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B2BDCF" w14:textId="77777777" w:rsidR="00F06128" w:rsidRPr="003D06C4" w:rsidRDefault="00F06128" w:rsidP="00F06128">
      <w:pPr>
        <w:rPr>
          <w:bCs/>
          <w:sz w:val="24"/>
          <w:szCs w:val="24"/>
        </w:rPr>
      </w:pPr>
      <w:r w:rsidRPr="003D06C4">
        <w:rPr>
          <w:bCs/>
          <w:sz w:val="24"/>
          <w:szCs w:val="24"/>
        </w:rPr>
        <w:t>Перечень УМК дисциплины:</w:t>
      </w:r>
    </w:p>
    <w:p w14:paraId="542874A2" w14:textId="77777777" w:rsidR="00F06128" w:rsidRPr="003D06C4" w:rsidRDefault="00F06128" w:rsidP="00F06128">
      <w:pPr>
        <w:rPr>
          <w:bCs/>
          <w:sz w:val="24"/>
          <w:szCs w:val="24"/>
        </w:rPr>
      </w:pPr>
      <w:r w:rsidRPr="003D06C4">
        <w:rPr>
          <w:bCs/>
          <w:sz w:val="24"/>
          <w:szCs w:val="24"/>
        </w:rPr>
        <w:t>1.⁠ ⁠Аннотация</w:t>
      </w:r>
    </w:p>
    <w:p w14:paraId="2F0F3ACD" w14:textId="77777777" w:rsidR="00F06128" w:rsidRPr="003D06C4" w:rsidRDefault="00F06128" w:rsidP="00F06128">
      <w:pPr>
        <w:rPr>
          <w:bCs/>
          <w:sz w:val="24"/>
          <w:szCs w:val="24"/>
        </w:rPr>
      </w:pPr>
      <w:r w:rsidRPr="003D06C4">
        <w:rPr>
          <w:bCs/>
          <w:sz w:val="24"/>
          <w:szCs w:val="24"/>
        </w:rPr>
        <w:t>2.⁠ ⁠Анкета преподавателя</w:t>
      </w:r>
    </w:p>
    <w:p w14:paraId="764F9D0A" w14:textId="77777777" w:rsidR="00F06128" w:rsidRPr="003D06C4" w:rsidRDefault="00F06128" w:rsidP="00F06128">
      <w:pPr>
        <w:rPr>
          <w:bCs/>
          <w:sz w:val="24"/>
          <w:szCs w:val="24"/>
        </w:rPr>
      </w:pPr>
      <w:r w:rsidRPr="003D06C4">
        <w:rPr>
          <w:bCs/>
          <w:sz w:val="24"/>
          <w:szCs w:val="24"/>
        </w:rPr>
        <w:t>3.⁠ ⁠Рецензия (внутренняя и внешняя)</w:t>
      </w:r>
    </w:p>
    <w:p w14:paraId="67488F47" w14:textId="77777777" w:rsidR="00F06128" w:rsidRPr="003D06C4" w:rsidRDefault="00F06128" w:rsidP="00F06128">
      <w:pPr>
        <w:rPr>
          <w:bCs/>
          <w:sz w:val="24"/>
          <w:szCs w:val="24"/>
        </w:rPr>
      </w:pPr>
      <w:r w:rsidRPr="003D06C4">
        <w:rPr>
          <w:bCs/>
          <w:sz w:val="24"/>
          <w:szCs w:val="24"/>
        </w:rPr>
        <w:t>4.⁠ ⁠</w:t>
      </w:r>
      <w:proofErr w:type="spellStart"/>
      <w:r w:rsidRPr="003D06C4">
        <w:rPr>
          <w:bCs/>
          <w:sz w:val="24"/>
          <w:szCs w:val="24"/>
        </w:rPr>
        <w:t>Силлабус</w:t>
      </w:r>
      <w:proofErr w:type="spellEnd"/>
      <w:r w:rsidRPr="003D06C4">
        <w:rPr>
          <w:bCs/>
          <w:sz w:val="24"/>
          <w:szCs w:val="24"/>
        </w:rPr>
        <w:t xml:space="preserve"> </w:t>
      </w:r>
    </w:p>
    <w:p w14:paraId="65AD805D" w14:textId="77777777" w:rsidR="00F06128" w:rsidRPr="003D06C4" w:rsidRDefault="00F06128" w:rsidP="00F06128">
      <w:pPr>
        <w:rPr>
          <w:bCs/>
          <w:sz w:val="24"/>
          <w:szCs w:val="24"/>
        </w:rPr>
      </w:pPr>
      <w:r w:rsidRPr="003D06C4">
        <w:rPr>
          <w:bCs/>
          <w:sz w:val="24"/>
          <w:szCs w:val="24"/>
        </w:rPr>
        <w:t xml:space="preserve">5.⁠ ⁠ФОС </w:t>
      </w:r>
    </w:p>
    <w:p w14:paraId="4C226D5D" w14:textId="77777777" w:rsidR="00F06128" w:rsidRPr="003D06C4" w:rsidRDefault="00F06128" w:rsidP="00F06128">
      <w:pPr>
        <w:rPr>
          <w:bCs/>
          <w:sz w:val="24"/>
          <w:szCs w:val="24"/>
        </w:rPr>
      </w:pPr>
      <w:r w:rsidRPr="003D06C4">
        <w:rPr>
          <w:bCs/>
          <w:sz w:val="24"/>
          <w:szCs w:val="24"/>
        </w:rPr>
        <w:t>6.⁠ ⁠Методические указания к СРС</w:t>
      </w:r>
    </w:p>
    <w:p w14:paraId="5FCA731B" w14:textId="77777777" w:rsidR="00F06128" w:rsidRPr="003D06C4" w:rsidRDefault="00F06128" w:rsidP="00F06128">
      <w:pPr>
        <w:rPr>
          <w:bCs/>
          <w:sz w:val="24"/>
          <w:szCs w:val="24"/>
        </w:rPr>
      </w:pPr>
      <w:r w:rsidRPr="003D06C4">
        <w:rPr>
          <w:bCs/>
          <w:sz w:val="24"/>
          <w:szCs w:val="24"/>
        </w:rPr>
        <w:t>7.⁠ ⁠Глоссарий</w:t>
      </w:r>
    </w:p>
    <w:p w14:paraId="74AEC958" w14:textId="77777777" w:rsidR="00F06128" w:rsidRPr="003D06C4" w:rsidRDefault="00F06128" w:rsidP="00F06128">
      <w:pPr>
        <w:rPr>
          <w:bCs/>
          <w:sz w:val="24"/>
          <w:szCs w:val="24"/>
        </w:rPr>
      </w:pPr>
      <w:r w:rsidRPr="003D06C4">
        <w:rPr>
          <w:bCs/>
          <w:sz w:val="24"/>
          <w:szCs w:val="24"/>
        </w:rPr>
        <w:t>8.⁠ ⁠Разработки лекционных и практических занятий.</w:t>
      </w:r>
    </w:p>
    <w:p w14:paraId="706F1C71" w14:textId="77777777" w:rsidR="00F06128" w:rsidRPr="003D06C4" w:rsidRDefault="00F06128" w:rsidP="00F06128">
      <w:pPr>
        <w:rPr>
          <w:bCs/>
          <w:sz w:val="24"/>
          <w:szCs w:val="24"/>
        </w:rPr>
      </w:pPr>
    </w:p>
    <w:p w14:paraId="71A31568" w14:textId="77777777" w:rsidR="00F06128" w:rsidRPr="003D06C4" w:rsidRDefault="00F06128" w:rsidP="00F06128">
      <w:pPr>
        <w:jc w:val="center"/>
        <w:rPr>
          <w:b/>
          <w:bCs/>
          <w:sz w:val="24"/>
          <w:szCs w:val="24"/>
        </w:rPr>
      </w:pPr>
    </w:p>
    <w:p w14:paraId="18792873" w14:textId="77777777" w:rsidR="00F06128" w:rsidRPr="003D06C4" w:rsidRDefault="00F06128" w:rsidP="00F06128">
      <w:pPr>
        <w:jc w:val="center"/>
        <w:rPr>
          <w:b/>
          <w:bCs/>
          <w:sz w:val="24"/>
          <w:szCs w:val="24"/>
        </w:rPr>
      </w:pPr>
    </w:p>
    <w:p w14:paraId="7B118C61" w14:textId="77777777" w:rsidR="00F06128" w:rsidRPr="003D06C4" w:rsidRDefault="00F06128" w:rsidP="00F06128">
      <w:pPr>
        <w:jc w:val="center"/>
        <w:rPr>
          <w:b/>
          <w:bCs/>
          <w:sz w:val="24"/>
          <w:szCs w:val="24"/>
        </w:rPr>
      </w:pPr>
    </w:p>
    <w:p w14:paraId="6B4365D0" w14:textId="77777777" w:rsidR="00F06128" w:rsidRPr="003D06C4" w:rsidRDefault="00F06128" w:rsidP="00F06128">
      <w:pPr>
        <w:jc w:val="center"/>
        <w:rPr>
          <w:b/>
          <w:bCs/>
          <w:sz w:val="24"/>
          <w:szCs w:val="24"/>
        </w:rPr>
      </w:pPr>
    </w:p>
    <w:p w14:paraId="13A5D114" w14:textId="77777777" w:rsidR="00F06128" w:rsidRPr="003D06C4" w:rsidRDefault="00F06128" w:rsidP="00F06128">
      <w:pPr>
        <w:jc w:val="center"/>
        <w:rPr>
          <w:b/>
          <w:bCs/>
          <w:sz w:val="24"/>
          <w:szCs w:val="24"/>
        </w:rPr>
      </w:pPr>
    </w:p>
    <w:p w14:paraId="5B52B120" w14:textId="77777777" w:rsidR="00F06128" w:rsidRPr="003D06C4" w:rsidRDefault="00F06128" w:rsidP="00F06128">
      <w:pPr>
        <w:jc w:val="center"/>
        <w:rPr>
          <w:b/>
          <w:bCs/>
          <w:sz w:val="24"/>
          <w:szCs w:val="24"/>
        </w:rPr>
      </w:pPr>
    </w:p>
    <w:p w14:paraId="0E61EFB2" w14:textId="77777777" w:rsidR="00F06128" w:rsidRPr="003D06C4" w:rsidRDefault="00F06128" w:rsidP="00F06128">
      <w:pPr>
        <w:jc w:val="center"/>
        <w:rPr>
          <w:b/>
          <w:bCs/>
          <w:sz w:val="24"/>
          <w:szCs w:val="24"/>
        </w:rPr>
      </w:pPr>
    </w:p>
    <w:p w14:paraId="5E3535B0" w14:textId="77777777" w:rsidR="00F06128" w:rsidRPr="003D06C4" w:rsidRDefault="00F06128" w:rsidP="00F06128">
      <w:pPr>
        <w:jc w:val="center"/>
        <w:rPr>
          <w:b/>
          <w:bCs/>
          <w:sz w:val="24"/>
          <w:szCs w:val="24"/>
        </w:rPr>
      </w:pPr>
    </w:p>
    <w:p w14:paraId="3A59795B" w14:textId="77777777" w:rsidR="00F06128" w:rsidRPr="003D06C4" w:rsidRDefault="00F06128" w:rsidP="00F06128">
      <w:pPr>
        <w:jc w:val="center"/>
        <w:rPr>
          <w:b/>
          <w:bCs/>
          <w:sz w:val="24"/>
          <w:szCs w:val="24"/>
        </w:rPr>
      </w:pPr>
    </w:p>
    <w:p w14:paraId="1591586D" w14:textId="77777777" w:rsidR="00F06128" w:rsidRPr="003D06C4" w:rsidRDefault="00F06128" w:rsidP="00F06128">
      <w:pPr>
        <w:jc w:val="center"/>
        <w:rPr>
          <w:b/>
          <w:bCs/>
          <w:sz w:val="24"/>
          <w:szCs w:val="24"/>
        </w:rPr>
      </w:pPr>
    </w:p>
    <w:p w14:paraId="03FA0234" w14:textId="77777777" w:rsidR="00F06128" w:rsidRPr="003D06C4" w:rsidRDefault="00F06128" w:rsidP="00F06128">
      <w:pPr>
        <w:jc w:val="center"/>
        <w:rPr>
          <w:b/>
          <w:bCs/>
          <w:sz w:val="24"/>
          <w:szCs w:val="24"/>
        </w:rPr>
      </w:pPr>
    </w:p>
    <w:p w14:paraId="293325A3" w14:textId="77777777" w:rsidR="00F06128" w:rsidRPr="003D06C4" w:rsidRDefault="00F06128" w:rsidP="00F06128">
      <w:pPr>
        <w:jc w:val="center"/>
        <w:rPr>
          <w:b/>
          <w:bCs/>
          <w:sz w:val="24"/>
          <w:szCs w:val="24"/>
        </w:rPr>
      </w:pPr>
    </w:p>
    <w:p w14:paraId="2A37A027" w14:textId="77777777" w:rsidR="00F06128" w:rsidRPr="003D06C4" w:rsidRDefault="00F06128" w:rsidP="00F06128">
      <w:pPr>
        <w:jc w:val="center"/>
        <w:rPr>
          <w:b/>
          <w:bCs/>
          <w:sz w:val="24"/>
          <w:szCs w:val="24"/>
        </w:rPr>
      </w:pPr>
    </w:p>
    <w:p w14:paraId="3307CC04" w14:textId="77777777" w:rsidR="00F06128" w:rsidRPr="003D06C4" w:rsidRDefault="00F06128" w:rsidP="00F06128">
      <w:pPr>
        <w:jc w:val="center"/>
        <w:rPr>
          <w:b/>
          <w:bCs/>
          <w:sz w:val="24"/>
          <w:szCs w:val="24"/>
        </w:rPr>
      </w:pPr>
    </w:p>
    <w:p w14:paraId="4D2A72BE" w14:textId="77777777" w:rsidR="00F06128" w:rsidRPr="003D06C4" w:rsidRDefault="00F06128" w:rsidP="00F06128">
      <w:pPr>
        <w:jc w:val="center"/>
        <w:rPr>
          <w:b/>
          <w:bCs/>
          <w:sz w:val="24"/>
          <w:szCs w:val="24"/>
        </w:rPr>
      </w:pPr>
    </w:p>
    <w:p w14:paraId="7080D330" w14:textId="77777777" w:rsidR="00F06128" w:rsidRPr="003D06C4" w:rsidRDefault="00F06128" w:rsidP="00F06128">
      <w:pPr>
        <w:jc w:val="center"/>
        <w:rPr>
          <w:b/>
          <w:bCs/>
          <w:sz w:val="24"/>
          <w:szCs w:val="24"/>
        </w:rPr>
      </w:pPr>
    </w:p>
    <w:p w14:paraId="1932D56C" w14:textId="77777777" w:rsidR="00F06128" w:rsidRPr="003D06C4" w:rsidRDefault="00F06128" w:rsidP="00F06128">
      <w:pPr>
        <w:jc w:val="center"/>
        <w:rPr>
          <w:b/>
          <w:bCs/>
          <w:sz w:val="24"/>
          <w:szCs w:val="24"/>
        </w:rPr>
      </w:pPr>
    </w:p>
    <w:p w14:paraId="4E3242CF" w14:textId="77777777" w:rsidR="00F06128" w:rsidRPr="003D06C4" w:rsidRDefault="00F06128" w:rsidP="00F06128">
      <w:pPr>
        <w:jc w:val="center"/>
        <w:rPr>
          <w:b/>
          <w:bCs/>
          <w:sz w:val="24"/>
          <w:szCs w:val="24"/>
        </w:rPr>
      </w:pPr>
    </w:p>
    <w:p w14:paraId="7939F056" w14:textId="77777777" w:rsidR="00F06128" w:rsidRPr="003D06C4" w:rsidRDefault="00F06128" w:rsidP="00F06128">
      <w:pPr>
        <w:jc w:val="center"/>
        <w:rPr>
          <w:b/>
          <w:bCs/>
          <w:sz w:val="24"/>
          <w:szCs w:val="24"/>
        </w:rPr>
      </w:pPr>
    </w:p>
    <w:p w14:paraId="3EC61E16" w14:textId="77777777" w:rsidR="00F06128" w:rsidRPr="003D06C4" w:rsidRDefault="00F06128" w:rsidP="00F06128">
      <w:pPr>
        <w:jc w:val="center"/>
        <w:rPr>
          <w:b/>
          <w:bCs/>
          <w:sz w:val="24"/>
          <w:szCs w:val="24"/>
        </w:rPr>
      </w:pPr>
    </w:p>
    <w:p w14:paraId="517CFBCC" w14:textId="77777777" w:rsidR="00F06128" w:rsidRPr="003D06C4" w:rsidRDefault="00F06128" w:rsidP="00F06128">
      <w:pPr>
        <w:jc w:val="center"/>
        <w:rPr>
          <w:b/>
          <w:bCs/>
          <w:sz w:val="24"/>
          <w:szCs w:val="24"/>
        </w:rPr>
      </w:pPr>
    </w:p>
    <w:p w14:paraId="42D497BA" w14:textId="77777777" w:rsidR="00F06128" w:rsidRPr="003D06C4" w:rsidRDefault="00F06128" w:rsidP="00F06128">
      <w:pPr>
        <w:jc w:val="center"/>
        <w:rPr>
          <w:b/>
          <w:bCs/>
          <w:sz w:val="24"/>
          <w:szCs w:val="24"/>
        </w:rPr>
      </w:pPr>
    </w:p>
    <w:p w14:paraId="70CD9382" w14:textId="77777777" w:rsidR="00F06128" w:rsidRPr="003D06C4" w:rsidRDefault="00F06128" w:rsidP="00F06128">
      <w:pPr>
        <w:jc w:val="center"/>
        <w:rPr>
          <w:b/>
          <w:bCs/>
          <w:sz w:val="24"/>
          <w:szCs w:val="24"/>
        </w:rPr>
      </w:pPr>
    </w:p>
    <w:p w14:paraId="19A0D35F" w14:textId="77777777" w:rsidR="00F06128" w:rsidRPr="003D06C4" w:rsidRDefault="00F06128" w:rsidP="00F06128">
      <w:pPr>
        <w:jc w:val="center"/>
        <w:rPr>
          <w:b/>
          <w:bCs/>
          <w:sz w:val="24"/>
          <w:szCs w:val="24"/>
        </w:rPr>
      </w:pPr>
    </w:p>
    <w:p w14:paraId="49D9A1C7" w14:textId="77777777" w:rsidR="00F06128" w:rsidRPr="003D06C4" w:rsidRDefault="00F06128" w:rsidP="00F06128">
      <w:pPr>
        <w:jc w:val="center"/>
        <w:rPr>
          <w:b/>
          <w:bCs/>
          <w:sz w:val="24"/>
          <w:szCs w:val="24"/>
        </w:rPr>
      </w:pPr>
    </w:p>
    <w:p w14:paraId="3D2026F6" w14:textId="77777777" w:rsidR="00F06128" w:rsidRPr="003D06C4" w:rsidRDefault="00F06128" w:rsidP="00F06128">
      <w:pPr>
        <w:jc w:val="center"/>
        <w:rPr>
          <w:b/>
          <w:bCs/>
          <w:sz w:val="24"/>
          <w:szCs w:val="24"/>
        </w:rPr>
      </w:pPr>
    </w:p>
    <w:p w14:paraId="158372C7" w14:textId="77777777" w:rsidR="00F06128" w:rsidRPr="003D06C4" w:rsidRDefault="00F06128" w:rsidP="00F06128">
      <w:pPr>
        <w:jc w:val="center"/>
        <w:rPr>
          <w:b/>
          <w:bCs/>
          <w:sz w:val="24"/>
          <w:szCs w:val="24"/>
        </w:rPr>
      </w:pPr>
    </w:p>
    <w:p w14:paraId="6ED6F3BD" w14:textId="77777777" w:rsidR="00F06128" w:rsidRPr="003D06C4" w:rsidRDefault="00F06128" w:rsidP="00F06128">
      <w:pPr>
        <w:jc w:val="center"/>
        <w:rPr>
          <w:b/>
          <w:bCs/>
          <w:sz w:val="24"/>
          <w:szCs w:val="24"/>
        </w:rPr>
      </w:pPr>
    </w:p>
    <w:p w14:paraId="47518362" w14:textId="77777777" w:rsidR="00F06128" w:rsidRPr="003D06C4" w:rsidRDefault="00F06128" w:rsidP="00F06128">
      <w:pPr>
        <w:jc w:val="center"/>
        <w:rPr>
          <w:b/>
          <w:bCs/>
          <w:sz w:val="24"/>
          <w:szCs w:val="24"/>
        </w:rPr>
      </w:pPr>
    </w:p>
    <w:p w14:paraId="1D2A2BD5" w14:textId="77777777" w:rsidR="00F06128" w:rsidRPr="003D06C4" w:rsidRDefault="00F06128" w:rsidP="00F06128">
      <w:pPr>
        <w:jc w:val="center"/>
        <w:rPr>
          <w:b/>
          <w:bCs/>
          <w:sz w:val="24"/>
          <w:szCs w:val="24"/>
        </w:rPr>
      </w:pPr>
    </w:p>
    <w:p w14:paraId="75E04D10" w14:textId="77777777" w:rsidR="00F06128" w:rsidRPr="003D06C4" w:rsidRDefault="00F06128" w:rsidP="00F06128">
      <w:pPr>
        <w:jc w:val="center"/>
        <w:rPr>
          <w:b/>
          <w:bCs/>
          <w:sz w:val="24"/>
          <w:szCs w:val="24"/>
        </w:rPr>
      </w:pPr>
    </w:p>
    <w:p w14:paraId="38F951FA" w14:textId="77777777" w:rsidR="00F06128" w:rsidRPr="003D06C4" w:rsidRDefault="00F06128" w:rsidP="00F06128">
      <w:pPr>
        <w:jc w:val="center"/>
        <w:rPr>
          <w:b/>
          <w:bCs/>
          <w:sz w:val="24"/>
          <w:szCs w:val="24"/>
        </w:rPr>
      </w:pPr>
    </w:p>
    <w:p w14:paraId="4FCAC4B4" w14:textId="77777777" w:rsidR="00F06128" w:rsidRPr="003D06C4" w:rsidRDefault="00F06128" w:rsidP="00F06128">
      <w:pPr>
        <w:jc w:val="center"/>
        <w:rPr>
          <w:b/>
          <w:bCs/>
          <w:sz w:val="24"/>
          <w:szCs w:val="24"/>
        </w:rPr>
      </w:pPr>
    </w:p>
    <w:p w14:paraId="47206CC1" w14:textId="77777777" w:rsidR="00F06128" w:rsidRPr="003D06C4" w:rsidRDefault="00F06128" w:rsidP="00F06128">
      <w:pPr>
        <w:jc w:val="center"/>
        <w:rPr>
          <w:b/>
          <w:bCs/>
          <w:sz w:val="24"/>
          <w:szCs w:val="24"/>
        </w:rPr>
      </w:pPr>
    </w:p>
    <w:p w14:paraId="0809481C" w14:textId="77777777" w:rsidR="00F06128" w:rsidRPr="003D06C4" w:rsidRDefault="00F06128" w:rsidP="00F06128">
      <w:pPr>
        <w:jc w:val="center"/>
        <w:rPr>
          <w:b/>
          <w:bCs/>
          <w:sz w:val="24"/>
          <w:szCs w:val="24"/>
        </w:rPr>
      </w:pPr>
    </w:p>
    <w:p w14:paraId="55679794" w14:textId="77777777" w:rsidR="00F06128" w:rsidRPr="003D06C4" w:rsidRDefault="00F06128" w:rsidP="00F06128">
      <w:pPr>
        <w:jc w:val="center"/>
        <w:rPr>
          <w:b/>
          <w:bCs/>
          <w:sz w:val="24"/>
          <w:szCs w:val="24"/>
        </w:rPr>
      </w:pPr>
    </w:p>
    <w:p w14:paraId="5B002E42" w14:textId="77777777" w:rsidR="00F06128" w:rsidRPr="003D06C4" w:rsidRDefault="00F06128" w:rsidP="00F06128">
      <w:pPr>
        <w:jc w:val="center"/>
        <w:rPr>
          <w:b/>
          <w:bCs/>
          <w:sz w:val="24"/>
          <w:szCs w:val="24"/>
        </w:rPr>
      </w:pPr>
    </w:p>
    <w:p w14:paraId="38CDCAA7" w14:textId="77777777" w:rsidR="00F06128" w:rsidRPr="003D06C4" w:rsidRDefault="00F06128" w:rsidP="00F06128">
      <w:pPr>
        <w:jc w:val="center"/>
        <w:rPr>
          <w:b/>
          <w:bCs/>
          <w:sz w:val="24"/>
          <w:szCs w:val="24"/>
        </w:rPr>
      </w:pPr>
    </w:p>
    <w:p w14:paraId="4F2DA453" w14:textId="77777777" w:rsidR="00F06128" w:rsidRPr="003D06C4" w:rsidRDefault="00F06128" w:rsidP="00F06128">
      <w:pPr>
        <w:jc w:val="center"/>
        <w:rPr>
          <w:b/>
          <w:bCs/>
          <w:sz w:val="24"/>
          <w:szCs w:val="24"/>
        </w:rPr>
      </w:pPr>
    </w:p>
    <w:p w14:paraId="30E901E9" w14:textId="77777777" w:rsidR="00F06128" w:rsidRPr="003D06C4" w:rsidRDefault="00F06128" w:rsidP="00F06128">
      <w:pPr>
        <w:jc w:val="center"/>
        <w:rPr>
          <w:b/>
          <w:bCs/>
          <w:sz w:val="24"/>
          <w:szCs w:val="24"/>
        </w:rPr>
      </w:pPr>
    </w:p>
    <w:p w14:paraId="0C26EEFA" w14:textId="77777777" w:rsidR="0085549C" w:rsidRPr="003D06C4" w:rsidRDefault="0085549C" w:rsidP="00F06128">
      <w:pPr>
        <w:jc w:val="center"/>
        <w:rPr>
          <w:b/>
          <w:bCs/>
          <w:sz w:val="24"/>
          <w:szCs w:val="24"/>
        </w:rPr>
      </w:pPr>
    </w:p>
    <w:p w14:paraId="27D73982" w14:textId="77777777" w:rsidR="00F06128" w:rsidRPr="003D06C4" w:rsidRDefault="00F06128" w:rsidP="00F06128">
      <w:pPr>
        <w:jc w:val="center"/>
        <w:rPr>
          <w:b/>
          <w:bCs/>
          <w:sz w:val="24"/>
          <w:szCs w:val="24"/>
        </w:rPr>
      </w:pPr>
      <w:r w:rsidRPr="003D06C4">
        <w:rPr>
          <w:b/>
          <w:bCs/>
          <w:sz w:val="24"/>
          <w:szCs w:val="24"/>
        </w:rPr>
        <w:lastRenderedPageBreak/>
        <w:t>МИНИСТЕРСТВО НАУКИ, ВЫСШЕГО ОБРАЗОВАНИЯ И ИННОВАЦИЙ</w:t>
      </w:r>
    </w:p>
    <w:p w14:paraId="06C5F76A" w14:textId="77777777" w:rsidR="00F06128" w:rsidRPr="003D06C4" w:rsidRDefault="00F06128" w:rsidP="00F06128">
      <w:pPr>
        <w:jc w:val="center"/>
        <w:rPr>
          <w:b/>
          <w:bCs/>
          <w:sz w:val="24"/>
          <w:szCs w:val="24"/>
        </w:rPr>
      </w:pPr>
      <w:r w:rsidRPr="003D06C4">
        <w:rPr>
          <w:b/>
          <w:bCs/>
          <w:sz w:val="24"/>
          <w:szCs w:val="24"/>
        </w:rPr>
        <w:t>КЫРГЫЗСКОЙ РЕСПУБЛИКИ</w:t>
      </w:r>
    </w:p>
    <w:p w14:paraId="73B1400C" w14:textId="77777777" w:rsidR="00F06128" w:rsidRPr="003D06C4" w:rsidRDefault="00F06128" w:rsidP="00F06128">
      <w:pPr>
        <w:jc w:val="center"/>
        <w:rPr>
          <w:b/>
          <w:bCs/>
          <w:sz w:val="24"/>
          <w:szCs w:val="24"/>
        </w:rPr>
      </w:pPr>
      <w:r w:rsidRPr="003D06C4">
        <w:rPr>
          <w:b/>
          <w:bCs/>
          <w:sz w:val="24"/>
          <w:szCs w:val="24"/>
        </w:rPr>
        <w:t>ОШСКИЙ МЕЖДУНАРОДНЫЙ МЕДИЦИНСКИЙ УНИВЕРСИТЕТ</w:t>
      </w:r>
    </w:p>
    <w:p w14:paraId="3FC54234" w14:textId="77777777" w:rsidR="00F06128" w:rsidRPr="003D06C4" w:rsidRDefault="00F06128" w:rsidP="00F06128">
      <w:pPr>
        <w:jc w:val="center"/>
        <w:rPr>
          <w:b/>
          <w:bCs/>
          <w:sz w:val="24"/>
          <w:szCs w:val="24"/>
        </w:rPr>
      </w:pPr>
    </w:p>
    <w:p w14:paraId="70FA9BDD" w14:textId="77777777" w:rsidR="00F06128" w:rsidRPr="003D06C4" w:rsidRDefault="00F06128" w:rsidP="00F06128">
      <w:pPr>
        <w:jc w:val="center"/>
        <w:rPr>
          <w:b/>
          <w:bCs/>
          <w:sz w:val="24"/>
          <w:szCs w:val="24"/>
        </w:rPr>
      </w:pPr>
    </w:p>
    <w:p w14:paraId="0A89D89F" w14:textId="0E9EC514" w:rsidR="00F06128" w:rsidRPr="003D06C4" w:rsidRDefault="00F06128" w:rsidP="00F06128">
      <w:pPr>
        <w:jc w:val="center"/>
        <w:rPr>
          <w:b/>
          <w:sz w:val="24"/>
          <w:szCs w:val="24"/>
        </w:rPr>
      </w:pPr>
      <w:r w:rsidRPr="003D06C4">
        <w:rPr>
          <w:b/>
          <w:noProof/>
          <w:sz w:val="24"/>
          <w:szCs w:val="24"/>
        </w:rPr>
        <w:drawing>
          <wp:anchor distT="0" distB="0" distL="114300" distR="114300" simplePos="0" relativeHeight="251659264" behindDoc="0" locked="0" layoutInCell="1" allowOverlap="1" wp14:anchorId="2857640E" wp14:editId="0A754C04">
            <wp:simplePos x="0" y="0"/>
            <wp:positionH relativeFrom="column">
              <wp:posOffset>2188845</wp:posOffset>
            </wp:positionH>
            <wp:positionV relativeFrom="page">
              <wp:posOffset>1394460</wp:posOffset>
            </wp:positionV>
            <wp:extent cx="1565910" cy="1765935"/>
            <wp:effectExtent l="0" t="0" r="0" b="5715"/>
            <wp:wrapTopAndBottom/>
            <wp:docPr id="1587873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30546" name="Рисунок 1948330546"/>
                    <pic:cNvPicPr/>
                  </pic:nvPicPr>
                  <pic:blipFill rotWithShape="1">
                    <a:blip r:embed="rId8">
                      <a:extLst>
                        <a:ext uri="{28A0092B-C50C-407E-A947-70E740481C1C}">
                          <a14:useLocalDpi xmlns:a14="http://schemas.microsoft.com/office/drawing/2010/main" val="0"/>
                        </a:ext>
                      </a:extLst>
                    </a:blip>
                    <a:srcRect l="16583" t="12004" r="15973" b="11972"/>
                    <a:stretch>
                      <a:fillRect/>
                    </a:stretch>
                  </pic:blipFill>
                  <pic:spPr bwMode="auto">
                    <a:xfrm>
                      <a:off x="0" y="0"/>
                      <a:ext cx="1565910" cy="1765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06C4">
        <w:rPr>
          <w:b/>
          <w:sz w:val="24"/>
          <w:szCs w:val="24"/>
        </w:rPr>
        <w:t>Факультет «Лечебное дело»</w:t>
      </w:r>
    </w:p>
    <w:p w14:paraId="47D75E26" w14:textId="77777777" w:rsidR="00F06128" w:rsidRPr="003D06C4" w:rsidRDefault="00F06128" w:rsidP="00F06128">
      <w:pPr>
        <w:jc w:val="center"/>
        <w:rPr>
          <w:b/>
          <w:sz w:val="24"/>
          <w:szCs w:val="24"/>
        </w:rPr>
      </w:pPr>
      <w:r w:rsidRPr="003D06C4">
        <w:rPr>
          <w:b/>
          <w:sz w:val="24"/>
          <w:szCs w:val="24"/>
        </w:rPr>
        <w:t>Кафедра естественно-гуманитарных дисциплин</w:t>
      </w:r>
    </w:p>
    <w:p w14:paraId="2C43C4D4" w14:textId="77777777" w:rsidR="00F06128" w:rsidRPr="003D06C4" w:rsidRDefault="00F06128" w:rsidP="00F06128">
      <w:pPr>
        <w:jc w:val="center"/>
        <w:rPr>
          <w:b/>
          <w:sz w:val="24"/>
          <w:szCs w:val="24"/>
        </w:rPr>
      </w:pPr>
    </w:p>
    <w:p w14:paraId="323F1DE2" w14:textId="77777777" w:rsidR="00F06128" w:rsidRPr="003D06C4" w:rsidRDefault="00F06128" w:rsidP="00F06128">
      <w:pPr>
        <w:jc w:val="center"/>
        <w:rPr>
          <w:b/>
          <w:sz w:val="24"/>
          <w:szCs w:val="24"/>
        </w:rPr>
      </w:pPr>
    </w:p>
    <w:p w14:paraId="3EE2B782" w14:textId="611C907F" w:rsidR="00F06128" w:rsidRPr="003D06C4" w:rsidRDefault="00F06128" w:rsidP="00F06128">
      <w:pPr>
        <w:rPr>
          <w:bCs/>
          <w:sz w:val="24"/>
          <w:szCs w:val="24"/>
        </w:rPr>
      </w:pPr>
      <w:r w:rsidRPr="003D06C4">
        <w:rPr>
          <w:bCs/>
          <w:sz w:val="24"/>
          <w:szCs w:val="24"/>
        </w:rPr>
        <w:t xml:space="preserve"> СОГЛАСОВАНО                                                                      УТВЕРЖДЕНО</w:t>
      </w:r>
    </w:p>
    <w:p w14:paraId="1AA6BC70" w14:textId="77777777" w:rsidR="00F06128" w:rsidRPr="003D06C4" w:rsidRDefault="00F06128" w:rsidP="00F06128">
      <w:pPr>
        <w:rPr>
          <w:bCs/>
          <w:sz w:val="24"/>
          <w:szCs w:val="24"/>
        </w:rPr>
      </w:pPr>
      <w:r w:rsidRPr="003D06C4">
        <w:rPr>
          <w:bCs/>
          <w:sz w:val="24"/>
          <w:szCs w:val="24"/>
        </w:rPr>
        <w:t xml:space="preserve">председатель УМС ОММУ                                                Заведующий кафедрой ЕГД </w:t>
      </w:r>
    </w:p>
    <w:p w14:paraId="0997CFBC" w14:textId="77777777" w:rsidR="00F06128" w:rsidRPr="003D06C4" w:rsidRDefault="00F06128" w:rsidP="00F06128">
      <w:pPr>
        <w:rPr>
          <w:bCs/>
          <w:sz w:val="24"/>
          <w:szCs w:val="24"/>
        </w:rPr>
      </w:pPr>
      <w:r w:rsidRPr="003D06C4">
        <w:rPr>
          <w:bCs/>
          <w:sz w:val="24"/>
          <w:szCs w:val="24"/>
        </w:rPr>
        <w:t xml:space="preserve">к.б.н., доцент </w:t>
      </w:r>
      <w:proofErr w:type="spellStart"/>
      <w:r w:rsidRPr="003D06C4">
        <w:rPr>
          <w:bCs/>
          <w:sz w:val="24"/>
          <w:szCs w:val="24"/>
        </w:rPr>
        <w:t>Орунбаева</w:t>
      </w:r>
      <w:proofErr w:type="spellEnd"/>
      <w:r w:rsidRPr="003D06C4">
        <w:rPr>
          <w:bCs/>
          <w:sz w:val="24"/>
          <w:szCs w:val="24"/>
        </w:rPr>
        <w:t xml:space="preserve"> Б.М.                                           к.ф.н., доцент Юсупова Р.О.</w:t>
      </w:r>
    </w:p>
    <w:p w14:paraId="200917DF" w14:textId="77777777" w:rsidR="00F06128" w:rsidRPr="003D06C4" w:rsidRDefault="00F06128" w:rsidP="00F06128">
      <w:pPr>
        <w:rPr>
          <w:bCs/>
          <w:sz w:val="24"/>
          <w:szCs w:val="24"/>
        </w:rPr>
      </w:pPr>
      <w:r w:rsidRPr="003D06C4">
        <w:rPr>
          <w:bCs/>
          <w:sz w:val="24"/>
          <w:szCs w:val="24"/>
        </w:rPr>
        <w:t>_________________________                                            ________________________</w:t>
      </w:r>
    </w:p>
    <w:p w14:paraId="17E57ECF" w14:textId="3BF8A969" w:rsidR="00F06128" w:rsidRPr="003D06C4" w:rsidRDefault="00F06128" w:rsidP="00F06128">
      <w:pPr>
        <w:rPr>
          <w:bCs/>
          <w:sz w:val="24"/>
          <w:szCs w:val="24"/>
        </w:rPr>
      </w:pPr>
      <w:r w:rsidRPr="003D06C4">
        <w:rPr>
          <w:bCs/>
          <w:sz w:val="24"/>
          <w:szCs w:val="24"/>
        </w:rPr>
        <w:t>Протокол №___ от __</w:t>
      </w:r>
      <w:proofErr w:type="gramStart"/>
      <w:r w:rsidRPr="003D06C4">
        <w:rPr>
          <w:bCs/>
          <w:sz w:val="24"/>
          <w:szCs w:val="24"/>
        </w:rPr>
        <w:t>_._</w:t>
      </w:r>
      <w:proofErr w:type="gramEnd"/>
      <w:r w:rsidRPr="003D06C4">
        <w:rPr>
          <w:bCs/>
          <w:sz w:val="24"/>
          <w:szCs w:val="24"/>
        </w:rPr>
        <w:t>___ 2025г.                                  Протокол №__ от ___</w:t>
      </w:r>
      <w:proofErr w:type="gramStart"/>
      <w:r w:rsidRPr="003D06C4">
        <w:rPr>
          <w:bCs/>
          <w:sz w:val="24"/>
          <w:szCs w:val="24"/>
        </w:rPr>
        <w:t>_._</w:t>
      </w:r>
      <w:proofErr w:type="gramEnd"/>
      <w:r w:rsidRPr="003D06C4">
        <w:rPr>
          <w:bCs/>
          <w:sz w:val="24"/>
          <w:szCs w:val="24"/>
        </w:rPr>
        <w:t xml:space="preserve">__2025г </w:t>
      </w:r>
    </w:p>
    <w:p w14:paraId="5A3E98E6" w14:textId="77777777" w:rsidR="00F06128" w:rsidRPr="003D06C4" w:rsidRDefault="00F06128" w:rsidP="00F06128">
      <w:pPr>
        <w:jc w:val="center"/>
        <w:rPr>
          <w:b/>
          <w:sz w:val="24"/>
          <w:szCs w:val="24"/>
        </w:rPr>
      </w:pPr>
      <w:r w:rsidRPr="003D06C4">
        <w:rPr>
          <w:b/>
          <w:sz w:val="24"/>
          <w:szCs w:val="24"/>
        </w:rPr>
        <w:t xml:space="preserve">                                                                                                </w:t>
      </w:r>
    </w:p>
    <w:p w14:paraId="2E7C9742" w14:textId="77777777" w:rsidR="00F06128" w:rsidRPr="003D06C4" w:rsidRDefault="00F06128" w:rsidP="00F06128">
      <w:pPr>
        <w:jc w:val="center"/>
        <w:rPr>
          <w:b/>
          <w:sz w:val="24"/>
          <w:szCs w:val="24"/>
        </w:rPr>
      </w:pPr>
      <w:r w:rsidRPr="003D06C4">
        <w:rPr>
          <w:b/>
          <w:sz w:val="24"/>
          <w:szCs w:val="24"/>
        </w:rPr>
        <w:t xml:space="preserve">                                                                                                 </w:t>
      </w:r>
    </w:p>
    <w:p w14:paraId="7CC3816F" w14:textId="77777777" w:rsidR="00F06128" w:rsidRPr="003D06C4" w:rsidRDefault="00F06128" w:rsidP="00F06128">
      <w:pPr>
        <w:jc w:val="center"/>
        <w:rPr>
          <w:b/>
          <w:bCs/>
          <w:sz w:val="24"/>
          <w:szCs w:val="24"/>
        </w:rPr>
      </w:pPr>
    </w:p>
    <w:p w14:paraId="734983F2" w14:textId="77777777" w:rsidR="00F06128" w:rsidRPr="003D06C4" w:rsidRDefault="00F06128" w:rsidP="00F06128">
      <w:pPr>
        <w:jc w:val="center"/>
        <w:rPr>
          <w:b/>
          <w:bCs/>
          <w:sz w:val="24"/>
          <w:szCs w:val="24"/>
        </w:rPr>
      </w:pPr>
    </w:p>
    <w:p w14:paraId="6657C83C" w14:textId="77777777" w:rsidR="00F06128" w:rsidRPr="003D06C4" w:rsidRDefault="00F06128" w:rsidP="00F06128">
      <w:pPr>
        <w:jc w:val="center"/>
        <w:rPr>
          <w:b/>
          <w:bCs/>
          <w:sz w:val="24"/>
          <w:szCs w:val="24"/>
        </w:rPr>
      </w:pPr>
    </w:p>
    <w:p w14:paraId="50A9803C" w14:textId="77777777" w:rsidR="00F06128" w:rsidRPr="003D06C4" w:rsidRDefault="00F06128" w:rsidP="00F06128">
      <w:pPr>
        <w:jc w:val="center"/>
        <w:rPr>
          <w:b/>
          <w:bCs/>
          <w:sz w:val="24"/>
          <w:szCs w:val="24"/>
        </w:rPr>
      </w:pPr>
      <w:r w:rsidRPr="003D06C4">
        <w:rPr>
          <w:b/>
          <w:bCs/>
          <w:sz w:val="24"/>
          <w:szCs w:val="24"/>
        </w:rPr>
        <w:t>УЧЕБНО-МЕТОДИЧЕСКИЙ КОМПЛЕКС</w:t>
      </w:r>
    </w:p>
    <w:p w14:paraId="11A960DB" w14:textId="77777777" w:rsidR="00F06128" w:rsidRPr="003D06C4" w:rsidRDefault="00F06128" w:rsidP="00F06128">
      <w:pPr>
        <w:jc w:val="center"/>
        <w:rPr>
          <w:b/>
          <w:bCs/>
          <w:sz w:val="24"/>
          <w:szCs w:val="24"/>
        </w:rPr>
      </w:pPr>
      <w:r w:rsidRPr="003D06C4">
        <w:rPr>
          <w:b/>
          <w:bCs/>
          <w:noProof/>
          <w:sz w:val="24"/>
          <w:szCs w:val="24"/>
        </w:rPr>
        <mc:AlternateContent>
          <mc:Choice Requires="wps">
            <w:drawing>
              <wp:anchor distT="0" distB="0" distL="114300" distR="114300" simplePos="0" relativeHeight="251660288" behindDoc="0" locked="0" layoutInCell="1" allowOverlap="1" wp14:anchorId="72D3DC99" wp14:editId="44C2CAF3">
                <wp:simplePos x="0" y="0"/>
                <wp:positionH relativeFrom="column">
                  <wp:posOffset>694063</wp:posOffset>
                </wp:positionH>
                <wp:positionV relativeFrom="paragraph">
                  <wp:posOffset>71824</wp:posOffset>
                </wp:positionV>
                <wp:extent cx="4362290" cy="0"/>
                <wp:effectExtent l="0" t="0" r="6985" b="12700"/>
                <wp:wrapNone/>
                <wp:docPr id="1366020250" name="Прямая соединительная линия 2"/>
                <wp:cNvGraphicFramePr/>
                <a:graphic xmlns:a="http://schemas.openxmlformats.org/drawingml/2006/main">
                  <a:graphicData uri="http://schemas.microsoft.com/office/word/2010/wordprocessingShape">
                    <wps:wsp>
                      <wps:cNvCnPr/>
                      <wps:spPr>
                        <a:xfrm flipV="1">
                          <a:off x="0" y="0"/>
                          <a:ext cx="43622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5E3C2F" id="Прямая соединительная линия 2"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65pt,5.65pt" to="398.1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" strokecolor="#5b9bd5 [3204]" strokeweight=".5pt">
                <v:stroke joinstyle="miter"/>
              </v:line>
            </w:pict>
          </mc:Fallback>
        </mc:AlternateContent>
      </w:r>
    </w:p>
    <w:p w14:paraId="29F569FB" w14:textId="77777777" w:rsidR="00F06128" w:rsidRPr="003D06C4" w:rsidRDefault="00F06128" w:rsidP="00F06128">
      <w:pPr>
        <w:jc w:val="center"/>
        <w:rPr>
          <w:b/>
          <w:bCs/>
          <w:sz w:val="24"/>
          <w:szCs w:val="24"/>
        </w:rPr>
      </w:pPr>
    </w:p>
    <w:p w14:paraId="46EF9368" w14:textId="77777777" w:rsidR="00F06128" w:rsidRPr="003D06C4" w:rsidRDefault="00F06128" w:rsidP="00F06128">
      <w:pPr>
        <w:rPr>
          <w:b/>
          <w:sz w:val="24"/>
          <w:szCs w:val="24"/>
        </w:rPr>
      </w:pPr>
      <w:r w:rsidRPr="003D06C4">
        <w:rPr>
          <w:b/>
          <w:bCs/>
          <w:sz w:val="24"/>
          <w:szCs w:val="24"/>
        </w:rPr>
        <w:t xml:space="preserve">для специальности </w:t>
      </w:r>
      <w:r w:rsidRPr="003D06C4">
        <w:rPr>
          <w:b/>
          <w:sz w:val="24"/>
          <w:szCs w:val="24"/>
        </w:rPr>
        <w:t xml:space="preserve">560001 General </w:t>
      </w:r>
      <w:proofErr w:type="spellStart"/>
      <w:r w:rsidRPr="003D06C4">
        <w:rPr>
          <w:b/>
          <w:sz w:val="24"/>
          <w:szCs w:val="24"/>
        </w:rPr>
        <w:t>Medicine</w:t>
      </w:r>
      <w:proofErr w:type="spellEnd"/>
      <w:r w:rsidRPr="003D06C4">
        <w:rPr>
          <w:b/>
          <w:sz w:val="24"/>
          <w:szCs w:val="24"/>
        </w:rPr>
        <w:t xml:space="preserve"> (GM)</w:t>
      </w:r>
    </w:p>
    <w:p w14:paraId="6FF6D2B9" w14:textId="3808BB62" w:rsidR="00F06128" w:rsidRPr="003D06C4" w:rsidRDefault="00F06128" w:rsidP="00F06128">
      <w:pPr>
        <w:rPr>
          <w:b/>
          <w:bCs/>
          <w:sz w:val="24"/>
          <w:szCs w:val="24"/>
        </w:rPr>
      </w:pPr>
      <w:r w:rsidRPr="003D06C4">
        <w:rPr>
          <w:b/>
          <w:sz w:val="24"/>
          <w:szCs w:val="24"/>
        </w:rPr>
        <w:t xml:space="preserve">студентов очного дневного обучения </w:t>
      </w:r>
      <w:r w:rsidRPr="003D06C4">
        <w:rPr>
          <w:b/>
          <w:bCs/>
          <w:sz w:val="24"/>
          <w:szCs w:val="24"/>
        </w:rPr>
        <w:t>по дисциплине:</w:t>
      </w:r>
      <w:r w:rsidRPr="003D06C4">
        <w:rPr>
          <w:b/>
          <w:sz w:val="24"/>
          <w:szCs w:val="24"/>
        </w:rPr>
        <w:t> «</w:t>
      </w:r>
      <w:r w:rsidRPr="003D06C4">
        <w:rPr>
          <w:b/>
          <w:sz w:val="24"/>
          <w:szCs w:val="24"/>
          <w:lang w:val="en-US"/>
        </w:rPr>
        <w:t>Pathology</w:t>
      </w:r>
      <w:r w:rsidRPr="003D06C4">
        <w:rPr>
          <w:b/>
          <w:sz w:val="24"/>
          <w:szCs w:val="24"/>
        </w:rPr>
        <w:t>» </w:t>
      </w:r>
    </w:p>
    <w:p w14:paraId="739D9F4E" w14:textId="77777777" w:rsidR="00F06128" w:rsidRPr="003D06C4" w:rsidRDefault="00F06128" w:rsidP="00F06128">
      <w:pPr>
        <w:rPr>
          <w:bCs/>
          <w:sz w:val="24"/>
          <w:szCs w:val="24"/>
        </w:rPr>
      </w:pPr>
    </w:p>
    <w:p w14:paraId="6AFEEA28" w14:textId="5F24645C" w:rsidR="00F06128" w:rsidRPr="003D06C4" w:rsidRDefault="00F06128" w:rsidP="00F06128">
      <w:pPr>
        <w:rPr>
          <w:bCs/>
          <w:sz w:val="24"/>
          <w:szCs w:val="24"/>
        </w:rPr>
      </w:pPr>
      <w:r w:rsidRPr="003D06C4">
        <w:rPr>
          <w:bCs/>
          <w:sz w:val="24"/>
          <w:szCs w:val="24"/>
        </w:rPr>
        <w:t>2 курс 4семестр</w:t>
      </w:r>
    </w:p>
    <w:p w14:paraId="55DC695F" w14:textId="122B0F77" w:rsidR="00F06128" w:rsidRPr="003D06C4" w:rsidRDefault="00B6010D" w:rsidP="00F06128">
      <w:pPr>
        <w:rPr>
          <w:bCs/>
          <w:sz w:val="24"/>
          <w:szCs w:val="24"/>
        </w:rPr>
      </w:pPr>
      <w:r w:rsidRPr="003D06C4">
        <w:rPr>
          <w:bCs/>
          <w:sz w:val="24"/>
          <w:szCs w:val="24"/>
        </w:rPr>
        <w:t>5 кредитов</w:t>
      </w:r>
    </w:p>
    <w:p w14:paraId="066CA05C" w14:textId="77777777" w:rsidR="00B6010D" w:rsidRPr="003D06C4" w:rsidRDefault="00B6010D" w:rsidP="00F06128">
      <w:pPr>
        <w:rPr>
          <w:bCs/>
          <w:sz w:val="24"/>
          <w:szCs w:val="24"/>
        </w:rPr>
      </w:pPr>
    </w:p>
    <w:p w14:paraId="5069F08C" w14:textId="48B11216" w:rsidR="00F06128" w:rsidRPr="003D06C4" w:rsidRDefault="00F06128" w:rsidP="00F06128">
      <w:pPr>
        <w:rPr>
          <w:bCs/>
          <w:sz w:val="24"/>
          <w:szCs w:val="24"/>
        </w:rPr>
      </w:pPr>
      <w:r w:rsidRPr="003D06C4">
        <w:rPr>
          <w:bCs/>
          <w:sz w:val="24"/>
          <w:szCs w:val="24"/>
        </w:rPr>
        <w:t xml:space="preserve">Составители: Джумаев Р.М., </w:t>
      </w:r>
      <w:proofErr w:type="spellStart"/>
      <w:r w:rsidRPr="003D06C4">
        <w:rPr>
          <w:bCs/>
          <w:sz w:val="24"/>
          <w:szCs w:val="24"/>
        </w:rPr>
        <w:t>Осмонбекова</w:t>
      </w:r>
      <w:proofErr w:type="spellEnd"/>
      <w:r w:rsidRPr="003D06C4">
        <w:rPr>
          <w:bCs/>
          <w:sz w:val="24"/>
          <w:szCs w:val="24"/>
        </w:rPr>
        <w:t xml:space="preserve"> Г.М.</w:t>
      </w:r>
      <w:r w:rsidR="00AF7CE0" w:rsidRPr="003D06C4">
        <w:rPr>
          <w:bCs/>
          <w:sz w:val="24"/>
          <w:szCs w:val="24"/>
        </w:rPr>
        <w:t xml:space="preserve">, </w:t>
      </w:r>
    </w:p>
    <w:p w14:paraId="0B3E19FB" w14:textId="77777777" w:rsidR="00F06128" w:rsidRPr="003D06C4" w:rsidRDefault="00F06128" w:rsidP="00F06128">
      <w:pPr>
        <w:jc w:val="center"/>
        <w:rPr>
          <w:bCs/>
          <w:sz w:val="24"/>
          <w:szCs w:val="24"/>
        </w:rPr>
      </w:pPr>
    </w:p>
    <w:p w14:paraId="687773F8" w14:textId="77777777" w:rsidR="00F06128" w:rsidRPr="003D06C4" w:rsidRDefault="00F06128" w:rsidP="00F06128">
      <w:pPr>
        <w:jc w:val="center"/>
        <w:rPr>
          <w:bCs/>
          <w:sz w:val="24"/>
          <w:szCs w:val="24"/>
        </w:rPr>
      </w:pPr>
    </w:p>
    <w:p w14:paraId="49A8DD5D" w14:textId="77777777" w:rsidR="00F06128" w:rsidRPr="003D06C4" w:rsidRDefault="00F06128" w:rsidP="00F06128">
      <w:pPr>
        <w:jc w:val="center"/>
        <w:rPr>
          <w:bCs/>
          <w:sz w:val="24"/>
          <w:szCs w:val="24"/>
        </w:rPr>
      </w:pPr>
    </w:p>
    <w:p w14:paraId="769A315C" w14:textId="77777777" w:rsidR="00F06128" w:rsidRPr="003D06C4" w:rsidRDefault="00F06128" w:rsidP="00F06128">
      <w:pPr>
        <w:jc w:val="center"/>
        <w:rPr>
          <w:bCs/>
          <w:sz w:val="24"/>
          <w:szCs w:val="24"/>
        </w:rPr>
      </w:pPr>
    </w:p>
    <w:p w14:paraId="70FEF4F0" w14:textId="77777777" w:rsidR="00F06128" w:rsidRPr="003D06C4" w:rsidRDefault="00F06128" w:rsidP="00F06128">
      <w:pPr>
        <w:jc w:val="center"/>
        <w:rPr>
          <w:bCs/>
          <w:sz w:val="24"/>
          <w:szCs w:val="24"/>
        </w:rPr>
      </w:pPr>
    </w:p>
    <w:p w14:paraId="7DF1F55C" w14:textId="77777777" w:rsidR="00F06128" w:rsidRPr="003D06C4" w:rsidRDefault="00F06128" w:rsidP="00F06128">
      <w:pPr>
        <w:jc w:val="center"/>
        <w:rPr>
          <w:bCs/>
          <w:sz w:val="24"/>
          <w:szCs w:val="24"/>
        </w:rPr>
      </w:pPr>
    </w:p>
    <w:p w14:paraId="3F593962" w14:textId="77777777" w:rsidR="00F06128" w:rsidRPr="003D06C4" w:rsidRDefault="00F06128" w:rsidP="00F06128">
      <w:pPr>
        <w:jc w:val="center"/>
        <w:rPr>
          <w:bCs/>
          <w:sz w:val="24"/>
          <w:szCs w:val="24"/>
        </w:rPr>
      </w:pPr>
    </w:p>
    <w:p w14:paraId="2F26D4BF" w14:textId="77777777" w:rsidR="00F06128" w:rsidRPr="003D06C4" w:rsidRDefault="00F06128" w:rsidP="00F06128">
      <w:pPr>
        <w:jc w:val="center"/>
        <w:rPr>
          <w:bCs/>
          <w:sz w:val="24"/>
          <w:szCs w:val="24"/>
        </w:rPr>
      </w:pPr>
    </w:p>
    <w:p w14:paraId="7D7047FD" w14:textId="77777777" w:rsidR="00F06128" w:rsidRPr="003D06C4" w:rsidRDefault="00F06128" w:rsidP="00F06128">
      <w:pPr>
        <w:jc w:val="center"/>
        <w:rPr>
          <w:bCs/>
          <w:sz w:val="24"/>
          <w:szCs w:val="24"/>
        </w:rPr>
      </w:pPr>
    </w:p>
    <w:p w14:paraId="6526F38F" w14:textId="77777777" w:rsidR="00F06128" w:rsidRPr="003D06C4" w:rsidRDefault="00F06128" w:rsidP="00F06128">
      <w:pPr>
        <w:jc w:val="center"/>
        <w:rPr>
          <w:bCs/>
          <w:sz w:val="24"/>
          <w:szCs w:val="24"/>
        </w:rPr>
      </w:pPr>
    </w:p>
    <w:p w14:paraId="35D90A36" w14:textId="77777777" w:rsidR="00F06128" w:rsidRPr="003D06C4" w:rsidRDefault="00F06128" w:rsidP="00F06128">
      <w:pPr>
        <w:jc w:val="center"/>
        <w:rPr>
          <w:bCs/>
          <w:sz w:val="24"/>
          <w:szCs w:val="24"/>
        </w:rPr>
      </w:pPr>
    </w:p>
    <w:p w14:paraId="3CCC7F24" w14:textId="0C365BDA" w:rsidR="0059159C" w:rsidRPr="003D06C4" w:rsidRDefault="00F06128" w:rsidP="0059159C">
      <w:pPr>
        <w:jc w:val="center"/>
        <w:rPr>
          <w:bCs/>
          <w:sz w:val="24"/>
          <w:szCs w:val="24"/>
          <w:lang w:val="en-US"/>
        </w:rPr>
      </w:pPr>
      <w:r w:rsidRPr="003D06C4">
        <w:rPr>
          <w:bCs/>
          <w:sz w:val="24"/>
          <w:szCs w:val="24"/>
        </w:rPr>
        <w:t>город</w:t>
      </w:r>
      <w:r w:rsidRPr="003D06C4">
        <w:rPr>
          <w:bCs/>
          <w:sz w:val="24"/>
          <w:szCs w:val="24"/>
          <w:lang w:val="en-US"/>
        </w:rPr>
        <w:t xml:space="preserve"> </w:t>
      </w:r>
      <w:r w:rsidRPr="003D06C4">
        <w:rPr>
          <w:bCs/>
          <w:sz w:val="24"/>
          <w:szCs w:val="24"/>
        </w:rPr>
        <w:t>Ош</w:t>
      </w:r>
      <w:r w:rsidRPr="003D06C4">
        <w:rPr>
          <w:bCs/>
          <w:sz w:val="24"/>
          <w:szCs w:val="24"/>
          <w:lang w:val="en-US"/>
        </w:rPr>
        <w:t xml:space="preserve"> - 2025 </w:t>
      </w:r>
      <w:r w:rsidRPr="003D06C4">
        <w:rPr>
          <w:bCs/>
          <w:sz w:val="24"/>
          <w:szCs w:val="24"/>
        </w:rPr>
        <w:t>г</w:t>
      </w:r>
      <w:r w:rsidRPr="003D06C4">
        <w:rPr>
          <w:bCs/>
          <w:sz w:val="24"/>
          <w:szCs w:val="24"/>
          <w:lang w:val="en-US"/>
        </w:rPr>
        <w:t>.</w:t>
      </w:r>
    </w:p>
    <w:p w14:paraId="53DF6C3E" w14:textId="1C1BA7AB" w:rsidR="0059159C" w:rsidRPr="003D06C4" w:rsidRDefault="0059159C" w:rsidP="0059159C">
      <w:pPr>
        <w:jc w:val="center"/>
        <w:rPr>
          <w:bCs/>
          <w:sz w:val="24"/>
          <w:szCs w:val="24"/>
          <w:lang w:val="en-US"/>
        </w:rPr>
      </w:pPr>
      <w:r w:rsidRPr="003D06C4">
        <w:rPr>
          <w:bCs/>
          <w:noProof/>
          <w:sz w:val="24"/>
          <w:szCs w:val="24"/>
          <w:lang w:val="en-US"/>
        </w:rPr>
        <w:lastRenderedPageBreak/>
        <w:drawing>
          <wp:inline distT="0" distB="0" distL="0" distR="0" wp14:anchorId="6BFC0424" wp14:editId="2C7302FB">
            <wp:extent cx="5992495" cy="8482375"/>
            <wp:effectExtent l="0" t="0" r="8255" b="0"/>
            <wp:docPr id="11997662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66238" name="Рисунок 1199766238"/>
                    <pic:cNvPicPr/>
                  </pic:nvPicPr>
                  <pic:blipFill>
                    <a:blip r:embed="rId9">
                      <a:extLst>
                        <a:ext uri="{28A0092B-C50C-407E-A947-70E740481C1C}">
                          <a14:useLocalDpi xmlns:a14="http://schemas.microsoft.com/office/drawing/2010/main" val="0"/>
                        </a:ext>
                      </a:extLst>
                    </a:blip>
                    <a:stretch>
                      <a:fillRect/>
                    </a:stretch>
                  </pic:blipFill>
                  <pic:spPr>
                    <a:xfrm>
                      <a:off x="0" y="0"/>
                      <a:ext cx="6006427" cy="8502096"/>
                    </a:xfrm>
                    <a:prstGeom prst="rect">
                      <a:avLst/>
                    </a:prstGeom>
                  </pic:spPr>
                </pic:pic>
              </a:graphicData>
            </a:graphic>
          </wp:inline>
        </w:drawing>
      </w:r>
    </w:p>
    <w:p w14:paraId="4EA9FE4E" w14:textId="77777777" w:rsidR="0059159C" w:rsidRPr="003D06C4" w:rsidRDefault="0059159C" w:rsidP="00D82D4A">
      <w:pPr>
        <w:jc w:val="center"/>
        <w:rPr>
          <w:b/>
          <w:bCs/>
          <w:sz w:val="24"/>
          <w:szCs w:val="24"/>
          <w:lang w:val="en-US"/>
        </w:rPr>
      </w:pPr>
    </w:p>
    <w:p w14:paraId="43F965B3" w14:textId="77777777" w:rsidR="0059159C" w:rsidRPr="003D06C4" w:rsidRDefault="0059159C" w:rsidP="00D82D4A">
      <w:pPr>
        <w:jc w:val="center"/>
        <w:rPr>
          <w:b/>
          <w:bCs/>
          <w:sz w:val="24"/>
          <w:szCs w:val="24"/>
          <w:lang w:val="en-US"/>
        </w:rPr>
      </w:pPr>
    </w:p>
    <w:p w14:paraId="25101CA9" w14:textId="77777777" w:rsidR="0085549C" w:rsidRPr="0085549C" w:rsidRDefault="0085549C" w:rsidP="001B3ECB">
      <w:pPr>
        <w:rPr>
          <w:b/>
          <w:bCs/>
          <w:sz w:val="24"/>
          <w:szCs w:val="24"/>
        </w:rPr>
      </w:pPr>
    </w:p>
    <w:p w14:paraId="41538426" w14:textId="77777777" w:rsidR="00E01065" w:rsidRPr="003D06C4" w:rsidRDefault="00E01065" w:rsidP="00E01065">
      <w:pPr>
        <w:tabs>
          <w:tab w:val="left" w:pos="0"/>
        </w:tabs>
        <w:jc w:val="center"/>
        <w:rPr>
          <w:b/>
          <w:sz w:val="24"/>
          <w:szCs w:val="24"/>
        </w:rPr>
      </w:pPr>
      <w:r w:rsidRPr="003D06C4">
        <w:rPr>
          <w:b/>
          <w:sz w:val="24"/>
          <w:szCs w:val="24"/>
        </w:rPr>
        <w:lastRenderedPageBreak/>
        <w:t>Аннотация программы по дисциплине</w:t>
      </w:r>
    </w:p>
    <w:p w14:paraId="3C01742E" w14:textId="77777777" w:rsidR="00E01065" w:rsidRPr="003D06C4" w:rsidRDefault="00E01065" w:rsidP="00E01065">
      <w:pPr>
        <w:tabs>
          <w:tab w:val="left" w:pos="0"/>
        </w:tabs>
        <w:jc w:val="center"/>
        <w:rPr>
          <w:b/>
          <w:sz w:val="24"/>
          <w:szCs w:val="24"/>
        </w:rPr>
      </w:pPr>
      <w:r w:rsidRPr="003D06C4">
        <w:rPr>
          <w:b/>
          <w:sz w:val="24"/>
          <w:szCs w:val="24"/>
        </w:rPr>
        <w:t>«Патология»</w:t>
      </w:r>
    </w:p>
    <w:p w14:paraId="1ED2E267" w14:textId="77777777" w:rsidR="00E01065" w:rsidRPr="003D06C4" w:rsidRDefault="00E01065" w:rsidP="00E01065">
      <w:pPr>
        <w:tabs>
          <w:tab w:val="left" w:pos="0"/>
        </w:tabs>
        <w:jc w:val="center"/>
        <w:rPr>
          <w:b/>
          <w:sz w:val="24"/>
          <w:szCs w:val="24"/>
        </w:rPr>
      </w:pPr>
      <w:r w:rsidRPr="003D06C4">
        <w:rPr>
          <w:b/>
          <w:sz w:val="24"/>
          <w:szCs w:val="24"/>
        </w:rPr>
        <w:t>Специальность: 560001 – Лечебное дело (</w:t>
      </w:r>
      <w:r w:rsidRPr="003D06C4">
        <w:rPr>
          <w:b/>
          <w:sz w:val="24"/>
          <w:szCs w:val="24"/>
          <w:lang w:val="en-US"/>
        </w:rPr>
        <w:t>GM</w:t>
      </w:r>
      <w:r w:rsidRPr="003D06C4">
        <w:rPr>
          <w:b/>
          <w:sz w:val="24"/>
          <w:szCs w:val="24"/>
        </w:rPr>
        <w:t>)</w:t>
      </w:r>
    </w:p>
    <w:p w14:paraId="1B444D28" w14:textId="77777777" w:rsidR="00E01065" w:rsidRPr="003D06C4" w:rsidRDefault="00E01065" w:rsidP="00E01065">
      <w:pPr>
        <w:tabs>
          <w:tab w:val="left" w:pos="0"/>
        </w:tabs>
        <w:jc w:val="center"/>
        <w:rPr>
          <w:b/>
          <w:sz w:val="24"/>
          <w:szCs w:val="24"/>
        </w:rPr>
      </w:pPr>
    </w:p>
    <w:tbl>
      <w:tblPr>
        <w:tblStyle w:val="ac"/>
        <w:tblW w:w="9781" w:type="dxa"/>
        <w:tblLook w:val="04A0" w:firstRow="1" w:lastRow="0" w:firstColumn="1" w:lastColumn="0" w:noHBand="0" w:noVBand="1"/>
      </w:tblPr>
      <w:tblGrid>
        <w:gridCol w:w="2126"/>
        <w:gridCol w:w="7655"/>
      </w:tblGrid>
      <w:tr w:rsidR="00E01065" w:rsidRPr="003D06C4" w14:paraId="7D00B7BA" w14:textId="77777777" w:rsidTr="00E01065">
        <w:tc>
          <w:tcPr>
            <w:tcW w:w="2126" w:type="dxa"/>
          </w:tcPr>
          <w:p w14:paraId="2650B2CD" w14:textId="77777777" w:rsidR="00E01065" w:rsidRPr="003D06C4" w:rsidRDefault="00E01065" w:rsidP="00446890">
            <w:pPr>
              <w:rPr>
                <w:sz w:val="24"/>
                <w:szCs w:val="24"/>
              </w:rPr>
            </w:pPr>
            <w:r w:rsidRPr="003D06C4">
              <w:rPr>
                <w:sz w:val="24"/>
                <w:szCs w:val="24"/>
              </w:rPr>
              <w:t>Общая трудоемкость</w:t>
            </w:r>
          </w:p>
        </w:tc>
        <w:tc>
          <w:tcPr>
            <w:tcW w:w="7655" w:type="dxa"/>
          </w:tcPr>
          <w:p w14:paraId="00E82FF4" w14:textId="77777777" w:rsidR="00E01065" w:rsidRPr="003D06C4" w:rsidRDefault="00E01065" w:rsidP="00446890">
            <w:pPr>
              <w:rPr>
                <w:sz w:val="24"/>
                <w:szCs w:val="24"/>
              </w:rPr>
            </w:pPr>
            <w:r w:rsidRPr="003D06C4">
              <w:rPr>
                <w:sz w:val="24"/>
                <w:szCs w:val="24"/>
              </w:rPr>
              <w:t>Изучение дисциплины составляет 15 кредитов (450 часов)</w:t>
            </w:r>
          </w:p>
          <w:p w14:paraId="66845012" w14:textId="77777777" w:rsidR="00E01065" w:rsidRPr="003D06C4" w:rsidRDefault="00E01065" w:rsidP="00446890">
            <w:pPr>
              <w:rPr>
                <w:sz w:val="24"/>
                <w:szCs w:val="24"/>
              </w:rPr>
            </w:pPr>
          </w:p>
        </w:tc>
      </w:tr>
      <w:tr w:rsidR="00E01065" w:rsidRPr="003D06C4" w14:paraId="2D4E0199" w14:textId="77777777" w:rsidTr="00E01065">
        <w:tc>
          <w:tcPr>
            <w:tcW w:w="2126" w:type="dxa"/>
          </w:tcPr>
          <w:p w14:paraId="1F95432C" w14:textId="77777777" w:rsidR="00E01065" w:rsidRPr="003D06C4" w:rsidRDefault="00E01065" w:rsidP="00446890">
            <w:pPr>
              <w:rPr>
                <w:sz w:val="24"/>
                <w:szCs w:val="24"/>
              </w:rPr>
            </w:pPr>
            <w:r w:rsidRPr="003D06C4">
              <w:rPr>
                <w:sz w:val="24"/>
                <w:szCs w:val="24"/>
              </w:rPr>
              <w:t>Цели дисциплины:</w:t>
            </w:r>
          </w:p>
        </w:tc>
        <w:tc>
          <w:tcPr>
            <w:tcW w:w="7655" w:type="dxa"/>
          </w:tcPr>
          <w:p w14:paraId="3C3EB857" w14:textId="77777777" w:rsidR="00E01065" w:rsidRPr="003D06C4" w:rsidRDefault="00E01065" w:rsidP="00446890">
            <w:pPr>
              <w:rPr>
                <w:rFonts w:ascii="Cambria" w:eastAsia="MS Mincho" w:hAnsi="Cambria"/>
                <w:sz w:val="24"/>
                <w:szCs w:val="24"/>
                <w:lang w:eastAsia="en-US"/>
              </w:rPr>
            </w:pPr>
            <w:r w:rsidRPr="003D06C4">
              <w:rPr>
                <w:rFonts w:ascii="Cambria" w:eastAsia="MS Mincho" w:hAnsi="Cambria"/>
                <w:sz w:val="24"/>
                <w:szCs w:val="24"/>
                <w:lang w:eastAsia="en-US"/>
              </w:rPr>
              <w:t>Формирование у студентов системных знаний о структурных и функциональных изменениях в организме при различных патологических процессах и заболеваниях, а также понимание механизмов их развития и исходов.</w:t>
            </w:r>
          </w:p>
          <w:p w14:paraId="4D32B4C7" w14:textId="77777777" w:rsidR="00E01065" w:rsidRPr="003D06C4" w:rsidRDefault="00E01065" w:rsidP="00446890">
            <w:pPr>
              <w:shd w:val="clear" w:color="auto" w:fill="FFFFFF"/>
              <w:rPr>
                <w:sz w:val="24"/>
                <w:szCs w:val="24"/>
              </w:rPr>
            </w:pPr>
          </w:p>
        </w:tc>
      </w:tr>
      <w:tr w:rsidR="00E01065" w:rsidRPr="003D06C4" w14:paraId="4970F31D" w14:textId="77777777" w:rsidTr="00E01065">
        <w:tc>
          <w:tcPr>
            <w:tcW w:w="2126" w:type="dxa"/>
          </w:tcPr>
          <w:p w14:paraId="24A0131D" w14:textId="77777777" w:rsidR="00E01065" w:rsidRPr="003D06C4" w:rsidRDefault="00E01065" w:rsidP="00446890">
            <w:pPr>
              <w:shd w:val="clear" w:color="auto" w:fill="FFFFFF"/>
              <w:spacing w:before="240"/>
              <w:rPr>
                <w:sz w:val="24"/>
                <w:szCs w:val="24"/>
              </w:rPr>
            </w:pPr>
            <w:r w:rsidRPr="003D06C4">
              <w:rPr>
                <w:sz w:val="24"/>
                <w:szCs w:val="24"/>
              </w:rPr>
              <w:t>Задачи дисциплины:</w:t>
            </w:r>
          </w:p>
          <w:p w14:paraId="2C0A12C8" w14:textId="77777777" w:rsidR="00E01065" w:rsidRPr="003D06C4" w:rsidRDefault="00E01065" w:rsidP="00446890">
            <w:pPr>
              <w:spacing w:before="240"/>
              <w:rPr>
                <w:sz w:val="24"/>
                <w:szCs w:val="24"/>
              </w:rPr>
            </w:pPr>
          </w:p>
        </w:tc>
        <w:tc>
          <w:tcPr>
            <w:tcW w:w="7655" w:type="dxa"/>
          </w:tcPr>
          <w:p w14:paraId="197F54EE" w14:textId="77777777" w:rsidR="00E01065" w:rsidRPr="003D06C4" w:rsidRDefault="00E01065" w:rsidP="00446890">
            <w:pPr>
              <w:pStyle w:val="af1"/>
              <w:spacing w:before="240" w:beforeAutospacing="0" w:after="0"/>
            </w:pPr>
            <w:r w:rsidRPr="003D06C4">
              <w:t>Изучение основных типов повреждения и адаптации клеток и тканей.</w:t>
            </w:r>
          </w:p>
          <w:p w14:paraId="44E9F2DF" w14:textId="77777777" w:rsidR="00E01065" w:rsidRPr="003D06C4" w:rsidRDefault="00E01065" w:rsidP="00446890">
            <w:pPr>
              <w:pStyle w:val="af1"/>
              <w:spacing w:before="240" w:beforeAutospacing="0" w:after="0"/>
            </w:pPr>
            <w:r w:rsidRPr="003D06C4">
              <w:t>Освоение механизмов воспаления, нарушений кровообращения и опухолевого роста.</w:t>
            </w:r>
          </w:p>
          <w:p w14:paraId="5E1728A1" w14:textId="77777777" w:rsidR="00E01065" w:rsidRPr="003D06C4" w:rsidRDefault="00E01065" w:rsidP="00446890">
            <w:pPr>
              <w:pStyle w:val="af1"/>
              <w:spacing w:before="240" w:beforeAutospacing="0" w:after="0"/>
            </w:pPr>
            <w:r w:rsidRPr="003D06C4">
              <w:t>Понимание морфологических и функциональных проявлений патологических процессов на уровне органов и систем.</w:t>
            </w:r>
          </w:p>
          <w:p w14:paraId="397E9D9A" w14:textId="77777777" w:rsidR="00E01065" w:rsidRPr="003D06C4" w:rsidRDefault="00E01065" w:rsidP="00446890">
            <w:pPr>
              <w:pStyle w:val="af1"/>
              <w:spacing w:before="240" w:beforeAutospacing="0" w:after="0"/>
            </w:pPr>
            <w:r w:rsidRPr="003D06C4">
              <w:t>Формирование умений анализа патогенеза заболеваний для клинического мышления врача.</w:t>
            </w:r>
          </w:p>
        </w:tc>
      </w:tr>
      <w:tr w:rsidR="00E01065" w:rsidRPr="003D06C4" w14:paraId="5A068EBD" w14:textId="77777777" w:rsidTr="00E01065">
        <w:tc>
          <w:tcPr>
            <w:tcW w:w="2126" w:type="dxa"/>
          </w:tcPr>
          <w:p w14:paraId="0D2B7508" w14:textId="77777777" w:rsidR="00E01065" w:rsidRPr="003D06C4" w:rsidRDefault="00E01065" w:rsidP="00446890">
            <w:pPr>
              <w:shd w:val="clear" w:color="auto" w:fill="FFFFFF"/>
              <w:tabs>
                <w:tab w:val="left" w:pos="540"/>
              </w:tabs>
              <w:rPr>
                <w:sz w:val="24"/>
                <w:szCs w:val="24"/>
              </w:rPr>
            </w:pPr>
            <w:r w:rsidRPr="003D06C4">
              <w:rPr>
                <w:sz w:val="24"/>
                <w:szCs w:val="24"/>
              </w:rPr>
              <w:t>Содержание разделов учебной программы:</w:t>
            </w:r>
          </w:p>
          <w:p w14:paraId="5735710C" w14:textId="77777777" w:rsidR="00E01065" w:rsidRPr="003D06C4" w:rsidRDefault="00E01065" w:rsidP="00446890">
            <w:pPr>
              <w:rPr>
                <w:sz w:val="24"/>
                <w:szCs w:val="24"/>
              </w:rPr>
            </w:pPr>
          </w:p>
        </w:tc>
        <w:tc>
          <w:tcPr>
            <w:tcW w:w="7655" w:type="dxa"/>
          </w:tcPr>
          <w:p w14:paraId="383EBB97" w14:textId="77777777" w:rsidR="00E01065" w:rsidRPr="003D06C4" w:rsidRDefault="00E01065" w:rsidP="00446890">
            <w:pPr>
              <w:shd w:val="clear" w:color="auto" w:fill="FFFFFF"/>
              <w:tabs>
                <w:tab w:val="left" w:pos="540"/>
              </w:tabs>
              <w:rPr>
                <w:sz w:val="24"/>
                <w:szCs w:val="24"/>
              </w:rPr>
            </w:pPr>
            <w:r w:rsidRPr="003D06C4">
              <w:rPr>
                <w:sz w:val="24"/>
                <w:szCs w:val="24"/>
              </w:rPr>
              <w:t>Дидактические единицы:</w:t>
            </w:r>
          </w:p>
          <w:p w14:paraId="59AF6EB7" w14:textId="77777777" w:rsidR="00E01065" w:rsidRPr="003D06C4" w:rsidRDefault="00E01065" w:rsidP="00446890">
            <w:pPr>
              <w:shd w:val="clear" w:color="auto" w:fill="FFFFFF"/>
              <w:tabs>
                <w:tab w:val="left" w:pos="540"/>
              </w:tabs>
              <w:rPr>
                <w:sz w:val="24"/>
                <w:szCs w:val="24"/>
              </w:rPr>
            </w:pPr>
          </w:p>
          <w:p w14:paraId="3A373AAC"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t>*Общая патология – повреждение и адаптация клеток, воспаление, нарушения обмена, расстройства кровообращения.</w:t>
            </w:r>
          </w:p>
          <w:p w14:paraId="73D2AA4E"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t>*Частная патология – патологические процессы в органах и системах: сердечно-сосудистой, дыхательной, пищеварительной, эндокринной и других.</w:t>
            </w:r>
          </w:p>
          <w:p w14:paraId="73DC59A9"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t>*Опухоли – классификация, морфология, биологические свойства и метастазирование.</w:t>
            </w:r>
          </w:p>
          <w:p w14:paraId="676894D0"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t>*Иммунопатология – аллергия, аутоиммунные и иммунодефицитные состояния.</w:t>
            </w:r>
          </w:p>
          <w:p w14:paraId="3221E979" w14:textId="77777777" w:rsidR="00E01065" w:rsidRPr="003D06C4" w:rsidRDefault="00E01065" w:rsidP="00446890">
            <w:pPr>
              <w:spacing w:after="200" w:line="276" w:lineRule="auto"/>
              <w:rPr>
                <w:rFonts w:ascii="Cambria" w:eastAsia="MS Mincho" w:hAnsi="Cambria"/>
                <w:sz w:val="24"/>
                <w:szCs w:val="24"/>
                <w:lang w:val="en-US" w:eastAsia="en-US"/>
              </w:rPr>
            </w:pPr>
            <w:r w:rsidRPr="003D06C4">
              <w:rPr>
                <w:rFonts w:ascii="Cambria" w:eastAsia="MS Mincho" w:hAnsi="Cambria"/>
                <w:sz w:val="24"/>
                <w:szCs w:val="24"/>
                <w:lang w:eastAsia="en-US"/>
              </w:rPr>
              <w:t>*</w:t>
            </w:r>
            <w:proofErr w:type="spellStart"/>
            <w:r w:rsidRPr="003D06C4">
              <w:rPr>
                <w:rFonts w:ascii="Cambria" w:eastAsia="MS Mincho" w:hAnsi="Cambria"/>
                <w:sz w:val="24"/>
                <w:szCs w:val="24"/>
                <w:lang w:val="en-US" w:eastAsia="en-US"/>
              </w:rPr>
              <w:t>Патофизиологические</w:t>
            </w:r>
            <w:proofErr w:type="spellEnd"/>
            <w:r w:rsidRPr="003D06C4">
              <w:rPr>
                <w:rFonts w:ascii="Cambria" w:eastAsia="MS Mincho" w:hAnsi="Cambria"/>
                <w:sz w:val="24"/>
                <w:szCs w:val="24"/>
                <w:lang w:val="en-US" w:eastAsia="en-US"/>
              </w:rPr>
              <w:t xml:space="preserve"> </w:t>
            </w:r>
            <w:proofErr w:type="spellStart"/>
            <w:r w:rsidRPr="003D06C4">
              <w:rPr>
                <w:rFonts w:ascii="Cambria" w:eastAsia="MS Mincho" w:hAnsi="Cambria"/>
                <w:sz w:val="24"/>
                <w:szCs w:val="24"/>
                <w:lang w:val="en-US" w:eastAsia="en-US"/>
              </w:rPr>
              <w:t>основы</w:t>
            </w:r>
            <w:proofErr w:type="spellEnd"/>
            <w:r w:rsidRPr="003D06C4">
              <w:rPr>
                <w:rFonts w:ascii="Cambria" w:eastAsia="MS Mincho" w:hAnsi="Cambria"/>
                <w:sz w:val="24"/>
                <w:szCs w:val="24"/>
                <w:lang w:val="en-US" w:eastAsia="en-US"/>
              </w:rPr>
              <w:t xml:space="preserve"> </w:t>
            </w:r>
            <w:proofErr w:type="spellStart"/>
            <w:r w:rsidRPr="003D06C4">
              <w:rPr>
                <w:rFonts w:ascii="Cambria" w:eastAsia="MS Mincho" w:hAnsi="Cambria"/>
                <w:sz w:val="24"/>
                <w:szCs w:val="24"/>
                <w:lang w:val="en-US" w:eastAsia="en-US"/>
              </w:rPr>
              <w:t>клинических</w:t>
            </w:r>
            <w:proofErr w:type="spellEnd"/>
            <w:r w:rsidRPr="003D06C4">
              <w:rPr>
                <w:rFonts w:ascii="Cambria" w:eastAsia="MS Mincho" w:hAnsi="Cambria"/>
                <w:sz w:val="24"/>
                <w:szCs w:val="24"/>
                <w:lang w:val="en-US" w:eastAsia="en-US"/>
              </w:rPr>
              <w:t xml:space="preserve"> </w:t>
            </w:r>
            <w:proofErr w:type="spellStart"/>
            <w:r w:rsidRPr="003D06C4">
              <w:rPr>
                <w:rFonts w:ascii="Cambria" w:eastAsia="MS Mincho" w:hAnsi="Cambria"/>
                <w:sz w:val="24"/>
                <w:szCs w:val="24"/>
                <w:lang w:val="en-US" w:eastAsia="en-US"/>
              </w:rPr>
              <w:t>синдромов</w:t>
            </w:r>
            <w:proofErr w:type="spellEnd"/>
            <w:r w:rsidRPr="003D06C4">
              <w:rPr>
                <w:rFonts w:ascii="Cambria" w:eastAsia="MS Mincho" w:hAnsi="Cambria"/>
                <w:sz w:val="24"/>
                <w:szCs w:val="24"/>
                <w:lang w:val="en-US" w:eastAsia="en-US"/>
              </w:rPr>
              <w:t>.</w:t>
            </w:r>
          </w:p>
        </w:tc>
      </w:tr>
      <w:tr w:rsidR="00E01065" w:rsidRPr="003D06C4" w14:paraId="37C81E09" w14:textId="77777777" w:rsidTr="00E01065">
        <w:tc>
          <w:tcPr>
            <w:tcW w:w="2126" w:type="dxa"/>
          </w:tcPr>
          <w:p w14:paraId="489EC2F3" w14:textId="77777777" w:rsidR="00E01065" w:rsidRPr="003D06C4" w:rsidRDefault="00E01065" w:rsidP="00446890">
            <w:pPr>
              <w:rPr>
                <w:sz w:val="24"/>
                <w:szCs w:val="24"/>
              </w:rPr>
            </w:pPr>
            <w:r w:rsidRPr="003D06C4">
              <w:rPr>
                <w:sz w:val="24"/>
                <w:szCs w:val="24"/>
              </w:rPr>
              <w:t>В результате изучения дисциплины студент должен:</w:t>
            </w:r>
          </w:p>
          <w:p w14:paraId="0DA9B966" w14:textId="77777777" w:rsidR="00E01065" w:rsidRPr="003D06C4" w:rsidRDefault="00E01065" w:rsidP="00446890">
            <w:pPr>
              <w:rPr>
                <w:sz w:val="24"/>
                <w:szCs w:val="24"/>
              </w:rPr>
            </w:pPr>
          </w:p>
        </w:tc>
        <w:tc>
          <w:tcPr>
            <w:tcW w:w="7655" w:type="dxa"/>
          </w:tcPr>
          <w:p w14:paraId="433A3EB8" w14:textId="77777777" w:rsidR="00E01065" w:rsidRPr="003D06C4" w:rsidRDefault="00E01065" w:rsidP="00446890">
            <w:pPr>
              <w:spacing w:after="200" w:line="276" w:lineRule="auto"/>
              <w:rPr>
                <w:rFonts w:ascii="Cambria" w:eastAsia="MS Mincho" w:hAnsi="Cambria"/>
                <w:b/>
                <w:bCs/>
                <w:sz w:val="24"/>
                <w:szCs w:val="24"/>
                <w:lang w:eastAsia="en-US"/>
              </w:rPr>
            </w:pPr>
            <w:r w:rsidRPr="003D06C4">
              <w:rPr>
                <w:rFonts w:ascii="Cambria" w:eastAsia="MS Mincho" w:hAnsi="Cambria"/>
                <w:b/>
                <w:bCs/>
                <w:sz w:val="24"/>
                <w:szCs w:val="24"/>
                <w:lang w:eastAsia="en-US"/>
              </w:rPr>
              <w:t>ЗНАТЬ:</w:t>
            </w:r>
          </w:p>
          <w:p w14:paraId="2C84E951"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t xml:space="preserve">– основные понятия </w:t>
            </w:r>
            <w:r w:rsidRPr="003D06C4">
              <w:rPr>
                <w:rFonts w:ascii="Cambria" w:eastAsia="MS Mincho" w:hAnsi="Cambria"/>
                <w:b/>
                <w:bCs/>
                <w:sz w:val="24"/>
                <w:szCs w:val="24"/>
                <w:lang w:eastAsia="en-US"/>
              </w:rPr>
              <w:t>общей и частной патологии</w:t>
            </w:r>
            <w:r w:rsidRPr="003D06C4">
              <w:rPr>
                <w:rFonts w:ascii="Cambria" w:eastAsia="MS Mincho" w:hAnsi="Cambria"/>
                <w:sz w:val="24"/>
                <w:szCs w:val="24"/>
                <w:lang w:eastAsia="en-US"/>
              </w:rPr>
              <w:t xml:space="preserve">, включая закономерности возникновения, развития и исходов патологических процессов и заболеваний; принципы классификации патологических состояний; понятия </w:t>
            </w:r>
            <w:r w:rsidRPr="003D06C4">
              <w:rPr>
                <w:rFonts w:ascii="Cambria" w:eastAsia="MS Mincho" w:hAnsi="Cambria"/>
                <w:b/>
                <w:bCs/>
                <w:sz w:val="24"/>
                <w:szCs w:val="24"/>
                <w:lang w:eastAsia="en-US"/>
              </w:rPr>
              <w:t xml:space="preserve">этиологии, патогенеза, морфогенеза, </w:t>
            </w:r>
            <w:proofErr w:type="spellStart"/>
            <w:r w:rsidRPr="003D06C4">
              <w:rPr>
                <w:rFonts w:ascii="Cambria" w:eastAsia="MS Mincho" w:hAnsi="Cambria"/>
                <w:b/>
                <w:bCs/>
                <w:sz w:val="24"/>
                <w:szCs w:val="24"/>
                <w:lang w:eastAsia="en-US"/>
              </w:rPr>
              <w:t>саногенеза</w:t>
            </w:r>
            <w:proofErr w:type="spellEnd"/>
            <w:r w:rsidRPr="003D06C4">
              <w:rPr>
                <w:rFonts w:ascii="Cambria" w:eastAsia="MS Mincho" w:hAnsi="Cambria"/>
                <w:b/>
                <w:bCs/>
                <w:sz w:val="24"/>
                <w:szCs w:val="24"/>
                <w:lang w:eastAsia="en-US"/>
              </w:rPr>
              <w:t>, реактивности и адаптации организма</w:t>
            </w:r>
            <w:r w:rsidRPr="003D06C4">
              <w:rPr>
                <w:rFonts w:ascii="Cambria" w:eastAsia="MS Mincho" w:hAnsi="Cambria"/>
                <w:sz w:val="24"/>
                <w:szCs w:val="24"/>
                <w:lang w:eastAsia="en-US"/>
              </w:rPr>
              <w:t xml:space="preserve">; взаимосвязь </w:t>
            </w:r>
            <w:proofErr w:type="spellStart"/>
            <w:r w:rsidRPr="003D06C4">
              <w:rPr>
                <w:rFonts w:ascii="Cambria" w:eastAsia="MS Mincho" w:hAnsi="Cambria"/>
                <w:sz w:val="24"/>
                <w:szCs w:val="24"/>
                <w:lang w:eastAsia="en-US"/>
              </w:rPr>
              <w:t>общепатологических</w:t>
            </w:r>
            <w:proofErr w:type="spellEnd"/>
            <w:r w:rsidRPr="003D06C4">
              <w:rPr>
                <w:rFonts w:ascii="Cambria" w:eastAsia="MS Mincho" w:hAnsi="Cambria"/>
                <w:sz w:val="24"/>
                <w:szCs w:val="24"/>
                <w:lang w:eastAsia="en-US"/>
              </w:rPr>
              <w:t xml:space="preserve"> механизмов с клиническими проявлениями;</w:t>
            </w:r>
          </w:p>
          <w:p w14:paraId="01F7A56A"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lastRenderedPageBreak/>
              <w:t xml:space="preserve">– </w:t>
            </w:r>
            <w:r w:rsidRPr="003D06C4">
              <w:rPr>
                <w:rFonts w:ascii="Cambria" w:eastAsia="MS Mincho" w:hAnsi="Cambria"/>
                <w:b/>
                <w:bCs/>
                <w:sz w:val="24"/>
                <w:szCs w:val="24"/>
                <w:lang w:eastAsia="en-US"/>
              </w:rPr>
              <w:t>морфологические проявления клеточного повреждения, некроза, воспаления и опухолевого роста</w:t>
            </w:r>
            <w:r w:rsidRPr="003D06C4">
              <w:rPr>
                <w:rFonts w:ascii="Cambria" w:eastAsia="MS Mincho" w:hAnsi="Cambria"/>
                <w:sz w:val="24"/>
                <w:szCs w:val="24"/>
                <w:lang w:eastAsia="en-US"/>
              </w:rPr>
              <w:t>, а также их патогенетические механизмы:</w:t>
            </w:r>
            <w:r w:rsidRPr="003D06C4">
              <w:rPr>
                <w:rFonts w:ascii="Cambria" w:eastAsia="MS Mincho" w:hAnsi="Cambria"/>
                <w:sz w:val="24"/>
                <w:szCs w:val="24"/>
                <w:lang w:eastAsia="en-US"/>
              </w:rPr>
              <w:br/>
              <w:t>• формы и стадии клеточного повреждения (дистрофии, некроз, апоптоз);</w:t>
            </w:r>
            <w:r w:rsidRPr="003D06C4">
              <w:rPr>
                <w:rFonts w:ascii="Cambria" w:eastAsia="MS Mincho" w:hAnsi="Cambria"/>
                <w:sz w:val="24"/>
                <w:szCs w:val="24"/>
                <w:lang w:eastAsia="en-US"/>
              </w:rPr>
              <w:br/>
              <w:t>• виды и морфологические особенности воспаления (острое, хроническое, специфическое);</w:t>
            </w:r>
            <w:r w:rsidRPr="003D06C4">
              <w:rPr>
                <w:rFonts w:ascii="Cambria" w:eastAsia="MS Mincho" w:hAnsi="Cambria"/>
                <w:sz w:val="24"/>
                <w:szCs w:val="24"/>
                <w:lang w:eastAsia="en-US"/>
              </w:rPr>
              <w:br/>
              <w:t>• механизмы репарации тканей;</w:t>
            </w:r>
            <w:r w:rsidRPr="003D06C4">
              <w:rPr>
                <w:rFonts w:ascii="Cambria" w:eastAsia="MS Mincho" w:hAnsi="Cambria"/>
                <w:sz w:val="24"/>
                <w:szCs w:val="24"/>
                <w:lang w:eastAsia="en-US"/>
              </w:rPr>
              <w:br/>
              <w:t>• морфологические и биологические особенности опухолей, закономерности их роста, инвазии и метастазирования;</w:t>
            </w:r>
          </w:p>
          <w:p w14:paraId="149196F2"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t xml:space="preserve">– </w:t>
            </w:r>
            <w:r w:rsidRPr="003D06C4">
              <w:rPr>
                <w:rFonts w:ascii="Cambria" w:eastAsia="MS Mincho" w:hAnsi="Cambria"/>
                <w:b/>
                <w:bCs/>
                <w:sz w:val="24"/>
                <w:szCs w:val="24"/>
                <w:lang w:eastAsia="en-US"/>
              </w:rPr>
              <w:t>механизмы нарушения гомеостаза и адаптации</w:t>
            </w:r>
            <w:r w:rsidRPr="003D06C4">
              <w:rPr>
                <w:rFonts w:ascii="Cambria" w:eastAsia="MS Mincho" w:hAnsi="Cambria"/>
                <w:sz w:val="24"/>
                <w:szCs w:val="24"/>
                <w:lang w:eastAsia="en-US"/>
              </w:rPr>
              <w:t xml:space="preserve">, включая типовые формы приспособительных реакций организма (гипертрофия, гиперплазия, атрофия, метаплазия); роль нейро - гуморальной регуляции, стресс-реакций и компенсаторных механизмов; принципы </w:t>
            </w:r>
            <w:proofErr w:type="spellStart"/>
            <w:r w:rsidRPr="003D06C4">
              <w:rPr>
                <w:rFonts w:ascii="Cambria" w:eastAsia="MS Mincho" w:hAnsi="Cambria"/>
                <w:sz w:val="24"/>
                <w:szCs w:val="24"/>
                <w:lang w:eastAsia="en-US"/>
              </w:rPr>
              <w:t>саногенеза</w:t>
            </w:r>
            <w:proofErr w:type="spellEnd"/>
            <w:r w:rsidRPr="003D06C4">
              <w:rPr>
                <w:rFonts w:ascii="Cambria" w:eastAsia="MS Mincho" w:hAnsi="Cambria"/>
                <w:sz w:val="24"/>
                <w:szCs w:val="24"/>
                <w:lang w:eastAsia="en-US"/>
              </w:rPr>
              <w:t xml:space="preserve"> и восстановления функций при патологических процессах;</w:t>
            </w:r>
          </w:p>
          <w:p w14:paraId="305887AD"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t xml:space="preserve">– </w:t>
            </w:r>
            <w:r w:rsidRPr="003D06C4">
              <w:rPr>
                <w:rFonts w:ascii="Cambria" w:eastAsia="MS Mincho" w:hAnsi="Cambria"/>
                <w:b/>
                <w:bCs/>
                <w:sz w:val="24"/>
                <w:szCs w:val="24"/>
                <w:lang w:eastAsia="en-US"/>
              </w:rPr>
              <w:t>патофизиологические основы клинических проявлений заболеваний</w:t>
            </w:r>
            <w:r w:rsidRPr="003D06C4">
              <w:rPr>
                <w:rFonts w:ascii="Cambria" w:eastAsia="MS Mincho" w:hAnsi="Cambria"/>
                <w:sz w:val="24"/>
                <w:szCs w:val="24"/>
                <w:lang w:eastAsia="en-US"/>
              </w:rPr>
              <w:t>, то есть механизмы формирования симптомов и синдромов, связь патологических изменений клеточного и тканевого уровня с функциональными нарушениями органов и систем; принципы клинико-морфологического анализа; роль патофизиологических закономерностей в интерпретации клинических данных, лабораторных и инструментальных исследований.</w:t>
            </w:r>
          </w:p>
          <w:p w14:paraId="4F59C672"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b/>
                <w:bCs/>
                <w:sz w:val="24"/>
                <w:szCs w:val="24"/>
                <w:lang w:eastAsia="en-US"/>
              </w:rPr>
              <w:t>УМЕТЬ:</w:t>
            </w:r>
          </w:p>
          <w:p w14:paraId="421EF202"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t xml:space="preserve">– </w:t>
            </w:r>
            <w:r w:rsidRPr="003D06C4">
              <w:rPr>
                <w:rFonts w:ascii="Cambria" w:eastAsia="MS Mincho" w:hAnsi="Cambria"/>
                <w:b/>
                <w:bCs/>
                <w:sz w:val="24"/>
                <w:szCs w:val="24"/>
                <w:lang w:eastAsia="en-US"/>
              </w:rPr>
              <w:t>анализировать</w:t>
            </w:r>
            <w:r w:rsidRPr="003D06C4">
              <w:rPr>
                <w:rFonts w:ascii="Cambria" w:eastAsia="MS Mincho" w:hAnsi="Cambria"/>
                <w:sz w:val="24"/>
                <w:szCs w:val="24"/>
                <w:lang w:eastAsia="en-US"/>
              </w:rPr>
              <w:t xml:space="preserve"> патологические процессы с позиций этиологии, патогенеза и морфогенеза;</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интерпретировать</w:t>
            </w:r>
            <w:r w:rsidRPr="003D06C4">
              <w:rPr>
                <w:rFonts w:ascii="Cambria" w:eastAsia="MS Mincho" w:hAnsi="Cambria"/>
                <w:sz w:val="24"/>
                <w:szCs w:val="24"/>
                <w:lang w:eastAsia="en-US"/>
              </w:rPr>
              <w:t xml:space="preserve"> морфологические изменения тканей и органов при различных патологических процессах и сопоставлять их с функциональными нарушениями;</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объяснять</w:t>
            </w:r>
            <w:r w:rsidRPr="003D06C4">
              <w:rPr>
                <w:rFonts w:ascii="Cambria" w:eastAsia="MS Mincho" w:hAnsi="Cambria"/>
                <w:sz w:val="24"/>
                <w:szCs w:val="24"/>
                <w:lang w:eastAsia="en-US"/>
              </w:rPr>
              <w:t xml:space="preserve"> механизмы возникновения и развития клинических симптомов на основе знаний патогенеза;</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использовать</w:t>
            </w:r>
            <w:r w:rsidRPr="003D06C4">
              <w:rPr>
                <w:rFonts w:ascii="Cambria" w:eastAsia="MS Mincho" w:hAnsi="Cambria"/>
                <w:sz w:val="24"/>
                <w:szCs w:val="24"/>
                <w:lang w:eastAsia="en-US"/>
              </w:rPr>
              <w:t xml:space="preserve"> теоретические знания по патологии при анализе клинических случаев, формировании дифференциального диагноза и выборе лечебно-профилактических мероприятий;</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применять</w:t>
            </w:r>
            <w:r w:rsidRPr="003D06C4">
              <w:rPr>
                <w:rFonts w:ascii="Cambria" w:eastAsia="MS Mincho" w:hAnsi="Cambria"/>
                <w:sz w:val="24"/>
                <w:szCs w:val="24"/>
                <w:lang w:eastAsia="en-US"/>
              </w:rPr>
              <w:t xml:space="preserve"> принципы клинико-анатомического и клинико-физиологического анализа при решении учебных и профессиональных задач;</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владеть логикой клинического мышления</w:t>
            </w:r>
            <w:r w:rsidRPr="003D06C4">
              <w:rPr>
                <w:rFonts w:ascii="Cambria" w:eastAsia="MS Mincho" w:hAnsi="Cambria"/>
                <w:sz w:val="24"/>
                <w:szCs w:val="24"/>
                <w:lang w:eastAsia="en-US"/>
              </w:rPr>
              <w:t>, уметь устанавливать причинно-следственные связи между патологическими изменениями и проявлениями болезни.</w:t>
            </w:r>
          </w:p>
          <w:p w14:paraId="38371476"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b/>
                <w:bCs/>
                <w:sz w:val="24"/>
                <w:szCs w:val="24"/>
                <w:lang w:eastAsia="en-US"/>
              </w:rPr>
              <w:lastRenderedPageBreak/>
              <w:t>ВЛАДЕТЬ:</w:t>
            </w:r>
          </w:p>
          <w:p w14:paraId="3418D5A0" w14:textId="77777777" w:rsidR="00E01065" w:rsidRPr="003D06C4" w:rsidRDefault="00E01065" w:rsidP="00446890">
            <w:pPr>
              <w:spacing w:after="200" w:line="276" w:lineRule="auto"/>
              <w:rPr>
                <w:rFonts w:ascii="Cambria" w:eastAsia="MS Mincho" w:hAnsi="Cambria"/>
                <w:sz w:val="24"/>
                <w:szCs w:val="24"/>
                <w:lang w:eastAsia="en-US"/>
              </w:rPr>
            </w:pPr>
            <w:r w:rsidRPr="003D06C4">
              <w:rPr>
                <w:rFonts w:ascii="Cambria" w:eastAsia="MS Mincho" w:hAnsi="Cambria"/>
                <w:sz w:val="24"/>
                <w:szCs w:val="24"/>
                <w:lang w:eastAsia="en-US"/>
              </w:rPr>
              <w:t xml:space="preserve">– </w:t>
            </w:r>
            <w:r w:rsidRPr="003D06C4">
              <w:rPr>
                <w:rFonts w:ascii="Cambria" w:eastAsia="MS Mincho" w:hAnsi="Cambria"/>
                <w:b/>
                <w:bCs/>
                <w:sz w:val="24"/>
                <w:szCs w:val="24"/>
                <w:lang w:eastAsia="en-US"/>
              </w:rPr>
              <w:t>навыками морфологического анализа патологических процессов</w:t>
            </w:r>
            <w:r w:rsidRPr="003D06C4">
              <w:rPr>
                <w:rFonts w:ascii="Cambria" w:eastAsia="MS Mincho" w:hAnsi="Cambria"/>
                <w:sz w:val="24"/>
                <w:szCs w:val="24"/>
                <w:lang w:eastAsia="en-US"/>
              </w:rPr>
              <w:t>, умением описывать и интерпретировать макро- и микроскопические изменения тканей;</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приёмами патофизиологического анализа</w:t>
            </w:r>
            <w:r w:rsidRPr="003D06C4">
              <w:rPr>
                <w:rFonts w:ascii="Cambria" w:eastAsia="MS Mincho" w:hAnsi="Cambria"/>
                <w:sz w:val="24"/>
                <w:szCs w:val="24"/>
                <w:lang w:eastAsia="en-US"/>
              </w:rPr>
              <w:t>, позволяющими объяснять функциональные нарушения органов и систем;</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умением выявлять закономерности</w:t>
            </w:r>
            <w:r w:rsidRPr="003D06C4">
              <w:rPr>
                <w:rFonts w:ascii="Cambria" w:eastAsia="MS Mincho" w:hAnsi="Cambria"/>
                <w:sz w:val="24"/>
                <w:szCs w:val="24"/>
                <w:lang w:eastAsia="en-US"/>
              </w:rPr>
              <w:t xml:space="preserve"> развития патологических процессов и определять их значение для организма;</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навыками клинико-морфологического сопоставления</w:t>
            </w:r>
            <w:r w:rsidRPr="003D06C4">
              <w:rPr>
                <w:rFonts w:ascii="Cambria" w:eastAsia="MS Mincho" w:hAnsi="Cambria"/>
                <w:sz w:val="24"/>
                <w:szCs w:val="24"/>
                <w:lang w:eastAsia="en-US"/>
              </w:rPr>
              <w:t>, умением интегрировать знания из области анатомии, физиологии и патологии для формирования целостного представления о болезни;</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способностью применять знания патологии</w:t>
            </w:r>
            <w:r w:rsidRPr="003D06C4">
              <w:rPr>
                <w:rFonts w:ascii="Cambria" w:eastAsia="MS Mincho" w:hAnsi="Cambria"/>
                <w:sz w:val="24"/>
                <w:szCs w:val="24"/>
                <w:lang w:eastAsia="en-US"/>
              </w:rPr>
              <w:t xml:space="preserve"> для анализа патогенеза типовых заболеваний, оценки эффективности терапии и профилактики;</w:t>
            </w:r>
            <w:r w:rsidRPr="003D06C4">
              <w:rPr>
                <w:rFonts w:ascii="Cambria" w:eastAsia="MS Mincho" w:hAnsi="Cambria"/>
                <w:sz w:val="24"/>
                <w:szCs w:val="24"/>
                <w:lang w:eastAsia="en-US"/>
              </w:rPr>
              <w:br/>
              <w:t xml:space="preserve">– </w:t>
            </w:r>
            <w:r w:rsidRPr="003D06C4">
              <w:rPr>
                <w:rFonts w:ascii="Cambria" w:eastAsia="MS Mincho" w:hAnsi="Cambria"/>
                <w:b/>
                <w:bCs/>
                <w:sz w:val="24"/>
                <w:szCs w:val="24"/>
                <w:lang w:eastAsia="en-US"/>
              </w:rPr>
              <w:t>навыками безопасной работы</w:t>
            </w:r>
            <w:r w:rsidRPr="003D06C4">
              <w:rPr>
                <w:rFonts w:ascii="Cambria" w:eastAsia="MS Mincho" w:hAnsi="Cambria"/>
                <w:sz w:val="24"/>
                <w:szCs w:val="24"/>
                <w:lang w:eastAsia="en-US"/>
              </w:rPr>
              <w:t xml:space="preserve"> с биологическими материалами и микропрепаратами в учебно-лабораторных условиях, соблюдения требований медицинской этики и деонтологии.</w:t>
            </w:r>
          </w:p>
        </w:tc>
      </w:tr>
      <w:tr w:rsidR="00E01065" w:rsidRPr="003D06C4" w14:paraId="7D41F59D" w14:textId="77777777" w:rsidTr="00E01065">
        <w:tc>
          <w:tcPr>
            <w:tcW w:w="2126" w:type="dxa"/>
          </w:tcPr>
          <w:p w14:paraId="133520FB" w14:textId="77777777" w:rsidR="00E01065" w:rsidRPr="003D06C4" w:rsidRDefault="00E01065" w:rsidP="00446890">
            <w:pPr>
              <w:rPr>
                <w:sz w:val="24"/>
                <w:szCs w:val="24"/>
              </w:rPr>
            </w:pPr>
            <w:r w:rsidRPr="003D06C4">
              <w:rPr>
                <w:sz w:val="24"/>
                <w:szCs w:val="24"/>
              </w:rPr>
              <w:lastRenderedPageBreak/>
              <w:t>Перечень формируемых компетенций:</w:t>
            </w:r>
          </w:p>
        </w:tc>
        <w:tc>
          <w:tcPr>
            <w:tcW w:w="7655" w:type="dxa"/>
          </w:tcPr>
          <w:p w14:paraId="783EEB43" w14:textId="77777777" w:rsidR="00E01065" w:rsidRPr="003D06C4" w:rsidRDefault="00E01065" w:rsidP="00446890">
            <w:pPr>
              <w:rPr>
                <w:b/>
                <w:bCs/>
                <w:sz w:val="24"/>
                <w:szCs w:val="24"/>
              </w:rPr>
            </w:pPr>
            <w:r w:rsidRPr="003D06C4">
              <w:rPr>
                <w:b/>
                <w:bCs/>
                <w:i/>
                <w:sz w:val="24"/>
                <w:szCs w:val="24"/>
              </w:rPr>
              <w:t>компетенции:</w:t>
            </w:r>
          </w:p>
          <w:p w14:paraId="20D45E61" w14:textId="77777777" w:rsidR="00E01065" w:rsidRPr="003D06C4" w:rsidRDefault="00E01065" w:rsidP="00446890">
            <w:pPr>
              <w:rPr>
                <w:sz w:val="24"/>
                <w:szCs w:val="24"/>
              </w:rPr>
            </w:pPr>
            <w:r w:rsidRPr="003D06C4">
              <w:rPr>
                <w:sz w:val="24"/>
                <w:szCs w:val="24"/>
              </w:rPr>
              <w:t>ПК-4;</w:t>
            </w:r>
          </w:p>
          <w:p w14:paraId="0E357E97" w14:textId="77777777" w:rsidR="00E01065" w:rsidRPr="003D06C4" w:rsidRDefault="00E01065" w:rsidP="00446890">
            <w:pPr>
              <w:jc w:val="both"/>
              <w:rPr>
                <w:sz w:val="24"/>
                <w:szCs w:val="24"/>
              </w:rPr>
            </w:pPr>
            <w:r w:rsidRPr="003D06C4">
              <w:rPr>
                <w:sz w:val="24"/>
                <w:szCs w:val="24"/>
              </w:rPr>
              <w:t xml:space="preserve">ПК-14; </w:t>
            </w:r>
          </w:p>
          <w:p w14:paraId="3546280B" w14:textId="77777777" w:rsidR="00E01065" w:rsidRPr="003D06C4" w:rsidRDefault="00E01065" w:rsidP="00446890">
            <w:pPr>
              <w:rPr>
                <w:sz w:val="24"/>
                <w:szCs w:val="24"/>
              </w:rPr>
            </w:pPr>
            <w:r w:rsidRPr="003D06C4">
              <w:rPr>
                <w:sz w:val="24"/>
                <w:szCs w:val="24"/>
              </w:rPr>
              <w:t>ПК-15.</w:t>
            </w:r>
          </w:p>
          <w:p w14:paraId="5F7B08E2" w14:textId="77777777" w:rsidR="00E01065" w:rsidRPr="003D06C4" w:rsidRDefault="00E01065" w:rsidP="00446890">
            <w:pPr>
              <w:rPr>
                <w:b/>
                <w:bCs/>
                <w:sz w:val="24"/>
                <w:szCs w:val="24"/>
              </w:rPr>
            </w:pPr>
            <w:r w:rsidRPr="003D06C4">
              <w:rPr>
                <w:b/>
                <w:bCs/>
                <w:i/>
                <w:sz w:val="24"/>
                <w:szCs w:val="24"/>
              </w:rPr>
              <w:t>результаты обучения ООП:</w:t>
            </w:r>
          </w:p>
          <w:p w14:paraId="0E10AC9B" w14:textId="77777777" w:rsidR="00E01065" w:rsidRPr="003D06C4" w:rsidRDefault="00E01065" w:rsidP="00446890">
            <w:pPr>
              <w:rPr>
                <w:sz w:val="24"/>
                <w:szCs w:val="24"/>
              </w:rPr>
            </w:pPr>
            <w:r w:rsidRPr="003D06C4">
              <w:rPr>
                <w:sz w:val="24"/>
                <w:szCs w:val="24"/>
              </w:rPr>
              <w:t>РОоп-5;</w:t>
            </w:r>
          </w:p>
          <w:p w14:paraId="30BA7C5E" w14:textId="77777777" w:rsidR="00E01065" w:rsidRPr="003D06C4" w:rsidRDefault="00E01065" w:rsidP="00446890">
            <w:pPr>
              <w:rPr>
                <w:sz w:val="24"/>
                <w:szCs w:val="24"/>
                <w:lang w:val="en-US"/>
              </w:rPr>
            </w:pPr>
            <w:r w:rsidRPr="003D06C4">
              <w:rPr>
                <w:sz w:val="24"/>
                <w:szCs w:val="24"/>
              </w:rPr>
              <w:t>РОоп-7.</w:t>
            </w:r>
          </w:p>
        </w:tc>
      </w:tr>
      <w:tr w:rsidR="00E01065" w:rsidRPr="003D06C4" w14:paraId="6094BAC6" w14:textId="77777777" w:rsidTr="00E01065">
        <w:tc>
          <w:tcPr>
            <w:tcW w:w="2126" w:type="dxa"/>
          </w:tcPr>
          <w:p w14:paraId="66789593" w14:textId="77777777" w:rsidR="00E01065" w:rsidRPr="003D06C4" w:rsidRDefault="00E01065" w:rsidP="00446890">
            <w:pPr>
              <w:rPr>
                <w:sz w:val="24"/>
                <w:szCs w:val="24"/>
              </w:rPr>
            </w:pPr>
            <w:r w:rsidRPr="003D06C4">
              <w:rPr>
                <w:sz w:val="24"/>
                <w:szCs w:val="24"/>
              </w:rPr>
              <w:t>Виды учебной работы:</w:t>
            </w:r>
          </w:p>
        </w:tc>
        <w:tc>
          <w:tcPr>
            <w:tcW w:w="7655" w:type="dxa"/>
          </w:tcPr>
          <w:p w14:paraId="3B0F06E3" w14:textId="77777777" w:rsidR="00E01065" w:rsidRPr="003D06C4" w:rsidRDefault="00E01065" w:rsidP="00446890">
            <w:pPr>
              <w:rPr>
                <w:sz w:val="24"/>
                <w:szCs w:val="24"/>
              </w:rPr>
            </w:pPr>
            <w:r w:rsidRPr="003D06C4">
              <w:rPr>
                <w:sz w:val="24"/>
                <w:szCs w:val="24"/>
              </w:rPr>
              <w:t>Лекционные и практические занятия</w:t>
            </w:r>
          </w:p>
          <w:p w14:paraId="4A880E2D" w14:textId="77777777" w:rsidR="00E01065" w:rsidRPr="003D06C4" w:rsidRDefault="00E01065" w:rsidP="00446890">
            <w:pPr>
              <w:rPr>
                <w:sz w:val="24"/>
                <w:szCs w:val="24"/>
              </w:rPr>
            </w:pPr>
          </w:p>
        </w:tc>
      </w:tr>
      <w:tr w:rsidR="00E01065" w:rsidRPr="003D06C4" w14:paraId="5CCEC49A" w14:textId="77777777" w:rsidTr="00E01065">
        <w:tc>
          <w:tcPr>
            <w:tcW w:w="2126" w:type="dxa"/>
          </w:tcPr>
          <w:p w14:paraId="44CE2362" w14:textId="77777777" w:rsidR="00E01065" w:rsidRPr="003D06C4" w:rsidRDefault="00E01065" w:rsidP="00446890">
            <w:pPr>
              <w:rPr>
                <w:sz w:val="24"/>
                <w:szCs w:val="24"/>
              </w:rPr>
            </w:pPr>
            <w:r w:rsidRPr="003D06C4">
              <w:rPr>
                <w:sz w:val="24"/>
                <w:szCs w:val="24"/>
              </w:rPr>
              <w:t>Отчетность:</w:t>
            </w:r>
          </w:p>
        </w:tc>
        <w:tc>
          <w:tcPr>
            <w:tcW w:w="7655" w:type="dxa"/>
          </w:tcPr>
          <w:p w14:paraId="33303E32" w14:textId="77777777" w:rsidR="00E01065" w:rsidRPr="003D06C4" w:rsidRDefault="00E01065" w:rsidP="00446890">
            <w:pPr>
              <w:rPr>
                <w:sz w:val="24"/>
                <w:szCs w:val="24"/>
              </w:rPr>
            </w:pPr>
            <w:r w:rsidRPr="003D06C4">
              <w:rPr>
                <w:sz w:val="24"/>
                <w:szCs w:val="24"/>
              </w:rPr>
              <w:t>Экзамен</w:t>
            </w:r>
          </w:p>
        </w:tc>
      </w:tr>
    </w:tbl>
    <w:p w14:paraId="035929E1" w14:textId="77777777" w:rsidR="00E01065" w:rsidRPr="003D06C4" w:rsidRDefault="00E01065" w:rsidP="00E01065">
      <w:pPr>
        <w:tabs>
          <w:tab w:val="right" w:pos="9355"/>
        </w:tabs>
        <w:rPr>
          <w:sz w:val="24"/>
          <w:szCs w:val="24"/>
        </w:rPr>
      </w:pPr>
    </w:p>
    <w:p w14:paraId="0EA85FBA" w14:textId="77777777" w:rsidR="00E01065" w:rsidRPr="003D06C4" w:rsidRDefault="00E01065" w:rsidP="00E01065">
      <w:pPr>
        <w:tabs>
          <w:tab w:val="right" w:pos="9355"/>
        </w:tabs>
        <w:rPr>
          <w:sz w:val="24"/>
          <w:szCs w:val="24"/>
        </w:rPr>
      </w:pPr>
    </w:p>
    <w:p w14:paraId="6C6D24E1" w14:textId="77777777" w:rsidR="00E01065" w:rsidRDefault="00E01065" w:rsidP="00E01065">
      <w:pPr>
        <w:tabs>
          <w:tab w:val="right" w:pos="9355"/>
        </w:tabs>
        <w:rPr>
          <w:sz w:val="24"/>
          <w:szCs w:val="24"/>
        </w:rPr>
      </w:pPr>
    </w:p>
    <w:p w14:paraId="5DBF7221" w14:textId="77777777" w:rsidR="001B3ECB" w:rsidRDefault="001B3ECB" w:rsidP="00E01065">
      <w:pPr>
        <w:tabs>
          <w:tab w:val="right" w:pos="9355"/>
        </w:tabs>
        <w:rPr>
          <w:sz w:val="24"/>
          <w:szCs w:val="24"/>
        </w:rPr>
      </w:pPr>
    </w:p>
    <w:p w14:paraId="15F7CF6A" w14:textId="77777777" w:rsidR="001B3ECB" w:rsidRDefault="001B3ECB" w:rsidP="00E01065">
      <w:pPr>
        <w:tabs>
          <w:tab w:val="right" w:pos="9355"/>
        </w:tabs>
        <w:rPr>
          <w:sz w:val="24"/>
          <w:szCs w:val="24"/>
        </w:rPr>
      </w:pPr>
    </w:p>
    <w:p w14:paraId="57BDF5B7" w14:textId="77777777" w:rsidR="001B3ECB" w:rsidRDefault="001B3ECB" w:rsidP="00E01065">
      <w:pPr>
        <w:tabs>
          <w:tab w:val="right" w:pos="9355"/>
        </w:tabs>
        <w:rPr>
          <w:sz w:val="24"/>
          <w:szCs w:val="24"/>
        </w:rPr>
      </w:pPr>
    </w:p>
    <w:p w14:paraId="64803448" w14:textId="77777777" w:rsidR="001B3ECB" w:rsidRDefault="001B3ECB" w:rsidP="00E01065">
      <w:pPr>
        <w:tabs>
          <w:tab w:val="right" w:pos="9355"/>
        </w:tabs>
        <w:rPr>
          <w:sz w:val="24"/>
          <w:szCs w:val="24"/>
        </w:rPr>
      </w:pPr>
    </w:p>
    <w:p w14:paraId="51CE3EE0" w14:textId="77777777" w:rsidR="001B3ECB" w:rsidRDefault="001B3ECB" w:rsidP="00E01065">
      <w:pPr>
        <w:tabs>
          <w:tab w:val="right" w:pos="9355"/>
        </w:tabs>
        <w:rPr>
          <w:sz w:val="24"/>
          <w:szCs w:val="24"/>
        </w:rPr>
      </w:pPr>
    </w:p>
    <w:p w14:paraId="1F9F9B9F" w14:textId="77777777" w:rsidR="001B3ECB" w:rsidRDefault="001B3ECB" w:rsidP="00E01065">
      <w:pPr>
        <w:tabs>
          <w:tab w:val="right" w:pos="9355"/>
        </w:tabs>
        <w:rPr>
          <w:sz w:val="24"/>
          <w:szCs w:val="24"/>
        </w:rPr>
      </w:pPr>
    </w:p>
    <w:p w14:paraId="32E82B0A" w14:textId="77777777" w:rsidR="001B3ECB" w:rsidRDefault="001B3ECB" w:rsidP="00E01065">
      <w:pPr>
        <w:tabs>
          <w:tab w:val="right" w:pos="9355"/>
        </w:tabs>
        <w:rPr>
          <w:sz w:val="24"/>
          <w:szCs w:val="24"/>
        </w:rPr>
      </w:pPr>
    </w:p>
    <w:p w14:paraId="03C26095" w14:textId="77777777" w:rsidR="001B3ECB" w:rsidRDefault="001B3ECB" w:rsidP="00E01065">
      <w:pPr>
        <w:tabs>
          <w:tab w:val="right" w:pos="9355"/>
        </w:tabs>
        <w:rPr>
          <w:sz w:val="24"/>
          <w:szCs w:val="24"/>
        </w:rPr>
      </w:pPr>
    </w:p>
    <w:p w14:paraId="40A3DD1E" w14:textId="77777777" w:rsidR="001B3ECB" w:rsidRDefault="001B3ECB" w:rsidP="00E01065">
      <w:pPr>
        <w:tabs>
          <w:tab w:val="right" w:pos="9355"/>
        </w:tabs>
        <w:rPr>
          <w:sz w:val="24"/>
          <w:szCs w:val="24"/>
        </w:rPr>
      </w:pPr>
    </w:p>
    <w:p w14:paraId="1E7D822F" w14:textId="77777777" w:rsidR="001B3ECB" w:rsidRDefault="001B3ECB" w:rsidP="00E01065">
      <w:pPr>
        <w:tabs>
          <w:tab w:val="right" w:pos="9355"/>
        </w:tabs>
        <w:rPr>
          <w:sz w:val="24"/>
          <w:szCs w:val="24"/>
        </w:rPr>
      </w:pPr>
    </w:p>
    <w:p w14:paraId="789978C9" w14:textId="77777777" w:rsidR="001B3ECB" w:rsidRDefault="001B3ECB" w:rsidP="00E01065">
      <w:pPr>
        <w:tabs>
          <w:tab w:val="right" w:pos="9355"/>
        </w:tabs>
        <w:rPr>
          <w:sz w:val="24"/>
          <w:szCs w:val="24"/>
        </w:rPr>
      </w:pPr>
    </w:p>
    <w:p w14:paraId="66261AD0" w14:textId="77777777" w:rsidR="001B3ECB" w:rsidRDefault="001B3ECB" w:rsidP="00E01065">
      <w:pPr>
        <w:tabs>
          <w:tab w:val="right" w:pos="9355"/>
        </w:tabs>
        <w:rPr>
          <w:sz w:val="24"/>
          <w:szCs w:val="24"/>
        </w:rPr>
      </w:pPr>
    </w:p>
    <w:p w14:paraId="437D9C55" w14:textId="77777777" w:rsidR="001B3ECB" w:rsidRDefault="001B3ECB" w:rsidP="00E01065">
      <w:pPr>
        <w:tabs>
          <w:tab w:val="right" w:pos="9355"/>
        </w:tabs>
        <w:rPr>
          <w:sz w:val="24"/>
          <w:szCs w:val="24"/>
        </w:rPr>
      </w:pPr>
    </w:p>
    <w:p w14:paraId="5DAE7C93" w14:textId="77777777" w:rsidR="001B3ECB" w:rsidRDefault="001B3ECB" w:rsidP="00E01065">
      <w:pPr>
        <w:tabs>
          <w:tab w:val="right" w:pos="9355"/>
        </w:tabs>
        <w:rPr>
          <w:sz w:val="24"/>
          <w:szCs w:val="24"/>
        </w:rPr>
      </w:pPr>
    </w:p>
    <w:p w14:paraId="09DDFC3D" w14:textId="77777777" w:rsidR="001B3ECB" w:rsidRPr="003D06C4" w:rsidRDefault="001B3ECB" w:rsidP="00E01065">
      <w:pPr>
        <w:tabs>
          <w:tab w:val="right" w:pos="9355"/>
        </w:tabs>
        <w:rPr>
          <w:sz w:val="24"/>
          <w:szCs w:val="24"/>
        </w:rPr>
      </w:pPr>
    </w:p>
    <w:p w14:paraId="18787E61" w14:textId="77777777" w:rsidR="00600E7E" w:rsidRPr="00600E7E" w:rsidRDefault="00600E7E" w:rsidP="0085549C">
      <w:pPr>
        <w:spacing w:before="240" w:line="312" w:lineRule="auto"/>
        <w:rPr>
          <w:rFonts w:eastAsia="Calibri"/>
          <w:b/>
          <w:iCs/>
          <w:sz w:val="24"/>
          <w:szCs w:val="24"/>
          <w:lang w:val="ky-KG" w:eastAsia="en-US"/>
        </w:rPr>
      </w:pPr>
      <w:r w:rsidRPr="00600E7E">
        <w:rPr>
          <w:rFonts w:eastAsia="Calibri"/>
          <w:b/>
          <w:iCs/>
          <w:sz w:val="24"/>
          <w:szCs w:val="24"/>
          <w:lang w:val="ky-KG" w:eastAsia="en-US"/>
        </w:rPr>
        <w:lastRenderedPageBreak/>
        <w:t>Анкета преподавателя</w:t>
      </w:r>
    </w:p>
    <w:tbl>
      <w:tblPr>
        <w:tblStyle w:val="51"/>
        <w:tblW w:w="9224" w:type="dxa"/>
        <w:tblInd w:w="-147" w:type="dxa"/>
        <w:tblLook w:val="04A0" w:firstRow="1" w:lastRow="0" w:firstColumn="1" w:lastColumn="0" w:noHBand="0" w:noVBand="1"/>
      </w:tblPr>
      <w:tblGrid>
        <w:gridCol w:w="2462"/>
        <w:gridCol w:w="6762"/>
      </w:tblGrid>
      <w:tr w:rsidR="00600E7E" w:rsidRPr="00600E7E" w14:paraId="66F7B6EE" w14:textId="77777777" w:rsidTr="00446890">
        <w:trPr>
          <w:trHeight w:val="628"/>
        </w:trPr>
        <w:tc>
          <w:tcPr>
            <w:tcW w:w="2462" w:type="dxa"/>
          </w:tcPr>
          <w:p w14:paraId="61950483" w14:textId="77777777" w:rsidR="00600E7E" w:rsidRPr="00600E7E" w:rsidRDefault="00600E7E" w:rsidP="00600E7E">
            <w:pPr>
              <w:spacing w:before="240" w:line="312" w:lineRule="auto"/>
              <w:rPr>
                <w:rFonts w:eastAsia="Calibri"/>
                <w:iCs/>
                <w:sz w:val="24"/>
                <w:szCs w:val="24"/>
              </w:rPr>
            </w:pPr>
            <w:r w:rsidRPr="00600E7E">
              <w:rPr>
                <w:rFonts w:eastAsia="Calibri"/>
                <w:iCs/>
                <w:sz w:val="24"/>
                <w:szCs w:val="24"/>
                <w:lang w:val="ky-KG"/>
              </w:rPr>
              <w:t xml:space="preserve">Ф.И.О преподавателя </w:t>
            </w:r>
          </w:p>
        </w:tc>
        <w:tc>
          <w:tcPr>
            <w:tcW w:w="6762" w:type="dxa"/>
          </w:tcPr>
          <w:p w14:paraId="2CDAF50D" w14:textId="77777777" w:rsidR="00600E7E" w:rsidRPr="00600E7E" w:rsidRDefault="00600E7E" w:rsidP="00600E7E">
            <w:pPr>
              <w:spacing w:before="240" w:line="312" w:lineRule="auto"/>
              <w:rPr>
                <w:rFonts w:eastAsia="Calibri"/>
                <w:i/>
                <w:iCs/>
                <w:sz w:val="24"/>
                <w:szCs w:val="24"/>
              </w:rPr>
            </w:pPr>
            <w:proofErr w:type="spellStart"/>
            <w:r w:rsidRPr="00600E7E">
              <w:rPr>
                <w:rFonts w:eastAsia="Calibri"/>
                <w:i/>
                <w:iCs/>
                <w:sz w:val="24"/>
                <w:szCs w:val="24"/>
              </w:rPr>
              <w:t>Осмонбекова</w:t>
            </w:r>
            <w:proofErr w:type="spellEnd"/>
            <w:r w:rsidRPr="00600E7E">
              <w:rPr>
                <w:rFonts w:eastAsia="Calibri"/>
                <w:i/>
                <w:iCs/>
                <w:sz w:val="24"/>
                <w:szCs w:val="24"/>
              </w:rPr>
              <w:t xml:space="preserve"> </w:t>
            </w:r>
            <w:proofErr w:type="spellStart"/>
            <w:r w:rsidRPr="00600E7E">
              <w:rPr>
                <w:rFonts w:eastAsia="Calibri"/>
                <w:i/>
                <w:iCs/>
                <w:sz w:val="24"/>
                <w:szCs w:val="24"/>
              </w:rPr>
              <w:t>Гулжан</w:t>
            </w:r>
            <w:proofErr w:type="spellEnd"/>
            <w:r w:rsidRPr="00600E7E">
              <w:rPr>
                <w:rFonts w:eastAsia="Calibri"/>
                <w:i/>
                <w:iCs/>
                <w:sz w:val="24"/>
                <w:szCs w:val="24"/>
              </w:rPr>
              <w:t xml:space="preserve"> </w:t>
            </w:r>
            <w:proofErr w:type="spellStart"/>
            <w:r w:rsidRPr="00600E7E">
              <w:rPr>
                <w:rFonts w:eastAsia="Calibri"/>
                <w:i/>
                <w:iCs/>
                <w:sz w:val="24"/>
                <w:szCs w:val="24"/>
              </w:rPr>
              <w:t>Максатбековна</w:t>
            </w:r>
            <w:proofErr w:type="spellEnd"/>
          </w:p>
        </w:tc>
      </w:tr>
      <w:tr w:rsidR="00600E7E" w:rsidRPr="00600E7E" w14:paraId="3B46222E" w14:textId="77777777" w:rsidTr="00446890">
        <w:trPr>
          <w:trHeight w:val="363"/>
        </w:trPr>
        <w:tc>
          <w:tcPr>
            <w:tcW w:w="2462" w:type="dxa"/>
          </w:tcPr>
          <w:p w14:paraId="4831C60A" w14:textId="77777777" w:rsidR="00600E7E" w:rsidRPr="00600E7E" w:rsidRDefault="00600E7E" w:rsidP="00600E7E">
            <w:pPr>
              <w:spacing w:line="312" w:lineRule="auto"/>
              <w:rPr>
                <w:rFonts w:eastAsia="Calibri"/>
                <w:iCs/>
                <w:sz w:val="24"/>
                <w:szCs w:val="24"/>
              </w:rPr>
            </w:pPr>
            <w:r w:rsidRPr="00600E7E">
              <w:rPr>
                <w:rFonts w:eastAsia="Calibri"/>
                <w:iCs/>
                <w:sz w:val="24"/>
                <w:szCs w:val="24"/>
                <w:lang w:val="ky-KG"/>
              </w:rPr>
              <w:t xml:space="preserve">Название дисциплины </w:t>
            </w:r>
          </w:p>
        </w:tc>
        <w:tc>
          <w:tcPr>
            <w:tcW w:w="6762" w:type="dxa"/>
          </w:tcPr>
          <w:p w14:paraId="388757F5" w14:textId="77777777" w:rsidR="00600E7E" w:rsidRPr="00600E7E" w:rsidRDefault="00600E7E" w:rsidP="00600E7E">
            <w:pPr>
              <w:spacing w:line="312" w:lineRule="auto"/>
              <w:rPr>
                <w:rFonts w:eastAsia="Calibri"/>
                <w:i/>
                <w:iCs/>
                <w:sz w:val="24"/>
                <w:szCs w:val="24"/>
                <w:lang w:val="ky-KG"/>
              </w:rPr>
            </w:pPr>
            <w:r w:rsidRPr="00600E7E">
              <w:rPr>
                <w:rFonts w:eastAsia="Calibri"/>
                <w:i/>
                <w:iCs/>
                <w:sz w:val="24"/>
                <w:szCs w:val="24"/>
                <w:lang w:val="ky-KG"/>
              </w:rPr>
              <w:t>Патология</w:t>
            </w:r>
          </w:p>
        </w:tc>
      </w:tr>
      <w:tr w:rsidR="00600E7E" w:rsidRPr="00600E7E" w14:paraId="6A606CA9" w14:textId="77777777" w:rsidTr="00446890">
        <w:trPr>
          <w:trHeight w:val="628"/>
        </w:trPr>
        <w:tc>
          <w:tcPr>
            <w:tcW w:w="2462" w:type="dxa"/>
          </w:tcPr>
          <w:p w14:paraId="0C99FFD4" w14:textId="77777777" w:rsidR="00600E7E" w:rsidRPr="00600E7E" w:rsidRDefault="00600E7E" w:rsidP="00600E7E">
            <w:pPr>
              <w:spacing w:line="312" w:lineRule="auto"/>
              <w:rPr>
                <w:rFonts w:eastAsia="Calibri"/>
                <w:iCs/>
                <w:sz w:val="24"/>
                <w:szCs w:val="24"/>
              </w:rPr>
            </w:pPr>
            <w:r w:rsidRPr="00600E7E">
              <w:rPr>
                <w:rFonts w:eastAsia="Calibri"/>
                <w:iCs/>
                <w:sz w:val="24"/>
                <w:szCs w:val="24"/>
                <w:lang w:val="ky-KG"/>
              </w:rPr>
              <w:t>Должность и звание</w:t>
            </w:r>
          </w:p>
        </w:tc>
        <w:tc>
          <w:tcPr>
            <w:tcW w:w="6762" w:type="dxa"/>
          </w:tcPr>
          <w:p w14:paraId="0AF81593" w14:textId="77777777" w:rsidR="00600E7E" w:rsidRPr="00600E7E" w:rsidRDefault="00600E7E" w:rsidP="00600E7E">
            <w:pPr>
              <w:spacing w:before="240" w:line="312" w:lineRule="auto"/>
              <w:rPr>
                <w:rFonts w:eastAsia="Calibri"/>
                <w:i/>
                <w:iCs/>
                <w:sz w:val="24"/>
                <w:szCs w:val="24"/>
                <w:lang w:val="ky-KG"/>
              </w:rPr>
            </w:pPr>
            <w:r w:rsidRPr="00600E7E">
              <w:rPr>
                <w:rFonts w:eastAsia="Calibri"/>
                <w:i/>
                <w:iCs/>
                <w:sz w:val="24"/>
                <w:szCs w:val="24"/>
                <w:lang w:val="ky-KG"/>
              </w:rPr>
              <w:t>Преподаватель</w:t>
            </w:r>
          </w:p>
        </w:tc>
      </w:tr>
      <w:tr w:rsidR="00600E7E" w:rsidRPr="00600E7E" w14:paraId="0F534B0C" w14:textId="77777777" w:rsidTr="00446890">
        <w:trPr>
          <w:trHeight w:val="754"/>
        </w:trPr>
        <w:tc>
          <w:tcPr>
            <w:tcW w:w="2462" w:type="dxa"/>
          </w:tcPr>
          <w:p w14:paraId="10357B72" w14:textId="77777777" w:rsidR="00600E7E" w:rsidRPr="00600E7E" w:rsidRDefault="00600E7E" w:rsidP="00600E7E">
            <w:pPr>
              <w:spacing w:line="312" w:lineRule="auto"/>
              <w:rPr>
                <w:rFonts w:eastAsia="Calibri"/>
                <w:iCs/>
                <w:sz w:val="24"/>
                <w:szCs w:val="24"/>
                <w:lang w:val="ky-KG"/>
              </w:rPr>
            </w:pPr>
            <w:r w:rsidRPr="00600E7E">
              <w:rPr>
                <w:rFonts w:eastAsia="Calibri"/>
                <w:iCs/>
                <w:sz w:val="24"/>
                <w:szCs w:val="24"/>
                <w:lang w:val="ky-KG"/>
              </w:rPr>
              <w:t>Базовое образование</w:t>
            </w:r>
          </w:p>
          <w:p w14:paraId="6ECD750A" w14:textId="77777777" w:rsidR="00600E7E" w:rsidRPr="00600E7E" w:rsidRDefault="00600E7E" w:rsidP="00600E7E">
            <w:pPr>
              <w:spacing w:line="312" w:lineRule="auto"/>
              <w:rPr>
                <w:rFonts w:eastAsia="Calibri"/>
                <w:iCs/>
                <w:sz w:val="24"/>
                <w:szCs w:val="24"/>
              </w:rPr>
            </w:pPr>
          </w:p>
        </w:tc>
        <w:tc>
          <w:tcPr>
            <w:tcW w:w="6762" w:type="dxa"/>
          </w:tcPr>
          <w:p w14:paraId="5B0FFC6A" w14:textId="77777777" w:rsidR="00600E7E" w:rsidRPr="00600E7E" w:rsidRDefault="00600E7E" w:rsidP="00600E7E">
            <w:pPr>
              <w:spacing w:line="312" w:lineRule="auto"/>
              <w:rPr>
                <w:rFonts w:eastAsia="Calibri"/>
                <w:i/>
                <w:iCs/>
                <w:sz w:val="24"/>
                <w:szCs w:val="24"/>
                <w:lang w:val="ky-KG"/>
              </w:rPr>
            </w:pPr>
            <w:r w:rsidRPr="00600E7E">
              <w:rPr>
                <w:rFonts w:eastAsia="Calibri"/>
                <w:i/>
                <w:iCs/>
                <w:sz w:val="24"/>
                <w:szCs w:val="24"/>
                <w:lang w:val="ky-KG"/>
              </w:rPr>
              <w:t>Врач по специальности “Лечебное дело”</w:t>
            </w:r>
          </w:p>
        </w:tc>
      </w:tr>
      <w:tr w:rsidR="00600E7E" w:rsidRPr="00600E7E" w14:paraId="776974A3" w14:textId="77777777" w:rsidTr="00446890">
        <w:trPr>
          <w:trHeight w:val="1156"/>
        </w:trPr>
        <w:tc>
          <w:tcPr>
            <w:tcW w:w="2462" w:type="dxa"/>
          </w:tcPr>
          <w:p w14:paraId="0972CB5A" w14:textId="77777777" w:rsidR="00600E7E" w:rsidRPr="00600E7E" w:rsidRDefault="00600E7E" w:rsidP="00600E7E">
            <w:pPr>
              <w:shd w:val="clear" w:color="auto" w:fill="FFFFFF"/>
              <w:rPr>
                <w:rFonts w:eastAsia="Calibri"/>
                <w:iCs/>
                <w:sz w:val="24"/>
                <w:szCs w:val="24"/>
              </w:rPr>
            </w:pPr>
            <w:r w:rsidRPr="00600E7E">
              <w:rPr>
                <w:color w:val="1F1F1F"/>
                <w:sz w:val="24"/>
                <w:szCs w:val="24"/>
                <w:lang w:val="ky-KG"/>
              </w:rPr>
              <w:t>Академический или производственный опыт в данной области и смежных областях</w:t>
            </w:r>
          </w:p>
        </w:tc>
        <w:tc>
          <w:tcPr>
            <w:tcW w:w="6762" w:type="dxa"/>
          </w:tcPr>
          <w:p w14:paraId="13EFF3D2" w14:textId="77777777" w:rsidR="00600E7E" w:rsidRPr="00600E7E" w:rsidRDefault="00600E7E" w:rsidP="00600E7E">
            <w:pPr>
              <w:spacing w:line="312" w:lineRule="auto"/>
              <w:rPr>
                <w:rFonts w:eastAsia="Calibri"/>
                <w:i/>
                <w:iCs/>
                <w:sz w:val="24"/>
                <w:szCs w:val="24"/>
                <w:lang w:val="ky-KG"/>
              </w:rPr>
            </w:pPr>
            <w:r w:rsidRPr="00600E7E">
              <w:rPr>
                <w:rFonts w:eastAsia="Calibri"/>
                <w:i/>
                <w:iCs/>
                <w:sz w:val="24"/>
                <w:szCs w:val="24"/>
              </w:rPr>
              <w:t>Опыт работы: оператор рентген-кабинета;</w:t>
            </w:r>
            <w:r w:rsidRPr="00600E7E">
              <w:rPr>
                <w:rFonts w:ascii="Calibri" w:eastAsia="Calibri" w:hAnsi="Calibri"/>
                <w:sz w:val="24"/>
                <w:szCs w:val="24"/>
              </w:rPr>
              <w:t xml:space="preserve"> </w:t>
            </w:r>
            <w:r w:rsidRPr="00600E7E">
              <w:rPr>
                <w:rFonts w:eastAsia="Calibri"/>
                <w:i/>
                <w:iCs/>
                <w:sz w:val="24"/>
                <w:szCs w:val="24"/>
              </w:rPr>
              <w:t>медицинская сестра в отделении кардиохирургии.</w:t>
            </w:r>
          </w:p>
        </w:tc>
      </w:tr>
      <w:tr w:rsidR="00600E7E" w:rsidRPr="00600E7E" w14:paraId="39134ED4" w14:textId="77777777" w:rsidTr="00446890">
        <w:trPr>
          <w:trHeight w:val="740"/>
        </w:trPr>
        <w:tc>
          <w:tcPr>
            <w:tcW w:w="2462" w:type="dxa"/>
          </w:tcPr>
          <w:p w14:paraId="23AC77A5" w14:textId="77777777" w:rsidR="00600E7E" w:rsidRPr="00600E7E" w:rsidRDefault="00600E7E" w:rsidP="00600E7E">
            <w:pPr>
              <w:rPr>
                <w:rFonts w:eastAsia="Calibri"/>
                <w:iCs/>
                <w:sz w:val="24"/>
                <w:szCs w:val="24"/>
                <w:lang w:val="ky-KG"/>
              </w:rPr>
            </w:pPr>
            <w:r w:rsidRPr="00600E7E">
              <w:rPr>
                <w:rFonts w:eastAsia="Calibri"/>
                <w:iCs/>
                <w:sz w:val="24"/>
                <w:szCs w:val="24"/>
                <w:lang w:val="ky-KG"/>
              </w:rPr>
              <w:t>Общественная работа</w:t>
            </w:r>
          </w:p>
          <w:p w14:paraId="2A76B41C" w14:textId="77777777" w:rsidR="00600E7E" w:rsidRPr="00600E7E" w:rsidRDefault="00600E7E" w:rsidP="00600E7E">
            <w:pPr>
              <w:rPr>
                <w:rFonts w:eastAsia="Calibri"/>
                <w:iCs/>
                <w:sz w:val="24"/>
                <w:szCs w:val="24"/>
                <w:lang w:val="ky-KG"/>
              </w:rPr>
            </w:pPr>
          </w:p>
        </w:tc>
        <w:tc>
          <w:tcPr>
            <w:tcW w:w="6762" w:type="dxa"/>
          </w:tcPr>
          <w:p w14:paraId="26E84E5F" w14:textId="77777777" w:rsidR="00600E7E" w:rsidRPr="00600E7E" w:rsidRDefault="00600E7E" w:rsidP="00600E7E">
            <w:pPr>
              <w:spacing w:line="312" w:lineRule="auto"/>
              <w:rPr>
                <w:rFonts w:eastAsia="Calibri"/>
                <w:i/>
                <w:iCs/>
                <w:sz w:val="24"/>
                <w:szCs w:val="24"/>
                <w:lang w:val="ky-KG"/>
              </w:rPr>
            </w:pPr>
            <w:r w:rsidRPr="00600E7E">
              <w:rPr>
                <w:rFonts w:eastAsia="Calibri"/>
                <w:i/>
                <w:iCs/>
                <w:sz w:val="24"/>
                <w:szCs w:val="24"/>
              </w:rPr>
              <w:t>Сертификат о волонтёрской деятельности в Красном Полумесяце Кыргызстана (90 часов).</w:t>
            </w:r>
          </w:p>
        </w:tc>
      </w:tr>
      <w:tr w:rsidR="00600E7E" w:rsidRPr="00600E7E" w14:paraId="7E7C82C9" w14:textId="77777777" w:rsidTr="00446890">
        <w:trPr>
          <w:trHeight w:val="2312"/>
        </w:trPr>
        <w:tc>
          <w:tcPr>
            <w:tcW w:w="2462" w:type="dxa"/>
          </w:tcPr>
          <w:p w14:paraId="34C3FD53" w14:textId="77777777" w:rsidR="00600E7E" w:rsidRPr="00600E7E" w:rsidRDefault="00600E7E" w:rsidP="00600E7E">
            <w:pPr>
              <w:rPr>
                <w:rFonts w:eastAsia="Calibri"/>
                <w:iCs/>
                <w:sz w:val="24"/>
                <w:szCs w:val="24"/>
                <w:lang w:val="ky-KG"/>
              </w:rPr>
            </w:pPr>
            <w:r w:rsidRPr="00600E7E">
              <w:rPr>
                <w:color w:val="1F1F1F"/>
                <w:sz w:val="24"/>
                <w:szCs w:val="24"/>
                <w:lang w:val="ky-KG"/>
              </w:rPr>
              <w:t>Научно-исследовательская деятельность в предметной области и смежных областях</w:t>
            </w:r>
          </w:p>
        </w:tc>
        <w:tc>
          <w:tcPr>
            <w:tcW w:w="6762" w:type="dxa"/>
          </w:tcPr>
          <w:p w14:paraId="5DDA189D" w14:textId="77777777" w:rsidR="00600E7E" w:rsidRPr="00600E7E" w:rsidRDefault="00600E7E" w:rsidP="00600E7E">
            <w:pPr>
              <w:numPr>
                <w:ilvl w:val="0"/>
                <w:numId w:val="18"/>
              </w:numPr>
              <w:rPr>
                <w:rFonts w:eastAsia="Calibri"/>
                <w:b/>
                <w:bCs/>
                <w:iCs/>
                <w:sz w:val="24"/>
                <w:szCs w:val="24"/>
              </w:rPr>
            </w:pPr>
            <w:r w:rsidRPr="00600E7E">
              <w:rPr>
                <w:rFonts w:eastAsia="Calibri"/>
                <w:b/>
                <w:bCs/>
                <w:iCs/>
                <w:sz w:val="24"/>
                <w:szCs w:val="24"/>
                <w:lang w:val="ky-KG"/>
              </w:rPr>
              <w:t>К ВОПРОСУ О РОЛИ ВОСПИТАТЕЛЬНОЙ РАБОТЫ В КОМПЛЕКСЕ ПРЕПОДАВАНИЯ ПАТОЛОГИЧЕСКОЙ АНАТОМИИ ПРИ ПОДГОТОВКЕ СПЕЦИАЛИСТА ВЫСШЕЙ МЕДИЦИНСКОЙ ШКОЛЫ</w:t>
            </w:r>
            <w:r w:rsidRPr="00600E7E">
              <w:rPr>
                <w:rFonts w:eastAsia="Calibri"/>
                <w:b/>
                <w:bCs/>
                <w:i/>
                <w:sz w:val="24"/>
                <w:szCs w:val="24"/>
              </w:rPr>
              <w:t xml:space="preserve"> </w:t>
            </w:r>
            <w:r w:rsidRPr="00600E7E">
              <w:rPr>
                <w:rFonts w:eastAsia="Calibri"/>
                <w:i/>
                <w:sz w:val="24"/>
                <w:szCs w:val="24"/>
              </w:rPr>
              <w:br/>
            </w:r>
            <w:proofErr w:type="spellStart"/>
            <w:r w:rsidRPr="00600E7E">
              <w:rPr>
                <w:rFonts w:eastAsia="Calibri"/>
                <w:iCs/>
                <w:sz w:val="24"/>
                <w:szCs w:val="24"/>
              </w:rPr>
              <w:t>Сертаков</w:t>
            </w:r>
            <w:proofErr w:type="spellEnd"/>
            <w:r w:rsidRPr="00600E7E">
              <w:rPr>
                <w:rFonts w:eastAsia="Calibri"/>
                <w:iCs/>
                <w:sz w:val="24"/>
                <w:szCs w:val="24"/>
              </w:rPr>
              <w:t xml:space="preserve"> И.А., Филин А.А., Улитина Е.Д., </w:t>
            </w:r>
            <w:proofErr w:type="spellStart"/>
            <w:r w:rsidRPr="00600E7E">
              <w:rPr>
                <w:rFonts w:eastAsia="Calibri"/>
                <w:iCs/>
                <w:sz w:val="24"/>
                <w:szCs w:val="24"/>
              </w:rPr>
              <w:t>Осмонбекова</w:t>
            </w:r>
            <w:proofErr w:type="spellEnd"/>
            <w:r w:rsidRPr="00600E7E">
              <w:rPr>
                <w:rFonts w:eastAsia="Calibri"/>
                <w:iCs/>
                <w:sz w:val="24"/>
                <w:szCs w:val="24"/>
              </w:rPr>
              <w:t xml:space="preserve"> Г.М., Батырова К.М. Воронежский государственный медицинский университет им. Н.Н. Бурденко, Воронеж, Россия;</w:t>
            </w:r>
            <w:r w:rsidRPr="00600E7E">
              <w:rPr>
                <w:rFonts w:eastAsia="Calibri"/>
                <w:iCs/>
                <w:sz w:val="24"/>
                <w:szCs w:val="24"/>
              </w:rPr>
              <w:br/>
              <w:t>Ошский международный медицинский университет, Ош, Кыргызстан.</w:t>
            </w:r>
            <w:r w:rsidRPr="00600E7E">
              <w:rPr>
                <w:rFonts w:ascii="Calibri" w:eastAsia="Calibri" w:hAnsi="Calibri"/>
                <w:iCs/>
                <w:sz w:val="24"/>
                <w:szCs w:val="24"/>
                <w:shd w:val="clear" w:color="auto" w:fill="F5F5F5"/>
              </w:rPr>
              <w:t xml:space="preserve"> </w:t>
            </w:r>
            <w:r w:rsidRPr="00600E7E">
              <w:rPr>
                <w:rFonts w:eastAsia="Calibri"/>
                <w:iCs/>
                <w:sz w:val="24"/>
                <w:szCs w:val="24"/>
              </w:rPr>
              <w:t xml:space="preserve">В журнале «Материалы международной научно-практической конференции «АКТУАЛЬНЫЕ ВОПРОСЫ МЕДИКО-БИОЛОГИЧЕСКИХ НАУК И ОБРАЗОВАНИЯ», посвященной 80-летию со дня рождения видного деятеля науки и здравоохранения Кыргызской Республики </w:t>
            </w:r>
            <w:proofErr w:type="spellStart"/>
            <w:r w:rsidRPr="00600E7E">
              <w:rPr>
                <w:rFonts w:eastAsia="Calibri"/>
                <w:iCs/>
                <w:sz w:val="24"/>
                <w:szCs w:val="24"/>
              </w:rPr>
              <w:t>Рахманбека</w:t>
            </w:r>
            <w:proofErr w:type="spellEnd"/>
            <w:r w:rsidRPr="00600E7E">
              <w:rPr>
                <w:rFonts w:eastAsia="Calibri"/>
                <w:iCs/>
                <w:sz w:val="24"/>
                <w:szCs w:val="24"/>
              </w:rPr>
              <w:t xml:space="preserve"> </w:t>
            </w:r>
            <w:proofErr w:type="spellStart"/>
            <w:r w:rsidRPr="00600E7E">
              <w:rPr>
                <w:rFonts w:eastAsia="Calibri"/>
                <w:iCs/>
                <w:sz w:val="24"/>
                <w:szCs w:val="24"/>
              </w:rPr>
              <w:t>Тойчуева</w:t>
            </w:r>
            <w:proofErr w:type="spellEnd"/>
            <w:r w:rsidRPr="00600E7E">
              <w:rPr>
                <w:rFonts w:eastAsia="Calibri"/>
                <w:iCs/>
                <w:sz w:val="24"/>
                <w:szCs w:val="24"/>
              </w:rPr>
              <w:t>».</w:t>
            </w:r>
          </w:p>
          <w:p w14:paraId="12EF3979" w14:textId="77777777" w:rsidR="00600E7E" w:rsidRPr="00600E7E" w:rsidRDefault="00600E7E" w:rsidP="00600E7E">
            <w:pPr>
              <w:rPr>
                <w:rFonts w:eastAsia="Calibri"/>
                <w:i/>
                <w:sz w:val="24"/>
                <w:szCs w:val="24"/>
              </w:rPr>
            </w:pPr>
          </w:p>
        </w:tc>
      </w:tr>
      <w:tr w:rsidR="00600E7E" w:rsidRPr="00600E7E" w14:paraId="3F20E35B" w14:textId="77777777" w:rsidTr="00446890">
        <w:trPr>
          <w:trHeight w:val="2312"/>
        </w:trPr>
        <w:tc>
          <w:tcPr>
            <w:tcW w:w="2462" w:type="dxa"/>
          </w:tcPr>
          <w:p w14:paraId="09B26331" w14:textId="77777777" w:rsidR="00600E7E" w:rsidRPr="00600E7E" w:rsidRDefault="00600E7E" w:rsidP="00600E7E">
            <w:pPr>
              <w:rPr>
                <w:rFonts w:eastAsia="Calibri"/>
                <w:iCs/>
                <w:sz w:val="24"/>
                <w:szCs w:val="24"/>
                <w:lang w:val="ky-KG"/>
              </w:rPr>
            </w:pPr>
            <w:r w:rsidRPr="00600E7E">
              <w:rPr>
                <w:rFonts w:eastAsia="Calibri"/>
                <w:iCs/>
                <w:sz w:val="24"/>
                <w:szCs w:val="24"/>
                <w:lang w:val="ky-KG"/>
              </w:rPr>
              <w:t>Повышение квалификации (последние 3 года)</w:t>
            </w:r>
          </w:p>
        </w:tc>
        <w:tc>
          <w:tcPr>
            <w:tcW w:w="6762" w:type="dxa"/>
          </w:tcPr>
          <w:p w14:paraId="1B94002E" w14:textId="77777777" w:rsidR="00600E7E" w:rsidRPr="00600E7E" w:rsidRDefault="00600E7E" w:rsidP="00600E7E">
            <w:pPr>
              <w:numPr>
                <w:ilvl w:val="0"/>
                <w:numId w:val="19"/>
              </w:numPr>
              <w:suppressAutoHyphens/>
              <w:contextualSpacing/>
              <w:rPr>
                <w:sz w:val="24"/>
                <w:szCs w:val="24"/>
              </w:rPr>
            </w:pPr>
            <w:r w:rsidRPr="00600E7E">
              <w:rPr>
                <w:sz w:val="24"/>
                <w:szCs w:val="24"/>
              </w:rPr>
              <w:t>Программа повышение квалификации по теме: «Морфологические основы заболеваний: интеграция анатомии, гистологии и патологии в клинической практике и медицинском образовании».</w:t>
            </w:r>
          </w:p>
          <w:p w14:paraId="17D7B317" w14:textId="77777777" w:rsidR="00600E7E" w:rsidRPr="00600E7E" w:rsidRDefault="00600E7E" w:rsidP="00600E7E">
            <w:pPr>
              <w:numPr>
                <w:ilvl w:val="0"/>
                <w:numId w:val="19"/>
              </w:numPr>
              <w:suppressAutoHyphens/>
              <w:contextualSpacing/>
              <w:rPr>
                <w:sz w:val="24"/>
                <w:szCs w:val="24"/>
                <w:lang w:val="ky-KG"/>
              </w:rPr>
            </w:pPr>
            <w:r w:rsidRPr="00600E7E">
              <w:rPr>
                <w:sz w:val="24"/>
                <w:szCs w:val="24"/>
                <w:lang w:val="ky-KG"/>
              </w:rPr>
              <w:t>Сертификат о сдаче международного теста TOEIC (Institutional Listening and Reading), общий балл – 735/990.</w:t>
            </w:r>
          </w:p>
          <w:p w14:paraId="48FE2CAE" w14:textId="77777777" w:rsidR="00600E7E" w:rsidRPr="00600E7E" w:rsidRDefault="00600E7E" w:rsidP="00600E7E">
            <w:pPr>
              <w:numPr>
                <w:ilvl w:val="0"/>
                <w:numId w:val="19"/>
              </w:numPr>
              <w:suppressAutoHyphens/>
              <w:contextualSpacing/>
              <w:rPr>
                <w:sz w:val="24"/>
                <w:szCs w:val="24"/>
              </w:rPr>
            </w:pPr>
            <w:r w:rsidRPr="00600E7E">
              <w:rPr>
                <w:sz w:val="24"/>
                <w:szCs w:val="24"/>
                <w:lang w:val="ky-KG"/>
              </w:rPr>
              <w:t>Сертификат “Педагогика и Психология” (72 часа). Л</w:t>
            </w:r>
            <w:proofErr w:type="spellStart"/>
            <w:r w:rsidRPr="00600E7E">
              <w:rPr>
                <w:sz w:val="24"/>
                <w:szCs w:val="24"/>
              </w:rPr>
              <w:t>ицензия</w:t>
            </w:r>
            <w:proofErr w:type="spellEnd"/>
            <w:r w:rsidRPr="00600E7E">
              <w:rPr>
                <w:sz w:val="24"/>
                <w:szCs w:val="24"/>
              </w:rPr>
              <w:t xml:space="preserve"> № LE150001017, № 33/128.</w:t>
            </w:r>
          </w:p>
          <w:p w14:paraId="5A04F94F" w14:textId="77777777" w:rsidR="00600E7E" w:rsidRPr="00600E7E" w:rsidRDefault="00600E7E" w:rsidP="00600E7E">
            <w:pPr>
              <w:numPr>
                <w:ilvl w:val="0"/>
                <w:numId w:val="19"/>
              </w:numPr>
              <w:suppressAutoHyphens/>
              <w:contextualSpacing/>
              <w:rPr>
                <w:sz w:val="24"/>
                <w:szCs w:val="24"/>
              </w:rPr>
            </w:pPr>
            <w:r w:rsidRPr="00600E7E">
              <w:rPr>
                <w:sz w:val="24"/>
                <w:szCs w:val="24"/>
              </w:rPr>
              <w:t>Сертификат о прохождении семинара-тренинга ААОПО «Разработка и совершенствование основной профессиональной образовательной программы (ОПОП)», лицензия № LS10001772.</w:t>
            </w:r>
          </w:p>
          <w:p w14:paraId="0BDD2D56" w14:textId="77777777" w:rsidR="00600E7E" w:rsidRPr="00600E7E" w:rsidRDefault="00600E7E" w:rsidP="00600E7E">
            <w:pPr>
              <w:suppressAutoHyphens/>
              <w:ind w:left="360"/>
              <w:rPr>
                <w:rFonts w:eastAsia="Calibri"/>
                <w:iCs/>
                <w:sz w:val="24"/>
                <w:szCs w:val="24"/>
                <w:lang w:val="ky-KG"/>
              </w:rPr>
            </w:pPr>
          </w:p>
        </w:tc>
      </w:tr>
    </w:tbl>
    <w:p w14:paraId="6BBEECDA" w14:textId="77777777" w:rsidR="00600E7E" w:rsidRPr="00600E7E" w:rsidRDefault="00600E7E" w:rsidP="00600E7E">
      <w:pPr>
        <w:spacing w:after="150"/>
        <w:jc w:val="both"/>
        <w:rPr>
          <w:sz w:val="24"/>
          <w:szCs w:val="24"/>
        </w:rPr>
      </w:pPr>
    </w:p>
    <w:tbl>
      <w:tblPr>
        <w:tblStyle w:val="210"/>
        <w:tblpPr w:leftFromText="36" w:rightFromText="36" w:vertAnchor="text" w:tblpX="-147"/>
        <w:tblW w:w="9345" w:type="dxa"/>
        <w:tblLook w:val="0420" w:firstRow="1" w:lastRow="0" w:firstColumn="0" w:lastColumn="0" w:noHBand="0" w:noVBand="1"/>
      </w:tblPr>
      <w:tblGrid>
        <w:gridCol w:w="2535"/>
        <w:gridCol w:w="593"/>
        <w:gridCol w:w="1687"/>
        <w:gridCol w:w="820"/>
        <w:gridCol w:w="1306"/>
        <w:gridCol w:w="2404"/>
      </w:tblGrid>
      <w:tr w:rsidR="00600E7E" w:rsidRPr="00600E7E" w14:paraId="6191F8BC" w14:textId="77777777" w:rsidTr="00446890">
        <w:tc>
          <w:tcPr>
            <w:tcW w:w="9345" w:type="dxa"/>
            <w:gridSpan w:val="6"/>
            <w:tcBorders>
              <w:top w:val="single" w:sz="4" w:space="0" w:color="000000"/>
              <w:left w:val="single" w:sz="4" w:space="0" w:color="000000"/>
              <w:bottom w:val="single" w:sz="4" w:space="0" w:color="000000"/>
              <w:right w:val="single" w:sz="4" w:space="0" w:color="000000"/>
            </w:tcBorders>
            <w:noWrap/>
            <w:vAlign w:val="bottom"/>
            <w:hideMark/>
          </w:tcPr>
          <w:p w14:paraId="16915C63" w14:textId="77777777" w:rsidR="00600E7E" w:rsidRPr="00600E7E" w:rsidRDefault="00600E7E" w:rsidP="00600E7E">
            <w:pPr>
              <w:spacing w:after="150"/>
              <w:jc w:val="center"/>
              <w:rPr>
                <w:sz w:val="24"/>
                <w:szCs w:val="24"/>
              </w:rPr>
            </w:pPr>
            <w:r w:rsidRPr="00600E7E">
              <w:rPr>
                <w:b/>
                <w:bCs/>
                <w:sz w:val="24"/>
                <w:szCs w:val="24"/>
              </w:rPr>
              <w:lastRenderedPageBreak/>
              <w:t>ОБРАЗОВАНИЕ:</w:t>
            </w:r>
          </w:p>
        </w:tc>
      </w:tr>
      <w:tr w:rsidR="00600E7E" w:rsidRPr="00600E7E" w14:paraId="24832B31" w14:textId="77777777" w:rsidTr="00446890">
        <w:tc>
          <w:tcPr>
            <w:tcW w:w="3128" w:type="dxa"/>
            <w:gridSpan w:val="2"/>
            <w:tcBorders>
              <w:top w:val="single" w:sz="4" w:space="0" w:color="000000"/>
              <w:left w:val="single" w:sz="4" w:space="0" w:color="000000"/>
              <w:bottom w:val="single" w:sz="4" w:space="0" w:color="000000"/>
              <w:right w:val="single" w:sz="4" w:space="0" w:color="000000"/>
            </w:tcBorders>
            <w:vAlign w:val="bottom"/>
            <w:hideMark/>
          </w:tcPr>
          <w:p w14:paraId="38003C08" w14:textId="77777777" w:rsidR="00600E7E" w:rsidRPr="00600E7E" w:rsidRDefault="00600E7E" w:rsidP="00600E7E">
            <w:pPr>
              <w:spacing w:after="150"/>
              <w:rPr>
                <w:sz w:val="24"/>
                <w:szCs w:val="24"/>
              </w:rPr>
            </w:pPr>
            <w:r w:rsidRPr="00600E7E">
              <w:rPr>
                <w:b/>
                <w:bCs/>
                <w:sz w:val="24"/>
                <w:szCs w:val="24"/>
              </w:rPr>
              <w:t>Дата начала/окончания</w:t>
            </w:r>
          </w:p>
        </w:tc>
        <w:tc>
          <w:tcPr>
            <w:tcW w:w="2507" w:type="dxa"/>
            <w:gridSpan w:val="2"/>
            <w:tcBorders>
              <w:top w:val="single" w:sz="4" w:space="0" w:color="000000"/>
              <w:left w:val="single" w:sz="4" w:space="0" w:color="000000"/>
              <w:bottom w:val="single" w:sz="4" w:space="0" w:color="000000"/>
              <w:right w:val="single" w:sz="4" w:space="0" w:color="000000"/>
            </w:tcBorders>
            <w:noWrap/>
            <w:vAlign w:val="bottom"/>
            <w:hideMark/>
          </w:tcPr>
          <w:p w14:paraId="7C0BE2C8" w14:textId="77777777" w:rsidR="00600E7E" w:rsidRPr="00600E7E" w:rsidRDefault="00600E7E" w:rsidP="00600E7E">
            <w:pPr>
              <w:spacing w:after="150"/>
              <w:jc w:val="center"/>
              <w:rPr>
                <w:sz w:val="24"/>
                <w:szCs w:val="24"/>
              </w:rPr>
            </w:pPr>
            <w:r w:rsidRPr="00600E7E">
              <w:rPr>
                <w:b/>
                <w:bCs/>
                <w:sz w:val="24"/>
                <w:szCs w:val="24"/>
              </w:rPr>
              <w:t>ВУЗ</w:t>
            </w:r>
          </w:p>
        </w:tc>
        <w:tc>
          <w:tcPr>
            <w:tcW w:w="3710" w:type="dxa"/>
            <w:gridSpan w:val="2"/>
            <w:tcBorders>
              <w:top w:val="single" w:sz="4" w:space="0" w:color="000000"/>
              <w:left w:val="single" w:sz="4" w:space="0" w:color="000000"/>
              <w:bottom w:val="single" w:sz="4" w:space="0" w:color="000000"/>
              <w:right w:val="single" w:sz="4" w:space="0" w:color="000000"/>
            </w:tcBorders>
            <w:noWrap/>
            <w:vAlign w:val="bottom"/>
            <w:hideMark/>
          </w:tcPr>
          <w:p w14:paraId="6F0817BA" w14:textId="77777777" w:rsidR="00600E7E" w:rsidRPr="00600E7E" w:rsidRDefault="00600E7E" w:rsidP="00600E7E">
            <w:pPr>
              <w:spacing w:after="150"/>
              <w:jc w:val="center"/>
              <w:rPr>
                <w:sz w:val="24"/>
                <w:szCs w:val="24"/>
              </w:rPr>
            </w:pPr>
            <w:r w:rsidRPr="00600E7E">
              <w:rPr>
                <w:b/>
                <w:bCs/>
                <w:sz w:val="24"/>
                <w:szCs w:val="24"/>
              </w:rPr>
              <w:t>Специальность</w:t>
            </w:r>
          </w:p>
        </w:tc>
      </w:tr>
      <w:tr w:rsidR="00600E7E" w:rsidRPr="00600E7E" w14:paraId="287A47CD" w14:textId="77777777" w:rsidTr="00446890">
        <w:trPr>
          <w:trHeight w:val="565"/>
        </w:trPr>
        <w:tc>
          <w:tcPr>
            <w:tcW w:w="3128" w:type="dxa"/>
            <w:gridSpan w:val="2"/>
            <w:tcBorders>
              <w:top w:val="single" w:sz="4" w:space="0" w:color="000000"/>
              <w:left w:val="single" w:sz="4" w:space="0" w:color="000000"/>
              <w:bottom w:val="single" w:sz="4" w:space="0" w:color="000000"/>
              <w:right w:val="single" w:sz="4" w:space="0" w:color="000000"/>
            </w:tcBorders>
            <w:vAlign w:val="bottom"/>
          </w:tcPr>
          <w:p w14:paraId="571CAA93" w14:textId="77777777" w:rsidR="00600E7E" w:rsidRPr="00600E7E" w:rsidRDefault="00600E7E" w:rsidP="00600E7E">
            <w:pPr>
              <w:spacing w:after="150"/>
              <w:jc w:val="center"/>
              <w:rPr>
                <w:bCs/>
                <w:sz w:val="24"/>
                <w:szCs w:val="24"/>
              </w:rPr>
            </w:pPr>
            <w:r w:rsidRPr="00600E7E">
              <w:rPr>
                <w:bCs/>
                <w:sz w:val="24"/>
                <w:szCs w:val="24"/>
              </w:rPr>
              <w:t>20</w:t>
            </w:r>
            <w:r w:rsidRPr="00600E7E">
              <w:rPr>
                <w:bCs/>
                <w:sz w:val="24"/>
                <w:szCs w:val="24"/>
                <w:lang w:val="en-US"/>
              </w:rPr>
              <w:t>19-2025</w:t>
            </w:r>
          </w:p>
        </w:tc>
        <w:tc>
          <w:tcPr>
            <w:tcW w:w="2507" w:type="dxa"/>
            <w:gridSpan w:val="2"/>
            <w:tcBorders>
              <w:top w:val="single" w:sz="4" w:space="0" w:color="000000"/>
              <w:left w:val="single" w:sz="4" w:space="0" w:color="000000"/>
              <w:bottom w:val="single" w:sz="4" w:space="0" w:color="000000"/>
              <w:right w:val="single" w:sz="4" w:space="0" w:color="000000"/>
            </w:tcBorders>
            <w:noWrap/>
            <w:vAlign w:val="bottom"/>
          </w:tcPr>
          <w:p w14:paraId="01C8B6F4" w14:textId="77777777" w:rsidR="00600E7E" w:rsidRPr="00600E7E" w:rsidRDefault="00600E7E" w:rsidP="00600E7E">
            <w:pPr>
              <w:spacing w:after="150"/>
              <w:ind w:left="28"/>
              <w:jc w:val="center"/>
              <w:rPr>
                <w:bCs/>
                <w:sz w:val="24"/>
                <w:szCs w:val="24"/>
              </w:rPr>
            </w:pPr>
            <w:r w:rsidRPr="00600E7E">
              <w:rPr>
                <w:bCs/>
                <w:sz w:val="24"/>
                <w:szCs w:val="24"/>
                <w:lang w:val="en-US"/>
              </w:rPr>
              <w:t>КГМА</w:t>
            </w:r>
          </w:p>
        </w:tc>
        <w:tc>
          <w:tcPr>
            <w:tcW w:w="3710" w:type="dxa"/>
            <w:gridSpan w:val="2"/>
            <w:tcBorders>
              <w:top w:val="single" w:sz="4" w:space="0" w:color="000000"/>
              <w:left w:val="single" w:sz="4" w:space="0" w:color="000000"/>
              <w:bottom w:val="single" w:sz="4" w:space="0" w:color="000000"/>
              <w:right w:val="single" w:sz="4" w:space="0" w:color="000000"/>
            </w:tcBorders>
            <w:noWrap/>
            <w:vAlign w:val="bottom"/>
          </w:tcPr>
          <w:p w14:paraId="0C1F5130" w14:textId="77777777" w:rsidR="00600E7E" w:rsidRPr="00600E7E" w:rsidRDefault="00600E7E" w:rsidP="00600E7E">
            <w:pPr>
              <w:spacing w:after="150"/>
              <w:jc w:val="center"/>
              <w:rPr>
                <w:sz w:val="24"/>
                <w:szCs w:val="24"/>
                <w:lang w:val="ky-KG"/>
              </w:rPr>
            </w:pPr>
            <w:r w:rsidRPr="00600E7E">
              <w:rPr>
                <w:sz w:val="24"/>
                <w:szCs w:val="24"/>
              </w:rPr>
              <w:t>Лечебное дело</w:t>
            </w:r>
          </w:p>
        </w:tc>
      </w:tr>
      <w:tr w:rsidR="00600E7E" w:rsidRPr="00600E7E" w14:paraId="3879A365" w14:textId="77777777" w:rsidTr="00446890">
        <w:trPr>
          <w:trHeight w:val="565"/>
        </w:trPr>
        <w:tc>
          <w:tcPr>
            <w:tcW w:w="3128" w:type="dxa"/>
            <w:gridSpan w:val="2"/>
            <w:tcBorders>
              <w:top w:val="single" w:sz="4" w:space="0" w:color="000000"/>
              <w:left w:val="single" w:sz="4" w:space="0" w:color="000000"/>
              <w:bottom w:val="single" w:sz="4" w:space="0" w:color="000000"/>
              <w:right w:val="single" w:sz="4" w:space="0" w:color="000000"/>
            </w:tcBorders>
            <w:vAlign w:val="bottom"/>
          </w:tcPr>
          <w:p w14:paraId="76215821" w14:textId="77777777" w:rsidR="00600E7E" w:rsidRPr="00600E7E" w:rsidRDefault="00600E7E" w:rsidP="00600E7E">
            <w:pPr>
              <w:spacing w:after="150"/>
              <w:jc w:val="center"/>
              <w:rPr>
                <w:bCs/>
                <w:sz w:val="24"/>
                <w:szCs w:val="24"/>
              </w:rPr>
            </w:pPr>
            <w:r w:rsidRPr="00600E7E">
              <w:rPr>
                <w:bCs/>
                <w:sz w:val="24"/>
                <w:szCs w:val="24"/>
              </w:rPr>
              <w:t>2025-2026</w:t>
            </w:r>
          </w:p>
        </w:tc>
        <w:tc>
          <w:tcPr>
            <w:tcW w:w="2507" w:type="dxa"/>
            <w:gridSpan w:val="2"/>
            <w:tcBorders>
              <w:top w:val="single" w:sz="4" w:space="0" w:color="000000"/>
              <w:left w:val="single" w:sz="4" w:space="0" w:color="000000"/>
              <w:bottom w:val="single" w:sz="4" w:space="0" w:color="000000"/>
              <w:right w:val="single" w:sz="4" w:space="0" w:color="000000"/>
            </w:tcBorders>
            <w:noWrap/>
            <w:vAlign w:val="bottom"/>
          </w:tcPr>
          <w:p w14:paraId="783EE4AE" w14:textId="77777777" w:rsidR="00600E7E" w:rsidRPr="00600E7E" w:rsidRDefault="00600E7E" w:rsidP="00600E7E">
            <w:pPr>
              <w:spacing w:after="150"/>
              <w:ind w:left="28"/>
              <w:jc w:val="center"/>
              <w:rPr>
                <w:bCs/>
                <w:sz w:val="24"/>
                <w:szCs w:val="24"/>
              </w:rPr>
            </w:pPr>
            <w:r w:rsidRPr="00600E7E">
              <w:rPr>
                <w:bCs/>
                <w:sz w:val="24"/>
                <w:szCs w:val="24"/>
              </w:rPr>
              <w:t>КГМА</w:t>
            </w:r>
          </w:p>
        </w:tc>
        <w:tc>
          <w:tcPr>
            <w:tcW w:w="3710" w:type="dxa"/>
            <w:gridSpan w:val="2"/>
            <w:tcBorders>
              <w:top w:val="single" w:sz="4" w:space="0" w:color="000000"/>
              <w:left w:val="single" w:sz="4" w:space="0" w:color="000000"/>
              <w:bottom w:val="single" w:sz="4" w:space="0" w:color="000000"/>
              <w:right w:val="single" w:sz="4" w:space="0" w:color="000000"/>
            </w:tcBorders>
            <w:noWrap/>
            <w:vAlign w:val="bottom"/>
          </w:tcPr>
          <w:p w14:paraId="1FD7E505" w14:textId="77777777" w:rsidR="00600E7E" w:rsidRPr="00600E7E" w:rsidRDefault="00600E7E" w:rsidP="00600E7E">
            <w:pPr>
              <w:spacing w:after="150"/>
              <w:jc w:val="center"/>
              <w:rPr>
                <w:sz w:val="24"/>
                <w:szCs w:val="24"/>
              </w:rPr>
            </w:pPr>
            <w:r w:rsidRPr="00600E7E">
              <w:rPr>
                <w:sz w:val="24"/>
                <w:szCs w:val="24"/>
              </w:rPr>
              <w:t>Врач общей практики</w:t>
            </w:r>
          </w:p>
        </w:tc>
      </w:tr>
      <w:tr w:rsidR="00600E7E" w:rsidRPr="00600E7E" w14:paraId="5B49F412" w14:textId="77777777" w:rsidTr="00446890">
        <w:tc>
          <w:tcPr>
            <w:tcW w:w="9345" w:type="dxa"/>
            <w:gridSpan w:val="6"/>
            <w:tcBorders>
              <w:top w:val="single" w:sz="4" w:space="0" w:color="000000"/>
              <w:left w:val="single" w:sz="4" w:space="0" w:color="000000"/>
              <w:bottom w:val="single" w:sz="4" w:space="0" w:color="000000"/>
              <w:right w:val="single" w:sz="4" w:space="0" w:color="000000"/>
            </w:tcBorders>
            <w:vAlign w:val="bottom"/>
            <w:hideMark/>
          </w:tcPr>
          <w:p w14:paraId="2D7E2479" w14:textId="77777777" w:rsidR="00600E7E" w:rsidRPr="00600E7E" w:rsidRDefault="00600E7E" w:rsidP="00600E7E">
            <w:pPr>
              <w:spacing w:after="150" w:line="276" w:lineRule="auto"/>
              <w:ind w:left="2402" w:hanging="2268"/>
              <w:jc w:val="both"/>
              <w:rPr>
                <w:sz w:val="24"/>
                <w:szCs w:val="24"/>
              </w:rPr>
            </w:pPr>
          </w:p>
        </w:tc>
      </w:tr>
      <w:tr w:rsidR="00600E7E" w:rsidRPr="00600E7E" w14:paraId="4BCEFF8F" w14:textId="77777777" w:rsidTr="00446890">
        <w:tc>
          <w:tcPr>
            <w:tcW w:w="9345" w:type="dxa"/>
            <w:gridSpan w:val="6"/>
            <w:tcBorders>
              <w:top w:val="single" w:sz="4" w:space="0" w:color="000000"/>
              <w:left w:val="single" w:sz="4" w:space="0" w:color="000000"/>
              <w:bottom w:val="single" w:sz="4" w:space="0" w:color="000000"/>
              <w:right w:val="single" w:sz="4" w:space="0" w:color="000000"/>
            </w:tcBorders>
            <w:vAlign w:val="bottom"/>
            <w:hideMark/>
          </w:tcPr>
          <w:p w14:paraId="3F2546A2" w14:textId="77777777" w:rsidR="00600E7E" w:rsidRPr="00600E7E" w:rsidRDefault="00600E7E" w:rsidP="00600E7E">
            <w:pPr>
              <w:spacing w:after="150"/>
              <w:jc w:val="center"/>
              <w:rPr>
                <w:sz w:val="24"/>
                <w:szCs w:val="24"/>
              </w:rPr>
            </w:pPr>
            <w:r w:rsidRPr="00600E7E">
              <w:rPr>
                <w:b/>
                <w:bCs/>
                <w:sz w:val="24"/>
                <w:szCs w:val="24"/>
              </w:rPr>
              <w:t>Знание языков: указать компетенции по шкале от 1 до 5</w:t>
            </w:r>
          </w:p>
          <w:p w14:paraId="14138481" w14:textId="77777777" w:rsidR="00600E7E" w:rsidRPr="00600E7E" w:rsidRDefault="00600E7E" w:rsidP="00600E7E">
            <w:pPr>
              <w:spacing w:after="150"/>
              <w:jc w:val="center"/>
              <w:rPr>
                <w:sz w:val="24"/>
                <w:szCs w:val="24"/>
              </w:rPr>
            </w:pPr>
            <w:r w:rsidRPr="00600E7E">
              <w:rPr>
                <w:b/>
                <w:bCs/>
                <w:sz w:val="24"/>
                <w:szCs w:val="24"/>
              </w:rPr>
              <w:t>(5 – отличное знание, 1– знание базовых основ)</w:t>
            </w:r>
          </w:p>
        </w:tc>
      </w:tr>
      <w:tr w:rsidR="00600E7E" w:rsidRPr="00600E7E" w14:paraId="509AB286" w14:textId="77777777" w:rsidTr="00446890">
        <w:tc>
          <w:tcPr>
            <w:tcW w:w="2535" w:type="dxa"/>
            <w:tcBorders>
              <w:top w:val="single" w:sz="4" w:space="0" w:color="000000"/>
              <w:left w:val="single" w:sz="4" w:space="0" w:color="000000"/>
              <w:bottom w:val="single" w:sz="4" w:space="0" w:color="000000"/>
              <w:right w:val="single" w:sz="4" w:space="0" w:color="000000"/>
            </w:tcBorders>
            <w:noWrap/>
            <w:vAlign w:val="bottom"/>
            <w:hideMark/>
          </w:tcPr>
          <w:p w14:paraId="5F2F01B7" w14:textId="77777777" w:rsidR="00600E7E" w:rsidRPr="00600E7E" w:rsidRDefault="00600E7E" w:rsidP="00600E7E">
            <w:pPr>
              <w:spacing w:before="240" w:after="200"/>
              <w:jc w:val="center"/>
              <w:rPr>
                <w:sz w:val="24"/>
                <w:szCs w:val="24"/>
              </w:rPr>
            </w:pPr>
            <w:r w:rsidRPr="00600E7E">
              <w:rPr>
                <w:b/>
                <w:bCs/>
                <w:sz w:val="24"/>
                <w:szCs w:val="24"/>
              </w:rPr>
              <w:t>Language (Язык)</w:t>
            </w:r>
          </w:p>
        </w:tc>
        <w:tc>
          <w:tcPr>
            <w:tcW w:w="2280" w:type="dxa"/>
            <w:gridSpan w:val="2"/>
            <w:tcBorders>
              <w:top w:val="single" w:sz="4" w:space="0" w:color="000000"/>
              <w:left w:val="single" w:sz="4" w:space="0" w:color="000000"/>
              <w:bottom w:val="single" w:sz="4" w:space="0" w:color="000000"/>
              <w:right w:val="single" w:sz="4" w:space="0" w:color="000000"/>
            </w:tcBorders>
            <w:noWrap/>
            <w:vAlign w:val="bottom"/>
            <w:hideMark/>
          </w:tcPr>
          <w:p w14:paraId="2961B17C" w14:textId="77777777" w:rsidR="00600E7E" w:rsidRPr="00600E7E" w:rsidRDefault="00600E7E" w:rsidP="00600E7E">
            <w:pPr>
              <w:spacing w:before="240" w:after="200"/>
              <w:jc w:val="center"/>
              <w:rPr>
                <w:sz w:val="24"/>
                <w:szCs w:val="24"/>
              </w:rPr>
            </w:pPr>
            <w:proofErr w:type="spellStart"/>
            <w:r w:rsidRPr="00600E7E">
              <w:rPr>
                <w:b/>
                <w:bCs/>
                <w:sz w:val="24"/>
                <w:szCs w:val="24"/>
              </w:rPr>
              <w:t>Reading</w:t>
            </w:r>
            <w:proofErr w:type="spellEnd"/>
            <w:r w:rsidRPr="00600E7E">
              <w:rPr>
                <w:b/>
                <w:bCs/>
                <w:sz w:val="24"/>
                <w:szCs w:val="24"/>
              </w:rPr>
              <w:t xml:space="preserve"> (Чтение)</w:t>
            </w:r>
          </w:p>
        </w:tc>
        <w:tc>
          <w:tcPr>
            <w:tcW w:w="2126" w:type="dxa"/>
            <w:gridSpan w:val="2"/>
            <w:tcBorders>
              <w:top w:val="single" w:sz="4" w:space="0" w:color="000000"/>
              <w:left w:val="single" w:sz="4" w:space="0" w:color="000000"/>
              <w:bottom w:val="single" w:sz="4" w:space="0" w:color="000000"/>
              <w:right w:val="single" w:sz="4" w:space="0" w:color="000000"/>
            </w:tcBorders>
            <w:noWrap/>
            <w:vAlign w:val="bottom"/>
            <w:hideMark/>
          </w:tcPr>
          <w:p w14:paraId="23E29A05" w14:textId="77777777" w:rsidR="00600E7E" w:rsidRPr="00600E7E" w:rsidRDefault="00600E7E" w:rsidP="00600E7E">
            <w:pPr>
              <w:spacing w:after="150"/>
              <w:jc w:val="center"/>
              <w:rPr>
                <w:sz w:val="24"/>
                <w:szCs w:val="24"/>
              </w:rPr>
            </w:pPr>
            <w:proofErr w:type="spellStart"/>
            <w:r w:rsidRPr="00600E7E">
              <w:rPr>
                <w:b/>
                <w:bCs/>
                <w:sz w:val="24"/>
                <w:szCs w:val="24"/>
              </w:rPr>
              <w:t>Speaking</w:t>
            </w:r>
            <w:proofErr w:type="spellEnd"/>
            <w:r w:rsidRPr="00600E7E">
              <w:rPr>
                <w:b/>
                <w:bCs/>
                <w:sz w:val="24"/>
                <w:szCs w:val="24"/>
              </w:rPr>
              <w:t xml:space="preserve"> (Разговорный)</w:t>
            </w:r>
          </w:p>
        </w:tc>
        <w:tc>
          <w:tcPr>
            <w:tcW w:w="2404" w:type="dxa"/>
            <w:tcBorders>
              <w:top w:val="single" w:sz="4" w:space="0" w:color="000000"/>
              <w:left w:val="single" w:sz="4" w:space="0" w:color="000000"/>
              <w:bottom w:val="single" w:sz="4" w:space="0" w:color="000000"/>
              <w:right w:val="single" w:sz="4" w:space="0" w:color="000000"/>
            </w:tcBorders>
            <w:noWrap/>
            <w:vAlign w:val="bottom"/>
            <w:hideMark/>
          </w:tcPr>
          <w:p w14:paraId="473B7F98" w14:textId="77777777" w:rsidR="00600E7E" w:rsidRPr="00600E7E" w:rsidRDefault="00600E7E" w:rsidP="00600E7E">
            <w:pPr>
              <w:spacing w:after="200"/>
              <w:jc w:val="center"/>
              <w:rPr>
                <w:sz w:val="24"/>
                <w:szCs w:val="24"/>
              </w:rPr>
            </w:pPr>
            <w:proofErr w:type="spellStart"/>
            <w:r w:rsidRPr="00600E7E">
              <w:rPr>
                <w:b/>
                <w:bCs/>
                <w:sz w:val="24"/>
                <w:szCs w:val="24"/>
              </w:rPr>
              <w:t>Writing</w:t>
            </w:r>
            <w:proofErr w:type="spellEnd"/>
            <w:r w:rsidRPr="00600E7E">
              <w:rPr>
                <w:b/>
                <w:bCs/>
                <w:sz w:val="24"/>
                <w:szCs w:val="24"/>
              </w:rPr>
              <w:t xml:space="preserve"> (Письмо)</w:t>
            </w:r>
          </w:p>
        </w:tc>
      </w:tr>
      <w:tr w:rsidR="00600E7E" w:rsidRPr="00600E7E" w14:paraId="085752CA" w14:textId="77777777" w:rsidTr="00446890">
        <w:tc>
          <w:tcPr>
            <w:tcW w:w="2535" w:type="dxa"/>
            <w:tcBorders>
              <w:top w:val="single" w:sz="4" w:space="0" w:color="000000"/>
              <w:left w:val="single" w:sz="4" w:space="0" w:color="000000"/>
              <w:bottom w:val="single" w:sz="4" w:space="0" w:color="000000"/>
              <w:right w:val="single" w:sz="4" w:space="0" w:color="000000"/>
            </w:tcBorders>
            <w:noWrap/>
            <w:vAlign w:val="bottom"/>
            <w:hideMark/>
          </w:tcPr>
          <w:p w14:paraId="59BFA362" w14:textId="77777777" w:rsidR="00600E7E" w:rsidRPr="00600E7E" w:rsidRDefault="00600E7E" w:rsidP="00600E7E">
            <w:pPr>
              <w:spacing w:after="150"/>
              <w:ind w:left="276"/>
              <w:rPr>
                <w:sz w:val="24"/>
                <w:szCs w:val="24"/>
              </w:rPr>
            </w:pPr>
            <w:r w:rsidRPr="00600E7E">
              <w:rPr>
                <w:sz w:val="24"/>
                <w:szCs w:val="24"/>
              </w:rPr>
              <w:t>Кыргызский</w:t>
            </w:r>
          </w:p>
        </w:tc>
        <w:tc>
          <w:tcPr>
            <w:tcW w:w="2280" w:type="dxa"/>
            <w:gridSpan w:val="2"/>
            <w:tcBorders>
              <w:top w:val="single" w:sz="4" w:space="0" w:color="000000"/>
              <w:left w:val="single" w:sz="4" w:space="0" w:color="000000"/>
              <w:bottom w:val="single" w:sz="4" w:space="0" w:color="000000"/>
              <w:right w:val="single" w:sz="4" w:space="0" w:color="000000"/>
            </w:tcBorders>
            <w:noWrap/>
            <w:vAlign w:val="bottom"/>
            <w:hideMark/>
          </w:tcPr>
          <w:p w14:paraId="27EBC53D" w14:textId="77777777" w:rsidR="00600E7E" w:rsidRPr="00600E7E" w:rsidRDefault="00600E7E" w:rsidP="00600E7E">
            <w:pPr>
              <w:spacing w:after="150"/>
              <w:jc w:val="center"/>
              <w:rPr>
                <w:sz w:val="24"/>
                <w:szCs w:val="24"/>
              </w:rPr>
            </w:pPr>
            <w:r w:rsidRPr="00600E7E">
              <w:rPr>
                <w:sz w:val="24"/>
                <w:szCs w:val="24"/>
              </w:rPr>
              <w:t>4</w:t>
            </w:r>
          </w:p>
        </w:tc>
        <w:tc>
          <w:tcPr>
            <w:tcW w:w="2126" w:type="dxa"/>
            <w:gridSpan w:val="2"/>
            <w:tcBorders>
              <w:top w:val="single" w:sz="4" w:space="0" w:color="000000"/>
              <w:left w:val="single" w:sz="4" w:space="0" w:color="000000"/>
              <w:bottom w:val="single" w:sz="4" w:space="0" w:color="000000"/>
              <w:right w:val="single" w:sz="4" w:space="0" w:color="000000"/>
            </w:tcBorders>
            <w:noWrap/>
            <w:vAlign w:val="bottom"/>
            <w:hideMark/>
          </w:tcPr>
          <w:p w14:paraId="1AFA7873" w14:textId="77777777" w:rsidR="00600E7E" w:rsidRPr="00600E7E" w:rsidRDefault="00600E7E" w:rsidP="00600E7E">
            <w:pPr>
              <w:spacing w:after="150"/>
              <w:jc w:val="center"/>
              <w:rPr>
                <w:sz w:val="24"/>
                <w:szCs w:val="24"/>
              </w:rPr>
            </w:pPr>
            <w:r w:rsidRPr="00600E7E">
              <w:rPr>
                <w:sz w:val="24"/>
                <w:szCs w:val="24"/>
              </w:rPr>
              <w:t>4</w:t>
            </w:r>
          </w:p>
        </w:tc>
        <w:tc>
          <w:tcPr>
            <w:tcW w:w="2404" w:type="dxa"/>
            <w:tcBorders>
              <w:top w:val="single" w:sz="4" w:space="0" w:color="000000"/>
              <w:left w:val="single" w:sz="4" w:space="0" w:color="000000"/>
              <w:bottom w:val="single" w:sz="4" w:space="0" w:color="000000"/>
              <w:right w:val="single" w:sz="4" w:space="0" w:color="000000"/>
            </w:tcBorders>
            <w:noWrap/>
            <w:vAlign w:val="bottom"/>
            <w:hideMark/>
          </w:tcPr>
          <w:p w14:paraId="15EB8B9A" w14:textId="77777777" w:rsidR="00600E7E" w:rsidRPr="00600E7E" w:rsidRDefault="00600E7E" w:rsidP="00600E7E">
            <w:pPr>
              <w:spacing w:after="150"/>
              <w:jc w:val="center"/>
              <w:rPr>
                <w:sz w:val="24"/>
                <w:szCs w:val="24"/>
              </w:rPr>
            </w:pPr>
            <w:r w:rsidRPr="00600E7E">
              <w:rPr>
                <w:sz w:val="24"/>
                <w:szCs w:val="24"/>
              </w:rPr>
              <w:t>4</w:t>
            </w:r>
          </w:p>
        </w:tc>
      </w:tr>
      <w:tr w:rsidR="00600E7E" w:rsidRPr="00600E7E" w14:paraId="2130968E" w14:textId="77777777" w:rsidTr="00446890">
        <w:tc>
          <w:tcPr>
            <w:tcW w:w="2535" w:type="dxa"/>
            <w:tcBorders>
              <w:top w:val="single" w:sz="4" w:space="0" w:color="000000"/>
              <w:left w:val="single" w:sz="4" w:space="0" w:color="000000"/>
              <w:bottom w:val="single" w:sz="4" w:space="0" w:color="000000"/>
              <w:right w:val="single" w:sz="4" w:space="0" w:color="000000"/>
            </w:tcBorders>
            <w:noWrap/>
            <w:vAlign w:val="bottom"/>
            <w:hideMark/>
          </w:tcPr>
          <w:p w14:paraId="190FB992" w14:textId="77777777" w:rsidR="00600E7E" w:rsidRPr="00600E7E" w:rsidRDefault="00600E7E" w:rsidP="00600E7E">
            <w:pPr>
              <w:spacing w:after="150"/>
              <w:ind w:left="276"/>
              <w:rPr>
                <w:sz w:val="24"/>
                <w:szCs w:val="24"/>
              </w:rPr>
            </w:pPr>
            <w:r w:rsidRPr="00600E7E">
              <w:rPr>
                <w:sz w:val="24"/>
                <w:szCs w:val="24"/>
              </w:rPr>
              <w:t>Русский</w:t>
            </w:r>
          </w:p>
        </w:tc>
        <w:tc>
          <w:tcPr>
            <w:tcW w:w="2280" w:type="dxa"/>
            <w:gridSpan w:val="2"/>
            <w:tcBorders>
              <w:top w:val="single" w:sz="4" w:space="0" w:color="000000"/>
              <w:left w:val="single" w:sz="4" w:space="0" w:color="000000"/>
              <w:bottom w:val="single" w:sz="4" w:space="0" w:color="000000"/>
              <w:right w:val="single" w:sz="4" w:space="0" w:color="000000"/>
            </w:tcBorders>
            <w:noWrap/>
            <w:vAlign w:val="bottom"/>
            <w:hideMark/>
          </w:tcPr>
          <w:p w14:paraId="0B4ED3A2" w14:textId="77777777" w:rsidR="00600E7E" w:rsidRPr="00600E7E" w:rsidRDefault="00600E7E" w:rsidP="00600E7E">
            <w:pPr>
              <w:spacing w:after="150"/>
              <w:jc w:val="center"/>
              <w:rPr>
                <w:sz w:val="24"/>
                <w:szCs w:val="24"/>
              </w:rPr>
            </w:pPr>
            <w:r w:rsidRPr="00600E7E">
              <w:rPr>
                <w:sz w:val="24"/>
                <w:szCs w:val="24"/>
              </w:rPr>
              <w:t>5</w:t>
            </w:r>
          </w:p>
        </w:tc>
        <w:tc>
          <w:tcPr>
            <w:tcW w:w="2126" w:type="dxa"/>
            <w:gridSpan w:val="2"/>
            <w:tcBorders>
              <w:top w:val="single" w:sz="4" w:space="0" w:color="000000"/>
              <w:left w:val="single" w:sz="4" w:space="0" w:color="000000"/>
              <w:bottom w:val="single" w:sz="4" w:space="0" w:color="000000"/>
              <w:right w:val="single" w:sz="4" w:space="0" w:color="000000"/>
            </w:tcBorders>
            <w:noWrap/>
            <w:vAlign w:val="bottom"/>
            <w:hideMark/>
          </w:tcPr>
          <w:p w14:paraId="6A19AD2A" w14:textId="77777777" w:rsidR="00600E7E" w:rsidRPr="00600E7E" w:rsidRDefault="00600E7E" w:rsidP="00600E7E">
            <w:pPr>
              <w:spacing w:after="150"/>
              <w:jc w:val="center"/>
              <w:rPr>
                <w:sz w:val="24"/>
                <w:szCs w:val="24"/>
              </w:rPr>
            </w:pPr>
            <w:r w:rsidRPr="00600E7E">
              <w:rPr>
                <w:sz w:val="24"/>
                <w:szCs w:val="24"/>
              </w:rPr>
              <w:t>5</w:t>
            </w:r>
          </w:p>
        </w:tc>
        <w:tc>
          <w:tcPr>
            <w:tcW w:w="2404" w:type="dxa"/>
            <w:tcBorders>
              <w:top w:val="single" w:sz="4" w:space="0" w:color="000000"/>
              <w:left w:val="single" w:sz="4" w:space="0" w:color="000000"/>
              <w:bottom w:val="single" w:sz="4" w:space="0" w:color="000000"/>
              <w:right w:val="single" w:sz="4" w:space="0" w:color="000000"/>
            </w:tcBorders>
            <w:noWrap/>
            <w:vAlign w:val="bottom"/>
            <w:hideMark/>
          </w:tcPr>
          <w:p w14:paraId="761510C0" w14:textId="77777777" w:rsidR="00600E7E" w:rsidRPr="00600E7E" w:rsidRDefault="00600E7E" w:rsidP="00600E7E">
            <w:pPr>
              <w:spacing w:after="150"/>
              <w:jc w:val="center"/>
              <w:rPr>
                <w:sz w:val="24"/>
                <w:szCs w:val="24"/>
              </w:rPr>
            </w:pPr>
            <w:r w:rsidRPr="00600E7E">
              <w:rPr>
                <w:sz w:val="24"/>
                <w:szCs w:val="24"/>
              </w:rPr>
              <w:t>5</w:t>
            </w:r>
          </w:p>
        </w:tc>
      </w:tr>
      <w:tr w:rsidR="00600E7E" w:rsidRPr="00600E7E" w14:paraId="6F20E684" w14:textId="77777777" w:rsidTr="00446890">
        <w:tc>
          <w:tcPr>
            <w:tcW w:w="2535" w:type="dxa"/>
            <w:tcBorders>
              <w:top w:val="single" w:sz="4" w:space="0" w:color="000000"/>
              <w:left w:val="single" w:sz="4" w:space="0" w:color="000000"/>
              <w:bottom w:val="single" w:sz="4" w:space="0" w:color="000000"/>
              <w:right w:val="single" w:sz="4" w:space="0" w:color="000000"/>
            </w:tcBorders>
            <w:noWrap/>
            <w:vAlign w:val="bottom"/>
          </w:tcPr>
          <w:p w14:paraId="600C825A" w14:textId="77777777" w:rsidR="00600E7E" w:rsidRPr="00600E7E" w:rsidRDefault="00600E7E" w:rsidP="00600E7E">
            <w:pPr>
              <w:spacing w:after="150"/>
              <w:ind w:left="276"/>
              <w:rPr>
                <w:sz w:val="24"/>
                <w:szCs w:val="24"/>
              </w:rPr>
            </w:pPr>
            <w:r w:rsidRPr="00600E7E">
              <w:rPr>
                <w:sz w:val="24"/>
                <w:szCs w:val="24"/>
              </w:rPr>
              <w:t>Английский</w:t>
            </w:r>
          </w:p>
        </w:tc>
        <w:tc>
          <w:tcPr>
            <w:tcW w:w="2280" w:type="dxa"/>
            <w:gridSpan w:val="2"/>
            <w:tcBorders>
              <w:top w:val="single" w:sz="4" w:space="0" w:color="000000"/>
              <w:left w:val="single" w:sz="4" w:space="0" w:color="000000"/>
              <w:bottom w:val="single" w:sz="4" w:space="0" w:color="000000"/>
              <w:right w:val="single" w:sz="4" w:space="0" w:color="000000"/>
            </w:tcBorders>
            <w:noWrap/>
            <w:vAlign w:val="bottom"/>
          </w:tcPr>
          <w:p w14:paraId="5AF19C72" w14:textId="77777777" w:rsidR="00600E7E" w:rsidRPr="00600E7E" w:rsidRDefault="00600E7E" w:rsidP="00600E7E">
            <w:pPr>
              <w:spacing w:after="150"/>
              <w:jc w:val="center"/>
              <w:rPr>
                <w:sz w:val="24"/>
                <w:szCs w:val="24"/>
              </w:rPr>
            </w:pPr>
            <w:r w:rsidRPr="00600E7E">
              <w:rPr>
                <w:sz w:val="24"/>
                <w:szCs w:val="24"/>
              </w:rPr>
              <w:t>4</w:t>
            </w:r>
          </w:p>
        </w:tc>
        <w:tc>
          <w:tcPr>
            <w:tcW w:w="2126" w:type="dxa"/>
            <w:gridSpan w:val="2"/>
            <w:tcBorders>
              <w:top w:val="single" w:sz="4" w:space="0" w:color="000000"/>
              <w:left w:val="single" w:sz="4" w:space="0" w:color="000000"/>
              <w:bottom w:val="single" w:sz="4" w:space="0" w:color="000000"/>
              <w:right w:val="single" w:sz="4" w:space="0" w:color="000000"/>
            </w:tcBorders>
            <w:noWrap/>
            <w:vAlign w:val="bottom"/>
          </w:tcPr>
          <w:p w14:paraId="020BB4E2" w14:textId="77777777" w:rsidR="00600E7E" w:rsidRPr="00600E7E" w:rsidRDefault="00600E7E" w:rsidP="00600E7E">
            <w:pPr>
              <w:spacing w:after="150"/>
              <w:jc w:val="center"/>
              <w:rPr>
                <w:sz w:val="24"/>
                <w:szCs w:val="24"/>
              </w:rPr>
            </w:pPr>
            <w:r w:rsidRPr="00600E7E">
              <w:rPr>
                <w:sz w:val="24"/>
                <w:szCs w:val="24"/>
              </w:rPr>
              <w:t>4</w:t>
            </w:r>
          </w:p>
        </w:tc>
        <w:tc>
          <w:tcPr>
            <w:tcW w:w="2404" w:type="dxa"/>
            <w:tcBorders>
              <w:top w:val="single" w:sz="4" w:space="0" w:color="000000"/>
              <w:left w:val="single" w:sz="4" w:space="0" w:color="000000"/>
              <w:bottom w:val="single" w:sz="4" w:space="0" w:color="000000"/>
              <w:right w:val="single" w:sz="4" w:space="0" w:color="000000"/>
            </w:tcBorders>
            <w:noWrap/>
            <w:vAlign w:val="bottom"/>
          </w:tcPr>
          <w:p w14:paraId="1626F20F" w14:textId="77777777" w:rsidR="00600E7E" w:rsidRPr="00600E7E" w:rsidRDefault="00600E7E" w:rsidP="00600E7E">
            <w:pPr>
              <w:spacing w:after="150"/>
              <w:jc w:val="center"/>
              <w:rPr>
                <w:sz w:val="24"/>
                <w:szCs w:val="24"/>
              </w:rPr>
            </w:pPr>
            <w:r w:rsidRPr="00600E7E">
              <w:rPr>
                <w:sz w:val="24"/>
                <w:szCs w:val="24"/>
              </w:rPr>
              <w:t>4</w:t>
            </w:r>
          </w:p>
        </w:tc>
      </w:tr>
      <w:tr w:rsidR="00600E7E" w:rsidRPr="00600E7E" w14:paraId="606C92EC" w14:textId="77777777" w:rsidTr="00446890">
        <w:tc>
          <w:tcPr>
            <w:tcW w:w="2535" w:type="dxa"/>
            <w:tcBorders>
              <w:top w:val="single" w:sz="4" w:space="0" w:color="000000"/>
              <w:left w:val="single" w:sz="4" w:space="0" w:color="000000"/>
              <w:bottom w:val="single" w:sz="4" w:space="0" w:color="000000"/>
              <w:right w:val="single" w:sz="4" w:space="0" w:color="000000"/>
            </w:tcBorders>
            <w:noWrap/>
            <w:vAlign w:val="bottom"/>
            <w:hideMark/>
          </w:tcPr>
          <w:p w14:paraId="5C384838" w14:textId="77777777" w:rsidR="00600E7E" w:rsidRPr="00600E7E" w:rsidRDefault="00600E7E" w:rsidP="00600E7E">
            <w:pPr>
              <w:rPr>
                <w:sz w:val="24"/>
                <w:szCs w:val="24"/>
              </w:rPr>
            </w:pPr>
          </w:p>
        </w:tc>
        <w:tc>
          <w:tcPr>
            <w:tcW w:w="2280" w:type="dxa"/>
            <w:gridSpan w:val="2"/>
            <w:tcBorders>
              <w:top w:val="single" w:sz="4" w:space="0" w:color="000000"/>
              <w:left w:val="single" w:sz="4" w:space="0" w:color="000000"/>
              <w:bottom w:val="single" w:sz="4" w:space="0" w:color="000000"/>
              <w:right w:val="single" w:sz="4" w:space="0" w:color="000000"/>
            </w:tcBorders>
            <w:noWrap/>
            <w:vAlign w:val="bottom"/>
            <w:hideMark/>
          </w:tcPr>
          <w:p w14:paraId="76376654" w14:textId="77777777" w:rsidR="00600E7E" w:rsidRPr="00600E7E" w:rsidRDefault="00600E7E" w:rsidP="00600E7E">
            <w:pPr>
              <w:rPr>
                <w:sz w:val="24"/>
                <w:szCs w:val="24"/>
              </w:rPr>
            </w:pPr>
          </w:p>
        </w:tc>
        <w:tc>
          <w:tcPr>
            <w:tcW w:w="2126" w:type="dxa"/>
            <w:gridSpan w:val="2"/>
            <w:tcBorders>
              <w:top w:val="single" w:sz="4" w:space="0" w:color="000000"/>
              <w:left w:val="single" w:sz="4" w:space="0" w:color="000000"/>
              <w:bottom w:val="single" w:sz="4" w:space="0" w:color="000000"/>
              <w:right w:val="single" w:sz="4" w:space="0" w:color="000000"/>
            </w:tcBorders>
            <w:noWrap/>
            <w:vAlign w:val="bottom"/>
            <w:hideMark/>
          </w:tcPr>
          <w:p w14:paraId="465DAA7D" w14:textId="77777777" w:rsidR="00600E7E" w:rsidRPr="00600E7E" w:rsidRDefault="00600E7E" w:rsidP="00600E7E">
            <w:pPr>
              <w:rPr>
                <w:sz w:val="24"/>
                <w:szCs w:val="24"/>
              </w:rPr>
            </w:pPr>
          </w:p>
        </w:tc>
        <w:tc>
          <w:tcPr>
            <w:tcW w:w="2404" w:type="dxa"/>
            <w:tcBorders>
              <w:top w:val="single" w:sz="4" w:space="0" w:color="000000"/>
              <w:left w:val="single" w:sz="4" w:space="0" w:color="000000"/>
              <w:bottom w:val="single" w:sz="4" w:space="0" w:color="000000"/>
              <w:right w:val="single" w:sz="4" w:space="0" w:color="000000"/>
            </w:tcBorders>
            <w:noWrap/>
            <w:vAlign w:val="bottom"/>
            <w:hideMark/>
          </w:tcPr>
          <w:p w14:paraId="12624E90" w14:textId="77777777" w:rsidR="00600E7E" w:rsidRPr="00600E7E" w:rsidRDefault="00600E7E" w:rsidP="00600E7E">
            <w:pPr>
              <w:rPr>
                <w:sz w:val="24"/>
                <w:szCs w:val="24"/>
              </w:rPr>
            </w:pPr>
          </w:p>
        </w:tc>
      </w:tr>
      <w:tr w:rsidR="00600E7E" w:rsidRPr="00600E7E" w14:paraId="716E9854" w14:textId="77777777" w:rsidTr="00446890">
        <w:tc>
          <w:tcPr>
            <w:tcW w:w="9345" w:type="dxa"/>
            <w:gridSpan w:val="6"/>
            <w:tcBorders>
              <w:top w:val="single" w:sz="4" w:space="0" w:color="000000"/>
              <w:left w:val="single" w:sz="4" w:space="0" w:color="000000"/>
              <w:bottom w:val="single" w:sz="4" w:space="0" w:color="000000"/>
              <w:right w:val="single" w:sz="4" w:space="0" w:color="000000"/>
            </w:tcBorders>
            <w:noWrap/>
            <w:vAlign w:val="bottom"/>
            <w:hideMark/>
          </w:tcPr>
          <w:p w14:paraId="404D52CF" w14:textId="77777777" w:rsidR="00600E7E" w:rsidRPr="00600E7E" w:rsidRDefault="00600E7E" w:rsidP="00600E7E">
            <w:pPr>
              <w:spacing w:after="150"/>
              <w:jc w:val="center"/>
              <w:rPr>
                <w:sz w:val="24"/>
                <w:szCs w:val="24"/>
              </w:rPr>
            </w:pPr>
            <w:r w:rsidRPr="00600E7E">
              <w:rPr>
                <w:b/>
                <w:bCs/>
                <w:sz w:val="24"/>
                <w:szCs w:val="24"/>
              </w:rPr>
              <w:t>Дополнительная информация</w:t>
            </w:r>
          </w:p>
        </w:tc>
      </w:tr>
      <w:tr w:rsidR="00600E7E" w:rsidRPr="00600E7E" w14:paraId="59A36A2E" w14:textId="77777777" w:rsidTr="00446890">
        <w:tc>
          <w:tcPr>
            <w:tcW w:w="9345" w:type="dxa"/>
            <w:gridSpan w:val="6"/>
            <w:tcBorders>
              <w:top w:val="single" w:sz="4" w:space="0" w:color="000000"/>
              <w:left w:val="single" w:sz="4" w:space="0" w:color="000000"/>
              <w:bottom w:val="single" w:sz="4" w:space="0" w:color="000000"/>
              <w:right w:val="single" w:sz="4" w:space="0" w:color="000000"/>
            </w:tcBorders>
            <w:noWrap/>
            <w:vAlign w:val="bottom"/>
            <w:hideMark/>
          </w:tcPr>
          <w:p w14:paraId="3AD6B325" w14:textId="77777777" w:rsidR="00600E7E" w:rsidRPr="00600E7E" w:rsidRDefault="00600E7E" w:rsidP="00600E7E">
            <w:pPr>
              <w:ind w:left="276"/>
              <w:rPr>
                <w:sz w:val="24"/>
                <w:szCs w:val="24"/>
              </w:rPr>
            </w:pPr>
          </w:p>
        </w:tc>
      </w:tr>
      <w:tr w:rsidR="00600E7E" w:rsidRPr="00600E7E" w14:paraId="001A2479" w14:textId="77777777" w:rsidTr="00446890">
        <w:tc>
          <w:tcPr>
            <w:tcW w:w="9345" w:type="dxa"/>
            <w:gridSpan w:val="6"/>
            <w:tcBorders>
              <w:top w:val="single" w:sz="4" w:space="0" w:color="000000"/>
              <w:left w:val="single" w:sz="4" w:space="0" w:color="000000"/>
              <w:bottom w:val="single" w:sz="4" w:space="0" w:color="000000"/>
              <w:right w:val="single" w:sz="4" w:space="0" w:color="000000"/>
            </w:tcBorders>
            <w:noWrap/>
            <w:vAlign w:val="bottom"/>
            <w:hideMark/>
          </w:tcPr>
          <w:p w14:paraId="6D2D5B72" w14:textId="77777777" w:rsidR="00600E7E" w:rsidRPr="00600E7E" w:rsidRDefault="00600E7E" w:rsidP="00600E7E">
            <w:pPr>
              <w:spacing w:after="150"/>
              <w:ind w:left="134"/>
              <w:jc w:val="center"/>
              <w:rPr>
                <w:sz w:val="24"/>
                <w:szCs w:val="24"/>
              </w:rPr>
            </w:pPr>
            <w:r w:rsidRPr="00600E7E">
              <w:rPr>
                <w:b/>
                <w:bCs/>
                <w:sz w:val="24"/>
                <w:szCs w:val="24"/>
              </w:rPr>
              <w:t>Личные данные и навыки</w:t>
            </w:r>
          </w:p>
        </w:tc>
      </w:tr>
      <w:tr w:rsidR="00600E7E" w:rsidRPr="00600E7E" w14:paraId="42BBFF05" w14:textId="77777777" w:rsidTr="00446890">
        <w:tc>
          <w:tcPr>
            <w:tcW w:w="9345" w:type="dxa"/>
            <w:gridSpan w:val="6"/>
            <w:tcBorders>
              <w:top w:val="single" w:sz="4" w:space="0" w:color="000000"/>
              <w:left w:val="single" w:sz="4" w:space="0" w:color="000000"/>
              <w:bottom w:val="single" w:sz="4" w:space="0" w:color="000000"/>
              <w:right w:val="single" w:sz="4" w:space="0" w:color="000000"/>
            </w:tcBorders>
            <w:noWrap/>
            <w:vAlign w:val="bottom"/>
            <w:hideMark/>
          </w:tcPr>
          <w:p w14:paraId="05F5D368" w14:textId="77777777" w:rsidR="00600E7E" w:rsidRPr="00600E7E" w:rsidRDefault="00600E7E" w:rsidP="00600E7E">
            <w:pPr>
              <w:spacing w:after="150"/>
              <w:rPr>
                <w:sz w:val="24"/>
                <w:szCs w:val="24"/>
              </w:rPr>
            </w:pPr>
            <w:r w:rsidRPr="00600E7E">
              <w:rPr>
                <w:sz w:val="24"/>
                <w:szCs w:val="24"/>
              </w:rPr>
              <w:t>Ответственность, коммуникабельность, хорошие навыки работы на компьютере.</w:t>
            </w:r>
          </w:p>
        </w:tc>
      </w:tr>
      <w:tr w:rsidR="00600E7E" w:rsidRPr="00600E7E" w14:paraId="6559C461" w14:textId="77777777" w:rsidTr="00446890">
        <w:tc>
          <w:tcPr>
            <w:tcW w:w="9345" w:type="dxa"/>
            <w:gridSpan w:val="6"/>
            <w:tcBorders>
              <w:top w:val="single" w:sz="4" w:space="0" w:color="000000"/>
              <w:left w:val="single" w:sz="4" w:space="0" w:color="000000"/>
              <w:bottom w:val="single" w:sz="4" w:space="0" w:color="000000"/>
              <w:right w:val="single" w:sz="4" w:space="0" w:color="000000"/>
            </w:tcBorders>
            <w:noWrap/>
            <w:vAlign w:val="bottom"/>
            <w:hideMark/>
          </w:tcPr>
          <w:p w14:paraId="41333A8B" w14:textId="77777777" w:rsidR="00600E7E" w:rsidRPr="00600E7E" w:rsidRDefault="00600E7E" w:rsidP="00600E7E">
            <w:pPr>
              <w:spacing w:after="150"/>
              <w:rPr>
                <w:sz w:val="24"/>
                <w:szCs w:val="24"/>
                <w:lang w:val="ky-KG"/>
              </w:rPr>
            </w:pPr>
          </w:p>
        </w:tc>
      </w:tr>
      <w:tr w:rsidR="00600E7E" w:rsidRPr="00600E7E" w14:paraId="68EB38FC" w14:textId="77777777" w:rsidTr="00446890">
        <w:trPr>
          <w:trHeight w:val="1504"/>
        </w:trPr>
        <w:tc>
          <w:tcPr>
            <w:tcW w:w="9345" w:type="dxa"/>
            <w:gridSpan w:val="6"/>
            <w:tcBorders>
              <w:top w:val="single" w:sz="4" w:space="0" w:color="000000"/>
              <w:left w:val="single" w:sz="4" w:space="0" w:color="000000"/>
              <w:bottom w:val="single" w:sz="4" w:space="0" w:color="000000"/>
              <w:right w:val="single" w:sz="4" w:space="0" w:color="000000"/>
            </w:tcBorders>
            <w:noWrap/>
            <w:vAlign w:val="bottom"/>
            <w:hideMark/>
          </w:tcPr>
          <w:p w14:paraId="3FCFADEE" w14:textId="77777777" w:rsidR="00600E7E" w:rsidRPr="00600E7E" w:rsidRDefault="00600E7E" w:rsidP="00600E7E">
            <w:pPr>
              <w:spacing w:before="240" w:after="200"/>
              <w:rPr>
                <w:b/>
                <w:bCs/>
                <w:sz w:val="24"/>
                <w:szCs w:val="24"/>
              </w:rPr>
            </w:pPr>
            <w:r w:rsidRPr="00600E7E">
              <w:rPr>
                <w:b/>
                <w:bCs/>
                <w:sz w:val="24"/>
                <w:szCs w:val="24"/>
              </w:rPr>
              <w:t>Дополнительная информация</w:t>
            </w:r>
            <w:r w:rsidRPr="00600E7E">
              <w:rPr>
                <w:sz w:val="24"/>
                <w:szCs w:val="24"/>
              </w:rPr>
              <w:t> </w:t>
            </w:r>
            <w:r w:rsidRPr="00600E7E">
              <w:rPr>
                <w:b/>
                <w:bCs/>
                <w:sz w:val="24"/>
                <w:szCs w:val="24"/>
              </w:rPr>
              <w:t>(награды):</w:t>
            </w:r>
          </w:p>
          <w:p w14:paraId="1D50647F" w14:textId="77777777" w:rsidR="00600E7E" w:rsidRPr="00600E7E" w:rsidRDefault="00600E7E" w:rsidP="00600E7E">
            <w:pPr>
              <w:numPr>
                <w:ilvl w:val="0"/>
                <w:numId w:val="20"/>
              </w:numPr>
              <w:spacing w:after="200" w:line="276" w:lineRule="auto"/>
              <w:contextualSpacing/>
              <w:rPr>
                <w:sz w:val="24"/>
                <w:szCs w:val="24"/>
                <w:lang w:val="ky-KG"/>
              </w:rPr>
            </w:pPr>
            <w:r w:rsidRPr="00600E7E">
              <w:rPr>
                <w:sz w:val="24"/>
                <w:szCs w:val="24"/>
                <w:lang w:val="en-US"/>
              </w:rPr>
              <w:t>2016-2017 – Taylor’s Institute (11 courses completed)</w:t>
            </w:r>
          </w:p>
          <w:p w14:paraId="302C183B" w14:textId="77777777" w:rsidR="00600E7E" w:rsidRPr="00600E7E" w:rsidRDefault="00600E7E" w:rsidP="00600E7E">
            <w:pPr>
              <w:numPr>
                <w:ilvl w:val="0"/>
                <w:numId w:val="20"/>
              </w:numPr>
              <w:spacing w:after="200" w:line="276" w:lineRule="auto"/>
              <w:contextualSpacing/>
              <w:rPr>
                <w:sz w:val="24"/>
                <w:szCs w:val="24"/>
                <w:lang w:val="ky-KG"/>
              </w:rPr>
            </w:pPr>
            <w:r w:rsidRPr="00600E7E">
              <w:rPr>
                <w:sz w:val="24"/>
                <w:szCs w:val="24"/>
              </w:rPr>
              <w:t>2019 – Волонтерство в Красном Полумесяце Кыргызстана – 90 часов</w:t>
            </w:r>
          </w:p>
          <w:p w14:paraId="26AA5CD6" w14:textId="77777777" w:rsidR="00600E7E" w:rsidRPr="00600E7E" w:rsidRDefault="00600E7E" w:rsidP="00600E7E">
            <w:pPr>
              <w:spacing w:after="200" w:line="276" w:lineRule="auto"/>
              <w:rPr>
                <w:sz w:val="24"/>
                <w:szCs w:val="24"/>
                <w:lang w:val="ky-KG"/>
              </w:rPr>
            </w:pPr>
          </w:p>
          <w:p w14:paraId="70B84991" w14:textId="77777777" w:rsidR="00600E7E" w:rsidRPr="00600E7E" w:rsidRDefault="00600E7E" w:rsidP="00600E7E">
            <w:pPr>
              <w:spacing w:line="276" w:lineRule="auto"/>
              <w:ind w:left="134"/>
              <w:rPr>
                <w:rFonts w:eastAsia="Calibri"/>
                <w:sz w:val="24"/>
                <w:szCs w:val="24"/>
                <w:lang w:val="ky-KG"/>
              </w:rPr>
            </w:pPr>
          </w:p>
        </w:tc>
      </w:tr>
    </w:tbl>
    <w:p w14:paraId="26FE7EE6" w14:textId="77777777" w:rsidR="0059159C" w:rsidRPr="003D06C4" w:rsidRDefault="0059159C" w:rsidP="00D82D4A">
      <w:pPr>
        <w:jc w:val="center"/>
        <w:rPr>
          <w:sz w:val="24"/>
          <w:szCs w:val="24"/>
        </w:rPr>
      </w:pPr>
    </w:p>
    <w:p w14:paraId="37134D37" w14:textId="0C6A2CDA" w:rsidR="0059159C" w:rsidRPr="003D06C4" w:rsidRDefault="0059159C" w:rsidP="00D82D4A">
      <w:pPr>
        <w:jc w:val="center"/>
        <w:rPr>
          <w:b/>
          <w:bCs/>
          <w:sz w:val="24"/>
          <w:szCs w:val="24"/>
          <w:lang w:val="en-US"/>
        </w:rPr>
      </w:pPr>
      <w:r w:rsidRPr="003D06C4">
        <w:rPr>
          <w:b/>
          <w:bCs/>
          <w:noProof/>
          <w:sz w:val="24"/>
          <w:szCs w:val="24"/>
          <w:lang w:val="en-US"/>
        </w:rPr>
        <w:lastRenderedPageBreak/>
        <w:drawing>
          <wp:inline distT="0" distB="0" distL="0" distR="0" wp14:anchorId="60476CA7" wp14:editId="725A71AD">
            <wp:extent cx="5940425" cy="8740775"/>
            <wp:effectExtent l="0" t="0" r="3175" b="3175"/>
            <wp:docPr id="994845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4559" name="Рисунок 99484559"/>
                    <pic:cNvPicPr/>
                  </pic:nvPicPr>
                  <pic:blipFill>
                    <a:blip r:embed="rId10">
                      <a:extLst>
                        <a:ext uri="{28A0092B-C50C-407E-A947-70E740481C1C}">
                          <a14:useLocalDpi xmlns:a14="http://schemas.microsoft.com/office/drawing/2010/main" val="0"/>
                        </a:ext>
                      </a:extLst>
                    </a:blip>
                    <a:stretch>
                      <a:fillRect/>
                    </a:stretch>
                  </pic:blipFill>
                  <pic:spPr>
                    <a:xfrm>
                      <a:off x="0" y="0"/>
                      <a:ext cx="5940425" cy="8740775"/>
                    </a:xfrm>
                    <a:prstGeom prst="rect">
                      <a:avLst/>
                    </a:prstGeom>
                  </pic:spPr>
                </pic:pic>
              </a:graphicData>
            </a:graphic>
          </wp:inline>
        </w:drawing>
      </w:r>
    </w:p>
    <w:p w14:paraId="602CE0DA" w14:textId="1D6EAF6F" w:rsidR="0059159C" w:rsidRPr="003D06C4" w:rsidRDefault="0059159C" w:rsidP="00D82D4A">
      <w:pPr>
        <w:jc w:val="center"/>
        <w:rPr>
          <w:b/>
          <w:bCs/>
          <w:sz w:val="24"/>
          <w:szCs w:val="24"/>
          <w:lang w:val="en-US"/>
        </w:rPr>
      </w:pPr>
      <w:r w:rsidRPr="003D06C4">
        <w:rPr>
          <w:b/>
          <w:bCs/>
          <w:noProof/>
          <w:sz w:val="24"/>
          <w:szCs w:val="24"/>
          <w:lang w:val="en-US"/>
        </w:rPr>
        <w:lastRenderedPageBreak/>
        <w:drawing>
          <wp:inline distT="0" distB="0" distL="0" distR="0" wp14:anchorId="3A4CF9CF" wp14:editId="4387D1D3">
            <wp:extent cx="5940425" cy="8740775"/>
            <wp:effectExtent l="0" t="0" r="3175" b="3175"/>
            <wp:docPr id="9426828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82883" name="Рисунок 942682883"/>
                    <pic:cNvPicPr/>
                  </pic:nvPicPr>
                  <pic:blipFill>
                    <a:blip r:embed="rId11">
                      <a:extLst>
                        <a:ext uri="{28A0092B-C50C-407E-A947-70E740481C1C}">
                          <a14:useLocalDpi xmlns:a14="http://schemas.microsoft.com/office/drawing/2010/main" val="0"/>
                        </a:ext>
                      </a:extLst>
                    </a:blip>
                    <a:stretch>
                      <a:fillRect/>
                    </a:stretch>
                  </pic:blipFill>
                  <pic:spPr>
                    <a:xfrm>
                      <a:off x="0" y="0"/>
                      <a:ext cx="5940425" cy="8740775"/>
                    </a:xfrm>
                    <a:prstGeom prst="rect">
                      <a:avLst/>
                    </a:prstGeom>
                  </pic:spPr>
                </pic:pic>
              </a:graphicData>
            </a:graphic>
          </wp:inline>
        </w:drawing>
      </w:r>
    </w:p>
    <w:p w14:paraId="4C697711" w14:textId="77777777" w:rsidR="0059159C" w:rsidRPr="003D06C4" w:rsidRDefault="0059159C" w:rsidP="00D82D4A">
      <w:pPr>
        <w:jc w:val="center"/>
        <w:rPr>
          <w:b/>
          <w:bCs/>
          <w:sz w:val="24"/>
          <w:szCs w:val="24"/>
          <w:lang w:val="en-US"/>
        </w:rPr>
      </w:pPr>
    </w:p>
    <w:p w14:paraId="771CBA0F" w14:textId="77777777" w:rsidR="0085549C" w:rsidRPr="0085549C" w:rsidRDefault="0085549C" w:rsidP="00D82D4A">
      <w:pPr>
        <w:jc w:val="center"/>
        <w:rPr>
          <w:b/>
          <w:bCs/>
          <w:sz w:val="24"/>
          <w:szCs w:val="24"/>
        </w:rPr>
      </w:pPr>
    </w:p>
    <w:p w14:paraId="5CFF7BB3" w14:textId="0509B28D" w:rsidR="00D82D4A" w:rsidRPr="003D06C4" w:rsidRDefault="00D82D4A" w:rsidP="00D82D4A">
      <w:pPr>
        <w:jc w:val="center"/>
        <w:rPr>
          <w:b/>
          <w:bCs/>
          <w:sz w:val="24"/>
          <w:szCs w:val="24"/>
          <w:lang w:val="ky-KG"/>
        </w:rPr>
      </w:pPr>
      <w:r w:rsidRPr="003D06C4">
        <w:rPr>
          <w:b/>
          <w:bCs/>
          <w:sz w:val="24"/>
          <w:szCs w:val="24"/>
          <w:lang w:val="ky-KG"/>
        </w:rPr>
        <w:lastRenderedPageBreak/>
        <w:t>MINISTRY OF EDUCATION AND SCIENCE OF THE KYRGYZ REPUBLIC</w:t>
      </w:r>
    </w:p>
    <w:p w14:paraId="50396EBF" w14:textId="77777777" w:rsidR="00D82D4A" w:rsidRPr="003D06C4" w:rsidRDefault="00D82D4A" w:rsidP="00D82D4A">
      <w:pPr>
        <w:jc w:val="center"/>
        <w:rPr>
          <w:b/>
          <w:bCs/>
          <w:sz w:val="24"/>
          <w:szCs w:val="24"/>
          <w:lang w:val="en-US"/>
        </w:rPr>
      </w:pPr>
      <w:r w:rsidRPr="003D06C4">
        <w:rPr>
          <w:b/>
          <w:bCs/>
          <w:sz w:val="24"/>
          <w:szCs w:val="24"/>
          <w:lang w:val="ky-KG"/>
        </w:rPr>
        <w:t xml:space="preserve">OSH </w:t>
      </w:r>
      <w:r w:rsidRPr="003D06C4">
        <w:rPr>
          <w:b/>
          <w:bCs/>
          <w:sz w:val="24"/>
          <w:szCs w:val="24"/>
          <w:lang w:val="en-US"/>
        </w:rPr>
        <w:t xml:space="preserve"> INTERNATIONAL MEDICAL UNIVERSITY</w:t>
      </w:r>
    </w:p>
    <w:p w14:paraId="75CBFE69" w14:textId="34A43618" w:rsidR="00F06128" w:rsidRPr="003D06C4" w:rsidRDefault="00F06128" w:rsidP="00D82D4A">
      <w:pPr>
        <w:jc w:val="center"/>
        <w:rPr>
          <w:b/>
          <w:sz w:val="24"/>
          <w:szCs w:val="24"/>
          <w:lang w:val="en-US"/>
        </w:rPr>
      </w:pPr>
      <w:r w:rsidRPr="003D06C4">
        <w:rPr>
          <w:b/>
          <w:noProof/>
          <w:sz w:val="24"/>
          <w:szCs w:val="24"/>
        </w:rPr>
        <w:drawing>
          <wp:anchor distT="0" distB="0" distL="114300" distR="114300" simplePos="0" relativeHeight="251661312" behindDoc="0" locked="0" layoutInCell="1" allowOverlap="1" wp14:anchorId="7FF09F5F" wp14:editId="347C9B3D">
            <wp:simplePos x="0" y="0"/>
            <wp:positionH relativeFrom="column">
              <wp:posOffset>2188845</wp:posOffset>
            </wp:positionH>
            <wp:positionV relativeFrom="paragraph">
              <wp:posOffset>148590</wp:posOffset>
            </wp:positionV>
            <wp:extent cx="1565910" cy="1765935"/>
            <wp:effectExtent l="0" t="0" r="0" b="5715"/>
            <wp:wrapTopAndBottom/>
            <wp:docPr id="551650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30546" name="Рисунок 1948330546"/>
                    <pic:cNvPicPr/>
                  </pic:nvPicPr>
                  <pic:blipFill rotWithShape="1">
                    <a:blip r:embed="rId8">
                      <a:extLst>
                        <a:ext uri="{28A0092B-C50C-407E-A947-70E740481C1C}">
                          <a14:useLocalDpi xmlns:a14="http://schemas.microsoft.com/office/drawing/2010/main" val="0"/>
                        </a:ext>
                      </a:extLst>
                    </a:blip>
                    <a:srcRect l="16583" t="12004" r="15973" b="11972"/>
                    <a:stretch>
                      <a:fillRect/>
                    </a:stretch>
                  </pic:blipFill>
                  <pic:spPr bwMode="auto">
                    <a:xfrm>
                      <a:off x="0" y="0"/>
                      <a:ext cx="1565910" cy="1765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4F26AE" w14:textId="77777777" w:rsidR="00AC6A3E" w:rsidRPr="003D06C4" w:rsidRDefault="00AC6A3E" w:rsidP="00F06128">
      <w:pPr>
        <w:jc w:val="center"/>
        <w:rPr>
          <w:b/>
          <w:bCs/>
          <w:sz w:val="24"/>
          <w:szCs w:val="24"/>
          <w:lang w:val="en-US"/>
        </w:rPr>
      </w:pPr>
      <w:r w:rsidRPr="003D06C4">
        <w:rPr>
          <w:b/>
          <w:bCs/>
          <w:sz w:val="24"/>
          <w:szCs w:val="24"/>
          <w:lang w:val="en-US"/>
        </w:rPr>
        <w:t>Faculty of General Medicine</w:t>
      </w:r>
      <w:r w:rsidRPr="003D06C4">
        <w:rPr>
          <w:b/>
          <w:sz w:val="24"/>
          <w:szCs w:val="24"/>
          <w:lang w:val="en-US"/>
        </w:rPr>
        <w:br/>
      </w:r>
      <w:r w:rsidRPr="003D06C4">
        <w:rPr>
          <w:b/>
          <w:bCs/>
          <w:sz w:val="24"/>
          <w:szCs w:val="24"/>
          <w:lang w:val="en-US"/>
        </w:rPr>
        <w:t>Department of Natural Sciences and Humanities</w:t>
      </w:r>
    </w:p>
    <w:p w14:paraId="65AA0D8E" w14:textId="77777777" w:rsidR="00234A4D" w:rsidRPr="003D06C4" w:rsidRDefault="00234A4D" w:rsidP="00234A4D">
      <w:pPr>
        <w:rPr>
          <w:bCs/>
          <w:sz w:val="24"/>
          <w:szCs w:val="24"/>
          <w:lang w:val="ky-KG"/>
        </w:rPr>
      </w:pPr>
    </w:p>
    <w:p w14:paraId="409311BB" w14:textId="77777777" w:rsidR="00D82D4A" w:rsidRPr="003D06C4" w:rsidRDefault="00D82D4A" w:rsidP="00D82D4A">
      <w:pPr>
        <w:jc w:val="center"/>
        <w:rPr>
          <w:b/>
          <w:color w:val="000000"/>
          <w:sz w:val="24"/>
          <w:szCs w:val="24"/>
          <w:lang w:val="en-US"/>
        </w:rPr>
      </w:pPr>
      <w:r w:rsidRPr="003D06C4">
        <w:rPr>
          <w:b/>
          <w:color w:val="000000"/>
          <w:sz w:val="24"/>
          <w:szCs w:val="24"/>
          <w:lang w:val="en-US"/>
        </w:rPr>
        <w:t>STUDENT EDUCATION PROGRAM</w:t>
      </w:r>
    </w:p>
    <w:p w14:paraId="651C0846" w14:textId="77777777" w:rsidR="00D82D4A" w:rsidRPr="003D06C4" w:rsidRDefault="00D82D4A" w:rsidP="00D82D4A">
      <w:pPr>
        <w:jc w:val="center"/>
        <w:rPr>
          <w:b/>
          <w:color w:val="000000"/>
          <w:sz w:val="24"/>
          <w:szCs w:val="24"/>
          <w:lang w:val="en-US"/>
        </w:rPr>
      </w:pPr>
      <w:r w:rsidRPr="003D06C4">
        <w:rPr>
          <w:b/>
          <w:color w:val="000000"/>
          <w:sz w:val="24"/>
          <w:szCs w:val="24"/>
          <w:lang w:val="en-US"/>
        </w:rPr>
        <w:t>(</w:t>
      </w:r>
      <w:r w:rsidRPr="003D06C4">
        <w:rPr>
          <w:b/>
          <w:color w:val="000000"/>
          <w:sz w:val="24"/>
          <w:szCs w:val="24"/>
          <w:lang w:val="ky-KG"/>
        </w:rPr>
        <w:t>Syllabus</w:t>
      </w:r>
      <w:r w:rsidRPr="003D06C4">
        <w:rPr>
          <w:b/>
          <w:color w:val="000000"/>
          <w:sz w:val="24"/>
          <w:szCs w:val="24"/>
          <w:lang w:val="en-US"/>
        </w:rPr>
        <w:t>)</w:t>
      </w:r>
    </w:p>
    <w:p w14:paraId="7F76615C" w14:textId="77777777" w:rsidR="00D82D4A" w:rsidRPr="003D06C4" w:rsidRDefault="00D82D4A" w:rsidP="00D82D4A">
      <w:pPr>
        <w:jc w:val="center"/>
        <w:rPr>
          <w:bCs/>
          <w:sz w:val="24"/>
          <w:szCs w:val="24"/>
          <w:lang w:val="en-US"/>
        </w:rPr>
      </w:pPr>
      <w:r w:rsidRPr="003D06C4">
        <w:rPr>
          <w:bCs/>
          <w:color w:val="000000"/>
          <w:sz w:val="24"/>
          <w:szCs w:val="24"/>
          <w:lang w:val="en-US"/>
        </w:rPr>
        <w:t>For the discipline “Pathology” for full-time students of the specialty “560001 – General Medicine (GM)”</w:t>
      </w:r>
    </w:p>
    <w:tbl>
      <w:tblPr>
        <w:tblW w:w="9345" w:type="dxa"/>
        <w:tblInd w:w="2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269"/>
        <w:gridCol w:w="3369"/>
        <w:gridCol w:w="2190"/>
        <w:gridCol w:w="1517"/>
      </w:tblGrid>
      <w:tr w:rsidR="00D82D4A" w:rsidRPr="003D06C4" w14:paraId="5984D868" w14:textId="77777777" w:rsidTr="002B1A18">
        <w:trPr>
          <w:trHeight w:val="285"/>
        </w:trPr>
        <w:tc>
          <w:tcPr>
            <w:tcW w:w="2269" w:type="dxa"/>
            <w:tcMar>
              <w:top w:w="100" w:type="dxa"/>
              <w:left w:w="100" w:type="dxa"/>
              <w:bottom w:w="100" w:type="dxa"/>
              <w:right w:w="100" w:type="dxa"/>
            </w:tcMar>
          </w:tcPr>
          <w:p w14:paraId="7B81F0E4" w14:textId="77777777" w:rsidR="00D82D4A" w:rsidRPr="003D06C4" w:rsidRDefault="00D82D4A" w:rsidP="00D82D4A">
            <w:pPr>
              <w:widowControl w:val="0"/>
              <w:rPr>
                <w:rFonts w:ascii="Aptos" w:eastAsia="Times" w:hAnsi="Aptos" w:cs="Times"/>
                <w:bCs/>
                <w:color w:val="000000"/>
                <w:sz w:val="24"/>
                <w:szCs w:val="24"/>
                <w:lang w:val="ky-KG"/>
              </w:rPr>
            </w:pPr>
            <w:proofErr w:type="spellStart"/>
            <w:r w:rsidRPr="003D06C4">
              <w:rPr>
                <w:bCs/>
                <w:sz w:val="24"/>
                <w:szCs w:val="24"/>
              </w:rPr>
              <w:t>Specialty</w:t>
            </w:r>
            <w:proofErr w:type="spellEnd"/>
            <w:r w:rsidRPr="003D06C4">
              <w:rPr>
                <w:bCs/>
                <w:sz w:val="24"/>
                <w:szCs w:val="24"/>
              </w:rPr>
              <w:t xml:space="preserve"> (</w:t>
            </w:r>
            <w:proofErr w:type="spellStart"/>
            <w:r w:rsidRPr="003D06C4">
              <w:rPr>
                <w:bCs/>
                <w:sz w:val="24"/>
                <w:szCs w:val="24"/>
              </w:rPr>
              <w:t>field</w:t>
            </w:r>
            <w:proofErr w:type="spellEnd"/>
            <w:r w:rsidRPr="003D06C4">
              <w:rPr>
                <w:bCs/>
                <w:sz w:val="24"/>
                <w:szCs w:val="24"/>
              </w:rPr>
              <w:t>)</w:t>
            </w:r>
          </w:p>
        </w:tc>
        <w:tc>
          <w:tcPr>
            <w:tcW w:w="3369" w:type="dxa"/>
            <w:tcMar>
              <w:top w:w="100" w:type="dxa"/>
              <w:left w:w="100" w:type="dxa"/>
              <w:bottom w:w="100" w:type="dxa"/>
              <w:right w:w="100" w:type="dxa"/>
            </w:tcMar>
          </w:tcPr>
          <w:p w14:paraId="43035F60" w14:textId="77777777" w:rsidR="00D82D4A" w:rsidRPr="003D06C4" w:rsidRDefault="00D82D4A" w:rsidP="00D82D4A">
            <w:pPr>
              <w:widowControl w:val="0"/>
              <w:rPr>
                <w:rFonts w:ascii="Times" w:eastAsia="Times" w:hAnsi="Times" w:cs="Times"/>
                <w:bCs/>
                <w:color w:val="000000"/>
                <w:sz w:val="24"/>
                <w:szCs w:val="24"/>
                <w:lang w:val="en-US"/>
              </w:rPr>
            </w:pPr>
            <w:r w:rsidRPr="003D06C4">
              <w:rPr>
                <w:rFonts w:ascii="Times" w:eastAsia="Times" w:hAnsi="Times" w:cs="Times"/>
                <w:bCs/>
                <w:color w:val="000000"/>
                <w:sz w:val="24"/>
                <w:szCs w:val="24"/>
                <w:lang w:val="en-US"/>
              </w:rPr>
              <w:t>General medicine</w:t>
            </w:r>
          </w:p>
        </w:tc>
        <w:tc>
          <w:tcPr>
            <w:tcW w:w="2190" w:type="dxa"/>
            <w:tcMar>
              <w:top w:w="100" w:type="dxa"/>
              <w:left w:w="100" w:type="dxa"/>
              <w:bottom w:w="100" w:type="dxa"/>
              <w:right w:w="100" w:type="dxa"/>
            </w:tcMar>
          </w:tcPr>
          <w:p w14:paraId="736ECC26" w14:textId="77777777" w:rsidR="00D82D4A" w:rsidRPr="003D06C4" w:rsidRDefault="00D82D4A" w:rsidP="00D82D4A">
            <w:pPr>
              <w:widowControl w:val="0"/>
              <w:ind w:left="110"/>
              <w:rPr>
                <w:rFonts w:ascii="Times" w:eastAsia="Times" w:hAnsi="Times" w:cs="Times"/>
                <w:bCs/>
                <w:color w:val="000000"/>
                <w:sz w:val="24"/>
                <w:szCs w:val="24"/>
                <w:lang w:val="ky-KG"/>
              </w:rPr>
            </w:pPr>
            <w:proofErr w:type="spellStart"/>
            <w:r w:rsidRPr="003D06C4">
              <w:rPr>
                <w:bCs/>
                <w:sz w:val="24"/>
                <w:szCs w:val="24"/>
              </w:rPr>
              <w:t>Discipline</w:t>
            </w:r>
            <w:proofErr w:type="spellEnd"/>
          </w:p>
        </w:tc>
        <w:tc>
          <w:tcPr>
            <w:tcW w:w="1517" w:type="dxa"/>
            <w:tcMar>
              <w:top w:w="100" w:type="dxa"/>
              <w:left w:w="100" w:type="dxa"/>
              <w:bottom w:w="100" w:type="dxa"/>
              <w:right w:w="100" w:type="dxa"/>
            </w:tcMar>
          </w:tcPr>
          <w:p w14:paraId="7C9ACBAE" w14:textId="77777777" w:rsidR="00D82D4A" w:rsidRPr="003D06C4" w:rsidRDefault="00D82D4A" w:rsidP="00D82D4A">
            <w:pPr>
              <w:widowControl w:val="0"/>
              <w:rPr>
                <w:rFonts w:ascii="Times" w:eastAsia="Times" w:hAnsi="Times" w:cs="Times"/>
                <w:bCs/>
                <w:color w:val="000000"/>
                <w:sz w:val="24"/>
                <w:szCs w:val="24"/>
                <w:lang w:val="en-US"/>
              </w:rPr>
            </w:pPr>
            <w:r w:rsidRPr="003D06C4">
              <w:rPr>
                <w:rFonts w:ascii="Times" w:eastAsia="Times" w:hAnsi="Times" w:cs="Times"/>
                <w:bCs/>
                <w:color w:val="000000"/>
                <w:sz w:val="24"/>
                <w:szCs w:val="24"/>
                <w:lang w:val="en-US"/>
              </w:rPr>
              <w:t>Pathology</w:t>
            </w:r>
          </w:p>
        </w:tc>
      </w:tr>
      <w:tr w:rsidR="00D82D4A" w:rsidRPr="003D06C4" w14:paraId="5C7A5905" w14:textId="77777777" w:rsidTr="002B1A18">
        <w:trPr>
          <w:trHeight w:val="285"/>
        </w:trPr>
        <w:tc>
          <w:tcPr>
            <w:tcW w:w="2269" w:type="dxa"/>
            <w:tcMar>
              <w:top w:w="100" w:type="dxa"/>
              <w:left w:w="100" w:type="dxa"/>
              <w:bottom w:w="100" w:type="dxa"/>
              <w:right w:w="100" w:type="dxa"/>
            </w:tcMar>
          </w:tcPr>
          <w:p w14:paraId="586EF3E8" w14:textId="77777777" w:rsidR="00D82D4A" w:rsidRPr="003D06C4" w:rsidRDefault="00D82D4A" w:rsidP="00D82D4A">
            <w:pPr>
              <w:widowControl w:val="0"/>
              <w:rPr>
                <w:rFonts w:ascii="Times" w:eastAsia="Times" w:hAnsi="Times" w:cs="Times"/>
                <w:bCs/>
                <w:color w:val="000000"/>
                <w:sz w:val="24"/>
                <w:szCs w:val="24"/>
              </w:rPr>
            </w:pPr>
            <w:r w:rsidRPr="003D06C4">
              <w:rPr>
                <w:bCs/>
                <w:sz w:val="24"/>
                <w:szCs w:val="24"/>
              </w:rPr>
              <w:t xml:space="preserve">Language </w:t>
            </w:r>
            <w:proofErr w:type="spellStart"/>
            <w:r w:rsidRPr="003D06C4">
              <w:rPr>
                <w:bCs/>
                <w:sz w:val="24"/>
                <w:szCs w:val="24"/>
              </w:rPr>
              <w:t>of</w:t>
            </w:r>
            <w:proofErr w:type="spellEnd"/>
            <w:r w:rsidRPr="003D06C4">
              <w:rPr>
                <w:bCs/>
                <w:sz w:val="24"/>
                <w:szCs w:val="24"/>
              </w:rPr>
              <w:t xml:space="preserve"> </w:t>
            </w:r>
            <w:proofErr w:type="spellStart"/>
            <w:r w:rsidRPr="003D06C4">
              <w:rPr>
                <w:bCs/>
                <w:sz w:val="24"/>
                <w:szCs w:val="24"/>
              </w:rPr>
              <w:t>instruction</w:t>
            </w:r>
            <w:proofErr w:type="spellEnd"/>
          </w:p>
        </w:tc>
        <w:tc>
          <w:tcPr>
            <w:tcW w:w="3369" w:type="dxa"/>
            <w:tcMar>
              <w:top w:w="100" w:type="dxa"/>
              <w:left w:w="100" w:type="dxa"/>
              <w:bottom w:w="100" w:type="dxa"/>
              <w:right w:w="100" w:type="dxa"/>
            </w:tcMar>
          </w:tcPr>
          <w:p w14:paraId="338FFB3A" w14:textId="77777777" w:rsidR="00D82D4A" w:rsidRPr="003D06C4" w:rsidRDefault="00D82D4A" w:rsidP="00D82D4A">
            <w:pPr>
              <w:widowControl w:val="0"/>
              <w:rPr>
                <w:rFonts w:ascii="Times" w:eastAsia="Times" w:hAnsi="Times" w:cs="Times"/>
                <w:bCs/>
                <w:color w:val="000000"/>
                <w:sz w:val="24"/>
                <w:szCs w:val="24"/>
                <w:lang w:val="en-BZ"/>
              </w:rPr>
            </w:pPr>
            <w:r w:rsidRPr="003D06C4">
              <w:rPr>
                <w:rFonts w:ascii="Times" w:eastAsia="Times" w:hAnsi="Times" w:cs="Times"/>
                <w:bCs/>
                <w:color w:val="000000"/>
                <w:sz w:val="24"/>
                <w:szCs w:val="24"/>
                <w:lang w:val="en-BZ"/>
              </w:rPr>
              <w:t>English</w:t>
            </w:r>
          </w:p>
        </w:tc>
        <w:tc>
          <w:tcPr>
            <w:tcW w:w="2190" w:type="dxa"/>
            <w:tcMar>
              <w:top w:w="100" w:type="dxa"/>
              <w:left w:w="100" w:type="dxa"/>
              <w:bottom w:w="100" w:type="dxa"/>
              <w:right w:w="100" w:type="dxa"/>
            </w:tcMar>
          </w:tcPr>
          <w:p w14:paraId="35A5A1C9" w14:textId="77777777" w:rsidR="00D82D4A" w:rsidRPr="003D06C4" w:rsidRDefault="00D82D4A" w:rsidP="00D82D4A">
            <w:pPr>
              <w:widowControl w:val="0"/>
              <w:ind w:left="110"/>
              <w:rPr>
                <w:rFonts w:ascii="Times" w:eastAsia="Times" w:hAnsi="Times" w:cs="Times"/>
                <w:bCs/>
                <w:color w:val="000000"/>
                <w:sz w:val="24"/>
                <w:szCs w:val="24"/>
              </w:rPr>
            </w:pPr>
            <w:proofErr w:type="spellStart"/>
            <w:r w:rsidRPr="003D06C4">
              <w:rPr>
                <w:bCs/>
                <w:sz w:val="24"/>
                <w:szCs w:val="24"/>
              </w:rPr>
              <w:t>Semester</w:t>
            </w:r>
            <w:proofErr w:type="spellEnd"/>
          </w:p>
        </w:tc>
        <w:tc>
          <w:tcPr>
            <w:tcW w:w="1517" w:type="dxa"/>
            <w:tcMar>
              <w:top w:w="100" w:type="dxa"/>
              <w:left w:w="100" w:type="dxa"/>
              <w:bottom w:w="100" w:type="dxa"/>
              <w:right w:w="100" w:type="dxa"/>
            </w:tcMar>
          </w:tcPr>
          <w:p w14:paraId="2E3C5AF6" w14:textId="77777777" w:rsidR="00D82D4A" w:rsidRPr="003D06C4" w:rsidRDefault="00D82D4A" w:rsidP="00D82D4A">
            <w:pPr>
              <w:widowControl w:val="0"/>
              <w:rPr>
                <w:rFonts w:ascii="Times" w:eastAsia="Times" w:hAnsi="Times" w:cs="Times"/>
                <w:bCs/>
                <w:color w:val="000000"/>
                <w:sz w:val="24"/>
                <w:szCs w:val="24"/>
                <w:lang w:val="en-US"/>
              </w:rPr>
            </w:pPr>
            <w:r w:rsidRPr="003D06C4">
              <w:rPr>
                <w:rFonts w:ascii="Times" w:eastAsia="Times" w:hAnsi="Times" w:cs="Times"/>
                <w:bCs/>
                <w:color w:val="000000"/>
                <w:sz w:val="24"/>
                <w:szCs w:val="24"/>
                <w:lang w:val="en-US"/>
              </w:rPr>
              <w:t>III</w:t>
            </w:r>
          </w:p>
        </w:tc>
      </w:tr>
      <w:tr w:rsidR="00D82D4A" w:rsidRPr="003D06C4" w14:paraId="40AFD348" w14:textId="77777777" w:rsidTr="002B1A18">
        <w:trPr>
          <w:trHeight w:val="515"/>
        </w:trPr>
        <w:tc>
          <w:tcPr>
            <w:tcW w:w="2269" w:type="dxa"/>
            <w:tcMar>
              <w:top w:w="100" w:type="dxa"/>
              <w:left w:w="100" w:type="dxa"/>
              <w:bottom w:w="100" w:type="dxa"/>
              <w:right w:w="100" w:type="dxa"/>
            </w:tcMar>
          </w:tcPr>
          <w:p w14:paraId="5CB603DC" w14:textId="77777777" w:rsidR="00D82D4A" w:rsidRPr="003D06C4" w:rsidRDefault="00D82D4A" w:rsidP="00D82D4A">
            <w:pPr>
              <w:widowControl w:val="0"/>
              <w:ind w:right="359"/>
              <w:rPr>
                <w:rFonts w:ascii="Times" w:eastAsia="Times" w:hAnsi="Times" w:cs="Times"/>
                <w:bCs/>
                <w:color w:val="000000"/>
                <w:sz w:val="24"/>
                <w:szCs w:val="24"/>
              </w:rPr>
            </w:pPr>
            <w:proofErr w:type="spellStart"/>
            <w:r w:rsidRPr="003D06C4">
              <w:rPr>
                <w:bCs/>
                <w:sz w:val="24"/>
                <w:szCs w:val="24"/>
              </w:rPr>
              <w:t>Academic</w:t>
            </w:r>
            <w:proofErr w:type="spellEnd"/>
            <w:r w:rsidRPr="003D06C4">
              <w:rPr>
                <w:bCs/>
                <w:sz w:val="24"/>
                <w:szCs w:val="24"/>
              </w:rPr>
              <w:t xml:space="preserve"> </w:t>
            </w:r>
            <w:proofErr w:type="spellStart"/>
            <w:r w:rsidRPr="003D06C4">
              <w:rPr>
                <w:bCs/>
                <w:sz w:val="24"/>
                <w:szCs w:val="24"/>
              </w:rPr>
              <w:t>year</w:t>
            </w:r>
            <w:proofErr w:type="spellEnd"/>
          </w:p>
        </w:tc>
        <w:tc>
          <w:tcPr>
            <w:tcW w:w="3369" w:type="dxa"/>
            <w:tcMar>
              <w:top w:w="100" w:type="dxa"/>
              <w:left w:w="100" w:type="dxa"/>
              <w:bottom w:w="100" w:type="dxa"/>
              <w:right w:w="100" w:type="dxa"/>
            </w:tcMar>
          </w:tcPr>
          <w:p w14:paraId="4DBEF01A" w14:textId="18A121CA" w:rsidR="00D82D4A" w:rsidRPr="003D06C4" w:rsidRDefault="00D82D4A" w:rsidP="00D82D4A">
            <w:pPr>
              <w:widowControl w:val="0"/>
              <w:rPr>
                <w:rFonts w:ascii="Times" w:eastAsia="Times" w:hAnsi="Times" w:cs="Times"/>
                <w:bCs/>
                <w:color w:val="000000"/>
                <w:sz w:val="24"/>
                <w:szCs w:val="24"/>
                <w:lang w:val="en-BZ"/>
              </w:rPr>
            </w:pPr>
            <w:r w:rsidRPr="003D06C4">
              <w:rPr>
                <w:rFonts w:ascii="Times" w:eastAsia="Times" w:hAnsi="Times" w:cs="Times"/>
                <w:bCs/>
                <w:color w:val="000000"/>
                <w:sz w:val="24"/>
                <w:szCs w:val="24"/>
              </w:rPr>
              <w:t>202</w:t>
            </w:r>
            <w:r w:rsidRPr="003D06C4">
              <w:rPr>
                <w:rFonts w:ascii="Times" w:eastAsia="Times" w:hAnsi="Times" w:cs="Times"/>
                <w:bCs/>
                <w:color w:val="000000"/>
                <w:sz w:val="24"/>
                <w:szCs w:val="24"/>
                <w:lang w:val="en-US"/>
              </w:rPr>
              <w:t>5</w:t>
            </w:r>
            <w:r w:rsidRPr="003D06C4">
              <w:rPr>
                <w:rFonts w:ascii="Times" w:eastAsia="Times" w:hAnsi="Times" w:cs="Times"/>
                <w:bCs/>
                <w:color w:val="000000"/>
                <w:sz w:val="24"/>
                <w:szCs w:val="24"/>
              </w:rPr>
              <w:t>-202</w:t>
            </w:r>
            <w:r w:rsidRPr="003D06C4">
              <w:rPr>
                <w:rFonts w:ascii="Times" w:eastAsia="Times" w:hAnsi="Times" w:cs="Times"/>
                <w:bCs/>
                <w:color w:val="000000"/>
                <w:sz w:val="24"/>
                <w:szCs w:val="24"/>
                <w:lang w:val="en-US"/>
              </w:rPr>
              <w:t>6</w:t>
            </w:r>
          </w:p>
        </w:tc>
        <w:tc>
          <w:tcPr>
            <w:tcW w:w="2190" w:type="dxa"/>
            <w:tcMar>
              <w:top w:w="100" w:type="dxa"/>
              <w:left w:w="100" w:type="dxa"/>
              <w:bottom w:w="100" w:type="dxa"/>
              <w:right w:w="100" w:type="dxa"/>
            </w:tcMar>
          </w:tcPr>
          <w:p w14:paraId="310E05D7" w14:textId="77777777" w:rsidR="00D82D4A" w:rsidRPr="003D06C4" w:rsidRDefault="00D82D4A" w:rsidP="00D82D4A">
            <w:pPr>
              <w:widowControl w:val="0"/>
              <w:ind w:left="115"/>
              <w:rPr>
                <w:rFonts w:ascii="Times" w:eastAsia="Times" w:hAnsi="Times" w:cs="Times"/>
                <w:bCs/>
                <w:color w:val="000000"/>
                <w:sz w:val="24"/>
                <w:szCs w:val="24"/>
              </w:rPr>
            </w:pPr>
            <w:r w:rsidRPr="003D06C4">
              <w:rPr>
                <w:bCs/>
                <w:sz w:val="24"/>
                <w:szCs w:val="24"/>
              </w:rPr>
              <w:t xml:space="preserve">Number </w:t>
            </w:r>
            <w:proofErr w:type="spellStart"/>
            <w:r w:rsidRPr="003D06C4">
              <w:rPr>
                <w:bCs/>
                <w:sz w:val="24"/>
                <w:szCs w:val="24"/>
              </w:rPr>
              <w:t>of</w:t>
            </w:r>
            <w:proofErr w:type="spellEnd"/>
            <w:r w:rsidRPr="003D06C4">
              <w:rPr>
                <w:bCs/>
                <w:sz w:val="24"/>
                <w:szCs w:val="24"/>
              </w:rPr>
              <w:t xml:space="preserve"> </w:t>
            </w:r>
            <w:proofErr w:type="spellStart"/>
            <w:r w:rsidRPr="003D06C4">
              <w:rPr>
                <w:bCs/>
                <w:sz w:val="24"/>
                <w:szCs w:val="24"/>
              </w:rPr>
              <w:t>credits</w:t>
            </w:r>
            <w:proofErr w:type="spellEnd"/>
          </w:p>
        </w:tc>
        <w:tc>
          <w:tcPr>
            <w:tcW w:w="1517" w:type="dxa"/>
            <w:tcMar>
              <w:top w:w="100" w:type="dxa"/>
              <w:left w:w="100" w:type="dxa"/>
              <w:bottom w:w="100" w:type="dxa"/>
              <w:right w:w="100" w:type="dxa"/>
            </w:tcMar>
          </w:tcPr>
          <w:p w14:paraId="0202CE45" w14:textId="77777777" w:rsidR="00D82D4A" w:rsidRPr="003D06C4" w:rsidRDefault="00D82D4A" w:rsidP="00D82D4A">
            <w:pPr>
              <w:widowControl w:val="0"/>
              <w:rPr>
                <w:bCs/>
                <w:color w:val="000000"/>
                <w:sz w:val="24"/>
                <w:szCs w:val="24"/>
                <w:lang w:val="en-US"/>
              </w:rPr>
            </w:pPr>
            <w:r w:rsidRPr="003D06C4">
              <w:rPr>
                <w:bCs/>
                <w:color w:val="000000"/>
                <w:sz w:val="24"/>
                <w:szCs w:val="24"/>
                <w:lang w:val="en-US"/>
              </w:rPr>
              <w:t>5</w:t>
            </w:r>
          </w:p>
        </w:tc>
      </w:tr>
      <w:tr w:rsidR="00D82D4A" w:rsidRPr="003D06C4" w14:paraId="63967A8B" w14:textId="77777777" w:rsidTr="002B1A18">
        <w:trPr>
          <w:trHeight w:val="561"/>
        </w:trPr>
        <w:tc>
          <w:tcPr>
            <w:tcW w:w="2269" w:type="dxa"/>
            <w:tcMar>
              <w:top w:w="100" w:type="dxa"/>
              <w:left w:w="100" w:type="dxa"/>
              <w:bottom w:w="100" w:type="dxa"/>
              <w:right w:w="100" w:type="dxa"/>
            </w:tcMar>
          </w:tcPr>
          <w:p w14:paraId="34493D10" w14:textId="77777777" w:rsidR="00D82D4A" w:rsidRPr="003D06C4" w:rsidRDefault="00D82D4A" w:rsidP="00D82D4A">
            <w:pPr>
              <w:widowControl w:val="0"/>
              <w:rPr>
                <w:rFonts w:ascii="Times" w:eastAsia="Times" w:hAnsi="Times" w:cs="Times"/>
                <w:bCs/>
                <w:color w:val="000000"/>
                <w:sz w:val="24"/>
                <w:szCs w:val="24"/>
              </w:rPr>
            </w:pPr>
            <w:proofErr w:type="spellStart"/>
            <w:r w:rsidRPr="003D06C4">
              <w:rPr>
                <w:bCs/>
                <w:sz w:val="24"/>
                <w:szCs w:val="24"/>
              </w:rPr>
              <w:t>Teacher</w:t>
            </w:r>
            <w:proofErr w:type="spellEnd"/>
          </w:p>
        </w:tc>
        <w:tc>
          <w:tcPr>
            <w:tcW w:w="3369" w:type="dxa"/>
            <w:tcMar>
              <w:top w:w="100" w:type="dxa"/>
              <w:left w:w="100" w:type="dxa"/>
              <w:bottom w:w="100" w:type="dxa"/>
              <w:right w:w="100" w:type="dxa"/>
            </w:tcMar>
          </w:tcPr>
          <w:p w14:paraId="78B8595D" w14:textId="77777777" w:rsidR="00D82D4A" w:rsidRPr="003D06C4" w:rsidRDefault="00D82D4A" w:rsidP="00D82D4A">
            <w:pPr>
              <w:widowControl w:val="0"/>
              <w:rPr>
                <w:rFonts w:ascii="Times" w:eastAsia="Times" w:hAnsi="Times"/>
                <w:bCs/>
                <w:color w:val="000000"/>
                <w:sz w:val="24"/>
                <w:szCs w:val="24"/>
              </w:rPr>
            </w:pPr>
            <w:proofErr w:type="spellStart"/>
            <w:r w:rsidRPr="003D06C4">
              <w:rPr>
                <w:rFonts w:ascii="Times" w:eastAsia="Times" w:hAnsi="Times"/>
                <w:bCs/>
                <w:color w:val="000000"/>
                <w:sz w:val="24"/>
                <w:szCs w:val="24"/>
                <w:lang w:val="en-US"/>
              </w:rPr>
              <w:t>Dzhumaev</w:t>
            </w:r>
            <w:proofErr w:type="spellEnd"/>
            <w:r w:rsidRPr="003D06C4">
              <w:rPr>
                <w:rFonts w:ascii="Times" w:eastAsia="Times" w:hAnsi="Times"/>
                <w:bCs/>
                <w:color w:val="000000"/>
                <w:sz w:val="24"/>
                <w:szCs w:val="24"/>
              </w:rPr>
              <w:t xml:space="preserve"> </w:t>
            </w:r>
            <w:r w:rsidRPr="003D06C4">
              <w:rPr>
                <w:rFonts w:ascii="Times" w:eastAsia="Times" w:hAnsi="Times"/>
                <w:bCs/>
                <w:color w:val="000000"/>
                <w:sz w:val="24"/>
                <w:szCs w:val="24"/>
                <w:lang w:val="en-US"/>
              </w:rPr>
              <w:t>R</w:t>
            </w:r>
            <w:r w:rsidRPr="003D06C4">
              <w:rPr>
                <w:rFonts w:ascii="Times" w:eastAsia="Times" w:hAnsi="Times"/>
                <w:bCs/>
                <w:color w:val="000000"/>
                <w:sz w:val="24"/>
                <w:szCs w:val="24"/>
              </w:rPr>
              <w:t>.</w:t>
            </w:r>
            <w:r w:rsidRPr="003D06C4">
              <w:rPr>
                <w:rFonts w:ascii="Times" w:eastAsia="Times" w:hAnsi="Times"/>
                <w:bCs/>
                <w:color w:val="000000"/>
                <w:sz w:val="24"/>
                <w:szCs w:val="24"/>
                <w:lang w:val="en-US"/>
              </w:rPr>
              <w:t>M</w:t>
            </w:r>
            <w:r w:rsidRPr="003D06C4">
              <w:rPr>
                <w:rFonts w:ascii="Times" w:eastAsia="Times" w:hAnsi="Times"/>
                <w:bCs/>
                <w:color w:val="000000"/>
                <w:sz w:val="24"/>
                <w:szCs w:val="24"/>
              </w:rPr>
              <w:t>.,</w:t>
            </w:r>
          </w:p>
          <w:p w14:paraId="69625FC5" w14:textId="77777777" w:rsidR="00D82D4A" w:rsidRPr="003D06C4" w:rsidRDefault="00D82D4A" w:rsidP="00D82D4A">
            <w:pPr>
              <w:widowControl w:val="0"/>
              <w:rPr>
                <w:rFonts w:ascii="Times" w:eastAsia="Times" w:hAnsi="Times"/>
                <w:bCs/>
                <w:color w:val="000000"/>
                <w:sz w:val="24"/>
                <w:szCs w:val="24"/>
              </w:rPr>
            </w:pPr>
            <w:proofErr w:type="spellStart"/>
            <w:r w:rsidRPr="003D06C4">
              <w:rPr>
                <w:rFonts w:ascii="Times" w:eastAsia="Times" w:hAnsi="Times"/>
                <w:bCs/>
                <w:color w:val="000000"/>
                <w:sz w:val="24"/>
                <w:szCs w:val="24"/>
                <w:lang w:val="en-US"/>
              </w:rPr>
              <w:t>Osmonbekova</w:t>
            </w:r>
            <w:proofErr w:type="spellEnd"/>
            <w:r w:rsidRPr="003D06C4">
              <w:rPr>
                <w:rFonts w:ascii="Times" w:eastAsia="Times" w:hAnsi="Times"/>
                <w:bCs/>
                <w:color w:val="000000"/>
                <w:sz w:val="24"/>
                <w:szCs w:val="24"/>
              </w:rPr>
              <w:t xml:space="preserve"> </w:t>
            </w:r>
            <w:r w:rsidRPr="003D06C4">
              <w:rPr>
                <w:rFonts w:ascii="Times" w:eastAsia="Times" w:hAnsi="Times"/>
                <w:bCs/>
                <w:color w:val="000000"/>
                <w:sz w:val="24"/>
                <w:szCs w:val="24"/>
                <w:lang w:val="en-US"/>
              </w:rPr>
              <w:t>G</w:t>
            </w:r>
            <w:r w:rsidRPr="003D06C4">
              <w:rPr>
                <w:rFonts w:ascii="Times" w:eastAsia="Times" w:hAnsi="Times"/>
                <w:bCs/>
                <w:color w:val="000000"/>
                <w:sz w:val="24"/>
                <w:szCs w:val="24"/>
              </w:rPr>
              <w:t>.</w:t>
            </w:r>
            <w:r w:rsidRPr="003D06C4">
              <w:rPr>
                <w:rFonts w:ascii="Times" w:eastAsia="Times" w:hAnsi="Times"/>
                <w:bCs/>
                <w:color w:val="000000"/>
                <w:sz w:val="24"/>
                <w:szCs w:val="24"/>
                <w:lang w:val="en-US"/>
              </w:rPr>
              <w:t>M</w:t>
            </w:r>
            <w:r w:rsidRPr="003D06C4">
              <w:rPr>
                <w:rFonts w:ascii="Times" w:eastAsia="Times" w:hAnsi="Times"/>
                <w:bCs/>
                <w:color w:val="000000"/>
                <w:sz w:val="24"/>
                <w:szCs w:val="24"/>
              </w:rPr>
              <w:t>.</w:t>
            </w:r>
          </w:p>
          <w:p w14:paraId="53493AB9" w14:textId="1C86E22D" w:rsidR="00AC6A3E" w:rsidRPr="003D06C4" w:rsidRDefault="00AC6A3E" w:rsidP="00D82D4A">
            <w:pPr>
              <w:widowControl w:val="0"/>
              <w:rPr>
                <w:rFonts w:ascii="Times" w:eastAsia="Times" w:hAnsi="Times" w:cs="Times"/>
                <w:bCs/>
                <w:color w:val="000000"/>
                <w:sz w:val="24"/>
                <w:szCs w:val="24"/>
              </w:rPr>
            </w:pPr>
          </w:p>
        </w:tc>
        <w:tc>
          <w:tcPr>
            <w:tcW w:w="2190" w:type="dxa"/>
            <w:tcMar>
              <w:top w:w="100" w:type="dxa"/>
              <w:left w:w="100" w:type="dxa"/>
              <w:bottom w:w="100" w:type="dxa"/>
              <w:right w:w="100" w:type="dxa"/>
            </w:tcMar>
          </w:tcPr>
          <w:p w14:paraId="3B5EA173" w14:textId="77777777" w:rsidR="00D82D4A" w:rsidRPr="003D06C4" w:rsidRDefault="00D82D4A" w:rsidP="00D82D4A">
            <w:pPr>
              <w:widowControl w:val="0"/>
              <w:ind w:left="122"/>
              <w:rPr>
                <w:rFonts w:ascii="Times" w:eastAsia="Times" w:hAnsi="Times"/>
                <w:bCs/>
                <w:color w:val="000000"/>
                <w:sz w:val="24"/>
                <w:szCs w:val="24"/>
                <w:lang w:val="en-US"/>
              </w:rPr>
            </w:pPr>
            <w:r w:rsidRPr="003D06C4">
              <w:rPr>
                <w:rFonts w:ascii="Times" w:eastAsia="Times" w:hAnsi="Times"/>
                <w:bCs/>
                <w:color w:val="000000"/>
                <w:sz w:val="24"/>
                <w:szCs w:val="24"/>
                <w:lang w:val="en-US"/>
              </w:rPr>
              <w:t>Total hours:</w:t>
            </w:r>
          </w:p>
          <w:p w14:paraId="3864953D" w14:textId="77777777" w:rsidR="00D82D4A" w:rsidRPr="003D06C4" w:rsidRDefault="00D82D4A" w:rsidP="00D82D4A">
            <w:pPr>
              <w:widowControl w:val="0"/>
              <w:ind w:left="122"/>
              <w:rPr>
                <w:rFonts w:ascii="Times" w:eastAsia="Times" w:hAnsi="Times"/>
                <w:bCs/>
                <w:color w:val="000000"/>
                <w:sz w:val="24"/>
                <w:szCs w:val="24"/>
                <w:lang w:val="en-US"/>
              </w:rPr>
            </w:pPr>
            <w:r w:rsidRPr="003D06C4">
              <w:rPr>
                <w:rFonts w:ascii="Times" w:eastAsia="Times" w:hAnsi="Times"/>
                <w:bCs/>
                <w:color w:val="000000"/>
                <w:sz w:val="24"/>
                <w:szCs w:val="24"/>
                <w:lang w:val="en-US"/>
              </w:rPr>
              <w:t>Lecture hours:</w:t>
            </w:r>
          </w:p>
          <w:p w14:paraId="05BE248C" w14:textId="77777777" w:rsidR="00D82D4A" w:rsidRPr="003D06C4" w:rsidRDefault="00D82D4A" w:rsidP="00D82D4A">
            <w:pPr>
              <w:widowControl w:val="0"/>
              <w:ind w:left="122"/>
              <w:rPr>
                <w:rFonts w:ascii="Times" w:eastAsia="Times" w:hAnsi="Times"/>
                <w:bCs/>
                <w:color w:val="000000"/>
                <w:sz w:val="24"/>
                <w:szCs w:val="24"/>
                <w:lang w:val="en-US"/>
              </w:rPr>
            </w:pPr>
            <w:r w:rsidRPr="003D06C4">
              <w:rPr>
                <w:rFonts w:ascii="Times" w:eastAsia="Times" w:hAnsi="Times"/>
                <w:bCs/>
                <w:color w:val="000000"/>
                <w:sz w:val="24"/>
                <w:szCs w:val="24"/>
                <w:lang w:val="en-US"/>
              </w:rPr>
              <w:t>Practical hours:</w:t>
            </w:r>
          </w:p>
          <w:p w14:paraId="6A8CCB19" w14:textId="77777777" w:rsidR="00D82D4A" w:rsidRPr="003D06C4" w:rsidRDefault="00D82D4A" w:rsidP="00D82D4A">
            <w:pPr>
              <w:widowControl w:val="0"/>
              <w:ind w:left="120"/>
              <w:rPr>
                <w:bCs/>
                <w:color w:val="000000"/>
                <w:sz w:val="24"/>
                <w:szCs w:val="24"/>
              </w:rPr>
            </w:pPr>
            <w:r w:rsidRPr="003D06C4">
              <w:rPr>
                <w:bCs/>
                <w:color w:val="000000"/>
                <w:sz w:val="24"/>
                <w:szCs w:val="24"/>
                <w:lang w:val="en-US"/>
              </w:rPr>
              <w:t xml:space="preserve">SIW </w:t>
            </w:r>
            <w:r w:rsidRPr="003D06C4">
              <w:rPr>
                <w:rFonts w:ascii="Times" w:eastAsia="Times" w:hAnsi="Times"/>
                <w:bCs/>
                <w:color w:val="000000"/>
                <w:sz w:val="24"/>
                <w:szCs w:val="24"/>
                <w:lang w:val="en-US"/>
              </w:rPr>
              <w:t>hours:</w:t>
            </w:r>
          </w:p>
        </w:tc>
        <w:tc>
          <w:tcPr>
            <w:tcW w:w="1517" w:type="dxa"/>
            <w:tcMar>
              <w:top w:w="100" w:type="dxa"/>
              <w:left w:w="100" w:type="dxa"/>
              <w:bottom w:w="100" w:type="dxa"/>
              <w:right w:w="100" w:type="dxa"/>
            </w:tcMar>
          </w:tcPr>
          <w:p w14:paraId="36587FC9" w14:textId="77777777" w:rsidR="00D82D4A" w:rsidRPr="003D06C4" w:rsidRDefault="00D82D4A" w:rsidP="00D82D4A">
            <w:pPr>
              <w:widowControl w:val="0"/>
              <w:rPr>
                <w:bCs/>
                <w:color w:val="000000"/>
                <w:sz w:val="24"/>
                <w:szCs w:val="24"/>
                <w:lang w:val="en-US"/>
              </w:rPr>
            </w:pPr>
            <w:r w:rsidRPr="003D06C4">
              <w:rPr>
                <w:bCs/>
                <w:color w:val="000000"/>
                <w:sz w:val="24"/>
                <w:szCs w:val="24"/>
                <w:lang w:val="en-US"/>
              </w:rPr>
              <w:t>150</w:t>
            </w:r>
          </w:p>
          <w:p w14:paraId="7C2B059A" w14:textId="77777777" w:rsidR="00D82D4A" w:rsidRPr="003D06C4" w:rsidRDefault="00D82D4A" w:rsidP="00D82D4A">
            <w:pPr>
              <w:widowControl w:val="0"/>
              <w:rPr>
                <w:bCs/>
                <w:color w:val="000000"/>
                <w:sz w:val="24"/>
                <w:szCs w:val="24"/>
                <w:lang w:val="en-US"/>
              </w:rPr>
            </w:pPr>
            <w:r w:rsidRPr="003D06C4">
              <w:rPr>
                <w:bCs/>
                <w:color w:val="000000"/>
                <w:sz w:val="24"/>
                <w:szCs w:val="24"/>
                <w:lang w:val="en-US"/>
              </w:rPr>
              <w:t>30</w:t>
            </w:r>
          </w:p>
          <w:p w14:paraId="1982DF02" w14:textId="77777777" w:rsidR="00D82D4A" w:rsidRPr="003D06C4" w:rsidRDefault="00D82D4A" w:rsidP="00D82D4A">
            <w:pPr>
              <w:widowControl w:val="0"/>
              <w:rPr>
                <w:bCs/>
                <w:color w:val="000000"/>
                <w:sz w:val="24"/>
                <w:szCs w:val="24"/>
                <w:lang w:val="en-US"/>
              </w:rPr>
            </w:pPr>
            <w:r w:rsidRPr="003D06C4">
              <w:rPr>
                <w:bCs/>
                <w:color w:val="000000"/>
                <w:sz w:val="24"/>
                <w:szCs w:val="24"/>
                <w:lang w:val="en-US"/>
              </w:rPr>
              <w:t>45</w:t>
            </w:r>
          </w:p>
          <w:p w14:paraId="4CB1FF28" w14:textId="77777777" w:rsidR="00D82D4A" w:rsidRPr="003D06C4" w:rsidRDefault="00D82D4A" w:rsidP="00D82D4A">
            <w:pPr>
              <w:widowControl w:val="0"/>
              <w:rPr>
                <w:rFonts w:ascii="Times" w:eastAsia="Times" w:hAnsi="Times" w:cs="Times"/>
                <w:bCs/>
                <w:color w:val="000000"/>
                <w:sz w:val="24"/>
                <w:szCs w:val="24"/>
                <w:lang w:val="en-US"/>
              </w:rPr>
            </w:pPr>
            <w:r w:rsidRPr="003D06C4">
              <w:rPr>
                <w:bCs/>
                <w:color w:val="000000"/>
                <w:sz w:val="24"/>
                <w:szCs w:val="24"/>
                <w:lang w:val="en-US"/>
              </w:rPr>
              <w:t>75</w:t>
            </w:r>
          </w:p>
        </w:tc>
      </w:tr>
      <w:tr w:rsidR="00D82D4A" w:rsidRPr="003D06C4" w14:paraId="6F730FFB" w14:textId="77777777" w:rsidTr="002B1A18">
        <w:trPr>
          <w:trHeight w:val="561"/>
        </w:trPr>
        <w:tc>
          <w:tcPr>
            <w:tcW w:w="2269" w:type="dxa"/>
            <w:tcMar>
              <w:top w:w="100" w:type="dxa"/>
              <w:left w:w="100" w:type="dxa"/>
              <w:bottom w:w="100" w:type="dxa"/>
              <w:right w:w="100" w:type="dxa"/>
            </w:tcMar>
          </w:tcPr>
          <w:p w14:paraId="1EE81E9C" w14:textId="77777777" w:rsidR="00D82D4A" w:rsidRPr="003D06C4" w:rsidRDefault="00D82D4A" w:rsidP="00D82D4A">
            <w:pPr>
              <w:widowControl w:val="0"/>
              <w:ind w:left="122"/>
              <w:rPr>
                <w:bCs/>
                <w:color w:val="000000"/>
                <w:sz w:val="24"/>
                <w:szCs w:val="24"/>
                <w:lang w:val="en-US"/>
              </w:rPr>
            </w:pPr>
            <w:r w:rsidRPr="003D06C4">
              <w:rPr>
                <w:bCs/>
                <w:color w:val="000000"/>
                <w:sz w:val="24"/>
                <w:szCs w:val="24"/>
                <w:lang w:val="en-US"/>
              </w:rPr>
              <w:t>Course:</w:t>
            </w:r>
          </w:p>
        </w:tc>
        <w:tc>
          <w:tcPr>
            <w:tcW w:w="3369" w:type="dxa"/>
            <w:tcMar>
              <w:top w:w="100" w:type="dxa"/>
              <w:left w:w="100" w:type="dxa"/>
              <w:bottom w:w="100" w:type="dxa"/>
              <w:right w:w="100" w:type="dxa"/>
            </w:tcMar>
          </w:tcPr>
          <w:p w14:paraId="49EB00AB" w14:textId="77777777" w:rsidR="00D82D4A" w:rsidRPr="003D06C4" w:rsidRDefault="00D82D4A" w:rsidP="00D82D4A">
            <w:pPr>
              <w:widowControl w:val="0"/>
              <w:rPr>
                <w:bCs/>
                <w:color w:val="000000"/>
                <w:sz w:val="24"/>
                <w:szCs w:val="24"/>
              </w:rPr>
            </w:pPr>
            <w:r w:rsidRPr="003D06C4">
              <w:rPr>
                <w:bCs/>
                <w:color w:val="000000"/>
                <w:sz w:val="24"/>
                <w:szCs w:val="24"/>
                <w:lang w:val="en-US"/>
              </w:rPr>
              <w:t>2</w:t>
            </w:r>
            <w:r w:rsidRPr="003D06C4">
              <w:rPr>
                <w:bCs/>
                <w:color w:val="000000"/>
                <w:sz w:val="24"/>
                <w:szCs w:val="24"/>
                <w:vertAlign w:val="superscript"/>
                <w:lang w:val="en-US"/>
              </w:rPr>
              <w:t>nd</w:t>
            </w:r>
            <w:r w:rsidRPr="003D06C4">
              <w:rPr>
                <w:bCs/>
                <w:color w:val="000000"/>
                <w:sz w:val="24"/>
                <w:szCs w:val="24"/>
                <w:lang w:val="en-US"/>
              </w:rPr>
              <w:t xml:space="preserve"> year</w:t>
            </w:r>
          </w:p>
        </w:tc>
        <w:tc>
          <w:tcPr>
            <w:tcW w:w="2190" w:type="dxa"/>
            <w:tcMar>
              <w:top w:w="100" w:type="dxa"/>
              <w:left w:w="100" w:type="dxa"/>
              <w:bottom w:w="100" w:type="dxa"/>
              <w:right w:w="100" w:type="dxa"/>
            </w:tcMar>
          </w:tcPr>
          <w:p w14:paraId="57856A39" w14:textId="77777777" w:rsidR="00D82D4A" w:rsidRPr="003D06C4" w:rsidRDefault="00D82D4A" w:rsidP="00D82D4A">
            <w:pPr>
              <w:widowControl w:val="0"/>
              <w:ind w:left="115"/>
              <w:rPr>
                <w:rFonts w:ascii="Times" w:eastAsia="Times" w:hAnsi="Times" w:cs="Times"/>
                <w:bCs/>
                <w:color w:val="000000"/>
                <w:sz w:val="24"/>
                <w:szCs w:val="24"/>
              </w:rPr>
            </w:pPr>
            <w:proofErr w:type="spellStart"/>
            <w:r w:rsidRPr="003D06C4">
              <w:rPr>
                <w:bCs/>
                <w:sz w:val="24"/>
                <w:szCs w:val="24"/>
              </w:rPr>
              <w:t>Location</w:t>
            </w:r>
            <w:proofErr w:type="spellEnd"/>
            <w:r w:rsidRPr="003D06C4">
              <w:rPr>
                <w:bCs/>
                <w:sz w:val="24"/>
                <w:szCs w:val="24"/>
              </w:rPr>
              <w:t xml:space="preserve"> (</w:t>
            </w:r>
            <w:proofErr w:type="spellStart"/>
            <w:r w:rsidRPr="003D06C4">
              <w:rPr>
                <w:bCs/>
                <w:sz w:val="24"/>
                <w:szCs w:val="24"/>
              </w:rPr>
              <w:t>building</w:t>
            </w:r>
            <w:proofErr w:type="spellEnd"/>
            <w:r w:rsidRPr="003D06C4">
              <w:rPr>
                <w:bCs/>
                <w:sz w:val="24"/>
                <w:szCs w:val="24"/>
              </w:rPr>
              <w:t>/</w:t>
            </w:r>
            <w:proofErr w:type="spellStart"/>
            <w:r w:rsidRPr="003D06C4">
              <w:rPr>
                <w:bCs/>
                <w:sz w:val="24"/>
                <w:szCs w:val="24"/>
              </w:rPr>
              <w:t>room</w:t>
            </w:r>
            <w:proofErr w:type="spellEnd"/>
            <w:r w:rsidRPr="003D06C4">
              <w:rPr>
                <w:bCs/>
                <w:sz w:val="24"/>
                <w:szCs w:val="24"/>
              </w:rPr>
              <w:t>)</w:t>
            </w:r>
          </w:p>
        </w:tc>
        <w:tc>
          <w:tcPr>
            <w:tcW w:w="1517" w:type="dxa"/>
            <w:tcMar>
              <w:top w:w="100" w:type="dxa"/>
              <w:left w:w="100" w:type="dxa"/>
              <w:bottom w:w="100" w:type="dxa"/>
              <w:right w:w="100" w:type="dxa"/>
            </w:tcMar>
          </w:tcPr>
          <w:p w14:paraId="3448FF33" w14:textId="77777777" w:rsidR="00D82D4A" w:rsidRPr="003D06C4" w:rsidRDefault="00D82D4A" w:rsidP="00D82D4A">
            <w:pPr>
              <w:widowControl w:val="0"/>
              <w:rPr>
                <w:rFonts w:ascii="Times" w:eastAsia="Times" w:hAnsi="Times" w:cs="Times"/>
                <w:bCs/>
                <w:color w:val="000000"/>
                <w:sz w:val="24"/>
                <w:szCs w:val="24"/>
              </w:rPr>
            </w:pPr>
            <w:r w:rsidRPr="003D06C4">
              <w:rPr>
                <w:rFonts w:ascii="Times" w:eastAsia="Times" w:hAnsi="Times" w:cs="Times"/>
                <w:bCs/>
                <w:color w:val="000000"/>
                <w:sz w:val="24"/>
                <w:szCs w:val="24"/>
                <w:lang w:val="en-BZ"/>
              </w:rPr>
              <w:t>OIMU 00</w:t>
            </w:r>
            <w:r w:rsidRPr="003D06C4">
              <w:rPr>
                <w:rFonts w:ascii="Times" w:eastAsia="Times" w:hAnsi="Times" w:cs="Times"/>
                <w:bCs/>
                <w:color w:val="000000"/>
                <w:sz w:val="24"/>
                <w:szCs w:val="24"/>
              </w:rPr>
              <w:t xml:space="preserve">6,008 </w:t>
            </w:r>
          </w:p>
        </w:tc>
      </w:tr>
      <w:tr w:rsidR="00D82D4A" w:rsidRPr="003D06C4" w14:paraId="0D42DF25" w14:textId="77777777" w:rsidTr="002B1A18">
        <w:trPr>
          <w:trHeight w:val="562"/>
        </w:trPr>
        <w:tc>
          <w:tcPr>
            <w:tcW w:w="2269" w:type="dxa"/>
            <w:tcMar>
              <w:top w:w="100" w:type="dxa"/>
              <w:left w:w="100" w:type="dxa"/>
              <w:bottom w:w="100" w:type="dxa"/>
              <w:right w:w="100" w:type="dxa"/>
            </w:tcMar>
          </w:tcPr>
          <w:p w14:paraId="2C3902D3" w14:textId="77777777" w:rsidR="00D82D4A" w:rsidRPr="003D06C4" w:rsidRDefault="00D82D4A" w:rsidP="00D82D4A">
            <w:pPr>
              <w:widowControl w:val="0"/>
              <w:rPr>
                <w:rFonts w:ascii="Aptos" w:hAnsi="Aptos"/>
                <w:bCs/>
                <w:color w:val="000000"/>
                <w:sz w:val="24"/>
                <w:szCs w:val="24"/>
                <w:lang w:val="en-US"/>
              </w:rPr>
            </w:pPr>
            <w:r w:rsidRPr="003D06C4">
              <w:rPr>
                <w:rFonts w:ascii="Times" w:eastAsia="Times" w:hAnsi="Times"/>
                <w:bCs/>
                <w:color w:val="000000"/>
                <w:sz w:val="24"/>
                <w:szCs w:val="24"/>
                <w:lang w:val="ky-KG"/>
              </w:rPr>
              <w:t xml:space="preserve">Form of study </w:t>
            </w:r>
          </w:p>
        </w:tc>
        <w:tc>
          <w:tcPr>
            <w:tcW w:w="3369" w:type="dxa"/>
            <w:tcMar>
              <w:top w:w="100" w:type="dxa"/>
              <w:left w:w="100" w:type="dxa"/>
              <w:bottom w:w="100" w:type="dxa"/>
              <w:right w:w="100" w:type="dxa"/>
            </w:tcMar>
          </w:tcPr>
          <w:p w14:paraId="222E2F32" w14:textId="77777777" w:rsidR="00D82D4A" w:rsidRPr="003D06C4" w:rsidRDefault="00D82D4A" w:rsidP="00D82D4A">
            <w:pPr>
              <w:widowControl w:val="0"/>
              <w:rPr>
                <w:bCs/>
                <w:color w:val="000000"/>
                <w:sz w:val="24"/>
                <w:szCs w:val="24"/>
                <w:lang w:val="en-US"/>
              </w:rPr>
            </w:pPr>
            <w:r w:rsidRPr="003D06C4">
              <w:rPr>
                <w:rFonts w:ascii="Times" w:eastAsia="Times" w:hAnsi="Times"/>
                <w:bCs/>
                <w:color w:val="000000"/>
                <w:sz w:val="24"/>
                <w:szCs w:val="24"/>
                <w:lang w:val="en-US"/>
              </w:rPr>
              <w:t>Full-time</w:t>
            </w:r>
          </w:p>
        </w:tc>
        <w:tc>
          <w:tcPr>
            <w:tcW w:w="2190" w:type="dxa"/>
            <w:tcMar>
              <w:top w:w="100" w:type="dxa"/>
              <w:left w:w="100" w:type="dxa"/>
              <w:bottom w:w="100" w:type="dxa"/>
              <w:right w:w="100" w:type="dxa"/>
            </w:tcMar>
          </w:tcPr>
          <w:p w14:paraId="60D56322" w14:textId="77777777" w:rsidR="00D82D4A" w:rsidRPr="003D06C4" w:rsidRDefault="00D82D4A" w:rsidP="00D82D4A">
            <w:pPr>
              <w:widowControl w:val="0"/>
              <w:ind w:left="119"/>
              <w:rPr>
                <w:bCs/>
                <w:color w:val="000000"/>
                <w:sz w:val="24"/>
                <w:szCs w:val="24"/>
              </w:rPr>
            </w:pPr>
            <w:proofErr w:type="spellStart"/>
            <w:r w:rsidRPr="003D06C4">
              <w:rPr>
                <w:bCs/>
                <w:sz w:val="24"/>
                <w:szCs w:val="24"/>
              </w:rPr>
              <w:t>Course</w:t>
            </w:r>
            <w:proofErr w:type="spellEnd"/>
            <w:r w:rsidRPr="003D06C4">
              <w:rPr>
                <w:bCs/>
                <w:sz w:val="24"/>
                <w:szCs w:val="24"/>
              </w:rPr>
              <w:t xml:space="preserve"> </w:t>
            </w:r>
            <w:proofErr w:type="spellStart"/>
            <w:r w:rsidRPr="003D06C4">
              <w:rPr>
                <w:bCs/>
                <w:sz w:val="24"/>
                <w:szCs w:val="24"/>
              </w:rPr>
              <w:t>type</w:t>
            </w:r>
            <w:proofErr w:type="spellEnd"/>
            <w:r w:rsidRPr="003D06C4">
              <w:rPr>
                <w:bCs/>
                <w:sz w:val="24"/>
                <w:szCs w:val="24"/>
              </w:rPr>
              <w:t>: (</w:t>
            </w:r>
            <w:r w:rsidRPr="003D06C4">
              <w:rPr>
                <w:bCs/>
                <w:sz w:val="24"/>
                <w:szCs w:val="24"/>
                <w:lang w:val="en-US"/>
              </w:rPr>
              <w:t>mandatory</w:t>
            </w:r>
            <w:r w:rsidRPr="003D06C4">
              <w:rPr>
                <w:bCs/>
                <w:sz w:val="24"/>
                <w:szCs w:val="24"/>
              </w:rPr>
              <w:t xml:space="preserve"> /</w:t>
            </w:r>
            <w:proofErr w:type="spellStart"/>
            <w:r w:rsidRPr="003D06C4">
              <w:rPr>
                <w:bCs/>
                <w:sz w:val="24"/>
                <w:szCs w:val="24"/>
              </w:rPr>
              <w:t>elective</w:t>
            </w:r>
            <w:proofErr w:type="spellEnd"/>
            <w:r w:rsidRPr="003D06C4">
              <w:rPr>
                <w:bCs/>
                <w:sz w:val="24"/>
                <w:szCs w:val="24"/>
              </w:rPr>
              <w:t>)</w:t>
            </w:r>
          </w:p>
        </w:tc>
        <w:tc>
          <w:tcPr>
            <w:tcW w:w="1517" w:type="dxa"/>
            <w:tcMar>
              <w:top w:w="100" w:type="dxa"/>
              <w:left w:w="100" w:type="dxa"/>
              <w:bottom w:w="100" w:type="dxa"/>
              <w:right w:w="100" w:type="dxa"/>
            </w:tcMar>
          </w:tcPr>
          <w:p w14:paraId="7549049D" w14:textId="77777777" w:rsidR="00D82D4A" w:rsidRPr="003D06C4" w:rsidRDefault="00D82D4A" w:rsidP="00D82D4A">
            <w:pPr>
              <w:widowControl w:val="0"/>
              <w:rPr>
                <w:bCs/>
                <w:color w:val="000000"/>
                <w:sz w:val="24"/>
                <w:szCs w:val="24"/>
                <w:lang w:val="en-US"/>
              </w:rPr>
            </w:pPr>
            <w:r w:rsidRPr="003D06C4">
              <w:rPr>
                <w:bCs/>
                <w:sz w:val="24"/>
                <w:szCs w:val="24"/>
                <w:lang w:val="en-US"/>
              </w:rPr>
              <w:t>mandatory</w:t>
            </w:r>
          </w:p>
        </w:tc>
      </w:tr>
    </w:tbl>
    <w:p w14:paraId="59773554" w14:textId="77777777" w:rsidR="00D82D4A" w:rsidRPr="003D06C4" w:rsidRDefault="00D82D4A" w:rsidP="00D82D4A">
      <w:pPr>
        <w:rPr>
          <w:bCs/>
          <w:sz w:val="24"/>
          <w:szCs w:val="24"/>
          <w:lang w:val="ky-KG"/>
        </w:rPr>
      </w:pPr>
    </w:p>
    <w:p w14:paraId="47D6DD92" w14:textId="77777777" w:rsidR="00234A4D" w:rsidRPr="003D06C4" w:rsidRDefault="00234A4D" w:rsidP="00234A4D">
      <w:pPr>
        <w:jc w:val="center"/>
        <w:rPr>
          <w:bCs/>
          <w:sz w:val="24"/>
          <w:szCs w:val="24"/>
          <w:lang w:val="en-US"/>
        </w:rPr>
      </w:pPr>
    </w:p>
    <w:p w14:paraId="0DF1BA3F" w14:textId="5BB6E660" w:rsidR="00F06128" w:rsidRPr="003D06C4" w:rsidRDefault="00F06128" w:rsidP="00F06128">
      <w:pPr>
        <w:jc w:val="center"/>
        <w:rPr>
          <w:b/>
          <w:sz w:val="24"/>
          <w:szCs w:val="24"/>
          <w:lang w:val="en-US"/>
        </w:rPr>
      </w:pPr>
    </w:p>
    <w:p w14:paraId="024B9602" w14:textId="77777777" w:rsidR="00417746" w:rsidRPr="003D06C4" w:rsidRDefault="00417746" w:rsidP="00F06128">
      <w:pPr>
        <w:jc w:val="center"/>
        <w:rPr>
          <w:bCs/>
          <w:sz w:val="24"/>
          <w:szCs w:val="24"/>
          <w:lang w:val="en-US"/>
        </w:rPr>
      </w:pPr>
    </w:p>
    <w:p w14:paraId="51858D73" w14:textId="77777777" w:rsidR="00AC6A3E" w:rsidRPr="003D06C4" w:rsidRDefault="00AC6A3E" w:rsidP="00AC6A3E">
      <w:pPr>
        <w:jc w:val="center"/>
        <w:rPr>
          <w:bCs/>
          <w:sz w:val="24"/>
          <w:szCs w:val="24"/>
          <w:lang w:val="en-US"/>
        </w:rPr>
      </w:pPr>
      <w:r w:rsidRPr="003D06C4">
        <w:rPr>
          <w:bCs/>
          <w:sz w:val="24"/>
          <w:szCs w:val="24"/>
          <w:lang w:val="en-US"/>
        </w:rPr>
        <w:t xml:space="preserve">Head of department: _______________________ </w:t>
      </w:r>
      <w:proofErr w:type="spellStart"/>
      <w:r w:rsidRPr="003D06C4">
        <w:rPr>
          <w:bCs/>
          <w:sz w:val="24"/>
          <w:szCs w:val="24"/>
          <w:lang w:val="en-US"/>
        </w:rPr>
        <w:t>c.ph.s</w:t>
      </w:r>
      <w:proofErr w:type="spellEnd"/>
      <w:r w:rsidRPr="003D06C4">
        <w:rPr>
          <w:bCs/>
          <w:sz w:val="24"/>
          <w:szCs w:val="24"/>
          <w:lang w:val="en-US"/>
        </w:rPr>
        <w:t>., assoc. prof. Yusupova R.O.</w:t>
      </w:r>
    </w:p>
    <w:p w14:paraId="62547D85" w14:textId="77777777" w:rsidR="00417746" w:rsidRPr="003D06C4" w:rsidRDefault="00417746" w:rsidP="00F06128">
      <w:pPr>
        <w:jc w:val="center"/>
        <w:rPr>
          <w:b/>
          <w:sz w:val="24"/>
          <w:szCs w:val="24"/>
          <w:lang w:val="en-US"/>
        </w:rPr>
      </w:pPr>
    </w:p>
    <w:p w14:paraId="2D9502D2" w14:textId="77777777" w:rsidR="00417746" w:rsidRPr="003D06C4" w:rsidRDefault="00417746" w:rsidP="00F06128">
      <w:pPr>
        <w:jc w:val="center"/>
        <w:rPr>
          <w:b/>
          <w:sz w:val="24"/>
          <w:szCs w:val="24"/>
          <w:lang w:val="en-US"/>
        </w:rPr>
      </w:pPr>
    </w:p>
    <w:p w14:paraId="593D5ABF" w14:textId="77777777" w:rsidR="00417746" w:rsidRPr="003D06C4" w:rsidRDefault="00417746" w:rsidP="00F06128">
      <w:pPr>
        <w:jc w:val="center"/>
        <w:rPr>
          <w:b/>
          <w:sz w:val="24"/>
          <w:szCs w:val="24"/>
          <w:lang w:val="en-US"/>
        </w:rPr>
      </w:pPr>
    </w:p>
    <w:p w14:paraId="233027F4" w14:textId="77777777" w:rsidR="00417746" w:rsidRPr="003D06C4" w:rsidRDefault="00417746" w:rsidP="00F06128">
      <w:pPr>
        <w:jc w:val="center"/>
        <w:rPr>
          <w:b/>
          <w:sz w:val="24"/>
          <w:szCs w:val="24"/>
          <w:lang w:val="en-US"/>
        </w:rPr>
      </w:pPr>
    </w:p>
    <w:p w14:paraId="137D5A01" w14:textId="77777777" w:rsidR="00417746" w:rsidRPr="005019FE" w:rsidRDefault="00417746" w:rsidP="00F06128">
      <w:pPr>
        <w:jc w:val="center"/>
        <w:rPr>
          <w:b/>
          <w:sz w:val="24"/>
          <w:szCs w:val="24"/>
        </w:rPr>
      </w:pPr>
    </w:p>
    <w:p w14:paraId="4EFCF40A" w14:textId="77777777" w:rsidR="00AC6A3E" w:rsidRPr="003D06C4" w:rsidRDefault="00AC6A3E" w:rsidP="00AC6A3E">
      <w:pPr>
        <w:rPr>
          <w:b/>
          <w:sz w:val="24"/>
          <w:szCs w:val="24"/>
          <w:lang w:val="en-US"/>
        </w:rPr>
      </w:pPr>
    </w:p>
    <w:p w14:paraId="38098E1A" w14:textId="14AC5F22" w:rsidR="00AC6A3E" w:rsidRDefault="00AC6A3E" w:rsidP="00AC6A3E">
      <w:pPr>
        <w:jc w:val="center"/>
        <w:rPr>
          <w:bCs/>
          <w:sz w:val="24"/>
          <w:szCs w:val="24"/>
        </w:rPr>
      </w:pPr>
      <w:r w:rsidRPr="003D06C4">
        <w:rPr>
          <w:bCs/>
          <w:sz w:val="24"/>
          <w:szCs w:val="24"/>
          <w:lang w:val="en-BZ"/>
        </w:rPr>
        <w:t>Osh,</w:t>
      </w:r>
      <w:r w:rsidRPr="003D06C4">
        <w:rPr>
          <w:bCs/>
          <w:sz w:val="24"/>
          <w:szCs w:val="24"/>
          <w:lang w:val="ky-KG"/>
        </w:rPr>
        <w:t xml:space="preserve"> 202</w:t>
      </w:r>
      <w:r w:rsidRPr="003D06C4">
        <w:rPr>
          <w:bCs/>
          <w:sz w:val="24"/>
          <w:szCs w:val="24"/>
          <w:lang w:val="en-US"/>
        </w:rPr>
        <w:t>5</w:t>
      </w:r>
    </w:p>
    <w:p w14:paraId="334E3063" w14:textId="77777777" w:rsidR="0085549C" w:rsidRDefault="0085549C" w:rsidP="00AC6A3E">
      <w:pPr>
        <w:jc w:val="center"/>
        <w:rPr>
          <w:bCs/>
          <w:sz w:val="24"/>
          <w:szCs w:val="24"/>
        </w:rPr>
      </w:pPr>
    </w:p>
    <w:p w14:paraId="618C5911" w14:textId="77777777" w:rsidR="0085549C" w:rsidRDefault="0085549C" w:rsidP="00AC6A3E">
      <w:pPr>
        <w:jc w:val="center"/>
        <w:rPr>
          <w:bCs/>
          <w:sz w:val="24"/>
          <w:szCs w:val="24"/>
        </w:rPr>
      </w:pPr>
    </w:p>
    <w:p w14:paraId="582E51E7" w14:textId="77777777" w:rsidR="0085549C" w:rsidRDefault="0085549C" w:rsidP="00AC6A3E">
      <w:pPr>
        <w:jc w:val="center"/>
        <w:rPr>
          <w:bCs/>
          <w:sz w:val="24"/>
          <w:szCs w:val="24"/>
        </w:rPr>
      </w:pPr>
    </w:p>
    <w:p w14:paraId="679271BD" w14:textId="77777777" w:rsidR="0085549C" w:rsidRDefault="0085549C" w:rsidP="00AC6A3E">
      <w:pPr>
        <w:jc w:val="center"/>
        <w:rPr>
          <w:bCs/>
          <w:sz w:val="24"/>
          <w:szCs w:val="24"/>
        </w:rPr>
      </w:pPr>
    </w:p>
    <w:p w14:paraId="54804F9C" w14:textId="77777777" w:rsidR="0085549C" w:rsidRPr="0085549C" w:rsidRDefault="0085549C" w:rsidP="00AC6A3E">
      <w:pPr>
        <w:jc w:val="center"/>
        <w:rPr>
          <w:bCs/>
          <w:sz w:val="24"/>
          <w:szCs w:val="24"/>
        </w:rPr>
      </w:pPr>
    </w:p>
    <w:p w14:paraId="571C017E" w14:textId="2AFFF292" w:rsidR="00324E4B" w:rsidRPr="003D06C4" w:rsidRDefault="00324E4B" w:rsidP="00AC6A3E">
      <w:pPr>
        <w:jc w:val="center"/>
        <w:rPr>
          <w:b/>
          <w:sz w:val="24"/>
          <w:szCs w:val="24"/>
          <w:lang w:val="en-US"/>
        </w:rPr>
      </w:pPr>
      <w:r w:rsidRPr="003D06C4">
        <w:rPr>
          <w:b/>
          <w:bCs/>
          <w:sz w:val="24"/>
          <w:szCs w:val="24"/>
          <w:lang w:val="en-US"/>
        </w:rPr>
        <w:t>1. General Information on the Discipline “Pathology”</w:t>
      </w:r>
    </w:p>
    <w:p w14:paraId="68722A38" w14:textId="77777777" w:rsidR="00324E4B" w:rsidRPr="003D06C4" w:rsidRDefault="00324E4B" w:rsidP="00324E4B">
      <w:pPr>
        <w:pStyle w:val="af1"/>
        <w:rPr>
          <w:lang w:val="en-US"/>
        </w:rPr>
      </w:pPr>
      <w:r w:rsidRPr="003D06C4">
        <w:rPr>
          <w:lang w:val="en-US"/>
        </w:rPr>
        <w:t>Pathology is a fundamental medical discipline that studies the mechanisms of disease development, progression, and outcomes, as well as structural, functional, and molecular changes in cells, tissues, and organs under pathological conditions.</w:t>
      </w:r>
    </w:p>
    <w:p w14:paraId="7ECA9250" w14:textId="77777777" w:rsidR="00324E4B" w:rsidRPr="003D06C4" w:rsidRDefault="00324E4B" w:rsidP="00324E4B">
      <w:pPr>
        <w:pStyle w:val="af1"/>
        <w:rPr>
          <w:lang w:val="en-US"/>
        </w:rPr>
      </w:pPr>
      <w:r w:rsidRPr="003D06C4">
        <w:rPr>
          <w:lang w:val="en-US"/>
        </w:rPr>
        <w:t>The discipline “Pathology” occupies a central place in medical education and serves as the theoretical foundation for clinical thinking. It integrates knowledge from morphology, physiology, biochemistry, immunology, and genetics, providing a comprehensive understanding of disease mechanisms and their clinical manifestations.</w:t>
      </w:r>
    </w:p>
    <w:p w14:paraId="3C5BFD73" w14:textId="77777777" w:rsidR="00324E4B" w:rsidRPr="003D06C4" w:rsidRDefault="00324E4B" w:rsidP="00324E4B">
      <w:pPr>
        <w:pStyle w:val="af1"/>
        <w:rPr>
          <w:lang w:val="en-US"/>
        </w:rPr>
      </w:pPr>
      <w:r w:rsidRPr="003D06C4">
        <w:rPr>
          <w:lang w:val="en-US"/>
        </w:rPr>
        <w:t>The main sections of pathology include:</w:t>
      </w:r>
    </w:p>
    <w:p w14:paraId="3016FE51" w14:textId="77777777" w:rsidR="00324E4B" w:rsidRPr="003D06C4" w:rsidRDefault="00324E4B" w:rsidP="00324E4B">
      <w:pPr>
        <w:pStyle w:val="af1"/>
        <w:numPr>
          <w:ilvl w:val="0"/>
          <w:numId w:val="11"/>
        </w:numPr>
        <w:rPr>
          <w:lang w:val="en-US"/>
        </w:rPr>
      </w:pPr>
      <w:r w:rsidRPr="003D06C4">
        <w:rPr>
          <w:lang w:val="en-US"/>
        </w:rPr>
        <w:t>General Pathology, which studies basic pathological processes such as inflammation, necrosis, apoptosis, neoplasia, and hemodynamic disorders;</w:t>
      </w:r>
    </w:p>
    <w:p w14:paraId="7D274596" w14:textId="77777777" w:rsidR="00324E4B" w:rsidRPr="003D06C4" w:rsidRDefault="00324E4B" w:rsidP="00324E4B">
      <w:pPr>
        <w:pStyle w:val="af1"/>
        <w:numPr>
          <w:ilvl w:val="0"/>
          <w:numId w:val="11"/>
        </w:numPr>
        <w:rPr>
          <w:lang w:val="en-US"/>
        </w:rPr>
      </w:pPr>
      <w:r w:rsidRPr="003D06C4">
        <w:rPr>
          <w:lang w:val="en-US"/>
        </w:rPr>
        <w:t>Systemic (Special) Pathology, which focuses on diseases affecting specific organs and organ systems.</w:t>
      </w:r>
    </w:p>
    <w:p w14:paraId="66A5755D" w14:textId="77777777" w:rsidR="00324E4B" w:rsidRPr="003D06C4" w:rsidRDefault="00324E4B" w:rsidP="00324E4B">
      <w:pPr>
        <w:pStyle w:val="af1"/>
        <w:rPr>
          <w:lang w:val="en-US"/>
        </w:rPr>
      </w:pPr>
      <w:r w:rsidRPr="003D06C4">
        <w:rPr>
          <w:lang w:val="en-US"/>
        </w:rPr>
        <w:t>Within the discipline, students study etiology, pathogenesis, morphological changes (gross and microscopic), clinicopathological correlations, as well as outcomes and complications of pathological processes.</w:t>
      </w:r>
    </w:p>
    <w:p w14:paraId="749463F2" w14:textId="77777777" w:rsidR="00324E4B" w:rsidRPr="003D06C4" w:rsidRDefault="00324E4B" w:rsidP="00324E4B">
      <w:pPr>
        <w:pStyle w:val="af1"/>
        <w:rPr>
          <w:lang w:val="en-US"/>
        </w:rPr>
      </w:pPr>
      <w:r w:rsidRPr="003D06C4">
        <w:rPr>
          <w:lang w:val="en-US"/>
        </w:rPr>
        <w:t>Special emphasis is placed on modern molecular and cellular mechanisms of disease, including genetic abnormalities, immune responses, inflammatory processes, and tumor biology.</w:t>
      </w:r>
    </w:p>
    <w:p w14:paraId="3FB3138B" w14:textId="13105DDA" w:rsidR="00324E4B" w:rsidRPr="003D06C4" w:rsidRDefault="00324E4B" w:rsidP="00324E4B">
      <w:pPr>
        <w:pStyle w:val="af1"/>
        <w:rPr>
          <w:lang w:val="en-US"/>
        </w:rPr>
      </w:pPr>
      <w:r w:rsidRPr="003D06C4">
        <w:rPr>
          <w:lang w:val="en-US"/>
        </w:rPr>
        <w:t>The discipline is closely integrated with clinical subjects and serves as a foundation for further study in internal medicine, surgery, obstetrics and gynecology, and other medical specialties.</w:t>
      </w:r>
    </w:p>
    <w:p w14:paraId="54019556" w14:textId="223FD2DF" w:rsidR="00324E4B" w:rsidRPr="003D06C4" w:rsidRDefault="00324E4B" w:rsidP="00324E4B">
      <w:pPr>
        <w:pStyle w:val="af1"/>
        <w:rPr>
          <w:lang w:val="en-US"/>
        </w:rPr>
      </w:pPr>
      <w:r w:rsidRPr="003D06C4">
        <w:rPr>
          <w:b/>
          <w:bCs/>
          <w:lang w:val="en-US"/>
        </w:rPr>
        <w:t>2. Course Description</w:t>
      </w:r>
    </w:p>
    <w:p w14:paraId="5BCAD5EA" w14:textId="77777777" w:rsidR="00324E4B" w:rsidRPr="003D06C4" w:rsidRDefault="00324E4B" w:rsidP="00324E4B">
      <w:pPr>
        <w:pStyle w:val="af1"/>
        <w:rPr>
          <w:lang w:val="en-US"/>
        </w:rPr>
      </w:pPr>
      <w:r w:rsidRPr="003D06C4">
        <w:rPr>
          <w:lang w:val="en-US"/>
        </w:rPr>
        <w:t>The course “Pathology” is a core discipline in undergraduate medical education that provides a comprehensive understanding of disease mechanisms and morphological changes associated with pathological processes.</w:t>
      </w:r>
    </w:p>
    <w:p w14:paraId="0F7D4B67" w14:textId="77777777" w:rsidR="00324E4B" w:rsidRPr="003D06C4" w:rsidRDefault="00324E4B" w:rsidP="00324E4B">
      <w:pPr>
        <w:pStyle w:val="af1"/>
        <w:rPr>
          <w:lang w:val="en-US"/>
        </w:rPr>
      </w:pPr>
      <w:r w:rsidRPr="003D06C4">
        <w:rPr>
          <w:lang w:val="en-US"/>
        </w:rPr>
        <w:t>The course combines theoretical knowledge and practical training, including lectures, laboratory classes, and independent study. Practical sessions involve the examination of histological specimens, analysis of pathological processes, and discussion of clinical cases, which enhance students’ analytical and diagnostic skills.</w:t>
      </w:r>
    </w:p>
    <w:p w14:paraId="54C25647" w14:textId="77777777" w:rsidR="00324E4B" w:rsidRPr="003D06C4" w:rsidRDefault="00324E4B" w:rsidP="00324E4B">
      <w:pPr>
        <w:pStyle w:val="af1"/>
        <w:rPr>
          <w:lang w:val="en-US"/>
        </w:rPr>
      </w:pPr>
      <w:r w:rsidRPr="003D06C4">
        <w:rPr>
          <w:lang w:val="en-US"/>
        </w:rPr>
        <w:t>The course emphasizes clinicopathological correlation, enabling students to relate structural changes in tissues and organs to clinical signs and symptoms.</w:t>
      </w:r>
    </w:p>
    <w:p w14:paraId="3E74D3E9" w14:textId="77777777" w:rsidR="00324E4B" w:rsidRPr="003D06C4" w:rsidRDefault="00324E4B" w:rsidP="00324E4B">
      <w:pPr>
        <w:pStyle w:val="af1"/>
        <w:rPr>
          <w:lang w:val="en-US"/>
        </w:rPr>
      </w:pPr>
      <w:r w:rsidRPr="003D06C4">
        <w:rPr>
          <w:lang w:val="en-US"/>
        </w:rPr>
        <w:t>It is designed to develop clinical reasoning, critical thinking, and decision-making skills necessary for future medical practice.</w:t>
      </w:r>
    </w:p>
    <w:p w14:paraId="22F25DA0" w14:textId="77777777" w:rsidR="00324E4B" w:rsidRPr="003D06C4" w:rsidRDefault="00324E4B" w:rsidP="00324E4B">
      <w:pPr>
        <w:pStyle w:val="af1"/>
        <w:rPr>
          <w:lang w:val="en-US"/>
        </w:rPr>
      </w:pPr>
      <w:r w:rsidRPr="003D06C4">
        <w:rPr>
          <w:lang w:val="en-US"/>
        </w:rPr>
        <w:t>Assessment methods include oral questioning, written examinations (including multiple-choice questions), practical evaluations, and case-based discussions.</w:t>
      </w:r>
    </w:p>
    <w:p w14:paraId="193177C4" w14:textId="77777777" w:rsidR="00204E6C" w:rsidRPr="003D06C4" w:rsidRDefault="00324E4B" w:rsidP="001B0AB2">
      <w:pPr>
        <w:pStyle w:val="af1"/>
        <w:rPr>
          <w:lang w:val="en-US"/>
        </w:rPr>
      </w:pPr>
      <w:r w:rsidRPr="003D06C4">
        <w:rPr>
          <w:lang w:val="en-US"/>
        </w:rPr>
        <w:lastRenderedPageBreak/>
        <w:t>The course prepares students for advanced clinical disciplines and forms the basis for understanding disease processes in various medical specialties.</w:t>
      </w:r>
    </w:p>
    <w:p w14:paraId="3BFEF95B" w14:textId="080DEC5E" w:rsidR="001B0AB2" w:rsidRPr="003D06C4" w:rsidRDefault="00324E4B" w:rsidP="001B0AB2">
      <w:pPr>
        <w:pStyle w:val="af1"/>
        <w:rPr>
          <w:lang w:val="en-US"/>
        </w:rPr>
      </w:pPr>
      <w:r w:rsidRPr="003D06C4">
        <w:rPr>
          <w:rStyle w:val="ab"/>
          <w:lang w:val="en-US"/>
        </w:rPr>
        <w:t>3</w:t>
      </w:r>
      <w:r w:rsidR="001B0AB2" w:rsidRPr="003D06C4">
        <w:rPr>
          <w:rStyle w:val="ab"/>
          <w:lang w:val="en-US"/>
        </w:rPr>
        <w:t>. Purpose of the Discipline</w:t>
      </w:r>
      <w:r w:rsidR="001B0AB2" w:rsidRPr="003D06C4">
        <w:rPr>
          <w:lang w:val="en-US"/>
        </w:rPr>
        <w:br/>
        <w:t>The main goal of the discipline is to develop students' ability to effectively solve professional medical problems based on pathophysiological analysis of pathological processes, conditions, reactions, and diseases, and to formulate principles and methods for their diagnosis, treatment, and prevention.</w:t>
      </w:r>
    </w:p>
    <w:p w14:paraId="3FB0F678" w14:textId="601BFF17" w:rsidR="001B0AB2" w:rsidRPr="003D06C4" w:rsidRDefault="001B0AB2" w:rsidP="001B0AB2">
      <w:pPr>
        <w:pStyle w:val="af1"/>
        <w:rPr>
          <w:lang w:val="en-US"/>
        </w:rPr>
      </w:pPr>
      <w:r w:rsidRPr="003D06C4">
        <w:rPr>
          <w:rStyle w:val="ab"/>
          <w:lang w:val="en-US"/>
        </w:rPr>
        <w:t xml:space="preserve"> Objectives of the Discipline:</w:t>
      </w:r>
      <w:r w:rsidRPr="003D06C4">
        <w:rPr>
          <w:lang w:val="en-US"/>
        </w:rPr>
        <w:br/>
        <w:t>• Introduce students to the basic and modern concepts of general nosology;</w:t>
      </w:r>
      <w:r w:rsidRPr="003D06C4">
        <w:rPr>
          <w:lang w:val="en-US"/>
        </w:rPr>
        <w:br/>
        <w:t>• Explain the etiology, pathogenesis, and principles of diagnosis, treatment, and prevention of major socially significant diseases and pathological processes;</w:t>
      </w:r>
      <w:r w:rsidRPr="003D06C4">
        <w:rPr>
          <w:lang w:val="en-US"/>
        </w:rPr>
        <w:br/>
        <w:t>• Develop the ability to perform pathophysiological analysis of syndromes, pathological processes, forms of pathology, and individual diseases;</w:t>
      </w:r>
      <w:r w:rsidRPr="003D06C4">
        <w:rPr>
          <w:lang w:val="en-US"/>
        </w:rPr>
        <w:br/>
        <w:t>• Develop clinical thinking and support rational medical decision-making;</w:t>
      </w:r>
      <w:r w:rsidRPr="003D06C4">
        <w:rPr>
          <w:lang w:val="en-US"/>
        </w:rPr>
        <w:br/>
        <w:t>• Describe typical pathological processes affecting organs and systems;</w:t>
      </w:r>
      <w:r w:rsidRPr="003D06C4">
        <w:rPr>
          <w:lang w:val="en-US"/>
        </w:rPr>
        <w:br/>
        <w:t>• Explain the principles and regulations of conducting preclinical studies in accordance with national healthcare standards.</w:t>
      </w:r>
    </w:p>
    <w:p w14:paraId="0E3EC547" w14:textId="2459BA96" w:rsidR="00986A34" w:rsidRPr="003D06C4" w:rsidRDefault="001B0AB2" w:rsidP="00986A34">
      <w:pPr>
        <w:pStyle w:val="af1"/>
        <w:rPr>
          <w:lang w:val="en-US"/>
        </w:rPr>
      </w:pPr>
      <w:r w:rsidRPr="003D06C4">
        <w:rPr>
          <w:rStyle w:val="ab"/>
          <w:lang w:val="en-US"/>
        </w:rPr>
        <w:t xml:space="preserve"> As a Result of Mastering the Discipline, the Student Must:</w:t>
      </w:r>
      <w:r w:rsidRPr="003D06C4">
        <w:rPr>
          <w:lang w:val="en-US"/>
        </w:rPr>
        <w:br/>
      </w:r>
      <w:r w:rsidRPr="003D06C4">
        <w:rPr>
          <w:rStyle w:val="ab"/>
          <w:lang w:val="en-US"/>
        </w:rPr>
        <w:t>Know:</w:t>
      </w:r>
      <w:r w:rsidRPr="003D06C4">
        <w:rPr>
          <w:lang w:val="en-US"/>
        </w:rPr>
        <w:br/>
        <w:t>• Basic concepts of general nosology;</w:t>
      </w:r>
      <w:r w:rsidRPr="003D06C4">
        <w:rPr>
          <w:lang w:val="en-US"/>
        </w:rPr>
        <w:br/>
        <w:t>• The role of causes, conditions, reactivity, and heredity in the development and outcomes of diseases;</w:t>
      </w:r>
      <w:r w:rsidRPr="003D06C4">
        <w:rPr>
          <w:lang w:val="en-US"/>
        </w:rPr>
        <w:br/>
        <w:t>• Causes and mechanisms of typical pathological processes and their significance;</w:t>
      </w:r>
      <w:r w:rsidRPr="003D06C4">
        <w:rPr>
          <w:lang w:val="en-US"/>
        </w:rPr>
        <w:br/>
        <w:t>• The role of experimental, logical, computer, and mathematical modeling in studying pathology;</w:t>
      </w:r>
      <w:r w:rsidRPr="003D06C4">
        <w:rPr>
          <w:lang w:val="en-US"/>
        </w:rPr>
        <w:br/>
        <w:t>• Mechanisms of inflammation;</w:t>
      </w:r>
      <w:r w:rsidRPr="003D06C4">
        <w:rPr>
          <w:lang w:val="en-US"/>
        </w:rPr>
        <w:br/>
        <w:t>• Mechanisms of pathology of blood, cardiovascular system, liver, and kidneys;</w:t>
      </w:r>
      <w:r w:rsidRPr="003D06C4">
        <w:rPr>
          <w:lang w:val="en-US"/>
        </w:rPr>
        <w:br/>
        <w:t>• Diagnostic approaches in endocrinology and neurology;</w:t>
      </w:r>
      <w:r w:rsidRPr="003D06C4">
        <w:rPr>
          <w:lang w:val="en-US"/>
        </w:rPr>
        <w:br/>
        <w:t>• The importance of pathology in medicine and public health;</w:t>
      </w:r>
      <w:r w:rsidRPr="003D06C4">
        <w:rPr>
          <w:lang w:val="en-US"/>
        </w:rPr>
        <w:br/>
        <w:t>• The relationship of pathology with other biomedical disciplines.</w:t>
      </w:r>
      <w:r w:rsidRPr="003D06C4">
        <w:rPr>
          <w:lang w:val="en-US"/>
        </w:rPr>
        <w:br/>
      </w:r>
      <w:r w:rsidRPr="003D06C4">
        <w:rPr>
          <w:rStyle w:val="ab"/>
          <w:lang w:val="en-US"/>
        </w:rPr>
        <w:t>Be able to:</w:t>
      </w:r>
      <w:r w:rsidRPr="003D06C4">
        <w:rPr>
          <w:lang w:val="en-US"/>
        </w:rPr>
        <w:br/>
        <w:t>• Solve professional medical problems based on pathophysiological analysis;</w:t>
      </w:r>
      <w:r w:rsidRPr="003D06C4">
        <w:rPr>
          <w:lang w:val="en-US"/>
        </w:rPr>
        <w:br/>
        <w:t>• Analyze clinical, laboratory, and experimental data to determine causes and mechanisms of disease;</w:t>
      </w:r>
      <w:r w:rsidRPr="003D06C4">
        <w:rPr>
          <w:lang w:val="en-US"/>
        </w:rPr>
        <w:br/>
        <w:t>• Apply acquired knowledge in clinical disciplines and medical practice;</w:t>
      </w:r>
      <w:r w:rsidRPr="003D06C4">
        <w:rPr>
          <w:lang w:val="en-US"/>
        </w:rPr>
        <w:br/>
        <w:t>• Plan and participate in experimental studies and analyze results;</w:t>
      </w:r>
      <w:r w:rsidRPr="003D06C4">
        <w:rPr>
          <w:lang w:val="en-US"/>
        </w:rPr>
        <w:br/>
        <w:t>• Interpret results of diagnostic methods;</w:t>
      </w:r>
      <w:r w:rsidRPr="003D06C4">
        <w:rPr>
          <w:lang w:val="en-US"/>
        </w:rPr>
        <w:br/>
        <w:t>• Solve situational clinical problems;</w:t>
      </w:r>
      <w:r w:rsidRPr="003D06C4">
        <w:rPr>
          <w:lang w:val="en-US"/>
        </w:rPr>
        <w:br/>
        <w:t>• Recognize typical pathological processes underlying diseases.</w:t>
      </w:r>
      <w:r w:rsidRPr="003D06C4">
        <w:rPr>
          <w:lang w:val="en-US"/>
        </w:rPr>
        <w:br/>
      </w:r>
      <w:r w:rsidRPr="003D06C4">
        <w:rPr>
          <w:rStyle w:val="ab"/>
          <w:lang w:val="en-US"/>
        </w:rPr>
        <w:t>Demonstrate:</w:t>
      </w:r>
      <w:r w:rsidRPr="003D06C4">
        <w:rPr>
          <w:lang w:val="en-US"/>
        </w:rPr>
        <w:br/>
        <w:t>• Skills of systematic analysis of medical information;</w:t>
      </w:r>
      <w:r w:rsidRPr="003D06C4">
        <w:rPr>
          <w:lang w:val="en-US"/>
        </w:rPr>
        <w:br/>
        <w:t>• Principles of evidence-based medicine;</w:t>
      </w:r>
      <w:r w:rsidRPr="003D06C4">
        <w:rPr>
          <w:lang w:val="en-US"/>
        </w:rPr>
        <w:br/>
        <w:t>• Ability to analyze functional patterns of organs and systems in normal and pathological conditions;</w:t>
      </w:r>
      <w:r w:rsidRPr="003D06C4">
        <w:rPr>
          <w:lang w:val="en-US"/>
        </w:rPr>
        <w:br/>
        <w:t>• Skills in solving situational problems in pathophysiology.</w:t>
      </w:r>
    </w:p>
    <w:p w14:paraId="52965EAB" w14:textId="5E446F17" w:rsidR="00986A34" w:rsidRPr="003D06C4" w:rsidRDefault="00986A34" w:rsidP="00986A34">
      <w:pPr>
        <w:rPr>
          <w:sz w:val="24"/>
          <w:szCs w:val="24"/>
          <w:lang w:val="en-US"/>
        </w:rPr>
      </w:pPr>
      <w:r w:rsidRPr="003D06C4">
        <w:rPr>
          <w:b/>
          <w:bCs/>
          <w:sz w:val="24"/>
          <w:szCs w:val="24"/>
          <w:lang w:val="en-US"/>
        </w:rPr>
        <w:t>4.Prerequisites:</w:t>
      </w:r>
      <w:r w:rsidRPr="003D06C4">
        <w:rPr>
          <w:sz w:val="24"/>
          <w:szCs w:val="24"/>
          <w:lang w:val="en-US"/>
        </w:rPr>
        <w:br/>
        <w:t>The study of the discipline “Pathology” requires prior knowledge obtained from basic medical sciences, including Human Anatomy, Histology, Normal Physiology, Biochemistry, and Medical Biology (Genetics). These subjects provide essential understanding of the normal structure and function of the human body, which is necessary for comprehending pathological processes.</w:t>
      </w:r>
    </w:p>
    <w:p w14:paraId="4EDB11BA" w14:textId="77777777" w:rsidR="00204E6C" w:rsidRPr="003D06C4" w:rsidRDefault="00204E6C" w:rsidP="00986A34">
      <w:pPr>
        <w:rPr>
          <w:b/>
          <w:bCs/>
          <w:sz w:val="24"/>
          <w:szCs w:val="24"/>
          <w:lang w:val="en-US"/>
        </w:rPr>
      </w:pPr>
    </w:p>
    <w:p w14:paraId="6DBAA7C0" w14:textId="19CC54BA" w:rsidR="00986A34" w:rsidRPr="003D06C4" w:rsidRDefault="00986A34" w:rsidP="00986A34">
      <w:pPr>
        <w:rPr>
          <w:sz w:val="24"/>
          <w:szCs w:val="24"/>
          <w:lang w:val="en-US"/>
        </w:rPr>
      </w:pPr>
      <w:r w:rsidRPr="003D06C4">
        <w:rPr>
          <w:b/>
          <w:bCs/>
          <w:sz w:val="24"/>
          <w:szCs w:val="24"/>
          <w:lang w:val="en-US"/>
        </w:rPr>
        <w:lastRenderedPageBreak/>
        <w:t>Corequisites:</w:t>
      </w:r>
      <w:r w:rsidRPr="003D06C4">
        <w:rPr>
          <w:sz w:val="24"/>
          <w:szCs w:val="24"/>
          <w:lang w:val="en-US"/>
        </w:rPr>
        <w:br/>
        <w:t>The discipline “Pathology” is studied in parallel with subjects such as Microbiology, Immunology, and Pharmacology. Integration with these disciplines enhances understanding of disease mechanisms, host responses, and principles of treatment.</w:t>
      </w:r>
    </w:p>
    <w:p w14:paraId="2CC26497" w14:textId="77777777" w:rsidR="00986A34" w:rsidRPr="003D06C4" w:rsidRDefault="00986A34" w:rsidP="00986A34">
      <w:pPr>
        <w:rPr>
          <w:sz w:val="24"/>
          <w:szCs w:val="24"/>
          <w:lang w:val="en-US"/>
        </w:rPr>
      </w:pPr>
      <w:proofErr w:type="spellStart"/>
      <w:r w:rsidRPr="003D06C4">
        <w:rPr>
          <w:b/>
          <w:bCs/>
          <w:sz w:val="24"/>
          <w:szCs w:val="24"/>
          <w:lang w:val="en-US"/>
        </w:rPr>
        <w:t>Postrequisites</w:t>
      </w:r>
      <w:proofErr w:type="spellEnd"/>
      <w:r w:rsidRPr="003D06C4">
        <w:rPr>
          <w:b/>
          <w:bCs/>
          <w:sz w:val="24"/>
          <w:szCs w:val="24"/>
          <w:lang w:val="en-US"/>
        </w:rPr>
        <w:t>:</w:t>
      </w:r>
      <w:r w:rsidRPr="003D06C4">
        <w:rPr>
          <w:sz w:val="24"/>
          <w:szCs w:val="24"/>
          <w:lang w:val="en-US"/>
        </w:rPr>
        <w:br/>
        <w:t>Knowledge acquired in “Pathology” is essential for further study of clinical disciplines, including Internal Medicine, Surgery, Pediatrics, Obstetrics and Gynecology, Neurology, Infectious Diseases, and other medical specialties. It forms the foundation for clinical diagnosis, management, and prevention of diseases.</w:t>
      </w:r>
    </w:p>
    <w:p w14:paraId="0C13862D" w14:textId="77777777" w:rsidR="00940DB0" w:rsidRPr="003D06C4" w:rsidRDefault="00940DB0" w:rsidP="00986A34">
      <w:pPr>
        <w:spacing w:line="276" w:lineRule="auto"/>
        <w:jc w:val="center"/>
        <w:rPr>
          <w:rFonts w:eastAsia="MS Mincho"/>
          <w:b/>
          <w:bCs/>
          <w:sz w:val="24"/>
          <w:szCs w:val="24"/>
          <w:lang w:val="en-US" w:eastAsia="en-US"/>
        </w:rPr>
      </w:pPr>
    </w:p>
    <w:p w14:paraId="32F2C89B" w14:textId="4FBEA30D" w:rsidR="00986A34" w:rsidRPr="003D06C4" w:rsidRDefault="00986A34" w:rsidP="00986A34">
      <w:pPr>
        <w:spacing w:line="276" w:lineRule="auto"/>
        <w:jc w:val="center"/>
        <w:rPr>
          <w:rFonts w:eastAsia="MS Mincho"/>
          <w:sz w:val="24"/>
          <w:szCs w:val="24"/>
          <w:lang w:val="en-US" w:eastAsia="en-US"/>
        </w:rPr>
      </w:pPr>
      <w:r w:rsidRPr="003D06C4">
        <w:rPr>
          <w:rFonts w:eastAsia="MS Mincho"/>
          <w:b/>
          <w:bCs/>
          <w:sz w:val="24"/>
          <w:szCs w:val="24"/>
          <w:lang w:val="en-US" w:eastAsia="en-US"/>
        </w:rPr>
        <w:t>5. Learning outcomes (LO) and student competencies formed in the process of studying the discipline "Pathology"</w:t>
      </w:r>
    </w:p>
    <w:tbl>
      <w:tblPr>
        <w:tblStyle w:val="ac"/>
        <w:tblW w:w="0" w:type="auto"/>
        <w:tblInd w:w="-289" w:type="dxa"/>
        <w:tblLook w:val="04A0" w:firstRow="1" w:lastRow="0" w:firstColumn="1" w:lastColumn="0" w:noHBand="0" w:noVBand="1"/>
      </w:tblPr>
      <w:tblGrid>
        <w:gridCol w:w="2127"/>
        <w:gridCol w:w="3686"/>
        <w:gridCol w:w="3820"/>
      </w:tblGrid>
      <w:tr w:rsidR="00B3019B" w:rsidRPr="003D06C4" w14:paraId="25BC465A" w14:textId="77777777" w:rsidTr="001B1926">
        <w:tc>
          <w:tcPr>
            <w:tcW w:w="2127" w:type="dxa"/>
          </w:tcPr>
          <w:p w14:paraId="79772B1B" w14:textId="77777777" w:rsidR="00B3019B" w:rsidRPr="003D06C4" w:rsidRDefault="00B3019B" w:rsidP="001B1926">
            <w:pPr>
              <w:jc w:val="both"/>
              <w:rPr>
                <w:sz w:val="24"/>
                <w:szCs w:val="24"/>
                <w:lang w:val="en-US"/>
              </w:rPr>
            </w:pPr>
            <w:r w:rsidRPr="003D06C4">
              <w:rPr>
                <w:rFonts w:eastAsia="Times"/>
                <w:color w:val="000000"/>
                <w:sz w:val="24"/>
                <w:szCs w:val="24"/>
                <w:lang w:val="en-US"/>
              </w:rPr>
              <w:t>Program Learning Outcomes (PLOs) of the Main Educational Program</w:t>
            </w:r>
          </w:p>
        </w:tc>
        <w:tc>
          <w:tcPr>
            <w:tcW w:w="3686" w:type="dxa"/>
          </w:tcPr>
          <w:p w14:paraId="6BBD9188" w14:textId="77777777" w:rsidR="00B3019B" w:rsidRPr="003D06C4" w:rsidRDefault="00B3019B" w:rsidP="001B1926">
            <w:pPr>
              <w:jc w:val="both"/>
              <w:rPr>
                <w:sz w:val="24"/>
                <w:szCs w:val="24"/>
                <w:lang w:val="en-US"/>
              </w:rPr>
            </w:pPr>
            <w:r w:rsidRPr="003D06C4">
              <w:rPr>
                <w:rFonts w:eastAsia="Times"/>
                <w:color w:val="000000"/>
                <w:sz w:val="24"/>
                <w:szCs w:val="24"/>
                <w:lang w:val="en-US"/>
              </w:rPr>
              <w:t>Professional Competencies (PC):</w:t>
            </w:r>
          </w:p>
        </w:tc>
        <w:tc>
          <w:tcPr>
            <w:tcW w:w="3820" w:type="dxa"/>
          </w:tcPr>
          <w:p w14:paraId="62850FCE" w14:textId="77777777" w:rsidR="00B3019B" w:rsidRPr="003D06C4" w:rsidRDefault="00B3019B" w:rsidP="001B1926">
            <w:pPr>
              <w:jc w:val="both"/>
              <w:rPr>
                <w:sz w:val="24"/>
                <w:szCs w:val="24"/>
                <w:lang w:val="en-US"/>
              </w:rPr>
            </w:pPr>
            <w:r w:rsidRPr="003D06C4">
              <w:rPr>
                <w:rFonts w:eastAsia="Times"/>
                <w:color w:val="000000"/>
                <w:sz w:val="24"/>
                <w:szCs w:val="24"/>
                <w:lang w:val="en-US"/>
              </w:rPr>
              <w:t>Course Learning Outcomes (CLOs)</w:t>
            </w:r>
          </w:p>
        </w:tc>
      </w:tr>
      <w:tr w:rsidR="00B3019B" w:rsidRPr="003D06C4" w14:paraId="746C1320" w14:textId="77777777" w:rsidTr="001B1926">
        <w:tc>
          <w:tcPr>
            <w:tcW w:w="2127" w:type="dxa"/>
          </w:tcPr>
          <w:p w14:paraId="42E3AF7B" w14:textId="77777777" w:rsidR="00B3019B" w:rsidRPr="003D06C4" w:rsidRDefault="00B3019B" w:rsidP="001B1926">
            <w:pPr>
              <w:jc w:val="both"/>
              <w:rPr>
                <w:sz w:val="24"/>
                <w:szCs w:val="24"/>
                <w:lang w:val="en-US"/>
              </w:rPr>
            </w:pPr>
            <w:r w:rsidRPr="003D06C4">
              <w:rPr>
                <w:b/>
                <w:bCs/>
                <w:sz w:val="24"/>
                <w:szCs w:val="24"/>
                <w:lang w:val="en-US"/>
              </w:rPr>
              <w:t>LO5</w:t>
            </w:r>
            <w:r w:rsidRPr="003D06C4">
              <w:rPr>
                <w:sz w:val="24"/>
                <w:szCs w:val="24"/>
                <w:lang w:val="en-US"/>
              </w:rPr>
              <w:t xml:space="preserve"> – Able to assess morpho-functional and physiological states, as well as pathological processes, and to apply methods of examining adult and pediatric patients in order to solve professional tasks.</w:t>
            </w:r>
          </w:p>
          <w:p w14:paraId="33CFD1C8" w14:textId="77777777" w:rsidR="00B3019B" w:rsidRPr="003D06C4" w:rsidRDefault="00B3019B" w:rsidP="001B1926">
            <w:pPr>
              <w:jc w:val="both"/>
              <w:rPr>
                <w:sz w:val="24"/>
                <w:szCs w:val="24"/>
                <w:lang w:val="en-US"/>
              </w:rPr>
            </w:pPr>
          </w:p>
        </w:tc>
        <w:tc>
          <w:tcPr>
            <w:tcW w:w="3686" w:type="dxa"/>
          </w:tcPr>
          <w:p w14:paraId="46AFC62A" w14:textId="77777777" w:rsidR="00B3019B" w:rsidRPr="003D06C4" w:rsidRDefault="00B3019B" w:rsidP="001B1926">
            <w:pPr>
              <w:jc w:val="both"/>
              <w:rPr>
                <w:sz w:val="24"/>
                <w:szCs w:val="24"/>
                <w:lang w:val="en-US"/>
              </w:rPr>
            </w:pPr>
            <w:r w:rsidRPr="003D06C4">
              <w:rPr>
                <w:b/>
                <w:bCs/>
                <w:sz w:val="24"/>
                <w:szCs w:val="24"/>
                <w:lang w:val="en-US"/>
              </w:rPr>
              <w:t>PC-4</w:t>
            </w:r>
            <w:r w:rsidRPr="003D06C4">
              <w:rPr>
                <w:sz w:val="24"/>
                <w:szCs w:val="24"/>
                <w:lang w:val="en-US"/>
              </w:rPr>
              <w:t xml:space="preserve"> – Able and ready to perform pathophysiological analysis of clinical syndromes and to substantiate pathogenetically grounded methods (principles) of diagnosis, treatment, rehabilitation, and prevention among the population, taking into account age and gender groups.</w:t>
            </w:r>
          </w:p>
          <w:p w14:paraId="6052114C" w14:textId="77777777" w:rsidR="00B3019B" w:rsidRPr="003D06C4" w:rsidRDefault="00B3019B" w:rsidP="001B1926">
            <w:pPr>
              <w:jc w:val="both"/>
              <w:rPr>
                <w:sz w:val="24"/>
                <w:szCs w:val="24"/>
                <w:lang w:val="en-US"/>
              </w:rPr>
            </w:pPr>
          </w:p>
        </w:tc>
        <w:tc>
          <w:tcPr>
            <w:tcW w:w="3820" w:type="dxa"/>
          </w:tcPr>
          <w:p w14:paraId="476E7ADC" w14:textId="77777777" w:rsidR="00B3019B" w:rsidRPr="003D06C4" w:rsidRDefault="00B3019B" w:rsidP="001B1926">
            <w:pPr>
              <w:jc w:val="both"/>
              <w:rPr>
                <w:sz w:val="24"/>
                <w:szCs w:val="24"/>
                <w:lang w:val="en-US"/>
              </w:rPr>
            </w:pPr>
            <w:r w:rsidRPr="003D06C4">
              <w:rPr>
                <w:b/>
                <w:bCs/>
                <w:sz w:val="24"/>
                <w:szCs w:val="24"/>
                <w:lang w:val="en-US"/>
              </w:rPr>
              <w:t xml:space="preserve">CLO-1 – </w:t>
            </w:r>
            <w:r w:rsidRPr="003D06C4">
              <w:rPr>
                <w:sz w:val="24"/>
                <w:szCs w:val="24"/>
                <w:lang w:val="en-US"/>
              </w:rPr>
              <w:t>Able to assess morpho-functional and physiological states and pathological processes, apply examination methods in adult and pediatric patients, perform pathophysiological analysis of clinical syndromes, and substantiate pathogenetically grounded principles of diagnosis, treatment, rehabilitation, and prevention, taking into account age and gender characteristics.</w:t>
            </w:r>
          </w:p>
        </w:tc>
      </w:tr>
      <w:tr w:rsidR="00B3019B" w:rsidRPr="003D06C4" w14:paraId="06E18911" w14:textId="77777777" w:rsidTr="001B1926">
        <w:trPr>
          <w:trHeight w:val="1984"/>
        </w:trPr>
        <w:tc>
          <w:tcPr>
            <w:tcW w:w="2127" w:type="dxa"/>
            <w:vMerge w:val="restart"/>
          </w:tcPr>
          <w:p w14:paraId="71269E38" w14:textId="77777777" w:rsidR="00B3019B" w:rsidRPr="003D06C4" w:rsidRDefault="00B3019B" w:rsidP="001B1926">
            <w:pPr>
              <w:jc w:val="both"/>
              <w:rPr>
                <w:sz w:val="24"/>
                <w:szCs w:val="24"/>
                <w:lang w:val="en-US"/>
              </w:rPr>
            </w:pPr>
            <w:r w:rsidRPr="003D06C4">
              <w:rPr>
                <w:b/>
                <w:bCs/>
                <w:sz w:val="24"/>
                <w:szCs w:val="24"/>
                <w:lang w:val="en-US"/>
              </w:rPr>
              <w:t>LO7</w:t>
            </w:r>
            <w:r w:rsidRPr="003D06C4">
              <w:rPr>
                <w:sz w:val="24"/>
                <w:szCs w:val="24"/>
                <w:lang w:val="en-US"/>
              </w:rPr>
              <w:t xml:space="preserve"> – Able to apply basic knowledge in the field of diagnostic activity to solve professional tasks.</w:t>
            </w:r>
          </w:p>
          <w:p w14:paraId="7190C440" w14:textId="77777777" w:rsidR="00B3019B" w:rsidRPr="003D06C4" w:rsidRDefault="00B3019B" w:rsidP="001B1926">
            <w:pPr>
              <w:jc w:val="both"/>
              <w:rPr>
                <w:sz w:val="24"/>
                <w:szCs w:val="24"/>
                <w:lang w:val="en-US"/>
              </w:rPr>
            </w:pPr>
          </w:p>
        </w:tc>
        <w:tc>
          <w:tcPr>
            <w:tcW w:w="3686" w:type="dxa"/>
          </w:tcPr>
          <w:p w14:paraId="59C5B978" w14:textId="77777777" w:rsidR="00B3019B" w:rsidRPr="003D06C4" w:rsidRDefault="00B3019B" w:rsidP="001B1926">
            <w:pPr>
              <w:jc w:val="both"/>
              <w:rPr>
                <w:sz w:val="24"/>
                <w:szCs w:val="24"/>
                <w:lang w:val="en-US"/>
              </w:rPr>
            </w:pPr>
            <w:r w:rsidRPr="003D06C4">
              <w:rPr>
                <w:b/>
                <w:bCs/>
                <w:sz w:val="24"/>
                <w:szCs w:val="24"/>
                <w:lang w:val="en-US"/>
              </w:rPr>
              <w:t>PC-14</w:t>
            </w:r>
            <w:r w:rsidRPr="003D06C4">
              <w:rPr>
                <w:sz w:val="24"/>
                <w:szCs w:val="24"/>
                <w:lang w:val="en-US"/>
              </w:rPr>
              <w:t xml:space="preserve"> – Able and ready to establish a diagnosis based on the results of biochemical and clinical investigations, taking into account the course of pathology in organs, systems, and the organism as a whole.</w:t>
            </w:r>
          </w:p>
        </w:tc>
        <w:tc>
          <w:tcPr>
            <w:tcW w:w="3820" w:type="dxa"/>
          </w:tcPr>
          <w:p w14:paraId="116911EE" w14:textId="77777777" w:rsidR="00B3019B" w:rsidRPr="003D06C4" w:rsidRDefault="00B3019B" w:rsidP="001B1926">
            <w:pPr>
              <w:jc w:val="both"/>
              <w:rPr>
                <w:sz w:val="24"/>
                <w:szCs w:val="24"/>
                <w:lang w:val="en-US"/>
              </w:rPr>
            </w:pPr>
            <w:r w:rsidRPr="003D06C4">
              <w:rPr>
                <w:b/>
                <w:bCs/>
                <w:sz w:val="24"/>
                <w:szCs w:val="24"/>
                <w:lang w:val="en-US"/>
              </w:rPr>
              <w:t>CLO-2</w:t>
            </w:r>
            <w:r w:rsidRPr="003D06C4">
              <w:rPr>
                <w:sz w:val="24"/>
                <w:szCs w:val="24"/>
                <w:lang w:val="en-US"/>
              </w:rPr>
              <w:t xml:space="preserve"> – Able to apply basic diagnostic knowledge and interpret clinical and biochemical investigation results to establish a diagnosis, taking into account the course of pathology at the level of organs, systems, and the organism as a whole.</w:t>
            </w:r>
          </w:p>
        </w:tc>
      </w:tr>
      <w:tr w:rsidR="00B3019B" w:rsidRPr="003D06C4" w14:paraId="2DA84469" w14:textId="77777777" w:rsidTr="001B1926">
        <w:trPr>
          <w:trHeight w:val="396"/>
        </w:trPr>
        <w:tc>
          <w:tcPr>
            <w:tcW w:w="2127" w:type="dxa"/>
            <w:vMerge/>
          </w:tcPr>
          <w:p w14:paraId="15540E18" w14:textId="77777777" w:rsidR="00B3019B" w:rsidRPr="003D06C4" w:rsidRDefault="00B3019B" w:rsidP="001B1926">
            <w:pPr>
              <w:jc w:val="both"/>
              <w:rPr>
                <w:b/>
                <w:bCs/>
                <w:sz w:val="24"/>
                <w:szCs w:val="24"/>
                <w:lang w:val="en-US"/>
              </w:rPr>
            </w:pPr>
          </w:p>
        </w:tc>
        <w:tc>
          <w:tcPr>
            <w:tcW w:w="3686" w:type="dxa"/>
            <w:tcBorders>
              <w:bottom w:val="single" w:sz="4" w:space="0" w:color="auto"/>
            </w:tcBorders>
          </w:tcPr>
          <w:p w14:paraId="54AD7C0B" w14:textId="77777777" w:rsidR="00B3019B" w:rsidRPr="003D06C4" w:rsidRDefault="00B3019B" w:rsidP="001B1926">
            <w:pPr>
              <w:jc w:val="both"/>
              <w:rPr>
                <w:b/>
                <w:bCs/>
                <w:sz w:val="24"/>
                <w:szCs w:val="24"/>
                <w:lang w:val="en-US"/>
              </w:rPr>
            </w:pPr>
            <w:r w:rsidRPr="003D06C4">
              <w:rPr>
                <w:b/>
                <w:bCs/>
                <w:sz w:val="24"/>
                <w:szCs w:val="24"/>
                <w:lang w:val="en-US"/>
              </w:rPr>
              <w:t xml:space="preserve">PC-15 – </w:t>
            </w:r>
            <w:r w:rsidRPr="003D06C4">
              <w:rPr>
                <w:sz w:val="24"/>
                <w:szCs w:val="24"/>
                <w:lang w:val="en-US"/>
              </w:rPr>
              <w:t>Able and ready to analyze the patterns of functioning of individual organs and systems, to use knowledge of anatomical and physiological features, as well as basic methods of clinical and laboratory examination and assessment of the functional state of the organism in adults and children, for the timely diagnosis of diseases and pathological processes.</w:t>
            </w:r>
          </w:p>
        </w:tc>
        <w:tc>
          <w:tcPr>
            <w:tcW w:w="3820" w:type="dxa"/>
          </w:tcPr>
          <w:p w14:paraId="1E7C9D39" w14:textId="77777777" w:rsidR="00B3019B" w:rsidRPr="003D06C4" w:rsidRDefault="00B3019B" w:rsidP="001B1926">
            <w:pPr>
              <w:jc w:val="both"/>
              <w:rPr>
                <w:sz w:val="24"/>
                <w:szCs w:val="24"/>
                <w:lang w:val="en-US"/>
              </w:rPr>
            </w:pPr>
            <w:r w:rsidRPr="003D06C4">
              <w:rPr>
                <w:b/>
                <w:bCs/>
                <w:sz w:val="24"/>
                <w:szCs w:val="24"/>
                <w:lang w:val="en-US"/>
              </w:rPr>
              <w:t>CLO-3</w:t>
            </w:r>
            <w:r w:rsidRPr="003D06C4">
              <w:rPr>
                <w:sz w:val="24"/>
                <w:szCs w:val="24"/>
                <w:lang w:val="en-US"/>
              </w:rPr>
              <w:t xml:space="preserve"> – Able to apply basic diagnostic knowledge and analyze the patterns of functioning of organs and systems using anatomical and physiological principles, as well as clinical and laboratory examination methods, to assess the functional state of the organism in adults and children for the timely diagnosis of diseases and pathological processes.</w:t>
            </w:r>
          </w:p>
        </w:tc>
      </w:tr>
    </w:tbl>
    <w:p w14:paraId="0A5116F5" w14:textId="77777777" w:rsidR="00940DB0" w:rsidRPr="003D06C4" w:rsidRDefault="00940DB0" w:rsidP="00DF2398">
      <w:pPr>
        <w:rPr>
          <w:b/>
          <w:bCs/>
          <w:sz w:val="24"/>
          <w:szCs w:val="24"/>
          <w:lang w:val="en-US"/>
        </w:rPr>
      </w:pPr>
    </w:p>
    <w:p w14:paraId="32806AD0" w14:textId="77777777" w:rsidR="00940DB0" w:rsidRPr="003D06C4" w:rsidRDefault="00940DB0" w:rsidP="00D7592B">
      <w:pPr>
        <w:jc w:val="center"/>
        <w:rPr>
          <w:b/>
          <w:bCs/>
          <w:sz w:val="24"/>
          <w:szCs w:val="24"/>
          <w:lang w:val="ky-KG"/>
        </w:rPr>
      </w:pPr>
    </w:p>
    <w:p w14:paraId="3C4EECF4" w14:textId="63EA670E" w:rsidR="00D7592B" w:rsidRPr="003D06C4" w:rsidRDefault="00D7592B" w:rsidP="00D7592B">
      <w:pPr>
        <w:jc w:val="center"/>
        <w:rPr>
          <w:b/>
          <w:bCs/>
          <w:sz w:val="24"/>
          <w:szCs w:val="24"/>
          <w:lang w:val="en-US"/>
        </w:rPr>
      </w:pPr>
      <w:r w:rsidRPr="003D06C4">
        <w:rPr>
          <w:b/>
          <w:bCs/>
          <w:sz w:val="24"/>
          <w:szCs w:val="24"/>
          <w:lang w:val="ky-KG"/>
        </w:rPr>
        <w:t>6.Technological map of accumulation of discipline points</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0"/>
        <w:gridCol w:w="993"/>
        <w:gridCol w:w="830"/>
        <w:gridCol w:w="742"/>
        <w:gridCol w:w="849"/>
        <w:gridCol w:w="775"/>
        <w:gridCol w:w="849"/>
        <w:gridCol w:w="743"/>
        <w:gridCol w:w="849"/>
        <w:gridCol w:w="688"/>
        <w:gridCol w:w="696"/>
        <w:gridCol w:w="882"/>
      </w:tblGrid>
      <w:tr w:rsidR="00D7592B" w:rsidRPr="003D06C4" w14:paraId="5F626A04" w14:textId="77777777" w:rsidTr="0087098A">
        <w:tc>
          <w:tcPr>
            <w:tcW w:w="993" w:type="dxa"/>
            <w:vMerge w:val="restart"/>
            <w:tcBorders>
              <w:top w:val="single" w:sz="4" w:space="0" w:color="auto"/>
              <w:left w:val="single" w:sz="4" w:space="0" w:color="auto"/>
              <w:bottom w:val="single" w:sz="4" w:space="0" w:color="auto"/>
              <w:right w:val="single" w:sz="4" w:space="0" w:color="auto"/>
            </w:tcBorders>
            <w:hideMark/>
          </w:tcPr>
          <w:p w14:paraId="3AE53218" w14:textId="77777777" w:rsidR="00D7592B" w:rsidRPr="003D06C4" w:rsidRDefault="00D7592B" w:rsidP="0087098A">
            <w:pPr>
              <w:rPr>
                <w:sz w:val="24"/>
                <w:szCs w:val="24"/>
                <w:lang w:val="en-US"/>
              </w:rPr>
            </w:pPr>
            <w:r w:rsidRPr="003D06C4">
              <w:rPr>
                <w:sz w:val="24"/>
                <w:szCs w:val="24"/>
                <w:lang w:val="en-US"/>
              </w:rPr>
              <w:lastRenderedPageBreak/>
              <w:t>modules</w:t>
            </w:r>
          </w:p>
        </w:tc>
        <w:tc>
          <w:tcPr>
            <w:tcW w:w="1823" w:type="dxa"/>
            <w:gridSpan w:val="2"/>
            <w:tcBorders>
              <w:top w:val="single" w:sz="4" w:space="0" w:color="auto"/>
              <w:left w:val="single" w:sz="4" w:space="0" w:color="auto"/>
              <w:bottom w:val="single" w:sz="4" w:space="0" w:color="auto"/>
              <w:right w:val="single" w:sz="4" w:space="0" w:color="auto"/>
            </w:tcBorders>
            <w:hideMark/>
          </w:tcPr>
          <w:p w14:paraId="05BF9A50" w14:textId="77777777" w:rsidR="00D7592B" w:rsidRPr="003D06C4" w:rsidRDefault="00D7592B" w:rsidP="0087098A">
            <w:pPr>
              <w:rPr>
                <w:sz w:val="24"/>
                <w:szCs w:val="24"/>
                <w:lang w:val="en-US"/>
              </w:rPr>
            </w:pPr>
            <w:r w:rsidRPr="003D06C4">
              <w:rPr>
                <w:sz w:val="24"/>
                <w:szCs w:val="24"/>
                <w:lang w:val="en-US"/>
              </w:rPr>
              <w:t>total</w:t>
            </w:r>
          </w:p>
        </w:tc>
        <w:tc>
          <w:tcPr>
            <w:tcW w:w="1591" w:type="dxa"/>
            <w:gridSpan w:val="2"/>
            <w:tcBorders>
              <w:top w:val="single" w:sz="4" w:space="0" w:color="auto"/>
              <w:left w:val="single" w:sz="4" w:space="0" w:color="auto"/>
              <w:bottom w:val="single" w:sz="4" w:space="0" w:color="auto"/>
              <w:right w:val="single" w:sz="4" w:space="0" w:color="auto"/>
            </w:tcBorders>
            <w:hideMark/>
          </w:tcPr>
          <w:p w14:paraId="228FAF81" w14:textId="77777777" w:rsidR="00D7592B" w:rsidRPr="003D06C4" w:rsidRDefault="00D7592B" w:rsidP="0087098A">
            <w:pPr>
              <w:rPr>
                <w:sz w:val="24"/>
                <w:szCs w:val="24"/>
                <w:lang w:val="en-US"/>
              </w:rPr>
            </w:pPr>
            <w:proofErr w:type="spellStart"/>
            <w:r w:rsidRPr="003D06C4">
              <w:rPr>
                <w:sz w:val="24"/>
                <w:szCs w:val="24"/>
              </w:rPr>
              <w:t>lectures</w:t>
            </w:r>
            <w:proofErr w:type="spellEnd"/>
          </w:p>
        </w:tc>
        <w:tc>
          <w:tcPr>
            <w:tcW w:w="1624" w:type="dxa"/>
            <w:gridSpan w:val="2"/>
            <w:tcBorders>
              <w:top w:val="single" w:sz="4" w:space="0" w:color="auto"/>
              <w:left w:val="single" w:sz="4" w:space="0" w:color="auto"/>
              <w:bottom w:val="single" w:sz="4" w:space="0" w:color="auto"/>
              <w:right w:val="single" w:sz="4" w:space="0" w:color="auto"/>
            </w:tcBorders>
            <w:hideMark/>
          </w:tcPr>
          <w:p w14:paraId="7D4CA36E" w14:textId="77777777" w:rsidR="00D7592B" w:rsidRPr="003D06C4" w:rsidRDefault="00D7592B" w:rsidP="0087098A">
            <w:pPr>
              <w:rPr>
                <w:sz w:val="24"/>
                <w:szCs w:val="24"/>
                <w:lang w:val="en-US"/>
              </w:rPr>
            </w:pPr>
            <w:r w:rsidRPr="003D06C4">
              <w:rPr>
                <w:sz w:val="24"/>
                <w:szCs w:val="24"/>
                <w:lang w:val="en-US"/>
              </w:rPr>
              <w:t>Practical cl.</w:t>
            </w:r>
          </w:p>
        </w:tc>
        <w:tc>
          <w:tcPr>
            <w:tcW w:w="1592" w:type="dxa"/>
            <w:gridSpan w:val="2"/>
            <w:tcBorders>
              <w:top w:val="single" w:sz="4" w:space="0" w:color="auto"/>
              <w:left w:val="single" w:sz="4" w:space="0" w:color="auto"/>
              <w:bottom w:val="single" w:sz="4" w:space="0" w:color="auto"/>
              <w:right w:val="single" w:sz="4" w:space="0" w:color="auto"/>
            </w:tcBorders>
            <w:hideMark/>
          </w:tcPr>
          <w:p w14:paraId="00269C50" w14:textId="77777777" w:rsidR="00D7592B" w:rsidRPr="003D06C4" w:rsidRDefault="00D7592B" w:rsidP="0087098A">
            <w:pPr>
              <w:rPr>
                <w:sz w:val="24"/>
                <w:szCs w:val="24"/>
                <w:lang w:val="en-US"/>
              </w:rPr>
            </w:pPr>
            <w:r w:rsidRPr="003D06C4">
              <w:rPr>
                <w:sz w:val="24"/>
                <w:szCs w:val="24"/>
                <w:lang w:val="en-US"/>
              </w:rPr>
              <w:t>SIW</w:t>
            </w:r>
          </w:p>
        </w:tc>
        <w:tc>
          <w:tcPr>
            <w:tcW w:w="688" w:type="dxa"/>
            <w:tcBorders>
              <w:top w:val="single" w:sz="4" w:space="0" w:color="auto"/>
              <w:left w:val="single" w:sz="4" w:space="0" w:color="auto"/>
              <w:bottom w:val="single" w:sz="4" w:space="0" w:color="auto"/>
              <w:right w:val="single" w:sz="4" w:space="0" w:color="auto"/>
            </w:tcBorders>
            <w:hideMark/>
          </w:tcPr>
          <w:p w14:paraId="64476B86" w14:textId="77777777" w:rsidR="00D7592B" w:rsidRPr="003D06C4" w:rsidRDefault="00D7592B" w:rsidP="0087098A">
            <w:pPr>
              <w:rPr>
                <w:sz w:val="24"/>
                <w:szCs w:val="24"/>
                <w:lang w:val="en-US"/>
              </w:rPr>
            </w:pPr>
            <w:r w:rsidRPr="003D06C4">
              <w:rPr>
                <w:sz w:val="24"/>
                <w:szCs w:val="24"/>
                <w:lang w:val="en-US"/>
              </w:rPr>
              <w:t>TC</w:t>
            </w:r>
          </w:p>
        </w:tc>
        <w:tc>
          <w:tcPr>
            <w:tcW w:w="696" w:type="dxa"/>
            <w:tcBorders>
              <w:top w:val="single" w:sz="4" w:space="0" w:color="auto"/>
              <w:left w:val="single" w:sz="4" w:space="0" w:color="auto"/>
              <w:bottom w:val="single" w:sz="4" w:space="0" w:color="auto"/>
              <w:right w:val="single" w:sz="4" w:space="0" w:color="auto"/>
            </w:tcBorders>
            <w:hideMark/>
          </w:tcPr>
          <w:p w14:paraId="22F4D1F1" w14:textId="77777777" w:rsidR="00D7592B" w:rsidRPr="003D06C4" w:rsidRDefault="00D7592B" w:rsidP="0087098A">
            <w:pPr>
              <w:rPr>
                <w:sz w:val="24"/>
                <w:szCs w:val="24"/>
                <w:lang w:val="en-US"/>
              </w:rPr>
            </w:pPr>
            <w:r w:rsidRPr="003D06C4">
              <w:rPr>
                <w:sz w:val="24"/>
                <w:szCs w:val="24"/>
                <w:lang w:val="en-US"/>
              </w:rPr>
              <w:t>FC</w:t>
            </w:r>
          </w:p>
        </w:tc>
        <w:tc>
          <w:tcPr>
            <w:tcW w:w="882" w:type="dxa"/>
            <w:tcBorders>
              <w:top w:val="single" w:sz="4" w:space="0" w:color="auto"/>
              <w:left w:val="single" w:sz="4" w:space="0" w:color="auto"/>
              <w:bottom w:val="single" w:sz="4" w:space="0" w:color="auto"/>
              <w:right w:val="single" w:sz="4" w:space="0" w:color="auto"/>
            </w:tcBorders>
            <w:hideMark/>
          </w:tcPr>
          <w:p w14:paraId="2526DFBF" w14:textId="77777777" w:rsidR="00D7592B" w:rsidRPr="003D06C4" w:rsidRDefault="00D7592B" w:rsidP="0087098A">
            <w:pPr>
              <w:rPr>
                <w:sz w:val="24"/>
                <w:szCs w:val="24"/>
                <w:lang w:val="en-US"/>
              </w:rPr>
            </w:pPr>
            <w:r w:rsidRPr="003D06C4">
              <w:rPr>
                <w:sz w:val="24"/>
                <w:szCs w:val="24"/>
                <w:lang w:val="en-US"/>
              </w:rPr>
              <w:t>Points</w:t>
            </w:r>
          </w:p>
        </w:tc>
      </w:tr>
      <w:tr w:rsidR="00D7592B" w:rsidRPr="003D06C4" w14:paraId="5B86064B" w14:textId="77777777" w:rsidTr="0087098A">
        <w:tc>
          <w:tcPr>
            <w:tcW w:w="993" w:type="dxa"/>
            <w:vMerge/>
            <w:tcBorders>
              <w:top w:val="single" w:sz="4" w:space="0" w:color="auto"/>
              <w:left w:val="single" w:sz="4" w:space="0" w:color="auto"/>
              <w:bottom w:val="single" w:sz="4" w:space="0" w:color="auto"/>
              <w:right w:val="single" w:sz="4" w:space="0" w:color="auto"/>
            </w:tcBorders>
            <w:vAlign w:val="center"/>
            <w:hideMark/>
          </w:tcPr>
          <w:p w14:paraId="5D8A0E2B" w14:textId="77777777" w:rsidR="00D7592B" w:rsidRPr="003D06C4" w:rsidRDefault="00D7592B" w:rsidP="0087098A">
            <w:pPr>
              <w:rPr>
                <w:sz w:val="24"/>
                <w:szCs w:val="24"/>
                <w:lang w:val="en-US"/>
              </w:rPr>
            </w:pPr>
          </w:p>
        </w:tc>
        <w:tc>
          <w:tcPr>
            <w:tcW w:w="993" w:type="dxa"/>
            <w:tcBorders>
              <w:top w:val="single" w:sz="4" w:space="0" w:color="auto"/>
              <w:left w:val="single" w:sz="4" w:space="0" w:color="auto"/>
              <w:bottom w:val="single" w:sz="4" w:space="0" w:color="auto"/>
              <w:right w:val="single" w:sz="4" w:space="0" w:color="auto"/>
            </w:tcBorders>
            <w:hideMark/>
          </w:tcPr>
          <w:p w14:paraId="144E64FC" w14:textId="77777777" w:rsidR="00D7592B" w:rsidRPr="003D06C4" w:rsidRDefault="00D7592B" w:rsidP="0087098A">
            <w:pPr>
              <w:rPr>
                <w:sz w:val="24"/>
                <w:szCs w:val="24"/>
                <w:lang w:val="en-US"/>
              </w:rPr>
            </w:pPr>
            <w:r w:rsidRPr="003D06C4">
              <w:rPr>
                <w:sz w:val="24"/>
                <w:szCs w:val="24"/>
                <w:lang w:val="en-US"/>
              </w:rPr>
              <w:t>Aud</w:t>
            </w:r>
          </w:p>
        </w:tc>
        <w:tc>
          <w:tcPr>
            <w:tcW w:w="830" w:type="dxa"/>
            <w:tcBorders>
              <w:top w:val="single" w:sz="4" w:space="0" w:color="auto"/>
              <w:left w:val="single" w:sz="4" w:space="0" w:color="auto"/>
              <w:bottom w:val="single" w:sz="4" w:space="0" w:color="auto"/>
              <w:right w:val="single" w:sz="4" w:space="0" w:color="auto"/>
            </w:tcBorders>
            <w:hideMark/>
          </w:tcPr>
          <w:p w14:paraId="1E84D777" w14:textId="77777777" w:rsidR="00D7592B" w:rsidRPr="003D06C4" w:rsidRDefault="00D7592B" w:rsidP="0087098A">
            <w:pPr>
              <w:rPr>
                <w:sz w:val="24"/>
                <w:szCs w:val="24"/>
                <w:lang w:val="en-US"/>
              </w:rPr>
            </w:pPr>
            <w:r w:rsidRPr="003D06C4">
              <w:rPr>
                <w:sz w:val="24"/>
                <w:szCs w:val="24"/>
                <w:lang w:val="en-US"/>
              </w:rPr>
              <w:t>SIW</w:t>
            </w:r>
          </w:p>
        </w:tc>
        <w:tc>
          <w:tcPr>
            <w:tcW w:w="742" w:type="dxa"/>
            <w:tcBorders>
              <w:top w:val="single" w:sz="4" w:space="0" w:color="auto"/>
              <w:left w:val="single" w:sz="4" w:space="0" w:color="auto"/>
              <w:bottom w:val="single" w:sz="4" w:space="0" w:color="auto"/>
              <w:right w:val="single" w:sz="4" w:space="0" w:color="auto"/>
            </w:tcBorders>
            <w:hideMark/>
          </w:tcPr>
          <w:p w14:paraId="694AA162" w14:textId="77777777" w:rsidR="00D7592B" w:rsidRPr="003D06C4" w:rsidRDefault="00D7592B" w:rsidP="0087098A">
            <w:pPr>
              <w:rPr>
                <w:sz w:val="24"/>
                <w:szCs w:val="24"/>
                <w:lang w:val="en-US"/>
              </w:rPr>
            </w:pPr>
            <w:r w:rsidRPr="003D06C4">
              <w:rPr>
                <w:sz w:val="24"/>
                <w:szCs w:val="24"/>
                <w:lang w:val="en-US"/>
              </w:rPr>
              <w:t>hour</w:t>
            </w:r>
          </w:p>
        </w:tc>
        <w:tc>
          <w:tcPr>
            <w:tcW w:w="849" w:type="dxa"/>
            <w:tcBorders>
              <w:top w:val="single" w:sz="4" w:space="0" w:color="auto"/>
              <w:left w:val="single" w:sz="4" w:space="0" w:color="auto"/>
              <w:bottom w:val="single" w:sz="4" w:space="0" w:color="auto"/>
              <w:right w:val="single" w:sz="4" w:space="0" w:color="auto"/>
            </w:tcBorders>
            <w:hideMark/>
          </w:tcPr>
          <w:p w14:paraId="6F1E0C6F" w14:textId="77777777" w:rsidR="00D7592B" w:rsidRPr="003D06C4" w:rsidRDefault="00D7592B" w:rsidP="0087098A">
            <w:pPr>
              <w:rPr>
                <w:sz w:val="24"/>
                <w:szCs w:val="24"/>
                <w:lang w:val="en-US"/>
              </w:rPr>
            </w:pPr>
            <w:r w:rsidRPr="003D06C4">
              <w:rPr>
                <w:sz w:val="24"/>
                <w:szCs w:val="24"/>
                <w:lang w:val="en-US"/>
              </w:rPr>
              <w:t>points</w:t>
            </w:r>
          </w:p>
        </w:tc>
        <w:tc>
          <w:tcPr>
            <w:tcW w:w="775" w:type="dxa"/>
            <w:tcBorders>
              <w:top w:val="single" w:sz="4" w:space="0" w:color="auto"/>
              <w:left w:val="single" w:sz="4" w:space="0" w:color="auto"/>
              <w:bottom w:val="single" w:sz="4" w:space="0" w:color="auto"/>
              <w:right w:val="single" w:sz="4" w:space="0" w:color="auto"/>
            </w:tcBorders>
            <w:hideMark/>
          </w:tcPr>
          <w:p w14:paraId="6ECFE460" w14:textId="77777777" w:rsidR="00D7592B" w:rsidRPr="003D06C4" w:rsidRDefault="00D7592B" w:rsidP="0087098A">
            <w:pPr>
              <w:rPr>
                <w:sz w:val="24"/>
                <w:szCs w:val="24"/>
                <w:lang w:val="en-US"/>
              </w:rPr>
            </w:pPr>
            <w:r w:rsidRPr="003D06C4">
              <w:rPr>
                <w:sz w:val="24"/>
                <w:szCs w:val="24"/>
                <w:lang w:val="en-US"/>
              </w:rPr>
              <w:t>hour</w:t>
            </w:r>
          </w:p>
        </w:tc>
        <w:tc>
          <w:tcPr>
            <w:tcW w:w="849" w:type="dxa"/>
            <w:tcBorders>
              <w:top w:val="single" w:sz="4" w:space="0" w:color="auto"/>
              <w:left w:val="single" w:sz="4" w:space="0" w:color="auto"/>
              <w:bottom w:val="single" w:sz="4" w:space="0" w:color="auto"/>
              <w:right w:val="single" w:sz="4" w:space="0" w:color="auto"/>
            </w:tcBorders>
            <w:hideMark/>
          </w:tcPr>
          <w:p w14:paraId="38792000" w14:textId="77777777" w:rsidR="00D7592B" w:rsidRPr="003D06C4" w:rsidRDefault="00D7592B" w:rsidP="0087098A">
            <w:pPr>
              <w:rPr>
                <w:sz w:val="24"/>
                <w:szCs w:val="24"/>
                <w:lang w:val="en-US"/>
              </w:rPr>
            </w:pPr>
            <w:r w:rsidRPr="003D06C4">
              <w:rPr>
                <w:sz w:val="24"/>
                <w:szCs w:val="24"/>
                <w:lang w:val="en-US"/>
              </w:rPr>
              <w:t>points</w:t>
            </w:r>
          </w:p>
        </w:tc>
        <w:tc>
          <w:tcPr>
            <w:tcW w:w="743" w:type="dxa"/>
            <w:tcBorders>
              <w:top w:val="single" w:sz="4" w:space="0" w:color="auto"/>
              <w:left w:val="single" w:sz="4" w:space="0" w:color="auto"/>
              <w:bottom w:val="single" w:sz="4" w:space="0" w:color="auto"/>
              <w:right w:val="single" w:sz="4" w:space="0" w:color="auto"/>
            </w:tcBorders>
            <w:hideMark/>
          </w:tcPr>
          <w:p w14:paraId="19CD73D9" w14:textId="77777777" w:rsidR="00D7592B" w:rsidRPr="003D06C4" w:rsidRDefault="00D7592B" w:rsidP="0087098A">
            <w:pPr>
              <w:rPr>
                <w:sz w:val="24"/>
                <w:szCs w:val="24"/>
                <w:lang w:val="en-US"/>
              </w:rPr>
            </w:pPr>
            <w:r w:rsidRPr="003D06C4">
              <w:rPr>
                <w:sz w:val="24"/>
                <w:szCs w:val="24"/>
                <w:lang w:val="en-US"/>
              </w:rPr>
              <w:t>hour</w:t>
            </w:r>
          </w:p>
        </w:tc>
        <w:tc>
          <w:tcPr>
            <w:tcW w:w="849" w:type="dxa"/>
            <w:tcBorders>
              <w:top w:val="single" w:sz="4" w:space="0" w:color="auto"/>
              <w:left w:val="single" w:sz="4" w:space="0" w:color="auto"/>
              <w:bottom w:val="single" w:sz="4" w:space="0" w:color="auto"/>
              <w:right w:val="single" w:sz="4" w:space="0" w:color="auto"/>
            </w:tcBorders>
            <w:hideMark/>
          </w:tcPr>
          <w:p w14:paraId="79E2091F" w14:textId="77777777" w:rsidR="00D7592B" w:rsidRPr="003D06C4" w:rsidRDefault="00D7592B" w:rsidP="0087098A">
            <w:pPr>
              <w:rPr>
                <w:sz w:val="24"/>
                <w:szCs w:val="24"/>
                <w:lang w:val="en-US"/>
              </w:rPr>
            </w:pPr>
            <w:r w:rsidRPr="003D06C4">
              <w:rPr>
                <w:sz w:val="24"/>
                <w:szCs w:val="24"/>
                <w:lang w:val="en-US"/>
              </w:rPr>
              <w:t>points</w:t>
            </w:r>
          </w:p>
        </w:tc>
        <w:tc>
          <w:tcPr>
            <w:tcW w:w="688" w:type="dxa"/>
            <w:tcBorders>
              <w:top w:val="single" w:sz="4" w:space="0" w:color="auto"/>
              <w:left w:val="single" w:sz="4" w:space="0" w:color="auto"/>
              <w:bottom w:val="single" w:sz="4" w:space="0" w:color="auto"/>
              <w:right w:val="single" w:sz="4" w:space="0" w:color="auto"/>
            </w:tcBorders>
          </w:tcPr>
          <w:p w14:paraId="6F84DA6D" w14:textId="77777777" w:rsidR="00D7592B" w:rsidRPr="003D06C4" w:rsidRDefault="00D7592B" w:rsidP="0087098A">
            <w:pPr>
              <w:rPr>
                <w:sz w:val="24"/>
                <w:szCs w:val="24"/>
              </w:rPr>
            </w:pPr>
          </w:p>
        </w:tc>
        <w:tc>
          <w:tcPr>
            <w:tcW w:w="696" w:type="dxa"/>
            <w:tcBorders>
              <w:top w:val="single" w:sz="4" w:space="0" w:color="auto"/>
              <w:left w:val="single" w:sz="4" w:space="0" w:color="auto"/>
              <w:bottom w:val="single" w:sz="4" w:space="0" w:color="auto"/>
              <w:right w:val="single" w:sz="4" w:space="0" w:color="auto"/>
            </w:tcBorders>
          </w:tcPr>
          <w:p w14:paraId="56BC84A7" w14:textId="77777777" w:rsidR="00D7592B" w:rsidRPr="003D06C4" w:rsidRDefault="00D7592B" w:rsidP="0087098A">
            <w:pPr>
              <w:rPr>
                <w:sz w:val="24"/>
                <w:szCs w:val="24"/>
              </w:rPr>
            </w:pPr>
          </w:p>
        </w:tc>
        <w:tc>
          <w:tcPr>
            <w:tcW w:w="882" w:type="dxa"/>
            <w:tcBorders>
              <w:top w:val="single" w:sz="4" w:space="0" w:color="auto"/>
              <w:left w:val="single" w:sz="4" w:space="0" w:color="auto"/>
              <w:bottom w:val="single" w:sz="4" w:space="0" w:color="auto"/>
              <w:right w:val="single" w:sz="4" w:space="0" w:color="auto"/>
            </w:tcBorders>
          </w:tcPr>
          <w:p w14:paraId="1939DAA7" w14:textId="77777777" w:rsidR="00D7592B" w:rsidRPr="003D06C4" w:rsidRDefault="00D7592B" w:rsidP="0087098A">
            <w:pPr>
              <w:rPr>
                <w:sz w:val="24"/>
                <w:szCs w:val="24"/>
              </w:rPr>
            </w:pPr>
          </w:p>
        </w:tc>
      </w:tr>
      <w:tr w:rsidR="00D7592B" w:rsidRPr="003D06C4" w14:paraId="096B51AF" w14:textId="77777777" w:rsidTr="0087098A">
        <w:tc>
          <w:tcPr>
            <w:tcW w:w="993" w:type="dxa"/>
            <w:tcBorders>
              <w:top w:val="single" w:sz="4" w:space="0" w:color="auto"/>
              <w:left w:val="single" w:sz="4" w:space="0" w:color="auto"/>
              <w:bottom w:val="single" w:sz="4" w:space="0" w:color="auto"/>
              <w:right w:val="single" w:sz="4" w:space="0" w:color="auto"/>
            </w:tcBorders>
            <w:hideMark/>
          </w:tcPr>
          <w:p w14:paraId="3FAC4BFB" w14:textId="77777777" w:rsidR="00D7592B" w:rsidRPr="003D06C4" w:rsidRDefault="00D7592B" w:rsidP="0087098A">
            <w:pPr>
              <w:rPr>
                <w:sz w:val="24"/>
                <w:szCs w:val="24"/>
                <w:lang w:val="en-US"/>
              </w:rPr>
            </w:pPr>
            <w:r w:rsidRPr="003D06C4">
              <w:rPr>
                <w:sz w:val="24"/>
                <w:szCs w:val="24"/>
                <w:lang w:val="en-US"/>
              </w:rPr>
              <w:t>I</w:t>
            </w:r>
          </w:p>
        </w:tc>
        <w:tc>
          <w:tcPr>
            <w:tcW w:w="993" w:type="dxa"/>
            <w:tcBorders>
              <w:top w:val="single" w:sz="4" w:space="0" w:color="auto"/>
              <w:left w:val="single" w:sz="4" w:space="0" w:color="auto"/>
              <w:bottom w:val="single" w:sz="4" w:space="0" w:color="auto"/>
              <w:right w:val="single" w:sz="4" w:space="0" w:color="auto"/>
            </w:tcBorders>
            <w:hideMark/>
          </w:tcPr>
          <w:p w14:paraId="4FEBA2C4" w14:textId="77777777" w:rsidR="00D7592B" w:rsidRPr="003D06C4" w:rsidRDefault="00D7592B" w:rsidP="0087098A">
            <w:pPr>
              <w:rPr>
                <w:sz w:val="24"/>
                <w:szCs w:val="24"/>
                <w:lang w:val="en-US"/>
              </w:rPr>
            </w:pPr>
            <w:r w:rsidRPr="003D06C4">
              <w:rPr>
                <w:sz w:val="24"/>
                <w:szCs w:val="24"/>
                <w:lang w:val="en-US"/>
              </w:rPr>
              <w:t>42</w:t>
            </w:r>
          </w:p>
        </w:tc>
        <w:tc>
          <w:tcPr>
            <w:tcW w:w="830" w:type="dxa"/>
            <w:tcBorders>
              <w:top w:val="single" w:sz="4" w:space="0" w:color="auto"/>
              <w:left w:val="single" w:sz="4" w:space="0" w:color="auto"/>
              <w:bottom w:val="single" w:sz="4" w:space="0" w:color="auto"/>
              <w:right w:val="single" w:sz="4" w:space="0" w:color="auto"/>
            </w:tcBorders>
            <w:hideMark/>
          </w:tcPr>
          <w:p w14:paraId="1DD01717" w14:textId="77777777" w:rsidR="00D7592B" w:rsidRPr="003D06C4" w:rsidRDefault="00D7592B" w:rsidP="0087098A">
            <w:pPr>
              <w:rPr>
                <w:sz w:val="24"/>
                <w:szCs w:val="24"/>
                <w:lang w:val="en-US"/>
              </w:rPr>
            </w:pPr>
            <w:r w:rsidRPr="003D06C4">
              <w:rPr>
                <w:sz w:val="24"/>
                <w:szCs w:val="24"/>
              </w:rPr>
              <w:t>35</w:t>
            </w:r>
          </w:p>
        </w:tc>
        <w:tc>
          <w:tcPr>
            <w:tcW w:w="742" w:type="dxa"/>
            <w:tcBorders>
              <w:top w:val="single" w:sz="4" w:space="0" w:color="auto"/>
              <w:left w:val="single" w:sz="4" w:space="0" w:color="auto"/>
              <w:bottom w:val="single" w:sz="4" w:space="0" w:color="auto"/>
              <w:right w:val="single" w:sz="4" w:space="0" w:color="auto"/>
            </w:tcBorders>
            <w:hideMark/>
          </w:tcPr>
          <w:p w14:paraId="531297AF" w14:textId="77777777" w:rsidR="00D7592B" w:rsidRPr="003D06C4" w:rsidRDefault="00D7592B" w:rsidP="0087098A">
            <w:pPr>
              <w:rPr>
                <w:sz w:val="24"/>
                <w:szCs w:val="24"/>
              </w:rPr>
            </w:pPr>
            <w:r w:rsidRPr="003D06C4">
              <w:rPr>
                <w:sz w:val="24"/>
                <w:szCs w:val="24"/>
                <w:lang w:val="en-US"/>
              </w:rPr>
              <w:t>1</w:t>
            </w:r>
            <w:r w:rsidRPr="003D06C4">
              <w:rPr>
                <w:sz w:val="24"/>
                <w:szCs w:val="24"/>
              </w:rPr>
              <w:t>8</w:t>
            </w:r>
          </w:p>
        </w:tc>
        <w:tc>
          <w:tcPr>
            <w:tcW w:w="849" w:type="dxa"/>
            <w:tcBorders>
              <w:top w:val="single" w:sz="4" w:space="0" w:color="auto"/>
              <w:left w:val="single" w:sz="4" w:space="0" w:color="auto"/>
              <w:bottom w:val="single" w:sz="4" w:space="0" w:color="auto"/>
              <w:right w:val="single" w:sz="4" w:space="0" w:color="auto"/>
            </w:tcBorders>
            <w:hideMark/>
          </w:tcPr>
          <w:p w14:paraId="0B51F59C" w14:textId="77777777" w:rsidR="00D7592B" w:rsidRPr="003D06C4" w:rsidRDefault="00D7592B" w:rsidP="0087098A">
            <w:pPr>
              <w:rPr>
                <w:sz w:val="24"/>
                <w:szCs w:val="24"/>
                <w:lang w:val="en-US"/>
              </w:rPr>
            </w:pPr>
            <w:r w:rsidRPr="003D06C4">
              <w:rPr>
                <w:sz w:val="24"/>
                <w:szCs w:val="24"/>
                <w:lang w:val="en-US"/>
              </w:rPr>
              <w:t>30</w:t>
            </w:r>
          </w:p>
        </w:tc>
        <w:tc>
          <w:tcPr>
            <w:tcW w:w="775" w:type="dxa"/>
            <w:tcBorders>
              <w:top w:val="single" w:sz="4" w:space="0" w:color="auto"/>
              <w:left w:val="single" w:sz="4" w:space="0" w:color="auto"/>
              <w:bottom w:val="single" w:sz="4" w:space="0" w:color="auto"/>
              <w:right w:val="single" w:sz="4" w:space="0" w:color="auto"/>
            </w:tcBorders>
            <w:hideMark/>
          </w:tcPr>
          <w:p w14:paraId="62481DC3" w14:textId="77777777" w:rsidR="00D7592B" w:rsidRPr="003D06C4" w:rsidRDefault="00D7592B" w:rsidP="0087098A">
            <w:pPr>
              <w:rPr>
                <w:sz w:val="24"/>
                <w:szCs w:val="24"/>
                <w:lang w:val="en-US"/>
              </w:rPr>
            </w:pPr>
            <w:r w:rsidRPr="003D06C4">
              <w:rPr>
                <w:sz w:val="24"/>
                <w:szCs w:val="24"/>
                <w:lang w:val="en-US"/>
              </w:rPr>
              <w:t>24</w:t>
            </w:r>
          </w:p>
        </w:tc>
        <w:tc>
          <w:tcPr>
            <w:tcW w:w="849" w:type="dxa"/>
            <w:tcBorders>
              <w:top w:val="single" w:sz="4" w:space="0" w:color="auto"/>
              <w:left w:val="single" w:sz="4" w:space="0" w:color="auto"/>
              <w:bottom w:val="single" w:sz="4" w:space="0" w:color="auto"/>
              <w:right w:val="single" w:sz="4" w:space="0" w:color="auto"/>
            </w:tcBorders>
            <w:hideMark/>
          </w:tcPr>
          <w:p w14:paraId="03AAB59C" w14:textId="77777777" w:rsidR="00D7592B" w:rsidRPr="003D06C4" w:rsidRDefault="00D7592B" w:rsidP="0087098A">
            <w:pPr>
              <w:rPr>
                <w:sz w:val="24"/>
                <w:szCs w:val="24"/>
                <w:lang w:val="en-US"/>
              </w:rPr>
            </w:pPr>
            <w:r w:rsidRPr="003D06C4">
              <w:rPr>
                <w:sz w:val="24"/>
                <w:szCs w:val="24"/>
                <w:lang w:val="en-US"/>
              </w:rPr>
              <w:t>30</w:t>
            </w:r>
          </w:p>
        </w:tc>
        <w:tc>
          <w:tcPr>
            <w:tcW w:w="743" w:type="dxa"/>
            <w:tcBorders>
              <w:top w:val="single" w:sz="4" w:space="0" w:color="auto"/>
              <w:left w:val="single" w:sz="4" w:space="0" w:color="auto"/>
              <w:bottom w:val="single" w:sz="4" w:space="0" w:color="auto"/>
              <w:right w:val="single" w:sz="4" w:space="0" w:color="auto"/>
            </w:tcBorders>
            <w:hideMark/>
          </w:tcPr>
          <w:p w14:paraId="4705C723" w14:textId="77777777" w:rsidR="00D7592B" w:rsidRPr="003D06C4" w:rsidRDefault="00D7592B" w:rsidP="0087098A">
            <w:pPr>
              <w:rPr>
                <w:sz w:val="24"/>
                <w:szCs w:val="24"/>
              </w:rPr>
            </w:pPr>
            <w:r w:rsidRPr="003D06C4">
              <w:rPr>
                <w:sz w:val="24"/>
                <w:szCs w:val="24"/>
              </w:rPr>
              <w:t>36</w:t>
            </w:r>
          </w:p>
        </w:tc>
        <w:tc>
          <w:tcPr>
            <w:tcW w:w="849" w:type="dxa"/>
            <w:tcBorders>
              <w:top w:val="single" w:sz="4" w:space="0" w:color="auto"/>
              <w:left w:val="single" w:sz="4" w:space="0" w:color="auto"/>
              <w:bottom w:val="single" w:sz="4" w:space="0" w:color="auto"/>
              <w:right w:val="single" w:sz="4" w:space="0" w:color="auto"/>
            </w:tcBorders>
            <w:hideMark/>
          </w:tcPr>
          <w:p w14:paraId="43B55CA9" w14:textId="77777777" w:rsidR="00D7592B" w:rsidRPr="003D06C4" w:rsidRDefault="00D7592B" w:rsidP="0087098A">
            <w:pPr>
              <w:rPr>
                <w:sz w:val="24"/>
                <w:szCs w:val="24"/>
                <w:lang w:val="en-US"/>
              </w:rPr>
            </w:pPr>
            <w:r w:rsidRPr="003D06C4">
              <w:rPr>
                <w:sz w:val="24"/>
                <w:szCs w:val="24"/>
                <w:lang w:val="ky-KG"/>
              </w:rPr>
              <w:t>3</w:t>
            </w:r>
            <w:r w:rsidRPr="003D06C4">
              <w:rPr>
                <w:sz w:val="24"/>
                <w:szCs w:val="24"/>
                <w:lang w:val="en-US"/>
              </w:rPr>
              <w:t>0</w:t>
            </w:r>
          </w:p>
        </w:tc>
        <w:tc>
          <w:tcPr>
            <w:tcW w:w="688" w:type="dxa"/>
            <w:tcBorders>
              <w:top w:val="single" w:sz="4" w:space="0" w:color="auto"/>
              <w:left w:val="single" w:sz="4" w:space="0" w:color="auto"/>
              <w:bottom w:val="single" w:sz="4" w:space="0" w:color="auto"/>
              <w:right w:val="single" w:sz="4" w:space="0" w:color="auto"/>
            </w:tcBorders>
            <w:hideMark/>
          </w:tcPr>
          <w:p w14:paraId="1FB09C28" w14:textId="77777777" w:rsidR="00D7592B" w:rsidRPr="003D06C4" w:rsidRDefault="00D7592B" w:rsidP="0087098A">
            <w:pPr>
              <w:rPr>
                <w:sz w:val="24"/>
                <w:szCs w:val="24"/>
                <w:lang w:val="en-US"/>
              </w:rPr>
            </w:pPr>
            <w:r w:rsidRPr="003D06C4">
              <w:rPr>
                <w:sz w:val="24"/>
                <w:szCs w:val="24"/>
                <w:lang w:val="en-US"/>
              </w:rPr>
              <w:t>30</w:t>
            </w:r>
          </w:p>
        </w:tc>
        <w:tc>
          <w:tcPr>
            <w:tcW w:w="696" w:type="dxa"/>
            <w:tcBorders>
              <w:top w:val="single" w:sz="4" w:space="0" w:color="auto"/>
              <w:left w:val="single" w:sz="4" w:space="0" w:color="auto"/>
              <w:bottom w:val="single" w:sz="4" w:space="0" w:color="auto"/>
              <w:right w:val="single" w:sz="4" w:space="0" w:color="auto"/>
            </w:tcBorders>
          </w:tcPr>
          <w:p w14:paraId="55637F6D" w14:textId="77777777" w:rsidR="00D7592B" w:rsidRPr="003D06C4" w:rsidRDefault="00D7592B" w:rsidP="0087098A">
            <w:pPr>
              <w:rPr>
                <w:sz w:val="24"/>
                <w:szCs w:val="24"/>
              </w:rPr>
            </w:pPr>
          </w:p>
        </w:tc>
        <w:tc>
          <w:tcPr>
            <w:tcW w:w="882" w:type="dxa"/>
            <w:tcBorders>
              <w:top w:val="single" w:sz="4" w:space="0" w:color="auto"/>
              <w:left w:val="single" w:sz="4" w:space="0" w:color="auto"/>
              <w:bottom w:val="single" w:sz="4" w:space="0" w:color="auto"/>
              <w:right w:val="single" w:sz="4" w:space="0" w:color="auto"/>
            </w:tcBorders>
          </w:tcPr>
          <w:p w14:paraId="651C4AB8" w14:textId="77777777" w:rsidR="00D7592B" w:rsidRPr="003D06C4" w:rsidRDefault="00D7592B" w:rsidP="0087098A">
            <w:pPr>
              <w:rPr>
                <w:sz w:val="24"/>
                <w:szCs w:val="24"/>
              </w:rPr>
            </w:pPr>
          </w:p>
        </w:tc>
      </w:tr>
      <w:tr w:rsidR="00D7592B" w:rsidRPr="003D06C4" w14:paraId="626DFB78" w14:textId="77777777" w:rsidTr="0087098A">
        <w:tc>
          <w:tcPr>
            <w:tcW w:w="993" w:type="dxa"/>
            <w:tcBorders>
              <w:top w:val="single" w:sz="4" w:space="0" w:color="auto"/>
              <w:left w:val="single" w:sz="4" w:space="0" w:color="auto"/>
              <w:bottom w:val="single" w:sz="4" w:space="0" w:color="auto"/>
              <w:right w:val="single" w:sz="4" w:space="0" w:color="auto"/>
            </w:tcBorders>
            <w:hideMark/>
          </w:tcPr>
          <w:p w14:paraId="75295C12" w14:textId="77777777" w:rsidR="00D7592B" w:rsidRPr="003D06C4" w:rsidRDefault="00D7592B" w:rsidP="0087098A">
            <w:pPr>
              <w:rPr>
                <w:sz w:val="24"/>
                <w:szCs w:val="24"/>
                <w:lang w:val="en-US"/>
              </w:rPr>
            </w:pPr>
            <w:r w:rsidRPr="003D06C4">
              <w:rPr>
                <w:sz w:val="24"/>
                <w:szCs w:val="24"/>
                <w:lang w:val="en-US"/>
              </w:rPr>
              <w:t>II</w:t>
            </w:r>
          </w:p>
        </w:tc>
        <w:tc>
          <w:tcPr>
            <w:tcW w:w="993" w:type="dxa"/>
            <w:tcBorders>
              <w:top w:val="single" w:sz="4" w:space="0" w:color="auto"/>
              <w:left w:val="single" w:sz="4" w:space="0" w:color="auto"/>
              <w:bottom w:val="single" w:sz="4" w:space="0" w:color="auto"/>
              <w:right w:val="single" w:sz="4" w:space="0" w:color="auto"/>
            </w:tcBorders>
            <w:hideMark/>
          </w:tcPr>
          <w:p w14:paraId="4EBE12E7" w14:textId="77777777" w:rsidR="00D7592B" w:rsidRPr="003D06C4" w:rsidRDefault="00D7592B" w:rsidP="0087098A">
            <w:pPr>
              <w:rPr>
                <w:sz w:val="24"/>
                <w:szCs w:val="24"/>
                <w:lang w:val="en-US"/>
              </w:rPr>
            </w:pPr>
            <w:r w:rsidRPr="003D06C4">
              <w:rPr>
                <w:sz w:val="24"/>
                <w:szCs w:val="24"/>
                <w:lang w:val="en-US"/>
              </w:rPr>
              <w:t>33</w:t>
            </w:r>
          </w:p>
        </w:tc>
        <w:tc>
          <w:tcPr>
            <w:tcW w:w="830" w:type="dxa"/>
            <w:tcBorders>
              <w:top w:val="single" w:sz="4" w:space="0" w:color="auto"/>
              <w:left w:val="single" w:sz="4" w:space="0" w:color="auto"/>
              <w:bottom w:val="single" w:sz="4" w:space="0" w:color="auto"/>
              <w:right w:val="single" w:sz="4" w:space="0" w:color="auto"/>
            </w:tcBorders>
            <w:hideMark/>
          </w:tcPr>
          <w:p w14:paraId="6CE80534" w14:textId="77777777" w:rsidR="00D7592B" w:rsidRPr="003D06C4" w:rsidRDefault="00D7592B" w:rsidP="0087098A">
            <w:pPr>
              <w:rPr>
                <w:sz w:val="24"/>
                <w:szCs w:val="24"/>
                <w:lang w:val="en-US"/>
              </w:rPr>
            </w:pPr>
            <w:r w:rsidRPr="003D06C4">
              <w:rPr>
                <w:sz w:val="24"/>
                <w:szCs w:val="24"/>
                <w:lang w:val="en-US"/>
              </w:rPr>
              <w:t>40</w:t>
            </w:r>
          </w:p>
        </w:tc>
        <w:tc>
          <w:tcPr>
            <w:tcW w:w="742" w:type="dxa"/>
            <w:tcBorders>
              <w:top w:val="single" w:sz="4" w:space="0" w:color="auto"/>
              <w:left w:val="single" w:sz="4" w:space="0" w:color="auto"/>
              <w:bottom w:val="single" w:sz="4" w:space="0" w:color="auto"/>
              <w:right w:val="single" w:sz="4" w:space="0" w:color="auto"/>
            </w:tcBorders>
            <w:hideMark/>
          </w:tcPr>
          <w:p w14:paraId="1C1C7B34" w14:textId="77777777" w:rsidR="00D7592B" w:rsidRPr="003D06C4" w:rsidRDefault="00D7592B" w:rsidP="0087098A">
            <w:pPr>
              <w:rPr>
                <w:sz w:val="24"/>
                <w:szCs w:val="24"/>
              </w:rPr>
            </w:pPr>
            <w:r w:rsidRPr="003D06C4">
              <w:rPr>
                <w:sz w:val="24"/>
                <w:szCs w:val="24"/>
              </w:rPr>
              <w:t>12</w:t>
            </w:r>
          </w:p>
        </w:tc>
        <w:tc>
          <w:tcPr>
            <w:tcW w:w="849" w:type="dxa"/>
            <w:tcBorders>
              <w:top w:val="single" w:sz="4" w:space="0" w:color="auto"/>
              <w:left w:val="single" w:sz="4" w:space="0" w:color="auto"/>
              <w:bottom w:val="single" w:sz="4" w:space="0" w:color="auto"/>
              <w:right w:val="single" w:sz="4" w:space="0" w:color="auto"/>
            </w:tcBorders>
            <w:hideMark/>
          </w:tcPr>
          <w:p w14:paraId="0BAF2F2B" w14:textId="77777777" w:rsidR="00D7592B" w:rsidRPr="003D06C4" w:rsidRDefault="00D7592B" w:rsidP="0087098A">
            <w:pPr>
              <w:rPr>
                <w:sz w:val="24"/>
                <w:szCs w:val="24"/>
                <w:lang w:val="en-US"/>
              </w:rPr>
            </w:pPr>
            <w:r w:rsidRPr="003D06C4">
              <w:rPr>
                <w:sz w:val="24"/>
                <w:szCs w:val="24"/>
                <w:lang w:val="en-US"/>
              </w:rPr>
              <w:t>30</w:t>
            </w:r>
          </w:p>
        </w:tc>
        <w:tc>
          <w:tcPr>
            <w:tcW w:w="775" w:type="dxa"/>
            <w:tcBorders>
              <w:top w:val="single" w:sz="4" w:space="0" w:color="auto"/>
              <w:left w:val="single" w:sz="4" w:space="0" w:color="auto"/>
              <w:bottom w:val="single" w:sz="4" w:space="0" w:color="auto"/>
              <w:right w:val="single" w:sz="4" w:space="0" w:color="auto"/>
            </w:tcBorders>
            <w:hideMark/>
          </w:tcPr>
          <w:p w14:paraId="5AB13DB7" w14:textId="77777777" w:rsidR="00D7592B" w:rsidRPr="003D06C4" w:rsidRDefault="00D7592B" w:rsidP="0087098A">
            <w:pPr>
              <w:rPr>
                <w:sz w:val="24"/>
                <w:szCs w:val="24"/>
                <w:lang w:val="en-US"/>
              </w:rPr>
            </w:pPr>
            <w:r w:rsidRPr="003D06C4">
              <w:rPr>
                <w:sz w:val="24"/>
                <w:szCs w:val="24"/>
                <w:lang w:val="en-US"/>
              </w:rPr>
              <w:t>21</w:t>
            </w:r>
          </w:p>
        </w:tc>
        <w:tc>
          <w:tcPr>
            <w:tcW w:w="849" w:type="dxa"/>
            <w:tcBorders>
              <w:top w:val="single" w:sz="4" w:space="0" w:color="auto"/>
              <w:left w:val="single" w:sz="4" w:space="0" w:color="auto"/>
              <w:bottom w:val="single" w:sz="4" w:space="0" w:color="auto"/>
              <w:right w:val="single" w:sz="4" w:space="0" w:color="auto"/>
            </w:tcBorders>
            <w:hideMark/>
          </w:tcPr>
          <w:p w14:paraId="5C997F0E" w14:textId="77777777" w:rsidR="00D7592B" w:rsidRPr="003D06C4" w:rsidRDefault="00D7592B" w:rsidP="0087098A">
            <w:pPr>
              <w:rPr>
                <w:sz w:val="24"/>
                <w:szCs w:val="24"/>
                <w:lang w:val="en-US"/>
              </w:rPr>
            </w:pPr>
            <w:r w:rsidRPr="003D06C4">
              <w:rPr>
                <w:sz w:val="24"/>
                <w:szCs w:val="24"/>
                <w:lang w:val="en-US"/>
              </w:rPr>
              <w:t>30</w:t>
            </w:r>
          </w:p>
        </w:tc>
        <w:tc>
          <w:tcPr>
            <w:tcW w:w="743" w:type="dxa"/>
            <w:tcBorders>
              <w:top w:val="single" w:sz="4" w:space="0" w:color="auto"/>
              <w:left w:val="single" w:sz="4" w:space="0" w:color="auto"/>
              <w:bottom w:val="single" w:sz="4" w:space="0" w:color="auto"/>
              <w:right w:val="single" w:sz="4" w:space="0" w:color="auto"/>
            </w:tcBorders>
            <w:hideMark/>
          </w:tcPr>
          <w:p w14:paraId="07AC134E" w14:textId="77777777" w:rsidR="00D7592B" w:rsidRPr="003D06C4" w:rsidRDefault="00D7592B" w:rsidP="0087098A">
            <w:pPr>
              <w:rPr>
                <w:sz w:val="24"/>
                <w:szCs w:val="24"/>
              </w:rPr>
            </w:pPr>
            <w:r w:rsidRPr="003D06C4">
              <w:rPr>
                <w:sz w:val="24"/>
                <w:szCs w:val="24"/>
              </w:rPr>
              <w:t>39</w:t>
            </w:r>
          </w:p>
        </w:tc>
        <w:tc>
          <w:tcPr>
            <w:tcW w:w="849" w:type="dxa"/>
            <w:tcBorders>
              <w:top w:val="single" w:sz="4" w:space="0" w:color="auto"/>
              <w:left w:val="single" w:sz="4" w:space="0" w:color="auto"/>
              <w:bottom w:val="single" w:sz="4" w:space="0" w:color="auto"/>
              <w:right w:val="single" w:sz="4" w:space="0" w:color="auto"/>
            </w:tcBorders>
            <w:hideMark/>
          </w:tcPr>
          <w:p w14:paraId="6F6D5B4B" w14:textId="77777777" w:rsidR="00D7592B" w:rsidRPr="003D06C4" w:rsidRDefault="00D7592B" w:rsidP="0087098A">
            <w:pPr>
              <w:rPr>
                <w:sz w:val="24"/>
                <w:szCs w:val="24"/>
              </w:rPr>
            </w:pPr>
            <w:r w:rsidRPr="003D06C4">
              <w:rPr>
                <w:sz w:val="24"/>
                <w:szCs w:val="24"/>
              </w:rPr>
              <w:t>30</w:t>
            </w:r>
          </w:p>
        </w:tc>
        <w:tc>
          <w:tcPr>
            <w:tcW w:w="688" w:type="dxa"/>
            <w:tcBorders>
              <w:top w:val="single" w:sz="4" w:space="0" w:color="auto"/>
              <w:left w:val="single" w:sz="4" w:space="0" w:color="auto"/>
              <w:bottom w:val="single" w:sz="4" w:space="0" w:color="auto"/>
              <w:right w:val="single" w:sz="4" w:space="0" w:color="auto"/>
            </w:tcBorders>
            <w:hideMark/>
          </w:tcPr>
          <w:p w14:paraId="515442C8" w14:textId="77777777" w:rsidR="00D7592B" w:rsidRPr="003D06C4" w:rsidRDefault="00D7592B" w:rsidP="0087098A">
            <w:pPr>
              <w:rPr>
                <w:sz w:val="24"/>
                <w:szCs w:val="24"/>
                <w:lang w:val="en-US"/>
              </w:rPr>
            </w:pPr>
            <w:r w:rsidRPr="003D06C4">
              <w:rPr>
                <w:sz w:val="24"/>
                <w:szCs w:val="24"/>
                <w:lang w:val="en-US"/>
              </w:rPr>
              <w:t>30</w:t>
            </w:r>
          </w:p>
        </w:tc>
        <w:tc>
          <w:tcPr>
            <w:tcW w:w="696" w:type="dxa"/>
            <w:tcBorders>
              <w:top w:val="single" w:sz="4" w:space="0" w:color="auto"/>
              <w:left w:val="single" w:sz="4" w:space="0" w:color="auto"/>
              <w:bottom w:val="single" w:sz="4" w:space="0" w:color="auto"/>
              <w:right w:val="single" w:sz="4" w:space="0" w:color="auto"/>
            </w:tcBorders>
          </w:tcPr>
          <w:p w14:paraId="2892DA49" w14:textId="77777777" w:rsidR="00D7592B" w:rsidRPr="003D06C4" w:rsidRDefault="00D7592B" w:rsidP="0087098A">
            <w:pPr>
              <w:rPr>
                <w:sz w:val="24"/>
                <w:szCs w:val="24"/>
              </w:rPr>
            </w:pPr>
          </w:p>
        </w:tc>
        <w:tc>
          <w:tcPr>
            <w:tcW w:w="882" w:type="dxa"/>
            <w:tcBorders>
              <w:top w:val="single" w:sz="4" w:space="0" w:color="auto"/>
              <w:left w:val="single" w:sz="4" w:space="0" w:color="auto"/>
              <w:bottom w:val="single" w:sz="4" w:space="0" w:color="auto"/>
              <w:right w:val="single" w:sz="4" w:space="0" w:color="auto"/>
            </w:tcBorders>
          </w:tcPr>
          <w:p w14:paraId="24CCDE04" w14:textId="77777777" w:rsidR="00D7592B" w:rsidRPr="003D06C4" w:rsidRDefault="00D7592B" w:rsidP="0087098A">
            <w:pPr>
              <w:rPr>
                <w:sz w:val="24"/>
                <w:szCs w:val="24"/>
              </w:rPr>
            </w:pPr>
          </w:p>
        </w:tc>
      </w:tr>
      <w:tr w:rsidR="00D7592B" w:rsidRPr="003D06C4" w14:paraId="19213AF9" w14:textId="77777777" w:rsidTr="0087098A">
        <w:tc>
          <w:tcPr>
            <w:tcW w:w="993" w:type="dxa"/>
            <w:tcBorders>
              <w:top w:val="single" w:sz="4" w:space="0" w:color="auto"/>
              <w:left w:val="single" w:sz="4" w:space="0" w:color="auto"/>
              <w:bottom w:val="single" w:sz="4" w:space="0" w:color="auto"/>
              <w:right w:val="single" w:sz="4" w:space="0" w:color="auto"/>
            </w:tcBorders>
            <w:hideMark/>
          </w:tcPr>
          <w:p w14:paraId="30551764" w14:textId="77777777" w:rsidR="00D7592B" w:rsidRPr="003D06C4" w:rsidRDefault="00D7592B" w:rsidP="0087098A">
            <w:pPr>
              <w:rPr>
                <w:sz w:val="24"/>
                <w:szCs w:val="24"/>
                <w:lang w:val="en-US"/>
              </w:rPr>
            </w:pPr>
            <w:r w:rsidRPr="003D06C4">
              <w:rPr>
                <w:sz w:val="24"/>
                <w:szCs w:val="24"/>
                <w:lang w:val="en-US"/>
              </w:rPr>
              <w:t>total</w:t>
            </w:r>
          </w:p>
        </w:tc>
        <w:tc>
          <w:tcPr>
            <w:tcW w:w="1823" w:type="dxa"/>
            <w:gridSpan w:val="2"/>
            <w:tcBorders>
              <w:top w:val="single" w:sz="4" w:space="0" w:color="auto"/>
              <w:left w:val="single" w:sz="4" w:space="0" w:color="auto"/>
              <w:bottom w:val="single" w:sz="4" w:space="0" w:color="auto"/>
              <w:right w:val="single" w:sz="4" w:space="0" w:color="auto"/>
            </w:tcBorders>
            <w:hideMark/>
          </w:tcPr>
          <w:p w14:paraId="4B6F2747" w14:textId="77777777" w:rsidR="00D7592B" w:rsidRPr="003D06C4" w:rsidRDefault="00D7592B" w:rsidP="0087098A">
            <w:pPr>
              <w:rPr>
                <w:sz w:val="24"/>
                <w:szCs w:val="24"/>
                <w:lang w:val="en-US"/>
              </w:rPr>
            </w:pPr>
            <w:r w:rsidRPr="003D06C4">
              <w:rPr>
                <w:sz w:val="24"/>
                <w:szCs w:val="24"/>
                <w:lang w:val="en-US"/>
              </w:rPr>
              <w:t>150</w:t>
            </w:r>
          </w:p>
        </w:tc>
        <w:tc>
          <w:tcPr>
            <w:tcW w:w="742" w:type="dxa"/>
            <w:tcBorders>
              <w:top w:val="single" w:sz="4" w:space="0" w:color="auto"/>
              <w:left w:val="single" w:sz="4" w:space="0" w:color="auto"/>
              <w:bottom w:val="single" w:sz="4" w:space="0" w:color="auto"/>
              <w:right w:val="single" w:sz="4" w:space="0" w:color="auto"/>
            </w:tcBorders>
            <w:hideMark/>
          </w:tcPr>
          <w:p w14:paraId="0242A15E" w14:textId="77777777" w:rsidR="00D7592B" w:rsidRPr="003D06C4" w:rsidRDefault="00D7592B" w:rsidP="0087098A">
            <w:pPr>
              <w:rPr>
                <w:sz w:val="24"/>
                <w:szCs w:val="24"/>
                <w:lang w:val="en-US"/>
              </w:rPr>
            </w:pPr>
            <w:r w:rsidRPr="003D06C4">
              <w:rPr>
                <w:sz w:val="24"/>
                <w:szCs w:val="24"/>
                <w:lang w:val="en-US"/>
              </w:rPr>
              <w:t>30</w:t>
            </w:r>
          </w:p>
        </w:tc>
        <w:tc>
          <w:tcPr>
            <w:tcW w:w="849" w:type="dxa"/>
            <w:tcBorders>
              <w:top w:val="single" w:sz="4" w:space="0" w:color="auto"/>
              <w:left w:val="single" w:sz="4" w:space="0" w:color="auto"/>
              <w:bottom w:val="single" w:sz="4" w:space="0" w:color="auto"/>
              <w:right w:val="single" w:sz="4" w:space="0" w:color="auto"/>
            </w:tcBorders>
            <w:hideMark/>
          </w:tcPr>
          <w:p w14:paraId="51354D11" w14:textId="77777777" w:rsidR="00D7592B" w:rsidRPr="003D06C4" w:rsidRDefault="00D7592B" w:rsidP="0087098A">
            <w:pPr>
              <w:rPr>
                <w:sz w:val="24"/>
                <w:szCs w:val="24"/>
                <w:lang w:val="en-US"/>
              </w:rPr>
            </w:pPr>
            <w:r w:rsidRPr="003D06C4">
              <w:rPr>
                <w:sz w:val="24"/>
                <w:szCs w:val="24"/>
                <w:lang w:val="ky-KG"/>
              </w:rPr>
              <w:t>3</w:t>
            </w:r>
            <w:r w:rsidRPr="003D06C4">
              <w:rPr>
                <w:sz w:val="24"/>
                <w:szCs w:val="24"/>
                <w:lang w:val="en-US"/>
              </w:rPr>
              <w:t>0</w:t>
            </w:r>
          </w:p>
        </w:tc>
        <w:tc>
          <w:tcPr>
            <w:tcW w:w="775" w:type="dxa"/>
            <w:tcBorders>
              <w:top w:val="single" w:sz="4" w:space="0" w:color="auto"/>
              <w:left w:val="single" w:sz="4" w:space="0" w:color="auto"/>
              <w:bottom w:val="single" w:sz="4" w:space="0" w:color="auto"/>
              <w:right w:val="single" w:sz="4" w:space="0" w:color="auto"/>
            </w:tcBorders>
            <w:hideMark/>
          </w:tcPr>
          <w:p w14:paraId="04DA6EAE" w14:textId="77777777" w:rsidR="00D7592B" w:rsidRPr="003D06C4" w:rsidRDefault="00D7592B" w:rsidP="0087098A">
            <w:pPr>
              <w:rPr>
                <w:sz w:val="24"/>
                <w:szCs w:val="24"/>
                <w:lang w:val="en-US"/>
              </w:rPr>
            </w:pPr>
            <w:r w:rsidRPr="003D06C4">
              <w:rPr>
                <w:sz w:val="24"/>
                <w:szCs w:val="24"/>
                <w:lang w:val="en-US"/>
              </w:rPr>
              <w:t>45</w:t>
            </w:r>
          </w:p>
        </w:tc>
        <w:tc>
          <w:tcPr>
            <w:tcW w:w="849" w:type="dxa"/>
            <w:tcBorders>
              <w:top w:val="single" w:sz="4" w:space="0" w:color="auto"/>
              <w:left w:val="single" w:sz="4" w:space="0" w:color="auto"/>
              <w:bottom w:val="single" w:sz="4" w:space="0" w:color="auto"/>
              <w:right w:val="single" w:sz="4" w:space="0" w:color="auto"/>
            </w:tcBorders>
            <w:hideMark/>
          </w:tcPr>
          <w:p w14:paraId="4AD4CA19" w14:textId="77777777" w:rsidR="00D7592B" w:rsidRPr="003D06C4" w:rsidRDefault="00D7592B" w:rsidP="0087098A">
            <w:pPr>
              <w:rPr>
                <w:sz w:val="24"/>
                <w:szCs w:val="24"/>
                <w:lang w:val="ky-KG"/>
              </w:rPr>
            </w:pPr>
            <w:r w:rsidRPr="003D06C4">
              <w:rPr>
                <w:sz w:val="24"/>
                <w:szCs w:val="24"/>
                <w:lang w:val="ky-KG"/>
              </w:rPr>
              <w:t>30</w:t>
            </w:r>
          </w:p>
        </w:tc>
        <w:tc>
          <w:tcPr>
            <w:tcW w:w="743" w:type="dxa"/>
            <w:tcBorders>
              <w:top w:val="single" w:sz="4" w:space="0" w:color="auto"/>
              <w:left w:val="single" w:sz="4" w:space="0" w:color="auto"/>
              <w:bottom w:val="single" w:sz="4" w:space="0" w:color="auto"/>
              <w:right w:val="single" w:sz="4" w:space="0" w:color="auto"/>
            </w:tcBorders>
            <w:hideMark/>
          </w:tcPr>
          <w:p w14:paraId="605A0675" w14:textId="77777777" w:rsidR="00D7592B" w:rsidRPr="003D06C4" w:rsidRDefault="00D7592B" w:rsidP="0087098A">
            <w:pPr>
              <w:rPr>
                <w:sz w:val="24"/>
                <w:szCs w:val="24"/>
                <w:lang w:val="en-US"/>
              </w:rPr>
            </w:pPr>
            <w:r w:rsidRPr="003D06C4">
              <w:rPr>
                <w:sz w:val="24"/>
                <w:szCs w:val="24"/>
                <w:lang w:val="en-US"/>
              </w:rPr>
              <w:t>75</w:t>
            </w:r>
          </w:p>
        </w:tc>
        <w:tc>
          <w:tcPr>
            <w:tcW w:w="849" w:type="dxa"/>
            <w:tcBorders>
              <w:top w:val="single" w:sz="4" w:space="0" w:color="auto"/>
              <w:left w:val="single" w:sz="4" w:space="0" w:color="auto"/>
              <w:bottom w:val="single" w:sz="4" w:space="0" w:color="auto"/>
              <w:right w:val="single" w:sz="4" w:space="0" w:color="auto"/>
            </w:tcBorders>
            <w:hideMark/>
          </w:tcPr>
          <w:p w14:paraId="78B6AD7D" w14:textId="77777777" w:rsidR="00D7592B" w:rsidRPr="003D06C4" w:rsidRDefault="00D7592B" w:rsidP="0087098A">
            <w:pPr>
              <w:rPr>
                <w:sz w:val="24"/>
                <w:szCs w:val="24"/>
                <w:lang w:val="en-US"/>
              </w:rPr>
            </w:pPr>
            <w:r w:rsidRPr="003D06C4">
              <w:rPr>
                <w:sz w:val="24"/>
                <w:szCs w:val="24"/>
                <w:lang w:val="ky-KG"/>
              </w:rPr>
              <w:t>3</w:t>
            </w:r>
            <w:r w:rsidRPr="003D06C4">
              <w:rPr>
                <w:sz w:val="24"/>
                <w:szCs w:val="24"/>
                <w:lang w:val="en-US"/>
              </w:rPr>
              <w:t>0</w:t>
            </w:r>
          </w:p>
        </w:tc>
        <w:tc>
          <w:tcPr>
            <w:tcW w:w="688" w:type="dxa"/>
            <w:tcBorders>
              <w:top w:val="single" w:sz="4" w:space="0" w:color="auto"/>
              <w:left w:val="single" w:sz="4" w:space="0" w:color="auto"/>
              <w:bottom w:val="single" w:sz="4" w:space="0" w:color="auto"/>
              <w:right w:val="single" w:sz="4" w:space="0" w:color="auto"/>
            </w:tcBorders>
            <w:hideMark/>
          </w:tcPr>
          <w:p w14:paraId="132A7F56" w14:textId="77777777" w:rsidR="00D7592B" w:rsidRPr="003D06C4" w:rsidRDefault="00D7592B" w:rsidP="0087098A">
            <w:pPr>
              <w:rPr>
                <w:sz w:val="24"/>
                <w:szCs w:val="24"/>
                <w:lang w:val="en-US"/>
              </w:rPr>
            </w:pPr>
            <w:r w:rsidRPr="003D06C4">
              <w:rPr>
                <w:sz w:val="24"/>
                <w:szCs w:val="24"/>
                <w:lang w:val="ky-KG"/>
              </w:rPr>
              <w:t>3</w:t>
            </w:r>
            <w:r w:rsidRPr="003D06C4">
              <w:rPr>
                <w:sz w:val="24"/>
                <w:szCs w:val="24"/>
                <w:lang w:val="en-US"/>
              </w:rPr>
              <w:t>0</w:t>
            </w:r>
          </w:p>
        </w:tc>
        <w:tc>
          <w:tcPr>
            <w:tcW w:w="696" w:type="dxa"/>
            <w:tcBorders>
              <w:top w:val="single" w:sz="4" w:space="0" w:color="auto"/>
              <w:left w:val="single" w:sz="4" w:space="0" w:color="auto"/>
              <w:bottom w:val="single" w:sz="4" w:space="0" w:color="auto"/>
              <w:right w:val="single" w:sz="4" w:space="0" w:color="auto"/>
            </w:tcBorders>
            <w:hideMark/>
          </w:tcPr>
          <w:p w14:paraId="6063C182" w14:textId="77777777" w:rsidR="00D7592B" w:rsidRPr="003D06C4" w:rsidRDefault="00D7592B" w:rsidP="0087098A">
            <w:pPr>
              <w:rPr>
                <w:sz w:val="24"/>
                <w:szCs w:val="24"/>
                <w:lang w:val="en-US"/>
              </w:rPr>
            </w:pPr>
            <w:r w:rsidRPr="003D06C4">
              <w:rPr>
                <w:sz w:val="24"/>
                <w:szCs w:val="24"/>
                <w:lang w:val="en-US"/>
              </w:rPr>
              <w:t>40</w:t>
            </w:r>
          </w:p>
        </w:tc>
        <w:tc>
          <w:tcPr>
            <w:tcW w:w="882" w:type="dxa"/>
            <w:tcBorders>
              <w:top w:val="single" w:sz="4" w:space="0" w:color="auto"/>
              <w:left w:val="single" w:sz="4" w:space="0" w:color="auto"/>
              <w:bottom w:val="single" w:sz="4" w:space="0" w:color="auto"/>
              <w:right w:val="single" w:sz="4" w:space="0" w:color="auto"/>
            </w:tcBorders>
            <w:hideMark/>
          </w:tcPr>
          <w:p w14:paraId="6E038C10" w14:textId="77777777" w:rsidR="00D7592B" w:rsidRPr="003D06C4" w:rsidRDefault="00D7592B" w:rsidP="0087098A">
            <w:pPr>
              <w:rPr>
                <w:sz w:val="24"/>
                <w:szCs w:val="24"/>
                <w:lang w:val="en-US"/>
              </w:rPr>
            </w:pPr>
            <w:r w:rsidRPr="003D06C4">
              <w:rPr>
                <w:sz w:val="24"/>
                <w:szCs w:val="24"/>
                <w:lang w:val="en-US"/>
              </w:rPr>
              <w:t>100</w:t>
            </w:r>
          </w:p>
        </w:tc>
      </w:tr>
    </w:tbl>
    <w:p w14:paraId="3CC80B8E" w14:textId="77777777" w:rsidR="00D7592B" w:rsidRPr="003D06C4" w:rsidRDefault="00D7592B" w:rsidP="00D7592B">
      <w:pPr>
        <w:widowControl w:val="0"/>
        <w:ind w:right="427"/>
        <w:rPr>
          <w:rFonts w:eastAsia="Times"/>
          <w:i/>
          <w:sz w:val="24"/>
          <w:szCs w:val="24"/>
          <w:u w:val="single"/>
        </w:rPr>
      </w:pPr>
    </w:p>
    <w:p w14:paraId="617028BE" w14:textId="77777777" w:rsidR="00D7592B" w:rsidRPr="003D06C4" w:rsidRDefault="00D7592B" w:rsidP="00D7592B">
      <w:pPr>
        <w:widowControl w:val="0"/>
        <w:ind w:right="427"/>
        <w:jc w:val="center"/>
        <w:rPr>
          <w:rFonts w:eastAsia="Times"/>
          <w:iCs/>
          <w:sz w:val="24"/>
          <w:szCs w:val="24"/>
          <w:u w:val="single"/>
          <w:lang w:val="en-US"/>
        </w:rPr>
      </w:pPr>
      <w:r w:rsidRPr="003D06C4">
        <w:rPr>
          <w:rFonts w:eastAsia="Times"/>
          <w:iCs/>
          <w:sz w:val="24"/>
          <w:szCs w:val="24"/>
          <w:u w:val="single"/>
          <w:lang w:val="en-US"/>
        </w:rPr>
        <w:t>Module = (Average point of pr.cl. + L + SIW)</w:t>
      </w:r>
      <w:r w:rsidRPr="003D06C4">
        <w:rPr>
          <w:rFonts w:eastAsia="Times"/>
          <w:iCs/>
          <w:sz w:val="24"/>
          <w:szCs w:val="24"/>
          <w:u w:val="single"/>
          <w:lang w:val="ky-KG"/>
        </w:rPr>
        <w:t xml:space="preserve"> /3</w:t>
      </w:r>
      <w:r w:rsidRPr="003D06C4">
        <w:rPr>
          <w:rFonts w:eastAsia="Times"/>
          <w:iCs/>
          <w:sz w:val="24"/>
          <w:szCs w:val="24"/>
          <w:u w:val="single"/>
          <w:lang w:val="en-US"/>
        </w:rPr>
        <w:t>+ TC</w:t>
      </w:r>
    </w:p>
    <w:p w14:paraId="41A96552" w14:textId="0691D057" w:rsidR="00D7592B" w:rsidRPr="003D06C4" w:rsidRDefault="00D7592B" w:rsidP="00D7592B">
      <w:pPr>
        <w:widowControl w:val="0"/>
        <w:ind w:right="427"/>
        <w:jc w:val="center"/>
        <w:rPr>
          <w:rFonts w:eastAsia="Times"/>
          <w:iCs/>
          <w:sz w:val="24"/>
          <w:szCs w:val="24"/>
          <w:lang w:val="en-US"/>
        </w:rPr>
      </w:pPr>
      <w:r w:rsidRPr="003D06C4">
        <w:rPr>
          <w:rFonts w:eastAsia="Times"/>
          <w:iCs/>
          <w:sz w:val="24"/>
          <w:szCs w:val="24"/>
          <w:lang w:val="en-US"/>
        </w:rPr>
        <w:t>2</w:t>
      </w:r>
    </w:p>
    <w:p w14:paraId="438F9B4B" w14:textId="77777777" w:rsidR="00D7592B" w:rsidRPr="003D06C4" w:rsidRDefault="00D7592B" w:rsidP="00D7592B">
      <w:pPr>
        <w:widowControl w:val="0"/>
        <w:ind w:right="427"/>
        <w:jc w:val="center"/>
        <w:rPr>
          <w:rFonts w:eastAsia="Times"/>
          <w:iCs/>
          <w:sz w:val="24"/>
          <w:szCs w:val="24"/>
          <w:lang w:val="en-US"/>
        </w:rPr>
      </w:pPr>
    </w:p>
    <w:p w14:paraId="1AA0CC3D" w14:textId="3D1983C7" w:rsidR="00D7592B" w:rsidRPr="003D06C4" w:rsidRDefault="00D7592B" w:rsidP="00D7592B">
      <w:pPr>
        <w:widowControl w:val="0"/>
        <w:ind w:right="427"/>
        <w:jc w:val="center"/>
        <w:rPr>
          <w:rFonts w:eastAsia="Times"/>
          <w:iCs/>
          <w:sz w:val="24"/>
          <w:szCs w:val="24"/>
          <w:lang w:val="en-US"/>
        </w:rPr>
      </w:pPr>
      <w:r w:rsidRPr="003D06C4">
        <w:rPr>
          <w:rFonts w:eastAsia="Times"/>
          <w:b/>
          <w:bCs/>
          <w:iCs/>
          <w:sz w:val="24"/>
          <w:szCs w:val="24"/>
          <w:lang w:val="en-US"/>
        </w:rPr>
        <w:t>7.Technological map of the accumulation of points of the group_____</w:t>
      </w:r>
    </w:p>
    <w:p w14:paraId="25C804A6" w14:textId="77777777" w:rsidR="00D7592B" w:rsidRPr="003D06C4" w:rsidRDefault="00D7592B" w:rsidP="00D7592B">
      <w:pPr>
        <w:widowControl w:val="0"/>
        <w:ind w:right="427"/>
        <w:jc w:val="center"/>
        <w:rPr>
          <w:rFonts w:eastAsia="Times"/>
          <w:iCs/>
          <w:sz w:val="24"/>
          <w:szCs w:val="24"/>
          <w:lang w:val="en-US"/>
        </w:rPr>
      </w:pPr>
      <w:r w:rsidRPr="003D06C4">
        <w:rPr>
          <w:rFonts w:eastAsia="Times"/>
          <w:iCs/>
          <w:sz w:val="24"/>
          <w:szCs w:val="24"/>
          <w:lang w:val="en-US"/>
        </w:rPr>
        <w:t>(discipline: “Pathology 1”, general medicine specialty, 3-semester, 2025-2026 academic year)</w:t>
      </w:r>
    </w:p>
    <w:tbl>
      <w:tblPr>
        <w:tblStyle w:val="ac"/>
        <w:tblW w:w="10206" w:type="dxa"/>
        <w:tblInd w:w="-572" w:type="dxa"/>
        <w:tblLayout w:type="fixed"/>
        <w:tblLook w:val="04A0" w:firstRow="1" w:lastRow="0" w:firstColumn="1" w:lastColumn="0" w:noHBand="0" w:noVBand="1"/>
      </w:tblPr>
      <w:tblGrid>
        <w:gridCol w:w="300"/>
        <w:gridCol w:w="1685"/>
        <w:gridCol w:w="1701"/>
        <w:gridCol w:w="1701"/>
        <w:gridCol w:w="1559"/>
        <w:gridCol w:w="1559"/>
        <w:gridCol w:w="1701"/>
      </w:tblGrid>
      <w:tr w:rsidR="00D7592B" w:rsidRPr="003D06C4" w14:paraId="22ECCC53" w14:textId="77777777" w:rsidTr="0087098A">
        <w:tc>
          <w:tcPr>
            <w:tcW w:w="1985" w:type="dxa"/>
            <w:gridSpan w:val="2"/>
          </w:tcPr>
          <w:p w14:paraId="05670889" w14:textId="77777777" w:rsidR="00D7592B" w:rsidRPr="003D06C4" w:rsidRDefault="00D7592B" w:rsidP="0087098A">
            <w:pPr>
              <w:widowControl w:val="0"/>
              <w:ind w:right="427"/>
              <w:jc w:val="both"/>
              <w:rPr>
                <w:rFonts w:eastAsia="Times"/>
                <w:iCs/>
                <w:color w:val="5B9BD5" w:themeColor="accent1"/>
                <w:sz w:val="24"/>
                <w:szCs w:val="24"/>
                <w:lang w:val="en-US"/>
              </w:rPr>
            </w:pPr>
            <w:r w:rsidRPr="003D06C4">
              <w:rPr>
                <w:rFonts w:eastAsia="Times"/>
                <w:iCs/>
                <w:noProof/>
                <w:color w:val="5B9BD5" w:themeColor="accent1"/>
                <w:sz w:val="24"/>
                <w:szCs w:val="24"/>
                <w:lang w:val="en-US"/>
              </w:rPr>
              <w:drawing>
                <wp:inline distT="0" distB="0" distL="0" distR="0" wp14:anchorId="7B70E515" wp14:editId="35114F0A">
                  <wp:extent cx="5940425" cy="175260"/>
                  <wp:effectExtent l="0" t="0" r="0" b="0"/>
                  <wp:docPr id="15893878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175260"/>
                          </a:xfrm>
                          <a:prstGeom prst="rect">
                            <a:avLst/>
                          </a:prstGeom>
                          <a:noFill/>
                          <a:ln>
                            <a:noFill/>
                          </a:ln>
                        </pic:spPr>
                      </pic:pic>
                    </a:graphicData>
                  </a:graphic>
                </wp:inline>
              </w:drawing>
            </w:r>
          </w:p>
        </w:tc>
        <w:tc>
          <w:tcPr>
            <w:tcW w:w="1701" w:type="dxa"/>
          </w:tcPr>
          <w:p w14:paraId="5CBF1409" w14:textId="77777777" w:rsidR="00D7592B" w:rsidRPr="003D06C4" w:rsidRDefault="00D7592B" w:rsidP="0087098A">
            <w:pPr>
              <w:widowControl w:val="0"/>
              <w:ind w:right="427"/>
              <w:jc w:val="both"/>
              <w:rPr>
                <w:rFonts w:eastAsia="Times"/>
                <w:iCs/>
                <w:color w:val="5B9BD5" w:themeColor="accent1"/>
                <w:sz w:val="24"/>
                <w:szCs w:val="24"/>
                <w:lang w:val="en-US"/>
              </w:rPr>
            </w:pPr>
          </w:p>
        </w:tc>
        <w:tc>
          <w:tcPr>
            <w:tcW w:w="1701" w:type="dxa"/>
          </w:tcPr>
          <w:p w14:paraId="297073D0" w14:textId="77777777" w:rsidR="00D7592B" w:rsidRPr="003D06C4" w:rsidRDefault="00D7592B" w:rsidP="0087098A">
            <w:pPr>
              <w:widowControl w:val="0"/>
              <w:ind w:right="427"/>
              <w:jc w:val="both"/>
              <w:rPr>
                <w:rFonts w:eastAsia="Times"/>
                <w:iCs/>
                <w:color w:val="5B9BD5" w:themeColor="accent1"/>
                <w:sz w:val="24"/>
                <w:szCs w:val="24"/>
                <w:lang w:val="en-US"/>
              </w:rPr>
            </w:pPr>
          </w:p>
        </w:tc>
        <w:tc>
          <w:tcPr>
            <w:tcW w:w="1559" w:type="dxa"/>
          </w:tcPr>
          <w:p w14:paraId="5A17C488" w14:textId="77777777" w:rsidR="00D7592B" w:rsidRPr="003D06C4" w:rsidRDefault="00D7592B" w:rsidP="0087098A">
            <w:pPr>
              <w:widowControl w:val="0"/>
              <w:ind w:right="427"/>
              <w:jc w:val="both"/>
              <w:rPr>
                <w:rFonts w:eastAsia="Times"/>
                <w:iCs/>
                <w:color w:val="5B9BD5" w:themeColor="accent1"/>
                <w:sz w:val="24"/>
                <w:szCs w:val="24"/>
                <w:lang w:val="en-US"/>
              </w:rPr>
            </w:pPr>
          </w:p>
        </w:tc>
        <w:tc>
          <w:tcPr>
            <w:tcW w:w="1559" w:type="dxa"/>
          </w:tcPr>
          <w:p w14:paraId="5CDB8AAB" w14:textId="77777777" w:rsidR="00D7592B" w:rsidRPr="003D06C4" w:rsidRDefault="00D7592B" w:rsidP="0087098A">
            <w:pPr>
              <w:widowControl w:val="0"/>
              <w:ind w:right="427"/>
              <w:jc w:val="both"/>
              <w:rPr>
                <w:rFonts w:eastAsia="Times"/>
                <w:iCs/>
                <w:color w:val="5B9BD5" w:themeColor="accent1"/>
                <w:sz w:val="24"/>
                <w:szCs w:val="24"/>
                <w:lang w:val="en-US"/>
              </w:rPr>
            </w:pPr>
          </w:p>
        </w:tc>
        <w:tc>
          <w:tcPr>
            <w:tcW w:w="1701" w:type="dxa"/>
          </w:tcPr>
          <w:p w14:paraId="6D63A639" w14:textId="77777777" w:rsidR="00D7592B" w:rsidRPr="003D06C4" w:rsidRDefault="00D7592B" w:rsidP="0087098A">
            <w:pPr>
              <w:widowControl w:val="0"/>
              <w:ind w:right="427"/>
              <w:jc w:val="both"/>
              <w:rPr>
                <w:rFonts w:eastAsia="Times"/>
                <w:iCs/>
                <w:color w:val="5B9BD5" w:themeColor="accent1"/>
                <w:sz w:val="24"/>
                <w:szCs w:val="24"/>
                <w:lang w:val="en-US"/>
              </w:rPr>
            </w:pPr>
          </w:p>
        </w:tc>
      </w:tr>
      <w:tr w:rsidR="00D7592B" w:rsidRPr="003D06C4" w14:paraId="7F6B3195" w14:textId="77777777" w:rsidTr="0087098A">
        <w:trPr>
          <w:trHeight w:val="418"/>
        </w:trPr>
        <w:tc>
          <w:tcPr>
            <w:tcW w:w="300" w:type="dxa"/>
          </w:tcPr>
          <w:p w14:paraId="71674A1E" w14:textId="77777777" w:rsidR="00D7592B" w:rsidRPr="003D06C4" w:rsidRDefault="00D7592B" w:rsidP="0087098A">
            <w:pPr>
              <w:widowControl w:val="0"/>
              <w:ind w:right="427"/>
              <w:jc w:val="right"/>
              <w:rPr>
                <w:rFonts w:eastAsia="Times"/>
                <w:iCs/>
                <w:sz w:val="24"/>
                <w:szCs w:val="24"/>
                <w:lang w:val="en-US"/>
              </w:rPr>
            </w:pPr>
          </w:p>
          <w:p w14:paraId="2293430E" w14:textId="77777777" w:rsidR="00D7592B" w:rsidRPr="003D06C4" w:rsidRDefault="00D7592B" w:rsidP="0087098A">
            <w:pPr>
              <w:widowControl w:val="0"/>
              <w:ind w:right="427"/>
              <w:jc w:val="right"/>
              <w:rPr>
                <w:rFonts w:eastAsia="Times"/>
                <w:iCs/>
                <w:sz w:val="24"/>
                <w:szCs w:val="24"/>
                <w:lang w:val="en-US"/>
              </w:rPr>
            </w:pPr>
          </w:p>
          <w:p w14:paraId="06804821" w14:textId="77777777" w:rsidR="00D7592B" w:rsidRPr="003D06C4" w:rsidRDefault="00D7592B" w:rsidP="0087098A">
            <w:pPr>
              <w:widowControl w:val="0"/>
              <w:ind w:right="427"/>
              <w:jc w:val="right"/>
              <w:rPr>
                <w:rFonts w:eastAsia="Times"/>
                <w:iCs/>
                <w:sz w:val="24"/>
                <w:szCs w:val="24"/>
                <w:lang w:val="en-US"/>
              </w:rPr>
            </w:pPr>
          </w:p>
        </w:tc>
        <w:tc>
          <w:tcPr>
            <w:tcW w:w="1685" w:type="dxa"/>
          </w:tcPr>
          <w:p w14:paraId="025BDDE1" w14:textId="77777777" w:rsidR="00D7592B" w:rsidRPr="003D06C4" w:rsidRDefault="00D7592B" w:rsidP="0087098A">
            <w:pPr>
              <w:widowControl w:val="0"/>
              <w:ind w:right="427"/>
              <w:jc w:val="right"/>
              <w:rPr>
                <w:rFonts w:eastAsia="Times"/>
                <w:iCs/>
                <w:sz w:val="24"/>
                <w:szCs w:val="24"/>
                <w:lang w:val="en-US"/>
              </w:rPr>
            </w:pPr>
            <w:r w:rsidRPr="003D06C4">
              <w:rPr>
                <w:rFonts w:eastAsia="Times"/>
                <w:iCs/>
                <w:sz w:val="24"/>
                <w:szCs w:val="24"/>
                <w:lang w:val="en-US"/>
              </w:rPr>
              <w:t xml:space="preserve">First </w:t>
            </w:r>
          </w:p>
          <w:p w14:paraId="195BA395" w14:textId="77777777" w:rsidR="00D7592B" w:rsidRPr="003D06C4" w:rsidRDefault="00D7592B" w:rsidP="0087098A">
            <w:pPr>
              <w:widowControl w:val="0"/>
              <w:ind w:right="427"/>
              <w:jc w:val="right"/>
              <w:rPr>
                <w:rFonts w:eastAsia="Times"/>
                <w:iCs/>
                <w:sz w:val="24"/>
                <w:szCs w:val="24"/>
                <w:lang w:val="en-US"/>
              </w:rPr>
            </w:pPr>
            <w:r w:rsidRPr="003D06C4">
              <w:rPr>
                <w:rFonts w:eastAsia="Times"/>
                <w:iCs/>
                <w:sz w:val="24"/>
                <w:szCs w:val="24"/>
                <w:lang w:val="en-US"/>
              </w:rPr>
              <w:t xml:space="preserve">name/last </w:t>
            </w:r>
          </w:p>
          <w:p w14:paraId="6B9F505D" w14:textId="77777777" w:rsidR="00D7592B" w:rsidRPr="003D06C4" w:rsidRDefault="00D7592B" w:rsidP="0087098A">
            <w:pPr>
              <w:widowControl w:val="0"/>
              <w:ind w:right="427"/>
              <w:jc w:val="right"/>
              <w:rPr>
                <w:rFonts w:eastAsia="Times"/>
                <w:iCs/>
                <w:sz w:val="24"/>
                <w:szCs w:val="24"/>
                <w:lang w:val="en-US"/>
              </w:rPr>
            </w:pPr>
            <w:r w:rsidRPr="003D06C4">
              <w:rPr>
                <w:rFonts w:eastAsia="Times"/>
                <w:iCs/>
                <w:sz w:val="24"/>
                <w:szCs w:val="24"/>
                <w:lang w:val="en-US"/>
              </w:rPr>
              <w:t>name</w:t>
            </w:r>
          </w:p>
        </w:tc>
        <w:tc>
          <w:tcPr>
            <w:tcW w:w="1701" w:type="dxa"/>
          </w:tcPr>
          <w:p w14:paraId="59DAEA55"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Class attendance(5points)</w:t>
            </w:r>
          </w:p>
        </w:tc>
        <w:tc>
          <w:tcPr>
            <w:tcW w:w="1701" w:type="dxa"/>
          </w:tcPr>
          <w:p w14:paraId="3E5CA41C"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Copy book</w:t>
            </w:r>
          </w:p>
          <w:p w14:paraId="031088DD"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(5points)</w:t>
            </w:r>
          </w:p>
        </w:tc>
        <w:tc>
          <w:tcPr>
            <w:tcW w:w="1559" w:type="dxa"/>
          </w:tcPr>
          <w:p w14:paraId="2C5F2CBA"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Activity</w:t>
            </w:r>
          </w:p>
          <w:p w14:paraId="5A439604"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(10 points)</w:t>
            </w:r>
          </w:p>
        </w:tc>
        <w:tc>
          <w:tcPr>
            <w:tcW w:w="1559" w:type="dxa"/>
          </w:tcPr>
          <w:p w14:paraId="6DDEFC01"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Test</w:t>
            </w:r>
          </w:p>
          <w:p w14:paraId="1E76A96D"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(10 points)</w:t>
            </w:r>
          </w:p>
        </w:tc>
        <w:tc>
          <w:tcPr>
            <w:tcW w:w="1701" w:type="dxa"/>
          </w:tcPr>
          <w:p w14:paraId="494E8633"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Total</w:t>
            </w:r>
          </w:p>
          <w:p w14:paraId="647F36EE"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(30points)</w:t>
            </w:r>
          </w:p>
        </w:tc>
      </w:tr>
      <w:tr w:rsidR="00D7592B" w:rsidRPr="003D06C4" w14:paraId="22939CA8" w14:textId="77777777" w:rsidTr="0087098A">
        <w:tc>
          <w:tcPr>
            <w:tcW w:w="300" w:type="dxa"/>
          </w:tcPr>
          <w:p w14:paraId="4E5A1B43" w14:textId="77777777" w:rsidR="00D7592B" w:rsidRPr="003D06C4" w:rsidRDefault="00D7592B" w:rsidP="0087098A">
            <w:pPr>
              <w:widowControl w:val="0"/>
              <w:ind w:right="427"/>
              <w:jc w:val="both"/>
              <w:rPr>
                <w:rFonts w:eastAsia="Times"/>
                <w:iCs/>
                <w:sz w:val="24"/>
                <w:szCs w:val="24"/>
                <w:lang w:val="en-US"/>
              </w:rPr>
            </w:pPr>
            <w:r w:rsidRPr="003D06C4">
              <w:rPr>
                <w:rFonts w:eastAsia="Times"/>
                <w:iCs/>
                <w:sz w:val="24"/>
                <w:szCs w:val="24"/>
                <w:lang w:val="en-US"/>
              </w:rPr>
              <w:t>1</w:t>
            </w:r>
          </w:p>
        </w:tc>
        <w:tc>
          <w:tcPr>
            <w:tcW w:w="1685" w:type="dxa"/>
          </w:tcPr>
          <w:p w14:paraId="71D4B62C" w14:textId="77777777" w:rsidR="00D7592B" w:rsidRPr="003D06C4" w:rsidRDefault="00D7592B" w:rsidP="0087098A">
            <w:pPr>
              <w:widowControl w:val="0"/>
              <w:ind w:right="427"/>
              <w:jc w:val="both"/>
              <w:rPr>
                <w:rFonts w:eastAsia="Times"/>
                <w:iCs/>
                <w:sz w:val="24"/>
                <w:szCs w:val="24"/>
                <w:lang w:val="en-US"/>
              </w:rPr>
            </w:pPr>
          </w:p>
        </w:tc>
        <w:tc>
          <w:tcPr>
            <w:tcW w:w="1701" w:type="dxa"/>
          </w:tcPr>
          <w:p w14:paraId="085DB837" w14:textId="77777777" w:rsidR="00D7592B" w:rsidRPr="003D06C4" w:rsidRDefault="00D7592B" w:rsidP="0087098A">
            <w:pPr>
              <w:widowControl w:val="0"/>
              <w:ind w:right="427"/>
              <w:jc w:val="both"/>
              <w:rPr>
                <w:rFonts w:eastAsia="Times"/>
                <w:iCs/>
                <w:sz w:val="24"/>
                <w:szCs w:val="24"/>
                <w:lang w:val="en-US"/>
              </w:rPr>
            </w:pPr>
          </w:p>
        </w:tc>
        <w:tc>
          <w:tcPr>
            <w:tcW w:w="1701" w:type="dxa"/>
          </w:tcPr>
          <w:p w14:paraId="0E70BDC5" w14:textId="77777777" w:rsidR="00D7592B" w:rsidRPr="003D06C4" w:rsidRDefault="00D7592B" w:rsidP="0087098A">
            <w:pPr>
              <w:widowControl w:val="0"/>
              <w:ind w:right="427"/>
              <w:jc w:val="both"/>
              <w:rPr>
                <w:rFonts w:eastAsia="Times"/>
                <w:iCs/>
                <w:sz w:val="24"/>
                <w:szCs w:val="24"/>
                <w:lang w:val="en-US"/>
              </w:rPr>
            </w:pPr>
          </w:p>
        </w:tc>
        <w:tc>
          <w:tcPr>
            <w:tcW w:w="1559" w:type="dxa"/>
          </w:tcPr>
          <w:p w14:paraId="162CF35A" w14:textId="77777777" w:rsidR="00D7592B" w:rsidRPr="003D06C4" w:rsidRDefault="00D7592B" w:rsidP="0087098A">
            <w:pPr>
              <w:widowControl w:val="0"/>
              <w:ind w:right="427"/>
              <w:jc w:val="both"/>
              <w:rPr>
                <w:rFonts w:eastAsia="Times"/>
                <w:iCs/>
                <w:sz w:val="24"/>
                <w:szCs w:val="24"/>
                <w:lang w:val="en-US"/>
              </w:rPr>
            </w:pPr>
          </w:p>
        </w:tc>
        <w:tc>
          <w:tcPr>
            <w:tcW w:w="1559" w:type="dxa"/>
          </w:tcPr>
          <w:p w14:paraId="558093CB" w14:textId="77777777" w:rsidR="00D7592B" w:rsidRPr="003D06C4" w:rsidRDefault="00D7592B" w:rsidP="0087098A">
            <w:pPr>
              <w:widowControl w:val="0"/>
              <w:ind w:right="427"/>
              <w:jc w:val="both"/>
              <w:rPr>
                <w:rFonts w:eastAsia="Times"/>
                <w:iCs/>
                <w:sz w:val="24"/>
                <w:szCs w:val="24"/>
                <w:lang w:val="en-US"/>
              </w:rPr>
            </w:pPr>
          </w:p>
        </w:tc>
        <w:tc>
          <w:tcPr>
            <w:tcW w:w="1701" w:type="dxa"/>
          </w:tcPr>
          <w:p w14:paraId="40B2B341" w14:textId="77777777" w:rsidR="00D7592B" w:rsidRPr="003D06C4" w:rsidRDefault="00D7592B" w:rsidP="0087098A">
            <w:pPr>
              <w:widowControl w:val="0"/>
              <w:ind w:right="427"/>
              <w:jc w:val="both"/>
              <w:rPr>
                <w:rFonts w:eastAsia="Times"/>
                <w:iCs/>
                <w:sz w:val="24"/>
                <w:szCs w:val="24"/>
                <w:lang w:val="en-US"/>
              </w:rPr>
            </w:pPr>
          </w:p>
        </w:tc>
      </w:tr>
      <w:tr w:rsidR="00D7592B" w:rsidRPr="003D06C4" w14:paraId="1431C03C" w14:textId="77777777" w:rsidTr="0087098A">
        <w:tc>
          <w:tcPr>
            <w:tcW w:w="300" w:type="dxa"/>
          </w:tcPr>
          <w:p w14:paraId="13ED9CEB"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2</w:t>
            </w:r>
          </w:p>
        </w:tc>
        <w:tc>
          <w:tcPr>
            <w:tcW w:w="1685" w:type="dxa"/>
          </w:tcPr>
          <w:p w14:paraId="1DA9AC94" w14:textId="77777777" w:rsidR="00D7592B" w:rsidRPr="003D06C4" w:rsidRDefault="00D7592B" w:rsidP="0087098A">
            <w:pPr>
              <w:widowControl w:val="0"/>
              <w:ind w:right="427"/>
              <w:jc w:val="both"/>
              <w:rPr>
                <w:rFonts w:eastAsia="Times"/>
                <w:sz w:val="24"/>
                <w:szCs w:val="24"/>
                <w:lang w:val="en-US"/>
              </w:rPr>
            </w:pPr>
          </w:p>
        </w:tc>
        <w:tc>
          <w:tcPr>
            <w:tcW w:w="1701" w:type="dxa"/>
          </w:tcPr>
          <w:p w14:paraId="114E6F01" w14:textId="77777777" w:rsidR="00D7592B" w:rsidRPr="003D06C4" w:rsidRDefault="00D7592B" w:rsidP="0087098A">
            <w:pPr>
              <w:widowControl w:val="0"/>
              <w:ind w:right="427"/>
              <w:jc w:val="both"/>
              <w:rPr>
                <w:rFonts w:eastAsia="Times"/>
                <w:sz w:val="24"/>
                <w:szCs w:val="24"/>
                <w:lang w:val="en-US"/>
              </w:rPr>
            </w:pPr>
          </w:p>
        </w:tc>
        <w:tc>
          <w:tcPr>
            <w:tcW w:w="1701" w:type="dxa"/>
          </w:tcPr>
          <w:p w14:paraId="0905268C" w14:textId="77777777" w:rsidR="00D7592B" w:rsidRPr="003D06C4" w:rsidRDefault="00D7592B" w:rsidP="0087098A">
            <w:pPr>
              <w:widowControl w:val="0"/>
              <w:ind w:right="427"/>
              <w:jc w:val="both"/>
              <w:rPr>
                <w:rFonts w:eastAsia="Times"/>
                <w:sz w:val="24"/>
                <w:szCs w:val="24"/>
                <w:lang w:val="en-US"/>
              </w:rPr>
            </w:pPr>
          </w:p>
        </w:tc>
        <w:tc>
          <w:tcPr>
            <w:tcW w:w="1559" w:type="dxa"/>
          </w:tcPr>
          <w:p w14:paraId="25A490A5" w14:textId="77777777" w:rsidR="00D7592B" w:rsidRPr="003D06C4" w:rsidRDefault="00D7592B" w:rsidP="0087098A">
            <w:pPr>
              <w:widowControl w:val="0"/>
              <w:ind w:right="427"/>
              <w:jc w:val="both"/>
              <w:rPr>
                <w:rFonts w:eastAsia="Times"/>
                <w:sz w:val="24"/>
                <w:szCs w:val="24"/>
                <w:lang w:val="en-US"/>
              </w:rPr>
            </w:pPr>
          </w:p>
        </w:tc>
        <w:tc>
          <w:tcPr>
            <w:tcW w:w="1559" w:type="dxa"/>
          </w:tcPr>
          <w:p w14:paraId="354DBDDE" w14:textId="77777777" w:rsidR="00D7592B" w:rsidRPr="003D06C4" w:rsidRDefault="00D7592B" w:rsidP="0087098A">
            <w:pPr>
              <w:widowControl w:val="0"/>
              <w:ind w:right="427"/>
              <w:jc w:val="both"/>
              <w:rPr>
                <w:rFonts w:eastAsia="Times"/>
                <w:sz w:val="24"/>
                <w:szCs w:val="24"/>
                <w:lang w:val="en-US"/>
              </w:rPr>
            </w:pPr>
          </w:p>
        </w:tc>
        <w:tc>
          <w:tcPr>
            <w:tcW w:w="1701" w:type="dxa"/>
          </w:tcPr>
          <w:p w14:paraId="0279C2C5" w14:textId="77777777" w:rsidR="00D7592B" w:rsidRPr="003D06C4" w:rsidRDefault="00D7592B" w:rsidP="0087098A">
            <w:pPr>
              <w:widowControl w:val="0"/>
              <w:ind w:right="427"/>
              <w:jc w:val="both"/>
              <w:rPr>
                <w:rFonts w:eastAsia="Times"/>
                <w:sz w:val="24"/>
                <w:szCs w:val="24"/>
                <w:lang w:val="en-US"/>
              </w:rPr>
            </w:pPr>
          </w:p>
        </w:tc>
      </w:tr>
    </w:tbl>
    <w:p w14:paraId="7EA72344" w14:textId="77777777" w:rsidR="00D7592B" w:rsidRPr="003D06C4" w:rsidRDefault="00D7592B" w:rsidP="00D7592B">
      <w:pPr>
        <w:widowControl w:val="0"/>
        <w:ind w:right="427"/>
        <w:jc w:val="both"/>
        <w:rPr>
          <w:rFonts w:eastAsia="Times"/>
          <w:color w:val="5B9BD5" w:themeColor="accent1"/>
          <w:sz w:val="24"/>
          <w:szCs w:val="24"/>
        </w:rPr>
      </w:pPr>
    </w:p>
    <w:p w14:paraId="6D00EECC" w14:textId="77777777" w:rsidR="00D7592B" w:rsidRPr="003D06C4" w:rsidRDefault="00D7592B" w:rsidP="00D7592B">
      <w:pPr>
        <w:widowControl w:val="0"/>
        <w:ind w:right="427"/>
        <w:jc w:val="center"/>
        <w:rPr>
          <w:rFonts w:eastAsia="Times"/>
          <w:i/>
          <w:sz w:val="24"/>
          <w:szCs w:val="24"/>
          <w:lang w:val="en-US"/>
        </w:rPr>
      </w:pPr>
      <w:r w:rsidRPr="003D06C4">
        <w:rPr>
          <w:rFonts w:eastAsia="Times"/>
          <w:sz w:val="24"/>
          <w:szCs w:val="24"/>
          <w:lang w:val="en-US"/>
        </w:rPr>
        <w:t xml:space="preserve">INFORMATION ABOUT POINTS: </w:t>
      </w:r>
      <w:r w:rsidRPr="003D06C4">
        <w:rPr>
          <w:rFonts w:eastAsia="Times"/>
          <w:i/>
          <w:sz w:val="24"/>
          <w:szCs w:val="24"/>
          <w:lang w:val="en-US"/>
        </w:rPr>
        <w:t>(POINTS TABLE)</w:t>
      </w:r>
    </w:p>
    <w:tbl>
      <w:tblPr>
        <w:tblW w:w="1007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6"/>
        <w:gridCol w:w="1426"/>
        <w:gridCol w:w="2190"/>
        <w:gridCol w:w="2284"/>
        <w:gridCol w:w="2291"/>
      </w:tblGrid>
      <w:tr w:rsidR="00D7592B" w:rsidRPr="003D06C4" w14:paraId="44A91F3B" w14:textId="77777777" w:rsidTr="0087098A">
        <w:trPr>
          <w:trHeight w:val="775"/>
        </w:trPr>
        <w:tc>
          <w:tcPr>
            <w:tcW w:w="1886" w:type="dxa"/>
            <w:tcBorders>
              <w:top w:val="single" w:sz="4" w:space="0" w:color="000000"/>
              <w:left w:val="single" w:sz="4" w:space="0" w:color="000000"/>
              <w:bottom w:val="single" w:sz="4" w:space="0" w:color="000000"/>
              <w:right w:val="single" w:sz="4" w:space="0" w:color="000000"/>
            </w:tcBorders>
            <w:hideMark/>
          </w:tcPr>
          <w:p w14:paraId="57D5F521"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100</w:t>
            </w:r>
          </w:p>
          <w:p w14:paraId="4629D7EB"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POINT SYSTEM</w:t>
            </w:r>
          </w:p>
        </w:tc>
        <w:tc>
          <w:tcPr>
            <w:tcW w:w="1426" w:type="dxa"/>
            <w:tcBorders>
              <w:top w:val="single" w:sz="4" w:space="0" w:color="000000"/>
              <w:left w:val="single" w:sz="4" w:space="0" w:color="000000"/>
              <w:bottom w:val="single" w:sz="4" w:space="0" w:color="000000"/>
              <w:right w:val="single" w:sz="4" w:space="0" w:color="000000"/>
            </w:tcBorders>
            <w:hideMark/>
          </w:tcPr>
          <w:p w14:paraId="4E4D1F8C"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30 POINT SYSTEM</w:t>
            </w:r>
          </w:p>
        </w:tc>
        <w:tc>
          <w:tcPr>
            <w:tcW w:w="2190" w:type="dxa"/>
            <w:tcBorders>
              <w:top w:val="single" w:sz="4" w:space="0" w:color="000000"/>
              <w:left w:val="single" w:sz="4" w:space="0" w:color="000000"/>
              <w:bottom w:val="single" w:sz="4" w:space="0" w:color="000000"/>
              <w:right w:val="single" w:sz="4" w:space="0" w:color="000000"/>
            </w:tcBorders>
            <w:hideMark/>
          </w:tcPr>
          <w:p w14:paraId="7FC01B24"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POINTS BY LETTER SYSTEM</w:t>
            </w:r>
          </w:p>
        </w:tc>
        <w:tc>
          <w:tcPr>
            <w:tcW w:w="2284" w:type="dxa"/>
            <w:tcBorders>
              <w:top w:val="single" w:sz="4" w:space="0" w:color="000000"/>
              <w:left w:val="single" w:sz="4" w:space="0" w:color="000000"/>
              <w:bottom w:val="single" w:sz="4" w:space="0" w:color="000000"/>
              <w:right w:val="single" w:sz="4" w:space="0" w:color="000000"/>
            </w:tcBorders>
            <w:hideMark/>
          </w:tcPr>
          <w:p w14:paraId="07DE39C1"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DIGITAL</w:t>
            </w:r>
          </w:p>
          <w:p w14:paraId="735A5662"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EQUIVALENT POINTS</w:t>
            </w:r>
          </w:p>
        </w:tc>
        <w:tc>
          <w:tcPr>
            <w:tcW w:w="2291" w:type="dxa"/>
            <w:tcBorders>
              <w:top w:val="single" w:sz="4" w:space="0" w:color="000000"/>
              <w:left w:val="single" w:sz="4" w:space="0" w:color="000000"/>
              <w:bottom w:val="single" w:sz="4" w:space="0" w:color="000000"/>
              <w:right w:val="single" w:sz="4" w:space="0" w:color="000000"/>
            </w:tcBorders>
            <w:hideMark/>
          </w:tcPr>
          <w:p w14:paraId="6BB0F36C"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TRADITIONAL</w:t>
            </w:r>
          </w:p>
          <w:p w14:paraId="7E775FF4"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SYSTEM FOR POINTS</w:t>
            </w:r>
          </w:p>
        </w:tc>
      </w:tr>
      <w:tr w:rsidR="00D7592B" w:rsidRPr="003D06C4" w14:paraId="0C65D2BA" w14:textId="77777777" w:rsidTr="0087098A">
        <w:trPr>
          <w:trHeight w:val="313"/>
        </w:trPr>
        <w:tc>
          <w:tcPr>
            <w:tcW w:w="1886" w:type="dxa"/>
            <w:tcBorders>
              <w:top w:val="single" w:sz="4" w:space="0" w:color="000000"/>
              <w:left w:val="single" w:sz="4" w:space="0" w:color="000000"/>
              <w:bottom w:val="single" w:sz="4" w:space="0" w:color="000000"/>
              <w:right w:val="single" w:sz="4" w:space="0" w:color="000000"/>
            </w:tcBorders>
            <w:hideMark/>
          </w:tcPr>
          <w:p w14:paraId="2720038F"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87 – 100</w:t>
            </w:r>
          </w:p>
        </w:tc>
        <w:tc>
          <w:tcPr>
            <w:tcW w:w="1426" w:type="dxa"/>
            <w:tcBorders>
              <w:top w:val="single" w:sz="4" w:space="0" w:color="000000"/>
              <w:left w:val="single" w:sz="4" w:space="0" w:color="000000"/>
              <w:bottom w:val="single" w:sz="4" w:space="0" w:color="000000"/>
              <w:right w:val="single" w:sz="4" w:space="0" w:color="000000"/>
            </w:tcBorders>
            <w:hideMark/>
          </w:tcPr>
          <w:p w14:paraId="123558B9"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26 – 30</w:t>
            </w:r>
          </w:p>
        </w:tc>
        <w:tc>
          <w:tcPr>
            <w:tcW w:w="2190" w:type="dxa"/>
            <w:tcBorders>
              <w:top w:val="single" w:sz="4" w:space="0" w:color="000000"/>
              <w:left w:val="single" w:sz="4" w:space="0" w:color="000000"/>
              <w:bottom w:val="single" w:sz="4" w:space="0" w:color="000000"/>
              <w:right w:val="single" w:sz="4" w:space="0" w:color="000000"/>
            </w:tcBorders>
            <w:hideMark/>
          </w:tcPr>
          <w:p w14:paraId="23996788"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А</w:t>
            </w:r>
          </w:p>
        </w:tc>
        <w:tc>
          <w:tcPr>
            <w:tcW w:w="2284" w:type="dxa"/>
            <w:tcBorders>
              <w:top w:val="single" w:sz="4" w:space="0" w:color="000000"/>
              <w:left w:val="single" w:sz="4" w:space="0" w:color="000000"/>
              <w:bottom w:val="single" w:sz="4" w:space="0" w:color="000000"/>
              <w:right w:val="single" w:sz="4" w:space="0" w:color="000000"/>
            </w:tcBorders>
            <w:hideMark/>
          </w:tcPr>
          <w:p w14:paraId="4F259A55"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4,0</w:t>
            </w:r>
          </w:p>
        </w:tc>
        <w:tc>
          <w:tcPr>
            <w:tcW w:w="2291" w:type="dxa"/>
            <w:tcBorders>
              <w:top w:val="single" w:sz="4" w:space="0" w:color="000000"/>
              <w:left w:val="single" w:sz="4" w:space="0" w:color="000000"/>
              <w:bottom w:val="single" w:sz="4" w:space="0" w:color="000000"/>
              <w:right w:val="single" w:sz="4" w:space="0" w:color="000000"/>
            </w:tcBorders>
            <w:hideMark/>
          </w:tcPr>
          <w:p w14:paraId="709E851E"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EXCELLENT</w:t>
            </w:r>
          </w:p>
        </w:tc>
      </w:tr>
      <w:tr w:rsidR="00D7592B" w:rsidRPr="003D06C4" w14:paraId="39D06A28" w14:textId="77777777" w:rsidTr="0087098A">
        <w:trPr>
          <w:trHeight w:val="256"/>
        </w:trPr>
        <w:tc>
          <w:tcPr>
            <w:tcW w:w="1886" w:type="dxa"/>
            <w:tcBorders>
              <w:top w:val="single" w:sz="4" w:space="0" w:color="000000"/>
              <w:left w:val="single" w:sz="4" w:space="0" w:color="000000"/>
              <w:bottom w:val="single" w:sz="4" w:space="0" w:color="000000"/>
              <w:right w:val="single" w:sz="4" w:space="0" w:color="000000"/>
            </w:tcBorders>
            <w:hideMark/>
          </w:tcPr>
          <w:p w14:paraId="3951E2BE"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80 – 86</w:t>
            </w:r>
          </w:p>
        </w:tc>
        <w:tc>
          <w:tcPr>
            <w:tcW w:w="1426" w:type="dxa"/>
            <w:tcBorders>
              <w:top w:val="single" w:sz="4" w:space="0" w:color="000000"/>
              <w:left w:val="single" w:sz="4" w:space="0" w:color="000000"/>
              <w:bottom w:val="single" w:sz="4" w:space="0" w:color="000000"/>
              <w:right w:val="single" w:sz="4" w:space="0" w:color="000000"/>
            </w:tcBorders>
            <w:hideMark/>
          </w:tcPr>
          <w:p w14:paraId="15745D35"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24 – 25</w:t>
            </w:r>
          </w:p>
        </w:tc>
        <w:tc>
          <w:tcPr>
            <w:tcW w:w="2190" w:type="dxa"/>
            <w:tcBorders>
              <w:top w:val="single" w:sz="4" w:space="0" w:color="000000"/>
              <w:left w:val="single" w:sz="4" w:space="0" w:color="000000"/>
              <w:bottom w:val="single" w:sz="4" w:space="0" w:color="000000"/>
              <w:right w:val="single" w:sz="4" w:space="0" w:color="000000"/>
            </w:tcBorders>
            <w:hideMark/>
          </w:tcPr>
          <w:p w14:paraId="2C2866FD"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В</w:t>
            </w:r>
          </w:p>
        </w:tc>
        <w:tc>
          <w:tcPr>
            <w:tcW w:w="2284" w:type="dxa"/>
            <w:tcBorders>
              <w:top w:val="single" w:sz="4" w:space="0" w:color="000000"/>
              <w:left w:val="single" w:sz="4" w:space="0" w:color="000000"/>
              <w:bottom w:val="single" w:sz="4" w:space="0" w:color="000000"/>
              <w:right w:val="single" w:sz="4" w:space="0" w:color="000000"/>
            </w:tcBorders>
            <w:hideMark/>
          </w:tcPr>
          <w:p w14:paraId="2503BC3F"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3,33</w:t>
            </w:r>
          </w:p>
        </w:tc>
        <w:tc>
          <w:tcPr>
            <w:tcW w:w="2291" w:type="dxa"/>
            <w:vMerge w:val="restart"/>
            <w:tcBorders>
              <w:top w:val="single" w:sz="4" w:space="0" w:color="000000"/>
              <w:left w:val="single" w:sz="4" w:space="0" w:color="000000"/>
              <w:bottom w:val="single" w:sz="4" w:space="0" w:color="000000"/>
              <w:right w:val="single" w:sz="4" w:space="0" w:color="000000"/>
            </w:tcBorders>
          </w:tcPr>
          <w:p w14:paraId="1B59898A" w14:textId="77777777" w:rsidR="00D7592B" w:rsidRPr="003D06C4" w:rsidRDefault="00D7592B" w:rsidP="0087098A">
            <w:pPr>
              <w:widowControl w:val="0"/>
              <w:ind w:right="427"/>
              <w:jc w:val="both"/>
              <w:rPr>
                <w:rFonts w:eastAsia="Times"/>
                <w:i/>
                <w:sz w:val="24"/>
                <w:szCs w:val="24"/>
                <w:lang w:val="en-US"/>
              </w:rPr>
            </w:pPr>
          </w:p>
          <w:p w14:paraId="54FE4601"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GOOD</w:t>
            </w:r>
          </w:p>
        </w:tc>
      </w:tr>
      <w:tr w:rsidR="00D7592B" w:rsidRPr="003D06C4" w14:paraId="655B82FB" w14:textId="77777777" w:rsidTr="0087098A">
        <w:trPr>
          <w:trHeight w:val="249"/>
        </w:trPr>
        <w:tc>
          <w:tcPr>
            <w:tcW w:w="1886" w:type="dxa"/>
            <w:tcBorders>
              <w:top w:val="single" w:sz="4" w:space="0" w:color="000000"/>
              <w:left w:val="single" w:sz="4" w:space="0" w:color="000000"/>
              <w:bottom w:val="single" w:sz="4" w:space="0" w:color="000000"/>
              <w:right w:val="single" w:sz="4" w:space="0" w:color="000000"/>
            </w:tcBorders>
            <w:hideMark/>
          </w:tcPr>
          <w:p w14:paraId="0B85598D"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74 – 79</w:t>
            </w:r>
          </w:p>
        </w:tc>
        <w:tc>
          <w:tcPr>
            <w:tcW w:w="1426" w:type="dxa"/>
            <w:tcBorders>
              <w:top w:val="single" w:sz="4" w:space="0" w:color="000000"/>
              <w:left w:val="single" w:sz="4" w:space="0" w:color="000000"/>
              <w:bottom w:val="single" w:sz="4" w:space="0" w:color="000000"/>
              <w:right w:val="single" w:sz="4" w:space="0" w:color="000000"/>
            </w:tcBorders>
            <w:hideMark/>
          </w:tcPr>
          <w:p w14:paraId="15C9219C"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22 – 23</w:t>
            </w:r>
          </w:p>
        </w:tc>
        <w:tc>
          <w:tcPr>
            <w:tcW w:w="2190" w:type="dxa"/>
            <w:tcBorders>
              <w:top w:val="single" w:sz="4" w:space="0" w:color="000000"/>
              <w:left w:val="single" w:sz="4" w:space="0" w:color="000000"/>
              <w:bottom w:val="single" w:sz="4" w:space="0" w:color="000000"/>
              <w:right w:val="single" w:sz="4" w:space="0" w:color="000000"/>
            </w:tcBorders>
            <w:hideMark/>
          </w:tcPr>
          <w:p w14:paraId="601B17AA"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С</w:t>
            </w:r>
          </w:p>
        </w:tc>
        <w:tc>
          <w:tcPr>
            <w:tcW w:w="2284" w:type="dxa"/>
            <w:tcBorders>
              <w:top w:val="single" w:sz="4" w:space="0" w:color="000000"/>
              <w:left w:val="single" w:sz="4" w:space="0" w:color="000000"/>
              <w:bottom w:val="single" w:sz="4" w:space="0" w:color="000000"/>
              <w:right w:val="single" w:sz="4" w:space="0" w:color="000000"/>
            </w:tcBorders>
            <w:hideMark/>
          </w:tcPr>
          <w:p w14:paraId="0A67C53B"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3,0</w:t>
            </w:r>
          </w:p>
        </w:tc>
        <w:tc>
          <w:tcPr>
            <w:tcW w:w="2291" w:type="dxa"/>
            <w:vMerge/>
            <w:tcBorders>
              <w:top w:val="single" w:sz="4" w:space="0" w:color="000000"/>
              <w:left w:val="single" w:sz="4" w:space="0" w:color="000000"/>
              <w:bottom w:val="single" w:sz="4" w:space="0" w:color="000000"/>
              <w:right w:val="single" w:sz="4" w:space="0" w:color="000000"/>
            </w:tcBorders>
            <w:vAlign w:val="center"/>
            <w:hideMark/>
          </w:tcPr>
          <w:p w14:paraId="4A060E32" w14:textId="77777777" w:rsidR="00D7592B" w:rsidRPr="003D06C4" w:rsidRDefault="00D7592B" w:rsidP="0087098A">
            <w:pPr>
              <w:widowControl w:val="0"/>
              <w:ind w:right="427"/>
              <w:jc w:val="both"/>
              <w:rPr>
                <w:rFonts w:eastAsia="Times"/>
                <w:sz w:val="24"/>
                <w:szCs w:val="24"/>
                <w:lang w:val="en-US"/>
              </w:rPr>
            </w:pPr>
          </w:p>
        </w:tc>
      </w:tr>
      <w:tr w:rsidR="00D7592B" w:rsidRPr="003D06C4" w14:paraId="2AC9BE07" w14:textId="77777777" w:rsidTr="0087098A">
        <w:trPr>
          <w:trHeight w:val="256"/>
        </w:trPr>
        <w:tc>
          <w:tcPr>
            <w:tcW w:w="1886" w:type="dxa"/>
            <w:tcBorders>
              <w:top w:val="single" w:sz="4" w:space="0" w:color="000000"/>
              <w:left w:val="single" w:sz="4" w:space="0" w:color="000000"/>
              <w:bottom w:val="single" w:sz="4" w:space="0" w:color="000000"/>
              <w:right w:val="single" w:sz="4" w:space="0" w:color="000000"/>
            </w:tcBorders>
            <w:hideMark/>
          </w:tcPr>
          <w:p w14:paraId="02BCC9D4"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68 -73</w:t>
            </w:r>
          </w:p>
        </w:tc>
        <w:tc>
          <w:tcPr>
            <w:tcW w:w="1426" w:type="dxa"/>
            <w:tcBorders>
              <w:top w:val="single" w:sz="4" w:space="0" w:color="000000"/>
              <w:left w:val="single" w:sz="4" w:space="0" w:color="000000"/>
              <w:bottom w:val="single" w:sz="4" w:space="0" w:color="000000"/>
              <w:right w:val="single" w:sz="4" w:space="0" w:color="000000"/>
            </w:tcBorders>
            <w:hideMark/>
          </w:tcPr>
          <w:p w14:paraId="1F977A0C"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20 – 21</w:t>
            </w:r>
          </w:p>
        </w:tc>
        <w:tc>
          <w:tcPr>
            <w:tcW w:w="2190" w:type="dxa"/>
            <w:tcBorders>
              <w:top w:val="single" w:sz="4" w:space="0" w:color="000000"/>
              <w:left w:val="single" w:sz="4" w:space="0" w:color="000000"/>
              <w:bottom w:val="single" w:sz="4" w:space="0" w:color="000000"/>
              <w:right w:val="single" w:sz="4" w:space="0" w:color="000000"/>
            </w:tcBorders>
            <w:hideMark/>
          </w:tcPr>
          <w:p w14:paraId="1131E266"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D</w:t>
            </w:r>
          </w:p>
        </w:tc>
        <w:tc>
          <w:tcPr>
            <w:tcW w:w="2284" w:type="dxa"/>
            <w:tcBorders>
              <w:top w:val="single" w:sz="4" w:space="0" w:color="000000"/>
              <w:left w:val="single" w:sz="4" w:space="0" w:color="000000"/>
              <w:bottom w:val="single" w:sz="4" w:space="0" w:color="000000"/>
              <w:right w:val="single" w:sz="4" w:space="0" w:color="000000"/>
            </w:tcBorders>
            <w:hideMark/>
          </w:tcPr>
          <w:p w14:paraId="41C72AD6"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2,33</w:t>
            </w:r>
          </w:p>
        </w:tc>
        <w:tc>
          <w:tcPr>
            <w:tcW w:w="2291" w:type="dxa"/>
            <w:vMerge w:val="restart"/>
            <w:tcBorders>
              <w:top w:val="single" w:sz="4" w:space="0" w:color="000000"/>
              <w:left w:val="single" w:sz="4" w:space="0" w:color="000000"/>
              <w:bottom w:val="single" w:sz="4" w:space="0" w:color="000000"/>
              <w:right w:val="single" w:sz="4" w:space="0" w:color="000000"/>
            </w:tcBorders>
            <w:hideMark/>
          </w:tcPr>
          <w:p w14:paraId="10C32E09"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SATISFACTORY</w:t>
            </w:r>
          </w:p>
        </w:tc>
      </w:tr>
      <w:tr w:rsidR="00D7592B" w:rsidRPr="003D06C4" w14:paraId="5EE1F32A" w14:textId="77777777" w:rsidTr="0087098A">
        <w:trPr>
          <w:trHeight w:val="249"/>
        </w:trPr>
        <w:tc>
          <w:tcPr>
            <w:tcW w:w="1886" w:type="dxa"/>
            <w:tcBorders>
              <w:top w:val="single" w:sz="4" w:space="0" w:color="000000"/>
              <w:left w:val="single" w:sz="4" w:space="0" w:color="000000"/>
              <w:bottom w:val="single" w:sz="4" w:space="0" w:color="000000"/>
              <w:right w:val="single" w:sz="4" w:space="0" w:color="000000"/>
            </w:tcBorders>
            <w:hideMark/>
          </w:tcPr>
          <w:p w14:paraId="188BD335"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61 – 67</w:t>
            </w:r>
          </w:p>
        </w:tc>
        <w:tc>
          <w:tcPr>
            <w:tcW w:w="1426" w:type="dxa"/>
            <w:tcBorders>
              <w:top w:val="single" w:sz="4" w:space="0" w:color="000000"/>
              <w:left w:val="single" w:sz="4" w:space="0" w:color="000000"/>
              <w:bottom w:val="single" w:sz="4" w:space="0" w:color="000000"/>
              <w:right w:val="single" w:sz="4" w:space="0" w:color="000000"/>
            </w:tcBorders>
            <w:hideMark/>
          </w:tcPr>
          <w:p w14:paraId="473268BA"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18 – 19</w:t>
            </w:r>
          </w:p>
        </w:tc>
        <w:tc>
          <w:tcPr>
            <w:tcW w:w="2190" w:type="dxa"/>
            <w:tcBorders>
              <w:top w:val="single" w:sz="4" w:space="0" w:color="000000"/>
              <w:left w:val="single" w:sz="4" w:space="0" w:color="000000"/>
              <w:bottom w:val="single" w:sz="4" w:space="0" w:color="000000"/>
              <w:right w:val="single" w:sz="4" w:space="0" w:color="000000"/>
            </w:tcBorders>
            <w:hideMark/>
          </w:tcPr>
          <w:p w14:paraId="73E8848E"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Е</w:t>
            </w:r>
          </w:p>
        </w:tc>
        <w:tc>
          <w:tcPr>
            <w:tcW w:w="2284" w:type="dxa"/>
            <w:tcBorders>
              <w:top w:val="single" w:sz="4" w:space="0" w:color="000000"/>
              <w:left w:val="single" w:sz="4" w:space="0" w:color="000000"/>
              <w:bottom w:val="single" w:sz="4" w:space="0" w:color="000000"/>
              <w:right w:val="single" w:sz="4" w:space="0" w:color="000000"/>
            </w:tcBorders>
            <w:hideMark/>
          </w:tcPr>
          <w:p w14:paraId="3A322563"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2,0</w:t>
            </w:r>
          </w:p>
        </w:tc>
        <w:tc>
          <w:tcPr>
            <w:tcW w:w="2291" w:type="dxa"/>
            <w:vMerge/>
            <w:tcBorders>
              <w:top w:val="single" w:sz="4" w:space="0" w:color="000000"/>
              <w:left w:val="single" w:sz="4" w:space="0" w:color="000000"/>
              <w:bottom w:val="single" w:sz="4" w:space="0" w:color="000000"/>
              <w:right w:val="single" w:sz="4" w:space="0" w:color="000000"/>
            </w:tcBorders>
            <w:vAlign w:val="center"/>
            <w:hideMark/>
          </w:tcPr>
          <w:p w14:paraId="30D10CB9" w14:textId="77777777" w:rsidR="00D7592B" w:rsidRPr="003D06C4" w:rsidRDefault="00D7592B" w:rsidP="0087098A">
            <w:pPr>
              <w:widowControl w:val="0"/>
              <w:ind w:right="427"/>
              <w:jc w:val="both"/>
              <w:rPr>
                <w:rFonts w:eastAsia="Times"/>
                <w:sz w:val="24"/>
                <w:szCs w:val="24"/>
                <w:lang w:val="en-US"/>
              </w:rPr>
            </w:pPr>
          </w:p>
        </w:tc>
      </w:tr>
      <w:tr w:rsidR="00D7592B" w:rsidRPr="003D06C4" w14:paraId="34D428BB" w14:textId="77777777" w:rsidTr="0087098A">
        <w:trPr>
          <w:trHeight w:val="263"/>
        </w:trPr>
        <w:tc>
          <w:tcPr>
            <w:tcW w:w="1886" w:type="dxa"/>
            <w:tcBorders>
              <w:top w:val="single" w:sz="4" w:space="0" w:color="000000"/>
              <w:left w:val="single" w:sz="4" w:space="0" w:color="000000"/>
              <w:bottom w:val="single" w:sz="4" w:space="0" w:color="000000"/>
              <w:right w:val="single" w:sz="4" w:space="0" w:color="000000"/>
            </w:tcBorders>
            <w:hideMark/>
          </w:tcPr>
          <w:p w14:paraId="1D3A89EC"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31-60</w:t>
            </w:r>
          </w:p>
        </w:tc>
        <w:tc>
          <w:tcPr>
            <w:tcW w:w="1426" w:type="dxa"/>
            <w:tcBorders>
              <w:top w:val="single" w:sz="4" w:space="0" w:color="000000"/>
              <w:left w:val="single" w:sz="4" w:space="0" w:color="000000"/>
              <w:bottom w:val="single" w:sz="4" w:space="0" w:color="000000"/>
              <w:right w:val="single" w:sz="4" w:space="0" w:color="000000"/>
            </w:tcBorders>
            <w:hideMark/>
          </w:tcPr>
          <w:p w14:paraId="69C9D948"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9 – 17</w:t>
            </w:r>
          </w:p>
        </w:tc>
        <w:tc>
          <w:tcPr>
            <w:tcW w:w="2190" w:type="dxa"/>
            <w:tcBorders>
              <w:top w:val="single" w:sz="4" w:space="0" w:color="000000"/>
              <w:left w:val="single" w:sz="4" w:space="0" w:color="000000"/>
              <w:bottom w:val="single" w:sz="4" w:space="0" w:color="000000"/>
              <w:right w:val="single" w:sz="4" w:space="0" w:color="000000"/>
            </w:tcBorders>
            <w:hideMark/>
          </w:tcPr>
          <w:p w14:paraId="7FA181FC"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FX</w:t>
            </w:r>
          </w:p>
        </w:tc>
        <w:tc>
          <w:tcPr>
            <w:tcW w:w="2284" w:type="dxa"/>
            <w:tcBorders>
              <w:top w:val="single" w:sz="4" w:space="0" w:color="000000"/>
              <w:left w:val="single" w:sz="4" w:space="0" w:color="000000"/>
              <w:bottom w:val="single" w:sz="4" w:space="0" w:color="000000"/>
              <w:right w:val="single" w:sz="4" w:space="0" w:color="000000"/>
            </w:tcBorders>
            <w:hideMark/>
          </w:tcPr>
          <w:p w14:paraId="720490C9"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0</w:t>
            </w:r>
          </w:p>
        </w:tc>
        <w:tc>
          <w:tcPr>
            <w:tcW w:w="2291" w:type="dxa"/>
            <w:tcBorders>
              <w:top w:val="single" w:sz="4" w:space="0" w:color="000000"/>
              <w:left w:val="single" w:sz="4" w:space="0" w:color="000000"/>
              <w:bottom w:val="single" w:sz="4" w:space="0" w:color="000000"/>
              <w:right w:val="single" w:sz="4" w:space="0" w:color="000000"/>
            </w:tcBorders>
            <w:hideMark/>
          </w:tcPr>
          <w:p w14:paraId="3433731F"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UNSATISFACTORY</w:t>
            </w:r>
          </w:p>
        </w:tc>
      </w:tr>
      <w:tr w:rsidR="00D7592B" w:rsidRPr="003D06C4" w14:paraId="793EC43C" w14:textId="77777777" w:rsidTr="0087098A">
        <w:trPr>
          <w:trHeight w:val="256"/>
        </w:trPr>
        <w:tc>
          <w:tcPr>
            <w:tcW w:w="1886" w:type="dxa"/>
            <w:tcBorders>
              <w:top w:val="single" w:sz="4" w:space="0" w:color="000000"/>
              <w:left w:val="single" w:sz="4" w:space="0" w:color="000000"/>
              <w:bottom w:val="single" w:sz="4" w:space="0" w:color="000000"/>
              <w:right w:val="single" w:sz="4" w:space="0" w:color="000000"/>
            </w:tcBorders>
            <w:hideMark/>
          </w:tcPr>
          <w:p w14:paraId="4A2B57D0"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0-30</w:t>
            </w:r>
          </w:p>
        </w:tc>
        <w:tc>
          <w:tcPr>
            <w:tcW w:w="1426" w:type="dxa"/>
            <w:tcBorders>
              <w:top w:val="single" w:sz="4" w:space="0" w:color="000000"/>
              <w:left w:val="single" w:sz="4" w:space="0" w:color="000000"/>
              <w:bottom w:val="single" w:sz="4" w:space="0" w:color="000000"/>
              <w:right w:val="single" w:sz="4" w:space="0" w:color="000000"/>
            </w:tcBorders>
            <w:hideMark/>
          </w:tcPr>
          <w:p w14:paraId="7BD4A425"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0 – 8</w:t>
            </w:r>
          </w:p>
        </w:tc>
        <w:tc>
          <w:tcPr>
            <w:tcW w:w="2190" w:type="dxa"/>
            <w:tcBorders>
              <w:top w:val="single" w:sz="4" w:space="0" w:color="000000"/>
              <w:left w:val="single" w:sz="4" w:space="0" w:color="000000"/>
              <w:bottom w:val="single" w:sz="4" w:space="0" w:color="000000"/>
              <w:right w:val="single" w:sz="4" w:space="0" w:color="000000"/>
            </w:tcBorders>
            <w:hideMark/>
          </w:tcPr>
          <w:p w14:paraId="27AA1AA0"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X</w:t>
            </w:r>
          </w:p>
        </w:tc>
        <w:tc>
          <w:tcPr>
            <w:tcW w:w="2284" w:type="dxa"/>
            <w:tcBorders>
              <w:top w:val="single" w:sz="4" w:space="0" w:color="000000"/>
              <w:left w:val="single" w:sz="4" w:space="0" w:color="000000"/>
              <w:bottom w:val="single" w:sz="4" w:space="0" w:color="000000"/>
              <w:right w:val="single" w:sz="4" w:space="0" w:color="000000"/>
            </w:tcBorders>
            <w:hideMark/>
          </w:tcPr>
          <w:p w14:paraId="43CC3747" w14:textId="77777777" w:rsidR="00D7592B" w:rsidRPr="003D06C4" w:rsidRDefault="00D7592B" w:rsidP="0087098A">
            <w:pPr>
              <w:widowControl w:val="0"/>
              <w:ind w:right="427"/>
              <w:jc w:val="both"/>
              <w:rPr>
                <w:rFonts w:eastAsia="Times"/>
                <w:sz w:val="24"/>
                <w:szCs w:val="24"/>
                <w:lang w:val="en-US"/>
              </w:rPr>
            </w:pPr>
            <w:r w:rsidRPr="003D06C4">
              <w:rPr>
                <w:rFonts w:eastAsia="Times"/>
                <w:sz w:val="24"/>
                <w:szCs w:val="24"/>
                <w:lang w:val="en-US"/>
              </w:rPr>
              <w:t>0</w:t>
            </w:r>
          </w:p>
        </w:tc>
        <w:tc>
          <w:tcPr>
            <w:tcW w:w="2291" w:type="dxa"/>
            <w:tcBorders>
              <w:top w:val="single" w:sz="4" w:space="0" w:color="000000"/>
              <w:left w:val="single" w:sz="4" w:space="0" w:color="000000"/>
              <w:bottom w:val="single" w:sz="4" w:space="0" w:color="000000"/>
              <w:right w:val="single" w:sz="4" w:space="0" w:color="000000"/>
            </w:tcBorders>
          </w:tcPr>
          <w:p w14:paraId="0C717FC1" w14:textId="77777777" w:rsidR="00D7592B" w:rsidRPr="003D06C4" w:rsidRDefault="00D7592B" w:rsidP="0087098A">
            <w:pPr>
              <w:widowControl w:val="0"/>
              <w:ind w:right="427"/>
              <w:jc w:val="both"/>
              <w:rPr>
                <w:rFonts w:eastAsia="Times"/>
                <w:sz w:val="24"/>
                <w:szCs w:val="24"/>
                <w:lang w:val="en-US"/>
              </w:rPr>
            </w:pPr>
          </w:p>
        </w:tc>
      </w:tr>
    </w:tbl>
    <w:p w14:paraId="6EDB8331" w14:textId="0DB51FB2" w:rsidR="00294E81" w:rsidRPr="003D06C4" w:rsidRDefault="00A22A32" w:rsidP="00D7592B">
      <w:pPr>
        <w:rPr>
          <w:sz w:val="24"/>
          <w:szCs w:val="24"/>
          <w:lang w:val="en-US"/>
        </w:rPr>
      </w:pPr>
      <w:r w:rsidRPr="003D06C4">
        <w:rPr>
          <w:rFonts w:eastAsia="Noto Sans Symbols"/>
          <w:i/>
          <w:color w:val="000000"/>
          <w:sz w:val="24"/>
          <w:szCs w:val="24"/>
          <w:lang w:val="ky-KG"/>
        </w:rPr>
        <w:tab/>
      </w:r>
      <w:bookmarkStart w:id="0" w:name="_Hlk209593438"/>
    </w:p>
    <w:p w14:paraId="7D6B7412" w14:textId="77777777" w:rsidR="00941EF5" w:rsidRPr="003D06C4" w:rsidRDefault="00941EF5" w:rsidP="00471A85">
      <w:pPr>
        <w:pStyle w:val="a3"/>
        <w:jc w:val="center"/>
        <w:rPr>
          <w:sz w:val="24"/>
          <w:szCs w:val="24"/>
          <w:lang w:val="en-US"/>
        </w:rPr>
      </w:pPr>
    </w:p>
    <w:p w14:paraId="6799B443" w14:textId="77777777" w:rsidR="00B37B03" w:rsidRPr="003D06C4" w:rsidRDefault="00B37B03" w:rsidP="00DF2398">
      <w:pPr>
        <w:pStyle w:val="a3"/>
        <w:rPr>
          <w:b/>
          <w:bCs/>
          <w:sz w:val="24"/>
          <w:szCs w:val="24"/>
        </w:rPr>
      </w:pPr>
    </w:p>
    <w:p w14:paraId="7B5DBE5D" w14:textId="77777777" w:rsidR="00B37B03" w:rsidRPr="003D06C4" w:rsidRDefault="00B37B03" w:rsidP="00DF2398">
      <w:pPr>
        <w:pStyle w:val="a3"/>
        <w:rPr>
          <w:b/>
          <w:bCs/>
          <w:sz w:val="24"/>
          <w:szCs w:val="24"/>
        </w:rPr>
      </w:pPr>
    </w:p>
    <w:p w14:paraId="4644A8DE" w14:textId="77777777" w:rsidR="00B37B03" w:rsidRPr="003D06C4" w:rsidRDefault="00B37B03" w:rsidP="00DF2398">
      <w:pPr>
        <w:pStyle w:val="a3"/>
        <w:rPr>
          <w:b/>
          <w:bCs/>
          <w:sz w:val="24"/>
          <w:szCs w:val="24"/>
        </w:rPr>
      </w:pPr>
    </w:p>
    <w:p w14:paraId="0860EE48" w14:textId="77777777" w:rsidR="00B37B03" w:rsidRPr="003D06C4" w:rsidRDefault="00B37B03" w:rsidP="00DF2398">
      <w:pPr>
        <w:pStyle w:val="a3"/>
        <w:rPr>
          <w:b/>
          <w:bCs/>
          <w:sz w:val="24"/>
          <w:szCs w:val="24"/>
        </w:rPr>
      </w:pPr>
    </w:p>
    <w:p w14:paraId="2714A81E" w14:textId="77777777" w:rsidR="00B37B03" w:rsidRPr="003D06C4" w:rsidRDefault="00B37B03" w:rsidP="00DF2398">
      <w:pPr>
        <w:pStyle w:val="a3"/>
        <w:rPr>
          <w:b/>
          <w:bCs/>
          <w:sz w:val="24"/>
          <w:szCs w:val="24"/>
        </w:rPr>
      </w:pPr>
    </w:p>
    <w:p w14:paraId="48284277" w14:textId="77777777" w:rsidR="00B37B03" w:rsidRPr="003D06C4" w:rsidRDefault="00B37B03" w:rsidP="00DF2398">
      <w:pPr>
        <w:pStyle w:val="a3"/>
        <w:rPr>
          <w:b/>
          <w:bCs/>
          <w:sz w:val="24"/>
          <w:szCs w:val="24"/>
        </w:rPr>
      </w:pPr>
    </w:p>
    <w:p w14:paraId="219EC80D" w14:textId="77777777" w:rsidR="00B37B03" w:rsidRPr="003D06C4" w:rsidRDefault="00B37B03" w:rsidP="00DF2398">
      <w:pPr>
        <w:pStyle w:val="a3"/>
        <w:rPr>
          <w:b/>
          <w:bCs/>
          <w:sz w:val="24"/>
          <w:szCs w:val="24"/>
        </w:rPr>
      </w:pPr>
    </w:p>
    <w:p w14:paraId="737D6AC6" w14:textId="77777777" w:rsidR="00B37B03" w:rsidRPr="003D06C4" w:rsidRDefault="00B37B03" w:rsidP="00DF2398">
      <w:pPr>
        <w:pStyle w:val="a3"/>
        <w:rPr>
          <w:b/>
          <w:bCs/>
          <w:sz w:val="24"/>
          <w:szCs w:val="24"/>
        </w:rPr>
      </w:pPr>
    </w:p>
    <w:p w14:paraId="28B80CD4" w14:textId="77777777" w:rsidR="00B37B03" w:rsidRPr="003D06C4" w:rsidRDefault="00B37B03" w:rsidP="00DF2398">
      <w:pPr>
        <w:pStyle w:val="a3"/>
        <w:rPr>
          <w:b/>
          <w:bCs/>
          <w:sz w:val="24"/>
          <w:szCs w:val="24"/>
        </w:rPr>
      </w:pPr>
    </w:p>
    <w:p w14:paraId="6509AE30" w14:textId="77777777" w:rsidR="00B37B03" w:rsidRPr="003D06C4" w:rsidRDefault="00B37B03" w:rsidP="00DF2398">
      <w:pPr>
        <w:pStyle w:val="a3"/>
        <w:rPr>
          <w:b/>
          <w:bCs/>
          <w:sz w:val="24"/>
          <w:szCs w:val="24"/>
        </w:rPr>
      </w:pPr>
    </w:p>
    <w:p w14:paraId="3B35C2BF" w14:textId="77777777" w:rsidR="00B37B03" w:rsidRPr="003D06C4" w:rsidRDefault="00B37B03" w:rsidP="00DF2398">
      <w:pPr>
        <w:pStyle w:val="a3"/>
        <w:rPr>
          <w:b/>
          <w:bCs/>
          <w:sz w:val="24"/>
          <w:szCs w:val="24"/>
        </w:rPr>
      </w:pPr>
    </w:p>
    <w:p w14:paraId="3452C6FA" w14:textId="187CDA47" w:rsidR="00941EF5" w:rsidRPr="003D06C4" w:rsidRDefault="00D7592B" w:rsidP="00DF2398">
      <w:pPr>
        <w:pStyle w:val="a3"/>
        <w:rPr>
          <w:b/>
          <w:bCs/>
          <w:sz w:val="24"/>
          <w:szCs w:val="24"/>
          <w:lang w:val="en-US"/>
        </w:rPr>
      </w:pPr>
      <w:r w:rsidRPr="003D06C4">
        <w:rPr>
          <w:b/>
          <w:bCs/>
          <w:sz w:val="24"/>
          <w:szCs w:val="24"/>
          <w:lang w:val="en-US"/>
        </w:rPr>
        <w:lastRenderedPageBreak/>
        <w:t xml:space="preserve">8. </w:t>
      </w:r>
      <w:r w:rsidR="00941EF5" w:rsidRPr="003D06C4">
        <w:rPr>
          <w:b/>
          <w:bCs/>
          <w:sz w:val="24"/>
          <w:szCs w:val="24"/>
          <w:lang w:val="en-US"/>
        </w:rPr>
        <w:t>The calendar-thematic plan for Pathology of lectures for 2nd year students of the OIMU in the general medicine specialty, 3</w:t>
      </w:r>
      <w:r w:rsidR="00941EF5" w:rsidRPr="003D06C4">
        <w:rPr>
          <w:b/>
          <w:bCs/>
          <w:sz w:val="24"/>
          <w:szCs w:val="24"/>
          <w:vertAlign w:val="superscript"/>
          <w:lang w:val="en-US"/>
        </w:rPr>
        <w:t>rd</w:t>
      </w:r>
      <w:r w:rsidR="00941EF5" w:rsidRPr="003D06C4">
        <w:rPr>
          <w:b/>
          <w:bCs/>
          <w:sz w:val="24"/>
          <w:szCs w:val="24"/>
          <w:lang w:val="en-US"/>
        </w:rPr>
        <w:t xml:space="preserve"> semester</w:t>
      </w:r>
    </w:p>
    <w:tbl>
      <w:tblPr>
        <w:tblStyle w:val="22"/>
        <w:tblW w:w="0" w:type="auto"/>
        <w:tblInd w:w="-147" w:type="dxa"/>
        <w:tblLayout w:type="fixed"/>
        <w:tblLook w:val="04A0" w:firstRow="1" w:lastRow="0" w:firstColumn="1" w:lastColumn="0" w:noHBand="0" w:noVBand="1"/>
      </w:tblPr>
      <w:tblGrid>
        <w:gridCol w:w="568"/>
        <w:gridCol w:w="6662"/>
        <w:gridCol w:w="709"/>
        <w:gridCol w:w="1530"/>
      </w:tblGrid>
      <w:tr w:rsidR="00941EF5" w:rsidRPr="003D06C4" w14:paraId="1B030780" w14:textId="77777777" w:rsidTr="0087098A">
        <w:trPr>
          <w:trHeight w:val="452"/>
        </w:trPr>
        <w:tc>
          <w:tcPr>
            <w:tcW w:w="568" w:type="dxa"/>
          </w:tcPr>
          <w:p w14:paraId="66A835E4" w14:textId="77777777" w:rsidR="00941EF5" w:rsidRPr="003D06C4" w:rsidRDefault="00941EF5" w:rsidP="0087098A">
            <w:pPr>
              <w:jc w:val="center"/>
              <w:rPr>
                <w:bCs/>
                <w:sz w:val="24"/>
                <w:szCs w:val="24"/>
              </w:rPr>
            </w:pPr>
            <w:r w:rsidRPr="003D06C4">
              <w:rPr>
                <w:bCs/>
                <w:sz w:val="24"/>
                <w:szCs w:val="24"/>
              </w:rPr>
              <w:t>№</w:t>
            </w:r>
          </w:p>
        </w:tc>
        <w:tc>
          <w:tcPr>
            <w:tcW w:w="6662" w:type="dxa"/>
          </w:tcPr>
          <w:p w14:paraId="5E285A32" w14:textId="77777777" w:rsidR="00941EF5" w:rsidRPr="003D06C4" w:rsidRDefault="00941EF5" w:rsidP="0087098A">
            <w:pPr>
              <w:jc w:val="center"/>
              <w:rPr>
                <w:bCs/>
                <w:sz w:val="24"/>
                <w:szCs w:val="24"/>
                <w:lang w:val="en-US"/>
              </w:rPr>
            </w:pPr>
            <w:r w:rsidRPr="003D06C4">
              <w:rPr>
                <w:bCs/>
                <w:sz w:val="24"/>
                <w:szCs w:val="24"/>
                <w:lang w:val="en-US"/>
              </w:rPr>
              <w:t>Name of the topics</w:t>
            </w:r>
          </w:p>
        </w:tc>
        <w:tc>
          <w:tcPr>
            <w:tcW w:w="709" w:type="dxa"/>
            <w:tcBorders>
              <w:top w:val="single" w:sz="4" w:space="0" w:color="auto"/>
              <w:bottom w:val="single" w:sz="4" w:space="0" w:color="auto"/>
              <w:right w:val="single" w:sz="4" w:space="0" w:color="auto"/>
            </w:tcBorders>
          </w:tcPr>
          <w:p w14:paraId="4D191F5B" w14:textId="77777777" w:rsidR="00941EF5" w:rsidRPr="003D06C4" w:rsidRDefault="00941EF5" w:rsidP="0087098A">
            <w:pPr>
              <w:rPr>
                <w:sz w:val="24"/>
                <w:szCs w:val="24"/>
                <w:lang w:val="en-US"/>
              </w:rPr>
            </w:pPr>
            <w:r w:rsidRPr="003D06C4">
              <w:rPr>
                <w:sz w:val="24"/>
                <w:szCs w:val="24"/>
                <w:lang w:val="en-US"/>
              </w:rPr>
              <w:t>Hours</w:t>
            </w:r>
          </w:p>
        </w:tc>
        <w:tc>
          <w:tcPr>
            <w:tcW w:w="1530" w:type="dxa"/>
            <w:tcBorders>
              <w:top w:val="single" w:sz="4" w:space="0" w:color="auto"/>
              <w:bottom w:val="single" w:sz="4" w:space="0" w:color="auto"/>
              <w:right w:val="single" w:sz="4" w:space="0" w:color="auto"/>
            </w:tcBorders>
          </w:tcPr>
          <w:p w14:paraId="57D4D52D" w14:textId="77777777" w:rsidR="00941EF5" w:rsidRPr="003D06C4" w:rsidRDefault="00941EF5" w:rsidP="0087098A">
            <w:pPr>
              <w:jc w:val="center"/>
              <w:rPr>
                <w:sz w:val="24"/>
                <w:szCs w:val="24"/>
                <w:lang w:val="en-US"/>
              </w:rPr>
            </w:pPr>
            <w:r w:rsidRPr="003D06C4">
              <w:rPr>
                <w:sz w:val="24"/>
                <w:szCs w:val="24"/>
                <w:lang w:val="en-US"/>
              </w:rPr>
              <w:t>weeks</w:t>
            </w:r>
          </w:p>
        </w:tc>
      </w:tr>
      <w:tr w:rsidR="00941EF5" w:rsidRPr="003D06C4" w14:paraId="2107D193" w14:textId="77777777" w:rsidTr="0087098A">
        <w:trPr>
          <w:trHeight w:val="418"/>
        </w:trPr>
        <w:tc>
          <w:tcPr>
            <w:tcW w:w="568" w:type="dxa"/>
          </w:tcPr>
          <w:p w14:paraId="5E437F68" w14:textId="77777777" w:rsidR="00941EF5" w:rsidRPr="003D06C4" w:rsidRDefault="00941EF5" w:rsidP="0087098A">
            <w:pPr>
              <w:jc w:val="center"/>
              <w:rPr>
                <w:bCs/>
                <w:sz w:val="24"/>
                <w:szCs w:val="24"/>
              </w:rPr>
            </w:pPr>
            <w:r w:rsidRPr="003D06C4">
              <w:rPr>
                <w:bCs/>
                <w:sz w:val="24"/>
                <w:szCs w:val="24"/>
              </w:rPr>
              <w:t>1</w:t>
            </w:r>
          </w:p>
        </w:tc>
        <w:tc>
          <w:tcPr>
            <w:tcW w:w="6662" w:type="dxa"/>
          </w:tcPr>
          <w:p w14:paraId="5E7BA4AD" w14:textId="77777777" w:rsidR="00941EF5" w:rsidRPr="003D06C4" w:rsidRDefault="00941EF5" w:rsidP="0087098A">
            <w:pPr>
              <w:pStyle w:val="ad"/>
              <w:spacing w:after="100" w:afterAutospacing="1"/>
              <w:ind w:left="0"/>
              <w:rPr>
                <w:bCs/>
                <w:sz w:val="24"/>
                <w:szCs w:val="24"/>
                <w:lang w:val="en-US"/>
              </w:rPr>
            </w:pPr>
            <w:r w:rsidRPr="003D06C4">
              <w:rPr>
                <w:bCs/>
                <w:sz w:val="24"/>
                <w:szCs w:val="24"/>
                <w:lang w:val="en-US"/>
              </w:rPr>
              <w:t>Introduction to pathology. The subject of pathology.</w:t>
            </w:r>
          </w:p>
        </w:tc>
        <w:tc>
          <w:tcPr>
            <w:tcW w:w="709" w:type="dxa"/>
          </w:tcPr>
          <w:p w14:paraId="48697044"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1004BE5E" w14:textId="77777777" w:rsidR="00941EF5" w:rsidRPr="003D06C4" w:rsidRDefault="00941EF5" w:rsidP="0087098A">
            <w:pPr>
              <w:rPr>
                <w:sz w:val="24"/>
                <w:szCs w:val="24"/>
                <w:lang w:val="en-BZ"/>
              </w:rPr>
            </w:pPr>
            <w:r w:rsidRPr="003D06C4">
              <w:rPr>
                <w:sz w:val="24"/>
                <w:szCs w:val="24"/>
                <w:lang w:val="en-BZ"/>
              </w:rPr>
              <w:t>01.09-05.09</w:t>
            </w:r>
          </w:p>
        </w:tc>
      </w:tr>
      <w:tr w:rsidR="00941EF5" w:rsidRPr="003D06C4" w14:paraId="1C83D2E4" w14:textId="77777777" w:rsidTr="0087098A">
        <w:trPr>
          <w:trHeight w:val="306"/>
        </w:trPr>
        <w:tc>
          <w:tcPr>
            <w:tcW w:w="568" w:type="dxa"/>
          </w:tcPr>
          <w:p w14:paraId="43FFBB6F" w14:textId="77777777" w:rsidR="00941EF5" w:rsidRPr="003D06C4" w:rsidRDefault="00941EF5" w:rsidP="0087098A">
            <w:pPr>
              <w:jc w:val="center"/>
              <w:rPr>
                <w:sz w:val="24"/>
                <w:szCs w:val="24"/>
              </w:rPr>
            </w:pPr>
            <w:r w:rsidRPr="003D06C4">
              <w:rPr>
                <w:sz w:val="24"/>
                <w:szCs w:val="24"/>
              </w:rPr>
              <w:t>2</w:t>
            </w:r>
          </w:p>
        </w:tc>
        <w:tc>
          <w:tcPr>
            <w:tcW w:w="6662" w:type="dxa"/>
          </w:tcPr>
          <w:p w14:paraId="44C672A8"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 xml:space="preserve">Cellular Adaptations to stress. Hypertrophy, </w:t>
            </w:r>
            <w:proofErr w:type="spellStart"/>
            <w:r w:rsidRPr="003D06C4">
              <w:rPr>
                <w:sz w:val="24"/>
                <w:szCs w:val="24"/>
                <w:lang w:val="en-US"/>
              </w:rPr>
              <w:t>hypeplasia</w:t>
            </w:r>
            <w:proofErr w:type="spellEnd"/>
            <w:r w:rsidRPr="003D06C4">
              <w:rPr>
                <w:sz w:val="24"/>
                <w:szCs w:val="24"/>
                <w:lang w:val="en-US"/>
              </w:rPr>
              <w:t>, atrophy, metaplasia.</w:t>
            </w:r>
          </w:p>
        </w:tc>
        <w:tc>
          <w:tcPr>
            <w:tcW w:w="709" w:type="dxa"/>
          </w:tcPr>
          <w:p w14:paraId="0C296F00"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2C940FEB" w14:textId="77777777" w:rsidR="00941EF5" w:rsidRPr="003D06C4" w:rsidRDefault="00941EF5" w:rsidP="0087098A">
            <w:pPr>
              <w:rPr>
                <w:sz w:val="24"/>
                <w:szCs w:val="24"/>
                <w:lang w:val="en-BZ"/>
              </w:rPr>
            </w:pPr>
            <w:r w:rsidRPr="003D06C4">
              <w:rPr>
                <w:sz w:val="24"/>
                <w:szCs w:val="24"/>
                <w:lang w:val="en-BZ"/>
              </w:rPr>
              <w:t>08.09-12.09</w:t>
            </w:r>
          </w:p>
          <w:p w14:paraId="473377B2" w14:textId="77777777" w:rsidR="00941EF5" w:rsidRPr="003D06C4" w:rsidRDefault="00941EF5" w:rsidP="0087098A">
            <w:pPr>
              <w:rPr>
                <w:sz w:val="24"/>
                <w:szCs w:val="24"/>
                <w:lang w:val="en-BZ"/>
              </w:rPr>
            </w:pPr>
          </w:p>
        </w:tc>
      </w:tr>
      <w:tr w:rsidR="00941EF5" w:rsidRPr="003D06C4" w14:paraId="60BCE1D3" w14:textId="77777777" w:rsidTr="0087098A">
        <w:trPr>
          <w:trHeight w:val="332"/>
        </w:trPr>
        <w:tc>
          <w:tcPr>
            <w:tcW w:w="568" w:type="dxa"/>
          </w:tcPr>
          <w:p w14:paraId="083E2589" w14:textId="77777777" w:rsidR="00941EF5" w:rsidRPr="003D06C4" w:rsidRDefault="00941EF5" w:rsidP="0087098A">
            <w:pPr>
              <w:jc w:val="center"/>
              <w:rPr>
                <w:sz w:val="24"/>
                <w:szCs w:val="24"/>
              </w:rPr>
            </w:pPr>
            <w:r w:rsidRPr="003D06C4">
              <w:rPr>
                <w:sz w:val="24"/>
                <w:szCs w:val="24"/>
              </w:rPr>
              <w:t>3</w:t>
            </w:r>
          </w:p>
        </w:tc>
        <w:tc>
          <w:tcPr>
            <w:tcW w:w="6662" w:type="dxa"/>
          </w:tcPr>
          <w:p w14:paraId="5332AECB"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Cell pathology: Cellular injury and necrosis.</w:t>
            </w:r>
          </w:p>
        </w:tc>
        <w:tc>
          <w:tcPr>
            <w:tcW w:w="709" w:type="dxa"/>
          </w:tcPr>
          <w:p w14:paraId="5A687A29"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75235D9E" w14:textId="77777777" w:rsidR="00941EF5" w:rsidRPr="003D06C4" w:rsidRDefault="00941EF5" w:rsidP="0087098A">
            <w:pPr>
              <w:rPr>
                <w:sz w:val="24"/>
                <w:szCs w:val="24"/>
                <w:lang w:val="en-BZ"/>
              </w:rPr>
            </w:pPr>
            <w:r w:rsidRPr="003D06C4">
              <w:rPr>
                <w:sz w:val="24"/>
                <w:szCs w:val="24"/>
                <w:lang w:val="en-BZ"/>
              </w:rPr>
              <w:t>15.09–19.09</w:t>
            </w:r>
          </w:p>
          <w:p w14:paraId="68CB77B9" w14:textId="77777777" w:rsidR="00941EF5" w:rsidRPr="003D06C4" w:rsidRDefault="00941EF5" w:rsidP="0087098A">
            <w:pPr>
              <w:rPr>
                <w:sz w:val="24"/>
                <w:szCs w:val="24"/>
                <w:lang w:val="en-BZ"/>
              </w:rPr>
            </w:pPr>
          </w:p>
        </w:tc>
      </w:tr>
      <w:tr w:rsidR="00941EF5" w:rsidRPr="003D06C4" w14:paraId="0F4F1033" w14:textId="77777777" w:rsidTr="0087098A">
        <w:trPr>
          <w:trHeight w:val="332"/>
        </w:trPr>
        <w:tc>
          <w:tcPr>
            <w:tcW w:w="568" w:type="dxa"/>
          </w:tcPr>
          <w:p w14:paraId="493051E4" w14:textId="77777777" w:rsidR="00941EF5" w:rsidRPr="003D06C4" w:rsidRDefault="00941EF5" w:rsidP="0087098A">
            <w:pPr>
              <w:jc w:val="center"/>
              <w:rPr>
                <w:sz w:val="24"/>
                <w:szCs w:val="24"/>
              </w:rPr>
            </w:pPr>
            <w:r w:rsidRPr="003D06C4">
              <w:rPr>
                <w:sz w:val="24"/>
                <w:szCs w:val="24"/>
              </w:rPr>
              <w:t>4</w:t>
            </w:r>
          </w:p>
        </w:tc>
        <w:tc>
          <w:tcPr>
            <w:tcW w:w="6662" w:type="dxa"/>
          </w:tcPr>
          <w:p w14:paraId="5DC2636E"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Cell pathology: Apoptosis and its role in diseases</w:t>
            </w:r>
          </w:p>
        </w:tc>
        <w:tc>
          <w:tcPr>
            <w:tcW w:w="709" w:type="dxa"/>
          </w:tcPr>
          <w:p w14:paraId="056D575E"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4EBD73E9" w14:textId="77777777" w:rsidR="00941EF5" w:rsidRPr="003D06C4" w:rsidRDefault="00941EF5" w:rsidP="0087098A">
            <w:pPr>
              <w:rPr>
                <w:sz w:val="24"/>
                <w:szCs w:val="24"/>
                <w:lang w:val="en-BZ"/>
              </w:rPr>
            </w:pPr>
            <w:r w:rsidRPr="003D06C4">
              <w:rPr>
                <w:sz w:val="24"/>
                <w:szCs w:val="24"/>
                <w:lang w:val="en-BZ"/>
              </w:rPr>
              <w:t>22.09–26.09</w:t>
            </w:r>
          </w:p>
          <w:p w14:paraId="5514856A" w14:textId="77777777" w:rsidR="00941EF5" w:rsidRPr="003D06C4" w:rsidRDefault="00941EF5" w:rsidP="0087098A">
            <w:pPr>
              <w:rPr>
                <w:sz w:val="24"/>
                <w:szCs w:val="24"/>
                <w:lang w:val="en-BZ"/>
              </w:rPr>
            </w:pPr>
          </w:p>
        </w:tc>
      </w:tr>
      <w:tr w:rsidR="00941EF5" w:rsidRPr="003D06C4" w14:paraId="05B52BCF" w14:textId="77777777" w:rsidTr="0087098A">
        <w:trPr>
          <w:trHeight w:val="332"/>
        </w:trPr>
        <w:tc>
          <w:tcPr>
            <w:tcW w:w="568" w:type="dxa"/>
          </w:tcPr>
          <w:p w14:paraId="672D1C16" w14:textId="77777777" w:rsidR="00941EF5" w:rsidRPr="003D06C4" w:rsidRDefault="00941EF5" w:rsidP="0087098A">
            <w:pPr>
              <w:jc w:val="center"/>
              <w:rPr>
                <w:sz w:val="24"/>
                <w:szCs w:val="24"/>
              </w:rPr>
            </w:pPr>
            <w:r w:rsidRPr="003D06C4">
              <w:rPr>
                <w:sz w:val="24"/>
                <w:szCs w:val="24"/>
              </w:rPr>
              <w:t>5</w:t>
            </w:r>
          </w:p>
        </w:tc>
        <w:tc>
          <w:tcPr>
            <w:tcW w:w="6662" w:type="dxa"/>
          </w:tcPr>
          <w:p w14:paraId="489B7499"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 xml:space="preserve"> Inflammation I: Alteration, mediators. Acute inflammation. Morphology, mechanisms, involved cells.</w:t>
            </w:r>
          </w:p>
        </w:tc>
        <w:tc>
          <w:tcPr>
            <w:tcW w:w="709" w:type="dxa"/>
          </w:tcPr>
          <w:p w14:paraId="0ED4EE0C"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19BCFB62" w14:textId="77777777" w:rsidR="00941EF5" w:rsidRPr="003D06C4" w:rsidRDefault="00941EF5" w:rsidP="0087098A">
            <w:pPr>
              <w:rPr>
                <w:sz w:val="24"/>
                <w:szCs w:val="24"/>
                <w:lang w:val="en-BZ"/>
              </w:rPr>
            </w:pPr>
            <w:r w:rsidRPr="003D06C4">
              <w:rPr>
                <w:sz w:val="24"/>
                <w:szCs w:val="24"/>
                <w:lang w:val="en-BZ"/>
              </w:rPr>
              <w:t>29.09–03.10</w:t>
            </w:r>
          </w:p>
          <w:p w14:paraId="02049AD9" w14:textId="77777777" w:rsidR="00941EF5" w:rsidRPr="003D06C4" w:rsidRDefault="00941EF5" w:rsidP="0087098A">
            <w:pPr>
              <w:rPr>
                <w:sz w:val="24"/>
                <w:szCs w:val="24"/>
                <w:lang w:val="en-BZ"/>
              </w:rPr>
            </w:pPr>
          </w:p>
        </w:tc>
      </w:tr>
      <w:tr w:rsidR="00941EF5" w:rsidRPr="003D06C4" w14:paraId="24E2DD7E" w14:textId="77777777" w:rsidTr="0087098A">
        <w:trPr>
          <w:trHeight w:val="332"/>
        </w:trPr>
        <w:tc>
          <w:tcPr>
            <w:tcW w:w="568" w:type="dxa"/>
          </w:tcPr>
          <w:p w14:paraId="125E67CA" w14:textId="77777777" w:rsidR="00941EF5" w:rsidRPr="003D06C4" w:rsidRDefault="00941EF5" w:rsidP="0087098A">
            <w:pPr>
              <w:jc w:val="center"/>
              <w:rPr>
                <w:sz w:val="24"/>
                <w:szCs w:val="24"/>
              </w:rPr>
            </w:pPr>
            <w:r w:rsidRPr="003D06C4">
              <w:rPr>
                <w:sz w:val="24"/>
                <w:szCs w:val="24"/>
              </w:rPr>
              <w:t>6</w:t>
            </w:r>
          </w:p>
        </w:tc>
        <w:tc>
          <w:tcPr>
            <w:tcW w:w="6662" w:type="dxa"/>
          </w:tcPr>
          <w:p w14:paraId="4AC074B5"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Inflammation II: Exudation, proliferation. Chronic inflammation, granulomas, outcomes. Classical: granuloma formation, fibrosis.</w:t>
            </w:r>
          </w:p>
        </w:tc>
        <w:tc>
          <w:tcPr>
            <w:tcW w:w="709" w:type="dxa"/>
          </w:tcPr>
          <w:p w14:paraId="544A2785"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3BDB00B8" w14:textId="77777777" w:rsidR="00941EF5" w:rsidRPr="003D06C4" w:rsidRDefault="00941EF5" w:rsidP="0087098A">
            <w:pPr>
              <w:rPr>
                <w:sz w:val="24"/>
                <w:szCs w:val="24"/>
                <w:lang w:val="en-BZ"/>
              </w:rPr>
            </w:pPr>
            <w:r w:rsidRPr="003D06C4">
              <w:rPr>
                <w:sz w:val="24"/>
                <w:szCs w:val="24"/>
                <w:lang w:val="en-BZ"/>
              </w:rPr>
              <w:t>06.10–10.10</w:t>
            </w:r>
          </w:p>
          <w:p w14:paraId="5BB75FCB" w14:textId="77777777" w:rsidR="00941EF5" w:rsidRPr="003D06C4" w:rsidRDefault="00941EF5" w:rsidP="0087098A">
            <w:pPr>
              <w:rPr>
                <w:sz w:val="24"/>
                <w:szCs w:val="24"/>
                <w:lang w:val="en-BZ"/>
              </w:rPr>
            </w:pPr>
          </w:p>
        </w:tc>
      </w:tr>
      <w:tr w:rsidR="00941EF5" w:rsidRPr="003D06C4" w14:paraId="58C453E1" w14:textId="77777777" w:rsidTr="0087098A">
        <w:trPr>
          <w:trHeight w:val="332"/>
        </w:trPr>
        <w:tc>
          <w:tcPr>
            <w:tcW w:w="568" w:type="dxa"/>
          </w:tcPr>
          <w:p w14:paraId="2E57F015" w14:textId="77777777" w:rsidR="00941EF5" w:rsidRPr="003D06C4" w:rsidRDefault="00941EF5" w:rsidP="0087098A">
            <w:pPr>
              <w:jc w:val="center"/>
              <w:rPr>
                <w:sz w:val="24"/>
                <w:szCs w:val="24"/>
              </w:rPr>
            </w:pPr>
            <w:r w:rsidRPr="003D06C4">
              <w:rPr>
                <w:sz w:val="24"/>
                <w:szCs w:val="24"/>
              </w:rPr>
              <w:t>7</w:t>
            </w:r>
          </w:p>
        </w:tc>
        <w:tc>
          <w:tcPr>
            <w:tcW w:w="6662" w:type="dxa"/>
          </w:tcPr>
          <w:p w14:paraId="7EA23024"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Repair and regeneration. Wound healing, fibrosis Types of healing, mechanisms.</w:t>
            </w:r>
          </w:p>
        </w:tc>
        <w:tc>
          <w:tcPr>
            <w:tcW w:w="709" w:type="dxa"/>
          </w:tcPr>
          <w:p w14:paraId="2F1DBF1A"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23392330" w14:textId="77777777" w:rsidR="00941EF5" w:rsidRPr="003D06C4" w:rsidRDefault="00941EF5" w:rsidP="0087098A">
            <w:pPr>
              <w:rPr>
                <w:sz w:val="24"/>
                <w:szCs w:val="24"/>
                <w:lang w:val="en-BZ"/>
              </w:rPr>
            </w:pPr>
            <w:r w:rsidRPr="003D06C4">
              <w:rPr>
                <w:sz w:val="24"/>
                <w:szCs w:val="24"/>
                <w:lang w:val="en-BZ"/>
              </w:rPr>
              <w:t>13.10–17.10</w:t>
            </w:r>
          </w:p>
          <w:p w14:paraId="62079AA3" w14:textId="77777777" w:rsidR="00941EF5" w:rsidRPr="003D06C4" w:rsidRDefault="00941EF5" w:rsidP="0087098A">
            <w:pPr>
              <w:rPr>
                <w:sz w:val="24"/>
                <w:szCs w:val="24"/>
                <w:lang w:val="en-BZ"/>
              </w:rPr>
            </w:pPr>
          </w:p>
        </w:tc>
      </w:tr>
      <w:tr w:rsidR="00941EF5" w:rsidRPr="003D06C4" w14:paraId="22356C01" w14:textId="77777777" w:rsidTr="0087098A">
        <w:trPr>
          <w:trHeight w:val="332"/>
        </w:trPr>
        <w:tc>
          <w:tcPr>
            <w:tcW w:w="568" w:type="dxa"/>
          </w:tcPr>
          <w:p w14:paraId="7ED2B175" w14:textId="77777777" w:rsidR="00941EF5" w:rsidRPr="003D06C4" w:rsidRDefault="00941EF5" w:rsidP="0087098A">
            <w:pPr>
              <w:jc w:val="center"/>
              <w:rPr>
                <w:sz w:val="24"/>
                <w:szCs w:val="24"/>
              </w:rPr>
            </w:pPr>
            <w:r w:rsidRPr="003D06C4">
              <w:rPr>
                <w:sz w:val="24"/>
                <w:szCs w:val="24"/>
              </w:rPr>
              <w:t>8</w:t>
            </w:r>
          </w:p>
        </w:tc>
        <w:tc>
          <w:tcPr>
            <w:tcW w:w="6662" w:type="dxa"/>
          </w:tcPr>
          <w:p w14:paraId="73EEC3B8"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Microcirculatory disorders I: Arterial and venous hyperemia, edema, congestion, ischemia.</w:t>
            </w:r>
          </w:p>
        </w:tc>
        <w:tc>
          <w:tcPr>
            <w:tcW w:w="709" w:type="dxa"/>
          </w:tcPr>
          <w:p w14:paraId="29D7718A"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492B932C" w14:textId="77777777" w:rsidR="00941EF5" w:rsidRPr="003D06C4" w:rsidRDefault="00941EF5" w:rsidP="0087098A">
            <w:pPr>
              <w:rPr>
                <w:sz w:val="24"/>
                <w:szCs w:val="24"/>
                <w:lang w:val="en-BZ"/>
              </w:rPr>
            </w:pPr>
            <w:r w:rsidRPr="003D06C4">
              <w:rPr>
                <w:sz w:val="24"/>
                <w:szCs w:val="24"/>
                <w:lang w:val="en-BZ"/>
              </w:rPr>
              <w:t>20.10–24.10</w:t>
            </w:r>
          </w:p>
          <w:p w14:paraId="27B9E93C" w14:textId="77777777" w:rsidR="00941EF5" w:rsidRPr="003D06C4" w:rsidRDefault="00941EF5" w:rsidP="0087098A">
            <w:pPr>
              <w:rPr>
                <w:sz w:val="24"/>
                <w:szCs w:val="24"/>
                <w:lang w:val="en-BZ"/>
              </w:rPr>
            </w:pPr>
          </w:p>
        </w:tc>
      </w:tr>
      <w:tr w:rsidR="00941EF5" w:rsidRPr="003D06C4" w14:paraId="644D5213" w14:textId="77777777" w:rsidTr="0087098A">
        <w:trPr>
          <w:trHeight w:val="332"/>
        </w:trPr>
        <w:tc>
          <w:tcPr>
            <w:tcW w:w="568" w:type="dxa"/>
          </w:tcPr>
          <w:p w14:paraId="767D2798" w14:textId="77777777" w:rsidR="00941EF5" w:rsidRPr="003D06C4" w:rsidRDefault="00941EF5" w:rsidP="0087098A">
            <w:pPr>
              <w:jc w:val="center"/>
              <w:rPr>
                <w:sz w:val="24"/>
                <w:szCs w:val="24"/>
              </w:rPr>
            </w:pPr>
            <w:r w:rsidRPr="003D06C4">
              <w:rPr>
                <w:sz w:val="24"/>
                <w:szCs w:val="24"/>
              </w:rPr>
              <w:t>9</w:t>
            </w:r>
          </w:p>
        </w:tc>
        <w:tc>
          <w:tcPr>
            <w:tcW w:w="6662" w:type="dxa"/>
          </w:tcPr>
          <w:p w14:paraId="3A64EC21"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Microcirculatory disorders II: embolism, infarction, shock, thrombosis.</w:t>
            </w:r>
          </w:p>
        </w:tc>
        <w:tc>
          <w:tcPr>
            <w:tcW w:w="709" w:type="dxa"/>
          </w:tcPr>
          <w:p w14:paraId="4CC375D8"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018CC0BB" w14:textId="77777777" w:rsidR="00941EF5" w:rsidRPr="003D06C4" w:rsidRDefault="00941EF5" w:rsidP="0087098A">
            <w:pPr>
              <w:rPr>
                <w:sz w:val="24"/>
                <w:szCs w:val="24"/>
                <w:lang w:val="en-BZ"/>
              </w:rPr>
            </w:pPr>
            <w:r w:rsidRPr="003D06C4">
              <w:rPr>
                <w:sz w:val="24"/>
                <w:szCs w:val="24"/>
                <w:lang w:val="en-BZ"/>
              </w:rPr>
              <w:t>27.10–31.10</w:t>
            </w:r>
          </w:p>
          <w:p w14:paraId="0FCA7092" w14:textId="77777777" w:rsidR="00941EF5" w:rsidRPr="003D06C4" w:rsidRDefault="00941EF5" w:rsidP="0087098A">
            <w:pPr>
              <w:rPr>
                <w:sz w:val="24"/>
                <w:szCs w:val="24"/>
                <w:lang w:val="en-BZ"/>
              </w:rPr>
            </w:pPr>
          </w:p>
        </w:tc>
      </w:tr>
      <w:tr w:rsidR="00941EF5" w:rsidRPr="003D06C4" w14:paraId="79EB5EFD" w14:textId="77777777" w:rsidTr="0087098A">
        <w:trPr>
          <w:trHeight w:val="317"/>
        </w:trPr>
        <w:tc>
          <w:tcPr>
            <w:tcW w:w="568" w:type="dxa"/>
          </w:tcPr>
          <w:p w14:paraId="0552A1B9" w14:textId="77777777" w:rsidR="00941EF5" w:rsidRPr="003D06C4" w:rsidRDefault="00941EF5" w:rsidP="0087098A">
            <w:pPr>
              <w:jc w:val="center"/>
              <w:rPr>
                <w:sz w:val="24"/>
                <w:szCs w:val="24"/>
                <w:lang w:val="en-BZ"/>
              </w:rPr>
            </w:pPr>
            <w:r w:rsidRPr="003D06C4">
              <w:rPr>
                <w:sz w:val="24"/>
                <w:szCs w:val="24"/>
                <w:lang w:val="en-BZ"/>
              </w:rPr>
              <w:t>10</w:t>
            </w:r>
          </w:p>
        </w:tc>
        <w:tc>
          <w:tcPr>
            <w:tcW w:w="6662" w:type="dxa"/>
          </w:tcPr>
          <w:p w14:paraId="4E12E6E9"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Immune system diseases I: Immune response. Hypersensitivity reactions.</w:t>
            </w:r>
          </w:p>
        </w:tc>
        <w:tc>
          <w:tcPr>
            <w:tcW w:w="709" w:type="dxa"/>
          </w:tcPr>
          <w:p w14:paraId="46315508"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6D97EC52" w14:textId="77777777" w:rsidR="00941EF5" w:rsidRPr="003D06C4" w:rsidRDefault="00941EF5" w:rsidP="0087098A">
            <w:pPr>
              <w:rPr>
                <w:sz w:val="24"/>
                <w:szCs w:val="24"/>
                <w:lang w:val="en-BZ"/>
              </w:rPr>
            </w:pPr>
            <w:r w:rsidRPr="003D06C4">
              <w:rPr>
                <w:sz w:val="24"/>
                <w:szCs w:val="24"/>
                <w:lang w:val="en-BZ"/>
              </w:rPr>
              <w:t>03.11–07.11</w:t>
            </w:r>
          </w:p>
          <w:p w14:paraId="7851EC83" w14:textId="77777777" w:rsidR="00941EF5" w:rsidRPr="003D06C4" w:rsidRDefault="00941EF5" w:rsidP="0087098A">
            <w:pPr>
              <w:rPr>
                <w:sz w:val="24"/>
                <w:szCs w:val="24"/>
                <w:lang w:val="en-BZ"/>
              </w:rPr>
            </w:pPr>
          </w:p>
        </w:tc>
      </w:tr>
      <w:tr w:rsidR="00941EF5" w:rsidRPr="003D06C4" w14:paraId="4ECE3DD1" w14:textId="77777777" w:rsidTr="0087098A">
        <w:trPr>
          <w:trHeight w:val="317"/>
        </w:trPr>
        <w:tc>
          <w:tcPr>
            <w:tcW w:w="568" w:type="dxa"/>
          </w:tcPr>
          <w:p w14:paraId="55A8046C" w14:textId="77777777" w:rsidR="00941EF5" w:rsidRPr="003D06C4" w:rsidRDefault="00941EF5" w:rsidP="0087098A">
            <w:pPr>
              <w:jc w:val="center"/>
              <w:rPr>
                <w:sz w:val="24"/>
                <w:szCs w:val="24"/>
                <w:lang w:val="en-BZ"/>
              </w:rPr>
            </w:pPr>
            <w:r w:rsidRPr="003D06C4">
              <w:rPr>
                <w:sz w:val="24"/>
                <w:szCs w:val="24"/>
                <w:lang w:val="en-BZ"/>
              </w:rPr>
              <w:t>11</w:t>
            </w:r>
          </w:p>
        </w:tc>
        <w:tc>
          <w:tcPr>
            <w:tcW w:w="6662" w:type="dxa"/>
          </w:tcPr>
          <w:p w14:paraId="29BE8E75"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Immune system diseases II: autoimmune disorders and immunodeficiencies</w:t>
            </w:r>
          </w:p>
        </w:tc>
        <w:tc>
          <w:tcPr>
            <w:tcW w:w="709" w:type="dxa"/>
          </w:tcPr>
          <w:p w14:paraId="0E6BF593"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5EB8BE6D" w14:textId="77777777" w:rsidR="00941EF5" w:rsidRPr="003D06C4" w:rsidRDefault="00941EF5" w:rsidP="0087098A">
            <w:pPr>
              <w:rPr>
                <w:sz w:val="24"/>
                <w:szCs w:val="24"/>
                <w:lang w:val="en-BZ"/>
              </w:rPr>
            </w:pPr>
            <w:r w:rsidRPr="003D06C4">
              <w:rPr>
                <w:sz w:val="24"/>
                <w:szCs w:val="24"/>
                <w:lang w:val="en-BZ"/>
              </w:rPr>
              <w:t>10.11–14.11</w:t>
            </w:r>
          </w:p>
          <w:p w14:paraId="706E3403" w14:textId="77777777" w:rsidR="00941EF5" w:rsidRPr="003D06C4" w:rsidRDefault="00941EF5" w:rsidP="0087098A">
            <w:pPr>
              <w:rPr>
                <w:sz w:val="24"/>
                <w:szCs w:val="24"/>
                <w:lang w:val="en-BZ"/>
              </w:rPr>
            </w:pPr>
          </w:p>
        </w:tc>
      </w:tr>
      <w:tr w:rsidR="00941EF5" w:rsidRPr="003D06C4" w14:paraId="73B48CF5" w14:textId="77777777" w:rsidTr="0087098A">
        <w:trPr>
          <w:trHeight w:val="317"/>
        </w:trPr>
        <w:tc>
          <w:tcPr>
            <w:tcW w:w="568" w:type="dxa"/>
          </w:tcPr>
          <w:p w14:paraId="592655F6" w14:textId="77777777" w:rsidR="00941EF5" w:rsidRPr="003D06C4" w:rsidRDefault="00941EF5" w:rsidP="0087098A">
            <w:pPr>
              <w:jc w:val="center"/>
              <w:rPr>
                <w:sz w:val="24"/>
                <w:szCs w:val="24"/>
                <w:lang w:val="en-BZ"/>
              </w:rPr>
            </w:pPr>
            <w:r w:rsidRPr="003D06C4">
              <w:rPr>
                <w:sz w:val="24"/>
                <w:szCs w:val="24"/>
                <w:lang w:val="en-BZ"/>
              </w:rPr>
              <w:t>12</w:t>
            </w:r>
          </w:p>
        </w:tc>
        <w:tc>
          <w:tcPr>
            <w:tcW w:w="6662" w:type="dxa"/>
          </w:tcPr>
          <w:p w14:paraId="2EBCB2CF"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Neoplasms I: classification, molecular mechanisms of carcinogenesis</w:t>
            </w:r>
          </w:p>
        </w:tc>
        <w:tc>
          <w:tcPr>
            <w:tcW w:w="709" w:type="dxa"/>
          </w:tcPr>
          <w:p w14:paraId="18246D05"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487706AC" w14:textId="77777777" w:rsidR="00941EF5" w:rsidRPr="003D06C4" w:rsidRDefault="00941EF5" w:rsidP="0087098A">
            <w:pPr>
              <w:rPr>
                <w:sz w:val="24"/>
                <w:szCs w:val="24"/>
                <w:lang w:val="en-BZ"/>
              </w:rPr>
            </w:pPr>
            <w:r w:rsidRPr="003D06C4">
              <w:rPr>
                <w:sz w:val="24"/>
                <w:szCs w:val="24"/>
                <w:lang w:val="en-BZ"/>
              </w:rPr>
              <w:t>17.11–21.11</w:t>
            </w:r>
          </w:p>
          <w:p w14:paraId="1947D49F" w14:textId="77777777" w:rsidR="00941EF5" w:rsidRPr="003D06C4" w:rsidRDefault="00941EF5" w:rsidP="0087098A">
            <w:pPr>
              <w:rPr>
                <w:sz w:val="24"/>
                <w:szCs w:val="24"/>
                <w:lang w:val="en-BZ"/>
              </w:rPr>
            </w:pPr>
          </w:p>
        </w:tc>
      </w:tr>
      <w:tr w:rsidR="00941EF5" w:rsidRPr="003D06C4" w14:paraId="23580638" w14:textId="77777777" w:rsidTr="0087098A">
        <w:trPr>
          <w:trHeight w:val="317"/>
        </w:trPr>
        <w:tc>
          <w:tcPr>
            <w:tcW w:w="568" w:type="dxa"/>
          </w:tcPr>
          <w:p w14:paraId="709091DB" w14:textId="77777777" w:rsidR="00941EF5" w:rsidRPr="003D06C4" w:rsidRDefault="00941EF5" w:rsidP="0087098A">
            <w:pPr>
              <w:jc w:val="center"/>
              <w:rPr>
                <w:sz w:val="24"/>
                <w:szCs w:val="24"/>
                <w:lang w:val="en-BZ"/>
              </w:rPr>
            </w:pPr>
            <w:r w:rsidRPr="003D06C4">
              <w:rPr>
                <w:sz w:val="24"/>
                <w:szCs w:val="24"/>
                <w:lang w:val="en-BZ"/>
              </w:rPr>
              <w:t>13</w:t>
            </w:r>
          </w:p>
        </w:tc>
        <w:tc>
          <w:tcPr>
            <w:tcW w:w="6662" w:type="dxa"/>
          </w:tcPr>
          <w:p w14:paraId="75386C53"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Neoplasms II: benign vs malignant tumors, metastasis</w:t>
            </w:r>
          </w:p>
        </w:tc>
        <w:tc>
          <w:tcPr>
            <w:tcW w:w="709" w:type="dxa"/>
          </w:tcPr>
          <w:p w14:paraId="10A0B067"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7F9C29D1" w14:textId="77777777" w:rsidR="00941EF5" w:rsidRPr="003D06C4" w:rsidRDefault="00941EF5" w:rsidP="0087098A">
            <w:pPr>
              <w:rPr>
                <w:sz w:val="24"/>
                <w:szCs w:val="24"/>
                <w:lang w:val="en-BZ"/>
              </w:rPr>
            </w:pPr>
            <w:r w:rsidRPr="003D06C4">
              <w:rPr>
                <w:sz w:val="24"/>
                <w:szCs w:val="24"/>
                <w:lang w:val="en-BZ"/>
              </w:rPr>
              <w:t>24.11–28.11</w:t>
            </w:r>
          </w:p>
          <w:p w14:paraId="24FD454B" w14:textId="77777777" w:rsidR="00941EF5" w:rsidRPr="003D06C4" w:rsidRDefault="00941EF5" w:rsidP="0087098A">
            <w:pPr>
              <w:rPr>
                <w:sz w:val="24"/>
                <w:szCs w:val="24"/>
                <w:lang w:val="en-BZ"/>
              </w:rPr>
            </w:pPr>
          </w:p>
        </w:tc>
      </w:tr>
      <w:tr w:rsidR="00941EF5" w:rsidRPr="003D06C4" w14:paraId="093C8904" w14:textId="77777777" w:rsidTr="0087098A">
        <w:trPr>
          <w:trHeight w:val="317"/>
        </w:trPr>
        <w:tc>
          <w:tcPr>
            <w:tcW w:w="568" w:type="dxa"/>
          </w:tcPr>
          <w:p w14:paraId="02F36020" w14:textId="77777777" w:rsidR="00941EF5" w:rsidRPr="003D06C4" w:rsidRDefault="00941EF5" w:rsidP="0087098A">
            <w:pPr>
              <w:jc w:val="center"/>
              <w:rPr>
                <w:sz w:val="24"/>
                <w:szCs w:val="24"/>
                <w:lang w:val="en-BZ"/>
              </w:rPr>
            </w:pPr>
            <w:r w:rsidRPr="003D06C4">
              <w:rPr>
                <w:sz w:val="24"/>
                <w:szCs w:val="24"/>
                <w:lang w:val="en-BZ"/>
              </w:rPr>
              <w:t>14</w:t>
            </w:r>
          </w:p>
        </w:tc>
        <w:tc>
          <w:tcPr>
            <w:tcW w:w="6662" w:type="dxa"/>
          </w:tcPr>
          <w:p w14:paraId="4DBB4D91" w14:textId="77777777" w:rsidR="00941EF5" w:rsidRPr="003D06C4" w:rsidRDefault="00941EF5" w:rsidP="0087098A">
            <w:pPr>
              <w:pStyle w:val="ad"/>
              <w:spacing w:before="100" w:beforeAutospacing="1" w:after="100" w:afterAutospacing="1"/>
              <w:ind w:left="0"/>
              <w:rPr>
                <w:sz w:val="24"/>
                <w:szCs w:val="24"/>
              </w:rPr>
            </w:pPr>
            <w:r w:rsidRPr="003D06C4">
              <w:rPr>
                <w:sz w:val="24"/>
                <w:szCs w:val="24"/>
                <w:lang w:val="en-US"/>
              </w:rPr>
              <w:t>Genetic Diseases</w:t>
            </w:r>
          </w:p>
        </w:tc>
        <w:tc>
          <w:tcPr>
            <w:tcW w:w="709" w:type="dxa"/>
          </w:tcPr>
          <w:p w14:paraId="259B9862"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5D31B6E0" w14:textId="77777777" w:rsidR="00941EF5" w:rsidRPr="003D06C4" w:rsidRDefault="00941EF5" w:rsidP="0087098A">
            <w:pPr>
              <w:rPr>
                <w:sz w:val="24"/>
                <w:szCs w:val="24"/>
                <w:lang w:val="en-BZ"/>
              </w:rPr>
            </w:pPr>
            <w:r w:rsidRPr="003D06C4">
              <w:rPr>
                <w:sz w:val="24"/>
                <w:szCs w:val="24"/>
                <w:lang w:val="en-BZ"/>
              </w:rPr>
              <w:t>01.12–05.12</w:t>
            </w:r>
          </w:p>
          <w:p w14:paraId="57418FF5" w14:textId="77777777" w:rsidR="00941EF5" w:rsidRPr="003D06C4" w:rsidRDefault="00941EF5" w:rsidP="0087098A">
            <w:pPr>
              <w:rPr>
                <w:sz w:val="24"/>
                <w:szCs w:val="24"/>
                <w:lang w:val="en-BZ"/>
              </w:rPr>
            </w:pPr>
          </w:p>
        </w:tc>
      </w:tr>
      <w:tr w:rsidR="00941EF5" w:rsidRPr="003D06C4" w14:paraId="10499339" w14:textId="77777777" w:rsidTr="0087098A">
        <w:trPr>
          <w:trHeight w:val="317"/>
        </w:trPr>
        <w:tc>
          <w:tcPr>
            <w:tcW w:w="568" w:type="dxa"/>
          </w:tcPr>
          <w:p w14:paraId="72611E37" w14:textId="77777777" w:rsidR="00941EF5" w:rsidRPr="003D06C4" w:rsidRDefault="00941EF5" w:rsidP="0087098A">
            <w:pPr>
              <w:jc w:val="center"/>
              <w:rPr>
                <w:sz w:val="24"/>
                <w:szCs w:val="24"/>
                <w:lang w:val="en-BZ"/>
              </w:rPr>
            </w:pPr>
            <w:r w:rsidRPr="003D06C4">
              <w:rPr>
                <w:sz w:val="24"/>
                <w:szCs w:val="24"/>
                <w:lang w:val="en-BZ"/>
              </w:rPr>
              <w:t>15</w:t>
            </w:r>
          </w:p>
        </w:tc>
        <w:tc>
          <w:tcPr>
            <w:tcW w:w="6662" w:type="dxa"/>
          </w:tcPr>
          <w:p w14:paraId="12D113ED" w14:textId="77777777" w:rsidR="00941EF5" w:rsidRPr="003D06C4" w:rsidRDefault="00941EF5" w:rsidP="0087098A">
            <w:pPr>
              <w:pStyle w:val="ad"/>
              <w:spacing w:before="100" w:beforeAutospacing="1" w:after="100" w:afterAutospacing="1"/>
              <w:ind w:left="0"/>
              <w:rPr>
                <w:sz w:val="24"/>
                <w:szCs w:val="24"/>
                <w:lang w:val="en-US"/>
              </w:rPr>
            </w:pPr>
            <w:proofErr w:type="spellStart"/>
            <w:r w:rsidRPr="003D06C4">
              <w:rPr>
                <w:sz w:val="24"/>
                <w:szCs w:val="24"/>
              </w:rPr>
              <w:t>Pediatric</w:t>
            </w:r>
            <w:proofErr w:type="spellEnd"/>
            <w:r w:rsidRPr="003D06C4">
              <w:rPr>
                <w:sz w:val="24"/>
                <w:szCs w:val="24"/>
              </w:rPr>
              <w:t xml:space="preserve"> </w:t>
            </w:r>
            <w:proofErr w:type="spellStart"/>
            <w:r w:rsidRPr="003D06C4">
              <w:rPr>
                <w:sz w:val="24"/>
                <w:szCs w:val="24"/>
              </w:rPr>
              <w:t>Diseases</w:t>
            </w:r>
            <w:proofErr w:type="spellEnd"/>
            <w:r w:rsidRPr="003D06C4">
              <w:rPr>
                <w:sz w:val="24"/>
                <w:szCs w:val="24"/>
                <w:lang w:val="en-US"/>
              </w:rPr>
              <w:t>.</w:t>
            </w:r>
          </w:p>
        </w:tc>
        <w:tc>
          <w:tcPr>
            <w:tcW w:w="709" w:type="dxa"/>
          </w:tcPr>
          <w:p w14:paraId="79F62CF5" w14:textId="77777777" w:rsidR="00941EF5" w:rsidRPr="003D06C4" w:rsidRDefault="00941EF5" w:rsidP="0087098A">
            <w:pPr>
              <w:jc w:val="center"/>
              <w:rPr>
                <w:sz w:val="24"/>
                <w:szCs w:val="24"/>
                <w:lang w:val="en-BZ"/>
              </w:rPr>
            </w:pPr>
            <w:r w:rsidRPr="003D06C4">
              <w:rPr>
                <w:sz w:val="24"/>
                <w:szCs w:val="24"/>
                <w:lang w:val="en-BZ"/>
              </w:rPr>
              <w:t>2</w:t>
            </w:r>
          </w:p>
        </w:tc>
        <w:tc>
          <w:tcPr>
            <w:tcW w:w="1530" w:type="dxa"/>
          </w:tcPr>
          <w:p w14:paraId="7427A63E" w14:textId="77777777" w:rsidR="00941EF5" w:rsidRPr="003D06C4" w:rsidRDefault="00941EF5" w:rsidP="0087098A">
            <w:pPr>
              <w:rPr>
                <w:sz w:val="24"/>
                <w:szCs w:val="24"/>
                <w:lang w:val="en-BZ"/>
              </w:rPr>
            </w:pPr>
            <w:r w:rsidRPr="003D06C4">
              <w:rPr>
                <w:sz w:val="24"/>
                <w:szCs w:val="24"/>
                <w:lang w:val="en-BZ"/>
              </w:rPr>
              <w:t>08.12–12.12</w:t>
            </w:r>
          </w:p>
          <w:p w14:paraId="30218073" w14:textId="77777777" w:rsidR="00941EF5" w:rsidRPr="003D06C4" w:rsidRDefault="00941EF5" w:rsidP="0087098A">
            <w:pPr>
              <w:rPr>
                <w:sz w:val="24"/>
                <w:szCs w:val="24"/>
                <w:lang w:val="en-BZ"/>
              </w:rPr>
            </w:pPr>
          </w:p>
        </w:tc>
      </w:tr>
      <w:tr w:rsidR="00941EF5" w:rsidRPr="003D06C4" w14:paraId="2C3D8D2A" w14:textId="77777777" w:rsidTr="0087098A">
        <w:trPr>
          <w:trHeight w:val="315"/>
        </w:trPr>
        <w:tc>
          <w:tcPr>
            <w:tcW w:w="568" w:type="dxa"/>
          </w:tcPr>
          <w:p w14:paraId="71A1A435" w14:textId="77777777" w:rsidR="00941EF5" w:rsidRPr="003D06C4" w:rsidRDefault="00941EF5" w:rsidP="0087098A">
            <w:pPr>
              <w:jc w:val="center"/>
              <w:rPr>
                <w:sz w:val="24"/>
                <w:szCs w:val="24"/>
              </w:rPr>
            </w:pPr>
          </w:p>
        </w:tc>
        <w:tc>
          <w:tcPr>
            <w:tcW w:w="6662" w:type="dxa"/>
          </w:tcPr>
          <w:p w14:paraId="61256F6D" w14:textId="77777777" w:rsidR="00941EF5" w:rsidRPr="003D06C4" w:rsidRDefault="00941EF5" w:rsidP="0087098A">
            <w:pPr>
              <w:rPr>
                <w:b/>
                <w:sz w:val="24"/>
                <w:szCs w:val="24"/>
              </w:rPr>
            </w:pPr>
            <w:r w:rsidRPr="003D06C4">
              <w:rPr>
                <w:b/>
                <w:sz w:val="24"/>
                <w:szCs w:val="24"/>
                <w:lang w:val="en-BZ"/>
              </w:rPr>
              <w:t>Total</w:t>
            </w:r>
            <w:r w:rsidRPr="003D06C4">
              <w:rPr>
                <w:b/>
                <w:sz w:val="24"/>
                <w:szCs w:val="24"/>
              </w:rPr>
              <w:t>:</w:t>
            </w:r>
          </w:p>
        </w:tc>
        <w:tc>
          <w:tcPr>
            <w:tcW w:w="709" w:type="dxa"/>
          </w:tcPr>
          <w:p w14:paraId="74309145" w14:textId="77777777" w:rsidR="00941EF5" w:rsidRPr="003D06C4" w:rsidRDefault="00941EF5" w:rsidP="0087098A">
            <w:pPr>
              <w:jc w:val="center"/>
              <w:rPr>
                <w:b/>
                <w:sz w:val="24"/>
                <w:szCs w:val="24"/>
                <w:lang w:val="en-US"/>
              </w:rPr>
            </w:pPr>
            <w:r w:rsidRPr="003D06C4">
              <w:rPr>
                <w:b/>
                <w:sz w:val="24"/>
                <w:szCs w:val="24"/>
              </w:rPr>
              <w:t>3</w:t>
            </w:r>
            <w:r w:rsidRPr="003D06C4">
              <w:rPr>
                <w:b/>
                <w:sz w:val="24"/>
                <w:szCs w:val="24"/>
                <w:lang w:val="en-US"/>
              </w:rPr>
              <w:t>0</w:t>
            </w:r>
          </w:p>
        </w:tc>
        <w:tc>
          <w:tcPr>
            <w:tcW w:w="1530" w:type="dxa"/>
          </w:tcPr>
          <w:p w14:paraId="0641FAC2" w14:textId="77777777" w:rsidR="00941EF5" w:rsidRPr="003D06C4" w:rsidRDefault="00941EF5" w:rsidP="0087098A">
            <w:pPr>
              <w:jc w:val="center"/>
              <w:rPr>
                <w:b/>
                <w:sz w:val="24"/>
                <w:szCs w:val="24"/>
              </w:rPr>
            </w:pPr>
          </w:p>
        </w:tc>
      </w:tr>
    </w:tbl>
    <w:p w14:paraId="505D4FEF" w14:textId="77777777" w:rsidR="00941EF5" w:rsidRPr="003D06C4" w:rsidRDefault="00941EF5" w:rsidP="00941EF5">
      <w:pPr>
        <w:jc w:val="center"/>
        <w:rPr>
          <w:sz w:val="24"/>
          <w:szCs w:val="24"/>
          <w:lang w:val="en-US"/>
        </w:rPr>
      </w:pPr>
    </w:p>
    <w:p w14:paraId="26D06F33" w14:textId="77777777" w:rsidR="00941EF5" w:rsidRPr="003D06C4" w:rsidRDefault="00941EF5" w:rsidP="00941EF5">
      <w:pPr>
        <w:jc w:val="center"/>
        <w:rPr>
          <w:sz w:val="24"/>
          <w:szCs w:val="24"/>
          <w:lang w:val="en-US"/>
        </w:rPr>
      </w:pPr>
    </w:p>
    <w:p w14:paraId="309C058A" w14:textId="77777777" w:rsidR="003B6339" w:rsidRPr="003D06C4" w:rsidRDefault="003B6339" w:rsidP="00941EF5">
      <w:pPr>
        <w:pStyle w:val="a3"/>
        <w:jc w:val="center"/>
        <w:rPr>
          <w:b/>
          <w:bCs/>
          <w:sz w:val="24"/>
          <w:szCs w:val="24"/>
        </w:rPr>
      </w:pPr>
    </w:p>
    <w:p w14:paraId="2546B62B" w14:textId="60225AFA" w:rsidR="00941EF5" w:rsidRPr="003D06C4" w:rsidRDefault="00941EF5" w:rsidP="00941EF5">
      <w:pPr>
        <w:pStyle w:val="a3"/>
        <w:jc w:val="center"/>
        <w:rPr>
          <w:b/>
          <w:bCs/>
          <w:sz w:val="24"/>
          <w:szCs w:val="24"/>
          <w:lang w:val="en-US"/>
        </w:rPr>
      </w:pPr>
      <w:r w:rsidRPr="003D06C4">
        <w:rPr>
          <w:b/>
          <w:bCs/>
          <w:sz w:val="24"/>
          <w:szCs w:val="24"/>
          <w:lang w:val="en-US"/>
        </w:rPr>
        <w:t xml:space="preserve">The calendar-thematic plan for Pathology of </w:t>
      </w:r>
      <w:r w:rsidRPr="003D06C4">
        <w:rPr>
          <w:b/>
          <w:bCs/>
          <w:sz w:val="24"/>
          <w:szCs w:val="24"/>
          <w:lang w:val="ky-KG"/>
        </w:rPr>
        <w:t xml:space="preserve">practical classes </w:t>
      </w:r>
      <w:r w:rsidRPr="003D06C4">
        <w:rPr>
          <w:b/>
          <w:bCs/>
          <w:sz w:val="24"/>
          <w:szCs w:val="24"/>
          <w:lang w:val="en-US"/>
        </w:rPr>
        <w:t>for 2nd year students of the OIMU in the general medicine specialty, 3</w:t>
      </w:r>
      <w:r w:rsidRPr="003D06C4">
        <w:rPr>
          <w:b/>
          <w:bCs/>
          <w:sz w:val="24"/>
          <w:szCs w:val="24"/>
          <w:vertAlign w:val="superscript"/>
          <w:lang w:val="en-US"/>
        </w:rPr>
        <w:t>rd</w:t>
      </w:r>
      <w:r w:rsidRPr="003D06C4">
        <w:rPr>
          <w:b/>
          <w:bCs/>
          <w:sz w:val="24"/>
          <w:szCs w:val="24"/>
          <w:lang w:val="en-US"/>
        </w:rPr>
        <w:t xml:space="preserve"> semester</w:t>
      </w:r>
    </w:p>
    <w:tbl>
      <w:tblPr>
        <w:tblStyle w:val="22"/>
        <w:tblW w:w="0" w:type="auto"/>
        <w:tblInd w:w="-147" w:type="dxa"/>
        <w:tblLayout w:type="fixed"/>
        <w:tblLook w:val="04A0" w:firstRow="1" w:lastRow="0" w:firstColumn="1" w:lastColumn="0" w:noHBand="0" w:noVBand="1"/>
      </w:tblPr>
      <w:tblGrid>
        <w:gridCol w:w="568"/>
        <w:gridCol w:w="6760"/>
        <w:gridCol w:w="752"/>
        <w:gridCol w:w="1389"/>
      </w:tblGrid>
      <w:tr w:rsidR="00941EF5" w:rsidRPr="003D06C4" w14:paraId="648FF1FD" w14:textId="77777777" w:rsidTr="0087098A">
        <w:trPr>
          <w:trHeight w:val="332"/>
        </w:trPr>
        <w:tc>
          <w:tcPr>
            <w:tcW w:w="568" w:type="dxa"/>
          </w:tcPr>
          <w:p w14:paraId="24C763C4" w14:textId="77777777" w:rsidR="00941EF5" w:rsidRPr="003D06C4" w:rsidRDefault="00941EF5" w:rsidP="0087098A">
            <w:pPr>
              <w:jc w:val="center"/>
              <w:rPr>
                <w:bCs/>
                <w:sz w:val="24"/>
                <w:szCs w:val="24"/>
              </w:rPr>
            </w:pPr>
            <w:r w:rsidRPr="003D06C4">
              <w:rPr>
                <w:bCs/>
                <w:sz w:val="24"/>
                <w:szCs w:val="24"/>
              </w:rPr>
              <w:t>№</w:t>
            </w:r>
          </w:p>
        </w:tc>
        <w:tc>
          <w:tcPr>
            <w:tcW w:w="6760" w:type="dxa"/>
          </w:tcPr>
          <w:p w14:paraId="104B2F5F" w14:textId="77777777" w:rsidR="00941EF5" w:rsidRPr="003D06C4" w:rsidRDefault="00941EF5" w:rsidP="0087098A">
            <w:pPr>
              <w:jc w:val="center"/>
              <w:rPr>
                <w:bCs/>
                <w:sz w:val="24"/>
                <w:szCs w:val="24"/>
                <w:lang w:val="en-US"/>
              </w:rPr>
            </w:pPr>
            <w:r w:rsidRPr="003D06C4">
              <w:rPr>
                <w:bCs/>
                <w:sz w:val="24"/>
                <w:szCs w:val="24"/>
                <w:lang w:val="en-US"/>
              </w:rPr>
              <w:t>Name of the topics</w:t>
            </w:r>
          </w:p>
        </w:tc>
        <w:tc>
          <w:tcPr>
            <w:tcW w:w="752" w:type="dxa"/>
            <w:tcBorders>
              <w:top w:val="single" w:sz="4" w:space="0" w:color="auto"/>
              <w:bottom w:val="single" w:sz="4" w:space="0" w:color="auto"/>
              <w:right w:val="single" w:sz="4" w:space="0" w:color="auto"/>
            </w:tcBorders>
          </w:tcPr>
          <w:p w14:paraId="2F6508D5" w14:textId="77777777" w:rsidR="00941EF5" w:rsidRPr="003D06C4" w:rsidRDefault="00941EF5" w:rsidP="0087098A">
            <w:pPr>
              <w:rPr>
                <w:sz w:val="24"/>
                <w:szCs w:val="24"/>
                <w:lang w:val="en-US"/>
              </w:rPr>
            </w:pPr>
            <w:r w:rsidRPr="003D06C4">
              <w:rPr>
                <w:sz w:val="24"/>
                <w:szCs w:val="24"/>
                <w:lang w:val="en-US"/>
              </w:rPr>
              <w:t>Hours</w:t>
            </w:r>
          </w:p>
        </w:tc>
        <w:tc>
          <w:tcPr>
            <w:tcW w:w="1389" w:type="dxa"/>
            <w:tcBorders>
              <w:top w:val="single" w:sz="4" w:space="0" w:color="auto"/>
              <w:bottom w:val="single" w:sz="4" w:space="0" w:color="auto"/>
              <w:right w:val="single" w:sz="4" w:space="0" w:color="auto"/>
            </w:tcBorders>
          </w:tcPr>
          <w:p w14:paraId="5210AB7E" w14:textId="77777777" w:rsidR="00941EF5" w:rsidRPr="003D06C4" w:rsidRDefault="00941EF5" w:rsidP="0087098A">
            <w:pPr>
              <w:jc w:val="center"/>
              <w:rPr>
                <w:sz w:val="24"/>
                <w:szCs w:val="24"/>
                <w:lang w:val="en-US"/>
              </w:rPr>
            </w:pPr>
            <w:r w:rsidRPr="003D06C4">
              <w:rPr>
                <w:sz w:val="24"/>
                <w:szCs w:val="24"/>
                <w:lang w:val="en-US"/>
              </w:rPr>
              <w:t>weeks</w:t>
            </w:r>
          </w:p>
        </w:tc>
      </w:tr>
      <w:tr w:rsidR="00941EF5" w:rsidRPr="003D06C4" w14:paraId="4D256B59" w14:textId="77777777" w:rsidTr="0087098A">
        <w:trPr>
          <w:trHeight w:val="418"/>
        </w:trPr>
        <w:tc>
          <w:tcPr>
            <w:tcW w:w="568" w:type="dxa"/>
          </w:tcPr>
          <w:p w14:paraId="0143625D" w14:textId="77777777" w:rsidR="00941EF5" w:rsidRPr="003D06C4" w:rsidRDefault="00941EF5" w:rsidP="0087098A">
            <w:pPr>
              <w:jc w:val="center"/>
              <w:rPr>
                <w:bCs/>
                <w:sz w:val="24"/>
                <w:szCs w:val="24"/>
              </w:rPr>
            </w:pPr>
            <w:r w:rsidRPr="003D06C4">
              <w:rPr>
                <w:bCs/>
                <w:sz w:val="24"/>
                <w:szCs w:val="24"/>
              </w:rPr>
              <w:t>1</w:t>
            </w:r>
          </w:p>
        </w:tc>
        <w:tc>
          <w:tcPr>
            <w:tcW w:w="6760" w:type="dxa"/>
          </w:tcPr>
          <w:p w14:paraId="11212909" w14:textId="77777777" w:rsidR="00941EF5" w:rsidRPr="003D06C4" w:rsidRDefault="00941EF5" w:rsidP="0087098A">
            <w:pPr>
              <w:pStyle w:val="ad"/>
              <w:spacing w:after="100" w:afterAutospacing="1"/>
              <w:ind w:left="0"/>
              <w:rPr>
                <w:bCs/>
                <w:sz w:val="24"/>
                <w:szCs w:val="24"/>
                <w:lang w:val="en-US"/>
              </w:rPr>
            </w:pPr>
            <w:r w:rsidRPr="003D06C4">
              <w:rPr>
                <w:bCs/>
                <w:sz w:val="24"/>
                <w:szCs w:val="24"/>
                <w:lang w:val="en-US"/>
              </w:rPr>
              <w:t>Introduction to pathology. The subject of pathology.</w:t>
            </w:r>
          </w:p>
        </w:tc>
        <w:tc>
          <w:tcPr>
            <w:tcW w:w="752" w:type="dxa"/>
          </w:tcPr>
          <w:p w14:paraId="402FE7EE"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08E17A81" w14:textId="77777777" w:rsidR="00941EF5" w:rsidRPr="003D06C4" w:rsidRDefault="00941EF5" w:rsidP="0087098A">
            <w:pPr>
              <w:jc w:val="center"/>
              <w:rPr>
                <w:sz w:val="24"/>
                <w:szCs w:val="24"/>
                <w:lang w:val="en-BZ"/>
              </w:rPr>
            </w:pPr>
            <w:r w:rsidRPr="003D06C4">
              <w:rPr>
                <w:sz w:val="24"/>
                <w:szCs w:val="24"/>
                <w:lang w:val="en-BZ"/>
              </w:rPr>
              <w:t>01.09-05.09</w:t>
            </w:r>
          </w:p>
        </w:tc>
      </w:tr>
      <w:tr w:rsidR="00941EF5" w:rsidRPr="003D06C4" w14:paraId="747EAD8B" w14:textId="77777777" w:rsidTr="0087098A">
        <w:trPr>
          <w:trHeight w:val="306"/>
        </w:trPr>
        <w:tc>
          <w:tcPr>
            <w:tcW w:w="568" w:type="dxa"/>
          </w:tcPr>
          <w:p w14:paraId="2F940FEC" w14:textId="77777777" w:rsidR="00941EF5" w:rsidRPr="003D06C4" w:rsidRDefault="00941EF5" w:rsidP="0087098A">
            <w:pPr>
              <w:jc w:val="center"/>
              <w:rPr>
                <w:sz w:val="24"/>
                <w:szCs w:val="24"/>
              </w:rPr>
            </w:pPr>
            <w:r w:rsidRPr="003D06C4">
              <w:rPr>
                <w:sz w:val="24"/>
                <w:szCs w:val="24"/>
              </w:rPr>
              <w:t>2</w:t>
            </w:r>
          </w:p>
        </w:tc>
        <w:tc>
          <w:tcPr>
            <w:tcW w:w="6760" w:type="dxa"/>
          </w:tcPr>
          <w:p w14:paraId="5E339B5D"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 xml:space="preserve">Cellular Adaptations to stress. Hypertrophy, </w:t>
            </w:r>
            <w:proofErr w:type="spellStart"/>
            <w:r w:rsidRPr="003D06C4">
              <w:rPr>
                <w:sz w:val="24"/>
                <w:szCs w:val="24"/>
                <w:lang w:val="en-US"/>
              </w:rPr>
              <w:t>hypeplasia</w:t>
            </w:r>
            <w:proofErr w:type="spellEnd"/>
            <w:r w:rsidRPr="003D06C4">
              <w:rPr>
                <w:sz w:val="24"/>
                <w:szCs w:val="24"/>
                <w:lang w:val="en-US"/>
              </w:rPr>
              <w:t>, atrophy, metaplasia.</w:t>
            </w:r>
          </w:p>
        </w:tc>
        <w:tc>
          <w:tcPr>
            <w:tcW w:w="752" w:type="dxa"/>
          </w:tcPr>
          <w:p w14:paraId="7CDC1553"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222B097D" w14:textId="77777777" w:rsidR="00941EF5" w:rsidRPr="003D06C4" w:rsidRDefault="00941EF5" w:rsidP="0087098A">
            <w:pPr>
              <w:jc w:val="center"/>
              <w:rPr>
                <w:sz w:val="24"/>
                <w:szCs w:val="24"/>
                <w:lang w:val="en-BZ"/>
              </w:rPr>
            </w:pPr>
            <w:r w:rsidRPr="003D06C4">
              <w:rPr>
                <w:sz w:val="24"/>
                <w:szCs w:val="24"/>
                <w:lang w:val="en-BZ"/>
              </w:rPr>
              <w:t>08.09-12.09</w:t>
            </w:r>
          </w:p>
          <w:p w14:paraId="6817CF75" w14:textId="77777777" w:rsidR="00941EF5" w:rsidRPr="003D06C4" w:rsidRDefault="00941EF5" w:rsidP="0087098A">
            <w:pPr>
              <w:jc w:val="center"/>
              <w:rPr>
                <w:sz w:val="24"/>
                <w:szCs w:val="24"/>
                <w:lang w:val="en-BZ"/>
              </w:rPr>
            </w:pPr>
          </w:p>
        </w:tc>
      </w:tr>
      <w:tr w:rsidR="00941EF5" w:rsidRPr="003D06C4" w14:paraId="6E0E6718" w14:textId="77777777" w:rsidTr="0087098A">
        <w:trPr>
          <w:trHeight w:val="332"/>
        </w:trPr>
        <w:tc>
          <w:tcPr>
            <w:tcW w:w="568" w:type="dxa"/>
          </w:tcPr>
          <w:p w14:paraId="3AD498DE" w14:textId="77777777" w:rsidR="00941EF5" w:rsidRPr="003D06C4" w:rsidRDefault="00941EF5" w:rsidP="0087098A">
            <w:pPr>
              <w:jc w:val="center"/>
              <w:rPr>
                <w:sz w:val="24"/>
                <w:szCs w:val="24"/>
              </w:rPr>
            </w:pPr>
            <w:r w:rsidRPr="003D06C4">
              <w:rPr>
                <w:sz w:val="24"/>
                <w:szCs w:val="24"/>
              </w:rPr>
              <w:t>3</w:t>
            </w:r>
          </w:p>
        </w:tc>
        <w:tc>
          <w:tcPr>
            <w:tcW w:w="6760" w:type="dxa"/>
          </w:tcPr>
          <w:p w14:paraId="08F961BB"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Cell pathology: Cellular injury and necrosis.</w:t>
            </w:r>
          </w:p>
        </w:tc>
        <w:tc>
          <w:tcPr>
            <w:tcW w:w="752" w:type="dxa"/>
          </w:tcPr>
          <w:p w14:paraId="6226F7AE"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0BF8C99F" w14:textId="77777777" w:rsidR="00941EF5" w:rsidRPr="003D06C4" w:rsidRDefault="00941EF5" w:rsidP="0087098A">
            <w:pPr>
              <w:jc w:val="center"/>
              <w:rPr>
                <w:sz w:val="24"/>
                <w:szCs w:val="24"/>
                <w:lang w:val="en-BZ"/>
              </w:rPr>
            </w:pPr>
            <w:r w:rsidRPr="003D06C4">
              <w:rPr>
                <w:sz w:val="24"/>
                <w:szCs w:val="24"/>
                <w:lang w:val="en-BZ"/>
              </w:rPr>
              <w:t>15.09</w:t>
            </w:r>
            <w:r w:rsidRPr="003D06C4">
              <w:rPr>
                <w:sz w:val="24"/>
                <w:szCs w:val="24"/>
              </w:rPr>
              <w:t>-</w:t>
            </w:r>
            <w:r w:rsidRPr="003D06C4">
              <w:rPr>
                <w:sz w:val="24"/>
                <w:szCs w:val="24"/>
                <w:lang w:val="en-BZ"/>
              </w:rPr>
              <w:t>19.09</w:t>
            </w:r>
          </w:p>
          <w:p w14:paraId="625B9274" w14:textId="77777777" w:rsidR="00941EF5" w:rsidRPr="003D06C4" w:rsidRDefault="00941EF5" w:rsidP="0087098A">
            <w:pPr>
              <w:jc w:val="center"/>
              <w:rPr>
                <w:sz w:val="24"/>
                <w:szCs w:val="24"/>
                <w:lang w:val="en-BZ"/>
              </w:rPr>
            </w:pPr>
          </w:p>
        </w:tc>
      </w:tr>
      <w:tr w:rsidR="00941EF5" w:rsidRPr="003D06C4" w14:paraId="654E9206" w14:textId="77777777" w:rsidTr="0087098A">
        <w:trPr>
          <w:trHeight w:val="332"/>
        </w:trPr>
        <w:tc>
          <w:tcPr>
            <w:tcW w:w="568" w:type="dxa"/>
          </w:tcPr>
          <w:p w14:paraId="399606B2" w14:textId="77777777" w:rsidR="00941EF5" w:rsidRPr="003D06C4" w:rsidRDefault="00941EF5" w:rsidP="0087098A">
            <w:pPr>
              <w:jc w:val="center"/>
              <w:rPr>
                <w:sz w:val="24"/>
                <w:szCs w:val="24"/>
              </w:rPr>
            </w:pPr>
            <w:r w:rsidRPr="003D06C4">
              <w:rPr>
                <w:sz w:val="24"/>
                <w:szCs w:val="24"/>
              </w:rPr>
              <w:t>4</w:t>
            </w:r>
          </w:p>
        </w:tc>
        <w:tc>
          <w:tcPr>
            <w:tcW w:w="6760" w:type="dxa"/>
          </w:tcPr>
          <w:p w14:paraId="4B8BA19F"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Cell pathology: Apoptosis and its role in diseases</w:t>
            </w:r>
          </w:p>
        </w:tc>
        <w:tc>
          <w:tcPr>
            <w:tcW w:w="752" w:type="dxa"/>
          </w:tcPr>
          <w:p w14:paraId="46C42B20"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6EB746B6" w14:textId="77777777" w:rsidR="00941EF5" w:rsidRPr="003D06C4" w:rsidRDefault="00941EF5" w:rsidP="0087098A">
            <w:pPr>
              <w:jc w:val="center"/>
              <w:rPr>
                <w:sz w:val="24"/>
                <w:szCs w:val="24"/>
                <w:lang w:val="en-BZ"/>
              </w:rPr>
            </w:pPr>
            <w:r w:rsidRPr="003D06C4">
              <w:rPr>
                <w:sz w:val="24"/>
                <w:szCs w:val="24"/>
                <w:lang w:val="en-BZ"/>
              </w:rPr>
              <w:t>22.09</w:t>
            </w:r>
            <w:r w:rsidRPr="003D06C4">
              <w:rPr>
                <w:sz w:val="24"/>
                <w:szCs w:val="24"/>
              </w:rPr>
              <w:t>-</w:t>
            </w:r>
            <w:r w:rsidRPr="003D06C4">
              <w:rPr>
                <w:sz w:val="24"/>
                <w:szCs w:val="24"/>
                <w:lang w:val="en-BZ"/>
              </w:rPr>
              <w:t>26.09</w:t>
            </w:r>
          </w:p>
          <w:p w14:paraId="08209707" w14:textId="77777777" w:rsidR="00941EF5" w:rsidRPr="003D06C4" w:rsidRDefault="00941EF5" w:rsidP="0087098A">
            <w:pPr>
              <w:jc w:val="center"/>
              <w:rPr>
                <w:sz w:val="24"/>
                <w:szCs w:val="24"/>
                <w:lang w:val="en-BZ"/>
              </w:rPr>
            </w:pPr>
          </w:p>
        </w:tc>
      </w:tr>
      <w:tr w:rsidR="00941EF5" w:rsidRPr="003D06C4" w14:paraId="42532933" w14:textId="77777777" w:rsidTr="0087098A">
        <w:trPr>
          <w:trHeight w:val="332"/>
        </w:trPr>
        <w:tc>
          <w:tcPr>
            <w:tcW w:w="568" w:type="dxa"/>
          </w:tcPr>
          <w:p w14:paraId="1244F003" w14:textId="77777777" w:rsidR="00941EF5" w:rsidRPr="003D06C4" w:rsidRDefault="00941EF5" w:rsidP="0087098A">
            <w:pPr>
              <w:jc w:val="center"/>
              <w:rPr>
                <w:sz w:val="24"/>
                <w:szCs w:val="24"/>
              </w:rPr>
            </w:pPr>
            <w:r w:rsidRPr="003D06C4">
              <w:rPr>
                <w:sz w:val="24"/>
                <w:szCs w:val="24"/>
              </w:rPr>
              <w:lastRenderedPageBreak/>
              <w:t>5</w:t>
            </w:r>
          </w:p>
        </w:tc>
        <w:tc>
          <w:tcPr>
            <w:tcW w:w="6760" w:type="dxa"/>
          </w:tcPr>
          <w:p w14:paraId="79B851EB"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Inflammation I: Alteration, mediators. Acute inflammation. Morphology, mechanisms, involved cells</w:t>
            </w:r>
          </w:p>
        </w:tc>
        <w:tc>
          <w:tcPr>
            <w:tcW w:w="752" w:type="dxa"/>
          </w:tcPr>
          <w:p w14:paraId="2F2B925E"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359AEC80" w14:textId="77777777" w:rsidR="00941EF5" w:rsidRPr="003D06C4" w:rsidRDefault="00941EF5" w:rsidP="0087098A">
            <w:pPr>
              <w:jc w:val="center"/>
              <w:rPr>
                <w:sz w:val="24"/>
                <w:szCs w:val="24"/>
                <w:lang w:val="en-BZ"/>
              </w:rPr>
            </w:pPr>
            <w:r w:rsidRPr="003D06C4">
              <w:rPr>
                <w:sz w:val="24"/>
                <w:szCs w:val="24"/>
                <w:lang w:val="en-BZ"/>
              </w:rPr>
              <w:t>29.09</w:t>
            </w:r>
            <w:r w:rsidRPr="003D06C4">
              <w:rPr>
                <w:sz w:val="24"/>
                <w:szCs w:val="24"/>
              </w:rPr>
              <w:t>-</w:t>
            </w:r>
            <w:r w:rsidRPr="003D06C4">
              <w:rPr>
                <w:sz w:val="24"/>
                <w:szCs w:val="24"/>
                <w:lang w:val="en-BZ"/>
              </w:rPr>
              <w:t>03.10</w:t>
            </w:r>
          </w:p>
          <w:p w14:paraId="136FC7DD" w14:textId="77777777" w:rsidR="00941EF5" w:rsidRPr="003D06C4" w:rsidRDefault="00941EF5" w:rsidP="0087098A">
            <w:pPr>
              <w:jc w:val="center"/>
              <w:rPr>
                <w:sz w:val="24"/>
                <w:szCs w:val="24"/>
                <w:lang w:val="en-BZ"/>
              </w:rPr>
            </w:pPr>
          </w:p>
        </w:tc>
      </w:tr>
      <w:tr w:rsidR="00941EF5" w:rsidRPr="003D06C4" w14:paraId="5212E0ED" w14:textId="77777777" w:rsidTr="0087098A">
        <w:trPr>
          <w:trHeight w:val="332"/>
        </w:trPr>
        <w:tc>
          <w:tcPr>
            <w:tcW w:w="568" w:type="dxa"/>
          </w:tcPr>
          <w:p w14:paraId="0B60610C" w14:textId="77777777" w:rsidR="00941EF5" w:rsidRPr="003D06C4" w:rsidRDefault="00941EF5" w:rsidP="0087098A">
            <w:pPr>
              <w:jc w:val="center"/>
              <w:rPr>
                <w:sz w:val="24"/>
                <w:szCs w:val="24"/>
              </w:rPr>
            </w:pPr>
            <w:r w:rsidRPr="003D06C4">
              <w:rPr>
                <w:sz w:val="24"/>
                <w:szCs w:val="24"/>
              </w:rPr>
              <w:t>6</w:t>
            </w:r>
          </w:p>
        </w:tc>
        <w:tc>
          <w:tcPr>
            <w:tcW w:w="6760" w:type="dxa"/>
          </w:tcPr>
          <w:p w14:paraId="0B77C2D5"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 xml:space="preserve"> Inflammation II: Exudation, proliferation. Chronic inflammation, granulomas, </w:t>
            </w:r>
            <w:proofErr w:type="spellStart"/>
            <w:proofErr w:type="gramStart"/>
            <w:r w:rsidRPr="003D06C4">
              <w:rPr>
                <w:sz w:val="24"/>
                <w:szCs w:val="24"/>
                <w:lang w:val="en-US"/>
              </w:rPr>
              <w:t>outcomes.Classical</w:t>
            </w:r>
            <w:proofErr w:type="spellEnd"/>
            <w:proofErr w:type="gramEnd"/>
            <w:r w:rsidRPr="003D06C4">
              <w:rPr>
                <w:sz w:val="24"/>
                <w:szCs w:val="24"/>
                <w:lang w:val="en-US"/>
              </w:rPr>
              <w:t>: granuloma formation, fibrosis</w:t>
            </w:r>
          </w:p>
        </w:tc>
        <w:tc>
          <w:tcPr>
            <w:tcW w:w="752" w:type="dxa"/>
          </w:tcPr>
          <w:p w14:paraId="0C7A2512"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44ECE626" w14:textId="77777777" w:rsidR="00941EF5" w:rsidRPr="003D06C4" w:rsidRDefault="00941EF5" w:rsidP="0087098A">
            <w:pPr>
              <w:jc w:val="center"/>
              <w:rPr>
                <w:sz w:val="24"/>
                <w:szCs w:val="24"/>
                <w:lang w:val="en-BZ"/>
              </w:rPr>
            </w:pPr>
            <w:r w:rsidRPr="003D06C4">
              <w:rPr>
                <w:sz w:val="24"/>
                <w:szCs w:val="24"/>
                <w:lang w:val="en-BZ"/>
              </w:rPr>
              <w:t>06.10</w:t>
            </w:r>
            <w:r w:rsidRPr="003D06C4">
              <w:rPr>
                <w:sz w:val="24"/>
                <w:szCs w:val="24"/>
              </w:rPr>
              <w:t>-</w:t>
            </w:r>
            <w:r w:rsidRPr="003D06C4">
              <w:rPr>
                <w:sz w:val="24"/>
                <w:szCs w:val="24"/>
                <w:lang w:val="en-BZ"/>
              </w:rPr>
              <w:t>10.10</w:t>
            </w:r>
          </w:p>
          <w:p w14:paraId="4F462C00" w14:textId="77777777" w:rsidR="00941EF5" w:rsidRPr="003D06C4" w:rsidRDefault="00941EF5" w:rsidP="0087098A">
            <w:pPr>
              <w:jc w:val="center"/>
              <w:rPr>
                <w:sz w:val="24"/>
                <w:szCs w:val="24"/>
                <w:lang w:val="en-BZ"/>
              </w:rPr>
            </w:pPr>
          </w:p>
        </w:tc>
      </w:tr>
      <w:tr w:rsidR="00941EF5" w:rsidRPr="003D06C4" w14:paraId="121AB11B" w14:textId="77777777" w:rsidTr="0087098A">
        <w:trPr>
          <w:trHeight w:val="332"/>
        </w:trPr>
        <w:tc>
          <w:tcPr>
            <w:tcW w:w="568" w:type="dxa"/>
          </w:tcPr>
          <w:p w14:paraId="394BD7A3" w14:textId="77777777" w:rsidR="00941EF5" w:rsidRPr="003D06C4" w:rsidRDefault="00941EF5" w:rsidP="0087098A">
            <w:pPr>
              <w:jc w:val="center"/>
              <w:rPr>
                <w:sz w:val="24"/>
                <w:szCs w:val="24"/>
              </w:rPr>
            </w:pPr>
            <w:r w:rsidRPr="003D06C4">
              <w:rPr>
                <w:sz w:val="24"/>
                <w:szCs w:val="24"/>
              </w:rPr>
              <w:t>7</w:t>
            </w:r>
          </w:p>
        </w:tc>
        <w:tc>
          <w:tcPr>
            <w:tcW w:w="6760" w:type="dxa"/>
          </w:tcPr>
          <w:p w14:paraId="2D9C6581"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Repair and regeneration. Wound healing, fibrosis Types of healing, mechanisms</w:t>
            </w:r>
          </w:p>
        </w:tc>
        <w:tc>
          <w:tcPr>
            <w:tcW w:w="752" w:type="dxa"/>
          </w:tcPr>
          <w:p w14:paraId="63EEBECF"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591AE6D6" w14:textId="77777777" w:rsidR="00941EF5" w:rsidRPr="003D06C4" w:rsidRDefault="00941EF5" w:rsidP="0087098A">
            <w:pPr>
              <w:jc w:val="center"/>
              <w:rPr>
                <w:sz w:val="24"/>
                <w:szCs w:val="24"/>
                <w:lang w:val="en-BZ"/>
              </w:rPr>
            </w:pPr>
            <w:r w:rsidRPr="003D06C4">
              <w:rPr>
                <w:sz w:val="24"/>
                <w:szCs w:val="24"/>
                <w:lang w:val="en-BZ"/>
              </w:rPr>
              <w:t>13.10</w:t>
            </w:r>
            <w:r w:rsidRPr="003D06C4">
              <w:rPr>
                <w:sz w:val="24"/>
                <w:szCs w:val="24"/>
              </w:rPr>
              <w:t>-</w:t>
            </w:r>
            <w:r w:rsidRPr="003D06C4">
              <w:rPr>
                <w:sz w:val="24"/>
                <w:szCs w:val="24"/>
                <w:lang w:val="en-BZ"/>
              </w:rPr>
              <w:t>17.10</w:t>
            </w:r>
          </w:p>
          <w:p w14:paraId="78167F33" w14:textId="77777777" w:rsidR="00941EF5" w:rsidRPr="003D06C4" w:rsidRDefault="00941EF5" w:rsidP="0087098A">
            <w:pPr>
              <w:jc w:val="center"/>
              <w:rPr>
                <w:sz w:val="24"/>
                <w:szCs w:val="24"/>
                <w:lang w:val="en-BZ"/>
              </w:rPr>
            </w:pPr>
          </w:p>
        </w:tc>
      </w:tr>
      <w:tr w:rsidR="00941EF5" w:rsidRPr="003D06C4" w14:paraId="10CB0DC5" w14:textId="77777777" w:rsidTr="0087098A">
        <w:trPr>
          <w:trHeight w:val="332"/>
        </w:trPr>
        <w:tc>
          <w:tcPr>
            <w:tcW w:w="568" w:type="dxa"/>
          </w:tcPr>
          <w:p w14:paraId="250909BD" w14:textId="77777777" w:rsidR="00941EF5" w:rsidRPr="003D06C4" w:rsidRDefault="00941EF5" w:rsidP="0087098A">
            <w:pPr>
              <w:jc w:val="center"/>
              <w:rPr>
                <w:sz w:val="24"/>
                <w:szCs w:val="24"/>
              </w:rPr>
            </w:pPr>
            <w:r w:rsidRPr="003D06C4">
              <w:rPr>
                <w:sz w:val="24"/>
                <w:szCs w:val="24"/>
              </w:rPr>
              <w:t>8</w:t>
            </w:r>
          </w:p>
        </w:tc>
        <w:tc>
          <w:tcPr>
            <w:tcW w:w="6760" w:type="dxa"/>
          </w:tcPr>
          <w:p w14:paraId="66C76296" w14:textId="77777777" w:rsidR="00941EF5" w:rsidRPr="003D06C4" w:rsidRDefault="00941EF5" w:rsidP="0087098A">
            <w:pPr>
              <w:pStyle w:val="ad"/>
              <w:spacing w:before="100" w:beforeAutospacing="1" w:after="100" w:afterAutospacing="1"/>
              <w:ind w:left="0"/>
              <w:rPr>
                <w:sz w:val="24"/>
                <w:szCs w:val="24"/>
                <w:lang w:val="en-BZ"/>
              </w:rPr>
            </w:pPr>
            <w:r w:rsidRPr="003D06C4">
              <w:rPr>
                <w:sz w:val="24"/>
                <w:szCs w:val="24"/>
                <w:lang w:val="en-US"/>
              </w:rPr>
              <w:t>Microcirculatory disorders I: Arterial and venous hyperemia, edema, congestion, ischemia.</w:t>
            </w:r>
          </w:p>
        </w:tc>
        <w:tc>
          <w:tcPr>
            <w:tcW w:w="752" w:type="dxa"/>
          </w:tcPr>
          <w:p w14:paraId="0A1E06E9"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3CFBDA22" w14:textId="77777777" w:rsidR="00941EF5" w:rsidRPr="003D06C4" w:rsidRDefault="00941EF5" w:rsidP="0087098A">
            <w:pPr>
              <w:jc w:val="center"/>
              <w:rPr>
                <w:sz w:val="24"/>
                <w:szCs w:val="24"/>
                <w:lang w:val="en-BZ"/>
              </w:rPr>
            </w:pPr>
            <w:r w:rsidRPr="003D06C4">
              <w:rPr>
                <w:sz w:val="24"/>
                <w:szCs w:val="24"/>
                <w:lang w:val="en-BZ"/>
              </w:rPr>
              <w:t>20.10</w:t>
            </w:r>
            <w:r w:rsidRPr="003D06C4">
              <w:rPr>
                <w:sz w:val="24"/>
                <w:szCs w:val="24"/>
              </w:rPr>
              <w:t>-</w:t>
            </w:r>
            <w:r w:rsidRPr="003D06C4">
              <w:rPr>
                <w:sz w:val="24"/>
                <w:szCs w:val="24"/>
                <w:lang w:val="en-BZ"/>
              </w:rPr>
              <w:t>24.10</w:t>
            </w:r>
          </w:p>
          <w:p w14:paraId="24EC1AC0" w14:textId="77777777" w:rsidR="00941EF5" w:rsidRPr="003D06C4" w:rsidRDefault="00941EF5" w:rsidP="0087098A">
            <w:pPr>
              <w:jc w:val="center"/>
              <w:rPr>
                <w:sz w:val="24"/>
                <w:szCs w:val="24"/>
                <w:lang w:val="en-BZ"/>
              </w:rPr>
            </w:pPr>
          </w:p>
        </w:tc>
      </w:tr>
      <w:tr w:rsidR="00941EF5" w:rsidRPr="003D06C4" w14:paraId="4043281D" w14:textId="77777777" w:rsidTr="0087098A">
        <w:trPr>
          <w:trHeight w:val="332"/>
        </w:trPr>
        <w:tc>
          <w:tcPr>
            <w:tcW w:w="568" w:type="dxa"/>
          </w:tcPr>
          <w:p w14:paraId="58DC061F" w14:textId="77777777" w:rsidR="00941EF5" w:rsidRPr="003D06C4" w:rsidRDefault="00941EF5" w:rsidP="0087098A">
            <w:pPr>
              <w:jc w:val="center"/>
              <w:rPr>
                <w:sz w:val="24"/>
                <w:szCs w:val="24"/>
              </w:rPr>
            </w:pPr>
            <w:r w:rsidRPr="003D06C4">
              <w:rPr>
                <w:sz w:val="24"/>
                <w:szCs w:val="24"/>
              </w:rPr>
              <w:t>9</w:t>
            </w:r>
          </w:p>
        </w:tc>
        <w:tc>
          <w:tcPr>
            <w:tcW w:w="6760" w:type="dxa"/>
          </w:tcPr>
          <w:p w14:paraId="0BE3BF03" w14:textId="77777777" w:rsidR="00941EF5" w:rsidRPr="003D06C4" w:rsidRDefault="00941EF5" w:rsidP="0087098A">
            <w:pPr>
              <w:pStyle w:val="ad"/>
              <w:spacing w:before="100" w:beforeAutospacing="1" w:after="100" w:afterAutospacing="1"/>
              <w:ind w:left="0"/>
              <w:rPr>
                <w:sz w:val="24"/>
                <w:szCs w:val="24"/>
                <w:lang w:val="en-BZ"/>
              </w:rPr>
            </w:pPr>
            <w:r w:rsidRPr="003D06C4">
              <w:rPr>
                <w:sz w:val="24"/>
                <w:szCs w:val="24"/>
                <w:lang w:val="en-US"/>
              </w:rPr>
              <w:t>Microcirculatory disorders II: embolism, infarction, shock, thrombosis</w:t>
            </w:r>
          </w:p>
        </w:tc>
        <w:tc>
          <w:tcPr>
            <w:tcW w:w="752" w:type="dxa"/>
          </w:tcPr>
          <w:p w14:paraId="3B239135"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5E868428" w14:textId="77777777" w:rsidR="00941EF5" w:rsidRPr="003D06C4" w:rsidRDefault="00941EF5" w:rsidP="0087098A">
            <w:pPr>
              <w:jc w:val="center"/>
              <w:rPr>
                <w:sz w:val="24"/>
                <w:szCs w:val="24"/>
                <w:lang w:val="en-BZ"/>
              </w:rPr>
            </w:pPr>
            <w:r w:rsidRPr="003D06C4">
              <w:rPr>
                <w:sz w:val="24"/>
                <w:szCs w:val="24"/>
                <w:lang w:val="en-BZ"/>
              </w:rPr>
              <w:t>27.10</w:t>
            </w:r>
            <w:r w:rsidRPr="003D06C4">
              <w:rPr>
                <w:sz w:val="24"/>
                <w:szCs w:val="24"/>
              </w:rPr>
              <w:t>-</w:t>
            </w:r>
            <w:r w:rsidRPr="003D06C4">
              <w:rPr>
                <w:sz w:val="24"/>
                <w:szCs w:val="24"/>
                <w:lang w:val="en-BZ"/>
              </w:rPr>
              <w:t>31.10</w:t>
            </w:r>
          </w:p>
          <w:p w14:paraId="6988CD91" w14:textId="77777777" w:rsidR="00941EF5" w:rsidRPr="003D06C4" w:rsidRDefault="00941EF5" w:rsidP="0087098A">
            <w:pPr>
              <w:jc w:val="center"/>
              <w:rPr>
                <w:sz w:val="24"/>
                <w:szCs w:val="24"/>
                <w:lang w:val="en-BZ"/>
              </w:rPr>
            </w:pPr>
          </w:p>
        </w:tc>
      </w:tr>
      <w:tr w:rsidR="00941EF5" w:rsidRPr="003D06C4" w14:paraId="345ADAE7" w14:textId="77777777" w:rsidTr="0087098A">
        <w:trPr>
          <w:trHeight w:val="317"/>
        </w:trPr>
        <w:tc>
          <w:tcPr>
            <w:tcW w:w="568" w:type="dxa"/>
          </w:tcPr>
          <w:p w14:paraId="6B66C4B6" w14:textId="77777777" w:rsidR="00941EF5" w:rsidRPr="003D06C4" w:rsidRDefault="00941EF5" w:rsidP="0087098A">
            <w:pPr>
              <w:jc w:val="center"/>
              <w:rPr>
                <w:sz w:val="24"/>
                <w:szCs w:val="24"/>
              </w:rPr>
            </w:pPr>
            <w:r w:rsidRPr="003D06C4">
              <w:rPr>
                <w:sz w:val="24"/>
                <w:szCs w:val="24"/>
                <w:lang w:val="en-BZ"/>
              </w:rPr>
              <w:t>10</w:t>
            </w:r>
          </w:p>
          <w:p w14:paraId="609574B3" w14:textId="77777777" w:rsidR="00941EF5" w:rsidRPr="003D06C4" w:rsidRDefault="00941EF5" w:rsidP="0087098A">
            <w:pPr>
              <w:jc w:val="center"/>
              <w:rPr>
                <w:sz w:val="24"/>
                <w:szCs w:val="24"/>
              </w:rPr>
            </w:pPr>
          </w:p>
          <w:p w14:paraId="60AAD729" w14:textId="77777777" w:rsidR="00941EF5" w:rsidRPr="003D06C4" w:rsidRDefault="00941EF5" w:rsidP="0087098A">
            <w:pPr>
              <w:jc w:val="center"/>
              <w:rPr>
                <w:sz w:val="24"/>
                <w:szCs w:val="24"/>
              </w:rPr>
            </w:pPr>
          </w:p>
          <w:p w14:paraId="150D1B76" w14:textId="77777777" w:rsidR="00941EF5" w:rsidRPr="003D06C4" w:rsidRDefault="00941EF5" w:rsidP="0087098A">
            <w:pPr>
              <w:rPr>
                <w:sz w:val="24"/>
                <w:szCs w:val="24"/>
              </w:rPr>
            </w:pPr>
          </w:p>
        </w:tc>
        <w:tc>
          <w:tcPr>
            <w:tcW w:w="6760" w:type="dxa"/>
          </w:tcPr>
          <w:p w14:paraId="32E32FFF"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Diseases of the Immune System I:  The Normal</w:t>
            </w:r>
            <w:r w:rsidRPr="003D06C4">
              <w:rPr>
                <w:sz w:val="24"/>
                <w:szCs w:val="24"/>
              </w:rPr>
              <w:t> </w:t>
            </w:r>
            <w:r w:rsidRPr="003D06C4">
              <w:rPr>
                <w:sz w:val="24"/>
                <w:szCs w:val="24"/>
                <w:lang w:val="en-US"/>
              </w:rPr>
              <w:t>Immune</w:t>
            </w:r>
            <w:r w:rsidRPr="003D06C4">
              <w:rPr>
                <w:sz w:val="24"/>
                <w:szCs w:val="24"/>
              </w:rPr>
              <w:t> </w:t>
            </w:r>
            <w:r w:rsidRPr="003D06C4">
              <w:rPr>
                <w:sz w:val="24"/>
                <w:szCs w:val="24"/>
                <w:lang w:val="en-US"/>
              </w:rPr>
              <w:t>Response.  Cells</w:t>
            </w:r>
            <w:r w:rsidRPr="003D06C4">
              <w:rPr>
                <w:sz w:val="24"/>
                <w:szCs w:val="24"/>
              </w:rPr>
              <w:t> </w:t>
            </w:r>
            <w:r w:rsidRPr="003D06C4">
              <w:rPr>
                <w:sz w:val="24"/>
                <w:szCs w:val="24"/>
                <w:lang w:val="en-US"/>
              </w:rPr>
              <w:t>and</w:t>
            </w:r>
            <w:r w:rsidRPr="003D06C4">
              <w:rPr>
                <w:sz w:val="24"/>
                <w:szCs w:val="24"/>
              </w:rPr>
              <w:t> </w:t>
            </w:r>
            <w:r w:rsidRPr="003D06C4">
              <w:rPr>
                <w:sz w:val="24"/>
                <w:szCs w:val="24"/>
                <w:lang w:val="en-US"/>
              </w:rPr>
              <w:t>Tissues</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the</w:t>
            </w:r>
            <w:r w:rsidRPr="003D06C4">
              <w:rPr>
                <w:sz w:val="24"/>
                <w:szCs w:val="24"/>
              </w:rPr>
              <w:t> </w:t>
            </w:r>
            <w:r w:rsidRPr="003D06C4">
              <w:rPr>
                <w:sz w:val="24"/>
                <w:szCs w:val="24"/>
                <w:lang w:val="en-US"/>
              </w:rPr>
              <w:t>Immune</w:t>
            </w:r>
            <w:r w:rsidRPr="003D06C4">
              <w:rPr>
                <w:sz w:val="24"/>
                <w:szCs w:val="24"/>
              </w:rPr>
              <w:t> </w:t>
            </w:r>
            <w:r w:rsidRPr="003D06C4">
              <w:rPr>
                <w:sz w:val="24"/>
                <w:szCs w:val="24"/>
                <w:lang w:val="en-US"/>
              </w:rPr>
              <w:t xml:space="preserve"> System. </w:t>
            </w:r>
            <w:proofErr w:type="spellStart"/>
            <w:r w:rsidRPr="003D06C4">
              <w:rPr>
                <w:sz w:val="24"/>
                <w:szCs w:val="24"/>
              </w:rPr>
              <w:t>Overview</w:t>
            </w:r>
            <w:proofErr w:type="spellEnd"/>
            <w:r w:rsidRPr="003D06C4">
              <w:rPr>
                <w:sz w:val="24"/>
                <w:szCs w:val="24"/>
              </w:rPr>
              <w:t> </w:t>
            </w:r>
            <w:proofErr w:type="spellStart"/>
            <w:r w:rsidRPr="003D06C4">
              <w:rPr>
                <w:sz w:val="24"/>
                <w:szCs w:val="24"/>
              </w:rPr>
              <w:t>of</w:t>
            </w:r>
            <w:proofErr w:type="spellEnd"/>
            <w:r w:rsidRPr="003D06C4">
              <w:rPr>
                <w:sz w:val="24"/>
                <w:szCs w:val="24"/>
              </w:rPr>
              <w:t> </w:t>
            </w:r>
            <w:proofErr w:type="spellStart"/>
            <w:r w:rsidRPr="003D06C4">
              <w:rPr>
                <w:sz w:val="24"/>
                <w:szCs w:val="24"/>
              </w:rPr>
              <w:t>Lymphocyte</w:t>
            </w:r>
            <w:proofErr w:type="spellEnd"/>
            <w:r w:rsidRPr="003D06C4">
              <w:rPr>
                <w:sz w:val="24"/>
                <w:szCs w:val="24"/>
              </w:rPr>
              <w:t> </w:t>
            </w:r>
            <w:proofErr w:type="spellStart"/>
            <w:r w:rsidRPr="003D06C4">
              <w:rPr>
                <w:sz w:val="24"/>
                <w:szCs w:val="24"/>
              </w:rPr>
              <w:t>Activation</w:t>
            </w:r>
            <w:proofErr w:type="spellEnd"/>
            <w:r w:rsidRPr="003D06C4">
              <w:rPr>
                <w:sz w:val="24"/>
                <w:szCs w:val="24"/>
              </w:rPr>
              <w:t> </w:t>
            </w:r>
            <w:proofErr w:type="spellStart"/>
            <w:r w:rsidRPr="003D06C4">
              <w:rPr>
                <w:sz w:val="24"/>
                <w:szCs w:val="24"/>
              </w:rPr>
              <w:t>and</w:t>
            </w:r>
            <w:proofErr w:type="spellEnd"/>
            <w:r w:rsidRPr="003D06C4">
              <w:rPr>
                <w:sz w:val="24"/>
                <w:szCs w:val="24"/>
              </w:rPr>
              <w:t> </w:t>
            </w:r>
            <w:r w:rsidRPr="003D06C4">
              <w:rPr>
                <w:sz w:val="24"/>
                <w:szCs w:val="24"/>
              </w:rPr>
              <w:t xml:space="preserve"> </w:t>
            </w:r>
            <w:proofErr w:type="spellStart"/>
            <w:r w:rsidRPr="003D06C4">
              <w:rPr>
                <w:sz w:val="24"/>
                <w:szCs w:val="24"/>
              </w:rPr>
              <w:t>Adaptive</w:t>
            </w:r>
            <w:proofErr w:type="spellEnd"/>
            <w:r w:rsidRPr="003D06C4">
              <w:rPr>
                <w:sz w:val="24"/>
                <w:szCs w:val="24"/>
              </w:rPr>
              <w:t> </w:t>
            </w:r>
            <w:proofErr w:type="spellStart"/>
            <w:r w:rsidRPr="003D06C4">
              <w:rPr>
                <w:sz w:val="24"/>
                <w:szCs w:val="24"/>
              </w:rPr>
              <w:t>Immune</w:t>
            </w:r>
            <w:proofErr w:type="spellEnd"/>
            <w:r w:rsidRPr="003D06C4">
              <w:rPr>
                <w:sz w:val="24"/>
                <w:szCs w:val="24"/>
              </w:rPr>
              <w:t> </w:t>
            </w:r>
            <w:proofErr w:type="spellStart"/>
            <w:r w:rsidRPr="003D06C4">
              <w:rPr>
                <w:sz w:val="24"/>
                <w:szCs w:val="24"/>
              </w:rPr>
              <w:t>Responses</w:t>
            </w:r>
            <w:proofErr w:type="spellEnd"/>
            <w:r w:rsidRPr="003D06C4">
              <w:rPr>
                <w:sz w:val="24"/>
                <w:szCs w:val="24"/>
                <w:lang w:val="en-US"/>
              </w:rPr>
              <w:t>.</w:t>
            </w:r>
          </w:p>
        </w:tc>
        <w:tc>
          <w:tcPr>
            <w:tcW w:w="752" w:type="dxa"/>
          </w:tcPr>
          <w:p w14:paraId="50B510F8" w14:textId="77777777" w:rsidR="00941EF5" w:rsidRPr="003D06C4" w:rsidRDefault="00941EF5" w:rsidP="0087098A">
            <w:pPr>
              <w:jc w:val="center"/>
              <w:rPr>
                <w:sz w:val="24"/>
                <w:szCs w:val="24"/>
                <w:lang w:val="en-BZ"/>
              </w:rPr>
            </w:pPr>
            <w:r w:rsidRPr="003D06C4">
              <w:rPr>
                <w:sz w:val="24"/>
                <w:szCs w:val="24"/>
                <w:lang w:val="en-BZ"/>
              </w:rPr>
              <w:t>2</w:t>
            </w:r>
          </w:p>
        </w:tc>
        <w:tc>
          <w:tcPr>
            <w:tcW w:w="1389" w:type="dxa"/>
          </w:tcPr>
          <w:p w14:paraId="4D58D0EF" w14:textId="77777777" w:rsidR="00941EF5" w:rsidRPr="003D06C4" w:rsidRDefault="00941EF5" w:rsidP="0087098A">
            <w:pPr>
              <w:jc w:val="center"/>
              <w:rPr>
                <w:sz w:val="24"/>
                <w:szCs w:val="24"/>
                <w:lang w:val="en-BZ"/>
              </w:rPr>
            </w:pPr>
            <w:r w:rsidRPr="003D06C4">
              <w:rPr>
                <w:sz w:val="24"/>
                <w:szCs w:val="24"/>
                <w:lang w:val="en-BZ"/>
              </w:rPr>
              <w:t>03.11</w:t>
            </w:r>
            <w:r w:rsidRPr="003D06C4">
              <w:rPr>
                <w:sz w:val="24"/>
                <w:szCs w:val="24"/>
              </w:rPr>
              <w:t>-</w:t>
            </w:r>
            <w:r w:rsidRPr="003D06C4">
              <w:rPr>
                <w:sz w:val="24"/>
                <w:szCs w:val="24"/>
                <w:lang w:val="en-BZ"/>
              </w:rPr>
              <w:t>07.11</w:t>
            </w:r>
          </w:p>
          <w:p w14:paraId="63544EAB" w14:textId="77777777" w:rsidR="00941EF5" w:rsidRPr="003D06C4" w:rsidRDefault="00941EF5" w:rsidP="0087098A">
            <w:pPr>
              <w:jc w:val="center"/>
              <w:rPr>
                <w:sz w:val="24"/>
                <w:szCs w:val="24"/>
                <w:lang w:val="en-BZ"/>
              </w:rPr>
            </w:pPr>
          </w:p>
        </w:tc>
      </w:tr>
      <w:tr w:rsidR="00941EF5" w:rsidRPr="003D06C4" w14:paraId="38A1DBA2" w14:textId="77777777" w:rsidTr="0087098A">
        <w:trPr>
          <w:trHeight w:val="317"/>
        </w:trPr>
        <w:tc>
          <w:tcPr>
            <w:tcW w:w="568" w:type="dxa"/>
          </w:tcPr>
          <w:p w14:paraId="1C8C8F29" w14:textId="77777777" w:rsidR="00941EF5" w:rsidRPr="003D06C4" w:rsidRDefault="00941EF5" w:rsidP="0087098A">
            <w:pPr>
              <w:jc w:val="center"/>
              <w:rPr>
                <w:sz w:val="24"/>
                <w:szCs w:val="24"/>
              </w:rPr>
            </w:pPr>
            <w:r w:rsidRPr="003D06C4">
              <w:rPr>
                <w:sz w:val="24"/>
                <w:szCs w:val="24"/>
                <w:lang w:val="en-BZ"/>
              </w:rPr>
              <w:t>11</w:t>
            </w:r>
          </w:p>
          <w:p w14:paraId="575CD70F" w14:textId="77777777" w:rsidR="00941EF5" w:rsidRPr="003D06C4" w:rsidRDefault="00941EF5" w:rsidP="0087098A">
            <w:pPr>
              <w:jc w:val="center"/>
              <w:rPr>
                <w:sz w:val="24"/>
                <w:szCs w:val="24"/>
              </w:rPr>
            </w:pPr>
          </w:p>
          <w:p w14:paraId="1FB33903" w14:textId="77777777" w:rsidR="00941EF5" w:rsidRPr="003D06C4" w:rsidRDefault="00941EF5" w:rsidP="0087098A">
            <w:pPr>
              <w:jc w:val="center"/>
              <w:rPr>
                <w:sz w:val="24"/>
                <w:szCs w:val="24"/>
              </w:rPr>
            </w:pPr>
          </w:p>
          <w:p w14:paraId="399EE468" w14:textId="77777777" w:rsidR="00941EF5" w:rsidRPr="003D06C4" w:rsidRDefault="00941EF5" w:rsidP="0087098A">
            <w:pPr>
              <w:jc w:val="center"/>
              <w:rPr>
                <w:sz w:val="24"/>
                <w:szCs w:val="24"/>
              </w:rPr>
            </w:pPr>
            <w:r w:rsidRPr="003D06C4">
              <w:rPr>
                <w:sz w:val="24"/>
                <w:szCs w:val="24"/>
              </w:rPr>
              <w:t>12</w:t>
            </w:r>
          </w:p>
        </w:tc>
        <w:tc>
          <w:tcPr>
            <w:tcW w:w="6760" w:type="dxa"/>
          </w:tcPr>
          <w:p w14:paraId="1FAD4C17"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1.Diseases of the Immune System II: Hypersensitivity:</w:t>
            </w:r>
            <w:r w:rsidRPr="003D06C4">
              <w:rPr>
                <w:sz w:val="24"/>
                <w:szCs w:val="24"/>
              </w:rPr>
              <w:t> </w:t>
            </w:r>
            <w:r w:rsidRPr="003D06C4">
              <w:rPr>
                <w:sz w:val="24"/>
                <w:szCs w:val="24"/>
                <w:lang w:val="en-US"/>
              </w:rPr>
              <w:t>Immunologically</w:t>
            </w:r>
            <w:r w:rsidRPr="003D06C4">
              <w:rPr>
                <w:sz w:val="24"/>
                <w:szCs w:val="24"/>
              </w:rPr>
              <w:t> </w:t>
            </w:r>
            <w:r w:rsidRPr="003D06C4">
              <w:rPr>
                <w:sz w:val="24"/>
                <w:szCs w:val="24"/>
                <w:lang w:val="en-US"/>
              </w:rPr>
              <w:t xml:space="preserve"> Mediated</w:t>
            </w:r>
            <w:r w:rsidRPr="003D06C4">
              <w:rPr>
                <w:sz w:val="24"/>
                <w:szCs w:val="24"/>
              </w:rPr>
              <w:t> </w:t>
            </w:r>
            <w:r w:rsidRPr="003D06C4">
              <w:rPr>
                <w:sz w:val="24"/>
                <w:szCs w:val="24"/>
                <w:lang w:val="en-US"/>
              </w:rPr>
              <w:t>Tissue</w:t>
            </w:r>
            <w:r w:rsidRPr="003D06C4">
              <w:rPr>
                <w:sz w:val="24"/>
                <w:szCs w:val="24"/>
              </w:rPr>
              <w:t> </w:t>
            </w:r>
            <w:r w:rsidRPr="003D06C4">
              <w:rPr>
                <w:sz w:val="24"/>
                <w:szCs w:val="24"/>
                <w:lang w:val="en-US"/>
              </w:rPr>
              <w:t xml:space="preserve">Injury. </w:t>
            </w:r>
          </w:p>
          <w:p w14:paraId="564CCDD2"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 xml:space="preserve"> 2.Autoimmune</w:t>
            </w:r>
            <w:r w:rsidRPr="003D06C4">
              <w:rPr>
                <w:sz w:val="24"/>
                <w:szCs w:val="24"/>
              </w:rPr>
              <w:t> </w:t>
            </w:r>
            <w:r w:rsidRPr="003D06C4">
              <w:rPr>
                <w:sz w:val="24"/>
                <w:szCs w:val="24"/>
                <w:lang w:val="en-US"/>
              </w:rPr>
              <w:t>Disease. Rejection</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Transplants</w:t>
            </w:r>
          </w:p>
        </w:tc>
        <w:tc>
          <w:tcPr>
            <w:tcW w:w="752" w:type="dxa"/>
          </w:tcPr>
          <w:p w14:paraId="5B80C55B" w14:textId="77777777" w:rsidR="00941EF5" w:rsidRPr="003D06C4" w:rsidRDefault="00941EF5" w:rsidP="0087098A">
            <w:pPr>
              <w:jc w:val="center"/>
              <w:rPr>
                <w:sz w:val="24"/>
                <w:szCs w:val="24"/>
                <w:lang w:val="en-BZ"/>
              </w:rPr>
            </w:pPr>
            <w:r w:rsidRPr="003D06C4">
              <w:rPr>
                <w:sz w:val="24"/>
                <w:szCs w:val="24"/>
                <w:lang w:val="en-BZ"/>
              </w:rPr>
              <w:t>4</w:t>
            </w:r>
          </w:p>
        </w:tc>
        <w:tc>
          <w:tcPr>
            <w:tcW w:w="1389" w:type="dxa"/>
          </w:tcPr>
          <w:p w14:paraId="76202C9D" w14:textId="77777777" w:rsidR="00941EF5" w:rsidRPr="003D06C4" w:rsidRDefault="00941EF5" w:rsidP="0087098A">
            <w:pPr>
              <w:jc w:val="center"/>
              <w:rPr>
                <w:sz w:val="24"/>
                <w:szCs w:val="24"/>
                <w:lang w:val="en-BZ"/>
              </w:rPr>
            </w:pPr>
            <w:r w:rsidRPr="003D06C4">
              <w:rPr>
                <w:sz w:val="24"/>
                <w:szCs w:val="24"/>
                <w:lang w:val="en-BZ"/>
              </w:rPr>
              <w:t>10.11</w:t>
            </w:r>
            <w:r w:rsidRPr="003D06C4">
              <w:rPr>
                <w:sz w:val="24"/>
                <w:szCs w:val="24"/>
              </w:rPr>
              <w:t>-</w:t>
            </w:r>
            <w:r w:rsidRPr="003D06C4">
              <w:rPr>
                <w:sz w:val="24"/>
                <w:szCs w:val="24"/>
                <w:lang w:val="en-BZ"/>
              </w:rPr>
              <w:t>14.11</w:t>
            </w:r>
          </w:p>
          <w:p w14:paraId="4B5C8D34" w14:textId="77777777" w:rsidR="00941EF5" w:rsidRPr="003D06C4" w:rsidRDefault="00941EF5" w:rsidP="0087098A">
            <w:pPr>
              <w:jc w:val="center"/>
              <w:rPr>
                <w:sz w:val="24"/>
                <w:szCs w:val="24"/>
                <w:lang w:val="en-BZ"/>
              </w:rPr>
            </w:pPr>
          </w:p>
        </w:tc>
      </w:tr>
      <w:tr w:rsidR="00941EF5" w:rsidRPr="003D06C4" w14:paraId="387CBB75" w14:textId="77777777" w:rsidTr="0087098A">
        <w:trPr>
          <w:trHeight w:val="317"/>
        </w:trPr>
        <w:tc>
          <w:tcPr>
            <w:tcW w:w="568" w:type="dxa"/>
          </w:tcPr>
          <w:p w14:paraId="3473A43A" w14:textId="77777777" w:rsidR="00941EF5" w:rsidRPr="003D06C4" w:rsidRDefault="00941EF5" w:rsidP="0087098A">
            <w:pPr>
              <w:jc w:val="center"/>
              <w:rPr>
                <w:sz w:val="24"/>
                <w:szCs w:val="24"/>
              </w:rPr>
            </w:pPr>
            <w:r w:rsidRPr="003D06C4">
              <w:rPr>
                <w:sz w:val="24"/>
                <w:szCs w:val="24"/>
                <w:lang w:val="en-BZ"/>
              </w:rPr>
              <w:t>1</w:t>
            </w:r>
            <w:r w:rsidRPr="003D06C4">
              <w:rPr>
                <w:sz w:val="24"/>
                <w:szCs w:val="24"/>
              </w:rPr>
              <w:t>3</w:t>
            </w:r>
          </w:p>
          <w:p w14:paraId="53701EC2" w14:textId="77777777" w:rsidR="00941EF5" w:rsidRPr="003D06C4" w:rsidRDefault="00941EF5" w:rsidP="0087098A">
            <w:pPr>
              <w:jc w:val="center"/>
              <w:rPr>
                <w:sz w:val="24"/>
                <w:szCs w:val="24"/>
              </w:rPr>
            </w:pPr>
          </w:p>
          <w:p w14:paraId="0F58E294" w14:textId="77777777" w:rsidR="00941EF5" w:rsidRPr="003D06C4" w:rsidRDefault="00941EF5" w:rsidP="0087098A">
            <w:pPr>
              <w:jc w:val="center"/>
              <w:rPr>
                <w:sz w:val="24"/>
                <w:szCs w:val="24"/>
              </w:rPr>
            </w:pPr>
          </w:p>
          <w:p w14:paraId="5FF90308" w14:textId="77777777" w:rsidR="00941EF5" w:rsidRPr="003D06C4" w:rsidRDefault="00941EF5" w:rsidP="0087098A">
            <w:pPr>
              <w:jc w:val="center"/>
              <w:rPr>
                <w:sz w:val="24"/>
                <w:szCs w:val="24"/>
              </w:rPr>
            </w:pPr>
            <w:r w:rsidRPr="003D06C4">
              <w:rPr>
                <w:sz w:val="24"/>
                <w:szCs w:val="24"/>
              </w:rPr>
              <w:t>14</w:t>
            </w:r>
          </w:p>
        </w:tc>
        <w:tc>
          <w:tcPr>
            <w:tcW w:w="6760" w:type="dxa"/>
          </w:tcPr>
          <w:p w14:paraId="6EF63DBE"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1.Diseases of the Immune System III: Immunodeficiency</w:t>
            </w:r>
            <w:r w:rsidRPr="003D06C4">
              <w:rPr>
                <w:sz w:val="24"/>
                <w:szCs w:val="24"/>
              </w:rPr>
              <w:t> </w:t>
            </w:r>
            <w:r w:rsidRPr="003D06C4">
              <w:rPr>
                <w:sz w:val="24"/>
                <w:szCs w:val="24"/>
                <w:lang w:val="en-US"/>
              </w:rPr>
              <w:t xml:space="preserve">Syndromes. </w:t>
            </w:r>
          </w:p>
          <w:p w14:paraId="77AB9B2E"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 xml:space="preserve">2. </w:t>
            </w:r>
            <w:proofErr w:type="spellStart"/>
            <w:r w:rsidRPr="003D06C4">
              <w:rPr>
                <w:sz w:val="24"/>
                <w:szCs w:val="24"/>
              </w:rPr>
              <w:t>Amyloidosis</w:t>
            </w:r>
            <w:proofErr w:type="spellEnd"/>
            <w:r w:rsidRPr="003D06C4">
              <w:rPr>
                <w:sz w:val="24"/>
                <w:szCs w:val="24"/>
                <w:lang w:val="en-US"/>
              </w:rPr>
              <w:t>.</w:t>
            </w:r>
            <w:r w:rsidRPr="003D06C4">
              <w:rPr>
                <w:sz w:val="24"/>
                <w:szCs w:val="24"/>
              </w:rPr>
              <w:t> </w:t>
            </w:r>
          </w:p>
        </w:tc>
        <w:tc>
          <w:tcPr>
            <w:tcW w:w="752" w:type="dxa"/>
          </w:tcPr>
          <w:p w14:paraId="0D6D28FA" w14:textId="77777777" w:rsidR="00941EF5" w:rsidRPr="003D06C4" w:rsidRDefault="00941EF5" w:rsidP="0087098A">
            <w:pPr>
              <w:jc w:val="center"/>
              <w:rPr>
                <w:sz w:val="24"/>
                <w:szCs w:val="24"/>
                <w:lang w:val="en-BZ"/>
              </w:rPr>
            </w:pPr>
            <w:r w:rsidRPr="003D06C4">
              <w:rPr>
                <w:sz w:val="24"/>
                <w:szCs w:val="24"/>
                <w:lang w:val="en-BZ"/>
              </w:rPr>
              <w:t>4</w:t>
            </w:r>
          </w:p>
        </w:tc>
        <w:tc>
          <w:tcPr>
            <w:tcW w:w="1389" w:type="dxa"/>
          </w:tcPr>
          <w:p w14:paraId="2FC9BCA3" w14:textId="77777777" w:rsidR="00941EF5" w:rsidRPr="003D06C4" w:rsidRDefault="00941EF5" w:rsidP="0087098A">
            <w:pPr>
              <w:jc w:val="center"/>
              <w:rPr>
                <w:sz w:val="24"/>
                <w:szCs w:val="24"/>
                <w:lang w:val="en-BZ"/>
              </w:rPr>
            </w:pPr>
            <w:r w:rsidRPr="003D06C4">
              <w:rPr>
                <w:sz w:val="24"/>
                <w:szCs w:val="24"/>
                <w:lang w:val="en-BZ"/>
              </w:rPr>
              <w:t>17.11</w:t>
            </w:r>
            <w:r w:rsidRPr="003D06C4">
              <w:rPr>
                <w:sz w:val="24"/>
                <w:szCs w:val="24"/>
              </w:rPr>
              <w:t>-</w:t>
            </w:r>
            <w:r w:rsidRPr="003D06C4">
              <w:rPr>
                <w:sz w:val="24"/>
                <w:szCs w:val="24"/>
                <w:lang w:val="en-BZ"/>
              </w:rPr>
              <w:t>21.11</w:t>
            </w:r>
          </w:p>
          <w:p w14:paraId="69568D6F" w14:textId="77777777" w:rsidR="00941EF5" w:rsidRPr="003D06C4" w:rsidRDefault="00941EF5" w:rsidP="0087098A">
            <w:pPr>
              <w:jc w:val="center"/>
              <w:rPr>
                <w:sz w:val="24"/>
                <w:szCs w:val="24"/>
                <w:lang w:val="en-BZ"/>
              </w:rPr>
            </w:pPr>
          </w:p>
        </w:tc>
      </w:tr>
      <w:tr w:rsidR="00941EF5" w:rsidRPr="003D06C4" w14:paraId="5B89AB94" w14:textId="77777777" w:rsidTr="0087098A">
        <w:trPr>
          <w:trHeight w:val="317"/>
        </w:trPr>
        <w:tc>
          <w:tcPr>
            <w:tcW w:w="568" w:type="dxa"/>
          </w:tcPr>
          <w:p w14:paraId="24305311" w14:textId="77777777" w:rsidR="00941EF5" w:rsidRPr="003D06C4" w:rsidRDefault="00941EF5" w:rsidP="0087098A">
            <w:pPr>
              <w:jc w:val="center"/>
              <w:rPr>
                <w:sz w:val="24"/>
                <w:szCs w:val="24"/>
              </w:rPr>
            </w:pPr>
            <w:r w:rsidRPr="003D06C4">
              <w:rPr>
                <w:sz w:val="24"/>
                <w:szCs w:val="24"/>
                <w:lang w:val="en-BZ"/>
              </w:rPr>
              <w:t>1</w:t>
            </w:r>
            <w:r w:rsidRPr="003D06C4">
              <w:rPr>
                <w:sz w:val="24"/>
                <w:szCs w:val="24"/>
              </w:rPr>
              <w:t>5</w:t>
            </w:r>
          </w:p>
          <w:p w14:paraId="6CEF8BAA" w14:textId="77777777" w:rsidR="00941EF5" w:rsidRPr="003D06C4" w:rsidRDefault="00941EF5" w:rsidP="0087098A">
            <w:pPr>
              <w:jc w:val="center"/>
              <w:rPr>
                <w:sz w:val="24"/>
                <w:szCs w:val="24"/>
              </w:rPr>
            </w:pPr>
          </w:p>
          <w:p w14:paraId="3CCDE674" w14:textId="77777777" w:rsidR="00941EF5" w:rsidRPr="003D06C4" w:rsidRDefault="00941EF5" w:rsidP="0087098A">
            <w:pPr>
              <w:jc w:val="center"/>
              <w:rPr>
                <w:sz w:val="24"/>
                <w:szCs w:val="24"/>
              </w:rPr>
            </w:pPr>
          </w:p>
          <w:p w14:paraId="420EC6FC" w14:textId="77777777" w:rsidR="00941EF5" w:rsidRPr="003D06C4" w:rsidRDefault="00941EF5" w:rsidP="0087098A">
            <w:pPr>
              <w:rPr>
                <w:sz w:val="24"/>
                <w:szCs w:val="24"/>
              </w:rPr>
            </w:pPr>
            <w:r w:rsidRPr="003D06C4">
              <w:rPr>
                <w:sz w:val="24"/>
                <w:szCs w:val="24"/>
              </w:rPr>
              <w:t xml:space="preserve"> 16</w:t>
            </w:r>
          </w:p>
        </w:tc>
        <w:tc>
          <w:tcPr>
            <w:tcW w:w="6760" w:type="dxa"/>
          </w:tcPr>
          <w:p w14:paraId="4BF47907"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1.Neoplasia I: Nomenclature. Characteristics</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Benign</w:t>
            </w:r>
            <w:r w:rsidRPr="003D06C4">
              <w:rPr>
                <w:sz w:val="24"/>
                <w:szCs w:val="24"/>
              </w:rPr>
              <w:t> </w:t>
            </w:r>
            <w:r w:rsidRPr="003D06C4">
              <w:rPr>
                <w:sz w:val="24"/>
                <w:szCs w:val="24"/>
                <w:lang w:val="en-US"/>
              </w:rPr>
              <w:t>and</w:t>
            </w:r>
            <w:r w:rsidRPr="003D06C4">
              <w:rPr>
                <w:sz w:val="24"/>
                <w:szCs w:val="24"/>
              </w:rPr>
              <w:t> </w:t>
            </w:r>
            <w:r w:rsidRPr="003D06C4">
              <w:rPr>
                <w:sz w:val="24"/>
                <w:szCs w:val="24"/>
                <w:lang w:val="en-US"/>
              </w:rPr>
              <w:t>Malignant</w:t>
            </w:r>
            <w:r w:rsidRPr="003D06C4">
              <w:rPr>
                <w:sz w:val="24"/>
                <w:szCs w:val="24"/>
              </w:rPr>
              <w:t> </w:t>
            </w:r>
            <w:r w:rsidRPr="003D06C4">
              <w:rPr>
                <w:sz w:val="24"/>
                <w:szCs w:val="24"/>
                <w:lang w:val="en-US"/>
              </w:rPr>
              <w:t xml:space="preserve"> Neoplasms. Epidemiology.</w:t>
            </w:r>
          </w:p>
          <w:p w14:paraId="7CD3E651" w14:textId="77777777" w:rsidR="00941EF5" w:rsidRPr="003D06C4" w:rsidRDefault="00941EF5" w:rsidP="0087098A">
            <w:pPr>
              <w:spacing w:before="100" w:beforeAutospacing="1" w:after="100" w:afterAutospacing="1"/>
              <w:rPr>
                <w:sz w:val="24"/>
                <w:szCs w:val="24"/>
                <w:lang w:val="en-US"/>
              </w:rPr>
            </w:pPr>
            <w:r w:rsidRPr="003D06C4">
              <w:rPr>
                <w:sz w:val="24"/>
                <w:szCs w:val="24"/>
                <w:lang w:val="en-US"/>
              </w:rPr>
              <w:t>2.Cancer</w:t>
            </w:r>
            <w:r w:rsidRPr="003D06C4">
              <w:rPr>
                <w:sz w:val="24"/>
                <w:szCs w:val="24"/>
              </w:rPr>
              <w:t> </w:t>
            </w:r>
            <w:r w:rsidRPr="003D06C4">
              <w:rPr>
                <w:sz w:val="24"/>
                <w:szCs w:val="24"/>
                <w:lang w:val="en-US"/>
              </w:rPr>
              <w:t>Genes.  Genetic</w:t>
            </w:r>
            <w:r w:rsidRPr="003D06C4">
              <w:rPr>
                <w:sz w:val="24"/>
                <w:szCs w:val="24"/>
              </w:rPr>
              <w:t> </w:t>
            </w:r>
            <w:r w:rsidRPr="003D06C4">
              <w:rPr>
                <w:sz w:val="24"/>
                <w:szCs w:val="24"/>
                <w:lang w:val="en-US"/>
              </w:rPr>
              <w:t>Lesions</w:t>
            </w:r>
            <w:r w:rsidRPr="003D06C4">
              <w:rPr>
                <w:sz w:val="24"/>
                <w:szCs w:val="24"/>
              </w:rPr>
              <w:t> </w:t>
            </w:r>
            <w:r w:rsidRPr="003D06C4">
              <w:rPr>
                <w:sz w:val="24"/>
                <w:szCs w:val="24"/>
                <w:lang w:val="en-US"/>
              </w:rPr>
              <w:t>in</w:t>
            </w:r>
            <w:r w:rsidRPr="003D06C4">
              <w:rPr>
                <w:sz w:val="24"/>
                <w:szCs w:val="24"/>
              </w:rPr>
              <w:t> </w:t>
            </w:r>
            <w:r w:rsidRPr="003D06C4">
              <w:rPr>
                <w:sz w:val="24"/>
                <w:szCs w:val="24"/>
                <w:lang w:val="en-US"/>
              </w:rPr>
              <w:t>Cancer. Carcinogenesis:</w:t>
            </w:r>
            <w:r w:rsidRPr="003D06C4">
              <w:rPr>
                <w:sz w:val="24"/>
                <w:szCs w:val="24"/>
              </w:rPr>
              <w:t> </w:t>
            </w:r>
            <w:r w:rsidRPr="003D06C4">
              <w:rPr>
                <w:sz w:val="24"/>
                <w:szCs w:val="24"/>
                <w:lang w:val="en-US"/>
              </w:rPr>
              <w:t>A</w:t>
            </w:r>
            <w:r w:rsidRPr="003D06C4">
              <w:rPr>
                <w:sz w:val="24"/>
                <w:szCs w:val="24"/>
              </w:rPr>
              <w:t> </w:t>
            </w:r>
            <w:r w:rsidRPr="003D06C4">
              <w:rPr>
                <w:sz w:val="24"/>
                <w:szCs w:val="24"/>
                <w:lang w:val="en-US"/>
              </w:rPr>
              <w:t>Multistep</w:t>
            </w:r>
            <w:r w:rsidRPr="003D06C4">
              <w:rPr>
                <w:sz w:val="24"/>
                <w:szCs w:val="24"/>
              </w:rPr>
              <w:t> </w:t>
            </w:r>
            <w:r w:rsidRPr="003D06C4">
              <w:rPr>
                <w:sz w:val="24"/>
                <w:szCs w:val="24"/>
                <w:lang w:val="en-US"/>
              </w:rPr>
              <w:t>Process. Hallmarks</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Cancer</w:t>
            </w:r>
          </w:p>
        </w:tc>
        <w:tc>
          <w:tcPr>
            <w:tcW w:w="752" w:type="dxa"/>
          </w:tcPr>
          <w:p w14:paraId="6837BD64" w14:textId="77777777" w:rsidR="00941EF5" w:rsidRPr="003D06C4" w:rsidRDefault="00941EF5" w:rsidP="0087098A">
            <w:pPr>
              <w:jc w:val="center"/>
              <w:rPr>
                <w:sz w:val="24"/>
                <w:szCs w:val="24"/>
                <w:lang w:val="en-BZ"/>
              </w:rPr>
            </w:pPr>
            <w:r w:rsidRPr="003D06C4">
              <w:rPr>
                <w:sz w:val="24"/>
                <w:szCs w:val="24"/>
                <w:lang w:val="en-BZ"/>
              </w:rPr>
              <w:t>4</w:t>
            </w:r>
          </w:p>
        </w:tc>
        <w:tc>
          <w:tcPr>
            <w:tcW w:w="1389" w:type="dxa"/>
          </w:tcPr>
          <w:p w14:paraId="3D698ADB" w14:textId="77777777" w:rsidR="00941EF5" w:rsidRPr="003D06C4" w:rsidRDefault="00941EF5" w:rsidP="0087098A">
            <w:pPr>
              <w:jc w:val="center"/>
              <w:rPr>
                <w:sz w:val="24"/>
                <w:szCs w:val="24"/>
                <w:lang w:val="en-BZ"/>
              </w:rPr>
            </w:pPr>
            <w:r w:rsidRPr="003D06C4">
              <w:rPr>
                <w:sz w:val="24"/>
                <w:szCs w:val="24"/>
                <w:lang w:val="en-BZ"/>
              </w:rPr>
              <w:t>24.11</w:t>
            </w:r>
            <w:r w:rsidRPr="003D06C4">
              <w:rPr>
                <w:sz w:val="24"/>
                <w:szCs w:val="24"/>
              </w:rPr>
              <w:t>-</w:t>
            </w:r>
            <w:r w:rsidRPr="003D06C4">
              <w:rPr>
                <w:sz w:val="24"/>
                <w:szCs w:val="24"/>
                <w:lang w:val="en-BZ"/>
              </w:rPr>
              <w:t>28.11</w:t>
            </w:r>
          </w:p>
          <w:p w14:paraId="1500D21F" w14:textId="77777777" w:rsidR="00941EF5" w:rsidRPr="003D06C4" w:rsidRDefault="00941EF5" w:rsidP="0087098A">
            <w:pPr>
              <w:jc w:val="center"/>
              <w:rPr>
                <w:sz w:val="24"/>
                <w:szCs w:val="24"/>
                <w:lang w:val="en-BZ"/>
              </w:rPr>
            </w:pPr>
          </w:p>
        </w:tc>
      </w:tr>
      <w:tr w:rsidR="00941EF5" w:rsidRPr="003D06C4" w14:paraId="1AD28B1B" w14:textId="77777777" w:rsidTr="0087098A">
        <w:trPr>
          <w:trHeight w:val="317"/>
        </w:trPr>
        <w:tc>
          <w:tcPr>
            <w:tcW w:w="568" w:type="dxa"/>
          </w:tcPr>
          <w:p w14:paraId="4B882F12" w14:textId="77777777" w:rsidR="00941EF5" w:rsidRPr="003D06C4" w:rsidRDefault="00941EF5" w:rsidP="0087098A">
            <w:pPr>
              <w:jc w:val="center"/>
              <w:rPr>
                <w:sz w:val="24"/>
                <w:szCs w:val="24"/>
              </w:rPr>
            </w:pPr>
            <w:r w:rsidRPr="003D06C4">
              <w:rPr>
                <w:sz w:val="24"/>
                <w:szCs w:val="24"/>
                <w:lang w:val="en-BZ"/>
              </w:rPr>
              <w:t>1</w:t>
            </w:r>
            <w:r w:rsidRPr="003D06C4">
              <w:rPr>
                <w:sz w:val="24"/>
                <w:szCs w:val="24"/>
              </w:rPr>
              <w:t>7</w:t>
            </w:r>
          </w:p>
          <w:p w14:paraId="4282AB5E" w14:textId="77777777" w:rsidR="00941EF5" w:rsidRPr="003D06C4" w:rsidRDefault="00941EF5" w:rsidP="0087098A">
            <w:pPr>
              <w:jc w:val="center"/>
              <w:rPr>
                <w:sz w:val="24"/>
                <w:szCs w:val="24"/>
              </w:rPr>
            </w:pPr>
          </w:p>
          <w:p w14:paraId="29F50938" w14:textId="77777777" w:rsidR="00941EF5" w:rsidRPr="003D06C4" w:rsidRDefault="00941EF5" w:rsidP="0087098A">
            <w:pPr>
              <w:jc w:val="center"/>
              <w:rPr>
                <w:sz w:val="24"/>
                <w:szCs w:val="24"/>
              </w:rPr>
            </w:pPr>
          </w:p>
          <w:p w14:paraId="386F7B8A" w14:textId="77777777" w:rsidR="00941EF5" w:rsidRPr="003D06C4" w:rsidRDefault="00941EF5" w:rsidP="0087098A">
            <w:pPr>
              <w:jc w:val="center"/>
              <w:rPr>
                <w:sz w:val="24"/>
                <w:szCs w:val="24"/>
              </w:rPr>
            </w:pPr>
            <w:r w:rsidRPr="003D06C4">
              <w:rPr>
                <w:sz w:val="24"/>
                <w:szCs w:val="24"/>
              </w:rPr>
              <w:t>18</w:t>
            </w:r>
          </w:p>
        </w:tc>
        <w:tc>
          <w:tcPr>
            <w:tcW w:w="6760" w:type="dxa"/>
          </w:tcPr>
          <w:p w14:paraId="27E340F0"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1.Neoplasia II: Etiology</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Cancer:</w:t>
            </w:r>
            <w:r w:rsidRPr="003D06C4">
              <w:rPr>
                <w:sz w:val="24"/>
                <w:szCs w:val="24"/>
              </w:rPr>
              <w:t> </w:t>
            </w:r>
            <w:r w:rsidRPr="003D06C4">
              <w:rPr>
                <w:sz w:val="24"/>
                <w:szCs w:val="24"/>
                <w:lang w:val="en-US"/>
              </w:rPr>
              <w:t>Carcinogenic</w:t>
            </w:r>
            <w:r w:rsidRPr="003D06C4">
              <w:rPr>
                <w:sz w:val="24"/>
                <w:szCs w:val="24"/>
              </w:rPr>
              <w:t> </w:t>
            </w:r>
            <w:r w:rsidRPr="003D06C4">
              <w:rPr>
                <w:sz w:val="24"/>
                <w:szCs w:val="24"/>
                <w:lang w:val="en-US"/>
              </w:rPr>
              <w:t xml:space="preserve"> Agents. Clinical</w:t>
            </w:r>
            <w:r w:rsidRPr="003D06C4">
              <w:rPr>
                <w:sz w:val="24"/>
                <w:szCs w:val="24"/>
              </w:rPr>
              <w:t> </w:t>
            </w:r>
            <w:r w:rsidRPr="003D06C4">
              <w:rPr>
                <w:sz w:val="24"/>
                <w:szCs w:val="24"/>
                <w:lang w:val="en-US"/>
              </w:rPr>
              <w:t>Aspects</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Neoplasia.</w:t>
            </w:r>
          </w:p>
          <w:p w14:paraId="543F0EED" w14:textId="77777777" w:rsidR="00941EF5" w:rsidRPr="003D06C4" w:rsidRDefault="00941EF5" w:rsidP="0087098A">
            <w:pPr>
              <w:pStyle w:val="ad"/>
              <w:spacing w:before="100" w:beforeAutospacing="1" w:after="100" w:afterAutospacing="1"/>
              <w:ind w:left="0"/>
              <w:rPr>
                <w:sz w:val="24"/>
                <w:szCs w:val="24"/>
                <w:lang w:val="en-US"/>
              </w:rPr>
            </w:pPr>
          </w:p>
          <w:p w14:paraId="122C8ED7"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2.Genetic Diseases I: Nature</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Genetic</w:t>
            </w:r>
            <w:r w:rsidRPr="003D06C4">
              <w:rPr>
                <w:sz w:val="24"/>
                <w:szCs w:val="24"/>
              </w:rPr>
              <w:t> </w:t>
            </w:r>
            <w:r w:rsidRPr="003D06C4">
              <w:rPr>
                <w:sz w:val="24"/>
                <w:szCs w:val="24"/>
                <w:lang w:val="en-US"/>
              </w:rPr>
              <w:t>Abnormalities</w:t>
            </w:r>
            <w:r w:rsidRPr="003D06C4">
              <w:rPr>
                <w:sz w:val="24"/>
                <w:szCs w:val="24"/>
              </w:rPr>
              <w:t> </w:t>
            </w:r>
            <w:r w:rsidRPr="003D06C4">
              <w:rPr>
                <w:sz w:val="24"/>
                <w:szCs w:val="24"/>
                <w:lang w:val="en-US"/>
              </w:rPr>
              <w:t xml:space="preserve"> Contributing</w:t>
            </w:r>
            <w:r w:rsidRPr="003D06C4">
              <w:rPr>
                <w:sz w:val="24"/>
                <w:szCs w:val="24"/>
              </w:rPr>
              <w:t> </w:t>
            </w:r>
            <w:r w:rsidRPr="003D06C4">
              <w:rPr>
                <w:sz w:val="24"/>
                <w:szCs w:val="24"/>
                <w:lang w:val="en-US"/>
              </w:rPr>
              <w:t>to</w:t>
            </w:r>
            <w:r w:rsidRPr="003D06C4">
              <w:rPr>
                <w:sz w:val="24"/>
                <w:szCs w:val="24"/>
              </w:rPr>
              <w:t> </w:t>
            </w:r>
            <w:r w:rsidRPr="003D06C4">
              <w:rPr>
                <w:sz w:val="24"/>
                <w:szCs w:val="24"/>
                <w:lang w:val="en-US"/>
              </w:rPr>
              <w:t>Human</w:t>
            </w:r>
            <w:r w:rsidRPr="003D06C4">
              <w:rPr>
                <w:sz w:val="24"/>
                <w:szCs w:val="24"/>
              </w:rPr>
              <w:t> </w:t>
            </w:r>
            <w:r w:rsidRPr="003D06C4">
              <w:rPr>
                <w:sz w:val="24"/>
                <w:szCs w:val="24"/>
                <w:lang w:val="en-US"/>
              </w:rPr>
              <w:t>Disease.  Mendelian</w:t>
            </w:r>
            <w:r w:rsidRPr="003D06C4">
              <w:rPr>
                <w:sz w:val="24"/>
                <w:szCs w:val="24"/>
              </w:rPr>
              <w:t> </w:t>
            </w:r>
            <w:r w:rsidRPr="003D06C4">
              <w:rPr>
                <w:sz w:val="24"/>
                <w:szCs w:val="24"/>
                <w:lang w:val="en-US"/>
              </w:rPr>
              <w:t>Disorders:</w:t>
            </w:r>
            <w:r w:rsidRPr="003D06C4">
              <w:rPr>
                <w:sz w:val="24"/>
                <w:szCs w:val="24"/>
              </w:rPr>
              <w:t> </w:t>
            </w:r>
            <w:r w:rsidRPr="003D06C4">
              <w:rPr>
                <w:sz w:val="24"/>
                <w:szCs w:val="24"/>
                <w:lang w:val="en-US"/>
              </w:rPr>
              <w:t>Diseases</w:t>
            </w:r>
            <w:r w:rsidRPr="003D06C4">
              <w:rPr>
                <w:sz w:val="24"/>
                <w:szCs w:val="24"/>
              </w:rPr>
              <w:t> </w:t>
            </w:r>
            <w:r w:rsidRPr="003D06C4">
              <w:rPr>
                <w:sz w:val="24"/>
                <w:szCs w:val="24"/>
                <w:lang w:val="en-US"/>
              </w:rPr>
              <w:t>Caused</w:t>
            </w:r>
            <w:r w:rsidRPr="003D06C4">
              <w:rPr>
                <w:sz w:val="24"/>
                <w:szCs w:val="24"/>
              </w:rPr>
              <w:t> </w:t>
            </w:r>
            <w:r w:rsidRPr="003D06C4">
              <w:rPr>
                <w:sz w:val="24"/>
                <w:szCs w:val="24"/>
                <w:lang w:val="en-US"/>
              </w:rPr>
              <w:t>by</w:t>
            </w:r>
            <w:r w:rsidRPr="003D06C4">
              <w:rPr>
                <w:sz w:val="24"/>
                <w:szCs w:val="24"/>
              </w:rPr>
              <w:t> </w:t>
            </w:r>
            <w:r w:rsidRPr="003D06C4">
              <w:rPr>
                <w:sz w:val="24"/>
                <w:szCs w:val="24"/>
                <w:lang w:val="en-US"/>
              </w:rPr>
              <w:t xml:space="preserve"> Single-Gene</w:t>
            </w:r>
            <w:r w:rsidRPr="003D06C4">
              <w:rPr>
                <w:sz w:val="24"/>
                <w:szCs w:val="24"/>
              </w:rPr>
              <w:t> </w:t>
            </w:r>
            <w:r w:rsidRPr="003D06C4">
              <w:rPr>
                <w:sz w:val="24"/>
                <w:szCs w:val="24"/>
                <w:lang w:val="en-US"/>
              </w:rPr>
              <w:t>Defects</w:t>
            </w:r>
          </w:p>
        </w:tc>
        <w:tc>
          <w:tcPr>
            <w:tcW w:w="752" w:type="dxa"/>
          </w:tcPr>
          <w:p w14:paraId="5270816E" w14:textId="77777777" w:rsidR="00941EF5" w:rsidRPr="003D06C4" w:rsidRDefault="00941EF5" w:rsidP="0087098A">
            <w:pPr>
              <w:jc w:val="center"/>
              <w:rPr>
                <w:sz w:val="24"/>
                <w:szCs w:val="24"/>
                <w:lang w:val="en-BZ"/>
              </w:rPr>
            </w:pPr>
            <w:r w:rsidRPr="003D06C4">
              <w:rPr>
                <w:sz w:val="24"/>
                <w:szCs w:val="24"/>
                <w:lang w:val="en-BZ"/>
              </w:rPr>
              <w:t>4</w:t>
            </w:r>
          </w:p>
        </w:tc>
        <w:tc>
          <w:tcPr>
            <w:tcW w:w="1389" w:type="dxa"/>
          </w:tcPr>
          <w:p w14:paraId="4122430F" w14:textId="77777777" w:rsidR="00941EF5" w:rsidRPr="003D06C4" w:rsidRDefault="00941EF5" w:rsidP="0087098A">
            <w:pPr>
              <w:jc w:val="center"/>
              <w:rPr>
                <w:sz w:val="24"/>
                <w:szCs w:val="24"/>
                <w:lang w:val="en-BZ"/>
              </w:rPr>
            </w:pPr>
            <w:r w:rsidRPr="003D06C4">
              <w:rPr>
                <w:sz w:val="24"/>
                <w:szCs w:val="24"/>
                <w:lang w:val="en-BZ"/>
              </w:rPr>
              <w:t>01.12</w:t>
            </w:r>
            <w:r w:rsidRPr="003D06C4">
              <w:rPr>
                <w:sz w:val="24"/>
                <w:szCs w:val="24"/>
              </w:rPr>
              <w:t>-</w:t>
            </w:r>
            <w:r w:rsidRPr="003D06C4">
              <w:rPr>
                <w:sz w:val="24"/>
                <w:szCs w:val="24"/>
                <w:lang w:val="en-BZ"/>
              </w:rPr>
              <w:t>05.12</w:t>
            </w:r>
          </w:p>
          <w:p w14:paraId="5A737814" w14:textId="77777777" w:rsidR="00941EF5" w:rsidRPr="003D06C4" w:rsidRDefault="00941EF5" w:rsidP="0087098A">
            <w:pPr>
              <w:jc w:val="center"/>
              <w:rPr>
                <w:sz w:val="24"/>
                <w:szCs w:val="24"/>
                <w:lang w:val="en-BZ"/>
              </w:rPr>
            </w:pPr>
          </w:p>
        </w:tc>
      </w:tr>
      <w:tr w:rsidR="00941EF5" w:rsidRPr="003D06C4" w14:paraId="1E555638" w14:textId="77777777" w:rsidTr="0087098A">
        <w:trPr>
          <w:trHeight w:val="317"/>
        </w:trPr>
        <w:tc>
          <w:tcPr>
            <w:tcW w:w="568" w:type="dxa"/>
          </w:tcPr>
          <w:p w14:paraId="1A2F5D9B" w14:textId="77777777" w:rsidR="00941EF5" w:rsidRPr="003D06C4" w:rsidRDefault="00941EF5" w:rsidP="0087098A">
            <w:pPr>
              <w:jc w:val="center"/>
              <w:rPr>
                <w:sz w:val="24"/>
                <w:szCs w:val="24"/>
              </w:rPr>
            </w:pPr>
            <w:r w:rsidRPr="003D06C4">
              <w:rPr>
                <w:sz w:val="24"/>
                <w:szCs w:val="24"/>
                <w:lang w:val="en-BZ"/>
              </w:rPr>
              <w:t>1</w:t>
            </w:r>
            <w:r w:rsidRPr="003D06C4">
              <w:rPr>
                <w:sz w:val="24"/>
                <w:szCs w:val="24"/>
              </w:rPr>
              <w:t>9</w:t>
            </w:r>
          </w:p>
          <w:p w14:paraId="2626D223" w14:textId="77777777" w:rsidR="00941EF5" w:rsidRPr="003D06C4" w:rsidRDefault="00941EF5" w:rsidP="0087098A">
            <w:pPr>
              <w:jc w:val="center"/>
              <w:rPr>
                <w:sz w:val="24"/>
                <w:szCs w:val="24"/>
              </w:rPr>
            </w:pPr>
          </w:p>
          <w:p w14:paraId="3A583F7D" w14:textId="77777777" w:rsidR="00941EF5" w:rsidRPr="003D06C4" w:rsidRDefault="00941EF5" w:rsidP="0087098A">
            <w:pPr>
              <w:jc w:val="center"/>
              <w:rPr>
                <w:sz w:val="24"/>
                <w:szCs w:val="24"/>
              </w:rPr>
            </w:pPr>
          </w:p>
          <w:p w14:paraId="66886FC8" w14:textId="77777777" w:rsidR="00941EF5" w:rsidRPr="003D06C4" w:rsidRDefault="00941EF5" w:rsidP="0087098A">
            <w:pPr>
              <w:jc w:val="center"/>
              <w:rPr>
                <w:sz w:val="24"/>
                <w:szCs w:val="24"/>
              </w:rPr>
            </w:pPr>
            <w:r w:rsidRPr="003D06C4">
              <w:rPr>
                <w:sz w:val="24"/>
                <w:szCs w:val="24"/>
              </w:rPr>
              <w:t>20</w:t>
            </w:r>
          </w:p>
        </w:tc>
        <w:tc>
          <w:tcPr>
            <w:tcW w:w="6760" w:type="dxa"/>
          </w:tcPr>
          <w:p w14:paraId="1B352F8A"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1.Complex</w:t>
            </w:r>
            <w:r w:rsidRPr="003D06C4">
              <w:rPr>
                <w:sz w:val="24"/>
                <w:szCs w:val="24"/>
              </w:rPr>
              <w:t> </w:t>
            </w:r>
            <w:r w:rsidRPr="003D06C4">
              <w:rPr>
                <w:sz w:val="24"/>
                <w:szCs w:val="24"/>
                <w:lang w:val="en-US"/>
              </w:rPr>
              <w:t>Multigenic</w:t>
            </w:r>
            <w:r w:rsidRPr="003D06C4">
              <w:rPr>
                <w:sz w:val="24"/>
                <w:szCs w:val="24"/>
              </w:rPr>
              <w:t> </w:t>
            </w:r>
            <w:r w:rsidRPr="003D06C4">
              <w:rPr>
                <w:sz w:val="24"/>
                <w:szCs w:val="24"/>
                <w:lang w:val="en-US"/>
              </w:rPr>
              <w:t>Disorders. Cytogenetic</w:t>
            </w:r>
            <w:r w:rsidRPr="003D06C4">
              <w:rPr>
                <w:sz w:val="24"/>
                <w:szCs w:val="24"/>
              </w:rPr>
              <w:t> </w:t>
            </w:r>
            <w:r w:rsidRPr="003D06C4">
              <w:rPr>
                <w:sz w:val="24"/>
                <w:szCs w:val="24"/>
                <w:lang w:val="en-US"/>
              </w:rPr>
              <w:t>Disorders.</w:t>
            </w:r>
          </w:p>
          <w:p w14:paraId="626D797A"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Single-Gene</w:t>
            </w:r>
            <w:r w:rsidRPr="003D06C4">
              <w:rPr>
                <w:sz w:val="24"/>
                <w:szCs w:val="24"/>
              </w:rPr>
              <w:t> </w:t>
            </w:r>
            <w:r w:rsidRPr="003D06C4">
              <w:rPr>
                <w:sz w:val="24"/>
                <w:szCs w:val="24"/>
                <w:lang w:val="en-US"/>
              </w:rPr>
              <w:t>Disorders</w:t>
            </w:r>
            <w:r w:rsidRPr="003D06C4">
              <w:rPr>
                <w:sz w:val="24"/>
                <w:szCs w:val="24"/>
              </w:rPr>
              <w:t> </w:t>
            </w:r>
            <w:r w:rsidRPr="003D06C4">
              <w:rPr>
                <w:sz w:val="24"/>
                <w:szCs w:val="24"/>
                <w:lang w:val="en-US"/>
              </w:rPr>
              <w:t>With</w:t>
            </w:r>
            <w:r w:rsidRPr="003D06C4">
              <w:rPr>
                <w:sz w:val="24"/>
                <w:szCs w:val="24"/>
              </w:rPr>
              <w:t> </w:t>
            </w:r>
            <w:r w:rsidRPr="003D06C4">
              <w:rPr>
                <w:sz w:val="24"/>
                <w:szCs w:val="24"/>
                <w:lang w:val="en-US"/>
              </w:rPr>
              <w:t>Atypical</w:t>
            </w:r>
            <w:r w:rsidRPr="003D06C4">
              <w:rPr>
                <w:sz w:val="24"/>
                <w:szCs w:val="24"/>
              </w:rPr>
              <w:t> </w:t>
            </w:r>
            <w:r w:rsidRPr="003D06C4">
              <w:rPr>
                <w:sz w:val="24"/>
                <w:szCs w:val="24"/>
                <w:lang w:val="en-US"/>
              </w:rPr>
              <w:t xml:space="preserve"> Patterns</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Inheritance</w:t>
            </w:r>
          </w:p>
          <w:p w14:paraId="1CDA2DF1"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2.</w:t>
            </w:r>
            <w:proofErr w:type="spellStart"/>
            <w:r w:rsidRPr="003D06C4">
              <w:rPr>
                <w:sz w:val="24"/>
                <w:szCs w:val="24"/>
              </w:rPr>
              <w:t>Pediatric</w:t>
            </w:r>
            <w:proofErr w:type="spellEnd"/>
            <w:r w:rsidRPr="003D06C4">
              <w:rPr>
                <w:sz w:val="24"/>
                <w:szCs w:val="24"/>
              </w:rPr>
              <w:t xml:space="preserve"> </w:t>
            </w:r>
            <w:proofErr w:type="spellStart"/>
            <w:r w:rsidRPr="003D06C4">
              <w:rPr>
                <w:sz w:val="24"/>
                <w:szCs w:val="24"/>
              </w:rPr>
              <w:t>Diseases</w:t>
            </w:r>
            <w:proofErr w:type="spellEnd"/>
            <w:r w:rsidRPr="003D06C4">
              <w:rPr>
                <w:sz w:val="24"/>
                <w:szCs w:val="24"/>
                <w:lang w:val="en-US"/>
              </w:rPr>
              <w:t>.</w:t>
            </w:r>
          </w:p>
        </w:tc>
        <w:tc>
          <w:tcPr>
            <w:tcW w:w="752" w:type="dxa"/>
          </w:tcPr>
          <w:p w14:paraId="79212A40" w14:textId="77777777" w:rsidR="00941EF5" w:rsidRPr="003D06C4" w:rsidRDefault="00941EF5" w:rsidP="0087098A">
            <w:pPr>
              <w:rPr>
                <w:sz w:val="24"/>
                <w:szCs w:val="24"/>
                <w:lang w:val="en-BZ"/>
              </w:rPr>
            </w:pPr>
            <w:r w:rsidRPr="003D06C4">
              <w:rPr>
                <w:sz w:val="24"/>
                <w:szCs w:val="24"/>
                <w:lang w:val="en-BZ"/>
              </w:rPr>
              <w:t xml:space="preserve">    4</w:t>
            </w:r>
          </w:p>
        </w:tc>
        <w:tc>
          <w:tcPr>
            <w:tcW w:w="1389" w:type="dxa"/>
          </w:tcPr>
          <w:p w14:paraId="085EBFD5" w14:textId="77777777" w:rsidR="00941EF5" w:rsidRPr="003D06C4" w:rsidRDefault="00941EF5" w:rsidP="0087098A">
            <w:pPr>
              <w:rPr>
                <w:sz w:val="24"/>
                <w:szCs w:val="24"/>
                <w:lang w:val="en-BZ"/>
              </w:rPr>
            </w:pPr>
            <w:r w:rsidRPr="003D06C4">
              <w:rPr>
                <w:sz w:val="24"/>
                <w:szCs w:val="24"/>
                <w:lang w:val="en-BZ"/>
              </w:rPr>
              <w:t>08.12</w:t>
            </w:r>
            <w:r w:rsidRPr="003D06C4">
              <w:rPr>
                <w:sz w:val="24"/>
                <w:szCs w:val="24"/>
              </w:rPr>
              <w:t>-</w:t>
            </w:r>
            <w:r w:rsidRPr="003D06C4">
              <w:rPr>
                <w:sz w:val="24"/>
                <w:szCs w:val="24"/>
                <w:lang w:val="en-BZ"/>
              </w:rPr>
              <w:t>12.12</w:t>
            </w:r>
          </w:p>
          <w:p w14:paraId="35F1F51E" w14:textId="77777777" w:rsidR="00941EF5" w:rsidRPr="003D06C4" w:rsidRDefault="00941EF5" w:rsidP="0087098A">
            <w:pPr>
              <w:jc w:val="center"/>
              <w:rPr>
                <w:sz w:val="24"/>
                <w:szCs w:val="24"/>
                <w:lang w:val="en-BZ"/>
              </w:rPr>
            </w:pPr>
          </w:p>
        </w:tc>
      </w:tr>
      <w:tr w:rsidR="00941EF5" w:rsidRPr="003D06C4" w14:paraId="22167BCB" w14:textId="77777777" w:rsidTr="0087098A">
        <w:trPr>
          <w:trHeight w:val="317"/>
        </w:trPr>
        <w:tc>
          <w:tcPr>
            <w:tcW w:w="568" w:type="dxa"/>
          </w:tcPr>
          <w:p w14:paraId="4AD95F69" w14:textId="77777777" w:rsidR="00941EF5" w:rsidRPr="003D06C4" w:rsidRDefault="00941EF5" w:rsidP="0087098A">
            <w:pPr>
              <w:jc w:val="center"/>
              <w:rPr>
                <w:sz w:val="24"/>
                <w:szCs w:val="24"/>
              </w:rPr>
            </w:pPr>
            <w:r w:rsidRPr="003D06C4">
              <w:rPr>
                <w:sz w:val="24"/>
                <w:szCs w:val="24"/>
              </w:rPr>
              <w:t>21</w:t>
            </w:r>
          </w:p>
          <w:p w14:paraId="102E1A69" w14:textId="77777777" w:rsidR="00941EF5" w:rsidRPr="003D06C4" w:rsidRDefault="00941EF5" w:rsidP="0087098A">
            <w:pPr>
              <w:jc w:val="center"/>
              <w:rPr>
                <w:sz w:val="24"/>
                <w:szCs w:val="24"/>
              </w:rPr>
            </w:pPr>
          </w:p>
          <w:p w14:paraId="53B7EAC3" w14:textId="77777777" w:rsidR="00941EF5" w:rsidRPr="003D06C4" w:rsidRDefault="00941EF5" w:rsidP="0087098A">
            <w:pPr>
              <w:jc w:val="center"/>
              <w:rPr>
                <w:sz w:val="24"/>
                <w:szCs w:val="24"/>
              </w:rPr>
            </w:pPr>
            <w:r w:rsidRPr="003D06C4">
              <w:rPr>
                <w:sz w:val="24"/>
                <w:szCs w:val="24"/>
              </w:rPr>
              <w:t>22</w:t>
            </w:r>
          </w:p>
        </w:tc>
        <w:tc>
          <w:tcPr>
            <w:tcW w:w="6760" w:type="dxa"/>
          </w:tcPr>
          <w:p w14:paraId="51B612A8" w14:textId="77777777" w:rsidR="00941EF5" w:rsidRPr="003D06C4" w:rsidRDefault="00941EF5" w:rsidP="0087098A">
            <w:pPr>
              <w:spacing w:before="100" w:beforeAutospacing="1"/>
              <w:rPr>
                <w:sz w:val="24"/>
                <w:szCs w:val="24"/>
                <w:lang w:val="en-US"/>
              </w:rPr>
            </w:pPr>
            <w:r w:rsidRPr="003D06C4">
              <w:rPr>
                <w:sz w:val="24"/>
                <w:szCs w:val="24"/>
                <w:lang w:val="en-US"/>
              </w:rPr>
              <w:t>1.General Pathology of Infectious Diseases.</w:t>
            </w:r>
          </w:p>
          <w:p w14:paraId="50F68C60" w14:textId="77777777" w:rsidR="00941EF5" w:rsidRPr="003D06C4" w:rsidRDefault="00941EF5" w:rsidP="0087098A">
            <w:pPr>
              <w:spacing w:before="100" w:beforeAutospacing="1"/>
              <w:rPr>
                <w:sz w:val="24"/>
                <w:szCs w:val="24"/>
                <w:lang w:val="en-US"/>
              </w:rPr>
            </w:pPr>
            <w:r w:rsidRPr="003D06C4">
              <w:rPr>
                <w:sz w:val="24"/>
                <w:szCs w:val="24"/>
                <w:lang w:val="en-US"/>
              </w:rPr>
              <w:t>2. Nutritional</w:t>
            </w:r>
            <w:r w:rsidRPr="003D06C4">
              <w:rPr>
                <w:sz w:val="24"/>
                <w:szCs w:val="24"/>
              </w:rPr>
              <w:t> </w:t>
            </w:r>
            <w:r w:rsidRPr="003D06C4">
              <w:rPr>
                <w:sz w:val="24"/>
                <w:szCs w:val="24"/>
                <w:lang w:val="en-US"/>
              </w:rPr>
              <w:t xml:space="preserve">Diseases. </w:t>
            </w:r>
            <w:r w:rsidRPr="003D06C4">
              <w:rPr>
                <w:sz w:val="24"/>
                <w:szCs w:val="24"/>
              </w:rPr>
              <w:t> </w:t>
            </w:r>
            <w:r w:rsidRPr="003D06C4">
              <w:rPr>
                <w:sz w:val="24"/>
                <w:szCs w:val="24"/>
                <w:lang w:val="en-US"/>
              </w:rPr>
              <w:t xml:space="preserve"> </w:t>
            </w:r>
          </w:p>
        </w:tc>
        <w:tc>
          <w:tcPr>
            <w:tcW w:w="752" w:type="dxa"/>
          </w:tcPr>
          <w:p w14:paraId="1D741472" w14:textId="77777777" w:rsidR="00941EF5" w:rsidRPr="003D06C4" w:rsidRDefault="00941EF5" w:rsidP="0087098A">
            <w:pPr>
              <w:rPr>
                <w:sz w:val="24"/>
                <w:szCs w:val="24"/>
                <w:lang w:val="en-BZ"/>
              </w:rPr>
            </w:pPr>
            <w:r w:rsidRPr="003D06C4">
              <w:rPr>
                <w:sz w:val="24"/>
                <w:szCs w:val="24"/>
                <w:lang w:val="en-BZ"/>
              </w:rPr>
              <w:t xml:space="preserve">    4</w:t>
            </w:r>
          </w:p>
        </w:tc>
        <w:tc>
          <w:tcPr>
            <w:tcW w:w="1389" w:type="dxa"/>
          </w:tcPr>
          <w:p w14:paraId="09411D87" w14:textId="77777777" w:rsidR="00941EF5" w:rsidRPr="003D06C4" w:rsidRDefault="00941EF5" w:rsidP="0087098A">
            <w:pPr>
              <w:jc w:val="center"/>
              <w:rPr>
                <w:sz w:val="24"/>
                <w:szCs w:val="24"/>
                <w:lang w:val="en-BZ"/>
              </w:rPr>
            </w:pPr>
            <w:r w:rsidRPr="003D06C4">
              <w:rPr>
                <w:sz w:val="24"/>
                <w:szCs w:val="24"/>
                <w:lang w:val="en-BZ"/>
              </w:rPr>
              <w:t>15.12-22.12</w:t>
            </w:r>
          </w:p>
        </w:tc>
      </w:tr>
      <w:tr w:rsidR="00941EF5" w:rsidRPr="003D06C4" w14:paraId="0C1943CC" w14:textId="77777777" w:rsidTr="0087098A">
        <w:trPr>
          <w:trHeight w:val="317"/>
        </w:trPr>
        <w:tc>
          <w:tcPr>
            <w:tcW w:w="568" w:type="dxa"/>
          </w:tcPr>
          <w:p w14:paraId="5397D39E" w14:textId="77777777" w:rsidR="00941EF5" w:rsidRPr="003D06C4" w:rsidRDefault="00941EF5" w:rsidP="0087098A">
            <w:pPr>
              <w:jc w:val="center"/>
              <w:rPr>
                <w:sz w:val="24"/>
                <w:szCs w:val="24"/>
              </w:rPr>
            </w:pPr>
            <w:r w:rsidRPr="003D06C4">
              <w:rPr>
                <w:sz w:val="24"/>
                <w:szCs w:val="24"/>
              </w:rPr>
              <w:t>23</w:t>
            </w:r>
          </w:p>
        </w:tc>
        <w:tc>
          <w:tcPr>
            <w:tcW w:w="6760" w:type="dxa"/>
          </w:tcPr>
          <w:p w14:paraId="029E2912" w14:textId="77777777" w:rsidR="00941EF5" w:rsidRPr="003D06C4" w:rsidRDefault="00941EF5" w:rsidP="0087098A">
            <w:pPr>
              <w:pStyle w:val="ad"/>
              <w:spacing w:before="100" w:beforeAutospacing="1" w:after="100" w:afterAutospacing="1"/>
              <w:ind w:left="0"/>
              <w:rPr>
                <w:sz w:val="24"/>
                <w:szCs w:val="24"/>
                <w:lang w:val="en-US"/>
              </w:rPr>
            </w:pPr>
            <w:r w:rsidRPr="003D06C4">
              <w:rPr>
                <w:sz w:val="24"/>
                <w:szCs w:val="24"/>
                <w:lang w:val="en-US"/>
              </w:rPr>
              <w:t>Injury</w:t>
            </w:r>
            <w:r w:rsidRPr="003D06C4">
              <w:rPr>
                <w:sz w:val="24"/>
                <w:szCs w:val="24"/>
              </w:rPr>
              <w:t> </w:t>
            </w:r>
            <w:r w:rsidRPr="003D06C4">
              <w:rPr>
                <w:sz w:val="24"/>
                <w:szCs w:val="24"/>
                <w:lang w:val="en-US"/>
              </w:rPr>
              <w:t>by</w:t>
            </w:r>
            <w:r w:rsidRPr="003D06C4">
              <w:rPr>
                <w:sz w:val="24"/>
                <w:szCs w:val="24"/>
              </w:rPr>
              <w:t> </w:t>
            </w:r>
            <w:r w:rsidRPr="003D06C4">
              <w:rPr>
                <w:sz w:val="24"/>
                <w:szCs w:val="24"/>
                <w:lang w:val="en-US"/>
              </w:rPr>
              <w:t>Physical</w:t>
            </w:r>
            <w:r w:rsidRPr="003D06C4">
              <w:rPr>
                <w:sz w:val="24"/>
                <w:szCs w:val="24"/>
              </w:rPr>
              <w:t> </w:t>
            </w:r>
            <w:r w:rsidRPr="003D06C4">
              <w:rPr>
                <w:sz w:val="24"/>
                <w:szCs w:val="24"/>
                <w:lang w:val="en-US"/>
              </w:rPr>
              <w:t>Agents.</w:t>
            </w:r>
          </w:p>
        </w:tc>
        <w:tc>
          <w:tcPr>
            <w:tcW w:w="752" w:type="dxa"/>
          </w:tcPr>
          <w:p w14:paraId="089A54C2" w14:textId="77777777" w:rsidR="00941EF5" w:rsidRPr="003D06C4" w:rsidRDefault="00941EF5" w:rsidP="0087098A">
            <w:pPr>
              <w:jc w:val="center"/>
              <w:rPr>
                <w:sz w:val="24"/>
                <w:szCs w:val="24"/>
                <w:lang w:val="en-BZ"/>
              </w:rPr>
            </w:pPr>
            <w:r w:rsidRPr="003D06C4">
              <w:rPr>
                <w:sz w:val="24"/>
                <w:szCs w:val="24"/>
                <w:lang w:val="en-BZ"/>
              </w:rPr>
              <w:t>1</w:t>
            </w:r>
          </w:p>
        </w:tc>
        <w:tc>
          <w:tcPr>
            <w:tcW w:w="1389" w:type="dxa"/>
          </w:tcPr>
          <w:p w14:paraId="23B25951" w14:textId="77777777" w:rsidR="00941EF5" w:rsidRPr="003D06C4" w:rsidRDefault="00941EF5" w:rsidP="0087098A">
            <w:pPr>
              <w:jc w:val="center"/>
              <w:rPr>
                <w:sz w:val="24"/>
                <w:szCs w:val="24"/>
                <w:lang w:val="en-BZ"/>
              </w:rPr>
            </w:pPr>
            <w:r w:rsidRPr="003D06C4">
              <w:rPr>
                <w:sz w:val="24"/>
                <w:szCs w:val="24"/>
                <w:lang w:val="en-BZ"/>
              </w:rPr>
              <w:t>24.12-29.12</w:t>
            </w:r>
          </w:p>
        </w:tc>
      </w:tr>
      <w:tr w:rsidR="00941EF5" w:rsidRPr="003D06C4" w14:paraId="31412485" w14:textId="77777777" w:rsidTr="0087098A">
        <w:trPr>
          <w:trHeight w:val="315"/>
        </w:trPr>
        <w:tc>
          <w:tcPr>
            <w:tcW w:w="568" w:type="dxa"/>
          </w:tcPr>
          <w:p w14:paraId="404AA95C" w14:textId="77777777" w:rsidR="00941EF5" w:rsidRPr="003D06C4" w:rsidRDefault="00941EF5" w:rsidP="0087098A">
            <w:pPr>
              <w:jc w:val="center"/>
              <w:rPr>
                <w:sz w:val="24"/>
                <w:szCs w:val="24"/>
              </w:rPr>
            </w:pPr>
          </w:p>
        </w:tc>
        <w:tc>
          <w:tcPr>
            <w:tcW w:w="6760" w:type="dxa"/>
          </w:tcPr>
          <w:p w14:paraId="0B50121E" w14:textId="77777777" w:rsidR="00941EF5" w:rsidRPr="003D06C4" w:rsidRDefault="00941EF5" w:rsidP="0087098A">
            <w:pPr>
              <w:rPr>
                <w:b/>
                <w:sz w:val="24"/>
                <w:szCs w:val="24"/>
              </w:rPr>
            </w:pPr>
            <w:r w:rsidRPr="003D06C4">
              <w:rPr>
                <w:b/>
                <w:sz w:val="24"/>
                <w:szCs w:val="24"/>
                <w:lang w:val="en-BZ"/>
              </w:rPr>
              <w:t>Total</w:t>
            </w:r>
            <w:r w:rsidRPr="003D06C4">
              <w:rPr>
                <w:b/>
                <w:sz w:val="24"/>
                <w:szCs w:val="24"/>
              </w:rPr>
              <w:t>:</w:t>
            </w:r>
          </w:p>
        </w:tc>
        <w:tc>
          <w:tcPr>
            <w:tcW w:w="752" w:type="dxa"/>
          </w:tcPr>
          <w:p w14:paraId="19D3C30C" w14:textId="77777777" w:rsidR="00941EF5" w:rsidRPr="003D06C4" w:rsidRDefault="00941EF5" w:rsidP="0087098A">
            <w:pPr>
              <w:jc w:val="center"/>
              <w:rPr>
                <w:b/>
                <w:sz w:val="24"/>
                <w:szCs w:val="24"/>
                <w:lang w:val="en-US"/>
              </w:rPr>
            </w:pPr>
            <w:r w:rsidRPr="003D06C4">
              <w:rPr>
                <w:b/>
                <w:sz w:val="24"/>
                <w:szCs w:val="24"/>
                <w:lang w:val="en-US"/>
              </w:rPr>
              <w:t>45</w:t>
            </w:r>
          </w:p>
        </w:tc>
        <w:tc>
          <w:tcPr>
            <w:tcW w:w="1389" w:type="dxa"/>
          </w:tcPr>
          <w:p w14:paraId="6BEE5509" w14:textId="77777777" w:rsidR="00941EF5" w:rsidRPr="003D06C4" w:rsidRDefault="00941EF5" w:rsidP="0087098A">
            <w:pPr>
              <w:jc w:val="center"/>
              <w:rPr>
                <w:b/>
                <w:sz w:val="24"/>
                <w:szCs w:val="24"/>
              </w:rPr>
            </w:pPr>
          </w:p>
        </w:tc>
      </w:tr>
    </w:tbl>
    <w:p w14:paraId="2B22CBAC" w14:textId="77777777" w:rsidR="00941EF5" w:rsidRPr="003D06C4" w:rsidRDefault="00941EF5" w:rsidP="00941EF5">
      <w:pPr>
        <w:rPr>
          <w:sz w:val="24"/>
          <w:szCs w:val="24"/>
        </w:rPr>
      </w:pPr>
    </w:p>
    <w:p w14:paraId="70EC58A7" w14:textId="77777777" w:rsidR="00941EF5" w:rsidRPr="003D06C4" w:rsidRDefault="00941EF5" w:rsidP="00941EF5">
      <w:pPr>
        <w:rPr>
          <w:b/>
          <w:bCs/>
          <w:sz w:val="24"/>
          <w:szCs w:val="24"/>
        </w:rPr>
      </w:pPr>
    </w:p>
    <w:p w14:paraId="209FDDBE" w14:textId="77777777" w:rsidR="003B6339" w:rsidRPr="003D06C4" w:rsidRDefault="003B6339" w:rsidP="00941EF5">
      <w:pPr>
        <w:jc w:val="center"/>
        <w:rPr>
          <w:b/>
          <w:bCs/>
          <w:sz w:val="24"/>
          <w:szCs w:val="24"/>
          <w:lang w:val="ky-KG"/>
        </w:rPr>
      </w:pPr>
    </w:p>
    <w:p w14:paraId="206971B6" w14:textId="77777777" w:rsidR="003B6339" w:rsidRPr="003D06C4" w:rsidRDefault="003B6339" w:rsidP="00941EF5">
      <w:pPr>
        <w:jc w:val="center"/>
        <w:rPr>
          <w:b/>
          <w:bCs/>
          <w:sz w:val="24"/>
          <w:szCs w:val="24"/>
          <w:lang w:val="ky-KG"/>
        </w:rPr>
      </w:pPr>
    </w:p>
    <w:p w14:paraId="05148185" w14:textId="77777777" w:rsidR="003B6339" w:rsidRPr="003D06C4" w:rsidRDefault="003B6339" w:rsidP="00941EF5">
      <w:pPr>
        <w:jc w:val="center"/>
        <w:rPr>
          <w:b/>
          <w:bCs/>
          <w:sz w:val="24"/>
          <w:szCs w:val="24"/>
          <w:lang w:val="ky-KG"/>
        </w:rPr>
      </w:pPr>
    </w:p>
    <w:p w14:paraId="2CEEA72B" w14:textId="77777777" w:rsidR="003B6339" w:rsidRPr="003D06C4" w:rsidRDefault="003B6339" w:rsidP="00941EF5">
      <w:pPr>
        <w:jc w:val="center"/>
        <w:rPr>
          <w:b/>
          <w:bCs/>
          <w:sz w:val="24"/>
          <w:szCs w:val="24"/>
          <w:lang w:val="ky-KG"/>
        </w:rPr>
      </w:pPr>
    </w:p>
    <w:p w14:paraId="608A178E" w14:textId="77777777" w:rsidR="003B6339" w:rsidRPr="003D06C4" w:rsidRDefault="003B6339" w:rsidP="00941EF5">
      <w:pPr>
        <w:jc w:val="center"/>
        <w:rPr>
          <w:b/>
          <w:bCs/>
          <w:sz w:val="24"/>
          <w:szCs w:val="24"/>
          <w:lang w:val="ky-KG"/>
        </w:rPr>
      </w:pPr>
    </w:p>
    <w:p w14:paraId="70E426DA" w14:textId="77777777" w:rsidR="003B6339" w:rsidRPr="003D06C4" w:rsidRDefault="003B6339" w:rsidP="00941EF5">
      <w:pPr>
        <w:jc w:val="center"/>
        <w:rPr>
          <w:b/>
          <w:bCs/>
          <w:sz w:val="24"/>
          <w:szCs w:val="24"/>
          <w:lang w:val="ky-KG"/>
        </w:rPr>
      </w:pPr>
    </w:p>
    <w:p w14:paraId="2D67E545" w14:textId="77777777" w:rsidR="003B6339" w:rsidRPr="003D06C4" w:rsidRDefault="003B6339" w:rsidP="00941EF5">
      <w:pPr>
        <w:jc w:val="center"/>
        <w:rPr>
          <w:b/>
          <w:bCs/>
          <w:sz w:val="24"/>
          <w:szCs w:val="24"/>
          <w:lang w:val="ky-KG"/>
        </w:rPr>
      </w:pPr>
    </w:p>
    <w:p w14:paraId="196592B2" w14:textId="77777777" w:rsidR="003B6339" w:rsidRPr="003D06C4" w:rsidRDefault="003B6339" w:rsidP="00941EF5">
      <w:pPr>
        <w:jc w:val="center"/>
        <w:rPr>
          <w:b/>
          <w:bCs/>
          <w:sz w:val="24"/>
          <w:szCs w:val="24"/>
          <w:lang w:val="ky-KG"/>
        </w:rPr>
      </w:pPr>
    </w:p>
    <w:p w14:paraId="3611F056" w14:textId="05D3620F" w:rsidR="00941EF5" w:rsidRPr="003D06C4" w:rsidRDefault="00941EF5" w:rsidP="00941EF5">
      <w:pPr>
        <w:jc w:val="center"/>
        <w:rPr>
          <w:b/>
          <w:bCs/>
          <w:sz w:val="24"/>
          <w:szCs w:val="24"/>
          <w:lang w:val="ky-KG"/>
        </w:rPr>
      </w:pPr>
      <w:r w:rsidRPr="003D06C4">
        <w:rPr>
          <w:b/>
          <w:bCs/>
          <w:sz w:val="24"/>
          <w:szCs w:val="24"/>
          <w:lang w:val="ky-KG"/>
        </w:rPr>
        <w:t>Plan for organizing independent student work</w:t>
      </w:r>
    </w:p>
    <w:p w14:paraId="693DDBD8" w14:textId="77777777" w:rsidR="00941EF5" w:rsidRPr="003D06C4" w:rsidRDefault="00941EF5" w:rsidP="00941EF5">
      <w:pPr>
        <w:pStyle w:val="a3"/>
        <w:jc w:val="center"/>
        <w:rPr>
          <w:b/>
          <w:bCs/>
          <w:sz w:val="24"/>
          <w:szCs w:val="24"/>
          <w:lang w:val="en-US"/>
        </w:rPr>
      </w:pPr>
      <w:r w:rsidRPr="003D06C4">
        <w:rPr>
          <w:b/>
          <w:bCs/>
          <w:sz w:val="24"/>
          <w:szCs w:val="24"/>
          <w:u w:val="single"/>
          <w:lang w:val="en-BZ"/>
        </w:rPr>
        <w:t xml:space="preserve">SIW </w:t>
      </w:r>
      <w:r w:rsidRPr="003D06C4">
        <w:rPr>
          <w:b/>
          <w:bCs/>
          <w:sz w:val="24"/>
          <w:szCs w:val="24"/>
          <w:u w:val="single"/>
          <w:lang w:val="en-US"/>
        </w:rPr>
        <w:t>Pathology Part 1 (</w:t>
      </w:r>
      <w:r w:rsidRPr="003D06C4">
        <w:rPr>
          <w:b/>
          <w:bCs/>
          <w:sz w:val="24"/>
          <w:szCs w:val="24"/>
          <w:lang w:val="en-US"/>
        </w:rPr>
        <w:t>3</w:t>
      </w:r>
      <w:r w:rsidRPr="003D06C4">
        <w:rPr>
          <w:b/>
          <w:bCs/>
          <w:sz w:val="24"/>
          <w:szCs w:val="24"/>
          <w:vertAlign w:val="superscript"/>
          <w:lang w:val="en-US"/>
        </w:rPr>
        <w:t>rd</w:t>
      </w:r>
      <w:r w:rsidRPr="003D06C4">
        <w:rPr>
          <w:b/>
          <w:bCs/>
          <w:sz w:val="24"/>
          <w:szCs w:val="24"/>
          <w:lang w:val="en-US"/>
        </w:rPr>
        <w:t xml:space="preserve"> semester)</w:t>
      </w:r>
    </w:p>
    <w:tbl>
      <w:tblPr>
        <w:tblStyle w:val="ac"/>
        <w:tblW w:w="9498" w:type="dxa"/>
        <w:tblInd w:w="-147" w:type="dxa"/>
        <w:tblLayout w:type="fixed"/>
        <w:tblLook w:val="04A0" w:firstRow="1" w:lastRow="0" w:firstColumn="1" w:lastColumn="0" w:noHBand="0" w:noVBand="1"/>
      </w:tblPr>
      <w:tblGrid>
        <w:gridCol w:w="568"/>
        <w:gridCol w:w="8221"/>
        <w:gridCol w:w="709"/>
      </w:tblGrid>
      <w:tr w:rsidR="00941EF5" w:rsidRPr="003D06C4" w14:paraId="26E4D0FA" w14:textId="77777777" w:rsidTr="0087098A">
        <w:trPr>
          <w:trHeight w:val="539"/>
        </w:trPr>
        <w:tc>
          <w:tcPr>
            <w:tcW w:w="568" w:type="dxa"/>
          </w:tcPr>
          <w:p w14:paraId="0527EE0D" w14:textId="77777777" w:rsidR="00941EF5" w:rsidRPr="003D06C4" w:rsidRDefault="00941EF5" w:rsidP="0087098A">
            <w:pPr>
              <w:rPr>
                <w:sz w:val="24"/>
                <w:szCs w:val="24"/>
              </w:rPr>
            </w:pPr>
            <w:r w:rsidRPr="003D06C4">
              <w:rPr>
                <w:sz w:val="24"/>
                <w:szCs w:val="24"/>
              </w:rPr>
              <w:t>№</w:t>
            </w:r>
          </w:p>
        </w:tc>
        <w:tc>
          <w:tcPr>
            <w:tcW w:w="8221" w:type="dxa"/>
          </w:tcPr>
          <w:p w14:paraId="67E41082" w14:textId="77777777" w:rsidR="00941EF5" w:rsidRPr="003D06C4" w:rsidRDefault="00941EF5" w:rsidP="0087098A">
            <w:pPr>
              <w:rPr>
                <w:sz w:val="24"/>
                <w:szCs w:val="24"/>
                <w:lang w:val="ky-KG"/>
              </w:rPr>
            </w:pPr>
            <w:r w:rsidRPr="003D06C4">
              <w:rPr>
                <w:sz w:val="24"/>
                <w:szCs w:val="24"/>
                <w:lang w:val="en-BZ"/>
              </w:rPr>
              <w:t>Topics</w:t>
            </w:r>
          </w:p>
        </w:tc>
        <w:tc>
          <w:tcPr>
            <w:tcW w:w="709" w:type="dxa"/>
          </w:tcPr>
          <w:p w14:paraId="335A3660" w14:textId="77777777" w:rsidR="00941EF5" w:rsidRPr="003D06C4" w:rsidRDefault="00941EF5" w:rsidP="0087098A">
            <w:pPr>
              <w:rPr>
                <w:sz w:val="24"/>
                <w:szCs w:val="24"/>
              </w:rPr>
            </w:pPr>
            <w:proofErr w:type="spellStart"/>
            <w:r w:rsidRPr="003D06C4">
              <w:rPr>
                <w:sz w:val="24"/>
                <w:szCs w:val="24"/>
              </w:rPr>
              <w:t>Hours</w:t>
            </w:r>
            <w:proofErr w:type="spellEnd"/>
          </w:p>
        </w:tc>
      </w:tr>
      <w:tr w:rsidR="00941EF5" w:rsidRPr="003D06C4" w14:paraId="4B4CDA96" w14:textId="77777777" w:rsidTr="0087098A">
        <w:trPr>
          <w:trHeight w:val="751"/>
        </w:trPr>
        <w:tc>
          <w:tcPr>
            <w:tcW w:w="568" w:type="dxa"/>
          </w:tcPr>
          <w:p w14:paraId="3331C0F7" w14:textId="77777777" w:rsidR="00941EF5" w:rsidRPr="003D06C4" w:rsidRDefault="00941EF5" w:rsidP="00941EF5">
            <w:pPr>
              <w:numPr>
                <w:ilvl w:val="0"/>
                <w:numId w:val="1"/>
              </w:numPr>
              <w:rPr>
                <w:sz w:val="24"/>
                <w:szCs w:val="24"/>
                <w:lang w:val="ky-KG"/>
              </w:rPr>
            </w:pPr>
          </w:p>
        </w:tc>
        <w:tc>
          <w:tcPr>
            <w:tcW w:w="8221" w:type="dxa"/>
          </w:tcPr>
          <w:p w14:paraId="16C49BC6" w14:textId="77777777" w:rsidR="00941EF5" w:rsidRPr="003D06C4" w:rsidRDefault="00941EF5" w:rsidP="0087098A">
            <w:pPr>
              <w:pStyle w:val="ad"/>
              <w:ind w:left="0"/>
              <w:rPr>
                <w:sz w:val="24"/>
                <w:szCs w:val="24"/>
                <w:lang w:val="en-US"/>
              </w:rPr>
            </w:pPr>
            <w:r w:rsidRPr="003D06C4">
              <w:rPr>
                <w:sz w:val="24"/>
                <w:szCs w:val="24"/>
                <w:lang w:val="en-BZ"/>
              </w:rPr>
              <w:t xml:space="preserve">The genome. Cellular housekeeping. Cellular </w:t>
            </w:r>
            <w:proofErr w:type="spellStart"/>
            <w:proofErr w:type="gramStart"/>
            <w:r w:rsidRPr="003D06C4">
              <w:rPr>
                <w:sz w:val="24"/>
                <w:szCs w:val="24"/>
                <w:lang w:val="en-BZ"/>
              </w:rPr>
              <w:t>metabolism.Cyclins</w:t>
            </w:r>
            <w:proofErr w:type="spellEnd"/>
            <w:proofErr w:type="gramEnd"/>
            <w:r w:rsidRPr="003D06C4">
              <w:rPr>
                <w:sz w:val="24"/>
                <w:szCs w:val="24"/>
                <w:lang w:val="en-BZ"/>
              </w:rPr>
              <w:t xml:space="preserve"> in cell cycle, phases. Giant cells. Granulomas.</w:t>
            </w:r>
          </w:p>
          <w:p w14:paraId="0F98BED1" w14:textId="77777777" w:rsidR="00941EF5" w:rsidRPr="003D06C4" w:rsidRDefault="00941EF5" w:rsidP="0087098A">
            <w:pPr>
              <w:rPr>
                <w:sz w:val="24"/>
                <w:szCs w:val="24"/>
                <w:lang w:val="ky-KG"/>
              </w:rPr>
            </w:pPr>
          </w:p>
        </w:tc>
        <w:tc>
          <w:tcPr>
            <w:tcW w:w="709" w:type="dxa"/>
          </w:tcPr>
          <w:p w14:paraId="71DD2121"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0638F23B" w14:textId="77777777" w:rsidTr="0087098A">
        <w:trPr>
          <w:trHeight w:val="416"/>
        </w:trPr>
        <w:tc>
          <w:tcPr>
            <w:tcW w:w="568" w:type="dxa"/>
          </w:tcPr>
          <w:p w14:paraId="5E6A8009" w14:textId="77777777" w:rsidR="00941EF5" w:rsidRPr="003D06C4" w:rsidRDefault="00941EF5" w:rsidP="00941EF5">
            <w:pPr>
              <w:numPr>
                <w:ilvl w:val="0"/>
                <w:numId w:val="1"/>
              </w:numPr>
              <w:rPr>
                <w:sz w:val="24"/>
                <w:szCs w:val="24"/>
                <w:lang w:val="ky-KG"/>
              </w:rPr>
            </w:pPr>
          </w:p>
        </w:tc>
        <w:tc>
          <w:tcPr>
            <w:tcW w:w="8221" w:type="dxa"/>
          </w:tcPr>
          <w:p w14:paraId="36BEC76A" w14:textId="77777777" w:rsidR="00941EF5" w:rsidRPr="003D06C4" w:rsidRDefault="00941EF5" w:rsidP="0087098A">
            <w:pPr>
              <w:pStyle w:val="ad"/>
              <w:ind w:left="0"/>
              <w:rPr>
                <w:sz w:val="24"/>
                <w:szCs w:val="24"/>
                <w:lang w:val="en-US"/>
              </w:rPr>
            </w:pPr>
            <w:r w:rsidRPr="003D06C4">
              <w:rPr>
                <w:sz w:val="24"/>
                <w:szCs w:val="24"/>
                <w:lang w:val="en-BZ"/>
              </w:rPr>
              <w:t>Cellular activation. Extracellular matrix. Maintaining cell populations.</w:t>
            </w:r>
          </w:p>
        </w:tc>
        <w:tc>
          <w:tcPr>
            <w:tcW w:w="709" w:type="dxa"/>
          </w:tcPr>
          <w:p w14:paraId="4FF507CC"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307290DD" w14:textId="77777777" w:rsidTr="0087098A">
        <w:trPr>
          <w:trHeight w:val="562"/>
        </w:trPr>
        <w:tc>
          <w:tcPr>
            <w:tcW w:w="568" w:type="dxa"/>
          </w:tcPr>
          <w:p w14:paraId="51B18219" w14:textId="77777777" w:rsidR="00941EF5" w:rsidRPr="003D06C4" w:rsidRDefault="00941EF5" w:rsidP="00941EF5">
            <w:pPr>
              <w:numPr>
                <w:ilvl w:val="0"/>
                <w:numId w:val="1"/>
              </w:numPr>
              <w:rPr>
                <w:sz w:val="24"/>
                <w:szCs w:val="24"/>
                <w:lang w:val="ky-KG"/>
              </w:rPr>
            </w:pPr>
          </w:p>
          <w:p w14:paraId="21D8C98F" w14:textId="77777777" w:rsidR="00941EF5" w:rsidRPr="003D06C4" w:rsidRDefault="00941EF5" w:rsidP="0087098A">
            <w:pPr>
              <w:rPr>
                <w:sz w:val="24"/>
                <w:szCs w:val="24"/>
                <w:lang w:val="ky-KG"/>
              </w:rPr>
            </w:pPr>
          </w:p>
        </w:tc>
        <w:tc>
          <w:tcPr>
            <w:tcW w:w="8221" w:type="dxa"/>
          </w:tcPr>
          <w:p w14:paraId="14B92993" w14:textId="77777777" w:rsidR="00941EF5" w:rsidRPr="003D06C4" w:rsidRDefault="00941EF5" w:rsidP="0087098A">
            <w:pPr>
              <w:rPr>
                <w:sz w:val="24"/>
                <w:szCs w:val="24"/>
                <w:lang w:val="ky-KG"/>
              </w:rPr>
            </w:pPr>
            <w:r w:rsidRPr="003D06C4">
              <w:rPr>
                <w:sz w:val="24"/>
                <w:szCs w:val="24"/>
                <w:lang w:val="en-BZ"/>
              </w:rPr>
              <w:t>Cellular response to stress and noxious stimuli. Causes of cell injury. Apoptotic bodies and markers.</w:t>
            </w:r>
          </w:p>
        </w:tc>
        <w:tc>
          <w:tcPr>
            <w:tcW w:w="709" w:type="dxa"/>
          </w:tcPr>
          <w:p w14:paraId="1E7CAFD7"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2528DF61" w14:textId="77777777" w:rsidTr="0087098A">
        <w:trPr>
          <w:trHeight w:val="414"/>
        </w:trPr>
        <w:tc>
          <w:tcPr>
            <w:tcW w:w="568" w:type="dxa"/>
          </w:tcPr>
          <w:p w14:paraId="362C4C3F" w14:textId="77777777" w:rsidR="00941EF5" w:rsidRPr="003D06C4" w:rsidRDefault="00941EF5" w:rsidP="00941EF5">
            <w:pPr>
              <w:numPr>
                <w:ilvl w:val="0"/>
                <w:numId w:val="1"/>
              </w:numPr>
              <w:rPr>
                <w:sz w:val="24"/>
                <w:szCs w:val="24"/>
                <w:lang w:val="ky-KG"/>
              </w:rPr>
            </w:pPr>
          </w:p>
        </w:tc>
        <w:tc>
          <w:tcPr>
            <w:tcW w:w="8221" w:type="dxa"/>
          </w:tcPr>
          <w:p w14:paraId="5C75DE2F" w14:textId="77777777" w:rsidR="00941EF5" w:rsidRPr="003D06C4" w:rsidRDefault="00941EF5" w:rsidP="0087098A">
            <w:pPr>
              <w:pStyle w:val="ad"/>
              <w:ind w:left="0"/>
              <w:rPr>
                <w:sz w:val="24"/>
                <w:szCs w:val="24"/>
                <w:lang w:val="en-US"/>
              </w:rPr>
            </w:pPr>
            <w:r w:rsidRPr="003D06C4">
              <w:rPr>
                <w:sz w:val="24"/>
                <w:szCs w:val="24"/>
                <w:lang w:val="en-BZ"/>
              </w:rPr>
              <w:t xml:space="preserve">Leukocyte recruitment to sites of </w:t>
            </w:r>
            <w:proofErr w:type="spellStart"/>
            <w:proofErr w:type="gramStart"/>
            <w:r w:rsidRPr="003D06C4">
              <w:rPr>
                <w:sz w:val="24"/>
                <w:szCs w:val="24"/>
                <w:lang w:val="en-BZ"/>
              </w:rPr>
              <w:t>inflammation.Other</w:t>
            </w:r>
            <w:proofErr w:type="spellEnd"/>
            <w:proofErr w:type="gramEnd"/>
            <w:r w:rsidRPr="003D06C4">
              <w:rPr>
                <w:sz w:val="24"/>
                <w:szCs w:val="24"/>
                <w:lang w:val="en-BZ"/>
              </w:rPr>
              <w:t xml:space="preserve"> mediators of inflammation.</w:t>
            </w:r>
          </w:p>
        </w:tc>
        <w:tc>
          <w:tcPr>
            <w:tcW w:w="709" w:type="dxa"/>
          </w:tcPr>
          <w:p w14:paraId="30D98DFD"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46321ECD" w14:textId="77777777" w:rsidTr="0087098A">
        <w:trPr>
          <w:trHeight w:val="423"/>
        </w:trPr>
        <w:tc>
          <w:tcPr>
            <w:tcW w:w="568" w:type="dxa"/>
          </w:tcPr>
          <w:p w14:paraId="2C0E561E" w14:textId="77777777" w:rsidR="00941EF5" w:rsidRPr="003D06C4" w:rsidRDefault="00941EF5" w:rsidP="00941EF5">
            <w:pPr>
              <w:numPr>
                <w:ilvl w:val="0"/>
                <w:numId w:val="1"/>
              </w:numPr>
              <w:rPr>
                <w:sz w:val="24"/>
                <w:szCs w:val="24"/>
                <w:lang w:val="ky-KG"/>
              </w:rPr>
            </w:pPr>
          </w:p>
        </w:tc>
        <w:tc>
          <w:tcPr>
            <w:tcW w:w="8221" w:type="dxa"/>
          </w:tcPr>
          <w:p w14:paraId="3D0A9A7C" w14:textId="77777777" w:rsidR="00941EF5" w:rsidRPr="003D06C4" w:rsidRDefault="00941EF5" w:rsidP="0087098A">
            <w:pPr>
              <w:pStyle w:val="ad"/>
              <w:ind w:left="0"/>
              <w:rPr>
                <w:sz w:val="24"/>
                <w:szCs w:val="24"/>
                <w:lang w:val="en-US"/>
              </w:rPr>
            </w:pPr>
            <w:r w:rsidRPr="003D06C4">
              <w:rPr>
                <w:sz w:val="24"/>
                <w:szCs w:val="24"/>
                <w:lang w:val="en-BZ"/>
              </w:rPr>
              <w:t>Morphologic features of chronic inflammation.</w:t>
            </w:r>
          </w:p>
        </w:tc>
        <w:tc>
          <w:tcPr>
            <w:tcW w:w="709" w:type="dxa"/>
          </w:tcPr>
          <w:p w14:paraId="5AD55BDD"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3293D86D" w14:textId="77777777" w:rsidTr="0087098A">
        <w:trPr>
          <w:trHeight w:val="434"/>
        </w:trPr>
        <w:tc>
          <w:tcPr>
            <w:tcW w:w="568" w:type="dxa"/>
          </w:tcPr>
          <w:p w14:paraId="0BD47F6F" w14:textId="77777777" w:rsidR="00941EF5" w:rsidRPr="003D06C4" w:rsidRDefault="00941EF5" w:rsidP="00941EF5">
            <w:pPr>
              <w:numPr>
                <w:ilvl w:val="0"/>
                <w:numId w:val="1"/>
              </w:numPr>
              <w:rPr>
                <w:sz w:val="24"/>
                <w:szCs w:val="24"/>
                <w:lang w:val="ky-KG"/>
              </w:rPr>
            </w:pPr>
          </w:p>
        </w:tc>
        <w:tc>
          <w:tcPr>
            <w:tcW w:w="8221" w:type="dxa"/>
          </w:tcPr>
          <w:p w14:paraId="72297A72" w14:textId="77777777" w:rsidR="00941EF5" w:rsidRPr="003D06C4" w:rsidRDefault="00941EF5" w:rsidP="0087098A">
            <w:pPr>
              <w:pStyle w:val="ad"/>
              <w:ind w:left="0"/>
              <w:rPr>
                <w:sz w:val="24"/>
                <w:szCs w:val="24"/>
              </w:rPr>
            </w:pPr>
            <w:r w:rsidRPr="003D06C4">
              <w:rPr>
                <w:sz w:val="24"/>
                <w:szCs w:val="24"/>
                <w:lang w:val="en-BZ"/>
              </w:rPr>
              <w:t>Disseminated intravascular coagulation (DIC).</w:t>
            </w:r>
          </w:p>
        </w:tc>
        <w:tc>
          <w:tcPr>
            <w:tcW w:w="709" w:type="dxa"/>
          </w:tcPr>
          <w:p w14:paraId="3C4B5F4D"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3652C789" w14:textId="77777777" w:rsidTr="0087098A">
        <w:trPr>
          <w:trHeight w:val="428"/>
        </w:trPr>
        <w:tc>
          <w:tcPr>
            <w:tcW w:w="568" w:type="dxa"/>
          </w:tcPr>
          <w:p w14:paraId="6CE2A410" w14:textId="77777777" w:rsidR="00941EF5" w:rsidRPr="003D06C4" w:rsidRDefault="00941EF5" w:rsidP="00941EF5">
            <w:pPr>
              <w:numPr>
                <w:ilvl w:val="0"/>
                <w:numId w:val="1"/>
              </w:numPr>
              <w:rPr>
                <w:sz w:val="24"/>
                <w:szCs w:val="24"/>
                <w:lang w:val="ky-KG"/>
              </w:rPr>
            </w:pPr>
          </w:p>
        </w:tc>
        <w:tc>
          <w:tcPr>
            <w:tcW w:w="8221" w:type="dxa"/>
          </w:tcPr>
          <w:p w14:paraId="4DBCEB2E" w14:textId="77777777" w:rsidR="00941EF5" w:rsidRPr="003D06C4" w:rsidRDefault="00941EF5" w:rsidP="0087098A">
            <w:pPr>
              <w:pStyle w:val="ad"/>
              <w:ind w:left="0"/>
              <w:rPr>
                <w:sz w:val="24"/>
                <w:szCs w:val="24"/>
              </w:rPr>
            </w:pPr>
            <w:r w:rsidRPr="003D06C4">
              <w:rPr>
                <w:sz w:val="24"/>
                <w:szCs w:val="24"/>
                <w:lang w:val="en-BZ"/>
              </w:rPr>
              <w:t>Amniotic fluid inflammation.</w:t>
            </w:r>
          </w:p>
        </w:tc>
        <w:tc>
          <w:tcPr>
            <w:tcW w:w="709" w:type="dxa"/>
          </w:tcPr>
          <w:p w14:paraId="639716CE"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78D856F5" w14:textId="77777777" w:rsidTr="0087098A">
        <w:trPr>
          <w:trHeight w:val="469"/>
        </w:trPr>
        <w:tc>
          <w:tcPr>
            <w:tcW w:w="568" w:type="dxa"/>
          </w:tcPr>
          <w:p w14:paraId="20BD9F6C" w14:textId="77777777" w:rsidR="00941EF5" w:rsidRPr="003D06C4" w:rsidRDefault="00941EF5" w:rsidP="00941EF5">
            <w:pPr>
              <w:numPr>
                <w:ilvl w:val="0"/>
                <w:numId w:val="1"/>
              </w:numPr>
              <w:rPr>
                <w:sz w:val="24"/>
                <w:szCs w:val="24"/>
                <w:lang w:val="ky-KG"/>
              </w:rPr>
            </w:pPr>
          </w:p>
        </w:tc>
        <w:tc>
          <w:tcPr>
            <w:tcW w:w="8221" w:type="dxa"/>
          </w:tcPr>
          <w:p w14:paraId="2599C51B" w14:textId="77777777" w:rsidR="00941EF5" w:rsidRPr="003D06C4" w:rsidRDefault="00941EF5" w:rsidP="0087098A">
            <w:pPr>
              <w:pStyle w:val="ad"/>
              <w:ind w:left="0"/>
              <w:rPr>
                <w:sz w:val="24"/>
                <w:szCs w:val="24"/>
                <w:lang w:val="en-BZ"/>
              </w:rPr>
            </w:pPr>
            <w:r w:rsidRPr="003D06C4">
              <w:rPr>
                <w:rFonts w:eastAsia="SimSun"/>
                <w:sz w:val="24"/>
                <w:szCs w:val="24"/>
                <w:lang w:val="en-US"/>
              </w:rPr>
              <w:t>DNA repair, genome stability and aging.</w:t>
            </w:r>
          </w:p>
        </w:tc>
        <w:tc>
          <w:tcPr>
            <w:tcW w:w="709" w:type="dxa"/>
          </w:tcPr>
          <w:p w14:paraId="172B729B"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2F4301A1" w14:textId="77777777" w:rsidTr="0087098A">
        <w:trPr>
          <w:trHeight w:val="423"/>
        </w:trPr>
        <w:tc>
          <w:tcPr>
            <w:tcW w:w="568" w:type="dxa"/>
          </w:tcPr>
          <w:p w14:paraId="1E8CED1E" w14:textId="77777777" w:rsidR="00941EF5" w:rsidRPr="003D06C4" w:rsidRDefault="00941EF5" w:rsidP="00941EF5">
            <w:pPr>
              <w:numPr>
                <w:ilvl w:val="0"/>
                <w:numId w:val="1"/>
              </w:numPr>
              <w:rPr>
                <w:sz w:val="24"/>
                <w:szCs w:val="24"/>
                <w:lang w:val="ky-KG"/>
              </w:rPr>
            </w:pPr>
          </w:p>
        </w:tc>
        <w:tc>
          <w:tcPr>
            <w:tcW w:w="8221" w:type="dxa"/>
          </w:tcPr>
          <w:p w14:paraId="1F7151F8" w14:textId="77777777" w:rsidR="00941EF5" w:rsidRPr="003D06C4" w:rsidRDefault="00941EF5" w:rsidP="0087098A">
            <w:pPr>
              <w:pStyle w:val="ad"/>
              <w:ind w:left="0"/>
              <w:rPr>
                <w:sz w:val="24"/>
                <w:szCs w:val="24"/>
                <w:lang w:val="en-BZ"/>
              </w:rPr>
            </w:pPr>
            <w:r w:rsidRPr="003D06C4">
              <w:rPr>
                <w:rFonts w:eastAsia="SimSun"/>
                <w:sz w:val="24"/>
                <w:szCs w:val="24"/>
                <w:lang w:val="en-US"/>
              </w:rPr>
              <w:t xml:space="preserve">Autophagy and the integrated stress response. </w:t>
            </w:r>
          </w:p>
        </w:tc>
        <w:tc>
          <w:tcPr>
            <w:tcW w:w="709" w:type="dxa"/>
          </w:tcPr>
          <w:p w14:paraId="5962682A"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43237237" w14:textId="77777777" w:rsidTr="0087098A">
        <w:trPr>
          <w:trHeight w:val="377"/>
        </w:trPr>
        <w:tc>
          <w:tcPr>
            <w:tcW w:w="568" w:type="dxa"/>
          </w:tcPr>
          <w:p w14:paraId="38A24652" w14:textId="77777777" w:rsidR="00941EF5" w:rsidRPr="003D06C4" w:rsidRDefault="00941EF5" w:rsidP="00941EF5">
            <w:pPr>
              <w:numPr>
                <w:ilvl w:val="0"/>
                <w:numId w:val="1"/>
              </w:numPr>
              <w:rPr>
                <w:sz w:val="24"/>
                <w:szCs w:val="24"/>
                <w:lang w:val="ky-KG"/>
              </w:rPr>
            </w:pPr>
          </w:p>
        </w:tc>
        <w:tc>
          <w:tcPr>
            <w:tcW w:w="8221" w:type="dxa"/>
          </w:tcPr>
          <w:p w14:paraId="4470808B" w14:textId="77777777" w:rsidR="00941EF5" w:rsidRPr="003D06C4" w:rsidRDefault="00941EF5" w:rsidP="0087098A">
            <w:pPr>
              <w:pStyle w:val="ad"/>
              <w:ind w:left="0"/>
              <w:rPr>
                <w:sz w:val="24"/>
                <w:szCs w:val="24"/>
                <w:lang w:val="en-BZ"/>
              </w:rPr>
            </w:pPr>
            <w:r w:rsidRPr="003D06C4">
              <w:rPr>
                <w:rFonts w:eastAsia="SimSun"/>
                <w:sz w:val="24"/>
                <w:szCs w:val="24"/>
                <w:lang w:val="en-US"/>
              </w:rPr>
              <w:t>In HIV –1 pathogenesis, the die is cast during primary infection. AIDS</w:t>
            </w:r>
          </w:p>
        </w:tc>
        <w:tc>
          <w:tcPr>
            <w:tcW w:w="709" w:type="dxa"/>
          </w:tcPr>
          <w:p w14:paraId="2B003CA6" w14:textId="77777777" w:rsidR="00941EF5" w:rsidRPr="003D06C4" w:rsidRDefault="00941EF5" w:rsidP="0087098A">
            <w:pPr>
              <w:rPr>
                <w:sz w:val="24"/>
                <w:szCs w:val="24"/>
                <w:lang w:val="en-US"/>
              </w:rPr>
            </w:pPr>
            <w:r w:rsidRPr="003D06C4">
              <w:rPr>
                <w:sz w:val="24"/>
                <w:szCs w:val="24"/>
                <w:lang w:val="en-US"/>
              </w:rPr>
              <w:t>4</w:t>
            </w:r>
          </w:p>
        </w:tc>
      </w:tr>
      <w:tr w:rsidR="00941EF5" w:rsidRPr="003D06C4" w14:paraId="274DEDC1" w14:textId="77777777" w:rsidTr="0087098A">
        <w:trPr>
          <w:trHeight w:val="459"/>
        </w:trPr>
        <w:tc>
          <w:tcPr>
            <w:tcW w:w="568" w:type="dxa"/>
          </w:tcPr>
          <w:p w14:paraId="41E16D84" w14:textId="77777777" w:rsidR="00941EF5" w:rsidRPr="003D06C4" w:rsidRDefault="00941EF5" w:rsidP="00941EF5">
            <w:pPr>
              <w:numPr>
                <w:ilvl w:val="0"/>
                <w:numId w:val="1"/>
              </w:numPr>
              <w:rPr>
                <w:sz w:val="24"/>
                <w:szCs w:val="24"/>
                <w:lang w:val="ky-KG"/>
              </w:rPr>
            </w:pPr>
          </w:p>
        </w:tc>
        <w:tc>
          <w:tcPr>
            <w:tcW w:w="8221" w:type="dxa"/>
          </w:tcPr>
          <w:p w14:paraId="00332A03" w14:textId="77777777" w:rsidR="00941EF5" w:rsidRPr="003D06C4" w:rsidRDefault="00941EF5" w:rsidP="0087098A">
            <w:pPr>
              <w:pStyle w:val="ad"/>
              <w:ind w:left="0"/>
              <w:rPr>
                <w:sz w:val="24"/>
                <w:szCs w:val="24"/>
                <w:lang w:val="en-BZ"/>
              </w:rPr>
            </w:pPr>
            <w:r w:rsidRPr="003D06C4">
              <w:rPr>
                <w:rFonts w:eastAsia="SimSun"/>
                <w:sz w:val="24"/>
                <w:szCs w:val="24"/>
              </w:rPr>
              <w:t xml:space="preserve">The </w:t>
            </w:r>
            <w:proofErr w:type="spellStart"/>
            <w:r w:rsidRPr="003D06C4">
              <w:rPr>
                <w:rFonts w:eastAsia="SimSun"/>
                <w:sz w:val="24"/>
                <w:szCs w:val="24"/>
              </w:rPr>
              <w:t>neuropathogenesis</w:t>
            </w:r>
            <w:proofErr w:type="spellEnd"/>
            <w:r w:rsidRPr="003D06C4">
              <w:rPr>
                <w:rFonts w:eastAsia="SimSun"/>
                <w:sz w:val="24"/>
                <w:szCs w:val="24"/>
              </w:rPr>
              <w:t xml:space="preserve"> </w:t>
            </w:r>
            <w:proofErr w:type="spellStart"/>
            <w:r w:rsidRPr="003D06C4">
              <w:rPr>
                <w:rFonts w:eastAsia="SimSun"/>
                <w:sz w:val="24"/>
                <w:szCs w:val="24"/>
              </w:rPr>
              <w:t>of</w:t>
            </w:r>
            <w:proofErr w:type="spellEnd"/>
            <w:r w:rsidRPr="003D06C4">
              <w:rPr>
                <w:rFonts w:eastAsia="SimSun"/>
                <w:sz w:val="24"/>
                <w:szCs w:val="24"/>
              </w:rPr>
              <w:t xml:space="preserve"> AIDS</w:t>
            </w:r>
            <w:r w:rsidRPr="003D06C4">
              <w:rPr>
                <w:rFonts w:eastAsia="SimSun"/>
                <w:sz w:val="24"/>
                <w:szCs w:val="24"/>
                <w:lang w:val="en-BZ"/>
              </w:rPr>
              <w:t>.</w:t>
            </w:r>
          </w:p>
        </w:tc>
        <w:tc>
          <w:tcPr>
            <w:tcW w:w="709" w:type="dxa"/>
          </w:tcPr>
          <w:p w14:paraId="45DF6C63"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67269A45" w14:textId="77777777" w:rsidTr="0087098A">
        <w:trPr>
          <w:trHeight w:val="413"/>
        </w:trPr>
        <w:tc>
          <w:tcPr>
            <w:tcW w:w="568" w:type="dxa"/>
          </w:tcPr>
          <w:p w14:paraId="73A6DA87" w14:textId="77777777" w:rsidR="00941EF5" w:rsidRPr="003D06C4" w:rsidRDefault="00941EF5" w:rsidP="00941EF5">
            <w:pPr>
              <w:numPr>
                <w:ilvl w:val="0"/>
                <w:numId w:val="1"/>
              </w:numPr>
              <w:rPr>
                <w:sz w:val="24"/>
                <w:szCs w:val="24"/>
                <w:lang w:val="ky-KG"/>
              </w:rPr>
            </w:pPr>
          </w:p>
        </w:tc>
        <w:tc>
          <w:tcPr>
            <w:tcW w:w="8221" w:type="dxa"/>
          </w:tcPr>
          <w:p w14:paraId="631A6FF1" w14:textId="77777777" w:rsidR="00941EF5" w:rsidRPr="003D06C4" w:rsidRDefault="00941EF5" w:rsidP="0087098A">
            <w:pPr>
              <w:pStyle w:val="ad"/>
              <w:ind w:left="0"/>
              <w:rPr>
                <w:sz w:val="24"/>
                <w:szCs w:val="24"/>
                <w:lang w:val="en-BZ"/>
              </w:rPr>
            </w:pPr>
            <w:r w:rsidRPr="003D06C4">
              <w:rPr>
                <w:rFonts w:eastAsia="SimSun"/>
                <w:sz w:val="24"/>
                <w:szCs w:val="24"/>
              </w:rPr>
              <w:t xml:space="preserve">The </w:t>
            </w:r>
            <w:proofErr w:type="spellStart"/>
            <w:r w:rsidRPr="003D06C4">
              <w:rPr>
                <w:rFonts w:eastAsia="SimSun"/>
                <w:sz w:val="24"/>
                <w:szCs w:val="24"/>
              </w:rPr>
              <w:t>genetics</w:t>
            </w:r>
            <w:proofErr w:type="spellEnd"/>
            <w:r w:rsidRPr="003D06C4">
              <w:rPr>
                <w:rFonts w:eastAsia="SimSun"/>
                <w:sz w:val="24"/>
                <w:szCs w:val="24"/>
              </w:rPr>
              <w:t xml:space="preserve"> </w:t>
            </w:r>
            <w:proofErr w:type="spellStart"/>
            <w:r w:rsidRPr="003D06C4">
              <w:rPr>
                <w:rFonts w:eastAsia="SimSun"/>
                <w:sz w:val="24"/>
                <w:szCs w:val="24"/>
              </w:rPr>
              <w:t>of</w:t>
            </w:r>
            <w:proofErr w:type="spellEnd"/>
            <w:r w:rsidRPr="003D06C4">
              <w:rPr>
                <w:rFonts w:eastAsia="SimSun"/>
                <w:sz w:val="24"/>
                <w:szCs w:val="24"/>
              </w:rPr>
              <w:t xml:space="preserve"> </w:t>
            </w:r>
            <w:proofErr w:type="spellStart"/>
            <w:r w:rsidRPr="003D06C4">
              <w:rPr>
                <w:rFonts w:eastAsia="SimSun"/>
                <w:sz w:val="24"/>
                <w:szCs w:val="24"/>
              </w:rPr>
              <w:t>ageing</w:t>
            </w:r>
            <w:proofErr w:type="spellEnd"/>
            <w:r w:rsidRPr="003D06C4">
              <w:rPr>
                <w:rFonts w:eastAsia="SimSun"/>
                <w:sz w:val="24"/>
                <w:szCs w:val="24"/>
              </w:rPr>
              <w:t>.</w:t>
            </w:r>
          </w:p>
        </w:tc>
        <w:tc>
          <w:tcPr>
            <w:tcW w:w="709" w:type="dxa"/>
          </w:tcPr>
          <w:p w14:paraId="084556FB"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5F372BDD" w14:textId="77777777" w:rsidTr="0087098A">
        <w:trPr>
          <w:trHeight w:val="406"/>
        </w:trPr>
        <w:tc>
          <w:tcPr>
            <w:tcW w:w="568" w:type="dxa"/>
          </w:tcPr>
          <w:p w14:paraId="4EF94705" w14:textId="77777777" w:rsidR="00941EF5" w:rsidRPr="003D06C4" w:rsidRDefault="00941EF5" w:rsidP="00941EF5">
            <w:pPr>
              <w:numPr>
                <w:ilvl w:val="0"/>
                <w:numId w:val="1"/>
              </w:numPr>
              <w:rPr>
                <w:sz w:val="24"/>
                <w:szCs w:val="24"/>
                <w:lang w:val="ky-KG"/>
              </w:rPr>
            </w:pPr>
          </w:p>
        </w:tc>
        <w:tc>
          <w:tcPr>
            <w:tcW w:w="8221" w:type="dxa"/>
          </w:tcPr>
          <w:p w14:paraId="4C26719E" w14:textId="77777777" w:rsidR="00941EF5" w:rsidRPr="003D06C4" w:rsidRDefault="00941EF5" w:rsidP="0087098A">
            <w:pPr>
              <w:pStyle w:val="ad"/>
              <w:ind w:left="0"/>
              <w:rPr>
                <w:sz w:val="24"/>
                <w:szCs w:val="24"/>
                <w:lang w:val="en-BZ"/>
              </w:rPr>
            </w:pPr>
            <w:r w:rsidRPr="003D06C4">
              <w:rPr>
                <w:rFonts w:eastAsia="SimSun"/>
                <w:sz w:val="24"/>
                <w:szCs w:val="24"/>
                <w:lang w:val="en-US"/>
              </w:rPr>
              <w:t xml:space="preserve">Inflammatory cells during wound repair: the good, the bad, and the ugly. </w:t>
            </w:r>
            <w:r w:rsidRPr="003D06C4">
              <w:rPr>
                <w:rFonts w:eastAsia="SimSun"/>
                <w:i/>
                <w:iCs/>
                <w:sz w:val="24"/>
                <w:szCs w:val="24"/>
                <w:lang w:val="en-US"/>
              </w:rPr>
              <w:t xml:space="preserve"> </w:t>
            </w:r>
          </w:p>
        </w:tc>
        <w:tc>
          <w:tcPr>
            <w:tcW w:w="709" w:type="dxa"/>
          </w:tcPr>
          <w:p w14:paraId="79E19C54"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2C41D7C8" w14:textId="77777777" w:rsidTr="0087098A">
        <w:trPr>
          <w:trHeight w:val="606"/>
        </w:trPr>
        <w:tc>
          <w:tcPr>
            <w:tcW w:w="568" w:type="dxa"/>
          </w:tcPr>
          <w:p w14:paraId="629AA61C" w14:textId="77777777" w:rsidR="00941EF5" w:rsidRPr="003D06C4" w:rsidRDefault="00941EF5" w:rsidP="00941EF5">
            <w:pPr>
              <w:numPr>
                <w:ilvl w:val="0"/>
                <w:numId w:val="1"/>
              </w:numPr>
              <w:rPr>
                <w:sz w:val="24"/>
                <w:szCs w:val="24"/>
                <w:lang w:val="ky-KG"/>
              </w:rPr>
            </w:pPr>
          </w:p>
        </w:tc>
        <w:tc>
          <w:tcPr>
            <w:tcW w:w="8221" w:type="dxa"/>
          </w:tcPr>
          <w:p w14:paraId="61E35E6E" w14:textId="77777777" w:rsidR="00941EF5" w:rsidRPr="003D06C4" w:rsidRDefault="00941EF5" w:rsidP="0087098A">
            <w:pPr>
              <w:pStyle w:val="ad"/>
              <w:ind w:left="0"/>
              <w:rPr>
                <w:sz w:val="24"/>
                <w:szCs w:val="24"/>
                <w:lang w:val="en-BZ"/>
              </w:rPr>
            </w:pPr>
            <w:r w:rsidRPr="003D06C4">
              <w:rPr>
                <w:rFonts w:eastAsia="SimSun"/>
                <w:sz w:val="24"/>
                <w:szCs w:val="24"/>
                <w:lang w:val="en-US"/>
              </w:rPr>
              <w:t>Blood coagulation and its regulation by anticoagulant pathways: genetic pathogenesis of bleeding and thrombotic diseases.</w:t>
            </w:r>
          </w:p>
        </w:tc>
        <w:tc>
          <w:tcPr>
            <w:tcW w:w="709" w:type="dxa"/>
          </w:tcPr>
          <w:p w14:paraId="6AAA8F21"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79864B64" w14:textId="77777777" w:rsidTr="0087098A">
        <w:trPr>
          <w:trHeight w:val="561"/>
        </w:trPr>
        <w:tc>
          <w:tcPr>
            <w:tcW w:w="568" w:type="dxa"/>
          </w:tcPr>
          <w:p w14:paraId="74FFD19E" w14:textId="77777777" w:rsidR="00941EF5" w:rsidRPr="003D06C4" w:rsidRDefault="00941EF5" w:rsidP="00941EF5">
            <w:pPr>
              <w:numPr>
                <w:ilvl w:val="0"/>
                <w:numId w:val="1"/>
              </w:numPr>
              <w:rPr>
                <w:sz w:val="24"/>
                <w:szCs w:val="24"/>
                <w:lang w:val="ky-KG"/>
              </w:rPr>
            </w:pPr>
          </w:p>
        </w:tc>
        <w:tc>
          <w:tcPr>
            <w:tcW w:w="8221" w:type="dxa"/>
          </w:tcPr>
          <w:p w14:paraId="1519A2EC" w14:textId="77777777" w:rsidR="00941EF5" w:rsidRPr="003D06C4" w:rsidRDefault="00941EF5" w:rsidP="0087098A">
            <w:pPr>
              <w:pStyle w:val="ad"/>
              <w:ind w:left="0"/>
              <w:rPr>
                <w:sz w:val="24"/>
                <w:szCs w:val="24"/>
                <w:lang w:val="en-BZ"/>
              </w:rPr>
            </w:pPr>
            <w:proofErr w:type="spellStart"/>
            <w:r w:rsidRPr="003D06C4">
              <w:rPr>
                <w:sz w:val="24"/>
                <w:szCs w:val="24"/>
                <w:lang w:val="en-BZ"/>
              </w:rPr>
              <w:t>Hyperemia</w:t>
            </w:r>
            <w:proofErr w:type="spellEnd"/>
            <w:r w:rsidRPr="003D06C4">
              <w:rPr>
                <w:sz w:val="24"/>
                <w:szCs w:val="24"/>
                <w:lang w:val="en-BZ"/>
              </w:rPr>
              <w:t xml:space="preserve"> and congestion. Hydrostatic and osmotic </w:t>
            </w:r>
            <w:proofErr w:type="spellStart"/>
            <w:proofErr w:type="gramStart"/>
            <w:r w:rsidRPr="003D06C4">
              <w:rPr>
                <w:sz w:val="24"/>
                <w:szCs w:val="24"/>
                <w:lang w:val="en-BZ"/>
              </w:rPr>
              <w:t>pressure.Coagulation</w:t>
            </w:r>
            <w:proofErr w:type="spellEnd"/>
            <w:proofErr w:type="gramEnd"/>
            <w:r w:rsidRPr="003D06C4">
              <w:rPr>
                <w:sz w:val="24"/>
                <w:szCs w:val="24"/>
                <w:lang w:val="en-BZ"/>
              </w:rPr>
              <w:t xml:space="preserve"> pathways.</w:t>
            </w:r>
          </w:p>
        </w:tc>
        <w:tc>
          <w:tcPr>
            <w:tcW w:w="709" w:type="dxa"/>
          </w:tcPr>
          <w:p w14:paraId="138BE96A"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70048221" w14:textId="77777777" w:rsidTr="0087098A">
        <w:trPr>
          <w:trHeight w:val="389"/>
        </w:trPr>
        <w:tc>
          <w:tcPr>
            <w:tcW w:w="568" w:type="dxa"/>
          </w:tcPr>
          <w:p w14:paraId="30072AE6" w14:textId="77777777" w:rsidR="00941EF5" w:rsidRPr="003D06C4" w:rsidRDefault="00941EF5" w:rsidP="00941EF5">
            <w:pPr>
              <w:numPr>
                <w:ilvl w:val="0"/>
                <w:numId w:val="1"/>
              </w:numPr>
              <w:rPr>
                <w:sz w:val="24"/>
                <w:szCs w:val="24"/>
                <w:lang w:val="ky-KG"/>
              </w:rPr>
            </w:pPr>
          </w:p>
        </w:tc>
        <w:tc>
          <w:tcPr>
            <w:tcW w:w="8221" w:type="dxa"/>
          </w:tcPr>
          <w:p w14:paraId="1E057EDE" w14:textId="77777777" w:rsidR="00941EF5" w:rsidRPr="003D06C4" w:rsidRDefault="00941EF5" w:rsidP="0087098A">
            <w:pPr>
              <w:pStyle w:val="ad"/>
              <w:ind w:left="0"/>
              <w:rPr>
                <w:sz w:val="24"/>
                <w:szCs w:val="24"/>
                <w:lang w:val="en-BZ"/>
              </w:rPr>
            </w:pPr>
            <w:r w:rsidRPr="003D06C4">
              <w:rPr>
                <w:sz w:val="24"/>
                <w:szCs w:val="24"/>
                <w:lang w:val="en-BZ"/>
              </w:rPr>
              <w:t>Recognition and rejection of Allografts</w:t>
            </w:r>
          </w:p>
        </w:tc>
        <w:tc>
          <w:tcPr>
            <w:tcW w:w="709" w:type="dxa"/>
          </w:tcPr>
          <w:p w14:paraId="53E0BECC"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51F38670" w14:textId="77777777" w:rsidTr="0087098A">
        <w:trPr>
          <w:trHeight w:val="330"/>
        </w:trPr>
        <w:tc>
          <w:tcPr>
            <w:tcW w:w="568" w:type="dxa"/>
          </w:tcPr>
          <w:p w14:paraId="78012D03" w14:textId="77777777" w:rsidR="00941EF5" w:rsidRPr="003D06C4" w:rsidRDefault="00941EF5" w:rsidP="00941EF5">
            <w:pPr>
              <w:numPr>
                <w:ilvl w:val="0"/>
                <w:numId w:val="1"/>
              </w:numPr>
              <w:rPr>
                <w:sz w:val="24"/>
                <w:szCs w:val="24"/>
                <w:lang w:val="ky-KG"/>
              </w:rPr>
            </w:pPr>
          </w:p>
        </w:tc>
        <w:tc>
          <w:tcPr>
            <w:tcW w:w="8221" w:type="dxa"/>
          </w:tcPr>
          <w:p w14:paraId="6028C433" w14:textId="77777777" w:rsidR="00941EF5" w:rsidRPr="003D06C4" w:rsidRDefault="00941EF5" w:rsidP="0087098A">
            <w:pPr>
              <w:pStyle w:val="ad"/>
              <w:ind w:left="0"/>
              <w:rPr>
                <w:sz w:val="24"/>
                <w:szCs w:val="24"/>
                <w:lang w:val="en-BZ"/>
              </w:rPr>
            </w:pPr>
            <w:r w:rsidRPr="003D06C4">
              <w:rPr>
                <w:sz w:val="24"/>
                <w:szCs w:val="24"/>
                <w:lang w:val="en-BZ"/>
              </w:rPr>
              <w:t>Transplantation of hematopoietic stem cells. Type of amyloid deposition.</w:t>
            </w:r>
          </w:p>
        </w:tc>
        <w:tc>
          <w:tcPr>
            <w:tcW w:w="709" w:type="dxa"/>
          </w:tcPr>
          <w:p w14:paraId="16FBB8F6"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78681DDE" w14:textId="77777777" w:rsidTr="0087098A">
        <w:trPr>
          <w:trHeight w:val="375"/>
        </w:trPr>
        <w:tc>
          <w:tcPr>
            <w:tcW w:w="568" w:type="dxa"/>
          </w:tcPr>
          <w:p w14:paraId="06796510" w14:textId="77777777" w:rsidR="00941EF5" w:rsidRPr="003D06C4" w:rsidRDefault="00941EF5" w:rsidP="00941EF5">
            <w:pPr>
              <w:numPr>
                <w:ilvl w:val="0"/>
                <w:numId w:val="1"/>
              </w:numPr>
              <w:rPr>
                <w:sz w:val="24"/>
                <w:szCs w:val="24"/>
                <w:lang w:val="ky-KG"/>
              </w:rPr>
            </w:pPr>
          </w:p>
        </w:tc>
        <w:tc>
          <w:tcPr>
            <w:tcW w:w="8221" w:type="dxa"/>
          </w:tcPr>
          <w:p w14:paraId="7A26B947" w14:textId="77777777" w:rsidR="00941EF5" w:rsidRPr="003D06C4" w:rsidRDefault="00941EF5" w:rsidP="0087098A">
            <w:pPr>
              <w:pStyle w:val="ad"/>
              <w:ind w:left="0"/>
              <w:rPr>
                <w:sz w:val="24"/>
                <w:szCs w:val="24"/>
                <w:lang w:val="en-BZ"/>
              </w:rPr>
            </w:pPr>
            <w:r w:rsidRPr="003D06C4">
              <w:rPr>
                <w:sz w:val="24"/>
                <w:szCs w:val="24"/>
                <w:lang w:val="en-US"/>
              </w:rPr>
              <w:t>Molecular</w:t>
            </w:r>
            <w:r w:rsidRPr="003D06C4">
              <w:rPr>
                <w:sz w:val="24"/>
                <w:szCs w:val="24"/>
              </w:rPr>
              <w:t> </w:t>
            </w:r>
            <w:r w:rsidRPr="003D06C4">
              <w:rPr>
                <w:sz w:val="24"/>
                <w:szCs w:val="24"/>
                <w:lang w:val="en-US"/>
              </w:rPr>
              <w:t>Diagnosis</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Mendelian</w:t>
            </w:r>
            <w:r w:rsidRPr="003D06C4">
              <w:rPr>
                <w:sz w:val="24"/>
                <w:szCs w:val="24"/>
              </w:rPr>
              <w:t> </w:t>
            </w:r>
            <w:r w:rsidRPr="003D06C4">
              <w:rPr>
                <w:sz w:val="24"/>
                <w:szCs w:val="24"/>
                <w:lang w:val="en-US"/>
              </w:rPr>
              <w:t>and</w:t>
            </w:r>
            <w:r w:rsidRPr="003D06C4">
              <w:rPr>
                <w:sz w:val="24"/>
                <w:szCs w:val="24"/>
              </w:rPr>
              <w:t> </w:t>
            </w:r>
            <w:r w:rsidRPr="003D06C4">
              <w:rPr>
                <w:sz w:val="24"/>
                <w:szCs w:val="24"/>
                <w:lang w:val="en-US"/>
              </w:rPr>
              <w:t xml:space="preserve"> Complex</w:t>
            </w:r>
            <w:r w:rsidRPr="003D06C4">
              <w:rPr>
                <w:sz w:val="24"/>
                <w:szCs w:val="24"/>
              </w:rPr>
              <w:t> </w:t>
            </w:r>
            <w:r w:rsidRPr="003D06C4">
              <w:rPr>
                <w:sz w:val="24"/>
                <w:szCs w:val="24"/>
                <w:lang w:val="en-US"/>
              </w:rPr>
              <w:t>Disorders</w:t>
            </w:r>
          </w:p>
        </w:tc>
        <w:tc>
          <w:tcPr>
            <w:tcW w:w="709" w:type="dxa"/>
          </w:tcPr>
          <w:p w14:paraId="3A9EC7EA"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6E32318F" w14:textId="77777777" w:rsidTr="0087098A">
        <w:trPr>
          <w:trHeight w:val="379"/>
        </w:trPr>
        <w:tc>
          <w:tcPr>
            <w:tcW w:w="568" w:type="dxa"/>
          </w:tcPr>
          <w:p w14:paraId="4D4EC0E3" w14:textId="77777777" w:rsidR="00941EF5" w:rsidRPr="003D06C4" w:rsidRDefault="00941EF5" w:rsidP="00941EF5">
            <w:pPr>
              <w:numPr>
                <w:ilvl w:val="0"/>
                <w:numId w:val="1"/>
              </w:numPr>
              <w:rPr>
                <w:sz w:val="24"/>
                <w:szCs w:val="24"/>
                <w:lang w:val="ky-KG"/>
              </w:rPr>
            </w:pPr>
          </w:p>
        </w:tc>
        <w:tc>
          <w:tcPr>
            <w:tcW w:w="8221" w:type="dxa"/>
          </w:tcPr>
          <w:p w14:paraId="614AAC64" w14:textId="77777777" w:rsidR="00941EF5" w:rsidRPr="003D06C4" w:rsidRDefault="00941EF5" w:rsidP="0087098A">
            <w:pPr>
              <w:pStyle w:val="ad"/>
              <w:ind w:left="0"/>
              <w:rPr>
                <w:sz w:val="24"/>
                <w:szCs w:val="24"/>
                <w:lang w:val="en-BZ"/>
              </w:rPr>
            </w:pPr>
            <w:r w:rsidRPr="003D06C4">
              <w:rPr>
                <w:sz w:val="24"/>
                <w:szCs w:val="24"/>
                <w:lang w:val="en-US"/>
              </w:rPr>
              <w:t>Injury</w:t>
            </w:r>
            <w:r w:rsidRPr="003D06C4">
              <w:rPr>
                <w:sz w:val="24"/>
                <w:szCs w:val="24"/>
              </w:rPr>
              <w:t> </w:t>
            </w:r>
            <w:r w:rsidRPr="003D06C4">
              <w:rPr>
                <w:sz w:val="24"/>
                <w:szCs w:val="24"/>
                <w:lang w:val="en-US"/>
              </w:rPr>
              <w:t>by</w:t>
            </w:r>
            <w:r w:rsidRPr="003D06C4">
              <w:rPr>
                <w:sz w:val="24"/>
                <w:szCs w:val="24"/>
              </w:rPr>
              <w:t> </w:t>
            </w:r>
            <w:r w:rsidRPr="003D06C4">
              <w:rPr>
                <w:sz w:val="24"/>
                <w:szCs w:val="24"/>
                <w:lang w:val="en-US"/>
              </w:rPr>
              <w:t>Therapeutic</w:t>
            </w:r>
            <w:r w:rsidRPr="003D06C4">
              <w:rPr>
                <w:sz w:val="24"/>
                <w:szCs w:val="24"/>
              </w:rPr>
              <w:t> </w:t>
            </w:r>
            <w:r w:rsidRPr="003D06C4">
              <w:rPr>
                <w:sz w:val="24"/>
                <w:szCs w:val="24"/>
                <w:lang w:val="en-US"/>
              </w:rPr>
              <w:t>Drugs</w:t>
            </w:r>
            <w:r w:rsidRPr="003D06C4">
              <w:rPr>
                <w:sz w:val="24"/>
                <w:szCs w:val="24"/>
              </w:rPr>
              <w:t> </w:t>
            </w:r>
            <w:r w:rsidRPr="003D06C4">
              <w:rPr>
                <w:sz w:val="24"/>
                <w:szCs w:val="24"/>
                <w:lang w:val="en-US"/>
              </w:rPr>
              <w:t>and</w:t>
            </w:r>
            <w:r w:rsidRPr="003D06C4">
              <w:rPr>
                <w:sz w:val="24"/>
                <w:szCs w:val="24"/>
              </w:rPr>
              <w:t> </w:t>
            </w:r>
            <w:r w:rsidRPr="003D06C4">
              <w:rPr>
                <w:sz w:val="24"/>
                <w:szCs w:val="24"/>
                <w:lang w:val="en-US"/>
              </w:rPr>
              <w:t>Drugs</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 xml:space="preserve"> Abuse</w:t>
            </w:r>
          </w:p>
        </w:tc>
        <w:tc>
          <w:tcPr>
            <w:tcW w:w="709" w:type="dxa"/>
          </w:tcPr>
          <w:p w14:paraId="08C44FB3"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167EFAE7" w14:textId="77777777" w:rsidTr="0087098A">
        <w:trPr>
          <w:trHeight w:val="316"/>
        </w:trPr>
        <w:tc>
          <w:tcPr>
            <w:tcW w:w="568" w:type="dxa"/>
          </w:tcPr>
          <w:p w14:paraId="16A4293F" w14:textId="77777777" w:rsidR="00941EF5" w:rsidRPr="003D06C4" w:rsidRDefault="00941EF5" w:rsidP="00941EF5">
            <w:pPr>
              <w:numPr>
                <w:ilvl w:val="0"/>
                <w:numId w:val="1"/>
              </w:numPr>
              <w:rPr>
                <w:sz w:val="24"/>
                <w:szCs w:val="24"/>
                <w:lang w:val="ky-KG"/>
              </w:rPr>
            </w:pPr>
          </w:p>
        </w:tc>
        <w:tc>
          <w:tcPr>
            <w:tcW w:w="8221" w:type="dxa"/>
          </w:tcPr>
          <w:p w14:paraId="32CF17C0" w14:textId="77777777" w:rsidR="00941EF5" w:rsidRPr="003D06C4" w:rsidRDefault="00941EF5" w:rsidP="0087098A">
            <w:pPr>
              <w:pStyle w:val="ad"/>
              <w:ind w:left="0"/>
              <w:rPr>
                <w:sz w:val="24"/>
                <w:szCs w:val="24"/>
                <w:lang w:val="en-BZ"/>
              </w:rPr>
            </w:pPr>
            <w:proofErr w:type="spellStart"/>
            <w:r w:rsidRPr="003D06C4">
              <w:rPr>
                <w:sz w:val="24"/>
                <w:szCs w:val="24"/>
              </w:rPr>
              <w:t>Environmental</w:t>
            </w:r>
            <w:proofErr w:type="spellEnd"/>
            <w:r w:rsidRPr="003D06C4">
              <w:rPr>
                <w:sz w:val="24"/>
                <w:szCs w:val="24"/>
              </w:rPr>
              <w:t> </w:t>
            </w:r>
            <w:proofErr w:type="spellStart"/>
            <w:r w:rsidRPr="003D06C4">
              <w:rPr>
                <w:sz w:val="24"/>
                <w:szCs w:val="24"/>
              </w:rPr>
              <w:t>Pollution</w:t>
            </w:r>
            <w:proofErr w:type="spellEnd"/>
          </w:p>
        </w:tc>
        <w:tc>
          <w:tcPr>
            <w:tcW w:w="709" w:type="dxa"/>
          </w:tcPr>
          <w:p w14:paraId="4DCEEDA0"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2287A023" w14:textId="77777777" w:rsidTr="0087098A">
        <w:trPr>
          <w:trHeight w:val="277"/>
        </w:trPr>
        <w:tc>
          <w:tcPr>
            <w:tcW w:w="568" w:type="dxa"/>
          </w:tcPr>
          <w:p w14:paraId="206C395A" w14:textId="77777777" w:rsidR="00941EF5" w:rsidRPr="003D06C4" w:rsidRDefault="00941EF5" w:rsidP="00941EF5">
            <w:pPr>
              <w:numPr>
                <w:ilvl w:val="0"/>
                <w:numId w:val="1"/>
              </w:numPr>
              <w:rPr>
                <w:sz w:val="24"/>
                <w:szCs w:val="24"/>
                <w:lang w:val="ky-KG"/>
              </w:rPr>
            </w:pPr>
          </w:p>
        </w:tc>
        <w:tc>
          <w:tcPr>
            <w:tcW w:w="8221" w:type="dxa"/>
          </w:tcPr>
          <w:p w14:paraId="72E0E578" w14:textId="77777777" w:rsidR="00941EF5" w:rsidRPr="003D06C4" w:rsidRDefault="00941EF5" w:rsidP="0087098A">
            <w:pPr>
              <w:pStyle w:val="ad"/>
              <w:ind w:left="0"/>
              <w:rPr>
                <w:sz w:val="24"/>
                <w:szCs w:val="24"/>
                <w:lang w:val="en-BZ"/>
              </w:rPr>
            </w:pPr>
            <w:r w:rsidRPr="003D06C4">
              <w:rPr>
                <w:sz w:val="24"/>
                <w:szCs w:val="24"/>
                <w:lang w:val="en-US"/>
              </w:rPr>
              <w:t>Effects</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Tobacco. Effects</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Alcohol</w:t>
            </w:r>
          </w:p>
        </w:tc>
        <w:tc>
          <w:tcPr>
            <w:tcW w:w="709" w:type="dxa"/>
          </w:tcPr>
          <w:p w14:paraId="38D01A24"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376DD8E6" w14:textId="77777777" w:rsidTr="0087098A">
        <w:trPr>
          <w:trHeight w:val="268"/>
        </w:trPr>
        <w:tc>
          <w:tcPr>
            <w:tcW w:w="568" w:type="dxa"/>
          </w:tcPr>
          <w:p w14:paraId="48171603" w14:textId="77777777" w:rsidR="00941EF5" w:rsidRPr="003D06C4" w:rsidRDefault="00941EF5" w:rsidP="00941EF5">
            <w:pPr>
              <w:numPr>
                <w:ilvl w:val="0"/>
                <w:numId w:val="1"/>
              </w:numPr>
              <w:rPr>
                <w:sz w:val="24"/>
                <w:szCs w:val="24"/>
                <w:lang w:val="ky-KG"/>
              </w:rPr>
            </w:pPr>
          </w:p>
        </w:tc>
        <w:tc>
          <w:tcPr>
            <w:tcW w:w="8221" w:type="dxa"/>
          </w:tcPr>
          <w:p w14:paraId="38B44CE1" w14:textId="77777777" w:rsidR="00941EF5" w:rsidRPr="003D06C4" w:rsidRDefault="00941EF5" w:rsidP="0087098A">
            <w:pPr>
              <w:pStyle w:val="ad"/>
              <w:ind w:left="0"/>
              <w:rPr>
                <w:sz w:val="24"/>
                <w:szCs w:val="24"/>
                <w:lang w:val="en-BZ"/>
              </w:rPr>
            </w:pPr>
            <w:r w:rsidRPr="003D06C4">
              <w:rPr>
                <w:sz w:val="24"/>
                <w:szCs w:val="24"/>
                <w:lang w:val="en-US"/>
              </w:rPr>
              <w:t>Spectrum</w:t>
            </w:r>
            <w:r w:rsidRPr="003D06C4">
              <w:rPr>
                <w:sz w:val="24"/>
                <w:szCs w:val="24"/>
              </w:rPr>
              <w:t> </w:t>
            </w:r>
            <w:r w:rsidRPr="003D06C4">
              <w:rPr>
                <w:sz w:val="24"/>
                <w:szCs w:val="24"/>
                <w:lang w:val="en-US"/>
              </w:rPr>
              <w:t>of</w:t>
            </w:r>
            <w:r w:rsidRPr="003D06C4">
              <w:rPr>
                <w:sz w:val="24"/>
                <w:szCs w:val="24"/>
              </w:rPr>
              <w:t> </w:t>
            </w:r>
            <w:r w:rsidRPr="003D06C4">
              <w:rPr>
                <w:sz w:val="24"/>
                <w:szCs w:val="24"/>
                <w:lang w:val="en-US"/>
              </w:rPr>
              <w:t>Inflammatory</w:t>
            </w:r>
            <w:r w:rsidRPr="003D06C4">
              <w:rPr>
                <w:sz w:val="24"/>
                <w:szCs w:val="24"/>
              </w:rPr>
              <w:t> </w:t>
            </w:r>
            <w:r w:rsidRPr="003D06C4">
              <w:rPr>
                <w:sz w:val="24"/>
                <w:szCs w:val="24"/>
                <w:lang w:val="en-US"/>
              </w:rPr>
              <w:t>Responses</w:t>
            </w:r>
            <w:r w:rsidRPr="003D06C4">
              <w:rPr>
                <w:sz w:val="24"/>
                <w:szCs w:val="24"/>
              </w:rPr>
              <w:t> </w:t>
            </w:r>
            <w:r w:rsidRPr="003D06C4">
              <w:rPr>
                <w:sz w:val="24"/>
                <w:szCs w:val="24"/>
                <w:lang w:val="en-US"/>
              </w:rPr>
              <w:t>to</w:t>
            </w:r>
            <w:r w:rsidRPr="003D06C4">
              <w:rPr>
                <w:sz w:val="24"/>
                <w:szCs w:val="24"/>
              </w:rPr>
              <w:t> </w:t>
            </w:r>
            <w:r w:rsidRPr="003D06C4">
              <w:rPr>
                <w:sz w:val="24"/>
                <w:szCs w:val="24"/>
                <w:lang w:val="en-US"/>
              </w:rPr>
              <w:t xml:space="preserve"> Infection</w:t>
            </w:r>
            <w:r w:rsidRPr="003D06C4">
              <w:rPr>
                <w:sz w:val="24"/>
                <w:szCs w:val="24"/>
              </w:rPr>
              <w:t> </w:t>
            </w:r>
          </w:p>
        </w:tc>
        <w:tc>
          <w:tcPr>
            <w:tcW w:w="709" w:type="dxa"/>
          </w:tcPr>
          <w:p w14:paraId="77F61AC4" w14:textId="77777777" w:rsidR="00941EF5" w:rsidRPr="003D06C4" w:rsidRDefault="00941EF5" w:rsidP="0087098A">
            <w:pPr>
              <w:rPr>
                <w:sz w:val="24"/>
                <w:szCs w:val="24"/>
                <w:lang w:val="en-US"/>
              </w:rPr>
            </w:pPr>
            <w:r w:rsidRPr="003D06C4">
              <w:rPr>
                <w:sz w:val="24"/>
                <w:szCs w:val="24"/>
                <w:lang w:val="en-US"/>
              </w:rPr>
              <w:t>3</w:t>
            </w:r>
          </w:p>
        </w:tc>
      </w:tr>
      <w:tr w:rsidR="00941EF5" w:rsidRPr="003D06C4" w14:paraId="4B5D8DB5" w14:textId="77777777" w:rsidTr="0087098A">
        <w:trPr>
          <w:trHeight w:val="413"/>
        </w:trPr>
        <w:tc>
          <w:tcPr>
            <w:tcW w:w="568" w:type="dxa"/>
          </w:tcPr>
          <w:p w14:paraId="0C26C799" w14:textId="77777777" w:rsidR="00941EF5" w:rsidRPr="003D06C4" w:rsidRDefault="00941EF5" w:rsidP="0087098A">
            <w:pPr>
              <w:tabs>
                <w:tab w:val="left" w:pos="425"/>
              </w:tabs>
              <w:rPr>
                <w:sz w:val="24"/>
                <w:szCs w:val="24"/>
                <w:lang w:val="ky-KG"/>
              </w:rPr>
            </w:pPr>
          </w:p>
        </w:tc>
        <w:tc>
          <w:tcPr>
            <w:tcW w:w="8221" w:type="dxa"/>
            <w:tcBorders>
              <w:right w:val="single" w:sz="4" w:space="0" w:color="auto"/>
            </w:tcBorders>
          </w:tcPr>
          <w:p w14:paraId="46C3FC78" w14:textId="77777777" w:rsidR="00941EF5" w:rsidRPr="003D06C4" w:rsidRDefault="00941EF5" w:rsidP="0087098A">
            <w:pPr>
              <w:pStyle w:val="ad"/>
              <w:ind w:left="0"/>
              <w:rPr>
                <w:sz w:val="24"/>
                <w:szCs w:val="24"/>
                <w:lang w:val="en-BZ"/>
              </w:rPr>
            </w:pPr>
            <w:r w:rsidRPr="003D06C4">
              <w:rPr>
                <w:sz w:val="24"/>
                <w:szCs w:val="24"/>
                <w:lang w:val="en-US"/>
              </w:rPr>
              <w:t>Total: 75 hours</w:t>
            </w:r>
          </w:p>
        </w:tc>
        <w:tc>
          <w:tcPr>
            <w:tcW w:w="709" w:type="dxa"/>
          </w:tcPr>
          <w:p w14:paraId="67B950CC" w14:textId="77777777" w:rsidR="00941EF5" w:rsidRPr="003D06C4" w:rsidRDefault="00941EF5" w:rsidP="0087098A">
            <w:pPr>
              <w:rPr>
                <w:sz w:val="24"/>
                <w:szCs w:val="24"/>
                <w:lang w:val="en-US"/>
              </w:rPr>
            </w:pPr>
          </w:p>
        </w:tc>
      </w:tr>
    </w:tbl>
    <w:p w14:paraId="5F122C4C" w14:textId="77777777" w:rsidR="00941EF5" w:rsidRPr="003D06C4" w:rsidRDefault="00941EF5" w:rsidP="00941EF5">
      <w:pPr>
        <w:rPr>
          <w:sz w:val="24"/>
          <w:szCs w:val="24"/>
          <w:lang w:val="en-US"/>
        </w:rPr>
      </w:pPr>
    </w:p>
    <w:p w14:paraId="573A4DC1" w14:textId="77777777" w:rsidR="00941EF5" w:rsidRPr="003D06C4" w:rsidRDefault="00941EF5" w:rsidP="00941EF5">
      <w:pPr>
        <w:rPr>
          <w:sz w:val="24"/>
          <w:szCs w:val="24"/>
          <w:lang w:val="en-US"/>
        </w:rPr>
      </w:pPr>
    </w:p>
    <w:p w14:paraId="72C5BF66" w14:textId="77777777" w:rsidR="00941EF5" w:rsidRPr="003D06C4" w:rsidRDefault="00941EF5" w:rsidP="00941EF5">
      <w:pPr>
        <w:rPr>
          <w:sz w:val="24"/>
          <w:szCs w:val="24"/>
          <w:lang w:val="en-US"/>
        </w:rPr>
      </w:pPr>
      <w:r w:rsidRPr="003D06C4">
        <w:rPr>
          <w:sz w:val="24"/>
          <w:szCs w:val="24"/>
          <w:lang w:val="en-US"/>
        </w:rPr>
        <w:t>Total:</w:t>
      </w:r>
    </w:p>
    <w:p w14:paraId="274CA78A" w14:textId="77777777" w:rsidR="00941EF5" w:rsidRPr="003D06C4" w:rsidRDefault="00941EF5" w:rsidP="00941EF5">
      <w:pPr>
        <w:rPr>
          <w:sz w:val="24"/>
          <w:szCs w:val="24"/>
          <w:lang w:val="en-US"/>
        </w:rPr>
      </w:pPr>
      <w:r w:rsidRPr="003D06C4">
        <w:rPr>
          <w:sz w:val="24"/>
          <w:szCs w:val="24"/>
          <w:lang w:val="en-US"/>
        </w:rPr>
        <w:t>Lecture -30 hours,</w:t>
      </w:r>
    </w:p>
    <w:p w14:paraId="42C419CC" w14:textId="77777777" w:rsidR="00941EF5" w:rsidRPr="003D06C4" w:rsidRDefault="00941EF5" w:rsidP="00941EF5">
      <w:pPr>
        <w:rPr>
          <w:sz w:val="24"/>
          <w:szCs w:val="24"/>
          <w:lang w:val="en-US"/>
        </w:rPr>
      </w:pPr>
      <w:r w:rsidRPr="003D06C4">
        <w:rPr>
          <w:sz w:val="24"/>
          <w:szCs w:val="24"/>
          <w:lang w:val="en-US"/>
        </w:rPr>
        <w:t>Practical classes-45 hours,</w:t>
      </w:r>
    </w:p>
    <w:p w14:paraId="781E7794" w14:textId="77777777" w:rsidR="00941EF5" w:rsidRPr="003D06C4" w:rsidRDefault="00941EF5" w:rsidP="00941EF5">
      <w:pPr>
        <w:rPr>
          <w:sz w:val="24"/>
          <w:szCs w:val="24"/>
          <w:lang w:val="en-US"/>
        </w:rPr>
      </w:pPr>
      <w:r w:rsidRPr="003D06C4">
        <w:rPr>
          <w:sz w:val="24"/>
          <w:szCs w:val="24"/>
          <w:lang w:val="en-US"/>
        </w:rPr>
        <w:t>SIW-75hours</w:t>
      </w:r>
    </w:p>
    <w:bookmarkEnd w:id="0"/>
    <w:p w14:paraId="1AD1CE08" w14:textId="77777777" w:rsidR="00C3016E" w:rsidRPr="003D06C4" w:rsidRDefault="00C3016E" w:rsidP="00C3016E">
      <w:pPr>
        <w:rPr>
          <w:b/>
          <w:color w:val="000000"/>
          <w:sz w:val="24"/>
          <w:szCs w:val="24"/>
          <w:lang w:val="en-US"/>
        </w:rPr>
      </w:pPr>
    </w:p>
    <w:p w14:paraId="4FB95C4B" w14:textId="77777777" w:rsidR="003B6339" w:rsidRPr="003D06C4" w:rsidRDefault="003B6339" w:rsidP="00C3016E">
      <w:pPr>
        <w:jc w:val="center"/>
        <w:rPr>
          <w:b/>
          <w:color w:val="000000"/>
          <w:sz w:val="24"/>
          <w:szCs w:val="24"/>
        </w:rPr>
      </w:pPr>
    </w:p>
    <w:p w14:paraId="1B763741" w14:textId="77777777" w:rsidR="003B6339" w:rsidRPr="003D06C4" w:rsidRDefault="003B6339" w:rsidP="00C3016E">
      <w:pPr>
        <w:jc w:val="center"/>
        <w:rPr>
          <w:b/>
          <w:color w:val="000000"/>
          <w:sz w:val="24"/>
          <w:szCs w:val="24"/>
        </w:rPr>
      </w:pPr>
    </w:p>
    <w:p w14:paraId="2732B6FA" w14:textId="77777777" w:rsidR="003B6339" w:rsidRPr="003D06C4" w:rsidRDefault="003B6339" w:rsidP="00C3016E">
      <w:pPr>
        <w:jc w:val="center"/>
        <w:rPr>
          <w:b/>
          <w:color w:val="000000"/>
          <w:sz w:val="24"/>
          <w:szCs w:val="24"/>
        </w:rPr>
      </w:pPr>
    </w:p>
    <w:p w14:paraId="65316DE9" w14:textId="77777777" w:rsidR="00204E6C" w:rsidRPr="003D06C4" w:rsidRDefault="00204E6C" w:rsidP="00204E6C">
      <w:pPr>
        <w:rPr>
          <w:b/>
          <w:bCs/>
          <w:sz w:val="24"/>
          <w:szCs w:val="24"/>
        </w:rPr>
      </w:pPr>
    </w:p>
    <w:p w14:paraId="64F9AD74" w14:textId="13688F69" w:rsidR="00204E6C" w:rsidRPr="003D06C4" w:rsidRDefault="00204E6C" w:rsidP="00204E6C">
      <w:pPr>
        <w:rPr>
          <w:b/>
          <w:bCs/>
          <w:sz w:val="24"/>
          <w:szCs w:val="24"/>
          <w:lang w:val="en-US"/>
        </w:rPr>
      </w:pPr>
      <w:r w:rsidRPr="003D06C4">
        <w:rPr>
          <w:b/>
          <w:bCs/>
          <w:sz w:val="24"/>
          <w:szCs w:val="24"/>
        </w:rPr>
        <w:t>9</w:t>
      </w:r>
      <w:r w:rsidRPr="003D06C4">
        <w:rPr>
          <w:b/>
          <w:bCs/>
          <w:sz w:val="24"/>
          <w:szCs w:val="24"/>
          <w:lang w:val="en-US"/>
        </w:rPr>
        <w:t>.Course policy:</w:t>
      </w:r>
    </w:p>
    <w:p w14:paraId="59802F94" w14:textId="77777777" w:rsidR="00204E6C" w:rsidRPr="003D06C4" w:rsidRDefault="00204E6C" w:rsidP="00204E6C">
      <w:pPr>
        <w:rPr>
          <w:sz w:val="24"/>
          <w:szCs w:val="24"/>
          <w:lang w:val="en-US"/>
        </w:rPr>
      </w:pPr>
      <w:r w:rsidRPr="003D06C4">
        <w:rPr>
          <w:b/>
          <w:bCs/>
          <w:sz w:val="24"/>
          <w:szCs w:val="24"/>
          <w:lang w:val="en-US"/>
        </w:rPr>
        <w:t>1. Attendance and Participation</w:t>
      </w:r>
    </w:p>
    <w:p w14:paraId="25AE24F2" w14:textId="77777777" w:rsidR="00204E6C" w:rsidRPr="003D06C4" w:rsidRDefault="00204E6C" w:rsidP="00204E6C">
      <w:pPr>
        <w:numPr>
          <w:ilvl w:val="0"/>
          <w:numId w:val="12"/>
        </w:numPr>
        <w:rPr>
          <w:sz w:val="24"/>
          <w:szCs w:val="24"/>
          <w:lang w:val="en-US"/>
        </w:rPr>
      </w:pPr>
      <w:r w:rsidRPr="003D06C4">
        <w:rPr>
          <w:sz w:val="24"/>
          <w:szCs w:val="24"/>
          <w:lang w:val="en-US"/>
        </w:rPr>
        <w:t xml:space="preserve">Requirements for attendance at lectures and practical classes; </w:t>
      </w:r>
    </w:p>
    <w:p w14:paraId="24CC2C23" w14:textId="77777777" w:rsidR="00204E6C" w:rsidRPr="003D06C4" w:rsidRDefault="00204E6C" w:rsidP="00204E6C">
      <w:pPr>
        <w:numPr>
          <w:ilvl w:val="0"/>
          <w:numId w:val="12"/>
        </w:numPr>
        <w:rPr>
          <w:sz w:val="24"/>
          <w:szCs w:val="24"/>
          <w:lang w:val="en-US"/>
        </w:rPr>
      </w:pPr>
      <w:r w:rsidRPr="003D06C4">
        <w:rPr>
          <w:sz w:val="24"/>
          <w:szCs w:val="24"/>
          <w:lang w:val="en-US"/>
        </w:rPr>
        <w:t xml:space="preserve">Rules of conduct during classes; </w:t>
      </w:r>
    </w:p>
    <w:p w14:paraId="47C5F47C" w14:textId="77777777" w:rsidR="00204E6C" w:rsidRPr="003D06C4" w:rsidRDefault="00204E6C" w:rsidP="00204E6C">
      <w:pPr>
        <w:numPr>
          <w:ilvl w:val="0"/>
          <w:numId w:val="12"/>
        </w:numPr>
        <w:rPr>
          <w:sz w:val="24"/>
          <w:szCs w:val="24"/>
        </w:rPr>
      </w:pPr>
      <w:proofErr w:type="spellStart"/>
      <w:r w:rsidRPr="003D06C4">
        <w:rPr>
          <w:sz w:val="24"/>
          <w:szCs w:val="24"/>
        </w:rPr>
        <w:t>Consequences</w:t>
      </w:r>
      <w:proofErr w:type="spellEnd"/>
      <w:r w:rsidRPr="003D06C4">
        <w:rPr>
          <w:sz w:val="24"/>
          <w:szCs w:val="24"/>
        </w:rPr>
        <w:t xml:space="preserve"> </w:t>
      </w:r>
      <w:proofErr w:type="spellStart"/>
      <w:r w:rsidRPr="003D06C4">
        <w:rPr>
          <w:sz w:val="24"/>
          <w:szCs w:val="24"/>
        </w:rPr>
        <w:t>of</w:t>
      </w:r>
      <w:proofErr w:type="spellEnd"/>
      <w:r w:rsidRPr="003D06C4">
        <w:rPr>
          <w:sz w:val="24"/>
          <w:szCs w:val="24"/>
        </w:rPr>
        <w:t xml:space="preserve"> </w:t>
      </w:r>
      <w:proofErr w:type="spellStart"/>
      <w:r w:rsidRPr="003D06C4">
        <w:rPr>
          <w:sz w:val="24"/>
          <w:szCs w:val="24"/>
        </w:rPr>
        <w:t>unexcused</w:t>
      </w:r>
      <w:proofErr w:type="spellEnd"/>
      <w:r w:rsidRPr="003D06C4">
        <w:rPr>
          <w:sz w:val="24"/>
          <w:szCs w:val="24"/>
        </w:rPr>
        <w:t xml:space="preserve"> </w:t>
      </w:r>
      <w:proofErr w:type="spellStart"/>
      <w:r w:rsidRPr="003D06C4">
        <w:rPr>
          <w:sz w:val="24"/>
          <w:szCs w:val="24"/>
        </w:rPr>
        <w:t>absences</w:t>
      </w:r>
      <w:proofErr w:type="spellEnd"/>
      <w:r w:rsidRPr="003D06C4">
        <w:rPr>
          <w:sz w:val="24"/>
          <w:szCs w:val="24"/>
        </w:rPr>
        <w:t xml:space="preserve">. </w:t>
      </w:r>
    </w:p>
    <w:p w14:paraId="1041149D" w14:textId="77777777" w:rsidR="00204E6C" w:rsidRPr="003D06C4" w:rsidRDefault="00204E6C" w:rsidP="00204E6C">
      <w:pPr>
        <w:numPr>
          <w:ilvl w:val="0"/>
          <w:numId w:val="12"/>
        </w:numPr>
        <w:rPr>
          <w:sz w:val="24"/>
          <w:szCs w:val="24"/>
          <w:lang w:val="en-US"/>
        </w:rPr>
      </w:pPr>
      <w:r w:rsidRPr="003D06C4">
        <w:rPr>
          <w:sz w:val="24"/>
          <w:szCs w:val="24"/>
          <w:lang w:val="en-US"/>
        </w:rPr>
        <w:t>Students who miss more than 30% of classes (lectures and practical sessions) without valid reasons will not be admitted to the module assessment.</w:t>
      </w:r>
    </w:p>
    <w:p w14:paraId="2BC07D2A" w14:textId="77777777" w:rsidR="00204E6C" w:rsidRPr="003D06C4" w:rsidRDefault="00204E6C" w:rsidP="00204E6C">
      <w:pPr>
        <w:rPr>
          <w:sz w:val="24"/>
          <w:szCs w:val="24"/>
        </w:rPr>
      </w:pPr>
      <w:r w:rsidRPr="003D06C4">
        <w:rPr>
          <w:b/>
          <w:bCs/>
          <w:sz w:val="24"/>
          <w:szCs w:val="24"/>
        </w:rPr>
        <w:t xml:space="preserve">2. </w:t>
      </w:r>
      <w:proofErr w:type="spellStart"/>
      <w:r w:rsidRPr="003D06C4">
        <w:rPr>
          <w:b/>
          <w:bCs/>
          <w:sz w:val="24"/>
          <w:szCs w:val="24"/>
        </w:rPr>
        <w:t>Academic</w:t>
      </w:r>
      <w:proofErr w:type="spellEnd"/>
      <w:r w:rsidRPr="003D06C4">
        <w:rPr>
          <w:b/>
          <w:bCs/>
          <w:sz w:val="24"/>
          <w:szCs w:val="24"/>
        </w:rPr>
        <w:t xml:space="preserve"> </w:t>
      </w:r>
      <w:proofErr w:type="spellStart"/>
      <w:r w:rsidRPr="003D06C4">
        <w:rPr>
          <w:b/>
          <w:bCs/>
          <w:sz w:val="24"/>
          <w:szCs w:val="24"/>
        </w:rPr>
        <w:t>Integrity</w:t>
      </w:r>
      <w:proofErr w:type="spellEnd"/>
      <w:r w:rsidRPr="003D06C4">
        <w:rPr>
          <w:b/>
          <w:bCs/>
          <w:sz w:val="24"/>
          <w:szCs w:val="24"/>
        </w:rPr>
        <w:t xml:space="preserve"> </w:t>
      </w:r>
      <w:proofErr w:type="spellStart"/>
      <w:r w:rsidRPr="003D06C4">
        <w:rPr>
          <w:b/>
          <w:bCs/>
          <w:sz w:val="24"/>
          <w:szCs w:val="24"/>
        </w:rPr>
        <w:t>and</w:t>
      </w:r>
      <w:proofErr w:type="spellEnd"/>
      <w:r w:rsidRPr="003D06C4">
        <w:rPr>
          <w:b/>
          <w:bCs/>
          <w:sz w:val="24"/>
          <w:szCs w:val="24"/>
        </w:rPr>
        <w:t xml:space="preserve"> </w:t>
      </w:r>
      <w:proofErr w:type="spellStart"/>
      <w:r w:rsidRPr="003D06C4">
        <w:rPr>
          <w:b/>
          <w:bCs/>
          <w:sz w:val="24"/>
          <w:szCs w:val="24"/>
        </w:rPr>
        <w:t>Plagiarism</w:t>
      </w:r>
      <w:proofErr w:type="spellEnd"/>
    </w:p>
    <w:p w14:paraId="128E7B98" w14:textId="77777777" w:rsidR="00204E6C" w:rsidRPr="003D06C4" w:rsidRDefault="00204E6C" w:rsidP="00204E6C">
      <w:pPr>
        <w:numPr>
          <w:ilvl w:val="0"/>
          <w:numId w:val="13"/>
        </w:numPr>
        <w:rPr>
          <w:sz w:val="24"/>
          <w:szCs w:val="24"/>
          <w:lang w:val="en-US"/>
        </w:rPr>
      </w:pPr>
      <w:r w:rsidRPr="003D06C4">
        <w:rPr>
          <w:sz w:val="24"/>
          <w:szCs w:val="24"/>
          <w:lang w:val="en-US"/>
        </w:rPr>
        <w:t xml:space="preserve">Definition of plagiarism and academic dishonesty; </w:t>
      </w:r>
    </w:p>
    <w:p w14:paraId="7F2826B2" w14:textId="77777777" w:rsidR="00204E6C" w:rsidRPr="003D06C4" w:rsidRDefault="00204E6C" w:rsidP="00204E6C">
      <w:pPr>
        <w:numPr>
          <w:ilvl w:val="0"/>
          <w:numId w:val="13"/>
        </w:numPr>
        <w:rPr>
          <w:sz w:val="24"/>
          <w:szCs w:val="24"/>
          <w:lang w:val="en-US"/>
        </w:rPr>
      </w:pPr>
      <w:r w:rsidRPr="003D06C4">
        <w:rPr>
          <w:sz w:val="24"/>
          <w:szCs w:val="24"/>
          <w:lang w:val="en-US"/>
        </w:rPr>
        <w:t xml:space="preserve">Consequences of plagiarism and cheating during examinations. </w:t>
      </w:r>
    </w:p>
    <w:p w14:paraId="42616882" w14:textId="77777777" w:rsidR="00204E6C" w:rsidRPr="003D06C4" w:rsidRDefault="00204E6C" w:rsidP="00204E6C">
      <w:pPr>
        <w:rPr>
          <w:sz w:val="24"/>
          <w:szCs w:val="24"/>
          <w:lang w:val="en-US"/>
        </w:rPr>
      </w:pPr>
      <w:r w:rsidRPr="003D06C4">
        <w:rPr>
          <w:b/>
          <w:bCs/>
          <w:sz w:val="24"/>
          <w:szCs w:val="24"/>
          <w:lang w:val="en-US"/>
        </w:rPr>
        <w:t>3. Deadlines and Penalties for Late Submission</w:t>
      </w:r>
    </w:p>
    <w:p w14:paraId="2DF32828" w14:textId="77777777" w:rsidR="00204E6C" w:rsidRPr="003D06C4" w:rsidRDefault="00204E6C" w:rsidP="00204E6C">
      <w:pPr>
        <w:numPr>
          <w:ilvl w:val="0"/>
          <w:numId w:val="14"/>
        </w:numPr>
        <w:rPr>
          <w:sz w:val="24"/>
          <w:szCs w:val="24"/>
          <w:lang w:val="en-US"/>
        </w:rPr>
      </w:pPr>
      <w:r w:rsidRPr="003D06C4">
        <w:rPr>
          <w:sz w:val="24"/>
          <w:szCs w:val="24"/>
          <w:lang w:val="en-US"/>
        </w:rPr>
        <w:t xml:space="preserve">Deadlines for assignments, projects, and other coursework; </w:t>
      </w:r>
    </w:p>
    <w:p w14:paraId="645853B5" w14:textId="77777777" w:rsidR="00204E6C" w:rsidRPr="003D06C4" w:rsidRDefault="00204E6C" w:rsidP="00204E6C">
      <w:pPr>
        <w:numPr>
          <w:ilvl w:val="0"/>
          <w:numId w:val="14"/>
        </w:numPr>
        <w:rPr>
          <w:sz w:val="24"/>
          <w:szCs w:val="24"/>
        </w:rPr>
      </w:pPr>
      <w:proofErr w:type="spellStart"/>
      <w:r w:rsidRPr="003D06C4">
        <w:rPr>
          <w:sz w:val="24"/>
          <w:szCs w:val="24"/>
        </w:rPr>
        <w:t>Penalties</w:t>
      </w:r>
      <w:proofErr w:type="spellEnd"/>
      <w:r w:rsidRPr="003D06C4">
        <w:rPr>
          <w:sz w:val="24"/>
          <w:szCs w:val="24"/>
        </w:rPr>
        <w:t xml:space="preserve"> </w:t>
      </w:r>
      <w:proofErr w:type="spellStart"/>
      <w:r w:rsidRPr="003D06C4">
        <w:rPr>
          <w:sz w:val="24"/>
          <w:szCs w:val="24"/>
        </w:rPr>
        <w:t>for</w:t>
      </w:r>
      <w:proofErr w:type="spellEnd"/>
      <w:r w:rsidRPr="003D06C4">
        <w:rPr>
          <w:sz w:val="24"/>
          <w:szCs w:val="24"/>
        </w:rPr>
        <w:t xml:space="preserve"> </w:t>
      </w:r>
      <w:proofErr w:type="spellStart"/>
      <w:r w:rsidRPr="003D06C4">
        <w:rPr>
          <w:sz w:val="24"/>
          <w:szCs w:val="24"/>
        </w:rPr>
        <w:t>late</w:t>
      </w:r>
      <w:proofErr w:type="spellEnd"/>
      <w:r w:rsidRPr="003D06C4">
        <w:rPr>
          <w:sz w:val="24"/>
          <w:szCs w:val="24"/>
        </w:rPr>
        <w:t xml:space="preserve"> </w:t>
      </w:r>
      <w:proofErr w:type="spellStart"/>
      <w:r w:rsidRPr="003D06C4">
        <w:rPr>
          <w:sz w:val="24"/>
          <w:szCs w:val="24"/>
        </w:rPr>
        <w:t>submission</w:t>
      </w:r>
      <w:proofErr w:type="spellEnd"/>
      <w:r w:rsidRPr="003D06C4">
        <w:rPr>
          <w:sz w:val="24"/>
          <w:szCs w:val="24"/>
        </w:rPr>
        <w:t xml:space="preserve">. </w:t>
      </w:r>
    </w:p>
    <w:p w14:paraId="2B90240B" w14:textId="77777777" w:rsidR="00204E6C" w:rsidRPr="003D06C4" w:rsidRDefault="00204E6C" w:rsidP="00204E6C">
      <w:pPr>
        <w:rPr>
          <w:sz w:val="24"/>
          <w:szCs w:val="24"/>
        </w:rPr>
      </w:pPr>
      <w:r w:rsidRPr="003D06C4">
        <w:rPr>
          <w:b/>
          <w:bCs/>
          <w:sz w:val="24"/>
          <w:szCs w:val="24"/>
        </w:rPr>
        <w:t xml:space="preserve">4. </w:t>
      </w:r>
      <w:proofErr w:type="spellStart"/>
      <w:r w:rsidRPr="003D06C4">
        <w:rPr>
          <w:b/>
          <w:bCs/>
          <w:sz w:val="24"/>
          <w:szCs w:val="24"/>
        </w:rPr>
        <w:t>Retake</w:t>
      </w:r>
      <w:proofErr w:type="spellEnd"/>
      <w:r w:rsidRPr="003D06C4">
        <w:rPr>
          <w:b/>
          <w:bCs/>
          <w:sz w:val="24"/>
          <w:szCs w:val="24"/>
        </w:rPr>
        <w:t xml:space="preserve"> </w:t>
      </w:r>
      <w:proofErr w:type="spellStart"/>
      <w:r w:rsidRPr="003D06C4">
        <w:rPr>
          <w:b/>
          <w:bCs/>
          <w:sz w:val="24"/>
          <w:szCs w:val="24"/>
        </w:rPr>
        <w:t>and</w:t>
      </w:r>
      <w:proofErr w:type="spellEnd"/>
      <w:r w:rsidRPr="003D06C4">
        <w:rPr>
          <w:b/>
          <w:bCs/>
          <w:sz w:val="24"/>
          <w:szCs w:val="24"/>
        </w:rPr>
        <w:t xml:space="preserve"> </w:t>
      </w:r>
      <w:proofErr w:type="spellStart"/>
      <w:r w:rsidRPr="003D06C4">
        <w:rPr>
          <w:b/>
          <w:bCs/>
          <w:sz w:val="24"/>
          <w:szCs w:val="24"/>
        </w:rPr>
        <w:t>Appeals</w:t>
      </w:r>
      <w:proofErr w:type="spellEnd"/>
      <w:r w:rsidRPr="003D06C4">
        <w:rPr>
          <w:b/>
          <w:bCs/>
          <w:sz w:val="24"/>
          <w:szCs w:val="24"/>
        </w:rPr>
        <w:t xml:space="preserve"> Policy</w:t>
      </w:r>
    </w:p>
    <w:p w14:paraId="53C372F1" w14:textId="77777777" w:rsidR="00204E6C" w:rsidRPr="003D06C4" w:rsidRDefault="00204E6C" w:rsidP="00204E6C">
      <w:pPr>
        <w:numPr>
          <w:ilvl w:val="0"/>
          <w:numId w:val="15"/>
        </w:numPr>
        <w:rPr>
          <w:sz w:val="24"/>
          <w:szCs w:val="24"/>
          <w:lang w:val="en-US"/>
        </w:rPr>
      </w:pPr>
      <w:r w:rsidRPr="003D06C4">
        <w:rPr>
          <w:sz w:val="24"/>
          <w:szCs w:val="24"/>
          <w:lang w:val="en-US"/>
        </w:rPr>
        <w:t xml:space="preserve">Conditions and procedures for retaking examinations and assessments; </w:t>
      </w:r>
    </w:p>
    <w:p w14:paraId="0C1D6331" w14:textId="77777777" w:rsidR="00204E6C" w:rsidRPr="003D06C4" w:rsidRDefault="00204E6C" w:rsidP="00204E6C">
      <w:pPr>
        <w:numPr>
          <w:ilvl w:val="0"/>
          <w:numId w:val="15"/>
        </w:numPr>
        <w:rPr>
          <w:sz w:val="24"/>
          <w:szCs w:val="24"/>
          <w:lang w:val="en-US"/>
        </w:rPr>
      </w:pPr>
      <w:r w:rsidRPr="003D06C4">
        <w:rPr>
          <w:sz w:val="24"/>
          <w:szCs w:val="24"/>
          <w:lang w:val="en-US"/>
        </w:rPr>
        <w:t xml:space="preserve">Procedures for submitting grade appeals. </w:t>
      </w:r>
    </w:p>
    <w:p w14:paraId="5E7307E5" w14:textId="77777777" w:rsidR="00204E6C" w:rsidRPr="003D06C4" w:rsidRDefault="00204E6C" w:rsidP="00204E6C">
      <w:pPr>
        <w:rPr>
          <w:sz w:val="24"/>
          <w:szCs w:val="24"/>
          <w:lang w:val="en-US"/>
        </w:rPr>
      </w:pPr>
      <w:r w:rsidRPr="003D06C4">
        <w:rPr>
          <w:b/>
          <w:bCs/>
          <w:sz w:val="24"/>
          <w:szCs w:val="24"/>
          <w:lang w:val="en-US"/>
        </w:rPr>
        <w:t>5. Use of Electronic Devices in Class</w:t>
      </w:r>
    </w:p>
    <w:p w14:paraId="7E02C5C3" w14:textId="77777777" w:rsidR="00204E6C" w:rsidRPr="003D06C4" w:rsidRDefault="00204E6C" w:rsidP="00204E6C">
      <w:pPr>
        <w:numPr>
          <w:ilvl w:val="0"/>
          <w:numId w:val="16"/>
        </w:numPr>
        <w:rPr>
          <w:sz w:val="24"/>
          <w:szCs w:val="24"/>
          <w:lang w:val="en-US"/>
        </w:rPr>
      </w:pPr>
      <w:r w:rsidRPr="003D06C4">
        <w:rPr>
          <w:sz w:val="24"/>
          <w:szCs w:val="24"/>
          <w:lang w:val="en-US"/>
        </w:rPr>
        <w:t xml:space="preserve">Regulations regarding the use of mobile phones, laptops, and other electronic devices during lectures and practical sessions. </w:t>
      </w:r>
    </w:p>
    <w:p w14:paraId="4B69C76B" w14:textId="77777777" w:rsidR="00204E6C" w:rsidRPr="003D06C4" w:rsidRDefault="00204E6C" w:rsidP="00204E6C">
      <w:pPr>
        <w:rPr>
          <w:sz w:val="24"/>
          <w:szCs w:val="24"/>
          <w:lang w:val="en-US"/>
        </w:rPr>
      </w:pPr>
      <w:r w:rsidRPr="003D06C4">
        <w:rPr>
          <w:b/>
          <w:bCs/>
          <w:sz w:val="24"/>
          <w:szCs w:val="24"/>
          <w:lang w:val="en-US"/>
        </w:rPr>
        <w:t>6. Requirements for Written Assignments and Referencing</w:t>
      </w:r>
    </w:p>
    <w:p w14:paraId="34143E32" w14:textId="77777777" w:rsidR="00204E6C" w:rsidRPr="003D06C4" w:rsidRDefault="00204E6C" w:rsidP="00204E6C">
      <w:pPr>
        <w:numPr>
          <w:ilvl w:val="0"/>
          <w:numId w:val="17"/>
        </w:numPr>
        <w:rPr>
          <w:sz w:val="24"/>
          <w:szCs w:val="24"/>
          <w:lang w:val="en-US"/>
        </w:rPr>
      </w:pPr>
      <w:r w:rsidRPr="003D06C4">
        <w:rPr>
          <w:sz w:val="24"/>
          <w:szCs w:val="24"/>
          <w:lang w:val="en-US"/>
        </w:rPr>
        <w:t xml:space="preserve">Formatting requirements for written work; </w:t>
      </w:r>
    </w:p>
    <w:p w14:paraId="07A2D457" w14:textId="77777777" w:rsidR="00204E6C" w:rsidRPr="003D06C4" w:rsidRDefault="00204E6C" w:rsidP="00204E6C">
      <w:pPr>
        <w:numPr>
          <w:ilvl w:val="0"/>
          <w:numId w:val="17"/>
        </w:numPr>
        <w:rPr>
          <w:sz w:val="24"/>
          <w:szCs w:val="24"/>
          <w:lang w:val="en-US"/>
        </w:rPr>
      </w:pPr>
      <w:r w:rsidRPr="003D06C4">
        <w:rPr>
          <w:sz w:val="24"/>
          <w:szCs w:val="24"/>
          <w:lang w:val="en-US"/>
        </w:rPr>
        <w:t xml:space="preserve">Rules for citations and bibliography. </w:t>
      </w:r>
    </w:p>
    <w:p w14:paraId="0CB8CEB9" w14:textId="77777777" w:rsidR="00204E6C" w:rsidRPr="003D06C4" w:rsidRDefault="00204E6C" w:rsidP="00204E6C">
      <w:pPr>
        <w:rPr>
          <w:sz w:val="24"/>
          <w:szCs w:val="24"/>
          <w:lang w:val="en-US"/>
        </w:rPr>
      </w:pPr>
      <w:r w:rsidRPr="003D06C4">
        <w:rPr>
          <w:b/>
          <w:bCs/>
          <w:sz w:val="24"/>
          <w:szCs w:val="24"/>
          <w:lang w:val="en-US"/>
        </w:rPr>
        <w:t>7. Consultations and Office Hours</w:t>
      </w:r>
      <w:r w:rsidRPr="003D06C4">
        <w:rPr>
          <w:sz w:val="24"/>
          <w:szCs w:val="24"/>
          <w:lang w:val="en-US"/>
        </w:rPr>
        <w:br/>
        <w:t>Schedule of consultations and office hours for individual guidance and support of independent study.</w:t>
      </w:r>
    </w:p>
    <w:p w14:paraId="28DF3CC4" w14:textId="77777777" w:rsidR="00204E6C" w:rsidRPr="003D06C4" w:rsidRDefault="00204E6C" w:rsidP="00204E6C">
      <w:pPr>
        <w:rPr>
          <w:sz w:val="24"/>
          <w:szCs w:val="24"/>
          <w:lang w:val="en-US"/>
        </w:rPr>
      </w:pPr>
    </w:p>
    <w:p w14:paraId="5BF87A6E" w14:textId="77777777" w:rsidR="00DF2398" w:rsidRPr="003D06C4" w:rsidRDefault="00DF2398" w:rsidP="00DF2398">
      <w:pPr>
        <w:rPr>
          <w:b/>
          <w:color w:val="000000"/>
          <w:sz w:val="24"/>
          <w:szCs w:val="24"/>
          <w:lang w:val="en-US"/>
        </w:rPr>
      </w:pPr>
    </w:p>
    <w:p w14:paraId="561EC8D3" w14:textId="180391AE" w:rsidR="00384A47" w:rsidRPr="003D06C4" w:rsidRDefault="00D7592B" w:rsidP="00DF2398">
      <w:pPr>
        <w:jc w:val="center"/>
        <w:rPr>
          <w:b/>
          <w:color w:val="000000"/>
          <w:sz w:val="24"/>
          <w:szCs w:val="24"/>
          <w:lang w:val="en-US"/>
        </w:rPr>
      </w:pPr>
      <w:r w:rsidRPr="003D06C4">
        <w:rPr>
          <w:b/>
          <w:color w:val="000000"/>
          <w:sz w:val="24"/>
          <w:szCs w:val="24"/>
          <w:lang w:val="en-US"/>
        </w:rPr>
        <w:t>10.</w:t>
      </w:r>
      <w:r w:rsidR="00384A47" w:rsidRPr="003D06C4">
        <w:rPr>
          <w:b/>
          <w:color w:val="000000"/>
          <w:sz w:val="24"/>
          <w:szCs w:val="24"/>
          <w:lang w:val="en-US"/>
        </w:rPr>
        <w:t xml:space="preserve">Educational </w:t>
      </w:r>
      <w:r w:rsidR="00384A47" w:rsidRPr="003D06C4">
        <w:rPr>
          <w:b/>
          <w:color w:val="000000"/>
          <w:sz w:val="24"/>
          <w:szCs w:val="24"/>
          <w:lang w:val="en-US" w:bidi="ar-EG"/>
        </w:rPr>
        <w:t>T</w:t>
      </w:r>
      <w:r w:rsidR="00384A47" w:rsidRPr="003D06C4">
        <w:rPr>
          <w:b/>
          <w:color w:val="000000"/>
          <w:sz w:val="24"/>
          <w:szCs w:val="24"/>
          <w:lang w:val="en-US"/>
        </w:rPr>
        <w:t>echnology</w:t>
      </w:r>
    </w:p>
    <w:p w14:paraId="760B2FB3" w14:textId="77777777" w:rsidR="00384A47" w:rsidRPr="003D06C4" w:rsidRDefault="00384A47" w:rsidP="00384A47">
      <w:pPr>
        <w:jc w:val="both"/>
        <w:rPr>
          <w:b/>
          <w:bCs/>
          <w:sz w:val="24"/>
          <w:szCs w:val="24"/>
          <w:lang w:val="en-US"/>
        </w:rPr>
      </w:pPr>
      <w:r w:rsidRPr="003D06C4">
        <w:rPr>
          <w:sz w:val="24"/>
          <w:szCs w:val="24"/>
          <w:lang w:val="en-US"/>
        </w:rPr>
        <w:t>       </w:t>
      </w:r>
      <w:r w:rsidRPr="003D06C4">
        <w:rPr>
          <w:b/>
          <w:bCs/>
          <w:sz w:val="24"/>
          <w:szCs w:val="24"/>
          <w:lang w:val="en-US"/>
        </w:rPr>
        <w:t>Competency-Based Approach and the Use of Interactive Methods in Education</w:t>
      </w:r>
    </w:p>
    <w:p w14:paraId="2631D932" w14:textId="77777777" w:rsidR="00384A47" w:rsidRPr="003D06C4" w:rsidRDefault="00384A47" w:rsidP="00384A47">
      <w:pPr>
        <w:jc w:val="both"/>
        <w:rPr>
          <w:sz w:val="24"/>
          <w:szCs w:val="24"/>
          <w:lang w:val="en-US"/>
        </w:rPr>
      </w:pPr>
      <w:r w:rsidRPr="003D06C4">
        <w:rPr>
          <w:sz w:val="24"/>
          <w:szCs w:val="24"/>
          <w:lang w:val="en-US"/>
        </w:rPr>
        <w:t>Within the framework of a competency-based approach to education, the primary focus of the learning process shifts from the mere acquisition of knowledge to the development of students’ abilities to apply various methods of activity in solving defined educational tasks. In this context, achieving the intended learning outcomes of a discipline requires the implementation of innovative pedagogical technologies and interactive teaching methods.</w:t>
      </w:r>
    </w:p>
    <w:p w14:paraId="61660DAE" w14:textId="77777777" w:rsidR="00384A47" w:rsidRPr="003D06C4" w:rsidRDefault="00384A47" w:rsidP="00384A47">
      <w:pPr>
        <w:jc w:val="both"/>
        <w:rPr>
          <w:sz w:val="24"/>
          <w:szCs w:val="24"/>
          <w:lang w:val="en-US"/>
        </w:rPr>
      </w:pPr>
      <w:r w:rsidRPr="003D06C4">
        <w:rPr>
          <w:sz w:val="24"/>
          <w:szCs w:val="24"/>
          <w:lang w:val="en-US"/>
        </w:rPr>
        <w:t>Interactive learning is fundamentally dialogic in nature, fostering interaction not only between the student and the teacher but also among students themselves. The application of interactive methods enhances the development of professional and personal competencies and ensures the achievement of targeted educational outcomes. These outcomes include the acquisition of knowledge, the formation of practical skills, and the cultivation of independent problem-solving abilities.</w:t>
      </w:r>
    </w:p>
    <w:p w14:paraId="2327C718" w14:textId="77777777" w:rsidR="00384A47" w:rsidRPr="003D06C4" w:rsidRDefault="00384A47" w:rsidP="00384A47">
      <w:pPr>
        <w:jc w:val="both"/>
        <w:rPr>
          <w:sz w:val="24"/>
          <w:szCs w:val="24"/>
          <w:lang w:val="en-US"/>
        </w:rPr>
      </w:pPr>
      <w:r w:rsidRPr="003D06C4">
        <w:rPr>
          <w:sz w:val="24"/>
          <w:szCs w:val="24"/>
          <w:lang w:val="en-US"/>
        </w:rPr>
        <w:t>      Forms of Interactive Methods:</w:t>
      </w:r>
    </w:p>
    <w:p w14:paraId="6F1771B1" w14:textId="24226D74" w:rsidR="00C3016E" w:rsidRPr="001B3ECB" w:rsidRDefault="00384A47" w:rsidP="000D5EFC">
      <w:pPr>
        <w:jc w:val="both"/>
        <w:rPr>
          <w:sz w:val="24"/>
          <w:szCs w:val="24"/>
          <w:lang w:bidi="ar-EG"/>
        </w:rPr>
      </w:pPr>
      <w:r w:rsidRPr="003D06C4">
        <w:rPr>
          <w:sz w:val="24"/>
          <w:szCs w:val="24"/>
          <w:lang w:val="en-US" w:bidi="ar-EG"/>
        </w:rPr>
        <w:t>Illustrated Lecture</w:t>
      </w:r>
      <w:r w:rsidRPr="003D06C4">
        <w:rPr>
          <w:sz w:val="24"/>
          <w:szCs w:val="24"/>
          <w:lang w:val="ky-KG" w:bidi="ar-EG"/>
        </w:rPr>
        <w:t xml:space="preserve"> </w:t>
      </w:r>
      <w:r w:rsidRPr="003D06C4">
        <w:rPr>
          <w:sz w:val="24"/>
          <w:szCs w:val="24"/>
          <w:lang w:val="en-US" w:bidi="ar-EG"/>
        </w:rPr>
        <w:t>(IL), Problem-based Lecture (</w:t>
      </w:r>
      <w:proofErr w:type="spellStart"/>
      <w:r w:rsidRPr="003D06C4">
        <w:rPr>
          <w:sz w:val="24"/>
          <w:szCs w:val="24"/>
          <w:lang w:val="en-US" w:bidi="ar-EG"/>
        </w:rPr>
        <w:t>PBLec</w:t>
      </w:r>
      <w:proofErr w:type="spellEnd"/>
      <w:r w:rsidRPr="003D06C4">
        <w:rPr>
          <w:sz w:val="24"/>
          <w:szCs w:val="24"/>
          <w:lang w:val="en-US" w:bidi="ar-EG"/>
        </w:rPr>
        <w:t xml:space="preserve">), Mini-lecture (ML), Lecture-Press Conference (LPC), Conference-style Lesson (CSL), Brainstorming (BS), Masterclass (MC), Business Game (BG), Role-Play (RP), Small Group Work (SGW), Participation in Academic and Professional Conferences (APC), Undergraduate Research (UR), Academic Competitions (AC), Preparation and Defense of Term Papers (TP), Tests (T), Case Studies (CS), Interactive Whiteboard (IWB), Handouts (H), Videos (V), Slides (S), Multimedia Presentation (MP), Independent Work Assignments (IWA), Teamwork (TW), Research Method </w:t>
      </w:r>
    </w:p>
    <w:p w14:paraId="3679ADD3" w14:textId="77777777" w:rsidR="00D7592B" w:rsidRPr="003D06C4" w:rsidRDefault="00D7592B" w:rsidP="00D7592B">
      <w:pPr>
        <w:widowControl w:val="0"/>
        <w:ind w:right="427"/>
        <w:jc w:val="both"/>
        <w:rPr>
          <w:sz w:val="24"/>
          <w:szCs w:val="24"/>
          <w:lang w:val="en-US" w:bidi="ar-EG"/>
        </w:rPr>
      </w:pPr>
    </w:p>
    <w:p w14:paraId="4E7E49D6" w14:textId="77777777" w:rsidR="00204E6C" w:rsidRPr="003D06C4" w:rsidRDefault="00204E6C">
      <w:pPr>
        <w:widowControl w:val="0"/>
        <w:ind w:right="427"/>
        <w:jc w:val="both"/>
        <w:rPr>
          <w:b/>
          <w:bCs/>
          <w:color w:val="FF0000"/>
          <w:sz w:val="24"/>
          <w:szCs w:val="24"/>
          <w:lang w:val="en-US"/>
        </w:rPr>
      </w:pPr>
    </w:p>
    <w:p w14:paraId="79AAB290" w14:textId="77777777" w:rsidR="00204E6C" w:rsidRPr="003D06C4" w:rsidRDefault="00204E6C">
      <w:pPr>
        <w:widowControl w:val="0"/>
        <w:ind w:right="427"/>
        <w:jc w:val="both"/>
        <w:rPr>
          <w:b/>
          <w:bCs/>
          <w:color w:val="FF0000"/>
          <w:sz w:val="24"/>
          <w:szCs w:val="24"/>
          <w:lang w:val="en-US"/>
        </w:rPr>
      </w:pPr>
    </w:p>
    <w:p w14:paraId="74D5ABBA" w14:textId="77777777" w:rsidR="00204E6C" w:rsidRPr="003D06C4" w:rsidRDefault="00204E6C">
      <w:pPr>
        <w:widowControl w:val="0"/>
        <w:ind w:right="427"/>
        <w:jc w:val="both"/>
        <w:rPr>
          <w:b/>
          <w:bCs/>
          <w:color w:val="FF0000"/>
          <w:sz w:val="24"/>
          <w:szCs w:val="24"/>
          <w:lang w:val="en-US"/>
        </w:rPr>
      </w:pPr>
    </w:p>
    <w:p w14:paraId="1867F78A" w14:textId="77777777" w:rsidR="00204E6C" w:rsidRPr="003D06C4" w:rsidRDefault="00204E6C">
      <w:pPr>
        <w:widowControl w:val="0"/>
        <w:ind w:right="427"/>
        <w:jc w:val="both"/>
        <w:rPr>
          <w:b/>
          <w:bCs/>
          <w:color w:val="FF0000"/>
          <w:sz w:val="24"/>
          <w:szCs w:val="24"/>
          <w:lang w:val="en-US"/>
        </w:rPr>
      </w:pPr>
    </w:p>
    <w:p w14:paraId="232CCA3A" w14:textId="77777777" w:rsidR="00204E6C" w:rsidRPr="003D06C4" w:rsidRDefault="00204E6C">
      <w:pPr>
        <w:widowControl w:val="0"/>
        <w:ind w:right="427"/>
        <w:jc w:val="both"/>
        <w:rPr>
          <w:b/>
          <w:bCs/>
          <w:color w:val="FF0000"/>
          <w:sz w:val="24"/>
          <w:szCs w:val="24"/>
          <w:lang w:val="en-US"/>
        </w:rPr>
      </w:pPr>
    </w:p>
    <w:p w14:paraId="52A81819" w14:textId="67903ACD" w:rsidR="00C3016E" w:rsidRPr="003D06C4" w:rsidRDefault="00D7592B">
      <w:pPr>
        <w:widowControl w:val="0"/>
        <w:ind w:right="427"/>
        <w:jc w:val="both"/>
        <w:rPr>
          <w:b/>
          <w:bCs/>
          <w:sz w:val="24"/>
          <w:szCs w:val="24"/>
          <w:lang w:val="en-US" w:bidi="ar-EG"/>
        </w:rPr>
      </w:pPr>
      <w:r w:rsidRPr="003D06C4">
        <w:rPr>
          <w:b/>
          <w:bCs/>
          <w:color w:val="FF0000"/>
          <w:sz w:val="24"/>
          <w:szCs w:val="24"/>
          <w:lang w:val="en-US"/>
        </w:rPr>
        <w:t xml:space="preserve"> </w:t>
      </w:r>
      <w:r w:rsidRPr="003D06C4">
        <w:rPr>
          <w:b/>
          <w:bCs/>
          <w:sz w:val="24"/>
          <w:szCs w:val="24"/>
          <w:lang w:val="en-US" w:bidi="ar-EG"/>
        </w:rPr>
        <w:t>11. Educational-methodical and informational support of discipline</w:t>
      </w:r>
    </w:p>
    <w:p w14:paraId="4D7D4AC9" w14:textId="77777777" w:rsidR="00C3016E" w:rsidRPr="003D06C4" w:rsidRDefault="00C3016E">
      <w:pPr>
        <w:widowControl w:val="0"/>
        <w:ind w:right="427"/>
        <w:jc w:val="both"/>
        <w:rPr>
          <w:rFonts w:eastAsia="Times"/>
          <w:color w:val="5B9BD5" w:themeColor="accent1"/>
          <w:sz w:val="24"/>
          <w:szCs w:val="24"/>
          <w:lang w:val="en-US"/>
        </w:rPr>
      </w:pPr>
    </w:p>
    <w:tbl>
      <w:tblPr>
        <w:tblW w:w="11073"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596"/>
        <w:gridCol w:w="9477"/>
      </w:tblGrid>
      <w:tr w:rsidR="00E434D6" w:rsidRPr="003D06C4" w14:paraId="1897816D" w14:textId="77777777" w:rsidTr="001B3ECB">
        <w:trPr>
          <w:trHeight w:val="366"/>
        </w:trPr>
        <w:tc>
          <w:tcPr>
            <w:tcW w:w="11073" w:type="dxa"/>
            <w:gridSpan w:val="2"/>
            <w:tcMar>
              <w:top w:w="100" w:type="dxa"/>
              <w:left w:w="100" w:type="dxa"/>
              <w:bottom w:w="100" w:type="dxa"/>
              <w:right w:w="100" w:type="dxa"/>
            </w:tcMar>
          </w:tcPr>
          <w:p w14:paraId="1B15B5DC" w14:textId="77777777" w:rsidR="00E434D6" w:rsidRPr="003D06C4" w:rsidRDefault="00705D5F">
            <w:pPr>
              <w:widowControl w:val="0"/>
              <w:ind w:left="494" w:right="427"/>
              <w:jc w:val="center"/>
              <w:rPr>
                <w:rFonts w:eastAsia="Times"/>
                <w:i/>
                <w:color w:val="5B9BD5" w:themeColor="accent1"/>
                <w:sz w:val="24"/>
                <w:szCs w:val="24"/>
                <w:lang w:val="ky-KG"/>
              </w:rPr>
            </w:pPr>
            <w:r w:rsidRPr="003D06C4">
              <w:rPr>
                <w:rFonts w:eastAsia="Times"/>
                <w:color w:val="5B9BD5" w:themeColor="accent1"/>
                <w:sz w:val="24"/>
                <w:szCs w:val="24"/>
                <w:lang w:val="ky-KG"/>
              </w:rPr>
              <w:t>Educational resources</w:t>
            </w:r>
          </w:p>
          <w:p w14:paraId="3B2059C2" w14:textId="77777777" w:rsidR="00E434D6" w:rsidRPr="003D06C4" w:rsidRDefault="00E434D6">
            <w:pPr>
              <w:pStyle w:val="HTML"/>
              <w:rPr>
                <w:rFonts w:ascii="Times New Roman" w:hAnsi="Times New Roman" w:cs="Times New Roman"/>
                <w:i/>
                <w:sz w:val="24"/>
                <w:szCs w:val="24"/>
              </w:rPr>
            </w:pPr>
          </w:p>
        </w:tc>
      </w:tr>
      <w:tr w:rsidR="00E434D6" w:rsidRPr="003D06C4" w14:paraId="47CBDE73" w14:textId="77777777" w:rsidTr="001B3ECB">
        <w:trPr>
          <w:trHeight w:val="880"/>
        </w:trPr>
        <w:tc>
          <w:tcPr>
            <w:tcW w:w="1596" w:type="dxa"/>
            <w:tcMar>
              <w:top w:w="100" w:type="dxa"/>
              <w:left w:w="100" w:type="dxa"/>
              <w:bottom w:w="100" w:type="dxa"/>
              <w:right w:w="100" w:type="dxa"/>
            </w:tcMar>
          </w:tcPr>
          <w:p w14:paraId="1EE74F2E" w14:textId="7E5E5B8D" w:rsidR="00E434D6" w:rsidRPr="003D06C4" w:rsidRDefault="00705D5F">
            <w:pPr>
              <w:widowControl w:val="0"/>
              <w:tabs>
                <w:tab w:val="left" w:pos="1400"/>
              </w:tabs>
              <w:ind w:left="120" w:right="381" w:firstLine="3"/>
              <w:rPr>
                <w:color w:val="000000"/>
                <w:sz w:val="24"/>
                <w:szCs w:val="24"/>
              </w:rPr>
            </w:pPr>
            <w:r w:rsidRPr="003D06C4">
              <w:rPr>
                <w:sz w:val="24"/>
                <w:szCs w:val="24"/>
              </w:rPr>
              <w:t>Electron</w:t>
            </w:r>
            <w:proofErr w:type="spellStart"/>
            <w:r w:rsidR="00D7592B" w:rsidRPr="003D06C4">
              <w:rPr>
                <w:sz w:val="24"/>
                <w:szCs w:val="24"/>
                <w:lang w:val="en-US"/>
              </w:rPr>
              <w:t>i</w:t>
            </w:r>
            <w:proofErr w:type="spellEnd"/>
            <w:r w:rsidRPr="003D06C4">
              <w:rPr>
                <w:sz w:val="24"/>
                <w:szCs w:val="24"/>
              </w:rPr>
              <w:t xml:space="preserve">c </w:t>
            </w:r>
            <w:proofErr w:type="spellStart"/>
            <w:r w:rsidRPr="003D06C4">
              <w:rPr>
                <w:sz w:val="24"/>
                <w:szCs w:val="24"/>
              </w:rPr>
              <w:t>resources</w:t>
            </w:r>
            <w:proofErr w:type="spellEnd"/>
          </w:p>
        </w:tc>
        <w:tc>
          <w:tcPr>
            <w:tcW w:w="9477" w:type="dxa"/>
            <w:tcMar>
              <w:top w:w="100" w:type="dxa"/>
              <w:left w:w="100" w:type="dxa"/>
              <w:bottom w:w="100" w:type="dxa"/>
              <w:right w:w="100" w:type="dxa"/>
            </w:tcMar>
          </w:tcPr>
          <w:p w14:paraId="72C2E14B" w14:textId="77777777" w:rsidR="00E434D6" w:rsidRPr="003D06C4" w:rsidRDefault="00705D5F">
            <w:pPr>
              <w:ind w:left="142"/>
              <w:jc w:val="both"/>
              <w:rPr>
                <w:sz w:val="24"/>
                <w:szCs w:val="24"/>
              </w:rPr>
            </w:pPr>
            <w:r w:rsidRPr="003D06C4">
              <w:rPr>
                <w:sz w:val="24"/>
                <w:szCs w:val="24"/>
              </w:rPr>
              <w:t>1.</w:t>
            </w:r>
            <w:r w:rsidRPr="003D06C4">
              <w:rPr>
                <w:sz w:val="24"/>
                <w:szCs w:val="24"/>
                <w:lang w:val="ky-KG"/>
              </w:rPr>
              <w:t xml:space="preserve"> www.cochranelibrary.com/</w:t>
            </w:r>
          </w:p>
          <w:p w14:paraId="0B703042" w14:textId="77777777" w:rsidR="00E434D6" w:rsidRPr="003D06C4" w:rsidRDefault="00705D5F">
            <w:pPr>
              <w:ind w:left="142"/>
              <w:jc w:val="both"/>
              <w:rPr>
                <w:sz w:val="24"/>
                <w:szCs w:val="24"/>
                <w:lang w:val="ky-KG"/>
              </w:rPr>
            </w:pPr>
            <w:r w:rsidRPr="003D06C4">
              <w:rPr>
                <w:sz w:val="24"/>
                <w:szCs w:val="24"/>
                <w:lang w:val="ky-KG"/>
              </w:rPr>
              <w:t>2.</w:t>
            </w:r>
            <w:r w:rsidRPr="003D06C4">
              <w:rPr>
                <w:sz w:val="24"/>
                <w:szCs w:val="24"/>
              </w:rPr>
              <w:t xml:space="preserve"> </w:t>
            </w:r>
            <w:r w:rsidRPr="003D06C4">
              <w:rPr>
                <w:sz w:val="24"/>
                <w:szCs w:val="24"/>
                <w:lang w:val="ky-KG"/>
              </w:rPr>
              <w:t>https://webpath.med.utah.edu/</w:t>
            </w:r>
          </w:p>
          <w:p w14:paraId="71FE6902" w14:textId="77777777" w:rsidR="00E434D6" w:rsidRPr="003D06C4" w:rsidRDefault="00705D5F">
            <w:pPr>
              <w:ind w:left="142"/>
              <w:jc w:val="both"/>
              <w:rPr>
                <w:sz w:val="24"/>
                <w:szCs w:val="24"/>
                <w:lang w:val="ky-KG"/>
              </w:rPr>
            </w:pPr>
            <w:r w:rsidRPr="003D06C4">
              <w:rPr>
                <w:sz w:val="24"/>
                <w:szCs w:val="24"/>
                <w:lang w:val="ky-KG"/>
              </w:rPr>
              <w:t>3. https://www.ncbi.nlm.nih.gov/pmc/journals/1397/</w:t>
            </w:r>
          </w:p>
          <w:p w14:paraId="4A649473" w14:textId="77777777" w:rsidR="00E434D6" w:rsidRPr="003D06C4" w:rsidRDefault="00705D5F">
            <w:pPr>
              <w:ind w:left="142"/>
              <w:jc w:val="both"/>
              <w:rPr>
                <w:sz w:val="24"/>
                <w:szCs w:val="24"/>
                <w:lang w:val="ky-KG"/>
              </w:rPr>
            </w:pPr>
            <w:r w:rsidRPr="003D06C4">
              <w:rPr>
                <w:sz w:val="24"/>
                <w:szCs w:val="24"/>
                <w:lang w:val="ky-KG"/>
              </w:rPr>
              <w:t>4. https://meridian.allenpress.com/aplm</w:t>
            </w:r>
          </w:p>
        </w:tc>
      </w:tr>
      <w:tr w:rsidR="00E434D6" w:rsidRPr="003D06C4" w14:paraId="0410E531" w14:textId="77777777" w:rsidTr="001B3ECB">
        <w:trPr>
          <w:trHeight w:val="555"/>
        </w:trPr>
        <w:tc>
          <w:tcPr>
            <w:tcW w:w="1596" w:type="dxa"/>
            <w:tcMar>
              <w:top w:w="100" w:type="dxa"/>
              <w:left w:w="100" w:type="dxa"/>
              <w:bottom w:w="100" w:type="dxa"/>
              <w:right w:w="100" w:type="dxa"/>
            </w:tcMar>
          </w:tcPr>
          <w:p w14:paraId="26ABF424" w14:textId="77777777" w:rsidR="00E434D6" w:rsidRPr="003D06C4" w:rsidRDefault="00705D5F">
            <w:pPr>
              <w:widowControl w:val="0"/>
              <w:ind w:left="124"/>
              <w:rPr>
                <w:rFonts w:eastAsia="Times"/>
                <w:color w:val="000000"/>
                <w:sz w:val="24"/>
                <w:szCs w:val="24"/>
              </w:rPr>
            </w:pPr>
            <w:r w:rsidRPr="003D06C4">
              <w:rPr>
                <w:sz w:val="24"/>
                <w:szCs w:val="24"/>
              </w:rPr>
              <w:t xml:space="preserve">Electronic </w:t>
            </w:r>
            <w:proofErr w:type="spellStart"/>
            <w:r w:rsidRPr="003D06C4">
              <w:rPr>
                <w:sz w:val="24"/>
                <w:szCs w:val="24"/>
              </w:rPr>
              <w:t>textbooks</w:t>
            </w:r>
            <w:proofErr w:type="spellEnd"/>
          </w:p>
        </w:tc>
        <w:tc>
          <w:tcPr>
            <w:tcW w:w="9477" w:type="dxa"/>
            <w:tcMar>
              <w:top w:w="100" w:type="dxa"/>
              <w:left w:w="100" w:type="dxa"/>
              <w:bottom w:w="100" w:type="dxa"/>
              <w:right w:w="100" w:type="dxa"/>
            </w:tcMar>
          </w:tcPr>
          <w:p w14:paraId="4C9CA403" w14:textId="77777777" w:rsidR="00E434D6" w:rsidRPr="003D06C4" w:rsidRDefault="00705D5F">
            <w:pPr>
              <w:pStyle w:val="a3"/>
              <w:spacing w:after="0"/>
              <w:ind w:left="34"/>
              <w:rPr>
                <w:color w:val="00B0F0"/>
                <w:sz w:val="24"/>
                <w:szCs w:val="24"/>
                <w:lang w:val="ky-KG"/>
              </w:rPr>
            </w:pPr>
            <w:r w:rsidRPr="003D06C4">
              <w:rPr>
                <w:color w:val="00B0F0"/>
                <w:sz w:val="24"/>
                <w:szCs w:val="24"/>
                <w:lang w:val="ky-KG"/>
              </w:rPr>
              <w:t>I-books:</w:t>
            </w:r>
          </w:p>
          <w:p w14:paraId="40F6BEF5" w14:textId="77777777" w:rsidR="00E434D6" w:rsidRPr="003D06C4" w:rsidRDefault="00705D5F">
            <w:pPr>
              <w:pStyle w:val="a3"/>
              <w:spacing w:after="0"/>
              <w:ind w:left="34"/>
              <w:rPr>
                <w:color w:val="00B0F0"/>
                <w:sz w:val="24"/>
                <w:szCs w:val="24"/>
                <w:lang w:val="ky-KG"/>
              </w:rPr>
            </w:pPr>
            <w:r w:rsidRPr="003D06C4">
              <w:rPr>
                <w:color w:val="00B0F0"/>
                <w:sz w:val="24"/>
                <w:szCs w:val="24"/>
                <w:lang w:val="ky-KG"/>
              </w:rPr>
              <w:t>https://www.pdfdrive.com/clinical-pathology-books.html</w:t>
            </w:r>
          </w:p>
          <w:p w14:paraId="54E357CF" w14:textId="77777777" w:rsidR="00E434D6" w:rsidRPr="003D06C4" w:rsidRDefault="00E434D6">
            <w:pPr>
              <w:widowControl w:val="0"/>
              <w:ind w:left="139"/>
              <w:jc w:val="both"/>
              <w:rPr>
                <w:rFonts w:eastAsia="Times"/>
                <w:i/>
                <w:color w:val="000000"/>
                <w:sz w:val="24"/>
                <w:szCs w:val="24"/>
              </w:rPr>
            </w:pPr>
          </w:p>
        </w:tc>
      </w:tr>
      <w:tr w:rsidR="00E434D6" w:rsidRPr="003D06C4" w14:paraId="4915A2B1" w14:textId="77777777" w:rsidTr="001B3ECB">
        <w:trPr>
          <w:trHeight w:val="697"/>
        </w:trPr>
        <w:tc>
          <w:tcPr>
            <w:tcW w:w="1596" w:type="dxa"/>
            <w:tcMar>
              <w:top w:w="100" w:type="dxa"/>
              <w:left w:w="100" w:type="dxa"/>
              <w:bottom w:w="100" w:type="dxa"/>
              <w:right w:w="100" w:type="dxa"/>
            </w:tcMar>
          </w:tcPr>
          <w:p w14:paraId="01C027B3" w14:textId="77777777" w:rsidR="00E434D6" w:rsidRPr="003D06C4" w:rsidRDefault="00705D5F">
            <w:pPr>
              <w:widowControl w:val="0"/>
              <w:ind w:left="114"/>
              <w:rPr>
                <w:rFonts w:eastAsia="Times"/>
                <w:color w:val="000000"/>
                <w:sz w:val="24"/>
                <w:szCs w:val="24"/>
              </w:rPr>
            </w:pPr>
            <w:r w:rsidRPr="003D06C4">
              <w:rPr>
                <w:sz w:val="24"/>
                <w:szCs w:val="24"/>
              </w:rPr>
              <w:t xml:space="preserve">Laboratory </w:t>
            </w:r>
            <w:proofErr w:type="spellStart"/>
            <w:r w:rsidRPr="003D06C4">
              <w:rPr>
                <w:sz w:val="24"/>
                <w:szCs w:val="24"/>
              </w:rPr>
              <w:t>physical</w:t>
            </w:r>
            <w:proofErr w:type="spellEnd"/>
            <w:r w:rsidRPr="003D06C4">
              <w:rPr>
                <w:sz w:val="24"/>
                <w:szCs w:val="24"/>
              </w:rPr>
              <w:t xml:space="preserve"> </w:t>
            </w:r>
            <w:proofErr w:type="spellStart"/>
            <w:r w:rsidRPr="003D06C4">
              <w:rPr>
                <w:sz w:val="24"/>
                <w:szCs w:val="24"/>
              </w:rPr>
              <w:t>resources</w:t>
            </w:r>
            <w:proofErr w:type="spellEnd"/>
          </w:p>
        </w:tc>
        <w:tc>
          <w:tcPr>
            <w:tcW w:w="9477" w:type="dxa"/>
            <w:tcMar>
              <w:top w:w="100" w:type="dxa"/>
              <w:left w:w="100" w:type="dxa"/>
              <w:bottom w:w="100" w:type="dxa"/>
              <w:right w:w="100" w:type="dxa"/>
            </w:tcMar>
          </w:tcPr>
          <w:p w14:paraId="29395F35" w14:textId="77777777" w:rsidR="00E434D6" w:rsidRPr="003D06C4" w:rsidRDefault="00705D5F">
            <w:pPr>
              <w:widowControl w:val="0"/>
              <w:ind w:left="113" w:right="55"/>
              <w:rPr>
                <w:rFonts w:eastAsia="Times"/>
                <w:i/>
                <w:color w:val="000000"/>
                <w:sz w:val="24"/>
                <w:szCs w:val="24"/>
                <w:highlight w:val="yellow"/>
                <w:lang w:val="en-BZ"/>
              </w:rPr>
            </w:pPr>
            <w:r w:rsidRPr="003D06C4">
              <w:rPr>
                <w:rFonts w:eastAsia="Times"/>
                <w:i/>
                <w:color w:val="000000"/>
                <w:sz w:val="24"/>
                <w:szCs w:val="24"/>
                <w:lang w:val="en-BZ"/>
              </w:rPr>
              <w:t xml:space="preserve">Microscope, macro - </w:t>
            </w:r>
            <w:proofErr w:type="spellStart"/>
            <w:r w:rsidRPr="003D06C4">
              <w:rPr>
                <w:rFonts w:eastAsia="Times"/>
                <w:i/>
                <w:color w:val="000000"/>
                <w:sz w:val="24"/>
                <w:szCs w:val="24"/>
                <w:lang w:val="en-BZ"/>
              </w:rPr>
              <w:t>micropreparations</w:t>
            </w:r>
            <w:proofErr w:type="spellEnd"/>
          </w:p>
        </w:tc>
      </w:tr>
      <w:tr w:rsidR="00E434D6" w:rsidRPr="003D06C4" w14:paraId="46259D2B" w14:textId="77777777" w:rsidTr="001B3ECB">
        <w:trPr>
          <w:trHeight w:val="285"/>
        </w:trPr>
        <w:tc>
          <w:tcPr>
            <w:tcW w:w="1596" w:type="dxa"/>
            <w:tcMar>
              <w:top w:w="100" w:type="dxa"/>
              <w:left w:w="100" w:type="dxa"/>
              <w:bottom w:w="100" w:type="dxa"/>
              <w:right w:w="100" w:type="dxa"/>
            </w:tcMar>
          </w:tcPr>
          <w:p w14:paraId="5F2BC9A2" w14:textId="77777777" w:rsidR="00E434D6" w:rsidRPr="003D06C4" w:rsidRDefault="00705D5F">
            <w:pPr>
              <w:widowControl w:val="0"/>
              <w:ind w:left="114"/>
              <w:rPr>
                <w:rFonts w:eastAsia="Times"/>
                <w:color w:val="000000"/>
                <w:sz w:val="24"/>
                <w:szCs w:val="24"/>
              </w:rPr>
            </w:pPr>
            <w:proofErr w:type="spellStart"/>
            <w:r w:rsidRPr="003D06C4">
              <w:rPr>
                <w:sz w:val="24"/>
                <w:szCs w:val="24"/>
              </w:rPr>
              <w:t>Textbooks</w:t>
            </w:r>
            <w:proofErr w:type="spellEnd"/>
            <w:r w:rsidRPr="003D06C4">
              <w:rPr>
                <w:sz w:val="24"/>
                <w:szCs w:val="24"/>
              </w:rPr>
              <w:t xml:space="preserve"> (</w:t>
            </w:r>
            <w:proofErr w:type="spellStart"/>
            <w:r w:rsidRPr="003D06C4">
              <w:rPr>
                <w:sz w:val="24"/>
                <w:szCs w:val="24"/>
              </w:rPr>
              <w:t>library</w:t>
            </w:r>
            <w:proofErr w:type="spellEnd"/>
            <w:r w:rsidRPr="003D06C4">
              <w:rPr>
                <w:sz w:val="24"/>
                <w:szCs w:val="24"/>
              </w:rPr>
              <w:t>)</w:t>
            </w:r>
          </w:p>
        </w:tc>
        <w:tc>
          <w:tcPr>
            <w:tcW w:w="9477" w:type="dxa"/>
            <w:tcMar>
              <w:top w:w="100" w:type="dxa"/>
              <w:left w:w="100" w:type="dxa"/>
              <w:bottom w:w="100" w:type="dxa"/>
              <w:right w:w="100" w:type="dxa"/>
            </w:tcMar>
          </w:tcPr>
          <w:p w14:paraId="4738947A" w14:textId="77777777" w:rsidR="00E434D6" w:rsidRPr="003D06C4" w:rsidRDefault="00705D5F">
            <w:pPr>
              <w:shd w:val="clear" w:color="auto" w:fill="FFFFFF"/>
              <w:tabs>
                <w:tab w:val="left" w:leader="dot" w:pos="7721"/>
              </w:tabs>
              <w:ind w:right="470"/>
              <w:outlineLvl w:val="0"/>
              <w:rPr>
                <w:color w:val="000000"/>
                <w:spacing w:val="1"/>
                <w:w w:val="101"/>
                <w:sz w:val="24"/>
                <w:szCs w:val="24"/>
                <w:lang w:val="en-BZ"/>
              </w:rPr>
            </w:pPr>
            <w:r w:rsidRPr="003D06C4">
              <w:rPr>
                <w:color w:val="000000"/>
                <w:spacing w:val="1"/>
                <w:w w:val="101"/>
                <w:sz w:val="24"/>
                <w:szCs w:val="24"/>
              </w:rPr>
              <w:t>а</w:t>
            </w:r>
            <w:r w:rsidRPr="003D06C4">
              <w:rPr>
                <w:color w:val="000000"/>
                <w:spacing w:val="1"/>
                <w:w w:val="101"/>
                <w:sz w:val="24"/>
                <w:szCs w:val="24"/>
                <w:lang w:val="en-US"/>
              </w:rPr>
              <w:t xml:space="preserve">) </w:t>
            </w:r>
            <w:r w:rsidRPr="003D06C4">
              <w:rPr>
                <w:color w:val="000000"/>
                <w:spacing w:val="1"/>
                <w:w w:val="101"/>
                <w:sz w:val="24"/>
                <w:szCs w:val="24"/>
                <w:lang w:val="en-BZ"/>
              </w:rPr>
              <w:t>Main literature</w:t>
            </w:r>
          </w:p>
          <w:p w14:paraId="6B992DA9" w14:textId="259F1317" w:rsidR="00E434D6" w:rsidRPr="003D06C4" w:rsidRDefault="00705D5F">
            <w:pPr>
              <w:pStyle w:val="a3"/>
              <w:spacing w:after="0"/>
              <w:ind w:left="34"/>
              <w:rPr>
                <w:sz w:val="24"/>
                <w:szCs w:val="24"/>
                <w:lang w:val="en-US"/>
              </w:rPr>
            </w:pPr>
            <w:r w:rsidRPr="003D06C4">
              <w:rPr>
                <w:sz w:val="24"/>
                <w:szCs w:val="24"/>
                <w:lang w:val="en-US"/>
              </w:rPr>
              <w:t xml:space="preserve">1. </w:t>
            </w:r>
            <w:r w:rsidR="00EE1E1F" w:rsidRPr="003D06C4">
              <w:rPr>
                <w:sz w:val="24"/>
                <w:szCs w:val="24"/>
                <w:lang w:val="en-US"/>
              </w:rPr>
              <w:t>ROBBINS &amp; COTRAN PATHOLOGIC BASIS OF DISEASE (10</w:t>
            </w:r>
            <w:r w:rsidR="00EE1E1F" w:rsidRPr="003D06C4">
              <w:rPr>
                <w:sz w:val="24"/>
                <w:szCs w:val="24"/>
                <w:vertAlign w:val="superscript"/>
                <w:lang w:val="en-US"/>
              </w:rPr>
              <w:t>th</w:t>
            </w:r>
            <w:r w:rsidR="00EE1E1F" w:rsidRPr="003D06C4">
              <w:rPr>
                <w:sz w:val="24"/>
                <w:szCs w:val="24"/>
                <w:lang w:val="en-US"/>
              </w:rPr>
              <w:t xml:space="preserve"> edition) 2021</w:t>
            </w:r>
          </w:p>
          <w:p w14:paraId="55B2FBEF" w14:textId="0F680BF3" w:rsidR="00E434D6" w:rsidRPr="003D06C4" w:rsidRDefault="00705D5F" w:rsidP="00EE1E1F">
            <w:pPr>
              <w:pStyle w:val="a3"/>
              <w:spacing w:after="0"/>
              <w:ind w:left="34"/>
              <w:rPr>
                <w:sz w:val="24"/>
                <w:szCs w:val="24"/>
                <w:lang w:val="en-US"/>
              </w:rPr>
            </w:pPr>
            <w:r w:rsidRPr="003D06C4">
              <w:rPr>
                <w:sz w:val="24"/>
                <w:szCs w:val="24"/>
                <w:lang w:val="en-US"/>
              </w:rPr>
              <w:t xml:space="preserve">2. </w:t>
            </w:r>
            <w:r w:rsidR="00EE1E1F" w:rsidRPr="003D06C4">
              <w:rPr>
                <w:sz w:val="24"/>
                <w:szCs w:val="24"/>
                <w:lang w:val="en-US"/>
              </w:rPr>
              <w:t>Robbins Basic Pathology (9</w:t>
            </w:r>
            <w:r w:rsidR="00EE1E1F" w:rsidRPr="003D06C4">
              <w:rPr>
                <w:sz w:val="24"/>
                <w:szCs w:val="24"/>
                <w:vertAlign w:val="superscript"/>
                <w:lang w:val="en-US"/>
              </w:rPr>
              <w:t>th</w:t>
            </w:r>
            <w:r w:rsidR="00EE1E1F" w:rsidRPr="003D06C4">
              <w:rPr>
                <w:sz w:val="24"/>
                <w:szCs w:val="24"/>
                <w:lang w:val="en-US"/>
              </w:rPr>
              <w:t xml:space="preserve"> edition) 2013</w:t>
            </w:r>
          </w:p>
          <w:p w14:paraId="395485A4" w14:textId="77777777" w:rsidR="00E434D6" w:rsidRPr="003D06C4" w:rsidRDefault="00705D5F">
            <w:pPr>
              <w:shd w:val="clear" w:color="auto" w:fill="FFFFFF"/>
              <w:tabs>
                <w:tab w:val="left" w:leader="dot" w:pos="7721"/>
              </w:tabs>
              <w:ind w:right="470"/>
              <w:outlineLvl w:val="0"/>
              <w:rPr>
                <w:color w:val="000000"/>
                <w:spacing w:val="1"/>
                <w:w w:val="101"/>
                <w:sz w:val="24"/>
                <w:szCs w:val="24"/>
                <w:lang w:val="en-BZ"/>
              </w:rPr>
            </w:pPr>
            <w:r w:rsidRPr="003D06C4">
              <w:rPr>
                <w:color w:val="000000"/>
                <w:spacing w:val="1"/>
                <w:w w:val="101"/>
                <w:sz w:val="24"/>
                <w:szCs w:val="24"/>
              </w:rPr>
              <w:t>б</w:t>
            </w:r>
            <w:r w:rsidRPr="003D06C4">
              <w:rPr>
                <w:color w:val="000000"/>
                <w:spacing w:val="1"/>
                <w:w w:val="101"/>
                <w:sz w:val="24"/>
                <w:szCs w:val="24"/>
                <w:lang w:val="en-US"/>
              </w:rPr>
              <w:t>)</w:t>
            </w:r>
            <w:r w:rsidRPr="003D06C4">
              <w:rPr>
                <w:color w:val="000000"/>
                <w:spacing w:val="1"/>
                <w:w w:val="101"/>
                <w:sz w:val="24"/>
                <w:szCs w:val="24"/>
                <w:lang w:val="en-BZ"/>
              </w:rPr>
              <w:t xml:space="preserve"> Additional literature</w:t>
            </w:r>
          </w:p>
          <w:p w14:paraId="345AC467" w14:textId="77777777" w:rsidR="00E434D6" w:rsidRPr="003D06C4" w:rsidRDefault="00705D5F">
            <w:pPr>
              <w:pStyle w:val="a3"/>
              <w:spacing w:after="0"/>
              <w:rPr>
                <w:sz w:val="24"/>
                <w:szCs w:val="24"/>
                <w:lang w:val="en-US"/>
              </w:rPr>
            </w:pPr>
            <w:r w:rsidRPr="003D06C4">
              <w:rPr>
                <w:sz w:val="24"/>
                <w:szCs w:val="24"/>
                <w:lang w:val="en-US"/>
              </w:rPr>
              <w:t xml:space="preserve">Balaban RS, Nemoto S, Finkel T: Mitochondria, oxidants, and aging. Cell 120:483, 2005. [A good review of the role of free radicals in aging.] </w:t>
            </w:r>
          </w:p>
          <w:p w14:paraId="4D3A2E00" w14:textId="77777777" w:rsidR="00E434D6" w:rsidRPr="003D06C4" w:rsidRDefault="00705D5F">
            <w:pPr>
              <w:pStyle w:val="a3"/>
              <w:spacing w:after="0"/>
              <w:rPr>
                <w:sz w:val="24"/>
                <w:szCs w:val="24"/>
                <w:lang w:val="en-US"/>
              </w:rPr>
            </w:pPr>
            <w:r w:rsidRPr="003D06C4">
              <w:rPr>
                <w:sz w:val="24"/>
                <w:szCs w:val="24"/>
                <w:lang w:val="en-US"/>
              </w:rPr>
              <w:t xml:space="preserve">Calado RT, Young NS: Telomere diseases. N Engl J Med 361:2353, 2009. [An excellent review of the basic biology of telomeres, and how their abnormalities may contribute to cancer, aging, and other diseases.] </w:t>
            </w:r>
          </w:p>
          <w:p w14:paraId="77A14C71" w14:textId="77777777" w:rsidR="00E434D6" w:rsidRPr="003D06C4" w:rsidRDefault="00705D5F">
            <w:pPr>
              <w:pStyle w:val="a3"/>
              <w:spacing w:after="0"/>
              <w:rPr>
                <w:sz w:val="24"/>
                <w:szCs w:val="24"/>
                <w:lang w:val="en-US"/>
              </w:rPr>
            </w:pPr>
            <w:proofErr w:type="spellStart"/>
            <w:r w:rsidRPr="003D06C4">
              <w:rPr>
                <w:sz w:val="24"/>
                <w:szCs w:val="24"/>
                <w:lang w:val="en-US"/>
              </w:rPr>
              <w:t>Chipuk</w:t>
            </w:r>
            <w:proofErr w:type="spellEnd"/>
            <w:r w:rsidRPr="003D06C4">
              <w:rPr>
                <w:sz w:val="24"/>
                <w:szCs w:val="24"/>
                <w:lang w:val="en-US"/>
              </w:rPr>
              <w:t xml:space="preserve"> JE, Moldoveanu T, </w:t>
            </w:r>
            <w:proofErr w:type="spellStart"/>
            <w:r w:rsidRPr="003D06C4">
              <w:rPr>
                <w:sz w:val="24"/>
                <w:szCs w:val="24"/>
                <w:lang w:val="en-US"/>
              </w:rPr>
              <w:t>Llambl</w:t>
            </w:r>
            <w:proofErr w:type="spellEnd"/>
            <w:r w:rsidRPr="003D06C4">
              <w:rPr>
                <w:sz w:val="24"/>
                <w:szCs w:val="24"/>
                <w:lang w:val="en-US"/>
              </w:rPr>
              <w:t xml:space="preserve"> F, et al: The BCL-2 family reunion. Mol Cell 37:299, 2010. [A review of the biochemistry and biology of the BCL-2 family of apoptosis-regulating proteins.] </w:t>
            </w:r>
          </w:p>
          <w:p w14:paraId="2D42AB4C" w14:textId="77777777" w:rsidR="00E434D6" w:rsidRPr="003D06C4" w:rsidRDefault="00705D5F">
            <w:pPr>
              <w:pStyle w:val="a3"/>
              <w:spacing w:after="0"/>
              <w:rPr>
                <w:sz w:val="24"/>
                <w:szCs w:val="24"/>
                <w:lang w:val="en-US"/>
              </w:rPr>
            </w:pPr>
            <w:r w:rsidRPr="003D06C4">
              <w:rPr>
                <w:sz w:val="24"/>
                <w:szCs w:val="24"/>
                <w:lang w:val="en-US"/>
              </w:rPr>
              <w:t xml:space="preserve">de Groot H, Rauen U: Ischemia-reperfusion injury: processes in pathogenetic networks: a review. Transplant Proc 39:481, 2007. [A review of the roles of intrinsic cell injury and the inflammatory response in ischemia-reperfusion injury.] </w:t>
            </w:r>
          </w:p>
          <w:p w14:paraId="1C804475" w14:textId="77777777" w:rsidR="00E434D6" w:rsidRPr="003D06C4" w:rsidRDefault="00705D5F">
            <w:pPr>
              <w:pStyle w:val="a3"/>
              <w:spacing w:after="0"/>
              <w:rPr>
                <w:rFonts w:eastAsia="Times"/>
                <w:color w:val="000000"/>
                <w:sz w:val="24"/>
                <w:szCs w:val="24"/>
                <w:lang w:val="en-US"/>
              </w:rPr>
            </w:pPr>
            <w:r w:rsidRPr="003D06C4">
              <w:rPr>
                <w:sz w:val="24"/>
                <w:szCs w:val="24"/>
                <w:lang w:val="en-US"/>
              </w:rPr>
              <w:t>Charo IF, Ransohoff RM: The many roles of chemokines and chemokine receptors in inflammation. N Engl J Med 354:610, 2006. [An overview of the functions of chemokines in inflammation.]</w:t>
            </w:r>
          </w:p>
        </w:tc>
      </w:tr>
    </w:tbl>
    <w:p w14:paraId="256C04CC" w14:textId="77777777" w:rsidR="00600E7E" w:rsidRPr="005019FE" w:rsidRDefault="00600E7E" w:rsidP="00600E7E">
      <w:pPr>
        <w:rPr>
          <w:bCs/>
          <w:sz w:val="24"/>
          <w:szCs w:val="24"/>
          <w:lang w:val="en-US"/>
        </w:rPr>
      </w:pPr>
    </w:p>
    <w:p w14:paraId="3C00BE75" w14:textId="77777777" w:rsidR="00600E7E" w:rsidRPr="005019FE" w:rsidRDefault="00600E7E" w:rsidP="00600E7E">
      <w:pPr>
        <w:jc w:val="center"/>
        <w:rPr>
          <w:b/>
          <w:bCs/>
          <w:sz w:val="24"/>
          <w:szCs w:val="24"/>
          <w:lang w:val="en-US"/>
        </w:rPr>
      </w:pPr>
    </w:p>
    <w:p w14:paraId="039758C3" w14:textId="77777777" w:rsidR="00600E7E" w:rsidRPr="005019FE" w:rsidRDefault="00600E7E" w:rsidP="00600E7E">
      <w:pPr>
        <w:jc w:val="center"/>
        <w:rPr>
          <w:b/>
          <w:bCs/>
          <w:sz w:val="24"/>
          <w:szCs w:val="24"/>
          <w:lang w:val="en-US"/>
        </w:rPr>
      </w:pPr>
    </w:p>
    <w:p w14:paraId="6034E48A" w14:textId="77777777" w:rsidR="00600E7E" w:rsidRPr="005019FE" w:rsidRDefault="00600E7E" w:rsidP="00600E7E">
      <w:pPr>
        <w:jc w:val="center"/>
        <w:rPr>
          <w:b/>
          <w:bCs/>
          <w:sz w:val="24"/>
          <w:szCs w:val="24"/>
          <w:lang w:val="en-US"/>
        </w:rPr>
      </w:pPr>
    </w:p>
    <w:p w14:paraId="683068B5" w14:textId="77777777" w:rsidR="00600E7E" w:rsidRPr="005019FE" w:rsidRDefault="00600E7E" w:rsidP="00600E7E">
      <w:pPr>
        <w:jc w:val="center"/>
        <w:rPr>
          <w:b/>
          <w:bCs/>
          <w:sz w:val="24"/>
          <w:szCs w:val="24"/>
          <w:lang w:val="en-US"/>
        </w:rPr>
      </w:pPr>
    </w:p>
    <w:p w14:paraId="242DDB25" w14:textId="77777777" w:rsidR="00600E7E" w:rsidRPr="005019FE" w:rsidRDefault="00600E7E" w:rsidP="00600E7E">
      <w:pPr>
        <w:jc w:val="center"/>
        <w:rPr>
          <w:b/>
          <w:bCs/>
          <w:sz w:val="24"/>
          <w:szCs w:val="24"/>
          <w:lang w:val="en-US"/>
        </w:rPr>
      </w:pPr>
    </w:p>
    <w:p w14:paraId="0E3CE9CB" w14:textId="77777777" w:rsidR="00600E7E" w:rsidRPr="005019FE" w:rsidRDefault="00600E7E" w:rsidP="00600E7E">
      <w:pPr>
        <w:jc w:val="center"/>
        <w:rPr>
          <w:b/>
          <w:bCs/>
          <w:sz w:val="24"/>
          <w:szCs w:val="24"/>
          <w:lang w:val="en-US"/>
        </w:rPr>
      </w:pPr>
    </w:p>
    <w:p w14:paraId="51E1D1EF" w14:textId="77777777" w:rsidR="00600E7E" w:rsidRPr="005019FE" w:rsidRDefault="00600E7E" w:rsidP="00600E7E">
      <w:pPr>
        <w:jc w:val="center"/>
        <w:rPr>
          <w:b/>
          <w:bCs/>
          <w:sz w:val="24"/>
          <w:szCs w:val="24"/>
          <w:lang w:val="en-US"/>
        </w:rPr>
      </w:pPr>
    </w:p>
    <w:p w14:paraId="73BFDE13" w14:textId="77777777" w:rsidR="00600E7E" w:rsidRPr="001B3ECB" w:rsidRDefault="00600E7E" w:rsidP="001B3ECB">
      <w:pPr>
        <w:rPr>
          <w:b/>
          <w:bCs/>
          <w:sz w:val="24"/>
          <w:szCs w:val="24"/>
        </w:rPr>
      </w:pPr>
    </w:p>
    <w:p w14:paraId="22B77A03" w14:textId="77777777" w:rsidR="00600E7E" w:rsidRDefault="00600E7E" w:rsidP="00600E7E">
      <w:pPr>
        <w:jc w:val="center"/>
        <w:rPr>
          <w:b/>
          <w:bCs/>
          <w:sz w:val="24"/>
          <w:szCs w:val="24"/>
        </w:rPr>
      </w:pPr>
    </w:p>
    <w:p w14:paraId="0C094E89" w14:textId="77777777" w:rsidR="001B3ECB" w:rsidRPr="001B3ECB" w:rsidRDefault="001B3ECB" w:rsidP="00600E7E">
      <w:pPr>
        <w:jc w:val="center"/>
        <w:rPr>
          <w:b/>
          <w:bCs/>
          <w:sz w:val="24"/>
          <w:szCs w:val="24"/>
        </w:rPr>
      </w:pPr>
    </w:p>
    <w:p w14:paraId="59B29C4C" w14:textId="77777777" w:rsidR="00600E7E" w:rsidRPr="005019FE" w:rsidRDefault="00600E7E" w:rsidP="00600E7E">
      <w:pPr>
        <w:rPr>
          <w:b/>
          <w:bCs/>
          <w:sz w:val="24"/>
          <w:szCs w:val="24"/>
          <w:lang w:val="en-US"/>
        </w:rPr>
      </w:pPr>
    </w:p>
    <w:p w14:paraId="1174D2CC" w14:textId="77777777" w:rsidR="00600E7E" w:rsidRPr="003D06C4" w:rsidRDefault="00600E7E" w:rsidP="00600E7E">
      <w:pPr>
        <w:jc w:val="center"/>
        <w:rPr>
          <w:b/>
          <w:bCs/>
          <w:sz w:val="24"/>
          <w:szCs w:val="24"/>
          <w:lang w:val="ky-KG"/>
        </w:rPr>
      </w:pPr>
      <w:r w:rsidRPr="003D06C4">
        <w:rPr>
          <w:b/>
          <w:bCs/>
          <w:sz w:val="24"/>
          <w:szCs w:val="24"/>
          <w:lang w:val="ky-KG"/>
        </w:rPr>
        <w:lastRenderedPageBreak/>
        <w:t>MINISTRY OF EDUCATION AND SCIENCE OF THE KYRGYZ REPUBLIC</w:t>
      </w:r>
    </w:p>
    <w:p w14:paraId="49C7A77D" w14:textId="77777777" w:rsidR="00600E7E" w:rsidRPr="003D06C4" w:rsidRDefault="00600E7E" w:rsidP="00600E7E">
      <w:pPr>
        <w:jc w:val="center"/>
        <w:rPr>
          <w:b/>
          <w:bCs/>
          <w:sz w:val="24"/>
          <w:szCs w:val="24"/>
          <w:lang w:val="en-US"/>
        </w:rPr>
      </w:pPr>
      <w:r w:rsidRPr="003D06C4">
        <w:rPr>
          <w:b/>
          <w:bCs/>
          <w:sz w:val="24"/>
          <w:szCs w:val="24"/>
          <w:lang w:val="ky-KG"/>
        </w:rPr>
        <w:t xml:space="preserve">OSH </w:t>
      </w:r>
      <w:r w:rsidRPr="003D06C4">
        <w:rPr>
          <w:b/>
          <w:bCs/>
          <w:sz w:val="24"/>
          <w:szCs w:val="24"/>
          <w:lang w:val="en-US"/>
        </w:rPr>
        <w:t xml:space="preserve"> INTERNATIONAL MEDICAL UNIVERSITY</w:t>
      </w:r>
    </w:p>
    <w:p w14:paraId="0B7135EA" w14:textId="77777777" w:rsidR="00600E7E" w:rsidRPr="003D06C4" w:rsidRDefault="00600E7E" w:rsidP="00600E7E">
      <w:pPr>
        <w:jc w:val="center"/>
        <w:rPr>
          <w:b/>
          <w:sz w:val="24"/>
          <w:szCs w:val="24"/>
          <w:lang w:val="en-US"/>
        </w:rPr>
      </w:pPr>
      <w:r w:rsidRPr="003D06C4">
        <w:rPr>
          <w:b/>
          <w:noProof/>
          <w:sz w:val="24"/>
          <w:szCs w:val="24"/>
        </w:rPr>
        <w:drawing>
          <wp:anchor distT="0" distB="0" distL="114300" distR="114300" simplePos="0" relativeHeight="251666432" behindDoc="0" locked="0" layoutInCell="1" allowOverlap="1" wp14:anchorId="186F44F7" wp14:editId="7FB577B7">
            <wp:simplePos x="0" y="0"/>
            <wp:positionH relativeFrom="column">
              <wp:posOffset>2188845</wp:posOffset>
            </wp:positionH>
            <wp:positionV relativeFrom="paragraph">
              <wp:posOffset>148590</wp:posOffset>
            </wp:positionV>
            <wp:extent cx="1565910" cy="1765935"/>
            <wp:effectExtent l="0" t="0" r="0" b="5715"/>
            <wp:wrapTopAndBottom/>
            <wp:docPr id="1259628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30546" name="Рисунок 1948330546"/>
                    <pic:cNvPicPr/>
                  </pic:nvPicPr>
                  <pic:blipFill rotWithShape="1">
                    <a:blip r:embed="rId8">
                      <a:extLst>
                        <a:ext uri="{28A0092B-C50C-407E-A947-70E740481C1C}">
                          <a14:useLocalDpi xmlns:a14="http://schemas.microsoft.com/office/drawing/2010/main" val="0"/>
                        </a:ext>
                      </a:extLst>
                    </a:blip>
                    <a:srcRect l="16583" t="12004" r="15973" b="11972"/>
                    <a:stretch>
                      <a:fillRect/>
                    </a:stretch>
                  </pic:blipFill>
                  <pic:spPr bwMode="auto">
                    <a:xfrm>
                      <a:off x="0" y="0"/>
                      <a:ext cx="1565910" cy="1765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2DFAC6" w14:textId="77777777" w:rsidR="00600E7E" w:rsidRPr="003D06C4" w:rsidRDefault="00600E7E" w:rsidP="00600E7E">
      <w:pPr>
        <w:jc w:val="center"/>
        <w:rPr>
          <w:b/>
          <w:bCs/>
          <w:sz w:val="24"/>
          <w:szCs w:val="24"/>
          <w:lang w:val="en-US"/>
        </w:rPr>
      </w:pPr>
      <w:r w:rsidRPr="003D06C4">
        <w:rPr>
          <w:b/>
          <w:bCs/>
          <w:sz w:val="24"/>
          <w:szCs w:val="24"/>
          <w:lang w:val="en-US"/>
        </w:rPr>
        <w:t>Faculty of General Medicine</w:t>
      </w:r>
      <w:r w:rsidRPr="003D06C4">
        <w:rPr>
          <w:b/>
          <w:sz w:val="24"/>
          <w:szCs w:val="24"/>
          <w:lang w:val="en-US"/>
        </w:rPr>
        <w:br/>
      </w:r>
      <w:r w:rsidRPr="003D06C4">
        <w:rPr>
          <w:b/>
          <w:bCs/>
          <w:sz w:val="24"/>
          <w:szCs w:val="24"/>
          <w:lang w:val="en-US"/>
        </w:rPr>
        <w:t>Department of Natural Sciences and Humanities</w:t>
      </w:r>
    </w:p>
    <w:p w14:paraId="2BFA2A37" w14:textId="77777777" w:rsidR="00600E7E" w:rsidRPr="003D06C4" w:rsidRDefault="00600E7E" w:rsidP="00600E7E">
      <w:pPr>
        <w:rPr>
          <w:bCs/>
          <w:sz w:val="24"/>
          <w:szCs w:val="24"/>
          <w:lang w:val="en-US"/>
        </w:rPr>
      </w:pPr>
    </w:p>
    <w:p w14:paraId="373240DF" w14:textId="77777777" w:rsidR="00600E7E" w:rsidRPr="003D06C4" w:rsidRDefault="00600E7E" w:rsidP="00600E7E">
      <w:pPr>
        <w:rPr>
          <w:bCs/>
          <w:sz w:val="24"/>
          <w:szCs w:val="24"/>
          <w:lang w:val="en-US"/>
        </w:rPr>
      </w:pPr>
    </w:p>
    <w:p w14:paraId="1DEF6A07" w14:textId="77777777" w:rsidR="00600E7E" w:rsidRPr="003D06C4" w:rsidRDefault="00600E7E" w:rsidP="00600E7E">
      <w:pPr>
        <w:jc w:val="center"/>
        <w:rPr>
          <w:b/>
          <w:color w:val="000000"/>
          <w:sz w:val="24"/>
          <w:szCs w:val="24"/>
          <w:lang w:val="en-US"/>
        </w:rPr>
      </w:pPr>
      <w:r w:rsidRPr="003D06C4">
        <w:rPr>
          <w:b/>
          <w:color w:val="000000"/>
          <w:sz w:val="24"/>
          <w:szCs w:val="24"/>
          <w:lang w:val="en-US"/>
        </w:rPr>
        <w:t>STUDENT EDUCATION PROGRAM</w:t>
      </w:r>
    </w:p>
    <w:p w14:paraId="04C35F2B" w14:textId="77777777" w:rsidR="00600E7E" w:rsidRPr="003D06C4" w:rsidRDefault="00600E7E" w:rsidP="00600E7E">
      <w:pPr>
        <w:jc w:val="center"/>
        <w:rPr>
          <w:b/>
          <w:color w:val="000000"/>
          <w:sz w:val="24"/>
          <w:szCs w:val="24"/>
          <w:lang w:val="en-US"/>
        </w:rPr>
      </w:pPr>
      <w:r w:rsidRPr="003D06C4">
        <w:rPr>
          <w:b/>
          <w:color w:val="000000"/>
          <w:sz w:val="24"/>
          <w:szCs w:val="24"/>
          <w:lang w:val="en-US"/>
        </w:rPr>
        <w:t>(</w:t>
      </w:r>
      <w:r w:rsidRPr="003D06C4">
        <w:rPr>
          <w:b/>
          <w:color w:val="000000"/>
          <w:sz w:val="24"/>
          <w:szCs w:val="24"/>
          <w:lang w:val="ky-KG"/>
        </w:rPr>
        <w:t>Syllabus</w:t>
      </w:r>
      <w:r w:rsidRPr="003D06C4">
        <w:rPr>
          <w:b/>
          <w:color w:val="000000"/>
          <w:sz w:val="24"/>
          <w:szCs w:val="24"/>
          <w:lang w:val="en-US"/>
        </w:rPr>
        <w:t>)</w:t>
      </w:r>
    </w:p>
    <w:p w14:paraId="5626B92E" w14:textId="77777777" w:rsidR="00600E7E" w:rsidRPr="003D06C4" w:rsidRDefault="00600E7E" w:rsidP="00600E7E">
      <w:pPr>
        <w:jc w:val="center"/>
        <w:rPr>
          <w:bCs/>
          <w:color w:val="000000"/>
          <w:sz w:val="24"/>
          <w:szCs w:val="24"/>
          <w:lang w:val="en-US"/>
        </w:rPr>
      </w:pPr>
      <w:r w:rsidRPr="003D06C4">
        <w:rPr>
          <w:bCs/>
          <w:color w:val="000000"/>
          <w:sz w:val="24"/>
          <w:szCs w:val="24"/>
          <w:lang w:val="en-US"/>
        </w:rPr>
        <w:t>For the discipline “Pathology” for full-time students of the specialty “560001 – General Medicine (GM)”</w:t>
      </w:r>
    </w:p>
    <w:p w14:paraId="269AFB45" w14:textId="77777777" w:rsidR="00600E7E" w:rsidRPr="003D06C4" w:rsidRDefault="00600E7E" w:rsidP="00600E7E">
      <w:pPr>
        <w:jc w:val="center"/>
        <w:rPr>
          <w:bCs/>
          <w:sz w:val="24"/>
          <w:szCs w:val="24"/>
          <w:lang w:val="en-US"/>
        </w:rPr>
      </w:pPr>
    </w:p>
    <w:tbl>
      <w:tblPr>
        <w:tblW w:w="9739"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663"/>
        <w:gridCol w:w="3008"/>
        <w:gridCol w:w="2551"/>
        <w:gridCol w:w="1517"/>
      </w:tblGrid>
      <w:tr w:rsidR="00600E7E" w:rsidRPr="003D06C4" w14:paraId="5DA5E5E7" w14:textId="77777777" w:rsidTr="00446890">
        <w:trPr>
          <w:trHeight w:val="285"/>
        </w:trPr>
        <w:tc>
          <w:tcPr>
            <w:tcW w:w="2663" w:type="dxa"/>
            <w:tcMar>
              <w:top w:w="100" w:type="dxa"/>
              <w:left w:w="100" w:type="dxa"/>
              <w:bottom w:w="100" w:type="dxa"/>
              <w:right w:w="100" w:type="dxa"/>
            </w:tcMar>
          </w:tcPr>
          <w:p w14:paraId="22A64C93" w14:textId="77777777" w:rsidR="00600E7E" w:rsidRPr="003D06C4" w:rsidRDefault="00600E7E" w:rsidP="00446890">
            <w:pPr>
              <w:widowControl w:val="0"/>
              <w:rPr>
                <w:rFonts w:ascii="Aptos" w:eastAsia="Times" w:hAnsi="Aptos" w:cs="Times"/>
                <w:bCs/>
                <w:color w:val="000000"/>
                <w:sz w:val="24"/>
                <w:szCs w:val="24"/>
                <w:lang w:val="ky-KG"/>
              </w:rPr>
            </w:pPr>
            <w:proofErr w:type="spellStart"/>
            <w:r w:rsidRPr="003D06C4">
              <w:rPr>
                <w:bCs/>
                <w:sz w:val="24"/>
                <w:szCs w:val="24"/>
              </w:rPr>
              <w:t>Specialty</w:t>
            </w:r>
            <w:proofErr w:type="spellEnd"/>
            <w:r w:rsidRPr="003D06C4">
              <w:rPr>
                <w:bCs/>
                <w:sz w:val="24"/>
                <w:szCs w:val="24"/>
              </w:rPr>
              <w:t xml:space="preserve"> (</w:t>
            </w:r>
            <w:proofErr w:type="spellStart"/>
            <w:r w:rsidRPr="003D06C4">
              <w:rPr>
                <w:bCs/>
                <w:sz w:val="24"/>
                <w:szCs w:val="24"/>
              </w:rPr>
              <w:t>field</w:t>
            </w:r>
            <w:proofErr w:type="spellEnd"/>
            <w:r w:rsidRPr="003D06C4">
              <w:rPr>
                <w:bCs/>
                <w:sz w:val="24"/>
                <w:szCs w:val="24"/>
              </w:rPr>
              <w:t>)</w:t>
            </w:r>
          </w:p>
        </w:tc>
        <w:tc>
          <w:tcPr>
            <w:tcW w:w="3008" w:type="dxa"/>
            <w:tcMar>
              <w:top w:w="100" w:type="dxa"/>
              <w:left w:w="100" w:type="dxa"/>
              <w:bottom w:w="100" w:type="dxa"/>
              <w:right w:w="100" w:type="dxa"/>
            </w:tcMar>
          </w:tcPr>
          <w:p w14:paraId="60D47A51" w14:textId="77777777" w:rsidR="00600E7E" w:rsidRPr="003D06C4" w:rsidRDefault="00600E7E" w:rsidP="00446890">
            <w:pPr>
              <w:widowControl w:val="0"/>
              <w:rPr>
                <w:rFonts w:ascii="Times" w:eastAsia="Times" w:hAnsi="Times" w:cs="Times"/>
                <w:bCs/>
                <w:color w:val="000000"/>
                <w:sz w:val="24"/>
                <w:szCs w:val="24"/>
                <w:lang w:val="en-US"/>
              </w:rPr>
            </w:pPr>
            <w:r w:rsidRPr="003D06C4">
              <w:rPr>
                <w:rFonts w:ascii="Times" w:eastAsia="Times" w:hAnsi="Times" w:cs="Times"/>
                <w:bCs/>
                <w:color w:val="000000"/>
                <w:sz w:val="24"/>
                <w:szCs w:val="24"/>
                <w:lang w:val="en-US"/>
              </w:rPr>
              <w:t>General medicine</w:t>
            </w:r>
          </w:p>
        </w:tc>
        <w:tc>
          <w:tcPr>
            <w:tcW w:w="2551" w:type="dxa"/>
            <w:tcMar>
              <w:top w:w="100" w:type="dxa"/>
              <w:left w:w="100" w:type="dxa"/>
              <w:bottom w:w="100" w:type="dxa"/>
              <w:right w:w="100" w:type="dxa"/>
            </w:tcMar>
          </w:tcPr>
          <w:p w14:paraId="52656A3D" w14:textId="77777777" w:rsidR="00600E7E" w:rsidRPr="003D06C4" w:rsidRDefault="00600E7E" w:rsidP="00446890">
            <w:pPr>
              <w:widowControl w:val="0"/>
              <w:ind w:left="110"/>
              <w:rPr>
                <w:rFonts w:ascii="Times" w:eastAsia="Times" w:hAnsi="Times" w:cs="Times"/>
                <w:bCs/>
                <w:color w:val="000000"/>
                <w:sz w:val="24"/>
                <w:szCs w:val="24"/>
                <w:lang w:val="ky-KG"/>
              </w:rPr>
            </w:pPr>
            <w:proofErr w:type="spellStart"/>
            <w:r w:rsidRPr="003D06C4">
              <w:rPr>
                <w:bCs/>
                <w:sz w:val="24"/>
                <w:szCs w:val="24"/>
              </w:rPr>
              <w:t>Discipline</w:t>
            </w:r>
            <w:proofErr w:type="spellEnd"/>
          </w:p>
        </w:tc>
        <w:tc>
          <w:tcPr>
            <w:tcW w:w="1517" w:type="dxa"/>
            <w:tcMar>
              <w:top w:w="100" w:type="dxa"/>
              <w:left w:w="100" w:type="dxa"/>
              <w:bottom w:w="100" w:type="dxa"/>
              <w:right w:w="100" w:type="dxa"/>
            </w:tcMar>
          </w:tcPr>
          <w:p w14:paraId="17A986D2" w14:textId="77777777" w:rsidR="00600E7E" w:rsidRPr="003D06C4" w:rsidRDefault="00600E7E" w:rsidP="00446890">
            <w:pPr>
              <w:widowControl w:val="0"/>
              <w:rPr>
                <w:rFonts w:ascii="Times" w:eastAsia="Times" w:hAnsi="Times" w:cs="Times"/>
                <w:bCs/>
                <w:color w:val="000000"/>
                <w:sz w:val="24"/>
                <w:szCs w:val="24"/>
                <w:lang w:val="en-US"/>
              </w:rPr>
            </w:pPr>
            <w:r w:rsidRPr="003D06C4">
              <w:rPr>
                <w:rFonts w:ascii="Times" w:eastAsia="Times" w:hAnsi="Times" w:cs="Times"/>
                <w:bCs/>
                <w:color w:val="000000"/>
                <w:sz w:val="24"/>
                <w:szCs w:val="24"/>
                <w:lang w:val="en-US"/>
              </w:rPr>
              <w:t>Pathology</w:t>
            </w:r>
          </w:p>
        </w:tc>
      </w:tr>
      <w:tr w:rsidR="00600E7E" w:rsidRPr="003D06C4" w14:paraId="73C0D660" w14:textId="77777777" w:rsidTr="00446890">
        <w:trPr>
          <w:trHeight w:val="285"/>
        </w:trPr>
        <w:tc>
          <w:tcPr>
            <w:tcW w:w="2663" w:type="dxa"/>
            <w:tcMar>
              <w:top w:w="100" w:type="dxa"/>
              <w:left w:w="100" w:type="dxa"/>
              <w:bottom w:w="100" w:type="dxa"/>
              <w:right w:w="100" w:type="dxa"/>
            </w:tcMar>
          </w:tcPr>
          <w:p w14:paraId="4071B0ED" w14:textId="77777777" w:rsidR="00600E7E" w:rsidRPr="003D06C4" w:rsidRDefault="00600E7E" w:rsidP="00446890">
            <w:pPr>
              <w:widowControl w:val="0"/>
              <w:rPr>
                <w:rFonts w:ascii="Times" w:eastAsia="Times" w:hAnsi="Times" w:cs="Times"/>
                <w:bCs/>
                <w:color w:val="000000"/>
                <w:sz w:val="24"/>
                <w:szCs w:val="24"/>
              </w:rPr>
            </w:pPr>
            <w:r w:rsidRPr="003D06C4">
              <w:rPr>
                <w:bCs/>
                <w:sz w:val="24"/>
                <w:szCs w:val="24"/>
              </w:rPr>
              <w:t xml:space="preserve">Language </w:t>
            </w:r>
            <w:proofErr w:type="spellStart"/>
            <w:r w:rsidRPr="003D06C4">
              <w:rPr>
                <w:bCs/>
                <w:sz w:val="24"/>
                <w:szCs w:val="24"/>
              </w:rPr>
              <w:t>of</w:t>
            </w:r>
            <w:proofErr w:type="spellEnd"/>
            <w:r w:rsidRPr="003D06C4">
              <w:rPr>
                <w:bCs/>
                <w:sz w:val="24"/>
                <w:szCs w:val="24"/>
              </w:rPr>
              <w:t xml:space="preserve"> </w:t>
            </w:r>
            <w:proofErr w:type="spellStart"/>
            <w:r w:rsidRPr="003D06C4">
              <w:rPr>
                <w:bCs/>
                <w:sz w:val="24"/>
                <w:szCs w:val="24"/>
              </w:rPr>
              <w:t>instruction</w:t>
            </w:r>
            <w:proofErr w:type="spellEnd"/>
          </w:p>
        </w:tc>
        <w:tc>
          <w:tcPr>
            <w:tcW w:w="3008" w:type="dxa"/>
            <w:tcMar>
              <w:top w:w="100" w:type="dxa"/>
              <w:left w:w="100" w:type="dxa"/>
              <w:bottom w:w="100" w:type="dxa"/>
              <w:right w:w="100" w:type="dxa"/>
            </w:tcMar>
          </w:tcPr>
          <w:p w14:paraId="649D3E0D" w14:textId="77777777" w:rsidR="00600E7E" w:rsidRPr="003D06C4" w:rsidRDefault="00600E7E" w:rsidP="00446890">
            <w:pPr>
              <w:widowControl w:val="0"/>
              <w:rPr>
                <w:rFonts w:ascii="Times" w:eastAsia="Times" w:hAnsi="Times" w:cs="Times"/>
                <w:bCs/>
                <w:color w:val="000000"/>
                <w:sz w:val="24"/>
                <w:szCs w:val="24"/>
                <w:lang w:val="en-BZ"/>
              </w:rPr>
            </w:pPr>
            <w:r w:rsidRPr="003D06C4">
              <w:rPr>
                <w:rFonts w:ascii="Times" w:eastAsia="Times" w:hAnsi="Times" w:cs="Times"/>
                <w:bCs/>
                <w:color w:val="000000"/>
                <w:sz w:val="24"/>
                <w:szCs w:val="24"/>
                <w:lang w:val="en-BZ"/>
              </w:rPr>
              <w:t>English</w:t>
            </w:r>
          </w:p>
        </w:tc>
        <w:tc>
          <w:tcPr>
            <w:tcW w:w="2551" w:type="dxa"/>
            <w:tcMar>
              <w:top w:w="100" w:type="dxa"/>
              <w:left w:w="100" w:type="dxa"/>
              <w:bottom w:w="100" w:type="dxa"/>
              <w:right w:w="100" w:type="dxa"/>
            </w:tcMar>
          </w:tcPr>
          <w:p w14:paraId="7F625D46" w14:textId="77777777" w:rsidR="00600E7E" w:rsidRPr="003D06C4" w:rsidRDefault="00600E7E" w:rsidP="00446890">
            <w:pPr>
              <w:widowControl w:val="0"/>
              <w:ind w:left="110"/>
              <w:rPr>
                <w:rFonts w:ascii="Times" w:eastAsia="Times" w:hAnsi="Times" w:cs="Times"/>
                <w:bCs/>
                <w:color w:val="000000"/>
                <w:sz w:val="24"/>
                <w:szCs w:val="24"/>
              </w:rPr>
            </w:pPr>
            <w:proofErr w:type="spellStart"/>
            <w:r w:rsidRPr="003D06C4">
              <w:rPr>
                <w:bCs/>
                <w:sz w:val="24"/>
                <w:szCs w:val="24"/>
              </w:rPr>
              <w:t>Semester</w:t>
            </w:r>
            <w:proofErr w:type="spellEnd"/>
          </w:p>
        </w:tc>
        <w:tc>
          <w:tcPr>
            <w:tcW w:w="1517" w:type="dxa"/>
            <w:tcMar>
              <w:top w:w="100" w:type="dxa"/>
              <w:left w:w="100" w:type="dxa"/>
              <w:bottom w:w="100" w:type="dxa"/>
              <w:right w:w="100" w:type="dxa"/>
            </w:tcMar>
          </w:tcPr>
          <w:p w14:paraId="7BA13D7D" w14:textId="77777777" w:rsidR="00600E7E" w:rsidRPr="003D06C4" w:rsidRDefault="00600E7E" w:rsidP="00446890">
            <w:pPr>
              <w:widowControl w:val="0"/>
              <w:rPr>
                <w:rFonts w:ascii="Times" w:eastAsia="Times" w:hAnsi="Times" w:cs="Times"/>
                <w:bCs/>
                <w:color w:val="000000"/>
                <w:sz w:val="24"/>
                <w:szCs w:val="24"/>
                <w:lang w:val="en-US"/>
              </w:rPr>
            </w:pPr>
            <w:r w:rsidRPr="003D06C4">
              <w:rPr>
                <w:rFonts w:ascii="Times" w:eastAsia="Times" w:hAnsi="Times" w:cs="Times"/>
                <w:bCs/>
                <w:color w:val="000000"/>
                <w:sz w:val="24"/>
                <w:szCs w:val="24"/>
                <w:lang w:val="en-US"/>
              </w:rPr>
              <w:t>IV</w:t>
            </w:r>
          </w:p>
        </w:tc>
      </w:tr>
      <w:tr w:rsidR="00600E7E" w:rsidRPr="003D06C4" w14:paraId="3C9065B3" w14:textId="77777777" w:rsidTr="00446890">
        <w:trPr>
          <w:trHeight w:val="515"/>
        </w:trPr>
        <w:tc>
          <w:tcPr>
            <w:tcW w:w="2663" w:type="dxa"/>
            <w:tcMar>
              <w:top w:w="100" w:type="dxa"/>
              <w:left w:w="100" w:type="dxa"/>
              <w:bottom w:w="100" w:type="dxa"/>
              <w:right w:w="100" w:type="dxa"/>
            </w:tcMar>
          </w:tcPr>
          <w:p w14:paraId="47ED055B" w14:textId="77777777" w:rsidR="00600E7E" w:rsidRPr="003D06C4" w:rsidRDefault="00600E7E" w:rsidP="00446890">
            <w:pPr>
              <w:widowControl w:val="0"/>
              <w:ind w:right="359"/>
              <w:rPr>
                <w:rFonts w:ascii="Times" w:eastAsia="Times" w:hAnsi="Times" w:cs="Times"/>
                <w:bCs/>
                <w:color w:val="000000"/>
                <w:sz w:val="24"/>
                <w:szCs w:val="24"/>
              </w:rPr>
            </w:pPr>
            <w:proofErr w:type="spellStart"/>
            <w:r w:rsidRPr="003D06C4">
              <w:rPr>
                <w:bCs/>
                <w:sz w:val="24"/>
                <w:szCs w:val="24"/>
              </w:rPr>
              <w:t>Academic</w:t>
            </w:r>
            <w:proofErr w:type="spellEnd"/>
            <w:r w:rsidRPr="003D06C4">
              <w:rPr>
                <w:bCs/>
                <w:sz w:val="24"/>
                <w:szCs w:val="24"/>
              </w:rPr>
              <w:t xml:space="preserve"> </w:t>
            </w:r>
            <w:proofErr w:type="spellStart"/>
            <w:r w:rsidRPr="003D06C4">
              <w:rPr>
                <w:bCs/>
                <w:sz w:val="24"/>
                <w:szCs w:val="24"/>
              </w:rPr>
              <w:t>year</w:t>
            </w:r>
            <w:proofErr w:type="spellEnd"/>
          </w:p>
        </w:tc>
        <w:tc>
          <w:tcPr>
            <w:tcW w:w="3008" w:type="dxa"/>
            <w:tcMar>
              <w:top w:w="100" w:type="dxa"/>
              <w:left w:w="100" w:type="dxa"/>
              <w:bottom w:w="100" w:type="dxa"/>
              <w:right w:w="100" w:type="dxa"/>
            </w:tcMar>
          </w:tcPr>
          <w:p w14:paraId="6AF33DDC" w14:textId="77777777" w:rsidR="00600E7E" w:rsidRPr="003D06C4" w:rsidRDefault="00600E7E" w:rsidP="00446890">
            <w:pPr>
              <w:widowControl w:val="0"/>
              <w:rPr>
                <w:rFonts w:ascii="Times" w:eastAsia="Times" w:hAnsi="Times" w:cs="Times"/>
                <w:bCs/>
                <w:color w:val="000000"/>
                <w:sz w:val="24"/>
                <w:szCs w:val="24"/>
                <w:lang w:val="en-BZ"/>
              </w:rPr>
            </w:pPr>
            <w:r w:rsidRPr="003D06C4">
              <w:rPr>
                <w:rFonts w:ascii="Times" w:eastAsia="Times" w:hAnsi="Times" w:cs="Times"/>
                <w:bCs/>
                <w:color w:val="000000"/>
                <w:sz w:val="24"/>
                <w:szCs w:val="24"/>
              </w:rPr>
              <w:t>202</w:t>
            </w:r>
            <w:r w:rsidRPr="003D06C4">
              <w:rPr>
                <w:rFonts w:ascii="Times" w:eastAsia="Times" w:hAnsi="Times" w:cs="Times"/>
                <w:bCs/>
                <w:color w:val="000000"/>
                <w:sz w:val="24"/>
                <w:szCs w:val="24"/>
                <w:lang w:val="en-US"/>
              </w:rPr>
              <w:t>5</w:t>
            </w:r>
            <w:r w:rsidRPr="003D06C4">
              <w:rPr>
                <w:rFonts w:ascii="Times" w:eastAsia="Times" w:hAnsi="Times" w:cs="Times"/>
                <w:bCs/>
                <w:color w:val="000000"/>
                <w:sz w:val="24"/>
                <w:szCs w:val="24"/>
              </w:rPr>
              <w:t>-202</w:t>
            </w:r>
            <w:r w:rsidRPr="003D06C4">
              <w:rPr>
                <w:rFonts w:ascii="Times" w:eastAsia="Times" w:hAnsi="Times" w:cs="Times"/>
                <w:bCs/>
                <w:color w:val="000000"/>
                <w:sz w:val="24"/>
                <w:szCs w:val="24"/>
                <w:lang w:val="en-US"/>
              </w:rPr>
              <w:t>6</w:t>
            </w:r>
          </w:p>
        </w:tc>
        <w:tc>
          <w:tcPr>
            <w:tcW w:w="2551" w:type="dxa"/>
            <w:tcMar>
              <w:top w:w="100" w:type="dxa"/>
              <w:left w:w="100" w:type="dxa"/>
              <w:bottom w:w="100" w:type="dxa"/>
              <w:right w:w="100" w:type="dxa"/>
            </w:tcMar>
          </w:tcPr>
          <w:p w14:paraId="10991DE8" w14:textId="77777777" w:rsidR="00600E7E" w:rsidRPr="003D06C4" w:rsidRDefault="00600E7E" w:rsidP="00446890">
            <w:pPr>
              <w:widowControl w:val="0"/>
              <w:ind w:left="115"/>
              <w:rPr>
                <w:rFonts w:ascii="Times" w:eastAsia="Times" w:hAnsi="Times" w:cs="Times"/>
                <w:bCs/>
                <w:color w:val="000000"/>
                <w:sz w:val="24"/>
                <w:szCs w:val="24"/>
              </w:rPr>
            </w:pPr>
            <w:r w:rsidRPr="003D06C4">
              <w:rPr>
                <w:bCs/>
                <w:sz w:val="24"/>
                <w:szCs w:val="24"/>
              </w:rPr>
              <w:t xml:space="preserve">Number </w:t>
            </w:r>
            <w:proofErr w:type="spellStart"/>
            <w:r w:rsidRPr="003D06C4">
              <w:rPr>
                <w:bCs/>
                <w:sz w:val="24"/>
                <w:szCs w:val="24"/>
              </w:rPr>
              <w:t>of</w:t>
            </w:r>
            <w:proofErr w:type="spellEnd"/>
            <w:r w:rsidRPr="003D06C4">
              <w:rPr>
                <w:bCs/>
                <w:sz w:val="24"/>
                <w:szCs w:val="24"/>
              </w:rPr>
              <w:t xml:space="preserve"> </w:t>
            </w:r>
            <w:proofErr w:type="spellStart"/>
            <w:r w:rsidRPr="003D06C4">
              <w:rPr>
                <w:bCs/>
                <w:sz w:val="24"/>
                <w:szCs w:val="24"/>
              </w:rPr>
              <w:t>credits</w:t>
            </w:r>
            <w:proofErr w:type="spellEnd"/>
          </w:p>
        </w:tc>
        <w:tc>
          <w:tcPr>
            <w:tcW w:w="1517" w:type="dxa"/>
            <w:tcMar>
              <w:top w:w="100" w:type="dxa"/>
              <w:left w:w="100" w:type="dxa"/>
              <w:bottom w:w="100" w:type="dxa"/>
              <w:right w:w="100" w:type="dxa"/>
            </w:tcMar>
          </w:tcPr>
          <w:p w14:paraId="5D1CFFDB" w14:textId="77777777" w:rsidR="00600E7E" w:rsidRPr="003D06C4" w:rsidRDefault="00600E7E" w:rsidP="00446890">
            <w:pPr>
              <w:widowControl w:val="0"/>
              <w:rPr>
                <w:bCs/>
                <w:color w:val="000000"/>
                <w:sz w:val="24"/>
                <w:szCs w:val="24"/>
                <w:lang w:val="en-US"/>
              </w:rPr>
            </w:pPr>
            <w:r w:rsidRPr="003D06C4">
              <w:rPr>
                <w:bCs/>
                <w:color w:val="000000"/>
                <w:sz w:val="24"/>
                <w:szCs w:val="24"/>
                <w:lang w:val="en-US"/>
              </w:rPr>
              <w:t>5</w:t>
            </w:r>
          </w:p>
        </w:tc>
      </w:tr>
      <w:tr w:rsidR="00600E7E" w:rsidRPr="003D06C4" w14:paraId="71277ECC" w14:textId="77777777" w:rsidTr="00446890">
        <w:trPr>
          <w:trHeight w:val="561"/>
        </w:trPr>
        <w:tc>
          <w:tcPr>
            <w:tcW w:w="2663" w:type="dxa"/>
            <w:tcMar>
              <w:top w:w="100" w:type="dxa"/>
              <w:left w:w="100" w:type="dxa"/>
              <w:bottom w:w="100" w:type="dxa"/>
              <w:right w:w="100" w:type="dxa"/>
            </w:tcMar>
          </w:tcPr>
          <w:p w14:paraId="0A9A6883" w14:textId="77777777" w:rsidR="00600E7E" w:rsidRPr="003D06C4" w:rsidRDefault="00600E7E" w:rsidP="00446890">
            <w:pPr>
              <w:widowControl w:val="0"/>
              <w:rPr>
                <w:rFonts w:ascii="Times" w:eastAsia="Times" w:hAnsi="Times" w:cs="Times"/>
                <w:bCs/>
                <w:color w:val="000000"/>
                <w:sz w:val="24"/>
                <w:szCs w:val="24"/>
              </w:rPr>
            </w:pPr>
            <w:proofErr w:type="spellStart"/>
            <w:r w:rsidRPr="003D06C4">
              <w:rPr>
                <w:bCs/>
                <w:sz w:val="24"/>
                <w:szCs w:val="24"/>
              </w:rPr>
              <w:t>Teacher</w:t>
            </w:r>
            <w:proofErr w:type="spellEnd"/>
          </w:p>
        </w:tc>
        <w:tc>
          <w:tcPr>
            <w:tcW w:w="3008" w:type="dxa"/>
            <w:tcMar>
              <w:top w:w="100" w:type="dxa"/>
              <w:left w:w="100" w:type="dxa"/>
              <w:bottom w:w="100" w:type="dxa"/>
              <w:right w:w="100" w:type="dxa"/>
            </w:tcMar>
          </w:tcPr>
          <w:p w14:paraId="60A80CF4" w14:textId="77777777" w:rsidR="00600E7E" w:rsidRPr="003D06C4" w:rsidRDefault="00600E7E" w:rsidP="00446890">
            <w:pPr>
              <w:widowControl w:val="0"/>
              <w:rPr>
                <w:rFonts w:ascii="Times" w:eastAsia="Times" w:hAnsi="Times"/>
                <w:bCs/>
                <w:color w:val="000000"/>
                <w:sz w:val="24"/>
                <w:szCs w:val="24"/>
              </w:rPr>
            </w:pPr>
            <w:proofErr w:type="spellStart"/>
            <w:r w:rsidRPr="003D06C4">
              <w:rPr>
                <w:rFonts w:ascii="Times" w:eastAsia="Times" w:hAnsi="Times"/>
                <w:bCs/>
                <w:color w:val="000000"/>
                <w:sz w:val="24"/>
                <w:szCs w:val="24"/>
                <w:lang w:val="en-US"/>
              </w:rPr>
              <w:t>Dzhumaev</w:t>
            </w:r>
            <w:proofErr w:type="spellEnd"/>
            <w:r w:rsidRPr="003D06C4">
              <w:rPr>
                <w:rFonts w:ascii="Times" w:eastAsia="Times" w:hAnsi="Times"/>
                <w:bCs/>
                <w:color w:val="000000"/>
                <w:sz w:val="24"/>
                <w:szCs w:val="24"/>
              </w:rPr>
              <w:t xml:space="preserve"> </w:t>
            </w:r>
            <w:r w:rsidRPr="003D06C4">
              <w:rPr>
                <w:rFonts w:ascii="Times" w:eastAsia="Times" w:hAnsi="Times"/>
                <w:bCs/>
                <w:color w:val="000000"/>
                <w:sz w:val="24"/>
                <w:szCs w:val="24"/>
                <w:lang w:val="en-US"/>
              </w:rPr>
              <w:t>R</w:t>
            </w:r>
            <w:r w:rsidRPr="003D06C4">
              <w:rPr>
                <w:rFonts w:ascii="Times" w:eastAsia="Times" w:hAnsi="Times"/>
                <w:bCs/>
                <w:color w:val="000000"/>
                <w:sz w:val="24"/>
                <w:szCs w:val="24"/>
              </w:rPr>
              <w:t>.</w:t>
            </w:r>
            <w:r w:rsidRPr="003D06C4">
              <w:rPr>
                <w:rFonts w:ascii="Times" w:eastAsia="Times" w:hAnsi="Times"/>
                <w:bCs/>
                <w:color w:val="000000"/>
                <w:sz w:val="24"/>
                <w:szCs w:val="24"/>
                <w:lang w:val="en-US"/>
              </w:rPr>
              <w:t>M</w:t>
            </w:r>
            <w:r w:rsidRPr="003D06C4">
              <w:rPr>
                <w:rFonts w:ascii="Times" w:eastAsia="Times" w:hAnsi="Times"/>
                <w:bCs/>
                <w:color w:val="000000"/>
                <w:sz w:val="24"/>
                <w:szCs w:val="24"/>
              </w:rPr>
              <w:t>.,</w:t>
            </w:r>
          </w:p>
          <w:p w14:paraId="2A05E2A8" w14:textId="77777777" w:rsidR="00600E7E" w:rsidRPr="003D06C4" w:rsidRDefault="00600E7E" w:rsidP="00446890">
            <w:pPr>
              <w:widowControl w:val="0"/>
              <w:rPr>
                <w:rFonts w:ascii="Times" w:eastAsia="Times" w:hAnsi="Times"/>
                <w:bCs/>
                <w:color w:val="000000"/>
                <w:sz w:val="24"/>
                <w:szCs w:val="24"/>
              </w:rPr>
            </w:pPr>
            <w:proofErr w:type="spellStart"/>
            <w:r w:rsidRPr="003D06C4">
              <w:rPr>
                <w:rFonts w:ascii="Times" w:eastAsia="Times" w:hAnsi="Times"/>
                <w:bCs/>
                <w:color w:val="000000"/>
                <w:sz w:val="24"/>
                <w:szCs w:val="24"/>
                <w:lang w:val="en-US"/>
              </w:rPr>
              <w:t>Osmonbekova</w:t>
            </w:r>
            <w:proofErr w:type="spellEnd"/>
            <w:r w:rsidRPr="003D06C4">
              <w:rPr>
                <w:rFonts w:ascii="Times" w:eastAsia="Times" w:hAnsi="Times"/>
                <w:bCs/>
                <w:color w:val="000000"/>
                <w:sz w:val="24"/>
                <w:szCs w:val="24"/>
              </w:rPr>
              <w:t xml:space="preserve"> </w:t>
            </w:r>
            <w:r w:rsidRPr="003D06C4">
              <w:rPr>
                <w:rFonts w:ascii="Times" w:eastAsia="Times" w:hAnsi="Times"/>
                <w:bCs/>
                <w:color w:val="000000"/>
                <w:sz w:val="24"/>
                <w:szCs w:val="24"/>
                <w:lang w:val="en-US"/>
              </w:rPr>
              <w:t>G</w:t>
            </w:r>
            <w:r w:rsidRPr="003D06C4">
              <w:rPr>
                <w:rFonts w:ascii="Times" w:eastAsia="Times" w:hAnsi="Times"/>
                <w:bCs/>
                <w:color w:val="000000"/>
                <w:sz w:val="24"/>
                <w:szCs w:val="24"/>
              </w:rPr>
              <w:t>.</w:t>
            </w:r>
            <w:r w:rsidRPr="003D06C4">
              <w:rPr>
                <w:rFonts w:ascii="Times" w:eastAsia="Times" w:hAnsi="Times"/>
                <w:bCs/>
                <w:color w:val="000000"/>
                <w:sz w:val="24"/>
                <w:szCs w:val="24"/>
                <w:lang w:val="en-US"/>
              </w:rPr>
              <w:t>M</w:t>
            </w:r>
            <w:r w:rsidRPr="003D06C4">
              <w:rPr>
                <w:rFonts w:ascii="Times" w:eastAsia="Times" w:hAnsi="Times"/>
                <w:bCs/>
                <w:color w:val="000000"/>
                <w:sz w:val="24"/>
                <w:szCs w:val="24"/>
              </w:rPr>
              <w:t>.</w:t>
            </w:r>
          </w:p>
          <w:p w14:paraId="3ED4FDBB" w14:textId="77777777" w:rsidR="00600E7E" w:rsidRPr="003D06C4" w:rsidRDefault="00600E7E" w:rsidP="00446890">
            <w:pPr>
              <w:widowControl w:val="0"/>
              <w:rPr>
                <w:rFonts w:ascii="Times" w:eastAsia="Times" w:hAnsi="Times" w:cs="Times"/>
                <w:bCs/>
                <w:color w:val="000000"/>
                <w:sz w:val="24"/>
                <w:szCs w:val="24"/>
              </w:rPr>
            </w:pPr>
          </w:p>
        </w:tc>
        <w:tc>
          <w:tcPr>
            <w:tcW w:w="2551" w:type="dxa"/>
            <w:tcMar>
              <w:top w:w="100" w:type="dxa"/>
              <w:left w:w="100" w:type="dxa"/>
              <w:bottom w:w="100" w:type="dxa"/>
              <w:right w:w="100" w:type="dxa"/>
            </w:tcMar>
          </w:tcPr>
          <w:p w14:paraId="0C16B957" w14:textId="77777777" w:rsidR="00600E7E" w:rsidRPr="003D06C4" w:rsidRDefault="00600E7E" w:rsidP="00446890">
            <w:pPr>
              <w:widowControl w:val="0"/>
              <w:ind w:left="122"/>
              <w:rPr>
                <w:rFonts w:ascii="Times" w:eastAsia="Times" w:hAnsi="Times"/>
                <w:bCs/>
                <w:color w:val="000000"/>
                <w:sz w:val="24"/>
                <w:szCs w:val="24"/>
                <w:lang w:val="en-US"/>
              </w:rPr>
            </w:pPr>
            <w:r w:rsidRPr="003D06C4">
              <w:rPr>
                <w:rFonts w:ascii="Times" w:eastAsia="Times" w:hAnsi="Times"/>
                <w:bCs/>
                <w:color w:val="000000"/>
                <w:sz w:val="24"/>
                <w:szCs w:val="24"/>
                <w:lang w:val="en-US"/>
              </w:rPr>
              <w:t>Total hours:</w:t>
            </w:r>
          </w:p>
          <w:p w14:paraId="5ED1003E" w14:textId="77777777" w:rsidR="00600E7E" w:rsidRPr="003D06C4" w:rsidRDefault="00600E7E" w:rsidP="00446890">
            <w:pPr>
              <w:widowControl w:val="0"/>
              <w:ind w:left="122"/>
              <w:rPr>
                <w:rFonts w:ascii="Times" w:eastAsia="Times" w:hAnsi="Times"/>
                <w:bCs/>
                <w:color w:val="000000"/>
                <w:sz w:val="24"/>
                <w:szCs w:val="24"/>
                <w:lang w:val="en-US"/>
              </w:rPr>
            </w:pPr>
            <w:r w:rsidRPr="003D06C4">
              <w:rPr>
                <w:rFonts w:ascii="Times" w:eastAsia="Times" w:hAnsi="Times"/>
                <w:bCs/>
                <w:color w:val="000000"/>
                <w:sz w:val="24"/>
                <w:szCs w:val="24"/>
                <w:lang w:val="en-US"/>
              </w:rPr>
              <w:t>Lecture hours:</w:t>
            </w:r>
          </w:p>
          <w:p w14:paraId="130328DC" w14:textId="77777777" w:rsidR="00600E7E" w:rsidRPr="003D06C4" w:rsidRDefault="00600E7E" w:rsidP="00446890">
            <w:pPr>
              <w:widowControl w:val="0"/>
              <w:ind w:left="122"/>
              <w:rPr>
                <w:rFonts w:ascii="Times" w:eastAsia="Times" w:hAnsi="Times"/>
                <w:bCs/>
                <w:color w:val="000000"/>
                <w:sz w:val="24"/>
                <w:szCs w:val="24"/>
                <w:lang w:val="en-US"/>
              </w:rPr>
            </w:pPr>
            <w:r w:rsidRPr="003D06C4">
              <w:rPr>
                <w:rFonts w:ascii="Times" w:eastAsia="Times" w:hAnsi="Times"/>
                <w:bCs/>
                <w:color w:val="000000"/>
                <w:sz w:val="24"/>
                <w:szCs w:val="24"/>
                <w:lang w:val="en-US"/>
              </w:rPr>
              <w:t>Practical hours:</w:t>
            </w:r>
          </w:p>
          <w:p w14:paraId="7B434DB2" w14:textId="77777777" w:rsidR="00600E7E" w:rsidRPr="003D06C4" w:rsidRDefault="00600E7E" w:rsidP="00446890">
            <w:pPr>
              <w:widowControl w:val="0"/>
              <w:ind w:left="120"/>
              <w:rPr>
                <w:bCs/>
                <w:color w:val="000000"/>
                <w:sz w:val="24"/>
                <w:szCs w:val="24"/>
              </w:rPr>
            </w:pPr>
            <w:r w:rsidRPr="003D06C4">
              <w:rPr>
                <w:bCs/>
                <w:color w:val="000000"/>
                <w:sz w:val="24"/>
                <w:szCs w:val="24"/>
                <w:lang w:val="en-US"/>
              </w:rPr>
              <w:t xml:space="preserve">SIW </w:t>
            </w:r>
            <w:r w:rsidRPr="003D06C4">
              <w:rPr>
                <w:rFonts w:ascii="Times" w:eastAsia="Times" w:hAnsi="Times"/>
                <w:bCs/>
                <w:color w:val="000000"/>
                <w:sz w:val="24"/>
                <w:szCs w:val="24"/>
                <w:lang w:val="en-US"/>
              </w:rPr>
              <w:t>hours:</w:t>
            </w:r>
          </w:p>
        </w:tc>
        <w:tc>
          <w:tcPr>
            <w:tcW w:w="1517" w:type="dxa"/>
            <w:tcMar>
              <w:top w:w="100" w:type="dxa"/>
              <w:left w:w="100" w:type="dxa"/>
              <w:bottom w:w="100" w:type="dxa"/>
              <w:right w:w="100" w:type="dxa"/>
            </w:tcMar>
          </w:tcPr>
          <w:p w14:paraId="60089455" w14:textId="77777777" w:rsidR="00600E7E" w:rsidRPr="003D06C4" w:rsidRDefault="00600E7E" w:rsidP="00446890">
            <w:pPr>
              <w:widowControl w:val="0"/>
              <w:rPr>
                <w:bCs/>
                <w:color w:val="000000"/>
                <w:sz w:val="24"/>
                <w:szCs w:val="24"/>
                <w:lang w:val="en-US"/>
              </w:rPr>
            </w:pPr>
            <w:r w:rsidRPr="003D06C4">
              <w:rPr>
                <w:bCs/>
                <w:color w:val="000000"/>
                <w:sz w:val="24"/>
                <w:szCs w:val="24"/>
                <w:lang w:val="en-US"/>
              </w:rPr>
              <w:t>150</w:t>
            </w:r>
          </w:p>
          <w:p w14:paraId="442F65A8" w14:textId="77777777" w:rsidR="00600E7E" w:rsidRPr="003D06C4" w:rsidRDefault="00600E7E" w:rsidP="00446890">
            <w:pPr>
              <w:widowControl w:val="0"/>
              <w:rPr>
                <w:bCs/>
                <w:color w:val="000000"/>
                <w:sz w:val="24"/>
                <w:szCs w:val="24"/>
                <w:lang w:val="en-US"/>
              </w:rPr>
            </w:pPr>
            <w:r w:rsidRPr="003D06C4">
              <w:rPr>
                <w:bCs/>
                <w:color w:val="000000"/>
                <w:sz w:val="24"/>
                <w:szCs w:val="24"/>
                <w:lang w:val="en-US"/>
              </w:rPr>
              <w:t>30</w:t>
            </w:r>
          </w:p>
          <w:p w14:paraId="695BC3A2" w14:textId="77777777" w:rsidR="00600E7E" w:rsidRPr="003D06C4" w:rsidRDefault="00600E7E" w:rsidP="00446890">
            <w:pPr>
              <w:widowControl w:val="0"/>
              <w:rPr>
                <w:bCs/>
                <w:color w:val="000000"/>
                <w:sz w:val="24"/>
                <w:szCs w:val="24"/>
                <w:lang w:val="en-US"/>
              </w:rPr>
            </w:pPr>
            <w:r w:rsidRPr="003D06C4">
              <w:rPr>
                <w:bCs/>
                <w:color w:val="000000"/>
                <w:sz w:val="24"/>
                <w:szCs w:val="24"/>
                <w:lang w:val="en-US"/>
              </w:rPr>
              <w:t>45</w:t>
            </w:r>
          </w:p>
          <w:p w14:paraId="006D0362" w14:textId="77777777" w:rsidR="00600E7E" w:rsidRPr="003D06C4" w:rsidRDefault="00600E7E" w:rsidP="00446890">
            <w:pPr>
              <w:widowControl w:val="0"/>
              <w:rPr>
                <w:rFonts w:ascii="Times" w:eastAsia="Times" w:hAnsi="Times" w:cs="Times"/>
                <w:bCs/>
                <w:color w:val="000000"/>
                <w:sz w:val="24"/>
                <w:szCs w:val="24"/>
                <w:lang w:val="en-US"/>
              </w:rPr>
            </w:pPr>
            <w:r w:rsidRPr="003D06C4">
              <w:rPr>
                <w:bCs/>
                <w:color w:val="000000"/>
                <w:sz w:val="24"/>
                <w:szCs w:val="24"/>
                <w:lang w:val="en-US"/>
              </w:rPr>
              <w:t>75</w:t>
            </w:r>
          </w:p>
        </w:tc>
      </w:tr>
      <w:tr w:rsidR="00600E7E" w:rsidRPr="003D06C4" w14:paraId="7A8B6FCB" w14:textId="77777777" w:rsidTr="00446890">
        <w:trPr>
          <w:trHeight w:val="561"/>
        </w:trPr>
        <w:tc>
          <w:tcPr>
            <w:tcW w:w="2663" w:type="dxa"/>
            <w:tcMar>
              <w:top w:w="100" w:type="dxa"/>
              <w:left w:w="100" w:type="dxa"/>
              <w:bottom w:w="100" w:type="dxa"/>
              <w:right w:w="100" w:type="dxa"/>
            </w:tcMar>
          </w:tcPr>
          <w:p w14:paraId="13383ACB" w14:textId="77777777" w:rsidR="00600E7E" w:rsidRPr="003D06C4" w:rsidRDefault="00600E7E" w:rsidP="00446890">
            <w:pPr>
              <w:widowControl w:val="0"/>
              <w:ind w:left="122"/>
              <w:rPr>
                <w:bCs/>
                <w:color w:val="000000"/>
                <w:sz w:val="24"/>
                <w:szCs w:val="24"/>
                <w:lang w:val="en-US"/>
              </w:rPr>
            </w:pPr>
            <w:r w:rsidRPr="003D06C4">
              <w:rPr>
                <w:bCs/>
                <w:color w:val="000000"/>
                <w:sz w:val="24"/>
                <w:szCs w:val="24"/>
                <w:lang w:val="en-US"/>
              </w:rPr>
              <w:t>Course:</w:t>
            </w:r>
          </w:p>
        </w:tc>
        <w:tc>
          <w:tcPr>
            <w:tcW w:w="3008" w:type="dxa"/>
            <w:tcMar>
              <w:top w:w="100" w:type="dxa"/>
              <w:left w:w="100" w:type="dxa"/>
              <w:bottom w:w="100" w:type="dxa"/>
              <w:right w:w="100" w:type="dxa"/>
            </w:tcMar>
          </w:tcPr>
          <w:p w14:paraId="6F34454D" w14:textId="77777777" w:rsidR="00600E7E" w:rsidRPr="003D06C4" w:rsidRDefault="00600E7E" w:rsidP="00446890">
            <w:pPr>
              <w:widowControl w:val="0"/>
              <w:rPr>
                <w:bCs/>
                <w:color w:val="000000"/>
                <w:sz w:val="24"/>
                <w:szCs w:val="24"/>
              </w:rPr>
            </w:pPr>
            <w:r w:rsidRPr="003D06C4">
              <w:rPr>
                <w:bCs/>
                <w:color w:val="000000"/>
                <w:sz w:val="24"/>
                <w:szCs w:val="24"/>
                <w:lang w:val="en-US"/>
              </w:rPr>
              <w:t>2</w:t>
            </w:r>
            <w:r w:rsidRPr="003D06C4">
              <w:rPr>
                <w:bCs/>
                <w:color w:val="000000"/>
                <w:sz w:val="24"/>
                <w:szCs w:val="24"/>
                <w:vertAlign w:val="superscript"/>
                <w:lang w:val="en-US"/>
              </w:rPr>
              <w:t>nd</w:t>
            </w:r>
            <w:r w:rsidRPr="003D06C4">
              <w:rPr>
                <w:bCs/>
                <w:color w:val="000000"/>
                <w:sz w:val="24"/>
                <w:szCs w:val="24"/>
                <w:lang w:val="en-US"/>
              </w:rPr>
              <w:t xml:space="preserve"> year</w:t>
            </w:r>
          </w:p>
        </w:tc>
        <w:tc>
          <w:tcPr>
            <w:tcW w:w="2551" w:type="dxa"/>
            <w:tcMar>
              <w:top w:w="100" w:type="dxa"/>
              <w:left w:w="100" w:type="dxa"/>
              <w:bottom w:w="100" w:type="dxa"/>
              <w:right w:w="100" w:type="dxa"/>
            </w:tcMar>
          </w:tcPr>
          <w:p w14:paraId="435386B8" w14:textId="77777777" w:rsidR="00600E7E" w:rsidRPr="003D06C4" w:rsidRDefault="00600E7E" w:rsidP="00446890">
            <w:pPr>
              <w:widowControl w:val="0"/>
              <w:ind w:left="115"/>
              <w:rPr>
                <w:rFonts w:ascii="Times" w:eastAsia="Times" w:hAnsi="Times" w:cs="Times"/>
                <w:bCs/>
                <w:color w:val="000000"/>
                <w:sz w:val="24"/>
                <w:szCs w:val="24"/>
              </w:rPr>
            </w:pPr>
            <w:proofErr w:type="spellStart"/>
            <w:r w:rsidRPr="003D06C4">
              <w:rPr>
                <w:bCs/>
                <w:sz w:val="24"/>
                <w:szCs w:val="24"/>
              </w:rPr>
              <w:t>Location</w:t>
            </w:r>
            <w:proofErr w:type="spellEnd"/>
            <w:r w:rsidRPr="003D06C4">
              <w:rPr>
                <w:bCs/>
                <w:sz w:val="24"/>
                <w:szCs w:val="24"/>
              </w:rPr>
              <w:t xml:space="preserve"> (</w:t>
            </w:r>
            <w:proofErr w:type="spellStart"/>
            <w:r w:rsidRPr="003D06C4">
              <w:rPr>
                <w:bCs/>
                <w:sz w:val="24"/>
                <w:szCs w:val="24"/>
              </w:rPr>
              <w:t>building</w:t>
            </w:r>
            <w:proofErr w:type="spellEnd"/>
            <w:r w:rsidRPr="003D06C4">
              <w:rPr>
                <w:bCs/>
                <w:sz w:val="24"/>
                <w:szCs w:val="24"/>
              </w:rPr>
              <w:t>/</w:t>
            </w:r>
            <w:proofErr w:type="spellStart"/>
            <w:r w:rsidRPr="003D06C4">
              <w:rPr>
                <w:bCs/>
                <w:sz w:val="24"/>
                <w:szCs w:val="24"/>
              </w:rPr>
              <w:t>room</w:t>
            </w:r>
            <w:proofErr w:type="spellEnd"/>
            <w:r w:rsidRPr="003D06C4">
              <w:rPr>
                <w:bCs/>
                <w:sz w:val="24"/>
                <w:szCs w:val="24"/>
              </w:rPr>
              <w:t>)</w:t>
            </w:r>
          </w:p>
        </w:tc>
        <w:tc>
          <w:tcPr>
            <w:tcW w:w="1517" w:type="dxa"/>
            <w:tcMar>
              <w:top w:w="100" w:type="dxa"/>
              <w:left w:w="100" w:type="dxa"/>
              <w:bottom w:w="100" w:type="dxa"/>
              <w:right w:w="100" w:type="dxa"/>
            </w:tcMar>
          </w:tcPr>
          <w:p w14:paraId="76642279" w14:textId="77777777" w:rsidR="00600E7E" w:rsidRPr="003D06C4" w:rsidRDefault="00600E7E" w:rsidP="00446890">
            <w:pPr>
              <w:widowControl w:val="0"/>
              <w:rPr>
                <w:rFonts w:ascii="Times" w:eastAsia="Times" w:hAnsi="Times" w:cs="Times"/>
                <w:bCs/>
                <w:color w:val="000000"/>
                <w:sz w:val="24"/>
                <w:szCs w:val="24"/>
              </w:rPr>
            </w:pPr>
            <w:r w:rsidRPr="003D06C4">
              <w:rPr>
                <w:rFonts w:ascii="Times" w:eastAsia="Times" w:hAnsi="Times" w:cs="Times"/>
                <w:bCs/>
                <w:color w:val="000000"/>
                <w:sz w:val="24"/>
                <w:szCs w:val="24"/>
                <w:lang w:val="en-BZ"/>
              </w:rPr>
              <w:t>OIMU 00</w:t>
            </w:r>
            <w:r w:rsidRPr="003D06C4">
              <w:rPr>
                <w:rFonts w:ascii="Times" w:eastAsia="Times" w:hAnsi="Times" w:cs="Times"/>
                <w:bCs/>
                <w:color w:val="000000"/>
                <w:sz w:val="24"/>
                <w:szCs w:val="24"/>
              </w:rPr>
              <w:t xml:space="preserve">6,008 </w:t>
            </w:r>
          </w:p>
        </w:tc>
      </w:tr>
      <w:tr w:rsidR="00600E7E" w:rsidRPr="003D06C4" w14:paraId="732EE256" w14:textId="77777777" w:rsidTr="00446890">
        <w:trPr>
          <w:trHeight w:val="562"/>
        </w:trPr>
        <w:tc>
          <w:tcPr>
            <w:tcW w:w="2663" w:type="dxa"/>
            <w:tcMar>
              <w:top w:w="100" w:type="dxa"/>
              <w:left w:w="100" w:type="dxa"/>
              <w:bottom w:w="100" w:type="dxa"/>
              <w:right w:w="100" w:type="dxa"/>
            </w:tcMar>
          </w:tcPr>
          <w:p w14:paraId="524CB80E" w14:textId="77777777" w:rsidR="00600E7E" w:rsidRPr="003D06C4" w:rsidRDefault="00600E7E" w:rsidP="00446890">
            <w:pPr>
              <w:widowControl w:val="0"/>
              <w:rPr>
                <w:rFonts w:ascii="Aptos" w:hAnsi="Aptos"/>
                <w:bCs/>
                <w:color w:val="000000"/>
                <w:sz w:val="24"/>
                <w:szCs w:val="24"/>
                <w:lang w:val="en-US"/>
              </w:rPr>
            </w:pPr>
            <w:r w:rsidRPr="003D06C4">
              <w:rPr>
                <w:rFonts w:ascii="Times" w:eastAsia="Times" w:hAnsi="Times"/>
                <w:bCs/>
                <w:color w:val="000000"/>
                <w:sz w:val="24"/>
                <w:szCs w:val="24"/>
                <w:lang w:val="ky-KG"/>
              </w:rPr>
              <w:t xml:space="preserve">Form of study </w:t>
            </w:r>
          </w:p>
        </w:tc>
        <w:tc>
          <w:tcPr>
            <w:tcW w:w="3008" w:type="dxa"/>
            <w:tcMar>
              <w:top w:w="100" w:type="dxa"/>
              <w:left w:w="100" w:type="dxa"/>
              <w:bottom w:w="100" w:type="dxa"/>
              <w:right w:w="100" w:type="dxa"/>
            </w:tcMar>
          </w:tcPr>
          <w:p w14:paraId="643DCDEC" w14:textId="77777777" w:rsidR="00600E7E" w:rsidRPr="003D06C4" w:rsidRDefault="00600E7E" w:rsidP="00446890">
            <w:pPr>
              <w:widowControl w:val="0"/>
              <w:rPr>
                <w:bCs/>
                <w:color w:val="000000"/>
                <w:sz w:val="24"/>
                <w:szCs w:val="24"/>
                <w:lang w:val="en-US"/>
              </w:rPr>
            </w:pPr>
            <w:r w:rsidRPr="003D06C4">
              <w:rPr>
                <w:rFonts w:ascii="Times" w:eastAsia="Times" w:hAnsi="Times"/>
                <w:bCs/>
                <w:color w:val="000000"/>
                <w:sz w:val="24"/>
                <w:szCs w:val="24"/>
                <w:lang w:val="en-US"/>
              </w:rPr>
              <w:t>Full-time</w:t>
            </w:r>
          </w:p>
        </w:tc>
        <w:tc>
          <w:tcPr>
            <w:tcW w:w="2551" w:type="dxa"/>
            <w:tcMar>
              <w:top w:w="100" w:type="dxa"/>
              <w:left w:w="100" w:type="dxa"/>
              <w:bottom w:w="100" w:type="dxa"/>
              <w:right w:w="100" w:type="dxa"/>
            </w:tcMar>
          </w:tcPr>
          <w:p w14:paraId="3211B299" w14:textId="77777777" w:rsidR="00600E7E" w:rsidRPr="003D06C4" w:rsidRDefault="00600E7E" w:rsidP="00446890">
            <w:pPr>
              <w:widowControl w:val="0"/>
              <w:ind w:left="119"/>
              <w:rPr>
                <w:bCs/>
                <w:color w:val="000000"/>
                <w:sz w:val="24"/>
                <w:szCs w:val="24"/>
              </w:rPr>
            </w:pPr>
            <w:proofErr w:type="spellStart"/>
            <w:r w:rsidRPr="003D06C4">
              <w:rPr>
                <w:bCs/>
                <w:sz w:val="24"/>
                <w:szCs w:val="24"/>
              </w:rPr>
              <w:t>Course</w:t>
            </w:r>
            <w:proofErr w:type="spellEnd"/>
            <w:r w:rsidRPr="003D06C4">
              <w:rPr>
                <w:bCs/>
                <w:sz w:val="24"/>
                <w:szCs w:val="24"/>
              </w:rPr>
              <w:t xml:space="preserve"> </w:t>
            </w:r>
            <w:proofErr w:type="spellStart"/>
            <w:r w:rsidRPr="003D06C4">
              <w:rPr>
                <w:bCs/>
                <w:sz w:val="24"/>
                <w:szCs w:val="24"/>
              </w:rPr>
              <w:t>type</w:t>
            </w:r>
            <w:proofErr w:type="spellEnd"/>
            <w:r w:rsidRPr="003D06C4">
              <w:rPr>
                <w:bCs/>
                <w:sz w:val="24"/>
                <w:szCs w:val="24"/>
              </w:rPr>
              <w:t>: (</w:t>
            </w:r>
            <w:r w:rsidRPr="003D06C4">
              <w:rPr>
                <w:bCs/>
                <w:sz w:val="24"/>
                <w:szCs w:val="24"/>
                <w:lang w:val="en-US"/>
              </w:rPr>
              <w:t>mandatory</w:t>
            </w:r>
            <w:r w:rsidRPr="003D06C4">
              <w:rPr>
                <w:bCs/>
                <w:sz w:val="24"/>
                <w:szCs w:val="24"/>
              </w:rPr>
              <w:t xml:space="preserve"> /</w:t>
            </w:r>
            <w:proofErr w:type="spellStart"/>
            <w:r w:rsidRPr="003D06C4">
              <w:rPr>
                <w:bCs/>
                <w:sz w:val="24"/>
                <w:szCs w:val="24"/>
              </w:rPr>
              <w:t>elective</w:t>
            </w:r>
            <w:proofErr w:type="spellEnd"/>
            <w:r w:rsidRPr="003D06C4">
              <w:rPr>
                <w:bCs/>
                <w:sz w:val="24"/>
                <w:szCs w:val="24"/>
              </w:rPr>
              <w:t>)</w:t>
            </w:r>
          </w:p>
        </w:tc>
        <w:tc>
          <w:tcPr>
            <w:tcW w:w="1517" w:type="dxa"/>
            <w:tcMar>
              <w:top w:w="100" w:type="dxa"/>
              <w:left w:w="100" w:type="dxa"/>
              <w:bottom w:w="100" w:type="dxa"/>
              <w:right w:w="100" w:type="dxa"/>
            </w:tcMar>
          </w:tcPr>
          <w:p w14:paraId="6BFD6594" w14:textId="77777777" w:rsidR="00600E7E" w:rsidRPr="003D06C4" w:rsidRDefault="00600E7E" w:rsidP="00446890">
            <w:pPr>
              <w:widowControl w:val="0"/>
              <w:rPr>
                <w:bCs/>
                <w:color w:val="000000"/>
                <w:sz w:val="24"/>
                <w:szCs w:val="24"/>
                <w:lang w:val="en-US"/>
              </w:rPr>
            </w:pPr>
            <w:r w:rsidRPr="003D06C4">
              <w:rPr>
                <w:bCs/>
                <w:sz w:val="24"/>
                <w:szCs w:val="24"/>
                <w:lang w:val="en-US"/>
              </w:rPr>
              <w:t>mandatory</w:t>
            </w:r>
          </w:p>
        </w:tc>
      </w:tr>
    </w:tbl>
    <w:p w14:paraId="68ADFBF2" w14:textId="77777777" w:rsidR="00600E7E" w:rsidRPr="003D06C4" w:rsidRDefault="00600E7E" w:rsidP="00600E7E">
      <w:pPr>
        <w:rPr>
          <w:bCs/>
          <w:sz w:val="24"/>
          <w:szCs w:val="24"/>
          <w:lang w:val="ky-KG"/>
        </w:rPr>
      </w:pPr>
    </w:p>
    <w:p w14:paraId="75A752BF" w14:textId="77777777" w:rsidR="00600E7E" w:rsidRPr="003D06C4" w:rsidRDefault="00600E7E" w:rsidP="00600E7E">
      <w:pPr>
        <w:jc w:val="center"/>
        <w:rPr>
          <w:bCs/>
          <w:sz w:val="24"/>
          <w:szCs w:val="24"/>
          <w:lang w:val="en-US"/>
        </w:rPr>
      </w:pPr>
    </w:p>
    <w:p w14:paraId="2F1E4F71" w14:textId="77777777" w:rsidR="00600E7E" w:rsidRPr="003D06C4" w:rsidRDefault="00600E7E" w:rsidP="00600E7E">
      <w:pPr>
        <w:jc w:val="center"/>
        <w:rPr>
          <w:b/>
          <w:sz w:val="24"/>
          <w:szCs w:val="24"/>
          <w:lang w:val="en-US"/>
        </w:rPr>
      </w:pPr>
    </w:p>
    <w:p w14:paraId="38DA64D0" w14:textId="77777777" w:rsidR="00600E7E" w:rsidRPr="003D06C4" w:rsidRDefault="00600E7E" w:rsidP="00600E7E">
      <w:pPr>
        <w:jc w:val="center"/>
        <w:rPr>
          <w:bCs/>
          <w:sz w:val="24"/>
          <w:szCs w:val="24"/>
          <w:lang w:val="en-US"/>
        </w:rPr>
      </w:pPr>
    </w:p>
    <w:p w14:paraId="058210D6" w14:textId="316E0ED0" w:rsidR="00600E7E" w:rsidRPr="001B3ECB" w:rsidRDefault="00600E7E" w:rsidP="001B3ECB">
      <w:pPr>
        <w:rPr>
          <w:bCs/>
          <w:sz w:val="24"/>
          <w:szCs w:val="24"/>
        </w:rPr>
      </w:pPr>
      <w:r w:rsidRPr="003D06C4">
        <w:rPr>
          <w:bCs/>
          <w:sz w:val="24"/>
          <w:szCs w:val="24"/>
          <w:lang w:val="en-US"/>
        </w:rPr>
        <w:t xml:space="preserve">Head of department: _______________________ </w:t>
      </w:r>
      <w:proofErr w:type="spellStart"/>
      <w:r w:rsidRPr="003D06C4">
        <w:rPr>
          <w:bCs/>
          <w:sz w:val="24"/>
          <w:szCs w:val="24"/>
          <w:lang w:val="en-US"/>
        </w:rPr>
        <w:t>c.ph.s</w:t>
      </w:r>
      <w:proofErr w:type="spellEnd"/>
      <w:r w:rsidRPr="003D06C4">
        <w:rPr>
          <w:bCs/>
          <w:sz w:val="24"/>
          <w:szCs w:val="24"/>
          <w:lang w:val="en-US"/>
        </w:rPr>
        <w:t>., assoc. prof. Yusupova R.O.</w:t>
      </w:r>
    </w:p>
    <w:p w14:paraId="63B3F53D" w14:textId="77777777" w:rsidR="001B3ECB" w:rsidRDefault="001B3ECB" w:rsidP="00600E7E">
      <w:pPr>
        <w:jc w:val="center"/>
        <w:rPr>
          <w:bCs/>
          <w:sz w:val="24"/>
          <w:szCs w:val="24"/>
        </w:rPr>
      </w:pPr>
    </w:p>
    <w:p w14:paraId="2653347B" w14:textId="77777777" w:rsidR="001B3ECB" w:rsidRDefault="001B3ECB" w:rsidP="00600E7E">
      <w:pPr>
        <w:jc w:val="center"/>
        <w:rPr>
          <w:bCs/>
          <w:sz w:val="24"/>
          <w:szCs w:val="24"/>
        </w:rPr>
      </w:pPr>
    </w:p>
    <w:p w14:paraId="6895BCFE" w14:textId="77777777" w:rsidR="001B3ECB" w:rsidRDefault="001B3ECB" w:rsidP="00600E7E">
      <w:pPr>
        <w:jc w:val="center"/>
        <w:rPr>
          <w:bCs/>
          <w:sz w:val="24"/>
          <w:szCs w:val="24"/>
        </w:rPr>
      </w:pPr>
    </w:p>
    <w:p w14:paraId="79554072" w14:textId="77777777" w:rsidR="001B3ECB" w:rsidRDefault="001B3ECB" w:rsidP="00600E7E">
      <w:pPr>
        <w:jc w:val="center"/>
        <w:rPr>
          <w:bCs/>
          <w:sz w:val="24"/>
          <w:szCs w:val="24"/>
        </w:rPr>
      </w:pPr>
    </w:p>
    <w:p w14:paraId="68AC711C" w14:textId="77777777" w:rsidR="001B3ECB" w:rsidRDefault="001B3ECB" w:rsidP="00600E7E">
      <w:pPr>
        <w:jc w:val="center"/>
        <w:rPr>
          <w:bCs/>
          <w:sz w:val="24"/>
          <w:szCs w:val="24"/>
        </w:rPr>
      </w:pPr>
    </w:p>
    <w:p w14:paraId="47708766" w14:textId="77777777" w:rsidR="001B3ECB" w:rsidRDefault="001B3ECB" w:rsidP="00600E7E">
      <w:pPr>
        <w:jc w:val="center"/>
        <w:rPr>
          <w:bCs/>
          <w:sz w:val="24"/>
          <w:szCs w:val="24"/>
        </w:rPr>
      </w:pPr>
    </w:p>
    <w:p w14:paraId="5DBEBE68" w14:textId="77777777" w:rsidR="001B3ECB" w:rsidRDefault="001B3ECB" w:rsidP="00600E7E">
      <w:pPr>
        <w:jc w:val="center"/>
        <w:rPr>
          <w:bCs/>
          <w:sz w:val="24"/>
          <w:szCs w:val="24"/>
        </w:rPr>
      </w:pPr>
    </w:p>
    <w:p w14:paraId="5D90B9D4" w14:textId="56964415" w:rsidR="00600E7E" w:rsidRPr="003D06C4" w:rsidRDefault="00600E7E" w:rsidP="00600E7E">
      <w:pPr>
        <w:jc w:val="center"/>
        <w:rPr>
          <w:bCs/>
          <w:sz w:val="24"/>
          <w:szCs w:val="24"/>
        </w:rPr>
      </w:pPr>
      <w:r w:rsidRPr="003D06C4">
        <w:rPr>
          <w:bCs/>
          <w:sz w:val="24"/>
          <w:szCs w:val="24"/>
          <w:lang w:val="en-BZ"/>
        </w:rPr>
        <w:t>Osh</w:t>
      </w:r>
      <w:r w:rsidRPr="003D06C4">
        <w:rPr>
          <w:bCs/>
          <w:sz w:val="24"/>
          <w:szCs w:val="24"/>
        </w:rPr>
        <w:t>,</w:t>
      </w:r>
      <w:r w:rsidRPr="003D06C4">
        <w:rPr>
          <w:bCs/>
          <w:sz w:val="24"/>
          <w:szCs w:val="24"/>
          <w:lang w:val="ky-KG"/>
        </w:rPr>
        <w:t xml:space="preserve"> 202</w:t>
      </w:r>
      <w:r w:rsidRPr="003D06C4">
        <w:rPr>
          <w:bCs/>
          <w:sz w:val="24"/>
          <w:szCs w:val="24"/>
        </w:rPr>
        <w:t>5</w:t>
      </w:r>
    </w:p>
    <w:p w14:paraId="1435D7E7" w14:textId="77777777" w:rsidR="00600E7E" w:rsidRPr="003D06C4" w:rsidRDefault="00600E7E" w:rsidP="00600E7E">
      <w:pPr>
        <w:pStyle w:val="af1"/>
        <w:rPr>
          <w:lang w:val="en-US"/>
        </w:rPr>
      </w:pPr>
      <w:r w:rsidRPr="003D06C4">
        <w:rPr>
          <w:b/>
          <w:bCs/>
          <w:lang w:val="en-US"/>
        </w:rPr>
        <w:lastRenderedPageBreak/>
        <w:t>1. General Information on the Discipline “Pathology”</w:t>
      </w:r>
    </w:p>
    <w:p w14:paraId="70A8833F" w14:textId="77777777" w:rsidR="00600E7E" w:rsidRPr="003D06C4" w:rsidRDefault="00600E7E" w:rsidP="00600E7E">
      <w:pPr>
        <w:pStyle w:val="af1"/>
        <w:rPr>
          <w:lang w:val="en-US"/>
        </w:rPr>
      </w:pPr>
      <w:r w:rsidRPr="003D06C4">
        <w:rPr>
          <w:lang w:val="en-US"/>
        </w:rPr>
        <w:t>Pathology is a fundamental medical discipline that studies the mechanisms of disease development, progression, and outcomes, as well as structural, functional, and molecular changes in cells, tissues, and organs under pathological conditions.</w:t>
      </w:r>
    </w:p>
    <w:p w14:paraId="0BBFE8EC" w14:textId="77777777" w:rsidR="00600E7E" w:rsidRPr="003D06C4" w:rsidRDefault="00600E7E" w:rsidP="00600E7E">
      <w:pPr>
        <w:pStyle w:val="af1"/>
        <w:rPr>
          <w:lang w:val="en-US"/>
        </w:rPr>
      </w:pPr>
      <w:r w:rsidRPr="003D06C4">
        <w:rPr>
          <w:lang w:val="en-US"/>
        </w:rPr>
        <w:t>The discipline “Pathology” occupies a central place in medical education and serves as the theoretical foundation for clinical thinking. It integrates knowledge from morphology, physiology, biochemistry, immunology, and genetics, providing a comprehensive understanding of disease mechanisms and their clinical manifestations.</w:t>
      </w:r>
    </w:p>
    <w:p w14:paraId="5C5761E7" w14:textId="77777777" w:rsidR="00600E7E" w:rsidRPr="003D06C4" w:rsidRDefault="00600E7E" w:rsidP="00600E7E">
      <w:pPr>
        <w:pStyle w:val="af1"/>
        <w:rPr>
          <w:lang w:val="en-US"/>
        </w:rPr>
      </w:pPr>
      <w:r w:rsidRPr="003D06C4">
        <w:rPr>
          <w:lang w:val="en-US"/>
        </w:rPr>
        <w:t>The main sections of pathology include:</w:t>
      </w:r>
    </w:p>
    <w:p w14:paraId="1F53AF4A" w14:textId="77777777" w:rsidR="00600E7E" w:rsidRPr="003D06C4" w:rsidRDefault="00600E7E" w:rsidP="00600E7E">
      <w:pPr>
        <w:pStyle w:val="af1"/>
        <w:numPr>
          <w:ilvl w:val="0"/>
          <w:numId w:val="11"/>
        </w:numPr>
        <w:rPr>
          <w:lang w:val="en-US"/>
        </w:rPr>
      </w:pPr>
      <w:r w:rsidRPr="003D06C4">
        <w:rPr>
          <w:lang w:val="en-US"/>
        </w:rPr>
        <w:t>General Pathology, which studies basic pathological processes such as inflammation, necrosis, apoptosis, neoplasia, and hemodynamic disorders;</w:t>
      </w:r>
    </w:p>
    <w:p w14:paraId="68787196" w14:textId="77777777" w:rsidR="00600E7E" w:rsidRPr="003D06C4" w:rsidRDefault="00600E7E" w:rsidP="00600E7E">
      <w:pPr>
        <w:pStyle w:val="af1"/>
        <w:numPr>
          <w:ilvl w:val="0"/>
          <w:numId w:val="11"/>
        </w:numPr>
        <w:rPr>
          <w:lang w:val="en-US"/>
        </w:rPr>
      </w:pPr>
      <w:r w:rsidRPr="003D06C4">
        <w:rPr>
          <w:lang w:val="en-US"/>
        </w:rPr>
        <w:t>Systemic (Special) Pathology, which focuses on diseases affecting specific organs and organ systems.</w:t>
      </w:r>
    </w:p>
    <w:p w14:paraId="6FAA812C" w14:textId="77777777" w:rsidR="00600E7E" w:rsidRPr="003D06C4" w:rsidRDefault="00600E7E" w:rsidP="00600E7E">
      <w:pPr>
        <w:pStyle w:val="af1"/>
        <w:rPr>
          <w:lang w:val="en-US"/>
        </w:rPr>
      </w:pPr>
      <w:r w:rsidRPr="003D06C4">
        <w:rPr>
          <w:lang w:val="en-US"/>
        </w:rPr>
        <w:t>Within the discipline, students study etiology, pathogenesis, morphological changes (gross and microscopic), clinicopathological correlations, as well as outcomes and complications of pathological processes.</w:t>
      </w:r>
    </w:p>
    <w:p w14:paraId="7B2A7495" w14:textId="77777777" w:rsidR="00600E7E" w:rsidRPr="003D06C4" w:rsidRDefault="00600E7E" w:rsidP="00600E7E">
      <w:pPr>
        <w:pStyle w:val="af1"/>
        <w:rPr>
          <w:lang w:val="en-US"/>
        </w:rPr>
      </w:pPr>
      <w:r w:rsidRPr="003D06C4">
        <w:rPr>
          <w:lang w:val="en-US"/>
        </w:rPr>
        <w:t>Special emphasis is placed on modern molecular and cellular mechanisms of disease, including genetic abnormalities, immune responses, inflammatory processes, and tumor biology.</w:t>
      </w:r>
    </w:p>
    <w:p w14:paraId="26C78539" w14:textId="77777777" w:rsidR="00600E7E" w:rsidRPr="003D06C4" w:rsidRDefault="00600E7E" w:rsidP="00600E7E">
      <w:pPr>
        <w:pStyle w:val="af1"/>
        <w:rPr>
          <w:lang w:val="en-US"/>
        </w:rPr>
      </w:pPr>
      <w:r w:rsidRPr="003D06C4">
        <w:rPr>
          <w:lang w:val="en-US"/>
        </w:rPr>
        <w:t>The discipline is closely integrated with clinical subjects and serves as a foundation for further study in internal medicine, surgery, obstetrics and gynecology, and other medical specialties.</w:t>
      </w:r>
    </w:p>
    <w:p w14:paraId="4F4E9062" w14:textId="77777777" w:rsidR="00600E7E" w:rsidRPr="003D06C4" w:rsidRDefault="00600E7E" w:rsidP="00600E7E">
      <w:pPr>
        <w:pStyle w:val="af1"/>
        <w:rPr>
          <w:lang w:val="en-US"/>
        </w:rPr>
      </w:pPr>
      <w:r w:rsidRPr="003D06C4">
        <w:rPr>
          <w:b/>
          <w:bCs/>
          <w:lang w:val="en-US"/>
        </w:rPr>
        <w:t>2. Course Description</w:t>
      </w:r>
    </w:p>
    <w:p w14:paraId="1405CDAE" w14:textId="77777777" w:rsidR="00600E7E" w:rsidRPr="003D06C4" w:rsidRDefault="00600E7E" w:rsidP="00600E7E">
      <w:pPr>
        <w:pStyle w:val="af1"/>
        <w:rPr>
          <w:lang w:val="en-US"/>
        </w:rPr>
      </w:pPr>
      <w:r w:rsidRPr="003D06C4">
        <w:rPr>
          <w:lang w:val="en-US"/>
        </w:rPr>
        <w:t>The course “Pathology” is a core discipline in undergraduate medical education that provides a comprehensive understanding of disease mechanisms and morphological changes associated with pathological processes.</w:t>
      </w:r>
    </w:p>
    <w:p w14:paraId="3DB04A07" w14:textId="77777777" w:rsidR="00600E7E" w:rsidRPr="003D06C4" w:rsidRDefault="00600E7E" w:rsidP="00600E7E">
      <w:pPr>
        <w:pStyle w:val="af1"/>
        <w:rPr>
          <w:lang w:val="en-US"/>
        </w:rPr>
      </w:pPr>
      <w:r w:rsidRPr="003D06C4">
        <w:rPr>
          <w:lang w:val="en-US"/>
        </w:rPr>
        <w:t>The course combines theoretical knowledge and practical training, including lectures, laboratory classes, and independent study. Practical sessions involve the examination of histological specimens, analysis of pathological processes, and discussion of clinical cases, which enhance students’ analytical and diagnostic skills.</w:t>
      </w:r>
    </w:p>
    <w:p w14:paraId="2F14C2C4" w14:textId="77777777" w:rsidR="00600E7E" w:rsidRPr="003D06C4" w:rsidRDefault="00600E7E" w:rsidP="00600E7E">
      <w:pPr>
        <w:pStyle w:val="af1"/>
        <w:rPr>
          <w:lang w:val="en-US"/>
        </w:rPr>
      </w:pPr>
      <w:r w:rsidRPr="003D06C4">
        <w:rPr>
          <w:lang w:val="en-US"/>
        </w:rPr>
        <w:t>The course emphasizes clinicopathological correlation, enabling students to relate structural changes in tissues and organs to clinical signs and symptoms.</w:t>
      </w:r>
    </w:p>
    <w:p w14:paraId="4A8092F9" w14:textId="77777777" w:rsidR="00600E7E" w:rsidRPr="003D06C4" w:rsidRDefault="00600E7E" w:rsidP="00600E7E">
      <w:pPr>
        <w:pStyle w:val="af1"/>
        <w:rPr>
          <w:lang w:val="en-US"/>
        </w:rPr>
      </w:pPr>
      <w:r w:rsidRPr="003D06C4">
        <w:rPr>
          <w:lang w:val="en-US"/>
        </w:rPr>
        <w:t>It is designed to develop clinical reasoning, critical thinking, and decision-making skills necessary for future medical practice.</w:t>
      </w:r>
    </w:p>
    <w:p w14:paraId="41933605" w14:textId="77777777" w:rsidR="00600E7E" w:rsidRPr="003D06C4" w:rsidRDefault="00600E7E" w:rsidP="00600E7E">
      <w:pPr>
        <w:pStyle w:val="af1"/>
        <w:rPr>
          <w:lang w:val="en-US"/>
        </w:rPr>
      </w:pPr>
      <w:r w:rsidRPr="003D06C4">
        <w:rPr>
          <w:lang w:val="en-US"/>
        </w:rPr>
        <w:t>Assessment methods include oral questioning, written examinations (including multiple-choice questions), practical evaluations, and case-based discussions.</w:t>
      </w:r>
    </w:p>
    <w:p w14:paraId="478C364E" w14:textId="77777777" w:rsidR="00600E7E" w:rsidRPr="003D06C4" w:rsidRDefault="00600E7E" w:rsidP="00600E7E">
      <w:pPr>
        <w:pStyle w:val="af1"/>
        <w:rPr>
          <w:lang w:val="en-US"/>
        </w:rPr>
      </w:pPr>
      <w:r w:rsidRPr="003D06C4">
        <w:rPr>
          <w:lang w:val="en-US"/>
        </w:rPr>
        <w:t>The course prepares students for advanced clinical disciplines and forms the basis for understanding disease processes in various medical specialties.</w:t>
      </w:r>
    </w:p>
    <w:p w14:paraId="690C3C07" w14:textId="77777777" w:rsidR="00600E7E" w:rsidRPr="003D06C4" w:rsidRDefault="00600E7E" w:rsidP="00600E7E">
      <w:pPr>
        <w:pStyle w:val="af1"/>
        <w:rPr>
          <w:lang w:val="en-US"/>
        </w:rPr>
      </w:pPr>
      <w:r w:rsidRPr="003D06C4">
        <w:rPr>
          <w:rStyle w:val="ab"/>
          <w:lang w:val="en-US"/>
        </w:rPr>
        <w:lastRenderedPageBreak/>
        <w:t>3. Purpose of the Discipline</w:t>
      </w:r>
      <w:r w:rsidRPr="003D06C4">
        <w:rPr>
          <w:lang w:val="en-US"/>
        </w:rPr>
        <w:br/>
        <w:t>The main goal of the discipline is to develop students' ability to effectively solve professional medical problems based on pathophysiological analysis of pathological processes, conditions, reactions, and diseases, and to formulate principles and methods for their diagnosis, treatment, and prevention.</w:t>
      </w:r>
    </w:p>
    <w:p w14:paraId="1567D5C0" w14:textId="77777777" w:rsidR="00600E7E" w:rsidRPr="003D06C4" w:rsidRDefault="00600E7E" w:rsidP="00600E7E">
      <w:pPr>
        <w:pStyle w:val="af1"/>
        <w:rPr>
          <w:lang w:val="en-US"/>
        </w:rPr>
      </w:pPr>
      <w:r w:rsidRPr="003D06C4">
        <w:rPr>
          <w:rStyle w:val="ab"/>
          <w:lang w:val="en-US"/>
        </w:rPr>
        <w:t xml:space="preserve"> Objectives of the Discipline:</w:t>
      </w:r>
      <w:r w:rsidRPr="003D06C4">
        <w:rPr>
          <w:lang w:val="en-US"/>
        </w:rPr>
        <w:br/>
        <w:t>• Introduce students to the basic and modern concepts of general nosology;</w:t>
      </w:r>
      <w:r w:rsidRPr="003D06C4">
        <w:rPr>
          <w:lang w:val="en-US"/>
        </w:rPr>
        <w:br/>
        <w:t>• Explain the etiology, pathogenesis, and principles of diagnosis, treatment, and prevention of major socially significant diseases and pathological processes;</w:t>
      </w:r>
      <w:r w:rsidRPr="003D06C4">
        <w:rPr>
          <w:lang w:val="en-US"/>
        </w:rPr>
        <w:br/>
        <w:t>• Develop the ability to perform pathophysiological analysis of syndromes, pathological processes, forms of pathology, and individual diseases;</w:t>
      </w:r>
      <w:r w:rsidRPr="003D06C4">
        <w:rPr>
          <w:lang w:val="en-US"/>
        </w:rPr>
        <w:br/>
        <w:t>• Develop clinical thinking and support rational medical decision-making;</w:t>
      </w:r>
      <w:r w:rsidRPr="003D06C4">
        <w:rPr>
          <w:lang w:val="en-US"/>
        </w:rPr>
        <w:br/>
        <w:t>• Describe typical pathological processes affecting organs and systems;</w:t>
      </w:r>
      <w:r w:rsidRPr="003D06C4">
        <w:rPr>
          <w:lang w:val="en-US"/>
        </w:rPr>
        <w:br/>
        <w:t>• Explain the principles and regulations of conducting preclinical studies in accordance with national healthcare standards.</w:t>
      </w:r>
    </w:p>
    <w:p w14:paraId="4B7FEE3B" w14:textId="77777777" w:rsidR="00600E7E" w:rsidRPr="003D06C4" w:rsidRDefault="00600E7E" w:rsidP="00600E7E">
      <w:pPr>
        <w:pStyle w:val="af1"/>
        <w:rPr>
          <w:lang w:val="en-US"/>
        </w:rPr>
      </w:pPr>
      <w:r w:rsidRPr="003D06C4">
        <w:rPr>
          <w:rStyle w:val="ab"/>
          <w:lang w:val="en-US"/>
        </w:rPr>
        <w:t xml:space="preserve"> As a Result of Mastering the Discipline, the Student Must:</w:t>
      </w:r>
      <w:r w:rsidRPr="003D06C4">
        <w:rPr>
          <w:lang w:val="en-US"/>
        </w:rPr>
        <w:br/>
      </w:r>
      <w:r w:rsidRPr="003D06C4">
        <w:rPr>
          <w:rStyle w:val="ab"/>
          <w:lang w:val="en-US"/>
        </w:rPr>
        <w:t>Know:</w:t>
      </w:r>
      <w:r w:rsidRPr="003D06C4">
        <w:rPr>
          <w:lang w:val="en-US"/>
        </w:rPr>
        <w:br/>
        <w:t>• Basic concepts of general nosology;</w:t>
      </w:r>
      <w:r w:rsidRPr="003D06C4">
        <w:rPr>
          <w:lang w:val="en-US"/>
        </w:rPr>
        <w:br/>
        <w:t>• The role of causes, conditions, reactivity, and heredity in the development and outcomes of diseases;</w:t>
      </w:r>
      <w:r w:rsidRPr="003D06C4">
        <w:rPr>
          <w:lang w:val="en-US"/>
        </w:rPr>
        <w:br/>
        <w:t>• Causes and mechanisms of typical pathological processes and their significance;</w:t>
      </w:r>
      <w:r w:rsidRPr="003D06C4">
        <w:rPr>
          <w:lang w:val="en-US"/>
        </w:rPr>
        <w:br/>
        <w:t>• The role of experimental, logical, computer, and mathematical modeling in studying pathology;</w:t>
      </w:r>
      <w:r w:rsidRPr="003D06C4">
        <w:rPr>
          <w:lang w:val="en-US"/>
        </w:rPr>
        <w:br/>
        <w:t>• Mechanisms of inflammation;</w:t>
      </w:r>
      <w:r w:rsidRPr="003D06C4">
        <w:rPr>
          <w:lang w:val="en-US"/>
        </w:rPr>
        <w:br/>
        <w:t>• Mechanisms of pathology of blood, cardiovascular system, liver, and kidneys;</w:t>
      </w:r>
      <w:r w:rsidRPr="003D06C4">
        <w:rPr>
          <w:lang w:val="en-US"/>
        </w:rPr>
        <w:br/>
        <w:t>• Diagnostic approaches in endocrinology and neurology;</w:t>
      </w:r>
      <w:r w:rsidRPr="003D06C4">
        <w:rPr>
          <w:lang w:val="en-US"/>
        </w:rPr>
        <w:br/>
        <w:t>• The importance of pathology in medicine and public health;</w:t>
      </w:r>
      <w:r w:rsidRPr="003D06C4">
        <w:rPr>
          <w:lang w:val="en-US"/>
        </w:rPr>
        <w:br/>
        <w:t>• The relationship of pathology with other biomedical disciplines.</w:t>
      </w:r>
      <w:r w:rsidRPr="003D06C4">
        <w:rPr>
          <w:lang w:val="en-US"/>
        </w:rPr>
        <w:br/>
      </w:r>
      <w:r w:rsidRPr="003D06C4">
        <w:rPr>
          <w:rStyle w:val="ab"/>
          <w:lang w:val="en-US"/>
        </w:rPr>
        <w:t>Be able to:</w:t>
      </w:r>
      <w:r w:rsidRPr="003D06C4">
        <w:rPr>
          <w:lang w:val="en-US"/>
        </w:rPr>
        <w:br/>
        <w:t>• Solve professional medical problems based on pathophysiological analysis;</w:t>
      </w:r>
      <w:r w:rsidRPr="003D06C4">
        <w:rPr>
          <w:lang w:val="en-US"/>
        </w:rPr>
        <w:br/>
        <w:t>• Analyze clinical, laboratory, and experimental data to determine causes and mechanisms of disease;</w:t>
      </w:r>
      <w:r w:rsidRPr="003D06C4">
        <w:rPr>
          <w:lang w:val="en-US"/>
        </w:rPr>
        <w:br/>
        <w:t>• Apply acquired knowledge in clinical disciplines and medical practice;</w:t>
      </w:r>
      <w:r w:rsidRPr="003D06C4">
        <w:rPr>
          <w:lang w:val="en-US"/>
        </w:rPr>
        <w:br/>
        <w:t>• Plan and participate in experimental studies and analyze results;</w:t>
      </w:r>
      <w:r w:rsidRPr="003D06C4">
        <w:rPr>
          <w:lang w:val="en-US"/>
        </w:rPr>
        <w:br/>
        <w:t>• Interpret results of diagnostic methods;</w:t>
      </w:r>
      <w:r w:rsidRPr="003D06C4">
        <w:rPr>
          <w:lang w:val="en-US"/>
        </w:rPr>
        <w:br/>
        <w:t>• Solve situational clinical problems;</w:t>
      </w:r>
      <w:r w:rsidRPr="003D06C4">
        <w:rPr>
          <w:lang w:val="en-US"/>
        </w:rPr>
        <w:br/>
        <w:t>• Recognize typical pathological processes underlying diseases.</w:t>
      </w:r>
      <w:r w:rsidRPr="003D06C4">
        <w:rPr>
          <w:lang w:val="en-US"/>
        </w:rPr>
        <w:br/>
      </w:r>
      <w:r w:rsidRPr="003D06C4">
        <w:rPr>
          <w:rStyle w:val="ab"/>
          <w:lang w:val="en-US"/>
        </w:rPr>
        <w:t>Demonstrate:</w:t>
      </w:r>
      <w:r w:rsidRPr="003D06C4">
        <w:rPr>
          <w:lang w:val="en-US"/>
        </w:rPr>
        <w:br/>
        <w:t>• Skills of systematic analysis of medical information;</w:t>
      </w:r>
      <w:r w:rsidRPr="003D06C4">
        <w:rPr>
          <w:lang w:val="en-US"/>
        </w:rPr>
        <w:br/>
        <w:t>• Principles of evidence-based medicine;</w:t>
      </w:r>
      <w:r w:rsidRPr="003D06C4">
        <w:rPr>
          <w:lang w:val="en-US"/>
        </w:rPr>
        <w:br/>
        <w:t>• Ability to analyze functional patterns of organs and systems in normal and pathological conditions;</w:t>
      </w:r>
      <w:r w:rsidRPr="003D06C4">
        <w:rPr>
          <w:lang w:val="en-US"/>
        </w:rPr>
        <w:br/>
        <w:t>• Skills in solving situational problems in pathophysiology.</w:t>
      </w:r>
    </w:p>
    <w:p w14:paraId="05E33237" w14:textId="77777777" w:rsidR="00600E7E" w:rsidRPr="003D06C4" w:rsidRDefault="00600E7E" w:rsidP="00600E7E">
      <w:pPr>
        <w:rPr>
          <w:sz w:val="24"/>
          <w:szCs w:val="24"/>
          <w:lang w:val="en-US"/>
        </w:rPr>
      </w:pPr>
      <w:r w:rsidRPr="003D06C4">
        <w:rPr>
          <w:b/>
          <w:bCs/>
          <w:sz w:val="24"/>
          <w:szCs w:val="24"/>
          <w:lang w:val="en-US"/>
        </w:rPr>
        <w:t>4.Prerequisites:</w:t>
      </w:r>
      <w:r w:rsidRPr="003D06C4">
        <w:rPr>
          <w:sz w:val="24"/>
          <w:szCs w:val="24"/>
          <w:lang w:val="en-US"/>
        </w:rPr>
        <w:br/>
        <w:t>The study of the discipline “Pathology” requires prior knowledge obtained from basic medical sciences, including Human Anatomy, Histology, Normal Physiology, Biochemistry, and Medical Biology (Genetics). These subjects provide essential understanding of the normal structure and function of the human body, which is necessary for comprehending pathological processes.</w:t>
      </w:r>
    </w:p>
    <w:p w14:paraId="780A2738" w14:textId="77777777" w:rsidR="00600E7E" w:rsidRPr="003D06C4" w:rsidRDefault="00600E7E" w:rsidP="00600E7E">
      <w:pPr>
        <w:rPr>
          <w:b/>
          <w:bCs/>
          <w:sz w:val="24"/>
          <w:szCs w:val="24"/>
          <w:lang w:val="en-US"/>
        </w:rPr>
      </w:pPr>
    </w:p>
    <w:p w14:paraId="388F74DF" w14:textId="77777777" w:rsidR="00600E7E" w:rsidRPr="003D06C4" w:rsidRDefault="00600E7E" w:rsidP="00600E7E">
      <w:pPr>
        <w:rPr>
          <w:sz w:val="24"/>
          <w:szCs w:val="24"/>
          <w:lang w:val="en-US"/>
        </w:rPr>
      </w:pPr>
      <w:r w:rsidRPr="003D06C4">
        <w:rPr>
          <w:b/>
          <w:bCs/>
          <w:sz w:val="24"/>
          <w:szCs w:val="24"/>
          <w:lang w:val="en-US"/>
        </w:rPr>
        <w:t>Corequisites:</w:t>
      </w:r>
      <w:r w:rsidRPr="003D06C4">
        <w:rPr>
          <w:sz w:val="24"/>
          <w:szCs w:val="24"/>
          <w:lang w:val="en-US"/>
        </w:rPr>
        <w:br/>
        <w:t>The discipline “Pathology” is studied in parallel with subjects such as Microbiology, Immunology, and Pharmacology. Integration with these disciplines enhances understanding of disease mechanisms, host responses, and principles of treatment.</w:t>
      </w:r>
    </w:p>
    <w:p w14:paraId="72836DA5" w14:textId="77777777" w:rsidR="00600E7E" w:rsidRPr="003D06C4" w:rsidRDefault="00600E7E" w:rsidP="00600E7E">
      <w:pPr>
        <w:rPr>
          <w:sz w:val="24"/>
          <w:szCs w:val="24"/>
          <w:lang w:val="en-US"/>
        </w:rPr>
      </w:pPr>
      <w:proofErr w:type="spellStart"/>
      <w:r w:rsidRPr="003D06C4">
        <w:rPr>
          <w:b/>
          <w:bCs/>
          <w:sz w:val="24"/>
          <w:szCs w:val="24"/>
          <w:lang w:val="en-US"/>
        </w:rPr>
        <w:lastRenderedPageBreak/>
        <w:t>Postrequisites</w:t>
      </w:r>
      <w:proofErr w:type="spellEnd"/>
      <w:r w:rsidRPr="003D06C4">
        <w:rPr>
          <w:b/>
          <w:bCs/>
          <w:sz w:val="24"/>
          <w:szCs w:val="24"/>
          <w:lang w:val="en-US"/>
        </w:rPr>
        <w:t>:</w:t>
      </w:r>
      <w:r w:rsidRPr="003D06C4">
        <w:rPr>
          <w:sz w:val="24"/>
          <w:szCs w:val="24"/>
          <w:lang w:val="en-US"/>
        </w:rPr>
        <w:br/>
        <w:t>Knowledge acquired in “Pathology” is essential for further study of clinical disciplines, including Internal Medicine, Surgery, Pediatrics, Obstetrics and Gynecology, Neurology, Infectious Diseases, and other medical specialties. It forms the foundation for clinical diagnosis, management, and prevention of diseases.</w:t>
      </w:r>
    </w:p>
    <w:p w14:paraId="37123C97" w14:textId="77777777" w:rsidR="00600E7E" w:rsidRPr="003D06C4" w:rsidRDefault="00600E7E" w:rsidP="00600E7E">
      <w:pPr>
        <w:spacing w:line="276" w:lineRule="auto"/>
        <w:jc w:val="center"/>
        <w:rPr>
          <w:rFonts w:eastAsia="MS Mincho"/>
          <w:b/>
          <w:bCs/>
          <w:sz w:val="24"/>
          <w:szCs w:val="24"/>
          <w:lang w:val="en-US" w:eastAsia="en-US"/>
        </w:rPr>
      </w:pPr>
    </w:p>
    <w:p w14:paraId="51AB4B30" w14:textId="77777777" w:rsidR="00600E7E" w:rsidRPr="003D06C4" w:rsidRDefault="00600E7E" w:rsidP="00600E7E">
      <w:pPr>
        <w:spacing w:line="276" w:lineRule="auto"/>
        <w:jc w:val="center"/>
        <w:rPr>
          <w:rFonts w:eastAsia="MS Mincho"/>
          <w:sz w:val="24"/>
          <w:szCs w:val="24"/>
          <w:lang w:val="en-US" w:eastAsia="en-US"/>
        </w:rPr>
      </w:pPr>
      <w:r w:rsidRPr="003D06C4">
        <w:rPr>
          <w:rFonts w:eastAsia="MS Mincho"/>
          <w:b/>
          <w:bCs/>
          <w:sz w:val="24"/>
          <w:szCs w:val="24"/>
          <w:lang w:val="en-US" w:eastAsia="en-US"/>
        </w:rPr>
        <w:t>5. Learning outcomes (LO) and student competencies formed in the process of studying the discipline "Pathology"</w:t>
      </w:r>
    </w:p>
    <w:tbl>
      <w:tblPr>
        <w:tblStyle w:val="ac"/>
        <w:tblW w:w="0" w:type="auto"/>
        <w:tblInd w:w="-289" w:type="dxa"/>
        <w:tblLook w:val="04A0" w:firstRow="1" w:lastRow="0" w:firstColumn="1" w:lastColumn="0" w:noHBand="0" w:noVBand="1"/>
      </w:tblPr>
      <w:tblGrid>
        <w:gridCol w:w="2127"/>
        <w:gridCol w:w="3686"/>
        <w:gridCol w:w="3820"/>
      </w:tblGrid>
      <w:tr w:rsidR="00600E7E" w:rsidRPr="003D06C4" w14:paraId="238D1E29" w14:textId="77777777" w:rsidTr="00446890">
        <w:tc>
          <w:tcPr>
            <w:tcW w:w="2127" w:type="dxa"/>
            <w:tcBorders>
              <w:top w:val="single" w:sz="4" w:space="0" w:color="auto"/>
              <w:left w:val="single" w:sz="4" w:space="0" w:color="auto"/>
              <w:bottom w:val="single" w:sz="4" w:space="0" w:color="auto"/>
              <w:right w:val="single" w:sz="4" w:space="0" w:color="auto"/>
            </w:tcBorders>
            <w:hideMark/>
          </w:tcPr>
          <w:p w14:paraId="33706494"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color w:val="000000"/>
                <w:sz w:val="24"/>
                <w:szCs w:val="24"/>
                <w:lang w:val="en-US" w:eastAsia="en-US"/>
              </w:rPr>
              <w:t>Program Learning Outcomes (PLOs) of the Main Educational Program</w:t>
            </w:r>
          </w:p>
        </w:tc>
        <w:tc>
          <w:tcPr>
            <w:tcW w:w="3686" w:type="dxa"/>
            <w:tcBorders>
              <w:top w:val="single" w:sz="4" w:space="0" w:color="auto"/>
              <w:left w:val="single" w:sz="4" w:space="0" w:color="auto"/>
              <w:bottom w:val="single" w:sz="4" w:space="0" w:color="auto"/>
              <w:right w:val="single" w:sz="4" w:space="0" w:color="auto"/>
            </w:tcBorders>
            <w:hideMark/>
          </w:tcPr>
          <w:p w14:paraId="79CF4A11"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color w:val="000000"/>
                <w:sz w:val="24"/>
                <w:szCs w:val="24"/>
                <w:lang w:val="en-US" w:eastAsia="en-US"/>
              </w:rPr>
              <w:t>Professional Competencies (PC):</w:t>
            </w:r>
          </w:p>
        </w:tc>
        <w:tc>
          <w:tcPr>
            <w:tcW w:w="3820" w:type="dxa"/>
            <w:tcBorders>
              <w:top w:val="single" w:sz="4" w:space="0" w:color="auto"/>
              <w:left w:val="single" w:sz="4" w:space="0" w:color="auto"/>
              <w:bottom w:val="single" w:sz="4" w:space="0" w:color="auto"/>
              <w:right w:val="single" w:sz="4" w:space="0" w:color="auto"/>
            </w:tcBorders>
            <w:hideMark/>
          </w:tcPr>
          <w:p w14:paraId="2059793F"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color w:val="000000"/>
                <w:sz w:val="24"/>
                <w:szCs w:val="24"/>
                <w:lang w:val="en-US" w:eastAsia="en-US"/>
              </w:rPr>
              <w:t>Course Learning Outcomes (CLOs)</w:t>
            </w:r>
          </w:p>
        </w:tc>
      </w:tr>
      <w:tr w:rsidR="00600E7E" w:rsidRPr="003D06C4" w14:paraId="5B036C6A" w14:textId="77777777" w:rsidTr="00446890">
        <w:tc>
          <w:tcPr>
            <w:tcW w:w="2127" w:type="dxa"/>
            <w:tcBorders>
              <w:top w:val="single" w:sz="4" w:space="0" w:color="auto"/>
              <w:left w:val="single" w:sz="4" w:space="0" w:color="auto"/>
              <w:bottom w:val="single" w:sz="4" w:space="0" w:color="auto"/>
              <w:right w:val="single" w:sz="4" w:space="0" w:color="auto"/>
            </w:tcBorders>
          </w:tcPr>
          <w:p w14:paraId="77CACE2D"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LO5</w:t>
            </w:r>
            <w:r w:rsidRPr="003D06C4">
              <w:rPr>
                <w:rFonts w:eastAsia="Times"/>
                <w:color w:val="000000"/>
                <w:sz w:val="24"/>
                <w:szCs w:val="24"/>
                <w:lang w:val="en-US" w:eastAsia="en-US"/>
              </w:rPr>
              <w:t xml:space="preserve"> – Able to assess morpho-functional and physiological states, as well as pathological processes, and to apply methods of examining adult and pediatric patients in order to solve professional tasks.</w:t>
            </w:r>
          </w:p>
          <w:p w14:paraId="3A5498E5" w14:textId="77777777" w:rsidR="00600E7E" w:rsidRPr="003D06C4" w:rsidRDefault="00600E7E" w:rsidP="00446890">
            <w:pPr>
              <w:widowControl w:val="0"/>
              <w:spacing w:after="200" w:line="276" w:lineRule="auto"/>
              <w:ind w:left="113"/>
              <w:rPr>
                <w:rFonts w:eastAsia="Times"/>
                <w:color w:val="000000"/>
                <w:sz w:val="24"/>
                <w:szCs w:val="24"/>
                <w:lang w:val="en-US" w:eastAsia="en-US"/>
              </w:rPr>
            </w:pPr>
          </w:p>
        </w:tc>
        <w:tc>
          <w:tcPr>
            <w:tcW w:w="3686" w:type="dxa"/>
            <w:tcBorders>
              <w:top w:val="single" w:sz="4" w:space="0" w:color="auto"/>
              <w:left w:val="single" w:sz="4" w:space="0" w:color="auto"/>
              <w:bottom w:val="single" w:sz="4" w:space="0" w:color="auto"/>
              <w:right w:val="single" w:sz="4" w:space="0" w:color="auto"/>
            </w:tcBorders>
          </w:tcPr>
          <w:p w14:paraId="5A7A6F78"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PC-4</w:t>
            </w:r>
            <w:r w:rsidRPr="003D06C4">
              <w:rPr>
                <w:rFonts w:eastAsia="Times"/>
                <w:color w:val="000000"/>
                <w:sz w:val="24"/>
                <w:szCs w:val="24"/>
                <w:lang w:val="en-US" w:eastAsia="en-US"/>
              </w:rPr>
              <w:t xml:space="preserve"> – Able and ready to perform pathophysiological analysis of clinical syndromes and to substantiate pathogenetically grounded methods (principles) of diagnosis, treatment, rehabilitation, and prevention among the population, taking into account age and gender groups.</w:t>
            </w:r>
          </w:p>
          <w:p w14:paraId="2613261D" w14:textId="77777777" w:rsidR="00600E7E" w:rsidRPr="003D06C4" w:rsidRDefault="00600E7E" w:rsidP="00446890">
            <w:pPr>
              <w:widowControl w:val="0"/>
              <w:spacing w:after="200" w:line="276" w:lineRule="auto"/>
              <w:ind w:left="113"/>
              <w:rPr>
                <w:rFonts w:eastAsia="Times"/>
                <w:color w:val="000000"/>
                <w:sz w:val="24"/>
                <w:szCs w:val="24"/>
                <w:lang w:val="en-US" w:eastAsia="en-US"/>
              </w:rPr>
            </w:pPr>
          </w:p>
        </w:tc>
        <w:tc>
          <w:tcPr>
            <w:tcW w:w="3820" w:type="dxa"/>
            <w:tcBorders>
              <w:top w:val="single" w:sz="4" w:space="0" w:color="auto"/>
              <w:left w:val="single" w:sz="4" w:space="0" w:color="auto"/>
              <w:bottom w:val="single" w:sz="4" w:space="0" w:color="auto"/>
              <w:right w:val="single" w:sz="4" w:space="0" w:color="auto"/>
            </w:tcBorders>
            <w:hideMark/>
          </w:tcPr>
          <w:p w14:paraId="47A9E001"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 xml:space="preserve">CLO-1 – </w:t>
            </w:r>
            <w:r w:rsidRPr="003D06C4">
              <w:rPr>
                <w:rFonts w:eastAsia="Times"/>
                <w:color w:val="000000"/>
                <w:sz w:val="24"/>
                <w:szCs w:val="24"/>
                <w:lang w:val="en-US" w:eastAsia="en-US"/>
              </w:rPr>
              <w:t>Able to assess morpho-functional and physiological states and pathological processes, apply examination methods in adult and pediatric patients, perform pathophysiological analysis of clinical syndromes, and substantiate pathogenetically grounded principles of diagnosis, treatment, rehabilitation, and prevention, taking into account age and gender characteristics.</w:t>
            </w:r>
          </w:p>
        </w:tc>
      </w:tr>
      <w:tr w:rsidR="00600E7E" w:rsidRPr="003D06C4" w14:paraId="4A96CEE5" w14:textId="77777777" w:rsidTr="00446890">
        <w:trPr>
          <w:trHeight w:val="1984"/>
        </w:trPr>
        <w:tc>
          <w:tcPr>
            <w:tcW w:w="2127" w:type="dxa"/>
            <w:vMerge w:val="restart"/>
            <w:tcBorders>
              <w:top w:val="single" w:sz="4" w:space="0" w:color="auto"/>
              <w:left w:val="single" w:sz="4" w:space="0" w:color="auto"/>
              <w:bottom w:val="single" w:sz="4" w:space="0" w:color="auto"/>
              <w:right w:val="single" w:sz="4" w:space="0" w:color="auto"/>
            </w:tcBorders>
          </w:tcPr>
          <w:p w14:paraId="2D63077C"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LO7</w:t>
            </w:r>
            <w:r w:rsidRPr="003D06C4">
              <w:rPr>
                <w:rFonts w:eastAsia="Times"/>
                <w:color w:val="000000"/>
                <w:sz w:val="24"/>
                <w:szCs w:val="24"/>
                <w:lang w:val="en-US" w:eastAsia="en-US"/>
              </w:rPr>
              <w:t xml:space="preserve"> – Able to apply basic knowledge in the field of diagnostic activity to solve professional tasks.</w:t>
            </w:r>
          </w:p>
          <w:p w14:paraId="4B22E5E1" w14:textId="77777777" w:rsidR="00600E7E" w:rsidRPr="003D06C4" w:rsidRDefault="00600E7E" w:rsidP="00446890">
            <w:pPr>
              <w:widowControl w:val="0"/>
              <w:spacing w:after="200" w:line="276" w:lineRule="auto"/>
              <w:ind w:left="113"/>
              <w:rPr>
                <w:rFonts w:eastAsia="Times"/>
                <w:color w:val="000000"/>
                <w:sz w:val="24"/>
                <w:szCs w:val="24"/>
                <w:lang w:val="en-US" w:eastAsia="en-US"/>
              </w:rPr>
            </w:pPr>
          </w:p>
        </w:tc>
        <w:tc>
          <w:tcPr>
            <w:tcW w:w="3686" w:type="dxa"/>
            <w:tcBorders>
              <w:top w:val="single" w:sz="4" w:space="0" w:color="auto"/>
              <w:left w:val="single" w:sz="4" w:space="0" w:color="auto"/>
              <w:bottom w:val="single" w:sz="4" w:space="0" w:color="auto"/>
              <w:right w:val="single" w:sz="4" w:space="0" w:color="auto"/>
            </w:tcBorders>
            <w:hideMark/>
          </w:tcPr>
          <w:p w14:paraId="14D9CDAB"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PC-14</w:t>
            </w:r>
            <w:r w:rsidRPr="003D06C4">
              <w:rPr>
                <w:rFonts w:eastAsia="Times"/>
                <w:color w:val="000000"/>
                <w:sz w:val="24"/>
                <w:szCs w:val="24"/>
                <w:lang w:val="en-US" w:eastAsia="en-US"/>
              </w:rPr>
              <w:t xml:space="preserve"> – Able and ready to establish a diagnosis based on the results of biochemical and clinical investigations, taking into account the course of pathology in organs, systems, and the organism as a whole.</w:t>
            </w:r>
          </w:p>
        </w:tc>
        <w:tc>
          <w:tcPr>
            <w:tcW w:w="3820" w:type="dxa"/>
            <w:tcBorders>
              <w:top w:val="single" w:sz="4" w:space="0" w:color="auto"/>
              <w:left w:val="single" w:sz="4" w:space="0" w:color="auto"/>
              <w:bottom w:val="single" w:sz="4" w:space="0" w:color="auto"/>
              <w:right w:val="single" w:sz="4" w:space="0" w:color="auto"/>
            </w:tcBorders>
            <w:hideMark/>
          </w:tcPr>
          <w:p w14:paraId="02B3E64D"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CLO-2</w:t>
            </w:r>
            <w:r w:rsidRPr="003D06C4">
              <w:rPr>
                <w:rFonts w:eastAsia="Times"/>
                <w:color w:val="000000"/>
                <w:sz w:val="24"/>
                <w:szCs w:val="24"/>
                <w:lang w:val="en-US" w:eastAsia="en-US"/>
              </w:rPr>
              <w:t xml:space="preserve"> – Able to apply basic diagnostic knowledge and interpret clinical and biochemical investigation results to establish a diagnosis, taking into account the course of pathology at the level of organs, systems, and the organism as a whole.</w:t>
            </w:r>
          </w:p>
        </w:tc>
      </w:tr>
      <w:tr w:rsidR="00600E7E" w:rsidRPr="003D06C4" w14:paraId="10835BFF" w14:textId="77777777" w:rsidTr="00446890">
        <w:trPr>
          <w:trHeight w:val="3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8C0681" w14:textId="77777777" w:rsidR="00600E7E" w:rsidRPr="003D06C4" w:rsidRDefault="00600E7E" w:rsidP="00446890">
            <w:pPr>
              <w:widowControl w:val="0"/>
              <w:spacing w:after="200" w:line="276" w:lineRule="auto"/>
              <w:ind w:left="113"/>
              <w:rPr>
                <w:rFonts w:eastAsia="Times"/>
                <w:color w:val="000000"/>
                <w:sz w:val="24"/>
                <w:szCs w:val="24"/>
                <w:lang w:val="en-US" w:eastAsia="en-US"/>
              </w:rPr>
            </w:pPr>
          </w:p>
        </w:tc>
        <w:tc>
          <w:tcPr>
            <w:tcW w:w="3686" w:type="dxa"/>
            <w:tcBorders>
              <w:top w:val="single" w:sz="4" w:space="0" w:color="auto"/>
              <w:left w:val="single" w:sz="4" w:space="0" w:color="auto"/>
              <w:bottom w:val="single" w:sz="4" w:space="0" w:color="auto"/>
              <w:right w:val="single" w:sz="4" w:space="0" w:color="auto"/>
            </w:tcBorders>
            <w:hideMark/>
          </w:tcPr>
          <w:p w14:paraId="14E24F25" w14:textId="77777777" w:rsidR="00600E7E" w:rsidRPr="003D06C4" w:rsidRDefault="00600E7E" w:rsidP="00446890">
            <w:pPr>
              <w:widowControl w:val="0"/>
              <w:spacing w:after="200" w:line="276" w:lineRule="auto"/>
              <w:ind w:left="113"/>
              <w:rPr>
                <w:rFonts w:eastAsia="Times"/>
                <w:b/>
                <w:bCs/>
                <w:color w:val="000000"/>
                <w:sz w:val="24"/>
                <w:szCs w:val="24"/>
                <w:lang w:val="en-US" w:eastAsia="en-US"/>
              </w:rPr>
            </w:pPr>
            <w:r w:rsidRPr="003D06C4">
              <w:rPr>
                <w:rFonts w:eastAsia="Times"/>
                <w:b/>
                <w:bCs/>
                <w:color w:val="000000"/>
                <w:sz w:val="24"/>
                <w:szCs w:val="24"/>
                <w:lang w:val="en-US" w:eastAsia="en-US"/>
              </w:rPr>
              <w:t xml:space="preserve">PC-15 – </w:t>
            </w:r>
            <w:r w:rsidRPr="003D06C4">
              <w:rPr>
                <w:rFonts w:eastAsia="Times"/>
                <w:color w:val="000000"/>
                <w:sz w:val="24"/>
                <w:szCs w:val="24"/>
                <w:lang w:val="en-US" w:eastAsia="en-US"/>
              </w:rPr>
              <w:t xml:space="preserve">Able and ready to analyze the patterns of functioning of individual organs and systems, to use knowledge of anatomical and physiological features, as well as basic methods of clinical and laboratory examination and assessment of the functional state of the organism in adults and </w:t>
            </w:r>
            <w:r w:rsidRPr="003D06C4">
              <w:rPr>
                <w:rFonts w:eastAsia="Times"/>
                <w:color w:val="000000"/>
                <w:sz w:val="24"/>
                <w:szCs w:val="24"/>
                <w:lang w:val="en-US" w:eastAsia="en-US"/>
              </w:rPr>
              <w:lastRenderedPageBreak/>
              <w:t>children, for the timely diagnosis of diseases and pathological processes.</w:t>
            </w:r>
          </w:p>
        </w:tc>
        <w:tc>
          <w:tcPr>
            <w:tcW w:w="3820" w:type="dxa"/>
            <w:tcBorders>
              <w:top w:val="single" w:sz="4" w:space="0" w:color="auto"/>
              <w:left w:val="single" w:sz="4" w:space="0" w:color="auto"/>
              <w:bottom w:val="single" w:sz="4" w:space="0" w:color="auto"/>
              <w:right w:val="single" w:sz="4" w:space="0" w:color="auto"/>
            </w:tcBorders>
            <w:hideMark/>
          </w:tcPr>
          <w:p w14:paraId="4902EE78"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lastRenderedPageBreak/>
              <w:t>CLO-3</w:t>
            </w:r>
            <w:r w:rsidRPr="003D06C4">
              <w:rPr>
                <w:rFonts w:eastAsia="Times"/>
                <w:color w:val="000000"/>
                <w:sz w:val="24"/>
                <w:szCs w:val="24"/>
                <w:lang w:val="en-US" w:eastAsia="en-US"/>
              </w:rPr>
              <w:t xml:space="preserve"> – Able to apply basic diagnostic knowledge and analyze the patterns of functioning of organs and systems using anatomical and physiological principles, as well as clinical and laboratory examination methods, to assess the functional state of the organism in adults and children for </w:t>
            </w:r>
            <w:r w:rsidRPr="003D06C4">
              <w:rPr>
                <w:rFonts w:eastAsia="Times"/>
                <w:color w:val="000000"/>
                <w:sz w:val="24"/>
                <w:szCs w:val="24"/>
                <w:lang w:val="en-US" w:eastAsia="en-US"/>
              </w:rPr>
              <w:lastRenderedPageBreak/>
              <w:t>the timely diagnosis of diseases and pathological processes.</w:t>
            </w:r>
          </w:p>
        </w:tc>
      </w:tr>
    </w:tbl>
    <w:p w14:paraId="1A6CF66B" w14:textId="77777777" w:rsidR="00600E7E" w:rsidRPr="003D06C4" w:rsidRDefault="00600E7E" w:rsidP="00600E7E">
      <w:pPr>
        <w:rPr>
          <w:b/>
          <w:bCs/>
          <w:sz w:val="24"/>
          <w:szCs w:val="24"/>
          <w:lang w:val="en-US"/>
        </w:rPr>
      </w:pPr>
    </w:p>
    <w:p w14:paraId="613623DC" w14:textId="77777777" w:rsidR="00600E7E" w:rsidRPr="003D06C4" w:rsidRDefault="00600E7E" w:rsidP="00600E7E">
      <w:pPr>
        <w:jc w:val="center"/>
        <w:rPr>
          <w:b/>
          <w:bCs/>
          <w:sz w:val="24"/>
          <w:szCs w:val="24"/>
          <w:lang w:val="ky-KG"/>
        </w:rPr>
      </w:pPr>
    </w:p>
    <w:p w14:paraId="750AA994" w14:textId="77777777" w:rsidR="00600E7E" w:rsidRPr="003D06C4" w:rsidRDefault="00600E7E" w:rsidP="00600E7E">
      <w:pPr>
        <w:jc w:val="center"/>
        <w:rPr>
          <w:b/>
          <w:bCs/>
          <w:sz w:val="24"/>
          <w:szCs w:val="24"/>
          <w:lang w:val="en-US"/>
        </w:rPr>
      </w:pPr>
      <w:r w:rsidRPr="003D06C4">
        <w:rPr>
          <w:b/>
          <w:bCs/>
          <w:sz w:val="24"/>
          <w:szCs w:val="24"/>
          <w:lang w:val="ky-KG"/>
        </w:rPr>
        <w:t>6.Technological map of accumulation of discipline points</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0"/>
        <w:gridCol w:w="993"/>
        <w:gridCol w:w="830"/>
        <w:gridCol w:w="742"/>
        <w:gridCol w:w="849"/>
        <w:gridCol w:w="775"/>
        <w:gridCol w:w="849"/>
        <w:gridCol w:w="743"/>
        <w:gridCol w:w="849"/>
        <w:gridCol w:w="688"/>
        <w:gridCol w:w="696"/>
        <w:gridCol w:w="882"/>
      </w:tblGrid>
      <w:tr w:rsidR="00600E7E" w:rsidRPr="003D06C4" w14:paraId="4D27BC1F" w14:textId="77777777" w:rsidTr="00446890">
        <w:tc>
          <w:tcPr>
            <w:tcW w:w="993" w:type="dxa"/>
            <w:vMerge w:val="restart"/>
            <w:tcBorders>
              <w:top w:val="single" w:sz="4" w:space="0" w:color="auto"/>
              <w:left w:val="single" w:sz="4" w:space="0" w:color="auto"/>
              <w:bottom w:val="single" w:sz="4" w:space="0" w:color="auto"/>
              <w:right w:val="single" w:sz="4" w:space="0" w:color="auto"/>
            </w:tcBorders>
            <w:hideMark/>
          </w:tcPr>
          <w:p w14:paraId="351879DE" w14:textId="77777777" w:rsidR="00600E7E" w:rsidRPr="003D06C4" w:rsidRDefault="00600E7E" w:rsidP="00446890">
            <w:pPr>
              <w:rPr>
                <w:sz w:val="24"/>
                <w:szCs w:val="24"/>
                <w:lang w:val="en-US"/>
              </w:rPr>
            </w:pPr>
            <w:r w:rsidRPr="003D06C4">
              <w:rPr>
                <w:sz w:val="24"/>
                <w:szCs w:val="24"/>
                <w:lang w:val="en-US"/>
              </w:rPr>
              <w:t>modules</w:t>
            </w:r>
          </w:p>
        </w:tc>
        <w:tc>
          <w:tcPr>
            <w:tcW w:w="1823" w:type="dxa"/>
            <w:gridSpan w:val="2"/>
            <w:tcBorders>
              <w:top w:val="single" w:sz="4" w:space="0" w:color="auto"/>
              <w:left w:val="single" w:sz="4" w:space="0" w:color="auto"/>
              <w:bottom w:val="single" w:sz="4" w:space="0" w:color="auto"/>
              <w:right w:val="single" w:sz="4" w:space="0" w:color="auto"/>
            </w:tcBorders>
            <w:hideMark/>
          </w:tcPr>
          <w:p w14:paraId="07081118" w14:textId="77777777" w:rsidR="00600E7E" w:rsidRPr="003D06C4" w:rsidRDefault="00600E7E" w:rsidP="00446890">
            <w:pPr>
              <w:rPr>
                <w:sz w:val="24"/>
                <w:szCs w:val="24"/>
                <w:lang w:val="en-US"/>
              </w:rPr>
            </w:pPr>
            <w:r w:rsidRPr="003D06C4">
              <w:rPr>
                <w:sz w:val="24"/>
                <w:szCs w:val="24"/>
                <w:lang w:val="en-US"/>
              </w:rPr>
              <w:t>total</w:t>
            </w:r>
          </w:p>
        </w:tc>
        <w:tc>
          <w:tcPr>
            <w:tcW w:w="1591" w:type="dxa"/>
            <w:gridSpan w:val="2"/>
            <w:tcBorders>
              <w:top w:val="single" w:sz="4" w:space="0" w:color="auto"/>
              <w:left w:val="single" w:sz="4" w:space="0" w:color="auto"/>
              <w:bottom w:val="single" w:sz="4" w:space="0" w:color="auto"/>
              <w:right w:val="single" w:sz="4" w:space="0" w:color="auto"/>
            </w:tcBorders>
            <w:hideMark/>
          </w:tcPr>
          <w:p w14:paraId="5B847838" w14:textId="77777777" w:rsidR="00600E7E" w:rsidRPr="003D06C4" w:rsidRDefault="00600E7E" w:rsidP="00446890">
            <w:pPr>
              <w:rPr>
                <w:sz w:val="24"/>
                <w:szCs w:val="24"/>
                <w:lang w:val="en-US"/>
              </w:rPr>
            </w:pPr>
            <w:proofErr w:type="spellStart"/>
            <w:r w:rsidRPr="003D06C4">
              <w:rPr>
                <w:sz w:val="24"/>
                <w:szCs w:val="24"/>
              </w:rPr>
              <w:t>lectures</w:t>
            </w:r>
            <w:proofErr w:type="spellEnd"/>
          </w:p>
        </w:tc>
        <w:tc>
          <w:tcPr>
            <w:tcW w:w="1624" w:type="dxa"/>
            <w:gridSpan w:val="2"/>
            <w:tcBorders>
              <w:top w:val="single" w:sz="4" w:space="0" w:color="auto"/>
              <w:left w:val="single" w:sz="4" w:space="0" w:color="auto"/>
              <w:bottom w:val="single" w:sz="4" w:space="0" w:color="auto"/>
              <w:right w:val="single" w:sz="4" w:space="0" w:color="auto"/>
            </w:tcBorders>
            <w:hideMark/>
          </w:tcPr>
          <w:p w14:paraId="0404E685" w14:textId="77777777" w:rsidR="00600E7E" w:rsidRPr="003D06C4" w:rsidRDefault="00600E7E" w:rsidP="00446890">
            <w:pPr>
              <w:rPr>
                <w:sz w:val="24"/>
                <w:szCs w:val="24"/>
                <w:lang w:val="en-US"/>
              </w:rPr>
            </w:pPr>
            <w:r w:rsidRPr="003D06C4">
              <w:rPr>
                <w:sz w:val="24"/>
                <w:szCs w:val="24"/>
                <w:lang w:val="en-US"/>
              </w:rPr>
              <w:t>Practical cl.</w:t>
            </w:r>
          </w:p>
        </w:tc>
        <w:tc>
          <w:tcPr>
            <w:tcW w:w="1592" w:type="dxa"/>
            <w:gridSpan w:val="2"/>
            <w:tcBorders>
              <w:top w:val="single" w:sz="4" w:space="0" w:color="auto"/>
              <w:left w:val="single" w:sz="4" w:space="0" w:color="auto"/>
              <w:bottom w:val="single" w:sz="4" w:space="0" w:color="auto"/>
              <w:right w:val="single" w:sz="4" w:space="0" w:color="auto"/>
            </w:tcBorders>
            <w:hideMark/>
          </w:tcPr>
          <w:p w14:paraId="4B0C3E8D" w14:textId="77777777" w:rsidR="00600E7E" w:rsidRPr="003D06C4" w:rsidRDefault="00600E7E" w:rsidP="00446890">
            <w:pPr>
              <w:rPr>
                <w:sz w:val="24"/>
                <w:szCs w:val="24"/>
                <w:lang w:val="en-US"/>
              </w:rPr>
            </w:pPr>
            <w:r w:rsidRPr="003D06C4">
              <w:rPr>
                <w:sz w:val="24"/>
                <w:szCs w:val="24"/>
                <w:lang w:val="en-US"/>
              </w:rPr>
              <w:t>SIW</w:t>
            </w:r>
          </w:p>
        </w:tc>
        <w:tc>
          <w:tcPr>
            <w:tcW w:w="688" w:type="dxa"/>
            <w:tcBorders>
              <w:top w:val="single" w:sz="4" w:space="0" w:color="auto"/>
              <w:left w:val="single" w:sz="4" w:space="0" w:color="auto"/>
              <w:bottom w:val="single" w:sz="4" w:space="0" w:color="auto"/>
              <w:right w:val="single" w:sz="4" w:space="0" w:color="auto"/>
            </w:tcBorders>
            <w:hideMark/>
          </w:tcPr>
          <w:p w14:paraId="2FC896F1" w14:textId="77777777" w:rsidR="00600E7E" w:rsidRPr="003D06C4" w:rsidRDefault="00600E7E" w:rsidP="00446890">
            <w:pPr>
              <w:rPr>
                <w:sz w:val="24"/>
                <w:szCs w:val="24"/>
                <w:lang w:val="en-US"/>
              </w:rPr>
            </w:pPr>
            <w:r w:rsidRPr="003D06C4">
              <w:rPr>
                <w:sz w:val="24"/>
                <w:szCs w:val="24"/>
                <w:lang w:val="en-US"/>
              </w:rPr>
              <w:t>TC</w:t>
            </w:r>
          </w:p>
        </w:tc>
        <w:tc>
          <w:tcPr>
            <w:tcW w:w="696" w:type="dxa"/>
            <w:tcBorders>
              <w:top w:val="single" w:sz="4" w:space="0" w:color="auto"/>
              <w:left w:val="single" w:sz="4" w:space="0" w:color="auto"/>
              <w:bottom w:val="single" w:sz="4" w:space="0" w:color="auto"/>
              <w:right w:val="single" w:sz="4" w:space="0" w:color="auto"/>
            </w:tcBorders>
            <w:hideMark/>
          </w:tcPr>
          <w:p w14:paraId="3D536EB9" w14:textId="77777777" w:rsidR="00600E7E" w:rsidRPr="003D06C4" w:rsidRDefault="00600E7E" w:rsidP="00446890">
            <w:pPr>
              <w:rPr>
                <w:sz w:val="24"/>
                <w:szCs w:val="24"/>
                <w:lang w:val="en-US"/>
              </w:rPr>
            </w:pPr>
            <w:r w:rsidRPr="003D06C4">
              <w:rPr>
                <w:sz w:val="24"/>
                <w:szCs w:val="24"/>
                <w:lang w:val="en-US"/>
              </w:rPr>
              <w:t>FC</w:t>
            </w:r>
          </w:p>
        </w:tc>
        <w:tc>
          <w:tcPr>
            <w:tcW w:w="882" w:type="dxa"/>
            <w:tcBorders>
              <w:top w:val="single" w:sz="4" w:space="0" w:color="auto"/>
              <w:left w:val="single" w:sz="4" w:space="0" w:color="auto"/>
              <w:bottom w:val="single" w:sz="4" w:space="0" w:color="auto"/>
              <w:right w:val="single" w:sz="4" w:space="0" w:color="auto"/>
            </w:tcBorders>
            <w:hideMark/>
          </w:tcPr>
          <w:p w14:paraId="44CB7A83" w14:textId="77777777" w:rsidR="00600E7E" w:rsidRPr="003D06C4" w:rsidRDefault="00600E7E" w:rsidP="00446890">
            <w:pPr>
              <w:rPr>
                <w:sz w:val="24"/>
                <w:szCs w:val="24"/>
                <w:lang w:val="en-US"/>
              </w:rPr>
            </w:pPr>
            <w:r w:rsidRPr="003D06C4">
              <w:rPr>
                <w:sz w:val="24"/>
                <w:szCs w:val="24"/>
                <w:lang w:val="en-US"/>
              </w:rPr>
              <w:t>Points</w:t>
            </w:r>
          </w:p>
        </w:tc>
      </w:tr>
      <w:tr w:rsidR="00600E7E" w:rsidRPr="003D06C4" w14:paraId="1ED480C4" w14:textId="77777777" w:rsidTr="00446890">
        <w:tc>
          <w:tcPr>
            <w:tcW w:w="993" w:type="dxa"/>
            <w:vMerge/>
            <w:tcBorders>
              <w:top w:val="single" w:sz="4" w:space="0" w:color="auto"/>
              <w:left w:val="single" w:sz="4" w:space="0" w:color="auto"/>
              <w:bottom w:val="single" w:sz="4" w:space="0" w:color="auto"/>
              <w:right w:val="single" w:sz="4" w:space="0" w:color="auto"/>
            </w:tcBorders>
            <w:vAlign w:val="center"/>
            <w:hideMark/>
          </w:tcPr>
          <w:p w14:paraId="0868C483" w14:textId="77777777" w:rsidR="00600E7E" w:rsidRPr="003D06C4" w:rsidRDefault="00600E7E" w:rsidP="00446890">
            <w:pPr>
              <w:rPr>
                <w:sz w:val="24"/>
                <w:szCs w:val="24"/>
                <w:lang w:val="en-US"/>
              </w:rPr>
            </w:pPr>
          </w:p>
        </w:tc>
        <w:tc>
          <w:tcPr>
            <w:tcW w:w="993" w:type="dxa"/>
            <w:tcBorders>
              <w:top w:val="single" w:sz="4" w:space="0" w:color="auto"/>
              <w:left w:val="single" w:sz="4" w:space="0" w:color="auto"/>
              <w:bottom w:val="single" w:sz="4" w:space="0" w:color="auto"/>
              <w:right w:val="single" w:sz="4" w:space="0" w:color="auto"/>
            </w:tcBorders>
            <w:hideMark/>
          </w:tcPr>
          <w:p w14:paraId="36478180" w14:textId="77777777" w:rsidR="00600E7E" w:rsidRPr="003D06C4" w:rsidRDefault="00600E7E" w:rsidP="00446890">
            <w:pPr>
              <w:rPr>
                <w:sz w:val="24"/>
                <w:szCs w:val="24"/>
                <w:lang w:val="en-US"/>
              </w:rPr>
            </w:pPr>
            <w:r w:rsidRPr="003D06C4">
              <w:rPr>
                <w:sz w:val="24"/>
                <w:szCs w:val="24"/>
                <w:lang w:val="en-US"/>
              </w:rPr>
              <w:t>Aud</w:t>
            </w:r>
          </w:p>
        </w:tc>
        <w:tc>
          <w:tcPr>
            <w:tcW w:w="830" w:type="dxa"/>
            <w:tcBorders>
              <w:top w:val="single" w:sz="4" w:space="0" w:color="auto"/>
              <w:left w:val="single" w:sz="4" w:space="0" w:color="auto"/>
              <w:bottom w:val="single" w:sz="4" w:space="0" w:color="auto"/>
              <w:right w:val="single" w:sz="4" w:space="0" w:color="auto"/>
            </w:tcBorders>
            <w:hideMark/>
          </w:tcPr>
          <w:p w14:paraId="703FCFE8" w14:textId="77777777" w:rsidR="00600E7E" w:rsidRPr="003D06C4" w:rsidRDefault="00600E7E" w:rsidP="00446890">
            <w:pPr>
              <w:rPr>
                <w:sz w:val="24"/>
                <w:szCs w:val="24"/>
                <w:lang w:val="en-US"/>
              </w:rPr>
            </w:pPr>
            <w:r w:rsidRPr="003D06C4">
              <w:rPr>
                <w:sz w:val="24"/>
                <w:szCs w:val="24"/>
                <w:lang w:val="en-US"/>
              </w:rPr>
              <w:t>SIW</w:t>
            </w:r>
          </w:p>
        </w:tc>
        <w:tc>
          <w:tcPr>
            <w:tcW w:w="742" w:type="dxa"/>
            <w:tcBorders>
              <w:top w:val="single" w:sz="4" w:space="0" w:color="auto"/>
              <w:left w:val="single" w:sz="4" w:space="0" w:color="auto"/>
              <w:bottom w:val="single" w:sz="4" w:space="0" w:color="auto"/>
              <w:right w:val="single" w:sz="4" w:space="0" w:color="auto"/>
            </w:tcBorders>
            <w:hideMark/>
          </w:tcPr>
          <w:p w14:paraId="5B17F143" w14:textId="77777777" w:rsidR="00600E7E" w:rsidRPr="003D06C4" w:rsidRDefault="00600E7E" w:rsidP="00446890">
            <w:pPr>
              <w:rPr>
                <w:sz w:val="24"/>
                <w:szCs w:val="24"/>
                <w:lang w:val="en-US"/>
              </w:rPr>
            </w:pPr>
            <w:r w:rsidRPr="003D06C4">
              <w:rPr>
                <w:sz w:val="24"/>
                <w:szCs w:val="24"/>
                <w:lang w:val="en-US"/>
              </w:rPr>
              <w:t>hour</w:t>
            </w:r>
          </w:p>
        </w:tc>
        <w:tc>
          <w:tcPr>
            <w:tcW w:w="849" w:type="dxa"/>
            <w:tcBorders>
              <w:top w:val="single" w:sz="4" w:space="0" w:color="auto"/>
              <w:left w:val="single" w:sz="4" w:space="0" w:color="auto"/>
              <w:bottom w:val="single" w:sz="4" w:space="0" w:color="auto"/>
              <w:right w:val="single" w:sz="4" w:space="0" w:color="auto"/>
            </w:tcBorders>
            <w:hideMark/>
          </w:tcPr>
          <w:p w14:paraId="408F8C74" w14:textId="77777777" w:rsidR="00600E7E" w:rsidRPr="003D06C4" w:rsidRDefault="00600E7E" w:rsidP="00446890">
            <w:pPr>
              <w:rPr>
                <w:sz w:val="24"/>
                <w:szCs w:val="24"/>
                <w:lang w:val="en-US"/>
              </w:rPr>
            </w:pPr>
            <w:r w:rsidRPr="003D06C4">
              <w:rPr>
                <w:sz w:val="24"/>
                <w:szCs w:val="24"/>
                <w:lang w:val="en-US"/>
              </w:rPr>
              <w:t>points</w:t>
            </w:r>
          </w:p>
        </w:tc>
        <w:tc>
          <w:tcPr>
            <w:tcW w:w="775" w:type="dxa"/>
            <w:tcBorders>
              <w:top w:val="single" w:sz="4" w:space="0" w:color="auto"/>
              <w:left w:val="single" w:sz="4" w:space="0" w:color="auto"/>
              <w:bottom w:val="single" w:sz="4" w:space="0" w:color="auto"/>
              <w:right w:val="single" w:sz="4" w:space="0" w:color="auto"/>
            </w:tcBorders>
            <w:hideMark/>
          </w:tcPr>
          <w:p w14:paraId="5E0C144F" w14:textId="77777777" w:rsidR="00600E7E" w:rsidRPr="003D06C4" w:rsidRDefault="00600E7E" w:rsidP="00446890">
            <w:pPr>
              <w:rPr>
                <w:sz w:val="24"/>
                <w:szCs w:val="24"/>
                <w:lang w:val="en-US"/>
              </w:rPr>
            </w:pPr>
            <w:r w:rsidRPr="003D06C4">
              <w:rPr>
                <w:sz w:val="24"/>
                <w:szCs w:val="24"/>
                <w:lang w:val="en-US"/>
              </w:rPr>
              <w:t>hour</w:t>
            </w:r>
          </w:p>
        </w:tc>
        <w:tc>
          <w:tcPr>
            <w:tcW w:w="849" w:type="dxa"/>
            <w:tcBorders>
              <w:top w:val="single" w:sz="4" w:space="0" w:color="auto"/>
              <w:left w:val="single" w:sz="4" w:space="0" w:color="auto"/>
              <w:bottom w:val="single" w:sz="4" w:space="0" w:color="auto"/>
              <w:right w:val="single" w:sz="4" w:space="0" w:color="auto"/>
            </w:tcBorders>
            <w:hideMark/>
          </w:tcPr>
          <w:p w14:paraId="1073F032" w14:textId="77777777" w:rsidR="00600E7E" w:rsidRPr="003D06C4" w:rsidRDefault="00600E7E" w:rsidP="00446890">
            <w:pPr>
              <w:rPr>
                <w:sz w:val="24"/>
                <w:szCs w:val="24"/>
                <w:lang w:val="en-US"/>
              </w:rPr>
            </w:pPr>
            <w:r w:rsidRPr="003D06C4">
              <w:rPr>
                <w:sz w:val="24"/>
                <w:szCs w:val="24"/>
                <w:lang w:val="en-US"/>
              </w:rPr>
              <w:t>points</w:t>
            </w:r>
          </w:p>
        </w:tc>
        <w:tc>
          <w:tcPr>
            <w:tcW w:w="743" w:type="dxa"/>
            <w:tcBorders>
              <w:top w:val="single" w:sz="4" w:space="0" w:color="auto"/>
              <w:left w:val="single" w:sz="4" w:space="0" w:color="auto"/>
              <w:bottom w:val="single" w:sz="4" w:space="0" w:color="auto"/>
              <w:right w:val="single" w:sz="4" w:space="0" w:color="auto"/>
            </w:tcBorders>
            <w:hideMark/>
          </w:tcPr>
          <w:p w14:paraId="4AD26B4E" w14:textId="77777777" w:rsidR="00600E7E" w:rsidRPr="003D06C4" w:rsidRDefault="00600E7E" w:rsidP="00446890">
            <w:pPr>
              <w:rPr>
                <w:sz w:val="24"/>
                <w:szCs w:val="24"/>
                <w:lang w:val="en-US"/>
              </w:rPr>
            </w:pPr>
            <w:r w:rsidRPr="003D06C4">
              <w:rPr>
                <w:sz w:val="24"/>
                <w:szCs w:val="24"/>
                <w:lang w:val="en-US"/>
              </w:rPr>
              <w:t>hour</w:t>
            </w:r>
          </w:p>
        </w:tc>
        <w:tc>
          <w:tcPr>
            <w:tcW w:w="849" w:type="dxa"/>
            <w:tcBorders>
              <w:top w:val="single" w:sz="4" w:space="0" w:color="auto"/>
              <w:left w:val="single" w:sz="4" w:space="0" w:color="auto"/>
              <w:bottom w:val="single" w:sz="4" w:space="0" w:color="auto"/>
              <w:right w:val="single" w:sz="4" w:space="0" w:color="auto"/>
            </w:tcBorders>
            <w:hideMark/>
          </w:tcPr>
          <w:p w14:paraId="056B7192" w14:textId="77777777" w:rsidR="00600E7E" w:rsidRPr="003D06C4" w:rsidRDefault="00600E7E" w:rsidP="00446890">
            <w:pPr>
              <w:rPr>
                <w:sz w:val="24"/>
                <w:szCs w:val="24"/>
                <w:lang w:val="en-US"/>
              </w:rPr>
            </w:pPr>
            <w:r w:rsidRPr="003D06C4">
              <w:rPr>
                <w:sz w:val="24"/>
                <w:szCs w:val="24"/>
                <w:lang w:val="en-US"/>
              </w:rPr>
              <w:t>points</w:t>
            </w:r>
          </w:p>
        </w:tc>
        <w:tc>
          <w:tcPr>
            <w:tcW w:w="688" w:type="dxa"/>
            <w:tcBorders>
              <w:top w:val="single" w:sz="4" w:space="0" w:color="auto"/>
              <w:left w:val="single" w:sz="4" w:space="0" w:color="auto"/>
              <w:bottom w:val="single" w:sz="4" w:space="0" w:color="auto"/>
              <w:right w:val="single" w:sz="4" w:space="0" w:color="auto"/>
            </w:tcBorders>
          </w:tcPr>
          <w:p w14:paraId="05F0A68A" w14:textId="77777777" w:rsidR="00600E7E" w:rsidRPr="003D06C4" w:rsidRDefault="00600E7E" w:rsidP="00446890">
            <w:pPr>
              <w:rPr>
                <w:sz w:val="24"/>
                <w:szCs w:val="24"/>
              </w:rPr>
            </w:pPr>
          </w:p>
        </w:tc>
        <w:tc>
          <w:tcPr>
            <w:tcW w:w="696" w:type="dxa"/>
            <w:tcBorders>
              <w:top w:val="single" w:sz="4" w:space="0" w:color="auto"/>
              <w:left w:val="single" w:sz="4" w:space="0" w:color="auto"/>
              <w:bottom w:val="single" w:sz="4" w:space="0" w:color="auto"/>
              <w:right w:val="single" w:sz="4" w:space="0" w:color="auto"/>
            </w:tcBorders>
          </w:tcPr>
          <w:p w14:paraId="7C31ADF5" w14:textId="77777777" w:rsidR="00600E7E" w:rsidRPr="003D06C4" w:rsidRDefault="00600E7E" w:rsidP="00446890">
            <w:pPr>
              <w:rPr>
                <w:sz w:val="24"/>
                <w:szCs w:val="24"/>
              </w:rPr>
            </w:pPr>
          </w:p>
        </w:tc>
        <w:tc>
          <w:tcPr>
            <w:tcW w:w="882" w:type="dxa"/>
            <w:tcBorders>
              <w:top w:val="single" w:sz="4" w:space="0" w:color="auto"/>
              <w:left w:val="single" w:sz="4" w:space="0" w:color="auto"/>
              <w:bottom w:val="single" w:sz="4" w:space="0" w:color="auto"/>
              <w:right w:val="single" w:sz="4" w:space="0" w:color="auto"/>
            </w:tcBorders>
          </w:tcPr>
          <w:p w14:paraId="18EB8831" w14:textId="77777777" w:rsidR="00600E7E" w:rsidRPr="003D06C4" w:rsidRDefault="00600E7E" w:rsidP="00446890">
            <w:pPr>
              <w:rPr>
                <w:sz w:val="24"/>
                <w:szCs w:val="24"/>
              </w:rPr>
            </w:pPr>
          </w:p>
        </w:tc>
      </w:tr>
      <w:tr w:rsidR="00600E7E" w:rsidRPr="003D06C4" w14:paraId="31201424" w14:textId="77777777" w:rsidTr="00446890">
        <w:tc>
          <w:tcPr>
            <w:tcW w:w="993" w:type="dxa"/>
            <w:tcBorders>
              <w:top w:val="single" w:sz="4" w:space="0" w:color="auto"/>
              <w:left w:val="single" w:sz="4" w:space="0" w:color="auto"/>
              <w:bottom w:val="single" w:sz="4" w:space="0" w:color="auto"/>
              <w:right w:val="single" w:sz="4" w:space="0" w:color="auto"/>
            </w:tcBorders>
            <w:hideMark/>
          </w:tcPr>
          <w:p w14:paraId="595CA52F" w14:textId="77777777" w:rsidR="00600E7E" w:rsidRPr="003D06C4" w:rsidRDefault="00600E7E" w:rsidP="00446890">
            <w:pPr>
              <w:rPr>
                <w:sz w:val="24"/>
                <w:szCs w:val="24"/>
                <w:lang w:val="en-US"/>
              </w:rPr>
            </w:pPr>
            <w:r w:rsidRPr="003D06C4">
              <w:rPr>
                <w:sz w:val="24"/>
                <w:szCs w:val="24"/>
                <w:lang w:val="en-US"/>
              </w:rPr>
              <w:t>I</w:t>
            </w:r>
          </w:p>
        </w:tc>
        <w:tc>
          <w:tcPr>
            <w:tcW w:w="993" w:type="dxa"/>
            <w:tcBorders>
              <w:top w:val="single" w:sz="4" w:space="0" w:color="auto"/>
              <w:left w:val="single" w:sz="4" w:space="0" w:color="auto"/>
              <w:bottom w:val="single" w:sz="4" w:space="0" w:color="auto"/>
              <w:right w:val="single" w:sz="4" w:space="0" w:color="auto"/>
            </w:tcBorders>
            <w:hideMark/>
          </w:tcPr>
          <w:p w14:paraId="5239EEF0" w14:textId="77777777" w:rsidR="00600E7E" w:rsidRPr="003D06C4" w:rsidRDefault="00600E7E" w:rsidP="00446890">
            <w:pPr>
              <w:rPr>
                <w:sz w:val="24"/>
                <w:szCs w:val="24"/>
                <w:lang w:val="en-US"/>
              </w:rPr>
            </w:pPr>
            <w:r w:rsidRPr="003D06C4">
              <w:rPr>
                <w:sz w:val="24"/>
                <w:szCs w:val="24"/>
                <w:lang w:val="en-US"/>
              </w:rPr>
              <w:t>42</w:t>
            </w:r>
          </w:p>
        </w:tc>
        <w:tc>
          <w:tcPr>
            <w:tcW w:w="830" w:type="dxa"/>
            <w:tcBorders>
              <w:top w:val="single" w:sz="4" w:space="0" w:color="auto"/>
              <w:left w:val="single" w:sz="4" w:space="0" w:color="auto"/>
              <w:bottom w:val="single" w:sz="4" w:space="0" w:color="auto"/>
              <w:right w:val="single" w:sz="4" w:space="0" w:color="auto"/>
            </w:tcBorders>
            <w:hideMark/>
          </w:tcPr>
          <w:p w14:paraId="1390587D" w14:textId="77777777" w:rsidR="00600E7E" w:rsidRPr="003D06C4" w:rsidRDefault="00600E7E" w:rsidP="00446890">
            <w:pPr>
              <w:rPr>
                <w:sz w:val="24"/>
                <w:szCs w:val="24"/>
                <w:lang w:val="en-US"/>
              </w:rPr>
            </w:pPr>
            <w:r w:rsidRPr="003D06C4">
              <w:rPr>
                <w:sz w:val="24"/>
                <w:szCs w:val="24"/>
              </w:rPr>
              <w:t>35</w:t>
            </w:r>
          </w:p>
        </w:tc>
        <w:tc>
          <w:tcPr>
            <w:tcW w:w="742" w:type="dxa"/>
            <w:tcBorders>
              <w:top w:val="single" w:sz="4" w:space="0" w:color="auto"/>
              <w:left w:val="single" w:sz="4" w:space="0" w:color="auto"/>
              <w:bottom w:val="single" w:sz="4" w:space="0" w:color="auto"/>
              <w:right w:val="single" w:sz="4" w:space="0" w:color="auto"/>
            </w:tcBorders>
            <w:hideMark/>
          </w:tcPr>
          <w:p w14:paraId="239F6B15" w14:textId="77777777" w:rsidR="00600E7E" w:rsidRPr="003D06C4" w:rsidRDefault="00600E7E" w:rsidP="00446890">
            <w:pPr>
              <w:rPr>
                <w:sz w:val="24"/>
                <w:szCs w:val="24"/>
              </w:rPr>
            </w:pPr>
            <w:r w:rsidRPr="003D06C4">
              <w:rPr>
                <w:sz w:val="24"/>
                <w:szCs w:val="24"/>
                <w:lang w:val="en-US"/>
              </w:rPr>
              <w:t>1</w:t>
            </w:r>
            <w:r w:rsidRPr="003D06C4">
              <w:rPr>
                <w:sz w:val="24"/>
                <w:szCs w:val="24"/>
              </w:rPr>
              <w:t>8</w:t>
            </w:r>
          </w:p>
        </w:tc>
        <w:tc>
          <w:tcPr>
            <w:tcW w:w="849" w:type="dxa"/>
            <w:tcBorders>
              <w:top w:val="single" w:sz="4" w:space="0" w:color="auto"/>
              <w:left w:val="single" w:sz="4" w:space="0" w:color="auto"/>
              <w:bottom w:val="single" w:sz="4" w:space="0" w:color="auto"/>
              <w:right w:val="single" w:sz="4" w:space="0" w:color="auto"/>
            </w:tcBorders>
            <w:hideMark/>
          </w:tcPr>
          <w:p w14:paraId="35DBDCE5" w14:textId="77777777" w:rsidR="00600E7E" w:rsidRPr="003D06C4" w:rsidRDefault="00600E7E" w:rsidP="00446890">
            <w:pPr>
              <w:rPr>
                <w:sz w:val="24"/>
                <w:szCs w:val="24"/>
                <w:lang w:val="en-US"/>
              </w:rPr>
            </w:pPr>
            <w:r w:rsidRPr="003D06C4">
              <w:rPr>
                <w:sz w:val="24"/>
                <w:szCs w:val="24"/>
                <w:lang w:val="en-US"/>
              </w:rPr>
              <w:t>30</w:t>
            </w:r>
          </w:p>
        </w:tc>
        <w:tc>
          <w:tcPr>
            <w:tcW w:w="775" w:type="dxa"/>
            <w:tcBorders>
              <w:top w:val="single" w:sz="4" w:space="0" w:color="auto"/>
              <w:left w:val="single" w:sz="4" w:space="0" w:color="auto"/>
              <w:bottom w:val="single" w:sz="4" w:space="0" w:color="auto"/>
              <w:right w:val="single" w:sz="4" w:space="0" w:color="auto"/>
            </w:tcBorders>
            <w:hideMark/>
          </w:tcPr>
          <w:p w14:paraId="4EB615FB" w14:textId="77777777" w:rsidR="00600E7E" w:rsidRPr="003D06C4" w:rsidRDefault="00600E7E" w:rsidP="00446890">
            <w:pPr>
              <w:rPr>
                <w:sz w:val="24"/>
                <w:szCs w:val="24"/>
                <w:lang w:val="en-US"/>
              </w:rPr>
            </w:pPr>
            <w:r w:rsidRPr="003D06C4">
              <w:rPr>
                <w:sz w:val="24"/>
                <w:szCs w:val="24"/>
                <w:lang w:val="en-US"/>
              </w:rPr>
              <w:t>24</w:t>
            </w:r>
          </w:p>
        </w:tc>
        <w:tc>
          <w:tcPr>
            <w:tcW w:w="849" w:type="dxa"/>
            <w:tcBorders>
              <w:top w:val="single" w:sz="4" w:space="0" w:color="auto"/>
              <w:left w:val="single" w:sz="4" w:space="0" w:color="auto"/>
              <w:bottom w:val="single" w:sz="4" w:space="0" w:color="auto"/>
              <w:right w:val="single" w:sz="4" w:space="0" w:color="auto"/>
            </w:tcBorders>
            <w:hideMark/>
          </w:tcPr>
          <w:p w14:paraId="3A762164" w14:textId="77777777" w:rsidR="00600E7E" w:rsidRPr="003D06C4" w:rsidRDefault="00600E7E" w:rsidP="00446890">
            <w:pPr>
              <w:rPr>
                <w:sz w:val="24"/>
                <w:szCs w:val="24"/>
                <w:lang w:val="en-US"/>
              </w:rPr>
            </w:pPr>
            <w:r w:rsidRPr="003D06C4">
              <w:rPr>
                <w:sz w:val="24"/>
                <w:szCs w:val="24"/>
                <w:lang w:val="en-US"/>
              </w:rPr>
              <w:t>30</w:t>
            </w:r>
          </w:p>
        </w:tc>
        <w:tc>
          <w:tcPr>
            <w:tcW w:w="743" w:type="dxa"/>
            <w:tcBorders>
              <w:top w:val="single" w:sz="4" w:space="0" w:color="auto"/>
              <w:left w:val="single" w:sz="4" w:space="0" w:color="auto"/>
              <w:bottom w:val="single" w:sz="4" w:space="0" w:color="auto"/>
              <w:right w:val="single" w:sz="4" w:space="0" w:color="auto"/>
            </w:tcBorders>
            <w:hideMark/>
          </w:tcPr>
          <w:p w14:paraId="60EBBFAF" w14:textId="77777777" w:rsidR="00600E7E" w:rsidRPr="003D06C4" w:rsidRDefault="00600E7E" w:rsidP="00446890">
            <w:pPr>
              <w:rPr>
                <w:sz w:val="24"/>
                <w:szCs w:val="24"/>
              </w:rPr>
            </w:pPr>
            <w:r w:rsidRPr="003D06C4">
              <w:rPr>
                <w:sz w:val="24"/>
                <w:szCs w:val="24"/>
              </w:rPr>
              <w:t>36</w:t>
            </w:r>
          </w:p>
        </w:tc>
        <w:tc>
          <w:tcPr>
            <w:tcW w:w="849" w:type="dxa"/>
            <w:tcBorders>
              <w:top w:val="single" w:sz="4" w:space="0" w:color="auto"/>
              <w:left w:val="single" w:sz="4" w:space="0" w:color="auto"/>
              <w:bottom w:val="single" w:sz="4" w:space="0" w:color="auto"/>
              <w:right w:val="single" w:sz="4" w:space="0" w:color="auto"/>
            </w:tcBorders>
            <w:hideMark/>
          </w:tcPr>
          <w:p w14:paraId="4F258BEB" w14:textId="77777777" w:rsidR="00600E7E" w:rsidRPr="003D06C4" w:rsidRDefault="00600E7E" w:rsidP="00446890">
            <w:pPr>
              <w:rPr>
                <w:sz w:val="24"/>
                <w:szCs w:val="24"/>
                <w:lang w:val="en-US"/>
              </w:rPr>
            </w:pPr>
            <w:r w:rsidRPr="003D06C4">
              <w:rPr>
                <w:sz w:val="24"/>
                <w:szCs w:val="24"/>
                <w:lang w:val="ky-KG"/>
              </w:rPr>
              <w:t>3</w:t>
            </w:r>
            <w:r w:rsidRPr="003D06C4">
              <w:rPr>
                <w:sz w:val="24"/>
                <w:szCs w:val="24"/>
                <w:lang w:val="en-US"/>
              </w:rPr>
              <w:t>0</w:t>
            </w:r>
          </w:p>
        </w:tc>
        <w:tc>
          <w:tcPr>
            <w:tcW w:w="688" w:type="dxa"/>
            <w:tcBorders>
              <w:top w:val="single" w:sz="4" w:space="0" w:color="auto"/>
              <w:left w:val="single" w:sz="4" w:space="0" w:color="auto"/>
              <w:bottom w:val="single" w:sz="4" w:space="0" w:color="auto"/>
              <w:right w:val="single" w:sz="4" w:space="0" w:color="auto"/>
            </w:tcBorders>
            <w:hideMark/>
          </w:tcPr>
          <w:p w14:paraId="6E758D10" w14:textId="77777777" w:rsidR="00600E7E" w:rsidRPr="003D06C4" w:rsidRDefault="00600E7E" w:rsidP="00446890">
            <w:pPr>
              <w:rPr>
                <w:sz w:val="24"/>
                <w:szCs w:val="24"/>
                <w:lang w:val="en-US"/>
              </w:rPr>
            </w:pPr>
            <w:r w:rsidRPr="003D06C4">
              <w:rPr>
                <w:sz w:val="24"/>
                <w:szCs w:val="24"/>
                <w:lang w:val="en-US"/>
              </w:rPr>
              <w:t>30</w:t>
            </w:r>
          </w:p>
        </w:tc>
        <w:tc>
          <w:tcPr>
            <w:tcW w:w="696" w:type="dxa"/>
            <w:tcBorders>
              <w:top w:val="single" w:sz="4" w:space="0" w:color="auto"/>
              <w:left w:val="single" w:sz="4" w:space="0" w:color="auto"/>
              <w:bottom w:val="single" w:sz="4" w:space="0" w:color="auto"/>
              <w:right w:val="single" w:sz="4" w:space="0" w:color="auto"/>
            </w:tcBorders>
          </w:tcPr>
          <w:p w14:paraId="2EB17EB9" w14:textId="77777777" w:rsidR="00600E7E" w:rsidRPr="003D06C4" w:rsidRDefault="00600E7E" w:rsidP="00446890">
            <w:pPr>
              <w:rPr>
                <w:sz w:val="24"/>
                <w:szCs w:val="24"/>
              </w:rPr>
            </w:pPr>
          </w:p>
        </w:tc>
        <w:tc>
          <w:tcPr>
            <w:tcW w:w="882" w:type="dxa"/>
            <w:tcBorders>
              <w:top w:val="single" w:sz="4" w:space="0" w:color="auto"/>
              <w:left w:val="single" w:sz="4" w:space="0" w:color="auto"/>
              <w:bottom w:val="single" w:sz="4" w:space="0" w:color="auto"/>
              <w:right w:val="single" w:sz="4" w:space="0" w:color="auto"/>
            </w:tcBorders>
          </w:tcPr>
          <w:p w14:paraId="6A5745DD" w14:textId="77777777" w:rsidR="00600E7E" w:rsidRPr="003D06C4" w:rsidRDefault="00600E7E" w:rsidP="00446890">
            <w:pPr>
              <w:rPr>
                <w:sz w:val="24"/>
                <w:szCs w:val="24"/>
              </w:rPr>
            </w:pPr>
          </w:p>
        </w:tc>
      </w:tr>
      <w:tr w:rsidR="00600E7E" w:rsidRPr="003D06C4" w14:paraId="5B3C7AB1" w14:textId="77777777" w:rsidTr="00446890">
        <w:tc>
          <w:tcPr>
            <w:tcW w:w="993" w:type="dxa"/>
            <w:tcBorders>
              <w:top w:val="single" w:sz="4" w:space="0" w:color="auto"/>
              <w:left w:val="single" w:sz="4" w:space="0" w:color="auto"/>
              <w:bottom w:val="single" w:sz="4" w:space="0" w:color="auto"/>
              <w:right w:val="single" w:sz="4" w:space="0" w:color="auto"/>
            </w:tcBorders>
            <w:hideMark/>
          </w:tcPr>
          <w:p w14:paraId="36B16F49" w14:textId="77777777" w:rsidR="00600E7E" w:rsidRPr="003D06C4" w:rsidRDefault="00600E7E" w:rsidP="00446890">
            <w:pPr>
              <w:rPr>
                <w:sz w:val="24"/>
                <w:szCs w:val="24"/>
                <w:lang w:val="en-US"/>
              </w:rPr>
            </w:pPr>
            <w:r w:rsidRPr="003D06C4">
              <w:rPr>
                <w:sz w:val="24"/>
                <w:szCs w:val="24"/>
                <w:lang w:val="en-US"/>
              </w:rPr>
              <w:t>II</w:t>
            </w:r>
          </w:p>
        </w:tc>
        <w:tc>
          <w:tcPr>
            <w:tcW w:w="993" w:type="dxa"/>
            <w:tcBorders>
              <w:top w:val="single" w:sz="4" w:space="0" w:color="auto"/>
              <w:left w:val="single" w:sz="4" w:space="0" w:color="auto"/>
              <w:bottom w:val="single" w:sz="4" w:space="0" w:color="auto"/>
              <w:right w:val="single" w:sz="4" w:space="0" w:color="auto"/>
            </w:tcBorders>
            <w:hideMark/>
          </w:tcPr>
          <w:p w14:paraId="500724ED" w14:textId="77777777" w:rsidR="00600E7E" w:rsidRPr="003D06C4" w:rsidRDefault="00600E7E" w:rsidP="00446890">
            <w:pPr>
              <w:rPr>
                <w:sz w:val="24"/>
                <w:szCs w:val="24"/>
                <w:lang w:val="en-US"/>
              </w:rPr>
            </w:pPr>
            <w:r w:rsidRPr="003D06C4">
              <w:rPr>
                <w:sz w:val="24"/>
                <w:szCs w:val="24"/>
                <w:lang w:val="en-US"/>
              </w:rPr>
              <w:t>33</w:t>
            </w:r>
          </w:p>
        </w:tc>
        <w:tc>
          <w:tcPr>
            <w:tcW w:w="830" w:type="dxa"/>
            <w:tcBorders>
              <w:top w:val="single" w:sz="4" w:space="0" w:color="auto"/>
              <w:left w:val="single" w:sz="4" w:space="0" w:color="auto"/>
              <w:bottom w:val="single" w:sz="4" w:space="0" w:color="auto"/>
              <w:right w:val="single" w:sz="4" w:space="0" w:color="auto"/>
            </w:tcBorders>
            <w:hideMark/>
          </w:tcPr>
          <w:p w14:paraId="3D207708" w14:textId="77777777" w:rsidR="00600E7E" w:rsidRPr="003D06C4" w:rsidRDefault="00600E7E" w:rsidP="00446890">
            <w:pPr>
              <w:rPr>
                <w:sz w:val="24"/>
                <w:szCs w:val="24"/>
                <w:lang w:val="en-US"/>
              </w:rPr>
            </w:pPr>
            <w:r w:rsidRPr="003D06C4">
              <w:rPr>
                <w:sz w:val="24"/>
                <w:szCs w:val="24"/>
                <w:lang w:val="en-US"/>
              </w:rPr>
              <w:t>40</w:t>
            </w:r>
          </w:p>
        </w:tc>
        <w:tc>
          <w:tcPr>
            <w:tcW w:w="742" w:type="dxa"/>
            <w:tcBorders>
              <w:top w:val="single" w:sz="4" w:space="0" w:color="auto"/>
              <w:left w:val="single" w:sz="4" w:space="0" w:color="auto"/>
              <w:bottom w:val="single" w:sz="4" w:space="0" w:color="auto"/>
              <w:right w:val="single" w:sz="4" w:space="0" w:color="auto"/>
            </w:tcBorders>
            <w:hideMark/>
          </w:tcPr>
          <w:p w14:paraId="21834D11" w14:textId="77777777" w:rsidR="00600E7E" w:rsidRPr="003D06C4" w:rsidRDefault="00600E7E" w:rsidP="00446890">
            <w:pPr>
              <w:rPr>
                <w:sz w:val="24"/>
                <w:szCs w:val="24"/>
              </w:rPr>
            </w:pPr>
            <w:r w:rsidRPr="003D06C4">
              <w:rPr>
                <w:sz w:val="24"/>
                <w:szCs w:val="24"/>
              </w:rPr>
              <w:t>12</w:t>
            </w:r>
          </w:p>
        </w:tc>
        <w:tc>
          <w:tcPr>
            <w:tcW w:w="849" w:type="dxa"/>
            <w:tcBorders>
              <w:top w:val="single" w:sz="4" w:space="0" w:color="auto"/>
              <w:left w:val="single" w:sz="4" w:space="0" w:color="auto"/>
              <w:bottom w:val="single" w:sz="4" w:space="0" w:color="auto"/>
              <w:right w:val="single" w:sz="4" w:space="0" w:color="auto"/>
            </w:tcBorders>
            <w:hideMark/>
          </w:tcPr>
          <w:p w14:paraId="453052E0" w14:textId="77777777" w:rsidR="00600E7E" w:rsidRPr="003D06C4" w:rsidRDefault="00600E7E" w:rsidP="00446890">
            <w:pPr>
              <w:rPr>
                <w:sz w:val="24"/>
                <w:szCs w:val="24"/>
                <w:lang w:val="en-US"/>
              </w:rPr>
            </w:pPr>
            <w:r w:rsidRPr="003D06C4">
              <w:rPr>
                <w:sz w:val="24"/>
                <w:szCs w:val="24"/>
                <w:lang w:val="en-US"/>
              </w:rPr>
              <w:t>30</w:t>
            </w:r>
          </w:p>
        </w:tc>
        <w:tc>
          <w:tcPr>
            <w:tcW w:w="775" w:type="dxa"/>
            <w:tcBorders>
              <w:top w:val="single" w:sz="4" w:space="0" w:color="auto"/>
              <w:left w:val="single" w:sz="4" w:space="0" w:color="auto"/>
              <w:bottom w:val="single" w:sz="4" w:space="0" w:color="auto"/>
              <w:right w:val="single" w:sz="4" w:space="0" w:color="auto"/>
            </w:tcBorders>
            <w:hideMark/>
          </w:tcPr>
          <w:p w14:paraId="69E84313" w14:textId="77777777" w:rsidR="00600E7E" w:rsidRPr="003D06C4" w:rsidRDefault="00600E7E" w:rsidP="00446890">
            <w:pPr>
              <w:rPr>
                <w:sz w:val="24"/>
                <w:szCs w:val="24"/>
                <w:lang w:val="en-US"/>
              </w:rPr>
            </w:pPr>
            <w:r w:rsidRPr="003D06C4">
              <w:rPr>
                <w:sz w:val="24"/>
                <w:szCs w:val="24"/>
                <w:lang w:val="en-US"/>
              </w:rPr>
              <w:t>21</w:t>
            </w:r>
          </w:p>
        </w:tc>
        <w:tc>
          <w:tcPr>
            <w:tcW w:w="849" w:type="dxa"/>
            <w:tcBorders>
              <w:top w:val="single" w:sz="4" w:space="0" w:color="auto"/>
              <w:left w:val="single" w:sz="4" w:space="0" w:color="auto"/>
              <w:bottom w:val="single" w:sz="4" w:space="0" w:color="auto"/>
              <w:right w:val="single" w:sz="4" w:space="0" w:color="auto"/>
            </w:tcBorders>
            <w:hideMark/>
          </w:tcPr>
          <w:p w14:paraId="0E6218BB" w14:textId="77777777" w:rsidR="00600E7E" w:rsidRPr="003D06C4" w:rsidRDefault="00600E7E" w:rsidP="00446890">
            <w:pPr>
              <w:rPr>
                <w:sz w:val="24"/>
                <w:szCs w:val="24"/>
                <w:lang w:val="en-US"/>
              </w:rPr>
            </w:pPr>
            <w:r w:rsidRPr="003D06C4">
              <w:rPr>
                <w:sz w:val="24"/>
                <w:szCs w:val="24"/>
                <w:lang w:val="en-US"/>
              </w:rPr>
              <w:t>30</w:t>
            </w:r>
          </w:p>
        </w:tc>
        <w:tc>
          <w:tcPr>
            <w:tcW w:w="743" w:type="dxa"/>
            <w:tcBorders>
              <w:top w:val="single" w:sz="4" w:space="0" w:color="auto"/>
              <w:left w:val="single" w:sz="4" w:space="0" w:color="auto"/>
              <w:bottom w:val="single" w:sz="4" w:space="0" w:color="auto"/>
              <w:right w:val="single" w:sz="4" w:space="0" w:color="auto"/>
            </w:tcBorders>
            <w:hideMark/>
          </w:tcPr>
          <w:p w14:paraId="645B75D4" w14:textId="77777777" w:rsidR="00600E7E" w:rsidRPr="003D06C4" w:rsidRDefault="00600E7E" w:rsidP="00446890">
            <w:pPr>
              <w:rPr>
                <w:sz w:val="24"/>
                <w:szCs w:val="24"/>
              </w:rPr>
            </w:pPr>
            <w:r w:rsidRPr="003D06C4">
              <w:rPr>
                <w:sz w:val="24"/>
                <w:szCs w:val="24"/>
              </w:rPr>
              <w:t>39</w:t>
            </w:r>
          </w:p>
        </w:tc>
        <w:tc>
          <w:tcPr>
            <w:tcW w:w="849" w:type="dxa"/>
            <w:tcBorders>
              <w:top w:val="single" w:sz="4" w:space="0" w:color="auto"/>
              <w:left w:val="single" w:sz="4" w:space="0" w:color="auto"/>
              <w:bottom w:val="single" w:sz="4" w:space="0" w:color="auto"/>
              <w:right w:val="single" w:sz="4" w:space="0" w:color="auto"/>
            </w:tcBorders>
            <w:hideMark/>
          </w:tcPr>
          <w:p w14:paraId="23C43330" w14:textId="77777777" w:rsidR="00600E7E" w:rsidRPr="003D06C4" w:rsidRDefault="00600E7E" w:rsidP="00446890">
            <w:pPr>
              <w:rPr>
                <w:sz w:val="24"/>
                <w:szCs w:val="24"/>
              </w:rPr>
            </w:pPr>
            <w:r w:rsidRPr="003D06C4">
              <w:rPr>
                <w:sz w:val="24"/>
                <w:szCs w:val="24"/>
              </w:rPr>
              <w:t>30</w:t>
            </w:r>
          </w:p>
        </w:tc>
        <w:tc>
          <w:tcPr>
            <w:tcW w:w="688" w:type="dxa"/>
            <w:tcBorders>
              <w:top w:val="single" w:sz="4" w:space="0" w:color="auto"/>
              <w:left w:val="single" w:sz="4" w:space="0" w:color="auto"/>
              <w:bottom w:val="single" w:sz="4" w:space="0" w:color="auto"/>
              <w:right w:val="single" w:sz="4" w:space="0" w:color="auto"/>
            </w:tcBorders>
            <w:hideMark/>
          </w:tcPr>
          <w:p w14:paraId="38EC84DD" w14:textId="77777777" w:rsidR="00600E7E" w:rsidRPr="003D06C4" w:rsidRDefault="00600E7E" w:rsidP="00446890">
            <w:pPr>
              <w:rPr>
                <w:sz w:val="24"/>
                <w:szCs w:val="24"/>
                <w:lang w:val="en-US"/>
              </w:rPr>
            </w:pPr>
            <w:r w:rsidRPr="003D06C4">
              <w:rPr>
                <w:sz w:val="24"/>
                <w:szCs w:val="24"/>
                <w:lang w:val="en-US"/>
              </w:rPr>
              <w:t>30</w:t>
            </w:r>
          </w:p>
        </w:tc>
        <w:tc>
          <w:tcPr>
            <w:tcW w:w="696" w:type="dxa"/>
            <w:tcBorders>
              <w:top w:val="single" w:sz="4" w:space="0" w:color="auto"/>
              <w:left w:val="single" w:sz="4" w:space="0" w:color="auto"/>
              <w:bottom w:val="single" w:sz="4" w:space="0" w:color="auto"/>
              <w:right w:val="single" w:sz="4" w:space="0" w:color="auto"/>
            </w:tcBorders>
          </w:tcPr>
          <w:p w14:paraId="64B1F69D" w14:textId="77777777" w:rsidR="00600E7E" w:rsidRPr="003D06C4" w:rsidRDefault="00600E7E" w:rsidP="00446890">
            <w:pPr>
              <w:rPr>
                <w:sz w:val="24"/>
                <w:szCs w:val="24"/>
              </w:rPr>
            </w:pPr>
          </w:p>
        </w:tc>
        <w:tc>
          <w:tcPr>
            <w:tcW w:w="882" w:type="dxa"/>
            <w:tcBorders>
              <w:top w:val="single" w:sz="4" w:space="0" w:color="auto"/>
              <w:left w:val="single" w:sz="4" w:space="0" w:color="auto"/>
              <w:bottom w:val="single" w:sz="4" w:space="0" w:color="auto"/>
              <w:right w:val="single" w:sz="4" w:space="0" w:color="auto"/>
            </w:tcBorders>
          </w:tcPr>
          <w:p w14:paraId="1A4EC732" w14:textId="77777777" w:rsidR="00600E7E" w:rsidRPr="003D06C4" w:rsidRDefault="00600E7E" w:rsidP="00446890">
            <w:pPr>
              <w:rPr>
                <w:sz w:val="24"/>
                <w:szCs w:val="24"/>
              </w:rPr>
            </w:pPr>
          </w:p>
        </w:tc>
      </w:tr>
      <w:tr w:rsidR="00600E7E" w:rsidRPr="003D06C4" w14:paraId="15D966F3" w14:textId="77777777" w:rsidTr="00446890">
        <w:tc>
          <w:tcPr>
            <w:tcW w:w="993" w:type="dxa"/>
            <w:tcBorders>
              <w:top w:val="single" w:sz="4" w:space="0" w:color="auto"/>
              <w:left w:val="single" w:sz="4" w:space="0" w:color="auto"/>
              <w:bottom w:val="single" w:sz="4" w:space="0" w:color="auto"/>
              <w:right w:val="single" w:sz="4" w:space="0" w:color="auto"/>
            </w:tcBorders>
            <w:hideMark/>
          </w:tcPr>
          <w:p w14:paraId="3A3BB49D" w14:textId="77777777" w:rsidR="00600E7E" w:rsidRPr="003D06C4" w:rsidRDefault="00600E7E" w:rsidP="00446890">
            <w:pPr>
              <w:rPr>
                <w:sz w:val="24"/>
                <w:szCs w:val="24"/>
                <w:lang w:val="en-US"/>
              </w:rPr>
            </w:pPr>
            <w:r w:rsidRPr="003D06C4">
              <w:rPr>
                <w:sz w:val="24"/>
                <w:szCs w:val="24"/>
                <w:lang w:val="en-US"/>
              </w:rPr>
              <w:t>total</w:t>
            </w:r>
          </w:p>
        </w:tc>
        <w:tc>
          <w:tcPr>
            <w:tcW w:w="1823" w:type="dxa"/>
            <w:gridSpan w:val="2"/>
            <w:tcBorders>
              <w:top w:val="single" w:sz="4" w:space="0" w:color="auto"/>
              <w:left w:val="single" w:sz="4" w:space="0" w:color="auto"/>
              <w:bottom w:val="single" w:sz="4" w:space="0" w:color="auto"/>
              <w:right w:val="single" w:sz="4" w:space="0" w:color="auto"/>
            </w:tcBorders>
            <w:hideMark/>
          </w:tcPr>
          <w:p w14:paraId="1F8CBC7C" w14:textId="77777777" w:rsidR="00600E7E" w:rsidRPr="003D06C4" w:rsidRDefault="00600E7E" w:rsidP="00446890">
            <w:pPr>
              <w:rPr>
                <w:sz w:val="24"/>
                <w:szCs w:val="24"/>
                <w:lang w:val="en-US"/>
              </w:rPr>
            </w:pPr>
            <w:r w:rsidRPr="003D06C4">
              <w:rPr>
                <w:sz w:val="24"/>
                <w:szCs w:val="24"/>
                <w:lang w:val="en-US"/>
              </w:rPr>
              <w:t>150</w:t>
            </w:r>
          </w:p>
        </w:tc>
        <w:tc>
          <w:tcPr>
            <w:tcW w:w="742" w:type="dxa"/>
            <w:tcBorders>
              <w:top w:val="single" w:sz="4" w:space="0" w:color="auto"/>
              <w:left w:val="single" w:sz="4" w:space="0" w:color="auto"/>
              <w:bottom w:val="single" w:sz="4" w:space="0" w:color="auto"/>
              <w:right w:val="single" w:sz="4" w:space="0" w:color="auto"/>
            </w:tcBorders>
            <w:hideMark/>
          </w:tcPr>
          <w:p w14:paraId="7527A587" w14:textId="77777777" w:rsidR="00600E7E" w:rsidRPr="003D06C4" w:rsidRDefault="00600E7E" w:rsidP="00446890">
            <w:pPr>
              <w:rPr>
                <w:sz w:val="24"/>
                <w:szCs w:val="24"/>
                <w:lang w:val="en-US"/>
              </w:rPr>
            </w:pPr>
            <w:r w:rsidRPr="003D06C4">
              <w:rPr>
                <w:sz w:val="24"/>
                <w:szCs w:val="24"/>
                <w:lang w:val="en-US"/>
              </w:rPr>
              <w:t>30</w:t>
            </w:r>
          </w:p>
        </w:tc>
        <w:tc>
          <w:tcPr>
            <w:tcW w:w="849" w:type="dxa"/>
            <w:tcBorders>
              <w:top w:val="single" w:sz="4" w:space="0" w:color="auto"/>
              <w:left w:val="single" w:sz="4" w:space="0" w:color="auto"/>
              <w:bottom w:val="single" w:sz="4" w:space="0" w:color="auto"/>
              <w:right w:val="single" w:sz="4" w:space="0" w:color="auto"/>
            </w:tcBorders>
            <w:hideMark/>
          </w:tcPr>
          <w:p w14:paraId="0D062CFF" w14:textId="77777777" w:rsidR="00600E7E" w:rsidRPr="003D06C4" w:rsidRDefault="00600E7E" w:rsidP="00446890">
            <w:pPr>
              <w:rPr>
                <w:sz w:val="24"/>
                <w:szCs w:val="24"/>
                <w:lang w:val="en-US"/>
              </w:rPr>
            </w:pPr>
            <w:r w:rsidRPr="003D06C4">
              <w:rPr>
                <w:sz w:val="24"/>
                <w:szCs w:val="24"/>
                <w:lang w:val="ky-KG"/>
              </w:rPr>
              <w:t>3</w:t>
            </w:r>
            <w:r w:rsidRPr="003D06C4">
              <w:rPr>
                <w:sz w:val="24"/>
                <w:szCs w:val="24"/>
                <w:lang w:val="en-US"/>
              </w:rPr>
              <w:t>0</w:t>
            </w:r>
          </w:p>
        </w:tc>
        <w:tc>
          <w:tcPr>
            <w:tcW w:w="775" w:type="dxa"/>
            <w:tcBorders>
              <w:top w:val="single" w:sz="4" w:space="0" w:color="auto"/>
              <w:left w:val="single" w:sz="4" w:space="0" w:color="auto"/>
              <w:bottom w:val="single" w:sz="4" w:space="0" w:color="auto"/>
              <w:right w:val="single" w:sz="4" w:space="0" w:color="auto"/>
            </w:tcBorders>
            <w:hideMark/>
          </w:tcPr>
          <w:p w14:paraId="40F8FD57" w14:textId="77777777" w:rsidR="00600E7E" w:rsidRPr="003D06C4" w:rsidRDefault="00600E7E" w:rsidP="00446890">
            <w:pPr>
              <w:rPr>
                <w:sz w:val="24"/>
                <w:szCs w:val="24"/>
                <w:lang w:val="en-US"/>
              </w:rPr>
            </w:pPr>
            <w:r w:rsidRPr="003D06C4">
              <w:rPr>
                <w:sz w:val="24"/>
                <w:szCs w:val="24"/>
                <w:lang w:val="en-US"/>
              </w:rPr>
              <w:t>45</w:t>
            </w:r>
          </w:p>
        </w:tc>
        <w:tc>
          <w:tcPr>
            <w:tcW w:w="849" w:type="dxa"/>
            <w:tcBorders>
              <w:top w:val="single" w:sz="4" w:space="0" w:color="auto"/>
              <w:left w:val="single" w:sz="4" w:space="0" w:color="auto"/>
              <w:bottom w:val="single" w:sz="4" w:space="0" w:color="auto"/>
              <w:right w:val="single" w:sz="4" w:space="0" w:color="auto"/>
            </w:tcBorders>
            <w:hideMark/>
          </w:tcPr>
          <w:p w14:paraId="2B1BD01E" w14:textId="77777777" w:rsidR="00600E7E" w:rsidRPr="003D06C4" w:rsidRDefault="00600E7E" w:rsidP="00446890">
            <w:pPr>
              <w:rPr>
                <w:sz w:val="24"/>
                <w:szCs w:val="24"/>
                <w:lang w:val="ky-KG"/>
              </w:rPr>
            </w:pPr>
            <w:r w:rsidRPr="003D06C4">
              <w:rPr>
                <w:sz w:val="24"/>
                <w:szCs w:val="24"/>
                <w:lang w:val="ky-KG"/>
              </w:rPr>
              <w:t>30</w:t>
            </w:r>
          </w:p>
        </w:tc>
        <w:tc>
          <w:tcPr>
            <w:tcW w:w="743" w:type="dxa"/>
            <w:tcBorders>
              <w:top w:val="single" w:sz="4" w:space="0" w:color="auto"/>
              <w:left w:val="single" w:sz="4" w:space="0" w:color="auto"/>
              <w:bottom w:val="single" w:sz="4" w:space="0" w:color="auto"/>
              <w:right w:val="single" w:sz="4" w:space="0" w:color="auto"/>
            </w:tcBorders>
            <w:hideMark/>
          </w:tcPr>
          <w:p w14:paraId="650BDCBF" w14:textId="77777777" w:rsidR="00600E7E" w:rsidRPr="003D06C4" w:rsidRDefault="00600E7E" w:rsidP="00446890">
            <w:pPr>
              <w:rPr>
                <w:sz w:val="24"/>
                <w:szCs w:val="24"/>
                <w:lang w:val="en-US"/>
              </w:rPr>
            </w:pPr>
            <w:r w:rsidRPr="003D06C4">
              <w:rPr>
                <w:sz w:val="24"/>
                <w:szCs w:val="24"/>
                <w:lang w:val="en-US"/>
              </w:rPr>
              <w:t>75</w:t>
            </w:r>
          </w:p>
        </w:tc>
        <w:tc>
          <w:tcPr>
            <w:tcW w:w="849" w:type="dxa"/>
            <w:tcBorders>
              <w:top w:val="single" w:sz="4" w:space="0" w:color="auto"/>
              <w:left w:val="single" w:sz="4" w:space="0" w:color="auto"/>
              <w:bottom w:val="single" w:sz="4" w:space="0" w:color="auto"/>
              <w:right w:val="single" w:sz="4" w:space="0" w:color="auto"/>
            </w:tcBorders>
            <w:hideMark/>
          </w:tcPr>
          <w:p w14:paraId="13208107" w14:textId="77777777" w:rsidR="00600E7E" w:rsidRPr="003D06C4" w:rsidRDefault="00600E7E" w:rsidP="00446890">
            <w:pPr>
              <w:rPr>
                <w:sz w:val="24"/>
                <w:szCs w:val="24"/>
                <w:lang w:val="en-US"/>
              </w:rPr>
            </w:pPr>
            <w:r w:rsidRPr="003D06C4">
              <w:rPr>
                <w:sz w:val="24"/>
                <w:szCs w:val="24"/>
                <w:lang w:val="ky-KG"/>
              </w:rPr>
              <w:t>3</w:t>
            </w:r>
            <w:r w:rsidRPr="003D06C4">
              <w:rPr>
                <w:sz w:val="24"/>
                <w:szCs w:val="24"/>
                <w:lang w:val="en-US"/>
              </w:rPr>
              <w:t>0</w:t>
            </w:r>
          </w:p>
        </w:tc>
        <w:tc>
          <w:tcPr>
            <w:tcW w:w="688" w:type="dxa"/>
            <w:tcBorders>
              <w:top w:val="single" w:sz="4" w:space="0" w:color="auto"/>
              <w:left w:val="single" w:sz="4" w:space="0" w:color="auto"/>
              <w:bottom w:val="single" w:sz="4" w:space="0" w:color="auto"/>
              <w:right w:val="single" w:sz="4" w:space="0" w:color="auto"/>
            </w:tcBorders>
            <w:hideMark/>
          </w:tcPr>
          <w:p w14:paraId="6102A3C3" w14:textId="77777777" w:rsidR="00600E7E" w:rsidRPr="003D06C4" w:rsidRDefault="00600E7E" w:rsidP="00446890">
            <w:pPr>
              <w:rPr>
                <w:sz w:val="24"/>
                <w:szCs w:val="24"/>
                <w:lang w:val="en-US"/>
              </w:rPr>
            </w:pPr>
            <w:r w:rsidRPr="003D06C4">
              <w:rPr>
                <w:sz w:val="24"/>
                <w:szCs w:val="24"/>
                <w:lang w:val="ky-KG"/>
              </w:rPr>
              <w:t>3</w:t>
            </w:r>
            <w:r w:rsidRPr="003D06C4">
              <w:rPr>
                <w:sz w:val="24"/>
                <w:szCs w:val="24"/>
                <w:lang w:val="en-US"/>
              </w:rPr>
              <w:t>0</w:t>
            </w:r>
          </w:p>
        </w:tc>
        <w:tc>
          <w:tcPr>
            <w:tcW w:w="696" w:type="dxa"/>
            <w:tcBorders>
              <w:top w:val="single" w:sz="4" w:space="0" w:color="auto"/>
              <w:left w:val="single" w:sz="4" w:space="0" w:color="auto"/>
              <w:bottom w:val="single" w:sz="4" w:space="0" w:color="auto"/>
              <w:right w:val="single" w:sz="4" w:space="0" w:color="auto"/>
            </w:tcBorders>
            <w:hideMark/>
          </w:tcPr>
          <w:p w14:paraId="3D514ED9" w14:textId="77777777" w:rsidR="00600E7E" w:rsidRPr="003D06C4" w:rsidRDefault="00600E7E" w:rsidP="00446890">
            <w:pPr>
              <w:rPr>
                <w:sz w:val="24"/>
                <w:szCs w:val="24"/>
                <w:lang w:val="en-US"/>
              </w:rPr>
            </w:pPr>
            <w:r w:rsidRPr="003D06C4">
              <w:rPr>
                <w:sz w:val="24"/>
                <w:szCs w:val="24"/>
                <w:lang w:val="en-US"/>
              </w:rPr>
              <w:t>40</w:t>
            </w:r>
          </w:p>
        </w:tc>
        <w:tc>
          <w:tcPr>
            <w:tcW w:w="882" w:type="dxa"/>
            <w:tcBorders>
              <w:top w:val="single" w:sz="4" w:space="0" w:color="auto"/>
              <w:left w:val="single" w:sz="4" w:space="0" w:color="auto"/>
              <w:bottom w:val="single" w:sz="4" w:space="0" w:color="auto"/>
              <w:right w:val="single" w:sz="4" w:space="0" w:color="auto"/>
            </w:tcBorders>
            <w:hideMark/>
          </w:tcPr>
          <w:p w14:paraId="734AC0F5" w14:textId="77777777" w:rsidR="00600E7E" w:rsidRPr="003D06C4" w:rsidRDefault="00600E7E" w:rsidP="00446890">
            <w:pPr>
              <w:rPr>
                <w:sz w:val="24"/>
                <w:szCs w:val="24"/>
                <w:lang w:val="en-US"/>
              </w:rPr>
            </w:pPr>
            <w:r w:rsidRPr="003D06C4">
              <w:rPr>
                <w:sz w:val="24"/>
                <w:szCs w:val="24"/>
                <w:lang w:val="en-US"/>
              </w:rPr>
              <w:t>100</w:t>
            </w:r>
          </w:p>
        </w:tc>
      </w:tr>
    </w:tbl>
    <w:p w14:paraId="504F3A23" w14:textId="77777777" w:rsidR="00600E7E" w:rsidRPr="003D06C4" w:rsidRDefault="00600E7E" w:rsidP="00600E7E">
      <w:pPr>
        <w:widowControl w:val="0"/>
        <w:ind w:right="427"/>
        <w:rPr>
          <w:rFonts w:eastAsia="Times"/>
          <w:i/>
          <w:sz w:val="24"/>
          <w:szCs w:val="24"/>
          <w:u w:val="single"/>
        </w:rPr>
      </w:pPr>
    </w:p>
    <w:p w14:paraId="0A7643F5" w14:textId="77777777" w:rsidR="00600E7E" w:rsidRPr="003D06C4" w:rsidRDefault="00600E7E" w:rsidP="00600E7E">
      <w:pPr>
        <w:widowControl w:val="0"/>
        <w:ind w:right="427"/>
        <w:jc w:val="center"/>
        <w:rPr>
          <w:rFonts w:eastAsia="Times"/>
          <w:iCs/>
          <w:sz w:val="24"/>
          <w:szCs w:val="24"/>
          <w:u w:val="single"/>
          <w:lang w:val="en-US"/>
        </w:rPr>
      </w:pPr>
      <w:r w:rsidRPr="003D06C4">
        <w:rPr>
          <w:rFonts w:eastAsia="Times"/>
          <w:iCs/>
          <w:sz w:val="24"/>
          <w:szCs w:val="24"/>
          <w:u w:val="single"/>
          <w:lang w:val="en-US"/>
        </w:rPr>
        <w:t>Module = (Average point of pr.cl. + L + SIW)</w:t>
      </w:r>
      <w:r w:rsidRPr="003D06C4">
        <w:rPr>
          <w:rFonts w:eastAsia="Times"/>
          <w:iCs/>
          <w:sz w:val="24"/>
          <w:szCs w:val="24"/>
          <w:u w:val="single"/>
          <w:lang w:val="ky-KG"/>
        </w:rPr>
        <w:t xml:space="preserve"> /3</w:t>
      </w:r>
      <w:r w:rsidRPr="003D06C4">
        <w:rPr>
          <w:rFonts w:eastAsia="Times"/>
          <w:iCs/>
          <w:sz w:val="24"/>
          <w:szCs w:val="24"/>
          <w:u w:val="single"/>
          <w:lang w:val="en-US"/>
        </w:rPr>
        <w:t>+ TC</w:t>
      </w:r>
    </w:p>
    <w:p w14:paraId="7619CF6A" w14:textId="77777777" w:rsidR="00600E7E" w:rsidRPr="003D06C4" w:rsidRDefault="00600E7E" w:rsidP="00600E7E">
      <w:pPr>
        <w:widowControl w:val="0"/>
        <w:ind w:right="427"/>
        <w:jc w:val="center"/>
        <w:rPr>
          <w:rFonts w:eastAsia="Times"/>
          <w:iCs/>
          <w:sz w:val="24"/>
          <w:szCs w:val="24"/>
          <w:lang w:val="en-US"/>
        </w:rPr>
      </w:pPr>
      <w:r w:rsidRPr="003D06C4">
        <w:rPr>
          <w:rFonts w:eastAsia="Times"/>
          <w:iCs/>
          <w:sz w:val="24"/>
          <w:szCs w:val="24"/>
          <w:lang w:val="en-US"/>
        </w:rPr>
        <w:t>2</w:t>
      </w:r>
    </w:p>
    <w:p w14:paraId="5737054D" w14:textId="77777777" w:rsidR="00600E7E" w:rsidRPr="003D06C4" w:rsidRDefault="00600E7E" w:rsidP="00600E7E">
      <w:pPr>
        <w:widowControl w:val="0"/>
        <w:ind w:right="427"/>
        <w:jc w:val="center"/>
        <w:rPr>
          <w:rFonts w:eastAsia="Times"/>
          <w:iCs/>
          <w:sz w:val="24"/>
          <w:szCs w:val="24"/>
          <w:lang w:val="en-US"/>
        </w:rPr>
      </w:pPr>
    </w:p>
    <w:p w14:paraId="74D3351C" w14:textId="77777777" w:rsidR="00600E7E" w:rsidRPr="003D06C4" w:rsidRDefault="00600E7E" w:rsidP="00600E7E">
      <w:pPr>
        <w:widowControl w:val="0"/>
        <w:ind w:right="427"/>
        <w:jc w:val="center"/>
        <w:rPr>
          <w:rFonts w:eastAsia="Times"/>
          <w:iCs/>
          <w:sz w:val="24"/>
          <w:szCs w:val="24"/>
          <w:lang w:val="en-US"/>
        </w:rPr>
      </w:pPr>
      <w:r w:rsidRPr="003D06C4">
        <w:rPr>
          <w:rFonts w:eastAsia="Times"/>
          <w:b/>
          <w:bCs/>
          <w:iCs/>
          <w:sz w:val="24"/>
          <w:szCs w:val="24"/>
          <w:lang w:val="en-US"/>
        </w:rPr>
        <w:t>7.Technological map of the accumulation of points of the group_____</w:t>
      </w:r>
    </w:p>
    <w:p w14:paraId="65A960B7" w14:textId="77777777" w:rsidR="00600E7E" w:rsidRPr="003D06C4" w:rsidRDefault="00600E7E" w:rsidP="00600E7E">
      <w:pPr>
        <w:widowControl w:val="0"/>
        <w:ind w:right="427"/>
        <w:jc w:val="center"/>
        <w:rPr>
          <w:rFonts w:eastAsia="Times"/>
          <w:iCs/>
          <w:sz w:val="24"/>
          <w:szCs w:val="24"/>
          <w:lang w:val="en-US"/>
        </w:rPr>
      </w:pPr>
      <w:r w:rsidRPr="003D06C4">
        <w:rPr>
          <w:rFonts w:eastAsia="Times"/>
          <w:iCs/>
          <w:sz w:val="24"/>
          <w:szCs w:val="24"/>
          <w:lang w:val="en-US"/>
        </w:rPr>
        <w:t>(discipline: “Pathology 2”, general medicine specialty, 4-semester, 2025-2026 academic year)</w:t>
      </w:r>
    </w:p>
    <w:tbl>
      <w:tblPr>
        <w:tblStyle w:val="ac"/>
        <w:tblW w:w="10206" w:type="dxa"/>
        <w:tblInd w:w="-572" w:type="dxa"/>
        <w:tblLayout w:type="fixed"/>
        <w:tblLook w:val="04A0" w:firstRow="1" w:lastRow="0" w:firstColumn="1" w:lastColumn="0" w:noHBand="0" w:noVBand="1"/>
      </w:tblPr>
      <w:tblGrid>
        <w:gridCol w:w="300"/>
        <w:gridCol w:w="1685"/>
        <w:gridCol w:w="1701"/>
        <w:gridCol w:w="1701"/>
        <w:gridCol w:w="1559"/>
        <w:gridCol w:w="1559"/>
        <w:gridCol w:w="1701"/>
      </w:tblGrid>
      <w:tr w:rsidR="00600E7E" w:rsidRPr="003D06C4" w14:paraId="70F12CB3" w14:textId="77777777" w:rsidTr="00446890">
        <w:tc>
          <w:tcPr>
            <w:tcW w:w="1985" w:type="dxa"/>
            <w:gridSpan w:val="2"/>
          </w:tcPr>
          <w:p w14:paraId="2DF03BE6" w14:textId="77777777" w:rsidR="00600E7E" w:rsidRPr="003D06C4" w:rsidRDefault="00600E7E" w:rsidP="00446890">
            <w:pPr>
              <w:widowControl w:val="0"/>
              <w:ind w:right="427"/>
              <w:jc w:val="both"/>
              <w:rPr>
                <w:rFonts w:eastAsia="Times"/>
                <w:iCs/>
                <w:color w:val="5B9BD5" w:themeColor="accent1"/>
                <w:sz w:val="24"/>
                <w:szCs w:val="24"/>
                <w:lang w:val="en-US"/>
              </w:rPr>
            </w:pPr>
            <w:r w:rsidRPr="003D06C4">
              <w:rPr>
                <w:rFonts w:eastAsia="Times"/>
                <w:iCs/>
                <w:noProof/>
                <w:color w:val="5B9BD5" w:themeColor="accent1"/>
                <w:sz w:val="24"/>
                <w:szCs w:val="24"/>
                <w:lang w:val="en-US"/>
              </w:rPr>
              <w:drawing>
                <wp:inline distT="0" distB="0" distL="0" distR="0" wp14:anchorId="0FF3ED72" wp14:editId="1BE8F05B">
                  <wp:extent cx="5940425" cy="175260"/>
                  <wp:effectExtent l="0" t="0" r="0" b="0"/>
                  <wp:docPr id="4853930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175260"/>
                          </a:xfrm>
                          <a:prstGeom prst="rect">
                            <a:avLst/>
                          </a:prstGeom>
                          <a:noFill/>
                          <a:ln>
                            <a:noFill/>
                          </a:ln>
                        </pic:spPr>
                      </pic:pic>
                    </a:graphicData>
                  </a:graphic>
                </wp:inline>
              </w:drawing>
            </w:r>
          </w:p>
        </w:tc>
        <w:tc>
          <w:tcPr>
            <w:tcW w:w="1701" w:type="dxa"/>
          </w:tcPr>
          <w:p w14:paraId="7436C436" w14:textId="77777777" w:rsidR="00600E7E" w:rsidRPr="003D06C4" w:rsidRDefault="00600E7E" w:rsidP="00446890">
            <w:pPr>
              <w:widowControl w:val="0"/>
              <w:ind w:right="427"/>
              <w:jc w:val="both"/>
              <w:rPr>
                <w:rFonts w:eastAsia="Times"/>
                <w:iCs/>
                <w:color w:val="5B9BD5" w:themeColor="accent1"/>
                <w:sz w:val="24"/>
                <w:szCs w:val="24"/>
                <w:lang w:val="en-US"/>
              </w:rPr>
            </w:pPr>
          </w:p>
        </w:tc>
        <w:tc>
          <w:tcPr>
            <w:tcW w:w="1701" w:type="dxa"/>
          </w:tcPr>
          <w:p w14:paraId="74124DC4" w14:textId="77777777" w:rsidR="00600E7E" w:rsidRPr="003D06C4" w:rsidRDefault="00600E7E" w:rsidP="00446890">
            <w:pPr>
              <w:widowControl w:val="0"/>
              <w:ind w:right="427"/>
              <w:jc w:val="both"/>
              <w:rPr>
                <w:rFonts w:eastAsia="Times"/>
                <w:iCs/>
                <w:color w:val="5B9BD5" w:themeColor="accent1"/>
                <w:sz w:val="24"/>
                <w:szCs w:val="24"/>
                <w:lang w:val="en-US"/>
              </w:rPr>
            </w:pPr>
          </w:p>
        </w:tc>
        <w:tc>
          <w:tcPr>
            <w:tcW w:w="1559" w:type="dxa"/>
          </w:tcPr>
          <w:p w14:paraId="7D3E45AC" w14:textId="77777777" w:rsidR="00600E7E" w:rsidRPr="003D06C4" w:rsidRDefault="00600E7E" w:rsidP="00446890">
            <w:pPr>
              <w:widowControl w:val="0"/>
              <w:ind w:right="427"/>
              <w:jc w:val="both"/>
              <w:rPr>
                <w:rFonts w:eastAsia="Times"/>
                <w:iCs/>
                <w:color w:val="5B9BD5" w:themeColor="accent1"/>
                <w:sz w:val="24"/>
                <w:szCs w:val="24"/>
                <w:lang w:val="en-US"/>
              </w:rPr>
            </w:pPr>
          </w:p>
        </w:tc>
        <w:tc>
          <w:tcPr>
            <w:tcW w:w="1559" w:type="dxa"/>
          </w:tcPr>
          <w:p w14:paraId="5903BFDC" w14:textId="77777777" w:rsidR="00600E7E" w:rsidRPr="003D06C4" w:rsidRDefault="00600E7E" w:rsidP="00446890">
            <w:pPr>
              <w:widowControl w:val="0"/>
              <w:ind w:right="427"/>
              <w:jc w:val="both"/>
              <w:rPr>
                <w:rFonts w:eastAsia="Times"/>
                <w:iCs/>
                <w:color w:val="5B9BD5" w:themeColor="accent1"/>
                <w:sz w:val="24"/>
                <w:szCs w:val="24"/>
                <w:lang w:val="en-US"/>
              </w:rPr>
            </w:pPr>
          </w:p>
        </w:tc>
        <w:tc>
          <w:tcPr>
            <w:tcW w:w="1701" w:type="dxa"/>
          </w:tcPr>
          <w:p w14:paraId="7FE435CE" w14:textId="77777777" w:rsidR="00600E7E" w:rsidRPr="003D06C4" w:rsidRDefault="00600E7E" w:rsidP="00446890">
            <w:pPr>
              <w:widowControl w:val="0"/>
              <w:ind w:right="427"/>
              <w:jc w:val="both"/>
              <w:rPr>
                <w:rFonts w:eastAsia="Times"/>
                <w:iCs/>
                <w:color w:val="5B9BD5" w:themeColor="accent1"/>
                <w:sz w:val="24"/>
                <w:szCs w:val="24"/>
                <w:lang w:val="en-US"/>
              </w:rPr>
            </w:pPr>
          </w:p>
        </w:tc>
      </w:tr>
      <w:tr w:rsidR="00600E7E" w:rsidRPr="003D06C4" w14:paraId="530E0027" w14:textId="77777777" w:rsidTr="00446890">
        <w:trPr>
          <w:trHeight w:val="418"/>
        </w:trPr>
        <w:tc>
          <w:tcPr>
            <w:tcW w:w="300" w:type="dxa"/>
          </w:tcPr>
          <w:p w14:paraId="6F4CBB72" w14:textId="77777777" w:rsidR="00600E7E" w:rsidRPr="003D06C4" w:rsidRDefault="00600E7E" w:rsidP="00446890">
            <w:pPr>
              <w:widowControl w:val="0"/>
              <w:ind w:right="427"/>
              <w:jc w:val="right"/>
              <w:rPr>
                <w:rFonts w:eastAsia="Times"/>
                <w:iCs/>
                <w:sz w:val="24"/>
                <w:szCs w:val="24"/>
                <w:lang w:val="en-US"/>
              </w:rPr>
            </w:pPr>
          </w:p>
          <w:p w14:paraId="6DBFFE52" w14:textId="77777777" w:rsidR="00600E7E" w:rsidRPr="003D06C4" w:rsidRDefault="00600E7E" w:rsidP="00446890">
            <w:pPr>
              <w:widowControl w:val="0"/>
              <w:ind w:right="427"/>
              <w:jc w:val="right"/>
              <w:rPr>
                <w:rFonts w:eastAsia="Times"/>
                <w:iCs/>
                <w:sz w:val="24"/>
                <w:szCs w:val="24"/>
                <w:lang w:val="en-US"/>
              </w:rPr>
            </w:pPr>
          </w:p>
          <w:p w14:paraId="798C7E01" w14:textId="77777777" w:rsidR="00600E7E" w:rsidRPr="003D06C4" w:rsidRDefault="00600E7E" w:rsidP="00446890">
            <w:pPr>
              <w:widowControl w:val="0"/>
              <w:ind w:right="427"/>
              <w:jc w:val="right"/>
              <w:rPr>
                <w:rFonts w:eastAsia="Times"/>
                <w:iCs/>
                <w:sz w:val="24"/>
                <w:szCs w:val="24"/>
                <w:lang w:val="en-US"/>
              </w:rPr>
            </w:pPr>
          </w:p>
        </w:tc>
        <w:tc>
          <w:tcPr>
            <w:tcW w:w="1685" w:type="dxa"/>
          </w:tcPr>
          <w:p w14:paraId="1DCAF410" w14:textId="77777777" w:rsidR="00600E7E" w:rsidRPr="003D06C4" w:rsidRDefault="00600E7E" w:rsidP="00446890">
            <w:pPr>
              <w:widowControl w:val="0"/>
              <w:ind w:right="427"/>
              <w:jc w:val="right"/>
              <w:rPr>
                <w:rFonts w:eastAsia="Times"/>
                <w:iCs/>
                <w:sz w:val="24"/>
                <w:szCs w:val="24"/>
                <w:lang w:val="en-US"/>
              </w:rPr>
            </w:pPr>
            <w:r w:rsidRPr="003D06C4">
              <w:rPr>
                <w:rFonts w:eastAsia="Times"/>
                <w:iCs/>
                <w:sz w:val="24"/>
                <w:szCs w:val="24"/>
                <w:lang w:val="en-US"/>
              </w:rPr>
              <w:t xml:space="preserve">First </w:t>
            </w:r>
          </w:p>
          <w:p w14:paraId="0E01BB7E" w14:textId="77777777" w:rsidR="00600E7E" w:rsidRPr="003D06C4" w:rsidRDefault="00600E7E" w:rsidP="00446890">
            <w:pPr>
              <w:widowControl w:val="0"/>
              <w:ind w:right="427"/>
              <w:jc w:val="right"/>
              <w:rPr>
                <w:rFonts w:eastAsia="Times"/>
                <w:iCs/>
                <w:sz w:val="24"/>
                <w:szCs w:val="24"/>
                <w:lang w:val="en-US"/>
              </w:rPr>
            </w:pPr>
            <w:r w:rsidRPr="003D06C4">
              <w:rPr>
                <w:rFonts w:eastAsia="Times"/>
                <w:iCs/>
                <w:sz w:val="24"/>
                <w:szCs w:val="24"/>
                <w:lang w:val="en-US"/>
              </w:rPr>
              <w:t xml:space="preserve">name/last </w:t>
            </w:r>
          </w:p>
          <w:p w14:paraId="738294A8" w14:textId="77777777" w:rsidR="00600E7E" w:rsidRPr="003D06C4" w:rsidRDefault="00600E7E" w:rsidP="00446890">
            <w:pPr>
              <w:widowControl w:val="0"/>
              <w:ind w:right="427"/>
              <w:jc w:val="right"/>
              <w:rPr>
                <w:rFonts w:eastAsia="Times"/>
                <w:iCs/>
                <w:sz w:val="24"/>
                <w:szCs w:val="24"/>
                <w:lang w:val="en-US"/>
              </w:rPr>
            </w:pPr>
            <w:r w:rsidRPr="003D06C4">
              <w:rPr>
                <w:rFonts w:eastAsia="Times"/>
                <w:iCs/>
                <w:sz w:val="24"/>
                <w:szCs w:val="24"/>
                <w:lang w:val="en-US"/>
              </w:rPr>
              <w:t>name</w:t>
            </w:r>
          </w:p>
        </w:tc>
        <w:tc>
          <w:tcPr>
            <w:tcW w:w="1701" w:type="dxa"/>
          </w:tcPr>
          <w:p w14:paraId="738DE099"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Class attendance(5points)</w:t>
            </w:r>
          </w:p>
        </w:tc>
        <w:tc>
          <w:tcPr>
            <w:tcW w:w="1701" w:type="dxa"/>
          </w:tcPr>
          <w:p w14:paraId="24EE3942"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Copy book</w:t>
            </w:r>
          </w:p>
          <w:p w14:paraId="62174D33"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(5points)</w:t>
            </w:r>
          </w:p>
        </w:tc>
        <w:tc>
          <w:tcPr>
            <w:tcW w:w="1559" w:type="dxa"/>
          </w:tcPr>
          <w:p w14:paraId="32F98E85"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Activity</w:t>
            </w:r>
          </w:p>
          <w:p w14:paraId="2ADD5ADC"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(10 points)</w:t>
            </w:r>
          </w:p>
        </w:tc>
        <w:tc>
          <w:tcPr>
            <w:tcW w:w="1559" w:type="dxa"/>
          </w:tcPr>
          <w:p w14:paraId="08F37BE6"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Test</w:t>
            </w:r>
          </w:p>
          <w:p w14:paraId="7FE4CF16"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(10 points)</w:t>
            </w:r>
          </w:p>
        </w:tc>
        <w:tc>
          <w:tcPr>
            <w:tcW w:w="1701" w:type="dxa"/>
          </w:tcPr>
          <w:p w14:paraId="07E98977"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Total</w:t>
            </w:r>
          </w:p>
          <w:p w14:paraId="254B411F"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(30points)</w:t>
            </w:r>
          </w:p>
        </w:tc>
      </w:tr>
      <w:tr w:rsidR="00600E7E" w:rsidRPr="003D06C4" w14:paraId="6B95F813" w14:textId="77777777" w:rsidTr="00446890">
        <w:tc>
          <w:tcPr>
            <w:tcW w:w="300" w:type="dxa"/>
          </w:tcPr>
          <w:p w14:paraId="5B28B35B"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1</w:t>
            </w:r>
          </w:p>
        </w:tc>
        <w:tc>
          <w:tcPr>
            <w:tcW w:w="1685" w:type="dxa"/>
          </w:tcPr>
          <w:p w14:paraId="43758612" w14:textId="77777777" w:rsidR="00600E7E" w:rsidRPr="003D06C4" w:rsidRDefault="00600E7E" w:rsidP="00446890">
            <w:pPr>
              <w:widowControl w:val="0"/>
              <w:ind w:right="427"/>
              <w:jc w:val="both"/>
              <w:rPr>
                <w:rFonts w:eastAsia="Times"/>
                <w:iCs/>
                <w:sz w:val="24"/>
                <w:szCs w:val="24"/>
                <w:lang w:val="en-US"/>
              </w:rPr>
            </w:pPr>
          </w:p>
        </w:tc>
        <w:tc>
          <w:tcPr>
            <w:tcW w:w="1701" w:type="dxa"/>
          </w:tcPr>
          <w:p w14:paraId="0EA53C7B" w14:textId="77777777" w:rsidR="00600E7E" w:rsidRPr="003D06C4" w:rsidRDefault="00600E7E" w:rsidP="00446890">
            <w:pPr>
              <w:widowControl w:val="0"/>
              <w:ind w:right="427"/>
              <w:jc w:val="both"/>
              <w:rPr>
                <w:rFonts w:eastAsia="Times"/>
                <w:iCs/>
                <w:sz w:val="24"/>
                <w:szCs w:val="24"/>
                <w:lang w:val="en-US"/>
              </w:rPr>
            </w:pPr>
          </w:p>
        </w:tc>
        <w:tc>
          <w:tcPr>
            <w:tcW w:w="1701" w:type="dxa"/>
          </w:tcPr>
          <w:p w14:paraId="740DE949" w14:textId="77777777" w:rsidR="00600E7E" w:rsidRPr="003D06C4" w:rsidRDefault="00600E7E" w:rsidP="00446890">
            <w:pPr>
              <w:widowControl w:val="0"/>
              <w:ind w:right="427"/>
              <w:jc w:val="both"/>
              <w:rPr>
                <w:rFonts w:eastAsia="Times"/>
                <w:iCs/>
                <w:sz w:val="24"/>
                <w:szCs w:val="24"/>
                <w:lang w:val="en-US"/>
              </w:rPr>
            </w:pPr>
          </w:p>
        </w:tc>
        <w:tc>
          <w:tcPr>
            <w:tcW w:w="1559" w:type="dxa"/>
          </w:tcPr>
          <w:p w14:paraId="54BB94F9" w14:textId="77777777" w:rsidR="00600E7E" w:rsidRPr="003D06C4" w:rsidRDefault="00600E7E" w:rsidP="00446890">
            <w:pPr>
              <w:widowControl w:val="0"/>
              <w:ind w:right="427"/>
              <w:jc w:val="both"/>
              <w:rPr>
                <w:rFonts w:eastAsia="Times"/>
                <w:iCs/>
                <w:sz w:val="24"/>
                <w:szCs w:val="24"/>
                <w:lang w:val="en-US"/>
              </w:rPr>
            </w:pPr>
          </w:p>
        </w:tc>
        <w:tc>
          <w:tcPr>
            <w:tcW w:w="1559" w:type="dxa"/>
          </w:tcPr>
          <w:p w14:paraId="3B4EED3F" w14:textId="77777777" w:rsidR="00600E7E" w:rsidRPr="003D06C4" w:rsidRDefault="00600E7E" w:rsidP="00446890">
            <w:pPr>
              <w:widowControl w:val="0"/>
              <w:ind w:right="427"/>
              <w:jc w:val="both"/>
              <w:rPr>
                <w:rFonts w:eastAsia="Times"/>
                <w:iCs/>
                <w:sz w:val="24"/>
                <w:szCs w:val="24"/>
                <w:lang w:val="en-US"/>
              </w:rPr>
            </w:pPr>
          </w:p>
        </w:tc>
        <w:tc>
          <w:tcPr>
            <w:tcW w:w="1701" w:type="dxa"/>
          </w:tcPr>
          <w:p w14:paraId="5DF06D17" w14:textId="77777777" w:rsidR="00600E7E" w:rsidRPr="003D06C4" w:rsidRDefault="00600E7E" w:rsidP="00446890">
            <w:pPr>
              <w:widowControl w:val="0"/>
              <w:ind w:right="427"/>
              <w:jc w:val="both"/>
              <w:rPr>
                <w:rFonts w:eastAsia="Times"/>
                <w:iCs/>
                <w:sz w:val="24"/>
                <w:szCs w:val="24"/>
                <w:lang w:val="en-US"/>
              </w:rPr>
            </w:pPr>
          </w:p>
        </w:tc>
      </w:tr>
      <w:tr w:rsidR="00600E7E" w:rsidRPr="003D06C4" w14:paraId="3DB2EB37" w14:textId="77777777" w:rsidTr="00446890">
        <w:tc>
          <w:tcPr>
            <w:tcW w:w="300" w:type="dxa"/>
          </w:tcPr>
          <w:p w14:paraId="735AE03E"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w:t>
            </w:r>
          </w:p>
        </w:tc>
        <w:tc>
          <w:tcPr>
            <w:tcW w:w="1685" w:type="dxa"/>
          </w:tcPr>
          <w:p w14:paraId="0059A7BC" w14:textId="77777777" w:rsidR="00600E7E" w:rsidRPr="003D06C4" w:rsidRDefault="00600E7E" w:rsidP="00446890">
            <w:pPr>
              <w:widowControl w:val="0"/>
              <w:ind w:right="427"/>
              <w:jc w:val="both"/>
              <w:rPr>
                <w:rFonts w:eastAsia="Times"/>
                <w:sz w:val="24"/>
                <w:szCs w:val="24"/>
                <w:lang w:val="en-US"/>
              </w:rPr>
            </w:pPr>
          </w:p>
        </w:tc>
        <w:tc>
          <w:tcPr>
            <w:tcW w:w="1701" w:type="dxa"/>
          </w:tcPr>
          <w:p w14:paraId="0A84787E" w14:textId="77777777" w:rsidR="00600E7E" w:rsidRPr="003D06C4" w:rsidRDefault="00600E7E" w:rsidP="00446890">
            <w:pPr>
              <w:widowControl w:val="0"/>
              <w:ind w:right="427"/>
              <w:jc w:val="both"/>
              <w:rPr>
                <w:rFonts w:eastAsia="Times"/>
                <w:sz w:val="24"/>
                <w:szCs w:val="24"/>
                <w:lang w:val="en-US"/>
              </w:rPr>
            </w:pPr>
          </w:p>
        </w:tc>
        <w:tc>
          <w:tcPr>
            <w:tcW w:w="1701" w:type="dxa"/>
          </w:tcPr>
          <w:p w14:paraId="170F3F29" w14:textId="77777777" w:rsidR="00600E7E" w:rsidRPr="003D06C4" w:rsidRDefault="00600E7E" w:rsidP="00446890">
            <w:pPr>
              <w:widowControl w:val="0"/>
              <w:ind w:right="427"/>
              <w:jc w:val="both"/>
              <w:rPr>
                <w:rFonts w:eastAsia="Times"/>
                <w:sz w:val="24"/>
                <w:szCs w:val="24"/>
                <w:lang w:val="en-US"/>
              </w:rPr>
            </w:pPr>
          </w:p>
        </w:tc>
        <w:tc>
          <w:tcPr>
            <w:tcW w:w="1559" w:type="dxa"/>
          </w:tcPr>
          <w:p w14:paraId="3EF6D164" w14:textId="77777777" w:rsidR="00600E7E" w:rsidRPr="003D06C4" w:rsidRDefault="00600E7E" w:rsidP="00446890">
            <w:pPr>
              <w:widowControl w:val="0"/>
              <w:ind w:right="427"/>
              <w:jc w:val="both"/>
              <w:rPr>
                <w:rFonts w:eastAsia="Times"/>
                <w:sz w:val="24"/>
                <w:szCs w:val="24"/>
                <w:lang w:val="en-US"/>
              </w:rPr>
            </w:pPr>
          </w:p>
        </w:tc>
        <w:tc>
          <w:tcPr>
            <w:tcW w:w="1559" w:type="dxa"/>
          </w:tcPr>
          <w:p w14:paraId="1DCBBB31" w14:textId="77777777" w:rsidR="00600E7E" w:rsidRPr="003D06C4" w:rsidRDefault="00600E7E" w:rsidP="00446890">
            <w:pPr>
              <w:widowControl w:val="0"/>
              <w:ind w:right="427"/>
              <w:jc w:val="both"/>
              <w:rPr>
                <w:rFonts w:eastAsia="Times"/>
                <w:sz w:val="24"/>
                <w:szCs w:val="24"/>
                <w:lang w:val="en-US"/>
              </w:rPr>
            </w:pPr>
          </w:p>
        </w:tc>
        <w:tc>
          <w:tcPr>
            <w:tcW w:w="1701" w:type="dxa"/>
          </w:tcPr>
          <w:p w14:paraId="2BD8F81B" w14:textId="77777777" w:rsidR="00600E7E" w:rsidRPr="003D06C4" w:rsidRDefault="00600E7E" w:rsidP="00446890">
            <w:pPr>
              <w:widowControl w:val="0"/>
              <w:ind w:right="427"/>
              <w:jc w:val="both"/>
              <w:rPr>
                <w:rFonts w:eastAsia="Times"/>
                <w:sz w:val="24"/>
                <w:szCs w:val="24"/>
                <w:lang w:val="en-US"/>
              </w:rPr>
            </w:pPr>
          </w:p>
        </w:tc>
      </w:tr>
    </w:tbl>
    <w:p w14:paraId="13F67ACB" w14:textId="77777777" w:rsidR="00600E7E" w:rsidRPr="003D06C4" w:rsidRDefault="00600E7E" w:rsidP="00600E7E">
      <w:pPr>
        <w:widowControl w:val="0"/>
        <w:ind w:right="427"/>
        <w:jc w:val="both"/>
        <w:rPr>
          <w:rFonts w:eastAsia="Times"/>
          <w:color w:val="5B9BD5" w:themeColor="accent1"/>
          <w:sz w:val="24"/>
          <w:szCs w:val="24"/>
        </w:rPr>
      </w:pPr>
    </w:p>
    <w:p w14:paraId="71D1811B" w14:textId="77777777" w:rsidR="00600E7E" w:rsidRPr="003D06C4" w:rsidRDefault="00600E7E" w:rsidP="00600E7E">
      <w:pPr>
        <w:widowControl w:val="0"/>
        <w:ind w:right="427"/>
        <w:jc w:val="center"/>
        <w:rPr>
          <w:rFonts w:eastAsia="Times"/>
          <w:i/>
          <w:sz w:val="24"/>
          <w:szCs w:val="24"/>
          <w:lang w:val="en-US"/>
        </w:rPr>
      </w:pPr>
      <w:r w:rsidRPr="003D06C4">
        <w:rPr>
          <w:rFonts w:eastAsia="Times"/>
          <w:sz w:val="24"/>
          <w:szCs w:val="24"/>
          <w:lang w:val="en-US"/>
        </w:rPr>
        <w:t xml:space="preserve">INFORMATION ABOUT POINTS: </w:t>
      </w:r>
      <w:r w:rsidRPr="003D06C4">
        <w:rPr>
          <w:rFonts w:eastAsia="Times"/>
          <w:i/>
          <w:sz w:val="24"/>
          <w:szCs w:val="24"/>
          <w:lang w:val="en-US"/>
        </w:rPr>
        <w:t>(POINTS TABLE)</w:t>
      </w:r>
    </w:p>
    <w:tbl>
      <w:tblPr>
        <w:tblW w:w="1007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6"/>
        <w:gridCol w:w="1426"/>
        <w:gridCol w:w="2190"/>
        <w:gridCol w:w="2284"/>
        <w:gridCol w:w="2291"/>
      </w:tblGrid>
      <w:tr w:rsidR="00600E7E" w:rsidRPr="003D06C4" w14:paraId="4C3A8E08" w14:textId="77777777" w:rsidTr="00446890">
        <w:trPr>
          <w:trHeight w:val="775"/>
        </w:trPr>
        <w:tc>
          <w:tcPr>
            <w:tcW w:w="1886" w:type="dxa"/>
            <w:tcBorders>
              <w:top w:val="single" w:sz="4" w:space="0" w:color="000000"/>
              <w:left w:val="single" w:sz="4" w:space="0" w:color="000000"/>
              <w:bottom w:val="single" w:sz="4" w:space="0" w:color="000000"/>
              <w:right w:val="single" w:sz="4" w:space="0" w:color="000000"/>
            </w:tcBorders>
            <w:hideMark/>
          </w:tcPr>
          <w:p w14:paraId="0D52CDF7"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100</w:t>
            </w:r>
          </w:p>
          <w:p w14:paraId="3CB43899"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POINT SYSTEM</w:t>
            </w:r>
          </w:p>
        </w:tc>
        <w:tc>
          <w:tcPr>
            <w:tcW w:w="1426" w:type="dxa"/>
            <w:tcBorders>
              <w:top w:val="single" w:sz="4" w:space="0" w:color="000000"/>
              <w:left w:val="single" w:sz="4" w:space="0" w:color="000000"/>
              <w:bottom w:val="single" w:sz="4" w:space="0" w:color="000000"/>
              <w:right w:val="single" w:sz="4" w:space="0" w:color="000000"/>
            </w:tcBorders>
            <w:hideMark/>
          </w:tcPr>
          <w:p w14:paraId="68EC2470"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30 POINT SYSTEM</w:t>
            </w:r>
          </w:p>
        </w:tc>
        <w:tc>
          <w:tcPr>
            <w:tcW w:w="2190" w:type="dxa"/>
            <w:tcBorders>
              <w:top w:val="single" w:sz="4" w:space="0" w:color="000000"/>
              <w:left w:val="single" w:sz="4" w:space="0" w:color="000000"/>
              <w:bottom w:val="single" w:sz="4" w:space="0" w:color="000000"/>
              <w:right w:val="single" w:sz="4" w:space="0" w:color="000000"/>
            </w:tcBorders>
            <w:hideMark/>
          </w:tcPr>
          <w:p w14:paraId="463EDB3E"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POINTS BY LETTER SYSTEM</w:t>
            </w:r>
          </w:p>
        </w:tc>
        <w:tc>
          <w:tcPr>
            <w:tcW w:w="2284" w:type="dxa"/>
            <w:tcBorders>
              <w:top w:val="single" w:sz="4" w:space="0" w:color="000000"/>
              <w:left w:val="single" w:sz="4" w:space="0" w:color="000000"/>
              <w:bottom w:val="single" w:sz="4" w:space="0" w:color="000000"/>
              <w:right w:val="single" w:sz="4" w:space="0" w:color="000000"/>
            </w:tcBorders>
            <w:hideMark/>
          </w:tcPr>
          <w:p w14:paraId="746DAB58"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DIGITAL</w:t>
            </w:r>
          </w:p>
          <w:p w14:paraId="2E53364C"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EQUIVALENT POINTS</w:t>
            </w:r>
          </w:p>
        </w:tc>
        <w:tc>
          <w:tcPr>
            <w:tcW w:w="2291" w:type="dxa"/>
            <w:tcBorders>
              <w:top w:val="single" w:sz="4" w:space="0" w:color="000000"/>
              <w:left w:val="single" w:sz="4" w:space="0" w:color="000000"/>
              <w:bottom w:val="single" w:sz="4" w:space="0" w:color="000000"/>
              <w:right w:val="single" w:sz="4" w:space="0" w:color="000000"/>
            </w:tcBorders>
            <w:hideMark/>
          </w:tcPr>
          <w:p w14:paraId="4956C7AB"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TRADITIONAL</w:t>
            </w:r>
          </w:p>
          <w:p w14:paraId="2136BE98"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SYSTEM FOR POINTS</w:t>
            </w:r>
          </w:p>
        </w:tc>
      </w:tr>
      <w:tr w:rsidR="00600E7E" w:rsidRPr="003D06C4" w14:paraId="724E2552" w14:textId="77777777" w:rsidTr="00446890">
        <w:trPr>
          <w:trHeight w:val="313"/>
        </w:trPr>
        <w:tc>
          <w:tcPr>
            <w:tcW w:w="1886" w:type="dxa"/>
            <w:tcBorders>
              <w:top w:val="single" w:sz="4" w:space="0" w:color="000000"/>
              <w:left w:val="single" w:sz="4" w:space="0" w:color="000000"/>
              <w:bottom w:val="single" w:sz="4" w:space="0" w:color="000000"/>
              <w:right w:val="single" w:sz="4" w:space="0" w:color="000000"/>
            </w:tcBorders>
            <w:hideMark/>
          </w:tcPr>
          <w:p w14:paraId="7D67A750"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87 – 100</w:t>
            </w:r>
          </w:p>
        </w:tc>
        <w:tc>
          <w:tcPr>
            <w:tcW w:w="1426" w:type="dxa"/>
            <w:tcBorders>
              <w:top w:val="single" w:sz="4" w:space="0" w:color="000000"/>
              <w:left w:val="single" w:sz="4" w:space="0" w:color="000000"/>
              <w:bottom w:val="single" w:sz="4" w:space="0" w:color="000000"/>
              <w:right w:val="single" w:sz="4" w:space="0" w:color="000000"/>
            </w:tcBorders>
            <w:hideMark/>
          </w:tcPr>
          <w:p w14:paraId="0C8AA32C"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26 – 30</w:t>
            </w:r>
          </w:p>
        </w:tc>
        <w:tc>
          <w:tcPr>
            <w:tcW w:w="2190" w:type="dxa"/>
            <w:tcBorders>
              <w:top w:val="single" w:sz="4" w:space="0" w:color="000000"/>
              <w:left w:val="single" w:sz="4" w:space="0" w:color="000000"/>
              <w:bottom w:val="single" w:sz="4" w:space="0" w:color="000000"/>
              <w:right w:val="single" w:sz="4" w:space="0" w:color="000000"/>
            </w:tcBorders>
            <w:hideMark/>
          </w:tcPr>
          <w:p w14:paraId="3DA2933F"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А</w:t>
            </w:r>
          </w:p>
        </w:tc>
        <w:tc>
          <w:tcPr>
            <w:tcW w:w="2284" w:type="dxa"/>
            <w:tcBorders>
              <w:top w:val="single" w:sz="4" w:space="0" w:color="000000"/>
              <w:left w:val="single" w:sz="4" w:space="0" w:color="000000"/>
              <w:bottom w:val="single" w:sz="4" w:space="0" w:color="000000"/>
              <w:right w:val="single" w:sz="4" w:space="0" w:color="000000"/>
            </w:tcBorders>
            <w:hideMark/>
          </w:tcPr>
          <w:p w14:paraId="20F79D92"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4,0</w:t>
            </w:r>
          </w:p>
        </w:tc>
        <w:tc>
          <w:tcPr>
            <w:tcW w:w="2291" w:type="dxa"/>
            <w:tcBorders>
              <w:top w:val="single" w:sz="4" w:space="0" w:color="000000"/>
              <w:left w:val="single" w:sz="4" w:space="0" w:color="000000"/>
              <w:bottom w:val="single" w:sz="4" w:space="0" w:color="000000"/>
              <w:right w:val="single" w:sz="4" w:space="0" w:color="000000"/>
            </w:tcBorders>
            <w:hideMark/>
          </w:tcPr>
          <w:p w14:paraId="5664C108"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EXCELLENT</w:t>
            </w:r>
          </w:p>
        </w:tc>
      </w:tr>
      <w:tr w:rsidR="00600E7E" w:rsidRPr="003D06C4" w14:paraId="4B84F384" w14:textId="77777777" w:rsidTr="00446890">
        <w:trPr>
          <w:trHeight w:val="256"/>
        </w:trPr>
        <w:tc>
          <w:tcPr>
            <w:tcW w:w="1886" w:type="dxa"/>
            <w:tcBorders>
              <w:top w:val="single" w:sz="4" w:space="0" w:color="000000"/>
              <w:left w:val="single" w:sz="4" w:space="0" w:color="000000"/>
              <w:bottom w:val="single" w:sz="4" w:space="0" w:color="000000"/>
              <w:right w:val="single" w:sz="4" w:space="0" w:color="000000"/>
            </w:tcBorders>
            <w:hideMark/>
          </w:tcPr>
          <w:p w14:paraId="3AFABDB0"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80 – 86</w:t>
            </w:r>
          </w:p>
        </w:tc>
        <w:tc>
          <w:tcPr>
            <w:tcW w:w="1426" w:type="dxa"/>
            <w:tcBorders>
              <w:top w:val="single" w:sz="4" w:space="0" w:color="000000"/>
              <w:left w:val="single" w:sz="4" w:space="0" w:color="000000"/>
              <w:bottom w:val="single" w:sz="4" w:space="0" w:color="000000"/>
              <w:right w:val="single" w:sz="4" w:space="0" w:color="000000"/>
            </w:tcBorders>
            <w:hideMark/>
          </w:tcPr>
          <w:p w14:paraId="404BEF5D"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24 – 25</w:t>
            </w:r>
          </w:p>
        </w:tc>
        <w:tc>
          <w:tcPr>
            <w:tcW w:w="2190" w:type="dxa"/>
            <w:tcBorders>
              <w:top w:val="single" w:sz="4" w:space="0" w:color="000000"/>
              <w:left w:val="single" w:sz="4" w:space="0" w:color="000000"/>
              <w:bottom w:val="single" w:sz="4" w:space="0" w:color="000000"/>
              <w:right w:val="single" w:sz="4" w:space="0" w:color="000000"/>
            </w:tcBorders>
            <w:hideMark/>
          </w:tcPr>
          <w:p w14:paraId="3C2AA83D"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В</w:t>
            </w:r>
          </w:p>
        </w:tc>
        <w:tc>
          <w:tcPr>
            <w:tcW w:w="2284" w:type="dxa"/>
            <w:tcBorders>
              <w:top w:val="single" w:sz="4" w:space="0" w:color="000000"/>
              <w:left w:val="single" w:sz="4" w:space="0" w:color="000000"/>
              <w:bottom w:val="single" w:sz="4" w:space="0" w:color="000000"/>
              <w:right w:val="single" w:sz="4" w:space="0" w:color="000000"/>
            </w:tcBorders>
            <w:hideMark/>
          </w:tcPr>
          <w:p w14:paraId="4B8503C0"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3,33</w:t>
            </w:r>
          </w:p>
        </w:tc>
        <w:tc>
          <w:tcPr>
            <w:tcW w:w="2291" w:type="dxa"/>
            <w:vMerge w:val="restart"/>
            <w:tcBorders>
              <w:top w:val="single" w:sz="4" w:space="0" w:color="000000"/>
              <w:left w:val="single" w:sz="4" w:space="0" w:color="000000"/>
              <w:bottom w:val="single" w:sz="4" w:space="0" w:color="000000"/>
              <w:right w:val="single" w:sz="4" w:space="0" w:color="000000"/>
            </w:tcBorders>
          </w:tcPr>
          <w:p w14:paraId="48EDC38D" w14:textId="77777777" w:rsidR="00600E7E" w:rsidRPr="003D06C4" w:rsidRDefault="00600E7E" w:rsidP="00446890">
            <w:pPr>
              <w:widowControl w:val="0"/>
              <w:ind w:right="427"/>
              <w:jc w:val="both"/>
              <w:rPr>
                <w:rFonts w:eastAsia="Times"/>
                <w:i/>
                <w:sz w:val="24"/>
                <w:szCs w:val="24"/>
                <w:lang w:val="en-US"/>
              </w:rPr>
            </w:pPr>
          </w:p>
          <w:p w14:paraId="6473DA27"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GOOD</w:t>
            </w:r>
          </w:p>
        </w:tc>
      </w:tr>
      <w:tr w:rsidR="00600E7E" w:rsidRPr="003D06C4" w14:paraId="17E04C6B" w14:textId="77777777" w:rsidTr="00446890">
        <w:trPr>
          <w:trHeight w:val="249"/>
        </w:trPr>
        <w:tc>
          <w:tcPr>
            <w:tcW w:w="1886" w:type="dxa"/>
            <w:tcBorders>
              <w:top w:val="single" w:sz="4" w:space="0" w:color="000000"/>
              <w:left w:val="single" w:sz="4" w:space="0" w:color="000000"/>
              <w:bottom w:val="single" w:sz="4" w:space="0" w:color="000000"/>
              <w:right w:val="single" w:sz="4" w:space="0" w:color="000000"/>
            </w:tcBorders>
            <w:hideMark/>
          </w:tcPr>
          <w:p w14:paraId="467EF7A1"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74 – 79</w:t>
            </w:r>
          </w:p>
        </w:tc>
        <w:tc>
          <w:tcPr>
            <w:tcW w:w="1426" w:type="dxa"/>
            <w:tcBorders>
              <w:top w:val="single" w:sz="4" w:space="0" w:color="000000"/>
              <w:left w:val="single" w:sz="4" w:space="0" w:color="000000"/>
              <w:bottom w:val="single" w:sz="4" w:space="0" w:color="000000"/>
              <w:right w:val="single" w:sz="4" w:space="0" w:color="000000"/>
            </w:tcBorders>
            <w:hideMark/>
          </w:tcPr>
          <w:p w14:paraId="0FEEABD1"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22 – 23</w:t>
            </w:r>
          </w:p>
        </w:tc>
        <w:tc>
          <w:tcPr>
            <w:tcW w:w="2190" w:type="dxa"/>
            <w:tcBorders>
              <w:top w:val="single" w:sz="4" w:space="0" w:color="000000"/>
              <w:left w:val="single" w:sz="4" w:space="0" w:color="000000"/>
              <w:bottom w:val="single" w:sz="4" w:space="0" w:color="000000"/>
              <w:right w:val="single" w:sz="4" w:space="0" w:color="000000"/>
            </w:tcBorders>
            <w:hideMark/>
          </w:tcPr>
          <w:p w14:paraId="5242199C"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С</w:t>
            </w:r>
          </w:p>
        </w:tc>
        <w:tc>
          <w:tcPr>
            <w:tcW w:w="2284" w:type="dxa"/>
            <w:tcBorders>
              <w:top w:val="single" w:sz="4" w:space="0" w:color="000000"/>
              <w:left w:val="single" w:sz="4" w:space="0" w:color="000000"/>
              <w:bottom w:val="single" w:sz="4" w:space="0" w:color="000000"/>
              <w:right w:val="single" w:sz="4" w:space="0" w:color="000000"/>
            </w:tcBorders>
            <w:hideMark/>
          </w:tcPr>
          <w:p w14:paraId="4CDD67B6"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3,0</w:t>
            </w:r>
          </w:p>
        </w:tc>
        <w:tc>
          <w:tcPr>
            <w:tcW w:w="2291" w:type="dxa"/>
            <w:vMerge/>
            <w:tcBorders>
              <w:top w:val="single" w:sz="4" w:space="0" w:color="000000"/>
              <w:left w:val="single" w:sz="4" w:space="0" w:color="000000"/>
              <w:bottom w:val="single" w:sz="4" w:space="0" w:color="000000"/>
              <w:right w:val="single" w:sz="4" w:space="0" w:color="000000"/>
            </w:tcBorders>
            <w:vAlign w:val="center"/>
            <w:hideMark/>
          </w:tcPr>
          <w:p w14:paraId="64E09C7D" w14:textId="77777777" w:rsidR="00600E7E" w:rsidRPr="003D06C4" w:rsidRDefault="00600E7E" w:rsidP="00446890">
            <w:pPr>
              <w:widowControl w:val="0"/>
              <w:ind w:right="427"/>
              <w:jc w:val="both"/>
              <w:rPr>
                <w:rFonts w:eastAsia="Times"/>
                <w:sz w:val="24"/>
                <w:szCs w:val="24"/>
                <w:lang w:val="en-US"/>
              </w:rPr>
            </w:pPr>
          </w:p>
        </w:tc>
      </w:tr>
      <w:tr w:rsidR="00600E7E" w:rsidRPr="003D06C4" w14:paraId="3F113E96" w14:textId="77777777" w:rsidTr="00446890">
        <w:trPr>
          <w:trHeight w:val="256"/>
        </w:trPr>
        <w:tc>
          <w:tcPr>
            <w:tcW w:w="1886" w:type="dxa"/>
            <w:tcBorders>
              <w:top w:val="single" w:sz="4" w:space="0" w:color="000000"/>
              <w:left w:val="single" w:sz="4" w:space="0" w:color="000000"/>
              <w:bottom w:val="single" w:sz="4" w:space="0" w:color="000000"/>
              <w:right w:val="single" w:sz="4" w:space="0" w:color="000000"/>
            </w:tcBorders>
            <w:hideMark/>
          </w:tcPr>
          <w:p w14:paraId="12E052A8"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68 -73</w:t>
            </w:r>
          </w:p>
        </w:tc>
        <w:tc>
          <w:tcPr>
            <w:tcW w:w="1426" w:type="dxa"/>
            <w:tcBorders>
              <w:top w:val="single" w:sz="4" w:space="0" w:color="000000"/>
              <w:left w:val="single" w:sz="4" w:space="0" w:color="000000"/>
              <w:bottom w:val="single" w:sz="4" w:space="0" w:color="000000"/>
              <w:right w:val="single" w:sz="4" w:space="0" w:color="000000"/>
            </w:tcBorders>
            <w:hideMark/>
          </w:tcPr>
          <w:p w14:paraId="42CFA9D5"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20 – 21</w:t>
            </w:r>
          </w:p>
        </w:tc>
        <w:tc>
          <w:tcPr>
            <w:tcW w:w="2190" w:type="dxa"/>
            <w:tcBorders>
              <w:top w:val="single" w:sz="4" w:space="0" w:color="000000"/>
              <w:left w:val="single" w:sz="4" w:space="0" w:color="000000"/>
              <w:bottom w:val="single" w:sz="4" w:space="0" w:color="000000"/>
              <w:right w:val="single" w:sz="4" w:space="0" w:color="000000"/>
            </w:tcBorders>
            <w:hideMark/>
          </w:tcPr>
          <w:p w14:paraId="33B33010"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D</w:t>
            </w:r>
          </w:p>
        </w:tc>
        <w:tc>
          <w:tcPr>
            <w:tcW w:w="2284" w:type="dxa"/>
            <w:tcBorders>
              <w:top w:val="single" w:sz="4" w:space="0" w:color="000000"/>
              <w:left w:val="single" w:sz="4" w:space="0" w:color="000000"/>
              <w:bottom w:val="single" w:sz="4" w:space="0" w:color="000000"/>
              <w:right w:val="single" w:sz="4" w:space="0" w:color="000000"/>
            </w:tcBorders>
            <w:hideMark/>
          </w:tcPr>
          <w:p w14:paraId="7C47ADED"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2,33</w:t>
            </w:r>
          </w:p>
        </w:tc>
        <w:tc>
          <w:tcPr>
            <w:tcW w:w="2291" w:type="dxa"/>
            <w:vMerge w:val="restart"/>
            <w:tcBorders>
              <w:top w:val="single" w:sz="4" w:space="0" w:color="000000"/>
              <w:left w:val="single" w:sz="4" w:space="0" w:color="000000"/>
              <w:bottom w:val="single" w:sz="4" w:space="0" w:color="000000"/>
              <w:right w:val="single" w:sz="4" w:space="0" w:color="000000"/>
            </w:tcBorders>
            <w:hideMark/>
          </w:tcPr>
          <w:p w14:paraId="64E84E50"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SATISFACTORY</w:t>
            </w:r>
          </w:p>
        </w:tc>
      </w:tr>
      <w:tr w:rsidR="00600E7E" w:rsidRPr="003D06C4" w14:paraId="28203F42" w14:textId="77777777" w:rsidTr="00446890">
        <w:trPr>
          <w:trHeight w:val="249"/>
        </w:trPr>
        <w:tc>
          <w:tcPr>
            <w:tcW w:w="1886" w:type="dxa"/>
            <w:tcBorders>
              <w:top w:val="single" w:sz="4" w:space="0" w:color="000000"/>
              <w:left w:val="single" w:sz="4" w:space="0" w:color="000000"/>
              <w:bottom w:val="single" w:sz="4" w:space="0" w:color="000000"/>
              <w:right w:val="single" w:sz="4" w:space="0" w:color="000000"/>
            </w:tcBorders>
            <w:hideMark/>
          </w:tcPr>
          <w:p w14:paraId="139ACD12"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61 – 67</w:t>
            </w:r>
          </w:p>
        </w:tc>
        <w:tc>
          <w:tcPr>
            <w:tcW w:w="1426" w:type="dxa"/>
            <w:tcBorders>
              <w:top w:val="single" w:sz="4" w:space="0" w:color="000000"/>
              <w:left w:val="single" w:sz="4" w:space="0" w:color="000000"/>
              <w:bottom w:val="single" w:sz="4" w:space="0" w:color="000000"/>
              <w:right w:val="single" w:sz="4" w:space="0" w:color="000000"/>
            </w:tcBorders>
            <w:hideMark/>
          </w:tcPr>
          <w:p w14:paraId="34B9F771"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18 – 19</w:t>
            </w:r>
          </w:p>
        </w:tc>
        <w:tc>
          <w:tcPr>
            <w:tcW w:w="2190" w:type="dxa"/>
            <w:tcBorders>
              <w:top w:val="single" w:sz="4" w:space="0" w:color="000000"/>
              <w:left w:val="single" w:sz="4" w:space="0" w:color="000000"/>
              <w:bottom w:val="single" w:sz="4" w:space="0" w:color="000000"/>
              <w:right w:val="single" w:sz="4" w:space="0" w:color="000000"/>
            </w:tcBorders>
            <w:hideMark/>
          </w:tcPr>
          <w:p w14:paraId="5D5683F7"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Е</w:t>
            </w:r>
          </w:p>
        </w:tc>
        <w:tc>
          <w:tcPr>
            <w:tcW w:w="2284" w:type="dxa"/>
            <w:tcBorders>
              <w:top w:val="single" w:sz="4" w:space="0" w:color="000000"/>
              <w:left w:val="single" w:sz="4" w:space="0" w:color="000000"/>
              <w:bottom w:val="single" w:sz="4" w:space="0" w:color="000000"/>
              <w:right w:val="single" w:sz="4" w:space="0" w:color="000000"/>
            </w:tcBorders>
            <w:hideMark/>
          </w:tcPr>
          <w:p w14:paraId="5B11735F"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2,0</w:t>
            </w:r>
          </w:p>
        </w:tc>
        <w:tc>
          <w:tcPr>
            <w:tcW w:w="2291" w:type="dxa"/>
            <w:vMerge/>
            <w:tcBorders>
              <w:top w:val="single" w:sz="4" w:space="0" w:color="000000"/>
              <w:left w:val="single" w:sz="4" w:space="0" w:color="000000"/>
              <w:bottom w:val="single" w:sz="4" w:space="0" w:color="000000"/>
              <w:right w:val="single" w:sz="4" w:space="0" w:color="000000"/>
            </w:tcBorders>
            <w:vAlign w:val="center"/>
            <w:hideMark/>
          </w:tcPr>
          <w:p w14:paraId="4783D8C8" w14:textId="77777777" w:rsidR="00600E7E" w:rsidRPr="003D06C4" w:rsidRDefault="00600E7E" w:rsidP="00446890">
            <w:pPr>
              <w:widowControl w:val="0"/>
              <w:ind w:right="427"/>
              <w:jc w:val="both"/>
              <w:rPr>
                <w:rFonts w:eastAsia="Times"/>
                <w:sz w:val="24"/>
                <w:szCs w:val="24"/>
                <w:lang w:val="en-US"/>
              </w:rPr>
            </w:pPr>
          </w:p>
        </w:tc>
      </w:tr>
      <w:tr w:rsidR="00600E7E" w:rsidRPr="003D06C4" w14:paraId="20A037C2" w14:textId="77777777" w:rsidTr="00446890">
        <w:trPr>
          <w:trHeight w:val="263"/>
        </w:trPr>
        <w:tc>
          <w:tcPr>
            <w:tcW w:w="1886" w:type="dxa"/>
            <w:tcBorders>
              <w:top w:val="single" w:sz="4" w:space="0" w:color="000000"/>
              <w:left w:val="single" w:sz="4" w:space="0" w:color="000000"/>
              <w:bottom w:val="single" w:sz="4" w:space="0" w:color="000000"/>
              <w:right w:val="single" w:sz="4" w:space="0" w:color="000000"/>
            </w:tcBorders>
            <w:hideMark/>
          </w:tcPr>
          <w:p w14:paraId="78278F34"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31-60</w:t>
            </w:r>
          </w:p>
        </w:tc>
        <w:tc>
          <w:tcPr>
            <w:tcW w:w="1426" w:type="dxa"/>
            <w:tcBorders>
              <w:top w:val="single" w:sz="4" w:space="0" w:color="000000"/>
              <w:left w:val="single" w:sz="4" w:space="0" w:color="000000"/>
              <w:bottom w:val="single" w:sz="4" w:space="0" w:color="000000"/>
              <w:right w:val="single" w:sz="4" w:space="0" w:color="000000"/>
            </w:tcBorders>
            <w:hideMark/>
          </w:tcPr>
          <w:p w14:paraId="20ADC1FE"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9 – 17</w:t>
            </w:r>
          </w:p>
        </w:tc>
        <w:tc>
          <w:tcPr>
            <w:tcW w:w="2190" w:type="dxa"/>
            <w:tcBorders>
              <w:top w:val="single" w:sz="4" w:space="0" w:color="000000"/>
              <w:left w:val="single" w:sz="4" w:space="0" w:color="000000"/>
              <w:bottom w:val="single" w:sz="4" w:space="0" w:color="000000"/>
              <w:right w:val="single" w:sz="4" w:space="0" w:color="000000"/>
            </w:tcBorders>
            <w:hideMark/>
          </w:tcPr>
          <w:p w14:paraId="44F7E9BE"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FX</w:t>
            </w:r>
          </w:p>
        </w:tc>
        <w:tc>
          <w:tcPr>
            <w:tcW w:w="2284" w:type="dxa"/>
            <w:tcBorders>
              <w:top w:val="single" w:sz="4" w:space="0" w:color="000000"/>
              <w:left w:val="single" w:sz="4" w:space="0" w:color="000000"/>
              <w:bottom w:val="single" w:sz="4" w:space="0" w:color="000000"/>
              <w:right w:val="single" w:sz="4" w:space="0" w:color="000000"/>
            </w:tcBorders>
            <w:hideMark/>
          </w:tcPr>
          <w:p w14:paraId="75CEE7E6"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0</w:t>
            </w:r>
          </w:p>
        </w:tc>
        <w:tc>
          <w:tcPr>
            <w:tcW w:w="2291" w:type="dxa"/>
            <w:tcBorders>
              <w:top w:val="single" w:sz="4" w:space="0" w:color="000000"/>
              <w:left w:val="single" w:sz="4" w:space="0" w:color="000000"/>
              <w:bottom w:val="single" w:sz="4" w:space="0" w:color="000000"/>
              <w:right w:val="single" w:sz="4" w:space="0" w:color="000000"/>
            </w:tcBorders>
            <w:hideMark/>
          </w:tcPr>
          <w:p w14:paraId="1DA36681"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UNSATISFACTORY</w:t>
            </w:r>
          </w:p>
        </w:tc>
      </w:tr>
      <w:tr w:rsidR="00600E7E" w:rsidRPr="003D06C4" w14:paraId="4AF5ABA1" w14:textId="77777777" w:rsidTr="00446890">
        <w:trPr>
          <w:trHeight w:val="256"/>
        </w:trPr>
        <w:tc>
          <w:tcPr>
            <w:tcW w:w="1886" w:type="dxa"/>
            <w:tcBorders>
              <w:top w:val="single" w:sz="4" w:space="0" w:color="000000"/>
              <w:left w:val="single" w:sz="4" w:space="0" w:color="000000"/>
              <w:bottom w:val="single" w:sz="4" w:space="0" w:color="000000"/>
              <w:right w:val="single" w:sz="4" w:space="0" w:color="000000"/>
            </w:tcBorders>
            <w:hideMark/>
          </w:tcPr>
          <w:p w14:paraId="3D87DF99"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0-30</w:t>
            </w:r>
          </w:p>
        </w:tc>
        <w:tc>
          <w:tcPr>
            <w:tcW w:w="1426" w:type="dxa"/>
            <w:tcBorders>
              <w:top w:val="single" w:sz="4" w:space="0" w:color="000000"/>
              <w:left w:val="single" w:sz="4" w:space="0" w:color="000000"/>
              <w:bottom w:val="single" w:sz="4" w:space="0" w:color="000000"/>
              <w:right w:val="single" w:sz="4" w:space="0" w:color="000000"/>
            </w:tcBorders>
            <w:hideMark/>
          </w:tcPr>
          <w:p w14:paraId="2099CD6C"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0 – 8</w:t>
            </w:r>
          </w:p>
        </w:tc>
        <w:tc>
          <w:tcPr>
            <w:tcW w:w="2190" w:type="dxa"/>
            <w:tcBorders>
              <w:top w:val="single" w:sz="4" w:space="0" w:color="000000"/>
              <w:left w:val="single" w:sz="4" w:space="0" w:color="000000"/>
              <w:bottom w:val="single" w:sz="4" w:space="0" w:color="000000"/>
              <w:right w:val="single" w:sz="4" w:space="0" w:color="000000"/>
            </w:tcBorders>
            <w:hideMark/>
          </w:tcPr>
          <w:p w14:paraId="476A5DBC"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X</w:t>
            </w:r>
          </w:p>
        </w:tc>
        <w:tc>
          <w:tcPr>
            <w:tcW w:w="2284" w:type="dxa"/>
            <w:tcBorders>
              <w:top w:val="single" w:sz="4" w:space="0" w:color="000000"/>
              <w:left w:val="single" w:sz="4" w:space="0" w:color="000000"/>
              <w:bottom w:val="single" w:sz="4" w:space="0" w:color="000000"/>
              <w:right w:val="single" w:sz="4" w:space="0" w:color="000000"/>
            </w:tcBorders>
            <w:hideMark/>
          </w:tcPr>
          <w:p w14:paraId="569AC34C"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0</w:t>
            </w:r>
          </w:p>
        </w:tc>
        <w:tc>
          <w:tcPr>
            <w:tcW w:w="2291" w:type="dxa"/>
            <w:tcBorders>
              <w:top w:val="single" w:sz="4" w:space="0" w:color="000000"/>
              <w:left w:val="single" w:sz="4" w:space="0" w:color="000000"/>
              <w:bottom w:val="single" w:sz="4" w:space="0" w:color="000000"/>
              <w:right w:val="single" w:sz="4" w:space="0" w:color="000000"/>
            </w:tcBorders>
          </w:tcPr>
          <w:p w14:paraId="0A4317D3" w14:textId="77777777" w:rsidR="00600E7E" w:rsidRPr="003D06C4" w:rsidRDefault="00600E7E" w:rsidP="00446890">
            <w:pPr>
              <w:widowControl w:val="0"/>
              <w:ind w:right="427"/>
              <w:jc w:val="both"/>
              <w:rPr>
                <w:rFonts w:eastAsia="Times"/>
                <w:sz w:val="24"/>
                <w:szCs w:val="24"/>
                <w:lang w:val="en-US"/>
              </w:rPr>
            </w:pPr>
          </w:p>
        </w:tc>
      </w:tr>
    </w:tbl>
    <w:p w14:paraId="4DC61F3F" w14:textId="77777777" w:rsidR="00600E7E" w:rsidRPr="003D06C4" w:rsidRDefault="00600E7E" w:rsidP="00600E7E">
      <w:pPr>
        <w:rPr>
          <w:sz w:val="24"/>
          <w:szCs w:val="24"/>
          <w:lang w:val="en-US"/>
        </w:rPr>
      </w:pPr>
      <w:r w:rsidRPr="003D06C4">
        <w:rPr>
          <w:rFonts w:eastAsia="Noto Sans Symbols"/>
          <w:i/>
          <w:color w:val="000000"/>
          <w:sz w:val="24"/>
          <w:szCs w:val="24"/>
          <w:lang w:val="ky-KG"/>
        </w:rPr>
        <w:tab/>
      </w:r>
    </w:p>
    <w:p w14:paraId="44A992F9" w14:textId="77777777" w:rsidR="00600E7E" w:rsidRPr="003D06C4" w:rsidRDefault="00600E7E" w:rsidP="00600E7E">
      <w:pPr>
        <w:pStyle w:val="a3"/>
        <w:rPr>
          <w:sz w:val="24"/>
          <w:szCs w:val="24"/>
          <w:lang w:val="en-US"/>
        </w:rPr>
      </w:pPr>
    </w:p>
    <w:p w14:paraId="38782131" w14:textId="77777777" w:rsidR="00600E7E" w:rsidRPr="003D06C4" w:rsidRDefault="00600E7E" w:rsidP="00600E7E">
      <w:pPr>
        <w:pStyle w:val="a3"/>
        <w:rPr>
          <w:b/>
          <w:bCs/>
          <w:sz w:val="24"/>
          <w:szCs w:val="24"/>
        </w:rPr>
      </w:pPr>
    </w:p>
    <w:p w14:paraId="739E1A42" w14:textId="77777777" w:rsidR="00600E7E" w:rsidRDefault="00600E7E" w:rsidP="00600E7E">
      <w:pPr>
        <w:pStyle w:val="a3"/>
        <w:rPr>
          <w:b/>
          <w:bCs/>
          <w:sz w:val="24"/>
          <w:szCs w:val="24"/>
        </w:rPr>
      </w:pPr>
    </w:p>
    <w:p w14:paraId="03F18D75" w14:textId="77777777" w:rsidR="001B3ECB" w:rsidRDefault="001B3ECB" w:rsidP="00600E7E">
      <w:pPr>
        <w:pStyle w:val="a3"/>
        <w:rPr>
          <w:b/>
          <w:bCs/>
          <w:sz w:val="24"/>
          <w:szCs w:val="24"/>
        </w:rPr>
      </w:pPr>
    </w:p>
    <w:p w14:paraId="10606D80" w14:textId="77777777" w:rsidR="001B3ECB" w:rsidRDefault="001B3ECB" w:rsidP="00600E7E">
      <w:pPr>
        <w:pStyle w:val="a3"/>
        <w:rPr>
          <w:b/>
          <w:bCs/>
          <w:sz w:val="24"/>
          <w:szCs w:val="24"/>
        </w:rPr>
      </w:pPr>
    </w:p>
    <w:p w14:paraId="110812BC" w14:textId="77777777" w:rsidR="001B3ECB" w:rsidRDefault="001B3ECB" w:rsidP="00600E7E">
      <w:pPr>
        <w:pStyle w:val="a3"/>
        <w:rPr>
          <w:b/>
          <w:bCs/>
          <w:sz w:val="24"/>
          <w:szCs w:val="24"/>
        </w:rPr>
      </w:pPr>
    </w:p>
    <w:p w14:paraId="4FDCBEA6" w14:textId="77777777" w:rsidR="001B3ECB" w:rsidRPr="003D06C4" w:rsidRDefault="001B3ECB" w:rsidP="00600E7E">
      <w:pPr>
        <w:pStyle w:val="a3"/>
        <w:rPr>
          <w:b/>
          <w:bCs/>
          <w:sz w:val="24"/>
          <w:szCs w:val="24"/>
        </w:rPr>
      </w:pPr>
    </w:p>
    <w:p w14:paraId="13623E6E" w14:textId="77777777" w:rsidR="00600E7E" w:rsidRPr="003D06C4" w:rsidRDefault="00600E7E" w:rsidP="00600E7E">
      <w:pPr>
        <w:pStyle w:val="a3"/>
        <w:rPr>
          <w:b/>
          <w:bCs/>
          <w:sz w:val="24"/>
          <w:szCs w:val="24"/>
          <w:lang w:val="en-US"/>
        </w:rPr>
      </w:pPr>
      <w:r w:rsidRPr="003D06C4">
        <w:rPr>
          <w:b/>
          <w:bCs/>
          <w:sz w:val="24"/>
          <w:szCs w:val="24"/>
          <w:lang w:val="en-US"/>
        </w:rPr>
        <w:lastRenderedPageBreak/>
        <w:t>8.The Calendar-Thematic Plan for Pathology II of lectures for 2nd-Year Students of Osh International Medical University, General Medicine Specialty, 4th Semester, Academic Year 2025–2026</w:t>
      </w:r>
    </w:p>
    <w:tbl>
      <w:tblPr>
        <w:tblStyle w:val="ac"/>
        <w:tblW w:w="9704" w:type="dxa"/>
        <w:tblInd w:w="-289" w:type="dxa"/>
        <w:tblLook w:val="04A0" w:firstRow="1" w:lastRow="0" w:firstColumn="1" w:lastColumn="0" w:noHBand="0" w:noVBand="1"/>
      </w:tblPr>
      <w:tblGrid>
        <w:gridCol w:w="456"/>
        <w:gridCol w:w="8672"/>
        <w:gridCol w:w="576"/>
      </w:tblGrid>
      <w:tr w:rsidR="00600E7E" w:rsidRPr="003D06C4" w14:paraId="02771CB1" w14:textId="77777777" w:rsidTr="00446890">
        <w:trPr>
          <w:trHeight w:val="397"/>
        </w:trPr>
        <w:tc>
          <w:tcPr>
            <w:tcW w:w="456" w:type="dxa"/>
          </w:tcPr>
          <w:p w14:paraId="3B01BD88" w14:textId="77777777" w:rsidR="00600E7E" w:rsidRPr="003D06C4" w:rsidRDefault="00600E7E" w:rsidP="00446890">
            <w:pPr>
              <w:pStyle w:val="a3"/>
              <w:rPr>
                <w:sz w:val="24"/>
                <w:szCs w:val="24"/>
              </w:rPr>
            </w:pPr>
            <w:r w:rsidRPr="003D06C4">
              <w:rPr>
                <w:sz w:val="24"/>
                <w:szCs w:val="24"/>
              </w:rPr>
              <w:t>№</w:t>
            </w:r>
          </w:p>
        </w:tc>
        <w:tc>
          <w:tcPr>
            <w:tcW w:w="9012" w:type="dxa"/>
          </w:tcPr>
          <w:p w14:paraId="4CD0CD64" w14:textId="77777777" w:rsidR="00600E7E" w:rsidRPr="003D06C4" w:rsidRDefault="00600E7E" w:rsidP="00446890">
            <w:pPr>
              <w:pStyle w:val="a3"/>
              <w:rPr>
                <w:sz w:val="24"/>
                <w:szCs w:val="24"/>
              </w:rPr>
            </w:pPr>
            <w:r w:rsidRPr="003D06C4">
              <w:rPr>
                <w:sz w:val="24"/>
                <w:szCs w:val="24"/>
                <w:lang w:val="en-US"/>
              </w:rPr>
              <w:t>Topics:</w:t>
            </w:r>
          </w:p>
        </w:tc>
        <w:tc>
          <w:tcPr>
            <w:tcW w:w="236" w:type="dxa"/>
          </w:tcPr>
          <w:p w14:paraId="01645E02" w14:textId="77777777" w:rsidR="00600E7E" w:rsidRPr="003D06C4" w:rsidRDefault="00600E7E" w:rsidP="00446890">
            <w:pPr>
              <w:pStyle w:val="a3"/>
              <w:rPr>
                <w:sz w:val="24"/>
                <w:szCs w:val="24"/>
              </w:rPr>
            </w:pPr>
          </w:p>
        </w:tc>
      </w:tr>
      <w:tr w:rsidR="00600E7E" w:rsidRPr="003D06C4" w14:paraId="26749936" w14:textId="77777777" w:rsidTr="00446890">
        <w:trPr>
          <w:trHeight w:val="675"/>
        </w:trPr>
        <w:tc>
          <w:tcPr>
            <w:tcW w:w="456" w:type="dxa"/>
          </w:tcPr>
          <w:p w14:paraId="2E945AFD" w14:textId="77777777" w:rsidR="00600E7E" w:rsidRPr="003D06C4" w:rsidRDefault="00600E7E" w:rsidP="00446890">
            <w:pPr>
              <w:pStyle w:val="a3"/>
              <w:rPr>
                <w:sz w:val="24"/>
                <w:szCs w:val="24"/>
                <w:lang w:val="en-US"/>
              </w:rPr>
            </w:pPr>
            <w:r w:rsidRPr="003D06C4">
              <w:rPr>
                <w:sz w:val="24"/>
                <w:szCs w:val="24"/>
                <w:lang w:val="en-US"/>
              </w:rPr>
              <w:t>1</w:t>
            </w:r>
          </w:p>
        </w:tc>
        <w:tc>
          <w:tcPr>
            <w:tcW w:w="9012" w:type="dxa"/>
          </w:tcPr>
          <w:p w14:paraId="0C737317" w14:textId="77777777" w:rsidR="00600E7E" w:rsidRPr="003D06C4" w:rsidRDefault="00600E7E" w:rsidP="00446890">
            <w:pPr>
              <w:pStyle w:val="a3"/>
              <w:rPr>
                <w:sz w:val="24"/>
                <w:szCs w:val="24"/>
                <w:lang w:val="en-US"/>
              </w:rPr>
            </w:pPr>
            <w:r w:rsidRPr="003D06C4">
              <w:rPr>
                <w:sz w:val="24"/>
                <w:szCs w:val="24"/>
                <w:lang w:val="en-US"/>
              </w:rPr>
              <w:t xml:space="preserve">Introduction to Hematology. Hematopoiesis. Bone marrow structure and function. </w:t>
            </w:r>
            <w:proofErr w:type="spellStart"/>
            <w:r w:rsidRPr="003D06C4">
              <w:rPr>
                <w:sz w:val="24"/>
                <w:szCs w:val="24"/>
              </w:rPr>
              <w:t>Erythropoiesis</w:t>
            </w:r>
            <w:proofErr w:type="spellEnd"/>
            <w:r w:rsidRPr="003D06C4">
              <w:rPr>
                <w:sz w:val="24"/>
                <w:szCs w:val="24"/>
              </w:rPr>
              <w:t xml:space="preserve">. Red </w:t>
            </w:r>
            <w:proofErr w:type="spellStart"/>
            <w:r w:rsidRPr="003D06C4">
              <w:rPr>
                <w:sz w:val="24"/>
                <w:szCs w:val="24"/>
              </w:rPr>
              <w:t>blood</w:t>
            </w:r>
            <w:proofErr w:type="spellEnd"/>
            <w:r w:rsidRPr="003D06C4">
              <w:rPr>
                <w:sz w:val="24"/>
                <w:szCs w:val="24"/>
              </w:rPr>
              <w:t xml:space="preserve"> </w:t>
            </w:r>
            <w:proofErr w:type="spellStart"/>
            <w:r w:rsidRPr="003D06C4">
              <w:rPr>
                <w:sz w:val="24"/>
                <w:szCs w:val="24"/>
              </w:rPr>
              <w:t>cell</w:t>
            </w:r>
            <w:proofErr w:type="spellEnd"/>
            <w:r w:rsidRPr="003D06C4">
              <w:rPr>
                <w:sz w:val="24"/>
                <w:szCs w:val="24"/>
              </w:rPr>
              <w:t xml:space="preserve"> </w:t>
            </w:r>
            <w:proofErr w:type="spellStart"/>
            <w:r w:rsidRPr="003D06C4">
              <w:rPr>
                <w:sz w:val="24"/>
                <w:szCs w:val="24"/>
              </w:rPr>
              <w:t>indices</w:t>
            </w:r>
            <w:proofErr w:type="spellEnd"/>
            <w:r w:rsidRPr="003D06C4">
              <w:rPr>
                <w:sz w:val="24"/>
                <w:szCs w:val="24"/>
              </w:rPr>
              <w:t xml:space="preserve">. </w:t>
            </w:r>
            <w:proofErr w:type="spellStart"/>
            <w:r w:rsidRPr="003D06C4">
              <w:rPr>
                <w:sz w:val="24"/>
                <w:szCs w:val="24"/>
              </w:rPr>
              <w:t>Peripheral</w:t>
            </w:r>
            <w:proofErr w:type="spellEnd"/>
            <w:r w:rsidRPr="003D06C4">
              <w:rPr>
                <w:sz w:val="24"/>
                <w:szCs w:val="24"/>
              </w:rPr>
              <w:t xml:space="preserve"> </w:t>
            </w:r>
            <w:proofErr w:type="spellStart"/>
            <w:r w:rsidRPr="003D06C4">
              <w:rPr>
                <w:sz w:val="24"/>
                <w:szCs w:val="24"/>
              </w:rPr>
              <w:t>blood</w:t>
            </w:r>
            <w:proofErr w:type="spellEnd"/>
            <w:r w:rsidRPr="003D06C4">
              <w:rPr>
                <w:sz w:val="24"/>
                <w:szCs w:val="24"/>
              </w:rPr>
              <w:t xml:space="preserve"> </w:t>
            </w:r>
            <w:proofErr w:type="spellStart"/>
            <w:r w:rsidRPr="003D06C4">
              <w:rPr>
                <w:sz w:val="24"/>
                <w:szCs w:val="24"/>
              </w:rPr>
              <w:t>smear</w:t>
            </w:r>
            <w:proofErr w:type="spellEnd"/>
            <w:r w:rsidRPr="003D06C4">
              <w:rPr>
                <w:sz w:val="24"/>
                <w:szCs w:val="24"/>
              </w:rPr>
              <w:t xml:space="preserve"> </w:t>
            </w:r>
            <w:proofErr w:type="spellStart"/>
            <w:r w:rsidRPr="003D06C4">
              <w:rPr>
                <w:sz w:val="24"/>
                <w:szCs w:val="24"/>
              </w:rPr>
              <w:t>examination</w:t>
            </w:r>
            <w:proofErr w:type="spellEnd"/>
          </w:p>
        </w:tc>
        <w:tc>
          <w:tcPr>
            <w:tcW w:w="236" w:type="dxa"/>
          </w:tcPr>
          <w:p w14:paraId="4412F603"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3D28CE7D" w14:textId="77777777" w:rsidTr="00446890">
        <w:trPr>
          <w:trHeight w:val="663"/>
        </w:trPr>
        <w:tc>
          <w:tcPr>
            <w:tcW w:w="456" w:type="dxa"/>
          </w:tcPr>
          <w:p w14:paraId="62266CC1" w14:textId="77777777" w:rsidR="00600E7E" w:rsidRPr="003D06C4" w:rsidRDefault="00600E7E" w:rsidP="00446890">
            <w:pPr>
              <w:pStyle w:val="a3"/>
              <w:rPr>
                <w:sz w:val="24"/>
                <w:szCs w:val="24"/>
                <w:lang w:val="en-US"/>
              </w:rPr>
            </w:pPr>
            <w:r w:rsidRPr="003D06C4">
              <w:rPr>
                <w:sz w:val="24"/>
                <w:szCs w:val="24"/>
                <w:lang w:val="en-US"/>
              </w:rPr>
              <w:t>2</w:t>
            </w:r>
          </w:p>
        </w:tc>
        <w:tc>
          <w:tcPr>
            <w:tcW w:w="9012" w:type="dxa"/>
          </w:tcPr>
          <w:p w14:paraId="77271488" w14:textId="77777777" w:rsidR="00600E7E" w:rsidRPr="003D06C4" w:rsidRDefault="00600E7E" w:rsidP="00446890">
            <w:pPr>
              <w:pStyle w:val="a3"/>
              <w:rPr>
                <w:sz w:val="24"/>
                <w:szCs w:val="24"/>
                <w:lang w:val="en-US"/>
              </w:rPr>
            </w:pPr>
            <w:r w:rsidRPr="003D06C4">
              <w:rPr>
                <w:sz w:val="24"/>
                <w:szCs w:val="24"/>
                <w:lang w:val="en-US"/>
              </w:rPr>
              <w:t>Microcytic anemias: Iron deficiency anemia, Anemia of chronic disease, Sideroblastic anemia</w:t>
            </w:r>
          </w:p>
        </w:tc>
        <w:tc>
          <w:tcPr>
            <w:tcW w:w="236" w:type="dxa"/>
          </w:tcPr>
          <w:p w14:paraId="314B9F3E"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3D584E1E" w14:textId="77777777" w:rsidTr="00446890">
        <w:trPr>
          <w:trHeight w:val="675"/>
        </w:trPr>
        <w:tc>
          <w:tcPr>
            <w:tcW w:w="456" w:type="dxa"/>
          </w:tcPr>
          <w:p w14:paraId="61865764" w14:textId="77777777" w:rsidR="00600E7E" w:rsidRPr="003D06C4" w:rsidRDefault="00600E7E" w:rsidP="00446890">
            <w:pPr>
              <w:pStyle w:val="a3"/>
              <w:rPr>
                <w:sz w:val="24"/>
                <w:szCs w:val="24"/>
                <w:lang w:val="en-US"/>
              </w:rPr>
            </w:pPr>
            <w:r w:rsidRPr="003D06C4">
              <w:rPr>
                <w:sz w:val="24"/>
                <w:szCs w:val="24"/>
                <w:lang w:val="en-US"/>
              </w:rPr>
              <w:t>3</w:t>
            </w:r>
          </w:p>
        </w:tc>
        <w:tc>
          <w:tcPr>
            <w:tcW w:w="9012" w:type="dxa"/>
          </w:tcPr>
          <w:p w14:paraId="79D38A31" w14:textId="77777777" w:rsidR="00600E7E" w:rsidRPr="003D06C4" w:rsidRDefault="00600E7E" w:rsidP="00446890">
            <w:pPr>
              <w:pStyle w:val="a3"/>
              <w:rPr>
                <w:sz w:val="24"/>
                <w:szCs w:val="24"/>
                <w:lang w:val="en-US"/>
              </w:rPr>
            </w:pPr>
            <w:r w:rsidRPr="003D06C4">
              <w:rPr>
                <w:sz w:val="24"/>
                <w:szCs w:val="24"/>
                <w:lang w:val="en-US"/>
              </w:rPr>
              <w:t xml:space="preserve">Macrocytic anemias: Vitamin B12 and folate deficiency (megaloblastic anemia). </w:t>
            </w:r>
            <w:proofErr w:type="spellStart"/>
            <w:r w:rsidRPr="003D06C4">
              <w:rPr>
                <w:sz w:val="24"/>
                <w:szCs w:val="24"/>
              </w:rPr>
              <w:t>Autoimmune</w:t>
            </w:r>
            <w:proofErr w:type="spellEnd"/>
            <w:r w:rsidRPr="003D06C4">
              <w:rPr>
                <w:sz w:val="24"/>
                <w:szCs w:val="24"/>
              </w:rPr>
              <w:t xml:space="preserve"> </w:t>
            </w:r>
            <w:proofErr w:type="spellStart"/>
            <w:r w:rsidRPr="003D06C4">
              <w:rPr>
                <w:sz w:val="24"/>
                <w:szCs w:val="24"/>
              </w:rPr>
              <w:t>hemolytic</w:t>
            </w:r>
            <w:proofErr w:type="spellEnd"/>
            <w:r w:rsidRPr="003D06C4">
              <w:rPr>
                <w:sz w:val="24"/>
                <w:szCs w:val="24"/>
              </w:rPr>
              <w:t xml:space="preserve"> </w:t>
            </w:r>
            <w:proofErr w:type="spellStart"/>
            <w:r w:rsidRPr="003D06C4">
              <w:rPr>
                <w:sz w:val="24"/>
                <w:szCs w:val="24"/>
              </w:rPr>
              <w:t>anemia</w:t>
            </w:r>
            <w:proofErr w:type="spellEnd"/>
            <w:r w:rsidRPr="003D06C4">
              <w:rPr>
                <w:sz w:val="24"/>
                <w:szCs w:val="24"/>
              </w:rPr>
              <w:t xml:space="preserve"> (</w:t>
            </w:r>
            <w:proofErr w:type="spellStart"/>
            <w:r w:rsidRPr="003D06C4">
              <w:rPr>
                <w:sz w:val="24"/>
                <w:szCs w:val="24"/>
              </w:rPr>
              <w:t>warm</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cold</w:t>
            </w:r>
            <w:proofErr w:type="spellEnd"/>
            <w:r w:rsidRPr="003D06C4">
              <w:rPr>
                <w:sz w:val="24"/>
                <w:szCs w:val="24"/>
              </w:rPr>
              <w:t xml:space="preserve"> </w:t>
            </w:r>
            <w:proofErr w:type="spellStart"/>
            <w:r w:rsidRPr="003D06C4">
              <w:rPr>
                <w:sz w:val="24"/>
                <w:szCs w:val="24"/>
              </w:rPr>
              <w:t>types</w:t>
            </w:r>
            <w:proofErr w:type="spellEnd"/>
            <w:r w:rsidRPr="003D06C4">
              <w:rPr>
                <w:sz w:val="24"/>
                <w:szCs w:val="24"/>
              </w:rPr>
              <w:t>)</w:t>
            </w:r>
          </w:p>
        </w:tc>
        <w:tc>
          <w:tcPr>
            <w:tcW w:w="236" w:type="dxa"/>
          </w:tcPr>
          <w:p w14:paraId="43696519" w14:textId="77777777" w:rsidR="00600E7E" w:rsidRPr="003D06C4" w:rsidRDefault="00600E7E" w:rsidP="00446890">
            <w:pPr>
              <w:pStyle w:val="a3"/>
              <w:rPr>
                <w:sz w:val="24"/>
                <w:szCs w:val="24"/>
              </w:rPr>
            </w:pPr>
            <w:r w:rsidRPr="003D06C4">
              <w:rPr>
                <w:sz w:val="24"/>
                <w:szCs w:val="24"/>
                <w:lang w:val="en-US"/>
              </w:rPr>
              <w:t>2h</w:t>
            </w:r>
          </w:p>
        </w:tc>
      </w:tr>
      <w:tr w:rsidR="00600E7E" w:rsidRPr="003D06C4" w14:paraId="01D898E9" w14:textId="77777777" w:rsidTr="00446890">
        <w:trPr>
          <w:trHeight w:val="675"/>
        </w:trPr>
        <w:tc>
          <w:tcPr>
            <w:tcW w:w="456" w:type="dxa"/>
          </w:tcPr>
          <w:p w14:paraId="7FB9AD29" w14:textId="77777777" w:rsidR="00600E7E" w:rsidRPr="003D06C4" w:rsidRDefault="00600E7E" w:rsidP="00446890">
            <w:pPr>
              <w:pStyle w:val="a3"/>
              <w:rPr>
                <w:sz w:val="24"/>
                <w:szCs w:val="24"/>
                <w:lang w:val="en-US"/>
              </w:rPr>
            </w:pPr>
            <w:r w:rsidRPr="003D06C4">
              <w:rPr>
                <w:sz w:val="24"/>
                <w:szCs w:val="24"/>
                <w:lang w:val="en-US"/>
              </w:rPr>
              <w:t>4</w:t>
            </w:r>
          </w:p>
        </w:tc>
        <w:tc>
          <w:tcPr>
            <w:tcW w:w="9012" w:type="dxa"/>
          </w:tcPr>
          <w:p w14:paraId="1134FD0D" w14:textId="77777777" w:rsidR="00600E7E" w:rsidRPr="003D06C4" w:rsidRDefault="00600E7E" w:rsidP="00446890">
            <w:pPr>
              <w:pStyle w:val="a3"/>
              <w:rPr>
                <w:sz w:val="24"/>
                <w:szCs w:val="24"/>
                <w:lang w:val="en-US"/>
              </w:rPr>
            </w:pPr>
            <w:r w:rsidRPr="003D06C4">
              <w:rPr>
                <w:sz w:val="24"/>
                <w:szCs w:val="24"/>
                <w:lang w:val="en-US"/>
              </w:rPr>
              <w:t>Hemolytic anemias: Hereditary spherocytosis, Glucose-6-phosphate dehydrogenase deficiency, Paroxysmal nocturnal hemoglobinuria</w:t>
            </w:r>
          </w:p>
        </w:tc>
        <w:tc>
          <w:tcPr>
            <w:tcW w:w="236" w:type="dxa"/>
          </w:tcPr>
          <w:p w14:paraId="38DC98A4"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682A4199" w14:textId="77777777" w:rsidTr="00446890">
        <w:trPr>
          <w:trHeight w:val="675"/>
        </w:trPr>
        <w:tc>
          <w:tcPr>
            <w:tcW w:w="456" w:type="dxa"/>
          </w:tcPr>
          <w:p w14:paraId="6D6EC123" w14:textId="77777777" w:rsidR="00600E7E" w:rsidRPr="003D06C4" w:rsidRDefault="00600E7E" w:rsidP="00446890">
            <w:pPr>
              <w:pStyle w:val="a3"/>
              <w:rPr>
                <w:sz w:val="24"/>
                <w:szCs w:val="24"/>
                <w:lang w:val="en-US"/>
              </w:rPr>
            </w:pPr>
            <w:r w:rsidRPr="003D06C4">
              <w:rPr>
                <w:sz w:val="24"/>
                <w:szCs w:val="24"/>
                <w:lang w:val="en-US"/>
              </w:rPr>
              <w:t>5</w:t>
            </w:r>
          </w:p>
        </w:tc>
        <w:tc>
          <w:tcPr>
            <w:tcW w:w="9012" w:type="dxa"/>
          </w:tcPr>
          <w:p w14:paraId="4CF45926" w14:textId="77777777" w:rsidR="00600E7E" w:rsidRPr="003D06C4" w:rsidRDefault="00600E7E" w:rsidP="00446890">
            <w:pPr>
              <w:pStyle w:val="a3"/>
              <w:rPr>
                <w:sz w:val="24"/>
                <w:szCs w:val="24"/>
                <w:lang w:val="en-US"/>
              </w:rPr>
            </w:pPr>
            <w:r w:rsidRPr="003D06C4">
              <w:rPr>
                <w:sz w:val="24"/>
                <w:szCs w:val="24"/>
                <w:lang w:val="en-US"/>
              </w:rPr>
              <w:t>Hemoglobinopathies: Thalassemia syndromes, Sickle cell anemia. Abnormal red blood cell shapes and inclusions</w:t>
            </w:r>
          </w:p>
        </w:tc>
        <w:tc>
          <w:tcPr>
            <w:tcW w:w="236" w:type="dxa"/>
          </w:tcPr>
          <w:p w14:paraId="550CD3E8"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107EABAB" w14:textId="77777777" w:rsidTr="00446890">
        <w:trPr>
          <w:trHeight w:val="675"/>
        </w:trPr>
        <w:tc>
          <w:tcPr>
            <w:tcW w:w="456" w:type="dxa"/>
          </w:tcPr>
          <w:p w14:paraId="38236E03" w14:textId="77777777" w:rsidR="00600E7E" w:rsidRPr="003D06C4" w:rsidRDefault="00600E7E" w:rsidP="00446890">
            <w:pPr>
              <w:pStyle w:val="a3"/>
              <w:rPr>
                <w:sz w:val="24"/>
                <w:szCs w:val="24"/>
                <w:lang w:val="en-US"/>
              </w:rPr>
            </w:pPr>
            <w:r w:rsidRPr="003D06C4">
              <w:rPr>
                <w:sz w:val="24"/>
                <w:szCs w:val="24"/>
                <w:lang w:val="en-US"/>
              </w:rPr>
              <w:t>6</w:t>
            </w:r>
          </w:p>
        </w:tc>
        <w:tc>
          <w:tcPr>
            <w:tcW w:w="9012" w:type="dxa"/>
          </w:tcPr>
          <w:p w14:paraId="4240445A" w14:textId="77777777" w:rsidR="00600E7E" w:rsidRPr="003D06C4" w:rsidRDefault="00600E7E" w:rsidP="00446890">
            <w:pPr>
              <w:pStyle w:val="a3"/>
              <w:rPr>
                <w:sz w:val="24"/>
                <w:szCs w:val="24"/>
              </w:rPr>
            </w:pPr>
            <w:r w:rsidRPr="003D06C4">
              <w:rPr>
                <w:sz w:val="24"/>
                <w:szCs w:val="24"/>
                <w:lang w:val="en-US"/>
              </w:rPr>
              <w:t xml:space="preserve">White blood cells: Myelopoiesis. Quantitative and qualitative disorders of leukocytes. </w:t>
            </w:r>
            <w:proofErr w:type="spellStart"/>
            <w:r w:rsidRPr="003D06C4">
              <w:rPr>
                <w:sz w:val="24"/>
                <w:szCs w:val="24"/>
              </w:rPr>
              <w:t>Acute</w:t>
            </w:r>
            <w:proofErr w:type="spellEnd"/>
            <w:r w:rsidRPr="003D06C4">
              <w:rPr>
                <w:sz w:val="24"/>
                <w:szCs w:val="24"/>
              </w:rPr>
              <w:t xml:space="preserve"> </w:t>
            </w:r>
            <w:proofErr w:type="spellStart"/>
            <w:r w:rsidRPr="003D06C4">
              <w:rPr>
                <w:sz w:val="24"/>
                <w:szCs w:val="24"/>
              </w:rPr>
              <w:t>leukemias</w:t>
            </w:r>
            <w:proofErr w:type="spellEnd"/>
            <w:r w:rsidRPr="003D06C4">
              <w:rPr>
                <w:sz w:val="24"/>
                <w:szCs w:val="24"/>
              </w:rPr>
              <w:t xml:space="preserve">: </w:t>
            </w:r>
            <w:proofErr w:type="spellStart"/>
            <w:r w:rsidRPr="003D06C4">
              <w:rPr>
                <w:sz w:val="24"/>
                <w:szCs w:val="24"/>
              </w:rPr>
              <w:t>Acute</w:t>
            </w:r>
            <w:proofErr w:type="spellEnd"/>
            <w:r w:rsidRPr="003D06C4">
              <w:rPr>
                <w:sz w:val="24"/>
                <w:szCs w:val="24"/>
              </w:rPr>
              <w:t xml:space="preserve"> </w:t>
            </w:r>
            <w:proofErr w:type="spellStart"/>
            <w:r w:rsidRPr="003D06C4">
              <w:rPr>
                <w:sz w:val="24"/>
                <w:szCs w:val="24"/>
              </w:rPr>
              <w:t>myelogenous</w:t>
            </w:r>
            <w:proofErr w:type="spellEnd"/>
            <w:r w:rsidRPr="003D06C4">
              <w:rPr>
                <w:sz w:val="24"/>
                <w:szCs w:val="24"/>
              </w:rPr>
              <w:t xml:space="preserve"> </w:t>
            </w:r>
            <w:proofErr w:type="spellStart"/>
            <w:r w:rsidRPr="003D06C4">
              <w:rPr>
                <w:sz w:val="24"/>
                <w:szCs w:val="24"/>
              </w:rPr>
              <w:t>leukemia</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Acute</w:t>
            </w:r>
            <w:proofErr w:type="spellEnd"/>
            <w:r w:rsidRPr="003D06C4">
              <w:rPr>
                <w:sz w:val="24"/>
                <w:szCs w:val="24"/>
              </w:rPr>
              <w:t xml:space="preserve"> </w:t>
            </w:r>
            <w:proofErr w:type="spellStart"/>
            <w:r w:rsidRPr="003D06C4">
              <w:rPr>
                <w:sz w:val="24"/>
                <w:szCs w:val="24"/>
              </w:rPr>
              <w:t>lymphoblastic</w:t>
            </w:r>
            <w:proofErr w:type="spellEnd"/>
            <w:r w:rsidRPr="003D06C4">
              <w:rPr>
                <w:sz w:val="24"/>
                <w:szCs w:val="24"/>
              </w:rPr>
              <w:t xml:space="preserve"> </w:t>
            </w:r>
            <w:proofErr w:type="spellStart"/>
            <w:r w:rsidRPr="003D06C4">
              <w:rPr>
                <w:sz w:val="24"/>
                <w:szCs w:val="24"/>
              </w:rPr>
              <w:t>leukemia</w:t>
            </w:r>
            <w:proofErr w:type="spellEnd"/>
          </w:p>
        </w:tc>
        <w:tc>
          <w:tcPr>
            <w:tcW w:w="236" w:type="dxa"/>
          </w:tcPr>
          <w:p w14:paraId="368B13AD" w14:textId="77777777" w:rsidR="00600E7E" w:rsidRPr="003D06C4" w:rsidRDefault="00600E7E" w:rsidP="00446890">
            <w:pPr>
              <w:pStyle w:val="a3"/>
              <w:rPr>
                <w:sz w:val="24"/>
                <w:szCs w:val="24"/>
              </w:rPr>
            </w:pPr>
            <w:r w:rsidRPr="003D06C4">
              <w:rPr>
                <w:sz w:val="24"/>
                <w:szCs w:val="24"/>
                <w:lang w:val="en-US"/>
              </w:rPr>
              <w:t>2h</w:t>
            </w:r>
          </w:p>
        </w:tc>
      </w:tr>
      <w:tr w:rsidR="00600E7E" w:rsidRPr="003D06C4" w14:paraId="6AAB346C" w14:textId="77777777" w:rsidTr="00446890">
        <w:trPr>
          <w:trHeight w:val="397"/>
        </w:trPr>
        <w:tc>
          <w:tcPr>
            <w:tcW w:w="456" w:type="dxa"/>
          </w:tcPr>
          <w:p w14:paraId="668C6E19" w14:textId="77777777" w:rsidR="00600E7E" w:rsidRPr="003D06C4" w:rsidRDefault="00600E7E" w:rsidP="00446890">
            <w:pPr>
              <w:pStyle w:val="a3"/>
              <w:rPr>
                <w:sz w:val="24"/>
                <w:szCs w:val="24"/>
                <w:lang w:val="en-US"/>
              </w:rPr>
            </w:pPr>
            <w:r w:rsidRPr="003D06C4">
              <w:rPr>
                <w:sz w:val="24"/>
                <w:szCs w:val="24"/>
                <w:lang w:val="en-US"/>
              </w:rPr>
              <w:t>7</w:t>
            </w:r>
          </w:p>
        </w:tc>
        <w:tc>
          <w:tcPr>
            <w:tcW w:w="9012" w:type="dxa"/>
          </w:tcPr>
          <w:p w14:paraId="3468B104" w14:textId="77777777" w:rsidR="00600E7E" w:rsidRPr="003D06C4" w:rsidRDefault="00600E7E" w:rsidP="00446890">
            <w:pPr>
              <w:pStyle w:val="a3"/>
              <w:rPr>
                <w:sz w:val="24"/>
                <w:szCs w:val="24"/>
                <w:lang w:val="en-US"/>
              </w:rPr>
            </w:pPr>
            <w:r w:rsidRPr="003D06C4">
              <w:rPr>
                <w:sz w:val="24"/>
                <w:szCs w:val="24"/>
                <w:lang w:val="en-US"/>
              </w:rPr>
              <w:t>Chronic leukemias: Chronic myelogenous leukemia and Chronic lymphocytic leukemia</w:t>
            </w:r>
          </w:p>
        </w:tc>
        <w:tc>
          <w:tcPr>
            <w:tcW w:w="236" w:type="dxa"/>
          </w:tcPr>
          <w:p w14:paraId="2F5BAA90"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0A64392" w14:textId="77777777" w:rsidTr="00446890">
        <w:trPr>
          <w:trHeight w:val="940"/>
        </w:trPr>
        <w:tc>
          <w:tcPr>
            <w:tcW w:w="456" w:type="dxa"/>
          </w:tcPr>
          <w:p w14:paraId="4506F278" w14:textId="77777777" w:rsidR="00600E7E" w:rsidRPr="003D06C4" w:rsidRDefault="00600E7E" w:rsidP="00446890">
            <w:pPr>
              <w:pStyle w:val="a3"/>
              <w:rPr>
                <w:sz w:val="24"/>
                <w:szCs w:val="24"/>
                <w:lang w:val="en-US"/>
              </w:rPr>
            </w:pPr>
            <w:r w:rsidRPr="003D06C4">
              <w:rPr>
                <w:sz w:val="24"/>
                <w:szCs w:val="24"/>
                <w:lang w:val="en-US"/>
              </w:rPr>
              <w:t>8</w:t>
            </w:r>
          </w:p>
        </w:tc>
        <w:tc>
          <w:tcPr>
            <w:tcW w:w="9012" w:type="dxa"/>
          </w:tcPr>
          <w:p w14:paraId="3690BA43" w14:textId="77777777" w:rsidR="00600E7E" w:rsidRPr="003D06C4" w:rsidRDefault="00600E7E" w:rsidP="00446890">
            <w:pPr>
              <w:pStyle w:val="a3"/>
              <w:rPr>
                <w:sz w:val="24"/>
                <w:szCs w:val="24"/>
                <w:lang w:val="en-US"/>
              </w:rPr>
            </w:pPr>
            <w:r w:rsidRPr="003D06C4">
              <w:rPr>
                <w:sz w:val="24"/>
                <w:szCs w:val="24"/>
                <w:lang w:val="en-US"/>
              </w:rPr>
              <w:t xml:space="preserve">Lymphoproliferative and plasma cell disorders: Hodgkin lymphoma, Multiple myeloma, </w:t>
            </w:r>
            <w:proofErr w:type="spellStart"/>
            <w:r w:rsidRPr="003D06C4">
              <w:rPr>
                <w:sz w:val="24"/>
                <w:szCs w:val="24"/>
                <w:lang w:val="en-US"/>
              </w:rPr>
              <w:t>Smouldering</w:t>
            </w:r>
            <w:proofErr w:type="spellEnd"/>
            <w:r w:rsidRPr="003D06C4">
              <w:rPr>
                <w:sz w:val="24"/>
                <w:szCs w:val="24"/>
                <w:lang w:val="en-US"/>
              </w:rPr>
              <w:t xml:space="preserve"> multiple myeloma, Monoclonal gammopathy of undetermined significance, Heavy chain diseases</w:t>
            </w:r>
          </w:p>
        </w:tc>
        <w:tc>
          <w:tcPr>
            <w:tcW w:w="236" w:type="dxa"/>
          </w:tcPr>
          <w:p w14:paraId="69467FEB"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7931F6D" w14:textId="77777777" w:rsidTr="00446890">
        <w:trPr>
          <w:trHeight w:val="397"/>
        </w:trPr>
        <w:tc>
          <w:tcPr>
            <w:tcW w:w="456" w:type="dxa"/>
          </w:tcPr>
          <w:p w14:paraId="157B12C8" w14:textId="77777777" w:rsidR="00600E7E" w:rsidRPr="003D06C4" w:rsidRDefault="00600E7E" w:rsidP="00446890">
            <w:pPr>
              <w:pStyle w:val="a3"/>
              <w:rPr>
                <w:sz w:val="24"/>
                <w:szCs w:val="24"/>
                <w:lang w:val="en-US"/>
              </w:rPr>
            </w:pPr>
            <w:r w:rsidRPr="003D06C4">
              <w:rPr>
                <w:sz w:val="24"/>
                <w:szCs w:val="24"/>
                <w:lang w:val="en-US"/>
              </w:rPr>
              <w:t>9</w:t>
            </w:r>
          </w:p>
        </w:tc>
        <w:tc>
          <w:tcPr>
            <w:tcW w:w="9012" w:type="dxa"/>
          </w:tcPr>
          <w:p w14:paraId="2D8C34DC" w14:textId="77777777" w:rsidR="00600E7E" w:rsidRPr="003D06C4" w:rsidRDefault="00600E7E" w:rsidP="00446890">
            <w:pPr>
              <w:pStyle w:val="a3"/>
              <w:rPr>
                <w:sz w:val="24"/>
                <w:szCs w:val="24"/>
                <w:lang w:val="en-US"/>
              </w:rPr>
            </w:pPr>
            <w:r w:rsidRPr="003D06C4">
              <w:rPr>
                <w:sz w:val="24"/>
                <w:szCs w:val="24"/>
                <w:lang w:val="en-US"/>
              </w:rPr>
              <w:t>Hemostasis: Physiology of hemostasis. Laboratory tests of hemostasis</w:t>
            </w:r>
          </w:p>
        </w:tc>
        <w:tc>
          <w:tcPr>
            <w:tcW w:w="236" w:type="dxa"/>
          </w:tcPr>
          <w:p w14:paraId="76D4AA38"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15C92EF1" w14:textId="77777777" w:rsidTr="00446890">
        <w:trPr>
          <w:trHeight w:val="675"/>
        </w:trPr>
        <w:tc>
          <w:tcPr>
            <w:tcW w:w="456" w:type="dxa"/>
          </w:tcPr>
          <w:p w14:paraId="422986D1" w14:textId="77777777" w:rsidR="00600E7E" w:rsidRPr="003D06C4" w:rsidRDefault="00600E7E" w:rsidP="00446890">
            <w:pPr>
              <w:pStyle w:val="a3"/>
              <w:rPr>
                <w:sz w:val="24"/>
                <w:szCs w:val="24"/>
                <w:lang w:val="en-US"/>
              </w:rPr>
            </w:pPr>
            <w:r w:rsidRPr="003D06C4">
              <w:rPr>
                <w:sz w:val="24"/>
                <w:szCs w:val="24"/>
                <w:lang w:val="en-US"/>
              </w:rPr>
              <w:t>10</w:t>
            </w:r>
          </w:p>
        </w:tc>
        <w:tc>
          <w:tcPr>
            <w:tcW w:w="9012" w:type="dxa"/>
          </w:tcPr>
          <w:p w14:paraId="4E25E12F" w14:textId="77777777" w:rsidR="00600E7E" w:rsidRPr="003D06C4" w:rsidRDefault="00600E7E" w:rsidP="00446890">
            <w:pPr>
              <w:pStyle w:val="a3"/>
              <w:rPr>
                <w:sz w:val="24"/>
                <w:szCs w:val="24"/>
                <w:lang w:val="en-US"/>
              </w:rPr>
            </w:pPr>
            <w:r w:rsidRPr="003D06C4">
              <w:rPr>
                <w:sz w:val="24"/>
                <w:szCs w:val="24"/>
                <w:lang w:val="en-US"/>
              </w:rPr>
              <w:t>Disorders of primary and secondary hemostasis: Immune thrombocytopenic purpura, Thrombotic thrombocytopenic purpura, Disseminated intravascular coagulation</w:t>
            </w:r>
          </w:p>
        </w:tc>
        <w:tc>
          <w:tcPr>
            <w:tcW w:w="236" w:type="dxa"/>
          </w:tcPr>
          <w:p w14:paraId="1E3C9913"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7A4EDBAD" w14:textId="77777777" w:rsidTr="00446890">
        <w:trPr>
          <w:trHeight w:val="675"/>
        </w:trPr>
        <w:tc>
          <w:tcPr>
            <w:tcW w:w="456" w:type="dxa"/>
          </w:tcPr>
          <w:p w14:paraId="621AA080" w14:textId="77777777" w:rsidR="00600E7E" w:rsidRPr="003D06C4" w:rsidRDefault="00600E7E" w:rsidP="00446890">
            <w:pPr>
              <w:pStyle w:val="a3"/>
              <w:rPr>
                <w:sz w:val="24"/>
                <w:szCs w:val="24"/>
                <w:lang w:val="en-US"/>
              </w:rPr>
            </w:pPr>
            <w:r w:rsidRPr="003D06C4">
              <w:rPr>
                <w:sz w:val="24"/>
                <w:szCs w:val="24"/>
                <w:lang w:val="en-US"/>
              </w:rPr>
              <w:t>11</w:t>
            </w:r>
          </w:p>
        </w:tc>
        <w:tc>
          <w:tcPr>
            <w:tcW w:w="9012" w:type="dxa"/>
          </w:tcPr>
          <w:p w14:paraId="328C3D3F" w14:textId="77777777" w:rsidR="00600E7E" w:rsidRPr="003D06C4" w:rsidRDefault="00600E7E" w:rsidP="00446890">
            <w:pPr>
              <w:pStyle w:val="a3"/>
              <w:rPr>
                <w:sz w:val="24"/>
                <w:szCs w:val="24"/>
              </w:rPr>
            </w:pPr>
            <w:r w:rsidRPr="003D06C4">
              <w:rPr>
                <w:sz w:val="24"/>
                <w:szCs w:val="24"/>
                <w:lang w:val="en-US"/>
              </w:rPr>
              <w:t xml:space="preserve">Coagulation factor disorders: Hemophilia A and B, Von Willebrand disease, Vitamin K deficiency. </w:t>
            </w:r>
            <w:proofErr w:type="spellStart"/>
            <w:r w:rsidRPr="003D06C4">
              <w:rPr>
                <w:sz w:val="24"/>
                <w:szCs w:val="24"/>
              </w:rPr>
              <w:t>Microangiopathic</w:t>
            </w:r>
            <w:proofErr w:type="spellEnd"/>
            <w:r w:rsidRPr="003D06C4">
              <w:rPr>
                <w:sz w:val="24"/>
                <w:szCs w:val="24"/>
              </w:rPr>
              <w:t xml:space="preserve"> </w:t>
            </w:r>
            <w:proofErr w:type="spellStart"/>
            <w:r w:rsidRPr="003D06C4">
              <w:rPr>
                <w:sz w:val="24"/>
                <w:szCs w:val="24"/>
              </w:rPr>
              <w:t>hemolytic</w:t>
            </w:r>
            <w:proofErr w:type="spellEnd"/>
            <w:r w:rsidRPr="003D06C4">
              <w:rPr>
                <w:sz w:val="24"/>
                <w:szCs w:val="24"/>
              </w:rPr>
              <w:t xml:space="preserve"> </w:t>
            </w:r>
            <w:proofErr w:type="spellStart"/>
            <w:r w:rsidRPr="003D06C4">
              <w:rPr>
                <w:sz w:val="24"/>
                <w:szCs w:val="24"/>
              </w:rPr>
              <w:t>anemia</w:t>
            </w:r>
            <w:proofErr w:type="spellEnd"/>
          </w:p>
        </w:tc>
        <w:tc>
          <w:tcPr>
            <w:tcW w:w="236" w:type="dxa"/>
          </w:tcPr>
          <w:p w14:paraId="49165F32" w14:textId="77777777" w:rsidR="00600E7E" w:rsidRPr="003D06C4" w:rsidRDefault="00600E7E" w:rsidP="00446890">
            <w:pPr>
              <w:pStyle w:val="a3"/>
              <w:rPr>
                <w:sz w:val="24"/>
                <w:szCs w:val="24"/>
              </w:rPr>
            </w:pPr>
            <w:r w:rsidRPr="003D06C4">
              <w:rPr>
                <w:sz w:val="24"/>
                <w:szCs w:val="24"/>
                <w:lang w:val="en-US"/>
              </w:rPr>
              <w:t>2h</w:t>
            </w:r>
          </w:p>
        </w:tc>
      </w:tr>
      <w:tr w:rsidR="00600E7E" w:rsidRPr="003D06C4" w14:paraId="57607DBA" w14:textId="77777777" w:rsidTr="00446890">
        <w:trPr>
          <w:trHeight w:val="675"/>
        </w:trPr>
        <w:tc>
          <w:tcPr>
            <w:tcW w:w="456" w:type="dxa"/>
          </w:tcPr>
          <w:p w14:paraId="3E4E65DF" w14:textId="77777777" w:rsidR="00600E7E" w:rsidRPr="003D06C4" w:rsidRDefault="00600E7E" w:rsidP="00446890">
            <w:pPr>
              <w:pStyle w:val="a3"/>
              <w:rPr>
                <w:sz w:val="24"/>
                <w:szCs w:val="24"/>
                <w:lang w:val="en-US"/>
              </w:rPr>
            </w:pPr>
            <w:r w:rsidRPr="003D06C4">
              <w:rPr>
                <w:sz w:val="24"/>
                <w:szCs w:val="24"/>
                <w:lang w:val="en-US"/>
              </w:rPr>
              <w:t>12</w:t>
            </w:r>
          </w:p>
        </w:tc>
        <w:tc>
          <w:tcPr>
            <w:tcW w:w="9012" w:type="dxa"/>
          </w:tcPr>
          <w:p w14:paraId="60A6F6C0" w14:textId="77777777" w:rsidR="00600E7E" w:rsidRPr="003D06C4" w:rsidRDefault="00600E7E" w:rsidP="00446890">
            <w:pPr>
              <w:pStyle w:val="a3"/>
              <w:rPr>
                <w:sz w:val="24"/>
                <w:szCs w:val="24"/>
              </w:rPr>
            </w:pPr>
            <w:r w:rsidRPr="003D06C4">
              <w:rPr>
                <w:sz w:val="24"/>
                <w:szCs w:val="24"/>
                <w:lang w:val="en-US"/>
              </w:rPr>
              <w:t xml:space="preserve">Pathology of blood vessels: Structure and Function of Blood Vessels. Hypertensive vascular disease. </w:t>
            </w:r>
            <w:proofErr w:type="spellStart"/>
            <w:r w:rsidRPr="003D06C4">
              <w:rPr>
                <w:sz w:val="24"/>
                <w:szCs w:val="24"/>
              </w:rPr>
              <w:t>Arteriosclerosis</w:t>
            </w:r>
            <w:proofErr w:type="spellEnd"/>
          </w:p>
        </w:tc>
        <w:tc>
          <w:tcPr>
            <w:tcW w:w="236" w:type="dxa"/>
          </w:tcPr>
          <w:p w14:paraId="0054FC52" w14:textId="77777777" w:rsidR="00600E7E" w:rsidRPr="003D06C4" w:rsidRDefault="00600E7E" w:rsidP="00446890">
            <w:pPr>
              <w:pStyle w:val="a3"/>
              <w:rPr>
                <w:sz w:val="24"/>
                <w:szCs w:val="24"/>
              </w:rPr>
            </w:pPr>
            <w:r w:rsidRPr="003D06C4">
              <w:rPr>
                <w:sz w:val="24"/>
                <w:szCs w:val="24"/>
                <w:lang w:val="en-US"/>
              </w:rPr>
              <w:t>2h</w:t>
            </w:r>
          </w:p>
        </w:tc>
      </w:tr>
      <w:tr w:rsidR="00600E7E" w:rsidRPr="003D06C4" w14:paraId="2FEC9766" w14:textId="77777777" w:rsidTr="00446890">
        <w:trPr>
          <w:trHeight w:val="397"/>
        </w:trPr>
        <w:tc>
          <w:tcPr>
            <w:tcW w:w="456" w:type="dxa"/>
          </w:tcPr>
          <w:p w14:paraId="2BC41B4B" w14:textId="77777777" w:rsidR="00600E7E" w:rsidRPr="003D06C4" w:rsidRDefault="00600E7E" w:rsidP="00446890">
            <w:pPr>
              <w:pStyle w:val="a3"/>
              <w:rPr>
                <w:sz w:val="24"/>
                <w:szCs w:val="24"/>
                <w:lang w:val="en-US"/>
              </w:rPr>
            </w:pPr>
            <w:r w:rsidRPr="003D06C4">
              <w:rPr>
                <w:sz w:val="24"/>
                <w:szCs w:val="24"/>
                <w:lang w:val="en-US"/>
              </w:rPr>
              <w:t>13</w:t>
            </w:r>
          </w:p>
        </w:tc>
        <w:tc>
          <w:tcPr>
            <w:tcW w:w="9012" w:type="dxa"/>
          </w:tcPr>
          <w:p w14:paraId="1D57E27E" w14:textId="77777777" w:rsidR="00600E7E" w:rsidRPr="003D06C4" w:rsidRDefault="00600E7E" w:rsidP="00446890">
            <w:pPr>
              <w:pStyle w:val="a3"/>
              <w:rPr>
                <w:sz w:val="24"/>
                <w:szCs w:val="24"/>
              </w:rPr>
            </w:pPr>
            <w:proofErr w:type="spellStart"/>
            <w:r w:rsidRPr="003D06C4">
              <w:rPr>
                <w:sz w:val="24"/>
                <w:szCs w:val="24"/>
              </w:rPr>
              <w:t>Vasculitis</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vascular</w:t>
            </w:r>
            <w:proofErr w:type="spellEnd"/>
            <w:r w:rsidRPr="003D06C4">
              <w:rPr>
                <w:sz w:val="24"/>
                <w:szCs w:val="24"/>
              </w:rPr>
              <w:t xml:space="preserve"> </w:t>
            </w:r>
            <w:proofErr w:type="spellStart"/>
            <w:r w:rsidRPr="003D06C4">
              <w:rPr>
                <w:sz w:val="24"/>
                <w:szCs w:val="24"/>
              </w:rPr>
              <w:t>tumors</w:t>
            </w:r>
            <w:proofErr w:type="spellEnd"/>
          </w:p>
        </w:tc>
        <w:tc>
          <w:tcPr>
            <w:tcW w:w="236" w:type="dxa"/>
          </w:tcPr>
          <w:p w14:paraId="4F98B1DF" w14:textId="77777777" w:rsidR="00600E7E" w:rsidRPr="003D06C4" w:rsidRDefault="00600E7E" w:rsidP="00446890">
            <w:pPr>
              <w:pStyle w:val="a3"/>
              <w:rPr>
                <w:sz w:val="24"/>
                <w:szCs w:val="24"/>
              </w:rPr>
            </w:pPr>
            <w:r w:rsidRPr="003D06C4">
              <w:rPr>
                <w:sz w:val="24"/>
                <w:szCs w:val="24"/>
                <w:lang w:val="en-US"/>
              </w:rPr>
              <w:t>2h</w:t>
            </w:r>
          </w:p>
        </w:tc>
      </w:tr>
      <w:tr w:rsidR="00600E7E" w:rsidRPr="003D06C4" w14:paraId="71E458FA" w14:textId="77777777" w:rsidTr="00446890">
        <w:trPr>
          <w:trHeight w:val="663"/>
        </w:trPr>
        <w:tc>
          <w:tcPr>
            <w:tcW w:w="456" w:type="dxa"/>
          </w:tcPr>
          <w:p w14:paraId="2278E04D" w14:textId="77777777" w:rsidR="00600E7E" w:rsidRPr="003D06C4" w:rsidRDefault="00600E7E" w:rsidP="00446890">
            <w:pPr>
              <w:pStyle w:val="a3"/>
              <w:rPr>
                <w:sz w:val="24"/>
                <w:szCs w:val="24"/>
                <w:lang w:val="en-US"/>
              </w:rPr>
            </w:pPr>
            <w:r w:rsidRPr="003D06C4">
              <w:rPr>
                <w:sz w:val="24"/>
                <w:szCs w:val="24"/>
                <w:lang w:val="en-US"/>
              </w:rPr>
              <w:t>14</w:t>
            </w:r>
          </w:p>
        </w:tc>
        <w:tc>
          <w:tcPr>
            <w:tcW w:w="9012" w:type="dxa"/>
          </w:tcPr>
          <w:p w14:paraId="12419EF3" w14:textId="77777777" w:rsidR="00600E7E" w:rsidRPr="003D06C4" w:rsidRDefault="00600E7E" w:rsidP="00446890">
            <w:pPr>
              <w:pStyle w:val="a3"/>
              <w:rPr>
                <w:sz w:val="24"/>
                <w:szCs w:val="24"/>
                <w:lang w:val="en-US"/>
              </w:rPr>
            </w:pPr>
            <w:r w:rsidRPr="003D06C4">
              <w:rPr>
                <w:sz w:val="24"/>
                <w:szCs w:val="24"/>
                <w:lang w:val="en-US"/>
              </w:rPr>
              <w:t>Heart pathology: Congenital heart diseases. Heart failure: Ischemic heart disease, Cardiomyopathies, Carditis, Cardiac tumors</w:t>
            </w:r>
          </w:p>
        </w:tc>
        <w:tc>
          <w:tcPr>
            <w:tcW w:w="236" w:type="dxa"/>
          </w:tcPr>
          <w:p w14:paraId="7A7B93DC"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441995A9" w14:textId="77777777" w:rsidTr="00446890">
        <w:trPr>
          <w:trHeight w:val="397"/>
        </w:trPr>
        <w:tc>
          <w:tcPr>
            <w:tcW w:w="456" w:type="dxa"/>
          </w:tcPr>
          <w:p w14:paraId="60366AFA" w14:textId="77777777" w:rsidR="00600E7E" w:rsidRPr="003D06C4" w:rsidRDefault="00600E7E" w:rsidP="00446890">
            <w:pPr>
              <w:pStyle w:val="a3"/>
              <w:rPr>
                <w:sz w:val="24"/>
                <w:szCs w:val="24"/>
                <w:lang w:val="en-US"/>
              </w:rPr>
            </w:pPr>
            <w:r w:rsidRPr="003D06C4">
              <w:rPr>
                <w:sz w:val="24"/>
                <w:szCs w:val="24"/>
                <w:lang w:val="en-US"/>
              </w:rPr>
              <w:t>15</w:t>
            </w:r>
          </w:p>
        </w:tc>
        <w:tc>
          <w:tcPr>
            <w:tcW w:w="9012" w:type="dxa"/>
          </w:tcPr>
          <w:p w14:paraId="22B2D1EA" w14:textId="77777777" w:rsidR="00600E7E" w:rsidRPr="003D06C4" w:rsidRDefault="00600E7E" w:rsidP="00446890">
            <w:pPr>
              <w:pStyle w:val="a3"/>
              <w:rPr>
                <w:sz w:val="24"/>
                <w:szCs w:val="24"/>
                <w:lang w:val="en-US"/>
              </w:rPr>
            </w:pPr>
            <w:r w:rsidRPr="003D06C4">
              <w:rPr>
                <w:sz w:val="24"/>
                <w:szCs w:val="24"/>
                <w:lang w:val="en-US"/>
              </w:rPr>
              <w:t>Respiratory system: Obstructive, restrictive, granulomatous and infectious lung diseases</w:t>
            </w:r>
          </w:p>
        </w:tc>
        <w:tc>
          <w:tcPr>
            <w:tcW w:w="236" w:type="dxa"/>
          </w:tcPr>
          <w:p w14:paraId="412BB05C"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29706935" w14:textId="77777777" w:rsidTr="00446890">
        <w:trPr>
          <w:trHeight w:val="397"/>
        </w:trPr>
        <w:tc>
          <w:tcPr>
            <w:tcW w:w="456" w:type="dxa"/>
          </w:tcPr>
          <w:p w14:paraId="248F3EE0" w14:textId="77777777" w:rsidR="00600E7E" w:rsidRPr="003D06C4" w:rsidRDefault="00600E7E" w:rsidP="00446890">
            <w:pPr>
              <w:pStyle w:val="a3"/>
              <w:rPr>
                <w:sz w:val="24"/>
                <w:szCs w:val="24"/>
                <w:lang w:val="en-US"/>
              </w:rPr>
            </w:pPr>
          </w:p>
        </w:tc>
        <w:tc>
          <w:tcPr>
            <w:tcW w:w="9012" w:type="dxa"/>
          </w:tcPr>
          <w:p w14:paraId="266BDFFB" w14:textId="77777777" w:rsidR="00600E7E" w:rsidRPr="003D06C4" w:rsidRDefault="00600E7E" w:rsidP="00446890">
            <w:pPr>
              <w:pStyle w:val="a3"/>
              <w:rPr>
                <w:sz w:val="24"/>
                <w:szCs w:val="24"/>
                <w:lang w:val="en-US"/>
              </w:rPr>
            </w:pPr>
            <w:r w:rsidRPr="003D06C4">
              <w:rPr>
                <w:sz w:val="24"/>
                <w:szCs w:val="24"/>
                <w:lang w:val="en-US"/>
              </w:rPr>
              <w:t>Total:</w:t>
            </w:r>
          </w:p>
        </w:tc>
        <w:tc>
          <w:tcPr>
            <w:tcW w:w="236" w:type="dxa"/>
          </w:tcPr>
          <w:p w14:paraId="137C7A66" w14:textId="77777777" w:rsidR="00600E7E" w:rsidRPr="003D06C4" w:rsidRDefault="00600E7E" w:rsidP="00446890">
            <w:pPr>
              <w:pStyle w:val="a3"/>
              <w:rPr>
                <w:sz w:val="24"/>
                <w:szCs w:val="24"/>
                <w:lang w:val="en-US"/>
              </w:rPr>
            </w:pPr>
            <w:r w:rsidRPr="003D06C4">
              <w:rPr>
                <w:sz w:val="24"/>
                <w:szCs w:val="24"/>
                <w:lang w:val="en-US"/>
              </w:rPr>
              <w:t>30h</w:t>
            </w:r>
          </w:p>
        </w:tc>
      </w:tr>
    </w:tbl>
    <w:p w14:paraId="5880DB09" w14:textId="77777777" w:rsidR="00600E7E" w:rsidRPr="003D06C4" w:rsidRDefault="00600E7E" w:rsidP="00600E7E">
      <w:pPr>
        <w:pStyle w:val="a3"/>
        <w:rPr>
          <w:sz w:val="24"/>
          <w:szCs w:val="24"/>
          <w:lang w:val="en-US"/>
        </w:rPr>
      </w:pPr>
    </w:p>
    <w:p w14:paraId="625FDEBB" w14:textId="77777777" w:rsidR="00600E7E" w:rsidRPr="003D06C4" w:rsidRDefault="00600E7E" w:rsidP="00600E7E">
      <w:pPr>
        <w:pStyle w:val="a3"/>
        <w:rPr>
          <w:sz w:val="24"/>
          <w:szCs w:val="24"/>
          <w:lang w:val="en-US"/>
        </w:rPr>
      </w:pPr>
    </w:p>
    <w:p w14:paraId="12F08C72" w14:textId="77777777" w:rsidR="00600E7E" w:rsidRPr="003D06C4" w:rsidRDefault="00600E7E" w:rsidP="00600E7E">
      <w:pPr>
        <w:pStyle w:val="a3"/>
        <w:rPr>
          <w:sz w:val="24"/>
          <w:szCs w:val="24"/>
          <w:lang w:val="en-US"/>
        </w:rPr>
      </w:pPr>
    </w:p>
    <w:p w14:paraId="3148A318" w14:textId="77777777" w:rsidR="00600E7E" w:rsidRPr="003D06C4" w:rsidRDefault="00600E7E" w:rsidP="00600E7E">
      <w:pPr>
        <w:pStyle w:val="a3"/>
        <w:rPr>
          <w:sz w:val="24"/>
          <w:szCs w:val="24"/>
          <w:lang w:val="en-US"/>
        </w:rPr>
      </w:pPr>
    </w:p>
    <w:p w14:paraId="4AA5939A" w14:textId="77777777" w:rsidR="00600E7E" w:rsidRPr="003D06C4" w:rsidRDefault="00600E7E" w:rsidP="00600E7E">
      <w:pPr>
        <w:pStyle w:val="a3"/>
        <w:rPr>
          <w:sz w:val="24"/>
          <w:szCs w:val="24"/>
          <w:lang w:val="en-US"/>
        </w:rPr>
      </w:pPr>
    </w:p>
    <w:p w14:paraId="4D1C6A83" w14:textId="77777777" w:rsidR="00600E7E" w:rsidRPr="003D06C4" w:rsidRDefault="00600E7E" w:rsidP="00600E7E">
      <w:pPr>
        <w:pStyle w:val="a3"/>
        <w:rPr>
          <w:sz w:val="24"/>
          <w:szCs w:val="24"/>
          <w:lang w:val="en-US"/>
        </w:rPr>
      </w:pPr>
    </w:p>
    <w:p w14:paraId="562F0F30" w14:textId="77777777" w:rsidR="00600E7E" w:rsidRPr="003D06C4" w:rsidRDefault="00600E7E" w:rsidP="00600E7E">
      <w:pPr>
        <w:pStyle w:val="a3"/>
        <w:rPr>
          <w:sz w:val="24"/>
          <w:szCs w:val="24"/>
          <w:lang w:val="en-US"/>
        </w:rPr>
      </w:pPr>
    </w:p>
    <w:p w14:paraId="666677FB" w14:textId="77777777" w:rsidR="00600E7E" w:rsidRPr="003D06C4" w:rsidRDefault="00600E7E" w:rsidP="00600E7E">
      <w:pPr>
        <w:pStyle w:val="a3"/>
        <w:rPr>
          <w:b/>
          <w:bCs/>
          <w:sz w:val="24"/>
          <w:szCs w:val="24"/>
          <w:lang w:val="en-US"/>
        </w:rPr>
      </w:pPr>
      <w:r w:rsidRPr="003D06C4">
        <w:rPr>
          <w:b/>
          <w:bCs/>
          <w:sz w:val="24"/>
          <w:szCs w:val="24"/>
          <w:lang w:val="en-US"/>
        </w:rPr>
        <w:lastRenderedPageBreak/>
        <w:t>The Calendar-Thematic Plan for Pathology II of practical classes for 2nd-Year Students of Osh International Medical University, General Medicine Specialty, 4th Semester, Academic Year 2025–2026</w:t>
      </w:r>
    </w:p>
    <w:tbl>
      <w:tblPr>
        <w:tblStyle w:val="ac"/>
        <w:tblW w:w="0" w:type="auto"/>
        <w:tblLook w:val="04A0" w:firstRow="1" w:lastRow="0" w:firstColumn="1" w:lastColumn="0" w:noHBand="0" w:noVBand="1"/>
      </w:tblPr>
      <w:tblGrid>
        <w:gridCol w:w="496"/>
        <w:gridCol w:w="6729"/>
        <w:gridCol w:w="708"/>
        <w:gridCol w:w="2268"/>
      </w:tblGrid>
      <w:tr w:rsidR="00600E7E" w:rsidRPr="003D06C4" w14:paraId="08AF0C99" w14:textId="77777777" w:rsidTr="00446890">
        <w:tc>
          <w:tcPr>
            <w:tcW w:w="496" w:type="dxa"/>
          </w:tcPr>
          <w:p w14:paraId="0415C655" w14:textId="77777777" w:rsidR="00600E7E" w:rsidRPr="003D06C4" w:rsidRDefault="00600E7E" w:rsidP="00446890">
            <w:pPr>
              <w:pStyle w:val="a3"/>
              <w:rPr>
                <w:sz w:val="24"/>
                <w:szCs w:val="24"/>
              </w:rPr>
            </w:pPr>
            <w:r w:rsidRPr="003D06C4">
              <w:rPr>
                <w:sz w:val="24"/>
                <w:szCs w:val="24"/>
              </w:rPr>
              <w:t>1</w:t>
            </w:r>
          </w:p>
        </w:tc>
        <w:tc>
          <w:tcPr>
            <w:tcW w:w="6729" w:type="dxa"/>
          </w:tcPr>
          <w:p w14:paraId="52665ECE" w14:textId="77777777" w:rsidR="00600E7E" w:rsidRPr="003D06C4" w:rsidRDefault="00600E7E" w:rsidP="00446890">
            <w:pPr>
              <w:pStyle w:val="a3"/>
              <w:rPr>
                <w:sz w:val="24"/>
                <w:szCs w:val="24"/>
                <w:lang w:val="en-US"/>
              </w:rPr>
            </w:pPr>
            <w:r w:rsidRPr="003D06C4">
              <w:rPr>
                <w:sz w:val="24"/>
                <w:szCs w:val="24"/>
                <w:lang w:val="en-US"/>
              </w:rPr>
              <w:t xml:space="preserve">Introduction to hematology. </w:t>
            </w:r>
            <w:proofErr w:type="spellStart"/>
            <w:r w:rsidRPr="003D06C4">
              <w:rPr>
                <w:sz w:val="24"/>
                <w:szCs w:val="24"/>
                <w:lang w:val="en-US"/>
              </w:rPr>
              <w:t>Hematopoesis</w:t>
            </w:r>
            <w:proofErr w:type="spellEnd"/>
            <w:r w:rsidRPr="003D06C4">
              <w:rPr>
                <w:sz w:val="24"/>
                <w:szCs w:val="24"/>
                <w:lang w:val="en-US"/>
              </w:rPr>
              <w:t xml:space="preserve">. Bone marrow basics. </w:t>
            </w:r>
            <w:proofErr w:type="spellStart"/>
            <w:r w:rsidRPr="003D06C4">
              <w:rPr>
                <w:sz w:val="24"/>
                <w:szCs w:val="24"/>
                <w:lang w:val="en-US"/>
              </w:rPr>
              <w:t>Erythropoesis</w:t>
            </w:r>
            <w:proofErr w:type="spellEnd"/>
            <w:r w:rsidRPr="003D06C4">
              <w:rPr>
                <w:sz w:val="24"/>
                <w:szCs w:val="24"/>
                <w:lang w:val="en-US"/>
              </w:rPr>
              <w:t>. RBC indices. Peripheral smear examinations.</w:t>
            </w:r>
          </w:p>
        </w:tc>
        <w:tc>
          <w:tcPr>
            <w:tcW w:w="708" w:type="dxa"/>
          </w:tcPr>
          <w:p w14:paraId="3C4FD9F4"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5E694CAA" w14:textId="77777777" w:rsidR="00600E7E" w:rsidRPr="003D06C4" w:rsidRDefault="00600E7E" w:rsidP="00446890">
            <w:pPr>
              <w:pStyle w:val="a3"/>
              <w:rPr>
                <w:sz w:val="24"/>
                <w:szCs w:val="24"/>
                <w:lang w:val="en-US"/>
              </w:rPr>
            </w:pPr>
            <w:r w:rsidRPr="003D06C4">
              <w:rPr>
                <w:sz w:val="24"/>
                <w:szCs w:val="24"/>
                <w:lang w:val="en-US"/>
              </w:rPr>
              <w:t>19-24.01.2026</w:t>
            </w:r>
          </w:p>
        </w:tc>
      </w:tr>
      <w:tr w:rsidR="00600E7E" w:rsidRPr="003D06C4" w14:paraId="04D94672" w14:textId="77777777" w:rsidTr="00446890">
        <w:tc>
          <w:tcPr>
            <w:tcW w:w="496" w:type="dxa"/>
          </w:tcPr>
          <w:p w14:paraId="3E830035" w14:textId="77777777" w:rsidR="00600E7E" w:rsidRPr="003D06C4" w:rsidRDefault="00600E7E" w:rsidP="00446890">
            <w:pPr>
              <w:pStyle w:val="a3"/>
              <w:rPr>
                <w:sz w:val="24"/>
                <w:szCs w:val="24"/>
                <w:lang w:val="en-US"/>
              </w:rPr>
            </w:pPr>
            <w:r w:rsidRPr="003D06C4">
              <w:rPr>
                <w:sz w:val="24"/>
                <w:szCs w:val="24"/>
                <w:lang w:val="en-US"/>
              </w:rPr>
              <w:t>2</w:t>
            </w:r>
          </w:p>
        </w:tc>
        <w:tc>
          <w:tcPr>
            <w:tcW w:w="6729" w:type="dxa"/>
          </w:tcPr>
          <w:p w14:paraId="42ABB4B1" w14:textId="77777777" w:rsidR="00600E7E" w:rsidRPr="003D06C4" w:rsidRDefault="00600E7E" w:rsidP="00446890">
            <w:pPr>
              <w:pStyle w:val="a3"/>
              <w:rPr>
                <w:sz w:val="24"/>
                <w:szCs w:val="24"/>
                <w:lang w:val="en-US"/>
              </w:rPr>
            </w:pPr>
            <w:r w:rsidRPr="003D06C4">
              <w:rPr>
                <w:sz w:val="24"/>
                <w:szCs w:val="24"/>
                <w:lang w:val="en-US"/>
              </w:rPr>
              <w:t>Microcytic anemias: (1) iron deficiency anemia, (2) anemia of chronic disease, (3) sideroblastic anemia.</w:t>
            </w:r>
          </w:p>
        </w:tc>
        <w:tc>
          <w:tcPr>
            <w:tcW w:w="708" w:type="dxa"/>
          </w:tcPr>
          <w:p w14:paraId="503FB00F"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36520D69" w14:textId="77777777" w:rsidR="00600E7E" w:rsidRPr="003D06C4" w:rsidRDefault="00600E7E" w:rsidP="00446890">
            <w:pPr>
              <w:pStyle w:val="a3"/>
              <w:rPr>
                <w:sz w:val="24"/>
                <w:szCs w:val="24"/>
                <w:lang w:val="en-US"/>
              </w:rPr>
            </w:pPr>
            <w:r w:rsidRPr="003D06C4">
              <w:rPr>
                <w:sz w:val="24"/>
                <w:szCs w:val="24"/>
                <w:lang w:val="en-US"/>
              </w:rPr>
              <w:t>19-24.01.2026</w:t>
            </w:r>
          </w:p>
        </w:tc>
      </w:tr>
      <w:tr w:rsidR="00600E7E" w:rsidRPr="003D06C4" w14:paraId="3EE6ED3F" w14:textId="77777777" w:rsidTr="00446890">
        <w:tc>
          <w:tcPr>
            <w:tcW w:w="496" w:type="dxa"/>
          </w:tcPr>
          <w:p w14:paraId="1E7039F7" w14:textId="77777777" w:rsidR="00600E7E" w:rsidRPr="003D06C4" w:rsidRDefault="00600E7E" w:rsidP="00446890">
            <w:pPr>
              <w:pStyle w:val="a3"/>
              <w:rPr>
                <w:sz w:val="24"/>
                <w:szCs w:val="24"/>
                <w:lang w:val="en-US"/>
              </w:rPr>
            </w:pPr>
            <w:r w:rsidRPr="003D06C4">
              <w:rPr>
                <w:sz w:val="24"/>
                <w:szCs w:val="24"/>
                <w:lang w:val="en-US"/>
              </w:rPr>
              <w:t>3</w:t>
            </w:r>
          </w:p>
        </w:tc>
        <w:tc>
          <w:tcPr>
            <w:tcW w:w="6729" w:type="dxa"/>
          </w:tcPr>
          <w:p w14:paraId="526C7532" w14:textId="77777777" w:rsidR="00600E7E" w:rsidRPr="003D06C4" w:rsidRDefault="00600E7E" w:rsidP="00446890">
            <w:pPr>
              <w:pStyle w:val="a3"/>
              <w:rPr>
                <w:sz w:val="24"/>
                <w:szCs w:val="24"/>
                <w:lang w:val="en-US"/>
              </w:rPr>
            </w:pPr>
            <w:r w:rsidRPr="003D06C4">
              <w:rPr>
                <w:sz w:val="24"/>
                <w:szCs w:val="24"/>
                <w:lang w:val="en-US"/>
              </w:rPr>
              <w:t xml:space="preserve">Macrocytic anemias: folate and vitamin B12 deficiency (megaloblastic anemia);  </w:t>
            </w:r>
          </w:p>
          <w:p w14:paraId="25D8EF69" w14:textId="77777777" w:rsidR="00600E7E" w:rsidRPr="003D06C4" w:rsidRDefault="00600E7E" w:rsidP="00446890">
            <w:pPr>
              <w:pStyle w:val="a3"/>
              <w:rPr>
                <w:sz w:val="24"/>
                <w:szCs w:val="24"/>
                <w:lang w:val="en-US"/>
              </w:rPr>
            </w:pPr>
            <w:r w:rsidRPr="003D06C4">
              <w:rPr>
                <w:sz w:val="24"/>
                <w:szCs w:val="24"/>
                <w:lang w:val="en-US"/>
              </w:rPr>
              <w:t>Autoimmune hemolytic anemia (warm, cold)</w:t>
            </w:r>
          </w:p>
        </w:tc>
        <w:tc>
          <w:tcPr>
            <w:tcW w:w="708" w:type="dxa"/>
          </w:tcPr>
          <w:p w14:paraId="0E65465F"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5E4958F7" w14:textId="77777777" w:rsidR="00600E7E" w:rsidRPr="003D06C4" w:rsidRDefault="00600E7E" w:rsidP="00446890">
            <w:pPr>
              <w:pStyle w:val="a3"/>
              <w:rPr>
                <w:sz w:val="24"/>
                <w:szCs w:val="24"/>
                <w:lang w:val="en-US"/>
              </w:rPr>
            </w:pPr>
            <w:r w:rsidRPr="003D06C4">
              <w:rPr>
                <w:sz w:val="24"/>
                <w:szCs w:val="24"/>
                <w:lang w:val="en-US"/>
              </w:rPr>
              <w:t>26-31.01.2026</w:t>
            </w:r>
          </w:p>
        </w:tc>
      </w:tr>
      <w:tr w:rsidR="00600E7E" w:rsidRPr="003D06C4" w14:paraId="375D7B9B" w14:textId="77777777" w:rsidTr="00446890">
        <w:tc>
          <w:tcPr>
            <w:tcW w:w="496" w:type="dxa"/>
          </w:tcPr>
          <w:p w14:paraId="3C286AD8" w14:textId="77777777" w:rsidR="00600E7E" w:rsidRPr="003D06C4" w:rsidRDefault="00600E7E" w:rsidP="00446890">
            <w:pPr>
              <w:pStyle w:val="a3"/>
              <w:rPr>
                <w:sz w:val="24"/>
                <w:szCs w:val="24"/>
                <w:lang w:val="en-US"/>
              </w:rPr>
            </w:pPr>
            <w:r w:rsidRPr="003D06C4">
              <w:rPr>
                <w:sz w:val="24"/>
                <w:szCs w:val="24"/>
                <w:lang w:val="en-US"/>
              </w:rPr>
              <w:t>4</w:t>
            </w:r>
          </w:p>
        </w:tc>
        <w:tc>
          <w:tcPr>
            <w:tcW w:w="6729" w:type="dxa"/>
          </w:tcPr>
          <w:p w14:paraId="7597BBF4" w14:textId="77777777" w:rsidR="00600E7E" w:rsidRPr="003D06C4" w:rsidRDefault="00600E7E" w:rsidP="00446890">
            <w:pPr>
              <w:pStyle w:val="a3"/>
              <w:rPr>
                <w:sz w:val="24"/>
                <w:szCs w:val="24"/>
                <w:lang w:val="en-US"/>
              </w:rPr>
            </w:pPr>
            <w:r w:rsidRPr="003D06C4">
              <w:rPr>
                <w:sz w:val="24"/>
                <w:szCs w:val="24"/>
                <w:lang w:val="en-US"/>
              </w:rPr>
              <w:t>Hemolytic anemias:  Hereditary spherocytosis, G6PD deficiency, Paroxysmal Nocturnal Hemoglobinuria,</w:t>
            </w:r>
          </w:p>
        </w:tc>
        <w:tc>
          <w:tcPr>
            <w:tcW w:w="708" w:type="dxa"/>
          </w:tcPr>
          <w:p w14:paraId="59127786"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3480417F" w14:textId="77777777" w:rsidR="00600E7E" w:rsidRPr="003D06C4" w:rsidRDefault="00600E7E" w:rsidP="00446890">
            <w:pPr>
              <w:pStyle w:val="a3"/>
              <w:rPr>
                <w:sz w:val="24"/>
                <w:szCs w:val="24"/>
                <w:lang w:val="en-US"/>
              </w:rPr>
            </w:pPr>
            <w:r w:rsidRPr="003D06C4">
              <w:rPr>
                <w:sz w:val="24"/>
                <w:szCs w:val="24"/>
                <w:lang w:val="en-US"/>
              </w:rPr>
              <w:t>26-31.01.2026</w:t>
            </w:r>
          </w:p>
        </w:tc>
      </w:tr>
      <w:tr w:rsidR="00600E7E" w:rsidRPr="003D06C4" w14:paraId="561C57A9" w14:textId="77777777" w:rsidTr="00446890">
        <w:tc>
          <w:tcPr>
            <w:tcW w:w="496" w:type="dxa"/>
          </w:tcPr>
          <w:p w14:paraId="185BB451" w14:textId="77777777" w:rsidR="00600E7E" w:rsidRPr="003D06C4" w:rsidRDefault="00600E7E" w:rsidP="00446890">
            <w:pPr>
              <w:pStyle w:val="a3"/>
              <w:rPr>
                <w:sz w:val="24"/>
                <w:szCs w:val="24"/>
                <w:lang w:val="en-US"/>
              </w:rPr>
            </w:pPr>
            <w:r w:rsidRPr="003D06C4">
              <w:rPr>
                <w:sz w:val="24"/>
                <w:szCs w:val="24"/>
                <w:lang w:val="en-US"/>
              </w:rPr>
              <w:t>5</w:t>
            </w:r>
          </w:p>
        </w:tc>
        <w:tc>
          <w:tcPr>
            <w:tcW w:w="6729" w:type="dxa"/>
          </w:tcPr>
          <w:p w14:paraId="11213416" w14:textId="77777777" w:rsidR="00600E7E" w:rsidRPr="003D06C4" w:rsidRDefault="00600E7E" w:rsidP="00446890">
            <w:pPr>
              <w:pStyle w:val="a3"/>
              <w:rPr>
                <w:sz w:val="24"/>
                <w:szCs w:val="24"/>
                <w:lang w:val="en-US"/>
              </w:rPr>
            </w:pPr>
            <w:r w:rsidRPr="003D06C4">
              <w:rPr>
                <w:sz w:val="24"/>
                <w:szCs w:val="24"/>
                <w:lang w:val="en-US"/>
              </w:rPr>
              <w:t>Hemoglobinopathies: Thalassemia,</w:t>
            </w:r>
            <w:r w:rsidRPr="003D06C4">
              <w:rPr>
                <w:b/>
                <w:bCs/>
                <w:sz w:val="24"/>
                <w:szCs w:val="24"/>
                <w:lang w:val="en-US"/>
              </w:rPr>
              <w:t xml:space="preserve"> </w:t>
            </w:r>
            <w:r w:rsidRPr="003D06C4">
              <w:rPr>
                <w:sz w:val="24"/>
                <w:szCs w:val="24"/>
                <w:lang w:val="en-US"/>
              </w:rPr>
              <w:t>Sickle cell anemia; RBC shapes and inclusions.</w:t>
            </w:r>
          </w:p>
        </w:tc>
        <w:tc>
          <w:tcPr>
            <w:tcW w:w="708" w:type="dxa"/>
          </w:tcPr>
          <w:p w14:paraId="41D7ED5C"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13B9B333" w14:textId="77777777" w:rsidR="00600E7E" w:rsidRPr="003D06C4" w:rsidRDefault="00600E7E" w:rsidP="00446890">
            <w:pPr>
              <w:pStyle w:val="a3"/>
              <w:rPr>
                <w:sz w:val="24"/>
                <w:szCs w:val="24"/>
                <w:lang w:val="en-US"/>
              </w:rPr>
            </w:pPr>
            <w:r w:rsidRPr="003D06C4">
              <w:rPr>
                <w:sz w:val="24"/>
                <w:szCs w:val="24"/>
                <w:lang w:val="en-US"/>
              </w:rPr>
              <w:t>09-14.02.2026</w:t>
            </w:r>
          </w:p>
        </w:tc>
      </w:tr>
      <w:tr w:rsidR="00600E7E" w:rsidRPr="003D06C4" w14:paraId="07ED081A" w14:textId="77777777" w:rsidTr="00446890">
        <w:tc>
          <w:tcPr>
            <w:tcW w:w="496" w:type="dxa"/>
          </w:tcPr>
          <w:p w14:paraId="185BC7B6" w14:textId="77777777" w:rsidR="00600E7E" w:rsidRPr="003D06C4" w:rsidRDefault="00600E7E" w:rsidP="00446890">
            <w:pPr>
              <w:pStyle w:val="a3"/>
              <w:rPr>
                <w:sz w:val="24"/>
                <w:szCs w:val="24"/>
                <w:lang w:val="en-US"/>
              </w:rPr>
            </w:pPr>
            <w:r w:rsidRPr="003D06C4">
              <w:rPr>
                <w:sz w:val="24"/>
                <w:szCs w:val="24"/>
                <w:lang w:val="en-US"/>
              </w:rPr>
              <w:t>6</w:t>
            </w:r>
          </w:p>
        </w:tc>
        <w:tc>
          <w:tcPr>
            <w:tcW w:w="6729" w:type="dxa"/>
          </w:tcPr>
          <w:p w14:paraId="14095861" w14:textId="77777777" w:rsidR="00600E7E" w:rsidRPr="003D06C4" w:rsidRDefault="00600E7E" w:rsidP="00446890">
            <w:pPr>
              <w:pStyle w:val="a3"/>
              <w:rPr>
                <w:sz w:val="24"/>
                <w:szCs w:val="24"/>
                <w:lang w:val="en-US"/>
              </w:rPr>
            </w:pPr>
            <w:r w:rsidRPr="003D06C4">
              <w:rPr>
                <w:sz w:val="24"/>
                <w:szCs w:val="24"/>
                <w:lang w:val="en-US"/>
              </w:rPr>
              <w:t xml:space="preserve">Basics of WBC: </w:t>
            </w:r>
            <w:proofErr w:type="spellStart"/>
            <w:r w:rsidRPr="003D06C4">
              <w:rPr>
                <w:sz w:val="24"/>
                <w:szCs w:val="24"/>
                <w:lang w:val="en-US"/>
              </w:rPr>
              <w:t>myelopoesis</w:t>
            </w:r>
            <w:proofErr w:type="spellEnd"/>
            <w:r w:rsidRPr="003D06C4">
              <w:rPr>
                <w:sz w:val="24"/>
                <w:szCs w:val="24"/>
                <w:lang w:val="en-US"/>
              </w:rPr>
              <w:t xml:space="preserve">, cell count, WBC diseases. </w:t>
            </w:r>
            <w:r w:rsidRPr="003D06C4">
              <w:rPr>
                <w:b/>
                <w:bCs/>
                <w:sz w:val="24"/>
                <w:szCs w:val="24"/>
                <w:lang w:val="en-US"/>
              </w:rPr>
              <w:t xml:space="preserve"> </w:t>
            </w:r>
            <w:r w:rsidRPr="003D06C4">
              <w:rPr>
                <w:sz w:val="24"/>
                <w:szCs w:val="24"/>
                <w:lang w:val="en-US"/>
              </w:rPr>
              <w:t xml:space="preserve">Acute leukemias: Acute myelogenous leukemia (AML), </w:t>
            </w:r>
          </w:p>
        </w:tc>
        <w:tc>
          <w:tcPr>
            <w:tcW w:w="708" w:type="dxa"/>
          </w:tcPr>
          <w:p w14:paraId="45902AC0"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46C4D35A" w14:textId="77777777" w:rsidR="00600E7E" w:rsidRPr="003D06C4" w:rsidRDefault="00600E7E" w:rsidP="00446890">
            <w:pPr>
              <w:pStyle w:val="a3"/>
              <w:rPr>
                <w:sz w:val="24"/>
                <w:szCs w:val="24"/>
                <w:lang w:val="en-US"/>
              </w:rPr>
            </w:pPr>
            <w:r w:rsidRPr="003D06C4">
              <w:rPr>
                <w:sz w:val="24"/>
                <w:szCs w:val="24"/>
                <w:lang w:val="en-US"/>
              </w:rPr>
              <w:t>09-14.02.2026</w:t>
            </w:r>
          </w:p>
        </w:tc>
      </w:tr>
      <w:tr w:rsidR="00600E7E" w:rsidRPr="003D06C4" w14:paraId="3A6422A5" w14:textId="77777777" w:rsidTr="00446890">
        <w:tc>
          <w:tcPr>
            <w:tcW w:w="496" w:type="dxa"/>
          </w:tcPr>
          <w:p w14:paraId="2B5C9035" w14:textId="77777777" w:rsidR="00600E7E" w:rsidRPr="003D06C4" w:rsidRDefault="00600E7E" w:rsidP="00446890">
            <w:pPr>
              <w:pStyle w:val="a3"/>
              <w:rPr>
                <w:sz w:val="24"/>
                <w:szCs w:val="24"/>
                <w:lang w:val="en-US"/>
              </w:rPr>
            </w:pPr>
            <w:r w:rsidRPr="003D06C4">
              <w:rPr>
                <w:sz w:val="24"/>
                <w:szCs w:val="24"/>
                <w:lang w:val="en-US"/>
              </w:rPr>
              <w:t>7</w:t>
            </w:r>
          </w:p>
        </w:tc>
        <w:tc>
          <w:tcPr>
            <w:tcW w:w="6729" w:type="dxa"/>
          </w:tcPr>
          <w:p w14:paraId="19151507" w14:textId="77777777" w:rsidR="00600E7E" w:rsidRPr="003D06C4" w:rsidRDefault="00600E7E" w:rsidP="00446890">
            <w:pPr>
              <w:pStyle w:val="a3"/>
              <w:rPr>
                <w:sz w:val="24"/>
                <w:szCs w:val="24"/>
                <w:lang w:val="en-US"/>
              </w:rPr>
            </w:pPr>
            <w:r w:rsidRPr="003D06C4">
              <w:rPr>
                <w:sz w:val="24"/>
                <w:szCs w:val="24"/>
                <w:lang w:val="en-US"/>
              </w:rPr>
              <w:t>Acute lymphoblastic leukemia (ALL)</w:t>
            </w:r>
          </w:p>
        </w:tc>
        <w:tc>
          <w:tcPr>
            <w:tcW w:w="708" w:type="dxa"/>
          </w:tcPr>
          <w:p w14:paraId="58D463DD"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67080992" w14:textId="77777777" w:rsidR="00600E7E" w:rsidRPr="003D06C4" w:rsidRDefault="00600E7E" w:rsidP="00446890">
            <w:pPr>
              <w:pStyle w:val="a3"/>
              <w:rPr>
                <w:sz w:val="24"/>
                <w:szCs w:val="24"/>
                <w:lang w:val="en-US"/>
              </w:rPr>
            </w:pPr>
            <w:r w:rsidRPr="003D06C4">
              <w:rPr>
                <w:sz w:val="24"/>
                <w:szCs w:val="24"/>
                <w:lang w:val="en-US"/>
              </w:rPr>
              <w:t>02-07.02.2026</w:t>
            </w:r>
          </w:p>
        </w:tc>
      </w:tr>
      <w:tr w:rsidR="00600E7E" w:rsidRPr="003D06C4" w14:paraId="212058E5" w14:textId="77777777" w:rsidTr="00446890">
        <w:tc>
          <w:tcPr>
            <w:tcW w:w="496" w:type="dxa"/>
          </w:tcPr>
          <w:p w14:paraId="2E91F068" w14:textId="77777777" w:rsidR="00600E7E" w:rsidRPr="003D06C4" w:rsidRDefault="00600E7E" w:rsidP="00446890">
            <w:pPr>
              <w:pStyle w:val="a3"/>
              <w:rPr>
                <w:sz w:val="24"/>
                <w:szCs w:val="24"/>
                <w:lang w:val="en-US"/>
              </w:rPr>
            </w:pPr>
            <w:r w:rsidRPr="003D06C4">
              <w:rPr>
                <w:sz w:val="24"/>
                <w:szCs w:val="24"/>
                <w:lang w:val="en-US"/>
              </w:rPr>
              <w:t>8</w:t>
            </w:r>
          </w:p>
        </w:tc>
        <w:tc>
          <w:tcPr>
            <w:tcW w:w="6729" w:type="dxa"/>
          </w:tcPr>
          <w:p w14:paraId="2FC07ECE" w14:textId="77777777" w:rsidR="00600E7E" w:rsidRPr="003D06C4" w:rsidRDefault="00600E7E" w:rsidP="00446890">
            <w:pPr>
              <w:pStyle w:val="a3"/>
              <w:rPr>
                <w:b/>
                <w:bCs/>
                <w:sz w:val="24"/>
                <w:szCs w:val="24"/>
                <w:lang w:val="en-US"/>
              </w:rPr>
            </w:pPr>
            <w:r w:rsidRPr="003D06C4">
              <w:rPr>
                <w:sz w:val="24"/>
                <w:szCs w:val="24"/>
                <w:lang w:val="en-US"/>
              </w:rPr>
              <w:t>Chronic leukemias:</w:t>
            </w:r>
            <w:r w:rsidRPr="003D06C4">
              <w:rPr>
                <w:b/>
                <w:bCs/>
                <w:sz w:val="24"/>
                <w:szCs w:val="24"/>
                <w:lang w:val="en-US"/>
              </w:rPr>
              <w:t xml:space="preserve"> </w:t>
            </w:r>
            <w:r w:rsidRPr="003D06C4">
              <w:rPr>
                <w:sz w:val="24"/>
                <w:szCs w:val="24"/>
                <w:lang w:val="en-US"/>
              </w:rPr>
              <w:t>Chronic myelogenous leukemia (CML), Chronic lymphocytic leukemia (CLL)</w:t>
            </w:r>
          </w:p>
        </w:tc>
        <w:tc>
          <w:tcPr>
            <w:tcW w:w="708" w:type="dxa"/>
          </w:tcPr>
          <w:p w14:paraId="06CD6115"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1012179B" w14:textId="77777777" w:rsidR="00600E7E" w:rsidRPr="003D06C4" w:rsidRDefault="00600E7E" w:rsidP="00446890">
            <w:pPr>
              <w:pStyle w:val="a3"/>
              <w:rPr>
                <w:sz w:val="24"/>
                <w:szCs w:val="24"/>
                <w:lang w:val="en-US"/>
              </w:rPr>
            </w:pPr>
            <w:r w:rsidRPr="003D06C4">
              <w:rPr>
                <w:sz w:val="24"/>
                <w:szCs w:val="24"/>
                <w:lang w:val="en-US"/>
              </w:rPr>
              <w:t>02-07.02.2026</w:t>
            </w:r>
          </w:p>
        </w:tc>
      </w:tr>
      <w:tr w:rsidR="00600E7E" w:rsidRPr="003D06C4" w14:paraId="0D3323FA" w14:textId="77777777" w:rsidTr="00446890">
        <w:tc>
          <w:tcPr>
            <w:tcW w:w="496" w:type="dxa"/>
          </w:tcPr>
          <w:p w14:paraId="70FF1CE2" w14:textId="77777777" w:rsidR="00600E7E" w:rsidRPr="003D06C4" w:rsidRDefault="00600E7E" w:rsidP="00446890">
            <w:pPr>
              <w:pStyle w:val="a3"/>
              <w:rPr>
                <w:sz w:val="24"/>
                <w:szCs w:val="24"/>
                <w:lang w:val="en-US"/>
              </w:rPr>
            </w:pPr>
            <w:r w:rsidRPr="003D06C4">
              <w:rPr>
                <w:sz w:val="24"/>
                <w:szCs w:val="24"/>
                <w:lang w:val="en-US"/>
              </w:rPr>
              <w:t>9</w:t>
            </w:r>
          </w:p>
        </w:tc>
        <w:tc>
          <w:tcPr>
            <w:tcW w:w="6729" w:type="dxa"/>
          </w:tcPr>
          <w:p w14:paraId="06040630" w14:textId="77777777" w:rsidR="00600E7E" w:rsidRPr="003D06C4" w:rsidRDefault="00600E7E" w:rsidP="00446890">
            <w:pPr>
              <w:pStyle w:val="a3"/>
              <w:rPr>
                <w:sz w:val="24"/>
                <w:szCs w:val="24"/>
                <w:lang w:val="en-US"/>
              </w:rPr>
            </w:pPr>
            <w:r w:rsidRPr="003D06C4">
              <w:rPr>
                <w:sz w:val="24"/>
                <w:szCs w:val="24"/>
                <w:lang w:val="en-US"/>
              </w:rPr>
              <w:t>Lymphomas:</w:t>
            </w:r>
            <w:r w:rsidRPr="003D06C4">
              <w:rPr>
                <w:b/>
                <w:bCs/>
                <w:sz w:val="24"/>
                <w:szCs w:val="24"/>
                <w:lang w:val="en-US"/>
              </w:rPr>
              <w:t xml:space="preserve"> </w:t>
            </w:r>
            <w:r w:rsidRPr="003D06C4">
              <w:rPr>
                <w:sz w:val="24"/>
                <w:szCs w:val="24"/>
                <w:lang w:val="en-US"/>
              </w:rPr>
              <w:t>Hodgkin lymphoma</w:t>
            </w:r>
          </w:p>
        </w:tc>
        <w:tc>
          <w:tcPr>
            <w:tcW w:w="708" w:type="dxa"/>
          </w:tcPr>
          <w:p w14:paraId="636E0B1E"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0FAD7A22" w14:textId="77777777" w:rsidR="00600E7E" w:rsidRPr="003D06C4" w:rsidRDefault="00600E7E" w:rsidP="00446890">
            <w:pPr>
              <w:pStyle w:val="a3"/>
              <w:rPr>
                <w:sz w:val="24"/>
                <w:szCs w:val="24"/>
                <w:lang w:val="en-US"/>
              </w:rPr>
            </w:pPr>
            <w:r w:rsidRPr="003D06C4">
              <w:rPr>
                <w:sz w:val="24"/>
                <w:szCs w:val="24"/>
                <w:lang w:val="en-US"/>
              </w:rPr>
              <w:t>16-21.02.2026</w:t>
            </w:r>
          </w:p>
        </w:tc>
      </w:tr>
      <w:tr w:rsidR="00600E7E" w:rsidRPr="003D06C4" w14:paraId="58B61A7D" w14:textId="77777777" w:rsidTr="00446890">
        <w:tc>
          <w:tcPr>
            <w:tcW w:w="496" w:type="dxa"/>
          </w:tcPr>
          <w:p w14:paraId="7DF7D514" w14:textId="77777777" w:rsidR="00600E7E" w:rsidRPr="003D06C4" w:rsidRDefault="00600E7E" w:rsidP="00446890">
            <w:pPr>
              <w:pStyle w:val="a3"/>
              <w:rPr>
                <w:sz w:val="24"/>
                <w:szCs w:val="24"/>
                <w:lang w:val="en-US"/>
              </w:rPr>
            </w:pPr>
            <w:r w:rsidRPr="003D06C4">
              <w:rPr>
                <w:sz w:val="24"/>
                <w:szCs w:val="24"/>
                <w:lang w:val="en-US"/>
              </w:rPr>
              <w:t>10</w:t>
            </w:r>
          </w:p>
        </w:tc>
        <w:tc>
          <w:tcPr>
            <w:tcW w:w="6729" w:type="dxa"/>
          </w:tcPr>
          <w:p w14:paraId="27B6675D" w14:textId="77777777" w:rsidR="00600E7E" w:rsidRPr="003D06C4" w:rsidRDefault="00600E7E" w:rsidP="00446890">
            <w:pPr>
              <w:pStyle w:val="a3"/>
              <w:rPr>
                <w:sz w:val="24"/>
                <w:szCs w:val="24"/>
                <w:lang w:val="en-US"/>
              </w:rPr>
            </w:pPr>
            <w:r w:rsidRPr="003D06C4">
              <w:rPr>
                <w:sz w:val="24"/>
                <w:szCs w:val="24"/>
                <w:lang w:val="en-US"/>
              </w:rPr>
              <w:t>Plasma Cell Disorders:</w:t>
            </w:r>
            <w:r w:rsidRPr="003D06C4">
              <w:rPr>
                <w:b/>
                <w:bCs/>
                <w:sz w:val="24"/>
                <w:szCs w:val="24"/>
                <w:lang w:val="en-US"/>
              </w:rPr>
              <w:t xml:space="preserve"> </w:t>
            </w:r>
            <w:r w:rsidRPr="003D06C4">
              <w:rPr>
                <w:sz w:val="24"/>
                <w:szCs w:val="24"/>
                <w:lang w:val="en-US"/>
              </w:rPr>
              <w:t xml:space="preserve">Multiple myeloma, </w:t>
            </w:r>
            <w:proofErr w:type="spellStart"/>
            <w:r w:rsidRPr="003D06C4">
              <w:rPr>
                <w:sz w:val="24"/>
                <w:szCs w:val="24"/>
                <w:lang w:val="en-US"/>
              </w:rPr>
              <w:t>Smouldering</w:t>
            </w:r>
            <w:proofErr w:type="spellEnd"/>
            <w:r w:rsidRPr="003D06C4">
              <w:rPr>
                <w:sz w:val="24"/>
                <w:szCs w:val="24"/>
                <w:lang w:val="en-US"/>
              </w:rPr>
              <w:t xml:space="preserve"> multiple myeloma, Monoclonal gammopathy of undetermined significance (MGUS), Heavy chain disorder</w:t>
            </w:r>
          </w:p>
        </w:tc>
        <w:tc>
          <w:tcPr>
            <w:tcW w:w="708" w:type="dxa"/>
          </w:tcPr>
          <w:p w14:paraId="1BA82172"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1C17D0E8" w14:textId="77777777" w:rsidR="00600E7E" w:rsidRPr="003D06C4" w:rsidRDefault="00600E7E" w:rsidP="00446890">
            <w:pPr>
              <w:pStyle w:val="a3"/>
              <w:rPr>
                <w:sz w:val="24"/>
                <w:szCs w:val="24"/>
                <w:lang w:val="en-US"/>
              </w:rPr>
            </w:pPr>
            <w:r w:rsidRPr="003D06C4">
              <w:rPr>
                <w:sz w:val="24"/>
                <w:szCs w:val="24"/>
                <w:lang w:val="en-US"/>
              </w:rPr>
              <w:t>16-21.02.2026</w:t>
            </w:r>
          </w:p>
        </w:tc>
      </w:tr>
      <w:tr w:rsidR="00600E7E" w:rsidRPr="003D06C4" w14:paraId="674CF24A" w14:textId="77777777" w:rsidTr="00446890">
        <w:tc>
          <w:tcPr>
            <w:tcW w:w="496" w:type="dxa"/>
          </w:tcPr>
          <w:p w14:paraId="5D230ED1" w14:textId="77777777" w:rsidR="00600E7E" w:rsidRPr="003D06C4" w:rsidRDefault="00600E7E" w:rsidP="00446890">
            <w:pPr>
              <w:pStyle w:val="a3"/>
              <w:rPr>
                <w:sz w:val="24"/>
                <w:szCs w:val="24"/>
                <w:lang w:val="en-US"/>
              </w:rPr>
            </w:pPr>
            <w:r w:rsidRPr="003D06C4">
              <w:rPr>
                <w:sz w:val="24"/>
                <w:szCs w:val="24"/>
                <w:lang w:val="en-US"/>
              </w:rPr>
              <w:t>11</w:t>
            </w:r>
          </w:p>
        </w:tc>
        <w:tc>
          <w:tcPr>
            <w:tcW w:w="6729" w:type="dxa"/>
          </w:tcPr>
          <w:p w14:paraId="24FC46DD" w14:textId="77777777" w:rsidR="00600E7E" w:rsidRPr="003D06C4" w:rsidRDefault="00600E7E" w:rsidP="00446890">
            <w:pPr>
              <w:pStyle w:val="a3"/>
              <w:rPr>
                <w:sz w:val="24"/>
                <w:szCs w:val="24"/>
                <w:lang w:val="en-US"/>
              </w:rPr>
            </w:pPr>
            <w:r w:rsidRPr="003D06C4">
              <w:rPr>
                <w:sz w:val="24"/>
                <w:szCs w:val="24"/>
                <w:lang w:val="en-US"/>
              </w:rPr>
              <w:t xml:space="preserve">Hemostasis. Tests for hemostasis. Disorders of hemostasis. Vessel wall abnormalities.  Immune Thrombocytopenic Purpura, Disseminated Intravascular Coagulation.  </w:t>
            </w:r>
          </w:p>
        </w:tc>
        <w:tc>
          <w:tcPr>
            <w:tcW w:w="708" w:type="dxa"/>
          </w:tcPr>
          <w:p w14:paraId="7D374514"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4C620454" w14:textId="77777777" w:rsidR="00600E7E" w:rsidRPr="003D06C4" w:rsidRDefault="00600E7E" w:rsidP="00446890">
            <w:pPr>
              <w:pStyle w:val="a3"/>
              <w:rPr>
                <w:sz w:val="24"/>
                <w:szCs w:val="24"/>
                <w:lang w:val="en-US"/>
              </w:rPr>
            </w:pPr>
            <w:r w:rsidRPr="003D06C4">
              <w:rPr>
                <w:sz w:val="24"/>
                <w:szCs w:val="24"/>
                <w:lang w:val="en-US"/>
              </w:rPr>
              <w:t>23-28.02.2026</w:t>
            </w:r>
          </w:p>
        </w:tc>
      </w:tr>
      <w:tr w:rsidR="00600E7E" w:rsidRPr="003D06C4" w14:paraId="626A8D97" w14:textId="77777777" w:rsidTr="00446890">
        <w:tc>
          <w:tcPr>
            <w:tcW w:w="496" w:type="dxa"/>
          </w:tcPr>
          <w:p w14:paraId="0DF7F0AE" w14:textId="77777777" w:rsidR="00600E7E" w:rsidRPr="003D06C4" w:rsidRDefault="00600E7E" w:rsidP="00446890">
            <w:pPr>
              <w:pStyle w:val="a3"/>
              <w:rPr>
                <w:sz w:val="24"/>
                <w:szCs w:val="24"/>
              </w:rPr>
            </w:pPr>
            <w:r w:rsidRPr="003D06C4">
              <w:rPr>
                <w:sz w:val="24"/>
                <w:szCs w:val="24"/>
              </w:rPr>
              <w:t>12</w:t>
            </w:r>
          </w:p>
        </w:tc>
        <w:tc>
          <w:tcPr>
            <w:tcW w:w="6729" w:type="dxa"/>
          </w:tcPr>
          <w:p w14:paraId="7BD8F6FC" w14:textId="77777777" w:rsidR="00600E7E" w:rsidRPr="003D06C4" w:rsidRDefault="00600E7E" w:rsidP="00446890">
            <w:pPr>
              <w:pStyle w:val="a3"/>
              <w:rPr>
                <w:sz w:val="24"/>
                <w:szCs w:val="24"/>
                <w:lang w:val="en-US"/>
              </w:rPr>
            </w:pPr>
            <w:r w:rsidRPr="003D06C4">
              <w:rPr>
                <w:sz w:val="24"/>
                <w:szCs w:val="24"/>
                <w:lang w:val="en-US"/>
              </w:rPr>
              <w:t>Hemophilia A, Hemophilia B, Von Willebrand disease, Microangiopathic Hemolytic Anemia, Vitamin K deficiency.  Module 1</w:t>
            </w:r>
          </w:p>
        </w:tc>
        <w:tc>
          <w:tcPr>
            <w:tcW w:w="708" w:type="dxa"/>
          </w:tcPr>
          <w:p w14:paraId="4D880F17"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77B7D4C5" w14:textId="77777777" w:rsidR="00600E7E" w:rsidRPr="003D06C4" w:rsidRDefault="00600E7E" w:rsidP="00446890">
            <w:pPr>
              <w:pStyle w:val="a3"/>
              <w:rPr>
                <w:sz w:val="24"/>
                <w:szCs w:val="24"/>
                <w:lang w:val="en-US"/>
              </w:rPr>
            </w:pPr>
            <w:r w:rsidRPr="003D06C4">
              <w:rPr>
                <w:sz w:val="24"/>
                <w:szCs w:val="24"/>
                <w:lang w:val="en-US"/>
              </w:rPr>
              <w:t>23-28.02.2026</w:t>
            </w:r>
          </w:p>
        </w:tc>
      </w:tr>
      <w:tr w:rsidR="00600E7E" w:rsidRPr="003D06C4" w14:paraId="59B12F59" w14:textId="77777777" w:rsidTr="00446890">
        <w:tc>
          <w:tcPr>
            <w:tcW w:w="496" w:type="dxa"/>
          </w:tcPr>
          <w:p w14:paraId="2CC6B5CB" w14:textId="77777777" w:rsidR="00600E7E" w:rsidRPr="003D06C4" w:rsidRDefault="00600E7E" w:rsidP="00446890">
            <w:pPr>
              <w:pStyle w:val="a3"/>
              <w:rPr>
                <w:sz w:val="24"/>
                <w:szCs w:val="24"/>
              </w:rPr>
            </w:pPr>
            <w:r w:rsidRPr="003D06C4">
              <w:rPr>
                <w:sz w:val="24"/>
                <w:szCs w:val="24"/>
              </w:rPr>
              <w:t>13</w:t>
            </w:r>
          </w:p>
        </w:tc>
        <w:tc>
          <w:tcPr>
            <w:tcW w:w="6729" w:type="dxa"/>
          </w:tcPr>
          <w:p w14:paraId="5E3901B7" w14:textId="77777777" w:rsidR="00600E7E" w:rsidRPr="003D06C4" w:rsidRDefault="00600E7E" w:rsidP="00446890">
            <w:pPr>
              <w:pStyle w:val="a3"/>
              <w:rPr>
                <w:sz w:val="24"/>
                <w:szCs w:val="24"/>
                <w:lang w:val="en-US"/>
              </w:rPr>
            </w:pPr>
            <w:r w:rsidRPr="003D06C4">
              <w:rPr>
                <w:sz w:val="24"/>
                <w:szCs w:val="24"/>
                <w:lang w:val="en-US"/>
              </w:rPr>
              <w:t>Structure and Function of Blood Vessels.  Hypertensive vascular disease. Aneurysms and dissection.</w:t>
            </w:r>
          </w:p>
        </w:tc>
        <w:tc>
          <w:tcPr>
            <w:tcW w:w="708" w:type="dxa"/>
          </w:tcPr>
          <w:p w14:paraId="4C03A292"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428093C1" w14:textId="77777777" w:rsidR="00600E7E" w:rsidRPr="003D06C4" w:rsidRDefault="00600E7E" w:rsidP="00446890">
            <w:pPr>
              <w:pStyle w:val="a3"/>
              <w:rPr>
                <w:sz w:val="24"/>
                <w:szCs w:val="24"/>
                <w:lang w:val="en-US"/>
              </w:rPr>
            </w:pPr>
            <w:r w:rsidRPr="003D06C4">
              <w:rPr>
                <w:sz w:val="24"/>
                <w:szCs w:val="24"/>
                <w:lang w:val="en-US"/>
              </w:rPr>
              <w:t>09.03-14.03.2026</w:t>
            </w:r>
          </w:p>
        </w:tc>
      </w:tr>
      <w:tr w:rsidR="00600E7E" w:rsidRPr="003D06C4" w14:paraId="004C89CC" w14:textId="77777777" w:rsidTr="00446890">
        <w:tc>
          <w:tcPr>
            <w:tcW w:w="496" w:type="dxa"/>
          </w:tcPr>
          <w:p w14:paraId="7D725A2C" w14:textId="77777777" w:rsidR="00600E7E" w:rsidRPr="003D06C4" w:rsidRDefault="00600E7E" w:rsidP="00446890">
            <w:pPr>
              <w:pStyle w:val="a3"/>
              <w:rPr>
                <w:sz w:val="24"/>
                <w:szCs w:val="24"/>
              </w:rPr>
            </w:pPr>
            <w:r w:rsidRPr="003D06C4">
              <w:rPr>
                <w:sz w:val="24"/>
                <w:szCs w:val="24"/>
              </w:rPr>
              <w:t>14</w:t>
            </w:r>
          </w:p>
        </w:tc>
        <w:tc>
          <w:tcPr>
            <w:tcW w:w="6729" w:type="dxa"/>
          </w:tcPr>
          <w:p w14:paraId="26FA38F4" w14:textId="77777777" w:rsidR="00600E7E" w:rsidRPr="003D06C4" w:rsidRDefault="00600E7E" w:rsidP="00446890">
            <w:pPr>
              <w:pStyle w:val="a3"/>
              <w:rPr>
                <w:sz w:val="24"/>
                <w:szCs w:val="24"/>
                <w:lang w:val="en-US"/>
              </w:rPr>
            </w:pPr>
            <w:r w:rsidRPr="003D06C4">
              <w:rPr>
                <w:sz w:val="24"/>
                <w:szCs w:val="24"/>
                <w:lang w:val="en-US"/>
              </w:rPr>
              <w:t>Blood vessels: sclerosis</w:t>
            </w:r>
          </w:p>
        </w:tc>
        <w:tc>
          <w:tcPr>
            <w:tcW w:w="708" w:type="dxa"/>
          </w:tcPr>
          <w:p w14:paraId="6867C2ED"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6FADF994" w14:textId="77777777" w:rsidR="00600E7E" w:rsidRPr="003D06C4" w:rsidRDefault="00600E7E" w:rsidP="00446890">
            <w:pPr>
              <w:pStyle w:val="a3"/>
              <w:rPr>
                <w:sz w:val="24"/>
                <w:szCs w:val="24"/>
                <w:lang w:val="en-US"/>
              </w:rPr>
            </w:pPr>
            <w:r w:rsidRPr="003D06C4">
              <w:rPr>
                <w:sz w:val="24"/>
                <w:szCs w:val="24"/>
                <w:lang w:val="en-US"/>
              </w:rPr>
              <w:t>09.03-14.03.2026</w:t>
            </w:r>
          </w:p>
        </w:tc>
      </w:tr>
      <w:tr w:rsidR="00600E7E" w:rsidRPr="003D06C4" w14:paraId="423483E8" w14:textId="77777777" w:rsidTr="00446890">
        <w:tc>
          <w:tcPr>
            <w:tcW w:w="496" w:type="dxa"/>
          </w:tcPr>
          <w:p w14:paraId="134F014C" w14:textId="77777777" w:rsidR="00600E7E" w:rsidRPr="003D06C4" w:rsidRDefault="00600E7E" w:rsidP="00446890">
            <w:pPr>
              <w:pStyle w:val="a3"/>
              <w:rPr>
                <w:sz w:val="24"/>
                <w:szCs w:val="24"/>
              </w:rPr>
            </w:pPr>
            <w:r w:rsidRPr="003D06C4">
              <w:rPr>
                <w:sz w:val="24"/>
                <w:szCs w:val="24"/>
              </w:rPr>
              <w:t>15</w:t>
            </w:r>
          </w:p>
        </w:tc>
        <w:tc>
          <w:tcPr>
            <w:tcW w:w="6729" w:type="dxa"/>
          </w:tcPr>
          <w:p w14:paraId="58F17E33" w14:textId="77777777" w:rsidR="00600E7E" w:rsidRPr="003D06C4" w:rsidRDefault="00600E7E" w:rsidP="00446890">
            <w:pPr>
              <w:pStyle w:val="a3"/>
              <w:rPr>
                <w:sz w:val="24"/>
                <w:szCs w:val="24"/>
                <w:lang w:val="en-US"/>
              </w:rPr>
            </w:pPr>
            <w:r w:rsidRPr="003D06C4">
              <w:rPr>
                <w:sz w:val="24"/>
                <w:szCs w:val="24"/>
                <w:lang w:val="en-US"/>
              </w:rPr>
              <w:t>Blood vessels: vasculitis</w:t>
            </w:r>
          </w:p>
        </w:tc>
        <w:tc>
          <w:tcPr>
            <w:tcW w:w="708" w:type="dxa"/>
          </w:tcPr>
          <w:p w14:paraId="43835E93"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21CFF69C" w14:textId="77777777" w:rsidR="00600E7E" w:rsidRPr="003D06C4" w:rsidRDefault="00600E7E" w:rsidP="00446890">
            <w:pPr>
              <w:pStyle w:val="a3"/>
              <w:rPr>
                <w:sz w:val="24"/>
                <w:szCs w:val="24"/>
                <w:lang w:val="en-US"/>
              </w:rPr>
            </w:pPr>
            <w:r w:rsidRPr="003D06C4">
              <w:rPr>
                <w:sz w:val="24"/>
                <w:szCs w:val="24"/>
                <w:lang w:val="en-US"/>
              </w:rPr>
              <w:t>16.03-21.03.2026</w:t>
            </w:r>
          </w:p>
        </w:tc>
      </w:tr>
      <w:tr w:rsidR="00600E7E" w:rsidRPr="003D06C4" w14:paraId="4ACA4ECB" w14:textId="77777777" w:rsidTr="00446890">
        <w:tc>
          <w:tcPr>
            <w:tcW w:w="496" w:type="dxa"/>
          </w:tcPr>
          <w:p w14:paraId="73B52ED3" w14:textId="77777777" w:rsidR="00600E7E" w:rsidRPr="003D06C4" w:rsidRDefault="00600E7E" w:rsidP="00446890">
            <w:pPr>
              <w:pStyle w:val="a3"/>
              <w:rPr>
                <w:sz w:val="24"/>
                <w:szCs w:val="24"/>
              </w:rPr>
            </w:pPr>
            <w:r w:rsidRPr="003D06C4">
              <w:rPr>
                <w:sz w:val="24"/>
                <w:szCs w:val="24"/>
              </w:rPr>
              <w:t>16</w:t>
            </w:r>
          </w:p>
        </w:tc>
        <w:tc>
          <w:tcPr>
            <w:tcW w:w="6729" w:type="dxa"/>
          </w:tcPr>
          <w:p w14:paraId="08D242CD" w14:textId="77777777" w:rsidR="00600E7E" w:rsidRPr="003D06C4" w:rsidRDefault="00600E7E" w:rsidP="00446890">
            <w:pPr>
              <w:pStyle w:val="a3"/>
              <w:rPr>
                <w:sz w:val="24"/>
                <w:szCs w:val="24"/>
                <w:lang w:val="en-US"/>
              </w:rPr>
            </w:pPr>
            <w:r w:rsidRPr="003D06C4">
              <w:rPr>
                <w:sz w:val="24"/>
                <w:szCs w:val="24"/>
                <w:lang w:val="en-US"/>
              </w:rPr>
              <w:t>Vascular tumors</w:t>
            </w:r>
          </w:p>
        </w:tc>
        <w:tc>
          <w:tcPr>
            <w:tcW w:w="708" w:type="dxa"/>
          </w:tcPr>
          <w:p w14:paraId="0559668D"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51BFEBEA" w14:textId="77777777" w:rsidR="00600E7E" w:rsidRPr="003D06C4" w:rsidRDefault="00600E7E" w:rsidP="00446890">
            <w:pPr>
              <w:pStyle w:val="a3"/>
              <w:rPr>
                <w:sz w:val="24"/>
                <w:szCs w:val="24"/>
                <w:lang w:val="en-US"/>
              </w:rPr>
            </w:pPr>
            <w:r w:rsidRPr="003D06C4">
              <w:rPr>
                <w:sz w:val="24"/>
                <w:szCs w:val="24"/>
                <w:lang w:val="en-US"/>
              </w:rPr>
              <w:t>16.03-21.03.2026</w:t>
            </w:r>
          </w:p>
        </w:tc>
      </w:tr>
      <w:tr w:rsidR="00600E7E" w:rsidRPr="003D06C4" w14:paraId="1DB8EEBA" w14:textId="77777777" w:rsidTr="00446890">
        <w:tc>
          <w:tcPr>
            <w:tcW w:w="496" w:type="dxa"/>
          </w:tcPr>
          <w:p w14:paraId="4E3D92F8" w14:textId="77777777" w:rsidR="00600E7E" w:rsidRPr="003D06C4" w:rsidRDefault="00600E7E" w:rsidP="00446890">
            <w:pPr>
              <w:pStyle w:val="a3"/>
              <w:rPr>
                <w:sz w:val="24"/>
                <w:szCs w:val="24"/>
              </w:rPr>
            </w:pPr>
            <w:r w:rsidRPr="003D06C4">
              <w:rPr>
                <w:sz w:val="24"/>
                <w:szCs w:val="24"/>
              </w:rPr>
              <w:t>17</w:t>
            </w:r>
          </w:p>
        </w:tc>
        <w:tc>
          <w:tcPr>
            <w:tcW w:w="6729" w:type="dxa"/>
          </w:tcPr>
          <w:p w14:paraId="2B3C0A0A" w14:textId="77777777" w:rsidR="00600E7E" w:rsidRPr="003D06C4" w:rsidRDefault="00600E7E" w:rsidP="00446890">
            <w:pPr>
              <w:pStyle w:val="a3"/>
              <w:rPr>
                <w:sz w:val="24"/>
                <w:szCs w:val="24"/>
                <w:lang w:val="en-US"/>
              </w:rPr>
            </w:pPr>
            <w:r w:rsidRPr="003D06C4">
              <w:rPr>
                <w:sz w:val="24"/>
                <w:szCs w:val="24"/>
                <w:lang w:val="en-US"/>
              </w:rPr>
              <w:t>Cardiac structure. Heart failure. Congenital heart diseases.</w:t>
            </w:r>
          </w:p>
        </w:tc>
        <w:tc>
          <w:tcPr>
            <w:tcW w:w="708" w:type="dxa"/>
          </w:tcPr>
          <w:p w14:paraId="3959E239"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48486E36" w14:textId="77777777" w:rsidR="00600E7E" w:rsidRPr="003D06C4" w:rsidRDefault="00600E7E" w:rsidP="00446890">
            <w:pPr>
              <w:pStyle w:val="a3"/>
              <w:rPr>
                <w:sz w:val="24"/>
                <w:szCs w:val="24"/>
                <w:lang w:val="en-US"/>
              </w:rPr>
            </w:pPr>
            <w:r w:rsidRPr="003D06C4">
              <w:rPr>
                <w:sz w:val="24"/>
                <w:szCs w:val="24"/>
                <w:lang w:val="en-US"/>
              </w:rPr>
              <w:t>23.03-28.03.2026</w:t>
            </w:r>
          </w:p>
        </w:tc>
      </w:tr>
      <w:tr w:rsidR="00600E7E" w:rsidRPr="003D06C4" w14:paraId="20CC621E" w14:textId="77777777" w:rsidTr="00446890">
        <w:trPr>
          <w:trHeight w:val="512"/>
        </w:trPr>
        <w:tc>
          <w:tcPr>
            <w:tcW w:w="496" w:type="dxa"/>
          </w:tcPr>
          <w:p w14:paraId="5AAB18A1" w14:textId="77777777" w:rsidR="00600E7E" w:rsidRPr="003D06C4" w:rsidRDefault="00600E7E" w:rsidP="00446890">
            <w:pPr>
              <w:pStyle w:val="a3"/>
              <w:rPr>
                <w:sz w:val="24"/>
                <w:szCs w:val="24"/>
              </w:rPr>
            </w:pPr>
            <w:r w:rsidRPr="003D06C4">
              <w:rPr>
                <w:sz w:val="24"/>
                <w:szCs w:val="24"/>
              </w:rPr>
              <w:t>18</w:t>
            </w:r>
          </w:p>
        </w:tc>
        <w:tc>
          <w:tcPr>
            <w:tcW w:w="6729" w:type="dxa"/>
          </w:tcPr>
          <w:p w14:paraId="70DCC821" w14:textId="77777777" w:rsidR="00600E7E" w:rsidRPr="003D06C4" w:rsidRDefault="00600E7E" w:rsidP="00446890">
            <w:pPr>
              <w:pStyle w:val="a3"/>
              <w:rPr>
                <w:sz w:val="24"/>
                <w:szCs w:val="24"/>
                <w:lang w:val="en-US"/>
              </w:rPr>
            </w:pPr>
            <w:r w:rsidRPr="003D06C4">
              <w:rPr>
                <w:sz w:val="24"/>
                <w:szCs w:val="24"/>
                <w:lang w:val="en-US"/>
              </w:rPr>
              <w:t>Ischemic Heart Disease</w:t>
            </w:r>
          </w:p>
        </w:tc>
        <w:tc>
          <w:tcPr>
            <w:tcW w:w="708" w:type="dxa"/>
          </w:tcPr>
          <w:p w14:paraId="60F68C8D"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6D7AF315" w14:textId="77777777" w:rsidR="00600E7E" w:rsidRPr="003D06C4" w:rsidRDefault="00600E7E" w:rsidP="00446890">
            <w:pPr>
              <w:pStyle w:val="a3"/>
              <w:rPr>
                <w:sz w:val="24"/>
                <w:szCs w:val="24"/>
                <w:lang w:val="en-US"/>
              </w:rPr>
            </w:pPr>
            <w:r w:rsidRPr="003D06C4">
              <w:rPr>
                <w:sz w:val="24"/>
                <w:szCs w:val="24"/>
                <w:lang w:val="en-US"/>
              </w:rPr>
              <w:t>23.03-28.03.2026</w:t>
            </w:r>
          </w:p>
        </w:tc>
      </w:tr>
      <w:tr w:rsidR="00600E7E" w:rsidRPr="003D06C4" w14:paraId="772FC292" w14:textId="77777777" w:rsidTr="00446890">
        <w:tc>
          <w:tcPr>
            <w:tcW w:w="496" w:type="dxa"/>
          </w:tcPr>
          <w:p w14:paraId="5BDCEB8B" w14:textId="77777777" w:rsidR="00600E7E" w:rsidRPr="003D06C4" w:rsidRDefault="00600E7E" w:rsidP="00446890">
            <w:pPr>
              <w:pStyle w:val="a3"/>
              <w:rPr>
                <w:sz w:val="24"/>
                <w:szCs w:val="24"/>
              </w:rPr>
            </w:pPr>
            <w:r w:rsidRPr="003D06C4">
              <w:rPr>
                <w:sz w:val="24"/>
                <w:szCs w:val="24"/>
              </w:rPr>
              <w:t>19</w:t>
            </w:r>
          </w:p>
        </w:tc>
        <w:tc>
          <w:tcPr>
            <w:tcW w:w="6729" w:type="dxa"/>
          </w:tcPr>
          <w:p w14:paraId="45451ABF" w14:textId="77777777" w:rsidR="00600E7E" w:rsidRPr="003D06C4" w:rsidRDefault="00600E7E" w:rsidP="00446890">
            <w:pPr>
              <w:pStyle w:val="a3"/>
              <w:rPr>
                <w:sz w:val="24"/>
                <w:szCs w:val="24"/>
                <w:lang w:val="en-US"/>
              </w:rPr>
            </w:pPr>
            <w:r w:rsidRPr="003D06C4">
              <w:rPr>
                <w:sz w:val="24"/>
                <w:szCs w:val="24"/>
                <w:lang w:val="en-US"/>
              </w:rPr>
              <w:t>Cardiomyopathies.</w:t>
            </w:r>
          </w:p>
        </w:tc>
        <w:tc>
          <w:tcPr>
            <w:tcW w:w="708" w:type="dxa"/>
          </w:tcPr>
          <w:p w14:paraId="071FF6C5" w14:textId="77777777" w:rsidR="00600E7E" w:rsidRPr="003D06C4" w:rsidRDefault="00600E7E" w:rsidP="00446890">
            <w:pPr>
              <w:pStyle w:val="a3"/>
              <w:rPr>
                <w:sz w:val="24"/>
                <w:szCs w:val="24"/>
              </w:rPr>
            </w:pPr>
            <w:r w:rsidRPr="003D06C4">
              <w:rPr>
                <w:sz w:val="24"/>
                <w:szCs w:val="24"/>
                <w:lang w:val="en-US"/>
              </w:rPr>
              <w:t>2h</w:t>
            </w:r>
          </w:p>
        </w:tc>
        <w:tc>
          <w:tcPr>
            <w:tcW w:w="2268" w:type="dxa"/>
          </w:tcPr>
          <w:p w14:paraId="704A8DD3" w14:textId="77777777" w:rsidR="00600E7E" w:rsidRPr="003D06C4" w:rsidRDefault="00600E7E" w:rsidP="00446890">
            <w:pPr>
              <w:pStyle w:val="a3"/>
              <w:rPr>
                <w:sz w:val="24"/>
                <w:szCs w:val="24"/>
                <w:lang w:val="en-US"/>
              </w:rPr>
            </w:pPr>
            <w:r w:rsidRPr="003D06C4">
              <w:rPr>
                <w:sz w:val="24"/>
                <w:szCs w:val="24"/>
                <w:lang w:val="en-US"/>
              </w:rPr>
              <w:t>30.03-03.04.2026</w:t>
            </w:r>
          </w:p>
        </w:tc>
      </w:tr>
      <w:tr w:rsidR="00600E7E" w:rsidRPr="003D06C4" w14:paraId="4FC6F6EF" w14:textId="77777777" w:rsidTr="00446890">
        <w:tc>
          <w:tcPr>
            <w:tcW w:w="496" w:type="dxa"/>
          </w:tcPr>
          <w:p w14:paraId="7E486308" w14:textId="77777777" w:rsidR="00600E7E" w:rsidRPr="003D06C4" w:rsidRDefault="00600E7E" w:rsidP="00446890">
            <w:pPr>
              <w:pStyle w:val="a3"/>
              <w:rPr>
                <w:sz w:val="24"/>
                <w:szCs w:val="24"/>
              </w:rPr>
            </w:pPr>
            <w:r w:rsidRPr="003D06C4">
              <w:rPr>
                <w:sz w:val="24"/>
                <w:szCs w:val="24"/>
              </w:rPr>
              <w:t>20</w:t>
            </w:r>
          </w:p>
        </w:tc>
        <w:tc>
          <w:tcPr>
            <w:tcW w:w="6729" w:type="dxa"/>
          </w:tcPr>
          <w:p w14:paraId="3A0C1DD2" w14:textId="77777777" w:rsidR="00600E7E" w:rsidRPr="003D06C4" w:rsidRDefault="00600E7E" w:rsidP="00446890">
            <w:pPr>
              <w:pStyle w:val="a3"/>
              <w:rPr>
                <w:sz w:val="24"/>
                <w:szCs w:val="24"/>
                <w:lang w:val="en-US"/>
              </w:rPr>
            </w:pPr>
            <w:r w:rsidRPr="003D06C4">
              <w:rPr>
                <w:sz w:val="24"/>
                <w:szCs w:val="24"/>
                <w:lang w:val="en-US"/>
              </w:rPr>
              <w:t>Carditis. Cardiac tumors.</w:t>
            </w:r>
          </w:p>
        </w:tc>
        <w:tc>
          <w:tcPr>
            <w:tcW w:w="708" w:type="dxa"/>
          </w:tcPr>
          <w:p w14:paraId="7DE0DB20"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364352A9" w14:textId="77777777" w:rsidR="00600E7E" w:rsidRPr="003D06C4" w:rsidRDefault="00600E7E" w:rsidP="00446890">
            <w:pPr>
              <w:pStyle w:val="a3"/>
              <w:rPr>
                <w:sz w:val="24"/>
                <w:szCs w:val="24"/>
                <w:lang w:val="en-US"/>
              </w:rPr>
            </w:pPr>
            <w:r w:rsidRPr="003D06C4">
              <w:rPr>
                <w:sz w:val="24"/>
                <w:szCs w:val="24"/>
                <w:lang w:val="en-US"/>
              </w:rPr>
              <w:t>30.03-03.04.2026</w:t>
            </w:r>
          </w:p>
        </w:tc>
      </w:tr>
      <w:tr w:rsidR="00600E7E" w:rsidRPr="003D06C4" w14:paraId="7B4DDBEC" w14:textId="77777777" w:rsidTr="00446890">
        <w:tc>
          <w:tcPr>
            <w:tcW w:w="496" w:type="dxa"/>
          </w:tcPr>
          <w:p w14:paraId="1EFC0AFD" w14:textId="77777777" w:rsidR="00600E7E" w:rsidRPr="003D06C4" w:rsidRDefault="00600E7E" w:rsidP="00446890">
            <w:pPr>
              <w:pStyle w:val="a3"/>
              <w:rPr>
                <w:sz w:val="24"/>
                <w:szCs w:val="24"/>
              </w:rPr>
            </w:pPr>
            <w:r w:rsidRPr="003D06C4">
              <w:rPr>
                <w:sz w:val="24"/>
                <w:szCs w:val="24"/>
              </w:rPr>
              <w:t>21</w:t>
            </w:r>
          </w:p>
        </w:tc>
        <w:tc>
          <w:tcPr>
            <w:tcW w:w="6729" w:type="dxa"/>
          </w:tcPr>
          <w:p w14:paraId="463E4F6C" w14:textId="77777777" w:rsidR="00600E7E" w:rsidRPr="003D06C4" w:rsidRDefault="00600E7E" w:rsidP="00446890">
            <w:pPr>
              <w:pStyle w:val="a3"/>
              <w:rPr>
                <w:sz w:val="24"/>
                <w:szCs w:val="24"/>
                <w:lang w:val="en-US"/>
              </w:rPr>
            </w:pPr>
            <w:r w:rsidRPr="003D06C4">
              <w:rPr>
                <w:sz w:val="24"/>
                <w:szCs w:val="24"/>
                <w:lang w:val="en-US"/>
              </w:rPr>
              <w:t>Obstructive Lung Diseases</w:t>
            </w:r>
          </w:p>
        </w:tc>
        <w:tc>
          <w:tcPr>
            <w:tcW w:w="708" w:type="dxa"/>
          </w:tcPr>
          <w:p w14:paraId="5F79AEF6"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5A39ED34" w14:textId="77777777" w:rsidR="00600E7E" w:rsidRPr="003D06C4" w:rsidRDefault="00600E7E" w:rsidP="00446890">
            <w:pPr>
              <w:pStyle w:val="a3"/>
              <w:rPr>
                <w:sz w:val="24"/>
                <w:szCs w:val="24"/>
                <w:lang w:val="en-US"/>
              </w:rPr>
            </w:pPr>
            <w:r w:rsidRPr="003D06C4">
              <w:rPr>
                <w:sz w:val="24"/>
                <w:szCs w:val="24"/>
                <w:lang w:val="en-US"/>
              </w:rPr>
              <w:t>06.04-11.04.2026</w:t>
            </w:r>
          </w:p>
        </w:tc>
      </w:tr>
      <w:tr w:rsidR="00600E7E" w:rsidRPr="003D06C4" w14:paraId="7651FC83" w14:textId="77777777" w:rsidTr="00446890">
        <w:tc>
          <w:tcPr>
            <w:tcW w:w="496" w:type="dxa"/>
          </w:tcPr>
          <w:p w14:paraId="74FAEC7C" w14:textId="77777777" w:rsidR="00600E7E" w:rsidRPr="003D06C4" w:rsidRDefault="00600E7E" w:rsidP="00446890">
            <w:pPr>
              <w:pStyle w:val="a3"/>
              <w:rPr>
                <w:sz w:val="24"/>
                <w:szCs w:val="24"/>
              </w:rPr>
            </w:pPr>
            <w:r w:rsidRPr="003D06C4">
              <w:rPr>
                <w:sz w:val="24"/>
                <w:szCs w:val="24"/>
              </w:rPr>
              <w:t>22</w:t>
            </w:r>
          </w:p>
        </w:tc>
        <w:tc>
          <w:tcPr>
            <w:tcW w:w="6729" w:type="dxa"/>
          </w:tcPr>
          <w:p w14:paraId="594F45B6" w14:textId="77777777" w:rsidR="00600E7E" w:rsidRPr="003D06C4" w:rsidRDefault="00600E7E" w:rsidP="00446890">
            <w:pPr>
              <w:pStyle w:val="a3"/>
              <w:rPr>
                <w:sz w:val="24"/>
                <w:szCs w:val="24"/>
                <w:lang w:val="en-US"/>
              </w:rPr>
            </w:pPr>
            <w:r w:rsidRPr="003D06C4">
              <w:rPr>
                <w:sz w:val="24"/>
                <w:szCs w:val="24"/>
                <w:lang w:val="en-US"/>
              </w:rPr>
              <w:t>Restrictive Lung Diseases</w:t>
            </w:r>
          </w:p>
        </w:tc>
        <w:tc>
          <w:tcPr>
            <w:tcW w:w="708" w:type="dxa"/>
          </w:tcPr>
          <w:p w14:paraId="513229EA" w14:textId="77777777" w:rsidR="00600E7E" w:rsidRPr="003D06C4" w:rsidRDefault="00600E7E" w:rsidP="00446890">
            <w:pPr>
              <w:pStyle w:val="a3"/>
              <w:rPr>
                <w:sz w:val="24"/>
                <w:szCs w:val="24"/>
                <w:lang w:val="en-US"/>
              </w:rPr>
            </w:pPr>
            <w:r w:rsidRPr="003D06C4">
              <w:rPr>
                <w:sz w:val="24"/>
                <w:szCs w:val="24"/>
                <w:lang w:val="en-US"/>
              </w:rPr>
              <w:t>2h</w:t>
            </w:r>
          </w:p>
        </w:tc>
        <w:tc>
          <w:tcPr>
            <w:tcW w:w="2268" w:type="dxa"/>
          </w:tcPr>
          <w:p w14:paraId="0C7EC4D6" w14:textId="77777777" w:rsidR="00600E7E" w:rsidRPr="003D06C4" w:rsidRDefault="00600E7E" w:rsidP="00446890">
            <w:pPr>
              <w:pStyle w:val="a3"/>
              <w:rPr>
                <w:sz w:val="24"/>
                <w:szCs w:val="24"/>
                <w:lang w:val="en-US"/>
              </w:rPr>
            </w:pPr>
            <w:r w:rsidRPr="003D06C4">
              <w:rPr>
                <w:sz w:val="24"/>
                <w:szCs w:val="24"/>
                <w:lang w:val="en-US"/>
              </w:rPr>
              <w:t>06.04-11.04.2026</w:t>
            </w:r>
          </w:p>
        </w:tc>
      </w:tr>
      <w:tr w:rsidR="00600E7E" w:rsidRPr="003D06C4" w14:paraId="233C9440" w14:textId="77777777" w:rsidTr="00446890">
        <w:trPr>
          <w:trHeight w:val="330"/>
        </w:trPr>
        <w:tc>
          <w:tcPr>
            <w:tcW w:w="496" w:type="dxa"/>
          </w:tcPr>
          <w:p w14:paraId="42512553" w14:textId="77777777" w:rsidR="00600E7E" w:rsidRPr="003D06C4" w:rsidRDefault="00600E7E" w:rsidP="00446890">
            <w:pPr>
              <w:pStyle w:val="a3"/>
              <w:rPr>
                <w:sz w:val="24"/>
                <w:szCs w:val="24"/>
              </w:rPr>
            </w:pPr>
            <w:r w:rsidRPr="003D06C4">
              <w:rPr>
                <w:sz w:val="24"/>
                <w:szCs w:val="24"/>
              </w:rPr>
              <w:lastRenderedPageBreak/>
              <w:t>23</w:t>
            </w:r>
          </w:p>
        </w:tc>
        <w:tc>
          <w:tcPr>
            <w:tcW w:w="6729" w:type="dxa"/>
          </w:tcPr>
          <w:p w14:paraId="3E11C52F" w14:textId="77777777" w:rsidR="00600E7E" w:rsidRPr="003D06C4" w:rsidRDefault="00600E7E" w:rsidP="00446890">
            <w:pPr>
              <w:pStyle w:val="a3"/>
              <w:rPr>
                <w:sz w:val="24"/>
                <w:szCs w:val="24"/>
                <w:lang w:val="en-US"/>
              </w:rPr>
            </w:pPr>
            <w:r w:rsidRPr="003D06C4">
              <w:rPr>
                <w:sz w:val="24"/>
                <w:szCs w:val="24"/>
                <w:lang w:val="en-US"/>
              </w:rPr>
              <w:t>Granulomas and Infections of Lung</w:t>
            </w:r>
          </w:p>
          <w:p w14:paraId="4AC6625B" w14:textId="77777777" w:rsidR="00600E7E" w:rsidRPr="003D06C4" w:rsidRDefault="00600E7E" w:rsidP="00446890">
            <w:pPr>
              <w:pStyle w:val="a3"/>
              <w:rPr>
                <w:sz w:val="24"/>
                <w:szCs w:val="24"/>
                <w:lang w:val="en-US"/>
              </w:rPr>
            </w:pPr>
            <w:r w:rsidRPr="003D06C4">
              <w:rPr>
                <w:sz w:val="24"/>
                <w:szCs w:val="24"/>
                <w:lang w:val="en-US"/>
              </w:rPr>
              <w:t>Module 2</w:t>
            </w:r>
          </w:p>
        </w:tc>
        <w:tc>
          <w:tcPr>
            <w:tcW w:w="708" w:type="dxa"/>
          </w:tcPr>
          <w:p w14:paraId="37B8256F" w14:textId="77777777" w:rsidR="00600E7E" w:rsidRPr="003D06C4" w:rsidRDefault="00600E7E" w:rsidP="00446890">
            <w:pPr>
              <w:pStyle w:val="a3"/>
              <w:rPr>
                <w:sz w:val="24"/>
                <w:szCs w:val="24"/>
                <w:lang w:val="en-US"/>
              </w:rPr>
            </w:pPr>
            <w:r w:rsidRPr="003D06C4">
              <w:rPr>
                <w:sz w:val="24"/>
                <w:szCs w:val="24"/>
              </w:rPr>
              <w:t>1h</w:t>
            </w:r>
          </w:p>
        </w:tc>
        <w:tc>
          <w:tcPr>
            <w:tcW w:w="2268" w:type="dxa"/>
          </w:tcPr>
          <w:p w14:paraId="2E80EE24" w14:textId="77777777" w:rsidR="00600E7E" w:rsidRPr="003D06C4" w:rsidRDefault="00600E7E" w:rsidP="00446890">
            <w:pPr>
              <w:pStyle w:val="a3"/>
              <w:rPr>
                <w:sz w:val="24"/>
                <w:szCs w:val="24"/>
                <w:lang w:val="en-US"/>
              </w:rPr>
            </w:pPr>
            <w:r w:rsidRPr="003D06C4">
              <w:rPr>
                <w:sz w:val="24"/>
                <w:szCs w:val="24"/>
                <w:lang w:val="en-US"/>
              </w:rPr>
              <w:t>13.04-18.04.2026</w:t>
            </w:r>
          </w:p>
        </w:tc>
      </w:tr>
      <w:tr w:rsidR="00600E7E" w:rsidRPr="003D06C4" w14:paraId="65FC136E" w14:textId="77777777" w:rsidTr="00446890">
        <w:trPr>
          <w:trHeight w:val="330"/>
        </w:trPr>
        <w:tc>
          <w:tcPr>
            <w:tcW w:w="496" w:type="dxa"/>
          </w:tcPr>
          <w:p w14:paraId="6610256D" w14:textId="77777777" w:rsidR="00600E7E" w:rsidRPr="003D06C4" w:rsidRDefault="00600E7E" w:rsidP="00446890">
            <w:pPr>
              <w:pStyle w:val="a3"/>
              <w:rPr>
                <w:sz w:val="24"/>
                <w:szCs w:val="24"/>
              </w:rPr>
            </w:pPr>
          </w:p>
        </w:tc>
        <w:tc>
          <w:tcPr>
            <w:tcW w:w="6729" w:type="dxa"/>
          </w:tcPr>
          <w:p w14:paraId="1478C00F" w14:textId="77777777" w:rsidR="00600E7E" w:rsidRPr="003D06C4" w:rsidRDefault="00600E7E" w:rsidP="00446890">
            <w:pPr>
              <w:pStyle w:val="a3"/>
              <w:rPr>
                <w:sz w:val="24"/>
                <w:szCs w:val="24"/>
                <w:lang w:val="en-US"/>
              </w:rPr>
            </w:pPr>
            <w:r w:rsidRPr="003D06C4">
              <w:rPr>
                <w:sz w:val="24"/>
                <w:szCs w:val="24"/>
                <w:lang w:val="en-US"/>
              </w:rPr>
              <w:t>Total:</w:t>
            </w:r>
          </w:p>
        </w:tc>
        <w:tc>
          <w:tcPr>
            <w:tcW w:w="708" w:type="dxa"/>
          </w:tcPr>
          <w:p w14:paraId="776CC3C8" w14:textId="77777777" w:rsidR="00600E7E" w:rsidRPr="003D06C4" w:rsidRDefault="00600E7E" w:rsidP="00446890">
            <w:pPr>
              <w:pStyle w:val="a3"/>
              <w:rPr>
                <w:sz w:val="24"/>
                <w:szCs w:val="24"/>
                <w:lang w:val="en-US"/>
              </w:rPr>
            </w:pPr>
            <w:r w:rsidRPr="003D06C4">
              <w:rPr>
                <w:sz w:val="24"/>
                <w:szCs w:val="24"/>
                <w:lang w:val="en-US"/>
              </w:rPr>
              <w:t>45h</w:t>
            </w:r>
          </w:p>
        </w:tc>
        <w:tc>
          <w:tcPr>
            <w:tcW w:w="2268" w:type="dxa"/>
          </w:tcPr>
          <w:p w14:paraId="229FC2AC" w14:textId="77777777" w:rsidR="00600E7E" w:rsidRPr="003D06C4" w:rsidRDefault="00600E7E" w:rsidP="00446890">
            <w:pPr>
              <w:pStyle w:val="a3"/>
              <w:rPr>
                <w:sz w:val="24"/>
                <w:szCs w:val="24"/>
                <w:lang w:val="en-US"/>
              </w:rPr>
            </w:pPr>
          </w:p>
        </w:tc>
      </w:tr>
    </w:tbl>
    <w:p w14:paraId="12823FBA" w14:textId="77777777" w:rsidR="00600E7E" w:rsidRPr="003D06C4" w:rsidRDefault="00600E7E" w:rsidP="00600E7E">
      <w:pPr>
        <w:pStyle w:val="a3"/>
        <w:rPr>
          <w:sz w:val="24"/>
          <w:szCs w:val="24"/>
          <w:lang w:val="en-US"/>
        </w:rPr>
      </w:pPr>
    </w:p>
    <w:p w14:paraId="29D3711A" w14:textId="77777777" w:rsidR="00600E7E" w:rsidRPr="003D06C4" w:rsidRDefault="00600E7E" w:rsidP="00600E7E">
      <w:pPr>
        <w:pStyle w:val="a3"/>
        <w:rPr>
          <w:b/>
          <w:bCs/>
          <w:sz w:val="24"/>
          <w:szCs w:val="24"/>
          <w:lang w:val="en-US"/>
        </w:rPr>
      </w:pPr>
      <w:r w:rsidRPr="003D06C4">
        <w:rPr>
          <w:b/>
          <w:bCs/>
          <w:sz w:val="24"/>
          <w:szCs w:val="24"/>
          <w:lang w:val="en-US"/>
        </w:rPr>
        <w:t>The Calendar-Thematic Plan for Pathology II of Student Independent Work (SIW) for 2nd-Year Students of Osh International Medical University, General Medicine Specialty, 4th Semester, Academic Year 2025–2026</w:t>
      </w:r>
    </w:p>
    <w:tbl>
      <w:tblPr>
        <w:tblStyle w:val="ac"/>
        <w:tblW w:w="9468" w:type="dxa"/>
        <w:tblLook w:val="04A0" w:firstRow="1" w:lastRow="0" w:firstColumn="1" w:lastColumn="0" w:noHBand="0" w:noVBand="1"/>
      </w:tblPr>
      <w:tblGrid>
        <w:gridCol w:w="521"/>
        <w:gridCol w:w="8290"/>
        <w:gridCol w:w="657"/>
      </w:tblGrid>
      <w:tr w:rsidR="00600E7E" w:rsidRPr="003D06C4" w14:paraId="0C7EFC25" w14:textId="77777777" w:rsidTr="00446890">
        <w:trPr>
          <w:trHeight w:val="394"/>
        </w:trPr>
        <w:tc>
          <w:tcPr>
            <w:tcW w:w="521" w:type="dxa"/>
          </w:tcPr>
          <w:p w14:paraId="2FA6C491" w14:textId="77777777" w:rsidR="00600E7E" w:rsidRPr="003D06C4" w:rsidRDefault="00600E7E" w:rsidP="00446890">
            <w:pPr>
              <w:pStyle w:val="a3"/>
              <w:rPr>
                <w:sz w:val="24"/>
                <w:szCs w:val="24"/>
                <w:lang w:val="en-US"/>
              </w:rPr>
            </w:pPr>
            <w:r w:rsidRPr="003D06C4">
              <w:rPr>
                <w:sz w:val="24"/>
                <w:szCs w:val="24"/>
                <w:lang w:val="en-US"/>
              </w:rPr>
              <w:t>1</w:t>
            </w:r>
          </w:p>
        </w:tc>
        <w:tc>
          <w:tcPr>
            <w:tcW w:w="8290" w:type="dxa"/>
          </w:tcPr>
          <w:p w14:paraId="2BCFCB83" w14:textId="77777777" w:rsidR="00600E7E" w:rsidRPr="003D06C4" w:rsidRDefault="00600E7E" w:rsidP="00446890">
            <w:pPr>
              <w:pStyle w:val="a3"/>
              <w:rPr>
                <w:sz w:val="24"/>
                <w:szCs w:val="24"/>
                <w:lang w:val="en-US"/>
              </w:rPr>
            </w:pPr>
            <w:r w:rsidRPr="003D06C4">
              <w:rPr>
                <w:sz w:val="24"/>
                <w:szCs w:val="24"/>
                <w:lang w:val="en-US"/>
              </w:rPr>
              <w:t>Hematopoiesis. RBC indices.</w:t>
            </w:r>
          </w:p>
        </w:tc>
        <w:tc>
          <w:tcPr>
            <w:tcW w:w="657" w:type="dxa"/>
          </w:tcPr>
          <w:p w14:paraId="5DBF3C73"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5DDDC32F" w14:textId="77777777" w:rsidTr="00446890">
        <w:trPr>
          <w:trHeight w:val="394"/>
        </w:trPr>
        <w:tc>
          <w:tcPr>
            <w:tcW w:w="521" w:type="dxa"/>
          </w:tcPr>
          <w:p w14:paraId="7E9BCE49" w14:textId="77777777" w:rsidR="00600E7E" w:rsidRPr="003D06C4" w:rsidRDefault="00600E7E" w:rsidP="00446890">
            <w:pPr>
              <w:pStyle w:val="a3"/>
              <w:rPr>
                <w:sz w:val="24"/>
                <w:szCs w:val="24"/>
              </w:rPr>
            </w:pPr>
            <w:r w:rsidRPr="003D06C4">
              <w:rPr>
                <w:sz w:val="24"/>
                <w:szCs w:val="24"/>
              </w:rPr>
              <w:t>2</w:t>
            </w:r>
          </w:p>
        </w:tc>
        <w:tc>
          <w:tcPr>
            <w:tcW w:w="8290" w:type="dxa"/>
          </w:tcPr>
          <w:p w14:paraId="3A45C539" w14:textId="77777777" w:rsidR="00600E7E" w:rsidRPr="003D06C4" w:rsidRDefault="00600E7E" w:rsidP="00446890">
            <w:pPr>
              <w:pStyle w:val="a3"/>
              <w:rPr>
                <w:sz w:val="24"/>
                <w:szCs w:val="24"/>
                <w:lang w:val="en-US"/>
              </w:rPr>
            </w:pPr>
            <w:proofErr w:type="spellStart"/>
            <w:r w:rsidRPr="003D06C4">
              <w:rPr>
                <w:sz w:val="24"/>
                <w:szCs w:val="24"/>
                <w:lang w:val="en-US"/>
              </w:rPr>
              <w:t>Hypoproliferative</w:t>
            </w:r>
            <w:proofErr w:type="spellEnd"/>
            <w:r w:rsidRPr="003D06C4">
              <w:rPr>
                <w:sz w:val="24"/>
                <w:szCs w:val="24"/>
                <w:lang w:val="en-US"/>
              </w:rPr>
              <w:t xml:space="preserve"> anemias</w:t>
            </w:r>
          </w:p>
        </w:tc>
        <w:tc>
          <w:tcPr>
            <w:tcW w:w="657" w:type="dxa"/>
          </w:tcPr>
          <w:p w14:paraId="21ABFB8B"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62FE0021" w14:textId="77777777" w:rsidTr="00446890">
        <w:trPr>
          <w:trHeight w:val="382"/>
        </w:trPr>
        <w:tc>
          <w:tcPr>
            <w:tcW w:w="521" w:type="dxa"/>
          </w:tcPr>
          <w:p w14:paraId="1F95CB0D" w14:textId="77777777" w:rsidR="00600E7E" w:rsidRPr="003D06C4" w:rsidRDefault="00600E7E" w:rsidP="00446890">
            <w:pPr>
              <w:pStyle w:val="a3"/>
              <w:rPr>
                <w:sz w:val="24"/>
                <w:szCs w:val="24"/>
              </w:rPr>
            </w:pPr>
            <w:r w:rsidRPr="003D06C4">
              <w:rPr>
                <w:sz w:val="24"/>
                <w:szCs w:val="24"/>
              </w:rPr>
              <w:t>3</w:t>
            </w:r>
          </w:p>
        </w:tc>
        <w:tc>
          <w:tcPr>
            <w:tcW w:w="8290" w:type="dxa"/>
          </w:tcPr>
          <w:p w14:paraId="509B778E" w14:textId="77777777" w:rsidR="00600E7E" w:rsidRPr="003D06C4" w:rsidRDefault="00600E7E" w:rsidP="00446890">
            <w:pPr>
              <w:pStyle w:val="a3"/>
              <w:rPr>
                <w:sz w:val="24"/>
                <w:szCs w:val="24"/>
                <w:lang w:val="en-US"/>
              </w:rPr>
            </w:pPr>
            <w:r w:rsidRPr="003D06C4">
              <w:rPr>
                <w:sz w:val="24"/>
                <w:szCs w:val="24"/>
                <w:lang w:val="en-US"/>
              </w:rPr>
              <w:t>Myelodysplastic Syndromes (MDS).</w:t>
            </w:r>
          </w:p>
        </w:tc>
        <w:tc>
          <w:tcPr>
            <w:tcW w:w="657" w:type="dxa"/>
          </w:tcPr>
          <w:p w14:paraId="77466783"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562CE079" w14:textId="77777777" w:rsidTr="00446890">
        <w:trPr>
          <w:trHeight w:val="394"/>
        </w:trPr>
        <w:tc>
          <w:tcPr>
            <w:tcW w:w="521" w:type="dxa"/>
          </w:tcPr>
          <w:p w14:paraId="4557CF6D" w14:textId="77777777" w:rsidR="00600E7E" w:rsidRPr="003D06C4" w:rsidRDefault="00600E7E" w:rsidP="00446890">
            <w:pPr>
              <w:pStyle w:val="a3"/>
              <w:rPr>
                <w:sz w:val="24"/>
                <w:szCs w:val="24"/>
              </w:rPr>
            </w:pPr>
            <w:r w:rsidRPr="003D06C4">
              <w:rPr>
                <w:sz w:val="24"/>
                <w:szCs w:val="24"/>
              </w:rPr>
              <w:t>4</w:t>
            </w:r>
          </w:p>
        </w:tc>
        <w:tc>
          <w:tcPr>
            <w:tcW w:w="8290" w:type="dxa"/>
          </w:tcPr>
          <w:p w14:paraId="54BD4F7B" w14:textId="77777777" w:rsidR="00600E7E" w:rsidRPr="003D06C4" w:rsidRDefault="00600E7E" w:rsidP="00446890">
            <w:pPr>
              <w:pStyle w:val="a3"/>
              <w:rPr>
                <w:sz w:val="24"/>
                <w:szCs w:val="24"/>
                <w:lang w:val="en-US"/>
              </w:rPr>
            </w:pPr>
            <w:r w:rsidRPr="003D06C4">
              <w:rPr>
                <w:sz w:val="24"/>
                <w:szCs w:val="24"/>
                <w:lang w:val="en-US"/>
              </w:rPr>
              <w:t>Waldenstrom's macroglobulinemia</w:t>
            </w:r>
          </w:p>
        </w:tc>
        <w:tc>
          <w:tcPr>
            <w:tcW w:w="657" w:type="dxa"/>
          </w:tcPr>
          <w:p w14:paraId="7D9EF513"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12FABE2F" w14:textId="77777777" w:rsidTr="00446890">
        <w:trPr>
          <w:trHeight w:val="394"/>
        </w:trPr>
        <w:tc>
          <w:tcPr>
            <w:tcW w:w="521" w:type="dxa"/>
          </w:tcPr>
          <w:p w14:paraId="12AC647E" w14:textId="77777777" w:rsidR="00600E7E" w:rsidRPr="003D06C4" w:rsidRDefault="00600E7E" w:rsidP="00446890">
            <w:pPr>
              <w:pStyle w:val="a3"/>
              <w:rPr>
                <w:sz w:val="24"/>
                <w:szCs w:val="24"/>
              </w:rPr>
            </w:pPr>
            <w:r w:rsidRPr="003D06C4">
              <w:rPr>
                <w:sz w:val="24"/>
                <w:szCs w:val="24"/>
              </w:rPr>
              <w:t>5</w:t>
            </w:r>
          </w:p>
        </w:tc>
        <w:tc>
          <w:tcPr>
            <w:tcW w:w="8290" w:type="dxa"/>
          </w:tcPr>
          <w:p w14:paraId="7A97E3C7" w14:textId="77777777" w:rsidR="00600E7E" w:rsidRPr="003D06C4" w:rsidRDefault="00600E7E" w:rsidP="00446890">
            <w:pPr>
              <w:pStyle w:val="a3"/>
              <w:rPr>
                <w:sz w:val="24"/>
                <w:szCs w:val="24"/>
                <w:lang w:val="en-US"/>
              </w:rPr>
            </w:pPr>
            <w:r w:rsidRPr="003D06C4">
              <w:rPr>
                <w:sz w:val="24"/>
                <w:szCs w:val="24"/>
                <w:lang w:val="en-US"/>
              </w:rPr>
              <w:t xml:space="preserve">Plasma cell </w:t>
            </w:r>
            <w:proofErr w:type="spellStart"/>
            <w:r w:rsidRPr="003D06C4">
              <w:rPr>
                <w:sz w:val="24"/>
                <w:szCs w:val="24"/>
                <w:lang w:val="en-US"/>
              </w:rPr>
              <w:t>leukaemia</w:t>
            </w:r>
            <w:proofErr w:type="spellEnd"/>
            <w:r w:rsidRPr="003D06C4">
              <w:rPr>
                <w:sz w:val="24"/>
                <w:szCs w:val="24"/>
                <w:lang w:val="en-US"/>
              </w:rPr>
              <w:t>,</w:t>
            </w:r>
          </w:p>
        </w:tc>
        <w:tc>
          <w:tcPr>
            <w:tcW w:w="657" w:type="dxa"/>
          </w:tcPr>
          <w:p w14:paraId="300A375D"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2E22DB97" w14:textId="77777777" w:rsidTr="00446890">
        <w:trPr>
          <w:trHeight w:val="394"/>
        </w:trPr>
        <w:tc>
          <w:tcPr>
            <w:tcW w:w="521" w:type="dxa"/>
          </w:tcPr>
          <w:p w14:paraId="385ECAEB" w14:textId="77777777" w:rsidR="00600E7E" w:rsidRPr="003D06C4" w:rsidRDefault="00600E7E" w:rsidP="00446890">
            <w:pPr>
              <w:pStyle w:val="a3"/>
              <w:rPr>
                <w:sz w:val="24"/>
                <w:szCs w:val="24"/>
              </w:rPr>
            </w:pPr>
            <w:r w:rsidRPr="003D06C4">
              <w:rPr>
                <w:sz w:val="24"/>
                <w:szCs w:val="24"/>
              </w:rPr>
              <w:t>6</w:t>
            </w:r>
          </w:p>
        </w:tc>
        <w:tc>
          <w:tcPr>
            <w:tcW w:w="8290" w:type="dxa"/>
          </w:tcPr>
          <w:p w14:paraId="279B7BE7" w14:textId="77777777" w:rsidR="00600E7E" w:rsidRPr="003D06C4" w:rsidRDefault="00600E7E" w:rsidP="00446890">
            <w:pPr>
              <w:pStyle w:val="a3"/>
              <w:rPr>
                <w:sz w:val="24"/>
                <w:szCs w:val="24"/>
                <w:lang w:val="en-US"/>
              </w:rPr>
            </w:pPr>
            <w:r w:rsidRPr="003D06C4">
              <w:rPr>
                <w:sz w:val="24"/>
                <w:szCs w:val="24"/>
                <w:lang w:val="en-US"/>
              </w:rPr>
              <w:t>Blood banking and transfusion medicine.</w:t>
            </w:r>
          </w:p>
        </w:tc>
        <w:tc>
          <w:tcPr>
            <w:tcW w:w="657" w:type="dxa"/>
          </w:tcPr>
          <w:p w14:paraId="12ED214A"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00123A71" w14:textId="77777777" w:rsidTr="00446890">
        <w:trPr>
          <w:trHeight w:val="394"/>
        </w:trPr>
        <w:tc>
          <w:tcPr>
            <w:tcW w:w="521" w:type="dxa"/>
          </w:tcPr>
          <w:p w14:paraId="0A4F032E" w14:textId="77777777" w:rsidR="00600E7E" w:rsidRPr="003D06C4" w:rsidRDefault="00600E7E" w:rsidP="00446890">
            <w:pPr>
              <w:pStyle w:val="a3"/>
              <w:rPr>
                <w:sz w:val="24"/>
                <w:szCs w:val="24"/>
              </w:rPr>
            </w:pPr>
            <w:r w:rsidRPr="003D06C4">
              <w:rPr>
                <w:sz w:val="24"/>
                <w:szCs w:val="24"/>
              </w:rPr>
              <w:t>7</w:t>
            </w:r>
          </w:p>
        </w:tc>
        <w:tc>
          <w:tcPr>
            <w:tcW w:w="8290" w:type="dxa"/>
          </w:tcPr>
          <w:p w14:paraId="1439AE97" w14:textId="77777777" w:rsidR="00600E7E" w:rsidRPr="003D06C4" w:rsidRDefault="00600E7E" w:rsidP="00446890">
            <w:pPr>
              <w:pStyle w:val="a3"/>
              <w:rPr>
                <w:sz w:val="24"/>
                <w:szCs w:val="24"/>
                <w:lang w:val="en-US"/>
              </w:rPr>
            </w:pPr>
            <w:r w:rsidRPr="003D06C4">
              <w:rPr>
                <w:sz w:val="24"/>
                <w:szCs w:val="24"/>
                <w:lang w:val="en-US"/>
              </w:rPr>
              <w:t>Hemolytic Uremic Syndrome,</w:t>
            </w:r>
          </w:p>
        </w:tc>
        <w:tc>
          <w:tcPr>
            <w:tcW w:w="657" w:type="dxa"/>
          </w:tcPr>
          <w:p w14:paraId="03EB9726"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71214B28" w14:textId="77777777" w:rsidTr="00446890">
        <w:trPr>
          <w:trHeight w:val="394"/>
        </w:trPr>
        <w:tc>
          <w:tcPr>
            <w:tcW w:w="521" w:type="dxa"/>
          </w:tcPr>
          <w:p w14:paraId="5658A5EA" w14:textId="77777777" w:rsidR="00600E7E" w:rsidRPr="003D06C4" w:rsidRDefault="00600E7E" w:rsidP="00446890">
            <w:pPr>
              <w:pStyle w:val="a3"/>
              <w:rPr>
                <w:sz w:val="24"/>
                <w:szCs w:val="24"/>
              </w:rPr>
            </w:pPr>
            <w:r w:rsidRPr="003D06C4">
              <w:rPr>
                <w:sz w:val="24"/>
                <w:szCs w:val="24"/>
              </w:rPr>
              <w:t>8</w:t>
            </w:r>
          </w:p>
        </w:tc>
        <w:tc>
          <w:tcPr>
            <w:tcW w:w="8290" w:type="dxa"/>
          </w:tcPr>
          <w:p w14:paraId="21E1E9F0" w14:textId="77777777" w:rsidR="00600E7E" w:rsidRPr="003D06C4" w:rsidRDefault="00600E7E" w:rsidP="00446890">
            <w:pPr>
              <w:pStyle w:val="a3"/>
              <w:rPr>
                <w:sz w:val="24"/>
                <w:szCs w:val="24"/>
                <w:lang w:val="en-US"/>
              </w:rPr>
            </w:pPr>
            <w:r w:rsidRPr="003D06C4">
              <w:rPr>
                <w:sz w:val="24"/>
                <w:szCs w:val="24"/>
                <w:lang w:val="en-US"/>
              </w:rPr>
              <w:t>Langerhans Cell Histiocytosis (LCH)</w:t>
            </w:r>
          </w:p>
        </w:tc>
        <w:tc>
          <w:tcPr>
            <w:tcW w:w="657" w:type="dxa"/>
          </w:tcPr>
          <w:p w14:paraId="72D85AD3"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6EC2388A" w14:textId="77777777" w:rsidTr="00446890">
        <w:trPr>
          <w:trHeight w:val="382"/>
        </w:trPr>
        <w:tc>
          <w:tcPr>
            <w:tcW w:w="521" w:type="dxa"/>
          </w:tcPr>
          <w:p w14:paraId="254D3D23" w14:textId="77777777" w:rsidR="00600E7E" w:rsidRPr="003D06C4" w:rsidRDefault="00600E7E" w:rsidP="00446890">
            <w:pPr>
              <w:pStyle w:val="a3"/>
              <w:rPr>
                <w:sz w:val="24"/>
                <w:szCs w:val="24"/>
              </w:rPr>
            </w:pPr>
            <w:r w:rsidRPr="003D06C4">
              <w:rPr>
                <w:sz w:val="24"/>
                <w:szCs w:val="24"/>
              </w:rPr>
              <w:t>9</w:t>
            </w:r>
          </w:p>
        </w:tc>
        <w:tc>
          <w:tcPr>
            <w:tcW w:w="8290" w:type="dxa"/>
          </w:tcPr>
          <w:p w14:paraId="1F2F2815" w14:textId="77777777" w:rsidR="00600E7E" w:rsidRPr="003D06C4" w:rsidRDefault="00600E7E" w:rsidP="00446890">
            <w:pPr>
              <w:pStyle w:val="a3"/>
              <w:rPr>
                <w:sz w:val="24"/>
                <w:szCs w:val="24"/>
                <w:lang w:val="en-US"/>
              </w:rPr>
            </w:pPr>
            <w:proofErr w:type="spellStart"/>
            <w:r w:rsidRPr="003D06C4">
              <w:rPr>
                <w:sz w:val="24"/>
                <w:szCs w:val="24"/>
              </w:rPr>
              <w:t>Myeloproliferative</w:t>
            </w:r>
            <w:proofErr w:type="spellEnd"/>
            <w:r w:rsidRPr="003D06C4">
              <w:rPr>
                <w:sz w:val="24"/>
                <w:szCs w:val="24"/>
              </w:rPr>
              <w:t xml:space="preserve"> </w:t>
            </w:r>
            <w:proofErr w:type="spellStart"/>
            <w:r w:rsidRPr="003D06C4">
              <w:rPr>
                <w:sz w:val="24"/>
                <w:szCs w:val="24"/>
              </w:rPr>
              <w:t>Neoplasms</w:t>
            </w:r>
            <w:proofErr w:type="spellEnd"/>
            <w:r w:rsidRPr="003D06C4">
              <w:rPr>
                <w:sz w:val="24"/>
                <w:szCs w:val="24"/>
              </w:rPr>
              <w:t xml:space="preserve"> (</w:t>
            </w:r>
            <w:proofErr w:type="spellStart"/>
            <w:r w:rsidRPr="003D06C4">
              <w:rPr>
                <w:sz w:val="24"/>
                <w:szCs w:val="24"/>
              </w:rPr>
              <w:t>MPNs</w:t>
            </w:r>
            <w:proofErr w:type="spellEnd"/>
            <w:r w:rsidRPr="003D06C4">
              <w:rPr>
                <w:sz w:val="24"/>
                <w:szCs w:val="24"/>
              </w:rPr>
              <w:t>)</w:t>
            </w:r>
          </w:p>
        </w:tc>
        <w:tc>
          <w:tcPr>
            <w:tcW w:w="657" w:type="dxa"/>
          </w:tcPr>
          <w:p w14:paraId="6F21623A" w14:textId="77777777" w:rsidR="00600E7E" w:rsidRPr="003D06C4" w:rsidRDefault="00600E7E" w:rsidP="00446890">
            <w:pPr>
              <w:pStyle w:val="a3"/>
              <w:rPr>
                <w:sz w:val="24"/>
                <w:szCs w:val="24"/>
                <w:lang w:val="en-US"/>
              </w:rPr>
            </w:pPr>
            <w:r w:rsidRPr="003D06C4">
              <w:rPr>
                <w:sz w:val="24"/>
                <w:szCs w:val="24"/>
              </w:rPr>
              <w:t>2</w:t>
            </w:r>
            <w:r w:rsidRPr="003D06C4">
              <w:rPr>
                <w:sz w:val="24"/>
                <w:szCs w:val="24"/>
                <w:lang w:val="en-US"/>
              </w:rPr>
              <w:t>h</w:t>
            </w:r>
          </w:p>
        </w:tc>
      </w:tr>
      <w:tr w:rsidR="00600E7E" w:rsidRPr="003D06C4" w14:paraId="4D7D54B1" w14:textId="77777777" w:rsidTr="00446890">
        <w:trPr>
          <w:trHeight w:val="394"/>
        </w:trPr>
        <w:tc>
          <w:tcPr>
            <w:tcW w:w="521" w:type="dxa"/>
          </w:tcPr>
          <w:p w14:paraId="2BFFEE82" w14:textId="77777777" w:rsidR="00600E7E" w:rsidRPr="003D06C4" w:rsidRDefault="00600E7E" w:rsidP="00446890">
            <w:pPr>
              <w:pStyle w:val="a3"/>
              <w:rPr>
                <w:sz w:val="24"/>
                <w:szCs w:val="24"/>
              </w:rPr>
            </w:pPr>
            <w:r w:rsidRPr="003D06C4">
              <w:rPr>
                <w:sz w:val="24"/>
                <w:szCs w:val="24"/>
              </w:rPr>
              <w:t>10</w:t>
            </w:r>
          </w:p>
        </w:tc>
        <w:tc>
          <w:tcPr>
            <w:tcW w:w="8290" w:type="dxa"/>
          </w:tcPr>
          <w:p w14:paraId="146DCC1E" w14:textId="77777777" w:rsidR="00600E7E" w:rsidRPr="003D06C4" w:rsidRDefault="00600E7E" w:rsidP="00446890">
            <w:pPr>
              <w:pStyle w:val="a3"/>
              <w:rPr>
                <w:sz w:val="24"/>
                <w:szCs w:val="24"/>
                <w:lang w:val="en-US"/>
              </w:rPr>
            </w:pPr>
            <w:r w:rsidRPr="003D06C4">
              <w:rPr>
                <w:sz w:val="24"/>
                <w:szCs w:val="24"/>
                <w:lang w:val="en-US"/>
              </w:rPr>
              <w:t>Bernard–Soulier syndrome</w:t>
            </w:r>
          </w:p>
        </w:tc>
        <w:tc>
          <w:tcPr>
            <w:tcW w:w="657" w:type="dxa"/>
          </w:tcPr>
          <w:p w14:paraId="533C5B09"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26812F12" w14:textId="77777777" w:rsidTr="00446890">
        <w:trPr>
          <w:trHeight w:val="394"/>
        </w:trPr>
        <w:tc>
          <w:tcPr>
            <w:tcW w:w="521" w:type="dxa"/>
          </w:tcPr>
          <w:p w14:paraId="5C26DDC5" w14:textId="77777777" w:rsidR="00600E7E" w:rsidRPr="003D06C4" w:rsidRDefault="00600E7E" w:rsidP="00446890">
            <w:pPr>
              <w:pStyle w:val="a3"/>
              <w:rPr>
                <w:sz w:val="24"/>
                <w:szCs w:val="24"/>
              </w:rPr>
            </w:pPr>
            <w:r w:rsidRPr="003D06C4">
              <w:rPr>
                <w:sz w:val="24"/>
                <w:szCs w:val="24"/>
              </w:rPr>
              <w:t>11</w:t>
            </w:r>
          </w:p>
        </w:tc>
        <w:tc>
          <w:tcPr>
            <w:tcW w:w="8290" w:type="dxa"/>
          </w:tcPr>
          <w:p w14:paraId="5A16B5BE" w14:textId="77777777" w:rsidR="00600E7E" w:rsidRPr="003D06C4" w:rsidRDefault="00600E7E" w:rsidP="00446890">
            <w:pPr>
              <w:pStyle w:val="a3"/>
              <w:rPr>
                <w:sz w:val="24"/>
                <w:szCs w:val="24"/>
                <w:lang w:val="en-US"/>
              </w:rPr>
            </w:pPr>
            <w:r w:rsidRPr="003D06C4">
              <w:rPr>
                <w:sz w:val="24"/>
                <w:szCs w:val="24"/>
                <w:lang w:val="en-US"/>
              </w:rPr>
              <w:t>Glanzmann thrombasthenia.</w:t>
            </w:r>
          </w:p>
        </w:tc>
        <w:tc>
          <w:tcPr>
            <w:tcW w:w="657" w:type="dxa"/>
          </w:tcPr>
          <w:p w14:paraId="3447186F"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35395E5" w14:textId="77777777" w:rsidTr="00446890">
        <w:trPr>
          <w:trHeight w:val="394"/>
        </w:trPr>
        <w:tc>
          <w:tcPr>
            <w:tcW w:w="521" w:type="dxa"/>
          </w:tcPr>
          <w:p w14:paraId="44F789B9" w14:textId="77777777" w:rsidR="00600E7E" w:rsidRPr="003D06C4" w:rsidRDefault="00600E7E" w:rsidP="00446890">
            <w:pPr>
              <w:pStyle w:val="a3"/>
              <w:rPr>
                <w:sz w:val="24"/>
                <w:szCs w:val="24"/>
              </w:rPr>
            </w:pPr>
            <w:r w:rsidRPr="003D06C4">
              <w:rPr>
                <w:sz w:val="24"/>
                <w:szCs w:val="24"/>
              </w:rPr>
              <w:t>12</w:t>
            </w:r>
          </w:p>
        </w:tc>
        <w:tc>
          <w:tcPr>
            <w:tcW w:w="8290" w:type="dxa"/>
          </w:tcPr>
          <w:p w14:paraId="676B6349" w14:textId="77777777" w:rsidR="00600E7E" w:rsidRPr="003D06C4" w:rsidRDefault="00600E7E" w:rsidP="00446890">
            <w:pPr>
              <w:pStyle w:val="a3"/>
              <w:rPr>
                <w:sz w:val="24"/>
                <w:szCs w:val="24"/>
                <w:lang w:val="en-US"/>
              </w:rPr>
            </w:pPr>
            <w:r w:rsidRPr="003D06C4">
              <w:rPr>
                <w:sz w:val="24"/>
                <w:szCs w:val="24"/>
                <w:lang w:val="en-US"/>
              </w:rPr>
              <w:t xml:space="preserve">Chronic myeloproliferative disorders (CMPDs): Polycythemia </w:t>
            </w:r>
            <w:proofErr w:type="gramStart"/>
            <w:r w:rsidRPr="003D06C4">
              <w:rPr>
                <w:sz w:val="24"/>
                <w:szCs w:val="24"/>
                <w:lang w:val="en-US"/>
              </w:rPr>
              <w:t>Vera(</w:t>
            </w:r>
            <w:proofErr w:type="gramEnd"/>
            <w:r w:rsidRPr="003D06C4">
              <w:rPr>
                <w:sz w:val="24"/>
                <w:szCs w:val="24"/>
                <w:lang w:val="en-US"/>
              </w:rPr>
              <w:t>PV)</w:t>
            </w:r>
          </w:p>
        </w:tc>
        <w:tc>
          <w:tcPr>
            <w:tcW w:w="657" w:type="dxa"/>
          </w:tcPr>
          <w:p w14:paraId="1DCCC2A2"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693CF895" w14:textId="77777777" w:rsidTr="00446890">
        <w:trPr>
          <w:trHeight w:val="394"/>
        </w:trPr>
        <w:tc>
          <w:tcPr>
            <w:tcW w:w="521" w:type="dxa"/>
          </w:tcPr>
          <w:p w14:paraId="48AA5240" w14:textId="77777777" w:rsidR="00600E7E" w:rsidRPr="003D06C4" w:rsidRDefault="00600E7E" w:rsidP="00446890">
            <w:pPr>
              <w:pStyle w:val="a3"/>
              <w:rPr>
                <w:sz w:val="24"/>
                <w:szCs w:val="24"/>
              </w:rPr>
            </w:pPr>
            <w:r w:rsidRPr="003D06C4">
              <w:rPr>
                <w:sz w:val="24"/>
                <w:szCs w:val="24"/>
              </w:rPr>
              <w:t>13</w:t>
            </w:r>
          </w:p>
        </w:tc>
        <w:tc>
          <w:tcPr>
            <w:tcW w:w="8290" w:type="dxa"/>
          </w:tcPr>
          <w:p w14:paraId="492235D8" w14:textId="77777777" w:rsidR="00600E7E" w:rsidRPr="003D06C4" w:rsidRDefault="00600E7E" w:rsidP="00446890">
            <w:pPr>
              <w:pStyle w:val="a3"/>
              <w:rPr>
                <w:sz w:val="24"/>
                <w:szCs w:val="24"/>
                <w:lang w:val="en-US"/>
              </w:rPr>
            </w:pPr>
            <w:r w:rsidRPr="003D06C4">
              <w:rPr>
                <w:sz w:val="24"/>
                <w:szCs w:val="24"/>
                <w:lang w:val="en-US"/>
              </w:rPr>
              <w:t xml:space="preserve">Chronic myeloproliferative disorders (CMPDs): Essential Thrombocythemia (ET), </w:t>
            </w:r>
          </w:p>
        </w:tc>
        <w:tc>
          <w:tcPr>
            <w:tcW w:w="657" w:type="dxa"/>
          </w:tcPr>
          <w:p w14:paraId="40787C15"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7F73F2AD" w14:textId="77777777" w:rsidTr="00446890">
        <w:trPr>
          <w:trHeight w:val="394"/>
        </w:trPr>
        <w:tc>
          <w:tcPr>
            <w:tcW w:w="521" w:type="dxa"/>
          </w:tcPr>
          <w:p w14:paraId="63196CDB" w14:textId="77777777" w:rsidR="00600E7E" w:rsidRPr="003D06C4" w:rsidRDefault="00600E7E" w:rsidP="00446890">
            <w:pPr>
              <w:pStyle w:val="a3"/>
              <w:rPr>
                <w:sz w:val="24"/>
                <w:szCs w:val="24"/>
              </w:rPr>
            </w:pPr>
            <w:r w:rsidRPr="003D06C4">
              <w:rPr>
                <w:sz w:val="24"/>
                <w:szCs w:val="24"/>
              </w:rPr>
              <w:t>14</w:t>
            </w:r>
          </w:p>
        </w:tc>
        <w:tc>
          <w:tcPr>
            <w:tcW w:w="8290" w:type="dxa"/>
          </w:tcPr>
          <w:p w14:paraId="6171E9A5" w14:textId="77777777" w:rsidR="00600E7E" w:rsidRPr="003D06C4" w:rsidRDefault="00600E7E" w:rsidP="00446890">
            <w:pPr>
              <w:pStyle w:val="a3"/>
              <w:rPr>
                <w:sz w:val="24"/>
                <w:szCs w:val="24"/>
                <w:lang w:val="en-US"/>
              </w:rPr>
            </w:pPr>
            <w:r w:rsidRPr="003D06C4">
              <w:rPr>
                <w:sz w:val="24"/>
                <w:szCs w:val="24"/>
                <w:lang w:val="en-US"/>
              </w:rPr>
              <w:t xml:space="preserve">Chronic myeloproliferative disorders (CMPDs): Primary Myelofibrosis (PMF).  </w:t>
            </w:r>
          </w:p>
        </w:tc>
        <w:tc>
          <w:tcPr>
            <w:tcW w:w="657" w:type="dxa"/>
          </w:tcPr>
          <w:p w14:paraId="6A1D41D8"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04EED9C6" w14:textId="77777777" w:rsidTr="00446890">
        <w:trPr>
          <w:trHeight w:val="382"/>
        </w:trPr>
        <w:tc>
          <w:tcPr>
            <w:tcW w:w="521" w:type="dxa"/>
          </w:tcPr>
          <w:p w14:paraId="1E31D6AD" w14:textId="77777777" w:rsidR="00600E7E" w:rsidRPr="003D06C4" w:rsidRDefault="00600E7E" w:rsidP="00446890">
            <w:pPr>
              <w:pStyle w:val="a3"/>
              <w:rPr>
                <w:sz w:val="24"/>
                <w:szCs w:val="24"/>
              </w:rPr>
            </w:pPr>
            <w:r w:rsidRPr="003D06C4">
              <w:rPr>
                <w:sz w:val="24"/>
                <w:szCs w:val="24"/>
              </w:rPr>
              <w:t>15</w:t>
            </w:r>
          </w:p>
        </w:tc>
        <w:tc>
          <w:tcPr>
            <w:tcW w:w="8290" w:type="dxa"/>
          </w:tcPr>
          <w:p w14:paraId="79058030" w14:textId="77777777" w:rsidR="00600E7E" w:rsidRPr="003D06C4" w:rsidRDefault="00600E7E" w:rsidP="00446890">
            <w:pPr>
              <w:pStyle w:val="a3"/>
              <w:rPr>
                <w:sz w:val="24"/>
                <w:szCs w:val="24"/>
                <w:lang w:val="en-US"/>
              </w:rPr>
            </w:pPr>
            <w:r w:rsidRPr="003D06C4">
              <w:rPr>
                <w:sz w:val="24"/>
                <w:szCs w:val="24"/>
                <w:lang w:val="en-US"/>
              </w:rPr>
              <w:t>Mantle cell lymphoma</w:t>
            </w:r>
          </w:p>
        </w:tc>
        <w:tc>
          <w:tcPr>
            <w:tcW w:w="657" w:type="dxa"/>
          </w:tcPr>
          <w:p w14:paraId="6313AD5E"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D00A2E7" w14:textId="77777777" w:rsidTr="00446890">
        <w:trPr>
          <w:trHeight w:val="394"/>
        </w:trPr>
        <w:tc>
          <w:tcPr>
            <w:tcW w:w="521" w:type="dxa"/>
          </w:tcPr>
          <w:p w14:paraId="5A25469D" w14:textId="77777777" w:rsidR="00600E7E" w:rsidRPr="003D06C4" w:rsidRDefault="00600E7E" w:rsidP="00446890">
            <w:pPr>
              <w:pStyle w:val="a3"/>
              <w:rPr>
                <w:sz w:val="24"/>
                <w:szCs w:val="24"/>
              </w:rPr>
            </w:pPr>
            <w:r w:rsidRPr="003D06C4">
              <w:rPr>
                <w:sz w:val="24"/>
                <w:szCs w:val="24"/>
              </w:rPr>
              <w:t>16</w:t>
            </w:r>
          </w:p>
        </w:tc>
        <w:tc>
          <w:tcPr>
            <w:tcW w:w="8290" w:type="dxa"/>
          </w:tcPr>
          <w:p w14:paraId="6312CC06" w14:textId="77777777" w:rsidR="00600E7E" w:rsidRPr="003D06C4" w:rsidRDefault="00600E7E" w:rsidP="00446890">
            <w:pPr>
              <w:pStyle w:val="a3"/>
              <w:rPr>
                <w:sz w:val="24"/>
                <w:szCs w:val="24"/>
                <w:lang w:val="en-US"/>
              </w:rPr>
            </w:pPr>
            <w:r w:rsidRPr="003D06C4">
              <w:rPr>
                <w:sz w:val="24"/>
                <w:szCs w:val="24"/>
                <w:lang w:val="en-US"/>
              </w:rPr>
              <w:t xml:space="preserve">Non-Hodgkin </w:t>
            </w:r>
            <w:proofErr w:type="spellStart"/>
            <w:proofErr w:type="gramStart"/>
            <w:r w:rsidRPr="003D06C4">
              <w:rPr>
                <w:sz w:val="24"/>
                <w:szCs w:val="24"/>
                <w:lang w:val="en-US"/>
              </w:rPr>
              <w:t>lymphomas:follicular</w:t>
            </w:r>
            <w:proofErr w:type="spellEnd"/>
            <w:proofErr w:type="gramEnd"/>
            <w:r w:rsidRPr="003D06C4">
              <w:rPr>
                <w:sz w:val="24"/>
                <w:szCs w:val="24"/>
                <w:lang w:val="en-US"/>
              </w:rPr>
              <w:t xml:space="preserve"> lymphoma</w:t>
            </w:r>
          </w:p>
        </w:tc>
        <w:tc>
          <w:tcPr>
            <w:tcW w:w="657" w:type="dxa"/>
          </w:tcPr>
          <w:p w14:paraId="6329FDF6"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60D961F" w14:textId="77777777" w:rsidTr="00446890">
        <w:trPr>
          <w:trHeight w:val="394"/>
        </w:trPr>
        <w:tc>
          <w:tcPr>
            <w:tcW w:w="521" w:type="dxa"/>
          </w:tcPr>
          <w:p w14:paraId="7C765E44" w14:textId="77777777" w:rsidR="00600E7E" w:rsidRPr="003D06C4" w:rsidRDefault="00600E7E" w:rsidP="00446890">
            <w:pPr>
              <w:pStyle w:val="a3"/>
              <w:rPr>
                <w:sz w:val="24"/>
                <w:szCs w:val="24"/>
              </w:rPr>
            </w:pPr>
            <w:r w:rsidRPr="003D06C4">
              <w:rPr>
                <w:sz w:val="24"/>
                <w:szCs w:val="24"/>
              </w:rPr>
              <w:t>17</w:t>
            </w:r>
          </w:p>
        </w:tc>
        <w:tc>
          <w:tcPr>
            <w:tcW w:w="8290" w:type="dxa"/>
          </w:tcPr>
          <w:p w14:paraId="640B5B8D" w14:textId="77777777" w:rsidR="00600E7E" w:rsidRPr="003D06C4" w:rsidRDefault="00600E7E" w:rsidP="00446890">
            <w:pPr>
              <w:pStyle w:val="a3"/>
              <w:rPr>
                <w:sz w:val="24"/>
                <w:szCs w:val="24"/>
                <w:lang w:val="en-US"/>
              </w:rPr>
            </w:pPr>
            <w:r w:rsidRPr="003D06C4">
              <w:rPr>
                <w:sz w:val="24"/>
                <w:szCs w:val="24"/>
                <w:lang w:val="en-US"/>
              </w:rPr>
              <w:t xml:space="preserve">Burkitt’s lymphoma </w:t>
            </w:r>
          </w:p>
        </w:tc>
        <w:tc>
          <w:tcPr>
            <w:tcW w:w="657" w:type="dxa"/>
          </w:tcPr>
          <w:p w14:paraId="22C40C03"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457FD162" w14:textId="77777777" w:rsidTr="00446890">
        <w:trPr>
          <w:trHeight w:val="394"/>
        </w:trPr>
        <w:tc>
          <w:tcPr>
            <w:tcW w:w="521" w:type="dxa"/>
          </w:tcPr>
          <w:p w14:paraId="62450498" w14:textId="77777777" w:rsidR="00600E7E" w:rsidRPr="003D06C4" w:rsidRDefault="00600E7E" w:rsidP="00446890">
            <w:pPr>
              <w:pStyle w:val="a3"/>
              <w:rPr>
                <w:sz w:val="24"/>
                <w:szCs w:val="24"/>
              </w:rPr>
            </w:pPr>
            <w:r w:rsidRPr="003D06C4">
              <w:rPr>
                <w:sz w:val="24"/>
                <w:szCs w:val="24"/>
              </w:rPr>
              <w:t>18</w:t>
            </w:r>
          </w:p>
        </w:tc>
        <w:tc>
          <w:tcPr>
            <w:tcW w:w="8290" w:type="dxa"/>
          </w:tcPr>
          <w:p w14:paraId="0CCE1330" w14:textId="77777777" w:rsidR="00600E7E" w:rsidRPr="003D06C4" w:rsidRDefault="00600E7E" w:rsidP="00446890">
            <w:pPr>
              <w:pStyle w:val="a3"/>
              <w:rPr>
                <w:sz w:val="24"/>
                <w:szCs w:val="24"/>
                <w:lang w:val="en-US"/>
              </w:rPr>
            </w:pPr>
            <w:r w:rsidRPr="003D06C4">
              <w:rPr>
                <w:sz w:val="24"/>
                <w:szCs w:val="24"/>
                <w:lang w:val="en-US"/>
              </w:rPr>
              <w:t>Marginal zone lymphoma</w:t>
            </w:r>
          </w:p>
        </w:tc>
        <w:tc>
          <w:tcPr>
            <w:tcW w:w="657" w:type="dxa"/>
          </w:tcPr>
          <w:p w14:paraId="58C2D55A"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3CD382D9" w14:textId="77777777" w:rsidTr="00446890">
        <w:trPr>
          <w:trHeight w:val="394"/>
        </w:trPr>
        <w:tc>
          <w:tcPr>
            <w:tcW w:w="521" w:type="dxa"/>
          </w:tcPr>
          <w:p w14:paraId="539087D3" w14:textId="77777777" w:rsidR="00600E7E" w:rsidRPr="003D06C4" w:rsidRDefault="00600E7E" w:rsidP="00446890">
            <w:pPr>
              <w:pStyle w:val="a3"/>
              <w:rPr>
                <w:sz w:val="24"/>
                <w:szCs w:val="24"/>
              </w:rPr>
            </w:pPr>
            <w:r w:rsidRPr="003D06C4">
              <w:rPr>
                <w:sz w:val="24"/>
                <w:szCs w:val="24"/>
              </w:rPr>
              <w:t>19</w:t>
            </w:r>
          </w:p>
        </w:tc>
        <w:tc>
          <w:tcPr>
            <w:tcW w:w="8290" w:type="dxa"/>
          </w:tcPr>
          <w:p w14:paraId="6AB780B7" w14:textId="77777777" w:rsidR="00600E7E" w:rsidRPr="003D06C4" w:rsidRDefault="00600E7E" w:rsidP="00446890">
            <w:pPr>
              <w:pStyle w:val="a3"/>
              <w:rPr>
                <w:sz w:val="24"/>
                <w:szCs w:val="24"/>
                <w:lang w:val="en-US"/>
              </w:rPr>
            </w:pPr>
            <w:r w:rsidRPr="003D06C4">
              <w:rPr>
                <w:sz w:val="24"/>
                <w:szCs w:val="24"/>
                <w:lang w:val="en-US"/>
              </w:rPr>
              <w:t>Hairy cell leukemia</w:t>
            </w:r>
          </w:p>
        </w:tc>
        <w:tc>
          <w:tcPr>
            <w:tcW w:w="657" w:type="dxa"/>
          </w:tcPr>
          <w:p w14:paraId="1CD1EF3C"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210B79D6" w14:textId="77777777" w:rsidTr="00446890">
        <w:trPr>
          <w:trHeight w:val="394"/>
        </w:trPr>
        <w:tc>
          <w:tcPr>
            <w:tcW w:w="521" w:type="dxa"/>
          </w:tcPr>
          <w:p w14:paraId="194FA590" w14:textId="77777777" w:rsidR="00600E7E" w:rsidRPr="003D06C4" w:rsidRDefault="00600E7E" w:rsidP="00446890">
            <w:pPr>
              <w:pStyle w:val="a3"/>
              <w:rPr>
                <w:sz w:val="24"/>
                <w:szCs w:val="24"/>
              </w:rPr>
            </w:pPr>
            <w:r w:rsidRPr="003D06C4">
              <w:rPr>
                <w:sz w:val="24"/>
                <w:szCs w:val="24"/>
              </w:rPr>
              <w:t>20</w:t>
            </w:r>
          </w:p>
        </w:tc>
        <w:tc>
          <w:tcPr>
            <w:tcW w:w="8290" w:type="dxa"/>
          </w:tcPr>
          <w:p w14:paraId="1F8F39EA" w14:textId="77777777" w:rsidR="00600E7E" w:rsidRPr="003D06C4" w:rsidRDefault="00600E7E" w:rsidP="00446890">
            <w:pPr>
              <w:pStyle w:val="a3"/>
              <w:rPr>
                <w:sz w:val="24"/>
                <w:szCs w:val="24"/>
                <w:lang w:val="en-US"/>
              </w:rPr>
            </w:pPr>
            <w:r w:rsidRPr="003D06C4">
              <w:rPr>
                <w:sz w:val="24"/>
                <w:szCs w:val="24"/>
                <w:lang w:val="en-US"/>
              </w:rPr>
              <w:t>Diffuse large B cell lymphoma</w:t>
            </w:r>
          </w:p>
        </w:tc>
        <w:tc>
          <w:tcPr>
            <w:tcW w:w="657" w:type="dxa"/>
          </w:tcPr>
          <w:p w14:paraId="54AD8D1D"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4E1CF64A" w14:textId="77777777" w:rsidTr="00446890">
        <w:trPr>
          <w:trHeight w:val="382"/>
        </w:trPr>
        <w:tc>
          <w:tcPr>
            <w:tcW w:w="521" w:type="dxa"/>
          </w:tcPr>
          <w:p w14:paraId="504DDA96" w14:textId="77777777" w:rsidR="00600E7E" w:rsidRPr="003D06C4" w:rsidRDefault="00600E7E" w:rsidP="00446890">
            <w:pPr>
              <w:pStyle w:val="a3"/>
              <w:rPr>
                <w:sz w:val="24"/>
                <w:szCs w:val="24"/>
              </w:rPr>
            </w:pPr>
            <w:r w:rsidRPr="003D06C4">
              <w:rPr>
                <w:sz w:val="24"/>
                <w:szCs w:val="24"/>
              </w:rPr>
              <w:t>21</w:t>
            </w:r>
          </w:p>
        </w:tc>
        <w:tc>
          <w:tcPr>
            <w:tcW w:w="8290" w:type="dxa"/>
          </w:tcPr>
          <w:p w14:paraId="55C79025" w14:textId="77777777" w:rsidR="00600E7E" w:rsidRPr="003D06C4" w:rsidRDefault="00600E7E" w:rsidP="00446890">
            <w:pPr>
              <w:pStyle w:val="a3"/>
              <w:rPr>
                <w:sz w:val="24"/>
                <w:szCs w:val="24"/>
                <w:lang w:val="en-US"/>
              </w:rPr>
            </w:pPr>
            <w:r w:rsidRPr="003D06C4">
              <w:rPr>
                <w:sz w:val="24"/>
                <w:szCs w:val="24"/>
                <w:lang w:val="en-US"/>
              </w:rPr>
              <w:t>Plasmacytoma / Plasma cell myeloma (Multiple myeloma)</w:t>
            </w:r>
          </w:p>
        </w:tc>
        <w:tc>
          <w:tcPr>
            <w:tcW w:w="657" w:type="dxa"/>
          </w:tcPr>
          <w:p w14:paraId="63F1CB9B"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2B3B8AC8" w14:textId="77777777" w:rsidTr="00446890">
        <w:trPr>
          <w:trHeight w:val="394"/>
        </w:trPr>
        <w:tc>
          <w:tcPr>
            <w:tcW w:w="521" w:type="dxa"/>
          </w:tcPr>
          <w:p w14:paraId="48214DD3" w14:textId="77777777" w:rsidR="00600E7E" w:rsidRPr="003D06C4" w:rsidRDefault="00600E7E" w:rsidP="00446890">
            <w:pPr>
              <w:pStyle w:val="a3"/>
              <w:rPr>
                <w:sz w:val="24"/>
                <w:szCs w:val="24"/>
              </w:rPr>
            </w:pPr>
            <w:r w:rsidRPr="003D06C4">
              <w:rPr>
                <w:sz w:val="24"/>
                <w:szCs w:val="24"/>
              </w:rPr>
              <w:t>22</w:t>
            </w:r>
          </w:p>
        </w:tc>
        <w:tc>
          <w:tcPr>
            <w:tcW w:w="8290" w:type="dxa"/>
          </w:tcPr>
          <w:p w14:paraId="40B3626E" w14:textId="77777777" w:rsidR="00600E7E" w:rsidRPr="003D06C4" w:rsidRDefault="00600E7E" w:rsidP="00446890">
            <w:pPr>
              <w:pStyle w:val="a3"/>
              <w:rPr>
                <w:sz w:val="24"/>
                <w:szCs w:val="24"/>
                <w:lang w:val="en-US"/>
              </w:rPr>
            </w:pPr>
            <w:r w:rsidRPr="003D06C4">
              <w:rPr>
                <w:sz w:val="24"/>
                <w:szCs w:val="24"/>
                <w:lang w:val="en-US"/>
              </w:rPr>
              <w:t>Langerhans Cell Histiocytosis</w:t>
            </w:r>
          </w:p>
        </w:tc>
        <w:tc>
          <w:tcPr>
            <w:tcW w:w="657" w:type="dxa"/>
          </w:tcPr>
          <w:p w14:paraId="3CD3FA71"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04BA9E82" w14:textId="77777777" w:rsidTr="00446890">
        <w:trPr>
          <w:trHeight w:val="394"/>
        </w:trPr>
        <w:tc>
          <w:tcPr>
            <w:tcW w:w="521" w:type="dxa"/>
          </w:tcPr>
          <w:p w14:paraId="2647EA4F" w14:textId="77777777" w:rsidR="00600E7E" w:rsidRPr="003D06C4" w:rsidRDefault="00600E7E" w:rsidP="00446890">
            <w:pPr>
              <w:pStyle w:val="a3"/>
              <w:rPr>
                <w:sz w:val="24"/>
                <w:szCs w:val="24"/>
              </w:rPr>
            </w:pPr>
            <w:r w:rsidRPr="003D06C4">
              <w:rPr>
                <w:sz w:val="24"/>
                <w:szCs w:val="24"/>
              </w:rPr>
              <w:t>23</w:t>
            </w:r>
          </w:p>
        </w:tc>
        <w:tc>
          <w:tcPr>
            <w:tcW w:w="8290" w:type="dxa"/>
          </w:tcPr>
          <w:p w14:paraId="2FF48F66" w14:textId="77777777" w:rsidR="00600E7E" w:rsidRPr="003D06C4" w:rsidRDefault="00600E7E" w:rsidP="00446890">
            <w:pPr>
              <w:pStyle w:val="a3"/>
              <w:rPr>
                <w:sz w:val="24"/>
                <w:szCs w:val="24"/>
                <w:lang w:val="en-US"/>
              </w:rPr>
            </w:pPr>
            <w:proofErr w:type="spellStart"/>
            <w:r w:rsidRPr="003D06C4">
              <w:rPr>
                <w:sz w:val="24"/>
                <w:szCs w:val="24"/>
              </w:rPr>
              <w:t>Heparin-Induced</w:t>
            </w:r>
            <w:proofErr w:type="spellEnd"/>
            <w:r w:rsidRPr="003D06C4">
              <w:rPr>
                <w:sz w:val="24"/>
                <w:szCs w:val="24"/>
              </w:rPr>
              <w:t xml:space="preserve"> </w:t>
            </w:r>
            <w:proofErr w:type="spellStart"/>
            <w:r w:rsidRPr="003D06C4">
              <w:rPr>
                <w:sz w:val="24"/>
                <w:szCs w:val="24"/>
              </w:rPr>
              <w:t>Thrombocytopenia</w:t>
            </w:r>
            <w:proofErr w:type="spellEnd"/>
            <w:r w:rsidRPr="003D06C4">
              <w:rPr>
                <w:sz w:val="24"/>
                <w:szCs w:val="24"/>
              </w:rPr>
              <w:t xml:space="preserve"> (HIT)</w:t>
            </w:r>
          </w:p>
        </w:tc>
        <w:tc>
          <w:tcPr>
            <w:tcW w:w="657" w:type="dxa"/>
          </w:tcPr>
          <w:p w14:paraId="542E0675"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68768F48" w14:textId="77777777" w:rsidTr="00446890">
        <w:trPr>
          <w:trHeight w:val="394"/>
        </w:trPr>
        <w:tc>
          <w:tcPr>
            <w:tcW w:w="521" w:type="dxa"/>
          </w:tcPr>
          <w:p w14:paraId="065F9934" w14:textId="77777777" w:rsidR="00600E7E" w:rsidRPr="003D06C4" w:rsidRDefault="00600E7E" w:rsidP="00446890">
            <w:pPr>
              <w:pStyle w:val="a3"/>
              <w:rPr>
                <w:sz w:val="24"/>
                <w:szCs w:val="24"/>
              </w:rPr>
            </w:pPr>
            <w:r w:rsidRPr="003D06C4">
              <w:rPr>
                <w:sz w:val="24"/>
                <w:szCs w:val="24"/>
              </w:rPr>
              <w:t>24</w:t>
            </w:r>
          </w:p>
        </w:tc>
        <w:tc>
          <w:tcPr>
            <w:tcW w:w="8290" w:type="dxa"/>
          </w:tcPr>
          <w:p w14:paraId="1C85074E" w14:textId="77777777" w:rsidR="00600E7E" w:rsidRPr="003D06C4" w:rsidRDefault="00600E7E" w:rsidP="00446890">
            <w:pPr>
              <w:pStyle w:val="a3"/>
              <w:rPr>
                <w:sz w:val="24"/>
                <w:szCs w:val="24"/>
                <w:lang w:val="en-US"/>
              </w:rPr>
            </w:pPr>
            <w:r w:rsidRPr="003D06C4">
              <w:rPr>
                <w:sz w:val="24"/>
                <w:szCs w:val="24"/>
                <w:lang w:val="en-US"/>
              </w:rPr>
              <w:t>Disorders of Thymus: developmental disorders, thymic hyperplasia, thymoma</w:t>
            </w:r>
          </w:p>
        </w:tc>
        <w:tc>
          <w:tcPr>
            <w:tcW w:w="657" w:type="dxa"/>
          </w:tcPr>
          <w:p w14:paraId="367603A5"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2457738F" w14:textId="77777777" w:rsidTr="00446890">
        <w:trPr>
          <w:trHeight w:val="669"/>
        </w:trPr>
        <w:tc>
          <w:tcPr>
            <w:tcW w:w="521" w:type="dxa"/>
          </w:tcPr>
          <w:p w14:paraId="27639BCB" w14:textId="77777777" w:rsidR="00600E7E" w:rsidRPr="003D06C4" w:rsidRDefault="00600E7E" w:rsidP="00446890">
            <w:pPr>
              <w:pStyle w:val="a3"/>
              <w:rPr>
                <w:sz w:val="24"/>
                <w:szCs w:val="24"/>
              </w:rPr>
            </w:pPr>
            <w:r w:rsidRPr="003D06C4">
              <w:rPr>
                <w:sz w:val="24"/>
                <w:szCs w:val="24"/>
              </w:rPr>
              <w:t>25</w:t>
            </w:r>
          </w:p>
        </w:tc>
        <w:tc>
          <w:tcPr>
            <w:tcW w:w="8290" w:type="dxa"/>
          </w:tcPr>
          <w:p w14:paraId="335C7E08" w14:textId="77777777" w:rsidR="00600E7E" w:rsidRPr="003D06C4" w:rsidRDefault="00600E7E" w:rsidP="00446890">
            <w:pPr>
              <w:pStyle w:val="a3"/>
              <w:rPr>
                <w:sz w:val="24"/>
                <w:szCs w:val="24"/>
                <w:lang w:val="en-US"/>
              </w:rPr>
            </w:pPr>
            <w:r w:rsidRPr="003D06C4">
              <w:rPr>
                <w:sz w:val="24"/>
                <w:szCs w:val="24"/>
                <w:lang w:val="en-US"/>
              </w:rPr>
              <w:t>Disorders of spleen: splenomegaly, nonspecific acute splenitis, congestive splenomegaly, splenic infarcts</w:t>
            </w:r>
          </w:p>
        </w:tc>
        <w:tc>
          <w:tcPr>
            <w:tcW w:w="657" w:type="dxa"/>
          </w:tcPr>
          <w:p w14:paraId="7E5BD716"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6B1F7C7A" w14:textId="77777777" w:rsidTr="00446890">
        <w:trPr>
          <w:trHeight w:val="394"/>
        </w:trPr>
        <w:tc>
          <w:tcPr>
            <w:tcW w:w="521" w:type="dxa"/>
          </w:tcPr>
          <w:p w14:paraId="49F9057F" w14:textId="77777777" w:rsidR="00600E7E" w:rsidRPr="003D06C4" w:rsidRDefault="00600E7E" w:rsidP="00446890">
            <w:pPr>
              <w:pStyle w:val="a3"/>
              <w:rPr>
                <w:sz w:val="24"/>
                <w:szCs w:val="24"/>
              </w:rPr>
            </w:pPr>
            <w:r w:rsidRPr="003D06C4">
              <w:rPr>
                <w:sz w:val="24"/>
                <w:szCs w:val="24"/>
              </w:rPr>
              <w:t>26</w:t>
            </w:r>
          </w:p>
        </w:tc>
        <w:tc>
          <w:tcPr>
            <w:tcW w:w="8290" w:type="dxa"/>
          </w:tcPr>
          <w:p w14:paraId="7154BD17" w14:textId="77777777" w:rsidR="00600E7E" w:rsidRPr="003D06C4" w:rsidRDefault="00600E7E" w:rsidP="00446890">
            <w:pPr>
              <w:pStyle w:val="a3"/>
              <w:rPr>
                <w:sz w:val="24"/>
                <w:szCs w:val="24"/>
                <w:lang w:val="en-US"/>
              </w:rPr>
            </w:pPr>
            <w:r w:rsidRPr="003D06C4">
              <w:rPr>
                <w:sz w:val="24"/>
                <w:szCs w:val="24"/>
                <w:lang w:val="en-US"/>
              </w:rPr>
              <w:t>Pericardial effusion and hemopericardium, pericarditis</w:t>
            </w:r>
          </w:p>
        </w:tc>
        <w:tc>
          <w:tcPr>
            <w:tcW w:w="657" w:type="dxa"/>
          </w:tcPr>
          <w:p w14:paraId="5AE70108" w14:textId="77777777" w:rsidR="00600E7E" w:rsidRPr="003D06C4" w:rsidRDefault="00600E7E" w:rsidP="00446890">
            <w:pPr>
              <w:pStyle w:val="a3"/>
              <w:rPr>
                <w:sz w:val="24"/>
                <w:szCs w:val="24"/>
                <w:lang w:val="en-US"/>
              </w:rPr>
            </w:pPr>
            <w:r w:rsidRPr="003D06C4">
              <w:rPr>
                <w:sz w:val="24"/>
                <w:szCs w:val="24"/>
              </w:rPr>
              <w:t>2</w:t>
            </w:r>
            <w:r w:rsidRPr="003D06C4">
              <w:rPr>
                <w:sz w:val="24"/>
                <w:szCs w:val="24"/>
                <w:lang w:val="en-US"/>
              </w:rPr>
              <w:t>h</w:t>
            </w:r>
          </w:p>
        </w:tc>
      </w:tr>
      <w:tr w:rsidR="00600E7E" w:rsidRPr="003D06C4" w14:paraId="30F7CF08" w14:textId="77777777" w:rsidTr="00446890">
        <w:trPr>
          <w:trHeight w:val="657"/>
        </w:trPr>
        <w:tc>
          <w:tcPr>
            <w:tcW w:w="521" w:type="dxa"/>
          </w:tcPr>
          <w:p w14:paraId="31F735BA" w14:textId="77777777" w:rsidR="00600E7E" w:rsidRPr="003D06C4" w:rsidRDefault="00600E7E" w:rsidP="00446890">
            <w:pPr>
              <w:pStyle w:val="a3"/>
              <w:rPr>
                <w:sz w:val="24"/>
                <w:szCs w:val="24"/>
              </w:rPr>
            </w:pPr>
            <w:r w:rsidRPr="003D06C4">
              <w:rPr>
                <w:sz w:val="24"/>
                <w:szCs w:val="24"/>
              </w:rPr>
              <w:t>27</w:t>
            </w:r>
          </w:p>
        </w:tc>
        <w:tc>
          <w:tcPr>
            <w:tcW w:w="8290" w:type="dxa"/>
          </w:tcPr>
          <w:p w14:paraId="73D4FF80" w14:textId="77777777" w:rsidR="00600E7E" w:rsidRPr="003D06C4" w:rsidRDefault="00600E7E" w:rsidP="00446890">
            <w:pPr>
              <w:pStyle w:val="a3"/>
              <w:rPr>
                <w:sz w:val="24"/>
                <w:szCs w:val="24"/>
                <w:lang w:val="en-US"/>
              </w:rPr>
            </w:pPr>
            <w:r w:rsidRPr="003D06C4">
              <w:rPr>
                <w:sz w:val="24"/>
                <w:szCs w:val="24"/>
                <w:lang w:val="en-US"/>
              </w:rPr>
              <w:t xml:space="preserve">Malignant lung tumors: Squamous cell carcinoma (SCC), Adenocarcinoma, Large cell carcinoma, </w:t>
            </w:r>
            <w:proofErr w:type="gramStart"/>
            <w:r w:rsidRPr="003D06C4">
              <w:rPr>
                <w:sz w:val="24"/>
                <w:szCs w:val="24"/>
                <w:lang w:val="en-US"/>
              </w:rPr>
              <w:t>Small</w:t>
            </w:r>
            <w:proofErr w:type="gramEnd"/>
            <w:r w:rsidRPr="003D06C4">
              <w:rPr>
                <w:sz w:val="24"/>
                <w:szCs w:val="24"/>
                <w:lang w:val="en-US"/>
              </w:rPr>
              <w:t xml:space="preserve"> cell carcinoma</w:t>
            </w:r>
          </w:p>
        </w:tc>
        <w:tc>
          <w:tcPr>
            <w:tcW w:w="657" w:type="dxa"/>
          </w:tcPr>
          <w:p w14:paraId="4D5AD706"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0A6685BE" w14:textId="77777777" w:rsidTr="00446890">
        <w:trPr>
          <w:trHeight w:val="669"/>
        </w:trPr>
        <w:tc>
          <w:tcPr>
            <w:tcW w:w="521" w:type="dxa"/>
          </w:tcPr>
          <w:p w14:paraId="2DCE352F" w14:textId="77777777" w:rsidR="00600E7E" w:rsidRPr="003D06C4" w:rsidRDefault="00600E7E" w:rsidP="00446890">
            <w:pPr>
              <w:pStyle w:val="a3"/>
              <w:rPr>
                <w:sz w:val="24"/>
                <w:szCs w:val="24"/>
              </w:rPr>
            </w:pPr>
            <w:r w:rsidRPr="003D06C4">
              <w:rPr>
                <w:sz w:val="24"/>
                <w:szCs w:val="24"/>
              </w:rPr>
              <w:lastRenderedPageBreak/>
              <w:t>28</w:t>
            </w:r>
          </w:p>
        </w:tc>
        <w:tc>
          <w:tcPr>
            <w:tcW w:w="8290" w:type="dxa"/>
          </w:tcPr>
          <w:p w14:paraId="5ADB064B" w14:textId="77777777" w:rsidR="00600E7E" w:rsidRPr="003D06C4" w:rsidRDefault="00600E7E" w:rsidP="00446890">
            <w:pPr>
              <w:pStyle w:val="a3"/>
              <w:rPr>
                <w:sz w:val="24"/>
                <w:szCs w:val="24"/>
                <w:lang w:val="en-US"/>
              </w:rPr>
            </w:pPr>
            <w:r w:rsidRPr="003D06C4">
              <w:rPr>
                <w:sz w:val="24"/>
                <w:szCs w:val="24"/>
                <w:lang w:val="en-US"/>
              </w:rPr>
              <w:t xml:space="preserve">Lung tumors: Benign lung tumors: Benign lung tumors, </w:t>
            </w:r>
            <w:proofErr w:type="spellStart"/>
            <w:proofErr w:type="gramStart"/>
            <w:r w:rsidRPr="003D06C4">
              <w:rPr>
                <w:sz w:val="24"/>
                <w:szCs w:val="24"/>
                <w:lang w:val="en-US"/>
              </w:rPr>
              <w:t>PEComa</w:t>
            </w:r>
            <w:proofErr w:type="spellEnd"/>
            <w:r w:rsidRPr="003D06C4">
              <w:rPr>
                <w:sz w:val="24"/>
                <w:szCs w:val="24"/>
                <w:lang w:val="en-US"/>
              </w:rPr>
              <w:t>(</w:t>
            </w:r>
            <w:proofErr w:type="gramEnd"/>
            <w:r w:rsidRPr="003D06C4">
              <w:rPr>
                <w:sz w:val="24"/>
                <w:szCs w:val="24"/>
                <w:lang w:val="en-US"/>
              </w:rPr>
              <w:t xml:space="preserve">Perivascular epithelioid cell tumor), Carcinoid tumor </w:t>
            </w:r>
          </w:p>
        </w:tc>
        <w:tc>
          <w:tcPr>
            <w:tcW w:w="657" w:type="dxa"/>
          </w:tcPr>
          <w:p w14:paraId="1F8D4A42"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60651AEA" w14:textId="77777777" w:rsidTr="00446890">
        <w:trPr>
          <w:trHeight w:val="394"/>
        </w:trPr>
        <w:tc>
          <w:tcPr>
            <w:tcW w:w="521" w:type="dxa"/>
          </w:tcPr>
          <w:p w14:paraId="1A25939B" w14:textId="77777777" w:rsidR="00600E7E" w:rsidRPr="003D06C4" w:rsidRDefault="00600E7E" w:rsidP="00446890">
            <w:pPr>
              <w:pStyle w:val="a3"/>
              <w:rPr>
                <w:sz w:val="24"/>
                <w:szCs w:val="24"/>
              </w:rPr>
            </w:pPr>
            <w:r w:rsidRPr="003D06C4">
              <w:rPr>
                <w:sz w:val="24"/>
                <w:szCs w:val="24"/>
              </w:rPr>
              <w:t>29</w:t>
            </w:r>
          </w:p>
        </w:tc>
        <w:tc>
          <w:tcPr>
            <w:tcW w:w="8290" w:type="dxa"/>
          </w:tcPr>
          <w:p w14:paraId="2E9C6306" w14:textId="77777777" w:rsidR="00600E7E" w:rsidRPr="003D06C4" w:rsidRDefault="00600E7E" w:rsidP="00446890">
            <w:pPr>
              <w:pStyle w:val="a3"/>
              <w:rPr>
                <w:sz w:val="24"/>
                <w:szCs w:val="24"/>
                <w:lang w:val="en-US"/>
              </w:rPr>
            </w:pPr>
            <w:r w:rsidRPr="003D06C4">
              <w:rPr>
                <w:sz w:val="24"/>
                <w:szCs w:val="24"/>
                <w:lang w:val="en-US"/>
              </w:rPr>
              <w:t>Tuberculosis.</w:t>
            </w:r>
          </w:p>
        </w:tc>
        <w:tc>
          <w:tcPr>
            <w:tcW w:w="657" w:type="dxa"/>
          </w:tcPr>
          <w:p w14:paraId="408F9C1F"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4FCE3D38" w14:textId="77777777" w:rsidTr="00446890">
        <w:trPr>
          <w:trHeight w:val="382"/>
        </w:trPr>
        <w:tc>
          <w:tcPr>
            <w:tcW w:w="521" w:type="dxa"/>
          </w:tcPr>
          <w:p w14:paraId="21C6720E" w14:textId="77777777" w:rsidR="00600E7E" w:rsidRPr="003D06C4" w:rsidRDefault="00600E7E" w:rsidP="00446890">
            <w:pPr>
              <w:pStyle w:val="a3"/>
              <w:rPr>
                <w:sz w:val="24"/>
                <w:szCs w:val="24"/>
                <w:lang w:val="en-US"/>
              </w:rPr>
            </w:pPr>
            <w:r w:rsidRPr="003D06C4">
              <w:rPr>
                <w:sz w:val="24"/>
                <w:szCs w:val="24"/>
                <w:lang w:val="en-US"/>
              </w:rPr>
              <w:t>30</w:t>
            </w:r>
          </w:p>
        </w:tc>
        <w:tc>
          <w:tcPr>
            <w:tcW w:w="8290" w:type="dxa"/>
          </w:tcPr>
          <w:p w14:paraId="55123DE7" w14:textId="77777777" w:rsidR="00600E7E" w:rsidRPr="003D06C4" w:rsidRDefault="00600E7E" w:rsidP="00446890">
            <w:pPr>
              <w:pStyle w:val="a3"/>
              <w:rPr>
                <w:sz w:val="24"/>
                <w:szCs w:val="24"/>
                <w:lang w:val="en-US"/>
              </w:rPr>
            </w:pPr>
            <w:r w:rsidRPr="003D06C4">
              <w:rPr>
                <w:sz w:val="24"/>
                <w:szCs w:val="24"/>
                <w:lang w:val="en-US"/>
              </w:rPr>
              <w:t>Emphysema</w:t>
            </w:r>
          </w:p>
        </w:tc>
        <w:tc>
          <w:tcPr>
            <w:tcW w:w="657" w:type="dxa"/>
          </w:tcPr>
          <w:p w14:paraId="37DDB750"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7DB0EB71" w14:textId="77777777" w:rsidTr="00446890">
        <w:trPr>
          <w:trHeight w:val="394"/>
        </w:trPr>
        <w:tc>
          <w:tcPr>
            <w:tcW w:w="521" w:type="dxa"/>
          </w:tcPr>
          <w:p w14:paraId="360F8049" w14:textId="77777777" w:rsidR="00600E7E" w:rsidRPr="003D06C4" w:rsidRDefault="00600E7E" w:rsidP="00446890">
            <w:pPr>
              <w:pStyle w:val="a3"/>
              <w:rPr>
                <w:sz w:val="24"/>
                <w:szCs w:val="24"/>
                <w:lang w:val="en-US"/>
              </w:rPr>
            </w:pPr>
            <w:r w:rsidRPr="003D06C4">
              <w:rPr>
                <w:sz w:val="24"/>
                <w:szCs w:val="24"/>
                <w:lang w:val="en-US"/>
              </w:rPr>
              <w:t>31</w:t>
            </w:r>
          </w:p>
        </w:tc>
        <w:tc>
          <w:tcPr>
            <w:tcW w:w="8290" w:type="dxa"/>
          </w:tcPr>
          <w:p w14:paraId="0BB93C6D" w14:textId="77777777" w:rsidR="00600E7E" w:rsidRPr="003D06C4" w:rsidRDefault="00600E7E" w:rsidP="00446890">
            <w:pPr>
              <w:pStyle w:val="a3"/>
              <w:rPr>
                <w:sz w:val="24"/>
                <w:szCs w:val="24"/>
                <w:lang w:val="en-US"/>
              </w:rPr>
            </w:pPr>
            <w:proofErr w:type="spellStart"/>
            <w:r w:rsidRPr="003D06C4">
              <w:rPr>
                <w:sz w:val="24"/>
                <w:szCs w:val="24"/>
              </w:rPr>
              <w:t>Berylliosis</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Asbestosis</w:t>
            </w:r>
            <w:proofErr w:type="spellEnd"/>
          </w:p>
        </w:tc>
        <w:tc>
          <w:tcPr>
            <w:tcW w:w="657" w:type="dxa"/>
          </w:tcPr>
          <w:p w14:paraId="5C4FD526"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3E9B4248" w14:textId="77777777" w:rsidTr="00446890">
        <w:trPr>
          <w:trHeight w:val="394"/>
        </w:trPr>
        <w:tc>
          <w:tcPr>
            <w:tcW w:w="521" w:type="dxa"/>
          </w:tcPr>
          <w:p w14:paraId="074549B0" w14:textId="77777777" w:rsidR="00600E7E" w:rsidRPr="003D06C4" w:rsidRDefault="00600E7E" w:rsidP="00446890">
            <w:pPr>
              <w:pStyle w:val="a3"/>
              <w:rPr>
                <w:sz w:val="24"/>
                <w:szCs w:val="24"/>
                <w:lang w:val="en-US"/>
              </w:rPr>
            </w:pPr>
            <w:r w:rsidRPr="003D06C4">
              <w:rPr>
                <w:sz w:val="24"/>
                <w:szCs w:val="24"/>
                <w:lang w:val="en-US"/>
              </w:rPr>
              <w:t>32</w:t>
            </w:r>
          </w:p>
        </w:tc>
        <w:tc>
          <w:tcPr>
            <w:tcW w:w="8290" w:type="dxa"/>
          </w:tcPr>
          <w:p w14:paraId="08288D54" w14:textId="77777777" w:rsidR="00600E7E" w:rsidRPr="003D06C4" w:rsidRDefault="00600E7E" w:rsidP="00446890">
            <w:pPr>
              <w:pStyle w:val="a3"/>
              <w:rPr>
                <w:sz w:val="24"/>
                <w:szCs w:val="24"/>
              </w:rPr>
            </w:pPr>
            <w:r w:rsidRPr="003D06C4">
              <w:rPr>
                <w:sz w:val="24"/>
                <w:szCs w:val="24"/>
              </w:rPr>
              <w:t xml:space="preserve">Coal </w:t>
            </w:r>
            <w:proofErr w:type="spellStart"/>
            <w:r w:rsidRPr="003D06C4">
              <w:rPr>
                <w:sz w:val="24"/>
                <w:szCs w:val="24"/>
              </w:rPr>
              <w:t>Workers</w:t>
            </w:r>
            <w:proofErr w:type="spellEnd"/>
            <w:r w:rsidRPr="003D06C4">
              <w:rPr>
                <w:sz w:val="24"/>
                <w:szCs w:val="24"/>
                <w:lang w:val="en-US"/>
              </w:rPr>
              <w:t xml:space="preserve">, </w:t>
            </w:r>
            <w:proofErr w:type="spellStart"/>
            <w:r w:rsidRPr="003D06C4">
              <w:rPr>
                <w:sz w:val="24"/>
                <w:szCs w:val="24"/>
              </w:rPr>
              <w:t>Pneumoconiosis</w:t>
            </w:r>
            <w:proofErr w:type="spellEnd"/>
            <w:r w:rsidRPr="003D06C4">
              <w:rPr>
                <w:sz w:val="24"/>
                <w:szCs w:val="24"/>
              </w:rPr>
              <w:t xml:space="preserve"> </w:t>
            </w:r>
            <w:proofErr w:type="spellStart"/>
            <w:r w:rsidRPr="003D06C4">
              <w:rPr>
                <w:sz w:val="24"/>
                <w:szCs w:val="24"/>
              </w:rPr>
              <w:t>Silicosis</w:t>
            </w:r>
            <w:proofErr w:type="spellEnd"/>
          </w:p>
        </w:tc>
        <w:tc>
          <w:tcPr>
            <w:tcW w:w="657" w:type="dxa"/>
          </w:tcPr>
          <w:p w14:paraId="16C27F53"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72B2F3E2" w14:textId="77777777" w:rsidTr="00446890">
        <w:trPr>
          <w:trHeight w:val="394"/>
        </w:trPr>
        <w:tc>
          <w:tcPr>
            <w:tcW w:w="521" w:type="dxa"/>
          </w:tcPr>
          <w:p w14:paraId="654AA7A9" w14:textId="77777777" w:rsidR="00600E7E" w:rsidRPr="003D06C4" w:rsidRDefault="00600E7E" w:rsidP="00446890">
            <w:pPr>
              <w:pStyle w:val="a3"/>
              <w:rPr>
                <w:sz w:val="24"/>
                <w:szCs w:val="24"/>
                <w:lang w:val="en-US"/>
              </w:rPr>
            </w:pPr>
            <w:r w:rsidRPr="003D06C4">
              <w:rPr>
                <w:sz w:val="24"/>
                <w:szCs w:val="24"/>
                <w:lang w:val="en-US"/>
              </w:rPr>
              <w:t>33</w:t>
            </w:r>
          </w:p>
        </w:tc>
        <w:tc>
          <w:tcPr>
            <w:tcW w:w="8290" w:type="dxa"/>
          </w:tcPr>
          <w:p w14:paraId="7C0EE09F" w14:textId="77777777" w:rsidR="00600E7E" w:rsidRPr="003D06C4" w:rsidRDefault="00600E7E" w:rsidP="00446890">
            <w:pPr>
              <w:pStyle w:val="a3"/>
              <w:rPr>
                <w:sz w:val="24"/>
                <w:szCs w:val="24"/>
                <w:lang w:val="en-US"/>
              </w:rPr>
            </w:pPr>
            <w:r w:rsidRPr="003D06C4">
              <w:rPr>
                <w:sz w:val="24"/>
                <w:szCs w:val="24"/>
                <w:lang w:val="en-US"/>
              </w:rPr>
              <w:t>Neonatal Respiratory Distress Syndrome (NRDS)</w:t>
            </w:r>
          </w:p>
        </w:tc>
        <w:tc>
          <w:tcPr>
            <w:tcW w:w="657" w:type="dxa"/>
          </w:tcPr>
          <w:p w14:paraId="61CC38FC"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430579EC" w14:textId="77777777" w:rsidTr="00446890">
        <w:trPr>
          <w:trHeight w:val="394"/>
        </w:trPr>
        <w:tc>
          <w:tcPr>
            <w:tcW w:w="521" w:type="dxa"/>
          </w:tcPr>
          <w:p w14:paraId="56432B39" w14:textId="77777777" w:rsidR="00600E7E" w:rsidRPr="003D06C4" w:rsidRDefault="00600E7E" w:rsidP="00446890">
            <w:pPr>
              <w:pStyle w:val="a3"/>
              <w:rPr>
                <w:sz w:val="24"/>
                <w:szCs w:val="24"/>
                <w:lang w:val="en-US"/>
              </w:rPr>
            </w:pPr>
            <w:r w:rsidRPr="003D06C4">
              <w:rPr>
                <w:sz w:val="24"/>
                <w:szCs w:val="24"/>
                <w:lang w:val="en-US"/>
              </w:rPr>
              <w:t>34</w:t>
            </w:r>
          </w:p>
        </w:tc>
        <w:tc>
          <w:tcPr>
            <w:tcW w:w="8290" w:type="dxa"/>
          </w:tcPr>
          <w:p w14:paraId="69DE08F0" w14:textId="77777777" w:rsidR="00600E7E" w:rsidRPr="003D06C4" w:rsidRDefault="00600E7E" w:rsidP="00446890">
            <w:pPr>
              <w:pStyle w:val="a3"/>
              <w:rPr>
                <w:sz w:val="24"/>
                <w:szCs w:val="24"/>
                <w:lang w:val="en-US"/>
              </w:rPr>
            </w:pPr>
            <w:r w:rsidRPr="003D06C4">
              <w:rPr>
                <w:sz w:val="24"/>
                <w:szCs w:val="24"/>
                <w:lang w:val="en-US"/>
              </w:rPr>
              <w:t>Pleural tumors: Malignant mesothelioma</w:t>
            </w:r>
          </w:p>
        </w:tc>
        <w:tc>
          <w:tcPr>
            <w:tcW w:w="657" w:type="dxa"/>
          </w:tcPr>
          <w:p w14:paraId="0609DA39"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6AF52C09" w14:textId="77777777" w:rsidTr="00446890">
        <w:trPr>
          <w:trHeight w:val="382"/>
        </w:trPr>
        <w:tc>
          <w:tcPr>
            <w:tcW w:w="521" w:type="dxa"/>
          </w:tcPr>
          <w:p w14:paraId="44233BEF" w14:textId="77777777" w:rsidR="00600E7E" w:rsidRPr="003D06C4" w:rsidRDefault="00600E7E" w:rsidP="00446890">
            <w:pPr>
              <w:pStyle w:val="a3"/>
              <w:rPr>
                <w:sz w:val="24"/>
                <w:szCs w:val="24"/>
              </w:rPr>
            </w:pPr>
          </w:p>
        </w:tc>
        <w:tc>
          <w:tcPr>
            <w:tcW w:w="8290" w:type="dxa"/>
          </w:tcPr>
          <w:p w14:paraId="16BF1A91" w14:textId="77777777" w:rsidR="00600E7E" w:rsidRPr="003D06C4" w:rsidRDefault="00600E7E" w:rsidP="00446890">
            <w:pPr>
              <w:pStyle w:val="a3"/>
              <w:rPr>
                <w:sz w:val="24"/>
                <w:szCs w:val="24"/>
                <w:lang w:val="en-US"/>
              </w:rPr>
            </w:pPr>
            <w:r w:rsidRPr="003D06C4">
              <w:rPr>
                <w:sz w:val="24"/>
                <w:szCs w:val="24"/>
                <w:lang w:val="en-US"/>
              </w:rPr>
              <w:t>Total:</w:t>
            </w:r>
          </w:p>
        </w:tc>
        <w:tc>
          <w:tcPr>
            <w:tcW w:w="657" w:type="dxa"/>
          </w:tcPr>
          <w:p w14:paraId="3C6ADEE1" w14:textId="77777777" w:rsidR="00600E7E" w:rsidRPr="003D06C4" w:rsidRDefault="00600E7E" w:rsidP="00446890">
            <w:pPr>
              <w:pStyle w:val="a3"/>
              <w:rPr>
                <w:sz w:val="24"/>
                <w:szCs w:val="24"/>
                <w:lang w:val="en-US"/>
              </w:rPr>
            </w:pPr>
            <w:r w:rsidRPr="003D06C4">
              <w:rPr>
                <w:sz w:val="24"/>
                <w:szCs w:val="24"/>
                <w:lang w:val="en-US"/>
              </w:rPr>
              <w:t>75h</w:t>
            </w:r>
          </w:p>
        </w:tc>
      </w:tr>
    </w:tbl>
    <w:p w14:paraId="3BA1ABB4" w14:textId="77777777" w:rsidR="00600E7E" w:rsidRPr="003D06C4" w:rsidRDefault="00600E7E" w:rsidP="00600E7E">
      <w:pPr>
        <w:rPr>
          <w:sz w:val="24"/>
          <w:szCs w:val="24"/>
          <w:lang w:val="en-US"/>
        </w:rPr>
      </w:pPr>
      <w:r w:rsidRPr="003D06C4">
        <w:rPr>
          <w:sz w:val="24"/>
          <w:szCs w:val="24"/>
          <w:lang w:val="en-US"/>
        </w:rPr>
        <w:t>Total:</w:t>
      </w:r>
    </w:p>
    <w:p w14:paraId="4444D96E" w14:textId="77777777" w:rsidR="00600E7E" w:rsidRPr="003D06C4" w:rsidRDefault="00600E7E" w:rsidP="00600E7E">
      <w:pPr>
        <w:rPr>
          <w:sz w:val="24"/>
          <w:szCs w:val="24"/>
          <w:lang w:val="en-US"/>
        </w:rPr>
      </w:pPr>
      <w:r w:rsidRPr="003D06C4">
        <w:rPr>
          <w:sz w:val="24"/>
          <w:szCs w:val="24"/>
          <w:lang w:val="en-US"/>
        </w:rPr>
        <w:t>Lecture -30 hours,</w:t>
      </w:r>
    </w:p>
    <w:p w14:paraId="20561DEA" w14:textId="77777777" w:rsidR="00600E7E" w:rsidRPr="003D06C4" w:rsidRDefault="00600E7E" w:rsidP="00600E7E">
      <w:pPr>
        <w:rPr>
          <w:sz w:val="24"/>
          <w:szCs w:val="24"/>
          <w:lang w:val="en-US"/>
        </w:rPr>
      </w:pPr>
      <w:r w:rsidRPr="003D06C4">
        <w:rPr>
          <w:sz w:val="24"/>
          <w:szCs w:val="24"/>
          <w:lang w:val="en-US"/>
        </w:rPr>
        <w:t>Practical classes-45 hours,</w:t>
      </w:r>
    </w:p>
    <w:p w14:paraId="2FB95BA3" w14:textId="29B71A93" w:rsidR="00600E7E" w:rsidRPr="003D06C4" w:rsidRDefault="00600E7E" w:rsidP="00600E7E">
      <w:pPr>
        <w:rPr>
          <w:sz w:val="24"/>
          <w:szCs w:val="24"/>
          <w:lang w:val="en-US"/>
        </w:rPr>
      </w:pPr>
      <w:r w:rsidRPr="003D06C4">
        <w:rPr>
          <w:sz w:val="24"/>
          <w:szCs w:val="24"/>
          <w:lang w:val="en-US"/>
        </w:rPr>
        <w:t>SIW-75hour</w:t>
      </w:r>
      <w:r w:rsidRPr="003D06C4">
        <w:rPr>
          <w:sz w:val="24"/>
          <w:szCs w:val="24"/>
          <w:lang w:val="en-US"/>
        </w:rPr>
        <w:t>s</w:t>
      </w:r>
    </w:p>
    <w:p w14:paraId="74FD56BA" w14:textId="77777777" w:rsidR="00600E7E" w:rsidRPr="003D06C4" w:rsidRDefault="00600E7E" w:rsidP="00600E7E">
      <w:pPr>
        <w:rPr>
          <w:b/>
          <w:bCs/>
          <w:sz w:val="24"/>
          <w:szCs w:val="24"/>
          <w:lang w:val="en-US"/>
        </w:rPr>
      </w:pPr>
      <w:r w:rsidRPr="003D06C4">
        <w:rPr>
          <w:b/>
          <w:bCs/>
          <w:sz w:val="24"/>
          <w:szCs w:val="24"/>
          <w:lang w:val="en-US"/>
        </w:rPr>
        <w:t>9.Course policy:</w:t>
      </w:r>
    </w:p>
    <w:p w14:paraId="35F50798" w14:textId="77777777" w:rsidR="00600E7E" w:rsidRPr="003D06C4" w:rsidRDefault="00600E7E" w:rsidP="00600E7E">
      <w:pPr>
        <w:rPr>
          <w:sz w:val="24"/>
          <w:szCs w:val="24"/>
          <w:lang w:val="en-US"/>
        </w:rPr>
      </w:pPr>
      <w:r w:rsidRPr="003D06C4">
        <w:rPr>
          <w:b/>
          <w:bCs/>
          <w:sz w:val="24"/>
          <w:szCs w:val="24"/>
          <w:lang w:val="en-US"/>
        </w:rPr>
        <w:t>1. Attendance and Participation</w:t>
      </w:r>
    </w:p>
    <w:p w14:paraId="14312CF6" w14:textId="77777777" w:rsidR="00600E7E" w:rsidRPr="003D06C4" w:rsidRDefault="00600E7E" w:rsidP="00600E7E">
      <w:pPr>
        <w:numPr>
          <w:ilvl w:val="0"/>
          <w:numId w:val="12"/>
        </w:numPr>
        <w:rPr>
          <w:sz w:val="24"/>
          <w:szCs w:val="24"/>
          <w:lang w:val="en-US"/>
        </w:rPr>
      </w:pPr>
      <w:r w:rsidRPr="003D06C4">
        <w:rPr>
          <w:sz w:val="24"/>
          <w:szCs w:val="24"/>
          <w:lang w:val="en-US"/>
        </w:rPr>
        <w:t xml:space="preserve">Requirements for attendance at lectures and practical classes; </w:t>
      </w:r>
    </w:p>
    <w:p w14:paraId="3D968B92" w14:textId="77777777" w:rsidR="00600E7E" w:rsidRPr="003D06C4" w:rsidRDefault="00600E7E" w:rsidP="00600E7E">
      <w:pPr>
        <w:numPr>
          <w:ilvl w:val="0"/>
          <w:numId w:val="12"/>
        </w:numPr>
        <w:rPr>
          <w:sz w:val="24"/>
          <w:szCs w:val="24"/>
          <w:lang w:val="en-US"/>
        </w:rPr>
      </w:pPr>
      <w:r w:rsidRPr="003D06C4">
        <w:rPr>
          <w:sz w:val="24"/>
          <w:szCs w:val="24"/>
          <w:lang w:val="en-US"/>
        </w:rPr>
        <w:t xml:space="preserve">Rules of conduct during classes; </w:t>
      </w:r>
    </w:p>
    <w:p w14:paraId="53752E57" w14:textId="77777777" w:rsidR="00600E7E" w:rsidRPr="003D06C4" w:rsidRDefault="00600E7E" w:rsidP="00600E7E">
      <w:pPr>
        <w:numPr>
          <w:ilvl w:val="0"/>
          <w:numId w:val="12"/>
        </w:numPr>
        <w:rPr>
          <w:sz w:val="24"/>
          <w:szCs w:val="24"/>
        </w:rPr>
      </w:pPr>
      <w:proofErr w:type="spellStart"/>
      <w:r w:rsidRPr="003D06C4">
        <w:rPr>
          <w:sz w:val="24"/>
          <w:szCs w:val="24"/>
        </w:rPr>
        <w:t>Consequences</w:t>
      </w:r>
      <w:proofErr w:type="spellEnd"/>
      <w:r w:rsidRPr="003D06C4">
        <w:rPr>
          <w:sz w:val="24"/>
          <w:szCs w:val="24"/>
        </w:rPr>
        <w:t xml:space="preserve"> </w:t>
      </w:r>
      <w:proofErr w:type="spellStart"/>
      <w:r w:rsidRPr="003D06C4">
        <w:rPr>
          <w:sz w:val="24"/>
          <w:szCs w:val="24"/>
        </w:rPr>
        <w:t>of</w:t>
      </w:r>
      <w:proofErr w:type="spellEnd"/>
      <w:r w:rsidRPr="003D06C4">
        <w:rPr>
          <w:sz w:val="24"/>
          <w:szCs w:val="24"/>
        </w:rPr>
        <w:t xml:space="preserve"> </w:t>
      </w:r>
      <w:proofErr w:type="spellStart"/>
      <w:r w:rsidRPr="003D06C4">
        <w:rPr>
          <w:sz w:val="24"/>
          <w:szCs w:val="24"/>
        </w:rPr>
        <w:t>unexcused</w:t>
      </w:r>
      <w:proofErr w:type="spellEnd"/>
      <w:r w:rsidRPr="003D06C4">
        <w:rPr>
          <w:sz w:val="24"/>
          <w:szCs w:val="24"/>
        </w:rPr>
        <w:t xml:space="preserve"> </w:t>
      </w:r>
      <w:proofErr w:type="spellStart"/>
      <w:r w:rsidRPr="003D06C4">
        <w:rPr>
          <w:sz w:val="24"/>
          <w:szCs w:val="24"/>
        </w:rPr>
        <w:t>absences</w:t>
      </w:r>
      <w:proofErr w:type="spellEnd"/>
      <w:r w:rsidRPr="003D06C4">
        <w:rPr>
          <w:sz w:val="24"/>
          <w:szCs w:val="24"/>
        </w:rPr>
        <w:t xml:space="preserve">. </w:t>
      </w:r>
    </w:p>
    <w:p w14:paraId="517F9253" w14:textId="77777777" w:rsidR="00600E7E" w:rsidRPr="003D06C4" w:rsidRDefault="00600E7E" w:rsidP="00600E7E">
      <w:pPr>
        <w:numPr>
          <w:ilvl w:val="0"/>
          <w:numId w:val="12"/>
        </w:numPr>
        <w:rPr>
          <w:sz w:val="24"/>
          <w:szCs w:val="24"/>
          <w:lang w:val="en-US"/>
        </w:rPr>
      </w:pPr>
      <w:r w:rsidRPr="003D06C4">
        <w:rPr>
          <w:sz w:val="24"/>
          <w:szCs w:val="24"/>
          <w:lang w:val="en-US"/>
        </w:rPr>
        <w:t>Students who miss more than 30% of classes (lectures and practical sessions) without valid reasons will not be admitted to the module assessment.</w:t>
      </w:r>
    </w:p>
    <w:p w14:paraId="261D6860" w14:textId="77777777" w:rsidR="00600E7E" w:rsidRPr="003D06C4" w:rsidRDefault="00600E7E" w:rsidP="00600E7E">
      <w:pPr>
        <w:rPr>
          <w:sz w:val="24"/>
          <w:szCs w:val="24"/>
        </w:rPr>
      </w:pPr>
      <w:r w:rsidRPr="003D06C4">
        <w:rPr>
          <w:b/>
          <w:bCs/>
          <w:sz w:val="24"/>
          <w:szCs w:val="24"/>
        </w:rPr>
        <w:t xml:space="preserve">2. </w:t>
      </w:r>
      <w:proofErr w:type="spellStart"/>
      <w:r w:rsidRPr="003D06C4">
        <w:rPr>
          <w:b/>
          <w:bCs/>
          <w:sz w:val="24"/>
          <w:szCs w:val="24"/>
        </w:rPr>
        <w:t>Academic</w:t>
      </w:r>
      <w:proofErr w:type="spellEnd"/>
      <w:r w:rsidRPr="003D06C4">
        <w:rPr>
          <w:b/>
          <w:bCs/>
          <w:sz w:val="24"/>
          <w:szCs w:val="24"/>
        </w:rPr>
        <w:t xml:space="preserve"> </w:t>
      </w:r>
      <w:proofErr w:type="spellStart"/>
      <w:r w:rsidRPr="003D06C4">
        <w:rPr>
          <w:b/>
          <w:bCs/>
          <w:sz w:val="24"/>
          <w:szCs w:val="24"/>
        </w:rPr>
        <w:t>Integrity</w:t>
      </w:r>
      <w:proofErr w:type="spellEnd"/>
      <w:r w:rsidRPr="003D06C4">
        <w:rPr>
          <w:b/>
          <w:bCs/>
          <w:sz w:val="24"/>
          <w:szCs w:val="24"/>
        </w:rPr>
        <w:t xml:space="preserve"> </w:t>
      </w:r>
      <w:proofErr w:type="spellStart"/>
      <w:r w:rsidRPr="003D06C4">
        <w:rPr>
          <w:b/>
          <w:bCs/>
          <w:sz w:val="24"/>
          <w:szCs w:val="24"/>
        </w:rPr>
        <w:t>and</w:t>
      </w:r>
      <w:proofErr w:type="spellEnd"/>
      <w:r w:rsidRPr="003D06C4">
        <w:rPr>
          <w:b/>
          <w:bCs/>
          <w:sz w:val="24"/>
          <w:szCs w:val="24"/>
        </w:rPr>
        <w:t xml:space="preserve"> </w:t>
      </w:r>
      <w:proofErr w:type="spellStart"/>
      <w:r w:rsidRPr="003D06C4">
        <w:rPr>
          <w:b/>
          <w:bCs/>
          <w:sz w:val="24"/>
          <w:szCs w:val="24"/>
        </w:rPr>
        <w:t>Plagiarism</w:t>
      </w:r>
      <w:proofErr w:type="spellEnd"/>
    </w:p>
    <w:p w14:paraId="5139E5C5" w14:textId="77777777" w:rsidR="00600E7E" w:rsidRPr="003D06C4" w:rsidRDefault="00600E7E" w:rsidP="00600E7E">
      <w:pPr>
        <w:numPr>
          <w:ilvl w:val="0"/>
          <w:numId w:val="13"/>
        </w:numPr>
        <w:rPr>
          <w:sz w:val="24"/>
          <w:szCs w:val="24"/>
          <w:lang w:val="en-US"/>
        </w:rPr>
      </w:pPr>
      <w:r w:rsidRPr="003D06C4">
        <w:rPr>
          <w:sz w:val="24"/>
          <w:szCs w:val="24"/>
          <w:lang w:val="en-US"/>
        </w:rPr>
        <w:t xml:space="preserve">Definition of plagiarism and academic dishonesty; </w:t>
      </w:r>
    </w:p>
    <w:p w14:paraId="35308791" w14:textId="77777777" w:rsidR="00600E7E" w:rsidRPr="003D06C4" w:rsidRDefault="00600E7E" w:rsidP="00600E7E">
      <w:pPr>
        <w:numPr>
          <w:ilvl w:val="0"/>
          <w:numId w:val="13"/>
        </w:numPr>
        <w:rPr>
          <w:sz w:val="24"/>
          <w:szCs w:val="24"/>
          <w:lang w:val="en-US"/>
        </w:rPr>
      </w:pPr>
      <w:r w:rsidRPr="003D06C4">
        <w:rPr>
          <w:sz w:val="24"/>
          <w:szCs w:val="24"/>
          <w:lang w:val="en-US"/>
        </w:rPr>
        <w:t xml:space="preserve">Consequences of plagiarism and cheating during examinations. </w:t>
      </w:r>
    </w:p>
    <w:p w14:paraId="21CD86B7" w14:textId="77777777" w:rsidR="00600E7E" w:rsidRPr="003D06C4" w:rsidRDefault="00600E7E" w:rsidP="00600E7E">
      <w:pPr>
        <w:rPr>
          <w:sz w:val="24"/>
          <w:szCs w:val="24"/>
          <w:lang w:val="en-US"/>
        </w:rPr>
      </w:pPr>
      <w:r w:rsidRPr="003D06C4">
        <w:rPr>
          <w:b/>
          <w:bCs/>
          <w:sz w:val="24"/>
          <w:szCs w:val="24"/>
          <w:lang w:val="en-US"/>
        </w:rPr>
        <w:t>3. Deadlines and Penalties for Late Submission</w:t>
      </w:r>
    </w:p>
    <w:p w14:paraId="64B5E76E" w14:textId="77777777" w:rsidR="00600E7E" w:rsidRPr="003D06C4" w:rsidRDefault="00600E7E" w:rsidP="00600E7E">
      <w:pPr>
        <w:numPr>
          <w:ilvl w:val="0"/>
          <w:numId w:val="14"/>
        </w:numPr>
        <w:rPr>
          <w:sz w:val="24"/>
          <w:szCs w:val="24"/>
          <w:lang w:val="en-US"/>
        </w:rPr>
      </w:pPr>
      <w:r w:rsidRPr="003D06C4">
        <w:rPr>
          <w:sz w:val="24"/>
          <w:szCs w:val="24"/>
          <w:lang w:val="en-US"/>
        </w:rPr>
        <w:t xml:space="preserve">Deadlines for assignments, projects, and other coursework; </w:t>
      </w:r>
    </w:p>
    <w:p w14:paraId="317C55B5" w14:textId="77777777" w:rsidR="00600E7E" w:rsidRPr="003D06C4" w:rsidRDefault="00600E7E" w:rsidP="00600E7E">
      <w:pPr>
        <w:numPr>
          <w:ilvl w:val="0"/>
          <w:numId w:val="14"/>
        </w:numPr>
        <w:rPr>
          <w:sz w:val="24"/>
          <w:szCs w:val="24"/>
        </w:rPr>
      </w:pPr>
      <w:proofErr w:type="spellStart"/>
      <w:r w:rsidRPr="003D06C4">
        <w:rPr>
          <w:sz w:val="24"/>
          <w:szCs w:val="24"/>
        </w:rPr>
        <w:t>Penalties</w:t>
      </w:r>
      <w:proofErr w:type="spellEnd"/>
      <w:r w:rsidRPr="003D06C4">
        <w:rPr>
          <w:sz w:val="24"/>
          <w:szCs w:val="24"/>
        </w:rPr>
        <w:t xml:space="preserve"> </w:t>
      </w:r>
      <w:proofErr w:type="spellStart"/>
      <w:r w:rsidRPr="003D06C4">
        <w:rPr>
          <w:sz w:val="24"/>
          <w:szCs w:val="24"/>
        </w:rPr>
        <w:t>for</w:t>
      </w:r>
      <w:proofErr w:type="spellEnd"/>
      <w:r w:rsidRPr="003D06C4">
        <w:rPr>
          <w:sz w:val="24"/>
          <w:szCs w:val="24"/>
        </w:rPr>
        <w:t xml:space="preserve"> </w:t>
      </w:r>
      <w:proofErr w:type="spellStart"/>
      <w:r w:rsidRPr="003D06C4">
        <w:rPr>
          <w:sz w:val="24"/>
          <w:szCs w:val="24"/>
        </w:rPr>
        <w:t>late</w:t>
      </w:r>
      <w:proofErr w:type="spellEnd"/>
      <w:r w:rsidRPr="003D06C4">
        <w:rPr>
          <w:sz w:val="24"/>
          <w:szCs w:val="24"/>
        </w:rPr>
        <w:t xml:space="preserve"> </w:t>
      </w:r>
      <w:proofErr w:type="spellStart"/>
      <w:r w:rsidRPr="003D06C4">
        <w:rPr>
          <w:sz w:val="24"/>
          <w:szCs w:val="24"/>
        </w:rPr>
        <w:t>submission</w:t>
      </w:r>
      <w:proofErr w:type="spellEnd"/>
      <w:r w:rsidRPr="003D06C4">
        <w:rPr>
          <w:sz w:val="24"/>
          <w:szCs w:val="24"/>
        </w:rPr>
        <w:t xml:space="preserve">. </w:t>
      </w:r>
    </w:p>
    <w:p w14:paraId="09F0C611" w14:textId="77777777" w:rsidR="00600E7E" w:rsidRPr="003D06C4" w:rsidRDefault="00600E7E" w:rsidP="00600E7E">
      <w:pPr>
        <w:rPr>
          <w:sz w:val="24"/>
          <w:szCs w:val="24"/>
        </w:rPr>
      </w:pPr>
      <w:r w:rsidRPr="003D06C4">
        <w:rPr>
          <w:b/>
          <w:bCs/>
          <w:sz w:val="24"/>
          <w:szCs w:val="24"/>
        </w:rPr>
        <w:t xml:space="preserve">4. </w:t>
      </w:r>
      <w:proofErr w:type="spellStart"/>
      <w:r w:rsidRPr="003D06C4">
        <w:rPr>
          <w:b/>
          <w:bCs/>
          <w:sz w:val="24"/>
          <w:szCs w:val="24"/>
        </w:rPr>
        <w:t>Retake</w:t>
      </w:r>
      <w:proofErr w:type="spellEnd"/>
      <w:r w:rsidRPr="003D06C4">
        <w:rPr>
          <w:b/>
          <w:bCs/>
          <w:sz w:val="24"/>
          <w:szCs w:val="24"/>
        </w:rPr>
        <w:t xml:space="preserve"> </w:t>
      </w:r>
      <w:proofErr w:type="spellStart"/>
      <w:r w:rsidRPr="003D06C4">
        <w:rPr>
          <w:b/>
          <w:bCs/>
          <w:sz w:val="24"/>
          <w:szCs w:val="24"/>
        </w:rPr>
        <w:t>and</w:t>
      </w:r>
      <w:proofErr w:type="spellEnd"/>
      <w:r w:rsidRPr="003D06C4">
        <w:rPr>
          <w:b/>
          <w:bCs/>
          <w:sz w:val="24"/>
          <w:szCs w:val="24"/>
        </w:rPr>
        <w:t xml:space="preserve"> </w:t>
      </w:r>
      <w:proofErr w:type="spellStart"/>
      <w:r w:rsidRPr="003D06C4">
        <w:rPr>
          <w:b/>
          <w:bCs/>
          <w:sz w:val="24"/>
          <w:szCs w:val="24"/>
        </w:rPr>
        <w:t>Appeals</w:t>
      </w:r>
      <w:proofErr w:type="spellEnd"/>
      <w:r w:rsidRPr="003D06C4">
        <w:rPr>
          <w:b/>
          <w:bCs/>
          <w:sz w:val="24"/>
          <w:szCs w:val="24"/>
        </w:rPr>
        <w:t xml:space="preserve"> Policy</w:t>
      </w:r>
    </w:p>
    <w:p w14:paraId="74EB2E53" w14:textId="77777777" w:rsidR="00600E7E" w:rsidRPr="003D06C4" w:rsidRDefault="00600E7E" w:rsidP="00600E7E">
      <w:pPr>
        <w:numPr>
          <w:ilvl w:val="0"/>
          <w:numId w:val="15"/>
        </w:numPr>
        <w:rPr>
          <w:sz w:val="24"/>
          <w:szCs w:val="24"/>
          <w:lang w:val="en-US"/>
        </w:rPr>
      </w:pPr>
      <w:r w:rsidRPr="003D06C4">
        <w:rPr>
          <w:sz w:val="24"/>
          <w:szCs w:val="24"/>
          <w:lang w:val="en-US"/>
        </w:rPr>
        <w:t xml:space="preserve">Conditions and procedures for retaking examinations and assessments; </w:t>
      </w:r>
    </w:p>
    <w:p w14:paraId="7D5D102C" w14:textId="77777777" w:rsidR="00600E7E" w:rsidRPr="003D06C4" w:rsidRDefault="00600E7E" w:rsidP="00600E7E">
      <w:pPr>
        <w:numPr>
          <w:ilvl w:val="0"/>
          <w:numId w:val="15"/>
        </w:numPr>
        <w:rPr>
          <w:sz w:val="24"/>
          <w:szCs w:val="24"/>
          <w:lang w:val="en-US"/>
        </w:rPr>
      </w:pPr>
      <w:r w:rsidRPr="003D06C4">
        <w:rPr>
          <w:sz w:val="24"/>
          <w:szCs w:val="24"/>
          <w:lang w:val="en-US"/>
        </w:rPr>
        <w:t xml:space="preserve">Procedures for submitting grade appeals. </w:t>
      </w:r>
    </w:p>
    <w:p w14:paraId="76426915" w14:textId="77777777" w:rsidR="00600E7E" w:rsidRPr="003D06C4" w:rsidRDefault="00600E7E" w:rsidP="00600E7E">
      <w:pPr>
        <w:rPr>
          <w:sz w:val="24"/>
          <w:szCs w:val="24"/>
          <w:lang w:val="en-US"/>
        </w:rPr>
      </w:pPr>
      <w:r w:rsidRPr="003D06C4">
        <w:rPr>
          <w:b/>
          <w:bCs/>
          <w:sz w:val="24"/>
          <w:szCs w:val="24"/>
          <w:lang w:val="en-US"/>
        </w:rPr>
        <w:t>5. Use of Electronic Devices in Class</w:t>
      </w:r>
    </w:p>
    <w:p w14:paraId="6CC649A1" w14:textId="77777777" w:rsidR="00600E7E" w:rsidRPr="003D06C4" w:rsidRDefault="00600E7E" w:rsidP="00600E7E">
      <w:pPr>
        <w:numPr>
          <w:ilvl w:val="0"/>
          <w:numId w:val="16"/>
        </w:numPr>
        <w:rPr>
          <w:sz w:val="24"/>
          <w:szCs w:val="24"/>
          <w:lang w:val="en-US"/>
        </w:rPr>
      </w:pPr>
      <w:r w:rsidRPr="003D06C4">
        <w:rPr>
          <w:sz w:val="24"/>
          <w:szCs w:val="24"/>
          <w:lang w:val="en-US"/>
        </w:rPr>
        <w:t xml:space="preserve">Regulations regarding the use of mobile phones, laptops, and other electronic devices during lectures and practical sessions. </w:t>
      </w:r>
    </w:p>
    <w:p w14:paraId="0E03A133" w14:textId="77777777" w:rsidR="00600E7E" w:rsidRPr="003D06C4" w:rsidRDefault="00600E7E" w:rsidP="00600E7E">
      <w:pPr>
        <w:rPr>
          <w:sz w:val="24"/>
          <w:szCs w:val="24"/>
          <w:lang w:val="en-US"/>
        </w:rPr>
      </w:pPr>
      <w:r w:rsidRPr="003D06C4">
        <w:rPr>
          <w:b/>
          <w:bCs/>
          <w:sz w:val="24"/>
          <w:szCs w:val="24"/>
          <w:lang w:val="en-US"/>
        </w:rPr>
        <w:t>6. Requirements for Written Assignments and Referencing</w:t>
      </w:r>
    </w:p>
    <w:p w14:paraId="3C4BD0CF" w14:textId="77777777" w:rsidR="00600E7E" w:rsidRPr="003D06C4" w:rsidRDefault="00600E7E" w:rsidP="00600E7E">
      <w:pPr>
        <w:numPr>
          <w:ilvl w:val="0"/>
          <w:numId w:val="17"/>
        </w:numPr>
        <w:rPr>
          <w:sz w:val="24"/>
          <w:szCs w:val="24"/>
          <w:lang w:val="en-US"/>
        </w:rPr>
      </w:pPr>
      <w:r w:rsidRPr="003D06C4">
        <w:rPr>
          <w:sz w:val="24"/>
          <w:szCs w:val="24"/>
          <w:lang w:val="en-US"/>
        </w:rPr>
        <w:t xml:space="preserve">Formatting requirements for written work; </w:t>
      </w:r>
    </w:p>
    <w:p w14:paraId="43966047" w14:textId="77777777" w:rsidR="00600E7E" w:rsidRPr="003D06C4" w:rsidRDefault="00600E7E" w:rsidP="00600E7E">
      <w:pPr>
        <w:numPr>
          <w:ilvl w:val="0"/>
          <w:numId w:val="17"/>
        </w:numPr>
        <w:rPr>
          <w:sz w:val="24"/>
          <w:szCs w:val="24"/>
          <w:lang w:val="en-US"/>
        </w:rPr>
      </w:pPr>
      <w:r w:rsidRPr="003D06C4">
        <w:rPr>
          <w:sz w:val="24"/>
          <w:szCs w:val="24"/>
          <w:lang w:val="en-US"/>
        </w:rPr>
        <w:t xml:space="preserve">Rules for citations and bibliography. </w:t>
      </w:r>
    </w:p>
    <w:p w14:paraId="22617EDA" w14:textId="3884F0B3" w:rsidR="00600E7E" w:rsidRPr="005019FE" w:rsidRDefault="00600E7E" w:rsidP="00600E7E">
      <w:pPr>
        <w:rPr>
          <w:sz w:val="24"/>
          <w:szCs w:val="24"/>
        </w:rPr>
      </w:pPr>
      <w:r w:rsidRPr="003D06C4">
        <w:rPr>
          <w:b/>
          <w:bCs/>
          <w:sz w:val="24"/>
          <w:szCs w:val="24"/>
          <w:lang w:val="en-US"/>
        </w:rPr>
        <w:t>7. Consultations and Office Hours</w:t>
      </w:r>
      <w:r w:rsidRPr="003D06C4">
        <w:rPr>
          <w:sz w:val="24"/>
          <w:szCs w:val="24"/>
          <w:lang w:val="en-US"/>
        </w:rPr>
        <w:br/>
        <w:t>Schedule of consultations and office hours for individual guidance and support of independent study.</w:t>
      </w:r>
    </w:p>
    <w:p w14:paraId="114C402C" w14:textId="77777777" w:rsidR="00600E7E" w:rsidRPr="003D06C4" w:rsidRDefault="00600E7E" w:rsidP="00600E7E">
      <w:pPr>
        <w:rPr>
          <w:b/>
          <w:color w:val="000000"/>
          <w:sz w:val="24"/>
          <w:szCs w:val="24"/>
          <w:lang w:val="en-US"/>
        </w:rPr>
      </w:pPr>
      <w:r w:rsidRPr="003D06C4">
        <w:rPr>
          <w:b/>
          <w:color w:val="000000"/>
          <w:sz w:val="24"/>
          <w:szCs w:val="24"/>
          <w:lang w:val="en-US"/>
        </w:rPr>
        <w:t xml:space="preserve">10.Educational </w:t>
      </w:r>
      <w:r w:rsidRPr="003D06C4">
        <w:rPr>
          <w:b/>
          <w:color w:val="000000"/>
          <w:sz w:val="24"/>
          <w:szCs w:val="24"/>
          <w:lang w:val="en-US" w:bidi="ar-EG"/>
        </w:rPr>
        <w:t>T</w:t>
      </w:r>
      <w:r w:rsidRPr="003D06C4">
        <w:rPr>
          <w:b/>
          <w:color w:val="000000"/>
          <w:sz w:val="24"/>
          <w:szCs w:val="24"/>
          <w:lang w:val="en-US"/>
        </w:rPr>
        <w:t>echnology</w:t>
      </w:r>
    </w:p>
    <w:p w14:paraId="35469CB2" w14:textId="77777777" w:rsidR="00600E7E" w:rsidRPr="003D06C4" w:rsidRDefault="00600E7E" w:rsidP="00600E7E">
      <w:pPr>
        <w:jc w:val="both"/>
        <w:rPr>
          <w:b/>
          <w:bCs/>
          <w:sz w:val="24"/>
          <w:szCs w:val="24"/>
          <w:lang w:val="en-US"/>
        </w:rPr>
      </w:pPr>
      <w:r w:rsidRPr="003D06C4">
        <w:rPr>
          <w:sz w:val="24"/>
          <w:szCs w:val="24"/>
          <w:lang w:val="en-US"/>
        </w:rPr>
        <w:t>       </w:t>
      </w:r>
      <w:r w:rsidRPr="003D06C4">
        <w:rPr>
          <w:b/>
          <w:bCs/>
          <w:sz w:val="24"/>
          <w:szCs w:val="24"/>
          <w:lang w:val="en-US"/>
        </w:rPr>
        <w:t>Competency-Based Approach and the Use of Interactive Methods in Education</w:t>
      </w:r>
    </w:p>
    <w:p w14:paraId="70F621CB" w14:textId="77777777" w:rsidR="00600E7E" w:rsidRPr="003D06C4" w:rsidRDefault="00600E7E" w:rsidP="00600E7E">
      <w:pPr>
        <w:jc w:val="both"/>
        <w:rPr>
          <w:sz w:val="24"/>
          <w:szCs w:val="24"/>
          <w:lang w:val="en-US"/>
        </w:rPr>
      </w:pPr>
      <w:r w:rsidRPr="003D06C4">
        <w:rPr>
          <w:sz w:val="24"/>
          <w:szCs w:val="24"/>
          <w:lang w:val="en-US"/>
        </w:rPr>
        <w:t>Within the framework of a competency-based approach to education, the primary focus of the learning process shifts from the mere acquisition of knowledge to the development of students’ abilities to apply various methods of activity in solving defined educational tasks. In this context, achieving the intended learning outcomes of a discipline requires the implementation of innovative pedagogical technologies and interactive teaching methods.</w:t>
      </w:r>
    </w:p>
    <w:p w14:paraId="2D7B4D60" w14:textId="77777777" w:rsidR="00600E7E" w:rsidRPr="003D06C4" w:rsidRDefault="00600E7E" w:rsidP="00600E7E">
      <w:pPr>
        <w:jc w:val="both"/>
        <w:rPr>
          <w:sz w:val="24"/>
          <w:szCs w:val="24"/>
          <w:lang w:val="en-US"/>
        </w:rPr>
      </w:pPr>
      <w:r w:rsidRPr="003D06C4">
        <w:rPr>
          <w:sz w:val="24"/>
          <w:szCs w:val="24"/>
          <w:lang w:val="en-US"/>
        </w:rPr>
        <w:t xml:space="preserve">Interactive learning is fundamentally dialogic in nature, fostering interaction not only between the student and the teacher but also among students themselves. The application of interactive methods enhances the development of professional and personal competencies and ensures the achievement of targeted educational </w:t>
      </w:r>
      <w:r w:rsidRPr="003D06C4">
        <w:rPr>
          <w:sz w:val="24"/>
          <w:szCs w:val="24"/>
          <w:lang w:val="en-US"/>
        </w:rPr>
        <w:lastRenderedPageBreak/>
        <w:t>outcomes. These outcomes include the acquisition of knowledge, the formation of practical skills, and the cultivation of independent problem-solving abilities.</w:t>
      </w:r>
    </w:p>
    <w:p w14:paraId="6E54339D" w14:textId="77777777" w:rsidR="00600E7E" w:rsidRPr="003D06C4" w:rsidRDefault="00600E7E" w:rsidP="00600E7E">
      <w:pPr>
        <w:jc w:val="both"/>
        <w:rPr>
          <w:sz w:val="24"/>
          <w:szCs w:val="24"/>
          <w:lang w:val="en-US"/>
        </w:rPr>
      </w:pPr>
      <w:r w:rsidRPr="003D06C4">
        <w:rPr>
          <w:sz w:val="24"/>
          <w:szCs w:val="24"/>
          <w:lang w:val="en-US"/>
        </w:rPr>
        <w:t>      Forms of Interactive Methods:</w:t>
      </w:r>
    </w:p>
    <w:p w14:paraId="2F4D02C6" w14:textId="77777777" w:rsidR="00600E7E" w:rsidRPr="003D06C4" w:rsidRDefault="00600E7E" w:rsidP="00600E7E">
      <w:pPr>
        <w:jc w:val="both"/>
        <w:rPr>
          <w:sz w:val="24"/>
          <w:szCs w:val="24"/>
          <w:lang w:val="en-US" w:bidi="ar-EG"/>
        </w:rPr>
      </w:pPr>
      <w:r w:rsidRPr="003D06C4">
        <w:rPr>
          <w:sz w:val="24"/>
          <w:szCs w:val="24"/>
          <w:lang w:val="en-US" w:bidi="ar-EG"/>
        </w:rPr>
        <w:t>Illustrated Lecture</w:t>
      </w:r>
      <w:r w:rsidRPr="003D06C4">
        <w:rPr>
          <w:sz w:val="24"/>
          <w:szCs w:val="24"/>
          <w:lang w:val="ky-KG" w:bidi="ar-EG"/>
        </w:rPr>
        <w:t xml:space="preserve"> </w:t>
      </w:r>
      <w:r w:rsidRPr="003D06C4">
        <w:rPr>
          <w:sz w:val="24"/>
          <w:szCs w:val="24"/>
          <w:lang w:val="en-US" w:bidi="ar-EG"/>
        </w:rPr>
        <w:t>(IL), Problem-based Lecture (</w:t>
      </w:r>
      <w:proofErr w:type="spellStart"/>
      <w:r w:rsidRPr="003D06C4">
        <w:rPr>
          <w:sz w:val="24"/>
          <w:szCs w:val="24"/>
          <w:lang w:val="en-US" w:bidi="ar-EG"/>
        </w:rPr>
        <w:t>PBLec</w:t>
      </w:r>
      <w:proofErr w:type="spellEnd"/>
      <w:r w:rsidRPr="003D06C4">
        <w:rPr>
          <w:sz w:val="24"/>
          <w:szCs w:val="24"/>
          <w:lang w:val="en-US" w:bidi="ar-EG"/>
        </w:rPr>
        <w:t>), Mini-lecture (ML), Lecture-Press Conference (LPC), Conference-style Lesson (CSL), Brainstorming (BS), Masterclass (MC), Business Game (BG), Role-Play (RP), Small Group Work (SGW), Participation in Academic and Professional Conferences (APC), Undergraduate Research (UR), Academic Competitions (AC), Preparation and Defense of Term Papers (TP), Tests (T), Case Studies (CS), Interactive Whiteboard (IWB), Handouts (H), Videos (V), Slides (S), Multimedia Presentation (MP), Independent Work Assignments (IWA), Teamwork (TW), Research Method (</w:t>
      </w:r>
    </w:p>
    <w:p w14:paraId="38703FC5" w14:textId="77777777" w:rsidR="00600E7E" w:rsidRPr="003D06C4" w:rsidRDefault="00600E7E" w:rsidP="00600E7E">
      <w:pPr>
        <w:widowControl w:val="0"/>
        <w:ind w:right="427"/>
        <w:jc w:val="both"/>
        <w:rPr>
          <w:sz w:val="24"/>
          <w:szCs w:val="24"/>
          <w:lang w:val="en-US" w:bidi="ar-EG"/>
        </w:rPr>
      </w:pPr>
    </w:p>
    <w:p w14:paraId="454B3A3D" w14:textId="77777777" w:rsidR="00600E7E" w:rsidRPr="003D06C4" w:rsidRDefault="00600E7E" w:rsidP="00600E7E">
      <w:pPr>
        <w:widowControl w:val="0"/>
        <w:ind w:right="427"/>
        <w:jc w:val="both"/>
        <w:rPr>
          <w:b/>
          <w:bCs/>
          <w:color w:val="FF0000"/>
          <w:sz w:val="24"/>
          <w:szCs w:val="24"/>
          <w:lang w:val="en-US"/>
        </w:rPr>
      </w:pPr>
    </w:p>
    <w:p w14:paraId="72060F8C" w14:textId="77777777" w:rsidR="00600E7E" w:rsidRPr="003D06C4" w:rsidRDefault="00600E7E" w:rsidP="00600E7E">
      <w:pPr>
        <w:widowControl w:val="0"/>
        <w:ind w:right="427"/>
        <w:jc w:val="both"/>
        <w:rPr>
          <w:b/>
          <w:bCs/>
          <w:sz w:val="24"/>
          <w:szCs w:val="24"/>
          <w:lang w:val="en-US" w:bidi="ar-EG"/>
        </w:rPr>
      </w:pPr>
      <w:r w:rsidRPr="003D06C4">
        <w:rPr>
          <w:b/>
          <w:bCs/>
          <w:color w:val="FF0000"/>
          <w:sz w:val="24"/>
          <w:szCs w:val="24"/>
          <w:lang w:val="en-US"/>
        </w:rPr>
        <w:t xml:space="preserve"> </w:t>
      </w:r>
      <w:r w:rsidRPr="003D06C4">
        <w:rPr>
          <w:b/>
          <w:bCs/>
          <w:sz w:val="24"/>
          <w:szCs w:val="24"/>
          <w:lang w:val="en-US" w:bidi="ar-EG"/>
        </w:rPr>
        <w:t>11. Educational-methodical and informational support of discipline</w:t>
      </w:r>
    </w:p>
    <w:p w14:paraId="6D8F6272" w14:textId="77777777" w:rsidR="00600E7E" w:rsidRPr="003D06C4" w:rsidRDefault="00600E7E" w:rsidP="00600E7E">
      <w:pPr>
        <w:widowControl w:val="0"/>
        <w:ind w:right="427"/>
        <w:jc w:val="both"/>
        <w:rPr>
          <w:rFonts w:eastAsia="Times"/>
          <w:color w:val="5B9BD5" w:themeColor="accent1"/>
          <w:sz w:val="24"/>
          <w:szCs w:val="24"/>
          <w:lang w:val="en-US"/>
        </w:rPr>
      </w:pPr>
    </w:p>
    <w:tbl>
      <w:tblPr>
        <w:tblW w:w="10207"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09"/>
        <w:gridCol w:w="8798"/>
      </w:tblGrid>
      <w:tr w:rsidR="00600E7E" w:rsidRPr="003D06C4" w14:paraId="7FF5325A" w14:textId="77777777" w:rsidTr="001B3ECB">
        <w:trPr>
          <w:trHeight w:val="366"/>
        </w:trPr>
        <w:tc>
          <w:tcPr>
            <w:tcW w:w="10207" w:type="dxa"/>
            <w:gridSpan w:val="2"/>
            <w:tcMar>
              <w:top w:w="100" w:type="dxa"/>
              <w:left w:w="100" w:type="dxa"/>
              <w:bottom w:w="100" w:type="dxa"/>
              <w:right w:w="100" w:type="dxa"/>
            </w:tcMar>
          </w:tcPr>
          <w:p w14:paraId="30C0A188" w14:textId="77777777" w:rsidR="00600E7E" w:rsidRPr="003D06C4" w:rsidRDefault="00600E7E" w:rsidP="00446890">
            <w:pPr>
              <w:widowControl w:val="0"/>
              <w:ind w:left="494" w:right="427"/>
              <w:jc w:val="center"/>
              <w:rPr>
                <w:rFonts w:eastAsia="Times"/>
                <w:i/>
                <w:color w:val="5B9BD5" w:themeColor="accent1"/>
                <w:sz w:val="24"/>
                <w:szCs w:val="24"/>
                <w:lang w:val="ky-KG"/>
              </w:rPr>
            </w:pPr>
            <w:r w:rsidRPr="003D06C4">
              <w:rPr>
                <w:rFonts w:eastAsia="Times"/>
                <w:color w:val="5B9BD5" w:themeColor="accent1"/>
                <w:sz w:val="24"/>
                <w:szCs w:val="24"/>
                <w:lang w:val="ky-KG"/>
              </w:rPr>
              <w:t>Educational resources</w:t>
            </w:r>
          </w:p>
          <w:p w14:paraId="6901AA75" w14:textId="77777777" w:rsidR="00600E7E" w:rsidRPr="003D06C4" w:rsidRDefault="00600E7E" w:rsidP="00446890">
            <w:pPr>
              <w:pStyle w:val="HTML"/>
              <w:rPr>
                <w:rFonts w:ascii="Times New Roman" w:hAnsi="Times New Roman" w:cs="Times New Roman"/>
                <w:i/>
                <w:sz w:val="24"/>
                <w:szCs w:val="24"/>
              </w:rPr>
            </w:pPr>
          </w:p>
        </w:tc>
      </w:tr>
      <w:tr w:rsidR="00600E7E" w:rsidRPr="003D06C4" w14:paraId="4C18995E" w14:textId="77777777" w:rsidTr="001B3ECB">
        <w:trPr>
          <w:trHeight w:val="880"/>
        </w:trPr>
        <w:tc>
          <w:tcPr>
            <w:tcW w:w="1409" w:type="dxa"/>
            <w:tcMar>
              <w:top w:w="100" w:type="dxa"/>
              <w:left w:w="100" w:type="dxa"/>
              <w:bottom w:w="100" w:type="dxa"/>
              <w:right w:w="100" w:type="dxa"/>
            </w:tcMar>
          </w:tcPr>
          <w:p w14:paraId="7C999D74" w14:textId="77777777" w:rsidR="00600E7E" w:rsidRPr="003D06C4" w:rsidRDefault="00600E7E" w:rsidP="00446890">
            <w:pPr>
              <w:widowControl w:val="0"/>
              <w:tabs>
                <w:tab w:val="left" w:pos="1400"/>
              </w:tabs>
              <w:ind w:left="120" w:right="381" w:firstLine="3"/>
              <w:rPr>
                <w:color w:val="000000"/>
                <w:sz w:val="24"/>
                <w:szCs w:val="24"/>
              </w:rPr>
            </w:pPr>
            <w:r w:rsidRPr="003D06C4">
              <w:rPr>
                <w:sz w:val="24"/>
                <w:szCs w:val="24"/>
              </w:rPr>
              <w:t>Electron</w:t>
            </w:r>
            <w:proofErr w:type="spellStart"/>
            <w:r w:rsidRPr="003D06C4">
              <w:rPr>
                <w:sz w:val="24"/>
                <w:szCs w:val="24"/>
                <w:lang w:val="en-US"/>
              </w:rPr>
              <w:t>i</w:t>
            </w:r>
            <w:proofErr w:type="spellEnd"/>
            <w:r w:rsidRPr="003D06C4">
              <w:rPr>
                <w:sz w:val="24"/>
                <w:szCs w:val="24"/>
              </w:rPr>
              <w:t xml:space="preserve">c </w:t>
            </w:r>
            <w:proofErr w:type="spellStart"/>
            <w:r w:rsidRPr="003D06C4">
              <w:rPr>
                <w:sz w:val="24"/>
                <w:szCs w:val="24"/>
              </w:rPr>
              <w:t>resources</w:t>
            </w:r>
            <w:proofErr w:type="spellEnd"/>
          </w:p>
        </w:tc>
        <w:tc>
          <w:tcPr>
            <w:tcW w:w="8798" w:type="dxa"/>
            <w:tcMar>
              <w:top w:w="100" w:type="dxa"/>
              <w:left w:w="100" w:type="dxa"/>
              <w:bottom w:w="100" w:type="dxa"/>
              <w:right w:w="100" w:type="dxa"/>
            </w:tcMar>
          </w:tcPr>
          <w:p w14:paraId="2C3A6799" w14:textId="77777777" w:rsidR="00600E7E" w:rsidRPr="003D06C4" w:rsidRDefault="00600E7E" w:rsidP="00446890">
            <w:pPr>
              <w:ind w:left="142"/>
              <w:jc w:val="both"/>
              <w:rPr>
                <w:sz w:val="24"/>
                <w:szCs w:val="24"/>
              </w:rPr>
            </w:pPr>
            <w:r w:rsidRPr="003D06C4">
              <w:rPr>
                <w:sz w:val="24"/>
                <w:szCs w:val="24"/>
              </w:rPr>
              <w:t>1.</w:t>
            </w:r>
            <w:r w:rsidRPr="003D06C4">
              <w:rPr>
                <w:sz w:val="24"/>
                <w:szCs w:val="24"/>
                <w:lang w:val="ky-KG"/>
              </w:rPr>
              <w:t xml:space="preserve"> www.cochranelibrary.com/</w:t>
            </w:r>
          </w:p>
          <w:p w14:paraId="57A5272E" w14:textId="77777777" w:rsidR="00600E7E" w:rsidRPr="003D06C4" w:rsidRDefault="00600E7E" w:rsidP="00446890">
            <w:pPr>
              <w:ind w:left="142"/>
              <w:jc w:val="both"/>
              <w:rPr>
                <w:sz w:val="24"/>
                <w:szCs w:val="24"/>
                <w:lang w:val="ky-KG"/>
              </w:rPr>
            </w:pPr>
            <w:r w:rsidRPr="003D06C4">
              <w:rPr>
                <w:sz w:val="24"/>
                <w:szCs w:val="24"/>
                <w:lang w:val="ky-KG"/>
              </w:rPr>
              <w:t>2.</w:t>
            </w:r>
            <w:r w:rsidRPr="003D06C4">
              <w:rPr>
                <w:sz w:val="24"/>
                <w:szCs w:val="24"/>
              </w:rPr>
              <w:t xml:space="preserve"> </w:t>
            </w:r>
            <w:r w:rsidRPr="003D06C4">
              <w:rPr>
                <w:sz w:val="24"/>
                <w:szCs w:val="24"/>
                <w:lang w:val="ky-KG"/>
              </w:rPr>
              <w:t>https://webpath.med.utah.edu/</w:t>
            </w:r>
          </w:p>
          <w:p w14:paraId="75DCFE4D" w14:textId="77777777" w:rsidR="00600E7E" w:rsidRPr="003D06C4" w:rsidRDefault="00600E7E" w:rsidP="00446890">
            <w:pPr>
              <w:ind w:left="142"/>
              <w:jc w:val="both"/>
              <w:rPr>
                <w:sz w:val="24"/>
                <w:szCs w:val="24"/>
                <w:lang w:val="ky-KG"/>
              </w:rPr>
            </w:pPr>
            <w:r w:rsidRPr="003D06C4">
              <w:rPr>
                <w:sz w:val="24"/>
                <w:szCs w:val="24"/>
                <w:lang w:val="ky-KG"/>
              </w:rPr>
              <w:t>3. https://www.ncbi.nlm.nih.gov/pmc/journals/1397/</w:t>
            </w:r>
          </w:p>
          <w:p w14:paraId="3A14D412" w14:textId="77777777" w:rsidR="00600E7E" w:rsidRPr="003D06C4" w:rsidRDefault="00600E7E" w:rsidP="00446890">
            <w:pPr>
              <w:ind w:left="142"/>
              <w:jc w:val="both"/>
              <w:rPr>
                <w:sz w:val="24"/>
                <w:szCs w:val="24"/>
                <w:lang w:val="ky-KG"/>
              </w:rPr>
            </w:pPr>
            <w:r w:rsidRPr="003D06C4">
              <w:rPr>
                <w:sz w:val="24"/>
                <w:szCs w:val="24"/>
                <w:lang w:val="ky-KG"/>
              </w:rPr>
              <w:t>4. https://meridian.allenpress.com/aplm</w:t>
            </w:r>
          </w:p>
        </w:tc>
      </w:tr>
      <w:tr w:rsidR="00600E7E" w:rsidRPr="003D06C4" w14:paraId="0CFE3795" w14:textId="77777777" w:rsidTr="001B3ECB">
        <w:trPr>
          <w:trHeight w:val="555"/>
        </w:trPr>
        <w:tc>
          <w:tcPr>
            <w:tcW w:w="1409" w:type="dxa"/>
            <w:tcMar>
              <w:top w:w="100" w:type="dxa"/>
              <w:left w:w="100" w:type="dxa"/>
              <w:bottom w:w="100" w:type="dxa"/>
              <w:right w:w="100" w:type="dxa"/>
            </w:tcMar>
          </w:tcPr>
          <w:p w14:paraId="66C09B64" w14:textId="77777777" w:rsidR="00600E7E" w:rsidRPr="003D06C4" w:rsidRDefault="00600E7E" w:rsidP="00446890">
            <w:pPr>
              <w:widowControl w:val="0"/>
              <w:ind w:left="124"/>
              <w:rPr>
                <w:rFonts w:eastAsia="Times"/>
                <w:color w:val="000000"/>
                <w:sz w:val="24"/>
                <w:szCs w:val="24"/>
              </w:rPr>
            </w:pPr>
            <w:r w:rsidRPr="003D06C4">
              <w:rPr>
                <w:sz w:val="24"/>
                <w:szCs w:val="24"/>
              </w:rPr>
              <w:t xml:space="preserve">Electronic </w:t>
            </w:r>
            <w:proofErr w:type="spellStart"/>
            <w:r w:rsidRPr="003D06C4">
              <w:rPr>
                <w:sz w:val="24"/>
                <w:szCs w:val="24"/>
              </w:rPr>
              <w:t>textbooks</w:t>
            </w:r>
            <w:proofErr w:type="spellEnd"/>
          </w:p>
        </w:tc>
        <w:tc>
          <w:tcPr>
            <w:tcW w:w="8798" w:type="dxa"/>
            <w:tcMar>
              <w:top w:w="100" w:type="dxa"/>
              <w:left w:w="100" w:type="dxa"/>
              <w:bottom w:w="100" w:type="dxa"/>
              <w:right w:w="100" w:type="dxa"/>
            </w:tcMar>
          </w:tcPr>
          <w:p w14:paraId="061628EB" w14:textId="77777777" w:rsidR="00600E7E" w:rsidRPr="003D06C4" w:rsidRDefault="00600E7E" w:rsidP="00446890">
            <w:pPr>
              <w:pStyle w:val="a3"/>
              <w:spacing w:after="0"/>
              <w:ind w:left="34"/>
              <w:rPr>
                <w:color w:val="00B0F0"/>
                <w:sz w:val="24"/>
                <w:szCs w:val="24"/>
                <w:lang w:val="ky-KG"/>
              </w:rPr>
            </w:pPr>
            <w:r w:rsidRPr="003D06C4">
              <w:rPr>
                <w:color w:val="00B0F0"/>
                <w:sz w:val="24"/>
                <w:szCs w:val="24"/>
                <w:lang w:val="ky-KG"/>
              </w:rPr>
              <w:t>I-books:</w:t>
            </w:r>
          </w:p>
          <w:p w14:paraId="1B2C6DD4" w14:textId="77777777" w:rsidR="00600E7E" w:rsidRPr="003D06C4" w:rsidRDefault="00600E7E" w:rsidP="00446890">
            <w:pPr>
              <w:pStyle w:val="a3"/>
              <w:spacing w:after="0"/>
              <w:ind w:left="34"/>
              <w:rPr>
                <w:color w:val="00B0F0"/>
                <w:sz w:val="24"/>
                <w:szCs w:val="24"/>
                <w:lang w:val="ky-KG"/>
              </w:rPr>
            </w:pPr>
            <w:r w:rsidRPr="003D06C4">
              <w:rPr>
                <w:color w:val="00B0F0"/>
                <w:sz w:val="24"/>
                <w:szCs w:val="24"/>
                <w:lang w:val="ky-KG"/>
              </w:rPr>
              <w:t>https://www.pdfdrive.com/clinical-pathology-books.html</w:t>
            </w:r>
          </w:p>
          <w:p w14:paraId="127E292C" w14:textId="77777777" w:rsidR="00600E7E" w:rsidRPr="003D06C4" w:rsidRDefault="00600E7E" w:rsidP="00446890">
            <w:pPr>
              <w:widowControl w:val="0"/>
              <w:ind w:left="139"/>
              <w:jc w:val="both"/>
              <w:rPr>
                <w:rFonts w:eastAsia="Times"/>
                <w:i/>
                <w:color w:val="000000"/>
                <w:sz w:val="24"/>
                <w:szCs w:val="24"/>
              </w:rPr>
            </w:pPr>
          </w:p>
        </w:tc>
      </w:tr>
      <w:tr w:rsidR="00600E7E" w:rsidRPr="003D06C4" w14:paraId="5F94212B" w14:textId="77777777" w:rsidTr="001B3ECB">
        <w:trPr>
          <w:trHeight w:val="697"/>
        </w:trPr>
        <w:tc>
          <w:tcPr>
            <w:tcW w:w="1409" w:type="dxa"/>
            <w:tcMar>
              <w:top w:w="100" w:type="dxa"/>
              <w:left w:w="100" w:type="dxa"/>
              <w:bottom w:w="100" w:type="dxa"/>
              <w:right w:w="100" w:type="dxa"/>
            </w:tcMar>
          </w:tcPr>
          <w:p w14:paraId="0FA70442" w14:textId="77777777" w:rsidR="00600E7E" w:rsidRPr="003D06C4" w:rsidRDefault="00600E7E" w:rsidP="00446890">
            <w:pPr>
              <w:widowControl w:val="0"/>
              <w:ind w:left="114"/>
              <w:rPr>
                <w:rFonts w:eastAsia="Times"/>
                <w:color w:val="000000"/>
                <w:sz w:val="24"/>
                <w:szCs w:val="24"/>
              </w:rPr>
            </w:pPr>
            <w:r w:rsidRPr="003D06C4">
              <w:rPr>
                <w:sz w:val="24"/>
                <w:szCs w:val="24"/>
              </w:rPr>
              <w:t xml:space="preserve">Laboratory </w:t>
            </w:r>
            <w:proofErr w:type="spellStart"/>
            <w:r w:rsidRPr="003D06C4">
              <w:rPr>
                <w:sz w:val="24"/>
                <w:szCs w:val="24"/>
              </w:rPr>
              <w:t>physical</w:t>
            </w:r>
            <w:proofErr w:type="spellEnd"/>
            <w:r w:rsidRPr="003D06C4">
              <w:rPr>
                <w:sz w:val="24"/>
                <w:szCs w:val="24"/>
              </w:rPr>
              <w:t xml:space="preserve"> </w:t>
            </w:r>
            <w:proofErr w:type="spellStart"/>
            <w:r w:rsidRPr="003D06C4">
              <w:rPr>
                <w:sz w:val="24"/>
                <w:szCs w:val="24"/>
              </w:rPr>
              <w:t>resources</w:t>
            </w:r>
            <w:proofErr w:type="spellEnd"/>
          </w:p>
        </w:tc>
        <w:tc>
          <w:tcPr>
            <w:tcW w:w="8798" w:type="dxa"/>
            <w:tcMar>
              <w:top w:w="100" w:type="dxa"/>
              <w:left w:w="100" w:type="dxa"/>
              <w:bottom w:w="100" w:type="dxa"/>
              <w:right w:w="100" w:type="dxa"/>
            </w:tcMar>
          </w:tcPr>
          <w:p w14:paraId="155B0323" w14:textId="77777777" w:rsidR="00600E7E" w:rsidRPr="003D06C4" w:rsidRDefault="00600E7E" w:rsidP="00446890">
            <w:pPr>
              <w:widowControl w:val="0"/>
              <w:ind w:left="113" w:right="55"/>
              <w:rPr>
                <w:rFonts w:eastAsia="Times"/>
                <w:i/>
                <w:color w:val="000000"/>
                <w:sz w:val="24"/>
                <w:szCs w:val="24"/>
                <w:highlight w:val="yellow"/>
                <w:lang w:val="en-BZ"/>
              </w:rPr>
            </w:pPr>
            <w:r w:rsidRPr="003D06C4">
              <w:rPr>
                <w:rFonts w:eastAsia="Times"/>
                <w:i/>
                <w:color w:val="000000"/>
                <w:sz w:val="24"/>
                <w:szCs w:val="24"/>
                <w:lang w:val="en-BZ"/>
              </w:rPr>
              <w:t xml:space="preserve">Microscope, macro - </w:t>
            </w:r>
            <w:proofErr w:type="spellStart"/>
            <w:r w:rsidRPr="003D06C4">
              <w:rPr>
                <w:rFonts w:eastAsia="Times"/>
                <w:i/>
                <w:color w:val="000000"/>
                <w:sz w:val="24"/>
                <w:szCs w:val="24"/>
                <w:lang w:val="en-BZ"/>
              </w:rPr>
              <w:t>micropreparations</w:t>
            </w:r>
            <w:proofErr w:type="spellEnd"/>
          </w:p>
        </w:tc>
      </w:tr>
      <w:tr w:rsidR="00600E7E" w:rsidRPr="003D06C4" w14:paraId="0B035FF6" w14:textId="77777777" w:rsidTr="001B3ECB">
        <w:trPr>
          <w:trHeight w:val="285"/>
        </w:trPr>
        <w:tc>
          <w:tcPr>
            <w:tcW w:w="1409" w:type="dxa"/>
            <w:tcMar>
              <w:top w:w="100" w:type="dxa"/>
              <w:left w:w="100" w:type="dxa"/>
              <w:bottom w:w="100" w:type="dxa"/>
              <w:right w:w="100" w:type="dxa"/>
            </w:tcMar>
          </w:tcPr>
          <w:p w14:paraId="50C94516" w14:textId="77777777" w:rsidR="00600E7E" w:rsidRPr="003D06C4" w:rsidRDefault="00600E7E" w:rsidP="00446890">
            <w:pPr>
              <w:widowControl w:val="0"/>
              <w:ind w:left="114"/>
              <w:rPr>
                <w:rFonts w:eastAsia="Times"/>
                <w:color w:val="000000"/>
                <w:sz w:val="24"/>
                <w:szCs w:val="24"/>
              </w:rPr>
            </w:pPr>
            <w:proofErr w:type="spellStart"/>
            <w:r w:rsidRPr="003D06C4">
              <w:rPr>
                <w:sz w:val="24"/>
                <w:szCs w:val="24"/>
              </w:rPr>
              <w:t>Textbooks</w:t>
            </w:r>
            <w:proofErr w:type="spellEnd"/>
            <w:r w:rsidRPr="003D06C4">
              <w:rPr>
                <w:sz w:val="24"/>
                <w:szCs w:val="24"/>
              </w:rPr>
              <w:t xml:space="preserve"> (</w:t>
            </w:r>
            <w:proofErr w:type="spellStart"/>
            <w:r w:rsidRPr="003D06C4">
              <w:rPr>
                <w:sz w:val="24"/>
                <w:szCs w:val="24"/>
              </w:rPr>
              <w:t>library</w:t>
            </w:r>
            <w:proofErr w:type="spellEnd"/>
            <w:r w:rsidRPr="003D06C4">
              <w:rPr>
                <w:sz w:val="24"/>
                <w:szCs w:val="24"/>
              </w:rPr>
              <w:t>)</w:t>
            </w:r>
          </w:p>
        </w:tc>
        <w:tc>
          <w:tcPr>
            <w:tcW w:w="8798" w:type="dxa"/>
            <w:tcMar>
              <w:top w:w="100" w:type="dxa"/>
              <w:left w:w="100" w:type="dxa"/>
              <w:bottom w:w="100" w:type="dxa"/>
              <w:right w:w="100" w:type="dxa"/>
            </w:tcMar>
          </w:tcPr>
          <w:p w14:paraId="546C4E5C" w14:textId="77777777" w:rsidR="00600E7E" w:rsidRPr="003D06C4" w:rsidRDefault="00600E7E" w:rsidP="00446890">
            <w:pPr>
              <w:shd w:val="clear" w:color="auto" w:fill="FFFFFF"/>
              <w:tabs>
                <w:tab w:val="left" w:leader="dot" w:pos="7721"/>
              </w:tabs>
              <w:ind w:right="470"/>
              <w:outlineLvl w:val="0"/>
              <w:rPr>
                <w:color w:val="000000"/>
                <w:spacing w:val="1"/>
                <w:w w:val="101"/>
                <w:sz w:val="24"/>
                <w:szCs w:val="24"/>
                <w:lang w:val="en-BZ"/>
              </w:rPr>
            </w:pPr>
            <w:r w:rsidRPr="003D06C4">
              <w:rPr>
                <w:color w:val="000000"/>
                <w:spacing w:val="1"/>
                <w:w w:val="101"/>
                <w:sz w:val="24"/>
                <w:szCs w:val="24"/>
              </w:rPr>
              <w:t>а</w:t>
            </w:r>
            <w:r w:rsidRPr="003D06C4">
              <w:rPr>
                <w:color w:val="000000"/>
                <w:spacing w:val="1"/>
                <w:w w:val="101"/>
                <w:sz w:val="24"/>
                <w:szCs w:val="24"/>
                <w:lang w:val="en-US"/>
              </w:rPr>
              <w:t xml:space="preserve">) </w:t>
            </w:r>
            <w:r w:rsidRPr="003D06C4">
              <w:rPr>
                <w:color w:val="000000"/>
                <w:spacing w:val="1"/>
                <w:w w:val="101"/>
                <w:sz w:val="24"/>
                <w:szCs w:val="24"/>
                <w:lang w:val="en-BZ"/>
              </w:rPr>
              <w:t>Main literature</w:t>
            </w:r>
          </w:p>
          <w:p w14:paraId="5A06F271" w14:textId="77777777" w:rsidR="00600E7E" w:rsidRPr="003D06C4" w:rsidRDefault="00600E7E" w:rsidP="00446890">
            <w:pPr>
              <w:pStyle w:val="a3"/>
              <w:spacing w:after="0"/>
              <w:ind w:left="34"/>
              <w:rPr>
                <w:sz w:val="24"/>
                <w:szCs w:val="24"/>
                <w:lang w:val="en-US"/>
              </w:rPr>
            </w:pPr>
            <w:r w:rsidRPr="003D06C4">
              <w:rPr>
                <w:sz w:val="24"/>
                <w:szCs w:val="24"/>
                <w:lang w:val="en-US"/>
              </w:rPr>
              <w:t>1. ROBBINS &amp; COTRAN PATHOLOGIC BASIS OF DISEASE (10</w:t>
            </w:r>
            <w:r w:rsidRPr="003D06C4">
              <w:rPr>
                <w:sz w:val="24"/>
                <w:szCs w:val="24"/>
                <w:vertAlign w:val="superscript"/>
                <w:lang w:val="en-US"/>
              </w:rPr>
              <w:t>th</w:t>
            </w:r>
            <w:r w:rsidRPr="003D06C4">
              <w:rPr>
                <w:sz w:val="24"/>
                <w:szCs w:val="24"/>
                <w:lang w:val="en-US"/>
              </w:rPr>
              <w:t xml:space="preserve"> edition) 2021</w:t>
            </w:r>
          </w:p>
          <w:p w14:paraId="578FBCC7" w14:textId="77777777" w:rsidR="00600E7E" w:rsidRPr="003D06C4" w:rsidRDefault="00600E7E" w:rsidP="00446890">
            <w:pPr>
              <w:pStyle w:val="a3"/>
              <w:spacing w:after="0"/>
              <w:ind w:left="34"/>
              <w:rPr>
                <w:sz w:val="24"/>
                <w:szCs w:val="24"/>
                <w:lang w:val="en-US"/>
              </w:rPr>
            </w:pPr>
            <w:r w:rsidRPr="003D06C4">
              <w:rPr>
                <w:sz w:val="24"/>
                <w:szCs w:val="24"/>
                <w:lang w:val="en-US"/>
              </w:rPr>
              <w:t>2. Robbins Basic Pathology (9</w:t>
            </w:r>
            <w:r w:rsidRPr="003D06C4">
              <w:rPr>
                <w:sz w:val="24"/>
                <w:szCs w:val="24"/>
                <w:vertAlign w:val="superscript"/>
                <w:lang w:val="en-US"/>
              </w:rPr>
              <w:t>th</w:t>
            </w:r>
            <w:r w:rsidRPr="003D06C4">
              <w:rPr>
                <w:sz w:val="24"/>
                <w:szCs w:val="24"/>
                <w:lang w:val="en-US"/>
              </w:rPr>
              <w:t xml:space="preserve"> edition) 2013</w:t>
            </w:r>
          </w:p>
          <w:p w14:paraId="404A156E" w14:textId="77777777" w:rsidR="00600E7E" w:rsidRPr="003D06C4" w:rsidRDefault="00600E7E" w:rsidP="00446890">
            <w:pPr>
              <w:shd w:val="clear" w:color="auto" w:fill="FFFFFF"/>
              <w:tabs>
                <w:tab w:val="left" w:leader="dot" w:pos="7721"/>
              </w:tabs>
              <w:ind w:right="470"/>
              <w:outlineLvl w:val="0"/>
              <w:rPr>
                <w:color w:val="000000"/>
                <w:spacing w:val="1"/>
                <w:w w:val="101"/>
                <w:sz w:val="24"/>
                <w:szCs w:val="24"/>
                <w:lang w:val="en-BZ"/>
              </w:rPr>
            </w:pPr>
            <w:r w:rsidRPr="003D06C4">
              <w:rPr>
                <w:color w:val="000000"/>
                <w:spacing w:val="1"/>
                <w:w w:val="101"/>
                <w:sz w:val="24"/>
                <w:szCs w:val="24"/>
              </w:rPr>
              <w:t>б</w:t>
            </w:r>
            <w:r w:rsidRPr="003D06C4">
              <w:rPr>
                <w:color w:val="000000"/>
                <w:spacing w:val="1"/>
                <w:w w:val="101"/>
                <w:sz w:val="24"/>
                <w:szCs w:val="24"/>
                <w:lang w:val="en-US"/>
              </w:rPr>
              <w:t>)</w:t>
            </w:r>
            <w:r w:rsidRPr="003D06C4">
              <w:rPr>
                <w:color w:val="000000"/>
                <w:spacing w:val="1"/>
                <w:w w:val="101"/>
                <w:sz w:val="24"/>
                <w:szCs w:val="24"/>
                <w:lang w:val="en-BZ"/>
              </w:rPr>
              <w:t xml:space="preserve"> Additional literature</w:t>
            </w:r>
          </w:p>
          <w:p w14:paraId="7524EF74" w14:textId="77777777" w:rsidR="00600E7E" w:rsidRPr="003D06C4" w:rsidRDefault="00600E7E" w:rsidP="00446890">
            <w:pPr>
              <w:pStyle w:val="a3"/>
              <w:spacing w:after="0"/>
              <w:rPr>
                <w:sz w:val="24"/>
                <w:szCs w:val="24"/>
                <w:lang w:val="en-US"/>
              </w:rPr>
            </w:pPr>
            <w:r w:rsidRPr="003D06C4">
              <w:rPr>
                <w:sz w:val="24"/>
                <w:szCs w:val="24"/>
                <w:lang w:val="en-US"/>
              </w:rPr>
              <w:t xml:space="preserve">Balaban RS, Nemoto S, Finkel T: Mitochondria, oxidants, and aging. Cell 120:483, 2005. [A good review of the role of free radicals in aging.] </w:t>
            </w:r>
          </w:p>
          <w:p w14:paraId="250334D2" w14:textId="77777777" w:rsidR="00600E7E" w:rsidRPr="003D06C4" w:rsidRDefault="00600E7E" w:rsidP="00446890">
            <w:pPr>
              <w:pStyle w:val="a3"/>
              <w:spacing w:after="0"/>
              <w:rPr>
                <w:sz w:val="24"/>
                <w:szCs w:val="24"/>
                <w:lang w:val="en-US"/>
              </w:rPr>
            </w:pPr>
            <w:r w:rsidRPr="003D06C4">
              <w:rPr>
                <w:sz w:val="24"/>
                <w:szCs w:val="24"/>
                <w:lang w:val="en-US"/>
              </w:rPr>
              <w:t xml:space="preserve">Calado RT, Young NS: Telomere diseases. N Engl J Med 361:2353, 2009. [An excellent review of the basic biology of telomeres, and how their abnormalities may contribute to cancer, aging, and other diseases.] </w:t>
            </w:r>
          </w:p>
          <w:p w14:paraId="070E238D" w14:textId="77777777" w:rsidR="00600E7E" w:rsidRPr="003D06C4" w:rsidRDefault="00600E7E" w:rsidP="00446890">
            <w:pPr>
              <w:pStyle w:val="a3"/>
              <w:spacing w:after="0"/>
              <w:rPr>
                <w:sz w:val="24"/>
                <w:szCs w:val="24"/>
                <w:lang w:val="en-US"/>
              </w:rPr>
            </w:pPr>
            <w:proofErr w:type="spellStart"/>
            <w:r w:rsidRPr="003D06C4">
              <w:rPr>
                <w:sz w:val="24"/>
                <w:szCs w:val="24"/>
                <w:lang w:val="en-US"/>
              </w:rPr>
              <w:t>Chipuk</w:t>
            </w:r>
            <w:proofErr w:type="spellEnd"/>
            <w:r w:rsidRPr="003D06C4">
              <w:rPr>
                <w:sz w:val="24"/>
                <w:szCs w:val="24"/>
                <w:lang w:val="en-US"/>
              </w:rPr>
              <w:t xml:space="preserve"> JE, Moldoveanu T, </w:t>
            </w:r>
            <w:proofErr w:type="spellStart"/>
            <w:r w:rsidRPr="003D06C4">
              <w:rPr>
                <w:sz w:val="24"/>
                <w:szCs w:val="24"/>
                <w:lang w:val="en-US"/>
              </w:rPr>
              <w:t>Llambl</w:t>
            </w:r>
            <w:proofErr w:type="spellEnd"/>
            <w:r w:rsidRPr="003D06C4">
              <w:rPr>
                <w:sz w:val="24"/>
                <w:szCs w:val="24"/>
                <w:lang w:val="en-US"/>
              </w:rPr>
              <w:t xml:space="preserve"> F, et al: The BCL-2 family reunion. Mol Cell 37:299, 2010. [A review of the biochemistry and biology of the BCL-2 family of apoptosis-regulating proteins.] </w:t>
            </w:r>
          </w:p>
          <w:p w14:paraId="447681BC" w14:textId="77777777" w:rsidR="00600E7E" w:rsidRPr="003D06C4" w:rsidRDefault="00600E7E" w:rsidP="00446890">
            <w:pPr>
              <w:pStyle w:val="a3"/>
              <w:spacing w:after="0"/>
              <w:rPr>
                <w:sz w:val="24"/>
                <w:szCs w:val="24"/>
                <w:lang w:val="en-US"/>
              </w:rPr>
            </w:pPr>
            <w:r w:rsidRPr="003D06C4">
              <w:rPr>
                <w:sz w:val="24"/>
                <w:szCs w:val="24"/>
                <w:lang w:val="en-US"/>
              </w:rPr>
              <w:t xml:space="preserve">de Groot H, Rauen U: Ischemia-reperfusion injury: processes in pathogenetic networks: a review. Transplant Proc 39:481, 2007. [A review of the roles of intrinsic cell injury and the inflammatory response in ischemia-reperfusion injury.] </w:t>
            </w:r>
          </w:p>
          <w:p w14:paraId="115BD4E7" w14:textId="77777777" w:rsidR="00600E7E" w:rsidRPr="003D06C4" w:rsidRDefault="00600E7E" w:rsidP="00446890">
            <w:pPr>
              <w:pStyle w:val="a3"/>
              <w:spacing w:after="0"/>
              <w:rPr>
                <w:rFonts w:eastAsia="Times"/>
                <w:color w:val="000000"/>
                <w:sz w:val="24"/>
                <w:szCs w:val="24"/>
                <w:lang w:val="en-US"/>
              </w:rPr>
            </w:pPr>
            <w:r w:rsidRPr="003D06C4">
              <w:rPr>
                <w:sz w:val="24"/>
                <w:szCs w:val="24"/>
                <w:lang w:val="en-US"/>
              </w:rPr>
              <w:t>Charo IF, Ransohoff RM: The many roles of chemokines and chemokine receptors in inflammation. N Engl J Med 354:610, 2006. [An overview of the functions of chemokines in inflammation.]</w:t>
            </w:r>
          </w:p>
        </w:tc>
      </w:tr>
    </w:tbl>
    <w:p w14:paraId="1B852321" w14:textId="77777777" w:rsidR="00600E7E" w:rsidRPr="003D06C4" w:rsidRDefault="00600E7E" w:rsidP="00600E7E">
      <w:pPr>
        <w:rPr>
          <w:sz w:val="24"/>
          <w:szCs w:val="24"/>
          <w:lang w:val="en-US"/>
        </w:rPr>
      </w:pPr>
    </w:p>
    <w:p w14:paraId="298420F5" w14:textId="77777777" w:rsidR="00600E7E" w:rsidRPr="003D06C4" w:rsidRDefault="00600E7E" w:rsidP="00600E7E">
      <w:pPr>
        <w:jc w:val="center"/>
        <w:rPr>
          <w:b/>
          <w:bCs/>
          <w:sz w:val="24"/>
          <w:szCs w:val="24"/>
          <w:lang w:val="en-US"/>
        </w:rPr>
      </w:pPr>
    </w:p>
    <w:p w14:paraId="746039C5" w14:textId="77777777" w:rsidR="00600E7E" w:rsidRPr="005019FE" w:rsidRDefault="00600E7E" w:rsidP="00600E7E">
      <w:pPr>
        <w:jc w:val="center"/>
        <w:rPr>
          <w:b/>
          <w:bCs/>
          <w:sz w:val="24"/>
          <w:szCs w:val="24"/>
          <w:lang w:val="en-US"/>
        </w:rPr>
      </w:pPr>
    </w:p>
    <w:p w14:paraId="36141652" w14:textId="77777777" w:rsidR="00600E7E" w:rsidRPr="003D06C4" w:rsidRDefault="00600E7E" w:rsidP="00600E7E">
      <w:pPr>
        <w:jc w:val="center"/>
        <w:rPr>
          <w:b/>
          <w:bCs/>
          <w:sz w:val="24"/>
          <w:szCs w:val="24"/>
          <w:lang w:val="en-US"/>
        </w:rPr>
      </w:pPr>
    </w:p>
    <w:p w14:paraId="3B786F5D" w14:textId="77777777" w:rsidR="00600E7E" w:rsidRPr="003D06C4" w:rsidRDefault="00600E7E" w:rsidP="00600E7E">
      <w:pPr>
        <w:jc w:val="center"/>
        <w:rPr>
          <w:b/>
          <w:bCs/>
          <w:sz w:val="24"/>
          <w:szCs w:val="24"/>
          <w:lang w:val="ky-KG"/>
        </w:rPr>
      </w:pPr>
      <w:r w:rsidRPr="003D06C4">
        <w:rPr>
          <w:b/>
          <w:bCs/>
          <w:sz w:val="24"/>
          <w:szCs w:val="24"/>
          <w:lang w:val="ky-KG"/>
        </w:rPr>
        <w:t>MINISTRY OF EDUCATION AND SCIENCE OF THE KYRGYZ REPUBLIC</w:t>
      </w:r>
    </w:p>
    <w:p w14:paraId="1655082C" w14:textId="77777777" w:rsidR="00600E7E" w:rsidRPr="003D06C4" w:rsidRDefault="00600E7E" w:rsidP="00600E7E">
      <w:pPr>
        <w:jc w:val="center"/>
        <w:rPr>
          <w:b/>
          <w:bCs/>
          <w:sz w:val="24"/>
          <w:szCs w:val="24"/>
          <w:lang w:val="en-US"/>
        </w:rPr>
      </w:pPr>
      <w:r w:rsidRPr="003D06C4">
        <w:rPr>
          <w:b/>
          <w:bCs/>
          <w:sz w:val="24"/>
          <w:szCs w:val="24"/>
          <w:lang w:val="ky-KG"/>
        </w:rPr>
        <w:t xml:space="preserve">OSH </w:t>
      </w:r>
      <w:r w:rsidRPr="003D06C4">
        <w:rPr>
          <w:b/>
          <w:bCs/>
          <w:sz w:val="24"/>
          <w:szCs w:val="24"/>
          <w:lang w:val="en-US"/>
        </w:rPr>
        <w:t xml:space="preserve"> INTERNATIONAL MEDICAL UNIVERSITY</w:t>
      </w:r>
    </w:p>
    <w:p w14:paraId="57273B1A" w14:textId="77777777" w:rsidR="00600E7E" w:rsidRPr="003D06C4" w:rsidRDefault="00600E7E" w:rsidP="00600E7E">
      <w:pPr>
        <w:jc w:val="center"/>
        <w:rPr>
          <w:b/>
          <w:sz w:val="24"/>
          <w:szCs w:val="24"/>
          <w:lang w:val="en-US"/>
        </w:rPr>
      </w:pPr>
      <w:r w:rsidRPr="003D06C4">
        <w:rPr>
          <w:b/>
          <w:noProof/>
          <w:sz w:val="24"/>
          <w:szCs w:val="24"/>
        </w:rPr>
        <w:drawing>
          <wp:anchor distT="0" distB="0" distL="114300" distR="114300" simplePos="0" relativeHeight="251671552" behindDoc="0" locked="0" layoutInCell="1" allowOverlap="1" wp14:anchorId="1BAF160D" wp14:editId="26EDB43C">
            <wp:simplePos x="0" y="0"/>
            <wp:positionH relativeFrom="column">
              <wp:posOffset>2188845</wp:posOffset>
            </wp:positionH>
            <wp:positionV relativeFrom="paragraph">
              <wp:posOffset>148590</wp:posOffset>
            </wp:positionV>
            <wp:extent cx="1565910" cy="1765935"/>
            <wp:effectExtent l="0" t="0" r="0" b="5715"/>
            <wp:wrapTopAndBottom/>
            <wp:docPr id="1348446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30546" name="Рисунок 1948330546"/>
                    <pic:cNvPicPr/>
                  </pic:nvPicPr>
                  <pic:blipFill rotWithShape="1">
                    <a:blip r:embed="rId8">
                      <a:extLst>
                        <a:ext uri="{28A0092B-C50C-407E-A947-70E740481C1C}">
                          <a14:useLocalDpi xmlns:a14="http://schemas.microsoft.com/office/drawing/2010/main" val="0"/>
                        </a:ext>
                      </a:extLst>
                    </a:blip>
                    <a:srcRect l="16583" t="12004" r="15973" b="11972"/>
                    <a:stretch>
                      <a:fillRect/>
                    </a:stretch>
                  </pic:blipFill>
                  <pic:spPr bwMode="auto">
                    <a:xfrm>
                      <a:off x="0" y="0"/>
                      <a:ext cx="1565910" cy="1765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133A5A" w14:textId="77777777" w:rsidR="00600E7E" w:rsidRPr="003D06C4" w:rsidRDefault="00600E7E" w:rsidP="00600E7E">
      <w:pPr>
        <w:jc w:val="center"/>
        <w:rPr>
          <w:b/>
          <w:bCs/>
          <w:sz w:val="24"/>
          <w:szCs w:val="24"/>
          <w:lang w:val="en-US"/>
        </w:rPr>
      </w:pPr>
      <w:r w:rsidRPr="003D06C4">
        <w:rPr>
          <w:b/>
          <w:bCs/>
          <w:sz w:val="24"/>
          <w:szCs w:val="24"/>
          <w:lang w:val="en-US"/>
        </w:rPr>
        <w:t>Faculty of General Medicine</w:t>
      </w:r>
      <w:r w:rsidRPr="003D06C4">
        <w:rPr>
          <w:b/>
          <w:sz w:val="24"/>
          <w:szCs w:val="24"/>
          <w:lang w:val="en-US"/>
        </w:rPr>
        <w:br/>
      </w:r>
      <w:r w:rsidRPr="003D06C4">
        <w:rPr>
          <w:b/>
          <w:bCs/>
          <w:sz w:val="24"/>
          <w:szCs w:val="24"/>
          <w:lang w:val="en-US"/>
        </w:rPr>
        <w:t>Department of Natural Sciences and Humanities</w:t>
      </w:r>
    </w:p>
    <w:p w14:paraId="57B2435E" w14:textId="77777777" w:rsidR="00600E7E" w:rsidRPr="003D06C4" w:rsidRDefault="00600E7E" w:rsidP="00600E7E">
      <w:pPr>
        <w:rPr>
          <w:bCs/>
          <w:sz w:val="24"/>
          <w:szCs w:val="24"/>
          <w:lang w:val="en-US"/>
        </w:rPr>
      </w:pPr>
    </w:p>
    <w:p w14:paraId="6CCF6196" w14:textId="77777777" w:rsidR="00600E7E" w:rsidRPr="003D06C4" w:rsidRDefault="00600E7E" w:rsidP="00600E7E">
      <w:pPr>
        <w:rPr>
          <w:bCs/>
          <w:sz w:val="24"/>
          <w:szCs w:val="24"/>
          <w:lang w:val="en-US"/>
        </w:rPr>
      </w:pPr>
    </w:p>
    <w:p w14:paraId="6ADF9BAB" w14:textId="77777777" w:rsidR="00600E7E" w:rsidRPr="003D06C4" w:rsidRDefault="00600E7E" w:rsidP="00600E7E">
      <w:pPr>
        <w:jc w:val="center"/>
        <w:rPr>
          <w:b/>
          <w:color w:val="000000"/>
          <w:sz w:val="24"/>
          <w:szCs w:val="24"/>
          <w:lang w:val="en-US"/>
        </w:rPr>
      </w:pPr>
      <w:r w:rsidRPr="003D06C4">
        <w:rPr>
          <w:b/>
          <w:color w:val="000000"/>
          <w:sz w:val="24"/>
          <w:szCs w:val="24"/>
          <w:lang w:val="en-US"/>
        </w:rPr>
        <w:t>STUDENT EDUCATION PROGRAM</w:t>
      </w:r>
    </w:p>
    <w:p w14:paraId="1F63E9C8" w14:textId="77777777" w:rsidR="00600E7E" w:rsidRPr="003D06C4" w:rsidRDefault="00600E7E" w:rsidP="00600E7E">
      <w:pPr>
        <w:jc w:val="center"/>
        <w:rPr>
          <w:b/>
          <w:color w:val="000000"/>
          <w:sz w:val="24"/>
          <w:szCs w:val="24"/>
          <w:lang w:val="en-US"/>
        </w:rPr>
      </w:pPr>
      <w:r w:rsidRPr="003D06C4">
        <w:rPr>
          <w:b/>
          <w:color w:val="000000"/>
          <w:sz w:val="24"/>
          <w:szCs w:val="24"/>
          <w:lang w:val="en-US"/>
        </w:rPr>
        <w:t>(</w:t>
      </w:r>
      <w:r w:rsidRPr="003D06C4">
        <w:rPr>
          <w:b/>
          <w:color w:val="000000"/>
          <w:sz w:val="24"/>
          <w:szCs w:val="24"/>
          <w:lang w:val="ky-KG"/>
        </w:rPr>
        <w:t>Syllabus</w:t>
      </w:r>
      <w:r w:rsidRPr="003D06C4">
        <w:rPr>
          <w:b/>
          <w:color w:val="000000"/>
          <w:sz w:val="24"/>
          <w:szCs w:val="24"/>
          <w:lang w:val="en-US"/>
        </w:rPr>
        <w:t>)</w:t>
      </w:r>
    </w:p>
    <w:p w14:paraId="570C5E78" w14:textId="77777777" w:rsidR="00600E7E" w:rsidRPr="003D06C4" w:rsidRDefault="00600E7E" w:rsidP="00600E7E">
      <w:pPr>
        <w:jc w:val="center"/>
        <w:rPr>
          <w:bCs/>
          <w:color w:val="000000"/>
          <w:sz w:val="24"/>
          <w:szCs w:val="24"/>
          <w:lang w:val="en-US"/>
        </w:rPr>
      </w:pPr>
      <w:r w:rsidRPr="003D06C4">
        <w:rPr>
          <w:bCs/>
          <w:color w:val="000000"/>
          <w:sz w:val="24"/>
          <w:szCs w:val="24"/>
          <w:lang w:val="en-US"/>
        </w:rPr>
        <w:t>For the discipline “Pathology” for full-time students of the specialty “560001 – General Medicine (GM)”</w:t>
      </w:r>
    </w:p>
    <w:p w14:paraId="10910002" w14:textId="77777777" w:rsidR="00600E7E" w:rsidRPr="003D06C4" w:rsidRDefault="00600E7E" w:rsidP="00600E7E">
      <w:pPr>
        <w:jc w:val="center"/>
        <w:rPr>
          <w:bCs/>
          <w:sz w:val="24"/>
          <w:szCs w:val="24"/>
          <w:lang w:val="en-US"/>
        </w:rPr>
      </w:pPr>
    </w:p>
    <w:tbl>
      <w:tblPr>
        <w:tblW w:w="9739"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663"/>
        <w:gridCol w:w="3008"/>
        <w:gridCol w:w="2551"/>
        <w:gridCol w:w="1517"/>
      </w:tblGrid>
      <w:tr w:rsidR="00600E7E" w:rsidRPr="003D06C4" w14:paraId="010D0FEF" w14:textId="77777777" w:rsidTr="00446890">
        <w:trPr>
          <w:trHeight w:val="285"/>
        </w:trPr>
        <w:tc>
          <w:tcPr>
            <w:tcW w:w="2663" w:type="dxa"/>
            <w:tcMar>
              <w:top w:w="100" w:type="dxa"/>
              <w:left w:w="100" w:type="dxa"/>
              <w:bottom w:w="100" w:type="dxa"/>
              <w:right w:w="100" w:type="dxa"/>
            </w:tcMar>
          </w:tcPr>
          <w:p w14:paraId="25B9FB1C" w14:textId="77777777" w:rsidR="00600E7E" w:rsidRPr="003D06C4" w:rsidRDefault="00600E7E" w:rsidP="00446890">
            <w:pPr>
              <w:widowControl w:val="0"/>
              <w:rPr>
                <w:rFonts w:ascii="Aptos" w:eastAsia="Times" w:hAnsi="Aptos" w:cs="Times"/>
                <w:bCs/>
                <w:color w:val="000000"/>
                <w:sz w:val="24"/>
                <w:szCs w:val="24"/>
                <w:lang w:val="ky-KG"/>
              </w:rPr>
            </w:pPr>
            <w:proofErr w:type="spellStart"/>
            <w:r w:rsidRPr="003D06C4">
              <w:rPr>
                <w:bCs/>
                <w:sz w:val="24"/>
                <w:szCs w:val="24"/>
              </w:rPr>
              <w:t>Specialty</w:t>
            </w:r>
            <w:proofErr w:type="spellEnd"/>
            <w:r w:rsidRPr="003D06C4">
              <w:rPr>
                <w:bCs/>
                <w:sz w:val="24"/>
                <w:szCs w:val="24"/>
              </w:rPr>
              <w:t xml:space="preserve"> (</w:t>
            </w:r>
            <w:proofErr w:type="spellStart"/>
            <w:r w:rsidRPr="003D06C4">
              <w:rPr>
                <w:bCs/>
                <w:sz w:val="24"/>
                <w:szCs w:val="24"/>
              </w:rPr>
              <w:t>field</w:t>
            </w:r>
            <w:proofErr w:type="spellEnd"/>
            <w:r w:rsidRPr="003D06C4">
              <w:rPr>
                <w:bCs/>
                <w:sz w:val="24"/>
                <w:szCs w:val="24"/>
              </w:rPr>
              <w:t>)</w:t>
            </w:r>
          </w:p>
        </w:tc>
        <w:tc>
          <w:tcPr>
            <w:tcW w:w="3008" w:type="dxa"/>
            <w:tcMar>
              <w:top w:w="100" w:type="dxa"/>
              <w:left w:w="100" w:type="dxa"/>
              <w:bottom w:w="100" w:type="dxa"/>
              <w:right w:w="100" w:type="dxa"/>
            </w:tcMar>
          </w:tcPr>
          <w:p w14:paraId="6AE3255B" w14:textId="77777777" w:rsidR="00600E7E" w:rsidRPr="003D06C4" w:rsidRDefault="00600E7E" w:rsidP="00446890">
            <w:pPr>
              <w:widowControl w:val="0"/>
              <w:rPr>
                <w:rFonts w:ascii="Times" w:eastAsia="Times" w:hAnsi="Times" w:cs="Times"/>
                <w:bCs/>
                <w:color w:val="000000"/>
                <w:sz w:val="24"/>
                <w:szCs w:val="24"/>
                <w:lang w:val="en-US"/>
              </w:rPr>
            </w:pPr>
            <w:r w:rsidRPr="003D06C4">
              <w:rPr>
                <w:rFonts w:ascii="Times" w:eastAsia="Times" w:hAnsi="Times" w:cs="Times"/>
                <w:bCs/>
                <w:color w:val="000000"/>
                <w:sz w:val="24"/>
                <w:szCs w:val="24"/>
                <w:lang w:val="en-US"/>
              </w:rPr>
              <w:t>General medicine</w:t>
            </w:r>
          </w:p>
        </w:tc>
        <w:tc>
          <w:tcPr>
            <w:tcW w:w="2551" w:type="dxa"/>
            <w:tcMar>
              <w:top w:w="100" w:type="dxa"/>
              <w:left w:w="100" w:type="dxa"/>
              <w:bottom w:w="100" w:type="dxa"/>
              <w:right w:w="100" w:type="dxa"/>
            </w:tcMar>
          </w:tcPr>
          <w:p w14:paraId="271CF924" w14:textId="77777777" w:rsidR="00600E7E" w:rsidRPr="003D06C4" w:rsidRDefault="00600E7E" w:rsidP="00446890">
            <w:pPr>
              <w:widowControl w:val="0"/>
              <w:ind w:left="110"/>
              <w:rPr>
                <w:rFonts w:ascii="Times" w:eastAsia="Times" w:hAnsi="Times" w:cs="Times"/>
                <w:bCs/>
                <w:color w:val="000000"/>
                <w:sz w:val="24"/>
                <w:szCs w:val="24"/>
                <w:lang w:val="ky-KG"/>
              </w:rPr>
            </w:pPr>
            <w:proofErr w:type="spellStart"/>
            <w:r w:rsidRPr="003D06C4">
              <w:rPr>
                <w:bCs/>
                <w:sz w:val="24"/>
                <w:szCs w:val="24"/>
              </w:rPr>
              <w:t>Discipline</w:t>
            </w:r>
            <w:proofErr w:type="spellEnd"/>
          </w:p>
        </w:tc>
        <w:tc>
          <w:tcPr>
            <w:tcW w:w="1517" w:type="dxa"/>
            <w:tcMar>
              <w:top w:w="100" w:type="dxa"/>
              <w:left w:w="100" w:type="dxa"/>
              <w:bottom w:w="100" w:type="dxa"/>
              <w:right w:w="100" w:type="dxa"/>
            </w:tcMar>
          </w:tcPr>
          <w:p w14:paraId="1D8E8EE8" w14:textId="77777777" w:rsidR="00600E7E" w:rsidRPr="003D06C4" w:rsidRDefault="00600E7E" w:rsidP="00446890">
            <w:pPr>
              <w:widowControl w:val="0"/>
              <w:rPr>
                <w:rFonts w:ascii="Times" w:eastAsia="Times" w:hAnsi="Times" w:cs="Times"/>
                <w:bCs/>
                <w:color w:val="000000"/>
                <w:sz w:val="24"/>
                <w:szCs w:val="24"/>
                <w:lang w:val="en-US"/>
              </w:rPr>
            </w:pPr>
            <w:r w:rsidRPr="003D06C4">
              <w:rPr>
                <w:rFonts w:ascii="Times" w:eastAsia="Times" w:hAnsi="Times" w:cs="Times"/>
                <w:bCs/>
                <w:color w:val="000000"/>
                <w:sz w:val="24"/>
                <w:szCs w:val="24"/>
                <w:lang w:val="en-US"/>
              </w:rPr>
              <w:t>Pathology</w:t>
            </w:r>
          </w:p>
        </w:tc>
      </w:tr>
      <w:tr w:rsidR="00600E7E" w:rsidRPr="003D06C4" w14:paraId="1259710F" w14:textId="77777777" w:rsidTr="00446890">
        <w:trPr>
          <w:trHeight w:val="285"/>
        </w:trPr>
        <w:tc>
          <w:tcPr>
            <w:tcW w:w="2663" w:type="dxa"/>
            <w:tcMar>
              <w:top w:w="100" w:type="dxa"/>
              <w:left w:w="100" w:type="dxa"/>
              <w:bottom w:w="100" w:type="dxa"/>
              <w:right w:w="100" w:type="dxa"/>
            </w:tcMar>
          </w:tcPr>
          <w:p w14:paraId="6D28F965" w14:textId="77777777" w:rsidR="00600E7E" w:rsidRPr="003D06C4" w:rsidRDefault="00600E7E" w:rsidP="00446890">
            <w:pPr>
              <w:widowControl w:val="0"/>
              <w:rPr>
                <w:rFonts w:ascii="Times" w:eastAsia="Times" w:hAnsi="Times" w:cs="Times"/>
                <w:bCs/>
                <w:color w:val="000000"/>
                <w:sz w:val="24"/>
                <w:szCs w:val="24"/>
              </w:rPr>
            </w:pPr>
            <w:r w:rsidRPr="003D06C4">
              <w:rPr>
                <w:bCs/>
                <w:sz w:val="24"/>
                <w:szCs w:val="24"/>
              </w:rPr>
              <w:t xml:space="preserve">Language </w:t>
            </w:r>
            <w:proofErr w:type="spellStart"/>
            <w:r w:rsidRPr="003D06C4">
              <w:rPr>
                <w:bCs/>
                <w:sz w:val="24"/>
                <w:szCs w:val="24"/>
              </w:rPr>
              <w:t>of</w:t>
            </w:r>
            <w:proofErr w:type="spellEnd"/>
            <w:r w:rsidRPr="003D06C4">
              <w:rPr>
                <w:bCs/>
                <w:sz w:val="24"/>
                <w:szCs w:val="24"/>
              </w:rPr>
              <w:t xml:space="preserve"> </w:t>
            </w:r>
            <w:proofErr w:type="spellStart"/>
            <w:r w:rsidRPr="003D06C4">
              <w:rPr>
                <w:bCs/>
                <w:sz w:val="24"/>
                <w:szCs w:val="24"/>
              </w:rPr>
              <w:t>instruction</w:t>
            </w:r>
            <w:proofErr w:type="spellEnd"/>
          </w:p>
        </w:tc>
        <w:tc>
          <w:tcPr>
            <w:tcW w:w="3008" w:type="dxa"/>
            <w:tcMar>
              <w:top w:w="100" w:type="dxa"/>
              <w:left w:w="100" w:type="dxa"/>
              <w:bottom w:w="100" w:type="dxa"/>
              <w:right w:w="100" w:type="dxa"/>
            </w:tcMar>
          </w:tcPr>
          <w:p w14:paraId="57F49306" w14:textId="77777777" w:rsidR="00600E7E" w:rsidRPr="003D06C4" w:rsidRDefault="00600E7E" w:rsidP="00446890">
            <w:pPr>
              <w:widowControl w:val="0"/>
              <w:rPr>
                <w:rFonts w:ascii="Times" w:eastAsia="Times" w:hAnsi="Times" w:cs="Times"/>
                <w:bCs/>
                <w:color w:val="000000"/>
                <w:sz w:val="24"/>
                <w:szCs w:val="24"/>
                <w:lang w:val="en-BZ"/>
              </w:rPr>
            </w:pPr>
            <w:r w:rsidRPr="003D06C4">
              <w:rPr>
                <w:rFonts w:ascii="Times" w:eastAsia="Times" w:hAnsi="Times" w:cs="Times"/>
                <w:bCs/>
                <w:color w:val="000000"/>
                <w:sz w:val="24"/>
                <w:szCs w:val="24"/>
                <w:lang w:val="en-BZ"/>
              </w:rPr>
              <w:t>English</w:t>
            </w:r>
          </w:p>
        </w:tc>
        <w:tc>
          <w:tcPr>
            <w:tcW w:w="2551" w:type="dxa"/>
            <w:tcMar>
              <w:top w:w="100" w:type="dxa"/>
              <w:left w:w="100" w:type="dxa"/>
              <w:bottom w:w="100" w:type="dxa"/>
              <w:right w:w="100" w:type="dxa"/>
            </w:tcMar>
          </w:tcPr>
          <w:p w14:paraId="5CB931CF" w14:textId="77777777" w:rsidR="00600E7E" w:rsidRPr="003D06C4" w:rsidRDefault="00600E7E" w:rsidP="00446890">
            <w:pPr>
              <w:widowControl w:val="0"/>
              <w:ind w:left="110"/>
              <w:rPr>
                <w:rFonts w:ascii="Times" w:eastAsia="Times" w:hAnsi="Times" w:cs="Times"/>
                <w:bCs/>
                <w:color w:val="000000"/>
                <w:sz w:val="24"/>
                <w:szCs w:val="24"/>
              </w:rPr>
            </w:pPr>
            <w:proofErr w:type="spellStart"/>
            <w:r w:rsidRPr="003D06C4">
              <w:rPr>
                <w:bCs/>
                <w:sz w:val="24"/>
                <w:szCs w:val="24"/>
              </w:rPr>
              <w:t>Semester</w:t>
            </w:r>
            <w:proofErr w:type="spellEnd"/>
          </w:p>
        </w:tc>
        <w:tc>
          <w:tcPr>
            <w:tcW w:w="1517" w:type="dxa"/>
            <w:tcMar>
              <w:top w:w="100" w:type="dxa"/>
              <w:left w:w="100" w:type="dxa"/>
              <w:bottom w:w="100" w:type="dxa"/>
              <w:right w:w="100" w:type="dxa"/>
            </w:tcMar>
          </w:tcPr>
          <w:p w14:paraId="47B8A9DD" w14:textId="77777777" w:rsidR="00600E7E" w:rsidRPr="003D06C4" w:rsidRDefault="00600E7E" w:rsidP="00446890">
            <w:pPr>
              <w:widowControl w:val="0"/>
              <w:rPr>
                <w:rFonts w:ascii="Times" w:eastAsia="Times" w:hAnsi="Times" w:cs="Times"/>
                <w:bCs/>
                <w:color w:val="000000"/>
                <w:sz w:val="24"/>
                <w:szCs w:val="24"/>
                <w:lang w:val="en-US"/>
              </w:rPr>
            </w:pPr>
            <w:r w:rsidRPr="003D06C4">
              <w:rPr>
                <w:rFonts w:ascii="Times" w:eastAsia="Times" w:hAnsi="Times" w:cs="Times"/>
                <w:bCs/>
                <w:color w:val="000000"/>
                <w:sz w:val="24"/>
                <w:szCs w:val="24"/>
                <w:lang w:val="en-US"/>
              </w:rPr>
              <w:t>V</w:t>
            </w:r>
          </w:p>
        </w:tc>
      </w:tr>
      <w:tr w:rsidR="00600E7E" w:rsidRPr="003D06C4" w14:paraId="207C30BF" w14:textId="77777777" w:rsidTr="00446890">
        <w:trPr>
          <w:trHeight w:val="515"/>
        </w:trPr>
        <w:tc>
          <w:tcPr>
            <w:tcW w:w="2663" w:type="dxa"/>
            <w:tcMar>
              <w:top w:w="100" w:type="dxa"/>
              <w:left w:w="100" w:type="dxa"/>
              <w:bottom w:w="100" w:type="dxa"/>
              <w:right w:w="100" w:type="dxa"/>
            </w:tcMar>
          </w:tcPr>
          <w:p w14:paraId="0C5303E6" w14:textId="77777777" w:rsidR="00600E7E" w:rsidRPr="003D06C4" w:rsidRDefault="00600E7E" w:rsidP="00446890">
            <w:pPr>
              <w:widowControl w:val="0"/>
              <w:ind w:right="359"/>
              <w:rPr>
                <w:rFonts w:ascii="Times" w:eastAsia="Times" w:hAnsi="Times" w:cs="Times"/>
                <w:bCs/>
                <w:color w:val="000000"/>
                <w:sz w:val="24"/>
                <w:szCs w:val="24"/>
              </w:rPr>
            </w:pPr>
            <w:proofErr w:type="spellStart"/>
            <w:r w:rsidRPr="003D06C4">
              <w:rPr>
                <w:bCs/>
                <w:sz w:val="24"/>
                <w:szCs w:val="24"/>
              </w:rPr>
              <w:t>Academic</w:t>
            </w:r>
            <w:proofErr w:type="spellEnd"/>
            <w:r w:rsidRPr="003D06C4">
              <w:rPr>
                <w:bCs/>
                <w:sz w:val="24"/>
                <w:szCs w:val="24"/>
              </w:rPr>
              <w:t xml:space="preserve"> </w:t>
            </w:r>
            <w:proofErr w:type="spellStart"/>
            <w:r w:rsidRPr="003D06C4">
              <w:rPr>
                <w:bCs/>
                <w:sz w:val="24"/>
                <w:szCs w:val="24"/>
              </w:rPr>
              <w:t>year</w:t>
            </w:r>
            <w:proofErr w:type="spellEnd"/>
          </w:p>
        </w:tc>
        <w:tc>
          <w:tcPr>
            <w:tcW w:w="3008" w:type="dxa"/>
            <w:tcMar>
              <w:top w:w="100" w:type="dxa"/>
              <w:left w:w="100" w:type="dxa"/>
              <w:bottom w:w="100" w:type="dxa"/>
              <w:right w:w="100" w:type="dxa"/>
            </w:tcMar>
          </w:tcPr>
          <w:p w14:paraId="67C951EA" w14:textId="77777777" w:rsidR="00600E7E" w:rsidRPr="003D06C4" w:rsidRDefault="00600E7E" w:rsidP="00446890">
            <w:pPr>
              <w:widowControl w:val="0"/>
              <w:rPr>
                <w:rFonts w:ascii="Times" w:eastAsia="Times" w:hAnsi="Times" w:cs="Times"/>
                <w:bCs/>
                <w:color w:val="000000"/>
                <w:sz w:val="24"/>
                <w:szCs w:val="24"/>
                <w:lang w:val="en-BZ"/>
              </w:rPr>
            </w:pPr>
            <w:r w:rsidRPr="003D06C4">
              <w:rPr>
                <w:rFonts w:ascii="Times" w:eastAsia="Times" w:hAnsi="Times" w:cs="Times"/>
                <w:bCs/>
                <w:color w:val="000000"/>
                <w:sz w:val="24"/>
                <w:szCs w:val="24"/>
              </w:rPr>
              <w:t>202</w:t>
            </w:r>
            <w:r w:rsidRPr="003D06C4">
              <w:rPr>
                <w:rFonts w:ascii="Times" w:eastAsia="Times" w:hAnsi="Times" w:cs="Times"/>
                <w:bCs/>
                <w:color w:val="000000"/>
                <w:sz w:val="24"/>
                <w:szCs w:val="24"/>
                <w:lang w:val="en-US"/>
              </w:rPr>
              <w:t>5</w:t>
            </w:r>
            <w:r w:rsidRPr="003D06C4">
              <w:rPr>
                <w:rFonts w:ascii="Times" w:eastAsia="Times" w:hAnsi="Times" w:cs="Times"/>
                <w:bCs/>
                <w:color w:val="000000"/>
                <w:sz w:val="24"/>
                <w:szCs w:val="24"/>
              </w:rPr>
              <w:t>-202</w:t>
            </w:r>
            <w:r w:rsidRPr="003D06C4">
              <w:rPr>
                <w:rFonts w:ascii="Times" w:eastAsia="Times" w:hAnsi="Times" w:cs="Times"/>
                <w:bCs/>
                <w:color w:val="000000"/>
                <w:sz w:val="24"/>
                <w:szCs w:val="24"/>
                <w:lang w:val="en-US"/>
              </w:rPr>
              <w:t>6</w:t>
            </w:r>
          </w:p>
        </w:tc>
        <w:tc>
          <w:tcPr>
            <w:tcW w:w="2551" w:type="dxa"/>
            <w:tcMar>
              <w:top w:w="100" w:type="dxa"/>
              <w:left w:w="100" w:type="dxa"/>
              <w:bottom w:w="100" w:type="dxa"/>
              <w:right w:w="100" w:type="dxa"/>
            </w:tcMar>
          </w:tcPr>
          <w:p w14:paraId="3158632A" w14:textId="77777777" w:rsidR="00600E7E" w:rsidRPr="003D06C4" w:rsidRDefault="00600E7E" w:rsidP="00446890">
            <w:pPr>
              <w:widowControl w:val="0"/>
              <w:ind w:left="115"/>
              <w:rPr>
                <w:rFonts w:ascii="Times" w:eastAsia="Times" w:hAnsi="Times" w:cs="Times"/>
                <w:bCs/>
                <w:color w:val="000000"/>
                <w:sz w:val="24"/>
                <w:szCs w:val="24"/>
              </w:rPr>
            </w:pPr>
            <w:r w:rsidRPr="003D06C4">
              <w:rPr>
                <w:bCs/>
                <w:sz w:val="24"/>
                <w:szCs w:val="24"/>
              </w:rPr>
              <w:t xml:space="preserve">Number </w:t>
            </w:r>
            <w:proofErr w:type="spellStart"/>
            <w:r w:rsidRPr="003D06C4">
              <w:rPr>
                <w:bCs/>
                <w:sz w:val="24"/>
                <w:szCs w:val="24"/>
              </w:rPr>
              <w:t>of</w:t>
            </w:r>
            <w:proofErr w:type="spellEnd"/>
            <w:r w:rsidRPr="003D06C4">
              <w:rPr>
                <w:bCs/>
                <w:sz w:val="24"/>
                <w:szCs w:val="24"/>
              </w:rPr>
              <w:t xml:space="preserve"> </w:t>
            </w:r>
            <w:proofErr w:type="spellStart"/>
            <w:r w:rsidRPr="003D06C4">
              <w:rPr>
                <w:bCs/>
                <w:sz w:val="24"/>
                <w:szCs w:val="24"/>
              </w:rPr>
              <w:t>credits</w:t>
            </w:r>
            <w:proofErr w:type="spellEnd"/>
          </w:p>
        </w:tc>
        <w:tc>
          <w:tcPr>
            <w:tcW w:w="1517" w:type="dxa"/>
            <w:tcMar>
              <w:top w:w="100" w:type="dxa"/>
              <w:left w:w="100" w:type="dxa"/>
              <w:bottom w:w="100" w:type="dxa"/>
              <w:right w:w="100" w:type="dxa"/>
            </w:tcMar>
          </w:tcPr>
          <w:p w14:paraId="26E0FDFA" w14:textId="77777777" w:rsidR="00600E7E" w:rsidRPr="003D06C4" w:rsidRDefault="00600E7E" w:rsidP="00446890">
            <w:pPr>
              <w:widowControl w:val="0"/>
              <w:rPr>
                <w:bCs/>
                <w:color w:val="000000"/>
                <w:sz w:val="24"/>
                <w:szCs w:val="24"/>
                <w:lang w:val="en-US"/>
              </w:rPr>
            </w:pPr>
            <w:r w:rsidRPr="003D06C4">
              <w:rPr>
                <w:bCs/>
                <w:color w:val="000000"/>
                <w:sz w:val="24"/>
                <w:szCs w:val="24"/>
                <w:lang w:val="en-US"/>
              </w:rPr>
              <w:t>5</w:t>
            </w:r>
          </w:p>
        </w:tc>
      </w:tr>
      <w:tr w:rsidR="00600E7E" w:rsidRPr="003D06C4" w14:paraId="50DC57A2" w14:textId="77777777" w:rsidTr="00446890">
        <w:trPr>
          <w:trHeight w:val="561"/>
        </w:trPr>
        <w:tc>
          <w:tcPr>
            <w:tcW w:w="2663" w:type="dxa"/>
            <w:tcMar>
              <w:top w:w="100" w:type="dxa"/>
              <w:left w:w="100" w:type="dxa"/>
              <w:bottom w:w="100" w:type="dxa"/>
              <w:right w:w="100" w:type="dxa"/>
            </w:tcMar>
          </w:tcPr>
          <w:p w14:paraId="5766C974" w14:textId="77777777" w:rsidR="00600E7E" w:rsidRPr="003D06C4" w:rsidRDefault="00600E7E" w:rsidP="00446890">
            <w:pPr>
              <w:widowControl w:val="0"/>
              <w:rPr>
                <w:rFonts w:ascii="Times" w:eastAsia="Times" w:hAnsi="Times" w:cs="Times"/>
                <w:bCs/>
                <w:color w:val="000000"/>
                <w:sz w:val="24"/>
                <w:szCs w:val="24"/>
              </w:rPr>
            </w:pPr>
            <w:proofErr w:type="spellStart"/>
            <w:r w:rsidRPr="003D06C4">
              <w:rPr>
                <w:bCs/>
                <w:sz w:val="24"/>
                <w:szCs w:val="24"/>
              </w:rPr>
              <w:t>Teacher</w:t>
            </w:r>
            <w:proofErr w:type="spellEnd"/>
          </w:p>
        </w:tc>
        <w:tc>
          <w:tcPr>
            <w:tcW w:w="3008" w:type="dxa"/>
            <w:tcMar>
              <w:top w:w="100" w:type="dxa"/>
              <w:left w:w="100" w:type="dxa"/>
              <w:bottom w:w="100" w:type="dxa"/>
              <w:right w:w="100" w:type="dxa"/>
            </w:tcMar>
          </w:tcPr>
          <w:p w14:paraId="1D4B5E94" w14:textId="77777777" w:rsidR="00600E7E" w:rsidRPr="003D06C4" w:rsidRDefault="00600E7E" w:rsidP="00446890">
            <w:pPr>
              <w:widowControl w:val="0"/>
              <w:rPr>
                <w:rFonts w:ascii="Times" w:eastAsia="Times" w:hAnsi="Times"/>
                <w:bCs/>
                <w:color w:val="000000"/>
                <w:sz w:val="24"/>
                <w:szCs w:val="24"/>
              </w:rPr>
            </w:pPr>
            <w:proofErr w:type="spellStart"/>
            <w:r w:rsidRPr="003D06C4">
              <w:rPr>
                <w:rFonts w:ascii="Times" w:eastAsia="Times" w:hAnsi="Times"/>
                <w:bCs/>
                <w:color w:val="000000"/>
                <w:sz w:val="24"/>
                <w:szCs w:val="24"/>
                <w:lang w:val="en-US"/>
              </w:rPr>
              <w:t>Dzhumaev</w:t>
            </w:r>
            <w:proofErr w:type="spellEnd"/>
            <w:r w:rsidRPr="003D06C4">
              <w:rPr>
                <w:rFonts w:ascii="Times" w:eastAsia="Times" w:hAnsi="Times"/>
                <w:bCs/>
                <w:color w:val="000000"/>
                <w:sz w:val="24"/>
                <w:szCs w:val="24"/>
              </w:rPr>
              <w:t xml:space="preserve"> </w:t>
            </w:r>
            <w:r w:rsidRPr="003D06C4">
              <w:rPr>
                <w:rFonts w:ascii="Times" w:eastAsia="Times" w:hAnsi="Times"/>
                <w:bCs/>
                <w:color w:val="000000"/>
                <w:sz w:val="24"/>
                <w:szCs w:val="24"/>
                <w:lang w:val="en-US"/>
              </w:rPr>
              <w:t>R</w:t>
            </w:r>
            <w:r w:rsidRPr="003D06C4">
              <w:rPr>
                <w:rFonts w:ascii="Times" w:eastAsia="Times" w:hAnsi="Times"/>
                <w:bCs/>
                <w:color w:val="000000"/>
                <w:sz w:val="24"/>
                <w:szCs w:val="24"/>
              </w:rPr>
              <w:t>.</w:t>
            </w:r>
            <w:r w:rsidRPr="003D06C4">
              <w:rPr>
                <w:rFonts w:ascii="Times" w:eastAsia="Times" w:hAnsi="Times"/>
                <w:bCs/>
                <w:color w:val="000000"/>
                <w:sz w:val="24"/>
                <w:szCs w:val="24"/>
                <w:lang w:val="en-US"/>
              </w:rPr>
              <w:t>M</w:t>
            </w:r>
            <w:r w:rsidRPr="003D06C4">
              <w:rPr>
                <w:rFonts w:ascii="Times" w:eastAsia="Times" w:hAnsi="Times"/>
                <w:bCs/>
                <w:color w:val="000000"/>
                <w:sz w:val="24"/>
                <w:szCs w:val="24"/>
              </w:rPr>
              <w:t>.,</w:t>
            </w:r>
          </w:p>
          <w:p w14:paraId="6F781BC5" w14:textId="77777777" w:rsidR="00600E7E" w:rsidRPr="003D06C4" w:rsidRDefault="00600E7E" w:rsidP="00446890">
            <w:pPr>
              <w:widowControl w:val="0"/>
              <w:rPr>
                <w:rFonts w:ascii="Times" w:eastAsia="Times" w:hAnsi="Times"/>
                <w:bCs/>
                <w:color w:val="000000"/>
                <w:sz w:val="24"/>
                <w:szCs w:val="24"/>
              </w:rPr>
            </w:pPr>
            <w:proofErr w:type="spellStart"/>
            <w:r w:rsidRPr="003D06C4">
              <w:rPr>
                <w:rFonts w:ascii="Times" w:eastAsia="Times" w:hAnsi="Times"/>
                <w:bCs/>
                <w:color w:val="000000"/>
                <w:sz w:val="24"/>
                <w:szCs w:val="24"/>
                <w:lang w:val="en-US"/>
              </w:rPr>
              <w:t>Osmonbekova</w:t>
            </w:r>
            <w:proofErr w:type="spellEnd"/>
            <w:r w:rsidRPr="003D06C4">
              <w:rPr>
                <w:rFonts w:ascii="Times" w:eastAsia="Times" w:hAnsi="Times"/>
                <w:bCs/>
                <w:color w:val="000000"/>
                <w:sz w:val="24"/>
                <w:szCs w:val="24"/>
              </w:rPr>
              <w:t xml:space="preserve"> </w:t>
            </w:r>
            <w:r w:rsidRPr="003D06C4">
              <w:rPr>
                <w:rFonts w:ascii="Times" w:eastAsia="Times" w:hAnsi="Times"/>
                <w:bCs/>
                <w:color w:val="000000"/>
                <w:sz w:val="24"/>
                <w:szCs w:val="24"/>
                <w:lang w:val="en-US"/>
              </w:rPr>
              <w:t>G</w:t>
            </w:r>
            <w:r w:rsidRPr="003D06C4">
              <w:rPr>
                <w:rFonts w:ascii="Times" w:eastAsia="Times" w:hAnsi="Times"/>
                <w:bCs/>
                <w:color w:val="000000"/>
                <w:sz w:val="24"/>
                <w:szCs w:val="24"/>
              </w:rPr>
              <w:t>.</w:t>
            </w:r>
            <w:r w:rsidRPr="003D06C4">
              <w:rPr>
                <w:rFonts w:ascii="Times" w:eastAsia="Times" w:hAnsi="Times"/>
                <w:bCs/>
                <w:color w:val="000000"/>
                <w:sz w:val="24"/>
                <w:szCs w:val="24"/>
                <w:lang w:val="en-US"/>
              </w:rPr>
              <w:t>M</w:t>
            </w:r>
            <w:r w:rsidRPr="003D06C4">
              <w:rPr>
                <w:rFonts w:ascii="Times" w:eastAsia="Times" w:hAnsi="Times"/>
                <w:bCs/>
                <w:color w:val="000000"/>
                <w:sz w:val="24"/>
                <w:szCs w:val="24"/>
              </w:rPr>
              <w:t>.</w:t>
            </w:r>
          </w:p>
          <w:p w14:paraId="6DCE43C2" w14:textId="77777777" w:rsidR="00600E7E" w:rsidRPr="003D06C4" w:rsidRDefault="00600E7E" w:rsidP="00446890">
            <w:pPr>
              <w:widowControl w:val="0"/>
              <w:rPr>
                <w:rFonts w:ascii="Times" w:eastAsia="Times" w:hAnsi="Times" w:cs="Times"/>
                <w:bCs/>
                <w:color w:val="000000"/>
                <w:sz w:val="24"/>
                <w:szCs w:val="24"/>
              </w:rPr>
            </w:pPr>
          </w:p>
        </w:tc>
        <w:tc>
          <w:tcPr>
            <w:tcW w:w="2551" w:type="dxa"/>
            <w:tcMar>
              <w:top w:w="100" w:type="dxa"/>
              <w:left w:w="100" w:type="dxa"/>
              <w:bottom w:w="100" w:type="dxa"/>
              <w:right w:w="100" w:type="dxa"/>
            </w:tcMar>
          </w:tcPr>
          <w:p w14:paraId="1D0A5899" w14:textId="77777777" w:rsidR="00600E7E" w:rsidRPr="003D06C4" w:rsidRDefault="00600E7E" w:rsidP="00446890">
            <w:pPr>
              <w:widowControl w:val="0"/>
              <w:ind w:left="122"/>
              <w:rPr>
                <w:rFonts w:ascii="Times" w:eastAsia="Times" w:hAnsi="Times"/>
                <w:bCs/>
                <w:color w:val="000000"/>
                <w:sz w:val="24"/>
                <w:szCs w:val="24"/>
                <w:lang w:val="en-US"/>
              </w:rPr>
            </w:pPr>
            <w:r w:rsidRPr="003D06C4">
              <w:rPr>
                <w:rFonts w:ascii="Times" w:eastAsia="Times" w:hAnsi="Times"/>
                <w:bCs/>
                <w:color w:val="000000"/>
                <w:sz w:val="24"/>
                <w:szCs w:val="24"/>
                <w:lang w:val="en-US"/>
              </w:rPr>
              <w:t>Total hours:</w:t>
            </w:r>
          </w:p>
          <w:p w14:paraId="30F5A772" w14:textId="77777777" w:rsidR="00600E7E" w:rsidRPr="003D06C4" w:rsidRDefault="00600E7E" w:rsidP="00446890">
            <w:pPr>
              <w:widowControl w:val="0"/>
              <w:ind w:left="122"/>
              <w:rPr>
                <w:rFonts w:ascii="Times" w:eastAsia="Times" w:hAnsi="Times"/>
                <w:bCs/>
                <w:color w:val="000000"/>
                <w:sz w:val="24"/>
                <w:szCs w:val="24"/>
                <w:lang w:val="en-US"/>
              </w:rPr>
            </w:pPr>
            <w:r w:rsidRPr="003D06C4">
              <w:rPr>
                <w:rFonts w:ascii="Times" w:eastAsia="Times" w:hAnsi="Times"/>
                <w:bCs/>
                <w:color w:val="000000"/>
                <w:sz w:val="24"/>
                <w:szCs w:val="24"/>
                <w:lang w:val="en-US"/>
              </w:rPr>
              <w:t>Lecture hours:</w:t>
            </w:r>
          </w:p>
          <w:p w14:paraId="5B258D4A" w14:textId="77777777" w:rsidR="00600E7E" w:rsidRPr="003D06C4" w:rsidRDefault="00600E7E" w:rsidP="00446890">
            <w:pPr>
              <w:widowControl w:val="0"/>
              <w:ind w:left="122"/>
              <w:rPr>
                <w:rFonts w:ascii="Times" w:eastAsia="Times" w:hAnsi="Times"/>
                <w:bCs/>
                <w:color w:val="000000"/>
                <w:sz w:val="24"/>
                <w:szCs w:val="24"/>
                <w:lang w:val="en-US"/>
              </w:rPr>
            </w:pPr>
            <w:r w:rsidRPr="003D06C4">
              <w:rPr>
                <w:rFonts w:ascii="Times" w:eastAsia="Times" w:hAnsi="Times"/>
                <w:bCs/>
                <w:color w:val="000000"/>
                <w:sz w:val="24"/>
                <w:szCs w:val="24"/>
                <w:lang w:val="en-US"/>
              </w:rPr>
              <w:t>Practical hours:</w:t>
            </w:r>
          </w:p>
          <w:p w14:paraId="4AAA37A8" w14:textId="77777777" w:rsidR="00600E7E" w:rsidRPr="003D06C4" w:rsidRDefault="00600E7E" w:rsidP="00446890">
            <w:pPr>
              <w:widowControl w:val="0"/>
              <w:ind w:left="120"/>
              <w:rPr>
                <w:bCs/>
                <w:color w:val="000000"/>
                <w:sz w:val="24"/>
                <w:szCs w:val="24"/>
              </w:rPr>
            </w:pPr>
            <w:r w:rsidRPr="003D06C4">
              <w:rPr>
                <w:bCs/>
                <w:color w:val="000000"/>
                <w:sz w:val="24"/>
                <w:szCs w:val="24"/>
                <w:lang w:val="en-US"/>
              </w:rPr>
              <w:t xml:space="preserve">SIW </w:t>
            </w:r>
            <w:r w:rsidRPr="003D06C4">
              <w:rPr>
                <w:rFonts w:ascii="Times" w:eastAsia="Times" w:hAnsi="Times"/>
                <w:bCs/>
                <w:color w:val="000000"/>
                <w:sz w:val="24"/>
                <w:szCs w:val="24"/>
                <w:lang w:val="en-US"/>
              </w:rPr>
              <w:t>hours:</w:t>
            </w:r>
          </w:p>
        </w:tc>
        <w:tc>
          <w:tcPr>
            <w:tcW w:w="1517" w:type="dxa"/>
            <w:tcMar>
              <w:top w:w="100" w:type="dxa"/>
              <w:left w:w="100" w:type="dxa"/>
              <w:bottom w:w="100" w:type="dxa"/>
              <w:right w:w="100" w:type="dxa"/>
            </w:tcMar>
          </w:tcPr>
          <w:p w14:paraId="7F2617D2" w14:textId="77777777" w:rsidR="00600E7E" w:rsidRPr="003D06C4" w:rsidRDefault="00600E7E" w:rsidP="00446890">
            <w:pPr>
              <w:widowControl w:val="0"/>
              <w:rPr>
                <w:bCs/>
                <w:color w:val="000000"/>
                <w:sz w:val="24"/>
                <w:szCs w:val="24"/>
                <w:lang w:val="en-US"/>
              </w:rPr>
            </w:pPr>
            <w:r w:rsidRPr="003D06C4">
              <w:rPr>
                <w:bCs/>
                <w:color w:val="000000"/>
                <w:sz w:val="24"/>
                <w:szCs w:val="24"/>
                <w:lang w:val="en-US"/>
              </w:rPr>
              <w:t>150</w:t>
            </w:r>
          </w:p>
          <w:p w14:paraId="736CD3CA" w14:textId="77777777" w:rsidR="00600E7E" w:rsidRPr="003D06C4" w:rsidRDefault="00600E7E" w:rsidP="00446890">
            <w:pPr>
              <w:widowControl w:val="0"/>
              <w:rPr>
                <w:bCs/>
                <w:color w:val="000000"/>
                <w:sz w:val="24"/>
                <w:szCs w:val="24"/>
                <w:lang w:val="en-US"/>
              </w:rPr>
            </w:pPr>
            <w:r w:rsidRPr="003D06C4">
              <w:rPr>
                <w:bCs/>
                <w:color w:val="000000"/>
                <w:sz w:val="24"/>
                <w:szCs w:val="24"/>
                <w:lang w:val="en-US"/>
              </w:rPr>
              <w:t>30</w:t>
            </w:r>
          </w:p>
          <w:p w14:paraId="3105DA01" w14:textId="77777777" w:rsidR="00600E7E" w:rsidRPr="003D06C4" w:rsidRDefault="00600E7E" w:rsidP="00446890">
            <w:pPr>
              <w:widowControl w:val="0"/>
              <w:rPr>
                <w:bCs/>
                <w:color w:val="000000"/>
                <w:sz w:val="24"/>
                <w:szCs w:val="24"/>
                <w:lang w:val="en-US"/>
              </w:rPr>
            </w:pPr>
            <w:r w:rsidRPr="003D06C4">
              <w:rPr>
                <w:bCs/>
                <w:color w:val="000000"/>
                <w:sz w:val="24"/>
                <w:szCs w:val="24"/>
                <w:lang w:val="en-US"/>
              </w:rPr>
              <w:t>45</w:t>
            </w:r>
          </w:p>
          <w:p w14:paraId="48892850" w14:textId="77777777" w:rsidR="00600E7E" w:rsidRPr="003D06C4" w:rsidRDefault="00600E7E" w:rsidP="00446890">
            <w:pPr>
              <w:widowControl w:val="0"/>
              <w:rPr>
                <w:rFonts w:ascii="Times" w:eastAsia="Times" w:hAnsi="Times" w:cs="Times"/>
                <w:bCs/>
                <w:color w:val="000000"/>
                <w:sz w:val="24"/>
                <w:szCs w:val="24"/>
                <w:lang w:val="en-US"/>
              </w:rPr>
            </w:pPr>
            <w:r w:rsidRPr="003D06C4">
              <w:rPr>
                <w:bCs/>
                <w:color w:val="000000"/>
                <w:sz w:val="24"/>
                <w:szCs w:val="24"/>
                <w:lang w:val="en-US"/>
              </w:rPr>
              <w:t>75</w:t>
            </w:r>
          </w:p>
        </w:tc>
      </w:tr>
      <w:tr w:rsidR="00600E7E" w:rsidRPr="003D06C4" w14:paraId="48541AEF" w14:textId="77777777" w:rsidTr="00446890">
        <w:trPr>
          <w:trHeight w:val="561"/>
        </w:trPr>
        <w:tc>
          <w:tcPr>
            <w:tcW w:w="2663" w:type="dxa"/>
            <w:tcMar>
              <w:top w:w="100" w:type="dxa"/>
              <w:left w:w="100" w:type="dxa"/>
              <w:bottom w:w="100" w:type="dxa"/>
              <w:right w:w="100" w:type="dxa"/>
            </w:tcMar>
          </w:tcPr>
          <w:p w14:paraId="301AC223" w14:textId="77777777" w:rsidR="00600E7E" w:rsidRPr="003D06C4" w:rsidRDefault="00600E7E" w:rsidP="00446890">
            <w:pPr>
              <w:widowControl w:val="0"/>
              <w:ind w:left="122"/>
              <w:rPr>
                <w:bCs/>
                <w:color w:val="000000"/>
                <w:sz w:val="24"/>
                <w:szCs w:val="24"/>
                <w:lang w:val="en-US"/>
              </w:rPr>
            </w:pPr>
            <w:r w:rsidRPr="003D06C4">
              <w:rPr>
                <w:bCs/>
                <w:color w:val="000000"/>
                <w:sz w:val="24"/>
                <w:szCs w:val="24"/>
                <w:lang w:val="en-US"/>
              </w:rPr>
              <w:t>Course:</w:t>
            </w:r>
          </w:p>
        </w:tc>
        <w:tc>
          <w:tcPr>
            <w:tcW w:w="3008" w:type="dxa"/>
            <w:tcMar>
              <w:top w:w="100" w:type="dxa"/>
              <w:left w:w="100" w:type="dxa"/>
              <w:bottom w:w="100" w:type="dxa"/>
              <w:right w:w="100" w:type="dxa"/>
            </w:tcMar>
          </w:tcPr>
          <w:p w14:paraId="0D967BDB" w14:textId="77777777" w:rsidR="00600E7E" w:rsidRPr="003D06C4" w:rsidRDefault="00600E7E" w:rsidP="00446890">
            <w:pPr>
              <w:widowControl w:val="0"/>
              <w:rPr>
                <w:bCs/>
                <w:color w:val="000000"/>
                <w:sz w:val="24"/>
                <w:szCs w:val="24"/>
              </w:rPr>
            </w:pPr>
            <w:r w:rsidRPr="003D06C4">
              <w:rPr>
                <w:bCs/>
                <w:color w:val="000000"/>
                <w:sz w:val="24"/>
                <w:szCs w:val="24"/>
                <w:lang w:val="en-US"/>
              </w:rPr>
              <w:t>3</w:t>
            </w:r>
            <w:proofErr w:type="gramStart"/>
            <w:r w:rsidRPr="003D06C4">
              <w:rPr>
                <w:bCs/>
                <w:color w:val="000000"/>
                <w:sz w:val="24"/>
                <w:szCs w:val="24"/>
                <w:vertAlign w:val="superscript"/>
                <w:lang w:val="en-US"/>
              </w:rPr>
              <w:t>rd</w:t>
            </w:r>
            <w:r w:rsidRPr="003D06C4">
              <w:rPr>
                <w:bCs/>
                <w:color w:val="000000"/>
                <w:sz w:val="24"/>
                <w:szCs w:val="24"/>
                <w:lang w:val="en-US"/>
              </w:rPr>
              <w:t xml:space="preserve">  year</w:t>
            </w:r>
            <w:proofErr w:type="gramEnd"/>
          </w:p>
        </w:tc>
        <w:tc>
          <w:tcPr>
            <w:tcW w:w="2551" w:type="dxa"/>
            <w:tcMar>
              <w:top w:w="100" w:type="dxa"/>
              <w:left w:w="100" w:type="dxa"/>
              <w:bottom w:w="100" w:type="dxa"/>
              <w:right w:w="100" w:type="dxa"/>
            </w:tcMar>
          </w:tcPr>
          <w:p w14:paraId="611A2A71" w14:textId="77777777" w:rsidR="00600E7E" w:rsidRPr="003D06C4" w:rsidRDefault="00600E7E" w:rsidP="00446890">
            <w:pPr>
              <w:widowControl w:val="0"/>
              <w:ind w:left="115"/>
              <w:rPr>
                <w:rFonts w:ascii="Times" w:eastAsia="Times" w:hAnsi="Times" w:cs="Times"/>
                <w:bCs/>
                <w:color w:val="000000"/>
                <w:sz w:val="24"/>
                <w:szCs w:val="24"/>
              </w:rPr>
            </w:pPr>
            <w:proofErr w:type="spellStart"/>
            <w:r w:rsidRPr="003D06C4">
              <w:rPr>
                <w:bCs/>
                <w:sz w:val="24"/>
                <w:szCs w:val="24"/>
              </w:rPr>
              <w:t>Location</w:t>
            </w:r>
            <w:proofErr w:type="spellEnd"/>
            <w:r w:rsidRPr="003D06C4">
              <w:rPr>
                <w:bCs/>
                <w:sz w:val="24"/>
                <w:szCs w:val="24"/>
              </w:rPr>
              <w:t xml:space="preserve"> (</w:t>
            </w:r>
            <w:proofErr w:type="spellStart"/>
            <w:r w:rsidRPr="003D06C4">
              <w:rPr>
                <w:bCs/>
                <w:sz w:val="24"/>
                <w:szCs w:val="24"/>
              </w:rPr>
              <w:t>building</w:t>
            </w:r>
            <w:proofErr w:type="spellEnd"/>
            <w:r w:rsidRPr="003D06C4">
              <w:rPr>
                <w:bCs/>
                <w:sz w:val="24"/>
                <w:szCs w:val="24"/>
              </w:rPr>
              <w:t>/</w:t>
            </w:r>
            <w:proofErr w:type="spellStart"/>
            <w:r w:rsidRPr="003D06C4">
              <w:rPr>
                <w:bCs/>
                <w:sz w:val="24"/>
                <w:szCs w:val="24"/>
              </w:rPr>
              <w:t>room</w:t>
            </w:r>
            <w:proofErr w:type="spellEnd"/>
            <w:r w:rsidRPr="003D06C4">
              <w:rPr>
                <w:bCs/>
                <w:sz w:val="24"/>
                <w:szCs w:val="24"/>
              </w:rPr>
              <w:t>)</w:t>
            </w:r>
          </w:p>
        </w:tc>
        <w:tc>
          <w:tcPr>
            <w:tcW w:w="1517" w:type="dxa"/>
            <w:tcMar>
              <w:top w:w="100" w:type="dxa"/>
              <w:left w:w="100" w:type="dxa"/>
              <w:bottom w:w="100" w:type="dxa"/>
              <w:right w:w="100" w:type="dxa"/>
            </w:tcMar>
          </w:tcPr>
          <w:p w14:paraId="43DB1F7F" w14:textId="77777777" w:rsidR="00600E7E" w:rsidRPr="003D06C4" w:rsidRDefault="00600E7E" w:rsidP="00446890">
            <w:pPr>
              <w:widowControl w:val="0"/>
              <w:rPr>
                <w:rFonts w:ascii="Times" w:eastAsia="Times" w:hAnsi="Times" w:cs="Times"/>
                <w:bCs/>
                <w:color w:val="000000"/>
                <w:sz w:val="24"/>
                <w:szCs w:val="24"/>
              </w:rPr>
            </w:pPr>
            <w:r w:rsidRPr="003D06C4">
              <w:rPr>
                <w:rFonts w:ascii="Times" w:eastAsia="Times" w:hAnsi="Times" w:cs="Times"/>
                <w:bCs/>
                <w:color w:val="000000"/>
                <w:sz w:val="24"/>
                <w:szCs w:val="24"/>
                <w:lang w:val="en-BZ"/>
              </w:rPr>
              <w:t>OIMU 00</w:t>
            </w:r>
            <w:r w:rsidRPr="003D06C4">
              <w:rPr>
                <w:rFonts w:ascii="Times" w:eastAsia="Times" w:hAnsi="Times" w:cs="Times"/>
                <w:bCs/>
                <w:color w:val="000000"/>
                <w:sz w:val="24"/>
                <w:szCs w:val="24"/>
              </w:rPr>
              <w:t xml:space="preserve">6,008 </w:t>
            </w:r>
          </w:p>
        </w:tc>
      </w:tr>
      <w:tr w:rsidR="00600E7E" w:rsidRPr="003D06C4" w14:paraId="54D482CD" w14:textId="77777777" w:rsidTr="00446890">
        <w:trPr>
          <w:trHeight w:val="562"/>
        </w:trPr>
        <w:tc>
          <w:tcPr>
            <w:tcW w:w="2663" w:type="dxa"/>
            <w:tcMar>
              <w:top w:w="100" w:type="dxa"/>
              <w:left w:w="100" w:type="dxa"/>
              <w:bottom w:w="100" w:type="dxa"/>
              <w:right w:w="100" w:type="dxa"/>
            </w:tcMar>
          </w:tcPr>
          <w:p w14:paraId="5D9A2DD2" w14:textId="77777777" w:rsidR="00600E7E" w:rsidRPr="003D06C4" w:rsidRDefault="00600E7E" w:rsidP="00446890">
            <w:pPr>
              <w:widowControl w:val="0"/>
              <w:rPr>
                <w:rFonts w:ascii="Aptos" w:hAnsi="Aptos"/>
                <w:bCs/>
                <w:color w:val="000000"/>
                <w:sz w:val="24"/>
                <w:szCs w:val="24"/>
                <w:lang w:val="en-US"/>
              </w:rPr>
            </w:pPr>
            <w:r w:rsidRPr="003D06C4">
              <w:rPr>
                <w:rFonts w:ascii="Times" w:eastAsia="Times" w:hAnsi="Times"/>
                <w:bCs/>
                <w:color w:val="000000"/>
                <w:sz w:val="24"/>
                <w:szCs w:val="24"/>
                <w:lang w:val="ky-KG"/>
              </w:rPr>
              <w:t xml:space="preserve">Form of study </w:t>
            </w:r>
          </w:p>
        </w:tc>
        <w:tc>
          <w:tcPr>
            <w:tcW w:w="3008" w:type="dxa"/>
            <w:tcMar>
              <w:top w:w="100" w:type="dxa"/>
              <w:left w:w="100" w:type="dxa"/>
              <w:bottom w:w="100" w:type="dxa"/>
              <w:right w:w="100" w:type="dxa"/>
            </w:tcMar>
          </w:tcPr>
          <w:p w14:paraId="7EDCB9CF" w14:textId="77777777" w:rsidR="00600E7E" w:rsidRPr="003D06C4" w:rsidRDefault="00600E7E" w:rsidP="00446890">
            <w:pPr>
              <w:widowControl w:val="0"/>
              <w:rPr>
                <w:bCs/>
                <w:color w:val="000000"/>
                <w:sz w:val="24"/>
                <w:szCs w:val="24"/>
                <w:lang w:val="en-US"/>
              </w:rPr>
            </w:pPr>
            <w:r w:rsidRPr="003D06C4">
              <w:rPr>
                <w:rFonts w:ascii="Times" w:eastAsia="Times" w:hAnsi="Times"/>
                <w:bCs/>
                <w:color w:val="000000"/>
                <w:sz w:val="24"/>
                <w:szCs w:val="24"/>
                <w:lang w:val="en-US"/>
              </w:rPr>
              <w:t>Full-time</w:t>
            </w:r>
          </w:p>
        </w:tc>
        <w:tc>
          <w:tcPr>
            <w:tcW w:w="2551" w:type="dxa"/>
            <w:tcMar>
              <w:top w:w="100" w:type="dxa"/>
              <w:left w:w="100" w:type="dxa"/>
              <w:bottom w:w="100" w:type="dxa"/>
              <w:right w:w="100" w:type="dxa"/>
            </w:tcMar>
          </w:tcPr>
          <w:p w14:paraId="74D1494F" w14:textId="77777777" w:rsidR="00600E7E" w:rsidRPr="003D06C4" w:rsidRDefault="00600E7E" w:rsidP="00446890">
            <w:pPr>
              <w:widowControl w:val="0"/>
              <w:ind w:left="119"/>
              <w:rPr>
                <w:bCs/>
                <w:color w:val="000000"/>
                <w:sz w:val="24"/>
                <w:szCs w:val="24"/>
              </w:rPr>
            </w:pPr>
            <w:proofErr w:type="spellStart"/>
            <w:r w:rsidRPr="003D06C4">
              <w:rPr>
                <w:bCs/>
                <w:sz w:val="24"/>
                <w:szCs w:val="24"/>
              </w:rPr>
              <w:t>Course</w:t>
            </w:r>
            <w:proofErr w:type="spellEnd"/>
            <w:r w:rsidRPr="003D06C4">
              <w:rPr>
                <w:bCs/>
                <w:sz w:val="24"/>
                <w:szCs w:val="24"/>
              </w:rPr>
              <w:t xml:space="preserve"> </w:t>
            </w:r>
            <w:proofErr w:type="spellStart"/>
            <w:r w:rsidRPr="003D06C4">
              <w:rPr>
                <w:bCs/>
                <w:sz w:val="24"/>
                <w:szCs w:val="24"/>
              </w:rPr>
              <w:t>type</w:t>
            </w:r>
            <w:proofErr w:type="spellEnd"/>
            <w:r w:rsidRPr="003D06C4">
              <w:rPr>
                <w:bCs/>
                <w:sz w:val="24"/>
                <w:szCs w:val="24"/>
              </w:rPr>
              <w:t>: (</w:t>
            </w:r>
            <w:r w:rsidRPr="003D06C4">
              <w:rPr>
                <w:bCs/>
                <w:sz w:val="24"/>
                <w:szCs w:val="24"/>
                <w:lang w:val="en-US"/>
              </w:rPr>
              <w:t>mandatory</w:t>
            </w:r>
            <w:r w:rsidRPr="003D06C4">
              <w:rPr>
                <w:bCs/>
                <w:sz w:val="24"/>
                <w:szCs w:val="24"/>
              </w:rPr>
              <w:t xml:space="preserve"> /</w:t>
            </w:r>
            <w:proofErr w:type="spellStart"/>
            <w:r w:rsidRPr="003D06C4">
              <w:rPr>
                <w:bCs/>
                <w:sz w:val="24"/>
                <w:szCs w:val="24"/>
              </w:rPr>
              <w:t>elective</w:t>
            </w:r>
            <w:proofErr w:type="spellEnd"/>
            <w:r w:rsidRPr="003D06C4">
              <w:rPr>
                <w:bCs/>
                <w:sz w:val="24"/>
                <w:szCs w:val="24"/>
              </w:rPr>
              <w:t>)</w:t>
            </w:r>
          </w:p>
        </w:tc>
        <w:tc>
          <w:tcPr>
            <w:tcW w:w="1517" w:type="dxa"/>
            <w:tcMar>
              <w:top w:w="100" w:type="dxa"/>
              <w:left w:w="100" w:type="dxa"/>
              <w:bottom w:w="100" w:type="dxa"/>
              <w:right w:w="100" w:type="dxa"/>
            </w:tcMar>
          </w:tcPr>
          <w:p w14:paraId="1BF65982" w14:textId="77777777" w:rsidR="00600E7E" w:rsidRPr="003D06C4" w:rsidRDefault="00600E7E" w:rsidP="00446890">
            <w:pPr>
              <w:widowControl w:val="0"/>
              <w:rPr>
                <w:bCs/>
                <w:color w:val="000000"/>
                <w:sz w:val="24"/>
                <w:szCs w:val="24"/>
                <w:lang w:val="en-US"/>
              </w:rPr>
            </w:pPr>
            <w:r w:rsidRPr="003D06C4">
              <w:rPr>
                <w:bCs/>
                <w:sz w:val="24"/>
                <w:szCs w:val="24"/>
                <w:lang w:val="en-US"/>
              </w:rPr>
              <w:t>mandatory</w:t>
            </w:r>
          </w:p>
        </w:tc>
      </w:tr>
    </w:tbl>
    <w:p w14:paraId="77AAE39C" w14:textId="77777777" w:rsidR="00600E7E" w:rsidRPr="003D06C4" w:rsidRDefault="00600E7E" w:rsidP="00600E7E">
      <w:pPr>
        <w:rPr>
          <w:bCs/>
          <w:sz w:val="24"/>
          <w:szCs w:val="24"/>
          <w:lang w:val="ky-KG"/>
        </w:rPr>
      </w:pPr>
    </w:p>
    <w:p w14:paraId="71EAE283" w14:textId="77777777" w:rsidR="00600E7E" w:rsidRPr="003D06C4" w:rsidRDefault="00600E7E" w:rsidP="00600E7E">
      <w:pPr>
        <w:jc w:val="center"/>
        <w:rPr>
          <w:bCs/>
          <w:sz w:val="24"/>
          <w:szCs w:val="24"/>
          <w:lang w:val="en-US"/>
        </w:rPr>
      </w:pPr>
    </w:p>
    <w:p w14:paraId="5B00ABC2" w14:textId="77777777" w:rsidR="00600E7E" w:rsidRPr="003D06C4" w:rsidRDefault="00600E7E" w:rsidP="00600E7E">
      <w:pPr>
        <w:jc w:val="center"/>
        <w:rPr>
          <w:b/>
          <w:sz w:val="24"/>
          <w:szCs w:val="24"/>
          <w:lang w:val="en-US"/>
        </w:rPr>
      </w:pPr>
    </w:p>
    <w:p w14:paraId="43CA082B" w14:textId="77777777" w:rsidR="00600E7E" w:rsidRPr="003D06C4" w:rsidRDefault="00600E7E" w:rsidP="00600E7E">
      <w:pPr>
        <w:jc w:val="center"/>
        <w:rPr>
          <w:bCs/>
          <w:sz w:val="24"/>
          <w:szCs w:val="24"/>
          <w:lang w:val="en-US"/>
        </w:rPr>
      </w:pPr>
    </w:p>
    <w:p w14:paraId="38A83988" w14:textId="77777777" w:rsidR="00600E7E" w:rsidRPr="003D06C4" w:rsidRDefault="00600E7E" w:rsidP="00600E7E">
      <w:pPr>
        <w:rPr>
          <w:bCs/>
          <w:sz w:val="24"/>
          <w:szCs w:val="24"/>
          <w:lang w:val="en-US"/>
        </w:rPr>
      </w:pPr>
      <w:r w:rsidRPr="003D06C4">
        <w:rPr>
          <w:bCs/>
          <w:sz w:val="24"/>
          <w:szCs w:val="24"/>
          <w:lang w:val="en-US"/>
        </w:rPr>
        <w:t xml:space="preserve">Head of department: _______________________ </w:t>
      </w:r>
      <w:proofErr w:type="spellStart"/>
      <w:r w:rsidRPr="003D06C4">
        <w:rPr>
          <w:bCs/>
          <w:sz w:val="24"/>
          <w:szCs w:val="24"/>
          <w:lang w:val="en-US"/>
        </w:rPr>
        <w:t>c.ph.s</w:t>
      </w:r>
      <w:proofErr w:type="spellEnd"/>
      <w:r w:rsidRPr="003D06C4">
        <w:rPr>
          <w:bCs/>
          <w:sz w:val="24"/>
          <w:szCs w:val="24"/>
          <w:lang w:val="en-US"/>
        </w:rPr>
        <w:t>., assoc. prof. Yusupova R.O.</w:t>
      </w:r>
    </w:p>
    <w:p w14:paraId="60FEF0EC" w14:textId="77777777" w:rsidR="00600E7E" w:rsidRPr="001B3ECB" w:rsidRDefault="00600E7E" w:rsidP="001B3ECB">
      <w:pPr>
        <w:rPr>
          <w:b/>
          <w:sz w:val="24"/>
          <w:szCs w:val="24"/>
        </w:rPr>
      </w:pPr>
    </w:p>
    <w:p w14:paraId="2F6D6CAB" w14:textId="77777777" w:rsidR="00600E7E" w:rsidRDefault="00600E7E" w:rsidP="00600E7E">
      <w:pPr>
        <w:jc w:val="center"/>
        <w:rPr>
          <w:b/>
          <w:sz w:val="24"/>
          <w:szCs w:val="24"/>
        </w:rPr>
      </w:pPr>
    </w:p>
    <w:p w14:paraId="00B214D7" w14:textId="77777777" w:rsidR="001B3ECB" w:rsidRDefault="001B3ECB" w:rsidP="00600E7E">
      <w:pPr>
        <w:jc w:val="center"/>
        <w:rPr>
          <w:b/>
          <w:sz w:val="24"/>
          <w:szCs w:val="24"/>
        </w:rPr>
      </w:pPr>
    </w:p>
    <w:p w14:paraId="1692F14E" w14:textId="77777777" w:rsidR="001B3ECB" w:rsidRDefault="001B3ECB" w:rsidP="00600E7E">
      <w:pPr>
        <w:jc w:val="center"/>
        <w:rPr>
          <w:b/>
          <w:sz w:val="24"/>
          <w:szCs w:val="24"/>
        </w:rPr>
      </w:pPr>
    </w:p>
    <w:p w14:paraId="1659897D" w14:textId="77777777" w:rsidR="001B3ECB" w:rsidRPr="001B3ECB" w:rsidRDefault="001B3ECB" w:rsidP="00600E7E">
      <w:pPr>
        <w:jc w:val="center"/>
        <w:rPr>
          <w:b/>
          <w:sz w:val="24"/>
          <w:szCs w:val="24"/>
        </w:rPr>
      </w:pPr>
    </w:p>
    <w:p w14:paraId="13EEBB48" w14:textId="77777777" w:rsidR="00600E7E" w:rsidRPr="003D06C4" w:rsidRDefault="00600E7E" w:rsidP="00600E7E">
      <w:pPr>
        <w:jc w:val="center"/>
        <w:rPr>
          <w:bCs/>
          <w:sz w:val="24"/>
          <w:szCs w:val="24"/>
          <w:lang w:val="en-BZ"/>
        </w:rPr>
      </w:pPr>
    </w:p>
    <w:p w14:paraId="489386DB" w14:textId="77777777" w:rsidR="00600E7E" w:rsidRPr="003D06C4" w:rsidRDefault="00600E7E" w:rsidP="00600E7E">
      <w:pPr>
        <w:jc w:val="center"/>
        <w:rPr>
          <w:bCs/>
          <w:sz w:val="24"/>
          <w:szCs w:val="24"/>
        </w:rPr>
      </w:pPr>
      <w:r w:rsidRPr="003D06C4">
        <w:rPr>
          <w:bCs/>
          <w:sz w:val="24"/>
          <w:szCs w:val="24"/>
          <w:lang w:val="en-BZ"/>
        </w:rPr>
        <w:t>Osh</w:t>
      </w:r>
      <w:r w:rsidRPr="003D06C4">
        <w:rPr>
          <w:bCs/>
          <w:sz w:val="24"/>
          <w:szCs w:val="24"/>
        </w:rPr>
        <w:t>,</w:t>
      </w:r>
      <w:r w:rsidRPr="003D06C4">
        <w:rPr>
          <w:bCs/>
          <w:sz w:val="24"/>
          <w:szCs w:val="24"/>
          <w:lang w:val="ky-KG"/>
        </w:rPr>
        <w:t xml:space="preserve"> 202</w:t>
      </w:r>
      <w:r w:rsidRPr="003D06C4">
        <w:rPr>
          <w:bCs/>
          <w:sz w:val="24"/>
          <w:szCs w:val="24"/>
        </w:rPr>
        <w:t>5</w:t>
      </w:r>
    </w:p>
    <w:p w14:paraId="351F77F7" w14:textId="77777777" w:rsidR="00600E7E" w:rsidRPr="003D06C4" w:rsidRDefault="00600E7E" w:rsidP="00600E7E">
      <w:pPr>
        <w:rPr>
          <w:bCs/>
          <w:sz w:val="24"/>
          <w:szCs w:val="24"/>
          <w:lang w:val="en-US"/>
        </w:rPr>
      </w:pPr>
      <w:r w:rsidRPr="003D06C4">
        <w:rPr>
          <w:b/>
          <w:bCs/>
          <w:sz w:val="24"/>
          <w:szCs w:val="24"/>
          <w:lang w:val="en-US"/>
        </w:rPr>
        <w:lastRenderedPageBreak/>
        <w:t>1. General Information on the Discipline “Pathology”</w:t>
      </w:r>
    </w:p>
    <w:p w14:paraId="134A1DAB" w14:textId="77777777" w:rsidR="00600E7E" w:rsidRPr="003D06C4" w:rsidRDefault="00600E7E" w:rsidP="00600E7E">
      <w:pPr>
        <w:pStyle w:val="af1"/>
        <w:rPr>
          <w:lang w:val="en-US"/>
        </w:rPr>
      </w:pPr>
      <w:r w:rsidRPr="003D06C4">
        <w:rPr>
          <w:lang w:val="en-US"/>
        </w:rPr>
        <w:t>Pathology is a fundamental medical discipline that studies the mechanisms of disease development, progression, and outcomes, as well as structural, functional, and molecular changes in cells, tissues, and organs under pathological conditions.</w:t>
      </w:r>
    </w:p>
    <w:p w14:paraId="1D60E1EB" w14:textId="77777777" w:rsidR="00600E7E" w:rsidRPr="003D06C4" w:rsidRDefault="00600E7E" w:rsidP="00600E7E">
      <w:pPr>
        <w:pStyle w:val="af1"/>
        <w:rPr>
          <w:lang w:val="en-US"/>
        </w:rPr>
      </w:pPr>
      <w:r w:rsidRPr="003D06C4">
        <w:rPr>
          <w:lang w:val="en-US"/>
        </w:rPr>
        <w:t>The discipline “Pathology” occupies a central place in medical education and serves as the theoretical foundation for clinical thinking. It integrates knowledge from morphology, physiology, biochemistry, immunology, and genetics, providing a comprehensive understanding of disease mechanisms and their clinical manifestations.</w:t>
      </w:r>
    </w:p>
    <w:p w14:paraId="28C7C213" w14:textId="77777777" w:rsidR="00600E7E" w:rsidRPr="003D06C4" w:rsidRDefault="00600E7E" w:rsidP="00600E7E">
      <w:pPr>
        <w:pStyle w:val="af1"/>
        <w:rPr>
          <w:lang w:val="en-US"/>
        </w:rPr>
      </w:pPr>
      <w:r w:rsidRPr="003D06C4">
        <w:rPr>
          <w:lang w:val="en-US"/>
        </w:rPr>
        <w:t>The main sections of pathology include:</w:t>
      </w:r>
    </w:p>
    <w:p w14:paraId="126D143E" w14:textId="77777777" w:rsidR="00600E7E" w:rsidRPr="003D06C4" w:rsidRDefault="00600E7E" w:rsidP="00600E7E">
      <w:pPr>
        <w:pStyle w:val="af1"/>
        <w:numPr>
          <w:ilvl w:val="0"/>
          <w:numId w:val="11"/>
        </w:numPr>
        <w:rPr>
          <w:lang w:val="en-US"/>
        </w:rPr>
      </w:pPr>
      <w:r w:rsidRPr="003D06C4">
        <w:rPr>
          <w:lang w:val="en-US"/>
        </w:rPr>
        <w:t>General Pathology, which studies basic pathological processes such as inflammation, necrosis, apoptosis, neoplasia, and hemodynamic disorders;</w:t>
      </w:r>
    </w:p>
    <w:p w14:paraId="7DAE50FB" w14:textId="77777777" w:rsidR="00600E7E" w:rsidRPr="003D06C4" w:rsidRDefault="00600E7E" w:rsidP="00600E7E">
      <w:pPr>
        <w:pStyle w:val="af1"/>
        <w:numPr>
          <w:ilvl w:val="0"/>
          <w:numId w:val="11"/>
        </w:numPr>
        <w:rPr>
          <w:lang w:val="en-US"/>
        </w:rPr>
      </w:pPr>
      <w:r w:rsidRPr="003D06C4">
        <w:rPr>
          <w:lang w:val="en-US"/>
        </w:rPr>
        <w:t>Systemic (Special) Pathology, which focuses on diseases affecting specific organs and organ systems.</w:t>
      </w:r>
    </w:p>
    <w:p w14:paraId="2365B1CF" w14:textId="77777777" w:rsidR="00600E7E" w:rsidRPr="003D06C4" w:rsidRDefault="00600E7E" w:rsidP="00600E7E">
      <w:pPr>
        <w:pStyle w:val="af1"/>
        <w:rPr>
          <w:lang w:val="en-US"/>
        </w:rPr>
      </w:pPr>
      <w:r w:rsidRPr="003D06C4">
        <w:rPr>
          <w:lang w:val="en-US"/>
        </w:rPr>
        <w:t>Within the discipline, students study etiology, pathogenesis, morphological changes (gross and microscopic), clinicopathological correlations, as well as outcomes and complications of pathological processes.</w:t>
      </w:r>
    </w:p>
    <w:p w14:paraId="0F631929" w14:textId="77777777" w:rsidR="00600E7E" w:rsidRPr="003D06C4" w:rsidRDefault="00600E7E" w:rsidP="00600E7E">
      <w:pPr>
        <w:pStyle w:val="af1"/>
        <w:rPr>
          <w:lang w:val="en-US"/>
        </w:rPr>
      </w:pPr>
      <w:r w:rsidRPr="003D06C4">
        <w:rPr>
          <w:lang w:val="en-US"/>
        </w:rPr>
        <w:t>Special emphasis is placed on modern molecular and cellular mechanisms of disease, including genetic abnormalities, immune responses, inflammatory processes, and tumor biology.</w:t>
      </w:r>
    </w:p>
    <w:p w14:paraId="67C8EDE5" w14:textId="77777777" w:rsidR="00600E7E" w:rsidRPr="003D06C4" w:rsidRDefault="00600E7E" w:rsidP="00600E7E">
      <w:pPr>
        <w:pStyle w:val="af1"/>
        <w:rPr>
          <w:lang w:val="en-US"/>
        </w:rPr>
      </w:pPr>
      <w:r w:rsidRPr="003D06C4">
        <w:rPr>
          <w:lang w:val="en-US"/>
        </w:rPr>
        <w:t>The discipline is closely integrated with clinical subjects and serves as a foundation for further study in internal medicine, surgery, obstetrics and gynecology, and other medical specialties.</w:t>
      </w:r>
    </w:p>
    <w:p w14:paraId="225B4648" w14:textId="77777777" w:rsidR="00600E7E" w:rsidRPr="003D06C4" w:rsidRDefault="00600E7E" w:rsidP="00600E7E">
      <w:pPr>
        <w:pStyle w:val="af1"/>
        <w:rPr>
          <w:lang w:val="en-US"/>
        </w:rPr>
      </w:pPr>
      <w:r w:rsidRPr="003D06C4">
        <w:rPr>
          <w:b/>
          <w:bCs/>
          <w:lang w:val="en-US"/>
        </w:rPr>
        <w:t>2. Course Description</w:t>
      </w:r>
    </w:p>
    <w:p w14:paraId="22A3F4B3" w14:textId="77777777" w:rsidR="00600E7E" w:rsidRPr="003D06C4" w:rsidRDefault="00600E7E" w:rsidP="00600E7E">
      <w:pPr>
        <w:pStyle w:val="af1"/>
        <w:rPr>
          <w:lang w:val="en-US"/>
        </w:rPr>
      </w:pPr>
      <w:r w:rsidRPr="003D06C4">
        <w:rPr>
          <w:lang w:val="en-US"/>
        </w:rPr>
        <w:t>The course “Pathology” is a core discipline in undergraduate medical education that provides a comprehensive understanding of disease mechanisms and morphological changes associated with pathological processes.</w:t>
      </w:r>
    </w:p>
    <w:p w14:paraId="06EF47E1" w14:textId="77777777" w:rsidR="00600E7E" w:rsidRPr="003D06C4" w:rsidRDefault="00600E7E" w:rsidP="00600E7E">
      <w:pPr>
        <w:pStyle w:val="af1"/>
        <w:rPr>
          <w:lang w:val="en-US"/>
        </w:rPr>
      </w:pPr>
      <w:r w:rsidRPr="003D06C4">
        <w:rPr>
          <w:lang w:val="en-US"/>
        </w:rPr>
        <w:t>The course combines theoretical knowledge and practical training, including lectures, laboratory classes, and independent study. Practical sessions involve the examination of histological specimens, analysis of pathological processes, and discussion of clinical cases, which enhance students’ analytical and diagnostic skills.</w:t>
      </w:r>
    </w:p>
    <w:p w14:paraId="24A535D7" w14:textId="77777777" w:rsidR="00600E7E" w:rsidRPr="003D06C4" w:rsidRDefault="00600E7E" w:rsidP="00600E7E">
      <w:pPr>
        <w:pStyle w:val="af1"/>
        <w:rPr>
          <w:lang w:val="en-US"/>
        </w:rPr>
      </w:pPr>
      <w:r w:rsidRPr="003D06C4">
        <w:rPr>
          <w:lang w:val="en-US"/>
        </w:rPr>
        <w:t>The course emphasizes clinicopathological correlation, enabling students to relate structural changes in tissues and organs to clinical signs and symptoms.</w:t>
      </w:r>
    </w:p>
    <w:p w14:paraId="710F4E4C" w14:textId="77777777" w:rsidR="00600E7E" w:rsidRPr="003D06C4" w:rsidRDefault="00600E7E" w:rsidP="00600E7E">
      <w:pPr>
        <w:pStyle w:val="af1"/>
        <w:rPr>
          <w:lang w:val="en-US"/>
        </w:rPr>
      </w:pPr>
      <w:r w:rsidRPr="003D06C4">
        <w:rPr>
          <w:lang w:val="en-US"/>
        </w:rPr>
        <w:t>It is designed to develop clinical reasoning, critical thinking, and decision-making skills necessary for future medical practice.</w:t>
      </w:r>
    </w:p>
    <w:p w14:paraId="733BA79A" w14:textId="77777777" w:rsidR="00600E7E" w:rsidRPr="003D06C4" w:rsidRDefault="00600E7E" w:rsidP="00600E7E">
      <w:pPr>
        <w:pStyle w:val="af1"/>
        <w:rPr>
          <w:lang w:val="en-US"/>
        </w:rPr>
      </w:pPr>
      <w:r w:rsidRPr="003D06C4">
        <w:rPr>
          <w:lang w:val="en-US"/>
        </w:rPr>
        <w:t>Assessment methods include oral questioning, written examinations (including multiple-choice questions), practical evaluations, and case-based discussions.</w:t>
      </w:r>
    </w:p>
    <w:p w14:paraId="5299B1A9" w14:textId="77777777" w:rsidR="00600E7E" w:rsidRPr="003D06C4" w:rsidRDefault="00600E7E" w:rsidP="00600E7E">
      <w:pPr>
        <w:pStyle w:val="af1"/>
        <w:rPr>
          <w:lang w:val="en-US"/>
        </w:rPr>
      </w:pPr>
      <w:r w:rsidRPr="003D06C4">
        <w:rPr>
          <w:lang w:val="en-US"/>
        </w:rPr>
        <w:t>The course prepares students for advanced clinical disciplines and forms the basis for understanding disease processes in various medical specialties.</w:t>
      </w:r>
    </w:p>
    <w:p w14:paraId="6D417DD4" w14:textId="77777777" w:rsidR="00600E7E" w:rsidRPr="003D06C4" w:rsidRDefault="00600E7E" w:rsidP="00600E7E">
      <w:pPr>
        <w:pStyle w:val="af1"/>
        <w:rPr>
          <w:lang w:val="en-US"/>
        </w:rPr>
      </w:pPr>
      <w:r w:rsidRPr="003D06C4">
        <w:rPr>
          <w:rStyle w:val="ab"/>
          <w:lang w:val="en-US"/>
        </w:rPr>
        <w:lastRenderedPageBreak/>
        <w:t>3. Purpose of the Discipline</w:t>
      </w:r>
      <w:r w:rsidRPr="003D06C4">
        <w:rPr>
          <w:lang w:val="en-US"/>
        </w:rPr>
        <w:br/>
        <w:t>The main goal of the discipline is to develop students' ability to effectively solve professional medical problems based on pathophysiological analysis of pathological processes, conditions, reactions, and diseases, and to formulate principles and methods for their diagnosis, treatment, and prevention.</w:t>
      </w:r>
    </w:p>
    <w:p w14:paraId="04851B44" w14:textId="77777777" w:rsidR="00600E7E" w:rsidRPr="003D06C4" w:rsidRDefault="00600E7E" w:rsidP="00600E7E">
      <w:pPr>
        <w:pStyle w:val="af1"/>
        <w:rPr>
          <w:lang w:val="en-US"/>
        </w:rPr>
      </w:pPr>
      <w:r w:rsidRPr="003D06C4">
        <w:rPr>
          <w:rStyle w:val="ab"/>
          <w:lang w:val="en-US"/>
        </w:rPr>
        <w:t xml:space="preserve"> Objectives of the Discipline:</w:t>
      </w:r>
      <w:r w:rsidRPr="003D06C4">
        <w:rPr>
          <w:lang w:val="en-US"/>
        </w:rPr>
        <w:br/>
        <w:t>• Introduce students to the basic and modern concepts of general nosology;</w:t>
      </w:r>
      <w:r w:rsidRPr="003D06C4">
        <w:rPr>
          <w:lang w:val="en-US"/>
        </w:rPr>
        <w:br/>
        <w:t>• Explain the etiology, pathogenesis, and principles of diagnosis, treatment, and prevention of major socially significant diseases and pathological processes;</w:t>
      </w:r>
      <w:r w:rsidRPr="003D06C4">
        <w:rPr>
          <w:lang w:val="en-US"/>
        </w:rPr>
        <w:br/>
        <w:t>• Develop the ability to perform pathophysiological analysis of syndromes, pathological processes, forms of pathology, and individual diseases;</w:t>
      </w:r>
      <w:r w:rsidRPr="003D06C4">
        <w:rPr>
          <w:lang w:val="en-US"/>
        </w:rPr>
        <w:br/>
        <w:t>• Develop clinical thinking and support rational medical decision-making;</w:t>
      </w:r>
      <w:r w:rsidRPr="003D06C4">
        <w:rPr>
          <w:lang w:val="en-US"/>
        </w:rPr>
        <w:br/>
        <w:t>• Describe typical pathological processes affecting organs and systems;</w:t>
      </w:r>
      <w:r w:rsidRPr="003D06C4">
        <w:rPr>
          <w:lang w:val="en-US"/>
        </w:rPr>
        <w:br/>
        <w:t>• Explain the principles and regulations of conducting preclinical studies in accordance with national healthcare standards.</w:t>
      </w:r>
    </w:p>
    <w:p w14:paraId="0173ACE4" w14:textId="77777777" w:rsidR="00600E7E" w:rsidRPr="003D06C4" w:rsidRDefault="00600E7E" w:rsidP="00600E7E">
      <w:pPr>
        <w:pStyle w:val="af1"/>
        <w:rPr>
          <w:lang w:val="en-US"/>
        </w:rPr>
      </w:pPr>
      <w:r w:rsidRPr="003D06C4">
        <w:rPr>
          <w:rStyle w:val="ab"/>
          <w:lang w:val="en-US"/>
        </w:rPr>
        <w:t xml:space="preserve"> As a Result of Mastering the Discipline, the Student Must:</w:t>
      </w:r>
      <w:r w:rsidRPr="003D06C4">
        <w:rPr>
          <w:lang w:val="en-US"/>
        </w:rPr>
        <w:br/>
      </w:r>
      <w:r w:rsidRPr="003D06C4">
        <w:rPr>
          <w:rStyle w:val="ab"/>
          <w:lang w:val="en-US"/>
        </w:rPr>
        <w:t>Know:</w:t>
      </w:r>
      <w:r w:rsidRPr="003D06C4">
        <w:rPr>
          <w:lang w:val="en-US"/>
        </w:rPr>
        <w:br/>
        <w:t>• Basic concepts of general nosology;</w:t>
      </w:r>
      <w:r w:rsidRPr="003D06C4">
        <w:rPr>
          <w:lang w:val="en-US"/>
        </w:rPr>
        <w:br/>
        <w:t>• The role of causes, conditions, reactivity, and heredity in the development and outcomes of diseases;</w:t>
      </w:r>
      <w:r w:rsidRPr="003D06C4">
        <w:rPr>
          <w:lang w:val="en-US"/>
        </w:rPr>
        <w:br/>
        <w:t>• Causes and mechanisms of typical pathological processes and their significance;</w:t>
      </w:r>
      <w:r w:rsidRPr="003D06C4">
        <w:rPr>
          <w:lang w:val="en-US"/>
        </w:rPr>
        <w:br/>
        <w:t>• The role of experimental, logical, computer, and mathematical modeling in studying pathology;</w:t>
      </w:r>
      <w:r w:rsidRPr="003D06C4">
        <w:rPr>
          <w:lang w:val="en-US"/>
        </w:rPr>
        <w:br/>
        <w:t>• Mechanisms of inflammation;</w:t>
      </w:r>
      <w:r w:rsidRPr="003D06C4">
        <w:rPr>
          <w:lang w:val="en-US"/>
        </w:rPr>
        <w:br/>
        <w:t>• Mechanisms of pathology of blood, cardiovascular system, liver, and kidneys;</w:t>
      </w:r>
      <w:r w:rsidRPr="003D06C4">
        <w:rPr>
          <w:lang w:val="en-US"/>
        </w:rPr>
        <w:br/>
        <w:t>• Diagnostic approaches in endocrinology and neurology;</w:t>
      </w:r>
      <w:r w:rsidRPr="003D06C4">
        <w:rPr>
          <w:lang w:val="en-US"/>
        </w:rPr>
        <w:br/>
        <w:t>• The importance of pathology in medicine and public health;</w:t>
      </w:r>
      <w:r w:rsidRPr="003D06C4">
        <w:rPr>
          <w:lang w:val="en-US"/>
        </w:rPr>
        <w:br/>
        <w:t>• The relationship of pathology with other biomedical disciplines.</w:t>
      </w:r>
      <w:r w:rsidRPr="003D06C4">
        <w:rPr>
          <w:lang w:val="en-US"/>
        </w:rPr>
        <w:br/>
      </w:r>
      <w:r w:rsidRPr="003D06C4">
        <w:rPr>
          <w:rStyle w:val="ab"/>
          <w:lang w:val="en-US"/>
        </w:rPr>
        <w:t>Be able to:</w:t>
      </w:r>
      <w:r w:rsidRPr="003D06C4">
        <w:rPr>
          <w:lang w:val="en-US"/>
        </w:rPr>
        <w:br/>
        <w:t>• Solve professional medical problems based on pathophysiological analysis;</w:t>
      </w:r>
      <w:r w:rsidRPr="003D06C4">
        <w:rPr>
          <w:lang w:val="en-US"/>
        </w:rPr>
        <w:br/>
        <w:t>• Analyze clinical, laboratory, and experimental data to determine causes and mechanisms of disease;</w:t>
      </w:r>
      <w:r w:rsidRPr="003D06C4">
        <w:rPr>
          <w:lang w:val="en-US"/>
        </w:rPr>
        <w:br/>
        <w:t>• Apply acquired knowledge in clinical disciplines and medical practice;</w:t>
      </w:r>
      <w:r w:rsidRPr="003D06C4">
        <w:rPr>
          <w:lang w:val="en-US"/>
        </w:rPr>
        <w:br/>
        <w:t>• Plan and participate in experimental studies and analyze results;</w:t>
      </w:r>
      <w:r w:rsidRPr="003D06C4">
        <w:rPr>
          <w:lang w:val="en-US"/>
        </w:rPr>
        <w:br/>
        <w:t>• Interpret results of diagnostic methods;</w:t>
      </w:r>
      <w:r w:rsidRPr="003D06C4">
        <w:rPr>
          <w:lang w:val="en-US"/>
        </w:rPr>
        <w:br/>
        <w:t>• Solve situational clinical problems;</w:t>
      </w:r>
      <w:r w:rsidRPr="003D06C4">
        <w:rPr>
          <w:lang w:val="en-US"/>
        </w:rPr>
        <w:br/>
        <w:t>• Recognize typical pathological processes underlying diseases.</w:t>
      </w:r>
      <w:r w:rsidRPr="003D06C4">
        <w:rPr>
          <w:lang w:val="en-US"/>
        </w:rPr>
        <w:br/>
      </w:r>
      <w:r w:rsidRPr="003D06C4">
        <w:rPr>
          <w:rStyle w:val="ab"/>
          <w:lang w:val="en-US"/>
        </w:rPr>
        <w:t>Demonstrate:</w:t>
      </w:r>
      <w:r w:rsidRPr="003D06C4">
        <w:rPr>
          <w:lang w:val="en-US"/>
        </w:rPr>
        <w:br/>
        <w:t>• Skills of systematic analysis of medical information;</w:t>
      </w:r>
      <w:r w:rsidRPr="003D06C4">
        <w:rPr>
          <w:lang w:val="en-US"/>
        </w:rPr>
        <w:br/>
        <w:t>• Principles of evidence-based medicine;</w:t>
      </w:r>
      <w:r w:rsidRPr="003D06C4">
        <w:rPr>
          <w:lang w:val="en-US"/>
        </w:rPr>
        <w:br/>
        <w:t>• Ability to analyze functional patterns of organs and systems in normal and pathological conditions;</w:t>
      </w:r>
      <w:r w:rsidRPr="003D06C4">
        <w:rPr>
          <w:lang w:val="en-US"/>
        </w:rPr>
        <w:br/>
        <w:t>• Skills in solving situational problems in pathophysiology.</w:t>
      </w:r>
    </w:p>
    <w:p w14:paraId="4DBC483F" w14:textId="77777777" w:rsidR="00600E7E" w:rsidRPr="003D06C4" w:rsidRDefault="00600E7E" w:rsidP="00600E7E">
      <w:pPr>
        <w:rPr>
          <w:sz w:val="24"/>
          <w:szCs w:val="24"/>
          <w:lang w:val="en-US"/>
        </w:rPr>
      </w:pPr>
      <w:r w:rsidRPr="003D06C4">
        <w:rPr>
          <w:b/>
          <w:bCs/>
          <w:sz w:val="24"/>
          <w:szCs w:val="24"/>
          <w:lang w:val="en-US"/>
        </w:rPr>
        <w:t>4.Prerequisites:</w:t>
      </w:r>
      <w:r w:rsidRPr="003D06C4">
        <w:rPr>
          <w:sz w:val="24"/>
          <w:szCs w:val="24"/>
          <w:lang w:val="en-US"/>
        </w:rPr>
        <w:br/>
        <w:t>The study of the discipline “Pathology” requires prior knowledge obtained from basic medical sciences, including Human Anatomy, Histology, Normal Physiology, Biochemistry, and Medical Biology (Genetics). These subjects provide essential understanding of the normal structure and function of the human body, which is necessary for comprehending pathological processes.</w:t>
      </w:r>
    </w:p>
    <w:p w14:paraId="4B2C732D" w14:textId="77777777" w:rsidR="00600E7E" w:rsidRPr="003D06C4" w:rsidRDefault="00600E7E" w:rsidP="00600E7E">
      <w:pPr>
        <w:rPr>
          <w:b/>
          <w:bCs/>
          <w:sz w:val="24"/>
          <w:szCs w:val="24"/>
          <w:lang w:val="en-US"/>
        </w:rPr>
      </w:pPr>
    </w:p>
    <w:p w14:paraId="034B65EF" w14:textId="77777777" w:rsidR="00600E7E" w:rsidRPr="003D06C4" w:rsidRDefault="00600E7E" w:rsidP="00600E7E">
      <w:pPr>
        <w:rPr>
          <w:sz w:val="24"/>
          <w:szCs w:val="24"/>
          <w:lang w:val="en-US"/>
        </w:rPr>
      </w:pPr>
      <w:r w:rsidRPr="003D06C4">
        <w:rPr>
          <w:b/>
          <w:bCs/>
          <w:sz w:val="24"/>
          <w:szCs w:val="24"/>
          <w:lang w:val="en-US"/>
        </w:rPr>
        <w:t>Corequisites:</w:t>
      </w:r>
      <w:r w:rsidRPr="003D06C4">
        <w:rPr>
          <w:sz w:val="24"/>
          <w:szCs w:val="24"/>
          <w:lang w:val="en-US"/>
        </w:rPr>
        <w:br/>
        <w:t>The discipline “Pathology” is studied in parallel with subjects such as Microbiology, Immunology, and Pharmacology. Integration with these disciplines enhances understanding of disease mechanisms, host responses, and principles of treatment.</w:t>
      </w:r>
    </w:p>
    <w:p w14:paraId="7E923A77" w14:textId="77777777" w:rsidR="00600E7E" w:rsidRPr="003D06C4" w:rsidRDefault="00600E7E" w:rsidP="00600E7E">
      <w:pPr>
        <w:rPr>
          <w:sz w:val="24"/>
          <w:szCs w:val="24"/>
          <w:lang w:val="en-US"/>
        </w:rPr>
      </w:pPr>
      <w:proofErr w:type="spellStart"/>
      <w:r w:rsidRPr="003D06C4">
        <w:rPr>
          <w:b/>
          <w:bCs/>
          <w:sz w:val="24"/>
          <w:szCs w:val="24"/>
          <w:lang w:val="en-US"/>
        </w:rPr>
        <w:lastRenderedPageBreak/>
        <w:t>Postrequisites</w:t>
      </w:r>
      <w:proofErr w:type="spellEnd"/>
      <w:r w:rsidRPr="003D06C4">
        <w:rPr>
          <w:b/>
          <w:bCs/>
          <w:sz w:val="24"/>
          <w:szCs w:val="24"/>
          <w:lang w:val="en-US"/>
        </w:rPr>
        <w:t>:</w:t>
      </w:r>
      <w:r w:rsidRPr="003D06C4">
        <w:rPr>
          <w:sz w:val="24"/>
          <w:szCs w:val="24"/>
          <w:lang w:val="en-US"/>
        </w:rPr>
        <w:br/>
        <w:t>Knowledge acquired in “Pathology” is essential for further study of clinical disciplines, including Internal Medicine, Surgery, Pediatrics, Obstetrics and Gynecology, Neurology, Infectious Diseases, and other medical specialties. It forms the foundation for clinical diagnosis, management, and prevention of diseases.</w:t>
      </w:r>
    </w:p>
    <w:p w14:paraId="4AD9F3B9" w14:textId="77777777" w:rsidR="00600E7E" w:rsidRPr="003D06C4" w:rsidRDefault="00600E7E" w:rsidP="00600E7E">
      <w:pPr>
        <w:spacing w:line="276" w:lineRule="auto"/>
        <w:jc w:val="center"/>
        <w:rPr>
          <w:rFonts w:eastAsia="MS Mincho"/>
          <w:b/>
          <w:bCs/>
          <w:sz w:val="24"/>
          <w:szCs w:val="24"/>
          <w:lang w:val="en-US" w:eastAsia="en-US"/>
        </w:rPr>
      </w:pPr>
    </w:p>
    <w:p w14:paraId="2667E0CB" w14:textId="77777777" w:rsidR="00600E7E" w:rsidRPr="003D06C4" w:rsidRDefault="00600E7E" w:rsidP="00600E7E">
      <w:pPr>
        <w:spacing w:line="276" w:lineRule="auto"/>
        <w:jc w:val="center"/>
        <w:rPr>
          <w:rFonts w:eastAsia="MS Mincho"/>
          <w:sz w:val="24"/>
          <w:szCs w:val="24"/>
          <w:lang w:val="en-US" w:eastAsia="en-US"/>
        </w:rPr>
      </w:pPr>
      <w:r w:rsidRPr="003D06C4">
        <w:rPr>
          <w:rFonts w:eastAsia="MS Mincho"/>
          <w:b/>
          <w:bCs/>
          <w:sz w:val="24"/>
          <w:szCs w:val="24"/>
          <w:lang w:val="en-US" w:eastAsia="en-US"/>
        </w:rPr>
        <w:t>5. Learning outcomes (LO) and student competencies formed in the process of studying the discipline "Pathology"</w:t>
      </w:r>
    </w:p>
    <w:tbl>
      <w:tblPr>
        <w:tblStyle w:val="ac"/>
        <w:tblW w:w="0" w:type="auto"/>
        <w:tblInd w:w="-289" w:type="dxa"/>
        <w:tblLook w:val="04A0" w:firstRow="1" w:lastRow="0" w:firstColumn="1" w:lastColumn="0" w:noHBand="0" w:noVBand="1"/>
      </w:tblPr>
      <w:tblGrid>
        <w:gridCol w:w="2127"/>
        <w:gridCol w:w="3686"/>
        <w:gridCol w:w="3820"/>
      </w:tblGrid>
      <w:tr w:rsidR="00600E7E" w:rsidRPr="003D06C4" w14:paraId="7FE6BD92" w14:textId="77777777" w:rsidTr="00446890">
        <w:tc>
          <w:tcPr>
            <w:tcW w:w="2127" w:type="dxa"/>
            <w:tcBorders>
              <w:top w:val="single" w:sz="4" w:space="0" w:color="auto"/>
              <w:left w:val="single" w:sz="4" w:space="0" w:color="auto"/>
              <w:bottom w:val="single" w:sz="4" w:space="0" w:color="auto"/>
              <w:right w:val="single" w:sz="4" w:space="0" w:color="auto"/>
            </w:tcBorders>
            <w:hideMark/>
          </w:tcPr>
          <w:p w14:paraId="7A278463"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color w:val="000000"/>
                <w:sz w:val="24"/>
                <w:szCs w:val="24"/>
                <w:lang w:val="en-US" w:eastAsia="en-US"/>
              </w:rPr>
              <w:t>Program Learning Outcomes (PLOs) of the Main Educational Program</w:t>
            </w:r>
          </w:p>
        </w:tc>
        <w:tc>
          <w:tcPr>
            <w:tcW w:w="3686" w:type="dxa"/>
            <w:tcBorders>
              <w:top w:val="single" w:sz="4" w:space="0" w:color="auto"/>
              <w:left w:val="single" w:sz="4" w:space="0" w:color="auto"/>
              <w:bottom w:val="single" w:sz="4" w:space="0" w:color="auto"/>
              <w:right w:val="single" w:sz="4" w:space="0" w:color="auto"/>
            </w:tcBorders>
            <w:hideMark/>
          </w:tcPr>
          <w:p w14:paraId="590ED674"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color w:val="000000"/>
                <w:sz w:val="24"/>
                <w:szCs w:val="24"/>
                <w:lang w:val="en-US" w:eastAsia="en-US"/>
              </w:rPr>
              <w:t>Professional Competencies (PC):</w:t>
            </w:r>
          </w:p>
        </w:tc>
        <w:tc>
          <w:tcPr>
            <w:tcW w:w="3820" w:type="dxa"/>
            <w:tcBorders>
              <w:top w:val="single" w:sz="4" w:space="0" w:color="auto"/>
              <w:left w:val="single" w:sz="4" w:space="0" w:color="auto"/>
              <w:bottom w:val="single" w:sz="4" w:space="0" w:color="auto"/>
              <w:right w:val="single" w:sz="4" w:space="0" w:color="auto"/>
            </w:tcBorders>
            <w:hideMark/>
          </w:tcPr>
          <w:p w14:paraId="29461029"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color w:val="000000"/>
                <w:sz w:val="24"/>
                <w:szCs w:val="24"/>
                <w:lang w:val="en-US" w:eastAsia="en-US"/>
              </w:rPr>
              <w:t>Course Learning Outcomes (CLOs)</w:t>
            </w:r>
          </w:p>
        </w:tc>
      </w:tr>
      <w:tr w:rsidR="00600E7E" w:rsidRPr="003D06C4" w14:paraId="5612EC9A" w14:textId="77777777" w:rsidTr="00446890">
        <w:tc>
          <w:tcPr>
            <w:tcW w:w="2127" w:type="dxa"/>
            <w:tcBorders>
              <w:top w:val="single" w:sz="4" w:space="0" w:color="auto"/>
              <w:left w:val="single" w:sz="4" w:space="0" w:color="auto"/>
              <w:bottom w:val="single" w:sz="4" w:space="0" w:color="auto"/>
              <w:right w:val="single" w:sz="4" w:space="0" w:color="auto"/>
            </w:tcBorders>
          </w:tcPr>
          <w:p w14:paraId="52039195"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LO5</w:t>
            </w:r>
            <w:r w:rsidRPr="003D06C4">
              <w:rPr>
                <w:rFonts w:eastAsia="Times"/>
                <w:color w:val="000000"/>
                <w:sz w:val="24"/>
                <w:szCs w:val="24"/>
                <w:lang w:val="en-US" w:eastAsia="en-US"/>
              </w:rPr>
              <w:t xml:space="preserve"> – Able to assess morpho-functional and physiological states, as well as pathological processes, and to apply methods of examining adult and pediatric patients in order to solve professional tasks.</w:t>
            </w:r>
          </w:p>
          <w:p w14:paraId="6DF4F198" w14:textId="77777777" w:rsidR="00600E7E" w:rsidRPr="005019FE" w:rsidRDefault="00600E7E" w:rsidP="00446890">
            <w:pPr>
              <w:widowControl w:val="0"/>
              <w:spacing w:after="200" w:line="276" w:lineRule="auto"/>
              <w:ind w:left="113"/>
              <w:rPr>
                <w:rFonts w:eastAsia="Times"/>
                <w:color w:val="000000"/>
                <w:sz w:val="24"/>
                <w:szCs w:val="24"/>
                <w:lang w:eastAsia="en-US"/>
              </w:rPr>
            </w:pPr>
          </w:p>
        </w:tc>
        <w:tc>
          <w:tcPr>
            <w:tcW w:w="3686" w:type="dxa"/>
            <w:tcBorders>
              <w:top w:val="single" w:sz="4" w:space="0" w:color="auto"/>
              <w:left w:val="single" w:sz="4" w:space="0" w:color="auto"/>
              <w:bottom w:val="single" w:sz="4" w:space="0" w:color="auto"/>
              <w:right w:val="single" w:sz="4" w:space="0" w:color="auto"/>
            </w:tcBorders>
          </w:tcPr>
          <w:p w14:paraId="68E546B5"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PC-4</w:t>
            </w:r>
            <w:r w:rsidRPr="003D06C4">
              <w:rPr>
                <w:rFonts w:eastAsia="Times"/>
                <w:color w:val="000000"/>
                <w:sz w:val="24"/>
                <w:szCs w:val="24"/>
                <w:lang w:val="en-US" w:eastAsia="en-US"/>
              </w:rPr>
              <w:t xml:space="preserve"> – Able and ready to perform pathophysiological analysis of clinical syndromes and to substantiate pathogenetically grounded methods (principles) of diagnosis, treatment, rehabilitation, and prevention among the population, taking into account age and gender groups.</w:t>
            </w:r>
          </w:p>
          <w:p w14:paraId="3ED67C93" w14:textId="77777777" w:rsidR="00600E7E" w:rsidRPr="003D06C4" w:rsidRDefault="00600E7E" w:rsidP="00446890">
            <w:pPr>
              <w:widowControl w:val="0"/>
              <w:spacing w:after="200" w:line="276" w:lineRule="auto"/>
              <w:ind w:left="113"/>
              <w:rPr>
                <w:rFonts w:eastAsia="Times"/>
                <w:color w:val="000000"/>
                <w:sz w:val="24"/>
                <w:szCs w:val="24"/>
                <w:lang w:val="en-US" w:eastAsia="en-US"/>
              </w:rPr>
            </w:pPr>
          </w:p>
        </w:tc>
        <w:tc>
          <w:tcPr>
            <w:tcW w:w="3820" w:type="dxa"/>
            <w:tcBorders>
              <w:top w:val="single" w:sz="4" w:space="0" w:color="auto"/>
              <w:left w:val="single" w:sz="4" w:space="0" w:color="auto"/>
              <w:bottom w:val="single" w:sz="4" w:space="0" w:color="auto"/>
              <w:right w:val="single" w:sz="4" w:space="0" w:color="auto"/>
            </w:tcBorders>
            <w:hideMark/>
          </w:tcPr>
          <w:p w14:paraId="4575DFAE"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 xml:space="preserve">CLO-1 – </w:t>
            </w:r>
            <w:r w:rsidRPr="003D06C4">
              <w:rPr>
                <w:rFonts w:eastAsia="Times"/>
                <w:color w:val="000000"/>
                <w:sz w:val="24"/>
                <w:szCs w:val="24"/>
                <w:lang w:val="en-US" w:eastAsia="en-US"/>
              </w:rPr>
              <w:t>Able to assess morpho-functional and physiological states and pathological processes, apply examination methods in adult and pediatric patients, perform pathophysiological analysis of clinical syndromes, and substantiate pathogenetically grounded principles of diagnosis, treatment, rehabilitation, and prevention, taking into account age and gender characteristics.</w:t>
            </w:r>
          </w:p>
        </w:tc>
      </w:tr>
      <w:tr w:rsidR="00600E7E" w:rsidRPr="003D06C4" w14:paraId="68A97715" w14:textId="77777777" w:rsidTr="00446890">
        <w:trPr>
          <w:trHeight w:val="1984"/>
        </w:trPr>
        <w:tc>
          <w:tcPr>
            <w:tcW w:w="2127" w:type="dxa"/>
            <w:vMerge w:val="restart"/>
            <w:tcBorders>
              <w:top w:val="single" w:sz="4" w:space="0" w:color="auto"/>
              <w:left w:val="single" w:sz="4" w:space="0" w:color="auto"/>
              <w:bottom w:val="single" w:sz="4" w:space="0" w:color="auto"/>
              <w:right w:val="single" w:sz="4" w:space="0" w:color="auto"/>
            </w:tcBorders>
          </w:tcPr>
          <w:p w14:paraId="2F0BBA58"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LO7</w:t>
            </w:r>
            <w:r w:rsidRPr="003D06C4">
              <w:rPr>
                <w:rFonts w:eastAsia="Times"/>
                <w:color w:val="000000"/>
                <w:sz w:val="24"/>
                <w:szCs w:val="24"/>
                <w:lang w:val="en-US" w:eastAsia="en-US"/>
              </w:rPr>
              <w:t xml:space="preserve"> – Able to apply basic knowledge in the field of diagnostic activity to solve professional tasks.</w:t>
            </w:r>
          </w:p>
          <w:p w14:paraId="6FF8991C" w14:textId="77777777" w:rsidR="00600E7E" w:rsidRPr="003D06C4" w:rsidRDefault="00600E7E" w:rsidP="00446890">
            <w:pPr>
              <w:widowControl w:val="0"/>
              <w:spacing w:after="200" w:line="276" w:lineRule="auto"/>
              <w:ind w:left="113"/>
              <w:rPr>
                <w:rFonts w:eastAsia="Times"/>
                <w:color w:val="000000"/>
                <w:sz w:val="24"/>
                <w:szCs w:val="24"/>
                <w:lang w:val="en-US" w:eastAsia="en-US"/>
              </w:rPr>
            </w:pPr>
          </w:p>
        </w:tc>
        <w:tc>
          <w:tcPr>
            <w:tcW w:w="3686" w:type="dxa"/>
            <w:tcBorders>
              <w:top w:val="single" w:sz="4" w:space="0" w:color="auto"/>
              <w:left w:val="single" w:sz="4" w:space="0" w:color="auto"/>
              <w:bottom w:val="single" w:sz="4" w:space="0" w:color="auto"/>
              <w:right w:val="single" w:sz="4" w:space="0" w:color="auto"/>
            </w:tcBorders>
            <w:hideMark/>
          </w:tcPr>
          <w:p w14:paraId="2F16AA87"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PC-14</w:t>
            </w:r>
            <w:r w:rsidRPr="003D06C4">
              <w:rPr>
                <w:rFonts w:eastAsia="Times"/>
                <w:color w:val="000000"/>
                <w:sz w:val="24"/>
                <w:szCs w:val="24"/>
                <w:lang w:val="en-US" w:eastAsia="en-US"/>
              </w:rPr>
              <w:t xml:space="preserve"> – Able and ready to establish a diagnosis based on the results of biochemical and clinical investigations, taking into account the course of pathology in organs, systems, and the organism as a whole.</w:t>
            </w:r>
          </w:p>
        </w:tc>
        <w:tc>
          <w:tcPr>
            <w:tcW w:w="3820" w:type="dxa"/>
            <w:tcBorders>
              <w:top w:val="single" w:sz="4" w:space="0" w:color="auto"/>
              <w:left w:val="single" w:sz="4" w:space="0" w:color="auto"/>
              <w:bottom w:val="single" w:sz="4" w:space="0" w:color="auto"/>
              <w:right w:val="single" w:sz="4" w:space="0" w:color="auto"/>
            </w:tcBorders>
            <w:hideMark/>
          </w:tcPr>
          <w:p w14:paraId="1398D17D"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t>CLO-2</w:t>
            </w:r>
            <w:r w:rsidRPr="003D06C4">
              <w:rPr>
                <w:rFonts w:eastAsia="Times"/>
                <w:color w:val="000000"/>
                <w:sz w:val="24"/>
                <w:szCs w:val="24"/>
                <w:lang w:val="en-US" w:eastAsia="en-US"/>
              </w:rPr>
              <w:t xml:space="preserve"> – Able to apply basic diagnostic knowledge and interpret clinical and biochemical investigation results to establish a diagnosis, taking into account the course of pathology at the level of organs, systems, and the organism as a whole.</w:t>
            </w:r>
          </w:p>
        </w:tc>
      </w:tr>
      <w:tr w:rsidR="00600E7E" w:rsidRPr="003D06C4" w14:paraId="52820AF7" w14:textId="77777777" w:rsidTr="00446890">
        <w:trPr>
          <w:trHeight w:val="3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4A5631" w14:textId="77777777" w:rsidR="00600E7E" w:rsidRPr="003D06C4" w:rsidRDefault="00600E7E" w:rsidP="00446890">
            <w:pPr>
              <w:widowControl w:val="0"/>
              <w:spacing w:after="200" w:line="276" w:lineRule="auto"/>
              <w:ind w:left="113"/>
              <w:rPr>
                <w:rFonts w:eastAsia="Times"/>
                <w:color w:val="000000"/>
                <w:sz w:val="24"/>
                <w:szCs w:val="24"/>
                <w:lang w:val="en-US" w:eastAsia="en-US"/>
              </w:rPr>
            </w:pPr>
          </w:p>
        </w:tc>
        <w:tc>
          <w:tcPr>
            <w:tcW w:w="3686" w:type="dxa"/>
            <w:tcBorders>
              <w:top w:val="single" w:sz="4" w:space="0" w:color="auto"/>
              <w:left w:val="single" w:sz="4" w:space="0" w:color="auto"/>
              <w:bottom w:val="single" w:sz="4" w:space="0" w:color="auto"/>
              <w:right w:val="single" w:sz="4" w:space="0" w:color="auto"/>
            </w:tcBorders>
            <w:hideMark/>
          </w:tcPr>
          <w:p w14:paraId="66D96F6A" w14:textId="77777777" w:rsidR="00600E7E" w:rsidRPr="003D06C4" w:rsidRDefault="00600E7E" w:rsidP="00446890">
            <w:pPr>
              <w:widowControl w:val="0"/>
              <w:spacing w:after="200" w:line="276" w:lineRule="auto"/>
              <w:ind w:left="113"/>
              <w:rPr>
                <w:rFonts w:eastAsia="Times"/>
                <w:b/>
                <w:bCs/>
                <w:color w:val="000000"/>
                <w:sz w:val="24"/>
                <w:szCs w:val="24"/>
                <w:lang w:val="en-US" w:eastAsia="en-US"/>
              </w:rPr>
            </w:pPr>
            <w:r w:rsidRPr="003D06C4">
              <w:rPr>
                <w:rFonts w:eastAsia="Times"/>
                <w:b/>
                <w:bCs/>
                <w:color w:val="000000"/>
                <w:sz w:val="24"/>
                <w:szCs w:val="24"/>
                <w:lang w:val="en-US" w:eastAsia="en-US"/>
              </w:rPr>
              <w:t xml:space="preserve">PC-15 – </w:t>
            </w:r>
            <w:r w:rsidRPr="003D06C4">
              <w:rPr>
                <w:rFonts w:eastAsia="Times"/>
                <w:color w:val="000000"/>
                <w:sz w:val="24"/>
                <w:szCs w:val="24"/>
                <w:lang w:val="en-US" w:eastAsia="en-US"/>
              </w:rPr>
              <w:t xml:space="preserve">Able and ready to analyze the patterns of functioning of individual organs and systems, to use knowledge of anatomical and physiological features, as well as basic methods of clinical and laboratory examination and assessment of the functional state of the organism in adults and </w:t>
            </w:r>
            <w:r w:rsidRPr="003D06C4">
              <w:rPr>
                <w:rFonts w:eastAsia="Times"/>
                <w:color w:val="000000"/>
                <w:sz w:val="24"/>
                <w:szCs w:val="24"/>
                <w:lang w:val="en-US" w:eastAsia="en-US"/>
              </w:rPr>
              <w:lastRenderedPageBreak/>
              <w:t>children, for the timely diagnosis of diseases and pathological processes.</w:t>
            </w:r>
          </w:p>
        </w:tc>
        <w:tc>
          <w:tcPr>
            <w:tcW w:w="3820" w:type="dxa"/>
            <w:tcBorders>
              <w:top w:val="single" w:sz="4" w:space="0" w:color="auto"/>
              <w:left w:val="single" w:sz="4" w:space="0" w:color="auto"/>
              <w:bottom w:val="single" w:sz="4" w:space="0" w:color="auto"/>
              <w:right w:val="single" w:sz="4" w:space="0" w:color="auto"/>
            </w:tcBorders>
            <w:hideMark/>
          </w:tcPr>
          <w:p w14:paraId="3E9418A3" w14:textId="77777777" w:rsidR="00600E7E" w:rsidRPr="003D06C4" w:rsidRDefault="00600E7E" w:rsidP="00446890">
            <w:pPr>
              <w:widowControl w:val="0"/>
              <w:spacing w:after="200" w:line="276" w:lineRule="auto"/>
              <w:ind w:left="113"/>
              <w:rPr>
                <w:rFonts w:eastAsia="Times"/>
                <w:color w:val="000000"/>
                <w:sz w:val="24"/>
                <w:szCs w:val="24"/>
                <w:lang w:val="en-US" w:eastAsia="en-US"/>
              </w:rPr>
            </w:pPr>
            <w:r w:rsidRPr="003D06C4">
              <w:rPr>
                <w:rFonts w:eastAsia="Times"/>
                <w:b/>
                <w:bCs/>
                <w:color w:val="000000"/>
                <w:sz w:val="24"/>
                <w:szCs w:val="24"/>
                <w:lang w:val="en-US" w:eastAsia="en-US"/>
              </w:rPr>
              <w:lastRenderedPageBreak/>
              <w:t>CLO-3</w:t>
            </w:r>
            <w:r w:rsidRPr="003D06C4">
              <w:rPr>
                <w:rFonts w:eastAsia="Times"/>
                <w:color w:val="000000"/>
                <w:sz w:val="24"/>
                <w:szCs w:val="24"/>
                <w:lang w:val="en-US" w:eastAsia="en-US"/>
              </w:rPr>
              <w:t xml:space="preserve"> – Able to apply basic diagnostic knowledge and analyze the patterns of functioning of organs and systems using anatomical and physiological principles, as well as clinical and laboratory examination methods, to assess the functional state of the organism in adults and children for </w:t>
            </w:r>
            <w:r w:rsidRPr="003D06C4">
              <w:rPr>
                <w:rFonts w:eastAsia="Times"/>
                <w:color w:val="000000"/>
                <w:sz w:val="24"/>
                <w:szCs w:val="24"/>
                <w:lang w:val="en-US" w:eastAsia="en-US"/>
              </w:rPr>
              <w:lastRenderedPageBreak/>
              <w:t>the timely diagnosis of diseases and pathological processes.</w:t>
            </w:r>
          </w:p>
        </w:tc>
      </w:tr>
    </w:tbl>
    <w:p w14:paraId="61EB9931" w14:textId="77777777" w:rsidR="00600E7E" w:rsidRPr="003D06C4" w:rsidRDefault="00600E7E" w:rsidP="00600E7E">
      <w:pPr>
        <w:rPr>
          <w:b/>
          <w:bCs/>
          <w:sz w:val="24"/>
          <w:szCs w:val="24"/>
          <w:lang w:val="en-US"/>
        </w:rPr>
      </w:pPr>
    </w:p>
    <w:p w14:paraId="2660E97C" w14:textId="77777777" w:rsidR="00600E7E" w:rsidRPr="003D06C4" w:rsidRDefault="00600E7E" w:rsidP="00600E7E">
      <w:pPr>
        <w:jc w:val="center"/>
        <w:rPr>
          <w:b/>
          <w:bCs/>
          <w:sz w:val="24"/>
          <w:szCs w:val="24"/>
          <w:lang w:val="ky-KG"/>
        </w:rPr>
      </w:pPr>
    </w:p>
    <w:p w14:paraId="6EE9F71C" w14:textId="77777777" w:rsidR="00600E7E" w:rsidRPr="003D06C4" w:rsidRDefault="00600E7E" w:rsidP="00600E7E">
      <w:pPr>
        <w:jc w:val="center"/>
        <w:rPr>
          <w:b/>
          <w:bCs/>
          <w:sz w:val="24"/>
          <w:szCs w:val="24"/>
          <w:lang w:val="en-US"/>
        </w:rPr>
      </w:pPr>
      <w:r w:rsidRPr="003D06C4">
        <w:rPr>
          <w:b/>
          <w:bCs/>
          <w:sz w:val="24"/>
          <w:szCs w:val="24"/>
          <w:lang w:val="ky-KG"/>
        </w:rPr>
        <w:t>6.Technological map of accumulation of discipline points</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0"/>
        <w:gridCol w:w="993"/>
        <w:gridCol w:w="830"/>
        <w:gridCol w:w="742"/>
        <w:gridCol w:w="849"/>
        <w:gridCol w:w="775"/>
        <w:gridCol w:w="849"/>
        <w:gridCol w:w="743"/>
        <w:gridCol w:w="849"/>
        <w:gridCol w:w="688"/>
        <w:gridCol w:w="696"/>
        <w:gridCol w:w="882"/>
      </w:tblGrid>
      <w:tr w:rsidR="00600E7E" w:rsidRPr="003D06C4" w14:paraId="78939D5F" w14:textId="77777777" w:rsidTr="00446890">
        <w:tc>
          <w:tcPr>
            <w:tcW w:w="993" w:type="dxa"/>
            <w:vMerge w:val="restart"/>
            <w:tcBorders>
              <w:top w:val="single" w:sz="4" w:space="0" w:color="auto"/>
              <w:left w:val="single" w:sz="4" w:space="0" w:color="auto"/>
              <w:bottom w:val="single" w:sz="4" w:space="0" w:color="auto"/>
              <w:right w:val="single" w:sz="4" w:space="0" w:color="auto"/>
            </w:tcBorders>
            <w:hideMark/>
          </w:tcPr>
          <w:p w14:paraId="20B9EECD" w14:textId="77777777" w:rsidR="00600E7E" w:rsidRPr="003D06C4" w:rsidRDefault="00600E7E" w:rsidP="00446890">
            <w:pPr>
              <w:rPr>
                <w:sz w:val="24"/>
                <w:szCs w:val="24"/>
                <w:lang w:val="en-US"/>
              </w:rPr>
            </w:pPr>
            <w:r w:rsidRPr="003D06C4">
              <w:rPr>
                <w:sz w:val="24"/>
                <w:szCs w:val="24"/>
                <w:lang w:val="en-US"/>
              </w:rPr>
              <w:t>modules</w:t>
            </w:r>
          </w:p>
        </w:tc>
        <w:tc>
          <w:tcPr>
            <w:tcW w:w="1823" w:type="dxa"/>
            <w:gridSpan w:val="2"/>
            <w:tcBorders>
              <w:top w:val="single" w:sz="4" w:space="0" w:color="auto"/>
              <w:left w:val="single" w:sz="4" w:space="0" w:color="auto"/>
              <w:bottom w:val="single" w:sz="4" w:space="0" w:color="auto"/>
              <w:right w:val="single" w:sz="4" w:space="0" w:color="auto"/>
            </w:tcBorders>
            <w:hideMark/>
          </w:tcPr>
          <w:p w14:paraId="180AEB3E" w14:textId="77777777" w:rsidR="00600E7E" w:rsidRPr="003D06C4" w:rsidRDefault="00600E7E" w:rsidP="00446890">
            <w:pPr>
              <w:rPr>
                <w:sz w:val="24"/>
                <w:szCs w:val="24"/>
                <w:lang w:val="en-US"/>
              </w:rPr>
            </w:pPr>
            <w:r w:rsidRPr="003D06C4">
              <w:rPr>
                <w:sz w:val="24"/>
                <w:szCs w:val="24"/>
                <w:lang w:val="en-US"/>
              </w:rPr>
              <w:t>total</w:t>
            </w:r>
          </w:p>
        </w:tc>
        <w:tc>
          <w:tcPr>
            <w:tcW w:w="1591" w:type="dxa"/>
            <w:gridSpan w:val="2"/>
            <w:tcBorders>
              <w:top w:val="single" w:sz="4" w:space="0" w:color="auto"/>
              <w:left w:val="single" w:sz="4" w:space="0" w:color="auto"/>
              <w:bottom w:val="single" w:sz="4" w:space="0" w:color="auto"/>
              <w:right w:val="single" w:sz="4" w:space="0" w:color="auto"/>
            </w:tcBorders>
            <w:hideMark/>
          </w:tcPr>
          <w:p w14:paraId="75EF68E9" w14:textId="77777777" w:rsidR="00600E7E" w:rsidRPr="003D06C4" w:rsidRDefault="00600E7E" w:rsidP="00446890">
            <w:pPr>
              <w:rPr>
                <w:sz w:val="24"/>
                <w:szCs w:val="24"/>
                <w:lang w:val="en-US"/>
              </w:rPr>
            </w:pPr>
            <w:proofErr w:type="spellStart"/>
            <w:r w:rsidRPr="003D06C4">
              <w:rPr>
                <w:sz w:val="24"/>
                <w:szCs w:val="24"/>
              </w:rPr>
              <w:t>lectures</w:t>
            </w:r>
            <w:proofErr w:type="spellEnd"/>
          </w:p>
        </w:tc>
        <w:tc>
          <w:tcPr>
            <w:tcW w:w="1624" w:type="dxa"/>
            <w:gridSpan w:val="2"/>
            <w:tcBorders>
              <w:top w:val="single" w:sz="4" w:space="0" w:color="auto"/>
              <w:left w:val="single" w:sz="4" w:space="0" w:color="auto"/>
              <w:bottom w:val="single" w:sz="4" w:space="0" w:color="auto"/>
              <w:right w:val="single" w:sz="4" w:space="0" w:color="auto"/>
            </w:tcBorders>
            <w:hideMark/>
          </w:tcPr>
          <w:p w14:paraId="7C98A61B" w14:textId="77777777" w:rsidR="00600E7E" w:rsidRPr="003D06C4" w:rsidRDefault="00600E7E" w:rsidP="00446890">
            <w:pPr>
              <w:rPr>
                <w:sz w:val="24"/>
                <w:szCs w:val="24"/>
                <w:lang w:val="en-US"/>
              </w:rPr>
            </w:pPr>
            <w:r w:rsidRPr="003D06C4">
              <w:rPr>
                <w:sz w:val="24"/>
                <w:szCs w:val="24"/>
                <w:lang w:val="en-US"/>
              </w:rPr>
              <w:t>Practical cl.</w:t>
            </w:r>
          </w:p>
        </w:tc>
        <w:tc>
          <w:tcPr>
            <w:tcW w:w="1592" w:type="dxa"/>
            <w:gridSpan w:val="2"/>
            <w:tcBorders>
              <w:top w:val="single" w:sz="4" w:space="0" w:color="auto"/>
              <w:left w:val="single" w:sz="4" w:space="0" w:color="auto"/>
              <w:bottom w:val="single" w:sz="4" w:space="0" w:color="auto"/>
              <w:right w:val="single" w:sz="4" w:space="0" w:color="auto"/>
            </w:tcBorders>
            <w:hideMark/>
          </w:tcPr>
          <w:p w14:paraId="07295691" w14:textId="77777777" w:rsidR="00600E7E" w:rsidRPr="003D06C4" w:rsidRDefault="00600E7E" w:rsidP="00446890">
            <w:pPr>
              <w:rPr>
                <w:sz w:val="24"/>
                <w:szCs w:val="24"/>
                <w:lang w:val="en-US"/>
              </w:rPr>
            </w:pPr>
            <w:r w:rsidRPr="003D06C4">
              <w:rPr>
                <w:sz w:val="24"/>
                <w:szCs w:val="24"/>
                <w:lang w:val="en-US"/>
              </w:rPr>
              <w:t>SIW</w:t>
            </w:r>
          </w:p>
        </w:tc>
        <w:tc>
          <w:tcPr>
            <w:tcW w:w="688" w:type="dxa"/>
            <w:tcBorders>
              <w:top w:val="single" w:sz="4" w:space="0" w:color="auto"/>
              <w:left w:val="single" w:sz="4" w:space="0" w:color="auto"/>
              <w:bottom w:val="single" w:sz="4" w:space="0" w:color="auto"/>
              <w:right w:val="single" w:sz="4" w:space="0" w:color="auto"/>
            </w:tcBorders>
            <w:hideMark/>
          </w:tcPr>
          <w:p w14:paraId="57EABCC9" w14:textId="77777777" w:rsidR="00600E7E" w:rsidRPr="003D06C4" w:rsidRDefault="00600E7E" w:rsidP="00446890">
            <w:pPr>
              <w:rPr>
                <w:sz w:val="24"/>
                <w:szCs w:val="24"/>
                <w:lang w:val="en-US"/>
              </w:rPr>
            </w:pPr>
            <w:r w:rsidRPr="003D06C4">
              <w:rPr>
                <w:sz w:val="24"/>
                <w:szCs w:val="24"/>
                <w:lang w:val="en-US"/>
              </w:rPr>
              <w:t>TC</w:t>
            </w:r>
          </w:p>
        </w:tc>
        <w:tc>
          <w:tcPr>
            <w:tcW w:w="696" w:type="dxa"/>
            <w:tcBorders>
              <w:top w:val="single" w:sz="4" w:space="0" w:color="auto"/>
              <w:left w:val="single" w:sz="4" w:space="0" w:color="auto"/>
              <w:bottom w:val="single" w:sz="4" w:space="0" w:color="auto"/>
              <w:right w:val="single" w:sz="4" w:space="0" w:color="auto"/>
            </w:tcBorders>
            <w:hideMark/>
          </w:tcPr>
          <w:p w14:paraId="63594921" w14:textId="77777777" w:rsidR="00600E7E" w:rsidRPr="003D06C4" w:rsidRDefault="00600E7E" w:rsidP="00446890">
            <w:pPr>
              <w:rPr>
                <w:sz w:val="24"/>
                <w:szCs w:val="24"/>
                <w:lang w:val="en-US"/>
              </w:rPr>
            </w:pPr>
            <w:r w:rsidRPr="003D06C4">
              <w:rPr>
                <w:sz w:val="24"/>
                <w:szCs w:val="24"/>
                <w:lang w:val="en-US"/>
              </w:rPr>
              <w:t>FC</w:t>
            </w:r>
          </w:p>
        </w:tc>
        <w:tc>
          <w:tcPr>
            <w:tcW w:w="882" w:type="dxa"/>
            <w:tcBorders>
              <w:top w:val="single" w:sz="4" w:space="0" w:color="auto"/>
              <w:left w:val="single" w:sz="4" w:space="0" w:color="auto"/>
              <w:bottom w:val="single" w:sz="4" w:space="0" w:color="auto"/>
              <w:right w:val="single" w:sz="4" w:space="0" w:color="auto"/>
            </w:tcBorders>
            <w:hideMark/>
          </w:tcPr>
          <w:p w14:paraId="73575638" w14:textId="77777777" w:rsidR="00600E7E" w:rsidRPr="003D06C4" w:rsidRDefault="00600E7E" w:rsidP="00446890">
            <w:pPr>
              <w:rPr>
                <w:sz w:val="24"/>
                <w:szCs w:val="24"/>
                <w:lang w:val="en-US"/>
              </w:rPr>
            </w:pPr>
            <w:r w:rsidRPr="003D06C4">
              <w:rPr>
                <w:sz w:val="24"/>
                <w:szCs w:val="24"/>
                <w:lang w:val="en-US"/>
              </w:rPr>
              <w:t>Points</w:t>
            </w:r>
          </w:p>
        </w:tc>
      </w:tr>
      <w:tr w:rsidR="00600E7E" w:rsidRPr="003D06C4" w14:paraId="7E30DE2C" w14:textId="77777777" w:rsidTr="00446890">
        <w:tc>
          <w:tcPr>
            <w:tcW w:w="993" w:type="dxa"/>
            <w:vMerge/>
            <w:tcBorders>
              <w:top w:val="single" w:sz="4" w:space="0" w:color="auto"/>
              <w:left w:val="single" w:sz="4" w:space="0" w:color="auto"/>
              <w:bottom w:val="single" w:sz="4" w:space="0" w:color="auto"/>
              <w:right w:val="single" w:sz="4" w:space="0" w:color="auto"/>
            </w:tcBorders>
            <w:vAlign w:val="center"/>
            <w:hideMark/>
          </w:tcPr>
          <w:p w14:paraId="52094F9B" w14:textId="77777777" w:rsidR="00600E7E" w:rsidRPr="003D06C4" w:rsidRDefault="00600E7E" w:rsidP="00446890">
            <w:pPr>
              <w:rPr>
                <w:sz w:val="24"/>
                <w:szCs w:val="24"/>
                <w:lang w:val="en-US"/>
              </w:rPr>
            </w:pPr>
          </w:p>
        </w:tc>
        <w:tc>
          <w:tcPr>
            <w:tcW w:w="993" w:type="dxa"/>
            <w:tcBorders>
              <w:top w:val="single" w:sz="4" w:space="0" w:color="auto"/>
              <w:left w:val="single" w:sz="4" w:space="0" w:color="auto"/>
              <w:bottom w:val="single" w:sz="4" w:space="0" w:color="auto"/>
              <w:right w:val="single" w:sz="4" w:space="0" w:color="auto"/>
            </w:tcBorders>
            <w:hideMark/>
          </w:tcPr>
          <w:p w14:paraId="4A3FBE28" w14:textId="77777777" w:rsidR="00600E7E" w:rsidRPr="003D06C4" w:rsidRDefault="00600E7E" w:rsidP="00446890">
            <w:pPr>
              <w:rPr>
                <w:sz w:val="24"/>
                <w:szCs w:val="24"/>
                <w:lang w:val="en-US"/>
              </w:rPr>
            </w:pPr>
            <w:r w:rsidRPr="003D06C4">
              <w:rPr>
                <w:sz w:val="24"/>
                <w:szCs w:val="24"/>
                <w:lang w:val="en-US"/>
              </w:rPr>
              <w:t>Aud</w:t>
            </w:r>
          </w:p>
        </w:tc>
        <w:tc>
          <w:tcPr>
            <w:tcW w:w="830" w:type="dxa"/>
            <w:tcBorders>
              <w:top w:val="single" w:sz="4" w:space="0" w:color="auto"/>
              <w:left w:val="single" w:sz="4" w:space="0" w:color="auto"/>
              <w:bottom w:val="single" w:sz="4" w:space="0" w:color="auto"/>
              <w:right w:val="single" w:sz="4" w:space="0" w:color="auto"/>
            </w:tcBorders>
            <w:hideMark/>
          </w:tcPr>
          <w:p w14:paraId="0A6EDE00" w14:textId="77777777" w:rsidR="00600E7E" w:rsidRPr="003D06C4" w:rsidRDefault="00600E7E" w:rsidP="00446890">
            <w:pPr>
              <w:rPr>
                <w:sz w:val="24"/>
                <w:szCs w:val="24"/>
                <w:lang w:val="en-US"/>
              </w:rPr>
            </w:pPr>
            <w:r w:rsidRPr="003D06C4">
              <w:rPr>
                <w:sz w:val="24"/>
                <w:szCs w:val="24"/>
                <w:lang w:val="en-US"/>
              </w:rPr>
              <w:t>SIW</w:t>
            </w:r>
          </w:p>
        </w:tc>
        <w:tc>
          <w:tcPr>
            <w:tcW w:w="742" w:type="dxa"/>
            <w:tcBorders>
              <w:top w:val="single" w:sz="4" w:space="0" w:color="auto"/>
              <w:left w:val="single" w:sz="4" w:space="0" w:color="auto"/>
              <w:bottom w:val="single" w:sz="4" w:space="0" w:color="auto"/>
              <w:right w:val="single" w:sz="4" w:space="0" w:color="auto"/>
            </w:tcBorders>
            <w:hideMark/>
          </w:tcPr>
          <w:p w14:paraId="5A4754D4" w14:textId="77777777" w:rsidR="00600E7E" w:rsidRPr="003D06C4" w:rsidRDefault="00600E7E" w:rsidP="00446890">
            <w:pPr>
              <w:rPr>
                <w:sz w:val="24"/>
                <w:szCs w:val="24"/>
                <w:lang w:val="en-US"/>
              </w:rPr>
            </w:pPr>
            <w:r w:rsidRPr="003D06C4">
              <w:rPr>
                <w:sz w:val="24"/>
                <w:szCs w:val="24"/>
                <w:lang w:val="en-US"/>
              </w:rPr>
              <w:t>hour</w:t>
            </w:r>
          </w:p>
        </w:tc>
        <w:tc>
          <w:tcPr>
            <w:tcW w:w="849" w:type="dxa"/>
            <w:tcBorders>
              <w:top w:val="single" w:sz="4" w:space="0" w:color="auto"/>
              <w:left w:val="single" w:sz="4" w:space="0" w:color="auto"/>
              <w:bottom w:val="single" w:sz="4" w:space="0" w:color="auto"/>
              <w:right w:val="single" w:sz="4" w:space="0" w:color="auto"/>
            </w:tcBorders>
            <w:hideMark/>
          </w:tcPr>
          <w:p w14:paraId="7D8E3702" w14:textId="77777777" w:rsidR="00600E7E" w:rsidRPr="003D06C4" w:rsidRDefault="00600E7E" w:rsidP="00446890">
            <w:pPr>
              <w:rPr>
                <w:sz w:val="24"/>
                <w:szCs w:val="24"/>
                <w:lang w:val="en-US"/>
              </w:rPr>
            </w:pPr>
            <w:r w:rsidRPr="003D06C4">
              <w:rPr>
                <w:sz w:val="24"/>
                <w:szCs w:val="24"/>
                <w:lang w:val="en-US"/>
              </w:rPr>
              <w:t>points</w:t>
            </w:r>
          </w:p>
        </w:tc>
        <w:tc>
          <w:tcPr>
            <w:tcW w:w="775" w:type="dxa"/>
            <w:tcBorders>
              <w:top w:val="single" w:sz="4" w:space="0" w:color="auto"/>
              <w:left w:val="single" w:sz="4" w:space="0" w:color="auto"/>
              <w:bottom w:val="single" w:sz="4" w:space="0" w:color="auto"/>
              <w:right w:val="single" w:sz="4" w:space="0" w:color="auto"/>
            </w:tcBorders>
            <w:hideMark/>
          </w:tcPr>
          <w:p w14:paraId="53E13A71" w14:textId="77777777" w:rsidR="00600E7E" w:rsidRPr="003D06C4" w:rsidRDefault="00600E7E" w:rsidP="00446890">
            <w:pPr>
              <w:rPr>
                <w:sz w:val="24"/>
                <w:szCs w:val="24"/>
                <w:lang w:val="en-US"/>
              </w:rPr>
            </w:pPr>
            <w:r w:rsidRPr="003D06C4">
              <w:rPr>
                <w:sz w:val="24"/>
                <w:szCs w:val="24"/>
                <w:lang w:val="en-US"/>
              </w:rPr>
              <w:t>hour</w:t>
            </w:r>
          </w:p>
        </w:tc>
        <w:tc>
          <w:tcPr>
            <w:tcW w:w="849" w:type="dxa"/>
            <w:tcBorders>
              <w:top w:val="single" w:sz="4" w:space="0" w:color="auto"/>
              <w:left w:val="single" w:sz="4" w:space="0" w:color="auto"/>
              <w:bottom w:val="single" w:sz="4" w:space="0" w:color="auto"/>
              <w:right w:val="single" w:sz="4" w:space="0" w:color="auto"/>
            </w:tcBorders>
            <w:hideMark/>
          </w:tcPr>
          <w:p w14:paraId="028BDE7E" w14:textId="77777777" w:rsidR="00600E7E" w:rsidRPr="003D06C4" w:rsidRDefault="00600E7E" w:rsidP="00446890">
            <w:pPr>
              <w:rPr>
                <w:sz w:val="24"/>
                <w:szCs w:val="24"/>
                <w:lang w:val="en-US"/>
              </w:rPr>
            </w:pPr>
            <w:r w:rsidRPr="003D06C4">
              <w:rPr>
                <w:sz w:val="24"/>
                <w:szCs w:val="24"/>
                <w:lang w:val="en-US"/>
              </w:rPr>
              <w:t>points</w:t>
            </w:r>
          </w:p>
        </w:tc>
        <w:tc>
          <w:tcPr>
            <w:tcW w:w="743" w:type="dxa"/>
            <w:tcBorders>
              <w:top w:val="single" w:sz="4" w:space="0" w:color="auto"/>
              <w:left w:val="single" w:sz="4" w:space="0" w:color="auto"/>
              <w:bottom w:val="single" w:sz="4" w:space="0" w:color="auto"/>
              <w:right w:val="single" w:sz="4" w:space="0" w:color="auto"/>
            </w:tcBorders>
            <w:hideMark/>
          </w:tcPr>
          <w:p w14:paraId="4AE3284B" w14:textId="77777777" w:rsidR="00600E7E" w:rsidRPr="003D06C4" w:rsidRDefault="00600E7E" w:rsidP="00446890">
            <w:pPr>
              <w:rPr>
                <w:sz w:val="24"/>
                <w:szCs w:val="24"/>
                <w:lang w:val="en-US"/>
              </w:rPr>
            </w:pPr>
            <w:r w:rsidRPr="003D06C4">
              <w:rPr>
                <w:sz w:val="24"/>
                <w:szCs w:val="24"/>
                <w:lang w:val="en-US"/>
              </w:rPr>
              <w:t>hour</w:t>
            </w:r>
          </w:p>
        </w:tc>
        <w:tc>
          <w:tcPr>
            <w:tcW w:w="849" w:type="dxa"/>
            <w:tcBorders>
              <w:top w:val="single" w:sz="4" w:space="0" w:color="auto"/>
              <w:left w:val="single" w:sz="4" w:space="0" w:color="auto"/>
              <w:bottom w:val="single" w:sz="4" w:space="0" w:color="auto"/>
              <w:right w:val="single" w:sz="4" w:space="0" w:color="auto"/>
            </w:tcBorders>
            <w:hideMark/>
          </w:tcPr>
          <w:p w14:paraId="078D98A6" w14:textId="77777777" w:rsidR="00600E7E" w:rsidRPr="003D06C4" w:rsidRDefault="00600E7E" w:rsidP="00446890">
            <w:pPr>
              <w:rPr>
                <w:sz w:val="24"/>
                <w:szCs w:val="24"/>
                <w:lang w:val="en-US"/>
              </w:rPr>
            </w:pPr>
            <w:r w:rsidRPr="003D06C4">
              <w:rPr>
                <w:sz w:val="24"/>
                <w:szCs w:val="24"/>
                <w:lang w:val="en-US"/>
              </w:rPr>
              <w:t>points</w:t>
            </w:r>
          </w:p>
        </w:tc>
        <w:tc>
          <w:tcPr>
            <w:tcW w:w="688" w:type="dxa"/>
            <w:tcBorders>
              <w:top w:val="single" w:sz="4" w:space="0" w:color="auto"/>
              <w:left w:val="single" w:sz="4" w:space="0" w:color="auto"/>
              <w:bottom w:val="single" w:sz="4" w:space="0" w:color="auto"/>
              <w:right w:val="single" w:sz="4" w:space="0" w:color="auto"/>
            </w:tcBorders>
          </w:tcPr>
          <w:p w14:paraId="5E25C2CA" w14:textId="77777777" w:rsidR="00600E7E" w:rsidRPr="003D06C4" w:rsidRDefault="00600E7E" w:rsidP="00446890">
            <w:pPr>
              <w:rPr>
                <w:sz w:val="24"/>
                <w:szCs w:val="24"/>
              </w:rPr>
            </w:pPr>
          </w:p>
        </w:tc>
        <w:tc>
          <w:tcPr>
            <w:tcW w:w="696" w:type="dxa"/>
            <w:tcBorders>
              <w:top w:val="single" w:sz="4" w:space="0" w:color="auto"/>
              <w:left w:val="single" w:sz="4" w:space="0" w:color="auto"/>
              <w:bottom w:val="single" w:sz="4" w:space="0" w:color="auto"/>
              <w:right w:val="single" w:sz="4" w:space="0" w:color="auto"/>
            </w:tcBorders>
          </w:tcPr>
          <w:p w14:paraId="69AE98D8" w14:textId="77777777" w:rsidR="00600E7E" w:rsidRPr="003D06C4" w:rsidRDefault="00600E7E" w:rsidP="00446890">
            <w:pPr>
              <w:rPr>
                <w:sz w:val="24"/>
                <w:szCs w:val="24"/>
              </w:rPr>
            </w:pPr>
          </w:p>
        </w:tc>
        <w:tc>
          <w:tcPr>
            <w:tcW w:w="882" w:type="dxa"/>
            <w:tcBorders>
              <w:top w:val="single" w:sz="4" w:space="0" w:color="auto"/>
              <w:left w:val="single" w:sz="4" w:space="0" w:color="auto"/>
              <w:bottom w:val="single" w:sz="4" w:space="0" w:color="auto"/>
              <w:right w:val="single" w:sz="4" w:space="0" w:color="auto"/>
            </w:tcBorders>
          </w:tcPr>
          <w:p w14:paraId="6A2A9206" w14:textId="77777777" w:rsidR="00600E7E" w:rsidRPr="003D06C4" w:rsidRDefault="00600E7E" w:rsidP="00446890">
            <w:pPr>
              <w:rPr>
                <w:sz w:val="24"/>
                <w:szCs w:val="24"/>
              </w:rPr>
            </w:pPr>
          </w:p>
        </w:tc>
      </w:tr>
      <w:tr w:rsidR="00600E7E" w:rsidRPr="003D06C4" w14:paraId="6DAE5E7A" w14:textId="77777777" w:rsidTr="00446890">
        <w:tc>
          <w:tcPr>
            <w:tcW w:w="993" w:type="dxa"/>
            <w:tcBorders>
              <w:top w:val="single" w:sz="4" w:space="0" w:color="auto"/>
              <w:left w:val="single" w:sz="4" w:space="0" w:color="auto"/>
              <w:bottom w:val="single" w:sz="4" w:space="0" w:color="auto"/>
              <w:right w:val="single" w:sz="4" w:space="0" w:color="auto"/>
            </w:tcBorders>
            <w:hideMark/>
          </w:tcPr>
          <w:p w14:paraId="33C830B3" w14:textId="77777777" w:rsidR="00600E7E" w:rsidRPr="003D06C4" w:rsidRDefault="00600E7E" w:rsidP="00446890">
            <w:pPr>
              <w:rPr>
                <w:sz w:val="24"/>
                <w:szCs w:val="24"/>
                <w:lang w:val="en-US"/>
              </w:rPr>
            </w:pPr>
            <w:r w:rsidRPr="003D06C4">
              <w:rPr>
                <w:sz w:val="24"/>
                <w:szCs w:val="24"/>
                <w:lang w:val="en-US"/>
              </w:rPr>
              <w:t>I</w:t>
            </w:r>
          </w:p>
        </w:tc>
        <w:tc>
          <w:tcPr>
            <w:tcW w:w="993" w:type="dxa"/>
            <w:tcBorders>
              <w:top w:val="single" w:sz="4" w:space="0" w:color="auto"/>
              <w:left w:val="single" w:sz="4" w:space="0" w:color="auto"/>
              <w:bottom w:val="single" w:sz="4" w:space="0" w:color="auto"/>
              <w:right w:val="single" w:sz="4" w:space="0" w:color="auto"/>
            </w:tcBorders>
            <w:hideMark/>
          </w:tcPr>
          <w:p w14:paraId="22012077" w14:textId="77777777" w:rsidR="00600E7E" w:rsidRPr="003D06C4" w:rsidRDefault="00600E7E" w:rsidP="00446890">
            <w:pPr>
              <w:rPr>
                <w:sz w:val="24"/>
                <w:szCs w:val="24"/>
                <w:lang w:val="en-US"/>
              </w:rPr>
            </w:pPr>
            <w:r w:rsidRPr="003D06C4">
              <w:rPr>
                <w:sz w:val="24"/>
                <w:szCs w:val="24"/>
                <w:lang w:val="en-US"/>
              </w:rPr>
              <w:t>42</w:t>
            </w:r>
          </w:p>
        </w:tc>
        <w:tc>
          <w:tcPr>
            <w:tcW w:w="830" w:type="dxa"/>
            <w:tcBorders>
              <w:top w:val="single" w:sz="4" w:space="0" w:color="auto"/>
              <w:left w:val="single" w:sz="4" w:space="0" w:color="auto"/>
              <w:bottom w:val="single" w:sz="4" w:space="0" w:color="auto"/>
              <w:right w:val="single" w:sz="4" w:space="0" w:color="auto"/>
            </w:tcBorders>
            <w:hideMark/>
          </w:tcPr>
          <w:p w14:paraId="20473C1D" w14:textId="77777777" w:rsidR="00600E7E" w:rsidRPr="003D06C4" w:rsidRDefault="00600E7E" w:rsidP="00446890">
            <w:pPr>
              <w:rPr>
                <w:sz w:val="24"/>
                <w:szCs w:val="24"/>
                <w:lang w:val="en-US"/>
              </w:rPr>
            </w:pPr>
            <w:r w:rsidRPr="003D06C4">
              <w:rPr>
                <w:sz w:val="24"/>
                <w:szCs w:val="24"/>
              </w:rPr>
              <w:t>35</w:t>
            </w:r>
          </w:p>
        </w:tc>
        <w:tc>
          <w:tcPr>
            <w:tcW w:w="742" w:type="dxa"/>
            <w:tcBorders>
              <w:top w:val="single" w:sz="4" w:space="0" w:color="auto"/>
              <w:left w:val="single" w:sz="4" w:space="0" w:color="auto"/>
              <w:bottom w:val="single" w:sz="4" w:space="0" w:color="auto"/>
              <w:right w:val="single" w:sz="4" w:space="0" w:color="auto"/>
            </w:tcBorders>
            <w:hideMark/>
          </w:tcPr>
          <w:p w14:paraId="67D9F7EE" w14:textId="77777777" w:rsidR="00600E7E" w:rsidRPr="003D06C4" w:rsidRDefault="00600E7E" w:rsidP="00446890">
            <w:pPr>
              <w:rPr>
                <w:sz w:val="24"/>
                <w:szCs w:val="24"/>
              </w:rPr>
            </w:pPr>
            <w:r w:rsidRPr="003D06C4">
              <w:rPr>
                <w:sz w:val="24"/>
                <w:szCs w:val="24"/>
                <w:lang w:val="en-US"/>
              </w:rPr>
              <w:t>1</w:t>
            </w:r>
            <w:r w:rsidRPr="003D06C4">
              <w:rPr>
                <w:sz w:val="24"/>
                <w:szCs w:val="24"/>
              </w:rPr>
              <w:t>8</w:t>
            </w:r>
          </w:p>
        </w:tc>
        <w:tc>
          <w:tcPr>
            <w:tcW w:w="849" w:type="dxa"/>
            <w:tcBorders>
              <w:top w:val="single" w:sz="4" w:space="0" w:color="auto"/>
              <w:left w:val="single" w:sz="4" w:space="0" w:color="auto"/>
              <w:bottom w:val="single" w:sz="4" w:space="0" w:color="auto"/>
              <w:right w:val="single" w:sz="4" w:space="0" w:color="auto"/>
            </w:tcBorders>
            <w:hideMark/>
          </w:tcPr>
          <w:p w14:paraId="300945AC" w14:textId="77777777" w:rsidR="00600E7E" w:rsidRPr="003D06C4" w:rsidRDefault="00600E7E" w:rsidP="00446890">
            <w:pPr>
              <w:rPr>
                <w:sz w:val="24"/>
                <w:szCs w:val="24"/>
                <w:lang w:val="en-US"/>
              </w:rPr>
            </w:pPr>
            <w:r w:rsidRPr="003D06C4">
              <w:rPr>
                <w:sz w:val="24"/>
                <w:szCs w:val="24"/>
                <w:lang w:val="en-US"/>
              </w:rPr>
              <w:t>30</w:t>
            </w:r>
          </w:p>
        </w:tc>
        <w:tc>
          <w:tcPr>
            <w:tcW w:w="775" w:type="dxa"/>
            <w:tcBorders>
              <w:top w:val="single" w:sz="4" w:space="0" w:color="auto"/>
              <w:left w:val="single" w:sz="4" w:space="0" w:color="auto"/>
              <w:bottom w:val="single" w:sz="4" w:space="0" w:color="auto"/>
              <w:right w:val="single" w:sz="4" w:space="0" w:color="auto"/>
            </w:tcBorders>
            <w:hideMark/>
          </w:tcPr>
          <w:p w14:paraId="6EC293A6" w14:textId="77777777" w:rsidR="00600E7E" w:rsidRPr="003D06C4" w:rsidRDefault="00600E7E" w:rsidP="00446890">
            <w:pPr>
              <w:rPr>
                <w:sz w:val="24"/>
                <w:szCs w:val="24"/>
                <w:lang w:val="en-US"/>
              </w:rPr>
            </w:pPr>
            <w:r w:rsidRPr="003D06C4">
              <w:rPr>
                <w:sz w:val="24"/>
                <w:szCs w:val="24"/>
                <w:lang w:val="en-US"/>
              </w:rPr>
              <w:t>24</w:t>
            </w:r>
          </w:p>
        </w:tc>
        <w:tc>
          <w:tcPr>
            <w:tcW w:w="849" w:type="dxa"/>
            <w:tcBorders>
              <w:top w:val="single" w:sz="4" w:space="0" w:color="auto"/>
              <w:left w:val="single" w:sz="4" w:space="0" w:color="auto"/>
              <w:bottom w:val="single" w:sz="4" w:space="0" w:color="auto"/>
              <w:right w:val="single" w:sz="4" w:space="0" w:color="auto"/>
            </w:tcBorders>
            <w:hideMark/>
          </w:tcPr>
          <w:p w14:paraId="39A7420A" w14:textId="77777777" w:rsidR="00600E7E" w:rsidRPr="003D06C4" w:rsidRDefault="00600E7E" w:rsidP="00446890">
            <w:pPr>
              <w:rPr>
                <w:sz w:val="24"/>
                <w:szCs w:val="24"/>
                <w:lang w:val="en-US"/>
              </w:rPr>
            </w:pPr>
            <w:r w:rsidRPr="003D06C4">
              <w:rPr>
                <w:sz w:val="24"/>
                <w:szCs w:val="24"/>
                <w:lang w:val="en-US"/>
              </w:rPr>
              <w:t>30</w:t>
            </w:r>
          </w:p>
        </w:tc>
        <w:tc>
          <w:tcPr>
            <w:tcW w:w="743" w:type="dxa"/>
            <w:tcBorders>
              <w:top w:val="single" w:sz="4" w:space="0" w:color="auto"/>
              <w:left w:val="single" w:sz="4" w:space="0" w:color="auto"/>
              <w:bottom w:val="single" w:sz="4" w:space="0" w:color="auto"/>
              <w:right w:val="single" w:sz="4" w:space="0" w:color="auto"/>
            </w:tcBorders>
            <w:hideMark/>
          </w:tcPr>
          <w:p w14:paraId="609D417D" w14:textId="77777777" w:rsidR="00600E7E" w:rsidRPr="003D06C4" w:rsidRDefault="00600E7E" w:rsidP="00446890">
            <w:pPr>
              <w:rPr>
                <w:sz w:val="24"/>
                <w:szCs w:val="24"/>
              </w:rPr>
            </w:pPr>
            <w:r w:rsidRPr="003D06C4">
              <w:rPr>
                <w:sz w:val="24"/>
                <w:szCs w:val="24"/>
              </w:rPr>
              <w:t>36</w:t>
            </w:r>
          </w:p>
        </w:tc>
        <w:tc>
          <w:tcPr>
            <w:tcW w:w="849" w:type="dxa"/>
            <w:tcBorders>
              <w:top w:val="single" w:sz="4" w:space="0" w:color="auto"/>
              <w:left w:val="single" w:sz="4" w:space="0" w:color="auto"/>
              <w:bottom w:val="single" w:sz="4" w:space="0" w:color="auto"/>
              <w:right w:val="single" w:sz="4" w:space="0" w:color="auto"/>
            </w:tcBorders>
            <w:hideMark/>
          </w:tcPr>
          <w:p w14:paraId="0BE639AC" w14:textId="77777777" w:rsidR="00600E7E" w:rsidRPr="003D06C4" w:rsidRDefault="00600E7E" w:rsidP="00446890">
            <w:pPr>
              <w:rPr>
                <w:sz w:val="24"/>
                <w:szCs w:val="24"/>
                <w:lang w:val="en-US"/>
              </w:rPr>
            </w:pPr>
            <w:r w:rsidRPr="003D06C4">
              <w:rPr>
                <w:sz w:val="24"/>
                <w:szCs w:val="24"/>
                <w:lang w:val="ky-KG"/>
              </w:rPr>
              <w:t>3</w:t>
            </w:r>
            <w:r w:rsidRPr="003D06C4">
              <w:rPr>
                <w:sz w:val="24"/>
                <w:szCs w:val="24"/>
                <w:lang w:val="en-US"/>
              </w:rPr>
              <w:t>0</w:t>
            </w:r>
          </w:p>
        </w:tc>
        <w:tc>
          <w:tcPr>
            <w:tcW w:w="688" w:type="dxa"/>
            <w:tcBorders>
              <w:top w:val="single" w:sz="4" w:space="0" w:color="auto"/>
              <w:left w:val="single" w:sz="4" w:space="0" w:color="auto"/>
              <w:bottom w:val="single" w:sz="4" w:space="0" w:color="auto"/>
              <w:right w:val="single" w:sz="4" w:space="0" w:color="auto"/>
            </w:tcBorders>
            <w:hideMark/>
          </w:tcPr>
          <w:p w14:paraId="1A3F261F" w14:textId="77777777" w:rsidR="00600E7E" w:rsidRPr="003D06C4" w:rsidRDefault="00600E7E" w:rsidP="00446890">
            <w:pPr>
              <w:rPr>
                <w:sz w:val="24"/>
                <w:szCs w:val="24"/>
                <w:lang w:val="en-US"/>
              </w:rPr>
            </w:pPr>
            <w:r w:rsidRPr="003D06C4">
              <w:rPr>
                <w:sz w:val="24"/>
                <w:szCs w:val="24"/>
                <w:lang w:val="en-US"/>
              </w:rPr>
              <w:t>30</w:t>
            </w:r>
          </w:p>
        </w:tc>
        <w:tc>
          <w:tcPr>
            <w:tcW w:w="696" w:type="dxa"/>
            <w:tcBorders>
              <w:top w:val="single" w:sz="4" w:space="0" w:color="auto"/>
              <w:left w:val="single" w:sz="4" w:space="0" w:color="auto"/>
              <w:bottom w:val="single" w:sz="4" w:space="0" w:color="auto"/>
              <w:right w:val="single" w:sz="4" w:space="0" w:color="auto"/>
            </w:tcBorders>
          </w:tcPr>
          <w:p w14:paraId="03A6344E" w14:textId="77777777" w:rsidR="00600E7E" w:rsidRPr="003D06C4" w:rsidRDefault="00600E7E" w:rsidP="00446890">
            <w:pPr>
              <w:rPr>
                <w:sz w:val="24"/>
                <w:szCs w:val="24"/>
              </w:rPr>
            </w:pPr>
          </w:p>
        </w:tc>
        <w:tc>
          <w:tcPr>
            <w:tcW w:w="882" w:type="dxa"/>
            <w:tcBorders>
              <w:top w:val="single" w:sz="4" w:space="0" w:color="auto"/>
              <w:left w:val="single" w:sz="4" w:space="0" w:color="auto"/>
              <w:bottom w:val="single" w:sz="4" w:space="0" w:color="auto"/>
              <w:right w:val="single" w:sz="4" w:space="0" w:color="auto"/>
            </w:tcBorders>
          </w:tcPr>
          <w:p w14:paraId="1A313AED" w14:textId="77777777" w:rsidR="00600E7E" w:rsidRPr="003D06C4" w:rsidRDefault="00600E7E" w:rsidP="00446890">
            <w:pPr>
              <w:rPr>
                <w:sz w:val="24"/>
                <w:szCs w:val="24"/>
              </w:rPr>
            </w:pPr>
          </w:p>
        </w:tc>
      </w:tr>
      <w:tr w:rsidR="00600E7E" w:rsidRPr="003D06C4" w14:paraId="721AF6C9" w14:textId="77777777" w:rsidTr="00446890">
        <w:tc>
          <w:tcPr>
            <w:tcW w:w="993" w:type="dxa"/>
            <w:tcBorders>
              <w:top w:val="single" w:sz="4" w:space="0" w:color="auto"/>
              <w:left w:val="single" w:sz="4" w:space="0" w:color="auto"/>
              <w:bottom w:val="single" w:sz="4" w:space="0" w:color="auto"/>
              <w:right w:val="single" w:sz="4" w:space="0" w:color="auto"/>
            </w:tcBorders>
            <w:hideMark/>
          </w:tcPr>
          <w:p w14:paraId="556B59FE" w14:textId="77777777" w:rsidR="00600E7E" w:rsidRPr="003D06C4" w:rsidRDefault="00600E7E" w:rsidP="00446890">
            <w:pPr>
              <w:rPr>
                <w:sz w:val="24"/>
                <w:szCs w:val="24"/>
                <w:lang w:val="en-US"/>
              </w:rPr>
            </w:pPr>
            <w:r w:rsidRPr="003D06C4">
              <w:rPr>
                <w:sz w:val="24"/>
                <w:szCs w:val="24"/>
                <w:lang w:val="en-US"/>
              </w:rPr>
              <w:t>II</w:t>
            </w:r>
          </w:p>
        </w:tc>
        <w:tc>
          <w:tcPr>
            <w:tcW w:w="993" w:type="dxa"/>
            <w:tcBorders>
              <w:top w:val="single" w:sz="4" w:space="0" w:color="auto"/>
              <w:left w:val="single" w:sz="4" w:space="0" w:color="auto"/>
              <w:bottom w:val="single" w:sz="4" w:space="0" w:color="auto"/>
              <w:right w:val="single" w:sz="4" w:space="0" w:color="auto"/>
            </w:tcBorders>
            <w:hideMark/>
          </w:tcPr>
          <w:p w14:paraId="12683FDD" w14:textId="77777777" w:rsidR="00600E7E" w:rsidRPr="003D06C4" w:rsidRDefault="00600E7E" w:rsidP="00446890">
            <w:pPr>
              <w:rPr>
                <w:sz w:val="24"/>
                <w:szCs w:val="24"/>
                <w:lang w:val="en-US"/>
              </w:rPr>
            </w:pPr>
            <w:r w:rsidRPr="003D06C4">
              <w:rPr>
                <w:sz w:val="24"/>
                <w:szCs w:val="24"/>
                <w:lang w:val="en-US"/>
              </w:rPr>
              <w:t>33</w:t>
            </w:r>
          </w:p>
        </w:tc>
        <w:tc>
          <w:tcPr>
            <w:tcW w:w="830" w:type="dxa"/>
            <w:tcBorders>
              <w:top w:val="single" w:sz="4" w:space="0" w:color="auto"/>
              <w:left w:val="single" w:sz="4" w:space="0" w:color="auto"/>
              <w:bottom w:val="single" w:sz="4" w:space="0" w:color="auto"/>
              <w:right w:val="single" w:sz="4" w:space="0" w:color="auto"/>
            </w:tcBorders>
            <w:hideMark/>
          </w:tcPr>
          <w:p w14:paraId="4466CBEA" w14:textId="77777777" w:rsidR="00600E7E" w:rsidRPr="003D06C4" w:rsidRDefault="00600E7E" w:rsidP="00446890">
            <w:pPr>
              <w:rPr>
                <w:sz w:val="24"/>
                <w:szCs w:val="24"/>
                <w:lang w:val="en-US"/>
              </w:rPr>
            </w:pPr>
            <w:r w:rsidRPr="003D06C4">
              <w:rPr>
                <w:sz w:val="24"/>
                <w:szCs w:val="24"/>
                <w:lang w:val="en-US"/>
              </w:rPr>
              <w:t>40</w:t>
            </w:r>
          </w:p>
        </w:tc>
        <w:tc>
          <w:tcPr>
            <w:tcW w:w="742" w:type="dxa"/>
            <w:tcBorders>
              <w:top w:val="single" w:sz="4" w:space="0" w:color="auto"/>
              <w:left w:val="single" w:sz="4" w:space="0" w:color="auto"/>
              <w:bottom w:val="single" w:sz="4" w:space="0" w:color="auto"/>
              <w:right w:val="single" w:sz="4" w:space="0" w:color="auto"/>
            </w:tcBorders>
            <w:hideMark/>
          </w:tcPr>
          <w:p w14:paraId="36A9A68D" w14:textId="77777777" w:rsidR="00600E7E" w:rsidRPr="003D06C4" w:rsidRDefault="00600E7E" w:rsidP="00446890">
            <w:pPr>
              <w:rPr>
                <w:sz w:val="24"/>
                <w:szCs w:val="24"/>
              </w:rPr>
            </w:pPr>
            <w:r w:rsidRPr="003D06C4">
              <w:rPr>
                <w:sz w:val="24"/>
                <w:szCs w:val="24"/>
              </w:rPr>
              <w:t>12</w:t>
            </w:r>
          </w:p>
        </w:tc>
        <w:tc>
          <w:tcPr>
            <w:tcW w:w="849" w:type="dxa"/>
            <w:tcBorders>
              <w:top w:val="single" w:sz="4" w:space="0" w:color="auto"/>
              <w:left w:val="single" w:sz="4" w:space="0" w:color="auto"/>
              <w:bottom w:val="single" w:sz="4" w:space="0" w:color="auto"/>
              <w:right w:val="single" w:sz="4" w:space="0" w:color="auto"/>
            </w:tcBorders>
            <w:hideMark/>
          </w:tcPr>
          <w:p w14:paraId="25674132" w14:textId="77777777" w:rsidR="00600E7E" w:rsidRPr="003D06C4" w:rsidRDefault="00600E7E" w:rsidP="00446890">
            <w:pPr>
              <w:rPr>
                <w:sz w:val="24"/>
                <w:szCs w:val="24"/>
                <w:lang w:val="en-US"/>
              </w:rPr>
            </w:pPr>
            <w:r w:rsidRPr="003D06C4">
              <w:rPr>
                <w:sz w:val="24"/>
                <w:szCs w:val="24"/>
                <w:lang w:val="en-US"/>
              </w:rPr>
              <w:t>30</w:t>
            </w:r>
          </w:p>
        </w:tc>
        <w:tc>
          <w:tcPr>
            <w:tcW w:w="775" w:type="dxa"/>
            <w:tcBorders>
              <w:top w:val="single" w:sz="4" w:space="0" w:color="auto"/>
              <w:left w:val="single" w:sz="4" w:space="0" w:color="auto"/>
              <w:bottom w:val="single" w:sz="4" w:space="0" w:color="auto"/>
              <w:right w:val="single" w:sz="4" w:space="0" w:color="auto"/>
            </w:tcBorders>
            <w:hideMark/>
          </w:tcPr>
          <w:p w14:paraId="053CEA11" w14:textId="77777777" w:rsidR="00600E7E" w:rsidRPr="003D06C4" w:rsidRDefault="00600E7E" w:rsidP="00446890">
            <w:pPr>
              <w:rPr>
                <w:sz w:val="24"/>
                <w:szCs w:val="24"/>
                <w:lang w:val="en-US"/>
              </w:rPr>
            </w:pPr>
            <w:r w:rsidRPr="003D06C4">
              <w:rPr>
                <w:sz w:val="24"/>
                <w:szCs w:val="24"/>
                <w:lang w:val="en-US"/>
              </w:rPr>
              <w:t>21</w:t>
            </w:r>
          </w:p>
        </w:tc>
        <w:tc>
          <w:tcPr>
            <w:tcW w:w="849" w:type="dxa"/>
            <w:tcBorders>
              <w:top w:val="single" w:sz="4" w:space="0" w:color="auto"/>
              <w:left w:val="single" w:sz="4" w:space="0" w:color="auto"/>
              <w:bottom w:val="single" w:sz="4" w:space="0" w:color="auto"/>
              <w:right w:val="single" w:sz="4" w:space="0" w:color="auto"/>
            </w:tcBorders>
            <w:hideMark/>
          </w:tcPr>
          <w:p w14:paraId="0CEC4BEC" w14:textId="77777777" w:rsidR="00600E7E" w:rsidRPr="003D06C4" w:rsidRDefault="00600E7E" w:rsidP="00446890">
            <w:pPr>
              <w:rPr>
                <w:sz w:val="24"/>
                <w:szCs w:val="24"/>
                <w:lang w:val="en-US"/>
              </w:rPr>
            </w:pPr>
            <w:r w:rsidRPr="003D06C4">
              <w:rPr>
                <w:sz w:val="24"/>
                <w:szCs w:val="24"/>
                <w:lang w:val="en-US"/>
              </w:rPr>
              <w:t>30</w:t>
            </w:r>
          </w:p>
        </w:tc>
        <w:tc>
          <w:tcPr>
            <w:tcW w:w="743" w:type="dxa"/>
            <w:tcBorders>
              <w:top w:val="single" w:sz="4" w:space="0" w:color="auto"/>
              <w:left w:val="single" w:sz="4" w:space="0" w:color="auto"/>
              <w:bottom w:val="single" w:sz="4" w:space="0" w:color="auto"/>
              <w:right w:val="single" w:sz="4" w:space="0" w:color="auto"/>
            </w:tcBorders>
            <w:hideMark/>
          </w:tcPr>
          <w:p w14:paraId="6029439F" w14:textId="77777777" w:rsidR="00600E7E" w:rsidRPr="003D06C4" w:rsidRDefault="00600E7E" w:rsidP="00446890">
            <w:pPr>
              <w:rPr>
                <w:sz w:val="24"/>
                <w:szCs w:val="24"/>
              </w:rPr>
            </w:pPr>
            <w:r w:rsidRPr="003D06C4">
              <w:rPr>
                <w:sz w:val="24"/>
                <w:szCs w:val="24"/>
              </w:rPr>
              <w:t>39</w:t>
            </w:r>
          </w:p>
        </w:tc>
        <w:tc>
          <w:tcPr>
            <w:tcW w:w="849" w:type="dxa"/>
            <w:tcBorders>
              <w:top w:val="single" w:sz="4" w:space="0" w:color="auto"/>
              <w:left w:val="single" w:sz="4" w:space="0" w:color="auto"/>
              <w:bottom w:val="single" w:sz="4" w:space="0" w:color="auto"/>
              <w:right w:val="single" w:sz="4" w:space="0" w:color="auto"/>
            </w:tcBorders>
            <w:hideMark/>
          </w:tcPr>
          <w:p w14:paraId="2A140F04" w14:textId="77777777" w:rsidR="00600E7E" w:rsidRPr="003D06C4" w:rsidRDefault="00600E7E" w:rsidP="00446890">
            <w:pPr>
              <w:rPr>
                <w:sz w:val="24"/>
                <w:szCs w:val="24"/>
              </w:rPr>
            </w:pPr>
            <w:r w:rsidRPr="003D06C4">
              <w:rPr>
                <w:sz w:val="24"/>
                <w:szCs w:val="24"/>
              </w:rPr>
              <w:t>30</w:t>
            </w:r>
          </w:p>
        </w:tc>
        <w:tc>
          <w:tcPr>
            <w:tcW w:w="688" w:type="dxa"/>
            <w:tcBorders>
              <w:top w:val="single" w:sz="4" w:space="0" w:color="auto"/>
              <w:left w:val="single" w:sz="4" w:space="0" w:color="auto"/>
              <w:bottom w:val="single" w:sz="4" w:space="0" w:color="auto"/>
              <w:right w:val="single" w:sz="4" w:space="0" w:color="auto"/>
            </w:tcBorders>
            <w:hideMark/>
          </w:tcPr>
          <w:p w14:paraId="5E90E7A4" w14:textId="77777777" w:rsidR="00600E7E" w:rsidRPr="003D06C4" w:rsidRDefault="00600E7E" w:rsidP="00446890">
            <w:pPr>
              <w:rPr>
                <w:sz w:val="24"/>
                <w:szCs w:val="24"/>
                <w:lang w:val="en-US"/>
              </w:rPr>
            </w:pPr>
            <w:r w:rsidRPr="003D06C4">
              <w:rPr>
                <w:sz w:val="24"/>
                <w:szCs w:val="24"/>
                <w:lang w:val="en-US"/>
              </w:rPr>
              <w:t>30</w:t>
            </w:r>
          </w:p>
        </w:tc>
        <w:tc>
          <w:tcPr>
            <w:tcW w:w="696" w:type="dxa"/>
            <w:tcBorders>
              <w:top w:val="single" w:sz="4" w:space="0" w:color="auto"/>
              <w:left w:val="single" w:sz="4" w:space="0" w:color="auto"/>
              <w:bottom w:val="single" w:sz="4" w:space="0" w:color="auto"/>
              <w:right w:val="single" w:sz="4" w:space="0" w:color="auto"/>
            </w:tcBorders>
          </w:tcPr>
          <w:p w14:paraId="78135A96" w14:textId="77777777" w:rsidR="00600E7E" w:rsidRPr="003D06C4" w:rsidRDefault="00600E7E" w:rsidP="00446890">
            <w:pPr>
              <w:rPr>
                <w:sz w:val="24"/>
                <w:szCs w:val="24"/>
              </w:rPr>
            </w:pPr>
          </w:p>
        </w:tc>
        <w:tc>
          <w:tcPr>
            <w:tcW w:w="882" w:type="dxa"/>
            <w:tcBorders>
              <w:top w:val="single" w:sz="4" w:space="0" w:color="auto"/>
              <w:left w:val="single" w:sz="4" w:space="0" w:color="auto"/>
              <w:bottom w:val="single" w:sz="4" w:space="0" w:color="auto"/>
              <w:right w:val="single" w:sz="4" w:space="0" w:color="auto"/>
            </w:tcBorders>
          </w:tcPr>
          <w:p w14:paraId="19872ECC" w14:textId="77777777" w:rsidR="00600E7E" w:rsidRPr="003D06C4" w:rsidRDefault="00600E7E" w:rsidP="00446890">
            <w:pPr>
              <w:rPr>
                <w:sz w:val="24"/>
                <w:szCs w:val="24"/>
              </w:rPr>
            </w:pPr>
          </w:p>
        </w:tc>
      </w:tr>
      <w:tr w:rsidR="00600E7E" w:rsidRPr="003D06C4" w14:paraId="5D8846CE" w14:textId="77777777" w:rsidTr="00446890">
        <w:tc>
          <w:tcPr>
            <w:tcW w:w="993" w:type="dxa"/>
            <w:tcBorders>
              <w:top w:val="single" w:sz="4" w:space="0" w:color="auto"/>
              <w:left w:val="single" w:sz="4" w:space="0" w:color="auto"/>
              <w:bottom w:val="single" w:sz="4" w:space="0" w:color="auto"/>
              <w:right w:val="single" w:sz="4" w:space="0" w:color="auto"/>
            </w:tcBorders>
            <w:hideMark/>
          </w:tcPr>
          <w:p w14:paraId="0F7A8372" w14:textId="77777777" w:rsidR="00600E7E" w:rsidRPr="003D06C4" w:rsidRDefault="00600E7E" w:rsidP="00446890">
            <w:pPr>
              <w:rPr>
                <w:sz w:val="24"/>
                <w:szCs w:val="24"/>
                <w:lang w:val="en-US"/>
              </w:rPr>
            </w:pPr>
            <w:r w:rsidRPr="003D06C4">
              <w:rPr>
                <w:sz w:val="24"/>
                <w:szCs w:val="24"/>
                <w:lang w:val="en-US"/>
              </w:rPr>
              <w:t>total</w:t>
            </w:r>
          </w:p>
        </w:tc>
        <w:tc>
          <w:tcPr>
            <w:tcW w:w="1823" w:type="dxa"/>
            <w:gridSpan w:val="2"/>
            <w:tcBorders>
              <w:top w:val="single" w:sz="4" w:space="0" w:color="auto"/>
              <w:left w:val="single" w:sz="4" w:space="0" w:color="auto"/>
              <w:bottom w:val="single" w:sz="4" w:space="0" w:color="auto"/>
              <w:right w:val="single" w:sz="4" w:space="0" w:color="auto"/>
            </w:tcBorders>
            <w:hideMark/>
          </w:tcPr>
          <w:p w14:paraId="6A115ACB" w14:textId="77777777" w:rsidR="00600E7E" w:rsidRPr="003D06C4" w:rsidRDefault="00600E7E" w:rsidP="00446890">
            <w:pPr>
              <w:rPr>
                <w:sz w:val="24"/>
                <w:szCs w:val="24"/>
                <w:lang w:val="en-US"/>
              </w:rPr>
            </w:pPr>
            <w:r w:rsidRPr="003D06C4">
              <w:rPr>
                <w:sz w:val="24"/>
                <w:szCs w:val="24"/>
                <w:lang w:val="en-US"/>
              </w:rPr>
              <w:t>150</w:t>
            </w:r>
          </w:p>
        </w:tc>
        <w:tc>
          <w:tcPr>
            <w:tcW w:w="742" w:type="dxa"/>
            <w:tcBorders>
              <w:top w:val="single" w:sz="4" w:space="0" w:color="auto"/>
              <w:left w:val="single" w:sz="4" w:space="0" w:color="auto"/>
              <w:bottom w:val="single" w:sz="4" w:space="0" w:color="auto"/>
              <w:right w:val="single" w:sz="4" w:space="0" w:color="auto"/>
            </w:tcBorders>
            <w:hideMark/>
          </w:tcPr>
          <w:p w14:paraId="36D5084C" w14:textId="77777777" w:rsidR="00600E7E" w:rsidRPr="003D06C4" w:rsidRDefault="00600E7E" w:rsidP="00446890">
            <w:pPr>
              <w:rPr>
                <w:sz w:val="24"/>
                <w:szCs w:val="24"/>
                <w:lang w:val="en-US"/>
              </w:rPr>
            </w:pPr>
            <w:r w:rsidRPr="003D06C4">
              <w:rPr>
                <w:sz w:val="24"/>
                <w:szCs w:val="24"/>
                <w:lang w:val="en-US"/>
              </w:rPr>
              <w:t>30</w:t>
            </w:r>
          </w:p>
        </w:tc>
        <w:tc>
          <w:tcPr>
            <w:tcW w:w="849" w:type="dxa"/>
            <w:tcBorders>
              <w:top w:val="single" w:sz="4" w:space="0" w:color="auto"/>
              <w:left w:val="single" w:sz="4" w:space="0" w:color="auto"/>
              <w:bottom w:val="single" w:sz="4" w:space="0" w:color="auto"/>
              <w:right w:val="single" w:sz="4" w:space="0" w:color="auto"/>
            </w:tcBorders>
            <w:hideMark/>
          </w:tcPr>
          <w:p w14:paraId="25AC0A54" w14:textId="77777777" w:rsidR="00600E7E" w:rsidRPr="003D06C4" w:rsidRDefault="00600E7E" w:rsidP="00446890">
            <w:pPr>
              <w:rPr>
                <w:sz w:val="24"/>
                <w:szCs w:val="24"/>
                <w:lang w:val="en-US"/>
              </w:rPr>
            </w:pPr>
            <w:r w:rsidRPr="003D06C4">
              <w:rPr>
                <w:sz w:val="24"/>
                <w:szCs w:val="24"/>
                <w:lang w:val="ky-KG"/>
              </w:rPr>
              <w:t>3</w:t>
            </w:r>
            <w:r w:rsidRPr="003D06C4">
              <w:rPr>
                <w:sz w:val="24"/>
                <w:szCs w:val="24"/>
                <w:lang w:val="en-US"/>
              </w:rPr>
              <w:t>0</w:t>
            </w:r>
          </w:p>
        </w:tc>
        <w:tc>
          <w:tcPr>
            <w:tcW w:w="775" w:type="dxa"/>
            <w:tcBorders>
              <w:top w:val="single" w:sz="4" w:space="0" w:color="auto"/>
              <w:left w:val="single" w:sz="4" w:space="0" w:color="auto"/>
              <w:bottom w:val="single" w:sz="4" w:space="0" w:color="auto"/>
              <w:right w:val="single" w:sz="4" w:space="0" w:color="auto"/>
            </w:tcBorders>
            <w:hideMark/>
          </w:tcPr>
          <w:p w14:paraId="5414ED44" w14:textId="77777777" w:rsidR="00600E7E" w:rsidRPr="003D06C4" w:rsidRDefault="00600E7E" w:rsidP="00446890">
            <w:pPr>
              <w:rPr>
                <w:sz w:val="24"/>
                <w:szCs w:val="24"/>
                <w:lang w:val="en-US"/>
              </w:rPr>
            </w:pPr>
            <w:r w:rsidRPr="003D06C4">
              <w:rPr>
                <w:sz w:val="24"/>
                <w:szCs w:val="24"/>
                <w:lang w:val="en-US"/>
              </w:rPr>
              <w:t>45</w:t>
            </w:r>
          </w:p>
        </w:tc>
        <w:tc>
          <w:tcPr>
            <w:tcW w:w="849" w:type="dxa"/>
            <w:tcBorders>
              <w:top w:val="single" w:sz="4" w:space="0" w:color="auto"/>
              <w:left w:val="single" w:sz="4" w:space="0" w:color="auto"/>
              <w:bottom w:val="single" w:sz="4" w:space="0" w:color="auto"/>
              <w:right w:val="single" w:sz="4" w:space="0" w:color="auto"/>
            </w:tcBorders>
            <w:hideMark/>
          </w:tcPr>
          <w:p w14:paraId="41DF1EBF" w14:textId="77777777" w:rsidR="00600E7E" w:rsidRPr="003D06C4" w:rsidRDefault="00600E7E" w:rsidP="00446890">
            <w:pPr>
              <w:rPr>
                <w:sz w:val="24"/>
                <w:szCs w:val="24"/>
                <w:lang w:val="ky-KG"/>
              </w:rPr>
            </w:pPr>
            <w:r w:rsidRPr="003D06C4">
              <w:rPr>
                <w:sz w:val="24"/>
                <w:szCs w:val="24"/>
                <w:lang w:val="ky-KG"/>
              </w:rPr>
              <w:t>30</w:t>
            </w:r>
          </w:p>
        </w:tc>
        <w:tc>
          <w:tcPr>
            <w:tcW w:w="743" w:type="dxa"/>
            <w:tcBorders>
              <w:top w:val="single" w:sz="4" w:space="0" w:color="auto"/>
              <w:left w:val="single" w:sz="4" w:space="0" w:color="auto"/>
              <w:bottom w:val="single" w:sz="4" w:space="0" w:color="auto"/>
              <w:right w:val="single" w:sz="4" w:space="0" w:color="auto"/>
            </w:tcBorders>
            <w:hideMark/>
          </w:tcPr>
          <w:p w14:paraId="27AB6572" w14:textId="77777777" w:rsidR="00600E7E" w:rsidRPr="003D06C4" w:rsidRDefault="00600E7E" w:rsidP="00446890">
            <w:pPr>
              <w:rPr>
                <w:sz w:val="24"/>
                <w:szCs w:val="24"/>
                <w:lang w:val="en-US"/>
              </w:rPr>
            </w:pPr>
            <w:r w:rsidRPr="003D06C4">
              <w:rPr>
                <w:sz w:val="24"/>
                <w:szCs w:val="24"/>
                <w:lang w:val="en-US"/>
              </w:rPr>
              <w:t>75</w:t>
            </w:r>
          </w:p>
        </w:tc>
        <w:tc>
          <w:tcPr>
            <w:tcW w:w="849" w:type="dxa"/>
            <w:tcBorders>
              <w:top w:val="single" w:sz="4" w:space="0" w:color="auto"/>
              <w:left w:val="single" w:sz="4" w:space="0" w:color="auto"/>
              <w:bottom w:val="single" w:sz="4" w:space="0" w:color="auto"/>
              <w:right w:val="single" w:sz="4" w:space="0" w:color="auto"/>
            </w:tcBorders>
            <w:hideMark/>
          </w:tcPr>
          <w:p w14:paraId="755F9B01" w14:textId="77777777" w:rsidR="00600E7E" w:rsidRPr="003D06C4" w:rsidRDefault="00600E7E" w:rsidP="00446890">
            <w:pPr>
              <w:rPr>
                <w:sz w:val="24"/>
                <w:szCs w:val="24"/>
                <w:lang w:val="en-US"/>
              </w:rPr>
            </w:pPr>
            <w:r w:rsidRPr="003D06C4">
              <w:rPr>
                <w:sz w:val="24"/>
                <w:szCs w:val="24"/>
                <w:lang w:val="ky-KG"/>
              </w:rPr>
              <w:t>3</w:t>
            </w:r>
            <w:r w:rsidRPr="003D06C4">
              <w:rPr>
                <w:sz w:val="24"/>
                <w:szCs w:val="24"/>
                <w:lang w:val="en-US"/>
              </w:rPr>
              <w:t>0</w:t>
            </w:r>
          </w:p>
        </w:tc>
        <w:tc>
          <w:tcPr>
            <w:tcW w:w="688" w:type="dxa"/>
            <w:tcBorders>
              <w:top w:val="single" w:sz="4" w:space="0" w:color="auto"/>
              <w:left w:val="single" w:sz="4" w:space="0" w:color="auto"/>
              <w:bottom w:val="single" w:sz="4" w:space="0" w:color="auto"/>
              <w:right w:val="single" w:sz="4" w:space="0" w:color="auto"/>
            </w:tcBorders>
            <w:hideMark/>
          </w:tcPr>
          <w:p w14:paraId="6FCA7856" w14:textId="77777777" w:rsidR="00600E7E" w:rsidRPr="003D06C4" w:rsidRDefault="00600E7E" w:rsidP="00446890">
            <w:pPr>
              <w:rPr>
                <w:sz w:val="24"/>
                <w:szCs w:val="24"/>
                <w:lang w:val="en-US"/>
              </w:rPr>
            </w:pPr>
            <w:r w:rsidRPr="003D06C4">
              <w:rPr>
                <w:sz w:val="24"/>
                <w:szCs w:val="24"/>
                <w:lang w:val="ky-KG"/>
              </w:rPr>
              <w:t>3</w:t>
            </w:r>
            <w:r w:rsidRPr="003D06C4">
              <w:rPr>
                <w:sz w:val="24"/>
                <w:szCs w:val="24"/>
                <w:lang w:val="en-US"/>
              </w:rPr>
              <w:t>0</w:t>
            </w:r>
          </w:p>
        </w:tc>
        <w:tc>
          <w:tcPr>
            <w:tcW w:w="696" w:type="dxa"/>
            <w:tcBorders>
              <w:top w:val="single" w:sz="4" w:space="0" w:color="auto"/>
              <w:left w:val="single" w:sz="4" w:space="0" w:color="auto"/>
              <w:bottom w:val="single" w:sz="4" w:space="0" w:color="auto"/>
              <w:right w:val="single" w:sz="4" w:space="0" w:color="auto"/>
            </w:tcBorders>
            <w:hideMark/>
          </w:tcPr>
          <w:p w14:paraId="45776890" w14:textId="77777777" w:rsidR="00600E7E" w:rsidRPr="003D06C4" w:rsidRDefault="00600E7E" w:rsidP="00446890">
            <w:pPr>
              <w:rPr>
                <w:sz w:val="24"/>
                <w:szCs w:val="24"/>
                <w:lang w:val="en-US"/>
              </w:rPr>
            </w:pPr>
            <w:r w:rsidRPr="003D06C4">
              <w:rPr>
                <w:sz w:val="24"/>
                <w:szCs w:val="24"/>
                <w:lang w:val="en-US"/>
              </w:rPr>
              <w:t>40</w:t>
            </w:r>
          </w:p>
        </w:tc>
        <w:tc>
          <w:tcPr>
            <w:tcW w:w="882" w:type="dxa"/>
            <w:tcBorders>
              <w:top w:val="single" w:sz="4" w:space="0" w:color="auto"/>
              <w:left w:val="single" w:sz="4" w:space="0" w:color="auto"/>
              <w:bottom w:val="single" w:sz="4" w:space="0" w:color="auto"/>
              <w:right w:val="single" w:sz="4" w:space="0" w:color="auto"/>
            </w:tcBorders>
            <w:hideMark/>
          </w:tcPr>
          <w:p w14:paraId="10F336C1" w14:textId="77777777" w:rsidR="00600E7E" w:rsidRPr="003D06C4" w:rsidRDefault="00600E7E" w:rsidP="00446890">
            <w:pPr>
              <w:rPr>
                <w:sz w:val="24"/>
                <w:szCs w:val="24"/>
                <w:lang w:val="en-US"/>
              </w:rPr>
            </w:pPr>
            <w:r w:rsidRPr="003D06C4">
              <w:rPr>
                <w:sz w:val="24"/>
                <w:szCs w:val="24"/>
                <w:lang w:val="en-US"/>
              </w:rPr>
              <w:t>100</w:t>
            </w:r>
          </w:p>
        </w:tc>
      </w:tr>
    </w:tbl>
    <w:p w14:paraId="50112B9F" w14:textId="77777777" w:rsidR="00600E7E" w:rsidRPr="003D06C4" w:rsidRDefault="00600E7E" w:rsidP="00600E7E">
      <w:pPr>
        <w:widowControl w:val="0"/>
        <w:ind w:right="427"/>
        <w:rPr>
          <w:rFonts w:eastAsia="Times"/>
          <w:i/>
          <w:sz w:val="24"/>
          <w:szCs w:val="24"/>
          <w:u w:val="single"/>
        </w:rPr>
      </w:pPr>
    </w:p>
    <w:p w14:paraId="3DC343FC" w14:textId="77777777" w:rsidR="00600E7E" w:rsidRPr="003D06C4" w:rsidRDefault="00600E7E" w:rsidP="00600E7E">
      <w:pPr>
        <w:widowControl w:val="0"/>
        <w:ind w:right="427"/>
        <w:jc w:val="center"/>
        <w:rPr>
          <w:rFonts w:eastAsia="Times"/>
          <w:iCs/>
          <w:sz w:val="24"/>
          <w:szCs w:val="24"/>
          <w:u w:val="single"/>
          <w:lang w:val="en-US"/>
        </w:rPr>
      </w:pPr>
      <w:r w:rsidRPr="003D06C4">
        <w:rPr>
          <w:rFonts w:eastAsia="Times"/>
          <w:iCs/>
          <w:sz w:val="24"/>
          <w:szCs w:val="24"/>
          <w:u w:val="single"/>
          <w:lang w:val="en-US"/>
        </w:rPr>
        <w:t>Module = (Average point of pr.cl. + L + SIW)</w:t>
      </w:r>
      <w:r w:rsidRPr="003D06C4">
        <w:rPr>
          <w:rFonts w:eastAsia="Times"/>
          <w:iCs/>
          <w:sz w:val="24"/>
          <w:szCs w:val="24"/>
          <w:u w:val="single"/>
          <w:lang w:val="ky-KG"/>
        </w:rPr>
        <w:t xml:space="preserve"> /3</w:t>
      </w:r>
      <w:r w:rsidRPr="003D06C4">
        <w:rPr>
          <w:rFonts w:eastAsia="Times"/>
          <w:iCs/>
          <w:sz w:val="24"/>
          <w:szCs w:val="24"/>
          <w:u w:val="single"/>
          <w:lang w:val="en-US"/>
        </w:rPr>
        <w:t>+ TC</w:t>
      </w:r>
    </w:p>
    <w:p w14:paraId="0713F07E" w14:textId="77777777" w:rsidR="00600E7E" w:rsidRPr="003D06C4" w:rsidRDefault="00600E7E" w:rsidP="00600E7E">
      <w:pPr>
        <w:widowControl w:val="0"/>
        <w:ind w:right="427"/>
        <w:jc w:val="center"/>
        <w:rPr>
          <w:rFonts w:eastAsia="Times"/>
          <w:iCs/>
          <w:sz w:val="24"/>
          <w:szCs w:val="24"/>
          <w:lang w:val="en-US"/>
        </w:rPr>
      </w:pPr>
      <w:r w:rsidRPr="003D06C4">
        <w:rPr>
          <w:rFonts w:eastAsia="Times"/>
          <w:iCs/>
          <w:sz w:val="24"/>
          <w:szCs w:val="24"/>
          <w:lang w:val="en-US"/>
        </w:rPr>
        <w:t>2</w:t>
      </w:r>
    </w:p>
    <w:p w14:paraId="7E7C0349" w14:textId="77777777" w:rsidR="00600E7E" w:rsidRPr="003D06C4" w:rsidRDefault="00600E7E" w:rsidP="00600E7E">
      <w:pPr>
        <w:widowControl w:val="0"/>
        <w:ind w:right="427"/>
        <w:rPr>
          <w:rFonts w:eastAsia="Times"/>
          <w:iCs/>
          <w:sz w:val="24"/>
          <w:szCs w:val="24"/>
          <w:lang w:val="en-US"/>
        </w:rPr>
      </w:pPr>
      <w:r w:rsidRPr="003D06C4">
        <w:rPr>
          <w:rFonts w:eastAsia="Times"/>
          <w:b/>
          <w:bCs/>
          <w:iCs/>
          <w:sz w:val="24"/>
          <w:szCs w:val="24"/>
          <w:lang w:val="en-US"/>
        </w:rPr>
        <w:t>7.Technological map of the accumulation of points of the group_____</w:t>
      </w:r>
    </w:p>
    <w:p w14:paraId="76970EFD" w14:textId="77777777" w:rsidR="00600E7E" w:rsidRPr="003D06C4" w:rsidRDefault="00600E7E" w:rsidP="00600E7E">
      <w:pPr>
        <w:widowControl w:val="0"/>
        <w:ind w:right="427"/>
        <w:jc w:val="center"/>
        <w:rPr>
          <w:rFonts w:eastAsia="Times"/>
          <w:iCs/>
          <w:sz w:val="24"/>
          <w:szCs w:val="24"/>
          <w:lang w:val="en-US"/>
        </w:rPr>
      </w:pPr>
      <w:r w:rsidRPr="003D06C4">
        <w:rPr>
          <w:rFonts w:eastAsia="Times"/>
          <w:iCs/>
          <w:sz w:val="24"/>
          <w:szCs w:val="24"/>
          <w:lang w:val="en-US"/>
        </w:rPr>
        <w:t>(discipline: “Pathology 2”, general medicine specialty, 4-semester, 2025-2026 academic year)</w:t>
      </w:r>
    </w:p>
    <w:tbl>
      <w:tblPr>
        <w:tblStyle w:val="ac"/>
        <w:tblW w:w="10206" w:type="dxa"/>
        <w:tblInd w:w="-572" w:type="dxa"/>
        <w:tblLayout w:type="fixed"/>
        <w:tblLook w:val="04A0" w:firstRow="1" w:lastRow="0" w:firstColumn="1" w:lastColumn="0" w:noHBand="0" w:noVBand="1"/>
      </w:tblPr>
      <w:tblGrid>
        <w:gridCol w:w="300"/>
        <w:gridCol w:w="1685"/>
        <w:gridCol w:w="1701"/>
        <w:gridCol w:w="1701"/>
        <w:gridCol w:w="1559"/>
        <w:gridCol w:w="1559"/>
        <w:gridCol w:w="1701"/>
      </w:tblGrid>
      <w:tr w:rsidR="00600E7E" w:rsidRPr="003D06C4" w14:paraId="54D318EB" w14:textId="77777777" w:rsidTr="00446890">
        <w:tc>
          <w:tcPr>
            <w:tcW w:w="1985" w:type="dxa"/>
            <w:gridSpan w:val="2"/>
          </w:tcPr>
          <w:p w14:paraId="1C26E956" w14:textId="77777777" w:rsidR="00600E7E" w:rsidRPr="003D06C4" w:rsidRDefault="00600E7E" w:rsidP="00446890">
            <w:pPr>
              <w:widowControl w:val="0"/>
              <w:ind w:right="427"/>
              <w:jc w:val="both"/>
              <w:rPr>
                <w:rFonts w:eastAsia="Times"/>
                <w:iCs/>
                <w:color w:val="5B9BD5" w:themeColor="accent1"/>
                <w:sz w:val="24"/>
                <w:szCs w:val="24"/>
                <w:lang w:val="en-US"/>
              </w:rPr>
            </w:pPr>
            <w:r w:rsidRPr="003D06C4">
              <w:rPr>
                <w:rFonts w:eastAsia="Times"/>
                <w:iCs/>
                <w:noProof/>
                <w:color w:val="5B9BD5" w:themeColor="accent1"/>
                <w:sz w:val="24"/>
                <w:szCs w:val="24"/>
                <w:lang w:val="en-US"/>
              </w:rPr>
              <w:drawing>
                <wp:inline distT="0" distB="0" distL="0" distR="0" wp14:anchorId="3CED53FD" wp14:editId="77BBEA4C">
                  <wp:extent cx="5940425" cy="175260"/>
                  <wp:effectExtent l="0" t="0" r="0" b="0"/>
                  <wp:docPr id="848606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175260"/>
                          </a:xfrm>
                          <a:prstGeom prst="rect">
                            <a:avLst/>
                          </a:prstGeom>
                          <a:noFill/>
                          <a:ln>
                            <a:noFill/>
                          </a:ln>
                        </pic:spPr>
                      </pic:pic>
                    </a:graphicData>
                  </a:graphic>
                </wp:inline>
              </w:drawing>
            </w:r>
          </w:p>
        </w:tc>
        <w:tc>
          <w:tcPr>
            <w:tcW w:w="1701" w:type="dxa"/>
          </w:tcPr>
          <w:p w14:paraId="1BD25199" w14:textId="77777777" w:rsidR="00600E7E" w:rsidRPr="003D06C4" w:rsidRDefault="00600E7E" w:rsidP="00446890">
            <w:pPr>
              <w:widowControl w:val="0"/>
              <w:ind w:right="427"/>
              <w:jc w:val="both"/>
              <w:rPr>
                <w:rFonts w:eastAsia="Times"/>
                <w:iCs/>
                <w:color w:val="5B9BD5" w:themeColor="accent1"/>
                <w:sz w:val="24"/>
                <w:szCs w:val="24"/>
                <w:lang w:val="en-US"/>
              </w:rPr>
            </w:pPr>
          </w:p>
        </w:tc>
        <w:tc>
          <w:tcPr>
            <w:tcW w:w="1701" w:type="dxa"/>
          </w:tcPr>
          <w:p w14:paraId="6E912DC0" w14:textId="77777777" w:rsidR="00600E7E" w:rsidRPr="003D06C4" w:rsidRDefault="00600E7E" w:rsidP="00446890">
            <w:pPr>
              <w:widowControl w:val="0"/>
              <w:ind w:right="427"/>
              <w:jc w:val="both"/>
              <w:rPr>
                <w:rFonts w:eastAsia="Times"/>
                <w:iCs/>
                <w:color w:val="5B9BD5" w:themeColor="accent1"/>
                <w:sz w:val="24"/>
                <w:szCs w:val="24"/>
                <w:lang w:val="en-US"/>
              </w:rPr>
            </w:pPr>
          </w:p>
        </w:tc>
        <w:tc>
          <w:tcPr>
            <w:tcW w:w="1559" w:type="dxa"/>
          </w:tcPr>
          <w:p w14:paraId="5295106A" w14:textId="77777777" w:rsidR="00600E7E" w:rsidRPr="003D06C4" w:rsidRDefault="00600E7E" w:rsidP="00446890">
            <w:pPr>
              <w:widowControl w:val="0"/>
              <w:ind w:right="427"/>
              <w:jc w:val="both"/>
              <w:rPr>
                <w:rFonts w:eastAsia="Times"/>
                <w:iCs/>
                <w:color w:val="5B9BD5" w:themeColor="accent1"/>
                <w:sz w:val="24"/>
                <w:szCs w:val="24"/>
                <w:lang w:val="en-US"/>
              </w:rPr>
            </w:pPr>
          </w:p>
        </w:tc>
        <w:tc>
          <w:tcPr>
            <w:tcW w:w="1559" w:type="dxa"/>
          </w:tcPr>
          <w:p w14:paraId="3BA3A17A" w14:textId="77777777" w:rsidR="00600E7E" w:rsidRPr="003D06C4" w:rsidRDefault="00600E7E" w:rsidP="00446890">
            <w:pPr>
              <w:widowControl w:val="0"/>
              <w:ind w:right="427"/>
              <w:jc w:val="both"/>
              <w:rPr>
                <w:rFonts w:eastAsia="Times"/>
                <w:iCs/>
                <w:color w:val="5B9BD5" w:themeColor="accent1"/>
                <w:sz w:val="24"/>
                <w:szCs w:val="24"/>
                <w:lang w:val="en-US"/>
              </w:rPr>
            </w:pPr>
          </w:p>
        </w:tc>
        <w:tc>
          <w:tcPr>
            <w:tcW w:w="1701" w:type="dxa"/>
          </w:tcPr>
          <w:p w14:paraId="0F769F8A" w14:textId="77777777" w:rsidR="00600E7E" w:rsidRPr="003D06C4" w:rsidRDefault="00600E7E" w:rsidP="00446890">
            <w:pPr>
              <w:widowControl w:val="0"/>
              <w:ind w:right="427"/>
              <w:jc w:val="both"/>
              <w:rPr>
                <w:rFonts w:eastAsia="Times"/>
                <w:iCs/>
                <w:color w:val="5B9BD5" w:themeColor="accent1"/>
                <w:sz w:val="24"/>
                <w:szCs w:val="24"/>
                <w:lang w:val="en-US"/>
              </w:rPr>
            </w:pPr>
          </w:p>
        </w:tc>
      </w:tr>
      <w:tr w:rsidR="00600E7E" w:rsidRPr="003D06C4" w14:paraId="59C9A195" w14:textId="77777777" w:rsidTr="00446890">
        <w:trPr>
          <w:trHeight w:val="418"/>
        </w:trPr>
        <w:tc>
          <w:tcPr>
            <w:tcW w:w="300" w:type="dxa"/>
          </w:tcPr>
          <w:p w14:paraId="416FDA85" w14:textId="77777777" w:rsidR="00600E7E" w:rsidRPr="003D06C4" w:rsidRDefault="00600E7E" w:rsidP="00446890">
            <w:pPr>
              <w:widowControl w:val="0"/>
              <w:ind w:right="427"/>
              <w:jc w:val="right"/>
              <w:rPr>
                <w:rFonts w:eastAsia="Times"/>
                <w:iCs/>
                <w:sz w:val="24"/>
                <w:szCs w:val="24"/>
                <w:lang w:val="en-US"/>
              </w:rPr>
            </w:pPr>
          </w:p>
          <w:p w14:paraId="7B1EF069" w14:textId="77777777" w:rsidR="00600E7E" w:rsidRPr="003D06C4" w:rsidRDefault="00600E7E" w:rsidP="00446890">
            <w:pPr>
              <w:widowControl w:val="0"/>
              <w:ind w:right="427"/>
              <w:jc w:val="right"/>
              <w:rPr>
                <w:rFonts w:eastAsia="Times"/>
                <w:iCs/>
                <w:sz w:val="24"/>
                <w:szCs w:val="24"/>
                <w:lang w:val="en-US"/>
              </w:rPr>
            </w:pPr>
          </w:p>
          <w:p w14:paraId="6CF9F303" w14:textId="77777777" w:rsidR="00600E7E" w:rsidRPr="003D06C4" w:rsidRDefault="00600E7E" w:rsidP="00446890">
            <w:pPr>
              <w:widowControl w:val="0"/>
              <w:ind w:right="427"/>
              <w:jc w:val="right"/>
              <w:rPr>
                <w:rFonts w:eastAsia="Times"/>
                <w:iCs/>
                <w:sz w:val="24"/>
                <w:szCs w:val="24"/>
                <w:lang w:val="en-US"/>
              </w:rPr>
            </w:pPr>
          </w:p>
        </w:tc>
        <w:tc>
          <w:tcPr>
            <w:tcW w:w="1685" w:type="dxa"/>
          </w:tcPr>
          <w:p w14:paraId="4BECB87E" w14:textId="77777777" w:rsidR="00600E7E" w:rsidRPr="003D06C4" w:rsidRDefault="00600E7E" w:rsidP="00446890">
            <w:pPr>
              <w:widowControl w:val="0"/>
              <w:ind w:right="427"/>
              <w:jc w:val="right"/>
              <w:rPr>
                <w:rFonts w:eastAsia="Times"/>
                <w:iCs/>
                <w:sz w:val="24"/>
                <w:szCs w:val="24"/>
                <w:lang w:val="en-US"/>
              </w:rPr>
            </w:pPr>
            <w:r w:rsidRPr="003D06C4">
              <w:rPr>
                <w:rFonts w:eastAsia="Times"/>
                <w:iCs/>
                <w:sz w:val="24"/>
                <w:szCs w:val="24"/>
                <w:lang w:val="en-US"/>
              </w:rPr>
              <w:t xml:space="preserve">First </w:t>
            </w:r>
          </w:p>
          <w:p w14:paraId="536EA419" w14:textId="77777777" w:rsidR="00600E7E" w:rsidRPr="003D06C4" w:rsidRDefault="00600E7E" w:rsidP="00446890">
            <w:pPr>
              <w:widowControl w:val="0"/>
              <w:ind w:right="427"/>
              <w:jc w:val="right"/>
              <w:rPr>
                <w:rFonts w:eastAsia="Times"/>
                <w:iCs/>
                <w:sz w:val="24"/>
                <w:szCs w:val="24"/>
                <w:lang w:val="en-US"/>
              </w:rPr>
            </w:pPr>
            <w:r w:rsidRPr="003D06C4">
              <w:rPr>
                <w:rFonts w:eastAsia="Times"/>
                <w:iCs/>
                <w:sz w:val="24"/>
                <w:szCs w:val="24"/>
                <w:lang w:val="en-US"/>
              </w:rPr>
              <w:t xml:space="preserve">name/last </w:t>
            </w:r>
          </w:p>
          <w:p w14:paraId="569A2341" w14:textId="77777777" w:rsidR="00600E7E" w:rsidRPr="003D06C4" w:rsidRDefault="00600E7E" w:rsidP="00446890">
            <w:pPr>
              <w:widowControl w:val="0"/>
              <w:ind w:right="427"/>
              <w:jc w:val="right"/>
              <w:rPr>
                <w:rFonts w:eastAsia="Times"/>
                <w:iCs/>
                <w:sz w:val="24"/>
                <w:szCs w:val="24"/>
                <w:lang w:val="en-US"/>
              </w:rPr>
            </w:pPr>
            <w:r w:rsidRPr="003D06C4">
              <w:rPr>
                <w:rFonts w:eastAsia="Times"/>
                <w:iCs/>
                <w:sz w:val="24"/>
                <w:szCs w:val="24"/>
                <w:lang w:val="en-US"/>
              </w:rPr>
              <w:t>name</w:t>
            </w:r>
          </w:p>
        </w:tc>
        <w:tc>
          <w:tcPr>
            <w:tcW w:w="1701" w:type="dxa"/>
          </w:tcPr>
          <w:p w14:paraId="72475C16"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Class attendance(5points)</w:t>
            </w:r>
          </w:p>
        </w:tc>
        <w:tc>
          <w:tcPr>
            <w:tcW w:w="1701" w:type="dxa"/>
          </w:tcPr>
          <w:p w14:paraId="36A4B247"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Copy book</w:t>
            </w:r>
          </w:p>
          <w:p w14:paraId="6758120D"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(5points)</w:t>
            </w:r>
          </w:p>
        </w:tc>
        <w:tc>
          <w:tcPr>
            <w:tcW w:w="1559" w:type="dxa"/>
          </w:tcPr>
          <w:p w14:paraId="38B968C5"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Activity</w:t>
            </w:r>
          </w:p>
          <w:p w14:paraId="3BF5248F"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(10 points)</w:t>
            </w:r>
          </w:p>
        </w:tc>
        <w:tc>
          <w:tcPr>
            <w:tcW w:w="1559" w:type="dxa"/>
          </w:tcPr>
          <w:p w14:paraId="4688575E"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Test</w:t>
            </w:r>
          </w:p>
          <w:p w14:paraId="778C8DAF"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(10 points)</w:t>
            </w:r>
          </w:p>
        </w:tc>
        <w:tc>
          <w:tcPr>
            <w:tcW w:w="1701" w:type="dxa"/>
          </w:tcPr>
          <w:p w14:paraId="662458ED"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Total</w:t>
            </w:r>
          </w:p>
          <w:p w14:paraId="1B745ABC"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(30points)</w:t>
            </w:r>
          </w:p>
        </w:tc>
      </w:tr>
      <w:tr w:rsidR="00600E7E" w:rsidRPr="003D06C4" w14:paraId="3535E94A" w14:textId="77777777" w:rsidTr="00446890">
        <w:tc>
          <w:tcPr>
            <w:tcW w:w="300" w:type="dxa"/>
          </w:tcPr>
          <w:p w14:paraId="2748AF51" w14:textId="77777777" w:rsidR="00600E7E" w:rsidRPr="003D06C4" w:rsidRDefault="00600E7E" w:rsidP="00446890">
            <w:pPr>
              <w:widowControl w:val="0"/>
              <w:ind w:right="427"/>
              <w:jc w:val="both"/>
              <w:rPr>
                <w:rFonts w:eastAsia="Times"/>
                <w:iCs/>
                <w:sz w:val="24"/>
                <w:szCs w:val="24"/>
                <w:lang w:val="en-US"/>
              </w:rPr>
            </w:pPr>
            <w:r w:rsidRPr="003D06C4">
              <w:rPr>
                <w:rFonts w:eastAsia="Times"/>
                <w:iCs/>
                <w:sz w:val="24"/>
                <w:szCs w:val="24"/>
                <w:lang w:val="en-US"/>
              </w:rPr>
              <w:t>1</w:t>
            </w:r>
          </w:p>
        </w:tc>
        <w:tc>
          <w:tcPr>
            <w:tcW w:w="1685" w:type="dxa"/>
          </w:tcPr>
          <w:p w14:paraId="2A7A7644" w14:textId="77777777" w:rsidR="00600E7E" w:rsidRPr="003D06C4" w:rsidRDefault="00600E7E" w:rsidP="00446890">
            <w:pPr>
              <w:widowControl w:val="0"/>
              <w:ind w:right="427"/>
              <w:jc w:val="both"/>
              <w:rPr>
                <w:rFonts w:eastAsia="Times"/>
                <w:iCs/>
                <w:sz w:val="24"/>
                <w:szCs w:val="24"/>
                <w:lang w:val="en-US"/>
              </w:rPr>
            </w:pPr>
          </w:p>
        </w:tc>
        <w:tc>
          <w:tcPr>
            <w:tcW w:w="1701" w:type="dxa"/>
          </w:tcPr>
          <w:p w14:paraId="3717DF40" w14:textId="77777777" w:rsidR="00600E7E" w:rsidRPr="003D06C4" w:rsidRDefault="00600E7E" w:rsidP="00446890">
            <w:pPr>
              <w:widowControl w:val="0"/>
              <w:ind w:right="427"/>
              <w:jc w:val="both"/>
              <w:rPr>
                <w:rFonts w:eastAsia="Times"/>
                <w:iCs/>
                <w:sz w:val="24"/>
                <w:szCs w:val="24"/>
                <w:lang w:val="en-US"/>
              </w:rPr>
            </w:pPr>
          </w:p>
        </w:tc>
        <w:tc>
          <w:tcPr>
            <w:tcW w:w="1701" w:type="dxa"/>
          </w:tcPr>
          <w:p w14:paraId="29DC7E35" w14:textId="77777777" w:rsidR="00600E7E" w:rsidRPr="003D06C4" w:rsidRDefault="00600E7E" w:rsidP="00446890">
            <w:pPr>
              <w:widowControl w:val="0"/>
              <w:ind w:right="427"/>
              <w:jc w:val="both"/>
              <w:rPr>
                <w:rFonts w:eastAsia="Times"/>
                <w:iCs/>
                <w:sz w:val="24"/>
                <w:szCs w:val="24"/>
                <w:lang w:val="en-US"/>
              </w:rPr>
            </w:pPr>
          </w:p>
        </w:tc>
        <w:tc>
          <w:tcPr>
            <w:tcW w:w="1559" w:type="dxa"/>
          </w:tcPr>
          <w:p w14:paraId="0AE27692" w14:textId="77777777" w:rsidR="00600E7E" w:rsidRPr="003D06C4" w:rsidRDefault="00600E7E" w:rsidP="00446890">
            <w:pPr>
              <w:widowControl w:val="0"/>
              <w:ind w:right="427"/>
              <w:jc w:val="both"/>
              <w:rPr>
                <w:rFonts w:eastAsia="Times"/>
                <w:iCs/>
                <w:sz w:val="24"/>
                <w:szCs w:val="24"/>
                <w:lang w:val="en-US"/>
              </w:rPr>
            </w:pPr>
          </w:p>
        </w:tc>
        <w:tc>
          <w:tcPr>
            <w:tcW w:w="1559" w:type="dxa"/>
          </w:tcPr>
          <w:p w14:paraId="2CEB852C" w14:textId="77777777" w:rsidR="00600E7E" w:rsidRPr="003D06C4" w:rsidRDefault="00600E7E" w:rsidP="00446890">
            <w:pPr>
              <w:widowControl w:val="0"/>
              <w:ind w:right="427"/>
              <w:jc w:val="both"/>
              <w:rPr>
                <w:rFonts w:eastAsia="Times"/>
                <w:iCs/>
                <w:sz w:val="24"/>
                <w:szCs w:val="24"/>
                <w:lang w:val="en-US"/>
              </w:rPr>
            </w:pPr>
          </w:p>
        </w:tc>
        <w:tc>
          <w:tcPr>
            <w:tcW w:w="1701" w:type="dxa"/>
          </w:tcPr>
          <w:p w14:paraId="6260C36C" w14:textId="77777777" w:rsidR="00600E7E" w:rsidRPr="003D06C4" w:rsidRDefault="00600E7E" w:rsidP="00446890">
            <w:pPr>
              <w:widowControl w:val="0"/>
              <w:ind w:right="427"/>
              <w:jc w:val="both"/>
              <w:rPr>
                <w:rFonts w:eastAsia="Times"/>
                <w:iCs/>
                <w:sz w:val="24"/>
                <w:szCs w:val="24"/>
                <w:lang w:val="en-US"/>
              </w:rPr>
            </w:pPr>
          </w:p>
        </w:tc>
      </w:tr>
      <w:tr w:rsidR="00600E7E" w:rsidRPr="003D06C4" w14:paraId="48DAF8E0" w14:textId="77777777" w:rsidTr="00446890">
        <w:tc>
          <w:tcPr>
            <w:tcW w:w="300" w:type="dxa"/>
          </w:tcPr>
          <w:p w14:paraId="70439AAA"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w:t>
            </w:r>
          </w:p>
        </w:tc>
        <w:tc>
          <w:tcPr>
            <w:tcW w:w="1685" w:type="dxa"/>
          </w:tcPr>
          <w:p w14:paraId="6C916357" w14:textId="77777777" w:rsidR="00600E7E" w:rsidRPr="003D06C4" w:rsidRDefault="00600E7E" w:rsidP="00446890">
            <w:pPr>
              <w:widowControl w:val="0"/>
              <w:ind w:right="427"/>
              <w:jc w:val="both"/>
              <w:rPr>
                <w:rFonts w:eastAsia="Times"/>
                <w:sz w:val="24"/>
                <w:szCs w:val="24"/>
                <w:lang w:val="en-US"/>
              </w:rPr>
            </w:pPr>
          </w:p>
        </w:tc>
        <w:tc>
          <w:tcPr>
            <w:tcW w:w="1701" w:type="dxa"/>
          </w:tcPr>
          <w:p w14:paraId="209CFCEA" w14:textId="77777777" w:rsidR="00600E7E" w:rsidRPr="003D06C4" w:rsidRDefault="00600E7E" w:rsidP="00446890">
            <w:pPr>
              <w:widowControl w:val="0"/>
              <w:ind w:right="427"/>
              <w:jc w:val="both"/>
              <w:rPr>
                <w:rFonts w:eastAsia="Times"/>
                <w:sz w:val="24"/>
                <w:szCs w:val="24"/>
                <w:lang w:val="en-US"/>
              </w:rPr>
            </w:pPr>
          </w:p>
        </w:tc>
        <w:tc>
          <w:tcPr>
            <w:tcW w:w="1701" w:type="dxa"/>
          </w:tcPr>
          <w:p w14:paraId="419F5DAC" w14:textId="77777777" w:rsidR="00600E7E" w:rsidRPr="003D06C4" w:rsidRDefault="00600E7E" w:rsidP="00446890">
            <w:pPr>
              <w:widowControl w:val="0"/>
              <w:ind w:right="427"/>
              <w:jc w:val="both"/>
              <w:rPr>
                <w:rFonts w:eastAsia="Times"/>
                <w:sz w:val="24"/>
                <w:szCs w:val="24"/>
                <w:lang w:val="en-US"/>
              </w:rPr>
            </w:pPr>
          </w:p>
        </w:tc>
        <w:tc>
          <w:tcPr>
            <w:tcW w:w="1559" w:type="dxa"/>
          </w:tcPr>
          <w:p w14:paraId="19D95FF6" w14:textId="77777777" w:rsidR="00600E7E" w:rsidRPr="003D06C4" w:rsidRDefault="00600E7E" w:rsidP="00446890">
            <w:pPr>
              <w:widowControl w:val="0"/>
              <w:ind w:right="427"/>
              <w:jc w:val="both"/>
              <w:rPr>
                <w:rFonts w:eastAsia="Times"/>
                <w:sz w:val="24"/>
                <w:szCs w:val="24"/>
                <w:lang w:val="en-US"/>
              </w:rPr>
            </w:pPr>
          </w:p>
        </w:tc>
        <w:tc>
          <w:tcPr>
            <w:tcW w:w="1559" w:type="dxa"/>
          </w:tcPr>
          <w:p w14:paraId="434316FD" w14:textId="77777777" w:rsidR="00600E7E" w:rsidRPr="003D06C4" w:rsidRDefault="00600E7E" w:rsidP="00446890">
            <w:pPr>
              <w:widowControl w:val="0"/>
              <w:ind w:right="427"/>
              <w:jc w:val="both"/>
              <w:rPr>
                <w:rFonts w:eastAsia="Times"/>
                <w:sz w:val="24"/>
                <w:szCs w:val="24"/>
                <w:lang w:val="en-US"/>
              </w:rPr>
            </w:pPr>
          </w:p>
        </w:tc>
        <w:tc>
          <w:tcPr>
            <w:tcW w:w="1701" w:type="dxa"/>
          </w:tcPr>
          <w:p w14:paraId="7FD5D1B5" w14:textId="77777777" w:rsidR="00600E7E" w:rsidRPr="003D06C4" w:rsidRDefault="00600E7E" w:rsidP="00446890">
            <w:pPr>
              <w:widowControl w:val="0"/>
              <w:ind w:right="427"/>
              <w:jc w:val="both"/>
              <w:rPr>
                <w:rFonts w:eastAsia="Times"/>
                <w:sz w:val="24"/>
                <w:szCs w:val="24"/>
                <w:lang w:val="en-US"/>
              </w:rPr>
            </w:pPr>
          </w:p>
        </w:tc>
      </w:tr>
    </w:tbl>
    <w:p w14:paraId="44799F69" w14:textId="77777777" w:rsidR="00600E7E" w:rsidRPr="003D06C4" w:rsidRDefault="00600E7E" w:rsidP="00600E7E">
      <w:pPr>
        <w:widowControl w:val="0"/>
        <w:ind w:right="427"/>
        <w:rPr>
          <w:rFonts w:eastAsia="Times"/>
          <w:i/>
          <w:sz w:val="24"/>
          <w:szCs w:val="24"/>
          <w:lang w:val="en-US"/>
        </w:rPr>
      </w:pPr>
      <w:r w:rsidRPr="003D06C4">
        <w:rPr>
          <w:rFonts w:eastAsia="Times"/>
          <w:sz w:val="24"/>
          <w:szCs w:val="24"/>
          <w:lang w:val="en-US"/>
        </w:rPr>
        <w:t xml:space="preserve">INFORMATION ABOUT POINTS: </w:t>
      </w:r>
      <w:r w:rsidRPr="003D06C4">
        <w:rPr>
          <w:rFonts w:eastAsia="Times"/>
          <w:i/>
          <w:sz w:val="24"/>
          <w:szCs w:val="24"/>
          <w:lang w:val="en-US"/>
        </w:rPr>
        <w:t>(POINTS TABLE)</w:t>
      </w:r>
    </w:p>
    <w:tbl>
      <w:tblPr>
        <w:tblW w:w="1007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6"/>
        <w:gridCol w:w="1426"/>
        <w:gridCol w:w="2190"/>
        <w:gridCol w:w="2284"/>
        <w:gridCol w:w="2291"/>
      </w:tblGrid>
      <w:tr w:rsidR="00600E7E" w:rsidRPr="003D06C4" w14:paraId="3525787A" w14:textId="77777777" w:rsidTr="00446890">
        <w:trPr>
          <w:trHeight w:val="775"/>
        </w:trPr>
        <w:tc>
          <w:tcPr>
            <w:tcW w:w="1886" w:type="dxa"/>
            <w:tcBorders>
              <w:top w:val="single" w:sz="4" w:space="0" w:color="000000"/>
              <w:left w:val="single" w:sz="4" w:space="0" w:color="000000"/>
              <w:bottom w:val="single" w:sz="4" w:space="0" w:color="000000"/>
              <w:right w:val="single" w:sz="4" w:space="0" w:color="000000"/>
            </w:tcBorders>
            <w:hideMark/>
          </w:tcPr>
          <w:p w14:paraId="08E557F0"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100</w:t>
            </w:r>
          </w:p>
          <w:p w14:paraId="616B4F07"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POINT SYSTEM</w:t>
            </w:r>
          </w:p>
        </w:tc>
        <w:tc>
          <w:tcPr>
            <w:tcW w:w="1426" w:type="dxa"/>
            <w:tcBorders>
              <w:top w:val="single" w:sz="4" w:space="0" w:color="000000"/>
              <w:left w:val="single" w:sz="4" w:space="0" w:color="000000"/>
              <w:bottom w:val="single" w:sz="4" w:space="0" w:color="000000"/>
              <w:right w:val="single" w:sz="4" w:space="0" w:color="000000"/>
            </w:tcBorders>
            <w:hideMark/>
          </w:tcPr>
          <w:p w14:paraId="6CC3AC43"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30 POINT SYSTEM</w:t>
            </w:r>
          </w:p>
        </w:tc>
        <w:tc>
          <w:tcPr>
            <w:tcW w:w="2190" w:type="dxa"/>
            <w:tcBorders>
              <w:top w:val="single" w:sz="4" w:space="0" w:color="000000"/>
              <w:left w:val="single" w:sz="4" w:space="0" w:color="000000"/>
              <w:bottom w:val="single" w:sz="4" w:space="0" w:color="000000"/>
              <w:right w:val="single" w:sz="4" w:space="0" w:color="000000"/>
            </w:tcBorders>
            <w:hideMark/>
          </w:tcPr>
          <w:p w14:paraId="29B475AF"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POINTS BY LETTER SYSTEM</w:t>
            </w:r>
          </w:p>
        </w:tc>
        <w:tc>
          <w:tcPr>
            <w:tcW w:w="2284" w:type="dxa"/>
            <w:tcBorders>
              <w:top w:val="single" w:sz="4" w:space="0" w:color="000000"/>
              <w:left w:val="single" w:sz="4" w:space="0" w:color="000000"/>
              <w:bottom w:val="single" w:sz="4" w:space="0" w:color="000000"/>
              <w:right w:val="single" w:sz="4" w:space="0" w:color="000000"/>
            </w:tcBorders>
            <w:hideMark/>
          </w:tcPr>
          <w:p w14:paraId="0B13916B"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DIGITAL</w:t>
            </w:r>
          </w:p>
          <w:p w14:paraId="08BE7D5B"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EQUIVALENT POINTS</w:t>
            </w:r>
          </w:p>
        </w:tc>
        <w:tc>
          <w:tcPr>
            <w:tcW w:w="2291" w:type="dxa"/>
            <w:tcBorders>
              <w:top w:val="single" w:sz="4" w:space="0" w:color="000000"/>
              <w:left w:val="single" w:sz="4" w:space="0" w:color="000000"/>
              <w:bottom w:val="single" w:sz="4" w:space="0" w:color="000000"/>
              <w:right w:val="single" w:sz="4" w:space="0" w:color="000000"/>
            </w:tcBorders>
            <w:hideMark/>
          </w:tcPr>
          <w:p w14:paraId="0EDBCA7A"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TRADITIONAL</w:t>
            </w:r>
          </w:p>
          <w:p w14:paraId="20F36990"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SYSTEM FOR POINTS</w:t>
            </w:r>
          </w:p>
        </w:tc>
      </w:tr>
      <w:tr w:rsidR="00600E7E" w:rsidRPr="003D06C4" w14:paraId="4779FC7C" w14:textId="77777777" w:rsidTr="00446890">
        <w:trPr>
          <w:trHeight w:val="313"/>
        </w:trPr>
        <w:tc>
          <w:tcPr>
            <w:tcW w:w="1886" w:type="dxa"/>
            <w:tcBorders>
              <w:top w:val="single" w:sz="4" w:space="0" w:color="000000"/>
              <w:left w:val="single" w:sz="4" w:space="0" w:color="000000"/>
              <w:bottom w:val="single" w:sz="4" w:space="0" w:color="000000"/>
              <w:right w:val="single" w:sz="4" w:space="0" w:color="000000"/>
            </w:tcBorders>
            <w:hideMark/>
          </w:tcPr>
          <w:p w14:paraId="798BBEE0"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87 – 100</w:t>
            </w:r>
          </w:p>
        </w:tc>
        <w:tc>
          <w:tcPr>
            <w:tcW w:w="1426" w:type="dxa"/>
            <w:tcBorders>
              <w:top w:val="single" w:sz="4" w:space="0" w:color="000000"/>
              <w:left w:val="single" w:sz="4" w:space="0" w:color="000000"/>
              <w:bottom w:val="single" w:sz="4" w:space="0" w:color="000000"/>
              <w:right w:val="single" w:sz="4" w:space="0" w:color="000000"/>
            </w:tcBorders>
            <w:hideMark/>
          </w:tcPr>
          <w:p w14:paraId="0126A06C"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26 – 30</w:t>
            </w:r>
          </w:p>
        </w:tc>
        <w:tc>
          <w:tcPr>
            <w:tcW w:w="2190" w:type="dxa"/>
            <w:tcBorders>
              <w:top w:val="single" w:sz="4" w:space="0" w:color="000000"/>
              <w:left w:val="single" w:sz="4" w:space="0" w:color="000000"/>
              <w:bottom w:val="single" w:sz="4" w:space="0" w:color="000000"/>
              <w:right w:val="single" w:sz="4" w:space="0" w:color="000000"/>
            </w:tcBorders>
            <w:hideMark/>
          </w:tcPr>
          <w:p w14:paraId="41E50B41"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А</w:t>
            </w:r>
          </w:p>
        </w:tc>
        <w:tc>
          <w:tcPr>
            <w:tcW w:w="2284" w:type="dxa"/>
            <w:tcBorders>
              <w:top w:val="single" w:sz="4" w:space="0" w:color="000000"/>
              <w:left w:val="single" w:sz="4" w:space="0" w:color="000000"/>
              <w:bottom w:val="single" w:sz="4" w:space="0" w:color="000000"/>
              <w:right w:val="single" w:sz="4" w:space="0" w:color="000000"/>
            </w:tcBorders>
            <w:hideMark/>
          </w:tcPr>
          <w:p w14:paraId="0AED830D"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4,0</w:t>
            </w:r>
          </w:p>
        </w:tc>
        <w:tc>
          <w:tcPr>
            <w:tcW w:w="2291" w:type="dxa"/>
            <w:tcBorders>
              <w:top w:val="single" w:sz="4" w:space="0" w:color="000000"/>
              <w:left w:val="single" w:sz="4" w:space="0" w:color="000000"/>
              <w:bottom w:val="single" w:sz="4" w:space="0" w:color="000000"/>
              <w:right w:val="single" w:sz="4" w:space="0" w:color="000000"/>
            </w:tcBorders>
            <w:hideMark/>
          </w:tcPr>
          <w:p w14:paraId="54C93EC5"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EXCELLENT</w:t>
            </w:r>
          </w:p>
        </w:tc>
      </w:tr>
      <w:tr w:rsidR="00600E7E" w:rsidRPr="003D06C4" w14:paraId="7F972353" w14:textId="77777777" w:rsidTr="00446890">
        <w:trPr>
          <w:trHeight w:val="256"/>
        </w:trPr>
        <w:tc>
          <w:tcPr>
            <w:tcW w:w="1886" w:type="dxa"/>
            <w:tcBorders>
              <w:top w:val="single" w:sz="4" w:space="0" w:color="000000"/>
              <w:left w:val="single" w:sz="4" w:space="0" w:color="000000"/>
              <w:bottom w:val="single" w:sz="4" w:space="0" w:color="000000"/>
              <w:right w:val="single" w:sz="4" w:space="0" w:color="000000"/>
            </w:tcBorders>
            <w:hideMark/>
          </w:tcPr>
          <w:p w14:paraId="2DD7F09F"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80 – 86</w:t>
            </w:r>
          </w:p>
        </w:tc>
        <w:tc>
          <w:tcPr>
            <w:tcW w:w="1426" w:type="dxa"/>
            <w:tcBorders>
              <w:top w:val="single" w:sz="4" w:space="0" w:color="000000"/>
              <w:left w:val="single" w:sz="4" w:space="0" w:color="000000"/>
              <w:bottom w:val="single" w:sz="4" w:space="0" w:color="000000"/>
              <w:right w:val="single" w:sz="4" w:space="0" w:color="000000"/>
            </w:tcBorders>
            <w:hideMark/>
          </w:tcPr>
          <w:p w14:paraId="5036D9DB"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24 – 25</w:t>
            </w:r>
          </w:p>
        </w:tc>
        <w:tc>
          <w:tcPr>
            <w:tcW w:w="2190" w:type="dxa"/>
            <w:tcBorders>
              <w:top w:val="single" w:sz="4" w:space="0" w:color="000000"/>
              <w:left w:val="single" w:sz="4" w:space="0" w:color="000000"/>
              <w:bottom w:val="single" w:sz="4" w:space="0" w:color="000000"/>
              <w:right w:val="single" w:sz="4" w:space="0" w:color="000000"/>
            </w:tcBorders>
            <w:hideMark/>
          </w:tcPr>
          <w:p w14:paraId="63507515"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В</w:t>
            </w:r>
          </w:p>
        </w:tc>
        <w:tc>
          <w:tcPr>
            <w:tcW w:w="2284" w:type="dxa"/>
            <w:tcBorders>
              <w:top w:val="single" w:sz="4" w:space="0" w:color="000000"/>
              <w:left w:val="single" w:sz="4" w:space="0" w:color="000000"/>
              <w:bottom w:val="single" w:sz="4" w:space="0" w:color="000000"/>
              <w:right w:val="single" w:sz="4" w:space="0" w:color="000000"/>
            </w:tcBorders>
            <w:hideMark/>
          </w:tcPr>
          <w:p w14:paraId="20A88E42"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3,33</w:t>
            </w:r>
          </w:p>
        </w:tc>
        <w:tc>
          <w:tcPr>
            <w:tcW w:w="2291" w:type="dxa"/>
            <w:vMerge w:val="restart"/>
            <w:tcBorders>
              <w:top w:val="single" w:sz="4" w:space="0" w:color="000000"/>
              <w:left w:val="single" w:sz="4" w:space="0" w:color="000000"/>
              <w:bottom w:val="single" w:sz="4" w:space="0" w:color="000000"/>
              <w:right w:val="single" w:sz="4" w:space="0" w:color="000000"/>
            </w:tcBorders>
          </w:tcPr>
          <w:p w14:paraId="7D663577" w14:textId="77777777" w:rsidR="00600E7E" w:rsidRPr="003D06C4" w:rsidRDefault="00600E7E" w:rsidP="00446890">
            <w:pPr>
              <w:widowControl w:val="0"/>
              <w:ind w:right="427"/>
              <w:jc w:val="both"/>
              <w:rPr>
                <w:rFonts w:eastAsia="Times"/>
                <w:i/>
                <w:sz w:val="24"/>
                <w:szCs w:val="24"/>
                <w:lang w:val="en-US"/>
              </w:rPr>
            </w:pPr>
          </w:p>
          <w:p w14:paraId="551E1EF9"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GOOD</w:t>
            </w:r>
          </w:p>
        </w:tc>
      </w:tr>
      <w:tr w:rsidR="00600E7E" w:rsidRPr="003D06C4" w14:paraId="04E406E7" w14:textId="77777777" w:rsidTr="00446890">
        <w:trPr>
          <w:trHeight w:val="249"/>
        </w:trPr>
        <w:tc>
          <w:tcPr>
            <w:tcW w:w="1886" w:type="dxa"/>
            <w:tcBorders>
              <w:top w:val="single" w:sz="4" w:space="0" w:color="000000"/>
              <w:left w:val="single" w:sz="4" w:space="0" w:color="000000"/>
              <w:bottom w:val="single" w:sz="4" w:space="0" w:color="000000"/>
              <w:right w:val="single" w:sz="4" w:space="0" w:color="000000"/>
            </w:tcBorders>
            <w:hideMark/>
          </w:tcPr>
          <w:p w14:paraId="6433246E"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74 – 79</w:t>
            </w:r>
          </w:p>
        </w:tc>
        <w:tc>
          <w:tcPr>
            <w:tcW w:w="1426" w:type="dxa"/>
            <w:tcBorders>
              <w:top w:val="single" w:sz="4" w:space="0" w:color="000000"/>
              <w:left w:val="single" w:sz="4" w:space="0" w:color="000000"/>
              <w:bottom w:val="single" w:sz="4" w:space="0" w:color="000000"/>
              <w:right w:val="single" w:sz="4" w:space="0" w:color="000000"/>
            </w:tcBorders>
            <w:hideMark/>
          </w:tcPr>
          <w:p w14:paraId="190984C7"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22 – 23</w:t>
            </w:r>
          </w:p>
        </w:tc>
        <w:tc>
          <w:tcPr>
            <w:tcW w:w="2190" w:type="dxa"/>
            <w:tcBorders>
              <w:top w:val="single" w:sz="4" w:space="0" w:color="000000"/>
              <w:left w:val="single" w:sz="4" w:space="0" w:color="000000"/>
              <w:bottom w:val="single" w:sz="4" w:space="0" w:color="000000"/>
              <w:right w:val="single" w:sz="4" w:space="0" w:color="000000"/>
            </w:tcBorders>
            <w:hideMark/>
          </w:tcPr>
          <w:p w14:paraId="1D378097"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С</w:t>
            </w:r>
          </w:p>
        </w:tc>
        <w:tc>
          <w:tcPr>
            <w:tcW w:w="2284" w:type="dxa"/>
            <w:tcBorders>
              <w:top w:val="single" w:sz="4" w:space="0" w:color="000000"/>
              <w:left w:val="single" w:sz="4" w:space="0" w:color="000000"/>
              <w:bottom w:val="single" w:sz="4" w:space="0" w:color="000000"/>
              <w:right w:val="single" w:sz="4" w:space="0" w:color="000000"/>
            </w:tcBorders>
            <w:hideMark/>
          </w:tcPr>
          <w:p w14:paraId="754CE077"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3,0</w:t>
            </w:r>
          </w:p>
        </w:tc>
        <w:tc>
          <w:tcPr>
            <w:tcW w:w="2291" w:type="dxa"/>
            <w:vMerge/>
            <w:tcBorders>
              <w:top w:val="single" w:sz="4" w:space="0" w:color="000000"/>
              <w:left w:val="single" w:sz="4" w:space="0" w:color="000000"/>
              <w:bottom w:val="single" w:sz="4" w:space="0" w:color="000000"/>
              <w:right w:val="single" w:sz="4" w:space="0" w:color="000000"/>
            </w:tcBorders>
            <w:vAlign w:val="center"/>
            <w:hideMark/>
          </w:tcPr>
          <w:p w14:paraId="214C3D9A" w14:textId="77777777" w:rsidR="00600E7E" w:rsidRPr="003D06C4" w:rsidRDefault="00600E7E" w:rsidP="00446890">
            <w:pPr>
              <w:widowControl w:val="0"/>
              <w:ind w:right="427"/>
              <w:jc w:val="both"/>
              <w:rPr>
                <w:rFonts w:eastAsia="Times"/>
                <w:sz w:val="24"/>
                <w:szCs w:val="24"/>
                <w:lang w:val="en-US"/>
              </w:rPr>
            </w:pPr>
          </w:p>
        </w:tc>
      </w:tr>
      <w:tr w:rsidR="00600E7E" w:rsidRPr="003D06C4" w14:paraId="0DDA7148" w14:textId="77777777" w:rsidTr="00446890">
        <w:trPr>
          <w:trHeight w:val="256"/>
        </w:trPr>
        <w:tc>
          <w:tcPr>
            <w:tcW w:w="1886" w:type="dxa"/>
            <w:tcBorders>
              <w:top w:val="single" w:sz="4" w:space="0" w:color="000000"/>
              <w:left w:val="single" w:sz="4" w:space="0" w:color="000000"/>
              <w:bottom w:val="single" w:sz="4" w:space="0" w:color="000000"/>
              <w:right w:val="single" w:sz="4" w:space="0" w:color="000000"/>
            </w:tcBorders>
            <w:hideMark/>
          </w:tcPr>
          <w:p w14:paraId="3AE98A1C"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68 -73</w:t>
            </w:r>
          </w:p>
        </w:tc>
        <w:tc>
          <w:tcPr>
            <w:tcW w:w="1426" w:type="dxa"/>
            <w:tcBorders>
              <w:top w:val="single" w:sz="4" w:space="0" w:color="000000"/>
              <w:left w:val="single" w:sz="4" w:space="0" w:color="000000"/>
              <w:bottom w:val="single" w:sz="4" w:space="0" w:color="000000"/>
              <w:right w:val="single" w:sz="4" w:space="0" w:color="000000"/>
            </w:tcBorders>
            <w:hideMark/>
          </w:tcPr>
          <w:p w14:paraId="2C6424DF"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20 – 21</w:t>
            </w:r>
          </w:p>
        </w:tc>
        <w:tc>
          <w:tcPr>
            <w:tcW w:w="2190" w:type="dxa"/>
            <w:tcBorders>
              <w:top w:val="single" w:sz="4" w:space="0" w:color="000000"/>
              <w:left w:val="single" w:sz="4" w:space="0" w:color="000000"/>
              <w:bottom w:val="single" w:sz="4" w:space="0" w:color="000000"/>
              <w:right w:val="single" w:sz="4" w:space="0" w:color="000000"/>
            </w:tcBorders>
            <w:hideMark/>
          </w:tcPr>
          <w:p w14:paraId="18E74A8B"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D</w:t>
            </w:r>
          </w:p>
        </w:tc>
        <w:tc>
          <w:tcPr>
            <w:tcW w:w="2284" w:type="dxa"/>
            <w:tcBorders>
              <w:top w:val="single" w:sz="4" w:space="0" w:color="000000"/>
              <w:left w:val="single" w:sz="4" w:space="0" w:color="000000"/>
              <w:bottom w:val="single" w:sz="4" w:space="0" w:color="000000"/>
              <w:right w:val="single" w:sz="4" w:space="0" w:color="000000"/>
            </w:tcBorders>
            <w:hideMark/>
          </w:tcPr>
          <w:p w14:paraId="7C236D91"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2,33</w:t>
            </w:r>
          </w:p>
        </w:tc>
        <w:tc>
          <w:tcPr>
            <w:tcW w:w="2291" w:type="dxa"/>
            <w:vMerge w:val="restart"/>
            <w:tcBorders>
              <w:top w:val="single" w:sz="4" w:space="0" w:color="000000"/>
              <w:left w:val="single" w:sz="4" w:space="0" w:color="000000"/>
              <w:bottom w:val="single" w:sz="4" w:space="0" w:color="000000"/>
              <w:right w:val="single" w:sz="4" w:space="0" w:color="000000"/>
            </w:tcBorders>
            <w:hideMark/>
          </w:tcPr>
          <w:p w14:paraId="762F40EB"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SATISFACTORY</w:t>
            </w:r>
          </w:p>
        </w:tc>
      </w:tr>
      <w:tr w:rsidR="00600E7E" w:rsidRPr="003D06C4" w14:paraId="30465B89" w14:textId="77777777" w:rsidTr="00446890">
        <w:trPr>
          <w:trHeight w:val="249"/>
        </w:trPr>
        <w:tc>
          <w:tcPr>
            <w:tcW w:w="1886" w:type="dxa"/>
            <w:tcBorders>
              <w:top w:val="single" w:sz="4" w:space="0" w:color="000000"/>
              <w:left w:val="single" w:sz="4" w:space="0" w:color="000000"/>
              <w:bottom w:val="single" w:sz="4" w:space="0" w:color="000000"/>
              <w:right w:val="single" w:sz="4" w:space="0" w:color="000000"/>
            </w:tcBorders>
            <w:hideMark/>
          </w:tcPr>
          <w:p w14:paraId="10389F04"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61 – 67</w:t>
            </w:r>
          </w:p>
        </w:tc>
        <w:tc>
          <w:tcPr>
            <w:tcW w:w="1426" w:type="dxa"/>
            <w:tcBorders>
              <w:top w:val="single" w:sz="4" w:space="0" w:color="000000"/>
              <w:left w:val="single" w:sz="4" w:space="0" w:color="000000"/>
              <w:bottom w:val="single" w:sz="4" w:space="0" w:color="000000"/>
              <w:right w:val="single" w:sz="4" w:space="0" w:color="000000"/>
            </w:tcBorders>
            <w:hideMark/>
          </w:tcPr>
          <w:p w14:paraId="67391758"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18 – 19</w:t>
            </w:r>
          </w:p>
        </w:tc>
        <w:tc>
          <w:tcPr>
            <w:tcW w:w="2190" w:type="dxa"/>
            <w:tcBorders>
              <w:top w:val="single" w:sz="4" w:space="0" w:color="000000"/>
              <w:left w:val="single" w:sz="4" w:space="0" w:color="000000"/>
              <w:bottom w:val="single" w:sz="4" w:space="0" w:color="000000"/>
              <w:right w:val="single" w:sz="4" w:space="0" w:color="000000"/>
            </w:tcBorders>
            <w:hideMark/>
          </w:tcPr>
          <w:p w14:paraId="14418255"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Е</w:t>
            </w:r>
          </w:p>
        </w:tc>
        <w:tc>
          <w:tcPr>
            <w:tcW w:w="2284" w:type="dxa"/>
            <w:tcBorders>
              <w:top w:val="single" w:sz="4" w:space="0" w:color="000000"/>
              <w:left w:val="single" w:sz="4" w:space="0" w:color="000000"/>
              <w:bottom w:val="single" w:sz="4" w:space="0" w:color="000000"/>
              <w:right w:val="single" w:sz="4" w:space="0" w:color="000000"/>
            </w:tcBorders>
            <w:hideMark/>
          </w:tcPr>
          <w:p w14:paraId="3031B7EB"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2,0</w:t>
            </w:r>
          </w:p>
        </w:tc>
        <w:tc>
          <w:tcPr>
            <w:tcW w:w="2291" w:type="dxa"/>
            <w:vMerge/>
            <w:tcBorders>
              <w:top w:val="single" w:sz="4" w:space="0" w:color="000000"/>
              <w:left w:val="single" w:sz="4" w:space="0" w:color="000000"/>
              <w:bottom w:val="single" w:sz="4" w:space="0" w:color="000000"/>
              <w:right w:val="single" w:sz="4" w:space="0" w:color="000000"/>
            </w:tcBorders>
            <w:vAlign w:val="center"/>
            <w:hideMark/>
          </w:tcPr>
          <w:p w14:paraId="7E697F52" w14:textId="77777777" w:rsidR="00600E7E" w:rsidRPr="003D06C4" w:rsidRDefault="00600E7E" w:rsidP="00446890">
            <w:pPr>
              <w:widowControl w:val="0"/>
              <w:ind w:right="427"/>
              <w:jc w:val="both"/>
              <w:rPr>
                <w:rFonts w:eastAsia="Times"/>
                <w:sz w:val="24"/>
                <w:szCs w:val="24"/>
                <w:lang w:val="en-US"/>
              </w:rPr>
            </w:pPr>
          </w:p>
        </w:tc>
      </w:tr>
      <w:tr w:rsidR="00600E7E" w:rsidRPr="003D06C4" w14:paraId="2E21AEE0" w14:textId="77777777" w:rsidTr="00446890">
        <w:trPr>
          <w:trHeight w:val="263"/>
        </w:trPr>
        <w:tc>
          <w:tcPr>
            <w:tcW w:w="1886" w:type="dxa"/>
            <w:tcBorders>
              <w:top w:val="single" w:sz="4" w:space="0" w:color="000000"/>
              <w:left w:val="single" w:sz="4" w:space="0" w:color="000000"/>
              <w:bottom w:val="single" w:sz="4" w:space="0" w:color="000000"/>
              <w:right w:val="single" w:sz="4" w:space="0" w:color="000000"/>
            </w:tcBorders>
            <w:hideMark/>
          </w:tcPr>
          <w:p w14:paraId="16325C3B"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31-60</w:t>
            </w:r>
          </w:p>
        </w:tc>
        <w:tc>
          <w:tcPr>
            <w:tcW w:w="1426" w:type="dxa"/>
            <w:tcBorders>
              <w:top w:val="single" w:sz="4" w:space="0" w:color="000000"/>
              <w:left w:val="single" w:sz="4" w:space="0" w:color="000000"/>
              <w:bottom w:val="single" w:sz="4" w:space="0" w:color="000000"/>
              <w:right w:val="single" w:sz="4" w:space="0" w:color="000000"/>
            </w:tcBorders>
            <w:hideMark/>
          </w:tcPr>
          <w:p w14:paraId="25090586"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9 – 17</w:t>
            </w:r>
          </w:p>
        </w:tc>
        <w:tc>
          <w:tcPr>
            <w:tcW w:w="2190" w:type="dxa"/>
            <w:tcBorders>
              <w:top w:val="single" w:sz="4" w:space="0" w:color="000000"/>
              <w:left w:val="single" w:sz="4" w:space="0" w:color="000000"/>
              <w:bottom w:val="single" w:sz="4" w:space="0" w:color="000000"/>
              <w:right w:val="single" w:sz="4" w:space="0" w:color="000000"/>
            </w:tcBorders>
            <w:hideMark/>
          </w:tcPr>
          <w:p w14:paraId="6625A119"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FX</w:t>
            </w:r>
          </w:p>
        </w:tc>
        <w:tc>
          <w:tcPr>
            <w:tcW w:w="2284" w:type="dxa"/>
            <w:tcBorders>
              <w:top w:val="single" w:sz="4" w:space="0" w:color="000000"/>
              <w:left w:val="single" w:sz="4" w:space="0" w:color="000000"/>
              <w:bottom w:val="single" w:sz="4" w:space="0" w:color="000000"/>
              <w:right w:val="single" w:sz="4" w:space="0" w:color="000000"/>
            </w:tcBorders>
            <w:hideMark/>
          </w:tcPr>
          <w:p w14:paraId="4CA2177E"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0</w:t>
            </w:r>
          </w:p>
        </w:tc>
        <w:tc>
          <w:tcPr>
            <w:tcW w:w="2291" w:type="dxa"/>
            <w:tcBorders>
              <w:top w:val="single" w:sz="4" w:space="0" w:color="000000"/>
              <w:left w:val="single" w:sz="4" w:space="0" w:color="000000"/>
              <w:bottom w:val="single" w:sz="4" w:space="0" w:color="000000"/>
              <w:right w:val="single" w:sz="4" w:space="0" w:color="000000"/>
            </w:tcBorders>
            <w:hideMark/>
          </w:tcPr>
          <w:p w14:paraId="016C2DB2"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UNSATISFACTORY</w:t>
            </w:r>
          </w:p>
        </w:tc>
      </w:tr>
      <w:tr w:rsidR="00600E7E" w:rsidRPr="003D06C4" w14:paraId="4CEF82A4" w14:textId="77777777" w:rsidTr="00446890">
        <w:trPr>
          <w:trHeight w:val="256"/>
        </w:trPr>
        <w:tc>
          <w:tcPr>
            <w:tcW w:w="1886" w:type="dxa"/>
            <w:tcBorders>
              <w:top w:val="single" w:sz="4" w:space="0" w:color="000000"/>
              <w:left w:val="single" w:sz="4" w:space="0" w:color="000000"/>
              <w:bottom w:val="single" w:sz="4" w:space="0" w:color="000000"/>
              <w:right w:val="single" w:sz="4" w:space="0" w:color="000000"/>
            </w:tcBorders>
            <w:hideMark/>
          </w:tcPr>
          <w:p w14:paraId="5D3E9D78"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0-30</w:t>
            </w:r>
          </w:p>
        </w:tc>
        <w:tc>
          <w:tcPr>
            <w:tcW w:w="1426" w:type="dxa"/>
            <w:tcBorders>
              <w:top w:val="single" w:sz="4" w:space="0" w:color="000000"/>
              <w:left w:val="single" w:sz="4" w:space="0" w:color="000000"/>
              <w:bottom w:val="single" w:sz="4" w:space="0" w:color="000000"/>
              <w:right w:val="single" w:sz="4" w:space="0" w:color="000000"/>
            </w:tcBorders>
            <w:hideMark/>
          </w:tcPr>
          <w:p w14:paraId="462BDE9F"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0 – 8</w:t>
            </w:r>
          </w:p>
        </w:tc>
        <w:tc>
          <w:tcPr>
            <w:tcW w:w="2190" w:type="dxa"/>
            <w:tcBorders>
              <w:top w:val="single" w:sz="4" w:space="0" w:color="000000"/>
              <w:left w:val="single" w:sz="4" w:space="0" w:color="000000"/>
              <w:bottom w:val="single" w:sz="4" w:space="0" w:color="000000"/>
              <w:right w:val="single" w:sz="4" w:space="0" w:color="000000"/>
            </w:tcBorders>
            <w:hideMark/>
          </w:tcPr>
          <w:p w14:paraId="1C0849A3"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X</w:t>
            </w:r>
          </w:p>
        </w:tc>
        <w:tc>
          <w:tcPr>
            <w:tcW w:w="2284" w:type="dxa"/>
            <w:tcBorders>
              <w:top w:val="single" w:sz="4" w:space="0" w:color="000000"/>
              <w:left w:val="single" w:sz="4" w:space="0" w:color="000000"/>
              <w:bottom w:val="single" w:sz="4" w:space="0" w:color="000000"/>
              <w:right w:val="single" w:sz="4" w:space="0" w:color="000000"/>
            </w:tcBorders>
            <w:hideMark/>
          </w:tcPr>
          <w:p w14:paraId="04FDBDD2" w14:textId="77777777" w:rsidR="00600E7E" w:rsidRPr="003D06C4" w:rsidRDefault="00600E7E" w:rsidP="00446890">
            <w:pPr>
              <w:widowControl w:val="0"/>
              <w:ind w:right="427"/>
              <w:jc w:val="both"/>
              <w:rPr>
                <w:rFonts w:eastAsia="Times"/>
                <w:sz w:val="24"/>
                <w:szCs w:val="24"/>
                <w:lang w:val="en-US"/>
              </w:rPr>
            </w:pPr>
            <w:r w:rsidRPr="003D06C4">
              <w:rPr>
                <w:rFonts w:eastAsia="Times"/>
                <w:sz w:val="24"/>
                <w:szCs w:val="24"/>
                <w:lang w:val="en-US"/>
              </w:rPr>
              <w:t>0</w:t>
            </w:r>
          </w:p>
        </w:tc>
        <w:tc>
          <w:tcPr>
            <w:tcW w:w="2291" w:type="dxa"/>
            <w:tcBorders>
              <w:top w:val="single" w:sz="4" w:space="0" w:color="000000"/>
              <w:left w:val="single" w:sz="4" w:space="0" w:color="000000"/>
              <w:bottom w:val="single" w:sz="4" w:space="0" w:color="000000"/>
              <w:right w:val="single" w:sz="4" w:space="0" w:color="000000"/>
            </w:tcBorders>
          </w:tcPr>
          <w:p w14:paraId="1567DF55" w14:textId="77777777" w:rsidR="00600E7E" w:rsidRPr="003D06C4" w:rsidRDefault="00600E7E" w:rsidP="00446890">
            <w:pPr>
              <w:widowControl w:val="0"/>
              <w:ind w:right="427"/>
              <w:jc w:val="both"/>
              <w:rPr>
                <w:rFonts w:eastAsia="Times"/>
                <w:sz w:val="24"/>
                <w:szCs w:val="24"/>
                <w:lang w:val="en-US"/>
              </w:rPr>
            </w:pPr>
          </w:p>
        </w:tc>
      </w:tr>
    </w:tbl>
    <w:p w14:paraId="1B73A15A" w14:textId="77777777" w:rsidR="00600E7E" w:rsidRPr="003D06C4" w:rsidRDefault="00600E7E" w:rsidP="00600E7E">
      <w:pPr>
        <w:rPr>
          <w:sz w:val="24"/>
          <w:szCs w:val="24"/>
          <w:lang w:val="en-US"/>
        </w:rPr>
      </w:pPr>
      <w:r w:rsidRPr="003D06C4">
        <w:rPr>
          <w:rFonts w:eastAsia="Noto Sans Symbols"/>
          <w:i/>
          <w:color w:val="000000"/>
          <w:sz w:val="24"/>
          <w:szCs w:val="24"/>
          <w:lang w:val="ky-KG"/>
        </w:rPr>
        <w:tab/>
      </w:r>
    </w:p>
    <w:p w14:paraId="2417E52B" w14:textId="77777777" w:rsidR="00600E7E" w:rsidRPr="003D06C4" w:rsidRDefault="00600E7E" w:rsidP="00600E7E">
      <w:pPr>
        <w:pStyle w:val="a3"/>
        <w:rPr>
          <w:b/>
          <w:bCs/>
          <w:sz w:val="24"/>
          <w:szCs w:val="24"/>
          <w:lang w:val="en-US"/>
        </w:rPr>
      </w:pPr>
      <w:r w:rsidRPr="003D06C4">
        <w:rPr>
          <w:b/>
          <w:bCs/>
          <w:sz w:val="24"/>
          <w:szCs w:val="24"/>
          <w:lang w:val="en-US"/>
        </w:rPr>
        <w:t>8.</w:t>
      </w:r>
      <w:r w:rsidRPr="003D06C4">
        <w:rPr>
          <w:sz w:val="24"/>
          <w:szCs w:val="24"/>
          <w:lang w:val="en-US"/>
        </w:rPr>
        <w:t xml:space="preserve"> </w:t>
      </w:r>
      <w:r w:rsidRPr="003D06C4">
        <w:rPr>
          <w:b/>
          <w:bCs/>
          <w:sz w:val="24"/>
          <w:szCs w:val="24"/>
          <w:lang w:val="en-US"/>
        </w:rPr>
        <w:t>The Calendar-Thematic Plan for Pathology III of lectures for 3rd -Year Students of Osh International Medical University, General Medicine Specialty, 5th Semester, Academic Year 2026-2027</w:t>
      </w:r>
    </w:p>
    <w:tbl>
      <w:tblPr>
        <w:tblStyle w:val="ac"/>
        <w:tblW w:w="0" w:type="auto"/>
        <w:tblLook w:val="04A0" w:firstRow="1" w:lastRow="0" w:firstColumn="1" w:lastColumn="0" w:noHBand="0" w:noVBand="1"/>
      </w:tblPr>
      <w:tblGrid>
        <w:gridCol w:w="562"/>
        <w:gridCol w:w="8080"/>
        <w:gridCol w:w="702"/>
      </w:tblGrid>
      <w:tr w:rsidR="00600E7E" w:rsidRPr="003D06C4" w14:paraId="3AD7A118" w14:textId="77777777" w:rsidTr="00446890">
        <w:tc>
          <w:tcPr>
            <w:tcW w:w="562" w:type="dxa"/>
          </w:tcPr>
          <w:p w14:paraId="43BF5BA4" w14:textId="77777777" w:rsidR="00600E7E" w:rsidRPr="003D06C4" w:rsidRDefault="00600E7E" w:rsidP="00446890">
            <w:pPr>
              <w:pStyle w:val="a3"/>
              <w:rPr>
                <w:sz w:val="24"/>
                <w:szCs w:val="24"/>
                <w:lang w:val="en-US"/>
              </w:rPr>
            </w:pPr>
            <w:r w:rsidRPr="003D06C4">
              <w:rPr>
                <w:sz w:val="24"/>
                <w:szCs w:val="24"/>
                <w:lang w:val="en-US"/>
              </w:rPr>
              <w:t>1</w:t>
            </w:r>
          </w:p>
        </w:tc>
        <w:tc>
          <w:tcPr>
            <w:tcW w:w="8080" w:type="dxa"/>
          </w:tcPr>
          <w:p w14:paraId="1F2B8530" w14:textId="77777777" w:rsidR="00600E7E" w:rsidRPr="003D06C4" w:rsidRDefault="00600E7E" w:rsidP="00446890">
            <w:pPr>
              <w:pStyle w:val="a3"/>
              <w:rPr>
                <w:sz w:val="24"/>
                <w:szCs w:val="24"/>
                <w:lang w:val="en-US"/>
              </w:rPr>
            </w:pPr>
            <w:r w:rsidRPr="003D06C4">
              <w:rPr>
                <w:sz w:val="24"/>
                <w:szCs w:val="24"/>
                <w:lang w:val="en-US"/>
              </w:rPr>
              <w:t xml:space="preserve">Kidney: Basics. Nephritic and Nephrotic Syndromes </w:t>
            </w:r>
          </w:p>
        </w:tc>
        <w:tc>
          <w:tcPr>
            <w:tcW w:w="702" w:type="dxa"/>
          </w:tcPr>
          <w:p w14:paraId="63A13769" w14:textId="77777777" w:rsidR="00600E7E" w:rsidRPr="003D06C4" w:rsidRDefault="00600E7E" w:rsidP="00446890">
            <w:pPr>
              <w:pStyle w:val="a3"/>
              <w:rPr>
                <w:sz w:val="24"/>
                <w:szCs w:val="24"/>
              </w:rPr>
            </w:pPr>
            <w:r w:rsidRPr="003D06C4">
              <w:rPr>
                <w:sz w:val="24"/>
                <w:szCs w:val="24"/>
                <w:lang w:val="en-US"/>
              </w:rPr>
              <w:t>2 h</w:t>
            </w:r>
          </w:p>
        </w:tc>
      </w:tr>
      <w:tr w:rsidR="00600E7E" w:rsidRPr="003D06C4" w14:paraId="343BF0C4" w14:textId="77777777" w:rsidTr="00446890">
        <w:trPr>
          <w:trHeight w:val="94"/>
        </w:trPr>
        <w:tc>
          <w:tcPr>
            <w:tcW w:w="562" w:type="dxa"/>
          </w:tcPr>
          <w:p w14:paraId="7D4BE969" w14:textId="77777777" w:rsidR="00600E7E" w:rsidRPr="003D06C4" w:rsidRDefault="00600E7E" w:rsidP="00446890">
            <w:pPr>
              <w:pStyle w:val="a3"/>
              <w:rPr>
                <w:sz w:val="24"/>
                <w:szCs w:val="24"/>
                <w:lang w:val="en-US"/>
              </w:rPr>
            </w:pPr>
            <w:r w:rsidRPr="003D06C4">
              <w:rPr>
                <w:sz w:val="24"/>
                <w:szCs w:val="24"/>
                <w:lang w:val="en-US"/>
              </w:rPr>
              <w:t>2</w:t>
            </w:r>
          </w:p>
        </w:tc>
        <w:tc>
          <w:tcPr>
            <w:tcW w:w="8080" w:type="dxa"/>
          </w:tcPr>
          <w:p w14:paraId="64465D39" w14:textId="77777777" w:rsidR="00600E7E" w:rsidRPr="003D06C4" w:rsidRDefault="00600E7E" w:rsidP="00446890">
            <w:pPr>
              <w:pStyle w:val="a3"/>
              <w:rPr>
                <w:sz w:val="24"/>
                <w:szCs w:val="24"/>
              </w:rPr>
            </w:pPr>
            <w:r w:rsidRPr="003D06C4">
              <w:rPr>
                <w:sz w:val="24"/>
                <w:szCs w:val="24"/>
                <w:lang w:val="en-US"/>
              </w:rPr>
              <w:t xml:space="preserve">Renal Involvement in Systemic Diseases. Tubulointerstitial Diseases </w:t>
            </w:r>
          </w:p>
        </w:tc>
        <w:tc>
          <w:tcPr>
            <w:tcW w:w="702" w:type="dxa"/>
          </w:tcPr>
          <w:p w14:paraId="7A734C1D"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3A30F197" w14:textId="77777777" w:rsidTr="00446890">
        <w:tc>
          <w:tcPr>
            <w:tcW w:w="562" w:type="dxa"/>
          </w:tcPr>
          <w:p w14:paraId="7A906F55" w14:textId="77777777" w:rsidR="00600E7E" w:rsidRPr="003D06C4" w:rsidRDefault="00600E7E" w:rsidP="00446890">
            <w:pPr>
              <w:pStyle w:val="a3"/>
              <w:rPr>
                <w:sz w:val="24"/>
                <w:szCs w:val="24"/>
                <w:lang w:val="en-US"/>
              </w:rPr>
            </w:pPr>
            <w:r w:rsidRPr="003D06C4">
              <w:rPr>
                <w:sz w:val="24"/>
                <w:szCs w:val="24"/>
                <w:lang w:val="en-US"/>
              </w:rPr>
              <w:t>3</w:t>
            </w:r>
          </w:p>
        </w:tc>
        <w:tc>
          <w:tcPr>
            <w:tcW w:w="8080" w:type="dxa"/>
          </w:tcPr>
          <w:p w14:paraId="120C11CF" w14:textId="77777777" w:rsidR="00600E7E" w:rsidRPr="003D06C4" w:rsidRDefault="00600E7E" w:rsidP="00446890">
            <w:pPr>
              <w:pStyle w:val="a3"/>
              <w:rPr>
                <w:sz w:val="24"/>
                <w:szCs w:val="24"/>
              </w:rPr>
            </w:pPr>
            <w:r w:rsidRPr="003D06C4">
              <w:rPr>
                <w:sz w:val="24"/>
                <w:szCs w:val="24"/>
                <w:lang w:val="en-US"/>
              </w:rPr>
              <w:t xml:space="preserve">Kidney Tumors </w:t>
            </w:r>
          </w:p>
        </w:tc>
        <w:tc>
          <w:tcPr>
            <w:tcW w:w="702" w:type="dxa"/>
          </w:tcPr>
          <w:p w14:paraId="7413E479"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793D2B11" w14:textId="77777777" w:rsidTr="00446890">
        <w:tc>
          <w:tcPr>
            <w:tcW w:w="562" w:type="dxa"/>
          </w:tcPr>
          <w:p w14:paraId="02B0FC9C" w14:textId="77777777" w:rsidR="00600E7E" w:rsidRPr="003D06C4" w:rsidRDefault="00600E7E" w:rsidP="00446890">
            <w:pPr>
              <w:pStyle w:val="a3"/>
              <w:rPr>
                <w:sz w:val="24"/>
                <w:szCs w:val="24"/>
                <w:lang w:val="en-US"/>
              </w:rPr>
            </w:pPr>
            <w:r w:rsidRPr="003D06C4">
              <w:rPr>
                <w:sz w:val="24"/>
                <w:szCs w:val="24"/>
                <w:lang w:val="en-US"/>
              </w:rPr>
              <w:t>4</w:t>
            </w:r>
          </w:p>
        </w:tc>
        <w:tc>
          <w:tcPr>
            <w:tcW w:w="8080" w:type="dxa"/>
          </w:tcPr>
          <w:p w14:paraId="5AD79C7A" w14:textId="77777777" w:rsidR="00600E7E" w:rsidRPr="003D06C4" w:rsidRDefault="00600E7E" w:rsidP="00446890">
            <w:pPr>
              <w:pStyle w:val="a3"/>
              <w:rPr>
                <w:sz w:val="24"/>
                <w:szCs w:val="24"/>
                <w:lang w:val="en-US"/>
              </w:rPr>
            </w:pPr>
            <w:r w:rsidRPr="003D06C4">
              <w:rPr>
                <w:sz w:val="24"/>
                <w:szCs w:val="24"/>
                <w:lang w:val="en-US"/>
              </w:rPr>
              <w:t xml:space="preserve">Male and Female Genital System </w:t>
            </w:r>
          </w:p>
        </w:tc>
        <w:tc>
          <w:tcPr>
            <w:tcW w:w="702" w:type="dxa"/>
          </w:tcPr>
          <w:p w14:paraId="1C9AC9D1"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7934DE73" w14:textId="77777777" w:rsidTr="00446890">
        <w:tc>
          <w:tcPr>
            <w:tcW w:w="562" w:type="dxa"/>
          </w:tcPr>
          <w:p w14:paraId="3AAA2AB4" w14:textId="77777777" w:rsidR="00600E7E" w:rsidRPr="003D06C4" w:rsidRDefault="00600E7E" w:rsidP="00446890">
            <w:pPr>
              <w:pStyle w:val="a3"/>
              <w:rPr>
                <w:sz w:val="24"/>
                <w:szCs w:val="24"/>
                <w:lang w:val="en-US"/>
              </w:rPr>
            </w:pPr>
            <w:r w:rsidRPr="003D06C4">
              <w:rPr>
                <w:sz w:val="24"/>
                <w:szCs w:val="24"/>
                <w:lang w:val="en-US"/>
              </w:rPr>
              <w:t>5</w:t>
            </w:r>
          </w:p>
        </w:tc>
        <w:tc>
          <w:tcPr>
            <w:tcW w:w="8080" w:type="dxa"/>
          </w:tcPr>
          <w:p w14:paraId="2D351B3A" w14:textId="77777777" w:rsidR="00600E7E" w:rsidRPr="003D06C4" w:rsidRDefault="00600E7E" w:rsidP="00446890">
            <w:pPr>
              <w:pStyle w:val="a3"/>
              <w:rPr>
                <w:sz w:val="24"/>
                <w:szCs w:val="24"/>
              </w:rPr>
            </w:pPr>
            <w:r w:rsidRPr="003D06C4">
              <w:rPr>
                <w:sz w:val="24"/>
                <w:szCs w:val="24"/>
                <w:lang w:val="en-US"/>
              </w:rPr>
              <w:t xml:space="preserve">Esophagus and Stomach </w:t>
            </w:r>
          </w:p>
        </w:tc>
        <w:tc>
          <w:tcPr>
            <w:tcW w:w="702" w:type="dxa"/>
          </w:tcPr>
          <w:p w14:paraId="69623FC2"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3967F73C" w14:textId="77777777" w:rsidTr="00446890">
        <w:tc>
          <w:tcPr>
            <w:tcW w:w="562" w:type="dxa"/>
          </w:tcPr>
          <w:p w14:paraId="7C46CDF8" w14:textId="77777777" w:rsidR="00600E7E" w:rsidRPr="003D06C4" w:rsidRDefault="00600E7E" w:rsidP="00446890">
            <w:pPr>
              <w:pStyle w:val="a3"/>
              <w:rPr>
                <w:sz w:val="24"/>
                <w:szCs w:val="24"/>
                <w:lang w:val="en-US"/>
              </w:rPr>
            </w:pPr>
            <w:r w:rsidRPr="003D06C4">
              <w:rPr>
                <w:sz w:val="24"/>
                <w:szCs w:val="24"/>
                <w:lang w:val="en-US"/>
              </w:rPr>
              <w:t>6</w:t>
            </w:r>
          </w:p>
        </w:tc>
        <w:tc>
          <w:tcPr>
            <w:tcW w:w="8080" w:type="dxa"/>
          </w:tcPr>
          <w:p w14:paraId="4358AE63" w14:textId="77777777" w:rsidR="00600E7E" w:rsidRPr="003D06C4" w:rsidRDefault="00600E7E" w:rsidP="00446890">
            <w:pPr>
              <w:pStyle w:val="a3"/>
              <w:rPr>
                <w:sz w:val="24"/>
                <w:szCs w:val="24"/>
                <w:lang w:val="en-US"/>
              </w:rPr>
            </w:pPr>
            <w:r w:rsidRPr="003D06C4">
              <w:rPr>
                <w:sz w:val="24"/>
                <w:szCs w:val="24"/>
                <w:lang w:val="en-US"/>
              </w:rPr>
              <w:t xml:space="preserve">Intestinal Disorders and Inflammatory Bowel Disease </w:t>
            </w:r>
          </w:p>
        </w:tc>
        <w:tc>
          <w:tcPr>
            <w:tcW w:w="702" w:type="dxa"/>
          </w:tcPr>
          <w:p w14:paraId="3C26D937"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1B0A1470" w14:textId="77777777" w:rsidTr="00446890">
        <w:tc>
          <w:tcPr>
            <w:tcW w:w="562" w:type="dxa"/>
          </w:tcPr>
          <w:p w14:paraId="648493FC" w14:textId="77777777" w:rsidR="00600E7E" w:rsidRPr="003D06C4" w:rsidRDefault="00600E7E" w:rsidP="00446890">
            <w:pPr>
              <w:pStyle w:val="a3"/>
              <w:rPr>
                <w:sz w:val="24"/>
                <w:szCs w:val="24"/>
              </w:rPr>
            </w:pPr>
            <w:r w:rsidRPr="003D06C4">
              <w:rPr>
                <w:sz w:val="24"/>
                <w:szCs w:val="24"/>
              </w:rPr>
              <w:t>7</w:t>
            </w:r>
          </w:p>
        </w:tc>
        <w:tc>
          <w:tcPr>
            <w:tcW w:w="8080" w:type="dxa"/>
          </w:tcPr>
          <w:p w14:paraId="4D2E068F" w14:textId="77777777" w:rsidR="00600E7E" w:rsidRPr="003D06C4" w:rsidRDefault="00600E7E" w:rsidP="00446890">
            <w:pPr>
              <w:pStyle w:val="a3"/>
              <w:rPr>
                <w:sz w:val="24"/>
                <w:szCs w:val="24"/>
              </w:rPr>
            </w:pPr>
            <w:r w:rsidRPr="003D06C4">
              <w:rPr>
                <w:sz w:val="24"/>
                <w:szCs w:val="24"/>
                <w:lang w:val="en-US"/>
              </w:rPr>
              <w:t xml:space="preserve">Colorectal Polyps and Cancer </w:t>
            </w:r>
          </w:p>
        </w:tc>
        <w:tc>
          <w:tcPr>
            <w:tcW w:w="702" w:type="dxa"/>
          </w:tcPr>
          <w:p w14:paraId="79BE77E2"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3C490A9D" w14:textId="77777777" w:rsidTr="00446890">
        <w:tc>
          <w:tcPr>
            <w:tcW w:w="562" w:type="dxa"/>
          </w:tcPr>
          <w:p w14:paraId="6CBEBF90" w14:textId="77777777" w:rsidR="00600E7E" w:rsidRPr="003D06C4" w:rsidRDefault="00600E7E" w:rsidP="00446890">
            <w:pPr>
              <w:pStyle w:val="a3"/>
              <w:rPr>
                <w:sz w:val="24"/>
                <w:szCs w:val="24"/>
              </w:rPr>
            </w:pPr>
            <w:r w:rsidRPr="003D06C4">
              <w:rPr>
                <w:sz w:val="24"/>
                <w:szCs w:val="24"/>
              </w:rPr>
              <w:lastRenderedPageBreak/>
              <w:t>8</w:t>
            </w:r>
          </w:p>
        </w:tc>
        <w:tc>
          <w:tcPr>
            <w:tcW w:w="8080" w:type="dxa"/>
          </w:tcPr>
          <w:p w14:paraId="6CC7DDF6" w14:textId="77777777" w:rsidR="00600E7E" w:rsidRPr="003D06C4" w:rsidRDefault="00600E7E" w:rsidP="00446890">
            <w:pPr>
              <w:pStyle w:val="a3"/>
              <w:rPr>
                <w:sz w:val="24"/>
                <w:szCs w:val="24"/>
              </w:rPr>
            </w:pPr>
            <w:r w:rsidRPr="003D06C4">
              <w:rPr>
                <w:sz w:val="24"/>
                <w:szCs w:val="24"/>
                <w:lang w:val="en-US"/>
              </w:rPr>
              <w:t xml:space="preserve">Liver Pathology </w:t>
            </w:r>
          </w:p>
        </w:tc>
        <w:tc>
          <w:tcPr>
            <w:tcW w:w="702" w:type="dxa"/>
          </w:tcPr>
          <w:p w14:paraId="4A9B20E0"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30D2DCA6" w14:textId="77777777" w:rsidTr="00446890">
        <w:tc>
          <w:tcPr>
            <w:tcW w:w="562" w:type="dxa"/>
          </w:tcPr>
          <w:p w14:paraId="59290FB0" w14:textId="77777777" w:rsidR="00600E7E" w:rsidRPr="003D06C4" w:rsidRDefault="00600E7E" w:rsidP="00446890">
            <w:pPr>
              <w:pStyle w:val="a3"/>
              <w:rPr>
                <w:sz w:val="24"/>
                <w:szCs w:val="24"/>
              </w:rPr>
            </w:pPr>
            <w:r w:rsidRPr="003D06C4">
              <w:rPr>
                <w:sz w:val="24"/>
                <w:szCs w:val="24"/>
              </w:rPr>
              <w:t>9</w:t>
            </w:r>
          </w:p>
        </w:tc>
        <w:tc>
          <w:tcPr>
            <w:tcW w:w="8080" w:type="dxa"/>
          </w:tcPr>
          <w:p w14:paraId="174BA6EF" w14:textId="77777777" w:rsidR="00600E7E" w:rsidRPr="003D06C4" w:rsidRDefault="00600E7E" w:rsidP="00446890">
            <w:pPr>
              <w:pStyle w:val="a3"/>
              <w:rPr>
                <w:sz w:val="24"/>
                <w:szCs w:val="24"/>
                <w:lang w:val="en-US"/>
              </w:rPr>
            </w:pPr>
            <w:r w:rsidRPr="003D06C4">
              <w:rPr>
                <w:sz w:val="24"/>
                <w:szCs w:val="24"/>
                <w:lang w:val="en-US"/>
              </w:rPr>
              <w:t xml:space="preserve">Thyroid gland: non-neoplastic lesions and tumors </w:t>
            </w:r>
          </w:p>
        </w:tc>
        <w:tc>
          <w:tcPr>
            <w:tcW w:w="702" w:type="dxa"/>
          </w:tcPr>
          <w:p w14:paraId="4C4FEA0D"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5A90BA2" w14:textId="77777777" w:rsidTr="00446890">
        <w:tc>
          <w:tcPr>
            <w:tcW w:w="562" w:type="dxa"/>
          </w:tcPr>
          <w:p w14:paraId="2467A3AC" w14:textId="77777777" w:rsidR="00600E7E" w:rsidRPr="003D06C4" w:rsidRDefault="00600E7E" w:rsidP="00446890">
            <w:pPr>
              <w:pStyle w:val="a3"/>
              <w:rPr>
                <w:sz w:val="24"/>
                <w:szCs w:val="24"/>
              </w:rPr>
            </w:pPr>
            <w:r w:rsidRPr="003D06C4">
              <w:rPr>
                <w:sz w:val="24"/>
                <w:szCs w:val="24"/>
              </w:rPr>
              <w:t>10</w:t>
            </w:r>
          </w:p>
        </w:tc>
        <w:tc>
          <w:tcPr>
            <w:tcW w:w="8080" w:type="dxa"/>
          </w:tcPr>
          <w:p w14:paraId="36FECF62" w14:textId="77777777" w:rsidR="00600E7E" w:rsidRPr="003D06C4" w:rsidRDefault="00600E7E" w:rsidP="00446890">
            <w:pPr>
              <w:pStyle w:val="a3"/>
              <w:rPr>
                <w:sz w:val="24"/>
                <w:szCs w:val="24"/>
                <w:lang w:val="en-US"/>
              </w:rPr>
            </w:pPr>
            <w:r w:rsidRPr="003D06C4">
              <w:rPr>
                <w:sz w:val="24"/>
                <w:szCs w:val="24"/>
                <w:lang w:val="en-US"/>
              </w:rPr>
              <w:t xml:space="preserve">Pituitary, Parathyroid glands and Adrenal medulla </w:t>
            </w:r>
          </w:p>
        </w:tc>
        <w:tc>
          <w:tcPr>
            <w:tcW w:w="702" w:type="dxa"/>
          </w:tcPr>
          <w:p w14:paraId="6866AA88"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2530FA7B" w14:textId="77777777" w:rsidTr="00446890">
        <w:tc>
          <w:tcPr>
            <w:tcW w:w="562" w:type="dxa"/>
          </w:tcPr>
          <w:p w14:paraId="013012BB" w14:textId="77777777" w:rsidR="00600E7E" w:rsidRPr="003D06C4" w:rsidRDefault="00600E7E" w:rsidP="00446890">
            <w:pPr>
              <w:pStyle w:val="a3"/>
              <w:rPr>
                <w:sz w:val="24"/>
                <w:szCs w:val="24"/>
              </w:rPr>
            </w:pPr>
            <w:r w:rsidRPr="003D06C4">
              <w:rPr>
                <w:sz w:val="24"/>
                <w:szCs w:val="24"/>
              </w:rPr>
              <w:t>11</w:t>
            </w:r>
          </w:p>
        </w:tc>
        <w:tc>
          <w:tcPr>
            <w:tcW w:w="8080" w:type="dxa"/>
          </w:tcPr>
          <w:p w14:paraId="2C4B5159" w14:textId="77777777" w:rsidR="00600E7E" w:rsidRPr="003D06C4" w:rsidRDefault="00600E7E" w:rsidP="00446890">
            <w:pPr>
              <w:pStyle w:val="a3"/>
              <w:rPr>
                <w:sz w:val="24"/>
                <w:szCs w:val="24"/>
              </w:rPr>
            </w:pPr>
            <w:proofErr w:type="spellStart"/>
            <w:r w:rsidRPr="003D06C4">
              <w:rPr>
                <w:sz w:val="24"/>
                <w:szCs w:val="24"/>
              </w:rPr>
              <w:t>Breast</w:t>
            </w:r>
            <w:proofErr w:type="spellEnd"/>
            <w:r w:rsidRPr="003D06C4">
              <w:rPr>
                <w:sz w:val="24"/>
                <w:szCs w:val="24"/>
              </w:rPr>
              <w:t xml:space="preserve"> </w:t>
            </w:r>
            <w:proofErr w:type="spellStart"/>
            <w:r w:rsidRPr="003D06C4">
              <w:rPr>
                <w:sz w:val="24"/>
                <w:szCs w:val="24"/>
              </w:rPr>
              <w:t>pathology</w:t>
            </w:r>
            <w:proofErr w:type="spellEnd"/>
          </w:p>
        </w:tc>
        <w:tc>
          <w:tcPr>
            <w:tcW w:w="702" w:type="dxa"/>
          </w:tcPr>
          <w:p w14:paraId="607C8CC3"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7FA9D578" w14:textId="77777777" w:rsidTr="00446890">
        <w:tc>
          <w:tcPr>
            <w:tcW w:w="562" w:type="dxa"/>
          </w:tcPr>
          <w:p w14:paraId="6306168D" w14:textId="77777777" w:rsidR="00600E7E" w:rsidRPr="003D06C4" w:rsidRDefault="00600E7E" w:rsidP="00446890">
            <w:pPr>
              <w:pStyle w:val="a3"/>
              <w:rPr>
                <w:sz w:val="24"/>
                <w:szCs w:val="24"/>
              </w:rPr>
            </w:pPr>
            <w:r w:rsidRPr="003D06C4">
              <w:rPr>
                <w:sz w:val="24"/>
                <w:szCs w:val="24"/>
              </w:rPr>
              <w:t>12</w:t>
            </w:r>
          </w:p>
        </w:tc>
        <w:tc>
          <w:tcPr>
            <w:tcW w:w="8080" w:type="dxa"/>
          </w:tcPr>
          <w:p w14:paraId="7B9BFF34" w14:textId="77777777" w:rsidR="00600E7E" w:rsidRPr="003D06C4" w:rsidRDefault="00600E7E" w:rsidP="00446890">
            <w:pPr>
              <w:pStyle w:val="a3"/>
              <w:rPr>
                <w:sz w:val="24"/>
                <w:szCs w:val="24"/>
                <w:lang w:val="en-US"/>
              </w:rPr>
            </w:pPr>
            <w:r w:rsidRPr="003D06C4">
              <w:rPr>
                <w:sz w:val="24"/>
                <w:szCs w:val="24"/>
                <w:lang w:val="en-US"/>
              </w:rPr>
              <w:t xml:space="preserve">Dermatopathology   </w:t>
            </w:r>
          </w:p>
        </w:tc>
        <w:tc>
          <w:tcPr>
            <w:tcW w:w="702" w:type="dxa"/>
          </w:tcPr>
          <w:p w14:paraId="2A9A61E2"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66EDBB41" w14:textId="77777777" w:rsidTr="00446890">
        <w:tc>
          <w:tcPr>
            <w:tcW w:w="562" w:type="dxa"/>
          </w:tcPr>
          <w:p w14:paraId="316F498A" w14:textId="77777777" w:rsidR="00600E7E" w:rsidRPr="003D06C4" w:rsidRDefault="00600E7E" w:rsidP="00446890">
            <w:pPr>
              <w:pStyle w:val="a3"/>
              <w:rPr>
                <w:sz w:val="24"/>
                <w:szCs w:val="24"/>
              </w:rPr>
            </w:pPr>
            <w:r w:rsidRPr="003D06C4">
              <w:rPr>
                <w:sz w:val="24"/>
                <w:szCs w:val="24"/>
              </w:rPr>
              <w:t>13</w:t>
            </w:r>
          </w:p>
        </w:tc>
        <w:tc>
          <w:tcPr>
            <w:tcW w:w="8080" w:type="dxa"/>
          </w:tcPr>
          <w:p w14:paraId="1565112C" w14:textId="77777777" w:rsidR="00600E7E" w:rsidRPr="003D06C4" w:rsidRDefault="00600E7E" w:rsidP="00446890">
            <w:pPr>
              <w:pStyle w:val="a3"/>
              <w:rPr>
                <w:sz w:val="24"/>
                <w:szCs w:val="24"/>
                <w:lang w:val="en-US"/>
              </w:rPr>
            </w:pPr>
            <w:r w:rsidRPr="003D06C4">
              <w:rPr>
                <w:sz w:val="24"/>
                <w:szCs w:val="24"/>
                <w:lang w:val="en-US"/>
              </w:rPr>
              <w:t xml:space="preserve">Bone and Soft Tissue Lesions </w:t>
            </w:r>
          </w:p>
        </w:tc>
        <w:tc>
          <w:tcPr>
            <w:tcW w:w="702" w:type="dxa"/>
          </w:tcPr>
          <w:p w14:paraId="615076E3"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7322A535" w14:textId="77777777" w:rsidTr="00446890">
        <w:tc>
          <w:tcPr>
            <w:tcW w:w="562" w:type="dxa"/>
          </w:tcPr>
          <w:p w14:paraId="49358FD1" w14:textId="77777777" w:rsidR="00600E7E" w:rsidRPr="003D06C4" w:rsidRDefault="00600E7E" w:rsidP="00446890">
            <w:pPr>
              <w:pStyle w:val="a3"/>
              <w:rPr>
                <w:sz w:val="24"/>
                <w:szCs w:val="24"/>
              </w:rPr>
            </w:pPr>
            <w:r w:rsidRPr="003D06C4">
              <w:rPr>
                <w:sz w:val="24"/>
                <w:szCs w:val="24"/>
              </w:rPr>
              <w:t>14</w:t>
            </w:r>
          </w:p>
        </w:tc>
        <w:tc>
          <w:tcPr>
            <w:tcW w:w="8080" w:type="dxa"/>
          </w:tcPr>
          <w:p w14:paraId="26DB31A6" w14:textId="77777777" w:rsidR="00600E7E" w:rsidRPr="003D06C4" w:rsidRDefault="00600E7E" w:rsidP="00446890">
            <w:pPr>
              <w:pStyle w:val="a3"/>
              <w:rPr>
                <w:sz w:val="24"/>
                <w:szCs w:val="24"/>
                <w:lang w:val="en-US"/>
              </w:rPr>
            </w:pPr>
            <w:r w:rsidRPr="003D06C4">
              <w:rPr>
                <w:sz w:val="24"/>
                <w:szCs w:val="24"/>
                <w:lang w:val="en-US"/>
              </w:rPr>
              <w:t xml:space="preserve">Central Nervous System: non-neoplastic lesions </w:t>
            </w:r>
          </w:p>
        </w:tc>
        <w:tc>
          <w:tcPr>
            <w:tcW w:w="702" w:type="dxa"/>
          </w:tcPr>
          <w:p w14:paraId="420C7649"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5479704F" w14:textId="77777777" w:rsidTr="00446890">
        <w:tc>
          <w:tcPr>
            <w:tcW w:w="562" w:type="dxa"/>
          </w:tcPr>
          <w:p w14:paraId="1328E887" w14:textId="77777777" w:rsidR="00600E7E" w:rsidRPr="003D06C4" w:rsidRDefault="00600E7E" w:rsidP="00446890">
            <w:pPr>
              <w:pStyle w:val="a3"/>
              <w:rPr>
                <w:sz w:val="24"/>
                <w:szCs w:val="24"/>
              </w:rPr>
            </w:pPr>
            <w:r w:rsidRPr="003D06C4">
              <w:rPr>
                <w:sz w:val="24"/>
                <w:szCs w:val="24"/>
              </w:rPr>
              <w:t>15</w:t>
            </w:r>
          </w:p>
        </w:tc>
        <w:tc>
          <w:tcPr>
            <w:tcW w:w="8080" w:type="dxa"/>
          </w:tcPr>
          <w:p w14:paraId="236D49B4" w14:textId="77777777" w:rsidR="00600E7E" w:rsidRPr="003D06C4" w:rsidRDefault="00600E7E" w:rsidP="00446890">
            <w:pPr>
              <w:pStyle w:val="a3"/>
              <w:rPr>
                <w:sz w:val="24"/>
                <w:szCs w:val="24"/>
              </w:rPr>
            </w:pPr>
            <w:r w:rsidRPr="003D06C4">
              <w:rPr>
                <w:sz w:val="24"/>
                <w:szCs w:val="24"/>
              </w:rPr>
              <w:t xml:space="preserve">Central </w:t>
            </w:r>
            <w:proofErr w:type="spellStart"/>
            <w:r w:rsidRPr="003D06C4">
              <w:rPr>
                <w:sz w:val="24"/>
                <w:szCs w:val="24"/>
              </w:rPr>
              <w:t>Nervous</w:t>
            </w:r>
            <w:proofErr w:type="spellEnd"/>
            <w:r w:rsidRPr="003D06C4">
              <w:rPr>
                <w:sz w:val="24"/>
                <w:szCs w:val="24"/>
              </w:rPr>
              <w:t xml:space="preserve"> System </w:t>
            </w:r>
            <w:proofErr w:type="spellStart"/>
            <w:r w:rsidRPr="003D06C4">
              <w:rPr>
                <w:sz w:val="24"/>
                <w:szCs w:val="24"/>
              </w:rPr>
              <w:t>tumors</w:t>
            </w:r>
            <w:proofErr w:type="spellEnd"/>
          </w:p>
        </w:tc>
        <w:tc>
          <w:tcPr>
            <w:tcW w:w="702" w:type="dxa"/>
          </w:tcPr>
          <w:p w14:paraId="32B13CE2"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1A292C6" w14:textId="77777777" w:rsidTr="00446890">
        <w:tc>
          <w:tcPr>
            <w:tcW w:w="562" w:type="dxa"/>
          </w:tcPr>
          <w:p w14:paraId="51D6681B" w14:textId="77777777" w:rsidR="00600E7E" w:rsidRPr="003D06C4" w:rsidRDefault="00600E7E" w:rsidP="00446890">
            <w:pPr>
              <w:pStyle w:val="a3"/>
              <w:rPr>
                <w:sz w:val="24"/>
                <w:szCs w:val="24"/>
              </w:rPr>
            </w:pPr>
          </w:p>
        </w:tc>
        <w:tc>
          <w:tcPr>
            <w:tcW w:w="8080" w:type="dxa"/>
          </w:tcPr>
          <w:p w14:paraId="2964B2BF" w14:textId="77777777" w:rsidR="00600E7E" w:rsidRPr="003D06C4" w:rsidRDefault="00600E7E" w:rsidP="00446890">
            <w:pPr>
              <w:pStyle w:val="a3"/>
              <w:rPr>
                <w:sz w:val="24"/>
                <w:szCs w:val="24"/>
              </w:rPr>
            </w:pPr>
            <w:r w:rsidRPr="003D06C4">
              <w:rPr>
                <w:sz w:val="24"/>
                <w:szCs w:val="24"/>
                <w:lang w:val="en-US"/>
              </w:rPr>
              <w:t>Total:</w:t>
            </w:r>
          </w:p>
        </w:tc>
        <w:tc>
          <w:tcPr>
            <w:tcW w:w="702" w:type="dxa"/>
          </w:tcPr>
          <w:p w14:paraId="172A022F" w14:textId="77777777" w:rsidR="00600E7E" w:rsidRPr="003D06C4" w:rsidRDefault="00600E7E" w:rsidP="00446890">
            <w:pPr>
              <w:pStyle w:val="a3"/>
              <w:rPr>
                <w:sz w:val="24"/>
                <w:szCs w:val="24"/>
                <w:lang w:val="en-US"/>
              </w:rPr>
            </w:pPr>
            <w:r w:rsidRPr="003D06C4">
              <w:rPr>
                <w:sz w:val="24"/>
                <w:szCs w:val="24"/>
                <w:lang w:val="en-US"/>
              </w:rPr>
              <w:t>30h</w:t>
            </w:r>
          </w:p>
        </w:tc>
      </w:tr>
    </w:tbl>
    <w:p w14:paraId="47DD1250" w14:textId="77777777" w:rsidR="00600E7E" w:rsidRPr="003D06C4" w:rsidRDefault="00600E7E" w:rsidP="00600E7E">
      <w:pPr>
        <w:pStyle w:val="a3"/>
        <w:rPr>
          <w:b/>
          <w:bCs/>
          <w:sz w:val="24"/>
          <w:szCs w:val="24"/>
          <w:lang w:val="en-US"/>
        </w:rPr>
      </w:pPr>
      <w:r w:rsidRPr="003D06C4">
        <w:rPr>
          <w:b/>
          <w:bCs/>
          <w:sz w:val="24"/>
          <w:szCs w:val="24"/>
          <w:lang w:val="en-US"/>
        </w:rPr>
        <w:t>The Calendar-Thematic Plan for Pathology III of practical classes for 3rd-Year Students of Osh International Medical University, General Medicine Specialty, 5th Semester, Academic Year 2026–2027</w:t>
      </w:r>
    </w:p>
    <w:tbl>
      <w:tblPr>
        <w:tblStyle w:val="ac"/>
        <w:tblW w:w="0" w:type="auto"/>
        <w:tblLook w:val="04A0" w:firstRow="1" w:lastRow="0" w:firstColumn="1" w:lastColumn="0" w:noHBand="0" w:noVBand="1"/>
      </w:tblPr>
      <w:tblGrid>
        <w:gridCol w:w="562"/>
        <w:gridCol w:w="8080"/>
        <w:gridCol w:w="702"/>
      </w:tblGrid>
      <w:tr w:rsidR="00600E7E" w:rsidRPr="003D06C4" w14:paraId="5A431413" w14:textId="77777777" w:rsidTr="00446890">
        <w:tc>
          <w:tcPr>
            <w:tcW w:w="562" w:type="dxa"/>
          </w:tcPr>
          <w:p w14:paraId="07146553" w14:textId="77777777" w:rsidR="00600E7E" w:rsidRPr="003D06C4" w:rsidRDefault="00600E7E" w:rsidP="00446890">
            <w:pPr>
              <w:pStyle w:val="a3"/>
              <w:rPr>
                <w:sz w:val="24"/>
                <w:szCs w:val="24"/>
                <w:lang w:val="en-US"/>
              </w:rPr>
            </w:pPr>
            <w:r w:rsidRPr="003D06C4">
              <w:rPr>
                <w:sz w:val="24"/>
                <w:szCs w:val="24"/>
                <w:lang w:val="en-US"/>
              </w:rPr>
              <w:t>1</w:t>
            </w:r>
          </w:p>
        </w:tc>
        <w:tc>
          <w:tcPr>
            <w:tcW w:w="8080" w:type="dxa"/>
          </w:tcPr>
          <w:p w14:paraId="347FE7F6" w14:textId="77777777" w:rsidR="00600E7E" w:rsidRPr="003D06C4" w:rsidRDefault="00600E7E" w:rsidP="00446890">
            <w:pPr>
              <w:pStyle w:val="a3"/>
              <w:rPr>
                <w:sz w:val="24"/>
                <w:szCs w:val="24"/>
                <w:lang w:val="en-US"/>
              </w:rPr>
            </w:pPr>
            <w:r w:rsidRPr="003D06C4">
              <w:rPr>
                <w:sz w:val="24"/>
                <w:szCs w:val="24"/>
                <w:lang w:val="en-US"/>
              </w:rPr>
              <w:t>Kidney: Basics and cystic diseases</w:t>
            </w:r>
          </w:p>
        </w:tc>
        <w:tc>
          <w:tcPr>
            <w:tcW w:w="702" w:type="dxa"/>
          </w:tcPr>
          <w:p w14:paraId="29F294CC"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77A043D1" w14:textId="77777777" w:rsidTr="00446890">
        <w:tc>
          <w:tcPr>
            <w:tcW w:w="562" w:type="dxa"/>
          </w:tcPr>
          <w:p w14:paraId="5A65FF0F" w14:textId="77777777" w:rsidR="00600E7E" w:rsidRPr="003D06C4" w:rsidRDefault="00600E7E" w:rsidP="00446890">
            <w:pPr>
              <w:pStyle w:val="a3"/>
              <w:rPr>
                <w:sz w:val="24"/>
                <w:szCs w:val="24"/>
                <w:lang w:val="en-US"/>
              </w:rPr>
            </w:pPr>
            <w:r w:rsidRPr="003D06C4">
              <w:rPr>
                <w:sz w:val="24"/>
                <w:szCs w:val="24"/>
                <w:lang w:val="en-US"/>
              </w:rPr>
              <w:t>2</w:t>
            </w:r>
          </w:p>
        </w:tc>
        <w:tc>
          <w:tcPr>
            <w:tcW w:w="8080" w:type="dxa"/>
          </w:tcPr>
          <w:p w14:paraId="15F6BA58" w14:textId="77777777" w:rsidR="00600E7E" w:rsidRPr="003D06C4" w:rsidRDefault="00600E7E" w:rsidP="00446890">
            <w:pPr>
              <w:pStyle w:val="a3"/>
              <w:rPr>
                <w:sz w:val="24"/>
                <w:szCs w:val="24"/>
                <w:lang w:val="en-US"/>
              </w:rPr>
            </w:pPr>
            <w:proofErr w:type="spellStart"/>
            <w:r w:rsidRPr="003D06C4">
              <w:rPr>
                <w:sz w:val="24"/>
                <w:szCs w:val="24"/>
              </w:rPr>
              <w:t>Nephritic</w:t>
            </w:r>
            <w:proofErr w:type="spellEnd"/>
            <w:r w:rsidRPr="003D06C4">
              <w:rPr>
                <w:sz w:val="24"/>
                <w:szCs w:val="24"/>
              </w:rPr>
              <w:t xml:space="preserve"> </w:t>
            </w:r>
            <w:proofErr w:type="spellStart"/>
            <w:r w:rsidRPr="003D06C4">
              <w:rPr>
                <w:sz w:val="24"/>
                <w:szCs w:val="24"/>
              </w:rPr>
              <w:t>Syndromes</w:t>
            </w:r>
            <w:proofErr w:type="spellEnd"/>
          </w:p>
        </w:tc>
        <w:tc>
          <w:tcPr>
            <w:tcW w:w="702" w:type="dxa"/>
          </w:tcPr>
          <w:p w14:paraId="355777EB"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70CADB3C" w14:textId="77777777" w:rsidTr="00446890">
        <w:tc>
          <w:tcPr>
            <w:tcW w:w="562" w:type="dxa"/>
          </w:tcPr>
          <w:p w14:paraId="5A5693C6" w14:textId="77777777" w:rsidR="00600E7E" w:rsidRPr="003D06C4" w:rsidRDefault="00600E7E" w:rsidP="00446890">
            <w:pPr>
              <w:pStyle w:val="a3"/>
              <w:rPr>
                <w:sz w:val="24"/>
                <w:szCs w:val="24"/>
                <w:lang w:val="en-US"/>
              </w:rPr>
            </w:pPr>
            <w:r w:rsidRPr="003D06C4">
              <w:rPr>
                <w:sz w:val="24"/>
                <w:szCs w:val="24"/>
                <w:lang w:val="en-US"/>
              </w:rPr>
              <w:t>3</w:t>
            </w:r>
          </w:p>
        </w:tc>
        <w:tc>
          <w:tcPr>
            <w:tcW w:w="8080" w:type="dxa"/>
          </w:tcPr>
          <w:p w14:paraId="466FEDAB" w14:textId="77777777" w:rsidR="00600E7E" w:rsidRPr="003D06C4" w:rsidRDefault="00600E7E" w:rsidP="00446890">
            <w:pPr>
              <w:pStyle w:val="a3"/>
              <w:rPr>
                <w:sz w:val="24"/>
                <w:szCs w:val="24"/>
                <w:lang w:val="en-US"/>
              </w:rPr>
            </w:pPr>
            <w:proofErr w:type="spellStart"/>
            <w:r w:rsidRPr="003D06C4">
              <w:rPr>
                <w:sz w:val="24"/>
                <w:szCs w:val="24"/>
              </w:rPr>
              <w:t>Nephrotic</w:t>
            </w:r>
            <w:proofErr w:type="spellEnd"/>
            <w:r w:rsidRPr="003D06C4">
              <w:rPr>
                <w:sz w:val="24"/>
                <w:szCs w:val="24"/>
              </w:rPr>
              <w:t xml:space="preserve"> </w:t>
            </w:r>
            <w:proofErr w:type="spellStart"/>
            <w:r w:rsidRPr="003D06C4">
              <w:rPr>
                <w:sz w:val="24"/>
                <w:szCs w:val="24"/>
              </w:rPr>
              <w:t>Syndromes</w:t>
            </w:r>
            <w:proofErr w:type="spellEnd"/>
          </w:p>
        </w:tc>
        <w:tc>
          <w:tcPr>
            <w:tcW w:w="702" w:type="dxa"/>
          </w:tcPr>
          <w:p w14:paraId="4EFD91B0"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073397D" w14:textId="77777777" w:rsidTr="00446890">
        <w:tc>
          <w:tcPr>
            <w:tcW w:w="562" w:type="dxa"/>
          </w:tcPr>
          <w:p w14:paraId="314985E2" w14:textId="77777777" w:rsidR="00600E7E" w:rsidRPr="003D06C4" w:rsidRDefault="00600E7E" w:rsidP="00446890">
            <w:pPr>
              <w:pStyle w:val="a3"/>
              <w:rPr>
                <w:sz w:val="24"/>
                <w:szCs w:val="24"/>
                <w:lang w:val="en-US"/>
              </w:rPr>
            </w:pPr>
            <w:r w:rsidRPr="003D06C4">
              <w:rPr>
                <w:sz w:val="24"/>
                <w:szCs w:val="24"/>
                <w:lang w:val="en-US"/>
              </w:rPr>
              <w:t>4</w:t>
            </w:r>
          </w:p>
        </w:tc>
        <w:tc>
          <w:tcPr>
            <w:tcW w:w="8080" w:type="dxa"/>
          </w:tcPr>
          <w:p w14:paraId="6CA1F6F5" w14:textId="77777777" w:rsidR="00600E7E" w:rsidRPr="003D06C4" w:rsidRDefault="00600E7E" w:rsidP="00446890">
            <w:pPr>
              <w:pStyle w:val="a3"/>
              <w:rPr>
                <w:sz w:val="24"/>
                <w:szCs w:val="24"/>
                <w:lang w:val="en-US"/>
              </w:rPr>
            </w:pPr>
            <w:r w:rsidRPr="003D06C4">
              <w:rPr>
                <w:sz w:val="24"/>
                <w:szCs w:val="24"/>
                <w:lang w:val="en-US"/>
              </w:rPr>
              <w:t>Renal Involvement in Systemic Diseases</w:t>
            </w:r>
          </w:p>
        </w:tc>
        <w:tc>
          <w:tcPr>
            <w:tcW w:w="702" w:type="dxa"/>
          </w:tcPr>
          <w:p w14:paraId="1C8BF643"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9EC4173" w14:textId="77777777" w:rsidTr="00446890">
        <w:tc>
          <w:tcPr>
            <w:tcW w:w="562" w:type="dxa"/>
          </w:tcPr>
          <w:p w14:paraId="1F713F63" w14:textId="77777777" w:rsidR="00600E7E" w:rsidRPr="003D06C4" w:rsidRDefault="00600E7E" w:rsidP="00446890">
            <w:pPr>
              <w:pStyle w:val="a3"/>
              <w:rPr>
                <w:sz w:val="24"/>
                <w:szCs w:val="24"/>
                <w:lang w:val="en-US"/>
              </w:rPr>
            </w:pPr>
            <w:r w:rsidRPr="003D06C4">
              <w:rPr>
                <w:sz w:val="24"/>
                <w:szCs w:val="24"/>
                <w:lang w:val="en-US"/>
              </w:rPr>
              <w:t>5</w:t>
            </w:r>
          </w:p>
        </w:tc>
        <w:tc>
          <w:tcPr>
            <w:tcW w:w="8080" w:type="dxa"/>
          </w:tcPr>
          <w:p w14:paraId="56997DAC" w14:textId="77777777" w:rsidR="00600E7E" w:rsidRPr="003D06C4" w:rsidRDefault="00600E7E" w:rsidP="00446890">
            <w:pPr>
              <w:pStyle w:val="a3"/>
              <w:rPr>
                <w:sz w:val="24"/>
                <w:szCs w:val="24"/>
                <w:lang w:val="en-US"/>
              </w:rPr>
            </w:pPr>
            <w:proofErr w:type="spellStart"/>
            <w:r w:rsidRPr="003D06C4">
              <w:rPr>
                <w:sz w:val="24"/>
                <w:szCs w:val="24"/>
              </w:rPr>
              <w:t>Kidney</w:t>
            </w:r>
            <w:proofErr w:type="spellEnd"/>
            <w:r w:rsidRPr="003D06C4">
              <w:rPr>
                <w:sz w:val="24"/>
                <w:szCs w:val="24"/>
              </w:rPr>
              <w:t xml:space="preserve"> </w:t>
            </w:r>
            <w:proofErr w:type="spellStart"/>
            <w:r w:rsidRPr="003D06C4">
              <w:rPr>
                <w:sz w:val="24"/>
                <w:szCs w:val="24"/>
              </w:rPr>
              <w:t>Tumors</w:t>
            </w:r>
            <w:proofErr w:type="spellEnd"/>
          </w:p>
        </w:tc>
        <w:tc>
          <w:tcPr>
            <w:tcW w:w="702" w:type="dxa"/>
          </w:tcPr>
          <w:p w14:paraId="59771EFA"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04412CE" w14:textId="77777777" w:rsidTr="00446890">
        <w:tc>
          <w:tcPr>
            <w:tcW w:w="562" w:type="dxa"/>
          </w:tcPr>
          <w:p w14:paraId="0797B072" w14:textId="77777777" w:rsidR="00600E7E" w:rsidRPr="003D06C4" w:rsidRDefault="00600E7E" w:rsidP="00446890">
            <w:pPr>
              <w:pStyle w:val="a3"/>
              <w:rPr>
                <w:sz w:val="24"/>
                <w:szCs w:val="24"/>
                <w:lang w:val="en-US"/>
              </w:rPr>
            </w:pPr>
            <w:r w:rsidRPr="003D06C4">
              <w:rPr>
                <w:sz w:val="24"/>
                <w:szCs w:val="24"/>
                <w:lang w:val="en-US"/>
              </w:rPr>
              <w:t>6</w:t>
            </w:r>
          </w:p>
        </w:tc>
        <w:tc>
          <w:tcPr>
            <w:tcW w:w="8080" w:type="dxa"/>
          </w:tcPr>
          <w:p w14:paraId="6158CCD2" w14:textId="77777777" w:rsidR="00600E7E" w:rsidRPr="003D06C4" w:rsidRDefault="00600E7E" w:rsidP="00446890">
            <w:pPr>
              <w:pStyle w:val="a3"/>
              <w:rPr>
                <w:sz w:val="24"/>
                <w:szCs w:val="24"/>
                <w:lang w:val="en-US"/>
              </w:rPr>
            </w:pPr>
            <w:r w:rsidRPr="003D06C4">
              <w:rPr>
                <w:sz w:val="24"/>
                <w:szCs w:val="24"/>
                <w:lang w:val="en-US"/>
              </w:rPr>
              <w:t>Male Genital System: Penis and Prostate</w:t>
            </w:r>
          </w:p>
        </w:tc>
        <w:tc>
          <w:tcPr>
            <w:tcW w:w="702" w:type="dxa"/>
          </w:tcPr>
          <w:p w14:paraId="26B6721A"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65B9FF98" w14:textId="77777777" w:rsidTr="00446890">
        <w:tc>
          <w:tcPr>
            <w:tcW w:w="562" w:type="dxa"/>
          </w:tcPr>
          <w:p w14:paraId="0E924DFE" w14:textId="77777777" w:rsidR="00600E7E" w:rsidRPr="003D06C4" w:rsidRDefault="00600E7E" w:rsidP="00446890">
            <w:pPr>
              <w:pStyle w:val="a3"/>
              <w:rPr>
                <w:sz w:val="24"/>
                <w:szCs w:val="24"/>
                <w:lang w:val="en-US"/>
              </w:rPr>
            </w:pPr>
            <w:r w:rsidRPr="003D06C4">
              <w:rPr>
                <w:sz w:val="24"/>
                <w:szCs w:val="24"/>
                <w:lang w:val="en-US"/>
              </w:rPr>
              <w:t>7</w:t>
            </w:r>
          </w:p>
        </w:tc>
        <w:tc>
          <w:tcPr>
            <w:tcW w:w="8080" w:type="dxa"/>
          </w:tcPr>
          <w:p w14:paraId="1DC6C4FE" w14:textId="77777777" w:rsidR="00600E7E" w:rsidRPr="003D06C4" w:rsidRDefault="00600E7E" w:rsidP="00446890">
            <w:pPr>
              <w:pStyle w:val="a3"/>
              <w:rPr>
                <w:sz w:val="24"/>
                <w:szCs w:val="24"/>
                <w:lang w:val="en-US"/>
              </w:rPr>
            </w:pPr>
            <w:proofErr w:type="spellStart"/>
            <w:r w:rsidRPr="003D06C4">
              <w:rPr>
                <w:sz w:val="24"/>
                <w:szCs w:val="24"/>
              </w:rPr>
              <w:t>Male</w:t>
            </w:r>
            <w:proofErr w:type="spellEnd"/>
            <w:r w:rsidRPr="003D06C4">
              <w:rPr>
                <w:sz w:val="24"/>
                <w:szCs w:val="24"/>
              </w:rPr>
              <w:t xml:space="preserve"> </w:t>
            </w:r>
            <w:proofErr w:type="spellStart"/>
            <w:r w:rsidRPr="003D06C4">
              <w:rPr>
                <w:sz w:val="24"/>
                <w:szCs w:val="24"/>
              </w:rPr>
              <w:t>Genital</w:t>
            </w:r>
            <w:proofErr w:type="spellEnd"/>
            <w:r w:rsidRPr="003D06C4">
              <w:rPr>
                <w:sz w:val="24"/>
                <w:szCs w:val="24"/>
              </w:rPr>
              <w:t xml:space="preserve"> System: </w:t>
            </w:r>
            <w:proofErr w:type="spellStart"/>
            <w:r w:rsidRPr="003D06C4">
              <w:rPr>
                <w:sz w:val="24"/>
                <w:szCs w:val="24"/>
              </w:rPr>
              <w:t>Testis</w:t>
            </w:r>
            <w:proofErr w:type="spellEnd"/>
          </w:p>
        </w:tc>
        <w:tc>
          <w:tcPr>
            <w:tcW w:w="702" w:type="dxa"/>
          </w:tcPr>
          <w:p w14:paraId="6D801532"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038E5831" w14:textId="77777777" w:rsidTr="00446890">
        <w:tc>
          <w:tcPr>
            <w:tcW w:w="562" w:type="dxa"/>
          </w:tcPr>
          <w:p w14:paraId="2B8F61BB" w14:textId="77777777" w:rsidR="00600E7E" w:rsidRPr="003D06C4" w:rsidRDefault="00600E7E" w:rsidP="00446890">
            <w:pPr>
              <w:pStyle w:val="a3"/>
              <w:rPr>
                <w:sz w:val="24"/>
                <w:szCs w:val="24"/>
                <w:lang w:val="en-US"/>
              </w:rPr>
            </w:pPr>
            <w:r w:rsidRPr="003D06C4">
              <w:rPr>
                <w:sz w:val="24"/>
                <w:szCs w:val="24"/>
                <w:lang w:val="en-US"/>
              </w:rPr>
              <w:t>8</w:t>
            </w:r>
          </w:p>
        </w:tc>
        <w:tc>
          <w:tcPr>
            <w:tcW w:w="8080" w:type="dxa"/>
          </w:tcPr>
          <w:p w14:paraId="36A511E9" w14:textId="77777777" w:rsidR="00600E7E" w:rsidRPr="003D06C4" w:rsidRDefault="00600E7E" w:rsidP="00446890">
            <w:pPr>
              <w:pStyle w:val="a3"/>
              <w:rPr>
                <w:sz w:val="24"/>
                <w:szCs w:val="24"/>
                <w:lang w:val="en-US"/>
              </w:rPr>
            </w:pPr>
            <w:r w:rsidRPr="003D06C4">
              <w:rPr>
                <w:sz w:val="24"/>
                <w:szCs w:val="24"/>
                <w:lang w:val="en-US"/>
              </w:rPr>
              <w:t>Female Genital Tract: Vulva, Vagina and Cervix</w:t>
            </w:r>
          </w:p>
        </w:tc>
        <w:tc>
          <w:tcPr>
            <w:tcW w:w="702" w:type="dxa"/>
          </w:tcPr>
          <w:p w14:paraId="75ACDC5A"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2D70E143" w14:textId="77777777" w:rsidTr="00446890">
        <w:tc>
          <w:tcPr>
            <w:tcW w:w="562" w:type="dxa"/>
          </w:tcPr>
          <w:p w14:paraId="06DA0E12" w14:textId="77777777" w:rsidR="00600E7E" w:rsidRPr="003D06C4" w:rsidRDefault="00600E7E" w:rsidP="00446890">
            <w:pPr>
              <w:pStyle w:val="a3"/>
              <w:rPr>
                <w:sz w:val="24"/>
                <w:szCs w:val="24"/>
                <w:lang w:val="en-US"/>
              </w:rPr>
            </w:pPr>
            <w:r w:rsidRPr="003D06C4">
              <w:rPr>
                <w:sz w:val="24"/>
                <w:szCs w:val="24"/>
                <w:lang w:val="en-US"/>
              </w:rPr>
              <w:t>9</w:t>
            </w:r>
          </w:p>
        </w:tc>
        <w:tc>
          <w:tcPr>
            <w:tcW w:w="8080" w:type="dxa"/>
          </w:tcPr>
          <w:p w14:paraId="765A79D7" w14:textId="77777777" w:rsidR="00600E7E" w:rsidRPr="003D06C4" w:rsidRDefault="00600E7E" w:rsidP="00446890">
            <w:pPr>
              <w:pStyle w:val="a3"/>
              <w:rPr>
                <w:sz w:val="24"/>
                <w:szCs w:val="24"/>
                <w:lang w:val="en-US"/>
              </w:rPr>
            </w:pPr>
            <w:r w:rsidRPr="003D06C4">
              <w:rPr>
                <w:sz w:val="24"/>
                <w:szCs w:val="24"/>
                <w:lang w:val="en-US"/>
              </w:rPr>
              <w:t>Female Genital Tract: Uterus and Endometrium</w:t>
            </w:r>
          </w:p>
        </w:tc>
        <w:tc>
          <w:tcPr>
            <w:tcW w:w="702" w:type="dxa"/>
          </w:tcPr>
          <w:p w14:paraId="08011AE1"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72C77786" w14:textId="77777777" w:rsidTr="00446890">
        <w:tc>
          <w:tcPr>
            <w:tcW w:w="562" w:type="dxa"/>
          </w:tcPr>
          <w:p w14:paraId="5E7E91AB" w14:textId="77777777" w:rsidR="00600E7E" w:rsidRPr="003D06C4" w:rsidRDefault="00600E7E" w:rsidP="00446890">
            <w:pPr>
              <w:pStyle w:val="a3"/>
              <w:rPr>
                <w:sz w:val="24"/>
                <w:szCs w:val="24"/>
                <w:lang w:val="en-US"/>
              </w:rPr>
            </w:pPr>
            <w:r w:rsidRPr="003D06C4">
              <w:rPr>
                <w:sz w:val="24"/>
                <w:szCs w:val="24"/>
                <w:lang w:val="en-US"/>
              </w:rPr>
              <w:t>10</w:t>
            </w:r>
          </w:p>
        </w:tc>
        <w:tc>
          <w:tcPr>
            <w:tcW w:w="8080" w:type="dxa"/>
          </w:tcPr>
          <w:p w14:paraId="38A72E27" w14:textId="77777777" w:rsidR="00600E7E" w:rsidRPr="003D06C4" w:rsidRDefault="00600E7E" w:rsidP="00446890">
            <w:pPr>
              <w:pStyle w:val="a3"/>
              <w:rPr>
                <w:sz w:val="24"/>
                <w:szCs w:val="24"/>
                <w:lang w:val="en-US"/>
              </w:rPr>
            </w:pPr>
            <w:proofErr w:type="spellStart"/>
            <w:r w:rsidRPr="003D06C4">
              <w:rPr>
                <w:sz w:val="24"/>
                <w:szCs w:val="24"/>
              </w:rPr>
              <w:t>Female</w:t>
            </w:r>
            <w:proofErr w:type="spellEnd"/>
            <w:r w:rsidRPr="003D06C4">
              <w:rPr>
                <w:sz w:val="24"/>
                <w:szCs w:val="24"/>
              </w:rPr>
              <w:t xml:space="preserve"> </w:t>
            </w:r>
            <w:proofErr w:type="spellStart"/>
            <w:r w:rsidRPr="003D06C4">
              <w:rPr>
                <w:sz w:val="24"/>
                <w:szCs w:val="24"/>
              </w:rPr>
              <w:t>Genital</w:t>
            </w:r>
            <w:proofErr w:type="spellEnd"/>
            <w:r w:rsidRPr="003D06C4">
              <w:rPr>
                <w:sz w:val="24"/>
                <w:szCs w:val="24"/>
              </w:rPr>
              <w:t xml:space="preserve"> </w:t>
            </w:r>
            <w:proofErr w:type="spellStart"/>
            <w:r w:rsidRPr="003D06C4">
              <w:rPr>
                <w:sz w:val="24"/>
                <w:szCs w:val="24"/>
              </w:rPr>
              <w:t>Tract</w:t>
            </w:r>
            <w:proofErr w:type="spellEnd"/>
            <w:r w:rsidRPr="003D06C4">
              <w:rPr>
                <w:sz w:val="24"/>
                <w:szCs w:val="24"/>
              </w:rPr>
              <w:t xml:space="preserve">: </w:t>
            </w:r>
            <w:proofErr w:type="spellStart"/>
            <w:r w:rsidRPr="003D06C4">
              <w:rPr>
                <w:sz w:val="24"/>
                <w:szCs w:val="24"/>
              </w:rPr>
              <w:t>Ovaries</w:t>
            </w:r>
            <w:proofErr w:type="spellEnd"/>
          </w:p>
        </w:tc>
        <w:tc>
          <w:tcPr>
            <w:tcW w:w="702" w:type="dxa"/>
          </w:tcPr>
          <w:p w14:paraId="00A270A1"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7BF7842" w14:textId="77777777" w:rsidTr="00446890">
        <w:tc>
          <w:tcPr>
            <w:tcW w:w="562" w:type="dxa"/>
          </w:tcPr>
          <w:p w14:paraId="694141DF" w14:textId="77777777" w:rsidR="00600E7E" w:rsidRPr="003D06C4" w:rsidRDefault="00600E7E" w:rsidP="00446890">
            <w:pPr>
              <w:pStyle w:val="a3"/>
              <w:rPr>
                <w:sz w:val="24"/>
                <w:szCs w:val="24"/>
                <w:lang w:val="en-US"/>
              </w:rPr>
            </w:pPr>
            <w:r w:rsidRPr="003D06C4">
              <w:rPr>
                <w:sz w:val="24"/>
                <w:szCs w:val="24"/>
                <w:lang w:val="en-US"/>
              </w:rPr>
              <w:t>11</w:t>
            </w:r>
          </w:p>
        </w:tc>
        <w:tc>
          <w:tcPr>
            <w:tcW w:w="8080" w:type="dxa"/>
          </w:tcPr>
          <w:p w14:paraId="0788E680" w14:textId="77777777" w:rsidR="00600E7E" w:rsidRPr="003D06C4" w:rsidRDefault="00600E7E" w:rsidP="00446890">
            <w:pPr>
              <w:pStyle w:val="a3"/>
              <w:rPr>
                <w:sz w:val="24"/>
                <w:szCs w:val="24"/>
                <w:lang w:val="en-US"/>
              </w:rPr>
            </w:pPr>
            <w:proofErr w:type="spellStart"/>
            <w:r w:rsidRPr="003D06C4">
              <w:rPr>
                <w:sz w:val="24"/>
                <w:szCs w:val="24"/>
              </w:rPr>
              <w:t>Esophagus</w:t>
            </w:r>
            <w:proofErr w:type="spellEnd"/>
          </w:p>
        </w:tc>
        <w:tc>
          <w:tcPr>
            <w:tcW w:w="702" w:type="dxa"/>
          </w:tcPr>
          <w:p w14:paraId="29FF71DA"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7CFAC01C" w14:textId="77777777" w:rsidTr="00446890">
        <w:tc>
          <w:tcPr>
            <w:tcW w:w="562" w:type="dxa"/>
          </w:tcPr>
          <w:p w14:paraId="1775616F" w14:textId="77777777" w:rsidR="00600E7E" w:rsidRPr="003D06C4" w:rsidRDefault="00600E7E" w:rsidP="00446890">
            <w:pPr>
              <w:pStyle w:val="a3"/>
              <w:rPr>
                <w:sz w:val="24"/>
                <w:szCs w:val="24"/>
                <w:lang w:val="en-US"/>
              </w:rPr>
            </w:pPr>
            <w:r w:rsidRPr="003D06C4">
              <w:rPr>
                <w:sz w:val="24"/>
                <w:szCs w:val="24"/>
              </w:rPr>
              <w:t>12</w:t>
            </w:r>
          </w:p>
        </w:tc>
        <w:tc>
          <w:tcPr>
            <w:tcW w:w="8080" w:type="dxa"/>
          </w:tcPr>
          <w:p w14:paraId="0D27908E" w14:textId="77777777" w:rsidR="00600E7E" w:rsidRPr="003D06C4" w:rsidRDefault="00600E7E" w:rsidP="00446890">
            <w:pPr>
              <w:pStyle w:val="a3"/>
              <w:rPr>
                <w:sz w:val="24"/>
                <w:szCs w:val="24"/>
                <w:lang w:val="en-US"/>
              </w:rPr>
            </w:pPr>
            <w:proofErr w:type="spellStart"/>
            <w:r w:rsidRPr="003D06C4">
              <w:rPr>
                <w:sz w:val="24"/>
                <w:szCs w:val="24"/>
              </w:rPr>
              <w:t>Stomach</w:t>
            </w:r>
            <w:proofErr w:type="spellEnd"/>
          </w:p>
        </w:tc>
        <w:tc>
          <w:tcPr>
            <w:tcW w:w="702" w:type="dxa"/>
          </w:tcPr>
          <w:p w14:paraId="41E15806"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2C963D90" w14:textId="77777777" w:rsidTr="00446890">
        <w:tc>
          <w:tcPr>
            <w:tcW w:w="562" w:type="dxa"/>
          </w:tcPr>
          <w:p w14:paraId="3AA8DB86" w14:textId="77777777" w:rsidR="00600E7E" w:rsidRPr="003D06C4" w:rsidRDefault="00600E7E" w:rsidP="00446890">
            <w:pPr>
              <w:pStyle w:val="a3"/>
              <w:rPr>
                <w:sz w:val="24"/>
                <w:szCs w:val="24"/>
                <w:lang w:val="en-US"/>
              </w:rPr>
            </w:pPr>
            <w:r w:rsidRPr="003D06C4">
              <w:rPr>
                <w:sz w:val="24"/>
                <w:szCs w:val="24"/>
              </w:rPr>
              <w:t>13</w:t>
            </w:r>
          </w:p>
        </w:tc>
        <w:tc>
          <w:tcPr>
            <w:tcW w:w="8080" w:type="dxa"/>
          </w:tcPr>
          <w:p w14:paraId="7AFA6623" w14:textId="77777777" w:rsidR="00600E7E" w:rsidRPr="003D06C4" w:rsidRDefault="00600E7E" w:rsidP="00446890">
            <w:pPr>
              <w:pStyle w:val="a3"/>
              <w:rPr>
                <w:sz w:val="24"/>
                <w:szCs w:val="24"/>
                <w:lang w:val="en-US"/>
              </w:rPr>
            </w:pPr>
            <w:proofErr w:type="spellStart"/>
            <w:r w:rsidRPr="003D06C4">
              <w:rPr>
                <w:sz w:val="24"/>
                <w:szCs w:val="24"/>
              </w:rPr>
              <w:t>Intestinal</w:t>
            </w:r>
            <w:proofErr w:type="spellEnd"/>
            <w:r w:rsidRPr="003D06C4">
              <w:rPr>
                <w:sz w:val="24"/>
                <w:szCs w:val="24"/>
              </w:rPr>
              <w:t xml:space="preserve"> </w:t>
            </w:r>
            <w:proofErr w:type="spellStart"/>
            <w:r w:rsidRPr="003D06C4">
              <w:rPr>
                <w:sz w:val="24"/>
                <w:szCs w:val="24"/>
              </w:rPr>
              <w:t>Disorders</w:t>
            </w:r>
            <w:proofErr w:type="spellEnd"/>
          </w:p>
        </w:tc>
        <w:tc>
          <w:tcPr>
            <w:tcW w:w="702" w:type="dxa"/>
          </w:tcPr>
          <w:p w14:paraId="732D5156"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75A228FC" w14:textId="77777777" w:rsidTr="00446890">
        <w:tc>
          <w:tcPr>
            <w:tcW w:w="562" w:type="dxa"/>
          </w:tcPr>
          <w:p w14:paraId="1AC497C1" w14:textId="77777777" w:rsidR="00600E7E" w:rsidRPr="003D06C4" w:rsidRDefault="00600E7E" w:rsidP="00446890">
            <w:pPr>
              <w:pStyle w:val="a3"/>
              <w:rPr>
                <w:sz w:val="24"/>
                <w:szCs w:val="24"/>
                <w:lang w:val="en-US"/>
              </w:rPr>
            </w:pPr>
            <w:r w:rsidRPr="003D06C4">
              <w:rPr>
                <w:sz w:val="24"/>
                <w:szCs w:val="24"/>
              </w:rPr>
              <w:t>14</w:t>
            </w:r>
          </w:p>
        </w:tc>
        <w:tc>
          <w:tcPr>
            <w:tcW w:w="8080" w:type="dxa"/>
          </w:tcPr>
          <w:p w14:paraId="02FE83CF" w14:textId="77777777" w:rsidR="00600E7E" w:rsidRPr="003D06C4" w:rsidRDefault="00600E7E" w:rsidP="00446890">
            <w:pPr>
              <w:pStyle w:val="a3"/>
              <w:rPr>
                <w:sz w:val="24"/>
                <w:szCs w:val="24"/>
                <w:lang w:val="en-US"/>
              </w:rPr>
            </w:pPr>
            <w:proofErr w:type="spellStart"/>
            <w:r w:rsidRPr="003D06C4">
              <w:rPr>
                <w:sz w:val="24"/>
                <w:szCs w:val="24"/>
              </w:rPr>
              <w:t>Inflammatory</w:t>
            </w:r>
            <w:proofErr w:type="spellEnd"/>
            <w:r w:rsidRPr="003D06C4">
              <w:rPr>
                <w:sz w:val="24"/>
                <w:szCs w:val="24"/>
              </w:rPr>
              <w:t xml:space="preserve"> </w:t>
            </w:r>
            <w:proofErr w:type="spellStart"/>
            <w:r w:rsidRPr="003D06C4">
              <w:rPr>
                <w:sz w:val="24"/>
                <w:szCs w:val="24"/>
              </w:rPr>
              <w:t>Bowel</w:t>
            </w:r>
            <w:proofErr w:type="spellEnd"/>
            <w:r w:rsidRPr="003D06C4">
              <w:rPr>
                <w:sz w:val="24"/>
                <w:szCs w:val="24"/>
              </w:rPr>
              <w:t xml:space="preserve"> </w:t>
            </w:r>
            <w:proofErr w:type="spellStart"/>
            <w:r w:rsidRPr="003D06C4">
              <w:rPr>
                <w:sz w:val="24"/>
                <w:szCs w:val="24"/>
              </w:rPr>
              <w:t>Disease</w:t>
            </w:r>
            <w:proofErr w:type="spellEnd"/>
          </w:p>
        </w:tc>
        <w:tc>
          <w:tcPr>
            <w:tcW w:w="702" w:type="dxa"/>
          </w:tcPr>
          <w:p w14:paraId="7913549E"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7C9EC7B" w14:textId="77777777" w:rsidTr="00446890">
        <w:tc>
          <w:tcPr>
            <w:tcW w:w="562" w:type="dxa"/>
          </w:tcPr>
          <w:p w14:paraId="690B3891" w14:textId="77777777" w:rsidR="00600E7E" w:rsidRPr="003D06C4" w:rsidRDefault="00600E7E" w:rsidP="00446890">
            <w:pPr>
              <w:pStyle w:val="a3"/>
              <w:rPr>
                <w:sz w:val="24"/>
                <w:szCs w:val="24"/>
              </w:rPr>
            </w:pPr>
            <w:r w:rsidRPr="003D06C4">
              <w:rPr>
                <w:sz w:val="24"/>
                <w:szCs w:val="24"/>
              </w:rPr>
              <w:t>15</w:t>
            </w:r>
          </w:p>
        </w:tc>
        <w:tc>
          <w:tcPr>
            <w:tcW w:w="8080" w:type="dxa"/>
          </w:tcPr>
          <w:p w14:paraId="6E85F79A" w14:textId="77777777" w:rsidR="00600E7E" w:rsidRPr="003D06C4" w:rsidRDefault="00600E7E" w:rsidP="00446890">
            <w:pPr>
              <w:pStyle w:val="a3"/>
              <w:rPr>
                <w:sz w:val="24"/>
                <w:szCs w:val="24"/>
                <w:lang w:val="en-US"/>
              </w:rPr>
            </w:pPr>
            <w:proofErr w:type="spellStart"/>
            <w:r w:rsidRPr="003D06C4">
              <w:rPr>
                <w:sz w:val="24"/>
                <w:szCs w:val="24"/>
              </w:rPr>
              <w:t>Colorectal</w:t>
            </w:r>
            <w:proofErr w:type="spellEnd"/>
            <w:r w:rsidRPr="003D06C4">
              <w:rPr>
                <w:sz w:val="24"/>
                <w:szCs w:val="24"/>
              </w:rPr>
              <w:t xml:space="preserve"> </w:t>
            </w:r>
            <w:proofErr w:type="spellStart"/>
            <w:r w:rsidRPr="003D06C4">
              <w:rPr>
                <w:sz w:val="24"/>
                <w:szCs w:val="24"/>
              </w:rPr>
              <w:t>Polyps</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Cancer</w:t>
            </w:r>
            <w:proofErr w:type="spellEnd"/>
          </w:p>
        </w:tc>
        <w:tc>
          <w:tcPr>
            <w:tcW w:w="702" w:type="dxa"/>
          </w:tcPr>
          <w:p w14:paraId="2478C27D"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31963DD4" w14:textId="77777777" w:rsidTr="00446890">
        <w:tc>
          <w:tcPr>
            <w:tcW w:w="562" w:type="dxa"/>
          </w:tcPr>
          <w:p w14:paraId="288217EE" w14:textId="77777777" w:rsidR="00600E7E" w:rsidRPr="003D06C4" w:rsidRDefault="00600E7E" w:rsidP="00446890">
            <w:pPr>
              <w:pStyle w:val="a3"/>
              <w:rPr>
                <w:sz w:val="24"/>
                <w:szCs w:val="24"/>
              </w:rPr>
            </w:pPr>
            <w:r w:rsidRPr="003D06C4">
              <w:rPr>
                <w:sz w:val="24"/>
                <w:szCs w:val="24"/>
              </w:rPr>
              <w:t>16</w:t>
            </w:r>
          </w:p>
        </w:tc>
        <w:tc>
          <w:tcPr>
            <w:tcW w:w="808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616"/>
            </w:tblGrid>
            <w:tr w:rsidR="00600E7E" w:rsidRPr="003D06C4" w14:paraId="307829C5" w14:textId="77777777" w:rsidTr="00446890">
              <w:trPr>
                <w:tblCellSpacing w:w="15" w:type="dxa"/>
              </w:trPr>
              <w:tc>
                <w:tcPr>
                  <w:tcW w:w="0" w:type="auto"/>
                  <w:vAlign w:val="center"/>
                  <w:hideMark/>
                </w:tcPr>
                <w:p w14:paraId="21DCD8DC" w14:textId="77777777" w:rsidR="00600E7E" w:rsidRPr="003D06C4" w:rsidRDefault="00600E7E" w:rsidP="00446890">
                  <w:pPr>
                    <w:pStyle w:val="a3"/>
                    <w:rPr>
                      <w:sz w:val="24"/>
                      <w:szCs w:val="24"/>
                      <w:lang w:val="en-US"/>
                    </w:rPr>
                  </w:pPr>
                  <w:r w:rsidRPr="003D06C4">
                    <w:rPr>
                      <w:sz w:val="24"/>
                      <w:szCs w:val="24"/>
                      <w:lang w:val="en-US"/>
                    </w:rPr>
                    <w:t>Liver Pathology: Part 1 (Diffuse and Metabolic Diseases)</w:t>
                  </w:r>
                </w:p>
              </w:tc>
            </w:tr>
          </w:tbl>
          <w:p w14:paraId="0CE726BD" w14:textId="77777777" w:rsidR="00600E7E" w:rsidRPr="003D06C4" w:rsidRDefault="00600E7E" w:rsidP="00446890">
            <w:pPr>
              <w:pStyle w:val="a3"/>
              <w:rPr>
                <w:sz w:val="24"/>
                <w:szCs w:val="24"/>
                <w:lang w:val="en-US"/>
              </w:rPr>
            </w:pPr>
          </w:p>
        </w:tc>
        <w:tc>
          <w:tcPr>
            <w:tcW w:w="702" w:type="dxa"/>
          </w:tcPr>
          <w:p w14:paraId="1AC5CEAB"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5BEED92E" w14:textId="77777777" w:rsidTr="00446890">
        <w:tc>
          <w:tcPr>
            <w:tcW w:w="562" w:type="dxa"/>
          </w:tcPr>
          <w:p w14:paraId="6BCEC155" w14:textId="77777777" w:rsidR="00600E7E" w:rsidRPr="003D06C4" w:rsidRDefault="00600E7E" w:rsidP="00446890">
            <w:pPr>
              <w:pStyle w:val="a3"/>
              <w:rPr>
                <w:sz w:val="24"/>
                <w:szCs w:val="24"/>
              </w:rPr>
            </w:pPr>
            <w:r w:rsidRPr="003D06C4">
              <w:rPr>
                <w:sz w:val="24"/>
                <w:szCs w:val="24"/>
              </w:rPr>
              <w:t>17</w:t>
            </w:r>
          </w:p>
        </w:tc>
        <w:tc>
          <w:tcPr>
            <w:tcW w:w="8080" w:type="dxa"/>
          </w:tcPr>
          <w:p w14:paraId="75DBD97B" w14:textId="77777777" w:rsidR="00600E7E" w:rsidRPr="003D06C4" w:rsidRDefault="00600E7E" w:rsidP="00446890">
            <w:pPr>
              <w:pStyle w:val="a3"/>
              <w:rPr>
                <w:sz w:val="24"/>
                <w:szCs w:val="24"/>
                <w:lang w:val="en-US"/>
              </w:rPr>
            </w:pPr>
            <w:r w:rsidRPr="003D06C4">
              <w:rPr>
                <w:sz w:val="24"/>
                <w:szCs w:val="24"/>
                <w:lang w:val="en-US"/>
              </w:rPr>
              <w:t>Liver Pathology: Part 2 (Cirrhosis and Tumors)</w:t>
            </w:r>
          </w:p>
        </w:tc>
        <w:tc>
          <w:tcPr>
            <w:tcW w:w="702" w:type="dxa"/>
          </w:tcPr>
          <w:p w14:paraId="0E332A6A"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EC95D35" w14:textId="77777777" w:rsidTr="00446890">
        <w:tc>
          <w:tcPr>
            <w:tcW w:w="562" w:type="dxa"/>
          </w:tcPr>
          <w:p w14:paraId="750EAE26" w14:textId="77777777" w:rsidR="00600E7E" w:rsidRPr="003D06C4" w:rsidRDefault="00600E7E" w:rsidP="00446890">
            <w:pPr>
              <w:pStyle w:val="a3"/>
              <w:rPr>
                <w:sz w:val="24"/>
                <w:szCs w:val="24"/>
              </w:rPr>
            </w:pPr>
            <w:r w:rsidRPr="003D06C4">
              <w:rPr>
                <w:sz w:val="24"/>
                <w:szCs w:val="24"/>
              </w:rPr>
              <w:t>18</w:t>
            </w:r>
          </w:p>
        </w:tc>
        <w:tc>
          <w:tcPr>
            <w:tcW w:w="8080" w:type="dxa"/>
          </w:tcPr>
          <w:p w14:paraId="4F3BCBFC" w14:textId="77777777" w:rsidR="00600E7E" w:rsidRPr="003D06C4" w:rsidRDefault="00600E7E" w:rsidP="00446890">
            <w:pPr>
              <w:pStyle w:val="a3"/>
              <w:rPr>
                <w:sz w:val="24"/>
                <w:szCs w:val="24"/>
                <w:lang w:val="en-US"/>
              </w:rPr>
            </w:pPr>
            <w:r w:rsidRPr="003D06C4">
              <w:rPr>
                <w:sz w:val="24"/>
                <w:szCs w:val="24"/>
                <w:lang w:val="en-US"/>
              </w:rPr>
              <w:t>Thyroid Pathology (Non-neoplastic lesions and tumors)</w:t>
            </w:r>
          </w:p>
        </w:tc>
        <w:tc>
          <w:tcPr>
            <w:tcW w:w="702" w:type="dxa"/>
          </w:tcPr>
          <w:p w14:paraId="440D56D7"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2E4DD9A8" w14:textId="77777777" w:rsidTr="00446890">
        <w:tc>
          <w:tcPr>
            <w:tcW w:w="562" w:type="dxa"/>
          </w:tcPr>
          <w:p w14:paraId="1E0991B3" w14:textId="77777777" w:rsidR="00600E7E" w:rsidRPr="003D06C4" w:rsidRDefault="00600E7E" w:rsidP="00446890">
            <w:pPr>
              <w:pStyle w:val="a3"/>
              <w:rPr>
                <w:sz w:val="24"/>
                <w:szCs w:val="24"/>
              </w:rPr>
            </w:pPr>
            <w:r w:rsidRPr="003D06C4">
              <w:rPr>
                <w:sz w:val="24"/>
                <w:szCs w:val="24"/>
              </w:rPr>
              <w:t>19</w:t>
            </w:r>
          </w:p>
        </w:tc>
        <w:tc>
          <w:tcPr>
            <w:tcW w:w="8080" w:type="dxa"/>
          </w:tcPr>
          <w:p w14:paraId="70273287" w14:textId="77777777" w:rsidR="00600E7E" w:rsidRPr="003D06C4" w:rsidRDefault="00600E7E" w:rsidP="00446890">
            <w:pPr>
              <w:pStyle w:val="a3"/>
              <w:rPr>
                <w:sz w:val="24"/>
                <w:szCs w:val="24"/>
              </w:rPr>
            </w:pPr>
            <w:proofErr w:type="spellStart"/>
            <w:r w:rsidRPr="003D06C4">
              <w:rPr>
                <w:sz w:val="24"/>
                <w:szCs w:val="24"/>
              </w:rPr>
              <w:t>Adrenal</w:t>
            </w:r>
            <w:proofErr w:type="spellEnd"/>
            <w:r w:rsidRPr="003D06C4">
              <w:rPr>
                <w:sz w:val="24"/>
                <w:szCs w:val="24"/>
              </w:rPr>
              <w:t xml:space="preserve"> </w:t>
            </w:r>
            <w:proofErr w:type="spellStart"/>
            <w:r w:rsidRPr="003D06C4">
              <w:rPr>
                <w:sz w:val="24"/>
                <w:szCs w:val="24"/>
              </w:rPr>
              <w:t>Medulla</w:t>
            </w:r>
            <w:proofErr w:type="spellEnd"/>
          </w:p>
        </w:tc>
        <w:tc>
          <w:tcPr>
            <w:tcW w:w="702" w:type="dxa"/>
          </w:tcPr>
          <w:p w14:paraId="2ACA4F38"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E1AD513" w14:textId="77777777" w:rsidTr="00446890">
        <w:tc>
          <w:tcPr>
            <w:tcW w:w="562" w:type="dxa"/>
          </w:tcPr>
          <w:p w14:paraId="7BA3D25A" w14:textId="77777777" w:rsidR="00600E7E" w:rsidRPr="003D06C4" w:rsidRDefault="00600E7E" w:rsidP="00446890">
            <w:pPr>
              <w:pStyle w:val="a3"/>
              <w:rPr>
                <w:sz w:val="24"/>
                <w:szCs w:val="24"/>
              </w:rPr>
            </w:pPr>
            <w:r w:rsidRPr="003D06C4">
              <w:rPr>
                <w:sz w:val="24"/>
                <w:szCs w:val="24"/>
              </w:rPr>
              <w:t>20</w:t>
            </w:r>
          </w:p>
        </w:tc>
        <w:tc>
          <w:tcPr>
            <w:tcW w:w="8080" w:type="dxa"/>
          </w:tcPr>
          <w:p w14:paraId="56C9BC1B" w14:textId="77777777" w:rsidR="00600E7E" w:rsidRPr="003D06C4" w:rsidRDefault="00600E7E" w:rsidP="00446890">
            <w:pPr>
              <w:pStyle w:val="a3"/>
              <w:rPr>
                <w:sz w:val="24"/>
                <w:szCs w:val="24"/>
              </w:rPr>
            </w:pPr>
            <w:proofErr w:type="spellStart"/>
            <w:r w:rsidRPr="003D06C4">
              <w:rPr>
                <w:sz w:val="24"/>
                <w:szCs w:val="24"/>
              </w:rPr>
              <w:t>Pituitary</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Parathyroid</w:t>
            </w:r>
            <w:proofErr w:type="spellEnd"/>
            <w:r w:rsidRPr="003D06C4">
              <w:rPr>
                <w:sz w:val="24"/>
                <w:szCs w:val="24"/>
              </w:rPr>
              <w:t xml:space="preserve"> </w:t>
            </w:r>
            <w:proofErr w:type="spellStart"/>
            <w:r w:rsidRPr="003D06C4">
              <w:rPr>
                <w:sz w:val="24"/>
                <w:szCs w:val="24"/>
              </w:rPr>
              <w:t>Glands</w:t>
            </w:r>
            <w:proofErr w:type="spellEnd"/>
          </w:p>
        </w:tc>
        <w:tc>
          <w:tcPr>
            <w:tcW w:w="702" w:type="dxa"/>
          </w:tcPr>
          <w:p w14:paraId="144249ED"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415A815F" w14:textId="77777777" w:rsidTr="00446890">
        <w:tc>
          <w:tcPr>
            <w:tcW w:w="562" w:type="dxa"/>
          </w:tcPr>
          <w:p w14:paraId="766D1AC8" w14:textId="77777777" w:rsidR="00600E7E" w:rsidRPr="003D06C4" w:rsidRDefault="00600E7E" w:rsidP="00446890">
            <w:pPr>
              <w:pStyle w:val="a3"/>
              <w:rPr>
                <w:sz w:val="24"/>
                <w:szCs w:val="24"/>
              </w:rPr>
            </w:pPr>
            <w:r w:rsidRPr="003D06C4">
              <w:rPr>
                <w:sz w:val="24"/>
                <w:szCs w:val="24"/>
              </w:rPr>
              <w:t>21</w:t>
            </w:r>
          </w:p>
        </w:tc>
        <w:tc>
          <w:tcPr>
            <w:tcW w:w="8080" w:type="dxa"/>
          </w:tcPr>
          <w:p w14:paraId="52A9658A" w14:textId="77777777" w:rsidR="00600E7E" w:rsidRPr="003D06C4" w:rsidRDefault="00600E7E" w:rsidP="00446890">
            <w:pPr>
              <w:pStyle w:val="a3"/>
              <w:rPr>
                <w:sz w:val="24"/>
                <w:szCs w:val="24"/>
                <w:lang w:val="en-US"/>
              </w:rPr>
            </w:pPr>
            <w:r w:rsidRPr="003D06C4">
              <w:rPr>
                <w:sz w:val="24"/>
                <w:szCs w:val="24"/>
                <w:lang w:val="en-US"/>
              </w:rPr>
              <w:t>Breast Pathology</w:t>
            </w:r>
          </w:p>
        </w:tc>
        <w:tc>
          <w:tcPr>
            <w:tcW w:w="702" w:type="dxa"/>
          </w:tcPr>
          <w:p w14:paraId="47A934C7"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16BBECC4" w14:textId="77777777" w:rsidTr="00446890">
        <w:tc>
          <w:tcPr>
            <w:tcW w:w="562" w:type="dxa"/>
          </w:tcPr>
          <w:p w14:paraId="4821F380" w14:textId="77777777" w:rsidR="00600E7E" w:rsidRPr="003D06C4" w:rsidRDefault="00600E7E" w:rsidP="00446890">
            <w:pPr>
              <w:pStyle w:val="a3"/>
              <w:rPr>
                <w:sz w:val="24"/>
                <w:szCs w:val="24"/>
              </w:rPr>
            </w:pPr>
            <w:r w:rsidRPr="003D06C4">
              <w:rPr>
                <w:sz w:val="24"/>
                <w:szCs w:val="24"/>
              </w:rPr>
              <w:t>22</w:t>
            </w:r>
          </w:p>
        </w:tc>
        <w:tc>
          <w:tcPr>
            <w:tcW w:w="8080" w:type="dxa"/>
          </w:tcPr>
          <w:p w14:paraId="5987551B" w14:textId="77777777" w:rsidR="00600E7E" w:rsidRPr="003D06C4" w:rsidRDefault="00600E7E" w:rsidP="00446890">
            <w:pPr>
              <w:pStyle w:val="a3"/>
              <w:rPr>
                <w:sz w:val="24"/>
                <w:szCs w:val="24"/>
                <w:lang w:val="en-US"/>
              </w:rPr>
            </w:pPr>
            <w:r w:rsidRPr="003D06C4">
              <w:rPr>
                <w:sz w:val="24"/>
                <w:szCs w:val="24"/>
                <w:lang w:val="en-US"/>
              </w:rPr>
              <w:t>Skin, Bone and Soft Tissue Lesions</w:t>
            </w:r>
          </w:p>
        </w:tc>
        <w:tc>
          <w:tcPr>
            <w:tcW w:w="702" w:type="dxa"/>
          </w:tcPr>
          <w:p w14:paraId="37D8E452" w14:textId="77777777" w:rsidR="00600E7E" w:rsidRPr="003D06C4" w:rsidRDefault="00600E7E" w:rsidP="00446890">
            <w:pPr>
              <w:pStyle w:val="a3"/>
              <w:rPr>
                <w:sz w:val="24"/>
                <w:szCs w:val="24"/>
                <w:lang w:val="en-US"/>
              </w:rPr>
            </w:pPr>
            <w:r w:rsidRPr="003D06C4">
              <w:rPr>
                <w:sz w:val="24"/>
                <w:szCs w:val="24"/>
                <w:lang w:val="en-US"/>
              </w:rPr>
              <w:t>2 h</w:t>
            </w:r>
          </w:p>
        </w:tc>
      </w:tr>
      <w:tr w:rsidR="00600E7E" w:rsidRPr="003D06C4" w14:paraId="6BF143A2" w14:textId="77777777" w:rsidTr="00446890">
        <w:tc>
          <w:tcPr>
            <w:tcW w:w="562" w:type="dxa"/>
          </w:tcPr>
          <w:p w14:paraId="4276DFEA" w14:textId="77777777" w:rsidR="00600E7E" w:rsidRPr="003D06C4" w:rsidRDefault="00600E7E" w:rsidP="00446890">
            <w:pPr>
              <w:pStyle w:val="a3"/>
              <w:rPr>
                <w:sz w:val="24"/>
                <w:szCs w:val="24"/>
              </w:rPr>
            </w:pPr>
            <w:r w:rsidRPr="003D06C4">
              <w:rPr>
                <w:sz w:val="24"/>
                <w:szCs w:val="24"/>
              </w:rPr>
              <w:t>23</w:t>
            </w:r>
          </w:p>
        </w:tc>
        <w:tc>
          <w:tcPr>
            <w:tcW w:w="8080" w:type="dxa"/>
          </w:tcPr>
          <w:p w14:paraId="6578DD23" w14:textId="77777777" w:rsidR="00600E7E" w:rsidRPr="003D06C4" w:rsidRDefault="00600E7E" w:rsidP="00446890">
            <w:pPr>
              <w:pStyle w:val="a3"/>
              <w:rPr>
                <w:sz w:val="24"/>
                <w:szCs w:val="24"/>
                <w:lang w:val="en-US"/>
              </w:rPr>
            </w:pPr>
            <w:r w:rsidRPr="003D06C4">
              <w:rPr>
                <w:sz w:val="24"/>
                <w:szCs w:val="24"/>
                <w:lang w:val="en-US"/>
              </w:rPr>
              <w:t>Nervous System Pathology (CNS non-neoplastic lesions and tumors)</w:t>
            </w:r>
          </w:p>
        </w:tc>
        <w:tc>
          <w:tcPr>
            <w:tcW w:w="702" w:type="dxa"/>
          </w:tcPr>
          <w:p w14:paraId="68C86C57" w14:textId="77777777" w:rsidR="00600E7E" w:rsidRPr="003D06C4" w:rsidRDefault="00600E7E" w:rsidP="00446890">
            <w:pPr>
              <w:pStyle w:val="a3"/>
              <w:rPr>
                <w:sz w:val="24"/>
                <w:szCs w:val="24"/>
                <w:lang w:val="en-US"/>
              </w:rPr>
            </w:pPr>
            <w:r w:rsidRPr="003D06C4">
              <w:rPr>
                <w:sz w:val="24"/>
                <w:szCs w:val="24"/>
                <w:lang w:val="en-US"/>
              </w:rPr>
              <w:t>1 h</w:t>
            </w:r>
          </w:p>
        </w:tc>
      </w:tr>
      <w:tr w:rsidR="00600E7E" w:rsidRPr="003D06C4" w14:paraId="0AD299E3" w14:textId="77777777" w:rsidTr="00446890">
        <w:tc>
          <w:tcPr>
            <w:tcW w:w="562" w:type="dxa"/>
          </w:tcPr>
          <w:p w14:paraId="21BC8BA0" w14:textId="77777777" w:rsidR="00600E7E" w:rsidRPr="003D06C4" w:rsidRDefault="00600E7E" w:rsidP="00446890">
            <w:pPr>
              <w:pStyle w:val="a3"/>
              <w:rPr>
                <w:sz w:val="24"/>
                <w:szCs w:val="24"/>
              </w:rPr>
            </w:pPr>
          </w:p>
        </w:tc>
        <w:tc>
          <w:tcPr>
            <w:tcW w:w="8080" w:type="dxa"/>
          </w:tcPr>
          <w:p w14:paraId="594530A5" w14:textId="77777777" w:rsidR="00600E7E" w:rsidRPr="003D06C4" w:rsidRDefault="00600E7E" w:rsidP="00446890">
            <w:pPr>
              <w:pStyle w:val="a3"/>
              <w:rPr>
                <w:sz w:val="24"/>
                <w:szCs w:val="24"/>
                <w:lang w:val="en-US"/>
              </w:rPr>
            </w:pPr>
            <w:r w:rsidRPr="003D06C4">
              <w:rPr>
                <w:sz w:val="24"/>
                <w:szCs w:val="24"/>
                <w:lang w:val="en-US"/>
              </w:rPr>
              <w:t>Total:</w:t>
            </w:r>
          </w:p>
        </w:tc>
        <w:tc>
          <w:tcPr>
            <w:tcW w:w="702" w:type="dxa"/>
          </w:tcPr>
          <w:p w14:paraId="4E681AA2" w14:textId="77777777" w:rsidR="00600E7E" w:rsidRPr="003D06C4" w:rsidRDefault="00600E7E" w:rsidP="00446890">
            <w:pPr>
              <w:pStyle w:val="a3"/>
              <w:rPr>
                <w:b/>
                <w:bCs/>
                <w:sz w:val="24"/>
                <w:szCs w:val="24"/>
                <w:lang w:val="en-US"/>
              </w:rPr>
            </w:pPr>
            <w:r w:rsidRPr="003D06C4">
              <w:rPr>
                <w:sz w:val="24"/>
                <w:szCs w:val="24"/>
                <w:lang w:val="en-US"/>
              </w:rPr>
              <w:t>45h</w:t>
            </w:r>
          </w:p>
        </w:tc>
      </w:tr>
    </w:tbl>
    <w:p w14:paraId="0CED1C5B" w14:textId="6550DD58" w:rsidR="00600E7E" w:rsidRPr="003D06C4" w:rsidRDefault="00600E7E" w:rsidP="00600E7E">
      <w:pPr>
        <w:pStyle w:val="a3"/>
        <w:rPr>
          <w:b/>
          <w:bCs/>
          <w:sz w:val="24"/>
          <w:szCs w:val="24"/>
          <w:lang w:val="en-US"/>
        </w:rPr>
      </w:pPr>
      <w:r w:rsidRPr="003D06C4">
        <w:rPr>
          <w:b/>
          <w:bCs/>
          <w:sz w:val="24"/>
          <w:szCs w:val="24"/>
          <w:lang w:val="en-US"/>
        </w:rPr>
        <w:t>The Calendar-Thematic Plan for Pathology III of Student Independent Work (SIW) for 3rd-Year Students of Osh International Medical University, General Medicine Specialty, 5th Semester, Academic Year 2026–2027</w:t>
      </w:r>
    </w:p>
    <w:tbl>
      <w:tblPr>
        <w:tblStyle w:val="ac"/>
        <w:tblW w:w="9344" w:type="dxa"/>
        <w:tblLook w:val="04A0" w:firstRow="1" w:lastRow="0" w:firstColumn="1" w:lastColumn="0" w:noHBand="0" w:noVBand="1"/>
      </w:tblPr>
      <w:tblGrid>
        <w:gridCol w:w="562"/>
        <w:gridCol w:w="8080"/>
        <w:gridCol w:w="702"/>
      </w:tblGrid>
      <w:tr w:rsidR="00600E7E" w:rsidRPr="003D06C4" w14:paraId="3B531A4E" w14:textId="77777777" w:rsidTr="00446890">
        <w:tc>
          <w:tcPr>
            <w:tcW w:w="562" w:type="dxa"/>
          </w:tcPr>
          <w:p w14:paraId="7F657485" w14:textId="77777777" w:rsidR="00600E7E" w:rsidRPr="003D06C4" w:rsidRDefault="00600E7E" w:rsidP="00446890">
            <w:pPr>
              <w:pStyle w:val="a3"/>
              <w:rPr>
                <w:sz w:val="24"/>
                <w:szCs w:val="24"/>
                <w:lang w:val="en-US"/>
              </w:rPr>
            </w:pPr>
            <w:r w:rsidRPr="003D06C4">
              <w:rPr>
                <w:sz w:val="24"/>
                <w:szCs w:val="24"/>
                <w:lang w:val="en-US"/>
              </w:rPr>
              <w:t>1</w:t>
            </w:r>
          </w:p>
        </w:tc>
        <w:tc>
          <w:tcPr>
            <w:tcW w:w="8080" w:type="dxa"/>
          </w:tcPr>
          <w:p w14:paraId="72340B9F" w14:textId="77777777" w:rsidR="00600E7E" w:rsidRPr="003D06C4" w:rsidRDefault="00600E7E" w:rsidP="00446890">
            <w:pPr>
              <w:pStyle w:val="a3"/>
              <w:rPr>
                <w:sz w:val="24"/>
                <w:szCs w:val="24"/>
                <w:lang w:val="en-US"/>
              </w:rPr>
            </w:pPr>
            <w:r w:rsidRPr="003D06C4">
              <w:rPr>
                <w:sz w:val="24"/>
                <w:szCs w:val="24"/>
                <w:lang w:val="en-US"/>
              </w:rPr>
              <w:t xml:space="preserve"> Structure of the nephron and functions of the kidney</w:t>
            </w:r>
          </w:p>
        </w:tc>
        <w:tc>
          <w:tcPr>
            <w:tcW w:w="702" w:type="dxa"/>
          </w:tcPr>
          <w:p w14:paraId="51AED5F6"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50A2D33E" w14:textId="77777777" w:rsidTr="00446890">
        <w:tc>
          <w:tcPr>
            <w:tcW w:w="562" w:type="dxa"/>
          </w:tcPr>
          <w:p w14:paraId="7E24F74D" w14:textId="77777777" w:rsidR="00600E7E" w:rsidRPr="003D06C4" w:rsidRDefault="00600E7E" w:rsidP="00446890">
            <w:pPr>
              <w:pStyle w:val="a3"/>
              <w:rPr>
                <w:sz w:val="24"/>
                <w:szCs w:val="24"/>
                <w:lang w:val="en-US"/>
              </w:rPr>
            </w:pPr>
            <w:r w:rsidRPr="003D06C4">
              <w:rPr>
                <w:sz w:val="24"/>
                <w:szCs w:val="24"/>
                <w:lang w:val="en-US"/>
              </w:rPr>
              <w:t>2</w:t>
            </w:r>
          </w:p>
        </w:tc>
        <w:tc>
          <w:tcPr>
            <w:tcW w:w="8080" w:type="dxa"/>
          </w:tcPr>
          <w:p w14:paraId="6B30446C" w14:textId="77777777" w:rsidR="00600E7E" w:rsidRPr="003D06C4" w:rsidRDefault="00600E7E" w:rsidP="00446890">
            <w:pPr>
              <w:pStyle w:val="a3"/>
              <w:rPr>
                <w:sz w:val="24"/>
                <w:szCs w:val="24"/>
                <w:lang w:val="en-US"/>
              </w:rPr>
            </w:pPr>
            <w:r w:rsidRPr="003D06C4">
              <w:rPr>
                <w:sz w:val="24"/>
                <w:szCs w:val="24"/>
                <w:lang w:val="en-US"/>
              </w:rPr>
              <w:t>Nephritic syndrome: definition, causes and morphology</w:t>
            </w:r>
          </w:p>
        </w:tc>
        <w:tc>
          <w:tcPr>
            <w:tcW w:w="702" w:type="dxa"/>
          </w:tcPr>
          <w:p w14:paraId="35BDE263"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2856F25F" w14:textId="77777777" w:rsidTr="00446890">
        <w:tc>
          <w:tcPr>
            <w:tcW w:w="562" w:type="dxa"/>
          </w:tcPr>
          <w:p w14:paraId="118EE537" w14:textId="77777777" w:rsidR="00600E7E" w:rsidRPr="003D06C4" w:rsidRDefault="00600E7E" w:rsidP="00446890">
            <w:pPr>
              <w:pStyle w:val="a3"/>
              <w:rPr>
                <w:sz w:val="24"/>
                <w:szCs w:val="24"/>
                <w:lang w:val="en-US"/>
              </w:rPr>
            </w:pPr>
            <w:r w:rsidRPr="003D06C4">
              <w:rPr>
                <w:sz w:val="24"/>
                <w:szCs w:val="24"/>
                <w:lang w:val="en-US"/>
              </w:rPr>
              <w:t>3</w:t>
            </w:r>
          </w:p>
        </w:tc>
        <w:tc>
          <w:tcPr>
            <w:tcW w:w="8080" w:type="dxa"/>
          </w:tcPr>
          <w:p w14:paraId="31FC33D7" w14:textId="77777777" w:rsidR="00600E7E" w:rsidRPr="003D06C4" w:rsidRDefault="00600E7E" w:rsidP="00446890">
            <w:pPr>
              <w:pStyle w:val="a3"/>
              <w:rPr>
                <w:sz w:val="24"/>
                <w:szCs w:val="24"/>
                <w:lang w:val="en-US"/>
              </w:rPr>
            </w:pPr>
            <w:r w:rsidRPr="003D06C4">
              <w:rPr>
                <w:sz w:val="24"/>
                <w:szCs w:val="24"/>
                <w:lang w:val="en-US"/>
              </w:rPr>
              <w:t>Nephrotic syndrome: definition, causes and morphology</w:t>
            </w:r>
          </w:p>
        </w:tc>
        <w:tc>
          <w:tcPr>
            <w:tcW w:w="702" w:type="dxa"/>
          </w:tcPr>
          <w:p w14:paraId="335D962C"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17089982" w14:textId="77777777" w:rsidTr="00446890">
        <w:tc>
          <w:tcPr>
            <w:tcW w:w="562" w:type="dxa"/>
          </w:tcPr>
          <w:p w14:paraId="2A9CFEEE" w14:textId="77777777" w:rsidR="00600E7E" w:rsidRPr="003D06C4" w:rsidRDefault="00600E7E" w:rsidP="00446890">
            <w:pPr>
              <w:pStyle w:val="a3"/>
              <w:rPr>
                <w:sz w:val="24"/>
                <w:szCs w:val="24"/>
                <w:lang w:val="en-US"/>
              </w:rPr>
            </w:pPr>
            <w:r w:rsidRPr="003D06C4">
              <w:rPr>
                <w:sz w:val="24"/>
                <w:szCs w:val="24"/>
                <w:lang w:val="en-US"/>
              </w:rPr>
              <w:t>4</w:t>
            </w:r>
          </w:p>
        </w:tc>
        <w:tc>
          <w:tcPr>
            <w:tcW w:w="8080" w:type="dxa"/>
          </w:tcPr>
          <w:p w14:paraId="63ECB0D3" w14:textId="77777777" w:rsidR="00600E7E" w:rsidRPr="003D06C4" w:rsidRDefault="00600E7E" w:rsidP="00446890">
            <w:pPr>
              <w:pStyle w:val="a3"/>
              <w:rPr>
                <w:sz w:val="24"/>
                <w:szCs w:val="24"/>
                <w:lang w:val="en-US"/>
              </w:rPr>
            </w:pPr>
            <w:r w:rsidRPr="003D06C4">
              <w:rPr>
                <w:sz w:val="24"/>
                <w:szCs w:val="24"/>
                <w:lang w:val="en-US"/>
              </w:rPr>
              <w:t>Comparison of nephritic and nephrotic syndromes</w:t>
            </w:r>
          </w:p>
        </w:tc>
        <w:tc>
          <w:tcPr>
            <w:tcW w:w="702" w:type="dxa"/>
          </w:tcPr>
          <w:p w14:paraId="0A48699E"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0C32540" w14:textId="77777777" w:rsidTr="00446890">
        <w:tc>
          <w:tcPr>
            <w:tcW w:w="562" w:type="dxa"/>
          </w:tcPr>
          <w:p w14:paraId="3FF5D22A" w14:textId="77777777" w:rsidR="00600E7E" w:rsidRPr="003D06C4" w:rsidRDefault="00600E7E" w:rsidP="00446890">
            <w:pPr>
              <w:pStyle w:val="a3"/>
              <w:rPr>
                <w:sz w:val="24"/>
                <w:szCs w:val="24"/>
                <w:lang w:val="en-US"/>
              </w:rPr>
            </w:pPr>
            <w:r w:rsidRPr="003D06C4">
              <w:rPr>
                <w:sz w:val="24"/>
                <w:szCs w:val="24"/>
                <w:lang w:val="en-US"/>
              </w:rPr>
              <w:t>5</w:t>
            </w:r>
          </w:p>
        </w:tc>
        <w:tc>
          <w:tcPr>
            <w:tcW w:w="8080" w:type="dxa"/>
          </w:tcPr>
          <w:p w14:paraId="548C691A" w14:textId="77777777" w:rsidR="00600E7E" w:rsidRPr="003D06C4" w:rsidRDefault="00600E7E" w:rsidP="00446890">
            <w:pPr>
              <w:pStyle w:val="a3"/>
              <w:rPr>
                <w:sz w:val="24"/>
                <w:szCs w:val="24"/>
                <w:lang w:val="en-US"/>
              </w:rPr>
            </w:pPr>
            <w:r w:rsidRPr="003D06C4">
              <w:rPr>
                <w:sz w:val="24"/>
                <w:szCs w:val="24"/>
                <w:lang w:val="en-US"/>
              </w:rPr>
              <w:t>Renal involvement in systemic diseases</w:t>
            </w:r>
          </w:p>
        </w:tc>
        <w:tc>
          <w:tcPr>
            <w:tcW w:w="702" w:type="dxa"/>
          </w:tcPr>
          <w:p w14:paraId="29A8EE1A"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354F2555" w14:textId="77777777" w:rsidTr="00446890">
        <w:tc>
          <w:tcPr>
            <w:tcW w:w="562" w:type="dxa"/>
          </w:tcPr>
          <w:p w14:paraId="6978DEDD" w14:textId="77777777" w:rsidR="00600E7E" w:rsidRPr="003D06C4" w:rsidRDefault="00600E7E" w:rsidP="00446890">
            <w:pPr>
              <w:pStyle w:val="a3"/>
              <w:rPr>
                <w:sz w:val="24"/>
                <w:szCs w:val="24"/>
                <w:lang w:val="en-US"/>
              </w:rPr>
            </w:pPr>
            <w:r w:rsidRPr="003D06C4">
              <w:rPr>
                <w:sz w:val="24"/>
                <w:szCs w:val="24"/>
                <w:lang w:val="en-US"/>
              </w:rPr>
              <w:t>6</w:t>
            </w:r>
          </w:p>
        </w:tc>
        <w:tc>
          <w:tcPr>
            <w:tcW w:w="8080" w:type="dxa"/>
          </w:tcPr>
          <w:p w14:paraId="5D0AC396" w14:textId="77777777" w:rsidR="00600E7E" w:rsidRPr="003D06C4" w:rsidRDefault="00600E7E" w:rsidP="00446890">
            <w:pPr>
              <w:pStyle w:val="a3"/>
              <w:rPr>
                <w:sz w:val="24"/>
                <w:szCs w:val="24"/>
                <w:lang w:val="en-US"/>
              </w:rPr>
            </w:pPr>
            <w:r w:rsidRPr="003D06C4">
              <w:rPr>
                <w:sz w:val="24"/>
                <w:szCs w:val="24"/>
                <w:lang w:val="en-US"/>
              </w:rPr>
              <w:t>Tubulointerstitial diseases of the kidney</w:t>
            </w:r>
          </w:p>
        </w:tc>
        <w:tc>
          <w:tcPr>
            <w:tcW w:w="702" w:type="dxa"/>
          </w:tcPr>
          <w:p w14:paraId="00FE42A3"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0CB7B4C1" w14:textId="77777777" w:rsidTr="00446890">
        <w:tc>
          <w:tcPr>
            <w:tcW w:w="562" w:type="dxa"/>
          </w:tcPr>
          <w:p w14:paraId="3857F79C" w14:textId="77777777" w:rsidR="00600E7E" w:rsidRPr="003D06C4" w:rsidRDefault="00600E7E" w:rsidP="00446890">
            <w:pPr>
              <w:pStyle w:val="a3"/>
              <w:rPr>
                <w:sz w:val="24"/>
                <w:szCs w:val="24"/>
                <w:lang w:val="en-US"/>
              </w:rPr>
            </w:pPr>
            <w:r w:rsidRPr="003D06C4">
              <w:rPr>
                <w:sz w:val="24"/>
                <w:szCs w:val="24"/>
                <w:lang w:val="en-US"/>
              </w:rPr>
              <w:t>7</w:t>
            </w:r>
          </w:p>
        </w:tc>
        <w:tc>
          <w:tcPr>
            <w:tcW w:w="8080" w:type="dxa"/>
          </w:tcPr>
          <w:p w14:paraId="21C2F6D3" w14:textId="77777777" w:rsidR="00600E7E" w:rsidRPr="003D06C4" w:rsidRDefault="00600E7E" w:rsidP="00446890">
            <w:pPr>
              <w:pStyle w:val="a3"/>
              <w:rPr>
                <w:sz w:val="24"/>
                <w:szCs w:val="24"/>
              </w:rPr>
            </w:pPr>
            <w:r w:rsidRPr="003D06C4">
              <w:rPr>
                <w:sz w:val="24"/>
                <w:szCs w:val="24"/>
                <w:lang w:val="en-US"/>
              </w:rPr>
              <w:t>Classification of kidney tumors</w:t>
            </w:r>
          </w:p>
        </w:tc>
        <w:tc>
          <w:tcPr>
            <w:tcW w:w="702" w:type="dxa"/>
          </w:tcPr>
          <w:p w14:paraId="4F83C209"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E879610" w14:textId="77777777" w:rsidTr="00446890">
        <w:tc>
          <w:tcPr>
            <w:tcW w:w="562" w:type="dxa"/>
          </w:tcPr>
          <w:p w14:paraId="7E9E0FA6" w14:textId="77777777" w:rsidR="00600E7E" w:rsidRPr="003D06C4" w:rsidRDefault="00600E7E" w:rsidP="00446890">
            <w:pPr>
              <w:pStyle w:val="a3"/>
              <w:rPr>
                <w:sz w:val="24"/>
                <w:szCs w:val="24"/>
                <w:lang w:val="en-US"/>
              </w:rPr>
            </w:pPr>
            <w:r w:rsidRPr="003D06C4">
              <w:rPr>
                <w:sz w:val="24"/>
                <w:szCs w:val="24"/>
                <w:lang w:val="en-US"/>
              </w:rPr>
              <w:t>8</w:t>
            </w:r>
          </w:p>
        </w:tc>
        <w:tc>
          <w:tcPr>
            <w:tcW w:w="8080" w:type="dxa"/>
          </w:tcPr>
          <w:p w14:paraId="10CB54B6" w14:textId="77777777" w:rsidR="00600E7E" w:rsidRPr="003D06C4" w:rsidRDefault="00600E7E" w:rsidP="00446890">
            <w:pPr>
              <w:pStyle w:val="a3"/>
              <w:rPr>
                <w:sz w:val="24"/>
                <w:szCs w:val="24"/>
                <w:lang w:val="en-US"/>
              </w:rPr>
            </w:pPr>
            <w:r w:rsidRPr="003D06C4">
              <w:rPr>
                <w:sz w:val="24"/>
                <w:szCs w:val="24"/>
                <w:lang w:val="en-US"/>
              </w:rPr>
              <w:t>Renal cell carcinoma: morphology and clinical significance</w:t>
            </w:r>
          </w:p>
        </w:tc>
        <w:tc>
          <w:tcPr>
            <w:tcW w:w="702" w:type="dxa"/>
          </w:tcPr>
          <w:p w14:paraId="637D71E7"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77C41564" w14:textId="77777777" w:rsidTr="00446890">
        <w:tc>
          <w:tcPr>
            <w:tcW w:w="562" w:type="dxa"/>
          </w:tcPr>
          <w:p w14:paraId="1294DA47" w14:textId="77777777" w:rsidR="00600E7E" w:rsidRPr="003D06C4" w:rsidRDefault="00600E7E" w:rsidP="00446890">
            <w:pPr>
              <w:pStyle w:val="a3"/>
              <w:rPr>
                <w:sz w:val="24"/>
                <w:szCs w:val="24"/>
                <w:lang w:val="en-US"/>
              </w:rPr>
            </w:pPr>
            <w:r w:rsidRPr="003D06C4">
              <w:rPr>
                <w:sz w:val="24"/>
                <w:szCs w:val="24"/>
                <w:lang w:val="en-US"/>
              </w:rPr>
              <w:t>9</w:t>
            </w:r>
          </w:p>
        </w:tc>
        <w:tc>
          <w:tcPr>
            <w:tcW w:w="8080" w:type="dxa"/>
          </w:tcPr>
          <w:p w14:paraId="73868FEF" w14:textId="77777777" w:rsidR="00600E7E" w:rsidRPr="003D06C4" w:rsidRDefault="00600E7E" w:rsidP="00446890">
            <w:pPr>
              <w:pStyle w:val="a3"/>
              <w:rPr>
                <w:sz w:val="24"/>
                <w:szCs w:val="24"/>
                <w:lang w:val="en-US"/>
              </w:rPr>
            </w:pPr>
            <w:r w:rsidRPr="003D06C4">
              <w:rPr>
                <w:sz w:val="24"/>
                <w:szCs w:val="24"/>
                <w:lang w:val="en-US"/>
              </w:rPr>
              <w:t>Benign and malignant diseases of male and female genital system</w:t>
            </w:r>
          </w:p>
        </w:tc>
        <w:tc>
          <w:tcPr>
            <w:tcW w:w="702" w:type="dxa"/>
          </w:tcPr>
          <w:p w14:paraId="0C4CC23B" w14:textId="77777777" w:rsidR="00600E7E" w:rsidRPr="003D06C4" w:rsidRDefault="00600E7E" w:rsidP="00446890">
            <w:pPr>
              <w:pStyle w:val="a3"/>
              <w:rPr>
                <w:sz w:val="24"/>
                <w:szCs w:val="24"/>
                <w:lang w:val="en-US"/>
              </w:rPr>
            </w:pPr>
            <w:r w:rsidRPr="003D06C4">
              <w:rPr>
                <w:sz w:val="24"/>
                <w:szCs w:val="24"/>
              </w:rPr>
              <w:t>2</w:t>
            </w:r>
            <w:r w:rsidRPr="003D06C4">
              <w:rPr>
                <w:sz w:val="24"/>
                <w:szCs w:val="24"/>
                <w:lang w:val="en-US"/>
              </w:rPr>
              <w:t>h</w:t>
            </w:r>
          </w:p>
        </w:tc>
      </w:tr>
      <w:tr w:rsidR="00600E7E" w:rsidRPr="003D06C4" w14:paraId="3DBBF8E2" w14:textId="77777777" w:rsidTr="00446890">
        <w:tc>
          <w:tcPr>
            <w:tcW w:w="562" w:type="dxa"/>
          </w:tcPr>
          <w:p w14:paraId="387593DE" w14:textId="77777777" w:rsidR="00600E7E" w:rsidRPr="003D06C4" w:rsidRDefault="00600E7E" w:rsidP="00446890">
            <w:pPr>
              <w:pStyle w:val="a3"/>
              <w:rPr>
                <w:sz w:val="24"/>
                <w:szCs w:val="24"/>
                <w:lang w:val="en-US"/>
              </w:rPr>
            </w:pPr>
            <w:r w:rsidRPr="003D06C4">
              <w:rPr>
                <w:sz w:val="24"/>
                <w:szCs w:val="24"/>
                <w:lang w:val="en-US"/>
              </w:rPr>
              <w:t>10</w:t>
            </w:r>
          </w:p>
        </w:tc>
        <w:tc>
          <w:tcPr>
            <w:tcW w:w="8080" w:type="dxa"/>
          </w:tcPr>
          <w:p w14:paraId="11B66CEA" w14:textId="77777777" w:rsidR="00600E7E" w:rsidRPr="003D06C4" w:rsidRDefault="00600E7E" w:rsidP="00446890">
            <w:pPr>
              <w:pStyle w:val="a3"/>
              <w:rPr>
                <w:sz w:val="24"/>
                <w:szCs w:val="24"/>
                <w:lang w:val="en-US"/>
              </w:rPr>
            </w:pPr>
            <w:r w:rsidRPr="003D06C4">
              <w:rPr>
                <w:sz w:val="24"/>
                <w:szCs w:val="24"/>
                <w:lang w:val="en-US"/>
              </w:rPr>
              <w:t>Barrett esophagus and esophageal carcinoma</w:t>
            </w:r>
          </w:p>
        </w:tc>
        <w:tc>
          <w:tcPr>
            <w:tcW w:w="702" w:type="dxa"/>
          </w:tcPr>
          <w:p w14:paraId="1E7D0881"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76794EA9" w14:textId="77777777" w:rsidTr="00446890">
        <w:tc>
          <w:tcPr>
            <w:tcW w:w="562" w:type="dxa"/>
          </w:tcPr>
          <w:p w14:paraId="6F47BC88" w14:textId="77777777" w:rsidR="00600E7E" w:rsidRPr="003D06C4" w:rsidRDefault="00600E7E" w:rsidP="00446890">
            <w:pPr>
              <w:pStyle w:val="a3"/>
              <w:rPr>
                <w:sz w:val="24"/>
                <w:szCs w:val="24"/>
                <w:lang w:val="en-US"/>
              </w:rPr>
            </w:pPr>
            <w:r w:rsidRPr="003D06C4">
              <w:rPr>
                <w:sz w:val="24"/>
                <w:szCs w:val="24"/>
                <w:lang w:val="en-US"/>
              </w:rPr>
              <w:t>11</w:t>
            </w:r>
          </w:p>
        </w:tc>
        <w:tc>
          <w:tcPr>
            <w:tcW w:w="8080" w:type="dxa"/>
          </w:tcPr>
          <w:p w14:paraId="2E18A3B8" w14:textId="77777777" w:rsidR="00600E7E" w:rsidRPr="003D06C4" w:rsidRDefault="00600E7E" w:rsidP="00446890">
            <w:pPr>
              <w:pStyle w:val="a3"/>
              <w:rPr>
                <w:sz w:val="24"/>
                <w:szCs w:val="24"/>
              </w:rPr>
            </w:pPr>
            <w:r w:rsidRPr="003D06C4">
              <w:rPr>
                <w:sz w:val="24"/>
                <w:szCs w:val="24"/>
                <w:lang w:val="en-US"/>
              </w:rPr>
              <w:t>Acute and chronic gastritis</w:t>
            </w:r>
          </w:p>
        </w:tc>
        <w:tc>
          <w:tcPr>
            <w:tcW w:w="702" w:type="dxa"/>
          </w:tcPr>
          <w:p w14:paraId="024D9C7E"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4B7AE76E" w14:textId="77777777" w:rsidTr="00446890">
        <w:tc>
          <w:tcPr>
            <w:tcW w:w="562" w:type="dxa"/>
          </w:tcPr>
          <w:p w14:paraId="26CB8EC7" w14:textId="77777777" w:rsidR="00600E7E" w:rsidRPr="003D06C4" w:rsidRDefault="00600E7E" w:rsidP="00446890">
            <w:pPr>
              <w:pStyle w:val="a3"/>
              <w:rPr>
                <w:sz w:val="24"/>
                <w:szCs w:val="24"/>
                <w:lang w:val="en-US"/>
              </w:rPr>
            </w:pPr>
            <w:r w:rsidRPr="003D06C4">
              <w:rPr>
                <w:sz w:val="24"/>
                <w:szCs w:val="24"/>
              </w:rPr>
              <w:t>12</w:t>
            </w:r>
          </w:p>
        </w:tc>
        <w:tc>
          <w:tcPr>
            <w:tcW w:w="8080" w:type="dxa"/>
          </w:tcPr>
          <w:p w14:paraId="6A31298E" w14:textId="77777777" w:rsidR="00600E7E" w:rsidRPr="003D06C4" w:rsidRDefault="00600E7E" w:rsidP="00446890">
            <w:pPr>
              <w:pStyle w:val="a3"/>
              <w:rPr>
                <w:sz w:val="24"/>
                <w:szCs w:val="24"/>
              </w:rPr>
            </w:pPr>
            <w:r w:rsidRPr="003D06C4">
              <w:rPr>
                <w:sz w:val="24"/>
                <w:szCs w:val="24"/>
                <w:lang w:val="en-US"/>
              </w:rPr>
              <w:t>Cirrhosis of the liver</w:t>
            </w:r>
          </w:p>
        </w:tc>
        <w:tc>
          <w:tcPr>
            <w:tcW w:w="702" w:type="dxa"/>
          </w:tcPr>
          <w:p w14:paraId="7B140E70"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4BE3B1B" w14:textId="77777777" w:rsidTr="00446890">
        <w:tc>
          <w:tcPr>
            <w:tcW w:w="562" w:type="dxa"/>
          </w:tcPr>
          <w:p w14:paraId="450D53D5" w14:textId="77777777" w:rsidR="00600E7E" w:rsidRPr="003D06C4" w:rsidRDefault="00600E7E" w:rsidP="00446890">
            <w:pPr>
              <w:pStyle w:val="a3"/>
              <w:rPr>
                <w:sz w:val="24"/>
                <w:szCs w:val="24"/>
              </w:rPr>
            </w:pPr>
            <w:r w:rsidRPr="003D06C4">
              <w:rPr>
                <w:sz w:val="24"/>
                <w:szCs w:val="24"/>
              </w:rPr>
              <w:t>13</w:t>
            </w:r>
          </w:p>
        </w:tc>
        <w:tc>
          <w:tcPr>
            <w:tcW w:w="8080" w:type="dxa"/>
          </w:tcPr>
          <w:p w14:paraId="2B55E94C" w14:textId="77777777" w:rsidR="00600E7E" w:rsidRPr="003D06C4" w:rsidRDefault="00600E7E" w:rsidP="00446890">
            <w:pPr>
              <w:pStyle w:val="a3"/>
              <w:rPr>
                <w:sz w:val="24"/>
                <w:szCs w:val="24"/>
              </w:rPr>
            </w:pPr>
            <w:r w:rsidRPr="003D06C4">
              <w:rPr>
                <w:sz w:val="24"/>
                <w:szCs w:val="24"/>
                <w:lang w:val="en-US"/>
              </w:rPr>
              <w:t>Colorectal carcinoma</w:t>
            </w:r>
          </w:p>
        </w:tc>
        <w:tc>
          <w:tcPr>
            <w:tcW w:w="702" w:type="dxa"/>
          </w:tcPr>
          <w:p w14:paraId="19E3D710"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01353C4" w14:textId="77777777" w:rsidTr="00446890">
        <w:tc>
          <w:tcPr>
            <w:tcW w:w="562" w:type="dxa"/>
          </w:tcPr>
          <w:p w14:paraId="20EE60CA" w14:textId="77777777" w:rsidR="00600E7E" w:rsidRPr="003D06C4" w:rsidRDefault="00600E7E" w:rsidP="00446890">
            <w:pPr>
              <w:pStyle w:val="a3"/>
              <w:rPr>
                <w:sz w:val="24"/>
                <w:szCs w:val="24"/>
              </w:rPr>
            </w:pPr>
            <w:r w:rsidRPr="003D06C4">
              <w:rPr>
                <w:sz w:val="24"/>
                <w:szCs w:val="24"/>
              </w:rPr>
              <w:t>14</w:t>
            </w:r>
          </w:p>
        </w:tc>
        <w:tc>
          <w:tcPr>
            <w:tcW w:w="8080" w:type="dxa"/>
          </w:tcPr>
          <w:p w14:paraId="7403E106" w14:textId="77777777" w:rsidR="00600E7E" w:rsidRPr="003D06C4" w:rsidRDefault="00600E7E" w:rsidP="00446890">
            <w:pPr>
              <w:pStyle w:val="a3"/>
              <w:rPr>
                <w:sz w:val="24"/>
                <w:szCs w:val="24"/>
              </w:rPr>
            </w:pPr>
            <w:r w:rsidRPr="003D06C4">
              <w:rPr>
                <w:sz w:val="24"/>
                <w:szCs w:val="24"/>
                <w:lang w:val="en-US"/>
              </w:rPr>
              <w:t>Colorectal polyps</w:t>
            </w:r>
          </w:p>
        </w:tc>
        <w:tc>
          <w:tcPr>
            <w:tcW w:w="702" w:type="dxa"/>
          </w:tcPr>
          <w:p w14:paraId="53DC937F"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09289DF0" w14:textId="77777777" w:rsidTr="00446890">
        <w:tc>
          <w:tcPr>
            <w:tcW w:w="562" w:type="dxa"/>
          </w:tcPr>
          <w:p w14:paraId="10815DDF" w14:textId="77777777" w:rsidR="00600E7E" w:rsidRPr="003D06C4" w:rsidRDefault="00600E7E" w:rsidP="00446890">
            <w:pPr>
              <w:pStyle w:val="a3"/>
              <w:rPr>
                <w:sz w:val="24"/>
                <w:szCs w:val="24"/>
              </w:rPr>
            </w:pPr>
            <w:r w:rsidRPr="003D06C4">
              <w:rPr>
                <w:sz w:val="24"/>
                <w:szCs w:val="24"/>
              </w:rPr>
              <w:t>15</w:t>
            </w:r>
          </w:p>
        </w:tc>
        <w:tc>
          <w:tcPr>
            <w:tcW w:w="8080" w:type="dxa"/>
          </w:tcPr>
          <w:p w14:paraId="4DFAFB6B" w14:textId="77777777" w:rsidR="00600E7E" w:rsidRPr="003D06C4" w:rsidRDefault="00600E7E" w:rsidP="00446890">
            <w:pPr>
              <w:pStyle w:val="a3"/>
              <w:rPr>
                <w:sz w:val="24"/>
                <w:szCs w:val="24"/>
              </w:rPr>
            </w:pPr>
            <w:r w:rsidRPr="003D06C4">
              <w:rPr>
                <w:sz w:val="24"/>
                <w:szCs w:val="24"/>
                <w:lang w:val="en-US"/>
              </w:rPr>
              <w:t>Crohn disease</w:t>
            </w:r>
          </w:p>
        </w:tc>
        <w:tc>
          <w:tcPr>
            <w:tcW w:w="702" w:type="dxa"/>
          </w:tcPr>
          <w:p w14:paraId="308C15AF"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68ECBC68" w14:textId="77777777" w:rsidTr="00446890">
        <w:tc>
          <w:tcPr>
            <w:tcW w:w="562" w:type="dxa"/>
          </w:tcPr>
          <w:p w14:paraId="763FBEF9" w14:textId="77777777" w:rsidR="00600E7E" w:rsidRPr="003D06C4" w:rsidRDefault="00600E7E" w:rsidP="00446890">
            <w:pPr>
              <w:pStyle w:val="a3"/>
              <w:rPr>
                <w:sz w:val="24"/>
                <w:szCs w:val="24"/>
              </w:rPr>
            </w:pPr>
            <w:r w:rsidRPr="003D06C4">
              <w:rPr>
                <w:sz w:val="24"/>
                <w:szCs w:val="24"/>
              </w:rPr>
              <w:t>16</w:t>
            </w:r>
          </w:p>
        </w:tc>
        <w:tc>
          <w:tcPr>
            <w:tcW w:w="8080" w:type="dxa"/>
          </w:tcPr>
          <w:p w14:paraId="068E5EE8" w14:textId="77777777" w:rsidR="00600E7E" w:rsidRPr="003D06C4" w:rsidRDefault="00600E7E" w:rsidP="00446890">
            <w:pPr>
              <w:pStyle w:val="a3"/>
              <w:rPr>
                <w:sz w:val="24"/>
                <w:szCs w:val="24"/>
              </w:rPr>
            </w:pPr>
            <w:r w:rsidRPr="003D06C4">
              <w:rPr>
                <w:sz w:val="24"/>
                <w:szCs w:val="24"/>
                <w:lang w:val="en-US"/>
              </w:rPr>
              <w:t>Ulcerative colitis</w:t>
            </w:r>
          </w:p>
        </w:tc>
        <w:tc>
          <w:tcPr>
            <w:tcW w:w="702" w:type="dxa"/>
          </w:tcPr>
          <w:p w14:paraId="1EDB94EB"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340A2A5" w14:textId="77777777" w:rsidTr="00446890">
        <w:tc>
          <w:tcPr>
            <w:tcW w:w="562" w:type="dxa"/>
          </w:tcPr>
          <w:p w14:paraId="5D04D518" w14:textId="77777777" w:rsidR="00600E7E" w:rsidRPr="003D06C4" w:rsidRDefault="00600E7E" w:rsidP="00446890">
            <w:pPr>
              <w:pStyle w:val="a3"/>
              <w:rPr>
                <w:sz w:val="24"/>
                <w:szCs w:val="24"/>
              </w:rPr>
            </w:pPr>
            <w:r w:rsidRPr="003D06C4">
              <w:rPr>
                <w:sz w:val="24"/>
                <w:szCs w:val="24"/>
              </w:rPr>
              <w:t>17</w:t>
            </w:r>
          </w:p>
        </w:tc>
        <w:tc>
          <w:tcPr>
            <w:tcW w:w="8080" w:type="dxa"/>
          </w:tcPr>
          <w:p w14:paraId="1D6FE877" w14:textId="77777777" w:rsidR="00600E7E" w:rsidRPr="003D06C4" w:rsidRDefault="00600E7E" w:rsidP="00446890">
            <w:pPr>
              <w:pStyle w:val="a3"/>
              <w:rPr>
                <w:sz w:val="24"/>
                <w:szCs w:val="24"/>
                <w:lang w:val="en-US"/>
              </w:rPr>
            </w:pPr>
            <w:r w:rsidRPr="003D06C4">
              <w:rPr>
                <w:sz w:val="24"/>
                <w:szCs w:val="24"/>
                <w:lang w:val="en-US"/>
              </w:rPr>
              <w:t>Intestinal malabsorption syndromes</w:t>
            </w:r>
          </w:p>
        </w:tc>
        <w:tc>
          <w:tcPr>
            <w:tcW w:w="702" w:type="dxa"/>
          </w:tcPr>
          <w:p w14:paraId="6935E289"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68910C0B" w14:textId="77777777" w:rsidTr="00446890">
        <w:tc>
          <w:tcPr>
            <w:tcW w:w="562" w:type="dxa"/>
          </w:tcPr>
          <w:p w14:paraId="71AC7DF6" w14:textId="77777777" w:rsidR="00600E7E" w:rsidRPr="003D06C4" w:rsidRDefault="00600E7E" w:rsidP="00446890">
            <w:pPr>
              <w:pStyle w:val="a3"/>
              <w:rPr>
                <w:sz w:val="24"/>
                <w:szCs w:val="24"/>
              </w:rPr>
            </w:pPr>
            <w:r w:rsidRPr="003D06C4">
              <w:rPr>
                <w:sz w:val="24"/>
                <w:szCs w:val="24"/>
              </w:rPr>
              <w:t>18</w:t>
            </w:r>
          </w:p>
        </w:tc>
        <w:tc>
          <w:tcPr>
            <w:tcW w:w="8080" w:type="dxa"/>
          </w:tcPr>
          <w:p w14:paraId="01694766" w14:textId="77777777" w:rsidR="00600E7E" w:rsidRPr="003D06C4" w:rsidRDefault="00600E7E" w:rsidP="00446890">
            <w:pPr>
              <w:pStyle w:val="a3"/>
              <w:rPr>
                <w:sz w:val="24"/>
                <w:szCs w:val="24"/>
              </w:rPr>
            </w:pPr>
            <w:r w:rsidRPr="003D06C4">
              <w:rPr>
                <w:sz w:val="24"/>
                <w:szCs w:val="24"/>
                <w:lang w:val="en-US"/>
              </w:rPr>
              <w:t>Gastric carcinoma</w:t>
            </w:r>
          </w:p>
        </w:tc>
        <w:tc>
          <w:tcPr>
            <w:tcW w:w="702" w:type="dxa"/>
          </w:tcPr>
          <w:p w14:paraId="3EE4BF70"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2D98430A" w14:textId="77777777" w:rsidTr="00446890">
        <w:tc>
          <w:tcPr>
            <w:tcW w:w="562" w:type="dxa"/>
          </w:tcPr>
          <w:p w14:paraId="1F87FDEE" w14:textId="77777777" w:rsidR="00600E7E" w:rsidRPr="003D06C4" w:rsidRDefault="00600E7E" w:rsidP="00446890">
            <w:pPr>
              <w:pStyle w:val="a3"/>
              <w:rPr>
                <w:sz w:val="24"/>
                <w:szCs w:val="24"/>
              </w:rPr>
            </w:pPr>
            <w:r w:rsidRPr="003D06C4">
              <w:rPr>
                <w:sz w:val="24"/>
                <w:szCs w:val="24"/>
              </w:rPr>
              <w:t>19</w:t>
            </w:r>
          </w:p>
        </w:tc>
        <w:tc>
          <w:tcPr>
            <w:tcW w:w="8080" w:type="dxa"/>
          </w:tcPr>
          <w:p w14:paraId="3F255792" w14:textId="77777777" w:rsidR="00600E7E" w:rsidRPr="003D06C4" w:rsidRDefault="00600E7E" w:rsidP="00446890">
            <w:pPr>
              <w:pStyle w:val="a3"/>
              <w:rPr>
                <w:sz w:val="24"/>
                <w:szCs w:val="24"/>
              </w:rPr>
            </w:pPr>
            <w:r w:rsidRPr="003D06C4">
              <w:rPr>
                <w:sz w:val="24"/>
                <w:szCs w:val="24"/>
                <w:lang w:val="en-US"/>
              </w:rPr>
              <w:t>Peptic ulcer disease</w:t>
            </w:r>
          </w:p>
        </w:tc>
        <w:tc>
          <w:tcPr>
            <w:tcW w:w="702" w:type="dxa"/>
          </w:tcPr>
          <w:p w14:paraId="169D5A27"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76C897F8" w14:textId="77777777" w:rsidTr="00446890">
        <w:tc>
          <w:tcPr>
            <w:tcW w:w="562" w:type="dxa"/>
          </w:tcPr>
          <w:p w14:paraId="4550AB4D" w14:textId="77777777" w:rsidR="00600E7E" w:rsidRPr="003D06C4" w:rsidRDefault="00600E7E" w:rsidP="00446890">
            <w:pPr>
              <w:pStyle w:val="a3"/>
              <w:rPr>
                <w:sz w:val="24"/>
                <w:szCs w:val="24"/>
              </w:rPr>
            </w:pPr>
            <w:r w:rsidRPr="003D06C4">
              <w:rPr>
                <w:sz w:val="24"/>
                <w:szCs w:val="24"/>
              </w:rPr>
              <w:t>20</w:t>
            </w:r>
          </w:p>
        </w:tc>
        <w:tc>
          <w:tcPr>
            <w:tcW w:w="8080" w:type="dxa"/>
          </w:tcPr>
          <w:p w14:paraId="42C88C8D" w14:textId="77777777" w:rsidR="00600E7E" w:rsidRPr="003D06C4" w:rsidRDefault="00600E7E" w:rsidP="00446890">
            <w:pPr>
              <w:pStyle w:val="a3"/>
              <w:rPr>
                <w:sz w:val="24"/>
                <w:szCs w:val="24"/>
              </w:rPr>
            </w:pPr>
            <w:r w:rsidRPr="003D06C4">
              <w:rPr>
                <w:sz w:val="24"/>
                <w:szCs w:val="24"/>
                <w:lang w:val="en-US"/>
              </w:rPr>
              <w:t>Goiter and thyroiditis</w:t>
            </w:r>
          </w:p>
        </w:tc>
        <w:tc>
          <w:tcPr>
            <w:tcW w:w="702" w:type="dxa"/>
          </w:tcPr>
          <w:p w14:paraId="22C4E66D"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2ED73692" w14:textId="77777777" w:rsidTr="00446890">
        <w:tc>
          <w:tcPr>
            <w:tcW w:w="562" w:type="dxa"/>
          </w:tcPr>
          <w:p w14:paraId="087B0407" w14:textId="77777777" w:rsidR="00600E7E" w:rsidRPr="003D06C4" w:rsidRDefault="00600E7E" w:rsidP="00446890">
            <w:pPr>
              <w:pStyle w:val="a3"/>
              <w:rPr>
                <w:sz w:val="24"/>
                <w:szCs w:val="24"/>
              </w:rPr>
            </w:pPr>
            <w:r w:rsidRPr="003D06C4">
              <w:rPr>
                <w:sz w:val="24"/>
                <w:szCs w:val="24"/>
              </w:rPr>
              <w:t>21</w:t>
            </w:r>
          </w:p>
        </w:tc>
        <w:tc>
          <w:tcPr>
            <w:tcW w:w="8080" w:type="dxa"/>
          </w:tcPr>
          <w:p w14:paraId="725628A0" w14:textId="77777777" w:rsidR="00600E7E" w:rsidRPr="003D06C4" w:rsidRDefault="00600E7E" w:rsidP="00446890">
            <w:pPr>
              <w:pStyle w:val="a3"/>
              <w:rPr>
                <w:sz w:val="24"/>
                <w:szCs w:val="24"/>
                <w:lang w:val="en-US"/>
              </w:rPr>
            </w:pPr>
            <w:r w:rsidRPr="003D06C4">
              <w:rPr>
                <w:sz w:val="24"/>
                <w:szCs w:val="24"/>
                <w:lang w:val="en-US"/>
              </w:rPr>
              <w:t>Screening and morphology of breast tumors</w:t>
            </w:r>
          </w:p>
        </w:tc>
        <w:tc>
          <w:tcPr>
            <w:tcW w:w="702" w:type="dxa"/>
          </w:tcPr>
          <w:p w14:paraId="6E618925"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F571432" w14:textId="77777777" w:rsidTr="00446890">
        <w:tc>
          <w:tcPr>
            <w:tcW w:w="562" w:type="dxa"/>
          </w:tcPr>
          <w:p w14:paraId="115548B2" w14:textId="77777777" w:rsidR="00600E7E" w:rsidRPr="003D06C4" w:rsidRDefault="00600E7E" w:rsidP="00446890">
            <w:pPr>
              <w:pStyle w:val="a3"/>
              <w:rPr>
                <w:sz w:val="24"/>
                <w:szCs w:val="24"/>
              </w:rPr>
            </w:pPr>
            <w:r w:rsidRPr="003D06C4">
              <w:rPr>
                <w:sz w:val="24"/>
                <w:szCs w:val="24"/>
              </w:rPr>
              <w:t>22</w:t>
            </w:r>
          </w:p>
        </w:tc>
        <w:tc>
          <w:tcPr>
            <w:tcW w:w="8080" w:type="dxa"/>
          </w:tcPr>
          <w:p w14:paraId="0FD29D59" w14:textId="77777777" w:rsidR="00600E7E" w:rsidRPr="003D06C4" w:rsidRDefault="00600E7E" w:rsidP="00446890">
            <w:pPr>
              <w:pStyle w:val="a3"/>
              <w:rPr>
                <w:sz w:val="24"/>
                <w:szCs w:val="24"/>
                <w:lang w:val="en-US"/>
              </w:rPr>
            </w:pPr>
            <w:r w:rsidRPr="003D06C4">
              <w:rPr>
                <w:sz w:val="24"/>
                <w:szCs w:val="24"/>
                <w:lang w:val="en-US"/>
              </w:rPr>
              <w:t>Hormonal influence on breast pathology</w:t>
            </w:r>
          </w:p>
        </w:tc>
        <w:tc>
          <w:tcPr>
            <w:tcW w:w="702" w:type="dxa"/>
          </w:tcPr>
          <w:p w14:paraId="1DEB1A27"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40A3FF79" w14:textId="77777777" w:rsidTr="00446890">
        <w:tc>
          <w:tcPr>
            <w:tcW w:w="562" w:type="dxa"/>
          </w:tcPr>
          <w:p w14:paraId="2AAEADB0" w14:textId="77777777" w:rsidR="00600E7E" w:rsidRPr="003D06C4" w:rsidRDefault="00600E7E" w:rsidP="00446890">
            <w:pPr>
              <w:pStyle w:val="a3"/>
              <w:rPr>
                <w:sz w:val="24"/>
                <w:szCs w:val="24"/>
              </w:rPr>
            </w:pPr>
            <w:r w:rsidRPr="003D06C4">
              <w:rPr>
                <w:sz w:val="24"/>
                <w:szCs w:val="24"/>
              </w:rPr>
              <w:t>23</w:t>
            </w:r>
          </w:p>
        </w:tc>
        <w:tc>
          <w:tcPr>
            <w:tcW w:w="8080" w:type="dxa"/>
          </w:tcPr>
          <w:p w14:paraId="0A4A0585" w14:textId="77777777" w:rsidR="00600E7E" w:rsidRPr="003D06C4" w:rsidRDefault="00600E7E" w:rsidP="00446890">
            <w:pPr>
              <w:pStyle w:val="a3"/>
              <w:rPr>
                <w:sz w:val="24"/>
                <w:szCs w:val="24"/>
              </w:rPr>
            </w:pPr>
            <w:r w:rsidRPr="003D06C4">
              <w:rPr>
                <w:sz w:val="24"/>
                <w:szCs w:val="24"/>
                <w:lang w:val="en-US"/>
              </w:rPr>
              <w:t>Breast carcinoma</w:t>
            </w:r>
          </w:p>
        </w:tc>
        <w:tc>
          <w:tcPr>
            <w:tcW w:w="702" w:type="dxa"/>
          </w:tcPr>
          <w:p w14:paraId="54C264DB"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18607216" w14:textId="77777777" w:rsidTr="00446890">
        <w:tc>
          <w:tcPr>
            <w:tcW w:w="562" w:type="dxa"/>
          </w:tcPr>
          <w:p w14:paraId="6E8C9D98" w14:textId="77777777" w:rsidR="00600E7E" w:rsidRPr="003D06C4" w:rsidRDefault="00600E7E" w:rsidP="00446890">
            <w:pPr>
              <w:pStyle w:val="a3"/>
              <w:rPr>
                <w:sz w:val="24"/>
                <w:szCs w:val="24"/>
              </w:rPr>
            </w:pPr>
            <w:r w:rsidRPr="003D06C4">
              <w:rPr>
                <w:sz w:val="24"/>
                <w:szCs w:val="24"/>
              </w:rPr>
              <w:t>24</w:t>
            </w:r>
          </w:p>
        </w:tc>
        <w:tc>
          <w:tcPr>
            <w:tcW w:w="8080" w:type="dxa"/>
          </w:tcPr>
          <w:p w14:paraId="2386CBDA" w14:textId="77777777" w:rsidR="00600E7E" w:rsidRPr="003D06C4" w:rsidRDefault="00600E7E" w:rsidP="00446890">
            <w:pPr>
              <w:pStyle w:val="a3"/>
              <w:rPr>
                <w:sz w:val="24"/>
                <w:szCs w:val="24"/>
              </w:rPr>
            </w:pPr>
            <w:r w:rsidRPr="003D06C4">
              <w:rPr>
                <w:sz w:val="24"/>
                <w:szCs w:val="24"/>
                <w:lang w:val="en-US"/>
              </w:rPr>
              <w:t>Benign breast diseases</w:t>
            </w:r>
          </w:p>
        </w:tc>
        <w:tc>
          <w:tcPr>
            <w:tcW w:w="702" w:type="dxa"/>
          </w:tcPr>
          <w:p w14:paraId="054738F3"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424BDF2F" w14:textId="77777777" w:rsidTr="00446890">
        <w:tc>
          <w:tcPr>
            <w:tcW w:w="562" w:type="dxa"/>
          </w:tcPr>
          <w:p w14:paraId="4705651F" w14:textId="77777777" w:rsidR="00600E7E" w:rsidRPr="003D06C4" w:rsidRDefault="00600E7E" w:rsidP="00446890">
            <w:pPr>
              <w:pStyle w:val="a3"/>
              <w:rPr>
                <w:sz w:val="24"/>
                <w:szCs w:val="24"/>
              </w:rPr>
            </w:pPr>
            <w:r w:rsidRPr="003D06C4">
              <w:rPr>
                <w:sz w:val="24"/>
                <w:szCs w:val="24"/>
              </w:rPr>
              <w:t>25</w:t>
            </w:r>
          </w:p>
        </w:tc>
        <w:tc>
          <w:tcPr>
            <w:tcW w:w="8080" w:type="dxa"/>
          </w:tcPr>
          <w:p w14:paraId="350539C4" w14:textId="77777777" w:rsidR="00600E7E" w:rsidRPr="003D06C4" w:rsidRDefault="00600E7E" w:rsidP="00446890">
            <w:pPr>
              <w:pStyle w:val="a3"/>
              <w:rPr>
                <w:sz w:val="24"/>
                <w:szCs w:val="24"/>
                <w:lang w:val="en-US"/>
              </w:rPr>
            </w:pPr>
            <w:r w:rsidRPr="003D06C4">
              <w:rPr>
                <w:sz w:val="24"/>
                <w:szCs w:val="24"/>
                <w:lang w:val="en-US"/>
              </w:rPr>
              <w:t>Adrenal medulla tumors</w:t>
            </w:r>
          </w:p>
        </w:tc>
        <w:tc>
          <w:tcPr>
            <w:tcW w:w="702" w:type="dxa"/>
          </w:tcPr>
          <w:p w14:paraId="2485F670"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4B60AEB6" w14:textId="77777777" w:rsidTr="00446890">
        <w:tc>
          <w:tcPr>
            <w:tcW w:w="562" w:type="dxa"/>
          </w:tcPr>
          <w:p w14:paraId="73BDE643" w14:textId="77777777" w:rsidR="00600E7E" w:rsidRPr="003D06C4" w:rsidRDefault="00600E7E" w:rsidP="00446890">
            <w:pPr>
              <w:pStyle w:val="a3"/>
              <w:rPr>
                <w:sz w:val="24"/>
                <w:szCs w:val="24"/>
              </w:rPr>
            </w:pPr>
            <w:r w:rsidRPr="003D06C4">
              <w:rPr>
                <w:sz w:val="24"/>
                <w:szCs w:val="24"/>
              </w:rPr>
              <w:t>26</w:t>
            </w:r>
          </w:p>
        </w:tc>
        <w:tc>
          <w:tcPr>
            <w:tcW w:w="8080" w:type="dxa"/>
          </w:tcPr>
          <w:p w14:paraId="57379086" w14:textId="77777777" w:rsidR="00600E7E" w:rsidRPr="003D06C4" w:rsidRDefault="00600E7E" w:rsidP="00446890">
            <w:pPr>
              <w:pStyle w:val="a3"/>
              <w:rPr>
                <w:sz w:val="24"/>
                <w:szCs w:val="24"/>
              </w:rPr>
            </w:pPr>
            <w:r w:rsidRPr="003D06C4">
              <w:rPr>
                <w:sz w:val="24"/>
                <w:szCs w:val="24"/>
                <w:lang w:val="en-US"/>
              </w:rPr>
              <w:t>Parathyroid gland pathology</w:t>
            </w:r>
          </w:p>
        </w:tc>
        <w:tc>
          <w:tcPr>
            <w:tcW w:w="702" w:type="dxa"/>
          </w:tcPr>
          <w:p w14:paraId="09B04C02" w14:textId="77777777" w:rsidR="00600E7E" w:rsidRPr="003D06C4" w:rsidRDefault="00600E7E" w:rsidP="00446890">
            <w:pPr>
              <w:pStyle w:val="a3"/>
              <w:rPr>
                <w:sz w:val="24"/>
                <w:szCs w:val="24"/>
                <w:lang w:val="en-US"/>
              </w:rPr>
            </w:pPr>
            <w:r w:rsidRPr="003D06C4">
              <w:rPr>
                <w:sz w:val="24"/>
                <w:szCs w:val="24"/>
              </w:rPr>
              <w:t>2</w:t>
            </w:r>
            <w:r w:rsidRPr="003D06C4">
              <w:rPr>
                <w:sz w:val="24"/>
                <w:szCs w:val="24"/>
                <w:lang w:val="en-US"/>
              </w:rPr>
              <w:t>h</w:t>
            </w:r>
          </w:p>
        </w:tc>
      </w:tr>
      <w:tr w:rsidR="00600E7E" w:rsidRPr="003D06C4" w14:paraId="6EBC8D4A" w14:textId="77777777" w:rsidTr="00446890">
        <w:tc>
          <w:tcPr>
            <w:tcW w:w="562" w:type="dxa"/>
          </w:tcPr>
          <w:p w14:paraId="571B489E" w14:textId="77777777" w:rsidR="00600E7E" w:rsidRPr="003D06C4" w:rsidRDefault="00600E7E" w:rsidP="00446890">
            <w:pPr>
              <w:pStyle w:val="a3"/>
              <w:rPr>
                <w:sz w:val="24"/>
                <w:szCs w:val="24"/>
              </w:rPr>
            </w:pPr>
            <w:r w:rsidRPr="003D06C4">
              <w:rPr>
                <w:sz w:val="24"/>
                <w:szCs w:val="24"/>
              </w:rPr>
              <w:t>27</w:t>
            </w:r>
          </w:p>
        </w:tc>
        <w:tc>
          <w:tcPr>
            <w:tcW w:w="8080" w:type="dxa"/>
          </w:tcPr>
          <w:p w14:paraId="4CBDC0B2" w14:textId="77777777" w:rsidR="00600E7E" w:rsidRPr="003D06C4" w:rsidRDefault="00600E7E" w:rsidP="00446890">
            <w:pPr>
              <w:pStyle w:val="a3"/>
              <w:rPr>
                <w:sz w:val="24"/>
                <w:szCs w:val="24"/>
              </w:rPr>
            </w:pPr>
            <w:r w:rsidRPr="003D06C4">
              <w:rPr>
                <w:sz w:val="24"/>
                <w:szCs w:val="24"/>
                <w:lang w:val="en-US"/>
              </w:rPr>
              <w:t>Pituitary gland pathology</w:t>
            </w:r>
          </w:p>
        </w:tc>
        <w:tc>
          <w:tcPr>
            <w:tcW w:w="702" w:type="dxa"/>
          </w:tcPr>
          <w:p w14:paraId="26964AB3"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63950314" w14:textId="77777777" w:rsidTr="00446890">
        <w:tc>
          <w:tcPr>
            <w:tcW w:w="562" w:type="dxa"/>
          </w:tcPr>
          <w:p w14:paraId="52854F09" w14:textId="77777777" w:rsidR="00600E7E" w:rsidRPr="003D06C4" w:rsidRDefault="00600E7E" w:rsidP="00446890">
            <w:pPr>
              <w:pStyle w:val="a3"/>
              <w:rPr>
                <w:sz w:val="24"/>
                <w:szCs w:val="24"/>
              </w:rPr>
            </w:pPr>
            <w:r w:rsidRPr="003D06C4">
              <w:rPr>
                <w:sz w:val="24"/>
                <w:szCs w:val="24"/>
              </w:rPr>
              <w:t>28</w:t>
            </w:r>
          </w:p>
        </w:tc>
        <w:tc>
          <w:tcPr>
            <w:tcW w:w="8080" w:type="dxa"/>
          </w:tcPr>
          <w:p w14:paraId="5F35EF8C" w14:textId="77777777" w:rsidR="00600E7E" w:rsidRPr="003D06C4" w:rsidRDefault="00600E7E" w:rsidP="00446890">
            <w:pPr>
              <w:pStyle w:val="a3"/>
              <w:rPr>
                <w:sz w:val="24"/>
                <w:szCs w:val="24"/>
              </w:rPr>
            </w:pPr>
            <w:r w:rsidRPr="003D06C4">
              <w:rPr>
                <w:sz w:val="24"/>
                <w:szCs w:val="24"/>
                <w:lang w:val="en-US"/>
              </w:rPr>
              <w:t>Thyroid tumors</w:t>
            </w:r>
          </w:p>
        </w:tc>
        <w:tc>
          <w:tcPr>
            <w:tcW w:w="702" w:type="dxa"/>
          </w:tcPr>
          <w:p w14:paraId="3333C18D" w14:textId="77777777" w:rsidR="00600E7E" w:rsidRPr="003D06C4" w:rsidRDefault="00600E7E" w:rsidP="00446890">
            <w:pPr>
              <w:pStyle w:val="a3"/>
              <w:rPr>
                <w:sz w:val="24"/>
                <w:szCs w:val="24"/>
                <w:lang w:val="en-US"/>
              </w:rPr>
            </w:pPr>
            <w:r w:rsidRPr="003D06C4">
              <w:rPr>
                <w:sz w:val="24"/>
                <w:szCs w:val="24"/>
                <w:lang w:val="en-US"/>
              </w:rPr>
              <w:t>3h</w:t>
            </w:r>
          </w:p>
        </w:tc>
      </w:tr>
      <w:tr w:rsidR="00600E7E" w:rsidRPr="003D06C4" w14:paraId="33CFD471" w14:textId="77777777" w:rsidTr="00446890">
        <w:tc>
          <w:tcPr>
            <w:tcW w:w="562" w:type="dxa"/>
          </w:tcPr>
          <w:p w14:paraId="66A413B2" w14:textId="77777777" w:rsidR="00600E7E" w:rsidRPr="003D06C4" w:rsidRDefault="00600E7E" w:rsidP="00446890">
            <w:pPr>
              <w:pStyle w:val="a3"/>
              <w:rPr>
                <w:sz w:val="24"/>
                <w:szCs w:val="24"/>
              </w:rPr>
            </w:pPr>
            <w:r w:rsidRPr="003D06C4">
              <w:rPr>
                <w:sz w:val="24"/>
                <w:szCs w:val="24"/>
              </w:rPr>
              <w:t>29</w:t>
            </w:r>
          </w:p>
        </w:tc>
        <w:tc>
          <w:tcPr>
            <w:tcW w:w="8080" w:type="dxa"/>
          </w:tcPr>
          <w:p w14:paraId="3F94700D" w14:textId="77777777" w:rsidR="00600E7E" w:rsidRPr="003D06C4" w:rsidRDefault="00600E7E" w:rsidP="00446890">
            <w:pPr>
              <w:pStyle w:val="a3"/>
              <w:rPr>
                <w:sz w:val="24"/>
                <w:szCs w:val="24"/>
                <w:lang w:val="en-US"/>
              </w:rPr>
            </w:pPr>
            <w:r w:rsidRPr="003D06C4">
              <w:rPr>
                <w:sz w:val="24"/>
                <w:szCs w:val="24"/>
                <w:lang w:val="en-US"/>
              </w:rPr>
              <w:t>Inflammatory skin diseases</w:t>
            </w:r>
          </w:p>
        </w:tc>
        <w:tc>
          <w:tcPr>
            <w:tcW w:w="702" w:type="dxa"/>
          </w:tcPr>
          <w:p w14:paraId="3C9B7B23"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03110F19" w14:textId="77777777" w:rsidTr="00446890">
        <w:tc>
          <w:tcPr>
            <w:tcW w:w="562" w:type="dxa"/>
          </w:tcPr>
          <w:p w14:paraId="4715CE03" w14:textId="77777777" w:rsidR="00600E7E" w:rsidRPr="003D06C4" w:rsidRDefault="00600E7E" w:rsidP="00446890">
            <w:pPr>
              <w:pStyle w:val="a3"/>
              <w:rPr>
                <w:sz w:val="24"/>
                <w:szCs w:val="24"/>
              </w:rPr>
            </w:pPr>
            <w:r w:rsidRPr="003D06C4">
              <w:rPr>
                <w:sz w:val="24"/>
                <w:szCs w:val="24"/>
                <w:lang w:val="en-US"/>
              </w:rPr>
              <w:t>30</w:t>
            </w:r>
          </w:p>
        </w:tc>
        <w:tc>
          <w:tcPr>
            <w:tcW w:w="8080" w:type="dxa"/>
          </w:tcPr>
          <w:p w14:paraId="2A8D3690" w14:textId="77777777" w:rsidR="00600E7E" w:rsidRPr="003D06C4" w:rsidRDefault="00600E7E" w:rsidP="00446890">
            <w:pPr>
              <w:pStyle w:val="a3"/>
              <w:rPr>
                <w:sz w:val="24"/>
                <w:szCs w:val="24"/>
                <w:lang w:val="en-US"/>
              </w:rPr>
            </w:pPr>
            <w:r w:rsidRPr="003D06C4">
              <w:rPr>
                <w:sz w:val="24"/>
                <w:szCs w:val="24"/>
                <w:lang w:val="en-US"/>
              </w:rPr>
              <w:t>Benign skin tumors, Malignant skin tumors</w:t>
            </w:r>
          </w:p>
        </w:tc>
        <w:tc>
          <w:tcPr>
            <w:tcW w:w="702" w:type="dxa"/>
          </w:tcPr>
          <w:p w14:paraId="0672F441"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4851F241" w14:textId="77777777" w:rsidTr="00446890">
        <w:tc>
          <w:tcPr>
            <w:tcW w:w="562" w:type="dxa"/>
          </w:tcPr>
          <w:p w14:paraId="407CEF60" w14:textId="77777777" w:rsidR="00600E7E" w:rsidRPr="003D06C4" w:rsidRDefault="00600E7E" w:rsidP="00446890">
            <w:pPr>
              <w:pStyle w:val="a3"/>
              <w:rPr>
                <w:sz w:val="24"/>
                <w:szCs w:val="24"/>
                <w:lang w:val="en-US"/>
              </w:rPr>
            </w:pPr>
            <w:r w:rsidRPr="003D06C4">
              <w:rPr>
                <w:sz w:val="24"/>
                <w:szCs w:val="24"/>
                <w:lang w:val="en-US"/>
              </w:rPr>
              <w:t>31</w:t>
            </w:r>
          </w:p>
        </w:tc>
        <w:tc>
          <w:tcPr>
            <w:tcW w:w="8080" w:type="dxa"/>
          </w:tcPr>
          <w:p w14:paraId="13F7FFAF" w14:textId="77777777" w:rsidR="00600E7E" w:rsidRPr="003D06C4" w:rsidRDefault="00600E7E" w:rsidP="00446890">
            <w:pPr>
              <w:pStyle w:val="a3"/>
              <w:rPr>
                <w:sz w:val="24"/>
                <w:szCs w:val="24"/>
                <w:lang w:val="en-US"/>
              </w:rPr>
            </w:pPr>
            <w:r w:rsidRPr="003D06C4">
              <w:rPr>
                <w:sz w:val="24"/>
                <w:szCs w:val="24"/>
                <w:lang w:val="en-US"/>
              </w:rPr>
              <w:t>Soft tissue tumors and Bone tumors</w:t>
            </w:r>
          </w:p>
        </w:tc>
        <w:tc>
          <w:tcPr>
            <w:tcW w:w="702" w:type="dxa"/>
          </w:tcPr>
          <w:p w14:paraId="2C18A3D5"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192DDC58" w14:textId="77777777" w:rsidTr="00446890">
        <w:tc>
          <w:tcPr>
            <w:tcW w:w="562" w:type="dxa"/>
          </w:tcPr>
          <w:p w14:paraId="0AC77338" w14:textId="77777777" w:rsidR="00600E7E" w:rsidRPr="003D06C4" w:rsidRDefault="00600E7E" w:rsidP="00446890">
            <w:pPr>
              <w:pStyle w:val="a3"/>
              <w:rPr>
                <w:sz w:val="24"/>
                <w:szCs w:val="24"/>
                <w:lang w:val="en-US"/>
              </w:rPr>
            </w:pPr>
            <w:r w:rsidRPr="003D06C4">
              <w:rPr>
                <w:sz w:val="24"/>
                <w:szCs w:val="24"/>
                <w:lang w:val="en-US"/>
              </w:rPr>
              <w:lastRenderedPageBreak/>
              <w:t>32</w:t>
            </w:r>
          </w:p>
        </w:tc>
        <w:tc>
          <w:tcPr>
            <w:tcW w:w="8080" w:type="dxa"/>
          </w:tcPr>
          <w:p w14:paraId="209BE963" w14:textId="77777777" w:rsidR="00600E7E" w:rsidRPr="003D06C4" w:rsidRDefault="00600E7E" w:rsidP="00446890">
            <w:pPr>
              <w:pStyle w:val="a3"/>
              <w:rPr>
                <w:sz w:val="24"/>
                <w:szCs w:val="24"/>
                <w:lang w:val="en-US"/>
              </w:rPr>
            </w:pPr>
            <w:r w:rsidRPr="003D06C4">
              <w:rPr>
                <w:sz w:val="24"/>
                <w:szCs w:val="24"/>
                <w:lang w:val="en-US"/>
              </w:rPr>
              <w:t>CNS infections</w:t>
            </w:r>
          </w:p>
        </w:tc>
        <w:tc>
          <w:tcPr>
            <w:tcW w:w="702" w:type="dxa"/>
          </w:tcPr>
          <w:p w14:paraId="18553DBB"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659E4088" w14:textId="77777777" w:rsidTr="00446890">
        <w:tc>
          <w:tcPr>
            <w:tcW w:w="562" w:type="dxa"/>
          </w:tcPr>
          <w:p w14:paraId="0F6AD24C" w14:textId="77777777" w:rsidR="00600E7E" w:rsidRPr="003D06C4" w:rsidRDefault="00600E7E" w:rsidP="00446890">
            <w:pPr>
              <w:pStyle w:val="a3"/>
              <w:rPr>
                <w:sz w:val="24"/>
                <w:szCs w:val="24"/>
                <w:lang w:val="en-US"/>
              </w:rPr>
            </w:pPr>
            <w:r w:rsidRPr="003D06C4">
              <w:rPr>
                <w:sz w:val="24"/>
                <w:szCs w:val="24"/>
                <w:lang w:val="en-US"/>
              </w:rPr>
              <w:t>33</w:t>
            </w:r>
          </w:p>
        </w:tc>
        <w:tc>
          <w:tcPr>
            <w:tcW w:w="8080" w:type="dxa"/>
          </w:tcPr>
          <w:p w14:paraId="1012552D" w14:textId="77777777" w:rsidR="00600E7E" w:rsidRPr="003D06C4" w:rsidRDefault="00600E7E" w:rsidP="00446890">
            <w:pPr>
              <w:pStyle w:val="a3"/>
              <w:rPr>
                <w:sz w:val="24"/>
                <w:szCs w:val="24"/>
                <w:lang w:val="en-US"/>
              </w:rPr>
            </w:pPr>
            <w:r w:rsidRPr="003D06C4">
              <w:rPr>
                <w:sz w:val="24"/>
                <w:szCs w:val="24"/>
                <w:lang w:val="en-US"/>
              </w:rPr>
              <w:t>Degenerative diseases of the CNS</w:t>
            </w:r>
          </w:p>
        </w:tc>
        <w:tc>
          <w:tcPr>
            <w:tcW w:w="702" w:type="dxa"/>
          </w:tcPr>
          <w:p w14:paraId="2A5A4F3A"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330B21D7" w14:textId="77777777" w:rsidTr="00446890">
        <w:tc>
          <w:tcPr>
            <w:tcW w:w="562" w:type="dxa"/>
          </w:tcPr>
          <w:p w14:paraId="031E80CB" w14:textId="77777777" w:rsidR="00600E7E" w:rsidRPr="003D06C4" w:rsidRDefault="00600E7E" w:rsidP="00446890">
            <w:pPr>
              <w:pStyle w:val="a3"/>
              <w:rPr>
                <w:sz w:val="24"/>
                <w:szCs w:val="24"/>
                <w:lang w:val="en-US"/>
              </w:rPr>
            </w:pPr>
            <w:r w:rsidRPr="003D06C4">
              <w:rPr>
                <w:sz w:val="24"/>
                <w:szCs w:val="24"/>
                <w:lang w:val="en-US"/>
              </w:rPr>
              <w:t>34</w:t>
            </w:r>
          </w:p>
        </w:tc>
        <w:tc>
          <w:tcPr>
            <w:tcW w:w="8080" w:type="dxa"/>
          </w:tcPr>
          <w:p w14:paraId="443FA7FD" w14:textId="77777777" w:rsidR="00600E7E" w:rsidRPr="003D06C4" w:rsidRDefault="00600E7E" w:rsidP="00446890">
            <w:pPr>
              <w:pStyle w:val="a3"/>
              <w:rPr>
                <w:sz w:val="24"/>
                <w:szCs w:val="24"/>
                <w:lang w:val="en-US"/>
              </w:rPr>
            </w:pPr>
            <w:r w:rsidRPr="003D06C4">
              <w:rPr>
                <w:sz w:val="24"/>
                <w:szCs w:val="24"/>
                <w:lang w:val="en-US"/>
              </w:rPr>
              <w:t>Classification of CNS tumors</w:t>
            </w:r>
          </w:p>
        </w:tc>
        <w:tc>
          <w:tcPr>
            <w:tcW w:w="702" w:type="dxa"/>
          </w:tcPr>
          <w:p w14:paraId="591C7040" w14:textId="77777777" w:rsidR="00600E7E" w:rsidRPr="003D06C4" w:rsidRDefault="00600E7E" w:rsidP="00446890">
            <w:pPr>
              <w:pStyle w:val="a3"/>
              <w:rPr>
                <w:sz w:val="24"/>
                <w:szCs w:val="24"/>
                <w:lang w:val="en-US"/>
              </w:rPr>
            </w:pPr>
            <w:r w:rsidRPr="003D06C4">
              <w:rPr>
                <w:sz w:val="24"/>
                <w:szCs w:val="24"/>
                <w:lang w:val="en-US"/>
              </w:rPr>
              <w:t>2h</w:t>
            </w:r>
          </w:p>
        </w:tc>
      </w:tr>
      <w:tr w:rsidR="00600E7E" w:rsidRPr="003D06C4" w14:paraId="5F62FD2A" w14:textId="77777777" w:rsidTr="00446890">
        <w:tc>
          <w:tcPr>
            <w:tcW w:w="562" w:type="dxa"/>
          </w:tcPr>
          <w:p w14:paraId="4D1DFFBC" w14:textId="77777777" w:rsidR="00600E7E" w:rsidRPr="003D06C4" w:rsidRDefault="00600E7E" w:rsidP="00446890">
            <w:pPr>
              <w:pStyle w:val="a3"/>
              <w:rPr>
                <w:sz w:val="24"/>
                <w:szCs w:val="24"/>
                <w:lang w:val="en-US"/>
              </w:rPr>
            </w:pPr>
          </w:p>
        </w:tc>
        <w:tc>
          <w:tcPr>
            <w:tcW w:w="8080" w:type="dxa"/>
          </w:tcPr>
          <w:p w14:paraId="12E8A5D8" w14:textId="77777777" w:rsidR="00600E7E" w:rsidRPr="003D06C4" w:rsidRDefault="00600E7E" w:rsidP="00446890">
            <w:pPr>
              <w:pStyle w:val="a3"/>
              <w:rPr>
                <w:sz w:val="24"/>
                <w:szCs w:val="24"/>
                <w:lang w:val="en-US"/>
              </w:rPr>
            </w:pPr>
            <w:r w:rsidRPr="003D06C4">
              <w:rPr>
                <w:sz w:val="24"/>
                <w:szCs w:val="24"/>
                <w:lang w:val="en-US"/>
              </w:rPr>
              <w:t>Total:</w:t>
            </w:r>
          </w:p>
        </w:tc>
        <w:tc>
          <w:tcPr>
            <w:tcW w:w="702" w:type="dxa"/>
          </w:tcPr>
          <w:p w14:paraId="022EFB15" w14:textId="77777777" w:rsidR="00600E7E" w:rsidRPr="003D06C4" w:rsidRDefault="00600E7E" w:rsidP="00446890">
            <w:pPr>
              <w:pStyle w:val="a3"/>
              <w:rPr>
                <w:sz w:val="24"/>
                <w:szCs w:val="24"/>
                <w:lang w:val="en-US"/>
              </w:rPr>
            </w:pPr>
            <w:r w:rsidRPr="003D06C4">
              <w:rPr>
                <w:sz w:val="24"/>
                <w:szCs w:val="24"/>
                <w:lang w:val="en-US"/>
              </w:rPr>
              <w:t>75h</w:t>
            </w:r>
          </w:p>
        </w:tc>
      </w:tr>
    </w:tbl>
    <w:p w14:paraId="068E8C0B" w14:textId="77777777" w:rsidR="00600E7E" w:rsidRPr="003D06C4" w:rsidRDefault="00600E7E" w:rsidP="00600E7E">
      <w:pPr>
        <w:rPr>
          <w:sz w:val="24"/>
          <w:szCs w:val="24"/>
          <w:lang w:val="en-US"/>
        </w:rPr>
      </w:pPr>
      <w:r w:rsidRPr="003D06C4">
        <w:rPr>
          <w:sz w:val="24"/>
          <w:szCs w:val="24"/>
          <w:lang w:val="en-US"/>
        </w:rPr>
        <w:t>Total:</w:t>
      </w:r>
    </w:p>
    <w:p w14:paraId="259F36F9" w14:textId="77777777" w:rsidR="00600E7E" w:rsidRPr="003D06C4" w:rsidRDefault="00600E7E" w:rsidP="00600E7E">
      <w:pPr>
        <w:rPr>
          <w:sz w:val="24"/>
          <w:szCs w:val="24"/>
          <w:lang w:val="en-US"/>
        </w:rPr>
      </w:pPr>
      <w:r w:rsidRPr="003D06C4">
        <w:rPr>
          <w:sz w:val="24"/>
          <w:szCs w:val="24"/>
          <w:lang w:val="en-US"/>
        </w:rPr>
        <w:t>Lecture -30 hours,</w:t>
      </w:r>
    </w:p>
    <w:p w14:paraId="680CB20A" w14:textId="77777777" w:rsidR="00600E7E" w:rsidRPr="003D06C4" w:rsidRDefault="00600E7E" w:rsidP="00600E7E">
      <w:pPr>
        <w:rPr>
          <w:sz w:val="24"/>
          <w:szCs w:val="24"/>
          <w:lang w:val="en-US"/>
        </w:rPr>
      </w:pPr>
      <w:r w:rsidRPr="003D06C4">
        <w:rPr>
          <w:sz w:val="24"/>
          <w:szCs w:val="24"/>
          <w:lang w:val="en-US"/>
        </w:rPr>
        <w:t>Practical classes-45 hours,</w:t>
      </w:r>
    </w:p>
    <w:p w14:paraId="74C11304" w14:textId="22961853" w:rsidR="00600E7E" w:rsidRPr="003D06C4" w:rsidRDefault="00600E7E" w:rsidP="00600E7E">
      <w:pPr>
        <w:rPr>
          <w:sz w:val="24"/>
          <w:szCs w:val="24"/>
          <w:lang w:val="en-US"/>
        </w:rPr>
      </w:pPr>
      <w:r w:rsidRPr="003D06C4">
        <w:rPr>
          <w:sz w:val="24"/>
          <w:szCs w:val="24"/>
          <w:lang w:val="en-US"/>
        </w:rPr>
        <w:t>SIW-75hours</w:t>
      </w:r>
    </w:p>
    <w:p w14:paraId="2E0378DD" w14:textId="77777777" w:rsidR="00600E7E" w:rsidRPr="003D06C4" w:rsidRDefault="00600E7E" w:rsidP="00600E7E">
      <w:pPr>
        <w:rPr>
          <w:b/>
          <w:bCs/>
          <w:sz w:val="24"/>
          <w:szCs w:val="24"/>
          <w:lang w:val="en-US"/>
        </w:rPr>
      </w:pPr>
      <w:r w:rsidRPr="003D06C4">
        <w:rPr>
          <w:b/>
          <w:bCs/>
          <w:sz w:val="24"/>
          <w:szCs w:val="24"/>
        </w:rPr>
        <w:t>9</w:t>
      </w:r>
      <w:r w:rsidRPr="003D06C4">
        <w:rPr>
          <w:b/>
          <w:bCs/>
          <w:sz w:val="24"/>
          <w:szCs w:val="24"/>
          <w:lang w:val="en-US"/>
        </w:rPr>
        <w:t>.Course policy:</w:t>
      </w:r>
    </w:p>
    <w:p w14:paraId="56408C3A" w14:textId="77777777" w:rsidR="00600E7E" w:rsidRPr="003D06C4" w:rsidRDefault="00600E7E" w:rsidP="00600E7E">
      <w:pPr>
        <w:rPr>
          <w:sz w:val="24"/>
          <w:szCs w:val="24"/>
          <w:lang w:val="en-US"/>
        </w:rPr>
      </w:pPr>
      <w:r w:rsidRPr="003D06C4">
        <w:rPr>
          <w:b/>
          <w:bCs/>
          <w:sz w:val="24"/>
          <w:szCs w:val="24"/>
          <w:lang w:val="en-US"/>
        </w:rPr>
        <w:t>1. Attendance and Participation</w:t>
      </w:r>
    </w:p>
    <w:p w14:paraId="05507407" w14:textId="77777777" w:rsidR="00600E7E" w:rsidRPr="003D06C4" w:rsidRDefault="00600E7E" w:rsidP="00600E7E">
      <w:pPr>
        <w:numPr>
          <w:ilvl w:val="0"/>
          <w:numId w:val="12"/>
        </w:numPr>
        <w:rPr>
          <w:sz w:val="24"/>
          <w:szCs w:val="24"/>
          <w:lang w:val="en-US"/>
        </w:rPr>
      </w:pPr>
      <w:r w:rsidRPr="003D06C4">
        <w:rPr>
          <w:sz w:val="24"/>
          <w:szCs w:val="24"/>
          <w:lang w:val="en-US"/>
        </w:rPr>
        <w:t xml:space="preserve">Requirements for attendance at lectures and practical classes; </w:t>
      </w:r>
    </w:p>
    <w:p w14:paraId="7A7FD3AE" w14:textId="77777777" w:rsidR="00600E7E" w:rsidRPr="003D06C4" w:rsidRDefault="00600E7E" w:rsidP="00600E7E">
      <w:pPr>
        <w:numPr>
          <w:ilvl w:val="0"/>
          <w:numId w:val="12"/>
        </w:numPr>
        <w:rPr>
          <w:sz w:val="24"/>
          <w:szCs w:val="24"/>
          <w:lang w:val="en-US"/>
        </w:rPr>
      </w:pPr>
      <w:r w:rsidRPr="003D06C4">
        <w:rPr>
          <w:sz w:val="24"/>
          <w:szCs w:val="24"/>
          <w:lang w:val="en-US"/>
        </w:rPr>
        <w:t xml:space="preserve">Rules of conduct during classes; </w:t>
      </w:r>
    </w:p>
    <w:p w14:paraId="14E8C1AF" w14:textId="77777777" w:rsidR="00600E7E" w:rsidRPr="003D06C4" w:rsidRDefault="00600E7E" w:rsidP="00600E7E">
      <w:pPr>
        <w:numPr>
          <w:ilvl w:val="0"/>
          <w:numId w:val="12"/>
        </w:numPr>
        <w:rPr>
          <w:sz w:val="24"/>
          <w:szCs w:val="24"/>
        </w:rPr>
      </w:pPr>
      <w:proofErr w:type="spellStart"/>
      <w:r w:rsidRPr="003D06C4">
        <w:rPr>
          <w:sz w:val="24"/>
          <w:szCs w:val="24"/>
        </w:rPr>
        <w:t>Consequences</w:t>
      </w:r>
      <w:proofErr w:type="spellEnd"/>
      <w:r w:rsidRPr="003D06C4">
        <w:rPr>
          <w:sz w:val="24"/>
          <w:szCs w:val="24"/>
        </w:rPr>
        <w:t xml:space="preserve"> </w:t>
      </w:r>
      <w:proofErr w:type="spellStart"/>
      <w:r w:rsidRPr="003D06C4">
        <w:rPr>
          <w:sz w:val="24"/>
          <w:szCs w:val="24"/>
        </w:rPr>
        <w:t>of</w:t>
      </w:r>
      <w:proofErr w:type="spellEnd"/>
      <w:r w:rsidRPr="003D06C4">
        <w:rPr>
          <w:sz w:val="24"/>
          <w:szCs w:val="24"/>
        </w:rPr>
        <w:t xml:space="preserve"> </w:t>
      </w:r>
      <w:proofErr w:type="spellStart"/>
      <w:r w:rsidRPr="003D06C4">
        <w:rPr>
          <w:sz w:val="24"/>
          <w:szCs w:val="24"/>
        </w:rPr>
        <w:t>unexcused</w:t>
      </w:r>
      <w:proofErr w:type="spellEnd"/>
      <w:r w:rsidRPr="003D06C4">
        <w:rPr>
          <w:sz w:val="24"/>
          <w:szCs w:val="24"/>
        </w:rPr>
        <w:t xml:space="preserve"> </w:t>
      </w:r>
      <w:proofErr w:type="spellStart"/>
      <w:r w:rsidRPr="003D06C4">
        <w:rPr>
          <w:sz w:val="24"/>
          <w:szCs w:val="24"/>
        </w:rPr>
        <w:t>absences</w:t>
      </w:r>
      <w:proofErr w:type="spellEnd"/>
      <w:r w:rsidRPr="003D06C4">
        <w:rPr>
          <w:sz w:val="24"/>
          <w:szCs w:val="24"/>
        </w:rPr>
        <w:t xml:space="preserve">. </w:t>
      </w:r>
    </w:p>
    <w:p w14:paraId="405B19A3" w14:textId="77777777" w:rsidR="00600E7E" w:rsidRPr="003D06C4" w:rsidRDefault="00600E7E" w:rsidP="00600E7E">
      <w:pPr>
        <w:numPr>
          <w:ilvl w:val="0"/>
          <w:numId w:val="12"/>
        </w:numPr>
        <w:rPr>
          <w:sz w:val="24"/>
          <w:szCs w:val="24"/>
          <w:lang w:val="en-US"/>
        </w:rPr>
      </w:pPr>
      <w:r w:rsidRPr="003D06C4">
        <w:rPr>
          <w:sz w:val="24"/>
          <w:szCs w:val="24"/>
          <w:lang w:val="en-US"/>
        </w:rPr>
        <w:t>Students who miss more than 30% of classes (lectures and practical sessions) without valid reasons will not be admitted to the module assessment.</w:t>
      </w:r>
    </w:p>
    <w:p w14:paraId="01F34B80" w14:textId="77777777" w:rsidR="00600E7E" w:rsidRPr="003D06C4" w:rsidRDefault="00600E7E" w:rsidP="00600E7E">
      <w:pPr>
        <w:rPr>
          <w:sz w:val="24"/>
          <w:szCs w:val="24"/>
        </w:rPr>
      </w:pPr>
      <w:r w:rsidRPr="003D06C4">
        <w:rPr>
          <w:b/>
          <w:bCs/>
          <w:sz w:val="24"/>
          <w:szCs w:val="24"/>
        </w:rPr>
        <w:t xml:space="preserve">2. </w:t>
      </w:r>
      <w:proofErr w:type="spellStart"/>
      <w:r w:rsidRPr="003D06C4">
        <w:rPr>
          <w:b/>
          <w:bCs/>
          <w:sz w:val="24"/>
          <w:szCs w:val="24"/>
        </w:rPr>
        <w:t>Academic</w:t>
      </w:r>
      <w:proofErr w:type="spellEnd"/>
      <w:r w:rsidRPr="003D06C4">
        <w:rPr>
          <w:b/>
          <w:bCs/>
          <w:sz w:val="24"/>
          <w:szCs w:val="24"/>
        </w:rPr>
        <w:t xml:space="preserve"> </w:t>
      </w:r>
      <w:proofErr w:type="spellStart"/>
      <w:r w:rsidRPr="003D06C4">
        <w:rPr>
          <w:b/>
          <w:bCs/>
          <w:sz w:val="24"/>
          <w:szCs w:val="24"/>
        </w:rPr>
        <w:t>Integrity</w:t>
      </w:r>
      <w:proofErr w:type="spellEnd"/>
      <w:r w:rsidRPr="003D06C4">
        <w:rPr>
          <w:b/>
          <w:bCs/>
          <w:sz w:val="24"/>
          <w:szCs w:val="24"/>
        </w:rPr>
        <w:t xml:space="preserve"> </w:t>
      </w:r>
      <w:proofErr w:type="spellStart"/>
      <w:r w:rsidRPr="003D06C4">
        <w:rPr>
          <w:b/>
          <w:bCs/>
          <w:sz w:val="24"/>
          <w:szCs w:val="24"/>
        </w:rPr>
        <w:t>and</w:t>
      </w:r>
      <w:proofErr w:type="spellEnd"/>
      <w:r w:rsidRPr="003D06C4">
        <w:rPr>
          <w:b/>
          <w:bCs/>
          <w:sz w:val="24"/>
          <w:szCs w:val="24"/>
        </w:rPr>
        <w:t xml:space="preserve"> </w:t>
      </w:r>
      <w:proofErr w:type="spellStart"/>
      <w:r w:rsidRPr="003D06C4">
        <w:rPr>
          <w:b/>
          <w:bCs/>
          <w:sz w:val="24"/>
          <w:szCs w:val="24"/>
        </w:rPr>
        <w:t>Plagiarism</w:t>
      </w:r>
      <w:proofErr w:type="spellEnd"/>
    </w:p>
    <w:p w14:paraId="6DA41356" w14:textId="77777777" w:rsidR="00600E7E" w:rsidRPr="003D06C4" w:rsidRDefault="00600E7E" w:rsidP="00600E7E">
      <w:pPr>
        <w:numPr>
          <w:ilvl w:val="0"/>
          <w:numId w:val="13"/>
        </w:numPr>
        <w:rPr>
          <w:sz w:val="24"/>
          <w:szCs w:val="24"/>
          <w:lang w:val="en-US"/>
        </w:rPr>
      </w:pPr>
      <w:r w:rsidRPr="003D06C4">
        <w:rPr>
          <w:sz w:val="24"/>
          <w:szCs w:val="24"/>
          <w:lang w:val="en-US"/>
        </w:rPr>
        <w:t xml:space="preserve">Definition of plagiarism and academic dishonesty; </w:t>
      </w:r>
    </w:p>
    <w:p w14:paraId="4A86C008" w14:textId="77777777" w:rsidR="00600E7E" w:rsidRPr="003D06C4" w:rsidRDefault="00600E7E" w:rsidP="00600E7E">
      <w:pPr>
        <w:numPr>
          <w:ilvl w:val="0"/>
          <w:numId w:val="13"/>
        </w:numPr>
        <w:rPr>
          <w:sz w:val="24"/>
          <w:szCs w:val="24"/>
          <w:lang w:val="en-US"/>
        </w:rPr>
      </w:pPr>
      <w:r w:rsidRPr="003D06C4">
        <w:rPr>
          <w:sz w:val="24"/>
          <w:szCs w:val="24"/>
          <w:lang w:val="en-US"/>
        </w:rPr>
        <w:t xml:space="preserve">Consequences of plagiarism and cheating during examinations. </w:t>
      </w:r>
    </w:p>
    <w:p w14:paraId="2E81D224" w14:textId="77777777" w:rsidR="00600E7E" w:rsidRPr="003D06C4" w:rsidRDefault="00600E7E" w:rsidP="00600E7E">
      <w:pPr>
        <w:rPr>
          <w:sz w:val="24"/>
          <w:szCs w:val="24"/>
          <w:lang w:val="en-US"/>
        </w:rPr>
      </w:pPr>
      <w:r w:rsidRPr="003D06C4">
        <w:rPr>
          <w:b/>
          <w:bCs/>
          <w:sz w:val="24"/>
          <w:szCs w:val="24"/>
          <w:lang w:val="en-US"/>
        </w:rPr>
        <w:t>3. Deadlines and Penalties for Late Submission</w:t>
      </w:r>
    </w:p>
    <w:p w14:paraId="456783BF" w14:textId="77777777" w:rsidR="00600E7E" w:rsidRPr="003D06C4" w:rsidRDefault="00600E7E" w:rsidP="00600E7E">
      <w:pPr>
        <w:numPr>
          <w:ilvl w:val="0"/>
          <w:numId w:val="14"/>
        </w:numPr>
        <w:rPr>
          <w:sz w:val="24"/>
          <w:szCs w:val="24"/>
          <w:lang w:val="en-US"/>
        </w:rPr>
      </w:pPr>
      <w:r w:rsidRPr="003D06C4">
        <w:rPr>
          <w:sz w:val="24"/>
          <w:szCs w:val="24"/>
          <w:lang w:val="en-US"/>
        </w:rPr>
        <w:t xml:space="preserve">Deadlines for assignments, projects, and other coursework; </w:t>
      </w:r>
    </w:p>
    <w:p w14:paraId="2F3619F8" w14:textId="77777777" w:rsidR="00600E7E" w:rsidRPr="003D06C4" w:rsidRDefault="00600E7E" w:rsidP="00600E7E">
      <w:pPr>
        <w:numPr>
          <w:ilvl w:val="0"/>
          <w:numId w:val="14"/>
        </w:numPr>
        <w:rPr>
          <w:sz w:val="24"/>
          <w:szCs w:val="24"/>
        </w:rPr>
      </w:pPr>
      <w:proofErr w:type="spellStart"/>
      <w:r w:rsidRPr="003D06C4">
        <w:rPr>
          <w:sz w:val="24"/>
          <w:szCs w:val="24"/>
        </w:rPr>
        <w:t>Penalties</w:t>
      </w:r>
      <w:proofErr w:type="spellEnd"/>
      <w:r w:rsidRPr="003D06C4">
        <w:rPr>
          <w:sz w:val="24"/>
          <w:szCs w:val="24"/>
        </w:rPr>
        <w:t xml:space="preserve"> </w:t>
      </w:r>
      <w:proofErr w:type="spellStart"/>
      <w:r w:rsidRPr="003D06C4">
        <w:rPr>
          <w:sz w:val="24"/>
          <w:szCs w:val="24"/>
        </w:rPr>
        <w:t>for</w:t>
      </w:r>
      <w:proofErr w:type="spellEnd"/>
      <w:r w:rsidRPr="003D06C4">
        <w:rPr>
          <w:sz w:val="24"/>
          <w:szCs w:val="24"/>
        </w:rPr>
        <w:t xml:space="preserve"> </w:t>
      </w:r>
      <w:proofErr w:type="spellStart"/>
      <w:r w:rsidRPr="003D06C4">
        <w:rPr>
          <w:sz w:val="24"/>
          <w:szCs w:val="24"/>
        </w:rPr>
        <w:t>late</w:t>
      </w:r>
      <w:proofErr w:type="spellEnd"/>
      <w:r w:rsidRPr="003D06C4">
        <w:rPr>
          <w:sz w:val="24"/>
          <w:szCs w:val="24"/>
        </w:rPr>
        <w:t xml:space="preserve"> </w:t>
      </w:r>
      <w:proofErr w:type="spellStart"/>
      <w:r w:rsidRPr="003D06C4">
        <w:rPr>
          <w:sz w:val="24"/>
          <w:szCs w:val="24"/>
        </w:rPr>
        <w:t>submission</w:t>
      </w:r>
      <w:proofErr w:type="spellEnd"/>
      <w:r w:rsidRPr="003D06C4">
        <w:rPr>
          <w:sz w:val="24"/>
          <w:szCs w:val="24"/>
        </w:rPr>
        <w:t xml:space="preserve">. </w:t>
      </w:r>
    </w:p>
    <w:p w14:paraId="498F01EE" w14:textId="77777777" w:rsidR="00600E7E" w:rsidRPr="003D06C4" w:rsidRDefault="00600E7E" w:rsidP="00600E7E">
      <w:pPr>
        <w:rPr>
          <w:sz w:val="24"/>
          <w:szCs w:val="24"/>
        </w:rPr>
      </w:pPr>
      <w:r w:rsidRPr="003D06C4">
        <w:rPr>
          <w:b/>
          <w:bCs/>
          <w:sz w:val="24"/>
          <w:szCs w:val="24"/>
        </w:rPr>
        <w:t xml:space="preserve">4. </w:t>
      </w:r>
      <w:proofErr w:type="spellStart"/>
      <w:r w:rsidRPr="003D06C4">
        <w:rPr>
          <w:b/>
          <w:bCs/>
          <w:sz w:val="24"/>
          <w:szCs w:val="24"/>
        </w:rPr>
        <w:t>Retake</w:t>
      </w:r>
      <w:proofErr w:type="spellEnd"/>
      <w:r w:rsidRPr="003D06C4">
        <w:rPr>
          <w:b/>
          <w:bCs/>
          <w:sz w:val="24"/>
          <w:szCs w:val="24"/>
        </w:rPr>
        <w:t xml:space="preserve"> </w:t>
      </w:r>
      <w:proofErr w:type="spellStart"/>
      <w:r w:rsidRPr="003D06C4">
        <w:rPr>
          <w:b/>
          <w:bCs/>
          <w:sz w:val="24"/>
          <w:szCs w:val="24"/>
        </w:rPr>
        <w:t>and</w:t>
      </w:r>
      <w:proofErr w:type="spellEnd"/>
      <w:r w:rsidRPr="003D06C4">
        <w:rPr>
          <w:b/>
          <w:bCs/>
          <w:sz w:val="24"/>
          <w:szCs w:val="24"/>
        </w:rPr>
        <w:t xml:space="preserve"> </w:t>
      </w:r>
      <w:proofErr w:type="spellStart"/>
      <w:r w:rsidRPr="003D06C4">
        <w:rPr>
          <w:b/>
          <w:bCs/>
          <w:sz w:val="24"/>
          <w:szCs w:val="24"/>
        </w:rPr>
        <w:t>Appeals</w:t>
      </w:r>
      <w:proofErr w:type="spellEnd"/>
      <w:r w:rsidRPr="003D06C4">
        <w:rPr>
          <w:b/>
          <w:bCs/>
          <w:sz w:val="24"/>
          <w:szCs w:val="24"/>
        </w:rPr>
        <w:t xml:space="preserve"> Policy</w:t>
      </w:r>
    </w:p>
    <w:p w14:paraId="0E49E234" w14:textId="77777777" w:rsidR="00600E7E" w:rsidRPr="003D06C4" w:rsidRDefault="00600E7E" w:rsidP="00600E7E">
      <w:pPr>
        <w:numPr>
          <w:ilvl w:val="0"/>
          <w:numId w:val="15"/>
        </w:numPr>
        <w:rPr>
          <w:sz w:val="24"/>
          <w:szCs w:val="24"/>
          <w:lang w:val="en-US"/>
        </w:rPr>
      </w:pPr>
      <w:r w:rsidRPr="003D06C4">
        <w:rPr>
          <w:sz w:val="24"/>
          <w:szCs w:val="24"/>
          <w:lang w:val="en-US"/>
        </w:rPr>
        <w:t xml:space="preserve">Conditions and procedures for retaking examinations and assessments; </w:t>
      </w:r>
    </w:p>
    <w:p w14:paraId="43779718" w14:textId="77777777" w:rsidR="00600E7E" w:rsidRPr="003D06C4" w:rsidRDefault="00600E7E" w:rsidP="00600E7E">
      <w:pPr>
        <w:numPr>
          <w:ilvl w:val="0"/>
          <w:numId w:val="15"/>
        </w:numPr>
        <w:rPr>
          <w:sz w:val="24"/>
          <w:szCs w:val="24"/>
          <w:lang w:val="en-US"/>
        </w:rPr>
      </w:pPr>
      <w:r w:rsidRPr="003D06C4">
        <w:rPr>
          <w:sz w:val="24"/>
          <w:szCs w:val="24"/>
          <w:lang w:val="en-US"/>
        </w:rPr>
        <w:t xml:space="preserve">Procedures for submitting grade appeals. </w:t>
      </w:r>
    </w:p>
    <w:p w14:paraId="5DEC4204" w14:textId="77777777" w:rsidR="00600E7E" w:rsidRPr="003D06C4" w:rsidRDefault="00600E7E" w:rsidP="00600E7E">
      <w:pPr>
        <w:rPr>
          <w:sz w:val="24"/>
          <w:szCs w:val="24"/>
          <w:lang w:val="en-US"/>
        </w:rPr>
      </w:pPr>
      <w:r w:rsidRPr="003D06C4">
        <w:rPr>
          <w:b/>
          <w:bCs/>
          <w:sz w:val="24"/>
          <w:szCs w:val="24"/>
          <w:lang w:val="en-US"/>
        </w:rPr>
        <w:t>5. Use of Electronic Devices in Class</w:t>
      </w:r>
    </w:p>
    <w:p w14:paraId="4BAD8C89" w14:textId="77777777" w:rsidR="00600E7E" w:rsidRPr="003D06C4" w:rsidRDefault="00600E7E" w:rsidP="00600E7E">
      <w:pPr>
        <w:numPr>
          <w:ilvl w:val="0"/>
          <w:numId w:val="16"/>
        </w:numPr>
        <w:rPr>
          <w:sz w:val="24"/>
          <w:szCs w:val="24"/>
          <w:lang w:val="en-US"/>
        </w:rPr>
      </w:pPr>
      <w:r w:rsidRPr="003D06C4">
        <w:rPr>
          <w:sz w:val="24"/>
          <w:szCs w:val="24"/>
          <w:lang w:val="en-US"/>
        </w:rPr>
        <w:t xml:space="preserve">Regulations regarding the use of mobile phones, laptops, and other electronic devices during lectures and practical sessions. </w:t>
      </w:r>
    </w:p>
    <w:p w14:paraId="5BF551FD" w14:textId="77777777" w:rsidR="00600E7E" w:rsidRPr="003D06C4" w:rsidRDefault="00600E7E" w:rsidP="00600E7E">
      <w:pPr>
        <w:rPr>
          <w:sz w:val="24"/>
          <w:szCs w:val="24"/>
          <w:lang w:val="en-US"/>
        </w:rPr>
      </w:pPr>
      <w:r w:rsidRPr="003D06C4">
        <w:rPr>
          <w:b/>
          <w:bCs/>
          <w:sz w:val="24"/>
          <w:szCs w:val="24"/>
          <w:lang w:val="en-US"/>
        </w:rPr>
        <w:t>6. Requirements for Written Assignments and Referencing</w:t>
      </w:r>
    </w:p>
    <w:p w14:paraId="6D57382A" w14:textId="77777777" w:rsidR="00600E7E" w:rsidRPr="003D06C4" w:rsidRDefault="00600E7E" w:rsidP="00600E7E">
      <w:pPr>
        <w:numPr>
          <w:ilvl w:val="0"/>
          <w:numId w:val="17"/>
        </w:numPr>
        <w:rPr>
          <w:sz w:val="24"/>
          <w:szCs w:val="24"/>
          <w:lang w:val="en-US"/>
        </w:rPr>
      </w:pPr>
      <w:r w:rsidRPr="003D06C4">
        <w:rPr>
          <w:sz w:val="24"/>
          <w:szCs w:val="24"/>
          <w:lang w:val="en-US"/>
        </w:rPr>
        <w:t xml:space="preserve">Formatting requirements for written work; </w:t>
      </w:r>
    </w:p>
    <w:p w14:paraId="46129A9E" w14:textId="77777777" w:rsidR="00600E7E" w:rsidRPr="003D06C4" w:rsidRDefault="00600E7E" w:rsidP="00600E7E">
      <w:pPr>
        <w:numPr>
          <w:ilvl w:val="0"/>
          <w:numId w:val="17"/>
        </w:numPr>
        <w:rPr>
          <w:sz w:val="24"/>
          <w:szCs w:val="24"/>
          <w:lang w:val="en-US"/>
        </w:rPr>
      </w:pPr>
      <w:r w:rsidRPr="003D06C4">
        <w:rPr>
          <w:sz w:val="24"/>
          <w:szCs w:val="24"/>
          <w:lang w:val="en-US"/>
        </w:rPr>
        <w:t xml:space="preserve">Rules for citations and bibliography. </w:t>
      </w:r>
    </w:p>
    <w:p w14:paraId="52C286E0" w14:textId="77777777" w:rsidR="00600E7E" w:rsidRPr="003D06C4" w:rsidRDefault="00600E7E" w:rsidP="00600E7E">
      <w:pPr>
        <w:rPr>
          <w:sz w:val="24"/>
          <w:szCs w:val="24"/>
          <w:lang w:val="en-US"/>
        </w:rPr>
      </w:pPr>
      <w:r w:rsidRPr="003D06C4">
        <w:rPr>
          <w:b/>
          <w:bCs/>
          <w:sz w:val="24"/>
          <w:szCs w:val="24"/>
          <w:lang w:val="en-US"/>
        </w:rPr>
        <w:t>7. Consultations and Office Hours</w:t>
      </w:r>
      <w:r w:rsidRPr="003D06C4">
        <w:rPr>
          <w:sz w:val="24"/>
          <w:szCs w:val="24"/>
          <w:lang w:val="en-US"/>
        </w:rPr>
        <w:br/>
        <w:t>Schedule of consultations and office hours for individual guidance and support of independent study.</w:t>
      </w:r>
    </w:p>
    <w:p w14:paraId="0BBD134C" w14:textId="77777777" w:rsidR="00600E7E" w:rsidRPr="003D06C4" w:rsidRDefault="00600E7E" w:rsidP="00600E7E">
      <w:pPr>
        <w:rPr>
          <w:sz w:val="24"/>
          <w:szCs w:val="24"/>
          <w:lang w:val="en-US"/>
        </w:rPr>
      </w:pPr>
    </w:p>
    <w:p w14:paraId="6F9A0EDE" w14:textId="77777777" w:rsidR="00600E7E" w:rsidRPr="003D06C4" w:rsidRDefault="00600E7E" w:rsidP="00600E7E">
      <w:pPr>
        <w:rPr>
          <w:b/>
          <w:color w:val="000000"/>
          <w:sz w:val="24"/>
          <w:szCs w:val="24"/>
          <w:lang w:val="en-US"/>
        </w:rPr>
      </w:pPr>
    </w:p>
    <w:p w14:paraId="043946B3" w14:textId="77777777" w:rsidR="00600E7E" w:rsidRPr="003D06C4" w:rsidRDefault="00600E7E" w:rsidP="00600E7E">
      <w:pPr>
        <w:rPr>
          <w:b/>
          <w:color w:val="000000"/>
          <w:sz w:val="24"/>
          <w:szCs w:val="24"/>
          <w:lang w:val="en-US"/>
        </w:rPr>
      </w:pPr>
      <w:r w:rsidRPr="003D06C4">
        <w:rPr>
          <w:b/>
          <w:color w:val="000000"/>
          <w:sz w:val="24"/>
          <w:szCs w:val="24"/>
          <w:lang w:val="en-US"/>
        </w:rPr>
        <w:t xml:space="preserve">10.Educational </w:t>
      </w:r>
      <w:r w:rsidRPr="003D06C4">
        <w:rPr>
          <w:b/>
          <w:color w:val="000000"/>
          <w:sz w:val="24"/>
          <w:szCs w:val="24"/>
          <w:lang w:val="en-US" w:bidi="ar-EG"/>
        </w:rPr>
        <w:t>T</w:t>
      </w:r>
      <w:r w:rsidRPr="003D06C4">
        <w:rPr>
          <w:b/>
          <w:color w:val="000000"/>
          <w:sz w:val="24"/>
          <w:szCs w:val="24"/>
          <w:lang w:val="en-US"/>
        </w:rPr>
        <w:t>echnology</w:t>
      </w:r>
    </w:p>
    <w:p w14:paraId="2459F1CF" w14:textId="77777777" w:rsidR="00600E7E" w:rsidRPr="003D06C4" w:rsidRDefault="00600E7E" w:rsidP="00600E7E">
      <w:pPr>
        <w:jc w:val="both"/>
        <w:rPr>
          <w:b/>
          <w:bCs/>
          <w:sz w:val="24"/>
          <w:szCs w:val="24"/>
          <w:lang w:val="en-US"/>
        </w:rPr>
      </w:pPr>
      <w:r w:rsidRPr="003D06C4">
        <w:rPr>
          <w:sz w:val="24"/>
          <w:szCs w:val="24"/>
          <w:lang w:val="en-US"/>
        </w:rPr>
        <w:t>       </w:t>
      </w:r>
      <w:r w:rsidRPr="003D06C4">
        <w:rPr>
          <w:b/>
          <w:bCs/>
          <w:sz w:val="24"/>
          <w:szCs w:val="24"/>
          <w:lang w:val="en-US"/>
        </w:rPr>
        <w:t>Competency-Based Approach and the Use of Interactive Methods in Education</w:t>
      </w:r>
    </w:p>
    <w:p w14:paraId="299E4F31" w14:textId="77777777" w:rsidR="00600E7E" w:rsidRPr="003D06C4" w:rsidRDefault="00600E7E" w:rsidP="00600E7E">
      <w:pPr>
        <w:jc w:val="both"/>
        <w:rPr>
          <w:sz w:val="24"/>
          <w:szCs w:val="24"/>
          <w:lang w:val="en-US"/>
        </w:rPr>
      </w:pPr>
      <w:r w:rsidRPr="003D06C4">
        <w:rPr>
          <w:sz w:val="24"/>
          <w:szCs w:val="24"/>
          <w:lang w:val="en-US"/>
        </w:rPr>
        <w:t>Within the framework of a competency-based approach to education, the primary focus of the learning process shifts from the mere acquisition of knowledge to the development of students’ abilities to apply various methods of activity in solving defined educational tasks. In this context, achieving the intended learning outcomes of a discipline requires the implementation of innovative pedagogical technologies and interactive teaching methods.</w:t>
      </w:r>
    </w:p>
    <w:p w14:paraId="3950DF19" w14:textId="77777777" w:rsidR="00600E7E" w:rsidRPr="003D06C4" w:rsidRDefault="00600E7E" w:rsidP="00600E7E">
      <w:pPr>
        <w:jc w:val="both"/>
        <w:rPr>
          <w:sz w:val="24"/>
          <w:szCs w:val="24"/>
          <w:lang w:val="en-US"/>
        </w:rPr>
      </w:pPr>
      <w:r w:rsidRPr="003D06C4">
        <w:rPr>
          <w:sz w:val="24"/>
          <w:szCs w:val="24"/>
          <w:lang w:val="en-US"/>
        </w:rPr>
        <w:t>Interactive learning is fundamentally dialogic in nature, fostering interaction not only between the student and the teacher but also among students themselves. The application of interactive methods enhances the development of professional and personal competencies and ensures the achievement of targeted educational outcomes. These outcomes include the acquisition of knowledge, the formation of practical skills, and the cultivation of independent problem-solving abilities.</w:t>
      </w:r>
    </w:p>
    <w:p w14:paraId="6E8B82D1" w14:textId="77777777" w:rsidR="00600E7E" w:rsidRPr="003D06C4" w:rsidRDefault="00600E7E" w:rsidP="00600E7E">
      <w:pPr>
        <w:jc w:val="both"/>
        <w:rPr>
          <w:sz w:val="24"/>
          <w:szCs w:val="24"/>
          <w:lang w:val="en-US"/>
        </w:rPr>
      </w:pPr>
      <w:r w:rsidRPr="003D06C4">
        <w:rPr>
          <w:sz w:val="24"/>
          <w:szCs w:val="24"/>
          <w:lang w:val="en-US"/>
        </w:rPr>
        <w:t>      Forms of Interactive Methods:</w:t>
      </w:r>
    </w:p>
    <w:p w14:paraId="5361933A" w14:textId="0367317A" w:rsidR="00600E7E" w:rsidRPr="003D06C4" w:rsidRDefault="00600E7E" w:rsidP="00600E7E">
      <w:pPr>
        <w:jc w:val="both"/>
        <w:rPr>
          <w:sz w:val="24"/>
          <w:szCs w:val="24"/>
          <w:lang w:val="en-US" w:bidi="ar-EG"/>
        </w:rPr>
      </w:pPr>
      <w:r w:rsidRPr="003D06C4">
        <w:rPr>
          <w:sz w:val="24"/>
          <w:szCs w:val="24"/>
          <w:lang w:val="en-US" w:bidi="ar-EG"/>
        </w:rPr>
        <w:t>Illustrated Lecture</w:t>
      </w:r>
      <w:r w:rsidRPr="003D06C4">
        <w:rPr>
          <w:sz w:val="24"/>
          <w:szCs w:val="24"/>
          <w:lang w:val="ky-KG" w:bidi="ar-EG"/>
        </w:rPr>
        <w:t xml:space="preserve"> </w:t>
      </w:r>
      <w:r w:rsidRPr="003D06C4">
        <w:rPr>
          <w:sz w:val="24"/>
          <w:szCs w:val="24"/>
          <w:lang w:val="en-US" w:bidi="ar-EG"/>
        </w:rPr>
        <w:t>(IL), Problem-based Lecture (</w:t>
      </w:r>
      <w:proofErr w:type="spellStart"/>
      <w:r w:rsidRPr="003D06C4">
        <w:rPr>
          <w:sz w:val="24"/>
          <w:szCs w:val="24"/>
          <w:lang w:val="en-US" w:bidi="ar-EG"/>
        </w:rPr>
        <w:t>PBLec</w:t>
      </w:r>
      <w:proofErr w:type="spellEnd"/>
      <w:r w:rsidRPr="003D06C4">
        <w:rPr>
          <w:sz w:val="24"/>
          <w:szCs w:val="24"/>
          <w:lang w:val="en-US" w:bidi="ar-EG"/>
        </w:rPr>
        <w:t xml:space="preserve">), Mini-lecture (ML), Lecture-Press Conference (LPC), Conference-style Lesson (CSL), Brainstorming (BS), Masterclass (MC), Business Game (BG), Role-Play (RP), Small Group Work (SGW), Participation in Academic and Professional Conferences (APC), </w:t>
      </w:r>
      <w:r w:rsidRPr="003D06C4">
        <w:rPr>
          <w:sz w:val="24"/>
          <w:szCs w:val="24"/>
          <w:lang w:val="en-US" w:bidi="ar-EG"/>
        </w:rPr>
        <w:lastRenderedPageBreak/>
        <w:t>Undergraduate Research (UR), Academic Competitions (AC), Preparation and Defense of Term Papers (TP), Tests (T), Case Studies (CS), Interactive Whiteboard (IWB), Handouts (H), Videos (V), Slides (S), Multimedia Presentation (MP), Independent Work Assignments (IWA), Teamwork (TW), Research Method</w:t>
      </w:r>
      <w:r w:rsidRPr="003D06C4">
        <w:rPr>
          <w:sz w:val="24"/>
          <w:szCs w:val="24"/>
          <w:lang w:val="en-US" w:bidi="ar-EG"/>
        </w:rPr>
        <w:t>)</w:t>
      </w:r>
    </w:p>
    <w:p w14:paraId="5545CAEC" w14:textId="5FE9ACC6" w:rsidR="00600E7E" w:rsidRPr="003D06C4" w:rsidRDefault="00600E7E" w:rsidP="00600E7E">
      <w:pPr>
        <w:widowControl w:val="0"/>
        <w:ind w:right="427"/>
        <w:jc w:val="both"/>
        <w:rPr>
          <w:b/>
          <w:bCs/>
          <w:sz w:val="24"/>
          <w:szCs w:val="24"/>
          <w:lang w:val="en-US" w:bidi="ar-EG"/>
        </w:rPr>
      </w:pPr>
      <w:r w:rsidRPr="003D06C4">
        <w:rPr>
          <w:b/>
          <w:bCs/>
          <w:color w:val="FF0000"/>
          <w:sz w:val="24"/>
          <w:szCs w:val="24"/>
          <w:lang w:val="en-US"/>
        </w:rPr>
        <w:t xml:space="preserve"> </w:t>
      </w:r>
      <w:r w:rsidRPr="003D06C4">
        <w:rPr>
          <w:b/>
          <w:bCs/>
          <w:sz w:val="24"/>
          <w:szCs w:val="24"/>
          <w:lang w:val="en-US" w:bidi="ar-EG"/>
        </w:rPr>
        <w:t>11. Educational-methodical and informational support of discipline</w:t>
      </w:r>
    </w:p>
    <w:p w14:paraId="77A7B9E0" w14:textId="77777777" w:rsidR="00600E7E" w:rsidRPr="003D06C4" w:rsidRDefault="00600E7E" w:rsidP="00600E7E">
      <w:pPr>
        <w:widowControl w:val="0"/>
        <w:ind w:right="427"/>
        <w:jc w:val="both"/>
        <w:rPr>
          <w:b/>
          <w:bCs/>
          <w:sz w:val="24"/>
          <w:szCs w:val="24"/>
          <w:lang w:val="en-US" w:bidi="ar-EG"/>
        </w:rPr>
      </w:pPr>
    </w:p>
    <w:tbl>
      <w:tblPr>
        <w:tblW w:w="10207"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09"/>
        <w:gridCol w:w="8798"/>
      </w:tblGrid>
      <w:tr w:rsidR="00600E7E" w:rsidRPr="003D06C4" w14:paraId="6A5D40B5" w14:textId="77777777" w:rsidTr="003D06C4">
        <w:trPr>
          <w:trHeight w:val="366"/>
        </w:trPr>
        <w:tc>
          <w:tcPr>
            <w:tcW w:w="10207" w:type="dxa"/>
            <w:gridSpan w:val="2"/>
            <w:tcMar>
              <w:top w:w="100" w:type="dxa"/>
              <w:left w:w="100" w:type="dxa"/>
              <w:bottom w:w="100" w:type="dxa"/>
              <w:right w:w="100" w:type="dxa"/>
            </w:tcMar>
          </w:tcPr>
          <w:p w14:paraId="7186B61E" w14:textId="77777777" w:rsidR="00600E7E" w:rsidRPr="003D06C4" w:rsidRDefault="00600E7E" w:rsidP="00446890">
            <w:pPr>
              <w:widowControl w:val="0"/>
              <w:ind w:left="494" w:right="427"/>
              <w:jc w:val="center"/>
              <w:rPr>
                <w:rFonts w:eastAsia="Times"/>
                <w:i/>
                <w:color w:val="5B9BD5" w:themeColor="accent1"/>
                <w:sz w:val="24"/>
                <w:szCs w:val="24"/>
                <w:lang w:val="ky-KG"/>
              </w:rPr>
            </w:pPr>
            <w:r w:rsidRPr="003D06C4">
              <w:rPr>
                <w:rFonts w:eastAsia="Times"/>
                <w:color w:val="5B9BD5" w:themeColor="accent1"/>
                <w:sz w:val="24"/>
                <w:szCs w:val="24"/>
                <w:lang w:val="ky-KG"/>
              </w:rPr>
              <w:t>Educational resources</w:t>
            </w:r>
          </w:p>
          <w:p w14:paraId="58059CCD" w14:textId="77777777" w:rsidR="00600E7E" w:rsidRPr="003D06C4" w:rsidRDefault="00600E7E" w:rsidP="00446890">
            <w:pPr>
              <w:pStyle w:val="HTML"/>
              <w:rPr>
                <w:rFonts w:ascii="Times New Roman" w:hAnsi="Times New Roman" w:cs="Times New Roman"/>
                <w:i/>
                <w:sz w:val="24"/>
                <w:szCs w:val="24"/>
              </w:rPr>
            </w:pPr>
          </w:p>
        </w:tc>
      </w:tr>
      <w:tr w:rsidR="00600E7E" w:rsidRPr="003D06C4" w14:paraId="53B72300" w14:textId="77777777" w:rsidTr="003D06C4">
        <w:trPr>
          <w:trHeight w:val="880"/>
        </w:trPr>
        <w:tc>
          <w:tcPr>
            <w:tcW w:w="1409" w:type="dxa"/>
            <w:tcMar>
              <w:top w:w="100" w:type="dxa"/>
              <w:left w:w="100" w:type="dxa"/>
              <w:bottom w:w="100" w:type="dxa"/>
              <w:right w:w="100" w:type="dxa"/>
            </w:tcMar>
          </w:tcPr>
          <w:p w14:paraId="16885099" w14:textId="77777777" w:rsidR="00600E7E" w:rsidRPr="003D06C4" w:rsidRDefault="00600E7E" w:rsidP="00446890">
            <w:pPr>
              <w:widowControl w:val="0"/>
              <w:tabs>
                <w:tab w:val="left" w:pos="1400"/>
              </w:tabs>
              <w:ind w:left="120" w:right="381" w:firstLine="3"/>
              <w:rPr>
                <w:color w:val="000000"/>
                <w:sz w:val="24"/>
                <w:szCs w:val="24"/>
              </w:rPr>
            </w:pPr>
            <w:r w:rsidRPr="003D06C4">
              <w:rPr>
                <w:sz w:val="24"/>
                <w:szCs w:val="24"/>
              </w:rPr>
              <w:t>Electron</w:t>
            </w:r>
            <w:proofErr w:type="spellStart"/>
            <w:r w:rsidRPr="003D06C4">
              <w:rPr>
                <w:sz w:val="24"/>
                <w:szCs w:val="24"/>
                <w:lang w:val="en-US"/>
              </w:rPr>
              <w:t>i</w:t>
            </w:r>
            <w:proofErr w:type="spellEnd"/>
            <w:r w:rsidRPr="003D06C4">
              <w:rPr>
                <w:sz w:val="24"/>
                <w:szCs w:val="24"/>
              </w:rPr>
              <w:t xml:space="preserve">c </w:t>
            </w:r>
            <w:proofErr w:type="spellStart"/>
            <w:r w:rsidRPr="003D06C4">
              <w:rPr>
                <w:sz w:val="24"/>
                <w:szCs w:val="24"/>
              </w:rPr>
              <w:t>resources</w:t>
            </w:r>
            <w:proofErr w:type="spellEnd"/>
          </w:p>
        </w:tc>
        <w:tc>
          <w:tcPr>
            <w:tcW w:w="8798" w:type="dxa"/>
            <w:tcMar>
              <w:top w:w="100" w:type="dxa"/>
              <w:left w:w="100" w:type="dxa"/>
              <w:bottom w:w="100" w:type="dxa"/>
              <w:right w:w="100" w:type="dxa"/>
            </w:tcMar>
          </w:tcPr>
          <w:p w14:paraId="0688C631" w14:textId="77777777" w:rsidR="00600E7E" w:rsidRPr="003D06C4" w:rsidRDefault="00600E7E" w:rsidP="00446890">
            <w:pPr>
              <w:ind w:left="142"/>
              <w:jc w:val="both"/>
              <w:rPr>
                <w:sz w:val="24"/>
                <w:szCs w:val="24"/>
              </w:rPr>
            </w:pPr>
            <w:r w:rsidRPr="003D06C4">
              <w:rPr>
                <w:sz w:val="24"/>
                <w:szCs w:val="24"/>
              </w:rPr>
              <w:t>1.</w:t>
            </w:r>
            <w:r w:rsidRPr="003D06C4">
              <w:rPr>
                <w:sz w:val="24"/>
                <w:szCs w:val="24"/>
                <w:lang w:val="ky-KG"/>
              </w:rPr>
              <w:t xml:space="preserve"> www.cochranelibrary.com/</w:t>
            </w:r>
          </w:p>
          <w:p w14:paraId="4827F9A7" w14:textId="77777777" w:rsidR="00600E7E" w:rsidRPr="003D06C4" w:rsidRDefault="00600E7E" w:rsidP="00446890">
            <w:pPr>
              <w:ind w:left="142"/>
              <w:jc w:val="both"/>
              <w:rPr>
                <w:sz w:val="24"/>
                <w:szCs w:val="24"/>
                <w:lang w:val="ky-KG"/>
              </w:rPr>
            </w:pPr>
            <w:r w:rsidRPr="003D06C4">
              <w:rPr>
                <w:sz w:val="24"/>
                <w:szCs w:val="24"/>
                <w:lang w:val="ky-KG"/>
              </w:rPr>
              <w:t>2.</w:t>
            </w:r>
            <w:r w:rsidRPr="003D06C4">
              <w:rPr>
                <w:sz w:val="24"/>
                <w:szCs w:val="24"/>
              </w:rPr>
              <w:t xml:space="preserve"> </w:t>
            </w:r>
            <w:r w:rsidRPr="003D06C4">
              <w:rPr>
                <w:sz w:val="24"/>
                <w:szCs w:val="24"/>
                <w:lang w:val="ky-KG"/>
              </w:rPr>
              <w:t>https://webpath.med.utah.edu/</w:t>
            </w:r>
          </w:p>
          <w:p w14:paraId="40A149D2" w14:textId="77777777" w:rsidR="00600E7E" w:rsidRPr="003D06C4" w:rsidRDefault="00600E7E" w:rsidP="00446890">
            <w:pPr>
              <w:ind w:left="142"/>
              <w:jc w:val="both"/>
              <w:rPr>
                <w:sz w:val="24"/>
                <w:szCs w:val="24"/>
                <w:lang w:val="ky-KG"/>
              </w:rPr>
            </w:pPr>
            <w:r w:rsidRPr="003D06C4">
              <w:rPr>
                <w:sz w:val="24"/>
                <w:szCs w:val="24"/>
                <w:lang w:val="ky-KG"/>
              </w:rPr>
              <w:t>3. https://www.ncbi.nlm.nih.gov/pmc/journals/1397/</w:t>
            </w:r>
          </w:p>
          <w:p w14:paraId="0699C214" w14:textId="77777777" w:rsidR="00600E7E" w:rsidRPr="003D06C4" w:rsidRDefault="00600E7E" w:rsidP="00446890">
            <w:pPr>
              <w:ind w:left="142"/>
              <w:jc w:val="both"/>
              <w:rPr>
                <w:sz w:val="24"/>
                <w:szCs w:val="24"/>
                <w:lang w:val="ky-KG"/>
              </w:rPr>
            </w:pPr>
            <w:r w:rsidRPr="003D06C4">
              <w:rPr>
                <w:sz w:val="24"/>
                <w:szCs w:val="24"/>
                <w:lang w:val="ky-KG"/>
              </w:rPr>
              <w:t>4. https://meridian.allenpress.com/aplm</w:t>
            </w:r>
          </w:p>
        </w:tc>
      </w:tr>
      <w:tr w:rsidR="00600E7E" w:rsidRPr="003D06C4" w14:paraId="4601EF11" w14:textId="77777777" w:rsidTr="003D06C4">
        <w:trPr>
          <w:trHeight w:val="555"/>
        </w:trPr>
        <w:tc>
          <w:tcPr>
            <w:tcW w:w="1409" w:type="dxa"/>
            <w:tcMar>
              <w:top w:w="100" w:type="dxa"/>
              <w:left w:w="100" w:type="dxa"/>
              <w:bottom w:w="100" w:type="dxa"/>
              <w:right w:w="100" w:type="dxa"/>
            </w:tcMar>
          </w:tcPr>
          <w:p w14:paraId="33C69782" w14:textId="77777777" w:rsidR="00600E7E" w:rsidRPr="003D06C4" w:rsidRDefault="00600E7E" w:rsidP="00446890">
            <w:pPr>
              <w:widowControl w:val="0"/>
              <w:ind w:left="124"/>
              <w:rPr>
                <w:rFonts w:eastAsia="Times"/>
                <w:color w:val="000000"/>
                <w:sz w:val="24"/>
                <w:szCs w:val="24"/>
              </w:rPr>
            </w:pPr>
            <w:r w:rsidRPr="003D06C4">
              <w:rPr>
                <w:sz w:val="24"/>
                <w:szCs w:val="24"/>
              </w:rPr>
              <w:t xml:space="preserve">Electronic </w:t>
            </w:r>
            <w:proofErr w:type="spellStart"/>
            <w:r w:rsidRPr="003D06C4">
              <w:rPr>
                <w:sz w:val="24"/>
                <w:szCs w:val="24"/>
              </w:rPr>
              <w:t>textbooks</w:t>
            </w:r>
            <w:proofErr w:type="spellEnd"/>
          </w:p>
        </w:tc>
        <w:tc>
          <w:tcPr>
            <w:tcW w:w="8798" w:type="dxa"/>
            <w:tcMar>
              <w:top w:w="100" w:type="dxa"/>
              <w:left w:w="100" w:type="dxa"/>
              <w:bottom w:w="100" w:type="dxa"/>
              <w:right w:w="100" w:type="dxa"/>
            </w:tcMar>
          </w:tcPr>
          <w:p w14:paraId="64AF2E44" w14:textId="77777777" w:rsidR="00600E7E" w:rsidRPr="003D06C4" w:rsidRDefault="00600E7E" w:rsidP="00446890">
            <w:pPr>
              <w:pStyle w:val="a3"/>
              <w:spacing w:after="0"/>
              <w:ind w:left="34"/>
              <w:rPr>
                <w:color w:val="00B0F0"/>
                <w:sz w:val="24"/>
                <w:szCs w:val="24"/>
                <w:lang w:val="ky-KG"/>
              </w:rPr>
            </w:pPr>
            <w:r w:rsidRPr="003D06C4">
              <w:rPr>
                <w:color w:val="00B0F0"/>
                <w:sz w:val="24"/>
                <w:szCs w:val="24"/>
                <w:lang w:val="ky-KG"/>
              </w:rPr>
              <w:t>I-books:</w:t>
            </w:r>
          </w:p>
          <w:p w14:paraId="2F8ED0F4" w14:textId="77777777" w:rsidR="00600E7E" w:rsidRPr="003D06C4" w:rsidRDefault="00600E7E" w:rsidP="00446890">
            <w:pPr>
              <w:pStyle w:val="a3"/>
              <w:spacing w:after="0"/>
              <w:ind w:left="34"/>
              <w:rPr>
                <w:color w:val="00B0F0"/>
                <w:sz w:val="24"/>
                <w:szCs w:val="24"/>
                <w:lang w:val="ky-KG"/>
              </w:rPr>
            </w:pPr>
            <w:r w:rsidRPr="003D06C4">
              <w:rPr>
                <w:color w:val="00B0F0"/>
                <w:sz w:val="24"/>
                <w:szCs w:val="24"/>
                <w:lang w:val="ky-KG"/>
              </w:rPr>
              <w:t>https://www.pdfdrive.com/clinical-pathology-books.html</w:t>
            </w:r>
          </w:p>
          <w:p w14:paraId="14F2E9D9" w14:textId="77777777" w:rsidR="00600E7E" w:rsidRPr="003D06C4" w:rsidRDefault="00600E7E" w:rsidP="00446890">
            <w:pPr>
              <w:widowControl w:val="0"/>
              <w:ind w:left="139"/>
              <w:jc w:val="both"/>
              <w:rPr>
                <w:rFonts w:eastAsia="Times"/>
                <w:i/>
                <w:color w:val="000000"/>
                <w:sz w:val="24"/>
                <w:szCs w:val="24"/>
              </w:rPr>
            </w:pPr>
          </w:p>
        </w:tc>
      </w:tr>
      <w:tr w:rsidR="00600E7E" w:rsidRPr="003D06C4" w14:paraId="52DF8633" w14:textId="77777777" w:rsidTr="003D06C4">
        <w:trPr>
          <w:trHeight w:val="697"/>
        </w:trPr>
        <w:tc>
          <w:tcPr>
            <w:tcW w:w="1409" w:type="dxa"/>
            <w:tcMar>
              <w:top w:w="100" w:type="dxa"/>
              <w:left w:w="100" w:type="dxa"/>
              <w:bottom w:w="100" w:type="dxa"/>
              <w:right w:w="100" w:type="dxa"/>
            </w:tcMar>
          </w:tcPr>
          <w:p w14:paraId="533D32B8" w14:textId="77777777" w:rsidR="00600E7E" w:rsidRPr="003D06C4" w:rsidRDefault="00600E7E" w:rsidP="00446890">
            <w:pPr>
              <w:widowControl w:val="0"/>
              <w:ind w:left="114"/>
              <w:rPr>
                <w:rFonts w:eastAsia="Times"/>
                <w:color w:val="000000"/>
                <w:sz w:val="24"/>
                <w:szCs w:val="24"/>
              </w:rPr>
            </w:pPr>
            <w:r w:rsidRPr="003D06C4">
              <w:rPr>
                <w:sz w:val="24"/>
                <w:szCs w:val="24"/>
              </w:rPr>
              <w:t xml:space="preserve">Laboratory </w:t>
            </w:r>
            <w:proofErr w:type="spellStart"/>
            <w:r w:rsidRPr="003D06C4">
              <w:rPr>
                <w:sz w:val="24"/>
                <w:szCs w:val="24"/>
              </w:rPr>
              <w:t>physical</w:t>
            </w:r>
            <w:proofErr w:type="spellEnd"/>
            <w:r w:rsidRPr="003D06C4">
              <w:rPr>
                <w:sz w:val="24"/>
                <w:szCs w:val="24"/>
              </w:rPr>
              <w:t xml:space="preserve"> </w:t>
            </w:r>
            <w:proofErr w:type="spellStart"/>
            <w:r w:rsidRPr="003D06C4">
              <w:rPr>
                <w:sz w:val="24"/>
                <w:szCs w:val="24"/>
              </w:rPr>
              <w:t>resources</w:t>
            </w:r>
            <w:proofErr w:type="spellEnd"/>
          </w:p>
        </w:tc>
        <w:tc>
          <w:tcPr>
            <w:tcW w:w="8798" w:type="dxa"/>
            <w:tcMar>
              <w:top w:w="100" w:type="dxa"/>
              <w:left w:w="100" w:type="dxa"/>
              <w:bottom w:w="100" w:type="dxa"/>
              <w:right w:w="100" w:type="dxa"/>
            </w:tcMar>
          </w:tcPr>
          <w:p w14:paraId="6DCFAAFC" w14:textId="77777777" w:rsidR="00600E7E" w:rsidRPr="003D06C4" w:rsidRDefault="00600E7E" w:rsidP="00446890">
            <w:pPr>
              <w:widowControl w:val="0"/>
              <w:ind w:left="113" w:right="55"/>
              <w:rPr>
                <w:rFonts w:eastAsia="Times"/>
                <w:i/>
                <w:color w:val="000000"/>
                <w:sz w:val="24"/>
                <w:szCs w:val="24"/>
                <w:highlight w:val="yellow"/>
                <w:lang w:val="en-BZ"/>
              </w:rPr>
            </w:pPr>
            <w:r w:rsidRPr="003D06C4">
              <w:rPr>
                <w:rFonts w:eastAsia="Times"/>
                <w:i/>
                <w:color w:val="000000"/>
                <w:sz w:val="24"/>
                <w:szCs w:val="24"/>
                <w:lang w:val="en-BZ"/>
              </w:rPr>
              <w:t xml:space="preserve">Microscope, macro - </w:t>
            </w:r>
            <w:proofErr w:type="spellStart"/>
            <w:r w:rsidRPr="003D06C4">
              <w:rPr>
                <w:rFonts w:eastAsia="Times"/>
                <w:i/>
                <w:color w:val="000000"/>
                <w:sz w:val="24"/>
                <w:szCs w:val="24"/>
                <w:lang w:val="en-BZ"/>
              </w:rPr>
              <w:t>micropreparations</w:t>
            </w:r>
            <w:proofErr w:type="spellEnd"/>
          </w:p>
        </w:tc>
      </w:tr>
      <w:tr w:rsidR="00600E7E" w:rsidRPr="003D06C4" w14:paraId="22EBD5CF" w14:textId="77777777" w:rsidTr="003D06C4">
        <w:trPr>
          <w:trHeight w:val="285"/>
        </w:trPr>
        <w:tc>
          <w:tcPr>
            <w:tcW w:w="1409" w:type="dxa"/>
            <w:tcMar>
              <w:top w:w="100" w:type="dxa"/>
              <w:left w:w="100" w:type="dxa"/>
              <w:bottom w:w="100" w:type="dxa"/>
              <w:right w:w="100" w:type="dxa"/>
            </w:tcMar>
          </w:tcPr>
          <w:p w14:paraId="642C27B8" w14:textId="77777777" w:rsidR="00600E7E" w:rsidRPr="003D06C4" w:rsidRDefault="00600E7E" w:rsidP="00446890">
            <w:pPr>
              <w:widowControl w:val="0"/>
              <w:ind w:left="114"/>
              <w:rPr>
                <w:rFonts w:eastAsia="Times"/>
                <w:color w:val="000000"/>
                <w:sz w:val="24"/>
                <w:szCs w:val="24"/>
              </w:rPr>
            </w:pPr>
            <w:proofErr w:type="spellStart"/>
            <w:r w:rsidRPr="003D06C4">
              <w:rPr>
                <w:sz w:val="24"/>
                <w:szCs w:val="24"/>
              </w:rPr>
              <w:t>Textbooks</w:t>
            </w:r>
            <w:proofErr w:type="spellEnd"/>
            <w:r w:rsidRPr="003D06C4">
              <w:rPr>
                <w:sz w:val="24"/>
                <w:szCs w:val="24"/>
              </w:rPr>
              <w:t xml:space="preserve"> (</w:t>
            </w:r>
            <w:proofErr w:type="spellStart"/>
            <w:r w:rsidRPr="003D06C4">
              <w:rPr>
                <w:sz w:val="24"/>
                <w:szCs w:val="24"/>
              </w:rPr>
              <w:t>library</w:t>
            </w:r>
            <w:proofErr w:type="spellEnd"/>
            <w:r w:rsidRPr="003D06C4">
              <w:rPr>
                <w:sz w:val="24"/>
                <w:szCs w:val="24"/>
              </w:rPr>
              <w:t>)</w:t>
            </w:r>
          </w:p>
        </w:tc>
        <w:tc>
          <w:tcPr>
            <w:tcW w:w="8798" w:type="dxa"/>
            <w:tcMar>
              <w:top w:w="100" w:type="dxa"/>
              <w:left w:w="100" w:type="dxa"/>
              <w:bottom w:w="100" w:type="dxa"/>
              <w:right w:w="100" w:type="dxa"/>
            </w:tcMar>
          </w:tcPr>
          <w:p w14:paraId="0CFCABD8" w14:textId="77777777" w:rsidR="00600E7E" w:rsidRPr="003D06C4" w:rsidRDefault="00600E7E" w:rsidP="00446890">
            <w:pPr>
              <w:shd w:val="clear" w:color="auto" w:fill="FFFFFF"/>
              <w:tabs>
                <w:tab w:val="left" w:leader="dot" w:pos="7721"/>
              </w:tabs>
              <w:ind w:right="470"/>
              <w:outlineLvl w:val="0"/>
              <w:rPr>
                <w:color w:val="000000"/>
                <w:spacing w:val="1"/>
                <w:w w:val="101"/>
                <w:sz w:val="24"/>
                <w:szCs w:val="24"/>
                <w:lang w:val="en-BZ"/>
              </w:rPr>
            </w:pPr>
            <w:r w:rsidRPr="003D06C4">
              <w:rPr>
                <w:color w:val="000000"/>
                <w:spacing w:val="1"/>
                <w:w w:val="101"/>
                <w:sz w:val="24"/>
                <w:szCs w:val="24"/>
              </w:rPr>
              <w:t>а</w:t>
            </w:r>
            <w:r w:rsidRPr="003D06C4">
              <w:rPr>
                <w:color w:val="000000"/>
                <w:spacing w:val="1"/>
                <w:w w:val="101"/>
                <w:sz w:val="24"/>
                <w:szCs w:val="24"/>
                <w:lang w:val="en-US"/>
              </w:rPr>
              <w:t xml:space="preserve">) </w:t>
            </w:r>
            <w:r w:rsidRPr="003D06C4">
              <w:rPr>
                <w:color w:val="000000"/>
                <w:spacing w:val="1"/>
                <w:w w:val="101"/>
                <w:sz w:val="24"/>
                <w:szCs w:val="24"/>
                <w:lang w:val="en-BZ"/>
              </w:rPr>
              <w:t>Main literature</w:t>
            </w:r>
          </w:p>
          <w:p w14:paraId="54592375" w14:textId="77777777" w:rsidR="00600E7E" w:rsidRPr="003D06C4" w:rsidRDefault="00600E7E" w:rsidP="00446890">
            <w:pPr>
              <w:pStyle w:val="a3"/>
              <w:spacing w:after="0"/>
              <w:ind w:left="34"/>
              <w:rPr>
                <w:sz w:val="24"/>
                <w:szCs w:val="24"/>
                <w:lang w:val="en-US"/>
              </w:rPr>
            </w:pPr>
            <w:r w:rsidRPr="003D06C4">
              <w:rPr>
                <w:sz w:val="24"/>
                <w:szCs w:val="24"/>
                <w:lang w:val="en-US"/>
              </w:rPr>
              <w:t>1. ROBBINS &amp; COTRAN PATHOLOGIC BASIS OF DISEASE (10</w:t>
            </w:r>
            <w:r w:rsidRPr="003D06C4">
              <w:rPr>
                <w:sz w:val="24"/>
                <w:szCs w:val="24"/>
                <w:vertAlign w:val="superscript"/>
                <w:lang w:val="en-US"/>
              </w:rPr>
              <w:t>th</w:t>
            </w:r>
            <w:r w:rsidRPr="003D06C4">
              <w:rPr>
                <w:sz w:val="24"/>
                <w:szCs w:val="24"/>
                <w:lang w:val="en-US"/>
              </w:rPr>
              <w:t xml:space="preserve"> edition) 2021</w:t>
            </w:r>
          </w:p>
          <w:p w14:paraId="7AB21CDC" w14:textId="77777777" w:rsidR="00600E7E" w:rsidRPr="003D06C4" w:rsidRDefault="00600E7E" w:rsidP="00446890">
            <w:pPr>
              <w:pStyle w:val="a3"/>
              <w:spacing w:after="0"/>
              <w:ind w:left="34"/>
              <w:rPr>
                <w:sz w:val="24"/>
                <w:szCs w:val="24"/>
                <w:lang w:val="en-US"/>
              </w:rPr>
            </w:pPr>
            <w:r w:rsidRPr="003D06C4">
              <w:rPr>
                <w:sz w:val="24"/>
                <w:szCs w:val="24"/>
                <w:lang w:val="en-US"/>
              </w:rPr>
              <w:t>2. Robbins Basic Pathology (9</w:t>
            </w:r>
            <w:r w:rsidRPr="003D06C4">
              <w:rPr>
                <w:sz w:val="24"/>
                <w:szCs w:val="24"/>
                <w:vertAlign w:val="superscript"/>
                <w:lang w:val="en-US"/>
              </w:rPr>
              <w:t>th</w:t>
            </w:r>
            <w:r w:rsidRPr="003D06C4">
              <w:rPr>
                <w:sz w:val="24"/>
                <w:szCs w:val="24"/>
                <w:lang w:val="en-US"/>
              </w:rPr>
              <w:t xml:space="preserve"> edition) 2013</w:t>
            </w:r>
          </w:p>
          <w:p w14:paraId="1E0A3091" w14:textId="77777777" w:rsidR="00600E7E" w:rsidRPr="003D06C4" w:rsidRDefault="00600E7E" w:rsidP="00446890">
            <w:pPr>
              <w:shd w:val="clear" w:color="auto" w:fill="FFFFFF"/>
              <w:tabs>
                <w:tab w:val="left" w:leader="dot" w:pos="7721"/>
              </w:tabs>
              <w:ind w:right="470"/>
              <w:outlineLvl w:val="0"/>
              <w:rPr>
                <w:color w:val="000000"/>
                <w:spacing w:val="1"/>
                <w:w w:val="101"/>
                <w:sz w:val="24"/>
                <w:szCs w:val="24"/>
                <w:lang w:val="en-BZ"/>
              </w:rPr>
            </w:pPr>
            <w:r w:rsidRPr="003D06C4">
              <w:rPr>
                <w:color w:val="000000"/>
                <w:spacing w:val="1"/>
                <w:w w:val="101"/>
                <w:sz w:val="24"/>
                <w:szCs w:val="24"/>
              </w:rPr>
              <w:t>б</w:t>
            </w:r>
            <w:r w:rsidRPr="003D06C4">
              <w:rPr>
                <w:color w:val="000000"/>
                <w:spacing w:val="1"/>
                <w:w w:val="101"/>
                <w:sz w:val="24"/>
                <w:szCs w:val="24"/>
                <w:lang w:val="en-US"/>
              </w:rPr>
              <w:t>)</w:t>
            </w:r>
            <w:r w:rsidRPr="003D06C4">
              <w:rPr>
                <w:color w:val="000000"/>
                <w:spacing w:val="1"/>
                <w:w w:val="101"/>
                <w:sz w:val="24"/>
                <w:szCs w:val="24"/>
                <w:lang w:val="en-BZ"/>
              </w:rPr>
              <w:t xml:space="preserve"> Additional literature</w:t>
            </w:r>
          </w:p>
          <w:p w14:paraId="07F5DBE8" w14:textId="77777777" w:rsidR="00600E7E" w:rsidRPr="003D06C4" w:rsidRDefault="00600E7E" w:rsidP="00446890">
            <w:pPr>
              <w:pStyle w:val="a3"/>
              <w:spacing w:after="0"/>
              <w:rPr>
                <w:sz w:val="24"/>
                <w:szCs w:val="24"/>
                <w:lang w:val="en-US"/>
              </w:rPr>
            </w:pPr>
            <w:r w:rsidRPr="003D06C4">
              <w:rPr>
                <w:sz w:val="24"/>
                <w:szCs w:val="24"/>
                <w:lang w:val="en-US"/>
              </w:rPr>
              <w:t xml:space="preserve">Balaban RS, Nemoto S, Finkel T: Mitochondria, oxidants, and aging. Cell 120:483, 2005. [A good review of the role of free radicals in aging.] </w:t>
            </w:r>
          </w:p>
          <w:p w14:paraId="7E0213B7" w14:textId="77777777" w:rsidR="00600E7E" w:rsidRPr="003D06C4" w:rsidRDefault="00600E7E" w:rsidP="00446890">
            <w:pPr>
              <w:pStyle w:val="a3"/>
              <w:spacing w:after="0"/>
              <w:rPr>
                <w:sz w:val="24"/>
                <w:szCs w:val="24"/>
                <w:lang w:val="en-US"/>
              </w:rPr>
            </w:pPr>
            <w:r w:rsidRPr="003D06C4">
              <w:rPr>
                <w:sz w:val="24"/>
                <w:szCs w:val="24"/>
                <w:lang w:val="en-US"/>
              </w:rPr>
              <w:t xml:space="preserve">Calado RT, Young NS: Telomere diseases. N Engl J Med 361:2353, 2009. [An excellent review of the basic biology of telomeres, and how their abnormalities may contribute to cancer, aging, and other diseases.] </w:t>
            </w:r>
          </w:p>
          <w:p w14:paraId="30BB5BC7" w14:textId="77777777" w:rsidR="00600E7E" w:rsidRPr="003D06C4" w:rsidRDefault="00600E7E" w:rsidP="00446890">
            <w:pPr>
              <w:pStyle w:val="a3"/>
              <w:spacing w:after="0"/>
              <w:rPr>
                <w:sz w:val="24"/>
                <w:szCs w:val="24"/>
                <w:lang w:val="en-US"/>
              </w:rPr>
            </w:pPr>
            <w:proofErr w:type="spellStart"/>
            <w:r w:rsidRPr="003D06C4">
              <w:rPr>
                <w:sz w:val="24"/>
                <w:szCs w:val="24"/>
                <w:lang w:val="en-US"/>
              </w:rPr>
              <w:t>Chipuk</w:t>
            </w:r>
            <w:proofErr w:type="spellEnd"/>
            <w:r w:rsidRPr="003D06C4">
              <w:rPr>
                <w:sz w:val="24"/>
                <w:szCs w:val="24"/>
                <w:lang w:val="en-US"/>
              </w:rPr>
              <w:t xml:space="preserve"> JE, Moldoveanu T, </w:t>
            </w:r>
            <w:proofErr w:type="spellStart"/>
            <w:r w:rsidRPr="003D06C4">
              <w:rPr>
                <w:sz w:val="24"/>
                <w:szCs w:val="24"/>
                <w:lang w:val="en-US"/>
              </w:rPr>
              <w:t>Llambl</w:t>
            </w:r>
            <w:proofErr w:type="spellEnd"/>
            <w:r w:rsidRPr="003D06C4">
              <w:rPr>
                <w:sz w:val="24"/>
                <w:szCs w:val="24"/>
                <w:lang w:val="en-US"/>
              </w:rPr>
              <w:t xml:space="preserve"> F, et al: The BCL-2 family reunion. Mol Cell 37:299, 2010. [A review of the biochemistry and biology of the BCL-2 family of apoptosis-regulating proteins.] </w:t>
            </w:r>
          </w:p>
          <w:p w14:paraId="1EBCA45B" w14:textId="77777777" w:rsidR="00600E7E" w:rsidRPr="003D06C4" w:rsidRDefault="00600E7E" w:rsidP="00446890">
            <w:pPr>
              <w:pStyle w:val="a3"/>
              <w:spacing w:after="0"/>
              <w:rPr>
                <w:sz w:val="24"/>
                <w:szCs w:val="24"/>
                <w:lang w:val="en-US"/>
              </w:rPr>
            </w:pPr>
            <w:r w:rsidRPr="003D06C4">
              <w:rPr>
                <w:sz w:val="24"/>
                <w:szCs w:val="24"/>
                <w:lang w:val="en-US"/>
              </w:rPr>
              <w:t xml:space="preserve">de Groot H, Rauen U: Ischemia-reperfusion injury: processes in pathogenetic networks: a review. Transplant Proc 39:481, 2007. [A review of the roles of intrinsic cell injury and the inflammatory response in ischemia-reperfusion injury.] </w:t>
            </w:r>
          </w:p>
          <w:p w14:paraId="45FA0057" w14:textId="77777777" w:rsidR="00600E7E" w:rsidRPr="003D06C4" w:rsidRDefault="00600E7E" w:rsidP="00446890">
            <w:pPr>
              <w:pStyle w:val="a3"/>
              <w:spacing w:after="0"/>
              <w:rPr>
                <w:rFonts w:eastAsia="Times"/>
                <w:color w:val="000000"/>
                <w:sz w:val="24"/>
                <w:szCs w:val="24"/>
                <w:lang w:val="en-US"/>
              </w:rPr>
            </w:pPr>
            <w:r w:rsidRPr="003D06C4">
              <w:rPr>
                <w:sz w:val="24"/>
                <w:szCs w:val="24"/>
                <w:lang w:val="en-US"/>
              </w:rPr>
              <w:t>Charo IF, Ransohoff RM: The many roles of chemokines and chemokine receptors in inflammation. N Engl J Med 354:610, 2006. [An overview of the functions of chemokines in inflammation.]</w:t>
            </w:r>
          </w:p>
        </w:tc>
      </w:tr>
    </w:tbl>
    <w:p w14:paraId="4C76359F" w14:textId="77777777" w:rsidR="00600E7E" w:rsidRPr="003D06C4" w:rsidRDefault="00600E7E" w:rsidP="00600E7E">
      <w:pPr>
        <w:rPr>
          <w:sz w:val="24"/>
          <w:szCs w:val="24"/>
          <w:lang w:val="en-US"/>
        </w:rPr>
      </w:pPr>
    </w:p>
    <w:p w14:paraId="29A3BCA2" w14:textId="77777777" w:rsidR="00600E7E" w:rsidRPr="003D06C4" w:rsidRDefault="00600E7E" w:rsidP="00600E7E">
      <w:pPr>
        <w:rPr>
          <w:sz w:val="24"/>
          <w:szCs w:val="24"/>
          <w:lang w:val="en-US"/>
        </w:rPr>
      </w:pPr>
    </w:p>
    <w:p w14:paraId="4F8E0D31" w14:textId="77777777" w:rsidR="00600E7E" w:rsidRPr="003D06C4" w:rsidRDefault="00600E7E" w:rsidP="00600E7E">
      <w:pPr>
        <w:rPr>
          <w:sz w:val="24"/>
          <w:szCs w:val="24"/>
          <w:lang w:val="en-US"/>
        </w:rPr>
      </w:pPr>
    </w:p>
    <w:p w14:paraId="79838B84" w14:textId="77777777" w:rsidR="00600E7E" w:rsidRPr="003D06C4" w:rsidRDefault="00600E7E" w:rsidP="00600E7E">
      <w:pPr>
        <w:rPr>
          <w:sz w:val="24"/>
          <w:szCs w:val="24"/>
          <w:lang w:val="en-US"/>
        </w:rPr>
      </w:pPr>
    </w:p>
    <w:p w14:paraId="0BE39A1E" w14:textId="77777777" w:rsidR="00600E7E" w:rsidRPr="003D06C4" w:rsidRDefault="00600E7E" w:rsidP="00600E7E">
      <w:pPr>
        <w:rPr>
          <w:sz w:val="24"/>
          <w:szCs w:val="24"/>
          <w:lang w:val="en-US"/>
        </w:rPr>
      </w:pPr>
    </w:p>
    <w:p w14:paraId="24E4443F" w14:textId="77777777" w:rsidR="00600E7E" w:rsidRPr="001B3ECB" w:rsidRDefault="00600E7E" w:rsidP="00600E7E">
      <w:pPr>
        <w:rPr>
          <w:sz w:val="24"/>
          <w:szCs w:val="24"/>
        </w:rPr>
      </w:pPr>
    </w:p>
    <w:p w14:paraId="789A0F09" w14:textId="77777777" w:rsidR="00600E7E" w:rsidRDefault="00600E7E" w:rsidP="00600E7E">
      <w:pPr>
        <w:rPr>
          <w:sz w:val="24"/>
          <w:szCs w:val="24"/>
        </w:rPr>
      </w:pPr>
    </w:p>
    <w:p w14:paraId="7CA4858A" w14:textId="77777777" w:rsidR="001B3ECB" w:rsidRDefault="001B3ECB" w:rsidP="00600E7E">
      <w:pPr>
        <w:rPr>
          <w:sz w:val="24"/>
          <w:szCs w:val="24"/>
        </w:rPr>
      </w:pPr>
    </w:p>
    <w:p w14:paraId="045C39DC" w14:textId="77777777" w:rsidR="001B3ECB" w:rsidRDefault="001B3ECB" w:rsidP="00600E7E">
      <w:pPr>
        <w:rPr>
          <w:sz w:val="24"/>
          <w:szCs w:val="24"/>
        </w:rPr>
      </w:pPr>
    </w:p>
    <w:p w14:paraId="4945B53D" w14:textId="77777777" w:rsidR="001B3ECB" w:rsidRDefault="001B3ECB" w:rsidP="00600E7E">
      <w:pPr>
        <w:rPr>
          <w:sz w:val="24"/>
          <w:szCs w:val="24"/>
        </w:rPr>
      </w:pPr>
    </w:p>
    <w:p w14:paraId="3F289407" w14:textId="77777777" w:rsidR="001B3ECB" w:rsidRDefault="001B3ECB" w:rsidP="00600E7E">
      <w:pPr>
        <w:rPr>
          <w:sz w:val="24"/>
          <w:szCs w:val="24"/>
        </w:rPr>
      </w:pPr>
    </w:p>
    <w:p w14:paraId="791E1689" w14:textId="77777777" w:rsidR="001B3ECB" w:rsidRPr="001B3ECB" w:rsidRDefault="001B3ECB" w:rsidP="00600E7E">
      <w:pPr>
        <w:rPr>
          <w:sz w:val="24"/>
          <w:szCs w:val="24"/>
        </w:rPr>
      </w:pPr>
    </w:p>
    <w:p w14:paraId="727B38F5" w14:textId="77777777" w:rsidR="00600E7E" w:rsidRPr="003D06C4" w:rsidRDefault="00600E7E" w:rsidP="00600E7E">
      <w:pPr>
        <w:widowControl w:val="0"/>
        <w:autoSpaceDE w:val="0"/>
        <w:autoSpaceDN w:val="0"/>
        <w:adjustRightInd w:val="0"/>
        <w:jc w:val="center"/>
        <w:rPr>
          <w:rFonts w:eastAsia="Calibri"/>
          <w:b/>
          <w:color w:val="000000"/>
          <w:sz w:val="24"/>
          <w:szCs w:val="24"/>
        </w:rPr>
      </w:pPr>
      <w:r w:rsidRPr="003D06C4">
        <w:rPr>
          <w:rFonts w:eastAsia="Calibri"/>
          <w:b/>
          <w:color w:val="000000"/>
          <w:sz w:val="24"/>
          <w:szCs w:val="24"/>
        </w:rPr>
        <w:lastRenderedPageBreak/>
        <w:t>МИНИСТЕРСТВО НАУКИ, ВЫСШЕГО ОБРАЗОВАНИЯ И ИННОВАЦИЙ КЫРГЫЗСКОЙ РЕСПУБЛИКИ</w:t>
      </w:r>
    </w:p>
    <w:p w14:paraId="7C44FC19" w14:textId="77777777" w:rsidR="00600E7E" w:rsidRPr="003D06C4" w:rsidRDefault="00600E7E" w:rsidP="00600E7E">
      <w:pPr>
        <w:jc w:val="center"/>
        <w:rPr>
          <w:b/>
          <w:sz w:val="24"/>
          <w:szCs w:val="24"/>
        </w:rPr>
      </w:pPr>
      <w:r w:rsidRPr="003D06C4">
        <w:rPr>
          <w:b/>
          <w:sz w:val="24"/>
          <w:szCs w:val="24"/>
        </w:rPr>
        <w:t>ОШСКИЙ МЕЖДУНАРОДНЫЙ МЕДИЦИНСКИЙ УНИВЕРСИТЕТ</w:t>
      </w:r>
    </w:p>
    <w:p w14:paraId="7D8836E7" w14:textId="77777777" w:rsidR="00600E7E" w:rsidRPr="003D06C4" w:rsidRDefault="00600E7E" w:rsidP="00600E7E">
      <w:pPr>
        <w:jc w:val="center"/>
        <w:rPr>
          <w:b/>
          <w:sz w:val="24"/>
          <w:szCs w:val="24"/>
        </w:rPr>
      </w:pPr>
    </w:p>
    <w:p w14:paraId="6DAF2471" w14:textId="77777777" w:rsidR="00600E7E" w:rsidRPr="003D06C4" w:rsidRDefault="00600E7E" w:rsidP="00600E7E">
      <w:pPr>
        <w:jc w:val="center"/>
        <w:rPr>
          <w:b/>
          <w:sz w:val="24"/>
          <w:szCs w:val="24"/>
        </w:rPr>
      </w:pPr>
      <w:r w:rsidRPr="003D06C4">
        <w:rPr>
          <w:b/>
          <w:sz w:val="24"/>
          <w:szCs w:val="24"/>
        </w:rPr>
        <w:t>Факультет “Лечебное дело”</w:t>
      </w:r>
    </w:p>
    <w:p w14:paraId="7315EBDF" w14:textId="77777777" w:rsidR="00600E7E" w:rsidRPr="003D06C4" w:rsidRDefault="00600E7E" w:rsidP="00600E7E">
      <w:pPr>
        <w:jc w:val="center"/>
        <w:rPr>
          <w:b/>
          <w:sz w:val="24"/>
          <w:szCs w:val="24"/>
        </w:rPr>
      </w:pPr>
      <w:r w:rsidRPr="003D06C4">
        <w:rPr>
          <w:b/>
          <w:sz w:val="24"/>
          <w:szCs w:val="24"/>
        </w:rPr>
        <w:t>Кафедра «Естественно-гуманитарных дисциплин»</w:t>
      </w:r>
    </w:p>
    <w:p w14:paraId="2B06CEB6" w14:textId="77777777" w:rsidR="00600E7E" w:rsidRPr="003D06C4" w:rsidRDefault="00600E7E" w:rsidP="00600E7E">
      <w:pPr>
        <w:jc w:val="center"/>
        <w:rPr>
          <w:b/>
          <w:sz w:val="24"/>
          <w:szCs w:val="24"/>
        </w:rPr>
      </w:pPr>
    </w:p>
    <w:p w14:paraId="3F34E9F8" w14:textId="77777777" w:rsidR="00600E7E" w:rsidRPr="003D06C4" w:rsidRDefault="00600E7E" w:rsidP="00600E7E">
      <w:pPr>
        <w:jc w:val="right"/>
        <w:rPr>
          <w:i/>
          <w:iCs/>
          <w:sz w:val="24"/>
          <w:szCs w:val="24"/>
        </w:rPr>
      </w:pPr>
    </w:p>
    <w:p w14:paraId="6C009E5E" w14:textId="77777777" w:rsidR="00600E7E" w:rsidRPr="003D06C4" w:rsidRDefault="00600E7E" w:rsidP="00600E7E">
      <w:pPr>
        <w:ind w:left="426" w:hanging="426"/>
        <w:jc w:val="center"/>
        <w:rPr>
          <w:b/>
          <w:sz w:val="24"/>
          <w:szCs w:val="24"/>
        </w:rPr>
      </w:pPr>
    </w:p>
    <w:p w14:paraId="6EC85CBA" w14:textId="77777777" w:rsidR="00600E7E" w:rsidRPr="003D06C4" w:rsidRDefault="00600E7E" w:rsidP="00600E7E">
      <w:pPr>
        <w:ind w:left="426" w:hanging="426"/>
        <w:jc w:val="center"/>
        <w:rPr>
          <w:b/>
          <w:sz w:val="24"/>
          <w:szCs w:val="24"/>
        </w:rPr>
      </w:pPr>
    </w:p>
    <w:p w14:paraId="179A5105" w14:textId="77777777" w:rsidR="00600E7E" w:rsidRPr="003D06C4" w:rsidRDefault="00600E7E" w:rsidP="00600E7E">
      <w:pPr>
        <w:jc w:val="center"/>
        <w:rPr>
          <w:b/>
          <w:sz w:val="24"/>
          <w:szCs w:val="24"/>
        </w:rPr>
      </w:pPr>
    </w:p>
    <w:p w14:paraId="1622F3A0" w14:textId="77777777" w:rsidR="00600E7E" w:rsidRPr="003D06C4" w:rsidRDefault="00600E7E" w:rsidP="00600E7E">
      <w:pPr>
        <w:jc w:val="center"/>
        <w:rPr>
          <w:b/>
          <w:sz w:val="24"/>
          <w:szCs w:val="24"/>
        </w:rPr>
      </w:pPr>
    </w:p>
    <w:p w14:paraId="55E90D8D" w14:textId="77777777" w:rsidR="00600E7E" w:rsidRPr="003D06C4" w:rsidRDefault="00600E7E" w:rsidP="00600E7E">
      <w:pPr>
        <w:jc w:val="center"/>
        <w:rPr>
          <w:b/>
          <w:sz w:val="24"/>
          <w:szCs w:val="24"/>
        </w:rPr>
      </w:pPr>
    </w:p>
    <w:p w14:paraId="68B9BE8D" w14:textId="77777777" w:rsidR="00600E7E" w:rsidRPr="003D06C4" w:rsidRDefault="00600E7E" w:rsidP="00600E7E">
      <w:pPr>
        <w:jc w:val="center"/>
        <w:rPr>
          <w:b/>
          <w:sz w:val="24"/>
          <w:szCs w:val="24"/>
        </w:rPr>
      </w:pPr>
    </w:p>
    <w:p w14:paraId="38D00961" w14:textId="77777777" w:rsidR="00600E7E" w:rsidRPr="003D06C4" w:rsidRDefault="00600E7E" w:rsidP="00600E7E">
      <w:pPr>
        <w:jc w:val="center"/>
        <w:rPr>
          <w:b/>
          <w:sz w:val="24"/>
          <w:szCs w:val="24"/>
        </w:rPr>
      </w:pPr>
      <w:bookmarkStart w:id="1" w:name="_Hlk198639036"/>
      <w:r w:rsidRPr="003D06C4">
        <w:rPr>
          <w:b/>
          <w:sz w:val="24"/>
          <w:szCs w:val="24"/>
        </w:rPr>
        <w:t xml:space="preserve">ФОНД ТЕСТОВЫХ ЗАДАНИЙ </w:t>
      </w:r>
    </w:p>
    <w:p w14:paraId="2004A622" w14:textId="77777777" w:rsidR="00600E7E" w:rsidRPr="003D06C4" w:rsidRDefault="00600E7E" w:rsidP="00600E7E">
      <w:pPr>
        <w:jc w:val="center"/>
        <w:rPr>
          <w:b/>
          <w:sz w:val="24"/>
          <w:szCs w:val="24"/>
        </w:rPr>
      </w:pPr>
      <w:r w:rsidRPr="003D06C4">
        <w:rPr>
          <w:b/>
          <w:sz w:val="24"/>
          <w:szCs w:val="24"/>
        </w:rPr>
        <w:t>для итогового контроля по дисциплине «</w:t>
      </w:r>
      <w:r w:rsidRPr="003D06C4">
        <w:rPr>
          <w:b/>
          <w:sz w:val="24"/>
          <w:szCs w:val="24"/>
          <w:lang w:val="en-US"/>
        </w:rPr>
        <w:t>Pathology</w:t>
      </w:r>
      <w:r w:rsidRPr="003D06C4">
        <w:rPr>
          <w:b/>
          <w:sz w:val="24"/>
          <w:szCs w:val="24"/>
        </w:rPr>
        <w:t xml:space="preserve">» </w:t>
      </w:r>
    </w:p>
    <w:p w14:paraId="6D661C4C" w14:textId="77777777" w:rsidR="00600E7E" w:rsidRPr="003D06C4" w:rsidRDefault="00600E7E" w:rsidP="00600E7E">
      <w:pPr>
        <w:jc w:val="center"/>
        <w:rPr>
          <w:b/>
          <w:sz w:val="24"/>
          <w:szCs w:val="24"/>
        </w:rPr>
      </w:pPr>
      <w:r w:rsidRPr="003D06C4">
        <w:rPr>
          <w:b/>
          <w:sz w:val="24"/>
          <w:szCs w:val="24"/>
        </w:rPr>
        <w:t>на 2025-20</w:t>
      </w:r>
      <w:r w:rsidRPr="003D06C4">
        <w:rPr>
          <w:b/>
          <w:sz w:val="24"/>
          <w:szCs w:val="24"/>
          <w:lang w:val="ky-KG"/>
        </w:rPr>
        <w:t>26</w:t>
      </w:r>
      <w:r w:rsidRPr="003D06C4">
        <w:rPr>
          <w:b/>
          <w:sz w:val="24"/>
          <w:szCs w:val="24"/>
        </w:rPr>
        <w:t xml:space="preserve"> учебный год</w:t>
      </w:r>
    </w:p>
    <w:p w14:paraId="0158876D" w14:textId="77777777" w:rsidR="00600E7E" w:rsidRPr="003D06C4" w:rsidRDefault="00600E7E" w:rsidP="00600E7E">
      <w:pPr>
        <w:ind w:left="426" w:hanging="426"/>
        <w:jc w:val="center"/>
        <w:rPr>
          <w:b/>
          <w:sz w:val="24"/>
          <w:szCs w:val="24"/>
          <w:u w:val="single"/>
        </w:rPr>
      </w:pPr>
      <w:r w:rsidRPr="003D06C4">
        <w:rPr>
          <w:b/>
          <w:sz w:val="24"/>
          <w:szCs w:val="24"/>
        </w:rPr>
        <w:t xml:space="preserve">Направление: </w:t>
      </w:r>
      <w:r w:rsidRPr="003D06C4">
        <w:rPr>
          <w:b/>
          <w:sz w:val="24"/>
          <w:szCs w:val="24"/>
          <w:u w:val="single"/>
        </w:rPr>
        <w:t>560001 – Лечебное дело (</w:t>
      </w:r>
      <w:r w:rsidRPr="003D06C4">
        <w:rPr>
          <w:b/>
          <w:sz w:val="24"/>
          <w:szCs w:val="24"/>
          <w:u w:val="single"/>
          <w:lang w:val="en-US"/>
        </w:rPr>
        <w:t>GM</w:t>
      </w:r>
      <w:r w:rsidRPr="003D06C4">
        <w:rPr>
          <w:b/>
          <w:sz w:val="24"/>
          <w:szCs w:val="24"/>
          <w:u w:val="single"/>
        </w:rPr>
        <w:t>)</w:t>
      </w:r>
    </w:p>
    <w:p w14:paraId="3C4FFECB" w14:textId="77777777" w:rsidR="00600E7E" w:rsidRPr="003D06C4" w:rsidRDefault="00600E7E" w:rsidP="00600E7E">
      <w:pPr>
        <w:jc w:val="center"/>
        <w:rPr>
          <w:b/>
          <w:sz w:val="24"/>
          <w:szCs w:val="24"/>
        </w:rPr>
      </w:pPr>
      <w:r w:rsidRPr="003D06C4">
        <w:rPr>
          <w:b/>
          <w:sz w:val="24"/>
          <w:szCs w:val="24"/>
        </w:rPr>
        <w:t xml:space="preserve">курс – </w:t>
      </w:r>
      <w:r w:rsidRPr="003D06C4">
        <w:rPr>
          <w:b/>
          <w:sz w:val="24"/>
          <w:szCs w:val="24"/>
          <w:lang w:val="en-US"/>
        </w:rPr>
        <w:t>II</w:t>
      </w:r>
      <w:r w:rsidRPr="003D06C4">
        <w:rPr>
          <w:b/>
          <w:sz w:val="24"/>
          <w:szCs w:val="24"/>
        </w:rPr>
        <w:t xml:space="preserve">, семестр – </w:t>
      </w:r>
      <w:r w:rsidRPr="003D06C4">
        <w:rPr>
          <w:b/>
          <w:sz w:val="24"/>
          <w:szCs w:val="24"/>
          <w:lang w:val="en-US"/>
        </w:rPr>
        <w:t>III</w:t>
      </w:r>
    </w:p>
    <w:p w14:paraId="63EE934D" w14:textId="77777777" w:rsidR="00600E7E" w:rsidRPr="003D06C4" w:rsidRDefault="00600E7E" w:rsidP="00600E7E">
      <w:pPr>
        <w:rPr>
          <w:b/>
          <w:sz w:val="24"/>
          <w:szCs w:val="24"/>
          <w:lang w:val="en-US"/>
        </w:rPr>
      </w:pPr>
    </w:p>
    <w:p w14:paraId="5295E94F" w14:textId="77777777" w:rsidR="00600E7E" w:rsidRPr="003D06C4" w:rsidRDefault="00600E7E" w:rsidP="00600E7E">
      <w:pPr>
        <w:jc w:val="center"/>
        <w:rPr>
          <w:b/>
          <w:sz w:val="24"/>
          <w:szCs w:val="24"/>
        </w:rPr>
      </w:pPr>
    </w:p>
    <w:tbl>
      <w:tblPr>
        <w:tblW w:w="879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0"/>
        <w:gridCol w:w="1125"/>
        <w:gridCol w:w="1168"/>
        <w:gridCol w:w="1296"/>
        <w:gridCol w:w="2019"/>
        <w:gridCol w:w="1008"/>
      </w:tblGrid>
      <w:tr w:rsidR="00600E7E" w:rsidRPr="003D06C4" w14:paraId="2B90BF50" w14:textId="77777777" w:rsidTr="00446890">
        <w:trPr>
          <w:trHeight w:val="178"/>
        </w:trPr>
        <w:tc>
          <w:tcPr>
            <w:tcW w:w="2180" w:type="dxa"/>
            <w:vMerge w:val="restart"/>
            <w:vAlign w:val="center"/>
          </w:tcPr>
          <w:p w14:paraId="5C244A99" w14:textId="77777777" w:rsidR="00600E7E" w:rsidRPr="003D06C4" w:rsidRDefault="00600E7E" w:rsidP="00446890">
            <w:pPr>
              <w:jc w:val="center"/>
              <w:rPr>
                <w:bCs/>
                <w:iCs/>
                <w:sz w:val="24"/>
                <w:szCs w:val="24"/>
              </w:rPr>
            </w:pPr>
            <w:r w:rsidRPr="003D06C4">
              <w:rPr>
                <w:bCs/>
                <w:iCs/>
                <w:sz w:val="24"/>
                <w:szCs w:val="24"/>
              </w:rPr>
              <w:t>Наименование дисциплины</w:t>
            </w:r>
          </w:p>
        </w:tc>
        <w:tc>
          <w:tcPr>
            <w:tcW w:w="1125" w:type="dxa"/>
            <w:vMerge w:val="restart"/>
            <w:vAlign w:val="center"/>
          </w:tcPr>
          <w:p w14:paraId="774EB3AF" w14:textId="77777777" w:rsidR="00600E7E" w:rsidRPr="003D06C4" w:rsidRDefault="00600E7E" w:rsidP="00446890">
            <w:pPr>
              <w:jc w:val="center"/>
              <w:rPr>
                <w:bCs/>
                <w:iCs/>
                <w:sz w:val="24"/>
                <w:szCs w:val="24"/>
              </w:rPr>
            </w:pPr>
            <w:r w:rsidRPr="003D06C4">
              <w:rPr>
                <w:bCs/>
                <w:iCs/>
                <w:sz w:val="24"/>
                <w:szCs w:val="24"/>
              </w:rPr>
              <w:t>Всего</w:t>
            </w:r>
          </w:p>
        </w:tc>
        <w:tc>
          <w:tcPr>
            <w:tcW w:w="1168" w:type="dxa"/>
            <w:vMerge w:val="restart"/>
            <w:vAlign w:val="center"/>
          </w:tcPr>
          <w:p w14:paraId="21503431" w14:textId="77777777" w:rsidR="00600E7E" w:rsidRPr="003D06C4" w:rsidRDefault="00600E7E" w:rsidP="00446890">
            <w:pPr>
              <w:jc w:val="center"/>
              <w:rPr>
                <w:bCs/>
                <w:iCs/>
                <w:sz w:val="24"/>
                <w:szCs w:val="24"/>
                <w:lang w:val="ky-KG"/>
              </w:rPr>
            </w:pPr>
            <w:r w:rsidRPr="003D06C4">
              <w:rPr>
                <w:bCs/>
                <w:iCs/>
                <w:sz w:val="24"/>
                <w:szCs w:val="24"/>
                <w:lang w:val="ky-KG"/>
              </w:rPr>
              <w:t xml:space="preserve">Кредит </w:t>
            </w:r>
          </w:p>
        </w:tc>
        <w:tc>
          <w:tcPr>
            <w:tcW w:w="3315" w:type="dxa"/>
            <w:gridSpan w:val="2"/>
            <w:tcBorders>
              <w:bottom w:val="single" w:sz="4" w:space="0" w:color="auto"/>
            </w:tcBorders>
            <w:vAlign w:val="center"/>
          </w:tcPr>
          <w:p w14:paraId="1CEEF9C5" w14:textId="77777777" w:rsidR="00600E7E" w:rsidRPr="003D06C4" w:rsidRDefault="00600E7E" w:rsidP="00446890">
            <w:pPr>
              <w:jc w:val="center"/>
              <w:rPr>
                <w:b/>
                <w:bCs/>
                <w:sz w:val="24"/>
                <w:szCs w:val="24"/>
                <w:lang w:val="ky-KG"/>
              </w:rPr>
            </w:pPr>
            <w:r w:rsidRPr="003D06C4">
              <w:rPr>
                <w:bCs/>
                <w:iCs/>
                <w:sz w:val="24"/>
                <w:szCs w:val="24"/>
              </w:rPr>
              <w:t xml:space="preserve">Аудиторные занятия </w:t>
            </w:r>
            <w:r w:rsidRPr="003D06C4">
              <w:rPr>
                <w:b/>
                <w:bCs/>
                <w:sz w:val="24"/>
                <w:szCs w:val="24"/>
                <w:lang w:val="ky-KG"/>
              </w:rPr>
              <w:t>(</w:t>
            </w:r>
            <w:r w:rsidRPr="003D06C4">
              <w:rPr>
                <w:b/>
                <w:bCs/>
                <w:sz w:val="24"/>
                <w:szCs w:val="24"/>
                <w:lang w:val="en-US"/>
              </w:rPr>
              <w:t>75</w:t>
            </w:r>
            <w:r w:rsidRPr="003D06C4">
              <w:rPr>
                <w:b/>
                <w:bCs/>
                <w:sz w:val="24"/>
                <w:szCs w:val="24"/>
                <w:lang w:val="ky-KG"/>
              </w:rPr>
              <w:t xml:space="preserve"> ч)</w:t>
            </w:r>
          </w:p>
        </w:tc>
        <w:tc>
          <w:tcPr>
            <w:tcW w:w="1008" w:type="dxa"/>
            <w:vMerge w:val="restart"/>
            <w:vAlign w:val="center"/>
          </w:tcPr>
          <w:p w14:paraId="16F0B65D" w14:textId="77777777" w:rsidR="00600E7E" w:rsidRPr="003D06C4" w:rsidRDefault="00600E7E" w:rsidP="00446890">
            <w:pPr>
              <w:jc w:val="center"/>
              <w:rPr>
                <w:bCs/>
                <w:iCs/>
                <w:sz w:val="24"/>
                <w:szCs w:val="24"/>
              </w:rPr>
            </w:pPr>
            <w:r w:rsidRPr="003D06C4">
              <w:rPr>
                <w:bCs/>
                <w:iCs/>
                <w:sz w:val="24"/>
                <w:szCs w:val="24"/>
              </w:rPr>
              <w:t>СРС</w:t>
            </w:r>
          </w:p>
        </w:tc>
      </w:tr>
      <w:tr w:rsidR="00600E7E" w:rsidRPr="003D06C4" w14:paraId="5BFCFC45" w14:textId="77777777" w:rsidTr="00446890">
        <w:trPr>
          <w:trHeight w:val="593"/>
        </w:trPr>
        <w:tc>
          <w:tcPr>
            <w:tcW w:w="2180" w:type="dxa"/>
            <w:vMerge/>
            <w:vAlign w:val="center"/>
          </w:tcPr>
          <w:p w14:paraId="6B083C5F" w14:textId="77777777" w:rsidR="00600E7E" w:rsidRPr="003D06C4" w:rsidRDefault="00600E7E" w:rsidP="00446890">
            <w:pPr>
              <w:ind w:firstLine="708"/>
              <w:rPr>
                <w:bCs/>
                <w:iCs/>
                <w:sz w:val="24"/>
                <w:szCs w:val="24"/>
              </w:rPr>
            </w:pPr>
          </w:p>
        </w:tc>
        <w:tc>
          <w:tcPr>
            <w:tcW w:w="1125" w:type="dxa"/>
            <w:vMerge/>
            <w:vAlign w:val="center"/>
          </w:tcPr>
          <w:p w14:paraId="36010053" w14:textId="77777777" w:rsidR="00600E7E" w:rsidRPr="003D06C4" w:rsidRDefault="00600E7E" w:rsidP="00446890">
            <w:pPr>
              <w:ind w:firstLine="708"/>
              <w:jc w:val="center"/>
              <w:rPr>
                <w:bCs/>
                <w:iCs/>
                <w:sz w:val="24"/>
                <w:szCs w:val="24"/>
              </w:rPr>
            </w:pPr>
          </w:p>
        </w:tc>
        <w:tc>
          <w:tcPr>
            <w:tcW w:w="1168" w:type="dxa"/>
            <w:vMerge/>
            <w:vAlign w:val="center"/>
          </w:tcPr>
          <w:p w14:paraId="5F7634B6" w14:textId="77777777" w:rsidR="00600E7E" w:rsidRPr="003D06C4" w:rsidRDefault="00600E7E" w:rsidP="00446890">
            <w:pPr>
              <w:ind w:firstLine="708"/>
              <w:jc w:val="center"/>
              <w:rPr>
                <w:bCs/>
                <w:iCs/>
                <w:sz w:val="24"/>
                <w:szCs w:val="24"/>
              </w:rPr>
            </w:pPr>
          </w:p>
        </w:tc>
        <w:tc>
          <w:tcPr>
            <w:tcW w:w="1296" w:type="dxa"/>
            <w:vMerge w:val="restart"/>
            <w:vAlign w:val="center"/>
          </w:tcPr>
          <w:p w14:paraId="54D10BAC" w14:textId="77777777" w:rsidR="00600E7E" w:rsidRPr="003D06C4" w:rsidRDefault="00600E7E" w:rsidP="00446890">
            <w:pPr>
              <w:jc w:val="center"/>
              <w:rPr>
                <w:bCs/>
                <w:iCs/>
                <w:sz w:val="24"/>
                <w:szCs w:val="24"/>
              </w:rPr>
            </w:pPr>
            <w:r w:rsidRPr="003D06C4">
              <w:rPr>
                <w:bCs/>
                <w:iCs/>
                <w:sz w:val="24"/>
                <w:szCs w:val="24"/>
              </w:rPr>
              <w:t>Лекции</w:t>
            </w:r>
          </w:p>
        </w:tc>
        <w:tc>
          <w:tcPr>
            <w:tcW w:w="2019" w:type="dxa"/>
            <w:vMerge w:val="restart"/>
            <w:tcBorders>
              <w:top w:val="single" w:sz="4" w:space="0" w:color="auto"/>
            </w:tcBorders>
            <w:vAlign w:val="center"/>
          </w:tcPr>
          <w:p w14:paraId="72B9B25A" w14:textId="77777777" w:rsidR="00600E7E" w:rsidRPr="003D06C4" w:rsidRDefault="00600E7E" w:rsidP="00446890">
            <w:pPr>
              <w:jc w:val="center"/>
              <w:rPr>
                <w:bCs/>
                <w:iCs/>
                <w:sz w:val="24"/>
                <w:szCs w:val="24"/>
              </w:rPr>
            </w:pPr>
            <w:r w:rsidRPr="003D06C4">
              <w:rPr>
                <w:bCs/>
                <w:iCs/>
                <w:sz w:val="24"/>
                <w:szCs w:val="24"/>
              </w:rPr>
              <w:t>Практические</w:t>
            </w:r>
          </w:p>
        </w:tc>
        <w:tc>
          <w:tcPr>
            <w:tcW w:w="1008" w:type="dxa"/>
            <w:vMerge/>
            <w:vAlign w:val="center"/>
          </w:tcPr>
          <w:p w14:paraId="58FC23F9" w14:textId="77777777" w:rsidR="00600E7E" w:rsidRPr="003D06C4" w:rsidRDefault="00600E7E" w:rsidP="00446890">
            <w:pPr>
              <w:jc w:val="center"/>
              <w:rPr>
                <w:bCs/>
                <w:iCs/>
                <w:sz w:val="24"/>
                <w:szCs w:val="24"/>
              </w:rPr>
            </w:pPr>
          </w:p>
        </w:tc>
      </w:tr>
      <w:tr w:rsidR="00600E7E" w:rsidRPr="003D06C4" w14:paraId="4F404908" w14:textId="77777777" w:rsidTr="00446890">
        <w:trPr>
          <w:trHeight w:val="593"/>
        </w:trPr>
        <w:tc>
          <w:tcPr>
            <w:tcW w:w="2180" w:type="dxa"/>
            <w:vMerge/>
            <w:vAlign w:val="center"/>
          </w:tcPr>
          <w:p w14:paraId="1366C3BA" w14:textId="77777777" w:rsidR="00600E7E" w:rsidRPr="003D06C4" w:rsidRDefault="00600E7E" w:rsidP="00446890">
            <w:pPr>
              <w:ind w:firstLine="708"/>
              <w:rPr>
                <w:bCs/>
                <w:iCs/>
                <w:sz w:val="24"/>
                <w:szCs w:val="24"/>
              </w:rPr>
            </w:pPr>
          </w:p>
        </w:tc>
        <w:tc>
          <w:tcPr>
            <w:tcW w:w="1125" w:type="dxa"/>
            <w:vMerge/>
            <w:vAlign w:val="center"/>
          </w:tcPr>
          <w:p w14:paraId="686F762F" w14:textId="77777777" w:rsidR="00600E7E" w:rsidRPr="003D06C4" w:rsidRDefault="00600E7E" w:rsidP="00446890">
            <w:pPr>
              <w:ind w:firstLine="708"/>
              <w:jc w:val="center"/>
              <w:rPr>
                <w:bCs/>
                <w:iCs/>
                <w:sz w:val="24"/>
                <w:szCs w:val="24"/>
              </w:rPr>
            </w:pPr>
          </w:p>
        </w:tc>
        <w:tc>
          <w:tcPr>
            <w:tcW w:w="1168" w:type="dxa"/>
            <w:vMerge/>
            <w:vAlign w:val="center"/>
          </w:tcPr>
          <w:p w14:paraId="1715CB15" w14:textId="77777777" w:rsidR="00600E7E" w:rsidRPr="003D06C4" w:rsidRDefault="00600E7E" w:rsidP="00446890">
            <w:pPr>
              <w:ind w:firstLine="708"/>
              <w:jc w:val="center"/>
              <w:rPr>
                <w:bCs/>
                <w:iCs/>
                <w:sz w:val="24"/>
                <w:szCs w:val="24"/>
              </w:rPr>
            </w:pPr>
          </w:p>
        </w:tc>
        <w:tc>
          <w:tcPr>
            <w:tcW w:w="1296" w:type="dxa"/>
            <w:vMerge/>
            <w:vAlign w:val="center"/>
          </w:tcPr>
          <w:p w14:paraId="3A1CAE95" w14:textId="77777777" w:rsidR="00600E7E" w:rsidRPr="003D06C4" w:rsidRDefault="00600E7E" w:rsidP="00446890">
            <w:pPr>
              <w:ind w:firstLine="708"/>
              <w:jc w:val="center"/>
              <w:rPr>
                <w:bCs/>
                <w:iCs/>
                <w:sz w:val="24"/>
                <w:szCs w:val="24"/>
              </w:rPr>
            </w:pPr>
          </w:p>
        </w:tc>
        <w:tc>
          <w:tcPr>
            <w:tcW w:w="2019" w:type="dxa"/>
            <w:vMerge/>
            <w:vAlign w:val="center"/>
          </w:tcPr>
          <w:p w14:paraId="79626EAE" w14:textId="77777777" w:rsidR="00600E7E" w:rsidRPr="003D06C4" w:rsidRDefault="00600E7E" w:rsidP="00446890">
            <w:pPr>
              <w:ind w:firstLine="708"/>
              <w:jc w:val="center"/>
              <w:rPr>
                <w:bCs/>
                <w:iCs/>
                <w:sz w:val="24"/>
                <w:szCs w:val="24"/>
              </w:rPr>
            </w:pPr>
          </w:p>
        </w:tc>
        <w:tc>
          <w:tcPr>
            <w:tcW w:w="1008" w:type="dxa"/>
            <w:vMerge/>
            <w:vAlign w:val="center"/>
          </w:tcPr>
          <w:p w14:paraId="503D0045" w14:textId="77777777" w:rsidR="00600E7E" w:rsidRPr="003D06C4" w:rsidRDefault="00600E7E" w:rsidP="00446890">
            <w:pPr>
              <w:ind w:firstLine="708"/>
              <w:jc w:val="center"/>
              <w:rPr>
                <w:bCs/>
                <w:iCs/>
                <w:sz w:val="24"/>
                <w:szCs w:val="24"/>
              </w:rPr>
            </w:pPr>
          </w:p>
        </w:tc>
      </w:tr>
      <w:tr w:rsidR="00600E7E" w:rsidRPr="003D06C4" w14:paraId="35A4210C" w14:textId="77777777" w:rsidTr="00446890">
        <w:trPr>
          <w:trHeight w:val="279"/>
        </w:trPr>
        <w:tc>
          <w:tcPr>
            <w:tcW w:w="2180" w:type="dxa"/>
          </w:tcPr>
          <w:p w14:paraId="703E9C4F" w14:textId="77777777" w:rsidR="00600E7E" w:rsidRPr="003D06C4" w:rsidRDefault="00600E7E" w:rsidP="00446890">
            <w:pPr>
              <w:jc w:val="center"/>
              <w:rPr>
                <w:b/>
                <w:bCs/>
                <w:i/>
                <w:iCs/>
                <w:sz w:val="24"/>
                <w:szCs w:val="24"/>
              </w:rPr>
            </w:pPr>
            <w:r w:rsidRPr="003D06C4">
              <w:rPr>
                <w:b/>
                <w:sz w:val="24"/>
                <w:szCs w:val="24"/>
              </w:rPr>
              <w:t>Патология</w:t>
            </w:r>
          </w:p>
        </w:tc>
        <w:tc>
          <w:tcPr>
            <w:tcW w:w="1125" w:type="dxa"/>
          </w:tcPr>
          <w:p w14:paraId="2CFF6BD3" w14:textId="77777777" w:rsidR="00600E7E" w:rsidRPr="003D06C4" w:rsidRDefault="00600E7E" w:rsidP="00446890">
            <w:pPr>
              <w:jc w:val="center"/>
              <w:rPr>
                <w:b/>
                <w:bCs/>
                <w:sz w:val="24"/>
                <w:szCs w:val="24"/>
                <w:lang w:val="ky-KG"/>
              </w:rPr>
            </w:pPr>
            <w:r w:rsidRPr="003D06C4">
              <w:rPr>
                <w:b/>
                <w:bCs/>
                <w:sz w:val="24"/>
                <w:szCs w:val="24"/>
                <w:lang w:val="ky-KG"/>
              </w:rPr>
              <w:t>150 ч</w:t>
            </w:r>
          </w:p>
        </w:tc>
        <w:tc>
          <w:tcPr>
            <w:tcW w:w="1168" w:type="dxa"/>
          </w:tcPr>
          <w:p w14:paraId="5DD8517F" w14:textId="77777777" w:rsidR="00600E7E" w:rsidRPr="003D06C4" w:rsidRDefault="00600E7E" w:rsidP="00446890">
            <w:pPr>
              <w:jc w:val="center"/>
              <w:rPr>
                <w:b/>
                <w:bCs/>
                <w:sz w:val="24"/>
                <w:szCs w:val="24"/>
                <w:lang w:val="ky-KG"/>
              </w:rPr>
            </w:pPr>
            <w:r w:rsidRPr="003D06C4">
              <w:rPr>
                <w:b/>
                <w:bCs/>
                <w:sz w:val="24"/>
                <w:szCs w:val="24"/>
                <w:lang w:val="ky-KG"/>
              </w:rPr>
              <w:t>5 кр</w:t>
            </w:r>
          </w:p>
        </w:tc>
        <w:tc>
          <w:tcPr>
            <w:tcW w:w="1296" w:type="dxa"/>
          </w:tcPr>
          <w:p w14:paraId="4EBB58CA" w14:textId="77777777" w:rsidR="00600E7E" w:rsidRPr="003D06C4" w:rsidRDefault="00600E7E" w:rsidP="00446890">
            <w:pPr>
              <w:jc w:val="center"/>
              <w:rPr>
                <w:b/>
                <w:bCs/>
                <w:sz w:val="24"/>
                <w:szCs w:val="24"/>
                <w:lang w:val="ky-KG"/>
              </w:rPr>
            </w:pPr>
            <w:r w:rsidRPr="003D06C4">
              <w:rPr>
                <w:b/>
                <w:bCs/>
                <w:sz w:val="24"/>
                <w:szCs w:val="24"/>
                <w:lang w:val="ky-KG"/>
              </w:rPr>
              <w:t>30 ч</w:t>
            </w:r>
          </w:p>
        </w:tc>
        <w:tc>
          <w:tcPr>
            <w:tcW w:w="2019" w:type="dxa"/>
          </w:tcPr>
          <w:p w14:paraId="044A2D8E" w14:textId="77777777" w:rsidR="00600E7E" w:rsidRPr="003D06C4" w:rsidRDefault="00600E7E" w:rsidP="00446890">
            <w:pPr>
              <w:jc w:val="center"/>
              <w:rPr>
                <w:b/>
                <w:bCs/>
                <w:sz w:val="24"/>
                <w:szCs w:val="24"/>
                <w:lang w:val="ky-KG"/>
              </w:rPr>
            </w:pPr>
            <w:r w:rsidRPr="003D06C4">
              <w:rPr>
                <w:b/>
                <w:bCs/>
                <w:sz w:val="24"/>
                <w:szCs w:val="24"/>
                <w:lang w:val="ky-KG"/>
              </w:rPr>
              <w:t>45 ч</w:t>
            </w:r>
          </w:p>
        </w:tc>
        <w:tc>
          <w:tcPr>
            <w:tcW w:w="1008" w:type="dxa"/>
          </w:tcPr>
          <w:p w14:paraId="2CC250D7" w14:textId="77777777" w:rsidR="00600E7E" w:rsidRPr="003D06C4" w:rsidRDefault="00600E7E" w:rsidP="00446890">
            <w:pPr>
              <w:jc w:val="center"/>
              <w:rPr>
                <w:b/>
                <w:bCs/>
                <w:sz w:val="24"/>
                <w:szCs w:val="24"/>
                <w:lang w:val="ky-KG"/>
              </w:rPr>
            </w:pPr>
            <w:r w:rsidRPr="003D06C4">
              <w:rPr>
                <w:b/>
                <w:bCs/>
                <w:sz w:val="24"/>
                <w:szCs w:val="24"/>
                <w:lang w:val="ky-KG"/>
              </w:rPr>
              <w:t>75 ч</w:t>
            </w:r>
          </w:p>
        </w:tc>
      </w:tr>
      <w:tr w:rsidR="00600E7E" w:rsidRPr="003D06C4" w14:paraId="1D347810" w14:textId="77777777" w:rsidTr="00446890">
        <w:trPr>
          <w:trHeight w:val="189"/>
        </w:trPr>
        <w:tc>
          <w:tcPr>
            <w:tcW w:w="2180" w:type="dxa"/>
          </w:tcPr>
          <w:p w14:paraId="74949423" w14:textId="77777777" w:rsidR="00600E7E" w:rsidRPr="003D06C4" w:rsidRDefault="00600E7E" w:rsidP="00446890">
            <w:pPr>
              <w:jc w:val="center"/>
              <w:rPr>
                <w:bCs/>
                <w:iCs/>
                <w:sz w:val="24"/>
                <w:szCs w:val="24"/>
                <w:lang w:val="ky-KG"/>
              </w:rPr>
            </w:pPr>
            <w:r w:rsidRPr="003D06C4">
              <w:rPr>
                <w:bCs/>
                <w:iCs/>
                <w:sz w:val="24"/>
                <w:szCs w:val="24"/>
                <w:lang w:val="ky-KG"/>
              </w:rPr>
              <w:t>Количество тестовых вопросов</w:t>
            </w:r>
          </w:p>
        </w:tc>
        <w:tc>
          <w:tcPr>
            <w:tcW w:w="5608" w:type="dxa"/>
            <w:gridSpan w:val="4"/>
          </w:tcPr>
          <w:p w14:paraId="0303E733" w14:textId="77777777" w:rsidR="00600E7E" w:rsidRPr="003D06C4" w:rsidRDefault="00600E7E" w:rsidP="00446890">
            <w:pPr>
              <w:jc w:val="center"/>
              <w:rPr>
                <w:b/>
                <w:bCs/>
                <w:sz w:val="24"/>
                <w:szCs w:val="24"/>
                <w:lang w:val="ky-KG"/>
              </w:rPr>
            </w:pPr>
          </w:p>
          <w:p w14:paraId="47C932F8" w14:textId="77777777" w:rsidR="00600E7E" w:rsidRPr="003D06C4" w:rsidRDefault="00600E7E" w:rsidP="00446890">
            <w:pPr>
              <w:jc w:val="center"/>
              <w:rPr>
                <w:b/>
                <w:bCs/>
                <w:sz w:val="24"/>
                <w:szCs w:val="24"/>
                <w:lang w:val="ky-KG"/>
              </w:rPr>
            </w:pPr>
            <w:r w:rsidRPr="003D06C4">
              <w:rPr>
                <w:b/>
                <w:bCs/>
                <w:sz w:val="24"/>
                <w:szCs w:val="24"/>
                <w:lang w:val="ky-KG"/>
              </w:rPr>
              <w:t>350</w:t>
            </w:r>
          </w:p>
        </w:tc>
        <w:tc>
          <w:tcPr>
            <w:tcW w:w="1008" w:type="dxa"/>
          </w:tcPr>
          <w:p w14:paraId="0CB52AB7" w14:textId="77777777" w:rsidR="00600E7E" w:rsidRPr="003D06C4" w:rsidRDefault="00600E7E" w:rsidP="00446890">
            <w:pPr>
              <w:jc w:val="center"/>
              <w:rPr>
                <w:b/>
                <w:bCs/>
                <w:sz w:val="24"/>
                <w:szCs w:val="24"/>
                <w:lang w:val="ky-KG"/>
              </w:rPr>
            </w:pPr>
          </w:p>
        </w:tc>
      </w:tr>
    </w:tbl>
    <w:p w14:paraId="00EEBF87" w14:textId="77777777" w:rsidR="00600E7E" w:rsidRPr="003D06C4" w:rsidRDefault="00600E7E" w:rsidP="00600E7E">
      <w:pPr>
        <w:ind w:left="426" w:hanging="426"/>
        <w:rPr>
          <w:b/>
          <w:sz w:val="24"/>
          <w:szCs w:val="24"/>
          <w:lang w:val="ky-KG"/>
        </w:rPr>
      </w:pPr>
    </w:p>
    <w:bookmarkEnd w:id="1"/>
    <w:p w14:paraId="62365CFB" w14:textId="77777777" w:rsidR="00600E7E" w:rsidRPr="003D06C4" w:rsidRDefault="00600E7E" w:rsidP="00600E7E">
      <w:pPr>
        <w:ind w:left="426" w:hanging="426"/>
        <w:rPr>
          <w:b/>
          <w:sz w:val="24"/>
          <w:szCs w:val="24"/>
          <w:lang w:val="ky-KG"/>
        </w:rPr>
      </w:pPr>
    </w:p>
    <w:p w14:paraId="5A99F934" w14:textId="77777777" w:rsidR="00600E7E" w:rsidRPr="003D06C4" w:rsidRDefault="00600E7E" w:rsidP="00600E7E">
      <w:pPr>
        <w:ind w:left="426" w:hanging="426"/>
        <w:rPr>
          <w:bCs/>
          <w:sz w:val="24"/>
          <w:szCs w:val="24"/>
          <w:lang w:val="ky-KG"/>
        </w:rPr>
      </w:pPr>
      <w:r w:rsidRPr="003D06C4">
        <w:rPr>
          <w:bCs/>
          <w:sz w:val="24"/>
          <w:szCs w:val="24"/>
          <w:lang w:val="ky-KG"/>
        </w:rPr>
        <w:t>ФОС составители: к.м.н, доцент Джумаев Р.М., Осмонбекова Г.М.</w:t>
      </w:r>
    </w:p>
    <w:p w14:paraId="5FFA1409" w14:textId="77777777" w:rsidR="00600E7E" w:rsidRPr="003D06C4" w:rsidRDefault="00600E7E" w:rsidP="00600E7E">
      <w:pPr>
        <w:ind w:left="426" w:hanging="426"/>
        <w:rPr>
          <w:bCs/>
          <w:sz w:val="24"/>
          <w:szCs w:val="24"/>
          <w:lang w:val="ky-KG"/>
        </w:rPr>
      </w:pPr>
      <w:r w:rsidRPr="003D06C4">
        <w:rPr>
          <w:bCs/>
          <w:sz w:val="24"/>
          <w:szCs w:val="24"/>
          <w:lang w:val="ky-KG"/>
        </w:rPr>
        <w:t>ФОС рассмотрен и утвержден на заседании кафедры «_____»________ 2025г.</w:t>
      </w:r>
    </w:p>
    <w:p w14:paraId="17DF7670" w14:textId="77777777" w:rsidR="00600E7E" w:rsidRPr="003D06C4" w:rsidRDefault="00600E7E" w:rsidP="00600E7E">
      <w:pPr>
        <w:ind w:left="426" w:hanging="426"/>
        <w:rPr>
          <w:bCs/>
          <w:sz w:val="24"/>
          <w:szCs w:val="24"/>
          <w:lang w:val="ky-KG"/>
        </w:rPr>
      </w:pPr>
      <w:r w:rsidRPr="003D06C4">
        <w:rPr>
          <w:bCs/>
          <w:sz w:val="24"/>
          <w:szCs w:val="24"/>
          <w:lang w:val="ky-KG"/>
        </w:rPr>
        <w:t>Протокол № _______</w:t>
      </w:r>
    </w:p>
    <w:p w14:paraId="72CF6001" w14:textId="77777777" w:rsidR="00600E7E" w:rsidRPr="003D06C4" w:rsidRDefault="00600E7E" w:rsidP="00600E7E">
      <w:pPr>
        <w:ind w:left="426" w:hanging="426"/>
        <w:rPr>
          <w:bCs/>
          <w:sz w:val="24"/>
          <w:szCs w:val="24"/>
          <w:lang w:val="ky-KG"/>
        </w:rPr>
      </w:pPr>
      <w:r w:rsidRPr="003D06C4">
        <w:rPr>
          <w:bCs/>
          <w:sz w:val="24"/>
          <w:szCs w:val="24"/>
          <w:lang w:val="ky-KG"/>
        </w:rPr>
        <w:t>Заведующий кафедрой ____________ к.ф.н. Юсупова Р.</w:t>
      </w:r>
    </w:p>
    <w:p w14:paraId="18A304D8" w14:textId="77777777" w:rsidR="00600E7E" w:rsidRPr="003D06C4" w:rsidRDefault="00600E7E" w:rsidP="00600E7E">
      <w:pPr>
        <w:ind w:left="426" w:hanging="426"/>
        <w:rPr>
          <w:b/>
          <w:sz w:val="24"/>
          <w:szCs w:val="24"/>
          <w:lang w:val="ky-KG"/>
        </w:rPr>
      </w:pPr>
      <w:bookmarkStart w:id="2" w:name="_Hlk198639051"/>
    </w:p>
    <w:p w14:paraId="40FD9D53" w14:textId="77777777" w:rsidR="00600E7E" w:rsidRPr="003D06C4" w:rsidRDefault="00600E7E" w:rsidP="00600E7E">
      <w:pPr>
        <w:ind w:left="426" w:hanging="426"/>
        <w:rPr>
          <w:b/>
          <w:sz w:val="24"/>
          <w:szCs w:val="24"/>
          <w:lang w:val="ky-KG"/>
        </w:rPr>
      </w:pPr>
    </w:p>
    <w:p w14:paraId="5C893E3C" w14:textId="77777777" w:rsidR="00600E7E" w:rsidRPr="003D06C4" w:rsidRDefault="00600E7E" w:rsidP="00600E7E">
      <w:pPr>
        <w:ind w:left="426" w:hanging="426"/>
        <w:rPr>
          <w:b/>
          <w:sz w:val="24"/>
          <w:szCs w:val="24"/>
          <w:lang w:val="ky-KG"/>
        </w:rPr>
      </w:pPr>
    </w:p>
    <w:p w14:paraId="18256FC5" w14:textId="77777777" w:rsidR="00600E7E" w:rsidRPr="003D06C4" w:rsidRDefault="00600E7E" w:rsidP="00600E7E">
      <w:pPr>
        <w:widowControl w:val="0"/>
        <w:jc w:val="center"/>
        <w:rPr>
          <w:b/>
          <w:sz w:val="24"/>
          <w:szCs w:val="24"/>
        </w:rPr>
      </w:pPr>
    </w:p>
    <w:p w14:paraId="6F3DA896" w14:textId="77777777" w:rsidR="00600E7E" w:rsidRDefault="00600E7E" w:rsidP="00600E7E">
      <w:pPr>
        <w:widowControl w:val="0"/>
        <w:jc w:val="center"/>
        <w:rPr>
          <w:b/>
          <w:sz w:val="24"/>
          <w:szCs w:val="24"/>
        </w:rPr>
      </w:pPr>
    </w:p>
    <w:p w14:paraId="25FD392C" w14:textId="77777777" w:rsidR="001B3ECB" w:rsidRDefault="001B3ECB" w:rsidP="00600E7E">
      <w:pPr>
        <w:widowControl w:val="0"/>
        <w:jc w:val="center"/>
        <w:rPr>
          <w:b/>
          <w:sz w:val="24"/>
          <w:szCs w:val="24"/>
        </w:rPr>
      </w:pPr>
    </w:p>
    <w:p w14:paraId="20E969D6" w14:textId="77777777" w:rsidR="001B3ECB" w:rsidRDefault="001B3ECB" w:rsidP="00600E7E">
      <w:pPr>
        <w:widowControl w:val="0"/>
        <w:jc w:val="center"/>
        <w:rPr>
          <w:b/>
          <w:sz w:val="24"/>
          <w:szCs w:val="24"/>
        </w:rPr>
      </w:pPr>
    </w:p>
    <w:p w14:paraId="2389D38C" w14:textId="77777777" w:rsidR="001B3ECB" w:rsidRDefault="001B3ECB" w:rsidP="00600E7E">
      <w:pPr>
        <w:widowControl w:val="0"/>
        <w:jc w:val="center"/>
        <w:rPr>
          <w:b/>
          <w:sz w:val="24"/>
          <w:szCs w:val="24"/>
        </w:rPr>
      </w:pPr>
    </w:p>
    <w:p w14:paraId="0F26E7E1" w14:textId="77777777" w:rsidR="001B3ECB" w:rsidRDefault="001B3ECB" w:rsidP="00600E7E">
      <w:pPr>
        <w:widowControl w:val="0"/>
        <w:jc w:val="center"/>
        <w:rPr>
          <w:b/>
          <w:sz w:val="24"/>
          <w:szCs w:val="24"/>
        </w:rPr>
      </w:pPr>
    </w:p>
    <w:p w14:paraId="547A5E35" w14:textId="77777777" w:rsidR="001B3ECB" w:rsidRDefault="001B3ECB" w:rsidP="00600E7E">
      <w:pPr>
        <w:widowControl w:val="0"/>
        <w:jc w:val="center"/>
        <w:rPr>
          <w:b/>
          <w:sz w:val="24"/>
          <w:szCs w:val="24"/>
        </w:rPr>
      </w:pPr>
    </w:p>
    <w:p w14:paraId="53B8C8B8" w14:textId="77777777" w:rsidR="001B3ECB" w:rsidRDefault="001B3ECB" w:rsidP="00600E7E">
      <w:pPr>
        <w:widowControl w:val="0"/>
        <w:jc w:val="center"/>
        <w:rPr>
          <w:b/>
          <w:sz w:val="24"/>
          <w:szCs w:val="24"/>
        </w:rPr>
      </w:pPr>
    </w:p>
    <w:p w14:paraId="5ACEB5E6" w14:textId="77777777" w:rsidR="001B3ECB" w:rsidRDefault="001B3ECB" w:rsidP="00600E7E">
      <w:pPr>
        <w:widowControl w:val="0"/>
        <w:jc w:val="center"/>
        <w:rPr>
          <w:b/>
          <w:sz w:val="24"/>
          <w:szCs w:val="24"/>
        </w:rPr>
      </w:pPr>
    </w:p>
    <w:p w14:paraId="73E38280" w14:textId="77777777" w:rsidR="001B3ECB" w:rsidRDefault="001B3ECB" w:rsidP="00600E7E">
      <w:pPr>
        <w:widowControl w:val="0"/>
        <w:jc w:val="center"/>
        <w:rPr>
          <w:b/>
          <w:sz w:val="24"/>
          <w:szCs w:val="24"/>
        </w:rPr>
      </w:pPr>
    </w:p>
    <w:p w14:paraId="7B571543" w14:textId="77777777" w:rsidR="001B3ECB" w:rsidRPr="003D06C4" w:rsidRDefault="001B3ECB" w:rsidP="00600E7E">
      <w:pPr>
        <w:widowControl w:val="0"/>
        <w:jc w:val="center"/>
        <w:rPr>
          <w:b/>
          <w:sz w:val="24"/>
          <w:szCs w:val="24"/>
        </w:rPr>
      </w:pPr>
    </w:p>
    <w:p w14:paraId="2B798265" w14:textId="77777777" w:rsidR="00600E7E" w:rsidRPr="003D06C4" w:rsidRDefault="00600E7E" w:rsidP="00600E7E">
      <w:pPr>
        <w:widowControl w:val="0"/>
        <w:jc w:val="center"/>
        <w:rPr>
          <w:b/>
          <w:bCs/>
          <w:iCs/>
          <w:sz w:val="24"/>
          <w:szCs w:val="24"/>
        </w:rPr>
      </w:pPr>
    </w:p>
    <w:p w14:paraId="078D05AE" w14:textId="56D79942" w:rsidR="003D06C4" w:rsidRPr="001B3ECB" w:rsidRDefault="00600E7E" w:rsidP="001B3ECB">
      <w:pPr>
        <w:widowControl w:val="0"/>
        <w:jc w:val="center"/>
        <w:rPr>
          <w:iCs/>
          <w:sz w:val="24"/>
          <w:szCs w:val="24"/>
          <w:lang w:val="ky-KG"/>
        </w:rPr>
      </w:pPr>
      <w:r w:rsidRPr="001B3ECB">
        <w:rPr>
          <w:iCs/>
          <w:sz w:val="24"/>
          <w:szCs w:val="24"/>
          <w:lang w:val="ky-KG"/>
        </w:rPr>
        <w:t>г. Ош – 2025 г.</w:t>
      </w:r>
      <w:bookmarkEnd w:id="2"/>
    </w:p>
    <w:p w14:paraId="4A2C5290" w14:textId="01F9E67E" w:rsidR="00600E7E" w:rsidRPr="003D06C4" w:rsidRDefault="00600E7E" w:rsidP="00600E7E">
      <w:pPr>
        <w:spacing w:before="74"/>
        <w:ind w:left="671" w:right="1097"/>
        <w:jc w:val="center"/>
        <w:rPr>
          <w:b/>
          <w:sz w:val="24"/>
          <w:szCs w:val="24"/>
        </w:rPr>
      </w:pPr>
      <w:r w:rsidRPr="003D06C4">
        <w:rPr>
          <w:b/>
          <w:sz w:val="24"/>
          <w:szCs w:val="24"/>
        </w:rPr>
        <w:lastRenderedPageBreak/>
        <w:t>ПАСПОРТ</w:t>
      </w:r>
      <w:r w:rsidRPr="003D06C4">
        <w:rPr>
          <w:b/>
          <w:spacing w:val="-8"/>
          <w:sz w:val="24"/>
          <w:szCs w:val="24"/>
        </w:rPr>
        <w:t xml:space="preserve"> </w:t>
      </w:r>
      <w:r w:rsidRPr="003D06C4">
        <w:rPr>
          <w:b/>
          <w:sz w:val="24"/>
          <w:szCs w:val="24"/>
        </w:rPr>
        <w:t>ФОНДА</w:t>
      </w:r>
      <w:r w:rsidRPr="003D06C4">
        <w:rPr>
          <w:b/>
          <w:spacing w:val="-9"/>
          <w:sz w:val="24"/>
          <w:szCs w:val="24"/>
        </w:rPr>
        <w:t xml:space="preserve"> </w:t>
      </w:r>
      <w:r w:rsidRPr="003D06C4">
        <w:rPr>
          <w:b/>
          <w:sz w:val="24"/>
          <w:szCs w:val="24"/>
        </w:rPr>
        <w:t>ОЦЕНОЧНЫХ</w:t>
      </w:r>
      <w:r w:rsidRPr="003D06C4">
        <w:rPr>
          <w:b/>
          <w:spacing w:val="-7"/>
          <w:sz w:val="24"/>
          <w:szCs w:val="24"/>
        </w:rPr>
        <w:t xml:space="preserve"> </w:t>
      </w:r>
      <w:r w:rsidRPr="003D06C4">
        <w:rPr>
          <w:b/>
          <w:spacing w:val="-2"/>
          <w:sz w:val="24"/>
          <w:szCs w:val="24"/>
        </w:rPr>
        <w:t>СРЕДСТВ</w:t>
      </w:r>
    </w:p>
    <w:p w14:paraId="21682B31" w14:textId="77777777" w:rsidR="00600E7E" w:rsidRPr="003D06C4" w:rsidRDefault="00600E7E" w:rsidP="00600E7E">
      <w:pPr>
        <w:spacing w:before="235" w:line="276" w:lineRule="auto"/>
        <w:ind w:left="1855" w:right="2282"/>
        <w:jc w:val="center"/>
        <w:rPr>
          <w:b/>
          <w:sz w:val="24"/>
          <w:szCs w:val="24"/>
        </w:rPr>
      </w:pPr>
      <w:r w:rsidRPr="003D06C4">
        <w:rPr>
          <w:b/>
          <w:sz w:val="24"/>
          <w:szCs w:val="24"/>
        </w:rPr>
        <w:t>по</w:t>
      </w:r>
      <w:r w:rsidRPr="003D06C4">
        <w:rPr>
          <w:b/>
          <w:spacing w:val="-8"/>
          <w:sz w:val="24"/>
          <w:szCs w:val="24"/>
        </w:rPr>
        <w:t xml:space="preserve"> </w:t>
      </w:r>
      <w:r w:rsidRPr="003D06C4">
        <w:rPr>
          <w:b/>
          <w:sz w:val="24"/>
          <w:szCs w:val="24"/>
        </w:rPr>
        <w:t>дисциплине:</w:t>
      </w:r>
      <w:r w:rsidRPr="003D06C4">
        <w:rPr>
          <w:b/>
          <w:spacing w:val="-9"/>
          <w:sz w:val="24"/>
          <w:szCs w:val="24"/>
        </w:rPr>
        <w:t xml:space="preserve"> </w:t>
      </w:r>
      <w:r w:rsidRPr="003D06C4">
        <w:rPr>
          <w:b/>
          <w:sz w:val="24"/>
          <w:szCs w:val="24"/>
        </w:rPr>
        <w:t>“Патология (</w:t>
      </w:r>
      <w:r w:rsidRPr="003D06C4">
        <w:rPr>
          <w:b/>
          <w:sz w:val="24"/>
          <w:szCs w:val="24"/>
          <w:lang w:val="en-US"/>
        </w:rPr>
        <w:t>Pathology</w:t>
      </w:r>
      <w:r w:rsidRPr="003D06C4">
        <w:rPr>
          <w:b/>
          <w:sz w:val="24"/>
          <w:szCs w:val="24"/>
        </w:rPr>
        <w:t>)” (2,3 – курс).</w:t>
      </w:r>
    </w:p>
    <w:p w14:paraId="344DB837" w14:textId="77777777" w:rsidR="00600E7E" w:rsidRPr="003D06C4" w:rsidRDefault="00600E7E" w:rsidP="00600E7E">
      <w:pPr>
        <w:spacing w:before="2"/>
        <w:ind w:left="673" w:right="1097"/>
        <w:jc w:val="center"/>
        <w:rPr>
          <w:i/>
          <w:sz w:val="24"/>
          <w:szCs w:val="24"/>
        </w:rPr>
      </w:pPr>
      <w:r w:rsidRPr="003D06C4">
        <w:rPr>
          <w:i/>
          <w:sz w:val="24"/>
          <w:szCs w:val="24"/>
        </w:rPr>
        <w:t>для</w:t>
      </w:r>
      <w:r w:rsidRPr="003D06C4">
        <w:rPr>
          <w:i/>
          <w:spacing w:val="-2"/>
          <w:sz w:val="24"/>
          <w:szCs w:val="24"/>
        </w:rPr>
        <w:t xml:space="preserve"> </w:t>
      </w:r>
      <w:r w:rsidRPr="003D06C4">
        <w:rPr>
          <w:i/>
          <w:sz w:val="24"/>
          <w:szCs w:val="24"/>
        </w:rPr>
        <w:t>студентов,</w:t>
      </w:r>
      <w:r w:rsidRPr="003D06C4">
        <w:rPr>
          <w:i/>
          <w:spacing w:val="-2"/>
          <w:sz w:val="24"/>
          <w:szCs w:val="24"/>
        </w:rPr>
        <w:t xml:space="preserve"> </w:t>
      </w:r>
      <w:r w:rsidRPr="003D06C4">
        <w:rPr>
          <w:i/>
          <w:sz w:val="24"/>
          <w:szCs w:val="24"/>
        </w:rPr>
        <w:t>обучающихся</w:t>
      </w:r>
      <w:r w:rsidRPr="003D06C4">
        <w:rPr>
          <w:i/>
          <w:spacing w:val="-2"/>
          <w:sz w:val="24"/>
          <w:szCs w:val="24"/>
        </w:rPr>
        <w:t xml:space="preserve"> </w:t>
      </w:r>
      <w:r w:rsidRPr="003D06C4">
        <w:rPr>
          <w:i/>
          <w:sz w:val="24"/>
          <w:szCs w:val="24"/>
        </w:rPr>
        <w:t>по</w:t>
      </w:r>
      <w:r w:rsidRPr="003D06C4">
        <w:rPr>
          <w:i/>
          <w:spacing w:val="-1"/>
          <w:sz w:val="24"/>
          <w:szCs w:val="24"/>
        </w:rPr>
        <w:t xml:space="preserve"> </w:t>
      </w:r>
      <w:r w:rsidRPr="003D06C4">
        <w:rPr>
          <w:i/>
          <w:spacing w:val="-2"/>
          <w:sz w:val="24"/>
          <w:szCs w:val="24"/>
        </w:rPr>
        <w:t>направлению:</w:t>
      </w:r>
    </w:p>
    <w:p w14:paraId="24A0DF6A" w14:textId="77777777" w:rsidR="00600E7E" w:rsidRPr="003D06C4" w:rsidRDefault="00600E7E" w:rsidP="00600E7E">
      <w:pPr>
        <w:pStyle w:val="a3"/>
        <w:spacing w:before="41"/>
        <w:ind w:left="669" w:right="1097"/>
        <w:jc w:val="center"/>
        <w:rPr>
          <w:sz w:val="24"/>
          <w:szCs w:val="24"/>
        </w:rPr>
      </w:pPr>
      <w:r w:rsidRPr="003D06C4">
        <w:rPr>
          <w:sz w:val="24"/>
          <w:szCs w:val="24"/>
        </w:rPr>
        <w:t>(560001)</w:t>
      </w:r>
      <w:r w:rsidRPr="003D06C4">
        <w:rPr>
          <w:spacing w:val="-3"/>
          <w:sz w:val="24"/>
          <w:szCs w:val="24"/>
        </w:rPr>
        <w:t xml:space="preserve"> </w:t>
      </w:r>
      <w:r w:rsidRPr="003D06C4">
        <w:rPr>
          <w:sz w:val="24"/>
          <w:szCs w:val="24"/>
        </w:rPr>
        <w:t>–</w:t>
      </w:r>
      <w:r w:rsidRPr="003D06C4">
        <w:rPr>
          <w:spacing w:val="-1"/>
          <w:sz w:val="24"/>
          <w:szCs w:val="24"/>
        </w:rPr>
        <w:t xml:space="preserve"> </w:t>
      </w:r>
      <w:r w:rsidRPr="003D06C4">
        <w:rPr>
          <w:sz w:val="24"/>
          <w:szCs w:val="24"/>
        </w:rPr>
        <w:t>«Лечебное</w:t>
      </w:r>
      <w:r w:rsidRPr="003D06C4">
        <w:rPr>
          <w:spacing w:val="-2"/>
          <w:sz w:val="24"/>
          <w:szCs w:val="24"/>
        </w:rPr>
        <w:t xml:space="preserve"> </w:t>
      </w:r>
      <w:r w:rsidRPr="003D06C4">
        <w:rPr>
          <w:sz w:val="24"/>
          <w:szCs w:val="24"/>
        </w:rPr>
        <w:t>дело</w:t>
      </w:r>
      <w:r w:rsidRPr="003D06C4">
        <w:rPr>
          <w:spacing w:val="-1"/>
          <w:sz w:val="24"/>
          <w:szCs w:val="24"/>
        </w:rPr>
        <w:t xml:space="preserve"> </w:t>
      </w:r>
      <w:r w:rsidRPr="003D06C4">
        <w:rPr>
          <w:sz w:val="24"/>
          <w:szCs w:val="24"/>
        </w:rPr>
        <w:t>(General</w:t>
      </w:r>
      <w:r w:rsidRPr="003D06C4">
        <w:rPr>
          <w:spacing w:val="-1"/>
          <w:sz w:val="24"/>
          <w:szCs w:val="24"/>
        </w:rPr>
        <w:t xml:space="preserve"> </w:t>
      </w:r>
      <w:proofErr w:type="spellStart"/>
      <w:r w:rsidRPr="003D06C4">
        <w:rPr>
          <w:spacing w:val="-2"/>
          <w:sz w:val="24"/>
          <w:szCs w:val="24"/>
        </w:rPr>
        <w:t>Medicine</w:t>
      </w:r>
      <w:proofErr w:type="spellEnd"/>
      <w:r w:rsidRPr="003D06C4">
        <w:rPr>
          <w:spacing w:val="-2"/>
          <w:sz w:val="24"/>
          <w:szCs w:val="24"/>
        </w:rPr>
        <w:t>)»</w:t>
      </w:r>
    </w:p>
    <w:p w14:paraId="4AA79948" w14:textId="77777777" w:rsidR="00600E7E" w:rsidRPr="003D06C4" w:rsidRDefault="00600E7E" w:rsidP="00600E7E">
      <w:pPr>
        <w:pStyle w:val="a3"/>
        <w:spacing w:before="4"/>
        <w:rPr>
          <w:sz w:val="24"/>
          <w:szCs w:val="24"/>
        </w:rPr>
      </w:pPr>
    </w:p>
    <w:p w14:paraId="1AB04CB4" w14:textId="77777777" w:rsidR="00600E7E" w:rsidRPr="003D06C4" w:rsidRDefault="00600E7E" w:rsidP="00600E7E">
      <w:pPr>
        <w:ind w:left="768"/>
        <w:rPr>
          <w:b/>
          <w:sz w:val="24"/>
          <w:szCs w:val="24"/>
        </w:rPr>
      </w:pPr>
      <w:r w:rsidRPr="003D06C4">
        <w:rPr>
          <w:b/>
          <w:sz w:val="24"/>
          <w:szCs w:val="24"/>
        </w:rPr>
        <w:t xml:space="preserve">1.1 Общие </w:t>
      </w:r>
      <w:r w:rsidRPr="003D06C4">
        <w:rPr>
          <w:b/>
          <w:spacing w:val="-2"/>
          <w:sz w:val="24"/>
          <w:szCs w:val="24"/>
        </w:rPr>
        <w:t>положения</w:t>
      </w:r>
    </w:p>
    <w:p w14:paraId="787B5E4B" w14:textId="77777777" w:rsidR="00600E7E" w:rsidRPr="003D06C4" w:rsidRDefault="00600E7E" w:rsidP="00600E7E">
      <w:pPr>
        <w:pStyle w:val="af1"/>
      </w:pPr>
      <w:r w:rsidRPr="003D06C4">
        <w:rPr>
          <w:rStyle w:val="ab"/>
          <w:rFonts w:eastAsiaTheme="majorEastAsia"/>
        </w:rPr>
        <w:t>Фонд оценочных средств (ФОС)</w:t>
      </w:r>
      <w:r w:rsidRPr="003D06C4">
        <w:t xml:space="preserve"> по дисциплине</w:t>
      </w:r>
      <w:r w:rsidRPr="003D06C4">
        <w:rPr>
          <w:rFonts w:eastAsiaTheme="majorEastAsia"/>
          <w:b/>
          <w:bCs/>
        </w:rPr>
        <w:t xml:space="preserve">: “Патология” </w:t>
      </w:r>
      <w:r w:rsidRPr="003D06C4">
        <w:t xml:space="preserve">представляет собой комплекс учебно-методических материалов, включающий паспорт ФОС и </w:t>
      </w:r>
      <w:proofErr w:type="spellStart"/>
      <w:r w:rsidRPr="003D06C4">
        <w:t>силлабус</w:t>
      </w:r>
      <w:proofErr w:type="spellEnd"/>
      <w:r w:rsidRPr="003D06C4">
        <w:t>. Данный комплекс определяет цели, содержание, формы контроля и критерии оценки учебных достижений обучающихся.</w:t>
      </w:r>
    </w:p>
    <w:p w14:paraId="2FDD5956" w14:textId="77777777" w:rsidR="00600E7E" w:rsidRPr="003D06C4" w:rsidRDefault="00600E7E" w:rsidP="00600E7E">
      <w:pPr>
        <w:pStyle w:val="af1"/>
      </w:pPr>
      <w:r w:rsidRPr="003D06C4">
        <w:t xml:space="preserve">Дисциплина направлена на изучение морфологии, физиологии и генетики микроорганизмов, их роли в патологии человека, а также современных методов лабораторной диагностики. Программа разработана для специальностей высшего медицинского образования, включая направление </w:t>
      </w:r>
      <w:r w:rsidRPr="003D06C4">
        <w:rPr>
          <w:rStyle w:val="ab"/>
          <w:rFonts w:eastAsiaTheme="majorEastAsia"/>
        </w:rPr>
        <w:t>«Лечебное дело»</w:t>
      </w:r>
      <w:r w:rsidRPr="003D06C4">
        <w:t xml:space="preserve"> и смежные профили подготовки.</w:t>
      </w:r>
    </w:p>
    <w:p w14:paraId="59B8F5E8" w14:textId="77777777" w:rsidR="00600E7E" w:rsidRPr="003D06C4" w:rsidRDefault="00600E7E" w:rsidP="00600E7E">
      <w:pPr>
        <w:pStyle w:val="af1"/>
      </w:pPr>
      <w:r w:rsidRPr="003D06C4">
        <w:t xml:space="preserve">В результате освоения учебной дисциплины </w:t>
      </w:r>
      <w:r w:rsidRPr="003D06C4">
        <w:rPr>
          <w:b/>
          <w:bCs/>
        </w:rPr>
        <w:t>“Патология”</w:t>
      </w:r>
      <w:r w:rsidRPr="003D06C4">
        <w:t xml:space="preserve"> обучающийся должен овладеть знаниями, умениями и навыками, предусмотренными Государственным образовательным стандартом (ГОС), которые являются основой для формирования общекультурных и профессиональных компетенций.</w:t>
      </w:r>
    </w:p>
    <w:p w14:paraId="27BEB1EE" w14:textId="77777777" w:rsidR="00600E7E" w:rsidRPr="003D06C4" w:rsidRDefault="00600E7E" w:rsidP="00600E7E">
      <w:pPr>
        <w:pStyle w:val="af1"/>
        <w:rPr>
          <w:rStyle w:val="ab"/>
          <w:rFonts w:eastAsiaTheme="majorEastAsia"/>
        </w:rPr>
      </w:pPr>
      <w:r w:rsidRPr="003D06C4">
        <w:rPr>
          <w:rStyle w:val="ab"/>
          <w:rFonts w:eastAsiaTheme="majorEastAsia"/>
        </w:rPr>
        <w:t>Компетенции:</w:t>
      </w:r>
    </w:p>
    <w:p w14:paraId="59BCB979" w14:textId="77777777" w:rsidR="00600E7E" w:rsidRPr="003D06C4" w:rsidRDefault="00600E7E" w:rsidP="00600E7E">
      <w:pPr>
        <w:pStyle w:val="af1"/>
        <w:rPr>
          <w:rFonts w:eastAsiaTheme="majorEastAsia"/>
        </w:rPr>
      </w:pPr>
      <w:r w:rsidRPr="003D06C4">
        <w:rPr>
          <w:rFonts w:eastAsiaTheme="majorEastAsia"/>
          <w:b/>
          <w:bCs/>
        </w:rPr>
        <w:t>РОооп-5</w:t>
      </w:r>
      <w:r w:rsidRPr="003D06C4">
        <w:rPr>
          <w:rFonts w:eastAsiaTheme="majorEastAsia"/>
        </w:rPr>
        <w:t xml:space="preserve"> – Способен к оценке морфофункциональных, физиологических состояний и патологических процессов и применить методы исследования больных взрослых и детей для решения профессиональных задач</w:t>
      </w:r>
    </w:p>
    <w:p w14:paraId="382431C5" w14:textId="77777777" w:rsidR="00600E7E" w:rsidRPr="003D06C4" w:rsidRDefault="00600E7E" w:rsidP="00600E7E">
      <w:pPr>
        <w:pStyle w:val="af1"/>
        <w:rPr>
          <w:rFonts w:eastAsiaTheme="majorEastAsia"/>
        </w:rPr>
      </w:pPr>
      <w:r w:rsidRPr="003D06C4">
        <w:rPr>
          <w:rFonts w:eastAsiaTheme="majorEastAsia"/>
          <w:b/>
          <w:bCs/>
        </w:rPr>
        <w:t>ПК-4</w:t>
      </w:r>
      <w:r w:rsidRPr="003D06C4">
        <w:rPr>
          <w:rFonts w:eastAsiaTheme="majorEastAsia"/>
        </w:rPr>
        <w:t xml:space="preserve"> - способен и готов проводить патофизиологический анализ клинических синдромов, обосновывать патогенетически оправданные методы (принципы) диагностики, лечения, реабилитации и профилактики среди населения с учетом возрастно-половых групп;</w:t>
      </w:r>
    </w:p>
    <w:p w14:paraId="5F963219" w14:textId="77777777" w:rsidR="00600E7E" w:rsidRPr="003D06C4" w:rsidRDefault="00600E7E" w:rsidP="00600E7E">
      <w:pPr>
        <w:pStyle w:val="af1"/>
        <w:rPr>
          <w:rFonts w:eastAsiaTheme="majorEastAsia"/>
        </w:rPr>
      </w:pPr>
      <w:r w:rsidRPr="003D06C4">
        <w:rPr>
          <w:rFonts w:eastAsiaTheme="majorEastAsia"/>
          <w:b/>
          <w:bCs/>
        </w:rPr>
        <w:t>РОооп-7</w:t>
      </w:r>
      <w:r w:rsidRPr="003D06C4">
        <w:rPr>
          <w:rFonts w:eastAsiaTheme="majorEastAsia"/>
        </w:rPr>
        <w:t xml:space="preserve"> – Умеет применить базовые знания в области диагностической деятельности для 10 решения профессиональных задач</w:t>
      </w:r>
    </w:p>
    <w:p w14:paraId="200CD9A0" w14:textId="77777777" w:rsidR="00600E7E" w:rsidRPr="003D06C4" w:rsidRDefault="00600E7E" w:rsidP="00600E7E">
      <w:pPr>
        <w:pStyle w:val="af1"/>
        <w:rPr>
          <w:rFonts w:eastAsiaTheme="majorEastAsia"/>
        </w:rPr>
      </w:pPr>
      <w:r w:rsidRPr="003D06C4">
        <w:rPr>
          <w:rFonts w:eastAsiaTheme="majorEastAsia"/>
          <w:b/>
          <w:bCs/>
        </w:rPr>
        <w:t>ПК-14</w:t>
      </w:r>
      <w:r w:rsidRPr="003D06C4">
        <w:rPr>
          <w:rFonts w:eastAsiaTheme="majorEastAsia"/>
        </w:rPr>
        <w:t xml:space="preserve"> - способен и готов к постановке диагноза на основании и результатов биохимических и клинических исследований с учётом течения патологии по органам, системам и в целом; </w:t>
      </w:r>
    </w:p>
    <w:p w14:paraId="2805A239" w14:textId="77777777" w:rsidR="00600E7E" w:rsidRPr="003D06C4" w:rsidRDefault="00600E7E" w:rsidP="00600E7E">
      <w:pPr>
        <w:pStyle w:val="af1"/>
        <w:rPr>
          <w:rFonts w:eastAsiaTheme="majorEastAsia"/>
        </w:rPr>
      </w:pPr>
      <w:r w:rsidRPr="003D06C4">
        <w:rPr>
          <w:rFonts w:eastAsiaTheme="majorEastAsia"/>
          <w:b/>
          <w:bCs/>
        </w:rPr>
        <w:t>ПК-15</w:t>
      </w:r>
      <w:r w:rsidRPr="003D06C4">
        <w:rPr>
          <w:rFonts w:eastAsiaTheme="majorEastAsia"/>
        </w:rPr>
        <w:t xml:space="preserve"> - способен и готов анализировать закономерности функционирования отдельных органов и систем, использовать знания анатомо-физиологических особенностей, основные методики клинико-лабораторного обследования и оценки функционального состояния организма взрослого человека и детей, для своевременной диагностики заболеваний и патологических процессов;</w:t>
      </w:r>
    </w:p>
    <w:p w14:paraId="7B2D290A" w14:textId="77777777" w:rsidR="00600E7E" w:rsidRPr="003D06C4" w:rsidRDefault="00600E7E" w:rsidP="00600E7E">
      <w:pPr>
        <w:pStyle w:val="af1"/>
      </w:pPr>
      <w:r w:rsidRPr="003D06C4">
        <w:t xml:space="preserve">Таким образом, результаты обучения и формируемые компетенции по дисциплине соответствуют </w:t>
      </w:r>
      <w:proofErr w:type="spellStart"/>
      <w:r w:rsidRPr="003D06C4">
        <w:t>силлабусу</w:t>
      </w:r>
      <w:proofErr w:type="spellEnd"/>
      <w:r w:rsidRPr="003D06C4">
        <w:t xml:space="preserve"> дисциплины и включают: </w:t>
      </w:r>
      <w:r w:rsidRPr="003D06C4">
        <w:rPr>
          <w:rStyle w:val="ab"/>
          <w:rFonts w:eastAsiaTheme="majorEastAsia"/>
        </w:rPr>
        <w:t>РОоп-5, РОоп-7, ПК-4, ПК-14, ПК-15</w:t>
      </w:r>
      <w:r w:rsidRPr="003D06C4">
        <w:t>.</w:t>
      </w:r>
    </w:p>
    <w:p w14:paraId="0E8C57A7" w14:textId="77777777" w:rsidR="00600E7E" w:rsidRPr="003D06C4" w:rsidRDefault="00600E7E" w:rsidP="00600E7E">
      <w:pPr>
        <w:pStyle w:val="af1"/>
        <w:jc w:val="center"/>
        <w:rPr>
          <w:b/>
          <w:lang w:val="en-US"/>
        </w:rPr>
      </w:pPr>
    </w:p>
    <w:p w14:paraId="00BD1916" w14:textId="77777777" w:rsidR="003D06C4" w:rsidRPr="0085549C" w:rsidRDefault="003D06C4" w:rsidP="00600E7E">
      <w:pPr>
        <w:pStyle w:val="af1"/>
        <w:jc w:val="center"/>
        <w:rPr>
          <w:b/>
        </w:rPr>
      </w:pPr>
    </w:p>
    <w:p w14:paraId="390B4E40" w14:textId="77777777" w:rsidR="00600E7E" w:rsidRPr="003D06C4" w:rsidRDefault="00600E7E" w:rsidP="00600E7E">
      <w:pPr>
        <w:pStyle w:val="af1"/>
        <w:jc w:val="center"/>
      </w:pPr>
      <w:r w:rsidRPr="003D06C4">
        <w:rPr>
          <w:b/>
        </w:rPr>
        <w:lastRenderedPageBreak/>
        <w:t xml:space="preserve">Критерии оценивания по дисциплине </w:t>
      </w:r>
      <w:r w:rsidRPr="003D06C4">
        <w:rPr>
          <w:b/>
          <w:bCs/>
        </w:rPr>
        <w:t>“Патология”</w:t>
      </w:r>
    </w:p>
    <w:tbl>
      <w:tblPr>
        <w:tblStyle w:val="TableNormal"/>
        <w:tblW w:w="107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
        <w:gridCol w:w="425"/>
        <w:gridCol w:w="1417"/>
        <w:gridCol w:w="992"/>
        <w:gridCol w:w="4962"/>
        <w:gridCol w:w="852"/>
        <w:gridCol w:w="1132"/>
        <w:gridCol w:w="570"/>
      </w:tblGrid>
      <w:tr w:rsidR="00600E7E" w:rsidRPr="003D06C4" w14:paraId="2E515715" w14:textId="77777777" w:rsidTr="00446890">
        <w:trPr>
          <w:gridAfter w:val="1"/>
          <w:wAfter w:w="570" w:type="dxa"/>
          <w:trHeight w:val="1014"/>
        </w:trPr>
        <w:tc>
          <w:tcPr>
            <w:tcW w:w="421" w:type="dxa"/>
          </w:tcPr>
          <w:p w14:paraId="01C5CA04" w14:textId="77777777" w:rsidR="00600E7E" w:rsidRPr="003D06C4" w:rsidRDefault="00600E7E" w:rsidP="00446890">
            <w:pPr>
              <w:pStyle w:val="TableParagraph"/>
              <w:spacing w:line="247" w:lineRule="exact"/>
              <w:rPr>
                <w:b/>
                <w:sz w:val="24"/>
                <w:szCs w:val="24"/>
              </w:rPr>
            </w:pPr>
            <w:r w:rsidRPr="003D06C4">
              <w:rPr>
                <w:b/>
                <w:spacing w:val="-10"/>
                <w:sz w:val="24"/>
                <w:szCs w:val="24"/>
              </w:rPr>
              <w:t>№</w:t>
            </w:r>
          </w:p>
        </w:tc>
        <w:tc>
          <w:tcPr>
            <w:tcW w:w="1842" w:type="dxa"/>
            <w:gridSpan w:val="2"/>
          </w:tcPr>
          <w:p w14:paraId="1BE3A9FC" w14:textId="77777777" w:rsidR="00600E7E" w:rsidRPr="003D06C4" w:rsidRDefault="00600E7E" w:rsidP="00446890">
            <w:pPr>
              <w:pStyle w:val="TableParagraph"/>
              <w:spacing w:before="3" w:line="237" w:lineRule="auto"/>
              <w:ind w:left="198" w:hanging="60"/>
              <w:jc w:val="center"/>
              <w:rPr>
                <w:b/>
                <w:sz w:val="24"/>
                <w:szCs w:val="24"/>
                <w:lang w:val="ru-RU"/>
              </w:rPr>
            </w:pPr>
            <w:r w:rsidRPr="003D06C4">
              <w:rPr>
                <w:b/>
                <w:spacing w:val="-2"/>
                <w:sz w:val="24"/>
                <w:szCs w:val="24"/>
                <w:lang w:val="ru-RU"/>
              </w:rPr>
              <w:t>Вид</w:t>
            </w:r>
            <w:r w:rsidRPr="003D06C4">
              <w:rPr>
                <w:b/>
                <w:spacing w:val="-14"/>
                <w:sz w:val="24"/>
                <w:szCs w:val="24"/>
                <w:lang w:val="ru-RU"/>
              </w:rPr>
              <w:t xml:space="preserve"> </w:t>
            </w:r>
            <w:r w:rsidRPr="003D06C4">
              <w:rPr>
                <w:b/>
                <w:spacing w:val="-2"/>
                <w:sz w:val="24"/>
                <w:szCs w:val="24"/>
                <w:lang w:val="ru-RU"/>
              </w:rPr>
              <w:t xml:space="preserve">деятельности </w:t>
            </w:r>
            <w:r w:rsidRPr="003D06C4">
              <w:rPr>
                <w:b/>
                <w:sz w:val="24"/>
                <w:szCs w:val="24"/>
                <w:lang w:val="ru-RU"/>
              </w:rPr>
              <w:t>(за один модуль)</w:t>
            </w:r>
          </w:p>
        </w:tc>
        <w:tc>
          <w:tcPr>
            <w:tcW w:w="5954" w:type="dxa"/>
            <w:gridSpan w:val="2"/>
          </w:tcPr>
          <w:p w14:paraId="07FCFAAD" w14:textId="77777777" w:rsidR="00600E7E" w:rsidRPr="003D06C4" w:rsidRDefault="00600E7E" w:rsidP="00446890">
            <w:pPr>
              <w:pStyle w:val="TableParagraph"/>
              <w:spacing w:before="3" w:line="237" w:lineRule="auto"/>
              <w:ind w:left="1720" w:right="1100" w:firstLine="79"/>
              <w:jc w:val="center"/>
              <w:rPr>
                <w:b/>
                <w:sz w:val="24"/>
                <w:szCs w:val="24"/>
                <w:lang w:val="ru-RU"/>
              </w:rPr>
            </w:pPr>
            <w:r w:rsidRPr="003D06C4">
              <w:rPr>
                <w:b/>
                <w:sz w:val="24"/>
                <w:szCs w:val="24"/>
                <w:lang w:val="ru-RU"/>
              </w:rPr>
              <w:t>Критерии</w:t>
            </w:r>
            <w:r w:rsidRPr="003D06C4">
              <w:rPr>
                <w:b/>
                <w:spacing w:val="-15"/>
                <w:sz w:val="24"/>
                <w:szCs w:val="24"/>
                <w:lang w:val="ru-RU"/>
              </w:rPr>
              <w:t xml:space="preserve"> </w:t>
            </w:r>
            <w:r w:rsidRPr="003D06C4">
              <w:rPr>
                <w:b/>
                <w:sz w:val="24"/>
                <w:szCs w:val="24"/>
                <w:lang w:val="ru-RU"/>
              </w:rPr>
              <w:t>оценивания (оценка</w:t>
            </w:r>
            <w:r w:rsidRPr="003D06C4">
              <w:rPr>
                <w:b/>
                <w:spacing w:val="-9"/>
                <w:sz w:val="24"/>
                <w:szCs w:val="24"/>
                <w:lang w:val="ru-RU"/>
              </w:rPr>
              <w:t xml:space="preserve"> </w:t>
            </w:r>
            <w:r w:rsidRPr="003D06C4">
              <w:rPr>
                <w:b/>
                <w:sz w:val="24"/>
                <w:szCs w:val="24"/>
                <w:lang w:val="ru-RU"/>
              </w:rPr>
              <w:t>в</w:t>
            </w:r>
            <w:r w:rsidRPr="003D06C4">
              <w:rPr>
                <w:b/>
                <w:spacing w:val="-9"/>
                <w:sz w:val="24"/>
                <w:szCs w:val="24"/>
                <w:lang w:val="ru-RU"/>
              </w:rPr>
              <w:t xml:space="preserve"> </w:t>
            </w:r>
            <w:r w:rsidRPr="003D06C4">
              <w:rPr>
                <w:b/>
                <w:sz w:val="24"/>
                <w:szCs w:val="24"/>
                <w:lang w:val="ru-RU"/>
              </w:rPr>
              <w:t>баллах)</w:t>
            </w:r>
            <w:r w:rsidRPr="003D06C4">
              <w:rPr>
                <w:b/>
                <w:spacing w:val="-9"/>
                <w:sz w:val="24"/>
                <w:szCs w:val="24"/>
                <w:lang w:val="ru-RU"/>
              </w:rPr>
              <w:t xml:space="preserve"> </w:t>
            </w:r>
            <w:r w:rsidRPr="003D06C4">
              <w:rPr>
                <w:b/>
                <w:sz w:val="24"/>
                <w:szCs w:val="24"/>
                <w:lang w:val="ru-RU"/>
              </w:rPr>
              <w:t>(за</w:t>
            </w:r>
            <w:r w:rsidRPr="003D06C4">
              <w:rPr>
                <w:b/>
                <w:spacing w:val="-12"/>
                <w:sz w:val="24"/>
                <w:szCs w:val="24"/>
                <w:lang w:val="ru-RU"/>
              </w:rPr>
              <w:t xml:space="preserve"> </w:t>
            </w:r>
            <w:r w:rsidRPr="003D06C4">
              <w:rPr>
                <w:b/>
                <w:sz w:val="24"/>
                <w:szCs w:val="24"/>
                <w:lang w:val="ru-RU"/>
              </w:rPr>
              <w:t xml:space="preserve">один </w:t>
            </w:r>
            <w:r w:rsidRPr="003D06C4">
              <w:rPr>
                <w:b/>
                <w:spacing w:val="-2"/>
                <w:sz w:val="24"/>
                <w:szCs w:val="24"/>
                <w:lang w:val="ru-RU"/>
              </w:rPr>
              <w:t>модуль)</w:t>
            </w:r>
          </w:p>
        </w:tc>
        <w:tc>
          <w:tcPr>
            <w:tcW w:w="1984" w:type="dxa"/>
            <w:gridSpan w:val="2"/>
          </w:tcPr>
          <w:p w14:paraId="0F2965F7" w14:textId="77777777" w:rsidR="00600E7E" w:rsidRPr="003D06C4" w:rsidRDefault="00600E7E" w:rsidP="00446890">
            <w:pPr>
              <w:pStyle w:val="TableParagraph"/>
              <w:spacing w:before="1"/>
              <w:ind w:left="126" w:right="4" w:hanging="3"/>
              <w:jc w:val="center"/>
              <w:rPr>
                <w:b/>
                <w:sz w:val="24"/>
                <w:szCs w:val="24"/>
                <w:lang w:val="ru-RU"/>
              </w:rPr>
            </w:pPr>
            <w:r w:rsidRPr="003D06C4">
              <w:rPr>
                <w:b/>
                <w:spacing w:val="-2"/>
                <w:sz w:val="24"/>
                <w:szCs w:val="24"/>
                <w:lang w:val="ru-RU"/>
              </w:rPr>
              <w:t xml:space="preserve">Баллы </w:t>
            </w:r>
            <w:r w:rsidRPr="003D06C4">
              <w:rPr>
                <w:b/>
                <w:spacing w:val="-4"/>
                <w:sz w:val="24"/>
                <w:szCs w:val="24"/>
                <w:lang w:val="ru-RU"/>
              </w:rPr>
              <w:t>(максимальные</w:t>
            </w:r>
            <w:r w:rsidRPr="003D06C4">
              <w:rPr>
                <w:b/>
                <w:sz w:val="24"/>
                <w:szCs w:val="24"/>
                <w:lang w:val="ru-RU"/>
              </w:rPr>
              <w:t>)</w:t>
            </w:r>
          </w:p>
          <w:p w14:paraId="4239612A" w14:textId="77777777" w:rsidR="00600E7E" w:rsidRPr="003D06C4" w:rsidRDefault="00600E7E" w:rsidP="00446890">
            <w:pPr>
              <w:pStyle w:val="TableParagraph"/>
              <w:spacing w:line="252" w:lineRule="exact"/>
              <w:jc w:val="center"/>
              <w:rPr>
                <w:b/>
                <w:sz w:val="24"/>
                <w:szCs w:val="24"/>
                <w:lang w:val="ru-RU"/>
              </w:rPr>
            </w:pPr>
            <w:r w:rsidRPr="003D06C4">
              <w:rPr>
                <w:b/>
                <w:sz w:val="24"/>
                <w:szCs w:val="24"/>
                <w:lang w:val="ru-RU"/>
              </w:rPr>
              <w:t>(за</w:t>
            </w:r>
            <w:r w:rsidRPr="003D06C4">
              <w:rPr>
                <w:b/>
                <w:spacing w:val="-14"/>
                <w:sz w:val="24"/>
                <w:szCs w:val="24"/>
                <w:lang w:val="ru-RU"/>
              </w:rPr>
              <w:t xml:space="preserve"> </w:t>
            </w:r>
            <w:r w:rsidRPr="003D06C4">
              <w:rPr>
                <w:b/>
                <w:sz w:val="24"/>
                <w:szCs w:val="24"/>
                <w:lang w:val="ru-RU"/>
              </w:rPr>
              <w:t xml:space="preserve">один </w:t>
            </w:r>
            <w:r w:rsidRPr="003D06C4">
              <w:rPr>
                <w:b/>
                <w:spacing w:val="-2"/>
                <w:sz w:val="24"/>
                <w:szCs w:val="24"/>
                <w:lang w:val="ru-RU"/>
              </w:rPr>
              <w:t>модуль)</w:t>
            </w:r>
          </w:p>
        </w:tc>
      </w:tr>
      <w:tr w:rsidR="00600E7E" w:rsidRPr="003D06C4" w14:paraId="1974A4DA" w14:textId="77777777" w:rsidTr="00446890">
        <w:trPr>
          <w:gridAfter w:val="1"/>
          <w:wAfter w:w="570" w:type="dxa"/>
          <w:trHeight w:val="1523"/>
        </w:trPr>
        <w:tc>
          <w:tcPr>
            <w:tcW w:w="421" w:type="dxa"/>
          </w:tcPr>
          <w:p w14:paraId="01869DC5" w14:textId="77777777" w:rsidR="00600E7E" w:rsidRPr="003D06C4" w:rsidRDefault="00600E7E" w:rsidP="00446890">
            <w:pPr>
              <w:pStyle w:val="TableParagraph"/>
              <w:spacing w:line="242" w:lineRule="exact"/>
              <w:ind w:left="0" w:right="72"/>
              <w:jc w:val="right"/>
              <w:rPr>
                <w:sz w:val="24"/>
                <w:szCs w:val="24"/>
              </w:rPr>
            </w:pPr>
            <w:r w:rsidRPr="003D06C4">
              <w:rPr>
                <w:spacing w:val="-5"/>
                <w:sz w:val="24"/>
                <w:szCs w:val="24"/>
              </w:rPr>
              <w:t>1.</w:t>
            </w:r>
          </w:p>
        </w:tc>
        <w:tc>
          <w:tcPr>
            <w:tcW w:w="1842" w:type="dxa"/>
            <w:gridSpan w:val="2"/>
          </w:tcPr>
          <w:p w14:paraId="245F3994" w14:textId="77777777" w:rsidR="00600E7E" w:rsidRPr="003D06C4" w:rsidRDefault="00600E7E" w:rsidP="00446890">
            <w:pPr>
              <w:pStyle w:val="TableParagraph"/>
              <w:spacing w:before="1" w:line="242" w:lineRule="auto"/>
              <w:ind w:left="110"/>
              <w:rPr>
                <w:b/>
                <w:sz w:val="24"/>
                <w:szCs w:val="24"/>
                <w:lang w:val="ru-RU"/>
              </w:rPr>
            </w:pPr>
            <w:r w:rsidRPr="003D06C4">
              <w:rPr>
                <w:b/>
                <w:spacing w:val="-2"/>
                <w:sz w:val="24"/>
                <w:szCs w:val="24"/>
                <w:lang w:val="ru-RU"/>
              </w:rPr>
              <w:t>Владение лекционным материалом</w:t>
            </w:r>
            <w:r w:rsidRPr="003D06C4">
              <w:rPr>
                <w:b/>
                <w:spacing w:val="-14"/>
                <w:sz w:val="24"/>
                <w:szCs w:val="24"/>
                <w:lang w:val="ru-RU"/>
              </w:rPr>
              <w:t xml:space="preserve"> </w:t>
            </w:r>
            <w:r w:rsidRPr="003D06C4">
              <w:rPr>
                <w:b/>
                <w:spacing w:val="-2"/>
                <w:sz w:val="24"/>
                <w:szCs w:val="24"/>
                <w:lang w:val="ru-RU"/>
              </w:rPr>
              <w:t>и наличие</w:t>
            </w:r>
          </w:p>
        </w:tc>
        <w:tc>
          <w:tcPr>
            <w:tcW w:w="5954" w:type="dxa"/>
            <w:gridSpan w:val="2"/>
          </w:tcPr>
          <w:p w14:paraId="7430A048" w14:textId="77777777" w:rsidR="00600E7E" w:rsidRPr="003D06C4" w:rsidRDefault="00600E7E" w:rsidP="00446890">
            <w:pPr>
              <w:pStyle w:val="TableParagraph"/>
              <w:spacing w:before="1"/>
              <w:ind w:left="116"/>
              <w:rPr>
                <w:sz w:val="24"/>
                <w:szCs w:val="24"/>
                <w:lang w:val="ru-RU"/>
              </w:rPr>
            </w:pPr>
            <w:r w:rsidRPr="003D06C4">
              <w:rPr>
                <w:sz w:val="24"/>
                <w:szCs w:val="24"/>
                <w:lang w:val="ru-RU"/>
              </w:rPr>
              <w:t>Позволяет</w:t>
            </w:r>
            <w:r w:rsidRPr="003D06C4">
              <w:rPr>
                <w:spacing w:val="-14"/>
                <w:sz w:val="24"/>
                <w:szCs w:val="24"/>
                <w:lang w:val="ru-RU"/>
              </w:rPr>
              <w:t xml:space="preserve"> </w:t>
            </w:r>
            <w:r w:rsidRPr="003D06C4">
              <w:rPr>
                <w:sz w:val="24"/>
                <w:szCs w:val="24"/>
                <w:lang w:val="ru-RU"/>
              </w:rPr>
              <w:t>оценить</w:t>
            </w:r>
            <w:r w:rsidRPr="003D06C4">
              <w:rPr>
                <w:spacing w:val="-14"/>
                <w:sz w:val="24"/>
                <w:szCs w:val="24"/>
                <w:lang w:val="ru-RU"/>
              </w:rPr>
              <w:t xml:space="preserve"> </w:t>
            </w:r>
            <w:r w:rsidRPr="003D06C4">
              <w:rPr>
                <w:sz w:val="24"/>
                <w:szCs w:val="24"/>
                <w:lang w:val="ru-RU"/>
              </w:rPr>
              <w:t>посещаемость</w:t>
            </w:r>
            <w:r w:rsidRPr="003D06C4">
              <w:rPr>
                <w:spacing w:val="-14"/>
                <w:sz w:val="24"/>
                <w:szCs w:val="24"/>
                <w:lang w:val="ru-RU"/>
              </w:rPr>
              <w:t xml:space="preserve"> </w:t>
            </w:r>
            <w:r w:rsidRPr="003D06C4">
              <w:rPr>
                <w:sz w:val="24"/>
                <w:szCs w:val="24"/>
                <w:lang w:val="ru-RU"/>
              </w:rPr>
              <w:t>и</w:t>
            </w:r>
            <w:r w:rsidRPr="003D06C4">
              <w:rPr>
                <w:spacing w:val="-13"/>
                <w:sz w:val="24"/>
                <w:szCs w:val="24"/>
                <w:lang w:val="ru-RU"/>
              </w:rPr>
              <w:t xml:space="preserve"> </w:t>
            </w:r>
            <w:r w:rsidRPr="003D06C4">
              <w:rPr>
                <w:sz w:val="24"/>
                <w:szCs w:val="24"/>
                <w:lang w:val="ru-RU"/>
              </w:rPr>
              <w:t>активность,</w:t>
            </w:r>
            <w:r w:rsidRPr="003D06C4">
              <w:rPr>
                <w:spacing w:val="-14"/>
                <w:sz w:val="24"/>
                <w:szCs w:val="24"/>
                <w:lang w:val="ru-RU"/>
              </w:rPr>
              <w:t xml:space="preserve"> </w:t>
            </w:r>
            <w:r w:rsidRPr="003D06C4">
              <w:rPr>
                <w:sz w:val="24"/>
                <w:szCs w:val="24"/>
                <w:lang w:val="ru-RU"/>
              </w:rPr>
              <w:t>уровень владения лекционным материалом.</w:t>
            </w:r>
          </w:p>
          <w:p w14:paraId="0881D45F" w14:textId="77777777" w:rsidR="00600E7E" w:rsidRPr="003D06C4" w:rsidRDefault="00600E7E" w:rsidP="00600E7E">
            <w:pPr>
              <w:pStyle w:val="TableParagraph"/>
              <w:numPr>
                <w:ilvl w:val="0"/>
                <w:numId w:val="86"/>
              </w:numPr>
              <w:tabs>
                <w:tab w:val="left" w:pos="245"/>
              </w:tabs>
              <w:spacing w:line="251" w:lineRule="exact"/>
              <w:ind w:left="245" w:hanging="129"/>
              <w:rPr>
                <w:sz w:val="24"/>
                <w:szCs w:val="24"/>
              </w:rPr>
            </w:pPr>
            <w:proofErr w:type="spellStart"/>
            <w:r w:rsidRPr="003D06C4">
              <w:rPr>
                <w:sz w:val="24"/>
                <w:szCs w:val="24"/>
              </w:rPr>
              <w:t>полное</w:t>
            </w:r>
            <w:proofErr w:type="spellEnd"/>
            <w:r w:rsidRPr="003D06C4">
              <w:rPr>
                <w:sz w:val="24"/>
                <w:szCs w:val="24"/>
              </w:rPr>
              <w:t>,</w:t>
            </w:r>
            <w:r w:rsidRPr="003D06C4">
              <w:rPr>
                <w:spacing w:val="-10"/>
                <w:sz w:val="24"/>
                <w:szCs w:val="24"/>
              </w:rPr>
              <w:t xml:space="preserve"> </w:t>
            </w:r>
            <w:proofErr w:type="spellStart"/>
            <w:r w:rsidRPr="003D06C4">
              <w:rPr>
                <w:sz w:val="24"/>
                <w:szCs w:val="24"/>
              </w:rPr>
              <w:t>имеет</w:t>
            </w:r>
            <w:proofErr w:type="spellEnd"/>
            <w:r w:rsidRPr="003D06C4">
              <w:rPr>
                <w:spacing w:val="-11"/>
                <w:sz w:val="24"/>
                <w:szCs w:val="24"/>
              </w:rPr>
              <w:t xml:space="preserve"> </w:t>
            </w:r>
            <w:proofErr w:type="spellStart"/>
            <w:r w:rsidRPr="003D06C4">
              <w:rPr>
                <w:sz w:val="24"/>
                <w:szCs w:val="24"/>
              </w:rPr>
              <w:t>конспект</w:t>
            </w:r>
            <w:proofErr w:type="spellEnd"/>
            <w:r w:rsidRPr="003D06C4">
              <w:rPr>
                <w:spacing w:val="-7"/>
                <w:sz w:val="24"/>
                <w:szCs w:val="24"/>
              </w:rPr>
              <w:t xml:space="preserve"> </w:t>
            </w:r>
            <w:r w:rsidRPr="003D06C4">
              <w:rPr>
                <w:sz w:val="24"/>
                <w:szCs w:val="24"/>
              </w:rPr>
              <w:t>–</w:t>
            </w:r>
            <w:r w:rsidRPr="003D06C4">
              <w:rPr>
                <w:spacing w:val="-14"/>
                <w:sz w:val="24"/>
                <w:szCs w:val="24"/>
              </w:rPr>
              <w:t xml:space="preserve"> </w:t>
            </w:r>
            <w:r w:rsidRPr="003D06C4">
              <w:rPr>
                <w:sz w:val="24"/>
                <w:szCs w:val="24"/>
              </w:rPr>
              <w:t>5</w:t>
            </w:r>
            <w:r w:rsidRPr="003D06C4">
              <w:rPr>
                <w:spacing w:val="-12"/>
                <w:sz w:val="24"/>
                <w:szCs w:val="24"/>
              </w:rPr>
              <w:t xml:space="preserve"> </w:t>
            </w:r>
            <w:r w:rsidRPr="003D06C4">
              <w:rPr>
                <w:spacing w:val="-5"/>
                <w:sz w:val="24"/>
                <w:szCs w:val="24"/>
              </w:rPr>
              <w:t>б.</w:t>
            </w:r>
          </w:p>
          <w:p w14:paraId="77BCF316" w14:textId="77777777" w:rsidR="00600E7E" w:rsidRPr="003D06C4" w:rsidRDefault="00600E7E" w:rsidP="00600E7E">
            <w:pPr>
              <w:pStyle w:val="TableParagraph"/>
              <w:numPr>
                <w:ilvl w:val="0"/>
                <w:numId w:val="86"/>
              </w:numPr>
              <w:tabs>
                <w:tab w:val="left" w:pos="245"/>
              </w:tabs>
              <w:spacing w:line="246" w:lineRule="exact"/>
              <w:ind w:left="245" w:hanging="129"/>
              <w:rPr>
                <w:sz w:val="24"/>
                <w:szCs w:val="24"/>
              </w:rPr>
            </w:pPr>
            <w:proofErr w:type="spellStart"/>
            <w:r w:rsidRPr="003D06C4">
              <w:rPr>
                <w:sz w:val="24"/>
                <w:szCs w:val="24"/>
              </w:rPr>
              <w:t>частичное</w:t>
            </w:r>
            <w:proofErr w:type="spellEnd"/>
            <w:r w:rsidRPr="003D06C4">
              <w:rPr>
                <w:sz w:val="24"/>
                <w:szCs w:val="24"/>
              </w:rPr>
              <w:t>,</w:t>
            </w:r>
            <w:r w:rsidRPr="003D06C4">
              <w:rPr>
                <w:spacing w:val="-13"/>
                <w:sz w:val="24"/>
                <w:szCs w:val="24"/>
              </w:rPr>
              <w:t xml:space="preserve"> </w:t>
            </w:r>
            <w:proofErr w:type="spellStart"/>
            <w:r w:rsidRPr="003D06C4">
              <w:rPr>
                <w:sz w:val="24"/>
                <w:szCs w:val="24"/>
              </w:rPr>
              <w:t>конспект</w:t>
            </w:r>
            <w:proofErr w:type="spellEnd"/>
            <w:r w:rsidRPr="003D06C4">
              <w:rPr>
                <w:spacing w:val="-13"/>
                <w:sz w:val="24"/>
                <w:szCs w:val="24"/>
              </w:rPr>
              <w:t xml:space="preserve"> </w:t>
            </w:r>
            <w:proofErr w:type="spellStart"/>
            <w:r w:rsidRPr="003D06C4">
              <w:rPr>
                <w:sz w:val="24"/>
                <w:szCs w:val="24"/>
              </w:rPr>
              <w:t>неполный</w:t>
            </w:r>
            <w:proofErr w:type="spellEnd"/>
            <w:r w:rsidRPr="003D06C4">
              <w:rPr>
                <w:spacing w:val="-8"/>
                <w:sz w:val="24"/>
                <w:szCs w:val="24"/>
              </w:rPr>
              <w:t xml:space="preserve"> </w:t>
            </w:r>
            <w:r w:rsidRPr="003D06C4">
              <w:rPr>
                <w:sz w:val="24"/>
                <w:szCs w:val="24"/>
              </w:rPr>
              <w:t>–</w:t>
            </w:r>
            <w:r w:rsidRPr="003D06C4">
              <w:rPr>
                <w:spacing w:val="-14"/>
                <w:sz w:val="24"/>
                <w:szCs w:val="24"/>
              </w:rPr>
              <w:t xml:space="preserve"> </w:t>
            </w:r>
            <w:r w:rsidRPr="003D06C4">
              <w:rPr>
                <w:sz w:val="24"/>
                <w:szCs w:val="24"/>
              </w:rPr>
              <w:t>5</w:t>
            </w:r>
            <w:r w:rsidRPr="003D06C4">
              <w:rPr>
                <w:spacing w:val="-13"/>
                <w:sz w:val="24"/>
                <w:szCs w:val="24"/>
              </w:rPr>
              <w:t xml:space="preserve"> </w:t>
            </w:r>
            <w:r w:rsidRPr="003D06C4">
              <w:rPr>
                <w:spacing w:val="-5"/>
                <w:sz w:val="24"/>
                <w:szCs w:val="24"/>
              </w:rPr>
              <w:t>б.</w:t>
            </w:r>
          </w:p>
          <w:p w14:paraId="26C68423" w14:textId="77777777" w:rsidR="00600E7E" w:rsidRPr="003D06C4" w:rsidRDefault="00600E7E" w:rsidP="00600E7E">
            <w:pPr>
              <w:pStyle w:val="TableParagraph"/>
              <w:numPr>
                <w:ilvl w:val="0"/>
                <w:numId w:val="86"/>
              </w:numPr>
              <w:tabs>
                <w:tab w:val="left" w:pos="245"/>
              </w:tabs>
              <w:spacing w:line="246" w:lineRule="exact"/>
              <w:ind w:left="245" w:hanging="129"/>
              <w:rPr>
                <w:sz w:val="24"/>
                <w:szCs w:val="24"/>
                <w:lang w:val="ru-RU"/>
              </w:rPr>
            </w:pPr>
            <w:r w:rsidRPr="003D06C4">
              <w:rPr>
                <w:sz w:val="24"/>
                <w:szCs w:val="24"/>
                <w:lang w:val="ru-RU"/>
              </w:rPr>
              <w:t>отсутствует</w:t>
            </w:r>
            <w:r w:rsidRPr="003D06C4">
              <w:rPr>
                <w:spacing w:val="-8"/>
                <w:sz w:val="24"/>
                <w:szCs w:val="24"/>
                <w:lang w:val="ru-RU"/>
              </w:rPr>
              <w:t xml:space="preserve"> </w:t>
            </w:r>
            <w:r w:rsidRPr="003D06C4">
              <w:rPr>
                <w:sz w:val="24"/>
                <w:szCs w:val="24"/>
                <w:lang w:val="ru-RU"/>
              </w:rPr>
              <w:t>на</w:t>
            </w:r>
            <w:r w:rsidRPr="003D06C4">
              <w:rPr>
                <w:spacing w:val="-5"/>
                <w:sz w:val="24"/>
                <w:szCs w:val="24"/>
                <w:lang w:val="ru-RU"/>
              </w:rPr>
              <w:t xml:space="preserve"> </w:t>
            </w:r>
            <w:r w:rsidRPr="003D06C4">
              <w:rPr>
                <w:sz w:val="24"/>
                <w:szCs w:val="24"/>
                <w:lang w:val="ru-RU"/>
              </w:rPr>
              <w:t>лекции,</w:t>
            </w:r>
            <w:r w:rsidRPr="003D06C4">
              <w:rPr>
                <w:spacing w:val="-10"/>
                <w:sz w:val="24"/>
                <w:szCs w:val="24"/>
                <w:lang w:val="ru-RU"/>
              </w:rPr>
              <w:t xml:space="preserve"> </w:t>
            </w:r>
            <w:r w:rsidRPr="003D06C4">
              <w:rPr>
                <w:sz w:val="24"/>
                <w:szCs w:val="24"/>
                <w:lang w:val="ru-RU"/>
              </w:rPr>
              <w:t>нет</w:t>
            </w:r>
            <w:r w:rsidRPr="003D06C4">
              <w:rPr>
                <w:spacing w:val="-9"/>
                <w:sz w:val="24"/>
                <w:szCs w:val="24"/>
                <w:lang w:val="ru-RU"/>
              </w:rPr>
              <w:t xml:space="preserve"> </w:t>
            </w:r>
            <w:r w:rsidRPr="003D06C4">
              <w:rPr>
                <w:sz w:val="24"/>
                <w:szCs w:val="24"/>
                <w:lang w:val="ru-RU"/>
              </w:rPr>
              <w:t>конспектов</w:t>
            </w:r>
            <w:r w:rsidRPr="003D06C4">
              <w:rPr>
                <w:spacing w:val="-4"/>
                <w:sz w:val="24"/>
                <w:szCs w:val="24"/>
                <w:lang w:val="ru-RU"/>
              </w:rPr>
              <w:t xml:space="preserve"> </w:t>
            </w:r>
            <w:r w:rsidRPr="003D06C4">
              <w:rPr>
                <w:sz w:val="24"/>
                <w:szCs w:val="24"/>
                <w:lang w:val="ru-RU"/>
              </w:rPr>
              <w:t>–</w:t>
            </w:r>
            <w:r w:rsidRPr="003D06C4">
              <w:rPr>
                <w:spacing w:val="-8"/>
                <w:sz w:val="24"/>
                <w:szCs w:val="24"/>
                <w:lang w:val="ru-RU"/>
              </w:rPr>
              <w:t xml:space="preserve"> </w:t>
            </w:r>
            <w:r w:rsidRPr="003D06C4">
              <w:rPr>
                <w:sz w:val="24"/>
                <w:szCs w:val="24"/>
                <w:lang w:val="ru-RU"/>
              </w:rPr>
              <w:t>0</w:t>
            </w:r>
            <w:r w:rsidRPr="003D06C4">
              <w:rPr>
                <w:spacing w:val="-5"/>
                <w:sz w:val="24"/>
                <w:szCs w:val="24"/>
                <w:lang w:val="ru-RU"/>
              </w:rPr>
              <w:t xml:space="preserve"> б.</w:t>
            </w:r>
          </w:p>
        </w:tc>
        <w:tc>
          <w:tcPr>
            <w:tcW w:w="1984" w:type="dxa"/>
            <w:gridSpan w:val="2"/>
          </w:tcPr>
          <w:p w14:paraId="28C7F0FB" w14:textId="77777777" w:rsidR="00600E7E" w:rsidRPr="003D06C4" w:rsidRDefault="00600E7E" w:rsidP="00446890">
            <w:pPr>
              <w:pStyle w:val="TableParagraph"/>
              <w:spacing w:before="1" w:line="242" w:lineRule="auto"/>
              <w:ind w:left="111" w:right="361"/>
              <w:rPr>
                <w:b/>
                <w:sz w:val="24"/>
                <w:szCs w:val="24"/>
                <w:lang w:val="ru-RU"/>
              </w:rPr>
            </w:pPr>
            <w:r w:rsidRPr="003D06C4">
              <w:rPr>
                <w:b/>
                <w:spacing w:val="-2"/>
                <w:sz w:val="24"/>
                <w:szCs w:val="24"/>
                <w:lang w:val="ru-RU"/>
              </w:rPr>
              <w:t xml:space="preserve">Активность </w:t>
            </w:r>
            <w:r w:rsidRPr="003D06C4">
              <w:rPr>
                <w:b/>
                <w:spacing w:val="-10"/>
                <w:sz w:val="24"/>
                <w:szCs w:val="24"/>
                <w:lang w:val="ru-RU"/>
              </w:rPr>
              <w:t xml:space="preserve">и </w:t>
            </w:r>
            <w:r w:rsidRPr="003D06C4">
              <w:rPr>
                <w:b/>
                <w:spacing w:val="-2"/>
                <w:sz w:val="24"/>
                <w:szCs w:val="24"/>
                <w:lang w:val="ru-RU"/>
              </w:rPr>
              <w:t>посещаемос</w:t>
            </w:r>
            <w:r w:rsidRPr="003D06C4">
              <w:rPr>
                <w:b/>
                <w:sz w:val="24"/>
                <w:szCs w:val="24"/>
                <w:lang w:val="ru-RU"/>
              </w:rPr>
              <w:t>ть лекции: 30 б.</w:t>
            </w:r>
          </w:p>
        </w:tc>
      </w:tr>
      <w:tr w:rsidR="00600E7E" w:rsidRPr="003D06C4" w14:paraId="2C744424" w14:textId="77777777" w:rsidTr="00446890">
        <w:trPr>
          <w:gridAfter w:val="1"/>
          <w:wAfter w:w="570" w:type="dxa"/>
          <w:trHeight w:val="4979"/>
        </w:trPr>
        <w:tc>
          <w:tcPr>
            <w:tcW w:w="421" w:type="dxa"/>
            <w:vMerge w:val="restart"/>
          </w:tcPr>
          <w:p w14:paraId="2AE5069B" w14:textId="77777777" w:rsidR="00600E7E" w:rsidRPr="003D06C4" w:rsidRDefault="00600E7E" w:rsidP="00446890">
            <w:pPr>
              <w:pStyle w:val="TableParagraph"/>
              <w:ind w:left="0"/>
              <w:rPr>
                <w:sz w:val="24"/>
                <w:szCs w:val="24"/>
                <w:lang w:val="ru-RU"/>
              </w:rPr>
            </w:pPr>
          </w:p>
        </w:tc>
        <w:tc>
          <w:tcPr>
            <w:tcW w:w="1842" w:type="dxa"/>
            <w:gridSpan w:val="2"/>
            <w:tcBorders>
              <w:bottom w:val="nil"/>
            </w:tcBorders>
          </w:tcPr>
          <w:p w14:paraId="2F3B1FC2" w14:textId="77777777" w:rsidR="00600E7E" w:rsidRPr="003D06C4" w:rsidRDefault="00600E7E" w:rsidP="00446890">
            <w:pPr>
              <w:pStyle w:val="TableParagraph"/>
              <w:spacing w:before="1"/>
              <w:ind w:left="110"/>
              <w:rPr>
                <w:b/>
                <w:sz w:val="24"/>
                <w:szCs w:val="24"/>
                <w:lang w:val="ru-RU"/>
              </w:rPr>
            </w:pPr>
            <w:r w:rsidRPr="003D06C4">
              <w:rPr>
                <w:b/>
                <w:spacing w:val="-2"/>
                <w:sz w:val="24"/>
                <w:szCs w:val="24"/>
                <w:lang w:val="ru-RU"/>
              </w:rPr>
              <w:t>Учебная</w:t>
            </w:r>
            <w:r w:rsidRPr="003D06C4">
              <w:rPr>
                <w:b/>
                <w:spacing w:val="-14"/>
                <w:sz w:val="24"/>
                <w:szCs w:val="24"/>
                <w:lang w:val="ru-RU"/>
              </w:rPr>
              <w:t xml:space="preserve"> </w:t>
            </w:r>
            <w:r w:rsidRPr="003D06C4">
              <w:rPr>
                <w:b/>
                <w:spacing w:val="-2"/>
                <w:sz w:val="24"/>
                <w:szCs w:val="24"/>
                <w:lang w:val="ru-RU"/>
              </w:rPr>
              <w:t xml:space="preserve">работа </w:t>
            </w:r>
            <w:r w:rsidRPr="003D06C4">
              <w:rPr>
                <w:b/>
                <w:sz w:val="24"/>
                <w:szCs w:val="24"/>
                <w:lang w:val="ru-RU"/>
              </w:rPr>
              <w:t xml:space="preserve">студента на </w:t>
            </w:r>
            <w:r w:rsidRPr="003D06C4">
              <w:rPr>
                <w:b/>
                <w:spacing w:val="-2"/>
                <w:sz w:val="24"/>
                <w:szCs w:val="24"/>
                <w:lang w:val="ru-RU"/>
              </w:rPr>
              <w:t>практическом занятии.</w:t>
            </w:r>
          </w:p>
          <w:p w14:paraId="0A3E18D7" w14:textId="77777777" w:rsidR="00600E7E" w:rsidRPr="003D06C4" w:rsidRDefault="00600E7E" w:rsidP="00446890">
            <w:pPr>
              <w:pStyle w:val="TableParagraph"/>
              <w:spacing w:before="1"/>
              <w:ind w:left="110"/>
              <w:rPr>
                <w:b/>
                <w:sz w:val="24"/>
                <w:szCs w:val="24"/>
                <w:lang w:val="ru-RU"/>
              </w:rPr>
            </w:pPr>
            <w:r w:rsidRPr="003D06C4">
              <w:rPr>
                <w:b/>
                <w:spacing w:val="-2"/>
                <w:sz w:val="24"/>
                <w:szCs w:val="24"/>
                <w:lang w:val="ru-RU"/>
              </w:rPr>
              <w:t>Контроль</w:t>
            </w:r>
          </w:p>
          <w:p w14:paraId="0B4BAEE6" w14:textId="77777777" w:rsidR="00600E7E" w:rsidRPr="003D06C4" w:rsidRDefault="00600E7E" w:rsidP="00446890">
            <w:pPr>
              <w:pStyle w:val="TableParagraph"/>
              <w:spacing w:before="1"/>
              <w:ind w:left="110" w:right="183"/>
              <w:rPr>
                <w:b/>
                <w:sz w:val="24"/>
                <w:szCs w:val="24"/>
                <w:lang w:val="ru-RU"/>
              </w:rPr>
            </w:pPr>
            <w:r w:rsidRPr="003D06C4">
              <w:rPr>
                <w:b/>
                <w:spacing w:val="-2"/>
                <w:sz w:val="24"/>
                <w:szCs w:val="24"/>
                <w:lang w:val="ru-RU"/>
              </w:rPr>
              <w:t>исходного</w:t>
            </w:r>
            <w:r w:rsidRPr="003D06C4">
              <w:rPr>
                <w:b/>
                <w:spacing w:val="-14"/>
                <w:sz w:val="24"/>
                <w:szCs w:val="24"/>
                <w:lang w:val="ru-RU"/>
              </w:rPr>
              <w:t xml:space="preserve"> </w:t>
            </w:r>
            <w:r w:rsidRPr="003D06C4">
              <w:rPr>
                <w:b/>
                <w:spacing w:val="-2"/>
                <w:sz w:val="24"/>
                <w:szCs w:val="24"/>
                <w:lang w:val="ru-RU"/>
              </w:rPr>
              <w:t xml:space="preserve">уровня </w:t>
            </w:r>
            <w:r w:rsidRPr="003D06C4">
              <w:rPr>
                <w:b/>
                <w:sz w:val="24"/>
                <w:szCs w:val="24"/>
                <w:lang w:val="ru-RU"/>
              </w:rPr>
              <w:t xml:space="preserve">знаний на </w:t>
            </w:r>
            <w:r w:rsidRPr="003D06C4">
              <w:rPr>
                <w:b/>
                <w:spacing w:val="-2"/>
                <w:sz w:val="24"/>
                <w:szCs w:val="24"/>
                <w:lang w:val="ru-RU"/>
              </w:rPr>
              <w:t>занятии.</w:t>
            </w:r>
          </w:p>
          <w:p w14:paraId="71816945" w14:textId="77777777" w:rsidR="00600E7E" w:rsidRPr="003D06C4" w:rsidRDefault="00600E7E" w:rsidP="00446890">
            <w:pPr>
              <w:pStyle w:val="TableParagraph"/>
              <w:spacing w:line="243" w:lineRule="exact"/>
              <w:ind w:left="110"/>
              <w:rPr>
                <w:sz w:val="24"/>
                <w:szCs w:val="24"/>
              </w:rPr>
            </w:pPr>
            <w:r w:rsidRPr="003D06C4">
              <w:rPr>
                <w:spacing w:val="-10"/>
                <w:sz w:val="24"/>
                <w:szCs w:val="24"/>
              </w:rPr>
              <w:t>.</w:t>
            </w:r>
          </w:p>
        </w:tc>
        <w:tc>
          <w:tcPr>
            <w:tcW w:w="5954" w:type="dxa"/>
            <w:gridSpan w:val="2"/>
            <w:tcBorders>
              <w:bottom w:val="nil"/>
            </w:tcBorders>
          </w:tcPr>
          <w:p w14:paraId="0CB0735B" w14:textId="77777777" w:rsidR="00600E7E" w:rsidRPr="003D06C4" w:rsidRDefault="00600E7E" w:rsidP="00446890">
            <w:pPr>
              <w:pStyle w:val="TableParagraph"/>
              <w:spacing w:before="1"/>
              <w:ind w:left="116" w:right="131"/>
              <w:rPr>
                <w:sz w:val="24"/>
                <w:szCs w:val="24"/>
                <w:lang w:val="ru-RU"/>
              </w:rPr>
            </w:pPr>
            <w:r w:rsidRPr="003D06C4">
              <w:rPr>
                <w:sz w:val="24"/>
                <w:szCs w:val="24"/>
                <w:lang w:val="ru-RU"/>
              </w:rPr>
              <w:t>Оцениваются</w:t>
            </w:r>
            <w:r w:rsidRPr="003D06C4">
              <w:rPr>
                <w:spacing w:val="-9"/>
                <w:sz w:val="24"/>
                <w:szCs w:val="24"/>
                <w:lang w:val="ru-RU"/>
              </w:rPr>
              <w:t xml:space="preserve"> </w:t>
            </w:r>
            <w:r w:rsidRPr="003D06C4">
              <w:rPr>
                <w:sz w:val="24"/>
                <w:szCs w:val="24"/>
                <w:lang w:val="ru-RU"/>
              </w:rPr>
              <w:t>возможности</w:t>
            </w:r>
            <w:r w:rsidRPr="003D06C4">
              <w:rPr>
                <w:spacing w:val="-8"/>
                <w:sz w:val="24"/>
                <w:szCs w:val="24"/>
                <w:lang w:val="ru-RU"/>
              </w:rPr>
              <w:t xml:space="preserve"> </w:t>
            </w:r>
            <w:r w:rsidRPr="003D06C4">
              <w:rPr>
                <w:sz w:val="24"/>
                <w:szCs w:val="24"/>
                <w:lang w:val="ru-RU"/>
              </w:rPr>
              <w:t>и</w:t>
            </w:r>
            <w:r w:rsidRPr="003D06C4">
              <w:rPr>
                <w:spacing w:val="-9"/>
                <w:sz w:val="24"/>
                <w:szCs w:val="24"/>
                <w:lang w:val="ru-RU"/>
              </w:rPr>
              <w:t xml:space="preserve"> </w:t>
            </w:r>
            <w:r w:rsidRPr="003D06C4">
              <w:rPr>
                <w:sz w:val="24"/>
                <w:szCs w:val="24"/>
                <w:lang w:val="ru-RU"/>
              </w:rPr>
              <w:t>способность</w:t>
            </w:r>
            <w:r w:rsidRPr="003D06C4">
              <w:rPr>
                <w:spacing w:val="-8"/>
                <w:sz w:val="24"/>
                <w:szCs w:val="24"/>
                <w:lang w:val="ru-RU"/>
              </w:rPr>
              <w:t xml:space="preserve"> </w:t>
            </w:r>
            <w:r w:rsidRPr="003D06C4">
              <w:rPr>
                <w:sz w:val="24"/>
                <w:szCs w:val="24"/>
                <w:lang w:val="ru-RU"/>
              </w:rPr>
              <w:t xml:space="preserve">самостоятельно анализировать проблемные вопросы и излагать свои мысли, умение выступать, проявлять терпимость к </w:t>
            </w:r>
            <w:r w:rsidRPr="003D06C4">
              <w:rPr>
                <w:spacing w:val="-2"/>
                <w:sz w:val="24"/>
                <w:szCs w:val="24"/>
                <w:lang w:val="ru-RU"/>
              </w:rPr>
              <w:t>критике,</w:t>
            </w:r>
          </w:p>
          <w:p w14:paraId="68462420" w14:textId="77777777" w:rsidR="00600E7E" w:rsidRPr="003D06C4" w:rsidRDefault="00600E7E" w:rsidP="00446890">
            <w:pPr>
              <w:pStyle w:val="TableParagraph"/>
              <w:spacing w:line="252" w:lineRule="exact"/>
              <w:ind w:left="116"/>
              <w:rPr>
                <w:sz w:val="24"/>
                <w:szCs w:val="24"/>
                <w:lang w:val="ru-RU"/>
              </w:rPr>
            </w:pPr>
            <w:r w:rsidRPr="003D06C4">
              <w:rPr>
                <w:spacing w:val="-2"/>
                <w:sz w:val="24"/>
                <w:szCs w:val="24"/>
                <w:lang w:val="ru-RU"/>
              </w:rPr>
              <w:t>коммуникативные</w:t>
            </w:r>
            <w:r w:rsidRPr="003D06C4">
              <w:rPr>
                <w:spacing w:val="5"/>
                <w:sz w:val="24"/>
                <w:szCs w:val="24"/>
                <w:lang w:val="ru-RU"/>
              </w:rPr>
              <w:t xml:space="preserve"> </w:t>
            </w:r>
            <w:r w:rsidRPr="003D06C4">
              <w:rPr>
                <w:spacing w:val="-2"/>
                <w:sz w:val="24"/>
                <w:szCs w:val="24"/>
                <w:lang w:val="ru-RU"/>
              </w:rPr>
              <w:t>способности.</w:t>
            </w:r>
          </w:p>
          <w:p w14:paraId="65E4D70F" w14:textId="77777777" w:rsidR="00600E7E" w:rsidRPr="003D06C4" w:rsidRDefault="00600E7E" w:rsidP="00446890">
            <w:pPr>
              <w:pStyle w:val="TableParagraph"/>
              <w:spacing w:before="1" w:line="237" w:lineRule="auto"/>
              <w:ind w:left="116"/>
              <w:rPr>
                <w:sz w:val="24"/>
                <w:szCs w:val="24"/>
                <w:lang w:val="ru-RU"/>
              </w:rPr>
            </w:pPr>
            <w:r w:rsidRPr="003D06C4">
              <w:rPr>
                <w:sz w:val="24"/>
                <w:szCs w:val="24"/>
                <w:lang w:val="ru-RU"/>
              </w:rPr>
              <w:t>За</w:t>
            </w:r>
            <w:r w:rsidRPr="003D06C4">
              <w:rPr>
                <w:spacing w:val="-7"/>
                <w:sz w:val="24"/>
                <w:szCs w:val="24"/>
                <w:lang w:val="ru-RU"/>
              </w:rPr>
              <w:t xml:space="preserve"> </w:t>
            </w:r>
            <w:r w:rsidRPr="003D06C4">
              <w:rPr>
                <w:sz w:val="24"/>
                <w:szCs w:val="24"/>
                <w:lang w:val="ru-RU"/>
              </w:rPr>
              <w:t>модуль</w:t>
            </w:r>
            <w:r w:rsidRPr="003D06C4">
              <w:rPr>
                <w:spacing w:val="-12"/>
                <w:sz w:val="24"/>
                <w:szCs w:val="24"/>
                <w:lang w:val="ru-RU"/>
              </w:rPr>
              <w:t xml:space="preserve"> </w:t>
            </w:r>
            <w:r w:rsidRPr="003D06C4">
              <w:rPr>
                <w:sz w:val="24"/>
                <w:szCs w:val="24"/>
                <w:lang w:val="ru-RU"/>
              </w:rPr>
              <w:t>30</w:t>
            </w:r>
            <w:r w:rsidRPr="003D06C4">
              <w:rPr>
                <w:spacing w:val="-10"/>
                <w:sz w:val="24"/>
                <w:szCs w:val="24"/>
                <w:lang w:val="ru-RU"/>
              </w:rPr>
              <w:t xml:space="preserve"> </w:t>
            </w:r>
            <w:r w:rsidRPr="003D06C4">
              <w:rPr>
                <w:sz w:val="24"/>
                <w:szCs w:val="24"/>
                <w:lang w:val="ru-RU"/>
              </w:rPr>
              <w:t>баллов,</w:t>
            </w:r>
            <w:r w:rsidRPr="003D06C4">
              <w:rPr>
                <w:spacing w:val="-12"/>
                <w:sz w:val="24"/>
                <w:szCs w:val="24"/>
                <w:lang w:val="ru-RU"/>
              </w:rPr>
              <w:t xml:space="preserve"> </w:t>
            </w:r>
            <w:r w:rsidRPr="003D06C4">
              <w:rPr>
                <w:sz w:val="24"/>
                <w:szCs w:val="24"/>
                <w:lang w:val="ru-RU"/>
              </w:rPr>
              <w:t>студент</w:t>
            </w:r>
            <w:r w:rsidRPr="003D06C4">
              <w:rPr>
                <w:spacing w:val="-13"/>
                <w:sz w:val="24"/>
                <w:szCs w:val="24"/>
                <w:lang w:val="ru-RU"/>
              </w:rPr>
              <w:t xml:space="preserve"> </w:t>
            </w:r>
            <w:r w:rsidRPr="003D06C4">
              <w:rPr>
                <w:sz w:val="24"/>
                <w:szCs w:val="24"/>
                <w:lang w:val="ru-RU"/>
              </w:rPr>
              <w:t>может</w:t>
            </w:r>
            <w:r w:rsidRPr="003D06C4">
              <w:rPr>
                <w:spacing w:val="-13"/>
                <w:sz w:val="24"/>
                <w:szCs w:val="24"/>
                <w:lang w:val="ru-RU"/>
              </w:rPr>
              <w:t xml:space="preserve"> </w:t>
            </w:r>
            <w:r w:rsidRPr="003D06C4">
              <w:rPr>
                <w:sz w:val="24"/>
                <w:szCs w:val="24"/>
                <w:lang w:val="ru-RU"/>
              </w:rPr>
              <w:t>набирать</w:t>
            </w:r>
            <w:r w:rsidRPr="003D06C4">
              <w:rPr>
                <w:spacing w:val="-8"/>
                <w:sz w:val="24"/>
                <w:szCs w:val="24"/>
                <w:lang w:val="ru-RU"/>
              </w:rPr>
              <w:t xml:space="preserve"> </w:t>
            </w:r>
            <w:r w:rsidRPr="003D06C4">
              <w:rPr>
                <w:sz w:val="24"/>
                <w:szCs w:val="24"/>
                <w:lang w:val="ru-RU"/>
              </w:rPr>
              <w:t xml:space="preserve">следующие </w:t>
            </w:r>
            <w:r w:rsidRPr="003D06C4">
              <w:rPr>
                <w:spacing w:val="-2"/>
                <w:sz w:val="24"/>
                <w:szCs w:val="24"/>
                <w:lang w:val="ru-RU"/>
              </w:rPr>
              <w:t>баллы:</w:t>
            </w:r>
          </w:p>
          <w:p w14:paraId="171B48D2" w14:textId="77777777" w:rsidR="00600E7E" w:rsidRPr="003D06C4" w:rsidRDefault="00600E7E" w:rsidP="00600E7E">
            <w:pPr>
              <w:pStyle w:val="TableParagraph"/>
              <w:numPr>
                <w:ilvl w:val="0"/>
                <w:numId w:val="85"/>
              </w:numPr>
              <w:tabs>
                <w:tab w:val="left" w:pos="1073"/>
              </w:tabs>
              <w:spacing w:before="1"/>
              <w:ind w:left="1073" w:hanging="359"/>
              <w:rPr>
                <w:b/>
                <w:sz w:val="24"/>
                <w:szCs w:val="24"/>
              </w:rPr>
            </w:pPr>
            <w:proofErr w:type="spellStart"/>
            <w:r w:rsidRPr="003D06C4">
              <w:rPr>
                <w:sz w:val="24"/>
                <w:szCs w:val="24"/>
              </w:rPr>
              <w:t>посещаемость</w:t>
            </w:r>
            <w:proofErr w:type="spellEnd"/>
            <w:r w:rsidRPr="003D06C4">
              <w:rPr>
                <w:spacing w:val="-8"/>
                <w:sz w:val="24"/>
                <w:szCs w:val="24"/>
              </w:rPr>
              <w:t xml:space="preserve"> </w:t>
            </w:r>
            <w:r w:rsidRPr="003D06C4">
              <w:rPr>
                <w:sz w:val="24"/>
                <w:szCs w:val="24"/>
              </w:rPr>
              <w:t>–</w:t>
            </w:r>
            <w:r w:rsidRPr="003D06C4">
              <w:rPr>
                <w:spacing w:val="-10"/>
                <w:sz w:val="24"/>
                <w:szCs w:val="24"/>
              </w:rPr>
              <w:t xml:space="preserve"> </w:t>
            </w:r>
            <w:r w:rsidRPr="003D06C4">
              <w:rPr>
                <w:b/>
                <w:sz w:val="24"/>
                <w:szCs w:val="24"/>
              </w:rPr>
              <w:t>5</w:t>
            </w:r>
            <w:r w:rsidRPr="003D06C4">
              <w:rPr>
                <w:b/>
                <w:spacing w:val="-5"/>
                <w:sz w:val="24"/>
                <w:szCs w:val="24"/>
              </w:rPr>
              <w:t xml:space="preserve"> б.;</w:t>
            </w:r>
          </w:p>
          <w:p w14:paraId="0CC5691F" w14:textId="77777777" w:rsidR="00600E7E" w:rsidRPr="003D06C4" w:rsidRDefault="00600E7E" w:rsidP="00600E7E">
            <w:pPr>
              <w:pStyle w:val="TableParagraph"/>
              <w:numPr>
                <w:ilvl w:val="0"/>
                <w:numId w:val="85"/>
              </w:numPr>
              <w:tabs>
                <w:tab w:val="left" w:pos="1073"/>
              </w:tabs>
              <w:spacing w:before="2"/>
              <w:ind w:left="1073" w:hanging="359"/>
              <w:rPr>
                <w:sz w:val="24"/>
                <w:szCs w:val="24"/>
              </w:rPr>
            </w:pPr>
            <w:proofErr w:type="spellStart"/>
            <w:r w:rsidRPr="003D06C4">
              <w:rPr>
                <w:sz w:val="24"/>
                <w:szCs w:val="24"/>
              </w:rPr>
              <w:t>активность</w:t>
            </w:r>
            <w:proofErr w:type="spellEnd"/>
            <w:r w:rsidRPr="003D06C4">
              <w:rPr>
                <w:spacing w:val="-4"/>
                <w:sz w:val="24"/>
                <w:szCs w:val="24"/>
              </w:rPr>
              <w:t xml:space="preserve"> </w:t>
            </w:r>
            <w:r w:rsidRPr="003D06C4">
              <w:rPr>
                <w:sz w:val="24"/>
                <w:szCs w:val="24"/>
              </w:rPr>
              <w:t>–</w:t>
            </w:r>
            <w:r w:rsidRPr="003D06C4">
              <w:rPr>
                <w:spacing w:val="-4"/>
                <w:sz w:val="24"/>
                <w:szCs w:val="24"/>
              </w:rPr>
              <w:t xml:space="preserve"> </w:t>
            </w:r>
            <w:r w:rsidRPr="003D06C4">
              <w:rPr>
                <w:b/>
                <w:sz w:val="24"/>
                <w:szCs w:val="24"/>
              </w:rPr>
              <w:t>10</w:t>
            </w:r>
            <w:r w:rsidRPr="003D06C4">
              <w:rPr>
                <w:b/>
                <w:spacing w:val="-3"/>
                <w:sz w:val="24"/>
                <w:szCs w:val="24"/>
              </w:rPr>
              <w:t xml:space="preserve"> </w:t>
            </w:r>
            <w:r w:rsidRPr="003D06C4">
              <w:rPr>
                <w:b/>
                <w:spacing w:val="-5"/>
                <w:sz w:val="24"/>
                <w:szCs w:val="24"/>
              </w:rPr>
              <w:t>б.</w:t>
            </w:r>
            <w:r w:rsidRPr="003D06C4">
              <w:rPr>
                <w:spacing w:val="-5"/>
                <w:sz w:val="24"/>
                <w:szCs w:val="24"/>
              </w:rPr>
              <w:t>;</w:t>
            </w:r>
          </w:p>
          <w:p w14:paraId="0C5E9305" w14:textId="77777777" w:rsidR="00600E7E" w:rsidRPr="003D06C4" w:rsidRDefault="00600E7E" w:rsidP="00600E7E">
            <w:pPr>
              <w:pStyle w:val="TableParagraph"/>
              <w:numPr>
                <w:ilvl w:val="0"/>
                <w:numId w:val="85"/>
              </w:numPr>
              <w:tabs>
                <w:tab w:val="left" w:pos="1073"/>
              </w:tabs>
              <w:spacing w:before="1" w:line="253" w:lineRule="exact"/>
              <w:ind w:left="1073" w:hanging="359"/>
              <w:rPr>
                <w:b/>
                <w:sz w:val="24"/>
                <w:szCs w:val="24"/>
              </w:rPr>
            </w:pPr>
            <w:proofErr w:type="spellStart"/>
            <w:r w:rsidRPr="003D06C4">
              <w:rPr>
                <w:spacing w:val="-6"/>
                <w:sz w:val="24"/>
                <w:szCs w:val="24"/>
              </w:rPr>
              <w:t>конспект+альбом</w:t>
            </w:r>
            <w:proofErr w:type="spellEnd"/>
            <w:r w:rsidRPr="003D06C4">
              <w:rPr>
                <w:spacing w:val="-5"/>
                <w:sz w:val="24"/>
                <w:szCs w:val="24"/>
              </w:rPr>
              <w:t xml:space="preserve"> </w:t>
            </w:r>
            <w:r w:rsidRPr="003D06C4">
              <w:rPr>
                <w:spacing w:val="-6"/>
                <w:sz w:val="24"/>
                <w:szCs w:val="24"/>
              </w:rPr>
              <w:t>–</w:t>
            </w:r>
            <w:r w:rsidRPr="003D06C4">
              <w:rPr>
                <w:spacing w:val="-3"/>
                <w:sz w:val="24"/>
                <w:szCs w:val="24"/>
              </w:rPr>
              <w:t xml:space="preserve"> </w:t>
            </w:r>
            <w:r w:rsidRPr="003D06C4">
              <w:rPr>
                <w:b/>
                <w:spacing w:val="-6"/>
                <w:sz w:val="24"/>
                <w:szCs w:val="24"/>
              </w:rPr>
              <w:t>5</w:t>
            </w:r>
            <w:r w:rsidRPr="003D06C4">
              <w:rPr>
                <w:b/>
                <w:spacing w:val="-4"/>
                <w:sz w:val="24"/>
                <w:szCs w:val="24"/>
              </w:rPr>
              <w:t xml:space="preserve"> </w:t>
            </w:r>
            <w:r w:rsidRPr="003D06C4">
              <w:rPr>
                <w:b/>
                <w:spacing w:val="-6"/>
                <w:sz w:val="24"/>
                <w:szCs w:val="24"/>
              </w:rPr>
              <w:t>б.;</w:t>
            </w:r>
          </w:p>
          <w:p w14:paraId="233AE89B" w14:textId="77777777" w:rsidR="00600E7E" w:rsidRPr="003D06C4" w:rsidRDefault="00600E7E" w:rsidP="00600E7E">
            <w:pPr>
              <w:pStyle w:val="TableParagraph"/>
              <w:numPr>
                <w:ilvl w:val="0"/>
                <w:numId w:val="85"/>
              </w:numPr>
              <w:tabs>
                <w:tab w:val="left" w:pos="1073"/>
              </w:tabs>
              <w:spacing w:line="276" w:lineRule="exact"/>
              <w:ind w:left="1073" w:hanging="359"/>
              <w:rPr>
                <w:b/>
                <w:sz w:val="24"/>
                <w:szCs w:val="24"/>
              </w:rPr>
            </w:pPr>
            <w:proofErr w:type="spellStart"/>
            <w:r w:rsidRPr="003D06C4">
              <w:rPr>
                <w:sz w:val="24"/>
                <w:szCs w:val="24"/>
              </w:rPr>
              <w:t>работа</w:t>
            </w:r>
            <w:proofErr w:type="spellEnd"/>
            <w:r w:rsidRPr="003D06C4">
              <w:rPr>
                <w:spacing w:val="-2"/>
                <w:sz w:val="24"/>
                <w:szCs w:val="24"/>
              </w:rPr>
              <w:t xml:space="preserve"> </w:t>
            </w:r>
            <w:r w:rsidRPr="003D06C4">
              <w:rPr>
                <w:sz w:val="24"/>
                <w:szCs w:val="24"/>
              </w:rPr>
              <w:t>с</w:t>
            </w:r>
            <w:r w:rsidRPr="003D06C4">
              <w:rPr>
                <w:spacing w:val="-2"/>
                <w:sz w:val="24"/>
                <w:szCs w:val="24"/>
              </w:rPr>
              <w:t xml:space="preserve"> </w:t>
            </w:r>
            <w:proofErr w:type="spellStart"/>
            <w:r w:rsidRPr="003D06C4">
              <w:rPr>
                <w:sz w:val="24"/>
                <w:szCs w:val="24"/>
              </w:rPr>
              <w:t>микроскопом</w:t>
            </w:r>
            <w:proofErr w:type="spellEnd"/>
            <w:r w:rsidRPr="003D06C4">
              <w:rPr>
                <w:spacing w:val="-1"/>
                <w:sz w:val="24"/>
                <w:szCs w:val="24"/>
              </w:rPr>
              <w:t xml:space="preserve"> </w:t>
            </w:r>
            <w:r w:rsidRPr="003D06C4">
              <w:rPr>
                <w:sz w:val="24"/>
                <w:szCs w:val="24"/>
              </w:rPr>
              <w:t>–</w:t>
            </w:r>
            <w:r w:rsidRPr="003D06C4">
              <w:rPr>
                <w:spacing w:val="-1"/>
                <w:sz w:val="24"/>
                <w:szCs w:val="24"/>
              </w:rPr>
              <w:t xml:space="preserve"> </w:t>
            </w:r>
            <w:r w:rsidRPr="003D06C4">
              <w:rPr>
                <w:b/>
                <w:sz w:val="24"/>
                <w:szCs w:val="24"/>
              </w:rPr>
              <w:t xml:space="preserve">5 </w:t>
            </w:r>
            <w:r w:rsidRPr="003D06C4">
              <w:rPr>
                <w:b/>
                <w:spacing w:val="-5"/>
                <w:sz w:val="24"/>
                <w:szCs w:val="24"/>
              </w:rPr>
              <w:t>б.;</w:t>
            </w:r>
          </w:p>
          <w:p w14:paraId="25FA4838" w14:textId="77777777" w:rsidR="00600E7E" w:rsidRPr="003D06C4" w:rsidRDefault="00600E7E" w:rsidP="00600E7E">
            <w:pPr>
              <w:pStyle w:val="TableParagraph"/>
              <w:numPr>
                <w:ilvl w:val="0"/>
                <w:numId w:val="85"/>
              </w:numPr>
              <w:tabs>
                <w:tab w:val="left" w:pos="1073"/>
              </w:tabs>
              <w:ind w:left="1073" w:hanging="359"/>
              <w:rPr>
                <w:b/>
                <w:sz w:val="24"/>
                <w:szCs w:val="24"/>
              </w:rPr>
            </w:pPr>
            <w:proofErr w:type="spellStart"/>
            <w:r w:rsidRPr="003D06C4">
              <w:rPr>
                <w:sz w:val="24"/>
                <w:szCs w:val="24"/>
              </w:rPr>
              <w:t>отсутствует</w:t>
            </w:r>
            <w:proofErr w:type="spellEnd"/>
            <w:r w:rsidRPr="003D06C4">
              <w:rPr>
                <w:spacing w:val="-4"/>
                <w:sz w:val="24"/>
                <w:szCs w:val="24"/>
              </w:rPr>
              <w:t xml:space="preserve"> </w:t>
            </w:r>
            <w:proofErr w:type="spellStart"/>
            <w:r w:rsidRPr="003D06C4">
              <w:rPr>
                <w:sz w:val="24"/>
                <w:szCs w:val="24"/>
              </w:rPr>
              <w:t>на</w:t>
            </w:r>
            <w:proofErr w:type="spellEnd"/>
            <w:r w:rsidRPr="003D06C4">
              <w:rPr>
                <w:spacing w:val="-2"/>
                <w:sz w:val="24"/>
                <w:szCs w:val="24"/>
              </w:rPr>
              <w:t xml:space="preserve"> </w:t>
            </w:r>
            <w:proofErr w:type="spellStart"/>
            <w:r w:rsidRPr="003D06C4">
              <w:rPr>
                <w:sz w:val="24"/>
                <w:szCs w:val="24"/>
              </w:rPr>
              <w:t>занятии</w:t>
            </w:r>
            <w:proofErr w:type="spellEnd"/>
            <w:r w:rsidRPr="003D06C4">
              <w:rPr>
                <w:spacing w:val="-3"/>
                <w:sz w:val="24"/>
                <w:szCs w:val="24"/>
              </w:rPr>
              <w:t xml:space="preserve"> </w:t>
            </w:r>
            <w:r w:rsidRPr="003D06C4">
              <w:rPr>
                <w:sz w:val="24"/>
                <w:szCs w:val="24"/>
              </w:rPr>
              <w:t>–</w:t>
            </w:r>
            <w:r w:rsidRPr="003D06C4">
              <w:rPr>
                <w:spacing w:val="-8"/>
                <w:sz w:val="24"/>
                <w:szCs w:val="24"/>
              </w:rPr>
              <w:t xml:space="preserve"> </w:t>
            </w:r>
            <w:r w:rsidRPr="003D06C4">
              <w:rPr>
                <w:b/>
                <w:sz w:val="24"/>
                <w:szCs w:val="24"/>
              </w:rPr>
              <w:t>0</w:t>
            </w:r>
            <w:r w:rsidRPr="003D06C4">
              <w:rPr>
                <w:b/>
                <w:spacing w:val="-1"/>
                <w:sz w:val="24"/>
                <w:szCs w:val="24"/>
              </w:rPr>
              <w:t xml:space="preserve"> </w:t>
            </w:r>
            <w:r w:rsidRPr="003D06C4">
              <w:rPr>
                <w:b/>
                <w:spacing w:val="-5"/>
                <w:sz w:val="24"/>
                <w:szCs w:val="24"/>
              </w:rPr>
              <w:t>б.</w:t>
            </w:r>
          </w:p>
          <w:p w14:paraId="0DB151E1" w14:textId="77777777" w:rsidR="00600E7E" w:rsidRPr="003D06C4" w:rsidRDefault="00600E7E" w:rsidP="00446890">
            <w:pPr>
              <w:pStyle w:val="TableParagraph"/>
              <w:spacing w:before="2"/>
              <w:ind w:left="116"/>
              <w:rPr>
                <w:b/>
                <w:sz w:val="24"/>
                <w:szCs w:val="24"/>
              </w:rPr>
            </w:pPr>
            <w:r w:rsidRPr="003D06C4">
              <w:rPr>
                <w:sz w:val="24"/>
                <w:szCs w:val="24"/>
              </w:rPr>
              <w:t>2)</w:t>
            </w:r>
            <w:r w:rsidRPr="003D06C4">
              <w:rPr>
                <w:spacing w:val="-6"/>
                <w:sz w:val="24"/>
                <w:szCs w:val="24"/>
              </w:rPr>
              <w:t xml:space="preserve"> </w:t>
            </w:r>
            <w:proofErr w:type="spellStart"/>
            <w:r w:rsidRPr="003D06C4">
              <w:rPr>
                <w:sz w:val="24"/>
                <w:szCs w:val="24"/>
              </w:rPr>
              <w:t>Исходное</w:t>
            </w:r>
            <w:proofErr w:type="spellEnd"/>
            <w:r w:rsidRPr="003D06C4">
              <w:rPr>
                <w:spacing w:val="-10"/>
                <w:sz w:val="24"/>
                <w:szCs w:val="24"/>
              </w:rPr>
              <w:t xml:space="preserve"> </w:t>
            </w:r>
            <w:proofErr w:type="spellStart"/>
            <w:r w:rsidRPr="003D06C4">
              <w:rPr>
                <w:sz w:val="24"/>
                <w:szCs w:val="24"/>
              </w:rPr>
              <w:t>тестирование</w:t>
            </w:r>
            <w:proofErr w:type="spellEnd"/>
            <w:r w:rsidRPr="003D06C4">
              <w:rPr>
                <w:spacing w:val="-5"/>
                <w:sz w:val="24"/>
                <w:szCs w:val="24"/>
              </w:rPr>
              <w:t xml:space="preserve"> </w:t>
            </w:r>
            <w:r w:rsidRPr="003D06C4">
              <w:rPr>
                <w:sz w:val="24"/>
                <w:szCs w:val="24"/>
              </w:rPr>
              <w:t>–</w:t>
            </w:r>
            <w:r w:rsidRPr="003D06C4">
              <w:rPr>
                <w:spacing w:val="-4"/>
                <w:sz w:val="24"/>
                <w:szCs w:val="24"/>
              </w:rPr>
              <w:t xml:space="preserve"> </w:t>
            </w:r>
            <w:r w:rsidRPr="003D06C4">
              <w:rPr>
                <w:b/>
                <w:sz w:val="24"/>
                <w:szCs w:val="24"/>
              </w:rPr>
              <w:t>10</w:t>
            </w:r>
            <w:r w:rsidRPr="003D06C4">
              <w:rPr>
                <w:b/>
                <w:spacing w:val="-8"/>
                <w:sz w:val="24"/>
                <w:szCs w:val="24"/>
              </w:rPr>
              <w:t xml:space="preserve"> </w:t>
            </w:r>
            <w:r w:rsidRPr="003D06C4">
              <w:rPr>
                <w:b/>
                <w:spacing w:val="-5"/>
                <w:sz w:val="24"/>
                <w:szCs w:val="24"/>
              </w:rPr>
              <w:t>б.</w:t>
            </w:r>
          </w:p>
          <w:p w14:paraId="669EEDCB" w14:textId="77777777" w:rsidR="00600E7E" w:rsidRPr="003D06C4" w:rsidRDefault="00600E7E" w:rsidP="00600E7E">
            <w:pPr>
              <w:pStyle w:val="TableParagraph"/>
              <w:numPr>
                <w:ilvl w:val="0"/>
                <w:numId w:val="84"/>
              </w:numPr>
              <w:tabs>
                <w:tab w:val="left" w:pos="245"/>
              </w:tabs>
              <w:spacing w:before="1"/>
              <w:ind w:left="245" w:hanging="129"/>
              <w:rPr>
                <w:b/>
                <w:sz w:val="24"/>
                <w:szCs w:val="24"/>
                <w:lang w:val="ru-RU"/>
              </w:rPr>
            </w:pPr>
            <w:r w:rsidRPr="003D06C4">
              <w:rPr>
                <w:sz w:val="24"/>
                <w:szCs w:val="24"/>
                <w:lang w:val="ru-RU"/>
              </w:rPr>
              <w:t>92</w:t>
            </w:r>
            <w:r w:rsidRPr="003D06C4">
              <w:rPr>
                <w:spacing w:val="-6"/>
                <w:sz w:val="24"/>
                <w:szCs w:val="24"/>
                <w:lang w:val="ru-RU"/>
              </w:rPr>
              <w:t xml:space="preserve"> </w:t>
            </w:r>
            <w:r w:rsidRPr="003D06C4">
              <w:rPr>
                <w:sz w:val="24"/>
                <w:szCs w:val="24"/>
                <w:lang w:val="ru-RU"/>
              </w:rPr>
              <w:t>-100%</w:t>
            </w:r>
            <w:r w:rsidRPr="003D06C4">
              <w:rPr>
                <w:spacing w:val="-4"/>
                <w:sz w:val="24"/>
                <w:szCs w:val="24"/>
                <w:lang w:val="ru-RU"/>
              </w:rPr>
              <w:t xml:space="preserve"> </w:t>
            </w:r>
            <w:r w:rsidRPr="003D06C4">
              <w:rPr>
                <w:sz w:val="24"/>
                <w:szCs w:val="24"/>
                <w:lang w:val="ru-RU"/>
              </w:rPr>
              <w:t>–</w:t>
            </w:r>
            <w:r w:rsidRPr="003D06C4">
              <w:rPr>
                <w:spacing w:val="-9"/>
                <w:sz w:val="24"/>
                <w:szCs w:val="24"/>
                <w:lang w:val="ru-RU"/>
              </w:rPr>
              <w:t xml:space="preserve"> </w:t>
            </w:r>
            <w:r w:rsidRPr="003D06C4">
              <w:rPr>
                <w:sz w:val="24"/>
                <w:szCs w:val="24"/>
                <w:lang w:val="ru-RU"/>
              </w:rPr>
              <w:t>9</w:t>
            </w:r>
            <w:r w:rsidRPr="003D06C4">
              <w:rPr>
                <w:spacing w:val="-9"/>
                <w:sz w:val="24"/>
                <w:szCs w:val="24"/>
                <w:lang w:val="ru-RU"/>
              </w:rPr>
              <w:t xml:space="preserve"> </w:t>
            </w:r>
            <w:r w:rsidRPr="003D06C4">
              <w:rPr>
                <w:sz w:val="24"/>
                <w:szCs w:val="24"/>
                <w:lang w:val="ru-RU"/>
              </w:rPr>
              <w:t>правильных</w:t>
            </w:r>
            <w:r w:rsidRPr="003D06C4">
              <w:rPr>
                <w:spacing w:val="-4"/>
                <w:sz w:val="24"/>
                <w:szCs w:val="24"/>
                <w:lang w:val="ru-RU"/>
              </w:rPr>
              <w:t xml:space="preserve"> </w:t>
            </w:r>
            <w:r w:rsidRPr="003D06C4">
              <w:rPr>
                <w:sz w:val="24"/>
                <w:szCs w:val="24"/>
                <w:lang w:val="ru-RU"/>
              </w:rPr>
              <w:t>ответов</w:t>
            </w:r>
            <w:r w:rsidRPr="003D06C4">
              <w:rPr>
                <w:spacing w:val="-3"/>
                <w:sz w:val="24"/>
                <w:szCs w:val="24"/>
                <w:lang w:val="ru-RU"/>
              </w:rPr>
              <w:t xml:space="preserve"> </w:t>
            </w:r>
            <w:r w:rsidRPr="003D06C4">
              <w:rPr>
                <w:sz w:val="24"/>
                <w:szCs w:val="24"/>
                <w:lang w:val="ru-RU"/>
              </w:rPr>
              <w:t>из</w:t>
            </w:r>
            <w:r w:rsidRPr="003D06C4">
              <w:rPr>
                <w:spacing w:val="-7"/>
                <w:sz w:val="24"/>
                <w:szCs w:val="24"/>
                <w:lang w:val="ru-RU"/>
              </w:rPr>
              <w:t xml:space="preserve"> </w:t>
            </w:r>
            <w:r w:rsidRPr="003D06C4">
              <w:rPr>
                <w:sz w:val="24"/>
                <w:szCs w:val="24"/>
                <w:lang w:val="ru-RU"/>
              </w:rPr>
              <w:t>10</w:t>
            </w:r>
            <w:r w:rsidRPr="003D06C4">
              <w:rPr>
                <w:spacing w:val="-9"/>
                <w:sz w:val="24"/>
                <w:szCs w:val="24"/>
                <w:lang w:val="ru-RU"/>
              </w:rPr>
              <w:t xml:space="preserve"> </w:t>
            </w:r>
            <w:r w:rsidRPr="003D06C4">
              <w:rPr>
                <w:sz w:val="24"/>
                <w:szCs w:val="24"/>
                <w:lang w:val="ru-RU"/>
              </w:rPr>
              <w:t>(</w:t>
            </w:r>
            <w:proofErr w:type="spellStart"/>
            <w:r w:rsidRPr="003D06C4">
              <w:rPr>
                <w:sz w:val="24"/>
                <w:szCs w:val="24"/>
                <w:lang w:val="ru-RU"/>
              </w:rPr>
              <w:t>отл</w:t>
            </w:r>
            <w:proofErr w:type="spellEnd"/>
            <w:r w:rsidRPr="003D06C4">
              <w:rPr>
                <w:sz w:val="24"/>
                <w:szCs w:val="24"/>
                <w:lang w:val="ru-RU"/>
              </w:rPr>
              <w:t>.)</w:t>
            </w:r>
            <w:r w:rsidRPr="003D06C4">
              <w:rPr>
                <w:spacing w:val="-1"/>
                <w:sz w:val="24"/>
                <w:szCs w:val="24"/>
                <w:lang w:val="ru-RU"/>
              </w:rPr>
              <w:t xml:space="preserve"> </w:t>
            </w:r>
            <w:r w:rsidRPr="003D06C4">
              <w:rPr>
                <w:sz w:val="24"/>
                <w:szCs w:val="24"/>
                <w:lang w:val="ru-RU"/>
              </w:rPr>
              <w:t>–</w:t>
            </w:r>
            <w:r w:rsidRPr="003D06C4">
              <w:rPr>
                <w:spacing w:val="-6"/>
                <w:sz w:val="24"/>
                <w:szCs w:val="24"/>
                <w:lang w:val="ru-RU"/>
              </w:rPr>
              <w:t xml:space="preserve"> </w:t>
            </w:r>
            <w:r w:rsidRPr="003D06C4">
              <w:rPr>
                <w:b/>
                <w:sz w:val="24"/>
                <w:szCs w:val="24"/>
                <w:lang w:val="ru-RU"/>
              </w:rPr>
              <w:t>10</w:t>
            </w:r>
            <w:r w:rsidRPr="003D06C4">
              <w:rPr>
                <w:b/>
                <w:spacing w:val="-2"/>
                <w:sz w:val="24"/>
                <w:szCs w:val="24"/>
                <w:lang w:val="ru-RU"/>
              </w:rPr>
              <w:t xml:space="preserve"> </w:t>
            </w:r>
            <w:r w:rsidRPr="003D06C4">
              <w:rPr>
                <w:b/>
                <w:spacing w:val="-5"/>
                <w:sz w:val="24"/>
                <w:szCs w:val="24"/>
                <w:lang w:val="ru-RU"/>
              </w:rPr>
              <w:t>б.</w:t>
            </w:r>
          </w:p>
          <w:p w14:paraId="7A156267" w14:textId="77777777" w:rsidR="00600E7E" w:rsidRPr="003D06C4" w:rsidRDefault="00600E7E" w:rsidP="00600E7E">
            <w:pPr>
              <w:pStyle w:val="TableParagraph"/>
              <w:numPr>
                <w:ilvl w:val="0"/>
                <w:numId w:val="84"/>
              </w:numPr>
              <w:tabs>
                <w:tab w:val="left" w:pos="245"/>
              </w:tabs>
              <w:spacing w:before="2" w:line="250" w:lineRule="exact"/>
              <w:ind w:left="245" w:hanging="129"/>
              <w:rPr>
                <w:sz w:val="24"/>
                <w:szCs w:val="24"/>
                <w:lang w:val="ru-RU"/>
              </w:rPr>
            </w:pPr>
            <w:r w:rsidRPr="003D06C4">
              <w:rPr>
                <w:sz w:val="24"/>
                <w:szCs w:val="24"/>
                <w:lang w:val="ru-RU"/>
              </w:rPr>
              <w:t>80-91%</w:t>
            </w:r>
            <w:r w:rsidRPr="003D06C4">
              <w:rPr>
                <w:spacing w:val="-7"/>
                <w:sz w:val="24"/>
                <w:szCs w:val="24"/>
                <w:lang w:val="ru-RU"/>
              </w:rPr>
              <w:t xml:space="preserve"> </w:t>
            </w:r>
            <w:r w:rsidRPr="003D06C4">
              <w:rPr>
                <w:sz w:val="24"/>
                <w:szCs w:val="24"/>
                <w:lang w:val="ru-RU"/>
              </w:rPr>
              <w:t>-</w:t>
            </w:r>
            <w:r w:rsidRPr="003D06C4">
              <w:rPr>
                <w:spacing w:val="-4"/>
                <w:sz w:val="24"/>
                <w:szCs w:val="24"/>
                <w:lang w:val="ru-RU"/>
              </w:rPr>
              <w:t xml:space="preserve"> </w:t>
            </w:r>
            <w:r w:rsidRPr="003D06C4">
              <w:rPr>
                <w:sz w:val="24"/>
                <w:szCs w:val="24"/>
                <w:lang w:val="ru-RU"/>
              </w:rPr>
              <w:t>6-8</w:t>
            </w:r>
            <w:r w:rsidRPr="003D06C4">
              <w:rPr>
                <w:spacing w:val="-6"/>
                <w:sz w:val="24"/>
                <w:szCs w:val="24"/>
                <w:lang w:val="ru-RU"/>
              </w:rPr>
              <w:t xml:space="preserve"> </w:t>
            </w:r>
            <w:r w:rsidRPr="003D06C4">
              <w:rPr>
                <w:sz w:val="24"/>
                <w:szCs w:val="24"/>
                <w:lang w:val="ru-RU"/>
              </w:rPr>
              <w:t>правильных</w:t>
            </w:r>
            <w:r w:rsidRPr="003D06C4">
              <w:rPr>
                <w:spacing w:val="-11"/>
                <w:sz w:val="24"/>
                <w:szCs w:val="24"/>
                <w:lang w:val="ru-RU"/>
              </w:rPr>
              <w:t xml:space="preserve"> </w:t>
            </w:r>
            <w:r w:rsidRPr="003D06C4">
              <w:rPr>
                <w:sz w:val="24"/>
                <w:szCs w:val="24"/>
                <w:lang w:val="ru-RU"/>
              </w:rPr>
              <w:t>ответов</w:t>
            </w:r>
            <w:r w:rsidRPr="003D06C4">
              <w:rPr>
                <w:spacing w:val="-6"/>
                <w:sz w:val="24"/>
                <w:szCs w:val="24"/>
                <w:lang w:val="ru-RU"/>
              </w:rPr>
              <w:t xml:space="preserve"> </w:t>
            </w:r>
            <w:r w:rsidRPr="003D06C4">
              <w:rPr>
                <w:sz w:val="24"/>
                <w:szCs w:val="24"/>
                <w:lang w:val="ru-RU"/>
              </w:rPr>
              <w:t>из</w:t>
            </w:r>
            <w:r w:rsidRPr="003D06C4">
              <w:rPr>
                <w:spacing w:val="-8"/>
                <w:sz w:val="24"/>
                <w:szCs w:val="24"/>
                <w:lang w:val="ru-RU"/>
              </w:rPr>
              <w:t xml:space="preserve"> </w:t>
            </w:r>
            <w:r w:rsidRPr="003D06C4">
              <w:rPr>
                <w:sz w:val="24"/>
                <w:szCs w:val="24"/>
                <w:lang w:val="ru-RU"/>
              </w:rPr>
              <w:t>10</w:t>
            </w:r>
            <w:r w:rsidRPr="003D06C4">
              <w:rPr>
                <w:spacing w:val="-6"/>
                <w:sz w:val="24"/>
                <w:szCs w:val="24"/>
                <w:lang w:val="ru-RU"/>
              </w:rPr>
              <w:t xml:space="preserve"> </w:t>
            </w:r>
            <w:r w:rsidRPr="003D06C4">
              <w:rPr>
                <w:sz w:val="24"/>
                <w:szCs w:val="24"/>
                <w:lang w:val="ru-RU"/>
              </w:rPr>
              <w:t>(хор.)</w:t>
            </w:r>
            <w:r w:rsidRPr="003D06C4">
              <w:rPr>
                <w:spacing w:val="-1"/>
                <w:sz w:val="24"/>
                <w:szCs w:val="24"/>
                <w:lang w:val="ru-RU"/>
              </w:rPr>
              <w:t xml:space="preserve"> </w:t>
            </w:r>
            <w:r w:rsidRPr="003D06C4">
              <w:rPr>
                <w:sz w:val="24"/>
                <w:szCs w:val="24"/>
                <w:lang w:val="ru-RU"/>
              </w:rPr>
              <w:t>–</w:t>
            </w:r>
            <w:r w:rsidRPr="003D06C4">
              <w:rPr>
                <w:spacing w:val="-5"/>
                <w:sz w:val="24"/>
                <w:szCs w:val="24"/>
                <w:lang w:val="ru-RU"/>
              </w:rPr>
              <w:t xml:space="preserve"> </w:t>
            </w:r>
            <w:r w:rsidRPr="003D06C4">
              <w:rPr>
                <w:b/>
                <w:sz w:val="24"/>
                <w:szCs w:val="24"/>
                <w:lang w:val="ru-RU"/>
              </w:rPr>
              <w:t>7</w:t>
            </w:r>
            <w:r w:rsidRPr="003D06C4">
              <w:rPr>
                <w:b/>
                <w:spacing w:val="-2"/>
                <w:sz w:val="24"/>
                <w:szCs w:val="24"/>
                <w:lang w:val="ru-RU"/>
              </w:rPr>
              <w:t xml:space="preserve"> </w:t>
            </w:r>
            <w:r w:rsidRPr="003D06C4">
              <w:rPr>
                <w:b/>
                <w:spacing w:val="-5"/>
                <w:sz w:val="24"/>
                <w:szCs w:val="24"/>
                <w:lang w:val="ru-RU"/>
              </w:rPr>
              <w:t>б</w:t>
            </w:r>
            <w:r w:rsidRPr="003D06C4">
              <w:rPr>
                <w:spacing w:val="-5"/>
                <w:sz w:val="24"/>
                <w:szCs w:val="24"/>
                <w:lang w:val="ru-RU"/>
              </w:rPr>
              <w:t>.</w:t>
            </w:r>
          </w:p>
          <w:p w14:paraId="216D0B92" w14:textId="77777777" w:rsidR="00600E7E" w:rsidRPr="003D06C4" w:rsidRDefault="00600E7E" w:rsidP="00600E7E">
            <w:pPr>
              <w:pStyle w:val="TableParagraph"/>
              <w:numPr>
                <w:ilvl w:val="0"/>
                <w:numId w:val="84"/>
              </w:numPr>
              <w:tabs>
                <w:tab w:val="left" w:pos="245"/>
              </w:tabs>
              <w:spacing w:line="250" w:lineRule="exact"/>
              <w:ind w:left="245" w:hanging="129"/>
              <w:rPr>
                <w:b/>
                <w:sz w:val="24"/>
                <w:szCs w:val="24"/>
                <w:lang w:val="ru-RU"/>
              </w:rPr>
            </w:pPr>
            <w:r w:rsidRPr="003D06C4">
              <w:rPr>
                <w:sz w:val="24"/>
                <w:szCs w:val="24"/>
                <w:lang w:val="ru-RU"/>
              </w:rPr>
              <w:t>59-79%</w:t>
            </w:r>
            <w:r w:rsidRPr="003D06C4">
              <w:rPr>
                <w:spacing w:val="-8"/>
                <w:sz w:val="24"/>
                <w:szCs w:val="24"/>
                <w:lang w:val="ru-RU"/>
              </w:rPr>
              <w:t xml:space="preserve"> </w:t>
            </w:r>
            <w:r w:rsidRPr="003D06C4">
              <w:rPr>
                <w:sz w:val="24"/>
                <w:szCs w:val="24"/>
                <w:lang w:val="ru-RU"/>
              </w:rPr>
              <w:t>-</w:t>
            </w:r>
            <w:r w:rsidRPr="003D06C4">
              <w:rPr>
                <w:spacing w:val="-8"/>
                <w:sz w:val="24"/>
                <w:szCs w:val="24"/>
                <w:lang w:val="ru-RU"/>
              </w:rPr>
              <w:t xml:space="preserve"> </w:t>
            </w:r>
            <w:r w:rsidRPr="003D06C4">
              <w:rPr>
                <w:sz w:val="24"/>
                <w:szCs w:val="24"/>
                <w:lang w:val="ru-RU"/>
              </w:rPr>
              <w:t>4-5</w:t>
            </w:r>
            <w:r w:rsidRPr="003D06C4">
              <w:rPr>
                <w:spacing w:val="-11"/>
                <w:sz w:val="24"/>
                <w:szCs w:val="24"/>
                <w:lang w:val="ru-RU"/>
              </w:rPr>
              <w:t xml:space="preserve"> </w:t>
            </w:r>
            <w:r w:rsidRPr="003D06C4">
              <w:rPr>
                <w:sz w:val="24"/>
                <w:szCs w:val="24"/>
                <w:lang w:val="ru-RU"/>
              </w:rPr>
              <w:t>правильных</w:t>
            </w:r>
            <w:r w:rsidRPr="003D06C4">
              <w:rPr>
                <w:spacing w:val="-7"/>
                <w:sz w:val="24"/>
                <w:szCs w:val="24"/>
                <w:lang w:val="ru-RU"/>
              </w:rPr>
              <w:t xml:space="preserve"> </w:t>
            </w:r>
            <w:r w:rsidRPr="003D06C4">
              <w:rPr>
                <w:sz w:val="24"/>
                <w:szCs w:val="24"/>
                <w:lang w:val="ru-RU"/>
              </w:rPr>
              <w:t>ответов</w:t>
            </w:r>
            <w:r w:rsidRPr="003D06C4">
              <w:rPr>
                <w:spacing w:val="-8"/>
                <w:sz w:val="24"/>
                <w:szCs w:val="24"/>
                <w:lang w:val="ru-RU"/>
              </w:rPr>
              <w:t xml:space="preserve"> </w:t>
            </w:r>
            <w:r w:rsidRPr="003D06C4">
              <w:rPr>
                <w:sz w:val="24"/>
                <w:szCs w:val="24"/>
                <w:lang w:val="ru-RU"/>
              </w:rPr>
              <w:t>из</w:t>
            </w:r>
            <w:r w:rsidRPr="003D06C4">
              <w:rPr>
                <w:spacing w:val="-8"/>
                <w:sz w:val="24"/>
                <w:szCs w:val="24"/>
                <w:lang w:val="ru-RU"/>
              </w:rPr>
              <w:t xml:space="preserve"> </w:t>
            </w:r>
            <w:r w:rsidRPr="003D06C4">
              <w:rPr>
                <w:sz w:val="24"/>
                <w:szCs w:val="24"/>
                <w:lang w:val="ru-RU"/>
              </w:rPr>
              <w:t>10</w:t>
            </w:r>
            <w:r w:rsidRPr="003D06C4">
              <w:rPr>
                <w:spacing w:val="-10"/>
                <w:sz w:val="24"/>
                <w:szCs w:val="24"/>
                <w:lang w:val="ru-RU"/>
              </w:rPr>
              <w:t xml:space="preserve"> </w:t>
            </w:r>
            <w:r w:rsidRPr="003D06C4">
              <w:rPr>
                <w:sz w:val="24"/>
                <w:szCs w:val="24"/>
                <w:lang w:val="ru-RU"/>
              </w:rPr>
              <w:t>(удов.)</w:t>
            </w:r>
            <w:r w:rsidRPr="003D06C4">
              <w:rPr>
                <w:spacing w:val="-8"/>
                <w:sz w:val="24"/>
                <w:szCs w:val="24"/>
                <w:lang w:val="ru-RU"/>
              </w:rPr>
              <w:t xml:space="preserve"> </w:t>
            </w:r>
            <w:r w:rsidRPr="003D06C4">
              <w:rPr>
                <w:sz w:val="24"/>
                <w:szCs w:val="24"/>
                <w:lang w:val="ru-RU"/>
              </w:rPr>
              <w:t>–</w:t>
            </w:r>
            <w:r w:rsidRPr="003D06C4">
              <w:rPr>
                <w:spacing w:val="-6"/>
                <w:sz w:val="24"/>
                <w:szCs w:val="24"/>
                <w:lang w:val="ru-RU"/>
              </w:rPr>
              <w:t xml:space="preserve"> </w:t>
            </w:r>
            <w:r w:rsidRPr="003D06C4">
              <w:rPr>
                <w:b/>
                <w:sz w:val="24"/>
                <w:szCs w:val="24"/>
                <w:lang w:val="ru-RU"/>
              </w:rPr>
              <w:t>5</w:t>
            </w:r>
            <w:r w:rsidRPr="003D06C4">
              <w:rPr>
                <w:b/>
                <w:spacing w:val="1"/>
                <w:sz w:val="24"/>
                <w:szCs w:val="24"/>
                <w:lang w:val="ru-RU"/>
              </w:rPr>
              <w:t xml:space="preserve"> </w:t>
            </w:r>
            <w:r w:rsidRPr="003D06C4">
              <w:rPr>
                <w:b/>
                <w:spacing w:val="-5"/>
                <w:sz w:val="24"/>
                <w:szCs w:val="24"/>
                <w:lang w:val="ru-RU"/>
              </w:rPr>
              <w:t>б.</w:t>
            </w:r>
          </w:p>
          <w:p w14:paraId="6F61A725" w14:textId="77777777" w:rsidR="00600E7E" w:rsidRPr="003D06C4" w:rsidRDefault="00600E7E" w:rsidP="00600E7E">
            <w:pPr>
              <w:pStyle w:val="TableParagraph"/>
              <w:numPr>
                <w:ilvl w:val="0"/>
                <w:numId w:val="84"/>
              </w:numPr>
              <w:tabs>
                <w:tab w:val="left" w:pos="245"/>
              </w:tabs>
              <w:spacing w:before="6" w:line="237" w:lineRule="auto"/>
              <w:ind w:right="715" w:firstLine="0"/>
              <w:rPr>
                <w:b/>
                <w:sz w:val="24"/>
                <w:szCs w:val="24"/>
                <w:lang w:val="ru-RU"/>
              </w:rPr>
            </w:pPr>
            <w:r w:rsidRPr="003D06C4">
              <w:rPr>
                <w:sz w:val="24"/>
                <w:szCs w:val="24"/>
                <w:lang w:val="ru-RU"/>
              </w:rPr>
              <w:t>58%</w:t>
            </w:r>
            <w:r w:rsidRPr="003D06C4">
              <w:rPr>
                <w:spacing w:val="-10"/>
                <w:sz w:val="24"/>
                <w:szCs w:val="24"/>
                <w:lang w:val="ru-RU"/>
              </w:rPr>
              <w:t xml:space="preserve"> </w:t>
            </w:r>
            <w:r w:rsidRPr="003D06C4">
              <w:rPr>
                <w:sz w:val="24"/>
                <w:szCs w:val="24"/>
                <w:lang w:val="ru-RU"/>
              </w:rPr>
              <w:t>и</w:t>
            </w:r>
            <w:r w:rsidRPr="003D06C4">
              <w:rPr>
                <w:spacing w:val="-11"/>
                <w:sz w:val="24"/>
                <w:szCs w:val="24"/>
                <w:lang w:val="ru-RU"/>
              </w:rPr>
              <w:t xml:space="preserve"> </w:t>
            </w:r>
            <w:r w:rsidRPr="003D06C4">
              <w:rPr>
                <w:sz w:val="24"/>
                <w:szCs w:val="24"/>
                <w:lang w:val="ru-RU"/>
              </w:rPr>
              <w:t>менее</w:t>
            </w:r>
            <w:r w:rsidRPr="003D06C4">
              <w:rPr>
                <w:spacing w:val="-12"/>
                <w:sz w:val="24"/>
                <w:szCs w:val="24"/>
                <w:lang w:val="ru-RU"/>
              </w:rPr>
              <w:t xml:space="preserve"> </w:t>
            </w:r>
            <w:r w:rsidRPr="003D06C4">
              <w:rPr>
                <w:sz w:val="24"/>
                <w:szCs w:val="24"/>
                <w:lang w:val="ru-RU"/>
              </w:rPr>
              <w:t>–</w:t>
            </w:r>
            <w:r w:rsidRPr="003D06C4">
              <w:rPr>
                <w:spacing w:val="-8"/>
                <w:sz w:val="24"/>
                <w:szCs w:val="24"/>
                <w:lang w:val="ru-RU"/>
              </w:rPr>
              <w:t xml:space="preserve"> </w:t>
            </w:r>
            <w:r w:rsidRPr="003D06C4">
              <w:rPr>
                <w:sz w:val="24"/>
                <w:szCs w:val="24"/>
                <w:lang w:val="ru-RU"/>
              </w:rPr>
              <w:t>1-3</w:t>
            </w:r>
            <w:r w:rsidRPr="003D06C4">
              <w:rPr>
                <w:spacing w:val="-8"/>
                <w:sz w:val="24"/>
                <w:szCs w:val="24"/>
                <w:lang w:val="ru-RU"/>
              </w:rPr>
              <w:t xml:space="preserve"> </w:t>
            </w:r>
            <w:r w:rsidRPr="003D06C4">
              <w:rPr>
                <w:sz w:val="24"/>
                <w:szCs w:val="24"/>
                <w:lang w:val="ru-RU"/>
              </w:rPr>
              <w:t>правильных</w:t>
            </w:r>
            <w:r w:rsidRPr="003D06C4">
              <w:rPr>
                <w:spacing w:val="-10"/>
                <w:sz w:val="24"/>
                <w:szCs w:val="24"/>
                <w:lang w:val="ru-RU"/>
              </w:rPr>
              <w:t xml:space="preserve"> </w:t>
            </w:r>
            <w:r w:rsidRPr="003D06C4">
              <w:rPr>
                <w:sz w:val="24"/>
                <w:szCs w:val="24"/>
                <w:lang w:val="ru-RU"/>
              </w:rPr>
              <w:t>ответов</w:t>
            </w:r>
            <w:r w:rsidRPr="003D06C4">
              <w:rPr>
                <w:spacing w:val="-7"/>
                <w:sz w:val="24"/>
                <w:szCs w:val="24"/>
                <w:lang w:val="ru-RU"/>
              </w:rPr>
              <w:t xml:space="preserve"> </w:t>
            </w:r>
            <w:r w:rsidRPr="003D06C4">
              <w:rPr>
                <w:sz w:val="24"/>
                <w:szCs w:val="24"/>
                <w:lang w:val="ru-RU"/>
              </w:rPr>
              <w:t>из</w:t>
            </w:r>
            <w:r w:rsidRPr="003D06C4">
              <w:rPr>
                <w:spacing w:val="-9"/>
                <w:sz w:val="24"/>
                <w:szCs w:val="24"/>
                <w:lang w:val="ru-RU"/>
              </w:rPr>
              <w:t xml:space="preserve"> </w:t>
            </w:r>
            <w:r w:rsidRPr="003D06C4">
              <w:rPr>
                <w:b/>
                <w:sz w:val="24"/>
                <w:szCs w:val="24"/>
                <w:lang w:val="ru-RU"/>
              </w:rPr>
              <w:t>10</w:t>
            </w:r>
            <w:r w:rsidRPr="003D06C4">
              <w:rPr>
                <w:b/>
                <w:spacing w:val="-6"/>
                <w:sz w:val="24"/>
                <w:szCs w:val="24"/>
                <w:lang w:val="ru-RU"/>
              </w:rPr>
              <w:t xml:space="preserve"> </w:t>
            </w:r>
            <w:r w:rsidRPr="003D06C4">
              <w:rPr>
                <w:sz w:val="24"/>
                <w:szCs w:val="24"/>
                <w:lang w:val="ru-RU"/>
              </w:rPr>
              <w:t xml:space="preserve">(неуд.) – </w:t>
            </w:r>
            <w:r w:rsidRPr="003D06C4">
              <w:rPr>
                <w:b/>
                <w:sz w:val="24"/>
                <w:szCs w:val="24"/>
                <w:lang w:val="ru-RU"/>
              </w:rPr>
              <w:t>2</w:t>
            </w:r>
            <w:r w:rsidRPr="003D06C4">
              <w:rPr>
                <w:b/>
                <w:spacing w:val="40"/>
                <w:sz w:val="24"/>
                <w:szCs w:val="24"/>
                <w:lang w:val="ru-RU"/>
              </w:rPr>
              <w:t xml:space="preserve"> </w:t>
            </w:r>
            <w:r w:rsidRPr="003D06C4">
              <w:rPr>
                <w:b/>
                <w:sz w:val="24"/>
                <w:szCs w:val="24"/>
                <w:lang w:val="ru-RU"/>
              </w:rPr>
              <w:t>б.;</w:t>
            </w:r>
          </w:p>
          <w:p w14:paraId="10561EBF" w14:textId="77777777" w:rsidR="00600E7E" w:rsidRPr="003D06C4" w:rsidRDefault="00600E7E" w:rsidP="00600E7E">
            <w:pPr>
              <w:pStyle w:val="TableParagraph"/>
              <w:numPr>
                <w:ilvl w:val="0"/>
                <w:numId w:val="84"/>
              </w:numPr>
              <w:tabs>
                <w:tab w:val="left" w:pos="245"/>
              </w:tabs>
              <w:spacing w:before="1"/>
              <w:ind w:left="245" w:hanging="129"/>
              <w:rPr>
                <w:b/>
                <w:sz w:val="24"/>
                <w:szCs w:val="24"/>
                <w:lang w:val="ru-RU"/>
              </w:rPr>
            </w:pPr>
            <w:r w:rsidRPr="003D06C4">
              <w:rPr>
                <w:sz w:val="24"/>
                <w:szCs w:val="24"/>
                <w:lang w:val="ru-RU"/>
              </w:rPr>
              <w:t>отсутствие</w:t>
            </w:r>
            <w:r w:rsidRPr="003D06C4">
              <w:rPr>
                <w:spacing w:val="-16"/>
                <w:sz w:val="24"/>
                <w:szCs w:val="24"/>
                <w:lang w:val="ru-RU"/>
              </w:rPr>
              <w:t xml:space="preserve"> </w:t>
            </w:r>
            <w:r w:rsidRPr="003D06C4">
              <w:rPr>
                <w:sz w:val="24"/>
                <w:szCs w:val="24"/>
                <w:lang w:val="ru-RU"/>
              </w:rPr>
              <w:t>знаний</w:t>
            </w:r>
            <w:r w:rsidRPr="003D06C4">
              <w:rPr>
                <w:spacing w:val="-8"/>
                <w:sz w:val="24"/>
                <w:szCs w:val="24"/>
                <w:lang w:val="ru-RU"/>
              </w:rPr>
              <w:t xml:space="preserve"> </w:t>
            </w:r>
            <w:r w:rsidRPr="003D06C4">
              <w:rPr>
                <w:sz w:val="24"/>
                <w:szCs w:val="24"/>
                <w:lang w:val="ru-RU"/>
              </w:rPr>
              <w:t>или</w:t>
            </w:r>
            <w:r w:rsidRPr="003D06C4">
              <w:rPr>
                <w:spacing w:val="-3"/>
                <w:sz w:val="24"/>
                <w:szCs w:val="24"/>
                <w:lang w:val="ru-RU"/>
              </w:rPr>
              <w:t xml:space="preserve"> </w:t>
            </w:r>
            <w:r w:rsidRPr="003D06C4">
              <w:rPr>
                <w:sz w:val="24"/>
                <w:szCs w:val="24"/>
                <w:lang w:val="ru-RU"/>
              </w:rPr>
              <w:t>отказ</w:t>
            </w:r>
            <w:r w:rsidRPr="003D06C4">
              <w:rPr>
                <w:spacing w:val="-2"/>
                <w:sz w:val="24"/>
                <w:szCs w:val="24"/>
                <w:lang w:val="ru-RU"/>
              </w:rPr>
              <w:t xml:space="preserve"> </w:t>
            </w:r>
            <w:r w:rsidRPr="003D06C4">
              <w:rPr>
                <w:sz w:val="24"/>
                <w:szCs w:val="24"/>
                <w:lang w:val="ru-RU"/>
              </w:rPr>
              <w:t>–</w:t>
            </w:r>
            <w:r w:rsidRPr="003D06C4">
              <w:rPr>
                <w:spacing w:val="-9"/>
                <w:sz w:val="24"/>
                <w:szCs w:val="24"/>
                <w:lang w:val="ru-RU"/>
              </w:rPr>
              <w:t xml:space="preserve"> </w:t>
            </w:r>
            <w:r w:rsidRPr="003D06C4">
              <w:rPr>
                <w:sz w:val="24"/>
                <w:szCs w:val="24"/>
                <w:lang w:val="ru-RU"/>
              </w:rPr>
              <w:t>(неуд.)</w:t>
            </w:r>
            <w:r w:rsidRPr="003D06C4">
              <w:rPr>
                <w:spacing w:val="-4"/>
                <w:sz w:val="24"/>
                <w:szCs w:val="24"/>
                <w:lang w:val="ru-RU"/>
              </w:rPr>
              <w:t xml:space="preserve"> </w:t>
            </w:r>
            <w:r w:rsidRPr="003D06C4">
              <w:rPr>
                <w:sz w:val="24"/>
                <w:szCs w:val="24"/>
                <w:lang w:val="ru-RU"/>
              </w:rPr>
              <w:t>–</w:t>
            </w:r>
            <w:r w:rsidRPr="003D06C4">
              <w:rPr>
                <w:spacing w:val="-5"/>
                <w:sz w:val="24"/>
                <w:szCs w:val="24"/>
                <w:lang w:val="ru-RU"/>
              </w:rPr>
              <w:t xml:space="preserve"> </w:t>
            </w:r>
            <w:r w:rsidRPr="003D06C4">
              <w:rPr>
                <w:b/>
                <w:sz w:val="24"/>
                <w:szCs w:val="24"/>
                <w:lang w:val="ru-RU"/>
              </w:rPr>
              <w:t>0</w:t>
            </w:r>
            <w:r w:rsidRPr="003D06C4">
              <w:rPr>
                <w:b/>
                <w:spacing w:val="-5"/>
                <w:sz w:val="24"/>
                <w:szCs w:val="24"/>
                <w:lang w:val="ru-RU"/>
              </w:rPr>
              <w:t xml:space="preserve"> б.</w:t>
            </w:r>
          </w:p>
        </w:tc>
        <w:tc>
          <w:tcPr>
            <w:tcW w:w="1984" w:type="dxa"/>
            <w:gridSpan w:val="2"/>
            <w:tcBorders>
              <w:bottom w:val="nil"/>
            </w:tcBorders>
          </w:tcPr>
          <w:p w14:paraId="52E632DE" w14:textId="77777777" w:rsidR="00600E7E" w:rsidRPr="003D06C4" w:rsidRDefault="00600E7E" w:rsidP="00446890">
            <w:pPr>
              <w:pStyle w:val="TableParagraph"/>
              <w:spacing w:before="1" w:line="253" w:lineRule="exact"/>
              <w:ind w:left="111"/>
              <w:rPr>
                <w:b/>
                <w:sz w:val="24"/>
                <w:szCs w:val="24"/>
                <w:lang w:val="ru-RU"/>
              </w:rPr>
            </w:pPr>
            <w:r w:rsidRPr="003D06C4">
              <w:rPr>
                <w:b/>
                <w:sz w:val="24"/>
                <w:szCs w:val="24"/>
                <w:lang w:val="ru-RU"/>
              </w:rPr>
              <w:t>За</w:t>
            </w:r>
            <w:r w:rsidRPr="003D06C4">
              <w:rPr>
                <w:b/>
                <w:spacing w:val="-14"/>
                <w:sz w:val="24"/>
                <w:szCs w:val="24"/>
                <w:lang w:val="ru-RU"/>
              </w:rPr>
              <w:t xml:space="preserve"> </w:t>
            </w:r>
            <w:r w:rsidRPr="003D06C4">
              <w:rPr>
                <w:b/>
                <w:spacing w:val="-4"/>
                <w:sz w:val="24"/>
                <w:szCs w:val="24"/>
                <w:lang w:val="ru-RU"/>
              </w:rPr>
              <w:t>одно</w:t>
            </w:r>
          </w:p>
          <w:p w14:paraId="643A524D" w14:textId="77777777" w:rsidR="00600E7E" w:rsidRPr="003D06C4" w:rsidRDefault="00600E7E" w:rsidP="00446890">
            <w:pPr>
              <w:pStyle w:val="TableParagraph"/>
              <w:ind w:left="111"/>
              <w:rPr>
                <w:b/>
                <w:sz w:val="24"/>
                <w:szCs w:val="24"/>
                <w:lang w:val="ru-RU"/>
              </w:rPr>
            </w:pPr>
            <w:r w:rsidRPr="003D06C4">
              <w:rPr>
                <w:b/>
                <w:sz w:val="24"/>
                <w:szCs w:val="24"/>
                <w:lang w:val="ru-RU"/>
              </w:rPr>
              <w:t>занятие</w:t>
            </w:r>
            <w:r w:rsidRPr="003D06C4">
              <w:rPr>
                <w:b/>
                <w:spacing w:val="-13"/>
                <w:sz w:val="24"/>
                <w:szCs w:val="24"/>
                <w:lang w:val="ru-RU"/>
              </w:rPr>
              <w:t xml:space="preserve"> </w:t>
            </w:r>
            <w:r w:rsidRPr="003D06C4">
              <w:rPr>
                <w:b/>
                <w:sz w:val="24"/>
                <w:szCs w:val="24"/>
                <w:lang w:val="ru-RU"/>
              </w:rPr>
              <w:t>–</w:t>
            </w:r>
            <w:r w:rsidRPr="003D06C4">
              <w:rPr>
                <w:b/>
                <w:spacing w:val="-11"/>
                <w:sz w:val="24"/>
                <w:szCs w:val="24"/>
                <w:lang w:val="ru-RU"/>
              </w:rPr>
              <w:t xml:space="preserve"> </w:t>
            </w:r>
            <w:r w:rsidRPr="003D06C4">
              <w:rPr>
                <w:b/>
                <w:sz w:val="24"/>
                <w:szCs w:val="24"/>
                <w:lang w:val="ru-RU"/>
              </w:rPr>
              <w:t>30</w:t>
            </w:r>
            <w:r w:rsidRPr="003D06C4">
              <w:rPr>
                <w:b/>
                <w:spacing w:val="-11"/>
                <w:sz w:val="24"/>
                <w:szCs w:val="24"/>
                <w:lang w:val="ru-RU"/>
              </w:rPr>
              <w:t xml:space="preserve"> </w:t>
            </w:r>
            <w:r w:rsidRPr="003D06C4">
              <w:rPr>
                <w:b/>
                <w:sz w:val="24"/>
                <w:szCs w:val="24"/>
                <w:lang w:val="ru-RU"/>
              </w:rPr>
              <w:t>б. за модуль</w:t>
            </w:r>
          </w:p>
        </w:tc>
      </w:tr>
      <w:tr w:rsidR="00600E7E" w:rsidRPr="003D06C4" w14:paraId="750B43B0" w14:textId="77777777" w:rsidTr="00446890">
        <w:trPr>
          <w:gridAfter w:val="1"/>
          <w:wAfter w:w="570" w:type="dxa"/>
          <w:trHeight w:val="5733"/>
        </w:trPr>
        <w:tc>
          <w:tcPr>
            <w:tcW w:w="421" w:type="dxa"/>
            <w:vMerge/>
            <w:tcBorders>
              <w:top w:val="nil"/>
            </w:tcBorders>
          </w:tcPr>
          <w:p w14:paraId="0366EFB3" w14:textId="77777777" w:rsidR="00600E7E" w:rsidRPr="003D06C4" w:rsidRDefault="00600E7E" w:rsidP="00446890">
            <w:pPr>
              <w:rPr>
                <w:sz w:val="24"/>
                <w:szCs w:val="24"/>
                <w:lang w:val="ru-RU"/>
              </w:rPr>
            </w:pPr>
          </w:p>
        </w:tc>
        <w:tc>
          <w:tcPr>
            <w:tcW w:w="1842" w:type="dxa"/>
            <w:gridSpan w:val="2"/>
            <w:tcBorders>
              <w:top w:val="nil"/>
            </w:tcBorders>
          </w:tcPr>
          <w:p w14:paraId="1F06589B" w14:textId="77777777" w:rsidR="00600E7E" w:rsidRPr="003D06C4" w:rsidRDefault="00600E7E" w:rsidP="00446890">
            <w:pPr>
              <w:pStyle w:val="TableParagraph"/>
              <w:ind w:left="0"/>
              <w:rPr>
                <w:sz w:val="24"/>
                <w:szCs w:val="24"/>
                <w:lang w:val="ru-RU"/>
              </w:rPr>
            </w:pPr>
          </w:p>
        </w:tc>
        <w:tc>
          <w:tcPr>
            <w:tcW w:w="5954" w:type="dxa"/>
            <w:gridSpan w:val="2"/>
            <w:tcBorders>
              <w:top w:val="nil"/>
            </w:tcBorders>
          </w:tcPr>
          <w:p w14:paraId="5181FD16" w14:textId="77777777" w:rsidR="00600E7E" w:rsidRPr="003D06C4" w:rsidRDefault="00600E7E" w:rsidP="00446890">
            <w:pPr>
              <w:pStyle w:val="TableParagraph"/>
              <w:spacing w:before="117"/>
              <w:ind w:left="172"/>
              <w:rPr>
                <w:b/>
                <w:sz w:val="24"/>
                <w:szCs w:val="24"/>
                <w:lang w:val="ru-RU"/>
              </w:rPr>
            </w:pPr>
            <w:r w:rsidRPr="003D06C4">
              <w:rPr>
                <w:b/>
                <w:sz w:val="24"/>
                <w:szCs w:val="24"/>
                <w:lang w:val="ru-RU"/>
              </w:rPr>
              <w:t>Критерии</w:t>
            </w:r>
            <w:r w:rsidRPr="003D06C4">
              <w:rPr>
                <w:b/>
                <w:spacing w:val="-5"/>
                <w:sz w:val="24"/>
                <w:szCs w:val="24"/>
                <w:lang w:val="ru-RU"/>
              </w:rPr>
              <w:t xml:space="preserve"> </w:t>
            </w:r>
            <w:r w:rsidRPr="003D06C4">
              <w:rPr>
                <w:b/>
                <w:sz w:val="24"/>
                <w:szCs w:val="24"/>
                <w:lang w:val="ru-RU"/>
              </w:rPr>
              <w:t>оценки</w:t>
            </w:r>
            <w:r w:rsidRPr="003D06C4">
              <w:rPr>
                <w:b/>
                <w:spacing w:val="-4"/>
                <w:sz w:val="24"/>
                <w:szCs w:val="24"/>
                <w:lang w:val="ru-RU"/>
              </w:rPr>
              <w:t xml:space="preserve"> </w:t>
            </w:r>
            <w:r w:rsidRPr="003D06C4">
              <w:rPr>
                <w:b/>
                <w:sz w:val="24"/>
                <w:szCs w:val="24"/>
                <w:lang w:val="ru-RU"/>
              </w:rPr>
              <w:t>устного</w:t>
            </w:r>
            <w:r w:rsidRPr="003D06C4">
              <w:rPr>
                <w:b/>
                <w:spacing w:val="-5"/>
                <w:sz w:val="24"/>
                <w:szCs w:val="24"/>
                <w:lang w:val="ru-RU"/>
              </w:rPr>
              <w:t xml:space="preserve"> </w:t>
            </w:r>
            <w:r w:rsidRPr="003D06C4">
              <w:rPr>
                <w:b/>
                <w:sz w:val="24"/>
                <w:szCs w:val="24"/>
                <w:lang w:val="ru-RU"/>
              </w:rPr>
              <w:t>ответа</w:t>
            </w:r>
            <w:r w:rsidRPr="003D06C4">
              <w:rPr>
                <w:b/>
                <w:spacing w:val="-4"/>
                <w:sz w:val="24"/>
                <w:szCs w:val="24"/>
                <w:lang w:val="ru-RU"/>
              </w:rPr>
              <w:t xml:space="preserve"> </w:t>
            </w:r>
            <w:r w:rsidRPr="003D06C4">
              <w:rPr>
                <w:b/>
                <w:sz w:val="24"/>
                <w:szCs w:val="24"/>
                <w:lang w:val="ru-RU"/>
              </w:rPr>
              <w:t>(до</w:t>
            </w:r>
            <w:r w:rsidRPr="003D06C4">
              <w:rPr>
                <w:b/>
                <w:spacing w:val="-5"/>
                <w:sz w:val="24"/>
                <w:szCs w:val="24"/>
                <w:lang w:val="ru-RU"/>
              </w:rPr>
              <w:t xml:space="preserve"> </w:t>
            </w:r>
            <w:r w:rsidRPr="003D06C4">
              <w:rPr>
                <w:b/>
                <w:sz w:val="24"/>
                <w:szCs w:val="24"/>
                <w:lang w:val="ru-RU"/>
              </w:rPr>
              <w:t>10</w:t>
            </w:r>
            <w:r w:rsidRPr="003D06C4">
              <w:rPr>
                <w:b/>
                <w:spacing w:val="-4"/>
                <w:sz w:val="24"/>
                <w:szCs w:val="24"/>
                <w:lang w:val="ru-RU"/>
              </w:rPr>
              <w:t xml:space="preserve"> </w:t>
            </w:r>
            <w:r w:rsidRPr="003D06C4">
              <w:rPr>
                <w:b/>
                <w:spacing w:val="-2"/>
                <w:sz w:val="24"/>
                <w:szCs w:val="24"/>
                <w:lang w:val="ru-RU"/>
              </w:rPr>
              <w:t>баллов)</w:t>
            </w:r>
          </w:p>
          <w:p w14:paraId="02D7197A" w14:textId="77777777" w:rsidR="00600E7E" w:rsidRPr="003D06C4" w:rsidRDefault="00600E7E" w:rsidP="00600E7E">
            <w:pPr>
              <w:pStyle w:val="TableParagraph"/>
              <w:numPr>
                <w:ilvl w:val="0"/>
                <w:numId w:val="83"/>
              </w:numPr>
              <w:tabs>
                <w:tab w:val="left" w:pos="726"/>
                <w:tab w:val="left" w:pos="726"/>
              </w:tabs>
              <w:ind w:right="308" w:hanging="360"/>
              <w:rPr>
                <w:sz w:val="24"/>
                <w:szCs w:val="24"/>
                <w:lang w:val="ru-RU"/>
              </w:rPr>
            </w:pPr>
            <w:r w:rsidRPr="003D06C4">
              <w:rPr>
                <w:b/>
                <w:sz w:val="24"/>
                <w:szCs w:val="24"/>
                <w:lang w:val="ru-RU"/>
              </w:rPr>
              <w:t xml:space="preserve">«Отлично» </w:t>
            </w:r>
            <w:r w:rsidRPr="003D06C4">
              <w:rPr>
                <w:sz w:val="24"/>
                <w:szCs w:val="24"/>
                <w:lang w:val="ru-RU"/>
              </w:rPr>
              <w:t>(10 баллов): Полные, глубокие и систематизированные знания. Точное и аргументированное использование терминологии. Логически грамотное изложение с обоснованием выводов.</w:t>
            </w:r>
            <w:r w:rsidRPr="003D06C4">
              <w:rPr>
                <w:spacing w:val="-6"/>
                <w:sz w:val="24"/>
                <w:szCs w:val="24"/>
                <w:lang w:val="ru-RU"/>
              </w:rPr>
              <w:t xml:space="preserve"> </w:t>
            </w:r>
            <w:r w:rsidRPr="003D06C4">
              <w:rPr>
                <w:sz w:val="24"/>
                <w:szCs w:val="24"/>
                <w:lang w:val="ru-RU"/>
              </w:rPr>
              <w:t>Свободное</w:t>
            </w:r>
            <w:r w:rsidRPr="003D06C4">
              <w:rPr>
                <w:spacing w:val="-9"/>
                <w:sz w:val="24"/>
                <w:szCs w:val="24"/>
                <w:lang w:val="ru-RU"/>
              </w:rPr>
              <w:t xml:space="preserve"> </w:t>
            </w:r>
            <w:r w:rsidRPr="003D06C4">
              <w:rPr>
                <w:sz w:val="24"/>
                <w:szCs w:val="24"/>
                <w:lang w:val="ru-RU"/>
              </w:rPr>
              <w:t>решение</w:t>
            </w:r>
            <w:r w:rsidRPr="003D06C4">
              <w:rPr>
                <w:spacing w:val="-6"/>
                <w:sz w:val="24"/>
                <w:szCs w:val="24"/>
                <w:lang w:val="ru-RU"/>
              </w:rPr>
              <w:t xml:space="preserve"> </w:t>
            </w:r>
            <w:r w:rsidRPr="003D06C4">
              <w:rPr>
                <w:sz w:val="24"/>
                <w:szCs w:val="24"/>
                <w:lang w:val="ru-RU"/>
              </w:rPr>
              <w:t>ситуационных</w:t>
            </w:r>
            <w:r w:rsidRPr="003D06C4">
              <w:rPr>
                <w:spacing w:val="-8"/>
                <w:sz w:val="24"/>
                <w:szCs w:val="24"/>
                <w:lang w:val="ru-RU"/>
              </w:rPr>
              <w:t xml:space="preserve"> </w:t>
            </w:r>
            <w:r w:rsidRPr="003D06C4">
              <w:rPr>
                <w:sz w:val="24"/>
                <w:szCs w:val="24"/>
                <w:lang w:val="ru-RU"/>
              </w:rPr>
              <w:t>задач без ошибок. Студент демонстрирует глубокое освоение</w:t>
            </w:r>
            <w:r w:rsidRPr="003D06C4">
              <w:rPr>
                <w:spacing w:val="-9"/>
                <w:sz w:val="24"/>
                <w:szCs w:val="24"/>
                <w:lang w:val="ru-RU"/>
              </w:rPr>
              <w:t xml:space="preserve"> </w:t>
            </w:r>
            <w:r w:rsidRPr="003D06C4">
              <w:rPr>
                <w:sz w:val="24"/>
                <w:szCs w:val="24"/>
                <w:lang w:val="ru-RU"/>
              </w:rPr>
              <w:t>основной</w:t>
            </w:r>
            <w:r w:rsidRPr="003D06C4">
              <w:rPr>
                <w:spacing w:val="-10"/>
                <w:sz w:val="24"/>
                <w:szCs w:val="24"/>
                <w:lang w:val="ru-RU"/>
              </w:rPr>
              <w:t xml:space="preserve"> </w:t>
            </w:r>
            <w:r w:rsidRPr="003D06C4">
              <w:rPr>
                <w:sz w:val="24"/>
                <w:szCs w:val="24"/>
                <w:lang w:val="ru-RU"/>
              </w:rPr>
              <w:t>и</w:t>
            </w:r>
            <w:r w:rsidRPr="003D06C4">
              <w:rPr>
                <w:spacing w:val="-9"/>
                <w:sz w:val="24"/>
                <w:szCs w:val="24"/>
                <w:lang w:val="ru-RU"/>
              </w:rPr>
              <w:t xml:space="preserve"> </w:t>
            </w:r>
            <w:r w:rsidRPr="003D06C4">
              <w:rPr>
                <w:sz w:val="24"/>
                <w:szCs w:val="24"/>
                <w:lang w:val="ru-RU"/>
              </w:rPr>
              <w:t>дополнительной</w:t>
            </w:r>
            <w:r w:rsidRPr="003D06C4">
              <w:rPr>
                <w:spacing w:val="-10"/>
                <w:sz w:val="24"/>
                <w:szCs w:val="24"/>
                <w:lang w:val="ru-RU"/>
              </w:rPr>
              <w:t xml:space="preserve"> </w:t>
            </w:r>
            <w:r w:rsidRPr="003D06C4">
              <w:rPr>
                <w:sz w:val="24"/>
                <w:szCs w:val="24"/>
                <w:lang w:val="ru-RU"/>
              </w:rPr>
              <w:t>литературы.</w:t>
            </w:r>
          </w:p>
          <w:p w14:paraId="10F900B1" w14:textId="77777777" w:rsidR="00600E7E" w:rsidRPr="003D06C4" w:rsidRDefault="00600E7E" w:rsidP="00600E7E">
            <w:pPr>
              <w:pStyle w:val="TableParagraph"/>
              <w:numPr>
                <w:ilvl w:val="0"/>
                <w:numId w:val="83"/>
              </w:numPr>
              <w:tabs>
                <w:tab w:val="left" w:pos="726"/>
                <w:tab w:val="left" w:pos="726"/>
              </w:tabs>
              <w:spacing w:before="1"/>
              <w:ind w:right="74" w:hanging="360"/>
              <w:rPr>
                <w:sz w:val="24"/>
                <w:szCs w:val="24"/>
              </w:rPr>
            </w:pPr>
            <w:r w:rsidRPr="003D06C4">
              <w:rPr>
                <w:sz w:val="24"/>
                <w:szCs w:val="24"/>
                <w:lang w:val="ru-RU"/>
              </w:rPr>
              <w:t>«</w:t>
            </w:r>
            <w:r w:rsidRPr="003D06C4">
              <w:rPr>
                <w:b/>
                <w:sz w:val="24"/>
                <w:szCs w:val="24"/>
                <w:lang w:val="ru-RU"/>
              </w:rPr>
              <w:t>Хорошо»</w:t>
            </w:r>
            <w:r w:rsidRPr="003D06C4">
              <w:rPr>
                <w:b/>
                <w:spacing w:val="-7"/>
                <w:sz w:val="24"/>
                <w:szCs w:val="24"/>
                <w:lang w:val="ru-RU"/>
              </w:rPr>
              <w:t xml:space="preserve"> </w:t>
            </w:r>
            <w:r w:rsidRPr="003D06C4">
              <w:rPr>
                <w:sz w:val="24"/>
                <w:szCs w:val="24"/>
                <w:lang w:val="ru-RU"/>
              </w:rPr>
              <w:t>(8</w:t>
            </w:r>
            <w:r w:rsidRPr="003D06C4">
              <w:rPr>
                <w:spacing w:val="-5"/>
                <w:sz w:val="24"/>
                <w:szCs w:val="24"/>
                <w:lang w:val="ru-RU"/>
              </w:rPr>
              <w:t xml:space="preserve"> </w:t>
            </w:r>
            <w:r w:rsidRPr="003D06C4">
              <w:rPr>
                <w:sz w:val="24"/>
                <w:szCs w:val="24"/>
                <w:lang w:val="ru-RU"/>
              </w:rPr>
              <w:t>баллов):</w:t>
            </w:r>
            <w:r w:rsidRPr="003D06C4">
              <w:rPr>
                <w:spacing w:val="-4"/>
                <w:sz w:val="24"/>
                <w:szCs w:val="24"/>
                <w:lang w:val="ru-RU"/>
              </w:rPr>
              <w:t xml:space="preserve"> </w:t>
            </w:r>
            <w:r w:rsidRPr="003D06C4">
              <w:rPr>
                <w:sz w:val="24"/>
                <w:szCs w:val="24"/>
                <w:lang w:val="ru-RU"/>
              </w:rPr>
              <w:t>Знания</w:t>
            </w:r>
            <w:r w:rsidRPr="003D06C4">
              <w:rPr>
                <w:spacing w:val="-6"/>
                <w:sz w:val="24"/>
                <w:szCs w:val="24"/>
                <w:lang w:val="ru-RU"/>
              </w:rPr>
              <w:t xml:space="preserve"> </w:t>
            </w:r>
            <w:r w:rsidRPr="003D06C4">
              <w:rPr>
                <w:sz w:val="24"/>
                <w:szCs w:val="24"/>
                <w:lang w:val="ru-RU"/>
              </w:rPr>
              <w:t>достаточно</w:t>
            </w:r>
            <w:r w:rsidRPr="003D06C4">
              <w:rPr>
                <w:spacing w:val="-5"/>
                <w:sz w:val="24"/>
                <w:szCs w:val="24"/>
                <w:lang w:val="ru-RU"/>
              </w:rPr>
              <w:t xml:space="preserve"> </w:t>
            </w:r>
            <w:r w:rsidRPr="003D06C4">
              <w:rPr>
                <w:sz w:val="24"/>
                <w:szCs w:val="24"/>
                <w:lang w:val="ru-RU"/>
              </w:rPr>
              <w:t>полные,</w:t>
            </w:r>
            <w:r w:rsidRPr="003D06C4">
              <w:rPr>
                <w:spacing w:val="-10"/>
                <w:sz w:val="24"/>
                <w:szCs w:val="24"/>
                <w:lang w:val="ru-RU"/>
              </w:rPr>
              <w:t xml:space="preserve"> </w:t>
            </w:r>
            <w:r w:rsidRPr="003D06C4">
              <w:rPr>
                <w:sz w:val="24"/>
                <w:szCs w:val="24"/>
                <w:lang w:val="ru-RU"/>
              </w:rPr>
              <w:t xml:space="preserve">но местами фрагментированные. </w:t>
            </w:r>
            <w:proofErr w:type="spellStart"/>
            <w:r w:rsidRPr="003D06C4">
              <w:rPr>
                <w:sz w:val="24"/>
                <w:szCs w:val="24"/>
              </w:rPr>
              <w:t>Изложение</w:t>
            </w:r>
            <w:proofErr w:type="spellEnd"/>
            <w:r w:rsidRPr="003D06C4">
              <w:rPr>
                <w:sz w:val="24"/>
                <w:szCs w:val="24"/>
              </w:rPr>
              <w:t xml:space="preserve"> </w:t>
            </w:r>
            <w:proofErr w:type="spellStart"/>
            <w:r w:rsidRPr="003D06C4">
              <w:rPr>
                <w:sz w:val="24"/>
                <w:szCs w:val="24"/>
              </w:rPr>
              <w:t>требует</w:t>
            </w:r>
            <w:proofErr w:type="spellEnd"/>
            <w:r w:rsidRPr="003D06C4">
              <w:rPr>
                <w:sz w:val="24"/>
                <w:szCs w:val="24"/>
              </w:rPr>
              <w:t xml:space="preserve"> </w:t>
            </w:r>
            <w:proofErr w:type="spellStart"/>
            <w:r w:rsidRPr="003D06C4">
              <w:rPr>
                <w:sz w:val="24"/>
                <w:szCs w:val="24"/>
              </w:rPr>
              <w:t>незначительной</w:t>
            </w:r>
            <w:proofErr w:type="spellEnd"/>
            <w:r w:rsidRPr="003D06C4">
              <w:rPr>
                <w:sz w:val="24"/>
                <w:szCs w:val="24"/>
              </w:rPr>
              <w:t xml:space="preserve"> </w:t>
            </w:r>
            <w:proofErr w:type="spellStart"/>
            <w:r w:rsidRPr="003D06C4">
              <w:rPr>
                <w:sz w:val="24"/>
                <w:szCs w:val="24"/>
              </w:rPr>
              <w:t>коррекции</w:t>
            </w:r>
            <w:proofErr w:type="spellEnd"/>
            <w:r w:rsidRPr="003D06C4">
              <w:rPr>
                <w:sz w:val="24"/>
                <w:szCs w:val="24"/>
              </w:rPr>
              <w:t xml:space="preserve"> </w:t>
            </w:r>
            <w:proofErr w:type="spellStart"/>
            <w:r w:rsidRPr="003D06C4">
              <w:rPr>
                <w:sz w:val="24"/>
                <w:szCs w:val="24"/>
              </w:rPr>
              <w:t>преподавателем</w:t>
            </w:r>
            <w:proofErr w:type="spellEnd"/>
            <w:r w:rsidRPr="003D06C4">
              <w:rPr>
                <w:sz w:val="24"/>
                <w:szCs w:val="24"/>
              </w:rPr>
              <w:t xml:space="preserve">. </w:t>
            </w:r>
            <w:proofErr w:type="spellStart"/>
            <w:r w:rsidRPr="003D06C4">
              <w:rPr>
                <w:sz w:val="24"/>
                <w:szCs w:val="24"/>
              </w:rPr>
              <w:t>При</w:t>
            </w:r>
            <w:proofErr w:type="spellEnd"/>
            <w:r w:rsidRPr="003D06C4">
              <w:rPr>
                <w:sz w:val="24"/>
                <w:szCs w:val="24"/>
              </w:rPr>
              <w:t xml:space="preserve"> </w:t>
            </w:r>
            <w:proofErr w:type="spellStart"/>
            <w:r w:rsidRPr="003D06C4">
              <w:rPr>
                <w:sz w:val="24"/>
                <w:szCs w:val="24"/>
              </w:rPr>
              <w:t>решении</w:t>
            </w:r>
            <w:proofErr w:type="spellEnd"/>
            <w:r w:rsidRPr="003D06C4">
              <w:rPr>
                <w:sz w:val="24"/>
                <w:szCs w:val="24"/>
              </w:rPr>
              <w:t xml:space="preserve"> </w:t>
            </w:r>
            <w:proofErr w:type="spellStart"/>
            <w:r w:rsidRPr="003D06C4">
              <w:rPr>
                <w:sz w:val="24"/>
                <w:szCs w:val="24"/>
              </w:rPr>
              <w:t>задач</w:t>
            </w:r>
            <w:proofErr w:type="spellEnd"/>
            <w:r w:rsidRPr="003D06C4">
              <w:rPr>
                <w:sz w:val="24"/>
                <w:szCs w:val="24"/>
              </w:rPr>
              <w:t xml:space="preserve"> </w:t>
            </w:r>
            <w:proofErr w:type="spellStart"/>
            <w:r w:rsidRPr="003D06C4">
              <w:rPr>
                <w:sz w:val="24"/>
                <w:szCs w:val="24"/>
              </w:rPr>
              <w:t>допускаются</w:t>
            </w:r>
            <w:proofErr w:type="spellEnd"/>
            <w:r w:rsidRPr="003D06C4">
              <w:rPr>
                <w:sz w:val="24"/>
                <w:szCs w:val="24"/>
              </w:rPr>
              <w:t xml:space="preserve"> </w:t>
            </w:r>
            <w:proofErr w:type="spellStart"/>
            <w:r w:rsidRPr="003D06C4">
              <w:rPr>
                <w:sz w:val="24"/>
                <w:szCs w:val="24"/>
              </w:rPr>
              <w:t>единичные</w:t>
            </w:r>
            <w:proofErr w:type="spellEnd"/>
          </w:p>
          <w:p w14:paraId="3B9C2F97" w14:textId="77777777" w:rsidR="00600E7E" w:rsidRPr="003D06C4" w:rsidRDefault="00600E7E" w:rsidP="00446890">
            <w:pPr>
              <w:pStyle w:val="TableParagraph"/>
              <w:ind w:left="726"/>
              <w:rPr>
                <w:sz w:val="24"/>
                <w:szCs w:val="24"/>
                <w:lang w:val="ru-RU"/>
              </w:rPr>
            </w:pPr>
            <w:r w:rsidRPr="003D06C4">
              <w:rPr>
                <w:sz w:val="24"/>
                <w:szCs w:val="24"/>
                <w:lang w:val="ru-RU"/>
              </w:rPr>
              <w:t>несущественные</w:t>
            </w:r>
            <w:r w:rsidRPr="003D06C4">
              <w:rPr>
                <w:spacing w:val="-11"/>
                <w:sz w:val="24"/>
                <w:szCs w:val="24"/>
                <w:lang w:val="ru-RU"/>
              </w:rPr>
              <w:t xml:space="preserve"> </w:t>
            </w:r>
            <w:r w:rsidRPr="003D06C4">
              <w:rPr>
                <w:sz w:val="24"/>
                <w:szCs w:val="24"/>
                <w:lang w:val="ru-RU"/>
              </w:rPr>
              <w:t>погрешности.</w:t>
            </w:r>
            <w:r w:rsidRPr="003D06C4">
              <w:rPr>
                <w:spacing w:val="-11"/>
                <w:sz w:val="24"/>
                <w:szCs w:val="24"/>
                <w:lang w:val="ru-RU"/>
              </w:rPr>
              <w:t xml:space="preserve"> </w:t>
            </w:r>
            <w:r w:rsidRPr="003D06C4">
              <w:rPr>
                <w:sz w:val="24"/>
                <w:szCs w:val="24"/>
                <w:lang w:val="ru-RU"/>
              </w:rPr>
              <w:t>Неполное</w:t>
            </w:r>
            <w:r w:rsidRPr="003D06C4">
              <w:rPr>
                <w:spacing w:val="-14"/>
                <w:sz w:val="24"/>
                <w:szCs w:val="24"/>
                <w:lang w:val="ru-RU"/>
              </w:rPr>
              <w:t xml:space="preserve"> </w:t>
            </w:r>
            <w:r w:rsidRPr="003D06C4">
              <w:rPr>
                <w:sz w:val="24"/>
                <w:szCs w:val="24"/>
                <w:lang w:val="ru-RU"/>
              </w:rPr>
              <w:t>освоение дополнительной литературы, мелкие речевые</w:t>
            </w:r>
          </w:p>
          <w:p w14:paraId="71DA818E" w14:textId="77777777" w:rsidR="00600E7E" w:rsidRPr="003D06C4" w:rsidRDefault="00600E7E" w:rsidP="00446890">
            <w:pPr>
              <w:pStyle w:val="TableParagraph"/>
              <w:ind w:left="726"/>
              <w:rPr>
                <w:sz w:val="24"/>
                <w:szCs w:val="24"/>
              </w:rPr>
            </w:pPr>
            <w:proofErr w:type="spellStart"/>
            <w:r w:rsidRPr="003D06C4">
              <w:rPr>
                <w:spacing w:val="-2"/>
                <w:sz w:val="24"/>
                <w:szCs w:val="24"/>
              </w:rPr>
              <w:t>ошибки</w:t>
            </w:r>
            <w:proofErr w:type="spellEnd"/>
            <w:r w:rsidRPr="003D06C4">
              <w:rPr>
                <w:spacing w:val="-2"/>
                <w:sz w:val="24"/>
                <w:szCs w:val="24"/>
              </w:rPr>
              <w:t>.</w:t>
            </w:r>
          </w:p>
          <w:p w14:paraId="66A90C49" w14:textId="77777777" w:rsidR="00600E7E" w:rsidRPr="003D06C4" w:rsidRDefault="00600E7E" w:rsidP="00600E7E">
            <w:pPr>
              <w:pStyle w:val="TableParagraph"/>
              <w:numPr>
                <w:ilvl w:val="0"/>
                <w:numId w:val="83"/>
              </w:numPr>
              <w:tabs>
                <w:tab w:val="left" w:pos="726"/>
                <w:tab w:val="left" w:pos="726"/>
              </w:tabs>
              <w:ind w:right="9" w:hanging="360"/>
              <w:rPr>
                <w:sz w:val="24"/>
                <w:szCs w:val="24"/>
              </w:rPr>
            </w:pPr>
            <w:r w:rsidRPr="003D06C4">
              <w:rPr>
                <w:b/>
                <w:sz w:val="24"/>
                <w:szCs w:val="24"/>
                <w:lang w:val="ru-RU"/>
              </w:rPr>
              <w:t xml:space="preserve">«Удовлетворительно» </w:t>
            </w:r>
            <w:r w:rsidRPr="003D06C4">
              <w:rPr>
                <w:sz w:val="24"/>
                <w:szCs w:val="24"/>
                <w:lang w:val="ru-RU"/>
              </w:rPr>
              <w:t>(5 баллов): Студент владеет только</w:t>
            </w:r>
            <w:r w:rsidRPr="003D06C4">
              <w:rPr>
                <w:spacing w:val="-6"/>
                <w:sz w:val="24"/>
                <w:szCs w:val="24"/>
                <w:lang w:val="ru-RU"/>
              </w:rPr>
              <w:t xml:space="preserve"> </w:t>
            </w:r>
            <w:r w:rsidRPr="003D06C4">
              <w:rPr>
                <w:sz w:val="24"/>
                <w:szCs w:val="24"/>
                <w:lang w:val="ru-RU"/>
              </w:rPr>
              <w:t>основным</w:t>
            </w:r>
            <w:r w:rsidRPr="003D06C4">
              <w:rPr>
                <w:spacing w:val="-6"/>
                <w:sz w:val="24"/>
                <w:szCs w:val="24"/>
                <w:lang w:val="ru-RU"/>
              </w:rPr>
              <w:t xml:space="preserve"> </w:t>
            </w:r>
            <w:r w:rsidRPr="003D06C4">
              <w:rPr>
                <w:sz w:val="24"/>
                <w:szCs w:val="24"/>
                <w:lang w:val="ru-RU"/>
              </w:rPr>
              <w:t>материалом,</w:t>
            </w:r>
            <w:r w:rsidRPr="003D06C4">
              <w:rPr>
                <w:spacing w:val="-6"/>
                <w:sz w:val="24"/>
                <w:szCs w:val="24"/>
                <w:lang w:val="ru-RU"/>
              </w:rPr>
              <w:t xml:space="preserve"> </w:t>
            </w:r>
            <w:r w:rsidRPr="003D06C4">
              <w:rPr>
                <w:sz w:val="24"/>
                <w:szCs w:val="24"/>
                <w:lang w:val="ru-RU"/>
              </w:rPr>
              <w:t>путается</w:t>
            </w:r>
            <w:r w:rsidRPr="003D06C4">
              <w:rPr>
                <w:spacing w:val="-6"/>
                <w:sz w:val="24"/>
                <w:szCs w:val="24"/>
                <w:lang w:val="ru-RU"/>
              </w:rPr>
              <w:t xml:space="preserve"> </w:t>
            </w:r>
            <w:r w:rsidRPr="003D06C4">
              <w:rPr>
                <w:sz w:val="24"/>
                <w:szCs w:val="24"/>
                <w:lang w:val="ru-RU"/>
              </w:rPr>
              <w:t>в</w:t>
            </w:r>
            <w:r w:rsidRPr="003D06C4">
              <w:rPr>
                <w:spacing w:val="-10"/>
                <w:sz w:val="24"/>
                <w:szCs w:val="24"/>
                <w:lang w:val="ru-RU"/>
              </w:rPr>
              <w:t xml:space="preserve"> </w:t>
            </w:r>
            <w:r w:rsidRPr="003D06C4">
              <w:rPr>
                <w:sz w:val="24"/>
                <w:szCs w:val="24"/>
                <w:lang w:val="ru-RU"/>
              </w:rPr>
              <w:t>деталях</w:t>
            </w:r>
            <w:r w:rsidRPr="003D06C4">
              <w:rPr>
                <w:spacing w:val="-6"/>
                <w:sz w:val="24"/>
                <w:szCs w:val="24"/>
                <w:lang w:val="ru-RU"/>
              </w:rPr>
              <w:t xml:space="preserve"> </w:t>
            </w:r>
            <w:r w:rsidRPr="003D06C4">
              <w:rPr>
                <w:sz w:val="24"/>
                <w:szCs w:val="24"/>
                <w:lang w:val="ru-RU"/>
              </w:rPr>
              <w:t xml:space="preserve">или терминологии. </w:t>
            </w:r>
            <w:proofErr w:type="spellStart"/>
            <w:r w:rsidRPr="003D06C4">
              <w:rPr>
                <w:sz w:val="24"/>
                <w:szCs w:val="24"/>
              </w:rPr>
              <w:t>Ответ</w:t>
            </w:r>
            <w:proofErr w:type="spellEnd"/>
            <w:r w:rsidRPr="003D06C4">
              <w:rPr>
                <w:sz w:val="24"/>
                <w:szCs w:val="24"/>
              </w:rPr>
              <w:t xml:space="preserve"> </w:t>
            </w:r>
            <w:proofErr w:type="spellStart"/>
            <w:r w:rsidRPr="003D06C4">
              <w:rPr>
                <w:sz w:val="24"/>
                <w:szCs w:val="24"/>
              </w:rPr>
              <w:t>поверхностный</w:t>
            </w:r>
            <w:proofErr w:type="spellEnd"/>
            <w:r w:rsidRPr="003D06C4">
              <w:rPr>
                <w:sz w:val="24"/>
                <w:szCs w:val="24"/>
              </w:rPr>
              <w:t xml:space="preserve">, </w:t>
            </w:r>
            <w:proofErr w:type="spellStart"/>
            <w:r w:rsidRPr="003D06C4">
              <w:rPr>
                <w:sz w:val="24"/>
                <w:szCs w:val="24"/>
              </w:rPr>
              <w:lastRenderedPageBreak/>
              <w:t>часто</w:t>
            </w:r>
            <w:proofErr w:type="spellEnd"/>
            <w:r w:rsidRPr="003D06C4">
              <w:rPr>
                <w:sz w:val="24"/>
                <w:szCs w:val="24"/>
              </w:rPr>
              <w:t xml:space="preserve"> </w:t>
            </w:r>
            <w:proofErr w:type="spellStart"/>
            <w:r w:rsidRPr="003D06C4">
              <w:rPr>
                <w:sz w:val="24"/>
                <w:szCs w:val="24"/>
              </w:rPr>
              <w:t>требует</w:t>
            </w:r>
            <w:proofErr w:type="spellEnd"/>
            <w:r w:rsidRPr="003D06C4">
              <w:rPr>
                <w:sz w:val="24"/>
                <w:szCs w:val="24"/>
              </w:rPr>
              <w:t xml:space="preserve"> </w:t>
            </w:r>
            <w:proofErr w:type="spellStart"/>
            <w:r w:rsidRPr="003D06C4">
              <w:rPr>
                <w:sz w:val="24"/>
                <w:szCs w:val="24"/>
              </w:rPr>
              <w:t>наводящих</w:t>
            </w:r>
            <w:proofErr w:type="spellEnd"/>
            <w:r w:rsidRPr="003D06C4">
              <w:rPr>
                <w:sz w:val="24"/>
                <w:szCs w:val="24"/>
              </w:rPr>
              <w:t xml:space="preserve"> </w:t>
            </w:r>
            <w:proofErr w:type="spellStart"/>
            <w:r w:rsidRPr="003D06C4">
              <w:rPr>
                <w:sz w:val="24"/>
                <w:szCs w:val="24"/>
              </w:rPr>
              <w:t>вопросов</w:t>
            </w:r>
            <w:proofErr w:type="spellEnd"/>
            <w:r w:rsidRPr="003D06C4">
              <w:rPr>
                <w:sz w:val="24"/>
                <w:szCs w:val="24"/>
              </w:rPr>
              <w:t xml:space="preserve">. </w:t>
            </w:r>
            <w:proofErr w:type="spellStart"/>
            <w:r w:rsidRPr="003D06C4">
              <w:rPr>
                <w:sz w:val="24"/>
                <w:szCs w:val="24"/>
              </w:rPr>
              <w:t>Ситуационные</w:t>
            </w:r>
            <w:proofErr w:type="spellEnd"/>
            <w:r w:rsidRPr="003D06C4">
              <w:rPr>
                <w:sz w:val="24"/>
                <w:szCs w:val="24"/>
              </w:rPr>
              <w:t xml:space="preserve"> </w:t>
            </w:r>
            <w:proofErr w:type="spellStart"/>
            <w:r w:rsidRPr="003D06C4">
              <w:rPr>
                <w:sz w:val="24"/>
                <w:szCs w:val="24"/>
              </w:rPr>
              <w:t>задачи</w:t>
            </w:r>
            <w:proofErr w:type="spellEnd"/>
          </w:p>
          <w:p w14:paraId="7E493557" w14:textId="77777777" w:rsidR="00600E7E" w:rsidRPr="003D06C4" w:rsidRDefault="00600E7E" w:rsidP="00446890">
            <w:pPr>
              <w:pStyle w:val="TableParagraph"/>
              <w:spacing w:line="251" w:lineRule="exact"/>
              <w:ind w:left="726"/>
              <w:rPr>
                <w:sz w:val="24"/>
                <w:szCs w:val="24"/>
                <w:lang w:val="ru-RU"/>
              </w:rPr>
            </w:pPr>
            <w:r w:rsidRPr="003D06C4">
              <w:rPr>
                <w:sz w:val="24"/>
                <w:szCs w:val="24"/>
                <w:lang w:val="ru-RU"/>
              </w:rPr>
              <w:t>решаются</w:t>
            </w:r>
            <w:r w:rsidRPr="003D06C4">
              <w:rPr>
                <w:spacing w:val="-5"/>
                <w:sz w:val="24"/>
                <w:szCs w:val="24"/>
                <w:lang w:val="ru-RU"/>
              </w:rPr>
              <w:t xml:space="preserve"> </w:t>
            </w:r>
            <w:r w:rsidRPr="003D06C4">
              <w:rPr>
                <w:sz w:val="24"/>
                <w:szCs w:val="24"/>
                <w:lang w:val="ru-RU"/>
              </w:rPr>
              <w:t>только</w:t>
            </w:r>
            <w:r w:rsidRPr="003D06C4">
              <w:rPr>
                <w:spacing w:val="-4"/>
                <w:sz w:val="24"/>
                <w:szCs w:val="24"/>
                <w:lang w:val="ru-RU"/>
              </w:rPr>
              <w:t xml:space="preserve"> </w:t>
            </w:r>
            <w:r w:rsidRPr="003D06C4">
              <w:rPr>
                <w:sz w:val="24"/>
                <w:szCs w:val="24"/>
                <w:lang w:val="ru-RU"/>
              </w:rPr>
              <w:t>с</w:t>
            </w:r>
            <w:r w:rsidRPr="003D06C4">
              <w:rPr>
                <w:spacing w:val="-6"/>
                <w:sz w:val="24"/>
                <w:szCs w:val="24"/>
                <w:lang w:val="ru-RU"/>
              </w:rPr>
              <w:t xml:space="preserve"> </w:t>
            </w:r>
            <w:r w:rsidRPr="003D06C4">
              <w:rPr>
                <w:sz w:val="24"/>
                <w:szCs w:val="24"/>
                <w:lang w:val="ru-RU"/>
              </w:rPr>
              <w:t>помощью</w:t>
            </w:r>
            <w:r w:rsidRPr="003D06C4">
              <w:rPr>
                <w:spacing w:val="-2"/>
                <w:sz w:val="24"/>
                <w:szCs w:val="24"/>
                <w:lang w:val="ru-RU"/>
              </w:rPr>
              <w:t xml:space="preserve"> преподавателя.</w:t>
            </w:r>
          </w:p>
          <w:p w14:paraId="59904F3A" w14:textId="77777777" w:rsidR="00600E7E" w:rsidRPr="003D06C4" w:rsidRDefault="00600E7E" w:rsidP="00446890">
            <w:pPr>
              <w:pStyle w:val="TableParagraph"/>
              <w:spacing w:line="252" w:lineRule="exact"/>
              <w:ind w:left="726" w:right="1100"/>
              <w:rPr>
                <w:sz w:val="24"/>
                <w:szCs w:val="24"/>
                <w:lang w:val="ru-RU"/>
              </w:rPr>
            </w:pPr>
            <w:r w:rsidRPr="003D06C4">
              <w:rPr>
                <w:sz w:val="24"/>
                <w:szCs w:val="24"/>
                <w:lang w:val="ru-RU"/>
              </w:rPr>
              <w:t>Материал</w:t>
            </w:r>
            <w:r w:rsidRPr="003D06C4">
              <w:rPr>
                <w:spacing w:val="-14"/>
                <w:sz w:val="24"/>
                <w:szCs w:val="24"/>
                <w:lang w:val="ru-RU"/>
              </w:rPr>
              <w:t xml:space="preserve"> </w:t>
            </w:r>
            <w:r w:rsidRPr="003D06C4">
              <w:rPr>
                <w:sz w:val="24"/>
                <w:szCs w:val="24"/>
                <w:lang w:val="ru-RU"/>
              </w:rPr>
              <w:t>излагается</w:t>
            </w:r>
            <w:r w:rsidRPr="003D06C4">
              <w:rPr>
                <w:spacing w:val="-14"/>
                <w:sz w:val="24"/>
                <w:szCs w:val="24"/>
                <w:lang w:val="ru-RU"/>
              </w:rPr>
              <w:t xml:space="preserve"> </w:t>
            </w:r>
            <w:r w:rsidRPr="003D06C4">
              <w:rPr>
                <w:sz w:val="24"/>
                <w:szCs w:val="24"/>
                <w:lang w:val="ru-RU"/>
              </w:rPr>
              <w:t>непоследовательно, аргументация выводов слабая.</w:t>
            </w:r>
          </w:p>
        </w:tc>
        <w:tc>
          <w:tcPr>
            <w:tcW w:w="1984" w:type="dxa"/>
            <w:gridSpan w:val="2"/>
            <w:tcBorders>
              <w:top w:val="nil"/>
            </w:tcBorders>
          </w:tcPr>
          <w:p w14:paraId="103C5165" w14:textId="77777777" w:rsidR="00600E7E" w:rsidRPr="003D06C4" w:rsidRDefault="00600E7E" w:rsidP="00446890">
            <w:pPr>
              <w:pStyle w:val="TableParagraph"/>
              <w:ind w:left="0"/>
              <w:rPr>
                <w:sz w:val="24"/>
                <w:szCs w:val="24"/>
                <w:lang w:val="ru-RU"/>
              </w:rPr>
            </w:pPr>
          </w:p>
        </w:tc>
      </w:tr>
      <w:tr w:rsidR="00600E7E" w:rsidRPr="003D06C4" w14:paraId="4CDD1814" w14:textId="77777777" w:rsidTr="00446890">
        <w:trPr>
          <w:gridBefore w:val="1"/>
          <w:wBefore w:w="421" w:type="dxa"/>
          <w:trHeight w:val="5076"/>
        </w:trPr>
        <w:tc>
          <w:tcPr>
            <w:tcW w:w="425" w:type="dxa"/>
          </w:tcPr>
          <w:p w14:paraId="4C30B963" w14:textId="77777777" w:rsidR="00600E7E" w:rsidRPr="003D06C4" w:rsidRDefault="00600E7E" w:rsidP="00446890">
            <w:pPr>
              <w:pStyle w:val="TableParagraph"/>
              <w:ind w:left="0"/>
              <w:rPr>
                <w:sz w:val="24"/>
                <w:szCs w:val="24"/>
                <w:lang w:val="ru-RU"/>
              </w:rPr>
            </w:pPr>
          </w:p>
        </w:tc>
        <w:tc>
          <w:tcPr>
            <w:tcW w:w="2409" w:type="dxa"/>
            <w:gridSpan w:val="2"/>
          </w:tcPr>
          <w:p w14:paraId="0444EDF3" w14:textId="77777777" w:rsidR="00600E7E" w:rsidRPr="003D06C4" w:rsidRDefault="00600E7E" w:rsidP="00446890">
            <w:pPr>
              <w:pStyle w:val="TableParagraph"/>
              <w:ind w:left="0"/>
              <w:rPr>
                <w:sz w:val="24"/>
                <w:szCs w:val="24"/>
                <w:lang w:val="ru-RU"/>
              </w:rPr>
            </w:pPr>
          </w:p>
        </w:tc>
        <w:tc>
          <w:tcPr>
            <w:tcW w:w="5814" w:type="dxa"/>
            <w:gridSpan w:val="2"/>
          </w:tcPr>
          <w:p w14:paraId="636934BA" w14:textId="77777777" w:rsidR="00600E7E" w:rsidRPr="003D06C4" w:rsidRDefault="00600E7E" w:rsidP="00600E7E">
            <w:pPr>
              <w:pStyle w:val="TableParagraph"/>
              <w:numPr>
                <w:ilvl w:val="0"/>
                <w:numId w:val="90"/>
              </w:numPr>
              <w:tabs>
                <w:tab w:val="left" w:pos="726"/>
                <w:tab w:val="left" w:pos="726"/>
              </w:tabs>
              <w:ind w:right="120" w:hanging="360"/>
              <w:rPr>
                <w:sz w:val="24"/>
                <w:szCs w:val="24"/>
                <w:lang w:val="ru-RU"/>
              </w:rPr>
            </w:pPr>
            <w:r w:rsidRPr="003D06C4">
              <w:rPr>
                <w:sz w:val="24"/>
                <w:szCs w:val="24"/>
                <w:lang w:val="ru-RU"/>
              </w:rPr>
              <w:t>«</w:t>
            </w:r>
            <w:r w:rsidRPr="003D06C4">
              <w:rPr>
                <w:b/>
                <w:sz w:val="24"/>
                <w:szCs w:val="24"/>
                <w:lang w:val="ru-RU"/>
              </w:rPr>
              <w:t xml:space="preserve">Неудовлетворительно» </w:t>
            </w:r>
            <w:r w:rsidRPr="003D06C4">
              <w:rPr>
                <w:sz w:val="24"/>
                <w:szCs w:val="24"/>
                <w:lang w:val="ru-RU"/>
              </w:rPr>
              <w:t>(0–2 балла): Ответ отсутствует</w:t>
            </w:r>
            <w:r w:rsidRPr="003D06C4">
              <w:rPr>
                <w:spacing w:val="-6"/>
                <w:sz w:val="24"/>
                <w:szCs w:val="24"/>
                <w:lang w:val="ru-RU"/>
              </w:rPr>
              <w:t xml:space="preserve"> </w:t>
            </w:r>
            <w:r w:rsidRPr="003D06C4">
              <w:rPr>
                <w:sz w:val="24"/>
                <w:szCs w:val="24"/>
                <w:lang w:val="ru-RU"/>
              </w:rPr>
              <w:t>или</w:t>
            </w:r>
            <w:r w:rsidRPr="003D06C4">
              <w:rPr>
                <w:spacing w:val="-7"/>
                <w:sz w:val="24"/>
                <w:szCs w:val="24"/>
                <w:lang w:val="ru-RU"/>
              </w:rPr>
              <w:t xml:space="preserve"> </w:t>
            </w:r>
            <w:r w:rsidRPr="003D06C4">
              <w:rPr>
                <w:sz w:val="24"/>
                <w:szCs w:val="24"/>
                <w:lang w:val="ru-RU"/>
              </w:rPr>
              <w:t>содержит</w:t>
            </w:r>
            <w:r w:rsidRPr="003D06C4">
              <w:rPr>
                <w:spacing w:val="-6"/>
                <w:sz w:val="24"/>
                <w:szCs w:val="24"/>
                <w:lang w:val="ru-RU"/>
              </w:rPr>
              <w:t xml:space="preserve"> </w:t>
            </w:r>
            <w:r w:rsidRPr="003D06C4">
              <w:rPr>
                <w:sz w:val="24"/>
                <w:szCs w:val="24"/>
                <w:lang w:val="ru-RU"/>
              </w:rPr>
              <w:t>грубые</w:t>
            </w:r>
            <w:r w:rsidRPr="003D06C4">
              <w:rPr>
                <w:spacing w:val="-6"/>
                <w:sz w:val="24"/>
                <w:szCs w:val="24"/>
                <w:lang w:val="ru-RU"/>
              </w:rPr>
              <w:t xml:space="preserve"> </w:t>
            </w:r>
            <w:r w:rsidRPr="003D06C4">
              <w:rPr>
                <w:sz w:val="24"/>
                <w:szCs w:val="24"/>
                <w:lang w:val="ru-RU"/>
              </w:rPr>
              <w:t>ошибки</w:t>
            </w:r>
            <w:r w:rsidRPr="003D06C4">
              <w:rPr>
                <w:spacing w:val="-6"/>
                <w:sz w:val="24"/>
                <w:szCs w:val="24"/>
                <w:lang w:val="ru-RU"/>
              </w:rPr>
              <w:t xml:space="preserve"> </w:t>
            </w:r>
            <w:r w:rsidRPr="003D06C4">
              <w:rPr>
                <w:sz w:val="24"/>
                <w:szCs w:val="24"/>
                <w:lang w:val="ru-RU"/>
              </w:rPr>
              <w:t>в</w:t>
            </w:r>
            <w:r w:rsidRPr="003D06C4">
              <w:rPr>
                <w:spacing w:val="-8"/>
                <w:sz w:val="24"/>
                <w:szCs w:val="24"/>
                <w:lang w:val="ru-RU"/>
              </w:rPr>
              <w:t xml:space="preserve"> </w:t>
            </w:r>
            <w:r w:rsidRPr="003D06C4">
              <w:rPr>
                <w:sz w:val="24"/>
                <w:szCs w:val="24"/>
                <w:lang w:val="ru-RU"/>
              </w:rPr>
              <w:t>базовых понятиях. Неумение применять знания для решения практических задач. Отказ от ответа или полная некомпетентность в рамках темы.</w:t>
            </w:r>
          </w:p>
          <w:p w14:paraId="5618BF47" w14:textId="77777777" w:rsidR="00600E7E" w:rsidRPr="003D06C4" w:rsidRDefault="00600E7E" w:rsidP="00600E7E">
            <w:pPr>
              <w:pStyle w:val="TableParagraph"/>
              <w:numPr>
                <w:ilvl w:val="0"/>
                <w:numId w:val="89"/>
              </w:numPr>
              <w:tabs>
                <w:tab w:val="left" w:pos="391"/>
              </w:tabs>
              <w:spacing w:line="242" w:lineRule="auto"/>
              <w:ind w:right="750" w:firstLine="165"/>
              <w:rPr>
                <w:b/>
                <w:sz w:val="24"/>
                <w:szCs w:val="24"/>
                <w:lang w:val="ru-RU"/>
              </w:rPr>
            </w:pPr>
            <w:r w:rsidRPr="003D06C4">
              <w:rPr>
                <w:b/>
                <w:sz w:val="24"/>
                <w:szCs w:val="24"/>
                <w:lang w:val="ru-RU"/>
              </w:rPr>
              <w:t>Работа</w:t>
            </w:r>
            <w:r w:rsidRPr="003D06C4">
              <w:rPr>
                <w:b/>
                <w:spacing w:val="-8"/>
                <w:sz w:val="24"/>
                <w:szCs w:val="24"/>
                <w:lang w:val="ru-RU"/>
              </w:rPr>
              <w:t xml:space="preserve"> </w:t>
            </w:r>
            <w:r w:rsidRPr="003D06C4">
              <w:rPr>
                <w:b/>
                <w:sz w:val="24"/>
                <w:szCs w:val="24"/>
                <w:lang w:val="ru-RU"/>
              </w:rPr>
              <w:t>с</w:t>
            </w:r>
            <w:r w:rsidRPr="003D06C4">
              <w:rPr>
                <w:b/>
                <w:spacing w:val="-5"/>
                <w:sz w:val="24"/>
                <w:szCs w:val="24"/>
                <w:lang w:val="ru-RU"/>
              </w:rPr>
              <w:t xml:space="preserve"> </w:t>
            </w:r>
            <w:r w:rsidRPr="003D06C4">
              <w:rPr>
                <w:b/>
                <w:sz w:val="24"/>
                <w:szCs w:val="24"/>
                <w:lang w:val="ru-RU"/>
              </w:rPr>
              <w:t>микроскопом</w:t>
            </w:r>
            <w:r w:rsidRPr="003D06C4">
              <w:rPr>
                <w:b/>
                <w:spacing w:val="-3"/>
                <w:sz w:val="24"/>
                <w:szCs w:val="24"/>
                <w:lang w:val="ru-RU"/>
              </w:rPr>
              <w:t xml:space="preserve"> </w:t>
            </w:r>
            <w:r w:rsidRPr="003D06C4">
              <w:rPr>
                <w:b/>
                <w:sz w:val="24"/>
                <w:szCs w:val="24"/>
                <w:lang w:val="ru-RU"/>
              </w:rPr>
              <w:t>и</w:t>
            </w:r>
            <w:r w:rsidRPr="003D06C4">
              <w:rPr>
                <w:b/>
                <w:spacing w:val="-8"/>
                <w:sz w:val="24"/>
                <w:szCs w:val="24"/>
                <w:lang w:val="ru-RU"/>
              </w:rPr>
              <w:t xml:space="preserve"> </w:t>
            </w:r>
            <w:r w:rsidRPr="003D06C4">
              <w:rPr>
                <w:b/>
                <w:sz w:val="24"/>
                <w:szCs w:val="24"/>
                <w:lang w:val="ru-RU"/>
              </w:rPr>
              <w:t>ведение</w:t>
            </w:r>
            <w:r w:rsidRPr="003D06C4">
              <w:rPr>
                <w:b/>
                <w:spacing w:val="-7"/>
                <w:sz w:val="24"/>
                <w:szCs w:val="24"/>
                <w:lang w:val="ru-RU"/>
              </w:rPr>
              <w:t xml:space="preserve"> </w:t>
            </w:r>
            <w:r w:rsidRPr="003D06C4">
              <w:rPr>
                <w:b/>
                <w:sz w:val="24"/>
                <w:szCs w:val="24"/>
                <w:lang w:val="ru-RU"/>
              </w:rPr>
              <w:t>альбома</w:t>
            </w:r>
            <w:r w:rsidRPr="003D06C4">
              <w:rPr>
                <w:b/>
                <w:spacing w:val="-5"/>
                <w:sz w:val="24"/>
                <w:szCs w:val="24"/>
                <w:lang w:val="ru-RU"/>
              </w:rPr>
              <w:t xml:space="preserve"> </w:t>
            </w:r>
            <w:r w:rsidRPr="003D06C4">
              <w:rPr>
                <w:b/>
                <w:sz w:val="24"/>
                <w:szCs w:val="24"/>
                <w:lang w:val="ru-RU"/>
              </w:rPr>
              <w:t>(до</w:t>
            </w:r>
            <w:r w:rsidRPr="003D06C4">
              <w:rPr>
                <w:b/>
                <w:spacing w:val="-5"/>
                <w:sz w:val="24"/>
                <w:szCs w:val="24"/>
                <w:lang w:val="ru-RU"/>
              </w:rPr>
              <w:t xml:space="preserve"> </w:t>
            </w:r>
            <w:r w:rsidRPr="003D06C4">
              <w:rPr>
                <w:b/>
                <w:sz w:val="24"/>
                <w:szCs w:val="24"/>
                <w:lang w:val="ru-RU"/>
              </w:rPr>
              <w:t xml:space="preserve">5 </w:t>
            </w:r>
            <w:r w:rsidRPr="003D06C4">
              <w:rPr>
                <w:b/>
                <w:spacing w:val="-2"/>
                <w:sz w:val="24"/>
                <w:szCs w:val="24"/>
                <w:lang w:val="ru-RU"/>
              </w:rPr>
              <w:t>баллов)</w:t>
            </w:r>
          </w:p>
          <w:p w14:paraId="0E6EDC5D" w14:textId="77777777" w:rsidR="00600E7E" w:rsidRPr="003D06C4" w:rsidRDefault="00600E7E" w:rsidP="00446890">
            <w:pPr>
              <w:pStyle w:val="TableParagraph"/>
              <w:spacing w:line="248" w:lineRule="exact"/>
              <w:ind w:left="116"/>
              <w:rPr>
                <w:sz w:val="24"/>
                <w:szCs w:val="24"/>
                <w:lang w:val="ru-RU"/>
              </w:rPr>
            </w:pPr>
            <w:r w:rsidRPr="003D06C4">
              <w:rPr>
                <w:sz w:val="24"/>
                <w:szCs w:val="24"/>
                <w:lang w:val="ru-RU"/>
              </w:rPr>
              <w:t>Оцениваются</w:t>
            </w:r>
            <w:r w:rsidRPr="003D06C4">
              <w:rPr>
                <w:spacing w:val="-7"/>
                <w:sz w:val="24"/>
                <w:szCs w:val="24"/>
                <w:lang w:val="ru-RU"/>
              </w:rPr>
              <w:t xml:space="preserve"> </w:t>
            </w:r>
            <w:r w:rsidRPr="003D06C4">
              <w:rPr>
                <w:sz w:val="24"/>
                <w:szCs w:val="24"/>
                <w:lang w:val="ru-RU"/>
              </w:rPr>
              <w:t>навыки</w:t>
            </w:r>
            <w:r w:rsidRPr="003D06C4">
              <w:rPr>
                <w:spacing w:val="-5"/>
                <w:sz w:val="24"/>
                <w:szCs w:val="24"/>
                <w:lang w:val="ru-RU"/>
              </w:rPr>
              <w:t xml:space="preserve"> </w:t>
            </w:r>
            <w:r w:rsidRPr="003D06C4">
              <w:rPr>
                <w:sz w:val="24"/>
                <w:szCs w:val="24"/>
                <w:lang w:val="ru-RU"/>
              </w:rPr>
              <w:t>и</w:t>
            </w:r>
            <w:r w:rsidRPr="003D06C4">
              <w:rPr>
                <w:spacing w:val="-6"/>
                <w:sz w:val="24"/>
                <w:szCs w:val="24"/>
                <w:lang w:val="ru-RU"/>
              </w:rPr>
              <w:t xml:space="preserve"> </w:t>
            </w:r>
            <w:r w:rsidRPr="003D06C4">
              <w:rPr>
                <w:sz w:val="24"/>
                <w:szCs w:val="24"/>
                <w:lang w:val="ru-RU"/>
              </w:rPr>
              <w:t>аккуратность</w:t>
            </w:r>
            <w:r w:rsidRPr="003D06C4">
              <w:rPr>
                <w:spacing w:val="-8"/>
                <w:sz w:val="24"/>
                <w:szCs w:val="24"/>
                <w:lang w:val="ru-RU"/>
              </w:rPr>
              <w:t xml:space="preserve"> </w:t>
            </w:r>
            <w:r w:rsidRPr="003D06C4">
              <w:rPr>
                <w:sz w:val="24"/>
                <w:szCs w:val="24"/>
                <w:lang w:val="ru-RU"/>
              </w:rPr>
              <w:t>фиксации</w:t>
            </w:r>
            <w:r w:rsidRPr="003D06C4">
              <w:rPr>
                <w:spacing w:val="-5"/>
                <w:sz w:val="24"/>
                <w:szCs w:val="24"/>
                <w:lang w:val="ru-RU"/>
              </w:rPr>
              <w:t xml:space="preserve"> </w:t>
            </w:r>
            <w:r w:rsidRPr="003D06C4">
              <w:rPr>
                <w:spacing w:val="-2"/>
                <w:sz w:val="24"/>
                <w:szCs w:val="24"/>
                <w:lang w:val="ru-RU"/>
              </w:rPr>
              <w:t>данных:</w:t>
            </w:r>
          </w:p>
          <w:p w14:paraId="4E089FE5" w14:textId="77777777" w:rsidR="00600E7E" w:rsidRPr="003D06C4" w:rsidRDefault="00600E7E" w:rsidP="00600E7E">
            <w:pPr>
              <w:pStyle w:val="TableParagraph"/>
              <w:numPr>
                <w:ilvl w:val="1"/>
                <w:numId w:val="89"/>
              </w:numPr>
              <w:tabs>
                <w:tab w:val="left" w:pos="245"/>
              </w:tabs>
              <w:ind w:right="-15" w:firstLine="110"/>
              <w:rPr>
                <w:sz w:val="24"/>
                <w:szCs w:val="24"/>
                <w:lang w:val="ru-RU"/>
              </w:rPr>
            </w:pPr>
            <w:r w:rsidRPr="003D06C4">
              <w:rPr>
                <w:b/>
                <w:sz w:val="24"/>
                <w:szCs w:val="24"/>
                <w:lang w:val="ru-RU"/>
              </w:rPr>
              <w:t>5</w:t>
            </w:r>
            <w:r w:rsidRPr="003D06C4">
              <w:rPr>
                <w:b/>
                <w:spacing w:val="-7"/>
                <w:sz w:val="24"/>
                <w:szCs w:val="24"/>
                <w:lang w:val="ru-RU"/>
              </w:rPr>
              <w:t xml:space="preserve"> </w:t>
            </w:r>
            <w:r w:rsidRPr="003D06C4">
              <w:rPr>
                <w:b/>
                <w:sz w:val="24"/>
                <w:szCs w:val="24"/>
                <w:lang w:val="ru-RU"/>
              </w:rPr>
              <w:t>баллов:</w:t>
            </w:r>
            <w:r w:rsidRPr="003D06C4">
              <w:rPr>
                <w:b/>
                <w:spacing w:val="-6"/>
                <w:sz w:val="24"/>
                <w:szCs w:val="24"/>
                <w:lang w:val="ru-RU"/>
              </w:rPr>
              <w:t xml:space="preserve"> </w:t>
            </w:r>
            <w:r w:rsidRPr="003D06C4">
              <w:rPr>
                <w:sz w:val="24"/>
                <w:szCs w:val="24"/>
                <w:lang w:val="ru-RU"/>
              </w:rPr>
              <w:t>студент</w:t>
            </w:r>
            <w:r w:rsidRPr="003D06C4">
              <w:rPr>
                <w:spacing w:val="-7"/>
                <w:sz w:val="24"/>
                <w:szCs w:val="24"/>
                <w:lang w:val="ru-RU"/>
              </w:rPr>
              <w:t xml:space="preserve"> </w:t>
            </w:r>
            <w:r w:rsidRPr="003D06C4">
              <w:rPr>
                <w:sz w:val="24"/>
                <w:szCs w:val="24"/>
                <w:lang w:val="ru-RU"/>
              </w:rPr>
              <w:t>самостоятельно</w:t>
            </w:r>
            <w:r w:rsidRPr="003D06C4">
              <w:rPr>
                <w:spacing w:val="-7"/>
                <w:sz w:val="24"/>
                <w:szCs w:val="24"/>
                <w:lang w:val="ru-RU"/>
              </w:rPr>
              <w:t xml:space="preserve"> </w:t>
            </w:r>
            <w:r w:rsidRPr="003D06C4">
              <w:rPr>
                <w:sz w:val="24"/>
                <w:szCs w:val="24"/>
                <w:lang w:val="ru-RU"/>
              </w:rPr>
              <w:t>настраивает</w:t>
            </w:r>
            <w:r w:rsidRPr="003D06C4">
              <w:rPr>
                <w:spacing w:val="-7"/>
                <w:sz w:val="24"/>
                <w:szCs w:val="24"/>
                <w:lang w:val="ru-RU"/>
              </w:rPr>
              <w:t xml:space="preserve"> </w:t>
            </w:r>
            <w:r w:rsidRPr="003D06C4">
              <w:rPr>
                <w:sz w:val="24"/>
                <w:szCs w:val="24"/>
                <w:lang w:val="ru-RU"/>
              </w:rPr>
              <w:t xml:space="preserve">микроскоп, находит нужный объект, правильно интерпретирует увиденное. Альбом ведется аккуратно, схемы и рисунки соответствуют препаратам, снабжены всеми необходимыми </w:t>
            </w:r>
            <w:r w:rsidRPr="003D06C4">
              <w:rPr>
                <w:spacing w:val="-2"/>
                <w:sz w:val="24"/>
                <w:szCs w:val="24"/>
                <w:lang w:val="ru-RU"/>
              </w:rPr>
              <w:t>подписями.</w:t>
            </w:r>
          </w:p>
          <w:p w14:paraId="3BEAF24D" w14:textId="77777777" w:rsidR="00600E7E" w:rsidRPr="003D06C4" w:rsidRDefault="00600E7E" w:rsidP="00600E7E">
            <w:pPr>
              <w:pStyle w:val="TableParagraph"/>
              <w:numPr>
                <w:ilvl w:val="1"/>
                <w:numId w:val="89"/>
              </w:numPr>
              <w:tabs>
                <w:tab w:val="left" w:pos="245"/>
              </w:tabs>
              <w:ind w:right="137" w:firstLine="110"/>
              <w:rPr>
                <w:sz w:val="24"/>
                <w:szCs w:val="24"/>
              </w:rPr>
            </w:pPr>
            <w:r w:rsidRPr="003D06C4">
              <w:rPr>
                <w:b/>
                <w:sz w:val="24"/>
                <w:szCs w:val="24"/>
                <w:lang w:val="ru-RU"/>
              </w:rPr>
              <w:t>3</w:t>
            </w:r>
            <w:r w:rsidRPr="003D06C4">
              <w:rPr>
                <w:b/>
                <w:spacing w:val="-7"/>
                <w:sz w:val="24"/>
                <w:szCs w:val="24"/>
                <w:lang w:val="ru-RU"/>
              </w:rPr>
              <w:t xml:space="preserve"> </w:t>
            </w:r>
            <w:r w:rsidRPr="003D06C4">
              <w:rPr>
                <w:b/>
                <w:sz w:val="24"/>
                <w:szCs w:val="24"/>
                <w:lang w:val="ru-RU"/>
              </w:rPr>
              <w:t>балла:</w:t>
            </w:r>
            <w:r w:rsidRPr="003D06C4">
              <w:rPr>
                <w:b/>
                <w:spacing w:val="-6"/>
                <w:sz w:val="24"/>
                <w:szCs w:val="24"/>
                <w:lang w:val="ru-RU"/>
              </w:rPr>
              <w:t xml:space="preserve"> </w:t>
            </w:r>
            <w:r w:rsidRPr="003D06C4">
              <w:rPr>
                <w:sz w:val="24"/>
                <w:szCs w:val="24"/>
                <w:lang w:val="ru-RU"/>
              </w:rPr>
              <w:t>требуется</w:t>
            </w:r>
            <w:r w:rsidRPr="003D06C4">
              <w:rPr>
                <w:spacing w:val="-7"/>
                <w:sz w:val="24"/>
                <w:szCs w:val="24"/>
                <w:lang w:val="ru-RU"/>
              </w:rPr>
              <w:t xml:space="preserve"> </w:t>
            </w:r>
            <w:r w:rsidRPr="003D06C4">
              <w:rPr>
                <w:sz w:val="24"/>
                <w:szCs w:val="24"/>
                <w:lang w:val="ru-RU"/>
              </w:rPr>
              <w:t>помощь</w:t>
            </w:r>
            <w:r w:rsidRPr="003D06C4">
              <w:rPr>
                <w:spacing w:val="-7"/>
                <w:sz w:val="24"/>
                <w:szCs w:val="24"/>
                <w:lang w:val="ru-RU"/>
              </w:rPr>
              <w:t xml:space="preserve"> </w:t>
            </w:r>
            <w:r w:rsidRPr="003D06C4">
              <w:rPr>
                <w:sz w:val="24"/>
                <w:szCs w:val="24"/>
                <w:lang w:val="ru-RU"/>
              </w:rPr>
              <w:t>преподавателя</w:t>
            </w:r>
            <w:r w:rsidRPr="003D06C4">
              <w:rPr>
                <w:spacing w:val="-7"/>
                <w:sz w:val="24"/>
                <w:szCs w:val="24"/>
                <w:lang w:val="ru-RU"/>
              </w:rPr>
              <w:t xml:space="preserve"> </w:t>
            </w:r>
            <w:r w:rsidRPr="003D06C4">
              <w:rPr>
                <w:sz w:val="24"/>
                <w:szCs w:val="24"/>
                <w:lang w:val="ru-RU"/>
              </w:rPr>
              <w:t>при</w:t>
            </w:r>
            <w:r w:rsidRPr="003D06C4">
              <w:rPr>
                <w:spacing w:val="-7"/>
                <w:sz w:val="24"/>
                <w:szCs w:val="24"/>
                <w:lang w:val="ru-RU"/>
              </w:rPr>
              <w:t xml:space="preserve"> </w:t>
            </w:r>
            <w:r w:rsidRPr="003D06C4">
              <w:rPr>
                <w:sz w:val="24"/>
                <w:szCs w:val="24"/>
                <w:lang w:val="ru-RU"/>
              </w:rPr>
              <w:t xml:space="preserve">настройке оборудования или поиске объекта. </w:t>
            </w:r>
            <w:proofErr w:type="spellStart"/>
            <w:r w:rsidRPr="003D06C4">
              <w:rPr>
                <w:sz w:val="24"/>
                <w:szCs w:val="24"/>
              </w:rPr>
              <w:t>Рисунки</w:t>
            </w:r>
            <w:proofErr w:type="spellEnd"/>
            <w:r w:rsidRPr="003D06C4">
              <w:rPr>
                <w:sz w:val="24"/>
                <w:szCs w:val="24"/>
              </w:rPr>
              <w:t xml:space="preserve"> в </w:t>
            </w:r>
            <w:proofErr w:type="spellStart"/>
            <w:r w:rsidRPr="003D06C4">
              <w:rPr>
                <w:sz w:val="24"/>
                <w:szCs w:val="24"/>
              </w:rPr>
              <w:t>альбоме</w:t>
            </w:r>
            <w:proofErr w:type="spellEnd"/>
          </w:p>
          <w:p w14:paraId="3F5E5335" w14:textId="77777777" w:rsidR="00600E7E" w:rsidRPr="003D06C4" w:rsidRDefault="00600E7E" w:rsidP="00446890">
            <w:pPr>
              <w:pStyle w:val="TableParagraph"/>
              <w:spacing w:line="252" w:lineRule="exact"/>
              <w:ind w:left="6"/>
              <w:rPr>
                <w:sz w:val="24"/>
                <w:szCs w:val="24"/>
                <w:lang w:val="ru-RU"/>
              </w:rPr>
            </w:pPr>
            <w:r w:rsidRPr="003D06C4">
              <w:rPr>
                <w:sz w:val="24"/>
                <w:szCs w:val="24"/>
                <w:lang w:val="ru-RU"/>
              </w:rPr>
              <w:t>небрежны</w:t>
            </w:r>
            <w:r w:rsidRPr="003D06C4">
              <w:rPr>
                <w:spacing w:val="-4"/>
                <w:sz w:val="24"/>
                <w:szCs w:val="24"/>
                <w:lang w:val="ru-RU"/>
              </w:rPr>
              <w:t xml:space="preserve"> </w:t>
            </w:r>
            <w:r w:rsidRPr="003D06C4">
              <w:rPr>
                <w:sz w:val="24"/>
                <w:szCs w:val="24"/>
                <w:lang w:val="ru-RU"/>
              </w:rPr>
              <w:t>или</w:t>
            </w:r>
            <w:r w:rsidRPr="003D06C4">
              <w:rPr>
                <w:spacing w:val="-7"/>
                <w:sz w:val="24"/>
                <w:szCs w:val="24"/>
                <w:lang w:val="ru-RU"/>
              </w:rPr>
              <w:t xml:space="preserve"> </w:t>
            </w:r>
            <w:r w:rsidRPr="003D06C4">
              <w:rPr>
                <w:sz w:val="24"/>
                <w:szCs w:val="24"/>
                <w:lang w:val="ru-RU"/>
              </w:rPr>
              <w:t>содержат</w:t>
            </w:r>
            <w:r w:rsidRPr="003D06C4">
              <w:rPr>
                <w:spacing w:val="-4"/>
                <w:sz w:val="24"/>
                <w:szCs w:val="24"/>
                <w:lang w:val="ru-RU"/>
              </w:rPr>
              <w:t xml:space="preserve"> </w:t>
            </w:r>
            <w:r w:rsidRPr="003D06C4">
              <w:rPr>
                <w:sz w:val="24"/>
                <w:szCs w:val="24"/>
                <w:lang w:val="ru-RU"/>
              </w:rPr>
              <w:t>ошибки</w:t>
            </w:r>
            <w:r w:rsidRPr="003D06C4">
              <w:rPr>
                <w:spacing w:val="-3"/>
                <w:sz w:val="24"/>
                <w:szCs w:val="24"/>
                <w:lang w:val="ru-RU"/>
              </w:rPr>
              <w:t xml:space="preserve"> </w:t>
            </w:r>
            <w:r w:rsidRPr="003D06C4">
              <w:rPr>
                <w:sz w:val="24"/>
                <w:szCs w:val="24"/>
                <w:lang w:val="ru-RU"/>
              </w:rPr>
              <w:t>в</w:t>
            </w:r>
            <w:r w:rsidRPr="003D06C4">
              <w:rPr>
                <w:spacing w:val="-6"/>
                <w:sz w:val="24"/>
                <w:szCs w:val="24"/>
                <w:lang w:val="ru-RU"/>
              </w:rPr>
              <w:t xml:space="preserve"> </w:t>
            </w:r>
            <w:r w:rsidRPr="003D06C4">
              <w:rPr>
                <w:sz w:val="24"/>
                <w:szCs w:val="24"/>
                <w:lang w:val="ru-RU"/>
              </w:rPr>
              <w:t>маркировке</w:t>
            </w:r>
            <w:r w:rsidRPr="003D06C4">
              <w:rPr>
                <w:spacing w:val="-3"/>
                <w:sz w:val="24"/>
                <w:szCs w:val="24"/>
                <w:lang w:val="ru-RU"/>
              </w:rPr>
              <w:t xml:space="preserve"> </w:t>
            </w:r>
            <w:r w:rsidRPr="003D06C4">
              <w:rPr>
                <w:spacing w:val="-2"/>
                <w:sz w:val="24"/>
                <w:szCs w:val="24"/>
                <w:lang w:val="ru-RU"/>
              </w:rPr>
              <w:t>структур.</w:t>
            </w:r>
          </w:p>
          <w:p w14:paraId="20AAECED" w14:textId="77777777" w:rsidR="00600E7E" w:rsidRPr="003D06C4" w:rsidRDefault="00600E7E" w:rsidP="00600E7E">
            <w:pPr>
              <w:pStyle w:val="TableParagraph"/>
              <w:numPr>
                <w:ilvl w:val="1"/>
                <w:numId w:val="89"/>
              </w:numPr>
              <w:tabs>
                <w:tab w:val="left" w:pos="245"/>
              </w:tabs>
              <w:spacing w:line="252" w:lineRule="exact"/>
              <w:ind w:left="245" w:hanging="129"/>
              <w:rPr>
                <w:sz w:val="24"/>
                <w:szCs w:val="24"/>
                <w:lang w:val="ru-RU"/>
              </w:rPr>
            </w:pPr>
            <w:r w:rsidRPr="003D06C4">
              <w:rPr>
                <w:b/>
                <w:sz w:val="24"/>
                <w:szCs w:val="24"/>
                <w:lang w:val="ru-RU"/>
              </w:rPr>
              <w:t>0</w:t>
            </w:r>
            <w:r w:rsidRPr="003D06C4">
              <w:rPr>
                <w:b/>
                <w:spacing w:val="-4"/>
                <w:sz w:val="24"/>
                <w:szCs w:val="24"/>
                <w:lang w:val="ru-RU"/>
              </w:rPr>
              <w:t xml:space="preserve"> </w:t>
            </w:r>
            <w:r w:rsidRPr="003D06C4">
              <w:rPr>
                <w:b/>
                <w:sz w:val="24"/>
                <w:szCs w:val="24"/>
                <w:lang w:val="ru-RU"/>
              </w:rPr>
              <w:t>баллов:</w:t>
            </w:r>
            <w:r w:rsidRPr="003D06C4">
              <w:rPr>
                <w:b/>
                <w:spacing w:val="-2"/>
                <w:sz w:val="24"/>
                <w:szCs w:val="24"/>
                <w:lang w:val="ru-RU"/>
              </w:rPr>
              <w:t xml:space="preserve"> </w:t>
            </w:r>
            <w:r w:rsidRPr="003D06C4">
              <w:rPr>
                <w:sz w:val="24"/>
                <w:szCs w:val="24"/>
                <w:lang w:val="ru-RU"/>
              </w:rPr>
              <w:t>полное</w:t>
            </w:r>
            <w:r w:rsidRPr="003D06C4">
              <w:rPr>
                <w:spacing w:val="-6"/>
                <w:sz w:val="24"/>
                <w:szCs w:val="24"/>
                <w:lang w:val="ru-RU"/>
              </w:rPr>
              <w:t xml:space="preserve"> </w:t>
            </w:r>
            <w:r w:rsidRPr="003D06C4">
              <w:rPr>
                <w:sz w:val="24"/>
                <w:szCs w:val="24"/>
                <w:lang w:val="ru-RU"/>
              </w:rPr>
              <w:t>отсутствие</w:t>
            </w:r>
            <w:r w:rsidRPr="003D06C4">
              <w:rPr>
                <w:spacing w:val="-3"/>
                <w:sz w:val="24"/>
                <w:szCs w:val="24"/>
                <w:lang w:val="ru-RU"/>
              </w:rPr>
              <w:t xml:space="preserve"> </w:t>
            </w:r>
            <w:r w:rsidRPr="003D06C4">
              <w:rPr>
                <w:sz w:val="24"/>
                <w:szCs w:val="24"/>
                <w:lang w:val="ru-RU"/>
              </w:rPr>
              <w:t>навыка</w:t>
            </w:r>
            <w:r w:rsidRPr="003D06C4">
              <w:rPr>
                <w:spacing w:val="-5"/>
                <w:sz w:val="24"/>
                <w:szCs w:val="24"/>
                <w:lang w:val="ru-RU"/>
              </w:rPr>
              <w:t xml:space="preserve"> </w:t>
            </w:r>
            <w:r w:rsidRPr="003D06C4">
              <w:rPr>
                <w:sz w:val="24"/>
                <w:szCs w:val="24"/>
                <w:lang w:val="ru-RU"/>
              </w:rPr>
              <w:t>работы</w:t>
            </w:r>
            <w:r w:rsidRPr="003D06C4">
              <w:rPr>
                <w:spacing w:val="-3"/>
                <w:sz w:val="24"/>
                <w:szCs w:val="24"/>
                <w:lang w:val="ru-RU"/>
              </w:rPr>
              <w:t xml:space="preserve"> </w:t>
            </w:r>
            <w:r w:rsidRPr="003D06C4">
              <w:rPr>
                <w:spacing w:val="-10"/>
                <w:sz w:val="24"/>
                <w:szCs w:val="24"/>
                <w:lang w:val="ru-RU"/>
              </w:rPr>
              <w:t>с</w:t>
            </w:r>
          </w:p>
          <w:p w14:paraId="584FFD50" w14:textId="77777777" w:rsidR="00600E7E" w:rsidRPr="003D06C4" w:rsidRDefault="00600E7E" w:rsidP="00446890">
            <w:pPr>
              <w:pStyle w:val="TableParagraph"/>
              <w:ind w:left="6"/>
              <w:rPr>
                <w:sz w:val="24"/>
                <w:szCs w:val="24"/>
                <w:lang w:val="ru-RU"/>
              </w:rPr>
            </w:pPr>
            <w:r w:rsidRPr="003D06C4">
              <w:rPr>
                <w:sz w:val="24"/>
                <w:szCs w:val="24"/>
                <w:lang w:val="ru-RU"/>
              </w:rPr>
              <w:t>оборудованием,</w:t>
            </w:r>
            <w:r w:rsidRPr="003D06C4">
              <w:rPr>
                <w:spacing w:val="-7"/>
                <w:sz w:val="24"/>
                <w:szCs w:val="24"/>
                <w:lang w:val="ru-RU"/>
              </w:rPr>
              <w:t xml:space="preserve"> </w:t>
            </w:r>
            <w:r w:rsidRPr="003D06C4">
              <w:rPr>
                <w:sz w:val="24"/>
                <w:szCs w:val="24"/>
                <w:lang w:val="ru-RU"/>
              </w:rPr>
              <w:t>альбом</w:t>
            </w:r>
            <w:r w:rsidRPr="003D06C4">
              <w:rPr>
                <w:spacing w:val="-7"/>
                <w:sz w:val="24"/>
                <w:szCs w:val="24"/>
                <w:lang w:val="ru-RU"/>
              </w:rPr>
              <w:t xml:space="preserve"> </w:t>
            </w:r>
            <w:r w:rsidRPr="003D06C4">
              <w:rPr>
                <w:sz w:val="24"/>
                <w:szCs w:val="24"/>
                <w:lang w:val="ru-RU"/>
              </w:rPr>
              <w:t>не</w:t>
            </w:r>
            <w:r w:rsidRPr="003D06C4">
              <w:rPr>
                <w:spacing w:val="-7"/>
                <w:sz w:val="24"/>
                <w:szCs w:val="24"/>
                <w:lang w:val="ru-RU"/>
              </w:rPr>
              <w:t xml:space="preserve"> </w:t>
            </w:r>
            <w:r w:rsidRPr="003D06C4">
              <w:rPr>
                <w:sz w:val="24"/>
                <w:szCs w:val="24"/>
                <w:lang w:val="ru-RU"/>
              </w:rPr>
              <w:t>ведется</w:t>
            </w:r>
            <w:r w:rsidRPr="003D06C4">
              <w:rPr>
                <w:spacing w:val="-7"/>
                <w:sz w:val="24"/>
                <w:szCs w:val="24"/>
                <w:lang w:val="ru-RU"/>
              </w:rPr>
              <w:t xml:space="preserve"> </w:t>
            </w:r>
            <w:r w:rsidRPr="003D06C4">
              <w:rPr>
                <w:sz w:val="24"/>
                <w:szCs w:val="24"/>
                <w:lang w:val="ru-RU"/>
              </w:rPr>
              <w:t>или</w:t>
            </w:r>
            <w:r w:rsidRPr="003D06C4">
              <w:rPr>
                <w:spacing w:val="-7"/>
                <w:sz w:val="24"/>
                <w:szCs w:val="24"/>
                <w:lang w:val="ru-RU"/>
              </w:rPr>
              <w:t xml:space="preserve"> </w:t>
            </w:r>
            <w:r w:rsidRPr="003D06C4">
              <w:rPr>
                <w:sz w:val="24"/>
                <w:szCs w:val="24"/>
                <w:lang w:val="ru-RU"/>
              </w:rPr>
              <w:t>не</w:t>
            </w:r>
            <w:r w:rsidRPr="003D06C4">
              <w:rPr>
                <w:spacing w:val="-7"/>
                <w:sz w:val="24"/>
                <w:szCs w:val="24"/>
                <w:lang w:val="ru-RU"/>
              </w:rPr>
              <w:t xml:space="preserve"> </w:t>
            </w:r>
            <w:r w:rsidRPr="003D06C4">
              <w:rPr>
                <w:sz w:val="24"/>
                <w:szCs w:val="24"/>
                <w:lang w:val="ru-RU"/>
              </w:rPr>
              <w:t>соответствует пройденным темам.</w:t>
            </w:r>
          </w:p>
        </w:tc>
        <w:tc>
          <w:tcPr>
            <w:tcW w:w="1702" w:type="dxa"/>
            <w:gridSpan w:val="2"/>
          </w:tcPr>
          <w:p w14:paraId="0FB5CF44" w14:textId="77777777" w:rsidR="00600E7E" w:rsidRPr="003D06C4" w:rsidRDefault="00600E7E" w:rsidP="00446890">
            <w:pPr>
              <w:pStyle w:val="TableParagraph"/>
              <w:ind w:left="0"/>
              <w:rPr>
                <w:sz w:val="24"/>
                <w:szCs w:val="24"/>
                <w:lang w:val="ru-RU"/>
              </w:rPr>
            </w:pPr>
          </w:p>
        </w:tc>
      </w:tr>
      <w:tr w:rsidR="00600E7E" w:rsidRPr="003D06C4" w14:paraId="1246EE5E" w14:textId="77777777" w:rsidTr="00446890">
        <w:trPr>
          <w:gridBefore w:val="1"/>
          <w:wBefore w:w="421" w:type="dxa"/>
          <w:trHeight w:val="4629"/>
        </w:trPr>
        <w:tc>
          <w:tcPr>
            <w:tcW w:w="425" w:type="dxa"/>
          </w:tcPr>
          <w:p w14:paraId="58F18FD4" w14:textId="77777777" w:rsidR="00600E7E" w:rsidRPr="003D06C4" w:rsidRDefault="00600E7E" w:rsidP="00446890">
            <w:pPr>
              <w:pStyle w:val="TableParagraph"/>
              <w:spacing w:line="227" w:lineRule="exact"/>
              <w:ind w:left="0" w:right="89"/>
              <w:jc w:val="right"/>
              <w:rPr>
                <w:sz w:val="24"/>
                <w:szCs w:val="24"/>
              </w:rPr>
            </w:pPr>
            <w:r w:rsidRPr="003D06C4">
              <w:rPr>
                <w:spacing w:val="-5"/>
                <w:sz w:val="24"/>
                <w:szCs w:val="24"/>
              </w:rPr>
              <w:lastRenderedPageBreak/>
              <w:t>3.</w:t>
            </w:r>
          </w:p>
        </w:tc>
        <w:tc>
          <w:tcPr>
            <w:tcW w:w="2409" w:type="dxa"/>
            <w:gridSpan w:val="2"/>
          </w:tcPr>
          <w:p w14:paraId="4627ACAE" w14:textId="77777777" w:rsidR="00600E7E" w:rsidRPr="003D06C4" w:rsidRDefault="00600E7E" w:rsidP="00446890">
            <w:pPr>
              <w:pStyle w:val="TableParagraph"/>
              <w:spacing w:before="1"/>
              <w:ind w:left="110" w:right="183"/>
              <w:rPr>
                <w:b/>
                <w:sz w:val="24"/>
                <w:szCs w:val="24"/>
                <w:lang w:val="ru-RU"/>
              </w:rPr>
            </w:pPr>
            <w:r w:rsidRPr="003D06C4">
              <w:rPr>
                <w:b/>
                <w:spacing w:val="-4"/>
                <w:sz w:val="24"/>
                <w:szCs w:val="24"/>
                <w:lang w:val="ru-RU"/>
              </w:rPr>
              <w:t xml:space="preserve">Рубежный </w:t>
            </w:r>
            <w:r w:rsidRPr="003D06C4">
              <w:rPr>
                <w:b/>
                <w:spacing w:val="-2"/>
                <w:sz w:val="24"/>
                <w:szCs w:val="24"/>
                <w:lang w:val="ru-RU"/>
              </w:rPr>
              <w:t>контроль</w:t>
            </w:r>
          </w:p>
          <w:p w14:paraId="7B1861EE" w14:textId="77777777" w:rsidR="00600E7E" w:rsidRPr="003D06C4" w:rsidRDefault="00600E7E" w:rsidP="00446890">
            <w:pPr>
              <w:pStyle w:val="TableParagraph"/>
              <w:spacing w:line="237" w:lineRule="auto"/>
              <w:ind w:left="110"/>
              <w:rPr>
                <w:b/>
                <w:sz w:val="24"/>
                <w:szCs w:val="24"/>
                <w:lang w:val="ru-RU"/>
              </w:rPr>
            </w:pPr>
            <w:r w:rsidRPr="003D06C4">
              <w:rPr>
                <w:b/>
                <w:sz w:val="24"/>
                <w:szCs w:val="24"/>
                <w:lang w:val="ru-RU"/>
              </w:rPr>
              <w:t xml:space="preserve">успеваемости по </w:t>
            </w:r>
            <w:r w:rsidRPr="003D06C4">
              <w:rPr>
                <w:b/>
                <w:spacing w:val="-2"/>
                <w:sz w:val="24"/>
                <w:szCs w:val="24"/>
                <w:lang w:val="ru-RU"/>
              </w:rPr>
              <w:t>(модулям)</w:t>
            </w:r>
            <w:r w:rsidRPr="003D06C4">
              <w:rPr>
                <w:b/>
                <w:spacing w:val="-13"/>
                <w:sz w:val="24"/>
                <w:szCs w:val="24"/>
                <w:lang w:val="ru-RU"/>
              </w:rPr>
              <w:t xml:space="preserve"> </w:t>
            </w:r>
            <w:r w:rsidRPr="003D06C4">
              <w:rPr>
                <w:b/>
                <w:spacing w:val="-2"/>
                <w:sz w:val="24"/>
                <w:szCs w:val="24"/>
                <w:lang w:val="ru-RU"/>
              </w:rPr>
              <w:t>-</w:t>
            </w:r>
            <w:r w:rsidRPr="003D06C4">
              <w:rPr>
                <w:b/>
                <w:spacing w:val="-16"/>
                <w:sz w:val="24"/>
                <w:szCs w:val="24"/>
                <w:lang w:val="ru-RU"/>
              </w:rPr>
              <w:t xml:space="preserve"> </w:t>
            </w:r>
            <w:r w:rsidRPr="003D06C4">
              <w:rPr>
                <w:b/>
                <w:spacing w:val="-2"/>
                <w:sz w:val="24"/>
                <w:szCs w:val="24"/>
                <w:lang w:val="ru-RU"/>
              </w:rPr>
              <w:t>(РК):</w:t>
            </w:r>
          </w:p>
        </w:tc>
        <w:tc>
          <w:tcPr>
            <w:tcW w:w="5814" w:type="dxa"/>
            <w:gridSpan w:val="2"/>
          </w:tcPr>
          <w:p w14:paraId="7171D5AE" w14:textId="77777777" w:rsidR="00600E7E" w:rsidRPr="003D06C4" w:rsidRDefault="00600E7E" w:rsidP="00446890">
            <w:pPr>
              <w:pStyle w:val="TableParagraph"/>
              <w:spacing w:line="251" w:lineRule="exact"/>
              <w:ind w:left="116"/>
              <w:rPr>
                <w:sz w:val="24"/>
                <w:szCs w:val="24"/>
                <w:lang w:val="ru-RU"/>
              </w:rPr>
            </w:pPr>
            <w:r w:rsidRPr="003D06C4">
              <w:rPr>
                <w:sz w:val="24"/>
                <w:szCs w:val="24"/>
                <w:lang w:val="ru-RU"/>
              </w:rPr>
              <w:t>Позволяет</w:t>
            </w:r>
            <w:r w:rsidRPr="003D06C4">
              <w:rPr>
                <w:spacing w:val="-14"/>
                <w:sz w:val="24"/>
                <w:szCs w:val="24"/>
                <w:lang w:val="ru-RU"/>
              </w:rPr>
              <w:t xml:space="preserve"> </w:t>
            </w:r>
            <w:r w:rsidRPr="003D06C4">
              <w:rPr>
                <w:sz w:val="24"/>
                <w:szCs w:val="24"/>
                <w:lang w:val="ru-RU"/>
              </w:rPr>
              <w:t>оценить</w:t>
            </w:r>
            <w:r w:rsidRPr="003D06C4">
              <w:rPr>
                <w:spacing w:val="-13"/>
                <w:sz w:val="24"/>
                <w:szCs w:val="24"/>
                <w:lang w:val="ru-RU"/>
              </w:rPr>
              <w:t xml:space="preserve"> </w:t>
            </w:r>
            <w:r w:rsidRPr="003D06C4">
              <w:rPr>
                <w:sz w:val="24"/>
                <w:szCs w:val="24"/>
                <w:lang w:val="ru-RU"/>
              </w:rPr>
              <w:t>знания,</w:t>
            </w:r>
            <w:r w:rsidRPr="003D06C4">
              <w:rPr>
                <w:spacing w:val="-11"/>
                <w:sz w:val="24"/>
                <w:szCs w:val="24"/>
                <w:lang w:val="ru-RU"/>
              </w:rPr>
              <w:t xml:space="preserve"> </w:t>
            </w:r>
            <w:r w:rsidRPr="003D06C4">
              <w:rPr>
                <w:sz w:val="24"/>
                <w:szCs w:val="24"/>
                <w:lang w:val="ru-RU"/>
              </w:rPr>
              <w:t>умения,</w:t>
            </w:r>
            <w:r w:rsidRPr="003D06C4">
              <w:rPr>
                <w:spacing w:val="-14"/>
                <w:sz w:val="24"/>
                <w:szCs w:val="24"/>
                <w:lang w:val="ru-RU"/>
              </w:rPr>
              <w:t xml:space="preserve"> </w:t>
            </w:r>
            <w:r w:rsidRPr="003D06C4">
              <w:rPr>
                <w:sz w:val="24"/>
                <w:szCs w:val="24"/>
                <w:lang w:val="ru-RU"/>
              </w:rPr>
              <w:t>навыки</w:t>
            </w:r>
            <w:r w:rsidRPr="003D06C4">
              <w:rPr>
                <w:spacing w:val="-14"/>
                <w:sz w:val="24"/>
                <w:szCs w:val="24"/>
                <w:lang w:val="ru-RU"/>
              </w:rPr>
              <w:t xml:space="preserve"> </w:t>
            </w:r>
            <w:r w:rsidRPr="003D06C4">
              <w:rPr>
                <w:sz w:val="24"/>
                <w:szCs w:val="24"/>
                <w:lang w:val="ru-RU"/>
              </w:rPr>
              <w:t>и</w:t>
            </w:r>
            <w:r w:rsidRPr="003D06C4">
              <w:rPr>
                <w:spacing w:val="-5"/>
                <w:sz w:val="24"/>
                <w:szCs w:val="24"/>
                <w:lang w:val="ru-RU"/>
              </w:rPr>
              <w:t xml:space="preserve"> </w:t>
            </w:r>
            <w:r w:rsidRPr="003D06C4">
              <w:rPr>
                <w:spacing w:val="-2"/>
                <w:sz w:val="24"/>
                <w:szCs w:val="24"/>
                <w:lang w:val="ru-RU"/>
              </w:rPr>
              <w:t>уровень</w:t>
            </w:r>
          </w:p>
          <w:p w14:paraId="371F558B" w14:textId="77777777" w:rsidR="00600E7E" w:rsidRPr="003D06C4" w:rsidRDefault="00600E7E" w:rsidP="00446890">
            <w:pPr>
              <w:pStyle w:val="TableParagraph"/>
              <w:spacing w:before="1"/>
              <w:ind w:left="116"/>
              <w:rPr>
                <w:sz w:val="24"/>
                <w:szCs w:val="24"/>
                <w:lang w:val="ru-RU"/>
              </w:rPr>
            </w:pPr>
            <w:r w:rsidRPr="003D06C4">
              <w:rPr>
                <w:sz w:val="24"/>
                <w:szCs w:val="24"/>
                <w:lang w:val="ru-RU"/>
              </w:rPr>
              <w:t>приобретенных</w:t>
            </w:r>
            <w:r w:rsidRPr="003D06C4">
              <w:rPr>
                <w:spacing w:val="-7"/>
                <w:sz w:val="24"/>
                <w:szCs w:val="24"/>
                <w:lang w:val="ru-RU"/>
              </w:rPr>
              <w:t xml:space="preserve"> </w:t>
            </w:r>
            <w:r w:rsidRPr="003D06C4">
              <w:rPr>
                <w:sz w:val="24"/>
                <w:szCs w:val="24"/>
                <w:lang w:val="ru-RU"/>
              </w:rPr>
              <w:t>компетенций</w:t>
            </w:r>
            <w:r w:rsidRPr="003D06C4">
              <w:rPr>
                <w:spacing w:val="-7"/>
                <w:sz w:val="24"/>
                <w:szCs w:val="24"/>
                <w:lang w:val="ru-RU"/>
              </w:rPr>
              <w:t xml:space="preserve"> </w:t>
            </w:r>
            <w:r w:rsidRPr="003D06C4">
              <w:rPr>
                <w:sz w:val="24"/>
                <w:szCs w:val="24"/>
                <w:lang w:val="ru-RU"/>
              </w:rPr>
              <w:t>по</w:t>
            </w:r>
            <w:r w:rsidRPr="003D06C4">
              <w:rPr>
                <w:spacing w:val="-7"/>
                <w:sz w:val="24"/>
                <w:szCs w:val="24"/>
                <w:lang w:val="ru-RU"/>
              </w:rPr>
              <w:t xml:space="preserve"> </w:t>
            </w:r>
            <w:r w:rsidRPr="003D06C4">
              <w:rPr>
                <w:sz w:val="24"/>
                <w:szCs w:val="24"/>
                <w:lang w:val="ru-RU"/>
              </w:rPr>
              <w:t>определенному</w:t>
            </w:r>
            <w:r w:rsidRPr="003D06C4">
              <w:rPr>
                <w:spacing w:val="-9"/>
                <w:sz w:val="24"/>
                <w:szCs w:val="24"/>
                <w:lang w:val="ru-RU"/>
              </w:rPr>
              <w:t xml:space="preserve"> </w:t>
            </w:r>
            <w:r w:rsidRPr="003D06C4">
              <w:rPr>
                <w:sz w:val="24"/>
                <w:szCs w:val="24"/>
                <w:lang w:val="ru-RU"/>
              </w:rPr>
              <w:t>блоку</w:t>
            </w:r>
            <w:r w:rsidRPr="003D06C4">
              <w:rPr>
                <w:spacing w:val="-7"/>
                <w:sz w:val="24"/>
                <w:szCs w:val="24"/>
                <w:lang w:val="ru-RU"/>
              </w:rPr>
              <w:t xml:space="preserve"> </w:t>
            </w:r>
            <w:r w:rsidRPr="003D06C4">
              <w:rPr>
                <w:sz w:val="24"/>
                <w:szCs w:val="24"/>
                <w:lang w:val="ru-RU"/>
              </w:rPr>
              <w:t xml:space="preserve">тем </w:t>
            </w:r>
            <w:r w:rsidRPr="003D06C4">
              <w:rPr>
                <w:spacing w:val="-2"/>
                <w:sz w:val="24"/>
                <w:szCs w:val="24"/>
                <w:lang w:val="ru-RU"/>
              </w:rPr>
              <w:t>(модулей).</w:t>
            </w:r>
          </w:p>
          <w:p w14:paraId="48218D89" w14:textId="77777777" w:rsidR="00600E7E" w:rsidRPr="003D06C4" w:rsidRDefault="00600E7E" w:rsidP="00446890">
            <w:pPr>
              <w:pStyle w:val="TableParagraph"/>
              <w:spacing w:before="3" w:line="237" w:lineRule="auto"/>
              <w:ind w:left="116" w:right="403" w:firstLine="57"/>
              <w:rPr>
                <w:sz w:val="24"/>
                <w:szCs w:val="24"/>
                <w:lang w:val="ru-RU"/>
              </w:rPr>
            </w:pPr>
            <w:r w:rsidRPr="003D06C4">
              <w:rPr>
                <w:sz w:val="24"/>
                <w:szCs w:val="24"/>
                <w:lang w:val="ru-RU"/>
              </w:rPr>
              <w:t>Грамотно и правильно излагать теоретический материал</w:t>
            </w:r>
            <w:r w:rsidRPr="003D06C4">
              <w:rPr>
                <w:spacing w:val="-13"/>
                <w:sz w:val="24"/>
                <w:szCs w:val="24"/>
                <w:lang w:val="ru-RU"/>
              </w:rPr>
              <w:t xml:space="preserve"> </w:t>
            </w:r>
            <w:r w:rsidRPr="003D06C4">
              <w:rPr>
                <w:sz w:val="24"/>
                <w:szCs w:val="24"/>
                <w:lang w:val="ru-RU"/>
              </w:rPr>
              <w:t>при</w:t>
            </w:r>
            <w:r w:rsidRPr="003D06C4">
              <w:rPr>
                <w:spacing w:val="-12"/>
                <w:sz w:val="24"/>
                <w:szCs w:val="24"/>
                <w:lang w:val="ru-RU"/>
              </w:rPr>
              <w:t xml:space="preserve"> </w:t>
            </w:r>
            <w:r w:rsidRPr="003D06C4">
              <w:rPr>
                <w:sz w:val="24"/>
                <w:szCs w:val="24"/>
                <w:lang w:val="ru-RU"/>
              </w:rPr>
              <w:t>письменном</w:t>
            </w:r>
            <w:r w:rsidRPr="003D06C4">
              <w:rPr>
                <w:spacing w:val="-9"/>
                <w:sz w:val="24"/>
                <w:szCs w:val="24"/>
                <w:lang w:val="ru-RU"/>
              </w:rPr>
              <w:t xml:space="preserve"> </w:t>
            </w:r>
            <w:r w:rsidRPr="003D06C4">
              <w:rPr>
                <w:sz w:val="24"/>
                <w:szCs w:val="24"/>
                <w:lang w:val="ru-RU"/>
              </w:rPr>
              <w:t>написании</w:t>
            </w:r>
            <w:r w:rsidRPr="003D06C4">
              <w:rPr>
                <w:spacing w:val="-7"/>
                <w:sz w:val="24"/>
                <w:szCs w:val="24"/>
                <w:lang w:val="ru-RU"/>
              </w:rPr>
              <w:t xml:space="preserve"> </w:t>
            </w:r>
            <w:r w:rsidRPr="003D06C4">
              <w:rPr>
                <w:sz w:val="24"/>
                <w:szCs w:val="24"/>
                <w:lang w:val="ru-RU"/>
              </w:rPr>
              <w:t>–</w:t>
            </w:r>
            <w:r w:rsidRPr="003D06C4">
              <w:rPr>
                <w:spacing w:val="-6"/>
                <w:sz w:val="24"/>
                <w:szCs w:val="24"/>
                <w:lang w:val="ru-RU"/>
              </w:rPr>
              <w:t xml:space="preserve"> </w:t>
            </w:r>
            <w:r w:rsidRPr="003D06C4">
              <w:rPr>
                <w:b/>
                <w:sz w:val="24"/>
                <w:szCs w:val="24"/>
                <w:lang w:val="ru-RU"/>
              </w:rPr>
              <w:t>7</w:t>
            </w:r>
            <w:r w:rsidRPr="003D06C4">
              <w:rPr>
                <w:b/>
                <w:spacing w:val="-13"/>
                <w:sz w:val="24"/>
                <w:szCs w:val="24"/>
                <w:lang w:val="ru-RU"/>
              </w:rPr>
              <w:t xml:space="preserve"> </w:t>
            </w:r>
            <w:r w:rsidRPr="003D06C4">
              <w:rPr>
                <w:b/>
                <w:sz w:val="24"/>
                <w:szCs w:val="24"/>
                <w:lang w:val="ru-RU"/>
              </w:rPr>
              <w:t>б.,</w:t>
            </w:r>
            <w:r w:rsidRPr="003D06C4">
              <w:rPr>
                <w:b/>
                <w:spacing w:val="-11"/>
                <w:sz w:val="24"/>
                <w:szCs w:val="24"/>
                <w:lang w:val="ru-RU"/>
              </w:rPr>
              <w:t xml:space="preserve"> </w:t>
            </w:r>
            <w:r w:rsidRPr="003D06C4">
              <w:rPr>
                <w:sz w:val="24"/>
                <w:szCs w:val="24"/>
                <w:lang w:val="ru-RU"/>
              </w:rPr>
              <w:t>из</w:t>
            </w:r>
            <w:r w:rsidRPr="003D06C4">
              <w:rPr>
                <w:spacing w:val="-14"/>
                <w:sz w:val="24"/>
                <w:szCs w:val="24"/>
                <w:lang w:val="ru-RU"/>
              </w:rPr>
              <w:t xml:space="preserve"> </w:t>
            </w:r>
            <w:r w:rsidRPr="003D06C4">
              <w:rPr>
                <w:sz w:val="24"/>
                <w:szCs w:val="24"/>
                <w:lang w:val="ru-RU"/>
              </w:rPr>
              <w:t>них:</w:t>
            </w:r>
          </w:p>
          <w:p w14:paraId="4A3FAB04" w14:textId="77777777" w:rsidR="00600E7E" w:rsidRPr="003D06C4" w:rsidRDefault="00600E7E" w:rsidP="00600E7E">
            <w:pPr>
              <w:pStyle w:val="TableParagraph"/>
              <w:numPr>
                <w:ilvl w:val="0"/>
                <w:numId w:val="88"/>
              </w:numPr>
              <w:tabs>
                <w:tab w:val="left" w:pos="726"/>
                <w:tab w:val="left" w:pos="726"/>
              </w:tabs>
              <w:spacing w:before="2"/>
              <w:ind w:right="539" w:hanging="360"/>
              <w:rPr>
                <w:sz w:val="24"/>
                <w:szCs w:val="24"/>
                <w:lang w:val="ru-RU"/>
              </w:rPr>
            </w:pPr>
            <w:r w:rsidRPr="003D06C4">
              <w:rPr>
                <w:spacing w:val="-2"/>
                <w:sz w:val="24"/>
                <w:szCs w:val="24"/>
                <w:lang w:val="ru-RU"/>
              </w:rPr>
              <w:t xml:space="preserve">полные, глубокие, систематизированные знания, </w:t>
            </w:r>
            <w:r w:rsidRPr="003D06C4">
              <w:rPr>
                <w:sz w:val="24"/>
                <w:szCs w:val="24"/>
                <w:lang w:val="ru-RU"/>
              </w:rPr>
              <w:t>точное, аргументированное использование;</w:t>
            </w:r>
          </w:p>
          <w:p w14:paraId="0790A806" w14:textId="77777777" w:rsidR="00600E7E" w:rsidRPr="003D06C4" w:rsidRDefault="00600E7E" w:rsidP="00600E7E">
            <w:pPr>
              <w:pStyle w:val="TableParagraph"/>
              <w:numPr>
                <w:ilvl w:val="0"/>
                <w:numId w:val="88"/>
              </w:numPr>
              <w:tabs>
                <w:tab w:val="left" w:pos="726"/>
                <w:tab w:val="left" w:pos="726"/>
              </w:tabs>
              <w:spacing w:line="242" w:lineRule="auto"/>
              <w:ind w:right="219" w:hanging="360"/>
              <w:rPr>
                <w:sz w:val="24"/>
                <w:szCs w:val="24"/>
                <w:lang w:val="ru-RU"/>
              </w:rPr>
            </w:pPr>
            <w:r w:rsidRPr="003D06C4">
              <w:rPr>
                <w:sz w:val="24"/>
                <w:szCs w:val="24"/>
                <w:lang w:val="ru-RU"/>
              </w:rPr>
              <w:t>терминов,</w:t>
            </w:r>
            <w:r w:rsidRPr="003D06C4">
              <w:rPr>
                <w:spacing w:val="-14"/>
                <w:sz w:val="24"/>
                <w:szCs w:val="24"/>
                <w:lang w:val="ru-RU"/>
              </w:rPr>
              <w:t xml:space="preserve"> </w:t>
            </w:r>
            <w:r w:rsidRPr="003D06C4">
              <w:rPr>
                <w:sz w:val="24"/>
                <w:szCs w:val="24"/>
                <w:lang w:val="ru-RU"/>
              </w:rPr>
              <w:t>изложение</w:t>
            </w:r>
            <w:r w:rsidRPr="003D06C4">
              <w:rPr>
                <w:spacing w:val="-14"/>
                <w:sz w:val="24"/>
                <w:szCs w:val="24"/>
                <w:lang w:val="ru-RU"/>
              </w:rPr>
              <w:t xml:space="preserve"> </w:t>
            </w:r>
            <w:r w:rsidRPr="003D06C4">
              <w:rPr>
                <w:sz w:val="24"/>
                <w:szCs w:val="24"/>
                <w:lang w:val="ru-RU"/>
              </w:rPr>
              <w:t>ответа</w:t>
            </w:r>
            <w:r w:rsidRPr="003D06C4">
              <w:rPr>
                <w:spacing w:val="-14"/>
                <w:sz w:val="24"/>
                <w:szCs w:val="24"/>
                <w:lang w:val="ru-RU"/>
              </w:rPr>
              <w:t xml:space="preserve"> </w:t>
            </w:r>
            <w:r w:rsidRPr="003D06C4">
              <w:rPr>
                <w:sz w:val="24"/>
                <w:szCs w:val="24"/>
                <w:lang w:val="ru-RU"/>
              </w:rPr>
              <w:t>логически</w:t>
            </w:r>
            <w:r w:rsidRPr="003D06C4">
              <w:rPr>
                <w:spacing w:val="-14"/>
                <w:sz w:val="24"/>
                <w:szCs w:val="24"/>
                <w:lang w:val="ru-RU"/>
              </w:rPr>
              <w:t xml:space="preserve"> </w:t>
            </w:r>
            <w:r w:rsidRPr="003D06C4">
              <w:rPr>
                <w:sz w:val="24"/>
                <w:szCs w:val="24"/>
                <w:lang w:val="ru-RU"/>
              </w:rPr>
              <w:t>грамотное,</w:t>
            </w:r>
            <w:r w:rsidRPr="003D06C4">
              <w:rPr>
                <w:spacing w:val="-13"/>
                <w:sz w:val="24"/>
                <w:szCs w:val="24"/>
                <w:lang w:val="ru-RU"/>
              </w:rPr>
              <w:t xml:space="preserve"> </w:t>
            </w:r>
            <w:r w:rsidRPr="003D06C4">
              <w:rPr>
                <w:sz w:val="24"/>
                <w:szCs w:val="24"/>
                <w:lang w:val="ru-RU"/>
              </w:rPr>
              <w:t xml:space="preserve">с обоснованием выводов – </w:t>
            </w:r>
            <w:r w:rsidRPr="003D06C4">
              <w:rPr>
                <w:b/>
                <w:sz w:val="24"/>
                <w:szCs w:val="24"/>
                <w:lang w:val="ru-RU"/>
              </w:rPr>
              <w:t>7 б</w:t>
            </w:r>
            <w:r w:rsidRPr="003D06C4">
              <w:rPr>
                <w:sz w:val="24"/>
                <w:szCs w:val="24"/>
                <w:lang w:val="ru-RU"/>
              </w:rPr>
              <w:t>.;</w:t>
            </w:r>
          </w:p>
          <w:p w14:paraId="538AB36A" w14:textId="77777777" w:rsidR="00600E7E" w:rsidRPr="003D06C4" w:rsidRDefault="00600E7E" w:rsidP="00600E7E">
            <w:pPr>
              <w:pStyle w:val="TableParagraph"/>
              <w:numPr>
                <w:ilvl w:val="0"/>
                <w:numId w:val="88"/>
              </w:numPr>
              <w:tabs>
                <w:tab w:val="left" w:pos="726"/>
                <w:tab w:val="left" w:pos="726"/>
              </w:tabs>
              <w:spacing w:line="242" w:lineRule="auto"/>
              <w:ind w:right="750" w:hanging="360"/>
              <w:rPr>
                <w:sz w:val="24"/>
                <w:szCs w:val="24"/>
                <w:lang w:val="ru-RU"/>
              </w:rPr>
            </w:pPr>
            <w:r w:rsidRPr="003D06C4">
              <w:rPr>
                <w:sz w:val="24"/>
                <w:szCs w:val="24"/>
                <w:lang w:val="ru-RU"/>
              </w:rPr>
              <w:t>недостаточно полные, фрагментированные знания,</w:t>
            </w:r>
            <w:r w:rsidRPr="003D06C4">
              <w:rPr>
                <w:spacing w:val="-14"/>
                <w:sz w:val="24"/>
                <w:szCs w:val="24"/>
                <w:lang w:val="ru-RU"/>
              </w:rPr>
              <w:t xml:space="preserve"> </w:t>
            </w:r>
            <w:r w:rsidRPr="003D06C4">
              <w:rPr>
                <w:sz w:val="24"/>
                <w:szCs w:val="24"/>
                <w:lang w:val="ru-RU"/>
              </w:rPr>
              <w:t>наличие</w:t>
            </w:r>
            <w:r w:rsidRPr="003D06C4">
              <w:rPr>
                <w:spacing w:val="-14"/>
                <w:sz w:val="24"/>
                <w:szCs w:val="24"/>
                <w:lang w:val="ru-RU"/>
              </w:rPr>
              <w:t xml:space="preserve"> </w:t>
            </w:r>
            <w:r w:rsidRPr="003D06C4">
              <w:rPr>
                <w:sz w:val="24"/>
                <w:szCs w:val="24"/>
                <w:lang w:val="ru-RU"/>
              </w:rPr>
              <w:t>ошибок</w:t>
            </w:r>
            <w:r w:rsidRPr="003D06C4">
              <w:rPr>
                <w:spacing w:val="-14"/>
                <w:sz w:val="24"/>
                <w:szCs w:val="24"/>
                <w:lang w:val="ru-RU"/>
              </w:rPr>
              <w:t xml:space="preserve"> </w:t>
            </w:r>
            <w:r w:rsidRPr="003D06C4">
              <w:rPr>
                <w:sz w:val="24"/>
                <w:szCs w:val="24"/>
                <w:lang w:val="ru-RU"/>
              </w:rPr>
              <w:t>в</w:t>
            </w:r>
            <w:r w:rsidRPr="003D06C4">
              <w:rPr>
                <w:spacing w:val="-13"/>
                <w:sz w:val="24"/>
                <w:szCs w:val="24"/>
                <w:lang w:val="ru-RU"/>
              </w:rPr>
              <w:t xml:space="preserve"> </w:t>
            </w:r>
            <w:r w:rsidRPr="003D06C4">
              <w:rPr>
                <w:sz w:val="24"/>
                <w:szCs w:val="24"/>
                <w:lang w:val="ru-RU"/>
              </w:rPr>
              <w:t>лексике,</w:t>
            </w:r>
            <w:r w:rsidRPr="003D06C4">
              <w:rPr>
                <w:spacing w:val="-14"/>
                <w:sz w:val="24"/>
                <w:szCs w:val="24"/>
                <w:lang w:val="ru-RU"/>
              </w:rPr>
              <w:t xml:space="preserve"> </w:t>
            </w:r>
            <w:r w:rsidRPr="003D06C4">
              <w:rPr>
                <w:sz w:val="24"/>
                <w:szCs w:val="24"/>
                <w:lang w:val="ru-RU"/>
              </w:rPr>
              <w:t xml:space="preserve">изложение ответа с коррекцией преподавателя – </w:t>
            </w:r>
            <w:r w:rsidRPr="003D06C4">
              <w:rPr>
                <w:b/>
                <w:sz w:val="24"/>
                <w:szCs w:val="24"/>
                <w:lang w:val="ru-RU"/>
              </w:rPr>
              <w:t>5 б</w:t>
            </w:r>
            <w:r w:rsidRPr="003D06C4">
              <w:rPr>
                <w:sz w:val="24"/>
                <w:szCs w:val="24"/>
                <w:lang w:val="ru-RU"/>
              </w:rPr>
              <w:t>.;</w:t>
            </w:r>
          </w:p>
          <w:p w14:paraId="0B11BD0E" w14:textId="77777777" w:rsidR="00600E7E" w:rsidRPr="003D06C4" w:rsidRDefault="00600E7E" w:rsidP="00600E7E">
            <w:pPr>
              <w:pStyle w:val="TableParagraph"/>
              <w:numPr>
                <w:ilvl w:val="0"/>
                <w:numId w:val="88"/>
              </w:numPr>
              <w:tabs>
                <w:tab w:val="left" w:pos="726"/>
                <w:tab w:val="left" w:pos="726"/>
              </w:tabs>
              <w:spacing w:line="242" w:lineRule="auto"/>
              <w:ind w:right="102" w:hanging="360"/>
              <w:jc w:val="both"/>
              <w:rPr>
                <w:sz w:val="24"/>
                <w:szCs w:val="24"/>
                <w:lang w:val="ru-RU"/>
              </w:rPr>
            </w:pPr>
            <w:r w:rsidRPr="003D06C4">
              <w:rPr>
                <w:sz w:val="24"/>
                <w:szCs w:val="24"/>
                <w:lang w:val="ru-RU"/>
              </w:rPr>
              <w:t>-поверхностное знание материала, наличие ошибок</w:t>
            </w:r>
            <w:r w:rsidRPr="003D06C4">
              <w:rPr>
                <w:spacing w:val="40"/>
                <w:sz w:val="24"/>
                <w:szCs w:val="24"/>
                <w:lang w:val="ru-RU"/>
              </w:rPr>
              <w:t xml:space="preserve"> </w:t>
            </w:r>
            <w:r w:rsidRPr="003D06C4">
              <w:rPr>
                <w:sz w:val="24"/>
                <w:szCs w:val="24"/>
                <w:lang w:val="ru-RU"/>
              </w:rPr>
              <w:t xml:space="preserve">в ответах, допускаются существенные неточности в использовании терминологии по теме – </w:t>
            </w:r>
            <w:r w:rsidRPr="003D06C4">
              <w:rPr>
                <w:b/>
                <w:sz w:val="24"/>
                <w:szCs w:val="24"/>
                <w:lang w:val="ru-RU"/>
              </w:rPr>
              <w:t>3 б</w:t>
            </w:r>
            <w:r w:rsidRPr="003D06C4">
              <w:rPr>
                <w:sz w:val="24"/>
                <w:szCs w:val="24"/>
                <w:lang w:val="ru-RU"/>
              </w:rPr>
              <w:t>.;</w:t>
            </w:r>
          </w:p>
          <w:p w14:paraId="428E89DE" w14:textId="77777777" w:rsidR="00600E7E" w:rsidRPr="003D06C4" w:rsidRDefault="00600E7E" w:rsidP="00600E7E">
            <w:pPr>
              <w:pStyle w:val="TableParagraph"/>
              <w:numPr>
                <w:ilvl w:val="0"/>
                <w:numId w:val="88"/>
              </w:numPr>
              <w:tabs>
                <w:tab w:val="left" w:pos="713"/>
              </w:tabs>
              <w:spacing w:line="236" w:lineRule="exact"/>
              <w:ind w:left="713" w:hanging="347"/>
              <w:rPr>
                <w:sz w:val="24"/>
                <w:szCs w:val="24"/>
                <w:lang w:val="ru-RU"/>
              </w:rPr>
            </w:pPr>
            <w:r w:rsidRPr="003D06C4">
              <w:rPr>
                <w:sz w:val="24"/>
                <w:szCs w:val="24"/>
                <w:lang w:val="ru-RU"/>
              </w:rPr>
              <w:t>наличие</w:t>
            </w:r>
            <w:r w:rsidRPr="003D06C4">
              <w:rPr>
                <w:spacing w:val="-16"/>
                <w:sz w:val="24"/>
                <w:szCs w:val="24"/>
                <w:lang w:val="ru-RU"/>
              </w:rPr>
              <w:t xml:space="preserve"> </w:t>
            </w:r>
            <w:r w:rsidRPr="003D06C4">
              <w:rPr>
                <w:sz w:val="24"/>
                <w:szCs w:val="24"/>
                <w:lang w:val="ru-RU"/>
              </w:rPr>
              <w:t>грубых</w:t>
            </w:r>
            <w:r w:rsidRPr="003D06C4">
              <w:rPr>
                <w:spacing w:val="-5"/>
                <w:sz w:val="24"/>
                <w:szCs w:val="24"/>
                <w:lang w:val="ru-RU"/>
              </w:rPr>
              <w:t xml:space="preserve"> </w:t>
            </w:r>
            <w:r w:rsidRPr="003D06C4">
              <w:rPr>
                <w:sz w:val="24"/>
                <w:szCs w:val="24"/>
                <w:lang w:val="ru-RU"/>
              </w:rPr>
              <w:t>ошибок</w:t>
            </w:r>
            <w:r w:rsidRPr="003D06C4">
              <w:rPr>
                <w:spacing w:val="-5"/>
                <w:sz w:val="24"/>
                <w:szCs w:val="24"/>
                <w:lang w:val="ru-RU"/>
              </w:rPr>
              <w:t xml:space="preserve"> </w:t>
            </w:r>
            <w:r w:rsidRPr="003D06C4">
              <w:rPr>
                <w:sz w:val="24"/>
                <w:szCs w:val="24"/>
                <w:lang w:val="ru-RU"/>
              </w:rPr>
              <w:t>в</w:t>
            </w:r>
            <w:r w:rsidRPr="003D06C4">
              <w:rPr>
                <w:spacing w:val="-6"/>
                <w:sz w:val="24"/>
                <w:szCs w:val="24"/>
                <w:lang w:val="ru-RU"/>
              </w:rPr>
              <w:t xml:space="preserve"> </w:t>
            </w:r>
            <w:r w:rsidRPr="003D06C4">
              <w:rPr>
                <w:sz w:val="24"/>
                <w:szCs w:val="24"/>
                <w:lang w:val="ru-RU"/>
              </w:rPr>
              <w:t>ответах –</w:t>
            </w:r>
            <w:r w:rsidRPr="003D06C4">
              <w:rPr>
                <w:spacing w:val="-5"/>
                <w:sz w:val="24"/>
                <w:szCs w:val="24"/>
                <w:lang w:val="ru-RU"/>
              </w:rPr>
              <w:t xml:space="preserve"> </w:t>
            </w:r>
            <w:r w:rsidRPr="003D06C4">
              <w:rPr>
                <w:b/>
                <w:sz w:val="24"/>
                <w:szCs w:val="24"/>
                <w:lang w:val="ru-RU"/>
              </w:rPr>
              <w:t>1</w:t>
            </w:r>
            <w:r w:rsidRPr="003D06C4">
              <w:rPr>
                <w:b/>
                <w:spacing w:val="-4"/>
                <w:sz w:val="24"/>
                <w:szCs w:val="24"/>
                <w:lang w:val="ru-RU"/>
              </w:rPr>
              <w:t xml:space="preserve"> </w:t>
            </w:r>
            <w:r w:rsidRPr="003D06C4">
              <w:rPr>
                <w:b/>
                <w:spacing w:val="-5"/>
                <w:sz w:val="24"/>
                <w:szCs w:val="24"/>
                <w:lang w:val="ru-RU"/>
              </w:rPr>
              <w:t>б</w:t>
            </w:r>
            <w:r w:rsidRPr="003D06C4">
              <w:rPr>
                <w:spacing w:val="-5"/>
                <w:sz w:val="24"/>
                <w:szCs w:val="24"/>
                <w:lang w:val="ru-RU"/>
              </w:rPr>
              <w:t>.;</w:t>
            </w:r>
          </w:p>
          <w:p w14:paraId="714BE3EF" w14:textId="77777777" w:rsidR="00600E7E" w:rsidRPr="003D06C4" w:rsidRDefault="00600E7E" w:rsidP="00600E7E">
            <w:pPr>
              <w:pStyle w:val="TableParagraph"/>
              <w:numPr>
                <w:ilvl w:val="0"/>
                <w:numId w:val="88"/>
              </w:numPr>
              <w:tabs>
                <w:tab w:val="left" w:pos="726"/>
                <w:tab w:val="left" w:pos="726"/>
              </w:tabs>
              <w:spacing w:line="254" w:lineRule="exact"/>
              <w:ind w:right="1477" w:hanging="360"/>
              <w:rPr>
                <w:b/>
                <w:sz w:val="24"/>
                <w:szCs w:val="24"/>
                <w:lang w:val="ru-RU"/>
              </w:rPr>
            </w:pPr>
            <w:r w:rsidRPr="003D06C4">
              <w:rPr>
                <w:sz w:val="24"/>
                <w:szCs w:val="24"/>
                <w:lang w:val="ru-RU"/>
              </w:rPr>
              <w:t>отсутствие</w:t>
            </w:r>
            <w:r w:rsidRPr="003D06C4">
              <w:rPr>
                <w:spacing w:val="-14"/>
                <w:sz w:val="24"/>
                <w:szCs w:val="24"/>
                <w:lang w:val="ru-RU"/>
              </w:rPr>
              <w:t xml:space="preserve"> </w:t>
            </w:r>
            <w:r w:rsidRPr="003D06C4">
              <w:rPr>
                <w:sz w:val="24"/>
                <w:szCs w:val="24"/>
                <w:lang w:val="ru-RU"/>
              </w:rPr>
              <w:t>знаний</w:t>
            </w:r>
            <w:r w:rsidRPr="003D06C4">
              <w:rPr>
                <w:spacing w:val="-14"/>
                <w:sz w:val="24"/>
                <w:szCs w:val="24"/>
                <w:lang w:val="ru-RU"/>
              </w:rPr>
              <w:t xml:space="preserve"> </w:t>
            </w:r>
            <w:r w:rsidRPr="003D06C4">
              <w:rPr>
                <w:sz w:val="24"/>
                <w:szCs w:val="24"/>
                <w:lang w:val="ru-RU"/>
              </w:rPr>
              <w:t>или</w:t>
            </w:r>
            <w:r w:rsidRPr="003D06C4">
              <w:rPr>
                <w:spacing w:val="-14"/>
                <w:sz w:val="24"/>
                <w:szCs w:val="24"/>
                <w:lang w:val="ru-RU"/>
              </w:rPr>
              <w:t xml:space="preserve"> </w:t>
            </w:r>
            <w:r w:rsidRPr="003D06C4">
              <w:rPr>
                <w:sz w:val="24"/>
                <w:szCs w:val="24"/>
                <w:lang w:val="ru-RU"/>
              </w:rPr>
              <w:t>отказ,</w:t>
            </w:r>
            <w:r w:rsidRPr="003D06C4">
              <w:rPr>
                <w:spacing w:val="-13"/>
                <w:sz w:val="24"/>
                <w:szCs w:val="24"/>
                <w:lang w:val="ru-RU"/>
              </w:rPr>
              <w:t xml:space="preserve"> </w:t>
            </w:r>
            <w:r w:rsidRPr="003D06C4">
              <w:rPr>
                <w:sz w:val="24"/>
                <w:szCs w:val="24"/>
                <w:lang w:val="ru-RU"/>
              </w:rPr>
              <w:t xml:space="preserve">незнание терминологии – </w:t>
            </w:r>
            <w:r w:rsidRPr="003D06C4">
              <w:rPr>
                <w:b/>
                <w:sz w:val="24"/>
                <w:szCs w:val="24"/>
                <w:lang w:val="ru-RU"/>
              </w:rPr>
              <w:t>0б.</w:t>
            </w:r>
          </w:p>
        </w:tc>
        <w:tc>
          <w:tcPr>
            <w:tcW w:w="1702" w:type="dxa"/>
            <w:gridSpan w:val="2"/>
          </w:tcPr>
          <w:p w14:paraId="0774434F" w14:textId="77777777" w:rsidR="00600E7E" w:rsidRPr="003D06C4" w:rsidRDefault="00600E7E" w:rsidP="00446890">
            <w:pPr>
              <w:pStyle w:val="TableParagraph"/>
              <w:spacing w:before="1"/>
              <w:ind w:left="111"/>
              <w:rPr>
                <w:b/>
                <w:sz w:val="24"/>
                <w:szCs w:val="24"/>
              </w:rPr>
            </w:pPr>
            <w:r w:rsidRPr="003D06C4">
              <w:rPr>
                <w:b/>
                <w:sz w:val="24"/>
                <w:szCs w:val="24"/>
              </w:rPr>
              <w:t>1</w:t>
            </w:r>
            <w:r w:rsidRPr="003D06C4">
              <w:rPr>
                <w:b/>
                <w:spacing w:val="-1"/>
                <w:sz w:val="24"/>
                <w:szCs w:val="24"/>
              </w:rPr>
              <w:t xml:space="preserve"> </w:t>
            </w:r>
            <w:r w:rsidRPr="003D06C4">
              <w:rPr>
                <w:b/>
                <w:sz w:val="24"/>
                <w:szCs w:val="24"/>
              </w:rPr>
              <w:t xml:space="preserve">РК – 30 </w:t>
            </w:r>
            <w:r w:rsidRPr="003D06C4">
              <w:rPr>
                <w:b/>
                <w:spacing w:val="-5"/>
                <w:sz w:val="24"/>
                <w:szCs w:val="24"/>
              </w:rPr>
              <w:t>б.</w:t>
            </w:r>
          </w:p>
        </w:tc>
      </w:tr>
      <w:tr w:rsidR="00600E7E" w:rsidRPr="003D06C4" w14:paraId="7F76F9C1" w14:textId="77777777" w:rsidTr="00446890">
        <w:trPr>
          <w:gridBefore w:val="1"/>
          <w:wBefore w:w="421" w:type="dxa"/>
          <w:trHeight w:val="4289"/>
        </w:trPr>
        <w:tc>
          <w:tcPr>
            <w:tcW w:w="425" w:type="dxa"/>
          </w:tcPr>
          <w:p w14:paraId="46333642" w14:textId="77777777" w:rsidR="00600E7E" w:rsidRPr="003D06C4" w:rsidRDefault="00600E7E" w:rsidP="00446890">
            <w:pPr>
              <w:pStyle w:val="TableParagraph"/>
              <w:spacing w:line="218" w:lineRule="exact"/>
              <w:ind w:left="0" w:right="89"/>
              <w:jc w:val="right"/>
              <w:rPr>
                <w:sz w:val="24"/>
                <w:szCs w:val="24"/>
              </w:rPr>
            </w:pPr>
            <w:r w:rsidRPr="003D06C4">
              <w:rPr>
                <w:spacing w:val="-5"/>
                <w:sz w:val="24"/>
                <w:szCs w:val="24"/>
              </w:rPr>
              <w:t>4.</w:t>
            </w:r>
          </w:p>
        </w:tc>
        <w:tc>
          <w:tcPr>
            <w:tcW w:w="2409" w:type="dxa"/>
            <w:gridSpan w:val="2"/>
          </w:tcPr>
          <w:p w14:paraId="35B55EF7" w14:textId="77777777" w:rsidR="00600E7E" w:rsidRPr="003D06C4" w:rsidRDefault="00600E7E" w:rsidP="00446890">
            <w:pPr>
              <w:pStyle w:val="TableParagraph"/>
              <w:spacing w:line="237" w:lineRule="auto"/>
              <w:ind w:left="110" w:right="183"/>
              <w:rPr>
                <w:b/>
                <w:sz w:val="24"/>
                <w:szCs w:val="24"/>
                <w:lang w:val="ru-RU"/>
              </w:rPr>
            </w:pPr>
            <w:r w:rsidRPr="003D06C4">
              <w:rPr>
                <w:b/>
                <w:spacing w:val="-4"/>
                <w:sz w:val="24"/>
                <w:szCs w:val="24"/>
                <w:lang w:val="ru-RU"/>
              </w:rPr>
              <w:t>Внеаудиторная СРС,</w:t>
            </w:r>
          </w:p>
          <w:p w14:paraId="0A08ED2B" w14:textId="77777777" w:rsidR="00600E7E" w:rsidRPr="003D06C4" w:rsidRDefault="00600E7E" w:rsidP="00446890">
            <w:pPr>
              <w:pStyle w:val="TableParagraph"/>
              <w:ind w:left="110" w:right="183"/>
              <w:rPr>
                <w:b/>
                <w:sz w:val="24"/>
                <w:szCs w:val="24"/>
                <w:lang w:val="ru-RU"/>
              </w:rPr>
            </w:pPr>
            <w:r w:rsidRPr="003D06C4">
              <w:rPr>
                <w:b/>
                <w:sz w:val="24"/>
                <w:szCs w:val="24"/>
                <w:lang w:val="ru-RU"/>
              </w:rPr>
              <w:t>рекомендации</w:t>
            </w:r>
            <w:r w:rsidRPr="003D06C4">
              <w:rPr>
                <w:b/>
                <w:spacing w:val="-15"/>
                <w:sz w:val="24"/>
                <w:szCs w:val="24"/>
                <w:lang w:val="ru-RU"/>
              </w:rPr>
              <w:t xml:space="preserve"> </w:t>
            </w:r>
            <w:r w:rsidRPr="003D06C4">
              <w:rPr>
                <w:b/>
                <w:sz w:val="24"/>
                <w:szCs w:val="24"/>
                <w:lang w:val="ru-RU"/>
              </w:rPr>
              <w:t xml:space="preserve">по написанию и </w:t>
            </w:r>
            <w:r w:rsidRPr="003D06C4">
              <w:rPr>
                <w:b/>
                <w:spacing w:val="-2"/>
                <w:sz w:val="24"/>
                <w:szCs w:val="24"/>
                <w:lang w:val="ru-RU"/>
              </w:rPr>
              <w:t>оформлению презентаций,</w:t>
            </w:r>
            <w:r w:rsidRPr="003D06C4">
              <w:rPr>
                <w:b/>
                <w:spacing w:val="-14"/>
                <w:sz w:val="24"/>
                <w:szCs w:val="24"/>
                <w:lang w:val="ru-RU"/>
              </w:rPr>
              <w:t xml:space="preserve"> </w:t>
            </w:r>
            <w:r w:rsidRPr="003D06C4">
              <w:rPr>
                <w:b/>
                <w:spacing w:val="-2"/>
                <w:sz w:val="24"/>
                <w:szCs w:val="24"/>
                <w:lang w:val="ru-RU"/>
              </w:rPr>
              <w:t>и</w:t>
            </w:r>
            <w:r w:rsidRPr="003D06C4">
              <w:rPr>
                <w:b/>
                <w:spacing w:val="-17"/>
                <w:sz w:val="24"/>
                <w:szCs w:val="24"/>
                <w:lang w:val="ru-RU"/>
              </w:rPr>
              <w:t xml:space="preserve"> </w:t>
            </w:r>
            <w:r w:rsidRPr="003D06C4">
              <w:rPr>
                <w:b/>
                <w:spacing w:val="-2"/>
                <w:sz w:val="24"/>
                <w:szCs w:val="24"/>
                <w:lang w:val="ru-RU"/>
              </w:rPr>
              <w:t xml:space="preserve">др. </w:t>
            </w:r>
            <w:r w:rsidRPr="003D06C4">
              <w:rPr>
                <w:b/>
                <w:spacing w:val="-4"/>
                <w:sz w:val="24"/>
                <w:szCs w:val="24"/>
                <w:lang w:val="ru-RU"/>
              </w:rPr>
              <w:t xml:space="preserve">форм </w:t>
            </w:r>
            <w:r w:rsidRPr="003D06C4">
              <w:rPr>
                <w:b/>
                <w:spacing w:val="-2"/>
                <w:sz w:val="24"/>
                <w:szCs w:val="24"/>
                <w:lang w:val="ru-RU"/>
              </w:rPr>
              <w:t>внеаудиторной работы).</w:t>
            </w:r>
          </w:p>
        </w:tc>
        <w:tc>
          <w:tcPr>
            <w:tcW w:w="5814" w:type="dxa"/>
            <w:gridSpan w:val="2"/>
          </w:tcPr>
          <w:p w14:paraId="137F5062" w14:textId="77777777" w:rsidR="00600E7E" w:rsidRPr="003D06C4" w:rsidRDefault="00600E7E" w:rsidP="00446890">
            <w:pPr>
              <w:pStyle w:val="TableParagraph"/>
              <w:spacing w:line="234" w:lineRule="exact"/>
              <w:ind w:left="116"/>
              <w:rPr>
                <w:b/>
                <w:sz w:val="24"/>
                <w:szCs w:val="24"/>
                <w:lang w:val="ru-RU"/>
              </w:rPr>
            </w:pPr>
            <w:r w:rsidRPr="003D06C4">
              <w:rPr>
                <w:b/>
                <w:sz w:val="24"/>
                <w:szCs w:val="24"/>
                <w:lang w:val="ru-RU"/>
              </w:rPr>
              <w:t>Позволяет</w:t>
            </w:r>
            <w:r w:rsidRPr="003D06C4">
              <w:rPr>
                <w:b/>
                <w:spacing w:val="-11"/>
                <w:sz w:val="24"/>
                <w:szCs w:val="24"/>
                <w:lang w:val="ru-RU"/>
              </w:rPr>
              <w:t xml:space="preserve"> </w:t>
            </w:r>
            <w:r w:rsidRPr="003D06C4">
              <w:rPr>
                <w:b/>
                <w:sz w:val="24"/>
                <w:szCs w:val="24"/>
                <w:lang w:val="ru-RU"/>
              </w:rPr>
              <w:t>оценить</w:t>
            </w:r>
            <w:r w:rsidRPr="003D06C4">
              <w:rPr>
                <w:b/>
                <w:spacing w:val="-13"/>
                <w:sz w:val="24"/>
                <w:szCs w:val="24"/>
                <w:lang w:val="ru-RU"/>
              </w:rPr>
              <w:t xml:space="preserve"> </w:t>
            </w:r>
            <w:r w:rsidRPr="003D06C4">
              <w:rPr>
                <w:b/>
                <w:sz w:val="24"/>
                <w:szCs w:val="24"/>
                <w:lang w:val="ru-RU"/>
              </w:rPr>
              <w:t>качество</w:t>
            </w:r>
            <w:r w:rsidRPr="003D06C4">
              <w:rPr>
                <w:b/>
                <w:spacing w:val="-12"/>
                <w:sz w:val="24"/>
                <w:szCs w:val="24"/>
                <w:lang w:val="ru-RU"/>
              </w:rPr>
              <w:t xml:space="preserve"> </w:t>
            </w:r>
            <w:r w:rsidRPr="003D06C4">
              <w:rPr>
                <w:b/>
                <w:spacing w:val="-2"/>
                <w:sz w:val="24"/>
                <w:szCs w:val="24"/>
                <w:lang w:val="ru-RU"/>
              </w:rPr>
              <w:t>самостоятельно</w:t>
            </w:r>
          </w:p>
          <w:p w14:paraId="163B7734" w14:textId="77777777" w:rsidR="00600E7E" w:rsidRPr="003D06C4" w:rsidRDefault="00600E7E" w:rsidP="00446890">
            <w:pPr>
              <w:pStyle w:val="TableParagraph"/>
              <w:ind w:left="116" w:right="131"/>
              <w:rPr>
                <w:b/>
                <w:sz w:val="24"/>
                <w:szCs w:val="24"/>
                <w:lang w:val="ru-RU"/>
              </w:rPr>
            </w:pPr>
            <w:r w:rsidRPr="003D06C4">
              <w:rPr>
                <w:b/>
                <w:sz w:val="24"/>
                <w:szCs w:val="24"/>
                <w:lang w:val="ru-RU"/>
              </w:rPr>
              <w:t>выполненной</w:t>
            </w:r>
            <w:r w:rsidRPr="003D06C4">
              <w:rPr>
                <w:b/>
                <w:spacing w:val="-14"/>
                <w:sz w:val="24"/>
                <w:szCs w:val="24"/>
                <w:lang w:val="ru-RU"/>
              </w:rPr>
              <w:t xml:space="preserve"> </w:t>
            </w:r>
            <w:r w:rsidRPr="003D06C4">
              <w:rPr>
                <w:b/>
                <w:sz w:val="24"/>
                <w:szCs w:val="24"/>
                <w:lang w:val="ru-RU"/>
              </w:rPr>
              <w:t>работы</w:t>
            </w:r>
            <w:r w:rsidRPr="003D06C4">
              <w:rPr>
                <w:b/>
                <w:spacing w:val="-14"/>
                <w:sz w:val="24"/>
                <w:szCs w:val="24"/>
                <w:lang w:val="ru-RU"/>
              </w:rPr>
              <w:t xml:space="preserve"> </w:t>
            </w:r>
            <w:r w:rsidRPr="003D06C4">
              <w:rPr>
                <w:b/>
                <w:sz w:val="24"/>
                <w:szCs w:val="24"/>
                <w:lang w:val="ru-RU"/>
              </w:rPr>
              <w:t>студента</w:t>
            </w:r>
            <w:r w:rsidRPr="003D06C4">
              <w:rPr>
                <w:b/>
                <w:spacing w:val="-13"/>
                <w:sz w:val="24"/>
                <w:szCs w:val="24"/>
                <w:lang w:val="ru-RU"/>
              </w:rPr>
              <w:t xml:space="preserve"> </w:t>
            </w:r>
            <w:r w:rsidRPr="003D06C4">
              <w:rPr>
                <w:b/>
                <w:sz w:val="24"/>
                <w:szCs w:val="24"/>
                <w:lang w:val="ru-RU"/>
              </w:rPr>
              <w:t>по</w:t>
            </w:r>
            <w:r w:rsidRPr="003D06C4">
              <w:rPr>
                <w:b/>
                <w:spacing w:val="-14"/>
                <w:sz w:val="24"/>
                <w:szCs w:val="24"/>
                <w:lang w:val="ru-RU"/>
              </w:rPr>
              <w:t xml:space="preserve"> </w:t>
            </w:r>
            <w:r w:rsidRPr="003D06C4">
              <w:rPr>
                <w:b/>
                <w:sz w:val="24"/>
                <w:szCs w:val="24"/>
                <w:lang w:val="ru-RU"/>
              </w:rPr>
              <w:t>заданной</w:t>
            </w:r>
            <w:r w:rsidRPr="003D06C4">
              <w:rPr>
                <w:b/>
                <w:spacing w:val="-12"/>
                <w:sz w:val="24"/>
                <w:szCs w:val="24"/>
                <w:lang w:val="ru-RU"/>
              </w:rPr>
              <w:t xml:space="preserve"> </w:t>
            </w:r>
            <w:r w:rsidRPr="003D06C4">
              <w:rPr>
                <w:b/>
                <w:sz w:val="24"/>
                <w:szCs w:val="24"/>
                <w:lang w:val="ru-RU"/>
              </w:rPr>
              <w:t>теме</w:t>
            </w:r>
            <w:r w:rsidRPr="003D06C4">
              <w:rPr>
                <w:b/>
                <w:spacing w:val="-16"/>
                <w:sz w:val="24"/>
                <w:szCs w:val="24"/>
                <w:lang w:val="ru-RU"/>
              </w:rPr>
              <w:t xml:space="preserve"> </w:t>
            </w:r>
            <w:r w:rsidRPr="003D06C4">
              <w:rPr>
                <w:b/>
                <w:sz w:val="24"/>
                <w:szCs w:val="24"/>
                <w:lang w:val="ru-RU"/>
              </w:rPr>
              <w:t>в разных вариантах, умение находить и</w:t>
            </w:r>
          </w:p>
          <w:p w14:paraId="0258B0D4" w14:textId="77777777" w:rsidR="00600E7E" w:rsidRPr="003D06C4" w:rsidRDefault="00600E7E" w:rsidP="00446890">
            <w:pPr>
              <w:pStyle w:val="TableParagraph"/>
              <w:spacing w:before="2"/>
              <w:ind w:left="116"/>
              <w:rPr>
                <w:b/>
                <w:sz w:val="24"/>
                <w:szCs w:val="24"/>
                <w:lang w:val="ru-RU"/>
              </w:rPr>
            </w:pPr>
            <w:r w:rsidRPr="003D06C4">
              <w:rPr>
                <w:b/>
                <w:sz w:val="24"/>
                <w:szCs w:val="24"/>
                <w:lang w:val="ru-RU"/>
              </w:rPr>
              <w:t>обрабатывать</w:t>
            </w:r>
            <w:r w:rsidRPr="003D06C4">
              <w:rPr>
                <w:b/>
                <w:spacing w:val="-14"/>
                <w:sz w:val="24"/>
                <w:szCs w:val="24"/>
                <w:lang w:val="ru-RU"/>
              </w:rPr>
              <w:t xml:space="preserve"> </w:t>
            </w:r>
            <w:r w:rsidRPr="003D06C4">
              <w:rPr>
                <w:b/>
                <w:sz w:val="24"/>
                <w:szCs w:val="24"/>
                <w:lang w:val="ru-RU"/>
              </w:rPr>
              <w:t>необходимую</w:t>
            </w:r>
            <w:r w:rsidRPr="003D06C4">
              <w:rPr>
                <w:b/>
                <w:spacing w:val="-14"/>
                <w:sz w:val="24"/>
                <w:szCs w:val="24"/>
                <w:lang w:val="ru-RU"/>
              </w:rPr>
              <w:t xml:space="preserve"> </w:t>
            </w:r>
            <w:r w:rsidRPr="003D06C4">
              <w:rPr>
                <w:b/>
                <w:sz w:val="24"/>
                <w:szCs w:val="24"/>
                <w:lang w:val="ru-RU"/>
              </w:rPr>
              <w:t>информацию</w:t>
            </w:r>
            <w:r w:rsidRPr="003D06C4">
              <w:rPr>
                <w:b/>
                <w:spacing w:val="-15"/>
                <w:sz w:val="24"/>
                <w:szCs w:val="24"/>
                <w:lang w:val="ru-RU"/>
              </w:rPr>
              <w:t xml:space="preserve"> </w:t>
            </w:r>
            <w:r w:rsidRPr="003D06C4">
              <w:rPr>
                <w:b/>
                <w:sz w:val="24"/>
                <w:szCs w:val="24"/>
                <w:lang w:val="ru-RU"/>
              </w:rPr>
              <w:t>из</w:t>
            </w:r>
            <w:r w:rsidRPr="003D06C4">
              <w:rPr>
                <w:b/>
                <w:spacing w:val="-14"/>
                <w:sz w:val="24"/>
                <w:szCs w:val="24"/>
                <w:lang w:val="ru-RU"/>
              </w:rPr>
              <w:t xml:space="preserve"> </w:t>
            </w:r>
            <w:r w:rsidRPr="003D06C4">
              <w:rPr>
                <w:b/>
                <w:sz w:val="24"/>
                <w:szCs w:val="24"/>
                <w:lang w:val="ru-RU"/>
              </w:rPr>
              <w:t xml:space="preserve">разных </w:t>
            </w:r>
            <w:r w:rsidRPr="003D06C4">
              <w:rPr>
                <w:b/>
                <w:spacing w:val="-2"/>
                <w:sz w:val="24"/>
                <w:szCs w:val="24"/>
                <w:lang w:val="ru-RU"/>
              </w:rPr>
              <w:t>источников.</w:t>
            </w:r>
          </w:p>
          <w:p w14:paraId="1F846B91" w14:textId="77777777" w:rsidR="00600E7E" w:rsidRPr="003D06C4" w:rsidRDefault="00600E7E" w:rsidP="00600E7E">
            <w:pPr>
              <w:pStyle w:val="TableParagraph"/>
              <w:numPr>
                <w:ilvl w:val="0"/>
                <w:numId w:val="87"/>
              </w:numPr>
              <w:tabs>
                <w:tab w:val="left" w:pos="1218"/>
              </w:tabs>
              <w:spacing w:before="3"/>
              <w:ind w:right="1083"/>
              <w:rPr>
                <w:sz w:val="24"/>
                <w:szCs w:val="24"/>
                <w:lang w:val="ru-RU"/>
              </w:rPr>
            </w:pPr>
            <w:r w:rsidRPr="003D06C4">
              <w:rPr>
                <w:sz w:val="24"/>
                <w:szCs w:val="24"/>
                <w:lang w:val="ru-RU"/>
              </w:rPr>
              <w:t>Полное</w:t>
            </w:r>
            <w:r w:rsidRPr="003D06C4">
              <w:rPr>
                <w:spacing w:val="-11"/>
                <w:sz w:val="24"/>
                <w:szCs w:val="24"/>
                <w:lang w:val="ru-RU"/>
              </w:rPr>
              <w:t xml:space="preserve"> </w:t>
            </w:r>
            <w:r w:rsidRPr="003D06C4">
              <w:rPr>
                <w:sz w:val="24"/>
                <w:szCs w:val="24"/>
                <w:lang w:val="ru-RU"/>
              </w:rPr>
              <w:t>выполнение</w:t>
            </w:r>
            <w:r w:rsidRPr="003D06C4">
              <w:rPr>
                <w:spacing w:val="-11"/>
                <w:sz w:val="24"/>
                <w:szCs w:val="24"/>
                <w:lang w:val="ru-RU"/>
              </w:rPr>
              <w:t xml:space="preserve"> </w:t>
            </w:r>
            <w:r w:rsidRPr="003D06C4">
              <w:rPr>
                <w:sz w:val="24"/>
                <w:szCs w:val="24"/>
                <w:lang w:val="ru-RU"/>
              </w:rPr>
              <w:t>всех</w:t>
            </w:r>
            <w:r w:rsidRPr="003D06C4">
              <w:rPr>
                <w:spacing w:val="-13"/>
                <w:sz w:val="24"/>
                <w:szCs w:val="24"/>
                <w:lang w:val="ru-RU"/>
              </w:rPr>
              <w:t xml:space="preserve"> </w:t>
            </w:r>
            <w:r w:rsidRPr="003D06C4">
              <w:rPr>
                <w:sz w:val="24"/>
                <w:szCs w:val="24"/>
                <w:lang w:val="ru-RU"/>
              </w:rPr>
              <w:t>требований соответствующей формы СРС использованием</w:t>
            </w:r>
            <w:r w:rsidRPr="003D06C4">
              <w:rPr>
                <w:spacing w:val="-14"/>
                <w:sz w:val="24"/>
                <w:szCs w:val="24"/>
                <w:lang w:val="ru-RU"/>
              </w:rPr>
              <w:t xml:space="preserve"> </w:t>
            </w:r>
            <w:r w:rsidRPr="003D06C4">
              <w:rPr>
                <w:sz w:val="24"/>
                <w:szCs w:val="24"/>
                <w:lang w:val="ru-RU"/>
              </w:rPr>
              <w:t>графического материала и дополнительных</w:t>
            </w:r>
          </w:p>
          <w:p w14:paraId="361F5625" w14:textId="77777777" w:rsidR="00600E7E" w:rsidRPr="003D06C4" w:rsidRDefault="00600E7E" w:rsidP="00446890">
            <w:pPr>
              <w:pStyle w:val="TableParagraph"/>
              <w:spacing w:line="251" w:lineRule="exact"/>
              <w:ind w:left="1218"/>
              <w:rPr>
                <w:sz w:val="24"/>
                <w:szCs w:val="24"/>
              </w:rPr>
            </w:pPr>
            <w:proofErr w:type="spellStart"/>
            <w:r w:rsidRPr="003D06C4">
              <w:rPr>
                <w:sz w:val="24"/>
                <w:szCs w:val="24"/>
              </w:rPr>
              <w:t>источников</w:t>
            </w:r>
            <w:proofErr w:type="spellEnd"/>
            <w:r w:rsidRPr="003D06C4">
              <w:rPr>
                <w:spacing w:val="-4"/>
                <w:sz w:val="24"/>
                <w:szCs w:val="24"/>
              </w:rPr>
              <w:t xml:space="preserve"> </w:t>
            </w:r>
            <w:r w:rsidRPr="003D06C4">
              <w:rPr>
                <w:sz w:val="24"/>
                <w:szCs w:val="24"/>
              </w:rPr>
              <w:t>(5</w:t>
            </w:r>
            <w:r w:rsidRPr="003D06C4">
              <w:rPr>
                <w:spacing w:val="-2"/>
                <w:sz w:val="24"/>
                <w:szCs w:val="24"/>
              </w:rPr>
              <w:t xml:space="preserve"> </w:t>
            </w:r>
            <w:r w:rsidRPr="003D06C4">
              <w:rPr>
                <w:sz w:val="24"/>
                <w:szCs w:val="24"/>
              </w:rPr>
              <w:t>и</w:t>
            </w:r>
            <w:r w:rsidRPr="003D06C4">
              <w:rPr>
                <w:spacing w:val="-4"/>
                <w:sz w:val="24"/>
                <w:szCs w:val="24"/>
              </w:rPr>
              <w:t xml:space="preserve"> </w:t>
            </w:r>
            <w:proofErr w:type="spellStart"/>
            <w:r w:rsidRPr="003D06C4">
              <w:rPr>
                <w:spacing w:val="-2"/>
                <w:sz w:val="24"/>
                <w:szCs w:val="24"/>
              </w:rPr>
              <w:t>более</w:t>
            </w:r>
            <w:proofErr w:type="spellEnd"/>
            <w:r w:rsidRPr="003D06C4">
              <w:rPr>
                <w:spacing w:val="-2"/>
                <w:sz w:val="24"/>
                <w:szCs w:val="24"/>
              </w:rPr>
              <w:t>).</w:t>
            </w:r>
          </w:p>
          <w:p w14:paraId="6B38AA52" w14:textId="77777777" w:rsidR="00600E7E" w:rsidRPr="003D06C4" w:rsidRDefault="00600E7E" w:rsidP="00600E7E">
            <w:pPr>
              <w:pStyle w:val="TableParagraph"/>
              <w:numPr>
                <w:ilvl w:val="0"/>
                <w:numId w:val="87"/>
              </w:numPr>
              <w:tabs>
                <w:tab w:val="left" w:pos="1218"/>
              </w:tabs>
              <w:spacing w:before="2"/>
              <w:ind w:right="363"/>
              <w:rPr>
                <w:b/>
                <w:sz w:val="24"/>
                <w:szCs w:val="24"/>
                <w:lang w:val="ru-RU"/>
              </w:rPr>
            </w:pPr>
            <w:r w:rsidRPr="003D06C4">
              <w:rPr>
                <w:sz w:val="24"/>
                <w:szCs w:val="24"/>
                <w:lang w:val="ru-RU"/>
              </w:rPr>
              <w:t>Свободное и полное изложение материала. Полный</w:t>
            </w:r>
            <w:r w:rsidRPr="003D06C4">
              <w:rPr>
                <w:spacing w:val="-5"/>
                <w:sz w:val="24"/>
                <w:szCs w:val="24"/>
                <w:lang w:val="ru-RU"/>
              </w:rPr>
              <w:t xml:space="preserve"> </w:t>
            </w:r>
            <w:r w:rsidRPr="003D06C4">
              <w:rPr>
                <w:sz w:val="24"/>
                <w:szCs w:val="24"/>
                <w:lang w:val="ru-RU"/>
              </w:rPr>
              <w:t>ответ</w:t>
            </w:r>
            <w:r w:rsidRPr="003D06C4">
              <w:rPr>
                <w:spacing w:val="-5"/>
                <w:sz w:val="24"/>
                <w:szCs w:val="24"/>
                <w:lang w:val="ru-RU"/>
              </w:rPr>
              <w:t xml:space="preserve"> </w:t>
            </w:r>
            <w:r w:rsidRPr="003D06C4">
              <w:rPr>
                <w:sz w:val="24"/>
                <w:szCs w:val="24"/>
                <w:lang w:val="ru-RU"/>
              </w:rPr>
              <w:t>на</w:t>
            </w:r>
            <w:r w:rsidRPr="003D06C4">
              <w:rPr>
                <w:spacing w:val="-8"/>
                <w:sz w:val="24"/>
                <w:szCs w:val="24"/>
                <w:lang w:val="ru-RU"/>
              </w:rPr>
              <w:t xml:space="preserve"> </w:t>
            </w:r>
            <w:r w:rsidRPr="003D06C4">
              <w:rPr>
                <w:sz w:val="24"/>
                <w:szCs w:val="24"/>
                <w:lang w:val="ru-RU"/>
              </w:rPr>
              <w:t>контрольные</w:t>
            </w:r>
            <w:r w:rsidRPr="003D06C4">
              <w:rPr>
                <w:spacing w:val="-5"/>
                <w:sz w:val="24"/>
                <w:szCs w:val="24"/>
                <w:lang w:val="ru-RU"/>
              </w:rPr>
              <w:t xml:space="preserve"> </w:t>
            </w:r>
            <w:r w:rsidRPr="003D06C4">
              <w:rPr>
                <w:sz w:val="24"/>
                <w:szCs w:val="24"/>
                <w:lang w:val="ru-RU"/>
              </w:rPr>
              <w:t>вопросы</w:t>
            </w:r>
            <w:r w:rsidRPr="003D06C4">
              <w:rPr>
                <w:spacing w:val="-4"/>
                <w:sz w:val="24"/>
                <w:szCs w:val="24"/>
                <w:lang w:val="ru-RU"/>
              </w:rPr>
              <w:t xml:space="preserve"> </w:t>
            </w:r>
            <w:r w:rsidRPr="003D06C4">
              <w:rPr>
                <w:sz w:val="24"/>
                <w:szCs w:val="24"/>
                <w:lang w:val="ru-RU"/>
              </w:rPr>
              <w:t>–</w:t>
            </w:r>
            <w:r w:rsidRPr="003D06C4">
              <w:rPr>
                <w:spacing w:val="-5"/>
                <w:sz w:val="24"/>
                <w:szCs w:val="24"/>
                <w:lang w:val="ru-RU"/>
              </w:rPr>
              <w:t xml:space="preserve"> </w:t>
            </w:r>
            <w:r w:rsidRPr="003D06C4">
              <w:rPr>
                <w:b/>
                <w:sz w:val="24"/>
                <w:szCs w:val="24"/>
                <w:lang w:val="ru-RU"/>
              </w:rPr>
              <w:t>8</w:t>
            </w:r>
            <w:r w:rsidRPr="003D06C4">
              <w:rPr>
                <w:b/>
                <w:spacing w:val="-8"/>
                <w:sz w:val="24"/>
                <w:szCs w:val="24"/>
                <w:lang w:val="ru-RU"/>
              </w:rPr>
              <w:t xml:space="preserve"> </w:t>
            </w:r>
            <w:r w:rsidRPr="003D06C4">
              <w:rPr>
                <w:b/>
                <w:sz w:val="24"/>
                <w:szCs w:val="24"/>
                <w:lang w:val="ru-RU"/>
              </w:rPr>
              <w:t>б</w:t>
            </w:r>
          </w:p>
          <w:p w14:paraId="77EB06AB" w14:textId="77777777" w:rsidR="00600E7E" w:rsidRPr="003D06C4" w:rsidRDefault="00600E7E" w:rsidP="00600E7E">
            <w:pPr>
              <w:pStyle w:val="TableParagraph"/>
              <w:numPr>
                <w:ilvl w:val="0"/>
                <w:numId w:val="87"/>
              </w:numPr>
              <w:tabs>
                <w:tab w:val="left" w:pos="1218"/>
                <w:tab w:val="left" w:pos="4269"/>
              </w:tabs>
              <w:ind w:right="108"/>
              <w:rPr>
                <w:sz w:val="24"/>
                <w:szCs w:val="24"/>
                <w:lang w:val="ru-RU"/>
              </w:rPr>
            </w:pPr>
            <w:r w:rsidRPr="003D06C4">
              <w:rPr>
                <w:sz w:val="24"/>
                <w:szCs w:val="24"/>
                <w:lang w:val="ru-RU"/>
              </w:rPr>
              <w:t>Полное выполнение всех требований соответствующей формы СРС</w:t>
            </w:r>
            <w:r w:rsidRPr="003D06C4">
              <w:rPr>
                <w:sz w:val="24"/>
                <w:szCs w:val="24"/>
                <w:lang w:val="ru-RU"/>
              </w:rPr>
              <w:tab/>
            </w:r>
            <w:r w:rsidRPr="003D06C4">
              <w:rPr>
                <w:spacing w:val="-10"/>
                <w:sz w:val="24"/>
                <w:szCs w:val="24"/>
                <w:lang w:val="ru-RU"/>
              </w:rPr>
              <w:t xml:space="preserve">с </w:t>
            </w:r>
            <w:r w:rsidRPr="003D06C4">
              <w:rPr>
                <w:sz w:val="24"/>
                <w:szCs w:val="24"/>
                <w:lang w:val="ru-RU"/>
              </w:rPr>
              <w:t>использованием графического материала и</w:t>
            </w:r>
          </w:p>
          <w:p w14:paraId="0E6BCA21" w14:textId="77777777" w:rsidR="00600E7E" w:rsidRPr="003D06C4" w:rsidRDefault="00600E7E" w:rsidP="00446890">
            <w:pPr>
              <w:pStyle w:val="TableParagraph"/>
              <w:spacing w:line="252" w:lineRule="exact"/>
              <w:ind w:left="1218" w:right="106"/>
              <w:rPr>
                <w:sz w:val="24"/>
                <w:szCs w:val="24"/>
              </w:rPr>
            </w:pPr>
            <w:r w:rsidRPr="003D06C4">
              <w:rPr>
                <w:sz w:val="24"/>
                <w:szCs w:val="24"/>
                <w:lang w:val="ru-RU"/>
              </w:rPr>
              <w:t>дополнительных</w:t>
            </w:r>
            <w:r w:rsidRPr="003D06C4">
              <w:rPr>
                <w:spacing w:val="-14"/>
                <w:sz w:val="24"/>
                <w:szCs w:val="24"/>
                <w:lang w:val="ru-RU"/>
              </w:rPr>
              <w:t xml:space="preserve"> </w:t>
            </w:r>
            <w:r w:rsidRPr="003D06C4">
              <w:rPr>
                <w:sz w:val="24"/>
                <w:szCs w:val="24"/>
                <w:lang w:val="ru-RU"/>
              </w:rPr>
              <w:t>источников</w:t>
            </w:r>
            <w:r w:rsidRPr="003D06C4">
              <w:rPr>
                <w:spacing w:val="-14"/>
                <w:sz w:val="24"/>
                <w:szCs w:val="24"/>
                <w:lang w:val="ru-RU"/>
              </w:rPr>
              <w:t xml:space="preserve"> </w:t>
            </w:r>
            <w:r w:rsidRPr="003D06C4">
              <w:rPr>
                <w:sz w:val="24"/>
                <w:szCs w:val="24"/>
                <w:lang w:val="ru-RU"/>
              </w:rPr>
              <w:t>(2-5).</w:t>
            </w:r>
            <w:r w:rsidRPr="003D06C4">
              <w:rPr>
                <w:spacing w:val="-14"/>
                <w:sz w:val="24"/>
                <w:szCs w:val="24"/>
                <w:lang w:val="ru-RU"/>
              </w:rPr>
              <w:t xml:space="preserve"> </w:t>
            </w:r>
            <w:r w:rsidRPr="003D06C4">
              <w:rPr>
                <w:sz w:val="24"/>
                <w:szCs w:val="24"/>
                <w:lang w:val="ru-RU"/>
              </w:rPr>
              <w:t>Свободное</w:t>
            </w:r>
            <w:r w:rsidRPr="003D06C4">
              <w:rPr>
                <w:spacing w:val="-14"/>
                <w:sz w:val="24"/>
                <w:szCs w:val="24"/>
                <w:lang w:val="ru-RU"/>
              </w:rPr>
              <w:t xml:space="preserve"> </w:t>
            </w:r>
            <w:r w:rsidRPr="003D06C4">
              <w:rPr>
                <w:sz w:val="24"/>
                <w:szCs w:val="24"/>
                <w:lang w:val="ru-RU"/>
              </w:rPr>
              <w:t>и полное</w:t>
            </w:r>
            <w:r w:rsidRPr="003D06C4">
              <w:rPr>
                <w:spacing w:val="-7"/>
                <w:sz w:val="24"/>
                <w:szCs w:val="24"/>
                <w:lang w:val="ru-RU"/>
              </w:rPr>
              <w:t xml:space="preserve"> </w:t>
            </w:r>
            <w:r w:rsidRPr="003D06C4">
              <w:rPr>
                <w:sz w:val="24"/>
                <w:szCs w:val="24"/>
                <w:lang w:val="ru-RU"/>
              </w:rPr>
              <w:t>изложение</w:t>
            </w:r>
            <w:r w:rsidRPr="003D06C4">
              <w:rPr>
                <w:spacing w:val="-7"/>
                <w:sz w:val="24"/>
                <w:szCs w:val="24"/>
                <w:lang w:val="ru-RU"/>
              </w:rPr>
              <w:t xml:space="preserve"> </w:t>
            </w:r>
            <w:r w:rsidRPr="003D06C4">
              <w:rPr>
                <w:sz w:val="24"/>
                <w:szCs w:val="24"/>
                <w:lang w:val="ru-RU"/>
              </w:rPr>
              <w:t>материала.</w:t>
            </w:r>
            <w:r w:rsidRPr="003D06C4">
              <w:rPr>
                <w:spacing w:val="-6"/>
                <w:sz w:val="24"/>
                <w:szCs w:val="24"/>
                <w:lang w:val="ru-RU"/>
              </w:rPr>
              <w:t xml:space="preserve"> </w:t>
            </w:r>
            <w:proofErr w:type="spellStart"/>
            <w:r w:rsidRPr="003D06C4">
              <w:rPr>
                <w:sz w:val="24"/>
                <w:szCs w:val="24"/>
              </w:rPr>
              <w:t>Полный</w:t>
            </w:r>
            <w:proofErr w:type="spellEnd"/>
            <w:r w:rsidRPr="003D06C4">
              <w:rPr>
                <w:spacing w:val="-7"/>
                <w:sz w:val="24"/>
                <w:szCs w:val="24"/>
              </w:rPr>
              <w:t xml:space="preserve"> </w:t>
            </w:r>
            <w:proofErr w:type="spellStart"/>
            <w:r w:rsidRPr="003D06C4">
              <w:rPr>
                <w:sz w:val="24"/>
                <w:szCs w:val="24"/>
              </w:rPr>
              <w:t>ответ</w:t>
            </w:r>
            <w:proofErr w:type="spellEnd"/>
            <w:r w:rsidRPr="003D06C4">
              <w:rPr>
                <w:spacing w:val="-6"/>
                <w:sz w:val="24"/>
                <w:szCs w:val="24"/>
              </w:rPr>
              <w:t xml:space="preserve"> </w:t>
            </w:r>
            <w:proofErr w:type="spellStart"/>
            <w:r w:rsidRPr="003D06C4">
              <w:rPr>
                <w:spacing w:val="-5"/>
                <w:sz w:val="24"/>
                <w:szCs w:val="24"/>
              </w:rPr>
              <w:t>на</w:t>
            </w:r>
            <w:proofErr w:type="spellEnd"/>
          </w:p>
        </w:tc>
        <w:tc>
          <w:tcPr>
            <w:tcW w:w="1702" w:type="dxa"/>
            <w:gridSpan w:val="2"/>
          </w:tcPr>
          <w:p w14:paraId="58361F24" w14:textId="77777777" w:rsidR="00600E7E" w:rsidRPr="003D06C4" w:rsidRDefault="00600E7E" w:rsidP="00446890">
            <w:pPr>
              <w:pStyle w:val="TableParagraph"/>
              <w:spacing w:line="251" w:lineRule="exact"/>
              <w:ind w:left="111"/>
              <w:rPr>
                <w:b/>
                <w:sz w:val="24"/>
                <w:szCs w:val="24"/>
              </w:rPr>
            </w:pPr>
            <w:r w:rsidRPr="003D06C4">
              <w:rPr>
                <w:b/>
                <w:sz w:val="24"/>
                <w:szCs w:val="24"/>
              </w:rPr>
              <w:t>СРС-</w:t>
            </w:r>
            <w:r w:rsidRPr="003D06C4">
              <w:rPr>
                <w:b/>
                <w:spacing w:val="-3"/>
                <w:sz w:val="24"/>
                <w:szCs w:val="24"/>
              </w:rPr>
              <w:t xml:space="preserve"> </w:t>
            </w:r>
            <w:r w:rsidRPr="003D06C4">
              <w:rPr>
                <w:b/>
                <w:sz w:val="24"/>
                <w:szCs w:val="24"/>
              </w:rPr>
              <w:t>30</w:t>
            </w:r>
            <w:r w:rsidRPr="003D06C4">
              <w:rPr>
                <w:b/>
                <w:spacing w:val="-2"/>
                <w:sz w:val="24"/>
                <w:szCs w:val="24"/>
              </w:rPr>
              <w:t xml:space="preserve"> </w:t>
            </w:r>
            <w:r w:rsidRPr="003D06C4">
              <w:rPr>
                <w:b/>
                <w:sz w:val="24"/>
                <w:szCs w:val="24"/>
              </w:rPr>
              <w:t>б.</w:t>
            </w:r>
            <w:r w:rsidRPr="003D06C4">
              <w:rPr>
                <w:b/>
                <w:spacing w:val="-1"/>
                <w:sz w:val="24"/>
                <w:szCs w:val="24"/>
              </w:rPr>
              <w:t xml:space="preserve"> </w:t>
            </w:r>
            <w:r w:rsidRPr="003D06C4">
              <w:rPr>
                <w:b/>
                <w:spacing w:val="-5"/>
                <w:sz w:val="24"/>
                <w:szCs w:val="24"/>
              </w:rPr>
              <w:t>(</w:t>
            </w:r>
            <w:proofErr w:type="spellStart"/>
            <w:r w:rsidRPr="003D06C4">
              <w:rPr>
                <w:b/>
                <w:spacing w:val="-5"/>
                <w:sz w:val="24"/>
                <w:szCs w:val="24"/>
              </w:rPr>
              <w:t>за</w:t>
            </w:r>
            <w:proofErr w:type="spellEnd"/>
          </w:p>
          <w:p w14:paraId="2F558909" w14:textId="77777777" w:rsidR="00600E7E" w:rsidRPr="003D06C4" w:rsidRDefault="00600E7E" w:rsidP="00446890">
            <w:pPr>
              <w:pStyle w:val="TableParagraph"/>
              <w:spacing w:before="2"/>
              <w:ind w:left="111"/>
              <w:rPr>
                <w:b/>
                <w:sz w:val="24"/>
                <w:szCs w:val="24"/>
              </w:rPr>
            </w:pPr>
            <w:proofErr w:type="spellStart"/>
            <w:r w:rsidRPr="003D06C4">
              <w:rPr>
                <w:b/>
                <w:spacing w:val="-2"/>
                <w:sz w:val="24"/>
                <w:szCs w:val="24"/>
              </w:rPr>
              <w:t>модуль</w:t>
            </w:r>
            <w:proofErr w:type="spellEnd"/>
            <w:r w:rsidRPr="003D06C4">
              <w:rPr>
                <w:b/>
                <w:spacing w:val="-2"/>
                <w:sz w:val="24"/>
                <w:szCs w:val="24"/>
              </w:rPr>
              <w:t>)</w:t>
            </w:r>
          </w:p>
        </w:tc>
      </w:tr>
      <w:tr w:rsidR="00600E7E" w:rsidRPr="003D06C4" w14:paraId="44515569" w14:textId="77777777" w:rsidTr="00446890">
        <w:trPr>
          <w:gridBefore w:val="1"/>
          <w:wBefore w:w="421" w:type="dxa"/>
          <w:trHeight w:val="6324"/>
        </w:trPr>
        <w:tc>
          <w:tcPr>
            <w:tcW w:w="425" w:type="dxa"/>
          </w:tcPr>
          <w:p w14:paraId="12585900" w14:textId="77777777" w:rsidR="00600E7E" w:rsidRPr="003D06C4" w:rsidRDefault="00600E7E" w:rsidP="00446890">
            <w:pPr>
              <w:pStyle w:val="TableParagraph"/>
              <w:ind w:left="0"/>
              <w:rPr>
                <w:sz w:val="24"/>
                <w:szCs w:val="24"/>
              </w:rPr>
            </w:pPr>
          </w:p>
        </w:tc>
        <w:tc>
          <w:tcPr>
            <w:tcW w:w="2409" w:type="dxa"/>
            <w:gridSpan w:val="2"/>
          </w:tcPr>
          <w:p w14:paraId="625B2073" w14:textId="77777777" w:rsidR="00600E7E" w:rsidRPr="003D06C4" w:rsidRDefault="00600E7E" w:rsidP="00446890">
            <w:pPr>
              <w:pStyle w:val="TableParagraph"/>
              <w:ind w:left="0"/>
              <w:rPr>
                <w:sz w:val="24"/>
                <w:szCs w:val="24"/>
              </w:rPr>
            </w:pPr>
          </w:p>
        </w:tc>
        <w:tc>
          <w:tcPr>
            <w:tcW w:w="5814" w:type="dxa"/>
            <w:gridSpan w:val="2"/>
          </w:tcPr>
          <w:p w14:paraId="5CF8D89B" w14:textId="77777777" w:rsidR="00600E7E" w:rsidRPr="003D06C4" w:rsidRDefault="00600E7E" w:rsidP="00446890">
            <w:pPr>
              <w:pStyle w:val="TableParagraph"/>
              <w:spacing w:line="251" w:lineRule="exact"/>
              <w:ind w:left="1218"/>
              <w:rPr>
                <w:b/>
                <w:sz w:val="24"/>
                <w:szCs w:val="24"/>
              </w:rPr>
            </w:pPr>
            <w:proofErr w:type="spellStart"/>
            <w:r w:rsidRPr="003D06C4">
              <w:rPr>
                <w:sz w:val="24"/>
                <w:szCs w:val="24"/>
              </w:rPr>
              <w:t>контрольные</w:t>
            </w:r>
            <w:proofErr w:type="spellEnd"/>
            <w:r w:rsidRPr="003D06C4">
              <w:rPr>
                <w:spacing w:val="-4"/>
                <w:sz w:val="24"/>
                <w:szCs w:val="24"/>
              </w:rPr>
              <w:t xml:space="preserve"> </w:t>
            </w:r>
            <w:proofErr w:type="spellStart"/>
            <w:r w:rsidRPr="003D06C4">
              <w:rPr>
                <w:sz w:val="24"/>
                <w:szCs w:val="24"/>
              </w:rPr>
              <w:t>вопросы</w:t>
            </w:r>
            <w:proofErr w:type="spellEnd"/>
            <w:r w:rsidRPr="003D06C4">
              <w:rPr>
                <w:spacing w:val="-3"/>
                <w:sz w:val="24"/>
                <w:szCs w:val="24"/>
              </w:rPr>
              <w:t xml:space="preserve"> </w:t>
            </w:r>
            <w:r w:rsidRPr="003D06C4">
              <w:rPr>
                <w:sz w:val="24"/>
                <w:szCs w:val="24"/>
              </w:rPr>
              <w:t>–</w:t>
            </w:r>
            <w:r w:rsidRPr="003D06C4">
              <w:rPr>
                <w:spacing w:val="-3"/>
                <w:sz w:val="24"/>
                <w:szCs w:val="24"/>
              </w:rPr>
              <w:t xml:space="preserve"> </w:t>
            </w:r>
            <w:r w:rsidRPr="003D06C4">
              <w:rPr>
                <w:b/>
                <w:sz w:val="24"/>
                <w:szCs w:val="24"/>
              </w:rPr>
              <w:t>7</w:t>
            </w:r>
            <w:r w:rsidRPr="003D06C4">
              <w:rPr>
                <w:b/>
                <w:spacing w:val="-6"/>
                <w:sz w:val="24"/>
                <w:szCs w:val="24"/>
              </w:rPr>
              <w:t xml:space="preserve"> </w:t>
            </w:r>
            <w:r w:rsidRPr="003D06C4">
              <w:rPr>
                <w:b/>
                <w:spacing w:val="-5"/>
                <w:sz w:val="24"/>
                <w:szCs w:val="24"/>
              </w:rPr>
              <w:t>б.</w:t>
            </w:r>
          </w:p>
          <w:p w14:paraId="519AA3AD" w14:textId="77777777" w:rsidR="00600E7E" w:rsidRPr="003D06C4" w:rsidRDefault="00600E7E" w:rsidP="00600E7E">
            <w:pPr>
              <w:pStyle w:val="TableParagraph"/>
              <w:numPr>
                <w:ilvl w:val="0"/>
                <w:numId w:val="93"/>
              </w:numPr>
              <w:tabs>
                <w:tab w:val="left" w:pos="1218"/>
              </w:tabs>
              <w:ind w:right="550"/>
              <w:rPr>
                <w:sz w:val="24"/>
                <w:szCs w:val="24"/>
                <w:lang w:val="ru-RU"/>
              </w:rPr>
            </w:pPr>
            <w:r w:rsidRPr="003D06C4">
              <w:rPr>
                <w:sz w:val="24"/>
                <w:szCs w:val="24"/>
                <w:lang w:val="ru-RU"/>
              </w:rPr>
              <w:t>Полное выполнение всех требований соответствующей формы СРС с использованием</w:t>
            </w:r>
            <w:r w:rsidRPr="003D06C4">
              <w:rPr>
                <w:spacing w:val="-14"/>
                <w:sz w:val="24"/>
                <w:szCs w:val="24"/>
                <w:lang w:val="ru-RU"/>
              </w:rPr>
              <w:t xml:space="preserve"> </w:t>
            </w:r>
            <w:r w:rsidRPr="003D06C4">
              <w:rPr>
                <w:sz w:val="24"/>
                <w:szCs w:val="24"/>
                <w:lang w:val="ru-RU"/>
              </w:rPr>
              <w:t>графического</w:t>
            </w:r>
            <w:r w:rsidRPr="003D06C4">
              <w:rPr>
                <w:spacing w:val="-14"/>
                <w:sz w:val="24"/>
                <w:szCs w:val="24"/>
                <w:lang w:val="ru-RU"/>
              </w:rPr>
              <w:t xml:space="preserve"> </w:t>
            </w:r>
            <w:r w:rsidRPr="003D06C4">
              <w:rPr>
                <w:sz w:val="24"/>
                <w:szCs w:val="24"/>
                <w:lang w:val="ru-RU"/>
              </w:rPr>
              <w:t>материала</w:t>
            </w:r>
            <w:r w:rsidRPr="003D06C4">
              <w:rPr>
                <w:spacing w:val="-14"/>
                <w:sz w:val="24"/>
                <w:szCs w:val="24"/>
                <w:lang w:val="ru-RU"/>
              </w:rPr>
              <w:t xml:space="preserve"> </w:t>
            </w:r>
            <w:r w:rsidRPr="003D06C4">
              <w:rPr>
                <w:sz w:val="24"/>
                <w:szCs w:val="24"/>
                <w:lang w:val="ru-RU"/>
              </w:rPr>
              <w:t>и одного дополнительных источника.</w:t>
            </w:r>
          </w:p>
          <w:p w14:paraId="3485F6DF" w14:textId="77777777" w:rsidR="00600E7E" w:rsidRPr="003D06C4" w:rsidRDefault="00600E7E" w:rsidP="00446890">
            <w:pPr>
              <w:pStyle w:val="TableParagraph"/>
              <w:ind w:left="1218"/>
              <w:rPr>
                <w:b/>
                <w:sz w:val="24"/>
                <w:szCs w:val="24"/>
                <w:lang w:val="ru-RU"/>
              </w:rPr>
            </w:pPr>
            <w:r w:rsidRPr="003D06C4">
              <w:rPr>
                <w:sz w:val="24"/>
                <w:szCs w:val="24"/>
                <w:lang w:val="ru-RU"/>
              </w:rPr>
              <w:t>Свободное и полное изложение материала. Полный</w:t>
            </w:r>
            <w:r w:rsidRPr="003D06C4">
              <w:rPr>
                <w:spacing w:val="-14"/>
                <w:sz w:val="24"/>
                <w:szCs w:val="24"/>
                <w:lang w:val="ru-RU"/>
              </w:rPr>
              <w:t xml:space="preserve"> </w:t>
            </w:r>
            <w:r w:rsidRPr="003D06C4">
              <w:rPr>
                <w:sz w:val="24"/>
                <w:szCs w:val="24"/>
                <w:lang w:val="ru-RU"/>
              </w:rPr>
              <w:t>ответ</w:t>
            </w:r>
            <w:r w:rsidRPr="003D06C4">
              <w:rPr>
                <w:spacing w:val="-14"/>
                <w:sz w:val="24"/>
                <w:szCs w:val="24"/>
                <w:lang w:val="ru-RU"/>
              </w:rPr>
              <w:t xml:space="preserve"> </w:t>
            </w:r>
            <w:r w:rsidRPr="003D06C4">
              <w:rPr>
                <w:sz w:val="24"/>
                <w:szCs w:val="24"/>
                <w:lang w:val="ru-RU"/>
              </w:rPr>
              <w:t>на</w:t>
            </w:r>
            <w:r w:rsidRPr="003D06C4">
              <w:rPr>
                <w:spacing w:val="-14"/>
                <w:sz w:val="24"/>
                <w:szCs w:val="24"/>
                <w:lang w:val="ru-RU"/>
              </w:rPr>
              <w:t xml:space="preserve"> </w:t>
            </w:r>
            <w:r w:rsidRPr="003D06C4">
              <w:rPr>
                <w:sz w:val="24"/>
                <w:szCs w:val="24"/>
                <w:lang w:val="ru-RU"/>
              </w:rPr>
              <w:t>контрольные</w:t>
            </w:r>
            <w:r w:rsidRPr="003D06C4">
              <w:rPr>
                <w:spacing w:val="-11"/>
                <w:sz w:val="24"/>
                <w:szCs w:val="24"/>
                <w:lang w:val="ru-RU"/>
              </w:rPr>
              <w:t xml:space="preserve"> </w:t>
            </w:r>
            <w:r w:rsidRPr="003D06C4">
              <w:rPr>
                <w:sz w:val="24"/>
                <w:szCs w:val="24"/>
                <w:lang w:val="ru-RU"/>
              </w:rPr>
              <w:t>вопросы</w:t>
            </w:r>
            <w:r w:rsidRPr="003D06C4">
              <w:rPr>
                <w:spacing w:val="-4"/>
                <w:sz w:val="24"/>
                <w:szCs w:val="24"/>
                <w:lang w:val="ru-RU"/>
              </w:rPr>
              <w:t xml:space="preserve"> </w:t>
            </w:r>
            <w:r w:rsidRPr="003D06C4">
              <w:rPr>
                <w:sz w:val="24"/>
                <w:szCs w:val="24"/>
                <w:lang w:val="ru-RU"/>
              </w:rPr>
              <w:t>–</w:t>
            </w:r>
            <w:r w:rsidRPr="003D06C4">
              <w:rPr>
                <w:spacing w:val="-5"/>
                <w:sz w:val="24"/>
                <w:szCs w:val="24"/>
                <w:lang w:val="ru-RU"/>
              </w:rPr>
              <w:t xml:space="preserve"> </w:t>
            </w:r>
            <w:r w:rsidRPr="003D06C4">
              <w:rPr>
                <w:b/>
                <w:sz w:val="24"/>
                <w:szCs w:val="24"/>
                <w:lang w:val="ru-RU"/>
              </w:rPr>
              <w:t>16</w:t>
            </w:r>
            <w:r w:rsidRPr="003D06C4">
              <w:rPr>
                <w:b/>
                <w:spacing w:val="-8"/>
                <w:sz w:val="24"/>
                <w:szCs w:val="24"/>
                <w:lang w:val="ru-RU"/>
              </w:rPr>
              <w:t xml:space="preserve"> </w:t>
            </w:r>
            <w:r w:rsidRPr="003D06C4">
              <w:rPr>
                <w:b/>
                <w:sz w:val="24"/>
                <w:szCs w:val="24"/>
                <w:lang w:val="ru-RU"/>
              </w:rPr>
              <w:t>б.</w:t>
            </w:r>
          </w:p>
          <w:p w14:paraId="125C8662" w14:textId="77777777" w:rsidR="00600E7E" w:rsidRPr="003D06C4" w:rsidRDefault="00600E7E" w:rsidP="00600E7E">
            <w:pPr>
              <w:pStyle w:val="TableParagraph"/>
              <w:numPr>
                <w:ilvl w:val="0"/>
                <w:numId w:val="93"/>
              </w:numPr>
              <w:tabs>
                <w:tab w:val="left" w:pos="1218"/>
              </w:tabs>
              <w:spacing w:before="1"/>
              <w:ind w:right="815"/>
              <w:rPr>
                <w:sz w:val="24"/>
                <w:szCs w:val="24"/>
                <w:lang w:val="ru-RU"/>
              </w:rPr>
            </w:pPr>
            <w:r w:rsidRPr="003D06C4">
              <w:rPr>
                <w:sz w:val="24"/>
                <w:szCs w:val="24"/>
                <w:lang w:val="ru-RU"/>
              </w:rPr>
              <w:t>Не</w:t>
            </w:r>
            <w:r w:rsidRPr="003D06C4">
              <w:rPr>
                <w:spacing w:val="-9"/>
                <w:sz w:val="24"/>
                <w:szCs w:val="24"/>
                <w:lang w:val="ru-RU"/>
              </w:rPr>
              <w:t xml:space="preserve"> </w:t>
            </w:r>
            <w:r w:rsidRPr="003D06C4">
              <w:rPr>
                <w:sz w:val="24"/>
                <w:szCs w:val="24"/>
                <w:lang w:val="ru-RU"/>
              </w:rPr>
              <w:t>полное</w:t>
            </w:r>
            <w:r w:rsidRPr="003D06C4">
              <w:rPr>
                <w:spacing w:val="-9"/>
                <w:sz w:val="24"/>
                <w:szCs w:val="24"/>
                <w:lang w:val="ru-RU"/>
              </w:rPr>
              <w:t xml:space="preserve"> </w:t>
            </w:r>
            <w:r w:rsidRPr="003D06C4">
              <w:rPr>
                <w:sz w:val="24"/>
                <w:szCs w:val="24"/>
                <w:lang w:val="ru-RU"/>
              </w:rPr>
              <w:t>выполнение</w:t>
            </w:r>
            <w:r w:rsidRPr="003D06C4">
              <w:rPr>
                <w:spacing w:val="-9"/>
                <w:sz w:val="24"/>
                <w:szCs w:val="24"/>
                <w:lang w:val="ru-RU"/>
              </w:rPr>
              <w:t xml:space="preserve"> </w:t>
            </w:r>
            <w:r w:rsidRPr="003D06C4">
              <w:rPr>
                <w:sz w:val="24"/>
                <w:szCs w:val="24"/>
                <w:lang w:val="ru-RU"/>
              </w:rPr>
              <w:t>всех</w:t>
            </w:r>
            <w:r w:rsidRPr="003D06C4">
              <w:rPr>
                <w:spacing w:val="-9"/>
                <w:sz w:val="24"/>
                <w:szCs w:val="24"/>
                <w:lang w:val="ru-RU"/>
              </w:rPr>
              <w:t xml:space="preserve"> </w:t>
            </w:r>
            <w:r w:rsidRPr="003D06C4">
              <w:rPr>
                <w:sz w:val="24"/>
                <w:szCs w:val="24"/>
                <w:lang w:val="ru-RU"/>
              </w:rPr>
              <w:t>требований соответствующей формы СРС с использованием дополнительных</w:t>
            </w:r>
          </w:p>
          <w:p w14:paraId="029C0804" w14:textId="77777777" w:rsidR="00600E7E" w:rsidRPr="003D06C4" w:rsidRDefault="00600E7E" w:rsidP="00446890">
            <w:pPr>
              <w:pStyle w:val="TableParagraph"/>
              <w:ind w:left="1218" w:right="403"/>
              <w:rPr>
                <w:b/>
                <w:sz w:val="24"/>
                <w:szCs w:val="24"/>
              </w:rPr>
            </w:pPr>
            <w:r w:rsidRPr="003D06C4">
              <w:rPr>
                <w:sz w:val="24"/>
                <w:szCs w:val="24"/>
                <w:lang w:val="ru-RU"/>
              </w:rPr>
              <w:t xml:space="preserve">источников. При изложении материала допущены незначительные неточности. </w:t>
            </w:r>
            <w:proofErr w:type="spellStart"/>
            <w:r w:rsidRPr="003D06C4">
              <w:rPr>
                <w:sz w:val="24"/>
                <w:szCs w:val="24"/>
              </w:rPr>
              <w:t>Полный</w:t>
            </w:r>
            <w:proofErr w:type="spellEnd"/>
            <w:r w:rsidRPr="003D06C4">
              <w:rPr>
                <w:spacing w:val="-6"/>
                <w:sz w:val="24"/>
                <w:szCs w:val="24"/>
              </w:rPr>
              <w:t xml:space="preserve"> </w:t>
            </w:r>
            <w:proofErr w:type="spellStart"/>
            <w:r w:rsidRPr="003D06C4">
              <w:rPr>
                <w:sz w:val="24"/>
                <w:szCs w:val="24"/>
              </w:rPr>
              <w:t>ответ</w:t>
            </w:r>
            <w:proofErr w:type="spellEnd"/>
            <w:r w:rsidRPr="003D06C4">
              <w:rPr>
                <w:spacing w:val="-6"/>
                <w:sz w:val="24"/>
                <w:szCs w:val="24"/>
              </w:rPr>
              <w:t xml:space="preserve"> </w:t>
            </w:r>
            <w:proofErr w:type="spellStart"/>
            <w:r w:rsidRPr="003D06C4">
              <w:rPr>
                <w:sz w:val="24"/>
                <w:szCs w:val="24"/>
              </w:rPr>
              <w:t>на</w:t>
            </w:r>
            <w:proofErr w:type="spellEnd"/>
            <w:r w:rsidRPr="003D06C4">
              <w:rPr>
                <w:spacing w:val="-8"/>
                <w:sz w:val="24"/>
                <w:szCs w:val="24"/>
              </w:rPr>
              <w:t xml:space="preserve"> </w:t>
            </w:r>
            <w:proofErr w:type="spellStart"/>
            <w:r w:rsidRPr="003D06C4">
              <w:rPr>
                <w:sz w:val="24"/>
                <w:szCs w:val="24"/>
              </w:rPr>
              <w:t>контрольные</w:t>
            </w:r>
            <w:proofErr w:type="spellEnd"/>
            <w:r w:rsidRPr="003D06C4">
              <w:rPr>
                <w:spacing w:val="-6"/>
                <w:sz w:val="24"/>
                <w:szCs w:val="24"/>
              </w:rPr>
              <w:t xml:space="preserve"> </w:t>
            </w:r>
            <w:proofErr w:type="spellStart"/>
            <w:r w:rsidRPr="003D06C4">
              <w:rPr>
                <w:sz w:val="24"/>
                <w:szCs w:val="24"/>
              </w:rPr>
              <w:t>вопросы</w:t>
            </w:r>
            <w:proofErr w:type="spellEnd"/>
            <w:r w:rsidRPr="003D06C4">
              <w:rPr>
                <w:spacing w:val="-5"/>
                <w:sz w:val="24"/>
                <w:szCs w:val="24"/>
              </w:rPr>
              <w:t xml:space="preserve"> </w:t>
            </w:r>
            <w:r w:rsidRPr="003D06C4">
              <w:rPr>
                <w:sz w:val="24"/>
                <w:szCs w:val="24"/>
              </w:rPr>
              <w:t>–</w:t>
            </w:r>
            <w:r w:rsidRPr="003D06C4">
              <w:rPr>
                <w:spacing w:val="-6"/>
                <w:sz w:val="24"/>
                <w:szCs w:val="24"/>
              </w:rPr>
              <w:t xml:space="preserve"> </w:t>
            </w:r>
            <w:r w:rsidRPr="003D06C4">
              <w:rPr>
                <w:b/>
                <w:sz w:val="24"/>
                <w:szCs w:val="24"/>
              </w:rPr>
              <w:t xml:space="preserve">15 </w:t>
            </w:r>
            <w:r w:rsidRPr="003D06C4">
              <w:rPr>
                <w:b/>
                <w:spacing w:val="-6"/>
                <w:sz w:val="24"/>
                <w:szCs w:val="24"/>
              </w:rPr>
              <w:t>б.</w:t>
            </w:r>
          </w:p>
          <w:p w14:paraId="36EC2D96" w14:textId="77777777" w:rsidR="00600E7E" w:rsidRPr="003D06C4" w:rsidRDefault="00600E7E" w:rsidP="00600E7E">
            <w:pPr>
              <w:pStyle w:val="TableParagraph"/>
              <w:numPr>
                <w:ilvl w:val="0"/>
                <w:numId w:val="93"/>
              </w:numPr>
              <w:tabs>
                <w:tab w:val="left" w:pos="1218"/>
              </w:tabs>
              <w:spacing w:line="242" w:lineRule="auto"/>
              <w:ind w:right="815"/>
              <w:rPr>
                <w:sz w:val="24"/>
                <w:szCs w:val="24"/>
              </w:rPr>
            </w:pPr>
            <w:r w:rsidRPr="003D06C4">
              <w:rPr>
                <w:sz w:val="24"/>
                <w:szCs w:val="24"/>
                <w:lang w:val="ru-RU"/>
              </w:rPr>
              <w:t>Не</w:t>
            </w:r>
            <w:r w:rsidRPr="003D06C4">
              <w:rPr>
                <w:spacing w:val="-9"/>
                <w:sz w:val="24"/>
                <w:szCs w:val="24"/>
                <w:lang w:val="ru-RU"/>
              </w:rPr>
              <w:t xml:space="preserve"> </w:t>
            </w:r>
            <w:r w:rsidRPr="003D06C4">
              <w:rPr>
                <w:sz w:val="24"/>
                <w:szCs w:val="24"/>
                <w:lang w:val="ru-RU"/>
              </w:rPr>
              <w:t>полное</w:t>
            </w:r>
            <w:r w:rsidRPr="003D06C4">
              <w:rPr>
                <w:spacing w:val="-9"/>
                <w:sz w:val="24"/>
                <w:szCs w:val="24"/>
                <w:lang w:val="ru-RU"/>
              </w:rPr>
              <w:t xml:space="preserve"> </w:t>
            </w:r>
            <w:r w:rsidRPr="003D06C4">
              <w:rPr>
                <w:sz w:val="24"/>
                <w:szCs w:val="24"/>
                <w:lang w:val="ru-RU"/>
              </w:rPr>
              <w:t>выполнение</w:t>
            </w:r>
            <w:r w:rsidRPr="003D06C4">
              <w:rPr>
                <w:spacing w:val="-9"/>
                <w:sz w:val="24"/>
                <w:szCs w:val="24"/>
                <w:lang w:val="ru-RU"/>
              </w:rPr>
              <w:t xml:space="preserve"> </w:t>
            </w:r>
            <w:r w:rsidRPr="003D06C4">
              <w:rPr>
                <w:sz w:val="24"/>
                <w:szCs w:val="24"/>
                <w:lang w:val="ru-RU"/>
              </w:rPr>
              <w:t>всех</w:t>
            </w:r>
            <w:r w:rsidRPr="003D06C4">
              <w:rPr>
                <w:spacing w:val="-9"/>
                <w:sz w:val="24"/>
                <w:szCs w:val="24"/>
                <w:lang w:val="ru-RU"/>
              </w:rPr>
              <w:t xml:space="preserve"> </w:t>
            </w:r>
            <w:r w:rsidRPr="003D06C4">
              <w:rPr>
                <w:sz w:val="24"/>
                <w:szCs w:val="24"/>
                <w:lang w:val="ru-RU"/>
              </w:rPr>
              <w:t xml:space="preserve">требований соответствующей формы СРС. </w:t>
            </w:r>
            <w:proofErr w:type="spellStart"/>
            <w:r w:rsidRPr="003D06C4">
              <w:rPr>
                <w:sz w:val="24"/>
                <w:szCs w:val="24"/>
              </w:rPr>
              <w:t>При</w:t>
            </w:r>
            <w:proofErr w:type="spellEnd"/>
          </w:p>
          <w:p w14:paraId="1D9DACD0" w14:textId="77777777" w:rsidR="00600E7E" w:rsidRPr="003D06C4" w:rsidRDefault="00600E7E" w:rsidP="00446890">
            <w:pPr>
              <w:pStyle w:val="TableParagraph"/>
              <w:spacing w:line="249" w:lineRule="exact"/>
              <w:ind w:left="1218"/>
              <w:rPr>
                <w:sz w:val="24"/>
                <w:szCs w:val="24"/>
              </w:rPr>
            </w:pPr>
            <w:proofErr w:type="spellStart"/>
            <w:r w:rsidRPr="003D06C4">
              <w:rPr>
                <w:sz w:val="24"/>
                <w:szCs w:val="24"/>
              </w:rPr>
              <w:t>изложении</w:t>
            </w:r>
            <w:proofErr w:type="spellEnd"/>
            <w:r w:rsidRPr="003D06C4">
              <w:rPr>
                <w:spacing w:val="-10"/>
                <w:sz w:val="24"/>
                <w:szCs w:val="24"/>
              </w:rPr>
              <w:t xml:space="preserve"> </w:t>
            </w:r>
            <w:proofErr w:type="spellStart"/>
            <w:r w:rsidRPr="003D06C4">
              <w:rPr>
                <w:sz w:val="24"/>
                <w:szCs w:val="24"/>
              </w:rPr>
              <w:t>материала</w:t>
            </w:r>
            <w:proofErr w:type="spellEnd"/>
            <w:r w:rsidRPr="003D06C4">
              <w:rPr>
                <w:spacing w:val="-14"/>
                <w:sz w:val="24"/>
                <w:szCs w:val="24"/>
              </w:rPr>
              <w:t xml:space="preserve"> </w:t>
            </w:r>
            <w:proofErr w:type="spellStart"/>
            <w:r w:rsidRPr="003D06C4">
              <w:rPr>
                <w:spacing w:val="-2"/>
                <w:sz w:val="24"/>
                <w:szCs w:val="24"/>
              </w:rPr>
              <w:t>допущены</w:t>
            </w:r>
            <w:proofErr w:type="spellEnd"/>
          </w:p>
          <w:p w14:paraId="44FB5F76" w14:textId="77777777" w:rsidR="00600E7E" w:rsidRPr="003D06C4" w:rsidRDefault="00600E7E" w:rsidP="00446890">
            <w:pPr>
              <w:pStyle w:val="TableParagraph"/>
              <w:ind w:left="1218" w:right="403"/>
              <w:rPr>
                <w:b/>
                <w:sz w:val="24"/>
                <w:szCs w:val="24"/>
                <w:lang w:val="ru-RU"/>
              </w:rPr>
            </w:pPr>
            <w:r w:rsidRPr="003D06C4">
              <w:rPr>
                <w:sz w:val="24"/>
                <w:szCs w:val="24"/>
                <w:lang w:val="ru-RU"/>
              </w:rPr>
              <w:t>незначительные</w:t>
            </w:r>
            <w:r w:rsidRPr="003D06C4">
              <w:rPr>
                <w:spacing w:val="-14"/>
                <w:sz w:val="24"/>
                <w:szCs w:val="24"/>
                <w:lang w:val="ru-RU"/>
              </w:rPr>
              <w:t xml:space="preserve"> </w:t>
            </w:r>
            <w:r w:rsidRPr="003D06C4">
              <w:rPr>
                <w:sz w:val="24"/>
                <w:szCs w:val="24"/>
                <w:lang w:val="ru-RU"/>
              </w:rPr>
              <w:t>неточности.</w:t>
            </w:r>
            <w:r w:rsidRPr="003D06C4">
              <w:rPr>
                <w:spacing w:val="-14"/>
                <w:sz w:val="24"/>
                <w:szCs w:val="24"/>
                <w:lang w:val="ru-RU"/>
              </w:rPr>
              <w:t xml:space="preserve"> </w:t>
            </w:r>
            <w:r w:rsidRPr="003D06C4">
              <w:rPr>
                <w:sz w:val="24"/>
                <w:szCs w:val="24"/>
                <w:lang w:val="ru-RU"/>
              </w:rPr>
              <w:t xml:space="preserve">Неполный ответ на контрольные вопросы – </w:t>
            </w:r>
            <w:r w:rsidRPr="003D06C4">
              <w:rPr>
                <w:b/>
                <w:sz w:val="24"/>
                <w:szCs w:val="24"/>
                <w:lang w:val="ru-RU"/>
              </w:rPr>
              <w:t>14 б.</w:t>
            </w:r>
          </w:p>
          <w:p w14:paraId="7A89F8AC" w14:textId="77777777" w:rsidR="00600E7E" w:rsidRPr="003D06C4" w:rsidRDefault="00600E7E" w:rsidP="00600E7E">
            <w:pPr>
              <w:pStyle w:val="TableParagraph"/>
              <w:numPr>
                <w:ilvl w:val="0"/>
                <w:numId w:val="93"/>
              </w:numPr>
              <w:tabs>
                <w:tab w:val="left" w:pos="1218"/>
              </w:tabs>
              <w:ind w:right="814"/>
              <w:rPr>
                <w:sz w:val="24"/>
                <w:szCs w:val="24"/>
              </w:rPr>
            </w:pPr>
            <w:r w:rsidRPr="003D06C4">
              <w:rPr>
                <w:sz w:val="24"/>
                <w:szCs w:val="24"/>
                <w:lang w:val="ru-RU"/>
              </w:rPr>
              <w:t>Не</w:t>
            </w:r>
            <w:r w:rsidRPr="003D06C4">
              <w:rPr>
                <w:spacing w:val="-9"/>
                <w:sz w:val="24"/>
                <w:szCs w:val="24"/>
                <w:lang w:val="ru-RU"/>
              </w:rPr>
              <w:t xml:space="preserve"> </w:t>
            </w:r>
            <w:r w:rsidRPr="003D06C4">
              <w:rPr>
                <w:sz w:val="24"/>
                <w:szCs w:val="24"/>
                <w:lang w:val="ru-RU"/>
              </w:rPr>
              <w:t>полное</w:t>
            </w:r>
            <w:r w:rsidRPr="003D06C4">
              <w:rPr>
                <w:spacing w:val="-9"/>
                <w:sz w:val="24"/>
                <w:szCs w:val="24"/>
                <w:lang w:val="ru-RU"/>
              </w:rPr>
              <w:t xml:space="preserve"> </w:t>
            </w:r>
            <w:r w:rsidRPr="003D06C4">
              <w:rPr>
                <w:sz w:val="24"/>
                <w:szCs w:val="24"/>
                <w:lang w:val="ru-RU"/>
              </w:rPr>
              <w:t>выполнение</w:t>
            </w:r>
            <w:r w:rsidRPr="003D06C4">
              <w:rPr>
                <w:spacing w:val="-9"/>
                <w:sz w:val="24"/>
                <w:szCs w:val="24"/>
                <w:lang w:val="ru-RU"/>
              </w:rPr>
              <w:t xml:space="preserve"> </w:t>
            </w:r>
            <w:r w:rsidRPr="003D06C4">
              <w:rPr>
                <w:sz w:val="24"/>
                <w:szCs w:val="24"/>
                <w:lang w:val="ru-RU"/>
              </w:rPr>
              <w:t>всех</w:t>
            </w:r>
            <w:r w:rsidRPr="003D06C4">
              <w:rPr>
                <w:spacing w:val="-9"/>
                <w:sz w:val="24"/>
                <w:szCs w:val="24"/>
                <w:lang w:val="ru-RU"/>
              </w:rPr>
              <w:t xml:space="preserve"> </w:t>
            </w:r>
            <w:r w:rsidRPr="003D06C4">
              <w:rPr>
                <w:sz w:val="24"/>
                <w:szCs w:val="24"/>
                <w:lang w:val="ru-RU"/>
              </w:rPr>
              <w:t xml:space="preserve">требований соответствующей формы СРС. </w:t>
            </w:r>
            <w:proofErr w:type="spellStart"/>
            <w:r w:rsidRPr="003D06C4">
              <w:rPr>
                <w:sz w:val="24"/>
                <w:szCs w:val="24"/>
              </w:rPr>
              <w:t>При</w:t>
            </w:r>
            <w:proofErr w:type="spellEnd"/>
          </w:p>
          <w:p w14:paraId="1A15D147" w14:textId="77777777" w:rsidR="00600E7E" w:rsidRPr="003D06C4" w:rsidRDefault="00600E7E" w:rsidP="00446890">
            <w:pPr>
              <w:pStyle w:val="TableParagraph"/>
              <w:ind w:left="1218"/>
              <w:rPr>
                <w:sz w:val="24"/>
                <w:szCs w:val="24"/>
              </w:rPr>
            </w:pPr>
            <w:proofErr w:type="spellStart"/>
            <w:r w:rsidRPr="003D06C4">
              <w:rPr>
                <w:sz w:val="24"/>
                <w:szCs w:val="24"/>
              </w:rPr>
              <w:t>изложении</w:t>
            </w:r>
            <w:proofErr w:type="spellEnd"/>
            <w:r w:rsidRPr="003D06C4">
              <w:rPr>
                <w:spacing w:val="-11"/>
                <w:sz w:val="24"/>
                <w:szCs w:val="24"/>
              </w:rPr>
              <w:t xml:space="preserve"> </w:t>
            </w:r>
            <w:proofErr w:type="spellStart"/>
            <w:r w:rsidRPr="003D06C4">
              <w:rPr>
                <w:sz w:val="24"/>
                <w:szCs w:val="24"/>
              </w:rPr>
              <w:t>материала</w:t>
            </w:r>
            <w:proofErr w:type="spellEnd"/>
            <w:r w:rsidRPr="003D06C4">
              <w:rPr>
                <w:spacing w:val="-14"/>
                <w:sz w:val="24"/>
                <w:szCs w:val="24"/>
              </w:rPr>
              <w:t xml:space="preserve"> </w:t>
            </w:r>
            <w:proofErr w:type="spellStart"/>
            <w:r w:rsidRPr="003D06C4">
              <w:rPr>
                <w:spacing w:val="-2"/>
                <w:sz w:val="24"/>
                <w:szCs w:val="24"/>
              </w:rPr>
              <w:t>допущены</w:t>
            </w:r>
            <w:proofErr w:type="spellEnd"/>
          </w:p>
          <w:p w14:paraId="520A4EC2" w14:textId="77777777" w:rsidR="00600E7E" w:rsidRPr="003D06C4" w:rsidRDefault="00600E7E" w:rsidP="00446890">
            <w:pPr>
              <w:pStyle w:val="TableParagraph"/>
              <w:ind w:left="1218" w:right="480"/>
              <w:rPr>
                <w:sz w:val="24"/>
                <w:szCs w:val="24"/>
                <w:lang w:val="ru-RU"/>
              </w:rPr>
            </w:pPr>
            <w:r w:rsidRPr="003D06C4">
              <w:rPr>
                <w:sz w:val="24"/>
                <w:szCs w:val="24"/>
                <w:lang w:val="ru-RU"/>
              </w:rPr>
              <w:t>значительные</w:t>
            </w:r>
            <w:r w:rsidRPr="003D06C4">
              <w:rPr>
                <w:spacing w:val="-14"/>
                <w:sz w:val="24"/>
                <w:szCs w:val="24"/>
                <w:lang w:val="ru-RU"/>
              </w:rPr>
              <w:t xml:space="preserve"> </w:t>
            </w:r>
            <w:r w:rsidRPr="003D06C4">
              <w:rPr>
                <w:sz w:val="24"/>
                <w:szCs w:val="24"/>
                <w:lang w:val="ru-RU"/>
              </w:rPr>
              <w:t>неточности.</w:t>
            </w:r>
            <w:r w:rsidRPr="003D06C4">
              <w:rPr>
                <w:spacing w:val="-14"/>
                <w:sz w:val="24"/>
                <w:szCs w:val="24"/>
                <w:lang w:val="ru-RU"/>
              </w:rPr>
              <w:t xml:space="preserve"> </w:t>
            </w:r>
            <w:r w:rsidRPr="003D06C4">
              <w:rPr>
                <w:sz w:val="24"/>
                <w:szCs w:val="24"/>
                <w:lang w:val="ru-RU"/>
              </w:rPr>
              <w:t>Неполный</w:t>
            </w:r>
            <w:r w:rsidRPr="003D06C4">
              <w:rPr>
                <w:spacing w:val="-14"/>
                <w:sz w:val="24"/>
                <w:szCs w:val="24"/>
                <w:lang w:val="ru-RU"/>
              </w:rPr>
              <w:t xml:space="preserve"> </w:t>
            </w:r>
            <w:r w:rsidRPr="003D06C4">
              <w:rPr>
                <w:sz w:val="24"/>
                <w:szCs w:val="24"/>
                <w:lang w:val="ru-RU"/>
              </w:rPr>
              <w:t>ответ с незначительными ошибками на</w:t>
            </w:r>
          </w:p>
          <w:p w14:paraId="707C4AA1" w14:textId="77777777" w:rsidR="00600E7E" w:rsidRPr="003D06C4" w:rsidRDefault="00600E7E" w:rsidP="00446890">
            <w:pPr>
              <w:pStyle w:val="TableParagraph"/>
              <w:spacing w:line="233" w:lineRule="exact"/>
              <w:ind w:left="1218"/>
              <w:rPr>
                <w:b/>
                <w:sz w:val="24"/>
                <w:szCs w:val="24"/>
              </w:rPr>
            </w:pPr>
            <w:proofErr w:type="spellStart"/>
            <w:r w:rsidRPr="003D06C4">
              <w:rPr>
                <w:sz w:val="24"/>
                <w:szCs w:val="24"/>
              </w:rPr>
              <w:t>контрольные</w:t>
            </w:r>
            <w:proofErr w:type="spellEnd"/>
            <w:r w:rsidRPr="003D06C4">
              <w:rPr>
                <w:spacing w:val="-5"/>
                <w:sz w:val="24"/>
                <w:szCs w:val="24"/>
              </w:rPr>
              <w:t xml:space="preserve"> </w:t>
            </w:r>
            <w:proofErr w:type="spellStart"/>
            <w:r w:rsidRPr="003D06C4">
              <w:rPr>
                <w:sz w:val="24"/>
                <w:szCs w:val="24"/>
              </w:rPr>
              <w:t>вопросы</w:t>
            </w:r>
            <w:proofErr w:type="spellEnd"/>
            <w:r w:rsidRPr="003D06C4">
              <w:rPr>
                <w:spacing w:val="-3"/>
                <w:sz w:val="24"/>
                <w:szCs w:val="24"/>
              </w:rPr>
              <w:t xml:space="preserve"> </w:t>
            </w:r>
            <w:r w:rsidRPr="003D06C4">
              <w:rPr>
                <w:sz w:val="24"/>
                <w:szCs w:val="24"/>
              </w:rPr>
              <w:t>–</w:t>
            </w:r>
            <w:r w:rsidRPr="003D06C4">
              <w:rPr>
                <w:spacing w:val="-4"/>
                <w:sz w:val="24"/>
                <w:szCs w:val="24"/>
              </w:rPr>
              <w:t xml:space="preserve"> </w:t>
            </w:r>
            <w:r w:rsidRPr="003D06C4">
              <w:rPr>
                <w:b/>
                <w:sz w:val="24"/>
                <w:szCs w:val="24"/>
              </w:rPr>
              <w:t>10</w:t>
            </w:r>
            <w:r w:rsidRPr="003D06C4">
              <w:rPr>
                <w:b/>
                <w:spacing w:val="-4"/>
                <w:sz w:val="24"/>
                <w:szCs w:val="24"/>
              </w:rPr>
              <w:t xml:space="preserve"> </w:t>
            </w:r>
            <w:r w:rsidRPr="003D06C4">
              <w:rPr>
                <w:b/>
                <w:spacing w:val="-5"/>
                <w:sz w:val="24"/>
                <w:szCs w:val="24"/>
              </w:rPr>
              <w:t>б.</w:t>
            </w:r>
          </w:p>
        </w:tc>
        <w:tc>
          <w:tcPr>
            <w:tcW w:w="1702" w:type="dxa"/>
            <w:gridSpan w:val="2"/>
          </w:tcPr>
          <w:p w14:paraId="6B4800BD" w14:textId="77777777" w:rsidR="00600E7E" w:rsidRPr="003D06C4" w:rsidRDefault="00600E7E" w:rsidP="00446890">
            <w:pPr>
              <w:pStyle w:val="TableParagraph"/>
              <w:ind w:left="0"/>
              <w:rPr>
                <w:sz w:val="24"/>
                <w:szCs w:val="24"/>
              </w:rPr>
            </w:pPr>
          </w:p>
        </w:tc>
      </w:tr>
      <w:tr w:rsidR="00600E7E" w:rsidRPr="003D06C4" w14:paraId="608810AA" w14:textId="77777777" w:rsidTr="001B3ECB">
        <w:trPr>
          <w:gridBefore w:val="1"/>
          <w:wBefore w:w="421" w:type="dxa"/>
          <w:trHeight w:val="1266"/>
        </w:trPr>
        <w:tc>
          <w:tcPr>
            <w:tcW w:w="425" w:type="dxa"/>
          </w:tcPr>
          <w:p w14:paraId="7F4675A2" w14:textId="77777777" w:rsidR="00600E7E" w:rsidRPr="003D06C4" w:rsidRDefault="00600E7E" w:rsidP="00446890">
            <w:pPr>
              <w:pStyle w:val="TableParagraph"/>
              <w:spacing w:line="227" w:lineRule="exact"/>
              <w:ind w:left="0" w:right="84"/>
              <w:jc w:val="right"/>
              <w:rPr>
                <w:sz w:val="24"/>
                <w:szCs w:val="24"/>
              </w:rPr>
            </w:pPr>
            <w:r w:rsidRPr="003D06C4">
              <w:rPr>
                <w:spacing w:val="-5"/>
                <w:sz w:val="24"/>
                <w:szCs w:val="24"/>
              </w:rPr>
              <w:t>5.</w:t>
            </w:r>
          </w:p>
        </w:tc>
        <w:tc>
          <w:tcPr>
            <w:tcW w:w="2409" w:type="dxa"/>
            <w:gridSpan w:val="2"/>
          </w:tcPr>
          <w:p w14:paraId="4D1BB58C" w14:textId="77777777" w:rsidR="00600E7E" w:rsidRPr="003D06C4" w:rsidRDefault="00600E7E" w:rsidP="00446890">
            <w:pPr>
              <w:pStyle w:val="TableParagraph"/>
              <w:spacing w:line="237" w:lineRule="auto"/>
              <w:ind w:left="114" w:right="183"/>
              <w:rPr>
                <w:sz w:val="24"/>
                <w:szCs w:val="24"/>
                <w:lang w:val="ru-RU"/>
              </w:rPr>
            </w:pPr>
            <w:r w:rsidRPr="003D06C4">
              <w:rPr>
                <w:b/>
                <w:spacing w:val="-2"/>
                <w:sz w:val="24"/>
                <w:szCs w:val="24"/>
                <w:lang w:val="ru-RU"/>
              </w:rPr>
              <w:t>Итоговый контроль</w:t>
            </w:r>
            <w:r w:rsidRPr="003D06C4">
              <w:rPr>
                <w:b/>
                <w:spacing w:val="-14"/>
                <w:sz w:val="24"/>
                <w:szCs w:val="24"/>
                <w:lang w:val="ru-RU"/>
              </w:rPr>
              <w:t xml:space="preserve"> </w:t>
            </w:r>
            <w:r w:rsidRPr="003D06C4">
              <w:rPr>
                <w:b/>
                <w:spacing w:val="-2"/>
                <w:sz w:val="24"/>
                <w:szCs w:val="24"/>
                <w:lang w:val="ru-RU"/>
              </w:rPr>
              <w:t>(ИК)</w:t>
            </w:r>
            <w:r w:rsidRPr="003D06C4">
              <w:rPr>
                <w:b/>
                <w:spacing w:val="-14"/>
                <w:sz w:val="24"/>
                <w:szCs w:val="24"/>
                <w:lang w:val="ru-RU"/>
              </w:rPr>
              <w:t xml:space="preserve"> </w:t>
            </w:r>
            <w:r w:rsidRPr="003D06C4">
              <w:rPr>
                <w:spacing w:val="-2"/>
                <w:sz w:val="24"/>
                <w:szCs w:val="24"/>
                <w:lang w:val="ru-RU"/>
              </w:rPr>
              <w:t xml:space="preserve">– </w:t>
            </w:r>
            <w:r w:rsidRPr="003D06C4">
              <w:rPr>
                <w:sz w:val="24"/>
                <w:szCs w:val="24"/>
                <w:lang w:val="ru-RU"/>
              </w:rPr>
              <w:t xml:space="preserve">экзамен - </w:t>
            </w:r>
            <w:r w:rsidRPr="003D06C4">
              <w:rPr>
                <w:spacing w:val="-2"/>
                <w:sz w:val="24"/>
                <w:szCs w:val="24"/>
                <w:lang w:val="ru-RU"/>
              </w:rPr>
              <w:t>компьютерное тестирование.</w:t>
            </w:r>
          </w:p>
        </w:tc>
        <w:tc>
          <w:tcPr>
            <w:tcW w:w="5814" w:type="dxa"/>
            <w:gridSpan w:val="2"/>
          </w:tcPr>
          <w:p w14:paraId="3B1092B4" w14:textId="77777777" w:rsidR="00600E7E" w:rsidRPr="003D06C4" w:rsidRDefault="00600E7E" w:rsidP="00446890">
            <w:pPr>
              <w:pStyle w:val="TableParagraph"/>
              <w:ind w:left="116" w:right="522"/>
              <w:jc w:val="both"/>
              <w:rPr>
                <w:sz w:val="24"/>
                <w:szCs w:val="24"/>
                <w:lang w:val="ru-RU"/>
              </w:rPr>
            </w:pPr>
            <w:r w:rsidRPr="003D06C4">
              <w:rPr>
                <w:sz w:val="24"/>
                <w:szCs w:val="24"/>
                <w:lang w:val="ru-RU"/>
              </w:rPr>
              <w:t>Оценивается уровень эффективности усвоения теоретического материала и навыков клинико- патоморфологического анализа проблемных</w:t>
            </w:r>
          </w:p>
          <w:p w14:paraId="05D8CAE0" w14:textId="77777777" w:rsidR="00600E7E" w:rsidRPr="003D06C4" w:rsidRDefault="00600E7E" w:rsidP="00446890">
            <w:pPr>
              <w:pStyle w:val="TableParagraph"/>
              <w:spacing w:line="237" w:lineRule="auto"/>
              <w:ind w:left="116" w:right="409"/>
              <w:jc w:val="both"/>
              <w:rPr>
                <w:sz w:val="24"/>
                <w:szCs w:val="24"/>
                <w:lang w:val="ru-RU"/>
              </w:rPr>
            </w:pPr>
            <w:r w:rsidRPr="003D06C4">
              <w:rPr>
                <w:sz w:val="24"/>
                <w:szCs w:val="24"/>
                <w:lang w:val="ru-RU"/>
              </w:rPr>
              <w:t>ситуаций по разным патологиям и заболеваниям организма по всем блокам тем дисциплины.</w:t>
            </w:r>
          </w:p>
          <w:p w14:paraId="68EBB1CA" w14:textId="77777777" w:rsidR="00600E7E" w:rsidRPr="003D06C4" w:rsidRDefault="00600E7E" w:rsidP="00446890">
            <w:pPr>
              <w:pStyle w:val="TableParagraph"/>
              <w:spacing w:before="248"/>
              <w:ind w:left="476" w:hanging="360"/>
              <w:rPr>
                <w:sz w:val="24"/>
                <w:szCs w:val="24"/>
                <w:lang w:val="ru-RU"/>
              </w:rPr>
            </w:pPr>
            <w:r w:rsidRPr="003D06C4">
              <w:rPr>
                <w:sz w:val="24"/>
                <w:szCs w:val="24"/>
                <w:lang w:val="ru-RU"/>
              </w:rPr>
              <w:t>1.</w:t>
            </w:r>
            <w:r w:rsidRPr="003D06C4">
              <w:rPr>
                <w:spacing w:val="80"/>
                <w:w w:val="150"/>
                <w:sz w:val="24"/>
                <w:szCs w:val="24"/>
                <w:lang w:val="ru-RU"/>
              </w:rPr>
              <w:t xml:space="preserve"> </w:t>
            </w:r>
            <w:r w:rsidRPr="003D06C4">
              <w:rPr>
                <w:sz w:val="24"/>
                <w:szCs w:val="24"/>
                <w:lang w:val="ru-RU"/>
              </w:rPr>
              <w:t>Студент</w:t>
            </w:r>
            <w:r w:rsidRPr="003D06C4">
              <w:rPr>
                <w:spacing w:val="-11"/>
                <w:sz w:val="24"/>
                <w:szCs w:val="24"/>
                <w:lang w:val="ru-RU"/>
              </w:rPr>
              <w:t xml:space="preserve"> </w:t>
            </w:r>
            <w:r w:rsidRPr="003D06C4">
              <w:rPr>
                <w:sz w:val="24"/>
                <w:szCs w:val="24"/>
                <w:lang w:val="ru-RU"/>
              </w:rPr>
              <w:t>отвечает</w:t>
            </w:r>
            <w:r w:rsidRPr="003D06C4">
              <w:rPr>
                <w:spacing w:val="-10"/>
                <w:sz w:val="24"/>
                <w:szCs w:val="24"/>
                <w:lang w:val="ru-RU"/>
              </w:rPr>
              <w:t xml:space="preserve"> </w:t>
            </w:r>
            <w:r w:rsidRPr="003D06C4">
              <w:rPr>
                <w:sz w:val="24"/>
                <w:szCs w:val="24"/>
                <w:lang w:val="ru-RU"/>
              </w:rPr>
              <w:t>на</w:t>
            </w:r>
            <w:r w:rsidRPr="003D06C4">
              <w:rPr>
                <w:spacing w:val="-8"/>
                <w:sz w:val="24"/>
                <w:szCs w:val="24"/>
                <w:lang w:val="ru-RU"/>
              </w:rPr>
              <w:t xml:space="preserve"> </w:t>
            </w:r>
            <w:r w:rsidRPr="003D06C4">
              <w:rPr>
                <w:sz w:val="24"/>
                <w:szCs w:val="24"/>
                <w:lang w:val="ru-RU"/>
              </w:rPr>
              <w:t>(20)</w:t>
            </w:r>
            <w:r w:rsidRPr="003D06C4">
              <w:rPr>
                <w:spacing w:val="-14"/>
                <w:sz w:val="24"/>
                <w:szCs w:val="24"/>
                <w:lang w:val="ru-RU"/>
              </w:rPr>
              <w:t xml:space="preserve"> </w:t>
            </w:r>
            <w:r w:rsidRPr="003D06C4">
              <w:rPr>
                <w:sz w:val="24"/>
                <w:szCs w:val="24"/>
                <w:lang w:val="ru-RU"/>
              </w:rPr>
              <w:t>тестовых</w:t>
            </w:r>
            <w:r w:rsidRPr="003D06C4">
              <w:rPr>
                <w:spacing w:val="-4"/>
                <w:sz w:val="24"/>
                <w:szCs w:val="24"/>
                <w:lang w:val="ru-RU"/>
              </w:rPr>
              <w:t xml:space="preserve"> </w:t>
            </w:r>
            <w:r w:rsidRPr="003D06C4">
              <w:rPr>
                <w:sz w:val="24"/>
                <w:szCs w:val="24"/>
                <w:lang w:val="ru-RU"/>
              </w:rPr>
              <w:t>вопросов</w:t>
            </w:r>
            <w:r w:rsidRPr="003D06C4">
              <w:rPr>
                <w:spacing w:val="-4"/>
                <w:sz w:val="24"/>
                <w:szCs w:val="24"/>
                <w:lang w:val="ru-RU"/>
              </w:rPr>
              <w:t xml:space="preserve"> </w:t>
            </w:r>
            <w:r w:rsidRPr="003D06C4">
              <w:rPr>
                <w:sz w:val="24"/>
                <w:szCs w:val="24"/>
                <w:lang w:val="ru-RU"/>
              </w:rPr>
              <w:t>с</w:t>
            </w:r>
            <w:r w:rsidRPr="003D06C4">
              <w:rPr>
                <w:spacing w:val="-4"/>
                <w:sz w:val="24"/>
                <w:szCs w:val="24"/>
                <w:lang w:val="ru-RU"/>
              </w:rPr>
              <w:t xml:space="preserve"> </w:t>
            </w:r>
            <w:r w:rsidRPr="003D06C4">
              <w:rPr>
                <w:sz w:val="24"/>
                <w:szCs w:val="24"/>
                <w:lang w:val="ru-RU"/>
              </w:rPr>
              <w:t>4-мя вариантами ответов:</w:t>
            </w:r>
          </w:p>
          <w:p w14:paraId="351077FD" w14:textId="77777777" w:rsidR="00600E7E" w:rsidRPr="003D06C4" w:rsidRDefault="00600E7E" w:rsidP="00446890">
            <w:pPr>
              <w:pStyle w:val="TableParagraph"/>
              <w:spacing w:before="1" w:line="244" w:lineRule="auto"/>
              <w:ind w:left="116"/>
              <w:rPr>
                <w:sz w:val="24"/>
                <w:szCs w:val="24"/>
                <w:lang w:val="ru-RU"/>
              </w:rPr>
            </w:pPr>
            <w:r w:rsidRPr="003D06C4">
              <w:rPr>
                <w:sz w:val="24"/>
                <w:szCs w:val="24"/>
                <w:lang w:val="ru-RU"/>
              </w:rPr>
              <w:t>-</w:t>
            </w:r>
            <w:r w:rsidRPr="003D06C4">
              <w:rPr>
                <w:spacing w:val="-10"/>
                <w:sz w:val="24"/>
                <w:szCs w:val="24"/>
                <w:lang w:val="ru-RU"/>
              </w:rPr>
              <w:t xml:space="preserve"> </w:t>
            </w:r>
            <w:r w:rsidRPr="003D06C4">
              <w:rPr>
                <w:sz w:val="24"/>
                <w:szCs w:val="24"/>
                <w:lang w:val="ru-RU"/>
              </w:rPr>
              <w:t>один</w:t>
            </w:r>
            <w:r w:rsidRPr="003D06C4">
              <w:rPr>
                <w:spacing w:val="35"/>
                <w:sz w:val="24"/>
                <w:szCs w:val="24"/>
                <w:lang w:val="ru-RU"/>
              </w:rPr>
              <w:t xml:space="preserve"> </w:t>
            </w:r>
            <w:r w:rsidRPr="003D06C4">
              <w:rPr>
                <w:sz w:val="24"/>
                <w:szCs w:val="24"/>
                <w:lang w:val="ru-RU"/>
              </w:rPr>
              <w:t>правильный</w:t>
            </w:r>
            <w:r w:rsidRPr="003D06C4">
              <w:rPr>
                <w:spacing w:val="-6"/>
                <w:sz w:val="24"/>
                <w:szCs w:val="24"/>
                <w:lang w:val="ru-RU"/>
              </w:rPr>
              <w:t xml:space="preserve"> </w:t>
            </w:r>
            <w:r w:rsidRPr="003D06C4">
              <w:rPr>
                <w:sz w:val="24"/>
                <w:szCs w:val="24"/>
                <w:lang w:val="ru-RU"/>
              </w:rPr>
              <w:t>ответ</w:t>
            </w:r>
            <w:r w:rsidRPr="003D06C4">
              <w:rPr>
                <w:spacing w:val="-5"/>
                <w:sz w:val="24"/>
                <w:szCs w:val="24"/>
                <w:lang w:val="ru-RU"/>
              </w:rPr>
              <w:t xml:space="preserve"> </w:t>
            </w:r>
            <w:r w:rsidRPr="003D06C4">
              <w:rPr>
                <w:sz w:val="24"/>
                <w:szCs w:val="24"/>
                <w:lang w:val="ru-RU"/>
              </w:rPr>
              <w:t>–</w:t>
            </w:r>
            <w:r w:rsidRPr="003D06C4">
              <w:rPr>
                <w:spacing w:val="-8"/>
                <w:sz w:val="24"/>
                <w:szCs w:val="24"/>
                <w:lang w:val="ru-RU"/>
              </w:rPr>
              <w:t xml:space="preserve"> </w:t>
            </w:r>
            <w:r w:rsidRPr="003D06C4">
              <w:rPr>
                <w:sz w:val="24"/>
                <w:szCs w:val="24"/>
                <w:lang w:val="ru-RU"/>
              </w:rPr>
              <w:t>2</w:t>
            </w:r>
            <w:r w:rsidRPr="003D06C4">
              <w:rPr>
                <w:spacing w:val="-8"/>
                <w:sz w:val="24"/>
                <w:szCs w:val="24"/>
                <w:lang w:val="ru-RU"/>
              </w:rPr>
              <w:t xml:space="preserve"> </w:t>
            </w:r>
            <w:r w:rsidRPr="003D06C4">
              <w:rPr>
                <w:sz w:val="24"/>
                <w:szCs w:val="24"/>
                <w:lang w:val="ru-RU"/>
              </w:rPr>
              <w:t>балла,</w:t>
            </w:r>
            <w:r w:rsidRPr="003D06C4">
              <w:rPr>
                <w:spacing w:val="-8"/>
                <w:sz w:val="24"/>
                <w:szCs w:val="24"/>
                <w:lang w:val="ru-RU"/>
              </w:rPr>
              <w:t xml:space="preserve"> </w:t>
            </w:r>
            <w:r w:rsidRPr="003D06C4">
              <w:rPr>
                <w:sz w:val="24"/>
                <w:szCs w:val="24"/>
                <w:lang w:val="ru-RU"/>
              </w:rPr>
              <w:t>с</w:t>
            </w:r>
            <w:r w:rsidRPr="003D06C4">
              <w:rPr>
                <w:spacing w:val="-3"/>
                <w:sz w:val="24"/>
                <w:szCs w:val="24"/>
                <w:lang w:val="ru-RU"/>
              </w:rPr>
              <w:t xml:space="preserve"> </w:t>
            </w:r>
            <w:r w:rsidRPr="003D06C4">
              <w:rPr>
                <w:sz w:val="24"/>
                <w:szCs w:val="24"/>
                <w:lang w:val="ru-RU"/>
              </w:rPr>
              <w:t>последующим суммированием баллов.</w:t>
            </w:r>
          </w:p>
          <w:p w14:paraId="53D7E413" w14:textId="77777777" w:rsidR="00600E7E" w:rsidRPr="003D06C4" w:rsidRDefault="00600E7E" w:rsidP="00600E7E">
            <w:pPr>
              <w:pStyle w:val="TableParagraph"/>
              <w:numPr>
                <w:ilvl w:val="0"/>
                <w:numId w:val="92"/>
              </w:numPr>
              <w:tabs>
                <w:tab w:val="left" w:pos="283"/>
                <w:tab w:val="left" w:pos="476"/>
              </w:tabs>
              <w:ind w:right="177" w:hanging="360"/>
              <w:rPr>
                <w:sz w:val="24"/>
                <w:szCs w:val="24"/>
                <w:lang w:val="ru-RU"/>
              </w:rPr>
            </w:pPr>
            <w:r w:rsidRPr="003D06C4">
              <w:rPr>
                <w:sz w:val="24"/>
                <w:szCs w:val="24"/>
                <w:lang w:val="ru-RU"/>
              </w:rPr>
              <w:t>Успеваемость</w:t>
            </w:r>
            <w:r w:rsidRPr="003D06C4">
              <w:rPr>
                <w:spacing w:val="-14"/>
                <w:sz w:val="24"/>
                <w:szCs w:val="24"/>
                <w:lang w:val="ru-RU"/>
              </w:rPr>
              <w:t xml:space="preserve"> </w:t>
            </w:r>
            <w:r w:rsidRPr="003D06C4">
              <w:rPr>
                <w:sz w:val="24"/>
                <w:szCs w:val="24"/>
                <w:lang w:val="ru-RU"/>
              </w:rPr>
              <w:t>студента</w:t>
            </w:r>
            <w:r w:rsidRPr="003D06C4">
              <w:rPr>
                <w:spacing w:val="-14"/>
                <w:sz w:val="24"/>
                <w:szCs w:val="24"/>
                <w:lang w:val="ru-RU"/>
              </w:rPr>
              <w:t xml:space="preserve"> </w:t>
            </w:r>
            <w:r w:rsidRPr="003D06C4">
              <w:rPr>
                <w:sz w:val="24"/>
                <w:szCs w:val="24"/>
                <w:lang w:val="ru-RU"/>
              </w:rPr>
              <w:t>определяется</w:t>
            </w:r>
            <w:r w:rsidRPr="003D06C4">
              <w:rPr>
                <w:spacing w:val="-14"/>
                <w:sz w:val="24"/>
                <w:szCs w:val="24"/>
                <w:lang w:val="ru-RU"/>
              </w:rPr>
              <w:t xml:space="preserve"> </w:t>
            </w:r>
            <w:r w:rsidRPr="003D06C4">
              <w:rPr>
                <w:sz w:val="24"/>
                <w:szCs w:val="24"/>
                <w:lang w:val="ru-RU"/>
              </w:rPr>
              <w:t>по</w:t>
            </w:r>
            <w:r w:rsidRPr="003D06C4">
              <w:rPr>
                <w:spacing w:val="-15"/>
                <w:sz w:val="24"/>
                <w:szCs w:val="24"/>
                <w:lang w:val="ru-RU"/>
              </w:rPr>
              <w:t xml:space="preserve"> </w:t>
            </w:r>
            <w:r w:rsidRPr="003D06C4">
              <w:rPr>
                <w:sz w:val="24"/>
                <w:szCs w:val="24"/>
                <w:lang w:val="ru-RU"/>
              </w:rPr>
              <w:t>итоговой</w:t>
            </w:r>
            <w:r w:rsidRPr="003D06C4">
              <w:rPr>
                <w:spacing w:val="-14"/>
                <w:sz w:val="24"/>
                <w:szCs w:val="24"/>
                <w:lang w:val="ru-RU"/>
              </w:rPr>
              <w:t xml:space="preserve"> </w:t>
            </w:r>
            <w:r w:rsidRPr="003D06C4">
              <w:rPr>
                <w:sz w:val="24"/>
                <w:szCs w:val="24"/>
                <w:lang w:val="ru-RU"/>
              </w:rPr>
              <w:t>оценке прописью и</w:t>
            </w:r>
            <w:r w:rsidRPr="003D06C4">
              <w:rPr>
                <w:spacing w:val="40"/>
                <w:sz w:val="24"/>
                <w:szCs w:val="24"/>
                <w:lang w:val="ru-RU"/>
              </w:rPr>
              <w:t xml:space="preserve"> </w:t>
            </w:r>
            <w:r w:rsidRPr="003D06C4">
              <w:rPr>
                <w:sz w:val="24"/>
                <w:szCs w:val="24"/>
                <w:lang w:val="ru-RU"/>
              </w:rPr>
              <w:t>в баллах -</w:t>
            </w:r>
            <w:r w:rsidRPr="003D06C4">
              <w:rPr>
                <w:spacing w:val="40"/>
                <w:sz w:val="24"/>
                <w:szCs w:val="24"/>
                <w:lang w:val="ru-RU"/>
              </w:rPr>
              <w:t xml:space="preserve"> </w:t>
            </w:r>
            <w:r w:rsidRPr="003D06C4">
              <w:rPr>
                <w:sz w:val="24"/>
                <w:szCs w:val="24"/>
                <w:lang w:val="ru-RU"/>
              </w:rPr>
              <w:t>(максимально 100 баллов- за</w:t>
            </w:r>
          </w:p>
          <w:p w14:paraId="1C558B77" w14:textId="77777777" w:rsidR="00600E7E" w:rsidRPr="003D06C4" w:rsidRDefault="00600E7E" w:rsidP="00446890">
            <w:pPr>
              <w:pStyle w:val="TableParagraph"/>
              <w:spacing w:line="252" w:lineRule="exact"/>
              <w:ind w:left="476"/>
              <w:rPr>
                <w:sz w:val="24"/>
                <w:szCs w:val="24"/>
                <w:lang w:val="ru-RU"/>
              </w:rPr>
            </w:pPr>
            <w:r w:rsidRPr="003D06C4">
              <w:rPr>
                <w:sz w:val="24"/>
                <w:szCs w:val="24"/>
                <w:lang w:val="ru-RU"/>
              </w:rPr>
              <w:t>семестр),</w:t>
            </w:r>
            <w:r w:rsidRPr="003D06C4">
              <w:rPr>
                <w:spacing w:val="-5"/>
                <w:sz w:val="24"/>
                <w:szCs w:val="24"/>
                <w:lang w:val="ru-RU"/>
              </w:rPr>
              <w:t xml:space="preserve"> </w:t>
            </w:r>
            <w:r w:rsidRPr="003D06C4">
              <w:rPr>
                <w:sz w:val="24"/>
                <w:szCs w:val="24"/>
                <w:lang w:val="ru-RU"/>
              </w:rPr>
              <w:t>которая</w:t>
            </w:r>
            <w:r w:rsidRPr="003D06C4">
              <w:rPr>
                <w:spacing w:val="34"/>
                <w:sz w:val="24"/>
                <w:szCs w:val="24"/>
                <w:lang w:val="ru-RU"/>
              </w:rPr>
              <w:t xml:space="preserve"> </w:t>
            </w:r>
            <w:r w:rsidRPr="003D06C4">
              <w:rPr>
                <w:sz w:val="24"/>
                <w:szCs w:val="24"/>
                <w:lang w:val="ru-RU"/>
              </w:rPr>
              <w:t>выставляется</w:t>
            </w:r>
            <w:r w:rsidRPr="003D06C4">
              <w:rPr>
                <w:spacing w:val="-4"/>
                <w:sz w:val="24"/>
                <w:szCs w:val="24"/>
                <w:lang w:val="ru-RU"/>
              </w:rPr>
              <w:t xml:space="preserve"> </w:t>
            </w:r>
            <w:r w:rsidRPr="003D06C4">
              <w:rPr>
                <w:spacing w:val="-10"/>
                <w:sz w:val="24"/>
                <w:szCs w:val="24"/>
                <w:lang w:val="ru-RU"/>
              </w:rPr>
              <w:t>в</w:t>
            </w:r>
          </w:p>
          <w:p w14:paraId="18D4108D" w14:textId="77777777" w:rsidR="00600E7E" w:rsidRPr="003D06C4" w:rsidRDefault="00600E7E" w:rsidP="00446890">
            <w:pPr>
              <w:pStyle w:val="TableParagraph"/>
              <w:spacing w:line="252" w:lineRule="exact"/>
              <w:ind w:left="116"/>
              <w:rPr>
                <w:sz w:val="24"/>
                <w:szCs w:val="24"/>
                <w:lang w:val="ru-RU"/>
              </w:rPr>
            </w:pPr>
            <w:r w:rsidRPr="003D06C4">
              <w:rPr>
                <w:sz w:val="24"/>
                <w:szCs w:val="24"/>
                <w:lang w:val="ru-RU"/>
              </w:rPr>
              <w:t>электронном</w:t>
            </w:r>
            <w:r w:rsidRPr="003D06C4">
              <w:rPr>
                <w:spacing w:val="-12"/>
                <w:sz w:val="24"/>
                <w:szCs w:val="24"/>
                <w:lang w:val="ru-RU"/>
              </w:rPr>
              <w:t xml:space="preserve"> </w:t>
            </w:r>
            <w:r w:rsidRPr="003D06C4">
              <w:rPr>
                <w:sz w:val="24"/>
                <w:szCs w:val="24"/>
                <w:lang w:val="ru-RU"/>
              </w:rPr>
              <w:t>и</w:t>
            </w:r>
            <w:r w:rsidRPr="003D06C4">
              <w:rPr>
                <w:spacing w:val="-10"/>
                <w:sz w:val="24"/>
                <w:szCs w:val="24"/>
                <w:lang w:val="ru-RU"/>
              </w:rPr>
              <w:t xml:space="preserve"> </w:t>
            </w:r>
            <w:r w:rsidRPr="003D06C4">
              <w:rPr>
                <w:sz w:val="24"/>
                <w:szCs w:val="24"/>
                <w:lang w:val="ru-RU"/>
              </w:rPr>
              <w:t>бумажном</w:t>
            </w:r>
            <w:r w:rsidRPr="003D06C4">
              <w:rPr>
                <w:spacing w:val="-14"/>
                <w:sz w:val="24"/>
                <w:szCs w:val="24"/>
                <w:lang w:val="ru-RU"/>
              </w:rPr>
              <w:t xml:space="preserve"> </w:t>
            </w:r>
            <w:r w:rsidRPr="003D06C4">
              <w:rPr>
                <w:sz w:val="24"/>
                <w:szCs w:val="24"/>
                <w:lang w:val="ru-RU"/>
              </w:rPr>
              <w:t>вариантах,</w:t>
            </w:r>
            <w:r w:rsidRPr="003D06C4">
              <w:rPr>
                <w:spacing w:val="-12"/>
                <w:sz w:val="24"/>
                <w:szCs w:val="24"/>
                <w:lang w:val="ru-RU"/>
              </w:rPr>
              <w:t xml:space="preserve"> </w:t>
            </w:r>
            <w:r w:rsidRPr="003D06C4">
              <w:rPr>
                <w:sz w:val="24"/>
                <w:szCs w:val="24"/>
                <w:lang w:val="ru-RU"/>
              </w:rPr>
              <w:t>исходя</w:t>
            </w:r>
            <w:r w:rsidRPr="003D06C4">
              <w:rPr>
                <w:spacing w:val="-10"/>
                <w:sz w:val="24"/>
                <w:szCs w:val="24"/>
                <w:lang w:val="ru-RU"/>
              </w:rPr>
              <w:t xml:space="preserve"> </w:t>
            </w:r>
            <w:r w:rsidRPr="003D06C4">
              <w:rPr>
                <w:sz w:val="24"/>
                <w:szCs w:val="24"/>
                <w:lang w:val="ru-RU"/>
              </w:rPr>
              <w:t>из</w:t>
            </w:r>
            <w:r w:rsidRPr="003D06C4">
              <w:rPr>
                <w:spacing w:val="-4"/>
                <w:sz w:val="24"/>
                <w:szCs w:val="24"/>
                <w:lang w:val="ru-RU"/>
              </w:rPr>
              <w:t xml:space="preserve"> общей</w:t>
            </w:r>
          </w:p>
          <w:p w14:paraId="1A8BAD2B" w14:textId="77777777" w:rsidR="00600E7E" w:rsidRPr="003D06C4" w:rsidRDefault="00600E7E" w:rsidP="00446890">
            <w:pPr>
              <w:pStyle w:val="TableParagraph"/>
              <w:spacing w:line="252" w:lineRule="exact"/>
              <w:ind w:left="116"/>
              <w:rPr>
                <w:sz w:val="24"/>
                <w:szCs w:val="24"/>
                <w:lang w:val="ru-RU"/>
              </w:rPr>
            </w:pPr>
            <w:r w:rsidRPr="003D06C4">
              <w:rPr>
                <w:sz w:val="24"/>
                <w:szCs w:val="24"/>
                <w:lang w:val="ru-RU"/>
              </w:rPr>
              <w:t>суммы</w:t>
            </w:r>
            <w:r w:rsidRPr="003D06C4">
              <w:rPr>
                <w:spacing w:val="-6"/>
                <w:sz w:val="24"/>
                <w:szCs w:val="24"/>
                <w:lang w:val="ru-RU"/>
              </w:rPr>
              <w:t xml:space="preserve"> </w:t>
            </w:r>
            <w:r w:rsidRPr="003D06C4">
              <w:rPr>
                <w:sz w:val="24"/>
                <w:szCs w:val="24"/>
                <w:lang w:val="ru-RU"/>
              </w:rPr>
              <w:t>баллов,</w:t>
            </w:r>
            <w:r w:rsidRPr="003D06C4">
              <w:rPr>
                <w:spacing w:val="-4"/>
                <w:sz w:val="24"/>
                <w:szCs w:val="24"/>
                <w:lang w:val="ru-RU"/>
              </w:rPr>
              <w:t xml:space="preserve"> </w:t>
            </w:r>
            <w:r w:rsidRPr="003D06C4">
              <w:rPr>
                <w:sz w:val="24"/>
                <w:szCs w:val="24"/>
                <w:lang w:val="ru-RU"/>
              </w:rPr>
              <w:t>набранных</w:t>
            </w:r>
            <w:r w:rsidRPr="003D06C4">
              <w:rPr>
                <w:spacing w:val="-4"/>
                <w:sz w:val="24"/>
                <w:szCs w:val="24"/>
                <w:lang w:val="ru-RU"/>
              </w:rPr>
              <w:t xml:space="preserve"> </w:t>
            </w:r>
            <w:r w:rsidRPr="003D06C4">
              <w:rPr>
                <w:sz w:val="24"/>
                <w:szCs w:val="24"/>
                <w:lang w:val="ru-RU"/>
              </w:rPr>
              <w:t>студентом</w:t>
            </w:r>
            <w:r w:rsidRPr="003D06C4">
              <w:rPr>
                <w:spacing w:val="-5"/>
                <w:sz w:val="24"/>
                <w:szCs w:val="24"/>
                <w:lang w:val="ru-RU"/>
              </w:rPr>
              <w:t xml:space="preserve"> </w:t>
            </w:r>
            <w:r w:rsidRPr="003D06C4">
              <w:rPr>
                <w:sz w:val="24"/>
                <w:szCs w:val="24"/>
                <w:lang w:val="ru-RU"/>
              </w:rPr>
              <w:t>в</w:t>
            </w:r>
            <w:r w:rsidRPr="003D06C4">
              <w:rPr>
                <w:spacing w:val="-5"/>
                <w:sz w:val="24"/>
                <w:szCs w:val="24"/>
                <w:lang w:val="ru-RU"/>
              </w:rPr>
              <w:t xml:space="preserve"> </w:t>
            </w:r>
            <w:r w:rsidRPr="003D06C4">
              <w:rPr>
                <w:sz w:val="24"/>
                <w:szCs w:val="24"/>
                <w:lang w:val="ru-RU"/>
              </w:rPr>
              <w:t>течение</w:t>
            </w:r>
            <w:r w:rsidRPr="003D06C4">
              <w:rPr>
                <w:spacing w:val="-3"/>
                <w:sz w:val="24"/>
                <w:szCs w:val="24"/>
                <w:lang w:val="ru-RU"/>
              </w:rPr>
              <w:t xml:space="preserve"> </w:t>
            </w:r>
            <w:r w:rsidRPr="003D06C4">
              <w:rPr>
                <w:spacing w:val="-2"/>
                <w:sz w:val="24"/>
                <w:szCs w:val="24"/>
                <w:lang w:val="ru-RU"/>
              </w:rPr>
              <w:t>семестра:</w:t>
            </w:r>
          </w:p>
          <w:p w14:paraId="7B7F0A15" w14:textId="77777777" w:rsidR="00600E7E" w:rsidRPr="003D06C4" w:rsidRDefault="00600E7E" w:rsidP="00600E7E">
            <w:pPr>
              <w:pStyle w:val="TableParagraph"/>
              <w:numPr>
                <w:ilvl w:val="1"/>
                <w:numId w:val="92"/>
              </w:numPr>
              <w:tabs>
                <w:tab w:val="left" w:pos="1421"/>
              </w:tabs>
              <w:spacing w:line="252" w:lineRule="exact"/>
              <w:ind w:left="1421" w:hanging="352"/>
              <w:rPr>
                <w:b/>
                <w:sz w:val="24"/>
                <w:szCs w:val="24"/>
                <w:lang w:val="ru-RU"/>
              </w:rPr>
            </w:pPr>
            <w:r w:rsidRPr="003D06C4">
              <w:rPr>
                <w:sz w:val="24"/>
                <w:szCs w:val="24"/>
                <w:lang w:val="ru-RU"/>
              </w:rPr>
              <w:t>«отлично</w:t>
            </w:r>
            <w:r w:rsidRPr="003D06C4">
              <w:rPr>
                <w:spacing w:val="-9"/>
                <w:sz w:val="24"/>
                <w:szCs w:val="24"/>
                <w:lang w:val="ru-RU"/>
              </w:rPr>
              <w:t xml:space="preserve"> </w:t>
            </w:r>
            <w:r w:rsidRPr="003D06C4">
              <w:rPr>
                <w:sz w:val="24"/>
                <w:szCs w:val="24"/>
                <w:lang w:val="ru-RU"/>
              </w:rPr>
              <w:t>с</w:t>
            </w:r>
            <w:r w:rsidRPr="003D06C4">
              <w:rPr>
                <w:spacing w:val="-8"/>
                <w:sz w:val="24"/>
                <w:szCs w:val="24"/>
                <w:lang w:val="ru-RU"/>
              </w:rPr>
              <w:t xml:space="preserve"> </w:t>
            </w:r>
            <w:r w:rsidRPr="003D06C4">
              <w:rPr>
                <w:sz w:val="24"/>
                <w:szCs w:val="24"/>
                <w:lang w:val="ru-RU"/>
              </w:rPr>
              <w:t>отличием»</w:t>
            </w:r>
            <w:r w:rsidRPr="003D06C4">
              <w:rPr>
                <w:spacing w:val="-8"/>
                <w:sz w:val="24"/>
                <w:szCs w:val="24"/>
                <w:lang w:val="ru-RU"/>
              </w:rPr>
              <w:t xml:space="preserve"> </w:t>
            </w:r>
            <w:r w:rsidRPr="003D06C4">
              <w:rPr>
                <w:sz w:val="24"/>
                <w:szCs w:val="24"/>
                <w:lang w:val="ru-RU"/>
              </w:rPr>
              <w:t>-</w:t>
            </w:r>
            <w:r w:rsidRPr="003D06C4">
              <w:rPr>
                <w:spacing w:val="-7"/>
                <w:sz w:val="24"/>
                <w:szCs w:val="24"/>
                <w:lang w:val="ru-RU"/>
              </w:rPr>
              <w:t xml:space="preserve"> </w:t>
            </w:r>
            <w:r w:rsidRPr="003D06C4">
              <w:rPr>
                <w:b/>
                <w:sz w:val="24"/>
                <w:szCs w:val="24"/>
                <w:lang w:val="ru-RU"/>
              </w:rPr>
              <w:t>87-100</w:t>
            </w:r>
            <w:r w:rsidRPr="003D06C4">
              <w:rPr>
                <w:b/>
                <w:spacing w:val="-7"/>
                <w:sz w:val="24"/>
                <w:szCs w:val="24"/>
                <w:lang w:val="ru-RU"/>
              </w:rPr>
              <w:t xml:space="preserve"> </w:t>
            </w:r>
            <w:r w:rsidRPr="003D06C4">
              <w:rPr>
                <w:b/>
                <w:sz w:val="24"/>
                <w:szCs w:val="24"/>
                <w:lang w:val="ru-RU"/>
              </w:rPr>
              <w:t>баллов</w:t>
            </w:r>
            <w:r w:rsidRPr="003D06C4">
              <w:rPr>
                <w:b/>
                <w:spacing w:val="-2"/>
                <w:sz w:val="24"/>
                <w:szCs w:val="24"/>
                <w:lang w:val="ru-RU"/>
              </w:rPr>
              <w:t xml:space="preserve"> </w:t>
            </w:r>
            <w:r w:rsidRPr="003D06C4">
              <w:rPr>
                <w:b/>
                <w:spacing w:val="-5"/>
                <w:sz w:val="24"/>
                <w:szCs w:val="24"/>
                <w:lang w:val="ru-RU"/>
              </w:rPr>
              <w:t>(А)</w:t>
            </w:r>
          </w:p>
          <w:p w14:paraId="53B2C210" w14:textId="77777777" w:rsidR="00600E7E" w:rsidRPr="003D06C4" w:rsidRDefault="00600E7E" w:rsidP="00600E7E">
            <w:pPr>
              <w:pStyle w:val="TableParagraph"/>
              <w:numPr>
                <w:ilvl w:val="1"/>
                <w:numId w:val="92"/>
              </w:numPr>
              <w:tabs>
                <w:tab w:val="left" w:pos="1421"/>
              </w:tabs>
              <w:spacing w:line="251" w:lineRule="exact"/>
              <w:ind w:left="1421" w:hanging="352"/>
              <w:rPr>
                <w:b/>
                <w:sz w:val="24"/>
                <w:szCs w:val="24"/>
              </w:rPr>
            </w:pPr>
            <w:r w:rsidRPr="003D06C4">
              <w:rPr>
                <w:sz w:val="24"/>
                <w:szCs w:val="24"/>
              </w:rPr>
              <w:t>«</w:t>
            </w:r>
            <w:proofErr w:type="spellStart"/>
            <w:r w:rsidRPr="003D06C4">
              <w:rPr>
                <w:sz w:val="24"/>
                <w:szCs w:val="24"/>
              </w:rPr>
              <w:t>хорошо</w:t>
            </w:r>
            <w:proofErr w:type="spellEnd"/>
            <w:r w:rsidRPr="003D06C4">
              <w:rPr>
                <w:sz w:val="24"/>
                <w:szCs w:val="24"/>
              </w:rPr>
              <w:t>»</w:t>
            </w:r>
            <w:r w:rsidRPr="003D06C4">
              <w:rPr>
                <w:spacing w:val="-13"/>
                <w:sz w:val="24"/>
                <w:szCs w:val="24"/>
              </w:rPr>
              <w:t xml:space="preserve"> </w:t>
            </w:r>
            <w:r w:rsidRPr="003D06C4">
              <w:rPr>
                <w:sz w:val="24"/>
                <w:szCs w:val="24"/>
              </w:rPr>
              <w:t>-</w:t>
            </w:r>
            <w:r w:rsidRPr="003D06C4">
              <w:rPr>
                <w:spacing w:val="-8"/>
                <w:sz w:val="24"/>
                <w:szCs w:val="24"/>
              </w:rPr>
              <w:t xml:space="preserve"> </w:t>
            </w:r>
            <w:r w:rsidRPr="003D06C4">
              <w:rPr>
                <w:b/>
                <w:sz w:val="24"/>
                <w:szCs w:val="24"/>
              </w:rPr>
              <w:t>80-86</w:t>
            </w:r>
            <w:r w:rsidRPr="003D06C4">
              <w:rPr>
                <w:b/>
                <w:spacing w:val="-7"/>
                <w:sz w:val="24"/>
                <w:szCs w:val="24"/>
              </w:rPr>
              <w:t xml:space="preserve"> </w:t>
            </w:r>
            <w:proofErr w:type="spellStart"/>
            <w:r w:rsidRPr="003D06C4">
              <w:rPr>
                <w:b/>
                <w:sz w:val="24"/>
                <w:szCs w:val="24"/>
              </w:rPr>
              <w:t>баллов</w:t>
            </w:r>
            <w:proofErr w:type="spellEnd"/>
            <w:r w:rsidRPr="003D06C4">
              <w:rPr>
                <w:b/>
                <w:spacing w:val="-5"/>
                <w:sz w:val="24"/>
                <w:szCs w:val="24"/>
              </w:rPr>
              <w:t xml:space="preserve"> (В)</w:t>
            </w:r>
          </w:p>
          <w:p w14:paraId="0BCBB22A" w14:textId="77777777" w:rsidR="00600E7E" w:rsidRPr="003D06C4" w:rsidRDefault="00600E7E" w:rsidP="00600E7E">
            <w:pPr>
              <w:pStyle w:val="TableParagraph"/>
              <w:numPr>
                <w:ilvl w:val="1"/>
                <w:numId w:val="92"/>
              </w:numPr>
              <w:tabs>
                <w:tab w:val="left" w:pos="1421"/>
              </w:tabs>
              <w:spacing w:line="251" w:lineRule="exact"/>
              <w:ind w:left="1421" w:hanging="352"/>
              <w:rPr>
                <w:b/>
                <w:sz w:val="24"/>
                <w:szCs w:val="24"/>
              </w:rPr>
            </w:pPr>
            <w:r w:rsidRPr="003D06C4">
              <w:rPr>
                <w:sz w:val="24"/>
                <w:szCs w:val="24"/>
              </w:rPr>
              <w:t>«</w:t>
            </w:r>
            <w:proofErr w:type="spellStart"/>
            <w:r w:rsidRPr="003D06C4">
              <w:rPr>
                <w:sz w:val="24"/>
                <w:szCs w:val="24"/>
              </w:rPr>
              <w:t>хорошо</w:t>
            </w:r>
            <w:proofErr w:type="spellEnd"/>
            <w:r w:rsidRPr="003D06C4">
              <w:rPr>
                <w:sz w:val="24"/>
                <w:szCs w:val="24"/>
              </w:rPr>
              <w:t>»</w:t>
            </w:r>
            <w:r w:rsidRPr="003D06C4">
              <w:rPr>
                <w:spacing w:val="-13"/>
                <w:sz w:val="24"/>
                <w:szCs w:val="24"/>
              </w:rPr>
              <w:t xml:space="preserve"> </w:t>
            </w:r>
            <w:r w:rsidRPr="003D06C4">
              <w:rPr>
                <w:sz w:val="24"/>
                <w:szCs w:val="24"/>
              </w:rPr>
              <w:t>-</w:t>
            </w:r>
            <w:r w:rsidRPr="003D06C4">
              <w:rPr>
                <w:spacing w:val="-8"/>
                <w:sz w:val="24"/>
                <w:szCs w:val="24"/>
              </w:rPr>
              <w:t xml:space="preserve"> </w:t>
            </w:r>
            <w:r w:rsidRPr="003D06C4">
              <w:rPr>
                <w:b/>
                <w:sz w:val="24"/>
                <w:szCs w:val="24"/>
              </w:rPr>
              <w:t>74-79</w:t>
            </w:r>
            <w:r w:rsidRPr="003D06C4">
              <w:rPr>
                <w:b/>
                <w:spacing w:val="-7"/>
                <w:sz w:val="24"/>
                <w:szCs w:val="24"/>
              </w:rPr>
              <w:t xml:space="preserve"> </w:t>
            </w:r>
            <w:proofErr w:type="spellStart"/>
            <w:r w:rsidRPr="003D06C4">
              <w:rPr>
                <w:b/>
                <w:sz w:val="24"/>
                <w:szCs w:val="24"/>
              </w:rPr>
              <w:t>баллов</w:t>
            </w:r>
            <w:proofErr w:type="spellEnd"/>
            <w:r w:rsidRPr="003D06C4">
              <w:rPr>
                <w:b/>
                <w:spacing w:val="-3"/>
                <w:sz w:val="24"/>
                <w:szCs w:val="24"/>
              </w:rPr>
              <w:t xml:space="preserve"> </w:t>
            </w:r>
            <w:r w:rsidRPr="003D06C4">
              <w:rPr>
                <w:b/>
                <w:spacing w:val="-5"/>
                <w:sz w:val="24"/>
                <w:szCs w:val="24"/>
              </w:rPr>
              <w:t>(С)</w:t>
            </w:r>
          </w:p>
          <w:p w14:paraId="207E9A46" w14:textId="77777777" w:rsidR="00600E7E" w:rsidRPr="003D06C4" w:rsidRDefault="00600E7E" w:rsidP="00600E7E">
            <w:pPr>
              <w:pStyle w:val="TableParagraph"/>
              <w:numPr>
                <w:ilvl w:val="1"/>
                <w:numId w:val="92"/>
              </w:numPr>
              <w:tabs>
                <w:tab w:val="left" w:pos="1421"/>
              </w:tabs>
              <w:ind w:left="1421" w:hanging="352"/>
              <w:rPr>
                <w:b/>
                <w:sz w:val="24"/>
                <w:szCs w:val="24"/>
              </w:rPr>
            </w:pPr>
            <w:r w:rsidRPr="003D06C4">
              <w:rPr>
                <w:sz w:val="24"/>
                <w:szCs w:val="24"/>
              </w:rPr>
              <w:t>«</w:t>
            </w:r>
            <w:proofErr w:type="spellStart"/>
            <w:r w:rsidRPr="003D06C4">
              <w:rPr>
                <w:sz w:val="24"/>
                <w:szCs w:val="24"/>
              </w:rPr>
              <w:t>удовлетворительно</w:t>
            </w:r>
            <w:proofErr w:type="spellEnd"/>
            <w:r w:rsidRPr="003D06C4">
              <w:rPr>
                <w:sz w:val="24"/>
                <w:szCs w:val="24"/>
              </w:rPr>
              <w:t>»</w:t>
            </w:r>
            <w:r w:rsidRPr="003D06C4">
              <w:rPr>
                <w:spacing w:val="-14"/>
                <w:sz w:val="24"/>
                <w:szCs w:val="24"/>
              </w:rPr>
              <w:t xml:space="preserve"> </w:t>
            </w:r>
            <w:r w:rsidRPr="003D06C4">
              <w:rPr>
                <w:sz w:val="24"/>
                <w:szCs w:val="24"/>
              </w:rPr>
              <w:t>-</w:t>
            </w:r>
            <w:r w:rsidRPr="003D06C4">
              <w:rPr>
                <w:spacing w:val="-13"/>
                <w:sz w:val="24"/>
                <w:szCs w:val="24"/>
              </w:rPr>
              <w:t xml:space="preserve"> </w:t>
            </w:r>
            <w:r w:rsidRPr="003D06C4">
              <w:rPr>
                <w:b/>
                <w:sz w:val="24"/>
                <w:szCs w:val="24"/>
              </w:rPr>
              <w:t>68-73</w:t>
            </w:r>
            <w:r w:rsidRPr="003D06C4">
              <w:rPr>
                <w:b/>
                <w:spacing w:val="-10"/>
                <w:sz w:val="24"/>
                <w:szCs w:val="24"/>
              </w:rPr>
              <w:t xml:space="preserve"> </w:t>
            </w:r>
            <w:proofErr w:type="spellStart"/>
            <w:r w:rsidRPr="003D06C4">
              <w:rPr>
                <w:b/>
                <w:sz w:val="24"/>
                <w:szCs w:val="24"/>
              </w:rPr>
              <w:t>баллов</w:t>
            </w:r>
            <w:proofErr w:type="spellEnd"/>
            <w:r w:rsidRPr="003D06C4">
              <w:rPr>
                <w:b/>
                <w:spacing w:val="-6"/>
                <w:sz w:val="24"/>
                <w:szCs w:val="24"/>
              </w:rPr>
              <w:t xml:space="preserve"> </w:t>
            </w:r>
            <w:r w:rsidRPr="003D06C4">
              <w:rPr>
                <w:b/>
                <w:spacing w:val="-5"/>
                <w:sz w:val="24"/>
                <w:szCs w:val="24"/>
              </w:rPr>
              <w:t>(D)</w:t>
            </w:r>
          </w:p>
          <w:p w14:paraId="33F13EEE" w14:textId="77777777" w:rsidR="00600E7E" w:rsidRPr="003D06C4" w:rsidRDefault="00600E7E" w:rsidP="00600E7E">
            <w:pPr>
              <w:pStyle w:val="TableParagraph"/>
              <w:numPr>
                <w:ilvl w:val="1"/>
                <w:numId w:val="92"/>
              </w:numPr>
              <w:tabs>
                <w:tab w:val="left" w:pos="1421"/>
              </w:tabs>
              <w:spacing w:before="3" w:line="251" w:lineRule="exact"/>
              <w:ind w:left="1421" w:hanging="352"/>
              <w:rPr>
                <w:b/>
                <w:sz w:val="24"/>
                <w:szCs w:val="24"/>
              </w:rPr>
            </w:pPr>
            <w:r w:rsidRPr="003D06C4">
              <w:rPr>
                <w:sz w:val="24"/>
                <w:szCs w:val="24"/>
              </w:rPr>
              <w:t>«</w:t>
            </w:r>
            <w:proofErr w:type="spellStart"/>
            <w:r w:rsidRPr="003D06C4">
              <w:rPr>
                <w:sz w:val="24"/>
                <w:szCs w:val="24"/>
              </w:rPr>
              <w:t>удовлетворительно</w:t>
            </w:r>
            <w:proofErr w:type="spellEnd"/>
            <w:r w:rsidRPr="003D06C4">
              <w:rPr>
                <w:sz w:val="24"/>
                <w:szCs w:val="24"/>
              </w:rPr>
              <w:t>»</w:t>
            </w:r>
            <w:r w:rsidRPr="003D06C4">
              <w:rPr>
                <w:spacing w:val="-14"/>
                <w:sz w:val="24"/>
                <w:szCs w:val="24"/>
              </w:rPr>
              <w:t xml:space="preserve"> </w:t>
            </w:r>
            <w:r w:rsidRPr="003D06C4">
              <w:rPr>
                <w:sz w:val="24"/>
                <w:szCs w:val="24"/>
              </w:rPr>
              <w:t>-</w:t>
            </w:r>
            <w:r w:rsidRPr="003D06C4">
              <w:rPr>
                <w:spacing w:val="-21"/>
                <w:sz w:val="24"/>
                <w:szCs w:val="24"/>
              </w:rPr>
              <w:t xml:space="preserve"> </w:t>
            </w:r>
            <w:r w:rsidRPr="003D06C4">
              <w:rPr>
                <w:b/>
                <w:sz w:val="24"/>
                <w:szCs w:val="24"/>
              </w:rPr>
              <w:t>61-67</w:t>
            </w:r>
            <w:r w:rsidRPr="003D06C4">
              <w:rPr>
                <w:b/>
                <w:spacing w:val="-11"/>
                <w:sz w:val="24"/>
                <w:szCs w:val="24"/>
              </w:rPr>
              <w:t xml:space="preserve"> </w:t>
            </w:r>
            <w:proofErr w:type="spellStart"/>
            <w:r w:rsidRPr="003D06C4">
              <w:rPr>
                <w:b/>
                <w:sz w:val="24"/>
                <w:szCs w:val="24"/>
              </w:rPr>
              <w:t>баллов</w:t>
            </w:r>
            <w:proofErr w:type="spellEnd"/>
            <w:r w:rsidRPr="003D06C4">
              <w:rPr>
                <w:b/>
                <w:spacing w:val="-5"/>
                <w:sz w:val="24"/>
                <w:szCs w:val="24"/>
              </w:rPr>
              <w:t xml:space="preserve"> (Е)</w:t>
            </w:r>
          </w:p>
          <w:p w14:paraId="4907FF96" w14:textId="77777777" w:rsidR="00600E7E" w:rsidRPr="003D06C4" w:rsidRDefault="00600E7E" w:rsidP="00600E7E">
            <w:pPr>
              <w:pStyle w:val="TableParagraph"/>
              <w:numPr>
                <w:ilvl w:val="1"/>
                <w:numId w:val="92"/>
              </w:numPr>
              <w:tabs>
                <w:tab w:val="left" w:pos="1417"/>
              </w:tabs>
              <w:spacing w:line="251" w:lineRule="exact"/>
              <w:ind w:left="1417" w:hanging="348"/>
              <w:rPr>
                <w:b/>
                <w:sz w:val="24"/>
                <w:szCs w:val="24"/>
              </w:rPr>
            </w:pPr>
            <w:r w:rsidRPr="003D06C4">
              <w:rPr>
                <w:sz w:val="24"/>
                <w:szCs w:val="24"/>
              </w:rPr>
              <w:t>«</w:t>
            </w:r>
            <w:proofErr w:type="spellStart"/>
            <w:r w:rsidRPr="003D06C4">
              <w:rPr>
                <w:sz w:val="24"/>
                <w:szCs w:val="24"/>
              </w:rPr>
              <w:t>неудовлетворительно</w:t>
            </w:r>
            <w:proofErr w:type="spellEnd"/>
            <w:r w:rsidRPr="003D06C4">
              <w:rPr>
                <w:sz w:val="24"/>
                <w:szCs w:val="24"/>
              </w:rPr>
              <w:t>»</w:t>
            </w:r>
            <w:r w:rsidRPr="003D06C4">
              <w:rPr>
                <w:spacing w:val="-14"/>
                <w:sz w:val="24"/>
                <w:szCs w:val="24"/>
              </w:rPr>
              <w:t xml:space="preserve"> </w:t>
            </w:r>
            <w:r w:rsidRPr="003D06C4">
              <w:rPr>
                <w:sz w:val="24"/>
                <w:szCs w:val="24"/>
              </w:rPr>
              <w:t>-</w:t>
            </w:r>
            <w:r w:rsidRPr="003D06C4">
              <w:rPr>
                <w:spacing w:val="-8"/>
                <w:sz w:val="24"/>
                <w:szCs w:val="24"/>
              </w:rPr>
              <w:t xml:space="preserve"> </w:t>
            </w:r>
            <w:r w:rsidRPr="003D06C4">
              <w:rPr>
                <w:b/>
                <w:sz w:val="24"/>
                <w:szCs w:val="24"/>
              </w:rPr>
              <w:t>31-60</w:t>
            </w:r>
            <w:r w:rsidRPr="003D06C4">
              <w:rPr>
                <w:b/>
                <w:spacing w:val="-12"/>
                <w:sz w:val="24"/>
                <w:szCs w:val="24"/>
              </w:rPr>
              <w:t xml:space="preserve"> </w:t>
            </w:r>
            <w:proofErr w:type="spellStart"/>
            <w:r w:rsidRPr="003D06C4">
              <w:rPr>
                <w:b/>
                <w:sz w:val="24"/>
                <w:szCs w:val="24"/>
              </w:rPr>
              <w:t>баллов</w:t>
            </w:r>
            <w:proofErr w:type="spellEnd"/>
            <w:r w:rsidRPr="003D06C4">
              <w:rPr>
                <w:b/>
                <w:spacing w:val="-7"/>
                <w:sz w:val="24"/>
                <w:szCs w:val="24"/>
              </w:rPr>
              <w:t xml:space="preserve"> </w:t>
            </w:r>
            <w:r w:rsidRPr="003D06C4">
              <w:rPr>
                <w:b/>
                <w:spacing w:val="-4"/>
                <w:sz w:val="24"/>
                <w:szCs w:val="24"/>
              </w:rPr>
              <w:lastRenderedPageBreak/>
              <w:t>(FX)</w:t>
            </w:r>
          </w:p>
          <w:p w14:paraId="52E4F023" w14:textId="77777777" w:rsidR="00600E7E" w:rsidRPr="003D06C4" w:rsidRDefault="00600E7E" w:rsidP="00600E7E">
            <w:pPr>
              <w:pStyle w:val="TableParagraph"/>
              <w:numPr>
                <w:ilvl w:val="1"/>
                <w:numId w:val="92"/>
              </w:numPr>
              <w:tabs>
                <w:tab w:val="left" w:pos="1421"/>
              </w:tabs>
              <w:spacing w:line="246" w:lineRule="exact"/>
              <w:ind w:left="1421" w:hanging="352"/>
              <w:rPr>
                <w:b/>
                <w:sz w:val="24"/>
                <w:szCs w:val="24"/>
              </w:rPr>
            </w:pPr>
            <w:r w:rsidRPr="003D06C4">
              <w:rPr>
                <w:sz w:val="24"/>
                <w:szCs w:val="24"/>
              </w:rPr>
              <w:t>«</w:t>
            </w:r>
            <w:proofErr w:type="spellStart"/>
            <w:r w:rsidRPr="003D06C4">
              <w:rPr>
                <w:sz w:val="24"/>
                <w:szCs w:val="24"/>
              </w:rPr>
              <w:t>неудовлетворительно</w:t>
            </w:r>
            <w:proofErr w:type="spellEnd"/>
            <w:r w:rsidRPr="003D06C4">
              <w:rPr>
                <w:sz w:val="24"/>
                <w:szCs w:val="24"/>
              </w:rPr>
              <w:t>»</w:t>
            </w:r>
            <w:r w:rsidRPr="003D06C4">
              <w:rPr>
                <w:spacing w:val="-14"/>
                <w:sz w:val="24"/>
                <w:szCs w:val="24"/>
              </w:rPr>
              <w:t xml:space="preserve"> </w:t>
            </w:r>
            <w:r w:rsidRPr="003D06C4">
              <w:rPr>
                <w:sz w:val="24"/>
                <w:szCs w:val="24"/>
              </w:rPr>
              <w:t>-</w:t>
            </w:r>
            <w:r w:rsidRPr="003D06C4">
              <w:rPr>
                <w:spacing w:val="-11"/>
                <w:sz w:val="24"/>
                <w:szCs w:val="24"/>
              </w:rPr>
              <w:t xml:space="preserve"> </w:t>
            </w:r>
            <w:r w:rsidRPr="003D06C4">
              <w:rPr>
                <w:b/>
                <w:sz w:val="24"/>
                <w:szCs w:val="24"/>
              </w:rPr>
              <w:t>0-30</w:t>
            </w:r>
            <w:r w:rsidRPr="003D06C4">
              <w:rPr>
                <w:b/>
                <w:spacing w:val="-13"/>
                <w:sz w:val="24"/>
                <w:szCs w:val="24"/>
              </w:rPr>
              <w:t xml:space="preserve"> </w:t>
            </w:r>
            <w:proofErr w:type="spellStart"/>
            <w:r w:rsidRPr="003D06C4">
              <w:rPr>
                <w:b/>
                <w:sz w:val="24"/>
                <w:szCs w:val="24"/>
              </w:rPr>
              <w:t>баллов</w:t>
            </w:r>
            <w:proofErr w:type="spellEnd"/>
            <w:r w:rsidRPr="003D06C4">
              <w:rPr>
                <w:b/>
                <w:spacing w:val="-11"/>
                <w:sz w:val="24"/>
                <w:szCs w:val="24"/>
              </w:rPr>
              <w:t xml:space="preserve"> </w:t>
            </w:r>
            <w:r w:rsidRPr="003D06C4">
              <w:rPr>
                <w:b/>
                <w:spacing w:val="-5"/>
                <w:sz w:val="24"/>
                <w:szCs w:val="24"/>
              </w:rPr>
              <w:t>(F)</w:t>
            </w:r>
          </w:p>
          <w:p w14:paraId="33DD55F8" w14:textId="77777777" w:rsidR="00600E7E" w:rsidRPr="003D06C4" w:rsidRDefault="00600E7E" w:rsidP="00600E7E">
            <w:pPr>
              <w:pStyle w:val="TableParagraph"/>
              <w:numPr>
                <w:ilvl w:val="1"/>
                <w:numId w:val="92"/>
              </w:numPr>
              <w:tabs>
                <w:tab w:val="left" w:pos="1421"/>
              </w:tabs>
              <w:spacing w:line="227" w:lineRule="exact"/>
              <w:ind w:left="1421" w:hanging="352"/>
              <w:rPr>
                <w:b/>
                <w:sz w:val="24"/>
                <w:szCs w:val="24"/>
                <w:lang w:val="ru-RU"/>
              </w:rPr>
            </w:pPr>
            <w:r w:rsidRPr="003D06C4">
              <w:rPr>
                <w:sz w:val="24"/>
                <w:szCs w:val="24"/>
                <w:lang w:val="ru-RU"/>
              </w:rPr>
              <w:t>«дисциплина</w:t>
            </w:r>
            <w:r w:rsidRPr="003D06C4">
              <w:rPr>
                <w:spacing w:val="-9"/>
                <w:sz w:val="24"/>
                <w:szCs w:val="24"/>
                <w:lang w:val="ru-RU"/>
              </w:rPr>
              <w:t xml:space="preserve"> </w:t>
            </w:r>
            <w:r w:rsidRPr="003D06C4">
              <w:rPr>
                <w:sz w:val="24"/>
                <w:szCs w:val="24"/>
                <w:lang w:val="ru-RU"/>
              </w:rPr>
              <w:t>не</w:t>
            </w:r>
            <w:r w:rsidRPr="003D06C4">
              <w:rPr>
                <w:spacing w:val="-12"/>
                <w:sz w:val="24"/>
                <w:szCs w:val="24"/>
                <w:lang w:val="ru-RU"/>
              </w:rPr>
              <w:t xml:space="preserve"> </w:t>
            </w:r>
            <w:r w:rsidRPr="003D06C4">
              <w:rPr>
                <w:sz w:val="24"/>
                <w:szCs w:val="24"/>
                <w:lang w:val="ru-RU"/>
              </w:rPr>
              <w:t>завершена»</w:t>
            </w:r>
            <w:r w:rsidRPr="003D06C4">
              <w:rPr>
                <w:spacing w:val="-6"/>
                <w:sz w:val="24"/>
                <w:szCs w:val="24"/>
                <w:lang w:val="ru-RU"/>
              </w:rPr>
              <w:t xml:space="preserve"> </w:t>
            </w:r>
            <w:r w:rsidRPr="003D06C4">
              <w:rPr>
                <w:sz w:val="24"/>
                <w:szCs w:val="24"/>
                <w:lang w:val="ru-RU"/>
              </w:rPr>
              <w:t>-</w:t>
            </w:r>
            <w:r w:rsidRPr="003D06C4">
              <w:rPr>
                <w:spacing w:val="-7"/>
                <w:sz w:val="24"/>
                <w:szCs w:val="24"/>
                <w:lang w:val="ru-RU"/>
              </w:rPr>
              <w:t xml:space="preserve"> </w:t>
            </w:r>
            <w:r w:rsidRPr="003D06C4">
              <w:rPr>
                <w:b/>
                <w:sz w:val="24"/>
                <w:szCs w:val="24"/>
                <w:lang w:val="ru-RU"/>
              </w:rPr>
              <w:t>0</w:t>
            </w:r>
            <w:r w:rsidRPr="003D06C4">
              <w:rPr>
                <w:b/>
                <w:spacing w:val="-6"/>
                <w:sz w:val="24"/>
                <w:szCs w:val="24"/>
                <w:lang w:val="ru-RU"/>
              </w:rPr>
              <w:t xml:space="preserve"> </w:t>
            </w:r>
            <w:r w:rsidRPr="003D06C4">
              <w:rPr>
                <w:b/>
                <w:sz w:val="24"/>
                <w:szCs w:val="24"/>
                <w:lang w:val="ru-RU"/>
              </w:rPr>
              <w:t>баллов</w:t>
            </w:r>
            <w:r w:rsidRPr="003D06C4">
              <w:rPr>
                <w:b/>
                <w:spacing w:val="-4"/>
                <w:sz w:val="24"/>
                <w:szCs w:val="24"/>
                <w:lang w:val="ru-RU"/>
              </w:rPr>
              <w:t xml:space="preserve"> </w:t>
            </w:r>
            <w:r w:rsidRPr="003D06C4">
              <w:rPr>
                <w:b/>
                <w:spacing w:val="-5"/>
                <w:sz w:val="24"/>
                <w:szCs w:val="24"/>
                <w:lang w:val="ru-RU"/>
              </w:rPr>
              <w:t>(</w:t>
            </w:r>
            <w:r w:rsidRPr="003D06C4">
              <w:rPr>
                <w:b/>
                <w:spacing w:val="-5"/>
                <w:sz w:val="24"/>
                <w:szCs w:val="24"/>
              </w:rPr>
              <w:t>I</w:t>
            </w:r>
            <w:r w:rsidRPr="003D06C4">
              <w:rPr>
                <w:b/>
                <w:spacing w:val="-5"/>
                <w:sz w:val="24"/>
                <w:szCs w:val="24"/>
                <w:lang w:val="ru-RU"/>
              </w:rPr>
              <w:t>)</w:t>
            </w:r>
          </w:p>
        </w:tc>
        <w:tc>
          <w:tcPr>
            <w:tcW w:w="1702" w:type="dxa"/>
            <w:gridSpan w:val="2"/>
          </w:tcPr>
          <w:p w14:paraId="4D37CA1C" w14:textId="77777777" w:rsidR="00600E7E" w:rsidRPr="003D06C4" w:rsidRDefault="00600E7E" w:rsidP="00600E7E">
            <w:pPr>
              <w:pStyle w:val="TableParagraph"/>
              <w:numPr>
                <w:ilvl w:val="0"/>
                <w:numId w:val="91"/>
              </w:numPr>
              <w:tabs>
                <w:tab w:val="left" w:pos="282"/>
              </w:tabs>
              <w:spacing w:line="247" w:lineRule="exact"/>
              <w:ind w:left="282" w:hanging="166"/>
              <w:rPr>
                <w:b/>
                <w:sz w:val="24"/>
                <w:szCs w:val="24"/>
              </w:rPr>
            </w:pPr>
            <w:r w:rsidRPr="003D06C4">
              <w:rPr>
                <w:b/>
                <w:sz w:val="24"/>
                <w:szCs w:val="24"/>
              </w:rPr>
              <w:lastRenderedPageBreak/>
              <w:t>ИК</w:t>
            </w:r>
            <w:r w:rsidRPr="003D06C4">
              <w:rPr>
                <w:b/>
                <w:spacing w:val="-14"/>
                <w:sz w:val="24"/>
                <w:szCs w:val="24"/>
              </w:rPr>
              <w:t xml:space="preserve"> </w:t>
            </w:r>
            <w:r w:rsidRPr="003D06C4">
              <w:rPr>
                <w:b/>
                <w:sz w:val="24"/>
                <w:szCs w:val="24"/>
              </w:rPr>
              <w:t>–</w:t>
            </w:r>
            <w:r w:rsidRPr="003D06C4">
              <w:rPr>
                <w:b/>
                <w:spacing w:val="-12"/>
                <w:sz w:val="24"/>
                <w:szCs w:val="24"/>
              </w:rPr>
              <w:t xml:space="preserve"> </w:t>
            </w:r>
            <w:r w:rsidRPr="003D06C4">
              <w:rPr>
                <w:b/>
                <w:sz w:val="24"/>
                <w:szCs w:val="24"/>
              </w:rPr>
              <w:t>40</w:t>
            </w:r>
            <w:r w:rsidRPr="003D06C4">
              <w:rPr>
                <w:b/>
                <w:spacing w:val="-14"/>
                <w:sz w:val="24"/>
                <w:szCs w:val="24"/>
              </w:rPr>
              <w:t xml:space="preserve"> </w:t>
            </w:r>
            <w:r w:rsidRPr="003D06C4">
              <w:rPr>
                <w:b/>
                <w:spacing w:val="-5"/>
                <w:sz w:val="24"/>
                <w:szCs w:val="24"/>
              </w:rPr>
              <w:t>б.</w:t>
            </w:r>
          </w:p>
          <w:p w14:paraId="705164CB" w14:textId="77777777" w:rsidR="00600E7E" w:rsidRPr="003D06C4" w:rsidRDefault="00600E7E" w:rsidP="00446890">
            <w:pPr>
              <w:pStyle w:val="TableParagraph"/>
              <w:spacing w:line="250" w:lineRule="exact"/>
              <w:ind w:left="116"/>
              <w:rPr>
                <w:b/>
                <w:sz w:val="24"/>
                <w:szCs w:val="24"/>
              </w:rPr>
            </w:pPr>
            <w:r w:rsidRPr="003D06C4">
              <w:rPr>
                <w:b/>
                <w:spacing w:val="-2"/>
                <w:sz w:val="24"/>
                <w:szCs w:val="24"/>
              </w:rPr>
              <w:t>(</w:t>
            </w:r>
            <w:proofErr w:type="spellStart"/>
            <w:r w:rsidRPr="003D06C4">
              <w:rPr>
                <w:b/>
                <w:spacing w:val="-2"/>
                <w:sz w:val="24"/>
                <w:szCs w:val="24"/>
              </w:rPr>
              <w:t>максимально</w:t>
            </w:r>
            <w:proofErr w:type="spellEnd"/>
            <w:r w:rsidRPr="003D06C4">
              <w:rPr>
                <w:b/>
                <w:spacing w:val="-10"/>
                <w:sz w:val="24"/>
                <w:szCs w:val="24"/>
              </w:rPr>
              <w:t>)</w:t>
            </w:r>
          </w:p>
          <w:p w14:paraId="7D94AAAA" w14:textId="77777777" w:rsidR="00600E7E" w:rsidRPr="003D06C4" w:rsidRDefault="00600E7E" w:rsidP="00600E7E">
            <w:pPr>
              <w:pStyle w:val="TableParagraph"/>
              <w:numPr>
                <w:ilvl w:val="0"/>
                <w:numId w:val="91"/>
              </w:numPr>
              <w:tabs>
                <w:tab w:val="left" w:pos="282"/>
              </w:tabs>
              <w:spacing w:before="248"/>
              <w:ind w:left="282" w:hanging="166"/>
              <w:rPr>
                <w:b/>
                <w:sz w:val="24"/>
                <w:szCs w:val="24"/>
              </w:rPr>
            </w:pPr>
            <w:proofErr w:type="spellStart"/>
            <w:r w:rsidRPr="003D06C4">
              <w:rPr>
                <w:b/>
                <w:spacing w:val="-5"/>
                <w:sz w:val="24"/>
                <w:szCs w:val="24"/>
              </w:rPr>
              <w:t>За</w:t>
            </w:r>
            <w:proofErr w:type="spellEnd"/>
            <w:r w:rsidRPr="003D06C4">
              <w:rPr>
                <w:b/>
                <w:sz w:val="24"/>
                <w:szCs w:val="24"/>
                <w:lang w:val="ru-RU"/>
              </w:rPr>
              <w:t xml:space="preserve"> </w:t>
            </w:r>
            <w:proofErr w:type="spellStart"/>
            <w:r w:rsidRPr="003D06C4">
              <w:rPr>
                <w:b/>
                <w:spacing w:val="-2"/>
                <w:sz w:val="24"/>
                <w:szCs w:val="24"/>
              </w:rPr>
              <w:t>семестр</w:t>
            </w:r>
            <w:proofErr w:type="spellEnd"/>
            <w:r w:rsidRPr="003D06C4">
              <w:rPr>
                <w:b/>
                <w:spacing w:val="-15"/>
                <w:sz w:val="24"/>
                <w:szCs w:val="24"/>
              </w:rPr>
              <w:t xml:space="preserve"> </w:t>
            </w:r>
            <w:r w:rsidRPr="003D06C4">
              <w:rPr>
                <w:b/>
                <w:spacing w:val="-2"/>
                <w:sz w:val="24"/>
                <w:szCs w:val="24"/>
              </w:rPr>
              <w:t xml:space="preserve">– </w:t>
            </w:r>
            <w:r w:rsidRPr="003D06C4">
              <w:rPr>
                <w:b/>
                <w:sz w:val="24"/>
                <w:szCs w:val="24"/>
              </w:rPr>
              <w:t>100 б.</w:t>
            </w:r>
          </w:p>
          <w:p w14:paraId="4B6443C1" w14:textId="77777777" w:rsidR="00600E7E" w:rsidRPr="003D06C4" w:rsidRDefault="00600E7E" w:rsidP="00446890">
            <w:pPr>
              <w:pStyle w:val="TableParagraph"/>
              <w:spacing w:line="249" w:lineRule="exact"/>
              <w:ind w:left="116"/>
              <w:rPr>
                <w:sz w:val="24"/>
                <w:szCs w:val="24"/>
              </w:rPr>
            </w:pPr>
            <w:r w:rsidRPr="003D06C4">
              <w:rPr>
                <w:b/>
                <w:spacing w:val="-2"/>
                <w:sz w:val="24"/>
                <w:szCs w:val="24"/>
              </w:rPr>
              <w:t>(</w:t>
            </w:r>
            <w:proofErr w:type="spellStart"/>
            <w:r w:rsidRPr="003D06C4">
              <w:rPr>
                <w:b/>
                <w:spacing w:val="-2"/>
                <w:sz w:val="24"/>
                <w:szCs w:val="24"/>
              </w:rPr>
              <w:t>максимально</w:t>
            </w:r>
            <w:proofErr w:type="spellEnd"/>
            <w:r w:rsidRPr="003D06C4">
              <w:rPr>
                <w:spacing w:val="-2"/>
                <w:sz w:val="24"/>
                <w:szCs w:val="24"/>
              </w:rPr>
              <w:t>)</w:t>
            </w:r>
          </w:p>
        </w:tc>
      </w:tr>
      <w:tr w:rsidR="00600E7E" w:rsidRPr="003D06C4" w14:paraId="59F356AF" w14:textId="77777777" w:rsidTr="00446890">
        <w:trPr>
          <w:gridBefore w:val="1"/>
          <w:wBefore w:w="421" w:type="dxa"/>
          <w:trHeight w:val="1773"/>
        </w:trPr>
        <w:tc>
          <w:tcPr>
            <w:tcW w:w="425" w:type="dxa"/>
          </w:tcPr>
          <w:p w14:paraId="5EF42385" w14:textId="77777777" w:rsidR="00600E7E" w:rsidRPr="003D06C4" w:rsidRDefault="00600E7E" w:rsidP="00446890">
            <w:pPr>
              <w:pStyle w:val="TableParagraph"/>
              <w:spacing w:line="227" w:lineRule="exact"/>
              <w:ind w:left="0" w:right="84"/>
              <w:jc w:val="right"/>
              <w:rPr>
                <w:sz w:val="24"/>
                <w:szCs w:val="24"/>
              </w:rPr>
            </w:pPr>
            <w:r w:rsidRPr="003D06C4">
              <w:rPr>
                <w:spacing w:val="-5"/>
                <w:sz w:val="24"/>
                <w:szCs w:val="24"/>
              </w:rPr>
              <w:t>6.</w:t>
            </w:r>
          </w:p>
        </w:tc>
        <w:tc>
          <w:tcPr>
            <w:tcW w:w="2409" w:type="dxa"/>
            <w:gridSpan w:val="2"/>
          </w:tcPr>
          <w:p w14:paraId="57039662" w14:textId="77777777" w:rsidR="00600E7E" w:rsidRPr="003D06C4" w:rsidRDefault="00600E7E" w:rsidP="00446890">
            <w:pPr>
              <w:pStyle w:val="TableParagraph"/>
              <w:spacing w:before="3" w:line="237" w:lineRule="auto"/>
              <w:ind w:left="114"/>
              <w:rPr>
                <w:b/>
                <w:sz w:val="24"/>
                <w:szCs w:val="24"/>
              </w:rPr>
            </w:pPr>
            <w:proofErr w:type="spellStart"/>
            <w:r w:rsidRPr="003D06C4">
              <w:rPr>
                <w:b/>
                <w:spacing w:val="-2"/>
                <w:sz w:val="24"/>
                <w:szCs w:val="24"/>
              </w:rPr>
              <w:t>Поощрительные</w:t>
            </w:r>
            <w:proofErr w:type="spellEnd"/>
            <w:r w:rsidRPr="003D06C4">
              <w:rPr>
                <w:b/>
                <w:spacing w:val="-2"/>
                <w:sz w:val="24"/>
                <w:szCs w:val="24"/>
              </w:rPr>
              <w:t xml:space="preserve"> </w:t>
            </w:r>
            <w:proofErr w:type="spellStart"/>
            <w:r w:rsidRPr="003D06C4">
              <w:rPr>
                <w:b/>
                <w:spacing w:val="-2"/>
                <w:sz w:val="24"/>
                <w:szCs w:val="24"/>
              </w:rPr>
              <w:t>баллы</w:t>
            </w:r>
            <w:proofErr w:type="spellEnd"/>
            <w:r w:rsidRPr="003D06C4">
              <w:rPr>
                <w:b/>
                <w:spacing w:val="-14"/>
                <w:sz w:val="24"/>
                <w:szCs w:val="24"/>
              </w:rPr>
              <w:t xml:space="preserve"> </w:t>
            </w:r>
            <w:proofErr w:type="spellStart"/>
            <w:r w:rsidRPr="003D06C4">
              <w:rPr>
                <w:b/>
                <w:spacing w:val="-2"/>
                <w:sz w:val="24"/>
                <w:szCs w:val="24"/>
              </w:rPr>
              <w:t>за</w:t>
            </w:r>
            <w:proofErr w:type="spellEnd"/>
            <w:r w:rsidRPr="003D06C4">
              <w:rPr>
                <w:b/>
                <w:spacing w:val="-15"/>
                <w:sz w:val="24"/>
                <w:szCs w:val="24"/>
              </w:rPr>
              <w:t xml:space="preserve"> </w:t>
            </w:r>
            <w:r w:rsidRPr="003D06C4">
              <w:rPr>
                <w:b/>
                <w:spacing w:val="-2"/>
                <w:sz w:val="24"/>
                <w:szCs w:val="24"/>
              </w:rPr>
              <w:t>1</w:t>
            </w:r>
            <w:r w:rsidRPr="003D06C4">
              <w:rPr>
                <w:b/>
                <w:spacing w:val="-12"/>
                <w:sz w:val="24"/>
                <w:szCs w:val="24"/>
              </w:rPr>
              <w:t xml:space="preserve"> </w:t>
            </w:r>
            <w:proofErr w:type="spellStart"/>
            <w:r w:rsidRPr="003D06C4">
              <w:rPr>
                <w:b/>
                <w:spacing w:val="-2"/>
                <w:sz w:val="24"/>
                <w:szCs w:val="24"/>
              </w:rPr>
              <w:t>модуль</w:t>
            </w:r>
            <w:proofErr w:type="spellEnd"/>
          </w:p>
        </w:tc>
        <w:tc>
          <w:tcPr>
            <w:tcW w:w="5814" w:type="dxa"/>
            <w:gridSpan w:val="2"/>
          </w:tcPr>
          <w:p w14:paraId="3FAD0B1D" w14:textId="77777777" w:rsidR="00600E7E" w:rsidRPr="003D06C4" w:rsidRDefault="00600E7E" w:rsidP="00446890">
            <w:pPr>
              <w:pStyle w:val="TableParagraph"/>
              <w:spacing w:before="3"/>
              <w:ind w:left="116" w:right="1100"/>
              <w:rPr>
                <w:sz w:val="24"/>
                <w:szCs w:val="24"/>
                <w:lang w:val="ru-RU"/>
              </w:rPr>
            </w:pPr>
            <w:r w:rsidRPr="003D06C4">
              <w:rPr>
                <w:sz w:val="24"/>
                <w:szCs w:val="24"/>
                <w:lang w:val="ru-RU"/>
              </w:rPr>
              <w:t>Участие</w:t>
            </w:r>
            <w:r w:rsidRPr="003D06C4">
              <w:rPr>
                <w:spacing w:val="-14"/>
                <w:sz w:val="24"/>
                <w:szCs w:val="24"/>
                <w:lang w:val="ru-RU"/>
              </w:rPr>
              <w:t xml:space="preserve"> </w:t>
            </w:r>
            <w:r w:rsidRPr="003D06C4">
              <w:rPr>
                <w:sz w:val="24"/>
                <w:szCs w:val="24"/>
                <w:lang w:val="ru-RU"/>
              </w:rPr>
              <w:t>в</w:t>
            </w:r>
            <w:r w:rsidRPr="003D06C4">
              <w:rPr>
                <w:spacing w:val="-14"/>
                <w:sz w:val="24"/>
                <w:szCs w:val="24"/>
                <w:lang w:val="ru-RU"/>
              </w:rPr>
              <w:t xml:space="preserve"> </w:t>
            </w:r>
            <w:r w:rsidRPr="003D06C4">
              <w:rPr>
                <w:sz w:val="24"/>
                <w:szCs w:val="24"/>
                <w:lang w:val="ru-RU"/>
              </w:rPr>
              <w:t>НИРС</w:t>
            </w:r>
            <w:r w:rsidRPr="003D06C4">
              <w:rPr>
                <w:spacing w:val="-14"/>
                <w:sz w:val="24"/>
                <w:szCs w:val="24"/>
                <w:lang w:val="ru-RU"/>
              </w:rPr>
              <w:t xml:space="preserve"> </w:t>
            </w:r>
            <w:r w:rsidRPr="003D06C4">
              <w:rPr>
                <w:sz w:val="24"/>
                <w:szCs w:val="24"/>
                <w:lang w:val="ru-RU"/>
              </w:rPr>
              <w:t>(студенческие</w:t>
            </w:r>
            <w:r w:rsidRPr="003D06C4">
              <w:rPr>
                <w:spacing w:val="-13"/>
                <w:sz w:val="24"/>
                <w:szCs w:val="24"/>
                <w:lang w:val="ru-RU"/>
              </w:rPr>
              <w:t xml:space="preserve"> </w:t>
            </w:r>
            <w:r w:rsidRPr="003D06C4">
              <w:rPr>
                <w:sz w:val="24"/>
                <w:szCs w:val="24"/>
                <w:lang w:val="ru-RU"/>
              </w:rPr>
              <w:t>научные</w:t>
            </w:r>
            <w:r w:rsidRPr="003D06C4">
              <w:rPr>
                <w:spacing w:val="-14"/>
                <w:sz w:val="24"/>
                <w:szCs w:val="24"/>
                <w:lang w:val="ru-RU"/>
              </w:rPr>
              <w:t xml:space="preserve"> </w:t>
            </w:r>
            <w:r w:rsidRPr="003D06C4">
              <w:rPr>
                <w:sz w:val="24"/>
                <w:szCs w:val="24"/>
                <w:lang w:val="ru-RU"/>
              </w:rPr>
              <w:t>кружки, научно-практические конференции,</w:t>
            </w:r>
          </w:p>
          <w:p w14:paraId="6C902562" w14:textId="77777777" w:rsidR="00600E7E" w:rsidRPr="003D06C4" w:rsidRDefault="00600E7E" w:rsidP="00446890">
            <w:pPr>
              <w:pStyle w:val="TableParagraph"/>
              <w:spacing w:line="249" w:lineRule="exact"/>
              <w:ind w:left="116"/>
              <w:rPr>
                <w:b/>
                <w:sz w:val="24"/>
                <w:szCs w:val="24"/>
                <w:lang w:val="ru-RU"/>
              </w:rPr>
            </w:pPr>
            <w:r w:rsidRPr="003D06C4">
              <w:rPr>
                <w:sz w:val="24"/>
                <w:szCs w:val="24"/>
                <w:lang w:val="ru-RU"/>
              </w:rPr>
              <w:t>исследовательская</w:t>
            </w:r>
            <w:r w:rsidRPr="003D06C4">
              <w:rPr>
                <w:spacing w:val="-13"/>
                <w:sz w:val="24"/>
                <w:szCs w:val="24"/>
                <w:lang w:val="ru-RU"/>
              </w:rPr>
              <w:t xml:space="preserve"> </w:t>
            </w:r>
            <w:r w:rsidRPr="003D06C4">
              <w:rPr>
                <w:sz w:val="24"/>
                <w:szCs w:val="24"/>
                <w:lang w:val="ru-RU"/>
              </w:rPr>
              <w:t>работа)</w:t>
            </w:r>
            <w:r w:rsidRPr="003D06C4">
              <w:rPr>
                <w:spacing w:val="-6"/>
                <w:sz w:val="24"/>
                <w:szCs w:val="24"/>
                <w:lang w:val="ru-RU"/>
              </w:rPr>
              <w:t xml:space="preserve"> </w:t>
            </w:r>
            <w:r w:rsidRPr="003D06C4">
              <w:rPr>
                <w:sz w:val="24"/>
                <w:szCs w:val="24"/>
                <w:lang w:val="ru-RU"/>
              </w:rPr>
              <w:t>–</w:t>
            </w:r>
            <w:r w:rsidRPr="003D06C4">
              <w:rPr>
                <w:spacing w:val="-10"/>
                <w:sz w:val="24"/>
                <w:szCs w:val="24"/>
                <w:lang w:val="ru-RU"/>
              </w:rPr>
              <w:t xml:space="preserve"> </w:t>
            </w:r>
            <w:r w:rsidRPr="003D06C4">
              <w:rPr>
                <w:b/>
                <w:spacing w:val="-5"/>
                <w:sz w:val="24"/>
                <w:szCs w:val="24"/>
                <w:lang w:val="ru-RU"/>
              </w:rPr>
              <w:t>5б</w:t>
            </w:r>
          </w:p>
          <w:p w14:paraId="70F7163D" w14:textId="77777777" w:rsidR="00600E7E" w:rsidRPr="003D06C4" w:rsidRDefault="00600E7E" w:rsidP="00446890">
            <w:pPr>
              <w:pStyle w:val="TableParagraph"/>
              <w:spacing w:before="5" w:line="235" w:lineRule="auto"/>
              <w:ind w:left="116" w:right="591"/>
              <w:rPr>
                <w:b/>
                <w:sz w:val="24"/>
                <w:szCs w:val="24"/>
                <w:lang w:val="ru-RU"/>
              </w:rPr>
            </w:pPr>
            <w:r w:rsidRPr="003D06C4">
              <w:rPr>
                <w:sz w:val="24"/>
                <w:szCs w:val="24"/>
                <w:lang w:val="ru-RU"/>
              </w:rPr>
              <w:t xml:space="preserve">Изготовление тематических стендов (макетов и </w:t>
            </w:r>
            <w:r w:rsidRPr="003D06C4">
              <w:rPr>
                <w:spacing w:val="-2"/>
                <w:sz w:val="24"/>
                <w:szCs w:val="24"/>
                <w:lang w:val="ru-RU"/>
              </w:rPr>
              <w:t xml:space="preserve">других оригинальных иллюстраций теоретического </w:t>
            </w:r>
            <w:r w:rsidRPr="003D06C4">
              <w:rPr>
                <w:sz w:val="24"/>
                <w:szCs w:val="24"/>
                <w:lang w:val="ru-RU"/>
              </w:rPr>
              <w:t xml:space="preserve">материала) – </w:t>
            </w:r>
            <w:r w:rsidRPr="003D06C4">
              <w:rPr>
                <w:b/>
                <w:sz w:val="24"/>
                <w:szCs w:val="24"/>
                <w:lang w:val="ru-RU"/>
              </w:rPr>
              <w:t>5б</w:t>
            </w:r>
          </w:p>
        </w:tc>
        <w:tc>
          <w:tcPr>
            <w:tcW w:w="1702" w:type="dxa"/>
            <w:gridSpan w:val="2"/>
          </w:tcPr>
          <w:p w14:paraId="521D02E4" w14:textId="77777777" w:rsidR="00600E7E" w:rsidRPr="003D06C4" w:rsidRDefault="00600E7E" w:rsidP="00446890">
            <w:pPr>
              <w:pStyle w:val="TableParagraph"/>
              <w:spacing w:before="1"/>
              <w:ind w:left="116" w:right="361"/>
              <w:rPr>
                <w:b/>
                <w:sz w:val="24"/>
                <w:szCs w:val="24"/>
                <w:lang w:val="ru-RU"/>
              </w:rPr>
            </w:pPr>
            <w:r w:rsidRPr="003D06C4">
              <w:rPr>
                <w:b/>
                <w:spacing w:val="-2"/>
                <w:sz w:val="24"/>
                <w:szCs w:val="24"/>
                <w:lang w:val="ru-RU"/>
              </w:rPr>
              <w:t>Перечень действий, работ студента, которые</w:t>
            </w:r>
          </w:p>
          <w:p w14:paraId="3E04D1D9" w14:textId="77777777" w:rsidR="00600E7E" w:rsidRPr="003D06C4" w:rsidRDefault="00600E7E" w:rsidP="00446890">
            <w:pPr>
              <w:pStyle w:val="TableParagraph"/>
              <w:spacing w:line="254" w:lineRule="exact"/>
              <w:ind w:left="116"/>
              <w:rPr>
                <w:b/>
                <w:sz w:val="24"/>
                <w:szCs w:val="24"/>
                <w:lang w:val="ru-RU"/>
              </w:rPr>
            </w:pPr>
            <w:r w:rsidRPr="003D06C4">
              <w:rPr>
                <w:b/>
                <w:spacing w:val="-4"/>
                <w:sz w:val="24"/>
                <w:szCs w:val="24"/>
                <w:lang w:val="ru-RU"/>
              </w:rPr>
              <w:t xml:space="preserve">поощряются </w:t>
            </w:r>
            <w:r w:rsidRPr="003D06C4">
              <w:rPr>
                <w:b/>
                <w:spacing w:val="-2"/>
                <w:sz w:val="24"/>
                <w:szCs w:val="24"/>
                <w:lang w:val="ru-RU"/>
              </w:rPr>
              <w:t>кафедрой</w:t>
            </w:r>
          </w:p>
        </w:tc>
      </w:tr>
    </w:tbl>
    <w:p w14:paraId="67516425" w14:textId="77777777" w:rsidR="00600E7E" w:rsidRPr="003D06C4" w:rsidRDefault="00600E7E" w:rsidP="00600E7E">
      <w:pPr>
        <w:ind w:firstLine="709"/>
        <w:jc w:val="center"/>
        <w:rPr>
          <w:b/>
          <w:sz w:val="24"/>
          <w:szCs w:val="24"/>
        </w:rPr>
      </w:pPr>
    </w:p>
    <w:p w14:paraId="387BC0D9" w14:textId="77777777" w:rsidR="00600E7E" w:rsidRPr="003D06C4" w:rsidRDefault="00600E7E" w:rsidP="00600E7E">
      <w:pPr>
        <w:ind w:firstLine="709"/>
        <w:jc w:val="center"/>
        <w:rPr>
          <w:b/>
          <w:bCs/>
          <w:sz w:val="24"/>
          <w:szCs w:val="24"/>
        </w:rPr>
      </w:pPr>
      <w:r w:rsidRPr="003D06C4">
        <w:rPr>
          <w:b/>
          <w:sz w:val="24"/>
          <w:szCs w:val="24"/>
        </w:rPr>
        <w:t>Критерии</w:t>
      </w:r>
      <w:r w:rsidRPr="003D06C4">
        <w:rPr>
          <w:b/>
          <w:spacing w:val="-5"/>
          <w:sz w:val="24"/>
          <w:szCs w:val="24"/>
        </w:rPr>
        <w:t xml:space="preserve"> </w:t>
      </w:r>
      <w:r w:rsidRPr="003D06C4">
        <w:rPr>
          <w:b/>
          <w:sz w:val="24"/>
          <w:szCs w:val="24"/>
        </w:rPr>
        <w:t>оценивания</w:t>
      </w:r>
      <w:r w:rsidRPr="003D06C4">
        <w:rPr>
          <w:b/>
          <w:spacing w:val="-7"/>
          <w:sz w:val="24"/>
          <w:szCs w:val="24"/>
        </w:rPr>
        <w:t xml:space="preserve"> </w:t>
      </w:r>
      <w:r w:rsidRPr="003D06C4">
        <w:rPr>
          <w:b/>
          <w:sz w:val="24"/>
          <w:szCs w:val="24"/>
        </w:rPr>
        <w:t>лекционного</w:t>
      </w:r>
      <w:r w:rsidRPr="003D06C4">
        <w:rPr>
          <w:b/>
          <w:spacing w:val="-5"/>
          <w:sz w:val="24"/>
          <w:szCs w:val="24"/>
        </w:rPr>
        <w:t xml:space="preserve"> </w:t>
      </w:r>
      <w:r w:rsidRPr="003D06C4">
        <w:rPr>
          <w:b/>
          <w:sz w:val="24"/>
          <w:szCs w:val="24"/>
        </w:rPr>
        <w:t>занятия</w:t>
      </w:r>
      <w:r w:rsidRPr="003D06C4">
        <w:rPr>
          <w:b/>
          <w:spacing w:val="-7"/>
          <w:sz w:val="24"/>
          <w:szCs w:val="24"/>
        </w:rPr>
        <w:t xml:space="preserve"> </w:t>
      </w:r>
      <w:r w:rsidRPr="003D06C4">
        <w:rPr>
          <w:b/>
          <w:sz w:val="24"/>
          <w:szCs w:val="24"/>
        </w:rPr>
        <w:t>по</w:t>
      </w:r>
      <w:r w:rsidRPr="003D06C4">
        <w:rPr>
          <w:b/>
          <w:spacing w:val="-5"/>
          <w:sz w:val="24"/>
          <w:szCs w:val="24"/>
        </w:rPr>
        <w:t xml:space="preserve"> </w:t>
      </w:r>
      <w:r w:rsidRPr="003D06C4">
        <w:rPr>
          <w:b/>
          <w:sz w:val="24"/>
          <w:szCs w:val="24"/>
        </w:rPr>
        <w:t xml:space="preserve">дисциплине </w:t>
      </w:r>
      <w:r w:rsidRPr="003D06C4">
        <w:rPr>
          <w:b/>
          <w:bCs/>
          <w:sz w:val="24"/>
          <w:szCs w:val="24"/>
        </w:rPr>
        <w:t>“Патология”</w:t>
      </w:r>
    </w:p>
    <w:tbl>
      <w:tblPr>
        <w:tblStyle w:val="TableNormal"/>
        <w:tblW w:w="10132" w:type="dxa"/>
        <w:tblInd w:w="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6"/>
        <w:gridCol w:w="2001"/>
        <w:gridCol w:w="6411"/>
        <w:gridCol w:w="1204"/>
      </w:tblGrid>
      <w:tr w:rsidR="00600E7E" w:rsidRPr="003D06C4" w14:paraId="27CC9625" w14:textId="77777777" w:rsidTr="00446890">
        <w:trPr>
          <w:trHeight w:val="254"/>
        </w:trPr>
        <w:tc>
          <w:tcPr>
            <w:tcW w:w="516" w:type="dxa"/>
          </w:tcPr>
          <w:p w14:paraId="7EA223C3" w14:textId="77777777" w:rsidR="00600E7E" w:rsidRPr="003D06C4" w:rsidRDefault="00600E7E" w:rsidP="00446890">
            <w:pPr>
              <w:pStyle w:val="TableParagraph"/>
              <w:spacing w:line="234" w:lineRule="exact"/>
              <w:ind w:left="146"/>
              <w:rPr>
                <w:b/>
                <w:sz w:val="24"/>
                <w:szCs w:val="24"/>
              </w:rPr>
            </w:pPr>
            <w:r w:rsidRPr="003D06C4">
              <w:rPr>
                <w:b/>
                <w:spacing w:val="-10"/>
                <w:sz w:val="24"/>
                <w:szCs w:val="24"/>
              </w:rPr>
              <w:t>№</w:t>
            </w:r>
          </w:p>
        </w:tc>
        <w:tc>
          <w:tcPr>
            <w:tcW w:w="2001" w:type="dxa"/>
          </w:tcPr>
          <w:p w14:paraId="2D42F55D" w14:textId="77777777" w:rsidR="00600E7E" w:rsidRPr="003D06C4" w:rsidRDefault="00600E7E" w:rsidP="00446890">
            <w:pPr>
              <w:pStyle w:val="TableParagraph"/>
              <w:spacing w:line="234" w:lineRule="exact"/>
              <w:ind w:left="110"/>
              <w:rPr>
                <w:b/>
                <w:sz w:val="24"/>
                <w:szCs w:val="24"/>
              </w:rPr>
            </w:pPr>
            <w:r w:rsidRPr="003D06C4">
              <w:rPr>
                <w:b/>
                <w:sz w:val="24"/>
                <w:szCs w:val="24"/>
              </w:rPr>
              <w:t xml:space="preserve">Вид </w:t>
            </w:r>
            <w:r w:rsidRPr="003D06C4">
              <w:rPr>
                <w:b/>
                <w:spacing w:val="-2"/>
                <w:sz w:val="24"/>
                <w:szCs w:val="24"/>
              </w:rPr>
              <w:t>деятельности</w:t>
            </w:r>
          </w:p>
        </w:tc>
        <w:tc>
          <w:tcPr>
            <w:tcW w:w="6411" w:type="dxa"/>
          </w:tcPr>
          <w:p w14:paraId="7CCBBEA2" w14:textId="77777777" w:rsidR="00600E7E" w:rsidRPr="003D06C4" w:rsidRDefault="00600E7E" w:rsidP="00446890">
            <w:pPr>
              <w:pStyle w:val="TableParagraph"/>
              <w:spacing w:line="234" w:lineRule="exact"/>
              <w:ind w:left="17"/>
              <w:jc w:val="center"/>
              <w:rPr>
                <w:b/>
                <w:sz w:val="24"/>
                <w:szCs w:val="24"/>
              </w:rPr>
            </w:pPr>
            <w:r w:rsidRPr="003D06C4">
              <w:rPr>
                <w:b/>
                <w:sz w:val="24"/>
                <w:szCs w:val="24"/>
              </w:rPr>
              <w:t>Критерии</w:t>
            </w:r>
            <w:r w:rsidRPr="003D06C4">
              <w:rPr>
                <w:b/>
                <w:spacing w:val="-9"/>
                <w:sz w:val="24"/>
                <w:szCs w:val="24"/>
              </w:rPr>
              <w:t xml:space="preserve"> </w:t>
            </w:r>
            <w:r w:rsidRPr="003D06C4">
              <w:rPr>
                <w:b/>
                <w:spacing w:val="-2"/>
                <w:sz w:val="24"/>
                <w:szCs w:val="24"/>
              </w:rPr>
              <w:t>оценивания</w:t>
            </w:r>
          </w:p>
        </w:tc>
        <w:tc>
          <w:tcPr>
            <w:tcW w:w="1204" w:type="dxa"/>
          </w:tcPr>
          <w:p w14:paraId="2F5D427E" w14:textId="77777777" w:rsidR="00600E7E" w:rsidRPr="003D06C4" w:rsidRDefault="00600E7E" w:rsidP="00446890">
            <w:pPr>
              <w:pStyle w:val="TableParagraph"/>
              <w:spacing w:line="234" w:lineRule="exact"/>
              <w:ind w:left="14" w:right="1"/>
              <w:jc w:val="center"/>
              <w:rPr>
                <w:b/>
                <w:sz w:val="24"/>
                <w:szCs w:val="24"/>
              </w:rPr>
            </w:pPr>
            <w:r w:rsidRPr="003D06C4">
              <w:rPr>
                <w:b/>
                <w:spacing w:val="-2"/>
                <w:sz w:val="24"/>
                <w:szCs w:val="24"/>
              </w:rPr>
              <w:t>Баллы</w:t>
            </w:r>
          </w:p>
        </w:tc>
      </w:tr>
      <w:tr w:rsidR="00600E7E" w:rsidRPr="003D06C4" w14:paraId="7F760889" w14:textId="77777777" w:rsidTr="00446890">
        <w:trPr>
          <w:trHeight w:val="505"/>
        </w:trPr>
        <w:tc>
          <w:tcPr>
            <w:tcW w:w="516" w:type="dxa"/>
          </w:tcPr>
          <w:p w14:paraId="6EA8D005" w14:textId="77777777" w:rsidR="00600E7E" w:rsidRPr="003D06C4" w:rsidRDefault="00600E7E" w:rsidP="00446890">
            <w:pPr>
              <w:pStyle w:val="TableParagraph"/>
              <w:spacing w:line="251" w:lineRule="exact"/>
              <w:rPr>
                <w:sz w:val="24"/>
                <w:szCs w:val="24"/>
              </w:rPr>
            </w:pPr>
            <w:r w:rsidRPr="003D06C4">
              <w:rPr>
                <w:spacing w:val="-5"/>
                <w:sz w:val="24"/>
                <w:szCs w:val="24"/>
              </w:rPr>
              <w:t>1.</w:t>
            </w:r>
          </w:p>
        </w:tc>
        <w:tc>
          <w:tcPr>
            <w:tcW w:w="2001" w:type="dxa"/>
          </w:tcPr>
          <w:p w14:paraId="5D415410" w14:textId="77777777" w:rsidR="00600E7E" w:rsidRPr="003D06C4" w:rsidRDefault="00600E7E" w:rsidP="00446890">
            <w:pPr>
              <w:pStyle w:val="TableParagraph"/>
              <w:spacing w:line="252" w:lineRule="exact"/>
              <w:ind w:left="110" w:right="199"/>
              <w:rPr>
                <w:sz w:val="24"/>
                <w:szCs w:val="24"/>
              </w:rPr>
            </w:pPr>
            <w:r w:rsidRPr="003D06C4">
              <w:rPr>
                <w:spacing w:val="-2"/>
                <w:sz w:val="24"/>
                <w:szCs w:val="24"/>
              </w:rPr>
              <w:t>Посещение лекции</w:t>
            </w:r>
          </w:p>
        </w:tc>
        <w:tc>
          <w:tcPr>
            <w:tcW w:w="6411" w:type="dxa"/>
          </w:tcPr>
          <w:p w14:paraId="2E42DA95" w14:textId="77777777" w:rsidR="00600E7E" w:rsidRPr="003D06C4" w:rsidRDefault="00600E7E" w:rsidP="00446890">
            <w:pPr>
              <w:pStyle w:val="TableParagraph"/>
              <w:spacing w:line="251" w:lineRule="exact"/>
              <w:ind w:left="166"/>
              <w:rPr>
                <w:sz w:val="24"/>
                <w:szCs w:val="24"/>
              </w:rPr>
            </w:pPr>
            <w:r w:rsidRPr="003D06C4">
              <w:rPr>
                <w:sz w:val="24"/>
                <w:szCs w:val="24"/>
              </w:rPr>
              <w:t>Регулярность</w:t>
            </w:r>
            <w:r w:rsidRPr="003D06C4">
              <w:rPr>
                <w:spacing w:val="-13"/>
                <w:sz w:val="24"/>
                <w:szCs w:val="24"/>
              </w:rPr>
              <w:t xml:space="preserve"> </w:t>
            </w:r>
            <w:r w:rsidRPr="003D06C4">
              <w:rPr>
                <w:sz w:val="24"/>
                <w:szCs w:val="24"/>
              </w:rPr>
              <w:t>посещения,</w:t>
            </w:r>
            <w:r w:rsidRPr="003D06C4">
              <w:rPr>
                <w:spacing w:val="-12"/>
                <w:sz w:val="24"/>
                <w:szCs w:val="24"/>
              </w:rPr>
              <w:t xml:space="preserve"> </w:t>
            </w:r>
            <w:r w:rsidRPr="003D06C4">
              <w:rPr>
                <w:spacing w:val="-2"/>
                <w:sz w:val="24"/>
                <w:szCs w:val="24"/>
              </w:rPr>
              <w:t>дисциплинированность</w:t>
            </w:r>
          </w:p>
        </w:tc>
        <w:tc>
          <w:tcPr>
            <w:tcW w:w="1204" w:type="dxa"/>
          </w:tcPr>
          <w:p w14:paraId="55C847C4" w14:textId="77777777" w:rsidR="00600E7E" w:rsidRPr="003D06C4" w:rsidRDefault="00600E7E" w:rsidP="00446890">
            <w:pPr>
              <w:pStyle w:val="TableParagraph"/>
              <w:spacing w:line="251" w:lineRule="exact"/>
              <w:ind w:left="14"/>
              <w:jc w:val="center"/>
              <w:rPr>
                <w:b/>
                <w:sz w:val="24"/>
                <w:szCs w:val="24"/>
              </w:rPr>
            </w:pPr>
            <w:r w:rsidRPr="003D06C4">
              <w:rPr>
                <w:b/>
                <w:spacing w:val="-10"/>
                <w:sz w:val="24"/>
                <w:szCs w:val="24"/>
              </w:rPr>
              <w:t>5</w:t>
            </w:r>
          </w:p>
        </w:tc>
      </w:tr>
      <w:tr w:rsidR="00600E7E" w:rsidRPr="003D06C4" w14:paraId="5BD5366D" w14:textId="77777777" w:rsidTr="00446890">
        <w:trPr>
          <w:trHeight w:val="1264"/>
        </w:trPr>
        <w:tc>
          <w:tcPr>
            <w:tcW w:w="516" w:type="dxa"/>
          </w:tcPr>
          <w:p w14:paraId="6E3263E8" w14:textId="77777777" w:rsidR="00600E7E" w:rsidRPr="003D06C4" w:rsidRDefault="00600E7E" w:rsidP="00446890">
            <w:pPr>
              <w:pStyle w:val="TableParagraph"/>
              <w:spacing w:line="251" w:lineRule="exact"/>
              <w:rPr>
                <w:sz w:val="24"/>
                <w:szCs w:val="24"/>
              </w:rPr>
            </w:pPr>
            <w:r w:rsidRPr="003D06C4">
              <w:rPr>
                <w:spacing w:val="-5"/>
                <w:sz w:val="24"/>
                <w:szCs w:val="24"/>
              </w:rPr>
              <w:t>2.</w:t>
            </w:r>
          </w:p>
        </w:tc>
        <w:tc>
          <w:tcPr>
            <w:tcW w:w="2001" w:type="dxa"/>
          </w:tcPr>
          <w:p w14:paraId="1E2FAA1A" w14:textId="77777777" w:rsidR="00600E7E" w:rsidRPr="003D06C4" w:rsidRDefault="00600E7E" w:rsidP="00446890">
            <w:pPr>
              <w:pStyle w:val="TableParagraph"/>
              <w:spacing w:line="251" w:lineRule="exact"/>
              <w:ind w:left="110"/>
              <w:rPr>
                <w:sz w:val="24"/>
                <w:szCs w:val="24"/>
                <w:lang w:val="ru-RU"/>
              </w:rPr>
            </w:pPr>
            <w:r w:rsidRPr="003D06C4">
              <w:rPr>
                <w:spacing w:val="-2"/>
                <w:sz w:val="24"/>
                <w:szCs w:val="24"/>
                <w:lang w:val="ru-RU"/>
              </w:rPr>
              <w:t>Наличие</w:t>
            </w:r>
          </w:p>
          <w:p w14:paraId="259D73CD" w14:textId="77777777" w:rsidR="00600E7E" w:rsidRPr="003D06C4" w:rsidRDefault="00600E7E" w:rsidP="00446890">
            <w:pPr>
              <w:pStyle w:val="TableParagraph"/>
              <w:ind w:left="110"/>
              <w:rPr>
                <w:sz w:val="24"/>
                <w:szCs w:val="24"/>
                <w:lang w:val="ru-RU"/>
              </w:rPr>
            </w:pPr>
            <w:r w:rsidRPr="003D06C4">
              <w:rPr>
                <w:sz w:val="24"/>
                <w:szCs w:val="24"/>
                <w:lang w:val="ru-RU"/>
              </w:rPr>
              <w:t>лекционных</w:t>
            </w:r>
            <w:r w:rsidRPr="003D06C4">
              <w:rPr>
                <w:spacing w:val="26"/>
                <w:sz w:val="24"/>
                <w:szCs w:val="24"/>
                <w:lang w:val="ru-RU"/>
              </w:rPr>
              <w:t xml:space="preserve"> </w:t>
            </w:r>
            <w:r w:rsidRPr="003D06C4">
              <w:rPr>
                <w:sz w:val="24"/>
                <w:szCs w:val="24"/>
                <w:lang w:val="ru-RU"/>
              </w:rPr>
              <w:t>тем</w:t>
            </w:r>
            <w:r w:rsidRPr="003D06C4">
              <w:rPr>
                <w:spacing w:val="25"/>
                <w:sz w:val="24"/>
                <w:szCs w:val="24"/>
                <w:lang w:val="ru-RU"/>
              </w:rPr>
              <w:t xml:space="preserve"> </w:t>
            </w:r>
            <w:r w:rsidRPr="003D06C4">
              <w:rPr>
                <w:sz w:val="24"/>
                <w:szCs w:val="24"/>
                <w:lang w:val="ru-RU"/>
              </w:rPr>
              <w:t xml:space="preserve">в </w:t>
            </w:r>
            <w:r w:rsidRPr="003D06C4">
              <w:rPr>
                <w:spacing w:val="-2"/>
                <w:sz w:val="24"/>
                <w:szCs w:val="24"/>
                <w:lang w:val="ru-RU"/>
              </w:rPr>
              <w:t>тетради</w:t>
            </w:r>
          </w:p>
        </w:tc>
        <w:tc>
          <w:tcPr>
            <w:tcW w:w="6411" w:type="dxa"/>
          </w:tcPr>
          <w:p w14:paraId="24703679" w14:textId="77777777" w:rsidR="00600E7E" w:rsidRPr="003D06C4" w:rsidRDefault="00600E7E" w:rsidP="00446890">
            <w:pPr>
              <w:pStyle w:val="TableParagraph"/>
              <w:ind w:left="111" w:right="161"/>
              <w:rPr>
                <w:sz w:val="24"/>
                <w:szCs w:val="24"/>
                <w:lang w:val="ru-RU"/>
              </w:rPr>
            </w:pPr>
            <w:r w:rsidRPr="003D06C4">
              <w:rPr>
                <w:sz w:val="24"/>
                <w:szCs w:val="24"/>
                <w:lang w:val="ru-RU"/>
              </w:rPr>
              <w:t>Содержательность,</w:t>
            </w:r>
            <w:r w:rsidRPr="003D06C4">
              <w:rPr>
                <w:spacing w:val="-10"/>
                <w:sz w:val="24"/>
                <w:szCs w:val="24"/>
                <w:lang w:val="ru-RU"/>
              </w:rPr>
              <w:t xml:space="preserve"> </w:t>
            </w:r>
            <w:r w:rsidRPr="003D06C4">
              <w:rPr>
                <w:sz w:val="24"/>
                <w:szCs w:val="24"/>
                <w:lang w:val="ru-RU"/>
              </w:rPr>
              <w:t>структурированность,</w:t>
            </w:r>
            <w:r w:rsidRPr="003D06C4">
              <w:rPr>
                <w:spacing w:val="-8"/>
                <w:sz w:val="24"/>
                <w:szCs w:val="24"/>
                <w:lang w:val="ru-RU"/>
              </w:rPr>
              <w:t xml:space="preserve"> </w:t>
            </w:r>
            <w:r w:rsidRPr="003D06C4">
              <w:rPr>
                <w:sz w:val="24"/>
                <w:szCs w:val="24"/>
                <w:lang w:val="ru-RU"/>
              </w:rPr>
              <w:t>наличие</w:t>
            </w:r>
            <w:r w:rsidRPr="003D06C4">
              <w:rPr>
                <w:spacing w:val="-10"/>
                <w:sz w:val="24"/>
                <w:szCs w:val="24"/>
                <w:lang w:val="ru-RU"/>
              </w:rPr>
              <w:t xml:space="preserve"> </w:t>
            </w:r>
            <w:r w:rsidRPr="003D06C4">
              <w:rPr>
                <w:sz w:val="24"/>
                <w:szCs w:val="24"/>
                <w:lang w:val="ru-RU"/>
              </w:rPr>
              <w:t>схем</w:t>
            </w:r>
            <w:r w:rsidRPr="003D06C4">
              <w:rPr>
                <w:spacing w:val="-8"/>
                <w:sz w:val="24"/>
                <w:szCs w:val="24"/>
                <w:lang w:val="ru-RU"/>
              </w:rPr>
              <w:t xml:space="preserve"> </w:t>
            </w:r>
            <w:r w:rsidRPr="003D06C4">
              <w:rPr>
                <w:sz w:val="24"/>
                <w:szCs w:val="24"/>
                <w:lang w:val="ru-RU"/>
              </w:rPr>
              <w:t xml:space="preserve">и </w:t>
            </w:r>
            <w:r w:rsidRPr="003D06C4">
              <w:rPr>
                <w:spacing w:val="-2"/>
                <w:sz w:val="24"/>
                <w:szCs w:val="24"/>
                <w:lang w:val="ru-RU"/>
              </w:rPr>
              <w:t>рисунков.</w:t>
            </w:r>
          </w:p>
          <w:p w14:paraId="7FE67FDE" w14:textId="77777777" w:rsidR="00600E7E" w:rsidRPr="003D06C4" w:rsidRDefault="00600E7E" w:rsidP="00446890">
            <w:pPr>
              <w:pStyle w:val="TableParagraph"/>
              <w:spacing w:line="252" w:lineRule="exact"/>
              <w:ind w:left="111"/>
              <w:rPr>
                <w:sz w:val="24"/>
                <w:szCs w:val="24"/>
                <w:lang w:val="ru-RU"/>
              </w:rPr>
            </w:pPr>
            <w:r w:rsidRPr="003D06C4">
              <w:rPr>
                <w:sz w:val="24"/>
                <w:szCs w:val="24"/>
                <w:lang w:val="ru-RU"/>
              </w:rPr>
              <w:t>Способность</w:t>
            </w:r>
            <w:r w:rsidRPr="003D06C4">
              <w:rPr>
                <w:spacing w:val="-11"/>
                <w:sz w:val="24"/>
                <w:szCs w:val="24"/>
                <w:lang w:val="ru-RU"/>
              </w:rPr>
              <w:t xml:space="preserve"> </w:t>
            </w:r>
            <w:r w:rsidRPr="003D06C4">
              <w:rPr>
                <w:sz w:val="24"/>
                <w:szCs w:val="24"/>
                <w:lang w:val="ru-RU"/>
              </w:rPr>
              <w:t>обобщать</w:t>
            </w:r>
            <w:r w:rsidRPr="003D06C4">
              <w:rPr>
                <w:spacing w:val="-8"/>
                <w:sz w:val="24"/>
                <w:szCs w:val="24"/>
                <w:lang w:val="ru-RU"/>
              </w:rPr>
              <w:t xml:space="preserve"> </w:t>
            </w:r>
            <w:r w:rsidRPr="003D06C4">
              <w:rPr>
                <w:sz w:val="24"/>
                <w:szCs w:val="24"/>
                <w:lang w:val="ru-RU"/>
              </w:rPr>
              <w:t>и</w:t>
            </w:r>
            <w:r w:rsidRPr="003D06C4">
              <w:rPr>
                <w:spacing w:val="-11"/>
                <w:sz w:val="24"/>
                <w:szCs w:val="24"/>
                <w:lang w:val="ru-RU"/>
              </w:rPr>
              <w:t xml:space="preserve"> </w:t>
            </w:r>
            <w:r w:rsidRPr="003D06C4">
              <w:rPr>
                <w:sz w:val="24"/>
                <w:szCs w:val="24"/>
                <w:lang w:val="ru-RU"/>
              </w:rPr>
              <w:t>систематизировать</w:t>
            </w:r>
            <w:r w:rsidRPr="003D06C4">
              <w:rPr>
                <w:spacing w:val="-8"/>
                <w:sz w:val="24"/>
                <w:szCs w:val="24"/>
                <w:lang w:val="ru-RU"/>
              </w:rPr>
              <w:t xml:space="preserve"> </w:t>
            </w:r>
            <w:r w:rsidRPr="003D06C4">
              <w:rPr>
                <w:spacing w:val="-2"/>
                <w:sz w:val="24"/>
                <w:szCs w:val="24"/>
                <w:lang w:val="ru-RU"/>
              </w:rPr>
              <w:t>материал</w:t>
            </w:r>
          </w:p>
          <w:p w14:paraId="48C46587" w14:textId="77777777" w:rsidR="00600E7E" w:rsidRPr="003D06C4" w:rsidRDefault="00600E7E" w:rsidP="00446890">
            <w:pPr>
              <w:pStyle w:val="TableParagraph"/>
              <w:spacing w:line="252" w:lineRule="exact"/>
              <w:ind w:left="111" w:right="161"/>
              <w:rPr>
                <w:sz w:val="24"/>
                <w:szCs w:val="24"/>
                <w:lang w:val="ru-RU"/>
              </w:rPr>
            </w:pPr>
            <w:r w:rsidRPr="003D06C4">
              <w:rPr>
                <w:sz w:val="24"/>
                <w:szCs w:val="24"/>
                <w:lang w:val="ru-RU"/>
              </w:rPr>
              <w:t>(умение</w:t>
            </w:r>
            <w:r w:rsidRPr="003D06C4">
              <w:rPr>
                <w:spacing w:val="-6"/>
                <w:sz w:val="24"/>
                <w:szCs w:val="24"/>
                <w:lang w:val="ru-RU"/>
              </w:rPr>
              <w:t xml:space="preserve"> </w:t>
            </w:r>
            <w:r w:rsidRPr="003D06C4">
              <w:rPr>
                <w:sz w:val="24"/>
                <w:szCs w:val="24"/>
                <w:lang w:val="ru-RU"/>
              </w:rPr>
              <w:t>выделять</w:t>
            </w:r>
            <w:r w:rsidRPr="003D06C4">
              <w:rPr>
                <w:spacing w:val="-8"/>
                <w:sz w:val="24"/>
                <w:szCs w:val="24"/>
                <w:lang w:val="ru-RU"/>
              </w:rPr>
              <w:t xml:space="preserve"> </w:t>
            </w:r>
            <w:r w:rsidRPr="003D06C4">
              <w:rPr>
                <w:sz w:val="24"/>
                <w:szCs w:val="24"/>
                <w:lang w:val="ru-RU"/>
              </w:rPr>
              <w:t>главное,</w:t>
            </w:r>
            <w:r w:rsidRPr="003D06C4">
              <w:rPr>
                <w:spacing w:val="-6"/>
                <w:sz w:val="24"/>
                <w:szCs w:val="24"/>
                <w:lang w:val="ru-RU"/>
              </w:rPr>
              <w:t xml:space="preserve"> </w:t>
            </w:r>
            <w:r w:rsidRPr="003D06C4">
              <w:rPr>
                <w:sz w:val="24"/>
                <w:szCs w:val="24"/>
                <w:lang w:val="ru-RU"/>
              </w:rPr>
              <w:t>наличие</w:t>
            </w:r>
            <w:r w:rsidRPr="003D06C4">
              <w:rPr>
                <w:spacing w:val="-6"/>
                <w:sz w:val="24"/>
                <w:szCs w:val="24"/>
                <w:lang w:val="ru-RU"/>
              </w:rPr>
              <w:t xml:space="preserve"> </w:t>
            </w:r>
            <w:r w:rsidRPr="003D06C4">
              <w:rPr>
                <w:sz w:val="24"/>
                <w:szCs w:val="24"/>
                <w:lang w:val="ru-RU"/>
              </w:rPr>
              <w:t>логических</w:t>
            </w:r>
            <w:r w:rsidRPr="003D06C4">
              <w:rPr>
                <w:spacing w:val="-6"/>
                <w:sz w:val="24"/>
                <w:szCs w:val="24"/>
                <w:lang w:val="ru-RU"/>
              </w:rPr>
              <w:t xml:space="preserve"> </w:t>
            </w:r>
            <w:r w:rsidRPr="003D06C4">
              <w:rPr>
                <w:sz w:val="24"/>
                <w:szCs w:val="24"/>
                <w:lang w:val="ru-RU"/>
              </w:rPr>
              <w:t>выводов,</w:t>
            </w:r>
            <w:r w:rsidRPr="003D06C4">
              <w:rPr>
                <w:spacing w:val="-6"/>
                <w:sz w:val="24"/>
                <w:szCs w:val="24"/>
                <w:lang w:val="ru-RU"/>
              </w:rPr>
              <w:t xml:space="preserve"> </w:t>
            </w:r>
            <w:r w:rsidRPr="003D06C4">
              <w:rPr>
                <w:sz w:val="24"/>
                <w:szCs w:val="24"/>
                <w:lang w:val="ru-RU"/>
              </w:rPr>
              <w:t>таблиц и грамотное использование акцентов).</w:t>
            </w:r>
          </w:p>
        </w:tc>
        <w:tc>
          <w:tcPr>
            <w:tcW w:w="1204" w:type="dxa"/>
          </w:tcPr>
          <w:p w14:paraId="3177CBE1" w14:textId="77777777" w:rsidR="00600E7E" w:rsidRPr="003D06C4" w:rsidRDefault="00600E7E" w:rsidP="00446890">
            <w:pPr>
              <w:pStyle w:val="TableParagraph"/>
              <w:spacing w:line="251" w:lineRule="exact"/>
              <w:ind w:left="14"/>
              <w:jc w:val="center"/>
              <w:rPr>
                <w:b/>
                <w:sz w:val="24"/>
                <w:szCs w:val="24"/>
              </w:rPr>
            </w:pPr>
            <w:r w:rsidRPr="003D06C4">
              <w:rPr>
                <w:b/>
                <w:spacing w:val="-5"/>
                <w:sz w:val="24"/>
                <w:szCs w:val="24"/>
              </w:rPr>
              <w:t>15</w:t>
            </w:r>
          </w:p>
        </w:tc>
      </w:tr>
      <w:tr w:rsidR="00600E7E" w:rsidRPr="003D06C4" w14:paraId="23C3E64A" w14:textId="77777777" w:rsidTr="00446890">
        <w:trPr>
          <w:trHeight w:val="2023"/>
        </w:trPr>
        <w:tc>
          <w:tcPr>
            <w:tcW w:w="516" w:type="dxa"/>
          </w:tcPr>
          <w:p w14:paraId="1D95DC93" w14:textId="77777777" w:rsidR="00600E7E" w:rsidRPr="003D06C4" w:rsidRDefault="00600E7E" w:rsidP="00446890">
            <w:pPr>
              <w:pStyle w:val="TableParagraph"/>
              <w:spacing w:line="251" w:lineRule="exact"/>
              <w:rPr>
                <w:sz w:val="24"/>
                <w:szCs w:val="24"/>
              </w:rPr>
            </w:pPr>
            <w:r w:rsidRPr="003D06C4">
              <w:rPr>
                <w:spacing w:val="-5"/>
                <w:sz w:val="24"/>
                <w:szCs w:val="24"/>
              </w:rPr>
              <w:t>3.</w:t>
            </w:r>
          </w:p>
        </w:tc>
        <w:tc>
          <w:tcPr>
            <w:tcW w:w="2001" w:type="dxa"/>
          </w:tcPr>
          <w:p w14:paraId="193BB93D" w14:textId="77777777" w:rsidR="00600E7E" w:rsidRPr="003D06C4" w:rsidRDefault="00600E7E" w:rsidP="00446890">
            <w:pPr>
              <w:pStyle w:val="TableParagraph"/>
              <w:spacing w:line="251" w:lineRule="exact"/>
              <w:ind w:left="110"/>
              <w:rPr>
                <w:sz w:val="24"/>
                <w:szCs w:val="24"/>
              </w:rPr>
            </w:pPr>
            <w:r w:rsidRPr="003D06C4">
              <w:rPr>
                <w:sz w:val="24"/>
                <w:szCs w:val="24"/>
              </w:rPr>
              <w:t xml:space="preserve">Тест </w:t>
            </w:r>
            <w:r w:rsidRPr="003D06C4">
              <w:rPr>
                <w:spacing w:val="-2"/>
                <w:sz w:val="24"/>
                <w:szCs w:val="24"/>
              </w:rPr>
              <w:t>контроль</w:t>
            </w:r>
          </w:p>
        </w:tc>
        <w:tc>
          <w:tcPr>
            <w:tcW w:w="6411" w:type="dxa"/>
          </w:tcPr>
          <w:p w14:paraId="233E17BA" w14:textId="77777777" w:rsidR="00600E7E" w:rsidRPr="003D06C4" w:rsidRDefault="00600E7E" w:rsidP="00446890">
            <w:pPr>
              <w:pStyle w:val="TableParagraph"/>
              <w:ind w:left="111" w:right="2703"/>
              <w:rPr>
                <w:sz w:val="24"/>
                <w:szCs w:val="24"/>
                <w:lang w:val="ru-RU"/>
              </w:rPr>
            </w:pPr>
            <w:r w:rsidRPr="003D06C4">
              <w:rPr>
                <w:sz w:val="24"/>
                <w:szCs w:val="24"/>
                <w:lang w:val="ru-RU"/>
              </w:rPr>
              <w:t>10</w:t>
            </w:r>
            <w:r w:rsidRPr="003D06C4">
              <w:rPr>
                <w:spacing w:val="-9"/>
                <w:sz w:val="24"/>
                <w:szCs w:val="24"/>
                <w:lang w:val="ru-RU"/>
              </w:rPr>
              <w:t xml:space="preserve"> </w:t>
            </w:r>
            <w:r w:rsidRPr="003D06C4">
              <w:rPr>
                <w:sz w:val="24"/>
                <w:szCs w:val="24"/>
                <w:lang w:val="ru-RU"/>
              </w:rPr>
              <w:t>вопросов</w:t>
            </w:r>
            <w:r w:rsidRPr="003D06C4">
              <w:rPr>
                <w:spacing w:val="-10"/>
                <w:sz w:val="24"/>
                <w:szCs w:val="24"/>
                <w:lang w:val="ru-RU"/>
              </w:rPr>
              <w:t xml:space="preserve"> </w:t>
            </w:r>
            <w:r w:rsidRPr="003D06C4">
              <w:rPr>
                <w:sz w:val="24"/>
                <w:szCs w:val="24"/>
                <w:lang w:val="ru-RU"/>
              </w:rPr>
              <w:t>для</w:t>
            </w:r>
            <w:r w:rsidRPr="003D06C4">
              <w:rPr>
                <w:spacing w:val="-9"/>
                <w:sz w:val="24"/>
                <w:szCs w:val="24"/>
                <w:lang w:val="ru-RU"/>
              </w:rPr>
              <w:t xml:space="preserve"> </w:t>
            </w:r>
            <w:r w:rsidRPr="003D06C4">
              <w:rPr>
                <w:sz w:val="24"/>
                <w:szCs w:val="24"/>
                <w:lang w:val="ru-RU"/>
              </w:rPr>
              <w:t>текущего</w:t>
            </w:r>
            <w:r w:rsidRPr="003D06C4">
              <w:rPr>
                <w:spacing w:val="-12"/>
                <w:sz w:val="24"/>
                <w:szCs w:val="24"/>
                <w:lang w:val="ru-RU"/>
              </w:rPr>
              <w:t xml:space="preserve"> </w:t>
            </w:r>
            <w:r w:rsidRPr="003D06C4">
              <w:rPr>
                <w:sz w:val="24"/>
                <w:szCs w:val="24"/>
                <w:lang w:val="ru-RU"/>
              </w:rPr>
              <w:t xml:space="preserve">контроля: 10 правильных ответов – </w:t>
            </w:r>
            <w:r w:rsidRPr="003D06C4">
              <w:rPr>
                <w:b/>
                <w:sz w:val="24"/>
                <w:szCs w:val="24"/>
                <w:lang w:val="ru-RU"/>
              </w:rPr>
              <w:t>10 б</w:t>
            </w:r>
            <w:r w:rsidRPr="003D06C4">
              <w:rPr>
                <w:sz w:val="24"/>
                <w:szCs w:val="24"/>
                <w:lang w:val="ru-RU"/>
              </w:rPr>
              <w:t>.;</w:t>
            </w:r>
          </w:p>
          <w:p w14:paraId="202107C0" w14:textId="77777777" w:rsidR="00600E7E" w:rsidRPr="003D06C4" w:rsidRDefault="00600E7E" w:rsidP="00446890">
            <w:pPr>
              <w:pStyle w:val="TableParagraph"/>
              <w:spacing w:line="252" w:lineRule="exact"/>
              <w:ind w:left="166"/>
              <w:rPr>
                <w:sz w:val="24"/>
                <w:szCs w:val="24"/>
                <w:lang w:val="ru-RU"/>
              </w:rPr>
            </w:pPr>
            <w:r w:rsidRPr="003D06C4">
              <w:rPr>
                <w:sz w:val="24"/>
                <w:szCs w:val="24"/>
                <w:lang w:val="ru-RU"/>
              </w:rPr>
              <w:t>9</w:t>
            </w:r>
            <w:r w:rsidRPr="003D06C4">
              <w:rPr>
                <w:spacing w:val="-4"/>
                <w:sz w:val="24"/>
                <w:szCs w:val="24"/>
                <w:lang w:val="ru-RU"/>
              </w:rPr>
              <w:t xml:space="preserve"> </w:t>
            </w:r>
            <w:r w:rsidRPr="003D06C4">
              <w:rPr>
                <w:sz w:val="24"/>
                <w:szCs w:val="24"/>
                <w:lang w:val="ru-RU"/>
              </w:rPr>
              <w:t>правильный</w:t>
            </w:r>
            <w:r w:rsidRPr="003D06C4">
              <w:rPr>
                <w:spacing w:val="-3"/>
                <w:sz w:val="24"/>
                <w:szCs w:val="24"/>
                <w:lang w:val="ru-RU"/>
              </w:rPr>
              <w:t xml:space="preserve"> </w:t>
            </w:r>
            <w:r w:rsidRPr="003D06C4">
              <w:rPr>
                <w:sz w:val="24"/>
                <w:szCs w:val="24"/>
                <w:lang w:val="ru-RU"/>
              </w:rPr>
              <w:t>ответов</w:t>
            </w:r>
            <w:r w:rsidRPr="003D06C4">
              <w:rPr>
                <w:spacing w:val="-5"/>
                <w:sz w:val="24"/>
                <w:szCs w:val="24"/>
                <w:lang w:val="ru-RU"/>
              </w:rPr>
              <w:t xml:space="preserve"> </w:t>
            </w:r>
            <w:r w:rsidRPr="003D06C4">
              <w:rPr>
                <w:sz w:val="24"/>
                <w:szCs w:val="24"/>
                <w:lang w:val="ru-RU"/>
              </w:rPr>
              <w:t>–</w:t>
            </w:r>
            <w:r w:rsidRPr="003D06C4">
              <w:rPr>
                <w:spacing w:val="-5"/>
                <w:sz w:val="24"/>
                <w:szCs w:val="24"/>
                <w:lang w:val="ru-RU"/>
              </w:rPr>
              <w:t xml:space="preserve"> </w:t>
            </w:r>
            <w:r w:rsidRPr="003D06C4">
              <w:rPr>
                <w:b/>
                <w:sz w:val="24"/>
                <w:szCs w:val="24"/>
                <w:lang w:val="ru-RU"/>
              </w:rPr>
              <w:t>9</w:t>
            </w:r>
            <w:r w:rsidRPr="003D06C4">
              <w:rPr>
                <w:b/>
                <w:spacing w:val="-3"/>
                <w:sz w:val="24"/>
                <w:szCs w:val="24"/>
                <w:lang w:val="ru-RU"/>
              </w:rPr>
              <w:t xml:space="preserve"> </w:t>
            </w:r>
            <w:r w:rsidRPr="003D06C4">
              <w:rPr>
                <w:b/>
                <w:spacing w:val="-5"/>
                <w:sz w:val="24"/>
                <w:szCs w:val="24"/>
                <w:lang w:val="ru-RU"/>
              </w:rPr>
              <w:t>б</w:t>
            </w:r>
            <w:r w:rsidRPr="003D06C4">
              <w:rPr>
                <w:spacing w:val="-5"/>
                <w:sz w:val="24"/>
                <w:szCs w:val="24"/>
                <w:lang w:val="ru-RU"/>
              </w:rPr>
              <w:t>.;</w:t>
            </w:r>
          </w:p>
          <w:p w14:paraId="2E3307AD" w14:textId="77777777" w:rsidR="00600E7E" w:rsidRPr="003D06C4" w:rsidRDefault="00600E7E" w:rsidP="00446890">
            <w:pPr>
              <w:pStyle w:val="TableParagraph"/>
              <w:spacing w:line="252" w:lineRule="exact"/>
              <w:ind w:left="166"/>
              <w:rPr>
                <w:sz w:val="24"/>
                <w:szCs w:val="24"/>
                <w:lang w:val="ru-RU"/>
              </w:rPr>
            </w:pPr>
            <w:r w:rsidRPr="003D06C4">
              <w:rPr>
                <w:sz w:val="24"/>
                <w:szCs w:val="24"/>
                <w:lang w:val="ru-RU"/>
              </w:rPr>
              <w:t>8</w:t>
            </w:r>
            <w:r w:rsidRPr="003D06C4">
              <w:rPr>
                <w:spacing w:val="-4"/>
                <w:sz w:val="24"/>
                <w:szCs w:val="24"/>
                <w:lang w:val="ru-RU"/>
              </w:rPr>
              <w:t xml:space="preserve"> </w:t>
            </w:r>
            <w:r w:rsidRPr="003D06C4">
              <w:rPr>
                <w:sz w:val="24"/>
                <w:szCs w:val="24"/>
                <w:lang w:val="ru-RU"/>
              </w:rPr>
              <w:t>правильный</w:t>
            </w:r>
            <w:r w:rsidRPr="003D06C4">
              <w:rPr>
                <w:spacing w:val="-3"/>
                <w:sz w:val="24"/>
                <w:szCs w:val="24"/>
                <w:lang w:val="ru-RU"/>
              </w:rPr>
              <w:t xml:space="preserve"> </w:t>
            </w:r>
            <w:r w:rsidRPr="003D06C4">
              <w:rPr>
                <w:sz w:val="24"/>
                <w:szCs w:val="24"/>
                <w:lang w:val="ru-RU"/>
              </w:rPr>
              <w:t>ответов</w:t>
            </w:r>
            <w:r w:rsidRPr="003D06C4">
              <w:rPr>
                <w:spacing w:val="-5"/>
                <w:sz w:val="24"/>
                <w:szCs w:val="24"/>
                <w:lang w:val="ru-RU"/>
              </w:rPr>
              <w:t xml:space="preserve"> </w:t>
            </w:r>
            <w:r w:rsidRPr="003D06C4">
              <w:rPr>
                <w:sz w:val="24"/>
                <w:szCs w:val="24"/>
                <w:lang w:val="ru-RU"/>
              </w:rPr>
              <w:t>–</w:t>
            </w:r>
            <w:r w:rsidRPr="003D06C4">
              <w:rPr>
                <w:spacing w:val="-5"/>
                <w:sz w:val="24"/>
                <w:szCs w:val="24"/>
                <w:lang w:val="ru-RU"/>
              </w:rPr>
              <w:t xml:space="preserve"> </w:t>
            </w:r>
            <w:r w:rsidRPr="003D06C4">
              <w:rPr>
                <w:b/>
                <w:sz w:val="24"/>
                <w:szCs w:val="24"/>
                <w:lang w:val="ru-RU"/>
              </w:rPr>
              <w:t>8</w:t>
            </w:r>
            <w:r w:rsidRPr="003D06C4">
              <w:rPr>
                <w:b/>
                <w:spacing w:val="-3"/>
                <w:sz w:val="24"/>
                <w:szCs w:val="24"/>
                <w:lang w:val="ru-RU"/>
              </w:rPr>
              <w:t xml:space="preserve"> </w:t>
            </w:r>
            <w:r w:rsidRPr="003D06C4">
              <w:rPr>
                <w:b/>
                <w:spacing w:val="-5"/>
                <w:sz w:val="24"/>
                <w:szCs w:val="24"/>
                <w:lang w:val="ru-RU"/>
              </w:rPr>
              <w:t>б</w:t>
            </w:r>
            <w:r w:rsidRPr="003D06C4">
              <w:rPr>
                <w:spacing w:val="-5"/>
                <w:sz w:val="24"/>
                <w:szCs w:val="24"/>
                <w:lang w:val="ru-RU"/>
              </w:rPr>
              <w:t>.;</w:t>
            </w:r>
          </w:p>
          <w:p w14:paraId="76BA30CA" w14:textId="77777777" w:rsidR="00600E7E" w:rsidRPr="003D06C4" w:rsidRDefault="00600E7E" w:rsidP="00446890">
            <w:pPr>
              <w:pStyle w:val="TableParagraph"/>
              <w:spacing w:before="1" w:line="252" w:lineRule="exact"/>
              <w:ind w:left="166"/>
              <w:rPr>
                <w:b/>
                <w:sz w:val="24"/>
                <w:szCs w:val="24"/>
                <w:lang w:val="ru-RU"/>
              </w:rPr>
            </w:pPr>
            <w:r w:rsidRPr="003D06C4">
              <w:rPr>
                <w:sz w:val="24"/>
                <w:szCs w:val="24"/>
                <w:lang w:val="ru-RU"/>
              </w:rPr>
              <w:t>7</w:t>
            </w:r>
            <w:r w:rsidRPr="003D06C4">
              <w:rPr>
                <w:spacing w:val="-4"/>
                <w:sz w:val="24"/>
                <w:szCs w:val="24"/>
                <w:lang w:val="ru-RU"/>
              </w:rPr>
              <w:t xml:space="preserve"> </w:t>
            </w:r>
            <w:r w:rsidRPr="003D06C4">
              <w:rPr>
                <w:sz w:val="24"/>
                <w:szCs w:val="24"/>
                <w:lang w:val="ru-RU"/>
              </w:rPr>
              <w:t>правильных</w:t>
            </w:r>
            <w:r w:rsidRPr="003D06C4">
              <w:rPr>
                <w:spacing w:val="-5"/>
                <w:sz w:val="24"/>
                <w:szCs w:val="24"/>
                <w:lang w:val="ru-RU"/>
              </w:rPr>
              <w:t xml:space="preserve"> </w:t>
            </w:r>
            <w:r w:rsidRPr="003D06C4">
              <w:rPr>
                <w:sz w:val="24"/>
                <w:szCs w:val="24"/>
                <w:lang w:val="ru-RU"/>
              </w:rPr>
              <w:t>ответов</w:t>
            </w:r>
            <w:r w:rsidRPr="003D06C4">
              <w:rPr>
                <w:spacing w:val="-4"/>
                <w:sz w:val="24"/>
                <w:szCs w:val="24"/>
                <w:lang w:val="ru-RU"/>
              </w:rPr>
              <w:t xml:space="preserve"> </w:t>
            </w:r>
            <w:r w:rsidRPr="003D06C4">
              <w:rPr>
                <w:sz w:val="24"/>
                <w:szCs w:val="24"/>
                <w:lang w:val="ru-RU"/>
              </w:rPr>
              <w:t>–</w:t>
            </w:r>
            <w:r w:rsidRPr="003D06C4">
              <w:rPr>
                <w:spacing w:val="-3"/>
                <w:sz w:val="24"/>
                <w:szCs w:val="24"/>
                <w:lang w:val="ru-RU"/>
              </w:rPr>
              <w:t xml:space="preserve"> </w:t>
            </w:r>
            <w:r w:rsidRPr="003D06C4">
              <w:rPr>
                <w:b/>
                <w:sz w:val="24"/>
                <w:szCs w:val="24"/>
                <w:lang w:val="ru-RU"/>
              </w:rPr>
              <w:t>7</w:t>
            </w:r>
            <w:r w:rsidRPr="003D06C4">
              <w:rPr>
                <w:b/>
                <w:spacing w:val="-6"/>
                <w:sz w:val="24"/>
                <w:szCs w:val="24"/>
                <w:lang w:val="ru-RU"/>
              </w:rPr>
              <w:t xml:space="preserve"> </w:t>
            </w:r>
            <w:r w:rsidRPr="003D06C4">
              <w:rPr>
                <w:b/>
                <w:spacing w:val="-5"/>
                <w:sz w:val="24"/>
                <w:szCs w:val="24"/>
                <w:lang w:val="ru-RU"/>
              </w:rPr>
              <w:t>б.;</w:t>
            </w:r>
          </w:p>
          <w:p w14:paraId="5FEEB762" w14:textId="77777777" w:rsidR="00600E7E" w:rsidRPr="003D06C4" w:rsidRDefault="00600E7E" w:rsidP="00446890">
            <w:pPr>
              <w:pStyle w:val="TableParagraph"/>
              <w:spacing w:line="252" w:lineRule="exact"/>
              <w:ind w:left="166"/>
              <w:rPr>
                <w:sz w:val="24"/>
                <w:szCs w:val="24"/>
                <w:lang w:val="ru-RU"/>
              </w:rPr>
            </w:pPr>
            <w:r w:rsidRPr="003D06C4">
              <w:rPr>
                <w:sz w:val="24"/>
                <w:szCs w:val="24"/>
                <w:lang w:val="ru-RU"/>
              </w:rPr>
              <w:t>6</w:t>
            </w:r>
            <w:r w:rsidRPr="003D06C4">
              <w:rPr>
                <w:spacing w:val="-4"/>
                <w:sz w:val="24"/>
                <w:szCs w:val="24"/>
                <w:lang w:val="ru-RU"/>
              </w:rPr>
              <w:t xml:space="preserve"> </w:t>
            </w:r>
            <w:r w:rsidRPr="003D06C4">
              <w:rPr>
                <w:sz w:val="24"/>
                <w:szCs w:val="24"/>
                <w:lang w:val="ru-RU"/>
              </w:rPr>
              <w:t>правильных</w:t>
            </w:r>
            <w:r w:rsidRPr="003D06C4">
              <w:rPr>
                <w:spacing w:val="-5"/>
                <w:sz w:val="24"/>
                <w:szCs w:val="24"/>
                <w:lang w:val="ru-RU"/>
              </w:rPr>
              <w:t xml:space="preserve"> </w:t>
            </w:r>
            <w:r w:rsidRPr="003D06C4">
              <w:rPr>
                <w:sz w:val="24"/>
                <w:szCs w:val="24"/>
                <w:lang w:val="ru-RU"/>
              </w:rPr>
              <w:t>ответов</w:t>
            </w:r>
            <w:r w:rsidRPr="003D06C4">
              <w:rPr>
                <w:spacing w:val="-4"/>
                <w:sz w:val="24"/>
                <w:szCs w:val="24"/>
                <w:lang w:val="ru-RU"/>
              </w:rPr>
              <w:t xml:space="preserve"> </w:t>
            </w:r>
            <w:r w:rsidRPr="003D06C4">
              <w:rPr>
                <w:sz w:val="24"/>
                <w:szCs w:val="24"/>
                <w:lang w:val="ru-RU"/>
              </w:rPr>
              <w:t>–</w:t>
            </w:r>
            <w:r w:rsidRPr="003D06C4">
              <w:rPr>
                <w:spacing w:val="-3"/>
                <w:sz w:val="24"/>
                <w:szCs w:val="24"/>
                <w:lang w:val="ru-RU"/>
              </w:rPr>
              <w:t xml:space="preserve"> </w:t>
            </w:r>
            <w:r w:rsidRPr="003D06C4">
              <w:rPr>
                <w:b/>
                <w:sz w:val="24"/>
                <w:szCs w:val="24"/>
                <w:lang w:val="ru-RU"/>
              </w:rPr>
              <w:t>6</w:t>
            </w:r>
            <w:r w:rsidRPr="003D06C4">
              <w:rPr>
                <w:b/>
                <w:spacing w:val="-6"/>
                <w:sz w:val="24"/>
                <w:szCs w:val="24"/>
                <w:lang w:val="ru-RU"/>
              </w:rPr>
              <w:t xml:space="preserve"> </w:t>
            </w:r>
            <w:r w:rsidRPr="003D06C4">
              <w:rPr>
                <w:b/>
                <w:spacing w:val="-5"/>
                <w:sz w:val="24"/>
                <w:szCs w:val="24"/>
                <w:lang w:val="ru-RU"/>
              </w:rPr>
              <w:t>б</w:t>
            </w:r>
            <w:r w:rsidRPr="003D06C4">
              <w:rPr>
                <w:spacing w:val="-5"/>
                <w:sz w:val="24"/>
                <w:szCs w:val="24"/>
                <w:lang w:val="ru-RU"/>
              </w:rPr>
              <w:t>.;</w:t>
            </w:r>
          </w:p>
          <w:p w14:paraId="63FE0A22" w14:textId="77777777" w:rsidR="00600E7E" w:rsidRPr="003D06C4" w:rsidRDefault="00600E7E" w:rsidP="00446890">
            <w:pPr>
              <w:pStyle w:val="TableParagraph"/>
              <w:spacing w:line="252" w:lineRule="exact"/>
              <w:ind w:left="166"/>
              <w:rPr>
                <w:sz w:val="24"/>
                <w:szCs w:val="24"/>
              </w:rPr>
            </w:pPr>
            <w:r w:rsidRPr="003D06C4">
              <w:rPr>
                <w:sz w:val="24"/>
                <w:szCs w:val="24"/>
              </w:rPr>
              <w:t>5</w:t>
            </w:r>
            <w:r w:rsidRPr="003D06C4">
              <w:rPr>
                <w:spacing w:val="-4"/>
                <w:sz w:val="24"/>
                <w:szCs w:val="24"/>
              </w:rPr>
              <w:t xml:space="preserve"> </w:t>
            </w:r>
            <w:r w:rsidRPr="003D06C4">
              <w:rPr>
                <w:sz w:val="24"/>
                <w:szCs w:val="24"/>
              </w:rPr>
              <w:t>правильных</w:t>
            </w:r>
            <w:r w:rsidRPr="003D06C4">
              <w:rPr>
                <w:spacing w:val="-5"/>
                <w:sz w:val="24"/>
                <w:szCs w:val="24"/>
              </w:rPr>
              <w:t xml:space="preserve"> </w:t>
            </w:r>
            <w:r w:rsidRPr="003D06C4">
              <w:rPr>
                <w:sz w:val="24"/>
                <w:szCs w:val="24"/>
              </w:rPr>
              <w:t>ответов</w:t>
            </w:r>
            <w:r w:rsidRPr="003D06C4">
              <w:rPr>
                <w:spacing w:val="-4"/>
                <w:sz w:val="24"/>
                <w:szCs w:val="24"/>
              </w:rPr>
              <w:t xml:space="preserve"> </w:t>
            </w:r>
            <w:r w:rsidRPr="003D06C4">
              <w:rPr>
                <w:sz w:val="24"/>
                <w:szCs w:val="24"/>
              </w:rPr>
              <w:t>–</w:t>
            </w:r>
            <w:r w:rsidRPr="003D06C4">
              <w:rPr>
                <w:spacing w:val="-3"/>
                <w:sz w:val="24"/>
                <w:szCs w:val="24"/>
              </w:rPr>
              <w:t xml:space="preserve"> </w:t>
            </w:r>
            <w:r w:rsidRPr="003D06C4">
              <w:rPr>
                <w:b/>
                <w:sz w:val="24"/>
                <w:szCs w:val="24"/>
              </w:rPr>
              <w:t>5</w:t>
            </w:r>
            <w:r w:rsidRPr="003D06C4">
              <w:rPr>
                <w:b/>
                <w:spacing w:val="-6"/>
                <w:sz w:val="24"/>
                <w:szCs w:val="24"/>
              </w:rPr>
              <w:t xml:space="preserve"> </w:t>
            </w:r>
            <w:r w:rsidRPr="003D06C4">
              <w:rPr>
                <w:b/>
                <w:spacing w:val="-5"/>
                <w:sz w:val="24"/>
                <w:szCs w:val="24"/>
              </w:rPr>
              <w:t>б</w:t>
            </w:r>
            <w:r w:rsidRPr="003D06C4">
              <w:rPr>
                <w:spacing w:val="-5"/>
                <w:sz w:val="24"/>
                <w:szCs w:val="24"/>
              </w:rPr>
              <w:t>.</w:t>
            </w:r>
          </w:p>
        </w:tc>
        <w:tc>
          <w:tcPr>
            <w:tcW w:w="1204" w:type="dxa"/>
          </w:tcPr>
          <w:p w14:paraId="23D7AAE5" w14:textId="77777777" w:rsidR="00600E7E" w:rsidRPr="003D06C4" w:rsidRDefault="00600E7E" w:rsidP="00446890">
            <w:pPr>
              <w:pStyle w:val="TableParagraph"/>
              <w:spacing w:line="251" w:lineRule="exact"/>
              <w:ind w:left="14"/>
              <w:jc w:val="center"/>
              <w:rPr>
                <w:b/>
                <w:sz w:val="24"/>
                <w:szCs w:val="24"/>
              </w:rPr>
            </w:pPr>
            <w:r w:rsidRPr="003D06C4">
              <w:rPr>
                <w:b/>
                <w:spacing w:val="-5"/>
                <w:sz w:val="24"/>
                <w:szCs w:val="24"/>
              </w:rPr>
              <w:t>10</w:t>
            </w:r>
          </w:p>
        </w:tc>
      </w:tr>
      <w:tr w:rsidR="00600E7E" w:rsidRPr="003D06C4" w14:paraId="0B4CBFD6" w14:textId="77777777" w:rsidTr="00446890">
        <w:trPr>
          <w:trHeight w:val="254"/>
        </w:trPr>
        <w:tc>
          <w:tcPr>
            <w:tcW w:w="516" w:type="dxa"/>
          </w:tcPr>
          <w:p w14:paraId="2D666938" w14:textId="77777777" w:rsidR="00600E7E" w:rsidRPr="003D06C4" w:rsidRDefault="00600E7E" w:rsidP="00446890">
            <w:pPr>
              <w:pStyle w:val="TableParagraph"/>
              <w:ind w:left="0"/>
              <w:rPr>
                <w:sz w:val="24"/>
                <w:szCs w:val="24"/>
              </w:rPr>
            </w:pPr>
          </w:p>
        </w:tc>
        <w:tc>
          <w:tcPr>
            <w:tcW w:w="2001" w:type="dxa"/>
          </w:tcPr>
          <w:p w14:paraId="4CDF55FF" w14:textId="77777777" w:rsidR="00600E7E" w:rsidRPr="003D06C4" w:rsidRDefault="00600E7E" w:rsidP="00446890">
            <w:pPr>
              <w:pStyle w:val="TableParagraph"/>
              <w:ind w:left="0"/>
              <w:rPr>
                <w:sz w:val="24"/>
                <w:szCs w:val="24"/>
              </w:rPr>
            </w:pPr>
          </w:p>
        </w:tc>
        <w:tc>
          <w:tcPr>
            <w:tcW w:w="6411" w:type="dxa"/>
          </w:tcPr>
          <w:p w14:paraId="2EF2EA82" w14:textId="77777777" w:rsidR="00600E7E" w:rsidRPr="003D06C4" w:rsidRDefault="00600E7E" w:rsidP="00446890">
            <w:pPr>
              <w:pStyle w:val="TableParagraph"/>
              <w:spacing w:line="234" w:lineRule="exact"/>
              <w:ind w:left="111"/>
              <w:rPr>
                <w:b/>
                <w:sz w:val="24"/>
                <w:szCs w:val="24"/>
              </w:rPr>
            </w:pPr>
            <w:r w:rsidRPr="003D06C4">
              <w:rPr>
                <w:b/>
                <w:sz w:val="24"/>
                <w:szCs w:val="24"/>
              </w:rPr>
              <w:t>Всего</w:t>
            </w:r>
            <w:r w:rsidRPr="003D06C4">
              <w:rPr>
                <w:b/>
                <w:spacing w:val="-1"/>
                <w:sz w:val="24"/>
                <w:szCs w:val="24"/>
              </w:rPr>
              <w:t xml:space="preserve"> </w:t>
            </w:r>
            <w:r w:rsidRPr="003D06C4">
              <w:rPr>
                <w:b/>
                <w:spacing w:val="-2"/>
                <w:sz w:val="24"/>
                <w:szCs w:val="24"/>
              </w:rPr>
              <w:t>баллов:</w:t>
            </w:r>
          </w:p>
        </w:tc>
        <w:tc>
          <w:tcPr>
            <w:tcW w:w="1204" w:type="dxa"/>
          </w:tcPr>
          <w:p w14:paraId="381B5305" w14:textId="77777777" w:rsidR="00600E7E" w:rsidRPr="003D06C4" w:rsidRDefault="00600E7E" w:rsidP="00446890">
            <w:pPr>
              <w:pStyle w:val="TableParagraph"/>
              <w:spacing w:line="234" w:lineRule="exact"/>
              <w:ind w:left="14"/>
              <w:jc w:val="center"/>
              <w:rPr>
                <w:b/>
                <w:sz w:val="24"/>
                <w:szCs w:val="24"/>
              </w:rPr>
            </w:pPr>
            <w:r w:rsidRPr="003D06C4">
              <w:rPr>
                <w:b/>
                <w:spacing w:val="-5"/>
                <w:sz w:val="24"/>
                <w:szCs w:val="24"/>
              </w:rPr>
              <w:t>30</w:t>
            </w:r>
          </w:p>
        </w:tc>
      </w:tr>
    </w:tbl>
    <w:p w14:paraId="1A682021" w14:textId="5F6E9CC4" w:rsidR="00600E7E" w:rsidRPr="003D06C4" w:rsidRDefault="00600E7E" w:rsidP="00600E7E">
      <w:pPr>
        <w:ind w:firstLine="709"/>
        <w:jc w:val="center"/>
        <w:rPr>
          <w:b/>
          <w:bCs/>
          <w:sz w:val="24"/>
          <w:szCs w:val="24"/>
        </w:rPr>
      </w:pPr>
      <w:r w:rsidRPr="003D06C4">
        <w:rPr>
          <w:b/>
          <w:sz w:val="24"/>
          <w:szCs w:val="24"/>
        </w:rPr>
        <w:t>Критерии</w:t>
      </w:r>
      <w:r w:rsidRPr="003D06C4">
        <w:rPr>
          <w:b/>
          <w:spacing w:val="-5"/>
          <w:sz w:val="24"/>
          <w:szCs w:val="24"/>
        </w:rPr>
        <w:t xml:space="preserve"> </w:t>
      </w:r>
      <w:r w:rsidRPr="003D06C4">
        <w:rPr>
          <w:b/>
          <w:sz w:val="24"/>
          <w:szCs w:val="24"/>
        </w:rPr>
        <w:t>оценивания</w:t>
      </w:r>
      <w:r w:rsidRPr="003D06C4">
        <w:rPr>
          <w:b/>
          <w:spacing w:val="-7"/>
          <w:sz w:val="24"/>
          <w:szCs w:val="24"/>
        </w:rPr>
        <w:t xml:space="preserve"> </w:t>
      </w:r>
      <w:r w:rsidRPr="003D06C4">
        <w:rPr>
          <w:b/>
          <w:sz w:val="24"/>
          <w:szCs w:val="24"/>
        </w:rPr>
        <w:t>практического</w:t>
      </w:r>
      <w:r w:rsidRPr="003D06C4">
        <w:rPr>
          <w:b/>
          <w:spacing w:val="-5"/>
          <w:sz w:val="24"/>
          <w:szCs w:val="24"/>
        </w:rPr>
        <w:t xml:space="preserve"> </w:t>
      </w:r>
      <w:r w:rsidRPr="003D06C4">
        <w:rPr>
          <w:b/>
          <w:sz w:val="24"/>
          <w:szCs w:val="24"/>
        </w:rPr>
        <w:t>занятия</w:t>
      </w:r>
      <w:r w:rsidRPr="003D06C4">
        <w:rPr>
          <w:b/>
          <w:spacing w:val="-4"/>
          <w:sz w:val="24"/>
          <w:szCs w:val="24"/>
        </w:rPr>
        <w:t xml:space="preserve"> </w:t>
      </w:r>
      <w:r w:rsidRPr="003D06C4">
        <w:rPr>
          <w:b/>
          <w:sz w:val="24"/>
          <w:szCs w:val="24"/>
        </w:rPr>
        <w:t>по</w:t>
      </w:r>
      <w:r w:rsidRPr="003D06C4">
        <w:rPr>
          <w:b/>
          <w:spacing w:val="-5"/>
          <w:sz w:val="24"/>
          <w:szCs w:val="24"/>
        </w:rPr>
        <w:t xml:space="preserve"> </w:t>
      </w:r>
      <w:r w:rsidRPr="003D06C4">
        <w:rPr>
          <w:b/>
          <w:sz w:val="24"/>
          <w:szCs w:val="24"/>
        </w:rPr>
        <w:t xml:space="preserve">дисциплине </w:t>
      </w:r>
      <w:r w:rsidRPr="003D06C4">
        <w:rPr>
          <w:b/>
          <w:bCs/>
          <w:sz w:val="24"/>
          <w:szCs w:val="24"/>
        </w:rPr>
        <w:t>“Патология”</w:t>
      </w:r>
    </w:p>
    <w:tbl>
      <w:tblPr>
        <w:tblStyle w:val="TableNormal"/>
        <w:tblW w:w="10142" w:type="dxa"/>
        <w:tblInd w:w="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
        <w:gridCol w:w="506"/>
        <w:gridCol w:w="10"/>
        <w:gridCol w:w="1993"/>
        <w:gridCol w:w="6409"/>
        <w:gridCol w:w="10"/>
        <w:gridCol w:w="1194"/>
        <w:gridCol w:w="10"/>
      </w:tblGrid>
      <w:tr w:rsidR="00600E7E" w:rsidRPr="003D06C4" w14:paraId="503E16F4" w14:textId="77777777" w:rsidTr="00446890">
        <w:trPr>
          <w:gridBefore w:val="1"/>
          <w:wBefore w:w="10" w:type="dxa"/>
          <w:trHeight w:val="251"/>
        </w:trPr>
        <w:tc>
          <w:tcPr>
            <w:tcW w:w="516" w:type="dxa"/>
            <w:gridSpan w:val="2"/>
          </w:tcPr>
          <w:p w14:paraId="27A54BFC" w14:textId="77777777" w:rsidR="00600E7E" w:rsidRPr="003D06C4" w:rsidRDefault="00600E7E" w:rsidP="00446890">
            <w:pPr>
              <w:pStyle w:val="TableParagraph"/>
              <w:spacing w:line="232" w:lineRule="exact"/>
              <w:ind w:left="146"/>
              <w:rPr>
                <w:b/>
                <w:sz w:val="24"/>
                <w:szCs w:val="24"/>
              </w:rPr>
            </w:pPr>
            <w:r w:rsidRPr="003D06C4">
              <w:rPr>
                <w:b/>
                <w:spacing w:val="-10"/>
                <w:sz w:val="24"/>
                <w:szCs w:val="24"/>
              </w:rPr>
              <w:t>№</w:t>
            </w:r>
          </w:p>
        </w:tc>
        <w:tc>
          <w:tcPr>
            <w:tcW w:w="1993" w:type="dxa"/>
          </w:tcPr>
          <w:p w14:paraId="0B60CCA8" w14:textId="77777777" w:rsidR="00600E7E" w:rsidRPr="003D06C4" w:rsidRDefault="00600E7E" w:rsidP="00446890">
            <w:pPr>
              <w:pStyle w:val="TableParagraph"/>
              <w:spacing w:line="232" w:lineRule="exact"/>
              <w:ind w:left="192"/>
              <w:rPr>
                <w:b/>
                <w:sz w:val="24"/>
                <w:szCs w:val="24"/>
              </w:rPr>
            </w:pPr>
            <w:r w:rsidRPr="003D06C4">
              <w:rPr>
                <w:b/>
                <w:sz w:val="24"/>
                <w:szCs w:val="24"/>
              </w:rPr>
              <w:t xml:space="preserve">Вид </w:t>
            </w:r>
            <w:r w:rsidRPr="003D06C4">
              <w:rPr>
                <w:b/>
                <w:spacing w:val="-2"/>
                <w:sz w:val="24"/>
                <w:szCs w:val="24"/>
              </w:rPr>
              <w:t>деятельности</w:t>
            </w:r>
          </w:p>
        </w:tc>
        <w:tc>
          <w:tcPr>
            <w:tcW w:w="6419" w:type="dxa"/>
            <w:gridSpan w:val="2"/>
          </w:tcPr>
          <w:p w14:paraId="1B97EECC" w14:textId="77777777" w:rsidR="00600E7E" w:rsidRPr="003D06C4" w:rsidRDefault="00600E7E" w:rsidP="00446890">
            <w:pPr>
              <w:pStyle w:val="TableParagraph"/>
              <w:spacing w:line="232" w:lineRule="exact"/>
              <w:ind w:left="15"/>
              <w:jc w:val="center"/>
              <w:rPr>
                <w:b/>
                <w:sz w:val="24"/>
                <w:szCs w:val="24"/>
              </w:rPr>
            </w:pPr>
            <w:r w:rsidRPr="003D06C4">
              <w:rPr>
                <w:b/>
                <w:sz w:val="24"/>
                <w:szCs w:val="24"/>
              </w:rPr>
              <w:t>Критерии</w:t>
            </w:r>
            <w:r w:rsidRPr="003D06C4">
              <w:rPr>
                <w:b/>
                <w:spacing w:val="-9"/>
                <w:sz w:val="24"/>
                <w:szCs w:val="24"/>
              </w:rPr>
              <w:t xml:space="preserve"> </w:t>
            </w:r>
            <w:r w:rsidRPr="003D06C4">
              <w:rPr>
                <w:b/>
                <w:spacing w:val="-2"/>
                <w:sz w:val="24"/>
                <w:szCs w:val="24"/>
              </w:rPr>
              <w:t>оценивания</w:t>
            </w:r>
          </w:p>
        </w:tc>
        <w:tc>
          <w:tcPr>
            <w:tcW w:w="1204" w:type="dxa"/>
            <w:gridSpan w:val="2"/>
          </w:tcPr>
          <w:p w14:paraId="2EB0D091" w14:textId="77777777" w:rsidR="00600E7E" w:rsidRPr="003D06C4" w:rsidRDefault="00600E7E" w:rsidP="00446890">
            <w:pPr>
              <w:pStyle w:val="TableParagraph"/>
              <w:spacing w:line="232" w:lineRule="exact"/>
              <w:ind w:left="14" w:right="1"/>
              <w:jc w:val="center"/>
              <w:rPr>
                <w:b/>
                <w:sz w:val="24"/>
                <w:szCs w:val="24"/>
              </w:rPr>
            </w:pPr>
            <w:r w:rsidRPr="003D06C4">
              <w:rPr>
                <w:b/>
                <w:spacing w:val="-2"/>
                <w:sz w:val="24"/>
                <w:szCs w:val="24"/>
              </w:rPr>
              <w:t>Баллы</w:t>
            </w:r>
          </w:p>
        </w:tc>
      </w:tr>
      <w:tr w:rsidR="00600E7E" w:rsidRPr="003D06C4" w14:paraId="2277FD2E" w14:textId="77777777" w:rsidTr="00446890">
        <w:trPr>
          <w:gridBefore w:val="1"/>
          <w:wBefore w:w="10" w:type="dxa"/>
          <w:trHeight w:val="1012"/>
        </w:trPr>
        <w:tc>
          <w:tcPr>
            <w:tcW w:w="516" w:type="dxa"/>
            <w:gridSpan w:val="2"/>
          </w:tcPr>
          <w:p w14:paraId="79036508" w14:textId="77777777" w:rsidR="00600E7E" w:rsidRPr="003D06C4" w:rsidRDefault="00600E7E" w:rsidP="00446890">
            <w:pPr>
              <w:pStyle w:val="TableParagraph"/>
              <w:spacing w:line="251" w:lineRule="exact"/>
              <w:rPr>
                <w:sz w:val="24"/>
                <w:szCs w:val="24"/>
              </w:rPr>
            </w:pPr>
            <w:r w:rsidRPr="003D06C4">
              <w:rPr>
                <w:spacing w:val="-5"/>
                <w:sz w:val="24"/>
                <w:szCs w:val="24"/>
              </w:rPr>
              <w:t>1.</w:t>
            </w:r>
          </w:p>
        </w:tc>
        <w:tc>
          <w:tcPr>
            <w:tcW w:w="1993" w:type="dxa"/>
          </w:tcPr>
          <w:p w14:paraId="1247CE4F" w14:textId="77777777" w:rsidR="00600E7E" w:rsidRPr="003D06C4" w:rsidRDefault="00600E7E" w:rsidP="00446890">
            <w:pPr>
              <w:pStyle w:val="TableParagraph"/>
              <w:tabs>
                <w:tab w:val="left" w:pos="1835"/>
              </w:tabs>
              <w:ind w:left="110" w:right="90"/>
              <w:rPr>
                <w:sz w:val="24"/>
                <w:szCs w:val="24"/>
              </w:rPr>
            </w:pPr>
            <w:r w:rsidRPr="003D06C4">
              <w:rPr>
                <w:spacing w:val="-2"/>
                <w:sz w:val="24"/>
                <w:szCs w:val="24"/>
              </w:rPr>
              <w:t>Собеседование</w:t>
            </w:r>
            <w:r w:rsidRPr="003D06C4">
              <w:rPr>
                <w:sz w:val="24"/>
                <w:szCs w:val="24"/>
                <w:lang w:val="ru-RU"/>
              </w:rPr>
              <w:t xml:space="preserve"> </w:t>
            </w:r>
            <w:r w:rsidRPr="003D06C4">
              <w:rPr>
                <w:spacing w:val="-6"/>
                <w:sz w:val="24"/>
                <w:szCs w:val="24"/>
              </w:rPr>
              <w:t xml:space="preserve">по </w:t>
            </w:r>
            <w:r w:rsidRPr="003D06C4">
              <w:rPr>
                <w:spacing w:val="-4"/>
                <w:sz w:val="24"/>
                <w:szCs w:val="24"/>
              </w:rPr>
              <w:t>теме</w:t>
            </w:r>
          </w:p>
        </w:tc>
        <w:tc>
          <w:tcPr>
            <w:tcW w:w="6419" w:type="dxa"/>
            <w:gridSpan w:val="2"/>
          </w:tcPr>
          <w:p w14:paraId="67C25D7A" w14:textId="77777777" w:rsidR="00600E7E" w:rsidRPr="003D06C4" w:rsidRDefault="00600E7E" w:rsidP="00600E7E">
            <w:pPr>
              <w:pStyle w:val="TableParagraph"/>
              <w:numPr>
                <w:ilvl w:val="0"/>
                <w:numId w:val="98"/>
              </w:numPr>
              <w:tabs>
                <w:tab w:val="left" w:pos="427"/>
                <w:tab w:val="left" w:pos="471"/>
              </w:tabs>
              <w:ind w:right="1346" w:hanging="360"/>
              <w:rPr>
                <w:sz w:val="24"/>
                <w:szCs w:val="24"/>
                <w:lang w:val="ru-RU"/>
              </w:rPr>
            </w:pPr>
            <w:r w:rsidRPr="003D06C4">
              <w:rPr>
                <w:sz w:val="24"/>
                <w:szCs w:val="24"/>
                <w:lang w:val="ru-RU"/>
              </w:rPr>
              <w:t>Полнота</w:t>
            </w:r>
            <w:r w:rsidRPr="003D06C4">
              <w:rPr>
                <w:spacing w:val="-9"/>
                <w:sz w:val="24"/>
                <w:szCs w:val="24"/>
                <w:lang w:val="ru-RU"/>
              </w:rPr>
              <w:t xml:space="preserve"> </w:t>
            </w:r>
            <w:r w:rsidRPr="003D06C4">
              <w:rPr>
                <w:sz w:val="24"/>
                <w:szCs w:val="24"/>
                <w:lang w:val="ru-RU"/>
              </w:rPr>
              <w:t>и</w:t>
            </w:r>
            <w:r w:rsidRPr="003D06C4">
              <w:rPr>
                <w:spacing w:val="-9"/>
                <w:sz w:val="24"/>
                <w:szCs w:val="24"/>
                <w:lang w:val="ru-RU"/>
              </w:rPr>
              <w:t xml:space="preserve"> </w:t>
            </w:r>
            <w:r w:rsidRPr="003D06C4">
              <w:rPr>
                <w:sz w:val="24"/>
                <w:szCs w:val="24"/>
                <w:lang w:val="ru-RU"/>
              </w:rPr>
              <w:t>правильность</w:t>
            </w:r>
            <w:r w:rsidRPr="003D06C4">
              <w:rPr>
                <w:spacing w:val="-11"/>
                <w:sz w:val="24"/>
                <w:szCs w:val="24"/>
                <w:lang w:val="ru-RU"/>
              </w:rPr>
              <w:t xml:space="preserve"> </w:t>
            </w:r>
            <w:r w:rsidRPr="003D06C4">
              <w:rPr>
                <w:sz w:val="24"/>
                <w:szCs w:val="24"/>
                <w:lang w:val="ru-RU"/>
              </w:rPr>
              <w:t>ответа,</w:t>
            </w:r>
            <w:r w:rsidRPr="003D06C4">
              <w:rPr>
                <w:spacing w:val="-9"/>
                <w:sz w:val="24"/>
                <w:szCs w:val="24"/>
                <w:lang w:val="ru-RU"/>
              </w:rPr>
              <w:t xml:space="preserve"> </w:t>
            </w:r>
            <w:r w:rsidRPr="003D06C4">
              <w:rPr>
                <w:sz w:val="24"/>
                <w:szCs w:val="24"/>
                <w:lang w:val="ru-RU"/>
              </w:rPr>
              <w:t>использование терминологии, логичность изложения;</w:t>
            </w:r>
          </w:p>
          <w:p w14:paraId="2688F4AD" w14:textId="77777777" w:rsidR="00600E7E" w:rsidRPr="003D06C4" w:rsidRDefault="00600E7E" w:rsidP="00600E7E">
            <w:pPr>
              <w:pStyle w:val="TableParagraph"/>
              <w:numPr>
                <w:ilvl w:val="0"/>
                <w:numId w:val="98"/>
              </w:numPr>
              <w:tabs>
                <w:tab w:val="left" w:pos="427"/>
                <w:tab w:val="left" w:pos="471"/>
              </w:tabs>
              <w:spacing w:line="254" w:lineRule="exact"/>
              <w:ind w:right="780" w:hanging="360"/>
              <w:rPr>
                <w:sz w:val="24"/>
                <w:szCs w:val="24"/>
                <w:lang w:val="ru-RU"/>
              </w:rPr>
            </w:pPr>
            <w:r w:rsidRPr="003D06C4">
              <w:rPr>
                <w:sz w:val="24"/>
                <w:szCs w:val="24"/>
                <w:lang w:val="ru-RU"/>
              </w:rPr>
              <w:t>Отвечает</w:t>
            </w:r>
            <w:r w:rsidRPr="003D06C4">
              <w:rPr>
                <w:spacing w:val="-9"/>
                <w:sz w:val="24"/>
                <w:szCs w:val="24"/>
                <w:lang w:val="ru-RU"/>
              </w:rPr>
              <w:t xml:space="preserve"> </w:t>
            </w:r>
            <w:r w:rsidRPr="003D06C4">
              <w:rPr>
                <w:sz w:val="24"/>
                <w:szCs w:val="24"/>
                <w:lang w:val="ru-RU"/>
              </w:rPr>
              <w:t>на</w:t>
            </w:r>
            <w:r w:rsidRPr="003D06C4">
              <w:rPr>
                <w:spacing w:val="-9"/>
                <w:sz w:val="24"/>
                <w:szCs w:val="24"/>
                <w:lang w:val="ru-RU"/>
              </w:rPr>
              <w:t xml:space="preserve"> </w:t>
            </w:r>
            <w:r w:rsidRPr="003D06C4">
              <w:rPr>
                <w:sz w:val="24"/>
                <w:szCs w:val="24"/>
                <w:lang w:val="ru-RU"/>
              </w:rPr>
              <w:t>дополнительные</w:t>
            </w:r>
            <w:r w:rsidRPr="003D06C4">
              <w:rPr>
                <w:spacing w:val="-9"/>
                <w:sz w:val="24"/>
                <w:szCs w:val="24"/>
                <w:lang w:val="ru-RU"/>
              </w:rPr>
              <w:t xml:space="preserve"> </w:t>
            </w:r>
            <w:r w:rsidRPr="003D06C4">
              <w:rPr>
                <w:sz w:val="24"/>
                <w:szCs w:val="24"/>
                <w:lang w:val="ru-RU"/>
              </w:rPr>
              <w:t>вопросы</w:t>
            </w:r>
            <w:r w:rsidRPr="003D06C4">
              <w:rPr>
                <w:spacing w:val="-9"/>
                <w:sz w:val="24"/>
                <w:szCs w:val="24"/>
                <w:lang w:val="ru-RU"/>
              </w:rPr>
              <w:t xml:space="preserve"> </w:t>
            </w:r>
            <w:proofErr w:type="gramStart"/>
            <w:r w:rsidRPr="003D06C4">
              <w:rPr>
                <w:sz w:val="24"/>
                <w:szCs w:val="24"/>
                <w:lang w:val="ru-RU"/>
              </w:rPr>
              <w:t>преподавателя Умеет</w:t>
            </w:r>
            <w:proofErr w:type="gramEnd"/>
            <w:r w:rsidRPr="003D06C4">
              <w:rPr>
                <w:sz w:val="24"/>
                <w:szCs w:val="24"/>
                <w:lang w:val="ru-RU"/>
              </w:rPr>
              <w:t xml:space="preserve"> анализировать и обобщать материал</w:t>
            </w:r>
          </w:p>
        </w:tc>
        <w:tc>
          <w:tcPr>
            <w:tcW w:w="1204" w:type="dxa"/>
            <w:gridSpan w:val="2"/>
          </w:tcPr>
          <w:p w14:paraId="6F1F6524" w14:textId="77777777" w:rsidR="00600E7E" w:rsidRPr="003D06C4" w:rsidRDefault="00600E7E" w:rsidP="00446890">
            <w:pPr>
              <w:pStyle w:val="TableParagraph"/>
              <w:spacing w:line="251" w:lineRule="exact"/>
              <w:ind w:left="14"/>
              <w:jc w:val="center"/>
              <w:rPr>
                <w:b/>
                <w:sz w:val="24"/>
                <w:szCs w:val="24"/>
              </w:rPr>
            </w:pPr>
            <w:r w:rsidRPr="003D06C4">
              <w:rPr>
                <w:b/>
                <w:spacing w:val="-10"/>
                <w:sz w:val="24"/>
                <w:szCs w:val="24"/>
              </w:rPr>
              <w:t>5</w:t>
            </w:r>
          </w:p>
        </w:tc>
      </w:tr>
      <w:tr w:rsidR="00600E7E" w:rsidRPr="003D06C4" w14:paraId="3C689ED0" w14:textId="77777777" w:rsidTr="00446890">
        <w:trPr>
          <w:gridBefore w:val="1"/>
          <w:wBefore w:w="10" w:type="dxa"/>
          <w:trHeight w:val="1010"/>
        </w:trPr>
        <w:tc>
          <w:tcPr>
            <w:tcW w:w="516" w:type="dxa"/>
            <w:gridSpan w:val="2"/>
          </w:tcPr>
          <w:p w14:paraId="7038A526" w14:textId="77777777" w:rsidR="00600E7E" w:rsidRPr="003D06C4" w:rsidRDefault="00600E7E" w:rsidP="00446890">
            <w:pPr>
              <w:pStyle w:val="TableParagraph"/>
              <w:spacing w:line="250" w:lineRule="exact"/>
              <w:rPr>
                <w:sz w:val="24"/>
                <w:szCs w:val="24"/>
              </w:rPr>
            </w:pPr>
            <w:r w:rsidRPr="003D06C4">
              <w:rPr>
                <w:spacing w:val="-5"/>
                <w:sz w:val="24"/>
                <w:szCs w:val="24"/>
              </w:rPr>
              <w:t>2.</w:t>
            </w:r>
          </w:p>
        </w:tc>
        <w:tc>
          <w:tcPr>
            <w:tcW w:w="1993" w:type="dxa"/>
          </w:tcPr>
          <w:p w14:paraId="4824A208" w14:textId="77777777" w:rsidR="00600E7E" w:rsidRPr="003D06C4" w:rsidRDefault="00600E7E" w:rsidP="00446890">
            <w:pPr>
              <w:pStyle w:val="TableParagraph"/>
              <w:spacing w:line="242" w:lineRule="auto"/>
              <w:ind w:left="110"/>
              <w:rPr>
                <w:sz w:val="24"/>
                <w:szCs w:val="24"/>
              </w:rPr>
            </w:pPr>
            <w:r w:rsidRPr="003D06C4">
              <w:rPr>
                <w:spacing w:val="-2"/>
                <w:sz w:val="24"/>
                <w:szCs w:val="24"/>
              </w:rPr>
              <w:t xml:space="preserve">Конспектирование </w:t>
            </w:r>
            <w:r w:rsidRPr="003D06C4">
              <w:rPr>
                <w:sz w:val="24"/>
                <w:szCs w:val="24"/>
              </w:rPr>
              <w:t>учебного</w:t>
            </w:r>
            <w:r w:rsidRPr="003D06C4">
              <w:rPr>
                <w:spacing w:val="-1"/>
                <w:sz w:val="24"/>
                <w:szCs w:val="24"/>
              </w:rPr>
              <w:t xml:space="preserve"> </w:t>
            </w:r>
            <w:r w:rsidRPr="003D06C4">
              <w:rPr>
                <w:spacing w:val="-2"/>
                <w:sz w:val="24"/>
                <w:szCs w:val="24"/>
              </w:rPr>
              <w:t>материала</w:t>
            </w:r>
          </w:p>
        </w:tc>
        <w:tc>
          <w:tcPr>
            <w:tcW w:w="6419" w:type="dxa"/>
            <w:gridSpan w:val="2"/>
          </w:tcPr>
          <w:p w14:paraId="4068F73B" w14:textId="77777777" w:rsidR="00600E7E" w:rsidRPr="003D06C4" w:rsidRDefault="00600E7E" w:rsidP="00600E7E">
            <w:pPr>
              <w:pStyle w:val="TableParagraph"/>
              <w:numPr>
                <w:ilvl w:val="0"/>
                <w:numId w:val="97"/>
              </w:numPr>
              <w:tabs>
                <w:tab w:val="left" w:pos="483"/>
              </w:tabs>
              <w:spacing w:line="250" w:lineRule="exact"/>
              <w:rPr>
                <w:sz w:val="24"/>
                <w:szCs w:val="24"/>
                <w:lang w:val="ru-RU"/>
              </w:rPr>
            </w:pPr>
            <w:r w:rsidRPr="003D06C4">
              <w:rPr>
                <w:sz w:val="24"/>
                <w:szCs w:val="24"/>
                <w:lang w:val="ru-RU"/>
              </w:rPr>
              <w:t>Содержательность</w:t>
            </w:r>
            <w:r w:rsidRPr="003D06C4">
              <w:rPr>
                <w:spacing w:val="-14"/>
                <w:sz w:val="24"/>
                <w:szCs w:val="24"/>
                <w:lang w:val="ru-RU"/>
              </w:rPr>
              <w:t xml:space="preserve"> </w:t>
            </w:r>
            <w:r w:rsidRPr="003D06C4">
              <w:rPr>
                <w:sz w:val="24"/>
                <w:szCs w:val="24"/>
                <w:lang w:val="ru-RU"/>
              </w:rPr>
              <w:t>конспекта,</w:t>
            </w:r>
            <w:r w:rsidRPr="003D06C4">
              <w:rPr>
                <w:spacing w:val="-9"/>
                <w:sz w:val="24"/>
                <w:szCs w:val="24"/>
                <w:lang w:val="ru-RU"/>
              </w:rPr>
              <w:t xml:space="preserve"> </w:t>
            </w:r>
            <w:r w:rsidRPr="003D06C4">
              <w:rPr>
                <w:sz w:val="24"/>
                <w:szCs w:val="24"/>
                <w:lang w:val="ru-RU"/>
              </w:rPr>
              <w:t>соответствие</w:t>
            </w:r>
            <w:r w:rsidRPr="003D06C4">
              <w:rPr>
                <w:spacing w:val="-9"/>
                <w:sz w:val="24"/>
                <w:szCs w:val="24"/>
                <w:lang w:val="ru-RU"/>
              </w:rPr>
              <w:t xml:space="preserve"> </w:t>
            </w:r>
            <w:r w:rsidRPr="003D06C4">
              <w:rPr>
                <w:sz w:val="24"/>
                <w:szCs w:val="24"/>
                <w:lang w:val="ru-RU"/>
              </w:rPr>
              <w:t>его</w:t>
            </w:r>
            <w:r w:rsidRPr="003D06C4">
              <w:rPr>
                <w:spacing w:val="-8"/>
                <w:sz w:val="24"/>
                <w:szCs w:val="24"/>
                <w:lang w:val="ru-RU"/>
              </w:rPr>
              <w:t xml:space="preserve"> </w:t>
            </w:r>
            <w:r w:rsidRPr="003D06C4">
              <w:rPr>
                <w:spacing w:val="-2"/>
                <w:sz w:val="24"/>
                <w:szCs w:val="24"/>
                <w:lang w:val="ru-RU"/>
              </w:rPr>
              <w:t>теме;</w:t>
            </w:r>
          </w:p>
          <w:p w14:paraId="15E1629C" w14:textId="77777777" w:rsidR="00600E7E" w:rsidRPr="003D06C4" w:rsidRDefault="00600E7E" w:rsidP="00600E7E">
            <w:pPr>
              <w:pStyle w:val="TableParagraph"/>
              <w:numPr>
                <w:ilvl w:val="0"/>
                <w:numId w:val="97"/>
              </w:numPr>
              <w:tabs>
                <w:tab w:val="left" w:pos="483"/>
              </w:tabs>
              <w:spacing w:before="1" w:line="252" w:lineRule="exact"/>
              <w:rPr>
                <w:sz w:val="24"/>
                <w:szCs w:val="24"/>
                <w:lang w:val="ru-RU"/>
              </w:rPr>
            </w:pPr>
            <w:r w:rsidRPr="003D06C4">
              <w:rPr>
                <w:sz w:val="24"/>
                <w:szCs w:val="24"/>
                <w:lang w:val="ru-RU"/>
              </w:rPr>
              <w:t>Аккуратность,</w:t>
            </w:r>
            <w:r w:rsidRPr="003D06C4">
              <w:rPr>
                <w:spacing w:val="-8"/>
                <w:sz w:val="24"/>
                <w:szCs w:val="24"/>
                <w:lang w:val="ru-RU"/>
              </w:rPr>
              <w:t xml:space="preserve"> </w:t>
            </w:r>
            <w:r w:rsidRPr="003D06C4">
              <w:rPr>
                <w:sz w:val="24"/>
                <w:szCs w:val="24"/>
                <w:lang w:val="ru-RU"/>
              </w:rPr>
              <w:t>полнота</w:t>
            </w:r>
            <w:r w:rsidRPr="003D06C4">
              <w:rPr>
                <w:spacing w:val="-5"/>
                <w:sz w:val="24"/>
                <w:szCs w:val="24"/>
                <w:lang w:val="ru-RU"/>
              </w:rPr>
              <w:t xml:space="preserve"> </w:t>
            </w:r>
            <w:r w:rsidRPr="003D06C4">
              <w:rPr>
                <w:sz w:val="24"/>
                <w:szCs w:val="24"/>
                <w:lang w:val="ru-RU"/>
              </w:rPr>
              <w:t>записей,</w:t>
            </w:r>
            <w:r w:rsidRPr="003D06C4">
              <w:rPr>
                <w:spacing w:val="-5"/>
                <w:sz w:val="24"/>
                <w:szCs w:val="24"/>
                <w:lang w:val="ru-RU"/>
              </w:rPr>
              <w:t xml:space="preserve"> </w:t>
            </w:r>
            <w:r w:rsidRPr="003D06C4">
              <w:rPr>
                <w:sz w:val="24"/>
                <w:szCs w:val="24"/>
                <w:lang w:val="ru-RU"/>
              </w:rPr>
              <w:t>наличие</w:t>
            </w:r>
            <w:r w:rsidRPr="003D06C4">
              <w:rPr>
                <w:spacing w:val="-5"/>
                <w:sz w:val="24"/>
                <w:szCs w:val="24"/>
                <w:lang w:val="ru-RU"/>
              </w:rPr>
              <w:t xml:space="preserve"> </w:t>
            </w:r>
            <w:r w:rsidRPr="003D06C4">
              <w:rPr>
                <w:sz w:val="24"/>
                <w:szCs w:val="24"/>
                <w:lang w:val="ru-RU"/>
              </w:rPr>
              <w:t>схем</w:t>
            </w:r>
            <w:r w:rsidRPr="003D06C4">
              <w:rPr>
                <w:spacing w:val="-5"/>
                <w:sz w:val="24"/>
                <w:szCs w:val="24"/>
                <w:lang w:val="ru-RU"/>
              </w:rPr>
              <w:t xml:space="preserve"> </w:t>
            </w:r>
            <w:r w:rsidRPr="003D06C4">
              <w:rPr>
                <w:sz w:val="24"/>
                <w:szCs w:val="24"/>
                <w:lang w:val="ru-RU"/>
              </w:rPr>
              <w:t>и</w:t>
            </w:r>
            <w:r w:rsidRPr="003D06C4">
              <w:rPr>
                <w:spacing w:val="-7"/>
                <w:sz w:val="24"/>
                <w:szCs w:val="24"/>
                <w:lang w:val="ru-RU"/>
              </w:rPr>
              <w:t xml:space="preserve"> </w:t>
            </w:r>
            <w:r w:rsidRPr="003D06C4">
              <w:rPr>
                <w:spacing w:val="-2"/>
                <w:sz w:val="24"/>
                <w:szCs w:val="24"/>
                <w:lang w:val="ru-RU"/>
              </w:rPr>
              <w:t>рисунков</w:t>
            </w:r>
          </w:p>
          <w:p w14:paraId="0290BBCA" w14:textId="77777777" w:rsidR="00600E7E" w:rsidRPr="003D06C4" w:rsidRDefault="00600E7E" w:rsidP="00600E7E">
            <w:pPr>
              <w:pStyle w:val="TableParagraph"/>
              <w:numPr>
                <w:ilvl w:val="0"/>
                <w:numId w:val="97"/>
              </w:numPr>
              <w:tabs>
                <w:tab w:val="left" w:pos="471"/>
                <w:tab w:val="left" w:pos="483"/>
              </w:tabs>
              <w:spacing w:line="252" w:lineRule="exact"/>
              <w:ind w:left="471" w:right="307" w:hanging="360"/>
              <w:rPr>
                <w:sz w:val="24"/>
                <w:szCs w:val="24"/>
                <w:lang w:val="ru-RU"/>
              </w:rPr>
            </w:pPr>
            <w:r w:rsidRPr="003D06C4">
              <w:rPr>
                <w:sz w:val="24"/>
                <w:szCs w:val="24"/>
                <w:lang w:val="ru-RU"/>
              </w:rPr>
              <w:t>Полно и</w:t>
            </w:r>
            <w:r w:rsidRPr="003D06C4">
              <w:rPr>
                <w:spacing w:val="-6"/>
                <w:sz w:val="24"/>
                <w:szCs w:val="24"/>
                <w:lang w:val="ru-RU"/>
              </w:rPr>
              <w:t xml:space="preserve"> </w:t>
            </w:r>
            <w:r w:rsidRPr="003D06C4">
              <w:rPr>
                <w:sz w:val="24"/>
                <w:szCs w:val="24"/>
                <w:lang w:val="ru-RU"/>
              </w:rPr>
              <w:t>правильно</w:t>
            </w:r>
            <w:r w:rsidRPr="003D06C4">
              <w:rPr>
                <w:spacing w:val="-5"/>
                <w:sz w:val="24"/>
                <w:szCs w:val="24"/>
                <w:lang w:val="ru-RU"/>
              </w:rPr>
              <w:t xml:space="preserve"> </w:t>
            </w:r>
            <w:r w:rsidRPr="003D06C4">
              <w:rPr>
                <w:sz w:val="24"/>
                <w:szCs w:val="24"/>
                <w:lang w:val="ru-RU"/>
              </w:rPr>
              <w:t>отвечает</w:t>
            </w:r>
            <w:r w:rsidRPr="003D06C4">
              <w:rPr>
                <w:spacing w:val="-5"/>
                <w:sz w:val="24"/>
                <w:szCs w:val="24"/>
                <w:lang w:val="ru-RU"/>
              </w:rPr>
              <w:t xml:space="preserve"> </w:t>
            </w:r>
            <w:r w:rsidRPr="003D06C4">
              <w:rPr>
                <w:sz w:val="24"/>
                <w:szCs w:val="24"/>
                <w:lang w:val="ru-RU"/>
              </w:rPr>
              <w:t>на</w:t>
            </w:r>
            <w:r w:rsidRPr="003D06C4">
              <w:rPr>
                <w:spacing w:val="-5"/>
                <w:sz w:val="24"/>
                <w:szCs w:val="24"/>
                <w:lang w:val="ru-RU"/>
              </w:rPr>
              <w:t xml:space="preserve"> </w:t>
            </w:r>
            <w:r w:rsidRPr="003D06C4">
              <w:rPr>
                <w:sz w:val="24"/>
                <w:szCs w:val="24"/>
                <w:lang w:val="ru-RU"/>
              </w:rPr>
              <w:t>все</w:t>
            </w:r>
            <w:r w:rsidRPr="003D06C4">
              <w:rPr>
                <w:spacing w:val="-7"/>
                <w:sz w:val="24"/>
                <w:szCs w:val="24"/>
                <w:lang w:val="ru-RU"/>
              </w:rPr>
              <w:t xml:space="preserve"> </w:t>
            </w:r>
            <w:r w:rsidRPr="003D06C4">
              <w:rPr>
                <w:sz w:val="24"/>
                <w:szCs w:val="24"/>
                <w:lang w:val="ru-RU"/>
              </w:rPr>
              <w:t>контрольные</w:t>
            </w:r>
            <w:r w:rsidRPr="003D06C4">
              <w:rPr>
                <w:spacing w:val="-5"/>
                <w:sz w:val="24"/>
                <w:szCs w:val="24"/>
                <w:lang w:val="ru-RU"/>
              </w:rPr>
              <w:t xml:space="preserve"> </w:t>
            </w:r>
            <w:r w:rsidRPr="003D06C4">
              <w:rPr>
                <w:sz w:val="24"/>
                <w:szCs w:val="24"/>
                <w:lang w:val="ru-RU"/>
              </w:rPr>
              <w:t>вопросы по теме.</w:t>
            </w:r>
          </w:p>
        </w:tc>
        <w:tc>
          <w:tcPr>
            <w:tcW w:w="1204" w:type="dxa"/>
            <w:gridSpan w:val="2"/>
          </w:tcPr>
          <w:p w14:paraId="0580E1F1" w14:textId="77777777" w:rsidR="00600E7E" w:rsidRPr="003D06C4" w:rsidRDefault="00600E7E" w:rsidP="00446890">
            <w:pPr>
              <w:pStyle w:val="TableParagraph"/>
              <w:spacing w:line="250" w:lineRule="exact"/>
              <w:ind w:left="14"/>
              <w:jc w:val="center"/>
              <w:rPr>
                <w:b/>
                <w:sz w:val="24"/>
                <w:szCs w:val="24"/>
              </w:rPr>
            </w:pPr>
            <w:r w:rsidRPr="003D06C4">
              <w:rPr>
                <w:b/>
                <w:spacing w:val="-10"/>
                <w:sz w:val="24"/>
                <w:szCs w:val="24"/>
              </w:rPr>
              <w:t>5</w:t>
            </w:r>
          </w:p>
        </w:tc>
      </w:tr>
      <w:tr w:rsidR="00600E7E" w:rsidRPr="003D06C4" w14:paraId="41397B83" w14:textId="77777777" w:rsidTr="00446890">
        <w:trPr>
          <w:gridBefore w:val="1"/>
          <w:wBefore w:w="10" w:type="dxa"/>
          <w:trHeight w:val="1517"/>
        </w:trPr>
        <w:tc>
          <w:tcPr>
            <w:tcW w:w="516" w:type="dxa"/>
            <w:gridSpan w:val="2"/>
          </w:tcPr>
          <w:p w14:paraId="14A16E3E" w14:textId="77777777" w:rsidR="00600E7E" w:rsidRPr="003D06C4" w:rsidRDefault="00600E7E" w:rsidP="00446890">
            <w:pPr>
              <w:pStyle w:val="TableParagraph"/>
              <w:spacing w:line="251" w:lineRule="exact"/>
              <w:rPr>
                <w:sz w:val="24"/>
                <w:szCs w:val="24"/>
              </w:rPr>
            </w:pPr>
            <w:r w:rsidRPr="003D06C4">
              <w:rPr>
                <w:spacing w:val="-5"/>
                <w:sz w:val="24"/>
                <w:szCs w:val="24"/>
              </w:rPr>
              <w:t>3.</w:t>
            </w:r>
          </w:p>
        </w:tc>
        <w:tc>
          <w:tcPr>
            <w:tcW w:w="1993" w:type="dxa"/>
          </w:tcPr>
          <w:p w14:paraId="100EFF2B" w14:textId="77777777" w:rsidR="00600E7E" w:rsidRPr="003D06C4" w:rsidRDefault="00600E7E" w:rsidP="00446890">
            <w:pPr>
              <w:pStyle w:val="TableParagraph"/>
              <w:ind w:left="110" w:right="90"/>
              <w:rPr>
                <w:sz w:val="24"/>
                <w:szCs w:val="24"/>
                <w:lang w:val="ru-RU"/>
              </w:rPr>
            </w:pPr>
            <w:r w:rsidRPr="003D06C4">
              <w:rPr>
                <w:sz w:val="24"/>
                <w:szCs w:val="24"/>
                <w:lang w:val="ru-RU"/>
              </w:rPr>
              <w:t>Описание макропрепаратов</w:t>
            </w:r>
          </w:p>
        </w:tc>
        <w:tc>
          <w:tcPr>
            <w:tcW w:w="6419" w:type="dxa"/>
            <w:gridSpan w:val="2"/>
          </w:tcPr>
          <w:p w14:paraId="2A5FC267" w14:textId="77777777" w:rsidR="00600E7E" w:rsidRPr="003D06C4" w:rsidRDefault="00600E7E" w:rsidP="00600E7E">
            <w:pPr>
              <w:numPr>
                <w:ilvl w:val="0"/>
                <w:numId w:val="96"/>
              </w:numPr>
              <w:spacing w:before="100" w:beforeAutospacing="1" w:after="100" w:afterAutospacing="1"/>
              <w:rPr>
                <w:sz w:val="24"/>
                <w:szCs w:val="24"/>
                <w:lang w:val="ru-RU" w:eastAsia="ru-RU"/>
              </w:rPr>
            </w:pPr>
            <w:r w:rsidRPr="003D06C4">
              <w:rPr>
                <w:sz w:val="24"/>
                <w:szCs w:val="24"/>
                <w:lang w:val="ru-RU" w:eastAsia="ru-RU"/>
              </w:rPr>
              <w:t xml:space="preserve">правильное определение органа или ткани; </w:t>
            </w:r>
          </w:p>
          <w:p w14:paraId="36B1C295" w14:textId="77777777" w:rsidR="00600E7E" w:rsidRPr="003D06C4" w:rsidRDefault="00600E7E" w:rsidP="00600E7E">
            <w:pPr>
              <w:numPr>
                <w:ilvl w:val="0"/>
                <w:numId w:val="96"/>
              </w:numPr>
              <w:spacing w:before="100" w:beforeAutospacing="1" w:after="100" w:afterAutospacing="1"/>
              <w:rPr>
                <w:sz w:val="24"/>
                <w:szCs w:val="24"/>
                <w:lang w:val="ru-RU" w:eastAsia="ru-RU"/>
              </w:rPr>
            </w:pPr>
            <w:r w:rsidRPr="003D06C4">
              <w:rPr>
                <w:sz w:val="24"/>
                <w:szCs w:val="24"/>
                <w:lang w:val="ru-RU" w:eastAsia="ru-RU"/>
              </w:rPr>
              <w:t xml:space="preserve">описание внешнего вида (форма, размеры, цвет, консистенция); </w:t>
            </w:r>
          </w:p>
          <w:p w14:paraId="5C82ADD0" w14:textId="77777777" w:rsidR="00600E7E" w:rsidRPr="003D06C4" w:rsidRDefault="00600E7E" w:rsidP="00600E7E">
            <w:pPr>
              <w:numPr>
                <w:ilvl w:val="0"/>
                <w:numId w:val="96"/>
              </w:numPr>
              <w:spacing w:before="100" w:beforeAutospacing="1" w:after="100" w:afterAutospacing="1"/>
              <w:rPr>
                <w:sz w:val="24"/>
                <w:szCs w:val="24"/>
                <w:lang w:val="ru-RU" w:eastAsia="ru-RU"/>
              </w:rPr>
            </w:pPr>
            <w:r w:rsidRPr="003D06C4">
              <w:rPr>
                <w:sz w:val="24"/>
                <w:szCs w:val="24"/>
                <w:lang w:val="ru-RU" w:eastAsia="ru-RU"/>
              </w:rPr>
              <w:t xml:space="preserve">характеристика патологического очага (локализация, границы, размеры, структура); </w:t>
            </w:r>
          </w:p>
          <w:p w14:paraId="1C52DCAE" w14:textId="77777777" w:rsidR="00600E7E" w:rsidRPr="003D06C4" w:rsidRDefault="00600E7E" w:rsidP="00600E7E">
            <w:pPr>
              <w:numPr>
                <w:ilvl w:val="0"/>
                <w:numId w:val="96"/>
              </w:numPr>
              <w:spacing w:before="100" w:beforeAutospacing="1" w:after="100" w:afterAutospacing="1"/>
              <w:rPr>
                <w:sz w:val="24"/>
                <w:szCs w:val="24"/>
                <w:lang w:eastAsia="ru-RU"/>
              </w:rPr>
            </w:pPr>
            <w:r w:rsidRPr="003D06C4">
              <w:rPr>
                <w:sz w:val="24"/>
                <w:szCs w:val="24"/>
                <w:lang w:eastAsia="ru-RU"/>
              </w:rPr>
              <w:t xml:space="preserve">использование корректной медицинской терминологии; </w:t>
            </w:r>
          </w:p>
          <w:p w14:paraId="31E8CA11" w14:textId="77777777" w:rsidR="00600E7E" w:rsidRPr="003D06C4" w:rsidRDefault="00600E7E" w:rsidP="00600E7E">
            <w:pPr>
              <w:numPr>
                <w:ilvl w:val="0"/>
                <w:numId w:val="96"/>
              </w:numPr>
              <w:spacing w:before="100" w:beforeAutospacing="1" w:after="100" w:afterAutospacing="1"/>
              <w:rPr>
                <w:sz w:val="24"/>
                <w:szCs w:val="24"/>
                <w:lang w:eastAsia="ru-RU"/>
              </w:rPr>
            </w:pPr>
            <w:r w:rsidRPr="003D06C4">
              <w:rPr>
                <w:sz w:val="24"/>
                <w:szCs w:val="24"/>
                <w:lang w:eastAsia="ru-RU"/>
              </w:rPr>
              <w:t xml:space="preserve">формулировка предварительного морфологического диагноза; </w:t>
            </w:r>
          </w:p>
          <w:p w14:paraId="4A9CB342" w14:textId="77777777" w:rsidR="00600E7E" w:rsidRPr="003D06C4" w:rsidRDefault="00600E7E" w:rsidP="00600E7E">
            <w:pPr>
              <w:numPr>
                <w:ilvl w:val="0"/>
                <w:numId w:val="96"/>
              </w:numPr>
              <w:spacing w:before="100" w:beforeAutospacing="1" w:after="100" w:afterAutospacing="1"/>
              <w:rPr>
                <w:sz w:val="24"/>
                <w:szCs w:val="24"/>
                <w:lang w:val="ru-RU" w:eastAsia="ru-RU"/>
              </w:rPr>
            </w:pPr>
            <w:r w:rsidRPr="003D06C4">
              <w:rPr>
                <w:sz w:val="24"/>
                <w:szCs w:val="24"/>
                <w:lang w:val="ru-RU" w:eastAsia="ru-RU"/>
              </w:rPr>
              <w:t xml:space="preserve">указание возможной этиологии и патогенеза процесса; </w:t>
            </w:r>
          </w:p>
          <w:p w14:paraId="7895D6F2" w14:textId="77777777" w:rsidR="00600E7E" w:rsidRPr="003D06C4" w:rsidRDefault="00600E7E" w:rsidP="00600E7E">
            <w:pPr>
              <w:numPr>
                <w:ilvl w:val="0"/>
                <w:numId w:val="96"/>
              </w:numPr>
              <w:spacing w:before="100" w:beforeAutospacing="1" w:after="100" w:afterAutospacing="1"/>
              <w:rPr>
                <w:sz w:val="24"/>
                <w:szCs w:val="24"/>
                <w:lang w:eastAsia="ru-RU"/>
              </w:rPr>
            </w:pPr>
            <w:r w:rsidRPr="003D06C4">
              <w:rPr>
                <w:sz w:val="24"/>
                <w:szCs w:val="24"/>
                <w:lang w:eastAsia="ru-RU"/>
              </w:rPr>
              <w:lastRenderedPageBreak/>
              <w:t>установление клинико-морфологической корреляции</w:t>
            </w:r>
          </w:p>
        </w:tc>
        <w:tc>
          <w:tcPr>
            <w:tcW w:w="1204" w:type="dxa"/>
            <w:gridSpan w:val="2"/>
          </w:tcPr>
          <w:p w14:paraId="2763F84D" w14:textId="77777777" w:rsidR="00600E7E" w:rsidRPr="003D06C4" w:rsidRDefault="00600E7E" w:rsidP="00446890">
            <w:pPr>
              <w:pStyle w:val="TableParagraph"/>
              <w:spacing w:line="251" w:lineRule="exact"/>
              <w:ind w:left="14"/>
              <w:jc w:val="center"/>
              <w:rPr>
                <w:b/>
                <w:sz w:val="24"/>
                <w:szCs w:val="24"/>
              </w:rPr>
            </w:pPr>
            <w:r w:rsidRPr="003D06C4">
              <w:rPr>
                <w:b/>
                <w:spacing w:val="-10"/>
                <w:sz w:val="24"/>
                <w:szCs w:val="24"/>
              </w:rPr>
              <w:lastRenderedPageBreak/>
              <w:t>5</w:t>
            </w:r>
          </w:p>
        </w:tc>
      </w:tr>
      <w:tr w:rsidR="00600E7E" w:rsidRPr="003D06C4" w14:paraId="4472FEFF" w14:textId="77777777" w:rsidTr="00446890">
        <w:trPr>
          <w:gridBefore w:val="1"/>
          <w:wBefore w:w="10" w:type="dxa"/>
          <w:trHeight w:val="1517"/>
        </w:trPr>
        <w:tc>
          <w:tcPr>
            <w:tcW w:w="516" w:type="dxa"/>
            <w:gridSpan w:val="2"/>
          </w:tcPr>
          <w:p w14:paraId="55442CC0" w14:textId="77777777" w:rsidR="00600E7E" w:rsidRPr="003D06C4" w:rsidRDefault="00600E7E" w:rsidP="00446890">
            <w:pPr>
              <w:pStyle w:val="TableParagraph"/>
              <w:spacing w:line="251" w:lineRule="exact"/>
              <w:rPr>
                <w:spacing w:val="-5"/>
                <w:sz w:val="24"/>
                <w:szCs w:val="24"/>
              </w:rPr>
            </w:pPr>
          </w:p>
        </w:tc>
        <w:tc>
          <w:tcPr>
            <w:tcW w:w="1993" w:type="dxa"/>
          </w:tcPr>
          <w:p w14:paraId="3375ABA0" w14:textId="77777777" w:rsidR="00600E7E" w:rsidRPr="003D06C4" w:rsidRDefault="00600E7E" w:rsidP="00446890">
            <w:pPr>
              <w:pStyle w:val="TableParagraph"/>
              <w:ind w:left="110" w:right="90"/>
              <w:rPr>
                <w:sz w:val="24"/>
                <w:szCs w:val="24"/>
              </w:rPr>
            </w:pPr>
            <w:r w:rsidRPr="003D06C4">
              <w:rPr>
                <w:sz w:val="24"/>
                <w:szCs w:val="24"/>
                <w:lang w:val="ru-RU"/>
              </w:rPr>
              <w:t>Описание микропрепаратов</w:t>
            </w:r>
          </w:p>
        </w:tc>
        <w:tc>
          <w:tcPr>
            <w:tcW w:w="6419" w:type="dxa"/>
            <w:gridSpan w:val="2"/>
          </w:tcPr>
          <w:p w14:paraId="4445E5DA" w14:textId="77777777" w:rsidR="00600E7E" w:rsidRPr="003D06C4" w:rsidRDefault="00600E7E" w:rsidP="00446890">
            <w:pPr>
              <w:rPr>
                <w:sz w:val="24"/>
                <w:szCs w:val="24"/>
                <w:lang w:val="ru-RU" w:eastAsia="ru-RU"/>
              </w:rPr>
            </w:pPr>
            <w:r w:rsidRPr="003D06C4">
              <w:rPr>
                <w:sz w:val="24"/>
                <w:szCs w:val="24"/>
                <w:lang w:val="ru-RU" w:eastAsia="ru-RU"/>
              </w:rPr>
              <w:t xml:space="preserve">1.правильная идентификация ткани/органа; </w:t>
            </w:r>
          </w:p>
          <w:p w14:paraId="488FB609" w14:textId="77777777" w:rsidR="00600E7E" w:rsidRPr="003D06C4" w:rsidRDefault="00600E7E" w:rsidP="00446890">
            <w:pPr>
              <w:rPr>
                <w:sz w:val="24"/>
                <w:szCs w:val="24"/>
                <w:lang w:val="ru-RU" w:eastAsia="ru-RU"/>
              </w:rPr>
            </w:pPr>
            <w:r w:rsidRPr="003D06C4">
              <w:rPr>
                <w:sz w:val="24"/>
                <w:szCs w:val="24"/>
                <w:lang w:val="ru-RU" w:eastAsia="ru-RU"/>
              </w:rPr>
              <w:t xml:space="preserve">2.определение метода окраски (например, гематоксилин-эозин и др.); </w:t>
            </w:r>
          </w:p>
          <w:p w14:paraId="4C4748F1" w14:textId="77777777" w:rsidR="00600E7E" w:rsidRPr="003D06C4" w:rsidRDefault="00600E7E" w:rsidP="00446890">
            <w:pPr>
              <w:rPr>
                <w:sz w:val="24"/>
                <w:szCs w:val="24"/>
                <w:lang w:val="ru-RU" w:eastAsia="ru-RU"/>
              </w:rPr>
            </w:pPr>
            <w:r w:rsidRPr="003D06C4">
              <w:rPr>
                <w:sz w:val="24"/>
                <w:szCs w:val="24"/>
                <w:lang w:val="ru-RU" w:eastAsia="ru-RU"/>
              </w:rPr>
              <w:t xml:space="preserve"> 3.описание гистологической структуры в норме и патологии; </w:t>
            </w:r>
          </w:p>
          <w:p w14:paraId="65C61EF0" w14:textId="77777777" w:rsidR="00600E7E" w:rsidRPr="003D06C4" w:rsidRDefault="00600E7E" w:rsidP="00446890">
            <w:pPr>
              <w:rPr>
                <w:sz w:val="24"/>
                <w:szCs w:val="24"/>
                <w:lang w:val="ru-RU" w:eastAsia="ru-RU"/>
              </w:rPr>
            </w:pPr>
            <w:r w:rsidRPr="003D06C4">
              <w:rPr>
                <w:sz w:val="24"/>
                <w:szCs w:val="24"/>
                <w:lang w:val="ru-RU" w:eastAsia="ru-RU"/>
              </w:rPr>
              <w:t xml:space="preserve"> выявление ключевых морфологических изменений (клеточных и тканевых); </w:t>
            </w:r>
          </w:p>
          <w:p w14:paraId="7C9DD1C6" w14:textId="77777777" w:rsidR="00600E7E" w:rsidRPr="003D06C4" w:rsidRDefault="00600E7E" w:rsidP="00446890">
            <w:pPr>
              <w:rPr>
                <w:sz w:val="24"/>
                <w:szCs w:val="24"/>
                <w:lang w:val="ru-RU" w:eastAsia="ru-RU"/>
              </w:rPr>
            </w:pPr>
            <w:r w:rsidRPr="003D06C4">
              <w:rPr>
                <w:sz w:val="24"/>
                <w:szCs w:val="24"/>
                <w:lang w:val="ru-RU" w:eastAsia="ru-RU"/>
              </w:rPr>
              <w:t xml:space="preserve">4.использование правильной гистологической терминологии; </w:t>
            </w:r>
          </w:p>
          <w:p w14:paraId="4D858B0C" w14:textId="77777777" w:rsidR="00600E7E" w:rsidRPr="003D06C4" w:rsidRDefault="00600E7E" w:rsidP="00446890">
            <w:pPr>
              <w:rPr>
                <w:sz w:val="24"/>
                <w:szCs w:val="24"/>
                <w:lang w:val="ru-RU" w:eastAsia="ru-RU"/>
              </w:rPr>
            </w:pPr>
            <w:r w:rsidRPr="003D06C4">
              <w:rPr>
                <w:sz w:val="24"/>
                <w:szCs w:val="24"/>
                <w:lang w:val="ru-RU" w:eastAsia="ru-RU"/>
              </w:rPr>
              <w:t>5.формулировка морфологического заключения (диагноза); объяснение патогенетических механизмов выявленных изменений.</w:t>
            </w:r>
          </w:p>
        </w:tc>
        <w:tc>
          <w:tcPr>
            <w:tcW w:w="1204" w:type="dxa"/>
            <w:gridSpan w:val="2"/>
          </w:tcPr>
          <w:p w14:paraId="1734176A" w14:textId="77777777" w:rsidR="00600E7E" w:rsidRPr="003D06C4" w:rsidRDefault="00600E7E" w:rsidP="00446890">
            <w:pPr>
              <w:pStyle w:val="TableParagraph"/>
              <w:spacing w:line="251" w:lineRule="exact"/>
              <w:ind w:left="14"/>
              <w:jc w:val="center"/>
              <w:rPr>
                <w:b/>
                <w:spacing w:val="-10"/>
                <w:sz w:val="24"/>
                <w:szCs w:val="24"/>
                <w:lang w:val="ru-RU"/>
              </w:rPr>
            </w:pPr>
            <w:r w:rsidRPr="003D06C4">
              <w:rPr>
                <w:b/>
                <w:spacing w:val="-10"/>
                <w:sz w:val="24"/>
                <w:szCs w:val="24"/>
                <w:lang w:val="ru-RU"/>
              </w:rPr>
              <w:t>5</w:t>
            </w:r>
          </w:p>
        </w:tc>
      </w:tr>
      <w:tr w:rsidR="00600E7E" w:rsidRPr="003D06C4" w14:paraId="0D20CF1B" w14:textId="77777777" w:rsidTr="00446890">
        <w:trPr>
          <w:gridBefore w:val="1"/>
          <w:wBefore w:w="10" w:type="dxa"/>
          <w:trHeight w:val="1306"/>
        </w:trPr>
        <w:tc>
          <w:tcPr>
            <w:tcW w:w="516" w:type="dxa"/>
            <w:gridSpan w:val="2"/>
          </w:tcPr>
          <w:p w14:paraId="0AAD4D0A" w14:textId="77777777" w:rsidR="00600E7E" w:rsidRPr="003D06C4" w:rsidRDefault="00600E7E" w:rsidP="00446890">
            <w:pPr>
              <w:pStyle w:val="TableParagraph"/>
              <w:spacing w:before="1"/>
              <w:rPr>
                <w:sz w:val="24"/>
                <w:szCs w:val="24"/>
              </w:rPr>
            </w:pPr>
            <w:r w:rsidRPr="003D06C4">
              <w:rPr>
                <w:spacing w:val="-5"/>
                <w:sz w:val="24"/>
                <w:szCs w:val="24"/>
              </w:rPr>
              <w:t>5.</w:t>
            </w:r>
          </w:p>
        </w:tc>
        <w:tc>
          <w:tcPr>
            <w:tcW w:w="1993" w:type="dxa"/>
          </w:tcPr>
          <w:p w14:paraId="3571284A" w14:textId="77777777" w:rsidR="00600E7E" w:rsidRPr="003D06C4" w:rsidRDefault="00600E7E" w:rsidP="00446890">
            <w:pPr>
              <w:pStyle w:val="TableParagraph"/>
              <w:tabs>
                <w:tab w:val="left" w:pos="1835"/>
              </w:tabs>
              <w:spacing w:before="1"/>
              <w:ind w:left="110" w:right="90"/>
              <w:rPr>
                <w:sz w:val="24"/>
                <w:szCs w:val="24"/>
              </w:rPr>
            </w:pPr>
            <w:r w:rsidRPr="003D06C4">
              <w:rPr>
                <w:spacing w:val="-2"/>
                <w:sz w:val="24"/>
                <w:szCs w:val="24"/>
              </w:rPr>
              <w:t>Собеседование</w:t>
            </w:r>
            <w:r w:rsidRPr="003D06C4">
              <w:rPr>
                <w:sz w:val="24"/>
                <w:szCs w:val="24"/>
                <w:lang w:val="ru-RU"/>
              </w:rPr>
              <w:t xml:space="preserve"> </w:t>
            </w:r>
            <w:r w:rsidRPr="003D06C4">
              <w:rPr>
                <w:spacing w:val="-6"/>
                <w:sz w:val="24"/>
                <w:szCs w:val="24"/>
              </w:rPr>
              <w:t xml:space="preserve">по </w:t>
            </w:r>
            <w:r w:rsidRPr="003D06C4">
              <w:rPr>
                <w:spacing w:val="-2"/>
                <w:sz w:val="24"/>
                <w:szCs w:val="24"/>
              </w:rPr>
              <w:t>ситуационным</w:t>
            </w:r>
          </w:p>
          <w:p w14:paraId="51236670" w14:textId="77777777" w:rsidR="00600E7E" w:rsidRPr="003D06C4" w:rsidRDefault="00600E7E" w:rsidP="00446890">
            <w:pPr>
              <w:pStyle w:val="TableParagraph"/>
              <w:spacing w:line="251" w:lineRule="exact"/>
              <w:ind w:left="110"/>
              <w:rPr>
                <w:sz w:val="24"/>
                <w:szCs w:val="24"/>
              </w:rPr>
            </w:pPr>
            <w:r w:rsidRPr="003D06C4">
              <w:rPr>
                <w:spacing w:val="-2"/>
                <w:sz w:val="24"/>
                <w:szCs w:val="24"/>
              </w:rPr>
              <w:t>задачам</w:t>
            </w:r>
          </w:p>
        </w:tc>
        <w:tc>
          <w:tcPr>
            <w:tcW w:w="6419" w:type="dxa"/>
            <w:gridSpan w:val="2"/>
          </w:tcPr>
          <w:p w14:paraId="561DC26F" w14:textId="77777777" w:rsidR="00600E7E" w:rsidRPr="003D06C4" w:rsidRDefault="00600E7E" w:rsidP="00600E7E">
            <w:pPr>
              <w:pStyle w:val="TableParagraph"/>
              <w:numPr>
                <w:ilvl w:val="0"/>
                <w:numId w:val="94"/>
              </w:numPr>
              <w:tabs>
                <w:tab w:val="left" w:pos="427"/>
              </w:tabs>
              <w:spacing w:before="1" w:line="252" w:lineRule="exact"/>
              <w:ind w:left="427" w:hanging="316"/>
              <w:rPr>
                <w:sz w:val="24"/>
                <w:szCs w:val="24"/>
              </w:rPr>
            </w:pPr>
            <w:r w:rsidRPr="003D06C4">
              <w:rPr>
                <w:sz w:val="24"/>
                <w:szCs w:val="24"/>
              </w:rPr>
              <w:t>Анализ</w:t>
            </w:r>
            <w:r w:rsidRPr="003D06C4">
              <w:rPr>
                <w:spacing w:val="-10"/>
                <w:sz w:val="24"/>
                <w:szCs w:val="24"/>
              </w:rPr>
              <w:t xml:space="preserve"> </w:t>
            </w:r>
            <w:r w:rsidRPr="003D06C4">
              <w:rPr>
                <w:sz w:val="24"/>
                <w:szCs w:val="24"/>
              </w:rPr>
              <w:t>клинической</w:t>
            </w:r>
            <w:r w:rsidRPr="003D06C4">
              <w:rPr>
                <w:spacing w:val="-8"/>
                <w:sz w:val="24"/>
                <w:szCs w:val="24"/>
              </w:rPr>
              <w:t xml:space="preserve"> </w:t>
            </w:r>
            <w:r w:rsidRPr="003D06C4">
              <w:rPr>
                <w:sz w:val="24"/>
                <w:szCs w:val="24"/>
              </w:rPr>
              <w:t>ситуации,</w:t>
            </w:r>
            <w:r w:rsidRPr="003D06C4">
              <w:rPr>
                <w:spacing w:val="-8"/>
                <w:sz w:val="24"/>
                <w:szCs w:val="24"/>
              </w:rPr>
              <w:t xml:space="preserve"> </w:t>
            </w:r>
            <w:r w:rsidRPr="003D06C4">
              <w:rPr>
                <w:sz w:val="24"/>
                <w:szCs w:val="24"/>
              </w:rPr>
              <w:t>правильность</w:t>
            </w:r>
            <w:r w:rsidRPr="003D06C4">
              <w:rPr>
                <w:spacing w:val="-7"/>
                <w:sz w:val="24"/>
                <w:szCs w:val="24"/>
              </w:rPr>
              <w:t xml:space="preserve"> </w:t>
            </w:r>
            <w:r w:rsidRPr="003D06C4">
              <w:rPr>
                <w:spacing w:val="-2"/>
                <w:sz w:val="24"/>
                <w:szCs w:val="24"/>
              </w:rPr>
              <w:t>вывода</w:t>
            </w:r>
          </w:p>
          <w:p w14:paraId="4EB8FDCE" w14:textId="77777777" w:rsidR="00600E7E" w:rsidRPr="003D06C4" w:rsidRDefault="00600E7E" w:rsidP="00600E7E">
            <w:pPr>
              <w:pStyle w:val="TableParagraph"/>
              <w:numPr>
                <w:ilvl w:val="0"/>
                <w:numId w:val="94"/>
              </w:numPr>
              <w:tabs>
                <w:tab w:val="left" w:pos="145"/>
                <w:tab w:val="left" w:pos="427"/>
              </w:tabs>
              <w:ind w:left="145" w:right="443" w:hanging="34"/>
              <w:rPr>
                <w:sz w:val="24"/>
                <w:szCs w:val="24"/>
                <w:lang w:val="ru-RU"/>
              </w:rPr>
            </w:pPr>
            <w:r w:rsidRPr="003D06C4">
              <w:rPr>
                <w:sz w:val="24"/>
                <w:szCs w:val="24"/>
                <w:lang w:val="ru-RU"/>
              </w:rPr>
              <w:t>Правильно</w:t>
            </w:r>
            <w:r w:rsidRPr="003D06C4">
              <w:rPr>
                <w:spacing w:val="-9"/>
                <w:sz w:val="24"/>
                <w:szCs w:val="24"/>
                <w:lang w:val="ru-RU"/>
              </w:rPr>
              <w:t xml:space="preserve"> </w:t>
            </w:r>
            <w:r w:rsidRPr="003D06C4">
              <w:rPr>
                <w:sz w:val="24"/>
                <w:szCs w:val="24"/>
                <w:lang w:val="ru-RU"/>
              </w:rPr>
              <w:t>определяет</w:t>
            </w:r>
            <w:r w:rsidRPr="003D06C4">
              <w:rPr>
                <w:spacing w:val="-9"/>
                <w:sz w:val="24"/>
                <w:szCs w:val="24"/>
                <w:lang w:val="ru-RU"/>
              </w:rPr>
              <w:t xml:space="preserve"> </w:t>
            </w:r>
            <w:r w:rsidRPr="003D06C4">
              <w:rPr>
                <w:sz w:val="24"/>
                <w:szCs w:val="24"/>
                <w:lang w:val="ru-RU"/>
              </w:rPr>
              <w:t>предполагаемый</w:t>
            </w:r>
            <w:r w:rsidRPr="003D06C4">
              <w:rPr>
                <w:spacing w:val="-9"/>
                <w:sz w:val="24"/>
                <w:szCs w:val="24"/>
                <w:lang w:val="ru-RU"/>
              </w:rPr>
              <w:t xml:space="preserve"> </w:t>
            </w:r>
            <w:r w:rsidRPr="003D06C4">
              <w:rPr>
                <w:sz w:val="24"/>
                <w:szCs w:val="24"/>
                <w:lang w:val="ru-RU"/>
              </w:rPr>
              <w:t>патологический процесс.</w:t>
            </w:r>
          </w:p>
          <w:p w14:paraId="29EDADBD" w14:textId="77777777" w:rsidR="00600E7E" w:rsidRPr="003D06C4" w:rsidRDefault="00600E7E" w:rsidP="00600E7E">
            <w:pPr>
              <w:pStyle w:val="TableParagraph"/>
              <w:numPr>
                <w:ilvl w:val="0"/>
                <w:numId w:val="94"/>
              </w:numPr>
              <w:tabs>
                <w:tab w:val="left" w:pos="145"/>
                <w:tab w:val="left" w:pos="427"/>
              </w:tabs>
              <w:ind w:left="145" w:right="1674" w:hanging="34"/>
              <w:rPr>
                <w:sz w:val="24"/>
                <w:szCs w:val="24"/>
                <w:lang w:val="ru-RU"/>
              </w:rPr>
            </w:pPr>
            <w:r w:rsidRPr="003D06C4">
              <w:rPr>
                <w:sz w:val="24"/>
                <w:szCs w:val="24"/>
                <w:lang w:val="ru-RU"/>
              </w:rPr>
              <w:t>Обосновывает</w:t>
            </w:r>
            <w:r w:rsidRPr="003D06C4">
              <w:rPr>
                <w:spacing w:val="-10"/>
                <w:sz w:val="24"/>
                <w:szCs w:val="24"/>
                <w:lang w:val="ru-RU"/>
              </w:rPr>
              <w:t xml:space="preserve"> </w:t>
            </w:r>
            <w:r w:rsidRPr="003D06C4">
              <w:rPr>
                <w:sz w:val="24"/>
                <w:szCs w:val="24"/>
                <w:lang w:val="ru-RU"/>
              </w:rPr>
              <w:t>свой</w:t>
            </w:r>
            <w:r w:rsidRPr="003D06C4">
              <w:rPr>
                <w:spacing w:val="-8"/>
                <w:sz w:val="24"/>
                <w:szCs w:val="24"/>
                <w:lang w:val="ru-RU"/>
              </w:rPr>
              <w:t xml:space="preserve"> </w:t>
            </w:r>
            <w:r w:rsidRPr="003D06C4">
              <w:rPr>
                <w:sz w:val="24"/>
                <w:szCs w:val="24"/>
                <w:lang w:val="ru-RU"/>
              </w:rPr>
              <w:t>ответ</w:t>
            </w:r>
            <w:r w:rsidRPr="003D06C4">
              <w:rPr>
                <w:spacing w:val="-10"/>
                <w:sz w:val="24"/>
                <w:szCs w:val="24"/>
                <w:lang w:val="ru-RU"/>
              </w:rPr>
              <w:t xml:space="preserve"> </w:t>
            </w:r>
            <w:r w:rsidRPr="003D06C4">
              <w:rPr>
                <w:sz w:val="24"/>
                <w:szCs w:val="24"/>
                <w:lang w:val="ru-RU"/>
              </w:rPr>
              <w:t>с</w:t>
            </w:r>
            <w:r w:rsidRPr="003D06C4">
              <w:rPr>
                <w:spacing w:val="-7"/>
                <w:sz w:val="24"/>
                <w:szCs w:val="24"/>
                <w:lang w:val="ru-RU"/>
              </w:rPr>
              <w:t xml:space="preserve"> </w:t>
            </w:r>
            <w:r w:rsidRPr="003D06C4">
              <w:rPr>
                <w:sz w:val="24"/>
                <w:szCs w:val="24"/>
                <w:lang w:val="ru-RU"/>
              </w:rPr>
              <w:t>использованием патофизиологических знаний.</w:t>
            </w:r>
          </w:p>
        </w:tc>
        <w:tc>
          <w:tcPr>
            <w:tcW w:w="1204" w:type="dxa"/>
            <w:gridSpan w:val="2"/>
          </w:tcPr>
          <w:p w14:paraId="1E2F06B3" w14:textId="77777777" w:rsidR="00600E7E" w:rsidRPr="003D06C4" w:rsidRDefault="00600E7E" w:rsidP="00446890">
            <w:pPr>
              <w:pStyle w:val="TableParagraph"/>
              <w:spacing w:before="1"/>
              <w:ind w:left="14"/>
              <w:jc w:val="center"/>
              <w:rPr>
                <w:b/>
                <w:sz w:val="24"/>
                <w:szCs w:val="24"/>
              </w:rPr>
            </w:pPr>
            <w:r w:rsidRPr="003D06C4">
              <w:rPr>
                <w:b/>
                <w:spacing w:val="-10"/>
                <w:sz w:val="24"/>
                <w:szCs w:val="24"/>
              </w:rPr>
              <w:t>5</w:t>
            </w:r>
          </w:p>
        </w:tc>
      </w:tr>
      <w:tr w:rsidR="00600E7E" w:rsidRPr="003D06C4" w14:paraId="5FAE9437" w14:textId="77777777" w:rsidTr="00446890">
        <w:trPr>
          <w:gridAfter w:val="1"/>
          <w:wAfter w:w="10" w:type="dxa"/>
          <w:trHeight w:val="506"/>
        </w:trPr>
        <w:tc>
          <w:tcPr>
            <w:tcW w:w="516" w:type="dxa"/>
            <w:gridSpan w:val="2"/>
          </w:tcPr>
          <w:p w14:paraId="3EB5FCA0" w14:textId="77777777" w:rsidR="00600E7E" w:rsidRPr="003D06C4" w:rsidRDefault="00600E7E" w:rsidP="00446890">
            <w:pPr>
              <w:pStyle w:val="TableParagraph"/>
              <w:spacing w:line="251" w:lineRule="exact"/>
              <w:rPr>
                <w:sz w:val="24"/>
                <w:szCs w:val="24"/>
              </w:rPr>
            </w:pPr>
            <w:r w:rsidRPr="003D06C4">
              <w:rPr>
                <w:spacing w:val="-5"/>
                <w:sz w:val="24"/>
                <w:szCs w:val="24"/>
              </w:rPr>
              <w:t>6.</w:t>
            </w:r>
          </w:p>
        </w:tc>
        <w:tc>
          <w:tcPr>
            <w:tcW w:w="2003" w:type="dxa"/>
            <w:gridSpan w:val="2"/>
          </w:tcPr>
          <w:p w14:paraId="66A95A58" w14:textId="77777777" w:rsidR="00600E7E" w:rsidRPr="003D06C4" w:rsidRDefault="00600E7E" w:rsidP="00446890">
            <w:pPr>
              <w:pStyle w:val="TableParagraph"/>
              <w:spacing w:line="251" w:lineRule="exact"/>
              <w:ind w:left="110"/>
              <w:rPr>
                <w:sz w:val="24"/>
                <w:szCs w:val="24"/>
              </w:rPr>
            </w:pPr>
            <w:r w:rsidRPr="003D06C4">
              <w:rPr>
                <w:sz w:val="24"/>
                <w:szCs w:val="24"/>
              </w:rPr>
              <w:t>Текущий</w:t>
            </w:r>
            <w:r w:rsidRPr="003D06C4">
              <w:rPr>
                <w:spacing w:val="-5"/>
                <w:sz w:val="24"/>
                <w:szCs w:val="24"/>
              </w:rPr>
              <w:t xml:space="preserve"> </w:t>
            </w:r>
            <w:r w:rsidRPr="003D06C4">
              <w:rPr>
                <w:spacing w:val="-2"/>
                <w:sz w:val="24"/>
                <w:szCs w:val="24"/>
              </w:rPr>
              <w:t>контроль</w:t>
            </w:r>
          </w:p>
        </w:tc>
        <w:tc>
          <w:tcPr>
            <w:tcW w:w="6409" w:type="dxa"/>
          </w:tcPr>
          <w:p w14:paraId="09FBC21B" w14:textId="77777777" w:rsidR="00600E7E" w:rsidRPr="003D06C4" w:rsidRDefault="00600E7E" w:rsidP="00446890">
            <w:pPr>
              <w:pStyle w:val="TableParagraph"/>
              <w:spacing w:line="252" w:lineRule="exact"/>
              <w:ind w:left="111"/>
              <w:rPr>
                <w:sz w:val="24"/>
                <w:szCs w:val="24"/>
                <w:lang w:val="ru-RU"/>
              </w:rPr>
            </w:pPr>
            <w:r w:rsidRPr="003D06C4">
              <w:rPr>
                <w:sz w:val="24"/>
                <w:szCs w:val="24"/>
                <w:lang w:val="ru-RU"/>
              </w:rPr>
              <w:t>Средство проверки умений применять полученные знания для решения задач определенного типа по теме или разделу</w:t>
            </w:r>
          </w:p>
        </w:tc>
        <w:tc>
          <w:tcPr>
            <w:tcW w:w="1204" w:type="dxa"/>
            <w:gridSpan w:val="2"/>
          </w:tcPr>
          <w:p w14:paraId="1A523B03" w14:textId="77777777" w:rsidR="00600E7E" w:rsidRPr="003D06C4" w:rsidRDefault="00600E7E" w:rsidP="00446890">
            <w:pPr>
              <w:pStyle w:val="TableParagraph"/>
              <w:spacing w:line="251" w:lineRule="exact"/>
              <w:ind w:left="14"/>
              <w:jc w:val="center"/>
              <w:rPr>
                <w:b/>
                <w:sz w:val="24"/>
                <w:szCs w:val="24"/>
              </w:rPr>
            </w:pPr>
            <w:r w:rsidRPr="003D06C4">
              <w:rPr>
                <w:b/>
                <w:spacing w:val="-10"/>
                <w:sz w:val="24"/>
                <w:szCs w:val="24"/>
              </w:rPr>
              <w:t>5</w:t>
            </w:r>
          </w:p>
        </w:tc>
      </w:tr>
      <w:tr w:rsidR="00600E7E" w:rsidRPr="003D06C4" w14:paraId="0A303401" w14:textId="77777777" w:rsidTr="00446890">
        <w:trPr>
          <w:gridAfter w:val="1"/>
          <w:wAfter w:w="10" w:type="dxa"/>
          <w:trHeight w:val="251"/>
        </w:trPr>
        <w:tc>
          <w:tcPr>
            <w:tcW w:w="516" w:type="dxa"/>
            <w:gridSpan w:val="2"/>
          </w:tcPr>
          <w:p w14:paraId="4778EFAD" w14:textId="77777777" w:rsidR="00600E7E" w:rsidRPr="003D06C4" w:rsidRDefault="00600E7E" w:rsidP="00446890">
            <w:pPr>
              <w:pStyle w:val="TableParagraph"/>
              <w:ind w:left="0"/>
              <w:rPr>
                <w:sz w:val="24"/>
                <w:szCs w:val="24"/>
              </w:rPr>
            </w:pPr>
          </w:p>
        </w:tc>
        <w:tc>
          <w:tcPr>
            <w:tcW w:w="2003" w:type="dxa"/>
            <w:gridSpan w:val="2"/>
          </w:tcPr>
          <w:p w14:paraId="058F96B2" w14:textId="77777777" w:rsidR="00600E7E" w:rsidRPr="003D06C4" w:rsidRDefault="00600E7E" w:rsidP="00446890">
            <w:pPr>
              <w:pStyle w:val="TableParagraph"/>
              <w:ind w:left="0"/>
              <w:rPr>
                <w:sz w:val="24"/>
                <w:szCs w:val="24"/>
              </w:rPr>
            </w:pPr>
          </w:p>
        </w:tc>
        <w:tc>
          <w:tcPr>
            <w:tcW w:w="6409" w:type="dxa"/>
          </w:tcPr>
          <w:p w14:paraId="7094CBC8" w14:textId="77777777" w:rsidR="00600E7E" w:rsidRPr="003D06C4" w:rsidRDefault="00600E7E" w:rsidP="00446890">
            <w:pPr>
              <w:pStyle w:val="TableParagraph"/>
              <w:spacing w:line="232" w:lineRule="exact"/>
              <w:ind w:left="111"/>
              <w:rPr>
                <w:b/>
                <w:sz w:val="24"/>
                <w:szCs w:val="24"/>
              </w:rPr>
            </w:pPr>
            <w:r w:rsidRPr="003D06C4">
              <w:rPr>
                <w:b/>
                <w:sz w:val="24"/>
                <w:szCs w:val="24"/>
              </w:rPr>
              <w:t>Всего</w:t>
            </w:r>
            <w:r w:rsidRPr="003D06C4">
              <w:rPr>
                <w:b/>
                <w:spacing w:val="-1"/>
                <w:sz w:val="24"/>
                <w:szCs w:val="24"/>
              </w:rPr>
              <w:t xml:space="preserve"> </w:t>
            </w:r>
            <w:r w:rsidRPr="003D06C4">
              <w:rPr>
                <w:b/>
                <w:spacing w:val="-2"/>
                <w:sz w:val="24"/>
                <w:szCs w:val="24"/>
              </w:rPr>
              <w:t>баллов:</w:t>
            </w:r>
          </w:p>
        </w:tc>
        <w:tc>
          <w:tcPr>
            <w:tcW w:w="1204" w:type="dxa"/>
            <w:gridSpan w:val="2"/>
          </w:tcPr>
          <w:p w14:paraId="175A9C70" w14:textId="77777777" w:rsidR="00600E7E" w:rsidRPr="003D06C4" w:rsidRDefault="00600E7E" w:rsidP="00446890">
            <w:pPr>
              <w:pStyle w:val="TableParagraph"/>
              <w:spacing w:line="232" w:lineRule="exact"/>
              <w:ind w:left="14"/>
              <w:jc w:val="center"/>
              <w:rPr>
                <w:b/>
                <w:sz w:val="24"/>
                <w:szCs w:val="24"/>
              </w:rPr>
            </w:pPr>
            <w:r w:rsidRPr="003D06C4">
              <w:rPr>
                <w:b/>
                <w:spacing w:val="-5"/>
                <w:sz w:val="24"/>
                <w:szCs w:val="24"/>
              </w:rPr>
              <w:t>30</w:t>
            </w:r>
          </w:p>
        </w:tc>
      </w:tr>
    </w:tbl>
    <w:p w14:paraId="7647D07E" w14:textId="77777777" w:rsidR="00600E7E" w:rsidRPr="003D06C4" w:rsidRDefault="00600E7E" w:rsidP="00600E7E">
      <w:pPr>
        <w:ind w:left="1073"/>
        <w:jc w:val="center"/>
        <w:rPr>
          <w:b/>
          <w:sz w:val="24"/>
          <w:szCs w:val="24"/>
        </w:rPr>
      </w:pPr>
      <w:r w:rsidRPr="003D06C4">
        <w:rPr>
          <w:b/>
          <w:sz w:val="24"/>
          <w:szCs w:val="24"/>
        </w:rPr>
        <w:t>Критерии</w:t>
      </w:r>
      <w:r w:rsidRPr="003D06C4">
        <w:rPr>
          <w:b/>
          <w:spacing w:val="-5"/>
          <w:sz w:val="24"/>
          <w:szCs w:val="24"/>
        </w:rPr>
        <w:t xml:space="preserve"> </w:t>
      </w:r>
      <w:r w:rsidRPr="003D06C4">
        <w:rPr>
          <w:b/>
          <w:sz w:val="24"/>
          <w:szCs w:val="24"/>
        </w:rPr>
        <w:t>оценивания</w:t>
      </w:r>
      <w:r w:rsidRPr="003D06C4">
        <w:rPr>
          <w:b/>
          <w:spacing w:val="-6"/>
          <w:sz w:val="24"/>
          <w:szCs w:val="24"/>
        </w:rPr>
        <w:t xml:space="preserve"> </w:t>
      </w:r>
      <w:r w:rsidRPr="003D06C4">
        <w:rPr>
          <w:b/>
          <w:sz w:val="24"/>
          <w:szCs w:val="24"/>
        </w:rPr>
        <w:t>СРС</w:t>
      </w:r>
      <w:r w:rsidRPr="003D06C4">
        <w:rPr>
          <w:b/>
          <w:spacing w:val="-4"/>
          <w:sz w:val="24"/>
          <w:szCs w:val="24"/>
        </w:rPr>
        <w:t xml:space="preserve"> </w:t>
      </w:r>
      <w:r w:rsidRPr="003D06C4">
        <w:rPr>
          <w:b/>
          <w:sz w:val="24"/>
          <w:szCs w:val="24"/>
        </w:rPr>
        <w:t>по</w:t>
      </w:r>
      <w:r w:rsidRPr="003D06C4">
        <w:rPr>
          <w:b/>
          <w:spacing w:val="-3"/>
          <w:sz w:val="24"/>
          <w:szCs w:val="24"/>
        </w:rPr>
        <w:t xml:space="preserve"> </w:t>
      </w:r>
      <w:r w:rsidRPr="003D06C4">
        <w:rPr>
          <w:b/>
          <w:sz w:val="24"/>
          <w:szCs w:val="24"/>
        </w:rPr>
        <w:t>дисциплине</w:t>
      </w:r>
      <w:r w:rsidRPr="003D06C4">
        <w:rPr>
          <w:b/>
          <w:spacing w:val="-4"/>
          <w:sz w:val="24"/>
          <w:szCs w:val="24"/>
        </w:rPr>
        <w:t xml:space="preserve"> </w:t>
      </w:r>
      <w:r w:rsidRPr="003D06C4">
        <w:rPr>
          <w:b/>
          <w:bCs/>
          <w:spacing w:val="-4"/>
          <w:sz w:val="24"/>
          <w:szCs w:val="24"/>
        </w:rPr>
        <w:t>“Патология”</w:t>
      </w:r>
    </w:p>
    <w:tbl>
      <w:tblPr>
        <w:tblStyle w:val="ac"/>
        <w:tblW w:w="0" w:type="auto"/>
        <w:tblInd w:w="279" w:type="dxa"/>
        <w:tblLook w:val="04A0" w:firstRow="1" w:lastRow="0" w:firstColumn="1" w:lastColumn="0" w:noHBand="0" w:noVBand="1"/>
      </w:tblPr>
      <w:tblGrid>
        <w:gridCol w:w="1975"/>
        <w:gridCol w:w="7280"/>
        <w:gridCol w:w="926"/>
      </w:tblGrid>
      <w:tr w:rsidR="00600E7E" w:rsidRPr="003D06C4" w14:paraId="3D5FB0FF" w14:textId="77777777" w:rsidTr="00446890">
        <w:tc>
          <w:tcPr>
            <w:tcW w:w="1977" w:type="dxa"/>
          </w:tcPr>
          <w:p w14:paraId="3C167293" w14:textId="77777777" w:rsidR="00600E7E" w:rsidRPr="003D06C4" w:rsidRDefault="00600E7E" w:rsidP="00446890">
            <w:pPr>
              <w:rPr>
                <w:b/>
                <w:bCs/>
                <w:sz w:val="24"/>
                <w:szCs w:val="24"/>
              </w:rPr>
            </w:pPr>
            <w:r w:rsidRPr="003D06C4">
              <w:rPr>
                <w:b/>
                <w:spacing w:val="-4"/>
                <w:sz w:val="24"/>
                <w:szCs w:val="24"/>
              </w:rPr>
              <w:t xml:space="preserve">Вид </w:t>
            </w:r>
            <w:r w:rsidRPr="003D06C4">
              <w:rPr>
                <w:b/>
                <w:spacing w:val="-2"/>
                <w:sz w:val="24"/>
                <w:szCs w:val="24"/>
              </w:rPr>
              <w:t>деятельн</w:t>
            </w:r>
            <w:r w:rsidRPr="003D06C4">
              <w:rPr>
                <w:b/>
                <w:spacing w:val="-4"/>
                <w:sz w:val="24"/>
                <w:szCs w:val="24"/>
              </w:rPr>
              <w:t>ости</w:t>
            </w:r>
          </w:p>
        </w:tc>
        <w:tc>
          <w:tcPr>
            <w:tcW w:w="7337" w:type="dxa"/>
          </w:tcPr>
          <w:p w14:paraId="44365488" w14:textId="77777777" w:rsidR="00600E7E" w:rsidRPr="003D06C4" w:rsidRDefault="00600E7E" w:rsidP="00446890">
            <w:pPr>
              <w:rPr>
                <w:b/>
                <w:bCs/>
                <w:sz w:val="24"/>
                <w:szCs w:val="24"/>
              </w:rPr>
            </w:pPr>
            <w:r w:rsidRPr="003D06C4">
              <w:rPr>
                <w:b/>
                <w:sz w:val="24"/>
                <w:szCs w:val="24"/>
              </w:rPr>
              <w:t>Критерии</w:t>
            </w:r>
            <w:r w:rsidRPr="003D06C4">
              <w:rPr>
                <w:b/>
                <w:spacing w:val="-9"/>
                <w:sz w:val="24"/>
                <w:szCs w:val="24"/>
              </w:rPr>
              <w:t xml:space="preserve"> </w:t>
            </w:r>
            <w:r w:rsidRPr="003D06C4">
              <w:rPr>
                <w:b/>
                <w:spacing w:val="-2"/>
                <w:sz w:val="24"/>
                <w:szCs w:val="24"/>
              </w:rPr>
              <w:t>оценивания</w:t>
            </w:r>
          </w:p>
        </w:tc>
        <w:tc>
          <w:tcPr>
            <w:tcW w:w="867" w:type="dxa"/>
          </w:tcPr>
          <w:p w14:paraId="7355CB28" w14:textId="77777777" w:rsidR="00600E7E" w:rsidRPr="003D06C4" w:rsidRDefault="00600E7E" w:rsidP="00446890">
            <w:pPr>
              <w:rPr>
                <w:b/>
                <w:bCs/>
                <w:sz w:val="24"/>
                <w:szCs w:val="24"/>
              </w:rPr>
            </w:pPr>
            <w:r w:rsidRPr="003D06C4">
              <w:rPr>
                <w:b/>
                <w:spacing w:val="-4"/>
                <w:sz w:val="24"/>
                <w:szCs w:val="24"/>
              </w:rPr>
              <w:t>Балл</w:t>
            </w:r>
            <w:r w:rsidRPr="003D06C4">
              <w:rPr>
                <w:b/>
                <w:spacing w:val="-10"/>
                <w:sz w:val="24"/>
                <w:szCs w:val="24"/>
              </w:rPr>
              <w:t>ы</w:t>
            </w:r>
          </w:p>
        </w:tc>
      </w:tr>
      <w:tr w:rsidR="00600E7E" w:rsidRPr="003D06C4" w14:paraId="639FF840" w14:textId="77777777" w:rsidTr="00446890">
        <w:tc>
          <w:tcPr>
            <w:tcW w:w="1977" w:type="dxa"/>
          </w:tcPr>
          <w:p w14:paraId="1B15FD08" w14:textId="77777777" w:rsidR="00600E7E" w:rsidRPr="003D06C4" w:rsidRDefault="00600E7E" w:rsidP="00446890">
            <w:pPr>
              <w:pStyle w:val="TableParagraph"/>
              <w:ind w:left="0" w:right="95"/>
              <w:jc w:val="center"/>
              <w:rPr>
                <w:sz w:val="24"/>
                <w:szCs w:val="24"/>
              </w:rPr>
            </w:pPr>
            <w:r w:rsidRPr="003D06C4">
              <w:rPr>
                <w:spacing w:val="-2"/>
                <w:sz w:val="24"/>
                <w:szCs w:val="24"/>
              </w:rPr>
              <w:t>Собеседо</w:t>
            </w:r>
            <w:r w:rsidRPr="003D06C4">
              <w:rPr>
                <w:sz w:val="24"/>
                <w:szCs w:val="24"/>
              </w:rPr>
              <w:t xml:space="preserve">вание по </w:t>
            </w:r>
            <w:r w:rsidRPr="003D06C4">
              <w:rPr>
                <w:spacing w:val="-2"/>
                <w:sz w:val="24"/>
                <w:szCs w:val="24"/>
              </w:rPr>
              <w:t>ситуацио</w:t>
            </w:r>
            <w:r w:rsidRPr="003D06C4">
              <w:rPr>
                <w:spacing w:val="-4"/>
                <w:sz w:val="24"/>
                <w:szCs w:val="24"/>
              </w:rPr>
              <w:t>нным</w:t>
            </w:r>
          </w:p>
          <w:p w14:paraId="3598DFF1" w14:textId="77777777" w:rsidR="00600E7E" w:rsidRPr="003D06C4" w:rsidRDefault="00600E7E" w:rsidP="00446890">
            <w:pPr>
              <w:pStyle w:val="TableParagraph"/>
              <w:ind w:left="142" w:right="95"/>
              <w:jc w:val="center"/>
              <w:rPr>
                <w:spacing w:val="-2"/>
                <w:sz w:val="24"/>
                <w:szCs w:val="24"/>
              </w:rPr>
            </w:pPr>
            <w:r w:rsidRPr="003D06C4">
              <w:rPr>
                <w:spacing w:val="-2"/>
                <w:sz w:val="24"/>
                <w:szCs w:val="24"/>
              </w:rPr>
              <w:t>Задачам</w:t>
            </w:r>
          </w:p>
        </w:tc>
        <w:tc>
          <w:tcPr>
            <w:tcW w:w="7337" w:type="dxa"/>
          </w:tcPr>
          <w:p w14:paraId="44D3F7B1" w14:textId="77777777" w:rsidR="00600E7E" w:rsidRPr="003D06C4" w:rsidRDefault="00600E7E" w:rsidP="00446890">
            <w:pPr>
              <w:pStyle w:val="TableParagraph"/>
              <w:tabs>
                <w:tab w:val="left" w:pos="139"/>
                <w:tab w:val="left" w:pos="421"/>
                <w:tab w:val="left" w:pos="2325"/>
              </w:tabs>
              <w:ind w:left="105" w:right="97"/>
              <w:rPr>
                <w:sz w:val="24"/>
                <w:szCs w:val="24"/>
              </w:rPr>
            </w:pPr>
            <w:r w:rsidRPr="003D06C4">
              <w:rPr>
                <w:spacing w:val="-2"/>
                <w:sz w:val="24"/>
                <w:szCs w:val="24"/>
              </w:rPr>
              <w:t xml:space="preserve">Четкость </w:t>
            </w:r>
            <w:r w:rsidRPr="003D06C4">
              <w:rPr>
                <w:spacing w:val="-10"/>
                <w:sz w:val="24"/>
                <w:szCs w:val="24"/>
              </w:rPr>
              <w:t xml:space="preserve">и </w:t>
            </w:r>
            <w:r w:rsidRPr="003D06C4">
              <w:rPr>
                <w:spacing w:val="-2"/>
                <w:sz w:val="24"/>
                <w:szCs w:val="24"/>
              </w:rPr>
              <w:t xml:space="preserve">правильность сформулированных ответов </w:t>
            </w:r>
            <w:r w:rsidRPr="003D06C4">
              <w:rPr>
                <w:spacing w:val="-6"/>
                <w:sz w:val="24"/>
                <w:szCs w:val="24"/>
              </w:rPr>
              <w:t xml:space="preserve">на </w:t>
            </w:r>
            <w:r w:rsidRPr="003D06C4">
              <w:rPr>
                <w:spacing w:val="-4"/>
                <w:sz w:val="24"/>
                <w:szCs w:val="24"/>
              </w:rPr>
              <w:t xml:space="preserve">все </w:t>
            </w:r>
            <w:r w:rsidRPr="003D06C4">
              <w:rPr>
                <w:sz w:val="24"/>
                <w:szCs w:val="24"/>
              </w:rPr>
              <w:t>поставленные</w:t>
            </w:r>
            <w:r w:rsidRPr="003D06C4">
              <w:rPr>
                <w:spacing w:val="40"/>
                <w:sz w:val="24"/>
                <w:szCs w:val="24"/>
              </w:rPr>
              <w:t xml:space="preserve"> </w:t>
            </w:r>
            <w:r w:rsidRPr="003D06C4">
              <w:rPr>
                <w:sz w:val="24"/>
                <w:szCs w:val="24"/>
              </w:rPr>
              <w:t>в</w:t>
            </w:r>
            <w:r w:rsidRPr="003D06C4">
              <w:rPr>
                <w:spacing w:val="40"/>
                <w:sz w:val="24"/>
                <w:szCs w:val="24"/>
              </w:rPr>
              <w:t xml:space="preserve"> </w:t>
            </w:r>
            <w:r w:rsidRPr="003D06C4">
              <w:rPr>
                <w:sz w:val="24"/>
                <w:szCs w:val="24"/>
              </w:rPr>
              <w:t xml:space="preserve">задаче </w:t>
            </w:r>
            <w:r w:rsidRPr="003D06C4">
              <w:rPr>
                <w:spacing w:val="-2"/>
                <w:sz w:val="24"/>
                <w:szCs w:val="24"/>
              </w:rPr>
              <w:t>вопросы;</w:t>
            </w:r>
          </w:p>
          <w:p w14:paraId="12D224A9" w14:textId="77777777" w:rsidR="00600E7E" w:rsidRPr="003D06C4" w:rsidRDefault="00600E7E" w:rsidP="00446890">
            <w:pPr>
              <w:pStyle w:val="TableParagraph"/>
              <w:tabs>
                <w:tab w:val="left" w:pos="421"/>
              </w:tabs>
              <w:spacing w:line="252" w:lineRule="exact"/>
              <w:ind w:left="105"/>
              <w:rPr>
                <w:sz w:val="24"/>
                <w:szCs w:val="24"/>
              </w:rPr>
            </w:pPr>
            <w:r w:rsidRPr="003D06C4">
              <w:rPr>
                <w:spacing w:val="-2"/>
                <w:sz w:val="24"/>
                <w:szCs w:val="24"/>
              </w:rPr>
              <w:t xml:space="preserve">Обоснованность </w:t>
            </w:r>
            <w:r w:rsidRPr="003D06C4">
              <w:rPr>
                <w:sz w:val="24"/>
                <w:szCs w:val="24"/>
              </w:rPr>
              <w:t>выбора</w:t>
            </w:r>
            <w:r w:rsidRPr="003D06C4">
              <w:rPr>
                <w:spacing w:val="80"/>
                <w:sz w:val="24"/>
                <w:szCs w:val="24"/>
              </w:rPr>
              <w:t xml:space="preserve"> </w:t>
            </w:r>
            <w:r w:rsidRPr="003D06C4">
              <w:rPr>
                <w:sz w:val="24"/>
                <w:szCs w:val="24"/>
              </w:rPr>
              <w:t>пути</w:t>
            </w:r>
            <w:r w:rsidRPr="003D06C4">
              <w:rPr>
                <w:spacing w:val="80"/>
                <w:sz w:val="24"/>
                <w:szCs w:val="24"/>
              </w:rPr>
              <w:t xml:space="preserve"> </w:t>
            </w:r>
            <w:r w:rsidRPr="003D06C4">
              <w:rPr>
                <w:sz w:val="24"/>
                <w:szCs w:val="24"/>
              </w:rPr>
              <w:t xml:space="preserve">решения </w:t>
            </w:r>
            <w:r w:rsidRPr="003D06C4">
              <w:rPr>
                <w:spacing w:val="-2"/>
                <w:sz w:val="24"/>
                <w:szCs w:val="24"/>
              </w:rPr>
              <w:t>задачи;</w:t>
            </w:r>
          </w:p>
        </w:tc>
        <w:tc>
          <w:tcPr>
            <w:tcW w:w="867" w:type="dxa"/>
          </w:tcPr>
          <w:p w14:paraId="22D51554" w14:textId="77777777" w:rsidR="00600E7E" w:rsidRPr="003D06C4" w:rsidRDefault="00600E7E" w:rsidP="00446890">
            <w:pPr>
              <w:rPr>
                <w:b/>
                <w:spacing w:val="-10"/>
                <w:sz w:val="24"/>
                <w:szCs w:val="24"/>
              </w:rPr>
            </w:pPr>
            <w:r w:rsidRPr="003D06C4">
              <w:rPr>
                <w:b/>
                <w:spacing w:val="-10"/>
                <w:sz w:val="24"/>
                <w:szCs w:val="24"/>
              </w:rPr>
              <w:t>5</w:t>
            </w:r>
          </w:p>
        </w:tc>
      </w:tr>
      <w:tr w:rsidR="00600E7E" w:rsidRPr="003D06C4" w14:paraId="506CC075" w14:textId="77777777" w:rsidTr="00446890">
        <w:tc>
          <w:tcPr>
            <w:tcW w:w="1977" w:type="dxa"/>
          </w:tcPr>
          <w:p w14:paraId="0B03AD0F" w14:textId="77777777" w:rsidR="00600E7E" w:rsidRPr="003D06C4" w:rsidRDefault="00600E7E" w:rsidP="00446890">
            <w:pPr>
              <w:pStyle w:val="TableParagraph"/>
              <w:spacing w:line="242" w:lineRule="auto"/>
              <w:jc w:val="center"/>
              <w:rPr>
                <w:spacing w:val="-4"/>
                <w:sz w:val="24"/>
                <w:szCs w:val="24"/>
              </w:rPr>
            </w:pPr>
            <w:r w:rsidRPr="003D06C4">
              <w:rPr>
                <w:spacing w:val="-2"/>
                <w:sz w:val="24"/>
                <w:szCs w:val="24"/>
              </w:rPr>
              <w:t>Презента</w:t>
            </w:r>
            <w:r w:rsidRPr="003D06C4">
              <w:rPr>
                <w:spacing w:val="-4"/>
                <w:sz w:val="24"/>
                <w:szCs w:val="24"/>
              </w:rPr>
              <w:t>ция</w:t>
            </w:r>
          </w:p>
          <w:p w14:paraId="2712CAF4" w14:textId="77777777" w:rsidR="00600E7E" w:rsidRPr="003D06C4" w:rsidRDefault="00600E7E" w:rsidP="00446890">
            <w:pPr>
              <w:pStyle w:val="TableParagraph"/>
              <w:ind w:left="142" w:right="95"/>
              <w:jc w:val="center"/>
              <w:rPr>
                <w:spacing w:val="-2"/>
                <w:sz w:val="24"/>
                <w:szCs w:val="24"/>
              </w:rPr>
            </w:pPr>
            <w:r w:rsidRPr="003D06C4">
              <w:rPr>
                <w:spacing w:val="-2"/>
                <w:sz w:val="24"/>
                <w:szCs w:val="24"/>
              </w:rPr>
              <w:t>(СРС)</w:t>
            </w:r>
          </w:p>
        </w:tc>
        <w:tc>
          <w:tcPr>
            <w:tcW w:w="7337" w:type="dxa"/>
          </w:tcPr>
          <w:p w14:paraId="1700B674" w14:textId="77777777" w:rsidR="00600E7E" w:rsidRPr="003D06C4" w:rsidRDefault="00600E7E" w:rsidP="00446890">
            <w:pPr>
              <w:pStyle w:val="TableParagraph"/>
              <w:tabs>
                <w:tab w:val="left" w:pos="814"/>
              </w:tabs>
              <w:spacing w:before="3" w:line="235" w:lineRule="auto"/>
              <w:ind w:left="98" w:right="105"/>
              <w:rPr>
                <w:sz w:val="24"/>
                <w:szCs w:val="24"/>
              </w:rPr>
            </w:pPr>
            <w:r w:rsidRPr="003D06C4">
              <w:rPr>
                <w:sz w:val="24"/>
                <w:szCs w:val="24"/>
              </w:rPr>
              <w:t>Логичность и полнота</w:t>
            </w:r>
            <w:r w:rsidRPr="003D06C4">
              <w:rPr>
                <w:spacing w:val="-14"/>
                <w:sz w:val="24"/>
                <w:szCs w:val="24"/>
              </w:rPr>
              <w:t xml:space="preserve"> </w:t>
            </w:r>
            <w:r w:rsidRPr="003D06C4">
              <w:rPr>
                <w:sz w:val="24"/>
                <w:szCs w:val="24"/>
              </w:rPr>
              <w:t>раскрытия</w:t>
            </w:r>
            <w:r w:rsidRPr="003D06C4">
              <w:rPr>
                <w:spacing w:val="-14"/>
                <w:sz w:val="24"/>
                <w:szCs w:val="24"/>
              </w:rPr>
              <w:t xml:space="preserve"> </w:t>
            </w:r>
            <w:r w:rsidRPr="003D06C4">
              <w:rPr>
                <w:sz w:val="24"/>
                <w:szCs w:val="24"/>
              </w:rPr>
              <w:t>темы</w:t>
            </w:r>
          </w:p>
          <w:p w14:paraId="11644261" w14:textId="77777777" w:rsidR="00600E7E" w:rsidRPr="003D06C4" w:rsidRDefault="00600E7E" w:rsidP="00446890">
            <w:pPr>
              <w:pStyle w:val="TableParagraph"/>
              <w:tabs>
                <w:tab w:val="left" w:pos="814"/>
              </w:tabs>
              <w:spacing w:before="4" w:line="237" w:lineRule="auto"/>
              <w:ind w:left="98" w:right="325"/>
              <w:rPr>
                <w:sz w:val="24"/>
                <w:szCs w:val="24"/>
              </w:rPr>
            </w:pPr>
            <w:r w:rsidRPr="003D06C4">
              <w:rPr>
                <w:spacing w:val="-2"/>
                <w:sz w:val="24"/>
                <w:szCs w:val="24"/>
              </w:rPr>
              <w:t xml:space="preserve">Обобщенность материала, правильность </w:t>
            </w:r>
            <w:r w:rsidRPr="003D06C4">
              <w:rPr>
                <w:sz w:val="24"/>
                <w:szCs w:val="24"/>
              </w:rPr>
              <w:t>изложения</w:t>
            </w:r>
            <w:r w:rsidRPr="003D06C4">
              <w:rPr>
                <w:spacing w:val="-5"/>
                <w:sz w:val="24"/>
                <w:szCs w:val="24"/>
              </w:rPr>
              <w:t xml:space="preserve"> </w:t>
            </w:r>
            <w:r w:rsidRPr="003D06C4">
              <w:rPr>
                <w:spacing w:val="-2"/>
                <w:sz w:val="24"/>
                <w:szCs w:val="24"/>
              </w:rPr>
              <w:t>выводов</w:t>
            </w:r>
          </w:p>
          <w:p w14:paraId="4E534C98" w14:textId="77777777" w:rsidR="00600E7E" w:rsidRPr="003D06C4" w:rsidRDefault="00600E7E" w:rsidP="00446890">
            <w:pPr>
              <w:pStyle w:val="TableParagraph"/>
              <w:tabs>
                <w:tab w:val="left" w:pos="814"/>
              </w:tabs>
              <w:spacing w:before="2" w:line="237" w:lineRule="auto"/>
              <w:ind w:left="98" w:right="620"/>
              <w:rPr>
                <w:sz w:val="24"/>
                <w:szCs w:val="24"/>
              </w:rPr>
            </w:pPr>
            <w:r w:rsidRPr="003D06C4">
              <w:rPr>
                <w:spacing w:val="-2"/>
                <w:sz w:val="24"/>
                <w:szCs w:val="24"/>
              </w:rPr>
              <w:t xml:space="preserve">Активность </w:t>
            </w:r>
            <w:r w:rsidRPr="003D06C4">
              <w:rPr>
                <w:sz w:val="24"/>
                <w:szCs w:val="24"/>
              </w:rPr>
              <w:t xml:space="preserve">студента при </w:t>
            </w:r>
            <w:r w:rsidRPr="003D06C4">
              <w:rPr>
                <w:spacing w:val="-2"/>
                <w:sz w:val="24"/>
                <w:szCs w:val="24"/>
              </w:rPr>
              <w:t xml:space="preserve">представлении </w:t>
            </w:r>
            <w:r w:rsidRPr="003D06C4">
              <w:rPr>
                <w:sz w:val="24"/>
                <w:szCs w:val="24"/>
              </w:rPr>
              <w:t>презентации</w:t>
            </w:r>
            <w:r w:rsidRPr="003D06C4">
              <w:rPr>
                <w:spacing w:val="-14"/>
                <w:sz w:val="24"/>
                <w:szCs w:val="24"/>
              </w:rPr>
              <w:t xml:space="preserve"> </w:t>
            </w:r>
            <w:r w:rsidRPr="003D06C4">
              <w:rPr>
                <w:sz w:val="24"/>
                <w:szCs w:val="24"/>
              </w:rPr>
              <w:t>и</w:t>
            </w:r>
            <w:r w:rsidRPr="003D06C4">
              <w:rPr>
                <w:spacing w:val="-14"/>
                <w:sz w:val="24"/>
                <w:szCs w:val="24"/>
              </w:rPr>
              <w:t xml:space="preserve"> </w:t>
            </w:r>
            <w:r w:rsidRPr="003D06C4">
              <w:rPr>
                <w:sz w:val="24"/>
                <w:szCs w:val="24"/>
              </w:rPr>
              <w:t>умении отвечать на вопросы</w:t>
            </w:r>
          </w:p>
          <w:p w14:paraId="6CAE3663" w14:textId="77777777" w:rsidR="00600E7E" w:rsidRPr="003D06C4" w:rsidRDefault="00600E7E" w:rsidP="00446890">
            <w:pPr>
              <w:pStyle w:val="TableParagraph"/>
              <w:tabs>
                <w:tab w:val="left" w:pos="814"/>
              </w:tabs>
              <w:spacing w:before="6" w:line="235" w:lineRule="auto"/>
              <w:ind w:left="98" w:right="404"/>
              <w:rPr>
                <w:sz w:val="24"/>
                <w:szCs w:val="24"/>
              </w:rPr>
            </w:pPr>
            <w:r w:rsidRPr="003D06C4">
              <w:rPr>
                <w:spacing w:val="-2"/>
                <w:sz w:val="24"/>
                <w:szCs w:val="24"/>
              </w:rPr>
              <w:t>Правильность оформления презентации</w:t>
            </w:r>
          </w:p>
        </w:tc>
        <w:tc>
          <w:tcPr>
            <w:tcW w:w="867" w:type="dxa"/>
          </w:tcPr>
          <w:p w14:paraId="726965A1" w14:textId="77777777" w:rsidR="00600E7E" w:rsidRPr="003D06C4" w:rsidRDefault="00600E7E" w:rsidP="00446890">
            <w:pPr>
              <w:rPr>
                <w:b/>
                <w:spacing w:val="-10"/>
                <w:sz w:val="24"/>
                <w:szCs w:val="24"/>
              </w:rPr>
            </w:pPr>
            <w:r w:rsidRPr="003D06C4">
              <w:rPr>
                <w:b/>
                <w:color w:val="333333"/>
                <w:spacing w:val="-10"/>
                <w:sz w:val="24"/>
                <w:szCs w:val="24"/>
              </w:rPr>
              <w:t>5</w:t>
            </w:r>
          </w:p>
        </w:tc>
      </w:tr>
      <w:tr w:rsidR="00600E7E" w:rsidRPr="003D06C4" w14:paraId="441263C4" w14:textId="77777777" w:rsidTr="00446890">
        <w:tc>
          <w:tcPr>
            <w:tcW w:w="1977" w:type="dxa"/>
          </w:tcPr>
          <w:p w14:paraId="772022CA" w14:textId="77777777" w:rsidR="00600E7E" w:rsidRPr="003D06C4" w:rsidRDefault="00600E7E" w:rsidP="00446890">
            <w:pPr>
              <w:pStyle w:val="TableParagraph"/>
              <w:spacing w:line="242" w:lineRule="auto"/>
              <w:jc w:val="center"/>
              <w:rPr>
                <w:spacing w:val="-2"/>
                <w:sz w:val="24"/>
                <w:szCs w:val="24"/>
              </w:rPr>
            </w:pPr>
            <w:r w:rsidRPr="003D06C4">
              <w:rPr>
                <w:spacing w:val="-2"/>
                <w:sz w:val="24"/>
                <w:szCs w:val="24"/>
              </w:rPr>
              <w:t>Собеседо</w:t>
            </w:r>
            <w:r w:rsidRPr="003D06C4">
              <w:rPr>
                <w:sz w:val="24"/>
                <w:szCs w:val="24"/>
              </w:rPr>
              <w:t xml:space="preserve">вание по </w:t>
            </w:r>
            <w:r w:rsidRPr="003D06C4">
              <w:rPr>
                <w:spacing w:val="-4"/>
                <w:sz w:val="24"/>
                <w:szCs w:val="24"/>
              </w:rPr>
              <w:t>теме</w:t>
            </w:r>
          </w:p>
        </w:tc>
        <w:tc>
          <w:tcPr>
            <w:tcW w:w="7337" w:type="dxa"/>
          </w:tcPr>
          <w:p w14:paraId="26E39ADE" w14:textId="77777777" w:rsidR="00600E7E" w:rsidRPr="003D06C4" w:rsidRDefault="00600E7E" w:rsidP="00446890">
            <w:pPr>
              <w:pStyle w:val="TableParagraph"/>
              <w:tabs>
                <w:tab w:val="left" w:pos="422"/>
              </w:tabs>
              <w:spacing w:before="3" w:line="235" w:lineRule="auto"/>
              <w:ind w:left="98" w:right="856"/>
              <w:rPr>
                <w:sz w:val="24"/>
                <w:szCs w:val="24"/>
              </w:rPr>
            </w:pPr>
            <w:r w:rsidRPr="003D06C4">
              <w:rPr>
                <w:spacing w:val="-2"/>
                <w:sz w:val="24"/>
                <w:szCs w:val="24"/>
              </w:rPr>
              <w:t>Уверенность, логичность,</w:t>
            </w:r>
          </w:p>
          <w:p w14:paraId="04B8F751" w14:textId="77777777" w:rsidR="00600E7E" w:rsidRPr="003D06C4" w:rsidRDefault="00600E7E" w:rsidP="00446890">
            <w:pPr>
              <w:pStyle w:val="TableParagraph"/>
              <w:spacing w:before="3"/>
              <w:ind w:left="98" w:right="211"/>
              <w:rPr>
                <w:sz w:val="24"/>
                <w:szCs w:val="24"/>
              </w:rPr>
            </w:pPr>
            <w:r w:rsidRPr="003D06C4">
              <w:rPr>
                <w:sz w:val="24"/>
                <w:szCs w:val="24"/>
              </w:rPr>
              <w:t>последовательность и грамотность</w:t>
            </w:r>
            <w:r w:rsidRPr="003D06C4">
              <w:rPr>
                <w:spacing w:val="-14"/>
                <w:sz w:val="24"/>
                <w:szCs w:val="24"/>
              </w:rPr>
              <w:t xml:space="preserve"> </w:t>
            </w:r>
            <w:r w:rsidRPr="003D06C4">
              <w:rPr>
                <w:sz w:val="24"/>
                <w:szCs w:val="24"/>
              </w:rPr>
              <w:t xml:space="preserve">изложение </w:t>
            </w:r>
            <w:r w:rsidRPr="003D06C4">
              <w:rPr>
                <w:spacing w:val="-2"/>
                <w:sz w:val="24"/>
                <w:szCs w:val="24"/>
              </w:rPr>
              <w:t>материала;</w:t>
            </w:r>
          </w:p>
          <w:p w14:paraId="46F48889" w14:textId="77777777" w:rsidR="00600E7E" w:rsidRPr="003D06C4" w:rsidRDefault="00600E7E" w:rsidP="00446890">
            <w:pPr>
              <w:pStyle w:val="TableParagraph"/>
              <w:tabs>
                <w:tab w:val="left" w:pos="422"/>
              </w:tabs>
              <w:spacing w:before="2" w:line="237" w:lineRule="auto"/>
              <w:ind w:left="98" w:right="141"/>
              <w:rPr>
                <w:sz w:val="24"/>
                <w:szCs w:val="24"/>
              </w:rPr>
            </w:pPr>
            <w:r w:rsidRPr="003D06C4">
              <w:rPr>
                <w:sz w:val="24"/>
                <w:szCs w:val="24"/>
              </w:rPr>
              <w:t xml:space="preserve">Обоснованность и </w:t>
            </w:r>
            <w:r w:rsidRPr="003D06C4">
              <w:rPr>
                <w:spacing w:val="-2"/>
                <w:sz w:val="24"/>
                <w:szCs w:val="24"/>
              </w:rPr>
              <w:t xml:space="preserve">аргументированность </w:t>
            </w:r>
            <w:r w:rsidRPr="003D06C4">
              <w:rPr>
                <w:sz w:val="24"/>
                <w:szCs w:val="24"/>
              </w:rPr>
              <w:t>выдвигаемых</w:t>
            </w:r>
            <w:r w:rsidRPr="003D06C4">
              <w:rPr>
                <w:spacing w:val="-14"/>
                <w:sz w:val="24"/>
                <w:szCs w:val="24"/>
              </w:rPr>
              <w:t xml:space="preserve"> </w:t>
            </w:r>
            <w:r w:rsidRPr="003D06C4">
              <w:rPr>
                <w:sz w:val="24"/>
                <w:szCs w:val="24"/>
              </w:rPr>
              <w:t xml:space="preserve">студентом </w:t>
            </w:r>
            <w:r w:rsidRPr="003D06C4">
              <w:rPr>
                <w:spacing w:val="-2"/>
                <w:sz w:val="24"/>
                <w:szCs w:val="24"/>
              </w:rPr>
              <w:t>идей;</w:t>
            </w:r>
          </w:p>
          <w:p w14:paraId="2E26CCC2" w14:textId="77777777" w:rsidR="00600E7E" w:rsidRPr="003D06C4" w:rsidRDefault="00600E7E" w:rsidP="00446890">
            <w:pPr>
              <w:pStyle w:val="TableParagraph"/>
              <w:tabs>
                <w:tab w:val="left" w:pos="814"/>
              </w:tabs>
              <w:spacing w:before="3" w:line="235" w:lineRule="auto"/>
              <w:ind w:left="98" w:right="105"/>
              <w:rPr>
                <w:sz w:val="24"/>
                <w:szCs w:val="24"/>
              </w:rPr>
            </w:pPr>
            <w:r w:rsidRPr="003D06C4">
              <w:rPr>
                <w:spacing w:val="-2"/>
                <w:sz w:val="24"/>
                <w:szCs w:val="24"/>
              </w:rPr>
              <w:t xml:space="preserve">Обоснованность </w:t>
            </w:r>
            <w:r w:rsidRPr="003D06C4">
              <w:rPr>
                <w:sz w:val="24"/>
                <w:szCs w:val="24"/>
              </w:rPr>
              <w:t>выводов</w:t>
            </w:r>
            <w:r w:rsidRPr="003D06C4">
              <w:rPr>
                <w:spacing w:val="-14"/>
                <w:sz w:val="24"/>
                <w:szCs w:val="24"/>
              </w:rPr>
              <w:t xml:space="preserve"> </w:t>
            </w:r>
            <w:r w:rsidRPr="003D06C4">
              <w:rPr>
                <w:sz w:val="24"/>
                <w:szCs w:val="24"/>
              </w:rPr>
              <w:t>и</w:t>
            </w:r>
            <w:r w:rsidRPr="003D06C4">
              <w:rPr>
                <w:spacing w:val="-14"/>
                <w:sz w:val="24"/>
                <w:szCs w:val="24"/>
              </w:rPr>
              <w:t xml:space="preserve"> </w:t>
            </w:r>
            <w:r w:rsidRPr="003D06C4">
              <w:rPr>
                <w:sz w:val="24"/>
                <w:szCs w:val="24"/>
              </w:rPr>
              <w:t>обобщений;</w:t>
            </w:r>
          </w:p>
        </w:tc>
        <w:tc>
          <w:tcPr>
            <w:tcW w:w="867" w:type="dxa"/>
          </w:tcPr>
          <w:p w14:paraId="2189F1EA" w14:textId="77777777" w:rsidR="00600E7E" w:rsidRPr="003D06C4" w:rsidRDefault="00600E7E" w:rsidP="00446890">
            <w:pPr>
              <w:rPr>
                <w:b/>
                <w:color w:val="333333"/>
                <w:spacing w:val="-10"/>
                <w:sz w:val="24"/>
                <w:szCs w:val="24"/>
              </w:rPr>
            </w:pPr>
            <w:r w:rsidRPr="003D06C4">
              <w:rPr>
                <w:b/>
                <w:spacing w:val="-10"/>
                <w:sz w:val="24"/>
                <w:szCs w:val="24"/>
              </w:rPr>
              <w:t>5</w:t>
            </w:r>
          </w:p>
        </w:tc>
      </w:tr>
      <w:tr w:rsidR="00600E7E" w:rsidRPr="003D06C4" w14:paraId="70DEFEF7" w14:textId="77777777" w:rsidTr="00446890">
        <w:tc>
          <w:tcPr>
            <w:tcW w:w="1977" w:type="dxa"/>
          </w:tcPr>
          <w:p w14:paraId="108A342B" w14:textId="77777777" w:rsidR="00600E7E" w:rsidRPr="003D06C4" w:rsidRDefault="00600E7E" w:rsidP="00446890">
            <w:pPr>
              <w:pStyle w:val="TableParagraph"/>
              <w:spacing w:line="242" w:lineRule="auto"/>
              <w:jc w:val="center"/>
              <w:rPr>
                <w:spacing w:val="-2"/>
                <w:sz w:val="24"/>
                <w:szCs w:val="24"/>
              </w:rPr>
            </w:pPr>
            <w:r w:rsidRPr="003D06C4">
              <w:rPr>
                <w:spacing w:val="-4"/>
                <w:sz w:val="24"/>
                <w:szCs w:val="24"/>
              </w:rPr>
              <w:t xml:space="preserve">Тест </w:t>
            </w:r>
            <w:r w:rsidRPr="003D06C4">
              <w:rPr>
                <w:spacing w:val="-2"/>
                <w:sz w:val="24"/>
                <w:szCs w:val="24"/>
              </w:rPr>
              <w:t>контроль</w:t>
            </w:r>
          </w:p>
        </w:tc>
        <w:tc>
          <w:tcPr>
            <w:tcW w:w="7337" w:type="dxa"/>
          </w:tcPr>
          <w:p w14:paraId="2100008F" w14:textId="77777777" w:rsidR="00600E7E" w:rsidRPr="003D06C4" w:rsidRDefault="00600E7E" w:rsidP="00446890">
            <w:pPr>
              <w:pStyle w:val="TableParagraph"/>
              <w:tabs>
                <w:tab w:val="left" w:pos="422"/>
              </w:tabs>
              <w:spacing w:before="3" w:line="235" w:lineRule="auto"/>
              <w:ind w:left="98" w:right="856"/>
              <w:rPr>
                <w:spacing w:val="-2"/>
                <w:sz w:val="24"/>
                <w:szCs w:val="24"/>
              </w:rPr>
            </w:pPr>
            <w:r w:rsidRPr="003D06C4">
              <w:rPr>
                <w:color w:val="333333"/>
                <w:spacing w:val="-51"/>
                <w:sz w:val="24"/>
                <w:szCs w:val="24"/>
              </w:rPr>
              <w:t xml:space="preserve"> </w:t>
            </w:r>
            <w:r w:rsidRPr="003D06C4">
              <w:rPr>
                <w:color w:val="333333"/>
                <w:spacing w:val="-2"/>
                <w:sz w:val="24"/>
                <w:szCs w:val="24"/>
              </w:rPr>
              <w:t xml:space="preserve">Правильность самостоятельных ответов </w:t>
            </w:r>
            <w:r w:rsidRPr="003D06C4">
              <w:rPr>
                <w:color w:val="333333"/>
                <w:spacing w:val="-6"/>
                <w:sz w:val="24"/>
                <w:szCs w:val="24"/>
              </w:rPr>
              <w:t xml:space="preserve">на </w:t>
            </w:r>
            <w:r w:rsidRPr="003D06C4">
              <w:rPr>
                <w:color w:val="333333"/>
                <w:spacing w:val="-2"/>
                <w:sz w:val="24"/>
                <w:szCs w:val="24"/>
              </w:rPr>
              <w:t>тестовые вопросы;</w:t>
            </w:r>
          </w:p>
        </w:tc>
        <w:tc>
          <w:tcPr>
            <w:tcW w:w="867" w:type="dxa"/>
          </w:tcPr>
          <w:p w14:paraId="18222480" w14:textId="77777777" w:rsidR="00600E7E" w:rsidRPr="003D06C4" w:rsidRDefault="00600E7E" w:rsidP="00446890">
            <w:pPr>
              <w:rPr>
                <w:b/>
                <w:spacing w:val="-10"/>
                <w:sz w:val="24"/>
                <w:szCs w:val="24"/>
              </w:rPr>
            </w:pPr>
            <w:r w:rsidRPr="003D06C4">
              <w:rPr>
                <w:b/>
                <w:spacing w:val="-10"/>
                <w:sz w:val="24"/>
                <w:szCs w:val="24"/>
              </w:rPr>
              <w:t>5</w:t>
            </w:r>
          </w:p>
        </w:tc>
      </w:tr>
      <w:tr w:rsidR="00600E7E" w:rsidRPr="003D06C4" w14:paraId="356D9EB3" w14:textId="77777777" w:rsidTr="00446890">
        <w:tc>
          <w:tcPr>
            <w:tcW w:w="1977" w:type="dxa"/>
          </w:tcPr>
          <w:p w14:paraId="35E839F9" w14:textId="77777777" w:rsidR="00600E7E" w:rsidRPr="003D06C4" w:rsidRDefault="00600E7E" w:rsidP="00446890">
            <w:pPr>
              <w:pStyle w:val="TableParagraph"/>
              <w:ind w:left="105"/>
              <w:jc w:val="center"/>
              <w:rPr>
                <w:sz w:val="24"/>
                <w:szCs w:val="24"/>
              </w:rPr>
            </w:pPr>
            <w:proofErr w:type="spellStart"/>
            <w:r w:rsidRPr="003D06C4">
              <w:rPr>
                <w:spacing w:val="-2"/>
                <w:sz w:val="24"/>
                <w:szCs w:val="24"/>
              </w:rPr>
              <w:t>Подготов</w:t>
            </w:r>
            <w:proofErr w:type="spellEnd"/>
            <w:r w:rsidRPr="003D06C4">
              <w:rPr>
                <w:spacing w:val="-2"/>
                <w:sz w:val="24"/>
                <w:szCs w:val="24"/>
              </w:rPr>
              <w:t xml:space="preserve"> </w:t>
            </w:r>
            <w:r w:rsidRPr="003D06C4">
              <w:rPr>
                <w:spacing w:val="-6"/>
                <w:sz w:val="24"/>
                <w:szCs w:val="24"/>
              </w:rPr>
              <w:t>ка</w:t>
            </w:r>
          </w:p>
          <w:p w14:paraId="2904E332" w14:textId="77777777" w:rsidR="00600E7E" w:rsidRPr="003D06C4" w:rsidRDefault="00600E7E" w:rsidP="00446890">
            <w:pPr>
              <w:pStyle w:val="TableParagraph"/>
              <w:spacing w:line="242" w:lineRule="auto"/>
              <w:jc w:val="center"/>
              <w:rPr>
                <w:spacing w:val="-2"/>
                <w:sz w:val="24"/>
                <w:szCs w:val="24"/>
              </w:rPr>
            </w:pPr>
            <w:r w:rsidRPr="003D06C4">
              <w:rPr>
                <w:spacing w:val="-2"/>
                <w:sz w:val="24"/>
                <w:szCs w:val="24"/>
              </w:rPr>
              <w:t>реферата (СРС)</w:t>
            </w:r>
          </w:p>
        </w:tc>
        <w:tc>
          <w:tcPr>
            <w:tcW w:w="7337" w:type="dxa"/>
          </w:tcPr>
          <w:p w14:paraId="3B8CB18F" w14:textId="77777777" w:rsidR="00600E7E" w:rsidRPr="003D06C4" w:rsidRDefault="00600E7E" w:rsidP="00446890">
            <w:pPr>
              <w:pStyle w:val="TableParagraph"/>
              <w:tabs>
                <w:tab w:val="left" w:pos="419"/>
              </w:tabs>
              <w:spacing w:line="251" w:lineRule="exact"/>
              <w:ind w:left="0"/>
              <w:rPr>
                <w:sz w:val="24"/>
                <w:szCs w:val="24"/>
              </w:rPr>
            </w:pPr>
            <w:r w:rsidRPr="003D06C4">
              <w:rPr>
                <w:spacing w:val="-2"/>
                <w:sz w:val="24"/>
                <w:szCs w:val="24"/>
              </w:rPr>
              <w:t xml:space="preserve"> Содержательность реферата </w:t>
            </w:r>
            <w:r w:rsidRPr="003D06C4">
              <w:rPr>
                <w:spacing w:val="-6"/>
                <w:sz w:val="24"/>
                <w:szCs w:val="24"/>
              </w:rPr>
              <w:t xml:space="preserve">по </w:t>
            </w:r>
            <w:r w:rsidRPr="003D06C4">
              <w:rPr>
                <w:spacing w:val="-4"/>
                <w:sz w:val="24"/>
                <w:szCs w:val="24"/>
              </w:rPr>
              <w:t xml:space="preserve">теме </w:t>
            </w:r>
            <w:r w:rsidRPr="003D06C4">
              <w:rPr>
                <w:spacing w:val="-10"/>
                <w:sz w:val="24"/>
                <w:szCs w:val="24"/>
              </w:rPr>
              <w:t xml:space="preserve">и </w:t>
            </w:r>
            <w:r w:rsidRPr="003D06C4">
              <w:rPr>
                <w:sz w:val="24"/>
                <w:szCs w:val="24"/>
              </w:rPr>
              <w:t>поставленным задачам</w:t>
            </w:r>
          </w:p>
          <w:p w14:paraId="1F847DDD" w14:textId="77777777" w:rsidR="00600E7E" w:rsidRPr="003D06C4" w:rsidRDefault="00600E7E" w:rsidP="00446890">
            <w:pPr>
              <w:pStyle w:val="TableParagraph"/>
              <w:tabs>
                <w:tab w:val="left" w:pos="419"/>
                <w:tab w:val="left" w:pos="2322"/>
              </w:tabs>
              <w:spacing w:line="242" w:lineRule="auto"/>
              <w:ind w:left="0" w:right="99"/>
              <w:rPr>
                <w:sz w:val="24"/>
                <w:szCs w:val="24"/>
              </w:rPr>
            </w:pPr>
            <w:r w:rsidRPr="003D06C4">
              <w:rPr>
                <w:spacing w:val="-2"/>
                <w:sz w:val="24"/>
                <w:szCs w:val="24"/>
              </w:rPr>
              <w:t xml:space="preserve"> Логичность </w:t>
            </w:r>
            <w:r w:rsidRPr="003D06C4">
              <w:rPr>
                <w:spacing w:val="-10"/>
                <w:sz w:val="24"/>
                <w:szCs w:val="24"/>
              </w:rPr>
              <w:t xml:space="preserve">и </w:t>
            </w:r>
            <w:r w:rsidRPr="003D06C4">
              <w:rPr>
                <w:sz w:val="24"/>
                <w:szCs w:val="24"/>
              </w:rPr>
              <w:t>полнота</w:t>
            </w:r>
            <w:r w:rsidRPr="003D06C4">
              <w:rPr>
                <w:spacing w:val="-8"/>
                <w:sz w:val="24"/>
                <w:szCs w:val="24"/>
              </w:rPr>
              <w:t xml:space="preserve"> </w:t>
            </w:r>
            <w:r w:rsidRPr="003D06C4">
              <w:rPr>
                <w:sz w:val="24"/>
                <w:szCs w:val="24"/>
              </w:rPr>
              <w:t>раскрытия</w:t>
            </w:r>
            <w:r w:rsidRPr="003D06C4">
              <w:rPr>
                <w:spacing w:val="-6"/>
                <w:sz w:val="24"/>
                <w:szCs w:val="24"/>
              </w:rPr>
              <w:t xml:space="preserve"> </w:t>
            </w:r>
            <w:r w:rsidRPr="003D06C4">
              <w:rPr>
                <w:spacing w:val="-4"/>
                <w:sz w:val="24"/>
                <w:szCs w:val="24"/>
              </w:rPr>
              <w:t>темы</w:t>
            </w:r>
          </w:p>
          <w:p w14:paraId="38DD42A1" w14:textId="77777777" w:rsidR="00600E7E" w:rsidRPr="003D06C4" w:rsidRDefault="00600E7E" w:rsidP="00446890">
            <w:pPr>
              <w:pStyle w:val="TableParagraph"/>
              <w:spacing w:line="252" w:lineRule="exact"/>
              <w:ind w:left="0"/>
              <w:rPr>
                <w:sz w:val="24"/>
                <w:szCs w:val="24"/>
              </w:rPr>
            </w:pPr>
            <w:r w:rsidRPr="003D06C4">
              <w:rPr>
                <w:spacing w:val="-2"/>
                <w:sz w:val="24"/>
                <w:szCs w:val="24"/>
              </w:rPr>
              <w:t xml:space="preserve"> Обобщенность материала, правильность</w:t>
            </w:r>
            <w:r w:rsidRPr="003D06C4">
              <w:rPr>
                <w:sz w:val="24"/>
                <w:szCs w:val="24"/>
              </w:rPr>
              <w:t xml:space="preserve"> изложения</w:t>
            </w:r>
            <w:r w:rsidRPr="003D06C4">
              <w:rPr>
                <w:spacing w:val="-5"/>
                <w:sz w:val="24"/>
                <w:szCs w:val="24"/>
              </w:rPr>
              <w:t xml:space="preserve"> </w:t>
            </w:r>
            <w:r w:rsidRPr="003D06C4">
              <w:rPr>
                <w:spacing w:val="-2"/>
                <w:sz w:val="24"/>
                <w:szCs w:val="24"/>
              </w:rPr>
              <w:t>выводов</w:t>
            </w:r>
          </w:p>
          <w:p w14:paraId="1B51EEEF" w14:textId="77777777" w:rsidR="00600E7E" w:rsidRPr="003D06C4" w:rsidRDefault="00600E7E" w:rsidP="00446890">
            <w:pPr>
              <w:pStyle w:val="TableParagraph"/>
              <w:tabs>
                <w:tab w:val="left" w:pos="422"/>
                <w:tab w:val="left" w:pos="463"/>
              </w:tabs>
              <w:ind w:left="0" w:right="797"/>
              <w:rPr>
                <w:sz w:val="24"/>
                <w:szCs w:val="24"/>
              </w:rPr>
            </w:pPr>
            <w:r w:rsidRPr="003D06C4">
              <w:rPr>
                <w:spacing w:val="-2"/>
                <w:sz w:val="24"/>
                <w:szCs w:val="24"/>
              </w:rPr>
              <w:t xml:space="preserve"> Правильность оформления реферата</w:t>
            </w:r>
          </w:p>
        </w:tc>
        <w:tc>
          <w:tcPr>
            <w:tcW w:w="867" w:type="dxa"/>
          </w:tcPr>
          <w:p w14:paraId="31481580" w14:textId="77777777" w:rsidR="00600E7E" w:rsidRPr="003D06C4" w:rsidRDefault="00600E7E" w:rsidP="00446890">
            <w:pPr>
              <w:rPr>
                <w:b/>
                <w:spacing w:val="-10"/>
                <w:sz w:val="24"/>
                <w:szCs w:val="24"/>
              </w:rPr>
            </w:pPr>
            <w:r w:rsidRPr="003D06C4">
              <w:rPr>
                <w:b/>
                <w:spacing w:val="-10"/>
                <w:sz w:val="24"/>
                <w:szCs w:val="24"/>
              </w:rPr>
              <w:t>5</w:t>
            </w:r>
          </w:p>
        </w:tc>
      </w:tr>
      <w:tr w:rsidR="00600E7E" w:rsidRPr="003D06C4" w14:paraId="2F261954" w14:textId="77777777" w:rsidTr="00446890">
        <w:tc>
          <w:tcPr>
            <w:tcW w:w="1977" w:type="dxa"/>
          </w:tcPr>
          <w:p w14:paraId="496E12A4" w14:textId="77777777" w:rsidR="00600E7E" w:rsidRPr="003D06C4" w:rsidRDefault="00600E7E" w:rsidP="00446890">
            <w:pPr>
              <w:ind w:left="105"/>
              <w:jc w:val="center"/>
              <w:rPr>
                <w:spacing w:val="-2"/>
                <w:sz w:val="24"/>
                <w:szCs w:val="24"/>
              </w:rPr>
            </w:pPr>
            <w:r w:rsidRPr="003D06C4">
              <w:rPr>
                <w:spacing w:val="-2"/>
                <w:sz w:val="24"/>
                <w:szCs w:val="24"/>
              </w:rPr>
              <w:t xml:space="preserve">Альбом </w:t>
            </w:r>
            <w:r w:rsidRPr="003D06C4">
              <w:rPr>
                <w:spacing w:val="-4"/>
                <w:sz w:val="24"/>
                <w:szCs w:val="24"/>
              </w:rPr>
              <w:t xml:space="preserve">для </w:t>
            </w:r>
            <w:r w:rsidRPr="003D06C4">
              <w:rPr>
                <w:spacing w:val="-2"/>
                <w:sz w:val="24"/>
                <w:szCs w:val="24"/>
              </w:rPr>
              <w:t>зарисовк</w:t>
            </w:r>
            <w:r w:rsidRPr="003D06C4">
              <w:rPr>
                <w:spacing w:val="-10"/>
                <w:sz w:val="24"/>
                <w:szCs w:val="24"/>
              </w:rPr>
              <w:t>и</w:t>
            </w:r>
          </w:p>
        </w:tc>
        <w:tc>
          <w:tcPr>
            <w:tcW w:w="7337" w:type="dxa"/>
          </w:tcPr>
          <w:p w14:paraId="1ECE00B6" w14:textId="77777777" w:rsidR="00600E7E" w:rsidRPr="003D06C4" w:rsidRDefault="00600E7E" w:rsidP="00446890">
            <w:pPr>
              <w:tabs>
                <w:tab w:val="left" w:pos="419"/>
              </w:tabs>
              <w:spacing w:line="251" w:lineRule="exact"/>
              <w:rPr>
                <w:spacing w:val="-2"/>
                <w:sz w:val="24"/>
                <w:szCs w:val="24"/>
              </w:rPr>
            </w:pPr>
            <w:r w:rsidRPr="003D06C4">
              <w:rPr>
                <w:sz w:val="24"/>
                <w:szCs w:val="24"/>
              </w:rPr>
              <w:t>Грамотное</w:t>
            </w:r>
            <w:r w:rsidRPr="003D06C4">
              <w:rPr>
                <w:spacing w:val="-5"/>
                <w:sz w:val="24"/>
                <w:szCs w:val="24"/>
              </w:rPr>
              <w:t xml:space="preserve"> </w:t>
            </w:r>
            <w:r w:rsidRPr="003D06C4">
              <w:rPr>
                <w:sz w:val="24"/>
                <w:szCs w:val="24"/>
              </w:rPr>
              <w:t>описание и дополнение макро и микропрепаратов</w:t>
            </w:r>
          </w:p>
        </w:tc>
        <w:tc>
          <w:tcPr>
            <w:tcW w:w="867" w:type="dxa"/>
          </w:tcPr>
          <w:p w14:paraId="5FFE0581" w14:textId="77777777" w:rsidR="00600E7E" w:rsidRPr="003D06C4" w:rsidRDefault="00600E7E" w:rsidP="00446890">
            <w:pPr>
              <w:rPr>
                <w:b/>
                <w:spacing w:val="-10"/>
                <w:sz w:val="24"/>
                <w:szCs w:val="24"/>
              </w:rPr>
            </w:pPr>
            <w:r w:rsidRPr="003D06C4">
              <w:rPr>
                <w:b/>
                <w:spacing w:val="-10"/>
                <w:sz w:val="24"/>
                <w:szCs w:val="24"/>
              </w:rPr>
              <w:t>5</w:t>
            </w:r>
          </w:p>
        </w:tc>
      </w:tr>
      <w:tr w:rsidR="00600E7E" w:rsidRPr="003D06C4" w14:paraId="739B34D8" w14:textId="77777777" w:rsidTr="00446890">
        <w:tc>
          <w:tcPr>
            <w:tcW w:w="1977" w:type="dxa"/>
          </w:tcPr>
          <w:p w14:paraId="63A681D5" w14:textId="77777777" w:rsidR="00600E7E" w:rsidRPr="003D06C4" w:rsidRDefault="00600E7E" w:rsidP="00446890">
            <w:pPr>
              <w:ind w:left="105"/>
              <w:jc w:val="center"/>
              <w:rPr>
                <w:spacing w:val="-2"/>
                <w:sz w:val="24"/>
                <w:szCs w:val="24"/>
              </w:rPr>
            </w:pPr>
          </w:p>
        </w:tc>
        <w:tc>
          <w:tcPr>
            <w:tcW w:w="7337" w:type="dxa"/>
          </w:tcPr>
          <w:p w14:paraId="05CFABD0" w14:textId="77777777" w:rsidR="00600E7E" w:rsidRPr="003D06C4" w:rsidRDefault="00600E7E" w:rsidP="00446890">
            <w:pPr>
              <w:tabs>
                <w:tab w:val="left" w:pos="419"/>
              </w:tabs>
              <w:spacing w:line="251" w:lineRule="exact"/>
              <w:rPr>
                <w:sz w:val="24"/>
                <w:szCs w:val="24"/>
              </w:rPr>
            </w:pPr>
            <w:r w:rsidRPr="003D06C4">
              <w:rPr>
                <w:b/>
                <w:sz w:val="24"/>
                <w:szCs w:val="24"/>
              </w:rPr>
              <w:t>Всего</w:t>
            </w:r>
            <w:r w:rsidRPr="003D06C4">
              <w:rPr>
                <w:b/>
                <w:spacing w:val="-1"/>
                <w:sz w:val="24"/>
                <w:szCs w:val="24"/>
              </w:rPr>
              <w:t xml:space="preserve"> </w:t>
            </w:r>
            <w:r w:rsidRPr="003D06C4">
              <w:rPr>
                <w:b/>
                <w:spacing w:val="-2"/>
                <w:sz w:val="24"/>
                <w:szCs w:val="24"/>
              </w:rPr>
              <w:t>баллов:</w:t>
            </w:r>
          </w:p>
        </w:tc>
        <w:tc>
          <w:tcPr>
            <w:tcW w:w="867" w:type="dxa"/>
          </w:tcPr>
          <w:p w14:paraId="0AFEFF77" w14:textId="77777777" w:rsidR="00600E7E" w:rsidRPr="003D06C4" w:rsidRDefault="00600E7E" w:rsidP="00446890">
            <w:pPr>
              <w:rPr>
                <w:b/>
                <w:spacing w:val="-10"/>
                <w:sz w:val="24"/>
                <w:szCs w:val="24"/>
              </w:rPr>
            </w:pPr>
            <w:r w:rsidRPr="003D06C4">
              <w:rPr>
                <w:b/>
                <w:spacing w:val="-5"/>
                <w:sz w:val="24"/>
                <w:szCs w:val="24"/>
              </w:rPr>
              <w:t>30</w:t>
            </w:r>
          </w:p>
        </w:tc>
      </w:tr>
    </w:tbl>
    <w:p w14:paraId="244740A6" w14:textId="77777777" w:rsidR="00600E7E" w:rsidRPr="003D06C4" w:rsidRDefault="00600E7E" w:rsidP="00600E7E">
      <w:pPr>
        <w:pStyle w:val="a3"/>
        <w:spacing w:before="47"/>
        <w:rPr>
          <w:b/>
          <w:sz w:val="24"/>
          <w:szCs w:val="24"/>
        </w:rPr>
      </w:pPr>
    </w:p>
    <w:p w14:paraId="552006E0" w14:textId="77777777" w:rsidR="00600E7E" w:rsidRPr="003D06C4" w:rsidRDefault="00600E7E" w:rsidP="00600E7E">
      <w:pPr>
        <w:pStyle w:val="TableParagraph"/>
        <w:spacing w:line="251" w:lineRule="exact"/>
        <w:jc w:val="center"/>
        <w:rPr>
          <w:b/>
          <w:sz w:val="24"/>
          <w:szCs w:val="24"/>
          <w:lang w:val="en-US"/>
        </w:rPr>
        <w:sectPr w:rsidR="00600E7E" w:rsidRPr="003D06C4" w:rsidSect="001B3ECB">
          <w:footerReference w:type="default" r:id="rId13"/>
          <w:type w:val="continuous"/>
          <w:pgSz w:w="11910" w:h="16840"/>
          <w:pgMar w:top="720" w:right="720" w:bottom="720" w:left="720" w:header="0" w:footer="1452" w:gutter="0"/>
          <w:pgNumType w:start="6"/>
          <w:cols w:space="720"/>
          <w:docGrid w:linePitch="381"/>
        </w:sectPr>
      </w:pPr>
    </w:p>
    <w:p w14:paraId="48B49398" w14:textId="77777777" w:rsidR="00600E7E" w:rsidRPr="003D06C4" w:rsidRDefault="00600E7E" w:rsidP="00600E7E">
      <w:pPr>
        <w:ind w:firstLine="709"/>
        <w:jc w:val="center"/>
        <w:rPr>
          <w:b/>
          <w:bCs/>
          <w:sz w:val="24"/>
          <w:szCs w:val="24"/>
          <w:lang w:val="en-US"/>
        </w:rPr>
      </w:pPr>
    </w:p>
    <w:p w14:paraId="528F0E5A" w14:textId="77777777" w:rsidR="00600E7E" w:rsidRPr="003D06C4" w:rsidRDefault="00600E7E" w:rsidP="00600E7E">
      <w:pPr>
        <w:ind w:firstLine="709"/>
        <w:jc w:val="center"/>
        <w:rPr>
          <w:b/>
          <w:bCs/>
          <w:sz w:val="24"/>
          <w:szCs w:val="24"/>
        </w:rPr>
      </w:pPr>
      <w:r w:rsidRPr="003D06C4">
        <w:rPr>
          <w:b/>
          <w:bCs/>
          <w:sz w:val="24"/>
          <w:szCs w:val="24"/>
        </w:rPr>
        <w:t>Фонд оценки знаний по предмету Патология1</w:t>
      </w:r>
    </w:p>
    <w:p w14:paraId="55266E42" w14:textId="77777777" w:rsidR="00600E7E" w:rsidRPr="003D06C4" w:rsidRDefault="00600E7E" w:rsidP="00600E7E">
      <w:pPr>
        <w:ind w:firstLine="709"/>
        <w:jc w:val="center"/>
        <w:rPr>
          <w:b/>
          <w:bCs/>
          <w:sz w:val="24"/>
          <w:szCs w:val="24"/>
          <w:lang w:val="en-US"/>
        </w:rPr>
      </w:pPr>
      <w:r w:rsidRPr="003D06C4">
        <w:rPr>
          <w:b/>
          <w:bCs/>
          <w:sz w:val="24"/>
          <w:szCs w:val="24"/>
          <w:lang w:val="en-US"/>
        </w:rPr>
        <w:t>Assessment Materials for the Discipline "Pathology 1"</w:t>
      </w:r>
    </w:p>
    <w:p w14:paraId="3E60B278" w14:textId="77777777" w:rsidR="00600E7E" w:rsidRPr="003D06C4" w:rsidRDefault="00600E7E" w:rsidP="00600E7E">
      <w:pPr>
        <w:ind w:firstLine="709"/>
        <w:jc w:val="center"/>
        <w:rPr>
          <w:b/>
          <w:bCs/>
          <w:sz w:val="24"/>
          <w:szCs w:val="24"/>
          <w:lang w:val="en-US"/>
        </w:rPr>
      </w:pPr>
      <w:r w:rsidRPr="003D06C4">
        <w:rPr>
          <w:b/>
          <w:bCs/>
          <w:sz w:val="24"/>
          <w:szCs w:val="24"/>
          <w:lang w:val="en-US"/>
        </w:rPr>
        <w:t>(2nd Year Students 3</w:t>
      </w:r>
      <w:r w:rsidRPr="003D06C4">
        <w:rPr>
          <w:b/>
          <w:bCs/>
          <w:sz w:val="24"/>
          <w:szCs w:val="24"/>
          <w:vertAlign w:val="superscript"/>
          <w:lang w:val="en-US"/>
        </w:rPr>
        <w:t>rd</w:t>
      </w:r>
      <w:r w:rsidRPr="003D06C4">
        <w:rPr>
          <w:b/>
          <w:bCs/>
          <w:sz w:val="24"/>
          <w:szCs w:val="24"/>
          <w:lang w:val="en-US"/>
        </w:rPr>
        <w:t xml:space="preserve"> semester)</w:t>
      </w:r>
    </w:p>
    <w:p w14:paraId="1EAB6CEE" w14:textId="77777777" w:rsidR="00600E7E" w:rsidRPr="003D06C4" w:rsidRDefault="00600E7E" w:rsidP="00600E7E">
      <w:pPr>
        <w:rPr>
          <w:b/>
          <w:bCs/>
          <w:i/>
          <w:iCs/>
          <w:sz w:val="24"/>
          <w:szCs w:val="24"/>
          <w:lang w:val="en-US"/>
        </w:rPr>
      </w:pPr>
    </w:p>
    <w:p w14:paraId="317E96F1" w14:textId="77777777" w:rsidR="00600E7E" w:rsidRPr="003D06C4" w:rsidRDefault="00600E7E" w:rsidP="00600E7E">
      <w:pPr>
        <w:ind w:firstLine="709"/>
        <w:jc w:val="center"/>
        <w:rPr>
          <w:sz w:val="24"/>
          <w:szCs w:val="24"/>
          <w:lang w:val="en-US"/>
        </w:rPr>
      </w:pPr>
      <w:r w:rsidRPr="003D06C4">
        <w:rPr>
          <w:sz w:val="24"/>
          <w:szCs w:val="24"/>
          <w:lang w:val="en-US"/>
        </w:rPr>
        <w:t xml:space="preserve">Pathology – </w:t>
      </w:r>
      <w:r w:rsidRPr="003D06C4">
        <w:rPr>
          <w:b/>
          <w:bCs/>
          <w:sz w:val="24"/>
          <w:szCs w:val="24"/>
          <w:lang w:val="en-US"/>
        </w:rPr>
        <w:t>Cell Injury and Necrosis</w:t>
      </w:r>
    </w:p>
    <w:p w14:paraId="60716308" w14:textId="77777777" w:rsidR="00600E7E" w:rsidRPr="003D06C4" w:rsidRDefault="00600E7E" w:rsidP="00600E7E">
      <w:pPr>
        <w:ind w:firstLine="709"/>
        <w:rPr>
          <w:sz w:val="24"/>
          <w:szCs w:val="24"/>
          <w:lang w:val="en-US"/>
        </w:rPr>
      </w:pPr>
    </w:p>
    <w:p w14:paraId="78F10EAF" w14:textId="77777777" w:rsidR="00600E7E" w:rsidRPr="003D06C4" w:rsidRDefault="00600E7E" w:rsidP="00600E7E">
      <w:pPr>
        <w:ind w:firstLine="709"/>
        <w:rPr>
          <w:sz w:val="24"/>
          <w:szCs w:val="24"/>
          <w:lang w:val="en-US"/>
        </w:rPr>
      </w:pPr>
      <w:r w:rsidRPr="003D06C4">
        <w:rPr>
          <w:sz w:val="24"/>
          <w:szCs w:val="24"/>
          <w:lang w:val="en-US"/>
        </w:rPr>
        <w:t>Questions:</w:t>
      </w:r>
    </w:p>
    <w:p w14:paraId="52CD352D"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What is the first change in cell injury?</w:t>
      </w:r>
    </w:p>
    <w:p w14:paraId="257DE4E1"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Which is the first morphological change in cell injury?</w:t>
      </w:r>
    </w:p>
    <w:p w14:paraId="69C243EF"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What is the composition of myelin figures?</w:t>
      </w:r>
    </w:p>
    <w:p w14:paraId="5CB50A81"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What is the composition of amorphous flocculent densities?</w:t>
      </w:r>
    </w:p>
    <w:p w14:paraId="2860D92C"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The injury with which the amorphous flocculent densities are associated?</w:t>
      </w:r>
    </w:p>
    <w:p w14:paraId="26782C73"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What are the three stages of nuclear change in cell injury?</w:t>
      </w:r>
    </w:p>
    <w:p w14:paraId="6B4E0BD8"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What is the most common type of necrosis?</w:t>
      </w:r>
    </w:p>
    <w:p w14:paraId="2C295608"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Which are the most common organs affected by coagulative necrosis?</w:t>
      </w:r>
    </w:p>
    <w:p w14:paraId="48D62E6C"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Which necrosis happens inside the pancreas?</w:t>
      </w:r>
    </w:p>
    <w:p w14:paraId="5BBFC3F1"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Which necrosis happens around the pancreas?</w:t>
      </w:r>
    </w:p>
    <w:p w14:paraId="66CCE52A" w14:textId="77777777" w:rsidR="00600E7E" w:rsidRPr="003D06C4" w:rsidRDefault="00600E7E" w:rsidP="00600E7E">
      <w:pPr>
        <w:numPr>
          <w:ilvl w:val="0"/>
          <w:numId w:val="24"/>
        </w:numPr>
        <w:spacing w:before="100" w:beforeAutospacing="1" w:after="100" w:afterAutospacing="1"/>
        <w:rPr>
          <w:sz w:val="24"/>
          <w:szCs w:val="24"/>
          <w:lang w:val="en-US"/>
        </w:rPr>
      </w:pPr>
      <w:r w:rsidRPr="003D06C4">
        <w:rPr>
          <w:sz w:val="24"/>
          <w:szCs w:val="24"/>
          <w:lang w:val="en-US"/>
        </w:rPr>
        <w:t>Zenker’s degeneration is seen in which skeletal muscles?</w:t>
      </w:r>
    </w:p>
    <w:p w14:paraId="5D807CAF" w14:textId="77777777" w:rsidR="00600E7E" w:rsidRPr="003D06C4" w:rsidRDefault="00600E7E" w:rsidP="00600E7E">
      <w:pPr>
        <w:spacing w:before="100" w:beforeAutospacing="1" w:after="100" w:afterAutospacing="1"/>
        <w:ind w:left="720"/>
        <w:rPr>
          <w:sz w:val="24"/>
          <w:szCs w:val="24"/>
          <w:lang w:val="en-US"/>
        </w:rPr>
      </w:pPr>
      <w:proofErr w:type="spellStart"/>
      <w:r w:rsidRPr="003D06C4">
        <w:rPr>
          <w:sz w:val="24"/>
          <w:szCs w:val="24"/>
        </w:rPr>
        <w:t>Answers</w:t>
      </w:r>
      <w:proofErr w:type="spellEnd"/>
      <w:r w:rsidRPr="003D06C4">
        <w:rPr>
          <w:sz w:val="24"/>
          <w:szCs w:val="24"/>
          <w:lang w:val="en-US"/>
        </w:rPr>
        <w:t>:</w:t>
      </w:r>
    </w:p>
    <w:p w14:paraId="253C2C27" w14:textId="77777777" w:rsidR="00600E7E" w:rsidRPr="003D06C4" w:rsidRDefault="00600E7E" w:rsidP="00600E7E">
      <w:pPr>
        <w:numPr>
          <w:ilvl w:val="0"/>
          <w:numId w:val="25"/>
        </w:numPr>
        <w:spacing w:before="100" w:beforeAutospacing="1" w:after="100" w:afterAutospacing="1"/>
        <w:rPr>
          <w:sz w:val="24"/>
          <w:szCs w:val="24"/>
        </w:rPr>
      </w:pPr>
      <w:proofErr w:type="spellStart"/>
      <w:r w:rsidRPr="003D06C4">
        <w:rPr>
          <w:sz w:val="24"/>
          <w:szCs w:val="24"/>
        </w:rPr>
        <w:t>Mitochondrial</w:t>
      </w:r>
      <w:proofErr w:type="spellEnd"/>
      <w:r w:rsidRPr="003D06C4">
        <w:rPr>
          <w:sz w:val="24"/>
          <w:szCs w:val="24"/>
        </w:rPr>
        <w:t xml:space="preserve"> </w:t>
      </w:r>
      <w:proofErr w:type="spellStart"/>
      <w:r w:rsidRPr="003D06C4">
        <w:rPr>
          <w:sz w:val="24"/>
          <w:szCs w:val="24"/>
        </w:rPr>
        <w:t>dysfunction</w:t>
      </w:r>
      <w:proofErr w:type="spellEnd"/>
    </w:p>
    <w:p w14:paraId="1076A133" w14:textId="77777777" w:rsidR="00600E7E" w:rsidRPr="003D06C4" w:rsidRDefault="00600E7E" w:rsidP="00600E7E">
      <w:pPr>
        <w:numPr>
          <w:ilvl w:val="0"/>
          <w:numId w:val="25"/>
        </w:numPr>
        <w:spacing w:before="100" w:beforeAutospacing="1" w:after="100" w:afterAutospacing="1"/>
        <w:rPr>
          <w:sz w:val="24"/>
          <w:szCs w:val="24"/>
        </w:rPr>
      </w:pPr>
      <w:proofErr w:type="spellStart"/>
      <w:r w:rsidRPr="003D06C4">
        <w:rPr>
          <w:sz w:val="24"/>
          <w:szCs w:val="24"/>
        </w:rPr>
        <w:t>Cellular</w:t>
      </w:r>
      <w:proofErr w:type="spellEnd"/>
      <w:r w:rsidRPr="003D06C4">
        <w:rPr>
          <w:sz w:val="24"/>
          <w:szCs w:val="24"/>
        </w:rPr>
        <w:t xml:space="preserve"> </w:t>
      </w:r>
      <w:proofErr w:type="spellStart"/>
      <w:r w:rsidRPr="003D06C4">
        <w:rPr>
          <w:sz w:val="24"/>
          <w:szCs w:val="24"/>
        </w:rPr>
        <w:t>swelling</w:t>
      </w:r>
      <w:proofErr w:type="spellEnd"/>
      <w:r w:rsidRPr="003D06C4">
        <w:rPr>
          <w:sz w:val="24"/>
          <w:szCs w:val="24"/>
        </w:rPr>
        <w:t xml:space="preserve"> (</w:t>
      </w:r>
      <w:proofErr w:type="spellStart"/>
      <w:r w:rsidRPr="003D06C4">
        <w:rPr>
          <w:sz w:val="24"/>
          <w:szCs w:val="24"/>
        </w:rPr>
        <w:t>hydropic</w:t>
      </w:r>
      <w:proofErr w:type="spellEnd"/>
      <w:r w:rsidRPr="003D06C4">
        <w:rPr>
          <w:sz w:val="24"/>
          <w:szCs w:val="24"/>
        </w:rPr>
        <w:t xml:space="preserve"> </w:t>
      </w:r>
      <w:proofErr w:type="spellStart"/>
      <w:r w:rsidRPr="003D06C4">
        <w:rPr>
          <w:sz w:val="24"/>
          <w:szCs w:val="24"/>
        </w:rPr>
        <w:t>change</w:t>
      </w:r>
      <w:proofErr w:type="spellEnd"/>
      <w:r w:rsidRPr="003D06C4">
        <w:rPr>
          <w:sz w:val="24"/>
          <w:szCs w:val="24"/>
        </w:rPr>
        <w:t>)</w:t>
      </w:r>
    </w:p>
    <w:p w14:paraId="3212CA84" w14:textId="77777777" w:rsidR="00600E7E" w:rsidRPr="003D06C4" w:rsidRDefault="00600E7E" w:rsidP="00600E7E">
      <w:pPr>
        <w:numPr>
          <w:ilvl w:val="0"/>
          <w:numId w:val="25"/>
        </w:numPr>
        <w:spacing w:before="100" w:beforeAutospacing="1" w:after="100" w:afterAutospacing="1"/>
        <w:rPr>
          <w:sz w:val="24"/>
          <w:szCs w:val="24"/>
          <w:lang w:val="en-US"/>
        </w:rPr>
      </w:pPr>
      <w:r w:rsidRPr="003D06C4">
        <w:rPr>
          <w:sz w:val="24"/>
          <w:szCs w:val="24"/>
          <w:lang w:val="en-US"/>
        </w:rPr>
        <w:t>Primarily composed of phospholipids with a minor presence of calcium</w:t>
      </w:r>
    </w:p>
    <w:p w14:paraId="15EFEB25" w14:textId="77777777" w:rsidR="00600E7E" w:rsidRPr="003D06C4" w:rsidRDefault="00600E7E" w:rsidP="00600E7E">
      <w:pPr>
        <w:numPr>
          <w:ilvl w:val="0"/>
          <w:numId w:val="25"/>
        </w:numPr>
        <w:spacing w:before="100" w:beforeAutospacing="1" w:after="100" w:afterAutospacing="1"/>
        <w:rPr>
          <w:sz w:val="24"/>
          <w:szCs w:val="24"/>
        </w:rPr>
      </w:pPr>
      <w:proofErr w:type="spellStart"/>
      <w:r w:rsidRPr="003D06C4">
        <w:rPr>
          <w:sz w:val="24"/>
          <w:szCs w:val="24"/>
        </w:rPr>
        <w:t>Calcium</w:t>
      </w:r>
      <w:proofErr w:type="spellEnd"/>
    </w:p>
    <w:p w14:paraId="301C9EF8" w14:textId="77777777" w:rsidR="00600E7E" w:rsidRPr="003D06C4" w:rsidRDefault="00600E7E" w:rsidP="00600E7E">
      <w:pPr>
        <w:numPr>
          <w:ilvl w:val="0"/>
          <w:numId w:val="25"/>
        </w:numPr>
        <w:spacing w:before="100" w:beforeAutospacing="1" w:after="100" w:afterAutospacing="1"/>
        <w:rPr>
          <w:sz w:val="24"/>
          <w:szCs w:val="24"/>
        </w:rPr>
      </w:pPr>
      <w:proofErr w:type="spellStart"/>
      <w:r w:rsidRPr="003D06C4">
        <w:rPr>
          <w:sz w:val="24"/>
          <w:szCs w:val="24"/>
        </w:rPr>
        <w:t>Irreversible</w:t>
      </w:r>
      <w:proofErr w:type="spellEnd"/>
      <w:r w:rsidRPr="003D06C4">
        <w:rPr>
          <w:sz w:val="24"/>
          <w:szCs w:val="24"/>
        </w:rPr>
        <w:t xml:space="preserve"> </w:t>
      </w:r>
      <w:proofErr w:type="spellStart"/>
      <w:r w:rsidRPr="003D06C4">
        <w:rPr>
          <w:sz w:val="24"/>
          <w:szCs w:val="24"/>
        </w:rPr>
        <w:t>cell</w:t>
      </w:r>
      <w:proofErr w:type="spellEnd"/>
      <w:r w:rsidRPr="003D06C4">
        <w:rPr>
          <w:sz w:val="24"/>
          <w:szCs w:val="24"/>
        </w:rPr>
        <w:t xml:space="preserve"> </w:t>
      </w:r>
      <w:proofErr w:type="spellStart"/>
      <w:r w:rsidRPr="003D06C4">
        <w:rPr>
          <w:sz w:val="24"/>
          <w:szCs w:val="24"/>
        </w:rPr>
        <w:t>injury</w:t>
      </w:r>
      <w:proofErr w:type="spellEnd"/>
    </w:p>
    <w:p w14:paraId="550B503B" w14:textId="77777777" w:rsidR="00600E7E" w:rsidRPr="003D06C4" w:rsidRDefault="00600E7E" w:rsidP="00600E7E">
      <w:pPr>
        <w:numPr>
          <w:ilvl w:val="0"/>
          <w:numId w:val="25"/>
        </w:numPr>
        <w:spacing w:before="100" w:beforeAutospacing="1" w:after="100" w:afterAutospacing="1"/>
        <w:rPr>
          <w:sz w:val="24"/>
          <w:szCs w:val="24"/>
        </w:rPr>
      </w:pPr>
      <w:proofErr w:type="spellStart"/>
      <w:r w:rsidRPr="003D06C4">
        <w:rPr>
          <w:sz w:val="24"/>
          <w:szCs w:val="24"/>
        </w:rPr>
        <w:t>Pyknosis</w:t>
      </w:r>
      <w:proofErr w:type="spellEnd"/>
      <w:r w:rsidRPr="003D06C4">
        <w:rPr>
          <w:sz w:val="24"/>
          <w:szCs w:val="24"/>
          <w:lang w:val="en-US"/>
        </w:rPr>
        <w:t>+</w:t>
      </w:r>
      <w:proofErr w:type="spellStart"/>
      <w:r w:rsidRPr="003D06C4">
        <w:rPr>
          <w:sz w:val="24"/>
          <w:szCs w:val="24"/>
        </w:rPr>
        <w:t>Karyorrhexis</w:t>
      </w:r>
      <w:proofErr w:type="spellEnd"/>
      <w:r w:rsidRPr="003D06C4">
        <w:rPr>
          <w:sz w:val="24"/>
          <w:szCs w:val="24"/>
          <w:lang w:val="en-US"/>
        </w:rPr>
        <w:t>+</w:t>
      </w:r>
      <w:proofErr w:type="spellStart"/>
      <w:r w:rsidRPr="003D06C4">
        <w:rPr>
          <w:sz w:val="24"/>
          <w:szCs w:val="24"/>
        </w:rPr>
        <w:t>Karyolysis</w:t>
      </w:r>
      <w:proofErr w:type="spellEnd"/>
    </w:p>
    <w:p w14:paraId="2E11D3DB" w14:textId="77777777" w:rsidR="00600E7E" w:rsidRPr="003D06C4" w:rsidRDefault="00600E7E" w:rsidP="00600E7E">
      <w:pPr>
        <w:numPr>
          <w:ilvl w:val="0"/>
          <w:numId w:val="25"/>
        </w:numPr>
        <w:spacing w:before="100" w:beforeAutospacing="1" w:after="100" w:afterAutospacing="1"/>
        <w:rPr>
          <w:sz w:val="24"/>
          <w:szCs w:val="24"/>
        </w:rPr>
      </w:pPr>
      <w:proofErr w:type="spellStart"/>
      <w:r w:rsidRPr="003D06C4">
        <w:rPr>
          <w:sz w:val="24"/>
          <w:szCs w:val="24"/>
        </w:rPr>
        <w:t>Coagulative</w:t>
      </w:r>
      <w:proofErr w:type="spellEnd"/>
      <w:r w:rsidRPr="003D06C4">
        <w:rPr>
          <w:sz w:val="24"/>
          <w:szCs w:val="24"/>
        </w:rPr>
        <w:t xml:space="preserve"> </w:t>
      </w:r>
      <w:proofErr w:type="spellStart"/>
      <w:r w:rsidRPr="003D06C4">
        <w:rPr>
          <w:sz w:val="24"/>
          <w:szCs w:val="24"/>
        </w:rPr>
        <w:t>necrosis</w:t>
      </w:r>
      <w:proofErr w:type="spellEnd"/>
    </w:p>
    <w:p w14:paraId="7CF94C06" w14:textId="77777777" w:rsidR="00600E7E" w:rsidRPr="003D06C4" w:rsidRDefault="00600E7E" w:rsidP="00600E7E">
      <w:pPr>
        <w:numPr>
          <w:ilvl w:val="0"/>
          <w:numId w:val="25"/>
        </w:numPr>
        <w:spacing w:before="100" w:beforeAutospacing="1" w:after="100" w:afterAutospacing="1"/>
        <w:rPr>
          <w:sz w:val="24"/>
          <w:szCs w:val="24"/>
        </w:rPr>
      </w:pPr>
      <w:r w:rsidRPr="003D06C4">
        <w:rPr>
          <w:sz w:val="24"/>
          <w:szCs w:val="24"/>
        </w:rPr>
        <w:t>Heart</w:t>
      </w:r>
    </w:p>
    <w:p w14:paraId="02E68FB9" w14:textId="77777777" w:rsidR="00600E7E" w:rsidRPr="003D06C4" w:rsidRDefault="00600E7E" w:rsidP="00600E7E">
      <w:pPr>
        <w:numPr>
          <w:ilvl w:val="0"/>
          <w:numId w:val="25"/>
        </w:numPr>
        <w:spacing w:before="100" w:beforeAutospacing="1" w:after="100" w:afterAutospacing="1"/>
        <w:rPr>
          <w:sz w:val="24"/>
          <w:szCs w:val="24"/>
        </w:rPr>
      </w:pPr>
      <w:proofErr w:type="spellStart"/>
      <w:r w:rsidRPr="003D06C4">
        <w:rPr>
          <w:sz w:val="24"/>
          <w:szCs w:val="24"/>
        </w:rPr>
        <w:t>Liquefactive</w:t>
      </w:r>
      <w:proofErr w:type="spellEnd"/>
      <w:r w:rsidRPr="003D06C4">
        <w:rPr>
          <w:sz w:val="24"/>
          <w:szCs w:val="24"/>
        </w:rPr>
        <w:t xml:space="preserve"> </w:t>
      </w:r>
      <w:proofErr w:type="spellStart"/>
      <w:r w:rsidRPr="003D06C4">
        <w:rPr>
          <w:sz w:val="24"/>
          <w:szCs w:val="24"/>
        </w:rPr>
        <w:t>necrosis</w:t>
      </w:r>
      <w:proofErr w:type="spellEnd"/>
    </w:p>
    <w:p w14:paraId="62246454" w14:textId="77777777" w:rsidR="00600E7E" w:rsidRPr="003D06C4" w:rsidRDefault="00600E7E" w:rsidP="00600E7E">
      <w:pPr>
        <w:numPr>
          <w:ilvl w:val="0"/>
          <w:numId w:val="25"/>
        </w:numPr>
        <w:spacing w:before="100" w:beforeAutospacing="1" w:after="100" w:afterAutospacing="1"/>
        <w:rPr>
          <w:sz w:val="24"/>
          <w:szCs w:val="24"/>
        </w:rPr>
      </w:pPr>
      <w:proofErr w:type="spellStart"/>
      <w:r w:rsidRPr="003D06C4">
        <w:rPr>
          <w:sz w:val="24"/>
          <w:szCs w:val="24"/>
        </w:rPr>
        <w:t>Fat</w:t>
      </w:r>
      <w:proofErr w:type="spellEnd"/>
      <w:r w:rsidRPr="003D06C4">
        <w:rPr>
          <w:sz w:val="24"/>
          <w:szCs w:val="24"/>
        </w:rPr>
        <w:t xml:space="preserve"> </w:t>
      </w:r>
      <w:proofErr w:type="spellStart"/>
      <w:r w:rsidRPr="003D06C4">
        <w:rPr>
          <w:sz w:val="24"/>
          <w:szCs w:val="24"/>
        </w:rPr>
        <w:t>necrosis</w:t>
      </w:r>
      <w:proofErr w:type="spellEnd"/>
    </w:p>
    <w:p w14:paraId="2929C63B" w14:textId="77777777" w:rsidR="00600E7E" w:rsidRPr="003D06C4" w:rsidRDefault="00600E7E" w:rsidP="00600E7E">
      <w:pPr>
        <w:numPr>
          <w:ilvl w:val="0"/>
          <w:numId w:val="25"/>
        </w:numPr>
        <w:spacing w:before="100" w:beforeAutospacing="1" w:after="100" w:afterAutospacing="1"/>
        <w:rPr>
          <w:sz w:val="24"/>
          <w:szCs w:val="24"/>
          <w:lang w:val="en-US"/>
        </w:rPr>
      </w:pPr>
      <w:r w:rsidRPr="003D06C4">
        <w:rPr>
          <w:sz w:val="24"/>
          <w:szCs w:val="24"/>
          <w:lang w:val="en-US"/>
        </w:rPr>
        <w:t>Rectus abdominis muscle + Diaphragmatic muscle</w:t>
      </w:r>
    </w:p>
    <w:p w14:paraId="42A69C80" w14:textId="77777777" w:rsidR="00600E7E" w:rsidRPr="003D06C4" w:rsidRDefault="00600E7E" w:rsidP="00600E7E">
      <w:pPr>
        <w:spacing w:before="100" w:beforeAutospacing="1" w:after="100" w:afterAutospacing="1"/>
        <w:ind w:left="720"/>
        <w:jc w:val="center"/>
        <w:rPr>
          <w:b/>
          <w:bCs/>
          <w:sz w:val="24"/>
          <w:szCs w:val="24"/>
          <w:lang w:val="en-US"/>
        </w:rPr>
      </w:pPr>
      <w:r w:rsidRPr="003D06C4">
        <w:rPr>
          <w:b/>
          <w:bCs/>
          <w:sz w:val="24"/>
          <w:szCs w:val="24"/>
          <w:lang w:val="en-US"/>
        </w:rPr>
        <w:t>Multiple Choice Questions (MCQs):</w:t>
      </w:r>
    </w:p>
    <w:p w14:paraId="0CCEB6E4" w14:textId="77777777" w:rsidR="00600E7E" w:rsidRPr="003D06C4" w:rsidRDefault="00600E7E" w:rsidP="00600E7E">
      <w:pPr>
        <w:spacing w:before="100" w:beforeAutospacing="1" w:after="100" w:afterAutospacing="1"/>
        <w:ind w:left="720"/>
        <w:jc w:val="center"/>
        <w:rPr>
          <w:b/>
          <w:bCs/>
          <w:sz w:val="24"/>
          <w:szCs w:val="24"/>
          <w:lang w:val="en-US"/>
        </w:rPr>
      </w:pPr>
      <w:r w:rsidRPr="003D06C4">
        <w:rPr>
          <w:b/>
          <w:bCs/>
          <w:sz w:val="24"/>
          <w:szCs w:val="24"/>
          <w:lang w:val="en-US"/>
        </w:rPr>
        <w:t>Pathology – Cell Injury and Necrosis</w:t>
      </w:r>
    </w:p>
    <w:p w14:paraId="714AFAE1" w14:textId="77777777" w:rsidR="00600E7E" w:rsidRPr="003D06C4" w:rsidRDefault="00600E7E" w:rsidP="00600E7E">
      <w:pPr>
        <w:spacing w:before="100" w:beforeAutospacing="1" w:after="100" w:afterAutospacing="1"/>
        <w:rPr>
          <w:sz w:val="24"/>
          <w:szCs w:val="24"/>
          <w:lang w:val="en-US"/>
        </w:rPr>
      </w:pPr>
      <w:r w:rsidRPr="003D06C4">
        <w:rPr>
          <w:sz w:val="24"/>
          <w:szCs w:val="24"/>
          <w:lang w:val="en-US"/>
        </w:rPr>
        <w:t>1.Which of the following molecular events is considered the earliest irreversible biochemical indicator of cell injury leading to cell death?</w:t>
      </w:r>
      <w:r w:rsidRPr="003D06C4">
        <w:rPr>
          <w:sz w:val="24"/>
          <w:szCs w:val="24"/>
          <w:lang w:val="en-US"/>
        </w:rPr>
        <w:br/>
      </w:r>
      <w:proofErr w:type="spellStart"/>
      <w:proofErr w:type="gramStart"/>
      <w:r w:rsidRPr="003D06C4">
        <w:rPr>
          <w:sz w:val="24"/>
          <w:szCs w:val="24"/>
          <w:lang w:val="en-US"/>
        </w:rPr>
        <w:t>A.Loss</w:t>
      </w:r>
      <w:proofErr w:type="spellEnd"/>
      <w:proofErr w:type="gramEnd"/>
      <w:r w:rsidRPr="003D06C4">
        <w:rPr>
          <w:sz w:val="24"/>
          <w:szCs w:val="24"/>
          <w:lang w:val="en-US"/>
        </w:rPr>
        <w:t xml:space="preserve"> of membrane phospholipid asymmetry</w:t>
      </w:r>
      <w:r w:rsidRPr="003D06C4">
        <w:rPr>
          <w:sz w:val="24"/>
          <w:szCs w:val="24"/>
          <w:lang w:val="en-US"/>
        </w:rPr>
        <w:br/>
      </w:r>
      <w:proofErr w:type="spellStart"/>
      <w:r w:rsidRPr="003D06C4">
        <w:rPr>
          <w:sz w:val="24"/>
          <w:szCs w:val="24"/>
          <w:lang w:val="en-US"/>
        </w:rPr>
        <w:t>B.Irreversible</w:t>
      </w:r>
      <w:proofErr w:type="spellEnd"/>
      <w:r w:rsidRPr="003D06C4">
        <w:rPr>
          <w:sz w:val="24"/>
          <w:szCs w:val="24"/>
          <w:lang w:val="en-US"/>
        </w:rPr>
        <w:t xml:space="preserve"> mitochondrial permeability transition pore opening with loss of membrane potential</w:t>
      </w:r>
      <w:r w:rsidRPr="003D06C4">
        <w:rPr>
          <w:sz w:val="24"/>
          <w:szCs w:val="24"/>
          <w:lang w:val="en-US"/>
        </w:rPr>
        <w:br/>
      </w:r>
      <w:proofErr w:type="spellStart"/>
      <w:r w:rsidRPr="003D06C4">
        <w:rPr>
          <w:sz w:val="24"/>
          <w:szCs w:val="24"/>
          <w:lang w:val="en-US"/>
        </w:rPr>
        <w:t>C.Dissociation</w:t>
      </w:r>
      <w:proofErr w:type="spellEnd"/>
      <w:r w:rsidRPr="003D06C4">
        <w:rPr>
          <w:sz w:val="24"/>
          <w:szCs w:val="24"/>
          <w:lang w:val="en-US"/>
        </w:rPr>
        <w:t xml:space="preserve"> of ribosomes from rough endoplasmic reticulum</w:t>
      </w:r>
      <w:r w:rsidRPr="003D06C4">
        <w:rPr>
          <w:sz w:val="24"/>
          <w:szCs w:val="24"/>
          <w:lang w:val="en-US"/>
        </w:rPr>
        <w:br/>
      </w:r>
      <w:proofErr w:type="spellStart"/>
      <w:r w:rsidRPr="003D06C4">
        <w:rPr>
          <w:sz w:val="24"/>
          <w:szCs w:val="24"/>
          <w:lang w:val="en-US"/>
        </w:rPr>
        <w:t>D.Cytoskeletal</w:t>
      </w:r>
      <w:proofErr w:type="spellEnd"/>
      <w:r w:rsidRPr="003D06C4">
        <w:rPr>
          <w:sz w:val="24"/>
          <w:szCs w:val="24"/>
          <w:lang w:val="en-US"/>
        </w:rPr>
        <w:t xml:space="preserve"> protein breakdown</w:t>
      </w:r>
      <w:r w:rsidRPr="003D06C4">
        <w:rPr>
          <w:sz w:val="24"/>
          <w:szCs w:val="24"/>
          <w:lang w:val="en-US"/>
        </w:rPr>
        <w:br/>
        <w:t>2.A 45-year-old patient with acute ischemia shows early reversible changes on light microscopy. Which morphological feature is most characteristic of early reversible cell injury?</w:t>
      </w:r>
      <w:r w:rsidRPr="003D06C4">
        <w:rPr>
          <w:sz w:val="24"/>
          <w:szCs w:val="24"/>
          <w:lang w:val="en-US"/>
        </w:rPr>
        <w:br/>
      </w:r>
      <w:proofErr w:type="spellStart"/>
      <w:r w:rsidRPr="003D06C4">
        <w:rPr>
          <w:sz w:val="24"/>
          <w:szCs w:val="24"/>
          <w:lang w:val="en-US"/>
        </w:rPr>
        <w:t>A.Nuclear</w:t>
      </w:r>
      <w:proofErr w:type="spellEnd"/>
      <w:r w:rsidRPr="003D06C4">
        <w:rPr>
          <w:sz w:val="24"/>
          <w:szCs w:val="24"/>
          <w:lang w:val="en-US"/>
        </w:rPr>
        <w:t xml:space="preserve"> pyknosis with chromatin condensation</w:t>
      </w:r>
      <w:r w:rsidRPr="003D06C4">
        <w:rPr>
          <w:sz w:val="24"/>
          <w:szCs w:val="24"/>
          <w:lang w:val="en-US"/>
        </w:rPr>
        <w:br/>
      </w:r>
      <w:proofErr w:type="spellStart"/>
      <w:r w:rsidRPr="003D06C4">
        <w:rPr>
          <w:sz w:val="24"/>
          <w:szCs w:val="24"/>
          <w:lang w:val="en-US"/>
        </w:rPr>
        <w:t>B.Cytoplasmic</w:t>
      </w:r>
      <w:proofErr w:type="spellEnd"/>
      <w:r w:rsidRPr="003D06C4">
        <w:rPr>
          <w:sz w:val="24"/>
          <w:szCs w:val="24"/>
          <w:lang w:val="en-US"/>
        </w:rPr>
        <w:t xml:space="preserve"> vacuolization due to dilated endoplasmic reticulum</w:t>
      </w:r>
      <w:r w:rsidRPr="003D06C4">
        <w:rPr>
          <w:sz w:val="24"/>
          <w:szCs w:val="24"/>
          <w:lang w:val="en-US"/>
        </w:rPr>
        <w:br/>
      </w:r>
      <w:proofErr w:type="spellStart"/>
      <w:r w:rsidRPr="003D06C4">
        <w:rPr>
          <w:sz w:val="24"/>
          <w:szCs w:val="24"/>
          <w:lang w:val="en-US"/>
        </w:rPr>
        <w:t>C.Disruption</w:t>
      </w:r>
      <w:proofErr w:type="spellEnd"/>
      <w:r w:rsidRPr="003D06C4">
        <w:rPr>
          <w:sz w:val="24"/>
          <w:szCs w:val="24"/>
          <w:lang w:val="en-US"/>
        </w:rPr>
        <w:t xml:space="preserve"> of plasma membrane integrity</w:t>
      </w:r>
      <w:r w:rsidRPr="003D06C4">
        <w:rPr>
          <w:sz w:val="24"/>
          <w:szCs w:val="24"/>
          <w:lang w:val="en-US"/>
        </w:rPr>
        <w:br/>
      </w:r>
      <w:proofErr w:type="spellStart"/>
      <w:r w:rsidRPr="003D06C4">
        <w:rPr>
          <w:sz w:val="24"/>
          <w:szCs w:val="24"/>
          <w:lang w:val="en-US"/>
        </w:rPr>
        <w:t>D.Mitochondrial</w:t>
      </w:r>
      <w:proofErr w:type="spellEnd"/>
      <w:r w:rsidRPr="003D06C4">
        <w:rPr>
          <w:sz w:val="24"/>
          <w:szCs w:val="24"/>
          <w:lang w:val="en-US"/>
        </w:rPr>
        <w:t xml:space="preserve"> rupture with calcium deposits</w:t>
      </w:r>
      <w:r w:rsidRPr="003D06C4">
        <w:rPr>
          <w:sz w:val="24"/>
          <w:szCs w:val="24"/>
          <w:lang w:val="en-US"/>
        </w:rPr>
        <w:br/>
        <w:t>3.Myelin figures observed in injured cells are best explained by which of the following mechanisms?</w:t>
      </w:r>
      <w:r w:rsidRPr="003D06C4">
        <w:rPr>
          <w:sz w:val="24"/>
          <w:szCs w:val="24"/>
          <w:lang w:val="en-US"/>
        </w:rPr>
        <w:br/>
      </w:r>
      <w:proofErr w:type="spellStart"/>
      <w:r w:rsidRPr="003D06C4">
        <w:rPr>
          <w:sz w:val="24"/>
          <w:szCs w:val="24"/>
          <w:lang w:val="en-US"/>
        </w:rPr>
        <w:t>A.Protein</w:t>
      </w:r>
      <w:proofErr w:type="spellEnd"/>
      <w:r w:rsidRPr="003D06C4">
        <w:rPr>
          <w:sz w:val="24"/>
          <w:szCs w:val="24"/>
          <w:lang w:val="en-US"/>
        </w:rPr>
        <w:t xml:space="preserve"> denaturation within the cytosol</w:t>
      </w:r>
      <w:r w:rsidRPr="003D06C4">
        <w:rPr>
          <w:sz w:val="24"/>
          <w:szCs w:val="24"/>
          <w:lang w:val="en-US"/>
        </w:rPr>
        <w:br/>
      </w:r>
      <w:proofErr w:type="spellStart"/>
      <w:r w:rsidRPr="003D06C4">
        <w:rPr>
          <w:sz w:val="24"/>
          <w:szCs w:val="24"/>
          <w:lang w:val="en-US"/>
        </w:rPr>
        <w:lastRenderedPageBreak/>
        <w:t>B.Degradation</w:t>
      </w:r>
      <w:proofErr w:type="spellEnd"/>
      <w:r w:rsidRPr="003D06C4">
        <w:rPr>
          <w:sz w:val="24"/>
          <w:szCs w:val="24"/>
          <w:lang w:val="en-US"/>
        </w:rPr>
        <w:t xml:space="preserve"> and reorganization of membrane phospholipids</w:t>
      </w:r>
      <w:r w:rsidRPr="003D06C4">
        <w:rPr>
          <w:sz w:val="24"/>
          <w:szCs w:val="24"/>
          <w:lang w:val="en-US"/>
        </w:rPr>
        <w:br/>
      </w:r>
      <w:proofErr w:type="spellStart"/>
      <w:r w:rsidRPr="003D06C4">
        <w:rPr>
          <w:sz w:val="24"/>
          <w:szCs w:val="24"/>
          <w:lang w:val="en-US"/>
        </w:rPr>
        <w:t>C.Accumulation</w:t>
      </w:r>
      <w:proofErr w:type="spellEnd"/>
      <w:r w:rsidRPr="003D06C4">
        <w:rPr>
          <w:sz w:val="24"/>
          <w:szCs w:val="24"/>
          <w:lang w:val="en-US"/>
        </w:rPr>
        <w:t xml:space="preserve"> of glycogen due to anaerobic metabolism</w:t>
      </w:r>
      <w:r w:rsidRPr="003D06C4">
        <w:rPr>
          <w:sz w:val="24"/>
          <w:szCs w:val="24"/>
          <w:lang w:val="en-US"/>
        </w:rPr>
        <w:br/>
      </w:r>
      <w:proofErr w:type="spellStart"/>
      <w:r w:rsidRPr="003D06C4">
        <w:rPr>
          <w:sz w:val="24"/>
          <w:szCs w:val="24"/>
          <w:lang w:val="en-US"/>
        </w:rPr>
        <w:t>D.Fragmentation</w:t>
      </w:r>
      <w:proofErr w:type="spellEnd"/>
      <w:r w:rsidRPr="003D06C4">
        <w:rPr>
          <w:sz w:val="24"/>
          <w:szCs w:val="24"/>
          <w:lang w:val="en-US"/>
        </w:rPr>
        <w:t xml:space="preserve"> of nuclear chromatin</w:t>
      </w:r>
      <w:r w:rsidRPr="003D06C4">
        <w:rPr>
          <w:sz w:val="24"/>
          <w:szCs w:val="24"/>
          <w:lang w:val="en-US"/>
        </w:rPr>
        <w:br/>
        <w:t>4.Amorphous flocculent densities within mitochondria are ultrastructural hallmarks of:</w:t>
      </w:r>
      <w:r w:rsidRPr="003D06C4">
        <w:rPr>
          <w:sz w:val="24"/>
          <w:szCs w:val="24"/>
          <w:lang w:val="en-US"/>
        </w:rPr>
        <w:br/>
      </w:r>
      <w:proofErr w:type="spellStart"/>
      <w:r w:rsidRPr="003D06C4">
        <w:rPr>
          <w:sz w:val="24"/>
          <w:szCs w:val="24"/>
          <w:lang w:val="en-US"/>
        </w:rPr>
        <w:t>A.Reversible</w:t>
      </w:r>
      <w:proofErr w:type="spellEnd"/>
      <w:r w:rsidRPr="003D06C4">
        <w:rPr>
          <w:sz w:val="24"/>
          <w:szCs w:val="24"/>
          <w:lang w:val="en-US"/>
        </w:rPr>
        <w:t xml:space="preserve"> mitochondrial swelling</w:t>
      </w:r>
      <w:r w:rsidRPr="003D06C4">
        <w:rPr>
          <w:sz w:val="24"/>
          <w:szCs w:val="24"/>
          <w:lang w:val="en-US"/>
        </w:rPr>
        <w:br/>
      </w:r>
      <w:proofErr w:type="spellStart"/>
      <w:r w:rsidRPr="003D06C4">
        <w:rPr>
          <w:sz w:val="24"/>
          <w:szCs w:val="24"/>
          <w:lang w:val="en-US"/>
        </w:rPr>
        <w:t>B.Calcium</w:t>
      </w:r>
      <w:proofErr w:type="spellEnd"/>
      <w:r w:rsidRPr="003D06C4">
        <w:rPr>
          <w:sz w:val="24"/>
          <w:szCs w:val="24"/>
          <w:lang w:val="en-US"/>
        </w:rPr>
        <w:t xml:space="preserve"> overload with irreversible mitochondrial damage</w:t>
      </w:r>
      <w:r w:rsidRPr="003D06C4">
        <w:rPr>
          <w:sz w:val="24"/>
          <w:szCs w:val="24"/>
          <w:lang w:val="en-US"/>
        </w:rPr>
        <w:br/>
      </w:r>
      <w:proofErr w:type="spellStart"/>
      <w:r w:rsidRPr="003D06C4">
        <w:rPr>
          <w:sz w:val="24"/>
          <w:szCs w:val="24"/>
          <w:lang w:val="en-US"/>
        </w:rPr>
        <w:t>C.Increased</w:t>
      </w:r>
      <w:proofErr w:type="spellEnd"/>
      <w:r w:rsidRPr="003D06C4">
        <w:rPr>
          <w:sz w:val="24"/>
          <w:szCs w:val="24"/>
          <w:lang w:val="en-US"/>
        </w:rPr>
        <w:t xml:space="preserve"> ATP synthesis activity</w:t>
      </w:r>
      <w:r w:rsidRPr="003D06C4">
        <w:rPr>
          <w:sz w:val="24"/>
          <w:szCs w:val="24"/>
          <w:lang w:val="en-US"/>
        </w:rPr>
        <w:br/>
      </w:r>
      <w:proofErr w:type="spellStart"/>
      <w:r w:rsidRPr="003D06C4">
        <w:rPr>
          <w:sz w:val="24"/>
          <w:szCs w:val="24"/>
          <w:lang w:val="en-US"/>
        </w:rPr>
        <w:t>D.Autophagic</w:t>
      </w:r>
      <w:proofErr w:type="spellEnd"/>
      <w:r w:rsidRPr="003D06C4">
        <w:rPr>
          <w:sz w:val="24"/>
          <w:szCs w:val="24"/>
          <w:lang w:val="en-US"/>
        </w:rPr>
        <w:t xml:space="preserve"> vacuole formation</w:t>
      </w:r>
      <w:r w:rsidRPr="003D06C4">
        <w:rPr>
          <w:sz w:val="24"/>
          <w:szCs w:val="24"/>
          <w:lang w:val="en-US"/>
        </w:rPr>
        <w:br/>
        <w:t>5.The presence of amorphous mitochondrial densities correlates most strongly with:</w:t>
      </w:r>
      <w:r w:rsidRPr="003D06C4">
        <w:rPr>
          <w:sz w:val="24"/>
          <w:szCs w:val="24"/>
          <w:lang w:val="en-US"/>
        </w:rPr>
        <w:br/>
      </w:r>
      <w:proofErr w:type="spellStart"/>
      <w:r w:rsidRPr="003D06C4">
        <w:rPr>
          <w:sz w:val="24"/>
          <w:szCs w:val="24"/>
          <w:lang w:val="en-US"/>
        </w:rPr>
        <w:t>A.Cellular</w:t>
      </w:r>
      <w:proofErr w:type="spellEnd"/>
      <w:r w:rsidRPr="003D06C4">
        <w:rPr>
          <w:sz w:val="24"/>
          <w:szCs w:val="24"/>
          <w:lang w:val="en-US"/>
        </w:rPr>
        <w:t xml:space="preserve"> adaptation to hypoxia</w:t>
      </w:r>
      <w:r w:rsidRPr="003D06C4">
        <w:rPr>
          <w:sz w:val="24"/>
          <w:szCs w:val="24"/>
          <w:lang w:val="en-US"/>
        </w:rPr>
        <w:br/>
      </w:r>
      <w:proofErr w:type="spellStart"/>
      <w:r w:rsidRPr="003D06C4">
        <w:rPr>
          <w:sz w:val="24"/>
          <w:szCs w:val="24"/>
          <w:lang w:val="en-US"/>
        </w:rPr>
        <w:t>B.Early</w:t>
      </w:r>
      <w:proofErr w:type="spellEnd"/>
      <w:r w:rsidRPr="003D06C4">
        <w:rPr>
          <w:sz w:val="24"/>
          <w:szCs w:val="24"/>
          <w:lang w:val="en-US"/>
        </w:rPr>
        <w:t xml:space="preserve"> reversible injury</w:t>
      </w:r>
      <w:r w:rsidRPr="003D06C4">
        <w:rPr>
          <w:sz w:val="24"/>
          <w:szCs w:val="24"/>
          <w:lang w:val="en-US"/>
        </w:rPr>
        <w:br/>
      </w:r>
      <w:proofErr w:type="spellStart"/>
      <w:r w:rsidRPr="003D06C4">
        <w:rPr>
          <w:sz w:val="24"/>
          <w:szCs w:val="24"/>
          <w:lang w:val="en-US"/>
        </w:rPr>
        <w:t>C.Transition</w:t>
      </w:r>
      <w:proofErr w:type="spellEnd"/>
      <w:r w:rsidRPr="003D06C4">
        <w:rPr>
          <w:sz w:val="24"/>
          <w:szCs w:val="24"/>
          <w:lang w:val="en-US"/>
        </w:rPr>
        <w:t xml:space="preserve"> to irreversible cell injury</w:t>
      </w:r>
      <w:r w:rsidRPr="003D06C4">
        <w:rPr>
          <w:sz w:val="24"/>
          <w:szCs w:val="24"/>
          <w:lang w:val="en-US"/>
        </w:rPr>
        <w:br/>
      </w:r>
      <w:proofErr w:type="spellStart"/>
      <w:r w:rsidRPr="003D06C4">
        <w:rPr>
          <w:sz w:val="24"/>
          <w:szCs w:val="24"/>
          <w:lang w:val="en-US"/>
        </w:rPr>
        <w:t>D.Activation</w:t>
      </w:r>
      <w:proofErr w:type="spellEnd"/>
      <w:r w:rsidRPr="003D06C4">
        <w:rPr>
          <w:sz w:val="24"/>
          <w:szCs w:val="24"/>
          <w:lang w:val="en-US"/>
        </w:rPr>
        <w:t xml:space="preserve"> of apoptotic pathways</w:t>
      </w:r>
      <w:r w:rsidRPr="003D06C4">
        <w:rPr>
          <w:sz w:val="24"/>
          <w:szCs w:val="24"/>
          <w:lang w:val="en-US"/>
        </w:rPr>
        <w:br/>
        <w:t>6.Which of the following sequences correctly describes the progression of nuclear changes during necrosis?</w:t>
      </w:r>
      <w:r w:rsidRPr="003D06C4">
        <w:rPr>
          <w:sz w:val="24"/>
          <w:szCs w:val="24"/>
          <w:lang w:val="en-US"/>
        </w:rPr>
        <w:br/>
      </w:r>
      <w:proofErr w:type="spellStart"/>
      <w:r w:rsidRPr="003D06C4">
        <w:rPr>
          <w:sz w:val="24"/>
          <w:szCs w:val="24"/>
          <w:lang w:val="en-US"/>
        </w:rPr>
        <w:t>A.Karyolysis</w:t>
      </w:r>
      <w:proofErr w:type="spellEnd"/>
      <w:r w:rsidRPr="003D06C4">
        <w:rPr>
          <w:sz w:val="24"/>
          <w:szCs w:val="24"/>
          <w:lang w:val="en-US"/>
        </w:rPr>
        <w:t xml:space="preserve"> → Pyknosis → Karyorrhexis</w:t>
      </w:r>
      <w:r w:rsidRPr="003D06C4">
        <w:rPr>
          <w:sz w:val="24"/>
          <w:szCs w:val="24"/>
          <w:lang w:val="en-US"/>
        </w:rPr>
        <w:br/>
      </w:r>
      <w:proofErr w:type="spellStart"/>
      <w:r w:rsidRPr="003D06C4">
        <w:rPr>
          <w:sz w:val="24"/>
          <w:szCs w:val="24"/>
          <w:lang w:val="en-US"/>
        </w:rPr>
        <w:t>B.Pyknosis</w:t>
      </w:r>
      <w:proofErr w:type="spellEnd"/>
      <w:r w:rsidRPr="003D06C4">
        <w:rPr>
          <w:sz w:val="24"/>
          <w:szCs w:val="24"/>
          <w:lang w:val="en-US"/>
        </w:rPr>
        <w:t xml:space="preserve"> → Karyorrhexis → Karyolysis</w:t>
      </w:r>
      <w:r w:rsidRPr="003D06C4">
        <w:rPr>
          <w:sz w:val="24"/>
          <w:szCs w:val="24"/>
          <w:lang w:val="en-US"/>
        </w:rPr>
        <w:br/>
      </w:r>
      <w:proofErr w:type="spellStart"/>
      <w:r w:rsidRPr="003D06C4">
        <w:rPr>
          <w:sz w:val="24"/>
          <w:szCs w:val="24"/>
          <w:lang w:val="en-US"/>
        </w:rPr>
        <w:t>C.Karyorrhexis</w:t>
      </w:r>
      <w:proofErr w:type="spellEnd"/>
      <w:r w:rsidRPr="003D06C4">
        <w:rPr>
          <w:sz w:val="24"/>
          <w:szCs w:val="24"/>
          <w:lang w:val="en-US"/>
        </w:rPr>
        <w:t xml:space="preserve"> → Pyknosis → Karyolysis</w:t>
      </w:r>
      <w:r w:rsidRPr="003D06C4">
        <w:rPr>
          <w:sz w:val="24"/>
          <w:szCs w:val="24"/>
          <w:lang w:val="en-US"/>
        </w:rPr>
        <w:br/>
      </w:r>
      <w:proofErr w:type="spellStart"/>
      <w:r w:rsidRPr="003D06C4">
        <w:rPr>
          <w:sz w:val="24"/>
          <w:szCs w:val="24"/>
          <w:lang w:val="en-US"/>
        </w:rPr>
        <w:t>D.Pyknosis</w:t>
      </w:r>
      <w:proofErr w:type="spellEnd"/>
      <w:r w:rsidRPr="003D06C4">
        <w:rPr>
          <w:sz w:val="24"/>
          <w:szCs w:val="24"/>
          <w:lang w:val="en-US"/>
        </w:rPr>
        <w:t xml:space="preserve"> → Karyolysis → Karyorrhexis</w:t>
      </w:r>
      <w:r w:rsidRPr="003D06C4">
        <w:rPr>
          <w:sz w:val="24"/>
          <w:szCs w:val="24"/>
          <w:lang w:val="en-US"/>
        </w:rPr>
        <w:br/>
        <w:t>7.A patient develops myocardial infarction. Which type of necrosis is most likely to be observed histologically in the affected tissue?</w:t>
      </w:r>
      <w:r w:rsidRPr="003D06C4">
        <w:rPr>
          <w:sz w:val="24"/>
          <w:szCs w:val="24"/>
          <w:lang w:val="en-US"/>
        </w:rPr>
        <w:br/>
      </w:r>
      <w:proofErr w:type="spellStart"/>
      <w:r w:rsidRPr="003D06C4">
        <w:rPr>
          <w:sz w:val="24"/>
          <w:szCs w:val="24"/>
          <w:lang w:val="en-US"/>
        </w:rPr>
        <w:t>A.Liquefactive</w:t>
      </w:r>
      <w:proofErr w:type="spellEnd"/>
      <w:r w:rsidRPr="003D06C4">
        <w:rPr>
          <w:sz w:val="24"/>
          <w:szCs w:val="24"/>
          <w:lang w:val="en-US"/>
        </w:rPr>
        <w:t xml:space="preserve"> necrosis due to enzymatic digestion</w:t>
      </w:r>
      <w:r w:rsidRPr="003D06C4">
        <w:rPr>
          <w:sz w:val="24"/>
          <w:szCs w:val="24"/>
          <w:lang w:val="en-US"/>
        </w:rPr>
        <w:br/>
      </w:r>
      <w:proofErr w:type="spellStart"/>
      <w:r w:rsidRPr="003D06C4">
        <w:rPr>
          <w:sz w:val="24"/>
          <w:szCs w:val="24"/>
          <w:lang w:val="en-US"/>
        </w:rPr>
        <w:t>B.Coagulative</w:t>
      </w:r>
      <w:proofErr w:type="spellEnd"/>
      <w:r w:rsidRPr="003D06C4">
        <w:rPr>
          <w:sz w:val="24"/>
          <w:szCs w:val="24"/>
          <w:lang w:val="en-US"/>
        </w:rPr>
        <w:t xml:space="preserve"> necrosis with preservation of tissue architecture</w:t>
      </w:r>
      <w:r w:rsidRPr="003D06C4">
        <w:rPr>
          <w:sz w:val="24"/>
          <w:szCs w:val="24"/>
          <w:lang w:val="en-US"/>
        </w:rPr>
        <w:br/>
      </w:r>
      <w:proofErr w:type="spellStart"/>
      <w:r w:rsidRPr="003D06C4">
        <w:rPr>
          <w:sz w:val="24"/>
          <w:szCs w:val="24"/>
          <w:lang w:val="en-US"/>
        </w:rPr>
        <w:t>C.Caseous</w:t>
      </w:r>
      <w:proofErr w:type="spellEnd"/>
      <w:r w:rsidRPr="003D06C4">
        <w:rPr>
          <w:sz w:val="24"/>
          <w:szCs w:val="24"/>
          <w:lang w:val="en-US"/>
        </w:rPr>
        <w:t xml:space="preserve"> necrosis with granulomatous inflammation</w:t>
      </w:r>
      <w:r w:rsidRPr="003D06C4">
        <w:rPr>
          <w:sz w:val="24"/>
          <w:szCs w:val="24"/>
          <w:lang w:val="en-US"/>
        </w:rPr>
        <w:br/>
      </w:r>
      <w:proofErr w:type="spellStart"/>
      <w:r w:rsidRPr="003D06C4">
        <w:rPr>
          <w:sz w:val="24"/>
          <w:szCs w:val="24"/>
          <w:lang w:val="en-US"/>
        </w:rPr>
        <w:t>D.Fat</w:t>
      </w:r>
      <w:proofErr w:type="spellEnd"/>
      <w:r w:rsidRPr="003D06C4">
        <w:rPr>
          <w:sz w:val="24"/>
          <w:szCs w:val="24"/>
          <w:lang w:val="en-US"/>
        </w:rPr>
        <w:t xml:space="preserve"> necrosis with saponification</w:t>
      </w:r>
      <w:r w:rsidRPr="003D06C4">
        <w:rPr>
          <w:sz w:val="24"/>
          <w:szCs w:val="24"/>
          <w:lang w:val="en-US"/>
        </w:rPr>
        <w:br/>
        <w:t>8.Which organ is classically associated with liquefactive necrosis following ischemic injury?</w:t>
      </w:r>
      <w:r w:rsidRPr="003D06C4">
        <w:rPr>
          <w:sz w:val="24"/>
          <w:szCs w:val="24"/>
          <w:lang w:val="en-US"/>
        </w:rPr>
        <w:br/>
      </w:r>
      <w:proofErr w:type="spellStart"/>
      <w:r w:rsidRPr="003D06C4">
        <w:rPr>
          <w:sz w:val="24"/>
          <w:szCs w:val="24"/>
          <w:lang w:val="en-US"/>
        </w:rPr>
        <w:t>A.Heart</w:t>
      </w:r>
      <w:proofErr w:type="spellEnd"/>
      <w:r w:rsidRPr="003D06C4">
        <w:rPr>
          <w:sz w:val="24"/>
          <w:szCs w:val="24"/>
          <w:lang w:val="en-US"/>
        </w:rPr>
        <w:br/>
      </w:r>
      <w:proofErr w:type="spellStart"/>
      <w:r w:rsidRPr="003D06C4">
        <w:rPr>
          <w:sz w:val="24"/>
          <w:szCs w:val="24"/>
          <w:lang w:val="en-US"/>
        </w:rPr>
        <w:t>B.Kidney</w:t>
      </w:r>
      <w:proofErr w:type="spellEnd"/>
      <w:r w:rsidRPr="003D06C4">
        <w:rPr>
          <w:sz w:val="24"/>
          <w:szCs w:val="24"/>
          <w:lang w:val="en-US"/>
        </w:rPr>
        <w:br/>
      </w:r>
      <w:proofErr w:type="spellStart"/>
      <w:r w:rsidRPr="003D06C4">
        <w:rPr>
          <w:sz w:val="24"/>
          <w:szCs w:val="24"/>
          <w:lang w:val="en-US"/>
        </w:rPr>
        <w:t>C.Brain</w:t>
      </w:r>
      <w:proofErr w:type="spellEnd"/>
      <w:r w:rsidRPr="003D06C4">
        <w:rPr>
          <w:sz w:val="24"/>
          <w:szCs w:val="24"/>
          <w:lang w:val="en-US"/>
        </w:rPr>
        <w:br/>
      </w:r>
      <w:proofErr w:type="spellStart"/>
      <w:r w:rsidRPr="003D06C4">
        <w:rPr>
          <w:sz w:val="24"/>
          <w:szCs w:val="24"/>
          <w:lang w:val="en-US"/>
        </w:rPr>
        <w:t>D.Liver</w:t>
      </w:r>
      <w:proofErr w:type="spellEnd"/>
      <w:r w:rsidRPr="003D06C4">
        <w:rPr>
          <w:sz w:val="24"/>
          <w:szCs w:val="24"/>
          <w:lang w:val="en-US"/>
        </w:rPr>
        <w:br/>
        <w:t>9.A patient with acute pancreatitis develops enzymatic destruction of pancreatic tissue. Which mechanism best explains the type of necrosis occurring within the pancreas?</w:t>
      </w:r>
      <w:r w:rsidRPr="003D06C4">
        <w:rPr>
          <w:sz w:val="24"/>
          <w:szCs w:val="24"/>
          <w:lang w:val="en-US"/>
        </w:rPr>
        <w:br/>
      </w:r>
      <w:proofErr w:type="spellStart"/>
      <w:r w:rsidRPr="003D06C4">
        <w:rPr>
          <w:sz w:val="24"/>
          <w:szCs w:val="24"/>
          <w:lang w:val="en-US"/>
        </w:rPr>
        <w:t>A.Protein</w:t>
      </w:r>
      <w:proofErr w:type="spellEnd"/>
      <w:r w:rsidRPr="003D06C4">
        <w:rPr>
          <w:sz w:val="24"/>
          <w:szCs w:val="24"/>
          <w:lang w:val="en-US"/>
        </w:rPr>
        <w:t xml:space="preserve"> denaturation exceeding enzymatic digestion</w:t>
      </w:r>
      <w:r w:rsidRPr="003D06C4">
        <w:rPr>
          <w:sz w:val="24"/>
          <w:szCs w:val="24"/>
          <w:lang w:val="en-US"/>
        </w:rPr>
        <w:br/>
      </w:r>
      <w:proofErr w:type="spellStart"/>
      <w:r w:rsidRPr="003D06C4">
        <w:rPr>
          <w:sz w:val="24"/>
          <w:szCs w:val="24"/>
          <w:lang w:val="en-US"/>
        </w:rPr>
        <w:t>B.Enzymatic</w:t>
      </w:r>
      <w:proofErr w:type="spellEnd"/>
      <w:r w:rsidRPr="003D06C4">
        <w:rPr>
          <w:sz w:val="24"/>
          <w:szCs w:val="24"/>
          <w:lang w:val="en-US"/>
        </w:rPr>
        <w:t xml:space="preserve"> digestion by activated pancreatic lipases and proteases</w:t>
      </w:r>
      <w:r w:rsidRPr="003D06C4">
        <w:rPr>
          <w:sz w:val="24"/>
          <w:szCs w:val="24"/>
          <w:lang w:val="en-US"/>
        </w:rPr>
        <w:br/>
      </w:r>
      <w:proofErr w:type="spellStart"/>
      <w:r w:rsidRPr="003D06C4">
        <w:rPr>
          <w:sz w:val="24"/>
          <w:szCs w:val="24"/>
          <w:lang w:val="en-US"/>
        </w:rPr>
        <w:t>C.Immune</w:t>
      </w:r>
      <w:proofErr w:type="spellEnd"/>
      <w:r w:rsidRPr="003D06C4">
        <w:rPr>
          <w:sz w:val="24"/>
          <w:szCs w:val="24"/>
          <w:lang w:val="en-US"/>
        </w:rPr>
        <w:t>-mediated granuloma formation</w:t>
      </w:r>
      <w:r w:rsidRPr="003D06C4">
        <w:rPr>
          <w:sz w:val="24"/>
          <w:szCs w:val="24"/>
          <w:lang w:val="en-US"/>
        </w:rPr>
        <w:br/>
      </w:r>
      <w:proofErr w:type="spellStart"/>
      <w:r w:rsidRPr="003D06C4">
        <w:rPr>
          <w:sz w:val="24"/>
          <w:szCs w:val="24"/>
          <w:lang w:val="en-US"/>
        </w:rPr>
        <w:t>D.Ischemia</w:t>
      </w:r>
      <w:proofErr w:type="spellEnd"/>
      <w:r w:rsidRPr="003D06C4">
        <w:rPr>
          <w:sz w:val="24"/>
          <w:szCs w:val="24"/>
          <w:lang w:val="en-US"/>
        </w:rPr>
        <w:t>-induced coagulation of proteins</w:t>
      </w:r>
      <w:r w:rsidRPr="003D06C4">
        <w:rPr>
          <w:sz w:val="24"/>
          <w:szCs w:val="24"/>
          <w:lang w:val="en-US"/>
        </w:rPr>
        <w:br/>
        <w:t>10.Which type of necrosis is most characteristically observed in peripancreatic fat during acute pancreatitis?</w:t>
      </w:r>
      <w:r w:rsidRPr="003D06C4">
        <w:rPr>
          <w:sz w:val="24"/>
          <w:szCs w:val="24"/>
          <w:lang w:val="en-US"/>
        </w:rPr>
        <w:br/>
      </w:r>
      <w:proofErr w:type="spellStart"/>
      <w:r w:rsidRPr="003D06C4">
        <w:rPr>
          <w:sz w:val="24"/>
          <w:szCs w:val="24"/>
          <w:lang w:val="en-US"/>
        </w:rPr>
        <w:t>A.Coagulative</w:t>
      </w:r>
      <w:proofErr w:type="spellEnd"/>
      <w:r w:rsidRPr="003D06C4">
        <w:rPr>
          <w:sz w:val="24"/>
          <w:szCs w:val="24"/>
          <w:lang w:val="en-US"/>
        </w:rPr>
        <w:t xml:space="preserve"> necrosis</w:t>
      </w:r>
      <w:r w:rsidRPr="003D06C4">
        <w:rPr>
          <w:sz w:val="24"/>
          <w:szCs w:val="24"/>
          <w:lang w:val="en-US"/>
        </w:rPr>
        <w:br/>
      </w:r>
      <w:proofErr w:type="spellStart"/>
      <w:r w:rsidRPr="003D06C4">
        <w:rPr>
          <w:sz w:val="24"/>
          <w:szCs w:val="24"/>
          <w:lang w:val="en-US"/>
        </w:rPr>
        <w:t>B.Enzymatic</w:t>
      </w:r>
      <w:proofErr w:type="spellEnd"/>
      <w:r w:rsidRPr="003D06C4">
        <w:rPr>
          <w:sz w:val="24"/>
          <w:szCs w:val="24"/>
          <w:lang w:val="en-US"/>
        </w:rPr>
        <w:t xml:space="preserve"> fat necrosis with calcium soap formation</w:t>
      </w:r>
      <w:r w:rsidRPr="003D06C4">
        <w:rPr>
          <w:sz w:val="24"/>
          <w:szCs w:val="24"/>
          <w:lang w:val="en-US"/>
        </w:rPr>
        <w:br/>
      </w:r>
      <w:proofErr w:type="spellStart"/>
      <w:r w:rsidRPr="003D06C4">
        <w:rPr>
          <w:sz w:val="24"/>
          <w:szCs w:val="24"/>
          <w:lang w:val="en-US"/>
        </w:rPr>
        <w:t>C.Liquefactive</w:t>
      </w:r>
      <w:proofErr w:type="spellEnd"/>
      <w:r w:rsidRPr="003D06C4">
        <w:rPr>
          <w:sz w:val="24"/>
          <w:szCs w:val="24"/>
          <w:lang w:val="en-US"/>
        </w:rPr>
        <w:t xml:space="preserve"> necrosis</w:t>
      </w:r>
      <w:r w:rsidRPr="003D06C4">
        <w:rPr>
          <w:sz w:val="24"/>
          <w:szCs w:val="24"/>
          <w:lang w:val="en-US"/>
        </w:rPr>
        <w:br/>
      </w:r>
      <w:proofErr w:type="spellStart"/>
      <w:r w:rsidRPr="003D06C4">
        <w:rPr>
          <w:sz w:val="24"/>
          <w:szCs w:val="24"/>
          <w:lang w:val="en-US"/>
        </w:rPr>
        <w:t>D.Fibrinoid</w:t>
      </w:r>
      <w:proofErr w:type="spellEnd"/>
      <w:r w:rsidRPr="003D06C4">
        <w:rPr>
          <w:sz w:val="24"/>
          <w:szCs w:val="24"/>
          <w:lang w:val="en-US"/>
        </w:rPr>
        <w:t xml:space="preserve"> necrosis</w:t>
      </w:r>
      <w:r w:rsidRPr="003D06C4">
        <w:rPr>
          <w:sz w:val="24"/>
          <w:szCs w:val="24"/>
          <w:lang w:val="en-US"/>
        </w:rPr>
        <w:br/>
        <w:t>11.Zenker’s degeneration represents a form of:</w:t>
      </w:r>
      <w:r w:rsidRPr="003D06C4">
        <w:rPr>
          <w:sz w:val="24"/>
          <w:szCs w:val="24"/>
          <w:lang w:val="en-US"/>
        </w:rPr>
        <w:br/>
      </w:r>
      <w:proofErr w:type="spellStart"/>
      <w:r w:rsidRPr="003D06C4">
        <w:rPr>
          <w:sz w:val="24"/>
          <w:szCs w:val="24"/>
          <w:lang w:val="en-US"/>
        </w:rPr>
        <w:t>A.Hyaline</w:t>
      </w:r>
      <w:proofErr w:type="spellEnd"/>
      <w:r w:rsidRPr="003D06C4">
        <w:rPr>
          <w:sz w:val="24"/>
          <w:szCs w:val="24"/>
          <w:lang w:val="en-US"/>
        </w:rPr>
        <w:t xml:space="preserve"> degeneration of skeletal muscle due to severe injury</w:t>
      </w:r>
      <w:r w:rsidRPr="003D06C4">
        <w:rPr>
          <w:sz w:val="24"/>
          <w:szCs w:val="24"/>
          <w:lang w:val="en-US"/>
        </w:rPr>
        <w:br/>
      </w:r>
      <w:proofErr w:type="spellStart"/>
      <w:r w:rsidRPr="003D06C4">
        <w:rPr>
          <w:sz w:val="24"/>
          <w:szCs w:val="24"/>
          <w:lang w:val="en-US"/>
        </w:rPr>
        <w:t>B.Fatty</w:t>
      </w:r>
      <w:proofErr w:type="spellEnd"/>
      <w:r w:rsidRPr="003D06C4">
        <w:rPr>
          <w:sz w:val="24"/>
          <w:szCs w:val="24"/>
          <w:lang w:val="en-US"/>
        </w:rPr>
        <w:t xml:space="preserve"> infiltration of skeletal muscle fibers</w:t>
      </w:r>
      <w:r w:rsidRPr="003D06C4">
        <w:rPr>
          <w:sz w:val="24"/>
          <w:szCs w:val="24"/>
          <w:lang w:val="en-US"/>
        </w:rPr>
        <w:br/>
      </w:r>
      <w:proofErr w:type="spellStart"/>
      <w:r w:rsidRPr="003D06C4">
        <w:rPr>
          <w:sz w:val="24"/>
          <w:szCs w:val="24"/>
          <w:lang w:val="en-US"/>
        </w:rPr>
        <w:t>C.Mucoid</w:t>
      </w:r>
      <w:proofErr w:type="spellEnd"/>
      <w:r w:rsidRPr="003D06C4">
        <w:rPr>
          <w:sz w:val="24"/>
          <w:szCs w:val="24"/>
          <w:lang w:val="en-US"/>
        </w:rPr>
        <w:t xml:space="preserve"> degeneration of connective tissue</w:t>
      </w:r>
      <w:r w:rsidRPr="003D06C4">
        <w:rPr>
          <w:sz w:val="24"/>
          <w:szCs w:val="24"/>
          <w:lang w:val="en-US"/>
        </w:rPr>
        <w:br/>
      </w:r>
      <w:proofErr w:type="spellStart"/>
      <w:r w:rsidRPr="003D06C4">
        <w:rPr>
          <w:sz w:val="24"/>
          <w:szCs w:val="24"/>
          <w:lang w:val="en-US"/>
        </w:rPr>
        <w:t>D.Calcification</w:t>
      </w:r>
      <w:proofErr w:type="spellEnd"/>
      <w:r w:rsidRPr="003D06C4">
        <w:rPr>
          <w:sz w:val="24"/>
          <w:szCs w:val="24"/>
          <w:lang w:val="en-US"/>
        </w:rPr>
        <w:t xml:space="preserve"> of necrotic muscle fibers</w:t>
      </w:r>
      <w:r w:rsidRPr="003D06C4">
        <w:rPr>
          <w:sz w:val="24"/>
          <w:szCs w:val="24"/>
          <w:lang w:val="en-US"/>
        </w:rPr>
        <w:br/>
        <w:t>Answers: 1.B 2.B 3.B 4.B 5.C 6.B 7.B 8.C 9.B 10.B 11.A</w:t>
      </w:r>
    </w:p>
    <w:p w14:paraId="64877077" w14:textId="77777777" w:rsidR="00600E7E" w:rsidRPr="003D06C4" w:rsidRDefault="00600E7E" w:rsidP="00600E7E">
      <w:pPr>
        <w:spacing w:before="100" w:beforeAutospacing="1" w:after="100" w:afterAutospacing="1"/>
        <w:jc w:val="center"/>
        <w:rPr>
          <w:b/>
          <w:bCs/>
          <w:sz w:val="24"/>
          <w:szCs w:val="24"/>
          <w:lang w:val="en-US"/>
        </w:rPr>
      </w:pPr>
    </w:p>
    <w:p w14:paraId="3AF26045" w14:textId="77777777" w:rsidR="00600E7E" w:rsidRPr="003D06C4" w:rsidRDefault="00600E7E" w:rsidP="00600E7E">
      <w:pPr>
        <w:spacing w:before="100" w:beforeAutospacing="1" w:after="100" w:afterAutospacing="1"/>
        <w:jc w:val="center"/>
        <w:rPr>
          <w:b/>
          <w:bCs/>
          <w:sz w:val="24"/>
          <w:szCs w:val="24"/>
          <w:lang w:val="en-US"/>
        </w:rPr>
      </w:pPr>
    </w:p>
    <w:p w14:paraId="7F640523" w14:textId="77777777" w:rsidR="00600E7E" w:rsidRPr="003D06C4" w:rsidRDefault="00600E7E" w:rsidP="00600E7E">
      <w:pPr>
        <w:spacing w:before="100" w:beforeAutospacing="1" w:after="100" w:afterAutospacing="1"/>
        <w:jc w:val="center"/>
        <w:rPr>
          <w:b/>
          <w:bCs/>
          <w:sz w:val="24"/>
          <w:szCs w:val="24"/>
          <w:lang w:val="en-US"/>
        </w:rPr>
      </w:pPr>
    </w:p>
    <w:p w14:paraId="3B261A42" w14:textId="77777777" w:rsidR="00600E7E" w:rsidRPr="003D06C4" w:rsidRDefault="00600E7E" w:rsidP="00600E7E">
      <w:pPr>
        <w:spacing w:before="100" w:beforeAutospacing="1" w:after="100" w:afterAutospacing="1"/>
        <w:jc w:val="center"/>
        <w:rPr>
          <w:b/>
          <w:bCs/>
          <w:sz w:val="24"/>
          <w:szCs w:val="24"/>
          <w:lang w:val="en-US"/>
        </w:rPr>
      </w:pPr>
      <w:r w:rsidRPr="003D06C4">
        <w:rPr>
          <w:b/>
          <w:bCs/>
          <w:sz w:val="24"/>
          <w:szCs w:val="24"/>
          <w:lang w:val="en-US"/>
        </w:rPr>
        <w:lastRenderedPageBreak/>
        <w:t>CROSSWORD PUZZLE:</w:t>
      </w:r>
    </w:p>
    <w:p w14:paraId="3FCA2A45" w14:textId="77777777" w:rsidR="00600E7E" w:rsidRPr="003D06C4" w:rsidRDefault="00600E7E" w:rsidP="00600E7E">
      <w:pPr>
        <w:spacing w:before="100" w:beforeAutospacing="1" w:after="100" w:afterAutospacing="1"/>
        <w:jc w:val="center"/>
        <w:rPr>
          <w:b/>
          <w:bCs/>
          <w:sz w:val="24"/>
          <w:szCs w:val="24"/>
          <w:lang w:val="en-US"/>
        </w:rPr>
      </w:pPr>
      <w:r w:rsidRPr="003D06C4">
        <w:rPr>
          <w:b/>
          <w:bCs/>
          <w:sz w:val="24"/>
          <w:szCs w:val="24"/>
          <w:lang w:val="en-US"/>
        </w:rPr>
        <w:t>Cell Injury and Necrosis</w:t>
      </w:r>
    </w:p>
    <w:p w14:paraId="49C4802B" w14:textId="77777777" w:rsidR="00600E7E" w:rsidRPr="003D06C4" w:rsidRDefault="00600E7E" w:rsidP="00600E7E">
      <w:pPr>
        <w:spacing w:before="100" w:beforeAutospacing="1" w:after="100" w:afterAutospacing="1"/>
        <w:rPr>
          <w:sz w:val="24"/>
          <w:szCs w:val="24"/>
          <w:lang w:val="en-US"/>
        </w:rPr>
      </w:pPr>
      <w:r w:rsidRPr="003D06C4">
        <w:rPr>
          <w:sz w:val="24"/>
          <w:szCs w:val="24"/>
          <w:lang w:val="en-US"/>
        </w:rPr>
        <w:t>Across</w:t>
      </w:r>
    </w:p>
    <w:p w14:paraId="1275C911" w14:textId="77777777" w:rsidR="00600E7E" w:rsidRPr="003D06C4" w:rsidRDefault="00600E7E" w:rsidP="00600E7E">
      <w:pPr>
        <w:spacing w:before="100" w:beforeAutospacing="1" w:after="100" w:afterAutospacing="1"/>
        <w:rPr>
          <w:sz w:val="24"/>
          <w:szCs w:val="24"/>
          <w:lang w:val="en-US"/>
        </w:rPr>
      </w:pPr>
      <w:r w:rsidRPr="003D06C4">
        <w:rPr>
          <w:b/>
          <w:bCs/>
          <w:sz w:val="24"/>
          <w:szCs w:val="24"/>
          <w:lang w:val="en-US"/>
        </w:rPr>
        <w:t>3.</w:t>
      </w:r>
      <w:r w:rsidRPr="003D06C4">
        <w:rPr>
          <w:sz w:val="24"/>
          <w:szCs w:val="24"/>
          <w:lang w:val="en-US"/>
        </w:rPr>
        <w:t xml:space="preserve"> Initially studied for </w:t>
      </w:r>
      <w:r w:rsidRPr="003D06C4">
        <w:rPr>
          <w:i/>
          <w:iCs/>
          <w:sz w:val="24"/>
          <w:szCs w:val="24"/>
          <w:lang w:val="en-US"/>
        </w:rPr>
        <w:t>Shigella</w:t>
      </w:r>
      <w:r w:rsidRPr="003D06C4">
        <w:rPr>
          <w:sz w:val="24"/>
          <w:szCs w:val="24"/>
          <w:lang w:val="en-US"/>
        </w:rPr>
        <w:t xml:space="preserve"> and </w:t>
      </w:r>
      <w:r w:rsidRPr="003D06C4">
        <w:rPr>
          <w:i/>
          <w:iCs/>
          <w:sz w:val="24"/>
          <w:szCs w:val="24"/>
          <w:lang w:val="en-US"/>
        </w:rPr>
        <w:t>Salmonella</w:t>
      </w:r>
      <w:r w:rsidRPr="003D06C4">
        <w:rPr>
          <w:sz w:val="24"/>
          <w:szCs w:val="24"/>
          <w:lang w:val="en-US"/>
        </w:rPr>
        <w:t>.</w:t>
      </w:r>
    </w:p>
    <w:p w14:paraId="4BAF43AD" w14:textId="77777777" w:rsidR="00600E7E" w:rsidRPr="003D06C4" w:rsidRDefault="00600E7E" w:rsidP="00600E7E">
      <w:pPr>
        <w:spacing w:before="100" w:beforeAutospacing="1" w:after="100" w:afterAutospacing="1"/>
        <w:rPr>
          <w:sz w:val="24"/>
          <w:szCs w:val="24"/>
          <w:lang w:val="en-US"/>
        </w:rPr>
      </w:pPr>
      <w:r w:rsidRPr="003D06C4">
        <w:rPr>
          <w:b/>
          <w:bCs/>
          <w:sz w:val="24"/>
          <w:szCs w:val="24"/>
          <w:lang w:val="en-US"/>
        </w:rPr>
        <w:t>4.</w:t>
      </w:r>
      <w:r w:rsidRPr="003D06C4">
        <w:rPr>
          <w:sz w:val="24"/>
          <w:szCs w:val="24"/>
          <w:lang w:val="en-US"/>
        </w:rPr>
        <w:t xml:space="preserve"> All cellular adaptations are reversible.</w:t>
      </w:r>
    </w:p>
    <w:p w14:paraId="1DC42E06" w14:textId="77777777" w:rsidR="00600E7E" w:rsidRPr="003D06C4" w:rsidRDefault="00600E7E" w:rsidP="00600E7E">
      <w:pPr>
        <w:spacing w:before="100" w:beforeAutospacing="1" w:after="100" w:afterAutospacing="1"/>
        <w:rPr>
          <w:sz w:val="24"/>
          <w:szCs w:val="24"/>
          <w:lang w:val="en-US"/>
        </w:rPr>
      </w:pPr>
      <w:r w:rsidRPr="003D06C4">
        <w:rPr>
          <w:sz w:val="24"/>
          <w:szCs w:val="24"/>
          <w:lang w:val="en-US"/>
        </w:rPr>
        <w:t>Down</w:t>
      </w:r>
    </w:p>
    <w:p w14:paraId="0A265E6B" w14:textId="77777777" w:rsidR="00600E7E" w:rsidRPr="003D06C4" w:rsidRDefault="00600E7E" w:rsidP="00600E7E">
      <w:pPr>
        <w:spacing w:before="100" w:beforeAutospacing="1" w:after="100" w:afterAutospacing="1"/>
        <w:rPr>
          <w:sz w:val="24"/>
          <w:szCs w:val="24"/>
          <w:lang w:val="en-US"/>
        </w:rPr>
      </w:pPr>
      <w:r w:rsidRPr="003D06C4">
        <w:rPr>
          <w:b/>
          <w:bCs/>
          <w:sz w:val="24"/>
          <w:szCs w:val="24"/>
          <w:lang w:val="en-US"/>
        </w:rPr>
        <w:t>1.</w:t>
      </w:r>
      <w:r w:rsidRPr="003D06C4">
        <w:rPr>
          <w:sz w:val="24"/>
          <w:szCs w:val="24"/>
          <w:lang w:val="en-US"/>
        </w:rPr>
        <w:t xml:space="preserve"> When the size of cells is increasing but the number remains the same.</w:t>
      </w:r>
    </w:p>
    <w:p w14:paraId="7D00F839" w14:textId="77777777" w:rsidR="00600E7E" w:rsidRPr="003D06C4" w:rsidRDefault="00600E7E" w:rsidP="00600E7E">
      <w:pPr>
        <w:spacing w:before="100" w:beforeAutospacing="1" w:after="100" w:afterAutospacing="1"/>
        <w:rPr>
          <w:sz w:val="24"/>
          <w:szCs w:val="24"/>
          <w:lang w:val="en-US"/>
        </w:rPr>
      </w:pPr>
      <w:r w:rsidRPr="003D06C4">
        <w:rPr>
          <w:b/>
          <w:bCs/>
          <w:sz w:val="24"/>
          <w:szCs w:val="24"/>
          <w:lang w:val="en-US"/>
        </w:rPr>
        <w:t>2.</w:t>
      </w:r>
      <w:r w:rsidRPr="003D06C4">
        <w:rPr>
          <w:sz w:val="24"/>
          <w:szCs w:val="24"/>
          <w:lang w:val="en-US"/>
        </w:rPr>
        <w:t xml:space="preserve"> Number of cells </w:t>
      </w:r>
      <w:proofErr w:type="gramStart"/>
      <w:r w:rsidRPr="003D06C4">
        <w:rPr>
          <w:sz w:val="24"/>
          <w:szCs w:val="24"/>
          <w:lang w:val="en-US"/>
        </w:rPr>
        <w:t>increases,</w:t>
      </w:r>
      <w:proofErr w:type="gramEnd"/>
      <w:r w:rsidRPr="003D06C4">
        <w:rPr>
          <w:sz w:val="24"/>
          <w:szCs w:val="24"/>
          <w:lang w:val="en-US"/>
        </w:rPr>
        <w:t xml:space="preserve"> size remains the same.</w:t>
      </w:r>
    </w:p>
    <w:p w14:paraId="293F9C3E" w14:textId="77777777" w:rsidR="00600E7E" w:rsidRPr="003D06C4" w:rsidRDefault="00600E7E" w:rsidP="00600E7E">
      <w:pPr>
        <w:ind w:firstLine="709"/>
        <w:rPr>
          <w:sz w:val="24"/>
          <w:szCs w:val="24"/>
          <w:lang w:val="en-US"/>
        </w:rPr>
      </w:pPr>
      <w:r w:rsidRPr="003D06C4">
        <w:rPr>
          <w:noProof/>
          <w:sz w:val="24"/>
          <w:szCs w:val="24"/>
        </w:rPr>
        <w:drawing>
          <wp:inline distT="0" distB="0" distL="0" distR="0" wp14:anchorId="5327E245" wp14:editId="3C204656">
            <wp:extent cx="1895716" cy="1874520"/>
            <wp:effectExtent l="0" t="0" r="9525" b="0"/>
            <wp:docPr id="13845878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87830" name="Рисунок 1384587830"/>
                    <pic:cNvPicPr/>
                  </pic:nvPicPr>
                  <pic:blipFill>
                    <a:blip r:embed="rId14">
                      <a:extLst>
                        <a:ext uri="{28A0092B-C50C-407E-A947-70E740481C1C}">
                          <a14:useLocalDpi xmlns:a14="http://schemas.microsoft.com/office/drawing/2010/main" val="0"/>
                        </a:ext>
                      </a:extLst>
                    </a:blip>
                    <a:stretch>
                      <a:fillRect/>
                    </a:stretch>
                  </pic:blipFill>
                  <pic:spPr>
                    <a:xfrm>
                      <a:off x="0" y="0"/>
                      <a:ext cx="1899625" cy="1878386"/>
                    </a:xfrm>
                    <a:prstGeom prst="rect">
                      <a:avLst/>
                    </a:prstGeom>
                  </pic:spPr>
                </pic:pic>
              </a:graphicData>
            </a:graphic>
          </wp:inline>
        </w:drawing>
      </w:r>
      <w:r w:rsidRPr="003D06C4">
        <w:rPr>
          <w:sz w:val="24"/>
          <w:szCs w:val="24"/>
          <w:lang w:val="en-US"/>
        </w:rPr>
        <w:t xml:space="preserve">  </w:t>
      </w:r>
    </w:p>
    <w:p w14:paraId="0859C1FB" w14:textId="77777777" w:rsidR="00600E7E" w:rsidRPr="003D06C4" w:rsidRDefault="00600E7E" w:rsidP="00600E7E">
      <w:pPr>
        <w:ind w:firstLine="709"/>
        <w:jc w:val="center"/>
        <w:rPr>
          <w:sz w:val="24"/>
          <w:szCs w:val="24"/>
          <w:lang w:val="en-US"/>
        </w:rPr>
      </w:pPr>
      <w:r w:rsidRPr="003D06C4">
        <w:rPr>
          <w:sz w:val="24"/>
          <w:szCs w:val="24"/>
          <w:lang w:val="en-US"/>
        </w:rPr>
        <w:t xml:space="preserve">Crossword: </w:t>
      </w:r>
      <w:r w:rsidRPr="003D06C4">
        <w:rPr>
          <w:b/>
          <w:bCs/>
          <w:sz w:val="24"/>
          <w:szCs w:val="24"/>
          <w:lang w:val="en-US"/>
        </w:rPr>
        <w:t>Cellular ageing and free radical injury:</w:t>
      </w:r>
    </w:p>
    <w:p w14:paraId="76736A49" w14:textId="77777777" w:rsidR="00600E7E" w:rsidRPr="003D06C4" w:rsidRDefault="00600E7E" w:rsidP="00600E7E">
      <w:pPr>
        <w:ind w:firstLine="709"/>
        <w:jc w:val="both"/>
        <w:rPr>
          <w:sz w:val="24"/>
          <w:szCs w:val="24"/>
          <w:lang w:val="en-US"/>
        </w:rPr>
      </w:pPr>
    </w:p>
    <w:p w14:paraId="44C163E3" w14:textId="77777777" w:rsidR="00600E7E" w:rsidRPr="003D06C4" w:rsidRDefault="00600E7E" w:rsidP="00600E7E">
      <w:pPr>
        <w:ind w:firstLine="709"/>
        <w:jc w:val="both"/>
        <w:rPr>
          <w:sz w:val="24"/>
          <w:szCs w:val="24"/>
          <w:lang w:val="en-US"/>
        </w:rPr>
      </w:pPr>
      <w:r w:rsidRPr="003D06C4">
        <w:rPr>
          <w:sz w:val="24"/>
          <w:szCs w:val="24"/>
          <w:lang w:val="en-US"/>
        </w:rPr>
        <w:t>Across</w:t>
      </w:r>
    </w:p>
    <w:p w14:paraId="4A21CE8F" w14:textId="77777777" w:rsidR="00600E7E" w:rsidRPr="003D06C4" w:rsidRDefault="00600E7E" w:rsidP="00600E7E">
      <w:pPr>
        <w:spacing w:before="100" w:beforeAutospacing="1" w:after="100" w:afterAutospacing="1"/>
        <w:rPr>
          <w:sz w:val="24"/>
          <w:szCs w:val="24"/>
          <w:lang w:val="en-US"/>
        </w:rPr>
      </w:pPr>
      <w:r w:rsidRPr="003D06C4">
        <w:rPr>
          <w:b/>
          <w:bCs/>
          <w:sz w:val="24"/>
          <w:szCs w:val="24"/>
          <w:lang w:val="en-US"/>
        </w:rPr>
        <w:t>3.</w:t>
      </w:r>
      <w:r w:rsidRPr="003D06C4">
        <w:rPr>
          <w:sz w:val="24"/>
          <w:szCs w:val="24"/>
          <w:lang w:val="en-US"/>
        </w:rPr>
        <w:t xml:space="preserve"> Adult progeria syndrome under premature aging:</w:t>
      </w:r>
    </w:p>
    <w:p w14:paraId="0DFE2EA7" w14:textId="77777777" w:rsidR="00600E7E" w:rsidRPr="003D06C4" w:rsidRDefault="00600E7E" w:rsidP="00600E7E">
      <w:pPr>
        <w:spacing w:before="100" w:beforeAutospacing="1" w:after="100" w:afterAutospacing="1"/>
        <w:rPr>
          <w:sz w:val="24"/>
          <w:szCs w:val="24"/>
          <w:lang w:val="en-US"/>
        </w:rPr>
      </w:pPr>
      <w:r w:rsidRPr="003D06C4">
        <w:rPr>
          <w:b/>
          <w:bCs/>
          <w:sz w:val="24"/>
          <w:szCs w:val="24"/>
          <w:lang w:val="en-US"/>
        </w:rPr>
        <w:t>4.</w:t>
      </w:r>
      <w:r w:rsidRPr="003D06C4">
        <w:rPr>
          <w:sz w:val="24"/>
          <w:szCs w:val="24"/>
          <w:lang w:val="en-US"/>
        </w:rPr>
        <w:t xml:space="preserve"> reactivate telomerase:</w:t>
      </w:r>
    </w:p>
    <w:p w14:paraId="6B5062F4" w14:textId="77777777" w:rsidR="00600E7E" w:rsidRPr="003D06C4" w:rsidRDefault="00600E7E" w:rsidP="00600E7E">
      <w:pPr>
        <w:rPr>
          <w:sz w:val="24"/>
          <w:szCs w:val="24"/>
          <w:lang w:val="en-US"/>
        </w:rPr>
      </w:pPr>
      <w:r w:rsidRPr="003D06C4">
        <w:rPr>
          <w:sz w:val="24"/>
          <w:szCs w:val="24"/>
          <w:lang w:val="en-US"/>
        </w:rPr>
        <w:t xml:space="preserve">           Down</w:t>
      </w:r>
    </w:p>
    <w:p w14:paraId="05F123E1" w14:textId="77777777" w:rsidR="00600E7E" w:rsidRPr="003D06C4" w:rsidRDefault="00600E7E" w:rsidP="00600E7E">
      <w:pPr>
        <w:spacing w:before="100" w:beforeAutospacing="1" w:after="100" w:afterAutospacing="1"/>
        <w:rPr>
          <w:sz w:val="24"/>
          <w:szCs w:val="24"/>
          <w:lang w:val="en-US"/>
        </w:rPr>
      </w:pPr>
      <w:r w:rsidRPr="003D06C4">
        <w:rPr>
          <w:b/>
          <w:bCs/>
          <w:sz w:val="24"/>
          <w:szCs w:val="24"/>
          <w:lang w:val="en-US"/>
        </w:rPr>
        <w:t>1.</w:t>
      </w:r>
      <w:r w:rsidRPr="003D06C4">
        <w:rPr>
          <w:sz w:val="24"/>
          <w:szCs w:val="24"/>
          <w:lang w:val="en-US"/>
        </w:rPr>
        <w:t xml:space="preserve"> Werner syndrome is a defect in:</w:t>
      </w:r>
    </w:p>
    <w:p w14:paraId="0EFA1E52" w14:textId="77777777" w:rsidR="00600E7E" w:rsidRPr="003D06C4" w:rsidRDefault="00600E7E" w:rsidP="00600E7E">
      <w:pPr>
        <w:spacing w:before="100" w:beforeAutospacing="1" w:after="100" w:afterAutospacing="1"/>
        <w:rPr>
          <w:sz w:val="24"/>
          <w:szCs w:val="24"/>
          <w:lang w:val="en-US"/>
        </w:rPr>
      </w:pPr>
      <w:r w:rsidRPr="003D06C4">
        <w:rPr>
          <w:b/>
          <w:bCs/>
          <w:sz w:val="24"/>
          <w:szCs w:val="24"/>
          <w:lang w:val="en-US"/>
        </w:rPr>
        <w:t>2.</w:t>
      </w:r>
      <w:r w:rsidRPr="003D06C4">
        <w:rPr>
          <w:sz w:val="24"/>
          <w:szCs w:val="24"/>
          <w:lang w:val="en-US"/>
        </w:rPr>
        <w:t xml:space="preserve">  Drops down immediately:</w:t>
      </w:r>
    </w:p>
    <w:p w14:paraId="2C69F061" w14:textId="77777777" w:rsidR="00600E7E" w:rsidRPr="003D06C4" w:rsidRDefault="00600E7E" w:rsidP="00600E7E">
      <w:pPr>
        <w:ind w:firstLine="709"/>
        <w:rPr>
          <w:sz w:val="24"/>
          <w:szCs w:val="24"/>
          <w:lang w:val="en-US"/>
        </w:rPr>
      </w:pPr>
      <w:r w:rsidRPr="003D06C4">
        <w:rPr>
          <w:noProof/>
          <w:sz w:val="24"/>
          <w:szCs w:val="24"/>
          <w:lang w:val="en-US"/>
        </w:rPr>
        <w:drawing>
          <wp:inline distT="0" distB="0" distL="0" distR="0" wp14:anchorId="3D371FD8" wp14:editId="06CD69B4">
            <wp:extent cx="2306554" cy="1638300"/>
            <wp:effectExtent l="0" t="0" r="0" b="0"/>
            <wp:docPr id="12896248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24881" name="Рисунок 1289624881"/>
                    <pic:cNvPicPr/>
                  </pic:nvPicPr>
                  <pic:blipFill>
                    <a:blip r:embed="rId15">
                      <a:extLst>
                        <a:ext uri="{28A0092B-C50C-407E-A947-70E740481C1C}">
                          <a14:useLocalDpi xmlns:a14="http://schemas.microsoft.com/office/drawing/2010/main" val="0"/>
                        </a:ext>
                      </a:extLst>
                    </a:blip>
                    <a:stretch>
                      <a:fillRect/>
                    </a:stretch>
                  </pic:blipFill>
                  <pic:spPr>
                    <a:xfrm>
                      <a:off x="0" y="0"/>
                      <a:ext cx="2311896" cy="1642094"/>
                    </a:xfrm>
                    <a:prstGeom prst="rect">
                      <a:avLst/>
                    </a:prstGeom>
                  </pic:spPr>
                </pic:pic>
              </a:graphicData>
            </a:graphic>
          </wp:inline>
        </w:drawing>
      </w:r>
      <w:r w:rsidRPr="003D06C4">
        <w:rPr>
          <w:sz w:val="24"/>
          <w:szCs w:val="24"/>
          <w:lang w:val="en-US"/>
        </w:rPr>
        <w:t xml:space="preserve">          </w:t>
      </w:r>
    </w:p>
    <w:p w14:paraId="773782BD" w14:textId="77777777" w:rsidR="00600E7E" w:rsidRPr="003D06C4" w:rsidRDefault="00600E7E" w:rsidP="00600E7E">
      <w:pPr>
        <w:ind w:firstLine="709"/>
        <w:rPr>
          <w:sz w:val="24"/>
          <w:szCs w:val="24"/>
          <w:lang w:val="en-US"/>
        </w:rPr>
      </w:pPr>
    </w:p>
    <w:p w14:paraId="279F9422" w14:textId="77777777" w:rsidR="00600E7E" w:rsidRPr="003D06C4" w:rsidRDefault="00600E7E" w:rsidP="00600E7E">
      <w:pPr>
        <w:ind w:firstLine="709"/>
        <w:jc w:val="center"/>
        <w:rPr>
          <w:b/>
          <w:bCs/>
          <w:sz w:val="24"/>
          <w:szCs w:val="24"/>
          <w:lang w:val="en-US"/>
        </w:rPr>
      </w:pPr>
    </w:p>
    <w:p w14:paraId="30029F6A" w14:textId="77777777" w:rsidR="00600E7E" w:rsidRPr="003D06C4" w:rsidRDefault="00600E7E" w:rsidP="00600E7E">
      <w:pPr>
        <w:ind w:firstLine="709"/>
        <w:jc w:val="center"/>
        <w:rPr>
          <w:b/>
          <w:bCs/>
          <w:sz w:val="24"/>
          <w:szCs w:val="24"/>
          <w:lang w:val="en-US"/>
        </w:rPr>
      </w:pPr>
    </w:p>
    <w:p w14:paraId="6FAA6EC9" w14:textId="77777777" w:rsidR="00600E7E" w:rsidRPr="003D06C4" w:rsidRDefault="00600E7E" w:rsidP="00600E7E">
      <w:pPr>
        <w:ind w:firstLine="709"/>
        <w:jc w:val="center"/>
        <w:rPr>
          <w:sz w:val="24"/>
          <w:szCs w:val="24"/>
          <w:lang w:val="en-US"/>
        </w:rPr>
      </w:pPr>
      <w:r w:rsidRPr="003D06C4">
        <w:rPr>
          <w:b/>
          <w:bCs/>
          <w:sz w:val="24"/>
          <w:szCs w:val="24"/>
          <w:lang w:val="en-US"/>
        </w:rPr>
        <w:lastRenderedPageBreak/>
        <w:t>Acute inflammation:</w:t>
      </w:r>
      <w:r w:rsidRPr="003D06C4">
        <w:rPr>
          <w:sz w:val="24"/>
          <w:szCs w:val="24"/>
          <w:lang w:val="en-US"/>
        </w:rPr>
        <w:t xml:space="preserve"> crossword:</w:t>
      </w:r>
    </w:p>
    <w:p w14:paraId="78690795" w14:textId="77777777" w:rsidR="00600E7E" w:rsidRPr="003D06C4" w:rsidRDefault="00600E7E" w:rsidP="00600E7E">
      <w:pPr>
        <w:ind w:firstLine="709"/>
        <w:rPr>
          <w:sz w:val="24"/>
          <w:szCs w:val="24"/>
          <w:lang w:val="en-US"/>
        </w:rPr>
      </w:pPr>
      <w:r w:rsidRPr="003D06C4">
        <w:rPr>
          <w:sz w:val="24"/>
          <w:szCs w:val="24"/>
          <w:lang w:val="en-US"/>
        </w:rPr>
        <w:t>Across</w:t>
      </w:r>
    </w:p>
    <w:p w14:paraId="7054D4FD" w14:textId="77777777" w:rsidR="00600E7E" w:rsidRPr="003D06C4" w:rsidRDefault="00600E7E" w:rsidP="00600E7E">
      <w:pPr>
        <w:ind w:firstLine="709"/>
        <w:rPr>
          <w:sz w:val="24"/>
          <w:szCs w:val="24"/>
          <w:lang w:val="en-US"/>
        </w:rPr>
      </w:pPr>
      <w:r w:rsidRPr="003D06C4">
        <w:rPr>
          <w:sz w:val="24"/>
          <w:szCs w:val="24"/>
          <w:lang w:val="en-US"/>
        </w:rPr>
        <w:t>3. He is said to be the father of modern Pathology. His contributions are as follows:</w:t>
      </w:r>
    </w:p>
    <w:p w14:paraId="017BE37A" w14:textId="77777777" w:rsidR="00600E7E" w:rsidRPr="003D06C4" w:rsidRDefault="00600E7E" w:rsidP="00600E7E">
      <w:pPr>
        <w:ind w:firstLine="709"/>
        <w:rPr>
          <w:sz w:val="24"/>
          <w:szCs w:val="24"/>
          <w:lang w:val="en-US"/>
        </w:rPr>
      </w:pPr>
      <w:r w:rsidRPr="003D06C4">
        <w:rPr>
          <w:sz w:val="24"/>
          <w:szCs w:val="24"/>
          <w:lang w:val="en-US"/>
        </w:rPr>
        <w:t>4. This is caused by integrins in Leukocytes. Integrins</w:t>
      </w:r>
    </w:p>
    <w:p w14:paraId="08D272A6" w14:textId="77777777" w:rsidR="00600E7E" w:rsidRPr="003D06C4" w:rsidRDefault="00600E7E" w:rsidP="00600E7E">
      <w:pPr>
        <w:ind w:firstLine="709"/>
        <w:rPr>
          <w:sz w:val="24"/>
          <w:szCs w:val="24"/>
          <w:lang w:val="en-US"/>
        </w:rPr>
      </w:pPr>
      <w:r w:rsidRPr="003D06C4">
        <w:rPr>
          <w:sz w:val="24"/>
          <w:szCs w:val="24"/>
          <w:lang w:val="en-US"/>
        </w:rPr>
        <w:t>Down</w:t>
      </w:r>
    </w:p>
    <w:p w14:paraId="0C850E0B" w14:textId="77777777" w:rsidR="00600E7E" w:rsidRPr="003D06C4" w:rsidRDefault="00600E7E" w:rsidP="00600E7E">
      <w:pPr>
        <w:ind w:firstLine="709"/>
        <w:rPr>
          <w:sz w:val="24"/>
          <w:szCs w:val="24"/>
          <w:lang w:val="en-US"/>
        </w:rPr>
      </w:pPr>
      <w:r w:rsidRPr="003D06C4">
        <w:rPr>
          <w:sz w:val="24"/>
          <w:szCs w:val="24"/>
          <w:lang w:val="en-US"/>
        </w:rPr>
        <w:t>1. Vasoconstriction (First event, Transient event lasting for few seconds, Reflex)</w:t>
      </w:r>
    </w:p>
    <w:p w14:paraId="677882C4" w14:textId="77777777" w:rsidR="00600E7E" w:rsidRPr="003D06C4" w:rsidRDefault="00600E7E" w:rsidP="00600E7E">
      <w:pPr>
        <w:ind w:firstLine="709"/>
        <w:rPr>
          <w:sz w:val="24"/>
          <w:szCs w:val="24"/>
          <w:lang w:val="en-US"/>
        </w:rPr>
      </w:pPr>
      <w:r w:rsidRPr="003D06C4">
        <w:rPr>
          <w:sz w:val="24"/>
          <w:szCs w:val="24"/>
          <w:lang w:val="en-US"/>
        </w:rPr>
        <w:t>2. Leukocytes Mediated Injury: It is done by WBCs, and Leukocytes by releasing Enzymes.</w:t>
      </w:r>
    </w:p>
    <w:p w14:paraId="153D7555" w14:textId="77777777" w:rsidR="00600E7E" w:rsidRPr="003D06C4" w:rsidRDefault="00600E7E" w:rsidP="00600E7E">
      <w:pPr>
        <w:ind w:firstLine="709"/>
        <w:rPr>
          <w:sz w:val="24"/>
          <w:szCs w:val="24"/>
          <w:lang w:val="en-US"/>
        </w:rPr>
      </w:pPr>
      <w:r w:rsidRPr="003D06C4">
        <w:rPr>
          <w:noProof/>
          <w:sz w:val="24"/>
          <w:szCs w:val="24"/>
          <w:lang w:val="en-US"/>
        </w:rPr>
        <w:drawing>
          <wp:inline distT="0" distB="0" distL="0" distR="0" wp14:anchorId="115CD5C4" wp14:editId="31817C99">
            <wp:extent cx="2367640" cy="1958340"/>
            <wp:effectExtent l="0" t="0" r="0" b="3810"/>
            <wp:docPr id="17548661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66139" name="Рисунок 1754866139"/>
                    <pic:cNvPicPr/>
                  </pic:nvPicPr>
                  <pic:blipFill>
                    <a:blip r:embed="rId16">
                      <a:extLst>
                        <a:ext uri="{28A0092B-C50C-407E-A947-70E740481C1C}">
                          <a14:useLocalDpi xmlns:a14="http://schemas.microsoft.com/office/drawing/2010/main" val="0"/>
                        </a:ext>
                      </a:extLst>
                    </a:blip>
                    <a:stretch>
                      <a:fillRect/>
                    </a:stretch>
                  </pic:blipFill>
                  <pic:spPr>
                    <a:xfrm>
                      <a:off x="0" y="0"/>
                      <a:ext cx="2371183" cy="1961270"/>
                    </a:xfrm>
                    <a:prstGeom prst="rect">
                      <a:avLst/>
                    </a:prstGeom>
                  </pic:spPr>
                </pic:pic>
              </a:graphicData>
            </a:graphic>
          </wp:inline>
        </w:drawing>
      </w:r>
      <w:r w:rsidRPr="003D06C4">
        <w:rPr>
          <w:sz w:val="24"/>
          <w:szCs w:val="24"/>
          <w:lang w:val="en-US"/>
        </w:rPr>
        <w:t xml:space="preserve">            </w:t>
      </w:r>
    </w:p>
    <w:p w14:paraId="71CAEAAF" w14:textId="77777777" w:rsidR="00600E7E" w:rsidRPr="003D06C4" w:rsidRDefault="00600E7E" w:rsidP="00600E7E">
      <w:pPr>
        <w:ind w:firstLine="709"/>
        <w:rPr>
          <w:sz w:val="24"/>
          <w:szCs w:val="24"/>
          <w:lang w:val="en-US"/>
        </w:rPr>
      </w:pPr>
    </w:p>
    <w:p w14:paraId="109A2D3E" w14:textId="77777777" w:rsidR="00600E7E" w:rsidRPr="003D06C4" w:rsidRDefault="00600E7E" w:rsidP="00600E7E">
      <w:pPr>
        <w:ind w:firstLine="709"/>
        <w:rPr>
          <w:sz w:val="24"/>
          <w:szCs w:val="24"/>
          <w:lang w:val="en-US"/>
        </w:rPr>
      </w:pPr>
      <w:r w:rsidRPr="003D06C4">
        <w:rPr>
          <w:sz w:val="24"/>
          <w:szCs w:val="24"/>
          <w:lang w:val="en-US"/>
        </w:rPr>
        <w:t xml:space="preserve">Crossword: </w:t>
      </w:r>
    </w:p>
    <w:p w14:paraId="05C66C22" w14:textId="77777777" w:rsidR="00600E7E" w:rsidRPr="003D06C4" w:rsidRDefault="00600E7E" w:rsidP="00600E7E">
      <w:pPr>
        <w:ind w:firstLine="709"/>
        <w:jc w:val="center"/>
        <w:rPr>
          <w:b/>
          <w:bCs/>
          <w:sz w:val="24"/>
          <w:szCs w:val="24"/>
          <w:lang w:val="en-US"/>
        </w:rPr>
      </w:pPr>
      <w:r w:rsidRPr="003D06C4">
        <w:rPr>
          <w:b/>
          <w:bCs/>
          <w:sz w:val="24"/>
          <w:szCs w:val="24"/>
          <w:lang w:val="en-US"/>
        </w:rPr>
        <w:t>Inflammation mediators:</w:t>
      </w:r>
    </w:p>
    <w:p w14:paraId="282F0834" w14:textId="77777777" w:rsidR="00600E7E" w:rsidRPr="003D06C4" w:rsidRDefault="00600E7E" w:rsidP="00600E7E">
      <w:pPr>
        <w:ind w:firstLine="709"/>
        <w:rPr>
          <w:sz w:val="24"/>
          <w:szCs w:val="24"/>
          <w:lang w:val="en-US"/>
        </w:rPr>
      </w:pPr>
    </w:p>
    <w:p w14:paraId="2F5A810B" w14:textId="77777777" w:rsidR="00600E7E" w:rsidRPr="003D06C4" w:rsidRDefault="00600E7E" w:rsidP="00600E7E">
      <w:pPr>
        <w:ind w:firstLine="709"/>
        <w:rPr>
          <w:sz w:val="24"/>
          <w:szCs w:val="24"/>
          <w:lang w:val="en-US"/>
        </w:rPr>
      </w:pPr>
      <w:r w:rsidRPr="003D06C4">
        <w:rPr>
          <w:sz w:val="24"/>
          <w:szCs w:val="24"/>
          <w:lang w:val="en-US"/>
        </w:rPr>
        <w:t>Across</w:t>
      </w:r>
    </w:p>
    <w:p w14:paraId="3E1547C8" w14:textId="77777777" w:rsidR="00600E7E" w:rsidRPr="003D06C4" w:rsidRDefault="00600E7E" w:rsidP="00600E7E">
      <w:pPr>
        <w:ind w:firstLine="709"/>
        <w:rPr>
          <w:sz w:val="24"/>
          <w:szCs w:val="24"/>
          <w:lang w:val="en-US"/>
        </w:rPr>
      </w:pPr>
      <w:r w:rsidRPr="003D06C4">
        <w:rPr>
          <w:sz w:val="24"/>
          <w:szCs w:val="24"/>
          <w:lang w:val="en-US"/>
        </w:rPr>
        <w:t>4. To break Phospholipids, you need Phospholipase A2 and C.</w:t>
      </w:r>
    </w:p>
    <w:p w14:paraId="516F93C1" w14:textId="77777777" w:rsidR="00600E7E" w:rsidRPr="003D06C4" w:rsidRDefault="00600E7E" w:rsidP="00600E7E">
      <w:pPr>
        <w:ind w:firstLine="709"/>
        <w:rPr>
          <w:sz w:val="24"/>
          <w:szCs w:val="24"/>
          <w:lang w:val="en-US"/>
        </w:rPr>
      </w:pPr>
      <w:r w:rsidRPr="003D06C4">
        <w:rPr>
          <w:sz w:val="24"/>
          <w:szCs w:val="24"/>
          <w:lang w:val="en-US"/>
        </w:rPr>
        <w:t>Down</w:t>
      </w:r>
    </w:p>
    <w:p w14:paraId="4084339F" w14:textId="77777777" w:rsidR="00600E7E" w:rsidRPr="003D06C4" w:rsidRDefault="00600E7E" w:rsidP="00600E7E">
      <w:pPr>
        <w:ind w:firstLine="709"/>
        <w:rPr>
          <w:sz w:val="24"/>
          <w:szCs w:val="24"/>
          <w:lang w:val="en-US"/>
        </w:rPr>
      </w:pPr>
      <w:r w:rsidRPr="003D06C4">
        <w:rPr>
          <w:sz w:val="24"/>
          <w:szCs w:val="24"/>
          <w:lang w:val="en-US"/>
        </w:rPr>
        <w:t>1. L-Arginine is metabolized by nitric oxide synthases (NOS) to nitric oxide and L-citrulline.</w:t>
      </w:r>
    </w:p>
    <w:p w14:paraId="2ABD32CE" w14:textId="77777777" w:rsidR="00600E7E" w:rsidRPr="003D06C4" w:rsidRDefault="00600E7E" w:rsidP="00600E7E">
      <w:pPr>
        <w:ind w:firstLine="709"/>
        <w:rPr>
          <w:sz w:val="24"/>
          <w:szCs w:val="24"/>
          <w:lang w:val="en-US"/>
        </w:rPr>
      </w:pPr>
      <w:r w:rsidRPr="003D06C4">
        <w:rPr>
          <w:sz w:val="24"/>
          <w:szCs w:val="24"/>
          <w:lang w:val="en-US"/>
        </w:rPr>
        <w:t>2. These enzymes come from granules in neutrophils.</w:t>
      </w:r>
    </w:p>
    <w:p w14:paraId="3752CCB9" w14:textId="77777777" w:rsidR="00600E7E" w:rsidRPr="003D06C4" w:rsidRDefault="00600E7E" w:rsidP="00600E7E">
      <w:pPr>
        <w:ind w:firstLine="709"/>
        <w:rPr>
          <w:sz w:val="24"/>
          <w:szCs w:val="24"/>
          <w:lang w:val="en-US"/>
        </w:rPr>
      </w:pPr>
      <w:r w:rsidRPr="003D06C4">
        <w:rPr>
          <w:sz w:val="24"/>
          <w:szCs w:val="24"/>
          <w:lang w:val="en-US"/>
        </w:rPr>
        <w:t>3. They have pathways Classical, MBL (Mannose Binding Lectin) &amp; Alternate pathway.</w:t>
      </w:r>
    </w:p>
    <w:p w14:paraId="7E849E69" w14:textId="77777777" w:rsidR="00600E7E" w:rsidRPr="003D06C4" w:rsidRDefault="00600E7E" w:rsidP="00600E7E">
      <w:pPr>
        <w:ind w:firstLine="709"/>
        <w:rPr>
          <w:sz w:val="24"/>
          <w:szCs w:val="24"/>
          <w:lang w:val="en-US"/>
        </w:rPr>
      </w:pPr>
      <w:r w:rsidRPr="003D06C4">
        <w:rPr>
          <w:noProof/>
          <w:sz w:val="24"/>
          <w:szCs w:val="24"/>
          <w:lang w:val="en-US"/>
        </w:rPr>
        <w:drawing>
          <wp:inline distT="0" distB="0" distL="0" distR="0" wp14:anchorId="4F95BC7E" wp14:editId="3E6D0F7B">
            <wp:extent cx="2011680" cy="1602086"/>
            <wp:effectExtent l="0" t="0" r="7620" b="0"/>
            <wp:docPr id="11103566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356694" name=""/>
                    <pic:cNvPicPr/>
                  </pic:nvPicPr>
                  <pic:blipFill>
                    <a:blip r:embed="rId17"/>
                    <a:stretch>
                      <a:fillRect/>
                    </a:stretch>
                  </pic:blipFill>
                  <pic:spPr>
                    <a:xfrm>
                      <a:off x="0" y="0"/>
                      <a:ext cx="2024181" cy="1612042"/>
                    </a:xfrm>
                    <a:prstGeom prst="rect">
                      <a:avLst/>
                    </a:prstGeom>
                  </pic:spPr>
                </pic:pic>
              </a:graphicData>
            </a:graphic>
          </wp:inline>
        </w:drawing>
      </w:r>
      <w:r w:rsidRPr="003D06C4">
        <w:rPr>
          <w:sz w:val="24"/>
          <w:szCs w:val="24"/>
          <w:lang w:val="en-US"/>
        </w:rPr>
        <w:t xml:space="preserve">                 </w:t>
      </w:r>
    </w:p>
    <w:p w14:paraId="40BE0DBE" w14:textId="77777777" w:rsidR="00600E7E" w:rsidRPr="003D06C4" w:rsidRDefault="00600E7E" w:rsidP="00600E7E">
      <w:pPr>
        <w:ind w:firstLine="709"/>
        <w:rPr>
          <w:sz w:val="24"/>
          <w:szCs w:val="24"/>
          <w:lang w:val="en-US"/>
        </w:rPr>
      </w:pPr>
    </w:p>
    <w:p w14:paraId="56220591" w14:textId="77777777" w:rsidR="00600E7E" w:rsidRPr="003D06C4" w:rsidRDefault="00600E7E" w:rsidP="00600E7E">
      <w:pPr>
        <w:ind w:firstLine="709"/>
        <w:jc w:val="center"/>
        <w:rPr>
          <w:b/>
          <w:bCs/>
          <w:sz w:val="24"/>
          <w:szCs w:val="24"/>
          <w:lang w:val="en-US"/>
        </w:rPr>
      </w:pPr>
      <w:r w:rsidRPr="003D06C4">
        <w:rPr>
          <w:b/>
          <w:bCs/>
          <w:sz w:val="24"/>
          <w:szCs w:val="24"/>
          <w:lang w:val="en-US"/>
        </w:rPr>
        <w:t>Chronic inflammation and scar formation:</w:t>
      </w:r>
    </w:p>
    <w:p w14:paraId="723C79D1" w14:textId="77777777" w:rsidR="00600E7E" w:rsidRPr="003D06C4" w:rsidRDefault="00600E7E" w:rsidP="00600E7E">
      <w:pPr>
        <w:ind w:firstLine="709"/>
        <w:rPr>
          <w:sz w:val="24"/>
          <w:szCs w:val="24"/>
          <w:lang w:val="en-US"/>
        </w:rPr>
      </w:pPr>
      <w:r w:rsidRPr="003D06C4">
        <w:rPr>
          <w:sz w:val="24"/>
          <w:szCs w:val="24"/>
          <w:lang w:val="en-US"/>
        </w:rPr>
        <w:t>1)Crossword:</w:t>
      </w:r>
    </w:p>
    <w:p w14:paraId="151A4795" w14:textId="77777777" w:rsidR="00600E7E" w:rsidRPr="003D06C4" w:rsidRDefault="00600E7E" w:rsidP="00600E7E">
      <w:pPr>
        <w:ind w:firstLine="709"/>
        <w:rPr>
          <w:sz w:val="24"/>
          <w:szCs w:val="24"/>
          <w:lang w:val="en-US"/>
        </w:rPr>
      </w:pPr>
      <w:r w:rsidRPr="003D06C4">
        <w:rPr>
          <w:sz w:val="24"/>
          <w:szCs w:val="24"/>
          <w:lang w:val="en-US"/>
        </w:rPr>
        <w:t>Across</w:t>
      </w:r>
    </w:p>
    <w:p w14:paraId="2C38CDF6" w14:textId="77777777" w:rsidR="00600E7E" w:rsidRPr="003D06C4" w:rsidRDefault="00600E7E" w:rsidP="00600E7E">
      <w:pPr>
        <w:ind w:firstLine="709"/>
        <w:rPr>
          <w:sz w:val="24"/>
          <w:szCs w:val="24"/>
          <w:lang w:val="en-US"/>
        </w:rPr>
      </w:pPr>
      <w:r w:rsidRPr="003D06C4">
        <w:rPr>
          <w:sz w:val="24"/>
          <w:szCs w:val="24"/>
          <w:lang w:val="en-US"/>
        </w:rPr>
        <w:t>3. Activation occurs by Interferon-gamma (IFN-γ)</w:t>
      </w:r>
    </w:p>
    <w:p w14:paraId="1A421E00" w14:textId="77777777" w:rsidR="00600E7E" w:rsidRPr="003D06C4" w:rsidRDefault="00600E7E" w:rsidP="00600E7E">
      <w:pPr>
        <w:ind w:firstLine="709"/>
        <w:rPr>
          <w:sz w:val="24"/>
          <w:szCs w:val="24"/>
          <w:lang w:val="en-US"/>
        </w:rPr>
      </w:pPr>
      <w:r w:rsidRPr="003D06C4">
        <w:rPr>
          <w:sz w:val="24"/>
          <w:szCs w:val="24"/>
          <w:lang w:val="en-US"/>
        </w:rPr>
        <w:t>4. Formed due to trauma</w:t>
      </w:r>
    </w:p>
    <w:p w14:paraId="7585B259" w14:textId="77777777" w:rsidR="00600E7E" w:rsidRPr="003D06C4" w:rsidRDefault="00600E7E" w:rsidP="00600E7E">
      <w:pPr>
        <w:ind w:firstLine="709"/>
        <w:rPr>
          <w:sz w:val="24"/>
          <w:szCs w:val="24"/>
          <w:lang w:val="en-US"/>
        </w:rPr>
      </w:pPr>
      <w:r w:rsidRPr="003D06C4">
        <w:rPr>
          <w:sz w:val="24"/>
          <w:szCs w:val="24"/>
          <w:lang w:val="en-US"/>
        </w:rPr>
        <w:t>Down</w:t>
      </w:r>
    </w:p>
    <w:p w14:paraId="2518040F" w14:textId="77777777" w:rsidR="00600E7E" w:rsidRPr="003D06C4" w:rsidRDefault="00600E7E" w:rsidP="00600E7E">
      <w:pPr>
        <w:ind w:firstLine="709"/>
        <w:rPr>
          <w:sz w:val="24"/>
          <w:szCs w:val="24"/>
          <w:lang w:val="en-US"/>
        </w:rPr>
      </w:pPr>
      <w:r w:rsidRPr="003D06C4">
        <w:rPr>
          <w:sz w:val="24"/>
          <w:szCs w:val="24"/>
          <w:lang w:val="en-US"/>
        </w:rPr>
        <w:t>1. It is a category of chronic inflammation</w:t>
      </w:r>
    </w:p>
    <w:p w14:paraId="25607384" w14:textId="77777777" w:rsidR="00600E7E" w:rsidRPr="003D06C4" w:rsidRDefault="00600E7E" w:rsidP="00600E7E">
      <w:pPr>
        <w:ind w:firstLine="709"/>
        <w:rPr>
          <w:sz w:val="24"/>
          <w:szCs w:val="24"/>
          <w:lang w:val="en-US"/>
        </w:rPr>
      </w:pPr>
      <w:r w:rsidRPr="003D06C4">
        <w:rPr>
          <w:sz w:val="24"/>
          <w:szCs w:val="24"/>
          <w:lang w:val="en-US"/>
        </w:rPr>
        <w:t>2. Formed due to trauma</w:t>
      </w:r>
    </w:p>
    <w:p w14:paraId="003C4E0C" w14:textId="77777777" w:rsidR="00600E7E" w:rsidRPr="003D06C4" w:rsidRDefault="00600E7E" w:rsidP="00600E7E">
      <w:pPr>
        <w:ind w:firstLine="709"/>
        <w:rPr>
          <w:sz w:val="24"/>
          <w:szCs w:val="24"/>
          <w:lang w:val="en-US"/>
        </w:rPr>
      </w:pPr>
    </w:p>
    <w:p w14:paraId="248AD397" w14:textId="77777777" w:rsidR="00600E7E" w:rsidRPr="003D06C4" w:rsidRDefault="00600E7E" w:rsidP="00600E7E">
      <w:pPr>
        <w:ind w:firstLine="709"/>
        <w:rPr>
          <w:sz w:val="24"/>
          <w:szCs w:val="24"/>
          <w:lang w:val="en-US"/>
        </w:rPr>
      </w:pPr>
      <w:r w:rsidRPr="003D06C4">
        <w:rPr>
          <w:sz w:val="24"/>
          <w:szCs w:val="24"/>
          <w:lang w:val="en-US"/>
        </w:rPr>
        <w:lastRenderedPageBreak/>
        <w:t xml:space="preserve">         </w:t>
      </w:r>
      <w:r w:rsidRPr="003D06C4">
        <w:rPr>
          <w:noProof/>
          <w:sz w:val="24"/>
          <w:szCs w:val="24"/>
          <w:lang w:val="en-US"/>
        </w:rPr>
        <w:drawing>
          <wp:inline distT="0" distB="0" distL="0" distR="0" wp14:anchorId="78F7B620" wp14:editId="5212DEAA">
            <wp:extent cx="2085212" cy="1981200"/>
            <wp:effectExtent l="0" t="0" r="0" b="0"/>
            <wp:docPr id="545693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93800" name=""/>
                    <pic:cNvPicPr/>
                  </pic:nvPicPr>
                  <pic:blipFill>
                    <a:blip r:embed="rId18"/>
                    <a:stretch>
                      <a:fillRect/>
                    </a:stretch>
                  </pic:blipFill>
                  <pic:spPr>
                    <a:xfrm>
                      <a:off x="0" y="0"/>
                      <a:ext cx="2086803" cy="1982712"/>
                    </a:xfrm>
                    <a:prstGeom prst="rect">
                      <a:avLst/>
                    </a:prstGeom>
                  </pic:spPr>
                </pic:pic>
              </a:graphicData>
            </a:graphic>
          </wp:inline>
        </w:drawing>
      </w:r>
      <w:r w:rsidRPr="003D06C4">
        <w:rPr>
          <w:sz w:val="24"/>
          <w:szCs w:val="24"/>
          <w:lang w:val="en-US"/>
        </w:rPr>
        <w:t xml:space="preserve">  </w:t>
      </w:r>
    </w:p>
    <w:p w14:paraId="7CE4084B" w14:textId="77777777" w:rsidR="00600E7E" w:rsidRPr="003D06C4" w:rsidRDefault="00600E7E" w:rsidP="00600E7E">
      <w:pPr>
        <w:rPr>
          <w:sz w:val="24"/>
          <w:szCs w:val="24"/>
          <w:lang w:val="en-US"/>
        </w:rPr>
      </w:pPr>
    </w:p>
    <w:p w14:paraId="531F1590" w14:textId="77777777" w:rsidR="00600E7E" w:rsidRPr="003D06C4" w:rsidRDefault="00600E7E" w:rsidP="00600E7E">
      <w:pPr>
        <w:ind w:firstLine="709"/>
        <w:rPr>
          <w:sz w:val="24"/>
          <w:szCs w:val="24"/>
          <w:lang w:val="en-US"/>
        </w:rPr>
      </w:pPr>
      <w:r w:rsidRPr="003D06C4">
        <w:rPr>
          <w:sz w:val="24"/>
          <w:szCs w:val="24"/>
          <w:lang w:val="en-US"/>
        </w:rPr>
        <w:t>2)What is keloid? choose the correct picture.</w:t>
      </w:r>
    </w:p>
    <w:p w14:paraId="6A8B19F0" w14:textId="77777777" w:rsidR="00600E7E" w:rsidRPr="003D06C4" w:rsidRDefault="00600E7E" w:rsidP="00600E7E">
      <w:pPr>
        <w:ind w:firstLine="709"/>
        <w:rPr>
          <w:sz w:val="24"/>
          <w:szCs w:val="24"/>
          <w:lang w:val="en-US"/>
        </w:rPr>
      </w:pPr>
      <w:r w:rsidRPr="003D06C4">
        <w:rPr>
          <w:sz w:val="24"/>
          <w:szCs w:val="24"/>
          <w:lang w:val="en-US"/>
        </w:rPr>
        <w:t>What is Hypertrophic scar? choose the correct picture.</w:t>
      </w:r>
    </w:p>
    <w:p w14:paraId="756F0A37" w14:textId="77777777" w:rsidR="00600E7E" w:rsidRPr="003D06C4" w:rsidRDefault="00600E7E" w:rsidP="00600E7E">
      <w:pPr>
        <w:ind w:firstLine="709"/>
        <w:rPr>
          <w:sz w:val="24"/>
          <w:szCs w:val="24"/>
          <w:lang w:val="en-US"/>
        </w:rPr>
      </w:pPr>
    </w:p>
    <w:p w14:paraId="3FE7CDC0" w14:textId="77777777" w:rsidR="00600E7E" w:rsidRPr="003D06C4" w:rsidRDefault="00600E7E" w:rsidP="00600E7E">
      <w:pPr>
        <w:ind w:firstLine="709"/>
        <w:rPr>
          <w:sz w:val="24"/>
          <w:szCs w:val="24"/>
          <w:lang w:val="en-US"/>
        </w:rPr>
      </w:pPr>
      <w:r w:rsidRPr="003D06C4">
        <w:rPr>
          <w:sz w:val="24"/>
          <w:szCs w:val="24"/>
          <w:lang w:val="en-US"/>
        </w:rPr>
        <w:t xml:space="preserve"> </w:t>
      </w:r>
      <w:r w:rsidRPr="003D06C4">
        <w:rPr>
          <w:noProof/>
          <w:sz w:val="24"/>
          <w:szCs w:val="24"/>
          <w:lang w:val="en-US"/>
        </w:rPr>
        <w:drawing>
          <wp:inline distT="0" distB="0" distL="0" distR="0" wp14:anchorId="38F4EF1C" wp14:editId="301B617C">
            <wp:extent cx="1493520" cy="1367560"/>
            <wp:effectExtent l="0" t="0" r="0" b="4445"/>
            <wp:docPr id="11075560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56082" name="Рисунок 110755608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05010" cy="1378081"/>
                    </a:xfrm>
                    <a:prstGeom prst="rect">
                      <a:avLst/>
                    </a:prstGeom>
                  </pic:spPr>
                </pic:pic>
              </a:graphicData>
            </a:graphic>
          </wp:inline>
        </w:drawing>
      </w:r>
      <w:r w:rsidRPr="003D06C4">
        <w:rPr>
          <w:sz w:val="24"/>
          <w:szCs w:val="24"/>
          <w:lang w:val="en-US"/>
        </w:rPr>
        <w:t xml:space="preserve">       </w:t>
      </w:r>
      <w:r w:rsidRPr="003D06C4">
        <w:rPr>
          <w:noProof/>
          <w:sz w:val="24"/>
          <w:szCs w:val="24"/>
        </w:rPr>
        <w:drawing>
          <wp:inline distT="0" distB="0" distL="0" distR="0" wp14:anchorId="5217924F" wp14:editId="7892BAF6">
            <wp:extent cx="978985" cy="1310640"/>
            <wp:effectExtent l="0" t="0" r="0" b="3810"/>
            <wp:docPr id="5529488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48806" name="Рисунок 55294880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94248" cy="1331074"/>
                    </a:xfrm>
                    <a:prstGeom prst="rect">
                      <a:avLst/>
                    </a:prstGeom>
                  </pic:spPr>
                </pic:pic>
              </a:graphicData>
            </a:graphic>
          </wp:inline>
        </w:drawing>
      </w:r>
    </w:p>
    <w:p w14:paraId="3ACD1CA3" w14:textId="77777777" w:rsidR="00600E7E" w:rsidRPr="003D06C4" w:rsidRDefault="00600E7E" w:rsidP="00600E7E">
      <w:pPr>
        <w:rPr>
          <w:sz w:val="24"/>
          <w:szCs w:val="24"/>
          <w:lang w:val="en-US"/>
        </w:rPr>
      </w:pPr>
    </w:p>
    <w:p w14:paraId="69D0638B" w14:textId="77777777" w:rsidR="00600E7E" w:rsidRPr="003D06C4" w:rsidRDefault="00600E7E" w:rsidP="00600E7E">
      <w:pPr>
        <w:ind w:firstLine="709"/>
        <w:jc w:val="center"/>
        <w:rPr>
          <w:b/>
          <w:bCs/>
          <w:sz w:val="24"/>
          <w:szCs w:val="24"/>
          <w:lang w:val="en-US"/>
        </w:rPr>
      </w:pPr>
      <w:r w:rsidRPr="003D06C4">
        <w:rPr>
          <w:b/>
          <w:bCs/>
          <w:sz w:val="24"/>
          <w:szCs w:val="24"/>
          <w:lang w:val="en-US"/>
        </w:rPr>
        <w:t>Genetics:</w:t>
      </w:r>
    </w:p>
    <w:p w14:paraId="7A87AC86" w14:textId="77777777" w:rsidR="00600E7E" w:rsidRPr="003D06C4" w:rsidRDefault="00600E7E" w:rsidP="00600E7E">
      <w:pPr>
        <w:ind w:firstLine="709"/>
        <w:jc w:val="center"/>
        <w:rPr>
          <w:b/>
          <w:bCs/>
          <w:sz w:val="24"/>
          <w:szCs w:val="24"/>
          <w:lang w:val="en-US"/>
        </w:rPr>
      </w:pPr>
      <w:r w:rsidRPr="003D06C4">
        <w:rPr>
          <w:b/>
          <w:bCs/>
          <w:sz w:val="24"/>
          <w:szCs w:val="24"/>
          <w:lang w:val="en-US"/>
        </w:rPr>
        <w:t>Mendelian Disorders:</w:t>
      </w:r>
    </w:p>
    <w:p w14:paraId="41F29980" w14:textId="77777777" w:rsidR="00600E7E" w:rsidRPr="003D06C4" w:rsidRDefault="00600E7E" w:rsidP="00600E7E">
      <w:pPr>
        <w:ind w:firstLine="709"/>
        <w:rPr>
          <w:sz w:val="24"/>
          <w:szCs w:val="24"/>
          <w:lang w:val="en-US"/>
        </w:rPr>
      </w:pPr>
    </w:p>
    <w:p w14:paraId="12F7910E" w14:textId="77777777" w:rsidR="00600E7E" w:rsidRPr="003D06C4" w:rsidRDefault="00600E7E" w:rsidP="00600E7E">
      <w:pPr>
        <w:ind w:firstLine="709"/>
        <w:rPr>
          <w:sz w:val="24"/>
          <w:szCs w:val="24"/>
          <w:lang w:val="en-US"/>
        </w:rPr>
      </w:pPr>
      <w:r w:rsidRPr="003D06C4">
        <w:rPr>
          <w:sz w:val="24"/>
          <w:szCs w:val="24"/>
          <w:lang w:val="en-US"/>
        </w:rPr>
        <w:t>1)Name the signs. What is the name of this syndrome?</w:t>
      </w:r>
    </w:p>
    <w:p w14:paraId="3E84797D" w14:textId="77777777" w:rsidR="00600E7E" w:rsidRPr="003D06C4" w:rsidRDefault="00600E7E" w:rsidP="00600E7E">
      <w:pPr>
        <w:ind w:firstLine="709"/>
        <w:rPr>
          <w:sz w:val="24"/>
          <w:szCs w:val="24"/>
          <w:lang w:val="en-US"/>
        </w:rPr>
      </w:pPr>
      <w:r w:rsidRPr="003D06C4">
        <w:rPr>
          <w:noProof/>
          <w:sz w:val="24"/>
          <w:szCs w:val="24"/>
          <w:lang w:val="en-US"/>
        </w:rPr>
        <w:drawing>
          <wp:inline distT="0" distB="0" distL="0" distR="0" wp14:anchorId="686ADBF2" wp14:editId="6684CCD2">
            <wp:extent cx="1882140" cy="1009390"/>
            <wp:effectExtent l="0" t="0" r="3810" b="635"/>
            <wp:docPr id="14687985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798561" name="Рисунок 1468798561"/>
                    <pic:cNvPicPr/>
                  </pic:nvPicPr>
                  <pic:blipFill>
                    <a:blip r:embed="rId21">
                      <a:extLst>
                        <a:ext uri="{28A0092B-C50C-407E-A947-70E740481C1C}">
                          <a14:useLocalDpi xmlns:a14="http://schemas.microsoft.com/office/drawing/2010/main" val="0"/>
                        </a:ext>
                      </a:extLst>
                    </a:blip>
                    <a:stretch>
                      <a:fillRect/>
                    </a:stretch>
                  </pic:blipFill>
                  <pic:spPr>
                    <a:xfrm>
                      <a:off x="0" y="0"/>
                      <a:ext cx="1898139" cy="1017970"/>
                    </a:xfrm>
                    <a:prstGeom prst="rect">
                      <a:avLst/>
                    </a:prstGeom>
                  </pic:spPr>
                </pic:pic>
              </a:graphicData>
            </a:graphic>
          </wp:inline>
        </w:drawing>
      </w:r>
    </w:p>
    <w:p w14:paraId="7B357B1C" w14:textId="77777777" w:rsidR="00600E7E" w:rsidRPr="003D06C4" w:rsidRDefault="00600E7E" w:rsidP="00600E7E">
      <w:pPr>
        <w:ind w:firstLine="709"/>
        <w:rPr>
          <w:sz w:val="24"/>
          <w:szCs w:val="24"/>
          <w:lang w:val="en-US"/>
        </w:rPr>
      </w:pPr>
    </w:p>
    <w:p w14:paraId="4DC0E50C" w14:textId="77777777" w:rsidR="00600E7E" w:rsidRPr="003D06C4" w:rsidRDefault="00600E7E" w:rsidP="00600E7E">
      <w:pPr>
        <w:ind w:firstLine="709"/>
        <w:rPr>
          <w:sz w:val="24"/>
          <w:szCs w:val="24"/>
          <w:lang w:val="en-US"/>
        </w:rPr>
      </w:pPr>
      <w:r w:rsidRPr="003D06C4">
        <w:rPr>
          <w:sz w:val="24"/>
          <w:szCs w:val="24"/>
          <w:lang w:val="en-US"/>
        </w:rPr>
        <w:t>Crossword:</w:t>
      </w:r>
    </w:p>
    <w:p w14:paraId="7C1FCB35" w14:textId="77777777" w:rsidR="00600E7E" w:rsidRPr="003D06C4" w:rsidRDefault="00600E7E" w:rsidP="00600E7E">
      <w:pPr>
        <w:ind w:firstLine="709"/>
        <w:rPr>
          <w:sz w:val="24"/>
          <w:szCs w:val="24"/>
          <w:lang w:val="en-US"/>
        </w:rPr>
      </w:pPr>
      <w:r w:rsidRPr="003D06C4">
        <w:rPr>
          <w:sz w:val="24"/>
          <w:szCs w:val="24"/>
          <w:lang w:val="en-US"/>
        </w:rPr>
        <w:t>Across</w:t>
      </w:r>
    </w:p>
    <w:p w14:paraId="6AC3A5E4" w14:textId="77777777" w:rsidR="00600E7E" w:rsidRPr="003D06C4" w:rsidRDefault="00600E7E" w:rsidP="00600E7E">
      <w:pPr>
        <w:ind w:firstLine="709"/>
        <w:rPr>
          <w:sz w:val="24"/>
          <w:szCs w:val="24"/>
          <w:lang w:val="en-US"/>
        </w:rPr>
      </w:pPr>
      <w:r w:rsidRPr="003D06C4">
        <w:rPr>
          <w:sz w:val="24"/>
          <w:szCs w:val="24"/>
          <w:lang w:val="en-US"/>
        </w:rPr>
        <w:t>4. Maltese Cross Appearance because lipids coming out into the urine</w:t>
      </w:r>
    </w:p>
    <w:p w14:paraId="6EBFFC8F" w14:textId="77777777" w:rsidR="00600E7E" w:rsidRPr="003D06C4" w:rsidRDefault="00600E7E" w:rsidP="00600E7E">
      <w:pPr>
        <w:ind w:firstLine="709"/>
        <w:rPr>
          <w:sz w:val="24"/>
          <w:szCs w:val="24"/>
          <w:lang w:val="en-US"/>
        </w:rPr>
      </w:pPr>
      <w:r w:rsidRPr="003D06C4">
        <w:rPr>
          <w:sz w:val="24"/>
          <w:szCs w:val="24"/>
          <w:lang w:val="en-US"/>
        </w:rPr>
        <w:t>Down</w:t>
      </w:r>
    </w:p>
    <w:p w14:paraId="5648E6E5" w14:textId="77777777" w:rsidR="00600E7E" w:rsidRPr="003D06C4" w:rsidRDefault="00600E7E" w:rsidP="00600E7E">
      <w:pPr>
        <w:ind w:firstLine="709"/>
        <w:rPr>
          <w:sz w:val="24"/>
          <w:szCs w:val="24"/>
          <w:lang w:val="en-US"/>
        </w:rPr>
      </w:pPr>
      <w:r w:rsidRPr="003D06C4">
        <w:rPr>
          <w:sz w:val="24"/>
          <w:szCs w:val="24"/>
          <w:lang w:val="en-US"/>
        </w:rPr>
        <w:t>1. The test is used for the evaluation of patients with Marfan Syndrome.</w:t>
      </w:r>
    </w:p>
    <w:p w14:paraId="45CEBD3A" w14:textId="77777777" w:rsidR="00600E7E" w:rsidRPr="003D06C4" w:rsidRDefault="00600E7E" w:rsidP="00600E7E">
      <w:pPr>
        <w:ind w:firstLine="709"/>
        <w:rPr>
          <w:sz w:val="24"/>
          <w:szCs w:val="24"/>
          <w:lang w:val="en-US"/>
        </w:rPr>
      </w:pPr>
      <w:r w:rsidRPr="003D06C4">
        <w:rPr>
          <w:sz w:val="24"/>
          <w:szCs w:val="24"/>
          <w:lang w:val="en-US"/>
        </w:rPr>
        <w:t>2. It is the most common mode of inheritance</w:t>
      </w:r>
    </w:p>
    <w:p w14:paraId="273E3256" w14:textId="77777777" w:rsidR="00600E7E" w:rsidRPr="003D06C4" w:rsidRDefault="00600E7E" w:rsidP="00600E7E">
      <w:pPr>
        <w:ind w:firstLine="709"/>
        <w:rPr>
          <w:sz w:val="24"/>
          <w:szCs w:val="24"/>
          <w:lang w:val="en-US"/>
        </w:rPr>
      </w:pPr>
      <w:r w:rsidRPr="003D06C4">
        <w:rPr>
          <w:sz w:val="24"/>
          <w:szCs w:val="24"/>
          <w:lang w:val="en-US"/>
        </w:rPr>
        <w:t>3. This test is used for the clinical evaluation of Marfan Patients.</w:t>
      </w:r>
    </w:p>
    <w:p w14:paraId="181DE609" w14:textId="77777777" w:rsidR="00600E7E" w:rsidRPr="003D06C4" w:rsidRDefault="00600E7E" w:rsidP="00600E7E">
      <w:pPr>
        <w:ind w:firstLine="709"/>
        <w:rPr>
          <w:sz w:val="24"/>
          <w:szCs w:val="24"/>
          <w:lang w:val="en-US"/>
        </w:rPr>
      </w:pPr>
      <w:r w:rsidRPr="003D06C4">
        <w:rPr>
          <w:noProof/>
          <w:sz w:val="24"/>
          <w:szCs w:val="24"/>
          <w:lang w:val="en-US"/>
        </w:rPr>
        <w:drawing>
          <wp:inline distT="0" distB="0" distL="0" distR="0" wp14:anchorId="0FB28270" wp14:editId="4E42B69D">
            <wp:extent cx="2203701" cy="1615440"/>
            <wp:effectExtent l="0" t="0" r="6350" b="3810"/>
            <wp:docPr id="368615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15424" name=""/>
                    <pic:cNvPicPr/>
                  </pic:nvPicPr>
                  <pic:blipFill>
                    <a:blip r:embed="rId22"/>
                    <a:stretch>
                      <a:fillRect/>
                    </a:stretch>
                  </pic:blipFill>
                  <pic:spPr>
                    <a:xfrm>
                      <a:off x="0" y="0"/>
                      <a:ext cx="2225407" cy="1631352"/>
                    </a:xfrm>
                    <a:prstGeom prst="rect">
                      <a:avLst/>
                    </a:prstGeom>
                  </pic:spPr>
                </pic:pic>
              </a:graphicData>
            </a:graphic>
          </wp:inline>
        </w:drawing>
      </w:r>
    </w:p>
    <w:p w14:paraId="4E0EA41C" w14:textId="77777777" w:rsidR="00600E7E" w:rsidRPr="003D06C4" w:rsidRDefault="00600E7E" w:rsidP="00600E7E">
      <w:pPr>
        <w:ind w:firstLine="709"/>
        <w:rPr>
          <w:sz w:val="24"/>
          <w:szCs w:val="24"/>
          <w:lang w:val="en-US"/>
        </w:rPr>
      </w:pPr>
    </w:p>
    <w:p w14:paraId="22BAB2E5" w14:textId="77777777" w:rsidR="00600E7E" w:rsidRPr="003D06C4" w:rsidRDefault="00600E7E" w:rsidP="00600E7E">
      <w:pPr>
        <w:ind w:firstLine="709"/>
        <w:jc w:val="center"/>
        <w:rPr>
          <w:b/>
          <w:bCs/>
          <w:sz w:val="24"/>
          <w:szCs w:val="24"/>
        </w:rPr>
      </w:pPr>
    </w:p>
    <w:p w14:paraId="6F6DC42B" w14:textId="77777777" w:rsidR="00600E7E" w:rsidRPr="003D06C4" w:rsidRDefault="00600E7E" w:rsidP="00600E7E">
      <w:pPr>
        <w:ind w:firstLine="709"/>
        <w:jc w:val="center"/>
        <w:rPr>
          <w:b/>
          <w:bCs/>
          <w:sz w:val="24"/>
          <w:szCs w:val="24"/>
        </w:rPr>
      </w:pPr>
    </w:p>
    <w:p w14:paraId="610BA2AD" w14:textId="77777777" w:rsidR="00600E7E" w:rsidRPr="003D06C4" w:rsidRDefault="00600E7E" w:rsidP="00600E7E">
      <w:pPr>
        <w:ind w:firstLine="709"/>
        <w:jc w:val="center"/>
        <w:rPr>
          <w:b/>
          <w:bCs/>
          <w:sz w:val="24"/>
          <w:szCs w:val="24"/>
        </w:rPr>
      </w:pPr>
    </w:p>
    <w:p w14:paraId="166CA6D5" w14:textId="77777777" w:rsidR="00600E7E" w:rsidRPr="003D06C4" w:rsidRDefault="00600E7E" w:rsidP="00600E7E">
      <w:pPr>
        <w:ind w:firstLine="709"/>
        <w:jc w:val="center"/>
        <w:rPr>
          <w:b/>
          <w:bCs/>
          <w:sz w:val="24"/>
          <w:szCs w:val="24"/>
          <w:lang w:val="en-US"/>
        </w:rPr>
      </w:pPr>
      <w:r w:rsidRPr="003D06C4">
        <w:rPr>
          <w:b/>
          <w:bCs/>
          <w:sz w:val="24"/>
          <w:szCs w:val="24"/>
          <w:lang w:val="en-US"/>
        </w:rPr>
        <w:t>Non mendelian and Chromosomal disorders:</w:t>
      </w:r>
    </w:p>
    <w:p w14:paraId="61490701" w14:textId="77777777" w:rsidR="00600E7E" w:rsidRPr="003D06C4" w:rsidRDefault="00600E7E" w:rsidP="00600E7E">
      <w:pPr>
        <w:ind w:firstLine="709"/>
        <w:rPr>
          <w:sz w:val="24"/>
          <w:szCs w:val="24"/>
          <w:lang w:val="en-US"/>
        </w:rPr>
      </w:pPr>
      <w:r w:rsidRPr="003D06C4">
        <w:rPr>
          <w:sz w:val="24"/>
          <w:szCs w:val="24"/>
          <w:lang w:val="en-US"/>
        </w:rPr>
        <w:t>1)What is the name of this syndrome? Write down all clinical features of this syndrome</w:t>
      </w:r>
    </w:p>
    <w:p w14:paraId="499E9218" w14:textId="77777777" w:rsidR="00600E7E" w:rsidRPr="003D06C4" w:rsidRDefault="00600E7E" w:rsidP="00600E7E">
      <w:pPr>
        <w:ind w:firstLine="709"/>
        <w:rPr>
          <w:sz w:val="24"/>
          <w:szCs w:val="24"/>
        </w:rPr>
      </w:pPr>
      <w:r w:rsidRPr="003D06C4">
        <w:rPr>
          <w:noProof/>
          <w:sz w:val="24"/>
          <w:szCs w:val="24"/>
          <w:lang w:val="en-US"/>
        </w:rPr>
        <w:drawing>
          <wp:inline distT="0" distB="0" distL="0" distR="0" wp14:anchorId="70647A27" wp14:editId="59AF1131">
            <wp:extent cx="3552913" cy="1516380"/>
            <wp:effectExtent l="0" t="0" r="9525" b="7620"/>
            <wp:docPr id="19019812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81220" name="Рисунок 1901981220"/>
                    <pic:cNvPicPr/>
                  </pic:nvPicPr>
                  <pic:blipFill>
                    <a:blip r:embed="rId23">
                      <a:extLst>
                        <a:ext uri="{28A0092B-C50C-407E-A947-70E740481C1C}">
                          <a14:useLocalDpi xmlns:a14="http://schemas.microsoft.com/office/drawing/2010/main" val="0"/>
                        </a:ext>
                      </a:extLst>
                    </a:blip>
                    <a:stretch>
                      <a:fillRect/>
                    </a:stretch>
                  </pic:blipFill>
                  <pic:spPr>
                    <a:xfrm>
                      <a:off x="0" y="0"/>
                      <a:ext cx="3556838" cy="1518055"/>
                    </a:xfrm>
                    <a:prstGeom prst="rect">
                      <a:avLst/>
                    </a:prstGeom>
                  </pic:spPr>
                </pic:pic>
              </a:graphicData>
            </a:graphic>
          </wp:inline>
        </w:drawing>
      </w:r>
    </w:p>
    <w:p w14:paraId="63578FAA" w14:textId="77777777" w:rsidR="00600E7E" w:rsidRPr="003D06C4" w:rsidRDefault="00600E7E" w:rsidP="00600E7E">
      <w:pPr>
        <w:rPr>
          <w:b/>
          <w:bCs/>
          <w:sz w:val="24"/>
          <w:szCs w:val="24"/>
        </w:rPr>
      </w:pPr>
    </w:p>
    <w:p w14:paraId="312F4AA5" w14:textId="77777777" w:rsidR="00600E7E" w:rsidRPr="003D06C4" w:rsidRDefault="00600E7E" w:rsidP="00600E7E">
      <w:pPr>
        <w:rPr>
          <w:b/>
          <w:bCs/>
          <w:sz w:val="24"/>
          <w:szCs w:val="24"/>
          <w:lang w:val="en-US"/>
        </w:rPr>
      </w:pPr>
      <w:r w:rsidRPr="003D06C4">
        <w:rPr>
          <w:b/>
          <w:bCs/>
          <w:sz w:val="24"/>
          <w:szCs w:val="24"/>
          <w:lang w:val="en-US"/>
        </w:rPr>
        <w:t>Multiple Choice Questions (MCQs):</w:t>
      </w:r>
    </w:p>
    <w:p w14:paraId="7E4F6644"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1.Which of the following is an example of non-Mendelian inheritance?</w:t>
      </w:r>
      <w:r w:rsidRPr="003D06C4">
        <w:rPr>
          <w:sz w:val="24"/>
          <w:szCs w:val="24"/>
          <w:lang w:val="en-US"/>
        </w:rPr>
        <w:br/>
      </w:r>
      <w:proofErr w:type="spellStart"/>
      <w:r w:rsidRPr="003D06C4">
        <w:rPr>
          <w:sz w:val="24"/>
          <w:szCs w:val="24"/>
          <w:lang w:val="en-US"/>
        </w:rPr>
        <w:t>A.Autosomal</w:t>
      </w:r>
      <w:proofErr w:type="spellEnd"/>
      <w:r w:rsidRPr="003D06C4">
        <w:rPr>
          <w:sz w:val="24"/>
          <w:szCs w:val="24"/>
          <w:lang w:val="en-US"/>
        </w:rPr>
        <w:t xml:space="preserve"> dominant inheritance</w:t>
      </w:r>
      <w:r w:rsidRPr="003D06C4">
        <w:rPr>
          <w:sz w:val="24"/>
          <w:szCs w:val="24"/>
          <w:lang w:val="en-US"/>
        </w:rPr>
        <w:br/>
      </w:r>
      <w:proofErr w:type="spellStart"/>
      <w:r w:rsidRPr="003D06C4">
        <w:rPr>
          <w:sz w:val="24"/>
          <w:szCs w:val="24"/>
          <w:lang w:val="en-US"/>
        </w:rPr>
        <w:t>B.Autosomal</w:t>
      </w:r>
      <w:proofErr w:type="spellEnd"/>
      <w:r w:rsidRPr="003D06C4">
        <w:rPr>
          <w:sz w:val="24"/>
          <w:szCs w:val="24"/>
          <w:lang w:val="en-US"/>
        </w:rPr>
        <w:t xml:space="preserve"> recessive inheritance</w:t>
      </w:r>
      <w:r w:rsidRPr="003D06C4">
        <w:rPr>
          <w:sz w:val="24"/>
          <w:szCs w:val="24"/>
          <w:lang w:val="en-US"/>
        </w:rPr>
        <w:br/>
        <w:t>C.X-linked recessive inheritance</w:t>
      </w:r>
      <w:r w:rsidRPr="003D06C4">
        <w:rPr>
          <w:sz w:val="24"/>
          <w:szCs w:val="24"/>
          <w:lang w:val="en-US"/>
        </w:rPr>
        <w:br/>
      </w:r>
      <w:proofErr w:type="spellStart"/>
      <w:r w:rsidRPr="003D06C4">
        <w:rPr>
          <w:sz w:val="24"/>
          <w:szCs w:val="24"/>
          <w:lang w:val="en-US"/>
        </w:rPr>
        <w:t>D.Mitochondrial</w:t>
      </w:r>
      <w:proofErr w:type="spellEnd"/>
      <w:r w:rsidRPr="003D06C4">
        <w:rPr>
          <w:sz w:val="24"/>
          <w:szCs w:val="24"/>
          <w:lang w:val="en-US"/>
        </w:rPr>
        <w:t xml:space="preserve"> inheritance</w:t>
      </w:r>
      <w:r w:rsidRPr="003D06C4">
        <w:rPr>
          <w:sz w:val="24"/>
          <w:szCs w:val="24"/>
          <w:lang w:val="en-US"/>
        </w:rPr>
        <w:br/>
        <w:t>2.Genomic imprinting refers to:</w:t>
      </w:r>
      <w:r w:rsidRPr="003D06C4">
        <w:rPr>
          <w:sz w:val="24"/>
          <w:szCs w:val="24"/>
          <w:lang w:val="en-US"/>
        </w:rPr>
        <w:br/>
      </w:r>
      <w:proofErr w:type="spellStart"/>
      <w:r w:rsidRPr="003D06C4">
        <w:rPr>
          <w:sz w:val="24"/>
          <w:szCs w:val="24"/>
          <w:lang w:val="en-US"/>
        </w:rPr>
        <w:t>A.Mutation</w:t>
      </w:r>
      <w:proofErr w:type="spellEnd"/>
      <w:r w:rsidRPr="003D06C4">
        <w:rPr>
          <w:sz w:val="24"/>
          <w:szCs w:val="24"/>
          <w:lang w:val="en-US"/>
        </w:rPr>
        <w:t xml:space="preserve"> in mitochondrial DNA</w:t>
      </w:r>
      <w:r w:rsidRPr="003D06C4">
        <w:rPr>
          <w:sz w:val="24"/>
          <w:szCs w:val="24"/>
          <w:lang w:val="en-US"/>
        </w:rPr>
        <w:br/>
      </w:r>
      <w:proofErr w:type="spellStart"/>
      <w:r w:rsidRPr="003D06C4">
        <w:rPr>
          <w:sz w:val="24"/>
          <w:szCs w:val="24"/>
          <w:lang w:val="en-US"/>
        </w:rPr>
        <w:t>B.Expression</w:t>
      </w:r>
      <w:proofErr w:type="spellEnd"/>
      <w:r w:rsidRPr="003D06C4">
        <w:rPr>
          <w:sz w:val="24"/>
          <w:szCs w:val="24"/>
          <w:lang w:val="en-US"/>
        </w:rPr>
        <w:t xml:space="preserve"> of genes from both parental alleles</w:t>
      </w:r>
      <w:r w:rsidRPr="003D06C4">
        <w:rPr>
          <w:sz w:val="24"/>
          <w:szCs w:val="24"/>
          <w:lang w:val="en-US"/>
        </w:rPr>
        <w:br/>
      </w:r>
      <w:proofErr w:type="spellStart"/>
      <w:r w:rsidRPr="003D06C4">
        <w:rPr>
          <w:sz w:val="24"/>
          <w:szCs w:val="24"/>
          <w:lang w:val="en-US"/>
        </w:rPr>
        <w:t>C.Parent</w:t>
      </w:r>
      <w:proofErr w:type="spellEnd"/>
      <w:r w:rsidRPr="003D06C4">
        <w:rPr>
          <w:sz w:val="24"/>
          <w:szCs w:val="24"/>
          <w:lang w:val="en-US"/>
        </w:rPr>
        <w:t>-of-origin–specific gene expression</w:t>
      </w:r>
      <w:r w:rsidRPr="003D06C4">
        <w:rPr>
          <w:sz w:val="24"/>
          <w:szCs w:val="24"/>
          <w:lang w:val="en-US"/>
        </w:rPr>
        <w:br/>
      </w:r>
      <w:proofErr w:type="spellStart"/>
      <w:r w:rsidRPr="003D06C4">
        <w:rPr>
          <w:sz w:val="24"/>
          <w:szCs w:val="24"/>
          <w:lang w:val="en-US"/>
        </w:rPr>
        <w:t>D.Loss</w:t>
      </w:r>
      <w:proofErr w:type="spellEnd"/>
      <w:r w:rsidRPr="003D06C4">
        <w:rPr>
          <w:sz w:val="24"/>
          <w:szCs w:val="24"/>
          <w:lang w:val="en-US"/>
        </w:rPr>
        <w:t xml:space="preserve"> of a chromosome during cell division</w:t>
      </w:r>
      <w:r w:rsidRPr="003D06C4">
        <w:rPr>
          <w:sz w:val="24"/>
          <w:szCs w:val="24"/>
          <w:lang w:val="en-US"/>
        </w:rPr>
        <w:br/>
        <w:t>3.Which disorder is caused by maternal imprinting defects?</w:t>
      </w:r>
      <w:r w:rsidRPr="003D06C4">
        <w:rPr>
          <w:sz w:val="24"/>
          <w:szCs w:val="24"/>
          <w:lang w:val="en-US"/>
        </w:rPr>
        <w:br/>
      </w:r>
      <w:proofErr w:type="spellStart"/>
      <w:r w:rsidRPr="003D06C4">
        <w:rPr>
          <w:sz w:val="24"/>
          <w:szCs w:val="24"/>
          <w:lang w:val="en-US"/>
        </w:rPr>
        <w:t>A.Angelman</w:t>
      </w:r>
      <w:proofErr w:type="spellEnd"/>
      <w:r w:rsidRPr="003D06C4">
        <w:rPr>
          <w:sz w:val="24"/>
          <w:szCs w:val="24"/>
          <w:lang w:val="en-US"/>
        </w:rPr>
        <w:t xml:space="preserve"> syndrome</w:t>
      </w:r>
      <w:r w:rsidRPr="003D06C4">
        <w:rPr>
          <w:sz w:val="24"/>
          <w:szCs w:val="24"/>
          <w:lang w:val="en-US"/>
        </w:rPr>
        <w:br/>
      </w:r>
      <w:proofErr w:type="spellStart"/>
      <w:r w:rsidRPr="003D06C4">
        <w:rPr>
          <w:sz w:val="24"/>
          <w:szCs w:val="24"/>
          <w:lang w:val="en-US"/>
        </w:rPr>
        <w:t>B.Turner</w:t>
      </w:r>
      <w:proofErr w:type="spellEnd"/>
      <w:r w:rsidRPr="003D06C4">
        <w:rPr>
          <w:sz w:val="24"/>
          <w:szCs w:val="24"/>
          <w:lang w:val="en-US"/>
        </w:rPr>
        <w:t xml:space="preserve"> syndrome</w:t>
      </w:r>
      <w:r w:rsidRPr="003D06C4">
        <w:rPr>
          <w:sz w:val="24"/>
          <w:szCs w:val="24"/>
          <w:lang w:val="en-US"/>
        </w:rPr>
        <w:br/>
      </w:r>
      <w:proofErr w:type="spellStart"/>
      <w:r w:rsidRPr="003D06C4">
        <w:rPr>
          <w:sz w:val="24"/>
          <w:szCs w:val="24"/>
          <w:lang w:val="en-US"/>
        </w:rPr>
        <w:t>C.Down</w:t>
      </w:r>
      <w:proofErr w:type="spellEnd"/>
      <w:r w:rsidRPr="003D06C4">
        <w:rPr>
          <w:sz w:val="24"/>
          <w:szCs w:val="24"/>
          <w:lang w:val="en-US"/>
        </w:rPr>
        <w:t xml:space="preserve"> syndrome</w:t>
      </w:r>
      <w:r w:rsidRPr="003D06C4">
        <w:rPr>
          <w:sz w:val="24"/>
          <w:szCs w:val="24"/>
          <w:lang w:val="en-US"/>
        </w:rPr>
        <w:br/>
      </w:r>
      <w:proofErr w:type="spellStart"/>
      <w:r w:rsidRPr="003D06C4">
        <w:rPr>
          <w:sz w:val="24"/>
          <w:szCs w:val="24"/>
          <w:lang w:val="en-US"/>
        </w:rPr>
        <w:t>D.Klinefelter</w:t>
      </w:r>
      <w:proofErr w:type="spellEnd"/>
      <w:r w:rsidRPr="003D06C4">
        <w:rPr>
          <w:sz w:val="24"/>
          <w:szCs w:val="24"/>
          <w:lang w:val="en-US"/>
        </w:rPr>
        <w:t xml:space="preserve"> syndrome</w:t>
      </w:r>
      <w:r w:rsidRPr="003D06C4">
        <w:rPr>
          <w:sz w:val="24"/>
          <w:szCs w:val="24"/>
          <w:lang w:val="en-US"/>
        </w:rPr>
        <w:br/>
        <w:t xml:space="preserve">4.Which condition is associated with uniparental </w:t>
      </w:r>
      <w:proofErr w:type="spellStart"/>
      <w:r w:rsidRPr="003D06C4">
        <w:rPr>
          <w:sz w:val="24"/>
          <w:szCs w:val="24"/>
          <w:lang w:val="en-US"/>
        </w:rPr>
        <w:t>disomy</w:t>
      </w:r>
      <w:proofErr w:type="spellEnd"/>
      <w:r w:rsidRPr="003D06C4">
        <w:rPr>
          <w:sz w:val="24"/>
          <w:szCs w:val="24"/>
          <w:lang w:val="en-US"/>
        </w:rPr>
        <w:t>?</w:t>
      </w:r>
      <w:r w:rsidRPr="003D06C4">
        <w:rPr>
          <w:sz w:val="24"/>
          <w:szCs w:val="24"/>
          <w:lang w:val="en-US"/>
        </w:rPr>
        <w:br/>
      </w:r>
      <w:proofErr w:type="spellStart"/>
      <w:r w:rsidRPr="003D06C4">
        <w:rPr>
          <w:sz w:val="24"/>
          <w:szCs w:val="24"/>
          <w:lang w:val="en-US"/>
        </w:rPr>
        <w:t>A.Cri</w:t>
      </w:r>
      <w:proofErr w:type="spellEnd"/>
      <w:r w:rsidRPr="003D06C4">
        <w:rPr>
          <w:sz w:val="24"/>
          <w:szCs w:val="24"/>
          <w:lang w:val="en-US"/>
        </w:rPr>
        <w:t>-du-chat syndrome</w:t>
      </w:r>
      <w:r w:rsidRPr="003D06C4">
        <w:rPr>
          <w:sz w:val="24"/>
          <w:szCs w:val="24"/>
          <w:lang w:val="en-US"/>
        </w:rPr>
        <w:br/>
      </w:r>
      <w:proofErr w:type="spellStart"/>
      <w:r w:rsidRPr="003D06C4">
        <w:rPr>
          <w:sz w:val="24"/>
          <w:szCs w:val="24"/>
          <w:lang w:val="en-US"/>
        </w:rPr>
        <w:t>B.Prader</w:t>
      </w:r>
      <w:proofErr w:type="spellEnd"/>
      <w:r w:rsidRPr="003D06C4">
        <w:rPr>
          <w:sz w:val="24"/>
          <w:szCs w:val="24"/>
          <w:lang w:val="en-US"/>
        </w:rPr>
        <w:t>–Willi syndrome</w:t>
      </w:r>
      <w:r w:rsidRPr="003D06C4">
        <w:rPr>
          <w:sz w:val="24"/>
          <w:szCs w:val="24"/>
          <w:lang w:val="en-US"/>
        </w:rPr>
        <w:br/>
      </w:r>
      <w:proofErr w:type="spellStart"/>
      <w:r w:rsidRPr="003D06C4">
        <w:rPr>
          <w:sz w:val="24"/>
          <w:szCs w:val="24"/>
          <w:lang w:val="en-US"/>
        </w:rPr>
        <w:t>C.Edwards</w:t>
      </w:r>
      <w:proofErr w:type="spellEnd"/>
      <w:r w:rsidRPr="003D06C4">
        <w:rPr>
          <w:sz w:val="24"/>
          <w:szCs w:val="24"/>
          <w:lang w:val="en-US"/>
        </w:rPr>
        <w:t xml:space="preserve"> syndrome</w:t>
      </w:r>
      <w:r w:rsidRPr="003D06C4">
        <w:rPr>
          <w:sz w:val="24"/>
          <w:szCs w:val="24"/>
          <w:lang w:val="en-US"/>
        </w:rPr>
        <w:br/>
      </w:r>
      <w:proofErr w:type="spellStart"/>
      <w:r w:rsidRPr="003D06C4">
        <w:rPr>
          <w:sz w:val="24"/>
          <w:szCs w:val="24"/>
          <w:lang w:val="en-US"/>
        </w:rPr>
        <w:t>D.Patau</w:t>
      </w:r>
      <w:proofErr w:type="spellEnd"/>
      <w:r w:rsidRPr="003D06C4">
        <w:rPr>
          <w:sz w:val="24"/>
          <w:szCs w:val="24"/>
          <w:lang w:val="en-US"/>
        </w:rPr>
        <w:t xml:space="preserve"> syndrome</w:t>
      </w:r>
      <w:r w:rsidRPr="003D06C4">
        <w:rPr>
          <w:sz w:val="24"/>
          <w:szCs w:val="24"/>
          <w:lang w:val="en-US"/>
        </w:rPr>
        <w:br/>
        <w:t>5.Which type of chromosomal abnormality results from nondisjunction?</w:t>
      </w:r>
      <w:r w:rsidRPr="003D06C4">
        <w:rPr>
          <w:sz w:val="24"/>
          <w:szCs w:val="24"/>
          <w:lang w:val="en-US"/>
        </w:rPr>
        <w:br/>
      </w:r>
      <w:proofErr w:type="spellStart"/>
      <w:r w:rsidRPr="003D06C4">
        <w:rPr>
          <w:sz w:val="24"/>
          <w:szCs w:val="24"/>
          <w:lang w:val="en-US"/>
        </w:rPr>
        <w:t>A.Translocation</w:t>
      </w:r>
      <w:proofErr w:type="spellEnd"/>
      <w:r w:rsidRPr="003D06C4">
        <w:rPr>
          <w:sz w:val="24"/>
          <w:szCs w:val="24"/>
          <w:lang w:val="en-US"/>
        </w:rPr>
        <w:br/>
      </w:r>
      <w:proofErr w:type="spellStart"/>
      <w:r w:rsidRPr="003D06C4">
        <w:rPr>
          <w:sz w:val="24"/>
          <w:szCs w:val="24"/>
          <w:lang w:val="en-US"/>
        </w:rPr>
        <w:t>B.Deletion</w:t>
      </w:r>
      <w:proofErr w:type="spellEnd"/>
      <w:r w:rsidRPr="003D06C4">
        <w:rPr>
          <w:sz w:val="24"/>
          <w:szCs w:val="24"/>
          <w:lang w:val="en-US"/>
        </w:rPr>
        <w:br/>
      </w:r>
      <w:proofErr w:type="spellStart"/>
      <w:r w:rsidRPr="003D06C4">
        <w:rPr>
          <w:sz w:val="24"/>
          <w:szCs w:val="24"/>
          <w:lang w:val="en-US"/>
        </w:rPr>
        <w:t>C.Inversion</w:t>
      </w:r>
      <w:proofErr w:type="spellEnd"/>
      <w:r w:rsidRPr="003D06C4">
        <w:rPr>
          <w:sz w:val="24"/>
          <w:szCs w:val="24"/>
          <w:lang w:val="en-US"/>
        </w:rPr>
        <w:br/>
      </w:r>
      <w:proofErr w:type="spellStart"/>
      <w:r w:rsidRPr="003D06C4">
        <w:rPr>
          <w:sz w:val="24"/>
          <w:szCs w:val="24"/>
          <w:lang w:val="en-US"/>
        </w:rPr>
        <w:t>D.Aneuploidy</w:t>
      </w:r>
      <w:proofErr w:type="spellEnd"/>
      <w:r w:rsidRPr="003D06C4">
        <w:rPr>
          <w:sz w:val="24"/>
          <w:szCs w:val="24"/>
          <w:lang w:val="en-US"/>
        </w:rPr>
        <w:br/>
        <w:t>6.Down syndrome is most commonly caused by:</w:t>
      </w:r>
      <w:r w:rsidRPr="003D06C4">
        <w:rPr>
          <w:sz w:val="24"/>
          <w:szCs w:val="24"/>
          <w:lang w:val="en-US"/>
        </w:rPr>
        <w:br/>
      </w:r>
      <w:proofErr w:type="spellStart"/>
      <w:r w:rsidRPr="003D06C4">
        <w:rPr>
          <w:sz w:val="24"/>
          <w:szCs w:val="24"/>
          <w:lang w:val="en-US"/>
        </w:rPr>
        <w:t>A.Robertsonian</w:t>
      </w:r>
      <w:proofErr w:type="spellEnd"/>
      <w:r w:rsidRPr="003D06C4">
        <w:rPr>
          <w:sz w:val="24"/>
          <w:szCs w:val="24"/>
          <w:lang w:val="en-US"/>
        </w:rPr>
        <w:t xml:space="preserve"> translocation</w:t>
      </w:r>
      <w:r w:rsidRPr="003D06C4">
        <w:rPr>
          <w:sz w:val="24"/>
          <w:szCs w:val="24"/>
          <w:lang w:val="en-US"/>
        </w:rPr>
        <w:br/>
      </w:r>
      <w:proofErr w:type="spellStart"/>
      <w:r w:rsidRPr="003D06C4">
        <w:rPr>
          <w:sz w:val="24"/>
          <w:szCs w:val="24"/>
          <w:lang w:val="en-US"/>
        </w:rPr>
        <w:t>B.Mosaicism</w:t>
      </w:r>
      <w:proofErr w:type="spellEnd"/>
      <w:r w:rsidRPr="003D06C4">
        <w:rPr>
          <w:sz w:val="24"/>
          <w:szCs w:val="24"/>
          <w:lang w:val="en-US"/>
        </w:rPr>
        <w:br/>
      </w:r>
      <w:proofErr w:type="spellStart"/>
      <w:r w:rsidRPr="003D06C4">
        <w:rPr>
          <w:sz w:val="24"/>
          <w:szCs w:val="24"/>
          <w:lang w:val="en-US"/>
        </w:rPr>
        <w:t>C.Trisomy</w:t>
      </w:r>
      <w:proofErr w:type="spellEnd"/>
      <w:r w:rsidRPr="003D06C4">
        <w:rPr>
          <w:sz w:val="24"/>
          <w:szCs w:val="24"/>
          <w:lang w:val="en-US"/>
        </w:rPr>
        <w:t xml:space="preserve"> 21 due to meiotic nondisjunction</w:t>
      </w:r>
      <w:r w:rsidRPr="003D06C4">
        <w:rPr>
          <w:sz w:val="24"/>
          <w:szCs w:val="24"/>
          <w:lang w:val="en-US"/>
        </w:rPr>
        <w:br/>
      </w:r>
      <w:proofErr w:type="spellStart"/>
      <w:r w:rsidRPr="003D06C4">
        <w:rPr>
          <w:sz w:val="24"/>
          <w:szCs w:val="24"/>
          <w:lang w:val="en-US"/>
        </w:rPr>
        <w:t>D.Deletion</w:t>
      </w:r>
      <w:proofErr w:type="spellEnd"/>
      <w:r w:rsidRPr="003D06C4">
        <w:rPr>
          <w:sz w:val="24"/>
          <w:szCs w:val="24"/>
          <w:lang w:val="en-US"/>
        </w:rPr>
        <w:t xml:space="preserve"> of chromosome 21</w:t>
      </w:r>
      <w:r w:rsidRPr="003D06C4">
        <w:rPr>
          <w:sz w:val="24"/>
          <w:szCs w:val="24"/>
          <w:lang w:val="en-US"/>
        </w:rPr>
        <w:br/>
        <w:t>7.Turner syndrome has which chromosomal pattern?</w:t>
      </w:r>
      <w:r w:rsidRPr="003D06C4">
        <w:rPr>
          <w:sz w:val="24"/>
          <w:szCs w:val="24"/>
          <w:lang w:val="en-US"/>
        </w:rPr>
        <w:br/>
        <w:t>A.46,XX</w:t>
      </w:r>
      <w:r w:rsidRPr="003D06C4">
        <w:rPr>
          <w:sz w:val="24"/>
          <w:szCs w:val="24"/>
          <w:lang w:val="en-US"/>
        </w:rPr>
        <w:br/>
        <w:t>B.47,XXX</w:t>
      </w:r>
      <w:r w:rsidRPr="003D06C4">
        <w:rPr>
          <w:sz w:val="24"/>
          <w:szCs w:val="24"/>
          <w:lang w:val="en-US"/>
        </w:rPr>
        <w:br/>
        <w:t>C.47,XXY</w:t>
      </w:r>
      <w:r w:rsidRPr="003D06C4">
        <w:rPr>
          <w:sz w:val="24"/>
          <w:szCs w:val="24"/>
          <w:lang w:val="en-US"/>
        </w:rPr>
        <w:br/>
        <w:t>D.45,X</w:t>
      </w:r>
      <w:r w:rsidRPr="003D06C4">
        <w:rPr>
          <w:sz w:val="24"/>
          <w:szCs w:val="24"/>
          <w:lang w:val="en-US"/>
        </w:rPr>
        <w:br/>
        <w:t>8.Which chromosomal disorder is characterized by a cat-like cry in infancy?</w:t>
      </w:r>
      <w:r w:rsidRPr="003D06C4">
        <w:rPr>
          <w:sz w:val="24"/>
          <w:szCs w:val="24"/>
          <w:lang w:val="en-US"/>
        </w:rPr>
        <w:br/>
      </w:r>
      <w:proofErr w:type="spellStart"/>
      <w:r w:rsidRPr="003D06C4">
        <w:rPr>
          <w:sz w:val="24"/>
          <w:szCs w:val="24"/>
          <w:lang w:val="en-US"/>
        </w:rPr>
        <w:t>A.Down</w:t>
      </w:r>
      <w:proofErr w:type="spellEnd"/>
      <w:r w:rsidRPr="003D06C4">
        <w:rPr>
          <w:sz w:val="24"/>
          <w:szCs w:val="24"/>
          <w:lang w:val="en-US"/>
        </w:rPr>
        <w:t xml:space="preserve"> syndrome</w:t>
      </w:r>
      <w:r w:rsidRPr="003D06C4">
        <w:rPr>
          <w:sz w:val="24"/>
          <w:szCs w:val="24"/>
          <w:lang w:val="en-US"/>
        </w:rPr>
        <w:br/>
      </w:r>
      <w:proofErr w:type="spellStart"/>
      <w:r w:rsidRPr="003D06C4">
        <w:rPr>
          <w:sz w:val="24"/>
          <w:szCs w:val="24"/>
          <w:lang w:val="en-US"/>
        </w:rPr>
        <w:t>B.Edwards</w:t>
      </w:r>
      <w:proofErr w:type="spellEnd"/>
      <w:r w:rsidRPr="003D06C4">
        <w:rPr>
          <w:sz w:val="24"/>
          <w:szCs w:val="24"/>
          <w:lang w:val="en-US"/>
        </w:rPr>
        <w:t xml:space="preserve"> syndrome</w:t>
      </w:r>
      <w:r w:rsidRPr="003D06C4">
        <w:rPr>
          <w:sz w:val="24"/>
          <w:szCs w:val="24"/>
          <w:lang w:val="en-US"/>
        </w:rPr>
        <w:br/>
      </w:r>
      <w:proofErr w:type="spellStart"/>
      <w:r w:rsidRPr="003D06C4">
        <w:rPr>
          <w:sz w:val="24"/>
          <w:szCs w:val="24"/>
          <w:lang w:val="en-US"/>
        </w:rPr>
        <w:lastRenderedPageBreak/>
        <w:t>C.Cri</w:t>
      </w:r>
      <w:proofErr w:type="spellEnd"/>
      <w:r w:rsidRPr="003D06C4">
        <w:rPr>
          <w:sz w:val="24"/>
          <w:szCs w:val="24"/>
          <w:lang w:val="en-US"/>
        </w:rPr>
        <w:t>-du-chat syndrome</w:t>
      </w:r>
      <w:r w:rsidRPr="003D06C4">
        <w:rPr>
          <w:sz w:val="24"/>
          <w:szCs w:val="24"/>
          <w:lang w:val="en-US"/>
        </w:rPr>
        <w:br/>
      </w:r>
      <w:proofErr w:type="spellStart"/>
      <w:r w:rsidRPr="003D06C4">
        <w:rPr>
          <w:sz w:val="24"/>
          <w:szCs w:val="24"/>
          <w:lang w:val="en-US"/>
        </w:rPr>
        <w:t>D.Patau</w:t>
      </w:r>
      <w:proofErr w:type="spellEnd"/>
      <w:r w:rsidRPr="003D06C4">
        <w:rPr>
          <w:sz w:val="24"/>
          <w:szCs w:val="24"/>
          <w:lang w:val="en-US"/>
        </w:rPr>
        <w:t xml:space="preserve"> syndrome</w:t>
      </w:r>
      <w:r w:rsidRPr="003D06C4">
        <w:rPr>
          <w:sz w:val="24"/>
          <w:szCs w:val="24"/>
          <w:lang w:val="en-US"/>
        </w:rPr>
        <w:br/>
        <w:t>9.Which disorder is an example of mosaicism?</w:t>
      </w:r>
      <w:r w:rsidRPr="003D06C4">
        <w:rPr>
          <w:sz w:val="24"/>
          <w:szCs w:val="24"/>
          <w:lang w:val="en-US"/>
        </w:rPr>
        <w:br/>
      </w:r>
      <w:proofErr w:type="spellStart"/>
      <w:r w:rsidRPr="003D06C4">
        <w:rPr>
          <w:sz w:val="24"/>
          <w:szCs w:val="24"/>
          <w:lang w:val="en-US"/>
        </w:rPr>
        <w:t>A.All</w:t>
      </w:r>
      <w:proofErr w:type="spellEnd"/>
      <w:r w:rsidRPr="003D06C4">
        <w:rPr>
          <w:sz w:val="24"/>
          <w:szCs w:val="24"/>
          <w:lang w:val="en-US"/>
        </w:rPr>
        <w:t xml:space="preserve"> cells have identical chromosomal makeup</w:t>
      </w:r>
      <w:r w:rsidRPr="003D06C4">
        <w:rPr>
          <w:sz w:val="24"/>
          <w:szCs w:val="24"/>
          <w:lang w:val="en-US"/>
        </w:rPr>
        <w:br/>
      </w:r>
      <w:proofErr w:type="spellStart"/>
      <w:r w:rsidRPr="003D06C4">
        <w:rPr>
          <w:sz w:val="24"/>
          <w:szCs w:val="24"/>
          <w:lang w:val="en-US"/>
        </w:rPr>
        <w:t>B.Presence</w:t>
      </w:r>
      <w:proofErr w:type="spellEnd"/>
      <w:r w:rsidRPr="003D06C4">
        <w:rPr>
          <w:sz w:val="24"/>
          <w:szCs w:val="24"/>
          <w:lang w:val="en-US"/>
        </w:rPr>
        <w:t xml:space="preserve"> of two or more genetically different cell lines</w:t>
      </w:r>
      <w:r w:rsidRPr="003D06C4">
        <w:rPr>
          <w:sz w:val="24"/>
          <w:szCs w:val="24"/>
          <w:lang w:val="en-US"/>
        </w:rPr>
        <w:br/>
      </w:r>
      <w:proofErr w:type="spellStart"/>
      <w:r w:rsidRPr="003D06C4">
        <w:rPr>
          <w:sz w:val="24"/>
          <w:szCs w:val="24"/>
          <w:lang w:val="en-US"/>
        </w:rPr>
        <w:t>C.Loss</w:t>
      </w:r>
      <w:proofErr w:type="spellEnd"/>
      <w:r w:rsidRPr="003D06C4">
        <w:rPr>
          <w:sz w:val="24"/>
          <w:szCs w:val="24"/>
          <w:lang w:val="en-US"/>
        </w:rPr>
        <w:t xml:space="preserve"> of imprinting</w:t>
      </w:r>
      <w:r w:rsidRPr="003D06C4">
        <w:rPr>
          <w:sz w:val="24"/>
          <w:szCs w:val="24"/>
          <w:lang w:val="en-US"/>
        </w:rPr>
        <w:br/>
      </w:r>
      <w:proofErr w:type="spellStart"/>
      <w:r w:rsidRPr="003D06C4">
        <w:rPr>
          <w:sz w:val="24"/>
          <w:szCs w:val="24"/>
          <w:lang w:val="en-US"/>
        </w:rPr>
        <w:t>D.Single</w:t>
      </w:r>
      <w:proofErr w:type="spellEnd"/>
      <w:r w:rsidRPr="003D06C4">
        <w:rPr>
          <w:sz w:val="24"/>
          <w:szCs w:val="24"/>
          <w:lang w:val="en-US"/>
        </w:rPr>
        <w:t>-gene mutation</w:t>
      </w:r>
      <w:r w:rsidRPr="003D06C4">
        <w:rPr>
          <w:sz w:val="24"/>
          <w:szCs w:val="24"/>
          <w:lang w:val="en-US"/>
        </w:rPr>
        <w:br/>
        <w:t>10.Which mechanism best explains mitochondrial inheritance?</w:t>
      </w:r>
      <w:r w:rsidRPr="003D06C4">
        <w:rPr>
          <w:sz w:val="24"/>
          <w:szCs w:val="24"/>
          <w:lang w:val="en-US"/>
        </w:rPr>
        <w:br/>
      </w:r>
      <w:proofErr w:type="spellStart"/>
      <w:r w:rsidRPr="003D06C4">
        <w:rPr>
          <w:sz w:val="24"/>
          <w:szCs w:val="24"/>
          <w:lang w:val="en-US"/>
        </w:rPr>
        <w:t>A.Inheritance</w:t>
      </w:r>
      <w:proofErr w:type="spellEnd"/>
      <w:r w:rsidRPr="003D06C4">
        <w:rPr>
          <w:sz w:val="24"/>
          <w:szCs w:val="24"/>
          <w:lang w:val="en-US"/>
        </w:rPr>
        <w:t xml:space="preserve"> from both parents</w:t>
      </w:r>
      <w:r w:rsidRPr="003D06C4">
        <w:rPr>
          <w:sz w:val="24"/>
          <w:szCs w:val="24"/>
          <w:lang w:val="en-US"/>
        </w:rPr>
        <w:br/>
      </w:r>
      <w:proofErr w:type="spellStart"/>
      <w:r w:rsidRPr="003D06C4">
        <w:rPr>
          <w:sz w:val="24"/>
          <w:szCs w:val="24"/>
          <w:lang w:val="en-US"/>
        </w:rPr>
        <w:t>B.Transmission</w:t>
      </w:r>
      <w:proofErr w:type="spellEnd"/>
      <w:r w:rsidRPr="003D06C4">
        <w:rPr>
          <w:sz w:val="24"/>
          <w:szCs w:val="24"/>
          <w:lang w:val="en-US"/>
        </w:rPr>
        <w:t xml:space="preserve"> through the Y chromosome</w:t>
      </w:r>
      <w:r w:rsidRPr="003D06C4">
        <w:rPr>
          <w:sz w:val="24"/>
          <w:szCs w:val="24"/>
          <w:lang w:val="en-US"/>
        </w:rPr>
        <w:br/>
      </w:r>
      <w:proofErr w:type="spellStart"/>
      <w:r w:rsidRPr="003D06C4">
        <w:rPr>
          <w:sz w:val="24"/>
          <w:szCs w:val="24"/>
          <w:lang w:val="en-US"/>
        </w:rPr>
        <w:t>C.Inheritance</w:t>
      </w:r>
      <w:proofErr w:type="spellEnd"/>
      <w:r w:rsidRPr="003D06C4">
        <w:rPr>
          <w:sz w:val="24"/>
          <w:szCs w:val="24"/>
          <w:lang w:val="en-US"/>
        </w:rPr>
        <w:t xml:space="preserve"> only from the mother</w:t>
      </w:r>
      <w:r w:rsidRPr="003D06C4">
        <w:rPr>
          <w:sz w:val="24"/>
          <w:szCs w:val="24"/>
          <w:lang w:val="en-US"/>
        </w:rPr>
        <w:br/>
      </w:r>
      <w:proofErr w:type="spellStart"/>
      <w:r w:rsidRPr="003D06C4">
        <w:rPr>
          <w:sz w:val="24"/>
          <w:szCs w:val="24"/>
          <w:lang w:val="en-US"/>
        </w:rPr>
        <w:t>D.Autosomal</w:t>
      </w:r>
      <w:proofErr w:type="spellEnd"/>
      <w:r w:rsidRPr="003D06C4">
        <w:rPr>
          <w:sz w:val="24"/>
          <w:szCs w:val="24"/>
          <w:lang w:val="en-US"/>
        </w:rPr>
        <w:t xml:space="preserve"> dominant transmission</w:t>
      </w:r>
    </w:p>
    <w:p w14:paraId="47134619"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 xml:space="preserve">Answers: 1.D 2.C 3.A </w:t>
      </w:r>
      <w:proofErr w:type="gramStart"/>
      <w:r w:rsidRPr="003D06C4">
        <w:rPr>
          <w:sz w:val="24"/>
          <w:szCs w:val="24"/>
          <w:lang w:val="en-US"/>
        </w:rPr>
        <w:t>4.B</w:t>
      </w:r>
      <w:proofErr w:type="gramEnd"/>
      <w:r w:rsidRPr="003D06C4">
        <w:rPr>
          <w:sz w:val="24"/>
          <w:szCs w:val="24"/>
          <w:lang w:val="en-US"/>
        </w:rPr>
        <w:t xml:space="preserve"> 5.D 6.C 7.D 8.C 9.B 10.C</w:t>
      </w:r>
    </w:p>
    <w:p w14:paraId="49750F9D" w14:textId="77777777" w:rsidR="00600E7E" w:rsidRPr="003D06C4" w:rsidRDefault="00600E7E" w:rsidP="00600E7E">
      <w:pPr>
        <w:spacing w:before="100" w:beforeAutospacing="1" w:after="100" w:afterAutospacing="1"/>
        <w:ind w:left="720"/>
        <w:rPr>
          <w:b/>
          <w:bCs/>
          <w:sz w:val="24"/>
          <w:szCs w:val="24"/>
          <w:lang w:val="en-US"/>
        </w:rPr>
      </w:pPr>
    </w:p>
    <w:p w14:paraId="2AE4CE68" w14:textId="77777777" w:rsidR="00600E7E" w:rsidRPr="003D06C4" w:rsidRDefault="00600E7E" w:rsidP="00600E7E">
      <w:pPr>
        <w:spacing w:before="100" w:beforeAutospacing="1" w:after="100" w:afterAutospacing="1"/>
        <w:ind w:left="720"/>
        <w:rPr>
          <w:b/>
          <w:bCs/>
          <w:sz w:val="24"/>
          <w:szCs w:val="24"/>
          <w:lang w:val="en-US"/>
        </w:rPr>
      </w:pPr>
      <w:r w:rsidRPr="003D06C4">
        <w:rPr>
          <w:b/>
          <w:bCs/>
          <w:sz w:val="24"/>
          <w:szCs w:val="24"/>
          <w:lang w:val="en-US"/>
        </w:rPr>
        <w:t>Neoplasia:</w:t>
      </w:r>
    </w:p>
    <w:p w14:paraId="26CF337D"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Across</w:t>
      </w:r>
    </w:p>
    <w:p w14:paraId="75F715BA"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2. Immunity acquired after exposure to particular bacteria, virus or any infection</w:t>
      </w:r>
    </w:p>
    <w:p w14:paraId="2309802D"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4. The outermost area of the Lymph Node is called</w:t>
      </w:r>
    </w:p>
    <w:p w14:paraId="3E86FEB6"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Down</w:t>
      </w:r>
    </w:p>
    <w:p w14:paraId="5BE66714"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1. These are also present on membranes of organelles</w:t>
      </w:r>
    </w:p>
    <w:p w14:paraId="310D57BD" w14:textId="77777777" w:rsidR="00600E7E" w:rsidRPr="003D06C4" w:rsidRDefault="00600E7E" w:rsidP="00600E7E">
      <w:pPr>
        <w:spacing w:before="100" w:beforeAutospacing="1" w:after="100" w:afterAutospacing="1"/>
        <w:ind w:left="720"/>
        <w:rPr>
          <w:sz w:val="24"/>
          <w:szCs w:val="24"/>
        </w:rPr>
      </w:pPr>
      <w:r w:rsidRPr="003D06C4">
        <w:rPr>
          <w:sz w:val="24"/>
          <w:szCs w:val="24"/>
          <w:lang w:val="en-US"/>
        </w:rPr>
        <w:t>3. God gifted immunity</w:t>
      </w:r>
    </w:p>
    <w:p w14:paraId="67EBAF98" w14:textId="77777777" w:rsidR="00600E7E" w:rsidRPr="003D06C4" w:rsidRDefault="00600E7E" w:rsidP="00600E7E">
      <w:pPr>
        <w:spacing w:before="100" w:beforeAutospacing="1" w:after="100" w:afterAutospacing="1"/>
        <w:ind w:left="720"/>
        <w:rPr>
          <w:sz w:val="24"/>
          <w:szCs w:val="24"/>
          <w:lang w:val="en-US"/>
        </w:rPr>
      </w:pPr>
      <w:r w:rsidRPr="003D06C4">
        <w:rPr>
          <w:noProof/>
          <w:sz w:val="24"/>
          <w:szCs w:val="24"/>
        </w:rPr>
        <w:drawing>
          <wp:inline distT="0" distB="0" distL="0" distR="0" wp14:anchorId="2C337BB7" wp14:editId="4E1DD912">
            <wp:extent cx="2499360" cy="2499360"/>
            <wp:effectExtent l="0" t="0" r="0" b="0"/>
            <wp:docPr id="1827041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41458" name=""/>
                    <pic:cNvPicPr/>
                  </pic:nvPicPr>
                  <pic:blipFill>
                    <a:blip r:embed="rId24"/>
                    <a:stretch>
                      <a:fillRect/>
                    </a:stretch>
                  </pic:blipFill>
                  <pic:spPr>
                    <a:xfrm>
                      <a:off x="0" y="0"/>
                      <a:ext cx="2499711" cy="2499711"/>
                    </a:xfrm>
                    <a:prstGeom prst="rect">
                      <a:avLst/>
                    </a:prstGeom>
                  </pic:spPr>
                </pic:pic>
              </a:graphicData>
            </a:graphic>
          </wp:inline>
        </w:drawing>
      </w:r>
    </w:p>
    <w:p w14:paraId="57BC546D" w14:textId="77777777" w:rsidR="00600E7E" w:rsidRPr="003D06C4" w:rsidRDefault="00600E7E" w:rsidP="00600E7E">
      <w:pPr>
        <w:spacing w:before="100" w:beforeAutospacing="1" w:after="100" w:afterAutospacing="1"/>
        <w:rPr>
          <w:sz w:val="24"/>
          <w:szCs w:val="24"/>
        </w:rPr>
      </w:pPr>
    </w:p>
    <w:p w14:paraId="6EFFBD40" w14:textId="77777777" w:rsidR="00600E7E" w:rsidRPr="003D06C4" w:rsidRDefault="00600E7E" w:rsidP="00600E7E">
      <w:pPr>
        <w:spacing w:before="100" w:beforeAutospacing="1" w:after="100" w:afterAutospacing="1"/>
        <w:jc w:val="center"/>
        <w:rPr>
          <w:b/>
          <w:bCs/>
          <w:sz w:val="24"/>
          <w:szCs w:val="24"/>
        </w:rPr>
      </w:pPr>
    </w:p>
    <w:p w14:paraId="640C306A" w14:textId="77777777" w:rsidR="00600E7E" w:rsidRPr="003D06C4" w:rsidRDefault="00600E7E" w:rsidP="00600E7E">
      <w:pPr>
        <w:spacing w:before="100" w:beforeAutospacing="1" w:after="100" w:afterAutospacing="1"/>
        <w:jc w:val="center"/>
        <w:rPr>
          <w:b/>
          <w:bCs/>
          <w:sz w:val="24"/>
          <w:szCs w:val="24"/>
        </w:rPr>
      </w:pPr>
    </w:p>
    <w:p w14:paraId="42AA4F90" w14:textId="77777777" w:rsidR="00600E7E" w:rsidRPr="003D06C4" w:rsidRDefault="00600E7E" w:rsidP="00600E7E">
      <w:pPr>
        <w:spacing w:before="100" w:beforeAutospacing="1" w:after="100" w:afterAutospacing="1"/>
        <w:jc w:val="center"/>
        <w:rPr>
          <w:b/>
          <w:bCs/>
          <w:sz w:val="24"/>
          <w:szCs w:val="24"/>
          <w:lang w:val="en-US"/>
        </w:rPr>
      </w:pPr>
      <w:r w:rsidRPr="003D06C4">
        <w:rPr>
          <w:b/>
          <w:bCs/>
          <w:sz w:val="24"/>
          <w:szCs w:val="24"/>
          <w:lang w:val="en-US"/>
        </w:rPr>
        <w:t>Neoplasia:</w:t>
      </w:r>
    </w:p>
    <w:p w14:paraId="1ABB2739" w14:textId="77777777" w:rsidR="00600E7E" w:rsidRPr="003D06C4" w:rsidRDefault="00600E7E" w:rsidP="00600E7E">
      <w:pPr>
        <w:spacing w:before="100" w:beforeAutospacing="1" w:after="100" w:afterAutospacing="1"/>
        <w:jc w:val="center"/>
        <w:rPr>
          <w:b/>
          <w:bCs/>
          <w:sz w:val="24"/>
          <w:szCs w:val="24"/>
          <w:lang w:val="en-US"/>
        </w:rPr>
      </w:pPr>
      <w:proofErr w:type="spellStart"/>
      <w:r w:rsidRPr="003D06C4">
        <w:rPr>
          <w:b/>
          <w:bCs/>
          <w:sz w:val="24"/>
          <w:szCs w:val="24"/>
          <w:lang w:val="en-US"/>
        </w:rPr>
        <w:lastRenderedPageBreak/>
        <w:t>Mcqs</w:t>
      </w:r>
      <w:proofErr w:type="spellEnd"/>
      <w:r w:rsidRPr="003D06C4">
        <w:rPr>
          <w:b/>
          <w:bCs/>
          <w:sz w:val="24"/>
          <w:szCs w:val="24"/>
          <w:lang w:val="en-US"/>
        </w:rPr>
        <w:t>:</w:t>
      </w:r>
    </w:p>
    <w:p w14:paraId="18DC7C5E" w14:textId="77777777" w:rsidR="00600E7E" w:rsidRPr="003D06C4" w:rsidRDefault="00600E7E" w:rsidP="00600E7E">
      <w:pPr>
        <w:rPr>
          <w:b/>
          <w:bCs/>
          <w:sz w:val="24"/>
          <w:szCs w:val="24"/>
          <w:lang w:val="en-US"/>
        </w:rPr>
      </w:pPr>
      <w:r w:rsidRPr="003D06C4">
        <w:rPr>
          <w:b/>
          <w:bCs/>
          <w:sz w:val="24"/>
          <w:szCs w:val="24"/>
          <w:lang w:val="en-US"/>
        </w:rPr>
        <w:t>1) malignant neoplasms</w:t>
      </w:r>
    </w:p>
    <w:p w14:paraId="5D9BE0A3" w14:textId="77777777" w:rsidR="00600E7E" w:rsidRPr="003D06C4" w:rsidRDefault="00600E7E" w:rsidP="00600E7E">
      <w:pPr>
        <w:rPr>
          <w:sz w:val="24"/>
          <w:szCs w:val="24"/>
          <w:lang w:val="en-US"/>
        </w:rPr>
      </w:pPr>
      <w:r w:rsidRPr="003D06C4">
        <w:rPr>
          <w:sz w:val="24"/>
          <w:szCs w:val="24"/>
          <w:lang w:val="en-US"/>
        </w:rPr>
        <w:t xml:space="preserve">           a. </w:t>
      </w:r>
      <w:proofErr w:type="gramStart"/>
      <w:r w:rsidRPr="003D06C4">
        <w:rPr>
          <w:sz w:val="24"/>
          <w:szCs w:val="24"/>
          <w:lang w:val="en-US"/>
        </w:rPr>
        <w:t>are</w:t>
      </w:r>
      <w:proofErr w:type="gramEnd"/>
      <w:r w:rsidRPr="003D06C4">
        <w:rPr>
          <w:sz w:val="24"/>
          <w:szCs w:val="24"/>
          <w:lang w:val="en-US"/>
        </w:rPr>
        <w:t xml:space="preserve"> independent of hormonal influence</w:t>
      </w:r>
    </w:p>
    <w:p w14:paraId="4005B9C9" w14:textId="77777777" w:rsidR="00600E7E" w:rsidRPr="003D06C4" w:rsidRDefault="00600E7E" w:rsidP="00600E7E">
      <w:pPr>
        <w:rPr>
          <w:sz w:val="24"/>
          <w:szCs w:val="24"/>
          <w:lang w:val="en-US"/>
        </w:rPr>
      </w:pPr>
      <w:r w:rsidRPr="003D06C4">
        <w:rPr>
          <w:sz w:val="24"/>
          <w:szCs w:val="24"/>
          <w:lang w:val="en-US"/>
        </w:rPr>
        <w:t xml:space="preserve">           b. </w:t>
      </w:r>
      <w:proofErr w:type="gramStart"/>
      <w:r w:rsidRPr="003D06C4">
        <w:rPr>
          <w:sz w:val="24"/>
          <w:szCs w:val="24"/>
          <w:lang w:val="en-US"/>
        </w:rPr>
        <w:t>are</w:t>
      </w:r>
      <w:proofErr w:type="gramEnd"/>
      <w:r w:rsidRPr="003D06C4">
        <w:rPr>
          <w:sz w:val="24"/>
          <w:szCs w:val="24"/>
          <w:lang w:val="en-US"/>
        </w:rPr>
        <w:t xml:space="preserve"> always composed of homogenous cell lines</w:t>
      </w:r>
    </w:p>
    <w:p w14:paraId="36B5356D" w14:textId="77777777" w:rsidR="00600E7E" w:rsidRPr="003D06C4" w:rsidRDefault="00600E7E" w:rsidP="00600E7E">
      <w:pPr>
        <w:rPr>
          <w:sz w:val="24"/>
          <w:szCs w:val="24"/>
          <w:lang w:val="en-US"/>
        </w:rPr>
      </w:pPr>
      <w:r w:rsidRPr="003D06C4">
        <w:rPr>
          <w:sz w:val="24"/>
          <w:szCs w:val="24"/>
          <w:lang w:val="en-US"/>
        </w:rPr>
        <w:t xml:space="preserve">           c. </w:t>
      </w:r>
      <w:proofErr w:type="gramStart"/>
      <w:r w:rsidRPr="003D06C4">
        <w:rPr>
          <w:sz w:val="24"/>
          <w:szCs w:val="24"/>
          <w:lang w:val="en-US"/>
        </w:rPr>
        <w:t>arise</w:t>
      </w:r>
      <w:proofErr w:type="gramEnd"/>
      <w:r w:rsidRPr="003D06C4">
        <w:rPr>
          <w:sz w:val="24"/>
          <w:szCs w:val="24"/>
          <w:lang w:val="en-US"/>
        </w:rPr>
        <w:t xml:space="preserve"> from differentiated cells by a process of anaplasia</w:t>
      </w:r>
    </w:p>
    <w:p w14:paraId="60CF7588" w14:textId="77777777" w:rsidR="00600E7E" w:rsidRPr="003D06C4" w:rsidRDefault="00600E7E" w:rsidP="00600E7E">
      <w:pPr>
        <w:rPr>
          <w:sz w:val="24"/>
          <w:szCs w:val="24"/>
          <w:lang w:val="en-US"/>
        </w:rPr>
      </w:pPr>
      <w:r w:rsidRPr="003D06C4">
        <w:rPr>
          <w:sz w:val="24"/>
          <w:szCs w:val="24"/>
          <w:lang w:val="en-US"/>
        </w:rPr>
        <w:t xml:space="preserve">           d. display abnormal nuclei with pale nucleoli</w:t>
      </w:r>
    </w:p>
    <w:p w14:paraId="11DCC191" w14:textId="77777777" w:rsidR="00600E7E" w:rsidRPr="003D06C4" w:rsidRDefault="00600E7E" w:rsidP="00600E7E">
      <w:pPr>
        <w:rPr>
          <w:sz w:val="24"/>
          <w:szCs w:val="24"/>
          <w:lang w:val="en-US"/>
        </w:rPr>
      </w:pPr>
      <w:r w:rsidRPr="003D06C4">
        <w:rPr>
          <w:sz w:val="24"/>
          <w:szCs w:val="24"/>
          <w:lang w:val="en-US"/>
        </w:rPr>
        <w:t xml:space="preserve">           e. typically </w:t>
      </w:r>
      <w:proofErr w:type="gramStart"/>
      <w:r w:rsidRPr="003D06C4">
        <w:rPr>
          <w:sz w:val="24"/>
          <w:szCs w:val="24"/>
          <w:lang w:val="en-US"/>
        </w:rPr>
        <w:t>are</w:t>
      </w:r>
      <w:proofErr w:type="gramEnd"/>
      <w:r w:rsidRPr="003D06C4">
        <w:rPr>
          <w:sz w:val="24"/>
          <w:szCs w:val="24"/>
          <w:lang w:val="en-US"/>
        </w:rPr>
        <w:t xml:space="preserve"> more rapidly growing than benign neoplasms</w:t>
      </w:r>
    </w:p>
    <w:p w14:paraId="5CFAA560" w14:textId="77777777" w:rsidR="00600E7E" w:rsidRPr="003D06C4" w:rsidRDefault="00600E7E" w:rsidP="00600E7E">
      <w:pPr>
        <w:rPr>
          <w:b/>
          <w:bCs/>
          <w:sz w:val="24"/>
          <w:szCs w:val="24"/>
          <w:lang w:val="en-US"/>
        </w:rPr>
      </w:pPr>
      <w:r w:rsidRPr="003D06C4">
        <w:rPr>
          <w:b/>
          <w:bCs/>
          <w:sz w:val="24"/>
          <w:szCs w:val="24"/>
          <w:lang w:val="en-US"/>
        </w:rPr>
        <w:t>2) Regarding metastasis</w:t>
      </w:r>
    </w:p>
    <w:p w14:paraId="16A73B94" w14:textId="77777777" w:rsidR="00600E7E" w:rsidRPr="003D06C4" w:rsidRDefault="00600E7E" w:rsidP="00600E7E">
      <w:pPr>
        <w:rPr>
          <w:sz w:val="24"/>
          <w:szCs w:val="24"/>
          <w:lang w:val="en-US"/>
        </w:rPr>
      </w:pPr>
      <w:r w:rsidRPr="003D06C4">
        <w:rPr>
          <w:sz w:val="24"/>
          <w:szCs w:val="24"/>
          <w:lang w:val="en-US"/>
        </w:rPr>
        <w:t xml:space="preserve">           a. All carcinomas have the ability to </w:t>
      </w:r>
      <w:proofErr w:type="spellStart"/>
      <w:r w:rsidRPr="003D06C4">
        <w:rPr>
          <w:sz w:val="24"/>
          <w:szCs w:val="24"/>
          <w:lang w:val="en-US"/>
        </w:rPr>
        <w:t>metastasise</w:t>
      </w:r>
      <w:proofErr w:type="spellEnd"/>
    </w:p>
    <w:p w14:paraId="28A55F3B" w14:textId="77777777" w:rsidR="00600E7E" w:rsidRPr="003D06C4" w:rsidRDefault="00600E7E" w:rsidP="00600E7E">
      <w:pPr>
        <w:rPr>
          <w:sz w:val="24"/>
          <w:szCs w:val="24"/>
          <w:lang w:val="en-US"/>
        </w:rPr>
      </w:pPr>
      <w:r w:rsidRPr="003D06C4">
        <w:rPr>
          <w:sz w:val="24"/>
          <w:szCs w:val="24"/>
          <w:lang w:val="en-US"/>
        </w:rPr>
        <w:t xml:space="preserve">           b. Highly invasive carcinomas rarely </w:t>
      </w:r>
      <w:proofErr w:type="spellStart"/>
      <w:r w:rsidRPr="003D06C4">
        <w:rPr>
          <w:sz w:val="24"/>
          <w:szCs w:val="24"/>
          <w:lang w:val="en-US"/>
        </w:rPr>
        <w:t>metastasise</w:t>
      </w:r>
      <w:proofErr w:type="spellEnd"/>
    </w:p>
    <w:p w14:paraId="6B431254" w14:textId="77777777" w:rsidR="00600E7E" w:rsidRPr="003D06C4" w:rsidRDefault="00600E7E" w:rsidP="00600E7E">
      <w:pPr>
        <w:rPr>
          <w:sz w:val="24"/>
          <w:szCs w:val="24"/>
          <w:lang w:val="en-US"/>
        </w:rPr>
      </w:pPr>
      <w:r w:rsidRPr="003D06C4">
        <w:rPr>
          <w:sz w:val="24"/>
          <w:szCs w:val="24"/>
          <w:lang w:val="en-US"/>
        </w:rPr>
        <w:t xml:space="preserve">           c. Carcinomas typically spread via lymphatics compared with </w:t>
      </w:r>
      <w:proofErr w:type="spellStart"/>
      <w:r w:rsidRPr="003D06C4">
        <w:rPr>
          <w:sz w:val="24"/>
          <w:szCs w:val="24"/>
          <w:lang w:val="en-US"/>
        </w:rPr>
        <w:t>haematogenous</w:t>
      </w:r>
      <w:proofErr w:type="spellEnd"/>
      <w:r w:rsidRPr="003D06C4">
        <w:rPr>
          <w:sz w:val="24"/>
          <w:szCs w:val="24"/>
          <w:lang w:val="en-US"/>
        </w:rPr>
        <w:t xml:space="preserve"> spread</w:t>
      </w:r>
    </w:p>
    <w:p w14:paraId="07230DB1" w14:textId="77777777" w:rsidR="00600E7E" w:rsidRPr="003D06C4" w:rsidRDefault="00600E7E" w:rsidP="00600E7E">
      <w:pPr>
        <w:rPr>
          <w:sz w:val="24"/>
          <w:szCs w:val="24"/>
          <w:lang w:val="en-US"/>
        </w:rPr>
      </w:pPr>
      <w:r w:rsidRPr="003D06C4">
        <w:rPr>
          <w:sz w:val="24"/>
          <w:szCs w:val="24"/>
          <w:lang w:val="en-US"/>
        </w:rPr>
        <w:t xml:space="preserve">           d. </w:t>
      </w:r>
      <w:proofErr w:type="spellStart"/>
      <w:r w:rsidRPr="003D06C4">
        <w:rPr>
          <w:sz w:val="24"/>
          <w:szCs w:val="24"/>
          <w:lang w:val="en-US"/>
        </w:rPr>
        <w:t>Tumour</w:t>
      </w:r>
      <w:proofErr w:type="spellEnd"/>
      <w:r w:rsidRPr="003D06C4">
        <w:rPr>
          <w:sz w:val="24"/>
          <w:szCs w:val="24"/>
          <w:lang w:val="en-US"/>
        </w:rPr>
        <w:t xml:space="preserve"> cells develop increased cohesiveness of their cell surface in the formation of cancer cell emboli</w:t>
      </w:r>
    </w:p>
    <w:p w14:paraId="66D0E570" w14:textId="77777777" w:rsidR="00600E7E" w:rsidRPr="003D06C4" w:rsidRDefault="00600E7E" w:rsidP="00600E7E">
      <w:pPr>
        <w:jc w:val="both"/>
        <w:rPr>
          <w:b/>
          <w:bCs/>
          <w:sz w:val="24"/>
          <w:szCs w:val="24"/>
          <w:lang w:val="en-US"/>
        </w:rPr>
      </w:pPr>
      <w:r w:rsidRPr="003D06C4">
        <w:rPr>
          <w:b/>
          <w:bCs/>
          <w:sz w:val="24"/>
          <w:szCs w:val="24"/>
          <w:lang w:val="en-US"/>
        </w:rPr>
        <w:t xml:space="preserve">3) False about </w:t>
      </w:r>
      <w:proofErr w:type="gramStart"/>
      <w:r w:rsidRPr="003D06C4">
        <w:rPr>
          <w:b/>
          <w:bCs/>
          <w:sz w:val="24"/>
          <w:szCs w:val="24"/>
          <w:lang w:val="en-US"/>
        </w:rPr>
        <w:t>proto oncogenes</w:t>
      </w:r>
      <w:proofErr w:type="gramEnd"/>
    </w:p>
    <w:p w14:paraId="76FEE4FB" w14:textId="77777777" w:rsidR="00600E7E" w:rsidRPr="003D06C4" w:rsidRDefault="00600E7E" w:rsidP="00600E7E">
      <w:pPr>
        <w:ind w:firstLine="709"/>
        <w:jc w:val="both"/>
        <w:rPr>
          <w:sz w:val="24"/>
          <w:szCs w:val="24"/>
          <w:lang w:val="en-US"/>
        </w:rPr>
      </w:pPr>
      <w:r w:rsidRPr="003D06C4">
        <w:rPr>
          <w:sz w:val="24"/>
          <w:szCs w:val="24"/>
          <w:lang w:val="en-US"/>
        </w:rPr>
        <w:t>a) Important for normal Cell growth</w:t>
      </w:r>
    </w:p>
    <w:p w14:paraId="2BA37595" w14:textId="77777777" w:rsidR="00600E7E" w:rsidRPr="003D06C4" w:rsidRDefault="00600E7E" w:rsidP="00600E7E">
      <w:pPr>
        <w:ind w:firstLine="709"/>
        <w:jc w:val="both"/>
        <w:rPr>
          <w:sz w:val="24"/>
          <w:szCs w:val="24"/>
          <w:lang w:val="en-US"/>
        </w:rPr>
      </w:pPr>
      <w:r w:rsidRPr="003D06C4">
        <w:rPr>
          <w:sz w:val="24"/>
          <w:szCs w:val="24"/>
          <w:lang w:val="en-US"/>
        </w:rPr>
        <w:t>b) May get converted into oncogenes</w:t>
      </w:r>
    </w:p>
    <w:p w14:paraId="38E2AD78" w14:textId="77777777" w:rsidR="00600E7E" w:rsidRPr="003D06C4" w:rsidRDefault="00600E7E" w:rsidP="00600E7E">
      <w:pPr>
        <w:ind w:firstLine="709"/>
        <w:jc w:val="both"/>
        <w:rPr>
          <w:sz w:val="24"/>
          <w:szCs w:val="24"/>
          <w:lang w:val="en-US"/>
        </w:rPr>
      </w:pPr>
      <w:r w:rsidRPr="003D06C4">
        <w:rPr>
          <w:sz w:val="24"/>
          <w:szCs w:val="24"/>
          <w:lang w:val="en-US"/>
        </w:rPr>
        <w:t>c) C-</w:t>
      </w:r>
      <w:proofErr w:type="spellStart"/>
      <w:r w:rsidRPr="003D06C4">
        <w:rPr>
          <w:sz w:val="24"/>
          <w:szCs w:val="24"/>
          <w:lang w:val="en-US"/>
        </w:rPr>
        <w:t>myc</w:t>
      </w:r>
      <w:proofErr w:type="spellEnd"/>
      <w:r w:rsidRPr="003D06C4">
        <w:rPr>
          <w:sz w:val="24"/>
          <w:szCs w:val="24"/>
          <w:lang w:val="en-US"/>
        </w:rPr>
        <w:t xml:space="preserve"> over-expression causes lymphoma</w:t>
      </w:r>
    </w:p>
    <w:p w14:paraId="6B25B45A" w14:textId="77777777" w:rsidR="00600E7E" w:rsidRPr="003D06C4" w:rsidRDefault="00600E7E" w:rsidP="00600E7E">
      <w:pPr>
        <w:ind w:firstLine="709"/>
        <w:jc w:val="both"/>
        <w:rPr>
          <w:sz w:val="24"/>
          <w:szCs w:val="24"/>
          <w:lang w:val="en-US"/>
        </w:rPr>
      </w:pPr>
      <w:r w:rsidRPr="003D06C4">
        <w:rPr>
          <w:sz w:val="24"/>
          <w:szCs w:val="24"/>
          <w:lang w:val="en-US"/>
        </w:rPr>
        <w:t>d)Their mutation causes retinoblastoma</w:t>
      </w:r>
    </w:p>
    <w:p w14:paraId="2084BFC8" w14:textId="77777777" w:rsidR="00600E7E" w:rsidRPr="003D06C4" w:rsidRDefault="00600E7E" w:rsidP="00600E7E">
      <w:pPr>
        <w:jc w:val="both"/>
        <w:rPr>
          <w:b/>
          <w:bCs/>
          <w:sz w:val="24"/>
          <w:szCs w:val="24"/>
          <w:lang w:val="en-US"/>
        </w:rPr>
      </w:pPr>
      <w:r w:rsidRPr="003D06C4">
        <w:rPr>
          <w:b/>
          <w:bCs/>
          <w:sz w:val="24"/>
          <w:szCs w:val="24"/>
          <w:lang w:val="en-US"/>
        </w:rPr>
        <w:t>4)</w:t>
      </w:r>
      <w:r w:rsidRPr="003D06C4">
        <w:rPr>
          <w:sz w:val="24"/>
          <w:szCs w:val="24"/>
          <w:lang w:val="en-US"/>
        </w:rPr>
        <w:t xml:space="preserve"> </w:t>
      </w:r>
      <w:r w:rsidRPr="003D06C4">
        <w:rPr>
          <w:b/>
          <w:bCs/>
          <w:sz w:val="24"/>
          <w:szCs w:val="24"/>
          <w:lang w:val="en-US"/>
        </w:rPr>
        <w:t>In the MAPK pathway, the activation of RAS is counteracted by</w:t>
      </w:r>
    </w:p>
    <w:p w14:paraId="1FBE2277" w14:textId="77777777" w:rsidR="00600E7E" w:rsidRPr="003D06C4" w:rsidRDefault="00600E7E" w:rsidP="00600E7E">
      <w:pPr>
        <w:ind w:firstLine="709"/>
        <w:jc w:val="both"/>
        <w:rPr>
          <w:sz w:val="24"/>
          <w:szCs w:val="24"/>
          <w:lang w:val="en-US"/>
        </w:rPr>
      </w:pPr>
      <w:r w:rsidRPr="003D06C4">
        <w:rPr>
          <w:sz w:val="24"/>
          <w:szCs w:val="24"/>
          <w:lang w:val="en-US"/>
        </w:rPr>
        <w:t>a) Protein kinase C</w:t>
      </w:r>
    </w:p>
    <w:p w14:paraId="5C3CFBA8" w14:textId="77777777" w:rsidR="00600E7E" w:rsidRPr="003D06C4" w:rsidRDefault="00600E7E" w:rsidP="00600E7E">
      <w:pPr>
        <w:ind w:firstLine="709"/>
        <w:jc w:val="both"/>
        <w:rPr>
          <w:sz w:val="24"/>
          <w:szCs w:val="24"/>
          <w:lang w:val="en-US"/>
        </w:rPr>
      </w:pPr>
      <w:r w:rsidRPr="003D06C4">
        <w:rPr>
          <w:sz w:val="24"/>
          <w:szCs w:val="24"/>
          <w:lang w:val="en-US"/>
        </w:rPr>
        <w:t>b) GTPase activating protein</w:t>
      </w:r>
    </w:p>
    <w:p w14:paraId="2A8F405D" w14:textId="77777777" w:rsidR="00600E7E" w:rsidRPr="003D06C4" w:rsidRDefault="00600E7E" w:rsidP="00600E7E">
      <w:pPr>
        <w:ind w:firstLine="709"/>
        <w:jc w:val="both"/>
        <w:rPr>
          <w:sz w:val="24"/>
          <w:szCs w:val="24"/>
          <w:lang w:val="en-US"/>
        </w:rPr>
      </w:pPr>
      <w:r w:rsidRPr="003D06C4">
        <w:rPr>
          <w:sz w:val="24"/>
          <w:szCs w:val="24"/>
          <w:lang w:val="en-US"/>
        </w:rPr>
        <w:t>c) Phosphatidylinositol</w:t>
      </w:r>
    </w:p>
    <w:p w14:paraId="54A4EB94" w14:textId="77777777" w:rsidR="00600E7E" w:rsidRPr="003D06C4" w:rsidRDefault="00600E7E" w:rsidP="00600E7E">
      <w:pPr>
        <w:ind w:firstLine="709"/>
        <w:jc w:val="both"/>
        <w:rPr>
          <w:sz w:val="24"/>
          <w:szCs w:val="24"/>
          <w:lang w:val="en-US"/>
        </w:rPr>
      </w:pPr>
      <w:r w:rsidRPr="003D06C4">
        <w:rPr>
          <w:sz w:val="24"/>
          <w:szCs w:val="24"/>
          <w:lang w:val="en-US"/>
        </w:rPr>
        <w:t>d) Inositol triphosphate</w:t>
      </w:r>
    </w:p>
    <w:p w14:paraId="55EE64A8" w14:textId="77777777" w:rsidR="00600E7E" w:rsidRPr="003D06C4" w:rsidRDefault="00600E7E" w:rsidP="00600E7E">
      <w:pPr>
        <w:jc w:val="both"/>
        <w:rPr>
          <w:b/>
          <w:bCs/>
          <w:sz w:val="24"/>
          <w:szCs w:val="24"/>
          <w:lang w:val="en-US"/>
        </w:rPr>
      </w:pPr>
      <w:r w:rsidRPr="003D06C4">
        <w:rPr>
          <w:b/>
          <w:bCs/>
          <w:sz w:val="24"/>
          <w:szCs w:val="24"/>
          <w:lang w:val="en-US"/>
        </w:rPr>
        <w:t>5. Which of the following is a benign tumor</w:t>
      </w:r>
    </w:p>
    <w:p w14:paraId="35985D58" w14:textId="77777777" w:rsidR="00600E7E" w:rsidRPr="003D06C4" w:rsidRDefault="00600E7E" w:rsidP="00600E7E">
      <w:pPr>
        <w:ind w:firstLine="709"/>
        <w:jc w:val="both"/>
        <w:rPr>
          <w:sz w:val="24"/>
          <w:szCs w:val="24"/>
          <w:lang w:val="en-US"/>
        </w:rPr>
      </w:pPr>
      <w:r w:rsidRPr="003D06C4">
        <w:rPr>
          <w:sz w:val="24"/>
          <w:szCs w:val="24"/>
          <w:lang w:val="en-US"/>
        </w:rPr>
        <w:t>A) Mesothelioma</w:t>
      </w:r>
    </w:p>
    <w:p w14:paraId="3141CA6B" w14:textId="77777777" w:rsidR="00600E7E" w:rsidRPr="003D06C4" w:rsidRDefault="00600E7E" w:rsidP="00600E7E">
      <w:pPr>
        <w:ind w:firstLine="709"/>
        <w:jc w:val="both"/>
        <w:rPr>
          <w:sz w:val="24"/>
          <w:szCs w:val="24"/>
          <w:lang w:val="en-US"/>
        </w:rPr>
      </w:pPr>
      <w:r w:rsidRPr="003D06C4">
        <w:rPr>
          <w:sz w:val="24"/>
          <w:szCs w:val="24"/>
          <w:lang w:val="en-US"/>
        </w:rPr>
        <w:t>B) Seminoma</w:t>
      </w:r>
    </w:p>
    <w:p w14:paraId="43FF2F5B" w14:textId="77777777" w:rsidR="00600E7E" w:rsidRPr="003D06C4" w:rsidRDefault="00600E7E" w:rsidP="00600E7E">
      <w:pPr>
        <w:ind w:firstLine="709"/>
        <w:jc w:val="both"/>
        <w:rPr>
          <w:sz w:val="24"/>
          <w:szCs w:val="24"/>
          <w:lang w:val="en-US"/>
        </w:rPr>
      </w:pPr>
      <w:r w:rsidRPr="003D06C4">
        <w:rPr>
          <w:sz w:val="24"/>
          <w:szCs w:val="24"/>
          <w:lang w:val="en-US"/>
        </w:rPr>
        <w:t>C) Papilloma</w:t>
      </w:r>
    </w:p>
    <w:p w14:paraId="2FC890A6" w14:textId="77777777" w:rsidR="00600E7E" w:rsidRPr="003D06C4" w:rsidRDefault="00600E7E" w:rsidP="00600E7E">
      <w:pPr>
        <w:ind w:firstLine="709"/>
        <w:jc w:val="both"/>
        <w:rPr>
          <w:sz w:val="24"/>
          <w:szCs w:val="24"/>
          <w:lang w:val="en-US"/>
        </w:rPr>
      </w:pPr>
      <w:r w:rsidRPr="003D06C4">
        <w:rPr>
          <w:sz w:val="24"/>
          <w:szCs w:val="24"/>
          <w:lang w:val="en-US"/>
        </w:rPr>
        <w:t>D) Melanoma</w:t>
      </w:r>
    </w:p>
    <w:p w14:paraId="3C61FAEF" w14:textId="77777777" w:rsidR="00600E7E" w:rsidRPr="003D06C4" w:rsidRDefault="00600E7E" w:rsidP="00600E7E">
      <w:pPr>
        <w:ind w:firstLine="709"/>
        <w:jc w:val="both"/>
        <w:rPr>
          <w:sz w:val="24"/>
          <w:szCs w:val="24"/>
          <w:lang w:val="en-US"/>
        </w:rPr>
      </w:pPr>
      <w:r w:rsidRPr="003D06C4">
        <w:rPr>
          <w:sz w:val="24"/>
          <w:szCs w:val="24"/>
          <w:lang w:val="en-US"/>
        </w:rPr>
        <w:t>E) Lymphoma</w:t>
      </w:r>
    </w:p>
    <w:p w14:paraId="15E4795F" w14:textId="77777777" w:rsidR="00600E7E" w:rsidRPr="003D06C4" w:rsidRDefault="00600E7E" w:rsidP="00600E7E">
      <w:pPr>
        <w:jc w:val="both"/>
        <w:rPr>
          <w:b/>
          <w:bCs/>
          <w:sz w:val="24"/>
          <w:szCs w:val="24"/>
          <w:lang w:val="en-US"/>
        </w:rPr>
      </w:pPr>
      <w:r w:rsidRPr="003D06C4">
        <w:rPr>
          <w:b/>
          <w:bCs/>
          <w:sz w:val="24"/>
          <w:szCs w:val="24"/>
          <w:lang w:val="en-US"/>
        </w:rPr>
        <w:t>6. Which of the following statements about adenomas is correct?</w:t>
      </w:r>
    </w:p>
    <w:p w14:paraId="7910DD1E" w14:textId="77777777" w:rsidR="00600E7E" w:rsidRPr="003D06C4" w:rsidRDefault="00600E7E" w:rsidP="00600E7E">
      <w:pPr>
        <w:ind w:firstLine="709"/>
        <w:jc w:val="both"/>
        <w:rPr>
          <w:sz w:val="24"/>
          <w:szCs w:val="24"/>
          <w:lang w:val="en-US"/>
        </w:rPr>
      </w:pPr>
      <w:r w:rsidRPr="003D06C4">
        <w:rPr>
          <w:sz w:val="24"/>
          <w:szCs w:val="24"/>
          <w:lang w:val="en-US"/>
        </w:rPr>
        <w:t>A) A benign tumor arising from glandular epithelium</w:t>
      </w:r>
    </w:p>
    <w:p w14:paraId="16FFBD2A" w14:textId="77777777" w:rsidR="00600E7E" w:rsidRPr="003D06C4" w:rsidRDefault="00600E7E" w:rsidP="00600E7E">
      <w:pPr>
        <w:ind w:firstLine="709"/>
        <w:jc w:val="both"/>
        <w:rPr>
          <w:sz w:val="24"/>
          <w:szCs w:val="24"/>
          <w:lang w:val="en-US"/>
        </w:rPr>
      </w:pPr>
      <w:r w:rsidRPr="003D06C4">
        <w:rPr>
          <w:sz w:val="24"/>
          <w:szCs w:val="24"/>
          <w:lang w:val="en-US"/>
        </w:rPr>
        <w:t>B) A malignant tumor arising from glandular epithelium C) A benign tumor arising from stratified squamous epithelium</w:t>
      </w:r>
    </w:p>
    <w:p w14:paraId="6C08B212" w14:textId="77777777" w:rsidR="00600E7E" w:rsidRPr="003D06C4" w:rsidRDefault="00600E7E" w:rsidP="00600E7E">
      <w:pPr>
        <w:ind w:firstLine="709"/>
        <w:jc w:val="both"/>
        <w:rPr>
          <w:sz w:val="24"/>
          <w:szCs w:val="24"/>
          <w:lang w:val="en-US"/>
        </w:rPr>
      </w:pPr>
      <w:r w:rsidRPr="003D06C4">
        <w:rPr>
          <w:sz w:val="24"/>
          <w:szCs w:val="24"/>
          <w:lang w:val="en-US"/>
        </w:rPr>
        <w:t>D) A malignant tumor arising from mesoderm</w:t>
      </w:r>
    </w:p>
    <w:p w14:paraId="24A45720" w14:textId="77777777" w:rsidR="00600E7E" w:rsidRPr="003D06C4" w:rsidRDefault="00600E7E" w:rsidP="00600E7E">
      <w:pPr>
        <w:ind w:firstLine="709"/>
        <w:jc w:val="both"/>
        <w:rPr>
          <w:sz w:val="24"/>
          <w:szCs w:val="24"/>
          <w:lang w:val="en-US"/>
        </w:rPr>
      </w:pPr>
      <w:r w:rsidRPr="003D06C4">
        <w:rPr>
          <w:sz w:val="24"/>
          <w:szCs w:val="24"/>
          <w:lang w:val="en-US"/>
        </w:rPr>
        <w:t>E) A benign tumor arising from connective tissue</w:t>
      </w:r>
    </w:p>
    <w:p w14:paraId="4FAF2065" w14:textId="77777777" w:rsidR="00600E7E" w:rsidRPr="003D06C4" w:rsidRDefault="00600E7E" w:rsidP="00600E7E">
      <w:pPr>
        <w:jc w:val="both"/>
        <w:rPr>
          <w:b/>
          <w:bCs/>
          <w:sz w:val="24"/>
          <w:szCs w:val="24"/>
          <w:lang w:val="en-US"/>
        </w:rPr>
      </w:pPr>
      <w:r w:rsidRPr="003D06C4">
        <w:rPr>
          <w:b/>
          <w:bCs/>
          <w:sz w:val="24"/>
          <w:szCs w:val="24"/>
          <w:lang w:val="en-US"/>
        </w:rPr>
        <w:t>7. Which of the following is false?</w:t>
      </w:r>
    </w:p>
    <w:p w14:paraId="0C7A9E42" w14:textId="77777777" w:rsidR="00600E7E" w:rsidRPr="003D06C4" w:rsidRDefault="00600E7E" w:rsidP="00600E7E">
      <w:pPr>
        <w:ind w:firstLine="709"/>
        <w:jc w:val="both"/>
        <w:rPr>
          <w:sz w:val="24"/>
          <w:szCs w:val="24"/>
          <w:lang w:val="en-US"/>
        </w:rPr>
      </w:pPr>
      <w:r w:rsidRPr="003D06C4">
        <w:rPr>
          <w:sz w:val="24"/>
          <w:szCs w:val="24"/>
          <w:lang w:val="en-US"/>
        </w:rPr>
        <w:t>A) Tumors with dense fibrous stroma are called scirrhous tumors.</w:t>
      </w:r>
    </w:p>
    <w:p w14:paraId="5715FC1A" w14:textId="77777777" w:rsidR="00600E7E" w:rsidRPr="003D06C4" w:rsidRDefault="00600E7E" w:rsidP="00600E7E">
      <w:pPr>
        <w:ind w:firstLine="709"/>
        <w:jc w:val="both"/>
        <w:rPr>
          <w:sz w:val="24"/>
          <w:szCs w:val="24"/>
          <w:lang w:val="en-US"/>
        </w:rPr>
      </w:pPr>
      <w:r w:rsidRPr="003D06C4">
        <w:rPr>
          <w:sz w:val="24"/>
          <w:szCs w:val="24"/>
          <w:lang w:val="en-US"/>
        </w:rPr>
        <w:t>B) Sarcoma is a malignant tumor of mesenchymal origin.</w:t>
      </w:r>
    </w:p>
    <w:p w14:paraId="01755F25" w14:textId="77777777" w:rsidR="00600E7E" w:rsidRPr="003D06C4" w:rsidRDefault="00600E7E" w:rsidP="00600E7E">
      <w:pPr>
        <w:ind w:firstLine="709"/>
        <w:jc w:val="both"/>
        <w:rPr>
          <w:sz w:val="24"/>
          <w:szCs w:val="24"/>
          <w:lang w:val="en-US"/>
        </w:rPr>
      </w:pPr>
      <w:r w:rsidRPr="003D06C4">
        <w:rPr>
          <w:sz w:val="24"/>
          <w:szCs w:val="24"/>
          <w:lang w:val="en-US"/>
        </w:rPr>
        <w:t>C) Blastomas are tumors originating from embryonic cells.</w:t>
      </w:r>
    </w:p>
    <w:p w14:paraId="0ECFBEEC" w14:textId="77777777" w:rsidR="00600E7E" w:rsidRPr="003D06C4" w:rsidRDefault="00600E7E" w:rsidP="00600E7E">
      <w:pPr>
        <w:ind w:firstLine="709"/>
        <w:jc w:val="both"/>
        <w:rPr>
          <w:sz w:val="24"/>
          <w:szCs w:val="24"/>
          <w:lang w:val="en-US"/>
        </w:rPr>
      </w:pPr>
      <w:r w:rsidRPr="003D06C4">
        <w:rPr>
          <w:sz w:val="24"/>
          <w:szCs w:val="24"/>
          <w:lang w:val="en-US"/>
        </w:rPr>
        <w:t>D) Hamartomas contain tissues from three germ layers.</w:t>
      </w:r>
    </w:p>
    <w:p w14:paraId="52DC2B37" w14:textId="77777777" w:rsidR="00600E7E" w:rsidRPr="003D06C4" w:rsidRDefault="00600E7E" w:rsidP="00600E7E">
      <w:pPr>
        <w:ind w:firstLine="709"/>
        <w:jc w:val="both"/>
        <w:rPr>
          <w:sz w:val="24"/>
          <w:szCs w:val="24"/>
          <w:lang w:val="en-US"/>
        </w:rPr>
      </w:pPr>
      <w:r w:rsidRPr="003D06C4">
        <w:rPr>
          <w:sz w:val="24"/>
          <w:szCs w:val="24"/>
          <w:lang w:val="en-US"/>
        </w:rPr>
        <w:t>E) Epithelial malignant neoplasms are called carcinomas.</w:t>
      </w:r>
    </w:p>
    <w:p w14:paraId="6372CD42" w14:textId="77777777" w:rsidR="00600E7E" w:rsidRPr="003D06C4" w:rsidRDefault="00600E7E" w:rsidP="00600E7E">
      <w:pPr>
        <w:jc w:val="both"/>
        <w:rPr>
          <w:b/>
          <w:bCs/>
          <w:sz w:val="24"/>
          <w:szCs w:val="24"/>
          <w:lang w:val="en-US"/>
        </w:rPr>
      </w:pPr>
      <w:r w:rsidRPr="003D06C4">
        <w:rPr>
          <w:b/>
          <w:bCs/>
          <w:sz w:val="24"/>
          <w:szCs w:val="24"/>
          <w:lang w:val="en-US"/>
        </w:rPr>
        <w:t>8. What is the term for the presence of tissue or an organ in an abnormal location?</w:t>
      </w:r>
    </w:p>
    <w:p w14:paraId="46395144" w14:textId="77777777" w:rsidR="00600E7E" w:rsidRPr="003D06C4" w:rsidRDefault="00600E7E" w:rsidP="00600E7E">
      <w:pPr>
        <w:ind w:firstLine="709"/>
        <w:jc w:val="both"/>
        <w:rPr>
          <w:sz w:val="24"/>
          <w:szCs w:val="24"/>
          <w:lang w:val="en-US"/>
        </w:rPr>
      </w:pPr>
      <w:r w:rsidRPr="003D06C4">
        <w:rPr>
          <w:sz w:val="24"/>
          <w:szCs w:val="24"/>
          <w:lang w:val="en-US"/>
        </w:rPr>
        <w:t>A) Differentiation</w:t>
      </w:r>
    </w:p>
    <w:p w14:paraId="1FEF73F3" w14:textId="77777777" w:rsidR="00600E7E" w:rsidRPr="003D06C4" w:rsidRDefault="00600E7E" w:rsidP="00600E7E">
      <w:pPr>
        <w:ind w:firstLine="709"/>
        <w:jc w:val="both"/>
        <w:rPr>
          <w:sz w:val="24"/>
          <w:szCs w:val="24"/>
          <w:lang w:val="en-US"/>
        </w:rPr>
      </w:pPr>
      <w:r w:rsidRPr="003D06C4">
        <w:rPr>
          <w:sz w:val="24"/>
          <w:szCs w:val="24"/>
          <w:lang w:val="en-US"/>
        </w:rPr>
        <w:t>B) Heterotopia</w:t>
      </w:r>
    </w:p>
    <w:p w14:paraId="403FE760" w14:textId="77777777" w:rsidR="00600E7E" w:rsidRPr="003D06C4" w:rsidRDefault="00600E7E" w:rsidP="00600E7E">
      <w:pPr>
        <w:ind w:firstLine="709"/>
        <w:jc w:val="both"/>
        <w:rPr>
          <w:sz w:val="24"/>
          <w:szCs w:val="24"/>
          <w:lang w:val="en-US"/>
        </w:rPr>
      </w:pPr>
      <w:r w:rsidRPr="003D06C4">
        <w:rPr>
          <w:sz w:val="24"/>
          <w:szCs w:val="24"/>
          <w:lang w:val="en-US"/>
        </w:rPr>
        <w:t>C) Acanthosis</w:t>
      </w:r>
    </w:p>
    <w:p w14:paraId="6E9C2D42" w14:textId="77777777" w:rsidR="00600E7E" w:rsidRPr="003D06C4" w:rsidRDefault="00600E7E" w:rsidP="00600E7E">
      <w:pPr>
        <w:ind w:firstLine="709"/>
        <w:jc w:val="both"/>
        <w:rPr>
          <w:sz w:val="24"/>
          <w:szCs w:val="24"/>
          <w:lang w:val="en-US"/>
        </w:rPr>
      </w:pPr>
      <w:r w:rsidRPr="003D06C4">
        <w:rPr>
          <w:sz w:val="24"/>
          <w:szCs w:val="24"/>
          <w:lang w:val="en-US"/>
        </w:rPr>
        <w:t>D) Hypertrophy</w:t>
      </w:r>
    </w:p>
    <w:p w14:paraId="78811F94" w14:textId="77777777" w:rsidR="00600E7E" w:rsidRPr="003D06C4" w:rsidRDefault="00600E7E" w:rsidP="00600E7E">
      <w:pPr>
        <w:ind w:firstLine="709"/>
        <w:jc w:val="both"/>
        <w:rPr>
          <w:sz w:val="24"/>
          <w:szCs w:val="24"/>
          <w:lang w:val="en-US"/>
        </w:rPr>
      </w:pPr>
      <w:r w:rsidRPr="003D06C4">
        <w:rPr>
          <w:sz w:val="24"/>
          <w:szCs w:val="24"/>
          <w:lang w:val="en-US"/>
        </w:rPr>
        <w:t>E) Hyperplasia</w:t>
      </w:r>
    </w:p>
    <w:p w14:paraId="0CA57278" w14:textId="77777777" w:rsidR="00600E7E" w:rsidRPr="003D06C4" w:rsidRDefault="00600E7E" w:rsidP="00600E7E">
      <w:pPr>
        <w:jc w:val="both"/>
        <w:rPr>
          <w:b/>
          <w:bCs/>
          <w:sz w:val="24"/>
          <w:szCs w:val="24"/>
          <w:lang w:val="en-US"/>
        </w:rPr>
      </w:pPr>
      <w:r w:rsidRPr="003D06C4">
        <w:rPr>
          <w:b/>
          <w:bCs/>
          <w:sz w:val="24"/>
          <w:szCs w:val="24"/>
          <w:lang w:val="en-US"/>
        </w:rPr>
        <w:t>9. What is it called when pancreatic tissue is found in the stomach wall?</w:t>
      </w:r>
    </w:p>
    <w:p w14:paraId="42252941" w14:textId="77777777" w:rsidR="00600E7E" w:rsidRPr="003D06C4" w:rsidRDefault="00600E7E" w:rsidP="00600E7E">
      <w:pPr>
        <w:ind w:firstLine="709"/>
        <w:jc w:val="both"/>
        <w:rPr>
          <w:sz w:val="24"/>
          <w:szCs w:val="24"/>
          <w:lang w:val="en-US"/>
        </w:rPr>
      </w:pPr>
      <w:r w:rsidRPr="003D06C4">
        <w:rPr>
          <w:sz w:val="24"/>
          <w:szCs w:val="24"/>
          <w:lang w:val="en-US"/>
        </w:rPr>
        <w:t>A) Hamartoma</w:t>
      </w:r>
    </w:p>
    <w:p w14:paraId="26AC7D47" w14:textId="77777777" w:rsidR="00600E7E" w:rsidRPr="003D06C4" w:rsidRDefault="00600E7E" w:rsidP="00600E7E">
      <w:pPr>
        <w:ind w:firstLine="709"/>
        <w:jc w:val="both"/>
        <w:rPr>
          <w:sz w:val="24"/>
          <w:szCs w:val="24"/>
          <w:lang w:val="en-US"/>
        </w:rPr>
      </w:pPr>
      <w:r w:rsidRPr="003D06C4">
        <w:rPr>
          <w:sz w:val="24"/>
          <w:szCs w:val="24"/>
          <w:lang w:val="en-US"/>
        </w:rPr>
        <w:t xml:space="preserve">B) </w:t>
      </w:r>
      <w:proofErr w:type="spellStart"/>
      <w:r w:rsidRPr="003D06C4">
        <w:rPr>
          <w:sz w:val="24"/>
          <w:szCs w:val="24"/>
          <w:lang w:val="en-US"/>
        </w:rPr>
        <w:t>Choristoma</w:t>
      </w:r>
      <w:proofErr w:type="spellEnd"/>
    </w:p>
    <w:p w14:paraId="424EDE64" w14:textId="77777777" w:rsidR="00600E7E" w:rsidRPr="003D06C4" w:rsidRDefault="00600E7E" w:rsidP="00600E7E">
      <w:pPr>
        <w:ind w:firstLine="709"/>
        <w:jc w:val="both"/>
        <w:rPr>
          <w:sz w:val="24"/>
          <w:szCs w:val="24"/>
          <w:lang w:val="en-US"/>
        </w:rPr>
      </w:pPr>
      <w:r w:rsidRPr="003D06C4">
        <w:rPr>
          <w:sz w:val="24"/>
          <w:szCs w:val="24"/>
          <w:lang w:val="en-US"/>
        </w:rPr>
        <w:t>C) Metaplasia</w:t>
      </w:r>
    </w:p>
    <w:p w14:paraId="66B674BF" w14:textId="77777777" w:rsidR="00600E7E" w:rsidRPr="003D06C4" w:rsidRDefault="00600E7E" w:rsidP="00600E7E">
      <w:pPr>
        <w:ind w:firstLine="709"/>
        <w:jc w:val="both"/>
        <w:rPr>
          <w:sz w:val="24"/>
          <w:szCs w:val="24"/>
          <w:lang w:val="en-US"/>
        </w:rPr>
      </w:pPr>
      <w:r w:rsidRPr="003D06C4">
        <w:rPr>
          <w:sz w:val="24"/>
          <w:szCs w:val="24"/>
          <w:lang w:val="en-US"/>
        </w:rPr>
        <w:t>D) Chloroma</w:t>
      </w:r>
    </w:p>
    <w:p w14:paraId="00A9BC1A" w14:textId="77777777" w:rsidR="00600E7E" w:rsidRPr="003D06C4" w:rsidRDefault="00600E7E" w:rsidP="00600E7E">
      <w:pPr>
        <w:ind w:firstLine="709"/>
        <w:jc w:val="both"/>
        <w:rPr>
          <w:sz w:val="24"/>
          <w:szCs w:val="24"/>
          <w:lang w:val="en-US"/>
        </w:rPr>
      </w:pPr>
      <w:r w:rsidRPr="003D06C4">
        <w:rPr>
          <w:sz w:val="24"/>
          <w:szCs w:val="24"/>
          <w:lang w:val="en-US"/>
        </w:rPr>
        <w:lastRenderedPageBreak/>
        <w:t>E) Adenoma</w:t>
      </w:r>
    </w:p>
    <w:p w14:paraId="0AA1D677" w14:textId="77777777" w:rsidR="00600E7E" w:rsidRPr="003D06C4" w:rsidRDefault="00600E7E" w:rsidP="00600E7E">
      <w:pPr>
        <w:jc w:val="both"/>
        <w:rPr>
          <w:b/>
          <w:bCs/>
          <w:sz w:val="24"/>
          <w:szCs w:val="24"/>
          <w:lang w:val="en-US"/>
        </w:rPr>
      </w:pPr>
      <w:r w:rsidRPr="003D06C4">
        <w:rPr>
          <w:b/>
          <w:bCs/>
          <w:sz w:val="24"/>
          <w:szCs w:val="24"/>
          <w:lang w:val="en-US"/>
        </w:rPr>
        <w:t>10. What is the name for tumors that contain elements from three germ layers?</w:t>
      </w:r>
    </w:p>
    <w:p w14:paraId="7DAD3C5D" w14:textId="77777777" w:rsidR="00600E7E" w:rsidRPr="003D06C4" w:rsidRDefault="00600E7E" w:rsidP="00600E7E">
      <w:pPr>
        <w:ind w:firstLine="709"/>
        <w:jc w:val="both"/>
        <w:rPr>
          <w:sz w:val="24"/>
          <w:szCs w:val="24"/>
          <w:lang w:val="en-US"/>
        </w:rPr>
      </w:pPr>
      <w:r w:rsidRPr="003D06C4">
        <w:rPr>
          <w:sz w:val="24"/>
          <w:szCs w:val="24"/>
          <w:lang w:val="en-US"/>
        </w:rPr>
        <w:t>A) Hamartoma</w:t>
      </w:r>
    </w:p>
    <w:p w14:paraId="79F1BCC5" w14:textId="77777777" w:rsidR="00600E7E" w:rsidRPr="003D06C4" w:rsidRDefault="00600E7E" w:rsidP="00600E7E">
      <w:pPr>
        <w:ind w:firstLine="709"/>
        <w:jc w:val="both"/>
        <w:rPr>
          <w:sz w:val="24"/>
          <w:szCs w:val="24"/>
          <w:lang w:val="en-US"/>
        </w:rPr>
      </w:pPr>
      <w:r w:rsidRPr="003D06C4">
        <w:rPr>
          <w:sz w:val="24"/>
          <w:szCs w:val="24"/>
          <w:lang w:val="en-US"/>
        </w:rPr>
        <w:t xml:space="preserve">B) </w:t>
      </w:r>
      <w:proofErr w:type="spellStart"/>
      <w:r w:rsidRPr="003D06C4">
        <w:rPr>
          <w:sz w:val="24"/>
          <w:szCs w:val="24"/>
          <w:lang w:val="en-US"/>
        </w:rPr>
        <w:t>Choristoma</w:t>
      </w:r>
      <w:proofErr w:type="spellEnd"/>
      <w:r w:rsidRPr="003D06C4">
        <w:rPr>
          <w:sz w:val="24"/>
          <w:szCs w:val="24"/>
          <w:lang w:val="en-US"/>
        </w:rPr>
        <w:t xml:space="preserve"> </w:t>
      </w:r>
    </w:p>
    <w:p w14:paraId="49E3D943" w14:textId="77777777" w:rsidR="00600E7E" w:rsidRPr="003D06C4" w:rsidRDefault="00600E7E" w:rsidP="00600E7E">
      <w:pPr>
        <w:ind w:firstLine="709"/>
        <w:jc w:val="both"/>
        <w:rPr>
          <w:sz w:val="24"/>
          <w:szCs w:val="24"/>
          <w:lang w:val="en-US"/>
        </w:rPr>
      </w:pPr>
      <w:r w:rsidRPr="003D06C4">
        <w:rPr>
          <w:sz w:val="24"/>
          <w:szCs w:val="24"/>
          <w:lang w:val="en-US"/>
        </w:rPr>
        <w:t>C) Teratoma</w:t>
      </w:r>
    </w:p>
    <w:p w14:paraId="4512B761" w14:textId="77777777" w:rsidR="00600E7E" w:rsidRPr="003D06C4" w:rsidRDefault="00600E7E" w:rsidP="00600E7E">
      <w:pPr>
        <w:ind w:firstLine="709"/>
        <w:jc w:val="both"/>
        <w:rPr>
          <w:sz w:val="24"/>
          <w:szCs w:val="24"/>
          <w:lang w:val="en-US"/>
        </w:rPr>
      </w:pPr>
      <w:r w:rsidRPr="003D06C4">
        <w:rPr>
          <w:sz w:val="24"/>
          <w:szCs w:val="24"/>
          <w:lang w:val="en-US"/>
        </w:rPr>
        <w:t>D) Carcinoma</w:t>
      </w:r>
    </w:p>
    <w:p w14:paraId="7A11EE7C" w14:textId="77777777" w:rsidR="00600E7E" w:rsidRPr="003D06C4" w:rsidRDefault="00600E7E" w:rsidP="00600E7E">
      <w:pPr>
        <w:ind w:firstLine="709"/>
        <w:jc w:val="both"/>
        <w:rPr>
          <w:sz w:val="24"/>
          <w:szCs w:val="24"/>
          <w:lang w:val="en-US"/>
        </w:rPr>
      </w:pPr>
      <w:r w:rsidRPr="003D06C4">
        <w:rPr>
          <w:sz w:val="24"/>
          <w:szCs w:val="24"/>
          <w:lang w:val="en-US"/>
        </w:rPr>
        <w:t>E) Sarcoma</w:t>
      </w:r>
    </w:p>
    <w:p w14:paraId="1CF6FA9E" w14:textId="77777777" w:rsidR="00600E7E" w:rsidRPr="003D06C4" w:rsidRDefault="00600E7E" w:rsidP="00600E7E">
      <w:pPr>
        <w:jc w:val="both"/>
        <w:rPr>
          <w:sz w:val="24"/>
          <w:szCs w:val="24"/>
          <w:lang w:val="en-US"/>
        </w:rPr>
      </w:pPr>
      <w:r w:rsidRPr="003D06C4">
        <w:rPr>
          <w:b/>
          <w:bCs/>
          <w:sz w:val="24"/>
          <w:szCs w:val="24"/>
          <w:lang w:val="en-US"/>
        </w:rPr>
        <w:t>11. Which tumor contains multiple neoplastic cell types originating from more than one germ layer?</w:t>
      </w:r>
      <w:r w:rsidRPr="003D06C4">
        <w:rPr>
          <w:sz w:val="24"/>
          <w:szCs w:val="24"/>
          <w:lang w:val="en-US"/>
        </w:rPr>
        <w:t xml:space="preserve"> </w:t>
      </w:r>
    </w:p>
    <w:p w14:paraId="49F944B5" w14:textId="77777777" w:rsidR="00600E7E" w:rsidRPr="003D06C4" w:rsidRDefault="00600E7E" w:rsidP="00600E7E">
      <w:pPr>
        <w:jc w:val="both"/>
        <w:rPr>
          <w:sz w:val="24"/>
          <w:szCs w:val="24"/>
          <w:lang w:val="en-US"/>
        </w:rPr>
      </w:pPr>
      <w:r w:rsidRPr="003D06C4">
        <w:rPr>
          <w:sz w:val="24"/>
          <w:szCs w:val="24"/>
          <w:lang w:val="en-US"/>
        </w:rPr>
        <w:t>A) fibroadenoma</w:t>
      </w:r>
    </w:p>
    <w:p w14:paraId="7ACDAE44" w14:textId="77777777" w:rsidR="00600E7E" w:rsidRPr="003D06C4" w:rsidRDefault="00600E7E" w:rsidP="00600E7E">
      <w:pPr>
        <w:jc w:val="both"/>
        <w:rPr>
          <w:sz w:val="24"/>
          <w:szCs w:val="24"/>
          <w:lang w:val="en-US"/>
        </w:rPr>
      </w:pPr>
      <w:r w:rsidRPr="003D06C4">
        <w:rPr>
          <w:sz w:val="24"/>
          <w:szCs w:val="24"/>
          <w:lang w:val="en-US"/>
        </w:rPr>
        <w:t>B) Lipoma</w:t>
      </w:r>
    </w:p>
    <w:p w14:paraId="3FA350BA" w14:textId="77777777" w:rsidR="00600E7E" w:rsidRPr="003D06C4" w:rsidRDefault="00600E7E" w:rsidP="00600E7E">
      <w:pPr>
        <w:jc w:val="both"/>
        <w:rPr>
          <w:sz w:val="24"/>
          <w:szCs w:val="24"/>
          <w:lang w:val="en-US"/>
        </w:rPr>
      </w:pPr>
      <w:r w:rsidRPr="003D06C4">
        <w:rPr>
          <w:sz w:val="24"/>
          <w:szCs w:val="24"/>
          <w:lang w:val="en-US"/>
        </w:rPr>
        <w:t>C) Immature teratoma</w:t>
      </w:r>
    </w:p>
    <w:p w14:paraId="775CCA4E" w14:textId="77777777" w:rsidR="00600E7E" w:rsidRPr="003D06C4" w:rsidRDefault="00600E7E" w:rsidP="00600E7E">
      <w:pPr>
        <w:jc w:val="both"/>
        <w:rPr>
          <w:sz w:val="24"/>
          <w:szCs w:val="24"/>
          <w:lang w:val="en-US"/>
        </w:rPr>
      </w:pPr>
      <w:r w:rsidRPr="003D06C4">
        <w:rPr>
          <w:sz w:val="24"/>
          <w:szCs w:val="24"/>
          <w:lang w:val="en-US"/>
        </w:rPr>
        <w:t>D) Adenoma</w:t>
      </w:r>
    </w:p>
    <w:p w14:paraId="3DCA1144" w14:textId="77777777" w:rsidR="00600E7E" w:rsidRPr="003D06C4" w:rsidRDefault="00600E7E" w:rsidP="00600E7E">
      <w:pPr>
        <w:jc w:val="both"/>
        <w:rPr>
          <w:b/>
          <w:bCs/>
          <w:sz w:val="24"/>
          <w:szCs w:val="24"/>
          <w:lang w:val="en-US"/>
        </w:rPr>
      </w:pPr>
      <w:r w:rsidRPr="003D06C4">
        <w:rPr>
          <w:sz w:val="24"/>
          <w:szCs w:val="24"/>
          <w:lang w:val="en-US"/>
        </w:rPr>
        <w:t>E) Papilloma</w:t>
      </w:r>
    </w:p>
    <w:p w14:paraId="0C052C28" w14:textId="77777777" w:rsidR="00600E7E" w:rsidRPr="003D06C4" w:rsidRDefault="00600E7E" w:rsidP="00600E7E">
      <w:pPr>
        <w:jc w:val="both"/>
        <w:rPr>
          <w:b/>
          <w:bCs/>
          <w:sz w:val="24"/>
          <w:szCs w:val="24"/>
          <w:lang w:val="en-US"/>
        </w:rPr>
      </w:pPr>
      <w:r w:rsidRPr="003D06C4">
        <w:rPr>
          <w:b/>
          <w:bCs/>
          <w:sz w:val="24"/>
          <w:szCs w:val="24"/>
          <w:lang w:val="en-US"/>
        </w:rPr>
        <w:t>12. What is the term for the loss of cellular uniformity and architectural organization?</w:t>
      </w:r>
    </w:p>
    <w:p w14:paraId="3D7BB4D3" w14:textId="77777777" w:rsidR="00600E7E" w:rsidRPr="003D06C4" w:rsidRDefault="00600E7E" w:rsidP="00600E7E">
      <w:pPr>
        <w:ind w:firstLine="709"/>
        <w:jc w:val="both"/>
        <w:rPr>
          <w:sz w:val="24"/>
          <w:szCs w:val="24"/>
          <w:lang w:val="en-US"/>
        </w:rPr>
      </w:pPr>
      <w:r w:rsidRPr="003D06C4">
        <w:rPr>
          <w:sz w:val="24"/>
          <w:szCs w:val="24"/>
          <w:lang w:val="en-US"/>
        </w:rPr>
        <w:t>A) Apoptosis</w:t>
      </w:r>
    </w:p>
    <w:p w14:paraId="4DD4E8A1" w14:textId="77777777" w:rsidR="00600E7E" w:rsidRPr="003D06C4" w:rsidRDefault="00600E7E" w:rsidP="00600E7E">
      <w:pPr>
        <w:ind w:firstLine="709"/>
        <w:jc w:val="both"/>
        <w:rPr>
          <w:sz w:val="24"/>
          <w:szCs w:val="24"/>
          <w:lang w:val="en-US"/>
        </w:rPr>
      </w:pPr>
      <w:r w:rsidRPr="003D06C4">
        <w:rPr>
          <w:sz w:val="24"/>
          <w:szCs w:val="24"/>
          <w:lang w:val="en-US"/>
        </w:rPr>
        <w:t>B) Necrosis</w:t>
      </w:r>
    </w:p>
    <w:p w14:paraId="7BED4A7E" w14:textId="77777777" w:rsidR="00600E7E" w:rsidRPr="003D06C4" w:rsidRDefault="00600E7E" w:rsidP="00600E7E">
      <w:pPr>
        <w:ind w:firstLine="709"/>
        <w:jc w:val="both"/>
        <w:rPr>
          <w:sz w:val="24"/>
          <w:szCs w:val="24"/>
          <w:lang w:val="en-US"/>
        </w:rPr>
      </w:pPr>
      <w:r w:rsidRPr="003D06C4">
        <w:rPr>
          <w:sz w:val="24"/>
          <w:szCs w:val="24"/>
          <w:lang w:val="en-US"/>
        </w:rPr>
        <w:t>C) Hyperplasia</w:t>
      </w:r>
    </w:p>
    <w:p w14:paraId="594FB417" w14:textId="77777777" w:rsidR="00600E7E" w:rsidRPr="003D06C4" w:rsidRDefault="00600E7E" w:rsidP="00600E7E">
      <w:pPr>
        <w:ind w:firstLine="709"/>
        <w:jc w:val="both"/>
        <w:rPr>
          <w:sz w:val="24"/>
          <w:szCs w:val="24"/>
          <w:lang w:val="en-US"/>
        </w:rPr>
      </w:pPr>
      <w:r w:rsidRPr="003D06C4">
        <w:rPr>
          <w:sz w:val="24"/>
          <w:szCs w:val="24"/>
          <w:lang w:val="en-US"/>
        </w:rPr>
        <w:t>D) Metaplasia</w:t>
      </w:r>
    </w:p>
    <w:p w14:paraId="61BCBAFC" w14:textId="77777777" w:rsidR="00600E7E" w:rsidRPr="003D06C4" w:rsidRDefault="00600E7E" w:rsidP="00600E7E">
      <w:pPr>
        <w:ind w:firstLine="709"/>
        <w:jc w:val="both"/>
        <w:rPr>
          <w:sz w:val="24"/>
          <w:szCs w:val="24"/>
          <w:lang w:val="en-US"/>
        </w:rPr>
      </w:pPr>
      <w:r w:rsidRPr="003D06C4">
        <w:rPr>
          <w:sz w:val="24"/>
          <w:szCs w:val="24"/>
          <w:lang w:val="en-US"/>
        </w:rPr>
        <w:t>E) Dysplasia</w:t>
      </w:r>
    </w:p>
    <w:p w14:paraId="205E2D37" w14:textId="77777777" w:rsidR="00600E7E" w:rsidRPr="003D06C4" w:rsidRDefault="00600E7E" w:rsidP="00600E7E">
      <w:pPr>
        <w:jc w:val="both"/>
        <w:rPr>
          <w:b/>
          <w:bCs/>
          <w:sz w:val="24"/>
          <w:szCs w:val="24"/>
          <w:lang w:val="en-US"/>
        </w:rPr>
      </w:pPr>
      <w:r w:rsidRPr="003D06C4">
        <w:rPr>
          <w:b/>
          <w:bCs/>
          <w:sz w:val="24"/>
          <w:szCs w:val="24"/>
          <w:lang w:val="en-US"/>
        </w:rPr>
        <w:t>13. What is the term for the variability in cell shape, size, and staining characteristics within a tumor?</w:t>
      </w:r>
    </w:p>
    <w:p w14:paraId="57F95E63" w14:textId="77777777" w:rsidR="00600E7E" w:rsidRPr="003D06C4" w:rsidRDefault="00600E7E" w:rsidP="00600E7E">
      <w:pPr>
        <w:ind w:firstLine="709"/>
        <w:jc w:val="both"/>
        <w:rPr>
          <w:sz w:val="24"/>
          <w:szCs w:val="24"/>
          <w:lang w:val="en-US"/>
        </w:rPr>
      </w:pPr>
      <w:r w:rsidRPr="003D06C4">
        <w:rPr>
          <w:sz w:val="24"/>
          <w:szCs w:val="24"/>
          <w:lang w:val="en-US"/>
        </w:rPr>
        <w:t>A) Atypia</w:t>
      </w:r>
    </w:p>
    <w:p w14:paraId="14A6D9C7" w14:textId="77777777" w:rsidR="00600E7E" w:rsidRPr="003D06C4" w:rsidRDefault="00600E7E" w:rsidP="00600E7E">
      <w:pPr>
        <w:ind w:firstLine="709"/>
        <w:jc w:val="both"/>
        <w:rPr>
          <w:sz w:val="24"/>
          <w:szCs w:val="24"/>
          <w:lang w:val="en-US"/>
        </w:rPr>
      </w:pPr>
      <w:r w:rsidRPr="003D06C4">
        <w:rPr>
          <w:sz w:val="24"/>
          <w:szCs w:val="24"/>
          <w:lang w:val="en-US"/>
        </w:rPr>
        <w:t>B) Pleomorphism</w:t>
      </w:r>
    </w:p>
    <w:p w14:paraId="5FFD6AA7" w14:textId="77777777" w:rsidR="00600E7E" w:rsidRPr="003D06C4" w:rsidRDefault="00600E7E" w:rsidP="00600E7E">
      <w:pPr>
        <w:ind w:firstLine="709"/>
        <w:jc w:val="both"/>
        <w:rPr>
          <w:sz w:val="24"/>
          <w:szCs w:val="24"/>
          <w:lang w:val="en-US"/>
        </w:rPr>
      </w:pPr>
      <w:r w:rsidRPr="003D06C4">
        <w:rPr>
          <w:sz w:val="24"/>
          <w:szCs w:val="24"/>
          <w:lang w:val="en-US"/>
        </w:rPr>
        <w:t>Anaplasia</w:t>
      </w:r>
    </w:p>
    <w:p w14:paraId="17F16DD3" w14:textId="77777777" w:rsidR="00600E7E" w:rsidRPr="003D06C4" w:rsidRDefault="00600E7E" w:rsidP="00600E7E">
      <w:pPr>
        <w:ind w:firstLine="709"/>
        <w:jc w:val="both"/>
        <w:rPr>
          <w:sz w:val="24"/>
          <w:szCs w:val="24"/>
          <w:lang w:val="en-US"/>
        </w:rPr>
      </w:pPr>
      <w:r w:rsidRPr="003D06C4">
        <w:rPr>
          <w:sz w:val="24"/>
          <w:szCs w:val="24"/>
          <w:lang w:val="en-US"/>
        </w:rPr>
        <w:t>D) Dysplasia</w:t>
      </w:r>
    </w:p>
    <w:p w14:paraId="240EF35F" w14:textId="77777777" w:rsidR="00600E7E" w:rsidRPr="003D06C4" w:rsidRDefault="00600E7E" w:rsidP="00600E7E">
      <w:pPr>
        <w:ind w:firstLine="709"/>
        <w:jc w:val="both"/>
        <w:rPr>
          <w:sz w:val="24"/>
          <w:szCs w:val="24"/>
          <w:lang w:val="en-US"/>
        </w:rPr>
      </w:pPr>
      <w:r w:rsidRPr="003D06C4">
        <w:rPr>
          <w:sz w:val="24"/>
          <w:szCs w:val="24"/>
          <w:lang w:val="en-US"/>
        </w:rPr>
        <w:t>E) Undifferentiation</w:t>
      </w:r>
    </w:p>
    <w:p w14:paraId="6C9B546F" w14:textId="77777777" w:rsidR="00600E7E" w:rsidRPr="003D06C4" w:rsidRDefault="00600E7E" w:rsidP="00600E7E">
      <w:pPr>
        <w:jc w:val="both"/>
        <w:rPr>
          <w:b/>
          <w:bCs/>
          <w:sz w:val="24"/>
          <w:szCs w:val="24"/>
          <w:lang w:val="en-US"/>
        </w:rPr>
      </w:pPr>
      <w:r w:rsidRPr="003D06C4">
        <w:rPr>
          <w:b/>
          <w:bCs/>
          <w:sz w:val="24"/>
          <w:szCs w:val="24"/>
          <w:lang w:val="en-US"/>
        </w:rPr>
        <w:t>14. Which of the following can stimulate angiogenesis?</w:t>
      </w:r>
    </w:p>
    <w:p w14:paraId="1E0306C2" w14:textId="77777777" w:rsidR="00600E7E" w:rsidRPr="003D06C4" w:rsidRDefault="00600E7E" w:rsidP="00600E7E">
      <w:pPr>
        <w:ind w:firstLine="709"/>
        <w:jc w:val="both"/>
        <w:rPr>
          <w:sz w:val="24"/>
          <w:szCs w:val="24"/>
          <w:lang w:val="en-US"/>
        </w:rPr>
      </w:pPr>
      <w:r w:rsidRPr="003D06C4">
        <w:rPr>
          <w:sz w:val="24"/>
          <w:szCs w:val="24"/>
          <w:lang w:val="en-US"/>
        </w:rPr>
        <w:t>A) Thrombospondin-1</w:t>
      </w:r>
    </w:p>
    <w:p w14:paraId="7527119F" w14:textId="77777777" w:rsidR="00600E7E" w:rsidRPr="003D06C4" w:rsidRDefault="00600E7E" w:rsidP="00600E7E">
      <w:pPr>
        <w:ind w:firstLine="709"/>
        <w:jc w:val="both"/>
        <w:rPr>
          <w:sz w:val="24"/>
          <w:szCs w:val="24"/>
          <w:lang w:val="en-US"/>
        </w:rPr>
      </w:pPr>
      <w:r w:rsidRPr="003D06C4">
        <w:rPr>
          <w:sz w:val="24"/>
          <w:szCs w:val="24"/>
          <w:lang w:val="en-US"/>
        </w:rPr>
        <w:t>B) Angiostatin</w:t>
      </w:r>
    </w:p>
    <w:p w14:paraId="76DBF619" w14:textId="77777777" w:rsidR="00600E7E" w:rsidRPr="003D06C4" w:rsidRDefault="00600E7E" w:rsidP="00600E7E">
      <w:pPr>
        <w:ind w:firstLine="709"/>
        <w:jc w:val="both"/>
        <w:rPr>
          <w:sz w:val="24"/>
          <w:szCs w:val="24"/>
          <w:lang w:val="en-US"/>
        </w:rPr>
      </w:pPr>
      <w:r w:rsidRPr="003D06C4">
        <w:rPr>
          <w:sz w:val="24"/>
          <w:szCs w:val="24"/>
          <w:lang w:val="en-US"/>
        </w:rPr>
        <w:t>VC Endostatin</w:t>
      </w:r>
    </w:p>
    <w:p w14:paraId="6F7D084D" w14:textId="77777777" w:rsidR="00600E7E" w:rsidRPr="003D06C4" w:rsidRDefault="00600E7E" w:rsidP="00600E7E">
      <w:pPr>
        <w:ind w:firstLine="709"/>
        <w:jc w:val="both"/>
        <w:rPr>
          <w:sz w:val="24"/>
          <w:szCs w:val="24"/>
          <w:lang w:val="en-US"/>
        </w:rPr>
      </w:pPr>
      <w:r w:rsidRPr="003D06C4">
        <w:rPr>
          <w:sz w:val="24"/>
          <w:szCs w:val="24"/>
          <w:lang w:val="en-US"/>
        </w:rPr>
        <w:t xml:space="preserve">D) </w:t>
      </w:r>
      <w:proofErr w:type="spellStart"/>
      <w:r w:rsidRPr="003D06C4">
        <w:rPr>
          <w:sz w:val="24"/>
          <w:szCs w:val="24"/>
          <w:lang w:val="en-US"/>
        </w:rPr>
        <w:t>Vascularostatin</w:t>
      </w:r>
      <w:proofErr w:type="spellEnd"/>
    </w:p>
    <w:p w14:paraId="2AB46F7B" w14:textId="77777777" w:rsidR="00600E7E" w:rsidRPr="003D06C4" w:rsidRDefault="00600E7E" w:rsidP="00600E7E">
      <w:pPr>
        <w:ind w:firstLine="709"/>
        <w:jc w:val="both"/>
        <w:rPr>
          <w:sz w:val="24"/>
          <w:szCs w:val="24"/>
          <w:lang w:val="en-US"/>
        </w:rPr>
      </w:pPr>
      <w:r w:rsidRPr="003D06C4">
        <w:rPr>
          <w:sz w:val="24"/>
          <w:szCs w:val="24"/>
          <w:lang w:val="en-US"/>
        </w:rPr>
        <w:t>E) VEGF</w:t>
      </w:r>
    </w:p>
    <w:p w14:paraId="67257EC0" w14:textId="77777777" w:rsidR="00600E7E" w:rsidRPr="003D06C4" w:rsidRDefault="00600E7E" w:rsidP="00600E7E">
      <w:pPr>
        <w:jc w:val="both"/>
        <w:rPr>
          <w:b/>
          <w:bCs/>
          <w:sz w:val="24"/>
          <w:szCs w:val="24"/>
          <w:lang w:val="en-US"/>
        </w:rPr>
      </w:pPr>
      <w:r w:rsidRPr="003D06C4">
        <w:rPr>
          <w:b/>
          <w:bCs/>
          <w:sz w:val="24"/>
          <w:szCs w:val="24"/>
          <w:lang w:val="en-US"/>
        </w:rPr>
        <w:t>15. Which of the following refers to the morphological resemblance of tumor cells to the cell of origin?</w:t>
      </w:r>
    </w:p>
    <w:p w14:paraId="247C6704" w14:textId="77777777" w:rsidR="00600E7E" w:rsidRPr="003D06C4" w:rsidRDefault="00600E7E" w:rsidP="00600E7E">
      <w:pPr>
        <w:ind w:firstLine="709"/>
        <w:jc w:val="both"/>
        <w:rPr>
          <w:sz w:val="24"/>
          <w:szCs w:val="24"/>
          <w:lang w:val="en-US"/>
        </w:rPr>
      </w:pPr>
      <w:r w:rsidRPr="003D06C4">
        <w:rPr>
          <w:sz w:val="24"/>
          <w:szCs w:val="24"/>
          <w:lang w:val="en-US"/>
        </w:rPr>
        <w:t>A) Dysplasia</w:t>
      </w:r>
    </w:p>
    <w:p w14:paraId="5388C112" w14:textId="77777777" w:rsidR="00600E7E" w:rsidRPr="003D06C4" w:rsidRDefault="00600E7E" w:rsidP="00600E7E">
      <w:pPr>
        <w:ind w:firstLine="709"/>
        <w:jc w:val="both"/>
        <w:rPr>
          <w:sz w:val="24"/>
          <w:szCs w:val="24"/>
          <w:lang w:val="en-US"/>
        </w:rPr>
      </w:pPr>
      <w:r w:rsidRPr="003D06C4">
        <w:rPr>
          <w:sz w:val="24"/>
          <w:szCs w:val="24"/>
          <w:lang w:val="en-US"/>
        </w:rPr>
        <w:t>B) Differentiation</w:t>
      </w:r>
    </w:p>
    <w:p w14:paraId="4063A75B" w14:textId="77777777" w:rsidR="00600E7E" w:rsidRPr="003D06C4" w:rsidRDefault="00600E7E" w:rsidP="00600E7E">
      <w:pPr>
        <w:ind w:firstLine="709"/>
        <w:jc w:val="both"/>
        <w:rPr>
          <w:sz w:val="24"/>
          <w:szCs w:val="24"/>
          <w:lang w:val="en-US"/>
        </w:rPr>
      </w:pPr>
      <w:r w:rsidRPr="003D06C4">
        <w:rPr>
          <w:sz w:val="24"/>
          <w:szCs w:val="24"/>
          <w:lang w:val="en-US"/>
        </w:rPr>
        <w:t>C) Metaplasia</w:t>
      </w:r>
    </w:p>
    <w:p w14:paraId="4A182367" w14:textId="77777777" w:rsidR="00600E7E" w:rsidRPr="003D06C4" w:rsidRDefault="00600E7E" w:rsidP="00600E7E">
      <w:pPr>
        <w:ind w:firstLine="709"/>
        <w:jc w:val="both"/>
        <w:rPr>
          <w:sz w:val="24"/>
          <w:szCs w:val="24"/>
          <w:lang w:val="en-US"/>
        </w:rPr>
      </w:pPr>
      <w:r w:rsidRPr="003D06C4">
        <w:rPr>
          <w:sz w:val="24"/>
          <w:szCs w:val="24"/>
          <w:lang w:val="en-US"/>
        </w:rPr>
        <w:t>D) Atypia</w:t>
      </w:r>
    </w:p>
    <w:p w14:paraId="1B12FBFD" w14:textId="77777777" w:rsidR="00600E7E" w:rsidRPr="003D06C4" w:rsidRDefault="00600E7E" w:rsidP="00600E7E">
      <w:pPr>
        <w:ind w:firstLine="709"/>
        <w:jc w:val="both"/>
        <w:rPr>
          <w:sz w:val="24"/>
          <w:szCs w:val="24"/>
          <w:lang w:val="en-US"/>
        </w:rPr>
      </w:pPr>
      <w:r w:rsidRPr="003D06C4">
        <w:rPr>
          <w:sz w:val="24"/>
          <w:szCs w:val="24"/>
          <w:lang w:val="en-US"/>
        </w:rPr>
        <w:t>E) Anaplasia</w:t>
      </w:r>
    </w:p>
    <w:p w14:paraId="4259DD05" w14:textId="77777777" w:rsidR="00600E7E" w:rsidRPr="003D06C4" w:rsidRDefault="00600E7E" w:rsidP="00600E7E">
      <w:pPr>
        <w:ind w:firstLine="709"/>
        <w:jc w:val="both"/>
        <w:rPr>
          <w:sz w:val="24"/>
          <w:szCs w:val="24"/>
          <w:lang w:val="en-US"/>
        </w:rPr>
      </w:pPr>
    </w:p>
    <w:p w14:paraId="0C80E6EE" w14:textId="77777777" w:rsidR="00600E7E" w:rsidRPr="003D06C4" w:rsidRDefault="00600E7E" w:rsidP="00600E7E">
      <w:pPr>
        <w:ind w:firstLine="709"/>
        <w:jc w:val="both"/>
        <w:rPr>
          <w:sz w:val="24"/>
          <w:szCs w:val="24"/>
          <w:lang w:val="en-US"/>
        </w:rPr>
      </w:pPr>
      <w:r w:rsidRPr="003D06C4">
        <w:rPr>
          <w:sz w:val="24"/>
          <w:szCs w:val="24"/>
          <w:lang w:val="en-US"/>
        </w:rPr>
        <w:t xml:space="preserve">Answers: 1.E 2.C 3.D </w:t>
      </w:r>
      <w:proofErr w:type="gramStart"/>
      <w:r w:rsidRPr="003D06C4">
        <w:rPr>
          <w:sz w:val="24"/>
          <w:szCs w:val="24"/>
          <w:lang w:val="en-US"/>
        </w:rPr>
        <w:t>4.B</w:t>
      </w:r>
      <w:proofErr w:type="gramEnd"/>
      <w:r w:rsidRPr="003D06C4">
        <w:rPr>
          <w:sz w:val="24"/>
          <w:szCs w:val="24"/>
          <w:lang w:val="en-US"/>
        </w:rPr>
        <w:t xml:space="preserve"> 5.C </w:t>
      </w:r>
      <w:proofErr w:type="gramStart"/>
      <w:r w:rsidRPr="003D06C4">
        <w:rPr>
          <w:sz w:val="24"/>
          <w:szCs w:val="24"/>
          <w:lang w:val="en-US"/>
        </w:rPr>
        <w:t>6.A</w:t>
      </w:r>
      <w:proofErr w:type="gramEnd"/>
      <w:r w:rsidRPr="003D06C4">
        <w:rPr>
          <w:sz w:val="24"/>
          <w:szCs w:val="24"/>
          <w:lang w:val="en-US"/>
        </w:rPr>
        <w:t xml:space="preserve"> 7.D </w:t>
      </w:r>
      <w:proofErr w:type="gramStart"/>
      <w:r w:rsidRPr="003D06C4">
        <w:rPr>
          <w:sz w:val="24"/>
          <w:szCs w:val="24"/>
          <w:lang w:val="en-US"/>
        </w:rPr>
        <w:t>8.B</w:t>
      </w:r>
      <w:proofErr w:type="gramEnd"/>
      <w:r w:rsidRPr="003D06C4">
        <w:rPr>
          <w:sz w:val="24"/>
          <w:szCs w:val="24"/>
          <w:lang w:val="en-US"/>
        </w:rPr>
        <w:t xml:space="preserve"> 9.B 10.C 11.C </w:t>
      </w:r>
      <w:proofErr w:type="gramStart"/>
      <w:r w:rsidRPr="003D06C4">
        <w:rPr>
          <w:sz w:val="24"/>
          <w:szCs w:val="24"/>
          <w:lang w:val="en-US"/>
        </w:rPr>
        <w:t>12.E</w:t>
      </w:r>
      <w:proofErr w:type="gramEnd"/>
      <w:r w:rsidRPr="003D06C4">
        <w:rPr>
          <w:sz w:val="24"/>
          <w:szCs w:val="24"/>
          <w:lang w:val="en-US"/>
        </w:rPr>
        <w:t xml:space="preserve"> 13.B </w:t>
      </w:r>
      <w:proofErr w:type="gramStart"/>
      <w:r w:rsidRPr="003D06C4">
        <w:rPr>
          <w:sz w:val="24"/>
          <w:szCs w:val="24"/>
          <w:lang w:val="en-US"/>
        </w:rPr>
        <w:t>14.E</w:t>
      </w:r>
      <w:proofErr w:type="gramEnd"/>
      <w:r w:rsidRPr="003D06C4">
        <w:rPr>
          <w:sz w:val="24"/>
          <w:szCs w:val="24"/>
          <w:lang w:val="en-US"/>
        </w:rPr>
        <w:t xml:space="preserve"> 15.B</w:t>
      </w:r>
    </w:p>
    <w:p w14:paraId="4827F155" w14:textId="77777777" w:rsidR="00600E7E" w:rsidRPr="003D06C4" w:rsidRDefault="00600E7E" w:rsidP="00600E7E">
      <w:pPr>
        <w:spacing w:before="100" w:beforeAutospacing="1" w:after="100" w:afterAutospacing="1"/>
        <w:ind w:left="720"/>
        <w:rPr>
          <w:sz w:val="24"/>
          <w:szCs w:val="24"/>
          <w:lang w:val="en-US"/>
        </w:rPr>
      </w:pPr>
    </w:p>
    <w:p w14:paraId="3F621E8C" w14:textId="77777777" w:rsidR="00600E7E" w:rsidRPr="003D06C4" w:rsidRDefault="00600E7E" w:rsidP="00600E7E">
      <w:pPr>
        <w:spacing w:before="100" w:beforeAutospacing="1" w:after="100" w:afterAutospacing="1"/>
        <w:ind w:left="720"/>
        <w:rPr>
          <w:sz w:val="24"/>
          <w:szCs w:val="24"/>
          <w:lang w:val="en-US"/>
        </w:rPr>
      </w:pPr>
    </w:p>
    <w:p w14:paraId="323AC471" w14:textId="77777777" w:rsidR="00600E7E" w:rsidRPr="003D06C4" w:rsidRDefault="00600E7E" w:rsidP="00600E7E">
      <w:pPr>
        <w:spacing w:before="100" w:beforeAutospacing="1" w:after="100" w:afterAutospacing="1"/>
        <w:ind w:left="720"/>
        <w:rPr>
          <w:sz w:val="24"/>
          <w:szCs w:val="24"/>
          <w:lang w:val="en-US"/>
        </w:rPr>
      </w:pPr>
    </w:p>
    <w:p w14:paraId="138EE5E4" w14:textId="77777777" w:rsidR="00600E7E" w:rsidRPr="003D06C4" w:rsidRDefault="00600E7E" w:rsidP="00600E7E">
      <w:pPr>
        <w:spacing w:before="100" w:beforeAutospacing="1" w:after="100" w:afterAutospacing="1"/>
        <w:ind w:left="720"/>
        <w:rPr>
          <w:sz w:val="24"/>
          <w:szCs w:val="24"/>
          <w:lang w:val="en-US"/>
        </w:rPr>
      </w:pPr>
    </w:p>
    <w:p w14:paraId="6C161033" w14:textId="77777777" w:rsidR="00600E7E" w:rsidRPr="003D06C4" w:rsidRDefault="00600E7E" w:rsidP="00600E7E">
      <w:pPr>
        <w:spacing w:before="100" w:beforeAutospacing="1" w:after="100" w:afterAutospacing="1"/>
        <w:ind w:left="720"/>
        <w:rPr>
          <w:sz w:val="24"/>
          <w:szCs w:val="24"/>
          <w:lang w:val="en-US"/>
        </w:rPr>
      </w:pPr>
    </w:p>
    <w:p w14:paraId="25787375" w14:textId="77777777" w:rsidR="00600E7E" w:rsidRPr="003D06C4" w:rsidRDefault="00600E7E" w:rsidP="00600E7E">
      <w:pPr>
        <w:spacing w:before="100" w:beforeAutospacing="1" w:after="100" w:afterAutospacing="1"/>
        <w:ind w:left="720"/>
        <w:rPr>
          <w:sz w:val="24"/>
          <w:szCs w:val="24"/>
          <w:lang w:val="en-US"/>
        </w:rPr>
      </w:pPr>
    </w:p>
    <w:p w14:paraId="18F21DF5" w14:textId="77777777" w:rsidR="00600E7E" w:rsidRPr="003D06C4" w:rsidRDefault="00600E7E" w:rsidP="00600E7E">
      <w:pPr>
        <w:spacing w:before="100" w:beforeAutospacing="1" w:after="100" w:afterAutospacing="1"/>
        <w:ind w:left="720"/>
        <w:rPr>
          <w:b/>
          <w:bCs/>
          <w:sz w:val="24"/>
          <w:szCs w:val="24"/>
          <w:lang w:val="en-US"/>
        </w:rPr>
      </w:pPr>
      <w:r w:rsidRPr="003D06C4">
        <w:rPr>
          <w:b/>
          <w:bCs/>
          <w:sz w:val="24"/>
          <w:szCs w:val="24"/>
          <w:lang w:val="en-US"/>
        </w:rPr>
        <w:t>Types of hypersensitivity:</w:t>
      </w:r>
    </w:p>
    <w:p w14:paraId="1B73FA4D"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lastRenderedPageBreak/>
        <w:t>Across</w:t>
      </w:r>
    </w:p>
    <w:p w14:paraId="4B561B96"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 xml:space="preserve">2. The test is done for Echinococcus </w:t>
      </w:r>
      <w:proofErr w:type="spellStart"/>
      <w:r w:rsidRPr="003D06C4">
        <w:rPr>
          <w:sz w:val="24"/>
          <w:szCs w:val="24"/>
          <w:lang w:val="en-US"/>
        </w:rPr>
        <w:t>Granulosus</w:t>
      </w:r>
      <w:proofErr w:type="spellEnd"/>
    </w:p>
    <w:p w14:paraId="416D2B80"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4. The special stain you have for mast cells and basophils</w:t>
      </w:r>
    </w:p>
    <w:p w14:paraId="142A9775"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Down</w:t>
      </w:r>
    </w:p>
    <w:p w14:paraId="410121B2"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1. This is a classical hyperthyroidism</w:t>
      </w:r>
    </w:p>
    <w:p w14:paraId="63767A5C" w14:textId="77777777" w:rsidR="00600E7E" w:rsidRPr="003D06C4" w:rsidRDefault="00600E7E" w:rsidP="00600E7E">
      <w:pPr>
        <w:spacing w:before="100" w:beforeAutospacing="1" w:after="100" w:afterAutospacing="1"/>
        <w:ind w:left="720"/>
        <w:rPr>
          <w:sz w:val="24"/>
          <w:szCs w:val="24"/>
        </w:rPr>
      </w:pPr>
      <w:r w:rsidRPr="003D06C4">
        <w:rPr>
          <w:sz w:val="24"/>
          <w:szCs w:val="24"/>
          <w:lang w:val="en-US"/>
        </w:rPr>
        <w:t>3. Drug of choice for VKC</w:t>
      </w:r>
    </w:p>
    <w:p w14:paraId="53410D50" w14:textId="77777777" w:rsidR="00600E7E" w:rsidRPr="003D06C4" w:rsidRDefault="00600E7E" w:rsidP="00600E7E">
      <w:pPr>
        <w:spacing w:before="100" w:beforeAutospacing="1" w:after="100" w:afterAutospacing="1"/>
        <w:ind w:left="720"/>
        <w:rPr>
          <w:sz w:val="24"/>
          <w:szCs w:val="24"/>
          <w:lang w:val="en-US"/>
        </w:rPr>
      </w:pPr>
      <w:r w:rsidRPr="003D06C4">
        <w:rPr>
          <w:noProof/>
          <w:sz w:val="24"/>
          <w:szCs w:val="24"/>
          <w:lang w:val="en-US"/>
        </w:rPr>
        <w:drawing>
          <wp:inline distT="0" distB="0" distL="0" distR="0" wp14:anchorId="6A1D6D37" wp14:editId="05F3C37B">
            <wp:extent cx="2339166" cy="1722120"/>
            <wp:effectExtent l="0" t="0" r="4445" b="0"/>
            <wp:docPr id="1619989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89566" name=""/>
                    <pic:cNvPicPr/>
                  </pic:nvPicPr>
                  <pic:blipFill>
                    <a:blip r:embed="rId25"/>
                    <a:stretch>
                      <a:fillRect/>
                    </a:stretch>
                  </pic:blipFill>
                  <pic:spPr>
                    <a:xfrm>
                      <a:off x="0" y="0"/>
                      <a:ext cx="2344569" cy="1726098"/>
                    </a:xfrm>
                    <a:prstGeom prst="rect">
                      <a:avLst/>
                    </a:prstGeom>
                  </pic:spPr>
                </pic:pic>
              </a:graphicData>
            </a:graphic>
          </wp:inline>
        </w:drawing>
      </w:r>
    </w:p>
    <w:p w14:paraId="01A89381" w14:textId="77777777" w:rsidR="00600E7E" w:rsidRPr="003D06C4" w:rsidRDefault="00600E7E" w:rsidP="00600E7E">
      <w:pPr>
        <w:spacing w:before="100" w:beforeAutospacing="1" w:after="100" w:afterAutospacing="1"/>
        <w:ind w:left="720"/>
        <w:rPr>
          <w:sz w:val="24"/>
          <w:szCs w:val="24"/>
          <w:lang w:val="en-US"/>
        </w:rPr>
      </w:pPr>
    </w:p>
    <w:p w14:paraId="3B2F5C62" w14:textId="77777777" w:rsidR="00600E7E" w:rsidRPr="003D06C4" w:rsidRDefault="00600E7E" w:rsidP="00600E7E">
      <w:pPr>
        <w:spacing w:before="100" w:beforeAutospacing="1" w:after="100" w:afterAutospacing="1"/>
        <w:ind w:left="720"/>
        <w:rPr>
          <w:b/>
          <w:bCs/>
          <w:sz w:val="24"/>
          <w:szCs w:val="24"/>
          <w:lang w:val="en-US"/>
        </w:rPr>
      </w:pPr>
      <w:r w:rsidRPr="003D06C4">
        <w:rPr>
          <w:b/>
          <w:bCs/>
          <w:sz w:val="24"/>
          <w:szCs w:val="24"/>
          <w:lang w:val="en-US"/>
        </w:rPr>
        <w:t>Autoimmune disorders:</w:t>
      </w:r>
    </w:p>
    <w:p w14:paraId="22F7EF00"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Crossword:</w:t>
      </w:r>
    </w:p>
    <w:p w14:paraId="1C989850"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Across</w:t>
      </w:r>
    </w:p>
    <w:p w14:paraId="2517E937"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3. (CD25</w:t>
      </w:r>
      <w:proofErr w:type="gramStart"/>
      <w:r w:rsidRPr="003D06C4">
        <w:rPr>
          <w:sz w:val="24"/>
          <w:szCs w:val="24"/>
          <w:lang w:val="en-US"/>
        </w:rPr>
        <w:t>+)-(</w:t>
      </w:r>
      <w:proofErr w:type="gramEnd"/>
      <w:r w:rsidRPr="003D06C4">
        <w:rPr>
          <w:sz w:val="24"/>
          <w:szCs w:val="24"/>
          <w:lang w:val="en-US"/>
        </w:rPr>
        <w:t>FOXP3+)</w:t>
      </w:r>
    </w:p>
    <w:p w14:paraId="215AA6A5"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4. Known as dry eyes and dry mouth</w:t>
      </w:r>
    </w:p>
    <w:p w14:paraId="2DB7BC3E"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Down</w:t>
      </w:r>
    </w:p>
    <w:p w14:paraId="7CBD681E"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 xml:space="preserve">1. Dot </w:t>
      </w:r>
      <w:proofErr w:type="spellStart"/>
      <w:r w:rsidRPr="003D06C4">
        <w:rPr>
          <w:sz w:val="24"/>
          <w:szCs w:val="24"/>
          <w:lang w:val="en-US"/>
        </w:rPr>
        <w:t>dot</w:t>
      </w:r>
      <w:proofErr w:type="spellEnd"/>
      <w:r w:rsidRPr="003D06C4">
        <w:rPr>
          <w:sz w:val="24"/>
          <w:szCs w:val="24"/>
          <w:lang w:val="en-US"/>
        </w:rPr>
        <w:t xml:space="preserve"> appearance inside the nucleus</w:t>
      </w:r>
    </w:p>
    <w:p w14:paraId="09503FB0"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2. There is a Type of T cell that decreases immunity</w:t>
      </w:r>
    </w:p>
    <w:p w14:paraId="66A7EEEB" w14:textId="77777777" w:rsidR="00600E7E" w:rsidRPr="003D06C4" w:rsidRDefault="00600E7E" w:rsidP="00600E7E">
      <w:pPr>
        <w:spacing w:before="100" w:beforeAutospacing="1" w:after="100" w:afterAutospacing="1"/>
        <w:ind w:left="720"/>
        <w:rPr>
          <w:sz w:val="24"/>
          <w:szCs w:val="24"/>
          <w:lang w:val="en-US"/>
        </w:rPr>
      </w:pPr>
      <w:r w:rsidRPr="003D06C4">
        <w:rPr>
          <w:noProof/>
          <w:sz w:val="24"/>
          <w:szCs w:val="24"/>
          <w:lang w:val="en-US"/>
        </w:rPr>
        <w:drawing>
          <wp:inline distT="0" distB="0" distL="0" distR="0" wp14:anchorId="739EF9C2" wp14:editId="34E06A88">
            <wp:extent cx="2675255" cy="1691640"/>
            <wp:effectExtent l="0" t="0" r="0" b="3810"/>
            <wp:docPr id="15572260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26022" name=""/>
                    <pic:cNvPicPr/>
                  </pic:nvPicPr>
                  <pic:blipFill>
                    <a:blip r:embed="rId26"/>
                    <a:stretch>
                      <a:fillRect/>
                    </a:stretch>
                  </pic:blipFill>
                  <pic:spPr>
                    <a:xfrm>
                      <a:off x="0" y="0"/>
                      <a:ext cx="2677404" cy="1692999"/>
                    </a:xfrm>
                    <a:prstGeom prst="rect">
                      <a:avLst/>
                    </a:prstGeom>
                  </pic:spPr>
                </pic:pic>
              </a:graphicData>
            </a:graphic>
          </wp:inline>
        </w:drawing>
      </w:r>
    </w:p>
    <w:p w14:paraId="53859F1D" w14:textId="77777777" w:rsidR="00600E7E" w:rsidRPr="003D06C4" w:rsidRDefault="00600E7E" w:rsidP="00600E7E">
      <w:pPr>
        <w:spacing w:before="100" w:beforeAutospacing="1" w:after="100" w:afterAutospacing="1"/>
        <w:jc w:val="center"/>
        <w:rPr>
          <w:b/>
          <w:bCs/>
          <w:sz w:val="24"/>
          <w:szCs w:val="24"/>
          <w:lang w:val="en-US"/>
        </w:rPr>
      </w:pPr>
      <w:r w:rsidRPr="003D06C4">
        <w:rPr>
          <w:b/>
          <w:bCs/>
          <w:sz w:val="24"/>
          <w:szCs w:val="24"/>
          <w:lang w:val="en-US"/>
        </w:rPr>
        <w:t>Immunodeficiency disorders:</w:t>
      </w:r>
    </w:p>
    <w:p w14:paraId="4835EB09"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lastRenderedPageBreak/>
        <w:t>Crossword:</w:t>
      </w:r>
    </w:p>
    <w:p w14:paraId="57868765"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Across</w:t>
      </w:r>
    </w:p>
    <w:p w14:paraId="5F050056"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3. It is also known as velo cardio facial syndrome</w:t>
      </w:r>
    </w:p>
    <w:p w14:paraId="5DEACA7E"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4. Full form of AR</w:t>
      </w:r>
    </w:p>
    <w:p w14:paraId="13672928"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Down</w:t>
      </w:r>
    </w:p>
    <w:p w14:paraId="77A28DCA"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1. This converts immature B cells into mature B cells</w:t>
      </w:r>
    </w:p>
    <w:p w14:paraId="3226694F"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2. It makes plasma cells and antibodies from mature b cells</w:t>
      </w:r>
    </w:p>
    <w:p w14:paraId="06A2B6F9" w14:textId="77777777" w:rsidR="00600E7E" w:rsidRPr="003D06C4" w:rsidRDefault="00600E7E" w:rsidP="00600E7E">
      <w:pPr>
        <w:spacing w:before="100" w:beforeAutospacing="1" w:after="100" w:afterAutospacing="1"/>
        <w:ind w:left="720"/>
        <w:rPr>
          <w:sz w:val="24"/>
          <w:szCs w:val="24"/>
        </w:rPr>
      </w:pPr>
      <w:r w:rsidRPr="003D06C4">
        <w:rPr>
          <w:noProof/>
          <w:sz w:val="24"/>
          <w:szCs w:val="24"/>
          <w:lang w:val="en-US"/>
        </w:rPr>
        <w:drawing>
          <wp:inline distT="0" distB="0" distL="0" distR="0" wp14:anchorId="2063C258" wp14:editId="2E2362C4">
            <wp:extent cx="2301240" cy="1418702"/>
            <wp:effectExtent l="0" t="0" r="3810" b="0"/>
            <wp:docPr id="15491107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10758" name=""/>
                    <pic:cNvPicPr/>
                  </pic:nvPicPr>
                  <pic:blipFill>
                    <a:blip r:embed="rId27"/>
                    <a:stretch>
                      <a:fillRect/>
                    </a:stretch>
                  </pic:blipFill>
                  <pic:spPr>
                    <a:xfrm>
                      <a:off x="0" y="0"/>
                      <a:ext cx="2309542" cy="1423820"/>
                    </a:xfrm>
                    <a:prstGeom prst="rect">
                      <a:avLst/>
                    </a:prstGeom>
                  </pic:spPr>
                </pic:pic>
              </a:graphicData>
            </a:graphic>
          </wp:inline>
        </w:drawing>
      </w:r>
    </w:p>
    <w:p w14:paraId="2B521592" w14:textId="77777777" w:rsidR="00600E7E" w:rsidRPr="003D06C4" w:rsidRDefault="00600E7E" w:rsidP="00600E7E">
      <w:pPr>
        <w:spacing w:before="100" w:beforeAutospacing="1" w:after="100" w:afterAutospacing="1"/>
        <w:ind w:left="720"/>
        <w:rPr>
          <w:b/>
          <w:bCs/>
          <w:sz w:val="24"/>
          <w:szCs w:val="24"/>
          <w:lang w:val="en-US"/>
        </w:rPr>
      </w:pPr>
      <w:proofErr w:type="spellStart"/>
      <w:r w:rsidRPr="003D06C4">
        <w:rPr>
          <w:b/>
          <w:bCs/>
          <w:sz w:val="24"/>
          <w:szCs w:val="24"/>
          <w:lang w:val="en-US"/>
        </w:rPr>
        <w:t>Amiloidosis</w:t>
      </w:r>
      <w:proofErr w:type="spellEnd"/>
      <w:r w:rsidRPr="003D06C4">
        <w:rPr>
          <w:b/>
          <w:bCs/>
          <w:sz w:val="24"/>
          <w:szCs w:val="24"/>
          <w:lang w:val="en-US"/>
        </w:rPr>
        <w:t>:</w:t>
      </w:r>
    </w:p>
    <w:p w14:paraId="071254D7"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Crossword:</w:t>
      </w:r>
    </w:p>
    <w:p w14:paraId="654D6491"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Across</w:t>
      </w:r>
    </w:p>
    <w:p w14:paraId="6517EBCF"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4. It is also known as reactive amyloidosis</w:t>
      </w:r>
    </w:p>
    <w:p w14:paraId="61BE5BEF"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Down</w:t>
      </w:r>
    </w:p>
    <w:p w14:paraId="5ED9C3B4"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1. It is referred to as a fractured cast because it will not be completely pink and it will have little cracks in between</w:t>
      </w:r>
    </w:p>
    <w:p w14:paraId="6335AF19"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2. TTR is a protein and stands for?</w:t>
      </w:r>
    </w:p>
    <w:p w14:paraId="1D8B42B4" w14:textId="77777777" w:rsidR="00600E7E" w:rsidRPr="003D06C4" w:rsidRDefault="00600E7E" w:rsidP="00600E7E">
      <w:pPr>
        <w:spacing w:before="100" w:beforeAutospacing="1" w:after="100" w:afterAutospacing="1"/>
        <w:ind w:left="720"/>
        <w:rPr>
          <w:sz w:val="24"/>
          <w:szCs w:val="24"/>
          <w:lang w:val="en-US"/>
        </w:rPr>
      </w:pPr>
      <w:r w:rsidRPr="003D06C4">
        <w:rPr>
          <w:sz w:val="24"/>
          <w:szCs w:val="24"/>
          <w:lang w:val="en-US"/>
        </w:rPr>
        <w:t>3. This stain uses UV light for examination</w:t>
      </w:r>
    </w:p>
    <w:p w14:paraId="028AA718" w14:textId="77777777" w:rsidR="00600E7E" w:rsidRPr="003D06C4" w:rsidRDefault="00600E7E" w:rsidP="00600E7E">
      <w:pPr>
        <w:spacing w:before="100" w:beforeAutospacing="1" w:after="100" w:afterAutospacing="1"/>
        <w:ind w:left="720"/>
        <w:rPr>
          <w:sz w:val="24"/>
          <w:szCs w:val="24"/>
          <w:lang w:val="en-US"/>
        </w:rPr>
      </w:pPr>
      <w:r w:rsidRPr="003D06C4">
        <w:rPr>
          <w:noProof/>
          <w:sz w:val="24"/>
          <w:szCs w:val="24"/>
          <w:lang w:val="en-US"/>
        </w:rPr>
        <w:drawing>
          <wp:inline distT="0" distB="0" distL="0" distR="0" wp14:anchorId="1E90C6E8" wp14:editId="332B739F">
            <wp:extent cx="2095500" cy="1626941"/>
            <wp:effectExtent l="0" t="0" r="0" b="0"/>
            <wp:docPr id="137529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9517" name=""/>
                    <pic:cNvPicPr/>
                  </pic:nvPicPr>
                  <pic:blipFill>
                    <a:blip r:embed="rId28"/>
                    <a:stretch>
                      <a:fillRect/>
                    </a:stretch>
                  </pic:blipFill>
                  <pic:spPr>
                    <a:xfrm>
                      <a:off x="0" y="0"/>
                      <a:ext cx="2100538" cy="1630852"/>
                    </a:xfrm>
                    <a:prstGeom prst="rect">
                      <a:avLst/>
                    </a:prstGeom>
                  </pic:spPr>
                </pic:pic>
              </a:graphicData>
            </a:graphic>
          </wp:inline>
        </w:drawing>
      </w:r>
    </w:p>
    <w:p w14:paraId="1C3903EF" w14:textId="77777777" w:rsidR="00600E7E" w:rsidRPr="003D06C4" w:rsidRDefault="00600E7E" w:rsidP="00600E7E">
      <w:pPr>
        <w:jc w:val="center"/>
        <w:rPr>
          <w:b/>
          <w:bCs/>
          <w:sz w:val="24"/>
          <w:szCs w:val="24"/>
          <w:lang w:val="en-US"/>
        </w:rPr>
      </w:pPr>
      <w:r w:rsidRPr="003D06C4">
        <w:rPr>
          <w:b/>
          <w:bCs/>
          <w:sz w:val="24"/>
          <w:szCs w:val="24"/>
          <w:lang w:val="en-US"/>
        </w:rPr>
        <w:t>Module 1</w:t>
      </w:r>
    </w:p>
    <w:p w14:paraId="5258B4DA" w14:textId="77777777" w:rsidR="00600E7E" w:rsidRPr="003D06C4" w:rsidRDefault="00600E7E" w:rsidP="00600E7E">
      <w:pPr>
        <w:ind w:firstLine="709"/>
        <w:jc w:val="center"/>
        <w:rPr>
          <w:b/>
          <w:bCs/>
          <w:sz w:val="24"/>
          <w:szCs w:val="24"/>
          <w:lang w:val="en-US"/>
        </w:rPr>
      </w:pPr>
      <w:r w:rsidRPr="003D06C4">
        <w:rPr>
          <w:b/>
          <w:bCs/>
          <w:sz w:val="24"/>
          <w:szCs w:val="24"/>
          <w:lang w:val="en-US"/>
        </w:rPr>
        <w:t>Control questions:</w:t>
      </w:r>
    </w:p>
    <w:p w14:paraId="301EF58C" w14:textId="77777777" w:rsidR="00600E7E" w:rsidRPr="003D06C4" w:rsidRDefault="00600E7E" w:rsidP="00600E7E">
      <w:pPr>
        <w:ind w:firstLine="709"/>
        <w:jc w:val="both"/>
        <w:rPr>
          <w:b/>
          <w:bCs/>
          <w:sz w:val="24"/>
          <w:szCs w:val="24"/>
          <w:lang w:val="en-US"/>
        </w:rPr>
      </w:pPr>
      <w:r w:rsidRPr="003D06C4">
        <w:rPr>
          <w:b/>
          <w:bCs/>
          <w:sz w:val="24"/>
          <w:szCs w:val="24"/>
          <w:lang w:val="en-US"/>
        </w:rPr>
        <w:t>1. Introduction to Pathology. The Subject of Pathology</w:t>
      </w:r>
    </w:p>
    <w:p w14:paraId="2EBEDA58" w14:textId="77777777" w:rsidR="00600E7E" w:rsidRPr="003D06C4" w:rsidRDefault="00600E7E" w:rsidP="00600E7E">
      <w:pPr>
        <w:numPr>
          <w:ilvl w:val="0"/>
          <w:numId w:val="64"/>
        </w:numPr>
        <w:jc w:val="both"/>
        <w:rPr>
          <w:sz w:val="24"/>
          <w:szCs w:val="24"/>
          <w:lang w:val="en-US"/>
        </w:rPr>
      </w:pPr>
      <w:r w:rsidRPr="003D06C4">
        <w:rPr>
          <w:sz w:val="24"/>
          <w:szCs w:val="24"/>
          <w:lang w:val="en-US"/>
        </w:rPr>
        <w:lastRenderedPageBreak/>
        <w:t>What is pathology and what are its main objectives?</w:t>
      </w:r>
    </w:p>
    <w:p w14:paraId="6ACB3DAE" w14:textId="77777777" w:rsidR="00600E7E" w:rsidRPr="003D06C4" w:rsidRDefault="00600E7E" w:rsidP="00600E7E">
      <w:pPr>
        <w:numPr>
          <w:ilvl w:val="0"/>
          <w:numId w:val="64"/>
        </w:numPr>
        <w:jc w:val="both"/>
        <w:rPr>
          <w:sz w:val="24"/>
          <w:szCs w:val="24"/>
          <w:lang w:val="en-US"/>
        </w:rPr>
      </w:pPr>
      <w:r w:rsidRPr="003D06C4">
        <w:rPr>
          <w:sz w:val="24"/>
          <w:szCs w:val="24"/>
          <w:lang w:val="en-US"/>
        </w:rPr>
        <w:t>What is the difference between general pathology and systemic pathology?</w:t>
      </w:r>
    </w:p>
    <w:p w14:paraId="120A22A4" w14:textId="77777777" w:rsidR="00600E7E" w:rsidRPr="003D06C4" w:rsidRDefault="00600E7E" w:rsidP="00600E7E">
      <w:pPr>
        <w:numPr>
          <w:ilvl w:val="0"/>
          <w:numId w:val="64"/>
        </w:numPr>
        <w:jc w:val="both"/>
        <w:rPr>
          <w:sz w:val="24"/>
          <w:szCs w:val="24"/>
          <w:lang w:val="en-US"/>
        </w:rPr>
      </w:pPr>
      <w:r w:rsidRPr="003D06C4">
        <w:rPr>
          <w:sz w:val="24"/>
          <w:szCs w:val="24"/>
          <w:lang w:val="en-US"/>
        </w:rPr>
        <w:t>How is pathology related to clinical medicine?</w:t>
      </w:r>
    </w:p>
    <w:p w14:paraId="29DFACBF" w14:textId="77777777" w:rsidR="00600E7E" w:rsidRPr="003D06C4" w:rsidRDefault="00600E7E" w:rsidP="00600E7E">
      <w:pPr>
        <w:numPr>
          <w:ilvl w:val="0"/>
          <w:numId w:val="64"/>
        </w:numPr>
        <w:jc w:val="both"/>
        <w:rPr>
          <w:sz w:val="24"/>
          <w:szCs w:val="24"/>
          <w:lang w:val="en-US"/>
        </w:rPr>
      </w:pPr>
      <w:r w:rsidRPr="003D06C4">
        <w:rPr>
          <w:sz w:val="24"/>
          <w:szCs w:val="24"/>
          <w:lang w:val="en-US"/>
        </w:rPr>
        <w:t>What are the main methods used in pathology?</w:t>
      </w:r>
    </w:p>
    <w:p w14:paraId="04F2D396" w14:textId="77777777" w:rsidR="00600E7E" w:rsidRPr="003D06C4" w:rsidRDefault="00600E7E" w:rsidP="00600E7E">
      <w:pPr>
        <w:numPr>
          <w:ilvl w:val="0"/>
          <w:numId w:val="64"/>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etiology</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pathogenesis</w:t>
      </w:r>
      <w:proofErr w:type="spellEnd"/>
      <w:r w:rsidRPr="003D06C4">
        <w:rPr>
          <w:sz w:val="24"/>
          <w:szCs w:val="24"/>
        </w:rPr>
        <w:t>.</w:t>
      </w:r>
    </w:p>
    <w:p w14:paraId="72ABDDCF" w14:textId="77777777" w:rsidR="00600E7E" w:rsidRPr="003D06C4" w:rsidRDefault="00600E7E" w:rsidP="00600E7E">
      <w:pPr>
        <w:numPr>
          <w:ilvl w:val="0"/>
          <w:numId w:val="64"/>
        </w:numPr>
        <w:jc w:val="both"/>
        <w:rPr>
          <w:sz w:val="24"/>
          <w:szCs w:val="24"/>
          <w:lang w:val="en-US"/>
        </w:rPr>
      </w:pPr>
      <w:r w:rsidRPr="003D06C4">
        <w:rPr>
          <w:sz w:val="24"/>
          <w:szCs w:val="24"/>
          <w:lang w:val="en-US"/>
        </w:rPr>
        <w:t>What is the difference between morphological and functional changes?</w:t>
      </w:r>
    </w:p>
    <w:p w14:paraId="46693081" w14:textId="77777777" w:rsidR="00600E7E" w:rsidRPr="003D06C4" w:rsidRDefault="00600E7E" w:rsidP="00600E7E">
      <w:pPr>
        <w:numPr>
          <w:ilvl w:val="0"/>
          <w:numId w:val="64"/>
        </w:numPr>
        <w:jc w:val="both"/>
        <w:rPr>
          <w:sz w:val="24"/>
          <w:szCs w:val="24"/>
          <w:lang w:val="en-US"/>
        </w:rPr>
      </w:pPr>
      <w:r w:rsidRPr="003D06C4">
        <w:rPr>
          <w:sz w:val="24"/>
          <w:szCs w:val="24"/>
          <w:lang w:val="en-US"/>
        </w:rPr>
        <w:t>What are the main causes of disease according to pathology?</w:t>
      </w:r>
    </w:p>
    <w:p w14:paraId="4C76AAB1" w14:textId="77777777" w:rsidR="00600E7E" w:rsidRPr="003D06C4" w:rsidRDefault="00600E7E" w:rsidP="00600E7E">
      <w:pPr>
        <w:ind w:firstLine="709"/>
        <w:jc w:val="both"/>
        <w:rPr>
          <w:b/>
          <w:bCs/>
          <w:sz w:val="24"/>
          <w:szCs w:val="24"/>
          <w:lang w:val="en-US"/>
        </w:rPr>
      </w:pPr>
      <w:r w:rsidRPr="003D06C4">
        <w:rPr>
          <w:b/>
          <w:bCs/>
          <w:sz w:val="24"/>
          <w:szCs w:val="24"/>
          <w:lang w:val="en-US"/>
        </w:rPr>
        <w:t>2. Cellular Adaptations to Stress: Hypertrophy, Hyperplasia, Atrophy, Metaplasia</w:t>
      </w:r>
    </w:p>
    <w:p w14:paraId="7F7F1C5E" w14:textId="77777777" w:rsidR="00600E7E" w:rsidRPr="003D06C4" w:rsidRDefault="00600E7E" w:rsidP="00600E7E">
      <w:pPr>
        <w:numPr>
          <w:ilvl w:val="0"/>
          <w:numId w:val="65"/>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cellular</w:t>
      </w:r>
      <w:proofErr w:type="spellEnd"/>
      <w:r w:rsidRPr="003D06C4">
        <w:rPr>
          <w:sz w:val="24"/>
          <w:szCs w:val="24"/>
        </w:rPr>
        <w:t xml:space="preserve"> </w:t>
      </w:r>
      <w:proofErr w:type="spellStart"/>
      <w:r w:rsidRPr="003D06C4">
        <w:rPr>
          <w:sz w:val="24"/>
          <w:szCs w:val="24"/>
        </w:rPr>
        <w:t>adaptation</w:t>
      </w:r>
      <w:proofErr w:type="spellEnd"/>
      <w:r w:rsidRPr="003D06C4">
        <w:rPr>
          <w:sz w:val="24"/>
          <w:szCs w:val="24"/>
        </w:rPr>
        <w:t>?</w:t>
      </w:r>
    </w:p>
    <w:p w14:paraId="4A703AB5" w14:textId="77777777" w:rsidR="00600E7E" w:rsidRPr="003D06C4" w:rsidRDefault="00600E7E" w:rsidP="00600E7E">
      <w:pPr>
        <w:numPr>
          <w:ilvl w:val="0"/>
          <w:numId w:val="65"/>
        </w:numPr>
        <w:jc w:val="both"/>
        <w:rPr>
          <w:sz w:val="24"/>
          <w:szCs w:val="24"/>
          <w:lang w:val="en-US"/>
        </w:rPr>
      </w:pPr>
      <w:r w:rsidRPr="003D06C4">
        <w:rPr>
          <w:sz w:val="24"/>
          <w:szCs w:val="24"/>
          <w:lang w:val="en-US"/>
        </w:rPr>
        <w:t>Define hypertrophy and give one example.</w:t>
      </w:r>
    </w:p>
    <w:p w14:paraId="4E8915A2" w14:textId="77777777" w:rsidR="00600E7E" w:rsidRPr="003D06C4" w:rsidRDefault="00600E7E" w:rsidP="00600E7E">
      <w:pPr>
        <w:numPr>
          <w:ilvl w:val="0"/>
          <w:numId w:val="65"/>
        </w:numPr>
        <w:jc w:val="both"/>
        <w:rPr>
          <w:sz w:val="24"/>
          <w:szCs w:val="24"/>
          <w:lang w:val="en-US"/>
        </w:rPr>
      </w:pPr>
      <w:r w:rsidRPr="003D06C4">
        <w:rPr>
          <w:sz w:val="24"/>
          <w:szCs w:val="24"/>
          <w:lang w:val="en-US"/>
        </w:rPr>
        <w:t>Define hyperplasia and list its main types.</w:t>
      </w:r>
    </w:p>
    <w:p w14:paraId="7C0FC68F" w14:textId="77777777" w:rsidR="00600E7E" w:rsidRPr="003D06C4" w:rsidRDefault="00600E7E" w:rsidP="00600E7E">
      <w:pPr>
        <w:numPr>
          <w:ilvl w:val="0"/>
          <w:numId w:val="65"/>
        </w:numPr>
        <w:jc w:val="both"/>
        <w:rPr>
          <w:sz w:val="24"/>
          <w:szCs w:val="24"/>
          <w:lang w:val="en-US"/>
        </w:rPr>
      </w:pPr>
      <w:r w:rsidRPr="003D06C4">
        <w:rPr>
          <w:sz w:val="24"/>
          <w:szCs w:val="24"/>
          <w:lang w:val="en-US"/>
        </w:rPr>
        <w:t>What is the difference between hypertrophy and hyperplasia?</w:t>
      </w:r>
    </w:p>
    <w:p w14:paraId="04414C92" w14:textId="77777777" w:rsidR="00600E7E" w:rsidRPr="003D06C4" w:rsidRDefault="00600E7E" w:rsidP="00600E7E">
      <w:pPr>
        <w:numPr>
          <w:ilvl w:val="0"/>
          <w:numId w:val="65"/>
        </w:numPr>
        <w:jc w:val="both"/>
        <w:rPr>
          <w:sz w:val="24"/>
          <w:szCs w:val="24"/>
          <w:lang w:val="en-US"/>
        </w:rPr>
      </w:pPr>
      <w:r w:rsidRPr="003D06C4">
        <w:rPr>
          <w:sz w:val="24"/>
          <w:szCs w:val="24"/>
          <w:lang w:val="en-US"/>
        </w:rPr>
        <w:t>Define atrophy and mention its causes.</w:t>
      </w:r>
    </w:p>
    <w:p w14:paraId="582330D0" w14:textId="77777777" w:rsidR="00600E7E" w:rsidRPr="003D06C4" w:rsidRDefault="00600E7E" w:rsidP="00600E7E">
      <w:pPr>
        <w:numPr>
          <w:ilvl w:val="0"/>
          <w:numId w:val="65"/>
        </w:numPr>
        <w:jc w:val="both"/>
        <w:rPr>
          <w:sz w:val="24"/>
          <w:szCs w:val="24"/>
          <w:lang w:val="en-US"/>
        </w:rPr>
      </w:pPr>
      <w:r w:rsidRPr="003D06C4">
        <w:rPr>
          <w:sz w:val="24"/>
          <w:szCs w:val="24"/>
          <w:lang w:val="en-US"/>
        </w:rPr>
        <w:t>What is metaplasia and why does it occur?</w:t>
      </w:r>
    </w:p>
    <w:p w14:paraId="5914891B" w14:textId="77777777" w:rsidR="00600E7E" w:rsidRPr="003D06C4" w:rsidRDefault="00600E7E" w:rsidP="00600E7E">
      <w:pPr>
        <w:numPr>
          <w:ilvl w:val="0"/>
          <w:numId w:val="65"/>
        </w:numPr>
        <w:jc w:val="both"/>
        <w:rPr>
          <w:sz w:val="24"/>
          <w:szCs w:val="24"/>
        </w:rPr>
      </w:pPr>
      <w:r w:rsidRPr="003D06C4">
        <w:rPr>
          <w:sz w:val="24"/>
          <w:szCs w:val="24"/>
          <w:lang w:val="en-US"/>
        </w:rPr>
        <w:t xml:space="preserve">Is metaplasia a reversible process? </w:t>
      </w:r>
      <w:proofErr w:type="spellStart"/>
      <w:r w:rsidRPr="003D06C4">
        <w:rPr>
          <w:sz w:val="24"/>
          <w:szCs w:val="24"/>
        </w:rPr>
        <w:t>Explain</w:t>
      </w:r>
      <w:proofErr w:type="spellEnd"/>
      <w:r w:rsidRPr="003D06C4">
        <w:rPr>
          <w:sz w:val="24"/>
          <w:szCs w:val="24"/>
        </w:rPr>
        <w:t>.</w:t>
      </w:r>
    </w:p>
    <w:p w14:paraId="03DCC015" w14:textId="77777777" w:rsidR="00600E7E" w:rsidRPr="003D06C4" w:rsidRDefault="00600E7E" w:rsidP="00600E7E">
      <w:pPr>
        <w:numPr>
          <w:ilvl w:val="0"/>
          <w:numId w:val="65"/>
        </w:numPr>
        <w:jc w:val="both"/>
        <w:rPr>
          <w:sz w:val="24"/>
          <w:szCs w:val="24"/>
          <w:lang w:val="en-US"/>
        </w:rPr>
      </w:pPr>
      <w:r w:rsidRPr="003D06C4">
        <w:rPr>
          <w:sz w:val="24"/>
          <w:szCs w:val="24"/>
          <w:lang w:val="en-US"/>
        </w:rPr>
        <w:t>Give an example of pathological metaplasia.</w:t>
      </w:r>
    </w:p>
    <w:p w14:paraId="46C18EFD" w14:textId="77777777" w:rsidR="00600E7E" w:rsidRPr="003D06C4" w:rsidRDefault="00600E7E" w:rsidP="00600E7E">
      <w:pPr>
        <w:ind w:firstLine="709"/>
        <w:jc w:val="both"/>
        <w:rPr>
          <w:b/>
          <w:bCs/>
          <w:sz w:val="24"/>
          <w:szCs w:val="24"/>
          <w:lang w:val="en-US"/>
        </w:rPr>
      </w:pPr>
      <w:r w:rsidRPr="003D06C4">
        <w:rPr>
          <w:b/>
          <w:bCs/>
          <w:sz w:val="24"/>
          <w:szCs w:val="24"/>
          <w:lang w:val="en-US"/>
        </w:rPr>
        <w:t>3. Cell Pathology: Cellular Injury and Necrosis</w:t>
      </w:r>
    </w:p>
    <w:p w14:paraId="0A9763F1" w14:textId="77777777" w:rsidR="00600E7E" w:rsidRPr="003D06C4" w:rsidRDefault="00600E7E" w:rsidP="00600E7E">
      <w:pPr>
        <w:numPr>
          <w:ilvl w:val="0"/>
          <w:numId w:val="66"/>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cellular</w:t>
      </w:r>
      <w:proofErr w:type="spellEnd"/>
      <w:r w:rsidRPr="003D06C4">
        <w:rPr>
          <w:sz w:val="24"/>
          <w:szCs w:val="24"/>
        </w:rPr>
        <w:t xml:space="preserve"> </w:t>
      </w:r>
      <w:proofErr w:type="spellStart"/>
      <w:r w:rsidRPr="003D06C4">
        <w:rPr>
          <w:sz w:val="24"/>
          <w:szCs w:val="24"/>
        </w:rPr>
        <w:t>injury</w:t>
      </w:r>
      <w:proofErr w:type="spellEnd"/>
      <w:r w:rsidRPr="003D06C4">
        <w:rPr>
          <w:sz w:val="24"/>
          <w:szCs w:val="24"/>
        </w:rPr>
        <w:t>?</w:t>
      </w:r>
    </w:p>
    <w:p w14:paraId="6CE1DAD5" w14:textId="77777777" w:rsidR="00600E7E" w:rsidRPr="003D06C4" w:rsidRDefault="00600E7E" w:rsidP="00600E7E">
      <w:pPr>
        <w:numPr>
          <w:ilvl w:val="0"/>
          <w:numId w:val="66"/>
        </w:numPr>
        <w:jc w:val="both"/>
        <w:rPr>
          <w:sz w:val="24"/>
          <w:szCs w:val="24"/>
          <w:lang w:val="en-US"/>
        </w:rPr>
      </w:pPr>
      <w:r w:rsidRPr="003D06C4">
        <w:rPr>
          <w:sz w:val="24"/>
          <w:szCs w:val="24"/>
          <w:lang w:val="en-US"/>
        </w:rPr>
        <w:t>What are the main causes of cellular injury?</w:t>
      </w:r>
    </w:p>
    <w:p w14:paraId="2F9505C1" w14:textId="77777777" w:rsidR="00600E7E" w:rsidRPr="003D06C4" w:rsidRDefault="00600E7E" w:rsidP="00600E7E">
      <w:pPr>
        <w:numPr>
          <w:ilvl w:val="0"/>
          <w:numId w:val="66"/>
        </w:numPr>
        <w:jc w:val="both"/>
        <w:rPr>
          <w:sz w:val="24"/>
          <w:szCs w:val="24"/>
          <w:lang w:val="en-US"/>
        </w:rPr>
      </w:pPr>
      <w:r w:rsidRPr="003D06C4">
        <w:rPr>
          <w:sz w:val="24"/>
          <w:szCs w:val="24"/>
          <w:lang w:val="en-US"/>
        </w:rPr>
        <w:t>Distinguish between reversible and irreversible cell injury.</w:t>
      </w:r>
    </w:p>
    <w:p w14:paraId="030A9801" w14:textId="77777777" w:rsidR="00600E7E" w:rsidRPr="003D06C4" w:rsidRDefault="00600E7E" w:rsidP="00600E7E">
      <w:pPr>
        <w:numPr>
          <w:ilvl w:val="0"/>
          <w:numId w:val="66"/>
        </w:numPr>
        <w:jc w:val="both"/>
        <w:rPr>
          <w:sz w:val="24"/>
          <w:szCs w:val="24"/>
          <w:lang w:val="en-US"/>
        </w:rPr>
      </w:pPr>
      <w:r w:rsidRPr="003D06C4">
        <w:rPr>
          <w:sz w:val="24"/>
          <w:szCs w:val="24"/>
          <w:lang w:val="en-US"/>
        </w:rPr>
        <w:t>What are the main morphological features of necrosis?</w:t>
      </w:r>
    </w:p>
    <w:p w14:paraId="48761E80" w14:textId="77777777" w:rsidR="00600E7E" w:rsidRPr="003D06C4" w:rsidRDefault="00600E7E" w:rsidP="00600E7E">
      <w:pPr>
        <w:numPr>
          <w:ilvl w:val="0"/>
          <w:numId w:val="66"/>
        </w:numPr>
        <w:jc w:val="both"/>
        <w:rPr>
          <w:sz w:val="24"/>
          <w:szCs w:val="24"/>
          <w:lang w:val="en-US"/>
        </w:rPr>
      </w:pPr>
      <w:r w:rsidRPr="003D06C4">
        <w:rPr>
          <w:sz w:val="24"/>
          <w:szCs w:val="24"/>
          <w:lang w:val="en-US"/>
        </w:rPr>
        <w:t>List the main types of necrosis.</w:t>
      </w:r>
    </w:p>
    <w:p w14:paraId="767D00EC" w14:textId="77777777" w:rsidR="00600E7E" w:rsidRPr="003D06C4" w:rsidRDefault="00600E7E" w:rsidP="00600E7E">
      <w:pPr>
        <w:numPr>
          <w:ilvl w:val="0"/>
          <w:numId w:val="66"/>
        </w:numPr>
        <w:jc w:val="both"/>
        <w:rPr>
          <w:sz w:val="24"/>
          <w:szCs w:val="24"/>
          <w:lang w:val="en-US"/>
        </w:rPr>
      </w:pPr>
      <w:r w:rsidRPr="003D06C4">
        <w:rPr>
          <w:sz w:val="24"/>
          <w:szCs w:val="24"/>
          <w:lang w:val="en-US"/>
        </w:rPr>
        <w:t>What is coagulative necrosis and where is it commonly seen?</w:t>
      </w:r>
    </w:p>
    <w:p w14:paraId="34994835" w14:textId="77777777" w:rsidR="00600E7E" w:rsidRPr="003D06C4" w:rsidRDefault="00600E7E" w:rsidP="00600E7E">
      <w:pPr>
        <w:numPr>
          <w:ilvl w:val="0"/>
          <w:numId w:val="66"/>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liquefactive</w:t>
      </w:r>
      <w:proofErr w:type="spellEnd"/>
      <w:r w:rsidRPr="003D06C4">
        <w:rPr>
          <w:sz w:val="24"/>
          <w:szCs w:val="24"/>
        </w:rPr>
        <w:t xml:space="preserve"> </w:t>
      </w:r>
      <w:proofErr w:type="spellStart"/>
      <w:r w:rsidRPr="003D06C4">
        <w:rPr>
          <w:sz w:val="24"/>
          <w:szCs w:val="24"/>
        </w:rPr>
        <w:t>necrosis</w:t>
      </w:r>
      <w:proofErr w:type="spellEnd"/>
      <w:r w:rsidRPr="003D06C4">
        <w:rPr>
          <w:sz w:val="24"/>
          <w:szCs w:val="24"/>
        </w:rPr>
        <w:t>?</w:t>
      </w:r>
    </w:p>
    <w:p w14:paraId="7773F770" w14:textId="77777777" w:rsidR="00600E7E" w:rsidRPr="003D06C4" w:rsidRDefault="00600E7E" w:rsidP="00600E7E">
      <w:pPr>
        <w:numPr>
          <w:ilvl w:val="0"/>
          <w:numId w:val="66"/>
        </w:numPr>
        <w:jc w:val="both"/>
        <w:rPr>
          <w:sz w:val="24"/>
          <w:szCs w:val="24"/>
          <w:lang w:val="en-US"/>
        </w:rPr>
      </w:pPr>
      <w:r w:rsidRPr="003D06C4">
        <w:rPr>
          <w:sz w:val="24"/>
          <w:szCs w:val="24"/>
          <w:lang w:val="en-US"/>
        </w:rPr>
        <w:t>How does necrosis differ from apoptosis?</w:t>
      </w:r>
    </w:p>
    <w:p w14:paraId="36E869E4" w14:textId="77777777" w:rsidR="00600E7E" w:rsidRPr="003D06C4" w:rsidRDefault="00600E7E" w:rsidP="00600E7E">
      <w:pPr>
        <w:ind w:firstLine="709"/>
        <w:jc w:val="both"/>
        <w:rPr>
          <w:b/>
          <w:bCs/>
          <w:sz w:val="24"/>
          <w:szCs w:val="24"/>
          <w:lang w:val="en-US"/>
        </w:rPr>
      </w:pPr>
      <w:r w:rsidRPr="003D06C4">
        <w:rPr>
          <w:b/>
          <w:bCs/>
          <w:sz w:val="24"/>
          <w:szCs w:val="24"/>
          <w:lang w:val="en-US"/>
        </w:rPr>
        <w:t>4. Cell Pathology: Apoptosis and Its Role in Diseases</w:t>
      </w:r>
    </w:p>
    <w:p w14:paraId="0D332061" w14:textId="77777777" w:rsidR="00600E7E" w:rsidRPr="003D06C4" w:rsidRDefault="00600E7E" w:rsidP="00600E7E">
      <w:pPr>
        <w:numPr>
          <w:ilvl w:val="0"/>
          <w:numId w:val="67"/>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apoptosis</w:t>
      </w:r>
      <w:proofErr w:type="spellEnd"/>
      <w:r w:rsidRPr="003D06C4">
        <w:rPr>
          <w:sz w:val="24"/>
          <w:szCs w:val="24"/>
        </w:rPr>
        <w:t>.</w:t>
      </w:r>
    </w:p>
    <w:p w14:paraId="7D6DE6D3" w14:textId="77777777" w:rsidR="00600E7E" w:rsidRPr="003D06C4" w:rsidRDefault="00600E7E" w:rsidP="00600E7E">
      <w:pPr>
        <w:numPr>
          <w:ilvl w:val="0"/>
          <w:numId w:val="67"/>
        </w:numPr>
        <w:jc w:val="both"/>
        <w:rPr>
          <w:sz w:val="24"/>
          <w:szCs w:val="24"/>
          <w:lang w:val="en-US"/>
        </w:rPr>
      </w:pPr>
      <w:r w:rsidRPr="003D06C4">
        <w:rPr>
          <w:sz w:val="24"/>
          <w:szCs w:val="24"/>
          <w:lang w:val="en-US"/>
        </w:rPr>
        <w:t>What are the main physiological roles of apoptosis?</w:t>
      </w:r>
    </w:p>
    <w:p w14:paraId="7C3D38B1" w14:textId="77777777" w:rsidR="00600E7E" w:rsidRPr="003D06C4" w:rsidRDefault="00600E7E" w:rsidP="00600E7E">
      <w:pPr>
        <w:numPr>
          <w:ilvl w:val="0"/>
          <w:numId w:val="67"/>
        </w:numPr>
        <w:jc w:val="both"/>
        <w:rPr>
          <w:sz w:val="24"/>
          <w:szCs w:val="24"/>
          <w:lang w:val="en-US"/>
        </w:rPr>
      </w:pPr>
      <w:r w:rsidRPr="003D06C4">
        <w:rPr>
          <w:sz w:val="24"/>
          <w:szCs w:val="24"/>
          <w:lang w:val="en-US"/>
        </w:rPr>
        <w:t>What are the key morphological features of apoptosis?</w:t>
      </w:r>
    </w:p>
    <w:p w14:paraId="53B4CADF" w14:textId="77777777" w:rsidR="00600E7E" w:rsidRPr="003D06C4" w:rsidRDefault="00600E7E" w:rsidP="00600E7E">
      <w:pPr>
        <w:numPr>
          <w:ilvl w:val="0"/>
          <w:numId w:val="67"/>
        </w:numPr>
        <w:jc w:val="both"/>
        <w:rPr>
          <w:sz w:val="24"/>
          <w:szCs w:val="24"/>
          <w:lang w:val="en-US"/>
        </w:rPr>
      </w:pPr>
      <w:r w:rsidRPr="003D06C4">
        <w:rPr>
          <w:sz w:val="24"/>
          <w:szCs w:val="24"/>
          <w:lang w:val="en-US"/>
        </w:rPr>
        <w:t>Name the main pathways of apoptosis.</w:t>
      </w:r>
    </w:p>
    <w:p w14:paraId="59D7AE7E" w14:textId="77777777" w:rsidR="00600E7E" w:rsidRPr="003D06C4" w:rsidRDefault="00600E7E" w:rsidP="00600E7E">
      <w:pPr>
        <w:numPr>
          <w:ilvl w:val="0"/>
          <w:numId w:val="67"/>
        </w:numPr>
        <w:jc w:val="both"/>
        <w:rPr>
          <w:sz w:val="24"/>
          <w:szCs w:val="24"/>
          <w:lang w:val="en-US"/>
        </w:rPr>
      </w:pPr>
      <w:r w:rsidRPr="003D06C4">
        <w:rPr>
          <w:sz w:val="24"/>
          <w:szCs w:val="24"/>
          <w:lang w:val="en-US"/>
        </w:rPr>
        <w:t>What is the role of caspases in apoptosis?</w:t>
      </w:r>
    </w:p>
    <w:p w14:paraId="424DFDAD" w14:textId="77777777" w:rsidR="00600E7E" w:rsidRPr="003D06C4" w:rsidRDefault="00600E7E" w:rsidP="00600E7E">
      <w:pPr>
        <w:numPr>
          <w:ilvl w:val="0"/>
          <w:numId w:val="67"/>
        </w:numPr>
        <w:jc w:val="both"/>
        <w:rPr>
          <w:sz w:val="24"/>
          <w:szCs w:val="24"/>
          <w:lang w:val="en-US"/>
        </w:rPr>
      </w:pPr>
      <w:r w:rsidRPr="003D06C4">
        <w:rPr>
          <w:sz w:val="24"/>
          <w:szCs w:val="24"/>
          <w:lang w:val="en-US"/>
        </w:rPr>
        <w:t>How does apoptosis differ from necrosis?</w:t>
      </w:r>
    </w:p>
    <w:p w14:paraId="4509B0E3" w14:textId="77777777" w:rsidR="00600E7E" w:rsidRPr="003D06C4" w:rsidRDefault="00600E7E" w:rsidP="00600E7E">
      <w:pPr>
        <w:numPr>
          <w:ilvl w:val="0"/>
          <w:numId w:val="67"/>
        </w:numPr>
        <w:jc w:val="both"/>
        <w:rPr>
          <w:sz w:val="24"/>
          <w:szCs w:val="24"/>
          <w:lang w:val="en-US"/>
        </w:rPr>
      </w:pPr>
      <w:r w:rsidRPr="003D06C4">
        <w:rPr>
          <w:sz w:val="24"/>
          <w:szCs w:val="24"/>
          <w:lang w:val="en-US"/>
        </w:rPr>
        <w:t>Give examples of diseases associated with increased apoptosis.</w:t>
      </w:r>
    </w:p>
    <w:p w14:paraId="1FD3C28B" w14:textId="77777777" w:rsidR="00600E7E" w:rsidRPr="003D06C4" w:rsidRDefault="00600E7E" w:rsidP="00600E7E">
      <w:pPr>
        <w:numPr>
          <w:ilvl w:val="0"/>
          <w:numId w:val="67"/>
        </w:numPr>
        <w:jc w:val="both"/>
        <w:rPr>
          <w:sz w:val="24"/>
          <w:szCs w:val="24"/>
          <w:lang w:val="en-US"/>
        </w:rPr>
      </w:pPr>
      <w:r w:rsidRPr="003D06C4">
        <w:rPr>
          <w:sz w:val="24"/>
          <w:szCs w:val="24"/>
          <w:lang w:val="en-US"/>
        </w:rPr>
        <w:t>Give examples of diseases associated with decreased apoptosis.</w:t>
      </w:r>
    </w:p>
    <w:p w14:paraId="19DB0C51" w14:textId="77777777" w:rsidR="00600E7E" w:rsidRPr="003D06C4" w:rsidRDefault="00600E7E" w:rsidP="00600E7E">
      <w:pPr>
        <w:ind w:firstLine="709"/>
        <w:jc w:val="both"/>
        <w:rPr>
          <w:b/>
          <w:bCs/>
          <w:sz w:val="24"/>
          <w:szCs w:val="24"/>
          <w:lang w:val="en-US"/>
        </w:rPr>
      </w:pPr>
      <w:r w:rsidRPr="003D06C4">
        <w:rPr>
          <w:b/>
          <w:bCs/>
          <w:sz w:val="24"/>
          <w:szCs w:val="24"/>
          <w:lang w:val="en-US"/>
        </w:rPr>
        <w:t>5. Inflammation I: Alteration, Mediators, Acute Inflammation</w:t>
      </w:r>
    </w:p>
    <w:p w14:paraId="03742D49" w14:textId="77777777" w:rsidR="00600E7E" w:rsidRPr="003D06C4" w:rsidRDefault="00600E7E" w:rsidP="00600E7E">
      <w:pPr>
        <w:numPr>
          <w:ilvl w:val="0"/>
          <w:numId w:val="68"/>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inflammation</w:t>
      </w:r>
      <w:proofErr w:type="spellEnd"/>
      <w:r w:rsidRPr="003D06C4">
        <w:rPr>
          <w:sz w:val="24"/>
          <w:szCs w:val="24"/>
        </w:rPr>
        <w:t>.</w:t>
      </w:r>
    </w:p>
    <w:p w14:paraId="1AFA034B" w14:textId="77777777" w:rsidR="00600E7E" w:rsidRPr="003D06C4" w:rsidRDefault="00600E7E" w:rsidP="00600E7E">
      <w:pPr>
        <w:numPr>
          <w:ilvl w:val="0"/>
          <w:numId w:val="68"/>
        </w:numPr>
        <w:jc w:val="both"/>
        <w:rPr>
          <w:sz w:val="24"/>
          <w:szCs w:val="24"/>
          <w:lang w:val="en-US"/>
        </w:rPr>
      </w:pPr>
      <w:r w:rsidRPr="003D06C4">
        <w:rPr>
          <w:sz w:val="24"/>
          <w:szCs w:val="24"/>
          <w:lang w:val="en-US"/>
        </w:rPr>
        <w:t>What are the main causes of acute inflammation?</w:t>
      </w:r>
    </w:p>
    <w:p w14:paraId="045D0973" w14:textId="77777777" w:rsidR="00600E7E" w:rsidRPr="003D06C4" w:rsidRDefault="00600E7E" w:rsidP="00600E7E">
      <w:pPr>
        <w:numPr>
          <w:ilvl w:val="0"/>
          <w:numId w:val="68"/>
        </w:numPr>
        <w:jc w:val="both"/>
        <w:rPr>
          <w:sz w:val="24"/>
          <w:szCs w:val="24"/>
          <w:lang w:val="en-US"/>
        </w:rPr>
      </w:pPr>
      <w:r w:rsidRPr="003D06C4">
        <w:rPr>
          <w:sz w:val="24"/>
          <w:szCs w:val="24"/>
          <w:lang w:val="en-US"/>
        </w:rPr>
        <w:t>What is alteration in inflammation?</w:t>
      </w:r>
    </w:p>
    <w:p w14:paraId="004032E9" w14:textId="77777777" w:rsidR="00600E7E" w:rsidRPr="003D06C4" w:rsidRDefault="00600E7E" w:rsidP="00600E7E">
      <w:pPr>
        <w:numPr>
          <w:ilvl w:val="0"/>
          <w:numId w:val="68"/>
        </w:numPr>
        <w:jc w:val="both"/>
        <w:rPr>
          <w:sz w:val="24"/>
          <w:szCs w:val="24"/>
          <w:lang w:val="en-US"/>
        </w:rPr>
      </w:pPr>
      <w:r w:rsidRPr="003D06C4">
        <w:rPr>
          <w:sz w:val="24"/>
          <w:szCs w:val="24"/>
          <w:lang w:val="en-US"/>
        </w:rPr>
        <w:t>Name the main chemical mediators of inflammation.</w:t>
      </w:r>
    </w:p>
    <w:p w14:paraId="39EDB59D" w14:textId="77777777" w:rsidR="00600E7E" w:rsidRPr="003D06C4" w:rsidRDefault="00600E7E" w:rsidP="00600E7E">
      <w:pPr>
        <w:numPr>
          <w:ilvl w:val="0"/>
          <w:numId w:val="68"/>
        </w:numPr>
        <w:jc w:val="both"/>
        <w:rPr>
          <w:sz w:val="24"/>
          <w:szCs w:val="24"/>
          <w:lang w:val="en-US"/>
        </w:rPr>
      </w:pPr>
      <w:r w:rsidRPr="003D06C4">
        <w:rPr>
          <w:sz w:val="24"/>
          <w:szCs w:val="24"/>
          <w:lang w:val="en-US"/>
        </w:rPr>
        <w:t>What are the vascular changes in acute inflammation?</w:t>
      </w:r>
    </w:p>
    <w:p w14:paraId="6F5D1EE0" w14:textId="77777777" w:rsidR="00600E7E" w:rsidRPr="003D06C4" w:rsidRDefault="00600E7E" w:rsidP="00600E7E">
      <w:pPr>
        <w:numPr>
          <w:ilvl w:val="0"/>
          <w:numId w:val="68"/>
        </w:numPr>
        <w:jc w:val="both"/>
        <w:rPr>
          <w:sz w:val="24"/>
          <w:szCs w:val="24"/>
          <w:lang w:val="en-US"/>
        </w:rPr>
      </w:pPr>
      <w:r w:rsidRPr="003D06C4">
        <w:rPr>
          <w:sz w:val="24"/>
          <w:szCs w:val="24"/>
          <w:lang w:val="en-US"/>
        </w:rPr>
        <w:t>Which cells are mainly involved in acute inflammation?</w:t>
      </w:r>
    </w:p>
    <w:p w14:paraId="6276739B" w14:textId="77777777" w:rsidR="00600E7E" w:rsidRPr="003D06C4" w:rsidRDefault="00600E7E" w:rsidP="00600E7E">
      <w:pPr>
        <w:numPr>
          <w:ilvl w:val="0"/>
          <w:numId w:val="68"/>
        </w:numPr>
        <w:jc w:val="both"/>
        <w:rPr>
          <w:sz w:val="24"/>
          <w:szCs w:val="24"/>
          <w:lang w:val="en-US"/>
        </w:rPr>
      </w:pPr>
      <w:r w:rsidRPr="003D06C4">
        <w:rPr>
          <w:sz w:val="24"/>
          <w:szCs w:val="24"/>
          <w:lang w:val="en-US"/>
        </w:rPr>
        <w:t>What are the main morphological signs of acute inflammation?</w:t>
      </w:r>
    </w:p>
    <w:p w14:paraId="753DE170" w14:textId="77777777" w:rsidR="00600E7E" w:rsidRPr="003D06C4" w:rsidRDefault="00600E7E" w:rsidP="00600E7E">
      <w:pPr>
        <w:numPr>
          <w:ilvl w:val="0"/>
          <w:numId w:val="68"/>
        </w:numPr>
        <w:jc w:val="both"/>
        <w:rPr>
          <w:sz w:val="24"/>
          <w:szCs w:val="24"/>
          <w:lang w:val="en-US"/>
        </w:rPr>
      </w:pPr>
      <w:r w:rsidRPr="003D06C4">
        <w:rPr>
          <w:sz w:val="24"/>
          <w:szCs w:val="24"/>
          <w:lang w:val="en-US"/>
        </w:rPr>
        <w:t>What is the biological significance of inflammation?</w:t>
      </w:r>
    </w:p>
    <w:p w14:paraId="61FE879D" w14:textId="77777777" w:rsidR="00600E7E" w:rsidRPr="003D06C4" w:rsidRDefault="00600E7E" w:rsidP="00600E7E">
      <w:pPr>
        <w:ind w:firstLine="709"/>
        <w:jc w:val="both"/>
        <w:rPr>
          <w:b/>
          <w:bCs/>
          <w:sz w:val="24"/>
          <w:szCs w:val="24"/>
          <w:lang w:val="en-US"/>
        </w:rPr>
      </w:pPr>
      <w:r w:rsidRPr="003D06C4">
        <w:rPr>
          <w:b/>
          <w:bCs/>
          <w:sz w:val="24"/>
          <w:szCs w:val="24"/>
          <w:lang w:val="en-US"/>
        </w:rPr>
        <w:t>6. Inflammation II: Exudation, Proliferation, Chronic Inflammation, Granulomas</w:t>
      </w:r>
    </w:p>
    <w:p w14:paraId="7CA56AAC" w14:textId="77777777" w:rsidR="00600E7E" w:rsidRPr="003D06C4" w:rsidRDefault="00600E7E" w:rsidP="00600E7E">
      <w:pPr>
        <w:numPr>
          <w:ilvl w:val="0"/>
          <w:numId w:val="69"/>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exudation</w:t>
      </w:r>
      <w:proofErr w:type="spellEnd"/>
      <w:r w:rsidRPr="003D06C4">
        <w:rPr>
          <w:sz w:val="24"/>
          <w:szCs w:val="24"/>
        </w:rPr>
        <w:t>?</w:t>
      </w:r>
    </w:p>
    <w:p w14:paraId="70FA441D" w14:textId="77777777" w:rsidR="00600E7E" w:rsidRPr="003D06C4" w:rsidRDefault="00600E7E" w:rsidP="00600E7E">
      <w:pPr>
        <w:numPr>
          <w:ilvl w:val="0"/>
          <w:numId w:val="69"/>
        </w:numPr>
        <w:jc w:val="both"/>
        <w:rPr>
          <w:sz w:val="24"/>
          <w:szCs w:val="24"/>
          <w:lang w:val="en-US"/>
        </w:rPr>
      </w:pPr>
      <w:r w:rsidRPr="003D06C4">
        <w:rPr>
          <w:sz w:val="24"/>
          <w:szCs w:val="24"/>
          <w:lang w:val="en-US"/>
        </w:rPr>
        <w:t>What is the difference between exudate and transudate?</w:t>
      </w:r>
    </w:p>
    <w:p w14:paraId="4C1401A6" w14:textId="77777777" w:rsidR="00600E7E" w:rsidRPr="003D06C4" w:rsidRDefault="00600E7E" w:rsidP="00600E7E">
      <w:pPr>
        <w:numPr>
          <w:ilvl w:val="0"/>
          <w:numId w:val="69"/>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chronic</w:t>
      </w:r>
      <w:proofErr w:type="spellEnd"/>
      <w:r w:rsidRPr="003D06C4">
        <w:rPr>
          <w:sz w:val="24"/>
          <w:szCs w:val="24"/>
        </w:rPr>
        <w:t xml:space="preserve"> </w:t>
      </w:r>
      <w:proofErr w:type="spellStart"/>
      <w:r w:rsidRPr="003D06C4">
        <w:rPr>
          <w:sz w:val="24"/>
          <w:szCs w:val="24"/>
        </w:rPr>
        <w:t>inflammation</w:t>
      </w:r>
      <w:proofErr w:type="spellEnd"/>
      <w:r w:rsidRPr="003D06C4">
        <w:rPr>
          <w:sz w:val="24"/>
          <w:szCs w:val="24"/>
        </w:rPr>
        <w:t>.</w:t>
      </w:r>
    </w:p>
    <w:p w14:paraId="3690138C" w14:textId="77777777" w:rsidR="00600E7E" w:rsidRPr="003D06C4" w:rsidRDefault="00600E7E" w:rsidP="00600E7E">
      <w:pPr>
        <w:numPr>
          <w:ilvl w:val="0"/>
          <w:numId w:val="69"/>
        </w:numPr>
        <w:jc w:val="both"/>
        <w:rPr>
          <w:sz w:val="24"/>
          <w:szCs w:val="24"/>
          <w:lang w:val="en-US"/>
        </w:rPr>
      </w:pPr>
      <w:r w:rsidRPr="003D06C4">
        <w:rPr>
          <w:sz w:val="24"/>
          <w:szCs w:val="24"/>
          <w:lang w:val="en-US"/>
        </w:rPr>
        <w:t>Which cells predominate in chronic inflammation?</w:t>
      </w:r>
    </w:p>
    <w:p w14:paraId="504ABE52" w14:textId="77777777" w:rsidR="00600E7E" w:rsidRPr="003D06C4" w:rsidRDefault="00600E7E" w:rsidP="00600E7E">
      <w:pPr>
        <w:numPr>
          <w:ilvl w:val="0"/>
          <w:numId w:val="69"/>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a </w:t>
      </w:r>
      <w:proofErr w:type="spellStart"/>
      <w:r w:rsidRPr="003D06C4">
        <w:rPr>
          <w:sz w:val="24"/>
          <w:szCs w:val="24"/>
        </w:rPr>
        <w:t>granuloma</w:t>
      </w:r>
      <w:proofErr w:type="spellEnd"/>
      <w:r w:rsidRPr="003D06C4">
        <w:rPr>
          <w:sz w:val="24"/>
          <w:szCs w:val="24"/>
        </w:rPr>
        <w:t>?</w:t>
      </w:r>
    </w:p>
    <w:p w14:paraId="5E742F2C" w14:textId="77777777" w:rsidR="00600E7E" w:rsidRPr="003D06C4" w:rsidRDefault="00600E7E" w:rsidP="00600E7E">
      <w:pPr>
        <w:numPr>
          <w:ilvl w:val="0"/>
          <w:numId w:val="69"/>
        </w:numPr>
        <w:jc w:val="both"/>
        <w:rPr>
          <w:sz w:val="24"/>
          <w:szCs w:val="24"/>
          <w:lang w:val="en-US"/>
        </w:rPr>
      </w:pPr>
      <w:r w:rsidRPr="003D06C4">
        <w:rPr>
          <w:sz w:val="24"/>
          <w:szCs w:val="24"/>
          <w:lang w:val="en-US"/>
        </w:rPr>
        <w:t>Name the main types of granulomas.</w:t>
      </w:r>
    </w:p>
    <w:p w14:paraId="2A428D97" w14:textId="77777777" w:rsidR="00600E7E" w:rsidRPr="003D06C4" w:rsidRDefault="00600E7E" w:rsidP="00600E7E">
      <w:pPr>
        <w:numPr>
          <w:ilvl w:val="0"/>
          <w:numId w:val="69"/>
        </w:numPr>
        <w:jc w:val="both"/>
        <w:rPr>
          <w:sz w:val="24"/>
          <w:szCs w:val="24"/>
          <w:lang w:val="en-US"/>
        </w:rPr>
      </w:pPr>
      <w:r w:rsidRPr="003D06C4">
        <w:rPr>
          <w:sz w:val="24"/>
          <w:szCs w:val="24"/>
          <w:lang w:val="en-US"/>
        </w:rPr>
        <w:t>What is fibrosis and how does it develop?</w:t>
      </w:r>
    </w:p>
    <w:p w14:paraId="563EB531" w14:textId="77777777" w:rsidR="00600E7E" w:rsidRPr="003D06C4" w:rsidRDefault="00600E7E" w:rsidP="00600E7E">
      <w:pPr>
        <w:numPr>
          <w:ilvl w:val="0"/>
          <w:numId w:val="69"/>
        </w:numPr>
        <w:jc w:val="both"/>
        <w:rPr>
          <w:sz w:val="24"/>
          <w:szCs w:val="24"/>
          <w:lang w:val="en-US"/>
        </w:rPr>
      </w:pPr>
      <w:r w:rsidRPr="003D06C4">
        <w:rPr>
          <w:sz w:val="24"/>
          <w:szCs w:val="24"/>
          <w:lang w:val="en-US"/>
        </w:rPr>
        <w:t>What are the possible outcomes of chronic inflammation?</w:t>
      </w:r>
    </w:p>
    <w:p w14:paraId="3EBA02C0" w14:textId="77777777" w:rsidR="00600E7E" w:rsidRPr="003D06C4" w:rsidRDefault="00600E7E" w:rsidP="00600E7E">
      <w:pPr>
        <w:ind w:firstLine="709"/>
        <w:jc w:val="both"/>
        <w:rPr>
          <w:b/>
          <w:bCs/>
          <w:sz w:val="24"/>
          <w:szCs w:val="24"/>
          <w:lang w:val="en-US"/>
        </w:rPr>
      </w:pPr>
      <w:r w:rsidRPr="003D06C4">
        <w:rPr>
          <w:b/>
          <w:bCs/>
          <w:sz w:val="24"/>
          <w:szCs w:val="24"/>
          <w:lang w:val="en-US"/>
        </w:rPr>
        <w:t>7. Repair and Regeneration. Wound Healing, Fibrosis</w:t>
      </w:r>
    </w:p>
    <w:p w14:paraId="01085373" w14:textId="77777777" w:rsidR="00600E7E" w:rsidRPr="003D06C4" w:rsidRDefault="00600E7E" w:rsidP="00600E7E">
      <w:pPr>
        <w:numPr>
          <w:ilvl w:val="0"/>
          <w:numId w:val="70"/>
        </w:numPr>
        <w:jc w:val="both"/>
        <w:rPr>
          <w:sz w:val="24"/>
          <w:szCs w:val="24"/>
        </w:rPr>
      </w:pPr>
      <w:r w:rsidRPr="003D06C4">
        <w:rPr>
          <w:sz w:val="24"/>
          <w:szCs w:val="24"/>
        </w:rPr>
        <w:lastRenderedPageBreak/>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regeneration</w:t>
      </w:r>
      <w:proofErr w:type="spellEnd"/>
      <w:r w:rsidRPr="003D06C4">
        <w:rPr>
          <w:sz w:val="24"/>
          <w:szCs w:val="24"/>
        </w:rPr>
        <w:t>?</w:t>
      </w:r>
    </w:p>
    <w:p w14:paraId="37761222" w14:textId="77777777" w:rsidR="00600E7E" w:rsidRPr="003D06C4" w:rsidRDefault="00600E7E" w:rsidP="00600E7E">
      <w:pPr>
        <w:numPr>
          <w:ilvl w:val="0"/>
          <w:numId w:val="70"/>
        </w:numPr>
        <w:jc w:val="both"/>
        <w:rPr>
          <w:sz w:val="24"/>
          <w:szCs w:val="24"/>
          <w:lang w:val="en-US"/>
        </w:rPr>
      </w:pPr>
      <w:r w:rsidRPr="003D06C4">
        <w:rPr>
          <w:sz w:val="24"/>
          <w:szCs w:val="24"/>
          <w:lang w:val="en-US"/>
        </w:rPr>
        <w:t>What factors influence tissue regeneration?</w:t>
      </w:r>
    </w:p>
    <w:p w14:paraId="47A27466" w14:textId="77777777" w:rsidR="00600E7E" w:rsidRPr="003D06C4" w:rsidRDefault="00600E7E" w:rsidP="00600E7E">
      <w:pPr>
        <w:numPr>
          <w:ilvl w:val="0"/>
          <w:numId w:val="70"/>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wound</w:t>
      </w:r>
      <w:proofErr w:type="spellEnd"/>
      <w:r w:rsidRPr="003D06C4">
        <w:rPr>
          <w:sz w:val="24"/>
          <w:szCs w:val="24"/>
        </w:rPr>
        <w:t xml:space="preserve"> </w:t>
      </w:r>
      <w:proofErr w:type="spellStart"/>
      <w:r w:rsidRPr="003D06C4">
        <w:rPr>
          <w:sz w:val="24"/>
          <w:szCs w:val="24"/>
        </w:rPr>
        <w:t>healing</w:t>
      </w:r>
      <w:proofErr w:type="spellEnd"/>
      <w:r w:rsidRPr="003D06C4">
        <w:rPr>
          <w:sz w:val="24"/>
          <w:szCs w:val="24"/>
        </w:rPr>
        <w:t>.</w:t>
      </w:r>
    </w:p>
    <w:p w14:paraId="3E584E63" w14:textId="77777777" w:rsidR="00600E7E" w:rsidRPr="003D06C4" w:rsidRDefault="00600E7E" w:rsidP="00600E7E">
      <w:pPr>
        <w:numPr>
          <w:ilvl w:val="0"/>
          <w:numId w:val="70"/>
        </w:numPr>
        <w:jc w:val="both"/>
        <w:rPr>
          <w:sz w:val="24"/>
          <w:szCs w:val="24"/>
          <w:lang w:val="en-US"/>
        </w:rPr>
      </w:pPr>
      <w:r w:rsidRPr="003D06C4">
        <w:rPr>
          <w:sz w:val="24"/>
          <w:szCs w:val="24"/>
          <w:lang w:val="en-US"/>
        </w:rPr>
        <w:t>What are the main phases of wound healing?</w:t>
      </w:r>
    </w:p>
    <w:p w14:paraId="5CC403EE" w14:textId="77777777" w:rsidR="00600E7E" w:rsidRPr="003D06C4" w:rsidRDefault="00600E7E" w:rsidP="00600E7E">
      <w:pPr>
        <w:numPr>
          <w:ilvl w:val="0"/>
          <w:numId w:val="70"/>
        </w:numPr>
        <w:jc w:val="both"/>
        <w:rPr>
          <w:sz w:val="24"/>
          <w:szCs w:val="24"/>
          <w:lang w:val="en-US"/>
        </w:rPr>
      </w:pPr>
      <w:r w:rsidRPr="003D06C4">
        <w:rPr>
          <w:sz w:val="24"/>
          <w:szCs w:val="24"/>
          <w:lang w:val="en-US"/>
        </w:rPr>
        <w:t>What is healing by primary intention?</w:t>
      </w:r>
    </w:p>
    <w:p w14:paraId="66D7A4BD" w14:textId="77777777" w:rsidR="00600E7E" w:rsidRPr="003D06C4" w:rsidRDefault="00600E7E" w:rsidP="00600E7E">
      <w:pPr>
        <w:numPr>
          <w:ilvl w:val="0"/>
          <w:numId w:val="70"/>
        </w:numPr>
        <w:jc w:val="both"/>
        <w:rPr>
          <w:sz w:val="24"/>
          <w:szCs w:val="24"/>
          <w:lang w:val="en-US"/>
        </w:rPr>
      </w:pPr>
      <w:r w:rsidRPr="003D06C4">
        <w:rPr>
          <w:sz w:val="24"/>
          <w:szCs w:val="24"/>
          <w:lang w:val="en-US"/>
        </w:rPr>
        <w:t>What is healing by secondary intention?</w:t>
      </w:r>
    </w:p>
    <w:p w14:paraId="79D7DA59" w14:textId="77777777" w:rsidR="00600E7E" w:rsidRPr="003D06C4" w:rsidRDefault="00600E7E" w:rsidP="00600E7E">
      <w:pPr>
        <w:numPr>
          <w:ilvl w:val="0"/>
          <w:numId w:val="70"/>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fibrosis</w:t>
      </w:r>
      <w:proofErr w:type="spellEnd"/>
      <w:r w:rsidRPr="003D06C4">
        <w:rPr>
          <w:sz w:val="24"/>
          <w:szCs w:val="24"/>
        </w:rPr>
        <w:t>?</w:t>
      </w:r>
    </w:p>
    <w:p w14:paraId="68E0738D" w14:textId="77777777" w:rsidR="00600E7E" w:rsidRPr="003D06C4" w:rsidRDefault="00600E7E" w:rsidP="00600E7E">
      <w:pPr>
        <w:numPr>
          <w:ilvl w:val="0"/>
          <w:numId w:val="70"/>
        </w:numPr>
        <w:jc w:val="both"/>
        <w:rPr>
          <w:sz w:val="24"/>
          <w:szCs w:val="24"/>
          <w:lang w:val="en-US"/>
        </w:rPr>
      </w:pPr>
      <w:r w:rsidRPr="003D06C4">
        <w:rPr>
          <w:sz w:val="24"/>
          <w:szCs w:val="24"/>
          <w:lang w:val="en-US"/>
        </w:rPr>
        <w:t>Name factors that impair wound healing.</w:t>
      </w:r>
    </w:p>
    <w:p w14:paraId="05BDE5BB" w14:textId="77777777" w:rsidR="00600E7E" w:rsidRPr="003D06C4" w:rsidRDefault="00600E7E" w:rsidP="00600E7E">
      <w:pPr>
        <w:ind w:firstLine="709"/>
        <w:jc w:val="both"/>
        <w:rPr>
          <w:b/>
          <w:bCs/>
          <w:sz w:val="24"/>
          <w:szCs w:val="24"/>
          <w:lang w:val="en-US"/>
        </w:rPr>
      </w:pPr>
      <w:r w:rsidRPr="003D06C4">
        <w:rPr>
          <w:b/>
          <w:bCs/>
          <w:sz w:val="24"/>
          <w:szCs w:val="24"/>
          <w:lang w:val="en-US"/>
        </w:rPr>
        <w:t>8. Microcirculatory Disorders I: Hyperemia, Edema, Congestion, Ischemia</w:t>
      </w:r>
    </w:p>
    <w:p w14:paraId="6122F3EC" w14:textId="77777777" w:rsidR="00600E7E" w:rsidRPr="003D06C4" w:rsidRDefault="00600E7E" w:rsidP="00600E7E">
      <w:pPr>
        <w:numPr>
          <w:ilvl w:val="0"/>
          <w:numId w:val="71"/>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arterial</w:t>
      </w:r>
      <w:proofErr w:type="spellEnd"/>
      <w:r w:rsidRPr="003D06C4">
        <w:rPr>
          <w:sz w:val="24"/>
          <w:szCs w:val="24"/>
        </w:rPr>
        <w:t xml:space="preserve"> </w:t>
      </w:r>
      <w:proofErr w:type="spellStart"/>
      <w:r w:rsidRPr="003D06C4">
        <w:rPr>
          <w:sz w:val="24"/>
          <w:szCs w:val="24"/>
        </w:rPr>
        <w:t>hyperemia</w:t>
      </w:r>
      <w:proofErr w:type="spellEnd"/>
      <w:r w:rsidRPr="003D06C4">
        <w:rPr>
          <w:sz w:val="24"/>
          <w:szCs w:val="24"/>
        </w:rPr>
        <w:t>.</w:t>
      </w:r>
    </w:p>
    <w:p w14:paraId="14F49F65" w14:textId="77777777" w:rsidR="00600E7E" w:rsidRPr="003D06C4" w:rsidRDefault="00600E7E" w:rsidP="00600E7E">
      <w:pPr>
        <w:numPr>
          <w:ilvl w:val="0"/>
          <w:numId w:val="71"/>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venous</w:t>
      </w:r>
      <w:proofErr w:type="spellEnd"/>
      <w:r w:rsidRPr="003D06C4">
        <w:rPr>
          <w:sz w:val="24"/>
          <w:szCs w:val="24"/>
        </w:rPr>
        <w:t xml:space="preserve"> </w:t>
      </w:r>
      <w:proofErr w:type="spellStart"/>
      <w:r w:rsidRPr="003D06C4">
        <w:rPr>
          <w:sz w:val="24"/>
          <w:szCs w:val="24"/>
        </w:rPr>
        <w:t>congestion</w:t>
      </w:r>
      <w:proofErr w:type="spellEnd"/>
      <w:r w:rsidRPr="003D06C4">
        <w:rPr>
          <w:sz w:val="24"/>
          <w:szCs w:val="24"/>
        </w:rPr>
        <w:t>.</w:t>
      </w:r>
    </w:p>
    <w:p w14:paraId="0793A66F" w14:textId="77777777" w:rsidR="00600E7E" w:rsidRPr="003D06C4" w:rsidRDefault="00600E7E" w:rsidP="00600E7E">
      <w:pPr>
        <w:numPr>
          <w:ilvl w:val="0"/>
          <w:numId w:val="71"/>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edema</w:t>
      </w:r>
      <w:proofErr w:type="spellEnd"/>
      <w:r w:rsidRPr="003D06C4">
        <w:rPr>
          <w:sz w:val="24"/>
          <w:szCs w:val="24"/>
        </w:rPr>
        <w:t>?</w:t>
      </w:r>
    </w:p>
    <w:p w14:paraId="4664A167" w14:textId="77777777" w:rsidR="00600E7E" w:rsidRPr="003D06C4" w:rsidRDefault="00600E7E" w:rsidP="00600E7E">
      <w:pPr>
        <w:numPr>
          <w:ilvl w:val="0"/>
          <w:numId w:val="71"/>
        </w:numPr>
        <w:jc w:val="both"/>
        <w:rPr>
          <w:sz w:val="24"/>
          <w:szCs w:val="24"/>
          <w:lang w:val="en-US"/>
        </w:rPr>
      </w:pPr>
      <w:r w:rsidRPr="003D06C4">
        <w:rPr>
          <w:sz w:val="24"/>
          <w:szCs w:val="24"/>
          <w:lang w:val="en-US"/>
        </w:rPr>
        <w:t>List the main mechanisms of edema formation.</w:t>
      </w:r>
    </w:p>
    <w:p w14:paraId="1D90C549" w14:textId="77777777" w:rsidR="00600E7E" w:rsidRPr="003D06C4" w:rsidRDefault="00600E7E" w:rsidP="00600E7E">
      <w:pPr>
        <w:numPr>
          <w:ilvl w:val="0"/>
          <w:numId w:val="71"/>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ischemia</w:t>
      </w:r>
      <w:proofErr w:type="spellEnd"/>
      <w:r w:rsidRPr="003D06C4">
        <w:rPr>
          <w:sz w:val="24"/>
          <w:szCs w:val="24"/>
        </w:rPr>
        <w:t>?</w:t>
      </w:r>
    </w:p>
    <w:p w14:paraId="55ED4554" w14:textId="77777777" w:rsidR="00600E7E" w:rsidRPr="003D06C4" w:rsidRDefault="00600E7E" w:rsidP="00600E7E">
      <w:pPr>
        <w:numPr>
          <w:ilvl w:val="0"/>
          <w:numId w:val="71"/>
        </w:numPr>
        <w:jc w:val="both"/>
        <w:rPr>
          <w:sz w:val="24"/>
          <w:szCs w:val="24"/>
          <w:lang w:val="en-US"/>
        </w:rPr>
      </w:pPr>
      <w:r w:rsidRPr="003D06C4">
        <w:rPr>
          <w:sz w:val="24"/>
          <w:szCs w:val="24"/>
          <w:lang w:val="en-US"/>
        </w:rPr>
        <w:t>What are the causes of ischemia?</w:t>
      </w:r>
    </w:p>
    <w:p w14:paraId="0A89901E" w14:textId="77777777" w:rsidR="00600E7E" w:rsidRPr="003D06C4" w:rsidRDefault="00600E7E" w:rsidP="00600E7E">
      <w:pPr>
        <w:numPr>
          <w:ilvl w:val="0"/>
          <w:numId w:val="71"/>
        </w:numPr>
        <w:jc w:val="both"/>
        <w:rPr>
          <w:sz w:val="24"/>
          <w:szCs w:val="24"/>
          <w:lang w:val="en-US"/>
        </w:rPr>
      </w:pPr>
      <w:r w:rsidRPr="003D06C4">
        <w:rPr>
          <w:sz w:val="24"/>
          <w:szCs w:val="24"/>
          <w:lang w:val="en-US"/>
        </w:rPr>
        <w:t>What are the consequences of prolonged ischemia?</w:t>
      </w:r>
    </w:p>
    <w:p w14:paraId="5A6A9840" w14:textId="77777777" w:rsidR="00600E7E" w:rsidRPr="003D06C4" w:rsidRDefault="00600E7E" w:rsidP="00600E7E">
      <w:pPr>
        <w:numPr>
          <w:ilvl w:val="0"/>
          <w:numId w:val="71"/>
        </w:numPr>
        <w:jc w:val="both"/>
        <w:rPr>
          <w:sz w:val="24"/>
          <w:szCs w:val="24"/>
        </w:rPr>
      </w:pPr>
      <w:proofErr w:type="spellStart"/>
      <w:r w:rsidRPr="003D06C4">
        <w:rPr>
          <w:sz w:val="24"/>
          <w:szCs w:val="24"/>
        </w:rPr>
        <w:t>Differentiate</w:t>
      </w:r>
      <w:proofErr w:type="spellEnd"/>
      <w:r w:rsidRPr="003D06C4">
        <w:rPr>
          <w:sz w:val="24"/>
          <w:szCs w:val="24"/>
        </w:rPr>
        <w:t xml:space="preserve"> </w:t>
      </w:r>
      <w:proofErr w:type="spellStart"/>
      <w:r w:rsidRPr="003D06C4">
        <w:rPr>
          <w:sz w:val="24"/>
          <w:szCs w:val="24"/>
        </w:rPr>
        <w:t>hyperemia</w:t>
      </w:r>
      <w:proofErr w:type="spellEnd"/>
      <w:r w:rsidRPr="003D06C4">
        <w:rPr>
          <w:sz w:val="24"/>
          <w:szCs w:val="24"/>
        </w:rPr>
        <w:t xml:space="preserve"> </w:t>
      </w:r>
      <w:proofErr w:type="spellStart"/>
      <w:r w:rsidRPr="003D06C4">
        <w:rPr>
          <w:sz w:val="24"/>
          <w:szCs w:val="24"/>
        </w:rPr>
        <w:t>from</w:t>
      </w:r>
      <w:proofErr w:type="spellEnd"/>
      <w:r w:rsidRPr="003D06C4">
        <w:rPr>
          <w:sz w:val="24"/>
          <w:szCs w:val="24"/>
        </w:rPr>
        <w:t xml:space="preserve"> </w:t>
      </w:r>
      <w:proofErr w:type="spellStart"/>
      <w:r w:rsidRPr="003D06C4">
        <w:rPr>
          <w:sz w:val="24"/>
          <w:szCs w:val="24"/>
        </w:rPr>
        <w:t>congestion</w:t>
      </w:r>
      <w:proofErr w:type="spellEnd"/>
      <w:r w:rsidRPr="003D06C4">
        <w:rPr>
          <w:sz w:val="24"/>
          <w:szCs w:val="24"/>
        </w:rPr>
        <w:t>.</w:t>
      </w:r>
    </w:p>
    <w:p w14:paraId="465FC8C9" w14:textId="77777777" w:rsidR="00600E7E" w:rsidRPr="003D06C4" w:rsidRDefault="00600E7E" w:rsidP="00600E7E">
      <w:pPr>
        <w:ind w:firstLine="709"/>
        <w:jc w:val="both"/>
        <w:rPr>
          <w:b/>
          <w:bCs/>
          <w:sz w:val="24"/>
          <w:szCs w:val="24"/>
          <w:lang w:val="en-US"/>
        </w:rPr>
      </w:pPr>
      <w:r w:rsidRPr="003D06C4">
        <w:rPr>
          <w:b/>
          <w:bCs/>
          <w:sz w:val="24"/>
          <w:szCs w:val="24"/>
          <w:lang w:val="en-US"/>
        </w:rPr>
        <w:t>9. Microcirculatory Disorders II: Embolism, Infarction, Shock, Thrombosis</w:t>
      </w:r>
    </w:p>
    <w:p w14:paraId="63A69252" w14:textId="77777777" w:rsidR="00600E7E" w:rsidRPr="003D06C4" w:rsidRDefault="00600E7E" w:rsidP="00600E7E">
      <w:pPr>
        <w:numPr>
          <w:ilvl w:val="0"/>
          <w:numId w:val="72"/>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thrombosis</w:t>
      </w:r>
      <w:proofErr w:type="spellEnd"/>
      <w:r w:rsidRPr="003D06C4">
        <w:rPr>
          <w:sz w:val="24"/>
          <w:szCs w:val="24"/>
        </w:rPr>
        <w:t>.</w:t>
      </w:r>
    </w:p>
    <w:p w14:paraId="084842B0" w14:textId="77777777" w:rsidR="00600E7E" w:rsidRPr="003D06C4" w:rsidRDefault="00600E7E" w:rsidP="00600E7E">
      <w:pPr>
        <w:numPr>
          <w:ilvl w:val="0"/>
          <w:numId w:val="72"/>
        </w:numPr>
        <w:jc w:val="both"/>
        <w:rPr>
          <w:sz w:val="24"/>
          <w:szCs w:val="24"/>
          <w:lang w:val="en-US"/>
        </w:rPr>
      </w:pPr>
      <w:r w:rsidRPr="003D06C4">
        <w:rPr>
          <w:sz w:val="24"/>
          <w:szCs w:val="24"/>
          <w:lang w:val="en-US"/>
        </w:rPr>
        <w:t>What are the components of Virchow’s triad?</w:t>
      </w:r>
    </w:p>
    <w:p w14:paraId="573306D2" w14:textId="77777777" w:rsidR="00600E7E" w:rsidRPr="003D06C4" w:rsidRDefault="00600E7E" w:rsidP="00600E7E">
      <w:pPr>
        <w:numPr>
          <w:ilvl w:val="0"/>
          <w:numId w:val="72"/>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an</w:t>
      </w:r>
      <w:proofErr w:type="spellEnd"/>
      <w:r w:rsidRPr="003D06C4">
        <w:rPr>
          <w:sz w:val="24"/>
          <w:szCs w:val="24"/>
        </w:rPr>
        <w:t xml:space="preserve"> </w:t>
      </w:r>
      <w:proofErr w:type="spellStart"/>
      <w:r w:rsidRPr="003D06C4">
        <w:rPr>
          <w:sz w:val="24"/>
          <w:szCs w:val="24"/>
        </w:rPr>
        <w:t>embolism</w:t>
      </w:r>
      <w:proofErr w:type="spellEnd"/>
      <w:r w:rsidRPr="003D06C4">
        <w:rPr>
          <w:sz w:val="24"/>
          <w:szCs w:val="24"/>
        </w:rPr>
        <w:t>?</w:t>
      </w:r>
    </w:p>
    <w:p w14:paraId="5B99788F" w14:textId="77777777" w:rsidR="00600E7E" w:rsidRPr="003D06C4" w:rsidRDefault="00600E7E" w:rsidP="00600E7E">
      <w:pPr>
        <w:numPr>
          <w:ilvl w:val="0"/>
          <w:numId w:val="72"/>
        </w:numPr>
        <w:jc w:val="both"/>
        <w:rPr>
          <w:sz w:val="24"/>
          <w:szCs w:val="24"/>
          <w:lang w:val="en-US"/>
        </w:rPr>
      </w:pPr>
      <w:r w:rsidRPr="003D06C4">
        <w:rPr>
          <w:sz w:val="24"/>
          <w:szCs w:val="24"/>
          <w:lang w:val="en-US"/>
        </w:rPr>
        <w:t>Name the main types of emboli.</w:t>
      </w:r>
    </w:p>
    <w:p w14:paraId="29B2F0B9" w14:textId="77777777" w:rsidR="00600E7E" w:rsidRPr="003D06C4" w:rsidRDefault="00600E7E" w:rsidP="00600E7E">
      <w:pPr>
        <w:numPr>
          <w:ilvl w:val="0"/>
          <w:numId w:val="72"/>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infarction</w:t>
      </w:r>
      <w:proofErr w:type="spellEnd"/>
      <w:r w:rsidRPr="003D06C4">
        <w:rPr>
          <w:sz w:val="24"/>
          <w:szCs w:val="24"/>
        </w:rPr>
        <w:t>.</w:t>
      </w:r>
    </w:p>
    <w:p w14:paraId="50C9BCD4" w14:textId="77777777" w:rsidR="00600E7E" w:rsidRPr="003D06C4" w:rsidRDefault="00600E7E" w:rsidP="00600E7E">
      <w:pPr>
        <w:numPr>
          <w:ilvl w:val="0"/>
          <w:numId w:val="72"/>
        </w:numPr>
        <w:jc w:val="both"/>
        <w:rPr>
          <w:sz w:val="24"/>
          <w:szCs w:val="24"/>
          <w:lang w:val="en-US"/>
        </w:rPr>
      </w:pPr>
      <w:r w:rsidRPr="003D06C4">
        <w:rPr>
          <w:sz w:val="24"/>
          <w:szCs w:val="24"/>
          <w:lang w:val="en-US"/>
        </w:rPr>
        <w:t>What factors influence the development of an infarct?</w:t>
      </w:r>
    </w:p>
    <w:p w14:paraId="665DDFC3" w14:textId="77777777" w:rsidR="00600E7E" w:rsidRPr="003D06C4" w:rsidRDefault="00600E7E" w:rsidP="00600E7E">
      <w:pPr>
        <w:numPr>
          <w:ilvl w:val="0"/>
          <w:numId w:val="72"/>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shock</w:t>
      </w:r>
      <w:proofErr w:type="spellEnd"/>
      <w:r w:rsidRPr="003D06C4">
        <w:rPr>
          <w:sz w:val="24"/>
          <w:szCs w:val="24"/>
        </w:rPr>
        <w:t>?</w:t>
      </w:r>
    </w:p>
    <w:p w14:paraId="3A5E385F" w14:textId="77777777" w:rsidR="00600E7E" w:rsidRPr="003D06C4" w:rsidRDefault="00600E7E" w:rsidP="00600E7E">
      <w:pPr>
        <w:numPr>
          <w:ilvl w:val="0"/>
          <w:numId w:val="72"/>
        </w:numPr>
        <w:jc w:val="both"/>
        <w:rPr>
          <w:sz w:val="24"/>
          <w:szCs w:val="24"/>
          <w:lang w:val="en-US"/>
        </w:rPr>
      </w:pPr>
      <w:r w:rsidRPr="003D06C4">
        <w:rPr>
          <w:sz w:val="24"/>
          <w:szCs w:val="24"/>
          <w:lang w:val="en-US"/>
        </w:rPr>
        <w:t>Name the main types of shock.</w:t>
      </w:r>
    </w:p>
    <w:p w14:paraId="4BA56A01" w14:textId="77777777" w:rsidR="00600E7E" w:rsidRPr="003D06C4" w:rsidRDefault="00600E7E" w:rsidP="00600E7E">
      <w:pPr>
        <w:ind w:firstLine="709"/>
        <w:jc w:val="both"/>
        <w:rPr>
          <w:b/>
          <w:bCs/>
          <w:sz w:val="24"/>
          <w:szCs w:val="24"/>
          <w:lang w:val="en-US"/>
        </w:rPr>
      </w:pPr>
      <w:r w:rsidRPr="003D06C4">
        <w:rPr>
          <w:b/>
          <w:bCs/>
          <w:sz w:val="24"/>
          <w:szCs w:val="24"/>
          <w:lang w:val="en-US"/>
        </w:rPr>
        <w:t>10. Diseases of the Immune System I: Normal Immune Response</w:t>
      </w:r>
    </w:p>
    <w:p w14:paraId="23E08BDF" w14:textId="77777777" w:rsidR="00600E7E" w:rsidRPr="003D06C4" w:rsidRDefault="00600E7E" w:rsidP="00600E7E">
      <w:pPr>
        <w:numPr>
          <w:ilvl w:val="0"/>
          <w:numId w:val="73"/>
        </w:numPr>
        <w:jc w:val="both"/>
        <w:rPr>
          <w:sz w:val="24"/>
          <w:szCs w:val="24"/>
          <w:lang w:val="en-US"/>
        </w:rPr>
      </w:pPr>
      <w:r w:rsidRPr="003D06C4">
        <w:rPr>
          <w:sz w:val="24"/>
          <w:szCs w:val="24"/>
          <w:lang w:val="en-US"/>
        </w:rPr>
        <w:t>What are the main components of the immune system?</w:t>
      </w:r>
    </w:p>
    <w:p w14:paraId="7862A5E0" w14:textId="77777777" w:rsidR="00600E7E" w:rsidRPr="003D06C4" w:rsidRDefault="00600E7E" w:rsidP="00600E7E">
      <w:pPr>
        <w:numPr>
          <w:ilvl w:val="0"/>
          <w:numId w:val="73"/>
        </w:numPr>
        <w:jc w:val="both"/>
        <w:rPr>
          <w:sz w:val="24"/>
          <w:szCs w:val="24"/>
          <w:lang w:val="en-US"/>
        </w:rPr>
      </w:pPr>
      <w:r w:rsidRPr="003D06C4">
        <w:rPr>
          <w:sz w:val="24"/>
          <w:szCs w:val="24"/>
          <w:lang w:val="en-US"/>
        </w:rPr>
        <w:t>What is the difference between innate and adaptive immunity?</w:t>
      </w:r>
    </w:p>
    <w:p w14:paraId="7B828798" w14:textId="77777777" w:rsidR="00600E7E" w:rsidRPr="003D06C4" w:rsidRDefault="00600E7E" w:rsidP="00600E7E">
      <w:pPr>
        <w:numPr>
          <w:ilvl w:val="0"/>
          <w:numId w:val="73"/>
        </w:numPr>
        <w:jc w:val="both"/>
        <w:rPr>
          <w:sz w:val="24"/>
          <w:szCs w:val="24"/>
          <w:lang w:val="en-US"/>
        </w:rPr>
      </w:pPr>
      <w:r w:rsidRPr="003D06C4">
        <w:rPr>
          <w:sz w:val="24"/>
          <w:szCs w:val="24"/>
          <w:lang w:val="en-US"/>
        </w:rPr>
        <w:t>Name the main cells of the immune system.</w:t>
      </w:r>
    </w:p>
    <w:p w14:paraId="5998D0EC" w14:textId="77777777" w:rsidR="00600E7E" w:rsidRPr="003D06C4" w:rsidRDefault="00600E7E" w:rsidP="00600E7E">
      <w:pPr>
        <w:numPr>
          <w:ilvl w:val="0"/>
          <w:numId w:val="73"/>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antigen</w:t>
      </w:r>
      <w:proofErr w:type="spellEnd"/>
      <w:r w:rsidRPr="003D06C4">
        <w:rPr>
          <w:sz w:val="24"/>
          <w:szCs w:val="24"/>
        </w:rPr>
        <w:t xml:space="preserve"> </w:t>
      </w:r>
      <w:proofErr w:type="spellStart"/>
      <w:r w:rsidRPr="003D06C4">
        <w:rPr>
          <w:sz w:val="24"/>
          <w:szCs w:val="24"/>
        </w:rPr>
        <w:t>presentation</w:t>
      </w:r>
      <w:proofErr w:type="spellEnd"/>
      <w:r w:rsidRPr="003D06C4">
        <w:rPr>
          <w:sz w:val="24"/>
          <w:szCs w:val="24"/>
        </w:rPr>
        <w:t>?</w:t>
      </w:r>
    </w:p>
    <w:p w14:paraId="5693CD91" w14:textId="77777777" w:rsidR="00600E7E" w:rsidRPr="003D06C4" w:rsidRDefault="00600E7E" w:rsidP="00600E7E">
      <w:pPr>
        <w:numPr>
          <w:ilvl w:val="0"/>
          <w:numId w:val="73"/>
        </w:numPr>
        <w:jc w:val="both"/>
        <w:rPr>
          <w:sz w:val="24"/>
          <w:szCs w:val="24"/>
          <w:lang w:val="en-US"/>
        </w:rPr>
      </w:pPr>
      <w:r w:rsidRPr="003D06C4">
        <w:rPr>
          <w:sz w:val="24"/>
          <w:szCs w:val="24"/>
          <w:lang w:val="en-US"/>
        </w:rPr>
        <w:t>What are T lymphocytes and B lymphocytes?</w:t>
      </w:r>
    </w:p>
    <w:p w14:paraId="7F4219B9" w14:textId="77777777" w:rsidR="00600E7E" w:rsidRPr="003D06C4" w:rsidRDefault="00600E7E" w:rsidP="00600E7E">
      <w:pPr>
        <w:numPr>
          <w:ilvl w:val="0"/>
          <w:numId w:val="73"/>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clonal</w:t>
      </w:r>
      <w:proofErr w:type="spellEnd"/>
      <w:r w:rsidRPr="003D06C4">
        <w:rPr>
          <w:sz w:val="24"/>
          <w:szCs w:val="24"/>
        </w:rPr>
        <w:t xml:space="preserve"> </w:t>
      </w:r>
      <w:proofErr w:type="spellStart"/>
      <w:r w:rsidRPr="003D06C4">
        <w:rPr>
          <w:sz w:val="24"/>
          <w:szCs w:val="24"/>
        </w:rPr>
        <w:t>selection</w:t>
      </w:r>
      <w:proofErr w:type="spellEnd"/>
      <w:r w:rsidRPr="003D06C4">
        <w:rPr>
          <w:sz w:val="24"/>
          <w:szCs w:val="24"/>
        </w:rPr>
        <w:t>?</w:t>
      </w:r>
    </w:p>
    <w:p w14:paraId="25E1DD8C" w14:textId="77777777" w:rsidR="00600E7E" w:rsidRPr="003D06C4" w:rsidRDefault="00600E7E" w:rsidP="00600E7E">
      <w:pPr>
        <w:numPr>
          <w:ilvl w:val="0"/>
          <w:numId w:val="73"/>
        </w:numPr>
        <w:jc w:val="both"/>
        <w:rPr>
          <w:sz w:val="24"/>
          <w:szCs w:val="24"/>
          <w:lang w:val="en-US"/>
        </w:rPr>
      </w:pPr>
      <w:r w:rsidRPr="003D06C4">
        <w:rPr>
          <w:sz w:val="24"/>
          <w:szCs w:val="24"/>
          <w:lang w:val="en-US"/>
        </w:rPr>
        <w:t>What is the role of cytokines in immune responses?</w:t>
      </w:r>
    </w:p>
    <w:p w14:paraId="64FD09C4" w14:textId="77777777" w:rsidR="00600E7E" w:rsidRPr="003D06C4" w:rsidRDefault="00600E7E" w:rsidP="00600E7E">
      <w:pPr>
        <w:ind w:firstLine="709"/>
        <w:jc w:val="both"/>
        <w:rPr>
          <w:b/>
          <w:bCs/>
          <w:sz w:val="24"/>
          <w:szCs w:val="24"/>
          <w:lang w:val="en-US"/>
        </w:rPr>
      </w:pPr>
      <w:r w:rsidRPr="003D06C4">
        <w:rPr>
          <w:b/>
          <w:bCs/>
          <w:sz w:val="24"/>
          <w:szCs w:val="24"/>
          <w:lang w:val="en-US"/>
        </w:rPr>
        <w:t>11. Diseases of the Immune System II: Hypersensitivity, Autoimmunity, Transplant Rejection</w:t>
      </w:r>
    </w:p>
    <w:p w14:paraId="5A6C9019" w14:textId="77777777" w:rsidR="00600E7E" w:rsidRPr="003D06C4" w:rsidRDefault="00600E7E" w:rsidP="00600E7E">
      <w:pPr>
        <w:numPr>
          <w:ilvl w:val="0"/>
          <w:numId w:val="74"/>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hypersensitivity</w:t>
      </w:r>
      <w:proofErr w:type="spellEnd"/>
      <w:r w:rsidRPr="003D06C4">
        <w:rPr>
          <w:sz w:val="24"/>
          <w:szCs w:val="24"/>
        </w:rPr>
        <w:t>.</w:t>
      </w:r>
    </w:p>
    <w:p w14:paraId="11E0FE81" w14:textId="77777777" w:rsidR="00600E7E" w:rsidRPr="003D06C4" w:rsidRDefault="00600E7E" w:rsidP="00600E7E">
      <w:pPr>
        <w:numPr>
          <w:ilvl w:val="0"/>
          <w:numId w:val="74"/>
        </w:numPr>
        <w:jc w:val="both"/>
        <w:rPr>
          <w:sz w:val="24"/>
          <w:szCs w:val="24"/>
          <w:lang w:val="en-US"/>
        </w:rPr>
      </w:pPr>
      <w:r w:rsidRPr="003D06C4">
        <w:rPr>
          <w:sz w:val="24"/>
          <w:szCs w:val="24"/>
          <w:lang w:val="en-US"/>
        </w:rPr>
        <w:t>Name the four types of hypersensitivity reactions.</w:t>
      </w:r>
    </w:p>
    <w:p w14:paraId="7F905228" w14:textId="77777777" w:rsidR="00600E7E" w:rsidRPr="003D06C4" w:rsidRDefault="00600E7E" w:rsidP="00600E7E">
      <w:pPr>
        <w:numPr>
          <w:ilvl w:val="0"/>
          <w:numId w:val="74"/>
        </w:numPr>
        <w:jc w:val="both"/>
        <w:rPr>
          <w:sz w:val="24"/>
          <w:szCs w:val="24"/>
          <w:lang w:val="en-US"/>
        </w:rPr>
      </w:pPr>
      <w:r w:rsidRPr="003D06C4">
        <w:rPr>
          <w:sz w:val="24"/>
          <w:szCs w:val="24"/>
          <w:lang w:val="en-US"/>
        </w:rPr>
        <w:t>What is type I hypersensitivity?</w:t>
      </w:r>
    </w:p>
    <w:p w14:paraId="5EACCAAE" w14:textId="77777777" w:rsidR="00600E7E" w:rsidRPr="003D06C4" w:rsidRDefault="00600E7E" w:rsidP="00600E7E">
      <w:pPr>
        <w:numPr>
          <w:ilvl w:val="0"/>
          <w:numId w:val="74"/>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autoimmune</w:t>
      </w:r>
      <w:proofErr w:type="spellEnd"/>
      <w:r w:rsidRPr="003D06C4">
        <w:rPr>
          <w:sz w:val="24"/>
          <w:szCs w:val="24"/>
        </w:rPr>
        <w:t xml:space="preserve"> </w:t>
      </w:r>
      <w:proofErr w:type="spellStart"/>
      <w:r w:rsidRPr="003D06C4">
        <w:rPr>
          <w:sz w:val="24"/>
          <w:szCs w:val="24"/>
        </w:rPr>
        <w:t>disease</w:t>
      </w:r>
      <w:proofErr w:type="spellEnd"/>
      <w:r w:rsidRPr="003D06C4">
        <w:rPr>
          <w:sz w:val="24"/>
          <w:szCs w:val="24"/>
        </w:rPr>
        <w:t>?</w:t>
      </w:r>
    </w:p>
    <w:p w14:paraId="25E862AF" w14:textId="77777777" w:rsidR="00600E7E" w:rsidRPr="003D06C4" w:rsidRDefault="00600E7E" w:rsidP="00600E7E">
      <w:pPr>
        <w:numPr>
          <w:ilvl w:val="0"/>
          <w:numId w:val="74"/>
        </w:numPr>
        <w:jc w:val="both"/>
        <w:rPr>
          <w:sz w:val="24"/>
          <w:szCs w:val="24"/>
          <w:lang w:val="en-US"/>
        </w:rPr>
      </w:pPr>
      <w:r w:rsidRPr="003D06C4">
        <w:rPr>
          <w:sz w:val="24"/>
          <w:szCs w:val="24"/>
          <w:lang w:val="en-US"/>
        </w:rPr>
        <w:t>What factors contribute to autoimmunity?</w:t>
      </w:r>
    </w:p>
    <w:p w14:paraId="5F1E9582" w14:textId="77777777" w:rsidR="00600E7E" w:rsidRPr="003D06C4" w:rsidRDefault="00600E7E" w:rsidP="00600E7E">
      <w:pPr>
        <w:numPr>
          <w:ilvl w:val="0"/>
          <w:numId w:val="74"/>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transplant</w:t>
      </w:r>
      <w:proofErr w:type="spellEnd"/>
      <w:r w:rsidRPr="003D06C4">
        <w:rPr>
          <w:sz w:val="24"/>
          <w:szCs w:val="24"/>
        </w:rPr>
        <w:t xml:space="preserve"> </w:t>
      </w:r>
      <w:proofErr w:type="spellStart"/>
      <w:r w:rsidRPr="003D06C4">
        <w:rPr>
          <w:sz w:val="24"/>
          <w:szCs w:val="24"/>
        </w:rPr>
        <w:t>rejection</w:t>
      </w:r>
      <w:proofErr w:type="spellEnd"/>
      <w:r w:rsidRPr="003D06C4">
        <w:rPr>
          <w:sz w:val="24"/>
          <w:szCs w:val="24"/>
        </w:rPr>
        <w:t>?</w:t>
      </w:r>
    </w:p>
    <w:p w14:paraId="335A9670" w14:textId="77777777" w:rsidR="00600E7E" w:rsidRPr="003D06C4" w:rsidRDefault="00600E7E" w:rsidP="00600E7E">
      <w:pPr>
        <w:numPr>
          <w:ilvl w:val="0"/>
          <w:numId w:val="74"/>
        </w:numPr>
        <w:jc w:val="both"/>
        <w:rPr>
          <w:sz w:val="24"/>
          <w:szCs w:val="24"/>
          <w:lang w:val="en-US"/>
        </w:rPr>
      </w:pPr>
      <w:r w:rsidRPr="003D06C4">
        <w:rPr>
          <w:sz w:val="24"/>
          <w:szCs w:val="24"/>
          <w:lang w:val="en-US"/>
        </w:rPr>
        <w:t>Name the main types of transplant rejection.</w:t>
      </w:r>
    </w:p>
    <w:p w14:paraId="354A03FB" w14:textId="77777777" w:rsidR="00600E7E" w:rsidRPr="003D06C4" w:rsidRDefault="00600E7E" w:rsidP="00600E7E">
      <w:pPr>
        <w:numPr>
          <w:ilvl w:val="0"/>
          <w:numId w:val="74"/>
        </w:numPr>
        <w:jc w:val="both"/>
        <w:rPr>
          <w:sz w:val="24"/>
          <w:szCs w:val="24"/>
          <w:lang w:val="en-US"/>
        </w:rPr>
      </w:pPr>
      <w:r w:rsidRPr="003D06C4">
        <w:rPr>
          <w:sz w:val="24"/>
          <w:szCs w:val="24"/>
          <w:lang w:val="en-US"/>
        </w:rPr>
        <w:t>What is the role of the immune system in graft rejection?</w:t>
      </w:r>
    </w:p>
    <w:p w14:paraId="73877DFC" w14:textId="77777777" w:rsidR="00600E7E" w:rsidRPr="003D06C4" w:rsidRDefault="00600E7E" w:rsidP="00600E7E">
      <w:pPr>
        <w:ind w:firstLine="709"/>
        <w:jc w:val="both"/>
        <w:rPr>
          <w:b/>
          <w:bCs/>
          <w:sz w:val="24"/>
          <w:szCs w:val="24"/>
          <w:lang w:val="en-US"/>
        </w:rPr>
      </w:pPr>
      <w:r w:rsidRPr="003D06C4">
        <w:rPr>
          <w:b/>
          <w:bCs/>
          <w:sz w:val="24"/>
          <w:szCs w:val="24"/>
          <w:lang w:val="en-US"/>
        </w:rPr>
        <w:t>12. Diseases of the Immune System III: Immunodeficiency, AIDS, Amyloidosis</w:t>
      </w:r>
    </w:p>
    <w:p w14:paraId="2FF92987" w14:textId="77777777" w:rsidR="00600E7E" w:rsidRPr="003D06C4" w:rsidRDefault="00600E7E" w:rsidP="00600E7E">
      <w:pPr>
        <w:numPr>
          <w:ilvl w:val="0"/>
          <w:numId w:val="75"/>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immunodeficiency</w:t>
      </w:r>
      <w:proofErr w:type="spellEnd"/>
      <w:r w:rsidRPr="003D06C4">
        <w:rPr>
          <w:sz w:val="24"/>
          <w:szCs w:val="24"/>
        </w:rPr>
        <w:t>?</w:t>
      </w:r>
    </w:p>
    <w:p w14:paraId="04BAF8FD" w14:textId="77777777" w:rsidR="00600E7E" w:rsidRPr="003D06C4" w:rsidRDefault="00600E7E" w:rsidP="00600E7E">
      <w:pPr>
        <w:numPr>
          <w:ilvl w:val="0"/>
          <w:numId w:val="75"/>
        </w:numPr>
        <w:jc w:val="both"/>
        <w:rPr>
          <w:sz w:val="24"/>
          <w:szCs w:val="24"/>
          <w:lang w:val="en-US"/>
        </w:rPr>
      </w:pPr>
      <w:r w:rsidRPr="003D06C4">
        <w:rPr>
          <w:sz w:val="24"/>
          <w:szCs w:val="24"/>
          <w:lang w:val="en-US"/>
        </w:rPr>
        <w:t>Distinguish between primary and secondary immunodeficiency.</w:t>
      </w:r>
    </w:p>
    <w:p w14:paraId="13EEA654" w14:textId="77777777" w:rsidR="00600E7E" w:rsidRPr="003D06C4" w:rsidRDefault="00600E7E" w:rsidP="00600E7E">
      <w:pPr>
        <w:numPr>
          <w:ilvl w:val="0"/>
          <w:numId w:val="75"/>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AIDS?</w:t>
      </w:r>
    </w:p>
    <w:p w14:paraId="456FA2A2" w14:textId="77777777" w:rsidR="00600E7E" w:rsidRPr="003D06C4" w:rsidRDefault="00600E7E" w:rsidP="00600E7E">
      <w:pPr>
        <w:numPr>
          <w:ilvl w:val="0"/>
          <w:numId w:val="75"/>
        </w:numPr>
        <w:jc w:val="both"/>
        <w:rPr>
          <w:sz w:val="24"/>
          <w:szCs w:val="24"/>
        </w:rPr>
      </w:pPr>
      <w:r w:rsidRPr="003D06C4">
        <w:rPr>
          <w:sz w:val="24"/>
          <w:szCs w:val="24"/>
        </w:rPr>
        <w:t xml:space="preserve">What </w:t>
      </w:r>
      <w:proofErr w:type="spellStart"/>
      <w:r w:rsidRPr="003D06C4">
        <w:rPr>
          <w:sz w:val="24"/>
          <w:szCs w:val="24"/>
        </w:rPr>
        <w:t>virus</w:t>
      </w:r>
      <w:proofErr w:type="spellEnd"/>
      <w:r w:rsidRPr="003D06C4">
        <w:rPr>
          <w:sz w:val="24"/>
          <w:szCs w:val="24"/>
        </w:rPr>
        <w:t xml:space="preserve"> </w:t>
      </w:r>
      <w:proofErr w:type="spellStart"/>
      <w:r w:rsidRPr="003D06C4">
        <w:rPr>
          <w:sz w:val="24"/>
          <w:szCs w:val="24"/>
        </w:rPr>
        <w:t>causes</w:t>
      </w:r>
      <w:proofErr w:type="spellEnd"/>
      <w:r w:rsidRPr="003D06C4">
        <w:rPr>
          <w:sz w:val="24"/>
          <w:szCs w:val="24"/>
        </w:rPr>
        <w:t xml:space="preserve"> AIDS?</w:t>
      </w:r>
    </w:p>
    <w:p w14:paraId="66BEEA94" w14:textId="77777777" w:rsidR="00600E7E" w:rsidRPr="003D06C4" w:rsidRDefault="00600E7E" w:rsidP="00600E7E">
      <w:pPr>
        <w:numPr>
          <w:ilvl w:val="0"/>
          <w:numId w:val="75"/>
        </w:numPr>
        <w:jc w:val="both"/>
        <w:rPr>
          <w:sz w:val="24"/>
          <w:szCs w:val="24"/>
          <w:lang w:val="en-US"/>
        </w:rPr>
      </w:pPr>
      <w:r w:rsidRPr="003D06C4">
        <w:rPr>
          <w:sz w:val="24"/>
          <w:szCs w:val="24"/>
          <w:lang w:val="en-US"/>
        </w:rPr>
        <w:t>What cells are primarily affected in AIDS?</w:t>
      </w:r>
    </w:p>
    <w:p w14:paraId="453A25C7" w14:textId="77777777" w:rsidR="00600E7E" w:rsidRPr="003D06C4" w:rsidRDefault="00600E7E" w:rsidP="00600E7E">
      <w:pPr>
        <w:numPr>
          <w:ilvl w:val="0"/>
          <w:numId w:val="75"/>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amyloidosis</w:t>
      </w:r>
      <w:proofErr w:type="spellEnd"/>
      <w:r w:rsidRPr="003D06C4">
        <w:rPr>
          <w:sz w:val="24"/>
          <w:szCs w:val="24"/>
        </w:rPr>
        <w:t>.</w:t>
      </w:r>
    </w:p>
    <w:p w14:paraId="62C8205A" w14:textId="77777777" w:rsidR="00600E7E" w:rsidRPr="003D06C4" w:rsidRDefault="00600E7E" w:rsidP="00600E7E">
      <w:pPr>
        <w:numPr>
          <w:ilvl w:val="0"/>
          <w:numId w:val="75"/>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amyloid</w:t>
      </w:r>
      <w:proofErr w:type="spellEnd"/>
      <w:r w:rsidRPr="003D06C4">
        <w:rPr>
          <w:sz w:val="24"/>
          <w:szCs w:val="24"/>
        </w:rPr>
        <w:t>?</w:t>
      </w:r>
    </w:p>
    <w:p w14:paraId="328E0D77" w14:textId="77777777" w:rsidR="00600E7E" w:rsidRPr="003D06C4" w:rsidRDefault="00600E7E" w:rsidP="00600E7E">
      <w:pPr>
        <w:numPr>
          <w:ilvl w:val="0"/>
          <w:numId w:val="75"/>
        </w:numPr>
        <w:jc w:val="both"/>
        <w:rPr>
          <w:sz w:val="24"/>
          <w:szCs w:val="24"/>
          <w:lang w:val="en-US"/>
        </w:rPr>
      </w:pPr>
      <w:r w:rsidRPr="003D06C4">
        <w:rPr>
          <w:sz w:val="24"/>
          <w:szCs w:val="24"/>
          <w:lang w:val="en-US"/>
        </w:rPr>
        <w:t>Name organs commonly affected by amyloidosis.</w:t>
      </w:r>
    </w:p>
    <w:p w14:paraId="0EA74FDF" w14:textId="77777777" w:rsidR="00600E7E" w:rsidRPr="003D06C4" w:rsidRDefault="00600E7E" w:rsidP="00600E7E">
      <w:pPr>
        <w:ind w:firstLine="709"/>
        <w:jc w:val="both"/>
        <w:rPr>
          <w:b/>
          <w:bCs/>
          <w:sz w:val="24"/>
          <w:szCs w:val="24"/>
          <w:lang w:val="en-US"/>
        </w:rPr>
      </w:pPr>
      <w:r w:rsidRPr="003D06C4">
        <w:rPr>
          <w:b/>
          <w:bCs/>
          <w:sz w:val="24"/>
          <w:szCs w:val="24"/>
          <w:lang w:val="en-US"/>
        </w:rPr>
        <w:t>13. Neoplasia I: Nomenclature, Benign and Malignant Tumors, Cancer Genes</w:t>
      </w:r>
    </w:p>
    <w:p w14:paraId="43AFD5FC" w14:textId="77777777" w:rsidR="00600E7E" w:rsidRPr="003D06C4" w:rsidRDefault="00600E7E" w:rsidP="00600E7E">
      <w:pPr>
        <w:numPr>
          <w:ilvl w:val="0"/>
          <w:numId w:val="76"/>
        </w:numPr>
        <w:jc w:val="both"/>
        <w:rPr>
          <w:sz w:val="24"/>
          <w:szCs w:val="24"/>
        </w:rPr>
      </w:pPr>
      <w:proofErr w:type="spellStart"/>
      <w:r w:rsidRPr="003D06C4">
        <w:rPr>
          <w:sz w:val="24"/>
          <w:szCs w:val="24"/>
        </w:rPr>
        <w:lastRenderedPageBreak/>
        <w:t>Define</w:t>
      </w:r>
      <w:proofErr w:type="spellEnd"/>
      <w:r w:rsidRPr="003D06C4">
        <w:rPr>
          <w:sz w:val="24"/>
          <w:szCs w:val="24"/>
        </w:rPr>
        <w:t xml:space="preserve"> </w:t>
      </w:r>
      <w:proofErr w:type="spellStart"/>
      <w:r w:rsidRPr="003D06C4">
        <w:rPr>
          <w:sz w:val="24"/>
          <w:szCs w:val="24"/>
        </w:rPr>
        <w:t>neoplasia</w:t>
      </w:r>
      <w:proofErr w:type="spellEnd"/>
      <w:r w:rsidRPr="003D06C4">
        <w:rPr>
          <w:sz w:val="24"/>
          <w:szCs w:val="24"/>
        </w:rPr>
        <w:t>.</w:t>
      </w:r>
    </w:p>
    <w:p w14:paraId="4BB0F252" w14:textId="77777777" w:rsidR="00600E7E" w:rsidRPr="003D06C4" w:rsidRDefault="00600E7E" w:rsidP="00600E7E">
      <w:pPr>
        <w:numPr>
          <w:ilvl w:val="0"/>
          <w:numId w:val="76"/>
        </w:numPr>
        <w:jc w:val="both"/>
        <w:rPr>
          <w:sz w:val="24"/>
          <w:szCs w:val="24"/>
          <w:lang w:val="en-US"/>
        </w:rPr>
      </w:pPr>
      <w:r w:rsidRPr="003D06C4">
        <w:rPr>
          <w:sz w:val="24"/>
          <w:szCs w:val="24"/>
          <w:lang w:val="en-US"/>
        </w:rPr>
        <w:t>What is the difference between benign and malignant tumors?</w:t>
      </w:r>
    </w:p>
    <w:p w14:paraId="5E4D2275" w14:textId="77777777" w:rsidR="00600E7E" w:rsidRPr="003D06C4" w:rsidRDefault="00600E7E" w:rsidP="00600E7E">
      <w:pPr>
        <w:numPr>
          <w:ilvl w:val="0"/>
          <w:numId w:val="76"/>
        </w:numPr>
        <w:jc w:val="both"/>
        <w:rPr>
          <w:sz w:val="24"/>
          <w:szCs w:val="24"/>
          <w:lang w:val="en-US"/>
        </w:rPr>
      </w:pPr>
      <w:r w:rsidRPr="003D06C4">
        <w:rPr>
          <w:sz w:val="24"/>
          <w:szCs w:val="24"/>
          <w:lang w:val="en-US"/>
        </w:rPr>
        <w:t>What is differentiation in tumors?</w:t>
      </w:r>
    </w:p>
    <w:p w14:paraId="502FC735" w14:textId="77777777" w:rsidR="00600E7E" w:rsidRPr="003D06C4" w:rsidRDefault="00600E7E" w:rsidP="00600E7E">
      <w:pPr>
        <w:numPr>
          <w:ilvl w:val="0"/>
          <w:numId w:val="76"/>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anaplasia</w:t>
      </w:r>
      <w:proofErr w:type="spellEnd"/>
      <w:r w:rsidRPr="003D06C4">
        <w:rPr>
          <w:sz w:val="24"/>
          <w:szCs w:val="24"/>
        </w:rPr>
        <w:t>?</w:t>
      </w:r>
    </w:p>
    <w:p w14:paraId="53FA1AE3" w14:textId="77777777" w:rsidR="00600E7E" w:rsidRPr="003D06C4" w:rsidRDefault="00600E7E" w:rsidP="00600E7E">
      <w:pPr>
        <w:numPr>
          <w:ilvl w:val="0"/>
          <w:numId w:val="76"/>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sz w:val="24"/>
          <w:szCs w:val="24"/>
        </w:rPr>
        <w:t>oncogenes</w:t>
      </w:r>
      <w:proofErr w:type="spellEnd"/>
      <w:r w:rsidRPr="003D06C4">
        <w:rPr>
          <w:sz w:val="24"/>
          <w:szCs w:val="24"/>
        </w:rPr>
        <w:t>.</w:t>
      </w:r>
    </w:p>
    <w:p w14:paraId="3CE6601D" w14:textId="77777777" w:rsidR="00600E7E" w:rsidRPr="003D06C4" w:rsidRDefault="00600E7E" w:rsidP="00600E7E">
      <w:pPr>
        <w:numPr>
          <w:ilvl w:val="0"/>
          <w:numId w:val="76"/>
        </w:numPr>
        <w:jc w:val="both"/>
        <w:rPr>
          <w:sz w:val="24"/>
          <w:szCs w:val="24"/>
          <w:lang w:val="en-US"/>
        </w:rPr>
      </w:pPr>
      <w:r w:rsidRPr="003D06C4">
        <w:rPr>
          <w:sz w:val="24"/>
          <w:szCs w:val="24"/>
          <w:lang w:val="en-US"/>
        </w:rPr>
        <w:t>What are tumor suppressor genes?</w:t>
      </w:r>
    </w:p>
    <w:p w14:paraId="6D0216B8" w14:textId="77777777" w:rsidR="00600E7E" w:rsidRPr="003D06C4" w:rsidRDefault="00600E7E" w:rsidP="00600E7E">
      <w:pPr>
        <w:numPr>
          <w:ilvl w:val="0"/>
          <w:numId w:val="76"/>
        </w:numPr>
        <w:jc w:val="both"/>
        <w:rPr>
          <w:sz w:val="24"/>
          <w:szCs w:val="24"/>
          <w:lang w:val="en-US"/>
        </w:rPr>
      </w:pPr>
      <w:r w:rsidRPr="003D06C4">
        <w:rPr>
          <w:sz w:val="24"/>
          <w:szCs w:val="24"/>
          <w:lang w:val="en-US"/>
        </w:rPr>
        <w:t>What are the hallmarks of cancer?</w:t>
      </w:r>
    </w:p>
    <w:p w14:paraId="042E770D" w14:textId="77777777" w:rsidR="00600E7E" w:rsidRPr="003D06C4" w:rsidRDefault="00600E7E" w:rsidP="00600E7E">
      <w:pPr>
        <w:numPr>
          <w:ilvl w:val="0"/>
          <w:numId w:val="76"/>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multistep</w:t>
      </w:r>
      <w:proofErr w:type="spellEnd"/>
      <w:r w:rsidRPr="003D06C4">
        <w:rPr>
          <w:sz w:val="24"/>
          <w:szCs w:val="24"/>
        </w:rPr>
        <w:t xml:space="preserve"> </w:t>
      </w:r>
      <w:proofErr w:type="spellStart"/>
      <w:r w:rsidRPr="003D06C4">
        <w:rPr>
          <w:sz w:val="24"/>
          <w:szCs w:val="24"/>
        </w:rPr>
        <w:t>carcinogenesis</w:t>
      </w:r>
      <w:proofErr w:type="spellEnd"/>
      <w:r w:rsidRPr="003D06C4">
        <w:rPr>
          <w:sz w:val="24"/>
          <w:szCs w:val="24"/>
        </w:rPr>
        <w:t>?</w:t>
      </w:r>
    </w:p>
    <w:p w14:paraId="0599D7E9" w14:textId="77777777" w:rsidR="00600E7E" w:rsidRPr="003D06C4" w:rsidRDefault="00600E7E" w:rsidP="00600E7E">
      <w:pPr>
        <w:ind w:firstLine="709"/>
        <w:jc w:val="both"/>
        <w:rPr>
          <w:b/>
          <w:bCs/>
          <w:sz w:val="24"/>
          <w:szCs w:val="24"/>
          <w:lang w:val="en-US"/>
        </w:rPr>
      </w:pPr>
      <w:r w:rsidRPr="003D06C4">
        <w:rPr>
          <w:b/>
          <w:bCs/>
          <w:sz w:val="24"/>
          <w:szCs w:val="24"/>
          <w:lang w:val="en-US"/>
        </w:rPr>
        <w:t>14. Neoplasia II: Etiology and Clinical Aspects of Cancer</w:t>
      </w:r>
    </w:p>
    <w:p w14:paraId="79FCC33B" w14:textId="77777777" w:rsidR="00600E7E" w:rsidRPr="003D06C4" w:rsidRDefault="00600E7E" w:rsidP="00600E7E">
      <w:pPr>
        <w:numPr>
          <w:ilvl w:val="0"/>
          <w:numId w:val="77"/>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sz w:val="24"/>
          <w:szCs w:val="24"/>
        </w:rPr>
        <w:t>carcinogens</w:t>
      </w:r>
      <w:proofErr w:type="spellEnd"/>
      <w:r w:rsidRPr="003D06C4">
        <w:rPr>
          <w:sz w:val="24"/>
          <w:szCs w:val="24"/>
        </w:rPr>
        <w:t>?</w:t>
      </w:r>
    </w:p>
    <w:p w14:paraId="70DABA79" w14:textId="77777777" w:rsidR="00600E7E" w:rsidRPr="003D06C4" w:rsidRDefault="00600E7E" w:rsidP="00600E7E">
      <w:pPr>
        <w:numPr>
          <w:ilvl w:val="0"/>
          <w:numId w:val="77"/>
        </w:numPr>
        <w:jc w:val="both"/>
        <w:rPr>
          <w:sz w:val="24"/>
          <w:szCs w:val="24"/>
          <w:lang w:val="en-US"/>
        </w:rPr>
      </w:pPr>
      <w:r w:rsidRPr="003D06C4">
        <w:rPr>
          <w:sz w:val="24"/>
          <w:szCs w:val="24"/>
          <w:lang w:val="en-US"/>
        </w:rPr>
        <w:t>Name the main types of carcinogenic agents.</w:t>
      </w:r>
    </w:p>
    <w:p w14:paraId="1230A088" w14:textId="77777777" w:rsidR="00600E7E" w:rsidRPr="003D06C4" w:rsidRDefault="00600E7E" w:rsidP="00600E7E">
      <w:pPr>
        <w:numPr>
          <w:ilvl w:val="0"/>
          <w:numId w:val="77"/>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chemical</w:t>
      </w:r>
      <w:proofErr w:type="spellEnd"/>
      <w:r w:rsidRPr="003D06C4">
        <w:rPr>
          <w:sz w:val="24"/>
          <w:szCs w:val="24"/>
        </w:rPr>
        <w:t xml:space="preserve"> </w:t>
      </w:r>
      <w:proofErr w:type="spellStart"/>
      <w:r w:rsidRPr="003D06C4">
        <w:rPr>
          <w:sz w:val="24"/>
          <w:szCs w:val="24"/>
        </w:rPr>
        <w:t>carcinogenesis</w:t>
      </w:r>
      <w:proofErr w:type="spellEnd"/>
      <w:r w:rsidRPr="003D06C4">
        <w:rPr>
          <w:sz w:val="24"/>
          <w:szCs w:val="24"/>
        </w:rPr>
        <w:t>?</w:t>
      </w:r>
    </w:p>
    <w:p w14:paraId="6E8B3C86" w14:textId="77777777" w:rsidR="00600E7E" w:rsidRPr="003D06C4" w:rsidRDefault="00600E7E" w:rsidP="00600E7E">
      <w:pPr>
        <w:numPr>
          <w:ilvl w:val="0"/>
          <w:numId w:val="77"/>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viral</w:t>
      </w:r>
      <w:proofErr w:type="spellEnd"/>
      <w:r w:rsidRPr="003D06C4">
        <w:rPr>
          <w:sz w:val="24"/>
          <w:szCs w:val="24"/>
        </w:rPr>
        <w:t xml:space="preserve"> </w:t>
      </w:r>
      <w:proofErr w:type="spellStart"/>
      <w:r w:rsidRPr="003D06C4">
        <w:rPr>
          <w:sz w:val="24"/>
          <w:szCs w:val="24"/>
        </w:rPr>
        <w:t>oncogenesis</w:t>
      </w:r>
      <w:proofErr w:type="spellEnd"/>
      <w:r w:rsidRPr="003D06C4">
        <w:rPr>
          <w:sz w:val="24"/>
          <w:szCs w:val="24"/>
        </w:rPr>
        <w:t>?</w:t>
      </w:r>
    </w:p>
    <w:p w14:paraId="6E9DC694" w14:textId="77777777" w:rsidR="00600E7E" w:rsidRPr="003D06C4" w:rsidRDefault="00600E7E" w:rsidP="00600E7E">
      <w:pPr>
        <w:numPr>
          <w:ilvl w:val="0"/>
          <w:numId w:val="77"/>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tumor</w:t>
      </w:r>
      <w:proofErr w:type="spellEnd"/>
      <w:r w:rsidRPr="003D06C4">
        <w:rPr>
          <w:sz w:val="24"/>
          <w:szCs w:val="24"/>
        </w:rPr>
        <w:t xml:space="preserve"> </w:t>
      </w:r>
      <w:proofErr w:type="spellStart"/>
      <w:r w:rsidRPr="003D06C4">
        <w:rPr>
          <w:sz w:val="24"/>
          <w:szCs w:val="24"/>
        </w:rPr>
        <w:t>grading</w:t>
      </w:r>
      <w:proofErr w:type="spellEnd"/>
      <w:r w:rsidRPr="003D06C4">
        <w:rPr>
          <w:sz w:val="24"/>
          <w:szCs w:val="24"/>
        </w:rPr>
        <w:t>?</w:t>
      </w:r>
    </w:p>
    <w:p w14:paraId="35D81D2B" w14:textId="77777777" w:rsidR="00600E7E" w:rsidRPr="003D06C4" w:rsidRDefault="00600E7E" w:rsidP="00600E7E">
      <w:pPr>
        <w:numPr>
          <w:ilvl w:val="0"/>
          <w:numId w:val="77"/>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tumor</w:t>
      </w:r>
      <w:proofErr w:type="spellEnd"/>
      <w:r w:rsidRPr="003D06C4">
        <w:rPr>
          <w:sz w:val="24"/>
          <w:szCs w:val="24"/>
        </w:rPr>
        <w:t xml:space="preserve"> </w:t>
      </w:r>
      <w:proofErr w:type="spellStart"/>
      <w:r w:rsidRPr="003D06C4">
        <w:rPr>
          <w:sz w:val="24"/>
          <w:szCs w:val="24"/>
        </w:rPr>
        <w:t>staging</w:t>
      </w:r>
      <w:proofErr w:type="spellEnd"/>
      <w:r w:rsidRPr="003D06C4">
        <w:rPr>
          <w:sz w:val="24"/>
          <w:szCs w:val="24"/>
        </w:rPr>
        <w:t>?</w:t>
      </w:r>
    </w:p>
    <w:p w14:paraId="3EE3C8C6" w14:textId="77777777" w:rsidR="00600E7E" w:rsidRPr="003D06C4" w:rsidRDefault="00600E7E" w:rsidP="00600E7E">
      <w:pPr>
        <w:numPr>
          <w:ilvl w:val="0"/>
          <w:numId w:val="77"/>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metastasis</w:t>
      </w:r>
      <w:proofErr w:type="spellEnd"/>
      <w:r w:rsidRPr="003D06C4">
        <w:rPr>
          <w:sz w:val="24"/>
          <w:szCs w:val="24"/>
        </w:rPr>
        <w:t>?</w:t>
      </w:r>
    </w:p>
    <w:p w14:paraId="439A18B7" w14:textId="77777777" w:rsidR="00600E7E" w:rsidRPr="003D06C4" w:rsidRDefault="00600E7E" w:rsidP="00600E7E">
      <w:pPr>
        <w:numPr>
          <w:ilvl w:val="0"/>
          <w:numId w:val="77"/>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sz w:val="24"/>
          <w:szCs w:val="24"/>
        </w:rPr>
        <w:t>paraneoplastic</w:t>
      </w:r>
      <w:proofErr w:type="spellEnd"/>
      <w:r w:rsidRPr="003D06C4">
        <w:rPr>
          <w:sz w:val="24"/>
          <w:szCs w:val="24"/>
        </w:rPr>
        <w:t xml:space="preserve"> </w:t>
      </w:r>
      <w:proofErr w:type="spellStart"/>
      <w:r w:rsidRPr="003D06C4">
        <w:rPr>
          <w:sz w:val="24"/>
          <w:szCs w:val="24"/>
        </w:rPr>
        <w:t>syndromes</w:t>
      </w:r>
      <w:proofErr w:type="spellEnd"/>
    </w:p>
    <w:p w14:paraId="09B2F495" w14:textId="77777777" w:rsidR="00600E7E" w:rsidRPr="003D06C4" w:rsidRDefault="00600E7E" w:rsidP="00600E7E">
      <w:pPr>
        <w:ind w:firstLine="709"/>
        <w:jc w:val="both"/>
        <w:rPr>
          <w:b/>
          <w:bCs/>
          <w:sz w:val="24"/>
          <w:szCs w:val="24"/>
          <w:lang w:val="en-US"/>
        </w:rPr>
      </w:pPr>
      <w:r w:rsidRPr="003D06C4">
        <w:rPr>
          <w:b/>
          <w:bCs/>
          <w:sz w:val="24"/>
          <w:szCs w:val="24"/>
          <w:lang w:val="en-US"/>
        </w:rPr>
        <w:t>15. Genetic Diseases I: Mendelian and Complex Disorders</w:t>
      </w:r>
    </w:p>
    <w:p w14:paraId="315DB246" w14:textId="77777777" w:rsidR="00600E7E" w:rsidRPr="003D06C4" w:rsidRDefault="00600E7E" w:rsidP="00600E7E">
      <w:pPr>
        <w:numPr>
          <w:ilvl w:val="0"/>
          <w:numId w:val="78"/>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sz w:val="24"/>
          <w:szCs w:val="24"/>
        </w:rPr>
        <w:t>genetic</w:t>
      </w:r>
      <w:proofErr w:type="spellEnd"/>
      <w:r w:rsidRPr="003D06C4">
        <w:rPr>
          <w:sz w:val="24"/>
          <w:szCs w:val="24"/>
        </w:rPr>
        <w:t xml:space="preserve"> </w:t>
      </w:r>
      <w:proofErr w:type="spellStart"/>
      <w:r w:rsidRPr="003D06C4">
        <w:rPr>
          <w:sz w:val="24"/>
          <w:szCs w:val="24"/>
        </w:rPr>
        <w:t>diseases</w:t>
      </w:r>
      <w:proofErr w:type="spellEnd"/>
      <w:r w:rsidRPr="003D06C4">
        <w:rPr>
          <w:sz w:val="24"/>
          <w:szCs w:val="24"/>
        </w:rPr>
        <w:t>?</w:t>
      </w:r>
    </w:p>
    <w:p w14:paraId="728CFF78" w14:textId="77777777" w:rsidR="00600E7E" w:rsidRPr="003D06C4" w:rsidRDefault="00600E7E" w:rsidP="00600E7E">
      <w:pPr>
        <w:numPr>
          <w:ilvl w:val="0"/>
          <w:numId w:val="78"/>
        </w:numPr>
        <w:jc w:val="both"/>
        <w:rPr>
          <w:sz w:val="24"/>
          <w:szCs w:val="24"/>
          <w:lang w:val="en-US"/>
        </w:rPr>
      </w:pPr>
      <w:r w:rsidRPr="003D06C4">
        <w:rPr>
          <w:sz w:val="24"/>
          <w:szCs w:val="24"/>
          <w:lang w:val="en-US"/>
        </w:rPr>
        <w:t>What is a Mendelian disorder?</w:t>
      </w:r>
    </w:p>
    <w:p w14:paraId="263188D8" w14:textId="77777777" w:rsidR="00600E7E" w:rsidRPr="003D06C4" w:rsidRDefault="00600E7E" w:rsidP="00600E7E">
      <w:pPr>
        <w:numPr>
          <w:ilvl w:val="0"/>
          <w:numId w:val="78"/>
        </w:numPr>
        <w:jc w:val="both"/>
        <w:rPr>
          <w:sz w:val="24"/>
          <w:szCs w:val="24"/>
          <w:lang w:val="en-US"/>
        </w:rPr>
      </w:pPr>
      <w:r w:rsidRPr="003D06C4">
        <w:rPr>
          <w:sz w:val="24"/>
          <w:szCs w:val="24"/>
          <w:lang w:val="en-US"/>
        </w:rPr>
        <w:t>Name the main patterns of Mendelian inheritance.</w:t>
      </w:r>
    </w:p>
    <w:p w14:paraId="555B8FD3" w14:textId="77777777" w:rsidR="00600E7E" w:rsidRPr="003D06C4" w:rsidRDefault="00600E7E" w:rsidP="00600E7E">
      <w:pPr>
        <w:numPr>
          <w:ilvl w:val="0"/>
          <w:numId w:val="78"/>
        </w:numPr>
        <w:jc w:val="both"/>
        <w:rPr>
          <w:sz w:val="24"/>
          <w:szCs w:val="24"/>
          <w:lang w:val="en-US"/>
        </w:rPr>
      </w:pPr>
      <w:r w:rsidRPr="003D06C4">
        <w:rPr>
          <w:sz w:val="24"/>
          <w:szCs w:val="24"/>
          <w:lang w:val="en-US"/>
        </w:rPr>
        <w:t>What is autosomal dominant inheritance?</w:t>
      </w:r>
    </w:p>
    <w:p w14:paraId="34A964D3" w14:textId="77777777" w:rsidR="00600E7E" w:rsidRPr="003D06C4" w:rsidRDefault="00600E7E" w:rsidP="00600E7E">
      <w:pPr>
        <w:numPr>
          <w:ilvl w:val="0"/>
          <w:numId w:val="78"/>
        </w:numPr>
        <w:jc w:val="both"/>
        <w:rPr>
          <w:sz w:val="24"/>
          <w:szCs w:val="24"/>
          <w:lang w:val="en-US"/>
        </w:rPr>
      </w:pPr>
      <w:r w:rsidRPr="003D06C4">
        <w:rPr>
          <w:sz w:val="24"/>
          <w:szCs w:val="24"/>
          <w:lang w:val="en-US"/>
        </w:rPr>
        <w:t>What is autosomal recessive inheritance?</w:t>
      </w:r>
    </w:p>
    <w:p w14:paraId="618DBDF4" w14:textId="77777777" w:rsidR="00600E7E" w:rsidRPr="003D06C4" w:rsidRDefault="00600E7E" w:rsidP="00600E7E">
      <w:pPr>
        <w:numPr>
          <w:ilvl w:val="0"/>
          <w:numId w:val="78"/>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sz w:val="24"/>
          <w:szCs w:val="24"/>
        </w:rPr>
        <w:t>multifactorial</w:t>
      </w:r>
      <w:proofErr w:type="spellEnd"/>
      <w:r w:rsidRPr="003D06C4">
        <w:rPr>
          <w:sz w:val="24"/>
          <w:szCs w:val="24"/>
        </w:rPr>
        <w:t xml:space="preserve"> </w:t>
      </w:r>
      <w:proofErr w:type="spellStart"/>
      <w:r w:rsidRPr="003D06C4">
        <w:rPr>
          <w:sz w:val="24"/>
          <w:szCs w:val="24"/>
        </w:rPr>
        <w:t>diseases</w:t>
      </w:r>
      <w:proofErr w:type="spellEnd"/>
      <w:r w:rsidRPr="003D06C4">
        <w:rPr>
          <w:sz w:val="24"/>
          <w:szCs w:val="24"/>
        </w:rPr>
        <w:t>?</w:t>
      </w:r>
    </w:p>
    <w:p w14:paraId="15BD288A" w14:textId="77777777" w:rsidR="00600E7E" w:rsidRPr="003D06C4" w:rsidRDefault="00600E7E" w:rsidP="00600E7E">
      <w:pPr>
        <w:numPr>
          <w:ilvl w:val="0"/>
          <w:numId w:val="78"/>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sz w:val="24"/>
          <w:szCs w:val="24"/>
        </w:rPr>
        <w:t>cytogenetic</w:t>
      </w:r>
      <w:proofErr w:type="spellEnd"/>
      <w:r w:rsidRPr="003D06C4">
        <w:rPr>
          <w:sz w:val="24"/>
          <w:szCs w:val="24"/>
        </w:rPr>
        <w:t xml:space="preserve"> </w:t>
      </w:r>
      <w:proofErr w:type="spellStart"/>
      <w:r w:rsidRPr="003D06C4">
        <w:rPr>
          <w:sz w:val="24"/>
          <w:szCs w:val="24"/>
        </w:rPr>
        <w:t>disorders</w:t>
      </w:r>
      <w:proofErr w:type="spellEnd"/>
      <w:r w:rsidRPr="003D06C4">
        <w:rPr>
          <w:sz w:val="24"/>
          <w:szCs w:val="24"/>
        </w:rPr>
        <w:t>?</w:t>
      </w:r>
    </w:p>
    <w:p w14:paraId="14C8E305" w14:textId="77777777" w:rsidR="00600E7E" w:rsidRPr="003D06C4" w:rsidRDefault="00600E7E" w:rsidP="00600E7E">
      <w:pPr>
        <w:ind w:firstLine="709"/>
        <w:jc w:val="both"/>
        <w:rPr>
          <w:b/>
          <w:bCs/>
          <w:sz w:val="24"/>
          <w:szCs w:val="24"/>
        </w:rPr>
      </w:pPr>
      <w:r w:rsidRPr="003D06C4">
        <w:rPr>
          <w:b/>
          <w:bCs/>
          <w:sz w:val="24"/>
          <w:szCs w:val="24"/>
        </w:rPr>
        <w:t xml:space="preserve">16. </w:t>
      </w:r>
      <w:proofErr w:type="spellStart"/>
      <w:r w:rsidRPr="003D06C4">
        <w:rPr>
          <w:b/>
          <w:bCs/>
          <w:sz w:val="24"/>
          <w:szCs w:val="24"/>
        </w:rPr>
        <w:t>Pediatric</w:t>
      </w:r>
      <w:proofErr w:type="spellEnd"/>
      <w:r w:rsidRPr="003D06C4">
        <w:rPr>
          <w:b/>
          <w:bCs/>
          <w:sz w:val="24"/>
          <w:szCs w:val="24"/>
        </w:rPr>
        <w:t xml:space="preserve"> </w:t>
      </w:r>
      <w:proofErr w:type="spellStart"/>
      <w:r w:rsidRPr="003D06C4">
        <w:rPr>
          <w:b/>
          <w:bCs/>
          <w:sz w:val="24"/>
          <w:szCs w:val="24"/>
        </w:rPr>
        <w:t>Diseases</w:t>
      </w:r>
      <w:proofErr w:type="spellEnd"/>
    </w:p>
    <w:p w14:paraId="79B9E2B9" w14:textId="77777777" w:rsidR="00600E7E" w:rsidRPr="003D06C4" w:rsidRDefault="00600E7E" w:rsidP="00600E7E">
      <w:pPr>
        <w:numPr>
          <w:ilvl w:val="0"/>
          <w:numId w:val="79"/>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sz w:val="24"/>
          <w:szCs w:val="24"/>
        </w:rPr>
        <w:t>congenital</w:t>
      </w:r>
      <w:proofErr w:type="spellEnd"/>
      <w:r w:rsidRPr="003D06C4">
        <w:rPr>
          <w:sz w:val="24"/>
          <w:szCs w:val="24"/>
        </w:rPr>
        <w:t xml:space="preserve"> </w:t>
      </w:r>
      <w:proofErr w:type="spellStart"/>
      <w:r w:rsidRPr="003D06C4">
        <w:rPr>
          <w:sz w:val="24"/>
          <w:szCs w:val="24"/>
        </w:rPr>
        <w:t>diseases</w:t>
      </w:r>
      <w:proofErr w:type="spellEnd"/>
      <w:r w:rsidRPr="003D06C4">
        <w:rPr>
          <w:sz w:val="24"/>
          <w:szCs w:val="24"/>
        </w:rPr>
        <w:t>?</w:t>
      </w:r>
    </w:p>
    <w:p w14:paraId="6B3BBDFA" w14:textId="77777777" w:rsidR="00600E7E" w:rsidRPr="003D06C4" w:rsidRDefault="00600E7E" w:rsidP="00600E7E">
      <w:pPr>
        <w:numPr>
          <w:ilvl w:val="0"/>
          <w:numId w:val="79"/>
        </w:numPr>
        <w:jc w:val="both"/>
        <w:rPr>
          <w:sz w:val="24"/>
          <w:szCs w:val="24"/>
          <w:lang w:val="en-US"/>
        </w:rPr>
      </w:pPr>
      <w:r w:rsidRPr="003D06C4">
        <w:rPr>
          <w:sz w:val="24"/>
          <w:szCs w:val="24"/>
          <w:lang w:val="en-US"/>
        </w:rPr>
        <w:t>What are the main causes of pediatric diseases?</w:t>
      </w:r>
    </w:p>
    <w:p w14:paraId="6DF419E0" w14:textId="77777777" w:rsidR="00600E7E" w:rsidRPr="003D06C4" w:rsidRDefault="00600E7E" w:rsidP="00600E7E">
      <w:pPr>
        <w:numPr>
          <w:ilvl w:val="0"/>
          <w:numId w:val="79"/>
        </w:numPr>
        <w:jc w:val="both"/>
        <w:rPr>
          <w:sz w:val="24"/>
          <w:szCs w:val="24"/>
          <w:lang w:val="en-US"/>
        </w:rPr>
      </w:pPr>
      <w:r w:rsidRPr="003D06C4">
        <w:rPr>
          <w:sz w:val="24"/>
          <w:szCs w:val="24"/>
          <w:lang w:val="en-US"/>
        </w:rPr>
        <w:t>What is intrauterine growth retardation?</w:t>
      </w:r>
    </w:p>
    <w:p w14:paraId="4891A288" w14:textId="77777777" w:rsidR="00600E7E" w:rsidRPr="003D06C4" w:rsidRDefault="00600E7E" w:rsidP="00600E7E">
      <w:pPr>
        <w:numPr>
          <w:ilvl w:val="0"/>
          <w:numId w:val="79"/>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sz w:val="24"/>
          <w:szCs w:val="24"/>
        </w:rPr>
        <w:t>chromosomal</w:t>
      </w:r>
      <w:proofErr w:type="spellEnd"/>
      <w:r w:rsidRPr="003D06C4">
        <w:rPr>
          <w:sz w:val="24"/>
          <w:szCs w:val="24"/>
        </w:rPr>
        <w:t xml:space="preserve"> </w:t>
      </w:r>
      <w:proofErr w:type="spellStart"/>
      <w:r w:rsidRPr="003D06C4">
        <w:rPr>
          <w:sz w:val="24"/>
          <w:szCs w:val="24"/>
        </w:rPr>
        <w:t>abnormalities</w:t>
      </w:r>
      <w:proofErr w:type="spellEnd"/>
      <w:r w:rsidRPr="003D06C4">
        <w:rPr>
          <w:sz w:val="24"/>
          <w:szCs w:val="24"/>
        </w:rPr>
        <w:t>?</w:t>
      </w:r>
    </w:p>
    <w:p w14:paraId="16151480" w14:textId="77777777" w:rsidR="00600E7E" w:rsidRPr="003D06C4" w:rsidRDefault="00600E7E" w:rsidP="00600E7E">
      <w:pPr>
        <w:numPr>
          <w:ilvl w:val="0"/>
          <w:numId w:val="79"/>
        </w:numPr>
        <w:jc w:val="both"/>
        <w:rPr>
          <w:sz w:val="24"/>
          <w:szCs w:val="24"/>
          <w:lang w:val="en-US"/>
        </w:rPr>
      </w:pPr>
      <w:r w:rsidRPr="003D06C4">
        <w:rPr>
          <w:sz w:val="24"/>
          <w:szCs w:val="24"/>
          <w:lang w:val="en-US"/>
        </w:rPr>
        <w:t>What are metabolic diseases in children?</w:t>
      </w:r>
    </w:p>
    <w:p w14:paraId="41C024DA" w14:textId="77777777" w:rsidR="00600E7E" w:rsidRPr="003D06C4" w:rsidRDefault="00600E7E" w:rsidP="00600E7E">
      <w:pPr>
        <w:numPr>
          <w:ilvl w:val="0"/>
          <w:numId w:val="79"/>
        </w:numPr>
        <w:jc w:val="both"/>
        <w:rPr>
          <w:sz w:val="24"/>
          <w:szCs w:val="24"/>
          <w:lang w:val="en-US"/>
        </w:rPr>
      </w:pPr>
      <w:r w:rsidRPr="003D06C4">
        <w:rPr>
          <w:sz w:val="24"/>
          <w:szCs w:val="24"/>
          <w:lang w:val="en-US"/>
        </w:rPr>
        <w:t>Why are children more vulnerable to infections?</w:t>
      </w:r>
    </w:p>
    <w:p w14:paraId="03529B70" w14:textId="77777777" w:rsidR="00600E7E" w:rsidRPr="003D06C4" w:rsidRDefault="00600E7E" w:rsidP="00600E7E">
      <w:pPr>
        <w:numPr>
          <w:ilvl w:val="0"/>
          <w:numId w:val="79"/>
        </w:numPr>
        <w:jc w:val="both"/>
        <w:rPr>
          <w:sz w:val="24"/>
          <w:szCs w:val="24"/>
          <w:lang w:val="en-US"/>
        </w:rPr>
      </w:pPr>
      <w:r w:rsidRPr="003D06C4">
        <w:rPr>
          <w:sz w:val="24"/>
          <w:szCs w:val="24"/>
          <w:lang w:val="en-US"/>
        </w:rPr>
        <w:t>What is sudden infant death syndrome (SIDS)?</w:t>
      </w:r>
    </w:p>
    <w:p w14:paraId="1321BBCE" w14:textId="77777777" w:rsidR="00600E7E" w:rsidRPr="003D06C4" w:rsidRDefault="00600E7E" w:rsidP="00600E7E">
      <w:pPr>
        <w:ind w:firstLine="709"/>
        <w:jc w:val="both"/>
        <w:rPr>
          <w:b/>
          <w:bCs/>
          <w:sz w:val="24"/>
          <w:szCs w:val="24"/>
          <w:lang w:val="en-US"/>
        </w:rPr>
      </w:pPr>
      <w:r w:rsidRPr="003D06C4">
        <w:rPr>
          <w:b/>
          <w:bCs/>
          <w:sz w:val="24"/>
          <w:szCs w:val="24"/>
          <w:lang w:val="en-US"/>
        </w:rPr>
        <w:t>17. General Pathology of Infectious Diseases</w:t>
      </w:r>
    </w:p>
    <w:p w14:paraId="102E9672" w14:textId="77777777" w:rsidR="00600E7E" w:rsidRPr="003D06C4" w:rsidRDefault="00600E7E" w:rsidP="00600E7E">
      <w:pPr>
        <w:numPr>
          <w:ilvl w:val="0"/>
          <w:numId w:val="80"/>
        </w:numPr>
        <w:jc w:val="both"/>
        <w:rPr>
          <w:sz w:val="24"/>
          <w:szCs w:val="24"/>
          <w:lang w:val="en-US"/>
        </w:rPr>
      </w:pPr>
      <w:r w:rsidRPr="003D06C4">
        <w:rPr>
          <w:sz w:val="24"/>
          <w:szCs w:val="24"/>
          <w:lang w:val="en-US"/>
        </w:rPr>
        <w:t>What is an infectious disease?</w:t>
      </w:r>
    </w:p>
    <w:p w14:paraId="664E5E44" w14:textId="77777777" w:rsidR="00600E7E" w:rsidRPr="003D06C4" w:rsidRDefault="00600E7E" w:rsidP="00600E7E">
      <w:pPr>
        <w:numPr>
          <w:ilvl w:val="0"/>
          <w:numId w:val="80"/>
        </w:numPr>
        <w:jc w:val="both"/>
        <w:rPr>
          <w:sz w:val="24"/>
          <w:szCs w:val="24"/>
          <w:lang w:val="en-US"/>
        </w:rPr>
      </w:pPr>
      <w:r w:rsidRPr="003D06C4">
        <w:rPr>
          <w:sz w:val="24"/>
          <w:szCs w:val="24"/>
          <w:lang w:val="en-US"/>
        </w:rPr>
        <w:t>What are the main types of infectious agents?</w:t>
      </w:r>
    </w:p>
    <w:p w14:paraId="67834226" w14:textId="77777777" w:rsidR="00600E7E" w:rsidRPr="003D06C4" w:rsidRDefault="00600E7E" w:rsidP="00600E7E">
      <w:pPr>
        <w:numPr>
          <w:ilvl w:val="0"/>
          <w:numId w:val="80"/>
        </w:numPr>
        <w:jc w:val="both"/>
        <w:rPr>
          <w:sz w:val="24"/>
          <w:szCs w:val="24"/>
          <w:lang w:val="en-US"/>
        </w:rPr>
      </w:pPr>
      <w:r w:rsidRPr="003D06C4">
        <w:rPr>
          <w:sz w:val="24"/>
          <w:szCs w:val="24"/>
          <w:lang w:val="en-US"/>
        </w:rPr>
        <w:t>How do pathogens cause tissue injury?</w:t>
      </w:r>
    </w:p>
    <w:p w14:paraId="318D97C7" w14:textId="77777777" w:rsidR="00600E7E" w:rsidRPr="003D06C4" w:rsidRDefault="00600E7E" w:rsidP="00600E7E">
      <w:pPr>
        <w:numPr>
          <w:ilvl w:val="0"/>
          <w:numId w:val="80"/>
        </w:numPr>
        <w:jc w:val="both"/>
        <w:rPr>
          <w:sz w:val="24"/>
          <w:szCs w:val="24"/>
          <w:lang w:val="en-US"/>
        </w:rPr>
      </w:pPr>
      <w:r w:rsidRPr="003D06C4">
        <w:rPr>
          <w:sz w:val="24"/>
          <w:szCs w:val="24"/>
          <w:lang w:val="en-US"/>
        </w:rPr>
        <w:t>What is the host immune response to infection?</w:t>
      </w:r>
    </w:p>
    <w:p w14:paraId="20047D52" w14:textId="77777777" w:rsidR="00600E7E" w:rsidRPr="003D06C4" w:rsidRDefault="00600E7E" w:rsidP="00600E7E">
      <w:pPr>
        <w:numPr>
          <w:ilvl w:val="0"/>
          <w:numId w:val="80"/>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sepsis</w:t>
      </w:r>
      <w:proofErr w:type="spellEnd"/>
      <w:r w:rsidRPr="003D06C4">
        <w:rPr>
          <w:sz w:val="24"/>
          <w:szCs w:val="24"/>
        </w:rPr>
        <w:t>?</w:t>
      </w:r>
    </w:p>
    <w:p w14:paraId="674865F7" w14:textId="77777777" w:rsidR="00600E7E" w:rsidRPr="003D06C4" w:rsidRDefault="00600E7E" w:rsidP="00600E7E">
      <w:pPr>
        <w:numPr>
          <w:ilvl w:val="0"/>
          <w:numId w:val="80"/>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bacteremia</w:t>
      </w:r>
      <w:proofErr w:type="spellEnd"/>
      <w:r w:rsidRPr="003D06C4">
        <w:rPr>
          <w:sz w:val="24"/>
          <w:szCs w:val="24"/>
        </w:rPr>
        <w:t>?</w:t>
      </w:r>
    </w:p>
    <w:p w14:paraId="5F7C90E4" w14:textId="77777777" w:rsidR="00600E7E" w:rsidRPr="003D06C4" w:rsidRDefault="00600E7E" w:rsidP="00600E7E">
      <w:pPr>
        <w:numPr>
          <w:ilvl w:val="0"/>
          <w:numId w:val="80"/>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sz w:val="24"/>
          <w:szCs w:val="24"/>
        </w:rPr>
        <w:t>granulomatous</w:t>
      </w:r>
      <w:proofErr w:type="spellEnd"/>
      <w:r w:rsidRPr="003D06C4">
        <w:rPr>
          <w:sz w:val="24"/>
          <w:szCs w:val="24"/>
        </w:rPr>
        <w:t xml:space="preserve"> </w:t>
      </w:r>
      <w:proofErr w:type="spellStart"/>
      <w:r w:rsidRPr="003D06C4">
        <w:rPr>
          <w:sz w:val="24"/>
          <w:szCs w:val="24"/>
        </w:rPr>
        <w:t>infections</w:t>
      </w:r>
      <w:proofErr w:type="spellEnd"/>
      <w:r w:rsidRPr="003D06C4">
        <w:rPr>
          <w:sz w:val="24"/>
          <w:szCs w:val="24"/>
        </w:rPr>
        <w:t>?</w:t>
      </w:r>
    </w:p>
    <w:p w14:paraId="48CF64B4" w14:textId="77777777" w:rsidR="00600E7E" w:rsidRPr="003D06C4" w:rsidRDefault="00600E7E" w:rsidP="00600E7E">
      <w:pPr>
        <w:ind w:firstLine="709"/>
        <w:jc w:val="both"/>
        <w:rPr>
          <w:b/>
          <w:bCs/>
          <w:sz w:val="24"/>
          <w:szCs w:val="24"/>
          <w:lang w:val="en-US"/>
        </w:rPr>
      </w:pPr>
      <w:r w:rsidRPr="003D06C4">
        <w:rPr>
          <w:b/>
          <w:bCs/>
          <w:sz w:val="24"/>
          <w:szCs w:val="24"/>
          <w:lang w:val="en-US"/>
        </w:rPr>
        <w:t>18. Nutritional Diseases. Injury by Physical Agents</w:t>
      </w:r>
    </w:p>
    <w:p w14:paraId="57571A1E" w14:textId="77777777" w:rsidR="00600E7E" w:rsidRPr="003D06C4" w:rsidRDefault="00600E7E" w:rsidP="00600E7E">
      <w:pPr>
        <w:numPr>
          <w:ilvl w:val="0"/>
          <w:numId w:val="81"/>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sz w:val="24"/>
          <w:szCs w:val="24"/>
        </w:rPr>
        <w:t>nutritional</w:t>
      </w:r>
      <w:proofErr w:type="spellEnd"/>
      <w:r w:rsidRPr="003D06C4">
        <w:rPr>
          <w:sz w:val="24"/>
          <w:szCs w:val="24"/>
        </w:rPr>
        <w:t xml:space="preserve"> </w:t>
      </w:r>
      <w:proofErr w:type="spellStart"/>
      <w:r w:rsidRPr="003D06C4">
        <w:rPr>
          <w:sz w:val="24"/>
          <w:szCs w:val="24"/>
        </w:rPr>
        <w:t>diseases</w:t>
      </w:r>
      <w:proofErr w:type="spellEnd"/>
      <w:r w:rsidRPr="003D06C4">
        <w:rPr>
          <w:sz w:val="24"/>
          <w:szCs w:val="24"/>
        </w:rPr>
        <w:t>?</w:t>
      </w:r>
    </w:p>
    <w:p w14:paraId="4391CABD" w14:textId="77777777" w:rsidR="00600E7E" w:rsidRPr="003D06C4" w:rsidRDefault="00600E7E" w:rsidP="00600E7E">
      <w:pPr>
        <w:numPr>
          <w:ilvl w:val="0"/>
          <w:numId w:val="81"/>
        </w:numPr>
        <w:jc w:val="both"/>
        <w:rPr>
          <w:sz w:val="24"/>
          <w:szCs w:val="24"/>
          <w:lang w:val="en-US"/>
        </w:rPr>
      </w:pPr>
      <w:r w:rsidRPr="003D06C4">
        <w:rPr>
          <w:sz w:val="24"/>
          <w:szCs w:val="24"/>
          <w:lang w:val="en-US"/>
        </w:rPr>
        <w:t>What is protein-energy malnutrition?</w:t>
      </w:r>
    </w:p>
    <w:p w14:paraId="4B1B8655" w14:textId="77777777" w:rsidR="00600E7E" w:rsidRPr="003D06C4" w:rsidRDefault="00600E7E" w:rsidP="00600E7E">
      <w:pPr>
        <w:numPr>
          <w:ilvl w:val="0"/>
          <w:numId w:val="81"/>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vitamin</w:t>
      </w:r>
      <w:proofErr w:type="spellEnd"/>
      <w:r w:rsidRPr="003D06C4">
        <w:rPr>
          <w:sz w:val="24"/>
          <w:szCs w:val="24"/>
        </w:rPr>
        <w:t xml:space="preserve"> </w:t>
      </w:r>
      <w:proofErr w:type="spellStart"/>
      <w:r w:rsidRPr="003D06C4">
        <w:rPr>
          <w:sz w:val="24"/>
          <w:szCs w:val="24"/>
        </w:rPr>
        <w:t>deficiency</w:t>
      </w:r>
      <w:proofErr w:type="spellEnd"/>
      <w:r w:rsidRPr="003D06C4">
        <w:rPr>
          <w:sz w:val="24"/>
          <w:szCs w:val="24"/>
        </w:rPr>
        <w:t>?</w:t>
      </w:r>
    </w:p>
    <w:p w14:paraId="79FD4444" w14:textId="77777777" w:rsidR="00600E7E" w:rsidRPr="003D06C4" w:rsidRDefault="00600E7E" w:rsidP="00600E7E">
      <w:pPr>
        <w:numPr>
          <w:ilvl w:val="0"/>
          <w:numId w:val="81"/>
        </w:numPr>
        <w:jc w:val="both"/>
        <w:rPr>
          <w:sz w:val="24"/>
          <w:szCs w:val="24"/>
          <w:lang w:val="en-US"/>
        </w:rPr>
      </w:pPr>
      <w:r w:rsidRPr="003D06C4">
        <w:rPr>
          <w:sz w:val="24"/>
          <w:szCs w:val="24"/>
          <w:lang w:val="en-US"/>
        </w:rPr>
        <w:t>Give examples of diseases caused by vitamin deficiency.</w:t>
      </w:r>
    </w:p>
    <w:p w14:paraId="0430D94C" w14:textId="77777777" w:rsidR="00600E7E" w:rsidRPr="003D06C4" w:rsidRDefault="00600E7E" w:rsidP="00600E7E">
      <w:pPr>
        <w:numPr>
          <w:ilvl w:val="0"/>
          <w:numId w:val="81"/>
        </w:numPr>
        <w:jc w:val="both"/>
        <w:rPr>
          <w:sz w:val="24"/>
          <w:szCs w:val="24"/>
          <w:lang w:val="en-US"/>
        </w:rPr>
      </w:pPr>
      <w:r w:rsidRPr="003D06C4">
        <w:rPr>
          <w:sz w:val="24"/>
          <w:szCs w:val="24"/>
          <w:lang w:val="en-US"/>
        </w:rPr>
        <w:t>What are physical agents causing injury?</w:t>
      </w:r>
    </w:p>
    <w:p w14:paraId="610CDDFF" w14:textId="77777777" w:rsidR="00600E7E" w:rsidRPr="003D06C4" w:rsidRDefault="00600E7E" w:rsidP="00600E7E">
      <w:pPr>
        <w:numPr>
          <w:ilvl w:val="0"/>
          <w:numId w:val="81"/>
        </w:numPr>
        <w:jc w:val="both"/>
        <w:rPr>
          <w:sz w:val="24"/>
          <w:szCs w:val="24"/>
          <w:lang w:val="en-US"/>
        </w:rPr>
      </w:pPr>
      <w:r w:rsidRPr="003D06C4">
        <w:rPr>
          <w:sz w:val="24"/>
          <w:szCs w:val="24"/>
          <w:lang w:val="en-US"/>
        </w:rPr>
        <w:t>How does radiation cause tissue damage?</w:t>
      </w:r>
    </w:p>
    <w:p w14:paraId="45AD71FA" w14:textId="77777777" w:rsidR="00600E7E" w:rsidRPr="003D06C4" w:rsidRDefault="00600E7E" w:rsidP="00600E7E">
      <w:pPr>
        <w:numPr>
          <w:ilvl w:val="0"/>
          <w:numId w:val="81"/>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sz w:val="24"/>
          <w:szCs w:val="24"/>
        </w:rPr>
        <w:t>thermal</w:t>
      </w:r>
      <w:proofErr w:type="spellEnd"/>
      <w:r w:rsidRPr="003D06C4">
        <w:rPr>
          <w:sz w:val="24"/>
          <w:szCs w:val="24"/>
        </w:rPr>
        <w:t xml:space="preserve"> </w:t>
      </w:r>
      <w:proofErr w:type="spellStart"/>
      <w:r w:rsidRPr="003D06C4">
        <w:rPr>
          <w:sz w:val="24"/>
          <w:szCs w:val="24"/>
        </w:rPr>
        <w:t>injury</w:t>
      </w:r>
      <w:proofErr w:type="spellEnd"/>
      <w:r w:rsidRPr="003D06C4">
        <w:rPr>
          <w:sz w:val="24"/>
          <w:szCs w:val="24"/>
        </w:rPr>
        <w:t>?</w:t>
      </w:r>
    </w:p>
    <w:p w14:paraId="29FA64B4" w14:textId="77777777" w:rsidR="00600E7E" w:rsidRPr="003D06C4" w:rsidRDefault="00600E7E" w:rsidP="00600E7E">
      <w:pPr>
        <w:numPr>
          <w:ilvl w:val="0"/>
          <w:numId w:val="81"/>
        </w:numPr>
        <w:jc w:val="both"/>
        <w:rPr>
          <w:sz w:val="24"/>
          <w:szCs w:val="24"/>
          <w:lang w:val="en-US"/>
        </w:rPr>
      </w:pPr>
      <w:r w:rsidRPr="003D06C4">
        <w:rPr>
          <w:sz w:val="24"/>
          <w:szCs w:val="24"/>
          <w:lang w:val="en-US"/>
        </w:rPr>
        <w:t>What are the pathological effects of trauma?</w:t>
      </w:r>
    </w:p>
    <w:p w14:paraId="05F621EA" w14:textId="77777777" w:rsidR="00600E7E" w:rsidRPr="003D06C4" w:rsidRDefault="00600E7E" w:rsidP="00600E7E">
      <w:pPr>
        <w:ind w:left="720"/>
        <w:jc w:val="center"/>
        <w:rPr>
          <w:sz w:val="24"/>
          <w:szCs w:val="24"/>
          <w:lang w:val="en-US"/>
        </w:rPr>
      </w:pPr>
      <w:r w:rsidRPr="003D06C4">
        <w:rPr>
          <w:b/>
          <w:bCs/>
          <w:sz w:val="24"/>
          <w:szCs w:val="24"/>
          <w:lang w:val="en-US"/>
        </w:rPr>
        <w:t>Module 2</w:t>
      </w:r>
    </w:p>
    <w:p w14:paraId="4E7FBD49" w14:textId="77777777" w:rsidR="00600E7E" w:rsidRPr="003D06C4" w:rsidRDefault="00600E7E" w:rsidP="00600E7E">
      <w:pPr>
        <w:ind w:firstLine="709"/>
        <w:jc w:val="both"/>
        <w:rPr>
          <w:b/>
          <w:bCs/>
          <w:sz w:val="24"/>
          <w:szCs w:val="24"/>
          <w:lang w:val="en-US"/>
        </w:rPr>
      </w:pPr>
      <w:r w:rsidRPr="003D06C4">
        <w:rPr>
          <w:b/>
          <w:bCs/>
          <w:sz w:val="24"/>
          <w:szCs w:val="24"/>
          <w:lang w:val="en-US"/>
        </w:rPr>
        <w:t>Control questions:</w:t>
      </w:r>
    </w:p>
    <w:p w14:paraId="158D8AF7" w14:textId="77777777" w:rsidR="00600E7E" w:rsidRPr="003D06C4" w:rsidRDefault="00600E7E" w:rsidP="00600E7E">
      <w:pPr>
        <w:ind w:firstLine="709"/>
        <w:jc w:val="both"/>
        <w:rPr>
          <w:b/>
          <w:bCs/>
          <w:sz w:val="24"/>
          <w:szCs w:val="24"/>
          <w:lang w:val="en-US"/>
        </w:rPr>
      </w:pPr>
      <w:r w:rsidRPr="003D06C4">
        <w:rPr>
          <w:b/>
          <w:bCs/>
          <w:sz w:val="24"/>
          <w:szCs w:val="24"/>
          <w:lang w:val="en-US"/>
        </w:rPr>
        <w:t>10. Diseases of the Immune System I</w:t>
      </w:r>
    </w:p>
    <w:p w14:paraId="7218D95A" w14:textId="77777777" w:rsidR="00600E7E" w:rsidRPr="003D06C4" w:rsidRDefault="00600E7E" w:rsidP="00600E7E">
      <w:pPr>
        <w:ind w:firstLine="709"/>
        <w:jc w:val="both"/>
        <w:rPr>
          <w:sz w:val="24"/>
          <w:szCs w:val="24"/>
        </w:rPr>
      </w:pPr>
      <w:r w:rsidRPr="003D06C4">
        <w:rPr>
          <w:b/>
          <w:bCs/>
          <w:sz w:val="24"/>
          <w:szCs w:val="24"/>
          <w:lang w:val="en-US"/>
        </w:rPr>
        <w:lastRenderedPageBreak/>
        <w:t>The Normal Immune Response. Cells and Tissues of the Immune System.</w:t>
      </w:r>
      <w:r w:rsidRPr="003D06C4">
        <w:rPr>
          <w:b/>
          <w:bCs/>
          <w:sz w:val="24"/>
          <w:szCs w:val="24"/>
          <w:lang w:val="en-US"/>
        </w:rPr>
        <w:br/>
      </w:r>
      <w:proofErr w:type="spellStart"/>
      <w:r w:rsidRPr="003D06C4">
        <w:rPr>
          <w:b/>
          <w:bCs/>
          <w:sz w:val="24"/>
          <w:szCs w:val="24"/>
        </w:rPr>
        <w:t>Lymphocyte</w:t>
      </w:r>
      <w:proofErr w:type="spellEnd"/>
      <w:r w:rsidRPr="003D06C4">
        <w:rPr>
          <w:b/>
          <w:bCs/>
          <w:sz w:val="24"/>
          <w:szCs w:val="24"/>
        </w:rPr>
        <w:t xml:space="preserve"> </w:t>
      </w:r>
      <w:proofErr w:type="spellStart"/>
      <w:r w:rsidRPr="003D06C4">
        <w:rPr>
          <w:b/>
          <w:bCs/>
          <w:sz w:val="24"/>
          <w:szCs w:val="24"/>
        </w:rPr>
        <w:t>Activation</w:t>
      </w:r>
      <w:proofErr w:type="spellEnd"/>
      <w:r w:rsidRPr="003D06C4">
        <w:rPr>
          <w:b/>
          <w:bCs/>
          <w:sz w:val="24"/>
          <w:szCs w:val="24"/>
        </w:rPr>
        <w:t xml:space="preserve"> </w:t>
      </w:r>
      <w:proofErr w:type="spellStart"/>
      <w:r w:rsidRPr="003D06C4">
        <w:rPr>
          <w:b/>
          <w:bCs/>
          <w:sz w:val="24"/>
          <w:szCs w:val="24"/>
        </w:rPr>
        <w:t>and</w:t>
      </w:r>
      <w:proofErr w:type="spellEnd"/>
      <w:r w:rsidRPr="003D06C4">
        <w:rPr>
          <w:b/>
          <w:bCs/>
          <w:sz w:val="24"/>
          <w:szCs w:val="24"/>
        </w:rPr>
        <w:t xml:space="preserve"> </w:t>
      </w:r>
      <w:proofErr w:type="spellStart"/>
      <w:r w:rsidRPr="003D06C4">
        <w:rPr>
          <w:b/>
          <w:bCs/>
          <w:sz w:val="24"/>
          <w:szCs w:val="24"/>
        </w:rPr>
        <w:t>Adaptive</w:t>
      </w:r>
      <w:proofErr w:type="spellEnd"/>
      <w:r w:rsidRPr="003D06C4">
        <w:rPr>
          <w:b/>
          <w:bCs/>
          <w:sz w:val="24"/>
          <w:szCs w:val="24"/>
        </w:rPr>
        <w:t xml:space="preserve"> </w:t>
      </w:r>
      <w:proofErr w:type="spellStart"/>
      <w:r w:rsidRPr="003D06C4">
        <w:rPr>
          <w:b/>
          <w:bCs/>
          <w:sz w:val="24"/>
          <w:szCs w:val="24"/>
        </w:rPr>
        <w:t>Immune</w:t>
      </w:r>
      <w:proofErr w:type="spellEnd"/>
      <w:r w:rsidRPr="003D06C4">
        <w:rPr>
          <w:b/>
          <w:bCs/>
          <w:sz w:val="24"/>
          <w:szCs w:val="24"/>
        </w:rPr>
        <w:t xml:space="preserve"> </w:t>
      </w:r>
      <w:proofErr w:type="spellStart"/>
      <w:r w:rsidRPr="003D06C4">
        <w:rPr>
          <w:b/>
          <w:bCs/>
          <w:sz w:val="24"/>
          <w:szCs w:val="24"/>
        </w:rPr>
        <w:t>Responses</w:t>
      </w:r>
      <w:proofErr w:type="spellEnd"/>
    </w:p>
    <w:p w14:paraId="3E5757AB" w14:textId="77777777" w:rsidR="00600E7E" w:rsidRPr="003D06C4" w:rsidRDefault="00600E7E" w:rsidP="00600E7E">
      <w:pPr>
        <w:numPr>
          <w:ilvl w:val="0"/>
          <w:numId w:val="36"/>
        </w:numPr>
        <w:jc w:val="both"/>
        <w:rPr>
          <w:sz w:val="24"/>
          <w:szCs w:val="24"/>
          <w:lang w:val="en-US"/>
        </w:rPr>
      </w:pPr>
      <w:r w:rsidRPr="003D06C4">
        <w:rPr>
          <w:sz w:val="24"/>
          <w:szCs w:val="24"/>
          <w:lang w:val="en-US"/>
        </w:rPr>
        <w:t>What are the main functions of the immune system?</w:t>
      </w:r>
    </w:p>
    <w:p w14:paraId="37CB0C45"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Differentiate between </w:t>
      </w:r>
      <w:r w:rsidRPr="003D06C4">
        <w:rPr>
          <w:b/>
          <w:bCs/>
          <w:sz w:val="24"/>
          <w:szCs w:val="24"/>
          <w:lang w:val="en-US"/>
        </w:rPr>
        <w:t>innate</w:t>
      </w:r>
      <w:r w:rsidRPr="003D06C4">
        <w:rPr>
          <w:sz w:val="24"/>
          <w:szCs w:val="24"/>
          <w:lang w:val="en-US"/>
        </w:rPr>
        <w:t xml:space="preserve"> and </w:t>
      </w:r>
      <w:r w:rsidRPr="003D06C4">
        <w:rPr>
          <w:b/>
          <w:bCs/>
          <w:sz w:val="24"/>
          <w:szCs w:val="24"/>
          <w:lang w:val="en-US"/>
        </w:rPr>
        <w:t>adaptive immunity</w:t>
      </w:r>
      <w:r w:rsidRPr="003D06C4">
        <w:rPr>
          <w:sz w:val="24"/>
          <w:szCs w:val="24"/>
          <w:lang w:val="en-US"/>
        </w:rPr>
        <w:t>.</w:t>
      </w:r>
    </w:p>
    <w:p w14:paraId="03A2820B" w14:textId="77777777" w:rsidR="00600E7E" w:rsidRPr="003D06C4" w:rsidRDefault="00600E7E" w:rsidP="00600E7E">
      <w:pPr>
        <w:numPr>
          <w:ilvl w:val="0"/>
          <w:numId w:val="36"/>
        </w:numPr>
        <w:jc w:val="both"/>
        <w:rPr>
          <w:sz w:val="24"/>
          <w:szCs w:val="24"/>
          <w:lang w:val="en-US"/>
        </w:rPr>
      </w:pPr>
      <w:r w:rsidRPr="003D06C4">
        <w:rPr>
          <w:sz w:val="24"/>
          <w:szCs w:val="24"/>
          <w:lang w:val="en-US"/>
        </w:rPr>
        <w:t>What cells are involved in innate immunity?</w:t>
      </w:r>
    </w:p>
    <w:p w14:paraId="0C63A4B5"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Describe the structure and function of </w:t>
      </w:r>
      <w:r w:rsidRPr="003D06C4">
        <w:rPr>
          <w:b/>
          <w:bCs/>
          <w:sz w:val="24"/>
          <w:szCs w:val="24"/>
          <w:lang w:val="en-US"/>
        </w:rPr>
        <w:t>primary lymphoid organs</w:t>
      </w:r>
      <w:r w:rsidRPr="003D06C4">
        <w:rPr>
          <w:sz w:val="24"/>
          <w:szCs w:val="24"/>
          <w:lang w:val="en-US"/>
        </w:rPr>
        <w:t>.</w:t>
      </w:r>
    </w:p>
    <w:p w14:paraId="65B27CE2"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Describe the structure and function of </w:t>
      </w:r>
      <w:r w:rsidRPr="003D06C4">
        <w:rPr>
          <w:b/>
          <w:bCs/>
          <w:sz w:val="24"/>
          <w:szCs w:val="24"/>
          <w:lang w:val="en-US"/>
        </w:rPr>
        <w:t>secondary lymphoid organs</w:t>
      </w:r>
      <w:r w:rsidRPr="003D06C4">
        <w:rPr>
          <w:sz w:val="24"/>
          <w:szCs w:val="24"/>
          <w:lang w:val="en-US"/>
        </w:rPr>
        <w:t>.</w:t>
      </w:r>
    </w:p>
    <w:p w14:paraId="0B6DCEBC"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What </w:t>
      </w:r>
      <w:proofErr w:type="gramStart"/>
      <w:r w:rsidRPr="003D06C4">
        <w:rPr>
          <w:sz w:val="24"/>
          <w:szCs w:val="24"/>
          <w:lang w:val="en-US"/>
        </w:rPr>
        <w:t>are</w:t>
      </w:r>
      <w:proofErr w:type="gramEnd"/>
      <w:r w:rsidRPr="003D06C4">
        <w:rPr>
          <w:sz w:val="24"/>
          <w:szCs w:val="24"/>
          <w:lang w:val="en-US"/>
        </w:rPr>
        <w:t xml:space="preserve"> </w:t>
      </w:r>
      <w:r w:rsidRPr="003D06C4">
        <w:rPr>
          <w:b/>
          <w:bCs/>
          <w:sz w:val="24"/>
          <w:szCs w:val="24"/>
          <w:lang w:val="en-US"/>
        </w:rPr>
        <w:t>antigen-presenting cells (APCs)</w:t>
      </w:r>
      <w:r w:rsidRPr="003D06C4">
        <w:rPr>
          <w:sz w:val="24"/>
          <w:szCs w:val="24"/>
          <w:lang w:val="en-US"/>
        </w:rPr>
        <w:t>?</w:t>
      </w:r>
    </w:p>
    <w:p w14:paraId="0EA0B39A"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Explain the role of </w:t>
      </w:r>
      <w:r w:rsidRPr="003D06C4">
        <w:rPr>
          <w:b/>
          <w:bCs/>
          <w:sz w:val="24"/>
          <w:szCs w:val="24"/>
          <w:lang w:val="en-US"/>
        </w:rPr>
        <w:t>dendritic cells</w:t>
      </w:r>
      <w:r w:rsidRPr="003D06C4">
        <w:rPr>
          <w:sz w:val="24"/>
          <w:szCs w:val="24"/>
          <w:lang w:val="en-US"/>
        </w:rPr>
        <w:t xml:space="preserve"> in immune responses.</w:t>
      </w:r>
    </w:p>
    <w:p w14:paraId="4616E25A"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Compare </w:t>
      </w:r>
      <w:r w:rsidRPr="003D06C4">
        <w:rPr>
          <w:b/>
          <w:bCs/>
          <w:sz w:val="24"/>
          <w:szCs w:val="24"/>
          <w:lang w:val="en-US"/>
        </w:rPr>
        <w:t>T lymphocytes</w:t>
      </w:r>
      <w:r w:rsidRPr="003D06C4">
        <w:rPr>
          <w:sz w:val="24"/>
          <w:szCs w:val="24"/>
          <w:lang w:val="en-US"/>
        </w:rPr>
        <w:t xml:space="preserve"> and </w:t>
      </w:r>
      <w:r w:rsidRPr="003D06C4">
        <w:rPr>
          <w:b/>
          <w:bCs/>
          <w:sz w:val="24"/>
          <w:szCs w:val="24"/>
          <w:lang w:val="en-US"/>
        </w:rPr>
        <w:t>B lymphocytes</w:t>
      </w:r>
      <w:r w:rsidRPr="003D06C4">
        <w:rPr>
          <w:sz w:val="24"/>
          <w:szCs w:val="24"/>
          <w:lang w:val="en-US"/>
        </w:rPr>
        <w:t>.</w:t>
      </w:r>
    </w:p>
    <w:p w14:paraId="76F67481"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Describe the process of </w:t>
      </w:r>
      <w:r w:rsidRPr="003D06C4">
        <w:rPr>
          <w:b/>
          <w:bCs/>
          <w:sz w:val="24"/>
          <w:szCs w:val="24"/>
          <w:lang w:val="en-US"/>
        </w:rPr>
        <w:t>lymphocyte activation</w:t>
      </w:r>
      <w:r w:rsidRPr="003D06C4">
        <w:rPr>
          <w:sz w:val="24"/>
          <w:szCs w:val="24"/>
          <w:lang w:val="en-US"/>
        </w:rPr>
        <w:t>.</w:t>
      </w:r>
    </w:p>
    <w:p w14:paraId="67E06296"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What is the role of </w:t>
      </w:r>
      <w:r w:rsidRPr="003D06C4">
        <w:rPr>
          <w:b/>
          <w:bCs/>
          <w:sz w:val="24"/>
          <w:szCs w:val="24"/>
          <w:lang w:val="en-US"/>
        </w:rPr>
        <w:t>MHC class I and MHC class II molecules</w:t>
      </w:r>
      <w:r w:rsidRPr="003D06C4">
        <w:rPr>
          <w:sz w:val="24"/>
          <w:szCs w:val="24"/>
          <w:lang w:val="en-US"/>
        </w:rPr>
        <w:t>?</w:t>
      </w:r>
    </w:p>
    <w:p w14:paraId="2632F9B9"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Explain </w:t>
      </w:r>
      <w:r w:rsidRPr="003D06C4">
        <w:rPr>
          <w:b/>
          <w:bCs/>
          <w:sz w:val="24"/>
          <w:szCs w:val="24"/>
          <w:lang w:val="en-US"/>
        </w:rPr>
        <w:t>clonal selection</w:t>
      </w:r>
      <w:r w:rsidRPr="003D06C4">
        <w:rPr>
          <w:sz w:val="24"/>
          <w:szCs w:val="24"/>
          <w:lang w:val="en-US"/>
        </w:rPr>
        <w:t xml:space="preserve"> and </w:t>
      </w:r>
      <w:r w:rsidRPr="003D06C4">
        <w:rPr>
          <w:b/>
          <w:bCs/>
          <w:sz w:val="24"/>
          <w:szCs w:val="24"/>
          <w:lang w:val="en-US"/>
        </w:rPr>
        <w:t>clonal expansion</w:t>
      </w:r>
      <w:r w:rsidRPr="003D06C4">
        <w:rPr>
          <w:sz w:val="24"/>
          <w:szCs w:val="24"/>
          <w:lang w:val="en-US"/>
        </w:rPr>
        <w:t>.</w:t>
      </w:r>
    </w:p>
    <w:p w14:paraId="0CA2F0E6" w14:textId="77777777" w:rsidR="00600E7E" w:rsidRPr="003D06C4" w:rsidRDefault="00600E7E" w:rsidP="00600E7E">
      <w:pPr>
        <w:numPr>
          <w:ilvl w:val="0"/>
          <w:numId w:val="36"/>
        </w:numPr>
        <w:jc w:val="both"/>
        <w:rPr>
          <w:sz w:val="24"/>
          <w:szCs w:val="24"/>
          <w:lang w:val="en-US"/>
        </w:rPr>
      </w:pPr>
      <w:r w:rsidRPr="003D06C4">
        <w:rPr>
          <w:sz w:val="24"/>
          <w:szCs w:val="24"/>
          <w:lang w:val="en-US"/>
        </w:rPr>
        <w:t xml:space="preserve">What is the difference between </w:t>
      </w:r>
      <w:r w:rsidRPr="003D06C4">
        <w:rPr>
          <w:b/>
          <w:bCs/>
          <w:sz w:val="24"/>
          <w:szCs w:val="24"/>
          <w:lang w:val="en-US"/>
        </w:rPr>
        <w:t>humoral</w:t>
      </w:r>
      <w:r w:rsidRPr="003D06C4">
        <w:rPr>
          <w:sz w:val="24"/>
          <w:szCs w:val="24"/>
          <w:lang w:val="en-US"/>
        </w:rPr>
        <w:t xml:space="preserve"> and </w:t>
      </w:r>
      <w:r w:rsidRPr="003D06C4">
        <w:rPr>
          <w:b/>
          <w:bCs/>
          <w:sz w:val="24"/>
          <w:szCs w:val="24"/>
          <w:lang w:val="en-US"/>
        </w:rPr>
        <w:t>cell-mediated immunity</w:t>
      </w:r>
      <w:r w:rsidRPr="003D06C4">
        <w:rPr>
          <w:sz w:val="24"/>
          <w:szCs w:val="24"/>
          <w:lang w:val="en-US"/>
        </w:rPr>
        <w:t>?</w:t>
      </w:r>
    </w:p>
    <w:p w14:paraId="62004DFE" w14:textId="77777777" w:rsidR="00600E7E" w:rsidRPr="003D06C4" w:rsidRDefault="00600E7E" w:rsidP="00600E7E">
      <w:pPr>
        <w:numPr>
          <w:ilvl w:val="0"/>
          <w:numId w:val="36"/>
        </w:numPr>
        <w:jc w:val="both"/>
        <w:rPr>
          <w:sz w:val="24"/>
          <w:szCs w:val="24"/>
          <w:lang w:val="en-US"/>
        </w:rPr>
      </w:pPr>
      <w:r w:rsidRPr="003D06C4">
        <w:rPr>
          <w:sz w:val="24"/>
          <w:szCs w:val="24"/>
          <w:lang w:val="en-US"/>
        </w:rPr>
        <w:t>Describe the phases of the adaptive immune response.</w:t>
      </w:r>
    </w:p>
    <w:p w14:paraId="40BCEA15" w14:textId="77777777" w:rsidR="00600E7E" w:rsidRPr="003D06C4" w:rsidRDefault="00600E7E" w:rsidP="00600E7E">
      <w:pPr>
        <w:ind w:firstLine="709"/>
        <w:jc w:val="both"/>
        <w:rPr>
          <w:b/>
          <w:bCs/>
          <w:sz w:val="24"/>
          <w:szCs w:val="24"/>
          <w:lang w:val="en-US"/>
        </w:rPr>
      </w:pPr>
      <w:r w:rsidRPr="003D06C4">
        <w:rPr>
          <w:b/>
          <w:bCs/>
          <w:sz w:val="24"/>
          <w:szCs w:val="24"/>
          <w:lang w:val="en-US"/>
        </w:rPr>
        <w:t>11. Diseases of the Immune System II</w:t>
      </w:r>
    </w:p>
    <w:p w14:paraId="2A6CF52E" w14:textId="77777777" w:rsidR="00600E7E" w:rsidRPr="003D06C4" w:rsidRDefault="00600E7E" w:rsidP="00600E7E">
      <w:pPr>
        <w:ind w:firstLine="709"/>
        <w:jc w:val="both"/>
        <w:rPr>
          <w:b/>
          <w:bCs/>
          <w:sz w:val="24"/>
          <w:szCs w:val="24"/>
          <w:lang w:val="en-US"/>
        </w:rPr>
      </w:pPr>
      <w:r w:rsidRPr="003D06C4">
        <w:rPr>
          <w:b/>
          <w:bCs/>
          <w:sz w:val="24"/>
          <w:szCs w:val="24"/>
          <w:lang w:val="en-US"/>
        </w:rPr>
        <w:t>Hypersensitivity. Autoimmune Diseases. Transplant Rejection</w:t>
      </w:r>
    </w:p>
    <w:p w14:paraId="3106BF7A" w14:textId="77777777" w:rsidR="00600E7E" w:rsidRPr="003D06C4" w:rsidRDefault="00600E7E" w:rsidP="00600E7E">
      <w:pPr>
        <w:ind w:firstLine="709"/>
        <w:jc w:val="both"/>
        <w:rPr>
          <w:b/>
          <w:bCs/>
          <w:sz w:val="24"/>
          <w:szCs w:val="24"/>
          <w:lang w:val="en-US"/>
        </w:rPr>
      </w:pPr>
      <w:r w:rsidRPr="003D06C4">
        <w:rPr>
          <w:b/>
          <w:bCs/>
          <w:sz w:val="24"/>
          <w:szCs w:val="24"/>
          <w:lang w:val="en-US"/>
        </w:rPr>
        <w:t>Hypersensitivity</w:t>
      </w:r>
    </w:p>
    <w:p w14:paraId="6AEC7606" w14:textId="77777777" w:rsidR="00600E7E" w:rsidRPr="003D06C4" w:rsidRDefault="00600E7E" w:rsidP="00600E7E">
      <w:pPr>
        <w:numPr>
          <w:ilvl w:val="0"/>
          <w:numId w:val="37"/>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b/>
          <w:bCs/>
          <w:sz w:val="24"/>
          <w:szCs w:val="24"/>
        </w:rPr>
        <w:t>hypersensitivity</w:t>
      </w:r>
      <w:proofErr w:type="spellEnd"/>
      <w:r w:rsidRPr="003D06C4">
        <w:rPr>
          <w:sz w:val="24"/>
          <w:szCs w:val="24"/>
        </w:rPr>
        <w:t>?</w:t>
      </w:r>
    </w:p>
    <w:p w14:paraId="0C78A1B2" w14:textId="77777777" w:rsidR="00600E7E" w:rsidRPr="003D06C4" w:rsidRDefault="00600E7E" w:rsidP="00600E7E">
      <w:pPr>
        <w:numPr>
          <w:ilvl w:val="0"/>
          <w:numId w:val="37"/>
        </w:numPr>
        <w:jc w:val="both"/>
        <w:rPr>
          <w:sz w:val="24"/>
          <w:szCs w:val="24"/>
          <w:lang w:val="en-US"/>
        </w:rPr>
      </w:pPr>
      <w:r w:rsidRPr="003D06C4">
        <w:rPr>
          <w:sz w:val="24"/>
          <w:szCs w:val="24"/>
          <w:lang w:val="en-US"/>
        </w:rPr>
        <w:t>Classify hypersensitivity reactions (Types I–IV).</w:t>
      </w:r>
    </w:p>
    <w:p w14:paraId="0ADFD128" w14:textId="77777777" w:rsidR="00600E7E" w:rsidRPr="003D06C4" w:rsidRDefault="00600E7E" w:rsidP="00600E7E">
      <w:pPr>
        <w:numPr>
          <w:ilvl w:val="0"/>
          <w:numId w:val="37"/>
        </w:numPr>
        <w:jc w:val="both"/>
        <w:rPr>
          <w:sz w:val="24"/>
          <w:szCs w:val="24"/>
          <w:lang w:val="en-US"/>
        </w:rPr>
      </w:pPr>
      <w:r w:rsidRPr="003D06C4">
        <w:rPr>
          <w:sz w:val="24"/>
          <w:szCs w:val="24"/>
          <w:lang w:val="en-US"/>
        </w:rPr>
        <w:t xml:space="preserve">Describe the mechanism of </w:t>
      </w:r>
      <w:r w:rsidRPr="003D06C4">
        <w:rPr>
          <w:b/>
          <w:bCs/>
          <w:sz w:val="24"/>
          <w:szCs w:val="24"/>
          <w:lang w:val="en-US"/>
        </w:rPr>
        <w:t>Type I hypersensitivity</w:t>
      </w:r>
      <w:r w:rsidRPr="003D06C4">
        <w:rPr>
          <w:sz w:val="24"/>
          <w:szCs w:val="24"/>
          <w:lang w:val="en-US"/>
        </w:rPr>
        <w:t>.</w:t>
      </w:r>
    </w:p>
    <w:p w14:paraId="47679471" w14:textId="77777777" w:rsidR="00600E7E" w:rsidRPr="003D06C4" w:rsidRDefault="00600E7E" w:rsidP="00600E7E">
      <w:pPr>
        <w:numPr>
          <w:ilvl w:val="0"/>
          <w:numId w:val="37"/>
        </w:numPr>
        <w:jc w:val="both"/>
        <w:rPr>
          <w:sz w:val="24"/>
          <w:szCs w:val="24"/>
          <w:lang w:val="en-US"/>
        </w:rPr>
      </w:pPr>
      <w:r w:rsidRPr="003D06C4">
        <w:rPr>
          <w:sz w:val="24"/>
          <w:szCs w:val="24"/>
          <w:lang w:val="en-US"/>
        </w:rPr>
        <w:t xml:space="preserve">Give examples of </w:t>
      </w:r>
      <w:r w:rsidRPr="003D06C4">
        <w:rPr>
          <w:b/>
          <w:bCs/>
          <w:sz w:val="24"/>
          <w:szCs w:val="24"/>
          <w:lang w:val="en-US"/>
        </w:rPr>
        <w:t>Type I hypersensitivity diseases</w:t>
      </w:r>
      <w:r w:rsidRPr="003D06C4">
        <w:rPr>
          <w:sz w:val="24"/>
          <w:szCs w:val="24"/>
          <w:lang w:val="en-US"/>
        </w:rPr>
        <w:t>.</w:t>
      </w:r>
    </w:p>
    <w:p w14:paraId="6BB693A2" w14:textId="77777777" w:rsidR="00600E7E" w:rsidRPr="003D06C4" w:rsidRDefault="00600E7E" w:rsidP="00600E7E">
      <w:pPr>
        <w:numPr>
          <w:ilvl w:val="0"/>
          <w:numId w:val="37"/>
        </w:numPr>
        <w:jc w:val="both"/>
        <w:rPr>
          <w:sz w:val="24"/>
          <w:szCs w:val="24"/>
          <w:lang w:val="en-US"/>
        </w:rPr>
      </w:pPr>
      <w:r w:rsidRPr="003D06C4">
        <w:rPr>
          <w:sz w:val="24"/>
          <w:szCs w:val="24"/>
          <w:lang w:val="en-US"/>
        </w:rPr>
        <w:t xml:space="preserve">Explain the pathogenesis of </w:t>
      </w:r>
      <w:r w:rsidRPr="003D06C4">
        <w:rPr>
          <w:b/>
          <w:bCs/>
          <w:sz w:val="24"/>
          <w:szCs w:val="24"/>
          <w:lang w:val="en-US"/>
        </w:rPr>
        <w:t>Type II hypersensitivity</w:t>
      </w:r>
      <w:r w:rsidRPr="003D06C4">
        <w:rPr>
          <w:sz w:val="24"/>
          <w:szCs w:val="24"/>
          <w:lang w:val="en-US"/>
        </w:rPr>
        <w:t>.</w:t>
      </w:r>
    </w:p>
    <w:p w14:paraId="564A8CDC" w14:textId="77777777" w:rsidR="00600E7E" w:rsidRPr="003D06C4" w:rsidRDefault="00600E7E" w:rsidP="00600E7E">
      <w:pPr>
        <w:numPr>
          <w:ilvl w:val="0"/>
          <w:numId w:val="37"/>
        </w:numPr>
        <w:jc w:val="both"/>
        <w:rPr>
          <w:sz w:val="24"/>
          <w:szCs w:val="24"/>
          <w:lang w:val="en-US"/>
        </w:rPr>
      </w:pPr>
      <w:r w:rsidRPr="003D06C4">
        <w:rPr>
          <w:sz w:val="24"/>
          <w:szCs w:val="24"/>
          <w:lang w:val="en-US"/>
        </w:rPr>
        <w:t xml:space="preserve">What is </w:t>
      </w:r>
      <w:r w:rsidRPr="003D06C4">
        <w:rPr>
          <w:b/>
          <w:bCs/>
          <w:sz w:val="24"/>
          <w:szCs w:val="24"/>
          <w:lang w:val="en-US"/>
        </w:rPr>
        <w:t>immune complex–mediated (Type III) hypersensitivity</w:t>
      </w:r>
      <w:r w:rsidRPr="003D06C4">
        <w:rPr>
          <w:sz w:val="24"/>
          <w:szCs w:val="24"/>
          <w:lang w:val="en-US"/>
        </w:rPr>
        <w:t>?</w:t>
      </w:r>
    </w:p>
    <w:p w14:paraId="050ABA0E" w14:textId="77777777" w:rsidR="00600E7E" w:rsidRPr="003D06C4" w:rsidRDefault="00600E7E" w:rsidP="00600E7E">
      <w:pPr>
        <w:numPr>
          <w:ilvl w:val="0"/>
          <w:numId w:val="37"/>
        </w:numPr>
        <w:jc w:val="both"/>
        <w:rPr>
          <w:sz w:val="24"/>
          <w:szCs w:val="24"/>
          <w:lang w:val="en-US"/>
        </w:rPr>
      </w:pPr>
      <w:r w:rsidRPr="003D06C4">
        <w:rPr>
          <w:sz w:val="24"/>
          <w:szCs w:val="24"/>
          <w:lang w:val="en-US"/>
        </w:rPr>
        <w:t xml:space="preserve">Describe </w:t>
      </w:r>
      <w:r w:rsidRPr="003D06C4">
        <w:rPr>
          <w:b/>
          <w:bCs/>
          <w:sz w:val="24"/>
          <w:szCs w:val="24"/>
          <w:lang w:val="en-US"/>
        </w:rPr>
        <w:t>Type IV (delayed-type) hypersensitivity</w:t>
      </w:r>
      <w:r w:rsidRPr="003D06C4">
        <w:rPr>
          <w:sz w:val="24"/>
          <w:szCs w:val="24"/>
          <w:lang w:val="en-US"/>
        </w:rPr>
        <w:t>.</w:t>
      </w:r>
    </w:p>
    <w:p w14:paraId="07904E4E" w14:textId="77777777" w:rsidR="00600E7E" w:rsidRPr="003D06C4" w:rsidRDefault="00600E7E" w:rsidP="00600E7E">
      <w:pPr>
        <w:ind w:firstLine="709"/>
        <w:jc w:val="both"/>
        <w:rPr>
          <w:b/>
          <w:bCs/>
          <w:sz w:val="24"/>
          <w:szCs w:val="24"/>
        </w:rPr>
      </w:pPr>
      <w:proofErr w:type="spellStart"/>
      <w:r w:rsidRPr="003D06C4">
        <w:rPr>
          <w:b/>
          <w:bCs/>
          <w:sz w:val="24"/>
          <w:szCs w:val="24"/>
        </w:rPr>
        <w:t>Autoimmune</w:t>
      </w:r>
      <w:proofErr w:type="spellEnd"/>
      <w:r w:rsidRPr="003D06C4">
        <w:rPr>
          <w:b/>
          <w:bCs/>
          <w:sz w:val="24"/>
          <w:szCs w:val="24"/>
        </w:rPr>
        <w:t xml:space="preserve"> </w:t>
      </w:r>
      <w:proofErr w:type="spellStart"/>
      <w:r w:rsidRPr="003D06C4">
        <w:rPr>
          <w:b/>
          <w:bCs/>
          <w:sz w:val="24"/>
          <w:szCs w:val="24"/>
        </w:rPr>
        <w:t>Diseases</w:t>
      </w:r>
      <w:proofErr w:type="spellEnd"/>
    </w:p>
    <w:p w14:paraId="4618C80C" w14:textId="77777777" w:rsidR="00600E7E" w:rsidRPr="003D06C4" w:rsidRDefault="00600E7E" w:rsidP="00600E7E">
      <w:pPr>
        <w:numPr>
          <w:ilvl w:val="0"/>
          <w:numId w:val="38"/>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b/>
          <w:bCs/>
          <w:sz w:val="24"/>
          <w:szCs w:val="24"/>
        </w:rPr>
        <w:t>autoimmunity</w:t>
      </w:r>
      <w:proofErr w:type="spellEnd"/>
      <w:r w:rsidRPr="003D06C4">
        <w:rPr>
          <w:sz w:val="24"/>
          <w:szCs w:val="24"/>
        </w:rPr>
        <w:t>.</w:t>
      </w:r>
    </w:p>
    <w:p w14:paraId="3FBF59AA" w14:textId="77777777" w:rsidR="00600E7E" w:rsidRPr="003D06C4" w:rsidRDefault="00600E7E" w:rsidP="00600E7E">
      <w:pPr>
        <w:numPr>
          <w:ilvl w:val="0"/>
          <w:numId w:val="38"/>
        </w:numPr>
        <w:jc w:val="both"/>
        <w:rPr>
          <w:sz w:val="24"/>
          <w:szCs w:val="24"/>
          <w:lang w:val="en-US"/>
        </w:rPr>
      </w:pPr>
      <w:r w:rsidRPr="003D06C4">
        <w:rPr>
          <w:sz w:val="24"/>
          <w:szCs w:val="24"/>
          <w:lang w:val="en-US"/>
        </w:rPr>
        <w:t xml:space="preserve">What mechanisms maintain </w:t>
      </w:r>
      <w:r w:rsidRPr="003D06C4">
        <w:rPr>
          <w:b/>
          <w:bCs/>
          <w:sz w:val="24"/>
          <w:szCs w:val="24"/>
          <w:lang w:val="en-US"/>
        </w:rPr>
        <w:t>self-tolerance</w:t>
      </w:r>
      <w:r w:rsidRPr="003D06C4">
        <w:rPr>
          <w:sz w:val="24"/>
          <w:szCs w:val="24"/>
          <w:lang w:val="en-US"/>
        </w:rPr>
        <w:t>?</w:t>
      </w:r>
    </w:p>
    <w:p w14:paraId="2ADF986A" w14:textId="77777777" w:rsidR="00600E7E" w:rsidRPr="003D06C4" w:rsidRDefault="00600E7E" w:rsidP="00600E7E">
      <w:pPr>
        <w:numPr>
          <w:ilvl w:val="0"/>
          <w:numId w:val="38"/>
        </w:numPr>
        <w:jc w:val="both"/>
        <w:rPr>
          <w:sz w:val="24"/>
          <w:szCs w:val="24"/>
          <w:lang w:val="en-US"/>
        </w:rPr>
      </w:pPr>
      <w:r w:rsidRPr="003D06C4">
        <w:rPr>
          <w:sz w:val="24"/>
          <w:szCs w:val="24"/>
          <w:lang w:val="en-US"/>
        </w:rPr>
        <w:t>What factors contribute to the development of autoimmune diseases?</w:t>
      </w:r>
    </w:p>
    <w:p w14:paraId="5EE6E330" w14:textId="77777777" w:rsidR="00600E7E" w:rsidRPr="003D06C4" w:rsidRDefault="00600E7E" w:rsidP="00600E7E">
      <w:pPr>
        <w:numPr>
          <w:ilvl w:val="0"/>
          <w:numId w:val="38"/>
        </w:numPr>
        <w:jc w:val="both"/>
        <w:rPr>
          <w:sz w:val="24"/>
          <w:szCs w:val="24"/>
          <w:lang w:val="en-US"/>
        </w:rPr>
      </w:pPr>
      <w:r w:rsidRPr="003D06C4">
        <w:rPr>
          <w:sz w:val="24"/>
          <w:szCs w:val="24"/>
          <w:lang w:val="en-US"/>
        </w:rPr>
        <w:t xml:space="preserve">Differentiate between </w:t>
      </w:r>
      <w:r w:rsidRPr="003D06C4">
        <w:rPr>
          <w:b/>
          <w:bCs/>
          <w:sz w:val="24"/>
          <w:szCs w:val="24"/>
          <w:lang w:val="en-US"/>
        </w:rPr>
        <w:t>organ-specific</w:t>
      </w:r>
      <w:r w:rsidRPr="003D06C4">
        <w:rPr>
          <w:sz w:val="24"/>
          <w:szCs w:val="24"/>
          <w:lang w:val="en-US"/>
        </w:rPr>
        <w:t xml:space="preserve"> and </w:t>
      </w:r>
      <w:r w:rsidRPr="003D06C4">
        <w:rPr>
          <w:b/>
          <w:bCs/>
          <w:sz w:val="24"/>
          <w:szCs w:val="24"/>
          <w:lang w:val="en-US"/>
        </w:rPr>
        <w:t>systemic autoimmune diseases</w:t>
      </w:r>
      <w:r w:rsidRPr="003D06C4">
        <w:rPr>
          <w:sz w:val="24"/>
          <w:szCs w:val="24"/>
          <w:lang w:val="en-US"/>
        </w:rPr>
        <w:t>.</w:t>
      </w:r>
    </w:p>
    <w:p w14:paraId="5AA6899E" w14:textId="77777777" w:rsidR="00600E7E" w:rsidRPr="003D06C4" w:rsidRDefault="00600E7E" w:rsidP="00600E7E">
      <w:pPr>
        <w:numPr>
          <w:ilvl w:val="0"/>
          <w:numId w:val="38"/>
        </w:numPr>
        <w:jc w:val="both"/>
        <w:rPr>
          <w:sz w:val="24"/>
          <w:szCs w:val="24"/>
          <w:lang w:val="en-US"/>
        </w:rPr>
      </w:pPr>
      <w:r w:rsidRPr="003D06C4">
        <w:rPr>
          <w:sz w:val="24"/>
          <w:szCs w:val="24"/>
          <w:lang w:val="en-US"/>
        </w:rPr>
        <w:t>Give examples of autoimmune diseases.</w:t>
      </w:r>
    </w:p>
    <w:p w14:paraId="41FA62CB" w14:textId="77777777" w:rsidR="00600E7E" w:rsidRPr="003D06C4" w:rsidRDefault="00600E7E" w:rsidP="00600E7E">
      <w:pPr>
        <w:ind w:firstLine="709"/>
        <w:jc w:val="both"/>
        <w:rPr>
          <w:b/>
          <w:bCs/>
          <w:sz w:val="24"/>
          <w:szCs w:val="24"/>
        </w:rPr>
      </w:pPr>
      <w:proofErr w:type="spellStart"/>
      <w:r w:rsidRPr="003D06C4">
        <w:rPr>
          <w:b/>
          <w:bCs/>
          <w:sz w:val="24"/>
          <w:szCs w:val="24"/>
        </w:rPr>
        <w:t>Transplant</w:t>
      </w:r>
      <w:proofErr w:type="spellEnd"/>
      <w:r w:rsidRPr="003D06C4">
        <w:rPr>
          <w:b/>
          <w:bCs/>
          <w:sz w:val="24"/>
          <w:szCs w:val="24"/>
        </w:rPr>
        <w:t xml:space="preserve"> </w:t>
      </w:r>
      <w:proofErr w:type="spellStart"/>
      <w:r w:rsidRPr="003D06C4">
        <w:rPr>
          <w:b/>
          <w:bCs/>
          <w:sz w:val="24"/>
          <w:szCs w:val="24"/>
        </w:rPr>
        <w:t>Rejection</w:t>
      </w:r>
      <w:proofErr w:type="spellEnd"/>
    </w:p>
    <w:p w14:paraId="3DACCAE8" w14:textId="77777777" w:rsidR="00600E7E" w:rsidRPr="003D06C4" w:rsidRDefault="00600E7E" w:rsidP="00600E7E">
      <w:pPr>
        <w:numPr>
          <w:ilvl w:val="0"/>
          <w:numId w:val="39"/>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b/>
          <w:bCs/>
          <w:sz w:val="24"/>
          <w:szCs w:val="24"/>
        </w:rPr>
        <w:t>graft</w:t>
      </w:r>
      <w:proofErr w:type="spellEnd"/>
      <w:r w:rsidRPr="003D06C4">
        <w:rPr>
          <w:b/>
          <w:bCs/>
          <w:sz w:val="24"/>
          <w:szCs w:val="24"/>
        </w:rPr>
        <w:t xml:space="preserve"> </w:t>
      </w:r>
      <w:proofErr w:type="spellStart"/>
      <w:r w:rsidRPr="003D06C4">
        <w:rPr>
          <w:b/>
          <w:bCs/>
          <w:sz w:val="24"/>
          <w:szCs w:val="24"/>
        </w:rPr>
        <w:t>rejection</w:t>
      </w:r>
      <w:proofErr w:type="spellEnd"/>
      <w:r w:rsidRPr="003D06C4">
        <w:rPr>
          <w:sz w:val="24"/>
          <w:szCs w:val="24"/>
        </w:rPr>
        <w:t>?</w:t>
      </w:r>
    </w:p>
    <w:p w14:paraId="28F0F2DC" w14:textId="77777777" w:rsidR="00600E7E" w:rsidRPr="003D06C4" w:rsidRDefault="00600E7E" w:rsidP="00600E7E">
      <w:pPr>
        <w:numPr>
          <w:ilvl w:val="0"/>
          <w:numId w:val="39"/>
        </w:numPr>
        <w:jc w:val="both"/>
        <w:rPr>
          <w:sz w:val="24"/>
          <w:szCs w:val="24"/>
          <w:lang w:val="en-US"/>
        </w:rPr>
      </w:pPr>
      <w:r w:rsidRPr="003D06C4">
        <w:rPr>
          <w:sz w:val="24"/>
          <w:szCs w:val="24"/>
          <w:lang w:val="en-US"/>
        </w:rPr>
        <w:t xml:space="preserve">Define </w:t>
      </w:r>
      <w:r w:rsidRPr="003D06C4">
        <w:rPr>
          <w:b/>
          <w:bCs/>
          <w:sz w:val="24"/>
          <w:szCs w:val="24"/>
          <w:lang w:val="en-US"/>
        </w:rPr>
        <w:t>hyperacute</w:t>
      </w:r>
      <w:r w:rsidRPr="003D06C4">
        <w:rPr>
          <w:sz w:val="24"/>
          <w:szCs w:val="24"/>
          <w:lang w:val="en-US"/>
        </w:rPr>
        <w:t xml:space="preserve">, </w:t>
      </w:r>
      <w:r w:rsidRPr="003D06C4">
        <w:rPr>
          <w:b/>
          <w:bCs/>
          <w:sz w:val="24"/>
          <w:szCs w:val="24"/>
          <w:lang w:val="en-US"/>
        </w:rPr>
        <w:t>acute</w:t>
      </w:r>
      <w:r w:rsidRPr="003D06C4">
        <w:rPr>
          <w:sz w:val="24"/>
          <w:szCs w:val="24"/>
          <w:lang w:val="en-US"/>
        </w:rPr>
        <w:t xml:space="preserve">, and </w:t>
      </w:r>
      <w:r w:rsidRPr="003D06C4">
        <w:rPr>
          <w:b/>
          <w:bCs/>
          <w:sz w:val="24"/>
          <w:szCs w:val="24"/>
          <w:lang w:val="en-US"/>
        </w:rPr>
        <w:t>chronic rejection</w:t>
      </w:r>
      <w:r w:rsidRPr="003D06C4">
        <w:rPr>
          <w:sz w:val="24"/>
          <w:szCs w:val="24"/>
          <w:lang w:val="en-US"/>
        </w:rPr>
        <w:t>.</w:t>
      </w:r>
    </w:p>
    <w:p w14:paraId="3EA1ADD3" w14:textId="77777777" w:rsidR="00600E7E" w:rsidRPr="003D06C4" w:rsidRDefault="00600E7E" w:rsidP="00600E7E">
      <w:pPr>
        <w:numPr>
          <w:ilvl w:val="0"/>
          <w:numId w:val="39"/>
        </w:numPr>
        <w:jc w:val="both"/>
        <w:rPr>
          <w:sz w:val="24"/>
          <w:szCs w:val="24"/>
          <w:lang w:val="en-US"/>
        </w:rPr>
      </w:pPr>
      <w:r w:rsidRPr="003D06C4">
        <w:rPr>
          <w:sz w:val="24"/>
          <w:szCs w:val="24"/>
          <w:lang w:val="en-US"/>
        </w:rPr>
        <w:t xml:space="preserve">What role does </w:t>
      </w:r>
      <w:r w:rsidRPr="003D06C4">
        <w:rPr>
          <w:b/>
          <w:bCs/>
          <w:sz w:val="24"/>
          <w:szCs w:val="24"/>
          <w:lang w:val="en-US"/>
        </w:rPr>
        <w:t>HLA matching</w:t>
      </w:r>
      <w:r w:rsidRPr="003D06C4">
        <w:rPr>
          <w:sz w:val="24"/>
          <w:szCs w:val="24"/>
          <w:lang w:val="en-US"/>
        </w:rPr>
        <w:t xml:space="preserve"> play in transplantation?</w:t>
      </w:r>
    </w:p>
    <w:p w14:paraId="5B965191" w14:textId="77777777" w:rsidR="00600E7E" w:rsidRPr="003D06C4" w:rsidRDefault="00600E7E" w:rsidP="00600E7E">
      <w:pPr>
        <w:numPr>
          <w:ilvl w:val="0"/>
          <w:numId w:val="39"/>
        </w:numPr>
        <w:jc w:val="both"/>
        <w:rPr>
          <w:sz w:val="24"/>
          <w:szCs w:val="24"/>
          <w:lang w:val="en-US"/>
        </w:rPr>
      </w:pPr>
      <w:r w:rsidRPr="003D06C4">
        <w:rPr>
          <w:sz w:val="24"/>
          <w:szCs w:val="24"/>
          <w:lang w:val="en-US"/>
        </w:rPr>
        <w:t xml:space="preserve">What is </w:t>
      </w:r>
      <w:r w:rsidRPr="003D06C4">
        <w:rPr>
          <w:b/>
          <w:bCs/>
          <w:sz w:val="24"/>
          <w:szCs w:val="24"/>
          <w:lang w:val="en-US"/>
        </w:rPr>
        <w:t>graft-versus-host disease (GVHD)</w:t>
      </w:r>
      <w:r w:rsidRPr="003D06C4">
        <w:rPr>
          <w:sz w:val="24"/>
          <w:szCs w:val="24"/>
          <w:lang w:val="en-US"/>
        </w:rPr>
        <w:t>?</w:t>
      </w:r>
    </w:p>
    <w:p w14:paraId="30C40051" w14:textId="77777777" w:rsidR="00600E7E" w:rsidRPr="003D06C4" w:rsidRDefault="00600E7E" w:rsidP="00600E7E">
      <w:pPr>
        <w:ind w:firstLine="709"/>
        <w:jc w:val="both"/>
        <w:rPr>
          <w:b/>
          <w:bCs/>
          <w:sz w:val="24"/>
          <w:szCs w:val="24"/>
          <w:lang w:val="en-US"/>
        </w:rPr>
      </w:pPr>
      <w:r w:rsidRPr="003D06C4">
        <w:rPr>
          <w:b/>
          <w:bCs/>
          <w:sz w:val="24"/>
          <w:szCs w:val="24"/>
          <w:lang w:val="en-US"/>
        </w:rPr>
        <w:t>12. Diseases of the Immune System III</w:t>
      </w:r>
    </w:p>
    <w:p w14:paraId="6A4CF8B1" w14:textId="77777777" w:rsidR="00600E7E" w:rsidRPr="003D06C4" w:rsidRDefault="00600E7E" w:rsidP="00600E7E">
      <w:pPr>
        <w:ind w:firstLine="709"/>
        <w:jc w:val="both"/>
        <w:rPr>
          <w:b/>
          <w:bCs/>
          <w:sz w:val="24"/>
          <w:szCs w:val="24"/>
        </w:rPr>
      </w:pPr>
      <w:proofErr w:type="spellStart"/>
      <w:r w:rsidRPr="003D06C4">
        <w:rPr>
          <w:b/>
          <w:bCs/>
          <w:sz w:val="24"/>
          <w:szCs w:val="24"/>
        </w:rPr>
        <w:t>Immunodeficiency</w:t>
      </w:r>
      <w:proofErr w:type="spellEnd"/>
      <w:r w:rsidRPr="003D06C4">
        <w:rPr>
          <w:b/>
          <w:bCs/>
          <w:sz w:val="24"/>
          <w:szCs w:val="24"/>
        </w:rPr>
        <w:t xml:space="preserve"> </w:t>
      </w:r>
      <w:proofErr w:type="spellStart"/>
      <w:r w:rsidRPr="003D06C4">
        <w:rPr>
          <w:b/>
          <w:bCs/>
          <w:sz w:val="24"/>
          <w:szCs w:val="24"/>
        </w:rPr>
        <w:t>Syndromes</w:t>
      </w:r>
      <w:proofErr w:type="spellEnd"/>
      <w:r w:rsidRPr="003D06C4">
        <w:rPr>
          <w:b/>
          <w:bCs/>
          <w:sz w:val="24"/>
          <w:szCs w:val="24"/>
        </w:rPr>
        <w:t xml:space="preserve">. AIDS. </w:t>
      </w:r>
      <w:proofErr w:type="spellStart"/>
      <w:r w:rsidRPr="003D06C4">
        <w:rPr>
          <w:b/>
          <w:bCs/>
          <w:sz w:val="24"/>
          <w:szCs w:val="24"/>
        </w:rPr>
        <w:t>Amyloidosis</w:t>
      </w:r>
      <w:proofErr w:type="spellEnd"/>
    </w:p>
    <w:p w14:paraId="25ED9344" w14:textId="77777777" w:rsidR="00600E7E" w:rsidRPr="003D06C4" w:rsidRDefault="00600E7E" w:rsidP="00600E7E">
      <w:pPr>
        <w:ind w:firstLine="709"/>
        <w:jc w:val="both"/>
        <w:rPr>
          <w:b/>
          <w:bCs/>
          <w:sz w:val="24"/>
          <w:szCs w:val="24"/>
        </w:rPr>
      </w:pPr>
      <w:proofErr w:type="spellStart"/>
      <w:r w:rsidRPr="003D06C4">
        <w:rPr>
          <w:b/>
          <w:bCs/>
          <w:sz w:val="24"/>
          <w:szCs w:val="24"/>
        </w:rPr>
        <w:t>Immunodeficiency</w:t>
      </w:r>
      <w:proofErr w:type="spellEnd"/>
    </w:p>
    <w:p w14:paraId="26375FF0" w14:textId="77777777" w:rsidR="00600E7E" w:rsidRPr="003D06C4" w:rsidRDefault="00600E7E" w:rsidP="00600E7E">
      <w:pPr>
        <w:numPr>
          <w:ilvl w:val="0"/>
          <w:numId w:val="40"/>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b/>
          <w:bCs/>
          <w:sz w:val="24"/>
          <w:szCs w:val="24"/>
        </w:rPr>
        <w:t>immunodeficiency</w:t>
      </w:r>
      <w:proofErr w:type="spellEnd"/>
      <w:r w:rsidRPr="003D06C4">
        <w:rPr>
          <w:sz w:val="24"/>
          <w:szCs w:val="24"/>
        </w:rPr>
        <w:t>?</w:t>
      </w:r>
    </w:p>
    <w:p w14:paraId="3568318F" w14:textId="77777777" w:rsidR="00600E7E" w:rsidRPr="003D06C4" w:rsidRDefault="00600E7E" w:rsidP="00600E7E">
      <w:pPr>
        <w:numPr>
          <w:ilvl w:val="0"/>
          <w:numId w:val="40"/>
        </w:numPr>
        <w:jc w:val="both"/>
        <w:rPr>
          <w:sz w:val="24"/>
          <w:szCs w:val="24"/>
          <w:lang w:val="en-US"/>
        </w:rPr>
      </w:pPr>
      <w:r w:rsidRPr="003D06C4">
        <w:rPr>
          <w:sz w:val="24"/>
          <w:szCs w:val="24"/>
          <w:lang w:val="en-US"/>
        </w:rPr>
        <w:t xml:space="preserve">Differentiate between </w:t>
      </w:r>
      <w:r w:rsidRPr="003D06C4">
        <w:rPr>
          <w:b/>
          <w:bCs/>
          <w:sz w:val="24"/>
          <w:szCs w:val="24"/>
          <w:lang w:val="en-US"/>
        </w:rPr>
        <w:t>primary</w:t>
      </w:r>
      <w:r w:rsidRPr="003D06C4">
        <w:rPr>
          <w:sz w:val="24"/>
          <w:szCs w:val="24"/>
          <w:lang w:val="en-US"/>
        </w:rPr>
        <w:t xml:space="preserve"> and </w:t>
      </w:r>
      <w:r w:rsidRPr="003D06C4">
        <w:rPr>
          <w:b/>
          <w:bCs/>
          <w:sz w:val="24"/>
          <w:szCs w:val="24"/>
          <w:lang w:val="en-US"/>
        </w:rPr>
        <w:t>secondary immunodeficiency</w:t>
      </w:r>
      <w:r w:rsidRPr="003D06C4">
        <w:rPr>
          <w:sz w:val="24"/>
          <w:szCs w:val="24"/>
          <w:lang w:val="en-US"/>
        </w:rPr>
        <w:t>.</w:t>
      </w:r>
    </w:p>
    <w:p w14:paraId="79421DB4" w14:textId="77777777" w:rsidR="00600E7E" w:rsidRPr="003D06C4" w:rsidRDefault="00600E7E" w:rsidP="00600E7E">
      <w:pPr>
        <w:numPr>
          <w:ilvl w:val="0"/>
          <w:numId w:val="40"/>
        </w:numPr>
        <w:jc w:val="both"/>
        <w:rPr>
          <w:sz w:val="24"/>
          <w:szCs w:val="24"/>
          <w:lang w:val="en-US"/>
        </w:rPr>
      </w:pPr>
      <w:r w:rsidRPr="003D06C4">
        <w:rPr>
          <w:sz w:val="24"/>
          <w:szCs w:val="24"/>
          <w:lang w:val="en-US"/>
        </w:rPr>
        <w:t>Give examples of primary immunodeficiency diseases.</w:t>
      </w:r>
    </w:p>
    <w:p w14:paraId="787A6BA9" w14:textId="77777777" w:rsidR="00600E7E" w:rsidRPr="003D06C4" w:rsidRDefault="00600E7E" w:rsidP="00600E7E">
      <w:pPr>
        <w:numPr>
          <w:ilvl w:val="0"/>
          <w:numId w:val="40"/>
        </w:numPr>
        <w:jc w:val="both"/>
        <w:rPr>
          <w:sz w:val="24"/>
          <w:szCs w:val="24"/>
          <w:lang w:val="en-US"/>
        </w:rPr>
      </w:pPr>
      <w:r w:rsidRPr="003D06C4">
        <w:rPr>
          <w:sz w:val="24"/>
          <w:szCs w:val="24"/>
          <w:lang w:val="en-US"/>
        </w:rPr>
        <w:t>Describe the clinical features of immunodeficiency disorders.</w:t>
      </w:r>
    </w:p>
    <w:p w14:paraId="0B813A8B" w14:textId="77777777" w:rsidR="00600E7E" w:rsidRPr="003D06C4" w:rsidRDefault="00600E7E" w:rsidP="00600E7E">
      <w:pPr>
        <w:ind w:firstLine="709"/>
        <w:jc w:val="both"/>
        <w:rPr>
          <w:b/>
          <w:bCs/>
          <w:sz w:val="24"/>
          <w:szCs w:val="24"/>
        </w:rPr>
      </w:pPr>
      <w:r w:rsidRPr="003D06C4">
        <w:rPr>
          <w:b/>
          <w:bCs/>
          <w:sz w:val="24"/>
          <w:szCs w:val="24"/>
        </w:rPr>
        <w:t>AIDS</w:t>
      </w:r>
    </w:p>
    <w:p w14:paraId="77AF9B9E" w14:textId="77777777" w:rsidR="00600E7E" w:rsidRPr="003D06C4" w:rsidRDefault="00600E7E" w:rsidP="00600E7E">
      <w:pPr>
        <w:numPr>
          <w:ilvl w:val="0"/>
          <w:numId w:val="41"/>
        </w:numPr>
        <w:jc w:val="both"/>
        <w:rPr>
          <w:sz w:val="24"/>
          <w:szCs w:val="24"/>
          <w:lang w:val="en-US"/>
        </w:rPr>
      </w:pPr>
      <w:r w:rsidRPr="003D06C4">
        <w:rPr>
          <w:sz w:val="24"/>
          <w:szCs w:val="24"/>
          <w:lang w:val="en-US"/>
        </w:rPr>
        <w:t xml:space="preserve">What is </w:t>
      </w:r>
      <w:proofErr w:type="gramStart"/>
      <w:r w:rsidRPr="003D06C4">
        <w:rPr>
          <w:b/>
          <w:bCs/>
          <w:sz w:val="24"/>
          <w:szCs w:val="24"/>
          <w:lang w:val="en-US"/>
        </w:rPr>
        <w:t>Acquired Immunodeficiency Syndrome</w:t>
      </w:r>
      <w:proofErr w:type="gramEnd"/>
      <w:r w:rsidRPr="003D06C4">
        <w:rPr>
          <w:b/>
          <w:bCs/>
          <w:sz w:val="24"/>
          <w:szCs w:val="24"/>
          <w:lang w:val="en-US"/>
        </w:rPr>
        <w:t xml:space="preserve"> (AIDS)</w:t>
      </w:r>
      <w:r w:rsidRPr="003D06C4">
        <w:rPr>
          <w:sz w:val="24"/>
          <w:szCs w:val="24"/>
          <w:lang w:val="en-US"/>
        </w:rPr>
        <w:t>?</w:t>
      </w:r>
    </w:p>
    <w:p w14:paraId="26F1F449" w14:textId="77777777" w:rsidR="00600E7E" w:rsidRPr="003D06C4" w:rsidRDefault="00600E7E" w:rsidP="00600E7E">
      <w:pPr>
        <w:numPr>
          <w:ilvl w:val="0"/>
          <w:numId w:val="41"/>
        </w:numPr>
        <w:jc w:val="both"/>
        <w:rPr>
          <w:sz w:val="24"/>
          <w:szCs w:val="24"/>
          <w:lang w:val="en-US"/>
        </w:rPr>
      </w:pPr>
      <w:r w:rsidRPr="003D06C4">
        <w:rPr>
          <w:sz w:val="24"/>
          <w:szCs w:val="24"/>
          <w:lang w:val="en-US"/>
        </w:rPr>
        <w:t xml:space="preserve">Which cells are targeted by </w:t>
      </w:r>
      <w:r w:rsidRPr="003D06C4">
        <w:rPr>
          <w:b/>
          <w:bCs/>
          <w:sz w:val="24"/>
          <w:szCs w:val="24"/>
          <w:lang w:val="en-US"/>
        </w:rPr>
        <w:t>HIV</w:t>
      </w:r>
      <w:r w:rsidRPr="003D06C4">
        <w:rPr>
          <w:sz w:val="24"/>
          <w:szCs w:val="24"/>
          <w:lang w:val="en-US"/>
        </w:rPr>
        <w:t>?</w:t>
      </w:r>
    </w:p>
    <w:p w14:paraId="2B355FF9" w14:textId="77777777" w:rsidR="00600E7E" w:rsidRPr="003D06C4" w:rsidRDefault="00600E7E" w:rsidP="00600E7E">
      <w:pPr>
        <w:numPr>
          <w:ilvl w:val="0"/>
          <w:numId w:val="41"/>
        </w:numPr>
        <w:jc w:val="both"/>
        <w:rPr>
          <w:sz w:val="24"/>
          <w:szCs w:val="24"/>
          <w:lang w:val="en-US"/>
        </w:rPr>
      </w:pPr>
      <w:r w:rsidRPr="003D06C4">
        <w:rPr>
          <w:sz w:val="24"/>
          <w:szCs w:val="24"/>
          <w:lang w:val="en-US"/>
        </w:rPr>
        <w:t>Describe the stages of HIV infection.</w:t>
      </w:r>
    </w:p>
    <w:p w14:paraId="39AFA9ED" w14:textId="77777777" w:rsidR="00600E7E" w:rsidRPr="003D06C4" w:rsidRDefault="00600E7E" w:rsidP="00600E7E">
      <w:pPr>
        <w:numPr>
          <w:ilvl w:val="0"/>
          <w:numId w:val="41"/>
        </w:numPr>
        <w:jc w:val="both"/>
        <w:rPr>
          <w:sz w:val="24"/>
          <w:szCs w:val="24"/>
          <w:lang w:val="en-US"/>
        </w:rPr>
      </w:pPr>
      <w:r w:rsidRPr="003D06C4">
        <w:rPr>
          <w:sz w:val="24"/>
          <w:szCs w:val="24"/>
          <w:lang w:val="en-US"/>
        </w:rPr>
        <w:t>What opportunistic infections are associated with AIDS?</w:t>
      </w:r>
    </w:p>
    <w:p w14:paraId="2316B41A" w14:textId="77777777" w:rsidR="00600E7E" w:rsidRPr="003D06C4" w:rsidRDefault="00600E7E" w:rsidP="00600E7E">
      <w:pPr>
        <w:ind w:firstLine="709"/>
        <w:jc w:val="both"/>
        <w:rPr>
          <w:b/>
          <w:bCs/>
          <w:sz w:val="24"/>
          <w:szCs w:val="24"/>
        </w:rPr>
      </w:pPr>
      <w:proofErr w:type="spellStart"/>
      <w:r w:rsidRPr="003D06C4">
        <w:rPr>
          <w:b/>
          <w:bCs/>
          <w:sz w:val="24"/>
          <w:szCs w:val="24"/>
        </w:rPr>
        <w:t>Amyloidosis</w:t>
      </w:r>
      <w:proofErr w:type="spellEnd"/>
    </w:p>
    <w:p w14:paraId="39081C77" w14:textId="77777777" w:rsidR="00600E7E" w:rsidRPr="003D06C4" w:rsidRDefault="00600E7E" w:rsidP="00600E7E">
      <w:pPr>
        <w:numPr>
          <w:ilvl w:val="0"/>
          <w:numId w:val="42"/>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w:t>
      </w:r>
      <w:proofErr w:type="spellStart"/>
      <w:r w:rsidRPr="003D06C4">
        <w:rPr>
          <w:b/>
          <w:bCs/>
          <w:sz w:val="24"/>
          <w:szCs w:val="24"/>
        </w:rPr>
        <w:t>amyloidosis</w:t>
      </w:r>
      <w:proofErr w:type="spellEnd"/>
      <w:r w:rsidRPr="003D06C4">
        <w:rPr>
          <w:sz w:val="24"/>
          <w:szCs w:val="24"/>
        </w:rPr>
        <w:t>?</w:t>
      </w:r>
    </w:p>
    <w:p w14:paraId="0738E4F7" w14:textId="77777777" w:rsidR="00600E7E" w:rsidRPr="003D06C4" w:rsidRDefault="00600E7E" w:rsidP="00600E7E">
      <w:pPr>
        <w:numPr>
          <w:ilvl w:val="0"/>
          <w:numId w:val="42"/>
        </w:numPr>
        <w:jc w:val="both"/>
        <w:rPr>
          <w:sz w:val="24"/>
          <w:szCs w:val="24"/>
          <w:lang w:val="en-US"/>
        </w:rPr>
      </w:pPr>
      <w:r w:rsidRPr="003D06C4">
        <w:rPr>
          <w:sz w:val="24"/>
          <w:szCs w:val="24"/>
          <w:lang w:val="en-US"/>
        </w:rPr>
        <w:t>Describe the structure and composition of amyloid.</w:t>
      </w:r>
    </w:p>
    <w:p w14:paraId="2CB48224" w14:textId="77777777" w:rsidR="00600E7E" w:rsidRPr="003D06C4" w:rsidRDefault="00600E7E" w:rsidP="00600E7E">
      <w:pPr>
        <w:numPr>
          <w:ilvl w:val="0"/>
          <w:numId w:val="42"/>
        </w:numPr>
        <w:jc w:val="both"/>
        <w:rPr>
          <w:sz w:val="24"/>
          <w:szCs w:val="24"/>
        </w:rPr>
      </w:pPr>
      <w:proofErr w:type="spellStart"/>
      <w:r w:rsidRPr="003D06C4">
        <w:rPr>
          <w:sz w:val="24"/>
          <w:szCs w:val="24"/>
        </w:rPr>
        <w:t>Classify</w:t>
      </w:r>
      <w:proofErr w:type="spellEnd"/>
      <w:r w:rsidRPr="003D06C4">
        <w:rPr>
          <w:sz w:val="24"/>
          <w:szCs w:val="24"/>
        </w:rPr>
        <w:t xml:space="preserve"> </w:t>
      </w:r>
      <w:proofErr w:type="spellStart"/>
      <w:r w:rsidRPr="003D06C4">
        <w:rPr>
          <w:sz w:val="24"/>
          <w:szCs w:val="24"/>
        </w:rPr>
        <w:t>amyloidosis</w:t>
      </w:r>
      <w:proofErr w:type="spellEnd"/>
      <w:r w:rsidRPr="003D06C4">
        <w:rPr>
          <w:sz w:val="24"/>
          <w:szCs w:val="24"/>
        </w:rPr>
        <w:t>.</w:t>
      </w:r>
    </w:p>
    <w:p w14:paraId="23F17194" w14:textId="77777777" w:rsidR="00600E7E" w:rsidRPr="003D06C4" w:rsidRDefault="00600E7E" w:rsidP="00600E7E">
      <w:pPr>
        <w:numPr>
          <w:ilvl w:val="0"/>
          <w:numId w:val="42"/>
        </w:numPr>
        <w:jc w:val="both"/>
        <w:rPr>
          <w:sz w:val="24"/>
          <w:szCs w:val="24"/>
          <w:lang w:val="en-US"/>
        </w:rPr>
      </w:pPr>
      <w:r w:rsidRPr="003D06C4">
        <w:rPr>
          <w:sz w:val="24"/>
          <w:szCs w:val="24"/>
          <w:lang w:val="en-US"/>
        </w:rPr>
        <w:t>How does amyloid deposition cause organ dysfunction?</w:t>
      </w:r>
    </w:p>
    <w:p w14:paraId="009EEDB9" w14:textId="77777777" w:rsidR="00600E7E" w:rsidRPr="003D06C4" w:rsidRDefault="00600E7E" w:rsidP="00600E7E">
      <w:pPr>
        <w:ind w:firstLine="709"/>
        <w:jc w:val="both"/>
        <w:rPr>
          <w:b/>
          <w:bCs/>
          <w:sz w:val="24"/>
          <w:szCs w:val="24"/>
          <w:lang w:val="en-US"/>
        </w:rPr>
      </w:pPr>
      <w:r w:rsidRPr="003D06C4">
        <w:rPr>
          <w:b/>
          <w:bCs/>
          <w:sz w:val="24"/>
          <w:szCs w:val="24"/>
          <w:lang w:val="en-US"/>
        </w:rPr>
        <w:lastRenderedPageBreak/>
        <w:t>13. Neoplasia I</w:t>
      </w:r>
    </w:p>
    <w:p w14:paraId="6C127319" w14:textId="77777777" w:rsidR="00600E7E" w:rsidRPr="003D06C4" w:rsidRDefault="00600E7E" w:rsidP="00600E7E">
      <w:pPr>
        <w:ind w:firstLine="709"/>
        <w:jc w:val="both"/>
        <w:rPr>
          <w:b/>
          <w:bCs/>
          <w:sz w:val="24"/>
          <w:szCs w:val="24"/>
          <w:lang w:val="en-US"/>
        </w:rPr>
      </w:pPr>
      <w:r w:rsidRPr="003D06C4">
        <w:rPr>
          <w:b/>
          <w:bCs/>
          <w:sz w:val="24"/>
          <w:szCs w:val="24"/>
          <w:lang w:val="en-US"/>
        </w:rPr>
        <w:t>Nomenclature. Benign vs Malignant Tumors. Epidemiology. Cancer Genes. Hallmarks of Cancer</w:t>
      </w:r>
    </w:p>
    <w:p w14:paraId="1AD67C53" w14:textId="77777777" w:rsidR="00600E7E" w:rsidRPr="003D06C4" w:rsidRDefault="00600E7E" w:rsidP="00600E7E">
      <w:pPr>
        <w:numPr>
          <w:ilvl w:val="0"/>
          <w:numId w:val="43"/>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b/>
          <w:bCs/>
          <w:sz w:val="24"/>
          <w:szCs w:val="24"/>
        </w:rPr>
        <w:t>neoplasia</w:t>
      </w:r>
      <w:proofErr w:type="spellEnd"/>
      <w:r w:rsidRPr="003D06C4">
        <w:rPr>
          <w:sz w:val="24"/>
          <w:szCs w:val="24"/>
        </w:rPr>
        <w:t>.</w:t>
      </w:r>
    </w:p>
    <w:p w14:paraId="316C2CEF" w14:textId="77777777" w:rsidR="00600E7E" w:rsidRPr="003D06C4" w:rsidRDefault="00600E7E" w:rsidP="00600E7E">
      <w:pPr>
        <w:numPr>
          <w:ilvl w:val="0"/>
          <w:numId w:val="43"/>
        </w:numPr>
        <w:jc w:val="both"/>
        <w:rPr>
          <w:sz w:val="24"/>
          <w:szCs w:val="24"/>
          <w:lang w:val="en-US"/>
        </w:rPr>
      </w:pPr>
      <w:r w:rsidRPr="003D06C4">
        <w:rPr>
          <w:sz w:val="24"/>
          <w:szCs w:val="24"/>
          <w:lang w:val="en-US"/>
        </w:rPr>
        <w:t xml:space="preserve">What is the difference between </w:t>
      </w:r>
      <w:r w:rsidRPr="003D06C4">
        <w:rPr>
          <w:b/>
          <w:bCs/>
          <w:sz w:val="24"/>
          <w:szCs w:val="24"/>
          <w:lang w:val="en-US"/>
        </w:rPr>
        <w:t>benign</w:t>
      </w:r>
      <w:r w:rsidRPr="003D06C4">
        <w:rPr>
          <w:sz w:val="24"/>
          <w:szCs w:val="24"/>
          <w:lang w:val="en-US"/>
        </w:rPr>
        <w:t xml:space="preserve"> and </w:t>
      </w:r>
      <w:r w:rsidRPr="003D06C4">
        <w:rPr>
          <w:b/>
          <w:bCs/>
          <w:sz w:val="24"/>
          <w:szCs w:val="24"/>
          <w:lang w:val="en-US"/>
        </w:rPr>
        <w:t>malignant</w:t>
      </w:r>
      <w:r w:rsidRPr="003D06C4">
        <w:rPr>
          <w:sz w:val="24"/>
          <w:szCs w:val="24"/>
          <w:lang w:val="en-US"/>
        </w:rPr>
        <w:t xml:space="preserve"> tumors?</w:t>
      </w:r>
    </w:p>
    <w:p w14:paraId="1E0489D1" w14:textId="77777777" w:rsidR="00600E7E" w:rsidRPr="003D06C4" w:rsidRDefault="00600E7E" w:rsidP="00600E7E">
      <w:pPr>
        <w:numPr>
          <w:ilvl w:val="0"/>
          <w:numId w:val="43"/>
        </w:numPr>
        <w:jc w:val="both"/>
        <w:rPr>
          <w:sz w:val="24"/>
          <w:szCs w:val="24"/>
          <w:lang w:val="en-US"/>
        </w:rPr>
      </w:pPr>
      <w:r w:rsidRPr="003D06C4">
        <w:rPr>
          <w:sz w:val="24"/>
          <w:szCs w:val="24"/>
          <w:lang w:val="en-US"/>
        </w:rPr>
        <w:t xml:space="preserve">Explain the terms </w:t>
      </w:r>
      <w:r w:rsidRPr="003D06C4">
        <w:rPr>
          <w:b/>
          <w:bCs/>
          <w:sz w:val="24"/>
          <w:szCs w:val="24"/>
          <w:lang w:val="en-US"/>
        </w:rPr>
        <w:t>differentiation</w:t>
      </w:r>
      <w:r w:rsidRPr="003D06C4">
        <w:rPr>
          <w:sz w:val="24"/>
          <w:szCs w:val="24"/>
          <w:lang w:val="en-US"/>
        </w:rPr>
        <w:t xml:space="preserve"> and </w:t>
      </w:r>
      <w:r w:rsidRPr="003D06C4">
        <w:rPr>
          <w:b/>
          <w:bCs/>
          <w:sz w:val="24"/>
          <w:szCs w:val="24"/>
          <w:lang w:val="en-US"/>
        </w:rPr>
        <w:t>anaplasia</w:t>
      </w:r>
      <w:r w:rsidRPr="003D06C4">
        <w:rPr>
          <w:sz w:val="24"/>
          <w:szCs w:val="24"/>
          <w:lang w:val="en-US"/>
        </w:rPr>
        <w:t>.</w:t>
      </w:r>
    </w:p>
    <w:p w14:paraId="2F27EB39" w14:textId="77777777" w:rsidR="00600E7E" w:rsidRPr="003D06C4" w:rsidRDefault="00600E7E" w:rsidP="00600E7E">
      <w:pPr>
        <w:numPr>
          <w:ilvl w:val="0"/>
          <w:numId w:val="43"/>
        </w:numPr>
        <w:jc w:val="both"/>
        <w:rPr>
          <w:sz w:val="24"/>
          <w:szCs w:val="24"/>
          <w:lang w:val="en-US"/>
        </w:rPr>
      </w:pPr>
      <w:r w:rsidRPr="003D06C4">
        <w:rPr>
          <w:sz w:val="24"/>
          <w:szCs w:val="24"/>
          <w:lang w:val="en-US"/>
        </w:rPr>
        <w:t xml:space="preserve">What is </w:t>
      </w:r>
      <w:r w:rsidRPr="003D06C4">
        <w:rPr>
          <w:b/>
          <w:bCs/>
          <w:sz w:val="24"/>
          <w:szCs w:val="24"/>
          <w:lang w:val="en-US"/>
        </w:rPr>
        <w:t>carcinoma</w:t>
      </w:r>
      <w:r w:rsidRPr="003D06C4">
        <w:rPr>
          <w:sz w:val="24"/>
          <w:szCs w:val="24"/>
          <w:lang w:val="en-US"/>
        </w:rPr>
        <w:t xml:space="preserve"> and what is </w:t>
      </w:r>
      <w:r w:rsidRPr="003D06C4">
        <w:rPr>
          <w:b/>
          <w:bCs/>
          <w:sz w:val="24"/>
          <w:szCs w:val="24"/>
          <w:lang w:val="en-US"/>
        </w:rPr>
        <w:t>sarcoma</w:t>
      </w:r>
      <w:r w:rsidRPr="003D06C4">
        <w:rPr>
          <w:sz w:val="24"/>
          <w:szCs w:val="24"/>
          <w:lang w:val="en-US"/>
        </w:rPr>
        <w:t>?</w:t>
      </w:r>
    </w:p>
    <w:p w14:paraId="2977AA72" w14:textId="77777777" w:rsidR="00600E7E" w:rsidRPr="003D06C4" w:rsidRDefault="00600E7E" w:rsidP="00600E7E">
      <w:pPr>
        <w:numPr>
          <w:ilvl w:val="0"/>
          <w:numId w:val="43"/>
        </w:numPr>
        <w:jc w:val="both"/>
        <w:rPr>
          <w:sz w:val="24"/>
          <w:szCs w:val="24"/>
          <w:lang w:val="en-US"/>
        </w:rPr>
      </w:pPr>
      <w:r w:rsidRPr="003D06C4">
        <w:rPr>
          <w:sz w:val="24"/>
          <w:szCs w:val="24"/>
          <w:lang w:val="en-US"/>
        </w:rPr>
        <w:t xml:space="preserve">Define </w:t>
      </w:r>
      <w:r w:rsidRPr="003D06C4">
        <w:rPr>
          <w:b/>
          <w:bCs/>
          <w:sz w:val="24"/>
          <w:szCs w:val="24"/>
          <w:lang w:val="en-US"/>
        </w:rPr>
        <w:t>metastasis</w:t>
      </w:r>
      <w:r w:rsidRPr="003D06C4">
        <w:rPr>
          <w:sz w:val="24"/>
          <w:szCs w:val="24"/>
          <w:lang w:val="en-US"/>
        </w:rPr>
        <w:t xml:space="preserve"> and describe its pathways.</w:t>
      </w:r>
    </w:p>
    <w:p w14:paraId="6ED2AEDA" w14:textId="77777777" w:rsidR="00600E7E" w:rsidRPr="003D06C4" w:rsidRDefault="00600E7E" w:rsidP="00600E7E">
      <w:pPr>
        <w:numPr>
          <w:ilvl w:val="0"/>
          <w:numId w:val="43"/>
        </w:numPr>
        <w:jc w:val="both"/>
        <w:rPr>
          <w:sz w:val="24"/>
          <w:szCs w:val="24"/>
          <w:lang w:val="en-US"/>
        </w:rPr>
      </w:pPr>
      <w:r w:rsidRPr="003D06C4">
        <w:rPr>
          <w:sz w:val="24"/>
          <w:szCs w:val="24"/>
          <w:lang w:val="en-US"/>
        </w:rPr>
        <w:t>What factors influence cancer epidemiology?</w:t>
      </w:r>
    </w:p>
    <w:p w14:paraId="238AE06D" w14:textId="77777777" w:rsidR="00600E7E" w:rsidRPr="003D06C4" w:rsidRDefault="00600E7E" w:rsidP="00600E7E">
      <w:pPr>
        <w:ind w:firstLine="709"/>
        <w:jc w:val="both"/>
        <w:rPr>
          <w:b/>
          <w:bCs/>
          <w:sz w:val="24"/>
          <w:szCs w:val="24"/>
        </w:rPr>
      </w:pPr>
      <w:proofErr w:type="spellStart"/>
      <w:r w:rsidRPr="003D06C4">
        <w:rPr>
          <w:b/>
          <w:bCs/>
          <w:sz w:val="24"/>
          <w:szCs w:val="24"/>
        </w:rPr>
        <w:t>Cancer</w:t>
      </w:r>
      <w:proofErr w:type="spellEnd"/>
      <w:r w:rsidRPr="003D06C4">
        <w:rPr>
          <w:b/>
          <w:bCs/>
          <w:sz w:val="24"/>
          <w:szCs w:val="24"/>
        </w:rPr>
        <w:t xml:space="preserve"> </w:t>
      </w:r>
      <w:proofErr w:type="spellStart"/>
      <w:r w:rsidRPr="003D06C4">
        <w:rPr>
          <w:b/>
          <w:bCs/>
          <w:sz w:val="24"/>
          <w:szCs w:val="24"/>
        </w:rPr>
        <w:t>Genetics</w:t>
      </w:r>
      <w:proofErr w:type="spellEnd"/>
    </w:p>
    <w:p w14:paraId="21D0798F" w14:textId="77777777" w:rsidR="00600E7E" w:rsidRPr="003D06C4" w:rsidRDefault="00600E7E" w:rsidP="00600E7E">
      <w:pPr>
        <w:numPr>
          <w:ilvl w:val="0"/>
          <w:numId w:val="44"/>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b/>
          <w:bCs/>
          <w:sz w:val="24"/>
          <w:szCs w:val="24"/>
        </w:rPr>
        <w:t>oncogenes</w:t>
      </w:r>
      <w:proofErr w:type="spellEnd"/>
      <w:r w:rsidRPr="003D06C4">
        <w:rPr>
          <w:sz w:val="24"/>
          <w:szCs w:val="24"/>
        </w:rPr>
        <w:t>?</w:t>
      </w:r>
    </w:p>
    <w:p w14:paraId="55D4331F" w14:textId="77777777" w:rsidR="00600E7E" w:rsidRPr="003D06C4" w:rsidRDefault="00600E7E" w:rsidP="00600E7E">
      <w:pPr>
        <w:numPr>
          <w:ilvl w:val="0"/>
          <w:numId w:val="44"/>
        </w:numPr>
        <w:jc w:val="both"/>
        <w:rPr>
          <w:sz w:val="24"/>
          <w:szCs w:val="24"/>
          <w:lang w:val="en-US"/>
        </w:rPr>
      </w:pPr>
      <w:r w:rsidRPr="003D06C4">
        <w:rPr>
          <w:sz w:val="24"/>
          <w:szCs w:val="24"/>
          <w:lang w:val="en-US"/>
        </w:rPr>
        <w:t xml:space="preserve">What are </w:t>
      </w:r>
      <w:r w:rsidRPr="003D06C4">
        <w:rPr>
          <w:b/>
          <w:bCs/>
          <w:sz w:val="24"/>
          <w:szCs w:val="24"/>
          <w:lang w:val="en-US"/>
        </w:rPr>
        <w:t>tumor suppressor genes</w:t>
      </w:r>
      <w:r w:rsidRPr="003D06C4">
        <w:rPr>
          <w:sz w:val="24"/>
          <w:szCs w:val="24"/>
          <w:lang w:val="en-US"/>
        </w:rPr>
        <w:t>?</w:t>
      </w:r>
    </w:p>
    <w:p w14:paraId="48BA13BD" w14:textId="77777777" w:rsidR="00600E7E" w:rsidRPr="003D06C4" w:rsidRDefault="00600E7E" w:rsidP="00600E7E">
      <w:pPr>
        <w:numPr>
          <w:ilvl w:val="0"/>
          <w:numId w:val="44"/>
        </w:numPr>
        <w:jc w:val="both"/>
        <w:rPr>
          <w:sz w:val="24"/>
          <w:szCs w:val="24"/>
          <w:lang w:val="en-US"/>
        </w:rPr>
      </w:pPr>
      <w:r w:rsidRPr="003D06C4">
        <w:rPr>
          <w:sz w:val="24"/>
          <w:szCs w:val="24"/>
          <w:lang w:val="en-US"/>
        </w:rPr>
        <w:t xml:space="preserve">What is the role of </w:t>
      </w:r>
      <w:r w:rsidRPr="003D06C4">
        <w:rPr>
          <w:b/>
          <w:bCs/>
          <w:sz w:val="24"/>
          <w:szCs w:val="24"/>
          <w:lang w:val="en-US"/>
        </w:rPr>
        <w:t>p53</w:t>
      </w:r>
      <w:r w:rsidRPr="003D06C4">
        <w:rPr>
          <w:sz w:val="24"/>
          <w:szCs w:val="24"/>
          <w:lang w:val="en-US"/>
        </w:rPr>
        <w:t xml:space="preserve"> in cancer?</w:t>
      </w:r>
    </w:p>
    <w:p w14:paraId="25940D95" w14:textId="77777777" w:rsidR="00600E7E" w:rsidRPr="003D06C4" w:rsidRDefault="00600E7E" w:rsidP="00600E7E">
      <w:pPr>
        <w:numPr>
          <w:ilvl w:val="0"/>
          <w:numId w:val="44"/>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b/>
          <w:bCs/>
          <w:sz w:val="24"/>
          <w:szCs w:val="24"/>
        </w:rPr>
        <w:t>multistep</w:t>
      </w:r>
      <w:proofErr w:type="spellEnd"/>
      <w:r w:rsidRPr="003D06C4">
        <w:rPr>
          <w:b/>
          <w:bCs/>
          <w:sz w:val="24"/>
          <w:szCs w:val="24"/>
        </w:rPr>
        <w:t xml:space="preserve"> </w:t>
      </w:r>
      <w:proofErr w:type="spellStart"/>
      <w:r w:rsidRPr="003D06C4">
        <w:rPr>
          <w:b/>
          <w:bCs/>
          <w:sz w:val="24"/>
          <w:szCs w:val="24"/>
        </w:rPr>
        <w:t>carcinogenesis</w:t>
      </w:r>
      <w:proofErr w:type="spellEnd"/>
      <w:r w:rsidRPr="003D06C4">
        <w:rPr>
          <w:sz w:val="24"/>
          <w:szCs w:val="24"/>
        </w:rPr>
        <w:t>.</w:t>
      </w:r>
    </w:p>
    <w:p w14:paraId="3BD9D164" w14:textId="77777777" w:rsidR="00600E7E" w:rsidRPr="003D06C4" w:rsidRDefault="00600E7E" w:rsidP="00600E7E">
      <w:pPr>
        <w:numPr>
          <w:ilvl w:val="0"/>
          <w:numId w:val="44"/>
        </w:numPr>
        <w:jc w:val="both"/>
        <w:rPr>
          <w:sz w:val="24"/>
          <w:szCs w:val="24"/>
          <w:lang w:val="en-US"/>
        </w:rPr>
      </w:pPr>
      <w:r w:rsidRPr="003D06C4">
        <w:rPr>
          <w:sz w:val="24"/>
          <w:szCs w:val="24"/>
          <w:lang w:val="en-US"/>
        </w:rPr>
        <w:t xml:space="preserve">List and explain the </w:t>
      </w:r>
      <w:r w:rsidRPr="003D06C4">
        <w:rPr>
          <w:b/>
          <w:bCs/>
          <w:sz w:val="24"/>
          <w:szCs w:val="24"/>
          <w:lang w:val="en-US"/>
        </w:rPr>
        <w:t>hallmarks of cancer</w:t>
      </w:r>
      <w:r w:rsidRPr="003D06C4">
        <w:rPr>
          <w:sz w:val="24"/>
          <w:szCs w:val="24"/>
          <w:lang w:val="en-US"/>
        </w:rPr>
        <w:t>.</w:t>
      </w:r>
    </w:p>
    <w:p w14:paraId="2E42AF03" w14:textId="77777777" w:rsidR="00600E7E" w:rsidRPr="003D06C4" w:rsidRDefault="00600E7E" w:rsidP="00600E7E">
      <w:pPr>
        <w:ind w:firstLine="709"/>
        <w:jc w:val="both"/>
        <w:rPr>
          <w:b/>
          <w:bCs/>
          <w:sz w:val="24"/>
          <w:szCs w:val="24"/>
          <w:lang w:val="en-US"/>
        </w:rPr>
      </w:pPr>
      <w:r w:rsidRPr="003D06C4">
        <w:rPr>
          <w:b/>
          <w:bCs/>
          <w:sz w:val="24"/>
          <w:szCs w:val="24"/>
          <w:lang w:val="en-US"/>
        </w:rPr>
        <w:t>14. Neoplasia II &amp; Genetic Diseases I</w:t>
      </w:r>
    </w:p>
    <w:p w14:paraId="4F40DD15" w14:textId="77777777" w:rsidR="00600E7E" w:rsidRPr="003D06C4" w:rsidRDefault="00600E7E" w:rsidP="00600E7E">
      <w:pPr>
        <w:ind w:firstLine="709"/>
        <w:jc w:val="both"/>
        <w:rPr>
          <w:b/>
          <w:bCs/>
          <w:sz w:val="24"/>
          <w:szCs w:val="24"/>
          <w:lang w:val="en-US"/>
        </w:rPr>
      </w:pPr>
      <w:r w:rsidRPr="003D06C4">
        <w:rPr>
          <w:b/>
          <w:bCs/>
          <w:sz w:val="24"/>
          <w:szCs w:val="24"/>
          <w:lang w:val="en-US"/>
        </w:rPr>
        <w:t>Etiology and Clinical Aspects of Cancer</w:t>
      </w:r>
    </w:p>
    <w:p w14:paraId="066E440D" w14:textId="77777777" w:rsidR="00600E7E" w:rsidRPr="003D06C4" w:rsidRDefault="00600E7E" w:rsidP="00600E7E">
      <w:pPr>
        <w:numPr>
          <w:ilvl w:val="0"/>
          <w:numId w:val="45"/>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b/>
          <w:bCs/>
          <w:sz w:val="24"/>
          <w:szCs w:val="24"/>
        </w:rPr>
        <w:t>carcinogenic</w:t>
      </w:r>
      <w:proofErr w:type="spellEnd"/>
      <w:r w:rsidRPr="003D06C4">
        <w:rPr>
          <w:b/>
          <w:bCs/>
          <w:sz w:val="24"/>
          <w:szCs w:val="24"/>
        </w:rPr>
        <w:t xml:space="preserve"> </w:t>
      </w:r>
      <w:proofErr w:type="spellStart"/>
      <w:r w:rsidRPr="003D06C4">
        <w:rPr>
          <w:b/>
          <w:bCs/>
          <w:sz w:val="24"/>
          <w:szCs w:val="24"/>
        </w:rPr>
        <w:t>agents</w:t>
      </w:r>
      <w:proofErr w:type="spellEnd"/>
      <w:r w:rsidRPr="003D06C4">
        <w:rPr>
          <w:sz w:val="24"/>
          <w:szCs w:val="24"/>
        </w:rPr>
        <w:t>?</w:t>
      </w:r>
    </w:p>
    <w:p w14:paraId="4F355CE5" w14:textId="77777777" w:rsidR="00600E7E" w:rsidRPr="003D06C4" w:rsidRDefault="00600E7E" w:rsidP="00600E7E">
      <w:pPr>
        <w:numPr>
          <w:ilvl w:val="0"/>
          <w:numId w:val="45"/>
        </w:numPr>
        <w:jc w:val="both"/>
        <w:rPr>
          <w:sz w:val="24"/>
          <w:szCs w:val="24"/>
        </w:rPr>
      </w:pPr>
      <w:proofErr w:type="spellStart"/>
      <w:r w:rsidRPr="003D06C4">
        <w:rPr>
          <w:sz w:val="24"/>
          <w:szCs w:val="24"/>
        </w:rPr>
        <w:t>Classify</w:t>
      </w:r>
      <w:proofErr w:type="spellEnd"/>
      <w:r w:rsidRPr="003D06C4">
        <w:rPr>
          <w:sz w:val="24"/>
          <w:szCs w:val="24"/>
        </w:rPr>
        <w:t xml:space="preserve"> </w:t>
      </w:r>
      <w:proofErr w:type="spellStart"/>
      <w:r w:rsidRPr="003D06C4">
        <w:rPr>
          <w:sz w:val="24"/>
          <w:szCs w:val="24"/>
        </w:rPr>
        <w:t>chemical</w:t>
      </w:r>
      <w:proofErr w:type="spellEnd"/>
      <w:r w:rsidRPr="003D06C4">
        <w:rPr>
          <w:sz w:val="24"/>
          <w:szCs w:val="24"/>
        </w:rPr>
        <w:t xml:space="preserve"> </w:t>
      </w:r>
      <w:proofErr w:type="spellStart"/>
      <w:r w:rsidRPr="003D06C4">
        <w:rPr>
          <w:sz w:val="24"/>
          <w:szCs w:val="24"/>
        </w:rPr>
        <w:t>carcinogens</w:t>
      </w:r>
      <w:proofErr w:type="spellEnd"/>
      <w:r w:rsidRPr="003D06C4">
        <w:rPr>
          <w:sz w:val="24"/>
          <w:szCs w:val="24"/>
        </w:rPr>
        <w:t>.</w:t>
      </w:r>
    </w:p>
    <w:p w14:paraId="4D39A38B" w14:textId="77777777" w:rsidR="00600E7E" w:rsidRPr="003D06C4" w:rsidRDefault="00600E7E" w:rsidP="00600E7E">
      <w:pPr>
        <w:numPr>
          <w:ilvl w:val="0"/>
          <w:numId w:val="45"/>
        </w:numPr>
        <w:jc w:val="both"/>
        <w:rPr>
          <w:sz w:val="24"/>
          <w:szCs w:val="24"/>
          <w:lang w:val="en-US"/>
        </w:rPr>
      </w:pPr>
      <w:r w:rsidRPr="003D06C4">
        <w:rPr>
          <w:sz w:val="24"/>
          <w:szCs w:val="24"/>
          <w:lang w:val="en-US"/>
        </w:rPr>
        <w:t xml:space="preserve">Describe the role of </w:t>
      </w:r>
      <w:r w:rsidRPr="003D06C4">
        <w:rPr>
          <w:b/>
          <w:bCs/>
          <w:sz w:val="24"/>
          <w:szCs w:val="24"/>
          <w:lang w:val="en-US"/>
        </w:rPr>
        <w:t>viruses</w:t>
      </w:r>
      <w:r w:rsidRPr="003D06C4">
        <w:rPr>
          <w:sz w:val="24"/>
          <w:szCs w:val="24"/>
          <w:lang w:val="en-US"/>
        </w:rPr>
        <w:t xml:space="preserve"> in carcinogenesis.</w:t>
      </w:r>
    </w:p>
    <w:p w14:paraId="3743E9FB" w14:textId="77777777" w:rsidR="00600E7E" w:rsidRPr="003D06C4" w:rsidRDefault="00600E7E" w:rsidP="00600E7E">
      <w:pPr>
        <w:numPr>
          <w:ilvl w:val="0"/>
          <w:numId w:val="45"/>
        </w:numPr>
        <w:jc w:val="both"/>
        <w:rPr>
          <w:sz w:val="24"/>
          <w:szCs w:val="24"/>
          <w:lang w:val="en-US"/>
        </w:rPr>
      </w:pPr>
      <w:r w:rsidRPr="003D06C4">
        <w:rPr>
          <w:sz w:val="24"/>
          <w:szCs w:val="24"/>
          <w:lang w:val="en-US"/>
        </w:rPr>
        <w:t>What are the clinical effects of malignant tumors?</w:t>
      </w:r>
    </w:p>
    <w:p w14:paraId="43741DE5" w14:textId="77777777" w:rsidR="00600E7E" w:rsidRPr="003D06C4" w:rsidRDefault="00600E7E" w:rsidP="00600E7E">
      <w:pPr>
        <w:numPr>
          <w:ilvl w:val="0"/>
          <w:numId w:val="45"/>
        </w:numPr>
        <w:jc w:val="both"/>
        <w:rPr>
          <w:sz w:val="24"/>
          <w:szCs w:val="24"/>
        </w:rPr>
      </w:pPr>
      <w:proofErr w:type="spellStart"/>
      <w:r w:rsidRPr="003D06C4">
        <w:rPr>
          <w:sz w:val="24"/>
          <w:szCs w:val="24"/>
        </w:rPr>
        <w:t>Explain</w:t>
      </w:r>
      <w:proofErr w:type="spellEnd"/>
      <w:r w:rsidRPr="003D06C4">
        <w:rPr>
          <w:sz w:val="24"/>
          <w:szCs w:val="24"/>
        </w:rPr>
        <w:t xml:space="preserve"> </w:t>
      </w:r>
      <w:proofErr w:type="spellStart"/>
      <w:r w:rsidRPr="003D06C4">
        <w:rPr>
          <w:b/>
          <w:bCs/>
          <w:sz w:val="24"/>
          <w:szCs w:val="24"/>
        </w:rPr>
        <w:t>paraneoplastic</w:t>
      </w:r>
      <w:proofErr w:type="spellEnd"/>
      <w:r w:rsidRPr="003D06C4">
        <w:rPr>
          <w:b/>
          <w:bCs/>
          <w:sz w:val="24"/>
          <w:szCs w:val="24"/>
        </w:rPr>
        <w:t xml:space="preserve"> </w:t>
      </w:r>
      <w:proofErr w:type="spellStart"/>
      <w:r w:rsidRPr="003D06C4">
        <w:rPr>
          <w:b/>
          <w:bCs/>
          <w:sz w:val="24"/>
          <w:szCs w:val="24"/>
        </w:rPr>
        <w:t>syndromes</w:t>
      </w:r>
      <w:proofErr w:type="spellEnd"/>
      <w:r w:rsidRPr="003D06C4">
        <w:rPr>
          <w:sz w:val="24"/>
          <w:szCs w:val="24"/>
        </w:rPr>
        <w:t>.</w:t>
      </w:r>
    </w:p>
    <w:p w14:paraId="58ABC09E" w14:textId="77777777" w:rsidR="00600E7E" w:rsidRPr="003D06C4" w:rsidRDefault="00600E7E" w:rsidP="00600E7E">
      <w:pPr>
        <w:ind w:firstLine="709"/>
        <w:jc w:val="both"/>
        <w:rPr>
          <w:b/>
          <w:bCs/>
          <w:sz w:val="24"/>
          <w:szCs w:val="24"/>
        </w:rPr>
      </w:pPr>
      <w:proofErr w:type="spellStart"/>
      <w:r w:rsidRPr="003D06C4">
        <w:rPr>
          <w:b/>
          <w:bCs/>
          <w:sz w:val="24"/>
          <w:szCs w:val="24"/>
        </w:rPr>
        <w:t>Genetic</w:t>
      </w:r>
      <w:proofErr w:type="spellEnd"/>
      <w:r w:rsidRPr="003D06C4">
        <w:rPr>
          <w:b/>
          <w:bCs/>
          <w:sz w:val="24"/>
          <w:szCs w:val="24"/>
        </w:rPr>
        <w:t xml:space="preserve"> </w:t>
      </w:r>
      <w:proofErr w:type="spellStart"/>
      <w:r w:rsidRPr="003D06C4">
        <w:rPr>
          <w:b/>
          <w:bCs/>
          <w:sz w:val="24"/>
          <w:szCs w:val="24"/>
        </w:rPr>
        <w:t>Diseases</w:t>
      </w:r>
      <w:proofErr w:type="spellEnd"/>
      <w:r w:rsidRPr="003D06C4">
        <w:rPr>
          <w:b/>
          <w:bCs/>
          <w:sz w:val="24"/>
          <w:szCs w:val="24"/>
        </w:rPr>
        <w:t xml:space="preserve"> I</w:t>
      </w:r>
    </w:p>
    <w:p w14:paraId="500952DA" w14:textId="77777777" w:rsidR="00600E7E" w:rsidRPr="003D06C4" w:rsidRDefault="00600E7E" w:rsidP="00600E7E">
      <w:pPr>
        <w:numPr>
          <w:ilvl w:val="0"/>
          <w:numId w:val="46"/>
        </w:numPr>
        <w:jc w:val="both"/>
        <w:rPr>
          <w:sz w:val="24"/>
          <w:szCs w:val="24"/>
          <w:lang w:val="en-US"/>
        </w:rPr>
      </w:pPr>
      <w:r w:rsidRPr="003D06C4">
        <w:rPr>
          <w:sz w:val="24"/>
          <w:szCs w:val="24"/>
          <w:lang w:val="en-US"/>
        </w:rPr>
        <w:t xml:space="preserve">What is a </w:t>
      </w:r>
      <w:r w:rsidRPr="003D06C4">
        <w:rPr>
          <w:b/>
          <w:bCs/>
          <w:sz w:val="24"/>
          <w:szCs w:val="24"/>
          <w:lang w:val="en-US"/>
        </w:rPr>
        <w:t>genetic disease</w:t>
      </w:r>
      <w:r w:rsidRPr="003D06C4">
        <w:rPr>
          <w:sz w:val="24"/>
          <w:szCs w:val="24"/>
          <w:lang w:val="en-US"/>
        </w:rPr>
        <w:t>?</w:t>
      </w:r>
    </w:p>
    <w:p w14:paraId="10BC4CCA" w14:textId="77777777" w:rsidR="00600E7E" w:rsidRPr="003D06C4" w:rsidRDefault="00600E7E" w:rsidP="00600E7E">
      <w:pPr>
        <w:numPr>
          <w:ilvl w:val="0"/>
          <w:numId w:val="46"/>
        </w:numPr>
        <w:jc w:val="both"/>
        <w:rPr>
          <w:sz w:val="24"/>
          <w:szCs w:val="24"/>
          <w:lang w:val="en-US"/>
        </w:rPr>
      </w:pPr>
      <w:r w:rsidRPr="003D06C4">
        <w:rPr>
          <w:sz w:val="24"/>
          <w:szCs w:val="24"/>
          <w:lang w:val="en-US"/>
        </w:rPr>
        <w:t>Classify genetic abnormalities causing human disease.</w:t>
      </w:r>
    </w:p>
    <w:p w14:paraId="22DAA1D3" w14:textId="77777777" w:rsidR="00600E7E" w:rsidRPr="003D06C4" w:rsidRDefault="00600E7E" w:rsidP="00600E7E">
      <w:pPr>
        <w:numPr>
          <w:ilvl w:val="0"/>
          <w:numId w:val="46"/>
        </w:numPr>
        <w:jc w:val="both"/>
        <w:rPr>
          <w:sz w:val="24"/>
          <w:szCs w:val="24"/>
        </w:rPr>
      </w:pPr>
      <w:r w:rsidRPr="003D06C4">
        <w:rPr>
          <w:sz w:val="24"/>
          <w:szCs w:val="24"/>
        </w:rPr>
        <w:t xml:space="preserve">What </w:t>
      </w:r>
      <w:proofErr w:type="spellStart"/>
      <w:r w:rsidRPr="003D06C4">
        <w:rPr>
          <w:sz w:val="24"/>
          <w:szCs w:val="24"/>
        </w:rPr>
        <w:t>is</w:t>
      </w:r>
      <w:proofErr w:type="spellEnd"/>
      <w:r w:rsidRPr="003D06C4">
        <w:rPr>
          <w:sz w:val="24"/>
          <w:szCs w:val="24"/>
        </w:rPr>
        <w:t xml:space="preserve"> a </w:t>
      </w:r>
      <w:proofErr w:type="spellStart"/>
      <w:r w:rsidRPr="003D06C4">
        <w:rPr>
          <w:b/>
          <w:bCs/>
          <w:sz w:val="24"/>
          <w:szCs w:val="24"/>
        </w:rPr>
        <w:t>mutation</w:t>
      </w:r>
      <w:proofErr w:type="spellEnd"/>
      <w:r w:rsidRPr="003D06C4">
        <w:rPr>
          <w:sz w:val="24"/>
          <w:szCs w:val="24"/>
        </w:rPr>
        <w:t>?</w:t>
      </w:r>
    </w:p>
    <w:p w14:paraId="387ED739" w14:textId="77777777" w:rsidR="00600E7E" w:rsidRPr="003D06C4" w:rsidRDefault="00600E7E" w:rsidP="00600E7E">
      <w:pPr>
        <w:numPr>
          <w:ilvl w:val="0"/>
          <w:numId w:val="46"/>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b/>
          <w:bCs/>
          <w:sz w:val="24"/>
          <w:szCs w:val="24"/>
        </w:rPr>
        <w:t>Mendelian</w:t>
      </w:r>
      <w:proofErr w:type="spellEnd"/>
      <w:r w:rsidRPr="003D06C4">
        <w:rPr>
          <w:b/>
          <w:bCs/>
          <w:sz w:val="24"/>
          <w:szCs w:val="24"/>
        </w:rPr>
        <w:t xml:space="preserve"> </w:t>
      </w:r>
      <w:proofErr w:type="spellStart"/>
      <w:r w:rsidRPr="003D06C4">
        <w:rPr>
          <w:b/>
          <w:bCs/>
          <w:sz w:val="24"/>
          <w:szCs w:val="24"/>
        </w:rPr>
        <w:t>disorders</w:t>
      </w:r>
      <w:proofErr w:type="spellEnd"/>
      <w:r w:rsidRPr="003D06C4">
        <w:rPr>
          <w:sz w:val="24"/>
          <w:szCs w:val="24"/>
        </w:rPr>
        <w:t>.</w:t>
      </w:r>
    </w:p>
    <w:p w14:paraId="751368B1" w14:textId="77777777" w:rsidR="00600E7E" w:rsidRPr="003D06C4" w:rsidRDefault="00600E7E" w:rsidP="00600E7E">
      <w:pPr>
        <w:numPr>
          <w:ilvl w:val="0"/>
          <w:numId w:val="46"/>
        </w:numPr>
        <w:jc w:val="both"/>
        <w:rPr>
          <w:sz w:val="24"/>
          <w:szCs w:val="24"/>
        </w:rPr>
      </w:pPr>
      <w:proofErr w:type="spellStart"/>
      <w:r w:rsidRPr="003D06C4">
        <w:rPr>
          <w:sz w:val="24"/>
          <w:szCs w:val="24"/>
        </w:rPr>
        <w:t>Describe</w:t>
      </w:r>
      <w:proofErr w:type="spellEnd"/>
      <w:r w:rsidRPr="003D06C4">
        <w:rPr>
          <w:sz w:val="24"/>
          <w:szCs w:val="24"/>
        </w:rPr>
        <w:t xml:space="preserve"> </w:t>
      </w:r>
      <w:proofErr w:type="spellStart"/>
      <w:r w:rsidRPr="003D06C4">
        <w:rPr>
          <w:b/>
          <w:bCs/>
          <w:sz w:val="24"/>
          <w:szCs w:val="24"/>
        </w:rPr>
        <w:t>autosomal</w:t>
      </w:r>
      <w:proofErr w:type="spellEnd"/>
      <w:r w:rsidRPr="003D06C4">
        <w:rPr>
          <w:b/>
          <w:bCs/>
          <w:sz w:val="24"/>
          <w:szCs w:val="24"/>
        </w:rPr>
        <w:t xml:space="preserve"> </w:t>
      </w:r>
      <w:proofErr w:type="spellStart"/>
      <w:r w:rsidRPr="003D06C4">
        <w:rPr>
          <w:b/>
          <w:bCs/>
          <w:sz w:val="24"/>
          <w:szCs w:val="24"/>
        </w:rPr>
        <w:t>dominant</w:t>
      </w:r>
      <w:proofErr w:type="spellEnd"/>
      <w:r w:rsidRPr="003D06C4">
        <w:rPr>
          <w:b/>
          <w:bCs/>
          <w:sz w:val="24"/>
          <w:szCs w:val="24"/>
        </w:rPr>
        <w:t xml:space="preserve"> </w:t>
      </w:r>
      <w:proofErr w:type="spellStart"/>
      <w:r w:rsidRPr="003D06C4">
        <w:rPr>
          <w:b/>
          <w:bCs/>
          <w:sz w:val="24"/>
          <w:szCs w:val="24"/>
        </w:rPr>
        <w:t>inheritance</w:t>
      </w:r>
      <w:proofErr w:type="spellEnd"/>
      <w:r w:rsidRPr="003D06C4">
        <w:rPr>
          <w:sz w:val="24"/>
          <w:szCs w:val="24"/>
        </w:rPr>
        <w:t>.</w:t>
      </w:r>
    </w:p>
    <w:p w14:paraId="04A436FB" w14:textId="77777777" w:rsidR="00600E7E" w:rsidRPr="003D06C4" w:rsidRDefault="00600E7E" w:rsidP="00600E7E">
      <w:pPr>
        <w:numPr>
          <w:ilvl w:val="0"/>
          <w:numId w:val="46"/>
        </w:numPr>
        <w:jc w:val="both"/>
        <w:rPr>
          <w:sz w:val="24"/>
          <w:szCs w:val="24"/>
        </w:rPr>
      </w:pPr>
      <w:proofErr w:type="spellStart"/>
      <w:r w:rsidRPr="003D06C4">
        <w:rPr>
          <w:sz w:val="24"/>
          <w:szCs w:val="24"/>
        </w:rPr>
        <w:t>Describe</w:t>
      </w:r>
      <w:proofErr w:type="spellEnd"/>
      <w:r w:rsidRPr="003D06C4">
        <w:rPr>
          <w:sz w:val="24"/>
          <w:szCs w:val="24"/>
        </w:rPr>
        <w:t xml:space="preserve"> </w:t>
      </w:r>
      <w:proofErr w:type="spellStart"/>
      <w:r w:rsidRPr="003D06C4">
        <w:rPr>
          <w:b/>
          <w:bCs/>
          <w:sz w:val="24"/>
          <w:szCs w:val="24"/>
        </w:rPr>
        <w:t>autosomal</w:t>
      </w:r>
      <w:proofErr w:type="spellEnd"/>
      <w:r w:rsidRPr="003D06C4">
        <w:rPr>
          <w:b/>
          <w:bCs/>
          <w:sz w:val="24"/>
          <w:szCs w:val="24"/>
        </w:rPr>
        <w:t xml:space="preserve"> </w:t>
      </w:r>
      <w:proofErr w:type="spellStart"/>
      <w:r w:rsidRPr="003D06C4">
        <w:rPr>
          <w:b/>
          <w:bCs/>
          <w:sz w:val="24"/>
          <w:szCs w:val="24"/>
        </w:rPr>
        <w:t>recessive</w:t>
      </w:r>
      <w:proofErr w:type="spellEnd"/>
      <w:r w:rsidRPr="003D06C4">
        <w:rPr>
          <w:b/>
          <w:bCs/>
          <w:sz w:val="24"/>
          <w:szCs w:val="24"/>
        </w:rPr>
        <w:t xml:space="preserve"> </w:t>
      </w:r>
      <w:proofErr w:type="spellStart"/>
      <w:r w:rsidRPr="003D06C4">
        <w:rPr>
          <w:b/>
          <w:bCs/>
          <w:sz w:val="24"/>
          <w:szCs w:val="24"/>
        </w:rPr>
        <w:t>inheritance</w:t>
      </w:r>
      <w:proofErr w:type="spellEnd"/>
      <w:r w:rsidRPr="003D06C4">
        <w:rPr>
          <w:sz w:val="24"/>
          <w:szCs w:val="24"/>
        </w:rPr>
        <w:t>.</w:t>
      </w:r>
    </w:p>
    <w:p w14:paraId="2ADDE538" w14:textId="77777777" w:rsidR="00600E7E" w:rsidRPr="003D06C4" w:rsidRDefault="00600E7E" w:rsidP="00600E7E">
      <w:pPr>
        <w:numPr>
          <w:ilvl w:val="0"/>
          <w:numId w:val="46"/>
        </w:numPr>
        <w:jc w:val="both"/>
        <w:rPr>
          <w:sz w:val="24"/>
          <w:szCs w:val="24"/>
        </w:rPr>
      </w:pPr>
      <w:proofErr w:type="spellStart"/>
      <w:r w:rsidRPr="003D06C4">
        <w:rPr>
          <w:sz w:val="24"/>
          <w:szCs w:val="24"/>
        </w:rPr>
        <w:t>Describe</w:t>
      </w:r>
      <w:proofErr w:type="spellEnd"/>
      <w:r w:rsidRPr="003D06C4">
        <w:rPr>
          <w:sz w:val="24"/>
          <w:szCs w:val="24"/>
        </w:rPr>
        <w:t xml:space="preserve"> </w:t>
      </w:r>
      <w:r w:rsidRPr="003D06C4">
        <w:rPr>
          <w:b/>
          <w:bCs/>
          <w:sz w:val="24"/>
          <w:szCs w:val="24"/>
        </w:rPr>
        <w:t>X-</w:t>
      </w:r>
      <w:proofErr w:type="spellStart"/>
      <w:r w:rsidRPr="003D06C4">
        <w:rPr>
          <w:b/>
          <w:bCs/>
          <w:sz w:val="24"/>
          <w:szCs w:val="24"/>
        </w:rPr>
        <w:t>linked</w:t>
      </w:r>
      <w:proofErr w:type="spellEnd"/>
      <w:r w:rsidRPr="003D06C4">
        <w:rPr>
          <w:b/>
          <w:bCs/>
          <w:sz w:val="24"/>
          <w:szCs w:val="24"/>
        </w:rPr>
        <w:t xml:space="preserve"> </w:t>
      </w:r>
      <w:proofErr w:type="spellStart"/>
      <w:r w:rsidRPr="003D06C4">
        <w:rPr>
          <w:b/>
          <w:bCs/>
          <w:sz w:val="24"/>
          <w:szCs w:val="24"/>
        </w:rPr>
        <w:t>inheritance</w:t>
      </w:r>
      <w:proofErr w:type="spellEnd"/>
      <w:r w:rsidRPr="003D06C4">
        <w:rPr>
          <w:sz w:val="24"/>
          <w:szCs w:val="24"/>
        </w:rPr>
        <w:t>.</w:t>
      </w:r>
    </w:p>
    <w:p w14:paraId="1DAF6B5D" w14:textId="77777777" w:rsidR="00600E7E" w:rsidRPr="003D06C4" w:rsidRDefault="00600E7E" w:rsidP="00600E7E">
      <w:pPr>
        <w:ind w:firstLine="709"/>
        <w:jc w:val="both"/>
        <w:rPr>
          <w:b/>
          <w:bCs/>
          <w:sz w:val="24"/>
          <w:szCs w:val="24"/>
          <w:lang w:val="en-US"/>
        </w:rPr>
      </w:pPr>
      <w:r w:rsidRPr="003D06C4">
        <w:rPr>
          <w:b/>
          <w:bCs/>
          <w:sz w:val="24"/>
          <w:szCs w:val="24"/>
          <w:lang w:val="en-US"/>
        </w:rPr>
        <w:t>15. Complex Disorders, Cytogenetics &amp; Pediatric Diseases</w:t>
      </w:r>
    </w:p>
    <w:p w14:paraId="6DB69657" w14:textId="77777777" w:rsidR="00600E7E" w:rsidRPr="003D06C4" w:rsidRDefault="00600E7E" w:rsidP="00600E7E">
      <w:pPr>
        <w:numPr>
          <w:ilvl w:val="0"/>
          <w:numId w:val="47"/>
        </w:numPr>
        <w:jc w:val="both"/>
        <w:rPr>
          <w:sz w:val="24"/>
          <w:szCs w:val="24"/>
          <w:lang w:val="en-US"/>
        </w:rPr>
      </w:pPr>
      <w:r w:rsidRPr="003D06C4">
        <w:rPr>
          <w:sz w:val="24"/>
          <w:szCs w:val="24"/>
          <w:lang w:val="en-US"/>
        </w:rPr>
        <w:t xml:space="preserve">What are </w:t>
      </w:r>
      <w:r w:rsidRPr="003D06C4">
        <w:rPr>
          <w:b/>
          <w:bCs/>
          <w:sz w:val="24"/>
          <w:szCs w:val="24"/>
          <w:lang w:val="en-US"/>
        </w:rPr>
        <w:t>complex multigenic disorders</w:t>
      </w:r>
      <w:r w:rsidRPr="003D06C4">
        <w:rPr>
          <w:sz w:val="24"/>
          <w:szCs w:val="24"/>
          <w:lang w:val="en-US"/>
        </w:rPr>
        <w:t>?</w:t>
      </w:r>
    </w:p>
    <w:p w14:paraId="10B2735B" w14:textId="77777777" w:rsidR="00600E7E" w:rsidRPr="003D06C4" w:rsidRDefault="00600E7E" w:rsidP="00600E7E">
      <w:pPr>
        <w:numPr>
          <w:ilvl w:val="0"/>
          <w:numId w:val="47"/>
        </w:numPr>
        <w:jc w:val="both"/>
        <w:rPr>
          <w:sz w:val="24"/>
          <w:szCs w:val="24"/>
          <w:lang w:val="en-US"/>
        </w:rPr>
      </w:pPr>
      <w:r w:rsidRPr="003D06C4">
        <w:rPr>
          <w:sz w:val="24"/>
          <w:szCs w:val="24"/>
          <w:lang w:val="en-US"/>
        </w:rPr>
        <w:t>Give examples of multifactorial diseases.</w:t>
      </w:r>
    </w:p>
    <w:p w14:paraId="29002554" w14:textId="77777777" w:rsidR="00600E7E" w:rsidRPr="003D06C4" w:rsidRDefault="00600E7E" w:rsidP="00600E7E">
      <w:pPr>
        <w:numPr>
          <w:ilvl w:val="0"/>
          <w:numId w:val="47"/>
        </w:numPr>
        <w:jc w:val="both"/>
        <w:rPr>
          <w:sz w:val="24"/>
          <w:szCs w:val="24"/>
          <w:lang w:val="en-US"/>
        </w:rPr>
      </w:pPr>
      <w:r w:rsidRPr="003D06C4">
        <w:rPr>
          <w:sz w:val="24"/>
          <w:szCs w:val="24"/>
          <w:lang w:val="en-US"/>
        </w:rPr>
        <w:t xml:space="preserve">What is a </w:t>
      </w:r>
      <w:r w:rsidRPr="003D06C4">
        <w:rPr>
          <w:b/>
          <w:bCs/>
          <w:sz w:val="24"/>
          <w:szCs w:val="24"/>
          <w:lang w:val="en-US"/>
        </w:rPr>
        <w:t>cytogenetic disorder</w:t>
      </w:r>
      <w:r w:rsidRPr="003D06C4">
        <w:rPr>
          <w:sz w:val="24"/>
          <w:szCs w:val="24"/>
          <w:lang w:val="en-US"/>
        </w:rPr>
        <w:t>?</w:t>
      </w:r>
    </w:p>
    <w:p w14:paraId="05A4D4FF" w14:textId="77777777" w:rsidR="00600E7E" w:rsidRPr="003D06C4" w:rsidRDefault="00600E7E" w:rsidP="00600E7E">
      <w:pPr>
        <w:numPr>
          <w:ilvl w:val="0"/>
          <w:numId w:val="47"/>
        </w:numPr>
        <w:jc w:val="both"/>
        <w:rPr>
          <w:sz w:val="24"/>
          <w:szCs w:val="24"/>
        </w:rPr>
      </w:pPr>
      <w:proofErr w:type="spellStart"/>
      <w:r w:rsidRPr="003D06C4">
        <w:rPr>
          <w:sz w:val="24"/>
          <w:szCs w:val="24"/>
        </w:rPr>
        <w:t>Define</w:t>
      </w:r>
      <w:proofErr w:type="spellEnd"/>
      <w:r w:rsidRPr="003D06C4">
        <w:rPr>
          <w:sz w:val="24"/>
          <w:szCs w:val="24"/>
        </w:rPr>
        <w:t xml:space="preserve"> </w:t>
      </w:r>
      <w:proofErr w:type="spellStart"/>
      <w:r w:rsidRPr="003D06C4">
        <w:rPr>
          <w:b/>
          <w:bCs/>
          <w:sz w:val="24"/>
          <w:szCs w:val="24"/>
        </w:rPr>
        <w:t>aneuploidy</w:t>
      </w:r>
      <w:proofErr w:type="spellEnd"/>
      <w:r w:rsidRPr="003D06C4">
        <w:rPr>
          <w:sz w:val="24"/>
          <w:szCs w:val="24"/>
        </w:rPr>
        <w:t>.</w:t>
      </w:r>
    </w:p>
    <w:p w14:paraId="1F8BE712" w14:textId="77777777" w:rsidR="00600E7E" w:rsidRPr="003D06C4" w:rsidRDefault="00600E7E" w:rsidP="00600E7E">
      <w:pPr>
        <w:numPr>
          <w:ilvl w:val="0"/>
          <w:numId w:val="47"/>
        </w:numPr>
        <w:jc w:val="both"/>
        <w:rPr>
          <w:sz w:val="24"/>
          <w:szCs w:val="24"/>
          <w:lang w:val="en-US"/>
        </w:rPr>
      </w:pPr>
      <w:r w:rsidRPr="003D06C4">
        <w:rPr>
          <w:sz w:val="24"/>
          <w:szCs w:val="24"/>
          <w:lang w:val="en-US"/>
        </w:rPr>
        <w:t xml:space="preserve">Describe </w:t>
      </w:r>
      <w:r w:rsidRPr="003D06C4">
        <w:rPr>
          <w:b/>
          <w:bCs/>
          <w:sz w:val="24"/>
          <w:szCs w:val="24"/>
          <w:lang w:val="en-US"/>
        </w:rPr>
        <w:t>Down syndrome</w:t>
      </w:r>
      <w:r w:rsidRPr="003D06C4">
        <w:rPr>
          <w:sz w:val="24"/>
          <w:szCs w:val="24"/>
          <w:lang w:val="en-US"/>
        </w:rPr>
        <w:t xml:space="preserve"> and its genetic basis.</w:t>
      </w:r>
    </w:p>
    <w:p w14:paraId="552C6C5D" w14:textId="77777777" w:rsidR="00600E7E" w:rsidRPr="003D06C4" w:rsidRDefault="00600E7E" w:rsidP="00600E7E">
      <w:pPr>
        <w:numPr>
          <w:ilvl w:val="0"/>
          <w:numId w:val="47"/>
        </w:numPr>
        <w:jc w:val="both"/>
        <w:rPr>
          <w:sz w:val="24"/>
          <w:szCs w:val="24"/>
          <w:lang w:val="en-US"/>
        </w:rPr>
      </w:pPr>
      <w:r w:rsidRPr="003D06C4">
        <w:rPr>
          <w:sz w:val="24"/>
          <w:szCs w:val="24"/>
          <w:lang w:val="en-US"/>
        </w:rPr>
        <w:t xml:space="preserve">What are </w:t>
      </w:r>
      <w:r w:rsidRPr="003D06C4">
        <w:rPr>
          <w:b/>
          <w:bCs/>
          <w:sz w:val="24"/>
          <w:szCs w:val="24"/>
          <w:lang w:val="en-US"/>
        </w:rPr>
        <w:t>non-Mendelian patterns of inheritance</w:t>
      </w:r>
      <w:r w:rsidRPr="003D06C4">
        <w:rPr>
          <w:sz w:val="24"/>
          <w:szCs w:val="24"/>
          <w:lang w:val="en-US"/>
        </w:rPr>
        <w:t>?</w:t>
      </w:r>
    </w:p>
    <w:p w14:paraId="244608EC" w14:textId="77777777" w:rsidR="00600E7E" w:rsidRPr="003D06C4" w:rsidRDefault="00600E7E" w:rsidP="00600E7E">
      <w:pPr>
        <w:numPr>
          <w:ilvl w:val="0"/>
          <w:numId w:val="47"/>
        </w:numPr>
        <w:jc w:val="both"/>
        <w:rPr>
          <w:sz w:val="24"/>
          <w:szCs w:val="24"/>
        </w:rPr>
      </w:pPr>
      <w:proofErr w:type="spellStart"/>
      <w:r w:rsidRPr="003D06C4">
        <w:rPr>
          <w:sz w:val="24"/>
          <w:szCs w:val="24"/>
        </w:rPr>
        <w:t>Explain</w:t>
      </w:r>
      <w:proofErr w:type="spellEnd"/>
      <w:r w:rsidRPr="003D06C4">
        <w:rPr>
          <w:sz w:val="24"/>
          <w:szCs w:val="24"/>
        </w:rPr>
        <w:t xml:space="preserve"> </w:t>
      </w:r>
      <w:proofErr w:type="spellStart"/>
      <w:r w:rsidRPr="003D06C4">
        <w:rPr>
          <w:b/>
          <w:bCs/>
          <w:sz w:val="24"/>
          <w:szCs w:val="24"/>
        </w:rPr>
        <w:t>mitochondrial</w:t>
      </w:r>
      <w:proofErr w:type="spellEnd"/>
      <w:r w:rsidRPr="003D06C4">
        <w:rPr>
          <w:b/>
          <w:bCs/>
          <w:sz w:val="24"/>
          <w:szCs w:val="24"/>
        </w:rPr>
        <w:t xml:space="preserve"> </w:t>
      </w:r>
      <w:proofErr w:type="spellStart"/>
      <w:r w:rsidRPr="003D06C4">
        <w:rPr>
          <w:b/>
          <w:bCs/>
          <w:sz w:val="24"/>
          <w:szCs w:val="24"/>
        </w:rPr>
        <w:t>inheritance</w:t>
      </w:r>
      <w:proofErr w:type="spellEnd"/>
      <w:r w:rsidRPr="003D06C4">
        <w:rPr>
          <w:sz w:val="24"/>
          <w:szCs w:val="24"/>
        </w:rPr>
        <w:t>.</w:t>
      </w:r>
    </w:p>
    <w:p w14:paraId="2DD1171C" w14:textId="77777777" w:rsidR="00600E7E" w:rsidRPr="003D06C4" w:rsidRDefault="00600E7E" w:rsidP="00600E7E">
      <w:pPr>
        <w:numPr>
          <w:ilvl w:val="0"/>
          <w:numId w:val="47"/>
        </w:numPr>
        <w:jc w:val="both"/>
        <w:rPr>
          <w:sz w:val="24"/>
          <w:szCs w:val="24"/>
          <w:lang w:val="en-US"/>
        </w:rPr>
      </w:pPr>
      <w:r w:rsidRPr="003D06C4">
        <w:rPr>
          <w:sz w:val="24"/>
          <w:szCs w:val="24"/>
          <w:lang w:val="en-US"/>
        </w:rPr>
        <w:t>What are common pediatric genetic diseases?</w:t>
      </w:r>
    </w:p>
    <w:p w14:paraId="49704AB0" w14:textId="77777777" w:rsidR="00600E7E" w:rsidRPr="003D06C4" w:rsidRDefault="00600E7E" w:rsidP="00600E7E">
      <w:pPr>
        <w:ind w:firstLine="709"/>
        <w:jc w:val="both"/>
        <w:rPr>
          <w:b/>
          <w:bCs/>
          <w:sz w:val="24"/>
          <w:szCs w:val="24"/>
          <w:lang w:val="en-US"/>
        </w:rPr>
      </w:pPr>
      <w:r w:rsidRPr="003D06C4">
        <w:rPr>
          <w:b/>
          <w:bCs/>
          <w:sz w:val="24"/>
          <w:szCs w:val="24"/>
          <w:lang w:val="en-US"/>
        </w:rPr>
        <w:t>16. General Pathology of Infectious &amp; Nutritional Diseases</w:t>
      </w:r>
    </w:p>
    <w:p w14:paraId="73EE20A5" w14:textId="77777777" w:rsidR="00600E7E" w:rsidRPr="003D06C4" w:rsidRDefault="00600E7E" w:rsidP="00600E7E">
      <w:pPr>
        <w:ind w:firstLine="709"/>
        <w:jc w:val="both"/>
        <w:rPr>
          <w:b/>
          <w:bCs/>
          <w:sz w:val="24"/>
          <w:szCs w:val="24"/>
        </w:rPr>
      </w:pPr>
      <w:proofErr w:type="spellStart"/>
      <w:r w:rsidRPr="003D06C4">
        <w:rPr>
          <w:b/>
          <w:bCs/>
          <w:sz w:val="24"/>
          <w:szCs w:val="24"/>
        </w:rPr>
        <w:t>Infectious</w:t>
      </w:r>
      <w:proofErr w:type="spellEnd"/>
      <w:r w:rsidRPr="003D06C4">
        <w:rPr>
          <w:b/>
          <w:bCs/>
          <w:sz w:val="24"/>
          <w:szCs w:val="24"/>
        </w:rPr>
        <w:t xml:space="preserve"> </w:t>
      </w:r>
      <w:proofErr w:type="spellStart"/>
      <w:r w:rsidRPr="003D06C4">
        <w:rPr>
          <w:b/>
          <w:bCs/>
          <w:sz w:val="24"/>
          <w:szCs w:val="24"/>
        </w:rPr>
        <w:t>Diseases</w:t>
      </w:r>
      <w:proofErr w:type="spellEnd"/>
    </w:p>
    <w:p w14:paraId="11674A90" w14:textId="77777777" w:rsidR="00600E7E" w:rsidRPr="003D06C4" w:rsidRDefault="00600E7E" w:rsidP="00600E7E">
      <w:pPr>
        <w:numPr>
          <w:ilvl w:val="0"/>
          <w:numId w:val="48"/>
        </w:numPr>
        <w:jc w:val="both"/>
        <w:rPr>
          <w:sz w:val="24"/>
          <w:szCs w:val="24"/>
          <w:lang w:val="en-US"/>
        </w:rPr>
      </w:pPr>
      <w:r w:rsidRPr="003D06C4">
        <w:rPr>
          <w:sz w:val="24"/>
          <w:szCs w:val="24"/>
          <w:lang w:val="en-US"/>
        </w:rPr>
        <w:t xml:space="preserve">What is an </w:t>
      </w:r>
      <w:r w:rsidRPr="003D06C4">
        <w:rPr>
          <w:b/>
          <w:bCs/>
          <w:sz w:val="24"/>
          <w:szCs w:val="24"/>
          <w:lang w:val="en-US"/>
        </w:rPr>
        <w:t>infectious disease</w:t>
      </w:r>
      <w:r w:rsidRPr="003D06C4">
        <w:rPr>
          <w:sz w:val="24"/>
          <w:szCs w:val="24"/>
          <w:lang w:val="en-US"/>
        </w:rPr>
        <w:t>?</w:t>
      </w:r>
    </w:p>
    <w:p w14:paraId="42A42A17" w14:textId="77777777" w:rsidR="00600E7E" w:rsidRPr="003D06C4" w:rsidRDefault="00600E7E" w:rsidP="00600E7E">
      <w:pPr>
        <w:numPr>
          <w:ilvl w:val="0"/>
          <w:numId w:val="48"/>
        </w:numPr>
        <w:jc w:val="both"/>
        <w:rPr>
          <w:sz w:val="24"/>
          <w:szCs w:val="24"/>
        </w:rPr>
      </w:pPr>
      <w:proofErr w:type="spellStart"/>
      <w:r w:rsidRPr="003D06C4">
        <w:rPr>
          <w:sz w:val="24"/>
          <w:szCs w:val="24"/>
        </w:rPr>
        <w:t>Classify</w:t>
      </w:r>
      <w:proofErr w:type="spellEnd"/>
      <w:r w:rsidRPr="003D06C4">
        <w:rPr>
          <w:sz w:val="24"/>
          <w:szCs w:val="24"/>
        </w:rPr>
        <w:t xml:space="preserve"> </w:t>
      </w:r>
      <w:proofErr w:type="spellStart"/>
      <w:r w:rsidRPr="003D06C4">
        <w:rPr>
          <w:sz w:val="24"/>
          <w:szCs w:val="24"/>
        </w:rPr>
        <w:t>infectious</w:t>
      </w:r>
      <w:proofErr w:type="spellEnd"/>
      <w:r w:rsidRPr="003D06C4">
        <w:rPr>
          <w:sz w:val="24"/>
          <w:szCs w:val="24"/>
        </w:rPr>
        <w:t xml:space="preserve"> </w:t>
      </w:r>
      <w:proofErr w:type="spellStart"/>
      <w:r w:rsidRPr="003D06C4">
        <w:rPr>
          <w:sz w:val="24"/>
          <w:szCs w:val="24"/>
        </w:rPr>
        <w:t>agents</w:t>
      </w:r>
      <w:proofErr w:type="spellEnd"/>
      <w:r w:rsidRPr="003D06C4">
        <w:rPr>
          <w:sz w:val="24"/>
          <w:szCs w:val="24"/>
        </w:rPr>
        <w:t>.</w:t>
      </w:r>
    </w:p>
    <w:p w14:paraId="2EEF7B8A" w14:textId="77777777" w:rsidR="00600E7E" w:rsidRPr="003D06C4" w:rsidRDefault="00600E7E" w:rsidP="00600E7E">
      <w:pPr>
        <w:numPr>
          <w:ilvl w:val="0"/>
          <w:numId w:val="48"/>
        </w:numPr>
        <w:jc w:val="both"/>
        <w:rPr>
          <w:sz w:val="24"/>
          <w:szCs w:val="24"/>
          <w:lang w:val="en-US"/>
        </w:rPr>
      </w:pPr>
      <w:r w:rsidRPr="003D06C4">
        <w:rPr>
          <w:sz w:val="24"/>
          <w:szCs w:val="24"/>
          <w:lang w:val="en-US"/>
        </w:rPr>
        <w:t>Describe the stages of infectious disease development.</w:t>
      </w:r>
    </w:p>
    <w:p w14:paraId="3463260A" w14:textId="77777777" w:rsidR="00600E7E" w:rsidRPr="003D06C4" w:rsidRDefault="00600E7E" w:rsidP="00600E7E">
      <w:pPr>
        <w:numPr>
          <w:ilvl w:val="0"/>
          <w:numId w:val="48"/>
        </w:numPr>
        <w:jc w:val="both"/>
        <w:rPr>
          <w:sz w:val="24"/>
          <w:szCs w:val="24"/>
          <w:lang w:val="en-US"/>
        </w:rPr>
      </w:pPr>
      <w:r w:rsidRPr="003D06C4">
        <w:rPr>
          <w:sz w:val="24"/>
          <w:szCs w:val="24"/>
          <w:lang w:val="en-US"/>
        </w:rPr>
        <w:t>What are the mechanisms of tissue injury in infections?</w:t>
      </w:r>
    </w:p>
    <w:p w14:paraId="5AB71D5B" w14:textId="77777777" w:rsidR="00600E7E" w:rsidRPr="003D06C4" w:rsidRDefault="00600E7E" w:rsidP="00600E7E">
      <w:pPr>
        <w:numPr>
          <w:ilvl w:val="0"/>
          <w:numId w:val="48"/>
        </w:numPr>
        <w:jc w:val="both"/>
        <w:rPr>
          <w:sz w:val="24"/>
          <w:szCs w:val="24"/>
          <w:lang w:val="en-US"/>
        </w:rPr>
      </w:pPr>
      <w:r w:rsidRPr="003D06C4">
        <w:rPr>
          <w:sz w:val="24"/>
          <w:szCs w:val="24"/>
          <w:lang w:val="en-US"/>
        </w:rPr>
        <w:t xml:space="preserve">Define </w:t>
      </w:r>
      <w:r w:rsidRPr="003D06C4">
        <w:rPr>
          <w:b/>
          <w:bCs/>
          <w:sz w:val="24"/>
          <w:szCs w:val="24"/>
          <w:lang w:val="en-US"/>
        </w:rPr>
        <w:t>sepsis</w:t>
      </w:r>
      <w:r w:rsidRPr="003D06C4">
        <w:rPr>
          <w:sz w:val="24"/>
          <w:szCs w:val="24"/>
          <w:lang w:val="en-US"/>
        </w:rPr>
        <w:t xml:space="preserve"> and </w:t>
      </w:r>
      <w:r w:rsidRPr="003D06C4">
        <w:rPr>
          <w:b/>
          <w:bCs/>
          <w:sz w:val="24"/>
          <w:szCs w:val="24"/>
          <w:lang w:val="en-US"/>
        </w:rPr>
        <w:t>septic shock</w:t>
      </w:r>
      <w:r w:rsidRPr="003D06C4">
        <w:rPr>
          <w:sz w:val="24"/>
          <w:szCs w:val="24"/>
          <w:lang w:val="en-US"/>
        </w:rPr>
        <w:t>.</w:t>
      </w:r>
    </w:p>
    <w:p w14:paraId="3DEE1017" w14:textId="77777777" w:rsidR="00600E7E" w:rsidRPr="003D06C4" w:rsidRDefault="00600E7E" w:rsidP="00600E7E">
      <w:pPr>
        <w:ind w:firstLine="709"/>
        <w:jc w:val="both"/>
        <w:rPr>
          <w:b/>
          <w:bCs/>
          <w:sz w:val="24"/>
          <w:szCs w:val="24"/>
        </w:rPr>
      </w:pPr>
      <w:proofErr w:type="spellStart"/>
      <w:r w:rsidRPr="003D06C4">
        <w:rPr>
          <w:b/>
          <w:bCs/>
          <w:sz w:val="24"/>
          <w:szCs w:val="24"/>
        </w:rPr>
        <w:t>Nutritional</w:t>
      </w:r>
      <w:proofErr w:type="spellEnd"/>
      <w:r w:rsidRPr="003D06C4">
        <w:rPr>
          <w:b/>
          <w:bCs/>
          <w:sz w:val="24"/>
          <w:szCs w:val="24"/>
        </w:rPr>
        <w:t xml:space="preserve"> </w:t>
      </w:r>
      <w:proofErr w:type="spellStart"/>
      <w:r w:rsidRPr="003D06C4">
        <w:rPr>
          <w:b/>
          <w:bCs/>
          <w:sz w:val="24"/>
          <w:szCs w:val="24"/>
        </w:rPr>
        <w:t>Diseases</w:t>
      </w:r>
      <w:proofErr w:type="spellEnd"/>
    </w:p>
    <w:p w14:paraId="70EC08A3" w14:textId="77777777" w:rsidR="00600E7E" w:rsidRPr="003D06C4" w:rsidRDefault="00600E7E" w:rsidP="00600E7E">
      <w:pPr>
        <w:numPr>
          <w:ilvl w:val="0"/>
          <w:numId w:val="49"/>
        </w:numPr>
        <w:jc w:val="both"/>
        <w:rPr>
          <w:sz w:val="24"/>
          <w:szCs w:val="24"/>
        </w:rPr>
      </w:pPr>
      <w:r w:rsidRPr="003D06C4">
        <w:rPr>
          <w:sz w:val="24"/>
          <w:szCs w:val="24"/>
        </w:rPr>
        <w:t xml:space="preserve">What </w:t>
      </w:r>
      <w:proofErr w:type="spellStart"/>
      <w:r w:rsidRPr="003D06C4">
        <w:rPr>
          <w:sz w:val="24"/>
          <w:szCs w:val="24"/>
        </w:rPr>
        <w:t>are</w:t>
      </w:r>
      <w:proofErr w:type="spellEnd"/>
      <w:r w:rsidRPr="003D06C4">
        <w:rPr>
          <w:sz w:val="24"/>
          <w:szCs w:val="24"/>
        </w:rPr>
        <w:t xml:space="preserve"> </w:t>
      </w:r>
      <w:proofErr w:type="spellStart"/>
      <w:r w:rsidRPr="003D06C4">
        <w:rPr>
          <w:b/>
          <w:bCs/>
          <w:sz w:val="24"/>
          <w:szCs w:val="24"/>
        </w:rPr>
        <w:t>nutritional</w:t>
      </w:r>
      <w:proofErr w:type="spellEnd"/>
      <w:r w:rsidRPr="003D06C4">
        <w:rPr>
          <w:b/>
          <w:bCs/>
          <w:sz w:val="24"/>
          <w:szCs w:val="24"/>
        </w:rPr>
        <w:t xml:space="preserve"> </w:t>
      </w:r>
      <w:proofErr w:type="spellStart"/>
      <w:r w:rsidRPr="003D06C4">
        <w:rPr>
          <w:b/>
          <w:bCs/>
          <w:sz w:val="24"/>
          <w:szCs w:val="24"/>
        </w:rPr>
        <w:t>diseases</w:t>
      </w:r>
      <w:proofErr w:type="spellEnd"/>
      <w:r w:rsidRPr="003D06C4">
        <w:rPr>
          <w:sz w:val="24"/>
          <w:szCs w:val="24"/>
        </w:rPr>
        <w:t>?</w:t>
      </w:r>
    </w:p>
    <w:p w14:paraId="2A143D97" w14:textId="77777777" w:rsidR="00600E7E" w:rsidRPr="003D06C4" w:rsidRDefault="00600E7E" w:rsidP="00600E7E">
      <w:pPr>
        <w:numPr>
          <w:ilvl w:val="0"/>
          <w:numId w:val="49"/>
        </w:numPr>
        <w:jc w:val="both"/>
        <w:rPr>
          <w:sz w:val="24"/>
          <w:szCs w:val="24"/>
          <w:lang w:val="en-US"/>
        </w:rPr>
      </w:pPr>
      <w:r w:rsidRPr="003D06C4">
        <w:rPr>
          <w:sz w:val="24"/>
          <w:szCs w:val="24"/>
          <w:lang w:val="en-US"/>
        </w:rPr>
        <w:t xml:space="preserve">Describe the effects of </w:t>
      </w:r>
      <w:r w:rsidRPr="003D06C4">
        <w:rPr>
          <w:b/>
          <w:bCs/>
          <w:sz w:val="24"/>
          <w:szCs w:val="24"/>
          <w:lang w:val="en-US"/>
        </w:rPr>
        <w:t>protein-energy malnutrition</w:t>
      </w:r>
      <w:r w:rsidRPr="003D06C4">
        <w:rPr>
          <w:sz w:val="24"/>
          <w:szCs w:val="24"/>
          <w:lang w:val="en-US"/>
        </w:rPr>
        <w:t>.</w:t>
      </w:r>
    </w:p>
    <w:p w14:paraId="658BA4BE" w14:textId="77777777" w:rsidR="00600E7E" w:rsidRPr="003D06C4" w:rsidRDefault="00600E7E" w:rsidP="00600E7E">
      <w:pPr>
        <w:numPr>
          <w:ilvl w:val="0"/>
          <w:numId w:val="49"/>
        </w:numPr>
        <w:jc w:val="both"/>
        <w:rPr>
          <w:sz w:val="24"/>
          <w:szCs w:val="24"/>
          <w:lang w:val="en-US"/>
        </w:rPr>
      </w:pPr>
      <w:r w:rsidRPr="003D06C4">
        <w:rPr>
          <w:sz w:val="24"/>
          <w:szCs w:val="24"/>
          <w:lang w:val="en-US"/>
        </w:rPr>
        <w:t>What diseases are caused by vitamin deficiencies?</w:t>
      </w:r>
    </w:p>
    <w:p w14:paraId="393BF387" w14:textId="77777777" w:rsidR="00600E7E" w:rsidRPr="003D06C4" w:rsidRDefault="00600E7E" w:rsidP="00600E7E">
      <w:pPr>
        <w:numPr>
          <w:ilvl w:val="0"/>
          <w:numId w:val="49"/>
        </w:numPr>
        <w:jc w:val="both"/>
        <w:rPr>
          <w:sz w:val="24"/>
          <w:szCs w:val="24"/>
          <w:lang w:val="en-US"/>
        </w:rPr>
      </w:pPr>
      <w:r w:rsidRPr="003D06C4">
        <w:rPr>
          <w:sz w:val="24"/>
          <w:szCs w:val="24"/>
          <w:lang w:val="en-US"/>
        </w:rPr>
        <w:t>What are the consequences of obesity?</w:t>
      </w:r>
    </w:p>
    <w:p w14:paraId="4BFA481A" w14:textId="77777777" w:rsidR="00600E7E" w:rsidRPr="003D06C4" w:rsidRDefault="00600E7E" w:rsidP="00600E7E">
      <w:pPr>
        <w:pStyle w:val="ad"/>
        <w:ind w:left="0"/>
        <w:jc w:val="center"/>
        <w:rPr>
          <w:b/>
          <w:bCs/>
          <w:sz w:val="24"/>
          <w:szCs w:val="24"/>
          <w:lang w:val="en-US"/>
        </w:rPr>
      </w:pPr>
      <w:r w:rsidRPr="003D06C4">
        <w:rPr>
          <w:b/>
          <w:bCs/>
          <w:sz w:val="24"/>
          <w:szCs w:val="24"/>
          <w:lang w:val="en-US"/>
        </w:rPr>
        <w:t>General Pathological Anatomy 3</w:t>
      </w:r>
      <w:r w:rsidRPr="003D06C4">
        <w:rPr>
          <w:b/>
          <w:bCs/>
          <w:sz w:val="24"/>
          <w:szCs w:val="24"/>
          <w:vertAlign w:val="superscript"/>
          <w:lang w:val="en-US"/>
        </w:rPr>
        <w:t>rd</w:t>
      </w:r>
      <w:r w:rsidRPr="003D06C4">
        <w:rPr>
          <w:b/>
          <w:bCs/>
          <w:sz w:val="24"/>
          <w:szCs w:val="24"/>
          <w:lang w:val="en-US"/>
        </w:rPr>
        <w:t xml:space="preserve"> semester.</w:t>
      </w:r>
    </w:p>
    <w:p w14:paraId="5BACE0EA" w14:textId="77777777" w:rsidR="00600E7E" w:rsidRPr="003D06C4" w:rsidRDefault="00600E7E" w:rsidP="00600E7E">
      <w:pPr>
        <w:pStyle w:val="ad"/>
        <w:ind w:left="0"/>
        <w:jc w:val="center"/>
        <w:rPr>
          <w:b/>
          <w:bCs/>
          <w:sz w:val="24"/>
          <w:szCs w:val="24"/>
          <w:lang w:val="en-US"/>
        </w:rPr>
      </w:pPr>
      <w:r w:rsidRPr="003D06C4">
        <w:rPr>
          <w:b/>
          <w:bCs/>
          <w:sz w:val="24"/>
          <w:szCs w:val="24"/>
          <w:lang w:val="en-US"/>
        </w:rPr>
        <w:t>Module1</w:t>
      </w:r>
    </w:p>
    <w:p w14:paraId="123D5830" w14:textId="77777777" w:rsidR="00600E7E" w:rsidRPr="003D06C4" w:rsidRDefault="00600E7E" w:rsidP="00600E7E">
      <w:pPr>
        <w:pStyle w:val="ad"/>
        <w:ind w:left="0"/>
        <w:jc w:val="center"/>
        <w:rPr>
          <w:b/>
          <w:bCs/>
          <w:sz w:val="24"/>
          <w:szCs w:val="24"/>
          <w:lang w:val="en-US"/>
        </w:rPr>
      </w:pPr>
      <w:r w:rsidRPr="003D06C4">
        <w:rPr>
          <w:b/>
          <w:bCs/>
          <w:sz w:val="24"/>
          <w:szCs w:val="24"/>
          <w:lang w:val="en-US"/>
        </w:rPr>
        <w:lastRenderedPageBreak/>
        <w:t>Variant 1</w:t>
      </w:r>
    </w:p>
    <w:p w14:paraId="566CE17C" w14:textId="77777777" w:rsidR="00600E7E" w:rsidRPr="003D06C4" w:rsidRDefault="00600E7E" w:rsidP="00600E7E">
      <w:pPr>
        <w:pStyle w:val="ad"/>
        <w:ind w:left="0"/>
        <w:jc w:val="both"/>
        <w:rPr>
          <w:sz w:val="24"/>
          <w:szCs w:val="24"/>
          <w:lang w:val="en-US"/>
        </w:rPr>
      </w:pPr>
      <w:r w:rsidRPr="003D06C4">
        <w:rPr>
          <w:sz w:val="24"/>
          <w:szCs w:val="24"/>
          <w:lang w:val="en-US"/>
        </w:rPr>
        <w:t>1. Which of the following is an early event directly associated with ATP depletion in hypoxic cell injury?</w:t>
      </w:r>
    </w:p>
    <w:p w14:paraId="2A1326CB" w14:textId="77777777" w:rsidR="00600E7E" w:rsidRPr="003D06C4" w:rsidRDefault="00600E7E" w:rsidP="00600E7E">
      <w:pPr>
        <w:pStyle w:val="ad"/>
        <w:ind w:left="0"/>
        <w:jc w:val="both"/>
        <w:rPr>
          <w:sz w:val="24"/>
          <w:szCs w:val="24"/>
          <w:lang w:val="en-US"/>
        </w:rPr>
      </w:pPr>
      <w:r w:rsidRPr="003D06C4">
        <w:rPr>
          <w:sz w:val="24"/>
          <w:szCs w:val="24"/>
          <w:lang w:val="en-US"/>
        </w:rPr>
        <w:t>A) Cellular swelling</w:t>
      </w:r>
    </w:p>
    <w:p w14:paraId="3BC3FDEE" w14:textId="77777777" w:rsidR="00600E7E" w:rsidRPr="003D06C4" w:rsidRDefault="00600E7E" w:rsidP="00600E7E">
      <w:pPr>
        <w:pStyle w:val="ad"/>
        <w:ind w:left="0"/>
        <w:jc w:val="both"/>
        <w:rPr>
          <w:sz w:val="24"/>
          <w:szCs w:val="24"/>
          <w:lang w:val="en-US"/>
        </w:rPr>
      </w:pPr>
      <w:r w:rsidRPr="003D06C4">
        <w:rPr>
          <w:sz w:val="24"/>
          <w:szCs w:val="24"/>
          <w:lang w:val="en-US"/>
        </w:rPr>
        <w:t>B) Nuclear pyknosis</w:t>
      </w:r>
    </w:p>
    <w:p w14:paraId="68F17889" w14:textId="77777777" w:rsidR="00600E7E" w:rsidRPr="003D06C4" w:rsidRDefault="00600E7E" w:rsidP="00600E7E">
      <w:pPr>
        <w:pStyle w:val="ad"/>
        <w:ind w:left="0"/>
        <w:jc w:val="both"/>
        <w:rPr>
          <w:sz w:val="24"/>
          <w:szCs w:val="24"/>
          <w:lang w:val="en-US"/>
        </w:rPr>
      </w:pPr>
      <w:r w:rsidRPr="003D06C4">
        <w:rPr>
          <w:sz w:val="24"/>
          <w:szCs w:val="24"/>
          <w:lang w:val="en-US"/>
        </w:rPr>
        <w:t>C) Lipid peroxidation</w:t>
      </w:r>
    </w:p>
    <w:p w14:paraId="12AA2140" w14:textId="77777777" w:rsidR="00600E7E" w:rsidRPr="003D06C4" w:rsidRDefault="00600E7E" w:rsidP="00600E7E">
      <w:pPr>
        <w:pStyle w:val="ad"/>
        <w:ind w:left="0"/>
        <w:jc w:val="both"/>
        <w:rPr>
          <w:sz w:val="24"/>
          <w:szCs w:val="24"/>
          <w:lang w:val="en-US"/>
        </w:rPr>
      </w:pPr>
      <w:r w:rsidRPr="003D06C4">
        <w:rPr>
          <w:sz w:val="24"/>
          <w:szCs w:val="24"/>
          <w:lang w:val="en-US"/>
        </w:rPr>
        <w:t>D) Free radical formation</w:t>
      </w:r>
    </w:p>
    <w:p w14:paraId="23CA42EF" w14:textId="77777777" w:rsidR="00600E7E" w:rsidRPr="003D06C4" w:rsidRDefault="00600E7E" w:rsidP="00600E7E">
      <w:pPr>
        <w:pStyle w:val="ad"/>
        <w:ind w:left="0"/>
        <w:jc w:val="both"/>
        <w:rPr>
          <w:sz w:val="24"/>
          <w:szCs w:val="24"/>
          <w:lang w:val="en-US"/>
        </w:rPr>
      </w:pPr>
      <w:r w:rsidRPr="003D06C4">
        <w:rPr>
          <w:sz w:val="24"/>
          <w:szCs w:val="24"/>
          <w:lang w:val="en-US"/>
        </w:rPr>
        <w:t>E) Membrane damage</w:t>
      </w:r>
    </w:p>
    <w:p w14:paraId="21768485" w14:textId="77777777" w:rsidR="00600E7E" w:rsidRPr="003D06C4" w:rsidRDefault="00600E7E" w:rsidP="00600E7E">
      <w:pPr>
        <w:jc w:val="both"/>
        <w:rPr>
          <w:sz w:val="24"/>
          <w:szCs w:val="24"/>
          <w:lang w:val="en-US"/>
        </w:rPr>
      </w:pPr>
      <w:r w:rsidRPr="003D06C4">
        <w:rPr>
          <w:sz w:val="24"/>
          <w:szCs w:val="24"/>
          <w:lang w:val="en-US"/>
        </w:rPr>
        <w:t>2. The mechanism of cellular swelling in tissue hypoxia is most closely related to which of the following?</w:t>
      </w:r>
    </w:p>
    <w:p w14:paraId="5AC6B6E9" w14:textId="77777777" w:rsidR="00600E7E" w:rsidRPr="003D06C4" w:rsidRDefault="00600E7E" w:rsidP="00600E7E">
      <w:pPr>
        <w:jc w:val="both"/>
        <w:rPr>
          <w:sz w:val="24"/>
          <w:szCs w:val="24"/>
          <w:lang w:val="en-US"/>
        </w:rPr>
      </w:pPr>
      <w:r w:rsidRPr="003D06C4">
        <w:rPr>
          <w:sz w:val="24"/>
          <w:szCs w:val="24"/>
          <w:lang w:val="en-US"/>
        </w:rPr>
        <w:t>A) Free radical toxicity</w:t>
      </w:r>
    </w:p>
    <w:p w14:paraId="1463E542" w14:textId="77777777" w:rsidR="00600E7E" w:rsidRPr="003D06C4" w:rsidRDefault="00600E7E" w:rsidP="00600E7E">
      <w:pPr>
        <w:jc w:val="both"/>
        <w:rPr>
          <w:sz w:val="24"/>
          <w:szCs w:val="24"/>
          <w:lang w:val="en-US"/>
        </w:rPr>
      </w:pPr>
      <w:r w:rsidRPr="003D06C4">
        <w:rPr>
          <w:sz w:val="24"/>
          <w:szCs w:val="24"/>
          <w:lang w:val="en-US"/>
        </w:rPr>
        <w:t>B) Decreased apolipoprotein synthesis</w:t>
      </w:r>
    </w:p>
    <w:p w14:paraId="575EDBEF" w14:textId="77777777" w:rsidR="00600E7E" w:rsidRPr="003D06C4" w:rsidRDefault="00600E7E" w:rsidP="00600E7E">
      <w:pPr>
        <w:jc w:val="both"/>
        <w:rPr>
          <w:sz w:val="24"/>
          <w:szCs w:val="24"/>
          <w:lang w:val="en-US"/>
        </w:rPr>
      </w:pPr>
      <w:r w:rsidRPr="003D06C4">
        <w:rPr>
          <w:sz w:val="24"/>
          <w:szCs w:val="24"/>
          <w:lang w:val="en-US"/>
        </w:rPr>
        <w:t>C) Calcium influx into mitochondria</w:t>
      </w:r>
    </w:p>
    <w:p w14:paraId="6D283A2F" w14:textId="77777777" w:rsidR="00600E7E" w:rsidRPr="003D06C4" w:rsidRDefault="00600E7E" w:rsidP="00600E7E">
      <w:pPr>
        <w:jc w:val="both"/>
        <w:rPr>
          <w:sz w:val="24"/>
          <w:szCs w:val="24"/>
          <w:lang w:val="en-US"/>
        </w:rPr>
      </w:pPr>
      <w:r w:rsidRPr="003D06C4">
        <w:rPr>
          <w:sz w:val="24"/>
          <w:szCs w:val="24"/>
          <w:lang w:val="en-US"/>
        </w:rPr>
        <w:t>D) Irreversible cell membrane damage</w:t>
      </w:r>
    </w:p>
    <w:p w14:paraId="3B4D1F86" w14:textId="77777777" w:rsidR="00600E7E" w:rsidRPr="003D06C4" w:rsidRDefault="00600E7E" w:rsidP="00600E7E">
      <w:pPr>
        <w:jc w:val="both"/>
        <w:rPr>
          <w:sz w:val="24"/>
          <w:szCs w:val="24"/>
          <w:lang w:val="en-US"/>
        </w:rPr>
      </w:pPr>
      <w:r w:rsidRPr="003D06C4">
        <w:rPr>
          <w:sz w:val="24"/>
          <w:szCs w:val="24"/>
          <w:lang w:val="en-US"/>
        </w:rPr>
        <w:t>E) Decreased ATP concentration</w:t>
      </w:r>
    </w:p>
    <w:p w14:paraId="18BF3AAA" w14:textId="77777777" w:rsidR="00600E7E" w:rsidRPr="003D06C4" w:rsidRDefault="00600E7E" w:rsidP="00600E7E">
      <w:pPr>
        <w:pStyle w:val="ad"/>
        <w:ind w:left="0"/>
        <w:jc w:val="both"/>
        <w:rPr>
          <w:sz w:val="24"/>
          <w:szCs w:val="24"/>
          <w:lang w:val="en-US"/>
        </w:rPr>
      </w:pPr>
      <w:r w:rsidRPr="003D06C4">
        <w:rPr>
          <w:sz w:val="24"/>
          <w:szCs w:val="24"/>
          <w:lang w:val="en-US"/>
        </w:rPr>
        <w:t>3.Which of the following is the most common type of necrosis?</w:t>
      </w:r>
    </w:p>
    <w:p w14:paraId="7B3A3D35" w14:textId="77777777" w:rsidR="00600E7E" w:rsidRPr="003D06C4" w:rsidRDefault="00600E7E" w:rsidP="00600E7E">
      <w:pPr>
        <w:pStyle w:val="ad"/>
        <w:ind w:left="0"/>
        <w:jc w:val="both"/>
        <w:rPr>
          <w:sz w:val="24"/>
          <w:szCs w:val="24"/>
          <w:lang w:val="en-US"/>
        </w:rPr>
      </w:pPr>
      <w:r w:rsidRPr="003D06C4">
        <w:rPr>
          <w:sz w:val="24"/>
          <w:szCs w:val="24"/>
          <w:lang w:val="en-US"/>
        </w:rPr>
        <w:t>A) Liquefactive necrosis</w:t>
      </w:r>
    </w:p>
    <w:p w14:paraId="044B15F7" w14:textId="77777777" w:rsidR="00600E7E" w:rsidRPr="003D06C4" w:rsidRDefault="00600E7E" w:rsidP="00600E7E">
      <w:pPr>
        <w:pStyle w:val="ad"/>
        <w:ind w:left="0"/>
        <w:jc w:val="both"/>
        <w:rPr>
          <w:sz w:val="24"/>
          <w:szCs w:val="24"/>
          <w:lang w:val="en-US"/>
        </w:rPr>
      </w:pPr>
      <w:r w:rsidRPr="003D06C4">
        <w:rPr>
          <w:sz w:val="24"/>
          <w:szCs w:val="24"/>
          <w:lang w:val="en-US"/>
        </w:rPr>
        <w:t>B) Caseous necrosis</w:t>
      </w:r>
    </w:p>
    <w:p w14:paraId="4F965402" w14:textId="77777777" w:rsidR="00600E7E" w:rsidRPr="003D06C4" w:rsidRDefault="00600E7E" w:rsidP="00600E7E">
      <w:pPr>
        <w:pStyle w:val="ad"/>
        <w:ind w:left="0"/>
        <w:jc w:val="both"/>
        <w:rPr>
          <w:sz w:val="24"/>
          <w:szCs w:val="24"/>
          <w:lang w:val="en-US"/>
        </w:rPr>
      </w:pPr>
      <w:r w:rsidRPr="003D06C4">
        <w:rPr>
          <w:sz w:val="24"/>
          <w:szCs w:val="24"/>
          <w:lang w:val="en-US"/>
        </w:rPr>
        <w:t>C) Coagulative necrosis</w:t>
      </w:r>
    </w:p>
    <w:p w14:paraId="5521C22B" w14:textId="77777777" w:rsidR="00600E7E" w:rsidRPr="003D06C4" w:rsidRDefault="00600E7E" w:rsidP="00600E7E">
      <w:pPr>
        <w:pStyle w:val="ad"/>
        <w:ind w:left="0"/>
        <w:jc w:val="both"/>
        <w:rPr>
          <w:sz w:val="24"/>
          <w:szCs w:val="24"/>
          <w:lang w:val="en-US"/>
        </w:rPr>
      </w:pPr>
      <w:r w:rsidRPr="003D06C4">
        <w:rPr>
          <w:sz w:val="24"/>
          <w:szCs w:val="24"/>
          <w:lang w:val="en-US"/>
        </w:rPr>
        <w:t>D) Enzymatic fat necrosis</w:t>
      </w:r>
    </w:p>
    <w:p w14:paraId="0B22C59D" w14:textId="77777777" w:rsidR="00600E7E" w:rsidRPr="003D06C4" w:rsidRDefault="00600E7E" w:rsidP="00600E7E">
      <w:pPr>
        <w:pStyle w:val="ad"/>
        <w:ind w:left="0"/>
        <w:jc w:val="both"/>
        <w:rPr>
          <w:sz w:val="24"/>
          <w:szCs w:val="24"/>
          <w:lang w:val="en-US"/>
        </w:rPr>
      </w:pPr>
      <w:r w:rsidRPr="003D06C4">
        <w:rPr>
          <w:sz w:val="24"/>
          <w:szCs w:val="24"/>
          <w:lang w:val="en-US"/>
        </w:rPr>
        <w:t xml:space="preserve">E) Fibrinoid necrosis     </w:t>
      </w:r>
    </w:p>
    <w:p w14:paraId="5003D148" w14:textId="77777777" w:rsidR="00600E7E" w:rsidRPr="003D06C4" w:rsidRDefault="00600E7E" w:rsidP="00600E7E">
      <w:pPr>
        <w:pStyle w:val="ad"/>
        <w:ind w:left="0"/>
        <w:jc w:val="both"/>
        <w:rPr>
          <w:sz w:val="24"/>
          <w:szCs w:val="24"/>
          <w:lang w:val="en-US"/>
        </w:rPr>
      </w:pPr>
      <w:r w:rsidRPr="003D06C4">
        <w:rPr>
          <w:sz w:val="24"/>
          <w:szCs w:val="24"/>
          <w:lang w:val="en-US"/>
        </w:rPr>
        <w:t>4.Which type of necrosis is observed in acute myocardial infarction?</w:t>
      </w:r>
    </w:p>
    <w:p w14:paraId="3D80884E" w14:textId="77777777" w:rsidR="00600E7E" w:rsidRPr="003D06C4" w:rsidRDefault="00600E7E" w:rsidP="00600E7E">
      <w:pPr>
        <w:pStyle w:val="ad"/>
        <w:ind w:left="0"/>
        <w:jc w:val="both"/>
        <w:rPr>
          <w:sz w:val="24"/>
          <w:szCs w:val="24"/>
          <w:lang w:val="en-US"/>
        </w:rPr>
      </w:pPr>
      <w:r w:rsidRPr="003D06C4">
        <w:rPr>
          <w:sz w:val="24"/>
          <w:szCs w:val="24"/>
          <w:lang w:val="en-US"/>
        </w:rPr>
        <w:t>A) Coagulative necrosis</w:t>
      </w:r>
    </w:p>
    <w:p w14:paraId="06F9E750" w14:textId="77777777" w:rsidR="00600E7E" w:rsidRPr="003D06C4" w:rsidRDefault="00600E7E" w:rsidP="00600E7E">
      <w:pPr>
        <w:pStyle w:val="ad"/>
        <w:ind w:left="0"/>
        <w:jc w:val="both"/>
        <w:rPr>
          <w:sz w:val="24"/>
          <w:szCs w:val="24"/>
          <w:lang w:val="en-US"/>
        </w:rPr>
      </w:pPr>
      <w:r w:rsidRPr="003D06C4">
        <w:rPr>
          <w:sz w:val="24"/>
          <w:szCs w:val="24"/>
          <w:lang w:val="en-US"/>
        </w:rPr>
        <w:t>B) Caseous necrosis</w:t>
      </w:r>
    </w:p>
    <w:p w14:paraId="3C2BACC6" w14:textId="77777777" w:rsidR="00600E7E" w:rsidRPr="003D06C4" w:rsidRDefault="00600E7E" w:rsidP="00600E7E">
      <w:pPr>
        <w:pStyle w:val="ad"/>
        <w:ind w:left="0"/>
        <w:jc w:val="both"/>
        <w:rPr>
          <w:sz w:val="24"/>
          <w:szCs w:val="24"/>
          <w:lang w:val="en-US"/>
        </w:rPr>
      </w:pPr>
      <w:r w:rsidRPr="003D06C4">
        <w:rPr>
          <w:sz w:val="24"/>
          <w:szCs w:val="24"/>
          <w:lang w:val="en-US"/>
        </w:rPr>
        <w:t>C) Fibrinoid necrosis</w:t>
      </w:r>
    </w:p>
    <w:p w14:paraId="728FF10F" w14:textId="77777777" w:rsidR="00600E7E" w:rsidRPr="003D06C4" w:rsidRDefault="00600E7E" w:rsidP="00600E7E">
      <w:pPr>
        <w:pStyle w:val="ad"/>
        <w:ind w:left="0"/>
        <w:jc w:val="both"/>
        <w:rPr>
          <w:sz w:val="24"/>
          <w:szCs w:val="24"/>
          <w:lang w:val="en-US"/>
        </w:rPr>
      </w:pPr>
      <w:r w:rsidRPr="003D06C4">
        <w:rPr>
          <w:sz w:val="24"/>
          <w:szCs w:val="24"/>
          <w:lang w:val="en-US"/>
        </w:rPr>
        <w:t>D) Liquefactive necrosis</w:t>
      </w:r>
    </w:p>
    <w:p w14:paraId="171FB115" w14:textId="77777777" w:rsidR="00600E7E" w:rsidRPr="003D06C4" w:rsidRDefault="00600E7E" w:rsidP="00600E7E">
      <w:pPr>
        <w:pStyle w:val="ad"/>
        <w:ind w:left="0"/>
        <w:jc w:val="both"/>
        <w:rPr>
          <w:sz w:val="24"/>
          <w:szCs w:val="24"/>
          <w:lang w:val="en-US"/>
        </w:rPr>
      </w:pPr>
      <w:r w:rsidRPr="003D06C4">
        <w:rPr>
          <w:sz w:val="24"/>
          <w:szCs w:val="24"/>
          <w:lang w:val="en-US"/>
        </w:rPr>
        <w:t>E) Fat necrosis</w:t>
      </w:r>
    </w:p>
    <w:p w14:paraId="35D92402" w14:textId="77777777" w:rsidR="00600E7E" w:rsidRPr="003D06C4" w:rsidRDefault="00600E7E" w:rsidP="00600E7E">
      <w:pPr>
        <w:pStyle w:val="ad"/>
        <w:ind w:left="0"/>
        <w:jc w:val="both"/>
        <w:rPr>
          <w:sz w:val="24"/>
          <w:szCs w:val="24"/>
          <w:lang w:val="en-US"/>
        </w:rPr>
      </w:pPr>
      <w:r w:rsidRPr="003D06C4">
        <w:rPr>
          <w:sz w:val="24"/>
          <w:szCs w:val="24"/>
          <w:lang w:val="en-US"/>
        </w:rPr>
        <w:t>5. Which of the following organ-necrosis type pairings is incorrect?</w:t>
      </w:r>
    </w:p>
    <w:p w14:paraId="66472F19" w14:textId="77777777" w:rsidR="00600E7E" w:rsidRPr="003D06C4" w:rsidRDefault="00600E7E" w:rsidP="00600E7E">
      <w:pPr>
        <w:pStyle w:val="ad"/>
        <w:ind w:left="0"/>
        <w:jc w:val="both"/>
        <w:rPr>
          <w:sz w:val="24"/>
          <w:szCs w:val="24"/>
          <w:lang w:val="en-US"/>
        </w:rPr>
      </w:pPr>
      <w:r w:rsidRPr="003D06C4">
        <w:rPr>
          <w:sz w:val="24"/>
          <w:szCs w:val="24"/>
          <w:lang w:val="en-US"/>
        </w:rPr>
        <w:t>A) Pancreas - Enzymatic fat necrosis</w:t>
      </w:r>
    </w:p>
    <w:p w14:paraId="53E6D222" w14:textId="77777777" w:rsidR="00600E7E" w:rsidRPr="003D06C4" w:rsidRDefault="00600E7E" w:rsidP="00600E7E">
      <w:pPr>
        <w:pStyle w:val="ad"/>
        <w:ind w:left="0"/>
        <w:jc w:val="both"/>
        <w:rPr>
          <w:sz w:val="24"/>
          <w:szCs w:val="24"/>
          <w:lang w:val="en-US"/>
        </w:rPr>
      </w:pPr>
      <w:r w:rsidRPr="003D06C4">
        <w:rPr>
          <w:sz w:val="24"/>
          <w:szCs w:val="24"/>
          <w:lang w:val="en-US"/>
        </w:rPr>
        <w:t>B) Heart - Coagulative necrosis</w:t>
      </w:r>
    </w:p>
    <w:p w14:paraId="59184C73" w14:textId="77777777" w:rsidR="00600E7E" w:rsidRPr="003D06C4" w:rsidRDefault="00600E7E" w:rsidP="00600E7E">
      <w:pPr>
        <w:pStyle w:val="ad"/>
        <w:ind w:left="0"/>
        <w:jc w:val="both"/>
        <w:rPr>
          <w:sz w:val="24"/>
          <w:szCs w:val="24"/>
          <w:lang w:val="en-US"/>
        </w:rPr>
      </w:pPr>
      <w:r w:rsidRPr="003D06C4">
        <w:rPr>
          <w:sz w:val="24"/>
          <w:szCs w:val="24"/>
          <w:lang w:val="en-US"/>
        </w:rPr>
        <w:t>C) Spleen - Liquefactive necrosis</w:t>
      </w:r>
    </w:p>
    <w:p w14:paraId="1439B969" w14:textId="77777777" w:rsidR="00600E7E" w:rsidRPr="003D06C4" w:rsidRDefault="00600E7E" w:rsidP="00600E7E">
      <w:pPr>
        <w:pStyle w:val="ad"/>
        <w:ind w:left="0"/>
        <w:jc w:val="both"/>
        <w:rPr>
          <w:sz w:val="24"/>
          <w:szCs w:val="24"/>
          <w:lang w:val="en-US"/>
        </w:rPr>
      </w:pPr>
      <w:r w:rsidRPr="003D06C4">
        <w:rPr>
          <w:sz w:val="24"/>
          <w:szCs w:val="24"/>
          <w:lang w:val="en-US"/>
        </w:rPr>
        <w:t>D) Brain - Liquefactive necrosis</w:t>
      </w:r>
    </w:p>
    <w:p w14:paraId="058ABEA0" w14:textId="77777777" w:rsidR="00600E7E" w:rsidRPr="003D06C4" w:rsidRDefault="00600E7E" w:rsidP="00600E7E">
      <w:pPr>
        <w:pStyle w:val="ad"/>
        <w:ind w:left="0"/>
        <w:jc w:val="both"/>
        <w:rPr>
          <w:sz w:val="24"/>
          <w:szCs w:val="24"/>
          <w:lang w:val="en-US"/>
        </w:rPr>
      </w:pPr>
      <w:r w:rsidRPr="003D06C4">
        <w:rPr>
          <w:sz w:val="24"/>
          <w:szCs w:val="24"/>
          <w:lang w:val="en-US"/>
        </w:rPr>
        <w:t xml:space="preserve">E) Tuberculosis - Caseous necrosis  </w:t>
      </w:r>
    </w:p>
    <w:p w14:paraId="36BFAC8F" w14:textId="77777777" w:rsidR="00600E7E" w:rsidRPr="003D06C4" w:rsidRDefault="00600E7E" w:rsidP="00600E7E">
      <w:pPr>
        <w:pStyle w:val="ad"/>
        <w:ind w:left="0"/>
        <w:jc w:val="both"/>
        <w:rPr>
          <w:sz w:val="24"/>
          <w:szCs w:val="24"/>
          <w:lang w:val="en-US"/>
        </w:rPr>
      </w:pPr>
      <w:r w:rsidRPr="003D06C4">
        <w:rPr>
          <w:sz w:val="24"/>
          <w:szCs w:val="24"/>
          <w:lang w:val="en-US"/>
        </w:rPr>
        <w:t>6.Which of the following is not an adaptation mechanism?</w:t>
      </w:r>
    </w:p>
    <w:p w14:paraId="724BB8C5" w14:textId="77777777" w:rsidR="00600E7E" w:rsidRPr="003D06C4" w:rsidRDefault="00600E7E" w:rsidP="00600E7E">
      <w:pPr>
        <w:pStyle w:val="ad"/>
        <w:ind w:left="0"/>
        <w:jc w:val="both"/>
        <w:rPr>
          <w:sz w:val="24"/>
          <w:szCs w:val="24"/>
          <w:lang w:val="en-US"/>
        </w:rPr>
      </w:pPr>
      <w:r w:rsidRPr="003D06C4">
        <w:rPr>
          <w:sz w:val="24"/>
          <w:szCs w:val="24"/>
          <w:lang w:val="en-US"/>
        </w:rPr>
        <w:t>A) Atrophy</w:t>
      </w:r>
    </w:p>
    <w:p w14:paraId="5DFC6110" w14:textId="77777777" w:rsidR="00600E7E" w:rsidRPr="003D06C4" w:rsidRDefault="00600E7E" w:rsidP="00600E7E">
      <w:pPr>
        <w:pStyle w:val="ad"/>
        <w:ind w:left="0"/>
        <w:jc w:val="both"/>
        <w:rPr>
          <w:sz w:val="24"/>
          <w:szCs w:val="24"/>
          <w:lang w:val="en-US"/>
        </w:rPr>
      </w:pPr>
      <w:r w:rsidRPr="003D06C4">
        <w:rPr>
          <w:sz w:val="24"/>
          <w:szCs w:val="24"/>
          <w:lang w:val="en-US"/>
        </w:rPr>
        <w:t>B) Hypertrophy</w:t>
      </w:r>
    </w:p>
    <w:p w14:paraId="36249AA0" w14:textId="77777777" w:rsidR="00600E7E" w:rsidRPr="003D06C4" w:rsidRDefault="00600E7E" w:rsidP="00600E7E">
      <w:pPr>
        <w:pStyle w:val="ad"/>
        <w:ind w:left="0"/>
        <w:jc w:val="both"/>
        <w:rPr>
          <w:sz w:val="24"/>
          <w:szCs w:val="24"/>
          <w:lang w:val="en-US"/>
        </w:rPr>
      </w:pPr>
      <w:r w:rsidRPr="003D06C4">
        <w:rPr>
          <w:sz w:val="24"/>
          <w:szCs w:val="24"/>
          <w:lang w:val="en-US"/>
        </w:rPr>
        <w:t>C) Metaplasia</w:t>
      </w:r>
    </w:p>
    <w:p w14:paraId="354CB09C" w14:textId="77777777" w:rsidR="00600E7E" w:rsidRPr="003D06C4" w:rsidRDefault="00600E7E" w:rsidP="00600E7E">
      <w:pPr>
        <w:pStyle w:val="ad"/>
        <w:ind w:left="0"/>
        <w:jc w:val="both"/>
        <w:rPr>
          <w:sz w:val="24"/>
          <w:szCs w:val="24"/>
          <w:lang w:val="en-US"/>
        </w:rPr>
      </w:pPr>
      <w:r w:rsidRPr="003D06C4">
        <w:rPr>
          <w:sz w:val="24"/>
          <w:szCs w:val="24"/>
          <w:lang w:val="en-US"/>
        </w:rPr>
        <w:t>D) Hypoplasia</w:t>
      </w:r>
    </w:p>
    <w:p w14:paraId="5A202B42" w14:textId="77777777" w:rsidR="00600E7E" w:rsidRPr="003D06C4" w:rsidRDefault="00600E7E" w:rsidP="00600E7E">
      <w:pPr>
        <w:pStyle w:val="ad"/>
        <w:ind w:left="0"/>
        <w:jc w:val="both"/>
        <w:rPr>
          <w:sz w:val="24"/>
          <w:szCs w:val="24"/>
          <w:lang w:val="en-US"/>
        </w:rPr>
      </w:pPr>
      <w:r w:rsidRPr="003D06C4">
        <w:rPr>
          <w:sz w:val="24"/>
          <w:szCs w:val="24"/>
          <w:lang w:val="en-US"/>
        </w:rPr>
        <w:t>E) Hyperplasia</w:t>
      </w:r>
    </w:p>
    <w:p w14:paraId="1F2873F9" w14:textId="77777777" w:rsidR="00600E7E" w:rsidRPr="003D06C4" w:rsidRDefault="00600E7E" w:rsidP="00600E7E">
      <w:pPr>
        <w:pStyle w:val="ad"/>
        <w:ind w:left="0"/>
        <w:jc w:val="both"/>
        <w:rPr>
          <w:sz w:val="24"/>
          <w:szCs w:val="24"/>
          <w:lang w:val="en-US"/>
        </w:rPr>
      </w:pPr>
      <w:r w:rsidRPr="003D06C4">
        <w:rPr>
          <w:sz w:val="24"/>
          <w:szCs w:val="24"/>
          <w:lang w:val="en-US"/>
        </w:rPr>
        <w:t>7. Which of the following is irreversible?</w:t>
      </w:r>
    </w:p>
    <w:p w14:paraId="6DF5C7A2" w14:textId="77777777" w:rsidR="00600E7E" w:rsidRPr="003D06C4" w:rsidRDefault="00600E7E" w:rsidP="00600E7E">
      <w:pPr>
        <w:pStyle w:val="ad"/>
        <w:ind w:left="0"/>
        <w:jc w:val="both"/>
        <w:rPr>
          <w:sz w:val="24"/>
          <w:szCs w:val="24"/>
          <w:lang w:val="en-US"/>
        </w:rPr>
      </w:pPr>
      <w:r w:rsidRPr="003D06C4">
        <w:rPr>
          <w:sz w:val="24"/>
          <w:szCs w:val="24"/>
          <w:lang w:val="en-US"/>
        </w:rPr>
        <w:t>A) Atrophy</w:t>
      </w:r>
    </w:p>
    <w:p w14:paraId="08F88A31" w14:textId="77777777" w:rsidR="00600E7E" w:rsidRPr="003D06C4" w:rsidRDefault="00600E7E" w:rsidP="00600E7E">
      <w:pPr>
        <w:pStyle w:val="ad"/>
        <w:ind w:left="0"/>
        <w:jc w:val="both"/>
        <w:rPr>
          <w:sz w:val="24"/>
          <w:szCs w:val="24"/>
          <w:lang w:val="en-US"/>
        </w:rPr>
      </w:pPr>
      <w:r w:rsidRPr="003D06C4">
        <w:rPr>
          <w:sz w:val="24"/>
          <w:szCs w:val="24"/>
          <w:lang w:val="en-US"/>
        </w:rPr>
        <w:t>B) Metaplasia</w:t>
      </w:r>
    </w:p>
    <w:p w14:paraId="41DA227D" w14:textId="77777777" w:rsidR="00600E7E" w:rsidRPr="003D06C4" w:rsidRDefault="00600E7E" w:rsidP="00600E7E">
      <w:pPr>
        <w:pStyle w:val="ad"/>
        <w:ind w:left="0"/>
        <w:jc w:val="both"/>
        <w:rPr>
          <w:sz w:val="24"/>
          <w:szCs w:val="24"/>
          <w:lang w:val="en-US"/>
        </w:rPr>
      </w:pPr>
      <w:r w:rsidRPr="003D06C4">
        <w:rPr>
          <w:sz w:val="24"/>
          <w:szCs w:val="24"/>
          <w:lang w:val="en-US"/>
        </w:rPr>
        <w:t>C) Mild dysplasia</w:t>
      </w:r>
    </w:p>
    <w:p w14:paraId="6869E116" w14:textId="77777777" w:rsidR="00600E7E" w:rsidRPr="003D06C4" w:rsidRDefault="00600E7E" w:rsidP="00600E7E">
      <w:pPr>
        <w:pStyle w:val="ad"/>
        <w:ind w:left="0"/>
        <w:jc w:val="both"/>
        <w:rPr>
          <w:sz w:val="24"/>
          <w:szCs w:val="24"/>
          <w:lang w:val="en-US"/>
        </w:rPr>
      </w:pPr>
      <w:r w:rsidRPr="003D06C4">
        <w:rPr>
          <w:sz w:val="24"/>
          <w:szCs w:val="24"/>
          <w:lang w:val="en-US"/>
        </w:rPr>
        <w:t>D) Necrosis</w:t>
      </w:r>
    </w:p>
    <w:p w14:paraId="40ECF45D" w14:textId="77777777" w:rsidR="00600E7E" w:rsidRPr="003D06C4" w:rsidRDefault="00600E7E" w:rsidP="00600E7E">
      <w:pPr>
        <w:pStyle w:val="ad"/>
        <w:ind w:left="0"/>
        <w:jc w:val="both"/>
        <w:rPr>
          <w:sz w:val="24"/>
          <w:szCs w:val="24"/>
          <w:lang w:val="en-US"/>
        </w:rPr>
      </w:pPr>
      <w:r w:rsidRPr="003D06C4">
        <w:rPr>
          <w:sz w:val="24"/>
          <w:szCs w:val="24"/>
          <w:lang w:val="en-US"/>
        </w:rPr>
        <w:t>E) Hypertrophy</w:t>
      </w:r>
    </w:p>
    <w:p w14:paraId="5D6778C9" w14:textId="77777777" w:rsidR="00600E7E" w:rsidRPr="003D06C4" w:rsidRDefault="00600E7E" w:rsidP="00600E7E">
      <w:pPr>
        <w:jc w:val="both"/>
        <w:rPr>
          <w:sz w:val="24"/>
          <w:szCs w:val="24"/>
          <w:lang w:val="en-US"/>
        </w:rPr>
      </w:pPr>
      <w:r w:rsidRPr="003D06C4">
        <w:rPr>
          <w:sz w:val="24"/>
          <w:szCs w:val="24"/>
          <w:lang w:val="en-US"/>
        </w:rPr>
        <w:t>8.Which cell responds earliest to chemotactic agents in an inflammatory response?</w:t>
      </w:r>
    </w:p>
    <w:p w14:paraId="6591B186" w14:textId="77777777" w:rsidR="00600E7E" w:rsidRPr="003D06C4" w:rsidRDefault="00600E7E" w:rsidP="00600E7E">
      <w:pPr>
        <w:jc w:val="both"/>
        <w:rPr>
          <w:sz w:val="24"/>
          <w:szCs w:val="24"/>
          <w:lang w:val="en-US"/>
        </w:rPr>
      </w:pPr>
      <w:r w:rsidRPr="003D06C4">
        <w:rPr>
          <w:sz w:val="24"/>
          <w:szCs w:val="24"/>
          <w:lang w:val="en-US"/>
        </w:rPr>
        <w:t>A) T lymphocyte</w:t>
      </w:r>
    </w:p>
    <w:p w14:paraId="21546136" w14:textId="77777777" w:rsidR="00600E7E" w:rsidRPr="003D06C4" w:rsidRDefault="00600E7E" w:rsidP="00600E7E">
      <w:pPr>
        <w:jc w:val="both"/>
        <w:rPr>
          <w:sz w:val="24"/>
          <w:szCs w:val="24"/>
          <w:lang w:val="en-US"/>
        </w:rPr>
      </w:pPr>
      <w:r w:rsidRPr="003D06C4">
        <w:rPr>
          <w:sz w:val="24"/>
          <w:szCs w:val="24"/>
          <w:lang w:val="en-US"/>
        </w:rPr>
        <w:t>B) B lymphocyte</w:t>
      </w:r>
    </w:p>
    <w:p w14:paraId="3D220DF0" w14:textId="77777777" w:rsidR="00600E7E" w:rsidRPr="003D06C4" w:rsidRDefault="00600E7E" w:rsidP="00600E7E">
      <w:pPr>
        <w:jc w:val="both"/>
        <w:rPr>
          <w:sz w:val="24"/>
          <w:szCs w:val="24"/>
          <w:lang w:val="en-US"/>
        </w:rPr>
      </w:pPr>
      <w:r w:rsidRPr="003D06C4">
        <w:rPr>
          <w:sz w:val="24"/>
          <w:szCs w:val="24"/>
          <w:lang w:val="en-US"/>
        </w:rPr>
        <w:t>C) Histiocyte</w:t>
      </w:r>
    </w:p>
    <w:p w14:paraId="5E7D884D" w14:textId="77777777" w:rsidR="00600E7E" w:rsidRPr="003D06C4" w:rsidRDefault="00600E7E" w:rsidP="00600E7E">
      <w:pPr>
        <w:jc w:val="both"/>
        <w:rPr>
          <w:sz w:val="24"/>
          <w:szCs w:val="24"/>
          <w:lang w:val="en-US"/>
        </w:rPr>
      </w:pPr>
      <w:r w:rsidRPr="003D06C4">
        <w:rPr>
          <w:sz w:val="24"/>
          <w:szCs w:val="24"/>
          <w:lang w:val="en-US"/>
        </w:rPr>
        <w:t>D) Neutrophil</w:t>
      </w:r>
    </w:p>
    <w:p w14:paraId="10E2E331" w14:textId="77777777" w:rsidR="00600E7E" w:rsidRPr="003D06C4" w:rsidRDefault="00600E7E" w:rsidP="00600E7E">
      <w:pPr>
        <w:jc w:val="both"/>
        <w:rPr>
          <w:sz w:val="24"/>
          <w:szCs w:val="24"/>
          <w:lang w:val="en-US"/>
        </w:rPr>
      </w:pPr>
      <w:r w:rsidRPr="003D06C4">
        <w:rPr>
          <w:sz w:val="24"/>
          <w:szCs w:val="24"/>
          <w:lang w:val="en-US"/>
        </w:rPr>
        <w:t>E) Plasma cell</w:t>
      </w:r>
    </w:p>
    <w:p w14:paraId="6B3293E2" w14:textId="77777777" w:rsidR="00600E7E" w:rsidRPr="003D06C4" w:rsidRDefault="00600E7E" w:rsidP="00600E7E">
      <w:pPr>
        <w:jc w:val="both"/>
        <w:rPr>
          <w:sz w:val="24"/>
          <w:szCs w:val="24"/>
          <w:lang w:val="en-US"/>
        </w:rPr>
      </w:pPr>
      <w:r w:rsidRPr="003D06C4">
        <w:rPr>
          <w:sz w:val="24"/>
          <w:szCs w:val="24"/>
          <w:lang w:val="en-US"/>
        </w:rPr>
        <w:t>9. Which of the following is not a feature of chronic inflammation?</w:t>
      </w:r>
    </w:p>
    <w:p w14:paraId="0E603114" w14:textId="77777777" w:rsidR="00600E7E" w:rsidRPr="003D06C4" w:rsidRDefault="00600E7E" w:rsidP="00600E7E">
      <w:pPr>
        <w:jc w:val="both"/>
        <w:rPr>
          <w:sz w:val="24"/>
          <w:szCs w:val="24"/>
          <w:lang w:val="en-US"/>
        </w:rPr>
      </w:pPr>
      <w:r w:rsidRPr="003D06C4">
        <w:rPr>
          <w:sz w:val="24"/>
          <w:szCs w:val="24"/>
          <w:lang w:val="en-US"/>
        </w:rPr>
        <w:t>A) Increased vascularization</w:t>
      </w:r>
    </w:p>
    <w:p w14:paraId="1B477601" w14:textId="77777777" w:rsidR="00600E7E" w:rsidRPr="003D06C4" w:rsidRDefault="00600E7E" w:rsidP="00600E7E">
      <w:pPr>
        <w:jc w:val="both"/>
        <w:rPr>
          <w:sz w:val="24"/>
          <w:szCs w:val="24"/>
          <w:lang w:val="en-US"/>
        </w:rPr>
      </w:pPr>
      <w:r w:rsidRPr="003D06C4">
        <w:rPr>
          <w:sz w:val="24"/>
          <w:szCs w:val="24"/>
          <w:lang w:val="en-US"/>
        </w:rPr>
        <w:t>B) Lymphocytes</w:t>
      </w:r>
    </w:p>
    <w:p w14:paraId="1F86BE83" w14:textId="77777777" w:rsidR="00600E7E" w:rsidRPr="003D06C4" w:rsidRDefault="00600E7E" w:rsidP="00600E7E">
      <w:pPr>
        <w:jc w:val="both"/>
        <w:rPr>
          <w:sz w:val="24"/>
          <w:szCs w:val="24"/>
          <w:lang w:val="en-US"/>
        </w:rPr>
      </w:pPr>
      <w:r w:rsidRPr="003D06C4">
        <w:rPr>
          <w:sz w:val="24"/>
          <w:szCs w:val="24"/>
          <w:lang w:val="en-US"/>
        </w:rPr>
        <w:t>C) Polymorphonuclear leukocytes</w:t>
      </w:r>
    </w:p>
    <w:p w14:paraId="0F475945" w14:textId="77777777" w:rsidR="00600E7E" w:rsidRPr="003D06C4" w:rsidRDefault="00600E7E" w:rsidP="00600E7E">
      <w:pPr>
        <w:jc w:val="both"/>
        <w:rPr>
          <w:sz w:val="24"/>
          <w:szCs w:val="24"/>
          <w:lang w:val="en-US"/>
        </w:rPr>
      </w:pPr>
      <w:r w:rsidRPr="003D06C4">
        <w:rPr>
          <w:sz w:val="24"/>
          <w:szCs w:val="24"/>
          <w:lang w:val="en-US"/>
        </w:rPr>
        <w:lastRenderedPageBreak/>
        <w:t>D) Histiocytes</w:t>
      </w:r>
    </w:p>
    <w:p w14:paraId="3F386FF4" w14:textId="77777777" w:rsidR="00600E7E" w:rsidRPr="003D06C4" w:rsidRDefault="00600E7E" w:rsidP="00600E7E">
      <w:pPr>
        <w:jc w:val="both"/>
        <w:rPr>
          <w:sz w:val="24"/>
          <w:szCs w:val="24"/>
          <w:lang w:val="en-US"/>
        </w:rPr>
      </w:pPr>
      <w:r w:rsidRPr="003D06C4">
        <w:rPr>
          <w:sz w:val="24"/>
          <w:szCs w:val="24"/>
          <w:lang w:val="en-US"/>
        </w:rPr>
        <w:t>E) Tissue destruction</w:t>
      </w:r>
    </w:p>
    <w:p w14:paraId="732BACD8" w14:textId="77777777" w:rsidR="00600E7E" w:rsidRPr="003D06C4" w:rsidRDefault="00600E7E" w:rsidP="00600E7E">
      <w:pPr>
        <w:jc w:val="both"/>
        <w:rPr>
          <w:sz w:val="24"/>
          <w:szCs w:val="24"/>
          <w:lang w:val="en-US"/>
        </w:rPr>
      </w:pPr>
      <w:r w:rsidRPr="003D06C4">
        <w:rPr>
          <w:sz w:val="24"/>
          <w:szCs w:val="24"/>
          <w:lang w:val="en-US"/>
        </w:rPr>
        <w:t>10. Which of the following best defines the process by which polymorphonuclear neutrophils are directed to the site of injury during acute inflammation?</w:t>
      </w:r>
    </w:p>
    <w:p w14:paraId="6D92C610" w14:textId="77777777" w:rsidR="00600E7E" w:rsidRPr="003D06C4" w:rsidRDefault="00600E7E" w:rsidP="00600E7E">
      <w:pPr>
        <w:jc w:val="both"/>
        <w:rPr>
          <w:sz w:val="24"/>
          <w:szCs w:val="24"/>
          <w:lang w:val="en-US"/>
        </w:rPr>
      </w:pPr>
      <w:r w:rsidRPr="003D06C4">
        <w:rPr>
          <w:sz w:val="24"/>
          <w:szCs w:val="24"/>
          <w:lang w:val="en-US"/>
        </w:rPr>
        <w:t>A) Active hyperemia</w:t>
      </w:r>
    </w:p>
    <w:p w14:paraId="32C54DB9" w14:textId="77777777" w:rsidR="00600E7E" w:rsidRPr="003D06C4" w:rsidRDefault="00600E7E" w:rsidP="00600E7E">
      <w:pPr>
        <w:jc w:val="both"/>
        <w:rPr>
          <w:sz w:val="24"/>
          <w:szCs w:val="24"/>
          <w:lang w:val="en-US"/>
        </w:rPr>
      </w:pPr>
      <w:r w:rsidRPr="003D06C4">
        <w:rPr>
          <w:sz w:val="24"/>
          <w:szCs w:val="24"/>
          <w:lang w:val="en-US"/>
        </w:rPr>
        <w:t>B) Karyorrhexis</w:t>
      </w:r>
    </w:p>
    <w:p w14:paraId="56437A10" w14:textId="77777777" w:rsidR="00600E7E" w:rsidRPr="003D06C4" w:rsidRDefault="00600E7E" w:rsidP="00600E7E">
      <w:pPr>
        <w:jc w:val="both"/>
        <w:rPr>
          <w:sz w:val="24"/>
          <w:szCs w:val="24"/>
          <w:lang w:val="en-US"/>
        </w:rPr>
      </w:pPr>
      <w:r w:rsidRPr="003D06C4">
        <w:rPr>
          <w:sz w:val="24"/>
          <w:szCs w:val="24"/>
          <w:lang w:val="en-US"/>
        </w:rPr>
        <w:t>C) Passive hyperemia</w:t>
      </w:r>
    </w:p>
    <w:p w14:paraId="75AE9911" w14:textId="77777777" w:rsidR="00600E7E" w:rsidRPr="003D06C4" w:rsidRDefault="00600E7E" w:rsidP="00600E7E">
      <w:pPr>
        <w:jc w:val="both"/>
        <w:rPr>
          <w:sz w:val="24"/>
          <w:szCs w:val="24"/>
          <w:lang w:val="en-US"/>
        </w:rPr>
      </w:pPr>
      <w:r w:rsidRPr="003D06C4">
        <w:rPr>
          <w:sz w:val="24"/>
          <w:szCs w:val="24"/>
          <w:lang w:val="en-US"/>
        </w:rPr>
        <w:t>D) Chemotaxis</w:t>
      </w:r>
    </w:p>
    <w:p w14:paraId="46331889" w14:textId="77777777" w:rsidR="00600E7E" w:rsidRPr="003D06C4" w:rsidRDefault="00600E7E" w:rsidP="00600E7E">
      <w:pPr>
        <w:jc w:val="both"/>
        <w:rPr>
          <w:sz w:val="24"/>
          <w:szCs w:val="24"/>
          <w:lang w:val="en-US"/>
        </w:rPr>
      </w:pPr>
      <w:r w:rsidRPr="003D06C4">
        <w:rPr>
          <w:sz w:val="24"/>
          <w:szCs w:val="24"/>
          <w:lang w:val="en-US"/>
        </w:rPr>
        <w:t>E) Karyolysis</w:t>
      </w:r>
    </w:p>
    <w:p w14:paraId="3141273F" w14:textId="77777777" w:rsidR="00600E7E" w:rsidRPr="003D06C4" w:rsidRDefault="00600E7E" w:rsidP="00600E7E">
      <w:pPr>
        <w:jc w:val="both"/>
        <w:rPr>
          <w:sz w:val="24"/>
          <w:szCs w:val="24"/>
          <w:lang w:val="en-US"/>
        </w:rPr>
      </w:pPr>
      <w:r w:rsidRPr="003D06C4">
        <w:rPr>
          <w:sz w:val="24"/>
          <w:szCs w:val="24"/>
          <w:lang w:val="en-US"/>
        </w:rPr>
        <w:t>11. Which complement component is involved in the initiation of the alternative pathway?</w:t>
      </w:r>
    </w:p>
    <w:p w14:paraId="2B8B6FCF" w14:textId="77777777" w:rsidR="00600E7E" w:rsidRPr="003D06C4" w:rsidRDefault="00600E7E" w:rsidP="00600E7E">
      <w:pPr>
        <w:jc w:val="both"/>
        <w:rPr>
          <w:sz w:val="24"/>
          <w:szCs w:val="24"/>
          <w:lang w:val="en-US"/>
        </w:rPr>
      </w:pPr>
      <w:r w:rsidRPr="003D06C4">
        <w:rPr>
          <w:sz w:val="24"/>
          <w:szCs w:val="24"/>
          <w:lang w:val="en-US"/>
        </w:rPr>
        <w:t>A) C1</w:t>
      </w:r>
    </w:p>
    <w:p w14:paraId="1F4D1C76" w14:textId="77777777" w:rsidR="00600E7E" w:rsidRPr="003D06C4" w:rsidRDefault="00600E7E" w:rsidP="00600E7E">
      <w:pPr>
        <w:jc w:val="both"/>
        <w:rPr>
          <w:sz w:val="24"/>
          <w:szCs w:val="24"/>
          <w:lang w:val="en-US"/>
        </w:rPr>
      </w:pPr>
      <w:r w:rsidRPr="003D06C4">
        <w:rPr>
          <w:sz w:val="24"/>
          <w:szCs w:val="24"/>
          <w:lang w:val="en-US"/>
        </w:rPr>
        <w:t>B) C2</w:t>
      </w:r>
    </w:p>
    <w:p w14:paraId="6C49A08C" w14:textId="77777777" w:rsidR="00600E7E" w:rsidRPr="003D06C4" w:rsidRDefault="00600E7E" w:rsidP="00600E7E">
      <w:pPr>
        <w:jc w:val="both"/>
        <w:rPr>
          <w:sz w:val="24"/>
          <w:szCs w:val="24"/>
          <w:lang w:val="en-US"/>
        </w:rPr>
      </w:pPr>
      <w:r w:rsidRPr="003D06C4">
        <w:rPr>
          <w:sz w:val="24"/>
          <w:szCs w:val="24"/>
          <w:lang w:val="en-US"/>
        </w:rPr>
        <w:t>C) C3b</w:t>
      </w:r>
    </w:p>
    <w:p w14:paraId="5FA11836" w14:textId="77777777" w:rsidR="00600E7E" w:rsidRPr="003D06C4" w:rsidRDefault="00600E7E" w:rsidP="00600E7E">
      <w:pPr>
        <w:jc w:val="both"/>
        <w:rPr>
          <w:sz w:val="24"/>
          <w:szCs w:val="24"/>
          <w:lang w:val="en-US"/>
        </w:rPr>
      </w:pPr>
      <w:r w:rsidRPr="003D06C4">
        <w:rPr>
          <w:sz w:val="24"/>
          <w:szCs w:val="24"/>
          <w:lang w:val="en-US"/>
        </w:rPr>
        <w:t>D) C4</w:t>
      </w:r>
    </w:p>
    <w:p w14:paraId="422ACB79" w14:textId="77777777" w:rsidR="00600E7E" w:rsidRPr="003D06C4" w:rsidRDefault="00600E7E" w:rsidP="00600E7E">
      <w:pPr>
        <w:jc w:val="both"/>
        <w:rPr>
          <w:sz w:val="24"/>
          <w:szCs w:val="24"/>
          <w:lang w:val="en-US"/>
        </w:rPr>
      </w:pPr>
      <w:r w:rsidRPr="003D06C4">
        <w:rPr>
          <w:sz w:val="24"/>
          <w:szCs w:val="24"/>
          <w:lang w:val="en-US"/>
        </w:rPr>
        <w:t>E) C5a</w:t>
      </w:r>
    </w:p>
    <w:p w14:paraId="7ECCC475" w14:textId="77777777" w:rsidR="00600E7E" w:rsidRPr="003D06C4" w:rsidRDefault="00600E7E" w:rsidP="00600E7E">
      <w:pPr>
        <w:jc w:val="both"/>
        <w:rPr>
          <w:sz w:val="24"/>
          <w:szCs w:val="24"/>
          <w:lang w:val="en-US"/>
        </w:rPr>
      </w:pPr>
      <w:r w:rsidRPr="003D06C4">
        <w:rPr>
          <w:sz w:val="24"/>
          <w:szCs w:val="24"/>
          <w:lang w:val="en-US"/>
        </w:rPr>
        <w:t xml:space="preserve">12. A 7-year-old boy has recurrent Staphylococcus aureus infections. Peripheral blood leukocytes appear normal, but the </w:t>
      </w:r>
      <w:proofErr w:type="spellStart"/>
      <w:r w:rsidRPr="003D06C4">
        <w:rPr>
          <w:sz w:val="24"/>
          <w:szCs w:val="24"/>
          <w:lang w:val="en-US"/>
        </w:rPr>
        <w:t>Nitroblue</w:t>
      </w:r>
      <w:proofErr w:type="spellEnd"/>
      <w:r w:rsidRPr="003D06C4">
        <w:rPr>
          <w:sz w:val="24"/>
          <w:szCs w:val="24"/>
          <w:lang w:val="en-US"/>
        </w:rPr>
        <w:t xml:space="preserve"> Tetrazolium (NBT) dye test is abnormal. Which of the following best explains the pathogenesis of his disease?</w:t>
      </w:r>
    </w:p>
    <w:p w14:paraId="1099C51A" w14:textId="77777777" w:rsidR="00600E7E" w:rsidRPr="003D06C4" w:rsidRDefault="00600E7E" w:rsidP="00600E7E">
      <w:pPr>
        <w:jc w:val="both"/>
        <w:rPr>
          <w:sz w:val="24"/>
          <w:szCs w:val="24"/>
          <w:lang w:val="en-US"/>
        </w:rPr>
      </w:pPr>
      <w:r w:rsidRPr="003D06C4">
        <w:rPr>
          <w:sz w:val="24"/>
          <w:szCs w:val="24"/>
          <w:lang w:val="en-US"/>
        </w:rPr>
        <w:t>A) NADPH oxidase deficiency</w:t>
      </w:r>
    </w:p>
    <w:p w14:paraId="762B2F03" w14:textId="77777777" w:rsidR="00600E7E" w:rsidRPr="003D06C4" w:rsidRDefault="00600E7E" w:rsidP="00600E7E">
      <w:pPr>
        <w:jc w:val="both"/>
        <w:rPr>
          <w:sz w:val="24"/>
          <w:szCs w:val="24"/>
          <w:lang w:val="en-US"/>
        </w:rPr>
      </w:pPr>
      <w:r w:rsidRPr="003D06C4">
        <w:rPr>
          <w:sz w:val="24"/>
          <w:szCs w:val="24"/>
          <w:lang w:val="en-US"/>
        </w:rPr>
        <w:t>B) Defective fusion of phagosomes and lysosomes</w:t>
      </w:r>
    </w:p>
    <w:p w14:paraId="71B78B9C" w14:textId="77777777" w:rsidR="00600E7E" w:rsidRPr="003D06C4" w:rsidRDefault="00600E7E" w:rsidP="00600E7E">
      <w:pPr>
        <w:jc w:val="both"/>
        <w:rPr>
          <w:sz w:val="24"/>
          <w:szCs w:val="24"/>
          <w:lang w:val="en-US"/>
        </w:rPr>
      </w:pPr>
      <w:r w:rsidRPr="003D06C4">
        <w:rPr>
          <w:sz w:val="24"/>
          <w:szCs w:val="24"/>
          <w:lang w:val="en-US"/>
        </w:rPr>
        <w:t>C) C1-INH deficiency</w:t>
      </w:r>
    </w:p>
    <w:p w14:paraId="2973D3E3" w14:textId="77777777" w:rsidR="00600E7E" w:rsidRPr="003D06C4" w:rsidRDefault="00600E7E" w:rsidP="00600E7E">
      <w:pPr>
        <w:jc w:val="both"/>
        <w:rPr>
          <w:sz w:val="24"/>
          <w:szCs w:val="24"/>
          <w:lang w:val="en-US"/>
        </w:rPr>
      </w:pPr>
      <w:r w:rsidRPr="003D06C4">
        <w:rPr>
          <w:sz w:val="24"/>
          <w:szCs w:val="24"/>
          <w:lang w:val="en-US"/>
        </w:rPr>
        <w:t>D) Myeloperoxidase deficiency</w:t>
      </w:r>
    </w:p>
    <w:p w14:paraId="5B947AD0" w14:textId="77777777" w:rsidR="00600E7E" w:rsidRPr="003D06C4" w:rsidRDefault="00600E7E" w:rsidP="00600E7E">
      <w:pPr>
        <w:jc w:val="both"/>
        <w:rPr>
          <w:sz w:val="24"/>
          <w:szCs w:val="24"/>
          <w:lang w:val="en-US"/>
        </w:rPr>
      </w:pPr>
      <w:r w:rsidRPr="003D06C4">
        <w:rPr>
          <w:sz w:val="24"/>
          <w:szCs w:val="24"/>
          <w:lang w:val="en-US"/>
        </w:rPr>
        <w:t>E) Immunoglobulin deficiency</w:t>
      </w:r>
    </w:p>
    <w:p w14:paraId="6A38651C" w14:textId="77777777" w:rsidR="00600E7E" w:rsidRPr="003D06C4" w:rsidRDefault="00600E7E" w:rsidP="00600E7E">
      <w:pPr>
        <w:jc w:val="both"/>
        <w:rPr>
          <w:sz w:val="24"/>
          <w:szCs w:val="24"/>
          <w:lang w:val="en-US"/>
        </w:rPr>
      </w:pPr>
      <w:r w:rsidRPr="003D06C4">
        <w:rPr>
          <w:sz w:val="24"/>
          <w:szCs w:val="24"/>
          <w:lang w:val="en-US"/>
        </w:rPr>
        <w:t>13. Which of the following organs has a higher rate of scar tissue formation in response to inflammation?</w:t>
      </w:r>
    </w:p>
    <w:p w14:paraId="108BE46D" w14:textId="77777777" w:rsidR="00600E7E" w:rsidRPr="003D06C4" w:rsidRDefault="00600E7E" w:rsidP="00600E7E">
      <w:pPr>
        <w:jc w:val="both"/>
        <w:rPr>
          <w:sz w:val="24"/>
          <w:szCs w:val="24"/>
          <w:lang w:val="en-US"/>
        </w:rPr>
      </w:pPr>
      <w:r w:rsidRPr="003D06C4">
        <w:rPr>
          <w:sz w:val="24"/>
          <w:szCs w:val="24"/>
          <w:lang w:val="en-US"/>
        </w:rPr>
        <w:t>A) Spleen</w:t>
      </w:r>
    </w:p>
    <w:p w14:paraId="61C6E9BC" w14:textId="77777777" w:rsidR="00600E7E" w:rsidRPr="003D06C4" w:rsidRDefault="00600E7E" w:rsidP="00600E7E">
      <w:pPr>
        <w:jc w:val="both"/>
        <w:rPr>
          <w:sz w:val="24"/>
          <w:szCs w:val="24"/>
          <w:lang w:val="en-US"/>
        </w:rPr>
      </w:pPr>
      <w:r w:rsidRPr="003D06C4">
        <w:rPr>
          <w:sz w:val="24"/>
          <w:szCs w:val="24"/>
          <w:lang w:val="en-US"/>
        </w:rPr>
        <w:t>B) Skeletal muscle</w:t>
      </w:r>
    </w:p>
    <w:p w14:paraId="2701BDB8" w14:textId="77777777" w:rsidR="00600E7E" w:rsidRPr="003D06C4" w:rsidRDefault="00600E7E" w:rsidP="00600E7E">
      <w:pPr>
        <w:jc w:val="both"/>
        <w:rPr>
          <w:sz w:val="24"/>
          <w:szCs w:val="24"/>
          <w:lang w:val="en-US"/>
        </w:rPr>
      </w:pPr>
      <w:r w:rsidRPr="003D06C4">
        <w:rPr>
          <w:sz w:val="24"/>
          <w:szCs w:val="24"/>
          <w:lang w:val="en-US"/>
        </w:rPr>
        <w:t>C) Uterus</w:t>
      </w:r>
    </w:p>
    <w:p w14:paraId="08D80F51" w14:textId="77777777" w:rsidR="00600E7E" w:rsidRPr="003D06C4" w:rsidRDefault="00600E7E" w:rsidP="00600E7E">
      <w:pPr>
        <w:jc w:val="both"/>
        <w:rPr>
          <w:sz w:val="24"/>
          <w:szCs w:val="24"/>
          <w:lang w:val="en-US"/>
        </w:rPr>
      </w:pPr>
      <w:r w:rsidRPr="003D06C4">
        <w:rPr>
          <w:sz w:val="24"/>
          <w:szCs w:val="24"/>
          <w:lang w:val="en-US"/>
        </w:rPr>
        <w:t>D) Liver</w:t>
      </w:r>
    </w:p>
    <w:p w14:paraId="63D0573D" w14:textId="77777777" w:rsidR="00600E7E" w:rsidRPr="003D06C4" w:rsidRDefault="00600E7E" w:rsidP="00600E7E">
      <w:pPr>
        <w:jc w:val="both"/>
        <w:rPr>
          <w:sz w:val="24"/>
          <w:szCs w:val="24"/>
          <w:lang w:val="en-US"/>
        </w:rPr>
      </w:pPr>
      <w:r w:rsidRPr="003D06C4">
        <w:rPr>
          <w:sz w:val="24"/>
          <w:szCs w:val="24"/>
          <w:lang w:val="en-US"/>
        </w:rPr>
        <w:t>E) Lung</w:t>
      </w:r>
    </w:p>
    <w:p w14:paraId="4AAF9D92" w14:textId="77777777" w:rsidR="00600E7E" w:rsidRPr="003D06C4" w:rsidRDefault="00600E7E" w:rsidP="00600E7E">
      <w:pPr>
        <w:jc w:val="both"/>
        <w:rPr>
          <w:sz w:val="24"/>
          <w:szCs w:val="24"/>
          <w:lang w:val="en-US"/>
        </w:rPr>
      </w:pPr>
      <w:r w:rsidRPr="003D06C4">
        <w:rPr>
          <w:sz w:val="24"/>
          <w:szCs w:val="24"/>
          <w:lang w:val="en-US"/>
        </w:rPr>
        <w:t xml:space="preserve">14. Which of the following cells is </w:t>
      </w:r>
      <w:r w:rsidRPr="003D06C4">
        <w:rPr>
          <w:sz w:val="24"/>
          <w:szCs w:val="24"/>
          <w:u w:val="single"/>
          <w:lang w:val="en-US"/>
        </w:rPr>
        <w:t xml:space="preserve">not </w:t>
      </w:r>
      <w:r w:rsidRPr="003D06C4">
        <w:rPr>
          <w:sz w:val="24"/>
          <w:szCs w:val="24"/>
          <w:lang w:val="en-US"/>
        </w:rPr>
        <w:t>a labile cell?</w:t>
      </w:r>
    </w:p>
    <w:p w14:paraId="4E3CBEC8" w14:textId="77777777" w:rsidR="00600E7E" w:rsidRPr="003D06C4" w:rsidRDefault="00600E7E" w:rsidP="00600E7E">
      <w:pPr>
        <w:jc w:val="both"/>
        <w:rPr>
          <w:sz w:val="24"/>
          <w:szCs w:val="24"/>
          <w:lang w:val="en-US"/>
        </w:rPr>
      </w:pPr>
      <w:r w:rsidRPr="003D06C4">
        <w:rPr>
          <w:sz w:val="24"/>
          <w:szCs w:val="24"/>
          <w:lang w:val="en-US"/>
        </w:rPr>
        <w:t>A) Kidney</w:t>
      </w:r>
    </w:p>
    <w:p w14:paraId="0B6FE935" w14:textId="77777777" w:rsidR="00600E7E" w:rsidRPr="003D06C4" w:rsidRDefault="00600E7E" w:rsidP="00600E7E">
      <w:pPr>
        <w:jc w:val="both"/>
        <w:rPr>
          <w:sz w:val="24"/>
          <w:szCs w:val="24"/>
          <w:lang w:val="en-US"/>
        </w:rPr>
      </w:pPr>
      <w:r w:rsidRPr="003D06C4">
        <w:rPr>
          <w:sz w:val="24"/>
          <w:szCs w:val="24"/>
          <w:lang w:val="en-US"/>
        </w:rPr>
        <w:t>B) Erythrocyte</w:t>
      </w:r>
    </w:p>
    <w:p w14:paraId="5F5254F8" w14:textId="77777777" w:rsidR="00600E7E" w:rsidRPr="003D06C4" w:rsidRDefault="00600E7E" w:rsidP="00600E7E">
      <w:pPr>
        <w:jc w:val="both"/>
        <w:rPr>
          <w:sz w:val="24"/>
          <w:szCs w:val="24"/>
          <w:lang w:val="en-US"/>
        </w:rPr>
      </w:pPr>
      <w:r w:rsidRPr="003D06C4">
        <w:rPr>
          <w:sz w:val="24"/>
          <w:szCs w:val="24"/>
          <w:lang w:val="en-US"/>
        </w:rPr>
        <w:t>C) Salivary gland duct epithelium</w:t>
      </w:r>
    </w:p>
    <w:p w14:paraId="74928934" w14:textId="77777777" w:rsidR="00600E7E" w:rsidRPr="003D06C4" w:rsidRDefault="00600E7E" w:rsidP="00600E7E">
      <w:pPr>
        <w:jc w:val="both"/>
        <w:rPr>
          <w:sz w:val="24"/>
          <w:szCs w:val="24"/>
          <w:lang w:val="en-US"/>
        </w:rPr>
      </w:pPr>
      <w:r w:rsidRPr="003D06C4">
        <w:rPr>
          <w:sz w:val="24"/>
          <w:szCs w:val="24"/>
          <w:lang w:val="en-US"/>
        </w:rPr>
        <w:t>D) Skin</w:t>
      </w:r>
    </w:p>
    <w:p w14:paraId="34A68B4C" w14:textId="77777777" w:rsidR="00600E7E" w:rsidRPr="003D06C4" w:rsidRDefault="00600E7E" w:rsidP="00600E7E">
      <w:pPr>
        <w:jc w:val="both"/>
        <w:rPr>
          <w:sz w:val="24"/>
          <w:szCs w:val="24"/>
          <w:lang w:val="en-US"/>
        </w:rPr>
      </w:pPr>
      <w:r w:rsidRPr="003D06C4">
        <w:rPr>
          <w:sz w:val="24"/>
          <w:szCs w:val="24"/>
          <w:lang w:val="en-US"/>
        </w:rPr>
        <w:t>E) Pancreatic duct epithelium</w:t>
      </w:r>
    </w:p>
    <w:p w14:paraId="743AC2BD" w14:textId="77777777" w:rsidR="00600E7E" w:rsidRPr="003D06C4" w:rsidRDefault="00600E7E" w:rsidP="00600E7E">
      <w:pPr>
        <w:jc w:val="both"/>
        <w:rPr>
          <w:sz w:val="24"/>
          <w:szCs w:val="24"/>
          <w:lang w:val="en-US"/>
        </w:rPr>
      </w:pPr>
      <w:r w:rsidRPr="003D06C4">
        <w:rPr>
          <w:sz w:val="24"/>
          <w:szCs w:val="24"/>
          <w:lang w:val="en-US"/>
        </w:rPr>
        <w:t>15. After platelets adhere to subendothelial collagen, which of the following is critical for platelet aggregation?</w:t>
      </w:r>
    </w:p>
    <w:p w14:paraId="0D4DCE97" w14:textId="77777777" w:rsidR="00600E7E" w:rsidRPr="003D06C4" w:rsidRDefault="00600E7E" w:rsidP="00600E7E">
      <w:pPr>
        <w:jc w:val="both"/>
        <w:rPr>
          <w:sz w:val="24"/>
          <w:szCs w:val="24"/>
          <w:lang w:val="en-US"/>
        </w:rPr>
      </w:pPr>
      <w:r w:rsidRPr="003D06C4">
        <w:rPr>
          <w:sz w:val="24"/>
          <w:szCs w:val="24"/>
          <w:lang w:val="en-US"/>
        </w:rPr>
        <w:t>A) ADP</w:t>
      </w:r>
    </w:p>
    <w:p w14:paraId="7CFB2921" w14:textId="77777777" w:rsidR="00600E7E" w:rsidRPr="003D06C4" w:rsidRDefault="00600E7E" w:rsidP="00600E7E">
      <w:pPr>
        <w:jc w:val="both"/>
        <w:rPr>
          <w:sz w:val="24"/>
          <w:szCs w:val="24"/>
          <w:lang w:val="en-US"/>
        </w:rPr>
      </w:pPr>
      <w:r w:rsidRPr="003D06C4">
        <w:rPr>
          <w:sz w:val="24"/>
          <w:szCs w:val="24"/>
          <w:lang w:val="en-US"/>
        </w:rPr>
        <w:t>B) ATP</w:t>
      </w:r>
    </w:p>
    <w:p w14:paraId="4A65D29F" w14:textId="77777777" w:rsidR="00600E7E" w:rsidRPr="003D06C4" w:rsidRDefault="00600E7E" w:rsidP="00600E7E">
      <w:pPr>
        <w:jc w:val="both"/>
        <w:rPr>
          <w:sz w:val="24"/>
          <w:szCs w:val="24"/>
          <w:lang w:val="en-US"/>
        </w:rPr>
      </w:pPr>
      <w:r w:rsidRPr="003D06C4">
        <w:rPr>
          <w:sz w:val="24"/>
          <w:szCs w:val="24"/>
          <w:lang w:val="en-US"/>
        </w:rPr>
        <w:t>C) Histamine</w:t>
      </w:r>
    </w:p>
    <w:p w14:paraId="3F4DEC83" w14:textId="77777777" w:rsidR="00600E7E" w:rsidRPr="003D06C4" w:rsidRDefault="00600E7E" w:rsidP="00600E7E">
      <w:pPr>
        <w:jc w:val="both"/>
        <w:rPr>
          <w:sz w:val="24"/>
          <w:szCs w:val="24"/>
          <w:lang w:val="en-US"/>
        </w:rPr>
      </w:pPr>
      <w:r w:rsidRPr="003D06C4">
        <w:rPr>
          <w:sz w:val="24"/>
          <w:szCs w:val="24"/>
          <w:lang w:val="en-US"/>
        </w:rPr>
        <w:t>D) PG12</w:t>
      </w:r>
    </w:p>
    <w:p w14:paraId="2B7733C2" w14:textId="77777777" w:rsidR="00600E7E" w:rsidRPr="003D06C4" w:rsidRDefault="00600E7E" w:rsidP="00600E7E">
      <w:pPr>
        <w:jc w:val="both"/>
        <w:rPr>
          <w:sz w:val="24"/>
          <w:szCs w:val="24"/>
          <w:lang w:val="en-US"/>
        </w:rPr>
      </w:pPr>
      <w:r w:rsidRPr="003D06C4">
        <w:rPr>
          <w:sz w:val="24"/>
          <w:szCs w:val="24"/>
          <w:lang w:val="en-US"/>
        </w:rPr>
        <w:t>E) P-selectin</w:t>
      </w:r>
    </w:p>
    <w:p w14:paraId="17096EF9" w14:textId="77777777" w:rsidR="00600E7E" w:rsidRPr="003D06C4" w:rsidRDefault="00600E7E" w:rsidP="00600E7E">
      <w:pPr>
        <w:jc w:val="both"/>
        <w:rPr>
          <w:sz w:val="24"/>
          <w:szCs w:val="24"/>
          <w:lang w:val="en-US"/>
        </w:rPr>
      </w:pPr>
      <w:r w:rsidRPr="003D06C4">
        <w:rPr>
          <w:sz w:val="24"/>
          <w:szCs w:val="24"/>
          <w:lang w:val="en-US"/>
        </w:rPr>
        <w:t>16. A construction worker suffers multiple fractures of the pelvis and femur after a fall. On the second day in the hospital, he develops confusion, petechial rash, severe dyspnea, and hypoxemia. What is the most likely diagnosis?</w:t>
      </w:r>
    </w:p>
    <w:p w14:paraId="5FF30399" w14:textId="77777777" w:rsidR="00600E7E" w:rsidRPr="003D06C4" w:rsidRDefault="00600E7E" w:rsidP="00600E7E">
      <w:pPr>
        <w:jc w:val="both"/>
        <w:rPr>
          <w:sz w:val="24"/>
          <w:szCs w:val="24"/>
          <w:lang w:val="en-US"/>
        </w:rPr>
      </w:pPr>
      <w:r w:rsidRPr="003D06C4">
        <w:rPr>
          <w:sz w:val="24"/>
          <w:szCs w:val="24"/>
          <w:lang w:val="en-US"/>
        </w:rPr>
        <w:t>A) Disseminated intravascular coagulation</w:t>
      </w:r>
    </w:p>
    <w:p w14:paraId="08DDE6D1" w14:textId="77777777" w:rsidR="00600E7E" w:rsidRPr="003D06C4" w:rsidRDefault="00600E7E" w:rsidP="00600E7E">
      <w:pPr>
        <w:jc w:val="both"/>
        <w:rPr>
          <w:sz w:val="24"/>
          <w:szCs w:val="24"/>
          <w:lang w:val="en-US"/>
        </w:rPr>
      </w:pPr>
      <w:r w:rsidRPr="003D06C4">
        <w:rPr>
          <w:sz w:val="24"/>
          <w:szCs w:val="24"/>
          <w:lang w:val="en-US"/>
        </w:rPr>
        <w:t>B) Fat embolism</w:t>
      </w:r>
    </w:p>
    <w:p w14:paraId="43EC986C" w14:textId="77777777" w:rsidR="00600E7E" w:rsidRPr="003D06C4" w:rsidRDefault="00600E7E" w:rsidP="00600E7E">
      <w:pPr>
        <w:jc w:val="both"/>
        <w:rPr>
          <w:sz w:val="24"/>
          <w:szCs w:val="24"/>
          <w:lang w:val="en-US"/>
        </w:rPr>
      </w:pPr>
      <w:r w:rsidRPr="003D06C4">
        <w:rPr>
          <w:sz w:val="24"/>
          <w:szCs w:val="24"/>
          <w:lang w:val="en-US"/>
        </w:rPr>
        <w:t>C) Endotoxic shock</w:t>
      </w:r>
    </w:p>
    <w:p w14:paraId="66A03F6C" w14:textId="77777777" w:rsidR="00600E7E" w:rsidRPr="003D06C4" w:rsidRDefault="00600E7E" w:rsidP="00600E7E">
      <w:pPr>
        <w:jc w:val="both"/>
        <w:rPr>
          <w:sz w:val="24"/>
          <w:szCs w:val="24"/>
          <w:lang w:val="en-US"/>
        </w:rPr>
      </w:pPr>
      <w:r w:rsidRPr="003D06C4">
        <w:rPr>
          <w:sz w:val="24"/>
          <w:szCs w:val="24"/>
          <w:lang w:val="en-US"/>
        </w:rPr>
        <w:t>D) Thrombotic thrombocytopenic purpura</w:t>
      </w:r>
    </w:p>
    <w:p w14:paraId="2CAE0A6C" w14:textId="77777777" w:rsidR="00600E7E" w:rsidRPr="003D06C4" w:rsidRDefault="00600E7E" w:rsidP="00600E7E">
      <w:pPr>
        <w:jc w:val="both"/>
        <w:rPr>
          <w:sz w:val="24"/>
          <w:szCs w:val="24"/>
          <w:lang w:val="en-US"/>
        </w:rPr>
      </w:pPr>
      <w:r w:rsidRPr="003D06C4">
        <w:rPr>
          <w:sz w:val="24"/>
          <w:szCs w:val="24"/>
          <w:lang w:val="en-US"/>
        </w:rPr>
        <w:t>E) Amniotic fluid embolism</w:t>
      </w:r>
    </w:p>
    <w:p w14:paraId="2BD29233" w14:textId="77777777" w:rsidR="00600E7E" w:rsidRPr="003D06C4" w:rsidRDefault="00600E7E" w:rsidP="00600E7E">
      <w:pPr>
        <w:jc w:val="both"/>
        <w:rPr>
          <w:sz w:val="24"/>
          <w:szCs w:val="24"/>
          <w:lang w:val="en-US"/>
        </w:rPr>
      </w:pPr>
      <w:r w:rsidRPr="003D06C4">
        <w:rPr>
          <w:sz w:val="24"/>
          <w:szCs w:val="24"/>
          <w:lang w:val="en-US"/>
        </w:rPr>
        <w:t>17. Which of the following can stimulate angiogenesis?</w:t>
      </w:r>
    </w:p>
    <w:p w14:paraId="483F7483" w14:textId="77777777" w:rsidR="00600E7E" w:rsidRPr="003D06C4" w:rsidRDefault="00600E7E" w:rsidP="00600E7E">
      <w:pPr>
        <w:jc w:val="both"/>
        <w:rPr>
          <w:sz w:val="24"/>
          <w:szCs w:val="24"/>
          <w:lang w:val="en-US"/>
        </w:rPr>
      </w:pPr>
      <w:r w:rsidRPr="003D06C4">
        <w:rPr>
          <w:sz w:val="24"/>
          <w:szCs w:val="24"/>
          <w:lang w:val="en-US"/>
        </w:rPr>
        <w:t>A) Thrombospondin-1</w:t>
      </w:r>
    </w:p>
    <w:p w14:paraId="45659217" w14:textId="77777777" w:rsidR="00600E7E" w:rsidRPr="003D06C4" w:rsidRDefault="00600E7E" w:rsidP="00600E7E">
      <w:pPr>
        <w:jc w:val="both"/>
        <w:rPr>
          <w:sz w:val="24"/>
          <w:szCs w:val="24"/>
          <w:lang w:val="en-US"/>
        </w:rPr>
      </w:pPr>
      <w:r w:rsidRPr="003D06C4">
        <w:rPr>
          <w:sz w:val="24"/>
          <w:szCs w:val="24"/>
          <w:lang w:val="en-US"/>
        </w:rPr>
        <w:t>B) Angiostatin</w:t>
      </w:r>
    </w:p>
    <w:p w14:paraId="64A267A7" w14:textId="77777777" w:rsidR="00600E7E" w:rsidRPr="003D06C4" w:rsidRDefault="00600E7E" w:rsidP="00600E7E">
      <w:pPr>
        <w:jc w:val="both"/>
        <w:rPr>
          <w:sz w:val="24"/>
          <w:szCs w:val="24"/>
          <w:lang w:val="en-US"/>
        </w:rPr>
      </w:pPr>
      <w:r w:rsidRPr="003D06C4">
        <w:rPr>
          <w:sz w:val="24"/>
          <w:szCs w:val="24"/>
          <w:lang w:val="en-US"/>
        </w:rPr>
        <w:t>C) Endostatin</w:t>
      </w:r>
    </w:p>
    <w:p w14:paraId="456F4FB4" w14:textId="77777777" w:rsidR="00600E7E" w:rsidRPr="003D06C4" w:rsidRDefault="00600E7E" w:rsidP="00600E7E">
      <w:pPr>
        <w:jc w:val="both"/>
        <w:rPr>
          <w:sz w:val="24"/>
          <w:szCs w:val="24"/>
          <w:lang w:val="en-US"/>
        </w:rPr>
      </w:pPr>
      <w:r w:rsidRPr="003D06C4">
        <w:rPr>
          <w:sz w:val="24"/>
          <w:szCs w:val="24"/>
          <w:lang w:val="en-US"/>
        </w:rPr>
        <w:lastRenderedPageBreak/>
        <w:t xml:space="preserve">D) </w:t>
      </w:r>
      <w:proofErr w:type="spellStart"/>
      <w:r w:rsidRPr="003D06C4">
        <w:rPr>
          <w:sz w:val="24"/>
          <w:szCs w:val="24"/>
          <w:lang w:val="en-US"/>
        </w:rPr>
        <w:t>Vascularostatin</w:t>
      </w:r>
      <w:proofErr w:type="spellEnd"/>
    </w:p>
    <w:p w14:paraId="5A5184A8" w14:textId="77777777" w:rsidR="00600E7E" w:rsidRPr="003D06C4" w:rsidRDefault="00600E7E" w:rsidP="00600E7E">
      <w:pPr>
        <w:jc w:val="both"/>
        <w:rPr>
          <w:sz w:val="24"/>
          <w:szCs w:val="24"/>
          <w:lang w:val="en-US"/>
        </w:rPr>
      </w:pPr>
      <w:r w:rsidRPr="003D06C4">
        <w:rPr>
          <w:sz w:val="24"/>
          <w:szCs w:val="24"/>
          <w:lang w:val="en-US"/>
        </w:rPr>
        <w:t>E) VEGF</w:t>
      </w:r>
    </w:p>
    <w:p w14:paraId="045AF9D3" w14:textId="77777777" w:rsidR="00600E7E" w:rsidRPr="003D06C4" w:rsidRDefault="00600E7E" w:rsidP="00600E7E">
      <w:pPr>
        <w:jc w:val="both"/>
        <w:rPr>
          <w:sz w:val="24"/>
          <w:szCs w:val="24"/>
          <w:lang w:val="en-US"/>
        </w:rPr>
      </w:pPr>
      <w:r w:rsidRPr="003D06C4">
        <w:rPr>
          <w:sz w:val="24"/>
          <w:szCs w:val="24"/>
          <w:lang w:val="en-US"/>
        </w:rPr>
        <w:t>18. Which of the following is known as the "death receptor"?</w:t>
      </w:r>
    </w:p>
    <w:p w14:paraId="312ED07F" w14:textId="77777777" w:rsidR="00600E7E" w:rsidRPr="003D06C4" w:rsidRDefault="00600E7E" w:rsidP="00600E7E">
      <w:pPr>
        <w:jc w:val="both"/>
        <w:rPr>
          <w:sz w:val="24"/>
          <w:szCs w:val="24"/>
          <w:lang w:val="en-US"/>
        </w:rPr>
      </w:pPr>
      <w:r w:rsidRPr="003D06C4">
        <w:rPr>
          <w:sz w:val="24"/>
          <w:szCs w:val="24"/>
          <w:lang w:val="en-US"/>
        </w:rPr>
        <w:t>A) CD95</w:t>
      </w:r>
    </w:p>
    <w:p w14:paraId="6C015E7E" w14:textId="77777777" w:rsidR="00600E7E" w:rsidRPr="003D06C4" w:rsidRDefault="00600E7E" w:rsidP="00600E7E">
      <w:pPr>
        <w:jc w:val="both"/>
        <w:rPr>
          <w:sz w:val="24"/>
          <w:szCs w:val="24"/>
          <w:lang w:val="en-US"/>
        </w:rPr>
      </w:pPr>
      <w:r w:rsidRPr="003D06C4">
        <w:rPr>
          <w:sz w:val="24"/>
          <w:szCs w:val="24"/>
          <w:lang w:val="en-US"/>
        </w:rPr>
        <w:t>B) P53</w:t>
      </w:r>
    </w:p>
    <w:p w14:paraId="0B92F71F" w14:textId="77777777" w:rsidR="00600E7E" w:rsidRPr="003D06C4" w:rsidRDefault="00600E7E" w:rsidP="00600E7E">
      <w:pPr>
        <w:jc w:val="both"/>
        <w:rPr>
          <w:sz w:val="24"/>
          <w:szCs w:val="24"/>
          <w:lang w:val="en-US"/>
        </w:rPr>
      </w:pPr>
      <w:r w:rsidRPr="003D06C4">
        <w:rPr>
          <w:sz w:val="24"/>
          <w:szCs w:val="24"/>
          <w:lang w:val="en-US"/>
        </w:rPr>
        <w:t>C) BCL2</w:t>
      </w:r>
    </w:p>
    <w:p w14:paraId="201F10BE" w14:textId="77777777" w:rsidR="00600E7E" w:rsidRPr="003D06C4" w:rsidRDefault="00600E7E" w:rsidP="00600E7E">
      <w:pPr>
        <w:jc w:val="both"/>
        <w:rPr>
          <w:sz w:val="24"/>
          <w:szCs w:val="24"/>
          <w:lang w:val="en-US"/>
        </w:rPr>
      </w:pPr>
      <w:r w:rsidRPr="003D06C4">
        <w:rPr>
          <w:sz w:val="24"/>
          <w:szCs w:val="24"/>
          <w:lang w:val="en-US"/>
        </w:rPr>
        <w:t>D) BAX</w:t>
      </w:r>
    </w:p>
    <w:p w14:paraId="62D21081" w14:textId="77777777" w:rsidR="00600E7E" w:rsidRPr="003D06C4" w:rsidRDefault="00600E7E" w:rsidP="00600E7E">
      <w:pPr>
        <w:jc w:val="both"/>
        <w:rPr>
          <w:sz w:val="24"/>
          <w:szCs w:val="24"/>
          <w:lang w:val="en-US"/>
        </w:rPr>
      </w:pPr>
      <w:r w:rsidRPr="003D06C4">
        <w:rPr>
          <w:sz w:val="24"/>
          <w:szCs w:val="24"/>
          <w:lang w:val="en-US"/>
        </w:rPr>
        <w:t>E) BID</w:t>
      </w:r>
    </w:p>
    <w:p w14:paraId="2FD009A5" w14:textId="77777777" w:rsidR="00600E7E" w:rsidRPr="003D06C4" w:rsidRDefault="00600E7E" w:rsidP="00600E7E">
      <w:pPr>
        <w:jc w:val="both"/>
        <w:rPr>
          <w:sz w:val="24"/>
          <w:szCs w:val="24"/>
          <w:lang w:val="en-US"/>
        </w:rPr>
      </w:pPr>
      <w:r w:rsidRPr="003D06C4">
        <w:rPr>
          <w:sz w:val="24"/>
          <w:szCs w:val="24"/>
          <w:lang w:val="en-US"/>
        </w:rPr>
        <w:t>19. Touton giant cells typically contain:</w:t>
      </w:r>
    </w:p>
    <w:p w14:paraId="5B0EBE2E" w14:textId="77777777" w:rsidR="00600E7E" w:rsidRPr="003D06C4" w:rsidRDefault="00600E7E" w:rsidP="00600E7E">
      <w:pPr>
        <w:jc w:val="both"/>
        <w:rPr>
          <w:sz w:val="24"/>
          <w:szCs w:val="24"/>
          <w:lang w:val="en-US"/>
        </w:rPr>
      </w:pPr>
      <w:r w:rsidRPr="003D06C4">
        <w:rPr>
          <w:sz w:val="24"/>
          <w:szCs w:val="24"/>
          <w:lang w:val="en-US"/>
        </w:rPr>
        <w:t>a) Nuclei arranged in the periphery</w:t>
      </w:r>
    </w:p>
    <w:p w14:paraId="5FA2D03D" w14:textId="77777777" w:rsidR="00600E7E" w:rsidRPr="003D06C4" w:rsidRDefault="00600E7E" w:rsidP="00600E7E">
      <w:pPr>
        <w:jc w:val="both"/>
        <w:rPr>
          <w:sz w:val="24"/>
          <w:szCs w:val="24"/>
          <w:lang w:val="en-US"/>
        </w:rPr>
      </w:pPr>
      <w:r w:rsidRPr="003D06C4">
        <w:rPr>
          <w:sz w:val="24"/>
          <w:szCs w:val="24"/>
          <w:lang w:val="en-US"/>
        </w:rPr>
        <w:t>b) A central ring of nuclei with foamy cytoplasm</w:t>
      </w:r>
    </w:p>
    <w:p w14:paraId="041B92B9" w14:textId="77777777" w:rsidR="00600E7E" w:rsidRPr="003D06C4" w:rsidRDefault="00600E7E" w:rsidP="00600E7E">
      <w:pPr>
        <w:jc w:val="both"/>
        <w:rPr>
          <w:sz w:val="24"/>
          <w:szCs w:val="24"/>
          <w:lang w:val="en-US"/>
        </w:rPr>
      </w:pPr>
      <w:r w:rsidRPr="003D06C4">
        <w:rPr>
          <w:sz w:val="24"/>
          <w:szCs w:val="24"/>
          <w:lang w:val="en-US"/>
        </w:rPr>
        <w:t>c) Numerous small nuclei at the edges</w:t>
      </w:r>
    </w:p>
    <w:p w14:paraId="30D87F87" w14:textId="77777777" w:rsidR="00600E7E" w:rsidRPr="003D06C4" w:rsidRDefault="00600E7E" w:rsidP="00600E7E">
      <w:pPr>
        <w:jc w:val="both"/>
        <w:rPr>
          <w:sz w:val="24"/>
          <w:szCs w:val="24"/>
          <w:lang w:val="en-US"/>
        </w:rPr>
      </w:pPr>
      <w:r w:rsidRPr="003D06C4">
        <w:rPr>
          <w:sz w:val="24"/>
          <w:szCs w:val="24"/>
          <w:lang w:val="en-US"/>
        </w:rPr>
        <w:t>d) A single large nucleus</w:t>
      </w:r>
    </w:p>
    <w:p w14:paraId="7CA119FB" w14:textId="77777777" w:rsidR="00600E7E" w:rsidRPr="003D06C4" w:rsidRDefault="00600E7E" w:rsidP="00600E7E">
      <w:pPr>
        <w:jc w:val="both"/>
        <w:rPr>
          <w:sz w:val="24"/>
          <w:szCs w:val="24"/>
          <w:lang w:val="en-US"/>
        </w:rPr>
      </w:pPr>
      <w:r w:rsidRPr="003D06C4">
        <w:rPr>
          <w:sz w:val="24"/>
          <w:szCs w:val="24"/>
          <w:lang w:val="en-US"/>
        </w:rPr>
        <w:t>20. Which of the following is a consequence of arterial thrombosis?</w:t>
      </w:r>
    </w:p>
    <w:p w14:paraId="4B6EBE60" w14:textId="77777777" w:rsidR="00600E7E" w:rsidRPr="003D06C4" w:rsidRDefault="00600E7E" w:rsidP="00600E7E">
      <w:pPr>
        <w:jc w:val="both"/>
        <w:rPr>
          <w:sz w:val="24"/>
          <w:szCs w:val="24"/>
          <w:lang w:val="en-US"/>
        </w:rPr>
      </w:pPr>
      <w:r w:rsidRPr="003D06C4">
        <w:rPr>
          <w:sz w:val="24"/>
          <w:szCs w:val="24"/>
          <w:lang w:val="en-US"/>
        </w:rPr>
        <w:t>a) Infarction</w:t>
      </w:r>
    </w:p>
    <w:p w14:paraId="728A3D04" w14:textId="77777777" w:rsidR="00600E7E" w:rsidRPr="003D06C4" w:rsidRDefault="00600E7E" w:rsidP="00600E7E">
      <w:pPr>
        <w:jc w:val="both"/>
        <w:rPr>
          <w:sz w:val="24"/>
          <w:szCs w:val="24"/>
          <w:lang w:val="en-US"/>
        </w:rPr>
      </w:pPr>
      <w:r w:rsidRPr="003D06C4">
        <w:rPr>
          <w:sz w:val="24"/>
          <w:szCs w:val="24"/>
          <w:lang w:val="en-US"/>
        </w:rPr>
        <w:t>b) Edema</w:t>
      </w:r>
    </w:p>
    <w:p w14:paraId="3C53C1FB" w14:textId="77777777" w:rsidR="00600E7E" w:rsidRPr="003D06C4" w:rsidRDefault="00600E7E" w:rsidP="00600E7E">
      <w:pPr>
        <w:jc w:val="both"/>
        <w:rPr>
          <w:sz w:val="24"/>
          <w:szCs w:val="24"/>
          <w:lang w:val="en-US"/>
        </w:rPr>
      </w:pPr>
      <w:r w:rsidRPr="003D06C4">
        <w:rPr>
          <w:sz w:val="24"/>
          <w:szCs w:val="24"/>
          <w:lang w:val="en-US"/>
        </w:rPr>
        <w:t>c) Varicose veins</w:t>
      </w:r>
    </w:p>
    <w:p w14:paraId="74459A04" w14:textId="77777777" w:rsidR="00600E7E" w:rsidRPr="003D06C4" w:rsidRDefault="00600E7E" w:rsidP="00600E7E">
      <w:pPr>
        <w:jc w:val="both"/>
        <w:rPr>
          <w:sz w:val="24"/>
          <w:szCs w:val="24"/>
          <w:lang w:val="en-US"/>
        </w:rPr>
      </w:pPr>
      <w:r w:rsidRPr="003D06C4">
        <w:rPr>
          <w:sz w:val="24"/>
          <w:szCs w:val="24"/>
          <w:lang w:val="en-US"/>
        </w:rPr>
        <w:t>d) Cyanosis only</w:t>
      </w:r>
    </w:p>
    <w:p w14:paraId="2D327182" w14:textId="77777777" w:rsidR="00600E7E" w:rsidRPr="003D06C4" w:rsidRDefault="00600E7E" w:rsidP="00600E7E">
      <w:pPr>
        <w:jc w:val="both"/>
        <w:rPr>
          <w:sz w:val="24"/>
          <w:szCs w:val="24"/>
          <w:lang w:val="en-US"/>
        </w:rPr>
      </w:pPr>
      <w:r w:rsidRPr="003D06C4">
        <w:rPr>
          <w:sz w:val="24"/>
          <w:szCs w:val="24"/>
          <w:lang w:val="en-US"/>
        </w:rPr>
        <w:t>General Pathological Anatomy 3</w:t>
      </w:r>
      <w:r w:rsidRPr="003D06C4">
        <w:rPr>
          <w:sz w:val="24"/>
          <w:szCs w:val="24"/>
          <w:vertAlign w:val="superscript"/>
          <w:lang w:val="en-US"/>
        </w:rPr>
        <w:t>rd</w:t>
      </w:r>
      <w:r w:rsidRPr="003D06C4">
        <w:rPr>
          <w:sz w:val="24"/>
          <w:szCs w:val="24"/>
          <w:lang w:val="en-US"/>
        </w:rPr>
        <w:t xml:space="preserve"> semester - Module1</w:t>
      </w:r>
    </w:p>
    <w:p w14:paraId="03394AFE" w14:textId="77777777" w:rsidR="00600E7E" w:rsidRPr="003D06C4" w:rsidRDefault="00600E7E" w:rsidP="00600E7E">
      <w:pPr>
        <w:jc w:val="both"/>
        <w:rPr>
          <w:sz w:val="24"/>
          <w:szCs w:val="24"/>
          <w:lang w:val="en-US"/>
        </w:rPr>
      </w:pPr>
      <w:r w:rsidRPr="003D06C4">
        <w:rPr>
          <w:sz w:val="24"/>
          <w:szCs w:val="24"/>
          <w:lang w:val="en-US"/>
        </w:rPr>
        <w:t>1 variant</w:t>
      </w:r>
    </w:p>
    <w:p w14:paraId="47FE9FAE" w14:textId="77777777" w:rsidR="00600E7E" w:rsidRPr="003D06C4" w:rsidRDefault="00600E7E" w:rsidP="00600E7E">
      <w:pPr>
        <w:pStyle w:val="ad"/>
        <w:ind w:left="0"/>
        <w:jc w:val="both"/>
        <w:rPr>
          <w:sz w:val="24"/>
          <w:szCs w:val="24"/>
          <w:lang w:val="en-US"/>
        </w:rPr>
      </w:pPr>
      <w:r w:rsidRPr="003D06C4">
        <w:rPr>
          <w:sz w:val="24"/>
          <w:szCs w:val="24"/>
          <w:lang w:val="en-US"/>
        </w:rPr>
        <w:t>1-A; 2-E; 3- C; 4-A; 5-C; 6-D; 7-D; 8-D; 9-C; 10-D; 11-C; 12-A; 13-B; 14-A; 15-A; 16-B; 17-E; 18-A; 19-B; 20-A</w:t>
      </w:r>
    </w:p>
    <w:p w14:paraId="0E40B2E7" w14:textId="77777777" w:rsidR="00600E7E" w:rsidRPr="003D06C4" w:rsidRDefault="00600E7E" w:rsidP="00600E7E">
      <w:pPr>
        <w:jc w:val="center"/>
        <w:rPr>
          <w:b/>
          <w:bCs/>
          <w:sz w:val="24"/>
          <w:szCs w:val="24"/>
          <w:lang w:val="en-US"/>
        </w:rPr>
      </w:pPr>
      <w:r w:rsidRPr="003D06C4">
        <w:rPr>
          <w:b/>
          <w:bCs/>
          <w:sz w:val="24"/>
          <w:szCs w:val="24"/>
          <w:lang w:val="en-US"/>
        </w:rPr>
        <w:t xml:space="preserve">2 </w:t>
      </w:r>
      <w:proofErr w:type="gramStart"/>
      <w:r w:rsidRPr="003D06C4">
        <w:rPr>
          <w:b/>
          <w:bCs/>
          <w:sz w:val="24"/>
          <w:szCs w:val="24"/>
          <w:lang w:val="en-US"/>
        </w:rPr>
        <w:t>variant</w:t>
      </w:r>
      <w:proofErr w:type="gramEnd"/>
    </w:p>
    <w:p w14:paraId="631C067B" w14:textId="77777777" w:rsidR="00600E7E" w:rsidRPr="003D06C4" w:rsidRDefault="00600E7E" w:rsidP="00600E7E">
      <w:pPr>
        <w:rPr>
          <w:sz w:val="24"/>
          <w:szCs w:val="24"/>
          <w:lang w:val="en-US"/>
        </w:rPr>
      </w:pPr>
      <w:r w:rsidRPr="003D06C4">
        <w:rPr>
          <w:sz w:val="24"/>
          <w:szCs w:val="24"/>
          <w:lang w:val="en-US"/>
        </w:rPr>
        <w:t>1. Which of the following best defines hyperplasia?</w:t>
      </w:r>
    </w:p>
    <w:p w14:paraId="45319039" w14:textId="77777777" w:rsidR="00600E7E" w:rsidRPr="003D06C4" w:rsidRDefault="00600E7E" w:rsidP="00600E7E">
      <w:pPr>
        <w:rPr>
          <w:sz w:val="24"/>
          <w:szCs w:val="24"/>
          <w:lang w:val="en-US"/>
        </w:rPr>
      </w:pPr>
      <w:r w:rsidRPr="003D06C4">
        <w:rPr>
          <w:sz w:val="24"/>
          <w:szCs w:val="24"/>
          <w:lang w:val="en-US"/>
        </w:rPr>
        <w:t xml:space="preserve">   a) Increase in cell size</w:t>
      </w:r>
    </w:p>
    <w:p w14:paraId="1976B7FF" w14:textId="77777777" w:rsidR="00600E7E" w:rsidRPr="003D06C4" w:rsidRDefault="00600E7E" w:rsidP="00600E7E">
      <w:pPr>
        <w:rPr>
          <w:sz w:val="24"/>
          <w:szCs w:val="24"/>
          <w:lang w:val="en-US"/>
        </w:rPr>
      </w:pPr>
      <w:r w:rsidRPr="003D06C4">
        <w:rPr>
          <w:sz w:val="24"/>
          <w:szCs w:val="24"/>
          <w:lang w:val="en-US"/>
        </w:rPr>
        <w:t xml:space="preserve">   b) Increase in cell number</w:t>
      </w:r>
    </w:p>
    <w:p w14:paraId="7A7D6A94" w14:textId="77777777" w:rsidR="00600E7E" w:rsidRPr="003D06C4" w:rsidRDefault="00600E7E" w:rsidP="00600E7E">
      <w:pPr>
        <w:rPr>
          <w:sz w:val="24"/>
          <w:szCs w:val="24"/>
          <w:lang w:val="en-US"/>
        </w:rPr>
      </w:pPr>
      <w:r w:rsidRPr="003D06C4">
        <w:rPr>
          <w:sz w:val="24"/>
          <w:szCs w:val="24"/>
          <w:lang w:val="en-US"/>
        </w:rPr>
        <w:t xml:space="preserve">   c) Decrease in cell size</w:t>
      </w:r>
    </w:p>
    <w:p w14:paraId="386EB1C4" w14:textId="77777777" w:rsidR="00600E7E" w:rsidRPr="003D06C4" w:rsidRDefault="00600E7E" w:rsidP="00600E7E">
      <w:pPr>
        <w:rPr>
          <w:sz w:val="24"/>
          <w:szCs w:val="24"/>
          <w:lang w:val="en-US"/>
        </w:rPr>
      </w:pPr>
      <w:r w:rsidRPr="003D06C4">
        <w:rPr>
          <w:sz w:val="24"/>
          <w:szCs w:val="24"/>
          <w:lang w:val="en-US"/>
        </w:rPr>
        <w:t xml:space="preserve">   d) Replacement of one cell type by another</w:t>
      </w:r>
    </w:p>
    <w:p w14:paraId="09A68BBE" w14:textId="77777777" w:rsidR="00600E7E" w:rsidRPr="003D06C4" w:rsidRDefault="00600E7E" w:rsidP="00600E7E">
      <w:pPr>
        <w:rPr>
          <w:sz w:val="24"/>
          <w:szCs w:val="24"/>
          <w:lang w:val="en-US"/>
        </w:rPr>
      </w:pPr>
      <w:r w:rsidRPr="003D06C4">
        <w:rPr>
          <w:sz w:val="24"/>
          <w:szCs w:val="24"/>
          <w:lang w:val="en-US"/>
        </w:rPr>
        <w:t>2. A 60-year-old man with chronic smoking develops a change in the bronchial epithelium from columnar to squamous type. This is an example of:</w:t>
      </w:r>
    </w:p>
    <w:p w14:paraId="554B9BD7" w14:textId="77777777" w:rsidR="00600E7E" w:rsidRPr="003D06C4" w:rsidRDefault="00600E7E" w:rsidP="00600E7E">
      <w:pPr>
        <w:rPr>
          <w:sz w:val="24"/>
          <w:szCs w:val="24"/>
          <w:lang w:val="en-US"/>
        </w:rPr>
      </w:pPr>
      <w:r w:rsidRPr="003D06C4">
        <w:rPr>
          <w:sz w:val="24"/>
          <w:szCs w:val="24"/>
          <w:lang w:val="en-US"/>
        </w:rPr>
        <w:t xml:space="preserve">   a) Dysplasia</w:t>
      </w:r>
    </w:p>
    <w:p w14:paraId="50A65A33" w14:textId="77777777" w:rsidR="00600E7E" w:rsidRPr="003D06C4" w:rsidRDefault="00600E7E" w:rsidP="00600E7E">
      <w:pPr>
        <w:rPr>
          <w:sz w:val="24"/>
          <w:szCs w:val="24"/>
          <w:lang w:val="en-US"/>
        </w:rPr>
      </w:pPr>
      <w:r w:rsidRPr="003D06C4">
        <w:rPr>
          <w:sz w:val="24"/>
          <w:szCs w:val="24"/>
          <w:lang w:val="en-US"/>
        </w:rPr>
        <w:t xml:space="preserve">   b) Metaplasia</w:t>
      </w:r>
    </w:p>
    <w:p w14:paraId="18DF413A" w14:textId="77777777" w:rsidR="00600E7E" w:rsidRPr="003D06C4" w:rsidRDefault="00600E7E" w:rsidP="00600E7E">
      <w:pPr>
        <w:rPr>
          <w:sz w:val="24"/>
          <w:szCs w:val="24"/>
          <w:lang w:val="en-US"/>
        </w:rPr>
      </w:pPr>
      <w:r w:rsidRPr="003D06C4">
        <w:rPr>
          <w:sz w:val="24"/>
          <w:szCs w:val="24"/>
          <w:lang w:val="en-US"/>
        </w:rPr>
        <w:t xml:space="preserve">   c) Hyperplasia</w:t>
      </w:r>
    </w:p>
    <w:p w14:paraId="47D61AB9" w14:textId="77777777" w:rsidR="00600E7E" w:rsidRPr="003D06C4" w:rsidRDefault="00600E7E" w:rsidP="00600E7E">
      <w:pPr>
        <w:rPr>
          <w:sz w:val="24"/>
          <w:szCs w:val="24"/>
          <w:lang w:val="en-US"/>
        </w:rPr>
      </w:pPr>
      <w:r w:rsidRPr="003D06C4">
        <w:rPr>
          <w:sz w:val="24"/>
          <w:szCs w:val="24"/>
          <w:lang w:val="en-US"/>
        </w:rPr>
        <w:t xml:space="preserve">   d) Atrophy</w:t>
      </w:r>
    </w:p>
    <w:p w14:paraId="7BCBFE13" w14:textId="77777777" w:rsidR="00600E7E" w:rsidRPr="003D06C4" w:rsidRDefault="00600E7E" w:rsidP="00600E7E">
      <w:pPr>
        <w:rPr>
          <w:sz w:val="24"/>
          <w:szCs w:val="24"/>
          <w:lang w:val="en-US"/>
        </w:rPr>
      </w:pPr>
      <w:r w:rsidRPr="003D06C4">
        <w:rPr>
          <w:sz w:val="24"/>
          <w:szCs w:val="24"/>
          <w:lang w:val="en-US"/>
        </w:rPr>
        <w:t>3. A patient with acute myocardial infarction shows dead cardiac fibers with preserved architecture. What type of necrosis is present?</w:t>
      </w:r>
    </w:p>
    <w:p w14:paraId="5BDF1B0F" w14:textId="77777777" w:rsidR="00600E7E" w:rsidRPr="003D06C4" w:rsidRDefault="00600E7E" w:rsidP="00600E7E">
      <w:pPr>
        <w:rPr>
          <w:sz w:val="24"/>
          <w:szCs w:val="24"/>
          <w:lang w:val="en-US"/>
        </w:rPr>
      </w:pPr>
      <w:r w:rsidRPr="003D06C4">
        <w:rPr>
          <w:sz w:val="24"/>
          <w:szCs w:val="24"/>
          <w:lang w:val="en-US"/>
        </w:rPr>
        <w:t xml:space="preserve">   a) Liquefactive</w:t>
      </w:r>
    </w:p>
    <w:p w14:paraId="191DE78B" w14:textId="77777777" w:rsidR="00600E7E" w:rsidRPr="003D06C4" w:rsidRDefault="00600E7E" w:rsidP="00600E7E">
      <w:pPr>
        <w:rPr>
          <w:sz w:val="24"/>
          <w:szCs w:val="24"/>
          <w:lang w:val="en-US"/>
        </w:rPr>
      </w:pPr>
      <w:r w:rsidRPr="003D06C4">
        <w:rPr>
          <w:sz w:val="24"/>
          <w:szCs w:val="24"/>
          <w:lang w:val="en-US"/>
        </w:rPr>
        <w:t xml:space="preserve">   b) Coagulative</w:t>
      </w:r>
    </w:p>
    <w:p w14:paraId="2B4871D9" w14:textId="77777777" w:rsidR="00600E7E" w:rsidRPr="003D06C4" w:rsidRDefault="00600E7E" w:rsidP="00600E7E">
      <w:pPr>
        <w:rPr>
          <w:sz w:val="24"/>
          <w:szCs w:val="24"/>
          <w:lang w:val="en-US"/>
        </w:rPr>
      </w:pPr>
      <w:r w:rsidRPr="003D06C4">
        <w:rPr>
          <w:sz w:val="24"/>
          <w:szCs w:val="24"/>
          <w:lang w:val="en-US"/>
        </w:rPr>
        <w:t xml:space="preserve">   c) Caseous</w:t>
      </w:r>
    </w:p>
    <w:p w14:paraId="15446E12" w14:textId="77777777" w:rsidR="00600E7E" w:rsidRPr="003D06C4" w:rsidRDefault="00600E7E" w:rsidP="00600E7E">
      <w:pPr>
        <w:rPr>
          <w:sz w:val="24"/>
          <w:szCs w:val="24"/>
          <w:lang w:val="en-US"/>
        </w:rPr>
      </w:pPr>
      <w:r w:rsidRPr="003D06C4">
        <w:rPr>
          <w:sz w:val="24"/>
          <w:szCs w:val="24"/>
          <w:lang w:val="en-US"/>
        </w:rPr>
        <w:t xml:space="preserve">   d) Fat</w:t>
      </w:r>
    </w:p>
    <w:p w14:paraId="7D3F7304" w14:textId="77777777" w:rsidR="00600E7E" w:rsidRPr="003D06C4" w:rsidRDefault="00600E7E" w:rsidP="00600E7E">
      <w:pPr>
        <w:rPr>
          <w:sz w:val="24"/>
          <w:szCs w:val="24"/>
          <w:lang w:val="en-US"/>
        </w:rPr>
      </w:pPr>
      <w:r w:rsidRPr="003D06C4">
        <w:rPr>
          <w:sz w:val="24"/>
          <w:szCs w:val="24"/>
          <w:lang w:val="en-US"/>
        </w:rPr>
        <w:t>4. Apoptosis is best defined as:</w:t>
      </w:r>
    </w:p>
    <w:p w14:paraId="062C4F6D" w14:textId="77777777" w:rsidR="00600E7E" w:rsidRPr="003D06C4" w:rsidRDefault="00600E7E" w:rsidP="00600E7E">
      <w:pPr>
        <w:rPr>
          <w:sz w:val="24"/>
          <w:szCs w:val="24"/>
          <w:lang w:val="en-US"/>
        </w:rPr>
      </w:pPr>
      <w:r w:rsidRPr="003D06C4">
        <w:rPr>
          <w:sz w:val="24"/>
          <w:szCs w:val="24"/>
          <w:lang w:val="en-US"/>
        </w:rPr>
        <w:t xml:space="preserve">   a) Uncontrolled cell death with inflammation</w:t>
      </w:r>
    </w:p>
    <w:p w14:paraId="6CEFBC85" w14:textId="77777777" w:rsidR="00600E7E" w:rsidRPr="003D06C4" w:rsidRDefault="00600E7E" w:rsidP="00600E7E">
      <w:pPr>
        <w:rPr>
          <w:sz w:val="24"/>
          <w:szCs w:val="24"/>
          <w:lang w:val="en-US"/>
        </w:rPr>
      </w:pPr>
      <w:r w:rsidRPr="003D06C4">
        <w:rPr>
          <w:sz w:val="24"/>
          <w:szCs w:val="24"/>
          <w:lang w:val="en-US"/>
        </w:rPr>
        <w:t xml:space="preserve">   b) Programmed cell death without inflammation</w:t>
      </w:r>
    </w:p>
    <w:p w14:paraId="442035CC" w14:textId="77777777" w:rsidR="00600E7E" w:rsidRPr="003D06C4" w:rsidRDefault="00600E7E" w:rsidP="00600E7E">
      <w:pPr>
        <w:rPr>
          <w:sz w:val="24"/>
          <w:szCs w:val="24"/>
          <w:lang w:val="en-US"/>
        </w:rPr>
      </w:pPr>
      <w:r w:rsidRPr="003D06C4">
        <w:rPr>
          <w:sz w:val="24"/>
          <w:szCs w:val="24"/>
          <w:lang w:val="en-US"/>
        </w:rPr>
        <w:t xml:space="preserve">   c) Cell division without control</w:t>
      </w:r>
    </w:p>
    <w:p w14:paraId="22BCBA23" w14:textId="77777777" w:rsidR="00600E7E" w:rsidRPr="003D06C4" w:rsidRDefault="00600E7E" w:rsidP="00600E7E">
      <w:pPr>
        <w:rPr>
          <w:sz w:val="24"/>
          <w:szCs w:val="24"/>
          <w:lang w:val="en-US"/>
        </w:rPr>
      </w:pPr>
      <w:r w:rsidRPr="003D06C4">
        <w:rPr>
          <w:sz w:val="24"/>
          <w:szCs w:val="24"/>
          <w:lang w:val="en-US"/>
        </w:rPr>
        <w:t xml:space="preserve">   d) Necrosis caused by hypoxia</w:t>
      </w:r>
    </w:p>
    <w:p w14:paraId="3D3DA130" w14:textId="77777777" w:rsidR="00600E7E" w:rsidRPr="003D06C4" w:rsidRDefault="00600E7E" w:rsidP="00600E7E">
      <w:pPr>
        <w:rPr>
          <w:sz w:val="24"/>
          <w:szCs w:val="24"/>
          <w:lang w:val="en-US"/>
        </w:rPr>
      </w:pPr>
      <w:r w:rsidRPr="003D06C4">
        <w:rPr>
          <w:sz w:val="24"/>
          <w:szCs w:val="24"/>
          <w:lang w:val="en-US"/>
        </w:rPr>
        <w:t>5. Which enzyme family plays a central role in apoptosis?</w:t>
      </w:r>
    </w:p>
    <w:p w14:paraId="005D8B6D" w14:textId="77777777" w:rsidR="00600E7E" w:rsidRPr="003D06C4" w:rsidRDefault="00600E7E" w:rsidP="00600E7E">
      <w:pPr>
        <w:rPr>
          <w:sz w:val="24"/>
          <w:szCs w:val="24"/>
          <w:lang w:val="en-US"/>
        </w:rPr>
      </w:pPr>
      <w:r w:rsidRPr="003D06C4">
        <w:rPr>
          <w:sz w:val="24"/>
          <w:szCs w:val="24"/>
          <w:lang w:val="en-US"/>
        </w:rPr>
        <w:t xml:space="preserve">   a) Kinases</w:t>
      </w:r>
    </w:p>
    <w:p w14:paraId="1FBA9809" w14:textId="77777777" w:rsidR="00600E7E" w:rsidRPr="003D06C4" w:rsidRDefault="00600E7E" w:rsidP="00600E7E">
      <w:pPr>
        <w:rPr>
          <w:sz w:val="24"/>
          <w:szCs w:val="24"/>
          <w:lang w:val="en-US"/>
        </w:rPr>
      </w:pPr>
      <w:r w:rsidRPr="003D06C4">
        <w:rPr>
          <w:sz w:val="24"/>
          <w:szCs w:val="24"/>
          <w:lang w:val="en-US"/>
        </w:rPr>
        <w:t xml:space="preserve">   b) Caspases</w:t>
      </w:r>
    </w:p>
    <w:p w14:paraId="54675707" w14:textId="77777777" w:rsidR="00600E7E" w:rsidRPr="003D06C4" w:rsidRDefault="00600E7E" w:rsidP="00600E7E">
      <w:pPr>
        <w:rPr>
          <w:sz w:val="24"/>
          <w:szCs w:val="24"/>
          <w:lang w:val="en-US"/>
        </w:rPr>
      </w:pPr>
      <w:r w:rsidRPr="003D06C4">
        <w:rPr>
          <w:sz w:val="24"/>
          <w:szCs w:val="24"/>
          <w:lang w:val="en-US"/>
        </w:rPr>
        <w:t xml:space="preserve">   c) Cyclins</w:t>
      </w:r>
    </w:p>
    <w:p w14:paraId="1B8293E4" w14:textId="77777777" w:rsidR="00600E7E" w:rsidRPr="003D06C4" w:rsidRDefault="00600E7E" w:rsidP="00600E7E">
      <w:pPr>
        <w:rPr>
          <w:sz w:val="24"/>
          <w:szCs w:val="24"/>
          <w:lang w:val="en-US"/>
        </w:rPr>
      </w:pPr>
      <w:r w:rsidRPr="003D06C4">
        <w:rPr>
          <w:sz w:val="24"/>
          <w:szCs w:val="24"/>
          <w:lang w:val="en-US"/>
        </w:rPr>
        <w:t xml:space="preserve">   d) Proteases</w:t>
      </w:r>
    </w:p>
    <w:p w14:paraId="7B705E54" w14:textId="77777777" w:rsidR="00600E7E" w:rsidRPr="003D06C4" w:rsidRDefault="00600E7E" w:rsidP="00600E7E">
      <w:pPr>
        <w:rPr>
          <w:sz w:val="24"/>
          <w:szCs w:val="24"/>
          <w:lang w:val="en-US"/>
        </w:rPr>
      </w:pPr>
      <w:r w:rsidRPr="003D06C4">
        <w:rPr>
          <w:sz w:val="24"/>
          <w:szCs w:val="24"/>
          <w:lang w:val="en-US"/>
        </w:rPr>
        <w:t>6. A cancer cell treated with chemotherapy shows nuclear fragmentation without inflammation. This process is:</w:t>
      </w:r>
    </w:p>
    <w:p w14:paraId="20DFA7D1" w14:textId="77777777" w:rsidR="00600E7E" w:rsidRPr="003D06C4" w:rsidRDefault="00600E7E" w:rsidP="00600E7E">
      <w:pPr>
        <w:rPr>
          <w:sz w:val="24"/>
          <w:szCs w:val="24"/>
          <w:lang w:val="en-US"/>
        </w:rPr>
      </w:pPr>
      <w:r w:rsidRPr="003D06C4">
        <w:rPr>
          <w:sz w:val="24"/>
          <w:szCs w:val="24"/>
          <w:lang w:val="en-US"/>
        </w:rPr>
        <w:t xml:space="preserve">   a) Necrosis</w:t>
      </w:r>
    </w:p>
    <w:p w14:paraId="3F35B499" w14:textId="77777777" w:rsidR="00600E7E" w:rsidRPr="003D06C4" w:rsidRDefault="00600E7E" w:rsidP="00600E7E">
      <w:pPr>
        <w:rPr>
          <w:sz w:val="24"/>
          <w:szCs w:val="24"/>
          <w:lang w:val="en-US"/>
        </w:rPr>
      </w:pPr>
      <w:r w:rsidRPr="003D06C4">
        <w:rPr>
          <w:sz w:val="24"/>
          <w:szCs w:val="24"/>
          <w:lang w:val="en-US"/>
        </w:rPr>
        <w:lastRenderedPageBreak/>
        <w:t xml:space="preserve">   b) Autophagy</w:t>
      </w:r>
    </w:p>
    <w:p w14:paraId="0A5E29DA" w14:textId="77777777" w:rsidR="00600E7E" w:rsidRPr="003D06C4" w:rsidRDefault="00600E7E" w:rsidP="00600E7E">
      <w:pPr>
        <w:rPr>
          <w:sz w:val="24"/>
          <w:szCs w:val="24"/>
          <w:lang w:val="en-US"/>
        </w:rPr>
      </w:pPr>
      <w:r w:rsidRPr="003D06C4">
        <w:rPr>
          <w:sz w:val="24"/>
          <w:szCs w:val="24"/>
          <w:lang w:val="en-US"/>
        </w:rPr>
        <w:t xml:space="preserve">   c) Apoptosis</w:t>
      </w:r>
    </w:p>
    <w:p w14:paraId="5978429F" w14:textId="77777777" w:rsidR="00600E7E" w:rsidRPr="003D06C4" w:rsidRDefault="00600E7E" w:rsidP="00600E7E">
      <w:pPr>
        <w:rPr>
          <w:sz w:val="24"/>
          <w:szCs w:val="24"/>
          <w:lang w:val="en-US"/>
        </w:rPr>
      </w:pPr>
      <w:r w:rsidRPr="003D06C4">
        <w:rPr>
          <w:sz w:val="24"/>
          <w:szCs w:val="24"/>
          <w:lang w:val="en-US"/>
        </w:rPr>
        <w:t xml:space="preserve">   d) Degeneration</w:t>
      </w:r>
    </w:p>
    <w:p w14:paraId="75A0B0F7" w14:textId="77777777" w:rsidR="00600E7E" w:rsidRPr="003D06C4" w:rsidRDefault="00600E7E" w:rsidP="00600E7E">
      <w:pPr>
        <w:rPr>
          <w:sz w:val="24"/>
          <w:szCs w:val="24"/>
          <w:lang w:val="en-US"/>
        </w:rPr>
      </w:pPr>
      <w:r w:rsidRPr="003D06C4">
        <w:rPr>
          <w:sz w:val="24"/>
          <w:szCs w:val="24"/>
          <w:lang w:val="en-US"/>
        </w:rPr>
        <w:t>7. The main vascular change in acute inflammation is:</w:t>
      </w:r>
    </w:p>
    <w:p w14:paraId="30B1E074" w14:textId="77777777" w:rsidR="00600E7E" w:rsidRPr="003D06C4" w:rsidRDefault="00600E7E" w:rsidP="00600E7E">
      <w:pPr>
        <w:rPr>
          <w:sz w:val="24"/>
          <w:szCs w:val="24"/>
          <w:lang w:val="en-US"/>
        </w:rPr>
      </w:pPr>
      <w:r w:rsidRPr="003D06C4">
        <w:rPr>
          <w:sz w:val="24"/>
          <w:szCs w:val="24"/>
          <w:lang w:val="en-US"/>
        </w:rPr>
        <w:t xml:space="preserve">   a) Vasoconstriction</w:t>
      </w:r>
    </w:p>
    <w:p w14:paraId="32FC8B32" w14:textId="77777777" w:rsidR="00600E7E" w:rsidRPr="003D06C4" w:rsidRDefault="00600E7E" w:rsidP="00600E7E">
      <w:pPr>
        <w:rPr>
          <w:sz w:val="24"/>
          <w:szCs w:val="24"/>
          <w:lang w:val="en-US"/>
        </w:rPr>
      </w:pPr>
      <w:r w:rsidRPr="003D06C4">
        <w:rPr>
          <w:sz w:val="24"/>
          <w:szCs w:val="24"/>
          <w:lang w:val="en-US"/>
        </w:rPr>
        <w:t xml:space="preserve">   b) Vasodilation</w:t>
      </w:r>
    </w:p>
    <w:p w14:paraId="1D74DAD4" w14:textId="77777777" w:rsidR="00600E7E" w:rsidRPr="003D06C4" w:rsidRDefault="00600E7E" w:rsidP="00600E7E">
      <w:pPr>
        <w:rPr>
          <w:sz w:val="24"/>
          <w:szCs w:val="24"/>
          <w:lang w:val="en-US"/>
        </w:rPr>
      </w:pPr>
      <w:r w:rsidRPr="003D06C4">
        <w:rPr>
          <w:sz w:val="24"/>
          <w:szCs w:val="24"/>
          <w:lang w:val="en-US"/>
        </w:rPr>
        <w:t xml:space="preserve">   c) Thrombosis</w:t>
      </w:r>
    </w:p>
    <w:p w14:paraId="26FBAC71" w14:textId="77777777" w:rsidR="00600E7E" w:rsidRPr="003D06C4" w:rsidRDefault="00600E7E" w:rsidP="00600E7E">
      <w:pPr>
        <w:rPr>
          <w:sz w:val="24"/>
          <w:szCs w:val="24"/>
          <w:lang w:val="en-US"/>
        </w:rPr>
      </w:pPr>
      <w:r w:rsidRPr="003D06C4">
        <w:rPr>
          <w:sz w:val="24"/>
          <w:szCs w:val="24"/>
          <w:lang w:val="en-US"/>
        </w:rPr>
        <w:t xml:space="preserve">   d) Ischemia</w:t>
      </w:r>
    </w:p>
    <w:p w14:paraId="20133216" w14:textId="77777777" w:rsidR="00600E7E" w:rsidRPr="003D06C4" w:rsidRDefault="00600E7E" w:rsidP="00600E7E">
      <w:pPr>
        <w:rPr>
          <w:sz w:val="24"/>
          <w:szCs w:val="24"/>
          <w:lang w:val="en-US"/>
        </w:rPr>
      </w:pPr>
      <w:r w:rsidRPr="003D06C4">
        <w:rPr>
          <w:sz w:val="24"/>
          <w:szCs w:val="24"/>
          <w:lang w:val="en-US"/>
        </w:rPr>
        <w:t>8. The predominant cell in acute inflammation is:</w:t>
      </w:r>
    </w:p>
    <w:p w14:paraId="1B7530F7" w14:textId="77777777" w:rsidR="00600E7E" w:rsidRPr="003D06C4" w:rsidRDefault="00600E7E" w:rsidP="00600E7E">
      <w:pPr>
        <w:rPr>
          <w:sz w:val="24"/>
          <w:szCs w:val="24"/>
          <w:lang w:val="en-US"/>
        </w:rPr>
      </w:pPr>
      <w:r w:rsidRPr="003D06C4">
        <w:rPr>
          <w:sz w:val="24"/>
          <w:szCs w:val="24"/>
          <w:lang w:val="en-US"/>
        </w:rPr>
        <w:t xml:space="preserve">   a) Lymphocyte</w:t>
      </w:r>
    </w:p>
    <w:p w14:paraId="79E42554" w14:textId="77777777" w:rsidR="00600E7E" w:rsidRPr="003D06C4" w:rsidRDefault="00600E7E" w:rsidP="00600E7E">
      <w:pPr>
        <w:rPr>
          <w:sz w:val="24"/>
          <w:szCs w:val="24"/>
          <w:lang w:val="en-US"/>
        </w:rPr>
      </w:pPr>
      <w:r w:rsidRPr="003D06C4">
        <w:rPr>
          <w:sz w:val="24"/>
          <w:szCs w:val="24"/>
          <w:lang w:val="en-US"/>
        </w:rPr>
        <w:t xml:space="preserve">   b) Macrophage</w:t>
      </w:r>
    </w:p>
    <w:p w14:paraId="40791129" w14:textId="77777777" w:rsidR="00600E7E" w:rsidRPr="003D06C4" w:rsidRDefault="00600E7E" w:rsidP="00600E7E">
      <w:pPr>
        <w:rPr>
          <w:sz w:val="24"/>
          <w:szCs w:val="24"/>
          <w:lang w:val="en-US"/>
        </w:rPr>
      </w:pPr>
      <w:r w:rsidRPr="003D06C4">
        <w:rPr>
          <w:sz w:val="24"/>
          <w:szCs w:val="24"/>
          <w:lang w:val="en-US"/>
        </w:rPr>
        <w:t xml:space="preserve">   c) Neutrophil</w:t>
      </w:r>
    </w:p>
    <w:p w14:paraId="7F941F4B" w14:textId="77777777" w:rsidR="00600E7E" w:rsidRPr="003D06C4" w:rsidRDefault="00600E7E" w:rsidP="00600E7E">
      <w:pPr>
        <w:rPr>
          <w:sz w:val="24"/>
          <w:szCs w:val="24"/>
          <w:lang w:val="en-US"/>
        </w:rPr>
      </w:pPr>
      <w:r w:rsidRPr="003D06C4">
        <w:rPr>
          <w:sz w:val="24"/>
          <w:szCs w:val="24"/>
          <w:lang w:val="en-US"/>
        </w:rPr>
        <w:t xml:space="preserve">   d) Plasma cell</w:t>
      </w:r>
    </w:p>
    <w:p w14:paraId="7081726F" w14:textId="77777777" w:rsidR="00600E7E" w:rsidRPr="003D06C4" w:rsidRDefault="00600E7E" w:rsidP="00600E7E">
      <w:pPr>
        <w:rPr>
          <w:sz w:val="24"/>
          <w:szCs w:val="24"/>
          <w:lang w:val="en-US"/>
        </w:rPr>
      </w:pPr>
      <w:r w:rsidRPr="003D06C4">
        <w:rPr>
          <w:sz w:val="24"/>
          <w:szCs w:val="24"/>
          <w:lang w:val="en-US"/>
        </w:rPr>
        <w:t>9. A patient develops redness, swelling, and heat around a wound within hours. The main cause of these changes is:</w:t>
      </w:r>
    </w:p>
    <w:p w14:paraId="311005A2" w14:textId="77777777" w:rsidR="00600E7E" w:rsidRPr="003D06C4" w:rsidRDefault="00600E7E" w:rsidP="00600E7E">
      <w:pPr>
        <w:rPr>
          <w:sz w:val="24"/>
          <w:szCs w:val="24"/>
          <w:lang w:val="en-US"/>
        </w:rPr>
      </w:pPr>
      <w:r w:rsidRPr="003D06C4">
        <w:rPr>
          <w:sz w:val="24"/>
          <w:szCs w:val="24"/>
          <w:lang w:val="en-US"/>
        </w:rPr>
        <w:t xml:space="preserve">   a) Lymphatic obstruction</w:t>
      </w:r>
    </w:p>
    <w:p w14:paraId="4EB4F4B0" w14:textId="77777777" w:rsidR="00600E7E" w:rsidRPr="003D06C4" w:rsidRDefault="00600E7E" w:rsidP="00600E7E">
      <w:pPr>
        <w:rPr>
          <w:sz w:val="24"/>
          <w:szCs w:val="24"/>
          <w:lang w:val="en-US"/>
        </w:rPr>
      </w:pPr>
      <w:r w:rsidRPr="003D06C4">
        <w:rPr>
          <w:sz w:val="24"/>
          <w:szCs w:val="24"/>
          <w:lang w:val="en-US"/>
        </w:rPr>
        <w:t xml:space="preserve">   b) Vasodilation and increased permeability</w:t>
      </w:r>
    </w:p>
    <w:p w14:paraId="0F1BDFCE" w14:textId="77777777" w:rsidR="00600E7E" w:rsidRPr="003D06C4" w:rsidRDefault="00600E7E" w:rsidP="00600E7E">
      <w:pPr>
        <w:rPr>
          <w:sz w:val="24"/>
          <w:szCs w:val="24"/>
          <w:lang w:val="en-US"/>
        </w:rPr>
      </w:pPr>
      <w:r w:rsidRPr="003D06C4">
        <w:rPr>
          <w:sz w:val="24"/>
          <w:szCs w:val="24"/>
          <w:lang w:val="en-US"/>
        </w:rPr>
        <w:t xml:space="preserve">   c) Chronic fibrosis</w:t>
      </w:r>
    </w:p>
    <w:p w14:paraId="3B658979" w14:textId="77777777" w:rsidR="00600E7E" w:rsidRPr="003D06C4" w:rsidRDefault="00600E7E" w:rsidP="00600E7E">
      <w:pPr>
        <w:rPr>
          <w:sz w:val="24"/>
          <w:szCs w:val="24"/>
          <w:lang w:val="en-US"/>
        </w:rPr>
      </w:pPr>
      <w:r w:rsidRPr="003D06C4">
        <w:rPr>
          <w:sz w:val="24"/>
          <w:szCs w:val="24"/>
          <w:lang w:val="en-US"/>
        </w:rPr>
        <w:t xml:space="preserve">   d) Granuloma formation</w:t>
      </w:r>
    </w:p>
    <w:p w14:paraId="4157C42B" w14:textId="77777777" w:rsidR="00600E7E" w:rsidRPr="003D06C4" w:rsidRDefault="00600E7E" w:rsidP="00600E7E">
      <w:pPr>
        <w:rPr>
          <w:sz w:val="24"/>
          <w:szCs w:val="24"/>
          <w:lang w:val="en-US"/>
        </w:rPr>
      </w:pPr>
      <w:r w:rsidRPr="003D06C4">
        <w:rPr>
          <w:sz w:val="24"/>
          <w:szCs w:val="24"/>
          <w:lang w:val="en-US"/>
        </w:rPr>
        <w:t>10. Chronic inflammation is characterized by:</w:t>
      </w:r>
    </w:p>
    <w:p w14:paraId="5F0D7DF6" w14:textId="77777777" w:rsidR="00600E7E" w:rsidRPr="003D06C4" w:rsidRDefault="00600E7E" w:rsidP="00600E7E">
      <w:pPr>
        <w:rPr>
          <w:sz w:val="24"/>
          <w:szCs w:val="24"/>
          <w:lang w:val="en-US"/>
        </w:rPr>
      </w:pPr>
      <w:r w:rsidRPr="003D06C4">
        <w:rPr>
          <w:sz w:val="24"/>
          <w:szCs w:val="24"/>
          <w:lang w:val="en-US"/>
        </w:rPr>
        <w:t xml:space="preserve">   a) Predominance of neutrophils</w:t>
      </w:r>
    </w:p>
    <w:p w14:paraId="23A62621" w14:textId="77777777" w:rsidR="00600E7E" w:rsidRPr="003D06C4" w:rsidRDefault="00600E7E" w:rsidP="00600E7E">
      <w:pPr>
        <w:rPr>
          <w:sz w:val="24"/>
          <w:szCs w:val="24"/>
          <w:lang w:val="en-US"/>
        </w:rPr>
      </w:pPr>
      <w:r w:rsidRPr="003D06C4">
        <w:rPr>
          <w:sz w:val="24"/>
          <w:szCs w:val="24"/>
          <w:lang w:val="en-US"/>
        </w:rPr>
        <w:t xml:space="preserve">   b) Lymphocytes and macrophages</w:t>
      </w:r>
    </w:p>
    <w:p w14:paraId="381178B6" w14:textId="77777777" w:rsidR="00600E7E" w:rsidRPr="003D06C4" w:rsidRDefault="00600E7E" w:rsidP="00600E7E">
      <w:pPr>
        <w:rPr>
          <w:sz w:val="24"/>
          <w:szCs w:val="24"/>
          <w:lang w:val="en-US"/>
        </w:rPr>
      </w:pPr>
      <w:r w:rsidRPr="003D06C4">
        <w:rPr>
          <w:sz w:val="24"/>
          <w:szCs w:val="24"/>
          <w:lang w:val="en-US"/>
        </w:rPr>
        <w:t xml:space="preserve">   c) Absence of fibrosis</w:t>
      </w:r>
    </w:p>
    <w:p w14:paraId="1150A4DA" w14:textId="77777777" w:rsidR="00600E7E" w:rsidRPr="003D06C4" w:rsidRDefault="00600E7E" w:rsidP="00600E7E">
      <w:pPr>
        <w:rPr>
          <w:sz w:val="24"/>
          <w:szCs w:val="24"/>
          <w:lang w:val="en-US"/>
        </w:rPr>
      </w:pPr>
      <w:r w:rsidRPr="003D06C4">
        <w:rPr>
          <w:sz w:val="24"/>
          <w:szCs w:val="24"/>
          <w:lang w:val="en-US"/>
        </w:rPr>
        <w:t xml:space="preserve">   d) </w:t>
      </w:r>
      <w:proofErr w:type="gramStart"/>
      <w:r w:rsidRPr="003D06C4">
        <w:rPr>
          <w:sz w:val="24"/>
          <w:szCs w:val="24"/>
          <w:lang w:val="en-US"/>
        </w:rPr>
        <w:t>Short</w:t>
      </w:r>
      <w:proofErr w:type="gramEnd"/>
      <w:r w:rsidRPr="003D06C4">
        <w:rPr>
          <w:sz w:val="24"/>
          <w:szCs w:val="24"/>
          <w:lang w:val="en-US"/>
        </w:rPr>
        <w:t xml:space="preserve"> duration</w:t>
      </w:r>
    </w:p>
    <w:p w14:paraId="5DD104A7" w14:textId="77777777" w:rsidR="00600E7E" w:rsidRPr="003D06C4" w:rsidRDefault="00600E7E" w:rsidP="00600E7E">
      <w:pPr>
        <w:rPr>
          <w:sz w:val="24"/>
          <w:szCs w:val="24"/>
          <w:lang w:val="en-US"/>
        </w:rPr>
      </w:pPr>
      <w:r w:rsidRPr="003D06C4">
        <w:rPr>
          <w:sz w:val="24"/>
          <w:szCs w:val="24"/>
          <w:lang w:val="en-US"/>
        </w:rPr>
        <w:t>11. A granuloma is formed mainly by:</w:t>
      </w:r>
    </w:p>
    <w:p w14:paraId="36AC631E" w14:textId="77777777" w:rsidR="00600E7E" w:rsidRPr="003D06C4" w:rsidRDefault="00600E7E" w:rsidP="00600E7E">
      <w:pPr>
        <w:rPr>
          <w:sz w:val="24"/>
          <w:szCs w:val="24"/>
          <w:lang w:val="en-US"/>
        </w:rPr>
      </w:pPr>
      <w:r w:rsidRPr="003D06C4">
        <w:rPr>
          <w:sz w:val="24"/>
          <w:szCs w:val="24"/>
          <w:lang w:val="en-US"/>
        </w:rPr>
        <w:t xml:space="preserve">   a) Eosinophils</w:t>
      </w:r>
    </w:p>
    <w:p w14:paraId="0E6357AF" w14:textId="77777777" w:rsidR="00600E7E" w:rsidRPr="003D06C4" w:rsidRDefault="00600E7E" w:rsidP="00600E7E">
      <w:pPr>
        <w:rPr>
          <w:sz w:val="24"/>
          <w:szCs w:val="24"/>
          <w:lang w:val="en-US"/>
        </w:rPr>
      </w:pPr>
      <w:r w:rsidRPr="003D06C4">
        <w:rPr>
          <w:sz w:val="24"/>
          <w:szCs w:val="24"/>
          <w:lang w:val="en-US"/>
        </w:rPr>
        <w:t xml:space="preserve">   b) Epithelioid macrophages</w:t>
      </w:r>
    </w:p>
    <w:p w14:paraId="142789A0" w14:textId="77777777" w:rsidR="00600E7E" w:rsidRPr="003D06C4" w:rsidRDefault="00600E7E" w:rsidP="00600E7E">
      <w:pPr>
        <w:rPr>
          <w:sz w:val="24"/>
          <w:szCs w:val="24"/>
          <w:lang w:val="en-US"/>
        </w:rPr>
      </w:pPr>
      <w:r w:rsidRPr="003D06C4">
        <w:rPr>
          <w:sz w:val="24"/>
          <w:szCs w:val="24"/>
          <w:lang w:val="en-US"/>
        </w:rPr>
        <w:t xml:space="preserve">   c) Mast cells</w:t>
      </w:r>
    </w:p>
    <w:p w14:paraId="4BD789AE" w14:textId="77777777" w:rsidR="00600E7E" w:rsidRPr="003D06C4" w:rsidRDefault="00600E7E" w:rsidP="00600E7E">
      <w:pPr>
        <w:rPr>
          <w:sz w:val="24"/>
          <w:szCs w:val="24"/>
          <w:lang w:val="en-US"/>
        </w:rPr>
      </w:pPr>
      <w:r w:rsidRPr="003D06C4">
        <w:rPr>
          <w:sz w:val="24"/>
          <w:szCs w:val="24"/>
          <w:lang w:val="en-US"/>
        </w:rPr>
        <w:t xml:space="preserve">   d) Neutrophils</w:t>
      </w:r>
    </w:p>
    <w:p w14:paraId="26C9A7C9" w14:textId="77777777" w:rsidR="00600E7E" w:rsidRPr="003D06C4" w:rsidRDefault="00600E7E" w:rsidP="00600E7E">
      <w:pPr>
        <w:rPr>
          <w:sz w:val="24"/>
          <w:szCs w:val="24"/>
          <w:lang w:val="en-US"/>
        </w:rPr>
      </w:pPr>
      <w:r w:rsidRPr="003D06C4">
        <w:rPr>
          <w:sz w:val="24"/>
          <w:szCs w:val="24"/>
          <w:lang w:val="en-US"/>
        </w:rPr>
        <w:t>12. A patient with tuberculosis develops a lesion containing epithelioid cells and giant cells surrounded by lymphocytes. This is an example of:</w:t>
      </w:r>
    </w:p>
    <w:p w14:paraId="2136A01D" w14:textId="77777777" w:rsidR="00600E7E" w:rsidRPr="003D06C4" w:rsidRDefault="00600E7E" w:rsidP="00600E7E">
      <w:pPr>
        <w:rPr>
          <w:sz w:val="24"/>
          <w:szCs w:val="24"/>
          <w:lang w:val="en-US"/>
        </w:rPr>
      </w:pPr>
      <w:r w:rsidRPr="003D06C4">
        <w:rPr>
          <w:sz w:val="24"/>
          <w:szCs w:val="24"/>
          <w:lang w:val="en-US"/>
        </w:rPr>
        <w:t xml:space="preserve">   a) Abscess</w:t>
      </w:r>
    </w:p>
    <w:p w14:paraId="47A9470F" w14:textId="77777777" w:rsidR="00600E7E" w:rsidRPr="003D06C4" w:rsidRDefault="00600E7E" w:rsidP="00600E7E">
      <w:pPr>
        <w:rPr>
          <w:sz w:val="24"/>
          <w:szCs w:val="24"/>
          <w:lang w:val="en-US"/>
        </w:rPr>
      </w:pPr>
      <w:r w:rsidRPr="003D06C4">
        <w:rPr>
          <w:sz w:val="24"/>
          <w:szCs w:val="24"/>
          <w:lang w:val="en-US"/>
        </w:rPr>
        <w:t xml:space="preserve">   b) Granuloma</w:t>
      </w:r>
    </w:p>
    <w:p w14:paraId="4417F213" w14:textId="77777777" w:rsidR="00600E7E" w:rsidRPr="003D06C4" w:rsidRDefault="00600E7E" w:rsidP="00600E7E">
      <w:pPr>
        <w:rPr>
          <w:sz w:val="24"/>
          <w:szCs w:val="24"/>
          <w:lang w:val="en-US"/>
        </w:rPr>
      </w:pPr>
      <w:r w:rsidRPr="003D06C4">
        <w:rPr>
          <w:sz w:val="24"/>
          <w:szCs w:val="24"/>
          <w:lang w:val="en-US"/>
        </w:rPr>
        <w:t xml:space="preserve">   c) Fibroma</w:t>
      </w:r>
    </w:p>
    <w:p w14:paraId="65AEA4C2" w14:textId="77777777" w:rsidR="00600E7E" w:rsidRPr="003D06C4" w:rsidRDefault="00600E7E" w:rsidP="00600E7E">
      <w:pPr>
        <w:rPr>
          <w:sz w:val="24"/>
          <w:szCs w:val="24"/>
          <w:lang w:val="en-US"/>
        </w:rPr>
      </w:pPr>
      <w:r w:rsidRPr="003D06C4">
        <w:rPr>
          <w:sz w:val="24"/>
          <w:szCs w:val="24"/>
          <w:lang w:val="en-US"/>
        </w:rPr>
        <w:t xml:space="preserve">   d) Edema</w:t>
      </w:r>
    </w:p>
    <w:p w14:paraId="77F388DB" w14:textId="77777777" w:rsidR="00600E7E" w:rsidRPr="003D06C4" w:rsidRDefault="00600E7E" w:rsidP="00600E7E">
      <w:pPr>
        <w:rPr>
          <w:sz w:val="24"/>
          <w:szCs w:val="24"/>
          <w:lang w:val="en-US"/>
        </w:rPr>
      </w:pPr>
      <w:r w:rsidRPr="003D06C4">
        <w:rPr>
          <w:sz w:val="24"/>
          <w:szCs w:val="24"/>
          <w:lang w:val="en-US"/>
        </w:rPr>
        <w:t>13. Regeneration occurs in tissues with:</w:t>
      </w:r>
    </w:p>
    <w:p w14:paraId="54D6265B" w14:textId="77777777" w:rsidR="00600E7E" w:rsidRPr="003D06C4" w:rsidRDefault="00600E7E" w:rsidP="00600E7E">
      <w:pPr>
        <w:rPr>
          <w:sz w:val="24"/>
          <w:szCs w:val="24"/>
          <w:lang w:val="en-US"/>
        </w:rPr>
      </w:pPr>
      <w:r w:rsidRPr="003D06C4">
        <w:rPr>
          <w:sz w:val="24"/>
          <w:szCs w:val="24"/>
          <w:lang w:val="en-US"/>
        </w:rPr>
        <w:t xml:space="preserve">   a) Permanent cells</w:t>
      </w:r>
    </w:p>
    <w:p w14:paraId="368A4102" w14:textId="77777777" w:rsidR="00600E7E" w:rsidRPr="003D06C4" w:rsidRDefault="00600E7E" w:rsidP="00600E7E">
      <w:pPr>
        <w:rPr>
          <w:sz w:val="24"/>
          <w:szCs w:val="24"/>
          <w:lang w:val="en-US"/>
        </w:rPr>
      </w:pPr>
      <w:r w:rsidRPr="003D06C4">
        <w:rPr>
          <w:sz w:val="24"/>
          <w:szCs w:val="24"/>
          <w:lang w:val="en-US"/>
        </w:rPr>
        <w:t xml:space="preserve">   b) Stable or labile cells</w:t>
      </w:r>
    </w:p>
    <w:p w14:paraId="70ECBC4B" w14:textId="77777777" w:rsidR="00600E7E" w:rsidRPr="003D06C4" w:rsidRDefault="00600E7E" w:rsidP="00600E7E">
      <w:pPr>
        <w:rPr>
          <w:sz w:val="24"/>
          <w:szCs w:val="24"/>
          <w:lang w:val="en-US"/>
        </w:rPr>
      </w:pPr>
      <w:r w:rsidRPr="003D06C4">
        <w:rPr>
          <w:sz w:val="24"/>
          <w:szCs w:val="24"/>
          <w:lang w:val="en-US"/>
        </w:rPr>
        <w:t xml:space="preserve">   c) Fibrotic tissue</w:t>
      </w:r>
    </w:p>
    <w:p w14:paraId="45008FE4" w14:textId="77777777" w:rsidR="00600E7E" w:rsidRPr="003D06C4" w:rsidRDefault="00600E7E" w:rsidP="00600E7E">
      <w:pPr>
        <w:rPr>
          <w:sz w:val="24"/>
          <w:szCs w:val="24"/>
          <w:lang w:val="en-US"/>
        </w:rPr>
      </w:pPr>
      <w:r w:rsidRPr="003D06C4">
        <w:rPr>
          <w:sz w:val="24"/>
          <w:szCs w:val="24"/>
          <w:lang w:val="en-US"/>
        </w:rPr>
        <w:t xml:space="preserve">   d) Necrotic tissue</w:t>
      </w:r>
    </w:p>
    <w:p w14:paraId="419D0767" w14:textId="77777777" w:rsidR="00600E7E" w:rsidRPr="003D06C4" w:rsidRDefault="00600E7E" w:rsidP="00600E7E">
      <w:pPr>
        <w:rPr>
          <w:sz w:val="24"/>
          <w:szCs w:val="24"/>
          <w:lang w:val="en-US"/>
        </w:rPr>
      </w:pPr>
      <w:r w:rsidRPr="003D06C4">
        <w:rPr>
          <w:sz w:val="24"/>
          <w:szCs w:val="24"/>
          <w:lang w:val="en-US"/>
        </w:rPr>
        <w:t>14. Excessive collagen deposition in wound healing is called:</w:t>
      </w:r>
    </w:p>
    <w:p w14:paraId="4031D1A3" w14:textId="77777777" w:rsidR="00600E7E" w:rsidRPr="003D06C4" w:rsidRDefault="00600E7E" w:rsidP="00600E7E">
      <w:pPr>
        <w:rPr>
          <w:sz w:val="24"/>
          <w:szCs w:val="24"/>
          <w:lang w:val="en-US"/>
        </w:rPr>
      </w:pPr>
      <w:r w:rsidRPr="003D06C4">
        <w:rPr>
          <w:sz w:val="24"/>
          <w:szCs w:val="24"/>
          <w:lang w:val="en-US"/>
        </w:rPr>
        <w:t xml:space="preserve">   a) Keloid</w:t>
      </w:r>
    </w:p>
    <w:p w14:paraId="52441E2D" w14:textId="77777777" w:rsidR="00600E7E" w:rsidRPr="003D06C4" w:rsidRDefault="00600E7E" w:rsidP="00600E7E">
      <w:pPr>
        <w:rPr>
          <w:sz w:val="24"/>
          <w:szCs w:val="24"/>
          <w:lang w:val="en-US"/>
        </w:rPr>
      </w:pPr>
      <w:r w:rsidRPr="003D06C4">
        <w:rPr>
          <w:sz w:val="24"/>
          <w:szCs w:val="24"/>
          <w:lang w:val="en-US"/>
        </w:rPr>
        <w:t xml:space="preserve">   b) Granuloma</w:t>
      </w:r>
    </w:p>
    <w:p w14:paraId="1A467486" w14:textId="77777777" w:rsidR="00600E7E" w:rsidRPr="003D06C4" w:rsidRDefault="00600E7E" w:rsidP="00600E7E">
      <w:pPr>
        <w:rPr>
          <w:sz w:val="24"/>
          <w:szCs w:val="24"/>
          <w:lang w:val="en-US"/>
        </w:rPr>
      </w:pPr>
      <w:r w:rsidRPr="003D06C4">
        <w:rPr>
          <w:sz w:val="24"/>
          <w:szCs w:val="24"/>
          <w:lang w:val="en-US"/>
        </w:rPr>
        <w:t xml:space="preserve">   c) Atrophy</w:t>
      </w:r>
    </w:p>
    <w:p w14:paraId="1BF0F9CB" w14:textId="77777777" w:rsidR="00600E7E" w:rsidRPr="003D06C4" w:rsidRDefault="00600E7E" w:rsidP="00600E7E">
      <w:pPr>
        <w:rPr>
          <w:sz w:val="24"/>
          <w:szCs w:val="24"/>
          <w:lang w:val="en-US"/>
        </w:rPr>
      </w:pPr>
      <w:r w:rsidRPr="003D06C4">
        <w:rPr>
          <w:sz w:val="24"/>
          <w:szCs w:val="24"/>
          <w:lang w:val="en-US"/>
        </w:rPr>
        <w:t xml:space="preserve">   d) Hypertrophy</w:t>
      </w:r>
    </w:p>
    <w:p w14:paraId="06ABB4AB" w14:textId="77777777" w:rsidR="00600E7E" w:rsidRPr="003D06C4" w:rsidRDefault="00600E7E" w:rsidP="00600E7E">
      <w:pPr>
        <w:rPr>
          <w:sz w:val="24"/>
          <w:szCs w:val="24"/>
          <w:lang w:val="en-US"/>
        </w:rPr>
      </w:pPr>
      <w:r w:rsidRPr="003D06C4">
        <w:rPr>
          <w:sz w:val="24"/>
          <w:szCs w:val="24"/>
          <w:lang w:val="en-US"/>
        </w:rPr>
        <w:t>15. A surgical incision heals without infection and minimal scar formation. This process is called:</w:t>
      </w:r>
    </w:p>
    <w:p w14:paraId="043EC862" w14:textId="77777777" w:rsidR="00600E7E" w:rsidRPr="003D06C4" w:rsidRDefault="00600E7E" w:rsidP="00600E7E">
      <w:pPr>
        <w:rPr>
          <w:sz w:val="24"/>
          <w:szCs w:val="24"/>
          <w:lang w:val="en-US"/>
        </w:rPr>
      </w:pPr>
      <w:r w:rsidRPr="003D06C4">
        <w:rPr>
          <w:sz w:val="24"/>
          <w:szCs w:val="24"/>
          <w:lang w:val="en-US"/>
        </w:rPr>
        <w:t xml:space="preserve">   a) Secondary intention</w:t>
      </w:r>
    </w:p>
    <w:p w14:paraId="779A1D48" w14:textId="77777777" w:rsidR="00600E7E" w:rsidRPr="003D06C4" w:rsidRDefault="00600E7E" w:rsidP="00600E7E">
      <w:pPr>
        <w:rPr>
          <w:sz w:val="24"/>
          <w:szCs w:val="24"/>
          <w:lang w:val="en-US"/>
        </w:rPr>
      </w:pPr>
      <w:r w:rsidRPr="003D06C4">
        <w:rPr>
          <w:sz w:val="24"/>
          <w:szCs w:val="24"/>
          <w:lang w:val="en-US"/>
        </w:rPr>
        <w:t xml:space="preserve">   b) Primary intention</w:t>
      </w:r>
    </w:p>
    <w:p w14:paraId="6E625082" w14:textId="77777777" w:rsidR="00600E7E" w:rsidRPr="003D06C4" w:rsidRDefault="00600E7E" w:rsidP="00600E7E">
      <w:pPr>
        <w:rPr>
          <w:sz w:val="24"/>
          <w:szCs w:val="24"/>
          <w:lang w:val="en-US"/>
        </w:rPr>
      </w:pPr>
      <w:r w:rsidRPr="003D06C4">
        <w:rPr>
          <w:sz w:val="24"/>
          <w:szCs w:val="24"/>
          <w:lang w:val="en-US"/>
        </w:rPr>
        <w:t xml:space="preserve">   c) Chronic inflammation</w:t>
      </w:r>
    </w:p>
    <w:p w14:paraId="4CB78715" w14:textId="77777777" w:rsidR="00600E7E" w:rsidRPr="003D06C4" w:rsidRDefault="00600E7E" w:rsidP="00600E7E">
      <w:pPr>
        <w:rPr>
          <w:sz w:val="24"/>
          <w:szCs w:val="24"/>
          <w:lang w:val="en-US"/>
        </w:rPr>
      </w:pPr>
      <w:r w:rsidRPr="003D06C4">
        <w:rPr>
          <w:sz w:val="24"/>
          <w:szCs w:val="24"/>
          <w:lang w:val="en-US"/>
        </w:rPr>
        <w:t xml:space="preserve">   d) Fibrosis</w:t>
      </w:r>
    </w:p>
    <w:p w14:paraId="37C61436" w14:textId="77777777" w:rsidR="00600E7E" w:rsidRPr="003D06C4" w:rsidRDefault="00600E7E" w:rsidP="00600E7E">
      <w:pPr>
        <w:rPr>
          <w:sz w:val="24"/>
          <w:szCs w:val="24"/>
          <w:lang w:val="en-US"/>
        </w:rPr>
      </w:pPr>
      <w:r w:rsidRPr="003D06C4">
        <w:rPr>
          <w:sz w:val="24"/>
          <w:szCs w:val="24"/>
          <w:lang w:val="en-US"/>
        </w:rPr>
        <w:t>16. Arterial hyperemia is due to:</w:t>
      </w:r>
    </w:p>
    <w:p w14:paraId="45021E74" w14:textId="77777777" w:rsidR="00600E7E" w:rsidRPr="003D06C4" w:rsidRDefault="00600E7E" w:rsidP="00600E7E">
      <w:pPr>
        <w:rPr>
          <w:sz w:val="24"/>
          <w:szCs w:val="24"/>
          <w:lang w:val="en-US"/>
        </w:rPr>
      </w:pPr>
      <w:r w:rsidRPr="003D06C4">
        <w:rPr>
          <w:sz w:val="24"/>
          <w:szCs w:val="24"/>
          <w:lang w:val="en-US"/>
        </w:rPr>
        <w:t xml:space="preserve">   a) Increased arterial inflow</w:t>
      </w:r>
    </w:p>
    <w:p w14:paraId="7D5722E0" w14:textId="77777777" w:rsidR="00600E7E" w:rsidRPr="003D06C4" w:rsidRDefault="00600E7E" w:rsidP="00600E7E">
      <w:pPr>
        <w:rPr>
          <w:sz w:val="24"/>
          <w:szCs w:val="24"/>
          <w:lang w:val="en-US"/>
        </w:rPr>
      </w:pPr>
      <w:r w:rsidRPr="003D06C4">
        <w:rPr>
          <w:sz w:val="24"/>
          <w:szCs w:val="24"/>
          <w:lang w:val="en-US"/>
        </w:rPr>
        <w:t xml:space="preserve">   b) Decreased venous outflow</w:t>
      </w:r>
    </w:p>
    <w:p w14:paraId="12E1EA4E" w14:textId="77777777" w:rsidR="00600E7E" w:rsidRPr="003D06C4" w:rsidRDefault="00600E7E" w:rsidP="00600E7E">
      <w:pPr>
        <w:rPr>
          <w:sz w:val="24"/>
          <w:szCs w:val="24"/>
          <w:lang w:val="en-US"/>
        </w:rPr>
      </w:pPr>
      <w:r w:rsidRPr="003D06C4">
        <w:rPr>
          <w:sz w:val="24"/>
          <w:szCs w:val="24"/>
          <w:lang w:val="en-US"/>
        </w:rPr>
        <w:lastRenderedPageBreak/>
        <w:t xml:space="preserve">   c) Lymphatic obstruction</w:t>
      </w:r>
    </w:p>
    <w:p w14:paraId="7FE680C8" w14:textId="77777777" w:rsidR="00600E7E" w:rsidRPr="003D06C4" w:rsidRDefault="00600E7E" w:rsidP="00600E7E">
      <w:pPr>
        <w:rPr>
          <w:sz w:val="24"/>
          <w:szCs w:val="24"/>
          <w:lang w:val="en-US"/>
        </w:rPr>
      </w:pPr>
      <w:r w:rsidRPr="003D06C4">
        <w:rPr>
          <w:sz w:val="24"/>
          <w:szCs w:val="24"/>
          <w:lang w:val="en-US"/>
        </w:rPr>
        <w:t xml:space="preserve">   d) Dehydration</w:t>
      </w:r>
    </w:p>
    <w:p w14:paraId="48E77FAD" w14:textId="77777777" w:rsidR="00600E7E" w:rsidRPr="003D06C4" w:rsidRDefault="00600E7E" w:rsidP="00600E7E">
      <w:pPr>
        <w:rPr>
          <w:sz w:val="24"/>
          <w:szCs w:val="24"/>
          <w:lang w:val="en-US"/>
        </w:rPr>
      </w:pPr>
      <w:r w:rsidRPr="003D06C4">
        <w:rPr>
          <w:sz w:val="24"/>
          <w:szCs w:val="24"/>
          <w:lang w:val="en-US"/>
        </w:rPr>
        <w:t>17. The main cause of edema is:</w:t>
      </w:r>
    </w:p>
    <w:p w14:paraId="7419F5F9" w14:textId="77777777" w:rsidR="00600E7E" w:rsidRPr="003D06C4" w:rsidRDefault="00600E7E" w:rsidP="00600E7E">
      <w:pPr>
        <w:rPr>
          <w:sz w:val="24"/>
          <w:szCs w:val="24"/>
          <w:lang w:val="en-US"/>
        </w:rPr>
      </w:pPr>
      <w:r w:rsidRPr="003D06C4">
        <w:rPr>
          <w:sz w:val="24"/>
          <w:szCs w:val="24"/>
          <w:lang w:val="en-US"/>
        </w:rPr>
        <w:t xml:space="preserve">   a) Increased hydrostatic pressure</w:t>
      </w:r>
    </w:p>
    <w:p w14:paraId="22FE4167" w14:textId="77777777" w:rsidR="00600E7E" w:rsidRPr="003D06C4" w:rsidRDefault="00600E7E" w:rsidP="00600E7E">
      <w:pPr>
        <w:rPr>
          <w:sz w:val="24"/>
          <w:szCs w:val="24"/>
          <w:lang w:val="en-US"/>
        </w:rPr>
      </w:pPr>
      <w:r w:rsidRPr="003D06C4">
        <w:rPr>
          <w:sz w:val="24"/>
          <w:szCs w:val="24"/>
          <w:lang w:val="en-US"/>
        </w:rPr>
        <w:t xml:space="preserve">   b) Increased plasma proteins</w:t>
      </w:r>
    </w:p>
    <w:p w14:paraId="0F1FCE49" w14:textId="77777777" w:rsidR="00600E7E" w:rsidRPr="003D06C4" w:rsidRDefault="00600E7E" w:rsidP="00600E7E">
      <w:pPr>
        <w:rPr>
          <w:sz w:val="24"/>
          <w:szCs w:val="24"/>
          <w:lang w:val="en-US"/>
        </w:rPr>
      </w:pPr>
      <w:r w:rsidRPr="003D06C4">
        <w:rPr>
          <w:sz w:val="24"/>
          <w:szCs w:val="24"/>
          <w:lang w:val="en-US"/>
        </w:rPr>
        <w:t xml:space="preserve">   c) Vasoconstriction</w:t>
      </w:r>
    </w:p>
    <w:p w14:paraId="52396D08" w14:textId="77777777" w:rsidR="00600E7E" w:rsidRPr="003D06C4" w:rsidRDefault="00600E7E" w:rsidP="00600E7E">
      <w:pPr>
        <w:rPr>
          <w:sz w:val="24"/>
          <w:szCs w:val="24"/>
          <w:lang w:val="en-US"/>
        </w:rPr>
      </w:pPr>
      <w:r w:rsidRPr="003D06C4">
        <w:rPr>
          <w:sz w:val="24"/>
          <w:szCs w:val="24"/>
          <w:lang w:val="en-US"/>
        </w:rPr>
        <w:t xml:space="preserve">   d) Increased osmotic pressure</w:t>
      </w:r>
    </w:p>
    <w:p w14:paraId="0018B3B0" w14:textId="77777777" w:rsidR="00600E7E" w:rsidRPr="003D06C4" w:rsidRDefault="00600E7E" w:rsidP="00600E7E">
      <w:pPr>
        <w:rPr>
          <w:sz w:val="24"/>
          <w:szCs w:val="24"/>
          <w:lang w:val="en-US"/>
        </w:rPr>
      </w:pPr>
      <w:r w:rsidRPr="003D06C4">
        <w:rPr>
          <w:sz w:val="24"/>
          <w:szCs w:val="24"/>
          <w:lang w:val="en-US"/>
        </w:rPr>
        <w:t>18. A patient with right-sided heart failure develops leg swelling. The mechanism is:</w:t>
      </w:r>
    </w:p>
    <w:p w14:paraId="4EB20A01" w14:textId="77777777" w:rsidR="00600E7E" w:rsidRPr="003D06C4" w:rsidRDefault="00600E7E" w:rsidP="00600E7E">
      <w:pPr>
        <w:rPr>
          <w:sz w:val="24"/>
          <w:szCs w:val="24"/>
          <w:lang w:val="en-US"/>
        </w:rPr>
      </w:pPr>
      <w:r w:rsidRPr="003D06C4">
        <w:rPr>
          <w:sz w:val="24"/>
          <w:szCs w:val="24"/>
          <w:lang w:val="en-US"/>
        </w:rPr>
        <w:t xml:space="preserve">   a) Decreased venous return</w:t>
      </w:r>
    </w:p>
    <w:p w14:paraId="1F36A281" w14:textId="77777777" w:rsidR="00600E7E" w:rsidRPr="003D06C4" w:rsidRDefault="00600E7E" w:rsidP="00600E7E">
      <w:pPr>
        <w:rPr>
          <w:sz w:val="24"/>
          <w:szCs w:val="24"/>
          <w:lang w:val="en-US"/>
        </w:rPr>
      </w:pPr>
      <w:r w:rsidRPr="003D06C4">
        <w:rPr>
          <w:sz w:val="24"/>
          <w:szCs w:val="24"/>
          <w:lang w:val="en-US"/>
        </w:rPr>
        <w:t xml:space="preserve">   b) Increased hydrostatic pressure in veins</w:t>
      </w:r>
    </w:p>
    <w:p w14:paraId="0E0503AF" w14:textId="77777777" w:rsidR="00600E7E" w:rsidRPr="003D06C4" w:rsidRDefault="00600E7E" w:rsidP="00600E7E">
      <w:pPr>
        <w:rPr>
          <w:sz w:val="24"/>
          <w:szCs w:val="24"/>
          <w:lang w:val="en-US"/>
        </w:rPr>
      </w:pPr>
      <w:r w:rsidRPr="003D06C4">
        <w:rPr>
          <w:sz w:val="24"/>
          <w:szCs w:val="24"/>
          <w:lang w:val="en-US"/>
        </w:rPr>
        <w:t xml:space="preserve">   c) Increased capillary permeability</w:t>
      </w:r>
    </w:p>
    <w:p w14:paraId="716B1BB9" w14:textId="77777777" w:rsidR="00600E7E" w:rsidRPr="003D06C4" w:rsidRDefault="00600E7E" w:rsidP="00600E7E">
      <w:pPr>
        <w:rPr>
          <w:sz w:val="24"/>
          <w:szCs w:val="24"/>
          <w:lang w:val="en-US"/>
        </w:rPr>
      </w:pPr>
      <w:r w:rsidRPr="003D06C4">
        <w:rPr>
          <w:sz w:val="24"/>
          <w:szCs w:val="24"/>
          <w:lang w:val="en-US"/>
        </w:rPr>
        <w:t xml:space="preserve">   d) Sodium loss</w:t>
      </w:r>
    </w:p>
    <w:p w14:paraId="35138F87" w14:textId="77777777" w:rsidR="00600E7E" w:rsidRPr="003D06C4" w:rsidRDefault="00600E7E" w:rsidP="00600E7E">
      <w:pPr>
        <w:rPr>
          <w:sz w:val="24"/>
          <w:szCs w:val="24"/>
          <w:lang w:val="en-US"/>
        </w:rPr>
      </w:pPr>
      <w:r w:rsidRPr="003D06C4">
        <w:rPr>
          <w:sz w:val="24"/>
          <w:szCs w:val="24"/>
          <w:lang w:val="en-US"/>
        </w:rPr>
        <w:t>19. An embolus is best defined as:</w:t>
      </w:r>
    </w:p>
    <w:p w14:paraId="4A7609AE" w14:textId="77777777" w:rsidR="00600E7E" w:rsidRPr="003D06C4" w:rsidRDefault="00600E7E" w:rsidP="00600E7E">
      <w:pPr>
        <w:rPr>
          <w:sz w:val="24"/>
          <w:szCs w:val="24"/>
          <w:lang w:val="en-US"/>
        </w:rPr>
      </w:pPr>
      <w:r w:rsidRPr="003D06C4">
        <w:rPr>
          <w:sz w:val="24"/>
          <w:szCs w:val="24"/>
          <w:lang w:val="en-US"/>
        </w:rPr>
        <w:t xml:space="preserve">   a) Detached intravascular mass carried by blood</w:t>
      </w:r>
    </w:p>
    <w:p w14:paraId="2D5E37AC" w14:textId="77777777" w:rsidR="00600E7E" w:rsidRPr="003D06C4" w:rsidRDefault="00600E7E" w:rsidP="00600E7E">
      <w:pPr>
        <w:rPr>
          <w:sz w:val="24"/>
          <w:szCs w:val="24"/>
          <w:lang w:val="en-US"/>
        </w:rPr>
      </w:pPr>
      <w:r w:rsidRPr="003D06C4">
        <w:rPr>
          <w:sz w:val="24"/>
          <w:szCs w:val="24"/>
          <w:lang w:val="en-US"/>
        </w:rPr>
        <w:t xml:space="preserve">   b) Blood clot forming in situ</w:t>
      </w:r>
    </w:p>
    <w:p w14:paraId="128A84B3" w14:textId="77777777" w:rsidR="00600E7E" w:rsidRPr="003D06C4" w:rsidRDefault="00600E7E" w:rsidP="00600E7E">
      <w:pPr>
        <w:rPr>
          <w:sz w:val="24"/>
          <w:szCs w:val="24"/>
          <w:lang w:val="en-US"/>
        </w:rPr>
      </w:pPr>
      <w:r w:rsidRPr="003D06C4">
        <w:rPr>
          <w:sz w:val="24"/>
          <w:szCs w:val="24"/>
          <w:lang w:val="en-US"/>
        </w:rPr>
        <w:t xml:space="preserve">   c) Local vessel dilation</w:t>
      </w:r>
    </w:p>
    <w:p w14:paraId="671177E1" w14:textId="77777777" w:rsidR="00600E7E" w:rsidRPr="003D06C4" w:rsidRDefault="00600E7E" w:rsidP="00600E7E">
      <w:pPr>
        <w:rPr>
          <w:sz w:val="24"/>
          <w:szCs w:val="24"/>
          <w:lang w:val="en-US"/>
        </w:rPr>
      </w:pPr>
      <w:r w:rsidRPr="003D06C4">
        <w:rPr>
          <w:sz w:val="24"/>
          <w:szCs w:val="24"/>
          <w:lang w:val="en-US"/>
        </w:rPr>
        <w:t xml:space="preserve">   d) Fibrin deposition in tissue</w:t>
      </w:r>
    </w:p>
    <w:p w14:paraId="2430DD10" w14:textId="77777777" w:rsidR="00600E7E" w:rsidRPr="003D06C4" w:rsidRDefault="00600E7E" w:rsidP="00600E7E">
      <w:pPr>
        <w:rPr>
          <w:sz w:val="24"/>
          <w:szCs w:val="24"/>
          <w:lang w:val="en-US"/>
        </w:rPr>
      </w:pPr>
      <w:r w:rsidRPr="003D06C4">
        <w:rPr>
          <w:sz w:val="24"/>
          <w:szCs w:val="24"/>
          <w:lang w:val="en-US"/>
        </w:rPr>
        <w:t>20. Infarction refers to:</w:t>
      </w:r>
    </w:p>
    <w:p w14:paraId="019D7EFD" w14:textId="77777777" w:rsidR="00600E7E" w:rsidRPr="003D06C4" w:rsidRDefault="00600E7E" w:rsidP="00600E7E">
      <w:pPr>
        <w:rPr>
          <w:sz w:val="24"/>
          <w:szCs w:val="24"/>
          <w:lang w:val="en-US"/>
        </w:rPr>
      </w:pPr>
      <w:r w:rsidRPr="003D06C4">
        <w:rPr>
          <w:sz w:val="24"/>
          <w:szCs w:val="24"/>
          <w:lang w:val="en-US"/>
        </w:rPr>
        <w:t xml:space="preserve">   a) Death of tissue due to lack of blood supply</w:t>
      </w:r>
    </w:p>
    <w:p w14:paraId="121D7107" w14:textId="77777777" w:rsidR="00600E7E" w:rsidRPr="003D06C4" w:rsidRDefault="00600E7E" w:rsidP="00600E7E">
      <w:pPr>
        <w:rPr>
          <w:sz w:val="24"/>
          <w:szCs w:val="24"/>
          <w:lang w:val="en-US"/>
        </w:rPr>
      </w:pPr>
      <w:r w:rsidRPr="003D06C4">
        <w:rPr>
          <w:sz w:val="24"/>
          <w:szCs w:val="24"/>
          <w:lang w:val="en-US"/>
        </w:rPr>
        <w:t xml:space="preserve">   b) Inflammation of vessels</w:t>
      </w:r>
    </w:p>
    <w:p w14:paraId="0E85C71B" w14:textId="77777777" w:rsidR="00600E7E" w:rsidRPr="003D06C4" w:rsidRDefault="00600E7E" w:rsidP="00600E7E">
      <w:pPr>
        <w:rPr>
          <w:sz w:val="24"/>
          <w:szCs w:val="24"/>
          <w:lang w:val="en-US"/>
        </w:rPr>
      </w:pPr>
      <w:r w:rsidRPr="003D06C4">
        <w:rPr>
          <w:sz w:val="24"/>
          <w:szCs w:val="24"/>
          <w:lang w:val="en-US"/>
        </w:rPr>
        <w:t xml:space="preserve">   c) Edema of organs</w:t>
      </w:r>
    </w:p>
    <w:p w14:paraId="3D340035" w14:textId="77777777" w:rsidR="00600E7E" w:rsidRPr="003D06C4" w:rsidRDefault="00600E7E" w:rsidP="00600E7E">
      <w:pPr>
        <w:rPr>
          <w:sz w:val="24"/>
          <w:szCs w:val="24"/>
          <w:lang w:val="en-US"/>
        </w:rPr>
      </w:pPr>
      <w:r w:rsidRPr="003D06C4">
        <w:rPr>
          <w:sz w:val="24"/>
          <w:szCs w:val="24"/>
          <w:lang w:val="en-US"/>
        </w:rPr>
        <w:t xml:space="preserve">   d) Bleeding into tissue</w:t>
      </w:r>
    </w:p>
    <w:p w14:paraId="0EF8C597" w14:textId="77777777" w:rsidR="00600E7E" w:rsidRPr="003D06C4" w:rsidRDefault="00600E7E" w:rsidP="00600E7E">
      <w:pPr>
        <w:rPr>
          <w:sz w:val="24"/>
          <w:szCs w:val="24"/>
          <w:lang w:val="en-US"/>
        </w:rPr>
      </w:pPr>
    </w:p>
    <w:p w14:paraId="78C0E2DB" w14:textId="77777777" w:rsidR="00600E7E" w:rsidRPr="003D06C4" w:rsidRDefault="00600E7E" w:rsidP="00600E7E">
      <w:pPr>
        <w:rPr>
          <w:sz w:val="24"/>
          <w:szCs w:val="24"/>
          <w:lang w:val="en-US"/>
        </w:rPr>
      </w:pPr>
      <w:r w:rsidRPr="003D06C4">
        <w:rPr>
          <w:sz w:val="24"/>
          <w:szCs w:val="24"/>
          <w:lang w:val="en-US"/>
        </w:rPr>
        <w:t xml:space="preserve">Module 1 – Variant 2: 1.B </w:t>
      </w:r>
      <w:proofErr w:type="gramStart"/>
      <w:r w:rsidRPr="003D06C4">
        <w:rPr>
          <w:sz w:val="24"/>
          <w:szCs w:val="24"/>
          <w:lang w:val="en-US"/>
        </w:rPr>
        <w:t>2.B</w:t>
      </w:r>
      <w:proofErr w:type="gramEnd"/>
      <w:r w:rsidRPr="003D06C4">
        <w:rPr>
          <w:sz w:val="24"/>
          <w:szCs w:val="24"/>
          <w:lang w:val="en-US"/>
        </w:rPr>
        <w:t xml:space="preserve"> 3.B </w:t>
      </w:r>
      <w:proofErr w:type="gramStart"/>
      <w:r w:rsidRPr="003D06C4">
        <w:rPr>
          <w:sz w:val="24"/>
          <w:szCs w:val="24"/>
          <w:lang w:val="en-US"/>
        </w:rPr>
        <w:t>4.B</w:t>
      </w:r>
      <w:proofErr w:type="gramEnd"/>
      <w:r w:rsidRPr="003D06C4">
        <w:rPr>
          <w:sz w:val="24"/>
          <w:szCs w:val="24"/>
          <w:lang w:val="en-US"/>
        </w:rPr>
        <w:t xml:space="preserve"> 5.B 6.C 7.B 8.C 9.B </w:t>
      </w:r>
      <w:proofErr w:type="gramStart"/>
      <w:r w:rsidRPr="003D06C4">
        <w:rPr>
          <w:sz w:val="24"/>
          <w:szCs w:val="24"/>
          <w:lang w:val="en-US"/>
        </w:rPr>
        <w:t>10.B</w:t>
      </w:r>
      <w:proofErr w:type="gramEnd"/>
      <w:r w:rsidRPr="003D06C4">
        <w:rPr>
          <w:sz w:val="24"/>
          <w:szCs w:val="24"/>
          <w:lang w:val="en-US"/>
        </w:rPr>
        <w:t xml:space="preserve"> 11.B </w:t>
      </w:r>
      <w:proofErr w:type="gramStart"/>
      <w:r w:rsidRPr="003D06C4">
        <w:rPr>
          <w:sz w:val="24"/>
          <w:szCs w:val="24"/>
          <w:lang w:val="en-US"/>
        </w:rPr>
        <w:t>12.B</w:t>
      </w:r>
      <w:proofErr w:type="gramEnd"/>
      <w:r w:rsidRPr="003D06C4">
        <w:rPr>
          <w:sz w:val="24"/>
          <w:szCs w:val="24"/>
          <w:lang w:val="en-US"/>
        </w:rPr>
        <w:t xml:space="preserve"> 13.B </w:t>
      </w:r>
      <w:proofErr w:type="gramStart"/>
      <w:r w:rsidRPr="003D06C4">
        <w:rPr>
          <w:sz w:val="24"/>
          <w:szCs w:val="24"/>
          <w:lang w:val="en-US"/>
        </w:rPr>
        <w:t>14.A</w:t>
      </w:r>
      <w:proofErr w:type="gramEnd"/>
      <w:r w:rsidRPr="003D06C4">
        <w:rPr>
          <w:sz w:val="24"/>
          <w:szCs w:val="24"/>
          <w:lang w:val="en-US"/>
        </w:rPr>
        <w:t xml:space="preserve"> 15.B </w:t>
      </w:r>
      <w:proofErr w:type="gramStart"/>
      <w:r w:rsidRPr="003D06C4">
        <w:rPr>
          <w:sz w:val="24"/>
          <w:szCs w:val="24"/>
          <w:lang w:val="en-US"/>
        </w:rPr>
        <w:t>16.A</w:t>
      </w:r>
      <w:proofErr w:type="gramEnd"/>
      <w:r w:rsidRPr="003D06C4">
        <w:rPr>
          <w:sz w:val="24"/>
          <w:szCs w:val="24"/>
          <w:lang w:val="en-US"/>
        </w:rPr>
        <w:t xml:space="preserve"> 17.A </w:t>
      </w:r>
      <w:proofErr w:type="gramStart"/>
      <w:r w:rsidRPr="003D06C4">
        <w:rPr>
          <w:sz w:val="24"/>
          <w:szCs w:val="24"/>
          <w:lang w:val="en-US"/>
        </w:rPr>
        <w:t>18.B</w:t>
      </w:r>
      <w:proofErr w:type="gramEnd"/>
      <w:r w:rsidRPr="003D06C4">
        <w:rPr>
          <w:sz w:val="24"/>
          <w:szCs w:val="24"/>
          <w:lang w:val="en-US"/>
        </w:rPr>
        <w:t xml:space="preserve"> 19.A </w:t>
      </w:r>
      <w:proofErr w:type="gramStart"/>
      <w:r w:rsidRPr="003D06C4">
        <w:rPr>
          <w:sz w:val="24"/>
          <w:szCs w:val="24"/>
          <w:lang w:val="en-US"/>
        </w:rPr>
        <w:t>20.A</w:t>
      </w:r>
      <w:proofErr w:type="gramEnd"/>
    </w:p>
    <w:p w14:paraId="1ACBE3D2" w14:textId="77777777" w:rsidR="00600E7E" w:rsidRPr="003D06C4" w:rsidRDefault="00600E7E" w:rsidP="00600E7E">
      <w:pPr>
        <w:tabs>
          <w:tab w:val="num" w:pos="720"/>
        </w:tabs>
        <w:ind w:left="720" w:hanging="360"/>
        <w:jc w:val="center"/>
        <w:rPr>
          <w:b/>
          <w:bCs/>
          <w:sz w:val="24"/>
          <w:szCs w:val="24"/>
          <w:lang w:val="en-US"/>
        </w:rPr>
      </w:pPr>
      <w:r w:rsidRPr="003D06C4">
        <w:rPr>
          <w:b/>
          <w:bCs/>
          <w:sz w:val="24"/>
          <w:szCs w:val="24"/>
          <w:lang w:val="en-US"/>
        </w:rPr>
        <w:t>Module1 variant 3</w:t>
      </w:r>
    </w:p>
    <w:p w14:paraId="1AEFB74C" w14:textId="77777777" w:rsidR="00600E7E" w:rsidRPr="003D06C4" w:rsidRDefault="00600E7E" w:rsidP="00600E7E">
      <w:pPr>
        <w:tabs>
          <w:tab w:val="num" w:pos="720"/>
        </w:tabs>
        <w:ind w:left="720" w:hanging="360"/>
        <w:rPr>
          <w:sz w:val="24"/>
          <w:szCs w:val="24"/>
          <w:lang w:val="en-US"/>
        </w:rPr>
      </w:pPr>
    </w:p>
    <w:p w14:paraId="7957A770" w14:textId="77777777" w:rsidR="00600E7E" w:rsidRPr="003D06C4" w:rsidRDefault="00600E7E" w:rsidP="00600E7E">
      <w:pPr>
        <w:numPr>
          <w:ilvl w:val="0"/>
          <w:numId w:val="35"/>
        </w:numPr>
        <w:rPr>
          <w:sz w:val="24"/>
          <w:szCs w:val="24"/>
          <w:lang w:val="en-US"/>
        </w:rPr>
      </w:pPr>
      <w:r w:rsidRPr="003D06C4">
        <w:rPr>
          <w:sz w:val="24"/>
          <w:szCs w:val="24"/>
          <w:lang w:val="en-US"/>
        </w:rPr>
        <w:t>Earliest feature of reversible cell injury is:</w:t>
      </w:r>
      <w:r w:rsidRPr="003D06C4">
        <w:rPr>
          <w:sz w:val="24"/>
          <w:szCs w:val="24"/>
          <w:lang w:val="en-US"/>
        </w:rPr>
        <w:br/>
        <w:t>a. Amorphous densities</w:t>
      </w:r>
      <w:r w:rsidRPr="003D06C4">
        <w:rPr>
          <w:sz w:val="24"/>
          <w:szCs w:val="24"/>
          <w:lang w:val="en-US"/>
        </w:rPr>
        <w:br/>
        <w:t>b. Ribosomal detachment</w:t>
      </w:r>
      <w:r w:rsidRPr="003D06C4">
        <w:rPr>
          <w:sz w:val="24"/>
          <w:szCs w:val="24"/>
          <w:lang w:val="en-US"/>
        </w:rPr>
        <w:br/>
        <w:t>c. Hydropic swelling</w:t>
      </w:r>
      <w:r w:rsidRPr="003D06C4">
        <w:rPr>
          <w:sz w:val="24"/>
          <w:szCs w:val="24"/>
          <w:lang w:val="en-US"/>
        </w:rPr>
        <w:br/>
        <w:t>d. Bleb formation</w:t>
      </w:r>
    </w:p>
    <w:p w14:paraId="32BF62CF" w14:textId="77777777" w:rsidR="00600E7E" w:rsidRPr="003D06C4" w:rsidRDefault="00600E7E" w:rsidP="00600E7E">
      <w:pPr>
        <w:numPr>
          <w:ilvl w:val="0"/>
          <w:numId w:val="35"/>
        </w:numPr>
        <w:rPr>
          <w:sz w:val="24"/>
          <w:szCs w:val="24"/>
          <w:lang w:val="en-US"/>
        </w:rPr>
      </w:pPr>
      <w:r w:rsidRPr="003D06C4">
        <w:rPr>
          <w:sz w:val="24"/>
          <w:szCs w:val="24"/>
          <w:lang w:val="en-US"/>
        </w:rPr>
        <w:t>All of the following statements are true regarding reversible cell injury; EXCEPT:</w:t>
      </w:r>
      <w:r w:rsidRPr="003D06C4">
        <w:rPr>
          <w:sz w:val="24"/>
          <w:szCs w:val="24"/>
          <w:lang w:val="en-US"/>
        </w:rPr>
        <w:br/>
        <w:t>a. Diminished generation of ATP</w:t>
      </w:r>
      <w:r w:rsidRPr="003D06C4">
        <w:rPr>
          <w:sz w:val="24"/>
          <w:szCs w:val="24"/>
          <w:lang w:val="en-US"/>
        </w:rPr>
        <w:br/>
        <w:t>b. Formation of blebs in the plasma membrane</w:t>
      </w:r>
      <w:r w:rsidRPr="003D06C4">
        <w:rPr>
          <w:sz w:val="24"/>
          <w:szCs w:val="24"/>
          <w:lang w:val="en-US"/>
        </w:rPr>
        <w:br/>
        <w:t>c. Condensation of nuclear chromatin</w:t>
      </w:r>
      <w:r w:rsidRPr="003D06C4">
        <w:rPr>
          <w:sz w:val="24"/>
          <w:szCs w:val="24"/>
          <w:lang w:val="en-US"/>
        </w:rPr>
        <w:br/>
        <w:t>d. Detachment of ribosomes from the granular endoplasmic reticulum</w:t>
      </w:r>
    </w:p>
    <w:p w14:paraId="733E610F" w14:textId="77777777" w:rsidR="00600E7E" w:rsidRPr="003D06C4" w:rsidRDefault="00600E7E" w:rsidP="00600E7E">
      <w:pPr>
        <w:numPr>
          <w:ilvl w:val="0"/>
          <w:numId w:val="35"/>
        </w:numPr>
        <w:rPr>
          <w:sz w:val="24"/>
          <w:szCs w:val="24"/>
          <w:lang w:val="en-US"/>
        </w:rPr>
      </w:pPr>
      <w:r w:rsidRPr="003D06C4">
        <w:rPr>
          <w:sz w:val="24"/>
          <w:szCs w:val="24"/>
          <w:lang w:val="en-US"/>
        </w:rPr>
        <w:t>Which of the following type of necrosis is most commonly associated with ischemic injury:</w:t>
      </w:r>
      <w:r w:rsidRPr="003D06C4">
        <w:rPr>
          <w:sz w:val="24"/>
          <w:szCs w:val="24"/>
          <w:lang w:val="en-US"/>
        </w:rPr>
        <w:br/>
        <w:t>a. Coagulative necrosis</w:t>
      </w:r>
      <w:r w:rsidRPr="003D06C4">
        <w:rPr>
          <w:sz w:val="24"/>
          <w:szCs w:val="24"/>
          <w:lang w:val="en-US"/>
        </w:rPr>
        <w:br/>
        <w:t>b. Caseous necrosis</w:t>
      </w:r>
      <w:r w:rsidRPr="003D06C4">
        <w:rPr>
          <w:sz w:val="24"/>
          <w:szCs w:val="24"/>
          <w:lang w:val="en-US"/>
        </w:rPr>
        <w:br/>
        <w:t>c. Liquefactive necrosis</w:t>
      </w:r>
      <w:r w:rsidRPr="003D06C4">
        <w:rPr>
          <w:sz w:val="24"/>
          <w:szCs w:val="24"/>
          <w:lang w:val="en-US"/>
        </w:rPr>
        <w:br/>
        <w:t>d. Fat necrosis</w:t>
      </w:r>
    </w:p>
    <w:p w14:paraId="3B1E6FB1" w14:textId="77777777" w:rsidR="00600E7E" w:rsidRPr="003D06C4" w:rsidRDefault="00600E7E" w:rsidP="00600E7E">
      <w:pPr>
        <w:numPr>
          <w:ilvl w:val="0"/>
          <w:numId w:val="35"/>
        </w:numPr>
        <w:rPr>
          <w:sz w:val="24"/>
          <w:szCs w:val="24"/>
          <w:lang w:val="en-US"/>
        </w:rPr>
      </w:pPr>
      <w:proofErr w:type="spellStart"/>
      <w:r w:rsidRPr="003D06C4">
        <w:rPr>
          <w:sz w:val="24"/>
          <w:szCs w:val="24"/>
          <w:lang w:val="en-US"/>
        </w:rPr>
        <w:t>Internucleosomal</w:t>
      </w:r>
      <w:proofErr w:type="spellEnd"/>
      <w:r w:rsidRPr="003D06C4">
        <w:rPr>
          <w:sz w:val="24"/>
          <w:szCs w:val="24"/>
          <w:lang w:val="en-US"/>
        </w:rPr>
        <w:t xml:space="preserve"> cleavage of DNA is characteristic of:</w:t>
      </w:r>
      <w:r w:rsidRPr="003D06C4">
        <w:rPr>
          <w:sz w:val="24"/>
          <w:szCs w:val="24"/>
          <w:lang w:val="en-US"/>
        </w:rPr>
        <w:br/>
        <w:t>a. Reversible cell injury</w:t>
      </w:r>
      <w:r w:rsidRPr="003D06C4">
        <w:rPr>
          <w:sz w:val="24"/>
          <w:szCs w:val="24"/>
          <w:lang w:val="en-US"/>
        </w:rPr>
        <w:br/>
        <w:t>b. Irreversible cell injury</w:t>
      </w:r>
      <w:r w:rsidRPr="003D06C4">
        <w:rPr>
          <w:sz w:val="24"/>
          <w:szCs w:val="24"/>
          <w:lang w:val="en-US"/>
        </w:rPr>
        <w:br/>
        <w:t>c. Necrosis</w:t>
      </w:r>
      <w:r w:rsidRPr="003D06C4">
        <w:rPr>
          <w:sz w:val="24"/>
          <w:szCs w:val="24"/>
          <w:lang w:val="en-US"/>
        </w:rPr>
        <w:br/>
        <w:t>d. Apoptosis</w:t>
      </w:r>
    </w:p>
    <w:p w14:paraId="19AF9ADE" w14:textId="77777777" w:rsidR="00600E7E" w:rsidRPr="003D06C4" w:rsidRDefault="00600E7E" w:rsidP="00600E7E">
      <w:pPr>
        <w:numPr>
          <w:ilvl w:val="0"/>
          <w:numId w:val="35"/>
        </w:numPr>
        <w:rPr>
          <w:sz w:val="24"/>
          <w:szCs w:val="24"/>
          <w:lang w:val="en-US"/>
        </w:rPr>
      </w:pPr>
      <w:r w:rsidRPr="003D06C4">
        <w:rPr>
          <w:sz w:val="24"/>
          <w:szCs w:val="24"/>
          <w:lang w:val="en-US"/>
        </w:rPr>
        <w:t>Integrins include receptor; EXCEPT:</w:t>
      </w:r>
      <w:r w:rsidRPr="003D06C4">
        <w:rPr>
          <w:sz w:val="24"/>
          <w:szCs w:val="24"/>
          <w:lang w:val="en-US"/>
        </w:rPr>
        <w:br/>
        <w:t>a. Fibronectin</w:t>
      </w:r>
      <w:r w:rsidRPr="003D06C4">
        <w:rPr>
          <w:sz w:val="24"/>
          <w:szCs w:val="24"/>
          <w:lang w:val="en-US"/>
        </w:rPr>
        <w:br/>
        <w:t>b. Glycoprotein on platelet surface</w:t>
      </w:r>
      <w:r w:rsidRPr="003D06C4">
        <w:rPr>
          <w:sz w:val="24"/>
          <w:szCs w:val="24"/>
          <w:lang w:val="en-US"/>
        </w:rPr>
        <w:br/>
        <w:t>c. Leukocyte adhesion molecule</w:t>
      </w:r>
      <w:r w:rsidRPr="003D06C4">
        <w:rPr>
          <w:sz w:val="24"/>
          <w:szCs w:val="24"/>
          <w:lang w:val="en-US"/>
        </w:rPr>
        <w:br/>
        <w:t>d. Platelet derived growth factor</w:t>
      </w:r>
    </w:p>
    <w:p w14:paraId="00D4E7A8" w14:textId="77777777" w:rsidR="00600E7E" w:rsidRPr="003D06C4" w:rsidRDefault="00600E7E" w:rsidP="00600E7E">
      <w:pPr>
        <w:numPr>
          <w:ilvl w:val="0"/>
          <w:numId w:val="35"/>
        </w:numPr>
        <w:rPr>
          <w:sz w:val="24"/>
          <w:szCs w:val="24"/>
          <w:lang w:val="en-US"/>
        </w:rPr>
      </w:pPr>
      <w:r w:rsidRPr="003D06C4">
        <w:rPr>
          <w:sz w:val="24"/>
          <w:szCs w:val="24"/>
          <w:lang w:val="en-US"/>
        </w:rPr>
        <w:lastRenderedPageBreak/>
        <w:t>Exudation of plasma and leucocytes in inflammation is from:</w:t>
      </w:r>
      <w:r w:rsidRPr="003D06C4">
        <w:rPr>
          <w:sz w:val="24"/>
          <w:szCs w:val="24"/>
          <w:lang w:val="en-US"/>
        </w:rPr>
        <w:br/>
        <w:t>a. Venules</w:t>
      </w:r>
      <w:r w:rsidRPr="003D06C4">
        <w:rPr>
          <w:sz w:val="24"/>
          <w:szCs w:val="24"/>
          <w:lang w:val="en-US"/>
        </w:rPr>
        <w:br/>
        <w:t>b. Capillaries</w:t>
      </w:r>
      <w:r w:rsidRPr="003D06C4">
        <w:rPr>
          <w:sz w:val="24"/>
          <w:szCs w:val="24"/>
          <w:lang w:val="en-US"/>
        </w:rPr>
        <w:br/>
        <w:t>c. Arterioles</w:t>
      </w:r>
      <w:r w:rsidRPr="003D06C4">
        <w:rPr>
          <w:sz w:val="24"/>
          <w:szCs w:val="24"/>
          <w:lang w:val="en-US"/>
        </w:rPr>
        <w:br/>
        <w:t>d. Arterioles and capillaries</w:t>
      </w:r>
    </w:p>
    <w:p w14:paraId="02C7C392" w14:textId="77777777" w:rsidR="00600E7E" w:rsidRPr="003D06C4" w:rsidRDefault="00600E7E" w:rsidP="00600E7E">
      <w:pPr>
        <w:numPr>
          <w:ilvl w:val="0"/>
          <w:numId w:val="35"/>
        </w:numPr>
        <w:rPr>
          <w:sz w:val="24"/>
          <w:szCs w:val="24"/>
          <w:lang w:val="en-US"/>
        </w:rPr>
      </w:pPr>
      <w:r w:rsidRPr="003D06C4">
        <w:rPr>
          <w:sz w:val="24"/>
          <w:szCs w:val="24"/>
          <w:lang w:val="en-US"/>
        </w:rPr>
        <w:t>Digestion of foreign material by a neutrophil or macrophage during phagocytosis is mainly due to:</w:t>
      </w:r>
      <w:r w:rsidRPr="003D06C4">
        <w:rPr>
          <w:sz w:val="24"/>
          <w:szCs w:val="24"/>
          <w:lang w:val="en-US"/>
        </w:rPr>
        <w:br/>
        <w:t>a. Complement</w:t>
      </w:r>
      <w:r w:rsidRPr="003D06C4">
        <w:rPr>
          <w:sz w:val="24"/>
          <w:szCs w:val="24"/>
          <w:lang w:val="en-US"/>
        </w:rPr>
        <w:br/>
        <w:t>b. Hydrogen peroxide</w:t>
      </w:r>
      <w:r w:rsidRPr="003D06C4">
        <w:rPr>
          <w:sz w:val="24"/>
          <w:szCs w:val="24"/>
          <w:lang w:val="en-US"/>
        </w:rPr>
        <w:br/>
        <w:t>c. Kinins</w:t>
      </w:r>
      <w:r w:rsidRPr="003D06C4">
        <w:rPr>
          <w:sz w:val="24"/>
          <w:szCs w:val="24"/>
          <w:lang w:val="en-US"/>
        </w:rPr>
        <w:br/>
        <w:t>d. Lysosomal enzymes</w:t>
      </w:r>
    </w:p>
    <w:p w14:paraId="44A6599C" w14:textId="77777777" w:rsidR="00600E7E" w:rsidRPr="003D06C4" w:rsidRDefault="00600E7E" w:rsidP="00600E7E">
      <w:pPr>
        <w:numPr>
          <w:ilvl w:val="0"/>
          <w:numId w:val="35"/>
        </w:numPr>
        <w:rPr>
          <w:sz w:val="24"/>
          <w:szCs w:val="24"/>
          <w:lang w:val="en-US"/>
        </w:rPr>
      </w:pPr>
      <w:r w:rsidRPr="003D06C4">
        <w:rPr>
          <w:sz w:val="24"/>
          <w:szCs w:val="24"/>
          <w:lang w:val="en-US"/>
        </w:rPr>
        <w:t>Which among the following is the hallmark of acute inflammation?</w:t>
      </w:r>
      <w:r w:rsidRPr="003D06C4">
        <w:rPr>
          <w:sz w:val="24"/>
          <w:szCs w:val="24"/>
          <w:lang w:val="en-US"/>
        </w:rPr>
        <w:br/>
        <w:t>a. Vasoconstriction</w:t>
      </w:r>
      <w:r w:rsidRPr="003D06C4">
        <w:rPr>
          <w:sz w:val="24"/>
          <w:szCs w:val="24"/>
          <w:lang w:val="en-US"/>
        </w:rPr>
        <w:br/>
        <w:t>b. Stasis</w:t>
      </w:r>
      <w:r w:rsidRPr="003D06C4">
        <w:rPr>
          <w:sz w:val="24"/>
          <w:szCs w:val="24"/>
          <w:lang w:val="en-US"/>
        </w:rPr>
        <w:br/>
        <w:t>c. Vasodilation and increase in permeability</w:t>
      </w:r>
      <w:r w:rsidRPr="003D06C4">
        <w:rPr>
          <w:sz w:val="24"/>
          <w:szCs w:val="24"/>
          <w:lang w:val="en-US"/>
        </w:rPr>
        <w:br/>
        <w:t>d. Leukocyte margination</w:t>
      </w:r>
    </w:p>
    <w:p w14:paraId="3CC88309" w14:textId="77777777" w:rsidR="00600E7E" w:rsidRPr="003D06C4" w:rsidRDefault="00600E7E" w:rsidP="00600E7E">
      <w:pPr>
        <w:numPr>
          <w:ilvl w:val="0"/>
          <w:numId w:val="35"/>
        </w:numPr>
        <w:rPr>
          <w:sz w:val="24"/>
          <w:szCs w:val="24"/>
          <w:lang w:val="en-US"/>
        </w:rPr>
      </w:pPr>
      <w:r w:rsidRPr="003D06C4">
        <w:rPr>
          <w:sz w:val="24"/>
          <w:szCs w:val="24"/>
          <w:lang w:val="en-US"/>
        </w:rPr>
        <w:t>Which of the following is not an inflammatory mediator?</w:t>
      </w:r>
      <w:r w:rsidRPr="003D06C4">
        <w:rPr>
          <w:sz w:val="24"/>
          <w:szCs w:val="24"/>
          <w:lang w:val="en-US"/>
        </w:rPr>
        <w:br/>
        <w:t>a. Tumor necrosis factor</w:t>
      </w:r>
      <w:r w:rsidRPr="003D06C4">
        <w:rPr>
          <w:sz w:val="24"/>
          <w:szCs w:val="24"/>
          <w:lang w:val="en-US"/>
        </w:rPr>
        <w:br/>
        <w:t>b. Myeloperoxidase</w:t>
      </w:r>
      <w:r w:rsidRPr="003D06C4">
        <w:rPr>
          <w:sz w:val="24"/>
          <w:szCs w:val="24"/>
          <w:lang w:val="en-US"/>
        </w:rPr>
        <w:br/>
        <w:t>c. Interferons</w:t>
      </w:r>
      <w:r w:rsidRPr="003D06C4">
        <w:rPr>
          <w:sz w:val="24"/>
          <w:szCs w:val="24"/>
          <w:lang w:val="en-US"/>
        </w:rPr>
        <w:br/>
        <w:t>d. Interleukin</w:t>
      </w:r>
    </w:p>
    <w:p w14:paraId="7357B4D3" w14:textId="77777777" w:rsidR="00600E7E" w:rsidRPr="003D06C4" w:rsidRDefault="00600E7E" w:rsidP="00600E7E">
      <w:pPr>
        <w:numPr>
          <w:ilvl w:val="0"/>
          <w:numId w:val="35"/>
        </w:numPr>
        <w:rPr>
          <w:sz w:val="24"/>
          <w:szCs w:val="24"/>
          <w:lang w:val="en-US"/>
        </w:rPr>
      </w:pPr>
      <w:r w:rsidRPr="003D06C4">
        <w:rPr>
          <w:sz w:val="24"/>
          <w:szCs w:val="24"/>
          <w:lang w:val="en-US"/>
        </w:rPr>
        <w:t>Cell swelling is seen in all; EXCEPT:</w:t>
      </w:r>
      <w:r w:rsidRPr="003D06C4">
        <w:rPr>
          <w:sz w:val="24"/>
          <w:szCs w:val="24"/>
          <w:lang w:val="en-US"/>
        </w:rPr>
        <w:br/>
        <w:t>a. Infection</w:t>
      </w:r>
      <w:r w:rsidRPr="003D06C4">
        <w:rPr>
          <w:sz w:val="24"/>
          <w:szCs w:val="24"/>
          <w:lang w:val="en-US"/>
        </w:rPr>
        <w:br/>
        <w:t>b. Calcification</w:t>
      </w:r>
      <w:r w:rsidRPr="003D06C4">
        <w:rPr>
          <w:sz w:val="24"/>
          <w:szCs w:val="24"/>
          <w:lang w:val="en-US"/>
        </w:rPr>
        <w:br/>
        <w:t>c. Malignancy</w:t>
      </w:r>
      <w:r w:rsidRPr="003D06C4">
        <w:rPr>
          <w:sz w:val="24"/>
          <w:szCs w:val="24"/>
          <w:lang w:val="en-US"/>
        </w:rPr>
        <w:br/>
        <w:t>d. Hypoxia</w:t>
      </w:r>
    </w:p>
    <w:p w14:paraId="06C10A93" w14:textId="77777777" w:rsidR="00600E7E" w:rsidRPr="003D06C4" w:rsidRDefault="00600E7E" w:rsidP="00600E7E">
      <w:pPr>
        <w:numPr>
          <w:ilvl w:val="0"/>
          <w:numId w:val="35"/>
        </w:numPr>
        <w:rPr>
          <w:sz w:val="24"/>
          <w:szCs w:val="24"/>
          <w:lang w:val="en-US"/>
        </w:rPr>
      </w:pPr>
      <w:r w:rsidRPr="003D06C4">
        <w:rPr>
          <w:sz w:val="24"/>
          <w:szCs w:val="24"/>
          <w:lang w:val="en-US"/>
        </w:rPr>
        <w:t>Fat necrosis occurs at all sites; EXCEPT:</w:t>
      </w:r>
      <w:r w:rsidRPr="003D06C4">
        <w:rPr>
          <w:sz w:val="24"/>
          <w:szCs w:val="24"/>
          <w:lang w:val="en-US"/>
        </w:rPr>
        <w:br/>
        <w:t>a. Pancreas</w:t>
      </w:r>
      <w:r w:rsidRPr="003D06C4">
        <w:rPr>
          <w:sz w:val="24"/>
          <w:szCs w:val="24"/>
          <w:lang w:val="en-US"/>
        </w:rPr>
        <w:br/>
        <w:t>b. Breast</w:t>
      </w:r>
      <w:r w:rsidRPr="003D06C4">
        <w:rPr>
          <w:sz w:val="24"/>
          <w:szCs w:val="24"/>
          <w:lang w:val="en-US"/>
        </w:rPr>
        <w:br/>
        <w:t>c. Liver</w:t>
      </w:r>
      <w:r w:rsidRPr="003D06C4">
        <w:rPr>
          <w:sz w:val="24"/>
          <w:szCs w:val="24"/>
          <w:lang w:val="en-US"/>
        </w:rPr>
        <w:br/>
        <w:t>d. Peritoneum</w:t>
      </w:r>
    </w:p>
    <w:p w14:paraId="36BF7010" w14:textId="77777777" w:rsidR="00600E7E" w:rsidRPr="003D06C4" w:rsidRDefault="00600E7E" w:rsidP="00600E7E">
      <w:pPr>
        <w:numPr>
          <w:ilvl w:val="0"/>
          <w:numId w:val="35"/>
        </w:numPr>
        <w:rPr>
          <w:sz w:val="24"/>
          <w:szCs w:val="24"/>
          <w:lang w:val="en-US"/>
        </w:rPr>
      </w:pPr>
      <w:r w:rsidRPr="003D06C4">
        <w:rPr>
          <w:sz w:val="24"/>
          <w:szCs w:val="24"/>
          <w:lang w:val="en-US"/>
        </w:rPr>
        <w:t>Morphological changes seen in chronic non-specific inflammation include an increase in:</w:t>
      </w:r>
      <w:r w:rsidRPr="003D06C4">
        <w:rPr>
          <w:sz w:val="24"/>
          <w:szCs w:val="24"/>
          <w:lang w:val="en-US"/>
        </w:rPr>
        <w:br/>
        <w:t>a. Neutrophils, lymphocytes and liquefactive necrosis</w:t>
      </w:r>
      <w:r w:rsidRPr="003D06C4">
        <w:rPr>
          <w:sz w:val="24"/>
          <w:szCs w:val="24"/>
          <w:lang w:val="en-US"/>
        </w:rPr>
        <w:br/>
        <w:t>b. Neutrophils, macrophages and fibrosis</w:t>
      </w:r>
      <w:r w:rsidRPr="003D06C4">
        <w:rPr>
          <w:sz w:val="24"/>
          <w:szCs w:val="24"/>
          <w:lang w:val="en-US"/>
        </w:rPr>
        <w:br/>
        <w:t>c. Lymphocytes, plasma cells and fibrosis</w:t>
      </w:r>
      <w:r w:rsidRPr="003D06C4">
        <w:rPr>
          <w:sz w:val="24"/>
          <w:szCs w:val="24"/>
          <w:lang w:val="en-US"/>
        </w:rPr>
        <w:br/>
        <w:t>d. Giant cells, macrophages and coagulative necrosis</w:t>
      </w:r>
    </w:p>
    <w:p w14:paraId="693AD44D" w14:textId="77777777" w:rsidR="00600E7E" w:rsidRPr="003D06C4" w:rsidRDefault="00600E7E" w:rsidP="00600E7E">
      <w:pPr>
        <w:numPr>
          <w:ilvl w:val="0"/>
          <w:numId w:val="35"/>
        </w:numPr>
        <w:rPr>
          <w:sz w:val="24"/>
          <w:szCs w:val="24"/>
          <w:lang w:val="en-US"/>
        </w:rPr>
      </w:pPr>
      <w:r w:rsidRPr="003D06C4">
        <w:rPr>
          <w:sz w:val="24"/>
          <w:szCs w:val="24"/>
          <w:lang w:val="en-US"/>
        </w:rPr>
        <w:t>Focus of granulomatous inflammation show all of the following; EXCEPT:</w:t>
      </w:r>
      <w:r w:rsidRPr="003D06C4">
        <w:rPr>
          <w:sz w:val="24"/>
          <w:szCs w:val="24"/>
          <w:lang w:val="en-US"/>
        </w:rPr>
        <w:br/>
        <w:t>a. Eosinophils</w:t>
      </w:r>
      <w:r w:rsidRPr="003D06C4">
        <w:rPr>
          <w:sz w:val="24"/>
          <w:szCs w:val="24"/>
          <w:lang w:val="en-US"/>
        </w:rPr>
        <w:br/>
        <w:t>b. Epithelioid cells</w:t>
      </w:r>
      <w:r w:rsidRPr="003D06C4">
        <w:rPr>
          <w:sz w:val="24"/>
          <w:szCs w:val="24"/>
          <w:lang w:val="en-US"/>
        </w:rPr>
        <w:br/>
        <w:t>c. Fibrosis</w:t>
      </w:r>
      <w:r w:rsidRPr="003D06C4">
        <w:rPr>
          <w:sz w:val="24"/>
          <w:szCs w:val="24"/>
          <w:lang w:val="en-US"/>
        </w:rPr>
        <w:br/>
        <w:t>d. Lymphocytes</w:t>
      </w:r>
    </w:p>
    <w:p w14:paraId="10EF7A8C" w14:textId="77777777" w:rsidR="00600E7E" w:rsidRPr="003D06C4" w:rsidRDefault="00600E7E" w:rsidP="00600E7E">
      <w:pPr>
        <w:numPr>
          <w:ilvl w:val="0"/>
          <w:numId w:val="35"/>
        </w:numPr>
        <w:rPr>
          <w:sz w:val="24"/>
          <w:szCs w:val="24"/>
          <w:lang w:val="en-US"/>
        </w:rPr>
      </w:pPr>
      <w:r w:rsidRPr="003D06C4">
        <w:rPr>
          <w:sz w:val="24"/>
          <w:szCs w:val="24"/>
          <w:lang w:val="en-US"/>
        </w:rPr>
        <w:t>All are true about white infarcts; EXCEPT:</w:t>
      </w:r>
      <w:r w:rsidRPr="003D06C4">
        <w:rPr>
          <w:sz w:val="24"/>
          <w:szCs w:val="24"/>
          <w:lang w:val="en-US"/>
        </w:rPr>
        <w:br/>
        <w:t>a. Edema is present</w:t>
      </w:r>
      <w:r w:rsidRPr="003D06C4">
        <w:rPr>
          <w:sz w:val="24"/>
          <w:szCs w:val="24"/>
          <w:lang w:val="en-US"/>
        </w:rPr>
        <w:br/>
        <w:t>b. Occurs in organs with end arterial supply</w:t>
      </w:r>
      <w:r w:rsidRPr="003D06C4">
        <w:rPr>
          <w:sz w:val="24"/>
          <w:szCs w:val="24"/>
          <w:lang w:val="en-US"/>
        </w:rPr>
        <w:br/>
        <w:t>c. Well-defined margins</w:t>
      </w:r>
      <w:r w:rsidRPr="003D06C4">
        <w:rPr>
          <w:sz w:val="24"/>
          <w:szCs w:val="24"/>
          <w:lang w:val="en-US"/>
        </w:rPr>
        <w:br/>
        <w:t>d. Coagulative necrosis</w:t>
      </w:r>
    </w:p>
    <w:p w14:paraId="4E3D07E7" w14:textId="77777777" w:rsidR="00600E7E" w:rsidRPr="003D06C4" w:rsidRDefault="00600E7E" w:rsidP="00600E7E">
      <w:pPr>
        <w:numPr>
          <w:ilvl w:val="0"/>
          <w:numId w:val="35"/>
        </w:numPr>
        <w:rPr>
          <w:sz w:val="24"/>
          <w:szCs w:val="24"/>
          <w:lang w:val="en-US"/>
        </w:rPr>
      </w:pPr>
      <w:r w:rsidRPr="003D06C4">
        <w:rPr>
          <w:sz w:val="24"/>
          <w:szCs w:val="24"/>
          <w:lang w:val="en-US"/>
        </w:rPr>
        <w:t>Which is the most abundant plasma protein?</w:t>
      </w:r>
      <w:r w:rsidRPr="003D06C4">
        <w:rPr>
          <w:sz w:val="24"/>
          <w:szCs w:val="24"/>
          <w:lang w:val="en-US"/>
        </w:rPr>
        <w:br/>
        <w:t>a. Albumin</w:t>
      </w:r>
      <w:r w:rsidRPr="003D06C4">
        <w:rPr>
          <w:sz w:val="24"/>
          <w:szCs w:val="24"/>
          <w:lang w:val="en-US"/>
        </w:rPr>
        <w:br/>
        <w:t>b. Globulin</w:t>
      </w:r>
      <w:r w:rsidRPr="003D06C4">
        <w:rPr>
          <w:sz w:val="24"/>
          <w:szCs w:val="24"/>
          <w:lang w:val="en-US"/>
        </w:rPr>
        <w:br/>
        <w:t>c. Fibrinogen</w:t>
      </w:r>
      <w:r w:rsidRPr="003D06C4">
        <w:rPr>
          <w:sz w:val="24"/>
          <w:szCs w:val="24"/>
          <w:lang w:val="en-US"/>
        </w:rPr>
        <w:br/>
        <w:t>d. Bence Jones protein</w:t>
      </w:r>
    </w:p>
    <w:p w14:paraId="166507DB" w14:textId="77777777" w:rsidR="00600E7E" w:rsidRPr="003D06C4" w:rsidRDefault="00600E7E" w:rsidP="00600E7E">
      <w:pPr>
        <w:numPr>
          <w:ilvl w:val="0"/>
          <w:numId w:val="35"/>
        </w:numPr>
        <w:rPr>
          <w:sz w:val="24"/>
          <w:szCs w:val="24"/>
          <w:lang w:val="en-US"/>
        </w:rPr>
      </w:pPr>
      <w:r w:rsidRPr="003D06C4">
        <w:rPr>
          <w:sz w:val="24"/>
          <w:szCs w:val="24"/>
          <w:lang w:val="en-US"/>
        </w:rPr>
        <w:t>Testing for which of the following infection is not done before giving blood transfusion?</w:t>
      </w:r>
      <w:r w:rsidRPr="003D06C4">
        <w:rPr>
          <w:sz w:val="24"/>
          <w:szCs w:val="24"/>
          <w:lang w:val="en-US"/>
        </w:rPr>
        <w:br/>
        <w:t>a. HIV 1,2</w:t>
      </w:r>
      <w:r w:rsidRPr="003D06C4">
        <w:rPr>
          <w:sz w:val="24"/>
          <w:szCs w:val="24"/>
          <w:lang w:val="en-US"/>
        </w:rPr>
        <w:br/>
        <w:t>b. Hepatitis B</w:t>
      </w:r>
      <w:r w:rsidRPr="003D06C4">
        <w:rPr>
          <w:sz w:val="24"/>
          <w:szCs w:val="24"/>
          <w:lang w:val="en-US"/>
        </w:rPr>
        <w:br/>
      </w:r>
      <w:r w:rsidRPr="003D06C4">
        <w:rPr>
          <w:sz w:val="24"/>
          <w:szCs w:val="24"/>
          <w:lang w:val="en-US"/>
        </w:rPr>
        <w:lastRenderedPageBreak/>
        <w:t>c. Hepatitis C</w:t>
      </w:r>
      <w:r w:rsidRPr="003D06C4">
        <w:rPr>
          <w:sz w:val="24"/>
          <w:szCs w:val="24"/>
          <w:lang w:val="en-US"/>
        </w:rPr>
        <w:br/>
        <w:t>d. Hepatitis A</w:t>
      </w:r>
    </w:p>
    <w:p w14:paraId="3CEB155B" w14:textId="77777777" w:rsidR="00600E7E" w:rsidRPr="003D06C4" w:rsidRDefault="00600E7E" w:rsidP="00600E7E">
      <w:pPr>
        <w:numPr>
          <w:ilvl w:val="0"/>
          <w:numId w:val="35"/>
        </w:numPr>
        <w:rPr>
          <w:sz w:val="24"/>
          <w:szCs w:val="24"/>
          <w:lang w:val="en-US"/>
        </w:rPr>
      </w:pPr>
      <w:r w:rsidRPr="003D06C4">
        <w:rPr>
          <w:sz w:val="24"/>
          <w:szCs w:val="24"/>
          <w:lang w:val="en-US"/>
        </w:rPr>
        <w:t>All are true about arterial thrombosis; EXCEPT:</w:t>
      </w:r>
      <w:r w:rsidRPr="003D06C4">
        <w:rPr>
          <w:sz w:val="24"/>
          <w:szCs w:val="24"/>
          <w:lang w:val="en-US"/>
        </w:rPr>
        <w:br/>
        <w:t>a. Retrograde growth</w:t>
      </w:r>
      <w:r w:rsidRPr="003D06C4">
        <w:rPr>
          <w:sz w:val="24"/>
          <w:szCs w:val="24"/>
          <w:lang w:val="en-US"/>
        </w:rPr>
        <w:br/>
        <w:t>b. Stasis in veins</w:t>
      </w:r>
      <w:r w:rsidRPr="003D06C4">
        <w:rPr>
          <w:sz w:val="24"/>
          <w:szCs w:val="24"/>
          <w:lang w:val="en-US"/>
        </w:rPr>
        <w:br/>
        <w:t>c. Line of Zahn</w:t>
      </w:r>
      <w:r w:rsidRPr="003D06C4">
        <w:rPr>
          <w:sz w:val="24"/>
          <w:szCs w:val="24"/>
          <w:lang w:val="en-US"/>
        </w:rPr>
        <w:br/>
        <w:t>d. Complete lumen obstruction</w:t>
      </w:r>
    </w:p>
    <w:p w14:paraId="219F11C3" w14:textId="77777777" w:rsidR="00600E7E" w:rsidRPr="003D06C4" w:rsidRDefault="00600E7E" w:rsidP="00600E7E">
      <w:pPr>
        <w:numPr>
          <w:ilvl w:val="0"/>
          <w:numId w:val="35"/>
        </w:numPr>
        <w:rPr>
          <w:sz w:val="24"/>
          <w:szCs w:val="24"/>
          <w:lang w:val="en-US"/>
        </w:rPr>
      </w:pPr>
      <w:r w:rsidRPr="003D06C4">
        <w:rPr>
          <w:sz w:val="24"/>
          <w:szCs w:val="24"/>
          <w:lang w:val="en-US"/>
        </w:rPr>
        <w:t>Which is the most common site of arterial embolization?</w:t>
      </w:r>
      <w:r w:rsidRPr="003D06C4">
        <w:rPr>
          <w:sz w:val="24"/>
          <w:szCs w:val="24"/>
          <w:lang w:val="en-US"/>
        </w:rPr>
        <w:br/>
        <w:t>a. Brain</w:t>
      </w:r>
      <w:r w:rsidRPr="003D06C4">
        <w:rPr>
          <w:sz w:val="24"/>
          <w:szCs w:val="24"/>
          <w:lang w:val="en-US"/>
        </w:rPr>
        <w:br/>
        <w:t>b. Kidney</w:t>
      </w:r>
      <w:r w:rsidRPr="003D06C4">
        <w:rPr>
          <w:sz w:val="24"/>
          <w:szCs w:val="24"/>
          <w:lang w:val="en-US"/>
        </w:rPr>
        <w:br/>
        <w:t>c. Mesentery</w:t>
      </w:r>
      <w:r w:rsidRPr="003D06C4">
        <w:rPr>
          <w:sz w:val="24"/>
          <w:szCs w:val="24"/>
          <w:lang w:val="en-US"/>
        </w:rPr>
        <w:br/>
        <w:t>d. Lower extremities</w:t>
      </w:r>
    </w:p>
    <w:p w14:paraId="6E79272D" w14:textId="77777777" w:rsidR="00600E7E" w:rsidRPr="003D06C4" w:rsidRDefault="00600E7E" w:rsidP="00600E7E">
      <w:pPr>
        <w:numPr>
          <w:ilvl w:val="0"/>
          <w:numId w:val="35"/>
        </w:numPr>
        <w:rPr>
          <w:sz w:val="24"/>
          <w:szCs w:val="24"/>
          <w:lang w:val="en-US"/>
        </w:rPr>
      </w:pPr>
      <w:r w:rsidRPr="003D06C4">
        <w:rPr>
          <w:sz w:val="24"/>
          <w:szCs w:val="24"/>
          <w:lang w:val="en-US"/>
        </w:rPr>
        <w:t>All of the following are true in respect of angioneurotic edema; EXCEPT:</w:t>
      </w:r>
      <w:r w:rsidRPr="003D06C4">
        <w:rPr>
          <w:sz w:val="24"/>
          <w:szCs w:val="24"/>
          <w:lang w:val="en-US"/>
        </w:rPr>
        <w:br/>
        <w:t>a. It is caused by deficiency of complement proteins</w:t>
      </w:r>
      <w:r w:rsidRPr="003D06C4">
        <w:rPr>
          <w:sz w:val="24"/>
          <w:szCs w:val="24"/>
          <w:lang w:val="en-US"/>
        </w:rPr>
        <w:br/>
        <w:t>b. It is more common in females</w:t>
      </w:r>
      <w:r w:rsidRPr="003D06C4">
        <w:rPr>
          <w:sz w:val="24"/>
          <w:szCs w:val="24"/>
          <w:lang w:val="en-US"/>
        </w:rPr>
        <w:br/>
        <w:t>c. It manifests as pitting edema</w:t>
      </w:r>
      <w:r w:rsidRPr="003D06C4">
        <w:rPr>
          <w:sz w:val="24"/>
          <w:szCs w:val="24"/>
          <w:lang w:val="en-US"/>
        </w:rPr>
        <w:br/>
        <w:t>d. It is an autosomal dominant disorder</w:t>
      </w:r>
    </w:p>
    <w:p w14:paraId="38E0D22C" w14:textId="77777777" w:rsidR="00600E7E" w:rsidRPr="003D06C4" w:rsidRDefault="00600E7E" w:rsidP="00600E7E">
      <w:pPr>
        <w:numPr>
          <w:ilvl w:val="0"/>
          <w:numId w:val="35"/>
        </w:numPr>
        <w:rPr>
          <w:sz w:val="24"/>
          <w:szCs w:val="24"/>
          <w:lang w:val="en-US"/>
        </w:rPr>
      </w:pPr>
      <w:r w:rsidRPr="003D06C4">
        <w:rPr>
          <w:sz w:val="24"/>
          <w:szCs w:val="24"/>
          <w:lang w:val="en-US"/>
        </w:rPr>
        <w:t>Warthin–</w:t>
      </w:r>
      <w:proofErr w:type="spellStart"/>
      <w:r w:rsidRPr="003D06C4">
        <w:rPr>
          <w:sz w:val="24"/>
          <w:szCs w:val="24"/>
          <w:lang w:val="en-US"/>
        </w:rPr>
        <w:t>Finkeldey</w:t>
      </w:r>
      <w:proofErr w:type="spellEnd"/>
      <w:r w:rsidRPr="003D06C4">
        <w:rPr>
          <w:sz w:val="24"/>
          <w:szCs w:val="24"/>
          <w:lang w:val="en-US"/>
        </w:rPr>
        <w:t xml:space="preserve"> giant cells are typically seen in:</w:t>
      </w:r>
      <w:r w:rsidRPr="003D06C4">
        <w:rPr>
          <w:sz w:val="24"/>
          <w:szCs w:val="24"/>
          <w:lang w:val="en-US"/>
        </w:rPr>
        <w:br/>
        <w:t>a. Measles (rubeola)</w:t>
      </w:r>
      <w:r w:rsidRPr="003D06C4">
        <w:rPr>
          <w:sz w:val="24"/>
          <w:szCs w:val="24"/>
          <w:lang w:val="en-US"/>
        </w:rPr>
        <w:br/>
        <w:t>b. Tuberculosis</w:t>
      </w:r>
      <w:r w:rsidRPr="003D06C4">
        <w:rPr>
          <w:sz w:val="24"/>
          <w:szCs w:val="24"/>
          <w:lang w:val="en-US"/>
        </w:rPr>
        <w:br/>
        <w:t xml:space="preserve">c. </w:t>
      </w:r>
      <w:proofErr w:type="gramStart"/>
      <w:r w:rsidRPr="003D06C4">
        <w:rPr>
          <w:sz w:val="24"/>
          <w:szCs w:val="24"/>
          <w:lang w:val="en-US"/>
        </w:rPr>
        <w:t>Foreign</w:t>
      </w:r>
      <w:proofErr w:type="gramEnd"/>
      <w:r w:rsidRPr="003D06C4">
        <w:rPr>
          <w:sz w:val="24"/>
          <w:szCs w:val="24"/>
          <w:lang w:val="en-US"/>
        </w:rPr>
        <w:t xml:space="preserve"> body reaction</w:t>
      </w:r>
      <w:r w:rsidRPr="003D06C4">
        <w:rPr>
          <w:sz w:val="24"/>
          <w:szCs w:val="24"/>
          <w:lang w:val="en-US"/>
        </w:rPr>
        <w:br/>
        <w:t>d. Fat necrosis</w:t>
      </w:r>
    </w:p>
    <w:p w14:paraId="23EBC052" w14:textId="77777777" w:rsidR="00600E7E" w:rsidRPr="003D06C4" w:rsidRDefault="00600E7E" w:rsidP="00600E7E">
      <w:pPr>
        <w:ind w:firstLine="709"/>
        <w:jc w:val="both"/>
        <w:rPr>
          <w:b/>
          <w:bCs/>
          <w:sz w:val="24"/>
          <w:szCs w:val="24"/>
          <w:lang w:val="en-US"/>
        </w:rPr>
      </w:pPr>
    </w:p>
    <w:p w14:paraId="263DD791" w14:textId="77777777" w:rsidR="00600E7E" w:rsidRPr="003D06C4" w:rsidRDefault="00600E7E" w:rsidP="00600E7E">
      <w:pPr>
        <w:ind w:firstLine="709"/>
        <w:rPr>
          <w:sz w:val="24"/>
          <w:szCs w:val="24"/>
          <w:lang w:val="en-US"/>
        </w:rPr>
      </w:pPr>
      <w:r w:rsidRPr="003D06C4">
        <w:rPr>
          <w:sz w:val="24"/>
          <w:szCs w:val="24"/>
          <w:lang w:val="en-US"/>
        </w:rPr>
        <w:t xml:space="preserve">Answers: 1.C 2.C 3.A </w:t>
      </w:r>
      <w:proofErr w:type="gramStart"/>
      <w:r w:rsidRPr="003D06C4">
        <w:rPr>
          <w:sz w:val="24"/>
          <w:szCs w:val="24"/>
          <w:lang w:val="en-US"/>
        </w:rPr>
        <w:t>4.D</w:t>
      </w:r>
      <w:proofErr w:type="gramEnd"/>
      <w:r w:rsidRPr="003D06C4">
        <w:rPr>
          <w:sz w:val="24"/>
          <w:szCs w:val="24"/>
          <w:lang w:val="en-US"/>
        </w:rPr>
        <w:t xml:space="preserve"> 5.D </w:t>
      </w:r>
      <w:proofErr w:type="gramStart"/>
      <w:r w:rsidRPr="003D06C4">
        <w:rPr>
          <w:sz w:val="24"/>
          <w:szCs w:val="24"/>
          <w:lang w:val="en-US"/>
        </w:rPr>
        <w:t>6.A</w:t>
      </w:r>
      <w:proofErr w:type="gramEnd"/>
      <w:r w:rsidRPr="003D06C4">
        <w:rPr>
          <w:sz w:val="24"/>
          <w:szCs w:val="24"/>
          <w:lang w:val="en-US"/>
        </w:rPr>
        <w:t xml:space="preserve"> 7.D 8.C 9.B </w:t>
      </w:r>
      <w:proofErr w:type="gramStart"/>
      <w:r w:rsidRPr="003D06C4">
        <w:rPr>
          <w:sz w:val="24"/>
          <w:szCs w:val="24"/>
          <w:lang w:val="en-US"/>
        </w:rPr>
        <w:t>10.B</w:t>
      </w:r>
      <w:proofErr w:type="gramEnd"/>
      <w:r w:rsidRPr="003D06C4">
        <w:rPr>
          <w:sz w:val="24"/>
          <w:szCs w:val="24"/>
          <w:lang w:val="en-US"/>
        </w:rPr>
        <w:t xml:space="preserve"> 11.C 12.C 13.A </w:t>
      </w:r>
      <w:proofErr w:type="gramStart"/>
      <w:r w:rsidRPr="003D06C4">
        <w:rPr>
          <w:sz w:val="24"/>
          <w:szCs w:val="24"/>
          <w:lang w:val="en-US"/>
        </w:rPr>
        <w:t>14.A</w:t>
      </w:r>
      <w:proofErr w:type="gramEnd"/>
      <w:r w:rsidRPr="003D06C4">
        <w:rPr>
          <w:sz w:val="24"/>
          <w:szCs w:val="24"/>
          <w:lang w:val="en-US"/>
        </w:rPr>
        <w:t xml:space="preserve"> 15.A </w:t>
      </w:r>
      <w:proofErr w:type="gramStart"/>
      <w:r w:rsidRPr="003D06C4">
        <w:rPr>
          <w:sz w:val="24"/>
          <w:szCs w:val="24"/>
          <w:lang w:val="en-US"/>
        </w:rPr>
        <w:t>16.D</w:t>
      </w:r>
      <w:proofErr w:type="gramEnd"/>
      <w:r w:rsidRPr="003D06C4">
        <w:rPr>
          <w:sz w:val="24"/>
          <w:szCs w:val="24"/>
          <w:lang w:val="en-US"/>
        </w:rPr>
        <w:t xml:space="preserve"> 17.B </w:t>
      </w:r>
      <w:proofErr w:type="gramStart"/>
      <w:r w:rsidRPr="003D06C4">
        <w:rPr>
          <w:sz w:val="24"/>
          <w:szCs w:val="24"/>
          <w:lang w:val="en-US"/>
        </w:rPr>
        <w:t>18.A</w:t>
      </w:r>
      <w:proofErr w:type="gramEnd"/>
      <w:r w:rsidRPr="003D06C4">
        <w:rPr>
          <w:sz w:val="24"/>
          <w:szCs w:val="24"/>
          <w:lang w:val="en-US"/>
        </w:rPr>
        <w:t xml:space="preserve"> 19.C      20.A</w:t>
      </w:r>
    </w:p>
    <w:p w14:paraId="2D839DFC" w14:textId="77777777" w:rsidR="00600E7E" w:rsidRPr="003D06C4" w:rsidRDefault="00600E7E" w:rsidP="00600E7E">
      <w:pPr>
        <w:rPr>
          <w:sz w:val="24"/>
          <w:szCs w:val="24"/>
          <w:lang w:val="en-US"/>
        </w:rPr>
      </w:pPr>
    </w:p>
    <w:p w14:paraId="2D508AE4" w14:textId="77777777" w:rsidR="00600E7E" w:rsidRPr="003D06C4" w:rsidRDefault="00600E7E" w:rsidP="00600E7E">
      <w:pPr>
        <w:ind w:firstLine="709"/>
        <w:jc w:val="center"/>
        <w:rPr>
          <w:b/>
          <w:bCs/>
          <w:sz w:val="24"/>
          <w:szCs w:val="24"/>
          <w:lang w:val="en-US"/>
        </w:rPr>
      </w:pPr>
      <w:r w:rsidRPr="003D06C4">
        <w:rPr>
          <w:b/>
          <w:bCs/>
          <w:sz w:val="24"/>
          <w:szCs w:val="24"/>
          <w:lang w:val="en-US"/>
        </w:rPr>
        <w:t xml:space="preserve">Module </w:t>
      </w:r>
      <w:proofErr w:type="gramStart"/>
      <w:r w:rsidRPr="003D06C4">
        <w:rPr>
          <w:b/>
          <w:bCs/>
          <w:sz w:val="24"/>
          <w:szCs w:val="24"/>
          <w:lang w:val="en-US"/>
        </w:rPr>
        <w:t>2  (2 year</w:t>
      </w:r>
      <w:proofErr w:type="gramEnd"/>
      <w:r w:rsidRPr="003D06C4">
        <w:rPr>
          <w:b/>
          <w:bCs/>
          <w:sz w:val="24"/>
          <w:szCs w:val="24"/>
          <w:lang w:val="en-US"/>
        </w:rPr>
        <w:t xml:space="preserve"> 3</w:t>
      </w:r>
      <w:r w:rsidRPr="003D06C4">
        <w:rPr>
          <w:b/>
          <w:bCs/>
          <w:sz w:val="24"/>
          <w:szCs w:val="24"/>
          <w:vertAlign w:val="superscript"/>
          <w:lang w:val="en-US"/>
        </w:rPr>
        <w:t>rd</w:t>
      </w:r>
      <w:r w:rsidRPr="003D06C4">
        <w:rPr>
          <w:b/>
          <w:bCs/>
          <w:sz w:val="24"/>
          <w:szCs w:val="24"/>
          <w:lang w:val="en-US"/>
        </w:rPr>
        <w:t xml:space="preserve"> semester):</w:t>
      </w:r>
    </w:p>
    <w:p w14:paraId="05ED051A" w14:textId="77777777" w:rsidR="00600E7E" w:rsidRPr="003D06C4" w:rsidRDefault="00600E7E" w:rsidP="00600E7E">
      <w:pPr>
        <w:ind w:left="707" w:firstLine="709"/>
        <w:jc w:val="center"/>
        <w:rPr>
          <w:b/>
          <w:bCs/>
          <w:sz w:val="24"/>
          <w:szCs w:val="24"/>
          <w:lang w:val="en-US"/>
        </w:rPr>
      </w:pPr>
      <w:r w:rsidRPr="003D06C4">
        <w:rPr>
          <w:b/>
          <w:bCs/>
          <w:sz w:val="24"/>
          <w:szCs w:val="24"/>
          <w:lang w:val="en-US"/>
        </w:rPr>
        <w:t>VARIANT 1</w:t>
      </w:r>
    </w:p>
    <w:p w14:paraId="70E979BA" w14:textId="77777777" w:rsidR="00600E7E" w:rsidRPr="003D06C4" w:rsidRDefault="00600E7E" w:rsidP="00600E7E">
      <w:pPr>
        <w:ind w:left="707" w:firstLine="709"/>
        <w:jc w:val="center"/>
        <w:rPr>
          <w:b/>
          <w:bCs/>
          <w:sz w:val="24"/>
          <w:szCs w:val="24"/>
          <w:lang w:val="en-US"/>
        </w:rPr>
      </w:pPr>
    </w:p>
    <w:p w14:paraId="47EFD91E" w14:textId="77777777" w:rsidR="00600E7E" w:rsidRPr="003D06C4" w:rsidRDefault="00600E7E" w:rsidP="00600E7E">
      <w:pPr>
        <w:numPr>
          <w:ilvl w:val="0"/>
          <w:numId w:val="50"/>
        </w:numPr>
        <w:tabs>
          <w:tab w:val="clear" w:pos="360"/>
          <w:tab w:val="num" w:pos="720"/>
        </w:tabs>
        <w:rPr>
          <w:sz w:val="24"/>
          <w:szCs w:val="24"/>
          <w:lang w:val="en-US"/>
        </w:rPr>
      </w:pPr>
      <w:r w:rsidRPr="003D06C4">
        <w:rPr>
          <w:b/>
          <w:bCs/>
          <w:sz w:val="24"/>
          <w:szCs w:val="24"/>
          <w:lang w:val="en-US"/>
        </w:rPr>
        <w:t>A patient lacks the ability to activate CD8⁺ T cells in response to viral infection. Which molecular defect is most likely responsible?</w:t>
      </w:r>
      <w:r w:rsidRPr="003D06C4">
        <w:rPr>
          <w:sz w:val="24"/>
          <w:szCs w:val="24"/>
          <w:lang w:val="en-US"/>
        </w:rPr>
        <w:br/>
        <w:t>A. Absence of MHC class II expression</w:t>
      </w:r>
      <w:r w:rsidRPr="003D06C4">
        <w:rPr>
          <w:sz w:val="24"/>
          <w:szCs w:val="24"/>
          <w:lang w:val="en-US"/>
        </w:rPr>
        <w:br/>
        <w:t>B. Defect in TAP transporter proteins (↓ MHC class I)</w:t>
      </w:r>
      <w:r w:rsidRPr="003D06C4">
        <w:rPr>
          <w:sz w:val="24"/>
          <w:szCs w:val="24"/>
          <w:lang w:val="en-US"/>
        </w:rPr>
        <w:br/>
        <w:t>C. CD40 ligand deficiency</w:t>
      </w:r>
      <w:r w:rsidRPr="003D06C4">
        <w:rPr>
          <w:sz w:val="24"/>
          <w:szCs w:val="24"/>
          <w:lang w:val="en-US"/>
        </w:rPr>
        <w:br/>
        <w:t>D. Failure of immunoglobulin class switching</w:t>
      </w:r>
    </w:p>
    <w:p w14:paraId="57693A2D" w14:textId="77777777" w:rsidR="00600E7E" w:rsidRPr="003D06C4" w:rsidRDefault="00600E7E" w:rsidP="00600E7E">
      <w:pPr>
        <w:numPr>
          <w:ilvl w:val="0"/>
          <w:numId w:val="50"/>
        </w:numPr>
        <w:tabs>
          <w:tab w:val="clear" w:pos="360"/>
          <w:tab w:val="num" w:pos="720"/>
        </w:tabs>
        <w:rPr>
          <w:sz w:val="24"/>
          <w:szCs w:val="24"/>
        </w:rPr>
      </w:pPr>
      <w:r w:rsidRPr="003D06C4">
        <w:rPr>
          <w:b/>
          <w:bCs/>
          <w:sz w:val="24"/>
          <w:szCs w:val="24"/>
          <w:lang w:val="en-US"/>
        </w:rPr>
        <w:t>Which cytokine is essential for differentiation of naïve CD4⁺ T cells into Th1 cells?</w:t>
      </w:r>
      <w:r w:rsidRPr="003D06C4">
        <w:rPr>
          <w:sz w:val="24"/>
          <w:szCs w:val="24"/>
          <w:lang w:val="en-US"/>
        </w:rPr>
        <w:br/>
      </w:r>
      <w:r w:rsidRPr="003D06C4">
        <w:rPr>
          <w:sz w:val="24"/>
          <w:szCs w:val="24"/>
        </w:rPr>
        <w:t>A. IL-4</w:t>
      </w:r>
      <w:r w:rsidRPr="003D06C4">
        <w:rPr>
          <w:sz w:val="24"/>
          <w:szCs w:val="24"/>
        </w:rPr>
        <w:br/>
        <w:t>B. IL-5</w:t>
      </w:r>
      <w:r w:rsidRPr="003D06C4">
        <w:rPr>
          <w:sz w:val="24"/>
          <w:szCs w:val="24"/>
        </w:rPr>
        <w:br/>
        <w:t>C. IL-12</w:t>
      </w:r>
      <w:r w:rsidRPr="003D06C4">
        <w:rPr>
          <w:sz w:val="24"/>
          <w:szCs w:val="24"/>
        </w:rPr>
        <w:br/>
        <w:t>D. TGF-β</w:t>
      </w:r>
    </w:p>
    <w:p w14:paraId="7AE9A7DC" w14:textId="77777777" w:rsidR="00600E7E" w:rsidRPr="003D06C4" w:rsidRDefault="00600E7E" w:rsidP="00600E7E">
      <w:pPr>
        <w:numPr>
          <w:ilvl w:val="0"/>
          <w:numId w:val="50"/>
        </w:numPr>
        <w:tabs>
          <w:tab w:val="clear" w:pos="360"/>
          <w:tab w:val="num" w:pos="720"/>
        </w:tabs>
        <w:rPr>
          <w:sz w:val="24"/>
          <w:szCs w:val="24"/>
          <w:lang w:val="en-US"/>
        </w:rPr>
      </w:pPr>
      <w:r w:rsidRPr="003D06C4">
        <w:rPr>
          <w:b/>
          <w:bCs/>
          <w:sz w:val="24"/>
          <w:szCs w:val="24"/>
          <w:lang w:val="en-US"/>
        </w:rPr>
        <w:t>Cross-presentation of antigens is primarily performed by:</w:t>
      </w:r>
      <w:r w:rsidRPr="003D06C4">
        <w:rPr>
          <w:b/>
          <w:bCs/>
          <w:sz w:val="24"/>
          <w:szCs w:val="24"/>
          <w:lang w:val="en-US"/>
        </w:rPr>
        <w:br/>
      </w:r>
      <w:r w:rsidRPr="003D06C4">
        <w:rPr>
          <w:sz w:val="24"/>
          <w:szCs w:val="24"/>
          <w:lang w:val="en-US"/>
        </w:rPr>
        <w:t>A. B lymphocytes</w:t>
      </w:r>
      <w:r w:rsidRPr="003D06C4">
        <w:rPr>
          <w:sz w:val="24"/>
          <w:szCs w:val="24"/>
          <w:lang w:val="en-US"/>
        </w:rPr>
        <w:br/>
        <w:t>B. Macrophages</w:t>
      </w:r>
      <w:r w:rsidRPr="003D06C4">
        <w:rPr>
          <w:sz w:val="24"/>
          <w:szCs w:val="24"/>
          <w:lang w:val="en-US"/>
        </w:rPr>
        <w:br/>
        <w:t>C. Dendritic cells</w:t>
      </w:r>
      <w:r w:rsidRPr="003D06C4">
        <w:rPr>
          <w:sz w:val="24"/>
          <w:szCs w:val="24"/>
          <w:lang w:val="en-US"/>
        </w:rPr>
        <w:br/>
        <w:t>D. Plasma cells</w:t>
      </w:r>
    </w:p>
    <w:p w14:paraId="70D9A91E" w14:textId="77777777" w:rsidR="00600E7E" w:rsidRPr="003D06C4" w:rsidRDefault="00600E7E" w:rsidP="00600E7E">
      <w:pPr>
        <w:numPr>
          <w:ilvl w:val="0"/>
          <w:numId w:val="51"/>
        </w:numPr>
        <w:tabs>
          <w:tab w:val="clear" w:pos="360"/>
          <w:tab w:val="num" w:pos="720"/>
        </w:tabs>
        <w:rPr>
          <w:sz w:val="24"/>
          <w:szCs w:val="24"/>
          <w:lang w:val="en-US"/>
        </w:rPr>
      </w:pPr>
      <w:r w:rsidRPr="003D06C4">
        <w:rPr>
          <w:b/>
          <w:bCs/>
          <w:sz w:val="24"/>
          <w:szCs w:val="24"/>
          <w:lang w:val="en-US"/>
        </w:rPr>
        <w:t>A patient develops hemolytic anemia after receiving incompatible blood. Which mechanism is responsible for the tissue injury?</w:t>
      </w:r>
      <w:r w:rsidRPr="003D06C4">
        <w:rPr>
          <w:b/>
          <w:bCs/>
          <w:sz w:val="24"/>
          <w:szCs w:val="24"/>
          <w:lang w:val="en-US"/>
        </w:rPr>
        <w:br/>
      </w:r>
      <w:r w:rsidRPr="003D06C4">
        <w:rPr>
          <w:sz w:val="24"/>
          <w:szCs w:val="24"/>
          <w:lang w:val="en-US"/>
        </w:rPr>
        <w:t>A. IgE-mediated mast cell degranulation</w:t>
      </w:r>
      <w:r w:rsidRPr="003D06C4">
        <w:rPr>
          <w:sz w:val="24"/>
          <w:szCs w:val="24"/>
          <w:lang w:val="en-US"/>
        </w:rPr>
        <w:br/>
        <w:t>B. Antibody-dependent cellular cytotoxicity</w:t>
      </w:r>
      <w:r w:rsidRPr="003D06C4">
        <w:rPr>
          <w:sz w:val="24"/>
          <w:szCs w:val="24"/>
          <w:lang w:val="en-US"/>
        </w:rPr>
        <w:br/>
        <w:t>C. Immune complex deposition</w:t>
      </w:r>
      <w:r w:rsidRPr="003D06C4">
        <w:rPr>
          <w:sz w:val="24"/>
          <w:szCs w:val="24"/>
          <w:lang w:val="en-US"/>
        </w:rPr>
        <w:br/>
        <w:t>D. T-cell–mediated cytotoxicity</w:t>
      </w:r>
    </w:p>
    <w:p w14:paraId="6939CA06" w14:textId="77777777" w:rsidR="00600E7E" w:rsidRPr="003D06C4" w:rsidRDefault="00600E7E" w:rsidP="00600E7E">
      <w:pPr>
        <w:numPr>
          <w:ilvl w:val="0"/>
          <w:numId w:val="51"/>
        </w:numPr>
        <w:tabs>
          <w:tab w:val="clear" w:pos="360"/>
          <w:tab w:val="num" w:pos="720"/>
        </w:tabs>
        <w:rPr>
          <w:sz w:val="24"/>
          <w:szCs w:val="24"/>
          <w:lang w:val="en-US"/>
        </w:rPr>
      </w:pPr>
      <w:r w:rsidRPr="003D06C4">
        <w:rPr>
          <w:b/>
          <w:bCs/>
          <w:sz w:val="24"/>
          <w:szCs w:val="24"/>
          <w:lang w:val="en-US"/>
        </w:rPr>
        <w:t>Which hypersensitivity reaction is most responsible for post-streptococcal glomerulonephritis?</w:t>
      </w:r>
      <w:r w:rsidRPr="003D06C4">
        <w:rPr>
          <w:sz w:val="24"/>
          <w:szCs w:val="24"/>
          <w:lang w:val="en-US"/>
        </w:rPr>
        <w:br/>
        <w:t>A. Type I</w:t>
      </w:r>
      <w:r w:rsidRPr="003D06C4">
        <w:rPr>
          <w:sz w:val="24"/>
          <w:szCs w:val="24"/>
          <w:lang w:val="en-US"/>
        </w:rPr>
        <w:br/>
      </w:r>
      <w:r w:rsidRPr="003D06C4">
        <w:rPr>
          <w:sz w:val="24"/>
          <w:szCs w:val="24"/>
          <w:lang w:val="en-US"/>
        </w:rPr>
        <w:lastRenderedPageBreak/>
        <w:t>B. Type II</w:t>
      </w:r>
      <w:r w:rsidRPr="003D06C4">
        <w:rPr>
          <w:sz w:val="24"/>
          <w:szCs w:val="24"/>
          <w:lang w:val="en-US"/>
        </w:rPr>
        <w:br/>
        <w:t>C. Type III</w:t>
      </w:r>
      <w:r w:rsidRPr="003D06C4">
        <w:rPr>
          <w:sz w:val="24"/>
          <w:szCs w:val="24"/>
          <w:lang w:val="en-US"/>
        </w:rPr>
        <w:br/>
        <w:t>D. Type IV</w:t>
      </w:r>
    </w:p>
    <w:p w14:paraId="69083832" w14:textId="77777777" w:rsidR="00600E7E" w:rsidRPr="003D06C4" w:rsidRDefault="00600E7E" w:rsidP="00600E7E">
      <w:pPr>
        <w:numPr>
          <w:ilvl w:val="0"/>
          <w:numId w:val="51"/>
        </w:numPr>
        <w:tabs>
          <w:tab w:val="clear" w:pos="360"/>
          <w:tab w:val="num" w:pos="720"/>
        </w:tabs>
        <w:rPr>
          <w:sz w:val="24"/>
          <w:szCs w:val="24"/>
          <w:lang w:val="en-US"/>
        </w:rPr>
      </w:pPr>
      <w:r w:rsidRPr="003D06C4">
        <w:rPr>
          <w:b/>
          <w:bCs/>
          <w:sz w:val="24"/>
          <w:szCs w:val="24"/>
          <w:lang w:val="en-US"/>
        </w:rPr>
        <w:t>Loss of peripheral tolerance is most closely associated with dysfunction of:</w:t>
      </w:r>
      <w:r w:rsidRPr="003D06C4">
        <w:rPr>
          <w:b/>
          <w:bCs/>
          <w:sz w:val="24"/>
          <w:szCs w:val="24"/>
          <w:lang w:val="en-US"/>
        </w:rPr>
        <w:br/>
      </w:r>
      <w:r w:rsidRPr="003D06C4">
        <w:rPr>
          <w:sz w:val="24"/>
          <w:szCs w:val="24"/>
          <w:lang w:val="en-US"/>
        </w:rPr>
        <w:t>A. Central deletion</w:t>
      </w:r>
      <w:r w:rsidRPr="003D06C4">
        <w:rPr>
          <w:sz w:val="24"/>
          <w:szCs w:val="24"/>
          <w:lang w:val="en-US"/>
        </w:rPr>
        <w:br/>
        <w:t>B. AIRE gene</w:t>
      </w:r>
      <w:r w:rsidRPr="003D06C4">
        <w:rPr>
          <w:sz w:val="24"/>
          <w:szCs w:val="24"/>
          <w:lang w:val="en-US"/>
        </w:rPr>
        <w:br/>
        <w:t>C. Regulatory T cells</w:t>
      </w:r>
      <w:r w:rsidRPr="003D06C4">
        <w:rPr>
          <w:sz w:val="24"/>
          <w:szCs w:val="24"/>
          <w:lang w:val="en-US"/>
        </w:rPr>
        <w:br/>
        <w:t>D. B-cell receptor editing</w:t>
      </w:r>
    </w:p>
    <w:p w14:paraId="7B60C534" w14:textId="77777777" w:rsidR="00600E7E" w:rsidRPr="003D06C4" w:rsidRDefault="00600E7E" w:rsidP="00600E7E">
      <w:pPr>
        <w:numPr>
          <w:ilvl w:val="0"/>
          <w:numId w:val="51"/>
        </w:numPr>
        <w:tabs>
          <w:tab w:val="clear" w:pos="360"/>
          <w:tab w:val="num" w:pos="720"/>
        </w:tabs>
        <w:rPr>
          <w:sz w:val="24"/>
          <w:szCs w:val="24"/>
          <w:lang w:val="en-US"/>
        </w:rPr>
      </w:pPr>
      <w:r w:rsidRPr="003D06C4">
        <w:rPr>
          <w:b/>
          <w:bCs/>
          <w:sz w:val="24"/>
          <w:szCs w:val="24"/>
          <w:lang w:val="en-US"/>
        </w:rPr>
        <w:t>Chronic rejection of a kidney transplant is primarily characterized by:</w:t>
      </w:r>
      <w:r w:rsidRPr="003D06C4">
        <w:rPr>
          <w:b/>
          <w:bCs/>
          <w:sz w:val="24"/>
          <w:szCs w:val="24"/>
          <w:lang w:val="en-US"/>
        </w:rPr>
        <w:br/>
      </w:r>
      <w:r w:rsidRPr="003D06C4">
        <w:rPr>
          <w:sz w:val="24"/>
          <w:szCs w:val="24"/>
          <w:lang w:val="en-US"/>
        </w:rPr>
        <w:t>A. Acute neutrophilic infiltration</w:t>
      </w:r>
      <w:r w:rsidRPr="003D06C4">
        <w:rPr>
          <w:sz w:val="24"/>
          <w:szCs w:val="24"/>
          <w:lang w:val="en-US"/>
        </w:rPr>
        <w:br/>
        <w:t>B. Immune complex deposition in glomeruli</w:t>
      </w:r>
      <w:r w:rsidRPr="003D06C4">
        <w:rPr>
          <w:sz w:val="24"/>
          <w:szCs w:val="24"/>
          <w:lang w:val="en-US"/>
        </w:rPr>
        <w:br/>
        <w:t>C. Progressive intimal fibrosis of vessels</w:t>
      </w:r>
      <w:r w:rsidRPr="003D06C4">
        <w:rPr>
          <w:sz w:val="24"/>
          <w:szCs w:val="24"/>
          <w:lang w:val="en-US"/>
        </w:rPr>
        <w:br/>
        <w:t>D. Preformed anti-donor antibodies</w:t>
      </w:r>
    </w:p>
    <w:p w14:paraId="4A7A6370" w14:textId="77777777" w:rsidR="00600E7E" w:rsidRPr="003D06C4" w:rsidRDefault="00600E7E" w:rsidP="00600E7E">
      <w:pPr>
        <w:numPr>
          <w:ilvl w:val="0"/>
          <w:numId w:val="52"/>
        </w:numPr>
        <w:tabs>
          <w:tab w:val="clear" w:pos="360"/>
          <w:tab w:val="num" w:pos="720"/>
        </w:tabs>
        <w:rPr>
          <w:sz w:val="24"/>
          <w:szCs w:val="24"/>
          <w:lang w:val="en-US"/>
        </w:rPr>
      </w:pPr>
      <w:r w:rsidRPr="003D06C4">
        <w:rPr>
          <w:b/>
          <w:bCs/>
          <w:sz w:val="24"/>
          <w:szCs w:val="24"/>
          <w:lang w:val="en-US"/>
        </w:rPr>
        <w:t xml:space="preserve">A child presents with severe viral, fungal, and protozoal infections. Genetic analysis reveals a mutation in the common </w:t>
      </w:r>
      <w:r w:rsidRPr="003D06C4">
        <w:rPr>
          <w:b/>
          <w:bCs/>
          <w:sz w:val="24"/>
          <w:szCs w:val="24"/>
        </w:rPr>
        <w:t>γ</w:t>
      </w:r>
      <w:r w:rsidRPr="003D06C4">
        <w:rPr>
          <w:b/>
          <w:bCs/>
          <w:sz w:val="24"/>
          <w:szCs w:val="24"/>
          <w:lang w:val="en-US"/>
        </w:rPr>
        <w:t>-chain of cytokine receptors. Which condition is most likely?</w:t>
      </w:r>
      <w:r w:rsidRPr="003D06C4">
        <w:rPr>
          <w:b/>
          <w:bCs/>
          <w:sz w:val="24"/>
          <w:szCs w:val="24"/>
          <w:lang w:val="en-US"/>
        </w:rPr>
        <w:br/>
      </w:r>
      <w:r w:rsidRPr="003D06C4">
        <w:rPr>
          <w:sz w:val="24"/>
          <w:szCs w:val="24"/>
          <w:lang w:val="en-US"/>
        </w:rPr>
        <w:t>A. DiGeorge syndrome</w:t>
      </w:r>
      <w:r w:rsidRPr="003D06C4">
        <w:rPr>
          <w:sz w:val="24"/>
          <w:szCs w:val="24"/>
          <w:lang w:val="en-US"/>
        </w:rPr>
        <w:br/>
        <w:t>B. SCID</w:t>
      </w:r>
      <w:r w:rsidRPr="003D06C4">
        <w:rPr>
          <w:sz w:val="24"/>
          <w:szCs w:val="24"/>
          <w:lang w:val="en-US"/>
        </w:rPr>
        <w:br/>
        <w:t>C. Bruton agammaglobulinemia</w:t>
      </w:r>
      <w:r w:rsidRPr="003D06C4">
        <w:rPr>
          <w:sz w:val="24"/>
          <w:szCs w:val="24"/>
          <w:lang w:val="en-US"/>
        </w:rPr>
        <w:br/>
        <w:t xml:space="preserve">D. </w:t>
      </w:r>
      <w:proofErr w:type="spellStart"/>
      <w:r w:rsidRPr="003D06C4">
        <w:rPr>
          <w:sz w:val="24"/>
          <w:szCs w:val="24"/>
          <w:lang w:val="en-US"/>
        </w:rPr>
        <w:t>Wiskott</w:t>
      </w:r>
      <w:proofErr w:type="spellEnd"/>
      <w:r w:rsidRPr="003D06C4">
        <w:rPr>
          <w:sz w:val="24"/>
          <w:szCs w:val="24"/>
          <w:lang w:val="en-US"/>
        </w:rPr>
        <w:t>–Aldrich syndrome</w:t>
      </w:r>
    </w:p>
    <w:p w14:paraId="544589CA" w14:textId="77777777" w:rsidR="00600E7E" w:rsidRPr="003D06C4" w:rsidRDefault="00600E7E" w:rsidP="00600E7E">
      <w:pPr>
        <w:numPr>
          <w:ilvl w:val="0"/>
          <w:numId w:val="52"/>
        </w:numPr>
        <w:tabs>
          <w:tab w:val="clear" w:pos="360"/>
          <w:tab w:val="num" w:pos="720"/>
        </w:tabs>
        <w:rPr>
          <w:sz w:val="24"/>
          <w:szCs w:val="24"/>
          <w:lang w:val="en-US"/>
        </w:rPr>
      </w:pPr>
      <w:r w:rsidRPr="003D06C4">
        <w:rPr>
          <w:b/>
          <w:bCs/>
          <w:sz w:val="24"/>
          <w:szCs w:val="24"/>
          <w:lang w:val="en-US"/>
        </w:rPr>
        <w:t>A patient with selective IgA deficiency develops anaphylaxis after plasma transfusion. The reaction is mediated by:</w:t>
      </w:r>
      <w:r w:rsidRPr="003D06C4">
        <w:rPr>
          <w:b/>
          <w:bCs/>
          <w:sz w:val="24"/>
          <w:szCs w:val="24"/>
          <w:lang w:val="en-US"/>
        </w:rPr>
        <w:br/>
      </w:r>
      <w:r w:rsidRPr="003D06C4">
        <w:rPr>
          <w:sz w:val="24"/>
          <w:szCs w:val="24"/>
          <w:lang w:val="en-US"/>
        </w:rPr>
        <w:t>A. IgE against donor antigens</w:t>
      </w:r>
      <w:r w:rsidRPr="003D06C4">
        <w:rPr>
          <w:sz w:val="24"/>
          <w:szCs w:val="24"/>
          <w:lang w:val="en-US"/>
        </w:rPr>
        <w:br/>
        <w:t>B. Anti-IgA antibodies</w:t>
      </w:r>
      <w:r w:rsidRPr="003D06C4">
        <w:rPr>
          <w:sz w:val="24"/>
          <w:szCs w:val="24"/>
          <w:lang w:val="en-US"/>
        </w:rPr>
        <w:br/>
        <w:t>C. Complement activation</w:t>
      </w:r>
      <w:r w:rsidRPr="003D06C4">
        <w:rPr>
          <w:sz w:val="24"/>
          <w:szCs w:val="24"/>
          <w:lang w:val="en-US"/>
        </w:rPr>
        <w:br/>
        <w:t>D. Immune complexes</w:t>
      </w:r>
    </w:p>
    <w:p w14:paraId="0AC3FCE0" w14:textId="77777777" w:rsidR="00600E7E" w:rsidRPr="003D06C4" w:rsidRDefault="00600E7E" w:rsidP="00600E7E">
      <w:pPr>
        <w:numPr>
          <w:ilvl w:val="0"/>
          <w:numId w:val="52"/>
        </w:numPr>
        <w:tabs>
          <w:tab w:val="clear" w:pos="360"/>
          <w:tab w:val="num" w:pos="720"/>
        </w:tabs>
        <w:rPr>
          <w:sz w:val="24"/>
          <w:szCs w:val="24"/>
          <w:lang w:val="en-US"/>
        </w:rPr>
      </w:pPr>
      <w:r w:rsidRPr="003D06C4">
        <w:rPr>
          <w:b/>
          <w:bCs/>
          <w:sz w:val="24"/>
          <w:szCs w:val="24"/>
          <w:lang w:val="en-US"/>
        </w:rPr>
        <w:t>HIV preferentially infects cells using which co-receptors?</w:t>
      </w:r>
      <w:r w:rsidRPr="003D06C4">
        <w:rPr>
          <w:b/>
          <w:bCs/>
          <w:sz w:val="24"/>
          <w:szCs w:val="24"/>
          <w:lang w:val="en-US"/>
        </w:rPr>
        <w:br/>
      </w:r>
      <w:r w:rsidRPr="003D06C4">
        <w:rPr>
          <w:sz w:val="24"/>
          <w:szCs w:val="24"/>
          <w:lang w:val="en-US"/>
        </w:rPr>
        <w:t>A. CXCR4 and CCR5</w:t>
      </w:r>
      <w:r w:rsidRPr="003D06C4">
        <w:rPr>
          <w:sz w:val="24"/>
          <w:szCs w:val="24"/>
          <w:lang w:val="en-US"/>
        </w:rPr>
        <w:br/>
        <w:t>B. CD28 and CD40</w:t>
      </w:r>
      <w:r w:rsidRPr="003D06C4">
        <w:rPr>
          <w:sz w:val="24"/>
          <w:szCs w:val="24"/>
          <w:lang w:val="en-US"/>
        </w:rPr>
        <w:br/>
        <w:t>C. IL-2 receptor</w:t>
      </w:r>
      <w:r w:rsidRPr="003D06C4">
        <w:rPr>
          <w:sz w:val="24"/>
          <w:szCs w:val="24"/>
          <w:lang w:val="en-US"/>
        </w:rPr>
        <w:br/>
        <w:t>D. CD8</w:t>
      </w:r>
    </w:p>
    <w:p w14:paraId="1BC8E5D5" w14:textId="77777777" w:rsidR="00600E7E" w:rsidRPr="003D06C4" w:rsidRDefault="00600E7E" w:rsidP="00600E7E">
      <w:pPr>
        <w:numPr>
          <w:ilvl w:val="0"/>
          <w:numId w:val="52"/>
        </w:numPr>
        <w:tabs>
          <w:tab w:val="clear" w:pos="360"/>
          <w:tab w:val="num" w:pos="720"/>
        </w:tabs>
        <w:rPr>
          <w:sz w:val="24"/>
          <w:szCs w:val="24"/>
          <w:lang w:val="en-US"/>
        </w:rPr>
      </w:pPr>
      <w:r w:rsidRPr="003D06C4">
        <w:rPr>
          <w:b/>
          <w:bCs/>
          <w:sz w:val="24"/>
          <w:szCs w:val="24"/>
          <w:lang w:val="en-US"/>
        </w:rPr>
        <w:t>AA amyloidosis is most commonly associated with:</w:t>
      </w:r>
      <w:r w:rsidRPr="003D06C4">
        <w:rPr>
          <w:sz w:val="24"/>
          <w:szCs w:val="24"/>
          <w:lang w:val="en-US"/>
        </w:rPr>
        <w:br/>
        <w:t>A. Plasma cell dyscrasias</w:t>
      </w:r>
      <w:r w:rsidRPr="003D06C4">
        <w:rPr>
          <w:sz w:val="24"/>
          <w:szCs w:val="24"/>
          <w:lang w:val="en-US"/>
        </w:rPr>
        <w:br/>
        <w:t>B. Chronic inflammatory diseases</w:t>
      </w:r>
      <w:r w:rsidRPr="003D06C4">
        <w:rPr>
          <w:sz w:val="24"/>
          <w:szCs w:val="24"/>
          <w:lang w:val="en-US"/>
        </w:rPr>
        <w:br/>
        <w:t>C. Alzheimer disease</w:t>
      </w:r>
      <w:r w:rsidRPr="003D06C4">
        <w:rPr>
          <w:sz w:val="24"/>
          <w:szCs w:val="24"/>
          <w:lang w:val="en-US"/>
        </w:rPr>
        <w:br/>
        <w:t>D. Long-term dialysis</w:t>
      </w:r>
    </w:p>
    <w:p w14:paraId="0525E8A9" w14:textId="77777777" w:rsidR="00600E7E" w:rsidRPr="003D06C4" w:rsidRDefault="00600E7E" w:rsidP="00600E7E">
      <w:pPr>
        <w:numPr>
          <w:ilvl w:val="0"/>
          <w:numId w:val="53"/>
        </w:numPr>
        <w:rPr>
          <w:sz w:val="24"/>
          <w:szCs w:val="24"/>
          <w:lang w:val="en-US"/>
        </w:rPr>
      </w:pPr>
      <w:r w:rsidRPr="003D06C4">
        <w:rPr>
          <w:b/>
          <w:bCs/>
          <w:sz w:val="24"/>
          <w:szCs w:val="24"/>
          <w:lang w:val="en-US"/>
        </w:rPr>
        <w:t>Which genetic alteration converts a proto-oncogene into an oncogene?</w:t>
      </w:r>
      <w:r w:rsidRPr="003D06C4">
        <w:rPr>
          <w:b/>
          <w:bCs/>
          <w:sz w:val="24"/>
          <w:szCs w:val="24"/>
          <w:lang w:val="en-US"/>
        </w:rPr>
        <w:br/>
      </w:r>
      <w:r w:rsidRPr="003D06C4">
        <w:rPr>
          <w:sz w:val="24"/>
          <w:szCs w:val="24"/>
          <w:lang w:val="en-US"/>
        </w:rPr>
        <w:t>A. Loss-of-function mutation</w:t>
      </w:r>
      <w:r w:rsidRPr="003D06C4">
        <w:rPr>
          <w:sz w:val="24"/>
          <w:szCs w:val="24"/>
          <w:lang w:val="en-US"/>
        </w:rPr>
        <w:br/>
        <w:t>B. Gene amplification</w:t>
      </w:r>
      <w:r w:rsidRPr="003D06C4">
        <w:rPr>
          <w:sz w:val="24"/>
          <w:szCs w:val="24"/>
          <w:lang w:val="en-US"/>
        </w:rPr>
        <w:br/>
        <w:t>C. Promoter methylation</w:t>
      </w:r>
      <w:r w:rsidRPr="003D06C4">
        <w:rPr>
          <w:sz w:val="24"/>
          <w:szCs w:val="24"/>
          <w:lang w:val="en-US"/>
        </w:rPr>
        <w:br/>
        <w:t>D. Deletion of tumor suppressor gene</w:t>
      </w:r>
    </w:p>
    <w:p w14:paraId="1A5B4B6D" w14:textId="77777777" w:rsidR="00600E7E" w:rsidRPr="003D06C4" w:rsidRDefault="00600E7E" w:rsidP="00600E7E">
      <w:pPr>
        <w:numPr>
          <w:ilvl w:val="0"/>
          <w:numId w:val="53"/>
        </w:numPr>
        <w:rPr>
          <w:sz w:val="24"/>
          <w:szCs w:val="24"/>
          <w:lang w:val="en-US"/>
        </w:rPr>
      </w:pPr>
      <w:r w:rsidRPr="003D06C4">
        <w:rPr>
          <w:b/>
          <w:bCs/>
          <w:sz w:val="24"/>
          <w:szCs w:val="24"/>
          <w:lang w:val="en-US"/>
        </w:rPr>
        <w:t>Anaplasia in malignant tumors is best defined as:</w:t>
      </w:r>
      <w:r w:rsidRPr="003D06C4">
        <w:rPr>
          <w:sz w:val="24"/>
          <w:szCs w:val="24"/>
          <w:lang w:val="en-US"/>
        </w:rPr>
        <w:br/>
        <w:t>A. Increased mitotic rate</w:t>
      </w:r>
      <w:r w:rsidRPr="003D06C4">
        <w:rPr>
          <w:sz w:val="24"/>
          <w:szCs w:val="24"/>
          <w:lang w:val="en-US"/>
        </w:rPr>
        <w:br/>
        <w:t>B. Loss of differentiation and cellular polarity</w:t>
      </w:r>
      <w:r w:rsidRPr="003D06C4">
        <w:rPr>
          <w:sz w:val="24"/>
          <w:szCs w:val="24"/>
          <w:lang w:val="en-US"/>
        </w:rPr>
        <w:br/>
        <w:t>C. Tumor encapsulation</w:t>
      </w:r>
      <w:r w:rsidRPr="003D06C4">
        <w:rPr>
          <w:sz w:val="24"/>
          <w:szCs w:val="24"/>
          <w:lang w:val="en-US"/>
        </w:rPr>
        <w:br/>
        <w:t>D. Metastatic potential</w:t>
      </w:r>
    </w:p>
    <w:p w14:paraId="3B6958A2" w14:textId="77777777" w:rsidR="00600E7E" w:rsidRPr="003D06C4" w:rsidRDefault="00600E7E" w:rsidP="00600E7E">
      <w:pPr>
        <w:numPr>
          <w:ilvl w:val="0"/>
          <w:numId w:val="53"/>
        </w:numPr>
        <w:rPr>
          <w:sz w:val="24"/>
          <w:szCs w:val="24"/>
          <w:lang w:val="en-US"/>
        </w:rPr>
      </w:pPr>
      <w:r w:rsidRPr="003D06C4">
        <w:rPr>
          <w:b/>
          <w:bCs/>
          <w:sz w:val="24"/>
          <w:szCs w:val="24"/>
          <w:lang w:val="en-US"/>
        </w:rPr>
        <w:t>The ability of cancer cells to evade apoptosis is most commonly associated with mutation of:</w:t>
      </w:r>
      <w:r w:rsidRPr="003D06C4">
        <w:rPr>
          <w:b/>
          <w:bCs/>
          <w:sz w:val="24"/>
          <w:szCs w:val="24"/>
          <w:lang w:val="en-US"/>
        </w:rPr>
        <w:br/>
      </w:r>
      <w:r w:rsidRPr="003D06C4">
        <w:rPr>
          <w:sz w:val="24"/>
          <w:szCs w:val="24"/>
          <w:lang w:val="en-US"/>
        </w:rPr>
        <w:t>A. RAS</w:t>
      </w:r>
      <w:r w:rsidRPr="003D06C4">
        <w:rPr>
          <w:sz w:val="24"/>
          <w:szCs w:val="24"/>
          <w:lang w:val="en-US"/>
        </w:rPr>
        <w:br/>
        <w:t>B. MYC</w:t>
      </w:r>
      <w:r w:rsidRPr="003D06C4">
        <w:rPr>
          <w:sz w:val="24"/>
          <w:szCs w:val="24"/>
          <w:lang w:val="en-US"/>
        </w:rPr>
        <w:br/>
        <w:t>C. BCL-2</w:t>
      </w:r>
      <w:r w:rsidRPr="003D06C4">
        <w:rPr>
          <w:sz w:val="24"/>
          <w:szCs w:val="24"/>
          <w:lang w:val="en-US"/>
        </w:rPr>
        <w:br/>
        <w:t>D. APC</w:t>
      </w:r>
    </w:p>
    <w:p w14:paraId="537A15FE" w14:textId="77777777" w:rsidR="00600E7E" w:rsidRPr="003D06C4" w:rsidRDefault="00600E7E" w:rsidP="00600E7E">
      <w:pPr>
        <w:numPr>
          <w:ilvl w:val="0"/>
          <w:numId w:val="54"/>
        </w:numPr>
        <w:rPr>
          <w:sz w:val="24"/>
          <w:szCs w:val="24"/>
          <w:lang w:val="en-US"/>
        </w:rPr>
      </w:pPr>
      <w:r w:rsidRPr="003D06C4">
        <w:rPr>
          <w:b/>
          <w:bCs/>
          <w:sz w:val="24"/>
          <w:szCs w:val="24"/>
          <w:lang w:val="en-US"/>
        </w:rPr>
        <w:t>Which carcinogenic agent acts as a complete carcinogen?</w:t>
      </w:r>
    </w:p>
    <w:p w14:paraId="0DAA94A2" w14:textId="77777777" w:rsidR="00600E7E" w:rsidRPr="003D06C4" w:rsidRDefault="00600E7E" w:rsidP="00600E7E">
      <w:pPr>
        <w:ind w:left="720"/>
        <w:rPr>
          <w:sz w:val="24"/>
          <w:szCs w:val="24"/>
          <w:lang w:val="en-US"/>
        </w:rPr>
      </w:pPr>
      <w:r w:rsidRPr="003D06C4">
        <w:rPr>
          <w:sz w:val="24"/>
          <w:szCs w:val="24"/>
          <w:lang w:val="en-US"/>
        </w:rPr>
        <w:t xml:space="preserve"> A complete carcinogen is an agent that can cause both:</w:t>
      </w:r>
    </w:p>
    <w:p w14:paraId="6414B8C8" w14:textId="77777777" w:rsidR="00600E7E" w:rsidRPr="003D06C4" w:rsidRDefault="00600E7E" w:rsidP="00600E7E">
      <w:pPr>
        <w:ind w:left="720"/>
        <w:rPr>
          <w:sz w:val="24"/>
          <w:szCs w:val="24"/>
          <w:lang w:val="en-US"/>
        </w:rPr>
      </w:pPr>
      <w:r w:rsidRPr="003D06C4">
        <w:rPr>
          <w:sz w:val="24"/>
          <w:szCs w:val="24"/>
          <w:lang w:val="en-US"/>
        </w:rPr>
        <w:t>Initiation (direct DNA damage / mutation)</w:t>
      </w:r>
    </w:p>
    <w:p w14:paraId="0A01B7C3" w14:textId="77777777" w:rsidR="00600E7E" w:rsidRPr="003D06C4" w:rsidRDefault="00600E7E" w:rsidP="00600E7E">
      <w:pPr>
        <w:ind w:left="720"/>
        <w:rPr>
          <w:sz w:val="24"/>
          <w:szCs w:val="24"/>
          <w:lang w:val="en-US"/>
        </w:rPr>
      </w:pPr>
      <w:r w:rsidRPr="003D06C4">
        <w:rPr>
          <w:sz w:val="24"/>
          <w:szCs w:val="24"/>
          <w:lang w:val="en-US"/>
        </w:rPr>
        <w:lastRenderedPageBreak/>
        <w:t>Promotion (stimulates proliferation of mutated cells)</w:t>
      </w:r>
    </w:p>
    <w:p w14:paraId="7EF364EA" w14:textId="77777777" w:rsidR="00600E7E" w:rsidRPr="003D06C4" w:rsidRDefault="00600E7E" w:rsidP="00600E7E">
      <w:pPr>
        <w:rPr>
          <w:sz w:val="24"/>
          <w:szCs w:val="24"/>
          <w:lang w:val="en-US"/>
        </w:rPr>
      </w:pPr>
      <w:r w:rsidRPr="003D06C4">
        <w:rPr>
          <w:b/>
          <w:bCs/>
          <w:sz w:val="24"/>
          <w:szCs w:val="24"/>
          <w:lang w:val="en-US"/>
        </w:rPr>
        <w:t xml:space="preserve">             </w:t>
      </w:r>
      <w:r w:rsidRPr="003D06C4">
        <w:rPr>
          <w:sz w:val="24"/>
          <w:szCs w:val="24"/>
          <w:lang w:val="en-US"/>
        </w:rPr>
        <w:t>A. Asbestos</w:t>
      </w:r>
      <w:r w:rsidRPr="003D06C4">
        <w:rPr>
          <w:sz w:val="24"/>
          <w:szCs w:val="24"/>
          <w:lang w:val="en-US"/>
        </w:rPr>
        <w:br/>
        <w:t xml:space="preserve">             B. Aflatoxin B1</w:t>
      </w:r>
      <w:r w:rsidRPr="003D06C4">
        <w:rPr>
          <w:sz w:val="24"/>
          <w:szCs w:val="24"/>
          <w:lang w:val="en-US"/>
        </w:rPr>
        <w:br/>
        <w:t xml:space="preserve">             C. UV radiation</w:t>
      </w:r>
      <w:r w:rsidRPr="003D06C4">
        <w:rPr>
          <w:sz w:val="24"/>
          <w:szCs w:val="24"/>
          <w:lang w:val="en-US"/>
        </w:rPr>
        <w:br/>
        <w:t xml:space="preserve">             D. Alcohol</w:t>
      </w:r>
    </w:p>
    <w:p w14:paraId="5A73643C" w14:textId="77777777" w:rsidR="00600E7E" w:rsidRPr="003D06C4" w:rsidRDefault="00600E7E" w:rsidP="00600E7E">
      <w:pPr>
        <w:numPr>
          <w:ilvl w:val="0"/>
          <w:numId w:val="54"/>
        </w:numPr>
        <w:rPr>
          <w:sz w:val="24"/>
          <w:szCs w:val="24"/>
          <w:lang w:val="en-US"/>
        </w:rPr>
      </w:pPr>
      <w:r w:rsidRPr="003D06C4">
        <w:rPr>
          <w:b/>
          <w:bCs/>
          <w:sz w:val="24"/>
          <w:szCs w:val="24"/>
          <w:lang w:val="en-US"/>
        </w:rPr>
        <w:t>Paraneoplastic syndromes are best explained by:</w:t>
      </w:r>
      <w:r w:rsidRPr="003D06C4">
        <w:rPr>
          <w:sz w:val="24"/>
          <w:szCs w:val="24"/>
          <w:lang w:val="en-US"/>
        </w:rPr>
        <w:br/>
        <w:t>A. Tumor invasion</w:t>
      </w:r>
      <w:r w:rsidRPr="003D06C4">
        <w:rPr>
          <w:sz w:val="24"/>
          <w:szCs w:val="24"/>
          <w:lang w:val="en-US"/>
        </w:rPr>
        <w:br/>
        <w:t>B. Metastatic spread</w:t>
      </w:r>
      <w:r w:rsidRPr="003D06C4">
        <w:rPr>
          <w:sz w:val="24"/>
          <w:szCs w:val="24"/>
          <w:lang w:val="en-US"/>
        </w:rPr>
        <w:br/>
        <w:t>C. Hormone or cytokine production by tumors</w:t>
      </w:r>
      <w:r w:rsidRPr="003D06C4">
        <w:rPr>
          <w:sz w:val="24"/>
          <w:szCs w:val="24"/>
          <w:lang w:val="en-US"/>
        </w:rPr>
        <w:br/>
        <w:t>D. Immune complex deposition</w:t>
      </w:r>
    </w:p>
    <w:p w14:paraId="17D93C1F" w14:textId="77777777" w:rsidR="00600E7E" w:rsidRPr="003D06C4" w:rsidRDefault="00600E7E" w:rsidP="00600E7E">
      <w:pPr>
        <w:numPr>
          <w:ilvl w:val="0"/>
          <w:numId w:val="54"/>
        </w:numPr>
        <w:rPr>
          <w:sz w:val="24"/>
          <w:szCs w:val="24"/>
          <w:lang w:val="en-US"/>
        </w:rPr>
      </w:pPr>
      <w:r w:rsidRPr="003D06C4">
        <w:rPr>
          <w:b/>
          <w:bCs/>
          <w:sz w:val="24"/>
          <w:szCs w:val="24"/>
          <w:lang w:val="en-US"/>
        </w:rPr>
        <w:t>Which inheritance pattern is most consistent with variable expressivity and incomplete penetrance?</w:t>
      </w:r>
      <w:r w:rsidRPr="003D06C4">
        <w:rPr>
          <w:sz w:val="24"/>
          <w:szCs w:val="24"/>
          <w:lang w:val="en-US"/>
        </w:rPr>
        <w:br/>
        <w:t>A. Autosomal recessive</w:t>
      </w:r>
      <w:r w:rsidRPr="003D06C4">
        <w:rPr>
          <w:sz w:val="24"/>
          <w:szCs w:val="24"/>
          <w:lang w:val="en-US"/>
        </w:rPr>
        <w:br/>
        <w:t>B. X-linked recessive</w:t>
      </w:r>
      <w:r w:rsidRPr="003D06C4">
        <w:rPr>
          <w:sz w:val="24"/>
          <w:szCs w:val="24"/>
          <w:lang w:val="en-US"/>
        </w:rPr>
        <w:br/>
        <w:t>C. Autosomal dominant</w:t>
      </w:r>
      <w:r w:rsidRPr="003D06C4">
        <w:rPr>
          <w:sz w:val="24"/>
          <w:szCs w:val="24"/>
          <w:lang w:val="en-US"/>
        </w:rPr>
        <w:br/>
        <w:t>D. Mitochondrial</w:t>
      </w:r>
    </w:p>
    <w:p w14:paraId="03E44170" w14:textId="77777777" w:rsidR="00600E7E" w:rsidRPr="003D06C4" w:rsidRDefault="00600E7E" w:rsidP="00600E7E">
      <w:pPr>
        <w:numPr>
          <w:ilvl w:val="0"/>
          <w:numId w:val="55"/>
        </w:numPr>
        <w:rPr>
          <w:sz w:val="24"/>
          <w:szCs w:val="24"/>
          <w:lang w:val="en-US"/>
        </w:rPr>
      </w:pPr>
      <w:r w:rsidRPr="003D06C4">
        <w:rPr>
          <w:b/>
          <w:bCs/>
          <w:sz w:val="24"/>
          <w:szCs w:val="24"/>
          <w:lang w:val="en-US"/>
        </w:rPr>
        <w:t>Septic shock is primarily caused by:</w:t>
      </w:r>
      <w:r w:rsidRPr="003D06C4">
        <w:rPr>
          <w:sz w:val="24"/>
          <w:szCs w:val="24"/>
          <w:lang w:val="en-US"/>
        </w:rPr>
        <w:br/>
        <w:t>A. Direct bacterial invasion</w:t>
      </w:r>
      <w:r w:rsidRPr="003D06C4">
        <w:rPr>
          <w:sz w:val="24"/>
          <w:szCs w:val="24"/>
          <w:lang w:val="en-US"/>
        </w:rPr>
        <w:br/>
        <w:t>B. Endotoxin-mediated cytokine storm</w:t>
      </w:r>
      <w:r w:rsidRPr="003D06C4">
        <w:rPr>
          <w:sz w:val="24"/>
          <w:szCs w:val="24"/>
          <w:lang w:val="en-US"/>
        </w:rPr>
        <w:br/>
        <w:t>C. Antibody deficiency</w:t>
      </w:r>
      <w:r w:rsidRPr="003D06C4">
        <w:rPr>
          <w:sz w:val="24"/>
          <w:szCs w:val="24"/>
          <w:lang w:val="en-US"/>
        </w:rPr>
        <w:br/>
        <w:t>D. Immune complex deposition</w:t>
      </w:r>
    </w:p>
    <w:p w14:paraId="66AF26CC" w14:textId="77777777" w:rsidR="00600E7E" w:rsidRPr="003D06C4" w:rsidRDefault="00600E7E" w:rsidP="00600E7E">
      <w:pPr>
        <w:numPr>
          <w:ilvl w:val="0"/>
          <w:numId w:val="55"/>
        </w:numPr>
        <w:rPr>
          <w:sz w:val="24"/>
          <w:szCs w:val="24"/>
          <w:lang w:val="en-US"/>
        </w:rPr>
      </w:pPr>
      <w:r w:rsidRPr="003D06C4">
        <w:rPr>
          <w:b/>
          <w:bCs/>
          <w:sz w:val="24"/>
          <w:szCs w:val="24"/>
          <w:lang w:val="en-US"/>
        </w:rPr>
        <w:t>Which pathogen causes disease mainly through exotoxin production?</w:t>
      </w:r>
      <w:r w:rsidRPr="003D06C4">
        <w:rPr>
          <w:sz w:val="24"/>
          <w:szCs w:val="24"/>
          <w:lang w:val="en-US"/>
        </w:rPr>
        <w:br/>
        <w:t>A. Mycobacterium tuberculosis</w:t>
      </w:r>
      <w:r w:rsidRPr="003D06C4">
        <w:rPr>
          <w:sz w:val="24"/>
          <w:szCs w:val="24"/>
          <w:lang w:val="en-US"/>
        </w:rPr>
        <w:br/>
        <w:t>B. Corynebacterium diphtheriae</w:t>
      </w:r>
      <w:r w:rsidRPr="003D06C4">
        <w:rPr>
          <w:sz w:val="24"/>
          <w:szCs w:val="24"/>
          <w:lang w:val="en-US"/>
        </w:rPr>
        <w:br/>
        <w:t>C. Chlamydia trachomatis</w:t>
      </w:r>
      <w:r w:rsidRPr="003D06C4">
        <w:rPr>
          <w:sz w:val="24"/>
          <w:szCs w:val="24"/>
          <w:lang w:val="en-US"/>
        </w:rPr>
        <w:br/>
        <w:t>D. Plasmodium falciparum</w:t>
      </w:r>
    </w:p>
    <w:p w14:paraId="68705A64" w14:textId="77777777" w:rsidR="00600E7E" w:rsidRPr="003D06C4" w:rsidRDefault="00600E7E" w:rsidP="00600E7E">
      <w:pPr>
        <w:numPr>
          <w:ilvl w:val="0"/>
          <w:numId w:val="55"/>
        </w:numPr>
        <w:rPr>
          <w:sz w:val="24"/>
          <w:szCs w:val="24"/>
          <w:lang w:val="en-US"/>
        </w:rPr>
      </w:pPr>
      <w:r w:rsidRPr="003D06C4">
        <w:rPr>
          <w:b/>
          <w:bCs/>
          <w:sz w:val="24"/>
          <w:szCs w:val="24"/>
          <w:lang w:val="en-US"/>
        </w:rPr>
        <w:t>Marasmus differs from kwashiorkor by:</w:t>
      </w:r>
      <w:r w:rsidRPr="003D06C4">
        <w:rPr>
          <w:b/>
          <w:bCs/>
          <w:sz w:val="24"/>
          <w:szCs w:val="24"/>
          <w:lang w:val="en-US"/>
        </w:rPr>
        <w:br/>
      </w:r>
      <w:r w:rsidRPr="003D06C4">
        <w:rPr>
          <w:sz w:val="24"/>
          <w:szCs w:val="24"/>
          <w:lang w:val="en-US"/>
        </w:rPr>
        <w:t>A. Presence of edema</w:t>
      </w:r>
      <w:r w:rsidRPr="003D06C4">
        <w:rPr>
          <w:sz w:val="24"/>
          <w:szCs w:val="24"/>
          <w:lang w:val="en-US"/>
        </w:rPr>
        <w:br/>
        <w:t>B. Isolated protein deficiency</w:t>
      </w:r>
      <w:r w:rsidRPr="003D06C4">
        <w:rPr>
          <w:sz w:val="24"/>
          <w:szCs w:val="24"/>
          <w:lang w:val="en-US"/>
        </w:rPr>
        <w:br/>
        <w:t>C. Combined calorie and protein deficiency</w:t>
      </w:r>
      <w:r w:rsidRPr="003D06C4">
        <w:rPr>
          <w:sz w:val="24"/>
          <w:szCs w:val="24"/>
          <w:lang w:val="en-US"/>
        </w:rPr>
        <w:br/>
        <w:t>D. Fatty liver</w:t>
      </w:r>
    </w:p>
    <w:p w14:paraId="394898F4" w14:textId="77777777" w:rsidR="00600E7E" w:rsidRPr="003D06C4" w:rsidRDefault="00600E7E" w:rsidP="00600E7E">
      <w:pPr>
        <w:rPr>
          <w:rFonts w:asciiTheme="minorHAnsi" w:hAnsiTheme="minorHAnsi" w:cs="Segoe UI Emoji"/>
          <w:b/>
          <w:bCs/>
          <w:sz w:val="24"/>
          <w:szCs w:val="24"/>
          <w:lang w:val="en-US"/>
        </w:rPr>
      </w:pPr>
    </w:p>
    <w:p w14:paraId="31208E53" w14:textId="77777777" w:rsidR="00600E7E" w:rsidRPr="003D06C4" w:rsidRDefault="00600E7E" w:rsidP="00600E7E">
      <w:pPr>
        <w:ind w:firstLine="709"/>
        <w:rPr>
          <w:rFonts w:asciiTheme="minorHAnsi" w:hAnsiTheme="minorHAnsi" w:cs="Segoe UI Emoji"/>
          <w:b/>
          <w:bCs/>
          <w:sz w:val="24"/>
          <w:szCs w:val="24"/>
          <w:lang w:val="en-US"/>
        </w:rPr>
      </w:pPr>
    </w:p>
    <w:p w14:paraId="4900DD25" w14:textId="77777777" w:rsidR="00600E7E" w:rsidRPr="003D06C4" w:rsidRDefault="00600E7E" w:rsidP="00600E7E">
      <w:pPr>
        <w:ind w:firstLine="709"/>
        <w:jc w:val="center"/>
        <w:rPr>
          <w:b/>
          <w:bCs/>
          <w:sz w:val="24"/>
          <w:szCs w:val="24"/>
          <w:lang w:val="en-US"/>
        </w:rPr>
      </w:pPr>
      <w:r w:rsidRPr="003D06C4">
        <w:rPr>
          <w:b/>
          <w:bCs/>
          <w:sz w:val="24"/>
          <w:szCs w:val="24"/>
          <w:lang w:val="en-US"/>
        </w:rPr>
        <w:t>Module 2 (2year 3</w:t>
      </w:r>
      <w:r w:rsidRPr="003D06C4">
        <w:rPr>
          <w:b/>
          <w:bCs/>
          <w:sz w:val="24"/>
          <w:szCs w:val="24"/>
          <w:vertAlign w:val="superscript"/>
          <w:lang w:val="en-US"/>
        </w:rPr>
        <w:t>rd</w:t>
      </w:r>
      <w:r w:rsidRPr="003D06C4">
        <w:rPr>
          <w:b/>
          <w:bCs/>
          <w:sz w:val="24"/>
          <w:szCs w:val="24"/>
          <w:lang w:val="en-US"/>
        </w:rPr>
        <w:t xml:space="preserve"> semester):</w:t>
      </w:r>
    </w:p>
    <w:p w14:paraId="4130A9DC" w14:textId="77777777" w:rsidR="00600E7E" w:rsidRPr="003D06C4" w:rsidRDefault="00600E7E" w:rsidP="00600E7E">
      <w:pPr>
        <w:ind w:firstLine="709"/>
        <w:jc w:val="center"/>
        <w:rPr>
          <w:b/>
          <w:bCs/>
          <w:sz w:val="24"/>
          <w:szCs w:val="24"/>
          <w:lang w:val="en-US"/>
        </w:rPr>
      </w:pPr>
      <w:r w:rsidRPr="003D06C4">
        <w:rPr>
          <w:b/>
          <w:bCs/>
          <w:sz w:val="24"/>
          <w:szCs w:val="24"/>
          <w:lang w:val="en-US"/>
        </w:rPr>
        <w:t>VARIANT 2</w:t>
      </w:r>
    </w:p>
    <w:p w14:paraId="02F13976" w14:textId="77777777" w:rsidR="00600E7E" w:rsidRPr="003D06C4" w:rsidRDefault="00600E7E" w:rsidP="00600E7E">
      <w:pPr>
        <w:ind w:firstLine="709"/>
        <w:rPr>
          <w:b/>
          <w:bCs/>
          <w:sz w:val="24"/>
          <w:szCs w:val="24"/>
          <w:lang w:val="en-US"/>
        </w:rPr>
      </w:pPr>
    </w:p>
    <w:p w14:paraId="7B3623DA" w14:textId="77777777" w:rsidR="00600E7E" w:rsidRPr="003D06C4" w:rsidRDefault="00600E7E" w:rsidP="00600E7E">
      <w:pPr>
        <w:numPr>
          <w:ilvl w:val="0"/>
          <w:numId w:val="56"/>
        </w:numPr>
        <w:rPr>
          <w:sz w:val="24"/>
          <w:szCs w:val="24"/>
          <w:lang w:val="en-US"/>
        </w:rPr>
      </w:pPr>
      <w:r w:rsidRPr="003D06C4">
        <w:rPr>
          <w:b/>
          <w:bCs/>
          <w:sz w:val="24"/>
          <w:szCs w:val="24"/>
          <w:lang w:val="en-US"/>
        </w:rPr>
        <w:t>Failure of negative selection in the thymus is most likely due to mutation in:</w:t>
      </w:r>
      <w:r w:rsidRPr="003D06C4">
        <w:rPr>
          <w:b/>
          <w:bCs/>
          <w:sz w:val="24"/>
          <w:szCs w:val="24"/>
          <w:lang w:val="en-US"/>
        </w:rPr>
        <w:br/>
      </w:r>
      <w:r w:rsidRPr="003D06C4">
        <w:rPr>
          <w:sz w:val="24"/>
          <w:szCs w:val="24"/>
          <w:lang w:val="en-US"/>
        </w:rPr>
        <w:t>A. RAG genes</w:t>
      </w:r>
      <w:r w:rsidRPr="003D06C4">
        <w:rPr>
          <w:sz w:val="24"/>
          <w:szCs w:val="24"/>
          <w:lang w:val="en-US"/>
        </w:rPr>
        <w:br/>
        <w:t>B. AIRE gene</w:t>
      </w:r>
      <w:r w:rsidRPr="003D06C4">
        <w:rPr>
          <w:sz w:val="24"/>
          <w:szCs w:val="24"/>
          <w:lang w:val="en-US"/>
        </w:rPr>
        <w:br/>
        <w:t>C. BTK gene</w:t>
      </w:r>
      <w:r w:rsidRPr="003D06C4">
        <w:rPr>
          <w:sz w:val="24"/>
          <w:szCs w:val="24"/>
          <w:lang w:val="en-US"/>
        </w:rPr>
        <w:br/>
        <w:t>D. FOXP3</w:t>
      </w:r>
    </w:p>
    <w:p w14:paraId="670A670B" w14:textId="77777777" w:rsidR="00600E7E" w:rsidRPr="003D06C4" w:rsidRDefault="00600E7E" w:rsidP="00600E7E">
      <w:pPr>
        <w:numPr>
          <w:ilvl w:val="0"/>
          <w:numId w:val="56"/>
        </w:numPr>
        <w:rPr>
          <w:sz w:val="24"/>
          <w:szCs w:val="24"/>
          <w:lang w:val="en-US"/>
        </w:rPr>
      </w:pPr>
      <w:r w:rsidRPr="003D06C4">
        <w:rPr>
          <w:b/>
          <w:bCs/>
          <w:sz w:val="24"/>
          <w:szCs w:val="24"/>
          <w:lang w:val="en-US"/>
        </w:rPr>
        <w:t>Which immunologic mechanism underlies contact dermatitis?</w:t>
      </w:r>
      <w:r w:rsidRPr="003D06C4">
        <w:rPr>
          <w:b/>
          <w:bCs/>
          <w:sz w:val="24"/>
          <w:szCs w:val="24"/>
          <w:lang w:val="en-US"/>
        </w:rPr>
        <w:br/>
      </w:r>
      <w:r w:rsidRPr="003D06C4">
        <w:rPr>
          <w:sz w:val="24"/>
          <w:szCs w:val="24"/>
          <w:lang w:val="en-US"/>
        </w:rPr>
        <w:t>A. IgE-mediated reaction</w:t>
      </w:r>
      <w:r w:rsidRPr="003D06C4">
        <w:rPr>
          <w:sz w:val="24"/>
          <w:szCs w:val="24"/>
          <w:lang w:val="en-US"/>
        </w:rPr>
        <w:br/>
        <w:t>B. Immune complex deposition</w:t>
      </w:r>
      <w:r w:rsidRPr="003D06C4">
        <w:rPr>
          <w:sz w:val="24"/>
          <w:szCs w:val="24"/>
          <w:lang w:val="en-US"/>
        </w:rPr>
        <w:br/>
        <w:t>C. Cytotoxic T-cell response</w:t>
      </w:r>
      <w:r w:rsidRPr="003D06C4">
        <w:rPr>
          <w:sz w:val="24"/>
          <w:szCs w:val="24"/>
          <w:lang w:val="en-US"/>
        </w:rPr>
        <w:br/>
        <w:t>D. Complement-mediated lysis</w:t>
      </w:r>
    </w:p>
    <w:p w14:paraId="152003B7" w14:textId="77777777" w:rsidR="00600E7E" w:rsidRPr="003D06C4" w:rsidRDefault="00600E7E" w:rsidP="00600E7E">
      <w:pPr>
        <w:numPr>
          <w:ilvl w:val="0"/>
          <w:numId w:val="56"/>
        </w:numPr>
        <w:rPr>
          <w:sz w:val="24"/>
          <w:szCs w:val="24"/>
          <w:lang w:val="en-US"/>
        </w:rPr>
      </w:pPr>
      <w:r w:rsidRPr="003D06C4">
        <w:rPr>
          <w:b/>
          <w:bCs/>
          <w:sz w:val="24"/>
          <w:szCs w:val="24"/>
          <w:lang w:val="en-US"/>
        </w:rPr>
        <w:t>Which cytokine promotes B-cell class switching to IgE?</w:t>
      </w:r>
      <w:r w:rsidRPr="003D06C4">
        <w:rPr>
          <w:sz w:val="24"/>
          <w:szCs w:val="24"/>
          <w:lang w:val="en-US"/>
        </w:rPr>
        <w:br/>
        <w:t>A. IFN-</w:t>
      </w:r>
      <w:r w:rsidRPr="003D06C4">
        <w:rPr>
          <w:sz w:val="24"/>
          <w:szCs w:val="24"/>
        </w:rPr>
        <w:t>γ</w:t>
      </w:r>
      <w:r w:rsidRPr="003D06C4">
        <w:rPr>
          <w:sz w:val="24"/>
          <w:szCs w:val="24"/>
          <w:lang w:val="en-US"/>
        </w:rPr>
        <w:br/>
        <w:t>B. IL-2</w:t>
      </w:r>
      <w:r w:rsidRPr="003D06C4">
        <w:rPr>
          <w:sz w:val="24"/>
          <w:szCs w:val="24"/>
          <w:lang w:val="en-US"/>
        </w:rPr>
        <w:br/>
        <w:t>C. IL-4</w:t>
      </w:r>
      <w:r w:rsidRPr="003D06C4">
        <w:rPr>
          <w:sz w:val="24"/>
          <w:szCs w:val="24"/>
          <w:lang w:val="en-US"/>
        </w:rPr>
        <w:br/>
        <w:t>D. IL-12</w:t>
      </w:r>
    </w:p>
    <w:p w14:paraId="083B3A7B" w14:textId="77777777" w:rsidR="00600E7E" w:rsidRPr="003D06C4" w:rsidRDefault="00600E7E" w:rsidP="00600E7E">
      <w:pPr>
        <w:numPr>
          <w:ilvl w:val="0"/>
          <w:numId w:val="57"/>
        </w:numPr>
        <w:rPr>
          <w:sz w:val="24"/>
          <w:szCs w:val="24"/>
          <w:lang w:val="en-US"/>
        </w:rPr>
      </w:pPr>
      <w:r w:rsidRPr="003D06C4">
        <w:rPr>
          <w:b/>
          <w:bCs/>
          <w:sz w:val="24"/>
          <w:szCs w:val="24"/>
          <w:lang w:val="en-US"/>
        </w:rPr>
        <w:t>Anti-dsDNA antibodies are most strongly associated with:</w:t>
      </w:r>
      <w:r w:rsidRPr="003D06C4">
        <w:rPr>
          <w:b/>
          <w:bCs/>
          <w:sz w:val="24"/>
          <w:szCs w:val="24"/>
          <w:lang w:val="en-US"/>
        </w:rPr>
        <w:br/>
      </w:r>
      <w:r w:rsidRPr="003D06C4">
        <w:rPr>
          <w:sz w:val="24"/>
          <w:szCs w:val="24"/>
          <w:lang w:val="en-US"/>
        </w:rPr>
        <w:t>A. Rheumatoid arthritis</w:t>
      </w:r>
      <w:r w:rsidRPr="003D06C4">
        <w:rPr>
          <w:sz w:val="24"/>
          <w:szCs w:val="24"/>
          <w:lang w:val="en-US"/>
        </w:rPr>
        <w:br/>
      </w:r>
      <w:r w:rsidRPr="003D06C4">
        <w:rPr>
          <w:sz w:val="24"/>
          <w:szCs w:val="24"/>
          <w:lang w:val="en-US"/>
        </w:rPr>
        <w:lastRenderedPageBreak/>
        <w:t>B. Scleroderma</w:t>
      </w:r>
      <w:r w:rsidRPr="003D06C4">
        <w:rPr>
          <w:sz w:val="24"/>
          <w:szCs w:val="24"/>
          <w:lang w:val="en-US"/>
        </w:rPr>
        <w:br/>
        <w:t>C. Systemic lupus erythematosus</w:t>
      </w:r>
      <w:r w:rsidRPr="003D06C4">
        <w:rPr>
          <w:sz w:val="24"/>
          <w:szCs w:val="24"/>
          <w:lang w:val="en-US"/>
        </w:rPr>
        <w:br/>
        <w:t>D. Sjögren syndrome</w:t>
      </w:r>
    </w:p>
    <w:p w14:paraId="633F4098" w14:textId="77777777" w:rsidR="00600E7E" w:rsidRPr="003D06C4" w:rsidRDefault="00600E7E" w:rsidP="00600E7E">
      <w:pPr>
        <w:numPr>
          <w:ilvl w:val="0"/>
          <w:numId w:val="57"/>
        </w:numPr>
        <w:rPr>
          <w:sz w:val="24"/>
          <w:szCs w:val="24"/>
          <w:lang w:val="en-US"/>
        </w:rPr>
      </w:pPr>
      <w:r w:rsidRPr="003D06C4">
        <w:rPr>
          <w:b/>
          <w:bCs/>
          <w:sz w:val="24"/>
          <w:szCs w:val="24"/>
          <w:lang w:val="en-US"/>
        </w:rPr>
        <w:t>Graft-versus-host disease occurs most commonly after:</w:t>
      </w:r>
      <w:r w:rsidRPr="003D06C4">
        <w:rPr>
          <w:sz w:val="24"/>
          <w:szCs w:val="24"/>
          <w:lang w:val="en-US"/>
        </w:rPr>
        <w:br/>
        <w:t>A. Kidney transplantation</w:t>
      </w:r>
      <w:r w:rsidRPr="003D06C4">
        <w:rPr>
          <w:sz w:val="24"/>
          <w:szCs w:val="24"/>
          <w:lang w:val="en-US"/>
        </w:rPr>
        <w:br/>
        <w:t>B. Liver transplantation</w:t>
      </w:r>
      <w:r w:rsidRPr="003D06C4">
        <w:rPr>
          <w:sz w:val="24"/>
          <w:szCs w:val="24"/>
          <w:lang w:val="en-US"/>
        </w:rPr>
        <w:br/>
        <w:t>C. Bone marrow transplantation</w:t>
      </w:r>
      <w:r w:rsidRPr="003D06C4">
        <w:rPr>
          <w:sz w:val="24"/>
          <w:szCs w:val="24"/>
          <w:lang w:val="en-US"/>
        </w:rPr>
        <w:br/>
        <w:t>D. Heart transplantation</w:t>
      </w:r>
    </w:p>
    <w:p w14:paraId="0C9E051A" w14:textId="77777777" w:rsidR="00600E7E" w:rsidRPr="003D06C4" w:rsidRDefault="00600E7E" w:rsidP="00600E7E">
      <w:pPr>
        <w:numPr>
          <w:ilvl w:val="0"/>
          <w:numId w:val="57"/>
        </w:numPr>
        <w:rPr>
          <w:sz w:val="24"/>
          <w:szCs w:val="24"/>
          <w:lang w:val="en-US"/>
        </w:rPr>
      </w:pPr>
      <w:r w:rsidRPr="003D06C4">
        <w:rPr>
          <w:b/>
          <w:bCs/>
          <w:sz w:val="24"/>
          <w:szCs w:val="24"/>
          <w:lang w:val="en-US"/>
        </w:rPr>
        <w:t>Which cell type is primarily responsible for acute cellular rejection?</w:t>
      </w:r>
      <w:r w:rsidRPr="003D06C4">
        <w:rPr>
          <w:b/>
          <w:bCs/>
          <w:sz w:val="24"/>
          <w:szCs w:val="24"/>
          <w:lang w:val="en-US"/>
        </w:rPr>
        <w:br/>
      </w:r>
      <w:r w:rsidRPr="003D06C4">
        <w:rPr>
          <w:sz w:val="24"/>
          <w:szCs w:val="24"/>
          <w:lang w:val="en-US"/>
        </w:rPr>
        <w:t>A. B lymphocytes</w:t>
      </w:r>
      <w:r w:rsidRPr="003D06C4">
        <w:rPr>
          <w:sz w:val="24"/>
          <w:szCs w:val="24"/>
          <w:lang w:val="en-US"/>
        </w:rPr>
        <w:br/>
        <w:t>B. Plasma cells</w:t>
      </w:r>
      <w:r w:rsidRPr="003D06C4">
        <w:rPr>
          <w:sz w:val="24"/>
          <w:szCs w:val="24"/>
          <w:lang w:val="en-US"/>
        </w:rPr>
        <w:br/>
        <w:t>C. CD8⁺ T cells</w:t>
      </w:r>
      <w:r w:rsidRPr="003D06C4">
        <w:rPr>
          <w:sz w:val="24"/>
          <w:szCs w:val="24"/>
          <w:lang w:val="en-US"/>
        </w:rPr>
        <w:br/>
        <w:t>D. Neutrophils</w:t>
      </w:r>
    </w:p>
    <w:p w14:paraId="25366FEB" w14:textId="77777777" w:rsidR="00600E7E" w:rsidRPr="003D06C4" w:rsidRDefault="00600E7E" w:rsidP="00600E7E">
      <w:pPr>
        <w:numPr>
          <w:ilvl w:val="0"/>
          <w:numId w:val="58"/>
        </w:numPr>
        <w:rPr>
          <w:sz w:val="24"/>
          <w:szCs w:val="24"/>
          <w:lang w:val="en-US"/>
        </w:rPr>
      </w:pPr>
      <w:r w:rsidRPr="003D06C4">
        <w:rPr>
          <w:b/>
          <w:bCs/>
          <w:sz w:val="24"/>
          <w:szCs w:val="24"/>
          <w:lang w:val="en-US"/>
        </w:rPr>
        <w:t>A child with eczema, recurrent infections, and thrombocytopenia most likely has mutation in:</w:t>
      </w:r>
      <w:r w:rsidRPr="003D06C4">
        <w:rPr>
          <w:b/>
          <w:bCs/>
          <w:sz w:val="24"/>
          <w:szCs w:val="24"/>
          <w:lang w:val="en-US"/>
        </w:rPr>
        <w:br/>
      </w:r>
      <w:r w:rsidRPr="003D06C4">
        <w:rPr>
          <w:sz w:val="24"/>
          <w:szCs w:val="24"/>
          <w:lang w:val="en-US"/>
        </w:rPr>
        <w:t>A. BTK</w:t>
      </w:r>
      <w:r w:rsidRPr="003D06C4">
        <w:rPr>
          <w:sz w:val="24"/>
          <w:szCs w:val="24"/>
          <w:lang w:val="en-US"/>
        </w:rPr>
        <w:br/>
        <w:t>B. WAS gene</w:t>
      </w:r>
      <w:r w:rsidRPr="003D06C4">
        <w:rPr>
          <w:sz w:val="24"/>
          <w:szCs w:val="24"/>
          <w:lang w:val="en-US"/>
        </w:rPr>
        <w:br/>
        <w:t>C. ADA</w:t>
      </w:r>
      <w:r w:rsidRPr="003D06C4">
        <w:rPr>
          <w:sz w:val="24"/>
          <w:szCs w:val="24"/>
          <w:lang w:val="en-US"/>
        </w:rPr>
        <w:br/>
        <w:t>D. IL-2 receptor</w:t>
      </w:r>
    </w:p>
    <w:p w14:paraId="34704A10" w14:textId="77777777" w:rsidR="00600E7E" w:rsidRPr="003D06C4" w:rsidRDefault="00600E7E" w:rsidP="00600E7E">
      <w:pPr>
        <w:numPr>
          <w:ilvl w:val="0"/>
          <w:numId w:val="58"/>
        </w:numPr>
        <w:rPr>
          <w:sz w:val="24"/>
          <w:szCs w:val="24"/>
          <w:lang w:val="en-US"/>
        </w:rPr>
      </w:pPr>
      <w:r w:rsidRPr="003D06C4">
        <w:rPr>
          <w:b/>
          <w:bCs/>
          <w:sz w:val="24"/>
          <w:szCs w:val="24"/>
          <w:lang w:val="en-US"/>
        </w:rPr>
        <w:t>Opportunistic infections in AIDS patients occur primarily due to loss of:</w:t>
      </w:r>
      <w:r w:rsidRPr="003D06C4">
        <w:rPr>
          <w:b/>
          <w:bCs/>
          <w:sz w:val="24"/>
          <w:szCs w:val="24"/>
          <w:lang w:val="en-US"/>
        </w:rPr>
        <w:br/>
      </w:r>
      <w:r w:rsidRPr="003D06C4">
        <w:rPr>
          <w:sz w:val="24"/>
          <w:szCs w:val="24"/>
          <w:lang w:val="en-US"/>
        </w:rPr>
        <w:t>A. B-cell function</w:t>
      </w:r>
      <w:r w:rsidRPr="003D06C4">
        <w:rPr>
          <w:sz w:val="24"/>
          <w:szCs w:val="24"/>
          <w:lang w:val="en-US"/>
        </w:rPr>
        <w:br/>
        <w:t>B. Neutrophils</w:t>
      </w:r>
      <w:r w:rsidRPr="003D06C4">
        <w:rPr>
          <w:sz w:val="24"/>
          <w:szCs w:val="24"/>
          <w:lang w:val="en-US"/>
        </w:rPr>
        <w:br/>
        <w:t>C. CD4⁺ T cells</w:t>
      </w:r>
      <w:r w:rsidRPr="003D06C4">
        <w:rPr>
          <w:sz w:val="24"/>
          <w:szCs w:val="24"/>
          <w:lang w:val="en-US"/>
        </w:rPr>
        <w:br/>
        <w:t>D. Complement</w:t>
      </w:r>
    </w:p>
    <w:p w14:paraId="52D60A6C" w14:textId="77777777" w:rsidR="00600E7E" w:rsidRPr="003D06C4" w:rsidRDefault="00600E7E" w:rsidP="00600E7E">
      <w:pPr>
        <w:numPr>
          <w:ilvl w:val="0"/>
          <w:numId w:val="58"/>
        </w:numPr>
        <w:rPr>
          <w:sz w:val="24"/>
          <w:szCs w:val="24"/>
          <w:lang w:val="en-US"/>
        </w:rPr>
      </w:pPr>
      <w:r w:rsidRPr="003D06C4">
        <w:rPr>
          <w:b/>
          <w:bCs/>
          <w:sz w:val="24"/>
          <w:szCs w:val="24"/>
          <w:lang w:val="en-US"/>
        </w:rPr>
        <w:t>Dialysis-related amyloidosis is caused by deposition of:</w:t>
      </w:r>
      <w:r w:rsidRPr="003D06C4">
        <w:rPr>
          <w:b/>
          <w:bCs/>
          <w:sz w:val="24"/>
          <w:szCs w:val="24"/>
          <w:lang w:val="en-US"/>
        </w:rPr>
        <w:br/>
      </w:r>
      <w:r w:rsidRPr="003D06C4">
        <w:rPr>
          <w:sz w:val="24"/>
          <w:szCs w:val="24"/>
          <w:lang w:val="en-US"/>
        </w:rPr>
        <w:t>A. AA protein</w:t>
      </w:r>
      <w:r w:rsidRPr="003D06C4">
        <w:rPr>
          <w:sz w:val="24"/>
          <w:szCs w:val="24"/>
          <w:lang w:val="en-US"/>
        </w:rPr>
        <w:br/>
        <w:t>B. AL protein</w:t>
      </w:r>
      <w:r w:rsidRPr="003D06C4">
        <w:rPr>
          <w:sz w:val="24"/>
          <w:szCs w:val="24"/>
          <w:lang w:val="en-US"/>
        </w:rPr>
        <w:br/>
        <w:t xml:space="preserve">C. </w:t>
      </w:r>
      <w:r w:rsidRPr="003D06C4">
        <w:rPr>
          <w:sz w:val="24"/>
          <w:szCs w:val="24"/>
        </w:rPr>
        <w:t>β</w:t>
      </w:r>
      <w:r w:rsidRPr="003D06C4">
        <w:rPr>
          <w:sz w:val="24"/>
          <w:szCs w:val="24"/>
          <w:lang w:val="en-US"/>
        </w:rPr>
        <w:t>2-microglobulin</w:t>
      </w:r>
      <w:r w:rsidRPr="003D06C4">
        <w:rPr>
          <w:sz w:val="24"/>
          <w:szCs w:val="24"/>
          <w:lang w:val="en-US"/>
        </w:rPr>
        <w:br/>
        <w:t>D. Transthyretin</w:t>
      </w:r>
    </w:p>
    <w:p w14:paraId="785ABD6D" w14:textId="77777777" w:rsidR="00600E7E" w:rsidRPr="003D06C4" w:rsidRDefault="00600E7E" w:rsidP="00600E7E">
      <w:pPr>
        <w:numPr>
          <w:ilvl w:val="0"/>
          <w:numId w:val="59"/>
        </w:numPr>
        <w:rPr>
          <w:sz w:val="24"/>
          <w:szCs w:val="24"/>
          <w:lang w:val="en-US"/>
        </w:rPr>
      </w:pPr>
      <w:r w:rsidRPr="003D06C4">
        <w:rPr>
          <w:b/>
          <w:bCs/>
          <w:sz w:val="24"/>
          <w:szCs w:val="24"/>
          <w:lang w:val="en-US"/>
        </w:rPr>
        <w:t>Which hallmark of cancer allows cells to replicate unlimited?</w:t>
      </w:r>
      <w:r w:rsidRPr="003D06C4">
        <w:rPr>
          <w:b/>
          <w:bCs/>
          <w:sz w:val="24"/>
          <w:szCs w:val="24"/>
          <w:lang w:val="en-US"/>
        </w:rPr>
        <w:br/>
      </w:r>
      <w:r w:rsidRPr="003D06C4">
        <w:rPr>
          <w:sz w:val="24"/>
          <w:szCs w:val="24"/>
          <w:lang w:val="en-US"/>
        </w:rPr>
        <w:t>A. Sustained angiogenesis</w:t>
      </w:r>
      <w:r w:rsidRPr="003D06C4">
        <w:rPr>
          <w:sz w:val="24"/>
          <w:szCs w:val="24"/>
          <w:lang w:val="en-US"/>
        </w:rPr>
        <w:br/>
        <w:t>B. Tissue invasion</w:t>
      </w:r>
      <w:r w:rsidRPr="003D06C4">
        <w:rPr>
          <w:sz w:val="24"/>
          <w:szCs w:val="24"/>
          <w:lang w:val="en-US"/>
        </w:rPr>
        <w:br/>
        <w:t>C. Evasion of apoptosis</w:t>
      </w:r>
      <w:r w:rsidRPr="003D06C4">
        <w:rPr>
          <w:sz w:val="24"/>
          <w:szCs w:val="24"/>
          <w:lang w:val="en-US"/>
        </w:rPr>
        <w:br/>
        <w:t>D. Telomerase activation</w:t>
      </w:r>
    </w:p>
    <w:p w14:paraId="4C2209E4" w14:textId="77777777" w:rsidR="00600E7E" w:rsidRPr="003D06C4" w:rsidRDefault="00600E7E" w:rsidP="00600E7E">
      <w:pPr>
        <w:numPr>
          <w:ilvl w:val="0"/>
          <w:numId w:val="59"/>
        </w:numPr>
        <w:rPr>
          <w:sz w:val="24"/>
          <w:szCs w:val="24"/>
          <w:lang w:val="en-US"/>
        </w:rPr>
      </w:pPr>
      <w:r w:rsidRPr="003D06C4">
        <w:rPr>
          <w:b/>
          <w:bCs/>
          <w:sz w:val="24"/>
          <w:szCs w:val="24"/>
          <w:lang w:val="en-US"/>
        </w:rPr>
        <w:t>Tumor suppressor gene RB regulates the cell cycle at:</w:t>
      </w:r>
      <w:r w:rsidRPr="003D06C4">
        <w:rPr>
          <w:sz w:val="24"/>
          <w:szCs w:val="24"/>
          <w:lang w:val="en-US"/>
        </w:rPr>
        <w:br/>
        <w:t>A. G2–M checkpoint</w:t>
      </w:r>
      <w:r w:rsidRPr="003D06C4">
        <w:rPr>
          <w:sz w:val="24"/>
          <w:szCs w:val="24"/>
          <w:lang w:val="en-US"/>
        </w:rPr>
        <w:br/>
        <w:t>B. S phase</w:t>
      </w:r>
      <w:r w:rsidRPr="003D06C4">
        <w:rPr>
          <w:sz w:val="24"/>
          <w:szCs w:val="24"/>
          <w:lang w:val="en-US"/>
        </w:rPr>
        <w:br/>
        <w:t>C. G1–S checkpoint</w:t>
      </w:r>
      <w:r w:rsidRPr="003D06C4">
        <w:rPr>
          <w:sz w:val="24"/>
          <w:szCs w:val="24"/>
          <w:lang w:val="en-US"/>
        </w:rPr>
        <w:br/>
        <w:t>D. M phase</w:t>
      </w:r>
    </w:p>
    <w:p w14:paraId="50E23D14" w14:textId="77777777" w:rsidR="00600E7E" w:rsidRPr="003D06C4" w:rsidRDefault="00600E7E" w:rsidP="00600E7E">
      <w:pPr>
        <w:numPr>
          <w:ilvl w:val="0"/>
          <w:numId w:val="59"/>
        </w:numPr>
        <w:rPr>
          <w:sz w:val="24"/>
          <w:szCs w:val="24"/>
          <w:lang w:val="en-US"/>
        </w:rPr>
      </w:pPr>
      <w:r w:rsidRPr="003D06C4">
        <w:rPr>
          <w:b/>
          <w:bCs/>
          <w:sz w:val="24"/>
          <w:szCs w:val="24"/>
          <w:lang w:val="en-US"/>
        </w:rPr>
        <w:t>Which mechanism best explains chromosomal instability in cancer cells?</w:t>
      </w:r>
      <w:r w:rsidRPr="003D06C4">
        <w:rPr>
          <w:sz w:val="24"/>
          <w:szCs w:val="24"/>
          <w:lang w:val="en-US"/>
        </w:rPr>
        <w:br/>
        <w:t>A. Point mutation</w:t>
      </w:r>
      <w:r w:rsidRPr="003D06C4">
        <w:rPr>
          <w:sz w:val="24"/>
          <w:szCs w:val="24"/>
          <w:lang w:val="en-US"/>
        </w:rPr>
        <w:br/>
        <w:t>B. Defective DNA repair</w:t>
      </w:r>
      <w:r w:rsidRPr="003D06C4">
        <w:rPr>
          <w:sz w:val="24"/>
          <w:szCs w:val="24"/>
          <w:lang w:val="en-US"/>
        </w:rPr>
        <w:br/>
        <w:t>C. Epigenetic silencing</w:t>
      </w:r>
      <w:r w:rsidRPr="003D06C4">
        <w:rPr>
          <w:sz w:val="24"/>
          <w:szCs w:val="24"/>
          <w:lang w:val="en-US"/>
        </w:rPr>
        <w:br/>
        <w:t>D. Loss of apoptosis</w:t>
      </w:r>
    </w:p>
    <w:p w14:paraId="124E0C86" w14:textId="77777777" w:rsidR="00600E7E" w:rsidRPr="003D06C4" w:rsidRDefault="00600E7E" w:rsidP="00600E7E">
      <w:pPr>
        <w:numPr>
          <w:ilvl w:val="0"/>
          <w:numId w:val="60"/>
        </w:numPr>
        <w:rPr>
          <w:sz w:val="24"/>
          <w:szCs w:val="24"/>
          <w:lang w:val="en-US"/>
        </w:rPr>
      </w:pPr>
      <w:r w:rsidRPr="003D06C4">
        <w:rPr>
          <w:b/>
          <w:bCs/>
          <w:sz w:val="24"/>
          <w:szCs w:val="24"/>
          <w:lang w:val="en-US"/>
        </w:rPr>
        <w:t>Anticipation is most commonly associated with:</w:t>
      </w:r>
      <w:r w:rsidRPr="003D06C4">
        <w:rPr>
          <w:sz w:val="24"/>
          <w:szCs w:val="24"/>
          <w:lang w:val="en-US"/>
        </w:rPr>
        <w:br/>
        <w:t>A. Missense mutations</w:t>
      </w:r>
      <w:r w:rsidRPr="003D06C4">
        <w:rPr>
          <w:sz w:val="24"/>
          <w:szCs w:val="24"/>
          <w:lang w:val="en-US"/>
        </w:rPr>
        <w:br/>
        <w:t>B. Trinucleotide repeat expansion</w:t>
      </w:r>
      <w:r w:rsidRPr="003D06C4">
        <w:rPr>
          <w:sz w:val="24"/>
          <w:szCs w:val="24"/>
          <w:lang w:val="en-US"/>
        </w:rPr>
        <w:br/>
        <w:t>C. Frameshift mutations</w:t>
      </w:r>
      <w:r w:rsidRPr="003D06C4">
        <w:rPr>
          <w:sz w:val="24"/>
          <w:szCs w:val="24"/>
          <w:lang w:val="en-US"/>
        </w:rPr>
        <w:br/>
        <w:t>D. Deletions</w:t>
      </w:r>
    </w:p>
    <w:p w14:paraId="57432581" w14:textId="77777777" w:rsidR="00600E7E" w:rsidRPr="003D06C4" w:rsidRDefault="00600E7E" w:rsidP="00600E7E">
      <w:pPr>
        <w:numPr>
          <w:ilvl w:val="0"/>
          <w:numId w:val="60"/>
        </w:numPr>
        <w:rPr>
          <w:sz w:val="24"/>
          <w:szCs w:val="24"/>
          <w:lang w:val="en-US"/>
        </w:rPr>
      </w:pPr>
      <w:r w:rsidRPr="003D06C4">
        <w:rPr>
          <w:b/>
          <w:bCs/>
          <w:sz w:val="24"/>
          <w:szCs w:val="24"/>
          <w:lang w:val="en-US"/>
        </w:rPr>
        <w:t>Turner syndrome karyotype is:</w:t>
      </w:r>
      <w:r w:rsidRPr="003D06C4">
        <w:rPr>
          <w:sz w:val="24"/>
          <w:szCs w:val="24"/>
          <w:lang w:val="en-US"/>
        </w:rPr>
        <w:br/>
        <w:t xml:space="preserve">A. </w:t>
      </w:r>
      <w:proofErr w:type="gramStart"/>
      <w:r w:rsidRPr="003D06C4">
        <w:rPr>
          <w:sz w:val="24"/>
          <w:szCs w:val="24"/>
          <w:lang w:val="en-US"/>
        </w:rPr>
        <w:t>47,XXY</w:t>
      </w:r>
      <w:proofErr w:type="gramEnd"/>
      <w:r w:rsidRPr="003D06C4">
        <w:rPr>
          <w:sz w:val="24"/>
          <w:szCs w:val="24"/>
          <w:lang w:val="en-US"/>
        </w:rPr>
        <w:br/>
        <w:t xml:space="preserve">B. </w:t>
      </w:r>
      <w:proofErr w:type="gramStart"/>
      <w:r w:rsidRPr="003D06C4">
        <w:rPr>
          <w:sz w:val="24"/>
          <w:szCs w:val="24"/>
          <w:lang w:val="en-US"/>
        </w:rPr>
        <w:t>47,XXX</w:t>
      </w:r>
      <w:proofErr w:type="gramEnd"/>
      <w:r w:rsidRPr="003D06C4">
        <w:rPr>
          <w:sz w:val="24"/>
          <w:szCs w:val="24"/>
          <w:lang w:val="en-US"/>
        </w:rPr>
        <w:br/>
        <w:t xml:space="preserve">C. </w:t>
      </w:r>
      <w:proofErr w:type="gramStart"/>
      <w:r w:rsidRPr="003D06C4">
        <w:rPr>
          <w:sz w:val="24"/>
          <w:szCs w:val="24"/>
          <w:lang w:val="en-US"/>
        </w:rPr>
        <w:t>45,X</w:t>
      </w:r>
      <w:proofErr w:type="gramEnd"/>
      <w:r w:rsidRPr="003D06C4">
        <w:rPr>
          <w:sz w:val="24"/>
          <w:szCs w:val="24"/>
          <w:lang w:val="en-US"/>
        </w:rPr>
        <w:br/>
        <w:t xml:space="preserve">D. </w:t>
      </w:r>
      <w:proofErr w:type="gramStart"/>
      <w:r w:rsidRPr="003D06C4">
        <w:rPr>
          <w:sz w:val="24"/>
          <w:szCs w:val="24"/>
          <w:lang w:val="en-US"/>
        </w:rPr>
        <w:t>46,XX</w:t>
      </w:r>
      <w:proofErr w:type="gramEnd"/>
    </w:p>
    <w:p w14:paraId="4602A1E0" w14:textId="77777777" w:rsidR="00600E7E" w:rsidRPr="003D06C4" w:rsidRDefault="00600E7E" w:rsidP="00600E7E">
      <w:pPr>
        <w:numPr>
          <w:ilvl w:val="0"/>
          <w:numId w:val="60"/>
        </w:numPr>
        <w:rPr>
          <w:sz w:val="24"/>
          <w:szCs w:val="24"/>
          <w:lang w:val="en-US"/>
        </w:rPr>
      </w:pPr>
      <w:r w:rsidRPr="003D06C4">
        <w:rPr>
          <w:b/>
          <w:bCs/>
          <w:sz w:val="24"/>
          <w:szCs w:val="24"/>
          <w:lang w:val="en-US"/>
        </w:rPr>
        <w:lastRenderedPageBreak/>
        <w:t>Which pediatric disease results from failure of neural crest cell migration?</w:t>
      </w:r>
      <w:r w:rsidRPr="003D06C4">
        <w:rPr>
          <w:b/>
          <w:bCs/>
          <w:sz w:val="24"/>
          <w:szCs w:val="24"/>
          <w:lang w:val="en-US"/>
        </w:rPr>
        <w:br/>
      </w:r>
      <w:r w:rsidRPr="003D06C4">
        <w:rPr>
          <w:sz w:val="24"/>
          <w:szCs w:val="24"/>
          <w:lang w:val="en-US"/>
        </w:rPr>
        <w:t>A. Cystic fibrosis</w:t>
      </w:r>
      <w:r w:rsidRPr="003D06C4">
        <w:rPr>
          <w:sz w:val="24"/>
          <w:szCs w:val="24"/>
          <w:lang w:val="en-US"/>
        </w:rPr>
        <w:br/>
        <w:t>B. Hirschsprung disease</w:t>
      </w:r>
      <w:r w:rsidRPr="003D06C4">
        <w:rPr>
          <w:sz w:val="24"/>
          <w:szCs w:val="24"/>
          <w:lang w:val="en-US"/>
        </w:rPr>
        <w:br/>
        <w:t>C. Phenylketonuria</w:t>
      </w:r>
      <w:r w:rsidRPr="003D06C4">
        <w:rPr>
          <w:sz w:val="24"/>
          <w:szCs w:val="24"/>
          <w:lang w:val="en-US"/>
        </w:rPr>
        <w:br/>
        <w:t>D. Hemophilia A</w:t>
      </w:r>
    </w:p>
    <w:p w14:paraId="6E08EA4F" w14:textId="77777777" w:rsidR="00600E7E" w:rsidRPr="003D06C4" w:rsidRDefault="00600E7E" w:rsidP="00600E7E">
      <w:pPr>
        <w:numPr>
          <w:ilvl w:val="0"/>
          <w:numId w:val="60"/>
        </w:numPr>
        <w:rPr>
          <w:sz w:val="24"/>
          <w:szCs w:val="24"/>
          <w:lang w:val="en-US"/>
        </w:rPr>
      </w:pPr>
      <w:r w:rsidRPr="003D06C4">
        <w:rPr>
          <w:b/>
          <w:bCs/>
          <w:sz w:val="24"/>
          <w:szCs w:val="24"/>
          <w:lang w:val="en-US"/>
        </w:rPr>
        <w:t>Granuloma formation is most characteristic of infection with:</w:t>
      </w:r>
      <w:r w:rsidRPr="003D06C4">
        <w:rPr>
          <w:sz w:val="24"/>
          <w:szCs w:val="24"/>
          <w:lang w:val="en-US"/>
        </w:rPr>
        <w:br/>
        <w:t>A. Streptococcus pneumoniae</w:t>
      </w:r>
      <w:r w:rsidRPr="003D06C4">
        <w:rPr>
          <w:sz w:val="24"/>
          <w:szCs w:val="24"/>
          <w:lang w:val="en-US"/>
        </w:rPr>
        <w:br/>
        <w:t>B. Staphylococcus aureus</w:t>
      </w:r>
      <w:r w:rsidRPr="003D06C4">
        <w:rPr>
          <w:sz w:val="24"/>
          <w:szCs w:val="24"/>
          <w:lang w:val="en-US"/>
        </w:rPr>
        <w:br/>
        <w:t>C. Mycobacterium tuberculosis</w:t>
      </w:r>
      <w:r w:rsidRPr="003D06C4">
        <w:rPr>
          <w:sz w:val="24"/>
          <w:szCs w:val="24"/>
          <w:lang w:val="en-US"/>
        </w:rPr>
        <w:br/>
        <w:t>D. Neisseria meningitidis</w:t>
      </w:r>
    </w:p>
    <w:p w14:paraId="6711D407" w14:textId="77777777" w:rsidR="00600E7E" w:rsidRPr="003D06C4" w:rsidRDefault="00600E7E" w:rsidP="00600E7E">
      <w:pPr>
        <w:numPr>
          <w:ilvl w:val="0"/>
          <w:numId w:val="60"/>
        </w:numPr>
        <w:rPr>
          <w:sz w:val="24"/>
          <w:szCs w:val="24"/>
          <w:lang w:val="en-US"/>
        </w:rPr>
      </w:pPr>
      <w:r w:rsidRPr="003D06C4">
        <w:rPr>
          <w:b/>
          <w:bCs/>
          <w:sz w:val="24"/>
          <w:szCs w:val="24"/>
          <w:lang w:val="en-US"/>
        </w:rPr>
        <w:t>Which vitamin deficiency causes pellagra?</w:t>
      </w:r>
      <w:r w:rsidRPr="003D06C4">
        <w:rPr>
          <w:b/>
          <w:bCs/>
          <w:sz w:val="24"/>
          <w:szCs w:val="24"/>
          <w:lang w:val="en-US"/>
        </w:rPr>
        <w:br/>
      </w:r>
      <w:r w:rsidRPr="003D06C4">
        <w:rPr>
          <w:sz w:val="24"/>
          <w:szCs w:val="24"/>
          <w:lang w:val="en-US"/>
        </w:rPr>
        <w:t>A. Vitamin B1</w:t>
      </w:r>
      <w:r w:rsidRPr="003D06C4">
        <w:rPr>
          <w:sz w:val="24"/>
          <w:szCs w:val="24"/>
          <w:lang w:val="en-US"/>
        </w:rPr>
        <w:br/>
        <w:t>B. Vitamin B3</w:t>
      </w:r>
      <w:r w:rsidRPr="003D06C4">
        <w:rPr>
          <w:sz w:val="24"/>
          <w:szCs w:val="24"/>
          <w:lang w:val="en-US"/>
        </w:rPr>
        <w:br/>
        <w:t>C. Vitamin B6</w:t>
      </w:r>
      <w:r w:rsidRPr="003D06C4">
        <w:rPr>
          <w:sz w:val="24"/>
          <w:szCs w:val="24"/>
          <w:lang w:val="en-US"/>
        </w:rPr>
        <w:br/>
        <w:t>D. Vitamin C</w:t>
      </w:r>
    </w:p>
    <w:p w14:paraId="32001026" w14:textId="77777777" w:rsidR="00600E7E" w:rsidRPr="003D06C4" w:rsidRDefault="00600E7E" w:rsidP="00600E7E">
      <w:pPr>
        <w:numPr>
          <w:ilvl w:val="0"/>
          <w:numId w:val="60"/>
        </w:numPr>
        <w:rPr>
          <w:sz w:val="24"/>
          <w:szCs w:val="24"/>
          <w:lang w:val="en-US"/>
        </w:rPr>
      </w:pPr>
      <w:r w:rsidRPr="003D06C4">
        <w:rPr>
          <w:b/>
          <w:bCs/>
          <w:sz w:val="24"/>
          <w:szCs w:val="24"/>
          <w:lang w:val="en-US"/>
        </w:rPr>
        <w:t>Protein-energy malnutrition causes immunodeficiency mainly by:</w:t>
      </w:r>
      <w:r w:rsidRPr="003D06C4">
        <w:rPr>
          <w:sz w:val="24"/>
          <w:szCs w:val="24"/>
          <w:lang w:val="en-US"/>
        </w:rPr>
        <w:br/>
        <w:t>A. Reduced complement synthesis</w:t>
      </w:r>
      <w:r w:rsidRPr="003D06C4">
        <w:rPr>
          <w:sz w:val="24"/>
          <w:szCs w:val="24"/>
          <w:lang w:val="en-US"/>
        </w:rPr>
        <w:br/>
        <w:t>B. Impaired T-cell–mediated immunity</w:t>
      </w:r>
      <w:r w:rsidRPr="003D06C4">
        <w:rPr>
          <w:sz w:val="24"/>
          <w:szCs w:val="24"/>
          <w:lang w:val="en-US"/>
        </w:rPr>
        <w:br/>
        <w:t>C. Increased IgE production</w:t>
      </w:r>
      <w:r w:rsidRPr="003D06C4">
        <w:rPr>
          <w:sz w:val="24"/>
          <w:szCs w:val="24"/>
          <w:lang w:val="en-US"/>
        </w:rPr>
        <w:br/>
        <w:t>D. Neutrophilia</w:t>
      </w:r>
    </w:p>
    <w:p w14:paraId="47784218" w14:textId="77777777" w:rsidR="00600E7E" w:rsidRPr="003D06C4" w:rsidRDefault="00600E7E" w:rsidP="00600E7E">
      <w:pPr>
        <w:numPr>
          <w:ilvl w:val="0"/>
          <w:numId w:val="60"/>
        </w:numPr>
        <w:rPr>
          <w:sz w:val="24"/>
          <w:szCs w:val="24"/>
          <w:lang w:val="en-US"/>
        </w:rPr>
      </w:pPr>
      <w:r w:rsidRPr="003D06C4">
        <w:rPr>
          <w:b/>
          <w:bCs/>
          <w:sz w:val="24"/>
          <w:szCs w:val="24"/>
          <w:lang w:val="en-US"/>
        </w:rPr>
        <w:t>Which pathogen most commonly causes sepsis in immunocompromised patients?</w:t>
      </w:r>
      <w:r w:rsidRPr="003D06C4">
        <w:rPr>
          <w:sz w:val="24"/>
          <w:szCs w:val="24"/>
          <w:lang w:val="en-US"/>
        </w:rPr>
        <w:br/>
        <w:t>A. Candida species</w:t>
      </w:r>
      <w:r w:rsidRPr="003D06C4">
        <w:rPr>
          <w:sz w:val="24"/>
          <w:szCs w:val="24"/>
          <w:lang w:val="en-US"/>
        </w:rPr>
        <w:br/>
        <w:t>B. Influenza virus</w:t>
      </w:r>
      <w:r w:rsidRPr="003D06C4">
        <w:rPr>
          <w:sz w:val="24"/>
          <w:szCs w:val="24"/>
          <w:lang w:val="en-US"/>
        </w:rPr>
        <w:br/>
        <w:t>C. Giardia lamblia</w:t>
      </w:r>
      <w:r w:rsidRPr="003D06C4">
        <w:rPr>
          <w:sz w:val="24"/>
          <w:szCs w:val="24"/>
          <w:lang w:val="en-US"/>
        </w:rPr>
        <w:br/>
        <w:t>D. Entamoeba histolytica</w:t>
      </w:r>
    </w:p>
    <w:p w14:paraId="6B8C66B6" w14:textId="77777777" w:rsidR="00600E7E" w:rsidRPr="003D06C4" w:rsidRDefault="00600E7E" w:rsidP="00600E7E">
      <w:pPr>
        <w:numPr>
          <w:ilvl w:val="0"/>
          <w:numId w:val="60"/>
        </w:numPr>
        <w:rPr>
          <w:sz w:val="24"/>
          <w:szCs w:val="24"/>
          <w:lang w:val="en-US"/>
        </w:rPr>
      </w:pPr>
      <w:r w:rsidRPr="003D06C4">
        <w:rPr>
          <w:b/>
          <w:bCs/>
          <w:sz w:val="24"/>
          <w:szCs w:val="24"/>
          <w:lang w:val="en-US"/>
        </w:rPr>
        <w:t>Which factor increases cancer risk by promoting chronic inflammation?</w:t>
      </w:r>
      <w:r w:rsidRPr="003D06C4">
        <w:rPr>
          <w:b/>
          <w:bCs/>
          <w:sz w:val="24"/>
          <w:szCs w:val="24"/>
          <w:lang w:val="en-US"/>
        </w:rPr>
        <w:br/>
      </w:r>
      <w:r w:rsidRPr="003D06C4">
        <w:rPr>
          <w:sz w:val="24"/>
          <w:szCs w:val="24"/>
          <w:lang w:val="en-US"/>
        </w:rPr>
        <w:t>A. Smoking</w:t>
      </w:r>
      <w:r w:rsidRPr="003D06C4">
        <w:rPr>
          <w:sz w:val="24"/>
          <w:szCs w:val="24"/>
          <w:lang w:val="en-US"/>
        </w:rPr>
        <w:br/>
        <w:t>B. UV radiation</w:t>
      </w:r>
      <w:r w:rsidRPr="003D06C4">
        <w:rPr>
          <w:sz w:val="24"/>
          <w:szCs w:val="24"/>
          <w:lang w:val="en-US"/>
        </w:rPr>
        <w:br/>
        <w:t>C. Helicobacter pylori infection</w:t>
      </w:r>
      <w:r w:rsidRPr="003D06C4">
        <w:rPr>
          <w:sz w:val="24"/>
          <w:szCs w:val="24"/>
          <w:lang w:val="en-US"/>
        </w:rPr>
        <w:br/>
        <w:t>D. Ionizing radiation</w:t>
      </w:r>
    </w:p>
    <w:p w14:paraId="044D45B6" w14:textId="77777777" w:rsidR="00600E7E" w:rsidRPr="003D06C4" w:rsidRDefault="00600E7E" w:rsidP="00600E7E">
      <w:pPr>
        <w:ind w:firstLine="709"/>
        <w:jc w:val="both"/>
        <w:rPr>
          <w:b/>
          <w:bCs/>
          <w:sz w:val="24"/>
          <w:szCs w:val="24"/>
          <w:lang w:val="en-US"/>
        </w:rPr>
      </w:pPr>
    </w:p>
    <w:p w14:paraId="237818AE" w14:textId="77777777" w:rsidR="00600E7E" w:rsidRPr="003D06C4" w:rsidRDefault="00600E7E" w:rsidP="00600E7E">
      <w:pPr>
        <w:ind w:firstLine="709"/>
        <w:jc w:val="center"/>
        <w:rPr>
          <w:sz w:val="24"/>
          <w:szCs w:val="24"/>
          <w:lang w:val="en-US"/>
        </w:rPr>
      </w:pPr>
      <w:r w:rsidRPr="003D06C4">
        <w:rPr>
          <w:sz w:val="24"/>
          <w:szCs w:val="24"/>
          <w:lang w:val="en-US"/>
        </w:rPr>
        <w:t xml:space="preserve">Module 2 Answers – Variant 1: 1.B 2.C 3.C </w:t>
      </w:r>
      <w:proofErr w:type="gramStart"/>
      <w:r w:rsidRPr="003D06C4">
        <w:rPr>
          <w:sz w:val="24"/>
          <w:szCs w:val="24"/>
          <w:lang w:val="en-US"/>
        </w:rPr>
        <w:t>4.B</w:t>
      </w:r>
      <w:proofErr w:type="gramEnd"/>
      <w:r w:rsidRPr="003D06C4">
        <w:rPr>
          <w:sz w:val="24"/>
          <w:szCs w:val="24"/>
          <w:lang w:val="en-US"/>
        </w:rPr>
        <w:t xml:space="preserve"> 5.C 6.C 7.C </w:t>
      </w:r>
      <w:proofErr w:type="gramStart"/>
      <w:r w:rsidRPr="003D06C4">
        <w:rPr>
          <w:sz w:val="24"/>
          <w:szCs w:val="24"/>
          <w:lang w:val="en-US"/>
        </w:rPr>
        <w:t>8.B</w:t>
      </w:r>
      <w:proofErr w:type="gramEnd"/>
      <w:r w:rsidRPr="003D06C4">
        <w:rPr>
          <w:sz w:val="24"/>
          <w:szCs w:val="24"/>
          <w:lang w:val="en-US"/>
        </w:rPr>
        <w:t xml:space="preserve"> 9.B </w:t>
      </w:r>
      <w:proofErr w:type="gramStart"/>
      <w:r w:rsidRPr="003D06C4">
        <w:rPr>
          <w:sz w:val="24"/>
          <w:szCs w:val="24"/>
          <w:lang w:val="en-US"/>
        </w:rPr>
        <w:t>10.A</w:t>
      </w:r>
      <w:proofErr w:type="gramEnd"/>
      <w:r w:rsidRPr="003D06C4">
        <w:rPr>
          <w:sz w:val="24"/>
          <w:szCs w:val="24"/>
          <w:lang w:val="en-US"/>
        </w:rPr>
        <w:t xml:space="preserve"> 11.B </w:t>
      </w:r>
      <w:proofErr w:type="gramStart"/>
      <w:r w:rsidRPr="003D06C4">
        <w:rPr>
          <w:sz w:val="24"/>
          <w:szCs w:val="24"/>
          <w:lang w:val="en-US"/>
        </w:rPr>
        <w:t>12.B</w:t>
      </w:r>
      <w:proofErr w:type="gramEnd"/>
      <w:r w:rsidRPr="003D06C4">
        <w:rPr>
          <w:sz w:val="24"/>
          <w:szCs w:val="24"/>
          <w:lang w:val="en-US"/>
        </w:rPr>
        <w:t xml:space="preserve"> 13.B 14.C 15.B 16.C 17.C </w:t>
      </w:r>
      <w:proofErr w:type="gramStart"/>
      <w:r w:rsidRPr="003D06C4">
        <w:rPr>
          <w:sz w:val="24"/>
          <w:szCs w:val="24"/>
          <w:lang w:val="en-US"/>
        </w:rPr>
        <w:t>18.B</w:t>
      </w:r>
      <w:proofErr w:type="gramEnd"/>
      <w:r w:rsidRPr="003D06C4">
        <w:rPr>
          <w:sz w:val="24"/>
          <w:szCs w:val="24"/>
          <w:lang w:val="en-US"/>
        </w:rPr>
        <w:t xml:space="preserve"> 19.B 20.C</w:t>
      </w:r>
    </w:p>
    <w:p w14:paraId="5157A294" w14:textId="77777777" w:rsidR="00600E7E" w:rsidRPr="003D06C4" w:rsidRDefault="00600E7E" w:rsidP="00600E7E">
      <w:pPr>
        <w:ind w:firstLine="709"/>
        <w:jc w:val="center"/>
        <w:rPr>
          <w:sz w:val="24"/>
          <w:szCs w:val="24"/>
          <w:lang w:val="en-US"/>
        </w:rPr>
      </w:pPr>
      <w:r w:rsidRPr="003D06C4">
        <w:rPr>
          <w:sz w:val="24"/>
          <w:szCs w:val="24"/>
          <w:lang w:val="en-US"/>
        </w:rPr>
        <w:t xml:space="preserve">Module 2 Answers – Variant 2: 1.B 2.C 3.C 4.C 5.C 6.C 7.B 8.C 9.C </w:t>
      </w:r>
      <w:proofErr w:type="gramStart"/>
      <w:r w:rsidRPr="003D06C4">
        <w:rPr>
          <w:sz w:val="24"/>
          <w:szCs w:val="24"/>
          <w:lang w:val="en-US"/>
        </w:rPr>
        <w:t>10.D</w:t>
      </w:r>
      <w:proofErr w:type="gramEnd"/>
      <w:r w:rsidRPr="003D06C4">
        <w:rPr>
          <w:sz w:val="24"/>
          <w:szCs w:val="24"/>
          <w:lang w:val="en-US"/>
        </w:rPr>
        <w:t xml:space="preserve"> 11.C </w:t>
      </w:r>
      <w:proofErr w:type="gramStart"/>
      <w:r w:rsidRPr="003D06C4">
        <w:rPr>
          <w:sz w:val="24"/>
          <w:szCs w:val="24"/>
          <w:lang w:val="en-US"/>
        </w:rPr>
        <w:t>12.B</w:t>
      </w:r>
      <w:proofErr w:type="gramEnd"/>
      <w:r w:rsidRPr="003D06C4">
        <w:rPr>
          <w:sz w:val="24"/>
          <w:szCs w:val="24"/>
          <w:lang w:val="en-US"/>
        </w:rPr>
        <w:t xml:space="preserve"> 13.B 14.C 15.B 16.C 17.B </w:t>
      </w:r>
      <w:proofErr w:type="gramStart"/>
      <w:r w:rsidRPr="003D06C4">
        <w:rPr>
          <w:sz w:val="24"/>
          <w:szCs w:val="24"/>
          <w:lang w:val="en-US"/>
        </w:rPr>
        <w:t>18.B</w:t>
      </w:r>
      <w:proofErr w:type="gramEnd"/>
      <w:r w:rsidRPr="003D06C4">
        <w:rPr>
          <w:sz w:val="24"/>
          <w:szCs w:val="24"/>
          <w:lang w:val="en-US"/>
        </w:rPr>
        <w:t xml:space="preserve"> 19.A 20.C</w:t>
      </w:r>
    </w:p>
    <w:p w14:paraId="2A04D9AA" w14:textId="77777777" w:rsidR="00600E7E" w:rsidRPr="003D06C4" w:rsidRDefault="00600E7E" w:rsidP="00600E7E">
      <w:pPr>
        <w:ind w:firstLine="709"/>
        <w:jc w:val="center"/>
        <w:rPr>
          <w:sz w:val="24"/>
          <w:szCs w:val="24"/>
          <w:lang w:val="en-US"/>
        </w:rPr>
      </w:pPr>
    </w:p>
    <w:p w14:paraId="171F16B1" w14:textId="77777777" w:rsidR="00600E7E" w:rsidRPr="003D06C4" w:rsidRDefault="00600E7E" w:rsidP="00600E7E">
      <w:pPr>
        <w:ind w:firstLine="709"/>
        <w:jc w:val="center"/>
        <w:rPr>
          <w:sz w:val="24"/>
          <w:szCs w:val="24"/>
          <w:lang w:val="en-US"/>
        </w:rPr>
      </w:pPr>
    </w:p>
    <w:p w14:paraId="1EB6462A" w14:textId="77777777" w:rsidR="00600E7E" w:rsidRPr="003D06C4" w:rsidRDefault="00600E7E" w:rsidP="00600E7E">
      <w:pPr>
        <w:ind w:firstLine="709"/>
        <w:jc w:val="center"/>
        <w:rPr>
          <w:sz w:val="24"/>
          <w:szCs w:val="24"/>
          <w:lang w:val="en-US"/>
        </w:rPr>
      </w:pPr>
    </w:p>
    <w:p w14:paraId="51AE8622" w14:textId="77777777" w:rsidR="00600E7E" w:rsidRPr="003D06C4" w:rsidRDefault="00600E7E" w:rsidP="00600E7E">
      <w:pPr>
        <w:ind w:firstLine="709"/>
        <w:jc w:val="center"/>
        <w:rPr>
          <w:sz w:val="24"/>
          <w:szCs w:val="24"/>
          <w:lang w:val="en-US"/>
        </w:rPr>
      </w:pPr>
    </w:p>
    <w:p w14:paraId="2F5CAE21" w14:textId="77777777" w:rsidR="00600E7E" w:rsidRPr="003D06C4" w:rsidRDefault="00600E7E" w:rsidP="00600E7E">
      <w:pPr>
        <w:ind w:firstLine="709"/>
        <w:jc w:val="center"/>
        <w:rPr>
          <w:sz w:val="24"/>
          <w:szCs w:val="24"/>
          <w:lang w:val="en-US"/>
        </w:rPr>
      </w:pPr>
    </w:p>
    <w:p w14:paraId="1190F16C" w14:textId="77777777" w:rsidR="00600E7E" w:rsidRPr="003D06C4" w:rsidRDefault="00600E7E" w:rsidP="00600E7E">
      <w:pPr>
        <w:ind w:firstLine="709"/>
        <w:jc w:val="center"/>
        <w:rPr>
          <w:sz w:val="24"/>
          <w:szCs w:val="24"/>
          <w:lang w:val="en-US"/>
        </w:rPr>
      </w:pPr>
    </w:p>
    <w:p w14:paraId="008A7004" w14:textId="77777777" w:rsidR="00600E7E" w:rsidRPr="003D06C4" w:rsidRDefault="00600E7E" w:rsidP="00600E7E">
      <w:pPr>
        <w:ind w:firstLine="709"/>
        <w:jc w:val="center"/>
        <w:rPr>
          <w:sz w:val="24"/>
          <w:szCs w:val="24"/>
          <w:lang w:val="en-US"/>
        </w:rPr>
      </w:pPr>
    </w:p>
    <w:p w14:paraId="59F7EA45" w14:textId="77777777" w:rsidR="00600E7E" w:rsidRPr="003D06C4" w:rsidRDefault="00600E7E" w:rsidP="00600E7E">
      <w:pPr>
        <w:ind w:firstLine="709"/>
        <w:jc w:val="center"/>
        <w:rPr>
          <w:sz w:val="24"/>
          <w:szCs w:val="24"/>
          <w:lang w:val="en-US"/>
        </w:rPr>
      </w:pPr>
    </w:p>
    <w:p w14:paraId="16E34857" w14:textId="77777777" w:rsidR="00600E7E" w:rsidRPr="003D06C4" w:rsidRDefault="00600E7E" w:rsidP="00600E7E">
      <w:pPr>
        <w:ind w:firstLine="709"/>
        <w:jc w:val="center"/>
        <w:rPr>
          <w:sz w:val="24"/>
          <w:szCs w:val="24"/>
          <w:lang w:val="en-US"/>
        </w:rPr>
      </w:pPr>
    </w:p>
    <w:p w14:paraId="285AE66F" w14:textId="77777777" w:rsidR="00600E7E" w:rsidRPr="003D06C4" w:rsidRDefault="00600E7E" w:rsidP="00600E7E">
      <w:pPr>
        <w:ind w:firstLine="709"/>
        <w:jc w:val="center"/>
        <w:rPr>
          <w:sz w:val="24"/>
          <w:szCs w:val="24"/>
          <w:lang w:val="en-US"/>
        </w:rPr>
      </w:pPr>
    </w:p>
    <w:p w14:paraId="4246E5F9" w14:textId="77777777" w:rsidR="00600E7E" w:rsidRPr="003D06C4" w:rsidRDefault="00600E7E" w:rsidP="00600E7E">
      <w:pPr>
        <w:ind w:firstLine="709"/>
        <w:jc w:val="center"/>
        <w:rPr>
          <w:sz w:val="24"/>
          <w:szCs w:val="24"/>
          <w:lang w:val="en-US"/>
        </w:rPr>
      </w:pPr>
    </w:p>
    <w:p w14:paraId="34F15D65" w14:textId="77777777" w:rsidR="00600E7E" w:rsidRPr="003D06C4" w:rsidRDefault="00600E7E" w:rsidP="00600E7E">
      <w:pPr>
        <w:ind w:firstLine="709"/>
        <w:jc w:val="center"/>
        <w:rPr>
          <w:sz w:val="24"/>
          <w:szCs w:val="24"/>
          <w:lang w:val="en-US"/>
        </w:rPr>
      </w:pPr>
    </w:p>
    <w:p w14:paraId="2A98C0A9" w14:textId="77777777" w:rsidR="00600E7E" w:rsidRPr="003D06C4" w:rsidRDefault="00600E7E" w:rsidP="00600E7E">
      <w:pPr>
        <w:ind w:firstLine="709"/>
        <w:jc w:val="center"/>
        <w:rPr>
          <w:sz w:val="24"/>
          <w:szCs w:val="24"/>
          <w:lang w:val="en-US"/>
        </w:rPr>
      </w:pPr>
    </w:p>
    <w:p w14:paraId="4123EC7C" w14:textId="77777777" w:rsidR="00600E7E" w:rsidRPr="003D06C4" w:rsidRDefault="00600E7E" w:rsidP="00600E7E">
      <w:pPr>
        <w:jc w:val="center"/>
        <w:rPr>
          <w:b/>
          <w:bCs/>
          <w:sz w:val="24"/>
          <w:szCs w:val="24"/>
          <w:lang w:val="en-US"/>
        </w:rPr>
      </w:pPr>
      <w:r w:rsidRPr="003D06C4">
        <w:rPr>
          <w:b/>
          <w:bCs/>
          <w:sz w:val="24"/>
          <w:szCs w:val="24"/>
          <w:lang w:val="en-US"/>
        </w:rPr>
        <w:t>Pathology№1 (</w:t>
      </w:r>
      <w:proofErr w:type="spellStart"/>
      <w:r w:rsidRPr="003D06C4">
        <w:rPr>
          <w:b/>
          <w:bCs/>
          <w:sz w:val="24"/>
          <w:szCs w:val="24"/>
          <w:lang w:val="en-US"/>
        </w:rPr>
        <w:t>exam_with_answers</w:t>
      </w:r>
      <w:proofErr w:type="spellEnd"/>
      <w:r w:rsidRPr="003D06C4">
        <w:rPr>
          <w:b/>
          <w:bCs/>
          <w:sz w:val="24"/>
          <w:szCs w:val="24"/>
          <w:lang w:val="en-US"/>
        </w:rPr>
        <w:t>)</w:t>
      </w:r>
    </w:p>
    <w:p w14:paraId="1A3429C4" w14:textId="77777777" w:rsidR="00600E7E" w:rsidRPr="003D06C4" w:rsidRDefault="00600E7E" w:rsidP="00600E7E">
      <w:pPr>
        <w:ind w:firstLine="709"/>
        <w:jc w:val="center"/>
        <w:rPr>
          <w:b/>
          <w:bCs/>
          <w:sz w:val="24"/>
          <w:szCs w:val="24"/>
          <w:lang w:val="en-US"/>
        </w:rPr>
      </w:pPr>
    </w:p>
    <w:p w14:paraId="5E32FA13" w14:textId="77777777" w:rsidR="00600E7E" w:rsidRPr="003D06C4" w:rsidRDefault="00600E7E" w:rsidP="00600E7E">
      <w:pPr>
        <w:rPr>
          <w:color w:val="000000"/>
          <w:sz w:val="24"/>
          <w:szCs w:val="24"/>
          <w:lang w:val="ky-KG"/>
        </w:rPr>
      </w:pPr>
      <w:r w:rsidRPr="003D06C4">
        <w:rPr>
          <w:color w:val="000000"/>
          <w:sz w:val="24"/>
          <w:szCs w:val="24"/>
          <w:lang w:val="ky-KG"/>
        </w:rPr>
        <w:t>1.Tissue thromboplastin activates:</w:t>
      </w:r>
    </w:p>
    <w:p w14:paraId="64B09BBE" w14:textId="77777777" w:rsidR="00600E7E" w:rsidRPr="003D06C4" w:rsidRDefault="00600E7E" w:rsidP="00600E7E">
      <w:pPr>
        <w:rPr>
          <w:color w:val="000000"/>
          <w:sz w:val="24"/>
          <w:szCs w:val="24"/>
          <w:lang w:val="ky-KG"/>
        </w:rPr>
      </w:pPr>
      <w:r w:rsidRPr="003D06C4">
        <w:rPr>
          <w:color w:val="000000"/>
          <w:sz w:val="24"/>
          <w:szCs w:val="24"/>
          <w:lang w:val="ky-KG"/>
        </w:rPr>
        <w:t>A)Factor IV</w:t>
      </w:r>
    </w:p>
    <w:p w14:paraId="6653B6FD" w14:textId="77777777" w:rsidR="00600E7E" w:rsidRPr="003D06C4" w:rsidRDefault="00600E7E" w:rsidP="00600E7E">
      <w:pPr>
        <w:rPr>
          <w:color w:val="000000"/>
          <w:sz w:val="24"/>
          <w:szCs w:val="24"/>
          <w:lang w:val="ky-KG"/>
        </w:rPr>
      </w:pPr>
      <w:r w:rsidRPr="003D06C4">
        <w:rPr>
          <w:color w:val="000000"/>
          <w:sz w:val="24"/>
          <w:szCs w:val="24"/>
          <w:lang w:val="ky-KG"/>
        </w:rPr>
        <w:t>B)Factor VI</w:t>
      </w:r>
    </w:p>
    <w:p w14:paraId="34A0087D" w14:textId="77777777" w:rsidR="00600E7E" w:rsidRPr="003D06C4" w:rsidRDefault="00600E7E" w:rsidP="00600E7E">
      <w:pPr>
        <w:rPr>
          <w:color w:val="000000"/>
          <w:sz w:val="24"/>
          <w:szCs w:val="24"/>
          <w:lang w:val="ky-KG"/>
        </w:rPr>
      </w:pPr>
      <w:r w:rsidRPr="003D06C4">
        <w:rPr>
          <w:color w:val="000000"/>
          <w:sz w:val="24"/>
          <w:szCs w:val="24"/>
          <w:lang w:val="ky-KG"/>
        </w:rPr>
        <w:lastRenderedPageBreak/>
        <w:t>C)+Factor VII</w:t>
      </w:r>
    </w:p>
    <w:p w14:paraId="7A72718F" w14:textId="77777777" w:rsidR="00600E7E" w:rsidRPr="003D06C4" w:rsidRDefault="00600E7E" w:rsidP="00600E7E">
      <w:pPr>
        <w:rPr>
          <w:color w:val="000000"/>
          <w:sz w:val="24"/>
          <w:szCs w:val="24"/>
          <w:lang w:val="ky-KG"/>
        </w:rPr>
      </w:pPr>
      <w:r w:rsidRPr="003D06C4">
        <w:rPr>
          <w:color w:val="000000"/>
          <w:sz w:val="24"/>
          <w:szCs w:val="24"/>
          <w:lang w:val="ky-KG"/>
        </w:rPr>
        <w:t>D)All of the above</w:t>
      </w:r>
    </w:p>
    <w:p w14:paraId="137B661A" w14:textId="77777777" w:rsidR="00600E7E" w:rsidRPr="003D06C4" w:rsidRDefault="00600E7E" w:rsidP="00600E7E">
      <w:pPr>
        <w:rPr>
          <w:color w:val="000000"/>
          <w:sz w:val="24"/>
          <w:szCs w:val="24"/>
          <w:lang w:val="ky-KG"/>
        </w:rPr>
      </w:pPr>
      <w:r w:rsidRPr="003D06C4">
        <w:rPr>
          <w:color w:val="000000"/>
          <w:sz w:val="24"/>
          <w:szCs w:val="24"/>
          <w:lang w:val="ky-KG"/>
        </w:rPr>
        <w:t>2.Invasive carcinoma differs from carcinoma in situ by:</w:t>
      </w:r>
    </w:p>
    <w:p w14:paraId="00089D56" w14:textId="77777777" w:rsidR="00600E7E" w:rsidRPr="003D06C4" w:rsidRDefault="00600E7E" w:rsidP="00600E7E">
      <w:pPr>
        <w:rPr>
          <w:color w:val="000000"/>
          <w:sz w:val="24"/>
          <w:szCs w:val="24"/>
          <w:lang w:val="ky-KG"/>
        </w:rPr>
      </w:pPr>
      <w:r w:rsidRPr="003D06C4">
        <w:rPr>
          <w:color w:val="000000"/>
          <w:sz w:val="24"/>
          <w:szCs w:val="24"/>
          <w:lang w:val="ky-KG"/>
        </w:rPr>
        <w:t>A)Abnormal nuclear morphology</w:t>
      </w:r>
    </w:p>
    <w:p w14:paraId="65888DF5" w14:textId="77777777" w:rsidR="00600E7E" w:rsidRPr="003D06C4" w:rsidRDefault="00600E7E" w:rsidP="00600E7E">
      <w:pPr>
        <w:rPr>
          <w:color w:val="000000"/>
          <w:sz w:val="24"/>
          <w:szCs w:val="24"/>
          <w:lang w:val="ky-KG"/>
        </w:rPr>
      </w:pPr>
      <w:r w:rsidRPr="003D06C4">
        <w:rPr>
          <w:color w:val="000000"/>
          <w:sz w:val="24"/>
          <w:szCs w:val="24"/>
          <w:lang w:val="ky-KG"/>
        </w:rPr>
        <w:t>B)Pleomorphism</w:t>
      </w:r>
    </w:p>
    <w:p w14:paraId="42BAE62B" w14:textId="77777777" w:rsidR="00600E7E" w:rsidRPr="003D06C4" w:rsidRDefault="00600E7E" w:rsidP="00600E7E">
      <w:pPr>
        <w:rPr>
          <w:color w:val="000000"/>
          <w:sz w:val="24"/>
          <w:szCs w:val="24"/>
          <w:lang w:val="ky-KG"/>
        </w:rPr>
      </w:pPr>
      <w:r w:rsidRPr="003D06C4">
        <w:rPr>
          <w:color w:val="000000"/>
          <w:sz w:val="24"/>
          <w:szCs w:val="24"/>
          <w:lang w:val="ky-KG"/>
        </w:rPr>
        <w:t>C)+Basement membrane involvement</w:t>
      </w:r>
    </w:p>
    <w:p w14:paraId="171CD1E5" w14:textId="77777777" w:rsidR="00600E7E" w:rsidRPr="003D06C4" w:rsidRDefault="00600E7E" w:rsidP="00600E7E">
      <w:pPr>
        <w:rPr>
          <w:color w:val="000000"/>
          <w:sz w:val="24"/>
          <w:szCs w:val="24"/>
          <w:lang w:val="ky-KG"/>
        </w:rPr>
      </w:pPr>
      <w:r w:rsidRPr="003D06C4">
        <w:rPr>
          <w:color w:val="000000"/>
          <w:sz w:val="24"/>
          <w:szCs w:val="24"/>
          <w:lang w:val="ky-KG"/>
        </w:rPr>
        <w:t>D)Mitoses</w:t>
      </w:r>
    </w:p>
    <w:p w14:paraId="47AD029A" w14:textId="77777777" w:rsidR="00600E7E" w:rsidRPr="003D06C4" w:rsidRDefault="00600E7E" w:rsidP="00600E7E">
      <w:pPr>
        <w:rPr>
          <w:color w:val="000000"/>
          <w:sz w:val="24"/>
          <w:szCs w:val="24"/>
          <w:lang w:val="ky-KG"/>
        </w:rPr>
      </w:pPr>
      <w:r w:rsidRPr="003D06C4">
        <w:rPr>
          <w:color w:val="000000"/>
          <w:sz w:val="24"/>
          <w:szCs w:val="24"/>
          <w:lang w:val="ky-KG"/>
        </w:rPr>
        <w:t>3.Epithelioid granuloma consists mainly of which type of cells?</w:t>
      </w:r>
    </w:p>
    <w:p w14:paraId="5349A190" w14:textId="77777777" w:rsidR="00600E7E" w:rsidRPr="003D06C4" w:rsidRDefault="00600E7E" w:rsidP="00600E7E">
      <w:pPr>
        <w:rPr>
          <w:color w:val="000000"/>
          <w:sz w:val="24"/>
          <w:szCs w:val="24"/>
          <w:lang w:val="ky-KG"/>
        </w:rPr>
      </w:pPr>
      <w:r w:rsidRPr="003D06C4">
        <w:rPr>
          <w:color w:val="000000"/>
          <w:sz w:val="24"/>
          <w:szCs w:val="24"/>
          <w:lang w:val="ky-KG"/>
        </w:rPr>
        <w:t>A)B cells</w:t>
      </w:r>
    </w:p>
    <w:p w14:paraId="4AC8066D" w14:textId="77777777" w:rsidR="00600E7E" w:rsidRPr="003D06C4" w:rsidRDefault="00600E7E" w:rsidP="00600E7E">
      <w:pPr>
        <w:rPr>
          <w:color w:val="000000"/>
          <w:sz w:val="24"/>
          <w:szCs w:val="24"/>
          <w:lang w:val="ky-KG"/>
        </w:rPr>
      </w:pPr>
      <w:r w:rsidRPr="003D06C4">
        <w:rPr>
          <w:color w:val="000000"/>
          <w:sz w:val="24"/>
          <w:szCs w:val="24"/>
          <w:lang w:val="ky-KG"/>
        </w:rPr>
        <w:t>B)T cells</w:t>
      </w:r>
    </w:p>
    <w:p w14:paraId="76AB59C3" w14:textId="77777777" w:rsidR="00600E7E" w:rsidRPr="003D06C4" w:rsidRDefault="00600E7E" w:rsidP="00600E7E">
      <w:pPr>
        <w:rPr>
          <w:color w:val="000000"/>
          <w:sz w:val="24"/>
          <w:szCs w:val="24"/>
          <w:lang w:val="ky-KG"/>
        </w:rPr>
      </w:pPr>
      <w:r w:rsidRPr="003D06C4">
        <w:rPr>
          <w:color w:val="000000"/>
          <w:sz w:val="24"/>
          <w:szCs w:val="24"/>
          <w:lang w:val="ky-KG"/>
        </w:rPr>
        <w:t>C)Monocytes</w:t>
      </w:r>
    </w:p>
    <w:p w14:paraId="269F89B3" w14:textId="77777777" w:rsidR="00600E7E" w:rsidRPr="003D06C4" w:rsidRDefault="00600E7E" w:rsidP="00600E7E">
      <w:pPr>
        <w:rPr>
          <w:color w:val="000000"/>
          <w:sz w:val="24"/>
          <w:szCs w:val="24"/>
          <w:lang w:val="ky-KG"/>
        </w:rPr>
      </w:pPr>
      <w:r w:rsidRPr="003D06C4">
        <w:rPr>
          <w:color w:val="000000"/>
          <w:sz w:val="24"/>
          <w:szCs w:val="24"/>
          <w:lang w:val="ky-KG"/>
        </w:rPr>
        <w:t>D)+Macrophages</w:t>
      </w:r>
    </w:p>
    <w:p w14:paraId="5172553E" w14:textId="77777777" w:rsidR="00600E7E" w:rsidRPr="003D06C4" w:rsidRDefault="00600E7E" w:rsidP="00600E7E">
      <w:pPr>
        <w:rPr>
          <w:color w:val="000000"/>
          <w:sz w:val="24"/>
          <w:szCs w:val="24"/>
          <w:lang w:val="ky-KG"/>
        </w:rPr>
      </w:pPr>
      <w:r w:rsidRPr="003D06C4">
        <w:rPr>
          <w:color w:val="000000"/>
          <w:sz w:val="24"/>
          <w:szCs w:val="24"/>
          <w:lang w:val="ky-KG"/>
        </w:rPr>
        <w:t>4.Apoptosis is:</w:t>
      </w:r>
    </w:p>
    <w:p w14:paraId="2A3D14B9" w14:textId="77777777" w:rsidR="00600E7E" w:rsidRPr="003D06C4" w:rsidRDefault="00600E7E" w:rsidP="00600E7E">
      <w:pPr>
        <w:rPr>
          <w:color w:val="000000"/>
          <w:sz w:val="24"/>
          <w:szCs w:val="24"/>
          <w:lang w:val="ky-KG"/>
        </w:rPr>
      </w:pPr>
      <w:r w:rsidRPr="003D06C4">
        <w:rPr>
          <w:color w:val="000000"/>
          <w:sz w:val="24"/>
          <w:szCs w:val="24"/>
          <w:lang w:val="ky-KG"/>
        </w:rPr>
        <w:t>A)Regeneration of cells after injury</w:t>
      </w:r>
    </w:p>
    <w:p w14:paraId="0450D7F3" w14:textId="77777777" w:rsidR="00600E7E" w:rsidRPr="003D06C4" w:rsidRDefault="00600E7E" w:rsidP="00600E7E">
      <w:pPr>
        <w:rPr>
          <w:color w:val="000000"/>
          <w:sz w:val="24"/>
          <w:szCs w:val="24"/>
          <w:lang w:val="ky-KG"/>
        </w:rPr>
      </w:pPr>
      <w:r w:rsidRPr="003D06C4">
        <w:rPr>
          <w:color w:val="000000"/>
          <w:sz w:val="24"/>
          <w:szCs w:val="24"/>
          <w:lang w:val="ky-KG"/>
        </w:rPr>
        <w:t>B)Reperfusion injury of the cells</w:t>
      </w:r>
    </w:p>
    <w:p w14:paraId="2C79377B" w14:textId="77777777" w:rsidR="00600E7E" w:rsidRPr="003D06C4" w:rsidRDefault="00600E7E" w:rsidP="00600E7E">
      <w:pPr>
        <w:rPr>
          <w:color w:val="000000"/>
          <w:sz w:val="24"/>
          <w:szCs w:val="24"/>
          <w:lang w:val="ky-KG"/>
        </w:rPr>
      </w:pPr>
      <w:r w:rsidRPr="003D06C4">
        <w:rPr>
          <w:color w:val="000000"/>
          <w:sz w:val="24"/>
          <w:szCs w:val="24"/>
          <w:lang w:val="ky-KG"/>
        </w:rPr>
        <w:t>C)+Programmed internal cell death</w:t>
      </w:r>
    </w:p>
    <w:p w14:paraId="415237FC" w14:textId="77777777" w:rsidR="00600E7E" w:rsidRPr="003D06C4" w:rsidRDefault="00600E7E" w:rsidP="00600E7E">
      <w:pPr>
        <w:rPr>
          <w:color w:val="000000"/>
          <w:sz w:val="24"/>
          <w:szCs w:val="24"/>
          <w:lang w:val="ky-KG"/>
        </w:rPr>
      </w:pPr>
      <w:r w:rsidRPr="003D06C4">
        <w:rPr>
          <w:color w:val="000000"/>
          <w:sz w:val="24"/>
          <w:szCs w:val="24"/>
          <w:lang w:val="ky-KG"/>
        </w:rPr>
        <w:t>D)Uncontrolled multiplication of cells</w:t>
      </w:r>
    </w:p>
    <w:p w14:paraId="0A3A9145" w14:textId="77777777" w:rsidR="00600E7E" w:rsidRPr="003D06C4" w:rsidRDefault="00600E7E" w:rsidP="00600E7E">
      <w:pPr>
        <w:rPr>
          <w:color w:val="000000"/>
          <w:sz w:val="24"/>
          <w:szCs w:val="24"/>
          <w:lang w:val="ky-KG"/>
        </w:rPr>
      </w:pPr>
      <w:r w:rsidRPr="003D06C4">
        <w:rPr>
          <w:color w:val="000000"/>
          <w:sz w:val="24"/>
          <w:szCs w:val="24"/>
          <w:lang w:val="ky-KG"/>
        </w:rPr>
        <w:t>5.Red infarct is seen in:</w:t>
      </w:r>
    </w:p>
    <w:p w14:paraId="03E3CBED" w14:textId="77777777" w:rsidR="00600E7E" w:rsidRPr="003D06C4" w:rsidRDefault="00600E7E" w:rsidP="00600E7E">
      <w:pPr>
        <w:rPr>
          <w:color w:val="000000"/>
          <w:sz w:val="24"/>
          <w:szCs w:val="24"/>
          <w:lang w:val="ky-KG"/>
        </w:rPr>
      </w:pPr>
      <w:r w:rsidRPr="003D06C4">
        <w:rPr>
          <w:color w:val="000000"/>
          <w:sz w:val="24"/>
          <w:szCs w:val="24"/>
          <w:lang w:val="ky-KG"/>
        </w:rPr>
        <w:t>A)Kidney</w:t>
      </w:r>
    </w:p>
    <w:p w14:paraId="5512FDFE" w14:textId="77777777" w:rsidR="00600E7E" w:rsidRPr="003D06C4" w:rsidRDefault="00600E7E" w:rsidP="00600E7E">
      <w:pPr>
        <w:rPr>
          <w:color w:val="000000"/>
          <w:sz w:val="24"/>
          <w:szCs w:val="24"/>
          <w:lang w:val="ky-KG"/>
        </w:rPr>
      </w:pPr>
      <w:r w:rsidRPr="003D06C4">
        <w:rPr>
          <w:color w:val="000000"/>
          <w:sz w:val="24"/>
          <w:szCs w:val="24"/>
          <w:lang w:val="ky-KG"/>
        </w:rPr>
        <w:t>B)Heart</w:t>
      </w:r>
    </w:p>
    <w:p w14:paraId="54A6CA45" w14:textId="77777777" w:rsidR="00600E7E" w:rsidRPr="003D06C4" w:rsidRDefault="00600E7E" w:rsidP="00600E7E">
      <w:pPr>
        <w:rPr>
          <w:color w:val="000000"/>
          <w:sz w:val="24"/>
          <w:szCs w:val="24"/>
          <w:lang w:val="ky-KG"/>
        </w:rPr>
      </w:pPr>
      <w:r w:rsidRPr="003D06C4">
        <w:rPr>
          <w:color w:val="000000"/>
          <w:sz w:val="24"/>
          <w:szCs w:val="24"/>
          <w:lang w:val="ky-KG"/>
        </w:rPr>
        <w:t>C)Limbs</w:t>
      </w:r>
    </w:p>
    <w:p w14:paraId="1DAAA078" w14:textId="77777777" w:rsidR="00600E7E" w:rsidRPr="003D06C4" w:rsidRDefault="00600E7E" w:rsidP="00600E7E">
      <w:pPr>
        <w:rPr>
          <w:color w:val="000000"/>
          <w:sz w:val="24"/>
          <w:szCs w:val="24"/>
          <w:lang w:val="ky-KG"/>
        </w:rPr>
      </w:pPr>
      <w:r w:rsidRPr="003D06C4">
        <w:rPr>
          <w:color w:val="000000"/>
          <w:sz w:val="24"/>
          <w:szCs w:val="24"/>
          <w:lang w:val="ky-KG"/>
        </w:rPr>
        <w:t>D)+Small intestine</w:t>
      </w:r>
    </w:p>
    <w:p w14:paraId="35DAE88C" w14:textId="77777777" w:rsidR="00600E7E" w:rsidRPr="003D06C4" w:rsidRDefault="00600E7E" w:rsidP="00600E7E">
      <w:pPr>
        <w:rPr>
          <w:color w:val="000000"/>
          <w:sz w:val="24"/>
          <w:szCs w:val="24"/>
          <w:lang w:val="ky-KG"/>
        </w:rPr>
      </w:pPr>
      <w:r w:rsidRPr="003D06C4">
        <w:rPr>
          <w:color w:val="000000"/>
          <w:sz w:val="24"/>
          <w:szCs w:val="24"/>
          <w:lang w:val="ky-KG"/>
        </w:rPr>
        <w:t>6.Edema results when the plasma proteins fall below:</w:t>
      </w:r>
    </w:p>
    <w:p w14:paraId="2A180B3E" w14:textId="77777777" w:rsidR="00600E7E" w:rsidRPr="003D06C4" w:rsidRDefault="00600E7E" w:rsidP="00600E7E">
      <w:pPr>
        <w:rPr>
          <w:color w:val="000000"/>
          <w:sz w:val="24"/>
          <w:szCs w:val="24"/>
          <w:lang w:val="ky-KG"/>
        </w:rPr>
      </w:pPr>
      <w:r w:rsidRPr="003D06C4">
        <w:rPr>
          <w:color w:val="000000"/>
          <w:sz w:val="24"/>
          <w:szCs w:val="24"/>
          <w:lang w:val="ky-KG"/>
        </w:rPr>
        <w:t>A)0.5%</w:t>
      </w:r>
    </w:p>
    <w:p w14:paraId="77740ED4" w14:textId="77777777" w:rsidR="00600E7E" w:rsidRPr="003D06C4" w:rsidRDefault="00600E7E" w:rsidP="00600E7E">
      <w:pPr>
        <w:rPr>
          <w:color w:val="000000"/>
          <w:sz w:val="24"/>
          <w:szCs w:val="24"/>
          <w:lang w:val="ky-KG"/>
        </w:rPr>
      </w:pPr>
      <w:r w:rsidRPr="003D06C4">
        <w:rPr>
          <w:color w:val="000000"/>
          <w:sz w:val="24"/>
          <w:szCs w:val="24"/>
          <w:lang w:val="ky-KG"/>
        </w:rPr>
        <w:t>B)5%</w:t>
      </w:r>
    </w:p>
    <w:p w14:paraId="3A69DBE5" w14:textId="77777777" w:rsidR="00600E7E" w:rsidRPr="003D06C4" w:rsidRDefault="00600E7E" w:rsidP="00600E7E">
      <w:pPr>
        <w:rPr>
          <w:color w:val="000000"/>
          <w:sz w:val="24"/>
          <w:szCs w:val="24"/>
          <w:lang w:val="ky-KG"/>
        </w:rPr>
      </w:pPr>
      <w:r w:rsidRPr="003D06C4">
        <w:rPr>
          <w:color w:val="000000"/>
          <w:sz w:val="24"/>
          <w:szCs w:val="24"/>
          <w:lang w:val="ky-KG"/>
        </w:rPr>
        <w:t>C)15%</w:t>
      </w:r>
    </w:p>
    <w:p w14:paraId="0A25A3DB" w14:textId="77777777" w:rsidR="00600E7E" w:rsidRPr="003D06C4" w:rsidRDefault="00600E7E" w:rsidP="00600E7E">
      <w:pPr>
        <w:rPr>
          <w:color w:val="000000"/>
          <w:sz w:val="24"/>
          <w:szCs w:val="24"/>
          <w:lang w:val="ky-KG"/>
        </w:rPr>
      </w:pPr>
      <w:r w:rsidRPr="003D06C4">
        <w:rPr>
          <w:color w:val="000000"/>
          <w:sz w:val="24"/>
          <w:szCs w:val="24"/>
          <w:lang w:val="ky-KG"/>
        </w:rPr>
        <w:t>D)+50%</w:t>
      </w:r>
    </w:p>
    <w:p w14:paraId="610BBCDB" w14:textId="77777777" w:rsidR="00600E7E" w:rsidRPr="003D06C4" w:rsidRDefault="00600E7E" w:rsidP="00600E7E">
      <w:pPr>
        <w:rPr>
          <w:color w:val="000000"/>
          <w:sz w:val="24"/>
          <w:szCs w:val="24"/>
          <w:lang w:val="ky-KG"/>
        </w:rPr>
      </w:pPr>
      <w:r w:rsidRPr="003D06C4">
        <w:rPr>
          <w:color w:val="000000"/>
          <w:sz w:val="24"/>
          <w:szCs w:val="24"/>
          <w:lang w:val="ky-KG"/>
        </w:rPr>
        <w:t>7.Gamma-Gandy bodies contain hemosiderin and:</w:t>
      </w:r>
    </w:p>
    <w:p w14:paraId="1A591585" w14:textId="77777777" w:rsidR="00600E7E" w:rsidRPr="003D06C4" w:rsidRDefault="00600E7E" w:rsidP="00600E7E">
      <w:pPr>
        <w:rPr>
          <w:color w:val="000000"/>
          <w:sz w:val="24"/>
          <w:szCs w:val="24"/>
          <w:lang w:val="ky-KG"/>
        </w:rPr>
      </w:pPr>
      <w:r w:rsidRPr="003D06C4">
        <w:rPr>
          <w:color w:val="000000"/>
          <w:sz w:val="24"/>
          <w:szCs w:val="24"/>
          <w:lang w:val="ky-KG"/>
        </w:rPr>
        <w:t>A)Potassium</w:t>
      </w:r>
    </w:p>
    <w:p w14:paraId="669B61BC" w14:textId="77777777" w:rsidR="00600E7E" w:rsidRPr="003D06C4" w:rsidRDefault="00600E7E" w:rsidP="00600E7E">
      <w:pPr>
        <w:rPr>
          <w:color w:val="000000"/>
          <w:sz w:val="24"/>
          <w:szCs w:val="24"/>
          <w:lang w:val="ky-KG"/>
        </w:rPr>
      </w:pPr>
      <w:r w:rsidRPr="003D06C4">
        <w:rPr>
          <w:color w:val="000000"/>
          <w:sz w:val="24"/>
          <w:szCs w:val="24"/>
          <w:lang w:val="ky-KG"/>
        </w:rPr>
        <w:t>B)Magnesium</w:t>
      </w:r>
    </w:p>
    <w:p w14:paraId="72016201" w14:textId="77777777" w:rsidR="00600E7E" w:rsidRPr="003D06C4" w:rsidRDefault="00600E7E" w:rsidP="00600E7E">
      <w:pPr>
        <w:rPr>
          <w:color w:val="000000"/>
          <w:sz w:val="24"/>
          <w:szCs w:val="24"/>
          <w:lang w:val="ky-KG"/>
        </w:rPr>
      </w:pPr>
      <w:r w:rsidRPr="003D06C4">
        <w:rPr>
          <w:color w:val="000000"/>
          <w:sz w:val="24"/>
          <w:szCs w:val="24"/>
          <w:lang w:val="ky-KG"/>
        </w:rPr>
        <w:t>C)+Calcium</w:t>
      </w:r>
    </w:p>
    <w:p w14:paraId="3A19B21B" w14:textId="77777777" w:rsidR="00600E7E" w:rsidRPr="003D06C4" w:rsidRDefault="00600E7E" w:rsidP="00600E7E">
      <w:pPr>
        <w:rPr>
          <w:color w:val="000000"/>
          <w:sz w:val="24"/>
          <w:szCs w:val="24"/>
          <w:lang w:val="ky-KG"/>
        </w:rPr>
      </w:pPr>
      <w:r w:rsidRPr="003D06C4">
        <w:rPr>
          <w:color w:val="000000"/>
          <w:sz w:val="24"/>
          <w:szCs w:val="24"/>
          <w:lang w:val="ky-KG"/>
        </w:rPr>
        <w:t>D)Sodium</w:t>
      </w:r>
    </w:p>
    <w:p w14:paraId="06D28576" w14:textId="77777777" w:rsidR="00600E7E" w:rsidRPr="003D06C4" w:rsidRDefault="00600E7E" w:rsidP="00600E7E">
      <w:pPr>
        <w:rPr>
          <w:color w:val="000000"/>
          <w:sz w:val="24"/>
          <w:szCs w:val="24"/>
          <w:lang w:val="ky-KG"/>
        </w:rPr>
      </w:pPr>
      <w:r w:rsidRPr="003D06C4">
        <w:rPr>
          <w:color w:val="000000"/>
          <w:sz w:val="24"/>
          <w:szCs w:val="24"/>
          <w:lang w:val="ky-KG"/>
        </w:rPr>
        <w:t>8.Lipofuscin, the golden yellow pigment is seen in heart muscles in:</w:t>
      </w:r>
    </w:p>
    <w:p w14:paraId="5556B690" w14:textId="77777777" w:rsidR="00600E7E" w:rsidRPr="003D06C4" w:rsidRDefault="00600E7E" w:rsidP="00600E7E">
      <w:pPr>
        <w:rPr>
          <w:color w:val="000000"/>
          <w:sz w:val="24"/>
          <w:szCs w:val="24"/>
          <w:lang w:val="ky-KG"/>
        </w:rPr>
      </w:pPr>
      <w:r w:rsidRPr="003D06C4">
        <w:rPr>
          <w:color w:val="000000"/>
          <w:sz w:val="24"/>
          <w:szCs w:val="24"/>
          <w:lang w:val="ky-KG"/>
        </w:rPr>
        <w:t>A)+Atrophy</w:t>
      </w:r>
    </w:p>
    <w:p w14:paraId="7AA6A314" w14:textId="77777777" w:rsidR="00600E7E" w:rsidRPr="003D06C4" w:rsidRDefault="00600E7E" w:rsidP="00600E7E">
      <w:pPr>
        <w:rPr>
          <w:color w:val="000000"/>
          <w:sz w:val="24"/>
          <w:szCs w:val="24"/>
          <w:lang w:val="ky-KG"/>
        </w:rPr>
      </w:pPr>
      <w:r w:rsidRPr="003D06C4">
        <w:rPr>
          <w:color w:val="000000"/>
          <w:sz w:val="24"/>
          <w:szCs w:val="24"/>
          <w:lang w:val="ky-KG"/>
        </w:rPr>
        <w:t>B)Hypertrophy</w:t>
      </w:r>
    </w:p>
    <w:p w14:paraId="65CB1E44" w14:textId="77777777" w:rsidR="00600E7E" w:rsidRPr="003D06C4" w:rsidRDefault="00600E7E" w:rsidP="00600E7E">
      <w:pPr>
        <w:rPr>
          <w:color w:val="000000"/>
          <w:sz w:val="24"/>
          <w:szCs w:val="24"/>
          <w:lang w:val="ky-KG"/>
        </w:rPr>
      </w:pPr>
      <w:r w:rsidRPr="003D06C4">
        <w:rPr>
          <w:color w:val="000000"/>
          <w:sz w:val="24"/>
          <w:szCs w:val="24"/>
          <w:lang w:val="ky-KG"/>
        </w:rPr>
        <w:t>C)Infarction</w:t>
      </w:r>
    </w:p>
    <w:p w14:paraId="3C54F50A" w14:textId="77777777" w:rsidR="00600E7E" w:rsidRPr="003D06C4" w:rsidRDefault="00600E7E" w:rsidP="00600E7E">
      <w:pPr>
        <w:rPr>
          <w:color w:val="000000"/>
          <w:sz w:val="24"/>
          <w:szCs w:val="24"/>
          <w:lang w:val="ky-KG"/>
        </w:rPr>
      </w:pPr>
      <w:r w:rsidRPr="003D06C4">
        <w:rPr>
          <w:color w:val="000000"/>
          <w:sz w:val="24"/>
          <w:szCs w:val="24"/>
          <w:lang w:val="ky-KG"/>
        </w:rPr>
        <w:t>D)Hyperplasia</w:t>
      </w:r>
    </w:p>
    <w:p w14:paraId="22494E69" w14:textId="77777777" w:rsidR="00600E7E" w:rsidRPr="003D06C4" w:rsidRDefault="00600E7E" w:rsidP="00600E7E">
      <w:pPr>
        <w:rPr>
          <w:color w:val="000000"/>
          <w:sz w:val="24"/>
          <w:szCs w:val="24"/>
          <w:lang w:val="ky-KG"/>
        </w:rPr>
      </w:pPr>
      <w:r w:rsidRPr="003D06C4">
        <w:rPr>
          <w:color w:val="000000"/>
          <w:sz w:val="24"/>
          <w:szCs w:val="24"/>
          <w:lang w:val="ky-KG"/>
        </w:rPr>
        <w:t>9.Heart failure cells are:</w:t>
      </w:r>
    </w:p>
    <w:p w14:paraId="7151DA73" w14:textId="77777777" w:rsidR="00600E7E" w:rsidRPr="003D06C4" w:rsidRDefault="00600E7E" w:rsidP="00600E7E">
      <w:pPr>
        <w:rPr>
          <w:color w:val="000000"/>
          <w:sz w:val="24"/>
          <w:szCs w:val="24"/>
          <w:lang w:val="ky-KG"/>
        </w:rPr>
      </w:pPr>
      <w:r w:rsidRPr="003D06C4">
        <w:rPr>
          <w:color w:val="000000"/>
          <w:sz w:val="24"/>
          <w:szCs w:val="24"/>
          <w:lang w:val="ky-KG"/>
        </w:rPr>
        <w:t>A)Lipofuscin granules in cardiac cells</w:t>
      </w:r>
    </w:p>
    <w:p w14:paraId="6C36527B" w14:textId="77777777" w:rsidR="00600E7E" w:rsidRPr="003D06C4" w:rsidRDefault="00600E7E" w:rsidP="00600E7E">
      <w:pPr>
        <w:rPr>
          <w:color w:val="000000"/>
          <w:sz w:val="24"/>
          <w:szCs w:val="24"/>
          <w:lang w:val="ky-KG"/>
        </w:rPr>
      </w:pPr>
      <w:r w:rsidRPr="003D06C4">
        <w:rPr>
          <w:color w:val="000000"/>
          <w:sz w:val="24"/>
          <w:szCs w:val="24"/>
          <w:lang w:val="ky-KG"/>
        </w:rPr>
        <w:t>B)Pigmented hepatocytes</w:t>
      </w:r>
    </w:p>
    <w:p w14:paraId="7B071751" w14:textId="77777777" w:rsidR="00600E7E" w:rsidRPr="003D06C4" w:rsidRDefault="00600E7E" w:rsidP="00600E7E">
      <w:pPr>
        <w:rPr>
          <w:color w:val="000000"/>
          <w:sz w:val="24"/>
          <w:szCs w:val="24"/>
          <w:lang w:val="ky-KG"/>
        </w:rPr>
      </w:pPr>
      <w:r w:rsidRPr="003D06C4">
        <w:rPr>
          <w:color w:val="000000"/>
          <w:sz w:val="24"/>
          <w:szCs w:val="24"/>
          <w:lang w:val="ky-KG"/>
        </w:rPr>
        <w:t>C)+Pigmented alveolar macrophages</w:t>
      </w:r>
    </w:p>
    <w:p w14:paraId="5A166826" w14:textId="77777777" w:rsidR="00600E7E" w:rsidRPr="003D06C4" w:rsidRDefault="00600E7E" w:rsidP="00600E7E">
      <w:pPr>
        <w:rPr>
          <w:color w:val="000000"/>
          <w:sz w:val="24"/>
          <w:szCs w:val="24"/>
          <w:lang w:val="ky-KG"/>
        </w:rPr>
      </w:pPr>
      <w:r w:rsidRPr="003D06C4">
        <w:rPr>
          <w:color w:val="000000"/>
          <w:sz w:val="24"/>
          <w:szCs w:val="24"/>
          <w:lang w:val="ky-KG"/>
        </w:rPr>
        <w:t>D)Pigmented cells in pancreas</w:t>
      </w:r>
    </w:p>
    <w:p w14:paraId="28A65F09" w14:textId="77777777" w:rsidR="00600E7E" w:rsidRPr="003D06C4" w:rsidRDefault="00600E7E" w:rsidP="00600E7E">
      <w:pPr>
        <w:rPr>
          <w:color w:val="000000"/>
          <w:sz w:val="24"/>
          <w:szCs w:val="24"/>
          <w:lang w:val="ky-KG"/>
        </w:rPr>
      </w:pPr>
      <w:r w:rsidRPr="003D06C4">
        <w:rPr>
          <w:color w:val="000000"/>
          <w:sz w:val="24"/>
          <w:szCs w:val="24"/>
          <w:lang w:val="ky-KG"/>
        </w:rPr>
        <w:t>10.Red infarct is seen in:</w:t>
      </w:r>
    </w:p>
    <w:p w14:paraId="11989EF5" w14:textId="77777777" w:rsidR="00600E7E" w:rsidRPr="003D06C4" w:rsidRDefault="00600E7E" w:rsidP="00600E7E">
      <w:pPr>
        <w:rPr>
          <w:color w:val="000000"/>
          <w:sz w:val="24"/>
          <w:szCs w:val="24"/>
          <w:lang w:val="ky-KG"/>
        </w:rPr>
      </w:pPr>
      <w:r w:rsidRPr="003D06C4">
        <w:rPr>
          <w:color w:val="000000"/>
          <w:sz w:val="24"/>
          <w:szCs w:val="24"/>
          <w:lang w:val="ky-KG"/>
        </w:rPr>
        <w:t>A)Spleen</w:t>
      </w:r>
    </w:p>
    <w:p w14:paraId="2716E9CF" w14:textId="77777777" w:rsidR="00600E7E" w:rsidRPr="003D06C4" w:rsidRDefault="00600E7E" w:rsidP="00600E7E">
      <w:pPr>
        <w:rPr>
          <w:color w:val="000000"/>
          <w:sz w:val="24"/>
          <w:szCs w:val="24"/>
          <w:lang w:val="ky-KG"/>
        </w:rPr>
      </w:pPr>
      <w:r w:rsidRPr="003D06C4">
        <w:rPr>
          <w:color w:val="000000"/>
          <w:sz w:val="24"/>
          <w:szCs w:val="24"/>
          <w:lang w:val="ky-KG"/>
        </w:rPr>
        <w:t>B)Kidney</w:t>
      </w:r>
    </w:p>
    <w:p w14:paraId="351464A5" w14:textId="77777777" w:rsidR="00600E7E" w:rsidRPr="003D06C4" w:rsidRDefault="00600E7E" w:rsidP="00600E7E">
      <w:pPr>
        <w:rPr>
          <w:color w:val="000000"/>
          <w:sz w:val="24"/>
          <w:szCs w:val="24"/>
          <w:lang w:val="ky-KG"/>
        </w:rPr>
      </w:pPr>
      <w:r w:rsidRPr="003D06C4">
        <w:rPr>
          <w:color w:val="000000"/>
          <w:sz w:val="24"/>
          <w:szCs w:val="24"/>
          <w:lang w:val="ky-KG"/>
        </w:rPr>
        <w:t>C)Heart</w:t>
      </w:r>
    </w:p>
    <w:p w14:paraId="6A65DB7D" w14:textId="77777777" w:rsidR="00600E7E" w:rsidRPr="003D06C4" w:rsidRDefault="00600E7E" w:rsidP="00600E7E">
      <w:pPr>
        <w:rPr>
          <w:color w:val="000000"/>
          <w:sz w:val="24"/>
          <w:szCs w:val="24"/>
          <w:lang w:val="ky-KG"/>
        </w:rPr>
      </w:pPr>
      <w:r w:rsidRPr="003D06C4">
        <w:rPr>
          <w:color w:val="000000"/>
          <w:sz w:val="24"/>
          <w:szCs w:val="24"/>
          <w:lang w:val="ky-KG"/>
        </w:rPr>
        <w:t>D)+Lung</w:t>
      </w:r>
    </w:p>
    <w:p w14:paraId="60A24A89" w14:textId="77777777" w:rsidR="00600E7E" w:rsidRPr="003D06C4" w:rsidRDefault="00600E7E" w:rsidP="00600E7E">
      <w:pPr>
        <w:rPr>
          <w:color w:val="000000"/>
          <w:sz w:val="24"/>
          <w:szCs w:val="24"/>
          <w:lang w:val="ky-KG"/>
        </w:rPr>
      </w:pPr>
      <w:r w:rsidRPr="003D06C4">
        <w:rPr>
          <w:color w:val="000000"/>
          <w:sz w:val="24"/>
          <w:szCs w:val="24"/>
          <w:lang w:val="ky-KG"/>
        </w:rPr>
        <w:t>11.If calcium levels are normal, which type of calcification is seen?</w:t>
      </w:r>
    </w:p>
    <w:p w14:paraId="4D125AD6" w14:textId="77777777" w:rsidR="00600E7E" w:rsidRPr="003D06C4" w:rsidRDefault="00600E7E" w:rsidP="00600E7E">
      <w:pPr>
        <w:rPr>
          <w:color w:val="000000"/>
          <w:sz w:val="24"/>
          <w:szCs w:val="24"/>
          <w:lang w:val="ky-KG"/>
        </w:rPr>
      </w:pPr>
      <w:r w:rsidRPr="003D06C4">
        <w:rPr>
          <w:color w:val="000000"/>
          <w:sz w:val="24"/>
          <w:szCs w:val="24"/>
          <w:lang w:val="ky-KG"/>
        </w:rPr>
        <w:t>A)Metastatic</w:t>
      </w:r>
    </w:p>
    <w:p w14:paraId="5433A140" w14:textId="77777777" w:rsidR="00600E7E" w:rsidRPr="003D06C4" w:rsidRDefault="00600E7E" w:rsidP="00600E7E">
      <w:pPr>
        <w:rPr>
          <w:color w:val="000000"/>
          <w:sz w:val="24"/>
          <w:szCs w:val="24"/>
          <w:lang w:val="ky-KG"/>
        </w:rPr>
      </w:pPr>
      <w:r w:rsidRPr="003D06C4">
        <w:rPr>
          <w:color w:val="000000"/>
          <w:sz w:val="24"/>
          <w:szCs w:val="24"/>
          <w:lang w:val="ky-KG"/>
        </w:rPr>
        <w:t>B)+Dystrophic</w:t>
      </w:r>
    </w:p>
    <w:p w14:paraId="5BBE0876" w14:textId="77777777" w:rsidR="00600E7E" w:rsidRPr="003D06C4" w:rsidRDefault="00600E7E" w:rsidP="00600E7E">
      <w:pPr>
        <w:rPr>
          <w:color w:val="000000"/>
          <w:sz w:val="24"/>
          <w:szCs w:val="24"/>
          <w:lang w:val="ky-KG"/>
        </w:rPr>
      </w:pPr>
      <w:r w:rsidRPr="003D06C4">
        <w:rPr>
          <w:color w:val="000000"/>
          <w:sz w:val="24"/>
          <w:szCs w:val="24"/>
          <w:lang w:val="ky-KG"/>
        </w:rPr>
        <w:t>C)Dysplastic</w:t>
      </w:r>
    </w:p>
    <w:p w14:paraId="24578C82" w14:textId="77777777" w:rsidR="00600E7E" w:rsidRPr="003D06C4" w:rsidRDefault="00600E7E" w:rsidP="00600E7E">
      <w:pPr>
        <w:rPr>
          <w:color w:val="000000"/>
          <w:sz w:val="24"/>
          <w:szCs w:val="24"/>
          <w:lang w:val="ky-KG"/>
        </w:rPr>
      </w:pPr>
      <w:r w:rsidRPr="003D06C4">
        <w:rPr>
          <w:color w:val="000000"/>
          <w:sz w:val="24"/>
          <w:szCs w:val="24"/>
          <w:lang w:val="ky-KG"/>
        </w:rPr>
        <w:t>D)Metaplastic</w:t>
      </w:r>
    </w:p>
    <w:p w14:paraId="4DB61172" w14:textId="77777777" w:rsidR="00600E7E" w:rsidRPr="003D06C4" w:rsidRDefault="00600E7E" w:rsidP="00600E7E">
      <w:pPr>
        <w:rPr>
          <w:color w:val="000000"/>
          <w:sz w:val="24"/>
          <w:szCs w:val="24"/>
          <w:lang w:val="ky-KG"/>
        </w:rPr>
      </w:pPr>
      <w:r w:rsidRPr="003D06C4">
        <w:rPr>
          <w:color w:val="000000"/>
          <w:sz w:val="24"/>
          <w:szCs w:val="24"/>
          <w:lang w:val="ky-KG"/>
        </w:rPr>
        <w:t>12.Metastatic calcification is seen in:</w:t>
      </w:r>
    </w:p>
    <w:p w14:paraId="5CC8216C" w14:textId="77777777" w:rsidR="00600E7E" w:rsidRPr="003D06C4" w:rsidRDefault="00600E7E" w:rsidP="00600E7E">
      <w:pPr>
        <w:rPr>
          <w:color w:val="000000"/>
          <w:sz w:val="24"/>
          <w:szCs w:val="24"/>
          <w:lang w:val="ky-KG"/>
        </w:rPr>
      </w:pPr>
      <w:r w:rsidRPr="003D06C4">
        <w:rPr>
          <w:color w:val="000000"/>
          <w:sz w:val="24"/>
          <w:szCs w:val="24"/>
          <w:lang w:val="ky-KG"/>
        </w:rPr>
        <w:lastRenderedPageBreak/>
        <w:t>A)Cysts</w:t>
      </w:r>
    </w:p>
    <w:p w14:paraId="04B7125E" w14:textId="77777777" w:rsidR="00600E7E" w:rsidRPr="003D06C4" w:rsidRDefault="00600E7E" w:rsidP="00600E7E">
      <w:pPr>
        <w:rPr>
          <w:color w:val="000000"/>
          <w:sz w:val="24"/>
          <w:szCs w:val="24"/>
          <w:lang w:val="ky-KG"/>
        </w:rPr>
      </w:pPr>
      <w:r w:rsidRPr="003D06C4">
        <w:rPr>
          <w:color w:val="000000"/>
          <w:sz w:val="24"/>
          <w:szCs w:val="24"/>
          <w:lang w:val="ky-KG"/>
        </w:rPr>
        <w:t>B)Atheroma</w:t>
      </w:r>
    </w:p>
    <w:p w14:paraId="7E48435C" w14:textId="77777777" w:rsidR="00600E7E" w:rsidRPr="003D06C4" w:rsidRDefault="00600E7E" w:rsidP="00600E7E">
      <w:pPr>
        <w:rPr>
          <w:color w:val="000000"/>
          <w:sz w:val="24"/>
          <w:szCs w:val="24"/>
          <w:lang w:val="ky-KG"/>
        </w:rPr>
      </w:pPr>
      <w:r w:rsidRPr="003D06C4">
        <w:rPr>
          <w:color w:val="000000"/>
          <w:sz w:val="24"/>
          <w:szCs w:val="24"/>
          <w:lang w:val="ky-KG"/>
        </w:rPr>
        <w:t>C)+Normal tissues</w:t>
      </w:r>
    </w:p>
    <w:p w14:paraId="354D2EDD" w14:textId="77777777" w:rsidR="00600E7E" w:rsidRPr="003D06C4" w:rsidRDefault="00600E7E" w:rsidP="00600E7E">
      <w:pPr>
        <w:rPr>
          <w:color w:val="000000"/>
          <w:sz w:val="24"/>
          <w:szCs w:val="24"/>
          <w:lang w:val="ky-KG"/>
        </w:rPr>
      </w:pPr>
      <w:r w:rsidRPr="003D06C4">
        <w:rPr>
          <w:color w:val="000000"/>
          <w:sz w:val="24"/>
          <w:szCs w:val="24"/>
          <w:lang w:val="ky-KG"/>
        </w:rPr>
        <w:t>D)Infarcts</w:t>
      </w:r>
    </w:p>
    <w:p w14:paraId="6D0B934C" w14:textId="77777777" w:rsidR="00600E7E" w:rsidRPr="003D06C4" w:rsidRDefault="00600E7E" w:rsidP="00600E7E">
      <w:pPr>
        <w:rPr>
          <w:color w:val="000000"/>
          <w:sz w:val="24"/>
          <w:szCs w:val="24"/>
          <w:lang w:val="ky-KG"/>
        </w:rPr>
      </w:pPr>
      <w:r w:rsidRPr="003D06C4">
        <w:rPr>
          <w:color w:val="000000"/>
          <w:sz w:val="24"/>
          <w:szCs w:val="24"/>
          <w:lang w:val="ky-KG"/>
        </w:rPr>
        <w:t>13.Myositis ossificans is differentiated from other reactive fibroblastic proliferations by the presence of:</w:t>
      </w:r>
    </w:p>
    <w:p w14:paraId="701EC198" w14:textId="77777777" w:rsidR="00600E7E" w:rsidRPr="003D06C4" w:rsidRDefault="00600E7E" w:rsidP="00600E7E">
      <w:pPr>
        <w:rPr>
          <w:color w:val="000000"/>
          <w:sz w:val="24"/>
          <w:szCs w:val="24"/>
          <w:lang w:val="ky-KG"/>
        </w:rPr>
      </w:pPr>
      <w:r w:rsidRPr="003D06C4">
        <w:rPr>
          <w:color w:val="000000"/>
          <w:sz w:val="24"/>
          <w:szCs w:val="24"/>
          <w:lang w:val="ky-KG"/>
        </w:rPr>
        <w:t>A)Dysplastic bone</w:t>
      </w:r>
    </w:p>
    <w:p w14:paraId="66F5CF24" w14:textId="77777777" w:rsidR="00600E7E" w:rsidRPr="003D06C4" w:rsidRDefault="00600E7E" w:rsidP="00600E7E">
      <w:pPr>
        <w:rPr>
          <w:color w:val="000000"/>
          <w:sz w:val="24"/>
          <w:szCs w:val="24"/>
          <w:lang w:val="ky-KG"/>
        </w:rPr>
      </w:pPr>
      <w:r w:rsidRPr="003D06C4">
        <w:rPr>
          <w:color w:val="000000"/>
          <w:sz w:val="24"/>
          <w:szCs w:val="24"/>
          <w:lang w:val="ky-KG"/>
        </w:rPr>
        <w:t>B)Dystrophic bone</w:t>
      </w:r>
    </w:p>
    <w:p w14:paraId="7F1879B5" w14:textId="77777777" w:rsidR="00600E7E" w:rsidRPr="003D06C4" w:rsidRDefault="00600E7E" w:rsidP="00600E7E">
      <w:pPr>
        <w:rPr>
          <w:color w:val="000000"/>
          <w:sz w:val="24"/>
          <w:szCs w:val="24"/>
          <w:lang w:val="ky-KG"/>
        </w:rPr>
      </w:pPr>
      <w:r w:rsidRPr="003D06C4">
        <w:rPr>
          <w:color w:val="000000"/>
          <w:sz w:val="24"/>
          <w:szCs w:val="24"/>
          <w:lang w:val="ky-KG"/>
        </w:rPr>
        <w:t>C)+Metaplastic bone</w:t>
      </w:r>
    </w:p>
    <w:p w14:paraId="69020897" w14:textId="77777777" w:rsidR="00600E7E" w:rsidRPr="003D06C4" w:rsidRDefault="00600E7E" w:rsidP="00600E7E">
      <w:pPr>
        <w:rPr>
          <w:color w:val="000000"/>
          <w:sz w:val="24"/>
          <w:szCs w:val="24"/>
          <w:lang w:val="ky-KG"/>
        </w:rPr>
      </w:pPr>
      <w:r w:rsidRPr="003D06C4">
        <w:rPr>
          <w:color w:val="000000"/>
          <w:sz w:val="24"/>
          <w:szCs w:val="24"/>
          <w:lang w:val="ky-KG"/>
        </w:rPr>
        <w:t>D)Hypertrophic bone</w:t>
      </w:r>
    </w:p>
    <w:p w14:paraId="0E10822B" w14:textId="77777777" w:rsidR="00600E7E" w:rsidRPr="003D06C4" w:rsidRDefault="00600E7E" w:rsidP="00600E7E">
      <w:pPr>
        <w:rPr>
          <w:color w:val="000000"/>
          <w:sz w:val="24"/>
          <w:szCs w:val="24"/>
          <w:lang w:val="ky-KG"/>
        </w:rPr>
      </w:pPr>
      <w:r w:rsidRPr="003D06C4">
        <w:rPr>
          <w:color w:val="000000"/>
          <w:sz w:val="24"/>
          <w:szCs w:val="24"/>
          <w:lang w:val="ky-KG"/>
        </w:rPr>
        <w:t>14.Psammoma bodies shows which type of calcification?</w:t>
      </w:r>
    </w:p>
    <w:p w14:paraId="2A5E6205" w14:textId="77777777" w:rsidR="00600E7E" w:rsidRPr="003D06C4" w:rsidRDefault="00600E7E" w:rsidP="00600E7E">
      <w:pPr>
        <w:rPr>
          <w:color w:val="000000"/>
          <w:sz w:val="24"/>
          <w:szCs w:val="24"/>
          <w:lang w:val="ky-KG"/>
        </w:rPr>
      </w:pPr>
      <w:r w:rsidRPr="003D06C4">
        <w:rPr>
          <w:color w:val="000000"/>
          <w:sz w:val="24"/>
          <w:szCs w:val="24"/>
          <w:lang w:val="ky-KG"/>
        </w:rPr>
        <w:t>A)Secondary</w:t>
      </w:r>
    </w:p>
    <w:p w14:paraId="01E32EB7" w14:textId="77777777" w:rsidR="00600E7E" w:rsidRPr="003D06C4" w:rsidRDefault="00600E7E" w:rsidP="00600E7E">
      <w:pPr>
        <w:rPr>
          <w:color w:val="000000"/>
          <w:sz w:val="24"/>
          <w:szCs w:val="24"/>
          <w:lang w:val="ky-KG"/>
        </w:rPr>
      </w:pPr>
      <w:r w:rsidRPr="003D06C4">
        <w:rPr>
          <w:color w:val="000000"/>
          <w:sz w:val="24"/>
          <w:szCs w:val="24"/>
          <w:lang w:val="ky-KG"/>
        </w:rPr>
        <w:t>B)+Dystrophic</w:t>
      </w:r>
    </w:p>
    <w:p w14:paraId="0383CE3E" w14:textId="77777777" w:rsidR="00600E7E" w:rsidRPr="003D06C4" w:rsidRDefault="00600E7E" w:rsidP="00600E7E">
      <w:pPr>
        <w:rPr>
          <w:color w:val="000000"/>
          <w:sz w:val="24"/>
          <w:szCs w:val="24"/>
          <w:lang w:val="ky-KG"/>
        </w:rPr>
      </w:pPr>
      <w:r w:rsidRPr="003D06C4">
        <w:rPr>
          <w:color w:val="000000"/>
          <w:sz w:val="24"/>
          <w:szCs w:val="24"/>
          <w:lang w:val="ky-KG"/>
        </w:rPr>
        <w:t>C)Metastatic</w:t>
      </w:r>
    </w:p>
    <w:p w14:paraId="728BD6FF" w14:textId="77777777" w:rsidR="00600E7E" w:rsidRPr="003D06C4" w:rsidRDefault="00600E7E" w:rsidP="00600E7E">
      <w:pPr>
        <w:rPr>
          <w:color w:val="000000"/>
          <w:sz w:val="24"/>
          <w:szCs w:val="24"/>
          <w:lang w:val="ky-KG"/>
        </w:rPr>
      </w:pPr>
      <w:r w:rsidRPr="003D06C4">
        <w:rPr>
          <w:color w:val="000000"/>
          <w:sz w:val="24"/>
          <w:szCs w:val="24"/>
          <w:lang w:val="ky-KG"/>
        </w:rPr>
        <w:t>D)All of the above</w:t>
      </w:r>
    </w:p>
    <w:p w14:paraId="79C3E77D" w14:textId="77777777" w:rsidR="00600E7E" w:rsidRPr="003D06C4" w:rsidRDefault="00600E7E" w:rsidP="00600E7E">
      <w:pPr>
        <w:rPr>
          <w:color w:val="000000"/>
          <w:sz w:val="24"/>
          <w:szCs w:val="24"/>
          <w:lang w:val="ky-KG"/>
        </w:rPr>
      </w:pPr>
      <w:r w:rsidRPr="003D06C4">
        <w:rPr>
          <w:color w:val="000000"/>
          <w:sz w:val="24"/>
          <w:szCs w:val="24"/>
          <w:lang w:val="ky-KG"/>
        </w:rPr>
        <w:t>15.First change seen in acute inflammation is:</w:t>
      </w:r>
    </w:p>
    <w:p w14:paraId="6B94A8DC" w14:textId="77777777" w:rsidR="00600E7E" w:rsidRPr="003D06C4" w:rsidRDefault="00600E7E" w:rsidP="00600E7E">
      <w:pPr>
        <w:rPr>
          <w:color w:val="000000"/>
          <w:sz w:val="24"/>
          <w:szCs w:val="24"/>
          <w:lang w:val="ky-KG"/>
        </w:rPr>
      </w:pPr>
      <w:r w:rsidRPr="003D06C4">
        <w:rPr>
          <w:color w:val="000000"/>
          <w:sz w:val="24"/>
          <w:szCs w:val="24"/>
          <w:lang w:val="ky-KG"/>
        </w:rPr>
        <w:t>A)Increased permeability</w:t>
      </w:r>
    </w:p>
    <w:p w14:paraId="411EE2E7" w14:textId="77777777" w:rsidR="00600E7E" w:rsidRPr="003D06C4" w:rsidRDefault="00600E7E" w:rsidP="00600E7E">
      <w:pPr>
        <w:rPr>
          <w:color w:val="000000"/>
          <w:sz w:val="24"/>
          <w:szCs w:val="24"/>
          <w:lang w:val="ky-KG"/>
        </w:rPr>
      </w:pPr>
      <w:r w:rsidRPr="003D06C4">
        <w:rPr>
          <w:color w:val="000000"/>
          <w:sz w:val="24"/>
          <w:szCs w:val="24"/>
          <w:lang w:val="ky-KG"/>
        </w:rPr>
        <w:t>B)Vasodilation</w:t>
      </w:r>
    </w:p>
    <w:p w14:paraId="58F38FCF" w14:textId="77777777" w:rsidR="00600E7E" w:rsidRPr="003D06C4" w:rsidRDefault="00600E7E" w:rsidP="00600E7E">
      <w:pPr>
        <w:rPr>
          <w:color w:val="000000"/>
          <w:sz w:val="24"/>
          <w:szCs w:val="24"/>
          <w:lang w:val="ky-KG"/>
        </w:rPr>
      </w:pPr>
      <w:r w:rsidRPr="003D06C4">
        <w:rPr>
          <w:color w:val="000000"/>
          <w:sz w:val="24"/>
          <w:szCs w:val="24"/>
          <w:lang w:val="ky-KG"/>
        </w:rPr>
        <w:t>C)Neutrophil migration</w:t>
      </w:r>
    </w:p>
    <w:p w14:paraId="12E0D484" w14:textId="77777777" w:rsidR="00600E7E" w:rsidRPr="003D06C4" w:rsidRDefault="00600E7E" w:rsidP="00600E7E">
      <w:pPr>
        <w:rPr>
          <w:color w:val="000000"/>
          <w:sz w:val="24"/>
          <w:szCs w:val="24"/>
          <w:lang w:val="ky-KG"/>
        </w:rPr>
      </w:pPr>
      <w:r w:rsidRPr="003D06C4">
        <w:rPr>
          <w:color w:val="000000"/>
          <w:sz w:val="24"/>
          <w:szCs w:val="24"/>
          <w:lang w:val="ky-KG"/>
        </w:rPr>
        <w:t>D)+Vasoconstriction</w:t>
      </w:r>
    </w:p>
    <w:p w14:paraId="56457709" w14:textId="77777777" w:rsidR="00600E7E" w:rsidRPr="003D06C4" w:rsidRDefault="00600E7E" w:rsidP="00600E7E">
      <w:pPr>
        <w:rPr>
          <w:color w:val="000000"/>
          <w:sz w:val="24"/>
          <w:szCs w:val="24"/>
          <w:lang w:val="ky-KG"/>
        </w:rPr>
      </w:pPr>
      <w:r w:rsidRPr="003D06C4">
        <w:rPr>
          <w:color w:val="000000"/>
          <w:sz w:val="24"/>
          <w:szCs w:val="24"/>
          <w:lang w:val="ky-KG"/>
        </w:rPr>
        <w:t>16.Apoptosis is inhibited by:</w:t>
      </w:r>
    </w:p>
    <w:p w14:paraId="41F47F1E" w14:textId="77777777" w:rsidR="00600E7E" w:rsidRPr="003D06C4" w:rsidRDefault="00600E7E" w:rsidP="00600E7E">
      <w:pPr>
        <w:rPr>
          <w:color w:val="000000"/>
          <w:sz w:val="24"/>
          <w:szCs w:val="24"/>
          <w:lang w:val="ky-KG"/>
        </w:rPr>
      </w:pPr>
      <w:r w:rsidRPr="003D06C4">
        <w:rPr>
          <w:color w:val="000000"/>
          <w:sz w:val="24"/>
          <w:szCs w:val="24"/>
          <w:lang w:val="ky-KG"/>
        </w:rPr>
        <w:t>A)c-myc</w:t>
      </w:r>
    </w:p>
    <w:p w14:paraId="5BBD7C7C" w14:textId="77777777" w:rsidR="00600E7E" w:rsidRPr="003D06C4" w:rsidRDefault="00600E7E" w:rsidP="00600E7E">
      <w:pPr>
        <w:rPr>
          <w:color w:val="000000"/>
          <w:sz w:val="24"/>
          <w:szCs w:val="24"/>
          <w:lang w:val="ky-KG"/>
        </w:rPr>
      </w:pPr>
      <w:r w:rsidRPr="003D06C4">
        <w:rPr>
          <w:color w:val="000000"/>
          <w:sz w:val="24"/>
          <w:szCs w:val="24"/>
          <w:lang w:val="ky-KG"/>
        </w:rPr>
        <w:t>B)ras</w:t>
      </w:r>
    </w:p>
    <w:p w14:paraId="0F5D920B" w14:textId="77777777" w:rsidR="00600E7E" w:rsidRPr="003D06C4" w:rsidRDefault="00600E7E" w:rsidP="00600E7E">
      <w:pPr>
        <w:rPr>
          <w:color w:val="000000"/>
          <w:sz w:val="24"/>
          <w:szCs w:val="24"/>
          <w:lang w:val="ky-KG"/>
        </w:rPr>
      </w:pPr>
      <w:r w:rsidRPr="003D06C4">
        <w:rPr>
          <w:color w:val="000000"/>
          <w:sz w:val="24"/>
          <w:szCs w:val="24"/>
          <w:lang w:val="ky-KG"/>
        </w:rPr>
        <w:t>C)p53</w:t>
      </w:r>
    </w:p>
    <w:p w14:paraId="13B8602E" w14:textId="77777777" w:rsidR="00600E7E" w:rsidRPr="003D06C4" w:rsidRDefault="00600E7E" w:rsidP="00600E7E">
      <w:pPr>
        <w:rPr>
          <w:color w:val="000000"/>
          <w:sz w:val="24"/>
          <w:szCs w:val="24"/>
          <w:lang w:val="ky-KG"/>
        </w:rPr>
      </w:pPr>
      <w:r w:rsidRPr="003D06C4">
        <w:rPr>
          <w:color w:val="000000"/>
          <w:sz w:val="24"/>
          <w:szCs w:val="24"/>
          <w:lang w:val="ky-KG"/>
        </w:rPr>
        <w:t>D)+bcl-2</w:t>
      </w:r>
    </w:p>
    <w:p w14:paraId="234E7052" w14:textId="77777777" w:rsidR="00600E7E" w:rsidRPr="003D06C4" w:rsidRDefault="00600E7E" w:rsidP="00600E7E">
      <w:pPr>
        <w:rPr>
          <w:color w:val="000000"/>
          <w:sz w:val="24"/>
          <w:szCs w:val="24"/>
          <w:lang w:val="ky-KG"/>
        </w:rPr>
      </w:pPr>
      <w:r w:rsidRPr="003D06C4">
        <w:rPr>
          <w:color w:val="000000"/>
          <w:sz w:val="24"/>
          <w:szCs w:val="24"/>
          <w:lang w:val="ky-KG"/>
        </w:rPr>
        <w:t>17.Periodic acid Schiff stain shows black positivity in:</w:t>
      </w:r>
    </w:p>
    <w:p w14:paraId="1337C8B1" w14:textId="77777777" w:rsidR="00600E7E" w:rsidRPr="003D06C4" w:rsidRDefault="00600E7E" w:rsidP="00600E7E">
      <w:pPr>
        <w:rPr>
          <w:color w:val="000000"/>
          <w:sz w:val="24"/>
          <w:szCs w:val="24"/>
          <w:lang w:val="ky-KG"/>
        </w:rPr>
      </w:pPr>
      <w:r w:rsidRPr="003D06C4">
        <w:rPr>
          <w:color w:val="000000"/>
          <w:sz w:val="24"/>
          <w:szCs w:val="24"/>
          <w:lang w:val="ky-KG"/>
        </w:rPr>
        <w:t>A)Megakaryoblasts</w:t>
      </w:r>
    </w:p>
    <w:p w14:paraId="5E1AEC0A" w14:textId="77777777" w:rsidR="00600E7E" w:rsidRPr="003D06C4" w:rsidRDefault="00600E7E" w:rsidP="00600E7E">
      <w:pPr>
        <w:rPr>
          <w:color w:val="000000"/>
          <w:sz w:val="24"/>
          <w:szCs w:val="24"/>
          <w:lang w:val="ky-KG"/>
        </w:rPr>
      </w:pPr>
      <w:r w:rsidRPr="003D06C4">
        <w:rPr>
          <w:color w:val="000000"/>
          <w:sz w:val="24"/>
          <w:szCs w:val="24"/>
          <w:lang w:val="ky-KG"/>
        </w:rPr>
        <w:t>B)Monoblasts</w:t>
      </w:r>
    </w:p>
    <w:p w14:paraId="49DE2F3F" w14:textId="77777777" w:rsidR="00600E7E" w:rsidRPr="003D06C4" w:rsidRDefault="00600E7E" w:rsidP="00600E7E">
      <w:pPr>
        <w:rPr>
          <w:color w:val="000000"/>
          <w:sz w:val="24"/>
          <w:szCs w:val="24"/>
          <w:lang w:val="ky-KG"/>
        </w:rPr>
      </w:pPr>
      <w:r w:rsidRPr="003D06C4">
        <w:rPr>
          <w:color w:val="000000"/>
          <w:sz w:val="24"/>
          <w:szCs w:val="24"/>
          <w:lang w:val="ky-KG"/>
        </w:rPr>
        <w:t>C)+Lymphoblasts</w:t>
      </w:r>
    </w:p>
    <w:p w14:paraId="6BC76823" w14:textId="77777777" w:rsidR="00600E7E" w:rsidRPr="003D06C4" w:rsidRDefault="00600E7E" w:rsidP="00600E7E">
      <w:pPr>
        <w:rPr>
          <w:color w:val="000000"/>
          <w:sz w:val="24"/>
          <w:szCs w:val="24"/>
          <w:lang w:val="ky-KG"/>
        </w:rPr>
      </w:pPr>
      <w:r w:rsidRPr="003D06C4">
        <w:rPr>
          <w:color w:val="000000"/>
          <w:sz w:val="24"/>
          <w:szCs w:val="24"/>
          <w:lang w:val="ky-KG"/>
        </w:rPr>
        <w:t>D)Myeloblasts</w:t>
      </w:r>
    </w:p>
    <w:p w14:paraId="5BF30844" w14:textId="77777777" w:rsidR="00600E7E" w:rsidRPr="003D06C4" w:rsidRDefault="00600E7E" w:rsidP="00600E7E">
      <w:pPr>
        <w:rPr>
          <w:color w:val="000000"/>
          <w:sz w:val="24"/>
          <w:szCs w:val="24"/>
          <w:lang w:val="ky-KG"/>
        </w:rPr>
      </w:pPr>
      <w:r w:rsidRPr="003D06C4">
        <w:rPr>
          <w:color w:val="000000"/>
          <w:sz w:val="24"/>
          <w:szCs w:val="24"/>
          <w:lang w:val="ky-KG"/>
        </w:rPr>
        <w:t>18.Microalbuminuria is defined as:</w:t>
      </w:r>
    </w:p>
    <w:p w14:paraId="1590F4CB" w14:textId="77777777" w:rsidR="00600E7E" w:rsidRPr="003D06C4" w:rsidRDefault="00600E7E" w:rsidP="00600E7E">
      <w:pPr>
        <w:rPr>
          <w:color w:val="000000"/>
          <w:sz w:val="24"/>
          <w:szCs w:val="24"/>
          <w:lang w:val="ky-KG"/>
        </w:rPr>
      </w:pPr>
      <w:r w:rsidRPr="003D06C4">
        <w:rPr>
          <w:color w:val="000000"/>
          <w:sz w:val="24"/>
          <w:szCs w:val="24"/>
          <w:lang w:val="ky-KG"/>
        </w:rPr>
        <w:t>A)Protein levels of 10–50 mg/L</w:t>
      </w:r>
    </w:p>
    <w:p w14:paraId="750BCC49" w14:textId="77777777" w:rsidR="00600E7E" w:rsidRPr="003D06C4" w:rsidRDefault="00600E7E" w:rsidP="00600E7E">
      <w:pPr>
        <w:rPr>
          <w:color w:val="000000"/>
          <w:sz w:val="24"/>
          <w:szCs w:val="24"/>
          <w:lang w:val="ky-KG"/>
        </w:rPr>
      </w:pPr>
      <w:r w:rsidRPr="003D06C4">
        <w:rPr>
          <w:color w:val="000000"/>
          <w:sz w:val="24"/>
          <w:szCs w:val="24"/>
          <w:lang w:val="ky-KG"/>
        </w:rPr>
        <w:t>B)+Protein levels of 51–300 mg/L</w:t>
      </w:r>
    </w:p>
    <w:p w14:paraId="60A903BB" w14:textId="77777777" w:rsidR="00600E7E" w:rsidRPr="003D06C4" w:rsidRDefault="00600E7E" w:rsidP="00600E7E">
      <w:pPr>
        <w:rPr>
          <w:color w:val="000000"/>
          <w:sz w:val="24"/>
          <w:szCs w:val="24"/>
          <w:lang w:val="ky-KG"/>
        </w:rPr>
      </w:pPr>
      <w:r w:rsidRPr="003D06C4">
        <w:rPr>
          <w:color w:val="000000"/>
          <w:sz w:val="24"/>
          <w:szCs w:val="24"/>
          <w:lang w:val="ky-KG"/>
        </w:rPr>
        <w:t>C)Protein levels of 301–600 mg/L</w:t>
      </w:r>
    </w:p>
    <w:p w14:paraId="4F00F679" w14:textId="77777777" w:rsidR="00600E7E" w:rsidRPr="003D06C4" w:rsidRDefault="00600E7E" w:rsidP="00600E7E">
      <w:pPr>
        <w:rPr>
          <w:color w:val="000000"/>
          <w:sz w:val="24"/>
          <w:szCs w:val="24"/>
          <w:lang w:val="ky-KG"/>
        </w:rPr>
      </w:pPr>
      <w:r w:rsidRPr="003D06C4">
        <w:rPr>
          <w:color w:val="000000"/>
          <w:sz w:val="24"/>
          <w:szCs w:val="24"/>
          <w:lang w:val="ky-KG"/>
        </w:rPr>
        <w:t>D)Protein levels of 601–900 mg/L</w:t>
      </w:r>
    </w:p>
    <w:p w14:paraId="72FC5C1E" w14:textId="77777777" w:rsidR="00600E7E" w:rsidRPr="003D06C4" w:rsidRDefault="00600E7E" w:rsidP="00600E7E">
      <w:pPr>
        <w:rPr>
          <w:color w:val="000000"/>
          <w:sz w:val="24"/>
          <w:szCs w:val="24"/>
          <w:lang w:val="ky-KG"/>
        </w:rPr>
      </w:pPr>
      <w:r w:rsidRPr="003D06C4">
        <w:rPr>
          <w:color w:val="000000"/>
          <w:sz w:val="24"/>
          <w:szCs w:val="24"/>
          <w:lang w:val="ky-KG"/>
        </w:rPr>
        <w:t>19.Organelle playing an important role in apoptosis:</w:t>
      </w:r>
    </w:p>
    <w:p w14:paraId="5666D4C5" w14:textId="77777777" w:rsidR="00600E7E" w:rsidRPr="003D06C4" w:rsidRDefault="00600E7E" w:rsidP="00600E7E">
      <w:pPr>
        <w:rPr>
          <w:color w:val="000000"/>
          <w:sz w:val="24"/>
          <w:szCs w:val="24"/>
          <w:lang w:val="ky-KG"/>
        </w:rPr>
      </w:pPr>
      <w:r w:rsidRPr="003D06C4">
        <w:rPr>
          <w:color w:val="000000"/>
          <w:sz w:val="24"/>
          <w:szCs w:val="24"/>
          <w:lang w:val="ky-KG"/>
        </w:rPr>
        <w:t>A)Nucleus</w:t>
      </w:r>
    </w:p>
    <w:p w14:paraId="41FD7CBB" w14:textId="77777777" w:rsidR="00600E7E" w:rsidRPr="003D06C4" w:rsidRDefault="00600E7E" w:rsidP="00600E7E">
      <w:pPr>
        <w:rPr>
          <w:color w:val="000000"/>
          <w:sz w:val="24"/>
          <w:szCs w:val="24"/>
          <w:lang w:val="ky-KG"/>
        </w:rPr>
      </w:pPr>
      <w:r w:rsidRPr="003D06C4">
        <w:rPr>
          <w:color w:val="000000"/>
          <w:sz w:val="24"/>
          <w:szCs w:val="24"/>
          <w:lang w:val="ky-KG"/>
        </w:rPr>
        <w:t>B)+Mitochondria</w:t>
      </w:r>
    </w:p>
    <w:p w14:paraId="34A6F2BE" w14:textId="77777777" w:rsidR="00600E7E" w:rsidRPr="003D06C4" w:rsidRDefault="00600E7E" w:rsidP="00600E7E">
      <w:pPr>
        <w:rPr>
          <w:color w:val="000000"/>
          <w:sz w:val="24"/>
          <w:szCs w:val="24"/>
          <w:lang w:val="ky-KG"/>
        </w:rPr>
      </w:pPr>
      <w:r w:rsidRPr="003D06C4">
        <w:rPr>
          <w:color w:val="000000"/>
          <w:sz w:val="24"/>
          <w:szCs w:val="24"/>
          <w:lang w:val="ky-KG"/>
        </w:rPr>
        <w:t>C)Golgi complex</w:t>
      </w:r>
    </w:p>
    <w:p w14:paraId="03BB3094" w14:textId="77777777" w:rsidR="00600E7E" w:rsidRPr="003D06C4" w:rsidRDefault="00600E7E" w:rsidP="00600E7E">
      <w:pPr>
        <w:rPr>
          <w:color w:val="000000"/>
          <w:sz w:val="24"/>
          <w:szCs w:val="24"/>
          <w:lang w:val="ky-KG"/>
        </w:rPr>
      </w:pPr>
      <w:r w:rsidRPr="003D06C4">
        <w:rPr>
          <w:color w:val="000000"/>
          <w:sz w:val="24"/>
          <w:szCs w:val="24"/>
          <w:lang w:val="ky-KG"/>
        </w:rPr>
        <w:t>D)Endoplasmic reticulum</w:t>
      </w:r>
    </w:p>
    <w:p w14:paraId="3F43512B" w14:textId="77777777" w:rsidR="00600E7E" w:rsidRPr="003D06C4" w:rsidRDefault="00600E7E" w:rsidP="00600E7E">
      <w:pPr>
        <w:rPr>
          <w:color w:val="000000"/>
          <w:sz w:val="24"/>
          <w:szCs w:val="24"/>
          <w:lang w:val="ky-KG"/>
        </w:rPr>
      </w:pPr>
      <w:r w:rsidRPr="003D06C4">
        <w:rPr>
          <w:color w:val="000000"/>
          <w:sz w:val="24"/>
          <w:szCs w:val="24"/>
          <w:lang w:val="ky-KG"/>
        </w:rPr>
        <w:t>20.The process of programmed gene directed cell death characterized by cell shrinkage, nuclear condensation and fragmentation is known as:</w:t>
      </w:r>
    </w:p>
    <w:p w14:paraId="148DA954" w14:textId="77777777" w:rsidR="00600E7E" w:rsidRPr="003D06C4" w:rsidRDefault="00600E7E" w:rsidP="00600E7E">
      <w:pPr>
        <w:rPr>
          <w:color w:val="000000"/>
          <w:sz w:val="24"/>
          <w:szCs w:val="24"/>
          <w:lang w:val="ky-KG"/>
        </w:rPr>
      </w:pPr>
      <w:r w:rsidRPr="003D06C4">
        <w:rPr>
          <w:color w:val="000000"/>
          <w:sz w:val="24"/>
          <w:szCs w:val="24"/>
          <w:lang w:val="ky-KG"/>
        </w:rPr>
        <w:t>A)Necrosis</w:t>
      </w:r>
    </w:p>
    <w:p w14:paraId="19A5B2AA" w14:textId="77777777" w:rsidR="00600E7E" w:rsidRPr="003D06C4" w:rsidRDefault="00600E7E" w:rsidP="00600E7E">
      <w:pPr>
        <w:rPr>
          <w:color w:val="000000"/>
          <w:sz w:val="24"/>
          <w:szCs w:val="24"/>
          <w:lang w:val="ky-KG"/>
        </w:rPr>
      </w:pPr>
      <w:r w:rsidRPr="003D06C4">
        <w:rPr>
          <w:color w:val="000000"/>
          <w:sz w:val="24"/>
          <w:szCs w:val="24"/>
          <w:lang w:val="ky-KG"/>
        </w:rPr>
        <w:t>B)Chromatolysis</w:t>
      </w:r>
    </w:p>
    <w:p w14:paraId="04C3F19D" w14:textId="77777777" w:rsidR="00600E7E" w:rsidRPr="003D06C4" w:rsidRDefault="00600E7E" w:rsidP="00600E7E">
      <w:pPr>
        <w:rPr>
          <w:color w:val="000000"/>
          <w:sz w:val="24"/>
          <w:szCs w:val="24"/>
          <w:lang w:val="ky-KG"/>
        </w:rPr>
      </w:pPr>
      <w:r w:rsidRPr="003D06C4">
        <w:rPr>
          <w:color w:val="000000"/>
          <w:sz w:val="24"/>
          <w:szCs w:val="24"/>
          <w:lang w:val="ky-KG"/>
        </w:rPr>
        <w:t>C)Pyknosis</w:t>
      </w:r>
    </w:p>
    <w:p w14:paraId="6C18BCF2" w14:textId="77777777" w:rsidR="00600E7E" w:rsidRPr="003D06C4" w:rsidRDefault="00600E7E" w:rsidP="00600E7E">
      <w:pPr>
        <w:rPr>
          <w:color w:val="000000"/>
          <w:sz w:val="24"/>
          <w:szCs w:val="24"/>
          <w:lang w:val="ky-KG"/>
        </w:rPr>
      </w:pPr>
      <w:r w:rsidRPr="003D06C4">
        <w:rPr>
          <w:color w:val="000000"/>
          <w:sz w:val="24"/>
          <w:szCs w:val="24"/>
          <w:lang w:val="ky-KG"/>
        </w:rPr>
        <w:t>D)+Apoptosis</w:t>
      </w:r>
    </w:p>
    <w:p w14:paraId="0C157080" w14:textId="77777777" w:rsidR="00600E7E" w:rsidRPr="003D06C4" w:rsidRDefault="00600E7E" w:rsidP="00600E7E">
      <w:pPr>
        <w:rPr>
          <w:color w:val="000000"/>
          <w:sz w:val="24"/>
          <w:szCs w:val="24"/>
          <w:lang w:val="ky-KG"/>
        </w:rPr>
      </w:pPr>
      <w:r w:rsidRPr="003D06C4">
        <w:rPr>
          <w:color w:val="000000"/>
          <w:sz w:val="24"/>
          <w:szCs w:val="24"/>
          <w:lang w:val="ky-KG"/>
        </w:rPr>
        <w:t>21.True for reversible cell injury:</w:t>
      </w:r>
    </w:p>
    <w:p w14:paraId="2D899739" w14:textId="77777777" w:rsidR="00600E7E" w:rsidRPr="003D06C4" w:rsidRDefault="00600E7E" w:rsidP="00600E7E">
      <w:pPr>
        <w:rPr>
          <w:color w:val="000000"/>
          <w:sz w:val="24"/>
          <w:szCs w:val="24"/>
          <w:lang w:val="ky-KG"/>
        </w:rPr>
      </w:pPr>
      <w:r w:rsidRPr="003D06C4">
        <w:rPr>
          <w:color w:val="000000"/>
          <w:sz w:val="24"/>
          <w:szCs w:val="24"/>
          <w:lang w:val="ky-KG"/>
        </w:rPr>
        <w:t>A)Formation of small amorphous densities in the mitochondrial matrix</w:t>
      </w:r>
    </w:p>
    <w:p w14:paraId="127B2C71" w14:textId="77777777" w:rsidR="00600E7E" w:rsidRPr="003D06C4" w:rsidRDefault="00600E7E" w:rsidP="00600E7E">
      <w:pPr>
        <w:rPr>
          <w:color w:val="000000"/>
          <w:sz w:val="24"/>
          <w:szCs w:val="24"/>
          <w:lang w:val="ky-KG"/>
        </w:rPr>
      </w:pPr>
      <w:r w:rsidRPr="003D06C4">
        <w:rPr>
          <w:color w:val="000000"/>
          <w:sz w:val="24"/>
          <w:szCs w:val="24"/>
          <w:lang w:val="ky-KG"/>
        </w:rPr>
        <w:t>B)Dilation of the ER</w:t>
      </w:r>
    </w:p>
    <w:p w14:paraId="1A64B083" w14:textId="77777777" w:rsidR="00600E7E" w:rsidRPr="003D06C4" w:rsidRDefault="00600E7E" w:rsidP="00600E7E">
      <w:pPr>
        <w:rPr>
          <w:color w:val="000000"/>
          <w:sz w:val="24"/>
          <w:szCs w:val="24"/>
          <w:lang w:val="ky-KG"/>
        </w:rPr>
      </w:pPr>
      <w:r w:rsidRPr="003D06C4">
        <w:rPr>
          <w:color w:val="000000"/>
          <w:sz w:val="24"/>
          <w:szCs w:val="24"/>
          <w:lang w:val="ky-KG"/>
        </w:rPr>
        <w:t>C)Formation of blebs in the plasma membrane</w:t>
      </w:r>
    </w:p>
    <w:p w14:paraId="23D453AE" w14:textId="77777777" w:rsidR="00600E7E" w:rsidRPr="003D06C4" w:rsidRDefault="00600E7E" w:rsidP="00600E7E">
      <w:pPr>
        <w:rPr>
          <w:color w:val="000000"/>
          <w:sz w:val="24"/>
          <w:szCs w:val="24"/>
          <w:lang w:val="ky-KG"/>
        </w:rPr>
      </w:pPr>
      <w:r w:rsidRPr="003D06C4">
        <w:rPr>
          <w:color w:val="000000"/>
          <w:sz w:val="24"/>
          <w:szCs w:val="24"/>
          <w:lang w:val="ky-KG"/>
        </w:rPr>
        <w:t xml:space="preserve">D)+All of the above </w:t>
      </w:r>
    </w:p>
    <w:p w14:paraId="239AF5A2" w14:textId="77777777" w:rsidR="00600E7E" w:rsidRPr="003D06C4" w:rsidRDefault="00600E7E" w:rsidP="00600E7E">
      <w:pPr>
        <w:rPr>
          <w:color w:val="000000"/>
          <w:sz w:val="24"/>
          <w:szCs w:val="24"/>
          <w:lang w:val="ky-KG"/>
        </w:rPr>
      </w:pPr>
      <w:r w:rsidRPr="003D06C4">
        <w:rPr>
          <w:color w:val="000000"/>
          <w:sz w:val="24"/>
          <w:szCs w:val="24"/>
          <w:lang w:val="ky-KG"/>
        </w:rPr>
        <w:t>22.Which of the following inflammatory mediator does NOT cause fever?</w:t>
      </w:r>
    </w:p>
    <w:p w14:paraId="0ACDFCE8" w14:textId="77777777" w:rsidR="00600E7E" w:rsidRPr="003D06C4" w:rsidRDefault="00600E7E" w:rsidP="00600E7E">
      <w:pPr>
        <w:rPr>
          <w:color w:val="000000"/>
          <w:sz w:val="24"/>
          <w:szCs w:val="24"/>
          <w:lang w:val="ky-KG"/>
        </w:rPr>
      </w:pPr>
      <w:r w:rsidRPr="003D06C4">
        <w:rPr>
          <w:color w:val="000000"/>
          <w:sz w:val="24"/>
          <w:szCs w:val="24"/>
          <w:lang w:val="ky-KG"/>
        </w:rPr>
        <w:t>A)+Nitric oxide</w:t>
      </w:r>
    </w:p>
    <w:p w14:paraId="1B6BF479" w14:textId="77777777" w:rsidR="00600E7E" w:rsidRPr="003D06C4" w:rsidRDefault="00600E7E" w:rsidP="00600E7E">
      <w:pPr>
        <w:rPr>
          <w:color w:val="000000"/>
          <w:sz w:val="24"/>
          <w:szCs w:val="24"/>
          <w:lang w:val="ky-KG"/>
        </w:rPr>
      </w:pPr>
      <w:r w:rsidRPr="003D06C4">
        <w:rPr>
          <w:color w:val="000000"/>
          <w:sz w:val="24"/>
          <w:szCs w:val="24"/>
          <w:lang w:val="ky-KG"/>
        </w:rPr>
        <w:t>B)Prostaglandin</w:t>
      </w:r>
    </w:p>
    <w:p w14:paraId="178E9589" w14:textId="77777777" w:rsidR="00600E7E" w:rsidRPr="003D06C4" w:rsidRDefault="00600E7E" w:rsidP="00600E7E">
      <w:pPr>
        <w:rPr>
          <w:color w:val="000000"/>
          <w:sz w:val="24"/>
          <w:szCs w:val="24"/>
          <w:lang w:val="ky-KG"/>
        </w:rPr>
      </w:pPr>
      <w:r w:rsidRPr="003D06C4">
        <w:rPr>
          <w:color w:val="000000"/>
          <w:sz w:val="24"/>
          <w:szCs w:val="24"/>
          <w:lang w:val="ky-KG"/>
        </w:rPr>
        <w:lastRenderedPageBreak/>
        <w:t>C)IL-1</w:t>
      </w:r>
    </w:p>
    <w:p w14:paraId="540B587F" w14:textId="77777777" w:rsidR="00600E7E" w:rsidRPr="003D06C4" w:rsidRDefault="00600E7E" w:rsidP="00600E7E">
      <w:pPr>
        <w:rPr>
          <w:color w:val="000000"/>
          <w:sz w:val="24"/>
          <w:szCs w:val="24"/>
          <w:lang w:val="ky-KG"/>
        </w:rPr>
      </w:pPr>
      <w:r w:rsidRPr="003D06C4">
        <w:rPr>
          <w:color w:val="000000"/>
          <w:sz w:val="24"/>
          <w:szCs w:val="24"/>
          <w:lang w:val="ky-KG"/>
        </w:rPr>
        <w:t>D)TNF-alpha</w:t>
      </w:r>
    </w:p>
    <w:p w14:paraId="524EF506" w14:textId="77777777" w:rsidR="00600E7E" w:rsidRPr="003D06C4" w:rsidRDefault="00600E7E" w:rsidP="00600E7E">
      <w:pPr>
        <w:rPr>
          <w:color w:val="000000"/>
          <w:sz w:val="24"/>
          <w:szCs w:val="24"/>
          <w:lang w:val="ky-KG"/>
        </w:rPr>
      </w:pPr>
      <w:r w:rsidRPr="003D06C4">
        <w:rPr>
          <w:color w:val="000000"/>
          <w:sz w:val="24"/>
          <w:szCs w:val="24"/>
          <w:lang w:val="ky-KG"/>
        </w:rPr>
        <w:t>23.Von Brunn nest is seen in:</w:t>
      </w:r>
    </w:p>
    <w:p w14:paraId="3A1ACECE" w14:textId="77777777" w:rsidR="00600E7E" w:rsidRPr="003D06C4" w:rsidRDefault="00600E7E" w:rsidP="00600E7E">
      <w:pPr>
        <w:rPr>
          <w:color w:val="000000"/>
          <w:sz w:val="24"/>
          <w:szCs w:val="24"/>
          <w:lang w:val="ky-KG"/>
        </w:rPr>
      </w:pPr>
      <w:r w:rsidRPr="003D06C4">
        <w:rPr>
          <w:color w:val="000000"/>
          <w:sz w:val="24"/>
          <w:szCs w:val="24"/>
          <w:lang w:val="ky-KG"/>
        </w:rPr>
        <w:t>A)+Normal urothelium</w:t>
      </w:r>
    </w:p>
    <w:p w14:paraId="317C96B2" w14:textId="77777777" w:rsidR="00600E7E" w:rsidRPr="003D06C4" w:rsidRDefault="00600E7E" w:rsidP="00600E7E">
      <w:pPr>
        <w:rPr>
          <w:color w:val="000000"/>
          <w:sz w:val="24"/>
          <w:szCs w:val="24"/>
          <w:lang w:val="ky-KG"/>
        </w:rPr>
      </w:pPr>
      <w:r w:rsidRPr="003D06C4">
        <w:rPr>
          <w:color w:val="000000"/>
          <w:sz w:val="24"/>
          <w:szCs w:val="24"/>
          <w:lang w:val="ky-KG"/>
        </w:rPr>
        <w:t>B)Transitional cell carcinoma</w:t>
      </w:r>
    </w:p>
    <w:p w14:paraId="13ADE6AF" w14:textId="77777777" w:rsidR="00600E7E" w:rsidRPr="003D06C4" w:rsidRDefault="00600E7E" w:rsidP="00600E7E">
      <w:pPr>
        <w:rPr>
          <w:color w:val="000000"/>
          <w:sz w:val="24"/>
          <w:szCs w:val="24"/>
          <w:lang w:val="ky-KG"/>
        </w:rPr>
      </w:pPr>
      <w:r w:rsidRPr="003D06C4">
        <w:rPr>
          <w:color w:val="000000"/>
          <w:sz w:val="24"/>
          <w:szCs w:val="24"/>
          <w:lang w:val="ky-KG"/>
        </w:rPr>
        <w:t>C)Squamous cell carcinoma</w:t>
      </w:r>
    </w:p>
    <w:p w14:paraId="11778E03" w14:textId="77777777" w:rsidR="00600E7E" w:rsidRPr="003D06C4" w:rsidRDefault="00600E7E" w:rsidP="00600E7E">
      <w:pPr>
        <w:rPr>
          <w:color w:val="000000"/>
          <w:sz w:val="24"/>
          <w:szCs w:val="24"/>
          <w:lang w:val="ky-KG"/>
        </w:rPr>
      </w:pPr>
      <w:r w:rsidRPr="003D06C4">
        <w:rPr>
          <w:color w:val="000000"/>
          <w:sz w:val="24"/>
          <w:szCs w:val="24"/>
          <w:lang w:val="ky-KG"/>
        </w:rPr>
        <w:t>D)Adenocarcinoma</w:t>
      </w:r>
    </w:p>
    <w:p w14:paraId="328FB2AD" w14:textId="77777777" w:rsidR="00600E7E" w:rsidRPr="003D06C4" w:rsidRDefault="00600E7E" w:rsidP="00600E7E">
      <w:pPr>
        <w:rPr>
          <w:color w:val="000000"/>
          <w:sz w:val="24"/>
          <w:szCs w:val="24"/>
          <w:lang w:val="ky-KG"/>
        </w:rPr>
      </w:pPr>
      <w:r w:rsidRPr="003D06C4">
        <w:rPr>
          <w:color w:val="000000"/>
          <w:sz w:val="24"/>
          <w:szCs w:val="24"/>
          <w:lang w:val="ky-KG"/>
        </w:rPr>
        <w:t>24.N-MYC amplification is associated with which tumor:</w:t>
      </w:r>
    </w:p>
    <w:p w14:paraId="4DC6696B" w14:textId="77777777" w:rsidR="00600E7E" w:rsidRPr="003D06C4" w:rsidRDefault="00600E7E" w:rsidP="00600E7E">
      <w:pPr>
        <w:rPr>
          <w:color w:val="000000"/>
          <w:sz w:val="24"/>
          <w:szCs w:val="24"/>
          <w:lang w:val="ky-KG"/>
        </w:rPr>
      </w:pPr>
      <w:r w:rsidRPr="003D06C4">
        <w:rPr>
          <w:color w:val="000000"/>
          <w:sz w:val="24"/>
          <w:szCs w:val="24"/>
          <w:lang w:val="ky-KG"/>
        </w:rPr>
        <w:t>A)Burkitt lymphoma</w:t>
      </w:r>
    </w:p>
    <w:p w14:paraId="4FC70E27" w14:textId="77777777" w:rsidR="00600E7E" w:rsidRPr="003D06C4" w:rsidRDefault="00600E7E" w:rsidP="00600E7E">
      <w:pPr>
        <w:rPr>
          <w:color w:val="000000"/>
          <w:sz w:val="24"/>
          <w:szCs w:val="24"/>
          <w:lang w:val="ky-KG"/>
        </w:rPr>
      </w:pPr>
      <w:r w:rsidRPr="003D06C4">
        <w:rPr>
          <w:color w:val="000000"/>
          <w:sz w:val="24"/>
          <w:szCs w:val="24"/>
          <w:lang w:val="ky-KG"/>
        </w:rPr>
        <w:t>B)Squamous cell carcinoma lung</w:t>
      </w:r>
    </w:p>
    <w:p w14:paraId="2276D7AB" w14:textId="77777777" w:rsidR="00600E7E" w:rsidRPr="003D06C4" w:rsidRDefault="00600E7E" w:rsidP="00600E7E">
      <w:pPr>
        <w:rPr>
          <w:color w:val="000000"/>
          <w:sz w:val="24"/>
          <w:szCs w:val="24"/>
          <w:lang w:val="ky-KG"/>
        </w:rPr>
      </w:pPr>
      <w:r w:rsidRPr="003D06C4">
        <w:rPr>
          <w:color w:val="000000"/>
          <w:sz w:val="24"/>
          <w:szCs w:val="24"/>
          <w:lang w:val="ky-KG"/>
        </w:rPr>
        <w:t>C)Astrocytoma</w:t>
      </w:r>
    </w:p>
    <w:p w14:paraId="443C8B5F" w14:textId="77777777" w:rsidR="00600E7E" w:rsidRPr="003D06C4" w:rsidRDefault="00600E7E" w:rsidP="00600E7E">
      <w:pPr>
        <w:rPr>
          <w:color w:val="000000"/>
          <w:sz w:val="24"/>
          <w:szCs w:val="24"/>
          <w:lang w:val="ky-KG"/>
        </w:rPr>
      </w:pPr>
      <w:r w:rsidRPr="003D06C4">
        <w:rPr>
          <w:color w:val="000000"/>
          <w:sz w:val="24"/>
          <w:szCs w:val="24"/>
          <w:lang w:val="ky-KG"/>
        </w:rPr>
        <w:t>D)+Neuroblastoma</w:t>
      </w:r>
    </w:p>
    <w:p w14:paraId="61BB8397" w14:textId="77777777" w:rsidR="00600E7E" w:rsidRPr="003D06C4" w:rsidRDefault="00600E7E" w:rsidP="00600E7E">
      <w:pPr>
        <w:rPr>
          <w:color w:val="000000"/>
          <w:sz w:val="24"/>
          <w:szCs w:val="24"/>
          <w:lang w:val="ky-KG"/>
        </w:rPr>
      </w:pPr>
      <w:r w:rsidRPr="003D06C4">
        <w:rPr>
          <w:color w:val="000000"/>
          <w:sz w:val="24"/>
          <w:szCs w:val="24"/>
          <w:lang w:val="ky-KG"/>
        </w:rPr>
        <w:t>25.The cell most sensitive to ischemia is:</w:t>
      </w:r>
    </w:p>
    <w:p w14:paraId="71B42E04" w14:textId="77777777" w:rsidR="00600E7E" w:rsidRPr="003D06C4" w:rsidRDefault="00600E7E" w:rsidP="00600E7E">
      <w:pPr>
        <w:rPr>
          <w:color w:val="000000"/>
          <w:sz w:val="24"/>
          <w:szCs w:val="24"/>
          <w:lang w:val="ky-KG"/>
        </w:rPr>
      </w:pPr>
      <w:r w:rsidRPr="003D06C4">
        <w:rPr>
          <w:color w:val="000000"/>
          <w:sz w:val="24"/>
          <w:szCs w:val="24"/>
          <w:lang w:val="ky-KG"/>
        </w:rPr>
        <w:t>A)Myocardial fibers</w:t>
      </w:r>
    </w:p>
    <w:p w14:paraId="28563A74" w14:textId="77777777" w:rsidR="00600E7E" w:rsidRPr="003D06C4" w:rsidRDefault="00600E7E" w:rsidP="00600E7E">
      <w:pPr>
        <w:rPr>
          <w:color w:val="000000"/>
          <w:sz w:val="24"/>
          <w:szCs w:val="24"/>
          <w:lang w:val="ky-KG"/>
        </w:rPr>
      </w:pPr>
      <w:r w:rsidRPr="003D06C4">
        <w:rPr>
          <w:color w:val="000000"/>
          <w:sz w:val="24"/>
          <w:szCs w:val="24"/>
          <w:lang w:val="ky-KG"/>
        </w:rPr>
        <w:t>B)Glial cells of brain</w:t>
      </w:r>
    </w:p>
    <w:p w14:paraId="0F0D364E" w14:textId="77777777" w:rsidR="00600E7E" w:rsidRPr="003D06C4" w:rsidRDefault="00600E7E" w:rsidP="00600E7E">
      <w:pPr>
        <w:rPr>
          <w:color w:val="000000"/>
          <w:sz w:val="24"/>
          <w:szCs w:val="24"/>
          <w:lang w:val="ky-KG"/>
        </w:rPr>
      </w:pPr>
      <w:r w:rsidRPr="003D06C4">
        <w:rPr>
          <w:color w:val="000000"/>
          <w:sz w:val="24"/>
          <w:szCs w:val="24"/>
          <w:lang w:val="ky-KG"/>
        </w:rPr>
        <w:t>C)Renal tubular epithelium</w:t>
      </w:r>
    </w:p>
    <w:p w14:paraId="08E910BA" w14:textId="77777777" w:rsidR="00600E7E" w:rsidRPr="003D06C4" w:rsidRDefault="00600E7E" w:rsidP="00600E7E">
      <w:pPr>
        <w:rPr>
          <w:color w:val="000000"/>
          <w:sz w:val="24"/>
          <w:szCs w:val="24"/>
          <w:lang w:val="ky-KG"/>
        </w:rPr>
      </w:pPr>
      <w:r w:rsidRPr="003D06C4">
        <w:rPr>
          <w:color w:val="000000"/>
          <w:sz w:val="24"/>
          <w:szCs w:val="24"/>
          <w:lang w:val="ky-KG"/>
        </w:rPr>
        <w:t>D)+Cortical neuron</w:t>
      </w:r>
    </w:p>
    <w:p w14:paraId="7033607F" w14:textId="77777777" w:rsidR="00600E7E" w:rsidRPr="003D06C4" w:rsidRDefault="00600E7E" w:rsidP="00600E7E">
      <w:pPr>
        <w:rPr>
          <w:color w:val="000000"/>
          <w:sz w:val="24"/>
          <w:szCs w:val="24"/>
          <w:lang w:val="ky-KG"/>
        </w:rPr>
      </w:pPr>
      <w:r w:rsidRPr="003D06C4">
        <w:rPr>
          <w:color w:val="000000"/>
          <w:sz w:val="24"/>
          <w:szCs w:val="24"/>
          <w:lang w:val="ky-KG"/>
        </w:rPr>
        <w:t>26.The percentage of pulmonary emboli, that proceed to pulmonary infarction, is approximately:</w:t>
      </w:r>
    </w:p>
    <w:p w14:paraId="7E09D96D" w14:textId="77777777" w:rsidR="00600E7E" w:rsidRPr="003D06C4" w:rsidRDefault="00600E7E" w:rsidP="00600E7E">
      <w:pPr>
        <w:rPr>
          <w:color w:val="000000"/>
          <w:sz w:val="24"/>
          <w:szCs w:val="24"/>
          <w:lang w:val="ky-KG"/>
        </w:rPr>
      </w:pPr>
      <w:r w:rsidRPr="003D06C4">
        <w:rPr>
          <w:color w:val="000000"/>
          <w:sz w:val="24"/>
          <w:szCs w:val="24"/>
          <w:lang w:val="ky-KG"/>
        </w:rPr>
        <w:t>A)0–5%</w:t>
      </w:r>
    </w:p>
    <w:p w14:paraId="5AE71D03" w14:textId="77777777" w:rsidR="00600E7E" w:rsidRPr="003D06C4" w:rsidRDefault="00600E7E" w:rsidP="00600E7E">
      <w:pPr>
        <w:rPr>
          <w:color w:val="000000"/>
          <w:sz w:val="24"/>
          <w:szCs w:val="24"/>
          <w:lang w:val="ky-KG"/>
        </w:rPr>
      </w:pPr>
      <w:r w:rsidRPr="003D06C4">
        <w:rPr>
          <w:color w:val="000000"/>
          <w:sz w:val="24"/>
          <w:szCs w:val="24"/>
          <w:lang w:val="ky-KG"/>
        </w:rPr>
        <w:t>B)+5–15%</w:t>
      </w:r>
    </w:p>
    <w:p w14:paraId="6F50E403" w14:textId="77777777" w:rsidR="00600E7E" w:rsidRPr="003D06C4" w:rsidRDefault="00600E7E" w:rsidP="00600E7E">
      <w:pPr>
        <w:rPr>
          <w:color w:val="000000"/>
          <w:sz w:val="24"/>
          <w:szCs w:val="24"/>
          <w:lang w:val="ky-KG"/>
        </w:rPr>
      </w:pPr>
      <w:r w:rsidRPr="003D06C4">
        <w:rPr>
          <w:color w:val="000000"/>
          <w:sz w:val="24"/>
          <w:szCs w:val="24"/>
          <w:lang w:val="ky-KG"/>
        </w:rPr>
        <w:t>C)20–30%</w:t>
      </w:r>
    </w:p>
    <w:p w14:paraId="0D4844D3" w14:textId="77777777" w:rsidR="00600E7E" w:rsidRPr="003D06C4" w:rsidRDefault="00600E7E" w:rsidP="00600E7E">
      <w:pPr>
        <w:rPr>
          <w:color w:val="000000"/>
          <w:sz w:val="24"/>
          <w:szCs w:val="24"/>
          <w:lang w:val="ky-KG"/>
        </w:rPr>
      </w:pPr>
      <w:r w:rsidRPr="003D06C4">
        <w:rPr>
          <w:color w:val="000000"/>
          <w:sz w:val="24"/>
          <w:szCs w:val="24"/>
          <w:lang w:val="ky-KG"/>
        </w:rPr>
        <w:t>D)30–40%</w:t>
      </w:r>
    </w:p>
    <w:p w14:paraId="2884FE56" w14:textId="77777777" w:rsidR="00600E7E" w:rsidRPr="003D06C4" w:rsidRDefault="00600E7E" w:rsidP="00600E7E">
      <w:pPr>
        <w:rPr>
          <w:color w:val="000000"/>
          <w:sz w:val="24"/>
          <w:szCs w:val="24"/>
          <w:lang w:val="ky-KG"/>
        </w:rPr>
      </w:pPr>
      <w:r w:rsidRPr="003D06C4">
        <w:rPr>
          <w:color w:val="000000"/>
          <w:sz w:val="24"/>
          <w:szCs w:val="24"/>
          <w:lang w:val="ky-KG"/>
        </w:rPr>
        <w:t>27.Myofibroblast is seen in:</w:t>
      </w:r>
    </w:p>
    <w:p w14:paraId="111DFF1D" w14:textId="77777777" w:rsidR="00600E7E" w:rsidRPr="003D06C4" w:rsidRDefault="00600E7E" w:rsidP="00600E7E">
      <w:pPr>
        <w:rPr>
          <w:color w:val="000000"/>
          <w:sz w:val="24"/>
          <w:szCs w:val="24"/>
          <w:lang w:val="ky-KG"/>
        </w:rPr>
      </w:pPr>
      <w:r w:rsidRPr="003D06C4">
        <w:rPr>
          <w:color w:val="000000"/>
          <w:sz w:val="24"/>
          <w:szCs w:val="24"/>
          <w:lang w:val="ky-KG"/>
        </w:rPr>
        <w:t>A)Normal connective tissue</w:t>
      </w:r>
    </w:p>
    <w:p w14:paraId="46D0B528" w14:textId="77777777" w:rsidR="00600E7E" w:rsidRPr="003D06C4" w:rsidRDefault="00600E7E" w:rsidP="00600E7E">
      <w:pPr>
        <w:rPr>
          <w:color w:val="000000"/>
          <w:sz w:val="24"/>
          <w:szCs w:val="24"/>
          <w:lang w:val="ky-KG"/>
        </w:rPr>
      </w:pPr>
      <w:r w:rsidRPr="003D06C4">
        <w:rPr>
          <w:color w:val="000000"/>
          <w:sz w:val="24"/>
          <w:szCs w:val="24"/>
          <w:lang w:val="ky-KG"/>
        </w:rPr>
        <w:t>B)Muscle septa</w:t>
      </w:r>
    </w:p>
    <w:p w14:paraId="4FC28D28" w14:textId="77777777" w:rsidR="00600E7E" w:rsidRPr="003D06C4" w:rsidRDefault="00600E7E" w:rsidP="00600E7E">
      <w:pPr>
        <w:rPr>
          <w:color w:val="000000"/>
          <w:sz w:val="24"/>
          <w:szCs w:val="24"/>
          <w:lang w:val="ky-KG"/>
        </w:rPr>
      </w:pPr>
      <w:r w:rsidRPr="003D06C4">
        <w:rPr>
          <w:color w:val="000000"/>
          <w:sz w:val="24"/>
          <w:szCs w:val="24"/>
          <w:lang w:val="ky-KG"/>
        </w:rPr>
        <w:t>C)+Wound margin</w:t>
      </w:r>
    </w:p>
    <w:p w14:paraId="75AE1843" w14:textId="77777777" w:rsidR="00600E7E" w:rsidRPr="003D06C4" w:rsidRDefault="00600E7E" w:rsidP="00600E7E">
      <w:pPr>
        <w:rPr>
          <w:color w:val="000000"/>
          <w:sz w:val="24"/>
          <w:szCs w:val="24"/>
          <w:lang w:val="ky-KG"/>
        </w:rPr>
      </w:pPr>
      <w:r w:rsidRPr="003D06C4">
        <w:rPr>
          <w:color w:val="000000"/>
          <w:sz w:val="24"/>
          <w:szCs w:val="24"/>
          <w:lang w:val="ky-KG"/>
        </w:rPr>
        <w:t>D)Bronchus</w:t>
      </w:r>
    </w:p>
    <w:p w14:paraId="32E5AF49" w14:textId="77777777" w:rsidR="00600E7E" w:rsidRPr="003D06C4" w:rsidRDefault="00600E7E" w:rsidP="00600E7E">
      <w:pPr>
        <w:rPr>
          <w:color w:val="000000"/>
          <w:sz w:val="24"/>
          <w:szCs w:val="24"/>
          <w:lang w:val="ky-KG"/>
        </w:rPr>
      </w:pPr>
      <w:r w:rsidRPr="003D06C4">
        <w:rPr>
          <w:color w:val="000000"/>
          <w:sz w:val="24"/>
          <w:szCs w:val="24"/>
          <w:lang w:val="ky-KG"/>
        </w:rPr>
        <w:t>28.Articular cartilage is made up of:</w:t>
      </w:r>
    </w:p>
    <w:p w14:paraId="3082618E" w14:textId="77777777" w:rsidR="00600E7E" w:rsidRPr="003D06C4" w:rsidRDefault="00600E7E" w:rsidP="00600E7E">
      <w:pPr>
        <w:rPr>
          <w:color w:val="000000"/>
          <w:sz w:val="24"/>
          <w:szCs w:val="24"/>
          <w:lang w:val="ky-KG"/>
        </w:rPr>
      </w:pPr>
      <w:r w:rsidRPr="003D06C4">
        <w:rPr>
          <w:color w:val="000000"/>
          <w:sz w:val="24"/>
          <w:szCs w:val="24"/>
          <w:lang w:val="ky-KG"/>
        </w:rPr>
        <w:t>A)Type I collagen</w:t>
      </w:r>
    </w:p>
    <w:p w14:paraId="14E55CDB" w14:textId="77777777" w:rsidR="00600E7E" w:rsidRPr="003D06C4" w:rsidRDefault="00600E7E" w:rsidP="00600E7E">
      <w:pPr>
        <w:rPr>
          <w:color w:val="000000"/>
          <w:sz w:val="24"/>
          <w:szCs w:val="24"/>
          <w:lang w:val="ky-KG"/>
        </w:rPr>
      </w:pPr>
      <w:r w:rsidRPr="003D06C4">
        <w:rPr>
          <w:color w:val="000000"/>
          <w:sz w:val="24"/>
          <w:szCs w:val="24"/>
          <w:lang w:val="ky-KG"/>
        </w:rPr>
        <w:t>B)+Type II collagen</w:t>
      </w:r>
    </w:p>
    <w:p w14:paraId="3E27EFFC" w14:textId="77777777" w:rsidR="00600E7E" w:rsidRPr="003D06C4" w:rsidRDefault="00600E7E" w:rsidP="00600E7E">
      <w:pPr>
        <w:rPr>
          <w:color w:val="000000"/>
          <w:sz w:val="24"/>
          <w:szCs w:val="24"/>
          <w:lang w:val="ky-KG"/>
        </w:rPr>
      </w:pPr>
      <w:r w:rsidRPr="003D06C4">
        <w:rPr>
          <w:color w:val="000000"/>
          <w:sz w:val="24"/>
          <w:szCs w:val="24"/>
          <w:lang w:val="ky-KG"/>
        </w:rPr>
        <w:t>C)Type III collagen</w:t>
      </w:r>
    </w:p>
    <w:p w14:paraId="1D2E79C1" w14:textId="77777777" w:rsidR="00600E7E" w:rsidRPr="003D06C4" w:rsidRDefault="00600E7E" w:rsidP="00600E7E">
      <w:pPr>
        <w:rPr>
          <w:color w:val="000000"/>
          <w:sz w:val="24"/>
          <w:szCs w:val="24"/>
          <w:lang w:val="ky-KG"/>
        </w:rPr>
      </w:pPr>
      <w:r w:rsidRPr="003D06C4">
        <w:rPr>
          <w:color w:val="000000"/>
          <w:sz w:val="24"/>
          <w:szCs w:val="24"/>
          <w:lang w:val="ky-KG"/>
        </w:rPr>
        <w:t>D)Type IV collagen</w:t>
      </w:r>
    </w:p>
    <w:p w14:paraId="1B01A779" w14:textId="77777777" w:rsidR="00600E7E" w:rsidRPr="003D06C4" w:rsidRDefault="00600E7E" w:rsidP="00600E7E">
      <w:pPr>
        <w:rPr>
          <w:color w:val="000000"/>
          <w:sz w:val="24"/>
          <w:szCs w:val="24"/>
          <w:lang w:val="ky-KG"/>
        </w:rPr>
      </w:pPr>
      <w:r w:rsidRPr="003D06C4">
        <w:rPr>
          <w:color w:val="000000"/>
          <w:sz w:val="24"/>
          <w:szCs w:val="24"/>
          <w:lang w:val="ky-KG"/>
        </w:rPr>
        <w:t>29.Macrophages are seen in:</w:t>
      </w:r>
    </w:p>
    <w:p w14:paraId="298295F0" w14:textId="77777777" w:rsidR="00600E7E" w:rsidRPr="003D06C4" w:rsidRDefault="00600E7E" w:rsidP="00600E7E">
      <w:pPr>
        <w:rPr>
          <w:color w:val="000000"/>
          <w:sz w:val="24"/>
          <w:szCs w:val="24"/>
          <w:lang w:val="ky-KG"/>
        </w:rPr>
      </w:pPr>
      <w:r w:rsidRPr="003D06C4">
        <w:rPr>
          <w:color w:val="000000"/>
          <w:sz w:val="24"/>
          <w:szCs w:val="24"/>
          <w:lang w:val="ky-KG"/>
        </w:rPr>
        <w:t>A)Early inflammation</w:t>
      </w:r>
    </w:p>
    <w:p w14:paraId="11BEEEE2" w14:textId="77777777" w:rsidR="00600E7E" w:rsidRPr="003D06C4" w:rsidRDefault="00600E7E" w:rsidP="00600E7E">
      <w:pPr>
        <w:rPr>
          <w:color w:val="000000"/>
          <w:sz w:val="24"/>
          <w:szCs w:val="24"/>
          <w:lang w:val="ky-KG"/>
        </w:rPr>
      </w:pPr>
      <w:r w:rsidRPr="003D06C4">
        <w:rPr>
          <w:color w:val="000000"/>
          <w:sz w:val="24"/>
          <w:szCs w:val="24"/>
          <w:lang w:val="ky-KG"/>
        </w:rPr>
        <w:t>B)+Chronic inflammation</w:t>
      </w:r>
    </w:p>
    <w:p w14:paraId="64DF0DA5" w14:textId="77777777" w:rsidR="00600E7E" w:rsidRPr="003D06C4" w:rsidRDefault="00600E7E" w:rsidP="00600E7E">
      <w:pPr>
        <w:rPr>
          <w:color w:val="000000"/>
          <w:sz w:val="24"/>
          <w:szCs w:val="24"/>
          <w:lang w:val="ky-KG"/>
        </w:rPr>
      </w:pPr>
      <w:r w:rsidRPr="003D06C4">
        <w:rPr>
          <w:color w:val="000000"/>
          <w:sz w:val="24"/>
          <w:szCs w:val="24"/>
          <w:lang w:val="ky-KG"/>
        </w:rPr>
        <w:t>C)Wound repair</w:t>
      </w:r>
    </w:p>
    <w:p w14:paraId="5C1B5FF6" w14:textId="77777777" w:rsidR="00600E7E" w:rsidRPr="003D06C4" w:rsidRDefault="00600E7E" w:rsidP="00600E7E">
      <w:pPr>
        <w:rPr>
          <w:color w:val="000000"/>
          <w:sz w:val="24"/>
          <w:szCs w:val="24"/>
          <w:lang w:val="ky-KG"/>
        </w:rPr>
      </w:pPr>
      <w:r w:rsidRPr="003D06C4">
        <w:rPr>
          <w:color w:val="000000"/>
          <w:sz w:val="24"/>
          <w:szCs w:val="24"/>
          <w:lang w:val="ky-KG"/>
        </w:rPr>
        <w:t>D)Healing</w:t>
      </w:r>
    </w:p>
    <w:p w14:paraId="213D4539" w14:textId="77777777" w:rsidR="00600E7E" w:rsidRPr="003D06C4" w:rsidRDefault="00600E7E" w:rsidP="00600E7E">
      <w:pPr>
        <w:rPr>
          <w:color w:val="000000"/>
          <w:sz w:val="24"/>
          <w:szCs w:val="24"/>
          <w:lang w:val="ky-KG"/>
        </w:rPr>
      </w:pPr>
      <w:r w:rsidRPr="003D06C4">
        <w:rPr>
          <w:color w:val="000000"/>
          <w:sz w:val="24"/>
          <w:szCs w:val="24"/>
          <w:lang w:val="ky-KG"/>
        </w:rPr>
        <w:t>30.Diabetic gangrene is due to:</w:t>
      </w:r>
    </w:p>
    <w:p w14:paraId="469561EA" w14:textId="77777777" w:rsidR="00600E7E" w:rsidRPr="003D06C4" w:rsidRDefault="00600E7E" w:rsidP="00600E7E">
      <w:pPr>
        <w:rPr>
          <w:color w:val="000000"/>
          <w:sz w:val="24"/>
          <w:szCs w:val="24"/>
          <w:lang w:val="ky-KG"/>
        </w:rPr>
      </w:pPr>
      <w:r w:rsidRPr="003D06C4">
        <w:rPr>
          <w:color w:val="000000"/>
          <w:sz w:val="24"/>
          <w:szCs w:val="24"/>
          <w:lang w:val="ky-KG"/>
        </w:rPr>
        <w:t>A)Ischemia</w:t>
      </w:r>
    </w:p>
    <w:p w14:paraId="6BDA2F6A" w14:textId="77777777" w:rsidR="00600E7E" w:rsidRPr="003D06C4" w:rsidRDefault="00600E7E" w:rsidP="00600E7E">
      <w:pPr>
        <w:rPr>
          <w:color w:val="000000"/>
          <w:sz w:val="24"/>
          <w:szCs w:val="24"/>
          <w:lang w:val="ky-KG"/>
        </w:rPr>
      </w:pPr>
      <w:r w:rsidRPr="003D06C4">
        <w:rPr>
          <w:color w:val="000000"/>
          <w:sz w:val="24"/>
          <w:szCs w:val="24"/>
          <w:lang w:val="ky-KG"/>
        </w:rPr>
        <w:t>B)Increased blood glucose</w:t>
      </w:r>
    </w:p>
    <w:p w14:paraId="2C59D472" w14:textId="77777777" w:rsidR="00600E7E" w:rsidRPr="003D06C4" w:rsidRDefault="00600E7E" w:rsidP="00600E7E">
      <w:pPr>
        <w:rPr>
          <w:color w:val="000000"/>
          <w:sz w:val="24"/>
          <w:szCs w:val="24"/>
          <w:lang w:val="ky-KG"/>
        </w:rPr>
      </w:pPr>
      <w:r w:rsidRPr="003D06C4">
        <w:rPr>
          <w:color w:val="000000"/>
          <w:sz w:val="24"/>
          <w:szCs w:val="24"/>
          <w:lang w:val="ky-KG"/>
        </w:rPr>
        <w:t>C)Altered host defence and neuropathy</w:t>
      </w:r>
    </w:p>
    <w:p w14:paraId="0D37D24A" w14:textId="77777777" w:rsidR="00600E7E" w:rsidRPr="003D06C4" w:rsidRDefault="00600E7E" w:rsidP="00600E7E">
      <w:pPr>
        <w:rPr>
          <w:color w:val="000000"/>
          <w:sz w:val="24"/>
          <w:szCs w:val="24"/>
          <w:lang w:val="ky-KG"/>
        </w:rPr>
      </w:pPr>
      <w:r w:rsidRPr="003D06C4">
        <w:rPr>
          <w:color w:val="000000"/>
          <w:sz w:val="24"/>
          <w:szCs w:val="24"/>
          <w:lang w:val="ky-KG"/>
        </w:rPr>
        <w:t>D)+All of the above</w:t>
      </w:r>
    </w:p>
    <w:p w14:paraId="318B0F31" w14:textId="77777777" w:rsidR="00600E7E" w:rsidRPr="003D06C4" w:rsidRDefault="00600E7E" w:rsidP="00600E7E">
      <w:pPr>
        <w:rPr>
          <w:color w:val="000000"/>
          <w:sz w:val="24"/>
          <w:szCs w:val="24"/>
          <w:lang w:val="ky-KG"/>
        </w:rPr>
      </w:pPr>
      <w:r w:rsidRPr="003D06C4">
        <w:rPr>
          <w:color w:val="000000"/>
          <w:sz w:val="24"/>
          <w:szCs w:val="24"/>
          <w:lang w:val="ky-KG"/>
        </w:rPr>
        <w:t>31.Amyloidosis is associated with all of the following EXCEPT:</w:t>
      </w:r>
    </w:p>
    <w:p w14:paraId="3ED28805" w14:textId="77777777" w:rsidR="00600E7E" w:rsidRPr="003D06C4" w:rsidRDefault="00600E7E" w:rsidP="00600E7E">
      <w:pPr>
        <w:rPr>
          <w:color w:val="000000"/>
          <w:sz w:val="24"/>
          <w:szCs w:val="24"/>
          <w:lang w:val="ky-KG"/>
        </w:rPr>
      </w:pPr>
      <w:r w:rsidRPr="003D06C4">
        <w:rPr>
          <w:color w:val="000000"/>
          <w:sz w:val="24"/>
          <w:szCs w:val="24"/>
          <w:lang w:val="ky-KG"/>
        </w:rPr>
        <w:t>A)Multiple myeloma</w:t>
      </w:r>
    </w:p>
    <w:p w14:paraId="2DB8EAA7" w14:textId="77777777" w:rsidR="00600E7E" w:rsidRPr="003D06C4" w:rsidRDefault="00600E7E" w:rsidP="00600E7E">
      <w:pPr>
        <w:rPr>
          <w:color w:val="000000"/>
          <w:sz w:val="24"/>
          <w:szCs w:val="24"/>
          <w:lang w:val="ky-KG"/>
        </w:rPr>
      </w:pPr>
      <w:r w:rsidRPr="003D06C4">
        <w:rPr>
          <w:color w:val="000000"/>
          <w:sz w:val="24"/>
          <w:szCs w:val="24"/>
          <w:lang w:val="ky-KG"/>
        </w:rPr>
        <w:t>B)Renal failure</w:t>
      </w:r>
    </w:p>
    <w:p w14:paraId="2A0EE368" w14:textId="77777777" w:rsidR="00600E7E" w:rsidRPr="003D06C4" w:rsidRDefault="00600E7E" w:rsidP="00600E7E">
      <w:pPr>
        <w:rPr>
          <w:color w:val="000000"/>
          <w:sz w:val="24"/>
          <w:szCs w:val="24"/>
          <w:lang w:val="ky-KG"/>
        </w:rPr>
      </w:pPr>
      <w:r w:rsidRPr="003D06C4">
        <w:rPr>
          <w:color w:val="000000"/>
          <w:sz w:val="24"/>
          <w:szCs w:val="24"/>
          <w:lang w:val="ky-KG"/>
        </w:rPr>
        <w:t>C)Alzheimer’s disease</w:t>
      </w:r>
    </w:p>
    <w:p w14:paraId="1836E559" w14:textId="77777777" w:rsidR="00600E7E" w:rsidRPr="003D06C4" w:rsidRDefault="00600E7E" w:rsidP="00600E7E">
      <w:pPr>
        <w:rPr>
          <w:color w:val="000000"/>
          <w:sz w:val="24"/>
          <w:szCs w:val="24"/>
          <w:lang w:val="ky-KG"/>
        </w:rPr>
      </w:pPr>
      <w:r w:rsidRPr="003D06C4">
        <w:rPr>
          <w:color w:val="000000"/>
          <w:sz w:val="24"/>
          <w:szCs w:val="24"/>
          <w:lang w:val="ky-KG"/>
        </w:rPr>
        <w:t>D)+Acute inflammatory conditions</w:t>
      </w:r>
    </w:p>
    <w:p w14:paraId="0D0955A3" w14:textId="77777777" w:rsidR="00600E7E" w:rsidRPr="003D06C4" w:rsidRDefault="00600E7E" w:rsidP="00600E7E">
      <w:pPr>
        <w:rPr>
          <w:color w:val="000000"/>
          <w:sz w:val="24"/>
          <w:szCs w:val="24"/>
          <w:lang w:val="ky-KG"/>
        </w:rPr>
      </w:pPr>
      <w:r w:rsidRPr="003D06C4">
        <w:rPr>
          <w:color w:val="000000"/>
          <w:sz w:val="24"/>
          <w:szCs w:val="24"/>
          <w:lang w:val="ky-KG"/>
        </w:rPr>
        <w:t>32.Hypercalcemia is seen in ALL EXCEPT:</w:t>
      </w:r>
    </w:p>
    <w:p w14:paraId="3A26FA93" w14:textId="77777777" w:rsidR="00600E7E" w:rsidRPr="003D06C4" w:rsidRDefault="00600E7E" w:rsidP="00600E7E">
      <w:pPr>
        <w:rPr>
          <w:color w:val="000000"/>
          <w:sz w:val="24"/>
          <w:szCs w:val="24"/>
          <w:lang w:val="ky-KG"/>
        </w:rPr>
      </w:pPr>
      <w:r w:rsidRPr="003D06C4">
        <w:rPr>
          <w:color w:val="000000"/>
          <w:sz w:val="24"/>
          <w:szCs w:val="24"/>
          <w:lang w:val="ky-KG"/>
        </w:rPr>
        <w:t>A)Bone metastasis</w:t>
      </w:r>
    </w:p>
    <w:p w14:paraId="0467A143" w14:textId="77777777" w:rsidR="00600E7E" w:rsidRPr="003D06C4" w:rsidRDefault="00600E7E" w:rsidP="00600E7E">
      <w:pPr>
        <w:rPr>
          <w:color w:val="000000"/>
          <w:sz w:val="24"/>
          <w:szCs w:val="24"/>
          <w:lang w:val="ky-KG"/>
        </w:rPr>
      </w:pPr>
      <w:r w:rsidRPr="003D06C4">
        <w:rPr>
          <w:color w:val="000000"/>
          <w:sz w:val="24"/>
          <w:szCs w:val="24"/>
          <w:lang w:val="ky-KG"/>
        </w:rPr>
        <w:t>B)Sarcoidosis</w:t>
      </w:r>
    </w:p>
    <w:p w14:paraId="16A2423D" w14:textId="77777777" w:rsidR="00600E7E" w:rsidRPr="003D06C4" w:rsidRDefault="00600E7E" w:rsidP="00600E7E">
      <w:pPr>
        <w:rPr>
          <w:color w:val="000000"/>
          <w:sz w:val="24"/>
          <w:szCs w:val="24"/>
          <w:lang w:val="ky-KG"/>
        </w:rPr>
      </w:pPr>
      <w:r w:rsidRPr="003D06C4">
        <w:rPr>
          <w:color w:val="000000"/>
          <w:sz w:val="24"/>
          <w:szCs w:val="24"/>
          <w:lang w:val="ky-KG"/>
        </w:rPr>
        <w:t>C)+Pseudohypoparathyroidism</w:t>
      </w:r>
    </w:p>
    <w:p w14:paraId="69D3C8CB" w14:textId="77777777" w:rsidR="00600E7E" w:rsidRPr="003D06C4" w:rsidRDefault="00600E7E" w:rsidP="00600E7E">
      <w:pPr>
        <w:rPr>
          <w:color w:val="000000"/>
          <w:sz w:val="24"/>
          <w:szCs w:val="24"/>
          <w:lang w:val="ky-KG"/>
        </w:rPr>
      </w:pPr>
      <w:r w:rsidRPr="003D06C4">
        <w:rPr>
          <w:color w:val="000000"/>
          <w:sz w:val="24"/>
          <w:szCs w:val="24"/>
          <w:lang w:val="ky-KG"/>
        </w:rPr>
        <w:t>D)Hyperparathyroidism</w:t>
      </w:r>
    </w:p>
    <w:p w14:paraId="7CCAFB25" w14:textId="77777777" w:rsidR="00600E7E" w:rsidRPr="003D06C4" w:rsidRDefault="00600E7E" w:rsidP="00600E7E">
      <w:pPr>
        <w:rPr>
          <w:color w:val="000000"/>
          <w:sz w:val="24"/>
          <w:szCs w:val="24"/>
          <w:lang w:val="ky-KG"/>
        </w:rPr>
      </w:pPr>
      <w:r w:rsidRPr="003D06C4">
        <w:rPr>
          <w:color w:val="000000"/>
          <w:sz w:val="24"/>
          <w:szCs w:val="24"/>
          <w:lang w:val="ky-KG"/>
        </w:rPr>
        <w:t>33.NOT a component of Virchow triad:</w:t>
      </w:r>
    </w:p>
    <w:p w14:paraId="1211ADC2" w14:textId="77777777" w:rsidR="00600E7E" w:rsidRPr="003D06C4" w:rsidRDefault="00600E7E" w:rsidP="00600E7E">
      <w:pPr>
        <w:rPr>
          <w:color w:val="000000"/>
          <w:sz w:val="24"/>
          <w:szCs w:val="24"/>
          <w:lang w:val="ky-KG"/>
        </w:rPr>
      </w:pPr>
      <w:r w:rsidRPr="003D06C4">
        <w:rPr>
          <w:color w:val="000000"/>
          <w:sz w:val="24"/>
          <w:szCs w:val="24"/>
          <w:lang w:val="ky-KG"/>
        </w:rPr>
        <w:lastRenderedPageBreak/>
        <w:t>A)Endothelial injury</w:t>
      </w:r>
    </w:p>
    <w:p w14:paraId="4B43B3EF" w14:textId="77777777" w:rsidR="00600E7E" w:rsidRPr="003D06C4" w:rsidRDefault="00600E7E" w:rsidP="00600E7E">
      <w:pPr>
        <w:rPr>
          <w:color w:val="000000"/>
          <w:sz w:val="24"/>
          <w:szCs w:val="24"/>
          <w:lang w:val="ky-KG"/>
        </w:rPr>
      </w:pPr>
      <w:r w:rsidRPr="003D06C4">
        <w:rPr>
          <w:color w:val="000000"/>
          <w:sz w:val="24"/>
          <w:szCs w:val="24"/>
          <w:lang w:val="ky-KG"/>
        </w:rPr>
        <w:t>B)Stasis</w:t>
      </w:r>
    </w:p>
    <w:p w14:paraId="7F5AA419" w14:textId="77777777" w:rsidR="00600E7E" w:rsidRPr="003D06C4" w:rsidRDefault="00600E7E" w:rsidP="00600E7E">
      <w:pPr>
        <w:rPr>
          <w:color w:val="000000"/>
          <w:sz w:val="24"/>
          <w:szCs w:val="24"/>
          <w:lang w:val="ky-KG"/>
        </w:rPr>
      </w:pPr>
      <w:r w:rsidRPr="003D06C4">
        <w:rPr>
          <w:color w:val="000000"/>
          <w:sz w:val="24"/>
          <w:szCs w:val="24"/>
          <w:lang w:val="ky-KG"/>
        </w:rPr>
        <w:t>C)Hypercoagulable states</w:t>
      </w:r>
    </w:p>
    <w:p w14:paraId="53564FD6" w14:textId="77777777" w:rsidR="00600E7E" w:rsidRPr="003D06C4" w:rsidRDefault="00600E7E" w:rsidP="00600E7E">
      <w:pPr>
        <w:rPr>
          <w:color w:val="000000"/>
          <w:sz w:val="24"/>
          <w:szCs w:val="24"/>
          <w:lang w:val="ky-KG"/>
        </w:rPr>
      </w:pPr>
      <w:r w:rsidRPr="003D06C4">
        <w:rPr>
          <w:color w:val="000000"/>
          <w:sz w:val="24"/>
          <w:szCs w:val="24"/>
          <w:lang w:val="ky-KG"/>
        </w:rPr>
        <w:t>D)+Immunodeficiency</w:t>
      </w:r>
    </w:p>
    <w:p w14:paraId="3141AF37" w14:textId="77777777" w:rsidR="00600E7E" w:rsidRPr="003D06C4" w:rsidRDefault="00600E7E" w:rsidP="00600E7E">
      <w:pPr>
        <w:rPr>
          <w:color w:val="000000"/>
          <w:sz w:val="24"/>
          <w:szCs w:val="24"/>
          <w:lang w:val="ky-KG"/>
        </w:rPr>
      </w:pPr>
      <w:r w:rsidRPr="003D06C4">
        <w:rPr>
          <w:color w:val="000000"/>
          <w:sz w:val="24"/>
          <w:szCs w:val="24"/>
          <w:lang w:val="ky-KG"/>
        </w:rPr>
        <w:t>34.Most common site of venous thrombosis:</w:t>
      </w:r>
    </w:p>
    <w:p w14:paraId="3FEBAF17" w14:textId="77777777" w:rsidR="00600E7E" w:rsidRPr="003D06C4" w:rsidRDefault="00600E7E" w:rsidP="00600E7E">
      <w:pPr>
        <w:rPr>
          <w:color w:val="000000"/>
          <w:sz w:val="24"/>
          <w:szCs w:val="24"/>
          <w:lang w:val="ky-KG"/>
        </w:rPr>
      </w:pPr>
      <w:r w:rsidRPr="003D06C4">
        <w:rPr>
          <w:color w:val="000000"/>
          <w:sz w:val="24"/>
          <w:szCs w:val="24"/>
          <w:lang w:val="ky-KG"/>
        </w:rPr>
        <w:t>A)Veins of upper extremity</w:t>
      </w:r>
    </w:p>
    <w:p w14:paraId="4FA8E497" w14:textId="77777777" w:rsidR="00600E7E" w:rsidRPr="003D06C4" w:rsidRDefault="00600E7E" w:rsidP="00600E7E">
      <w:pPr>
        <w:rPr>
          <w:color w:val="000000"/>
          <w:sz w:val="24"/>
          <w:szCs w:val="24"/>
          <w:lang w:val="ky-KG"/>
        </w:rPr>
      </w:pPr>
      <w:r w:rsidRPr="003D06C4">
        <w:rPr>
          <w:color w:val="000000"/>
          <w:sz w:val="24"/>
          <w:szCs w:val="24"/>
          <w:lang w:val="ky-KG"/>
        </w:rPr>
        <w:t>B)+Veins of lower extremity</w:t>
      </w:r>
    </w:p>
    <w:p w14:paraId="1D564987" w14:textId="77777777" w:rsidR="00600E7E" w:rsidRPr="003D06C4" w:rsidRDefault="00600E7E" w:rsidP="00600E7E">
      <w:pPr>
        <w:rPr>
          <w:color w:val="000000"/>
          <w:sz w:val="24"/>
          <w:szCs w:val="24"/>
          <w:lang w:val="ky-KG"/>
        </w:rPr>
      </w:pPr>
      <w:r w:rsidRPr="003D06C4">
        <w:rPr>
          <w:color w:val="000000"/>
          <w:sz w:val="24"/>
          <w:szCs w:val="24"/>
          <w:lang w:val="ky-KG"/>
        </w:rPr>
        <w:t>C)Dural sinus</w:t>
      </w:r>
    </w:p>
    <w:p w14:paraId="124F7D43" w14:textId="77777777" w:rsidR="00600E7E" w:rsidRPr="003D06C4" w:rsidRDefault="00600E7E" w:rsidP="00600E7E">
      <w:pPr>
        <w:rPr>
          <w:color w:val="000000"/>
          <w:sz w:val="24"/>
          <w:szCs w:val="24"/>
          <w:lang w:val="ky-KG"/>
        </w:rPr>
      </w:pPr>
      <w:r w:rsidRPr="003D06C4">
        <w:rPr>
          <w:color w:val="000000"/>
          <w:sz w:val="24"/>
          <w:szCs w:val="24"/>
          <w:lang w:val="ky-KG"/>
        </w:rPr>
        <w:t>D)Portal vein</w:t>
      </w:r>
    </w:p>
    <w:p w14:paraId="0E85362E" w14:textId="77777777" w:rsidR="00600E7E" w:rsidRPr="003D06C4" w:rsidRDefault="00600E7E" w:rsidP="00600E7E">
      <w:pPr>
        <w:rPr>
          <w:color w:val="000000"/>
          <w:sz w:val="24"/>
          <w:szCs w:val="24"/>
          <w:lang w:val="ky-KG"/>
        </w:rPr>
      </w:pPr>
      <w:r w:rsidRPr="003D06C4">
        <w:rPr>
          <w:color w:val="000000"/>
          <w:sz w:val="24"/>
          <w:szCs w:val="24"/>
          <w:lang w:val="ky-KG"/>
        </w:rPr>
        <w:t>35.Invasive carcinoma differs from carcinoma in situ by:</w:t>
      </w:r>
    </w:p>
    <w:p w14:paraId="277C3716" w14:textId="77777777" w:rsidR="00600E7E" w:rsidRPr="003D06C4" w:rsidRDefault="00600E7E" w:rsidP="00600E7E">
      <w:pPr>
        <w:rPr>
          <w:color w:val="000000"/>
          <w:sz w:val="24"/>
          <w:szCs w:val="24"/>
          <w:lang w:val="ky-KG"/>
        </w:rPr>
      </w:pPr>
      <w:r w:rsidRPr="003D06C4">
        <w:rPr>
          <w:color w:val="000000"/>
          <w:sz w:val="24"/>
          <w:szCs w:val="24"/>
          <w:lang w:val="ky-KG"/>
        </w:rPr>
        <w:t>A)Abnormal nuclear morphology</w:t>
      </w:r>
    </w:p>
    <w:p w14:paraId="635A1F8E" w14:textId="77777777" w:rsidR="00600E7E" w:rsidRPr="003D06C4" w:rsidRDefault="00600E7E" w:rsidP="00600E7E">
      <w:pPr>
        <w:rPr>
          <w:color w:val="000000"/>
          <w:sz w:val="24"/>
          <w:szCs w:val="24"/>
          <w:lang w:val="ky-KG"/>
        </w:rPr>
      </w:pPr>
      <w:r w:rsidRPr="003D06C4">
        <w:rPr>
          <w:color w:val="000000"/>
          <w:sz w:val="24"/>
          <w:szCs w:val="24"/>
          <w:lang w:val="ky-KG"/>
        </w:rPr>
        <w:t>B)Pleomorphism</w:t>
      </w:r>
    </w:p>
    <w:p w14:paraId="13797F41" w14:textId="77777777" w:rsidR="00600E7E" w:rsidRPr="003D06C4" w:rsidRDefault="00600E7E" w:rsidP="00600E7E">
      <w:pPr>
        <w:rPr>
          <w:color w:val="000000"/>
          <w:sz w:val="24"/>
          <w:szCs w:val="24"/>
          <w:lang w:val="ky-KG"/>
        </w:rPr>
      </w:pPr>
      <w:r w:rsidRPr="003D06C4">
        <w:rPr>
          <w:color w:val="000000"/>
          <w:sz w:val="24"/>
          <w:szCs w:val="24"/>
          <w:lang w:val="ky-KG"/>
        </w:rPr>
        <w:t>C)+Breached basement membrane</w:t>
      </w:r>
    </w:p>
    <w:p w14:paraId="37138CF9" w14:textId="77777777" w:rsidR="00600E7E" w:rsidRPr="003D06C4" w:rsidRDefault="00600E7E" w:rsidP="00600E7E">
      <w:pPr>
        <w:rPr>
          <w:color w:val="000000"/>
          <w:sz w:val="24"/>
          <w:szCs w:val="24"/>
          <w:lang w:val="ky-KG"/>
        </w:rPr>
      </w:pPr>
      <w:r w:rsidRPr="003D06C4">
        <w:rPr>
          <w:color w:val="000000"/>
          <w:sz w:val="24"/>
          <w:szCs w:val="24"/>
          <w:lang w:val="ky-KG"/>
        </w:rPr>
        <w:t>D)Mitoses</w:t>
      </w:r>
    </w:p>
    <w:p w14:paraId="0413F451" w14:textId="77777777" w:rsidR="00600E7E" w:rsidRPr="003D06C4" w:rsidRDefault="00600E7E" w:rsidP="00600E7E">
      <w:pPr>
        <w:rPr>
          <w:color w:val="000000"/>
          <w:sz w:val="24"/>
          <w:szCs w:val="24"/>
          <w:lang w:val="ky-KG"/>
        </w:rPr>
      </w:pPr>
      <w:r w:rsidRPr="003D06C4">
        <w:rPr>
          <w:color w:val="000000"/>
          <w:sz w:val="24"/>
          <w:szCs w:val="24"/>
          <w:lang w:val="ky-KG"/>
        </w:rPr>
        <w:t>36.All of the following responses are seen in acute inflammation EXCEPT:</w:t>
      </w:r>
    </w:p>
    <w:p w14:paraId="0C908253" w14:textId="77777777" w:rsidR="00600E7E" w:rsidRPr="003D06C4" w:rsidRDefault="00600E7E" w:rsidP="00600E7E">
      <w:pPr>
        <w:rPr>
          <w:color w:val="000000"/>
          <w:sz w:val="24"/>
          <w:szCs w:val="24"/>
          <w:lang w:val="ky-KG"/>
        </w:rPr>
      </w:pPr>
      <w:r w:rsidRPr="003D06C4">
        <w:rPr>
          <w:color w:val="000000"/>
          <w:sz w:val="24"/>
          <w:szCs w:val="24"/>
          <w:lang w:val="ky-KG"/>
        </w:rPr>
        <w:t>A)Vasodilatation</w:t>
      </w:r>
    </w:p>
    <w:p w14:paraId="1EE454CA" w14:textId="77777777" w:rsidR="00600E7E" w:rsidRPr="003D06C4" w:rsidRDefault="00600E7E" w:rsidP="00600E7E">
      <w:pPr>
        <w:rPr>
          <w:color w:val="000000"/>
          <w:sz w:val="24"/>
          <w:szCs w:val="24"/>
          <w:lang w:val="ky-KG"/>
        </w:rPr>
      </w:pPr>
      <w:r w:rsidRPr="003D06C4">
        <w:rPr>
          <w:color w:val="000000"/>
          <w:sz w:val="24"/>
          <w:szCs w:val="24"/>
          <w:lang w:val="ky-KG"/>
        </w:rPr>
        <w:t>B)Neutrophil migration</w:t>
      </w:r>
    </w:p>
    <w:p w14:paraId="38958A6C" w14:textId="77777777" w:rsidR="00600E7E" w:rsidRPr="003D06C4" w:rsidRDefault="00600E7E" w:rsidP="00600E7E">
      <w:pPr>
        <w:rPr>
          <w:color w:val="000000"/>
          <w:sz w:val="24"/>
          <w:szCs w:val="24"/>
          <w:lang w:val="ky-KG"/>
        </w:rPr>
      </w:pPr>
      <w:r w:rsidRPr="003D06C4">
        <w:rPr>
          <w:color w:val="000000"/>
          <w:sz w:val="24"/>
          <w:szCs w:val="24"/>
          <w:lang w:val="ky-KG"/>
        </w:rPr>
        <w:t>C)+Granuloma formation</w:t>
      </w:r>
    </w:p>
    <w:p w14:paraId="5BEC1E2F" w14:textId="77777777" w:rsidR="00600E7E" w:rsidRPr="003D06C4" w:rsidRDefault="00600E7E" w:rsidP="00600E7E">
      <w:pPr>
        <w:rPr>
          <w:color w:val="000000"/>
          <w:sz w:val="24"/>
          <w:szCs w:val="24"/>
          <w:lang w:val="ky-KG"/>
        </w:rPr>
      </w:pPr>
      <w:r w:rsidRPr="003D06C4">
        <w:rPr>
          <w:color w:val="000000"/>
          <w:sz w:val="24"/>
          <w:szCs w:val="24"/>
          <w:lang w:val="ky-KG"/>
        </w:rPr>
        <w:t>D)Increased vascular permeability</w:t>
      </w:r>
    </w:p>
    <w:p w14:paraId="0C4EDFD2" w14:textId="77777777" w:rsidR="00600E7E" w:rsidRPr="003D06C4" w:rsidRDefault="00600E7E" w:rsidP="00600E7E">
      <w:pPr>
        <w:rPr>
          <w:color w:val="000000"/>
          <w:sz w:val="24"/>
          <w:szCs w:val="24"/>
          <w:lang w:val="ky-KG"/>
        </w:rPr>
      </w:pPr>
      <w:r w:rsidRPr="003D06C4">
        <w:rPr>
          <w:color w:val="000000"/>
          <w:sz w:val="24"/>
          <w:szCs w:val="24"/>
          <w:lang w:val="ky-KG"/>
        </w:rPr>
        <w:t>37.Epithelioid granuloma consists mainly of which type of cells?</w:t>
      </w:r>
    </w:p>
    <w:p w14:paraId="48ED4099" w14:textId="77777777" w:rsidR="00600E7E" w:rsidRPr="003D06C4" w:rsidRDefault="00600E7E" w:rsidP="00600E7E">
      <w:pPr>
        <w:rPr>
          <w:color w:val="000000"/>
          <w:sz w:val="24"/>
          <w:szCs w:val="24"/>
          <w:lang w:val="ky-KG"/>
        </w:rPr>
      </w:pPr>
      <w:r w:rsidRPr="003D06C4">
        <w:rPr>
          <w:color w:val="000000"/>
          <w:sz w:val="24"/>
          <w:szCs w:val="24"/>
          <w:lang w:val="ky-KG"/>
        </w:rPr>
        <w:t>A)B cells</w:t>
      </w:r>
    </w:p>
    <w:p w14:paraId="50D40818" w14:textId="77777777" w:rsidR="00600E7E" w:rsidRPr="003D06C4" w:rsidRDefault="00600E7E" w:rsidP="00600E7E">
      <w:pPr>
        <w:rPr>
          <w:color w:val="000000"/>
          <w:sz w:val="24"/>
          <w:szCs w:val="24"/>
          <w:lang w:val="ky-KG"/>
        </w:rPr>
      </w:pPr>
      <w:r w:rsidRPr="003D06C4">
        <w:rPr>
          <w:color w:val="000000"/>
          <w:sz w:val="24"/>
          <w:szCs w:val="24"/>
          <w:lang w:val="ky-KG"/>
        </w:rPr>
        <w:t>B)T cells</w:t>
      </w:r>
    </w:p>
    <w:p w14:paraId="71476ABD" w14:textId="77777777" w:rsidR="00600E7E" w:rsidRPr="003D06C4" w:rsidRDefault="00600E7E" w:rsidP="00600E7E">
      <w:pPr>
        <w:rPr>
          <w:color w:val="000000"/>
          <w:sz w:val="24"/>
          <w:szCs w:val="24"/>
          <w:lang w:val="ky-KG"/>
        </w:rPr>
      </w:pPr>
      <w:r w:rsidRPr="003D06C4">
        <w:rPr>
          <w:color w:val="000000"/>
          <w:sz w:val="24"/>
          <w:szCs w:val="24"/>
          <w:lang w:val="ky-KG"/>
        </w:rPr>
        <w:t>C)Monocytes</w:t>
      </w:r>
    </w:p>
    <w:p w14:paraId="5BD6D5AF" w14:textId="77777777" w:rsidR="00600E7E" w:rsidRPr="003D06C4" w:rsidRDefault="00600E7E" w:rsidP="00600E7E">
      <w:pPr>
        <w:rPr>
          <w:color w:val="000000"/>
          <w:sz w:val="24"/>
          <w:szCs w:val="24"/>
          <w:lang w:val="ky-KG"/>
        </w:rPr>
      </w:pPr>
      <w:r w:rsidRPr="003D06C4">
        <w:rPr>
          <w:color w:val="000000"/>
          <w:sz w:val="24"/>
          <w:szCs w:val="24"/>
          <w:lang w:val="ky-KG"/>
        </w:rPr>
        <w:t>D)+Macrophages</w:t>
      </w:r>
    </w:p>
    <w:p w14:paraId="5BD092AF" w14:textId="77777777" w:rsidR="00600E7E" w:rsidRPr="003D06C4" w:rsidRDefault="00600E7E" w:rsidP="00600E7E">
      <w:pPr>
        <w:rPr>
          <w:color w:val="000000"/>
          <w:sz w:val="24"/>
          <w:szCs w:val="24"/>
          <w:lang w:val="ky-KG"/>
        </w:rPr>
      </w:pPr>
      <w:r w:rsidRPr="003D06C4">
        <w:rPr>
          <w:color w:val="000000"/>
          <w:sz w:val="24"/>
          <w:szCs w:val="24"/>
          <w:lang w:val="ky-KG"/>
        </w:rPr>
        <w:t>38.Apoptosis means:</w:t>
      </w:r>
    </w:p>
    <w:p w14:paraId="6B9823EE" w14:textId="77777777" w:rsidR="00600E7E" w:rsidRPr="003D06C4" w:rsidRDefault="00600E7E" w:rsidP="00600E7E">
      <w:pPr>
        <w:rPr>
          <w:color w:val="000000"/>
          <w:sz w:val="24"/>
          <w:szCs w:val="24"/>
          <w:lang w:val="ky-KG"/>
        </w:rPr>
      </w:pPr>
      <w:r w:rsidRPr="003D06C4">
        <w:rPr>
          <w:color w:val="000000"/>
          <w:sz w:val="24"/>
          <w:szCs w:val="24"/>
          <w:lang w:val="ky-KG"/>
        </w:rPr>
        <w:t>A)Regeneration of cells after injury</w:t>
      </w:r>
    </w:p>
    <w:p w14:paraId="46A751EE" w14:textId="77777777" w:rsidR="00600E7E" w:rsidRPr="003D06C4" w:rsidRDefault="00600E7E" w:rsidP="00600E7E">
      <w:pPr>
        <w:rPr>
          <w:color w:val="000000"/>
          <w:sz w:val="24"/>
          <w:szCs w:val="24"/>
          <w:lang w:val="ky-KG"/>
        </w:rPr>
      </w:pPr>
      <w:r w:rsidRPr="003D06C4">
        <w:rPr>
          <w:color w:val="000000"/>
          <w:sz w:val="24"/>
          <w:szCs w:val="24"/>
          <w:lang w:val="ky-KG"/>
        </w:rPr>
        <w:t>B)Reperfusion injury of the cells</w:t>
      </w:r>
    </w:p>
    <w:p w14:paraId="1BFEE3AA" w14:textId="77777777" w:rsidR="00600E7E" w:rsidRPr="003D06C4" w:rsidRDefault="00600E7E" w:rsidP="00600E7E">
      <w:pPr>
        <w:rPr>
          <w:color w:val="000000"/>
          <w:sz w:val="24"/>
          <w:szCs w:val="24"/>
          <w:lang w:val="ky-KG"/>
        </w:rPr>
      </w:pPr>
      <w:r w:rsidRPr="003D06C4">
        <w:rPr>
          <w:color w:val="000000"/>
          <w:sz w:val="24"/>
          <w:szCs w:val="24"/>
          <w:lang w:val="ky-KG"/>
        </w:rPr>
        <w:t>C)+Programmed internal cell death</w:t>
      </w:r>
    </w:p>
    <w:p w14:paraId="1C70C02F" w14:textId="77777777" w:rsidR="00600E7E" w:rsidRPr="003D06C4" w:rsidRDefault="00600E7E" w:rsidP="00600E7E">
      <w:pPr>
        <w:rPr>
          <w:color w:val="000000"/>
          <w:sz w:val="24"/>
          <w:szCs w:val="24"/>
          <w:lang w:val="ky-KG"/>
        </w:rPr>
      </w:pPr>
      <w:r w:rsidRPr="003D06C4">
        <w:rPr>
          <w:color w:val="000000"/>
          <w:sz w:val="24"/>
          <w:szCs w:val="24"/>
          <w:lang w:val="ky-KG"/>
        </w:rPr>
        <w:t>D)Uncontrolled multiplication of cells</w:t>
      </w:r>
    </w:p>
    <w:p w14:paraId="2C89933B" w14:textId="77777777" w:rsidR="00600E7E" w:rsidRPr="003D06C4" w:rsidRDefault="00600E7E" w:rsidP="00600E7E">
      <w:pPr>
        <w:rPr>
          <w:color w:val="000000"/>
          <w:sz w:val="24"/>
          <w:szCs w:val="24"/>
          <w:lang w:val="ky-KG"/>
        </w:rPr>
      </w:pPr>
      <w:r w:rsidRPr="003D06C4">
        <w:rPr>
          <w:color w:val="000000"/>
          <w:sz w:val="24"/>
          <w:szCs w:val="24"/>
          <w:lang w:val="ky-KG"/>
        </w:rPr>
        <w:t>39.Red infarct is seen in:</w:t>
      </w:r>
    </w:p>
    <w:p w14:paraId="34E21534" w14:textId="77777777" w:rsidR="00600E7E" w:rsidRPr="003D06C4" w:rsidRDefault="00600E7E" w:rsidP="00600E7E">
      <w:pPr>
        <w:rPr>
          <w:color w:val="000000"/>
          <w:sz w:val="24"/>
          <w:szCs w:val="24"/>
          <w:lang w:val="ky-KG"/>
        </w:rPr>
      </w:pPr>
      <w:r w:rsidRPr="003D06C4">
        <w:rPr>
          <w:color w:val="000000"/>
          <w:sz w:val="24"/>
          <w:szCs w:val="24"/>
          <w:lang w:val="ky-KG"/>
        </w:rPr>
        <w:t>A)Kidney</w:t>
      </w:r>
    </w:p>
    <w:p w14:paraId="60542C67" w14:textId="77777777" w:rsidR="00600E7E" w:rsidRPr="003D06C4" w:rsidRDefault="00600E7E" w:rsidP="00600E7E">
      <w:pPr>
        <w:rPr>
          <w:color w:val="000000"/>
          <w:sz w:val="24"/>
          <w:szCs w:val="24"/>
          <w:lang w:val="ky-KG"/>
        </w:rPr>
      </w:pPr>
      <w:r w:rsidRPr="003D06C4">
        <w:rPr>
          <w:color w:val="000000"/>
          <w:sz w:val="24"/>
          <w:szCs w:val="24"/>
          <w:lang w:val="ky-KG"/>
        </w:rPr>
        <w:t>B)Heart</w:t>
      </w:r>
    </w:p>
    <w:p w14:paraId="18385452" w14:textId="77777777" w:rsidR="00600E7E" w:rsidRPr="003D06C4" w:rsidRDefault="00600E7E" w:rsidP="00600E7E">
      <w:pPr>
        <w:rPr>
          <w:color w:val="000000"/>
          <w:sz w:val="24"/>
          <w:szCs w:val="24"/>
          <w:lang w:val="ky-KG"/>
        </w:rPr>
      </w:pPr>
      <w:r w:rsidRPr="003D06C4">
        <w:rPr>
          <w:color w:val="000000"/>
          <w:sz w:val="24"/>
          <w:szCs w:val="24"/>
          <w:lang w:val="ky-KG"/>
        </w:rPr>
        <w:t>C)Brain</w:t>
      </w:r>
    </w:p>
    <w:p w14:paraId="44078CA7" w14:textId="77777777" w:rsidR="00600E7E" w:rsidRPr="003D06C4" w:rsidRDefault="00600E7E" w:rsidP="00600E7E">
      <w:pPr>
        <w:rPr>
          <w:color w:val="000000"/>
          <w:sz w:val="24"/>
          <w:szCs w:val="24"/>
          <w:lang w:val="ky-KG"/>
        </w:rPr>
      </w:pPr>
      <w:r w:rsidRPr="003D06C4">
        <w:rPr>
          <w:color w:val="000000"/>
          <w:sz w:val="24"/>
          <w:szCs w:val="24"/>
          <w:lang w:val="ky-KG"/>
        </w:rPr>
        <w:t>D)+Small intestine</w:t>
      </w:r>
    </w:p>
    <w:p w14:paraId="70ABCBB7" w14:textId="77777777" w:rsidR="00600E7E" w:rsidRPr="003D06C4" w:rsidRDefault="00600E7E" w:rsidP="00600E7E">
      <w:pPr>
        <w:rPr>
          <w:color w:val="000000"/>
          <w:sz w:val="24"/>
          <w:szCs w:val="24"/>
          <w:lang w:val="ky-KG"/>
        </w:rPr>
      </w:pPr>
      <w:r w:rsidRPr="003D06C4">
        <w:rPr>
          <w:color w:val="000000"/>
          <w:sz w:val="24"/>
          <w:szCs w:val="24"/>
          <w:lang w:val="ky-KG"/>
        </w:rPr>
        <w:t>40.Metastatic calcification does NOT occurs in:</w:t>
      </w:r>
    </w:p>
    <w:p w14:paraId="09B31EA6" w14:textId="77777777" w:rsidR="00600E7E" w:rsidRPr="003D06C4" w:rsidRDefault="00600E7E" w:rsidP="00600E7E">
      <w:pPr>
        <w:rPr>
          <w:color w:val="000000"/>
          <w:sz w:val="24"/>
          <w:szCs w:val="24"/>
          <w:lang w:val="ky-KG"/>
        </w:rPr>
      </w:pPr>
      <w:r w:rsidRPr="003D06C4">
        <w:rPr>
          <w:color w:val="000000"/>
          <w:sz w:val="24"/>
          <w:szCs w:val="24"/>
          <w:lang w:val="ky-KG"/>
        </w:rPr>
        <w:t>A)+Fundal glands of intestine</w:t>
      </w:r>
    </w:p>
    <w:p w14:paraId="37AB80D3" w14:textId="77777777" w:rsidR="00600E7E" w:rsidRPr="003D06C4" w:rsidRDefault="00600E7E" w:rsidP="00600E7E">
      <w:pPr>
        <w:rPr>
          <w:color w:val="000000"/>
          <w:sz w:val="24"/>
          <w:szCs w:val="24"/>
          <w:lang w:val="ky-KG"/>
        </w:rPr>
      </w:pPr>
      <w:r w:rsidRPr="003D06C4">
        <w:rPr>
          <w:color w:val="000000"/>
          <w:sz w:val="24"/>
          <w:szCs w:val="24"/>
          <w:lang w:val="ky-KG"/>
        </w:rPr>
        <w:t>B)Renal tubules</w:t>
      </w:r>
    </w:p>
    <w:p w14:paraId="4979F32C" w14:textId="77777777" w:rsidR="00600E7E" w:rsidRPr="003D06C4" w:rsidRDefault="00600E7E" w:rsidP="00600E7E">
      <w:pPr>
        <w:rPr>
          <w:color w:val="000000"/>
          <w:sz w:val="24"/>
          <w:szCs w:val="24"/>
          <w:lang w:val="ky-KG"/>
        </w:rPr>
      </w:pPr>
      <w:r w:rsidRPr="003D06C4">
        <w:rPr>
          <w:color w:val="000000"/>
          <w:sz w:val="24"/>
          <w:szCs w:val="24"/>
          <w:lang w:val="ky-KG"/>
        </w:rPr>
        <w:t>C)Lungs alveoli</w:t>
      </w:r>
    </w:p>
    <w:p w14:paraId="6672B4A0" w14:textId="77777777" w:rsidR="00600E7E" w:rsidRPr="003D06C4" w:rsidRDefault="00600E7E" w:rsidP="00600E7E">
      <w:pPr>
        <w:rPr>
          <w:color w:val="000000"/>
          <w:sz w:val="24"/>
          <w:szCs w:val="24"/>
          <w:lang w:val="ky-KG"/>
        </w:rPr>
      </w:pPr>
      <w:r w:rsidRPr="003D06C4">
        <w:rPr>
          <w:color w:val="000000"/>
          <w:sz w:val="24"/>
          <w:szCs w:val="24"/>
          <w:lang w:val="ky-KG"/>
        </w:rPr>
        <w:t>D)Blood vessels</w:t>
      </w:r>
    </w:p>
    <w:p w14:paraId="59884F91" w14:textId="77777777" w:rsidR="00600E7E" w:rsidRPr="003D06C4" w:rsidRDefault="00600E7E" w:rsidP="00600E7E">
      <w:pPr>
        <w:rPr>
          <w:color w:val="000000"/>
          <w:sz w:val="24"/>
          <w:szCs w:val="24"/>
          <w:lang w:val="ky-KG"/>
        </w:rPr>
      </w:pPr>
      <w:r w:rsidRPr="003D06C4">
        <w:rPr>
          <w:color w:val="000000"/>
          <w:sz w:val="24"/>
          <w:szCs w:val="24"/>
          <w:lang w:val="ky-KG"/>
        </w:rPr>
        <w:t>41.Congo red staining for amyloid under polarized light shows:</w:t>
      </w:r>
    </w:p>
    <w:p w14:paraId="5D6147AA" w14:textId="77777777" w:rsidR="00600E7E" w:rsidRPr="003D06C4" w:rsidRDefault="00600E7E" w:rsidP="00600E7E">
      <w:pPr>
        <w:rPr>
          <w:color w:val="000000"/>
          <w:sz w:val="24"/>
          <w:szCs w:val="24"/>
          <w:lang w:val="ky-KG"/>
        </w:rPr>
      </w:pPr>
      <w:r w:rsidRPr="003D06C4">
        <w:rPr>
          <w:color w:val="000000"/>
          <w:sz w:val="24"/>
          <w:szCs w:val="24"/>
          <w:lang w:val="ky-KG"/>
        </w:rPr>
        <w:t>A)Silver birefringence</w:t>
      </w:r>
    </w:p>
    <w:p w14:paraId="7807245D" w14:textId="77777777" w:rsidR="00600E7E" w:rsidRPr="003D06C4" w:rsidRDefault="00600E7E" w:rsidP="00600E7E">
      <w:pPr>
        <w:rPr>
          <w:color w:val="000000"/>
          <w:sz w:val="24"/>
          <w:szCs w:val="24"/>
          <w:lang w:val="ky-KG"/>
        </w:rPr>
      </w:pPr>
      <w:r w:rsidRPr="003D06C4">
        <w:rPr>
          <w:color w:val="000000"/>
          <w:sz w:val="24"/>
          <w:szCs w:val="24"/>
          <w:lang w:val="ky-KG"/>
        </w:rPr>
        <w:t>B)Golden birefringence</w:t>
      </w:r>
    </w:p>
    <w:p w14:paraId="450AFB4C" w14:textId="77777777" w:rsidR="00600E7E" w:rsidRPr="003D06C4" w:rsidRDefault="00600E7E" w:rsidP="00600E7E">
      <w:pPr>
        <w:rPr>
          <w:color w:val="000000"/>
          <w:sz w:val="24"/>
          <w:szCs w:val="24"/>
          <w:lang w:val="ky-KG"/>
        </w:rPr>
      </w:pPr>
      <w:r w:rsidRPr="003D06C4">
        <w:rPr>
          <w:color w:val="000000"/>
          <w:sz w:val="24"/>
          <w:szCs w:val="24"/>
          <w:lang w:val="ky-KG"/>
        </w:rPr>
        <w:t>C)Blue birefringence</w:t>
      </w:r>
    </w:p>
    <w:p w14:paraId="515761A8" w14:textId="77777777" w:rsidR="00600E7E" w:rsidRPr="003D06C4" w:rsidRDefault="00600E7E" w:rsidP="00600E7E">
      <w:pPr>
        <w:rPr>
          <w:color w:val="000000"/>
          <w:sz w:val="24"/>
          <w:szCs w:val="24"/>
          <w:lang w:val="ky-KG"/>
        </w:rPr>
      </w:pPr>
      <w:r w:rsidRPr="003D06C4">
        <w:rPr>
          <w:color w:val="000000"/>
          <w:sz w:val="24"/>
          <w:szCs w:val="24"/>
          <w:lang w:val="ky-KG"/>
        </w:rPr>
        <w:t>D)+Green birefringence</w:t>
      </w:r>
    </w:p>
    <w:p w14:paraId="204A5C13" w14:textId="77777777" w:rsidR="00600E7E" w:rsidRPr="003D06C4" w:rsidRDefault="00600E7E" w:rsidP="00600E7E">
      <w:pPr>
        <w:rPr>
          <w:color w:val="000000"/>
          <w:sz w:val="24"/>
          <w:szCs w:val="24"/>
          <w:lang w:val="ky-KG"/>
        </w:rPr>
      </w:pPr>
      <w:r w:rsidRPr="003D06C4">
        <w:rPr>
          <w:color w:val="000000"/>
          <w:sz w:val="24"/>
          <w:szCs w:val="24"/>
          <w:lang w:val="ky-KG"/>
        </w:rPr>
        <w:t>42.All of the following are tumor suppressor genes EXCEPT:</w:t>
      </w:r>
    </w:p>
    <w:p w14:paraId="5FBB09E9" w14:textId="77777777" w:rsidR="00600E7E" w:rsidRPr="003D06C4" w:rsidRDefault="00600E7E" w:rsidP="00600E7E">
      <w:pPr>
        <w:rPr>
          <w:color w:val="000000"/>
          <w:sz w:val="24"/>
          <w:szCs w:val="24"/>
          <w:lang w:val="ky-KG"/>
        </w:rPr>
      </w:pPr>
      <w:r w:rsidRPr="003D06C4">
        <w:rPr>
          <w:color w:val="000000"/>
          <w:sz w:val="24"/>
          <w:szCs w:val="24"/>
          <w:lang w:val="ky-KG"/>
        </w:rPr>
        <w:t>A)NF1</w:t>
      </w:r>
    </w:p>
    <w:p w14:paraId="257814A6" w14:textId="77777777" w:rsidR="00600E7E" w:rsidRPr="003D06C4" w:rsidRDefault="00600E7E" w:rsidP="00600E7E">
      <w:pPr>
        <w:rPr>
          <w:color w:val="000000"/>
          <w:sz w:val="24"/>
          <w:szCs w:val="24"/>
          <w:lang w:val="ky-KG"/>
        </w:rPr>
      </w:pPr>
      <w:r w:rsidRPr="003D06C4">
        <w:rPr>
          <w:color w:val="000000"/>
          <w:sz w:val="24"/>
          <w:szCs w:val="24"/>
          <w:lang w:val="ky-KG"/>
        </w:rPr>
        <w:t>B)pRb</w:t>
      </w:r>
    </w:p>
    <w:p w14:paraId="0ABCF874" w14:textId="77777777" w:rsidR="00600E7E" w:rsidRPr="003D06C4" w:rsidRDefault="00600E7E" w:rsidP="00600E7E">
      <w:pPr>
        <w:rPr>
          <w:color w:val="000000"/>
          <w:sz w:val="24"/>
          <w:szCs w:val="24"/>
          <w:lang w:val="ky-KG"/>
        </w:rPr>
      </w:pPr>
      <w:r w:rsidRPr="003D06C4">
        <w:rPr>
          <w:color w:val="000000"/>
          <w:sz w:val="24"/>
          <w:szCs w:val="24"/>
          <w:lang w:val="ky-KG"/>
        </w:rPr>
        <w:t>C)+SMAD1</w:t>
      </w:r>
    </w:p>
    <w:p w14:paraId="0E942CF2" w14:textId="77777777" w:rsidR="00600E7E" w:rsidRPr="003D06C4" w:rsidRDefault="00600E7E" w:rsidP="00600E7E">
      <w:pPr>
        <w:rPr>
          <w:color w:val="000000"/>
          <w:sz w:val="24"/>
          <w:szCs w:val="24"/>
          <w:lang w:val="ky-KG"/>
        </w:rPr>
      </w:pPr>
      <w:r w:rsidRPr="003D06C4">
        <w:rPr>
          <w:color w:val="000000"/>
          <w:sz w:val="24"/>
          <w:szCs w:val="24"/>
          <w:lang w:val="ky-KG"/>
        </w:rPr>
        <w:t xml:space="preserve">D)p53 </w:t>
      </w:r>
    </w:p>
    <w:p w14:paraId="658CF93B" w14:textId="77777777" w:rsidR="00600E7E" w:rsidRPr="003D06C4" w:rsidRDefault="00600E7E" w:rsidP="00600E7E">
      <w:pPr>
        <w:rPr>
          <w:color w:val="000000"/>
          <w:sz w:val="24"/>
          <w:szCs w:val="24"/>
          <w:lang w:val="ky-KG"/>
        </w:rPr>
      </w:pPr>
      <w:r w:rsidRPr="003D06C4">
        <w:rPr>
          <w:color w:val="000000"/>
          <w:sz w:val="24"/>
          <w:szCs w:val="24"/>
          <w:lang w:val="ky-KG"/>
        </w:rPr>
        <w:t>43.Following are the examples of apoptosis EXCEPT:</w:t>
      </w:r>
    </w:p>
    <w:p w14:paraId="6C424AE9" w14:textId="77777777" w:rsidR="00600E7E" w:rsidRPr="003D06C4" w:rsidRDefault="00600E7E" w:rsidP="00600E7E">
      <w:pPr>
        <w:rPr>
          <w:color w:val="000000"/>
          <w:sz w:val="24"/>
          <w:szCs w:val="24"/>
          <w:lang w:val="ky-KG"/>
        </w:rPr>
      </w:pPr>
      <w:r w:rsidRPr="003D06C4">
        <w:rPr>
          <w:color w:val="000000"/>
          <w:sz w:val="24"/>
          <w:szCs w:val="24"/>
          <w:lang w:val="ky-KG"/>
        </w:rPr>
        <w:t>A)Graft versus host disease</w:t>
      </w:r>
    </w:p>
    <w:p w14:paraId="4640BDDC" w14:textId="77777777" w:rsidR="00600E7E" w:rsidRPr="003D06C4" w:rsidRDefault="00600E7E" w:rsidP="00600E7E">
      <w:pPr>
        <w:rPr>
          <w:color w:val="000000"/>
          <w:sz w:val="24"/>
          <w:szCs w:val="24"/>
          <w:lang w:val="ky-KG"/>
        </w:rPr>
      </w:pPr>
      <w:r w:rsidRPr="003D06C4">
        <w:rPr>
          <w:color w:val="000000"/>
          <w:sz w:val="24"/>
          <w:szCs w:val="24"/>
          <w:lang w:val="ky-KG"/>
        </w:rPr>
        <w:t>B)Menstrual cycle</w:t>
      </w:r>
    </w:p>
    <w:p w14:paraId="3CC08C72" w14:textId="77777777" w:rsidR="00600E7E" w:rsidRPr="003D06C4" w:rsidRDefault="00600E7E" w:rsidP="00600E7E">
      <w:pPr>
        <w:rPr>
          <w:color w:val="000000"/>
          <w:sz w:val="24"/>
          <w:szCs w:val="24"/>
          <w:lang w:val="ky-KG"/>
        </w:rPr>
      </w:pPr>
      <w:r w:rsidRPr="003D06C4">
        <w:rPr>
          <w:color w:val="000000"/>
          <w:sz w:val="24"/>
          <w:szCs w:val="24"/>
          <w:lang w:val="ky-KG"/>
        </w:rPr>
        <w:t>C)Pathological atrophy following duct obstruction</w:t>
      </w:r>
    </w:p>
    <w:p w14:paraId="41D8BDFE" w14:textId="77777777" w:rsidR="00600E7E" w:rsidRPr="003D06C4" w:rsidRDefault="00600E7E" w:rsidP="00600E7E">
      <w:pPr>
        <w:rPr>
          <w:color w:val="000000"/>
          <w:sz w:val="24"/>
          <w:szCs w:val="24"/>
          <w:lang w:val="ky-KG"/>
        </w:rPr>
      </w:pPr>
      <w:r w:rsidRPr="003D06C4">
        <w:rPr>
          <w:color w:val="000000"/>
          <w:sz w:val="24"/>
          <w:szCs w:val="24"/>
          <w:lang w:val="ky-KG"/>
        </w:rPr>
        <w:lastRenderedPageBreak/>
        <w:t>D)+Tumour necrosis</w:t>
      </w:r>
    </w:p>
    <w:p w14:paraId="32FD852D" w14:textId="77777777" w:rsidR="00600E7E" w:rsidRPr="003D06C4" w:rsidRDefault="00600E7E" w:rsidP="00600E7E">
      <w:pPr>
        <w:rPr>
          <w:color w:val="000000"/>
          <w:sz w:val="24"/>
          <w:szCs w:val="24"/>
          <w:lang w:val="ky-KG"/>
        </w:rPr>
      </w:pPr>
      <w:r w:rsidRPr="003D06C4">
        <w:rPr>
          <w:color w:val="000000"/>
          <w:sz w:val="24"/>
          <w:szCs w:val="24"/>
          <w:lang w:val="ky-KG"/>
        </w:rPr>
        <w:t>44.Hyaline arteriolosclerosis is seen in which of the following conditions?</w:t>
      </w:r>
    </w:p>
    <w:p w14:paraId="42EAE943" w14:textId="77777777" w:rsidR="00600E7E" w:rsidRPr="003D06C4" w:rsidRDefault="00600E7E" w:rsidP="00600E7E">
      <w:pPr>
        <w:rPr>
          <w:color w:val="000000"/>
          <w:sz w:val="24"/>
          <w:szCs w:val="24"/>
          <w:lang w:val="ky-KG"/>
        </w:rPr>
      </w:pPr>
      <w:r w:rsidRPr="003D06C4">
        <w:rPr>
          <w:color w:val="000000"/>
          <w:sz w:val="24"/>
          <w:szCs w:val="24"/>
          <w:lang w:val="ky-KG"/>
        </w:rPr>
        <w:t>A)Tuberculosis</w:t>
      </w:r>
    </w:p>
    <w:p w14:paraId="490387FB" w14:textId="77777777" w:rsidR="00600E7E" w:rsidRPr="003D06C4" w:rsidRDefault="00600E7E" w:rsidP="00600E7E">
      <w:pPr>
        <w:rPr>
          <w:color w:val="000000"/>
          <w:sz w:val="24"/>
          <w:szCs w:val="24"/>
          <w:lang w:val="ky-KG"/>
        </w:rPr>
      </w:pPr>
      <w:r w:rsidRPr="003D06C4">
        <w:rPr>
          <w:color w:val="000000"/>
          <w:sz w:val="24"/>
          <w:szCs w:val="24"/>
          <w:lang w:val="ky-KG"/>
        </w:rPr>
        <w:t>B)+Hypertension</w:t>
      </w:r>
    </w:p>
    <w:p w14:paraId="27847D74" w14:textId="77777777" w:rsidR="00600E7E" w:rsidRPr="003D06C4" w:rsidRDefault="00600E7E" w:rsidP="00600E7E">
      <w:pPr>
        <w:rPr>
          <w:color w:val="000000"/>
          <w:sz w:val="24"/>
          <w:szCs w:val="24"/>
          <w:lang w:val="ky-KG"/>
        </w:rPr>
      </w:pPr>
      <w:r w:rsidRPr="003D06C4">
        <w:rPr>
          <w:color w:val="000000"/>
          <w:sz w:val="24"/>
          <w:szCs w:val="24"/>
          <w:lang w:val="ky-KG"/>
        </w:rPr>
        <w:t>C)Syphilis</w:t>
      </w:r>
    </w:p>
    <w:p w14:paraId="20CD99BE" w14:textId="77777777" w:rsidR="00600E7E" w:rsidRPr="003D06C4" w:rsidRDefault="00600E7E" w:rsidP="00600E7E">
      <w:pPr>
        <w:rPr>
          <w:color w:val="000000"/>
          <w:sz w:val="24"/>
          <w:szCs w:val="24"/>
          <w:lang w:val="ky-KG"/>
        </w:rPr>
      </w:pPr>
      <w:r w:rsidRPr="003D06C4">
        <w:rPr>
          <w:color w:val="000000"/>
          <w:sz w:val="24"/>
          <w:szCs w:val="24"/>
          <w:lang w:val="ky-KG"/>
        </w:rPr>
        <w:t>D)Leprosy</w:t>
      </w:r>
    </w:p>
    <w:p w14:paraId="0A8FD642" w14:textId="77777777" w:rsidR="00600E7E" w:rsidRPr="003D06C4" w:rsidRDefault="00600E7E" w:rsidP="00600E7E">
      <w:pPr>
        <w:rPr>
          <w:color w:val="000000"/>
          <w:sz w:val="24"/>
          <w:szCs w:val="24"/>
          <w:lang w:val="ky-KG"/>
        </w:rPr>
      </w:pPr>
      <w:r w:rsidRPr="003D06C4">
        <w:rPr>
          <w:color w:val="000000"/>
          <w:sz w:val="24"/>
          <w:szCs w:val="24"/>
          <w:lang w:val="ky-KG"/>
        </w:rPr>
        <w:t>45.Stain used to diagnose amyloidosis:</w:t>
      </w:r>
    </w:p>
    <w:p w14:paraId="4B1B5959" w14:textId="77777777" w:rsidR="00600E7E" w:rsidRPr="003D06C4" w:rsidRDefault="00600E7E" w:rsidP="00600E7E">
      <w:pPr>
        <w:rPr>
          <w:color w:val="000000"/>
          <w:sz w:val="24"/>
          <w:szCs w:val="24"/>
          <w:lang w:val="ky-KG"/>
        </w:rPr>
      </w:pPr>
      <w:r w:rsidRPr="003D06C4">
        <w:rPr>
          <w:color w:val="000000"/>
          <w:sz w:val="24"/>
          <w:szCs w:val="24"/>
          <w:lang w:val="ky-KG"/>
        </w:rPr>
        <w:t>A)Methylene blue</w:t>
      </w:r>
    </w:p>
    <w:p w14:paraId="733F8E16" w14:textId="77777777" w:rsidR="00600E7E" w:rsidRPr="003D06C4" w:rsidRDefault="00600E7E" w:rsidP="00600E7E">
      <w:pPr>
        <w:rPr>
          <w:color w:val="000000"/>
          <w:sz w:val="24"/>
          <w:szCs w:val="24"/>
          <w:lang w:val="ky-KG"/>
        </w:rPr>
      </w:pPr>
      <w:r w:rsidRPr="003D06C4">
        <w:rPr>
          <w:color w:val="000000"/>
          <w:sz w:val="24"/>
          <w:szCs w:val="24"/>
          <w:lang w:val="ky-KG"/>
        </w:rPr>
        <w:t>B)Acid fast stain</w:t>
      </w:r>
    </w:p>
    <w:p w14:paraId="683ACB44" w14:textId="77777777" w:rsidR="00600E7E" w:rsidRPr="003D06C4" w:rsidRDefault="00600E7E" w:rsidP="00600E7E">
      <w:pPr>
        <w:rPr>
          <w:color w:val="000000"/>
          <w:sz w:val="24"/>
          <w:szCs w:val="24"/>
          <w:lang w:val="ky-KG"/>
        </w:rPr>
      </w:pPr>
      <w:r w:rsidRPr="003D06C4">
        <w:rPr>
          <w:color w:val="000000"/>
          <w:sz w:val="24"/>
          <w:szCs w:val="24"/>
          <w:lang w:val="ky-KG"/>
        </w:rPr>
        <w:t>C)Rose bengal</w:t>
      </w:r>
    </w:p>
    <w:p w14:paraId="3294D17C" w14:textId="77777777" w:rsidR="00600E7E" w:rsidRPr="003D06C4" w:rsidRDefault="00600E7E" w:rsidP="00600E7E">
      <w:pPr>
        <w:rPr>
          <w:color w:val="000000"/>
          <w:sz w:val="24"/>
          <w:szCs w:val="24"/>
          <w:lang w:val="ky-KG"/>
        </w:rPr>
      </w:pPr>
      <w:r w:rsidRPr="003D06C4">
        <w:rPr>
          <w:color w:val="000000"/>
          <w:sz w:val="24"/>
          <w:szCs w:val="24"/>
          <w:lang w:val="ky-KG"/>
        </w:rPr>
        <w:t>D)+Congo red</w:t>
      </w:r>
    </w:p>
    <w:p w14:paraId="12355D76" w14:textId="77777777" w:rsidR="00600E7E" w:rsidRPr="003D06C4" w:rsidRDefault="00600E7E" w:rsidP="00600E7E">
      <w:pPr>
        <w:rPr>
          <w:color w:val="000000"/>
          <w:sz w:val="24"/>
          <w:szCs w:val="24"/>
          <w:lang w:val="ky-KG"/>
        </w:rPr>
      </w:pPr>
      <w:r w:rsidRPr="003D06C4">
        <w:rPr>
          <w:color w:val="000000"/>
          <w:sz w:val="24"/>
          <w:szCs w:val="24"/>
          <w:lang w:val="ky-KG"/>
        </w:rPr>
        <w:t>46.Call-exner bodies are seen in:</w:t>
      </w:r>
    </w:p>
    <w:p w14:paraId="244F426C" w14:textId="77777777" w:rsidR="00600E7E" w:rsidRPr="003D06C4" w:rsidRDefault="00600E7E" w:rsidP="00600E7E">
      <w:pPr>
        <w:rPr>
          <w:color w:val="000000"/>
          <w:sz w:val="24"/>
          <w:szCs w:val="24"/>
          <w:lang w:val="ky-KG"/>
        </w:rPr>
      </w:pPr>
      <w:r w:rsidRPr="003D06C4">
        <w:rPr>
          <w:color w:val="000000"/>
          <w:sz w:val="24"/>
          <w:szCs w:val="24"/>
          <w:lang w:val="ky-KG"/>
        </w:rPr>
        <w:t>A)Theca cell tumour</w:t>
      </w:r>
    </w:p>
    <w:p w14:paraId="0FB3F8D0" w14:textId="77777777" w:rsidR="00600E7E" w:rsidRPr="003D06C4" w:rsidRDefault="00600E7E" w:rsidP="00600E7E">
      <w:pPr>
        <w:rPr>
          <w:color w:val="000000"/>
          <w:sz w:val="24"/>
          <w:szCs w:val="24"/>
          <w:lang w:val="ky-KG"/>
        </w:rPr>
      </w:pPr>
      <w:r w:rsidRPr="003D06C4">
        <w:rPr>
          <w:color w:val="000000"/>
          <w:sz w:val="24"/>
          <w:szCs w:val="24"/>
          <w:lang w:val="ky-KG"/>
        </w:rPr>
        <w:t>B)Yolk sac tumour</w:t>
      </w:r>
    </w:p>
    <w:p w14:paraId="065CF34C" w14:textId="77777777" w:rsidR="00600E7E" w:rsidRPr="003D06C4" w:rsidRDefault="00600E7E" w:rsidP="00600E7E">
      <w:pPr>
        <w:rPr>
          <w:color w:val="000000"/>
          <w:sz w:val="24"/>
          <w:szCs w:val="24"/>
          <w:lang w:val="ky-KG"/>
        </w:rPr>
      </w:pPr>
      <w:r w:rsidRPr="003D06C4">
        <w:rPr>
          <w:color w:val="000000"/>
          <w:sz w:val="24"/>
          <w:szCs w:val="24"/>
          <w:lang w:val="ky-KG"/>
        </w:rPr>
        <w:t>C)+Granulosa cell tumour</w:t>
      </w:r>
    </w:p>
    <w:p w14:paraId="36EE52C6" w14:textId="77777777" w:rsidR="00600E7E" w:rsidRPr="003D06C4" w:rsidRDefault="00600E7E" w:rsidP="00600E7E">
      <w:pPr>
        <w:rPr>
          <w:color w:val="000000"/>
          <w:sz w:val="24"/>
          <w:szCs w:val="24"/>
          <w:lang w:val="ky-KG"/>
        </w:rPr>
      </w:pPr>
      <w:r w:rsidRPr="003D06C4">
        <w:rPr>
          <w:color w:val="000000"/>
          <w:sz w:val="24"/>
          <w:szCs w:val="24"/>
          <w:lang w:val="ky-KG"/>
        </w:rPr>
        <w:t>D)Fibroma of ovary</w:t>
      </w:r>
    </w:p>
    <w:p w14:paraId="6FEA3731" w14:textId="77777777" w:rsidR="00600E7E" w:rsidRPr="003D06C4" w:rsidRDefault="00600E7E" w:rsidP="00600E7E">
      <w:pPr>
        <w:rPr>
          <w:color w:val="000000"/>
          <w:sz w:val="24"/>
          <w:szCs w:val="24"/>
          <w:lang w:val="ky-KG"/>
        </w:rPr>
      </w:pPr>
      <w:r w:rsidRPr="003D06C4">
        <w:rPr>
          <w:color w:val="000000"/>
          <w:sz w:val="24"/>
          <w:szCs w:val="24"/>
          <w:lang w:val="ky-KG"/>
        </w:rPr>
        <w:t>47.If calcium levels are normal, which type of calcification is seen?</w:t>
      </w:r>
    </w:p>
    <w:p w14:paraId="075434A9" w14:textId="77777777" w:rsidR="00600E7E" w:rsidRPr="003D06C4" w:rsidRDefault="00600E7E" w:rsidP="00600E7E">
      <w:pPr>
        <w:rPr>
          <w:color w:val="000000"/>
          <w:sz w:val="24"/>
          <w:szCs w:val="24"/>
          <w:lang w:val="ky-KG"/>
        </w:rPr>
      </w:pPr>
      <w:r w:rsidRPr="003D06C4">
        <w:rPr>
          <w:color w:val="000000"/>
          <w:sz w:val="24"/>
          <w:szCs w:val="24"/>
          <w:lang w:val="ky-KG"/>
        </w:rPr>
        <w:t>A)Metastatic</w:t>
      </w:r>
    </w:p>
    <w:p w14:paraId="4474F390" w14:textId="77777777" w:rsidR="00600E7E" w:rsidRPr="003D06C4" w:rsidRDefault="00600E7E" w:rsidP="00600E7E">
      <w:pPr>
        <w:rPr>
          <w:color w:val="000000"/>
          <w:sz w:val="24"/>
          <w:szCs w:val="24"/>
          <w:lang w:val="ky-KG"/>
        </w:rPr>
      </w:pPr>
      <w:r w:rsidRPr="003D06C4">
        <w:rPr>
          <w:color w:val="000000"/>
          <w:sz w:val="24"/>
          <w:szCs w:val="24"/>
          <w:lang w:val="ky-KG"/>
        </w:rPr>
        <w:t>B)+Dystrophic</w:t>
      </w:r>
    </w:p>
    <w:p w14:paraId="55B0AFAE" w14:textId="77777777" w:rsidR="00600E7E" w:rsidRPr="003D06C4" w:rsidRDefault="00600E7E" w:rsidP="00600E7E">
      <w:pPr>
        <w:rPr>
          <w:color w:val="000000"/>
          <w:sz w:val="24"/>
          <w:szCs w:val="24"/>
          <w:lang w:val="ky-KG"/>
        </w:rPr>
      </w:pPr>
      <w:r w:rsidRPr="003D06C4">
        <w:rPr>
          <w:color w:val="000000"/>
          <w:sz w:val="24"/>
          <w:szCs w:val="24"/>
          <w:lang w:val="ky-KG"/>
        </w:rPr>
        <w:t>C)Dysplastic</w:t>
      </w:r>
    </w:p>
    <w:p w14:paraId="76509447" w14:textId="77777777" w:rsidR="00600E7E" w:rsidRPr="003D06C4" w:rsidRDefault="00600E7E" w:rsidP="00600E7E">
      <w:pPr>
        <w:rPr>
          <w:color w:val="000000"/>
          <w:sz w:val="24"/>
          <w:szCs w:val="24"/>
          <w:lang w:val="ky-KG"/>
        </w:rPr>
      </w:pPr>
      <w:r w:rsidRPr="003D06C4">
        <w:rPr>
          <w:color w:val="000000"/>
          <w:sz w:val="24"/>
          <w:szCs w:val="24"/>
          <w:lang w:val="ky-KG"/>
        </w:rPr>
        <w:t>D)Metaplastic</w:t>
      </w:r>
    </w:p>
    <w:p w14:paraId="0C55617B" w14:textId="77777777" w:rsidR="00600E7E" w:rsidRPr="003D06C4" w:rsidRDefault="00600E7E" w:rsidP="00600E7E">
      <w:pPr>
        <w:rPr>
          <w:color w:val="000000"/>
          <w:sz w:val="24"/>
          <w:szCs w:val="24"/>
          <w:lang w:val="ky-KG"/>
        </w:rPr>
      </w:pPr>
      <w:r w:rsidRPr="003D06C4">
        <w:rPr>
          <w:color w:val="000000"/>
          <w:sz w:val="24"/>
          <w:szCs w:val="24"/>
          <w:lang w:val="ky-KG"/>
        </w:rPr>
        <w:t>48.Metastatic calcification is seen in:</w:t>
      </w:r>
    </w:p>
    <w:p w14:paraId="42895E8F" w14:textId="77777777" w:rsidR="00600E7E" w:rsidRPr="003D06C4" w:rsidRDefault="00600E7E" w:rsidP="00600E7E">
      <w:pPr>
        <w:rPr>
          <w:color w:val="000000"/>
          <w:sz w:val="24"/>
          <w:szCs w:val="24"/>
          <w:lang w:val="ky-KG"/>
        </w:rPr>
      </w:pPr>
      <w:r w:rsidRPr="003D06C4">
        <w:rPr>
          <w:color w:val="000000"/>
          <w:sz w:val="24"/>
          <w:szCs w:val="24"/>
          <w:lang w:val="ky-KG"/>
        </w:rPr>
        <w:t>A)Cysts</w:t>
      </w:r>
    </w:p>
    <w:p w14:paraId="2AFD7A9A" w14:textId="77777777" w:rsidR="00600E7E" w:rsidRPr="003D06C4" w:rsidRDefault="00600E7E" w:rsidP="00600E7E">
      <w:pPr>
        <w:rPr>
          <w:color w:val="000000"/>
          <w:sz w:val="24"/>
          <w:szCs w:val="24"/>
          <w:lang w:val="ky-KG"/>
        </w:rPr>
      </w:pPr>
      <w:r w:rsidRPr="003D06C4">
        <w:rPr>
          <w:color w:val="000000"/>
          <w:sz w:val="24"/>
          <w:szCs w:val="24"/>
          <w:lang w:val="ky-KG"/>
        </w:rPr>
        <w:t>B)Atheroma</w:t>
      </w:r>
    </w:p>
    <w:p w14:paraId="595539F0" w14:textId="77777777" w:rsidR="00600E7E" w:rsidRPr="003D06C4" w:rsidRDefault="00600E7E" w:rsidP="00600E7E">
      <w:pPr>
        <w:rPr>
          <w:color w:val="000000"/>
          <w:sz w:val="24"/>
          <w:szCs w:val="24"/>
          <w:lang w:val="ky-KG"/>
        </w:rPr>
      </w:pPr>
      <w:r w:rsidRPr="003D06C4">
        <w:rPr>
          <w:color w:val="000000"/>
          <w:sz w:val="24"/>
          <w:szCs w:val="24"/>
          <w:lang w:val="ky-KG"/>
        </w:rPr>
        <w:t>C)+Normal tissues</w:t>
      </w:r>
    </w:p>
    <w:p w14:paraId="359C9DC8" w14:textId="77777777" w:rsidR="00600E7E" w:rsidRPr="003D06C4" w:rsidRDefault="00600E7E" w:rsidP="00600E7E">
      <w:pPr>
        <w:rPr>
          <w:color w:val="000000"/>
          <w:sz w:val="24"/>
          <w:szCs w:val="24"/>
          <w:lang w:val="ky-KG"/>
        </w:rPr>
      </w:pPr>
      <w:r w:rsidRPr="003D06C4">
        <w:rPr>
          <w:color w:val="000000"/>
          <w:sz w:val="24"/>
          <w:szCs w:val="24"/>
          <w:lang w:val="ky-KG"/>
        </w:rPr>
        <w:t>D)Infarcts</w:t>
      </w:r>
    </w:p>
    <w:p w14:paraId="545DC338" w14:textId="77777777" w:rsidR="00600E7E" w:rsidRPr="003D06C4" w:rsidRDefault="00600E7E" w:rsidP="00600E7E">
      <w:pPr>
        <w:rPr>
          <w:color w:val="000000"/>
          <w:sz w:val="24"/>
          <w:szCs w:val="24"/>
          <w:lang w:val="ky-KG"/>
        </w:rPr>
      </w:pPr>
      <w:r w:rsidRPr="003D06C4">
        <w:rPr>
          <w:color w:val="000000"/>
          <w:sz w:val="24"/>
          <w:szCs w:val="24"/>
          <w:lang w:val="ky-KG"/>
        </w:rPr>
        <w:t>49.Myositis ossificans is differentiated from other reactive fibroblastic proliferations by the presence of:</w:t>
      </w:r>
    </w:p>
    <w:p w14:paraId="2C1712B6" w14:textId="77777777" w:rsidR="00600E7E" w:rsidRPr="003D06C4" w:rsidRDefault="00600E7E" w:rsidP="00600E7E">
      <w:pPr>
        <w:rPr>
          <w:color w:val="000000"/>
          <w:sz w:val="24"/>
          <w:szCs w:val="24"/>
          <w:lang w:val="ky-KG"/>
        </w:rPr>
      </w:pPr>
      <w:r w:rsidRPr="003D06C4">
        <w:rPr>
          <w:color w:val="000000"/>
          <w:sz w:val="24"/>
          <w:szCs w:val="24"/>
          <w:lang w:val="ky-KG"/>
        </w:rPr>
        <w:t>A)Dysplastic bone</w:t>
      </w:r>
    </w:p>
    <w:p w14:paraId="0C35A204" w14:textId="77777777" w:rsidR="00600E7E" w:rsidRPr="003D06C4" w:rsidRDefault="00600E7E" w:rsidP="00600E7E">
      <w:pPr>
        <w:rPr>
          <w:color w:val="000000"/>
          <w:sz w:val="24"/>
          <w:szCs w:val="24"/>
          <w:lang w:val="ky-KG"/>
        </w:rPr>
      </w:pPr>
      <w:r w:rsidRPr="003D06C4">
        <w:rPr>
          <w:color w:val="000000"/>
          <w:sz w:val="24"/>
          <w:szCs w:val="24"/>
          <w:lang w:val="ky-KG"/>
        </w:rPr>
        <w:t>B)Dystrophic bone</w:t>
      </w:r>
    </w:p>
    <w:p w14:paraId="00953B63" w14:textId="77777777" w:rsidR="00600E7E" w:rsidRPr="003D06C4" w:rsidRDefault="00600E7E" w:rsidP="00600E7E">
      <w:pPr>
        <w:rPr>
          <w:color w:val="000000"/>
          <w:sz w:val="24"/>
          <w:szCs w:val="24"/>
          <w:lang w:val="ky-KG"/>
        </w:rPr>
      </w:pPr>
      <w:r w:rsidRPr="003D06C4">
        <w:rPr>
          <w:color w:val="000000"/>
          <w:sz w:val="24"/>
          <w:szCs w:val="24"/>
          <w:lang w:val="ky-KG"/>
        </w:rPr>
        <w:t>C)+Metaplastic bone</w:t>
      </w:r>
    </w:p>
    <w:p w14:paraId="781406D3" w14:textId="77777777" w:rsidR="00600E7E" w:rsidRPr="003D06C4" w:rsidRDefault="00600E7E" w:rsidP="00600E7E">
      <w:pPr>
        <w:rPr>
          <w:color w:val="000000"/>
          <w:sz w:val="24"/>
          <w:szCs w:val="24"/>
          <w:lang w:val="ky-KG"/>
        </w:rPr>
      </w:pPr>
      <w:r w:rsidRPr="003D06C4">
        <w:rPr>
          <w:color w:val="000000"/>
          <w:sz w:val="24"/>
          <w:szCs w:val="24"/>
          <w:lang w:val="ky-KG"/>
        </w:rPr>
        <w:t>D)Hypertrophic bone</w:t>
      </w:r>
    </w:p>
    <w:p w14:paraId="3356BFE5" w14:textId="77777777" w:rsidR="00600E7E" w:rsidRPr="003D06C4" w:rsidRDefault="00600E7E" w:rsidP="00600E7E">
      <w:pPr>
        <w:rPr>
          <w:color w:val="000000"/>
          <w:sz w:val="24"/>
          <w:szCs w:val="24"/>
          <w:lang w:val="ky-KG"/>
        </w:rPr>
      </w:pPr>
      <w:r w:rsidRPr="003D06C4">
        <w:rPr>
          <w:color w:val="000000"/>
          <w:sz w:val="24"/>
          <w:szCs w:val="24"/>
          <w:lang w:val="ky-KG"/>
        </w:rPr>
        <w:t>50.Extracellular hyaline change is seen in:</w:t>
      </w:r>
    </w:p>
    <w:p w14:paraId="220C8125" w14:textId="77777777" w:rsidR="00600E7E" w:rsidRPr="003D06C4" w:rsidRDefault="00600E7E" w:rsidP="00600E7E">
      <w:pPr>
        <w:rPr>
          <w:color w:val="000000"/>
          <w:sz w:val="24"/>
          <w:szCs w:val="24"/>
          <w:lang w:val="ky-KG"/>
        </w:rPr>
      </w:pPr>
      <w:r w:rsidRPr="003D06C4">
        <w:rPr>
          <w:color w:val="000000"/>
          <w:sz w:val="24"/>
          <w:szCs w:val="24"/>
          <w:lang w:val="ky-KG"/>
        </w:rPr>
        <w:t>A)+Arteriosclerosis</w:t>
      </w:r>
    </w:p>
    <w:p w14:paraId="54C330D2" w14:textId="77777777" w:rsidR="00600E7E" w:rsidRPr="003D06C4" w:rsidRDefault="00600E7E" w:rsidP="00600E7E">
      <w:pPr>
        <w:rPr>
          <w:color w:val="000000"/>
          <w:sz w:val="24"/>
          <w:szCs w:val="24"/>
          <w:lang w:val="ky-KG"/>
        </w:rPr>
      </w:pPr>
      <w:r w:rsidRPr="003D06C4">
        <w:rPr>
          <w:color w:val="000000"/>
          <w:sz w:val="24"/>
          <w:szCs w:val="24"/>
          <w:lang w:val="ky-KG"/>
        </w:rPr>
        <w:t>B)Chronic glomerulonephritis</w:t>
      </w:r>
    </w:p>
    <w:p w14:paraId="5F34D3F6" w14:textId="77777777" w:rsidR="00600E7E" w:rsidRPr="003D06C4" w:rsidRDefault="00600E7E" w:rsidP="00600E7E">
      <w:pPr>
        <w:rPr>
          <w:color w:val="000000"/>
          <w:sz w:val="24"/>
          <w:szCs w:val="24"/>
          <w:lang w:val="ky-KG"/>
        </w:rPr>
      </w:pPr>
      <w:r w:rsidRPr="003D06C4">
        <w:rPr>
          <w:color w:val="000000"/>
          <w:sz w:val="24"/>
          <w:szCs w:val="24"/>
          <w:lang w:val="ky-KG"/>
        </w:rPr>
        <w:t>C)Leiomyoma</w:t>
      </w:r>
    </w:p>
    <w:p w14:paraId="08B45EE2" w14:textId="77777777" w:rsidR="00600E7E" w:rsidRPr="003D06C4" w:rsidRDefault="00600E7E" w:rsidP="00600E7E">
      <w:pPr>
        <w:rPr>
          <w:color w:val="000000"/>
          <w:sz w:val="24"/>
          <w:szCs w:val="24"/>
          <w:lang w:val="ky-KG"/>
        </w:rPr>
      </w:pPr>
      <w:r w:rsidRPr="003D06C4">
        <w:rPr>
          <w:color w:val="000000"/>
          <w:sz w:val="24"/>
          <w:szCs w:val="24"/>
          <w:lang w:val="ky-KG"/>
        </w:rPr>
        <w:t>D)Alcoholic hyaline</w:t>
      </w:r>
    </w:p>
    <w:p w14:paraId="0AA8C7C4" w14:textId="77777777" w:rsidR="00600E7E" w:rsidRPr="003D06C4" w:rsidRDefault="00600E7E" w:rsidP="00600E7E">
      <w:pPr>
        <w:rPr>
          <w:color w:val="000000"/>
          <w:sz w:val="24"/>
          <w:szCs w:val="24"/>
          <w:lang w:val="ky-KG"/>
        </w:rPr>
      </w:pPr>
      <w:r w:rsidRPr="003D06C4">
        <w:rPr>
          <w:color w:val="000000"/>
          <w:sz w:val="24"/>
          <w:szCs w:val="24"/>
          <w:lang w:val="ky-KG"/>
        </w:rPr>
        <w:t>51.First change seen in acute inflammation is:</w:t>
      </w:r>
    </w:p>
    <w:p w14:paraId="08045E82" w14:textId="77777777" w:rsidR="00600E7E" w:rsidRPr="003D06C4" w:rsidRDefault="00600E7E" w:rsidP="00600E7E">
      <w:pPr>
        <w:rPr>
          <w:color w:val="000000"/>
          <w:sz w:val="24"/>
          <w:szCs w:val="24"/>
          <w:lang w:val="ky-KG"/>
        </w:rPr>
      </w:pPr>
      <w:r w:rsidRPr="003D06C4">
        <w:rPr>
          <w:color w:val="000000"/>
          <w:sz w:val="24"/>
          <w:szCs w:val="24"/>
          <w:lang w:val="ky-KG"/>
        </w:rPr>
        <w:t>A)Increased permeability</w:t>
      </w:r>
    </w:p>
    <w:p w14:paraId="2AAA4C76" w14:textId="77777777" w:rsidR="00600E7E" w:rsidRPr="003D06C4" w:rsidRDefault="00600E7E" w:rsidP="00600E7E">
      <w:pPr>
        <w:rPr>
          <w:color w:val="000000"/>
          <w:sz w:val="24"/>
          <w:szCs w:val="24"/>
          <w:lang w:val="ky-KG"/>
        </w:rPr>
      </w:pPr>
      <w:r w:rsidRPr="003D06C4">
        <w:rPr>
          <w:color w:val="000000"/>
          <w:sz w:val="24"/>
          <w:szCs w:val="24"/>
          <w:lang w:val="ky-KG"/>
        </w:rPr>
        <w:t>B)Vasodilatation</w:t>
      </w:r>
    </w:p>
    <w:p w14:paraId="62441D49" w14:textId="77777777" w:rsidR="00600E7E" w:rsidRPr="003D06C4" w:rsidRDefault="00600E7E" w:rsidP="00600E7E">
      <w:pPr>
        <w:rPr>
          <w:color w:val="000000"/>
          <w:sz w:val="24"/>
          <w:szCs w:val="24"/>
          <w:lang w:val="ky-KG"/>
        </w:rPr>
      </w:pPr>
      <w:r w:rsidRPr="003D06C4">
        <w:rPr>
          <w:color w:val="000000"/>
          <w:sz w:val="24"/>
          <w:szCs w:val="24"/>
          <w:lang w:val="ky-KG"/>
        </w:rPr>
        <w:t>C)Neutrophil migration</w:t>
      </w:r>
    </w:p>
    <w:p w14:paraId="6A24723A" w14:textId="77777777" w:rsidR="00600E7E" w:rsidRPr="003D06C4" w:rsidRDefault="00600E7E" w:rsidP="00600E7E">
      <w:pPr>
        <w:rPr>
          <w:color w:val="000000"/>
          <w:sz w:val="24"/>
          <w:szCs w:val="24"/>
          <w:lang w:val="ky-KG"/>
        </w:rPr>
      </w:pPr>
      <w:r w:rsidRPr="003D06C4">
        <w:rPr>
          <w:color w:val="000000"/>
          <w:sz w:val="24"/>
          <w:szCs w:val="24"/>
          <w:lang w:val="ky-KG"/>
        </w:rPr>
        <w:t>D)+Vasoconstriction</w:t>
      </w:r>
    </w:p>
    <w:p w14:paraId="133F0CD1" w14:textId="77777777" w:rsidR="00600E7E" w:rsidRPr="003D06C4" w:rsidRDefault="00600E7E" w:rsidP="00600E7E">
      <w:pPr>
        <w:rPr>
          <w:color w:val="000000"/>
          <w:sz w:val="24"/>
          <w:szCs w:val="24"/>
          <w:lang w:val="ky-KG"/>
        </w:rPr>
      </w:pPr>
      <w:r w:rsidRPr="003D06C4">
        <w:rPr>
          <w:color w:val="000000"/>
          <w:sz w:val="24"/>
          <w:szCs w:val="24"/>
          <w:lang w:val="ky-KG"/>
        </w:rPr>
        <w:t>52.Lymph node biopsy of an AIDS patient shows:</w:t>
      </w:r>
    </w:p>
    <w:p w14:paraId="74DB570F" w14:textId="77777777" w:rsidR="00600E7E" w:rsidRPr="003D06C4" w:rsidRDefault="00600E7E" w:rsidP="00600E7E">
      <w:pPr>
        <w:rPr>
          <w:color w:val="000000"/>
          <w:sz w:val="24"/>
          <w:szCs w:val="24"/>
          <w:lang w:val="ky-KG"/>
        </w:rPr>
      </w:pPr>
      <w:r w:rsidRPr="003D06C4">
        <w:rPr>
          <w:color w:val="000000"/>
          <w:sz w:val="24"/>
          <w:szCs w:val="24"/>
          <w:lang w:val="ky-KG"/>
        </w:rPr>
        <w:t>A)Warthin-Finkeldey cells</w:t>
      </w:r>
    </w:p>
    <w:p w14:paraId="1DA7CFF0" w14:textId="77777777" w:rsidR="00600E7E" w:rsidRPr="003D06C4" w:rsidRDefault="00600E7E" w:rsidP="00600E7E">
      <w:pPr>
        <w:rPr>
          <w:color w:val="000000"/>
          <w:sz w:val="24"/>
          <w:szCs w:val="24"/>
          <w:lang w:val="ky-KG"/>
        </w:rPr>
      </w:pPr>
      <w:r w:rsidRPr="003D06C4">
        <w:rPr>
          <w:color w:val="000000"/>
          <w:sz w:val="24"/>
          <w:szCs w:val="24"/>
          <w:lang w:val="ky-KG"/>
        </w:rPr>
        <w:t>B)Marked follicular hyperplasia</w:t>
      </w:r>
    </w:p>
    <w:p w14:paraId="49E0FCD5" w14:textId="77777777" w:rsidR="00600E7E" w:rsidRPr="003D06C4" w:rsidRDefault="00600E7E" w:rsidP="00600E7E">
      <w:pPr>
        <w:rPr>
          <w:color w:val="000000"/>
          <w:sz w:val="24"/>
          <w:szCs w:val="24"/>
          <w:lang w:val="ky-KG"/>
        </w:rPr>
      </w:pPr>
      <w:r w:rsidRPr="003D06C4">
        <w:rPr>
          <w:color w:val="000000"/>
          <w:sz w:val="24"/>
          <w:szCs w:val="24"/>
          <w:lang w:val="ky-KG"/>
        </w:rPr>
        <w:t>C)Moth-eaten appearance</w:t>
      </w:r>
    </w:p>
    <w:p w14:paraId="57505EA1" w14:textId="77777777" w:rsidR="00600E7E" w:rsidRPr="003D06C4" w:rsidRDefault="00600E7E" w:rsidP="00600E7E">
      <w:pPr>
        <w:rPr>
          <w:color w:val="000000"/>
          <w:sz w:val="24"/>
          <w:szCs w:val="24"/>
          <w:lang w:val="ky-KG"/>
        </w:rPr>
      </w:pPr>
      <w:r w:rsidRPr="003D06C4">
        <w:rPr>
          <w:color w:val="000000"/>
          <w:sz w:val="24"/>
          <w:szCs w:val="24"/>
          <w:lang w:val="ky-KG"/>
        </w:rPr>
        <w:t>D)+All of the above</w:t>
      </w:r>
    </w:p>
    <w:p w14:paraId="414B2BDE" w14:textId="77777777" w:rsidR="00600E7E" w:rsidRPr="003D06C4" w:rsidRDefault="00600E7E" w:rsidP="00600E7E">
      <w:pPr>
        <w:rPr>
          <w:color w:val="000000"/>
          <w:sz w:val="24"/>
          <w:szCs w:val="24"/>
          <w:lang w:val="ky-KG"/>
        </w:rPr>
      </w:pPr>
      <w:r w:rsidRPr="003D06C4">
        <w:rPr>
          <w:color w:val="000000"/>
          <w:sz w:val="24"/>
          <w:szCs w:val="24"/>
          <w:lang w:val="ky-KG"/>
        </w:rPr>
        <w:t>53.Amyloid is stained with:</w:t>
      </w:r>
    </w:p>
    <w:p w14:paraId="7BDEB445" w14:textId="77777777" w:rsidR="00600E7E" w:rsidRPr="003D06C4" w:rsidRDefault="00600E7E" w:rsidP="00600E7E">
      <w:pPr>
        <w:rPr>
          <w:color w:val="000000"/>
          <w:sz w:val="24"/>
          <w:szCs w:val="24"/>
          <w:lang w:val="ky-KG"/>
        </w:rPr>
      </w:pPr>
      <w:r w:rsidRPr="003D06C4">
        <w:rPr>
          <w:color w:val="000000"/>
          <w:sz w:val="24"/>
          <w:szCs w:val="24"/>
          <w:lang w:val="ky-KG"/>
        </w:rPr>
        <w:t>A)Lugol’s iodine</w:t>
      </w:r>
    </w:p>
    <w:p w14:paraId="29B6A5FE" w14:textId="77777777" w:rsidR="00600E7E" w:rsidRPr="003D06C4" w:rsidRDefault="00600E7E" w:rsidP="00600E7E">
      <w:pPr>
        <w:rPr>
          <w:color w:val="000000"/>
          <w:sz w:val="24"/>
          <w:szCs w:val="24"/>
          <w:lang w:val="ky-KG"/>
        </w:rPr>
      </w:pPr>
      <w:r w:rsidRPr="003D06C4">
        <w:rPr>
          <w:color w:val="000000"/>
          <w:sz w:val="24"/>
          <w:szCs w:val="24"/>
          <w:lang w:val="ky-KG"/>
        </w:rPr>
        <w:t>B)Methyl violet</w:t>
      </w:r>
    </w:p>
    <w:p w14:paraId="5F0ABC8A" w14:textId="77777777" w:rsidR="00600E7E" w:rsidRPr="003D06C4" w:rsidRDefault="00600E7E" w:rsidP="00600E7E">
      <w:pPr>
        <w:rPr>
          <w:color w:val="000000"/>
          <w:sz w:val="24"/>
          <w:szCs w:val="24"/>
          <w:lang w:val="ky-KG"/>
        </w:rPr>
      </w:pPr>
      <w:r w:rsidRPr="003D06C4">
        <w:rPr>
          <w:color w:val="000000"/>
          <w:sz w:val="24"/>
          <w:szCs w:val="24"/>
          <w:lang w:val="ky-KG"/>
        </w:rPr>
        <w:t>C)+Congo red</w:t>
      </w:r>
    </w:p>
    <w:p w14:paraId="39EFEDF9" w14:textId="77777777" w:rsidR="00600E7E" w:rsidRPr="003D06C4" w:rsidRDefault="00600E7E" w:rsidP="00600E7E">
      <w:pPr>
        <w:rPr>
          <w:color w:val="000000"/>
          <w:sz w:val="24"/>
          <w:szCs w:val="24"/>
          <w:lang w:val="ky-KG"/>
        </w:rPr>
      </w:pPr>
      <w:r w:rsidRPr="003D06C4">
        <w:rPr>
          <w:color w:val="000000"/>
          <w:sz w:val="24"/>
          <w:szCs w:val="24"/>
          <w:lang w:val="ky-KG"/>
        </w:rPr>
        <w:t>D)Sudan black</w:t>
      </w:r>
    </w:p>
    <w:p w14:paraId="44893C41" w14:textId="77777777" w:rsidR="00600E7E" w:rsidRPr="003D06C4" w:rsidRDefault="00600E7E" w:rsidP="00600E7E">
      <w:pPr>
        <w:rPr>
          <w:color w:val="000000"/>
          <w:sz w:val="24"/>
          <w:szCs w:val="24"/>
          <w:lang w:val="ky-KG"/>
        </w:rPr>
      </w:pPr>
      <w:r w:rsidRPr="003D06C4">
        <w:rPr>
          <w:color w:val="000000"/>
          <w:sz w:val="24"/>
          <w:szCs w:val="24"/>
          <w:lang w:val="ky-KG"/>
        </w:rPr>
        <w:t>54.Reactionary hemorrhage occur within:</w:t>
      </w:r>
    </w:p>
    <w:p w14:paraId="5FD95870" w14:textId="77777777" w:rsidR="00600E7E" w:rsidRPr="003D06C4" w:rsidRDefault="00600E7E" w:rsidP="00600E7E">
      <w:pPr>
        <w:rPr>
          <w:color w:val="000000"/>
          <w:sz w:val="24"/>
          <w:szCs w:val="24"/>
          <w:lang w:val="ky-KG"/>
        </w:rPr>
      </w:pPr>
      <w:r w:rsidRPr="003D06C4">
        <w:rPr>
          <w:color w:val="000000"/>
          <w:sz w:val="24"/>
          <w:szCs w:val="24"/>
          <w:lang w:val="ky-KG"/>
        </w:rPr>
        <w:t>A)+24 hours</w:t>
      </w:r>
    </w:p>
    <w:p w14:paraId="30229DD3" w14:textId="77777777" w:rsidR="00600E7E" w:rsidRPr="003D06C4" w:rsidRDefault="00600E7E" w:rsidP="00600E7E">
      <w:pPr>
        <w:rPr>
          <w:color w:val="000000"/>
          <w:sz w:val="24"/>
          <w:szCs w:val="24"/>
          <w:lang w:val="ky-KG"/>
        </w:rPr>
      </w:pPr>
      <w:r w:rsidRPr="003D06C4">
        <w:rPr>
          <w:color w:val="000000"/>
          <w:sz w:val="24"/>
          <w:szCs w:val="24"/>
          <w:lang w:val="ky-KG"/>
        </w:rPr>
        <w:lastRenderedPageBreak/>
        <w:t>B)1–2 days</w:t>
      </w:r>
    </w:p>
    <w:p w14:paraId="3B0D7906" w14:textId="77777777" w:rsidR="00600E7E" w:rsidRPr="003D06C4" w:rsidRDefault="00600E7E" w:rsidP="00600E7E">
      <w:pPr>
        <w:rPr>
          <w:color w:val="000000"/>
          <w:sz w:val="24"/>
          <w:szCs w:val="24"/>
          <w:lang w:val="ky-KG"/>
        </w:rPr>
      </w:pPr>
      <w:r w:rsidRPr="003D06C4">
        <w:rPr>
          <w:color w:val="000000"/>
          <w:sz w:val="24"/>
          <w:szCs w:val="24"/>
          <w:lang w:val="ky-KG"/>
        </w:rPr>
        <w:t>C)2–4 days</w:t>
      </w:r>
    </w:p>
    <w:p w14:paraId="0EE8BF10" w14:textId="77777777" w:rsidR="00600E7E" w:rsidRPr="003D06C4" w:rsidRDefault="00600E7E" w:rsidP="00600E7E">
      <w:pPr>
        <w:rPr>
          <w:color w:val="000000"/>
          <w:sz w:val="24"/>
          <w:szCs w:val="24"/>
          <w:lang w:val="ky-KG"/>
        </w:rPr>
      </w:pPr>
      <w:r w:rsidRPr="003D06C4">
        <w:rPr>
          <w:color w:val="000000"/>
          <w:sz w:val="24"/>
          <w:szCs w:val="24"/>
          <w:lang w:val="ky-KG"/>
        </w:rPr>
        <w:t>D)4–6 days</w:t>
      </w:r>
    </w:p>
    <w:p w14:paraId="11F68129" w14:textId="77777777" w:rsidR="00600E7E" w:rsidRPr="003D06C4" w:rsidRDefault="00600E7E" w:rsidP="00600E7E">
      <w:pPr>
        <w:rPr>
          <w:color w:val="000000"/>
          <w:sz w:val="24"/>
          <w:szCs w:val="24"/>
          <w:lang w:val="ky-KG"/>
        </w:rPr>
      </w:pPr>
      <w:r w:rsidRPr="003D06C4">
        <w:rPr>
          <w:color w:val="000000"/>
          <w:sz w:val="24"/>
          <w:szCs w:val="24"/>
          <w:lang w:val="ky-KG"/>
        </w:rPr>
        <w:t>55.Which of the following is NOT a feature of red infarction?</w:t>
      </w:r>
    </w:p>
    <w:p w14:paraId="38C5CC26" w14:textId="77777777" w:rsidR="00600E7E" w:rsidRPr="003D06C4" w:rsidRDefault="00600E7E" w:rsidP="00600E7E">
      <w:pPr>
        <w:rPr>
          <w:color w:val="000000"/>
          <w:sz w:val="24"/>
          <w:szCs w:val="24"/>
          <w:lang w:val="ky-KG"/>
        </w:rPr>
      </w:pPr>
      <w:r w:rsidRPr="003D06C4">
        <w:rPr>
          <w:color w:val="000000"/>
          <w:sz w:val="24"/>
          <w:szCs w:val="24"/>
          <w:lang w:val="ky-KG"/>
        </w:rPr>
        <w:t>A)Venous occlusion</w:t>
      </w:r>
    </w:p>
    <w:p w14:paraId="1735A7DF" w14:textId="77777777" w:rsidR="00600E7E" w:rsidRPr="003D06C4" w:rsidRDefault="00600E7E" w:rsidP="00600E7E">
      <w:pPr>
        <w:rPr>
          <w:color w:val="000000"/>
          <w:sz w:val="24"/>
          <w:szCs w:val="24"/>
          <w:lang w:val="ky-KG"/>
        </w:rPr>
      </w:pPr>
      <w:r w:rsidRPr="003D06C4">
        <w:rPr>
          <w:color w:val="000000"/>
          <w:sz w:val="24"/>
          <w:szCs w:val="24"/>
          <w:lang w:val="ky-KG"/>
        </w:rPr>
        <w:t>B)Occurs in organs having dual circulation</w:t>
      </w:r>
    </w:p>
    <w:p w14:paraId="0075D63B" w14:textId="77777777" w:rsidR="00600E7E" w:rsidRPr="003D06C4" w:rsidRDefault="00600E7E" w:rsidP="00600E7E">
      <w:pPr>
        <w:rPr>
          <w:color w:val="000000"/>
          <w:sz w:val="24"/>
          <w:szCs w:val="24"/>
          <w:lang w:val="ky-KG"/>
        </w:rPr>
      </w:pPr>
      <w:r w:rsidRPr="003D06C4">
        <w:rPr>
          <w:color w:val="000000"/>
          <w:sz w:val="24"/>
          <w:szCs w:val="24"/>
          <w:lang w:val="ky-KG"/>
        </w:rPr>
        <w:t>C)+Occurs in solid organs</w:t>
      </w:r>
    </w:p>
    <w:p w14:paraId="43A83C19" w14:textId="77777777" w:rsidR="00600E7E" w:rsidRPr="003D06C4" w:rsidRDefault="00600E7E" w:rsidP="00600E7E">
      <w:pPr>
        <w:rPr>
          <w:color w:val="000000"/>
          <w:sz w:val="24"/>
          <w:szCs w:val="24"/>
          <w:lang w:val="ky-KG"/>
        </w:rPr>
      </w:pPr>
      <w:r w:rsidRPr="003D06C4">
        <w:rPr>
          <w:color w:val="000000"/>
          <w:sz w:val="24"/>
          <w:szCs w:val="24"/>
          <w:lang w:val="ky-KG"/>
        </w:rPr>
        <w:t>D)Occurs in previously congested tissues</w:t>
      </w:r>
    </w:p>
    <w:p w14:paraId="28165A6F" w14:textId="77777777" w:rsidR="00600E7E" w:rsidRPr="003D06C4" w:rsidRDefault="00600E7E" w:rsidP="00600E7E">
      <w:pPr>
        <w:rPr>
          <w:color w:val="000000"/>
          <w:sz w:val="24"/>
          <w:szCs w:val="24"/>
          <w:lang w:val="ky-KG"/>
        </w:rPr>
      </w:pPr>
      <w:r w:rsidRPr="003D06C4">
        <w:rPr>
          <w:color w:val="000000"/>
          <w:sz w:val="24"/>
          <w:szCs w:val="24"/>
          <w:lang w:val="ky-KG"/>
        </w:rPr>
        <w:t>56.Which of the following is ultrastructural feature of irreversible cell injury?</w:t>
      </w:r>
    </w:p>
    <w:p w14:paraId="7C9820F9" w14:textId="77777777" w:rsidR="00600E7E" w:rsidRPr="003D06C4" w:rsidRDefault="00600E7E" w:rsidP="00600E7E">
      <w:pPr>
        <w:rPr>
          <w:color w:val="000000"/>
          <w:sz w:val="24"/>
          <w:szCs w:val="24"/>
          <w:lang w:val="ky-KG"/>
        </w:rPr>
      </w:pPr>
      <w:r w:rsidRPr="003D06C4">
        <w:rPr>
          <w:color w:val="000000"/>
          <w:sz w:val="24"/>
          <w:szCs w:val="24"/>
          <w:lang w:val="ky-KG"/>
        </w:rPr>
        <w:t>A)Formation of phagolysosomes</w:t>
      </w:r>
    </w:p>
    <w:p w14:paraId="7335E9B0" w14:textId="77777777" w:rsidR="00600E7E" w:rsidRPr="003D06C4" w:rsidRDefault="00600E7E" w:rsidP="00600E7E">
      <w:pPr>
        <w:rPr>
          <w:color w:val="000000"/>
          <w:sz w:val="24"/>
          <w:szCs w:val="24"/>
          <w:lang w:val="ky-KG"/>
        </w:rPr>
      </w:pPr>
      <w:r w:rsidRPr="003D06C4">
        <w:rPr>
          <w:color w:val="000000"/>
          <w:sz w:val="24"/>
          <w:szCs w:val="24"/>
          <w:lang w:val="ky-KG"/>
        </w:rPr>
        <w:t>B)+Formation of amorphous densities in the mitochondrial matrix</w:t>
      </w:r>
    </w:p>
    <w:p w14:paraId="7653013E" w14:textId="77777777" w:rsidR="00600E7E" w:rsidRPr="003D06C4" w:rsidRDefault="00600E7E" w:rsidP="00600E7E">
      <w:pPr>
        <w:rPr>
          <w:color w:val="000000"/>
          <w:sz w:val="24"/>
          <w:szCs w:val="24"/>
          <w:lang w:val="ky-KG"/>
        </w:rPr>
      </w:pPr>
      <w:r w:rsidRPr="003D06C4">
        <w:rPr>
          <w:color w:val="000000"/>
          <w:sz w:val="24"/>
          <w:szCs w:val="24"/>
          <w:lang w:val="ky-KG"/>
        </w:rPr>
        <w:t>C)Formation of blebs in the plasma membrane</w:t>
      </w:r>
    </w:p>
    <w:p w14:paraId="69638E8C" w14:textId="77777777" w:rsidR="00600E7E" w:rsidRPr="003D06C4" w:rsidRDefault="00600E7E" w:rsidP="00600E7E">
      <w:pPr>
        <w:rPr>
          <w:color w:val="000000"/>
          <w:sz w:val="24"/>
          <w:szCs w:val="24"/>
          <w:lang w:val="ky-KG"/>
        </w:rPr>
      </w:pPr>
      <w:r w:rsidRPr="003D06C4">
        <w:rPr>
          <w:color w:val="000000"/>
          <w:sz w:val="24"/>
          <w:szCs w:val="24"/>
          <w:lang w:val="ky-KG"/>
        </w:rPr>
        <w:t>D)Detachment of ribosomes from rough endoplasmic reticulum</w:t>
      </w:r>
    </w:p>
    <w:p w14:paraId="2B6087C6" w14:textId="77777777" w:rsidR="00600E7E" w:rsidRPr="003D06C4" w:rsidRDefault="00600E7E" w:rsidP="00600E7E">
      <w:pPr>
        <w:rPr>
          <w:color w:val="000000"/>
          <w:sz w:val="24"/>
          <w:szCs w:val="24"/>
          <w:lang w:val="ky-KG"/>
        </w:rPr>
      </w:pPr>
      <w:r w:rsidRPr="003D06C4">
        <w:rPr>
          <w:color w:val="000000"/>
          <w:sz w:val="24"/>
          <w:szCs w:val="24"/>
          <w:lang w:val="ky-KG"/>
        </w:rPr>
        <w:t>57.Which of the following inflammatory mediator does NOT cause fever?</w:t>
      </w:r>
    </w:p>
    <w:p w14:paraId="31457486" w14:textId="77777777" w:rsidR="00600E7E" w:rsidRPr="003D06C4" w:rsidRDefault="00600E7E" w:rsidP="00600E7E">
      <w:pPr>
        <w:rPr>
          <w:color w:val="000000"/>
          <w:sz w:val="24"/>
          <w:szCs w:val="24"/>
          <w:lang w:val="ky-KG"/>
        </w:rPr>
      </w:pPr>
      <w:r w:rsidRPr="003D06C4">
        <w:rPr>
          <w:color w:val="000000"/>
          <w:sz w:val="24"/>
          <w:szCs w:val="24"/>
          <w:lang w:val="ky-KG"/>
        </w:rPr>
        <w:t>A)+Nitric oxide</w:t>
      </w:r>
    </w:p>
    <w:p w14:paraId="5093F7FE" w14:textId="77777777" w:rsidR="00600E7E" w:rsidRPr="003D06C4" w:rsidRDefault="00600E7E" w:rsidP="00600E7E">
      <w:pPr>
        <w:rPr>
          <w:color w:val="000000"/>
          <w:sz w:val="24"/>
          <w:szCs w:val="24"/>
          <w:lang w:val="ky-KG"/>
        </w:rPr>
      </w:pPr>
      <w:r w:rsidRPr="003D06C4">
        <w:rPr>
          <w:color w:val="000000"/>
          <w:sz w:val="24"/>
          <w:szCs w:val="24"/>
          <w:lang w:val="ky-KG"/>
        </w:rPr>
        <w:t>B)Prostaglandin</w:t>
      </w:r>
    </w:p>
    <w:p w14:paraId="579DB7C5" w14:textId="77777777" w:rsidR="00600E7E" w:rsidRPr="003D06C4" w:rsidRDefault="00600E7E" w:rsidP="00600E7E">
      <w:pPr>
        <w:rPr>
          <w:color w:val="000000"/>
          <w:sz w:val="24"/>
          <w:szCs w:val="24"/>
          <w:lang w:val="ky-KG"/>
        </w:rPr>
      </w:pPr>
      <w:r w:rsidRPr="003D06C4">
        <w:rPr>
          <w:color w:val="000000"/>
          <w:sz w:val="24"/>
          <w:szCs w:val="24"/>
          <w:lang w:val="ky-KG"/>
        </w:rPr>
        <w:t>C)IL-1</w:t>
      </w:r>
    </w:p>
    <w:p w14:paraId="589FDB01" w14:textId="77777777" w:rsidR="00600E7E" w:rsidRPr="003D06C4" w:rsidRDefault="00600E7E" w:rsidP="00600E7E">
      <w:pPr>
        <w:rPr>
          <w:color w:val="000000"/>
          <w:sz w:val="24"/>
          <w:szCs w:val="24"/>
          <w:lang w:val="ky-KG"/>
        </w:rPr>
      </w:pPr>
      <w:r w:rsidRPr="003D06C4">
        <w:rPr>
          <w:color w:val="000000"/>
          <w:sz w:val="24"/>
          <w:szCs w:val="24"/>
          <w:lang w:val="ky-KG"/>
        </w:rPr>
        <w:t>D)TNF-alpha</w:t>
      </w:r>
    </w:p>
    <w:p w14:paraId="07A1986C" w14:textId="77777777" w:rsidR="00600E7E" w:rsidRPr="003D06C4" w:rsidRDefault="00600E7E" w:rsidP="00600E7E">
      <w:pPr>
        <w:rPr>
          <w:color w:val="000000"/>
          <w:sz w:val="24"/>
          <w:szCs w:val="24"/>
          <w:lang w:val="ky-KG"/>
        </w:rPr>
      </w:pPr>
      <w:r w:rsidRPr="003D06C4">
        <w:rPr>
          <w:color w:val="000000"/>
          <w:sz w:val="24"/>
          <w:szCs w:val="24"/>
          <w:lang w:val="ky-KG"/>
        </w:rPr>
        <w:t>58.Caspases are important in:</w:t>
      </w:r>
    </w:p>
    <w:p w14:paraId="5D611FA7" w14:textId="77777777" w:rsidR="00600E7E" w:rsidRPr="003D06C4" w:rsidRDefault="00600E7E" w:rsidP="00600E7E">
      <w:pPr>
        <w:rPr>
          <w:color w:val="000000"/>
          <w:sz w:val="24"/>
          <w:szCs w:val="24"/>
          <w:lang w:val="ky-KG"/>
        </w:rPr>
      </w:pPr>
      <w:r w:rsidRPr="003D06C4">
        <w:rPr>
          <w:color w:val="000000"/>
          <w:sz w:val="24"/>
          <w:szCs w:val="24"/>
          <w:lang w:val="ky-KG"/>
        </w:rPr>
        <w:t>A)Cell regeneration</w:t>
      </w:r>
    </w:p>
    <w:p w14:paraId="72084140" w14:textId="77777777" w:rsidR="00600E7E" w:rsidRPr="003D06C4" w:rsidRDefault="00600E7E" w:rsidP="00600E7E">
      <w:pPr>
        <w:rPr>
          <w:color w:val="000000"/>
          <w:sz w:val="24"/>
          <w:szCs w:val="24"/>
          <w:lang w:val="ky-KG"/>
        </w:rPr>
      </w:pPr>
      <w:r w:rsidRPr="003D06C4">
        <w:rPr>
          <w:color w:val="000000"/>
          <w:sz w:val="24"/>
          <w:szCs w:val="24"/>
          <w:lang w:val="ky-KG"/>
        </w:rPr>
        <w:t>B)Necrosis</w:t>
      </w:r>
    </w:p>
    <w:p w14:paraId="41BC308E" w14:textId="77777777" w:rsidR="00600E7E" w:rsidRPr="003D06C4" w:rsidRDefault="00600E7E" w:rsidP="00600E7E">
      <w:pPr>
        <w:rPr>
          <w:color w:val="000000"/>
          <w:sz w:val="24"/>
          <w:szCs w:val="24"/>
          <w:lang w:val="ky-KG"/>
        </w:rPr>
      </w:pPr>
      <w:r w:rsidRPr="003D06C4">
        <w:rPr>
          <w:color w:val="000000"/>
          <w:sz w:val="24"/>
          <w:szCs w:val="24"/>
          <w:lang w:val="ky-KG"/>
        </w:rPr>
        <w:t>C)Nerve regeneration</w:t>
      </w:r>
    </w:p>
    <w:p w14:paraId="6B9F9E9C" w14:textId="77777777" w:rsidR="00600E7E" w:rsidRPr="003D06C4" w:rsidRDefault="00600E7E" w:rsidP="00600E7E">
      <w:pPr>
        <w:rPr>
          <w:color w:val="000000"/>
          <w:sz w:val="24"/>
          <w:szCs w:val="24"/>
          <w:lang w:val="ky-KG"/>
        </w:rPr>
      </w:pPr>
      <w:r w:rsidRPr="003D06C4">
        <w:rPr>
          <w:color w:val="000000"/>
          <w:sz w:val="24"/>
          <w:szCs w:val="24"/>
          <w:lang w:val="ky-KG"/>
        </w:rPr>
        <w:t>D)+Apoptosis</w:t>
      </w:r>
    </w:p>
    <w:p w14:paraId="6594BD82" w14:textId="77777777" w:rsidR="00600E7E" w:rsidRPr="003D06C4" w:rsidRDefault="00600E7E" w:rsidP="00600E7E">
      <w:pPr>
        <w:rPr>
          <w:color w:val="000000"/>
          <w:sz w:val="24"/>
          <w:szCs w:val="24"/>
          <w:lang w:val="ky-KG"/>
        </w:rPr>
      </w:pPr>
      <w:r w:rsidRPr="003D06C4">
        <w:rPr>
          <w:color w:val="000000"/>
          <w:sz w:val="24"/>
          <w:szCs w:val="24"/>
          <w:lang w:val="ky-KG"/>
        </w:rPr>
        <w:t>59.Malignant tumours differ from benign tumours in the fact that they:</w:t>
      </w:r>
    </w:p>
    <w:p w14:paraId="1637015E" w14:textId="77777777" w:rsidR="00600E7E" w:rsidRPr="003D06C4" w:rsidRDefault="00600E7E" w:rsidP="00600E7E">
      <w:pPr>
        <w:rPr>
          <w:color w:val="000000"/>
          <w:sz w:val="24"/>
          <w:szCs w:val="24"/>
          <w:lang w:val="ky-KG"/>
        </w:rPr>
      </w:pPr>
      <w:r w:rsidRPr="003D06C4">
        <w:rPr>
          <w:color w:val="000000"/>
          <w:sz w:val="24"/>
          <w:szCs w:val="24"/>
          <w:lang w:val="ky-KG"/>
        </w:rPr>
        <w:t>A)+Are poorly circumscribed</w:t>
      </w:r>
    </w:p>
    <w:p w14:paraId="573C1E28" w14:textId="77777777" w:rsidR="00600E7E" w:rsidRPr="003D06C4" w:rsidRDefault="00600E7E" w:rsidP="00600E7E">
      <w:pPr>
        <w:rPr>
          <w:color w:val="000000"/>
          <w:sz w:val="24"/>
          <w:szCs w:val="24"/>
          <w:lang w:val="ky-KG"/>
        </w:rPr>
      </w:pPr>
      <w:r w:rsidRPr="003D06C4">
        <w:rPr>
          <w:color w:val="000000"/>
          <w:sz w:val="24"/>
          <w:szCs w:val="24"/>
          <w:lang w:val="ky-KG"/>
        </w:rPr>
        <w:t>B)Retain polarity</w:t>
      </w:r>
    </w:p>
    <w:p w14:paraId="385DC869" w14:textId="77777777" w:rsidR="00600E7E" w:rsidRPr="003D06C4" w:rsidRDefault="00600E7E" w:rsidP="00600E7E">
      <w:pPr>
        <w:rPr>
          <w:color w:val="000000"/>
          <w:sz w:val="24"/>
          <w:szCs w:val="24"/>
          <w:lang w:val="ky-KG"/>
        </w:rPr>
      </w:pPr>
      <w:r w:rsidRPr="003D06C4">
        <w:rPr>
          <w:color w:val="000000"/>
          <w:sz w:val="24"/>
          <w:szCs w:val="24"/>
          <w:lang w:val="ky-KG"/>
        </w:rPr>
        <w:t>C)Are small in size</w:t>
      </w:r>
    </w:p>
    <w:p w14:paraId="00DE42DC" w14:textId="77777777" w:rsidR="00600E7E" w:rsidRPr="003D06C4" w:rsidRDefault="00600E7E" w:rsidP="00600E7E">
      <w:pPr>
        <w:rPr>
          <w:color w:val="000000"/>
          <w:sz w:val="24"/>
          <w:szCs w:val="24"/>
          <w:lang w:val="ky-KG"/>
        </w:rPr>
      </w:pPr>
      <w:r w:rsidRPr="003D06C4">
        <w:rPr>
          <w:color w:val="000000"/>
          <w:sz w:val="24"/>
          <w:szCs w:val="24"/>
          <w:lang w:val="ky-KG"/>
        </w:rPr>
        <w:t>D)Are slow growing</w:t>
      </w:r>
    </w:p>
    <w:p w14:paraId="69B795CF" w14:textId="77777777" w:rsidR="00600E7E" w:rsidRPr="003D06C4" w:rsidRDefault="00600E7E" w:rsidP="00600E7E">
      <w:pPr>
        <w:rPr>
          <w:color w:val="000000"/>
          <w:sz w:val="24"/>
          <w:szCs w:val="24"/>
          <w:lang w:val="ky-KG"/>
        </w:rPr>
      </w:pPr>
      <w:r w:rsidRPr="003D06C4">
        <w:rPr>
          <w:color w:val="000000"/>
          <w:sz w:val="24"/>
          <w:szCs w:val="24"/>
          <w:lang w:val="ky-KG"/>
        </w:rPr>
        <w:t>60.Which of the following is FALSE statement for reversible cell injury?</w:t>
      </w:r>
    </w:p>
    <w:p w14:paraId="42FB26A1" w14:textId="77777777" w:rsidR="00600E7E" w:rsidRPr="003D06C4" w:rsidRDefault="00600E7E" w:rsidP="00600E7E">
      <w:pPr>
        <w:rPr>
          <w:color w:val="000000"/>
          <w:sz w:val="24"/>
          <w:szCs w:val="24"/>
          <w:lang w:val="ky-KG"/>
        </w:rPr>
      </w:pPr>
      <w:r w:rsidRPr="003D06C4">
        <w:rPr>
          <w:color w:val="000000"/>
          <w:sz w:val="24"/>
          <w:szCs w:val="24"/>
          <w:lang w:val="ky-KG"/>
        </w:rPr>
        <w:t>A)Reduced generation of ATPs</w:t>
      </w:r>
    </w:p>
    <w:p w14:paraId="3805BA2B" w14:textId="77777777" w:rsidR="00600E7E" w:rsidRPr="003D06C4" w:rsidRDefault="00600E7E" w:rsidP="00600E7E">
      <w:pPr>
        <w:rPr>
          <w:color w:val="000000"/>
          <w:sz w:val="24"/>
          <w:szCs w:val="24"/>
          <w:lang w:val="ky-KG"/>
        </w:rPr>
      </w:pPr>
      <w:r w:rsidRPr="003D06C4">
        <w:rPr>
          <w:color w:val="000000"/>
          <w:sz w:val="24"/>
          <w:szCs w:val="24"/>
          <w:lang w:val="ky-KG"/>
        </w:rPr>
        <w:t>B)Membranous bleb formation</w:t>
      </w:r>
    </w:p>
    <w:p w14:paraId="4EC3C8A1" w14:textId="77777777" w:rsidR="00600E7E" w:rsidRPr="003D06C4" w:rsidRDefault="00600E7E" w:rsidP="00600E7E">
      <w:pPr>
        <w:rPr>
          <w:color w:val="000000"/>
          <w:sz w:val="24"/>
          <w:szCs w:val="24"/>
          <w:lang w:val="ky-KG"/>
        </w:rPr>
      </w:pPr>
      <w:r w:rsidRPr="003D06C4">
        <w:rPr>
          <w:color w:val="000000"/>
          <w:sz w:val="24"/>
          <w:szCs w:val="24"/>
          <w:lang w:val="ky-KG"/>
        </w:rPr>
        <w:t>C)+Nuclear chromatin condensation</w:t>
      </w:r>
    </w:p>
    <w:p w14:paraId="47F4AD7E" w14:textId="77777777" w:rsidR="00600E7E" w:rsidRPr="003D06C4" w:rsidRDefault="00600E7E" w:rsidP="00600E7E">
      <w:pPr>
        <w:rPr>
          <w:color w:val="000000"/>
          <w:sz w:val="24"/>
          <w:szCs w:val="24"/>
          <w:lang w:val="ky-KG"/>
        </w:rPr>
      </w:pPr>
      <w:r w:rsidRPr="003D06C4">
        <w:rPr>
          <w:color w:val="000000"/>
          <w:sz w:val="24"/>
          <w:szCs w:val="24"/>
          <w:lang w:val="ky-KG"/>
        </w:rPr>
        <w:t>D)Detachment of ribosomes from the granular endoplasmic reticulum</w:t>
      </w:r>
    </w:p>
    <w:p w14:paraId="10B08EEC" w14:textId="77777777" w:rsidR="00600E7E" w:rsidRPr="003D06C4" w:rsidRDefault="00600E7E" w:rsidP="00600E7E">
      <w:pPr>
        <w:rPr>
          <w:color w:val="000000"/>
          <w:sz w:val="24"/>
          <w:szCs w:val="24"/>
          <w:lang w:val="ky-KG"/>
        </w:rPr>
      </w:pPr>
      <w:r w:rsidRPr="003D06C4">
        <w:rPr>
          <w:color w:val="000000"/>
          <w:sz w:val="24"/>
          <w:szCs w:val="24"/>
          <w:lang w:val="ky-KG"/>
        </w:rPr>
        <w:t>61.Which of the following is the earliest feature of reversible cell injury?</w:t>
      </w:r>
    </w:p>
    <w:p w14:paraId="6067A689" w14:textId="77777777" w:rsidR="00600E7E" w:rsidRPr="003D06C4" w:rsidRDefault="00600E7E" w:rsidP="00600E7E">
      <w:pPr>
        <w:rPr>
          <w:color w:val="000000"/>
          <w:sz w:val="24"/>
          <w:szCs w:val="24"/>
          <w:lang w:val="ky-KG"/>
        </w:rPr>
      </w:pPr>
      <w:r w:rsidRPr="003D06C4">
        <w:rPr>
          <w:color w:val="000000"/>
          <w:sz w:val="24"/>
          <w:szCs w:val="24"/>
          <w:lang w:val="ky-KG"/>
        </w:rPr>
        <w:t>A)Amorphous densities</w:t>
      </w:r>
    </w:p>
    <w:p w14:paraId="036CB575" w14:textId="77777777" w:rsidR="00600E7E" w:rsidRPr="003D06C4" w:rsidRDefault="00600E7E" w:rsidP="00600E7E">
      <w:pPr>
        <w:rPr>
          <w:color w:val="000000"/>
          <w:sz w:val="24"/>
          <w:szCs w:val="24"/>
          <w:lang w:val="ky-KG"/>
        </w:rPr>
      </w:pPr>
      <w:r w:rsidRPr="003D06C4">
        <w:rPr>
          <w:color w:val="000000"/>
          <w:sz w:val="24"/>
          <w:szCs w:val="24"/>
          <w:lang w:val="ky-KG"/>
        </w:rPr>
        <w:t>B)Ribosomal detachment</w:t>
      </w:r>
    </w:p>
    <w:p w14:paraId="7C79FB41" w14:textId="77777777" w:rsidR="00600E7E" w:rsidRPr="003D06C4" w:rsidRDefault="00600E7E" w:rsidP="00600E7E">
      <w:pPr>
        <w:rPr>
          <w:color w:val="000000"/>
          <w:sz w:val="24"/>
          <w:szCs w:val="24"/>
          <w:lang w:val="ky-KG"/>
        </w:rPr>
      </w:pPr>
      <w:r w:rsidRPr="003D06C4">
        <w:rPr>
          <w:color w:val="000000"/>
          <w:sz w:val="24"/>
          <w:szCs w:val="24"/>
          <w:lang w:val="ky-KG"/>
        </w:rPr>
        <w:t>C)+Hydropic swelling</w:t>
      </w:r>
    </w:p>
    <w:p w14:paraId="6EA8DDD4" w14:textId="77777777" w:rsidR="00600E7E" w:rsidRPr="003D06C4" w:rsidRDefault="00600E7E" w:rsidP="00600E7E">
      <w:pPr>
        <w:rPr>
          <w:color w:val="000000"/>
          <w:sz w:val="24"/>
          <w:szCs w:val="24"/>
          <w:lang w:val="ky-KG"/>
        </w:rPr>
      </w:pPr>
      <w:r w:rsidRPr="003D06C4">
        <w:rPr>
          <w:color w:val="000000"/>
          <w:sz w:val="24"/>
          <w:szCs w:val="24"/>
          <w:lang w:val="ky-KG"/>
        </w:rPr>
        <w:t>D)Bleb formation</w:t>
      </w:r>
    </w:p>
    <w:p w14:paraId="5F52F989" w14:textId="77777777" w:rsidR="00600E7E" w:rsidRPr="003D06C4" w:rsidRDefault="00600E7E" w:rsidP="00600E7E">
      <w:pPr>
        <w:rPr>
          <w:color w:val="000000"/>
          <w:sz w:val="24"/>
          <w:szCs w:val="24"/>
          <w:lang w:val="ky-KG"/>
        </w:rPr>
      </w:pPr>
      <w:r w:rsidRPr="003D06C4">
        <w:rPr>
          <w:color w:val="000000"/>
          <w:sz w:val="24"/>
          <w:szCs w:val="24"/>
          <w:lang w:val="ky-KG"/>
        </w:rPr>
        <w:t>62.Which of the following is NOT a site for fat necrosis?</w:t>
      </w:r>
    </w:p>
    <w:p w14:paraId="0D3BEFCA" w14:textId="77777777" w:rsidR="00600E7E" w:rsidRPr="003D06C4" w:rsidRDefault="00600E7E" w:rsidP="00600E7E">
      <w:pPr>
        <w:rPr>
          <w:color w:val="000000"/>
          <w:sz w:val="24"/>
          <w:szCs w:val="24"/>
          <w:lang w:val="ky-KG"/>
        </w:rPr>
      </w:pPr>
      <w:r w:rsidRPr="003D06C4">
        <w:rPr>
          <w:color w:val="000000"/>
          <w:sz w:val="24"/>
          <w:szCs w:val="24"/>
          <w:lang w:val="ky-KG"/>
        </w:rPr>
        <w:t>A)Pancreas</w:t>
      </w:r>
    </w:p>
    <w:p w14:paraId="4F6AC4E4" w14:textId="77777777" w:rsidR="00600E7E" w:rsidRPr="003D06C4" w:rsidRDefault="00600E7E" w:rsidP="00600E7E">
      <w:pPr>
        <w:rPr>
          <w:color w:val="000000"/>
          <w:sz w:val="24"/>
          <w:szCs w:val="24"/>
          <w:lang w:val="ky-KG"/>
        </w:rPr>
      </w:pPr>
      <w:r w:rsidRPr="003D06C4">
        <w:rPr>
          <w:color w:val="000000"/>
          <w:sz w:val="24"/>
          <w:szCs w:val="24"/>
          <w:lang w:val="ky-KG"/>
        </w:rPr>
        <w:t>B)+Liver</w:t>
      </w:r>
    </w:p>
    <w:p w14:paraId="4E10349F" w14:textId="77777777" w:rsidR="00600E7E" w:rsidRPr="003D06C4" w:rsidRDefault="00600E7E" w:rsidP="00600E7E">
      <w:pPr>
        <w:rPr>
          <w:color w:val="000000"/>
          <w:sz w:val="24"/>
          <w:szCs w:val="24"/>
          <w:lang w:val="ky-KG"/>
        </w:rPr>
      </w:pPr>
      <w:r w:rsidRPr="003D06C4">
        <w:rPr>
          <w:color w:val="000000"/>
          <w:sz w:val="24"/>
          <w:szCs w:val="24"/>
          <w:lang w:val="ky-KG"/>
        </w:rPr>
        <w:t>C)Peritoneum</w:t>
      </w:r>
    </w:p>
    <w:p w14:paraId="5EBF90C6" w14:textId="77777777" w:rsidR="00600E7E" w:rsidRPr="003D06C4" w:rsidRDefault="00600E7E" w:rsidP="00600E7E">
      <w:pPr>
        <w:rPr>
          <w:color w:val="000000"/>
          <w:sz w:val="24"/>
          <w:szCs w:val="24"/>
          <w:lang w:val="ky-KG"/>
        </w:rPr>
      </w:pPr>
      <w:r w:rsidRPr="003D06C4">
        <w:rPr>
          <w:color w:val="000000"/>
          <w:sz w:val="24"/>
          <w:szCs w:val="24"/>
          <w:lang w:val="ky-KG"/>
        </w:rPr>
        <w:t>D)Breast</w:t>
      </w:r>
    </w:p>
    <w:p w14:paraId="7621F409" w14:textId="77777777" w:rsidR="00600E7E" w:rsidRPr="003D06C4" w:rsidRDefault="00600E7E" w:rsidP="00600E7E">
      <w:pPr>
        <w:rPr>
          <w:color w:val="000000"/>
          <w:sz w:val="24"/>
          <w:szCs w:val="24"/>
          <w:lang w:val="ky-KG"/>
        </w:rPr>
      </w:pPr>
      <w:r w:rsidRPr="003D06C4">
        <w:rPr>
          <w:color w:val="000000"/>
          <w:sz w:val="24"/>
          <w:szCs w:val="24"/>
          <w:lang w:val="ky-KG"/>
        </w:rPr>
        <w:t>63.All of the following may show cell swelling EXCEPT:</w:t>
      </w:r>
    </w:p>
    <w:p w14:paraId="0F9C03FE" w14:textId="77777777" w:rsidR="00600E7E" w:rsidRPr="003D06C4" w:rsidRDefault="00600E7E" w:rsidP="00600E7E">
      <w:pPr>
        <w:rPr>
          <w:color w:val="000000"/>
          <w:sz w:val="24"/>
          <w:szCs w:val="24"/>
          <w:lang w:val="ky-KG"/>
        </w:rPr>
      </w:pPr>
      <w:r w:rsidRPr="003D06C4">
        <w:rPr>
          <w:color w:val="000000"/>
          <w:sz w:val="24"/>
          <w:szCs w:val="24"/>
          <w:lang w:val="ky-KG"/>
        </w:rPr>
        <w:t>A)Infection</w:t>
      </w:r>
    </w:p>
    <w:p w14:paraId="6F51F186" w14:textId="77777777" w:rsidR="00600E7E" w:rsidRPr="003D06C4" w:rsidRDefault="00600E7E" w:rsidP="00600E7E">
      <w:pPr>
        <w:rPr>
          <w:color w:val="000000"/>
          <w:sz w:val="24"/>
          <w:szCs w:val="24"/>
          <w:lang w:val="ky-KG"/>
        </w:rPr>
      </w:pPr>
      <w:r w:rsidRPr="003D06C4">
        <w:rPr>
          <w:color w:val="000000"/>
          <w:sz w:val="24"/>
          <w:szCs w:val="24"/>
          <w:lang w:val="ky-KG"/>
        </w:rPr>
        <w:t>B)Malignancy</w:t>
      </w:r>
    </w:p>
    <w:p w14:paraId="35ABA21C" w14:textId="77777777" w:rsidR="00600E7E" w:rsidRPr="003D06C4" w:rsidRDefault="00600E7E" w:rsidP="00600E7E">
      <w:pPr>
        <w:rPr>
          <w:color w:val="000000"/>
          <w:sz w:val="24"/>
          <w:szCs w:val="24"/>
          <w:lang w:val="ky-KG"/>
        </w:rPr>
      </w:pPr>
      <w:r w:rsidRPr="003D06C4">
        <w:rPr>
          <w:color w:val="000000"/>
          <w:sz w:val="24"/>
          <w:szCs w:val="24"/>
          <w:lang w:val="ky-KG"/>
        </w:rPr>
        <w:t>C)+Pathologic calcification</w:t>
      </w:r>
    </w:p>
    <w:p w14:paraId="1476CC8A" w14:textId="77777777" w:rsidR="00600E7E" w:rsidRPr="003D06C4" w:rsidRDefault="00600E7E" w:rsidP="00600E7E">
      <w:pPr>
        <w:rPr>
          <w:color w:val="000000"/>
          <w:sz w:val="24"/>
          <w:szCs w:val="24"/>
          <w:lang w:val="ky-KG"/>
        </w:rPr>
      </w:pPr>
      <w:r w:rsidRPr="003D06C4">
        <w:rPr>
          <w:color w:val="000000"/>
          <w:sz w:val="24"/>
          <w:szCs w:val="24"/>
          <w:lang w:val="ky-KG"/>
        </w:rPr>
        <w:t>D)Hypoxia</w:t>
      </w:r>
    </w:p>
    <w:p w14:paraId="2C917EBC" w14:textId="77777777" w:rsidR="00600E7E" w:rsidRPr="003D06C4" w:rsidRDefault="00600E7E" w:rsidP="00600E7E">
      <w:pPr>
        <w:rPr>
          <w:color w:val="000000"/>
          <w:sz w:val="24"/>
          <w:szCs w:val="24"/>
          <w:lang w:val="ky-KG"/>
        </w:rPr>
      </w:pPr>
      <w:r w:rsidRPr="003D06C4">
        <w:rPr>
          <w:color w:val="000000"/>
          <w:sz w:val="24"/>
          <w:szCs w:val="24"/>
          <w:lang w:val="ky-KG"/>
        </w:rPr>
        <w:t>64.All of the following are sure sign of malignancy EXCEPT:</w:t>
      </w:r>
    </w:p>
    <w:p w14:paraId="64B7B967" w14:textId="77777777" w:rsidR="00600E7E" w:rsidRPr="003D06C4" w:rsidRDefault="00600E7E" w:rsidP="00600E7E">
      <w:pPr>
        <w:rPr>
          <w:color w:val="000000"/>
          <w:sz w:val="24"/>
          <w:szCs w:val="24"/>
          <w:lang w:val="ky-KG"/>
        </w:rPr>
      </w:pPr>
      <w:r w:rsidRPr="003D06C4">
        <w:rPr>
          <w:color w:val="000000"/>
          <w:sz w:val="24"/>
          <w:szCs w:val="24"/>
          <w:lang w:val="ky-KG"/>
        </w:rPr>
        <w:t>A)+Chromosomal diploidy</w:t>
      </w:r>
    </w:p>
    <w:p w14:paraId="77508CB7" w14:textId="77777777" w:rsidR="00600E7E" w:rsidRPr="003D06C4" w:rsidRDefault="00600E7E" w:rsidP="00600E7E">
      <w:pPr>
        <w:rPr>
          <w:color w:val="000000"/>
          <w:sz w:val="24"/>
          <w:szCs w:val="24"/>
          <w:lang w:val="ky-KG"/>
        </w:rPr>
      </w:pPr>
      <w:r w:rsidRPr="003D06C4">
        <w:rPr>
          <w:color w:val="000000"/>
          <w:sz w:val="24"/>
          <w:szCs w:val="24"/>
          <w:lang w:val="ky-KG"/>
        </w:rPr>
        <w:t>B)Pleomorphism</w:t>
      </w:r>
    </w:p>
    <w:p w14:paraId="683342B0" w14:textId="77777777" w:rsidR="00600E7E" w:rsidRPr="003D06C4" w:rsidRDefault="00600E7E" w:rsidP="00600E7E">
      <w:pPr>
        <w:rPr>
          <w:color w:val="000000"/>
          <w:sz w:val="24"/>
          <w:szCs w:val="24"/>
          <w:lang w:val="ky-KG"/>
        </w:rPr>
      </w:pPr>
      <w:r w:rsidRPr="003D06C4">
        <w:rPr>
          <w:color w:val="000000"/>
          <w:sz w:val="24"/>
          <w:szCs w:val="24"/>
          <w:lang w:val="ky-KG"/>
        </w:rPr>
        <w:t>C)Anisonucleosis</w:t>
      </w:r>
    </w:p>
    <w:p w14:paraId="11923DAC" w14:textId="77777777" w:rsidR="00600E7E" w:rsidRPr="003D06C4" w:rsidRDefault="00600E7E" w:rsidP="00600E7E">
      <w:pPr>
        <w:rPr>
          <w:color w:val="000000"/>
          <w:sz w:val="24"/>
          <w:szCs w:val="24"/>
          <w:lang w:val="ky-KG"/>
        </w:rPr>
      </w:pPr>
      <w:r w:rsidRPr="003D06C4">
        <w:rPr>
          <w:color w:val="000000"/>
          <w:sz w:val="24"/>
          <w:szCs w:val="24"/>
          <w:lang w:val="ky-KG"/>
        </w:rPr>
        <w:t>D)Tumour giant cells</w:t>
      </w:r>
    </w:p>
    <w:p w14:paraId="325499E5" w14:textId="77777777" w:rsidR="00600E7E" w:rsidRPr="003D06C4" w:rsidRDefault="00600E7E" w:rsidP="00600E7E">
      <w:pPr>
        <w:rPr>
          <w:color w:val="000000"/>
          <w:sz w:val="24"/>
          <w:szCs w:val="24"/>
          <w:lang w:val="ky-KG"/>
        </w:rPr>
      </w:pPr>
      <w:r w:rsidRPr="003D06C4">
        <w:rPr>
          <w:color w:val="000000"/>
          <w:sz w:val="24"/>
          <w:szCs w:val="24"/>
          <w:lang w:val="ky-KG"/>
        </w:rPr>
        <w:lastRenderedPageBreak/>
        <w:t>65.All are causes of dystrophic calcification EXCEPT:</w:t>
      </w:r>
    </w:p>
    <w:p w14:paraId="72A0B8AF" w14:textId="77777777" w:rsidR="00600E7E" w:rsidRPr="003D06C4" w:rsidRDefault="00600E7E" w:rsidP="00600E7E">
      <w:pPr>
        <w:rPr>
          <w:color w:val="000000"/>
          <w:sz w:val="24"/>
          <w:szCs w:val="24"/>
          <w:lang w:val="ky-KG"/>
        </w:rPr>
      </w:pPr>
      <w:r w:rsidRPr="003D06C4">
        <w:rPr>
          <w:color w:val="000000"/>
          <w:sz w:val="24"/>
          <w:szCs w:val="24"/>
          <w:lang w:val="ky-KG"/>
        </w:rPr>
        <w:t>A)Necrosis</w:t>
      </w:r>
    </w:p>
    <w:p w14:paraId="1ADA1141" w14:textId="77777777" w:rsidR="00600E7E" w:rsidRPr="003D06C4" w:rsidRDefault="00600E7E" w:rsidP="00600E7E">
      <w:pPr>
        <w:rPr>
          <w:color w:val="000000"/>
          <w:sz w:val="24"/>
          <w:szCs w:val="24"/>
          <w:lang w:val="ky-KG"/>
        </w:rPr>
      </w:pPr>
      <w:r w:rsidRPr="003D06C4">
        <w:rPr>
          <w:color w:val="000000"/>
          <w:sz w:val="24"/>
          <w:szCs w:val="24"/>
          <w:lang w:val="ky-KG"/>
        </w:rPr>
        <w:t>B)+Milk alkali syndrome</w:t>
      </w:r>
    </w:p>
    <w:p w14:paraId="3AD4B1DF" w14:textId="77777777" w:rsidR="00600E7E" w:rsidRPr="003D06C4" w:rsidRDefault="00600E7E" w:rsidP="00600E7E">
      <w:pPr>
        <w:rPr>
          <w:color w:val="000000"/>
          <w:sz w:val="24"/>
          <w:szCs w:val="24"/>
          <w:lang w:val="ky-KG"/>
        </w:rPr>
      </w:pPr>
      <w:r w:rsidRPr="003D06C4">
        <w:rPr>
          <w:color w:val="000000"/>
          <w:sz w:val="24"/>
          <w:szCs w:val="24"/>
          <w:lang w:val="ky-KG"/>
        </w:rPr>
        <w:t>C)Dead parasites</w:t>
      </w:r>
    </w:p>
    <w:p w14:paraId="0CB887E4" w14:textId="77777777" w:rsidR="00600E7E" w:rsidRPr="003D06C4" w:rsidRDefault="00600E7E" w:rsidP="00600E7E">
      <w:pPr>
        <w:rPr>
          <w:color w:val="000000"/>
          <w:sz w:val="24"/>
          <w:szCs w:val="24"/>
          <w:lang w:val="ky-KG"/>
        </w:rPr>
      </w:pPr>
      <w:r w:rsidRPr="003D06C4">
        <w:rPr>
          <w:color w:val="000000"/>
          <w:sz w:val="24"/>
          <w:szCs w:val="24"/>
          <w:lang w:val="ky-KG"/>
        </w:rPr>
        <w:t>D)Calcinosis cutis</w:t>
      </w:r>
    </w:p>
    <w:p w14:paraId="1E41DB12" w14:textId="77777777" w:rsidR="00600E7E" w:rsidRPr="003D06C4" w:rsidRDefault="00600E7E" w:rsidP="00600E7E">
      <w:pPr>
        <w:rPr>
          <w:color w:val="000000"/>
          <w:sz w:val="24"/>
          <w:szCs w:val="24"/>
          <w:lang w:val="ky-KG"/>
        </w:rPr>
      </w:pPr>
      <w:r w:rsidRPr="003D06C4">
        <w:rPr>
          <w:color w:val="000000"/>
          <w:sz w:val="24"/>
          <w:szCs w:val="24"/>
          <w:lang w:val="ky-KG"/>
        </w:rPr>
        <w:t>66.Lardaceous spleen is due to deposition of:</w:t>
      </w:r>
    </w:p>
    <w:p w14:paraId="5F7DFF94" w14:textId="77777777" w:rsidR="00600E7E" w:rsidRPr="003D06C4" w:rsidRDefault="00600E7E" w:rsidP="00600E7E">
      <w:pPr>
        <w:rPr>
          <w:color w:val="000000"/>
          <w:sz w:val="24"/>
          <w:szCs w:val="24"/>
          <w:lang w:val="ky-KG"/>
        </w:rPr>
      </w:pPr>
      <w:r w:rsidRPr="003D06C4">
        <w:rPr>
          <w:color w:val="000000"/>
          <w:sz w:val="24"/>
          <w:szCs w:val="24"/>
          <w:lang w:val="ky-KG"/>
        </w:rPr>
        <w:t>A)Hemosiderin</w:t>
      </w:r>
    </w:p>
    <w:p w14:paraId="7FC2B9E3" w14:textId="77777777" w:rsidR="00600E7E" w:rsidRPr="003D06C4" w:rsidRDefault="00600E7E" w:rsidP="00600E7E">
      <w:pPr>
        <w:rPr>
          <w:color w:val="000000"/>
          <w:sz w:val="24"/>
          <w:szCs w:val="24"/>
          <w:lang w:val="ky-KG"/>
        </w:rPr>
      </w:pPr>
      <w:r w:rsidRPr="003D06C4">
        <w:rPr>
          <w:color w:val="000000"/>
          <w:sz w:val="24"/>
          <w:szCs w:val="24"/>
          <w:lang w:val="ky-KG"/>
        </w:rPr>
        <w:t>B)Lipofuscin</w:t>
      </w:r>
    </w:p>
    <w:p w14:paraId="6C623398" w14:textId="77777777" w:rsidR="00600E7E" w:rsidRPr="003D06C4" w:rsidRDefault="00600E7E" w:rsidP="00600E7E">
      <w:pPr>
        <w:rPr>
          <w:color w:val="000000"/>
          <w:sz w:val="24"/>
          <w:szCs w:val="24"/>
          <w:lang w:val="ky-KG"/>
        </w:rPr>
      </w:pPr>
      <w:r w:rsidRPr="003D06C4">
        <w:rPr>
          <w:color w:val="000000"/>
          <w:sz w:val="24"/>
          <w:szCs w:val="24"/>
          <w:lang w:val="ky-KG"/>
        </w:rPr>
        <w:t>C)+Amyloid in red pulp</w:t>
      </w:r>
    </w:p>
    <w:p w14:paraId="0E62516C" w14:textId="77777777" w:rsidR="00600E7E" w:rsidRPr="003D06C4" w:rsidRDefault="00600E7E" w:rsidP="00600E7E">
      <w:pPr>
        <w:rPr>
          <w:color w:val="000000"/>
          <w:sz w:val="24"/>
          <w:szCs w:val="24"/>
          <w:lang w:val="ky-KG"/>
        </w:rPr>
      </w:pPr>
      <w:r w:rsidRPr="003D06C4">
        <w:rPr>
          <w:color w:val="000000"/>
          <w:sz w:val="24"/>
          <w:szCs w:val="24"/>
          <w:lang w:val="ky-KG"/>
        </w:rPr>
        <w:t>D)Amyloid in white pulp</w:t>
      </w:r>
    </w:p>
    <w:p w14:paraId="6CDA51CE" w14:textId="77777777" w:rsidR="00600E7E" w:rsidRPr="003D06C4" w:rsidRDefault="00600E7E" w:rsidP="00600E7E">
      <w:pPr>
        <w:rPr>
          <w:color w:val="000000"/>
          <w:sz w:val="24"/>
          <w:szCs w:val="24"/>
          <w:lang w:val="ky-KG"/>
        </w:rPr>
      </w:pPr>
      <w:r w:rsidRPr="003D06C4">
        <w:rPr>
          <w:color w:val="000000"/>
          <w:sz w:val="24"/>
          <w:szCs w:val="24"/>
          <w:lang w:val="ky-KG"/>
        </w:rPr>
        <w:t>67.Which of the following is NOT associated with deep venous thrombosis?</w:t>
      </w:r>
    </w:p>
    <w:p w14:paraId="0E81472C" w14:textId="77777777" w:rsidR="00600E7E" w:rsidRPr="003D06C4" w:rsidRDefault="00600E7E" w:rsidP="00600E7E">
      <w:pPr>
        <w:rPr>
          <w:color w:val="000000"/>
          <w:sz w:val="24"/>
          <w:szCs w:val="24"/>
          <w:lang w:val="ky-KG"/>
        </w:rPr>
      </w:pPr>
      <w:r w:rsidRPr="003D06C4">
        <w:rPr>
          <w:color w:val="000000"/>
          <w:sz w:val="24"/>
          <w:szCs w:val="24"/>
          <w:lang w:val="ky-KG"/>
        </w:rPr>
        <w:t>A)+Epithelial injury</w:t>
      </w:r>
    </w:p>
    <w:p w14:paraId="109415DD" w14:textId="77777777" w:rsidR="00600E7E" w:rsidRPr="003D06C4" w:rsidRDefault="00600E7E" w:rsidP="00600E7E">
      <w:pPr>
        <w:rPr>
          <w:color w:val="000000"/>
          <w:sz w:val="24"/>
          <w:szCs w:val="24"/>
          <w:lang w:val="ky-KG"/>
        </w:rPr>
      </w:pPr>
      <w:r w:rsidRPr="003D06C4">
        <w:rPr>
          <w:color w:val="000000"/>
          <w:sz w:val="24"/>
          <w:szCs w:val="24"/>
          <w:lang w:val="ky-KG"/>
        </w:rPr>
        <w:t>B)Platelets</w:t>
      </w:r>
    </w:p>
    <w:p w14:paraId="1C177F93" w14:textId="77777777" w:rsidR="00600E7E" w:rsidRPr="003D06C4" w:rsidRDefault="00600E7E" w:rsidP="00600E7E">
      <w:pPr>
        <w:rPr>
          <w:color w:val="000000"/>
          <w:sz w:val="24"/>
          <w:szCs w:val="24"/>
          <w:lang w:val="ky-KG"/>
        </w:rPr>
      </w:pPr>
      <w:r w:rsidRPr="003D06C4">
        <w:rPr>
          <w:color w:val="000000"/>
          <w:sz w:val="24"/>
          <w:szCs w:val="24"/>
          <w:lang w:val="ky-KG"/>
        </w:rPr>
        <w:t>C)Hypercoagulability</w:t>
      </w:r>
    </w:p>
    <w:p w14:paraId="4C85FE66" w14:textId="77777777" w:rsidR="00600E7E" w:rsidRPr="003D06C4" w:rsidRDefault="00600E7E" w:rsidP="00600E7E">
      <w:pPr>
        <w:rPr>
          <w:color w:val="000000"/>
          <w:sz w:val="24"/>
          <w:szCs w:val="24"/>
          <w:lang w:val="ky-KG"/>
        </w:rPr>
      </w:pPr>
      <w:r w:rsidRPr="003D06C4">
        <w:rPr>
          <w:color w:val="000000"/>
          <w:sz w:val="24"/>
          <w:szCs w:val="24"/>
          <w:lang w:val="ky-KG"/>
        </w:rPr>
        <w:t>D)Altered blood flow</w:t>
      </w:r>
    </w:p>
    <w:p w14:paraId="4B7D5A48" w14:textId="77777777" w:rsidR="00600E7E" w:rsidRPr="003D06C4" w:rsidRDefault="00600E7E" w:rsidP="00600E7E">
      <w:pPr>
        <w:rPr>
          <w:color w:val="000000"/>
          <w:sz w:val="24"/>
          <w:szCs w:val="24"/>
          <w:lang w:val="ky-KG"/>
        </w:rPr>
      </w:pPr>
      <w:r w:rsidRPr="003D06C4">
        <w:rPr>
          <w:color w:val="000000"/>
          <w:sz w:val="24"/>
          <w:szCs w:val="24"/>
          <w:lang w:val="ky-KG"/>
        </w:rPr>
        <w:t>68.Dystrophic calcification is seen in:</w:t>
      </w:r>
    </w:p>
    <w:p w14:paraId="22FD6415" w14:textId="77777777" w:rsidR="00600E7E" w:rsidRPr="003D06C4" w:rsidRDefault="00600E7E" w:rsidP="00600E7E">
      <w:pPr>
        <w:rPr>
          <w:color w:val="000000"/>
          <w:sz w:val="24"/>
          <w:szCs w:val="24"/>
          <w:lang w:val="ky-KG"/>
        </w:rPr>
      </w:pPr>
      <w:r w:rsidRPr="003D06C4">
        <w:rPr>
          <w:color w:val="000000"/>
          <w:sz w:val="24"/>
          <w:szCs w:val="24"/>
          <w:lang w:val="ky-KG"/>
        </w:rPr>
        <w:t>A)Hyperparathyroidism</w:t>
      </w:r>
    </w:p>
    <w:p w14:paraId="6DF550FE" w14:textId="77777777" w:rsidR="00600E7E" w:rsidRPr="003D06C4" w:rsidRDefault="00600E7E" w:rsidP="00600E7E">
      <w:pPr>
        <w:rPr>
          <w:color w:val="000000"/>
          <w:sz w:val="24"/>
          <w:szCs w:val="24"/>
          <w:lang w:val="ky-KG"/>
        </w:rPr>
      </w:pPr>
      <w:r w:rsidRPr="003D06C4">
        <w:rPr>
          <w:color w:val="000000"/>
          <w:sz w:val="24"/>
          <w:szCs w:val="24"/>
          <w:lang w:val="ky-KG"/>
        </w:rPr>
        <w:t>B)Multiple myeloma</w:t>
      </w:r>
    </w:p>
    <w:p w14:paraId="77311888" w14:textId="77777777" w:rsidR="00600E7E" w:rsidRPr="003D06C4" w:rsidRDefault="00600E7E" w:rsidP="00600E7E">
      <w:pPr>
        <w:rPr>
          <w:color w:val="000000"/>
          <w:sz w:val="24"/>
          <w:szCs w:val="24"/>
          <w:lang w:val="ky-KG"/>
        </w:rPr>
      </w:pPr>
      <w:r w:rsidRPr="003D06C4">
        <w:rPr>
          <w:color w:val="000000"/>
          <w:sz w:val="24"/>
          <w:szCs w:val="24"/>
          <w:lang w:val="ky-KG"/>
        </w:rPr>
        <w:t>C)+Atheromatous plaque</w:t>
      </w:r>
    </w:p>
    <w:p w14:paraId="318707C7" w14:textId="77777777" w:rsidR="00600E7E" w:rsidRPr="003D06C4" w:rsidRDefault="00600E7E" w:rsidP="00600E7E">
      <w:pPr>
        <w:rPr>
          <w:color w:val="000000"/>
          <w:sz w:val="24"/>
          <w:szCs w:val="24"/>
          <w:lang w:val="ky-KG"/>
        </w:rPr>
      </w:pPr>
      <w:r w:rsidRPr="003D06C4">
        <w:rPr>
          <w:color w:val="000000"/>
          <w:sz w:val="24"/>
          <w:szCs w:val="24"/>
          <w:lang w:val="ky-KG"/>
        </w:rPr>
        <w:t>D)Prolonged immobilization</w:t>
      </w:r>
    </w:p>
    <w:p w14:paraId="24422633" w14:textId="77777777" w:rsidR="00600E7E" w:rsidRPr="003D06C4" w:rsidRDefault="00600E7E" w:rsidP="00600E7E">
      <w:pPr>
        <w:rPr>
          <w:color w:val="000000"/>
          <w:sz w:val="24"/>
          <w:szCs w:val="24"/>
          <w:lang w:val="ky-KG"/>
        </w:rPr>
      </w:pPr>
      <w:r w:rsidRPr="003D06C4">
        <w:rPr>
          <w:color w:val="000000"/>
          <w:sz w:val="24"/>
          <w:szCs w:val="24"/>
          <w:lang w:val="ky-KG"/>
        </w:rPr>
        <w:t>69.Uterus size increase by:</w:t>
      </w:r>
    </w:p>
    <w:p w14:paraId="18C04241" w14:textId="77777777" w:rsidR="00600E7E" w:rsidRPr="003D06C4" w:rsidRDefault="00600E7E" w:rsidP="00600E7E">
      <w:pPr>
        <w:rPr>
          <w:color w:val="000000"/>
          <w:sz w:val="24"/>
          <w:szCs w:val="24"/>
          <w:lang w:val="ky-KG"/>
        </w:rPr>
      </w:pPr>
      <w:r w:rsidRPr="003D06C4">
        <w:rPr>
          <w:color w:val="000000"/>
          <w:sz w:val="24"/>
          <w:szCs w:val="24"/>
          <w:lang w:val="ky-KG"/>
        </w:rPr>
        <w:t>A)Hypertrophy</w:t>
      </w:r>
    </w:p>
    <w:p w14:paraId="22BA7548" w14:textId="77777777" w:rsidR="00600E7E" w:rsidRPr="003D06C4" w:rsidRDefault="00600E7E" w:rsidP="00600E7E">
      <w:pPr>
        <w:rPr>
          <w:color w:val="000000"/>
          <w:sz w:val="24"/>
          <w:szCs w:val="24"/>
          <w:lang w:val="ky-KG"/>
        </w:rPr>
      </w:pPr>
      <w:r w:rsidRPr="003D06C4">
        <w:rPr>
          <w:color w:val="000000"/>
          <w:sz w:val="24"/>
          <w:szCs w:val="24"/>
          <w:lang w:val="ky-KG"/>
        </w:rPr>
        <w:t>B)Hyperplasia</w:t>
      </w:r>
    </w:p>
    <w:p w14:paraId="66321170" w14:textId="77777777" w:rsidR="00600E7E" w:rsidRPr="003D06C4" w:rsidRDefault="00600E7E" w:rsidP="00600E7E">
      <w:pPr>
        <w:rPr>
          <w:color w:val="000000"/>
          <w:sz w:val="24"/>
          <w:szCs w:val="24"/>
          <w:lang w:val="ky-KG"/>
        </w:rPr>
      </w:pPr>
      <w:r w:rsidRPr="003D06C4">
        <w:rPr>
          <w:color w:val="000000"/>
          <w:sz w:val="24"/>
          <w:szCs w:val="24"/>
          <w:lang w:val="ky-KG"/>
        </w:rPr>
        <w:t>C)+Both</w:t>
      </w:r>
    </w:p>
    <w:p w14:paraId="29D3DE10" w14:textId="77777777" w:rsidR="00600E7E" w:rsidRPr="003D06C4" w:rsidRDefault="00600E7E" w:rsidP="00600E7E">
      <w:pPr>
        <w:rPr>
          <w:color w:val="000000"/>
          <w:sz w:val="24"/>
          <w:szCs w:val="24"/>
          <w:lang w:val="en-US"/>
        </w:rPr>
      </w:pPr>
      <w:r w:rsidRPr="003D06C4">
        <w:rPr>
          <w:color w:val="000000"/>
          <w:sz w:val="24"/>
          <w:szCs w:val="24"/>
          <w:lang w:val="ky-KG"/>
        </w:rPr>
        <w:t>D)None</w:t>
      </w:r>
    </w:p>
    <w:p w14:paraId="3FFAE6A0" w14:textId="77777777" w:rsidR="00600E7E" w:rsidRPr="003D06C4" w:rsidRDefault="00600E7E" w:rsidP="00600E7E">
      <w:pPr>
        <w:rPr>
          <w:color w:val="000000"/>
          <w:sz w:val="24"/>
          <w:szCs w:val="24"/>
          <w:lang w:val="ky-KG"/>
        </w:rPr>
      </w:pPr>
      <w:r w:rsidRPr="003D06C4">
        <w:rPr>
          <w:color w:val="000000"/>
          <w:sz w:val="24"/>
          <w:szCs w:val="24"/>
          <w:lang w:val="ky-KG"/>
        </w:rPr>
        <w:t>70.Proto-oncogene for gastrointestinal stromal tumour / GIST:</w:t>
      </w:r>
    </w:p>
    <w:p w14:paraId="176E67A9" w14:textId="77777777" w:rsidR="00600E7E" w:rsidRPr="003D06C4" w:rsidRDefault="00600E7E" w:rsidP="00600E7E">
      <w:pPr>
        <w:rPr>
          <w:color w:val="000000"/>
          <w:sz w:val="24"/>
          <w:szCs w:val="24"/>
          <w:lang w:val="ky-KG"/>
        </w:rPr>
      </w:pPr>
      <w:r w:rsidRPr="003D06C4">
        <w:rPr>
          <w:color w:val="000000"/>
          <w:sz w:val="24"/>
          <w:szCs w:val="24"/>
          <w:lang w:val="ky-KG"/>
        </w:rPr>
        <w:t>A)N-myc</w:t>
      </w:r>
    </w:p>
    <w:p w14:paraId="018B8894" w14:textId="77777777" w:rsidR="00600E7E" w:rsidRPr="003D06C4" w:rsidRDefault="00600E7E" w:rsidP="00600E7E">
      <w:pPr>
        <w:rPr>
          <w:color w:val="000000"/>
          <w:sz w:val="24"/>
          <w:szCs w:val="24"/>
          <w:lang w:val="ky-KG"/>
        </w:rPr>
      </w:pPr>
      <w:r w:rsidRPr="003D06C4">
        <w:rPr>
          <w:color w:val="000000"/>
          <w:sz w:val="24"/>
          <w:szCs w:val="24"/>
          <w:lang w:val="ky-KG"/>
        </w:rPr>
        <w:t>B)C-myc</w:t>
      </w:r>
    </w:p>
    <w:p w14:paraId="6103427F" w14:textId="77777777" w:rsidR="00600E7E" w:rsidRPr="003D06C4" w:rsidRDefault="00600E7E" w:rsidP="00600E7E">
      <w:pPr>
        <w:rPr>
          <w:color w:val="000000"/>
          <w:sz w:val="24"/>
          <w:szCs w:val="24"/>
          <w:lang w:val="ky-KG"/>
        </w:rPr>
      </w:pPr>
      <w:r w:rsidRPr="003D06C4">
        <w:rPr>
          <w:color w:val="000000"/>
          <w:sz w:val="24"/>
          <w:szCs w:val="24"/>
          <w:lang w:val="ky-KG"/>
        </w:rPr>
        <w:t>C)L-myc</w:t>
      </w:r>
    </w:p>
    <w:p w14:paraId="551AECD6" w14:textId="77777777" w:rsidR="00600E7E" w:rsidRPr="003D06C4" w:rsidRDefault="00600E7E" w:rsidP="00600E7E">
      <w:pPr>
        <w:rPr>
          <w:color w:val="000000"/>
          <w:sz w:val="24"/>
          <w:szCs w:val="24"/>
          <w:lang w:val="en-US"/>
        </w:rPr>
      </w:pPr>
      <w:r w:rsidRPr="003D06C4">
        <w:rPr>
          <w:color w:val="000000"/>
          <w:sz w:val="24"/>
          <w:szCs w:val="24"/>
          <w:lang w:val="ky-KG"/>
        </w:rPr>
        <w:t>D)+c-KIT</w:t>
      </w:r>
    </w:p>
    <w:p w14:paraId="04FCA5DD" w14:textId="77777777" w:rsidR="00600E7E" w:rsidRPr="003D06C4" w:rsidRDefault="00600E7E" w:rsidP="00600E7E">
      <w:pPr>
        <w:rPr>
          <w:color w:val="000000"/>
          <w:sz w:val="24"/>
          <w:szCs w:val="24"/>
          <w:lang w:val="ky-KG"/>
        </w:rPr>
      </w:pPr>
      <w:r w:rsidRPr="003D06C4">
        <w:rPr>
          <w:color w:val="000000"/>
          <w:sz w:val="24"/>
          <w:szCs w:val="24"/>
          <w:lang w:val="ky-KG"/>
        </w:rPr>
        <w:t>71.Hallmark of acute inflammation:</w:t>
      </w:r>
    </w:p>
    <w:p w14:paraId="6B73B3C6" w14:textId="77777777" w:rsidR="00600E7E" w:rsidRPr="003D06C4" w:rsidRDefault="00600E7E" w:rsidP="00600E7E">
      <w:pPr>
        <w:rPr>
          <w:color w:val="000000"/>
          <w:sz w:val="24"/>
          <w:szCs w:val="24"/>
          <w:lang w:val="ky-KG"/>
        </w:rPr>
      </w:pPr>
      <w:r w:rsidRPr="003D06C4">
        <w:rPr>
          <w:color w:val="000000"/>
          <w:sz w:val="24"/>
          <w:szCs w:val="24"/>
          <w:lang w:val="ky-KG"/>
        </w:rPr>
        <w:t>A)Vasoconstriction</w:t>
      </w:r>
    </w:p>
    <w:p w14:paraId="50C49E60" w14:textId="77777777" w:rsidR="00600E7E" w:rsidRPr="003D06C4" w:rsidRDefault="00600E7E" w:rsidP="00600E7E">
      <w:pPr>
        <w:rPr>
          <w:color w:val="000000"/>
          <w:sz w:val="24"/>
          <w:szCs w:val="24"/>
          <w:lang w:val="ky-KG"/>
        </w:rPr>
      </w:pPr>
      <w:r w:rsidRPr="003D06C4">
        <w:rPr>
          <w:color w:val="000000"/>
          <w:sz w:val="24"/>
          <w:szCs w:val="24"/>
          <w:lang w:val="ky-KG"/>
        </w:rPr>
        <w:t>B)Macrophages</w:t>
      </w:r>
    </w:p>
    <w:p w14:paraId="21FCB500" w14:textId="77777777" w:rsidR="00600E7E" w:rsidRPr="003D06C4" w:rsidRDefault="00600E7E" w:rsidP="00600E7E">
      <w:pPr>
        <w:rPr>
          <w:color w:val="000000"/>
          <w:sz w:val="24"/>
          <w:szCs w:val="24"/>
          <w:lang w:val="ky-KG"/>
        </w:rPr>
      </w:pPr>
      <w:r w:rsidRPr="003D06C4">
        <w:rPr>
          <w:color w:val="000000"/>
          <w:sz w:val="24"/>
          <w:szCs w:val="24"/>
          <w:lang w:val="ky-KG"/>
        </w:rPr>
        <w:t>C)Exudate</w:t>
      </w:r>
    </w:p>
    <w:p w14:paraId="76B87898" w14:textId="77777777" w:rsidR="00600E7E" w:rsidRPr="003D06C4" w:rsidRDefault="00600E7E" w:rsidP="00600E7E">
      <w:pPr>
        <w:rPr>
          <w:color w:val="000000"/>
          <w:sz w:val="24"/>
          <w:szCs w:val="24"/>
          <w:lang w:val="en-US"/>
        </w:rPr>
      </w:pPr>
      <w:r w:rsidRPr="003D06C4">
        <w:rPr>
          <w:color w:val="000000"/>
          <w:sz w:val="24"/>
          <w:szCs w:val="24"/>
          <w:lang w:val="ky-KG"/>
        </w:rPr>
        <w:t>D)+Increased vascular permeability</w:t>
      </w:r>
    </w:p>
    <w:p w14:paraId="1DF756E2" w14:textId="77777777" w:rsidR="00600E7E" w:rsidRPr="003D06C4" w:rsidRDefault="00600E7E" w:rsidP="00600E7E">
      <w:pPr>
        <w:rPr>
          <w:color w:val="000000"/>
          <w:sz w:val="24"/>
          <w:szCs w:val="24"/>
          <w:lang w:val="ky-KG"/>
        </w:rPr>
      </w:pPr>
      <w:r w:rsidRPr="003D06C4">
        <w:rPr>
          <w:color w:val="000000"/>
          <w:sz w:val="24"/>
          <w:szCs w:val="24"/>
          <w:lang w:val="ky-KG"/>
        </w:rPr>
        <w:t>72.Leukotrienes are produced due to:</w:t>
      </w:r>
    </w:p>
    <w:p w14:paraId="34CCD2BA" w14:textId="77777777" w:rsidR="00600E7E" w:rsidRPr="003D06C4" w:rsidRDefault="00600E7E" w:rsidP="00600E7E">
      <w:pPr>
        <w:rPr>
          <w:color w:val="000000"/>
          <w:sz w:val="24"/>
          <w:szCs w:val="24"/>
          <w:lang w:val="ky-KG"/>
        </w:rPr>
      </w:pPr>
      <w:r w:rsidRPr="003D06C4">
        <w:rPr>
          <w:color w:val="000000"/>
          <w:sz w:val="24"/>
          <w:szCs w:val="24"/>
          <w:lang w:val="ky-KG"/>
        </w:rPr>
        <w:t>A)Cyclo-oxygenase pathway</w:t>
      </w:r>
    </w:p>
    <w:p w14:paraId="30BCED02" w14:textId="77777777" w:rsidR="00600E7E" w:rsidRPr="003D06C4" w:rsidRDefault="00600E7E" w:rsidP="00600E7E">
      <w:pPr>
        <w:rPr>
          <w:color w:val="000000"/>
          <w:sz w:val="24"/>
          <w:szCs w:val="24"/>
          <w:lang w:val="ky-KG"/>
        </w:rPr>
      </w:pPr>
      <w:r w:rsidRPr="003D06C4">
        <w:rPr>
          <w:color w:val="000000"/>
          <w:sz w:val="24"/>
          <w:szCs w:val="24"/>
          <w:lang w:val="ky-KG"/>
        </w:rPr>
        <w:t>B)+Lipo-oxygenase pathway</w:t>
      </w:r>
    </w:p>
    <w:p w14:paraId="5ADD2B7C" w14:textId="77777777" w:rsidR="00600E7E" w:rsidRPr="003D06C4" w:rsidRDefault="00600E7E" w:rsidP="00600E7E">
      <w:pPr>
        <w:rPr>
          <w:color w:val="000000"/>
          <w:sz w:val="24"/>
          <w:szCs w:val="24"/>
          <w:lang w:val="ky-KG"/>
        </w:rPr>
      </w:pPr>
      <w:r w:rsidRPr="003D06C4">
        <w:rPr>
          <w:color w:val="000000"/>
          <w:sz w:val="24"/>
          <w:szCs w:val="24"/>
          <w:lang w:val="ky-KG"/>
        </w:rPr>
        <w:t>C)Both</w:t>
      </w:r>
    </w:p>
    <w:p w14:paraId="71DA1201" w14:textId="77777777" w:rsidR="00600E7E" w:rsidRPr="003D06C4" w:rsidRDefault="00600E7E" w:rsidP="00600E7E">
      <w:pPr>
        <w:rPr>
          <w:color w:val="000000"/>
          <w:sz w:val="24"/>
          <w:szCs w:val="24"/>
          <w:lang w:val="en-US"/>
        </w:rPr>
      </w:pPr>
      <w:r w:rsidRPr="003D06C4">
        <w:rPr>
          <w:color w:val="000000"/>
          <w:sz w:val="24"/>
          <w:szCs w:val="24"/>
          <w:lang w:val="ky-KG"/>
        </w:rPr>
        <w:t>D)None</w:t>
      </w:r>
    </w:p>
    <w:p w14:paraId="55F1A806" w14:textId="77777777" w:rsidR="00600E7E" w:rsidRPr="003D06C4" w:rsidRDefault="00600E7E" w:rsidP="00600E7E">
      <w:pPr>
        <w:rPr>
          <w:color w:val="000000"/>
          <w:sz w:val="24"/>
          <w:szCs w:val="24"/>
          <w:lang w:val="ky-KG"/>
        </w:rPr>
      </w:pPr>
      <w:r w:rsidRPr="003D06C4">
        <w:rPr>
          <w:color w:val="000000"/>
          <w:sz w:val="24"/>
          <w:szCs w:val="24"/>
          <w:lang w:val="ky-KG"/>
        </w:rPr>
        <w:t>73.All of the following inflammatory mediators cause pain EXCEPT:</w:t>
      </w:r>
    </w:p>
    <w:p w14:paraId="32C7CB2B" w14:textId="77777777" w:rsidR="00600E7E" w:rsidRPr="003D06C4" w:rsidRDefault="00600E7E" w:rsidP="00600E7E">
      <w:pPr>
        <w:rPr>
          <w:color w:val="000000"/>
          <w:sz w:val="24"/>
          <w:szCs w:val="24"/>
          <w:lang w:val="ky-KG"/>
        </w:rPr>
      </w:pPr>
      <w:r w:rsidRPr="003D06C4">
        <w:rPr>
          <w:color w:val="000000"/>
          <w:sz w:val="24"/>
          <w:szCs w:val="24"/>
          <w:lang w:val="ky-KG"/>
        </w:rPr>
        <w:t>A)Serotonin</w:t>
      </w:r>
    </w:p>
    <w:p w14:paraId="35C9F40F" w14:textId="77777777" w:rsidR="00600E7E" w:rsidRPr="003D06C4" w:rsidRDefault="00600E7E" w:rsidP="00600E7E">
      <w:pPr>
        <w:rPr>
          <w:color w:val="000000"/>
          <w:sz w:val="24"/>
          <w:szCs w:val="24"/>
          <w:lang w:val="ky-KG"/>
        </w:rPr>
      </w:pPr>
      <w:r w:rsidRPr="003D06C4">
        <w:rPr>
          <w:color w:val="000000"/>
          <w:sz w:val="24"/>
          <w:szCs w:val="24"/>
          <w:lang w:val="ky-KG"/>
        </w:rPr>
        <w:t>B)Histamine</w:t>
      </w:r>
    </w:p>
    <w:p w14:paraId="1FA4A936" w14:textId="77777777" w:rsidR="00600E7E" w:rsidRPr="003D06C4" w:rsidRDefault="00600E7E" w:rsidP="00600E7E">
      <w:pPr>
        <w:rPr>
          <w:color w:val="000000"/>
          <w:sz w:val="24"/>
          <w:szCs w:val="24"/>
          <w:lang w:val="ky-KG"/>
        </w:rPr>
      </w:pPr>
      <w:r w:rsidRPr="003D06C4">
        <w:rPr>
          <w:color w:val="000000"/>
          <w:sz w:val="24"/>
          <w:szCs w:val="24"/>
          <w:lang w:val="ky-KG"/>
        </w:rPr>
        <w:t>C)+Nitric oxide</w:t>
      </w:r>
    </w:p>
    <w:p w14:paraId="0AFC3438" w14:textId="77777777" w:rsidR="00600E7E" w:rsidRPr="003D06C4" w:rsidRDefault="00600E7E" w:rsidP="00600E7E">
      <w:pPr>
        <w:rPr>
          <w:color w:val="000000"/>
          <w:sz w:val="24"/>
          <w:szCs w:val="24"/>
          <w:lang w:val="en-US"/>
        </w:rPr>
      </w:pPr>
      <w:r w:rsidRPr="003D06C4">
        <w:rPr>
          <w:color w:val="000000"/>
          <w:sz w:val="24"/>
          <w:szCs w:val="24"/>
          <w:lang w:val="ky-KG"/>
        </w:rPr>
        <w:t>D)Vasoactive intestinal polypeptide</w:t>
      </w:r>
    </w:p>
    <w:p w14:paraId="086BF348" w14:textId="77777777" w:rsidR="00600E7E" w:rsidRPr="003D06C4" w:rsidRDefault="00600E7E" w:rsidP="00600E7E">
      <w:pPr>
        <w:rPr>
          <w:color w:val="000000"/>
          <w:sz w:val="24"/>
          <w:szCs w:val="24"/>
          <w:lang w:val="ky-KG"/>
        </w:rPr>
      </w:pPr>
      <w:r w:rsidRPr="003D06C4">
        <w:rPr>
          <w:color w:val="000000"/>
          <w:sz w:val="24"/>
          <w:szCs w:val="24"/>
          <w:lang w:val="ky-KG"/>
        </w:rPr>
        <w:t>74.Which of the following condition is least associated with increased risk of malignancy?</w:t>
      </w:r>
    </w:p>
    <w:p w14:paraId="3060C7B5" w14:textId="77777777" w:rsidR="00600E7E" w:rsidRPr="003D06C4" w:rsidRDefault="00600E7E" w:rsidP="00600E7E">
      <w:pPr>
        <w:rPr>
          <w:color w:val="000000"/>
          <w:sz w:val="24"/>
          <w:szCs w:val="24"/>
          <w:lang w:val="ky-KG"/>
        </w:rPr>
      </w:pPr>
      <w:r w:rsidRPr="003D06C4">
        <w:rPr>
          <w:color w:val="000000"/>
          <w:sz w:val="24"/>
          <w:szCs w:val="24"/>
          <w:lang w:val="ky-KG"/>
        </w:rPr>
        <w:t>A)Metaplasia</w:t>
      </w:r>
    </w:p>
    <w:p w14:paraId="0BDA2739" w14:textId="77777777" w:rsidR="00600E7E" w:rsidRPr="003D06C4" w:rsidRDefault="00600E7E" w:rsidP="00600E7E">
      <w:pPr>
        <w:rPr>
          <w:color w:val="000000"/>
          <w:sz w:val="24"/>
          <w:szCs w:val="24"/>
          <w:lang w:val="ky-KG"/>
        </w:rPr>
      </w:pPr>
      <w:r w:rsidRPr="003D06C4">
        <w:rPr>
          <w:color w:val="000000"/>
          <w:sz w:val="24"/>
          <w:szCs w:val="24"/>
          <w:lang w:val="ky-KG"/>
        </w:rPr>
        <w:t>B)Dysplasia</w:t>
      </w:r>
    </w:p>
    <w:p w14:paraId="4B1F7F96" w14:textId="77777777" w:rsidR="00600E7E" w:rsidRPr="003D06C4" w:rsidRDefault="00600E7E" w:rsidP="00600E7E">
      <w:pPr>
        <w:rPr>
          <w:color w:val="000000"/>
          <w:sz w:val="24"/>
          <w:szCs w:val="24"/>
          <w:lang w:val="ky-KG"/>
        </w:rPr>
      </w:pPr>
      <w:r w:rsidRPr="003D06C4">
        <w:rPr>
          <w:color w:val="000000"/>
          <w:sz w:val="24"/>
          <w:szCs w:val="24"/>
          <w:lang w:val="ky-KG"/>
        </w:rPr>
        <w:t>C)Hyperplasia</w:t>
      </w:r>
    </w:p>
    <w:p w14:paraId="126E7B15" w14:textId="77777777" w:rsidR="00600E7E" w:rsidRPr="003D06C4" w:rsidRDefault="00600E7E" w:rsidP="00600E7E">
      <w:pPr>
        <w:rPr>
          <w:color w:val="000000"/>
          <w:sz w:val="24"/>
          <w:szCs w:val="24"/>
          <w:lang w:val="en-US"/>
        </w:rPr>
      </w:pPr>
      <w:r w:rsidRPr="003D06C4">
        <w:rPr>
          <w:color w:val="000000"/>
          <w:sz w:val="24"/>
          <w:szCs w:val="24"/>
          <w:lang w:val="ky-KG"/>
        </w:rPr>
        <w:t>D)+Hypertrophy</w:t>
      </w:r>
    </w:p>
    <w:p w14:paraId="33748316" w14:textId="77777777" w:rsidR="00600E7E" w:rsidRPr="003D06C4" w:rsidRDefault="00600E7E" w:rsidP="00600E7E">
      <w:pPr>
        <w:rPr>
          <w:color w:val="000000"/>
          <w:sz w:val="24"/>
          <w:szCs w:val="24"/>
          <w:lang w:val="ky-KG"/>
        </w:rPr>
      </w:pPr>
      <w:r w:rsidRPr="003D06C4">
        <w:rPr>
          <w:color w:val="000000"/>
          <w:sz w:val="24"/>
          <w:szCs w:val="24"/>
          <w:lang w:val="ky-KG"/>
        </w:rPr>
        <w:t>75.Secondary amyloidosis may occur in:</w:t>
      </w:r>
    </w:p>
    <w:p w14:paraId="17D5AE26" w14:textId="77777777" w:rsidR="00600E7E" w:rsidRPr="003D06C4" w:rsidRDefault="00600E7E" w:rsidP="00600E7E">
      <w:pPr>
        <w:rPr>
          <w:color w:val="000000"/>
          <w:sz w:val="24"/>
          <w:szCs w:val="24"/>
          <w:lang w:val="ky-KG"/>
        </w:rPr>
      </w:pPr>
      <w:r w:rsidRPr="003D06C4">
        <w:rPr>
          <w:color w:val="000000"/>
          <w:sz w:val="24"/>
          <w:szCs w:val="24"/>
          <w:lang w:val="ky-KG"/>
        </w:rPr>
        <w:t>A)Alzheimer’s disease</w:t>
      </w:r>
    </w:p>
    <w:p w14:paraId="7B86A265" w14:textId="77777777" w:rsidR="00600E7E" w:rsidRPr="003D06C4" w:rsidRDefault="00600E7E" w:rsidP="00600E7E">
      <w:pPr>
        <w:rPr>
          <w:color w:val="000000"/>
          <w:sz w:val="24"/>
          <w:szCs w:val="24"/>
          <w:lang w:val="ky-KG"/>
        </w:rPr>
      </w:pPr>
      <w:r w:rsidRPr="003D06C4">
        <w:rPr>
          <w:color w:val="000000"/>
          <w:sz w:val="24"/>
          <w:szCs w:val="24"/>
          <w:lang w:val="ky-KG"/>
        </w:rPr>
        <w:t>B)Chronic renal failure</w:t>
      </w:r>
    </w:p>
    <w:p w14:paraId="7710FE8A" w14:textId="77777777" w:rsidR="00600E7E" w:rsidRPr="003D06C4" w:rsidRDefault="00600E7E" w:rsidP="00600E7E">
      <w:pPr>
        <w:rPr>
          <w:color w:val="000000"/>
          <w:sz w:val="24"/>
          <w:szCs w:val="24"/>
          <w:lang w:val="ky-KG"/>
        </w:rPr>
      </w:pPr>
      <w:r w:rsidRPr="003D06C4">
        <w:rPr>
          <w:color w:val="000000"/>
          <w:sz w:val="24"/>
          <w:szCs w:val="24"/>
          <w:lang w:val="ky-KG"/>
        </w:rPr>
        <w:lastRenderedPageBreak/>
        <w:t>C)Type 2 DM</w:t>
      </w:r>
    </w:p>
    <w:p w14:paraId="6201EC17" w14:textId="77777777" w:rsidR="00600E7E" w:rsidRPr="003D06C4" w:rsidRDefault="00600E7E" w:rsidP="00600E7E">
      <w:pPr>
        <w:rPr>
          <w:color w:val="000000"/>
          <w:sz w:val="24"/>
          <w:szCs w:val="24"/>
          <w:lang w:val="en-US"/>
        </w:rPr>
      </w:pPr>
      <w:r w:rsidRPr="003D06C4">
        <w:rPr>
          <w:color w:val="000000"/>
          <w:sz w:val="24"/>
          <w:szCs w:val="24"/>
          <w:lang w:val="ky-KG"/>
        </w:rPr>
        <w:t>D)+Rheumatoid arthritis</w:t>
      </w:r>
    </w:p>
    <w:p w14:paraId="7ECB2736" w14:textId="77777777" w:rsidR="00600E7E" w:rsidRPr="003D06C4" w:rsidRDefault="00600E7E" w:rsidP="00600E7E">
      <w:pPr>
        <w:rPr>
          <w:color w:val="000000"/>
          <w:sz w:val="24"/>
          <w:szCs w:val="24"/>
          <w:lang w:val="ky-KG"/>
        </w:rPr>
      </w:pPr>
      <w:r w:rsidRPr="003D06C4">
        <w:rPr>
          <w:color w:val="000000"/>
          <w:sz w:val="24"/>
          <w:szCs w:val="24"/>
          <w:lang w:val="ky-KG"/>
        </w:rPr>
        <w:t>76.Which of the following indicates malignant neoplasm?</w:t>
      </w:r>
    </w:p>
    <w:p w14:paraId="52AC424B" w14:textId="77777777" w:rsidR="00600E7E" w:rsidRPr="003D06C4" w:rsidRDefault="00600E7E" w:rsidP="00600E7E">
      <w:pPr>
        <w:rPr>
          <w:color w:val="000000"/>
          <w:sz w:val="24"/>
          <w:szCs w:val="24"/>
          <w:lang w:val="ky-KG"/>
        </w:rPr>
      </w:pPr>
      <w:r w:rsidRPr="003D06C4">
        <w:rPr>
          <w:color w:val="000000"/>
          <w:sz w:val="24"/>
          <w:szCs w:val="24"/>
          <w:lang w:val="ky-KG"/>
        </w:rPr>
        <w:t>A)Extremely scanty mitoses</w:t>
      </w:r>
    </w:p>
    <w:p w14:paraId="357824DE" w14:textId="77777777" w:rsidR="00600E7E" w:rsidRPr="003D06C4" w:rsidRDefault="00600E7E" w:rsidP="00600E7E">
      <w:pPr>
        <w:rPr>
          <w:color w:val="000000"/>
          <w:sz w:val="24"/>
          <w:szCs w:val="24"/>
          <w:lang w:val="ky-KG"/>
        </w:rPr>
      </w:pPr>
      <w:r w:rsidRPr="003D06C4">
        <w:rPr>
          <w:color w:val="000000"/>
          <w:sz w:val="24"/>
          <w:szCs w:val="24"/>
          <w:lang w:val="ky-KG"/>
        </w:rPr>
        <w:t>B)+Increased nuclear to cytoplasm ratio</w:t>
      </w:r>
    </w:p>
    <w:p w14:paraId="5D2B2885" w14:textId="77777777" w:rsidR="00600E7E" w:rsidRPr="003D06C4" w:rsidRDefault="00600E7E" w:rsidP="00600E7E">
      <w:pPr>
        <w:rPr>
          <w:color w:val="000000"/>
          <w:sz w:val="24"/>
          <w:szCs w:val="24"/>
          <w:lang w:val="ky-KG"/>
        </w:rPr>
      </w:pPr>
      <w:r w:rsidRPr="003D06C4">
        <w:rPr>
          <w:color w:val="000000"/>
          <w:sz w:val="24"/>
          <w:szCs w:val="24"/>
          <w:lang w:val="ky-KG"/>
        </w:rPr>
        <w:t>C)Normal configuration of cell</w:t>
      </w:r>
    </w:p>
    <w:p w14:paraId="5BBE6848" w14:textId="77777777" w:rsidR="00600E7E" w:rsidRPr="003D06C4" w:rsidRDefault="00600E7E" w:rsidP="00600E7E">
      <w:pPr>
        <w:rPr>
          <w:color w:val="000000"/>
          <w:sz w:val="24"/>
          <w:szCs w:val="24"/>
          <w:lang w:val="en-US"/>
        </w:rPr>
      </w:pPr>
      <w:r w:rsidRPr="003D06C4">
        <w:rPr>
          <w:color w:val="000000"/>
          <w:sz w:val="24"/>
          <w:szCs w:val="24"/>
          <w:lang w:val="ky-KG"/>
        </w:rPr>
        <w:t>D)All of the above</w:t>
      </w:r>
    </w:p>
    <w:p w14:paraId="32B37690" w14:textId="77777777" w:rsidR="00600E7E" w:rsidRPr="003D06C4" w:rsidRDefault="00600E7E" w:rsidP="00600E7E">
      <w:pPr>
        <w:rPr>
          <w:color w:val="000000"/>
          <w:sz w:val="24"/>
          <w:szCs w:val="24"/>
          <w:lang w:val="ky-KG"/>
        </w:rPr>
      </w:pPr>
      <w:r w:rsidRPr="003D06C4">
        <w:rPr>
          <w:color w:val="000000"/>
          <w:sz w:val="24"/>
          <w:szCs w:val="24"/>
          <w:lang w:val="ky-KG"/>
        </w:rPr>
        <w:t>77.In apoptosis, protein hydrolysis is due to activation of:</w:t>
      </w:r>
    </w:p>
    <w:p w14:paraId="29D83513" w14:textId="77777777" w:rsidR="00600E7E" w:rsidRPr="003D06C4" w:rsidRDefault="00600E7E" w:rsidP="00600E7E">
      <w:pPr>
        <w:rPr>
          <w:color w:val="000000"/>
          <w:sz w:val="24"/>
          <w:szCs w:val="24"/>
          <w:lang w:val="ky-KG"/>
        </w:rPr>
      </w:pPr>
      <w:r w:rsidRPr="003D06C4">
        <w:rPr>
          <w:color w:val="000000"/>
          <w:sz w:val="24"/>
          <w:szCs w:val="24"/>
          <w:lang w:val="ky-KG"/>
        </w:rPr>
        <w:t>A)Upases</w:t>
      </w:r>
    </w:p>
    <w:p w14:paraId="6678EDAC" w14:textId="77777777" w:rsidR="00600E7E" w:rsidRPr="003D06C4" w:rsidRDefault="00600E7E" w:rsidP="00600E7E">
      <w:pPr>
        <w:rPr>
          <w:color w:val="000000"/>
          <w:sz w:val="24"/>
          <w:szCs w:val="24"/>
          <w:lang w:val="ky-KG"/>
        </w:rPr>
      </w:pPr>
      <w:r w:rsidRPr="003D06C4">
        <w:rPr>
          <w:color w:val="000000"/>
          <w:sz w:val="24"/>
          <w:szCs w:val="24"/>
          <w:lang w:val="ky-KG"/>
        </w:rPr>
        <w:t>B)Transcarboxylase</w:t>
      </w:r>
    </w:p>
    <w:p w14:paraId="4842BC2C" w14:textId="77777777" w:rsidR="00600E7E" w:rsidRPr="003D06C4" w:rsidRDefault="00600E7E" w:rsidP="00600E7E">
      <w:pPr>
        <w:rPr>
          <w:color w:val="000000"/>
          <w:sz w:val="24"/>
          <w:szCs w:val="24"/>
          <w:lang w:val="ky-KG"/>
        </w:rPr>
      </w:pPr>
      <w:r w:rsidRPr="003D06C4">
        <w:rPr>
          <w:color w:val="000000"/>
          <w:sz w:val="24"/>
          <w:szCs w:val="24"/>
          <w:lang w:val="ky-KG"/>
        </w:rPr>
        <w:t>C)Catalase</w:t>
      </w:r>
    </w:p>
    <w:p w14:paraId="4339B1E9" w14:textId="77777777" w:rsidR="00600E7E" w:rsidRPr="003D06C4" w:rsidRDefault="00600E7E" w:rsidP="00600E7E">
      <w:pPr>
        <w:rPr>
          <w:color w:val="000000"/>
          <w:sz w:val="24"/>
          <w:szCs w:val="24"/>
          <w:lang w:val="en-US"/>
        </w:rPr>
      </w:pPr>
      <w:r w:rsidRPr="003D06C4">
        <w:rPr>
          <w:color w:val="000000"/>
          <w:sz w:val="24"/>
          <w:szCs w:val="24"/>
          <w:lang w:val="ky-KG"/>
        </w:rPr>
        <w:t>D)+Caspases</w:t>
      </w:r>
    </w:p>
    <w:p w14:paraId="176B0DE4" w14:textId="77777777" w:rsidR="00600E7E" w:rsidRPr="003D06C4" w:rsidRDefault="00600E7E" w:rsidP="00600E7E">
      <w:pPr>
        <w:rPr>
          <w:color w:val="000000"/>
          <w:sz w:val="24"/>
          <w:szCs w:val="24"/>
          <w:lang w:val="ky-KG"/>
        </w:rPr>
      </w:pPr>
      <w:r w:rsidRPr="003D06C4">
        <w:rPr>
          <w:color w:val="000000"/>
          <w:sz w:val="24"/>
          <w:szCs w:val="24"/>
          <w:lang w:val="ky-KG"/>
        </w:rPr>
        <w:t>78.Type of necrosis associated with ischemia:</w:t>
      </w:r>
    </w:p>
    <w:p w14:paraId="010099EE" w14:textId="77777777" w:rsidR="00600E7E" w:rsidRPr="003D06C4" w:rsidRDefault="00600E7E" w:rsidP="00600E7E">
      <w:pPr>
        <w:rPr>
          <w:color w:val="000000"/>
          <w:sz w:val="24"/>
          <w:szCs w:val="24"/>
          <w:lang w:val="ky-KG"/>
        </w:rPr>
      </w:pPr>
      <w:r w:rsidRPr="003D06C4">
        <w:rPr>
          <w:color w:val="000000"/>
          <w:sz w:val="24"/>
          <w:szCs w:val="24"/>
          <w:lang w:val="ky-KG"/>
        </w:rPr>
        <w:t>A)Fat necrosis</w:t>
      </w:r>
    </w:p>
    <w:p w14:paraId="0F1DF87C" w14:textId="77777777" w:rsidR="00600E7E" w:rsidRPr="003D06C4" w:rsidRDefault="00600E7E" w:rsidP="00600E7E">
      <w:pPr>
        <w:rPr>
          <w:color w:val="000000"/>
          <w:sz w:val="24"/>
          <w:szCs w:val="24"/>
          <w:lang w:val="ky-KG"/>
        </w:rPr>
      </w:pPr>
      <w:r w:rsidRPr="003D06C4">
        <w:rPr>
          <w:color w:val="000000"/>
          <w:sz w:val="24"/>
          <w:szCs w:val="24"/>
          <w:lang w:val="ky-KG"/>
        </w:rPr>
        <w:t>B)Liquefactive necrosis</w:t>
      </w:r>
    </w:p>
    <w:p w14:paraId="0BD2694B" w14:textId="77777777" w:rsidR="00600E7E" w:rsidRPr="003D06C4" w:rsidRDefault="00600E7E" w:rsidP="00600E7E">
      <w:pPr>
        <w:rPr>
          <w:color w:val="000000"/>
          <w:sz w:val="24"/>
          <w:szCs w:val="24"/>
          <w:lang w:val="ky-KG"/>
        </w:rPr>
      </w:pPr>
      <w:r w:rsidRPr="003D06C4">
        <w:rPr>
          <w:color w:val="000000"/>
          <w:sz w:val="24"/>
          <w:szCs w:val="24"/>
          <w:lang w:val="ky-KG"/>
        </w:rPr>
        <w:t>C)Caseous necrosis</w:t>
      </w:r>
    </w:p>
    <w:p w14:paraId="221E22B9" w14:textId="77777777" w:rsidR="00600E7E" w:rsidRPr="003D06C4" w:rsidRDefault="00600E7E" w:rsidP="00600E7E">
      <w:pPr>
        <w:rPr>
          <w:color w:val="000000"/>
          <w:sz w:val="24"/>
          <w:szCs w:val="24"/>
          <w:lang w:val="en-US"/>
        </w:rPr>
      </w:pPr>
      <w:r w:rsidRPr="003D06C4">
        <w:rPr>
          <w:color w:val="000000"/>
          <w:sz w:val="24"/>
          <w:szCs w:val="24"/>
          <w:lang w:val="ky-KG"/>
        </w:rPr>
        <w:t>D)+Coagulative necrosis</w:t>
      </w:r>
    </w:p>
    <w:p w14:paraId="7926E570" w14:textId="77777777" w:rsidR="00600E7E" w:rsidRPr="003D06C4" w:rsidRDefault="00600E7E" w:rsidP="00600E7E">
      <w:pPr>
        <w:rPr>
          <w:color w:val="000000"/>
          <w:sz w:val="24"/>
          <w:szCs w:val="24"/>
          <w:lang w:val="ky-KG"/>
        </w:rPr>
      </w:pPr>
      <w:r w:rsidRPr="003D06C4">
        <w:rPr>
          <w:color w:val="000000"/>
          <w:sz w:val="24"/>
          <w:szCs w:val="24"/>
          <w:lang w:val="ky-KG"/>
        </w:rPr>
        <w:t>79.NOT an auto-immune disease:</w:t>
      </w:r>
    </w:p>
    <w:p w14:paraId="643CF428" w14:textId="77777777" w:rsidR="00600E7E" w:rsidRPr="003D06C4" w:rsidRDefault="00600E7E" w:rsidP="00600E7E">
      <w:pPr>
        <w:rPr>
          <w:color w:val="000000"/>
          <w:sz w:val="24"/>
          <w:szCs w:val="24"/>
          <w:lang w:val="ky-KG"/>
        </w:rPr>
      </w:pPr>
      <w:r w:rsidRPr="003D06C4">
        <w:rPr>
          <w:color w:val="000000"/>
          <w:sz w:val="24"/>
          <w:szCs w:val="24"/>
          <w:lang w:val="ky-KG"/>
        </w:rPr>
        <w:t>A)Grave’s disease</w:t>
      </w:r>
    </w:p>
    <w:p w14:paraId="116F8B82" w14:textId="77777777" w:rsidR="00600E7E" w:rsidRPr="003D06C4" w:rsidRDefault="00600E7E" w:rsidP="00600E7E">
      <w:pPr>
        <w:rPr>
          <w:color w:val="000000"/>
          <w:sz w:val="24"/>
          <w:szCs w:val="24"/>
          <w:lang w:val="ky-KG"/>
        </w:rPr>
      </w:pPr>
      <w:r w:rsidRPr="003D06C4">
        <w:rPr>
          <w:color w:val="000000"/>
          <w:sz w:val="24"/>
          <w:szCs w:val="24"/>
          <w:lang w:val="ky-KG"/>
        </w:rPr>
        <w:t>B)Systemic lupus erythematosus</w:t>
      </w:r>
    </w:p>
    <w:p w14:paraId="7F47C00E" w14:textId="77777777" w:rsidR="00600E7E" w:rsidRPr="003D06C4" w:rsidRDefault="00600E7E" w:rsidP="00600E7E">
      <w:pPr>
        <w:rPr>
          <w:color w:val="000000"/>
          <w:sz w:val="24"/>
          <w:szCs w:val="24"/>
          <w:lang w:val="ky-KG"/>
        </w:rPr>
      </w:pPr>
      <w:r w:rsidRPr="003D06C4">
        <w:rPr>
          <w:color w:val="000000"/>
          <w:sz w:val="24"/>
          <w:szCs w:val="24"/>
          <w:lang w:val="ky-KG"/>
        </w:rPr>
        <w:t>C)Goodpasture syndrome</w:t>
      </w:r>
    </w:p>
    <w:p w14:paraId="7E9FE460" w14:textId="77777777" w:rsidR="00600E7E" w:rsidRPr="003D06C4" w:rsidRDefault="00600E7E" w:rsidP="00600E7E">
      <w:pPr>
        <w:rPr>
          <w:color w:val="000000"/>
          <w:sz w:val="24"/>
          <w:szCs w:val="24"/>
          <w:lang w:val="en-US"/>
        </w:rPr>
      </w:pPr>
      <w:r w:rsidRPr="003D06C4">
        <w:rPr>
          <w:color w:val="000000"/>
          <w:sz w:val="24"/>
          <w:szCs w:val="24"/>
          <w:lang w:val="ky-KG"/>
        </w:rPr>
        <w:t>D)+Sickle cell anemia</w:t>
      </w:r>
    </w:p>
    <w:p w14:paraId="57092A7D" w14:textId="77777777" w:rsidR="00600E7E" w:rsidRPr="003D06C4" w:rsidRDefault="00600E7E" w:rsidP="00600E7E">
      <w:pPr>
        <w:rPr>
          <w:color w:val="000000"/>
          <w:sz w:val="24"/>
          <w:szCs w:val="24"/>
          <w:lang w:val="ky-KG"/>
        </w:rPr>
      </w:pPr>
      <w:r w:rsidRPr="003D06C4">
        <w:rPr>
          <w:color w:val="000000"/>
          <w:sz w:val="24"/>
          <w:szCs w:val="24"/>
          <w:lang w:val="ky-KG"/>
        </w:rPr>
        <w:t>80.In a lung tissue, it was noticed that normal epithelium is replaced by squamous type of epithelium. This is known as:</w:t>
      </w:r>
    </w:p>
    <w:p w14:paraId="15AFE1BE" w14:textId="77777777" w:rsidR="00600E7E" w:rsidRPr="003D06C4" w:rsidRDefault="00600E7E" w:rsidP="00600E7E">
      <w:pPr>
        <w:rPr>
          <w:color w:val="000000"/>
          <w:sz w:val="24"/>
          <w:szCs w:val="24"/>
          <w:lang w:val="ky-KG"/>
        </w:rPr>
      </w:pPr>
      <w:r w:rsidRPr="003D06C4">
        <w:rPr>
          <w:color w:val="000000"/>
          <w:sz w:val="24"/>
          <w:szCs w:val="24"/>
          <w:lang w:val="ky-KG"/>
        </w:rPr>
        <w:t>A)Anaplasia</w:t>
      </w:r>
    </w:p>
    <w:p w14:paraId="1773F1D2" w14:textId="77777777" w:rsidR="00600E7E" w:rsidRPr="003D06C4" w:rsidRDefault="00600E7E" w:rsidP="00600E7E">
      <w:pPr>
        <w:rPr>
          <w:color w:val="000000"/>
          <w:sz w:val="24"/>
          <w:szCs w:val="24"/>
          <w:lang w:val="ky-KG"/>
        </w:rPr>
      </w:pPr>
      <w:r w:rsidRPr="003D06C4">
        <w:rPr>
          <w:color w:val="000000"/>
          <w:sz w:val="24"/>
          <w:szCs w:val="24"/>
          <w:lang w:val="ky-KG"/>
        </w:rPr>
        <w:t>B)Hyperplasia</w:t>
      </w:r>
    </w:p>
    <w:p w14:paraId="5610B6D1" w14:textId="77777777" w:rsidR="00600E7E" w:rsidRPr="003D06C4" w:rsidRDefault="00600E7E" w:rsidP="00600E7E">
      <w:pPr>
        <w:rPr>
          <w:color w:val="000000"/>
          <w:sz w:val="24"/>
          <w:szCs w:val="24"/>
          <w:lang w:val="ky-KG"/>
        </w:rPr>
      </w:pPr>
      <w:r w:rsidRPr="003D06C4">
        <w:rPr>
          <w:color w:val="000000"/>
          <w:sz w:val="24"/>
          <w:szCs w:val="24"/>
          <w:lang w:val="ky-KG"/>
        </w:rPr>
        <w:t>C)Hypertrophy</w:t>
      </w:r>
    </w:p>
    <w:p w14:paraId="5A424C3C" w14:textId="77777777" w:rsidR="00600E7E" w:rsidRPr="003D06C4" w:rsidRDefault="00600E7E" w:rsidP="00600E7E">
      <w:pPr>
        <w:rPr>
          <w:color w:val="000000"/>
          <w:sz w:val="24"/>
          <w:szCs w:val="24"/>
          <w:lang w:val="en-US"/>
        </w:rPr>
      </w:pPr>
      <w:r w:rsidRPr="003D06C4">
        <w:rPr>
          <w:color w:val="000000"/>
          <w:sz w:val="24"/>
          <w:szCs w:val="24"/>
          <w:lang w:val="ky-KG"/>
        </w:rPr>
        <w:t>D)+Metaplasia</w:t>
      </w:r>
    </w:p>
    <w:p w14:paraId="3C73919C" w14:textId="77777777" w:rsidR="00600E7E" w:rsidRPr="003D06C4" w:rsidRDefault="00600E7E" w:rsidP="00600E7E">
      <w:pPr>
        <w:rPr>
          <w:color w:val="000000"/>
          <w:sz w:val="24"/>
          <w:szCs w:val="24"/>
          <w:lang w:val="ky-KG"/>
        </w:rPr>
      </w:pPr>
      <w:r w:rsidRPr="003D06C4">
        <w:rPr>
          <w:color w:val="000000"/>
          <w:sz w:val="24"/>
          <w:szCs w:val="24"/>
          <w:lang w:val="ky-KG"/>
        </w:rPr>
        <w:t>81.Which of the following breast carcinoma gene is located on chromosome 17?</w:t>
      </w:r>
    </w:p>
    <w:p w14:paraId="38A5D228" w14:textId="77777777" w:rsidR="00600E7E" w:rsidRPr="003D06C4" w:rsidRDefault="00600E7E" w:rsidP="00600E7E">
      <w:pPr>
        <w:rPr>
          <w:color w:val="000000"/>
          <w:sz w:val="24"/>
          <w:szCs w:val="24"/>
          <w:lang w:val="ky-KG"/>
        </w:rPr>
      </w:pPr>
      <w:r w:rsidRPr="003D06C4">
        <w:rPr>
          <w:color w:val="000000"/>
          <w:sz w:val="24"/>
          <w:szCs w:val="24"/>
          <w:lang w:val="ky-KG"/>
        </w:rPr>
        <w:t>A)+BRCA1</w:t>
      </w:r>
    </w:p>
    <w:p w14:paraId="4C7C231E" w14:textId="77777777" w:rsidR="00600E7E" w:rsidRPr="003D06C4" w:rsidRDefault="00600E7E" w:rsidP="00600E7E">
      <w:pPr>
        <w:rPr>
          <w:color w:val="000000"/>
          <w:sz w:val="24"/>
          <w:szCs w:val="24"/>
          <w:lang w:val="ky-KG"/>
        </w:rPr>
      </w:pPr>
      <w:r w:rsidRPr="003D06C4">
        <w:rPr>
          <w:color w:val="000000"/>
          <w:sz w:val="24"/>
          <w:szCs w:val="24"/>
          <w:lang w:val="ky-KG"/>
        </w:rPr>
        <w:t>B)BRCA2</w:t>
      </w:r>
    </w:p>
    <w:p w14:paraId="515C26E4" w14:textId="77777777" w:rsidR="00600E7E" w:rsidRPr="003D06C4" w:rsidRDefault="00600E7E" w:rsidP="00600E7E">
      <w:pPr>
        <w:rPr>
          <w:color w:val="000000"/>
          <w:sz w:val="24"/>
          <w:szCs w:val="24"/>
          <w:lang w:val="ky-KG"/>
        </w:rPr>
      </w:pPr>
      <w:r w:rsidRPr="003D06C4">
        <w:rPr>
          <w:color w:val="000000"/>
          <w:sz w:val="24"/>
          <w:szCs w:val="24"/>
          <w:lang w:val="ky-KG"/>
        </w:rPr>
        <w:t>C)p53</w:t>
      </w:r>
    </w:p>
    <w:p w14:paraId="574CCF5F" w14:textId="77777777" w:rsidR="00600E7E" w:rsidRPr="003D06C4" w:rsidRDefault="00600E7E" w:rsidP="00600E7E">
      <w:pPr>
        <w:rPr>
          <w:color w:val="000000"/>
          <w:sz w:val="24"/>
          <w:szCs w:val="24"/>
          <w:lang w:val="en-US"/>
        </w:rPr>
      </w:pPr>
      <w:r w:rsidRPr="003D06C4">
        <w:rPr>
          <w:color w:val="000000"/>
          <w:sz w:val="24"/>
          <w:szCs w:val="24"/>
          <w:lang w:val="ky-KG"/>
        </w:rPr>
        <w:t>D)CHEK-2</w:t>
      </w:r>
    </w:p>
    <w:p w14:paraId="38BC417C" w14:textId="77777777" w:rsidR="00600E7E" w:rsidRPr="003D06C4" w:rsidRDefault="00600E7E" w:rsidP="00600E7E">
      <w:pPr>
        <w:rPr>
          <w:color w:val="000000"/>
          <w:sz w:val="24"/>
          <w:szCs w:val="24"/>
          <w:lang w:val="ky-KG"/>
        </w:rPr>
      </w:pPr>
      <w:r w:rsidRPr="003D06C4">
        <w:rPr>
          <w:color w:val="000000"/>
          <w:sz w:val="24"/>
          <w:szCs w:val="24"/>
          <w:lang w:val="ky-KG"/>
        </w:rPr>
        <w:t>82.Trisomy 18 is known as:</w:t>
      </w:r>
    </w:p>
    <w:p w14:paraId="292900F3" w14:textId="77777777" w:rsidR="00600E7E" w:rsidRPr="003D06C4" w:rsidRDefault="00600E7E" w:rsidP="00600E7E">
      <w:pPr>
        <w:rPr>
          <w:color w:val="000000"/>
          <w:sz w:val="24"/>
          <w:szCs w:val="24"/>
          <w:lang w:val="ky-KG"/>
        </w:rPr>
      </w:pPr>
      <w:r w:rsidRPr="003D06C4">
        <w:rPr>
          <w:color w:val="000000"/>
          <w:sz w:val="24"/>
          <w:szCs w:val="24"/>
          <w:lang w:val="ky-KG"/>
        </w:rPr>
        <w:t>A)Down syndrome</w:t>
      </w:r>
    </w:p>
    <w:p w14:paraId="25162805" w14:textId="77777777" w:rsidR="00600E7E" w:rsidRPr="003D06C4" w:rsidRDefault="00600E7E" w:rsidP="00600E7E">
      <w:pPr>
        <w:rPr>
          <w:color w:val="000000"/>
          <w:sz w:val="24"/>
          <w:szCs w:val="24"/>
          <w:lang w:val="ky-KG"/>
        </w:rPr>
      </w:pPr>
      <w:r w:rsidRPr="003D06C4">
        <w:rPr>
          <w:color w:val="000000"/>
          <w:sz w:val="24"/>
          <w:szCs w:val="24"/>
          <w:lang w:val="ky-KG"/>
        </w:rPr>
        <w:t>B)Turner syndrome</w:t>
      </w:r>
    </w:p>
    <w:p w14:paraId="5E0A1511" w14:textId="77777777" w:rsidR="00600E7E" w:rsidRPr="003D06C4" w:rsidRDefault="00600E7E" w:rsidP="00600E7E">
      <w:pPr>
        <w:rPr>
          <w:color w:val="000000"/>
          <w:sz w:val="24"/>
          <w:szCs w:val="24"/>
          <w:lang w:val="ky-KG"/>
        </w:rPr>
      </w:pPr>
      <w:r w:rsidRPr="003D06C4">
        <w:rPr>
          <w:color w:val="000000"/>
          <w:sz w:val="24"/>
          <w:szCs w:val="24"/>
          <w:lang w:val="ky-KG"/>
        </w:rPr>
        <w:t>C)+Edward syndrome</w:t>
      </w:r>
    </w:p>
    <w:p w14:paraId="43D7116E" w14:textId="77777777" w:rsidR="00600E7E" w:rsidRPr="003D06C4" w:rsidRDefault="00600E7E" w:rsidP="00600E7E">
      <w:pPr>
        <w:rPr>
          <w:color w:val="000000"/>
          <w:sz w:val="24"/>
          <w:szCs w:val="24"/>
          <w:lang w:val="en-US"/>
        </w:rPr>
      </w:pPr>
      <w:r w:rsidRPr="003D06C4">
        <w:rPr>
          <w:color w:val="000000"/>
          <w:sz w:val="24"/>
          <w:szCs w:val="24"/>
          <w:lang w:val="ky-KG"/>
        </w:rPr>
        <w:t>D)Klinefelter syndrome</w:t>
      </w:r>
    </w:p>
    <w:p w14:paraId="2CC48426" w14:textId="77777777" w:rsidR="00600E7E" w:rsidRPr="003D06C4" w:rsidRDefault="00600E7E" w:rsidP="00600E7E">
      <w:pPr>
        <w:rPr>
          <w:color w:val="000000"/>
          <w:sz w:val="24"/>
          <w:szCs w:val="24"/>
          <w:lang w:val="ky-KG"/>
        </w:rPr>
      </w:pPr>
      <w:r w:rsidRPr="003D06C4">
        <w:rPr>
          <w:color w:val="000000"/>
          <w:sz w:val="24"/>
          <w:szCs w:val="24"/>
          <w:lang w:val="ky-KG"/>
        </w:rPr>
        <w:t>83.Which of the following defines type II hypersensitivity reactions?</w:t>
      </w:r>
    </w:p>
    <w:p w14:paraId="0A0E81D2" w14:textId="77777777" w:rsidR="00600E7E" w:rsidRPr="003D06C4" w:rsidRDefault="00600E7E" w:rsidP="00600E7E">
      <w:pPr>
        <w:rPr>
          <w:color w:val="000000"/>
          <w:sz w:val="24"/>
          <w:szCs w:val="24"/>
          <w:lang w:val="ky-KG"/>
        </w:rPr>
      </w:pPr>
      <w:r w:rsidRPr="003D06C4">
        <w:rPr>
          <w:color w:val="000000"/>
          <w:sz w:val="24"/>
          <w:szCs w:val="24"/>
          <w:lang w:val="ky-KG"/>
        </w:rPr>
        <w:t>A)Mast cell degranulation</w:t>
      </w:r>
    </w:p>
    <w:p w14:paraId="69970ADC" w14:textId="77777777" w:rsidR="00600E7E" w:rsidRPr="003D06C4" w:rsidRDefault="00600E7E" w:rsidP="00600E7E">
      <w:pPr>
        <w:rPr>
          <w:color w:val="000000"/>
          <w:sz w:val="24"/>
          <w:szCs w:val="24"/>
          <w:lang w:val="ky-KG"/>
        </w:rPr>
      </w:pPr>
      <w:r w:rsidRPr="003D06C4">
        <w:rPr>
          <w:color w:val="000000"/>
          <w:sz w:val="24"/>
          <w:szCs w:val="24"/>
          <w:lang w:val="ky-KG"/>
        </w:rPr>
        <w:t>B)Immune complex deposits</w:t>
      </w:r>
    </w:p>
    <w:p w14:paraId="62889541" w14:textId="77777777" w:rsidR="00600E7E" w:rsidRPr="003D06C4" w:rsidRDefault="00600E7E" w:rsidP="00600E7E">
      <w:pPr>
        <w:rPr>
          <w:color w:val="000000"/>
          <w:sz w:val="24"/>
          <w:szCs w:val="24"/>
          <w:lang w:val="ky-KG"/>
        </w:rPr>
      </w:pPr>
      <w:r w:rsidRPr="003D06C4">
        <w:rPr>
          <w:color w:val="000000"/>
          <w:sz w:val="24"/>
          <w:szCs w:val="24"/>
          <w:lang w:val="ky-KG"/>
        </w:rPr>
        <w:t>C)Delayed cell immunity</w:t>
      </w:r>
    </w:p>
    <w:p w14:paraId="2CD2B7B4" w14:textId="77777777" w:rsidR="00600E7E" w:rsidRPr="003D06C4" w:rsidRDefault="00600E7E" w:rsidP="00600E7E">
      <w:pPr>
        <w:rPr>
          <w:color w:val="000000"/>
          <w:sz w:val="24"/>
          <w:szCs w:val="24"/>
          <w:lang w:val="en-US"/>
        </w:rPr>
      </w:pPr>
      <w:r w:rsidRPr="003D06C4">
        <w:rPr>
          <w:color w:val="000000"/>
          <w:sz w:val="24"/>
          <w:szCs w:val="24"/>
          <w:lang w:val="ky-KG"/>
        </w:rPr>
        <w:t>D)+Antigen antibody reaction</w:t>
      </w:r>
    </w:p>
    <w:p w14:paraId="2ADE4D1B" w14:textId="77777777" w:rsidR="00600E7E" w:rsidRPr="003D06C4" w:rsidRDefault="00600E7E" w:rsidP="00600E7E">
      <w:pPr>
        <w:rPr>
          <w:color w:val="000000"/>
          <w:sz w:val="24"/>
          <w:szCs w:val="24"/>
          <w:lang w:val="ky-KG"/>
        </w:rPr>
      </w:pPr>
      <w:r w:rsidRPr="003D06C4">
        <w:rPr>
          <w:color w:val="000000"/>
          <w:sz w:val="24"/>
          <w:szCs w:val="24"/>
          <w:lang w:val="ky-KG"/>
        </w:rPr>
        <w:t>84.Which of the following is a tumour suppressor gene?</w:t>
      </w:r>
    </w:p>
    <w:p w14:paraId="2D40E10C" w14:textId="77777777" w:rsidR="00600E7E" w:rsidRPr="003D06C4" w:rsidRDefault="00600E7E" w:rsidP="00600E7E">
      <w:pPr>
        <w:rPr>
          <w:color w:val="000000"/>
          <w:sz w:val="24"/>
          <w:szCs w:val="24"/>
          <w:lang w:val="ky-KG"/>
        </w:rPr>
      </w:pPr>
      <w:r w:rsidRPr="003D06C4">
        <w:rPr>
          <w:color w:val="000000"/>
          <w:sz w:val="24"/>
          <w:szCs w:val="24"/>
          <w:lang w:val="ky-KG"/>
        </w:rPr>
        <w:t>A)C-MYC</w:t>
      </w:r>
    </w:p>
    <w:p w14:paraId="2D0653D7" w14:textId="77777777" w:rsidR="00600E7E" w:rsidRPr="003D06C4" w:rsidRDefault="00600E7E" w:rsidP="00600E7E">
      <w:pPr>
        <w:rPr>
          <w:color w:val="000000"/>
          <w:sz w:val="24"/>
          <w:szCs w:val="24"/>
          <w:lang w:val="ky-KG"/>
        </w:rPr>
      </w:pPr>
      <w:r w:rsidRPr="003D06C4">
        <w:rPr>
          <w:color w:val="000000"/>
          <w:sz w:val="24"/>
          <w:szCs w:val="24"/>
          <w:lang w:val="ky-KG"/>
        </w:rPr>
        <w:t>B)N-MYC</w:t>
      </w:r>
    </w:p>
    <w:p w14:paraId="66CB27B5" w14:textId="77777777" w:rsidR="00600E7E" w:rsidRPr="003D06C4" w:rsidRDefault="00600E7E" w:rsidP="00600E7E">
      <w:pPr>
        <w:rPr>
          <w:color w:val="000000"/>
          <w:sz w:val="24"/>
          <w:szCs w:val="24"/>
          <w:lang w:val="ky-KG"/>
        </w:rPr>
      </w:pPr>
      <w:r w:rsidRPr="003D06C4">
        <w:rPr>
          <w:color w:val="000000"/>
          <w:sz w:val="24"/>
          <w:szCs w:val="24"/>
          <w:lang w:val="ky-KG"/>
        </w:rPr>
        <w:t>C)L-MYC</w:t>
      </w:r>
    </w:p>
    <w:p w14:paraId="1ABF4B55" w14:textId="77777777" w:rsidR="00600E7E" w:rsidRPr="003D06C4" w:rsidRDefault="00600E7E" w:rsidP="00600E7E">
      <w:pPr>
        <w:rPr>
          <w:color w:val="000000"/>
          <w:sz w:val="24"/>
          <w:szCs w:val="24"/>
          <w:lang w:val="en-US"/>
        </w:rPr>
      </w:pPr>
      <w:r w:rsidRPr="003D06C4">
        <w:rPr>
          <w:color w:val="000000"/>
          <w:sz w:val="24"/>
          <w:szCs w:val="24"/>
          <w:lang w:val="ky-KG"/>
        </w:rPr>
        <w:t xml:space="preserve">D)+BRCA1 and 2 </w:t>
      </w:r>
    </w:p>
    <w:p w14:paraId="37B9CA08" w14:textId="77777777" w:rsidR="00600E7E" w:rsidRPr="003D06C4" w:rsidRDefault="00600E7E" w:rsidP="00600E7E">
      <w:pPr>
        <w:rPr>
          <w:sz w:val="24"/>
          <w:szCs w:val="24"/>
          <w:lang w:val="en-US"/>
        </w:rPr>
      </w:pPr>
      <w:r w:rsidRPr="003D06C4">
        <w:rPr>
          <w:sz w:val="24"/>
          <w:szCs w:val="24"/>
          <w:lang w:val="en-US"/>
        </w:rPr>
        <w:t>85.Cause of exudate:</w:t>
      </w:r>
    </w:p>
    <w:p w14:paraId="6D8859B0" w14:textId="77777777" w:rsidR="00600E7E" w:rsidRPr="003D06C4" w:rsidRDefault="00600E7E" w:rsidP="00600E7E">
      <w:pPr>
        <w:rPr>
          <w:sz w:val="24"/>
          <w:szCs w:val="24"/>
          <w:lang w:val="en-US"/>
        </w:rPr>
      </w:pPr>
      <w:proofErr w:type="gramStart"/>
      <w:r w:rsidRPr="003D06C4">
        <w:rPr>
          <w:sz w:val="24"/>
          <w:szCs w:val="24"/>
          <w:lang w:val="en-US"/>
        </w:rPr>
        <w:t>A)Increased</w:t>
      </w:r>
      <w:proofErr w:type="gramEnd"/>
      <w:r w:rsidRPr="003D06C4">
        <w:rPr>
          <w:sz w:val="24"/>
          <w:szCs w:val="24"/>
          <w:lang w:val="en-US"/>
        </w:rPr>
        <w:t xml:space="preserve"> hydrostatic pressure</w:t>
      </w:r>
    </w:p>
    <w:p w14:paraId="22E5AB67"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Increased vascular permeability</w:t>
      </w:r>
    </w:p>
    <w:p w14:paraId="5FED48A3" w14:textId="77777777" w:rsidR="00600E7E" w:rsidRPr="003D06C4" w:rsidRDefault="00600E7E" w:rsidP="00600E7E">
      <w:pPr>
        <w:rPr>
          <w:sz w:val="24"/>
          <w:szCs w:val="24"/>
          <w:lang w:val="en-US"/>
        </w:rPr>
      </w:pPr>
      <w:r w:rsidRPr="003D06C4">
        <w:rPr>
          <w:sz w:val="24"/>
          <w:szCs w:val="24"/>
          <w:lang w:val="en-US"/>
        </w:rPr>
        <w:t>C)Decreased oncotic pressure</w:t>
      </w:r>
    </w:p>
    <w:p w14:paraId="2D08743A" w14:textId="77777777" w:rsidR="00600E7E" w:rsidRPr="003D06C4" w:rsidRDefault="00600E7E" w:rsidP="00600E7E">
      <w:pPr>
        <w:rPr>
          <w:sz w:val="24"/>
          <w:szCs w:val="24"/>
          <w:lang w:val="en-US"/>
        </w:rPr>
      </w:pPr>
      <w:r w:rsidRPr="003D06C4">
        <w:rPr>
          <w:sz w:val="24"/>
          <w:szCs w:val="24"/>
          <w:lang w:val="en-US"/>
        </w:rPr>
        <w:t>D)Decreased proteins</w:t>
      </w:r>
    </w:p>
    <w:p w14:paraId="385F94D6" w14:textId="77777777" w:rsidR="00600E7E" w:rsidRPr="003D06C4" w:rsidRDefault="00600E7E" w:rsidP="00600E7E">
      <w:pPr>
        <w:rPr>
          <w:sz w:val="24"/>
          <w:szCs w:val="24"/>
          <w:lang w:val="en-US"/>
        </w:rPr>
      </w:pPr>
      <w:r w:rsidRPr="003D06C4">
        <w:rPr>
          <w:sz w:val="24"/>
          <w:szCs w:val="24"/>
          <w:lang w:val="en-US"/>
        </w:rPr>
        <w:lastRenderedPageBreak/>
        <w:t>86.Feature of irreversible cellular damage principally involves:</w:t>
      </w:r>
    </w:p>
    <w:p w14:paraId="45DD9F52"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Mitochondria</w:t>
      </w:r>
    </w:p>
    <w:p w14:paraId="6235F4DD" w14:textId="77777777" w:rsidR="00600E7E" w:rsidRPr="003D06C4" w:rsidRDefault="00600E7E" w:rsidP="00600E7E">
      <w:pPr>
        <w:rPr>
          <w:sz w:val="24"/>
          <w:szCs w:val="24"/>
          <w:lang w:val="en-US"/>
        </w:rPr>
      </w:pPr>
      <w:proofErr w:type="gramStart"/>
      <w:r w:rsidRPr="003D06C4">
        <w:rPr>
          <w:sz w:val="24"/>
          <w:szCs w:val="24"/>
          <w:lang w:val="en-US"/>
        </w:rPr>
        <w:t>B)Lysosome</w:t>
      </w:r>
      <w:proofErr w:type="gramEnd"/>
    </w:p>
    <w:p w14:paraId="4AFFA796" w14:textId="77777777" w:rsidR="00600E7E" w:rsidRPr="003D06C4" w:rsidRDefault="00600E7E" w:rsidP="00600E7E">
      <w:pPr>
        <w:rPr>
          <w:sz w:val="24"/>
          <w:szCs w:val="24"/>
          <w:lang w:val="en-US"/>
        </w:rPr>
      </w:pPr>
      <w:r w:rsidRPr="003D06C4">
        <w:rPr>
          <w:sz w:val="24"/>
          <w:szCs w:val="24"/>
          <w:lang w:val="en-US"/>
        </w:rPr>
        <w:t>C)Cytoplasm</w:t>
      </w:r>
    </w:p>
    <w:p w14:paraId="4CCD1582" w14:textId="77777777" w:rsidR="00600E7E" w:rsidRPr="003D06C4" w:rsidRDefault="00600E7E" w:rsidP="00600E7E">
      <w:pPr>
        <w:rPr>
          <w:sz w:val="24"/>
          <w:szCs w:val="24"/>
          <w:lang w:val="en-US"/>
        </w:rPr>
      </w:pPr>
      <w:r w:rsidRPr="003D06C4">
        <w:rPr>
          <w:sz w:val="24"/>
          <w:szCs w:val="24"/>
          <w:lang w:val="en-US"/>
        </w:rPr>
        <w:t>D)Golgi apparatus</w:t>
      </w:r>
    </w:p>
    <w:p w14:paraId="72BF0B44" w14:textId="77777777" w:rsidR="00600E7E" w:rsidRPr="003D06C4" w:rsidRDefault="00600E7E" w:rsidP="00600E7E">
      <w:pPr>
        <w:rPr>
          <w:sz w:val="24"/>
          <w:szCs w:val="24"/>
          <w:lang w:val="en-US"/>
        </w:rPr>
      </w:pPr>
      <w:r w:rsidRPr="003D06C4">
        <w:rPr>
          <w:sz w:val="24"/>
          <w:szCs w:val="24"/>
          <w:lang w:val="en-US"/>
        </w:rPr>
        <w:t>87.MHC class I is expressed on:</w:t>
      </w:r>
    </w:p>
    <w:p w14:paraId="26203740" w14:textId="77777777" w:rsidR="00600E7E" w:rsidRPr="003D06C4" w:rsidRDefault="00600E7E" w:rsidP="00600E7E">
      <w:pPr>
        <w:rPr>
          <w:sz w:val="24"/>
          <w:szCs w:val="24"/>
          <w:lang w:val="en-US"/>
        </w:rPr>
      </w:pPr>
      <w:proofErr w:type="gramStart"/>
      <w:r w:rsidRPr="003D06C4">
        <w:rPr>
          <w:sz w:val="24"/>
          <w:szCs w:val="24"/>
          <w:lang w:val="en-US"/>
        </w:rPr>
        <w:t>A)All</w:t>
      </w:r>
      <w:proofErr w:type="gramEnd"/>
      <w:r w:rsidRPr="003D06C4">
        <w:rPr>
          <w:sz w:val="24"/>
          <w:szCs w:val="24"/>
          <w:lang w:val="en-US"/>
        </w:rPr>
        <w:t xml:space="preserve"> cells</w:t>
      </w:r>
    </w:p>
    <w:p w14:paraId="3CF45C5B" w14:textId="77777777" w:rsidR="00600E7E" w:rsidRPr="003D06C4" w:rsidRDefault="00600E7E" w:rsidP="00600E7E">
      <w:pPr>
        <w:rPr>
          <w:sz w:val="24"/>
          <w:szCs w:val="24"/>
          <w:lang w:val="en-US"/>
        </w:rPr>
      </w:pPr>
      <w:proofErr w:type="gramStart"/>
      <w:r w:rsidRPr="003D06C4">
        <w:rPr>
          <w:sz w:val="24"/>
          <w:szCs w:val="24"/>
          <w:lang w:val="en-US"/>
        </w:rPr>
        <w:t>B)RBCs</w:t>
      </w:r>
      <w:proofErr w:type="gramEnd"/>
    </w:p>
    <w:p w14:paraId="0587DB31" w14:textId="77777777" w:rsidR="00600E7E" w:rsidRPr="003D06C4" w:rsidRDefault="00600E7E" w:rsidP="00600E7E">
      <w:pPr>
        <w:rPr>
          <w:sz w:val="24"/>
          <w:szCs w:val="24"/>
          <w:lang w:val="en-US"/>
        </w:rPr>
      </w:pPr>
      <w:r w:rsidRPr="003D06C4">
        <w:rPr>
          <w:sz w:val="24"/>
          <w:szCs w:val="24"/>
          <w:lang w:val="en-US"/>
        </w:rPr>
        <w:t>C)WBCs</w:t>
      </w:r>
    </w:p>
    <w:p w14:paraId="47F088E5" w14:textId="77777777" w:rsidR="00600E7E" w:rsidRPr="003D06C4" w:rsidRDefault="00600E7E" w:rsidP="00600E7E">
      <w:pPr>
        <w:rPr>
          <w:sz w:val="24"/>
          <w:szCs w:val="24"/>
          <w:lang w:val="en-US"/>
        </w:rPr>
      </w:pPr>
      <w:r w:rsidRPr="003D06C4">
        <w:rPr>
          <w:sz w:val="24"/>
          <w:szCs w:val="24"/>
          <w:lang w:val="en-US"/>
        </w:rPr>
        <w:t>D)+All nucleated cells</w:t>
      </w:r>
    </w:p>
    <w:p w14:paraId="71C08577" w14:textId="77777777" w:rsidR="00600E7E" w:rsidRPr="003D06C4" w:rsidRDefault="00600E7E" w:rsidP="00600E7E">
      <w:pPr>
        <w:rPr>
          <w:sz w:val="24"/>
          <w:szCs w:val="24"/>
          <w:lang w:val="en-US"/>
        </w:rPr>
      </w:pPr>
      <w:r w:rsidRPr="003D06C4">
        <w:rPr>
          <w:sz w:val="24"/>
          <w:szCs w:val="24"/>
          <w:lang w:val="en-US"/>
        </w:rPr>
        <w:t>88.Which of the following helps in opsonization?</w:t>
      </w:r>
    </w:p>
    <w:p w14:paraId="01CD22FD" w14:textId="77777777" w:rsidR="00600E7E" w:rsidRPr="003D06C4" w:rsidRDefault="00600E7E" w:rsidP="00600E7E">
      <w:pPr>
        <w:rPr>
          <w:sz w:val="24"/>
          <w:szCs w:val="24"/>
          <w:lang w:val="en-US"/>
        </w:rPr>
      </w:pPr>
      <w:proofErr w:type="gramStart"/>
      <w:r w:rsidRPr="003D06C4">
        <w:rPr>
          <w:sz w:val="24"/>
          <w:szCs w:val="24"/>
          <w:lang w:val="en-US"/>
        </w:rPr>
        <w:t>A)C</w:t>
      </w:r>
      <w:proofErr w:type="gramEnd"/>
      <w:r w:rsidRPr="003D06C4">
        <w:rPr>
          <w:sz w:val="24"/>
          <w:szCs w:val="24"/>
          <w:lang w:val="en-US"/>
        </w:rPr>
        <w:t>3a</w:t>
      </w:r>
    </w:p>
    <w:p w14:paraId="35C40805"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C3b</w:t>
      </w:r>
    </w:p>
    <w:p w14:paraId="3C7485EE" w14:textId="77777777" w:rsidR="00600E7E" w:rsidRPr="003D06C4" w:rsidRDefault="00600E7E" w:rsidP="00600E7E">
      <w:pPr>
        <w:rPr>
          <w:sz w:val="24"/>
          <w:szCs w:val="24"/>
          <w:lang w:val="en-US"/>
        </w:rPr>
      </w:pPr>
      <w:r w:rsidRPr="003D06C4">
        <w:rPr>
          <w:sz w:val="24"/>
          <w:szCs w:val="24"/>
          <w:lang w:val="en-US"/>
        </w:rPr>
        <w:t>C)C5a</w:t>
      </w:r>
    </w:p>
    <w:p w14:paraId="5D42CB55" w14:textId="77777777" w:rsidR="00600E7E" w:rsidRPr="003D06C4" w:rsidRDefault="00600E7E" w:rsidP="00600E7E">
      <w:pPr>
        <w:rPr>
          <w:sz w:val="24"/>
          <w:szCs w:val="24"/>
          <w:lang w:val="en-US"/>
        </w:rPr>
      </w:pPr>
      <w:r w:rsidRPr="003D06C4">
        <w:rPr>
          <w:sz w:val="24"/>
          <w:szCs w:val="24"/>
          <w:lang w:val="en-US"/>
        </w:rPr>
        <w:t>D)C5b</w:t>
      </w:r>
    </w:p>
    <w:p w14:paraId="667F6DD8" w14:textId="77777777" w:rsidR="00600E7E" w:rsidRPr="003D06C4" w:rsidRDefault="00600E7E" w:rsidP="00600E7E">
      <w:pPr>
        <w:rPr>
          <w:sz w:val="24"/>
          <w:szCs w:val="24"/>
          <w:lang w:val="en-US"/>
        </w:rPr>
      </w:pPr>
      <w:r w:rsidRPr="003D06C4">
        <w:rPr>
          <w:sz w:val="24"/>
          <w:szCs w:val="24"/>
          <w:lang w:val="en-US"/>
        </w:rPr>
        <w:t>89.Chemotaxis is brought about by:</w:t>
      </w:r>
    </w:p>
    <w:p w14:paraId="41A5DBDF" w14:textId="77777777" w:rsidR="00600E7E" w:rsidRPr="003D06C4" w:rsidRDefault="00600E7E" w:rsidP="00600E7E">
      <w:pPr>
        <w:rPr>
          <w:sz w:val="24"/>
          <w:szCs w:val="24"/>
          <w:lang w:val="en-US"/>
        </w:rPr>
      </w:pPr>
      <w:proofErr w:type="gramStart"/>
      <w:r w:rsidRPr="003D06C4">
        <w:rPr>
          <w:sz w:val="24"/>
          <w:szCs w:val="24"/>
          <w:lang w:val="en-US"/>
        </w:rPr>
        <w:t>A)C</w:t>
      </w:r>
      <w:proofErr w:type="gramEnd"/>
      <w:r w:rsidRPr="003D06C4">
        <w:rPr>
          <w:sz w:val="24"/>
          <w:szCs w:val="24"/>
          <w:lang w:val="en-US"/>
        </w:rPr>
        <w:t>2a</w:t>
      </w:r>
    </w:p>
    <w:p w14:paraId="12F0E324" w14:textId="77777777" w:rsidR="00600E7E" w:rsidRPr="003D06C4" w:rsidRDefault="00600E7E" w:rsidP="00600E7E">
      <w:pPr>
        <w:rPr>
          <w:sz w:val="24"/>
          <w:szCs w:val="24"/>
          <w:lang w:val="en-US"/>
        </w:rPr>
      </w:pPr>
      <w:proofErr w:type="gramStart"/>
      <w:r w:rsidRPr="003D06C4">
        <w:rPr>
          <w:sz w:val="24"/>
          <w:szCs w:val="24"/>
          <w:lang w:val="en-US"/>
        </w:rPr>
        <w:t>B)C</w:t>
      </w:r>
      <w:proofErr w:type="gramEnd"/>
      <w:r w:rsidRPr="003D06C4">
        <w:rPr>
          <w:sz w:val="24"/>
          <w:szCs w:val="24"/>
          <w:lang w:val="en-US"/>
        </w:rPr>
        <w:t>3b</w:t>
      </w:r>
    </w:p>
    <w:p w14:paraId="3E46897C" w14:textId="77777777" w:rsidR="00600E7E" w:rsidRPr="003D06C4" w:rsidRDefault="00600E7E" w:rsidP="00600E7E">
      <w:pPr>
        <w:rPr>
          <w:sz w:val="24"/>
          <w:szCs w:val="24"/>
          <w:lang w:val="en-US"/>
        </w:rPr>
      </w:pPr>
      <w:r w:rsidRPr="003D06C4">
        <w:rPr>
          <w:sz w:val="24"/>
          <w:szCs w:val="24"/>
          <w:lang w:val="en-US"/>
        </w:rPr>
        <w:t>C)+C5a</w:t>
      </w:r>
    </w:p>
    <w:p w14:paraId="331536BC" w14:textId="77777777" w:rsidR="00600E7E" w:rsidRPr="003D06C4" w:rsidRDefault="00600E7E" w:rsidP="00600E7E">
      <w:pPr>
        <w:rPr>
          <w:sz w:val="24"/>
          <w:szCs w:val="24"/>
          <w:lang w:val="en-US"/>
        </w:rPr>
      </w:pPr>
      <w:r w:rsidRPr="003D06C4">
        <w:rPr>
          <w:sz w:val="24"/>
          <w:szCs w:val="24"/>
          <w:lang w:val="en-US"/>
        </w:rPr>
        <w:t>D)C5b</w:t>
      </w:r>
    </w:p>
    <w:p w14:paraId="4FE19839" w14:textId="77777777" w:rsidR="00600E7E" w:rsidRPr="003D06C4" w:rsidRDefault="00600E7E" w:rsidP="00600E7E">
      <w:pPr>
        <w:rPr>
          <w:sz w:val="24"/>
          <w:szCs w:val="24"/>
          <w:lang w:val="en-US"/>
        </w:rPr>
      </w:pPr>
      <w:r w:rsidRPr="003D06C4">
        <w:rPr>
          <w:sz w:val="24"/>
          <w:szCs w:val="24"/>
          <w:lang w:val="en-US"/>
        </w:rPr>
        <w:t>90.A substance which can change the genetic content of a cell is known as:</w:t>
      </w:r>
    </w:p>
    <w:p w14:paraId="1C9998F4" w14:textId="77777777" w:rsidR="00600E7E" w:rsidRPr="003D06C4" w:rsidRDefault="00600E7E" w:rsidP="00600E7E">
      <w:pPr>
        <w:rPr>
          <w:sz w:val="24"/>
          <w:szCs w:val="24"/>
          <w:lang w:val="en-US"/>
        </w:rPr>
      </w:pPr>
      <w:proofErr w:type="gramStart"/>
      <w:r w:rsidRPr="003D06C4">
        <w:rPr>
          <w:sz w:val="24"/>
          <w:szCs w:val="24"/>
          <w:lang w:val="en-US"/>
        </w:rPr>
        <w:t>A)Genome</w:t>
      </w:r>
      <w:proofErr w:type="gramEnd"/>
    </w:p>
    <w:p w14:paraId="4B8D7EBD"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Mutagen</w:t>
      </w:r>
    </w:p>
    <w:p w14:paraId="0E43F80C" w14:textId="77777777" w:rsidR="00600E7E" w:rsidRPr="003D06C4" w:rsidRDefault="00600E7E" w:rsidP="00600E7E">
      <w:pPr>
        <w:rPr>
          <w:sz w:val="24"/>
          <w:szCs w:val="24"/>
          <w:lang w:val="en-US"/>
        </w:rPr>
      </w:pPr>
      <w:r w:rsidRPr="003D06C4">
        <w:rPr>
          <w:sz w:val="24"/>
          <w:szCs w:val="24"/>
          <w:lang w:val="en-US"/>
        </w:rPr>
        <w:t>C)Carcinogen</w:t>
      </w:r>
    </w:p>
    <w:p w14:paraId="608FA09A" w14:textId="77777777" w:rsidR="00600E7E" w:rsidRPr="003D06C4" w:rsidRDefault="00600E7E" w:rsidP="00600E7E">
      <w:pPr>
        <w:rPr>
          <w:sz w:val="24"/>
          <w:szCs w:val="24"/>
          <w:lang w:val="en-US"/>
        </w:rPr>
      </w:pPr>
      <w:r w:rsidRPr="003D06C4">
        <w:rPr>
          <w:sz w:val="24"/>
          <w:szCs w:val="24"/>
          <w:lang w:val="en-US"/>
        </w:rPr>
        <w:t>D)Histone</w:t>
      </w:r>
    </w:p>
    <w:p w14:paraId="01110F49" w14:textId="77777777" w:rsidR="00600E7E" w:rsidRPr="003D06C4" w:rsidRDefault="00600E7E" w:rsidP="00600E7E">
      <w:pPr>
        <w:rPr>
          <w:sz w:val="24"/>
          <w:szCs w:val="24"/>
          <w:lang w:val="en-US"/>
        </w:rPr>
      </w:pPr>
      <w:r w:rsidRPr="003D06C4">
        <w:rPr>
          <w:sz w:val="24"/>
          <w:szCs w:val="24"/>
          <w:lang w:val="en-US"/>
        </w:rPr>
        <w:t>91.Caspases are involved in:</w:t>
      </w:r>
    </w:p>
    <w:p w14:paraId="0684271C" w14:textId="77777777" w:rsidR="00600E7E" w:rsidRPr="003D06C4" w:rsidRDefault="00600E7E" w:rsidP="00600E7E">
      <w:pPr>
        <w:rPr>
          <w:sz w:val="24"/>
          <w:szCs w:val="24"/>
          <w:lang w:val="en-US"/>
        </w:rPr>
      </w:pPr>
      <w:proofErr w:type="gramStart"/>
      <w:r w:rsidRPr="003D06C4">
        <w:rPr>
          <w:sz w:val="24"/>
          <w:szCs w:val="24"/>
          <w:lang w:val="en-US"/>
        </w:rPr>
        <w:t>A)Mutagenesis</w:t>
      </w:r>
      <w:proofErr w:type="gramEnd"/>
    </w:p>
    <w:p w14:paraId="16DD0A82" w14:textId="77777777" w:rsidR="00600E7E" w:rsidRPr="003D06C4" w:rsidRDefault="00600E7E" w:rsidP="00600E7E">
      <w:pPr>
        <w:rPr>
          <w:sz w:val="24"/>
          <w:szCs w:val="24"/>
          <w:lang w:val="en-US"/>
        </w:rPr>
      </w:pPr>
      <w:proofErr w:type="gramStart"/>
      <w:r w:rsidRPr="003D06C4">
        <w:rPr>
          <w:sz w:val="24"/>
          <w:szCs w:val="24"/>
          <w:lang w:val="en-US"/>
        </w:rPr>
        <w:t>B)Carcinogenesis</w:t>
      </w:r>
      <w:proofErr w:type="gramEnd"/>
    </w:p>
    <w:p w14:paraId="38E8D814" w14:textId="77777777" w:rsidR="00600E7E" w:rsidRPr="003D06C4" w:rsidRDefault="00600E7E" w:rsidP="00600E7E">
      <w:pPr>
        <w:rPr>
          <w:sz w:val="24"/>
          <w:szCs w:val="24"/>
          <w:lang w:val="en-US"/>
        </w:rPr>
      </w:pPr>
      <w:r w:rsidRPr="003D06C4">
        <w:rPr>
          <w:sz w:val="24"/>
          <w:szCs w:val="24"/>
          <w:lang w:val="en-US"/>
        </w:rPr>
        <w:t>C)Transduction</w:t>
      </w:r>
    </w:p>
    <w:p w14:paraId="57B65056" w14:textId="77777777" w:rsidR="00600E7E" w:rsidRPr="003D06C4" w:rsidRDefault="00600E7E" w:rsidP="00600E7E">
      <w:pPr>
        <w:rPr>
          <w:sz w:val="24"/>
          <w:szCs w:val="24"/>
          <w:lang w:val="en-US"/>
        </w:rPr>
      </w:pPr>
      <w:r w:rsidRPr="003D06C4">
        <w:rPr>
          <w:sz w:val="24"/>
          <w:szCs w:val="24"/>
          <w:lang w:val="en-US"/>
        </w:rPr>
        <w:t>D)+Apoptosis</w:t>
      </w:r>
    </w:p>
    <w:p w14:paraId="0834D3D4" w14:textId="77777777" w:rsidR="00600E7E" w:rsidRPr="003D06C4" w:rsidRDefault="00600E7E" w:rsidP="00600E7E">
      <w:pPr>
        <w:rPr>
          <w:sz w:val="24"/>
          <w:szCs w:val="24"/>
          <w:lang w:val="en-US"/>
        </w:rPr>
      </w:pPr>
      <w:r w:rsidRPr="003D06C4">
        <w:rPr>
          <w:sz w:val="24"/>
          <w:szCs w:val="24"/>
          <w:lang w:val="en-US"/>
        </w:rPr>
        <w:t>92.MHC independent killing is done by:</w:t>
      </w:r>
    </w:p>
    <w:p w14:paraId="6DAF24A9" w14:textId="77777777" w:rsidR="00600E7E" w:rsidRPr="003D06C4" w:rsidRDefault="00600E7E" w:rsidP="00600E7E">
      <w:pPr>
        <w:rPr>
          <w:sz w:val="24"/>
          <w:szCs w:val="24"/>
          <w:lang w:val="en-US"/>
        </w:rPr>
      </w:pPr>
      <w:proofErr w:type="gramStart"/>
      <w:r w:rsidRPr="003D06C4">
        <w:rPr>
          <w:sz w:val="24"/>
          <w:szCs w:val="24"/>
          <w:lang w:val="en-US"/>
        </w:rPr>
        <w:t>A)B</w:t>
      </w:r>
      <w:proofErr w:type="gramEnd"/>
      <w:r w:rsidRPr="003D06C4">
        <w:rPr>
          <w:sz w:val="24"/>
          <w:szCs w:val="24"/>
          <w:lang w:val="en-US"/>
        </w:rPr>
        <w:t xml:space="preserve"> cells</w:t>
      </w:r>
    </w:p>
    <w:p w14:paraId="731E4D85" w14:textId="77777777" w:rsidR="00600E7E" w:rsidRPr="003D06C4" w:rsidRDefault="00600E7E" w:rsidP="00600E7E">
      <w:pPr>
        <w:rPr>
          <w:sz w:val="24"/>
          <w:szCs w:val="24"/>
          <w:lang w:val="en-US"/>
        </w:rPr>
      </w:pPr>
      <w:proofErr w:type="gramStart"/>
      <w:r w:rsidRPr="003D06C4">
        <w:rPr>
          <w:sz w:val="24"/>
          <w:szCs w:val="24"/>
          <w:lang w:val="en-US"/>
        </w:rPr>
        <w:t>B)T</w:t>
      </w:r>
      <w:proofErr w:type="gramEnd"/>
      <w:r w:rsidRPr="003D06C4">
        <w:rPr>
          <w:sz w:val="24"/>
          <w:szCs w:val="24"/>
          <w:lang w:val="en-US"/>
        </w:rPr>
        <w:t xml:space="preserve"> cells</w:t>
      </w:r>
    </w:p>
    <w:p w14:paraId="6C90D755" w14:textId="77777777" w:rsidR="00600E7E" w:rsidRPr="003D06C4" w:rsidRDefault="00600E7E" w:rsidP="00600E7E">
      <w:pPr>
        <w:rPr>
          <w:sz w:val="24"/>
          <w:szCs w:val="24"/>
          <w:lang w:val="en-US"/>
        </w:rPr>
      </w:pPr>
      <w:r w:rsidRPr="003D06C4">
        <w:rPr>
          <w:sz w:val="24"/>
          <w:szCs w:val="24"/>
          <w:lang w:val="en-US"/>
        </w:rPr>
        <w:t>C)+NK cells</w:t>
      </w:r>
    </w:p>
    <w:p w14:paraId="0BA1C700" w14:textId="77777777" w:rsidR="00600E7E" w:rsidRPr="003D06C4" w:rsidRDefault="00600E7E" w:rsidP="00600E7E">
      <w:pPr>
        <w:rPr>
          <w:sz w:val="24"/>
          <w:szCs w:val="24"/>
          <w:lang w:val="en-US"/>
        </w:rPr>
      </w:pPr>
      <w:r w:rsidRPr="003D06C4">
        <w:rPr>
          <w:sz w:val="24"/>
          <w:szCs w:val="24"/>
          <w:lang w:val="en-US"/>
        </w:rPr>
        <w:t>D)All of the above</w:t>
      </w:r>
    </w:p>
    <w:p w14:paraId="585C0CDC" w14:textId="77777777" w:rsidR="00600E7E" w:rsidRPr="003D06C4" w:rsidRDefault="00600E7E" w:rsidP="00600E7E">
      <w:pPr>
        <w:rPr>
          <w:sz w:val="24"/>
          <w:szCs w:val="24"/>
          <w:lang w:val="en-US"/>
        </w:rPr>
      </w:pPr>
      <w:r w:rsidRPr="003D06C4">
        <w:rPr>
          <w:sz w:val="24"/>
          <w:szCs w:val="24"/>
          <w:lang w:val="en-US"/>
        </w:rPr>
        <w:t>93.BRCA1 is located on:</w:t>
      </w:r>
    </w:p>
    <w:p w14:paraId="5E664729" w14:textId="77777777" w:rsidR="00600E7E" w:rsidRPr="003D06C4" w:rsidRDefault="00600E7E" w:rsidP="00600E7E">
      <w:pPr>
        <w:rPr>
          <w:sz w:val="24"/>
          <w:szCs w:val="24"/>
          <w:lang w:val="en-US"/>
        </w:rPr>
      </w:pPr>
      <w:r w:rsidRPr="003D06C4">
        <w:rPr>
          <w:sz w:val="24"/>
          <w:szCs w:val="24"/>
          <w:lang w:val="en-US"/>
        </w:rPr>
        <w:t>A)13q</w:t>
      </w:r>
    </w:p>
    <w:p w14:paraId="14C4D7AC" w14:textId="77777777" w:rsidR="00600E7E" w:rsidRPr="003D06C4" w:rsidRDefault="00600E7E" w:rsidP="00600E7E">
      <w:pPr>
        <w:rPr>
          <w:sz w:val="24"/>
          <w:szCs w:val="24"/>
          <w:lang w:val="en-US"/>
        </w:rPr>
      </w:pPr>
      <w:r w:rsidRPr="003D06C4">
        <w:rPr>
          <w:sz w:val="24"/>
          <w:szCs w:val="24"/>
          <w:lang w:val="en-US"/>
        </w:rPr>
        <w:t>B)13p</w:t>
      </w:r>
    </w:p>
    <w:p w14:paraId="5E92AAEA" w14:textId="77777777" w:rsidR="00600E7E" w:rsidRPr="003D06C4" w:rsidRDefault="00600E7E" w:rsidP="00600E7E">
      <w:pPr>
        <w:rPr>
          <w:sz w:val="24"/>
          <w:szCs w:val="24"/>
          <w:lang w:val="en-US"/>
        </w:rPr>
      </w:pPr>
      <w:r w:rsidRPr="003D06C4">
        <w:rPr>
          <w:sz w:val="24"/>
          <w:szCs w:val="24"/>
          <w:lang w:val="en-US"/>
        </w:rPr>
        <w:t>C)17p</w:t>
      </w:r>
    </w:p>
    <w:p w14:paraId="3BB3AD26" w14:textId="77777777" w:rsidR="00600E7E" w:rsidRPr="003D06C4" w:rsidRDefault="00600E7E" w:rsidP="00600E7E">
      <w:pPr>
        <w:rPr>
          <w:sz w:val="24"/>
          <w:szCs w:val="24"/>
          <w:lang w:val="en-US"/>
        </w:rPr>
      </w:pPr>
      <w:r w:rsidRPr="003D06C4">
        <w:rPr>
          <w:sz w:val="24"/>
          <w:szCs w:val="24"/>
          <w:lang w:val="en-US"/>
        </w:rPr>
        <w:t>D)+17q</w:t>
      </w:r>
    </w:p>
    <w:p w14:paraId="770651FC" w14:textId="77777777" w:rsidR="00600E7E" w:rsidRPr="003D06C4" w:rsidRDefault="00600E7E" w:rsidP="00600E7E">
      <w:pPr>
        <w:rPr>
          <w:sz w:val="24"/>
          <w:szCs w:val="24"/>
          <w:lang w:val="en-US"/>
        </w:rPr>
      </w:pPr>
      <w:r w:rsidRPr="003D06C4">
        <w:rPr>
          <w:sz w:val="24"/>
          <w:szCs w:val="24"/>
          <w:lang w:val="en-US"/>
        </w:rPr>
        <w:t>94.In FNAC, what is taken for study?</w:t>
      </w:r>
    </w:p>
    <w:p w14:paraId="48841FD1"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Cells</w:t>
      </w:r>
    </w:p>
    <w:p w14:paraId="0FC564BA" w14:textId="77777777" w:rsidR="00600E7E" w:rsidRPr="003D06C4" w:rsidRDefault="00600E7E" w:rsidP="00600E7E">
      <w:pPr>
        <w:rPr>
          <w:sz w:val="24"/>
          <w:szCs w:val="24"/>
          <w:lang w:val="en-US"/>
        </w:rPr>
      </w:pPr>
      <w:proofErr w:type="gramStart"/>
      <w:r w:rsidRPr="003D06C4">
        <w:rPr>
          <w:sz w:val="24"/>
          <w:szCs w:val="24"/>
          <w:lang w:val="en-US"/>
        </w:rPr>
        <w:t>B)Urine</w:t>
      </w:r>
      <w:proofErr w:type="gramEnd"/>
      <w:r w:rsidRPr="003D06C4">
        <w:rPr>
          <w:sz w:val="24"/>
          <w:szCs w:val="24"/>
          <w:lang w:val="en-US"/>
        </w:rPr>
        <w:t xml:space="preserve"> sample</w:t>
      </w:r>
    </w:p>
    <w:p w14:paraId="22B5F835" w14:textId="77777777" w:rsidR="00600E7E" w:rsidRPr="003D06C4" w:rsidRDefault="00600E7E" w:rsidP="00600E7E">
      <w:pPr>
        <w:rPr>
          <w:sz w:val="24"/>
          <w:szCs w:val="24"/>
          <w:lang w:val="en-US"/>
        </w:rPr>
      </w:pPr>
      <w:r w:rsidRPr="003D06C4">
        <w:rPr>
          <w:sz w:val="24"/>
          <w:szCs w:val="24"/>
          <w:lang w:val="en-US"/>
        </w:rPr>
        <w:t>C)Part of tissue for culture</w:t>
      </w:r>
    </w:p>
    <w:p w14:paraId="39FFCB6B" w14:textId="77777777" w:rsidR="00600E7E" w:rsidRPr="003D06C4" w:rsidRDefault="00600E7E" w:rsidP="00600E7E">
      <w:pPr>
        <w:rPr>
          <w:sz w:val="24"/>
          <w:szCs w:val="24"/>
          <w:lang w:val="en-US"/>
        </w:rPr>
      </w:pPr>
      <w:r w:rsidRPr="003D06C4">
        <w:rPr>
          <w:sz w:val="24"/>
          <w:szCs w:val="24"/>
          <w:lang w:val="en-US"/>
        </w:rPr>
        <w:t>D)Blood sample</w:t>
      </w:r>
    </w:p>
    <w:p w14:paraId="252B8A42" w14:textId="77777777" w:rsidR="00600E7E" w:rsidRPr="003D06C4" w:rsidRDefault="00600E7E" w:rsidP="00600E7E">
      <w:pPr>
        <w:rPr>
          <w:sz w:val="24"/>
          <w:szCs w:val="24"/>
          <w:lang w:val="en-US"/>
        </w:rPr>
      </w:pPr>
      <w:r w:rsidRPr="003D06C4">
        <w:rPr>
          <w:sz w:val="24"/>
          <w:szCs w:val="24"/>
          <w:lang w:val="en-US"/>
        </w:rPr>
        <w:t>95.Cystic fibrosis inheritance:</w:t>
      </w:r>
    </w:p>
    <w:p w14:paraId="1263DD45" w14:textId="77777777" w:rsidR="00600E7E" w:rsidRPr="003D06C4" w:rsidRDefault="00600E7E" w:rsidP="00600E7E">
      <w:pPr>
        <w:rPr>
          <w:sz w:val="24"/>
          <w:szCs w:val="24"/>
          <w:lang w:val="en-US"/>
        </w:rPr>
      </w:pPr>
      <w:proofErr w:type="gramStart"/>
      <w:r w:rsidRPr="003D06C4">
        <w:rPr>
          <w:sz w:val="24"/>
          <w:szCs w:val="24"/>
          <w:lang w:val="en-US"/>
        </w:rPr>
        <w:t>A)AD</w:t>
      </w:r>
      <w:proofErr w:type="gramEnd"/>
    </w:p>
    <w:p w14:paraId="1C2C6AFF"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AR</w:t>
      </w:r>
    </w:p>
    <w:p w14:paraId="6F1184B0" w14:textId="77777777" w:rsidR="00600E7E" w:rsidRPr="003D06C4" w:rsidRDefault="00600E7E" w:rsidP="00600E7E">
      <w:pPr>
        <w:rPr>
          <w:sz w:val="24"/>
          <w:szCs w:val="24"/>
          <w:lang w:val="en-US"/>
        </w:rPr>
      </w:pPr>
      <w:r w:rsidRPr="003D06C4">
        <w:rPr>
          <w:sz w:val="24"/>
          <w:szCs w:val="24"/>
          <w:lang w:val="en-US"/>
        </w:rPr>
        <w:t>C)XLR</w:t>
      </w:r>
    </w:p>
    <w:p w14:paraId="0E1C3BCB" w14:textId="77777777" w:rsidR="00600E7E" w:rsidRPr="003D06C4" w:rsidRDefault="00600E7E" w:rsidP="00600E7E">
      <w:pPr>
        <w:rPr>
          <w:sz w:val="24"/>
          <w:szCs w:val="24"/>
          <w:lang w:val="en-US"/>
        </w:rPr>
      </w:pPr>
      <w:r w:rsidRPr="003D06C4">
        <w:rPr>
          <w:sz w:val="24"/>
          <w:szCs w:val="24"/>
          <w:lang w:val="en-US"/>
        </w:rPr>
        <w:t>D)XLD</w:t>
      </w:r>
    </w:p>
    <w:p w14:paraId="6C2E84EE" w14:textId="77777777" w:rsidR="00600E7E" w:rsidRPr="003D06C4" w:rsidRDefault="00600E7E" w:rsidP="00600E7E">
      <w:pPr>
        <w:rPr>
          <w:sz w:val="24"/>
          <w:szCs w:val="24"/>
          <w:lang w:val="en-US"/>
        </w:rPr>
      </w:pPr>
      <w:r w:rsidRPr="003D06C4">
        <w:rPr>
          <w:sz w:val="24"/>
          <w:szCs w:val="24"/>
          <w:lang w:val="en-US"/>
        </w:rPr>
        <w:t>96.All are cellular adaptations EXCEPT:</w:t>
      </w:r>
    </w:p>
    <w:p w14:paraId="4FAE826A" w14:textId="77777777" w:rsidR="00600E7E" w:rsidRPr="003D06C4" w:rsidRDefault="00600E7E" w:rsidP="00600E7E">
      <w:pPr>
        <w:rPr>
          <w:sz w:val="24"/>
          <w:szCs w:val="24"/>
          <w:lang w:val="en-US"/>
        </w:rPr>
      </w:pPr>
      <w:proofErr w:type="gramStart"/>
      <w:r w:rsidRPr="003D06C4">
        <w:rPr>
          <w:sz w:val="24"/>
          <w:szCs w:val="24"/>
          <w:lang w:val="en-US"/>
        </w:rPr>
        <w:t>A)Hypertrophy</w:t>
      </w:r>
      <w:proofErr w:type="gramEnd"/>
    </w:p>
    <w:p w14:paraId="74CE0255" w14:textId="77777777" w:rsidR="00600E7E" w:rsidRPr="003D06C4" w:rsidRDefault="00600E7E" w:rsidP="00600E7E">
      <w:pPr>
        <w:rPr>
          <w:sz w:val="24"/>
          <w:szCs w:val="24"/>
          <w:lang w:val="en-US"/>
        </w:rPr>
      </w:pPr>
      <w:proofErr w:type="gramStart"/>
      <w:r w:rsidRPr="003D06C4">
        <w:rPr>
          <w:sz w:val="24"/>
          <w:szCs w:val="24"/>
          <w:lang w:val="en-US"/>
        </w:rPr>
        <w:t>B)Hyperplasia</w:t>
      </w:r>
      <w:proofErr w:type="gramEnd"/>
    </w:p>
    <w:p w14:paraId="1E3C7150" w14:textId="77777777" w:rsidR="00600E7E" w:rsidRPr="003D06C4" w:rsidRDefault="00600E7E" w:rsidP="00600E7E">
      <w:pPr>
        <w:rPr>
          <w:sz w:val="24"/>
          <w:szCs w:val="24"/>
          <w:lang w:val="en-US"/>
        </w:rPr>
      </w:pPr>
      <w:r w:rsidRPr="003D06C4">
        <w:rPr>
          <w:sz w:val="24"/>
          <w:szCs w:val="24"/>
          <w:lang w:val="en-US"/>
        </w:rPr>
        <w:lastRenderedPageBreak/>
        <w:t>C)Metaplasia</w:t>
      </w:r>
    </w:p>
    <w:p w14:paraId="0FD3DC69" w14:textId="77777777" w:rsidR="00600E7E" w:rsidRPr="003D06C4" w:rsidRDefault="00600E7E" w:rsidP="00600E7E">
      <w:pPr>
        <w:rPr>
          <w:sz w:val="24"/>
          <w:szCs w:val="24"/>
          <w:lang w:val="en-US"/>
        </w:rPr>
      </w:pPr>
      <w:r w:rsidRPr="003D06C4">
        <w:rPr>
          <w:sz w:val="24"/>
          <w:szCs w:val="24"/>
          <w:lang w:val="en-US"/>
        </w:rPr>
        <w:t>D)+Necrosis</w:t>
      </w:r>
    </w:p>
    <w:p w14:paraId="4DBB7386" w14:textId="77777777" w:rsidR="00600E7E" w:rsidRPr="003D06C4" w:rsidRDefault="00600E7E" w:rsidP="00600E7E">
      <w:pPr>
        <w:rPr>
          <w:sz w:val="24"/>
          <w:szCs w:val="24"/>
          <w:lang w:val="en-US"/>
        </w:rPr>
      </w:pPr>
      <w:r w:rsidRPr="003D06C4">
        <w:rPr>
          <w:sz w:val="24"/>
          <w:szCs w:val="24"/>
          <w:lang w:val="en-US"/>
        </w:rPr>
        <w:t>97.Stain used for staining heart failure cells:</w:t>
      </w:r>
    </w:p>
    <w:p w14:paraId="2B4BAB2E" w14:textId="77777777" w:rsidR="00600E7E" w:rsidRPr="003D06C4" w:rsidRDefault="00600E7E" w:rsidP="00600E7E">
      <w:pPr>
        <w:rPr>
          <w:sz w:val="24"/>
          <w:szCs w:val="24"/>
          <w:lang w:val="en-US"/>
        </w:rPr>
      </w:pPr>
      <w:proofErr w:type="gramStart"/>
      <w:r w:rsidRPr="003D06C4">
        <w:rPr>
          <w:sz w:val="24"/>
          <w:szCs w:val="24"/>
          <w:lang w:val="en-US"/>
        </w:rPr>
        <w:t>A)Alcian</w:t>
      </w:r>
      <w:proofErr w:type="gramEnd"/>
      <w:r w:rsidRPr="003D06C4">
        <w:rPr>
          <w:sz w:val="24"/>
          <w:szCs w:val="24"/>
          <w:lang w:val="en-US"/>
        </w:rPr>
        <w:t xml:space="preserve"> blue</w:t>
      </w:r>
    </w:p>
    <w:p w14:paraId="10F2D2D7" w14:textId="77777777" w:rsidR="00600E7E" w:rsidRPr="003D06C4" w:rsidRDefault="00600E7E" w:rsidP="00600E7E">
      <w:pPr>
        <w:rPr>
          <w:sz w:val="24"/>
          <w:szCs w:val="24"/>
          <w:lang w:val="en-US"/>
        </w:rPr>
      </w:pPr>
      <w:proofErr w:type="gramStart"/>
      <w:r w:rsidRPr="003D06C4">
        <w:rPr>
          <w:sz w:val="24"/>
          <w:szCs w:val="24"/>
          <w:lang w:val="en-US"/>
        </w:rPr>
        <w:t>B)Periodic</w:t>
      </w:r>
      <w:proofErr w:type="gramEnd"/>
      <w:r w:rsidRPr="003D06C4">
        <w:rPr>
          <w:sz w:val="24"/>
          <w:szCs w:val="24"/>
          <w:lang w:val="en-US"/>
        </w:rPr>
        <w:t xml:space="preserve"> acid Schiff</w:t>
      </w:r>
    </w:p>
    <w:p w14:paraId="4E8F2E63" w14:textId="77777777" w:rsidR="00600E7E" w:rsidRPr="003D06C4" w:rsidRDefault="00600E7E" w:rsidP="00600E7E">
      <w:pPr>
        <w:rPr>
          <w:sz w:val="24"/>
          <w:szCs w:val="24"/>
          <w:lang w:val="en-US"/>
        </w:rPr>
      </w:pPr>
      <w:r w:rsidRPr="003D06C4">
        <w:rPr>
          <w:sz w:val="24"/>
          <w:szCs w:val="24"/>
          <w:lang w:val="en-US"/>
        </w:rPr>
        <w:t>C)+Prussian blue</w:t>
      </w:r>
    </w:p>
    <w:p w14:paraId="65F37337" w14:textId="77777777" w:rsidR="00600E7E" w:rsidRPr="003D06C4" w:rsidRDefault="00600E7E" w:rsidP="00600E7E">
      <w:pPr>
        <w:rPr>
          <w:sz w:val="24"/>
          <w:szCs w:val="24"/>
          <w:lang w:val="en-US"/>
        </w:rPr>
      </w:pPr>
      <w:r w:rsidRPr="003D06C4">
        <w:rPr>
          <w:sz w:val="24"/>
          <w:szCs w:val="24"/>
          <w:lang w:val="en-US"/>
        </w:rPr>
        <w:t>D)Methenamine silver</w:t>
      </w:r>
    </w:p>
    <w:p w14:paraId="4797EA5C" w14:textId="77777777" w:rsidR="00600E7E" w:rsidRPr="003D06C4" w:rsidRDefault="00600E7E" w:rsidP="00600E7E">
      <w:pPr>
        <w:rPr>
          <w:sz w:val="24"/>
          <w:szCs w:val="24"/>
          <w:lang w:val="en-US"/>
        </w:rPr>
      </w:pPr>
      <w:r w:rsidRPr="003D06C4">
        <w:rPr>
          <w:sz w:val="24"/>
          <w:szCs w:val="24"/>
          <w:lang w:val="en-US"/>
        </w:rPr>
        <w:t>98.Which type of necrosis is observed in pyogenic infection and brain infarction?</w:t>
      </w:r>
    </w:p>
    <w:p w14:paraId="2A069C0C"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Liquefactive</w:t>
      </w:r>
    </w:p>
    <w:p w14:paraId="5A9D3CEB" w14:textId="77777777" w:rsidR="00600E7E" w:rsidRPr="003D06C4" w:rsidRDefault="00600E7E" w:rsidP="00600E7E">
      <w:pPr>
        <w:rPr>
          <w:sz w:val="24"/>
          <w:szCs w:val="24"/>
          <w:lang w:val="en-US"/>
        </w:rPr>
      </w:pPr>
      <w:proofErr w:type="gramStart"/>
      <w:r w:rsidRPr="003D06C4">
        <w:rPr>
          <w:sz w:val="24"/>
          <w:szCs w:val="24"/>
          <w:lang w:val="en-US"/>
        </w:rPr>
        <w:t>B)Caseous</w:t>
      </w:r>
      <w:proofErr w:type="gramEnd"/>
    </w:p>
    <w:p w14:paraId="5D36E4ED" w14:textId="77777777" w:rsidR="00600E7E" w:rsidRPr="003D06C4" w:rsidRDefault="00600E7E" w:rsidP="00600E7E">
      <w:pPr>
        <w:rPr>
          <w:sz w:val="24"/>
          <w:szCs w:val="24"/>
          <w:lang w:val="en-US"/>
        </w:rPr>
      </w:pPr>
      <w:r w:rsidRPr="003D06C4">
        <w:rPr>
          <w:sz w:val="24"/>
          <w:szCs w:val="24"/>
          <w:lang w:val="en-US"/>
        </w:rPr>
        <w:t>C)Fat</w:t>
      </w:r>
    </w:p>
    <w:p w14:paraId="1DF944F9" w14:textId="77777777" w:rsidR="00600E7E" w:rsidRPr="003D06C4" w:rsidRDefault="00600E7E" w:rsidP="00600E7E">
      <w:pPr>
        <w:rPr>
          <w:sz w:val="24"/>
          <w:szCs w:val="24"/>
          <w:lang w:val="en-US"/>
        </w:rPr>
      </w:pPr>
      <w:r w:rsidRPr="003D06C4">
        <w:rPr>
          <w:sz w:val="24"/>
          <w:szCs w:val="24"/>
          <w:lang w:val="en-US"/>
        </w:rPr>
        <w:t>D)Coagulative</w:t>
      </w:r>
    </w:p>
    <w:p w14:paraId="7ED7B502" w14:textId="77777777" w:rsidR="00600E7E" w:rsidRPr="003D06C4" w:rsidRDefault="00600E7E" w:rsidP="00600E7E">
      <w:pPr>
        <w:rPr>
          <w:sz w:val="24"/>
          <w:szCs w:val="24"/>
          <w:lang w:val="en-US"/>
        </w:rPr>
      </w:pPr>
      <w:r w:rsidRPr="003D06C4">
        <w:rPr>
          <w:sz w:val="24"/>
          <w:szCs w:val="24"/>
          <w:lang w:val="en-US"/>
        </w:rPr>
        <w:t>99.Which of the following is NOT a pro-inflammatory cytokine?</w:t>
      </w:r>
    </w:p>
    <w:p w14:paraId="3448028A" w14:textId="77777777" w:rsidR="00600E7E" w:rsidRPr="003D06C4" w:rsidRDefault="00600E7E" w:rsidP="00600E7E">
      <w:pPr>
        <w:rPr>
          <w:sz w:val="24"/>
          <w:szCs w:val="24"/>
          <w:lang w:val="en-US"/>
        </w:rPr>
      </w:pPr>
      <w:proofErr w:type="gramStart"/>
      <w:r w:rsidRPr="003D06C4">
        <w:rPr>
          <w:sz w:val="24"/>
          <w:szCs w:val="24"/>
          <w:lang w:val="en-US"/>
        </w:rPr>
        <w:t>A)IL</w:t>
      </w:r>
      <w:proofErr w:type="gramEnd"/>
      <w:r w:rsidRPr="003D06C4">
        <w:rPr>
          <w:sz w:val="24"/>
          <w:szCs w:val="24"/>
          <w:lang w:val="en-US"/>
        </w:rPr>
        <w:t>-12</w:t>
      </w:r>
    </w:p>
    <w:p w14:paraId="499648DD"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IL-10</w:t>
      </w:r>
    </w:p>
    <w:p w14:paraId="2576333C" w14:textId="77777777" w:rsidR="00600E7E" w:rsidRPr="003D06C4" w:rsidRDefault="00600E7E" w:rsidP="00600E7E">
      <w:pPr>
        <w:rPr>
          <w:sz w:val="24"/>
          <w:szCs w:val="24"/>
          <w:lang w:val="en-US"/>
        </w:rPr>
      </w:pPr>
      <w:r w:rsidRPr="003D06C4">
        <w:rPr>
          <w:sz w:val="24"/>
          <w:szCs w:val="24"/>
          <w:lang w:val="en-US"/>
        </w:rPr>
        <w:t>C)IL-8</w:t>
      </w:r>
    </w:p>
    <w:p w14:paraId="42983C52" w14:textId="77777777" w:rsidR="00600E7E" w:rsidRPr="003D06C4" w:rsidRDefault="00600E7E" w:rsidP="00600E7E">
      <w:pPr>
        <w:rPr>
          <w:sz w:val="24"/>
          <w:szCs w:val="24"/>
          <w:lang w:val="en-US"/>
        </w:rPr>
      </w:pPr>
      <w:r w:rsidRPr="003D06C4">
        <w:rPr>
          <w:sz w:val="24"/>
          <w:szCs w:val="24"/>
          <w:lang w:val="en-US"/>
        </w:rPr>
        <w:t>D)TNF-alpha</w:t>
      </w:r>
    </w:p>
    <w:p w14:paraId="654EE01E" w14:textId="77777777" w:rsidR="00600E7E" w:rsidRPr="003D06C4" w:rsidRDefault="00600E7E" w:rsidP="00600E7E">
      <w:pPr>
        <w:rPr>
          <w:sz w:val="24"/>
          <w:szCs w:val="24"/>
          <w:lang w:val="en-US"/>
        </w:rPr>
      </w:pPr>
      <w:r w:rsidRPr="003D06C4">
        <w:rPr>
          <w:sz w:val="24"/>
          <w:szCs w:val="24"/>
          <w:lang w:val="en-US"/>
        </w:rPr>
        <w:t>100.Liquefactive necrosis is seen in:</w:t>
      </w:r>
    </w:p>
    <w:p w14:paraId="1DF8BFEF" w14:textId="77777777" w:rsidR="00600E7E" w:rsidRPr="003D06C4" w:rsidRDefault="00600E7E" w:rsidP="00600E7E">
      <w:pPr>
        <w:rPr>
          <w:sz w:val="24"/>
          <w:szCs w:val="24"/>
          <w:lang w:val="en-US"/>
        </w:rPr>
      </w:pPr>
      <w:proofErr w:type="gramStart"/>
      <w:r w:rsidRPr="003D06C4">
        <w:rPr>
          <w:sz w:val="24"/>
          <w:szCs w:val="24"/>
          <w:lang w:val="en-US"/>
        </w:rPr>
        <w:t>A)Bronchi</w:t>
      </w:r>
      <w:proofErr w:type="gramEnd"/>
    </w:p>
    <w:p w14:paraId="6AE7EFEA"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Brain</w:t>
      </w:r>
    </w:p>
    <w:p w14:paraId="5EEBD7C5" w14:textId="77777777" w:rsidR="00600E7E" w:rsidRPr="003D06C4" w:rsidRDefault="00600E7E" w:rsidP="00600E7E">
      <w:pPr>
        <w:rPr>
          <w:sz w:val="24"/>
          <w:szCs w:val="24"/>
          <w:lang w:val="en-US"/>
        </w:rPr>
      </w:pPr>
      <w:r w:rsidRPr="003D06C4">
        <w:rPr>
          <w:sz w:val="24"/>
          <w:szCs w:val="24"/>
          <w:lang w:val="en-US"/>
        </w:rPr>
        <w:t>C)Kidney</w:t>
      </w:r>
    </w:p>
    <w:p w14:paraId="18C192D6" w14:textId="77777777" w:rsidR="00600E7E" w:rsidRPr="003D06C4" w:rsidRDefault="00600E7E" w:rsidP="00600E7E">
      <w:pPr>
        <w:rPr>
          <w:sz w:val="24"/>
          <w:szCs w:val="24"/>
          <w:lang w:val="en-US"/>
        </w:rPr>
      </w:pPr>
      <w:r w:rsidRPr="003D06C4">
        <w:rPr>
          <w:sz w:val="24"/>
          <w:szCs w:val="24"/>
          <w:lang w:val="en-US"/>
        </w:rPr>
        <w:t>D)Heart</w:t>
      </w:r>
    </w:p>
    <w:p w14:paraId="552ACF4B" w14:textId="77777777" w:rsidR="00600E7E" w:rsidRPr="003D06C4" w:rsidRDefault="00600E7E" w:rsidP="00600E7E">
      <w:pPr>
        <w:rPr>
          <w:sz w:val="24"/>
          <w:szCs w:val="24"/>
          <w:lang w:val="en-US"/>
        </w:rPr>
      </w:pPr>
      <w:r w:rsidRPr="003D06C4">
        <w:rPr>
          <w:sz w:val="24"/>
          <w:szCs w:val="24"/>
          <w:lang w:val="en-US"/>
        </w:rPr>
        <w:t>101.Marker for carcinoma colon is:</w:t>
      </w:r>
    </w:p>
    <w:p w14:paraId="665F48E2" w14:textId="77777777" w:rsidR="00600E7E" w:rsidRPr="003D06C4" w:rsidRDefault="00600E7E" w:rsidP="00600E7E">
      <w:pPr>
        <w:rPr>
          <w:sz w:val="24"/>
          <w:szCs w:val="24"/>
          <w:lang w:val="en-US"/>
        </w:rPr>
      </w:pPr>
      <w:proofErr w:type="gramStart"/>
      <w:r w:rsidRPr="003D06C4">
        <w:rPr>
          <w:sz w:val="24"/>
          <w:szCs w:val="24"/>
          <w:lang w:val="en-US"/>
        </w:rPr>
        <w:t>A)AFP</w:t>
      </w:r>
      <w:proofErr w:type="gramEnd"/>
    </w:p>
    <w:p w14:paraId="707C01BB" w14:textId="77777777" w:rsidR="00600E7E" w:rsidRPr="003D06C4" w:rsidRDefault="00600E7E" w:rsidP="00600E7E">
      <w:pPr>
        <w:rPr>
          <w:sz w:val="24"/>
          <w:szCs w:val="24"/>
          <w:lang w:val="en-US"/>
        </w:rPr>
      </w:pPr>
      <w:proofErr w:type="gramStart"/>
      <w:r w:rsidRPr="003D06C4">
        <w:rPr>
          <w:sz w:val="24"/>
          <w:szCs w:val="24"/>
          <w:lang w:val="en-US"/>
        </w:rPr>
        <w:t>B)CA</w:t>
      </w:r>
      <w:proofErr w:type="gramEnd"/>
      <w:r w:rsidRPr="003D06C4">
        <w:rPr>
          <w:sz w:val="24"/>
          <w:szCs w:val="24"/>
          <w:lang w:val="en-US"/>
        </w:rPr>
        <w:t>-125</w:t>
      </w:r>
    </w:p>
    <w:p w14:paraId="605B57E5" w14:textId="77777777" w:rsidR="00600E7E" w:rsidRPr="003D06C4" w:rsidRDefault="00600E7E" w:rsidP="00600E7E">
      <w:pPr>
        <w:rPr>
          <w:sz w:val="24"/>
          <w:szCs w:val="24"/>
          <w:lang w:val="en-US"/>
        </w:rPr>
      </w:pPr>
      <w:r w:rsidRPr="003D06C4">
        <w:rPr>
          <w:sz w:val="24"/>
          <w:szCs w:val="24"/>
          <w:lang w:val="en-US"/>
        </w:rPr>
        <w:t>C)+CEA</w:t>
      </w:r>
    </w:p>
    <w:p w14:paraId="2B47DADD" w14:textId="77777777" w:rsidR="00600E7E" w:rsidRPr="003D06C4" w:rsidRDefault="00600E7E" w:rsidP="00600E7E">
      <w:pPr>
        <w:rPr>
          <w:sz w:val="24"/>
          <w:szCs w:val="24"/>
          <w:lang w:val="en-US"/>
        </w:rPr>
      </w:pPr>
      <w:r w:rsidRPr="003D06C4">
        <w:rPr>
          <w:sz w:val="24"/>
          <w:szCs w:val="24"/>
          <w:lang w:val="en-US"/>
        </w:rPr>
        <w:t>D)</w:t>
      </w:r>
      <w:proofErr w:type="spellStart"/>
      <w:r w:rsidRPr="003D06C4">
        <w:rPr>
          <w:sz w:val="24"/>
          <w:szCs w:val="24"/>
          <w:lang w:val="en-US"/>
        </w:rPr>
        <w:t>hCG</w:t>
      </w:r>
      <w:proofErr w:type="spellEnd"/>
    </w:p>
    <w:p w14:paraId="7EA40E9F" w14:textId="77777777" w:rsidR="00600E7E" w:rsidRPr="003D06C4" w:rsidRDefault="00600E7E" w:rsidP="00600E7E">
      <w:pPr>
        <w:rPr>
          <w:sz w:val="24"/>
          <w:szCs w:val="24"/>
          <w:lang w:val="en-US"/>
        </w:rPr>
      </w:pPr>
      <w:r w:rsidRPr="003D06C4">
        <w:rPr>
          <w:sz w:val="24"/>
          <w:szCs w:val="24"/>
          <w:lang w:val="en-US"/>
        </w:rPr>
        <w:t>102.Alpha fetoprotein (AFP) is raised in:</w:t>
      </w:r>
    </w:p>
    <w:p w14:paraId="76D1EEC2" w14:textId="77777777" w:rsidR="00600E7E" w:rsidRPr="003D06C4" w:rsidRDefault="00600E7E" w:rsidP="00600E7E">
      <w:pPr>
        <w:rPr>
          <w:sz w:val="24"/>
          <w:szCs w:val="24"/>
          <w:lang w:val="en-US"/>
        </w:rPr>
      </w:pPr>
      <w:proofErr w:type="gramStart"/>
      <w:r w:rsidRPr="003D06C4">
        <w:rPr>
          <w:sz w:val="24"/>
          <w:szCs w:val="24"/>
          <w:lang w:val="en-US"/>
        </w:rPr>
        <w:t>A)Renal</w:t>
      </w:r>
      <w:proofErr w:type="gramEnd"/>
      <w:r w:rsidRPr="003D06C4">
        <w:rPr>
          <w:sz w:val="24"/>
          <w:szCs w:val="24"/>
          <w:lang w:val="en-US"/>
        </w:rPr>
        <w:t xml:space="preserve"> carcinoma</w:t>
      </w:r>
    </w:p>
    <w:p w14:paraId="6EC17233" w14:textId="77777777" w:rsidR="00600E7E" w:rsidRPr="003D06C4" w:rsidRDefault="00600E7E" w:rsidP="00600E7E">
      <w:pPr>
        <w:rPr>
          <w:sz w:val="24"/>
          <w:szCs w:val="24"/>
          <w:lang w:val="en-US"/>
        </w:rPr>
      </w:pPr>
      <w:proofErr w:type="gramStart"/>
      <w:r w:rsidRPr="003D06C4">
        <w:rPr>
          <w:sz w:val="24"/>
          <w:szCs w:val="24"/>
          <w:lang w:val="en-US"/>
        </w:rPr>
        <w:t>B)Pancreatic</w:t>
      </w:r>
      <w:proofErr w:type="gramEnd"/>
      <w:r w:rsidRPr="003D06C4">
        <w:rPr>
          <w:sz w:val="24"/>
          <w:szCs w:val="24"/>
          <w:lang w:val="en-US"/>
        </w:rPr>
        <w:t xml:space="preserve"> carcinoma</w:t>
      </w:r>
    </w:p>
    <w:p w14:paraId="0E46F3C2" w14:textId="77777777" w:rsidR="00600E7E" w:rsidRPr="003D06C4" w:rsidRDefault="00600E7E" w:rsidP="00600E7E">
      <w:pPr>
        <w:rPr>
          <w:sz w:val="24"/>
          <w:szCs w:val="24"/>
          <w:lang w:val="en-US"/>
        </w:rPr>
      </w:pPr>
      <w:r w:rsidRPr="003D06C4">
        <w:rPr>
          <w:sz w:val="24"/>
          <w:szCs w:val="24"/>
          <w:lang w:val="en-US"/>
        </w:rPr>
        <w:t>C)Prostatic carcinoma</w:t>
      </w:r>
    </w:p>
    <w:p w14:paraId="53021C3D" w14:textId="77777777" w:rsidR="00600E7E" w:rsidRPr="003D06C4" w:rsidRDefault="00600E7E" w:rsidP="00600E7E">
      <w:pPr>
        <w:rPr>
          <w:sz w:val="24"/>
          <w:szCs w:val="24"/>
          <w:lang w:val="en-US"/>
        </w:rPr>
      </w:pPr>
      <w:r w:rsidRPr="003D06C4">
        <w:rPr>
          <w:sz w:val="24"/>
          <w:szCs w:val="24"/>
          <w:lang w:val="en-US"/>
        </w:rPr>
        <w:t>D)+Hepatic carcinoma</w:t>
      </w:r>
    </w:p>
    <w:p w14:paraId="130223EF" w14:textId="77777777" w:rsidR="00600E7E" w:rsidRPr="003D06C4" w:rsidRDefault="00600E7E" w:rsidP="00600E7E">
      <w:pPr>
        <w:rPr>
          <w:sz w:val="24"/>
          <w:szCs w:val="24"/>
          <w:lang w:val="en-US"/>
        </w:rPr>
      </w:pPr>
      <w:r w:rsidRPr="003D06C4">
        <w:rPr>
          <w:sz w:val="24"/>
          <w:szCs w:val="24"/>
          <w:lang w:val="en-US"/>
        </w:rPr>
        <w:t>103.CA-125 is marker for:</w:t>
      </w:r>
    </w:p>
    <w:p w14:paraId="54293E25" w14:textId="77777777" w:rsidR="00600E7E" w:rsidRPr="003D06C4" w:rsidRDefault="00600E7E" w:rsidP="00600E7E">
      <w:pPr>
        <w:rPr>
          <w:sz w:val="24"/>
          <w:szCs w:val="24"/>
          <w:lang w:val="en-US"/>
        </w:rPr>
      </w:pPr>
      <w:proofErr w:type="gramStart"/>
      <w:r w:rsidRPr="003D06C4">
        <w:rPr>
          <w:sz w:val="24"/>
          <w:szCs w:val="24"/>
          <w:lang w:val="en-US"/>
        </w:rPr>
        <w:t>A)Breast</w:t>
      </w:r>
      <w:proofErr w:type="gramEnd"/>
      <w:r w:rsidRPr="003D06C4">
        <w:rPr>
          <w:sz w:val="24"/>
          <w:szCs w:val="24"/>
          <w:lang w:val="en-US"/>
        </w:rPr>
        <w:t xml:space="preserve"> cancer</w:t>
      </w:r>
    </w:p>
    <w:p w14:paraId="4D4205BB"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Ovarian cancer</w:t>
      </w:r>
    </w:p>
    <w:p w14:paraId="78E2AD2C" w14:textId="77777777" w:rsidR="00600E7E" w:rsidRPr="003D06C4" w:rsidRDefault="00600E7E" w:rsidP="00600E7E">
      <w:pPr>
        <w:rPr>
          <w:sz w:val="24"/>
          <w:szCs w:val="24"/>
          <w:lang w:val="en-US"/>
        </w:rPr>
      </w:pPr>
      <w:r w:rsidRPr="003D06C4">
        <w:rPr>
          <w:sz w:val="24"/>
          <w:szCs w:val="24"/>
          <w:lang w:val="en-US"/>
        </w:rPr>
        <w:t>C)Pancreatic cancer</w:t>
      </w:r>
    </w:p>
    <w:p w14:paraId="2B1A73D0" w14:textId="77777777" w:rsidR="00600E7E" w:rsidRPr="003D06C4" w:rsidRDefault="00600E7E" w:rsidP="00600E7E">
      <w:pPr>
        <w:rPr>
          <w:sz w:val="24"/>
          <w:szCs w:val="24"/>
          <w:lang w:val="en-US"/>
        </w:rPr>
      </w:pPr>
      <w:r w:rsidRPr="003D06C4">
        <w:rPr>
          <w:sz w:val="24"/>
          <w:szCs w:val="24"/>
          <w:lang w:val="en-US"/>
        </w:rPr>
        <w:t>D)Colon cancer</w:t>
      </w:r>
    </w:p>
    <w:p w14:paraId="30D9ABBC" w14:textId="77777777" w:rsidR="00600E7E" w:rsidRPr="003D06C4" w:rsidRDefault="00600E7E" w:rsidP="00600E7E">
      <w:pPr>
        <w:rPr>
          <w:sz w:val="24"/>
          <w:szCs w:val="24"/>
          <w:lang w:val="en-US"/>
        </w:rPr>
      </w:pPr>
      <w:r w:rsidRPr="003D06C4">
        <w:rPr>
          <w:sz w:val="24"/>
          <w:szCs w:val="24"/>
          <w:lang w:val="en-US"/>
        </w:rPr>
        <w:t>104.Tumor marker related to both colon carcinoma and pancreatitis:</w:t>
      </w:r>
    </w:p>
    <w:p w14:paraId="299E157A" w14:textId="77777777" w:rsidR="00600E7E" w:rsidRPr="003D06C4" w:rsidRDefault="00600E7E" w:rsidP="00600E7E">
      <w:pPr>
        <w:rPr>
          <w:sz w:val="24"/>
          <w:szCs w:val="24"/>
          <w:lang w:val="en-US"/>
        </w:rPr>
      </w:pPr>
      <w:proofErr w:type="gramStart"/>
      <w:r w:rsidRPr="003D06C4">
        <w:rPr>
          <w:sz w:val="24"/>
          <w:szCs w:val="24"/>
          <w:lang w:val="en-US"/>
        </w:rPr>
        <w:t>A)CA</w:t>
      </w:r>
      <w:proofErr w:type="gramEnd"/>
      <w:r w:rsidRPr="003D06C4">
        <w:rPr>
          <w:sz w:val="24"/>
          <w:szCs w:val="24"/>
          <w:lang w:val="en-US"/>
        </w:rPr>
        <w:t>-125</w:t>
      </w:r>
    </w:p>
    <w:p w14:paraId="30AABC6B"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CA-19-9</w:t>
      </w:r>
    </w:p>
    <w:p w14:paraId="210B1935" w14:textId="77777777" w:rsidR="00600E7E" w:rsidRPr="003D06C4" w:rsidRDefault="00600E7E" w:rsidP="00600E7E">
      <w:pPr>
        <w:rPr>
          <w:sz w:val="24"/>
          <w:szCs w:val="24"/>
          <w:lang w:val="en-US"/>
        </w:rPr>
      </w:pPr>
      <w:r w:rsidRPr="003D06C4">
        <w:rPr>
          <w:sz w:val="24"/>
          <w:szCs w:val="24"/>
          <w:lang w:val="en-US"/>
        </w:rPr>
        <w:t>C)CD-15-3</w:t>
      </w:r>
    </w:p>
    <w:p w14:paraId="41D2D2E8" w14:textId="77777777" w:rsidR="00600E7E" w:rsidRPr="003D06C4" w:rsidRDefault="00600E7E" w:rsidP="00600E7E">
      <w:pPr>
        <w:rPr>
          <w:sz w:val="24"/>
          <w:szCs w:val="24"/>
          <w:lang w:val="en-US"/>
        </w:rPr>
      </w:pPr>
      <w:r w:rsidRPr="003D06C4">
        <w:rPr>
          <w:sz w:val="24"/>
          <w:szCs w:val="24"/>
          <w:lang w:val="en-US"/>
        </w:rPr>
        <w:t>D)All of the above</w:t>
      </w:r>
    </w:p>
    <w:p w14:paraId="4FF1E127" w14:textId="77777777" w:rsidR="00600E7E" w:rsidRPr="003D06C4" w:rsidRDefault="00600E7E" w:rsidP="00600E7E">
      <w:pPr>
        <w:rPr>
          <w:sz w:val="24"/>
          <w:szCs w:val="24"/>
          <w:lang w:val="en-US"/>
        </w:rPr>
      </w:pPr>
      <w:r w:rsidRPr="003D06C4">
        <w:rPr>
          <w:sz w:val="24"/>
          <w:szCs w:val="24"/>
          <w:lang w:val="en-US"/>
        </w:rPr>
        <w:t>105.CA 19-9 is a marker for which of the following?</w:t>
      </w:r>
    </w:p>
    <w:p w14:paraId="0D576AF7"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Pancreatic carcinoma</w:t>
      </w:r>
    </w:p>
    <w:p w14:paraId="6DAF3861" w14:textId="77777777" w:rsidR="00600E7E" w:rsidRPr="003D06C4" w:rsidRDefault="00600E7E" w:rsidP="00600E7E">
      <w:pPr>
        <w:rPr>
          <w:sz w:val="24"/>
          <w:szCs w:val="24"/>
          <w:lang w:val="en-US"/>
        </w:rPr>
      </w:pPr>
      <w:proofErr w:type="gramStart"/>
      <w:r w:rsidRPr="003D06C4">
        <w:rPr>
          <w:sz w:val="24"/>
          <w:szCs w:val="24"/>
          <w:lang w:val="en-US"/>
        </w:rPr>
        <w:t>B)Breast</w:t>
      </w:r>
      <w:proofErr w:type="gramEnd"/>
      <w:r w:rsidRPr="003D06C4">
        <w:rPr>
          <w:sz w:val="24"/>
          <w:szCs w:val="24"/>
          <w:lang w:val="en-US"/>
        </w:rPr>
        <w:t xml:space="preserve"> carcinoma</w:t>
      </w:r>
    </w:p>
    <w:p w14:paraId="7612D958" w14:textId="77777777" w:rsidR="00600E7E" w:rsidRPr="003D06C4" w:rsidRDefault="00600E7E" w:rsidP="00600E7E">
      <w:pPr>
        <w:rPr>
          <w:sz w:val="24"/>
          <w:szCs w:val="24"/>
          <w:lang w:val="en-US"/>
        </w:rPr>
      </w:pPr>
      <w:r w:rsidRPr="003D06C4">
        <w:rPr>
          <w:sz w:val="24"/>
          <w:szCs w:val="24"/>
          <w:lang w:val="en-US"/>
        </w:rPr>
        <w:t>C)Ovarian carcinoma</w:t>
      </w:r>
    </w:p>
    <w:p w14:paraId="4C290BC4" w14:textId="77777777" w:rsidR="00600E7E" w:rsidRPr="003D06C4" w:rsidRDefault="00600E7E" w:rsidP="00600E7E">
      <w:pPr>
        <w:rPr>
          <w:sz w:val="24"/>
          <w:szCs w:val="24"/>
          <w:lang w:val="en-US"/>
        </w:rPr>
      </w:pPr>
      <w:r w:rsidRPr="003D06C4">
        <w:rPr>
          <w:sz w:val="24"/>
          <w:szCs w:val="24"/>
          <w:lang w:val="en-US"/>
        </w:rPr>
        <w:t>D)Lung carcinoma</w:t>
      </w:r>
    </w:p>
    <w:p w14:paraId="5DB52F59" w14:textId="77777777" w:rsidR="00600E7E" w:rsidRPr="003D06C4" w:rsidRDefault="00600E7E" w:rsidP="00600E7E">
      <w:pPr>
        <w:rPr>
          <w:sz w:val="24"/>
          <w:szCs w:val="24"/>
          <w:lang w:val="en-US"/>
        </w:rPr>
      </w:pPr>
      <w:r w:rsidRPr="003D06C4">
        <w:rPr>
          <w:sz w:val="24"/>
          <w:szCs w:val="24"/>
          <w:lang w:val="en-US"/>
        </w:rPr>
        <w:t>106.Medullary carcinoma of thyroid is associated with increase in:</w:t>
      </w:r>
    </w:p>
    <w:p w14:paraId="0AE65EAC"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Calcitonin</w:t>
      </w:r>
    </w:p>
    <w:p w14:paraId="42CAB132" w14:textId="77777777" w:rsidR="00600E7E" w:rsidRPr="003D06C4" w:rsidRDefault="00600E7E" w:rsidP="00600E7E">
      <w:pPr>
        <w:rPr>
          <w:sz w:val="24"/>
          <w:szCs w:val="24"/>
          <w:lang w:val="en-US"/>
        </w:rPr>
      </w:pPr>
      <w:proofErr w:type="gramStart"/>
      <w:r w:rsidRPr="003D06C4">
        <w:rPr>
          <w:sz w:val="24"/>
          <w:szCs w:val="24"/>
          <w:lang w:val="en-US"/>
        </w:rPr>
        <w:t>B)Thyroglobulin</w:t>
      </w:r>
      <w:proofErr w:type="gramEnd"/>
    </w:p>
    <w:p w14:paraId="74FC944B" w14:textId="77777777" w:rsidR="00600E7E" w:rsidRPr="003D06C4" w:rsidRDefault="00600E7E" w:rsidP="00600E7E">
      <w:pPr>
        <w:rPr>
          <w:sz w:val="24"/>
          <w:szCs w:val="24"/>
          <w:lang w:val="en-US"/>
        </w:rPr>
      </w:pPr>
      <w:r w:rsidRPr="003D06C4">
        <w:rPr>
          <w:sz w:val="24"/>
          <w:szCs w:val="24"/>
          <w:lang w:val="en-US"/>
        </w:rPr>
        <w:t>C)T3</w:t>
      </w:r>
    </w:p>
    <w:p w14:paraId="18D1E5E1" w14:textId="77777777" w:rsidR="00600E7E" w:rsidRPr="003D06C4" w:rsidRDefault="00600E7E" w:rsidP="00600E7E">
      <w:pPr>
        <w:rPr>
          <w:sz w:val="24"/>
          <w:szCs w:val="24"/>
          <w:lang w:val="en-US"/>
        </w:rPr>
      </w:pPr>
      <w:r w:rsidRPr="003D06C4">
        <w:rPr>
          <w:sz w:val="24"/>
          <w:szCs w:val="24"/>
          <w:lang w:val="en-US"/>
        </w:rPr>
        <w:t>D)T4</w:t>
      </w:r>
    </w:p>
    <w:p w14:paraId="476C9A1E" w14:textId="77777777" w:rsidR="00600E7E" w:rsidRPr="003D06C4" w:rsidRDefault="00600E7E" w:rsidP="00600E7E">
      <w:pPr>
        <w:rPr>
          <w:sz w:val="24"/>
          <w:szCs w:val="24"/>
          <w:lang w:val="en-US"/>
        </w:rPr>
      </w:pPr>
      <w:r w:rsidRPr="003D06C4">
        <w:rPr>
          <w:sz w:val="24"/>
          <w:szCs w:val="24"/>
          <w:lang w:val="en-US"/>
        </w:rPr>
        <w:lastRenderedPageBreak/>
        <w:t>107.A patient presented with fever, night sweats and weight loss. Clinical examination revealed painless lymphadenopathy. Microscopy shows Reed-Sternberg cells. Most likely condition is:</w:t>
      </w:r>
    </w:p>
    <w:p w14:paraId="2C613F46" w14:textId="77777777" w:rsidR="00600E7E" w:rsidRPr="003D06C4" w:rsidRDefault="00600E7E" w:rsidP="00600E7E">
      <w:pPr>
        <w:rPr>
          <w:sz w:val="24"/>
          <w:szCs w:val="24"/>
          <w:lang w:val="en-US"/>
        </w:rPr>
      </w:pPr>
      <w:proofErr w:type="gramStart"/>
      <w:r w:rsidRPr="003D06C4">
        <w:rPr>
          <w:sz w:val="24"/>
          <w:szCs w:val="24"/>
          <w:lang w:val="en-US"/>
        </w:rPr>
        <w:t>A)HIV</w:t>
      </w:r>
      <w:proofErr w:type="gramEnd"/>
    </w:p>
    <w:p w14:paraId="29C53A1F" w14:textId="77777777" w:rsidR="00600E7E" w:rsidRPr="003D06C4" w:rsidRDefault="00600E7E" w:rsidP="00600E7E">
      <w:pPr>
        <w:rPr>
          <w:sz w:val="24"/>
          <w:szCs w:val="24"/>
          <w:lang w:val="en-US"/>
        </w:rPr>
      </w:pPr>
      <w:proofErr w:type="gramStart"/>
      <w:r w:rsidRPr="003D06C4">
        <w:rPr>
          <w:sz w:val="24"/>
          <w:szCs w:val="24"/>
          <w:lang w:val="en-US"/>
        </w:rPr>
        <w:t>B)Chronic</w:t>
      </w:r>
      <w:proofErr w:type="gramEnd"/>
      <w:r w:rsidRPr="003D06C4">
        <w:rPr>
          <w:sz w:val="24"/>
          <w:szCs w:val="24"/>
          <w:lang w:val="en-US"/>
        </w:rPr>
        <w:t xml:space="preserve"> lymphocytic leukemia</w:t>
      </w:r>
    </w:p>
    <w:p w14:paraId="0E537B00" w14:textId="77777777" w:rsidR="00600E7E" w:rsidRPr="003D06C4" w:rsidRDefault="00600E7E" w:rsidP="00600E7E">
      <w:pPr>
        <w:rPr>
          <w:sz w:val="24"/>
          <w:szCs w:val="24"/>
          <w:lang w:val="en-US"/>
        </w:rPr>
      </w:pPr>
      <w:r w:rsidRPr="003D06C4">
        <w:rPr>
          <w:sz w:val="24"/>
          <w:szCs w:val="24"/>
          <w:lang w:val="en-US"/>
        </w:rPr>
        <w:t>C)+Hodgkin’s lymphoma</w:t>
      </w:r>
    </w:p>
    <w:p w14:paraId="33A26A45" w14:textId="77777777" w:rsidR="00600E7E" w:rsidRPr="003D06C4" w:rsidRDefault="00600E7E" w:rsidP="00600E7E">
      <w:pPr>
        <w:rPr>
          <w:sz w:val="24"/>
          <w:szCs w:val="24"/>
          <w:lang w:val="en-US"/>
        </w:rPr>
      </w:pPr>
      <w:r w:rsidRPr="003D06C4">
        <w:rPr>
          <w:sz w:val="24"/>
          <w:szCs w:val="24"/>
          <w:lang w:val="en-US"/>
        </w:rPr>
        <w:t>D)Secondary TB</w:t>
      </w:r>
    </w:p>
    <w:p w14:paraId="78D3A68A" w14:textId="77777777" w:rsidR="00600E7E" w:rsidRPr="003D06C4" w:rsidRDefault="00600E7E" w:rsidP="00600E7E">
      <w:pPr>
        <w:rPr>
          <w:sz w:val="24"/>
          <w:szCs w:val="24"/>
          <w:lang w:val="en-US"/>
        </w:rPr>
      </w:pPr>
      <w:r w:rsidRPr="003D06C4">
        <w:rPr>
          <w:sz w:val="24"/>
          <w:szCs w:val="24"/>
          <w:lang w:val="en-US"/>
        </w:rPr>
        <w:t>108.Bence-Jones protein is:</w:t>
      </w:r>
    </w:p>
    <w:p w14:paraId="6AA8F54A" w14:textId="77777777" w:rsidR="00600E7E" w:rsidRPr="003D06C4" w:rsidRDefault="00600E7E" w:rsidP="00600E7E">
      <w:pPr>
        <w:rPr>
          <w:sz w:val="24"/>
          <w:szCs w:val="24"/>
          <w:lang w:val="en-US"/>
        </w:rPr>
      </w:pPr>
      <w:proofErr w:type="gramStart"/>
      <w:r w:rsidRPr="003D06C4">
        <w:rPr>
          <w:sz w:val="24"/>
          <w:szCs w:val="24"/>
          <w:lang w:val="en-US"/>
        </w:rPr>
        <w:t>A)Monoclonal</w:t>
      </w:r>
      <w:proofErr w:type="gramEnd"/>
      <w:r w:rsidRPr="003D06C4">
        <w:rPr>
          <w:sz w:val="24"/>
          <w:szCs w:val="24"/>
          <w:lang w:val="en-US"/>
        </w:rPr>
        <w:t xml:space="preserve"> heavy chains</w:t>
      </w:r>
    </w:p>
    <w:p w14:paraId="6ED70D25"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Monoclonal light chains</w:t>
      </w:r>
    </w:p>
    <w:p w14:paraId="4B20288C" w14:textId="77777777" w:rsidR="00600E7E" w:rsidRPr="003D06C4" w:rsidRDefault="00600E7E" w:rsidP="00600E7E">
      <w:pPr>
        <w:rPr>
          <w:sz w:val="24"/>
          <w:szCs w:val="24"/>
          <w:lang w:val="en-US"/>
        </w:rPr>
      </w:pPr>
      <w:r w:rsidRPr="003D06C4">
        <w:rPr>
          <w:sz w:val="24"/>
          <w:szCs w:val="24"/>
          <w:lang w:val="en-US"/>
        </w:rPr>
        <w:t>C)Both of above</w:t>
      </w:r>
    </w:p>
    <w:p w14:paraId="2BC0501D" w14:textId="77777777" w:rsidR="00600E7E" w:rsidRPr="003D06C4" w:rsidRDefault="00600E7E" w:rsidP="00600E7E">
      <w:pPr>
        <w:rPr>
          <w:sz w:val="24"/>
          <w:szCs w:val="24"/>
          <w:lang w:val="en-US"/>
        </w:rPr>
      </w:pPr>
      <w:r w:rsidRPr="003D06C4">
        <w:rPr>
          <w:sz w:val="24"/>
          <w:szCs w:val="24"/>
          <w:lang w:val="en-US"/>
        </w:rPr>
        <w:t>D)None of the above</w:t>
      </w:r>
    </w:p>
    <w:p w14:paraId="0BCE266E" w14:textId="77777777" w:rsidR="00600E7E" w:rsidRPr="003D06C4" w:rsidRDefault="00600E7E" w:rsidP="00600E7E">
      <w:pPr>
        <w:rPr>
          <w:sz w:val="24"/>
          <w:szCs w:val="24"/>
          <w:lang w:val="en-US"/>
        </w:rPr>
      </w:pPr>
      <w:r w:rsidRPr="003D06C4">
        <w:rPr>
          <w:sz w:val="24"/>
          <w:szCs w:val="24"/>
          <w:lang w:val="en-US"/>
        </w:rPr>
        <w:t>109.Marker for carcinoma colon is:</w:t>
      </w:r>
    </w:p>
    <w:p w14:paraId="7EA4FEC8" w14:textId="77777777" w:rsidR="00600E7E" w:rsidRPr="003D06C4" w:rsidRDefault="00600E7E" w:rsidP="00600E7E">
      <w:pPr>
        <w:rPr>
          <w:sz w:val="24"/>
          <w:szCs w:val="24"/>
          <w:lang w:val="en-US"/>
        </w:rPr>
      </w:pPr>
      <w:proofErr w:type="gramStart"/>
      <w:r w:rsidRPr="003D06C4">
        <w:rPr>
          <w:sz w:val="24"/>
          <w:szCs w:val="24"/>
          <w:lang w:val="en-US"/>
        </w:rPr>
        <w:t>A)AFP</w:t>
      </w:r>
      <w:proofErr w:type="gramEnd"/>
    </w:p>
    <w:p w14:paraId="1ACF4109" w14:textId="77777777" w:rsidR="00600E7E" w:rsidRPr="003D06C4" w:rsidRDefault="00600E7E" w:rsidP="00600E7E">
      <w:pPr>
        <w:rPr>
          <w:sz w:val="24"/>
          <w:szCs w:val="24"/>
          <w:lang w:val="en-US"/>
        </w:rPr>
      </w:pPr>
      <w:proofErr w:type="gramStart"/>
      <w:r w:rsidRPr="003D06C4">
        <w:rPr>
          <w:sz w:val="24"/>
          <w:szCs w:val="24"/>
          <w:lang w:val="en-US"/>
        </w:rPr>
        <w:t>B)CA</w:t>
      </w:r>
      <w:proofErr w:type="gramEnd"/>
      <w:r w:rsidRPr="003D06C4">
        <w:rPr>
          <w:sz w:val="24"/>
          <w:szCs w:val="24"/>
          <w:lang w:val="en-US"/>
        </w:rPr>
        <w:t>-125</w:t>
      </w:r>
    </w:p>
    <w:p w14:paraId="1BFEABD9" w14:textId="77777777" w:rsidR="00600E7E" w:rsidRPr="003D06C4" w:rsidRDefault="00600E7E" w:rsidP="00600E7E">
      <w:pPr>
        <w:rPr>
          <w:sz w:val="24"/>
          <w:szCs w:val="24"/>
          <w:lang w:val="en-US"/>
        </w:rPr>
      </w:pPr>
      <w:r w:rsidRPr="003D06C4">
        <w:rPr>
          <w:sz w:val="24"/>
          <w:szCs w:val="24"/>
          <w:lang w:val="en-US"/>
        </w:rPr>
        <w:t>C)+CEA</w:t>
      </w:r>
    </w:p>
    <w:p w14:paraId="14135271" w14:textId="77777777" w:rsidR="00600E7E" w:rsidRPr="003D06C4" w:rsidRDefault="00600E7E" w:rsidP="00600E7E">
      <w:pPr>
        <w:rPr>
          <w:sz w:val="24"/>
          <w:szCs w:val="24"/>
          <w:lang w:val="en-US"/>
        </w:rPr>
      </w:pPr>
      <w:r w:rsidRPr="003D06C4">
        <w:rPr>
          <w:sz w:val="24"/>
          <w:szCs w:val="24"/>
          <w:lang w:val="en-US"/>
        </w:rPr>
        <w:t>D)</w:t>
      </w:r>
      <w:proofErr w:type="spellStart"/>
      <w:r w:rsidRPr="003D06C4">
        <w:rPr>
          <w:sz w:val="24"/>
          <w:szCs w:val="24"/>
          <w:lang w:val="en-US"/>
        </w:rPr>
        <w:t>hCG</w:t>
      </w:r>
      <w:proofErr w:type="spellEnd"/>
    </w:p>
    <w:p w14:paraId="444E6BC7" w14:textId="77777777" w:rsidR="00600E7E" w:rsidRPr="003D06C4" w:rsidRDefault="00600E7E" w:rsidP="00600E7E">
      <w:pPr>
        <w:rPr>
          <w:sz w:val="24"/>
          <w:szCs w:val="24"/>
          <w:lang w:val="en-US"/>
        </w:rPr>
      </w:pPr>
      <w:r w:rsidRPr="003D06C4">
        <w:rPr>
          <w:sz w:val="24"/>
          <w:szCs w:val="24"/>
          <w:lang w:val="en-US"/>
        </w:rPr>
        <w:t xml:space="preserve">110.AFP (alpha </w:t>
      </w:r>
      <w:proofErr w:type="spellStart"/>
      <w:r w:rsidRPr="003D06C4">
        <w:rPr>
          <w:sz w:val="24"/>
          <w:szCs w:val="24"/>
          <w:lang w:val="en-US"/>
        </w:rPr>
        <w:t>feto</w:t>
      </w:r>
      <w:proofErr w:type="spellEnd"/>
      <w:r w:rsidRPr="003D06C4">
        <w:rPr>
          <w:sz w:val="24"/>
          <w:szCs w:val="24"/>
          <w:lang w:val="en-US"/>
        </w:rPr>
        <w:t xml:space="preserve"> protein) is raised in:</w:t>
      </w:r>
    </w:p>
    <w:p w14:paraId="0F898A03" w14:textId="77777777" w:rsidR="00600E7E" w:rsidRPr="003D06C4" w:rsidRDefault="00600E7E" w:rsidP="00600E7E">
      <w:pPr>
        <w:rPr>
          <w:sz w:val="24"/>
          <w:szCs w:val="24"/>
          <w:lang w:val="en-US"/>
        </w:rPr>
      </w:pPr>
      <w:proofErr w:type="gramStart"/>
      <w:r w:rsidRPr="003D06C4">
        <w:rPr>
          <w:sz w:val="24"/>
          <w:szCs w:val="24"/>
          <w:lang w:val="en-US"/>
        </w:rPr>
        <w:t>A)Renal</w:t>
      </w:r>
      <w:proofErr w:type="gramEnd"/>
      <w:r w:rsidRPr="003D06C4">
        <w:rPr>
          <w:sz w:val="24"/>
          <w:szCs w:val="24"/>
          <w:lang w:val="en-US"/>
        </w:rPr>
        <w:t xml:space="preserve"> carcinoma</w:t>
      </w:r>
    </w:p>
    <w:p w14:paraId="2A804AF7" w14:textId="77777777" w:rsidR="00600E7E" w:rsidRPr="003D06C4" w:rsidRDefault="00600E7E" w:rsidP="00600E7E">
      <w:pPr>
        <w:rPr>
          <w:sz w:val="24"/>
          <w:szCs w:val="24"/>
          <w:lang w:val="en-US"/>
        </w:rPr>
      </w:pPr>
      <w:proofErr w:type="gramStart"/>
      <w:r w:rsidRPr="003D06C4">
        <w:rPr>
          <w:sz w:val="24"/>
          <w:szCs w:val="24"/>
          <w:lang w:val="en-US"/>
        </w:rPr>
        <w:t>B)Pancreatic</w:t>
      </w:r>
      <w:proofErr w:type="gramEnd"/>
      <w:r w:rsidRPr="003D06C4">
        <w:rPr>
          <w:sz w:val="24"/>
          <w:szCs w:val="24"/>
          <w:lang w:val="en-US"/>
        </w:rPr>
        <w:t xml:space="preserve"> carcinoma</w:t>
      </w:r>
    </w:p>
    <w:p w14:paraId="16C8B036" w14:textId="77777777" w:rsidR="00600E7E" w:rsidRPr="003D06C4" w:rsidRDefault="00600E7E" w:rsidP="00600E7E">
      <w:pPr>
        <w:rPr>
          <w:sz w:val="24"/>
          <w:szCs w:val="24"/>
          <w:lang w:val="en-US"/>
        </w:rPr>
      </w:pPr>
      <w:r w:rsidRPr="003D06C4">
        <w:rPr>
          <w:sz w:val="24"/>
          <w:szCs w:val="24"/>
          <w:lang w:val="en-US"/>
        </w:rPr>
        <w:t>C)Prostatic carcinoma</w:t>
      </w:r>
    </w:p>
    <w:p w14:paraId="2C1CD039" w14:textId="77777777" w:rsidR="00600E7E" w:rsidRPr="003D06C4" w:rsidRDefault="00600E7E" w:rsidP="00600E7E">
      <w:pPr>
        <w:rPr>
          <w:sz w:val="24"/>
          <w:szCs w:val="24"/>
          <w:lang w:val="en-US"/>
        </w:rPr>
      </w:pPr>
      <w:r w:rsidRPr="003D06C4">
        <w:rPr>
          <w:sz w:val="24"/>
          <w:szCs w:val="24"/>
          <w:lang w:val="en-US"/>
        </w:rPr>
        <w:t>D)+Hepatic carcinoma</w:t>
      </w:r>
    </w:p>
    <w:p w14:paraId="686CF4EB" w14:textId="77777777" w:rsidR="00600E7E" w:rsidRPr="003D06C4" w:rsidRDefault="00600E7E" w:rsidP="00600E7E">
      <w:pPr>
        <w:rPr>
          <w:sz w:val="24"/>
          <w:szCs w:val="24"/>
          <w:lang w:val="en-US"/>
        </w:rPr>
      </w:pPr>
      <w:r w:rsidRPr="003D06C4">
        <w:rPr>
          <w:sz w:val="24"/>
          <w:szCs w:val="24"/>
          <w:lang w:val="en-US"/>
        </w:rPr>
        <w:t>111.CA-125 is marker for:</w:t>
      </w:r>
    </w:p>
    <w:p w14:paraId="36FCCFE3" w14:textId="77777777" w:rsidR="00600E7E" w:rsidRPr="003D06C4" w:rsidRDefault="00600E7E" w:rsidP="00600E7E">
      <w:pPr>
        <w:rPr>
          <w:sz w:val="24"/>
          <w:szCs w:val="24"/>
          <w:lang w:val="en-US"/>
        </w:rPr>
      </w:pPr>
      <w:proofErr w:type="gramStart"/>
      <w:r w:rsidRPr="003D06C4">
        <w:rPr>
          <w:sz w:val="24"/>
          <w:szCs w:val="24"/>
          <w:lang w:val="en-US"/>
        </w:rPr>
        <w:t>A)Breast</w:t>
      </w:r>
      <w:proofErr w:type="gramEnd"/>
      <w:r w:rsidRPr="003D06C4">
        <w:rPr>
          <w:sz w:val="24"/>
          <w:szCs w:val="24"/>
          <w:lang w:val="en-US"/>
        </w:rPr>
        <w:t xml:space="preserve"> cancer</w:t>
      </w:r>
    </w:p>
    <w:p w14:paraId="1BBFFC40"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Ovarian cancer</w:t>
      </w:r>
    </w:p>
    <w:p w14:paraId="2F3CF35A" w14:textId="77777777" w:rsidR="00600E7E" w:rsidRPr="003D06C4" w:rsidRDefault="00600E7E" w:rsidP="00600E7E">
      <w:pPr>
        <w:rPr>
          <w:sz w:val="24"/>
          <w:szCs w:val="24"/>
          <w:lang w:val="en-US"/>
        </w:rPr>
      </w:pPr>
      <w:r w:rsidRPr="003D06C4">
        <w:rPr>
          <w:sz w:val="24"/>
          <w:szCs w:val="24"/>
          <w:lang w:val="en-US"/>
        </w:rPr>
        <w:t>C)Pancreatic cancer</w:t>
      </w:r>
    </w:p>
    <w:p w14:paraId="50507DD7" w14:textId="77777777" w:rsidR="00600E7E" w:rsidRPr="003D06C4" w:rsidRDefault="00600E7E" w:rsidP="00600E7E">
      <w:pPr>
        <w:rPr>
          <w:sz w:val="24"/>
          <w:szCs w:val="24"/>
          <w:lang w:val="en-US"/>
        </w:rPr>
      </w:pPr>
      <w:r w:rsidRPr="003D06C4">
        <w:rPr>
          <w:sz w:val="24"/>
          <w:szCs w:val="24"/>
          <w:lang w:val="en-US"/>
        </w:rPr>
        <w:t>D)Colon cancer</w:t>
      </w:r>
    </w:p>
    <w:p w14:paraId="3AF87926" w14:textId="77777777" w:rsidR="00600E7E" w:rsidRPr="003D06C4" w:rsidRDefault="00600E7E" w:rsidP="00600E7E">
      <w:pPr>
        <w:rPr>
          <w:sz w:val="24"/>
          <w:szCs w:val="24"/>
          <w:lang w:val="en-US"/>
        </w:rPr>
      </w:pPr>
      <w:r w:rsidRPr="003D06C4">
        <w:rPr>
          <w:sz w:val="24"/>
          <w:szCs w:val="24"/>
          <w:lang w:val="en-US"/>
        </w:rPr>
        <w:t>112.Tumor marker related to both colon carcinoma and pancreatic carcinoma:</w:t>
      </w:r>
    </w:p>
    <w:p w14:paraId="694C6AB0" w14:textId="77777777" w:rsidR="00600E7E" w:rsidRPr="003D06C4" w:rsidRDefault="00600E7E" w:rsidP="00600E7E">
      <w:pPr>
        <w:rPr>
          <w:sz w:val="24"/>
          <w:szCs w:val="24"/>
          <w:lang w:val="en-US"/>
        </w:rPr>
      </w:pPr>
      <w:proofErr w:type="gramStart"/>
      <w:r w:rsidRPr="003D06C4">
        <w:rPr>
          <w:sz w:val="24"/>
          <w:szCs w:val="24"/>
          <w:lang w:val="en-US"/>
        </w:rPr>
        <w:t>A)CA</w:t>
      </w:r>
      <w:proofErr w:type="gramEnd"/>
      <w:r w:rsidRPr="003D06C4">
        <w:rPr>
          <w:sz w:val="24"/>
          <w:szCs w:val="24"/>
          <w:lang w:val="en-US"/>
        </w:rPr>
        <w:t>-125</w:t>
      </w:r>
    </w:p>
    <w:p w14:paraId="33A5D182"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CA-19-9</w:t>
      </w:r>
    </w:p>
    <w:p w14:paraId="7B632D75" w14:textId="77777777" w:rsidR="00600E7E" w:rsidRPr="003D06C4" w:rsidRDefault="00600E7E" w:rsidP="00600E7E">
      <w:pPr>
        <w:rPr>
          <w:sz w:val="24"/>
          <w:szCs w:val="24"/>
          <w:lang w:val="en-US"/>
        </w:rPr>
      </w:pPr>
      <w:r w:rsidRPr="003D06C4">
        <w:rPr>
          <w:sz w:val="24"/>
          <w:szCs w:val="24"/>
          <w:lang w:val="en-US"/>
        </w:rPr>
        <w:t>C)CD-15-3</w:t>
      </w:r>
    </w:p>
    <w:p w14:paraId="26D3DB6A" w14:textId="77777777" w:rsidR="00600E7E" w:rsidRPr="003D06C4" w:rsidRDefault="00600E7E" w:rsidP="00600E7E">
      <w:pPr>
        <w:rPr>
          <w:sz w:val="24"/>
          <w:szCs w:val="24"/>
          <w:lang w:val="en-US"/>
        </w:rPr>
      </w:pPr>
      <w:r w:rsidRPr="003D06C4">
        <w:rPr>
          <w:sz w:val="24"/>
          <w:szCs w:val="24"/>
          <w:lang w:val="en-US"/>
        </w:rPr>
        <w:t>D)All of the above</w:t>
      </w:r>
    </w:p>
    <w:p w14:paraId="2895395E" w14:textId="77777777" w:rsidR="00600E7E" w:rsidRPr="003D06C4" w:rsidRDefault="00600E7E" w:rsidP="00600E7E">
      <w:pPr>
        <w:rPr>
          <w:sz w:val="24"/>
          <w:szCs w:val="24"/>
          <w:lang w:val="en-US"/>
        </w:rPr>
      </w:pPr>
      <w:r w:rsidRPr="003D06C4">
        <w:rPr>
          <w:sz w:val="24"/>
          <w:szCs w:val="24"/>
          <w:lang w:val="en-US"/>
        </w:rPr>
        <w:t>113.All of the following are true regarding G6PD deficiency EXCEPT:</w:t>
      </w:r>
    </w:p>
    <w:p w14:paraId="7FC6860A" w14:textId="77777777" w:rsidR="00600E7E" w:rsidRPr="003D06C4" w:rsidRDefault="00600E7E" w:rsidP="00600E7E">
      <w:pPr>
        <w:rPr>
          <w:sz w:val="24"/>
          <w:szCs w:val="24"/>
          <w:lang w:val="en-US"/>
        </w:rPr>
      </w:pPr>
      <w:proofErr w:type="gramStart"/>
      <w:r w:rsidRPr="003D06C4">
        <w:rPr>
          <w:sz w:val="24"/>
          <w:szCs w:val="24"/>
          <w:lang w:val="en-US"/>
        </w:rPr>
        <w:t>A)A</w:t>
      </w:r>
      <w:proofErr w:type="gramEnd"/>
      <w:r w:rsidRPr="003D06C4">
        <w:rPr>
          <w:sz w:val="24"/>
          <w:szCs w:val="24"/>
          <w:lang w:val="en-US"/>
        </w:rPr>
        <w:t xml:space="preserve"> recessive X-linked trait</w:t>
      </w:r>
    </w:p>
    <w:p w14:paraId="7E1124FD"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Females are commonly affected</w:t>
      </w:r>
    </w:p>
    <w:p w14:paraId="72C50BBF" w14:textId="77777777" w:rsidR="00600E7E" w:rsidRPr="003D06C4" w:rsidRDefault="00600E7E" w:rsidP="00600E7E">
      <w:pPr>
        <w:rPr>
          <w:sz w:val="24"/>
          <w:szCs w:val="24"/>
          <w:lang w:val="en-US"/>
        </w:rPr>
      </w:pPr>
      <w:r w:rsidRPr="003D06C4">
        <w:rPr>
          <w:sz w:val="24"/>
          <w:szCs w:val="24"/>
          <w:lang w:val="en-US"/>
        </w:rPr>
        <w:t>C)Oxidative stress causes hemolysis</w:t>
      </w:r>
    </w:p>
    <w:p w14:paraId="0C6098C0" w14:textId="77777777" w:rsidR="00600E7E" w:rsidRPr="003D06C4" w:rsidRDefault="00600E7E" w:rsidP="00600E7E">
      <w:pPr>
        <w:rPr>
          <w:sz w:val="24"/>
          <w:szCs w:val="24"/>
          <w:lang w:val="en-US"/>
        </w:rPr>
      </w:pPr>
      <w:r w:rsidRPr="003D06C4">
        <w:rPr>
          <w:sz w:val="24"/>
          <w:szCs w:val="24"/>
          <w:lang w:val="en-US"/>
        </w:rPr>
        <w:t>D)Protective against plasmodium falciparum malaria</w:t>
      </w:r>
    </w:p>
    <w:p w14:paraId="70D0A2B0" w14:textId="77777777" w:rsidR="00600E7E" w:rsidRPr="003D06C4" w:rsidRDefault="00600E7E" w:rsidP="00600E7E">
      <w:pPr>
        <w:rPr>
          <w:sz w:val="24"/>
          <w:szCs w:val="24"/>
          <w:lang w:val="en-US"/>
        </w:rPr>
      </w:pPr>
      <w:r w:rsidRPr="003D06C4">
        <w:rPr>
          <w:sz w:val="24"/>
          <w:szCs w:val="24"/>
          <w:lang w:val="en-US"/>
        </w:rPr>
        <w:t>114.CD-15 helps in assessment of which of the following?</w:t>
      </w:r>
    </w:p>
    <w:p w14:paraId="0EFE28D6" w14:textId="77777777" w:rsidR="00600E7E" w:rsidRPr="003D06C4" w:rsidRDefault="00600E7E" w:rsidP="00600E7E">
      <w:pPr>
        <w:rPr>
          <w:sz w:val="24"/>
          <w:szCs w:val="24"/>
          <w:lang w:val="en-US"/>
        </w:rPr>
      </w:pPr>
      <w:proofErr w:type="gramStart"/>
      <w:r w:rsidRPr="003D06C4">
        <w:rPr>
          <w:sz w:val="24"/>
          <w:szCs w:val="24"/>
          <w:lang w:val="en-US"/>
        </w:rPr>
        <w:t>A)Adult</w:t>
      </w:r>
      <w:proofErr w:type="gramEnd"/>
      <w:r w:rsidRPr="003D06C4">
        <w:rPr>
          <w:sz w:val="24"/>
          <w:szCs w:val="24"/>
          <w:lang w:val="en-US"/>
        </w:rPr>
        <w:t xml:space="preserve"> T-cell leukemia</w:t>
      </w:r>
    </w:p>
    <w:p w14:paraId="477146A0"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Hodgkin’s disease</w:t>
      </w:r>
    </w:p>
    <w:p w14:paraId="5FAF3A65" w14:textId="77777777" w:rsidR="00600E7E" w:rsidRPr="003D06C4" w:rsidRDefault="00600E7E" w:rsidP="00600E7E">
      <w:pPr>
        <w:rPr>
          <w:sz w:val="24"/>
          <w:szCs w:val="24"/>
          <w:lang w:val="en-US"/>
        </w:rPr>
      </w:pPr>
      <w:r w:rsidRPr="003D06C4">
        <w:rPr>
          <w:sz w:val="24"/>
          <w:szCs w:val="24"/>
          <w:lang w:val="en-US"/>
        </w:rPr>
        <w:t>C)Mycosis fungoides</w:t>
      </w:r>
    </w:p>
    <w:p w14:paraId="60601F76" w14:textId="77777777" w:rsidR="00600E7E" w:rsidRPr="003D06C4" w:rsidRDefault="00600E7E" w:rsidP="00600E7E">
      <w:pPr>
        <w:rPr>
          <w:sz w:val="24"/>
          <w:szCs w:val="24"/>
          <w:lang w:val="en-US"/>
        </w:rPr>
      </w:pPr>
      <w:r w:rsidRPr="003D06C4">
        <w:rPr>
          <w:sz w:val="24"/>
          <w:szCs w:val="24"/>
          <w:lang w:val="en-US"/>
        </w:rPr>
        <w:t>D)Large granular lymphocytic leukemia</w:t>
      </w:r>
    </w:p>
    <w:p w14:paraId="62A3EBD9" w14:textId="77777777" w:rsidR="00600E7E" w:rsidRPr="003D06C4" w:rsidRDefault="00600E7E" w:rsidP="00600E7E">
      <w:pPr>
        <w:rPr>
          <w:sz w:val="24"/>
          <w:szCs w:val="24"/>
          <w:lang w:val="en-US"/>
        </w:rPr>
      </w:pPr>
      <w:r w:rsidRPr="003D06C4">
        <w:rPr>
          <w:sz w:val="24"/>
          <w:szCs w:val="24"/>
          <w:lang w:val="en-US"/>
        </w:rPr>
        <w:t>115.CEA is elevated in all of the following EXCEPT:</w:t>
      </w:r>
    </w:p>
    <w:p w14:paraId="459BD8F2" w14:textId="77777777" w:rsidR="00600E7E" w:rsidRPr="003D06C4" w:rsidRDefault="00600E7E" w:rsidP="00600E7E">
      <w:pPr>
        <w:rPr>
          <w:sz w:val="24"/>
          <w:szCs w:val="24"/>
          <w:lang w:val="en-US"/>
        </w:rPr>
      </w:pPr>
      <w:proofErr w:type="gramStart"/>
      <w:r w:rsidRPr="003D06C4">
        <w:rPr>
          <w:sz w:val="24"/>
          <w:szCs w:val="24"/>
          <w:lang w:val="en-US"/>
        </w:rPr>
        <w:t>A)Alcoholic</w:t>
      </w:r>
      <w:proofErr w:type="gramEnd"/>
      <w:r w:rsidRPr="003D06C4">
        <w:rPr>
          <w:sz w:val="24"/>
          <w:szCs w:val="24"/>
          <w:lang w:val="en-US"/>
        </w:rPr>
        <w:t xml:space="preserve"> cirrhosis</w:t>
      </w:r>
    </w:p>
    <w:p w14:paraId="06DE9216" w14:textId="77777777" w:rsidR="00600E7E" w:rsidRPr="003D06C4" w:rsidRDefault="00600E7E" w:rsidP="00600E7E">
      <w:pPr>
        <w:rPr>
          <w:sz w:val="24"/>
          <w:szCs w:val="24"/>
          <w:lang w:val="en-US"/>
        </w:rPr>
      </w:pPr>
      <w:proofErr w:type="gramStart"/>
      <w:r w:rsidRPr="003D06C4">
        <w:rPr>
          <w:sz w:val="24"/>
          <w:szCs w:val="24"/>
          <w:lang w:val="en-US"/>
        </w:rPr>
        <w:t>B)Ulcerative</w:t>
      </w:r>
      <w:proofErr w:type="gramEnd"/>
      <w:r w:rsidRPr="003D06C4">
        <w:rPr>
          <w:sz w:val="24"/>
          <w:szCs w:val="24"/>
          <w:lang w:val="en-US"/>
        </w:rPr>
        <w:t xml:space="preserve"> colitis</w:t>
      </w:r>
    </w:p>
    <w:p w14:paraId="23970520" w14:textId="77777777" w:rsidR="00600E7E" w:rsidRPr="003D06C4" w:rsidRDefault="00600E7E" w:rsidP="00600E7E">
      <w:pPr>
        <w:rPr>
          <w:sz w:val="24"/>
          <w:szCs w:val="24"/>
          <w:lang w:val="en-US"/>
        </w:rPr>
      </w:pPr>
      <w:r w:rsidRPr="003D06C4">
        <w:rPr>
          <w:sz w:val="24"/>
          <w:szCs w:val="24"/>
          <w:lang w:val="en-US"/>
        </w:rPr>
        <w:t>C)Carcinoma colon</w:t>
      </w:r>
    </w:p>
    <w:p w14:paraId="73AC59C3" w14:textId="77777777" w:rsidR="00600E7E" w:rsidRPr="003D06C4" w:rsidRDefault="00600E7E" w:rsidP="00600E7E">
      <w:pPr>
        <w:rPr>
          <w:sz w:val="24"/>
          <w:szCs w:val="24"/>
          <w:lang w:val="en-US"/>
        </w:rPr>
      </w:pPr>
      <w:r w:rsidRPr="003D06C4">
        <w:rPr>
          <w:sz w:val="24"/>
          <w:szCs w:val="24"/>
          <w:lang w:val="en-US"/>
        </w:rPr>
        <w:t>D)+Prostatic carcinoma</w:t>
      </w:r>
    </w:p>
    <w:p w14:paraId="35FC966F" w14:textId="77777777" w:rsidR="00600E7E" w:rsidRPr="003D06C4" w:rsidRDefault="00600E7E" w:rsidP="00600E7E">
      <w:pPr>
        <w:rPr>
          <w:sz w:val="24"/>
          <w:szCs w:val="24"/>
          <w:lang w:val="en-US"/>
        </w:rPr>
      </w:pPr>
      <w:r w:rsidRPr="003D06C4">
        <w:rPr>
          <w:sz w:val="24"/>
          <w:szCs w:val="24"/>
          <w:lang w:val="en-US"/>
        </w:rPr>
        <w:t>116.Alpha fetoprotein is raised in ALL EXCEPT:</w:t>
      </w:r>
    </w:p>
    <w:p w14:paraId="3623FF42" w14:textId="77777777" w:rsidR="00600E7E" w:rsidRPr="003D06C4" w:rsidRDefault="00600E7E" w:rsidP="00600E7E">
      <w:pPr>
        <w:rPr>
          <w:sz w:val="24"/>
          <w:szCs w:val="24"/>
          <w:lang w:val="en-US"/>
        </w:rPr>
      </w:pPr>
      <w:proofErr w:type="gramStart"/>
      <w:r w:rsidRPr="003D06C4">
        <w:rPr>
          <w:sz w:val="24"/>
          <w:szCs w:val="24"/>
          <w:lang w:val="en-US"/>
        </w:rPr>
        <w:t>A)Teratocarcinoma</w:t>
      </w:r>
      <w:proofErr w:type="gramEnd"/>
    </w:p>
    <w:p w14:paraId="1E046623"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Down syndrome</w:t>
      </w:r>
    </w:p>
    <w:p w14:paraId="29CF1A6B" w14:textId="77777777" w:rsidR="00600E7E" w:rsidRPr="003D06C4" w:rsidRDefault="00600E7E" w:rsidP="00600E7E">
      <w:pPr>
        <w:rPr>
          <w:sz w:val="24"/>
          <w:szCs w:val="24"/>
          <w:lang w:val="en-US"/>
        </w:rPr>
      </w:pPr>
      <w:r w:rsidRPr="003D06C4">
        <w:rPr>
          <w:sz w:val="24"/>
          <w:szCs w:val="24"/>
          <w:lang w:val="en-US"/>
        </w:rPr>
        <w:t>C)Embryonal cell carcinoma</w:t>
      </w:r>
    </w:p>
    <w:p w14:paraId="09353C36" w14:textId="77777777" w:rsidR="00600E7E" w:rsidRPr="003D06C4" w:rsidRDefault="00600E7E" w:rsidP="00600E7E">
      <w:pPr>
        <w:rPr>
          <w:sz w:val="24"/>
          <w:szCs w:val="24"/>
          <w:lang w:val="en-US"/>
        </w:rPr>
      </w:pPr>
      <w:r w:rsidRPr="003D06C4">
        <w:rPr>
          <w:sz w:val="24"/>
          <w:szCs w:val="24"/>
          <w:lang w:val="en-US"/>
        </w:rPr>
        <w:t>D)Hepatocellular carcinoma</w:t>
      </w:r>
    </w:p>
    <w:p w14:paraId="5A53A614" w14:textId="77777777" w:rsidR="00600E7E" w:rsidRPr="003D06C4" w:rsidRDefault="00600E7E" w:rsidP="00600E7E">
      <w:pPr>
        <w:rPr>
          <w:sz w:val="24"/>
          <w:szCs w:val="24"/>
          <w:lang w:val="en-US"/>
        </w:rPr>
      </w:pPr>
      <w:r w:rsidRPr="003D06C4">
        <w:rPr>
          <w:sz w:val="24"/>
          <w:szCs w:val="24"/>
          <w:lang w:val="en-US"/>
        </w:rPr>
        <w:t>117.CA 19-9 is a marker for which of the following?</w:t>
      </w:r>
    </w:p>
    <w:p w14:paraId="56172B86"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Pancreatic carcinoma</w:t>
      </w:r>
    </w:p>
    <w:p w14:paraId="51EDA0D9" w14:textId="77777777" w:rsidR="00600E7E" w:rsidRPr="003D06C4" w:rsidRDefault="00600E7E" w:rsidP="00600E7E">
      <w:pPr>
        <w:rPr>
          <w:sz w:val="24"/>
          <w:szCs w:val="24"/>
          <w:lang w:val="en-US"/>
        </w:rPr>
      </w:pPr>
      <w:proofErr w:type="gramStart"/>
      <w:r w:rsidRPr="003D06C4">
        <w:rPr>
          <w:sz w:val="24"/>
          <w:szCs w:val="24"/>
          <w:lang w:val="en-US"/>
        </w:rPr>
        <w:lastRenderedPageBreak/>
        <w:t>B)Breast</w:t>
      </w:r>
      <w:proofErr w:type="gramEnd"/>
      <w:r w:rsidRPr="003D06C4">
        <w:rPr>
          <w:sz w:val="24"/>
          <w:szCs w:val="24"/>
          <w:lang w:val="en-US"/>
        </w:rPr>
        <w:t xml:space="preserve"> carcinoma</w:t>
      </w:r>
    </w:p>
    <w:p w14:paraId="244097A0" w14:textId="77777777" w:rsidR="00600E7E" w:rsidRPr="003D06C4" w:rsidRDefault="00600E7E" w:rsidP="00600E7E">
      <w:pPr>
        <w:rPr>
          <w:sz w:val="24"/>
          <w:szCs w:val="24"/>
          <w:lang w:val="en-US"/>
        </w:rPr>
      </w:pPr>
      <w:r w:rsidRPr="003D06C4">
        <w:rPr>
          <w:sz w:val="24"/>
          <w:szCs w:val="24"/>
          <w:lang w:val="en-US"/>
        </w:rPr>
        <w:t>C)Ovarian carcinoma</w:t>
      </w:r>
    </w:p>
    <w:p w14:paraId="5D059317" w14:textId="77777777" w:rsidR="00600E7E" w:rsidRPr="003D06C4" w:rsidRDefault="00600E7E" w:rsidP="00600E7E">
      <w:pPr>
        <w:rPr>
          <w:sz w:val="24"/>
          <w:szCs w:val="24"/>
          <w:lang w:val="en-US"/>
        </w:rPr>
      </w:pPr>
      <w:r w:rsidRPr="003D06C4">
        <w:rPr>
          <w:sz w:val="24"/>
          <w:szCs w:val="24"/>
          <w:lang w:val="en-US"/>
        </w:rPr>
        <w:t>D)Lung carcinoma</w:t>
      </w:r>
    </w:p>
    <w:p w14:paraId="39E8BB83" w14:textId="77777777" w:rsidR="00600E7E" w:rsidRPr="003D06C4" w:rsidRDefault="00600E7E" w:rsidP="00600E7E">
      <w:pPr>
        <w:rPr>
          <w:sz w:val="24"/>
          <w:szCs w:val="24"/>
          <w:lang w:val="en-US"/>
        </w:rPr>
      </w:pPr>
      <w:r w:rsidRPr="003D06C4">
        <w:rPr>
          <w:sz w:val="24"/>
          <w:szCs w:val="24"/>
          <w:lang w:val="en-US"/>
        </w:rPr>
        <w:t xml:space="preserve">118.Tumour marker for trophoblastic </w:t>
      </w:r>
      <w:proofErr w:type="spellStart"/>
      <w:r w:rsidRPr="003D06C4">
        <w:rPr>
          <w:sz w:val="24"/>
          <w:szCs w:val="24"/>
          <w:lang w:val="en-US"/>
        </w:rPr>
        <w:t>tumours</w:t>
      </w:r>
      <w:proofErr w:type="spellEnd"/>
      <w:r w:rsidRPr="003D06C4">
        <w:rPr>
          <w:sz w:val="24"/>
          <w:szCs w:val="24"/>
          <w:lang w:val="en-US"/>
        </w:rPr>
        <w:t>:</w:t>
      </w:r>
    </w:p>
    <w:p w14:paraId="306E687B" w14:textId="77777777" w:rsidR="00600E7E" w:rsidRPr="003D06C4" w:rsidRDefault="00600E7E" w:rsidP="00600E7E">
      <w:pPr>
        <w:rPr>
          <w:sz w:val="24"/>
          <w:szCs w:val="24"/>
          <w:lang w:val="en-US"/>
        </w:rPr>
      </w:pPr>
      <w:proofErr w:type="gramStart"/>
      <w:r w:rsidRPr="003D06C4">
        <w:rPr>
          <w:sz w:val="24"/>
          <w:szCs w:val="24"/>
          <w:lang w:val="en-US"/>
        </w:rPr>
        <w:t>A)AFP</w:t>
      </w:r>
      <w:proofErr w:type="gramEnd"/>
    </w:p>
    <w:p w14:paraId="16AB1300" w14:textId="77777777" w:rsidR="00600E7E" w:rsidRPr="003D06C4" w:rsidRDefault="00600E7E" w:rsidP="00600E7E">
      <w:pPr>
        <w:rPr>
          <w:sz w:val="24"/>
          <w:szCs w:val="24"/>
          <w:lang w:val="en-US"/>
        </w:rPr>
      </w:pPr>
      <w:proofErr w:type="gramStart"/>
      <w:r w:rsidRPr="003D06C4">
        <w:rPr>
          <w:sz w:val="24"/>
          <w:szCs w:val="24"/>
          <w:lang w:val="en-US"/>
        </w:rPr>
        <w:t>B)CEA</w:t>
      </w:r>
      <w:proofErr w:type="gramEnd"/>
    </w:p>
    <w:p w14:paraId="3C049216" w14:textId="77777777" w:rsidR="00600E7E" w:rsidRPr="003D06C4" w:rsidRDefault="00600E7E" w:rsidP="00600E7E">
      <w:pPr>
        <w:rPr>
          <w:sz w:val="24"/>
          <w:szCs w:val="24"/>
          <w:lang w:val="en-US"/>
        </w:rPr>
      </w:pPr>
      <w:r w:rsidRPr="003D06C4">
        <w:rPr>
          <w:sz w:val="24"/>
          <w:szCs w:val="24"/>
          <w:lang w:val="en-US"/>
        </w:rPr>
        <w:t>C)CA-125</w:t>
      </w:r>
    </w:p>
    <w:p w14:paraId="16651A7B" w14:textId="77777777" w:rsidR="00600E7E" w:rsidRPr="003D06C4" w:rsidRDefault="00600E7E" w:rsidP="00600E7E">
      <w:pPr>
        <w:rPr>
          <w:sz w:val="24"/>
          <w:szCs w:val="24"/>
          <w:lang w:val="en-US"/>
        </w:rPr>
      </w:pPr>
      <w:r w:rsidRPr="003D06C4">
        <w:rPr>
          <w:sz w:val="24"/>
          <w:szCs w:val="24"/>
          <w:lang w:val="en-US"/>
        </w:rPr>
        <w:t>D)+Beta-</w:t>
      </w:r>
      <w:proofErr w:type="spellStart"/>
      <w:r w:rsidRPr="003D06C4">
        <w:rPr>
          <w:sz w:val="24"/>
          <w:szCs w:val="24"/>
          <w:lang w:val="en-US"/>
        </w:rPr>
        <w:t>hCG</w:t>
      </w:r>
      <w:proofErr w:type="spellEnd"/>
    </w:p>
    <w:p w14:paraId="3FB594E9" w14:textId="77777777" w:rsidR="00600E7E" w:rsidRPr="003D06C4" w:rsidRDefault="00600E7E" w:rsidP="00600E7E">
      <w:pPr>
        <w:rPr>
          <w:sz w:val="24"/>
          <w:szCs w:val="24"/>
          <w:lang w:val="en-US"/>
        </w:rPr>
      </w:pPr>
      <w:r w:rsidRPr="003D06C4">
        <w:rPr>
          <w:sz w:val="24"/>
          <w:szCs w:val="24"/>
          <w:lang w:val="en-US"/>
        </w:rPr>
        <w:t>119.Diagnosis of a case who had &gt;10% myeloma cells in marrow with lytic lesions of skull and presence of M-protein in serum:</w:t>
      </w:r>
    </w:p>
    <w:p w14:paraId="341E7946" w14:textId="77777777" w:rsidR="00600E7E" w:rsidRPr="003D06C4" w:rsidRDefault="00600E7E" w:rsidP="00600E7E">
      <w:pPr>
        <w:rPr>
          <w:sz w:val="24"/>
          <w:szCs w:val="24"/>
          <w:lang w:val="en-US"/>
        </w:rPr>
      </w:pPr>
      <w:proofErr w:type="gramStart"/>
      <w:r w:rsidRPr="003D06C4">
        <w:rPr>
          <w:sz w:val="24"/>
          <w:szCs w:val="24"/>
          <w:lang w:val="en-US"/>
        </w:rPr>
        <w:t>A)Smoldering</w:t>
      </w:r>
      <w:proofErr w:type="gramEnd"/>
      <w:r w:rsidRPr="003D06C4">
        <w:rPr>
          <w:sz w:val="24"/>
          <w:szCs w:val="24"/>
          <w:lang w:val="en-US"/>
        </w:rPr>
        <w:t xml:space="preserve"> myeloma</w:t>
      </w:r>
    </w:p>
    <w:p w14:paraId="101F48FA"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Multiple myeloma</w:t>
      </w:r>
    </w:p>
    <w:p w14:paraId="1B3F4A6E" w14:textId="77777777" w:rsidR="00600E7E" w:rsidRPr="003D06C4" w:rsidRDefault="00600E7E" w:rsidP="00600E7E">
      <w:pPr>
        <w:rPr>
          <w:sz w:val="24"/>
          <w:szCs w:val="24"/>
          <w:lang w:val="en-US"/>
        </w:rPr>
      </w:pPr>
      <w:r w:rsidRPr="003D06C4">
        <w:rPr>
          <w:sz w:val="24"/>
          <w:szCs w:val="24"/>
          <w:lang w:val="en-US"/>
        </w:rPr>
        <w:t>C)Monoclonal gammopathy of unknown significance</w:t>
      </w:r>
    </w:p>
    <w:p w14:paraId="66172CDC" w14:textId="77777777" w:rsidR="00600E7E" w:rsidRPr="003D06C4" w:rsidRDefault="00600E7E" w:rsidP="00600E7E">
      <w:pPr>
        <w:rPr>
          <w:sz w:val="24"/>
          <w:szCs w:val="24"/>
          <w:lang w:val="en-US"/>
        </w:rPr>
      </w:pPr>
      <w:r w:rsidRPr="003D06C4">
        <w:rPr>
          <w:sz w:val="24"/>
          <w:szCs w:val="24"/>
          <w:lang w:val="en-US"/>
        </w:rPr>
        <w:t>D)</w:t>
      </w:r>
      <w:proofErr w:type="gramStart"/>
      <w:r w:rsidRPr="003D06C4">
        <w:rPr>
          <w:sz w:val="24"/>
          <w:szCs w:val="24"/>
          <w:lang w:val="en-US"/>
        </w:rPr>
        <w:t>Non-secretory</w:t>
      </w:r>
      <w:proofErr w:type="gramEnd"/>
      <w:r w:rsidRPr="003D06C4">
        <w:rPr>
          <w:sz w:val="24"/>
          <w:szCs w:val="24"/>
          <w:lang w:val="en-US"/>
        </w:rPr>
        <w:t xml:space="preserve"> myeloma</w:t>
      </w:r>
    </w:p>
    <w:p w14:paraId="2220D807" w14:textId="77777777" w:rsidR="00600E7E" w:rsidRPr="003D06C4" w:rsidRDefault="00600E7E" w:rsidP="00600E7E">
      <w:pPr>
        <w:rPr>
          <w:sz w:val="24"/>
          <w:szCs w:val="24"/>
          <w:lang w:val="en-US"/>
        </w:rPr>
      </w:pPr>
      <w:r w:rsidRPr="003D06C4">
        <w:rPr>
          <w:sz w:val="24"/>
          <w:szCs w:val="24"/>
          <w:lang w:val="en-US"/>
        </w:rPr>
        <w:t>120.Which of the following diseases with oral ulceration, may show absence of auto-antibodies?</w:t>
      </w:r>
    </w:p>
    <w:p w14:paraId="610C51CB"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Behcet disease</w:t>
      </w:r>
    </w:p>
    <w:p w14:paraId="30AABD00" w14:textId="77777777" w:rsidR="00600E7E" w:rsidRPr="003D06C4" w:rsidRDefault="00600E7E" w:rsidP="00600E7E">
      <w:pPr>
        <w:rPr>
          <w:sz w:val="24"/>
          <w:szCs w:val="24"/>
          <w:lang w:val="en-US"/>
        </w:rPr>
      </w:pPr>
      <w:proofErr w:type="gramStart"/>
      <w:r w:rsidRPr="003D06C4">
        <w:rPr>
          <w:sz w:val="24"/>
          <w:szCs w:val="24"/>
          <w:lang w:val="en-US"/>
        </w:rPr>
        <w:t>B)SLE</w:t>
      </w:r>
      <w:proofErr w:type="gramEnd"/>
    </w:p>
    <w:p w14:paraId="21218431" w14:textId="77777777" w:rsidR="00600E7E" w:rsidRPr="003D06C4" w:rsidRDefault="00600E7E" w:rsidP="00600E7E">
      <w:pPr>
        <w:rPr>
          <w:sz w:val="24"/>
          <w:szCs w:val="24"/>
          <w:lang w:val="en-US"/>
        </w:rPr>
      </w:pPr>
      <w:r w:rsidRPr="003D06C4">
        <w:rPr>
          <w:sz w:val="24"/>
          <w:szCs w:val="24"/>
          <w:lang w:val="en-US"/>
        </w:rPr>
        <w:t>C)Pemphigus</w:t>
      </w:r>
    </w:p>
    <w:p w14:paraId="1DD90174" w14:textId="77777777" w:rsidR="00600E7E" w:rsidRPr="003D06C4" w:rsidRDefault="00600E7E" w:rsidP="00600E7E">
      <w:pPr>
        <w:rPr>
          <w:sz w:val="24"/>
          <w:szCs w:val="24"/>
          <w:lang w:val="en-US"/>
        </w:rPr>
      </w:pPr>
      <w:r w:rsidRPr="003D06C4">
        <w:rPr>
          <w:sz w:val="24"/>
          <w:szCs w:val="24"/>
          <w:lang w:val="en-US"/>
        </w:rPr>
        <w:t>D)Celiac disease</w:t>
      </w:r>
    </w:p>
    <w:p w14:paraId="291974B7" w14:textId="77777777" w:rsidR="00600E7E" w:rsidRPr="003D06C4" w:rsidRDefault="00600E7E" w:rsidP="00600E7E">
      <w:pPr>
        <w:rPr>
          <w:sz w:val="24"/>
          <w:szCs w:val="24"/>
          <w:lang w:val="en-US"/>
        </w:rPr>
      </w:pPr>
      <w:r w:rsidRPr="003D06C4">
        <w:rPr>
          <w:sz w:val="24"/>
          <w:szCs w:val="24"/>
          <w:lang w:val="en-US"/>
        </w:rPr>
        <w:t>121.Normal value of HDL cholesterol should be more than:</w:t>
      </w:r>
    </w:p>
    <w:p w14:paraId="509F6573"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50 mg/dL</w:t>
      </w:r>
    </w:p>
    <w:p w14:paraId="0E03C5DF" w14:textId="77777777" w:rsidR="00600E7E" w:rsidRPr="003D06C4" w:rsidRDefault="00600E7E" w:rsidP="00600E7E">
      <w:pPr>
        <w:rPr>
          <w:sz w:val="24"/>
          <w:szCs w:val="24"/>
          <w:lang w:val="en-US"/>
        </w:rPr>
      </w:pPr>
      <w:r w:rsidRPr="003D06C4">
        <w:rPr>
          <w:sz w:val="24"/>
          <w:szCs w:val="24"/>
          <w:lang w:val="en-US"/>
        </w:rPr>
        <w:t>B)100 mg/dL</w:t>
      </w:r>
    </w:p>
    <w:p w14:paraId="41CAAE5D" w14:textId="77777777" w:rsidR="00600E7E" w:rsidRPr="003D06C4" w:rsidRDefault="00600E7E" w:rsidP="00600E7E">
      <w:pPr>
        <w:rPr>
          <w:sz w:val="24"/>
          <w:szCs w:val="24"/>
          <w:lang w:val="en-US"/>
        </w:rPr>
      </w:pPr>
      <w:r w:rsidRPr="003D06C4">
        <w:rPr>
          <w:sz w:val="24"/>
          <w:szCs w:val="24"/>
          <w:lang w:val="en-US"/>
        </w:rPr>
        <w:t>C)150 mg/dL</w:t>
      </w:r>
    </w:p>
    <w:p w14:paraId="17900206" w14:textId="77777777" w:rsidR="00600E7E" w:rsidRPr="003D06C4" w:rsidRDefault="00600E7E" w:rsidP="00600E7E">
      <w:pPr>
        <w:rPr>
          <w:sz w:val="24"/>
          <w:szCs w:val="24"/>
          <w:lang w:val="en-US"/>
        </w:rPr>
      </w:pPr>
      <w:r w:rsidRPr="003D06C4">
        <w:rPr>
          <w:sz w:val="24"/>
          <w:szCs w:val="24"/>
          <w:lang w:val="en-US"/>
        </w:rPr>
        <w:t>D)200 mg/dL</w:t>
      </w:r>
    </w:p>
    <w:p w14:paraId="0AAA6AA9" w14:textId="77777777" w:rsidR="00600E7E" w:rsidRPr="003D06C4" w:rsidRDefault="00600E7E" w:rsidP="00600E7E">
      <w:pPr>
        <w:rPr>
          <w:sz w:val="24"/>
          <w:szCs w:val="24"/>
          <w:lang w:val="en-US"/>
        </w:rPr>
      </w:pPr>
      <w:r w:rsidRPr="003D06C4">
        <w:rPr>
          <w:sz w:val="24"/>
          <w:szCs w:val="24"/>
          <w:lang w:val="en-US"/>
        </w:rPr>
        <w:t>122.A young lady presented with cauliflower like growth around vulva. It may be caused by:</w:t>
      </w:r>
    </w:p>
    <w:p w14:paraId="46CA9E00" w14:textId="77777777" w:rsidR="00600E7E" w:rsidRPr="003D06C4" w:rsidRDefault="00600E7E" w:rsidP="00600E7E">
      <w:pPr>
        <w:rPr>
          <w:sz w:val="24"/>
          <w:szCs w:val="24"/>
          <w:lang w:val="en-US"/>
        </w:rPr>
      </w:pPr>
      <w:proofErr w:type="gramStart"/>
      <w:r w:rsidRPr="003D06C4">
        <w:rPr>
          <w:sz w:val="24"/>
          <w:szCs w:val="24"/>
          <w:lang w:val="en-US"/>
        </w:rPr>
        <w:t>A)HIV</w:t>
      </w:r>
      <w:proofErr w:type="gramEnd"/>
    </w:p>
    <w:p w14:paraId="661C4036"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HPV</w:t>
      </w:r>
    </w:p>
    <w:p w14:paraId="64D84C21" w14:textId="77777777" w:rsidR="00600E7E" w:rsidRPr="003D06C4" w:rsidRDefault="00600E7E" w:rsidP="00600E7E">
      <w:pPr>
        <w:rPr>
          <w:sz w:val="24"/>
          <w:szCs w:val="24"/>
          <w:lang w:val="en-US"/>
        </w:rPr>
      </w:pPr>
      <w:r w:rsidRPr="003D06C4">
        <w:rPr>
          <w:sz w:val="24"/>
          <w:szCs w:val="24"/>
          <w:lang w:val="en-US"/>
        </w:rPr>
        <w:t>C)HBV</w:t>
      </w:r>
    </w:p>
    <w:p w14:paraId="58ED7922" w14:textId="77777777" w:rsidR="00600E7E" w:rsidRPr="003D06C4" w:rsidRDefault="00600E7E" w:rsidP="00600E7E">
      <w:pPr>
        <w:rPr>
          <w:sz w:val="24"/>
          <w:szCs w:val="24"/>
          <w:lang w:val="en-US"/>
        </w:rPr>
      </w:pPr>
      <w:r w:rsidRPr="003D06C4">
        <w:rPr>
          <w:sz w:val="24"/>
          <w:szCs w:val="24"/>
          <w:lang w:val="en-US"/>
        </w:rPr>
        <w:t>D)HTLV</w:t>
      </w:r>
    </w:p>
    <w:p w14:paraId="294D03D1" w14:textId="77777777" w:rsidR="00600E7E" w:rsidRPr="003D06C4" w:rsidRDefault="00600E7E" w:rsidP="00600E7E">
      <w:pPr>
        <w:rPr>
          <w:sz w:val="24"/>
          <w:szCs w:val="24"/>
          <w:lang w:val="en-US"/>
        </w:rPr>
      </w:pPr>
      <w:r w:rsidRPr="003D06C4">
        <w:rPr>
          <w:sz w:val="24"/>
          <w:szCs w:val="24"/>
          <w:lang w:val="en-US"/>
        </w:rPr>
        <w:t>123.Gold standard for determining toxin type in Clostridium botulinum is bio-assay on:</w:t>
      </w:r>
    </w:p>
    <w:p w14:paraId="0A982313" w14:textId="77777777" w:rsidR="00600E7E" w:rsidRPr="003D06C4" w:rsidRDefault="00600E7E" w:rsidP="00600E7E">
      <w:pPr>
        <w:rPr>
          <w:sz w:val="24"/>
          <w:szCs w:val="24"/>
          <w:lang w:val="en-US"/>
        </w:rPr>
      </w:pPr>
      <w:proofErr w:type="gramStart"/>
      <w:r w:rsidRPr="003D06C4">
        <w:rPr>
          <w:sz w:val="24"/>
          <w:szCs w:val="24"/>
          <w:lang w:val="en-US"/>
        </w:rPr>
        <w:t>A)Rabbits</w:t>
      </w:r>
      <w:proofErr w:type="gramEnd"/>
    </w:p>
    <w:p w14:paraId="09864195"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Mice</w:t>
      </w:r>
    </w:p>
    <w:p w14:paraId="7E8EB503" w14:textId="77777777" w:rsidR="00600E7E" w:rsidRPr="003D06C4" w:rsidRDefault="00600E7E" w:rsidP="00600E7E">
      <w:pPr>
        <w:rPr>
          <w:sz w:val="24"/>
          <w:szCs w:val="24"/>
          <w:lang w:val="en-US"/>
        </w:rPr>
      </w:pPr>
      <w:r w:rsidRPr="003D06C4">
        <w:rPr>
          <w:sz w:val="24"/>
          <w:szCs w:val="24"/>
          <w:lang w:val="en-US"/>
        </w:rPr>
        <w:t>C)Hamster</w:t>
      </w:r>
    </w:p>
    <w:p w14:paraId="43C323A8" w14:textId="77777777" w:rsidR="00600E7E" w:rsidRPr="003D06C4" w:rsidRDefault="00600E7E" w:rsidP="00600E7E">
      <w:pPr>
        <w:rPr>
          <w:sz w:val="24"/>
          <w:szCs w:val="24"/>
          <w:lang w:val="en-US"/>
        </w:rPr>
      </w:pPr>
      <w:r w:rsidRPr="003D06C4">
        <w:rPr>
          <w:sz w:val="24"/>
          <w:szCs w:val="24"/>
          <w:lang w:val="en-US"/>
        </w:rPr>
        <w:t>D)Guinea pigs</w:t>
      </w:r>
    </w:p>
    <w:p w14:paraId="303BCFB4" w14:textId="77777777" w:rsidR="00600E7E" w:rsidRPr="003D06C4" w:rsidRDefault="00600E7E" w:rsidP="00600E7E">
      <w:pPr>
        <w:rPr>
          <w:sz w:val="24"/>
          <w:szCs w:val="24"/>
          <w:lang w:val="en-US"/>
        </w:rPr>
      </w:pPr>
      <w:r w:rsidRPr="003D06C4">
        <w:rPr>
          <w:sz w:val="24"/>
          <w:szCs w:val="24"/>
          <w:lang w:val="en-US"/>
        </w:rPr>
        <w:t>124.ESR is decreased in:</w:t>
      </w:r>
    </w:p>
    <w:p w14:paraId="019C06E8" w14:textId="77777777" w:rsidR="00600E7E" w:rsidRPr="003D06C4" w:rsidRDefault="00600E7E" w:rsidP="00600E7E">
      <w:pPr>
        <w:rPr>
          <w:sz w:val="24"/>
          <w:szCs w:val="24"/>
          <w:lang w:val="en-US"/>
        </w:rPr>
      </w:pPr>
      <w:proofErr w:type="gramStart"/>
      <w:r w:rsidRPr="003D06C4">
        <w:rPr>
          <w:sz w:val="24"/>
          <w:szCs w:val="24"/>
          <w:lang w:val="en-US"/>
        </w:rPr>
        <w:t>A)Multiple</w:t>
      </w:r>
      <w:proofErr w:type="gramEnd"/>
      <w:r w:rsidRPr="003D06C4">
        <w:rPr>
          <w:sz w:val="24"/>
          <w:szCs w:val="24"/>
          <w:lang w:val="en-US"/>
        </w:rPr>
        <w:t xml:space="preserve"> myeloma</w:t>
      </w:r>
    </w:p>
    <w:p w14:paraId="59C1B5F1" w14:textId="77777777" w:rsidR="00600E7E" w:rsidRPr="003D06C4" w:rsidRDefault="00600E7E" w:rsidP="00600E7E">
      <w:pPr>
        <w:rPr>
          <w:sz w:val="24"/>
          <w:szCs w:val="24"/>
          <w:lang w:val="en-US"/>
        </w:rPr>
      </w:pPr>
      <w:proofErr w:type="gramStart"/>
      <w:r w:rsidRPr="003D06C4">
        <w:rPr>
          <w:sz w:val="24"/>
          <w:szCs w:val="24"/>
          <w:lang w:val="en-US"/>
        </w:rPr>
        <w:t>B)TB</w:t>
      </w:r>
      <w:proofErr w:type="gramEnd"/>
    </w:p>
    <w:p w14:paraId="776DB936" w14:textId="77777777" w:rsidR="00600E7E" w:rsidRPr="003D06C4" w:rsidRDefault="00600E7E" w:rsidP="00600E7E">
      <w:pPr>
        <w:rPr>
          <w:sz w:val="24"/>
          <w:szCs w:val="24"/>
          <w:lang w:val="en-US"/>
        </w:rPr>
      </w:pPr>
      <w:r w:rsidRPr="003D06C4">
        <w:rPr>
          <w:sz w:val="24"/>
          <w:szCs w:val="24"/>
          <w:lang w:val="en-US"/>
        </w:rPr>
        <w:t>C)+Polycythemia</w:t>
      </w:r>
    </w:p>
    <w:p w14:paraId="4767500B" w14:textId="77777777" w:rsidR="00600E7E" w:rsidRPr="003D06C4" w:rsidRDefault="00600E7E" w:rsidP="00600E7E">
      <w:pPr>
        <w:rPr>
          <w:sz w:val="24"/>
          <w:szCs w:val="24"/>
          <w:lang w:val="en-US"/>
        </w:rPr>
      </w:pPr>
      <w:r w:rsidRPr="003D06C4">
        <w:rPr>
          <w:sz w:val="24"/>
          <w:szCs w:val="24"/>
          <w:lang w:val="en-US"/>
        </w:rPr>
        <w:t>D)Rheumatoid arthritis</w:t>
      </w:r>
    </w:p>
    <w:p w14:paraId="6176808C" w14:textId="77777777" w:rsidR="00600E7E" w:rsidRPr="003D06C4" w:rsidRDefault="00600E7E" w:rsidP="00600E7E">
      <w:pPr>
        <w:rPr>
          <w:sz w:val="24"/>
          <w:szCs w:val="24"/>
          <w:lang w:val="en-US"/>
        </w:rPr>
      </w:pPr>
      <w:r w:rsidRPr="003D06C4">
        <w:rPr>
          <w:sz w:val="24"/>
          <w:szCs w:val="24"/>
          <w:lang w:val="en-US"/>
        </w:rPr>
        <w:t>125.A patient lacks the ability to activate CD8⁺ T cells in response to viral infection. Which molecular defect is most likely responsible?</w:t>
      </w:r>
    </w:p>
    <w:p w14:paraId="1A2E70CD" w14:textId="77777777" w:rsidR="00600E7E" w:rsidRPr="003D06C4" w:rsidRDefault="00600E7E" w:rsidP="00600E7E">
      <w:pPr>
        <w:rPr>
          <w:sz w:val="24"/>
          <w:szCs w:val="24"/>
          <w:lang w:val="en-US"/>
        </w:rPr>
      </w:pPr>
      <w:r w:rsidRPr="003D06C4">
        <w:rPr>
          <w:sz w:val="24"/>
          <w:szCs w:val="24"/>
          <w:lang w:val="en-US"/>
        </w:rPr>
        <w:t>A) Absence of MHC class II expression</w:t>
      </w:r>
    </w:p>
    <w:p w14:paraId="02AA1835"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Defect in TAP transporter proteins (↓ MHC class I)</w:t>
      </w:r>
    </w:p>
    <w:p w14:paraId="526F516A" w14:textId="77777777" w:rsidR="00600E7E" w:rsidRPr="003D06C4" w:rsidRDefault="00600E7E" w:rsidP="00600E7E">
      <w:pPr>
        <w:rPr>
          <w:sz w:val="24"/>
          <w:szCs w:val="24"/>
          <w:lang w:val="en-US"/>
        </w:rPr>
      </w:pPr>
      <w:r w:rsidRPr="003D06C4">
        <w:rPr>
          <w:sz w:val="24"/>
          <w:szCs w:val="24"/>
          <w:lang w:val="en-US"/>
        </w:rPr>
        <w:t>C) CD40 ligand deficiency</w:t>
      </w:r>
    </w:p>
    <w:p w14:paraId="13933724" w14:textId="77777777" w:rsidR="00600E7E" w:rsidRPr="003D06C4" w:rsidRDefault="00600E7E" w:rsidP="00600E7E">
      <w:pPr>
        <w:rPr>
          <w:sz w:val="24"/>
          <w:szCs w:val="24"/>
          <w:lang w:val="en-US"/>
        </w:rPr>
      </w:pPr>
      <w:r w:rsidRPr="003D06C4">
        <w:rPr>
          <w:sz w:val="24"/>
          <w:szCs w:val="24"/>
          <w:lang w:val="en-US"/>
        </w:rPr>
        <w:t>D) Failure of immunoglobulin class switching</w:t>
      </w:r>
    </w:p>
    <w:p w14:paraId="11B70C37" w14:textId="77777777" w:rsidR="00600E7E" w:rsidRPr="003D06C4" w:rsidRDefault="00600E7E" w:rsidP="00600E7E">
      <w:pPr>
        <w:rPr>
          <w:sz w:val="24"/>
          <w:szCs w:val="24"/>
          <w:lang w:val="en-US"/>
        </w:rPr>
      </w:pPr>
      <w:r w:rsidRPr="003D06C4">
        <w:rPr>
          <w:sz w:val="24"/>
          <w:szCs w:val="24"/>
          <w:lang w:val="en-US"/>
        </w:rPr>
        <w:t>126.Which cytokine is essential for differentiation of naïve CD4⁺ T cells into Th1 cells?</w:t>
      </w:r>
    </w:p>
    <w:p w14:paraId="365C4CEF" w14:textId="77777777" w:rsidR="00600E7E" w:rsidRPr="003D06C4" w:rsidRDefault="00600E7E" w:rsidP="00600E7E">
      <w:pPr>
        <w:rPr>
          <w:sz w:val="24"/>
          <w:szCs w:val="24"/>
          <w:lang w:val="en-US"/>
        </w:rPr>
      </w:pPr>
      <w:r w:rsidRPr="003D06C4">
        <w:rPr>
          <w:sz w:val="24"/>
          <w:szCs w:val="24"/>
          <w:lang w:val="en-US"/>
        </w:rPr>
        <w:t>A) IL-4</w:t>
      </w:r>
    </w:p>
    <w:p w14:paraId="0E003416" w14:textId="77777777" w:rsidR="00600E7E" w:rsidRPr="003D06C4" w:rsidRDefault="00600E7E" w:rsidP="00600E7E">
      <w:pPr>
        <w:rPr>
          <w:sz w:val="24"/>
          <w:szCs w:val="24"/>
          <w:lang w:val="en-US"/>
        </w:rPr>
      </w:pPr>
      <w:r w:rsidRPr="003D06C4">
        <w:rPr>
          <w:sz w:val="24"/>
          <w:szCs w:val="24"/>
          <w:lang w:val="en-US"/>
        </w:rPr>
        <w:t>B) IL-5</w:t>
      </w:r>
    </w:p>
    <w:p w14:paraId="38DAD981" w14:textId="77777777" w:rsidR="00600E7E" w:rsidRPr="003D06C4" w:rsidRDefault="00600E7E" w:rsidP="00600E7E">
      <w:pPr>
        <w:rPr>
          <w:sz w:val="24"/>
          <w:szCs w:val="24"/>
          <w:lang w:val="en-US"/>
        </w:rPr>
      </w:pPr>
      <w:r w:rsidRPr="003D06C4">
        <w:rPr>
          <w:sz w:val="24"/>
          <w:szCs w:val="24"/>
          <w:lang w:val="en-US"/>
        </w:rPr>
        <w:t>C)+IL-12</w:t>
      </w:r>
    </w:p>
    <w:p w14:paraId="3ED6F577" w14:textId="77777777" w:rsidR="00600E7E" w:rsidRPr="003D06C4" w:rsidRDefault="00600E7E" w:rsidP="00600E7E">
      <w:pPr>
        <w:rPr>
          <w:sz w:val="24"/>
          <w:szCs w:val="24"/>
          <w:lang w:val="en-US"/>
        </w:rPr>
      </w:pPr>
      <w:r w:rsidRPr="003D06C4">
        <w:rPr>
          <w:sz w:val="24"/>
          <w:szCs w:val="24"/>
          <w:lang w:val="en-US"/>
        </w:rPr>
        <w:t>D) TGF-</w:t>
      </w:r>
      <w:r w:rsidRPr="003D06C4">
        <w:rPr>
          <w:sz w:val="24"/>
          <w:szCs w:val="24"/>
        </w:rPr>
        <w:t>β</w:t>
      </w:r>
    </w:p>
    <w:p w14:paraId="5793BAA2" w14:textId="77777777" w:rsidR="00600E7E" w:rsidRPr="003D06C4" w:rsidRDefault="00600E7E" w:rsidP="00600E7E">
      <w:pPr>
        <w:rPr>
          <w:sz w:val="24"/>
          <w:szCs w:val="24"/>
          <w:lang w:val="en-US"/>
        </w:rPr>
      </w:pPr>
      <w:r w:rsidRPr="003D06C4">
        <w:rPr>
          <w:sz w:val="24"/>
          <w:szCs w:val="24"/>
          <w:lang w:val="en-US"/>
        </w:rPr>
        <w:t>127.Cross-presentation of antigens is primarily performed by:</w:t>
      </w:r>
    </w:p>
    <w:p w14:paraId="596BC1FA" w14:textId="77777777" w:rsidR="00600E7E" w:rsidRPr="003D06C4" w:rsidRDefault="00600E7E" w:rsidP="00600E7E">
      <w:pPr>
        <w:rPr>
          <w:sz w:val="24"/>
          <w:szCs w:val="24"/>
          <w:lang w:val="en-US"/>
        </w:rPr>
      </w:pPr>
      <w:r w:rsidRPr="003D06C4">
        <w:rPr>
          <w:sz w:val="24"/>
          <w:szCs w:val="24"/>
          <w:lang w:val="en-US"/>
        </w:rPr>
        <w:t>A) B lymphocytes</w:t>
      </w:r>
    </w:p>
    <w:p w14:paraId="15FD6798" w14:textId="77777777" w:rsidR="00600E7E" w:rsidRPr="003D06C4" w:rsidRDefault="00600E7E" w:rsidP="00600E7E">
      <w:pPr>
        <w:rPr>
          <w:sz w:val="24"/>
          <w:szCs w:val="24"/>
          <w:lang w:val="en-US"/>
        </w:rPr>
      </w:pPr>
      <w:r w:rsidRPr="003D06C4">
        <w:rPr>
          <w:sz w:val="24"/>
          <w:szCs w:val="24"/>
          <w:lang w:val="en-US"/>
        </w:rPr>
        <w:t>B) Macrophages</w:t>
      </w:r>
    </w:p>
    <w:p w14:paraId="357BE88B" w14:textId="77777777" w:rsidR="00600E7E" w:rsidRPr="003D06C4" w:rsidRDefault="00600E7E" w:rsidP="00600E7E">
      <w:pPr>
        <w:rPr>
          <w:sz w:val="24"/>
          <w:szCs w:val="24"/>
          <w:lang w:val="en-US"/>
        </w:rPr>
      </w:pPr>
      <w:r w:rsidRPr="003D06C4">
        <w:rPr>
          <w:sz w:val="24"/>
          <w:szCs w:val="24"/>
          <w:lang w:val="en-US"/>
        </w:rPr>
        <w:lastRenderedPageBreak/>
        <w:t>C)+Dendritic cells</w:t>
      </w:r>
    </w:p>
    <w:p w14:paraId="6D94EA6B" w14:textId="77777777" w:rsidR="00600E7E" w:rsidRPr="003D06C4" w:rsidRDefault="00600E7E" w:rsidP="00600E7E">
      <w:pPr>
        <w:rPr>
          <w:sz w:val="24"/>
          <w:szCs w:val="24"/>
          <w:lang w:val="en-US"/>
        </w:rPr>
      </w:pPr>
      <w:r w:rsidRPr="003D06C4">
        <w:rPr>
          <w:sz w:val="24"/>
          <w:szCs w:val="24"/>
          <w:lang w:val="en-US"/>
        </w:rPr>
        <w:t>D) Plasma cells</w:t>
      </w:r>
    </w:p>
    <w:p w14:paraId="04F2077B" w14:textId="77777777" w:rsidR="00600E7E" w:rsidRPr="003D06C4" w:rsidRDefault="00600E7E" w:rsidP="00600E7E">
      <w:pPr>
        <w:rPr>
          <w:sz w:val="24"/>
          <w:szCs w:val="24"/>
          <w:lang w:val="en-US"/>
        </w:rPr>
      </w:pPr>
      <w:r w:rsidRPr="003D06C4">
        <w:rPr>
          <w:sz w:val="24"/>
          <w:szCs w:val="24"/>
          <w:lang w:val="en-US"/>
        </w:rPr>
        <w:t>128.A patient develops hemolytic anemia after receiving incompatible blood. Which mechanism is responsible for the tissue injury?</w:t>
      </w:r>
    </w:p>
    <w:p w14:paraId="5415AFDB" w14:textId="77777777" w:rsidR="00600E7E" w:rsidRPr="003D06C4" w:rsidRDefault="00600E7E" w:rsidP="00600E7E">
      <w:pPr>
        <w:rPr>
          <w:sz w:val="24"/>
          <w:szCs w:val="24"/>
          <w:lang w:val="en-US"/>
        </w:rPr>
      </w:pPr>
      <w:r w:rsidRPr="003D06C4">
        <w:rPr>
          <w:sz w:val="24"/>
          <w:szCs w:val="24"/>
          <w:lang w:val="en-US"/>
        </w:rPr>
        <w:t>A) IgE-mediated mast cell degranulation</w:t>
      </w:r>
    </w:p>
    <w:p w14:paraId="5F084AE9"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Antibody-dependent cellular cytotoxicity</w:t>
      </w:r>
    </w:p>
    <w:p w14:paraId="5C2EAB21" w14:textId="77777777" w:rsidR="00600E7E" w:rsidRPr="003D06C4" w:rsidRDefault="00600E7E" w:rsidP="00600E7E">
      <w:pPr>
        <w:rPr>
          <w:sz w:val="24"/>
          <w:szCs w:val="24"/>
          <w:lang w:val="en-US"/>
        </w:rPr>
      </w:pPr>
      <w:r w:rsidRPr="003D06C4">
        <w:rPr>
          <w:sz w:val="24"/>
          <w:szCs w:val="24"/>
          <w:lang w:val="en-US"/>
        </w:rPr>
        <w:t>C) Immune complex deposition</w:t>
      </w:r>
    </w:p>
    <w:p w14:paraId="0567ECB4" w14:textId="77777777" w:rsidR="00600E7E" w:rsidRPr="003D06C4" w:rsidRDefault="00600E7E" w:rsidP="00600E7E">
      <w:pPr>
        <w:rPr>
          <w:sz w:val="24"/>
          <w:szCs w:val="24"/>
          <w:lang w:val="en-US"/>
        </w:rPr>
      </w:pPr>
      <w:r w:rsidRPr="003D06C4">
        <w:rPr>
          <w:sz w:val="24"/>
          <w:szCs w:val="24"/>
          <w:lang w:val="en-US"/>
        </w:rPr>
        <w:t>D) T-cell–mediated cytotoxicity</w:t>
      </w:r>
    </w:p>
    <w:p w14:paraId="7EF07573" w14:textId="77777777" w:rsidR="00600E7E" w:rsidRPr="003D06C4" w:rsidRDefault="00600E7E" w:rsidP="00600E7E">
      <w:pPr>
        <w:rPr>
          <w:sz w:val="24"/>
          <w:szCs w:val="24"/>
          <w:lang w:val="en-US"/>
        </w:rPr>
      </w:pPr>
      <w:r w:rsidRPr="003D06C4">
        <w:rPr>
          <w:sz w:val="24"/>
          <w:szCs w:val="24"/>
          <w:lang w:val="en-US"/>
        </w:rPr>
        <w:t>129.Which hypersensitivity reaction is most responsible for post-streptococcal glomerulonephritis?</w:t>
      </w:r>
    </w:p>
    <w:p w14:paraId="69D6C897" w14:textId="77777777" w:rsidR="00600E7E" w:rsidRPr="003D06C4" w:rsidRDefault="00600E7E" w:rsidP="00600E7E">
      <w:pPr>
        <w:rPr>
          <w:sz w:val="24"/>
          <w:szCs w:val="24"/>
          <w:lang w:val="en-US"/>
        </w:rPr>
      </w:pPr>
      <w:r w:rsidRPr="003D06C4">
        <w:rPr>
          <w:sz w:val="24"/>
          <w:szCs w:val="24"/>
          <w:lang w:val="en-US"/>
        </w:rPr>
        <w:t>A) Type I</w:t>
      </w:r>
    </w:p>
    <w:p w14:paraId="6FDA46F5" w14:textId="77777777" w:rsidR="00600E7E" w:rsidRPr="003D06C4" w:rsidRDefault="00600E7E" w:rsidP="00600E7E">
      <w:pPr>
        <w:rPr>
          <w:sz w:val="24"/>
          <w:szCs w:val="24"/>
          <w:lang w:val="en-US"/>
        </w:rPr>
      </w:pPr>
      <w:r w:rsidRPr="003D06C4">
        <w:rPr>
          <w:sz w:val="24"/>
          <w:szCs w:val="24"/>
          <w:lang w:val="en-US"/>
        </w:rPr>
        <w:t>B) Type II</w:t>
      </w:r>
    </w:p>
    <w:p w14:paraId="23E119BF" w14:textId="77777777" w:rsidR="00600E7E" w:rsidRPr="003D06C4" w:rsidRDefault="00600E7E" w:rsidP="00600E7E">
      <w:pPr>
        <w:rPr>
          <w:sz w:val="24"/>
          <w:szCs w:val="24"/>
          <w:lang w:val="en-US"/>
        </w:rPr>
      </w:pPr>
      <w:r w:rsidRPr="003D06C4">
        <w:rPr>
          <w:sz w:val="24"/>
          <w:szCs w:val="24"/>
          <w:lang w:val="en-US"/>
        </w:rPr>
        <w:t>C)+Type III</w:t>
      </w:r>
    </w:p>
    <w:p w14:paraId="0DA567DE" w14:textId="77777777" w:rsidR="00600E7E" w:rsidRPr="003D06C4" w:rsidRDefault="00600E7E" w:rsidP="00600E7E">
      <w:pPr>
        <w:rPr>
          <w:sz w:val="24"/>
          <w:szCs w:val="24"/>
          <w:lang w:val="en-US"/>
        </w:rPr>
      </w:pPr>
      <w:r w:rsidRPr="003D06C4">
        <w:rPr>
          <w:sz w:val="24"/>
          <w:szCs w:val="24"/>
          <w:lang w:val="en-US"/>
        </w:rPr>
        <w:t>D) Type IV</w:t>
      </w:r>
    </w:p>
    <w:p w14:paraId="1D8E5AF6" w14:textId="77777777" w:rsidR="00600E7E" w:rsidRPr="003D06C4" w:rsidRDefault="00600E7E" w:rsidP="00600E7E">
      <w:pPr>
        <w:rPr>
          <w:sz w:val="24"/>
          <w:szCs w:val="24"/>
          <w:lang w:val="en-US"/>
        </w:rPr>
      </w:pPr>
      <w:r w:rsidRPr="003D06C4">
        <w:rPr>
          <w:sz w:val="24"/>
          <w:szCs w:val="24"/>
          <w:lang w:val="en-US"/>
        </w:rPr>
        <w:t>130.Loss of peripheral tolerance is most closely associated with dysfunction of:</w:t>
      </w:r>
    </w:p>
    <w:p w14:paraId="79444264" w14:textId="77777777" w:rsidR="00600E7E" w:rsidRPr="003D06C4" w:rsidRDefault="00600E7E" w:rsidP="00600E7E">
      <w:pPr>
        <w:rPr>
          <w:sz w:val="24"/>
          <w:szCs w:val="24"/>
          <w:lang w:val="en-US"/>
        </w:rPr>
      </w:pPr>
      <w:r w:rsidRPr="003D06C4">
        <w:rPr>
          <w:sz w:val="24"/>
          <w:szCs w:val="24"/>
          <w:lang w:val="en-US"/>
        </w:rPr>
        <w:t>A) Central deletion</w:t>
      </w:r>
    </w:p>
    <w:p w14:paraId="4AB3EAEB" w14:textId="77777777" w:rsidR="00600E7E" w:rsidRPr="003D06C4" w:rsidRDefault="00600E7E" w:rsidP="00600E7E">
      <w:pPr>
        <w:rPr>
          <w:sz w:val="24"/>
          <w:szCs w:val="24"/>
          <w:lang w:val="en-US"/>
        </w:rPr>
      </w:pPr>
      <w:r w:rsidRPr="003D06C4">
        <w:rPr>
          <w:sz w:val="24"/>
          <w:szCs w:val="24"/>
          <w:lang w:val="en-US"/>
        </w:rPr>
        <w:t>B) AIRE gene</w:t>
      </w:r>
    </w:p>
    <w:p w14:paraId="7348051F" w14:textId="77777777" w:rsidR="00600E7E" w:rsidRPr="003D06C4" w:rsidRDefault="00600E7E" w:rsidP="00600E7E">
      <w:pPr>
        <w:rPr>
          <w:sz w:val="24"/>
          <w:szCs w:val="24"/>
          <w:lang w:val="en-US"/>
        </w:rPr>
      </w:pPr>
      <w:r w:rsidRPr="003D06C4">
        <w:rPr>
          <w:sz w:val="24"/>
          <w:szCs w:val="24"/>
          <w:lang w:val="en-US"/>
        </w:rPr>
        <w:t>C)+Regulatory T cells</w:t>
      </w:r>
    </w:p>
    <w:p w14:paraId="2CF9689B" w14:textId="77777777" w:rsidR="00600E7E" w:rsidRPr="003D06C4" w:rsidRDefault="00600E7E" w:rsidP="00600E7E">
      <w:pPr>
        <w:rPr>
          <w:sz w:val="24"/>
          <w:szCs w:val="24"/>
          <w:lang w:val="en-US"/>
        </w:rPr>
      </w:pPr>
      <w:r w:rsidRPr="003D06C4">
        <w:rPr>
          <w:sz w:val="24"/>
          <w:szCs w:val="24"/>
          <w:lang w:val="en-US"/>
        </w:rPr>
        <w:t>D) B-cell receptor editing</w:t>
      </w:r>
    </w:p>
    <w:p w14:paraId="772EBCF9" w14:textId="77777777" w:rsidR="00600E7E" w:rsidRPr="003D06C4" w:rsidRDefault="00600E7E" w:rsidP="00600E7E">
      <w:pPr>
        <w:rPr>
          <w:sz w:val="24"/>
          <w:szCs w:val="24"/>
          <w:lang w:val="en-US"/>
        </w:rPr>
      </w:pPr>
      <w:r w:rsidRPr="003D06C4">
        <w:rPr>
          <w:sz w:val="24"/>
          <w:szCs w:val="24"/>
          <w:lang w:val="en-US"/>
        </w:rPr>
        <w:t>131.Chronic rejection of a kidney transplant is primarily characterized by:</w:t>
      </w:r>
    </w:p>
    <w:p w14:paraId="5714A546" w14:textId="77777777" w:rsidR="00600E7E" w:rsidRPr="003D06C4" w:rsidRDefault="00600E7E" w:rsidP="00600E7E">
      <w:pPr>
        <w:rPr>
          <w:sz w:val="24"/>
          <w:szCs w:val="24"/>
          <w:lang w:val="en-US"/>
        </w:rPr>
      </w:pPr>
      <w:r w:rsidRPr="003D06C4">
        <w:rPr>
          <w:sz w:val="24"/>
          <w:szCs w:val="24"/>
          <w:lang w:val="en-US"/>
        </w:rPr>
        <w:t>A) Acute neutrophilic infiltration</w:t>
      </w:r>
    </w:p>
    <w:p w14:paraId="4E156258" w14:textId="77777777" w:rsidR="00600E7E" w:rsidRPr="003D06C4" w:rsidRDefault="00600E7E" w:rsidP="00600E7E">
      <w:pPr>
        <w:rPr>
          <w:sz w:val="24"/>
          <w:szCs w:val="24"/>
          <w:lang w:val="en-US"/>
        </w:rPr>
      </w:pPr>
      <w:r w:rsidRPr="003D06C4">
        <w:rPr>
          <w:sz w:val="24"/>
          <w:szCs w:val="24"/>
          <w:lang w:val="en-US"/>
        </w:rPr>
        <w:t>B) Immune complex deposition in glomeruli</w:t>
      </w:r>
    </w:p>
    <w:p w14:paraId="256AA3BC" w14:textId="77777777" w:rsidR="00600E7E" w:rsidRPr="003D06C4" w:rsidRDefault="00600E7E" w:rsidP="00600E7E">
      <w:pPr>
        <w:rPr>
          <w:sz w:val="24"/>
          <w:szCs w:val="24"/>
          <w:lang w:val="en-US"/>
        </w:rPr>
      </w:pPr>
      <w:r w:rsidRPr="003D06C4">
        <w:rPr>
          <w:sz w:val="24"/>
          <w:szCs w:val="24"/>
          <w:lang w:val="en-US"/>
        </w:rPr>
        <w:t>C)+Progressive intimal fibrosis of vessels</w:t>
      </w:r>
    </w:p>
    <w:p w14:paraId="07182E01" w14:textId="77777777" w:rsidR="00600E7E" w:rsidRPr="003D06C4" w:rsidRDefault="00600E7E" w:rsidP="00600E7E">
      <w:pPr>
        <w:rPr>
          <w:sz w:val="24"/>
          <w:szCs w:val="24"/>
          <w:lang w:val="en-US"/>
        </w:rPr>
      </w:pPr>
      <w:r w:rsidRPr="003D06C4">
        <w:rPr>
          <w:sz w:val="24"/>
          <w:szCs w:val="24"/>
          <w:lang w:val="en-US"/>
        </w:rPr>
        <w:t>D) Preformed anti-donor antibodies</w:t>
      </w:r>
    </w:p>
    <w:p w14:paraId="45A99383" w14:textId="77777777" w:rsidR="00600E7E" w:rsidRPr="003D06C4" w:rsidRDefault="00600E7E" w:rsidP="00600E7E">
      <w:pPr>
        <w:rPr>
          <w:sz w:val="24"/>
          <w:szCs w:val="24"/>
          <w:lang w:val="en-US"/>
        </w:rPr>
      </w:pPr>
      <w:r w:rsidRPr="003D06C4">
        <w:rPr>
          <w:sz w:val="24"/>
          <w:szCs w:val="24"/>
          <w:lang w:val="en-US"/>
        </w:rPr>
        <w:t xml:space="preserve">132.A child presents with severe viral, fungal, and protozoal infections. Genetic analysis reveals a mutation in the common </w:t>
      </w:r>
      <w:r w:rsidRPr="003D06C4">
        <w:rPr>
          <w:sz w:val="24"/>
          <w:szCs w:val="24"/>
        </w:rPr>
        <w:t>γ</w:t>
      </w:r>
      <w:r w:rsidRPr="003D06C4">
        <w:rPr>
          <w:sz w:val="24"/>
          <w:szCs w:val="24"/>
          <w:lang w:val="en-US"/>
        </w:rPr>
        <w:t>-chain of cytokine receptors. Which condition is most likely?</w:t>
      </w:r>
    </w:p>
    <w:p w14:paraId="158CD671" w14:textId="77777777" w:rsidR="00600E7E" w:rsidRPr="003D06C4" w:rsidRDefault="00600E7E" w:rsidP="00600E7E">
      <w:pPr>
        <w:rPr>
          <w:sz w:val="24"/>
          <w:szCs w:val="24"/>
          <w:lang w:val="en-US"/>
        </w:rPr>
      </w:pPr>
      <w:r w:rsidRPr="003D06C4">
        <w:rPr>
          <w:sz w:val="24"/>
          <w:szCs w:val="24"/>
          <w:lang w:val="en-US"/>
        </w:rPr>
        <w:t>A) DiGeorge syndrome</w:t>
      </w:r>
    </w:p>
    <w:p w14:paraId="570B7C53"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SCID</w:t>
      </w:r>
    </w:p>
    <w:p w14:paraId="6EAD5CBB" w14:textId="77777777" w:rsidR="00600E7E" w:rsidRPr="003D06C4" w:rsidRDefault="00600E7E" w:rsidP="00600E7E">
      <w:pPr>
        <w:rPr>
          <w:sz w:val="24"/>
          <w:szCs w:val="24"/>
          <w:lang w:val="en-US"/>
        </w:rPr>
      </w:pPr>
      <w:r w:rsidRPr="003D06C4">
        <w:rPr>
          <w:sz w:val="24"/>
          <w:szCs w:val="24"/>
          <w:lang w:val="en-US"/>
        </w:rPr>
        <w:t>C) Bruton agammaglobulinemia</w:t>
      </w:r>
    </w:p>
    <w:p w14:paraId="0BCB774F" w14:textId="77777777" w:rsidR="00600E7E" w:rsidRPr="003D06C4" w:rsidRDefault="00600E7E" w:rsidP="00600E7E">
      <w:pPr>
        <w:rPr>
          <w:sz w:val="24"/>
          <w:szCs w:val="24"/>
          <w:lang w:val="en-US"/>
        </w:rPr>
      </w:pPr>
      <w:r w:rsidRPr="003D06C4">
        <w:rPr>
          <w:sz w:val="24"/>
          <w:szCs w:val="24"/>
          <w:lang w:val="en-US"/>
        </w:rPr>
        <w:t xml:space="preserve">D) </w:t>
      </w:r>
      <w:proofErr w:type="spellStart"/>
      <w:r w:rsidRPr="003D06C4">
        <w:rPr>
          <w:sz w:val="24"/>
          <w:szCs w:val="24"/>
          <w:lang w:val="en-US"/>
        </w:rPr>
        <w:t>Wiskott</w:t>
      </w:r>
      <w:proofErr w:type="spellEnd"/>
      <w:r w:rsidRPr="003D06C4">
        <w:rPr>
          <w:sz w:val="24"/>
          <w:szCs w:val="24"/>
          <w:lang w:val="en-US"/>
        </w:rPr>
        <w:t>–Aldrich syndrome</w:t>
      </w:r>
    </w:p>
    <w:p w14:paraId="17ACD177" w14:textId="77777777" w:rsidR="00600E7E" w:rsidRPr="003D06C4" w:rsidRDefault="00600E7E" w:rsidP="00600E7E">
      <w:pPr>
        <w:rPr>
          <w:sz w:val="24"/>
          <w:szCs w:val="24"/>
          <w:lang w:val="en-US"/>
        </w:rPr>
      </w:pPr>
      <w:r w:rsidRPr="003D06C4">
        <w:rPr>
          <w:sz w:val="24"/>
          <w:szCs w:val="24"/>
          <w:lang w:val="en-US"/>
        </w:rPr>
        <w:t>133.A patient with selective IgA deficiency develops anaphylaxis after plasma transfusion. The reaction is mediated by:</w:t>
      </w:r>
    </w:p>
    <w:p w14:paraId="5BEC8BCF" w14:textId="77777777" w:rsidR="00600E7E" w:rsidRPr="003D06C4" w:rsidRDefault="00600E7E" w:rsidP="00600E7E">
      <w:pPr>
        <w:rPr>
          <w:sz w:val="24"/>
          <w:szCs w:val="24"/>
          <w:lang w:val="en-US"/>
        </w:rPr>
      </w:pPr>
      <w:r w:rsidRPr="003D06C4">
        <w:rPr>
          <w:sz w:val="24"/>
          <w:szCs w:val="24"/>
          <w:lang w:val="en-US"/>
        </w:rPr>
        <w:t>A) IgE against donor antigens</w:t>
      </w:r>
    </w:p>
    <w:p w14:paraId="1CBC6C47"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Anti-IgA antibodies</w:t>
      </w:r>
    </w:p>
    <w:p w14:paraId="03929EBD" w14:textId="77777777" w:rsidR="00600E7E" w:rsidRPr="003D06C4" w:rsidRDefault="00600E7E" w:rsidP="00600E7E">
      <w:pPr>
        <w:rPr>
          <w:sz w:val="24"/>
          <w:szCs w:val="24"/>
          <w:lang w:val="en-US"/>
        </w:rPr>
      </w:pPr>
      <w:r w:rsidRPr="003D06C4">
        <w:rPr>
          <w:sz w:val="24"/>
          <w:szCs w:val="24"/>
          <w:lang w:val="en-US"/>
        </w:rPr>
        <w:t>C) Complement activation</w:t>
      </w:r>
    </w:p>
    <w:p w14:paraId="2AE05BF4" w14:textId="77777777" w:rsidR="00600E7E" w:rsidRPr="003D06C4" w:rsidRDefault="00600E7E" w:rsidP="00600E7E">
      <w:pPr>
        <w:rPr>
          <w:sz w:val="24"/>
          <w:szCs w:val="24"/>
          <w:lang w:val="en-US"/>
        </w:rPr>
      </w:pPr>
      <w:r w:rsidRPr="003D06C4">
        <w:rPr>
          <w:sz w:val="24"/>
          <w:szCs w:val="24"/>
          <w:lang w:val="en-US"/>
        </w:rPr>
        <w:t>D) Immune complexes</w:t>
      </w:r>
    </w:p>
    <w:p w14:paraId="7C346851" w14:textId="77777777" w:rsidR="00600E7E" w:rsidRPr="003D06C4" w:rsidRDefault="00600E7E" w:rsidP="00600E7E">
      <w:pPr>
        <w:rPr>
          <w:sz w:val="24"/>
          <w:szCs w:val="24"/>
          <w:lang w:val="en-US"/>
        </w:rPr>
      </w:pPr>
      <w:r w:rsidRPr="003D06C4">
        <w:rPr>
          <w:sz w:val="24"/>
          <w:szCs w:val="24"/>
          <w:lang w:val="en-US"/>
        </w:rPr>
        <w:t>134.HIV preferentially infects cells using which co-receptors?</w:t>
      </w:r>
    </w:p>
    <w:p w14:paraId="0192F2FA"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CXCR4 and CCR5</w:t>
      </w:r>
    </w:p>
    <w:p w14:paraId="7D80048F" w14:textId="77777777" w:rsidR="00600E7E" w:rsidRPr="003D06C4" w:rsidRDefault="00600E7E" w:rsidP="00600E7E">
      <w:pPr>
        <w:rPr>
          <w:sz w:val="24"/>
          <w:szCs w:val="24"/>
          <w:lang w:val="en-US"/>
        </w:rPr>
      </w:pPr>
      <w:r w:rsidRPr="003D06C4">
        <w:rPr>
          <w:sz w:val="24"/>
          <w:szCs w:val="24"/>
          <w:lang w:val="en-US"/>
        </w:rPr>
        <w:t>B) CD28 and CD40</w:t>
      </w:r>
    </w:p>
    <w:p w14:paraId="333BD471" w14:textId="77777777" w:rsidR="00600E7E" w:rsidRPr="003D06C4" w:rsidRDefault="00600E7E" w:rsidP="00600E7E">
      <w:pPr>
        <w:rPr>
          <w:sz w:val="24"/>
          <w:szCs w:val="24"/>
          <w:lang w:val="en-US"/>
        </w:rPr>
      </w:pPr>
      <w:r w:rsidRPr="003D06C4">
        <w:rPr>
          <w:sz w:val="24"/>
          <w:szCs w:val="24"/>
          <w:lang w:val="en-US"/>
        </w:rPr>
        <w:t>C) IL-2 receptor</w:t>
      </w:r>
    </w:p>
    <w:p w14:paraId="1951C70C" w14:textId="77777777" w:rsidR="00600E7E" w:rsidRPr="003D06C4" w:rsidRDefault="00600E7E" w:rsidP="00600E7E">
      <w:pPr>
        <w:rPr>
          <w:sz w:val="24"/>
          <w:szCs w:val="24"/>
          <w:lang w:val="en-US"/>
        </w:rPr>
      </w:pPr>
      <w:r w:rsidRPr="003D06C4">
        <w:rPr>
          <w:sz w:val="24"/>
          <w:szCs w:val="24"/>
          <w:lang w:val="en-US"/>
        </w:rPr>
        <w:t>D) CD8</w:t>
      </w:r>
    </w:p>
    <w:p w14:paraId="714DE296" w14:textId="77777777" w:rsidR="00600E7E" w:rsidRPr="003D06C4" w:rsidRDefault="00600E7E" w:rsidP="00600E7E">
      <w:pPr>
        <w:rPr>
          <w:sz w:val="24"/>
          <w:szCs w:val="24"/>
          <w:lang w:val="en-US"/>
        </w:rPr>
      </w:pPr>
      <w:r w:rsidRPr="003D06C4">
        <w:rPr>
          <w:sz w:val="24"/>
          <w:szCs w:val="24"/>
          <w:lang w:val="en-US"/>
        </w:rPr>
        <w:t>135.AA amyloidosis is most commonly associated with:</w:t>
      </w:r>
    </w:p>
    <w:p w14:paraId="53FA7C6B" w14:textId="77777777" w:rsidR="00600E7E" w:rsidRPr="003D06C4" w:rsidRDefault="00600E7E" w:rsidP="00600E7E">
      <w:pPr>
        <w:rPr>
          <w:sz w:val="24"/>
          <w:szCs w:val="24"/>
          <w:lang w:val="en-US"/>
        </w:rPr>
      </w:pPr>
      <w:r w:rsidRPr="003D06C4">
        <w:rPr>
          <w:sz w:val="24"/>
          <w:szCs w:val="24"/>
          <w:lang w:val="en-US"/>
        </w:rPr>
        <w:t>A) Plasma cell dyscrasias</w:t>
      </w:r>
    </w:p>
    <w:p w14:paraId="4B83EC50"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Chronic inflammatory diseases</w:t>
      </w:r>
    </w:p>
    <w:p w14:paraId="1F0D91EE" w14:textId="77777777" w:rsidR="00600E7E" w:rsidRPr="003D06C4" w:rsidRDefault="00600E7E" w:rsidP="00600E7E">
      <w:pPr>
        <w:rPr>
          <w:sz w:val="24"/>
          <w:szCs w:val="24"/>
          <w:lang w:val="en-US"/>
        </w:rPr>
      </w:pPr>
      <w:r w:rsidRPr="003D06C4">
        <w:rPr>
          <w:sz w:val="24"/>
          <w:szCs w:val="24"/>
          <w:lang w:val="en-US"/>
        </w:rPr>
        <w:t>C) Alzheimer disease</w:t>
      </w:r>
    </w:p>
    <w:p w14:paraId="66A41B45" w14:textId="77777777" w:rsidR="00600E7E" w:rsidRPr="003D06C4" w:rsidRDefault="00600E7E" w:rsidP="00600E7E">
      <w:pPr>
        <w:rPr>
          <w:sz w:val="24"/>
          <w:szCs w:val="24"/>
          <w:lang w:val="en-US"/>
        </w:rPr>
      </w:pPr>
      <w:r w:rsidRPr="003D06C4">
        <w:rPr>
          <w:sz w:val="24"/>
          <w:szCs w:val="24"/>
          <w:lang w:val="en-US"/>
        </w:rPr>
        <w:t>D) Long-term dialysis</w:t>
      </w:r>
    </w:p>
    <w:p w14:paraId="40B70EAB" w14:textId="77777777" w:rsidR="00600E7E" w:rsidRPr="003D06C4" w:rsidRDefault="00600E7E" w:rsidP="00600E7E">
      <w:pPr>
        <w:rPr>
          <w:sz w:val="24"/>
          <w:szCs w:val="24"/>
          <w:lang w:val="en-US"/>
        </w:rPr>
      </w:pPr>
      <w:r w:rsidRPr="003D06C4">
        <w:rPr>
          <w:sz w:val="24"/>
          <w:szCs w:val="24"/>
          <w:lang w:val="en-US"/>
        </w:rPr>
        <w:t>136.Which genetic alteration converts a proto-oncogene into an oncogene?</w:t>
      </w:r>
    </w:p>
    <w:p w14:paraId="49BA7F7A" w14:textId="77777777" w:rsidR="00600E7E" w:rsidRPr="003D06C4" w:rsidRDefault="00600E7E" w:rsidP="00600E7E">
      <w:pPr>
        <w:rPr>
          <w:sz w:val="24"/>
          <w:szCs w:val="24"/>
          <w:lang w:val="en-US"/>
        </w:rPr>
      </w:pPr>
      <w:r w:rsidRPr="003D06C4">
        <w:rPr>
          <w:sz w:val="24"/>
          <w:szCs w:val="24"/>
          <w:lang w:val="en-US"/>
        </w:rPr>
        <w:t>A) Loss-of-function mutation</w:t>
      </w:r>
    </w:p>
    <w:p w14:paraId="12B93E7E"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Gene amplification</w:t>
      </w:r>
    </w:p>
    <w:p w14:paraId="679F3313" w14:textId="77777777" w:rsidR="00600E7E" w:rsidRPr="003D06C4" w:rsidRDefault="00600E7E" w:rsidP="00600E7E">
      <w:pPr>
        <w:rPr>
          <w:sz w:val="24"/>
          <w:szCs w:val="24"/>
          <w:lang w:val="en-US"/>
        </w:rPr>
      </w:pPr>
      <w:r w:rsidRPr="003D06C4">
        <w:rPr>
          <w:sz w:val="24"/>
          <w:szCs w:val="24"/>
          <w:lang w:val="en-US"/>
        </w:rPr>
        <w:t>C) Promoter methylation</w:t>
      </w:r>
    </w:p>
    <w:p w14:paraId="61774ECB" w14:textId="77777777" w:rsidR="00600E7E" w:rsidRPr="003D06C4" w:rsidRDefault="00600E7E" w:rsidP="00600E7E">
      <w:pPr>
        <w:rPr>
          <w:sz w:val="24"/>
          <w:szCs w:val="24"/>
          <w:lang w:val="en-US"/>
        </w:rPr>
      </w:pPr>
      <w:r w:rsidRPr="003D06C4">
        <w:rPr>
          <w:sz w:val="24"/>
          <w:szCs w:val="24"/>
          <w:lang w:val="en-US"/>
        </w:rPr>
        <w:t>D) Deletion of tumor suppressor gene</w:t>
      </w:r>
    </w:p>
    <w:p w14:paraId="3916BB5B" w14:textId="77777777" w:rsidR="00600E7E" w:rsidRPr="003D06C4" w:rsidRDefault="00600E7E" w:rsidP="00600E7E">
      <w:pPr>
        <w:rPr>
          <w:sz w:val="24"/>
          <w:szCs w:val="24"/>
          <w:lang w:val="en-US"/>
        </w:rPr>
      </w:pPr>
      <w:r w:rsidRPr="003D06C4">
        <w:rPr>
          <w:sz w:val="24"/>
          <w:szCs w:val="24"/>
          <w:lang w:val="en-US"/>
        </w:rPr>
        <w:t>137.Anaplasia in malignant tumors is best defined as:</w:t>
      </w:r>
    </w:p>
    <w:p w14:paraId="381E6455" w14:textId="77777777" w:rsidR="00600E7E" w:rsidRPr="003D06C4" w:rsidRDefault="00600E7E" w:rsidP="00600E7E">
      <w:pPr>
        <w:rPr>
          <w:sz w:val="24"/>
          <w:szCs w:val="24"/>
          <w:lang w:val="en-US"/>
        </w:rPr>
      </w:pPr>
      <w:r w:rsidRPr="003D06C4">
        <w:rPr>
          <w:sz w:val="24"/>
          <w:szCs w:val="24"/>
          <w:lang w:val="en-US"/>
        </w:rPr>
        <w:t>A) Increased mitotic rate</w:t>
      </w:r>
    </w:p>
    <w:p w14:paraId="00FBD54B"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Loss of differentiation and cellular polarity</w:t>
      </w:r>
    </w:p>
    <w:p w14:paraId="58324B80" w14:textId="77777777" w:rsidR="00600E7E" w:rsidRPr="003D06C4" w:rsidRDefault="00600E7E" w:rsidP="00600E7E">
      <w:pPr>
        <w:rPr>
          <w:sz w:val="24"/>
          <w:szCs w:val="24"/>
          <w:lang w:val="en-US"/>
        </w:rPr>
      </w:pPr>
      <w:r w:rsidRPr="003D06C4">
        <w:rPr>
          <w:sz w:val="24"/>
          <w:szCs w:val="24"/>
          <w:lang w:val="en-US"/>
        </w:rPr>
        <w:lastRenderedPageBreak/>
        <w:t>C) Tumor encapsulation</w:t>
      </w:r>
    </w:p>
    <w:p w14:paraId="1C87629E" w14:textId="77777777" w:rsidR="00600E7E" w:rsidRPr="003D06C4" w:rsidRDefault="00600E7E" w:rsidP="00600E7E">
      <w:pPr>
        <w:rPr>
          <w:sz w:val="24"/>
          <w:szCs w:val="24"/>
          <w:lang w:val="en-US"/>
        </w:rPr>
      </w:pPr>
      <w:r w:rsidRPr="003D06C4">
        <w:rPr>
          <w:sz w:val="24"/>
          <w:szCs w:val="24"/>
          <w:lang w:val="en-US"/>
        </w:rPr>
        <w:t>D) Metastatic potential</w:t>
      </w:r>
    </w:p>
    <w:p w14:paraId="10DF02AC" w14:textId="77777777" w:rsidR="00600E7E" w:rsidRPr="003D06C4" w:rsidRDefault="00600E7E" w:rsidP="00600E7E">
      <w:pPr>
        <w:rPr>
          <w:sz w:val="24"/>
          <w:szCs w:val="24"/>
          <w:lang w:val="en-US"/>
        </w:rPr>
      </w:pPr>
      <w:r w:rsidRPr="003D06C4">
        <w:rPr>
          <w:sz w:val="24"/>
          <w:szCs w:val="24"/>
          <w:lang w:val="en-US"/>
        </w:rPr>
        <w:t>138.The ability of cancer cells to evade apoptosis is most commonly associated with mutation of:</w:t>
      </w:r>
    </w:p>
    <w:p w14:paraId="56762799" w14:textId="77777777" w:rsidR="00600E7E" w:rsidRPr="003D06C4" w:rsidRDefault="00600E7E" w:rsidP="00600E7E">
      <w:pPr>
        <w:rPr>
          <w:sz w:val="24"/>
          <w:szCs w:val="24"/>
          <w:lang w:val="en-US"/>
        </w:rPr>
      </w:pPr>
      <w:r w:rsidRPr="003D06C4">
        <w:rPr>
          <w:sz w:val="24"/>
          <w:szCs w:val="24"/>
          <w:lang w:val="en-US"/>
        </w:rPr>
        <w:t>A) RAS</w:t>
      </w:r>
    </w:p>
    <w:p w14:paraId="0DD9EB62" w14:textId="77777777" w:rsidR="00600E7E" w:rsidRPr="003D06C4" w:rsidRDefault="00600E7E" w:rsidP="00600E7E">
      <w:pPr>
        <w:rPr>
          <w:sz w:val="24"/>
          <w:szCs w:val="24"/>
          <w:lang w:val="en-US"/>
        </w:rPr>
      </w:pPr>
      <w:r w:rsidRPr="003D06C4">
        <w:rPr>
          <w:sz w:val="24"/>
          <w:szCs w:val="24"/>
          <w:lang w:val="en-US"/>
        </w:rPr>
        <w:t>B) MYC</w:t>
      </w:r>
    </w:p>
    <w:p w14:paraId="7C27B70F" w14:textId="77777777" w:rsidR="00600E7E" w:rsidRPr="003D06C4" w:rsidRDefault="00600E7E" w:rsidP="00600E7E">
      <w:pPr>
        <w:rPr>
          <w:sz w:val="24"/>
          <w:szCs w:val="24"/>
          <w:lang w:val="en-US"/>
        </w:rPr>
      </w:pPr>
      <w:r w:rsidRPr="003D06C4">
        <w:rPr>
          <w:sz w:val="24"/>
          <w:szCs w:val="24"/>
          <w:lang w:val="en-US"/>
        </w:rPr>
        <w:t>C)+BCL-2</w:t>
      </w:r>
    </w:p>
    <w:p w14:paraId="1AA6BDF3" w14:textId="77777777" w:rsidR="00600E7E" w:rsidRPr="003D06C4" w:rsidRDefault="00600E7E" w:rsidP="00600E7E">
      <w:pPr>
        <w:rPr>
          <w:sz w:val="24"/>
          <w:szCs w:val="24"/>
          <w:lang w:val="en-US"/>
        </w:rPr>
      </w:pPr>
      <w:r w:rsidRPr="003D06C4">
        <w:rPr>
          <w:sz w:val="24"/>
          <w:szCs w:val="24"/>
          <w:lang w:val="en-US"/>
        </w:rPr>
        <w:t>D) APC</w:t>
      </w:r>
    </w:p>
    <w:p w14:paraId="09D1E4BA" w14:textId="77777777" w:rsidR="00600E7E" w:rsidRPr="003D06C4" w:rsidRDefault="00600E7E" w:rsidP="00600E7E">
      <w:pPr>
        <w:rPr>
          <w:sz w:val="24"/>
          <w:szCs w:val="24"/>
          <w:lang w:val="en-US"/>
        </w:rPr>
      </w:pPr>
      <w:r w:rsidRPr="003D06C4">
        <w:rPr>
          <w:sz w:val="24"/>
          <w:szCs w:val="24"/>
          <w:lang w:val="en-US"/>
        </w:rPr>
        <w:t>139.Which carcinogenic agent acts as a complete carcinogen?</w:t>
      </w:r>
    </w:p>
    <w:p w14:paraId="5440780E" w14:textId="77777777" w:rsidR="00600E7E" w:rsidRPr="003D06C4" w:rsidRDefault="00600E7E" w:rsidP="00600E7E">
      <w:pPr>
        <w:rPr>
          <w:sz w:val="24"/>
          <w:szCs w:val="24"/>
          <w:lang w:val="en-US"/>
        </w:rPr>
      </w:pPr>
      <w:r w:rsidRPr="003D06C4">
        <w:rPr>
          <w:sz w:val="24"/>
          <w:szCs w:val="24"/>
          <w:lang w:val="en-US"/>
        </w:rPr>
        <w:t>A) Asbestos</w:t>
      </w:r>
    </w:p>
    <w:p w14:paraId="484A8BAD"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Aflatoxin B1</w:t>
      </w:r>
    </w:p>
    <w:p w14:paraId="6EDD3679" w14:textId="77777777" w:rsidR="00600E7E" w:rsidRPr="003D06C4" w:rsidRDefault="00600E7E" w:rsidP="00600E7E">
      <w:pPr>
        <w:rPr>
          <w:sz w:val="24"/>
          <w:szCs w:val="24"/>
          <w:lang w:val="en-US"/>
        </w:rPr>
      </w:pPr>
      <w:r w:rsidRPr="003D06C4">
        <w:rPr>
          <w:sz w:val="24"/>
          <w:szCs w:val="24"/>
          <w:lang w:val="en-US"/>
        </w:rPr>
        <w:t>C) UV radiation</w:t>
      </w:r>
    </w:p>
    <w:p w14:paraId="377FBCDD" w14:textId="77777777" w:rsidR="00600E7E" w:rsidRPr="003D06C4" w:rsidRDefault="00600E7E" w:rsidP="00600E7E">
      <w:pPr>
        <w:rPr>
          <w:sz w:val="24"/>
          <w:szCs w:val="24"/>
          <w:lang w:val="en-US"/>
        </w:rPr>
      </w:pPr>
      <w:r w:rsidRPr="003D06C4">
        <w:rPr>
          <w:sz w:val="24"/>
          <w:szCs w:val="24"/>
          <w:lang w:val="en-US"/>
        </w:rPr>
        <w:t>D) Alcohol</w:t>
      </w:r>
    </w:p>
    <w:p w14:paraId="3A7D3C55" w14:textId="77777777" w:rsidR="00600E7E" w:rsidRPr="003D06C4" w:rsidRDefault="00600E7E" w:rsidP="00600E7E">
      <w:pPr>
        <w:rPr>
          <w:sz w:val="24"/>
          <w:szCs w:val="24"/>
          <w:lang w:val="en-US"/>
        </w:rPr>
      </w:pPr>
      <w:r w:rsidRPr="003D06C4">
        <w:rPr>
          <w:sz w:val="24"/>
          <w:szCs w:val="24"/>
          <w:lang w:val="en-US"/>
        </w:rPr>
        <w:t>140.Paraneoplastic syndromes are best explained by:</w:t>
      </w:r>
    </w:p>
    <w:p w14:paraId="71805EBE" w14:textId="77777777" w:rsidR="00600E7E" w:rsidRPr="003D06C4" w:rsidRDefault="00600E7E" w:rsidP="00600E7E">
      <w:pPr>
        <w:rPr>
          <w:sz w:val="24"/>
          <w:szCs w:val="24"/>
          <w:lang w:val="en-US"/>
        </w:rPr>
      </w:pPr>
      <w:r w:rsidRPr="003D06C4">
        <w:rPr>
          <w:sz w:val="24"/>
          <w:szCs w:val="24"/>
          <w:lang w:val="en-US"/>
        </w:rPr>
        <w:t>A) Tumor invasion</w:t>
      </w:r>
    </w:p>
    <w:p w14:paraId="64BFA55E" w14:textId="77777777" w:rsidR="00600E7E" w:rsidRPr="003D06C4" w:rsidRDefault="00600E7E" w:rsidP="00600E7E">
      <w:pPr>
        <w:rPr>
          <w:sz w:val="24"/>
          <w:szCs w:val="24"/>
          <w:lang w:val="en-US"/>
        </w:rPr>
      </w:pPr>
      <w:r w:rsidRPr="003D06C4">
        <w:rPr>
          <w:sz w:val="24"/>
          <w:szCs w:val="24"/>
          <w:lang w:val="en-US"/>
        </w:rPr>
        <w:t>B) Metastatic spread</w:t>
      </w:r>
    </w:p>
    <w:p w14:paraId="2737FB37" w14:textId="77777777" w:rsidR="00600E7E" w:rsidRPr="003D06C4" w:rsidRDefault="00600E7E" w:rsidP="00600E7E">
      <w:pPr>
        <w:rPr>
          <w:sz w:val="24"/>
          <w:szCs w:val="24"/>
          <w:lang w:val="en-US"/>
        </w:rPr>
      </w:pPr>
      <w:r w:rsidRPr="003D06C4">
        <w:rPr>
          <w:sz w:val="24"/>
          <w:szCs w:val="24"/>
          <w:lang w:val="en-US"/>
        </w:rPr>
        <w:t>C)+Hormone or cytokine production by tumors</w:t>
      </w:r>
    </w:p>
    <w:p w14:paraId="29AD2E52" w14:textId="77777777" w:rsidR="00600E7E" w:rsidRPr="003D06C4" w:rsidRDefault="00600E7E" w:rsidP="00600E7E">
      <w:pPr>
        <w:rPr>
          <w:sz w:val="24"/>
          <w:szCs w:val="24"/>
          <w:lang w:val="en-US"/>
        </w:rPr>
      </w:pPr>
      <w:r w:rsidRPr="003D06C4">
        <w:rPr>
          <w:sz w:val="24"/>
          <w:szCs w:val="24"/>
          <w:lang w:val="en-US"/>
        </w:rPr>
        <w:t>D) Immune complex deposition</w:t>
      </w:r>
    </w:p>
    <w:p w14:paraId="73D6C23F" w14:textId="77777777" w:rsidR="00600E7E" w:rsidRPr="003D06C4" w:rsidRDefault="00600E7E" w:rsidP="00600E7E">
      <w:pPr>
        <w:rPr>
          <w:sz w:val="24"/>
          <w:szCs w:val="24"/>
          <w:lang w:val="en-US"/>
        </w:rPr>
      </w:pPr>
      <w:r w:rsidRPr="003D06C4">
        <w:rPr>
          <w:sz w:val="24"/>
          <w:szCs w:val="24"/>
          <w:lang w:val="en-US"/>
        </w:rPr>
        <w:t>141.Which inheritance pattern is most consistent with variable expressivity and incomplete penetrance?</w:t>
      </w:r>
    </w:p>
    <w:p w14:paraId="10E6EF83" w14:textId="77777777" w:rsidR="00600E7E" w:rsidRPr="003D06C4" w:rsidRDefault="00600E7E" w:rsidP="00600E7E">
      <w:pPr>
        <w:rPr>
          <w:sz w:val="24"/>
          <w:szCs w:val="24"/>
          <w:lang w:val="en-US"/>
        </w:rPr>
      </w:pPr>
      <w:r w:rsidRPr="003D06C4">
        <w:rPr>
          <w:sz w:val="24"/>
          <w:szCs w:val="24"/>
          <w:lang w:val="en-US"/>
        </w:rPr>
        <w:t>A) Autosomal recessive</w:t>
      </w:r>
    </w:p>
    <w:p w14:paraId="067F3B8D" w14:textId="77777777" w:rsidR="00600E7E" w:rsidRPr="003D06C4" w:rsidRDefault="00600E7E" w:rsidP="00600E7E">
      <w:pPr>
        <w:rPr>
          <w:sz w:val="24"/>
          <w:szCs w:val="24"/>
          <w:lang w:val="en-US"/>
        </w:rPr>
      </w:pPr>
      <w:r w:rsidRPr="003D06C4">
        <w:rPr>
          <w:sz w:val="24"/>
          <w:szCs w:val="24"/>
          <w:lang w:val="en-US"/>
        </w:rPr>
        <w:t>B) X-linked recessive</w:t>
      </w:r>
    </w:p>
    <w:p w14:paraId="5A1C4439" w14:textId="77777777" w:rsidR="00600E7E" w:rsidRPr="003D06C4" w:rsidRDefault="00600E7E" w:rsidP="00600E7E">
      <w:pPr>
        <w:rPr>
          <w:sz w:val="24"/>
          <w:szCs w:val="24"/>
          <w:lang w:val="en-US"/>
        </w:rPr>
      </w:pPr>
      <w:r w:rsidRPr="003D06C4">
        <w:rPr>
          <w:sz w:val="24"/>
          <w:szCs w:val="24"/>
          <w:lang w:val="en-US"/>
        </w:rPr>
        <w:t>C)+Autosomal dominant</w:t>
      </w:r>
    </w:p>
    <w:p w14:paraId="09721ACC" w14:textId="77777777" w:rsidR="00600E7E" w:rsidRPr="003D06C4" w:rsidRDefault="00600E7E" w:rsidP="00600E7E">
      <w:pPr>
        <w:rPr>
          <w:sz w:val="24"/>
          <w:szCs w:val="24"/>
          <w:lang w:val="en-US"/>
        </w:rPr>
      </w:pPr>
      <w:r w:rsidRPr="003D06C4">
        <w:rPr>
          <w:sz w:val="24"/>
          <w:szCs w:val="24"/>
          <w:lang w:val="en-US"/>
        </w:rPr>
        <w:t>D) Mitochondrial</w:t>
      </w:r>
    </w:p>
    <w:p w14:paraId="797AC0A6" w14:textId="77777777" w:rsidR="00600E7E" w:rsidRPr="003D06C4" w:rsidRDefault="00600E7E" w:rsidP="00600E7E">
      <w:pPr>
        <w:rPr>
          <w:sz w:val="24"/>
          <w:szCs w:val="24"/>
          <w:lang w:val="en-US"/>
        </w:rPr>
      </w:pPr>
      <w:r w:rsidRPr="003D06C4">
        <w:rPr>
          <w:sz w:val="24"/>
          <w:szCs w:val="24"/>
          <w:lang w:val="en-US"/>
        </w:rPr>
        <w:t>142.Septic shock is primarily caused by:</w:t>
      </w:r>
    </w:p>
    <w:p w14:paraId="753D9783" w14:textId="77777777" w:rsidR="00600E7E" w:rsidRPr="003D06C4" w:rsidRDefault="00600E7E" w:rsidP="00600E7E">
      <w:pPr>
        <w:rPr>
          <w:sz w:val="24"/>
          <w:szCs w:val="24"/>
          <w:lang w:val="en-US"/>
        </w:rPr>
      </w:pPr>
      <w:r w:rsidRPr="003D06C4">
        <w:rPr>
          <w:sz w:val="24"/>
          <w:szCs w:val="24"/>
          <w:lang w:val="en-US"/>
        </w:rPr>
        <w:t>A) Direct bacterial invasion</w:t>
      </w:r>
    </w:p>
    <w:p w14:paraId="56EA7C7E"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Endotoxin-mediated cytokine storm</w:t>
      </w:r>
    </w:p>
    <w:p w14:paraId="7CB6CA02" w14:textId="77777777" w:rsidR="00600E7E" w:rsidRPr="003D06C4" w:rsidRDefault="00600E7E" w:rsidP="00600E7E">
      <w:pPr>
        <w:rPr>
          <w:sz w:val="24"/>
          <w:szCs w:val="24"/>
          <w:lang w:val="en-US"/>
        </w:rPr>
      </w:pPr>
      <w:r w:rsidRPr="003D06C4">
        <w:rPr>
          <w:sz w:val="24"/>
          <w:szCs w:val="24"/>
          <w:lang w:val="en-US"/>
        </w:rPr>
        <w:t>C) Antibody deficiency</w:t>
      </w:r>
    </w:p>
    <w:p w14:paraId="0B709F92" w14:textId="77777777" w:rsidR="00600E7E" w:rsidRPr="003D06C4" w:rsidRDefault="00600E7E" w:rsidP="00600E7E">
      <w:pPr>
        <w:rPr>
          <w:sz w:val="24"/>
          <w:szCs w:val="24"/>
          <w:lang w:val="en-US"/>
        </w:rPr>
      </w:pPr>
      <w:r w:rsidRPr="003D06C4">
        <w:rPr>
          <w:sz w:val="24"/>
          <w:szCs w:val="24"/>
          <w:lang w:val="en-US"/>
        </w:rPr>
        <w:t>D) Immune complex deposition</w:t>
      </w:r>
    </w:p>
    <w:p w14:paraId="7AA66CCB" w14:textId="77777777" w:rsidR="00600E7E" w:rsidRPr="003D06C4" w:rsidRDefault="00600E7E" w:rsidP="00600E7E">
      <w:pPr>
        <w:rPr>
          <w:sz w:val="24"/>
          <w:szCs w:val="24"/>
          <w:lang w:val="en-US"/>
        </w:rPr>
      </w:pPr>
      <w:r w:rsidRPr="003D06C4">
        <w:rPr>
          <w:sz w:val="24"/>
          <w:szCs w:val="24"/>
          <w:lang w:val="en-US"/>
        </w:rPr>
        <w:t>143.Which pathogen causes disease mainly through exotoxin production?</w:t>
      </w:r>
    </w:p>
    <w:p w14:paraId="5DA88FE5" w14:textId="77777777" w:rsidR="00600E7E" w:rsidRPr="003D06C4" w:rsidRDefault="00600E7E" w:rsidP="00600E7E">
      <w:pPr>
        <w:rPr>
          <w:sz w:val="24"/>
          <w:szCs w:val="24"/>
          <w:lang w:val="en-US"/>
        </w:rPr>
      </w:pPr>
      <w:r w:rsidRPr="003D06C4">
        <w:rPr>
          <w:sz w:val="24"/>
          <w:szCs w:val="24"/>
          <w:lang w:val="en-US"/>
        </w:rPr>
        <w:t>A) Mycobacterium tuberculosis</w:t>
      </w:r>
    </w:p>
    <w:p w14:paraId="26A5309D"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Corynebacterium diphtheriae</w:t>
      </w:r>
    </w:p>
    <w:p w14:paraId="2A46CA82" w14:textId="77777777" w:rsidR="00600E7E" w:rsidRPr="003D06C4" w:rsidRDefault="00600E7E" w:rsidP="00600E7E">
      <w:pPr>
        <w:rPr>
          <w:sz w:val="24"/>
          <w:szCs w:val="24"/>
          <w:lang w:val="en-US"/>
        </w:rPr>
      </w:pPr>
      <w:r w:rsidRPr="003D06C4">
        <w:rPr>
          <w:sz w:val="24"/>
          <w:szCs w:val="24"/>
          <w:lang w:val="en-US"/>
        </w:rPr>
        <w:t>C) Chlamydia trachomatis</w:t>
      </w:r>
    </w:p>
    <w:p w14:paraId="78D39E09" w14:textId="77777777" w:rsidR="00600E7E" w:rsidRPr="003D06C4" w:rsidRDefault="00600E7E" w:rsidP="00600E7E">
      <w:pPr>
        <w:rPr>
          <w:sz w:val="24"/>
          <w:szCs w:val="24"/>
          <w:lang w:val="en-US"/>
        </w:rPr>
      </w:pPr>
      <w:r w:rsidRPr="003D06C4">
        <w:rPr>
          <w:sz w:val="24"/>
          <w:szCs w:val="24"/>
          <w:lang w:val="en-US"/>
        </w:rPr>
        <w:t>D) Plasmodium falciparum</w:t>
      </w:r>
    </w:p>
    <w:p w14:paraId="6962C40A" w14:textId="77777777" w:rsidR="00600E7E" w:rsidRPr="003D06C4" w:rsidRDefault="00600E7E" w:rsidP="00600E7E">
      <w:pPr>
        <w:rPr>
          <w:sz w:val="24"/>
          <w:szCs w:val="24"/>
          <w:lang w:val="en-US"/>
        </w:rPr>
      </w:pPr>
      <w:r w:rsidRPr="003D06C4">
        <w:rPr>
          <w:sz w:val="24"/>
          <w:szCs w:val="24"/>
          <w:lang w:val="en-US"/>
        </w:rPr>
        <w:t>144.Marasmus differs from kwashiorkor by:</w:t>
      </w:r>
    </w:p>
    <w:p w14:paraId="0D07AEBE" w14:textId="77777777" w:rsidR="00600E7E" w:rsidRPr="003D06C4" w:rsidRDefault="00600E7E" w:rsidP="00600E7E">
      <w:pPr>
        <w:rPr>
          <w:sz w:val="24"/>
          <w:szCs w:val="24"/>
          <w:lang w:val="en-US"/>
        </w:rPr>
      </w:pPr>
      <w:r w:rsidRPr="003D06C4">
        <w:rPr>
          <w:sz w:val="24"/>
          <w:szCs w:val="24"/>
          <w:lang w:val="en-US"/>
        </w:rPr>
        <w:t>A) Presence of edema</w:t>
      </w:r>
    </w:p>
    <w:p w14:paraId="7AC77334" w14:textId="77777777" w:rsidR="00600E7E" w:rsidRPr="003D06C4" w:rsidRDefault="00600E7E" w:rsidP="00600E7E">
      <w:pPr>
        <w:rPr>
          <w:sz w:val="24"/>
          <w:szCs w:val="24"/>
          <w:lang w:val="en-US"/>
        </w:rPr>
      </w:pPr>
      <w:r w:rsidRPr="003D06C4">
        <w:rPr>
          <w:sz w:val="24"/>
          <w:szCs w:val="24"/>
          <w:lang w:val="en-US"/>
        </w:rPr>
        <w:t>B) Isolated protein deficiency</w:t>
      </w:r>
    </w:p>
    <w:p w14:paraId="509B9D55" w14:textId="77777777" w:rsidR="00600E7E" w:rsidRPr="003D06C4" w:rsidRDefault="00600E7E" w:rsidP="00600E7E">
      <w:pPr>
        <w:rPr>
          <w:sz w:val="24"/>
          <w:szCs w:val="24"/>
          <w:lang w:val="en-US"/>
        </w:rPr>
      </w:pPr>
      <w:r w:rsidRPr="003D06C4">
        <w:rPr>
          <w:sz w:val="24"/>
          <w:szCs w:val="24"/>
          <w:lang w:val="en-US"/>
        </w:rPr>
        <w:t>C)+Combined calorie and protein deficiency</w:t>
      </w:r>
    </w:p>
    <w:p w14:paraId="7CEFA110" w14:textId="77777777" w:rsidR="00600E7E" w:rsidRPr="003D06C4" w:rsidRDefault="00600E7E" w:rsidP="00600E7E">
      <w:pPr>
        <w:rPr>
          <w:sz w:val="24"/>
          <w:szCs w:val="24"/>
          <w:lang w:val="en-US"/>
        </w:rPr>
      </w:pPr>
      <w:r w:rsidRPr="003D06C4">
        <w:rPr>
          <w:sz w:val="24"/>
          <w:szCs w:val="24"/>
          <w:lang w:val="en-US"/>
        </w:rPr>
        <w:t>D) Fatty liver</w:t>
      </w:r>
    </w:p>
    <w:p w14:paraId="1002E531" w14:textId="77777777" w:rsidR="00600E7E" w:rsidRPr="003D06C4" w:rsidRDefault="00600E7E" w:rsidP="00600E7E">
      <w:pPr>
        <w:rPr>
          <w:sz w:val="24"/>
          <w:szCs w:val="24"/>
          <w:lang w:val="en-US"/>
        </w:rPr>
      </w:pPr>
      <w:r w:rsidRPr="003D06C4">
        <w:rPr>
          <w:sz w:val="24"/>
          <w:szCs w:val="24"/>
          <w:lang w:val="en-US"/>
        </w:rPr>
        <w:t>145.Failure of negative selection in the thymus is most likely due to mutation in:</w:t>
      </w:r>
    </w:p>
    <w:p w14:paraId="5A1F3E60" w14:textId="77777777" w:rsidR="00600E7E" w:rsidRPr="003D06C4" w:rsidRDefault="00600E7E" w:rsidP="00600E7E">
      <w:pPr>
        <w:rPr>
          <w:sz w:val="24"/>
          <w:szCs w:val="24"/>
          <w:lang w:val="en-US"/>
        </w:rPr>
      </w:pPr>
      <w:r w:rsidRPr="003D06C4">
        <w:rPr>
          <w:sz w:val="24"/>
          <w:szCs w:val="24"/>
          <w:lang w:val="en-US"/>
        </w:rPr>
        <w:t>A) RAG genes</w:t>
      </w:r>
    </w:p>
    <w:p w14:paraId="7BA8BDD7"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AIRE gene</w:t>
      </w:r>
    </w:p>
    <w:p w14:paraId="1387E090" w14:textId="77777777" w:rsidR="00600E7E" w:rsidRPr="003D06C4" w:rsidRDefault="00600E7E" w:rsidP="00600E7E">
      <w:pPr>
        <w:rPr>
          <w:sz w:val="24"/>
          <w:szCs w:val="24"/>
          <w:lang w:val="en-US"/>
        </w:rPr>
      </w:pPr>
      <w:r w:rsidRPr="003D06C4">
        <w:rPr>
          <w:sz w:val="24"/>
          <w:szCs w:val="24"/>
          <w:lang w:val="en-US"/>
        </w:rPr>
        <w:t>C) BTK gene</w:t>
      </w:r>
    </w:p>
    <w:p w14:paraId="5EBEA6BD" w14:textId="77777777" w:rsidR="00600E7E" w:rsidRPr="003D06C4" w:rsidRDefault="00600E7E" w:rsidP="00600E7E">
      <w:pPr>
        <w:rPr>
          <w:sz w:val="24"/>
          <w:szCs w:val="24"/>
          <w:lang w:val="en-US"/>
        </w:rPr>
      </w:pPr>
      <w:r w:rsidRPr="003D06C4">
        <w:rPr>
          <w:sz w:val="24"/>
          <w:szCs w:val="24"/>
          <w:lang w:val="en-US"/>
        </w:rPr>
        <w:t>D) FOXP3</w:t>
      </w:r>
    </w:p>
    <w:p w14:paraId="530F83DD" w14:textId="77777777" w:rsidR="00600E7E" w:rsidRPr="003D06C4" w:rsidRDefault="00600E7E" w:rsidP="00600E7E">
      <w:pPr>
        <w:rPr>
          <w:sz w:val="24"/>
          <w:szCs w:val="24"/>
          <w:lang w:val="en-US"/>
        </w:rPr>
      </w:pPr>
      <w:r w:rsidRPr="003D06C4">
        <w:rPr>
          <w:sz w:val="24"/>
          <w:szCs w:val="24"/>
          <w:lang w:val="en-US"/>
        </w:rPr>
        <w:t>146.Which immunologic mechanism underlies contact dermatitis?</w:t>
      </w:r>
    </w:p>
    <w:p w14:paraId="1542A202" w14:textId="77777777" w:rsidR="00600E7E" w:rsidRPr="003D06C4" w:rsidRDefault="00600E7E" w:rsidP="00600E7E">
      <w:pPr>
        <w:rPr>
          <w:sz w:val="24"/>
          <w:szCs w:val="24"/>
          <w:lang w:val="en-US"/>
        </w:rPr>
      </w:pPr>
      <w:r w:rsidRPr="003D06C4">
        <w:rPr>
          <w:sz w:val="24"/>
          <w:szCs w:val="24"/>
          <w:lang w:val="en-US"/>
        </w:rPr>
        <w:t>A) IgE-mediated reaction</w:t>
      </w:r>
    </w:p>
    <w:p w14:paraId="384DEFB5" w14:textId="77777777" w:rsidR="00600E7E" w:rsidRPr="003D06C4" w:rsidRDefault="00600E7E" w:rsidP="00600E7E">
      <w:pPr>
        <w:rPr>
          <w:sz w:val="24"/>
          <w:szCs w:val="24"/>
          <w:lang w:val="en-US"/>
        </w:rPr>
      </w:pPr>
      <w:r w:rsidRPr="003D06C4">
        <w:rPr>
          <w:sz w:val="24"/>
          <w:szCs w:val="24"/>
          <w:lang w:val="en-US"/>
        </w:rPr>
        <w:t>B) Immune complex deposition</w:t>
      </w:r>
    </w:p>
    <w:p w14:paraId="20F1C973" w14:textId="77777777" w:rsidR="00600E7E" w:rsidRPr="003D06C4" w:rsidRDefault="00600E7E" w:rsidP="00600E7E">
      <w:pPr>
        <w:rPr>
          <w:sz w:val="24"/>
          <w:szCs w:val="24"/>
          <w:lang w:val="en-US"/>
        </w:rPr>
      </w:pPr>
      <w:r w:rsidRPr="003D06C4">
        <w:rPr>
          <w:sz w:val="24"/>
          <w:szCs w:val="24"/>
          <w:lang w:val="en-US"/>
        </w:rPr>
        <w:t>C)+Cytotoxic T-cell response</w:t>
      </w:r>
    </w:p>
    <w:p w14:paraId="76C9FA52" w14:textId="77777777" w:rsidR="00600E7E" w:rsidRPr="003D06C4" w:rsidRDefault="00600E7E" w:rsidP="00600E7E">
      <w:pPr>
        <w:rPr>
          <w:sz w:val="24"/>
          <w:szCs w:val="24"/>
          <w:lang w:val="en-US"/>
        </w:rPr>
      </w:pPr>
      <w:r w:rsidRPr="003D06C4">
        <w:rPr>
          <w:sz w:val="24"/>
          <w:szCs w:val="24"/>
          <w:lang w:val="en-US"/>
        </w:rPr>
        <w:t>D) Complement-mediated lysis</w:t>
      </w:r>
    </w:p>
    <w:p w14:paraId="3D9508CF" w14:textId="77777777" w:rsidR="00600E7E" w:rsidRPr="003D06C4" w:rsidRDefault="00600E7E" w:rsidP="00600E7E">
      <w:pPr>
        <w:rPr>
          <w:sz w:val="24"/>
          <w:szCs w:val="24"/>
          <w:lang w:val="en-US"/>
        </w:rPr>
      </w:pPr>
      <w:r w:rsidRPr="003D06C4">
        <w:rPr>
          <w:sz w:val="24"/>
          <w:szCs w:val="24"/>
          <w:lang w:val="en-US"/>
        </w:rPr>
        <w:t>147.Which cytokine promotes B-cell class switching to IgE?</w:t>
      </w:r>
    </w:p>
    <w:p w14:paraId="197FD221" w14:textId="77777777" w:rsidR="00600E7E" w:rsidRPr="003D06C4" w:rsidRDefault="00600E7E" w:rsidP="00600E7E">
      <w:pPr>
        <w:rPr>
          <w:sz w:val="24"/>
          <w:szCs w:val="24"/>
          <w:lang w:val="en-US"/>
        </w:rPr>
      </w:pPr>
      <w:r w:rsidRPr="003D06C4">
        <w:rPr>
          <w:sz w:val="24"/>
          <w:szCs w:val="24"/>
          <w:lang w:val="en-US"/>
        </w:rPr>
        <w:t>A) IFN-</w:t>
      </w:r>
      <w:r w:rsidRPr="003D06C4">
        <w:rPr>
          <w:sz w:val="24"/>
          <w:szCs w:val="24"/>
        </w:rPr>
        <w:t>γ</w:t>
      </w:r>
    </w:p>
    <w:p w14:paraId="57AD092A" w14:textId="77777777" w:rsidR="00600E7E" w:rsidRPr="003D06C4" w:rsidRDefault="00600E7E" w:rsidP="00600E7E">
      <w:pPr>
        <w:rPr>
          <w:sz w:val="24"/>
          <w:szCs w:val="24"/>
          <w:lang w:val="en-US"/>
        </w:rPr>
      </w:pPr>
      <w:r w:rsidRPr="003D06C4">
        <w:rPr>
          <w:sz w:val="24"/>
          <w:szCs w:val="24"/>
          <w:lang w:val="en-US"/>
        </w:rPr>
        <w:t>B) IL-2</w:t>
      </w:r>
    </w:p>
    <w:p w14:paraId="24456D8C" w14:textId="77777777" w:rsidR="00600E7E" w:rsidRPr="003D06C4" w:rsidRDefault="00600E7E" w:rsidP="00600E7E">
      <w:pPr>
        <w:rPr>
          <w:sz w:val="24"/>
          <w:szCs w:val="24"/>
          <w:lang w:val="en-US"/>
        </w:rPr>
      </w:pPr>
      <w:r w:rsidRPr="003D06C4">
        <w:rPr>
          <w:sz w:val="24"/>
          <w:szCs w:val="24"/>
          <w:lang w:val="en-US"/>
        </w:rPr>
        <w:t>C)+IL-4</w:t>
      </w:r>
    </w:p>
    <w:p w14:paraId="16884CCF" w14:textId="77777777" w:rsidR="00600E7E" w:rsidRPr="003D06C4" w:rsidRDefault="00600E7E" w:rsidP="00600E7E">
      <w:pPr>
        <w:rPr>
          <w:sz w:val="24"/>
          <w:szCs w:val="24"/>
          <w:lang w:val="en-US"/>
        </w:rPr>
      </w:pPr>
      <w:r w:rsidRPr="003D06C4">
        <w:rPr>
          <w:sz w:val="24"/>
          <w:szCs w:val="24"/>
          <w:lang w:val="en-US"/>
        </w:rPr>
        <w:t>D) IL-12</w:t>
      </w:r>
    </w:p>
    <w:p w14:paraId="05F7567A" w14:textId="77777777" w:rsidR="00600E7E" w:rsidRPr="003D06C4" w:rsidRDefault="00600E7E" w:rsidP="00600E7E">
      <w:pPr>
        <w:rPr>
          <w:sz w:val="24"/>
          <w:szCs w:val="24"/>
          <w:lang w:val="en-US"/>
        </w:rPr>
      </w:pPr>
      <w:r w:rsidRPr="003D06C4">
        <w:rPr>
          <w:sz w:val="24"/>
          <w:szCs w:val="24"/>
          <w:lang w:val="en-US"/>
        </w:rPr>
        <w:t>148.Anti-dsDNA antibodies are most strongly associated with:</w:t>
      </w:r>
    </w:p>
    <w:p w14:paraId="7CBD3F6A" w14:textId="77777777" w:rsidR="00600E7E" w:rsidRPr="003D06C4" w:rsidRDefault="00600E7E" w:rsidP="00600E7E">
      <w:pPr>
        <w:rPr>
          <w:sz w:val="24"/>
          <w:szCs w:val="24"/>
          <w:lang w:val="en-US"/>
        </w:rPr>
      </w:pPr>
      <w:r w:rsidRPr="003D06C4">
        <w:rPr>
          <w:sz w:val="24"/>
          <w:szCs w:val="24"/>
          <w:lang w:val="en-US"/>
        </w:rPr>
        <w:lastRenderedPageBreak/>
        <w:t>A) Rheumatoid arthritis</w:t>
      </w:r>
    </w:p>
    <w:p w14:paraId="0336AF16" w14:textId="77777777" w:rsidR="00600E7E" w:rsidRPr="003D06C4" w:rsidRDefault="00600E7E" w:rsidP="00600E7E">
      <w:pPr>
        <w:rPr>
          <w:sz w:val="24"/>
          <w:szCs w:val="24"/>
          <w:lang w:val="en-US"/>
        </w:rPr>
      </w:pPr>
      <w:r w:rsidRPr="003D06C4">
        <w:rPr>
          <w:sz w:val="24"/>
          <w:szCs w:val="24"/>
          <w:lang w:val="en-US"/>
        </w:rPr>
        <w:t>B) Scleroderma</w:t>
      </w:r>
    </w:p>
    <w:p w14:paraId="63E78FEB" w14:textId="77777777" w:rsidR="00600E7E" w:rsidRPr="003D06C4" w:rsidRDefault="00600E7E" w:rsidP="00600E7E">
      <w:pPr>
        <w:rPr>
          <w:sz w:val="24"/>
          <w:szCs w:val="24"/>
          <w:lang w:val="en-US"/>
        </w:rPr>
      </w:pPr>
      <w:r w:rsidRPr="003D06C4">
        <w:rPr>
          <w:sz w:val="24"/>
          <w:szCs w:val="24"/>
          <w:lang w:val="en-US"/>
        </w:rPr>
        <w:t>C)+Systemic lupus erythematosus</w:t>
      </w:r>
    </w:p>
    <w:p w14:paraId="45891BAA" w14:textId="77777777" w:rsidR="00600E7E" w:rsidRPr="003D06C4" w:rsidRDefault="00600E7E" w:rsidP="00600E7E">
      <w:pPr>
        <w:rPr>
          <w:sz w:val="24"/>
          <w:szCs w:val="24"/>
          <w:lang w:val="en-US"/>
        </w:rPr>
      </w:pPr>
      <w:r w:rsidRPr="003D06C4">
        <w:rPr>
          <w:sz w:val="24"/>
          <w:szCs w:val="24"/>
          <w:lang w:val="en-US"/>
        </w:rPr>
        <w:t>D) Sjögren syndrome</w:t>
      </w:r>
    </w:p>
    <w:p w14:paraId="37F72BD0" w14:textId="77777777" w:rsidR="00600E7E" w:rsidRPr="003D06C4" w:rsidRDefault="00600E7E" w:rsidP="00600E7E">
      <w:pPr>
        <w:rPr>
          <w:sz w:val="24"/>
          <w:szCs w:val="24"/>
          <w:lang w:val="en-US"/>
        </w:rPr>
      </w:pPr>
      <w:r w:rsidRPr="003D06C4">
        <w:rPr>
          <w:sz w:val="24"/>
          <w:szCs w:val="24"/>
          <w:lang w:val="en-US"/>
        </w:rPr>
        <w:t>149.Graft-versus-host disease occurs most commonly after:</w:t>
      </w:r>
    </w:p>
    <w:p w14:paraId="2058A959" w14:textId="77777777" w:rsidR="00600E7E" w:rsidRPr="003D06C4" w:rsidRDefault="00600E7E" w:rsidP="00600E7E">
      <w:pPr>
        <w:rPr>
          <w:sz w:val="24"/>
          <w:szCs w:val="24"/>
          <w:lang w:val="en-US"/>
        </w:rPr>
      </w:pPr>
      <w:r w:rsidRPr="003D06C4">
        <w:rPr>
          <w:sz w:val="24"/>
          <w:szCs w:val="24"/>
          <w:lang w:val="en-US"/>
        </w:rPr>
        <w:t>A) Kidney transplantation</w:t>
      </w:r>
    </w:p>
    <w:p w14:paraId="04658C8F" w14:textId="77777777" w:rsidR="00600E7E" w:rsidRPr="003D06C4" w:rsidRDefault="00600E7E" w:rsidP="00600E7E">
      <w:pPr>
        <w:rPr>
          <w:sz w:val="24"/>
          <w:szCs w:val="24"/>
          <w:lang w:val="en-US"/>
        </w:rPr>
      </w:pPr>
      <w:r w:rsidRPr="003D06C4">
        <w:rPr>
          <w:sz w:val="24"/>
          <w:szCs w:val="24"/>
          <w:lang w:val="en-US"/>
        </w:rPr>
        <w:t>B) Liver transplantation</w:t>
      </w:r>
    </w:p>
    <w:p w14:paraId="46CDF987" w14:textId="77777777" w:rsidR="00600E7E" w:rsidRPr="003D06C4" w:rsidRDefault="00600E7E" w:rsidP="00600E7E">
      <w:pPr>
        <w:rPr>
          <w:sz w:val="24"/>
          <w:szCs w:val="24"/>
          <w:lang w:val="en-US"/>
        </w:rPr>
      </w:pPr>
      <w:r w:rsidRPr="003D06C4">
        <w:rPr>
          <w:sz w:val="24"/>
          <w:szCs w:val="24"/>
          <w:lang w:val="en-US"/>
        </w:rPr>
        <w:t>C)+Bone marrow transplantation</w:t>
      </w:r>
    </w:p>
    <w:p w14:paraId="66EA96FE" w14:textId="77777777" w:rsidR="00600E7E" w:rsidRPr="003D06C4" w:rsidRDefault="00600E7E" w:rsidP="00600E7E">
      <w:pPr>
        <w:rPr>
          <w:sz w:val="24"/>
          <w:szCs w:val="24"/>
          <w:lang w:val="en-US"/>
        </w:rPr>
      </w:pPr>
      <w:r w:rsidRPr="003D06C4">
        <w:rPr>
          <w:sz w:val="24"/>
          <w:szCs w:val="24"/>
          <w:lang w:val="en-US"/>
        </w:rPr>
        <w:t>D) Heart transplantation</w:t>
      </w:r>
    </w:p>
    <w:p w14:paraId="50AF7E24" w14:textId="77777777" w:rsidR="00600E7E" w:rsidRPr="003D06C4" w:rsidRDefault="00600E7E" w:rsidP="00600E7E">
      <w:pPr>
        <w:rPr>
          <w:sz w:val="24"/>
          <w:szCs w:val="24"/>
          <w:lang w:val="en-US"/>
        </w:rPr>
      </w:pPr>
      <w:r w:rsidRPr="003D06C4">
        <w:rPr>
          <w:sz w:val="24"/>
          <w:szCs w:val="24"/>
          <w:lang w:val="en-US"/>
        </w:rPr>
        <w:t>150.Which cell type is primarily responsible for acute cellular rejection?</w:t>
      </w:r>
    </w:p>
    <w:p w14:paraId="77870C2F" w14:textId="77777777" w:rsidR="00600E7E" w:rsidRPr="003D06C4" w:rsidRDefault="00600E7E" w:rsidP="00600E7E">
      <w:pPr>
        <w:rPr>
          <w:sz w:val="24"/>
          <w:szCs w:val="24"/>
          <w:lang w:val="en-US"/>
        </w:rPr>
      </w:pPr>
      <w:r w:rsidRPr="003D06C4">
        <w:rPr>
          <w:sz w:val="24"/>
          <w:szCs w:val="24"/>
          <w:lang w:val="en-US"/>
        </w:rPr>
        <w:t>A) B lymphocytes</w:t>
      </w:r>
    </w:p>
    <w:p w14:paraId="12EB5080" w14:textId="77777777" w:rsidR="00600E7E" w:rsidRPr="003D06C4" w:rsidRDefault="00600E7E" w:rsidP="00600E7E">
      <w:pPr>
        <w:rPr>
          <w:sz w:val="24"/>
          <w:szCs w:val="24"/>
          <w:lang w:val="en-US"/>
        </w:rPr>
      </w:pPr>
      <w:r w:rsidRPr="003D06C4">
        <w:rPr>
          <w:sz w:val="24"/>
          <w:szCs w:val="24"/>
          <w:lang w:val="en-US"/>
        </w:rPr>
        <w:t>B) Plasma cells</w:t>
      </w:r>
    </w:p>
    <w:p w14:paraId="687C07DA" w14:textId="77777777" w:rsidR="00600E7E" w:rsidRPr="003D06C4" w:rsidRDefault="00600E7E" w:rsidP="00600E7E">
      <w:pPr>
        <w:rPr>
          <w:sz w:val="24"/>
          <w:szCs w:val="24"/>
          <w:lang w:val="en-US"/>
        </w:rPr>
      </w:pPr>
      <w:r w:rsidRPr="003D06C4">
        <w:rPr>
          <w:sz w:val="24"/>
          <w:szCs w:val="24"/>
          <w:lang w:val="en-US"/>
        </w:rPr>
        <w:t>C)+CD8⁺ T cells</w:t>
      </w:r>
    </w:p>
    <w:p w14:paraId="79462FBA" w14:textId="77777777" w:rsidR="00600E7E" w:rsidRPr="003D06C4" w:rsidRDefault="00600E7E" w:rsidP="00600E7E">
      <w:pPr>
        <w:rPr>
          <w:sz w:val="24"/>
          <w:szCs w:val="24"/>
          <w:lang w:val="en-US"/>
        </w:rPr>
      </w:pPr>
      <w:r w:rsidRPr="003D06C4">
        <w:rPr>
          <w:sz w:val="24"/>
          <w:szCs w:val="24"/>
          <w:lang w:val="en-US"/>
        </w:rPr>
        <w:t>D) Neutrophils</w:t>
      </w:r>
    </w:p>
    <w:p w14:paraId="14A1E43D" w14:textId="77777777" w:rsidR="00600E7E" w:rsidRPr="003D06C4" w:rsidRDefault="00600E7E" w:rsidP="00600E7E">
      <w:pPr>
        <w:rPr>
          <w:sz w:val="24"/>
          <w:szCs w:val="24"/>
          <w:lang w:val="en-US"/>
        </w:rPr>
      </w:pPr>
      <w:r w:rsidRPr="003D06C4">
        <w:rPr>
          <w:sz w:val="24"/>
          <w:szCs w:val="24"/>
          <w:lang w:val="en-US"/>
        </w:rPr>
        <w:t>151.A child with eczema, recurrent infections, and thrombocytopenia most likely has mutation in:</w:t>
      </w:r>
    </w:p>
    <w:p w14:paraId="21BDC0C5" w14:textId="77777777" w:rsidR="00600E7E" w:rsidRPr="003D06C4" w:rsidRDefault="00600E7E" w:rsidP="00600E7E">
      <w:pPr>
        <w:rPr>
          <w:sz w:val="24"/>
          <w:szCs w:val="24"/>
          <w:lang w:val="en-US"/>
        </w:rPr>
      </w:pPr>
      <w:r w:rsidRPr="003D06C4">
        <w:rPr>
          <w:sz w:val="24"/>
          <w:szCs w:val="24"/>
          <w:lang w:val="en-US"/>
        </w:rPr>
        <w:t>A) BTK</w:t>
      </w:r>
    </w:p>
    <w:p w14:paraId="0798F96C"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WAS gene</w:t>
      </w:r>
    </w:p>
    <w:p w14:paraId="12A54C06" w14:textId="77777777" w:rsidR="00600E7E" w:rsidRPr="003D06C4" w:rsidRDefault="00600E7E" w:rsidP="00600E7E">
      <w:pPr>
        <w:rPr>
          <w:sz w:val="24"/>
          <w:szCs w:val="24"/>
          <w:lang w:val="en-US"/>
        </w:rPr>
      </w:pPr>
      <w:r w:rsidRPr="003D06C4">
        <w:rPr>
          <w:sz w:val="24"/>
          <w:szCs w:val="24"/>
          <w:lang w:val="en-US"/>
        </w:rPr>
        <w:t>C) ADA</w:t>
      </w:r>
    </w:p>
    <w:p w14:paraId="6A6246F6" w14:textId="77777777" w:rsidR="00600E7E" w:rsidRPr="003D06C4" w:rsidRDefault="00600E7E" w:rsidP="00600E7E">
      <w:pPr>
        <w:rPr>
          <w:sz w:val="24"/>
          <w:szCs w:val="24"/>
          <w:lang w:val="en-US"/>
        </w:rPr>
      </w:pPr>
      <w:r w:rsidRPr="003D06C4">
        <w:rPr>
          <w:sz w:val="24"/>
          <w:szCs w:val="24"/>
          <w:lang w:val="en-US"/>
        </w:rPr>
        <w:t>D) IL-2 receptor</w:t>
      </w:r>
    </w:p>
    <w:p w14:paraId="574941D4" w14:textId="77777777" w:rsidR="00600E7E" w:rsidRPr="003D06C4" w:rsidRDefault="00600E7E" w:rsidP="00600E7E">
      <w:pPr>
        <w:rPr>
          <w:sz w:val="24"/>
          <w:szCs w:val="24"/>
          <w:lang w:val="en-US"/>
        </w:rPr>
      </w:pPr>
      <w:r w:rsidRPr="003D06C4">
        <w:rPr>
          <w:sz w:val="24"/>
          <w:szCs w:val="24"/>
          <w:lang w:val="en-US"/>
        </w:rPr>
        <w:t>152.Opportunistic infections in AIDS patients occur primarily due to loss of:</w:t>
      </w:r>
    </w:p>
    <w:p w14:paraId="306F4286" w14:textId="77777777" w:rsidR="00600E7E" w:rsidRPr="003D06C4" w:rsidRDefault="00600E7E" w:rsidP="00600E7E">
      <w:pPr>
        <w:rPr>
          <w:sz w:val="24"/>
          <w:szCs w:val="24"/>
          <w:lang w:val="en-US"/>
        </w:rPr>
      </w:pPr>
      <w:r w:rsidRPr="003D06C4">
        <w:rPr>
          <w:sz w:val="24"/>
          <w:szCs w:val="24"/>
          <w:lang w:val="en-US"/>
        </w:rPr>
        <w:t>A) B-cell function</w:t>
      </w:r>
    </w:p>
    <w:p w14:paraId="3757E6B9" w14:textId="77777777" w:rsidR="00600E7E" w:rsidRPr="003D06C4" w:rsidRDefault="00600E7E" w:rsidP="00600E7E">
      <w:pPr>
        <w:rPr>
          <w:sz w:val="24"/>
          <w:szCs w:val="24"/>
          <w:lang w:val="en-US"/>
        </w:rPr>
      </w:pPr>
      <w:r w:rsidRPr="003D06C4">
        <w:rPr>
          <w:sz w:val="24"/>
          <w:szCs w:val="24"/>
          <w:lang w:val="en-US"/>
        </w:rPr>
        <w:t>B) Neutrophils</w:t>
      </w:r>
    </w:p>
    <w:p w14:paraId="423B0B18" w14:textId="77777777" w:rsidR="00600E7E" w:rsidRPr="003D06C4" w:rsidRDefault="00600E7E" w:rsidP="00600E7E">
      <w:pPr>
        <w:rPr>
          <w:sz w:val="24"/>
          <w:szCs w:val="24"/>
          <w:lang w:val="en-US"/>
        </w:rPr>
      </w:pPr>
      <w:r w:rsidRPr="003D06C4">
        <w:rPr>
          <w:sz w:val="24"/>
          <w:szCs w:val="24"/>
          <w:lang w:val="en-US"/>
        </w:rPr>
        <w:t>C)+CD4⁺ T cells</w:t>
      </w:r>
    </w:p>
    <w:p w14:paraId="6E2560EC" w14:textId="77777777" w:rsidR="00600E7E" w:rsidRPr="003D06C4" w:rsidRDefault="00600E7E" w:rsidP="00600E7E">
      <w:pPr>
        <w:rPr>
          <w:sz w:val="24"/>
          <w:szCs w:val="24"/>
          <w:lang w:val="en-US"/>
        </w:rPr>
      </w:pPr>
      <w:r w:rsidRPr="003D06C4">
        <w:rPr>
          <w:sz w:val="24"/>
          <w:szCs w:val="24"/>
          <w:lang w:val="en-US"/>
        </w:rPr>
        <w:t>D) Complement</w:t>
      </w:r>
    </w:p>
    <w:p w14:paraId="2B042955" w14:textId="77777777" w:rsidR="00600E7E" w:rsidRPr="003D06C4" w:rsidRDefault="00600E7E" w:rsidP="00600E7E">
      <w:pPr>
        <w:rPr>
          <w:sz w:val="24"/>
          <w:szCs w:val="24"/>
          <w:lang w:val="en-US"/>
        </w:rPr>
      </w:pPr>
      <w:r w:rsidRPr="003D06C4">
        <w:rPr>
          <w:sz w:val="24"/>
          <w:szCs w:val="24"/>
          <w:lang w:val="en-US"/>
        </w:rPr>
        <w:t>153.Dialysis-related amyloidosis is caused by deposition of:</w:t>
      </w:r>
    </w:p>
    <w:p w14:paraId="59B2756C" w14:textId="77777777" w:rsidR="00600E7E" w:rsidRPr="003D06C4" w:rsidRDefault="00600E7E" w:rsidP="00600E7E">
      <w:pPr>
        <w:rPr>
          <w:sz w:val="24"/>
          <w:szCs w:val="24"/>
          <w:lang w:val="en-US"/>
        </w:rPr>
      </w:pPr>
      <w:r w:rsidRPr="003D06C4">
        <w:rPr>
          <w:sz w:val="24"/>
          <w:szCs w:val="24"/>
          <w:lang w:val="en-US"/>
        </w:rPr>
        <w:t>A) AA protein</w:t>
      </w:r>
    </w:p>
    <w:p w14:paraId="2E4F9E61" w14:textId="77777777" w:rsidR="00600E7E" w:rsidRPr="003D06C4" w:rsidRDefault="00600E7E" w:rsidP="00600E7E">
      <w:pPr>
        <w:rPr>
          <w:sz w:val="24"/>
          <w:szCs w:val="24"/>
          <w:lang w:val="en-US"/>
        </w:rPr>
      </w:pPr>
      <w:r w:rsidRPr="003D06C4">
        <w:rPr>
          <w:sz w:val="24"/>
          <w:szCs w:val="24"/>
          <w:lang w:val="en-US"/>
        </w:rPr>
        <w:t>B) AL protein</w:t>
      </w:r>
    </w:p>
    <w:p w14:paraId="3F7BC987" w14:textId="77777777" w:rsidR="00600E7E" w:rsidRPr="003D06C4" w:rsidRDefault="00600E7E" w:rsidP="00600E7E">
      <w:pPr>
        <w:rPr>
          <w:sz w:val="24"/>
          <w:szCs w:val="24"/>
          <w:lang w:val="en-US"/>
        </w:rPr>
      </w:pPr>
      <w:r w:rsidRPr="003D06C4">
        <w:rPr>
          <w:sz w:val="24"/>
          <w:szCs w:val="24"/>
          <w:lang w:val="en-US"/>
        </w:rPr>
        <w:t>C)+</w:t>
      </w:r>
      <w:r w:rsidRPr="003D06C4">
        <w:rPr>
          <w:sz w:val="24"/>
          <w:szCs w:val="24"/>
        </w:rPr>
        <w:t>β</w:t>
      </w:r>
      <w:r w:rsidRPr="003D06C4">
        <w:rPr>
          <w:sz w:val="24"/>
          <w:szCs w:val="24"/>
          <w:lang w:val="en-US"/>
        </w:rPr>
        <w:t>2-microglobulin</w:t>
      </w:r>
    </w:p>
    <w:p w14:paraId="0AEF152A" w14:textId="77777777" w:rsidR="00600E7E" w:rsidRPr="003D06C4" w:rsidRDefault="00600E7E" w:rsidP="00600E7E">
      <w:pPr>
        <w:rPr>
          <w:sz w:val="24"/>
          <w:szCs w:val="24"/>
          <w:lang w:val="en-US"/>
        </w:rPr>
      </w:pPr>
      <w:r w:rsidRPr="003D06C4">
        <w:rPr>
          <w:sz w:val="24"/>
          <w:szCs w:val="24"/>
          <w:lang w:val="en-US"/>
        </w:rPr>
        <w:t>D) Transthyretin</w:t>
      </w:r>
    </w:p>
    <w:p w14:paraId="110BACED" w14:textId="77777777" w:rsidR="00600E7E" w:rsidRPr="003D06C4" w:rsidRDefault="00600E7E" w:rsidP="00600E7E">
      <w:pPr>
        <w:rPr>
          <w:sz w:val="24"/>
          <w:szCs w:val="24"/>
          <w:lang w:val="en-US"/>
        </w:rPr>
      </w:pPr>
      <w:r w:rsidRPr="003D06C4">
        <w:rPr>
          <w:sz w:val="24"/>
          <w:szCs w:val="24"/>
          <w:lang w:val="en-US"/>
        </w:rPr>
        <w:t>154.Which hallmark of cancer allows cells to replicate unlimited?</w:t>
      </w:r>
    </w:p>
    <w:p w14:paraId="07F5AA36" w14:textId="77777777" w:rsidR="00600E7E" w:rsidRPr="003D06C4" w:rsidRDefault="00600E7E" w:rsidP="00600E7E">
      <w:pPr>
        <w:rPr>
          <w:sz w:val="24"/>
          <w:szCs w:val="24"/>
          <w:lang w:val="en-US"/>
        </w:rPr>
      </w:pPr>
      <w:r w:rsidRPr="003D06C4">
        <w:rPr>
          <w:sz w:val="24"/>
          <w:szCs w:val="24"/>
          <w:lang w:val="en-US"/>
        </w:rPr>
        <w:t>A) Sustained angiogenesis</w:t>
      </w:r>
    </w:p>
    <w:p w14:paraId="768F903D" w14:textId="77777777" w:rsidR="00600E7E" w:rsidRPr="003D06C4" w:rsidRDefault="00600E7E" w:rsidP="00600E7E">
      <w:pPr>
        <w:rPr>
          <w:sz w:val="24"/>
          <w:szCs w:val="24"/>
          <w:lang w:val="en-US"/>
        </w:rPr>
      </w:pPr>
      <w:r w:rsidRPr="003D06C4">
        <w:rPr>
          <w:sz w:val="24"/>
          <w:szCs w:val="24"/>
          <w:lang w:val="en-US"/>
        </w:rPr>
        <w:t>B) Tissue invasion</w:t>
      </w:r>
    </w:p>
    <w:p w14:paraId="7C9D5DF5" w14:textId="77777777" w:rsidR="00600E7E" w:rsidRPr="003D06C4" w:rsidRDefault="00600E7E" w:rsidP="00600E7E">
      <w:pPr>
        <w:rPr>
          <w:sz w:val="24"/>
          <w:szCs w:val="24"/>
          <w:lang w:val="en-US"/>
        </w:rPr>
      </w:pPr>
      <w:r w:rsidRPr="003D06C4">
        <w:rPr>
          <w:sz w:val="24"/>
          <w:szCs w:val="24"/>
          <w:lang w:val="en-US"/>
        </w:rPr>
        <w:t>C) Evasion of apoptosis</w:t>
      </w:r>
    </w:p>
    <w:p w14:paraId="3C2A6C20" w14:textId="77777777" w:rsidR="00600E7E" w:rsidRPr="003D06C4" w:rsidRDefault="00600E7E" w:rsidP="00600E7E">
      <w:pPr>
        <w:rPr>
          <w:sz w:val="24"/>
          <w:szCs w:val="24"/>
          <w:lang w:val="en-US"/>
        </w:rPr>
      </w:pPr>
      <w:r w:rsidRPr="003D06C4">
        <w:rPr>
          <w:sz w:val="24"/>
          <w:szCs w:val="24"/>
          <w:lang w:val="en-US"/>
        </w:rPr>
        <w:t>D)+Telomerase activation</w:t>
      </w:r>
    </w:p>
    <w:p w14:paraId="4282E5A9" w14:textId="77777777" w:rsidR="00600E7E" w:rsidRPr="003D06C4" w:rsidRDefault="00600E7E" w:rsidP="00600E7E">
      <w:pPr>
        <w:rPr>
          <w:sz w:val="24"/>
          <w:szCs w:val="24"/>
          <w:lang w:val="en-US"/>
        </w:rPr>
      </w:pPr>
      <w:r w:rsidRPr="003D06C4">
        <w:rPr>
          <w:sz w:val="24"/>
          <w:szCs w:val="24"/>
          <w:lang w:val="en-US"/>
        </w:rPr>
        <w:t>155.Tumor suppressor gene RB regulates the cell cycle at:</w:t>
      </w:r>
    </w:p>
    <w:p w14:paraId="32B15CA9" w14:textId="77777777" w:rsidR="00600E7E" w:rsidRPr="003D06C4" w:rsidRDefault="00600E7E" w:rsidP="00600E7E">
      <w:pPr>
        <w:rPr>
          <w:sz w:val="24"/>
          <w:szCs w:val="24"/>
          <w:lang w:val="en-US"/>
        </w:rPr>
      </w:pPr>
      <w:r w:rsidRPr="003D06C4">
        <w:rPr>
          <w:sz w:val="24"/>
          <w:szCs w:val="24"/>
          <w:lang w:val="en-US"/>
        </w:rPr>
        <w:t>A) G2–M checkpoint</w:t>
      </w:r>
    </w:p>
    <w:p w14:paraId="593C982F" w14:textId="77777777" w:rsidR="00600E7E" w:rsidRPr="003D06C4" w:rsidRDefault="00600E7E" w:rsidP="00600E7E">
      <w:pPr>
        <w:rPr>
          <w:sz w:val="24"/>
          <w:szCs w:val="24"/>
          <w:lang w:val="en-US"/>
        </w:rPr>
      </w:pPr>
      <w:r w:rsidRPr="003D06C4">
        <w:rPr>
          <w:sz w:val="24"/>
          <w:szCs w:val="24"/>
          <w:lang w:val="en-US"/>
        </w:rPr>
        <w:t>B) S phase</w:t>
      </w:r>
    </w:p>
    <w:p w14:paraId="04A72649" w14:textId="77777777" w:rsidR="00600E7E" w:rsidRPr="003D06C4" w:rsidRDefault="00600E7E" w:rsidP="00600E7E">
      <w:pPr>
        <w:rPr>
          <w:sz w:val="24"/>
          <w:szCs w:val="24"/>
          <w:lang w:val="en-US"/>
        </w:rPr>
      </w:pPr>
      <w:r w:rsidRPr="003D06C4">
        <w:rPr>
          <w:sz w:val="24"/>
          <w:szCs w:val="24"/>
          <w:lang w:val="en-US"/>
        </w:rPr>
        <w:t>C)+G1–S checkpoint</w:t>
      </w:r>
    </w:p>
    <w:p w14:paraId="1B745E84" w14:textId="77777777" w:rsidR="00600E7E" w:rsidRPr="003D06C4" w:rsidRDefault="00600E7E" w:rsidP="00600E7E">
      <w:pPr>
        <w:rPr>
          <w:sz w:val="24"/>
          <w:szCs w:val="24"/>
          <w:lang w:val="en-US"/>
        </w:rPr>
      </w:pPr>
      <w:r w:rsidRPr="003D06C4">
        <w:rPr>
          <w:sz w:val="24"/>
          <w:szCs w:val="24"/>
          <w:lang w:val="en-US"/>
        </w:rPr>
        <w:t>D) M phase</w:t>
      </w:r>
    </w:p>
    <w:p w14:paraId="5A5AB6EF" w14:textId="77777777" w:rsidR="00600E7E" w:rsidRPr="003D06C4" w:rsidRDefault="00600E7E" w:rsidP="00600E7E">
      <w:pPr>
        <w:rPr>
          <w:sz w:val="24"/>
          <w:szCs w:val="24"/>
          <w:lang w:val="en-US"/>
        </w:rPr>
      </w:pPr>
      <w:r w:rsidRPr="003D06C4">
        <w:rPr>
          <w:sz w:val="24"/>
          <w:szCs w:val="24"/>
          <w:lang w:val="en-US"/>
        </w:rPr>
        <w:t>156.Which mechanism best explains chromosomal instability in cancer cells?</w:t>
      </w:r>
    </w:p>
    <w:p w14:paraId="6528C584" w14:textId="77777777" w:rsidR="00600E7E" w:rsidRPr="003D06C4" w:rsidRDefault="00600E7E" w:rsidP="00600E7E">
      <w:pPr>
        <w:rPr>
          <w:sz w:val="24"/>
          <w:szCs w:val="24"/>
          <w:lang w:val="en-US"/>
        </w:rPr>
      </w:pPr>
      <w:r w:rsidRPr="003D06C4">
        <w:rPr>
          <w:sz w:val="24"/>
          <w:szCs w:val="24"/>
          <w:lang w:val="en-US"/>
        </w:rPr>
        <w:t>A) Point mutation</w:t>
      </w:r>
    </w:p>
    <w:p w14:paraId="682E38DC"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Defective DNA repair</w:t>
      </w:r>
    </w:p>
    <w:p w14:paraId="50483CF1" w14:textId="77777777" w:rsidR="00600E7E" w:rsidRPr="003D06C4" w:rsidRDefault="00600E7E" w:rsidP="00600E7E">
      <w:pPr>
        <w:rPr>
          <w:sz w:val="24"/>
          <w:szCs w:val="24"/>
          <w:lang w:val="en-US"/>
        </w:rPr>
      </w:pPr>
      <w:r w:rsidRPr="003D06C4">
        <w:rPr>
          <w:sz w:val="24"/>
          <w:szCs w:val="24"/>
          <w:lang w:val="en-US"/>
        </w:rPr>
        <w:t>C) Epigenetic silencing</w:t>
      </w:r>
    </w:p>
    <w:p w14:paraId="7E56CE67" w14:textId="77777777" w:rsidR="00600E7E" w:rsidRPr="003D06C4" w:rsidRDefault="00600E7E" w:rsidP="00600E7E">
      <w:pPr>
        <w:rPr>
          <w:sz w:val="24"/>
          <w:szCs w:val="24"/>
          <w:lang w:val="en-US"/>
        </w:rPr>
      </w:pPr>
      <w:r w:rsidRPr="003D06C4">
        <w:rPr>
          <w:sz w:val="24"/>
          <w:szCs w:val="24"/>
          <w:lang w:val="en-US"/>
        </w:rPr>
        <w:t>D) Loss of apoptosis</w:t>
      </w:r>
    </w:p>
    <w:p w14:paraId="633931FD" w14:textId="77777777" w:rsidR="00600E7E" w:rsidRPr="003D06C4" w:rsidRDefault="00600E7E" w:rsidP="00600E7E">
      <w:pPr>
        <w:rPr>
          <w:sz w:val="24"/>
          <w:szCs w:val="24"/>
          <w:lang w:val="en-US"/>
        </w:rPr>
      </w:pPr>
      <w:r w:rsidRPr="003D06C4">
        <w:rPr>
          <w:sz w:val="24"/>
          <w:szCs w:val="24"/>
          <w:lang w:val="en-US"/>
        </w:rPr>
        <w:t>157.Anticipation is most commonly associated with:</w:t>
      </w:r>
    </w:p>
    <w:p w14:paraId="243F9865" w14:textId="77777777" w:rsidR="00600E7E" w:rsidRPr="003D06C4" w:rsidRDefault="00600E7E" w:rsidP="00600E7E">
      <w:pPr>
        <w:rPr>
          <w:sz w:val="24"/>
          <w:szCs w:val="24"/>
          <w:lang w:val="en-US"/>
        </w:rPr>
      </w:pPr>
      <w:r w:rsidRPr="003D06C4">
        <w:rPr>
          <w:sz w:val="24"/>
          <w:szCs w:val="24"/>
          <w:lang w:val="en-US"/>
        </w:rPr>
        <w:t>A) Missense mutations</w:t>
      </w:r>
    </w:p>
    <w:p w14:paraId="36C61A3B"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Trinucleotide repeat expansion</w:t>
      </w:r>
    </w:p>
    <w:p w14:paraId="68E92478" w14:textId="77777777" w:rsidR="00600E7E" w:rsidRPr="003D06C4" w:rsidRDefault="00600E7E" w:rsidP="00600E7E">
      <w:pPr>
        <w:rPr>
          <w:sz w:val="24"/>
          <w:szCs w:val="24"/>
          <w:lang w:val="en-US"/>
        </w:rPr>
      </w:pPr>
      <w:r w:rsidRPr="003D06C4">
        <w:rPr>
          <w:sz w:val="24"/>
          <w:szCs w:val="24"/>
          <w:lang w:val="en-US"/>
        </w:rPr>
        <w:t>C) Frameshift mutations</w:t>
      </w:r>
    </w:p>
    <w:p w14:paraId="53290408" w14:textId="77777777" w:rsidR="00600E7E" w:rsidRPr="003D06C4" w:rsidRDefault="00600E7E" w:rsidP="00600E7E">
      <w:pPr>
        <w:rPr>
          <w:sz w:val="24"/>
          <w:szCs w:val="24"/>
          <w:lang w:val="en-US"/>
        </w:rPr>
      </w:pPr>
      <w:r w:rsidRPr="003D06C4">
        <w:rPr>
          <w:sz w:val="24"/>
          <w:szCs w:val="24"/>
          <w:lang w:val="en-US"/>
        </w:rPr>
        <w:t>D) Deletions</w:t>
      </w:r>
    </w:p>
    <w:p w14:paraId="678C8B15" w14:textId="77777777" w:rsidR="00600E7E" w:rsidRPr="003D06C4" w:rsidRDefault="00600E7E" w:rsidP="00600E7E">
      <w:pPr>
        <w:rPr>
          <w:sz w:val="24"/>
          <w:szCs w:val="24"/>
          <w:lang w:val="en-US"/>
        </w:rPr>
      </w:pPr>
      <w:r w:rsidRPr="003D06C4">
        <w:rPr>
          <w:sz w:val="24"/>
          <w:szCs w:val="24"/>
          <w:lang w:val="en-US"/>
        </w:rPr>
        <w:t>158.Turner syndrome karyotype is:</w:t>
      </w:r>
    </w:p>
    <w:p w14:paraId="15C09F37" w14:textId="77777777" w:rsidR="00600E7E" w:rsidRPr="003D06C4" w:rsidRDefault="00600E7E" w:rsidP="00600E7E">
      <w:pPr>
        <w:rPr>
          <w:sz w:val="24"/>
          <w:szCs w:val="24"/>
          <w:lang w:val="en-US"/>
        </w:rPr>
      </w:pPr>
      <w:r w:rsidRPr="003D06C4">
        <w:rPr>
          <w:sz w:val="24"/>
          <w:szCs w:val="24"/>
          <w:lang w:val="en-US"/>
        </w:rPr>
        <w:t xml:space="preserve">A) </w:t>
      </w:r>
      <w:proofErr w:type="gramStart"/>
      <w:r w:rsidRPr="003D06C4">
        <w:rPr>
          <w:sz w:val="24"/>
          <w:szCs w:val="24"/>
          <w:lang w:val="en-US"/>
        </w:rPr>
        <w:t>47,XXY</w:t>
      </w:r>
      <w:proofErr w:type="gramEnd"/>
    </w:p>
    <w:p w14:paraId="19A8BAC1" w14:textId="77777777" w:rsidR="00600E7E" w:rsidRPr="003D06C4" w:rsidRDefault="00600E7E" w:rsidP="00600E7E">
      <w:pPr>
        <w:rPr>
          <w:sz w:val="24"/>
          <w:szCs w:val="24"/>
          <w:lang w:val="en-US"/>
        </w:rPr>
      </w:pPr>
      <w:r w:rsidRPr="003D06C4">
        <w:rPr>
          <w:sz w:val="24"/>
          <w:szCs w:val="24"/>
          <w:lang w:val="en-US"/>
        </w:rPr>
        <w:t xml:space="preserve">B) </w:t>
      </w:r>
      <w:proofErr w:type="gramStart"/>
      <w:r w:rsidRPr="003D06C4">
        <w:rPr>
          <w:sz w:val="24"/>
          <w:szCs w:val="24"/>
          <w:lang w:val="en-US"/>
        </w:rPr>
        <w:t>47,XXX</w:t>
      </w:r>
      <w:proofErr w:type="gramEnd"/>
    </w:p>
    <w:p w14:paraId="7911334F" w14:textId="77777777" w:rsidR="00600E7E" w:rsidRPr="003D06C4" w:rsidRDefault="00600E7E" w:rsidP="00600E7E">
      <w:pPr>
        <w:rPr>
          <w:sz w:val="24"/>
          <w:szCs w:val="24"/>
          <w:lang w:val="en-US"/>
        </w:rPr>
      </w:pPr>
      <w:r w:rsidRPr="003D06C4">
        <w:rPr>
          <w:sz w:val="24"/>
          <w:szCs w:val="24"/>
          <w:lang w:val="en-US"/>
        </w:rPr>
        <w:t>C)+</w:t>
      </w:r>
      <w:proofErr w:type="gramStart"/>
      <w:r w:rsidRPr="003D06C4">
        <w:rPr>
          <w:sz w:val="24"/>
          <w:szCs w:val="24"/>
          <w:lang w:val="en-US"/>
        </w:rPr>
        <w:t>45,X</w:t>
      </w:r>
      <w:proofErr w:type="gramEnd"/>
    </w:p>
    <w:p w14:paraId="23EA5C8E" w14:textId="77777777" w:rsidR="00600E7E" w:rsidRPr="003D06C4" w:rsidRDefault="00600E7E" w:rsidP="00600E7E">
      <w:pPr>
        <w:rPr>
          <w:sz w:val="24"/>
          <w:szCs w:val="24"/>
          <w:lang w:val="en-US"/>
        </w:rPr>
      </w:pPr>
      <w:r w:rsidRPr="003D06C4">
        <w:rPr>
          <w:sz w:val="24"/>
          <w:szCs w:val="24"/>
          <w:lang w:val="en-US"/>
        </w:rPr>
        <w:lastRenderedPageBreak/>
        <w:t xml:space="preserve">D) </w:t>
      </w:r>
      <w:proofErr w:type="gramStart"/>
      <w:r w:rsidRPr="003D06C4">
        <w:rPr>
          <w:sz w:val="24"/>
          <w:szCs w:val="24"/>
          <w:lang w:val="en-US"/>
        </w:rPr>
        <w:t>46,X</w:t>
      </w:r>
      <w:proofErr w:type="gramEnd"/>
    </w:p>
    <w:p w14:paraId="70ED7AFD" w14:textId="77777777" w:rsidR="00600E7E" w:rsidRPr="003D06C4" w:rsidRDefault="00600E7E" w:rsidP="00600E7E">
      <w:pPr>
        <w:rPr>
          <w:sz w:val="24"/>
          <w:szCs w:val="24"/>
          <w:lang w:val="en-US"/>
        </w:rPr>
      </w:pPr>
      <w:r w:rsidRPr="003D06C4">
        <w:rPr>
          <w:sz w:val="24"/>
          <w:szCs w:val="24"/>
          <w:lang w:val="en-US"/>
        </w:rPr>
        <w:t>159.Which pediatric disease results from failure of neural crest cell migration?</w:t>
      </w:r>
    </w:p>
    <w:p w14:paraId="61944015" w14:textId="77777777" w:rsidR="00600E7E" w:rsidRPr="003D06C4" w:rsidRDefault="00600E7E" w:rsidP="00600E7E">
      <w:pPr>
        <w:rPr>
          <w:sz w:val="24"/>
          <w:szCs w:val="24"/>
          <w:lang w:val="en-US"/>
        </w:rPr>
      </w:pPr>
      <w:r w:rsidRPr="003D06C4">
        <w:rPr>
          <w:sz w:val="24"/>
          <w:szCs w:val="24"/>
          <w:lang w:val="en-US"/>
        </w:rPr>
        <w:t>A) Cystic fibrosis</w:t>
      </w:r>
    </w:p>
    <w:p w14:paraId="0F6B4F5B"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Hirschsprung disease</w:t>
      </w:r>
    </w:p>
    <w:p w14:paraId="22D014DA" w14:textId="77777777" w:rsidR="00600E7E" w:rsidRPr="003D06C4" w:rsidRDefault="00600E7E" w:rsidP="00600E7E">
      <w:pPr>
        <w:rPr>
          <w:sz w:val="24"/>
          <w:szCs w:val="24"/>
          <w:lang w:val="en-US"/>
        </w:rPr>
      </w:pPr>
      <w:r w:rsidRPr="003D06C4">
        <w:rPr>
          <w:sz w:val="24"/>
          <w:szCs w:val="24"/>
          <w:lang w:val="en-US"/>
        </w:rPr>
        <w:t>C) Phenylketonuria</w:t>
      </w:r>
    </w:p>
    <w:p w14:paraId="23BCAAEA" w14:textId="77777777" w:rsidR="00600E7E" w:rsidRPr="003D06C4" w:rsidRDefault="00600E7E" w:rsidP="00600E7E">
      <w:pPr>
        <w:rPr>
          <w:sz w:val="24"/>
          <w:szCs w:val="24"/>
          <w:lang w:val="en-US"/>
        </w:rPr>
      </w:pPr>
      <w:r w:rsidRPr="003D06C4">
        <w:rPr>
          <w:sz w:val="24"/>
          <w:szCs w:val="24"/>
          <w:lang w:val="en-US"/>
        </w:rPr>
        <w:t>D) Hemophilia A</w:t>
      </w:r>
    </w:p>
    <w:p w14:paraId="17F5A3EF" w14:textId="77777777" w:rsidR="00600E7E" w:rsidRPr="003D06C4" w:rsidRDefault="00600E7E" w:rsidP="00600E7E">
      <w:pPr>
        <w:rPr>
          <w:sz w:val="24"/>
          <w:szCs w:val="24"/>
          <w:lang w:val="en-US"/>
        </w:rPr>
      </w:pPr>
      <w:r w:rsidRPr="003D06C4">
        <w:rPr>
          <w:sz w:val="24"/>
          <w:szCs w:val="24"/>
          <w:lang w:val="en-US"/>
        </w:rPr>
        <w:t>160.Granuloma formation is most characteristic of infection with:</w:t>
      </w:r>
    </w:p>
    <w:p w14:paraId="459EC1E5" w14:textId="77777777" w:rsidR="00600E7E" w:rsidRPr="003D06C4" w:rsidRDefault="00600E7E" w:rsidP="00600E7E">
      <w:pPr>
        <w:rPr>
          <w:sz w:val="24"/>
          <w:szCs w:val="24"/>
          <w:lang w:val="en-US"/>
        </w:rPr>
      </w:pPr>
      <w:r w:rsidRPr="003D06C4">
        <w:rPr>
          <w:sz w:val="24"/>
          <w:szCs w:val="24"/>
          <w:lang w:val="en-US"/>
        </w:rPr>
        <w:t>A) Streptococcus pneumoniae</w:t>
      </w:r>
    </w:p>
    <w:p w14:paraId="76813F43" w14:textId="77777777" w:rsidR="00600E7E" w:rsidRPr="003D06C4" w:rsidRDefault="00600E7E" w:rsidP="00600E7E">
      <w:pPr>
        <w:rPr>
          <w:sz w:val="24"/>
          <w:szCs w:val="24"/>
          <w:lang w:val="en-US"/>
        </w:rPr>
      </w:pPr>
      <w:r w:rsidRPr="003D06C4">
        <w:rPr>
          <w:sz w:val="24"/>
          <w:szCs w:val="24"/>
          <w:lang w:val="en-US"/>
        </w:rPr>
        <w:t>B) Staphylococcus aureus</w:t>
      </w:r>
    </w:p>
    <w:p w14:paraId="5764DBB5" w14:textId="77777777" w:rsidR="00600E7E" w:rsidRPr="003D06C4" w:rsidRDefault="00600E7E" w:rsidP="00600E7E">
      <w:pPr>
        <w:rPr>
          <w:sz w:val="24"/>
          <w:szCs w:val="24"/>
          <w:lang w:val="en-US"/>
        </w:rPr>
      </w:pPr>
      <w:r w:rsidRPr="003D06C4">
        <w:rPr>
          <w:sz w:val="24"/>
          <w:szCs w:val="24"/>
          <w:lang w:val="en-US"/>
        </w:rPr>
        <w:t>C)+Mycobacterium tuberculosis</w:t>
      </w:r>
    </w:p>
    <w:p w14:paraId="534D9E06" w14:textId="77777777" w:rsidR="00600E7E" w:rsidRPr="003D06C4" w:rsidRDefault="00600E7E" w:rsidP="00600E7E">
      <w:pPr>
        <w:rPr>
          <w:sz w:val="24"/>
          <w:szCs w:val="24"/>
          <w:lang w:val="en-US"/>
        </w:rPr>
      </w:pPr>
      <w:r w:rsidRPr="003D06C4">
        <w:rPr>
          <w:sz w:val="24"/>
          <w:szCs w:val="24"/>
          <w:lang w:val="en-US"/>
        </w:rPr>
        <w:t>D) Neisseria meningitidis</w:t>
      </w:r>
    </w:p>
    <w:p w14:paraId="63B41BE7" w14:textId="77777777" w:rsidR="00600E7E" w:rsidRPr="003D06C4" w:rsidRDefault="00600E7E" w:rsidP="00600E7E">
      <w:pPr>
        <w:rPr>
          <w:sz w:val="24"/>
          <w:szCs w:val="24"/>
          <w:lang w:val="en-US"/>
        </w:rPr>
      </w:pPr>
      <w:r w:rsidRPr="003D06C4">
        <w:rPr>
          <w:sz w:val="24"/>
          <w:szCs w:val="24"/>
          <w:lang w:val="en-US"/>
        </w:rPr>
        <w:t>161.Which vitamin deficiency causes pellagra?</w:t>
      </w:r>
    </w:p>
    <w:p w14:paraId="0F9F50F3" w14:textId="77777777" w:rsidR="00600E7E" w:rsidRPr="003D06C4" w:rsidRDefault="00600E7E" w:rsidP="00600E7E">
      <w:pPr>
        <w:rPr>
          <w:sz w:val="24"/>
          <w:szCs w:val="24"/>
          <w:lang w:val="en-US"/>
        </w:rPr>
      </w:pPr>
      <w:r w:rsidRPr="003D06C4">
        <w:rPr>
          <w:sz w:val="24"/>
          <w:szCs w:val="24"/>
          <w:lang w:val="en-US"/>
        </w:rPr>
        <w:t>A) Vitamin B1</w:t>
      </w:r>
    </w:p>
    <w:p w14:paraId="6DF1408F"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Vitamin B3</w:t>
      </w:r>
    </w:p>
    <w:p w14:paraId="5B469653" w14:textId="77777777" w:rsidR="00600E7E" w:rsidRPr="003D06C4" w:rsidRDefault="00600E7E" w:rsidP="00600E7E">
      <w:pPr>
        <w:rPr>
          <w:sz w:val="24"/>
          <w:szCs w:val="24"/>
          <w:lang w:val="en-US"/>
        </w:rPr>
      </w:pPr>
      <w:r w:rsidRPr="003D06C4">
        <w:rPr>
          <w:sz w:val="24"/>
          <w:szCs w:val="24"/>
          <w:lang w:val="en-US"/>
        </w:rPr>
        <w:t>C) Vitamin B6</w:t>
      </w:r>
    </w:p>
    <w:p w14:paraId="3E01C90A" w14:textId="77777777" w:rsidR="00600E7E" w:rsidRPr="003D06C4" w:rsidRDefault="00600E7E" w:rsidP="00600E7E">
      <w:pPr>
        <w:rPr>
          <w:sz w:val="24"/>
          <w:szCs w:val="24"/>
          <w:lang w:val="en-US"/>
        </w:rPr>
      </w:pPr>
      <w:r w:rsidRPr="003D06C4">
        <w:rPr>
          <w:sz w:val="24"/>
          <w:szCs w:val="24"/>
          <w:lang w:val="en-US"/>
        </w:rPr>
        <w:t>D) Vitamin C</w:t>
      </w:r>
    </w:p>
    <w:p w14:paraId="658A6B22" w14:textId="77777777" w:rsidR="00600E7E" w:rsidRPr="003D06C4" w:rsidRDefault="00600E7E" w:rsidP="00600E7E">
      <w:pPr>
        <w:rPr>
          <w:sz w:val="24"/>
          <w:szCs w:val="24"/>
          <w:lang w:val="en-US"/>
        </w:rPr>
      </w:pPr>
      <w:r w:rsidRPr="003D06C4">
        <w:rPr>
          <w:sz w:val="24"/>
          <w:szCs w:val="24"/>
          <w:lang w:val="en-US"/>
        </w:rPr>
        <w:t>162.Protein-energy malnutrition causes immunodeficiency mainly by:</w:t>
      </w:r>
    </w:p>
    <w:p w14:paraId="0A3CE3C7" w14:textId="77777777" w:rsidR="00600E7E" w:rsidRPr="003D06C4" w:rsidRDefault="00600E7E" w:rsidP="00600E7E">
      <w:pPr>
        <w:rPr>
          <w:sz w:val="24"/>
          <w:szCs w:val="24"/>
          <w:lang w:val="en-US"/>
        </w:rPr>
      </w:pPr>
      <w:r w:rsidRPr="003D06C4">
        <w:rPr>
          <w:sz w:val="24"/>
          <w:szCs w:val="24"/>
          <w:lang w:val="en-US"/>
        </w:rPr>
        <w:t>A) Reduced complement synthesis</w:t>
      </w:r>
    </w:p>
    <w:p w14:paraId="5CFAF666"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Impaired T-cell–mediated immunity</w:t>
      </w:r>
    </w:p>
    <w:p w14:paraId="22CB8E3C" w14:textId="77777777" w:rsidR="00600E7E" w:rsidRPr="003D06C4" w:rsidRDefault="00600E7E" w:rsidP="00600E7E">
      <w:pPr>
        <w:rPr>
          <w:sz w:val="24"/>
          <w:szCs w:val="24"/>
          <w:lang w:val="en-US"/>
        </w:rPr>
      </w:pPr>
      <w:r w:rsidRPr="003D06C4">
        <w:rPr>
          <w:sz w:val="24"/>
          <w:szCs w:val="24"/>
          <w:lang w:val="en-US"/>
        </w:rPr>
        <w:t>C) Increased IgE production</w:t>
      </w:r>
    </w:p>
    <w:p w14:paraId="761C4BD7" w14:textId="77777777" w:rsidR="00600E7E" w:rsidRPr="003D06C4" w:rsidRDefault="00600E7E" w:rsidP="00600E7E">
      <w:pPr>
        <w:rPr>
          <w:sz w:val="24"/>
          <w:szCs w:val="24"/>
          <w:lang w:val="en-US"/>
        </w:rPr>
      </w:pPr>
      <w:r w:rsidRPr="003D06C4">
        <w:rPr>
          <w:sz w:val="24"/>
          <w:szCs w:val="24"/>
          <w:lang w:val="en-US"/>
        </w:rPr>
        <w:t>D) Neutrophilia</w:t>
      </w:r>
    </w:p>
    <w:p w14:paraId="36967237" w14:textId="77777777" w:rsidR="00600E7E" w:rsidRPr="003D06C4" w:rsidRDefault="00600E7E" w:rsidP="00600E7E">
      <w:pPr>
        <w:rPr>
          <w:sz w:val="24"/>
          <w:szCs w:val="24"/>
          <w:lang w:val="en-US"/>
        </w:rPr>
      </w:pPr>
      <w:r w:rsidRPr="003D06C4">
        <w:rPr>
          <w:sz w:val="24"/>
          <w:szCs w:val="24"/>
          <w:lang w:val="en-US"/>
        </w:rPr>
        <w:t>163.Which pathogen most commonly causes sepsis in immunocompromised patients?</w:t>
      </w:r>
    </w:p>
    <w:p w14:paraId="44A86C3D" w14:textId="77777777" w:rsidR="00600E7E" w:rsidRPr="003D06C4" w:rsidRDefault="00600E7E" w:rsidP="00600E7E">
      <w:pPr>
        <w:rPr>
          <w:sz w:val="24"/>
          <w:szCs w:val="24"/>
          <w:lang w:val="en-US"/>
        </w:rPr>
      </w:pPr>
      <w:proofErr w:type="gramStart"/>
      <w:r w:rsidRPr="003D06C4">
        <w:rPr>
          <w:sz w:val="24"/>
          <w:szCs w:val="24"/>
          <w:lang w:val="en-US"/>
        </w:rPr>
        <w:t>A)+</w:t>
      </w:r>
      <w:proofErr w:type="gramEnd"/>
      <w:r w:rsidRPr="003D06C4">
        <w:rPr>
          <w:sz w:val="24"/>
          <w:szCs w:val="24"/>
          <w:lang w:val="en-US"/>
        </w:rPr>
        <w:t>Candida species</w:t>
      </w:r>
    </w:p>
    <w:p w14:paraId="0C4D4C36" w14:textId="77777777" w:rsidR="00600E7E" w:rsidRPr="003D06C4" w:rsidRDefault="00600E7E" w:rsidP="00600E7E">
      <w:pPr>
        <w:rPr>
          <w:sz w:val="24"/>
          <w:szCs w:val="24"/>
          <w:lang w:val="en-US"/>
        </w:rPr>
      </w:pPr>
      <w:r w:rsidRPr="003D06C4">
        <w:rPr>
          <w:sz w:val="24"/>
          <w:szCs w:val="24"/>
          <w:lang w:val="en-US"/>
        </w:rPr>
        <w:t>B) Influenza virus</w:t>
      </w:r>
    </w:p>
    <w:p w14:paraId="0C716440" w14:textId="77777777" w:rsidR="00600E7E" w:rsidRPr="003D06C4" w:rsidRDefault="00600E7E" w:rsidP="00600E7E">
      <w:pPr>
        <w:rPr>
          <w:sz w:val="24"/>
          <w:szCs w:val="24"/>
          <w:lang w:val="en-US"/>
        </w:rPr>
      </w:pPr>
      <w:r w:rsidRPr="003D06C4">
        <w:rPr>
          <w:sz w:val="24"/>
          <w:szCs w:val="24"/>
          <w:lang w:val="en-US"/>
        </w:rPr>
        <w:t>C) Giardia lamblia</w:t>
      </w:r>
    </w:p>
    <w:p w14:paraId="751F9A4D" w14:textId="77777777" w:rsidR="00600E7E" w:rsidRPr="003D06C4" w:rsidRDefault="00600E7E" w:rsidP="00600E7E">
      <w:pPr>
        <w:rPr>
          <w:sz w:val="24"/>
          <w:szCs w:val="24"/>
          <w:lang w:val="en-US"/>
        </w:rPr>
      </w:pPr>
      <w:r w:rsidRPr="003D06C4">
        <w:rPr>
          <w:sz w:val="24"/>
          <w:szCs w:val="24"/>
          <w:lang w:val="en-US"/>
        </w:rPr>
        <w:t>D) Entamoeba histolytica</w:t>
      </w:r>
    </w:p>
    <w:p w14:paraId="586F7EDF" w14:textId="77777777" w:rsidR="00600E7E" w:rsidRPr="003D06C4" w:rsidRDefault="00600E7E" w:rsidP="00600E7E">
      <w:pPr>
        <w:rPr>
          <w:sz w:val="24"/>
          <w:szCs w:val="24"/>
          <w:lang w:val="en-US"/>
        </w:rPr>
      </w:pPr>
      <w:r w:rsidRPr="003D06C4">
        <w:rPr>
          <w:sz w:val="24"/>
          <w:szCs w:val="24"/>
          <w:lang w:val="en-US"/>
        </w:rPr>
        <w:t>164.Which factor increases cancer risk by promoting chronic inflammation?</w:t>
      </w:r>
    </w:p>
    <w:p w14:paraId="48631770" w14:textId="77777777" w:rsidR="00600E7E" w:rsidRPr="003D06C4" w:rsidRDefault="00600E7E" w:rsidP="00600E7E">
      <w:pPr>
        <w:rPr>
          <w:sz w:val="24"/>
          <w:szCs w:val="24"/>
          <w:lang w:val="en-US"/>
        </w:rPr>
      </w:pPr>
      <w:r w:rsidRPr="003D06C4">
        <w:rPr>
          <w:sz w:val="24"/>
          <w:szCs w:val="24"/>
          <w:lang w:val="en-US"/>
        </w:rPr>
        <w:t>A) Smoking</w:t>
      </w:r>
    </w:p>
    <w:p w14:paraId="1C870925" w14:textId="77777777" w:rsidR="00600E7E" w:rsidRPr="003D06C4" w:rsidRDefault="00600E7E" w:rsidP="00600E7E">
      <w:pPr>
        <w:rPr>
          <w:sz w:val="24"/>
          <w:szCs w:val="24"/>
          <w:lang w:val="en-US"/>
        </w:rPr>
      </w:pPr>
      <w:r w:rsidRPr="003D06C4">
        <w:rPr>
          <w:sz w:val="24"/>
          <w:szCs w:val="24"/>
          <w:lang w:val="en-US"/>
        </w:rPr>
        <w:t>B) UV radiation</w:t>
      </w:r>
    </w:p>
    <w:p w14:paraId="037681AC" w14:textId="77777777" w:rsidR="00600E7E" w:rsidRPr="003D06C4" w:rsidRDefault="00600E7E" w:rsidP="00600E7E">
      <w:pPr>
        <w:rPr>
          <w:sz w:val="24"/>
          <w:szCs w:val="24"/>
          <w:lang w:val="en-US"/>
        </w:rPr>
      </w:pPr>
      <w:r w:rsidRPr="003D06C4">
        <w:rPr>
          <w:sz w:val="24"/>
          <w:szCs w:val="24"/>
          <w:lang w:val="en-US"/>
        </w:rPr>
        <w:t>C)+Helicobacter pylori infection</w:t>
      </w:r>
    </w:p>
    <w:p w14:paraId="745963EB" w14:textId="77777777" w:rsidR="00600E7E" w:rsidRPr="003D06C4" w:rsidRDefault="00600E7E" w:rsidP="00600E7E">
      <w:pPr>
        <w:rPr>
          <w:sz w:val="24"/>
          <w:szCs w:val="24"/>
          <w:lang w:val="en-US"/>
        </w:rPr>
      </w:pPr>
      <w:r w:rsidRPr="003D06C4">
        <w:rPr>
          <w:sz w:val="24"/>
          <w:szCs w:val="24"/>
          <w:lang w:val="en-US"/>
        </w:rPr>
        <w:t>D) Ionizing radiation</w:t>
      </w:r>
    </w:p>
    <w:p w14:paraId="245B36AB" w14:textId="77777777" w:rsidR="00600E7E" w:rsidRPr="003D06C4" w:rsidRDefault="00600E7E" w:rsidP="00600E7E">
      <w:pPr>
        <w:rPr>
          <w:sz w:val="24"/>
          <w:szCs w:val="24"/>
          <w:lang w:val="en-US"/>
        </w:rPr>
      </w:pPr>
      <w:r w:rsidRPr="003D06C4">
        <w:rPr>
          <w:sz w:val="24"/>
          <w:szCs w:val="24"/>
          <w:lang w:val="en-US"/>
        </w:rPr>
        <w:t>165. Which cell is the most potent antigen-presenting cell for naïve T cells?</w:t>
      </w:r>
    </w:p>
    <w:p w14:paraId="5A4D012E" w14:textId="77777777" w:rsidR="00600E7E" w:rsidRPr="003D06C4" w:rsidRDefault="00600E7E" w:rsidP="00600E7E">
      <w:pPr>
        <w:rPr>
          <w:sz w:val="24"/>
          <w:szCs w:val="24"/>
          <w:lang w:val="en-US"/>
        </w:rPr>
      </w:pPr>
      <w:r w:rsidRPr="003D06C4">
        <w:rPr>
          <w:sz w:val="24"/>
          <w:szCs w:val="24"/>
          <w:lang w:val="en-US"/>
        </w:rPr>
        <w:t>A) Macrophage</w:t>
      </w:r>
    </w:p>
    <w:p w14:paraId="5733315A" w14:textId="77777777" w:rsidR="00600E7E" w:rsidRPr="003D06C4" w:rsidRDefault="00600E7E" w:rsidP="00600E7E">
      <w:pPr>
        <w:rPr>
          <w:sz w:val="24"/>
          <w:szCs w:val="24"/>
          <w:lang w:val="en-US"/>
        </w:rPr>
      </w:pPr>
      <w:r w:rsidRPr="003D06C4">
        <w:rPr>
          <w:sz w:val="24"/>
          <w:szCs w:val="24"/>
          <w:lang w:val="en-US"/>
        </w:rPr>
        <w:t>B) B lymphocyte</w:t>
      </w:r>
    </w:p>
    <w:p w14:paraId="61F93C42" w14:textId="77777777" w:rsidR="00600E7E" w:rsidRPr="003D06C4" w:rsidRDefault="00600E7E" w:rsidP="00600E7E">
      <w:pPr>
        <w:rPr>
          <w:sz w:val="24"/>
          <w:szCs w:val="24"/>
          <w:lang w:val="en-US"/>
        </w:rPr>
      </w:pPr>
      <w:r w:rsidRPr="003D06C4">
        <w:rPr>
          <w:sz w:val="24"/>
          <w:szCs w:val="24"/>
          <w:lang w:val="en-US"/>
        </w:rPr>
        <w:t>C)+Dendritic cell</w:t>
      </w:r>
    </w:p>
    <w:p w14:paraId="3189A5C4" w14:textId="77777777" w:rsidR="00600E7E" w:rsidRPr="003D06C4" w:rsidRDefault="00600E7E" w:rsidP="00600E7E">
      <w:pPr>
        <w:rPr>
          <w:sz w:val="24"/>
          <w:szCs w:val="24"/>
          <w:lang w:val="en-US"/>
        </w:rPr>
      </w:pPr>
      <w:r w:rsidRPr="003D06C4">
        <w:rPr>
          <w:sz w:val="24"/>
          <w:szCs w:val="24"/>
          <w:lang w:val="en-US"/>
        </w:rPr>
        <w:t>D) Neutrophil</w:t>
      </w:r>
    </w:p>
    <w:p w14:paraId="08A9185D" w14:textId="77777777" w:rsidR="00600E7E" w:rsidRPr="003D06C4" w:rsidRDefault="00600E7E" w:rsidP="00600E7E">
      <w:pPr>
        <w:rPr>
          <w:sz w:val="24"/>
          <w:szCs w:val="24"/>
          <w:lang w:val="en-US"/>
        </w:rPr>
      </w:pPr>
      <w:r w:rsidRPr="003D06C4">
        <w:rPr>
          <w:sz w:val="24"/>
          <w:szCs w:val="24"/>
          <w:lang w:val="en-US"/>
        </w:rPr>
        <w:t>E) NK cell</w:t>
      </w:r>
    </w:p>
    <w:p w14:paraId="5A185830" w14:textId="77777777" w:rsidR="00600E7E" w:rsidRPr="003D06C4" w:rsidRDefault="00600E7E" w:rsidP="00600E7E">
      <w:pPr>
        <w:rPr>
          <w:sz w:val="24"/>
          <w:szCs w:val="24"/>
          <w:lang w:val="en-US"/>
        </w:rPr>
      </w:pPr>
    </w:p>
    <w:p w14:paraId="72FC1050" w14:textId="77777777" w:rsidR="00600E7E" w:rsidRPr="003D06C4" w:rsidRDefault="00600E7E" w:rsidP="00600E7E">
      <w:pPr>
        <w:rPr>
          <w:sz w:val="24"/>
          <w:szCs w:val="24"/>
          <w:lang w:val="en-US"/>
        </w:rPr>
      </w:pPr>
      <w:r w:rsidRPr="003D06C4">
        <w:rPr>
          <w:sz w:val="24"/>
          <w:szCs w:val="24"/>
          <w:lang w:val="en-US"/>
        </w:rPr>
        <w:t>166. MHC class I molecules present antigen to:</w:t>
      </w:r>
    </w:p>
    <w:p w14:paraId="4B0AB5F6" w14:textId="77777777" w:rsidR="00600E7E" w:rsidRPr="003D06C4" w:rsidRDefault="00600E7E" w:rsidP="00600E7E">
      <w:pPr>
        <w:rPr>
          <w:sz w:val="24"/>
          <w:szCs w:val="24"/>
          <w:lang w:val="en-US"/>
        </w:rPr>
      </w:pPr>
      <w:r w:rsidRPr="003D06C4">
        <w:rPr>
          <w:sz w:val="24"/>
          <w:szCs w:val="24"/>
          <w:lang w:val="en-US"/>
        </w:rPr>
        <w:t>A) CD4⁺ T cells</w:t>
      </w:r>
    </w:p>
    <w:p w14:paraId="74F38398"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CD8⁺ T cells</w:t>
      </w:r>
    </w:p>
    <w:p w14:paraId="3D0C4745" w14:textId="77777777" w:rsidR="00600E7E" w:rsidRPr="003D06C4" w:rsidRDefault="00600E7E" w:rsidP="00600E7E">
      <w:pPr>
        <w:rPr>
          <w:sz w:val="24"/>
          <w:szCs w:val="24"/>
          <w:lang w:val="en-US"/>
        </w:rPr>
      </w:pPr>
      <w:r w:rsidRPr="003D06C4">
        <w:rPr>
          <w:sz w:val="24"/>
          <w:szCs w:val="24"/>
          <w:lang w:val="en-US"/>
        </w:rPr>
        <w:t>C) B cells</w:t>
      </w:r>
    </w:p>
    <w:p w14:paraId="1B16EF05" w14:textId="77777777" w:rsidR="00600E7E" w:rsidRPr="003D06C4" w:rsidRDefault="00600E7E" w:rsidP="00600E7E">
      <w:pPr>
        <w:rPr>
          <w:sz w:val="24"/>
          <w:szCs w:val="24"/>
          <w:lang w:val="en-US"/>
        </w:rPr>
      </w:pPr>
      <w:r w:rsidRPr="003D06C4">
        <w:rPr>
          <w:sz w:val="24"/>
          <w:szCs w:val="24"/>
          <w:lang w:val="en-US"/>
        </w:rPr>
        <w:t>D) Plasma cells</w:t>
      </w:r>
    </w:p>
    <w:p w14:paraId="59DC5B32" w14:textId="77777777" w:rsidR="00600E7E" w:rsidRPr="003D06C4" w:rsidRDefault="00600E7E" w:rsidP="00600E7E">
      <w:pPr>
        <w:rPr>
          <w:sz w:val="24"/>
          <w:szCs w:val="24"/>
          <w:lang w:val="en-US"/>
        </w:rPr>
      </w:pPr>
      <w:r w:rsidRPr="003D06C4">
        <w:rPr>
          <w:sz w:val="24"/>
          <w:szCs w:val="24"/>
          <w:lang w:val="en-US"/>
        </w:rPr>
        <w:t>E) NK cells</w:t>
      </w:r>
    </w:p>
    <w:p w14:paraId="75A378D5" w14:textId="77777777" w:rsidR="00600E7E" w:rsidRPr="003D06C4" w:rsidRDefault="00600E7E" w:rsidP="00600E7E">
      <w:pPr>
        <w:rPr>
          <w:sz w:val="24"/>
          <w:szCs w:val="24"/>
          <w:lang w:val="en-US"/>
        </w:rPr>
      </w:pPr>
      <w:r w:rsidRPr="003D06C4">
        <w:rPr>
          <w:sz w:val="24"/>
          <w:szCs w:val="24"/>
          <w:lang w:val="en-US"/>
        </w:rPr>
        <w:t>167. Which cytokine is essential for T-cell proliferation?</w:t>
      </w:r>
    </w:p>
    <w:p w14:paraId="1B5F8442" w14:textId="77777777" w:rsidR="00600E7E" w:rsidRPr="003D06C4" w:rsidRDefault="00600E7E" w:rsidP="00600E7E">
      <w:pPr>
        <w:rPr>
          <w:sz w:val="24"/>
          <w:szCs w:val="24"/>
          <w:lang w:val="en-US"/>
        </w:rPr>
      </w:pPr>
      <w:r w:rsidRPr="003D06C4">
        <w:rPr>
          <w:sz w:val="24"/>
          <w:szCs w:val="24"/>
          <w:lang w:val="en-US"/>
        </w:rPr>
        <w:t>A) IL-1</w:t>
      </w:r>
    </w:p>
    <w:p w14:paraId="3A619BA3"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IL-2</w:t>
      </w:r>
    </w:p>
    <w:p w14:paraId="4D9C96E1" w14:textId="77777777" w:rsidR="00600E7E" w:rsidRPr="003D06C4" w:rsidRDefault="00600E7E" w:rsidP="00600E7E">
      <w:pPr>
        <w:rPr>
          <w:sz w:val="24"/>
          <w:szCs w:val="24"/>
          <w:lang w:val="en-US"/>
        </w:rPr>
      </w:pPr>
      <w:r w:rsidRPr="003D06C4">
        <w:rPr>
          <w:sz w:val="24"/>
          <w:szCs w:val="24"/>
          <w:lang w:val="en-US"/>
        </w:rPr>
        <w:t>C) IL-4</w:t>
      </w:r>
    </w:p>
    <w:p w14:paraId="0B550757" w14:textId="77777777" w:rsidR="00600E7E" w:rsidRPr="003D06C4" w:rsidRDefault="00600E7E" w:rsidP="00600E7E">
      <w:pPr>
        <w:rPr>
          <w:sz w:val="24"/>
          <w:szCs w:val="24"/>
          <w:lang w:val="en-US"/>
        </w:rPr>
      </w:pPr>
      <w:r w:rsidRPr="003D06C4">
        <w:rPr>
          <w:sz w:val="24"/>
          <w:szCs w:val="24"/>
          <w:lang w:val="en-US"/>
        </w:rPr>
        <w:t>D) IL-10</w:t>
      </w:r>
    </w:p>
    <w:p w14:paraId="580740AA" w14:textId="77777777" w:rsidR="00600E7E" w:rsidRPr="003D06C4" w:rsidRDefault="00600E7E" w:rsidP="00600E7E">
      <w:pPr>
        <w:rPr>
          <w:sz w:val="24"/>
          <w:szCs w:val="24"/>
          <w:lang w:val="en-US"/>
        </w:rPr>
      </w:pPr>
      <w:r w:rsidRPr="003D06C4">
        <w:rPr>
          <w:sz w:val="24"/>
          <w:szCs w:val="24"/>
          <w:lang w:val="en-US"/>
        </w:rPr>
        <w:t>E) TNF-</w:t>
      </w:r>
      <w:r w:rsidRPr="003D06C4">
        <w:rPr>
          <w:sz w:val="24"/>
          <w:szCs w:val="24"/>
        </w:rPr>
        <w:t>α</w:t>
      </w:r>
    </w:p>
    <w:p w14:paraId="29488C1B" w14:textId="77777777" w:rsidR="00600E7E" w:rsidRPr="003D06C4" w:rsidRDefault="00600E7E" w:rsidP="00600E7E">
      <w:pPr>
        <w:rPr>
          <w:sz w:val="24"/>
          <w:szCs w:val="24"/>
          <w:lang w:val="en-US"/>
        </w:rPr>
      </w:pPr>
      <w:r w:rsidRPr="003D06C4">
        <w:rPr>
          <w:sz w:val="24"/>
          <w:szCs w:val="24"/>
          <w:lang w:val="en-US"/>
        </w:rPr>
        <w:t>168. Which immunoglobulin is produced first in a primary immune response?</w:t>
      </w:r>
    </w:p>
    <w:p w14:paraId="5F33B32F" w14:textId="77777777" w:rsidR="00600E7E" w:rsidRPr="003D06C4" w:rsidRDefault="00600E7E" w:rsidP="00600E7E">
      <w:pPr>
        <w:rPr>
          <w:sz w:val="24"/>
          <w:szCs w:val="24"/>
          <w:lang w:val="en-US"/>
        </w:rPr>
      </w:pPr>
      <w:r w:rsidRPr="003D06C4">
        <w:rPr>
          <w:sz w:val="24"/>
          <w:szCs w:val="24"/>
          <w:lang w:val="en-US"/>
        </w:rPr>
        <w:t>A) IgA</w:t>
      </w:r>
    </w:p>
    <w:p w14:paraId="5D6E07EF" w14:textId="77777777" w:rsidR="00600E7E" w:rsidRPr="003D06C4" w:rsidRDefault="00600E7E" w:rsidP="00600E7E">
      <w:pPr>
        <w:rPr>
          <w:sz w:val="24"/>
          <w:szCs w:val="24"/>
          <w:lang w:val="en-US"/>
        </w:rPr>
      </w:pPr>
      <w:r w:rsidRPr="003D06C4">
        <w:rPr>
          <w:sz w:val="24"/>
          <w:szCs w:val="24"/>
          <w:lang w:val="en-US"/>
        </w:rPr>
        <w:t xml:space="preserve">B) </w:t>
      </w:r>
      <w:proofErr w:type="spellStart"/>
      <w:r w:rsidRPr="003D06C4">
        <w:rPr>
          <w:sz w:val="24"/>
          <w:szCs w:val="24"/>
          <w:lang w:val="en-US"/>
        </w:rPr>
        <w:t>IgD</w:t>
      </w:r>
      <w:proofErr w:type="spellEnd"/>
    </w:p>
    <w:p w14:paraId="6133514F" w14:textId="77777777" w:rsidR="00600E7E" w:rsidRPr="003D06C4" w:rsidRDefault="00600E7E" w:rsidP="00600E7E">
      <w:pPr>
        <w:rPr>
          <w:sz w:val="24"/>
          <w:szCs w:val="24"/>
          <w:lang w:val="en-US"/>
        </w:rPr>
      </w:pPr>
      <w:r w:rsidRPr="003D06C4">
        <w:rPr>
          <w:sz w:val="24"/>
          <w:szCs w:val="24"/>
          <w:lang w:val="en-US"/>
        </w:rPr>
        <w:lastRenderedPageBreak/>
        <w:t>C) IgE</w:t>
      </w:r>
    </w:p>
    <w:p w14:paraId="08C33CB6" w14:textId="77777777" w:rsidR="00600E7E" w:rsidRPr="003D06C4" w:rsidRDefault="00600E7E" w:rsidP="00600E7E">
      <w:pPr>
        <w:rPr>
          <w:sz w:val="24"/>
          <w:szCs w:val="24"/>
          <w:lang w:val="en-US"/>
        </w:rPr>
      </w:pPr>
      <w:r w:rsidRPr="003D06C4">
        <w:rPr>
          <w:sz w:val="24"/>
          <w:szCs w:val="24"/>
          <w:lang w:val="en-US"/>
        </w:rPr>
        <w:t>D) IgG</w:t>
      </w:r>
    </w:p>
    <w:p w14:paraId="44FCD301" w14:textId="77777777" w:rsidR="00600E7E" w:rsidRPr="003D06C4" w:rsidRDefault="00600E7E" w:rsidP="00600E7E">
      <w:pPr>
        <w:rPr>
          <w:sz w:val="24"/>
          <w:szCs w:val="24"/>
          <w:lang w:val="en-US"/>
        </w:rPr>
      </w:pPr>
      <w:proofErr w:type="gramStart"/>
      <w:r w:rsidRPr="003D06C4">
        <w:rPr>
          <w:sz w:val="24"/>
          <w:szCs w:val="24"/>
          <w:lang w:val="en-US"/>
        </w:rPr>
        <w:t>E)+</w:t>
      </w:r>
      <w:proofErr w:type="gramEnd"/>
      <w:r w:rsidRPr="003D06C4">
        <w:rPr>
          <w:sz w:val="24"/>
          <w:szCs w:val="24"/>
          <w:lang w:val="en-US"/>
        </w:rPr>
        <w:t>IgM</w:t>
      </w:r>
    </w:p>
    <w:p w14:paraId="3237B2BE" w14:textId="77777777" w:rsidR="00600E7E" w:rsidRPr="003D06C4" w:rsidRDefault="00600E7E" w:rsidP="00600E7E">
      <w:pPr>
        <w:rPr>
          <w:sz w:val="24"/>
          <w:szCs w:val="24"/>
          <w:lang w:val="en-US"/>
        </w:rPr>
      </w:pPr>
      <w:r w:rsidRPr="003D06C4">
        <w:rPr>
          <w:sz w:val="24"/>
          <w:szCs w:val="24"/>
          <w:lang w:val="en-US"/>
        </w:rPr>
        <w:t>169. Central tolerance of T lymphocytes occurs in the:</w:t>
      </w:r>
    </w:p>
    <w:p w14:paraId="1DD0F3A6" w14:textId="77777777" w:rsidR="00600E7E" w:rsidRPr="003D06C4" w:rsidRDefault="00600E7E" w:rsidP="00600E7E">
      <w:pPr>
        <w:rPr>
          <w:sz w:val="24"/>
          <w:szCs w:val="24"/>
          <w:lang w:val="en-US"/>
        </w:rPr>
      </w:pPr>
      <w:r w:rsidRPr="003D06C4">
        <w:rPr>
          <w:sz w:val="24"/>
          <w:szCs w:val="24"/>
          <w:lang w:val="en-US"/>
        </w:rPr>
        <w:t>A) Bone marrow</w:t>
      </w:r>
    </w:p>
    <w:p w14:paraId="741FEBDC" w14:textId="77777777" w:rsidR="00600E7E" w:rsidRPr="003D06C4" w:rsidRDefault="00600E7E" w:rsidP="00600E7E">
      <w:pPr>
        <w:rPr>
          <w:sz w:val="24"/>
          <w:szCs w:val="24"/>
          <w:lang w:val="en-US"/>
        </w:rPr>
      </w:pPr>
      <w:r w:rsidRPr="003D06C4">
        <w:rPr>
          <w:sz w:val="24"/>
          <w:szCs w:val="24"/>
          <w:lang w:val="en-US"/>
        </w:rPr>
        <w:t>B) Spleen</w:t>
      </w:r>
    </w:p>
    <w:p w14:paraId="07A85ED8" w14:textId="77777777" w:rsidR="00600E7E" w:rsidRPr="003D06C4" w:rsidRDefault="00600E7E" w:rsidP="00600E7E">
      <w:pPr>
        <w:rPr>
          <w:sz w:val="24"/>
          <w:szCs w:val="24"/>
          <w:lang w:val="en-US"/>
        </w:rPr>
      </w:pPr>
      <w:r w:rsidRPr="003D06C4">
        <w:rPr>
          <w:sz w:val="24"/>
          <w:szCs w:val="24"/>
          <w:lang w:val="en-US"/>
        </w:rPr>
        <w:t>C)+Thymus</w:t>
      </w:r>
    </w:p>
    <w:p w14:paraId="614B4B20" w14:textId="77777777" w:rsidR="00600E7E" w:rsidRPr="003D06C4" w:rsidRDefault="00600E7E" w:rsidP="00600E7E">
      <w:pPr>
        <w:rPr>
          <w:sz w:val="24"/>
          <w:szCs w:val="24"/>
          <w:lang w:val="en-US"/>
        </w:rPr>
      </w:pPr>
      <w:r w:rsidRPr="003D06C4">
        <w:rPr>
          <w:sz w:val="24"/>
          <w:szCs w:val="24"/>
          <w:lang w:val="en-US"/>
        </w:rPr>
        <w:t>D) Lymph node</w:t>
      </w:r>
    </w:p>
    <w:p w14:paraId="208DEF7B" w14:textId="77777777" w:rsidR="00600E7E" w:rsidRPr="003D06C4" w:rsidRDefault="00600E7E" w:rsidP="00600E7E">
      <w:pPr>
        <w:rPr>
          <w:sz w:val="24"/>
          <w:szCs w:val="24"/>
          <w:lang w:val="en-US"/>
        </w:rPr>
      </w:pPr>
      <w:r w:rsidRPr="003D06C4">
        <w:rPr>
          <w:sz w:val="24"/>
          <w:szCs w:val="24"/>
          <w:lang w:val="en-US"/>
        </w:rPr>
        <w:t>E) Tonsils</w:t>
      </w:r>
    </w:p>
    <w:p w14:paraId="002907E5" w14:textId="77777777" w:rsidR="00600E7E" w:rsidRPr="003D06C4" w:rsidRDefault="00600E7E" w:rsidP="00600E7E">
      <w:pPr>
        <w:rPr>
          <w:sz w:val="24"/>
          <w:szCs w:val="24"/>
          <w:lang w:val="en-US"/>
        </w:rPr>
      </w:pPr>
      <w:r w:rsidRPr="003D06C4">
        <w:rPr>
          <w:sz w:val="24"/>
          <w:szCs w:val="24"/>
          <w:lang w:val="en-US"/>
        </w:rPr>
        <w:t>170. Which complement component is the most important opsonin?</w:t>
      </w:r>
    </w:p>
    <w:p w14:paraId="4120973C" w14:textId="77777777" w:rsidR="00600E7E" w:rsidRPr="003D06C4" w:rsidRDefault="00600E7E" w:rsidP="00600E7E">
      <w:pPr>
        <w:rPr>
          <w:sz w:val="24"/>
          <w:szCs w:val="24"/>
          <w:lang w:val="en-US"/>
        </w:rPr>
      </w:pPr>
      <w:r w:rsidRPr="003D06C4">
        <w:rPr>
          <w:sz w:val="24"/>
          <w:szCs w:val="24"/>
          <w:lang w:val="en-US"/>
        </w:rPr>
        <w:t>A) C1q</w:t>
      </w:r>
    </w:p>
    <w:p w14:paraId="1A56B7BC" w14:textId="77777777" w:rsidR="00600E7E" w:rsidRPr="003D06C4" w:rsidRDefault="00600E7E" w:rsidP="00600E7E">
      <w:pPr>
        <w:rPr>
          <w:sz w:val="24"/>
          <w:szCs w:val="24"/>
          <w:lang w:val="en-US"/>
        </w:rPr>
      </w:pPr>
      <w:r w:rsidRPr="003D06C4">
        <w:rPr>
          <w:sz w:val="24"/>
          <w:szCs w:val="24"/>
          <w:lang w:val="en-US"/>
        </w:rPr>
        <w:t>B) C2a</w:t>
      </w:r>
    </w:p>
    <w:p w14:paraId="0BD36E7B" w14:textId="77777777" w:rsidR="00600E7E" w:rsidRPr="003D06C4" w:rsidRDefault="00600E7E" w:rsidP="00600E7E">
      <w:pPr>
        <w:rPr>
          <w:sz w:val="24"/>
          <w:szCs w:val="24"/>
          <w:lang w:val="en-US"/>
        </w:rPr>
      </w:pPr>
      <w:r w:rsidRPr="003D06C4">
        <w:rPr>
          <w:sz w:val="24"/>
          <w:szCs w:val="24"/>
          <w:lang w:val="en-US"/>
        </w:rPr>
        <w:t>C)+C3b</w:t>
      </w:r>
    </w:p>
    <w:p w14:paraId="49422D97" w14:textId="77777777" w:rsidR="00600E7E" w:rsidRPr="003D06C4" w:rsidRDefault="00600E7E" w:rsidP="00600E7E">
      <w:pPr>
        <w:rPr>
          <w:sz w:val="24"/>
          <w:szCs w:val="24"/>
          <w:lang w:val="en-US"/>
        </w:rPr>
      </w:pPr>
      <w:r w:rsidRPr="003D06C4">
        <w:rPr>
          <w:sz w:val="24"/>
          <w:szCs w:val="24"/>
          <w:lang w:val="en-US"/>
        </w:rPr>
        <w:t>D) C5a</w:t>
      </w:r>
    </w:p>
    <w:p w14:paraId="0ADBC995" w14:textId="77777777" w:rsidR="00600E7E" w:rsidRPr="003D06C4" w:rsidRDefault="00600E7E" w:rsidP="00600E7E">
      <w:pPr>
        <w:rPr>
          <w:sz w:val="24"/>
          <w:szCs w:val="24"/>
          <w:lang w:val="en-US"/>
        </w:rPr>
      </w:pPr>
      <w:r w:rsidRPr="003D06C4">
        <w:rPr>
          <w:sz w:val="24"/>
          <w:szCs w:val="24"/>
          <w:lang w:val="en-US"/>
        </w:rPr>
        <w:t>E) C9</w:t>
      </w:r>
    </w:p>
    <w:p w14:paraId="2CD116CC" w14:textId="77777777" w:rsidR="00600E7E" w:rsidRPr="003D06C4" w:rsidRDefault="00600E7E" w:rsidP="00600E7E">
      <w:pPr>
        <w:rPr>
          <w:sz w:val="24"/>
          <w:szCs w:val="24"/>
          <w:lang w:val="en-US"/>
        </w:rPr>
      </w:pPr>
      <w:r w:rsidRPr="003D06C4">
        <w:rPr>
          <w:sz w:val="24"/>
          <w:szCs w:val="24"/>
          <w:lang w:val="en-US"/>
        </w:rPr>
        <w:t>171. Antibody-dependent cellular cytotoxicity (ADCC) is primarily mediated by:</w:t>
      </w:r>
    </w:p>
    <w:p w14:paraId="6C645664" w14:textId="77777777" w:rsidR="00600E7E" w:rsidRPr="003D06C4" w:rsidRDefault="00600E7E" w:rsidP="00600E7E">
      <w:pPr>
        <w:rPr>
          <w:sz w:val="24"/>
          <w:szCs w:val="24"/>
          <w:lang w:val="en-US"/>
        </w:rPr>
      </w:pPr>
      <w:r w:rsidRPr="003D06C4">
        <w:rPr>
          <w:sz w:val="24"/>
          <w:szCs w:val="24"/>
          <w:lang w:val="en-US"/>
        </w:rPr>
        <w:t>A) Neutrophils</w:t>
      </w:r>
    </w:p>
    <w:p w14:paraId="605322B4" w14:textId="77777777" w:rsidR="00600E7E" w:rsidRPr="003D06C4" w:rsidRDefault="00600E7E" w:rsidP="00600E7E">
      <w:pPr>
        <w:rPr>
          <w:sz w:val="24"/>
          <w:szCs w:val="24"/>
          <w:lang w:val="en-US"/>
        </w:rPr>
      </w:pPr>
      <w:r w:rsidRPr="003D06C4">
        <w:rPr>
          <w:sz w:val="24"/>
          <w:szCs w:val="24"/>
          <w:lang w:val="en-US"/>
        </w:rPr>
        <w:t>B) Macrophages</w:t>
      </w:r>
    </w:p>
    <w:p w14:paraId="70672E47" w14:textId="77777777" w:rsidR="00600E7E" w:rsidRPr="003D06C4" w:rsidRDefault="00600E7E" w:rsidP="00600E7E">
      <w:pPr>
        <w:rPr>
          <w:sz w:val="24"/>
          <w:szCs w:val="24"/>
          <w:lang w:val="en-US"/>
        </w:rPr>
      </w:pPr>
      <w:r w:rsidRPr="003D06C4">
        <w:rPr>
          <w:sz w:val="24"/>
          <w:szCs w:val="24"/>
          <w:lang w:val="en-US"/>
        </w:rPr>
        <w:t>C)+NK cells</w:t>
      </w:r>
    </w:p>
    <w:p w14:paraId="4167404C" w14:textId="77777777" w:rsidR="00600E7E" w:rsidRPr="003D06C4" w:rsidRDefault="00600E7E" w:rsidP="00600E7E">
      <w:pPr>
        <w:rPr>
          <w:sz w:val="24"/>
          <w:szCs w:val="24"/>
          <w:lang w:val="en-US"/>
        </w:rPr>
      </w:pPr>
      <w:r w:rsidRPr="003D06C4">
        <w:rPr>
          <w:sz w:val="24"/>
          <w:szCs w:val="24"/>
          <w:lang w:val="en-US"/>
        </w:rPr>
        <w:t>D) CD4⁺ T cells</w:t>
      </w:r>
    </w:p>
    <w:p w14:paraId="311A69AB" w14:textId="77777777" w:rsidR="00600E7E" w:rsidRPr="003D06C4" w:rsidRDefault="00600E7E" w:rsidP="00600E7E">
      <w:pPr>
        <w:rPr>
          <w:sz w:val="24"/>
          <w:szCs w:val="24"/>
          <w:lang w:val="en-US"/>
        </w:rPr>
      </w:pPr>
      <w:r w:rsidRPr="003D06C4">
        <w:rPr>
          <w:sz w:val="24"/>
          <w:szCs w:val="24"/>
          <w:lang w:val="en-US"/>
        </w:rPr>
        <w:t>E) B cells</w:t>
      </w:r>
    </w:p>
    <w:p w14:paraId="5D549897" w14:textId="77777777" w:rsidR="00600E7E" w:rsidRPr="003D06C4" w:rsidRDefault="00600E7E" w:rsidP="00600E7E">
      <w:pPr>
        <w:rPr>
          <w:sz w:val="24"/>
          <w:szCs w:val="24"/>
          <w:lang w:val="en-US"/>
        </w:rPr>
      </w:pPr>
      <w:r w:rsidRPr="003D06C4">
        <w:rPr>
          <w:sz w:val="24"/>
          <w:szCs w:val="24"/>
          <w:lang w:val="en-US"/>
        </w:rPr>
        <w:t>172. Which immunoglobulin is the major antibody in mucosal secretions?</w:t>
      </w:r>
    </w:p>
    <w:p w14:paraId="116EC009" w14:textId="77777777" w:rsidR="00600E7E" w:rsidRPr="003D06C4" w:rsidRDefault="00600E7E" w:rsidP="00600E7E">
      <w:pPr>
        <w:rPr>
          <w:sz w:val="24"/>
          <w:szCs w:val="24"/>
          <w:lang w:val="en-US"/>
        </w:rPr>
      </w:pPr>
      <w:r w:rsidRPr="003D06C4">
        <w:rPr>
          <w:sz w:val="24"/>
          <w:szCs w:val="24"/>
          <w:lang w:val="en-US"/>
        </w:rPr>
        <w:t>A) IgG</w:t>
      </w:r>
    </w:p>
    <w:p w14:paraId="60C9D150" w14:textId="77777777" w:rsidR="00600E7E" w:rsidRPr="003D06C4" w:rsidRDefault="00600E7E" w:rsidP="00600E7E">
      <w:pPr>
        <w:rPr>
          <w:sz w:val="24"/>
          <w:szCs w:val="24"/>
          <w:lang w:val="en-US"/>
        </w:rPr>
      </w:pPr>
      <w:r w:rsidRPr="003D06C4">
        <w:rPr>
          <w:sz w:val="24"/>
          <w:szCs w:val="24"/>
          <w:lang w:val="en-US"/>
        </w:rPr>
        <w:t>B) IgM</w:t>
      </w:r>
    </w:p>
    <w:p w14:paraId="396FE52C" w14:textId="77777777" w:rsidR="00600E7E" w:rsidRPr="003D06C4" w:rsidRDefault="00600E7E" w:rsidP="00600E7E">
      <w:pPr>
        <w:rPr>
          <w:sz w:val="24"/>
          <w:szCs w:val="24"/>
          <w:lang w:val="en-US"/>
        </w:rPr>
      </w:pPr>
      <w:r w:rsidRPr="003D06C4">
        <w:rPr>
          <w:sz w:val="24"/>
          <w:szCs w:val="24"/>
          <w:lang w:val="en-US"/>
        </w:rPr>
        <w:t>C)+IgA</w:t>
      </w:r>
    </w:p>
    <w:p w14:paraId="14B78D2C" w14:textId="77777777" w:rsidR="00600E7E" w:rsidRPr="003D06C4" w:rsidRDefault="00600E7E" w:rsidP="00600E7E">
      <w:pPr>
        <w:rPr>
          <w:sz w:val="24"/>
          <w:szCs w:val="24"/>
          <w:lang w:val="en-US"/>
        </w:rPr>
      </w:pPr>
      <w:r w:rsidRPr="003D06C4">
        <w:rPr>
          <w:sz w:val="24"/>
          <w:szCs w:val="24"/>
          <w:lang w:val="en-US"/>
        </w:rPr>
        <w:t>D) IgE</w:t>
      </w:r>
    </w:p>
    <w:p w14:paraId="60AF8FB3" w14:textId="77777777" w:rsidR="00600E7E" w:rsidRPr="003D06C4" w:rsidRDefault="00600E7E" w:rsidP="00600E7E">
      <w:pPr>
        <w:rPr>
          <w:sz w:val="24"/>
          <w:szCs w:val="24"/>
          <w:lang w:val="en-US"/>
        </w:rPr>
      </w:pPr>
      <w:r w:rsidRPr="003D06C4">
        <w:rPr>
          <w:sz w:val="24"/>
          <w:szCs w:val="24"/>
          <w:lang w:val="en-US"/>
        </w:rPr>
        <w:t xml:space="preserve">E) </w:t>
      </w:r>
      <w:proofErr w:type="spellStart"/>
      <w:r w:rsidRPr="003D06C4">
        <w:rPr>
          <w:sz w:val="24"/>
          <w:szCs w:val="24"/>
          <w:lang w:val="en-US"/>
        </w:rPr>
        <w:t>IgD</w:t>
      </w:r>
      <w:proofErr w:type="spellEnd"/>
    </w:p>
    <w:p w14:paraId="4A28A124" w14:textId="77777777" w:rsidR="00600E7E" w:rsidRPr="003D06C4" w:rsidRDefault="00600E7E" w:rsidP="00600E7E">
      <w:pPr>
        <w:rPr>
          <w:sz w:val="24"/>
          <w:szCs w:val="24"/>
          <w:lang w:val="en-US"/>
        </w:rPr>
      </w:pPr>
      <w:r w:rsidRPr="003D06C4">
        <w:rPr>
          <w:sz w:val="24"/>
          <w:szCs w:val="24"/>
          <w:lang w:val="en-US"/>
        </w:rPr>
        <w:t>173. Which process increases antibody affinity during an immune response?</w:t>
      </w:r>
    </w:p>
    <w:p w14:paraId="13BAB720" w14:textId="77777777" w:rsidR="00600E7E" w:rsidRPr="003D06C4" w:rsidRDefault="00600E7E" w:rsidP="00600E7E">
      <w:pPr>
        <w:rPr>
          <w:sz w:val="24"/>
          <w:szCs w:val="24"/>
          <w:lang w:val="en-US"/>
        </w:rPr>
      </w:pPr>
      <w:r w:rsidRPr="003D06C4">
        <w:rPr>
          <w:sz w:val="24"/>
          <w:szCs w:val="24"/>
          <w:lang w:val="en-US"/>
        </w:rPr>
        <w:t>A) Class switching</w:t>
      </w:r>
    </w:p>
    <w:p w14:paraId="7D100051" w14:textId="77777777" w:rsidR="00600E7E" w:rsidRPr="003D06C4" w:rsidRDefault="00600E7E" w:rsidP="00600E7E">
      <w:pPr>
        <w:rPr>
          <w:sz w:val="24"/>
          <w:szCs w:val="24"/>
          <w:lang w:val="en-US"/>
        </w:rPr>
      </w:pPr>
      <w:r w:rsidRPr="003D06C4">
        <w:rPr>
          <w:sz w:val="24"/>
          <w:szCs w:val="24"/>
          <w:lang w:val="en-US"/>
        </w:rPr>
        <w:t>B) Complement activation</w:t>
      </w:r>
    </w:p>
    <w:p w14:paraId="69E91E62" w14:textId="77777777" w:rsidR="00600E7E" w:rsidRPr="003D06C4" w:rsidRDefault="00600E7E" w:rsidP="00600E7E">
      <w:pPr>
        <w:rPr>
          <w:sz w:val="24"/>
          <w:szCs w:val="24"/>
          <w:lang w:val="en-US"/>
        </w:rPr>
      </w:pPr>
      <w:r w:rsidRPr="003D06C4">
        <w:rPr>
          <w:sz w:val="24"/>
          <w:szCs w:val="24"/>
          <w:lang w:val="en-US"/>
        </w:rPr>
        <w:t>C)+Somatic hypermutation</w:t>
      </w:r>
    </w:p>
    <w:p w14:paraId="2F3F724A" w14:textId="77777777" w:rsidR="00600E7E" w:rsidRPr="003D06C4" w:rsidRDefault="00600E7E" w:rsidP="00600E7E">
      <w:pPr>
        <w:rPr>
          <w:sz w:val="24"/>
          <w:szCs w:val="24"/>
          <w:lang w:val="en-US"/>
        </w:rPr>
      </w:pPr>
      <w:r w:rsidRPr="003D06C4">
        <w:rPr>
          <w:sz w:val="24"/>
          <w:szCs w:val="24"/>
          <w:lang w:val="en-US"/>
        </w:rPr>
        <w:t>D) Central tolerance</w:t>
      </w:r>
    </w:p>
    <w:p w14:paraId="30104ECF" w14:textId="77777777" w:rsidR="00600E7E" w:rsidRPr="003D06C4" w:rsidRDefault="00600E7E" w:rsidP="00600E7E">
      <w:pPr>
        <w:rPr>
          <w:sz w:val="24"/>
          <w:szCs w:val="24"/>
          <w:lang w:val="en-US"/>
        </w:rPr>
      </w:pPr>
      <w:r w:rsidRPr="003D06C4">
        <w:rPr>
          <w:sz w:val="24"/>
          <w:szCs w:val="24"/>
          <w:lang w:val="en-US"/>
        </w:rPr>
        <w:t>E) Clonal deletion</w:t>
      </w:r>
    </w:p>
    <w:p w14:paraId="7CAC3170" w14:textId="77777777" w:rsidR="00600E7E" w:rsidRPr="003D06C4" w:rsidRDefault="00600E7E" w:rsidP="00600E7E">
      <w:pPr>
        <w:rPr>
          <w:sz w:val="24"/>
          <w:szCs w:val="24"/>
          <w:lang w:val="en-US"/>
        </w:rPr>
      </w:pPr>
      <w:r w:rsidRPr="003D06C4">
        <w:rPr>
          <w:sz w:val="24"/>
          <w:szCs w:val="24"/>
          <w:lang w:val="en-US"/>
        </w:rPr>
        <w:t>174. Which immune organ lacks afferent lymphatic vessels?</w:t>
      </w:r>
    </w:p>
    <w:p w14:paraId="74F19882" w14:textId="77777777" w:rsidR="00600E7E" w:rsidRPr="003D06C4" w:rsidRDefault="00600E7E" w:rsidP="00600E7E">
      <w:pPr>
        <w:rPr>
          <w:sz w:val="24"/>
          <w:szCs w:val="24"/>
          <w:lang w:val="en-US"/>
        </w:rPr>
      </w:pPr>
      <w:r w:rsidRPr="003D06C4">
        <w:rPr>
          <w:sz w:val="24"/>
          <w:szCs w:val="24"/>
          <w:lang w:val="en-US"/>
        </w:rPr>
        <w:t>A) Lymph node</w:t>
      </w:r>
    </w:p>
    <w:p w14:paraId="7374B91F" w14:textId="77777777" w:rsidR="00600E7E" w:rsidRPr="003D06C4" w:rsidRDefault="00600E7E" w:rsidP="00600E7E">
      <w:pPr>
        <w:rPr>
          <w:sz w:val="24"/>
          <w:szCs w:val="24"/>
          <w:lang w:val="en-US"/>
        </w:rPr>
      </w:pPr>
      <w:r w:rsidRPr="003D06C4">
        <w:rPr>
          <w:sz w:val="24"/>
          <w:szCs w:val="24"/>
          <w:lang w:val="en-US"/>
        </w:rPr>
        <w:t>B) Thymus</w:t>
      </w:r>
    </w:p>
    <w:p w14:paraId="5FEECAE1" w14:textId="77777777" w:rsidR="00600E7E" w:rsidRPr="003D06C4" w:rsidRDefault="00600E7E" w:rsidP="00600E7E">
      <w:pPr>
        <w:rPr>
          <w:sz w:val="24"/>
          <w:szCs w:val="24"/>
          <w:lang w:val="en-US"/>
        </w:rPr>
      </w:pPr>
      <w:r w:rsidRPr="003D06C4">
        <w:rPr>
          <w:sz w:val="24"/>
          <w:szCs w:val="24"/>
          <w:lang w:val="en-US"/>
        </w:rPr>
        <w:t>C)+Spleen</w:t>
      </w:r>
    </w:p>
    <w:p w14:paraId="66E9F3E0" w14:textId="77777777" w:rsidR="00600E7E" w:rsidRPr="003D06C4" w:rsidRDefault="00600E7E" w:rsidP="00600E7E">
      <w:pPr>
        <w:rPr>
          <w:sz w:val="24"/>
          <w:szCs w:val="24"/>
          <w:lang w:val="en-US"/>
        </w:rPr>
      </w:pPr>
      <w:r w:rsidRPr="003D06C4">
        <w:rPr>
          <w:sz w:val="24"/>
          <w:szCs w:val="24"/>
          <w:lang w:val="en-US"/>
        </w:rPr>
        <w:t>D) Tonsil</w:t>
      </w:r>
    </w:p>
    <w:p w14:paraId="383DC5EC" w14:textId="77777777" w:rsidR="00600E7E" w:rsidRPr="003D06C4" w:rsidRDefault="00600E7E" w:rsidP="00600E7E">
      <w:pPr>
        <w:rPr>
          <w:sz w:val="24"/>
          <w:szCs w:val="24"/>
          <w:lang w:val="en-US"/>
        </w:rPr>
      </w:pPr>
      <w:r w:rsidRPr="003D06C4">
        <w:rPr>
          <w:sz w:val="24"/>
          <w:szCs w:val="24"/>
          <w:lang w:val="en-US"/>
        </w:rPr>
        <w:t>E) Peyer patch</w:t>
      </w:r>
    </w:p>
    <w:p w14:paraId="34DEB7A4" w14:textId="77777777" w:rsidR="00600E7E" w:rsidRPr="003D06C4" w:rsidRDefault="00600E7E" w:rsidP="00600E7E">
      <w:pPr>
        <w:rPr>
          <w:sz w:val="24"/>
          <w:szCs w:val="24"/>
          <w:lang w:val="en-US"/>
        </w:rPr>
      </w:pPr>
      <w:r w:rsidRPr="003D06C4">
        <w:rPr>
          <w:sz w:val="24"/>
          <w:szCs w:val="24"/>
          <w:lang w:val="en-US"/>
        </w:rPr>
        <w:t>175. A 6-year-old child has recurrent viral infections. Laboratory testing shows absence of CD8⁺ T-cell activation due to defective antigen presentation. Which molecule is most likely affected?</w:t>
      </w:r>
    </w:p>
    <w:p w14:paraId="5F37DE4D" w14:textId="77777777" w:rsidR="00600E7E" w:rsidRPr="003D06C4" w:rsidRDefault="00600E7E" w:rsidP="00600E7E">
      <w:pPr>
        <w:rPr>
          <w:sz w:val="24"/>
          <w:szCs w:val="24"/>
          <w:lang w:val="en-US"/>
        </w:rPr>
      </w:pPr>
      <w:r w:rsidRPr="003D06C4">
        <w:rPr>
          <w:sz w:val="24"/>
          <w:szCs w:val="24"/>
          <w:lang w:val="en-US"/>
        </w:rPr>
        <w:t>A) MHC class II</w:t>
      </w:r>
    </w:p>
    <w:p w14:paraId="7D581400" w14:textId="77777777" w:rsidR="00600E7E" w:rsidRPr="003D06C4" w:rsidRDefault="00600E7E" w:rsidP="00600E7E">
      <w:pPr>
        <w:rPr>
          <w:sz w:val="24"/>
          <w:szCs w:val="24"/>
          <w:lang w:val="en-US"/>
        </w:rPr>
      </w:pPr>
      <w:r w:rsidRPr="003D06C4">
        <w:rPr>
          <w:sz w:val="24"/>
          <w:szCs w:val="24"/>
          <w:lang w:val="en-US"/>
        </w:rPr>
        <w:t>B) CD4</w:t>
      </w:r>
    </w:p>
    <w:p w14:paraId="370430A6" w14:textId="77777777" w:rsidR="00600E7E" w:rsidRPr="003D06C4" w:rsidRDefault="00600E7E" w:rsidP="00600E7E">
      <w:pPr>
        <w:rPr>
          <w:sz w:val="24"/>
          <w:szCs w:val="24"/>
          <w:lang w:val="en-US"/>
        </w:rPr>
      </w:pPr>
      <w:r w:rsidRPr="003D06C4">
        <w:rPr>
          <w:sz w:val="24"/>
          <w:szCs w:val="24"/>
          <w:lang w:val="en-US"/>
        </w:rPr>
        <w:t>C)+MHC class I</w:t>
      </w:r>
    </w:p>
    <w:p w14:paraId="36CB1278" w14:textId="77777777" w:rsidR="00600E7E" w:rsidRPr="003D06C4" w:rsidRDefault="00600E7E" w:rsidP="00600E7E">
      <w:pPr>
        <w:rPr>
          <w:sz w:val="24"/>
          <w:szCs w:val="24"/>
          <w:lang w:val="en-US"/>
        </w:rPr>
      </w:pPr>
      <w:r w:rsidRPr="003D06C4">
        <w:rPr>
          <w:sz w:val="24"/>
          <w:szCs w:val="24"/>
          <w:lang w:val="en-US"/>
        </w:rPr>
        <w:t>D) CD28</w:t>
      </w:r>
    </w:p>
    <w:p w14:paraId="279047FB" w14:textId="77777777" w:rsidR="00600E7E" w:rsidRPr="003D06C4" w:rsidRDefault="00600E7E" w:rsidP="00600E7E">
      <w:pPr>
        <w:rPr>
          <w:sz w:val="24"/>
          <w:szCs w:val="24"/>
          <w:lang w:val="en-US"/>
        </w:rPr>
      </w:pPr>
      <w:r w:rsidRPr="003D06C4">
        <w:rPr>
          <w:sz w:val="24"/>
          <w:szCs w:val="24"/>
          <w:lang w:val="en-US"/>
        </w:rPr>
        <w:t>E) CD40</w:t>
      </w:r>
    </w:p>
    <w:p w14:paraId="65263F79" w14:textId="77777777" w:rsidR="00600E7E" w:rsidRPr="003D06C4" w:rsidRDefault="00600E7E" w:rsidP="00600E7E">
      <w:pPr>
        <w:rPr>
          <w:sz w:val="24"/>
          <w:szCs w:val="24"/>
          <w:lang w:val="en-US"/>
        </w:rPr>
      </w:pPr>
      <w:r w:rsidRPr="003D06C4">
        <w:rPr>
          <w:sz w:val="24"/>
          <w:szCs w:val="24"/>
          <w:lang w:val="en-US"/>
        </w:rPr>
        <w:t>176. A patient develops severe infections after thymectomy in early childhood. Which immune function is most impaired?</w:t>
      </w:r>
    </w:p>
    <w:p w14:paraId="075DF641" w14:textId="77777777" w:rsidR="00600E7E" w:rsidRPr="003D06C4" w:rsidRDefault="00600E7E" w:rsidP="00600E7E">
      <w:pPr>
        <w:rPr>
          <w:sz w:val="24"/>
          <w:szCs w:val="24"/>
          <w:lang w:val="en-US"/>
        </w:rPr>
      </w:pPr>
      <w:r w:rsidRPr="003D06C4">
        <w:rPr>
          <w:sz w:val="24"/>
          <w:szCs w:val="24"/>
          <w:lang w:val="en-US"/>
        </w:rPr>
        <w:t>A) Antibody production</w:t>
      </w:r>
    </w:p>
    <w:p w14:paraId="3ABCC14E" w14:textId="77777777" w:rsidR="00600E7E" w:rsidRPr="003D06C4" w:rsidRDefault="00600E7E" w:rsidP="00600E7E">
      <w:pPr>
        <w:rPr>
          <w:sz w:val="24"/>
          <w:szCs w:val="24"/>
          <w:lang w:val="en-US"/>
        </w:rPr>
      </w:pPr>
      <w:r w:rsidRPr="003D06C4">
        <w:rPr>
          <w:sz w:val="24"/>
          <w:szCs w:val="24"/>
          <w:lang w:val="en-US"/>
        </w:rPr>
        <w:t>B) Complement activation</w:t>
      </w:r>
    </w:p>
    <w:p w14:paraId="76508ED2" w14:textId="77777777" w:rsidR="00600E7E" w:rsidRPr="003D06C4" w:rsidRDefault="00600E7E" w:rsidP="00600E7E">
      <w:pPr>
        <w:rPr>
          <w:sz w:val="24"/>
          <w:szCs w:val="24"/>
          <w:lang w:val="en-US"/>
        </w:rPr>
      </w:pPr>
      <w:r w:rsidRPr="003D06C4">
        <w:rPr>
          <w:sz w:val="24"/>
          <w:szCs w:val="24"/>
          <w:lang w:val="en-US"/>
        </w:rPr>
        <w:t>C)+Cell-mediated immunity</w:t>
      </w:r>
    </w:p>
    <w:p w14:paraId="0B84050E" w14:textId="77777777" w:rsidR="00600E7E" w:rsidRPr="003D06C4" w:rsidRDefault="00600E7E" w:rsidP="00600E7E">
      <w:pPr>
        <w:rPr>
          <w:sz w:val="24"/>
          <w:szCs w:val="24"/>
          <w:lang w:val="en-US"/>
        </w:rPr>
      </w:pPr>
      <w:r w:rsidRPr="003D06C4">
        <w:rPr>
          <w:sz w:val="24"/>
          <w:szCs w:val="24"/>
          <w:lang w:val="en-US"/>
        </w:rPr>
        <w:t>D) Neutrophil phagocytosis</w:t>
      </w:r>
    </w:p>
    <w:p w14:paraId="62C299D0" w14:textId="77777777" w:rsidR="00600E7E" w:rsidRPr="003D06C4" w:rsidRDefault="00600E7E" w:rsidP="00600E7E">
      <w:pPr>
        <w:rPr>
          <w:sz w:val="24"/>
          <w:szCs w:val="24"/>
          <w:lang w:val="en-US"/>
        </w:rPr>
      </w:pPr>
      <w:r w:rsidRPr="003D06C4">
        <w:rPr>
          <w:sz w:val="24"/>
          <w:szCs w:val="24"/>
          <w:lang w:val="en-US"/>
        </w:rPr>
        <w:t>E) NK cell function</w:t>
      </w:r>
    </w:p>
    <w:p w14:paraId="5E93B573" w14:textId="77777777" w:rsidR="00600E7E" w:rsidRPr="003D06C4" w:rsidRDefault="00600E7E" w:rsidP="00600E7E">
      <w:pPr>
        <w:rPr>
          <w:sz w:val="24"/>
          <w:szCs w:val="24"/>
          <w:lang w:val="en-US"/>
        </w:rPr>
      </w:pPr>
      <w:r w:rsidRPr="003D06C4">
        <w:rPr>
          <w:sz w:val="24"/>
          <w:szCs w:val="24"/>
          <w:lang w:val="en-US"/>
        </w:rPr>
        <w:lastRenderedPageBreak/>
        <w:t>177. A vaccine induces long-lasting protection by generating high-affinity antibodies. Which mechanism is responsible?</w:t>
      </w:r>
    </w:p>
    <w:p w14:paraId="63A4E467" w14:textId="77777777" w:rsidR="00600E7E" w:rsidRPr="003D06C4" w:rsidRDefault="00600E7E" w:rsidP="00600E7E">
      <w:pPr>
        <w:rPr>
          <w:sz w:val="24"/>
          <w:szCs w:val="24"/>
          <w:lang w:val="en-US"/>
        </w:rPr>
      </w:pPr>
      <w:r w:rsidRPr="003D06C4">
        <w:rPr>
          <w:sz w:val="24"/>
          <w:szCs w:val="24"/>
          <w:lang w:val="en-US"/>
        </w:rPr>
        <w:t>A) Isotype switching</w:t>
      </w:r>
    </w:p>
    <w:p w14:paraId="47DB2546"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Somatic hypermutation</w:t>
      </w:r>
    </w:p>
    <w:p w14:paraId="3D31D0D0" w14:textId="77777777" w:rsidR="00600E7E" w:rsidRPr="003D06C4" w:rsidRDefault="00600E7E" w:rsidP="00600E7E">
      <w:pPr>
        <w:rPr>
          <w:sz w:val="24"/>
          <w:szCs w:val="24"/>
          <w:lang w:val="en-US"/>
        </w:rPr>
      </w:pPr>
      <w:r w:rsidRPr="003D06C4">
        <w:rPr>
          <w:sz w:val="24"/>
          <w:szCs w:val="24"/>
          <w:lang w:val="en-US"/>
        </w:rPr>
        <w:t>C) Central tolerance</w:t>
      </w:r>
    </w:p>
    <w:p w14:paraId="3B2481FF" w14:textId="77777777" w:rsidR="00600E7E" w:rsidRPr="003D06C4" w:rsidRDefault="00600E7E" w:rsidP="00600E7E">
      <w:pPr>
        <w:rPr>
          <w:sz w:val="24"/>
          <w:szCs w:val="24"/>
          <w:lang w:val="en-US"/>
        </w:rPr>
      </w:pPr>
      <w:r w:rsidRPr="003D06C4">
        <w:rPr>
          <w:sz w:val="24"/>
          <w:szCs w:val="24"/>
          <w:lang w:val="en-US"/>
        </w:rPr>
        <w:t>D) Apoptosis</w:t>
      </w:r>
    </w:p>
    <w:p w14:paraId="029BE397" w14:textId="77777777" w:rsidR="00600E7E" w:rsidRPr="003D06C4" w:rsidRDefault="00600E7E" w:rsidP="00600E7E">
      <w:pPr>
        <w:rPr>
          <w:sz w:val="24"/>
          <w:szCs w:val="24"/>
          <w:lang w:val="en-US"/>
        </w:rPr>
      </w:pPr>
      <w:r w:rsidRPr="003D06C4">
        <w:rPr>
          <w:sz w:val="24"/>
          <w:szCs w:val="24"/>
          <w:lang w:val="en-US"/>
        </w:rPr>
        <w:t>E) Complement fixation</w:t>
      </w:r>
    </w:p>
    <w:p w14:paraId="3176C410" w14:textId="77777777" w:rsidR="00600E7E" w:rsidRPr="003D06C4" w:rsidRDefault="00600E7E" w:rsidP="00600E7E">
      <w:pPr>
        <w:rPr>
          <w:sz w:val="24"/>
          <w:szCs w:val="24"/>
          <w:lang w:val="en-US"/>
        </w:rPr>
      </w:pPr>
      <w:r w:rsidRPr="003D06C4">
        <w:rPr>
          <w:sz w:val="24"/>
          <w:szCs w:val="24"/>
          <w:lang w:val="en-US"/>
        </w:rPr>
        <w:t>178. A child with recurrent bacterial infections has defective opsonization. Which complement component deficiency is most likely?</w:t>
      </w:r>
    </w:p>
    <w:p w14:paraId="344C7A19" w14:textId="77777777" w:rsidR="00600E7E" w:rsidRPr="003D06C4" w:rsidRDefault="00600E7E" w:rsidP="00600E7E">
      <w:pPr>
        <w:rPr>
          <w:sz w:val="24"/>
          <w:szCs w:val="24"/>
          <w:lang w:val="en-US"/>
        </w:rPr>
      </w:pPr>
      <w:r w:rsidRPr="003D06C4">
        <w:rPr>
          <w:sz w:val="24"/>
          <w:szCs w:val="24"/>
          <w:lang w:val="en-US"/>
        </w:rPr>
        <w:t>A) C1</w:t>
      </w:r>
    </w:p>
    <w:p w14:paraId="74F4EB38"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C3</w:t>
      </w:r>
    </w:p>
    <w:p w14:paraId="72F0B0E3" w14:textId="77777777" w:rsidR="00600E7E" w:rsidRPr="003D06C4" w:rsidRDefault="00600E7E" w:rsidP="00600E7E">
      <w:pPr>
        <w:rPr>
          <w:sz w:val="24"/>
          <w:szCs w:val="24"/>
          <w:lang w:val="en-US"/>
        </w:rPr>
      </w:pPr>
      <w:r w:rsidRPr="003D06C4">
        <w:rPr>
          <w:sz w:val="24"/>
          <w:szCs w:val="24"/>
          <w:lang w:val="en-US"/>
        </w:rPr>
        <w:t>C) C5</w:t>
      </w:r>
    </w:p>
    <w:p w14:paraId="16BEE3E3" w14:textId="77777777" w:rsidR="00600E7E" w:rsidRPr="003D06C4" w:rsidRDefault="00600E7E" w:rsidP="00600E7E">
      <w:pPr>
        <w:rPr>
          <w:sz w:val="24"/>
          <w:szCs w:val="24"/>
          <w:lang w:val="en-US"/>
        </w:rPr>
      </w:pPr>
      <w:r w:rsidRPr="003D06C4">
        <w:rPr>
          <w:sz w:val="24"/>
          <w:szCs w:val="24"/>
          <w:lang w:val="en-US"/>
        </w:rPr>
        <w:t>D) C7</w:t>
      </w:r>
    </w:p>
    <w:p w14:paraId="343932D7" w14:textId="77777777" w:rsidR="00600E7E" w:rsidRPr="003D06C4" w:rsidRDefault="00600E7E" w:rsidP="00600E7E">
      <w:pPr>
        <w:rPr>
          <w:sz w:val="24"/>
          <w:szCs w:val="24"/>
          <w:lang w:val="en-US"/>
        </w:rPr>
      </w:pPr>
      <w:r w:rsidRPr="003D06C4">
        <w:rPr>
          <w:sz w:val="24"/>
          <w:szCs w:val="24"/>
          <w:lang w:val="en-US"/>
        </w:rPr>
        <w:t>E) C9</w:t>
      </w:r>
    </w:p>
    <w:p w14:paraId="11601E80" w14:textId="77777777" w:rsidR="00600E7E" w:rsidRPr="003D06C4" w:rsidRDefault="00600E7E" w:rsidP="00600E7E">
      <w:pPr>
        <w:rPr>
          <w:sz w:val="24"/>
          <w:szCs w:val="24"/>
          <w:lang w:val="en-US"/>
        </w:rPr>
      </w:pPr>
      <w:r w:rsidRPr="003D06C4">
        <w:rPr>
          <w:sz w:val="24"/>
          <w:szCs w:val="24"/>
          <w:lang w:val="en-US"/>
        </w:rPr>
        <w:t>179. A newborn lacks Peyer patches. Which immune function is primarily compromised?</w:t>
      </w:r>
    </w:p>
    <w:p w14:paraId="2F7ED76A" w14:textId="77777777" w:rsidR="00600E7E" w:rsidRPr="003D06C4" w:rsidRDefault="00600E7E" w:rsidP="00600E7E">
      <w:pPr>
        <w:rPr>
          <w:sz w:val="24"/>
          <w:szCs w:val="24"/>
          <w:lang w:val="en-US"/>
        </w:rPr>
      </w:pPr>
      <w:r w:rsidRPr="003D06C4">
        <w:rPr>
          <w:sz w:val="24"/>
          <w:szCs w:val="24"/>
          <w:lang w:val="en-US"/>
        </w:rPr>
        <w:t>A) Systemic humoral immunity</w:t>
      </w:r>
    </w:p>
    <w:p w14:paraId="301AB8DA" w14:textId="77777777" w:rsidR="00600E7E" w:rsidRPr="003D06C4" w:rsidRDefault="00600E7E" w:rsidP="00600E7E">
      <w:pPr>
        <w:rPr>
          <w:sz w:val="24"/>
          <w:szCs w:val="24"/>
          <w:lang w:val="en-US"/>
        </w:rPr>
      </w:pPr>
      <w:r w:rsidRPr="003D06C4">
        <w:rPr>
          <w:sz w:val="24"/>
          <w:szCs w:val="24"/>
          <w:lang w:val="en-US"/>
        </w:rPr>
        <w:t>B) Cell-mediated immunity</w:t>
      </w:r>
    </w:p>
    <w:p w14:paraId="0C3257A5" w14:textId="77777777" w:rsidR="00600E7E" w:rsidRPr="003D06C4" w:rsidRDefault="00600E7E" w:rsidP="00600E7E">
      <w:pPr>
        <w:rPr>
          <w:sz w:val="24"/>
          <w:szCs w:val="24"/>
          <w:lang w:val="en-US"/>
        </w:rPr>
      </w:pPr>
      <w:r w:rsidRPr="003D06C4">
        <w:rPr>
          <w:sz w:val="24"/>
          <w:szCs w:val="24"/>
          <w:lang w:val="en-US"/>
        </w:rPr>
        <w:t>C)+Mucosal immunity</w:t>
      </w:r>
    </w:p>
    <w:p w14:paraId="0258FD42" w14:textId="77777777" w:rsidR="00600E7E" w:rsidRPr="003D06C4" w:rsidRDefault="00600E7E" w:rsidP="00600E7E">
      <w:pPr>
        <w:rPr>
          <w:sz w:val="24"/>
          <w:szCs w:val="24"/>
          <w:lang w:val="en-US"/>
        </w:rPr>
      </w:pPr>
      <w:r w:rsidRPr="003D06C4">
        <w:rPr>
          <w:sz w:val="24"/>
          <w:szCs w:val="24"/>
          <w:lang w:val="en-US"/>
        </w:rPr>
        <w:t>D) NK cell activity</w:t>
      </w:r>
    </w:p>
    <w:p w14:paraId="2AF875D0" w14:textId="77777777" w:rsidR="00600E7E" w:rsidRPr="003D06C4" w:rsidRDefault="00600E7E" w:rsidP="00600E7E">
      <w:pPr>
        <w:rPr>
          <w:sz w:val="24"/>
          <w:szCs w:val="24"/>
          <w:lang w:val="en-US"/>
        </w:rPr>
      </w:pPr>
      <w:r w:rsidRPr="003D06C4">
        <w:rPr>
          <w:sz w:val="24"/>
          <w:szCs w:val="24"/>
          <w:lang w:val="en-US"/>
        </w:rPr>
        <w:t>E) Central tolerance</w:t>
      </w:r>
    </w:p>
    <w:p w14:paraId="18CC862F" w14:textId="77777777" w:rsidR="00600E7E" w:rsidRPr="003D06C4" w:rsidRDefault="00600E7E" w:rsidP="00600E7E">
      <w:pPr>
        <w:rPr>
          <w:sz w:val="24"/>
          <w:szCs w:val="24"/>
          <w:lang w:val="en-US"/>
        </w:rPr>
      </w:pPr>
      <w:r w:rsidRPr="003D06C4">
        <w:rPr>
          <w:sz w:val="24"/>
          <w:szCs w:val="24"/>
          <w:lang w:val="en-US"/>
        </w:rPr>
        <w:t>180. A researcher blocks IL-2 signaling in T lymphocytes. What is the most likely consequence?</w:t>
      </w:r>
    </w:p>
    <w:p w14:paraId="7944667A" w14:textId="77777777" w:rsidR="00600E7E" w:rsidRPr="003D06C4" w:rsidRDefault="00600E7E" w:rsidP="00600E7E">
      <w:pPr>
        <w:rPr>
          <w:sz w:val="24"/>
          <w:szCs w:val="24"/>
          <w:lang w:val="en-US"/>
        </w:rPr>
      </w:pPr>
      <w:r w:rsidRPr="003D06C4">
        <w:rPr>
          <w:sz w:val="24"/>
          <w:szCs w:val="24"/>
          <w:lang w:val="en-US"/>
        </w:rPr>
        <w:t>A) Increased antibody production</w:t>
      </w:r>
    </w:p>
    <w:p w14:paraId="501C595F"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Decreased T-cell proliferation</w:t>
      </w:r>
    </w:p>
    <w:p w14:paraId="6A9D5F83" w14:textId="77777777" w:rsidR="00600E7E" w:rsidRPr="003D06C4" w:rsidRDefault="00600E7E" w:rsidP="00600E7E">
      <w:pPr>
        <w:rPr>
          <w:sz w:val="24"/>
          <w:szCs w:val="24"/>
          <w:lang w:val="en-US"/>
        </w:rPr>
      </w:pPr>
      <w:r w:rsidRPr="003D06C4">
        <w:rPr>
          <w:sz w:val="24"/>
          <w:szCs w:val="24"/>
          <w:lang w:val="en-US"/>
        </w:rPr>
        <w:t>C) Enhanced macrophage activation</w:t>
      </w:r>
    </w:p>
    <w:p w14:paraId="326601CD" w14:textId="77777777" w:rsidR="00600E7E" w:rsidRPr="003D06C4" w:rsidRDefault="00600E7E" w:rsidP="00600E7E">
      <w:pPr>
        <w:rPr>
          <w:sz w:val="24"/>
          <w:szCs w:val="24"/>
          <w:lang w:val="en-US"/>
        </w:rPr>
      </w:pPr>
      <w:r w:rsidRPr="003D06C4">
        <w:rPr>
          <w:sz w:val="24"/>
          <w:szCs w:val="24"/>
          <w:lang w:val="en-US"/>
        </w:rPr>
        <w:t>D) Increased IgE synthesis</w:t>
      </w:r>
    </w:p>
    <w:p w14:paraId="0E5FEDD1" w14:textId="77777777" w:rsidR="00600E7E" w:rsidRPr="003D06C4" w:rsidRDefault="00600E7E" w:rsidP="00600E7E">
      <w:pPr>
        <w:rPr>
          <w:sz w:val="24"/>
          <w:szCs w:val="24"/>
          <w:lang w:val="en-US"/>
        </w:rPr>
      </w:pPr>
      <w:r w:rsidRPr="003D06C4">
        <w:rPr>
          <w:sz w:val="24"/>
          <w:szCs w:val="24"/>
          <w:lang w:val="en-US"/>
        </w:rPr>
        <w:t>E) Complement inhibition</w:t>
      </w:r>
    </w:p>
    <w:p w14:paraId="11332453" w14:textId="77777777" w:rsidR="00600E7E" w:rsidRPr="003D06C4" w:rsidRDefault="00600E7E" w:rsidP="00600E7E">
      <w:pPr>
        <w:rPr>
          <w:sz w:val="24"/>
          <w:szCs w:val="24"/>
          <w:lang w:val="en-US"/>
        </w:rPr>
      </w:pPr>
      <w:r w:rsidRPr="003D06C4">
        <w:rPr>
          <w:sz w:val="24"/>
          <w:szCs w:val="24"/>
          <w:lang w:val="en-US"/>
        </w:rPr>
        <w:t>181. A patient has a mutation affecting CD40L. Which immune process is impaired?</w:t>
      </w:r>
    </w:p>
    <w:p w14:paraId="72053CDF" w14:textId="77777777" w:rsidR="00600E7E" w:rsidRPr="003D06C4" w:rsidRDefault="00600E7E" w:rsidP="00600E7E">
      <w:pPr>
        <w:rPr>
          <w:sz w:val="24"/>
          <w:szCs w:val="24"/>
          <w:lang w:val="en-US"/>
        </w:rPr>
      </w:pPr>
      <w:r w:rsidRPr="003D06C4">
        <w:rPr>
          <w:sz w:val="24"/>
          <w:szCs w:val="24"/>
          <w:lang w:val="en-US"/>
        </w:rPr>
        <w:t>A) Antigen presentation</w:t>
      </w:r>
    </w:p>
    <w:p w14:paraId="4DFD241B" w14:textId="77777777" w:rsidR="00600E7E" w:rsidRPr="003D06C4" w:rsidRDefault="00600E7E" w:rsidP="00600E7E">
      <w:pPr>
        <w:rPr>
          <w:sz w:val="24"/>
          <w:szCs w:val="24"/>
          <w:lang w:val="en-US"/>
        </w:rPr>
      </w:pPr>
      <w:r w:rsidRPr="003D06C4">
        <w:rPr>
          <w:sz w:val="24"/>
          <w:szCs w:val="24"/>
          <w:lang w:val="en-US"/>
        </w:rPr>
        <w:t>B) T-cell selection</w:t>
      </w:r>
    </w:p>
    <w:p w14:paraId="035F0BA2" w14:textId="77777777" w:rsidR="00600E7E" w:rsidRPr="003D06C4" w:rsidRDefault="00600E7E" w:rsidP="00600E7E">
      <w:pPr>
        <w:rPr>
          <w:sz w:val="24"/>
          <w:szCs w:val="24"/>
          <w:lang w:val="en-US"/>
        </w:rPr>
      </w:pPr>
      <w:r w:rsidRPr="003D06C4">
        <w:rPr>
          <w:sz w:val="24"/>
          <w:szCs w:val="24"/>
          <w:lang w:val="en-US"/>
        </w:rPr>
        <w:t>C)+Class switching in B cells</w:t>
      </w:r>
    </w:p>
    <w:p w14:paraId="704E07F0" w14:textId="77777777" w:rsidR="00600E7E" w:rsidRPr="003D06C4" w:rsidRDefault="00600E7E" w:rsidP="00600E7E">
      <w:pPr>
        <w:rPr>
          <w:sz w:val="24"/>
          <w:szCs w:val="24"/>
          <w:lang w:val="en-US"/>
        </w:rPr>
      </w:pPr>
      <w:r w:rsidRPr="003D06C4">
        <w:rPr>
          <w:sz w:val="24"/>
          <w:szCs w:val="24"/>
          <w:lang w:val="en-US"/>
        </w:rPr>
        <w:t>D) Complement activation</w:t>
      </w:r>
    </w:p>
    <w:p w14:paraId="7C9363F7" w14:textId="77777777" w:rsidR="00600E7E" w:rsidRPr="003D06C4" w:rsidRDefault="00600E7E" w:rsidP="00600E7E">
      <w:pPr>
        <w:rPr>
          <w:sz w:val="24"/>
          <w:szCs w:val="24"/>
          <w:lang w:val="en-US"/>
        </w:rPr>
      </w:pPr>
      <w:r w:rsidRPr="003D06C4">
        <w:rPr>
          <w:sz w:val="24"/>
          <w:szCs w:val="24"/>
          <w:lang w:val="en-US"/>
        </w:rPr>
        <w:t>E) NK cell cytotoxicity</w:t>
      </w:r>
    </w:p>
    <w:p w14:paraId="3D6EFC95" w14:textId="77777777" w:rsidR="00600E7E" w:rsidRPr="003D06C4" w:rsidRDefault="00600E7E" w:rsidP="00600E7E">
      <w:pPr>
        <w:rPr>
          <w:sz w:val="24"/>
          <w:szCs w:val="24"/>
          <w:lang w:val="en-US"/>
        </w:rPr>
      </w:pPr>
      <w:r w:rsidRPr="003D06C4">
        <w:rPr>
          <w:sz w:val="24"/>
          <w:szCs w:val="24"/>
          <w:lang w:val="en-US"/>
        </w:rPr>
        <w:t>182. A spleen is removed after trauma. Which infection risk increases most?</w:t>
      </w:r>
    </w:p>
    <w:p w14:paraId="65DCB1B9" w14:textId="77777777" w:rsidR="00600E7E" w:rsidRPr="003D06C4" w:rsidRDefault="00600E7E" w:rsidP="00600E7E">
      <w:pPr>
        <w:rPr>
          <w:sz w:val="24"/>
          <w:szCs w:val="24"/>
          <w:lang w:val="en-US"/>
        </w:rPr>
      </w:pPr>
      <w:r w:rsidRPr="003D06C4">
        <w:rPr>
          <w:sz w:val="24"/>
          <w:szCs w:val="24"/>
          <w:lang w:val="en-US"/>
        </w:rPr>
        <w:t>A) Viral infections</w:t>
      </w:r>
    </w:p>
    <w:p w14:paraId="5E9AFEFD" w14:textId="77777777" w:rsidR="00600E7E" w:rsidRPr="003D06C4" w:rsidRDefault="00600E7E" w:rsidP="00600E7E">
      <w:pPr>
        <w:rPr>
          <w:sz w:val="24"/>
          <w:szCs w:val="24"/>
          <w:lang w:val="en-US"/>
        </w:rPr>
      </w:pPr>
      <w:r w:rsidRPr="003D06C4">
        <w:rPr>
          <w:sz w:val="24"/>
          <w:szCs w:val="24"/>
          <w:lang w:val="en-US"/>
        </w:rPr>
        <w:t>B) Fungal infections</w:t>
      </w:r>
    </w:p>
    <w:p w14:paraId="7B35289E" w14:textId="77777777" w:rsidR="00600E7E" w:rsidRPr="003D06C4" w:rsidRDefault="00600E7E" w:rsidP="00600E7E">
      <w:pPr>
        <w:rPr>
          <w:sz w:val="24"/>
          <w:szCs w:val="24"/>
          <w:lang w:val="en-US"/>
        </w:rPr>
      </w:pPr>
      <w:r w:rsidRPr="003D06C4">
        <w:rPr>
          <w:sz w:val="24"/>
          <w:szCs w:val="24"/>
          <w:lang w:val="en-US"/>
        </w:rPr>
        <w:t>C)+Encapsulated bacterial infections</w:t>
      </w:r>
    </w:p>
    <w:p w14:paraId="41642724" w14:textId="77777777" w:rsidR="00600E7E" w:rsidRPr="003D06C4" w:rsidRDefault="00600E7E" w:rsidP="00600E7E">
      <w:pPr>
        <w:rPr>
          <w:sz w:val="24"/>
          <w:szCs w:val="24"/>
          <w:lang w:val="en-US"/>
        </w:rPr>
      </w:pPr>
      <w:r w:rsidRPr="003D06C4">
        <w:rPr>
          <w:sz w:val="24"/>
          <w:szCs w:val="24"/>
          <w:lang w:val="en-US"/>
        </w:rPr>
        <w:t>D) Protozoal infections</w:t>
      </w:r>
    </w:p>
    <w:p w14:paraId="3A3E5FBA" w14:textId="77777777" w:rsidR="00600E7E" w:rsidRPr="003D06C4" w:rsidRDefault="00600E7E" w:rsidP="00600E7E">
      <w:pPr>
        <w:rPr>
          <w:sz w:val="24"/>
          <w:szCs w:val="24"/>
          <w:lang w:val="en-US"/>
        </w:rPr>
      </w:pPr>
      <w:r w:rsidRPr="003D06C4">
        <w:rPr>
          <w:sz w:val="24"/>
          <w:szCs w:val="24"/>
          <w:lang w:val="en-US"/>
        </w:rPr>
        <w:t>E) Helminthic infections</w:t>
      </w:r>
    </w:p>
    <w:p w14:paraId="05EB3FA3" w14:textId="77777777" w:rsidR="00600E7E" w:rsidRPr="003D06C4" w:rsidRDefault="00600E7E" w:rsidP="00600E7E">
      <w:pPr>
        <w:rPr>
          <w:sz w:val="24"/>
          <w:szCs w:val="24"/>
          <w:lang w:val="en-US"/>
        </w:rPr>
      </w:pPr>
    </w:p>
    <w:p w14:paraId="2CF4F442" w14:textId="77777777" w:rsidR="00600E7E" w:rsidRPr="003D06C4" w:rsidRDefault="00600E7E" w:rsidP="00600E7E">
      <w:pPr>
        <w:rPr>
          <w:sz w:val="24"/>
          <w:szCs w:val="24"/>
          <w:lang w:val="en-US"/>
        </w:rPr>
      </w:pPr>
      <w:r w:rsidRPr="003D06C4">
        <w:rPr>
          <w:sz w:val="24"/>
          <w:szCs w:val="24"/>
          <w:lang w:val="en-US"/>
        </w:rPr>
        <w:t>183. A patient has selective IgA deficiency. Which symptom is most likely?</w:t>
      </w:r>
    </w:p>
    <w:p w14:paraId="4C4B499D" w14:textId="77777777" w:rsidR="00600E7E" w:rsidRPr="003D06C4" w:rsidRDefault="00600E7E" w:rsidP="00600E7E">
      <w:pPr>
        <w:rPr>
          <w:sz w:val="24"/>
          <w:szCs w:val="24"/>
          <w:lang w:val="en-US"/>
        </w:rPr>
      </w:pPr>
      <w:r w:rsidRPr="003D06C4">
        <w:rPr>
          <w:sz w:val="24"/>
          <w:szCs w:val="24"/>
          <w:lang w:val="en-US"/>
        </w:rPr>
        <w:t>A) Severe viral infections</w:t>
      </w:r>
    </w:p>
    <w:p w14:paraId="7F53EA5E"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Recurrent mucosal infections</w:t>
      </w:r>
    </w:p>
    <w:p w14:paraId="51530C49" w14:textId="77777777" w:rsidR="00600E7E" w:rsidRPr="003D06C4" w:rsidRDefault="00600E7E" w:rsidP="00600E7E">
      <w:pPr>
        <w:rPr>
          <w:sz w:val="24"/>
          <w:szCs w:val="24"/>
          <w:lang w:val="en-US"/>
        </w:rPr>
      </w:pPr>
      <w:r w:rsidRPr="003D06C4">
        <w:rPr>
          <w:sz w:val="24"/>
          <w:szCs w:val="24"/>
          <w:lang w:val="en-US"/>
        </w:rPr>
        <w:t>C) Autoimmune hemolytic anemia</w:t>
      </w:r>
    </w:p>
    <w:p w14:paraId="7A0B3B56" w14:textId="77777777" w:rsidR="00600E7E" w:rsidRPr="003D06C4" w:rsidRDefault="00600E7E" w:rsidP="00600E7E">
      <w:pPr>
        <w:rPr>
          <w:sz w:val="24"/>
          <w:szCs w:val="24"/>
          <w:lang w:val="en-US"/>
        </w:rPr>
      </w:pPr>
      <w:r w:rsidRPr="003D06C4">
        <w:rPr>
          <w:sz w:val="24"/>
          <w:szCs w:val="24"/>
          <w:lang w:val="en-US"/>
        </w:rPr>
        <w:t>D) Delayed wound healing</w:t>
      </w:r>
    </w:p>
    <w:p w14:paraId="1BF044E3" w14:textId="77777777" w:rsidR="00600E7E" w:rsidRPr="003D06C4" w:rsidRDefault="00600E7E" w:rsidP="00600E7E">
      <w:pPr>
        <w:rPr>
          <w:sz w:val="24"/>
          <w:szCs w:val="24"/>
          <w:lang w:val="en-US"/>
        </w:rPr>
      </w:pPr>
      <w:r w:rsidRPr="003D06C4">
        <w:rPr>
          <w:sz w:val="24"/>
          <w:szCs w:val="24"/>
          <w:lang w:val="en-US"/>
        </w:rPr>
        <w:t>E) Recurrent parasitic infections</w:t>
      </w:r>
    </w:p>
    <w:p w14:paraId="6B8F68A4" w14:textId="77777777" w:rsidR="00600E7E" w:rsidRPr="003D06C4" w:rsidRDefault="00600E7E" w:rsidP="00600E7E">
      <w:pPr>
        <w:rPr>
          <w:sz w:val="24"/>
          <w:szCs w:val="24"/>
          <w:lang w:val="en-US"/>
        </w:rPr>
      </w:pPr>
      <w:r w:rsidRPr="003D06C4">
        <w:rPr>
          <w:sz w:val="24"/>
          <w:szCs w:val="24"/>
          <w:lang w:val="en-US"/>
        </w:rPr>
        <w:t>184. A mutation prevents negative selection of T cells in the thymus. What is the most likely outcome?</w:t>
      </w:r>
    </w:p>
    <w:p w14:paraId="77AE53E9" w14:textId="77777777" w:rsidR="00600E7E" w:rsidRPr="003D06C4" w:rsidRDefault="00600E7E" w:rsidP="00600E7E">
      <w:pPr>
        <w:rPr>
          <w:sz w:val="24"/>
          <w:szCs w:val="24"/>
          <w:lang w:val="en-US"/>
        </w:rPr>
      </w:pPr>
      <w:r w:rsidRPr="003D06C4">
        <w:rPr>
          <w:sz w:val="24"/>
          <w:szCs w:val="24"/>
          <w:lang w:val="en-US"/>
        </w:rPr>
        <w:t>A) Immunodeficiency</w:t>
      </w:r>
    </w:p>
    <w:p w14:paraId="75D6070E" w14:textId="77777777" w:rsidR="00600E7E" w:rsidRPr="003D06C4" w:rsidRDefault="00600E7E" w:rsidP="00600E7E">
      <w:pPr>
        <w:rPr>
          <w:sz w:val="24"/>
          <w:szCs w:val="24"/>
          <w:lang w:val="en-US"/>
        </w:rPr>
      </w:pPr>
      <w:r w:rsidRPr="003D06C4">
        <w:rPr>
          <w:sz w:val="24"/>
          <w:szCs w:val="24"/>
          <w:lang w:val="en-US"/>
        </w:rPr>
        <w:t>B) Allergy</w:t>
      </w:r>
    </w:p>
    <w:p w14:paraId="2ED99634" w14:textId="77777777" w:rsidR="00600E7E" w:rsidRPr="003D06C4" w:rsidRDefault="00600E7E" w:rsidP="00600E7E">
      <w:pPr>
        <w:rPr>
          <w:sz w:val="24"/>
          <w:szCs w:val="24"/>
          <w:lang w:val="en-US"/>
        </w:rPr>
      </w:pPr>
      <w:r w:rsidRPr="003D06C4">
        <w:rPr>
          <w:sz w:val="24"/>
          <w:szCs w:val="24"/>
          <w:lang w:val="en-US"/>
        </w:rPr>
        <w:t>C)+Autoimmune disease</w:t>
      </w:r>
    </w:p>
    <w:p w14:paraId="6C6414F1" w14:textId="77777777" w:rsidR="00600E7E" w:rsidRPr="003D06C4" w:rsidRDefault="00600E7E" w:rsidP="00600E7E">
      <w:pPr>
        <w:rPr>
          <w:sz w:val="24"/>
          <w:szCs w:val="24"/>
          <w:lang w:val="en-US"/>
        </w:rPr>
      </w:pPr>
      <w:r w:rsidRPr="003D06C4">
        <w:rPr>
          <w:sz w:val="24"/>
          <w:szCs w:val="24"/>
          <w:lang w:val="en-US"/>
        </w:rPr>
        <w:t>D) Recurrent infections only</w:t>
      </w:r>
    </w:p>
    <w:p w14:paraId="56844966" w14:textId="77777777" w:rsidR="00600E7E" w:rsidRPr="003D06C4" w:rsidRDefault="00600E7E" w:rsidP="00600E7E">
      <w:pPr>
        <w:rPr>
          <w:sz w:val="24"/>
          <w:szCs w:val="24"/>
          <w:lang w:val="en-US"/>
        </w:rPr>
      </w:pPr>
      <w:r w:rsidRPr="003D06C4">
        <w:rPr>
          <w:sz w:val="24"/>
          <w:szCs w:val="24"/>
          <w:lang w:val="en-US"/>
        </w:rPr>
        <w:t>E) NK cell hyperactivity</w:t>
      </w:r>
    </w:p>
    <w:p w14:paraId="2C00C4F8" w14:textId="77777777" w:rsidR="00600E7E" w:rsidRPr="003D06C4" w:rsidRDefault="00600E7E" w:rsidP="00600E7E">
      <w:pPr>
        <w:rPr>
          <w:sz w:val="24"/>
          <w:szCs w:val="24"/>
          <w:lang w:val="en-US"/>
        </w:rPr>
      </w:pPr>
      <w:r w:rsidRPr="003D06C4">
        <w:rPr>
          <w:sz w:val="24"/>
          <w:szCs w:val="24"/>
          <w:lang w:val="en-US"/>
        </w:rPr>
        <w:t>185. Type I hypersensitivity is mediated primarily by:</w:t>
      </w:r>
    </w:p>
    <w:p w14:paraId="34911BB0" w14:textId="77777777" w:rsidR="00600E7E" w:rsidRPr="003D06C4" w:rsidRDefault="00600E7E" w:rsidP="00600E7E">
      <w:pPr>
        <w:rPr>
          <w:sz w:val="24"/>
          <w:szCs w:val="24"/>
          <w:lang w:val="en-US"/>
        </w:rPr>
      </w:pPr>
      <w:r w:rsidRPr="003D06C4">
        <w:rPr>
          <w:sz w:val="24"/>
          <w:szCs w:val="24"/>
          <w:lang w:val="en-US"/>
        </w:rPr>
        <w:t>A) IgG</w:t>
      </w:r>
    </w:p>
    <w:p w14:paraId="3DDFEE41" w14:textId="77777777" w:rsidR="00600E7E" w:rsidRPr="003D06C4" w:rsidRDefault="00600E7E" w:rsidP="00600E7E">
      <w:pPr>
        <w:rPr>
          <w:sz w:val="24"/>
          <w:szCs w:val="24"/>
          <w:lang w:val="en-US"/>
        </w:rPr>
      </w:pPr>
      <w:r w:rsidRPr="003D06C4">
        <w:rPr>
          <w:sz w:val="24"/>
          <w:szCs w:val="24"/>
          <w:lang w:val="en-US"/>
        </w:rPr>
        <w:lastRenderedPageBreak/>
        <w:t>B) IgM</w:t>
      </w:r>
    </w:p>
    <w:p w14:paraId="52C3F9BF" w14:textId="77777777" w:rsidR="00600E7E" w:rsidRPr="003D06C4" w:rsidRDefault="00600E7E" w:rsidP="00600E7E">
      <w:pPr>
        <w:rPr>
          <w:sz w:val="24"/>
          <w:szCs w:val="24"/>
          <w:lang w:val="en-US"/>
        </w:rPr>
      </w:pPr>
      <w:r w:rsidRPr="003D06C4">
        <w:rPr>
          <w:sz w:val="24"/>
          <w:szCs w:val="24"/>
          <w:lang w:val="en-US"/>
        </w:rPr>
        <w:t>C)+IgE</w:t>
      </w:r>
    </w:p>
    <w:p w14:paraId="4350EED3" w14:textId="77777777" w:rsidR="00600E7E" w:rsidRPr="003D06C4" w:rsidRDefault="00600E7E" w:rsidP="00600E7E">
      <w:pPr>
        <w:rPr>
          <w:sz w:val="24"/>
          <w:szCs w:val="24"/>
          <w:lang w:val="en-US"/>
        </w:rPr>
      </w:pPr>
      <w:r w:rsidRPr="003D06C4">
        <w:rPr>
          <w:sz w:val="24"/>
          <w:szCs w:val="24"/>
          <w:lang w:val="en-US"/>
        </w:rPr>
        <w:t>D) Immune complexes</w:t>
      </w:r>
    </w:p>
    <w:p w14:paraId="12E6F7B6" w14:textId="77777777" w:rsidR="00600E7E" w:rsidRPr="003D06C4" w:rsidRDefault="00600E7E" w:rsidP="00600E7E">
      <w:pPr>
        <w:rPr>
          <w:sz w:val="24"/>
          <w:szCs w:val="24"/>
          <w:lang w:val="en-US"/>
        </w:rPr>
      </w:pPr>
      <w:r w:rsidRPr="003D06C4">
        <w:rPr>
          <w:sz w:val="24"/>
          <w:szCs w:val="24"/>
          <w:lang w:val="en-US"/>
        </w:rPr>
        <w:t>E) T lymphocytes</w:t>
      </w:r>
    </w:p>
    <w:p w14:paraId="41B9B98A" w14:textId="77777777" w:rsidR="00600E7E" w:rsidRPr="003D06C4" w:rsidRDefault="00600E7E" w:rsidP="00600E7E">
      <w:pPr>
        <w:rPr>
          <w:sz w:val="24"/>
          <w:szCs w:val="24"/>
          <w:lang w:val="en-US"/>
        </w:rPr>
      </w:pPr>
      <w:r w:rsidRPr="003D06C4">
        <w:rPr>
          <w:sz w:val="24"/>
          <w:szCs w:val="24"/>
          <w:lang w:val="en-US"/>
        </w:rPr>
        <w:t>186. Contact dermatitis is classified as which type of hypersensitivity?</w:t>
      </w:r>
    </w:p>
    <w:p w14:paraId="0D0FB45C" w14:textId="77777777" w:rsidR="00600E7E" w:rsidRPr="003D06C4" w:rsidRDefault="00600E7E" w:rsidP="00600E7E">
      <w:pPr>
        <w:rPr>
          <w:sz w:val="24"/>
          <w:szCs w:val="24"/>
          <w:lang w:val="en-US"/>
        </w:rPr>
      </w:pPr>
      <w:r w:rsidRPr="003D06C4">
        <w:rPr>
          <w:sz w:val="24"/>
          <w:szCs w:val="24"/>
          <w:lang w:val="en-US"/>
        </w:rPr>
        <w:t>A) Type I</w:t>
      </w:r>
    </w:p>
    <w:p w14:paraId="2E86DD01" w14:textId="77777777" w:rsidR="00600E7E" w:rsidRPr="003D06C4" w:rsidRDefault="00600E7E" w:rsidP="00600E7E">
      <w:pPr>
        <w:rPr>
          <w:sz w:val="24"/>
          <w:szCs w:val="24"/>
          <w:lang w:val="en-US"/>
        </w:rPr>
      </w:pPr>
      <w:r w:rsidRPr="003D06C4">
        <w:rPr>
          <w:sz w:val="24"/>
          <w:szCs w:val="24"/>
          <w:lang w:val="en-US"/>
        </w:rPr>
        <w:t>B) Type II</w:t>
      </w:r>
    </w:p>
    <w:p w14:paraId="06D92FF5" w14:textId="77777777" w:rsidR="00600E7E" w:rsidRPr="003D06C4" w:rsidRDefault="00600E7E" w:rsidP="00600E7E">
      <w:pPr>
        <w:rPr>
          <w:sz w:val="24"/>
          <w:szCs w:val="24"/>
          <w:lang w:val="en-US"/>
        </w:rPr>
      </w:pPr>
      <w:r w:rsidRPr="003D06C4">
        <w:rPr>
          <w:sz w:val="24"/>
          <w:szCs w:val="24"/>
          <w:lang w:val="en-US"/>
        </w:rPr>
        <w:t>C) Type III</w:t>
      </w:r>
    </w:p>
    <w:p w14:paraId="55116D25" w14:textId="77777777" w:rsidR="00600E7E" w:rsidRPr="003D06C4" w:rsidRDefault="00600E7E" w:rsidP="00600E7E">
      <w:pPr>
        <w:rPr>
          <w:sz w:val="24"/>
          <w:szCs w:val="24"/>
          <w:lang w:val="en-US"/>
        </w:rPr>
      </w:pPr>
      <w:r w:rsidRPr="003D06C4">
        <w:rPr>
          <w:sz w:val="24"/>
          <w:szCs w:val="24"/>
          <w:lang w:val="en-US"/>
        </w:rPr>
        <w:t>D)+Type IV</w:t>
      </w:r>
    </w:p>
    <w:p w14:paraId="1895058D" w14:textId="77777777" w:rsidR="00600E7E" w:rsidRPr="003D06C4" w:rsidRDefault="00600E7E" w:rsidP="00600E7E">
      <w:pPr>
        <w:rPr>
          <w:sz w:val="24"/>
          <w:szCs w:val="24"/>
          <w:lang w:val="en-US"/>
        </w:rPr>
      </w:pPr>
      <w:r w:rsidRPr="003D06C4">
        <w:rPr>
          <w:sz w:val="24"/>
          <w:szCs w:val="24"/>
          <w:lang w:val="en-US"/>
        </w:rPr>
        <w:t>E) Type V</w:t>
      </w:r>
    </w:p>
    <w:p w14:paraId="2802B549" w14:textId="77777777" w:rsidR="00600E7E" w:rsidRPr="003D06C4" w:rsidRDefault="00600E7E" w:rsidP="00600E7E">
      <w:pPr>
        <w:rPr>
          <w:sz w:val="24"/>
          <w:szCs w:val="24"/>
          <w:lang w:val="en-US"/>
        </w:rPr>
      </w:pPr>
      <w:r w:rsidRPr="003D06C4">
        <w:rPr>
          <w:sz w:val="24"/>
          <w:szCs w:val="24"/>
          <w:lang w:val="en-US"/>
        </w:rPr>
        <w:t>187. Which hypersensitivity reaction involves immune complex deposition?</w:t>
      </w:r>
    </w:p>
    <w:p w14:paraId="0AF17ACE" w14:textId="77777777" w:rsidR="00600E7E" w:rsidRPr="003D06C4" w:rsidRDefault="00600E7E" w:rsidP="00600E7E">
      <w:pPr>
        <w:rPr>
          <w:sz w:val="24"/>
          <w:szCs w:val="24"/>
          <w:lang w:val="en-US"/>
        </w:rPr>
      </w:pPr>
      <w:r w:rsidRPr="003D06C4">
        <w:rPr>
          <w:sz w:val="24"/>
          <w:szCs w:val="24"/>
          <w:lang w:val="en-US"/>
        </w:rPr>
        <w:t>A) Type I</w:t>
      </w:r>
    </w:p>
    <w:p w14:paraId="6D00D6AC" w14:textId="77777777" w:rsidR="00600E7E" w:rsidRPr="003D06C4" w:rsidRDefault="00600E7E" w:rsidP="00600E7E">
      <w:pPr>
        <w:rPr>
          <w:sz w:val="24"/>
          <w:szCs w:val="24"/>
          <w:lang w:val="en-US"/>
        </w:rPr>
      </w:pPr>
      <w:r w:rsidRPr="003D06C4">
        <w:rPr>
          <w:sz w:val="24"/>
          <w:szCs w:val="24"/>
          <w:lang w:val="en-US"/>
        </w:rPr>
        <w:t>B) Type II</w:t>
      </w:r>
    </w:p>
    <w:p w14:paraId="54387A45" w14:textId="77777777" w:rsidR="00600E7E" w:rsidRPr="003D06C4" w:rsidRDefault="00600E7E" w:rsidP="00600E7E">
      <w:pPr>
        <w:rPr>
          <w:sz w:val="24"/>
          <w:szCs w:val="24"/>
          <w:lang w:val="en-US"/>
        </w:rPr>
      </w:pPr>
      <w:r w:rsidRPr="003D06C4">
        <w:rPr>
          <w:sz w:val="24"/>
          <w:szCs w:val="24"/>
          <w:lang w:val="en-US"/>
        </w:rPr>
        <w:t>C)+Type III</w:t>
      </w:r>
    </w:p>
    <w:p w14:paraId="15B79797" w14:textId="77777777" w:rsidR="00600E7E" w:rsidRPr="003D06C4" w:rsidRDefault="00600E7E" w:rsidP="00600E7E">
      <w:pPr>
        <w:rPr>
          <w:sz w:val="24"/>
          <w:szCs w:val="24"/>
          <w:lang w:val="en-US"/>
        </w:rPr>
      </w:pPr>
      <w:r w:rsidRPr="003D06C4">
        <w:rPr>
          <w:sz w:val="24"/>
          <w:szCs w:val="24"/>
          <w:lang w:val="en-US"/>
        </w:rPr>
        <w:t>D) Type IV</w:t>
      </w:r>
    </w:p>
    <w:p w14:paraId="3F3F2C42" w14:textId="77777777" w:rsidR="00600E7E" w:rsidRPr="003D06C4" w:rsidRDefault="00600E7E" w:rsidP="00600E7E">
      <w:pPr>
        <w:rPr>
          <w:sz w:val="24"/>
          <w:szCs w:val="24"/>
          <w:lang w:val="en-US"/>
        </w:rPr>
      </w:pPr>
      <w:r w:rsidRPr="003D06C4">
        <w:rPr>
          <w:sz w:val="24"/>
          <w:szCs w:val="24"/>
          <w:lang w:val="en-US"/>
        </w:rPr>
        <w:t>E) None</w:t>
      </w:r>
    </w:p>
    <w:p w14:paraId="7591C6DA" w14:textId="77777777" w:rsidR="00600E7E" w:rsidRPr="003D06C4" w:rsidRDefault="00600E7E" w:rsidP="00600E7E">
      <w:pPr>
        <w:rPr>
          <w:sz w:val="24"/>
          <w:szCs w:val="24"/>
          <w:lang w:val="en-US"/>
        </w:rPr>
      </w:pPr>
      <w:r w:rsidRPr="003D06C4">
        <w:rPr>
          <w:sz w:val="24"/>
          <w:szCs w:val="24"/>
          <w:lang w:val="en-US"/>
        </w:rPr>
        <w:t>188. Anti-dsDNA antibodies are most strongly associated with:</w:t>
      </w:r>
    </w:p>
    <w:p w14:paraId="74868218" w14:textId="77777777" w:rsidR="00600E7E" w:rsidRPr="003D06C4" w:rsidRDefault="00600E7E" w:rsidP="00600E7E">
      <w:pPr>
        <w:rPr>
          <w:sz w:val="24"/>
          <w:szCs w:val="24"/>
          <w:lang w:val="en-US"/>
        </w:rPr>
      </w:pPr>
      <w:r w:rsidRPr="003D06C4">
        <w:rPr>
          <w:sz w:val="24"/>
          <w:szCs w:val="24"/>
          <w:lang w:val="en-US"/>
        </w:rPr>
        <w:t>A) Rheumatoid arthritis</w:t>
      </w:r>
    </w:p>
    <w:p w14:paraId="6739B7F2"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Systemic lupus erythematosus</w:t>
      </w:r>
    </w:p>
    <w:p w14:paraId="2C52A80A" w14:textId="77777777" w:rsidR="00600E7E" w:rsidRPr="003D06C4" w:rsidRDefault="00600E7E" w:rsidP="00600E7E">
      <w:pPr>
        <w:rPr>
          <w:sz w:val="24"/>
          <w:szCs w:val="24"/>
          <w:lang w:val="en-US"/>
        </w:rPr>
      </w:pPr>
      <w:r w:rsidRPr="003D06C4">
        <w:rPr>
          <w:sz w:val="24"/>
          <w:szCs w:val="24"/>
          <w:lang w:val="en-US"/>
        </w:rPr>
        <w:t>C) Scleroderma</w:t>
      </w:r>
    </w:p>
    <w:p w14:paraId="7A055B66" w14:textId="77777777" w:rsidR="00600E7E" w:rsidRPr="003D06C4" w:rsidRDefault="00600E7E" w:rsidP="00600E7E">
      <w:pPr>
        <w:rPr>
          <w:sz w:val="24"/>
          <w:szCs w:val="24"/>
          <w:lang w:val="en-US"/>
        </w:rPr>
      </w:pPr>
      <w:r w:rsidRPr="003D06C4">
        <w:rPr>
          <w:sz w:val="24"/>
          <w:szCs w:val="24"/>
          <w:lang w:val="en-US"/>
        </w:rPr>
        <w:t>D) Sjögren syndrome</w:t>
      </w:r>
    </w:p>
    <w:p w14:paraId="3A905B1B" w14:textId="77777777" w:rsidR="00600E7E" w:rsidRPr="003D06C4" w:rsidRDefault="00600E7E" w:rsidP="00600E7E">
      <w:pPr>
        <w:rPr>
          <w:sz w:val="24"/>
          <w:szCs w:val="24"/>
          <w:lang w:val="en-US"/>
        </w:rPr>
      </w:pPr>
      <w:r w:rsidRPr="003D06C4">
        <w:rPr>
          <w:sz w:val="24"/>
          <w:szCs w:val="24"/>
          <w:lang w:val="en-US"/>
        </w:rPr>
        <w:t>E) Polymyositis</w:t>
      </w:r>
    </w:p>
    <w:p w14:paraId="4F03E8CF" w14:textId="77777777" w:rsidR="00600E7E" w:rsidRPr="003D06C4" w:rsidRDefault="00600E7E" w:rsidP="00600E7E">
      <w:pPr>
        <w:rPr>
          <w:sz w:val="24"/>
          <w:szCs w:val="24"/>
          <w:lang w:val="en-US"/>
        </w:rPr>
      </w:pPr>
      <w:r w:rsidRPr="003D06C4">
        <w:rPr>
          <w:sz w:val="24"/>
          <w:szCs w:val="24"/>
          <w:lang w:val="en-US"/>
        </w:rPr>
        <w:t>189. Which cell type is primarily responsible for delayed-type hypersensitivity?</w:t>
      </w:r>
    </w:p>
    <w:p w14:paraId="64072A68" w14:textId="77777777" w:rsidR="00600E7E" w:rsidRPr="003D06C4" w:rsidRDefault="00600E7E" w:rsidP="00600E7E">
      <w:pPr>
        <w:rPr>
          <w:sz w:val="24"/>
          <w:szCs w:val="24"/>
          <w:lang w:val="en-US"/>
        </w:rPr>
      </w:pPr>
      <w:r w:rsidRPr="003D06C4">
        <w:rPr>
          <w:sz w:val="24"/>
          <w:szCs w:val="24"/>
          <w:lang w:val="en-US"/>
        </w:rPr>
        <w:t>A) B lymphocyte</w:t>
      </w:r>
    </w:p>
    <w:p w14:paraId="01F2D67D" w14:textId="77777777" w:rsidR="00600E7E" w:rsidRPr="003D06C4" w:rsidRDefault="00600E7E" w:rsidP="00600E7E">
      <w:pPr>
        <w:rPr>
          <w:sz w:val="24"/>
          <w:szCs w:val="24"/>
          <w:lang w:val="en-US"/>
        </w:rPr>
      </w:pPr>
      <w:r w:rsidRPr="003D06C4">
        <w:rPr>
          <w:sz w:val="24"/>
          <w:szCs w:val="24"/>
          <w:lang w:val="en-US"/>
        </w:rPr>
        <w:t>B) Mast cell</w:t>
      </w:r>
    </w:p>
    <w:p w14:paraId="5C1B32CE" w14:textId="77777777" w:rsidR="00600E7E" w:rsidRPr="003D06C4" w:rsidRDefault="00600E7E" w:rsidP="00600E7E">
      <w:pPr>
        <w:rPr>
          <w:sz w:val="24"/>
          <w:szCs w:val="24"/>
          <w:lang w:val="en-US"/>
        </w:rPr>
      </w:pPr>
      <w:r w:rsidRPr="003D06C4">
        <w:rPr>
          <w:sz w:val="24"/>
          <w:szCs w:val="24"/>
          <w:lang w:val="en-US"/>
        </w:rPr>
        <w:t>C) Neutrophil</w:t>
      </w:r>
    </w:p>
    <w:p w14:paraId="1A78E7ED" w14:textId="77777777" w:rsidR="00600E7E" w:rsidRPr="003D06C4" w:rsidRDefault="00600E7E" w:rsidP="00600E7E">
      <w:pPr>
        <w:rPr>
          <w:sz w:val="24"/>
          <w:szCs w:val="24"/>
          <w:lang w:val="en-US"/>
        </w:rPr>
      </w:pPr>
      <w:r w:rsidRPr="003D06C4">
        <w:rPr>
          <w:sz w:val="24"/>
          <w:szCs w:val="24"/>
          <w:lang w:val="en-US"/>
        </w:rPr>
        <w:t>D)+CD4⁺ Th1 cell</w:t>
      </w:r>
    </w:p>
    <w:p w14:paraId="2B662679" w14:textId="77777777" w:rsidR="00600E7E" w:rsidRPr="003D06C4" w:rsidRDefault="00600E7E" w:rsidP="00600E7E">
      <w:pPr>
        <w:rPr>
          <w:sz w:val="24"/>
          <w:szCs w:val="24"/>
          <w:lang w:val="en-US"/>
        </w:rPr>
      </w:pPr>
      <w:r w:rsidRPr="003D06C4">
        <w:rPr>
          <w:sz w:val="24"/>
          <w:szCs w:val="24"/>
          <w:lang w:val="en-US"/>
        </w:rPr>
        <w:t>E) CD8⁺ T cell</w:t>
      </w:r>
    </w:p>
    <w:p w14:paraId="08DEAC5A" w14:textId="77777777" w:rsidR="00600E7E" w:rsidRPr="003D06C4" w:rsidRDefault="00600E7E" w:rsidP="00600E7E">
      <w:pPr>
        <w:rPr>
          <w:sz w:val="24"/>
          <w:szCs w:val="24"/>
          <w:lang w:val="en-US"/>
        </w:rPr>
      </w:pPr>
      <w:r w:rsidRPr="003D06C4">
        <w:rPr>
          <w:sz w:val="24"/>
          <w:szCs w:val="24"/>
          <w:lang w:val="en-US"/>
        </w:rPr>
        <w:t>190. Hyperacute transplant rejection occurs due to:</w:t>
      </w:r>
    </w:p>
    <w:p w14:paraId="6186BB9B" w14:textId="77777777" w:rsidR="00600E7E" w:rsidRPr="003D06C4" w:rsidRDefault="00600E7E" w:rsidP="00600E7E">
      <w:pPr>
        <w:rPr>
          <w:sz w:val="24"/>
          <w:szCs w:val="24"/>
          <w:lang w:val="en-US"/>
        </w:rPr>
      </w:pPr>
      <w:r w:rsidRPr="003D06C4">
        <w:rPr>
          <w:sz w:val="24"/>
          <w:szCs w:val="24"/>
          <w:lang w:val="en-US"/>
        </w:rPr>
        <w:t>A) T-cell activation</w:t>
      </w:r>
    </w:p>
    <w:p w14:paraId="08D80B05" w14:textId="77777777" w:rsidR="00600E7E" w:rsidRPr="003D06C4" w:rsidRDefault="00600E7E" w:rsidP="00600E7E">
      <w:pPr>
        <w:rPr>
          <w:sz w:val="24"/>
          <w:szCs w:val="24"/>
          <w:lang w:val="en-US"/>
        </w:rPr>
      </w:pPr>
      <w:r w:rsidRPr="003D06C4">
        <w:rPr>
          <w:sz w:val="24"/>
          <w:szCs w:val="24"/>
          <w:lang w:val="en-US"/>
        </w:rPr>
        <w:t>B) Immune complexes</w:t>
      </w:r>
    </w:p>
    <w:p w14:paraId="632B6CE5" w14:textId="77777777" w:rsidR="00600E7E" w:rsidRPr="003D06C4" w:rsidRDefault="00600E7E" w:rsidP="00600E7E">
      <w:pPr>
        <w:rPr>
          <w:sz w:val="24"/>
          <w:szCs w:val="24"/>
          <w:lang w:val="en-US"/>
        </w:rPr>
      </w:pPr>
      <w:r w:rsidRPr="003D06C4">
        <w:rPr>
          <w:sz w:val="24"/>
          <w:szCs w:val="24"/>
          <w:lang w:val="en-US"/>
        </w:rPr>
        <w:t>C)+Preformed antibodies</w:t>
      </w:r>
    </w:p>
    <w:p w14:paraId="13FD823B" w14:textId="77777777" w:rsidR="00600E7E" w:rsidRPr="003D06C4" w:rsidRDefault="00600E7E" w:rsidP="00600E7E">
      <w:pPr>
        <w:rPr>
          <w:sz w:val="24"/>
          <w:szCs w:val="24"/>
          <w:lang w:val="en-US"/>
        </w:rPr>
      </w:pPr>
      <w:r w:rsidRPr="003D06C4">
        <w:rPr>
          <w:sz w:val="24"/>
          <w:szCs w:val="24"/>
          <w:lang w:val="en-US"/>
        </w:rPr>
        <w:t>D) NK-cell activity</w:t>
      </w:r>
    </w:p>
    <w:p w14:paraId="7F79E0A1" w14:textId="77777777" w:rsidR="00600E7E" w:rsidRPr="003D06C4" w:rsidRDefault="00600E7E" w:rsidP="00600E7E">
      <w:pPr>
        <w:rPr>
          <w:sz w:val="24"/>
          <w:szCs w:val="24"/>
          <w:lang w:val="en-US"/>
        </w:rPr>
      </w:pPr>
      <w:r w:rsidRPr="003D06C4">
        <w:rPr>
          <w:sz w:val="24"/>
          <w:szCs w:val="24"/>
          <w:lang w:val="en-US"/>
        </w:rPr>
        <w:t>E) Complement deficiency</w:t>
      </w:r>
    </w:p>
    <w:p w14:paraId="01AB8078" w14:textId="77777777" w:rsidR="00600E7E" w:rsidRPr="003D06C4" w:rsidRDefault="00600E7E" w:rsidP="00600E7E">
      <w:pPr>
        <w:rPr>
          <w:sz w:val="24"/>
          <w:szCs w:val="24"/>
          <w:lang w:val="en-US"/>
        </w:rPr>
      </w:pPr>
      <w:r w:rsidRPr="003D06C4">
        <w:rPr>
          <w:sz w:val="24"/>
          <w:szCs w:val="24"/>
          <w:lang w:val="en-US"/>
        </w:rPr>
        <w:t>191. Rheumatoid factor is best described as:</w:t>
      </w:r>
    </w:p>
    <w:p w14:paraId="2B6C385D" w14:textId="77777777" w:rsidR="00600E7E" w:rsidRPr="003D06C4" w:rsidRDefault="00600E7E" w:rsidP="00600E7E">
      <w:pPr>
        <w:rPr>
          <w:sz w:val="24"/>
          <w:szCs w:val="24"/>
          <w:lang w:val="en-US"/>
        </w:rPr>
      </w:pPr>
      <w:r w:rsidRPr="003D06C4">
        <w:rPr>
          <w:sz w:val="24"/>
          <w:szCs w:val="24"/>
          <w:lang w:val="en-US"/>
        </w:rPr>
        <w:t>A) IgG against IgM</w:t>
      </w:r>
    </w:p>
    <w:p w14:paraId="71BB072D"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IgM against IgG</w:t>
      </w:r>
    </w:p>
    <w:p w14:paraId="2F0F2D74" w14:textId="77777777" w:rsidR="00600E7E" w:rsidRPr="003D06C4" w:rsidRDefault="00600E7E" w:rsidP="00600E7E">
      <w:pPr>
        <w:rPr>
          <w:sz w:val="24"/>
          <w:szCs w:val="24"/>
          <w:lang w:val="en-US"/>
        </w:rPr>
      </w:pPr>
      <w:r w:rsidRPr="003D06C4">
        <w:rPr>
          <w:sz w:val="24"/>
          <w:szCs w:val="24"/>
          <w:lang w:val="en-US"/>
        </w:rPr>
        <w:t>C) IgA against IgE</w:t>
      </w:r>
    </w:p>
    <w:p w14:paraId="744F8864" w14:textId="77777777" w:rsidR="00600E7E" w:rsidRPr="003D06C4" w:rsidRDefault="00600E7E" w:rsidP="00600E7E">
      <w:pPr>
        <w:rPr>
          <w:sz w:val="24"/>
          <w:szCs w:val="24"/>
          <w:lang w:val="en-US"/>
        </w:rPr>
      </w:pPr>
      <w:r w:rsidRPr="003D06C4">
        <w:rPr>
          <w:sz w:val="24"/>
          <w:szCs w:val="24"/>
          <w:lang w:val="en-US"/>
        </w:rPr>
        <w:t>D) IgE against IgG</w:t>
      </w:r>
    </w:p>
    <w:p w14:paraId="2A304895" w14:textId="77777777" w:rsidR="00600E7E" w:rsidRPr="003D06C4" w:rsidRDefault="00600E7E" w:rsidP="00600E7E">
      <w:pPr>
        <w:rPr>
          <w:sz w:val="24"/>
          <w:szCs w:val="24"/>
          <w:lang w:val="en-US"/>
        </w:rPr>
      </w:pPr>
      <w:r w:rsidRPr="003D06C4">
        <w:rPr>
          <w:sz w:val="24"/>
          <w:szCs w:val="24"/>
          <w:lang w:val="en-US"/>
        </w:rPr>
        <w:t xml:space="preserve">E) </w:t>
      </w:r>
      <w:proofErr w:type="spellStart"/>
      <w:r w:rsidRPr="003D06C4">
        <w:rPr>
          <w:sz w:val="24"/>
          <w:szCs w:val="24"/>
          <w:lang w:val="en-US"/>
        </w:rPr>
        <w:t>IgD</w:t>
      </w:r>
      <w:proofErr w:type="spellEnd"/>
      <w:r w:rsidRPr="003D06C4">
        <w:rPr>
          <w:sz w:val="24"/>
          <w:szCs w:val="24"/>
          <w:lang w:val="en-US"/>
        </w:rPr>
        <w:t xml:space="preserve"> against IgM</w:t>
      </w:r>
    </w:p>
    <w:p w14:paraId="195D5778" w14:textId="77777777" w:rsidR="00600E7E" w:rsidRPr="003D06C4" w:rsidRDefault="00600E7E" w:rsidP="00600E7E">
      <w:pPr>
        <w:rPr>
          <w:sz w:val="24"/>
          <w:szCs w:val="24"/>
          <w:lang w:val="en-US"/>
        </w:rPr>
      </w:pPr>
      <w:r w:rsidRPr="003D06C4">
        <w:rPr>
          <w:sz w:val="24"/>
          <w:szCs w:val="24"/>
          <w:lang w:val="en-US"/>
        </w:rPr>
        <w:t>192. Which HLA type is strongly associated with ankylosing spondylitis?</w:t>
      </w:r>
    </w:p>
    <w:p w14:paraId="2CF15A2E" w14:textId="77777777" w:rsidR="00600E7E" w:rsidRPr="003D06C4" w:rsidRDefault="00600E7E" w:rsidP="00600E7E">
      <w:pPr>
        <w:rPr>
          <w:sz w:val="24"/>
          <w:szCs w:val="24"/>
          <w:lang w:val="en-US"/>
        </w:rPr>
      </w:pPr>
      <w:r w:rsidRPr="003D06C4">
        <w:rPr>
          <w:sz w:val="24"/>
          <w:szCs w:val="24"/>
          <w:lang w:val="en-US"/>
        </w:rPr>
        <w:t>A) HLA-DR3</w:t>
      </w:r>
    </w:p>
    <w:p w14:paraId="421D6A68" w14:textId="77777777" w:rsidR="00600E7E" w:rsidRPr="003D06C4" w:rsidRDefault="00600E7E" w:rsidP="00600E7E">
      <w:pPr>
        <w:rPr>
          <w:sz w:val="24"/>
          <w:szCs w:val="24"/>
          <w:lang w:val="en-US"/>
        </w:rPr>
      </w:pPr>
      <w:r w:rsidRPr="003D06C4">
        <w:rPr>
          <w:sz w:val="24"/>
          <w:szCs w:val="24"/>
          <w:lang w:val="en-US"/>
        </w:rPr>
        <w:t>B) HLA-DR4</w:t>
      </w:r>
    </w:p>
    <w:p w14:paraId="7D87ED7F" w14:textId="77777777" w:rsidR="00600E7E" w:rsidRPr="003D06C4" w:rsidRDefault="00600E7E" w:rsidP="00600E7E">
      <w:pPr>
        <w:rPr>
          <w:sz w:val="24"/>
          <w:szCs w:val="24"/>
          <w:lang w:val="en-US"/>
        </w:rPr>
      </w:pPr>
      <w:r w:rsidRPr="003D06C4">
        <w:rPr>
          <w:sz w:val="24"/>
          <w:szCs w:val="24"/>
          <w:lang w:val="en-US"/>
        </w:rPr>
        <w:t>C)+HLA-B27</w:t>
      </w:r>
    </w:p>
    <w:p w14:paraId="62AF198B" w14:textId="77777777" w:rsidR="00600E7E" w:rsidRPr="003D06C4" w:rsidRDefault="00600E7E" w:rsidP="00600E7E">
      <w:pPr>
        <w:rPr>
          <w:sz w:val="24"/>
          <w:szCs w:val="24"/>
          <w:lang w:val="en-US"/>
        </w:rPr>
      </w:pPr>
      <w:r w:rsidRPr="003D06C4">
        <w:rPr>
          <w:sz w:val="24"/>
          <w:szCs w:val="24"/>
          <w:lang w:val="en-US"/>
        </w:rPr>
        <w:t>D) HLA-A3</w:t>
      </w:r>
    </w:p>
    <w:p w14:paraId="7273E5CD" w14:textId="77777777" w:rsidR="00600E7E" w:rsidRPr="003D06C4" w:rsidRDefault="00600E7E" w:rsidP="00600E7E">
      <w:pPr>
        <w:rPr>
          <w:sz w:val="24"/>
          <w:szCs w:val="24"/>
          <w:lang w:val="en-US"/>
        </w:rPr>
      </w:pPr>
      <w:r w:rsidRPr="003D06C4">
        <w:rPr>
          <w:sz w:val="24"/>
          <w:szCs w:val="24"/>
          <w:lang w:val="en-US"/>
        </w:rPr>
        <w:t>E) HLA-DQ2</w:t>
      </w:r>
    </w:p>
    <w:p w14:paraId="6343D06C" w14:textId="77777777" w:rsidR="00600E7E" w:rsidRPr="003D06C4" w:rsidRDefault="00600E7E" w:rsidP="00600E7E">
      <w:pPr>
        <w:rPr>
          <w:sz w:val="24"/>
          <w:szCs w:val="24"/>
          <w:lang w:val="en-US"/>
        </w:rPr>
      </w:pPr>
      <w:r w:rsidRPr="003D06C4">
        <w:rPr>
          <w:sz w:val="24"/>
          <w:szCs w:val="24"/>
          <w:lang w:val="en-US"/>
        </w:rPr>
        <w:t>193. Chronic transplant rejection is characterized by:</w:t>
      </w:r>
    </w:p>
    <w:p w14:paraId="3B9FAF41" w14:textId="77777777" w:rsidR="00600E7E" w:rsidRPr="003D06C4" w:rsidRDefault="00600E7E" w:rsidP="00600E7E">
      <w:pPr>
        <w:rPr>
          <w:sz w:val="24"/>
          <w:szCs w:val="24"/>
          <w:lang w:val="en-US"/>
        </w:rPr>
      </w:pPr>
      <w:r w:rsidRPr="003D06C4">
        <w:rPr>
          <w:sz w:val="24"/>
          <w:szCs w:val="24"/>
          <w:lang w:val="en-US"/>
        </w:rPr>
        <w:t>A) Acute inflammation</w:t>
      </w:r>
    </w:p>
    <w:p w14:paraId="7813194A"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Intimal fibrosis</w:t>
      </w:r>
    </w:p>
    <w:p w14:paraId="0FBE336E" w14:textId="77777777" w:rsidR="00600E7E" w:rsidRPr="003D06C4" w:rsidRDefault="00600E7E" w:rsidP="00600E7E">
      <w:pPr>
        <w:rPr>
          <w:sz w:val="24"/>
          <w:szCs w:val="24"/>
          <w:lang w:val="en-US"/>
        </w:rPr>
      </w:pPr>
      <w:r w:rsidRPr="003D06C4">
        <w:rPr>
          <w:sz w:val="24"/>
          <w:szCs w:val="24"/>
          <w:lang w:val="en-US"/>
        </w:rPr>
        <w:t>C) Immune complex deposition</w:t>
      </w:r>
    </w:p>
    <w:p w14:paraId="0EC7CD11" w14:textId="77777777" w:rsidR="00600E7E" w:rsidRPr="003D06C4" w:rsidRDefault="00600E7E" w:rsidP="00600E7E">
      <w:pPr>
        <w:rPr>
          <w:sz w:val="24"/>
          <w:szCs w:val="24"/>
          <w:lang w:val="en-US"/>
        </w:rPr>
      </w:pPr>
      <w:r w:rsidRPr="003D06C4">
        <w:rPr>
          <w:sz w:val="24"/>
          <w:szCs w:val="24"/>
          <w:lang w:val="en-US"/>
        </w:rPr>
        <w:t>D) Neutrophilic infiltration</w:t>
      </w:r>
    </w:p>
    <w:p w14:paraId="2212D14E" w14:textId="77777777" w:rsidR="00600E7E" w:rsidRPr="003D06C4" w:rsidRDefault="00600E7E" w:rsidP="00600E7E">
      <w:pPr>
        <w:rPr>
          <w:sz w:val="24"/>
          <w:szCs w:val="24"/>
          <w:lang w:val="en-US"/>
        </w:rPr>
      </w:pPr>
      <w:r w:rsidRPr="003D06C4">
        <w:rPr>
          <w:sz w:val="24"/>
          <w:szCs w:val="24"/>
          <w:lang w:val="en-US"/>
        </w:rPr>
        <w:t>E) Edema</w:t>
      </w:r>
    </w:p>
    <w:p w14:paraId="46F465CB" w14:textId="77777777" w:rsidR="00600E7E" w:rsidRPr="003D06C4" w:rsidRDefault="00600E7E" w:rsidP="00600E7E">
      <w:pPr>
        <w:rPr>
          <w:sz w:val="24"/>
          <w:szCs w:val="24"/>
          <w:lang w:val="en-US"/>
        </w:rPr>
      </w:pPr>
      <w:r w:rsidRPr="003D06C4">
        <w:rPr>
          <w:sz w:val="24"/>
          <w:szCs w:val="24"/>
          <w:lang w:val="en-US"/>
        </w:rPr>
        <w:t>194. Which cytokine has a predominantly anti-inflammatory effect?</w:t>
      </w:r>
    </w:p>
    <w:p w14:paraId="28F1E906" w14:textId="77777777" w:rsidR="00600E7E" w:rsidRPr="003D06C4" w:rsidRDefault="00600E7E" w:rsidP="00600E7E">
      <w:pPr>
        <w:rPr>
          <w:sz w:val="24"/>
          <w:szCs w:val="24"/>
          <w:lang w:val="en-US"/>
        </w:rPr>
      </w:pPr>
      <w:r w:rsidRPr="003D06C4">
        <w:rPr>
          <w:sz w:val="24"/>
          <w:szCs w:val="24"/>
          <w:lang w:val="en-US"/>
        </w:rPr>
        <w:lastRenderedPageBreak/>
        <w:t>A) IL-2</w:t>
      </w:r>
    </w:p>
    <w:p w14:paraId="63856192" w14:textId="77777777" w:rsidR="00600E7E" w:rsidRPr="003D06C4" w:rsidRDefault="00600E7E" w:rsidP="00600E7E">
      <w:pPr>
        <w:rPr>
          <w:sz w:val="24"/>
          <w:szCs w:val="24"/>
          <w:lang w:val="en-US"/>
        </w:rPr>
      </w:pPr>
      <w:r w:rsidRPr="003D06C4">
        <w:rPr>
          <w:sz w:val="24"/>
          <w:szCs w:val="24"/>
          <w:lang w:val="en-US"/>
        </w:rPr>
        <w:t>B) IFN-</w:t>
      </w:r>
      <w:r w:rsidRPr="003D06C4">
        <w:rPr>
          <w:sz w:val="24"/>
          <w:szCs w:val="24"/>
        </w:rPr>
        <w:t>γ</w:t>
      </w:r>
    </w:p>
    <w:p w14:paraId="0EFD0871" w14:textId="77777777" w:rsidR="00600E7E" w:rsidRPr="003D06C4" w:rsidRDefault="00600E7E" w:rsidP="00600E7E">
      <w:pPr>
        <w:rPr>
          <w:sz w:val="24"/>
          <w:szCs w:val="24"/>
          <w:lang w:val="en-US"/>
        </w:rPr>
      </w:pPr>
      <w:r w:rsidRPr="003D06C4">
        <w:rPr>
          <w:sz w:val="24"/>
          <w:szCs w:val="24"/>
          <w:lang w:val="en-US"/>
        </w:rPr>
        <w:t>C) TNF-</w:t>
      </w:r>
      <w:r w:rsidRPr="003D06C4">
        <w:rPr>
          <w:sz w:val="24"/>
          <w:szCs w:val="24"/>
        </w:rPr>
        <w:t>α</w:t>
      </w:r>
    </w:p>
    <w:p w14:paraId="1C3987D5" w14:textId="77777777" w:rsidR="00600E7E" w:rsidRPr="003D06C4" w:rsidRDefault="00600E7E" w:rsidP="00600E7E">
      <w:pPr>
        <w:rPr>
          <w:sz w:val="24"/>
          <w:szCs w:val="24"/>
          <w:lang w:val="en-US"/>
        </w:rPr>
      </w:pPr>
      <w:r w:rsidRPr="003D06C4">
        <w:rPr>
          <w:sz w:val="24"/>
          <w:szCs w:val="24"/>
          <w:lang w:val="en-US"/>
        </w:rPr>
        <w:t>D)+IL-10</w:t>
      </w:r>
    </w:p>
    <w:p w14:paraId="661CB35E" w14:textId="77777777" w:rsidR="00600E7E" w:rsidRPr="003D06C4" w:rsidRDefault="00600E7E" w:rsidP="00600E7E">
      <w:pPr>
        <w:rPr>
          <w:sz w:val="24"/>
          <w:szCs w:val="24"/>
          <w:lang w:val="en-US"/>
        </w:rPr>
      </w:pPr>
      <w:r w:rsidRPr="003D06C4">
        <w:rPr>
          <w:sz w:val="24"/>
          <w:szCs w:val="24"/>
          <w:lang w:val="en-US"/>
        </w:rPr>
        <w:t>E) IL-12</w:t>
      </w:r>
    </w:p>
    <w:p w14:paraId="761A17CE" w14:textId="77777777" w:rsidR="00600E7E" w:rsidRPr="003D06C4" w:rsidRDefault="00600E7E" w:rsidP="00600E7E">
      <w:pPr>
        <w:rPr>
          <w:sz w:val="24"/>
          <w:szCs w:val="24"/>
          <w:lang w:val="en-US"/>
        </w:rPr>
      </w:pPr>
      <w:r w:rsidRPr="003D06C4">
        <w:rPr>
          <w:sz w:val="24"/>
          <w:szCs w:val="24"/>
          <w:lang w:val="en-US"/>
        </w:rPr>
        <w:t>195. A patient develops wheezing, urticaria, and hypotension minutes after a bee sting. Which immunologic mechanism is responsible?</w:t>
      </w:r>
    </w:p>
    <w:p w14:paraId="621020EF" w14:textId="77777777" w:rsidR="00600E7E" w:rsidRPr="003D06C4" w:rsidRDefault="00600E7E" w:rsidP="00600E7E">
      <w:pPr>
        <w:rPr>
          <w:sz w:val="24"/>
          <w:szCs w:val="24"/>
          <w:lang w:val="en-US"/>
        </w:rPr>
      </w:pPr>
      <w:r w:rsidRPr="003D06C4">
        <w:rPr>
          <w:sz w:val="24"/>
          <w:szCs w:val="24"/>
          <w:lang w:val="en-US"/>
        </w:rPr>
        <w:t>A) Immune complex deposition</w:t>
      </w:r>
    </w:p>
    <w:p w14:paraId="1FCC6EA2" w14:textId="77777777" w:rsidR="00600E7E" w:rsidRPr="003D06C4" w:rsidRDefault="00600E7E" w:rsidP="00600E7E">
      <w:pPr>
        <w:rPr>
          <w:sz w:val="24"/>
          <w:szCs w:val="24"/>
          <w:lang w:val="en-US"/>
        </w:rPr>
      </w:pPr>
      <w:r w:rsidRPr="003D06C4">
        <w:rPr>
          <w:sz w:val="24"/>
          <w:szCs w:val="24"/>
          <w:lang w:val="en-US"/>
        </w:rPr>
        <w:t>B) IgG-mediated cytotoxicity</w:t>
      </w:r>
    </w:p>
    <w:p w14:paraId="00BCEF5C" w14:textId="77777777" w:rsidR="00600E7E" w:rsidRPr="003D06C4" w:rsidRDefault="00600E7E" w:rsidP="00600E7E">
      <w:pPr>
        <w:rPr>
          <w:sz w:val="24"/>
          <w:szCs w:val="24"/>
          <w:lang w:val="en-US"/>
        </w:rPr>
      </w:pPr>
      <w:r w:rsidRPr="003D06C4">
        <w:rPr>
          <w:sz w:val="24"/>
          <w:szCs w:val="24"/>
          <w:lang w:val="en-US"/>
        </w:rPr>
        <w:t>C)+IgE-mediated mast cell degranulation</w:t>
      </w:r>
    </w:p>
    <w:p w14:paraId="6B3739DE" w14:textId="77777777" w:rsidR="00600E7E" w:rsidRPr="003D06C4" w:rsidRDefault="00600E7E" w:rsidP="00600E7E">
      <w:pPr>
        <w:rPr>
          <w:sz w:val="24"/>
          <w:szCs w:val="24"/>
          <w:lang w:val="en-US"/>
        </w:rPr>
      </w:pPr>
      <w:r w:rsidRPr="003D06C4">
        <w:rPr>
          <w:sz w:val="24"/>
          <w:szCs w:val="24"/>
          <w:lang w:val="en-US"/>
        </w:rPr>
        <w:t>D) T-cell–mediated cytotoxicity</w:t>
      </w:r>
    </w:p>
    <w:p w14:paraId="40B3E240" w14:textId="77777777" w:rsidR="00600E7E" w:rsidRPr="003D06C4" w:rsidRDefault="00600E7E" w:rsidP="00600E7E">
      <w:pPr>
        <w:rPr>
          <w:sz w:val="24"/>
          <w:szCs w:val="24"/>
          <w:lang w:val="en-US"/>
        </w:rPr>
      </w:pPr>
      <w:r w:rsidRPr="003D06C4">
        <w:rPr>
          <w:sz w:val="24"/>
          <w:szCs w:val="24"/>
          <w:lang w:val="en-US"/>
        </w:rPr>
        <w:t>E) Complement deficiency</w:t>
      </w:r>
    </w:p>
    <w:p w14:paraId="4FFB8625" w14:textId="77777777" w:rsidR="00600E7E" w:rsidRPr="003D06C4" w:rsidRDefault="00600E7E" w:rsidP="00600E7E">
      <w:pPr>
        <w:rPr>
          <w:sz w:val="24"/>
          <w:szCs w:val="24"/>
          <w:lang w:val="en-US"/>
        </w:rPr>
      </w:pPr>
      <w:r w:rsidRPr="003D06C4">
        <w:rPr>
          <w:sz w:val="24"/>
          <w:szCs w:val="24"/>
          <w:lang w:val="en-US"/>
        </w:rPr>
        <w:t>196. A patient develops a pruritic rash 48 hours after exposure to nickel jewelry. Which immune mechanism is involved?</w:t>
      </w:r>
    </w:p>
    <w:p w14:paraId="7F560B8F" w14:textId="77777777" w:rsidR="00600E7E" w:rsidRPr="003D06C4" w:rsidRDefault="00600E7E" w:rsidP="00600E7E">
      <w:pPr>
        <w:rPr>
          <w:sz w:val="24"/>
          <w:szCs w:val="24"/>
          <w:lang w:val="en-US"/>
        </w:rPr>
      </w:pPr>
      <w:r w:rsidRPr="003D06C4">
        <w:rPr>
          <w:sz w:val="24"/>
          <w:szCs w:val="24"/>
          <w:lang w:val="en-US"/>
        </w:rPr>
        <w:t>A) Antibody-mediated cytotoxicity</w:t>
      </w:r>
    </w:p>
    <w:p w14:paraId="23067027" w14:textId="77777777" w:rsidR="00600E7E" w:rsidRPr="003D06C4" w:rsidRDefault="00600E7E" w:rsidP="00600E7E">
      <w:pPr>
        <w:rPr>
          <w:sz w:val="24"/>
          <w:szCs w:val="24"/>
          <w:lang w:val="en-US"/>
        </w:rPr>
      </w:pPr>
      <w:r w:rsidRPr="003D06C4">
        <w:rPr>
          <w:sz w:val="24"/>
          <w:szCs w:val="24"/>
          <w:lang w:val="en-US"/>
        </w:rPr>
        <w:t>B) Immune complex deposition</w:t>
      </w:r>
    </w:p>
    <w:p w14:paraId="49093DBE" w14:textId="77777777" w:rsidR="00600E7E" w:rsidRPr="003D06C4" w:rsidRDefault="00600E7E" w:rsidP="00600E7E">
      <w:pPr>
        <w:rPr>
          <w:sz w:val="24"/>
          <w:szCs w:val="24"/>
          <w:lang w:val="en-US"/>
        </w:rPr>
      </w:pPr>
      <w:r w:rsidRPr="003D06C4">
        <w:rPr>
          <w:sz w:val="24"/>
          <w:szCs w:val="24"/>
          <w:lang w:val="en-US"/>
        </w:rPr>
        <w:t>C) IgE-mediated reaction</w:t>
      </w:r>
    </w:p>
    <w:p w14:paraId="029276FF" w14:textId="77777777" w:rsidR="00600E7E" w:rsidRPr="003D06C4" w:rsidRDefault="00600E7E" w:rsidP="00600E7E">
      <w:pPr>
        <w:rPr>
          <w:sz w:val="24"/>
          <w:szCs w:val="24"/>
          <w:lang w:val="en-US"/>
        </w:rPr>
      </w:pPr>
      <w:r w:rsidRPr="003D06C4">
        <w:rPr>
          <w:sz w:val="24"/>
          <w:szCs w:val="24"/>
          <w:lang w:val="en-US"/>
        </w:rPr>
        <w:t>D)+T-cell–mediated delayed hypersensitivity</w:t>
      </w:r>
    </w:p>
    <w:p w14:paraId="47EBC75D" w14:textId="77777777" w:rsidR="00600E7E" w:rsidRPr="003D06C4" w:rsidRDefault="00600E7E" w:rsidP="00600E7E">
      <w:pPr>
        <w:rPr>
          <w:sz w:val="24"/>
          <w:szCs w:val="24"/>
          <w:lang w:val="en-US"/>
        </w:rPr>
      </w:pPr>
      <w:r w:rsidRPr="003D06C4">
        <w:rPr>
          <w:sz w:val="24"/>
          <w:szCs w:val="24"/>
          <w:lang w:val="en-US"/>
        </w:rPr>
        <w:t>E) Complement activation</w:t>
      </w:r>
    </w:p>
    <w:p w14:paraId="3B4C1381" w14:textId="77777777" w:rsidR="00600E7E" w:rsidRPr="003D06C4" w:rsidRDefault="00600E7E" w:rsidP="00600E7E">
      <w:pPr>
        <w:rPr>
          <w:sz w:val="24"/>
          <w:szCs w:val="24"/>
          <w:lang w:val="en-US"/>
        </w:rPr>
      </w:pPr>
      <w:r w:rsidRPr="003D06C4">
        <w:rPr>
          <w:sz w:val="24"/>
          <w:szCs w:val="24"/>
          <w:lang w:val="en-US"/>
        </w:rPr>
        <w:t>197. A woman with SLE presents with hematuria and proteinuria. Which pathogenic mechanism explains renal injury?</w:t>
      </w:r>
    </w:p>
    <w:p w14:paraId="709508BD" w14:textId="77777777" w:rsidR="00600E7E" w:rsidRPr="003D06C4" w:rsidRDefault="00600E7E" w:rsidP="00600E7E">
      <w:pPr>
        <w:rPr>
          <w:sz w:val="24"/>
          <w:szCs w:val="24"/>
          <w:lang w:val="en-US"/>
        </w:rPr>
      </w:pPr>
      <w:r w:rsidRPr="003D06C4">
        <w:rPr>
          <w:sz w:val="24"/>
          <w:szCs w:val="24"/>
          <w:lang w:val="en-US"/>
        </w:rPr>
        <w:t>A) Direct antibody-mediated cytotoxicity</w:t>
      </w:r>
    </w:p>
    <w:p w14:paraId="207D2270"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Immune complex deposition</w:t>
      </w:r>
    </w:p>
    <w:p w14:paraId="7B9EEC30" w14:textId="77777777" w:rsidR="00600E7E" w:rsidRPr="003D06C4" w:rsidRDefault="00600E7E" w:rsidP="00600E7E">
      <w:pPr>
        <w:rPr>
          <w:sz w:val="24"/>
          <w:szCs w:val="24"/>
          <w:lang w:val="en-US"/>
        </w:rPr>
      </w:pPr>
      <w:r w:rsidRPr="003D06C4">
        <w:rPr>
          <w:sz w:val="24"/>
          <w:szCs w:val="24"/>
          <w:lang w:val="en-US"/>
        </w:rPr>
        <w:t>C) IgE-mediated mast cell activation</w:t>
      </w:r>
    </w:p>
    <w:p w14:paraId="1AD7F4E9" w14:textId="77777777" w:rsidR="00600E7E" w:rsidRPr="003D06C4" w:rsidRDefault="00600E7E" w:rsidP="00600E7E">
      <w:pPr>
        <w:rPr>
          <w:sz w:val="24"/>
          <w:szCs w:val="24"/>
          <w:lang w:val="en-US"/>
        </w:rPr>
      </w:pPr>
      <w:r w:rsidRPr="003D06C4">
        <w:rPr>
          <w:sz w:val="24"/>
          <w:szCs w:val="24"/>
          <w:lang w:val="en-US"/>
        </w:rPr>
        <w:t>D) T-cell apoptosis</w:t>
      </w:r>
    </w:p>
    <w:p w14:paraId="69DB51B4" w14:textId="77777777" w:rsidR="00600E7E" w:rsidRPr="003D06C4" w:rsidRDefault="00600E7E" w:rsidP="00600E7E">
      <w:pPr>
        <w:rPr>
          <w:sz w:val="24"/>
          <w:szCs w:val="24"/>
          <w:lang w:val="en-US"/>
        </w:rPr>
      </w:pPr>
      <w:r w:rsidRPr="003D06C4">
        <w:rPr>
          <w:sz w:val="24"/>
          <w:szCs w:val="24"/>
          <w:lang w:val="en-US"/>
        </w:rPr>
        <w:t>E) NK-cell cytotoxicity</w:t>
      </w:r>
    </w:p>
    <w:p w14:paraId="1DDA5609" w14:textId="77777777" w:rsidR="00600E7E" w:rsidRPr="003D06C4" w:rsidRDefault="00600E7E" w:rsidP="00600E7E">
      <w:pPr>
        <w:rPr>
          <w:sz w:val="24"/>
          <w:szCs w:val="24"/>
          <w:lang w:val="en-US"/>
        </w:rPr>
      </w:pPr>
      <w:r w:rsidRPr="003D06C4">
        <w:rPr>
          <w:sz w:val="24"/>
          <w:szCs w:val="24"/>
          <w:lang w:val="en-US"/>
        </w:rPr>
        <w:t>198. A patient develops graft failure minutes after kidney transplantation. The most likely cause is:</w:t>
      </w:r>
    </w:p>
    <w:p w14:paraId="5C236378" w14:textId="77777777" w:rsidR="00600E7E" w:rsidRPr="003D06C4" w:rsidRDefault="00600E7E" w:rsidP="00600E7E">
      <w:pPr>
        <w:rPr>
          <w:sz w:val="24"/>
          <w:szCs w:val="24"/>
          <w:lang w:val="en-US"/>
        </w:rPr>
      </w:pPr>
      <w:r w:rsidRPr="003D06C4">
        <w:rPr>
          <w:sz w:val="24"/>
          <w:szCs w:val="24"/>
          <w:lang w:val="en-US"/>
        </w:rPr>
        <w:t>A) Acute cellular rejection</w:t>
      </w:r>
    </w:p>
    <w:p w14:paraId="54ABE861" w14:textId="77777777" w:rsidR="00600E7E" w:rsidRPr="003D06C4" w:rsidRDefault="00600E7E" w:rsidP="00600E7E">
      <w:pPr>
        <w:rPr>
          <w:sz w:val="24"/>
          <w:szCs w:val="24"/>
          <w:lang w:val="en-US"/>
        </w:rPr>
      </w:pPr>
      <w:r w:rsidRPr="003D06C4">
        <w:rPr>
          <w:sz w:val="24"/>
          <w:szCs w:val="24"/>
          <w:lang w:val="en-US"/>
        </w:rPr>
        <w:t>B) Chronic rejection</w:t>
      </w:r>
    </w:p>
    <w:p w14:paraId="61FEBFC1" w14:textId="77777777" w:rsidR="00600E7E" w:rsidRPr="003D06C4" w:rsidRDefault="00600E7E" w:rsidP="00600E7E">
      <w:pPr>
        <w:rPr>
          <w:sz w:val="24"/>
          <w:szCs w:val="24"/>
          <w:lang w:val="en-US"/>
        </w:rPr>
      </w:pPr>
      <w:r w:rsidRPr="003D06C4">
        <w:rPr>
          <w:sz w:val="24"/>
          <w:szCs w:val="24"/>
          <w:lang w:val="en-US"/>
        </w:rPr>
        <w:t>C)+</w:t>
      </w:r>
      <w:proofErr w:type="gramStart"/>
      <w:r w:rsidRPr="003D06C4">
        <w:rPr>
          <w:sz w:val="24"/>
          <w:szCs w:val="24"/>
          <w:lang w:val="en-US"/>
        </w:rPr>
        <w:t>Pre-existing</w:t>
      </w:r>
      <w:proofErr w:type="gramEnd"/>
      <w:r w:rsidRPr="003D06C4">
        <w:rPr>
          <w:sz w:val="24"/>
          <w:szCs w:val="24"/>
          <w:lang w:val="en-US"/>
        </w:rPr>
        <w:t xml:space="preserve"> recipient antibodies</w:t>
      </w:r>
    </w:p>
    <w:p w14:paraId="050F4C3F" w14:textId="77777777" w:rsidR="00600E7E" w:rsidRPr="003D06C4" w:rsidRDefault="00600E7E" w:rsidP="00600E7E">
      <w:pPr>
        <w:rPr>
          <w:sz w:val="24"/>
          <w:szCs w:val="24"/>
          <w:lang w:val="en-US"/>
        </w:rPr>
      </w:pPr>
      <w:r w:rsidRPr="003D06C4">
        <w:rPr>
          <w:sz w:val="24"/>
          <w:szCs w:val="24"/>
          <w:lang w:val="en-US"/>
        </w:rPr>
        <w:t>D) Graft-versus-host disease</w:t>
      </w:r>
    </w:p>
    <w:p w14:paraId="36ECCD67" w14:textId="77777777" w:rsidR="00600E7E" w:rsidRPr="003D06C4" w:rsidRDefault="00600E7E" w:rsidP="00600E7E">
      <w:pPr>
        <w:rPr>
          <w:sz w:val="24"/>
          <w:szCs w:val="24"/>
          <w:lang w:val="en-US"/>
        </w:rPr>
      </w:pPr>
      <w:r w:rsidRPr="003D06C4">
        <w:rPr>
          <w:sz w:val="24"/>
          <w:szCs w:val="24"/>
          <w:lang w:val="en-US"/>
        </w:rPr>
        <w:t>E) Opportunistic infection</w:t>
      </w:r>
    </w:p>
    <w:p w14:paraId="3590AAF5" w14:textId="77777777" w:rsidR="00600E7E" w:rsidRPr="003D06C4" w:rsidRDefault="00600E7E" w:rsidP="00600E7E">
      <w:pPr>
        <w:rPr>
          <w:sz w:val="24"/>
          <w:szCs w:val="24"/>
          <w:lang w:val="en-US"/>
        </w:rPr>
      </w:pPr>
      <w:r w:rsidRPr="003D06C4">
        <w:rPr>
          <w:sz w:val="24"/>
          <w:szCs w:val="24"/>
          <w:lang w:val="en-US"/>
        </w:rPr>
        <w:t>199. A patient with myasthenia gravis improves after plasmapheresis. This suggests the disease is mediated by:</w:t>
      </w:r>
    </w:p>
    <w:p w14:paraId="09FB37DF" w14:textId="77777777" w:rsidR="00600E7E" w:rsidRPr="003D06C4" w:rsidRDefault="00600E7E" w:rsidP="00600E7E">
      <w:pPr>
        <w:rPr>
          <w:sz w:val="24"/>
          <w:szCs w:val="24"/>
          <w:lang w:val="en-US"/>
        </w:rPr>
      </w:pPr>
      <w:r w:rsidRPr="003D06C4">
        <w:rPr>
          <w:sz w:val="24"/>
          <w:szCs w:val="24"/>
          <w:lang w:val="en-US"/>
        </w:rPr>
        <w:t>A) Immune complexes</w:t>
      </w:r>
    </w:p>
    <w:p w14:paraId="059B28B4" w14:textId="77777777" w:rsidR="00600E7E" w:rsidRPr="003D06C4" w:rsidRDefault="00600E7E" w:rsidP="00600E7E">
      <w:pPr>
        <w:rPr>
          <w:sz w:val="24"/>
          <w:szCs w:val="24"/>
          <w:lang w:val="en-US"/>
        </w:rPr>
      </w:pPr>
      <w:r w:rsidRPr="003D06C4">
        <w:rPr>
          <w:sz w:val="24"/>
          <w:szCs w:val="24"/>
          <w:lang w:val="en-US"/>
        </w:rPr>
        <w:t>B) IgE antibodies</w:t>
      </w:r>
    </w:p>
    <w:p w14:paraId="2C7527D5" w14:textId="77777777" w:rsidR="00600E7E" w:rsidRPr="003D06C4" w:rsidRDefault="00600E7E" w:rsidP="00600E7E">
      <w:pPr>
        <w:rPr>
          <w:sz w:val="24"/>
          <w:szCs w:val="24"/>
          <w:lang w:val="en-US"/>
        </w:rPr>
      </w:pPr>
      <w:r w:rsidRPr="003D06C4">
        <w:rPr>
          <w:sz w:val="24"/>
          <w:szCs w:val="24"/>
          <w:lang w:val="en-US"/>
        </w:rPr>
        <w:t>C)+Circulating autoantibodies</w:t>
      </w:r>
    </w:p>
    <w:p w14:paraId="2585D0D3" w14:textId="77777777" w:rsidR="00600E7E" w:rsidRPr="003D06C4" w:rsidRDefault="00600E7E" w:rsidP="00600E7E">
      <w:pPr>
        <w:rPr>
          <w:sz w:val="24"/>
          <w:szCs w:val="24"/>
          <w:lang w:val="en-US"/>
        </w:rPr>
      </w:pPr>
      <w:r w:rsidRPr="003D06C4">
        <w:rPr>
          <w:sz w:val="24"/>
          <w:szCs w:val="24"/>
          <w:lang w:val="en-US"/>
        </w:rPr>
        <w:t>D) CD8⁺ T cells</w:t>
      </w:r>
    </w:p>
    <w:p w14:paraId="19A8FC35" w14:textId="77777777" w:rsidR="00600E7E" w:rsidRPr="003D06C4" w:rsidRDefault="00600E7E" w:rsidP="00600E7E">
      <w:pPr>
        <w:rPr>
          <w:sz w:val="24"/>
          <w:szCs w:val="24"/>
          <w:lang w:val="en-US"/>
        </w:rPr>
      </w:pPr>
      <w:r w:rsidRPr="003D06C4">
        <w:rPr>
          <w:sz w:val="24"/>
          <w:szCs w:val="24"/>
          <w:lang w:val="en-US"/>
        </w:rPr>
        <w:t>E) NK cells</w:t>
      </w:r>
    </w:p>
    <w:p w14:paraId="02E030A9" w14:textId="77777777" w:rsidR="00600E7E" w:rsidRPr="003D06C4" w:rsidRDefault="00600E7E" w:rsidP="00600E7E">
      <w:pPr>
        <w:rPr>
          <w:sz w:val="24"/>
          <w:szCs w:val="24"/>
          <w:lang w:val="en-US"/>
        </w:rPr>
      </w:pPr>
      <w:r w:rsidRPr="003D06C4">
        <w:rPr>
          <w:sz w:val="24"/>
          <w:szCs w:val="24"/>
          <w:lang w:val="en-US"/>
        </w:rPr>
        <w:t>200. A patient presents with hemoptysis and hematuria. Anti-basement membrane antibodies are detected. Which antigen is targeted?</w:t>
      </w:r>
    </w:p>
    <w:p w14:paraId="6DB767BB" w14:textId="77777777" w:rsidR="00600E7E" w:rsidRPr="003D06C4" w:rsidRDefault="00600E7E" w:rsidP="00600E7E">
      <w:pPr>
        <w:rPr>
          <w:sz w:val="24"/>
          <w:szCs w:val="24"/>
          <w:lang w:val="en-US"/>
        </w:rPr>
      </w:pPr>
      <w:r w:rsidRPr="003D06C4">
        <w:rPr>
          <w:sz w:val="24"/>
          <w:szCs w:val="24"/>
          <w:lang w:val="en-US"/>
        </w:rPr>
        <w:t>A) DNA</w:t>
      </w:r>
    </w:p>
    <w:p w14:paraId="301374D0" w14:textId="77777777" w:rsidR="00600E7E" w:rsidRPr="003D06C4" w:rsidRDefault="00600E7E" w:rsidP="00600E7E">
      <w:pPr>
        <w:rPr>
          <w:sz w:val="24"/>
          <w:szCs w:val="24"/>
          <w:lang w:val="en-US"/>
        </w:rPr>
      </w:pPr>
      <w:proofErr w:type="gramStart"/>
      <w:r w:rsidRPr="003D06C4">
        <w:rPr>
          <w:sz w:val="24"/>
          <w:szCs w:val="24"/>
          <w:lang w:val="en-US"/>
        </w:rPr>
        <w:t>B)+</w:t>
      </w:r>
      <w:proofErr w:type="gramEnd"/>
      <w:r w:rsidRPr="003D06C4">
        <w:rPr>
          <w:sz w:val="24"/>
          <w:szCs w:val="24"/>
          <w:lang w:val="en-US"/>
        </w:rPr>
        <w:t>Collagen type IV</w:t>
      </w:r>
    </w:p>
    <w:p w14:paraId="75750E20" w14:textId="77777777" w:rsidR="00600E7E" w:rsidRPr="003D06C4" w:rsidRDefault="00600E7E" w:rsidP="00600E7E">
      <w:pPr>
        <w:rPr>
          <w:sz w:val="24"/>
          <w:szCs w:val="24"/>
          <w:lang w:val="en-US"/>
        </w:rPr>
      </w:pPr>
      <w:r w:rsidRPr="003D06C4">
        <w:rPr>
          <w:sz w:val="24"/>
          <w:szCs w:val="24"/>
          <w:lang w:val="en-US"/>
        </w:rPr>
        <w:t>C) Myelin basic protein</w:t>
      </w:r>
    </w:p>
    <w:p w14:paraId="26ABD52B" w14:textId="77777777" w:rsidR="00600E7E" w:rsidRPr="003D06C4" w:rsidRDefault="00600E7E" w:rsidP="00600E7E">
      <w:pPr>
        <w:rPr>
          <w:sz w:val="24"/>
          <w:szCs w:val="24"/>
          <w:lang w:val="en-US"/>
        </w:rPr>
      </w:pPr>
      <w:r w:rsidRPr="003D06C4">
        <w:rPr>
          <w:sz w:val="24"/>
          <w:szCs w:val="24"/>
          <w:lang w:val="en-US"/>
        </w:rPr>
        <w:t>D) Acetylcholine receptor</w:t>
      </w:r>
    </w:p>
    <w:p w14:paraId="291D89B2" w14:textId="77777777" w:rsidR="00600E7E" w:rsidRPr="003D06C4" w:rsidRDefault="00600E7E" w:rsidP="00600E7E">
      <w:pPr>
        <w:rPr>
          <w:sz w:val="24"/>
          <w:szCs w:val="24"/>
          <w:lang w:val="en-US"/>
        </w:rPr>
      </w:pPr>
      <w:r w:rsidRPr="003D06C4">
        <w:rPr>
          <w:sz w:val="24"/>
          <w:szCs w:val="24"/>
          <w:lang w:val="en-US"/>
        </w:rPr>
        <w:t>E) Insulin receptor</w:t>
      </w:r>
    </w:p>
    <w:p w14:paraId="6D38388B" w14:textId="77777777" w:rsidR="00600E7E" w:rsidRPr="003D06C4" w:rsidRDefault="00600E7E" w:rsidP="00600E7E">
      <w:pPr>
        <w:rPr>
          <w:sz w:val="24"/>
          <w:szCs w:val="24"/>
          <w:lang w:val="en-US"/>
        </w:rPr>
      </w:pPr>
      <w:r w:rsidRPr="003D06C4">
        <w:rPr>
          <w:sz w:val="24"/>
          <w:szCs w:val="24"/>
          <w:lang w:val="en-US"/>
        </w:rPr>
        <w:t>201. A bone marrow transplant recipient develops rash, diarrhea, and liver dysfunction. What is the underlying mechanism?</w:t>
      </w:r>
    </w:p>
    <w:p w14:paraId="20DE2642" w14:textId="77777777" w:rsidR="00600E7E" w:rsidRPr="003D06C4" w:rsidRDefault="00600E7E" w:rsidP="00600E7E">
      <w:pPr>
        <w:rPr>
          <w:sz w:val="24"/>
          <w:szCs w:val="24"/>
          <w:lang w:val="en-US"/>
        </w:rPr>
      </w:pPr>
      <w:r w:rsidRPr="003D06C4">
        <w:rPr>
          <w:sz w:val="24"/>
          <w:szCs w:val="24"/>
          <w:lang w:val="en-US"/>
        </w:rPr>
        <w:t>A) Host immune attack on graft</w:t>
      </w:r>
    </w:p>
    <w:p w14:paraId="056E6BE6" w14:textId="77777777" w:rsidR="00600E7E" w:rsidRPr="003D06C4" w:rsidRDefault="00600E7E" w:rsidP="00600E7E">
      <w:pPr>
        <w:rPr>
          <w:sz w:val="24"/>
          <w:szCs w:val="24"/>
          <w:lang w:val="en-US"/>
        </w:rPr>
      </w:pPr>
      <w:r w:rsidRPr="003D06C4">
        <w:rPr>
          <w:sz w:val="24"/>
          <w:szCs w:val="24"/>
          <w:lang w:val="en-US"/>
        </w:rPr>
        <w:t>B) Antibody-mediated rejection</w:t>
      </w:r>
    </w:p>
    <w:p w14:paraId="782E19B0" w14:textId="77777777" w:rsidR="00600E7E" w:rsidRPr="003D06C4" w:rsidRDefault="00600E7E" w:rsidP="00600E7E">
      <w:pPr>
        <w:rPr>
          <w:sz w:val="24"/>
          <w:szCs w:val="24"/>
          <w:lang w:val="en-US"/>
        </w:rPr>
      </w:pPr>
      <w:r w:rsidRPr="003D06C4">
        <w:rPr>
          <w:sz w:val="24"/>
          <w:szCs w:val="24"/>
          <w:lang w:val="en-US"/>
        </w:rPr>
        <w:t>C)+Graft immune cells attacking host tissues</w:t>
      </w:r>
    </w:p>
    <w:p w14:paraId="1B9C6B8D" w14:textId="77777777" w:rsidR="00600E7E" w:rsidRPr="003D06C4" w:rsidRDefault="00600E7E" w:rsidP="00600E7E">
      <w:pPr>
        <w:rPr>
          <w:sz w:val="24"/>
          <w:szCs w:val="24"/>
          <w:lang w:val="en-US"/>
        </w:rPr>
      </w:pPr>
      <w:r w:rsidRPr="003D06C4">
        <w:rPr>
          <w:sz w:val="24"/>
          <w:szCs w:val="24"/>
          <w:lang w:val="en-US"/>
        </w:rPr>
        <w:t>D) Immune complex deposition</w:t>
      </w:r>
    </w:p>
    <w:p w14:paraId="5AD6C861" w14:textId="77777777" w:rsidR="00600E7E" w:rsidRPr="003D06C4" w:rsidRDefault="00600E7E" w:rsidP="00600E7E">
      <w:pPr>
        <w:rPr>
          <w:sz w:val="24"/>
          <w:szCs w:val="24"/>
          <w:lang w:val="en-US"/>
        </w:rPr>
      </w:pPr>
      <w:r w:rsidRPr="003D06C4">
        <w:rPr>
          <w:sz w:val="24"/>
          <w:szCs w:val="24"/>
          <w:lang w:val="en-US"/>
        </w:rPr>
        <w:t>E) Complement activation</w:t>
      </w:r>
    </w:p>
    <w:p w14:paraId="7CD20800" w14:textId="77777777" w:rsidR="00600E7E" w:rsidRPr="003D06C4" w:rsidRDefault="00600E7E" w:rsidP="00600E7E">
      <w:pPr>
        <w:rPr>
          <w:sz w:val="24"/>
          <w:szCs w:val="24"/>
          <w:lang w:val="en-US"/>
        </w:rPr>
      </w:pPr>
      <w:r w:rsidRPr="003D06C4">
        <w:rPr>
          <w:sz w:val="24"/>
          <w:szCs w:val="24"/>
          <w:lang w:val="en-US"/>
        </w:rPr>
        <w:lastRenderedPageBreak/>
        <w:t>202. A patient has symmetric joint pain, positive rheumatoid factor, and anti-CCP antibodies. Which hypersensitivity type is involved?</w:t>
      </w:r>
    </w:p>
    <w:p w14:paraId="2089F53E" w14:textId="77777777" w:rsidR="00600E7E" w:rsidRPr="003D06C4" w:rsidRDefault="00600E7E" w:rsidP="00600E7E">
      <w:pPr>
        <w:rPr>
          <w:sz w:val="24"/>
          <w:szCs w:val="24"/>
          <w:lang w:val="en-US"/>
        </w:rPr>
      </w:pPr>
      <w:r w:rsidRPr="003D06C4">
        <w:rPr>
          <w:sz w:val="24"/>
          <w:szCs w:val="24"/>
          <w:lang w:val="en-US"/>
        </w:rPr>
        <w:t>A) Type I</w:t>
      </w:r>
    </w:p>
    <w:p w14:paraId="67920E22" w14:textId="77777777" w:rsidR="00600E7E" w:rsidRPr="003D06C4" w:rsidRDefault="00600E7E" w:rsidP="00600E7E">
      <w:pPr>
        <w:rPr>
          <w:sz w:val="24"/>
          <w:szCs w:val="24"/>
          <w:lang w:val="en-US"/>
        </w:rPr>
      </w:pPr>
      <w:r w:rsidRPr="003D06C4">
        <w:rPr>
          <w:sz w:val="24"/>
          <w:szCs w:val="24"/>
          <w:lang w:val="en-US"/>
        </w:rPr>
        <w:t>B) Type II</w:t>
      </w:r>
    </w:p>
    <w:p w14:paraId="69351A8C" w14:textId="77777777" w:rsidR="00600E7E" w:rsidRPr="003D06C4" w:rsidRDefault="00600E7E" w:rsidP="00600E7E">
      <w:pPr>
        <w:rPr>
          <w:sz w:val="24"/>
          <w:szCs w:val="24"/>
          <w:lang w:val="en-US"/>
        </w:rPr>
      </w:pPr>
      <w:r w:rsidRPr="003D06C4">
        <w:rPr>
          <w:sz w:val="24"/>
          <w:szCs w:val="24"/>
          <w:lang w:val="en-US"/>
        </w:rPr>
        <w:t>C)+Type III</w:t>
      </w:r>
    </w:p>
    <w:p w14:paraId="354851CA" w14:textId="77777777" w:rsidR="00600E7E" w:rsidRPr="003D06C4" w:rsidRDefault="00600E7E" w:rsidP="00600E7E">
      <w:pPr>
        <w:rPr>
          <w:sz w:val="24"/>
          <w:szCs w:val="24"/>
          <w:lang w:val="en-US"/>
        </w:rPr>
      </w:pPr>
      <w:r w:rsidRPr="003D06C4">
        <w:rPr>
          <w:sz w:val="24"/>
          <w:szCs w:val="24"/>
          <w:lang w:val="en-US"/>
        </w:rPr>
        <w:t>D) Type IV</w:t>
      </w:r>
    </w:p>
    <w:p w14:paraId="32767F8F" w14:textId="77777777" w:rsidR="00600E7E" w:rsidRPr="003D06C4" w:rsidRDefault="00600E7E" w:rsidP="00600E7E">
      <w:pPr>
        <w:rPr>
          <w:sz w:val="24"/>
          <w:szCs w:val="24"/>
          <w:lang w:val="en-US"/>
        </w:rPr>
      </w:pPr>
      <w:r w:rsidRPr="003D06C4">
        <w:rPr>
          <w:sz w:val="24"/>
          <w:szCs w:val="24"/>
          <w:lang w:val="en-US"/>
        </w:rPr>
        <w:t>E) Type V</w:t>
      </w:r>
    </w:p>
    <w:p w14:paraId="07086E3D" w14:textId="77777777" w:rsidR="00600E7E" w:rsidRPr="003D06C4" w:rsidRDefault="00600E7E" w:rsidP="00600E7E">
      <w:pPr>
        <w:rPr>
          <w:sz w:val="24"/>
          <w:szCs w:val="24"/>
          <w:lang w:val="en-US"/>
        </w:rPr>
      </w:pPr>
      <w:r w:rsidRPr="003D06C4">
        <w:rPr>
          <w:sz w:val="24"/>
          <w:szCs w:val="24"/>
          <w:lang w:val="en-US"/>
        </w:rPr>
        <w:t xml:space="preserve">203. A woman with </w:t>
      </w:r>
      <w:proofErr w:type="spellStart"/>
      <w:r w:rsidRPr="003D06C4">
        <w:rPr>
          <w:sz w:val="24"/>
          <w:szCs w:val="24"/>
          <w:lang w:val="en-US"/>
        </w:rPr>
        <w:t>Graves</w:t>
      </w:r>
      <w:proofErr w:type="spellEnd"/>
      <w:r w:rsidRPr="003D06C4">
        <w:rPr>
          <w:sz w:val="24"/>
          <w:szCs w:val="24"/>
          <w:lang w:val="en-US"/>
        </w:rPr>
        <w:t xml:space="preserve"> disease has hyperthyroidism due to antibodies that:</w:t>
      </w:r>
    </w:p>
    <w:p w14:paraId="6979D31A" w14:textId="77777777" w:rsidR="00600E7E" w:rsidRPr="003D06C4" w:rsidRDefault="00600E7E" w:rsidP="00600E7E">
      <w:pPr>
        <w:rPr>
          <w:sz w:val="24"/>
          <w:szCs w:val="24"/>
          <w:lang w:val="en-US"/>
        </w:rPr>
      </w:pPr>
      <w:r w:rsidRPr="003D06C4">
        <w:rPr>
          <w:sz w:val="24"/>
          <w:szCs w:val="24"/>
          <w:lang w:val="en-US"/>
        </w:rPr>
        <w:t>A) Destroy thyroid cells</w:t>
      </w:r>
    </w:p>
    <w:p w14:paraId="01A48E73" w14:textId="77777777" w:rsidR="00600E7E" w:rsidRPr="003D06C4" w:rsidRDefault="00600E7E" w:rsidP="00600E7E">
      <w:pPr>
        <w:rPr>
          <w:sz w:val="24"/>
          <w:szCs w:val="24"/>
          <w:lang w:val="en-US"/>
        </w:rPr>
      </w:pPr>
      <w:r w:rsidRPr="003D06C4">
        <w:rPr>
          <w:sz w:val="24"/>
          <w:szCs w:val="24"/>
          <w:lang w:val="en-US"/>
        </w:rPr>
        <w:t>B) Block TSH receptor</w:t>
      </w:r>
    </w:p>
    <w:p w14:paraId="20F98AE0" w14:textId="77777777" w:rsidR="00600E7E" w:rsidRPr="003D06C4" w:rsidRDefault="00600E7E" w:rsidP="00600E7E">
      <w:pPr>
        <w:rPr>
          <w:sz w:val="24"/>
          <w:szCs w:val="24"/>
          <w:lang w:val="en-US"/>
        </w:rPr>
      </w:pPr>
      <w:r w:rsidRPr="003D06C4">
        <w:rPr>
          <w:sz w:val="24"/>
          <w:szCs w:val="24"/>
          <w:lang w:val="en-US"/>
        </w:rPr>
        <w:t>C)+Stimulate TSH receptor</w:t>
      </w:r>
    </w:p>
    <w:p w14:paraId="20517697" w14:textId="77777777" w:rsidR="00600E7E" w:rsidRPr="003D06C4" w:rsidRDefault="00600E7E" w:rsidP="00600E7E">
      <w:pPr>
        <w:rPr>
          <w:sz w:val="24"/>
          <w:szCs w:val="24"/>
          <w:lang w:val="en-US"/>
        </w:rPr>
      </w:pPr>
      <w:r w:rsidRPr="003D06C4">
        <w:rPr>
          <w:sz w:val="24"/>
          <w:szCs w:val="24"/>
          <w:lang w:val="en-US"/>
        </w:rPr>
        <w:t>D) Form immune complexes</w:t>
      </w:r>
    </w:p>
    <w:p w14:paraId="703F3B35" w14:textId="77777777" w:rsidR="00600E7E" w:rsidRPr="003D06C4" w:rsidRDefault="00600E7E" w:rsidP="00600E7E">
      <w:pPr>
        <w:rPr>
          <w:sz w:val="24"/>
          <w:szCs w:val="24"/>
          <w:lang w:val="en-US"/>
        </w:rPr>
      </w:pPr>
      <w:r w:rsidRPr="003D06C4">
        <w:rPr>
          <w:sz w:val="24"/>
          <w:szCs w:val="24"/>
          <w:lang w:val="en-US"/>
        </w:rPr>
        <w:t>E) Activate complement</w:t>
      </w:r>
    </w:p>
    <w:p w14:paraId="44CF593A" w14:textId="77777777" w:rsidR="00600E7E" w:rsidRPr="003D06C4" w:rsidRDefault="00600E7E" w:rsidP="00600E7E">
      <w:pPr>
        <w:rPr>
          <w:sz w:val="24"/>
          <w:szCs w:val="24"/>
          <w:lang w:val="en-US"/>
        </w:rPr>
      </w:pPr>
      <w:r w:rsidRPr="003D06C4">
        <w:rPr>
          <w:sz w:val="24"/>
          <w:szCs w:val="24"/>
          <w:lang w:val="en-US"/>
        </w:rPr>
        <w:t>204. Which immune mechanism is most responsible for acute cellular rejection of a transplanted organ?</w:t>
      </w:r>
    </w:p>
    <w:p w14:paraId="619ED6C4" w14:textId="77777777" w:rsidR="00600E7E" w:rsidRPr="003D06C4" w:rsidRDefault="00600E7E" w:rsidP="00600E7E">
      <w:pPr>
        <w:rPr>
          <w:sz w:val="24"/>
          <w:szCs w:val="24"/>
          <w:lang w:val="en-US"/>
        </w:rPr>
      </w:pPr>
      <w:r w:rsidRPr="003D06C4">
        <w:rPr>
          <w:sz w:val="24"/>
          <w:szCs w:val="24"/>
          <w:lang w:val="en-US"/>
        </w:rPr>
        <w:t>A) IgM antibodies</w:t>
      </w:r>
    </w:p>
    <w:p w14:paraId="25A20F19" w14:textId="77777777" w:rsidR="00600E7E" w:rsidRPr="003D06C4" w:rsidRDefault="00600E7E" w:rsidP="00600E7E">
      <w:pPr>
        <w:rPr>
          <w:sz w:val="24"/>
          <w:szCs w:val="24"/>
          <w:lang w:val="en-US"/>
        </w:rPr>
      </w:pPr>
      <w:r w:rsidRPr="003D06C4">
        <w:rPr>
          <w:sz w:val="24"/>
          <w:szCs w:val="24"/>
          <w:lang w:val="en-US"/>
        </w:rPr>
        <w:t>B) Immune complexes</w:t>
      </w:r>
    </w:p>
    <w:p w14:paraId="5529E927" w14:textId="77777777" w:rsidR="00600E7E" w:rsidRPr="003D06C4" w:rsidRDefault="00600E7E" w:rsidP="00600E7E">
      <w:pPr>
        <w:rPr>
          <w:sz w:val="24"/>
          <w:szCs w:val="24"/>
          <w:lang w:val="en-US"/>
        </w:rPr>
      </w:pPr>
      <w:r w:rsidRPr="003D06C4">
        <w:rPr>
          <w:sz w:val="24"/>
          <w:szCs w:val="24"/>
          <w:lang w:val="en-US"/>
        </w:rPr>
        <w:t>C)+CD8⁺ T-cell–mediated cytotoxicity</w:t>
      </w:r>
    </w:p>
    <w:p w14:paraId="43E26A6A" w14:textId="77777777" w:rsidR="00600E7E" w:rsidRPr="003D06C4" w:rsidRDefault="00600E7E" w:rsidP="00600E7E">
      <w:pPr>
        <w:rPr>
          <w:sz w:val="24"/>
          <w:szCs w:val="24"/>
          <w:lang w:val="en-US"/>
        </w:rPr>
      </w:pPr>
      <w:r w:rsidRPr="003D06C4">
        <w:rPr>
          <w:sz w:val="24"/>
          <w:szCs w:val="24"/>
          <w:lang w:val="en-US"/>
        </w:rPr>
        <w:t>D) NK-cell activity</w:t>
      </w:r>
    </w:p>
    <w:p w14:paraId="601937E7" w14:textId="77777777" w:rsidR="00600E7E" w:rsidRPr="003D06C4" w:rsidRDefault="00600E7E" w:rsidP="00600E7E">
      <w:pPr>
        <w:rPr>
          <w:sz w:val="24"/>
          <w:szCs w:val="24"/>
          <w:lang w:val="en-US"/>
        </w:rPr>
      </w:pPr>
      <w:r w:rsidRPr="003D06C4">
        <w:rPr>
          <w:sz w:val="24"/>
          <w:szCs w:val="24"/>
          <w:lang w:val="en-US"/>
        </w:rPr>
        <w:t>E) Mast cell degranulation</w:t>
      </w:r>
    </w:p>
    <w:p w14:paraId="42827920" w14:textId="77777777" w:rsidR="00600E7E" w:rsidRPr="003D06C4" w:rsidRDefault="00600E7E" w:rsidP="00600E7E">
      <w:pPr>
        <w:rPr>
          <w:sz w:val="24"/>
          <w:szCs w:val="24"/>
          <w:lang w:val="en-US"/>
        </w:rPr>
      </w:pPr>
      <w:r w:rsidRPr="003D06C4">
        <w:rPr>
          <w:sz w:val="24"/>
          <w:szCs w:val="24"/>
          <w:lang w:val="en-US"/>
        </w:rPr>
        <w:t>205. Severe combined immunodeficiency (SCID) primarily affects:</w:t>
      </w:r>
    </w:p>
    <w:p w14:paraId="226DA328" w14:textId="77777777" w:rsidR="00600E7E" w:rsidRPr="003D06C4" w:rsidRDefault="00600E7E" w:rsidP="00600E7E">
      <w:pPr>
        <w:rPr>
          <w:sz w:val="24"/>
          <w:szCs w:val="24"/>
          <w:lang w:val="en-US"/>
        </w:rPr>
      </w:pPr>
      <w:r w:rsidRPr="003D06C4">
        <w:rPr>
          <w:sz w:val="24"/>
          <w:szCs w:val="24"/>
          <w:lang w:val="en-US"/>
        </w:rPr>
        <w:t>A) B cells only</w:t>
      </w:r>
    </w:p>
    <w:p w14:paraId="631909E6" w14:textId="77777777" w:rsidR="00600E7E" w:rsidRPr="003D06C4" w:rsidRDefault="00600E7E" w:rsidP="00600E7E">
      <w:pPr>
        <w:rPr>
          <w:sz w:val="24"/>
          <w:szCs w:val="24"/>
          <w:lang w:val="en-US"/>
        </w:rPr>
      </w:pPr>
      <w:r w:rsidRPr="003D06C4">
        <w:rPr>
          <w:sz w:val="24"/>
          <w:szCs w:val="24"/>
          <w:lang w:val="en-US"/>
        </w:rPr>
        <w:t>B) T cells only</w:t>
      </w:r>
    </w:p>
    <w:p w14:paraId="529DAAA0" w14:textId="77777777" w:rsidR="00600E7E" w:rsidRPr="003D06C4" w:rsidRDefault="00600E7E" w:rsidP="00600E7E">
      <w:pPr>
        <w:rPr>
          <w:sz w:val="24"/>
          <w:szCs w:val="24"/>
          <w:lang w:val="en-US"/>
        </w:rPr>
      </w:pPr>
      <w:r w:rsidRPr="003D06C4">
        <w:rPr>
          <w:sz w:val="24"/>
          <w:szCs w:val="24"/>
          <w:lang w:val="en-US"/>
        </w:rPr>
        <w:t>C) +Both T and B cells</w:t>
      </w:r>
    </w:p>
    <w:p w14:paraId="05A78F73" w14:textId="77777777" w:rsidR="00600E7E" w:rsidRPr="003D06C4" w:rsidRDefault="00600E7E" w:rsidP="00600E7E">
      <w:pPr>
        <w:rPr>
          <w:sz w:val="24"/>
          <w:szCs w:val="24"/>
          <w:lang w:val="en-US"/>
        </w:rPr>
      </w:pPr>
      <w:r w:rsidRPr="003D06C4">
        <w:rPr>
          <w:sz w:val="24"/>
          <w:szCs w:val="24"/>
          <w:lang w:val="en-US"/>
        </w:rPr>
        <w:t>D) NK cells only</w:t>
      </w:r>
    </w:p>
    <w:p w14:paraId="0836E1A8" w14:textId="77777777" w:rsidR="00600E7E" w:rsidRPr="003D06C4" w:rsidRDefault="00600E7E" w:rsidP="00600E7E">
      <w:pPr>
        <w:rPr>
          <w:sz w:val="24"/>
          <w:szCs w:val="24"/>
          <w:lang w:val="en-US"/>
        </w:rPr>
      </w:pPr>
      <w:r w:rsidRPr="003D06C4">
        <w:rPr>
          <w:sz w:val="24"/>
          <w:szCs w:val="24"/>
          <w:lang w:val="en-US"/>
        </w:rPr>
        <w:t>E) Neutrophils</w:t>
      </w:r>
    </w:p>
    <w:p w14:paraId="3C7BAA52" w14:textId="77777777" w:rsidR="00600E7E" w:rsidRPr="003D06C4" w:rsidRDefault="00600E7E" w:rsidP="00600E7E">
      <w:pPr>
        <w:rPr>
          <w:sz w:val="24"/>
          <w:szCs w:val="24"/>
          <w:lang w:val="en-US"/>
        </w:rPr>
      </w:pPr>
      <w:r w:rsidRPr="003D06C4">
        <w:rPr>
          <w:sz w:val="24"/>
          <w:szCs w:val="24"/>
          <w:lang w:val="en-US"/>
        </w:rPr>
        <w:t>206. The most common cause of X-linked SCID is deficiency of:</w:t>
      </w:r>
    </w:p>
    <w:p w14:paraId="6F41DFC8" w14:textId="77777777" w:rsidR="00600E7E" w:rsidRPr="003D06C4" w:rsidRDefault="00600E7E" w:rsidP="00600E7E">
      <w:pPr>
        <w:rPr>
          <w:sz w:val="24"/>
          <w:szCs w:val="24"/>
          <w:lang w:val="en-US"/>
        </w:rPr>
      </w:pPr>
      <w:r w:rsidRPr="003D06C4">
        <w:rPr>
          <w:sz w:val="24"/>
          <w:szCs w:val="24"/>
          <w:lang w:val="en-US"/>
        </w:rPr>
        <w:t>A) ADA</w:t>
      </w:r>
    </w:p>
    <w:p w14:paraId="4D32ED3F" w14:textId="77777777" w:rsidR="00600E7E" w:rsidRPr="003D06C4" w:rsidRDefault="00600E7E" w:rsidP="00600E7E">
      <w:pPr>
        <w:rPr>
          <w:sz w:val="24"/>
          <w:szCs w:val="24"/>
          <w:lang w:val="en-US"/>
        </w:rPr>
      </w:pPr>
      <w:r w:rsidRPr="003D06C4">
        <w:rPr>
          <w:sz w:val="24"/>
          <w:szCs w:val="24"/>
          <w:lang w:val="en-US"/>
        </w:rPr>
        <w:t>B) RAG1</w:t>
      </w:r>
    </w:p>
    <w:p w14:paraId="35C471D0" w14:textId="77777777" w:rsidR="00600E7E" w:rsidRPr="003D06C4" w:rsidRDefault="00600E7E" w:rsidP="00600E7E">
      <w:pPr>
        <w:rPr>
          <w:sz w:val="24"/>
          <w:szCs w:val="24"/>
          <w:lang w:val="en-US"/>
        </w:rPr>
      </w:pPr>
      <w:r w:rsidRPr="003D06C4">
        <w:rPr>
          <w:sz w:val="24"/>
          <w:szCs w:val="24"/>
          <w:lang w:val="en-US"/>
        </w:rPr>
        <w:t xml:space="preserve">C) +Common </w:t>
      </w:r>
      <w:r w:rsidRPr="003D06C4">
        <w:rPr>
          <w:sz w:val="24"/>
          <w:szCs w:val="24"/>
        </w:rPr>
        <w:t>γ</w:t>
      </w:r>
      <w:r w:rsidRPr="003D06C4">
        <w:rPr>
          <w:sz w:val="24"/>
          <w:szCs w:val="24"/>
          <w:lang w:val="en-US"/>
        </w:rPr>
        <w:t>-chain (IL-2 receptor)</w:t>
      </w:r>
    </w:p>
    <w:p w14:paraId="4C4F0FEE" w14:textId="77777777" w:rsidR="00600E7E" w:rsidRPr="003D06C4" w:rsidRDefault="00600E7E" w:rsidP="00600E7E">
      <w:pPr>
        <w:rPr>
          <w:sz w:val="24"/>
          <w:szCs w:val="24"/>
          <w:lang w:val="en-US"/>
        </w:rPr>
      </w:pPr>
      <w:r w:rsidRPr="003D06C4">
        <w:rPr>
          <w:sz w:val="24"/>
          <w:szCs w:val="24"/>
          <w:lang w:val="en-US"/>
        </w:rPr>
        <w:t>D) CD40L</w:t>
      </w:r>
    </w:p>
    <w:p w14:paraId="1022EF5C" w14:textId="77777777" w:rsidR="00600E7E" w:rsidRPr="003D06C4" w:rsidRDefault="00600E7E" w:rsidP="00600E7E">
      <w:pPr>
        <w:rPr>
          <w:sz w:val="24"/>
          <w:szCs w:val="24"/>
          <w:lang w:val="en-US"/>
        </w:rPr>
      </w:pPr>
      <w:r w:rsidRPr="003D06C4">
        <w:rPr>
          <w:sz w:val="24"/>
          <w:szCs w:val="24"/>
          <w:lang w:val="en-US"/>
        </w:rPr>
        <w:t>E) BTK</w:t>
      </w:r>
    </w:p>
    <w:p w14:paraId="2745645B" w14:textId="77777777" w:rsidR="00600E7E" w:rsidRPr="003D06C4" w:rsidRDefault="00600E7E" w:rsidP="00600E7E">
      <w:pPr>
        <w:rPr>
          <w:sz w:val="24"/>
          <w:szCs w:val="24"/>
          <w:lang w:val="en-US"/>
        </w:rPr>
      </w:pPr>
      <w:r w:rsidRPr="003D06C4">
        <w:rPr>
          <w:sz w:val="24"/>
          <w:szCs w:val="24"/>
          <w:lang w:val="en-US"/>
        </w:rPr>
        <w:t>207. Bruton agammaglobulinemia is caused by mutation in:</w:t>
      </w:r>
    </w:p>
    <w:p w14:paraId="2C27B8EC" w14:textId="77777777" w:rsidR="00600E7E" w:rsidRPr="003D06C4" w:rsidRDefault="00600E7E" w:rsidP="00600E7E">
      <w:pPr>
        <w:rPr>
          <w:sz w:val="24"/>
          <w:szCs w:val="24"/>
          <w:lang w:val="en-US"/>
        </w:rPr>
      </w:pPr>
      <w:r w:rsidRPr="003D06C4">
        <w:rPr>
          <w:sz w:val="24"/>
          <w:szCs w:val="24"/>
          <w:lang w:val="en-US"/>
        </w:rPr>
        <w:t>A) ADA</w:t>
      </w:r>
    </w:p>
    <w:p w14:paraId="0AEE029D" w14:textId="77777777" w:rsidR="00600E7E" w:rsidRPr="003D06C4" w:rsidRDefault="00600E7E" w:rsidP="00600E7E">
      <w:pPr>
        <w:rPr>
          <w:sz w:val="24"/>
          <w:szCs w:val="24"/>
          <w:lang w:val="en-US"/>
        </w:rPr>
      </w:pPr>
      <w:r w:rsidRPr="003D06C4">
        <w:rPr>
          <w:sz w:val="24"/>
          <w:szCs w:val="24"/>
          <w:lang w:val="en-US"/>
        </w:rPr>
        <w:t>B) +BTK</w:t>
      </w:r>
    </w:p>
    <w:p w14:paraId="67E70272" w14:textId="77777777" w:rsidR="00600E7E" w:rsidRPr="003D06C4" w:rsidRDefault="00600E7E" w:rsidP="00600E7E">
      <w:pPr>
        <w:rPr>
          <w:sz w:val="24"/>
          <w:szCs w:val="24"/>
          <w:lang w:val="en-US"/>
        </w:rPr>
      </w:pPr>
      <w:r w:rsidRPr="003D06C4">
        <w:rPr>
          <w:sz w:val="24"/>
          <w:szCs w:val="24"/>
          <w:lang w:val="en-US"/>
        </w:rPr>
        <w:t>C) RAG2</w:t>
      </w:r>
    </w:p>
    <w:p w14:paraId="2455BF36" w14:textId="77777777" w:rsidR="00600E7E" w:rsidRPr="003D06C4" w:rsidRDefault="00600E7E" w:rsidP="00600E7E">
      <w:pPr>
        <w:rPr>
          <w:sz w:val="24"/>
          <w:szCs w:val="24"/>
          <w:lang w:val="en-US"/>
        </w:rPr>
      </w:pPr>
      <w:r w:rsidRPr="003D06C4">
        <w:rPr>
          <w:sz w:val="24"/>
          <w:szCs w:val="24"/>
          <w:lang w:val="en-US"/>
        </w:rPr>
        <w:t>D) CD3</w:t>
      </w:r>
    </w:p>
    <w:p w14:paraId="08952E65" w14:textId="77777777" w:rsidR="00600E7E" w:rsidRPr="003D06C4" w:rsidRDefault="00600E7E" w:rsidP="00600E7E">
      <w:pPr>
        <w:rPr>
          <w:sz w:val="24"/>
          <w:szCs w:val="24"/>
          <w:lang w:val="en-US"/>
        </w:rPr>
      </w:pPr>
      <w:r w:rsidRPr="003D06C4">
        <w:rPr>
          <w:sz w:val="24"/>
          <w:szCs w:val="24"/>
          <w:lang w:val="en-US"/>
        </w:rPr>
        <w:t>E) ZAP-70</w:t>
      </w:r>
    </w:p>
    <w:p w14:paraId="5E219FDF" w14:textId="77777777" w:rsidR="00600E7E" w:rsidRPr="003D06C4" w:rsidRDefault="00600E7E" w:rsidP="00600E7E">
      <w:pPr>
        <w:rPr>
          <w:sz w:val="24"/>
          <w:szCs w:val="24"/>
          <w:lang w:val="en-US"/>
        </w:rPr>
      </w:pPr>
      <w:r w:rsidRPr="003D06C4">
        <w:rPr>
          <w:sz w:val="24"/>
          <w:szCs w:val="24"/>
          <w:lang w:val="en-US"/>
        </w:rPr>
        <w:t>208. DiGeorge syndrome results from abnormal development of:</w:t>
      </w:r>
    </w:p>
    <w:p w14:paraId="4AFF1D48" w14:textId="77777777" w:rsidR="00600E7E" w:rsidRPr="003D06C4" w:rsidRDefault="00600E7E" w:rsidP="00600E7E">
      <w:pPr>
        <w:rPr>
          <w:sz w:val="24"/>
          <w:szCs w:val="24"/>
          <w:lang w:val="en-US"/>
        </w:rPr>
      </w:pPr>
      <w:r w:rsidRPr="003D06C4">
        <w:rPr>
          <w:sz w:val="24"/>
          <w:szCs w:val="24"/>
          <w:lang w:val="en-US"/>
        </w:rPr>
        <w:t>A) First pharyngeal pouch</w:t>
      </w:r>
    </w:p>
    <w:p w14:paraId="381322E1" w14:textId="77777777" w:rsidR="00600E7E" w:rsidRPr="003D06C4" w:rsidRDefault="00600E7E" w:rsidP="00600E7E">
      <w:pPr>
        <w:rPr>
          <w:sz w:val="24"/>
          <w:szCs w:val="24"/>
          <w:lang w:val="en-US"/>
        </w:rPr>
      </w:pPr>
      <w:r w:rsidRPr="003D06C4">
        <w:rPr>
          <w:sz w:val="24"/>
          <w:szCs w:val="24"/>
          <w:lang w:val="en-US"/>
        </w:rPr>
        <w:t>B) Second pharyngeal pouch</w:t>
      </w:r>
    </w:p>
    <w:p w14:paraId="512DF5C4" w14:textId="77777777" w:rsidR="00600E7E" w:rsidRPr="003D06C4" w:rsidRDefault="00600E7E" w:rsidP="00600E7E">
      <w:pPr>
        <w:rPr>
          <w:sz w:val="24"/>
          <w:szCs w:val="24"/>
          <w:lang w:val="en-US"/>
        </w:rPr>
      </w:pPr>
      <w:r w:rsidRPr="003D06C4">
        <w:rPr>
          <w:sz w:val="24"/>
          <w:szCs w:val="24"/>
          <w:lang w:val="en-US"/>
        </w:rPr>
        <w:t>C) +Third and fourth pharyngeal pouches</w:t>
      </w:r>
    </w:p>
    <w:p w14:paraId="6B3A4CD9" w14:textId="77777777" w:rsidR="00600E7E" w:rsidRPr="003D06C4" w:rsidRDefault="00600E7E" w:rsidP="00600E7E">
      <w:pPr>
        <w:rPr>
          <w:sz w:val="24"/>
          <w:szCs w:val="24"/>
          <w:lang w:val="en-US"/>
        </w:rPr>
      </w:pPr>
      <w:r w:rsidRPr="003D06C4">
        <w:rPr>
          <w:sz w:val="24"/>
          <w:szCs w:val="24"/>
          <w:lang w:val="en-US"/>
        </w:rPr>
        <w:t>D) Fifth pharyngeal arch</w:t>
      </w:r>
    </w:p>
    <w:p w14:paraId="36A30935" w14:textId="77777777" w:rsidR="00600E7E" w:rsidRPr="003D06C4" w:rsidRDefault="00600E7E" w:rsidP="00600E7E">
      <w:pPr>
        <w:rPr>
          <w:sz w:val="24"/>
          <w:szCs w:val="24"/>
          <w:lang w:val="en-US"/>
        </w:rPr>
      </w:pPr>
      <w:r w:rsidRPr="003D06C4">
        <w:rPr>
          <w:sz w:val="24"/>
          <w:szCs w:val="24"/>
          <w:lang w:val="en-US"/>
        </w:rPr>
        <w:t>E) Neural tube</w:t>
      </w:r>
    </w:p>
    <w:p w14:paraId="27A51125" w14:textId="77777777" w:rsidR="00600E7E" w:rsidRPr="003D06C4" w:rsidRDefault="00600E7E" w:rsidP="00600E7E">
      <w:pPr>
        <w:rPr>
          <w:sz w:val="24"/>
          <w:szCs w:val="24"/>
          <w:lang w:val="en-US"/>
        </w:rPr>
      </w:pPr>
      <w:r w:rsidRPr="003D06C4">
        <w:rPr>
          <w:sz w:val="24"/>
          <w:szCs w:val="24"/>
          <w:lang w:val="en-US"/>
        </w:rPr>
        <w:t>209. The most common primary immunodeficiency is:</w:t>
      </w:r>
    </w:p>
    <w:p w14:paraId="028F7896" w14:textId="77777777" w:rsidR="00600E7E" w:rsidRPr="003D06C4" w:rsidRDefault="00600E7E" w:rsidP="00600E7E">
      <w:pPr>
        <w:rPr>
          <w:sz w:val="24"/>
          <w:szCs w:val="24"/>
          <w:lang w:val="en-US"/>
        </w:rPr>
      </w:pPr>
      <w:r w:rsidRPr="003D06C4">
        <w:rPr>
          <w:sz w:val="24"/>
          <w:szCs w:val="24"/>
          <w:lang w:val="en-US"/>
        </w:rPr>
        <w:t>A) SCID</w:t>
      </w:r>
    </w:p>
    <w:p w14:paraId="5511B230" w14:textId="77777777" w:rsidR="00600E7E" w:rsidRPr="003D06C4" w:rsidRDefault="00600E7E" w:rsidP="00600E7E">
      <w:pPr>
        <w:rPr>
          <w:sz w:val="24"/>
          <w:szCs w:val="24"/>
          <w:lang w:val="en-US"/>
        </w:rPr>
      </w:pPr>
      <w:r w:rsidRPr="003D06C4">
        <w:rPr>
          <w:sz w:val="24"/>
          <w:szCs w:val="24"/>
          <w:lang w:val="en-US"/>
        </w:rPr>
        <w:t>B) DiGeorge syndrome</w:t>
      </w:r>
    </w:p>
    <w:p w14:paraId="22EDAEE9" w14:textId="77777777" w:rsidR="00600E7E" w:rsidRPr="003D06C4" w:rsidRDefault="00600E7E" w:rsidP="00600E7E">
      <w:pPr>
        <w:rPr>
          <w:sz w:val="24"/>
          <w:szCs w:val="24"/>
          <w:lang w:val="en-US"/>
        </w:rPr>
      </w:pPr>
      <w:r w:rsidRPr="003D06C4">
        <w:rPr>
          <w:sz w:val="24"/>
          <w:szCs w:val="24"/>
          <w:lang w:val="en-US"/>
        </w:rPr>
        <w:t>C) Chronic granulomatous disease</w:t>
      </w:r>
    </w:p>
    <w:p w14:paraId="135BF877" w14:textId="77777777" w:rsidR="00600E7E" w:rsidRPr="003D06C4" w:rsidRDefault="00600E7E" w:rsidP="00600E7E">
      <w:pPr>
        <w:rPr>
          <w:sz w:val="24"/>
          <w:szCs w:val="24"/>
          <w:lang w:val="en-US"/>
        </w:rPr>
      </w:pPr>
      <w:r w:rsidRPr="003D06C4">
        <w:rPr>
          <w:sz w:val="24"/>
          <w:szCs w:val="24"/>
          <w:lang w:val="en-US"/>
        </w:rPr>
        <w:t>D) +Selective IgA deficiency</w:t>
      </w:r>
    </w:p>
    <w:p w14:paraId="4A579C36" w14:textId="77777777" w:rsidR="00600E7E" w:rsidRPr="003D06C4" w:rsidRDefault="00600E7E" w:rsidP="00600E7E">
      <w:pPr>
        <w:rPr>
          <w:sz w:val="24"/>
          <w:szCs w:val="24"/>
          <w:lang w:val="en-US"/>
        </w:rPr>
      </w:pPr>
      <w:r w:rsidRPr="003D06C4">
        <w:rPr>
          <w:sz w:val="24"/>
          <w:szCs w:val="24"/>
          <w:lang w:val="en-US"/>
        </w:rPr>
        <w:t>E) Hyper-IgM syndrome</w:t>
      </w:r>
    </w:p>
    <w:p w14:paraId="1E109930" w14:textId="77777777" w:rsidR="00600E7E" w:rsidRPr="003D06C4" w:rsidRDefault="00600E7E" w:rsidP="00600E7E">
      <w:pPr>
        <w:rPr>
          <w:sz w:val="24"/>
          <w:szCs w:val="24"/>
          <w:lang w:val="en-US"/>
        </w:rPr>
      </w:pPr>
      <w:r w:rsidRPr="003D06C4">
        <w:rPr>
          <w:sz w:val="24"/>
          <w:szCs w:val="24"/>
          <w:lang w:val="en-US"/>
        </w:rPr>
        <w:t>210. Which immunoglobulin is most decreased in selective IgA deficiency?</w:t>
      </w:r>
    </w:p>
    <w:p w14:paraId="7DD18A8B" w14:textId="77777777" w:rsidR="00600E7E" w:rsidRPr="003D06C4" w:rsidRDefault="00600E7E" w:rsidP="00600E7E">
      <w:pPr>
        <w:rPr>
          <w:sz w:val="24"/>
          <w:szCs w:val="24"/>
          <w:lang w:val="en-US"/>
        </w:rPr>
      </w:pPr>
      <w:r w:rsidRPr="003D06C4">
        <w:rPr>
          <w:sz w:val="24"/>
          <w:szCs w:val="24"/>
          <w:lang w:val="en-US"/>
        </w:rPr>
        <w:t>A) IgG</w:t>
      </w:r>
    </w:p>
    <w:p w14:paraId="6ABCFAF8" w14:textId="77777777" w:rsidR="00600E7E" w:rsidRPr="003D06C4" w:rsidRDefault="00600E7E" w:rsidP="00600E7E">
      <w:pPr>
        <w:rPr>
          <w:sz w:val="24"/>
          <w:szCs w:val="24"/>
          <w:lang w:val="en-US"/>
        </w:rPr>
      </w:pPr>
      <w:r w:rsidRPr="003D06C4">
        <w:rPr>
          <w:sz w:val="24"/>
          <w:szCs w:val="24"/>
          <w:lang w:val="en-US"/>
        </w:rPr>
        <w:t>B) IgM</w:t>
      </w:r>
    </w:p>
    <w:p w14:paraId="6EF4DB53" w14:textId="77777777" w:rsidR="00600E7E" w:rsidRPr="003D06C4" w:rsidRDefault="00600E7E" w:rsidP="00600E7E">
      <w:pPr>
        <w:rPr>
          <w:sz w:val="24"/>
          <w:szCs w:val="24"/>
          <w:lang w:val="en-US"/>
        </w:rPr>
      </w:pPr>
      <w:r w:rsidRPr="003D06C4">
        <w:rPr>
          <w:sz w:val="24"/>
          <w:szCs w:val="24"/>
          <w:lang w:val="en-US"/>
        </w:rPr>
        <w:t>C) +IgA</w:t>
      </w:r>
    </w:p>
    <w:p w14:paraId="428EFA2F" w14:textId="77777777" w:rsidR="00600E7E" w:rsidRPr="003D06C4" w:rsidRDefault="00600E7E" w:rsidP="00600E7E">
      <w:pPr>
        <w:rPr>
          <w:sz w:val="24"/>
          <w:szCs w:val="24"/>
          <w:lang w:val="en-US"/>
        </w:rPr>
      </w:pPr>
      <w:r w:rsidRPr="003D06C4">
        <w:rPr>
          <w:sz w:val="24"/>
          <w:szCs w:val="24"/>
          <w:lang w:val="en-US"/>
        </w:rPr>
        <w:lastRenderedPageBreak/>
        <w:t>D) IgE</w:t>
      </w:r>
    </w:p>
    <w:p w14:paraId="0220C0CF" w14:textId="77777777" w:rsidR="00600E7E" w:rsidRPr="003D06C4" w:rsidRDefault="00600E7E" w:rsidP="00600E7E">
      <w:pPr>
        <w:rPr>
          <w:sz w:val="24"/>
          <w:szCs w:val="24"/>
          <w:lang w:val="en-US"/>
        </w:rPr>
      </w:pPr>
      <w:r w:rsidRPr="003D06C4">
        <w:rPr>
          <w:sz w:val="24"/>
          <w:szCs w:val="24"/>
          <w:lang w:val="en-US"/>
        </w:rPr>
        <w:t xml:space="preserve">E) </w:t>
      </w:r>
      <w:proofErr w:type="spellStart"/>
      <w:r w:rsidRPr="003D06C4">
        <w:rPr>
          <w:sz w:val="24"/>
          <w:szCs w:val="24"/>
          <w:lang w:val="en-US"/>
        </w:rPr>
        <w:t>IgD</w:t>
      </w:r>
      <w:proofErr w:type="spellEnd"/>
    </w:p>
    <w:p w14:paraId="3D916F9C" w14:textId="77777777" w:rsidR="00600E7E" w:rsidRPr="003D06C4" w:rsidRDefault="00600E7E" w:rsidP="00600E7E">
      <w:pPr>
        <w:rPr>
          <w:sz w:val="24"/>
          <w:szCs w:val="24"/>
          <w:lang w:val="en-US"/>
        </w:rPr>
      </w:pPr>
      <w:r w:rsidRPr="003D06C4">
        <w:rPr>
          <w:sz w:val="24"/>
          <w:szCs w:val="24"/>
          <w:lang w:val="en-US"/>
        </w:rPr>
        <w:t>211. HIV primarily infects cells expressing:</w:t>
      </w:r>
    </w:p>
    <w:p w14:paraId="0F73862C" w14:textId="77777777" w:rsidR="00600E7E" w:rsidRPr="003D06C4" w:rsidRDefault="00600E7E" w:rsidP="00600E7E">
      <w:pPr>
        <w:rPr>
          <w:sz w:val="24"/>
          <w:szCs w:val="24"/>
          <w:lang w:val="en-US"/>
        </w:rPr>
      </w:pPr>
      <w:r w:rsidRPr="003D06C4">
        <w:rPr>
          <w:sz w:val="24"/>
          <w:szCs w:val="24"/>
          <w:lang w:val="en-US"/>
        </w:rPr>
        <w:t>A) CD8</w:t>
      </w:r>
    </w:p>
    <w:p w14:paraId="5DEF0FF0" w14:textId="77777777" w:rsidR="00600E7E" w:rsidRPr="003D06C4" w:rsidRDefault="00600E7E" w:rsidP="00600E7E">
      <w:pPr>
        <w:rPr>
          <w:sz w:val="24"/>
          <w:szCs w:val="24"/>
          <w:lang w:val="en-US"/>
        </w:rPr>
      </w:pPr>
      <w:r w:rsidRPr="003D06C4">
        <w:rPr>
          <w:sz w:val="24"/>
          <w:szCs w:val="24"/>
          <w:lang w:val="en-US"/>
        </w:rPr>
        <w:t>B) CD19</w:t>
      </w:r>
    </w:p>
    <w:p w14:paraId="37434EBE" w14:textId="77777777" w:rsidR="00600E7E" w:rsidRPr="003D06C4" w:rsidRDefault="00600E7E" w:rsidP="00600E7E">
      <w:pPr>
        <w:rPr>
          <w:sz w:val="24"/>
          <w:szCs w:val="24"/>
          <w:lang w:val="en-US"/>
        </w:rPr>
      </w:pPr>
      <w:r w:rsidRPr="003D06C4">
        <w:rPr>
          <w:sz w:val="24"/>
          <w:szCs w:val="24"/>
          <w:lang w:val="en-US"/>
        </w:rPr>
        <w:t>C) CD20</w:t>
      </w:r>
    </w:p>
    <w:p w14:paraId="2C309FB9" w14:textId="77777777" w:rsidR="00600E7E" w:rsidRPr="003D06C4" w:rsidRDefault="00600E7E" w:rsidP="00600E7E">
      <w:pPr>
        <w:rPr>
          <w:sz w:val="24"/>
          <w:szCs w:val="24"/>
          <w:lang w:val="en-US"/>
        </w:rPr>
      </w:pPr>
      <w:r w:rsidRPr="003D06C4">
        <w:rPr>
          <w:sz w:val="24"/>
          <w:szCs w:val="24"/>
          <w:lang w:val="en-US"/>
        </w:rPr>
        <w:t>D) +CD4</w:t>
      </w:r>
    </w:p>
    <w:p w14:paraId="606C47BC" w14:textId="77777777" w:rsidR="00600E7E" w:rsidRPr="003D06C4" w:rsidRDefault="00600E7E" w:rsidP="00600E7E">
      <w:pPr>
        <w:rPr>
          <w:sz w:val="24"/>
          <w:szCs w:val="24"/>
          <w:lang w:val="en-US"/>
        </w:rPr>
      </w:pPr>
      <w:r w:rsidRPr="003D06C4">
        <w:rPr>
          <w:sz w:val="24"/>
          <w:szCs w:val="24"/>
          <w:lang w:val="en-US"/>
        </w:rPr>
        <w:t>E) CD56</w:t>
      </w:r>
    </w:p>
    <w:p w14:paraId="3508D4BC" w14:textId="77777777" w:rsidR="00600E7E" w:rsidRPr="003D06C4" w:rsidRDefault="00600E7E" w:rsidP="00600E7E">
      <w:pPr>
        <w:rPr>
          <w:sz w:val="24"/>
          <w:szCs w:val="24"/>
          <w:lang w:val="en-US"/>
        </w:rPr>
      </w:pPr>
      <w:r w:rsidRPr="003D06C4">
        <w:rPr>
          <w:sz w:val="24"/>
          <w:szCs w:val="24"/>
          <w:lang w:val="en-US"/>
        </w:rPr>
        <w:t>212. Congo red–positive amyloid deposits show which appearance under polarized light?</w:t>
      </w:r>
    </w:p>
    <w:p w14:paraId="2ED5F72E" w14:textId="77777777" w:rsidR="00600E7E" w:rsidRPr="003D06C4" w:rsidRDefault="00600E7E" w:rsidP="00600E7E">
      <w:pPr>
        <w:rPr>
          <w:sz w:val="24"/>
          <w:szCs w:val="24"/>
          <w:lang w:val="en-US"/>
        </w:rPr>
      </w:pPr>
      <w:r w:rsidRPr="003D06C4">
        <w:rPr>
          <w:sz w:val="24"/>
          <w:szCs w:val="24"/>
          <w:lang w:val="en-US"/>
        </w:rPr>
        <w:t>A) Blue fluorescence</w:t>
      </w:r>
    </w:p>
    <w:p w14:paraId="6178731B" w14:textId="77777777" w:rsidR="00600E7E" w:rsidRPr="003D06C4" w:rsidRDefault="00600E7E" w:rsidP="00600E7E">
      <w:pPr>
        <w:rPr>
          <w:sz w:val="24"/>
          <w:szCs w:val="24"/>
          <w:lang w:val="en-US"/>
        </w:rPr>
      </w:pPr>
      <w:r w:rsidRPr="003D06C4">
        <w:rPr>
          <w:sz w:val="24"/>
          <w:szCs w:val="24"/>
          <w:lang w:val="en-US"/>
        </w:rPr>
        <w:t>B) +Apple-green birefringence</w:t>
      </w:r>
    </w:p>
    <w:p w14:paraId="64E4B304" w14:textId="77777777" w:rsidR="00600E7E" w:rsidRPr="003D06C4" w:rsidRDefault="00600E7E" w:rsidP="00600E7E">
      <w:pPr>
        <w:rPr>
          <w:sz w:val="24"/>
          <w:szCs w:val="24"/>
          <w:lang w:val="en-US"/>
        </w:rPr>
      </w:pPr>
      <w:r w:rsidRPr="003D06C4">
        <w:rPr>
          <w:sz w:val="24"/>
          <w:szCs w:val="24"/>
          <w:lang w:val="en-US"/>
        </w:rPr>
        <w:t>C) Red fluorescence</w:t>
      </w:r>
    </w:p>
    <w:p w14:paraId="34B482FC" w14:textId="77777777" w:rsidR="00600E7E" w:rsidRPr="003D06C4" w:rsidRDefault="00600E7E" w:rsidP="00600E7E">
      <w:pPr>
        <w:rPr>
          <w:sz w:val="24"/>
          <w:szCs w:val="24"/>
          <w:lang w:val="en-US"/>
        </w:rPr>
      </w:pPr>
      <w:r w:rsidRPr="003D06C4">
        <w:rPr>
          <w:sz w:val="24"/>
          <w:szCs w:val="24"/>
          <w:lang w:val="en-US"/>
        </w:rPr>
        <w:t>D) Yellow granules</w:t>
      </w:r>
    </w:p>
    <w:p w14:paraId="0C11D1EB" w14:textId="77777777" w:rsidR="00600E7E" w:rsidRPr="003D06C4" w:rsidRDefault="00600E7E" w:rsidP="00600E7E">
      <w:pPr>
        <w:rPr>
          <w:sz w:val="24"/>
          <w:szCs w:val="24"/>
          <w:lang w:val="en-US"/>
        </w:rPr>
      </w:pPr>
      <w:r w:rsidRPr="003D06C4">
        <w:rPr>
          <w:sz w:val="24"/>
          <w:szCs w:val="24"/>
          <w:lang w:val="en-US"/>
        </w:rPr>
        <w:t>E) Black pigmentation</w:t>
      </w:r>
    </w:p>
    <w:p w14:paraId="22AEEC14" w14:textId="77777777" w:rsidR="00600E7E" w:rsidRPr="003D06C4" w:rsidRDefault="00600E7E" w:rsidP="00600E7E">
      <w:pPr>
        <w:rPr>
          <w:sz w:val="24"/>
          <w:szCs w:val="24"/>
          <w:lang w:val="en-US"/>
        </w:rPr>
      </w:pPr>
      <w:r w:rsidRPr="003D06C4">
        <w:rPr>
          <w:sz w:val="24"/>
          <w:szCs w:val="24"/>
          <w:lang w:val="en-US"/>
        </w:rPr>
        <w:t>213. Secondary amyloidosis is associated with increased deposition of:</w:t>
      </w:r>
    </w:p>
    <w:p w14:paraId="2BA38E96" w14:textId="77777777" w:rsidR="00600E7E" w:rsidRPr="003D06C4" w:rsidRDefault="00600E7E" w:rsidP="00600E7E">
      <w:pPr>
        <w:rPr>
          <w:sz w:val="24"/>
          <w:szCs w:val="24"/>
          <w:lang w:val="en-US"/>
        </w:rPr>
      </w:pPr>
      <w:r w:rsidRPr="003D06C4">
        <w:rPr>
          <w:sz w:val="24"/>
          <w:szCs w:val="24"/>
          <w:lang w:val="en-US"/>
        </w:rPr>
        <w:t>A) AL protein</w:t>
      </w:r>
    </w:p>
    <w:p w14:paraId="3CA1E9BB" w14:textId="77777777" w:rsidR="00600E7E" w:rsidRPr="003D06C4" w:rsidRDefault="00600E7E" w:rsidP="00600E7E">
      <w:pPr>
        <w:rPr>
          <w:sz w:val="24"/>
          <w:szCs w:val="24"/>
          <w:lang w:val="en-US"/>
        </w:rPr>
      </w:pPr>
      <w:r w:rsidRPr="003D06C4">
        <w:rPr>
          <w:sz w:val="24"/>
          <w:szCs w:val="24"/>
          <w:lang w:val="en-US"/>
        </w:rPr>
        <w:t xml:space="preserve">B) </w:t>
      </w:r>
      <w:r w:rsidRPr="003D06C4">
        <w:rPr>
          <w:sz w:val="24"/>
          <w:szCs w:val="24"/>
        </w:rPr>
        <w:t>β</w:t>
      </w:r>
      <w:r w:rsidRPr="003D06C4">
        <w:rPr>
          <w:sz w:val="24"/>
          <w:szCs w:val="24"/>
          <w:lang w:val="en-US"/>
        </w:rPr>
        <w:t>-amyloid</w:t>
      </w:r>
    </w:p>
    <w:p w14:paraId="2A909196" w14:textId="77777777" w:rsidR="00600E7E" w:rsidRPr="003D06C4" w:rsidRDefault="00600E7E" w:rsidP="00600E7E">
      <w:pPr>
        <w:rPr>
          <w:sz w:val="24"/>
          <w:szCs w:val="24"/>
          <w:lang w:val="en-US"/>
        </w:rPr>
      </w:pPr>
      <w:r w:rsidRPr="003D06C4">
        <w:rPr>
          <w:sz w:val="24"/>
          <w:szCs w:val="24"/>
          <w:lang w:val="en-US"/>
        </w:rPr>
        <w:t>C) +AA protein</w:t>
      </w:r>
    </w:p>
    <w:p w14:paraId="072DFB7E" w14:textId="77777777" w:rsidR="00600E7E" w:rsidRPr="003D06C4" w:rsidRDefault="00600E7E" w:rsidP="00600E7E">
      <w:pPr>
        <w:rPr>
          <w:sz w:val="24"/>
          <w:szCs w:val="24"/>
          <w:lang w:val="en-US"/>
        </w:rPr>
      </w:pPr>
      <w:r w:rsidRPr="003D06C4">
        <w:rPr>
          <w:sz w:val="24"/>
          <w:szCs w:val="24"/>
          <w:lang w:val="en-US"/>
        </w:rPr>
        <w:t>D) Transthyretin</w:t>
      </w:r>
    </w:p>
    <w:p w14:paraId="0A15B5A4" w14:textId="77777777" w:rsidR="00600E7E" w:rsidRPr="003D06C4" w:rsidRDefault="00600E7E" w:rsidP="00600E7E">
      <w:pPr>
        <w:rPr>
          <w:sz w:val="24"/>
          <w:szCs w:val="24"/>
          <w:lang w:val="en-US"/>
        </w:rPr>
      </w:pPr>
      <w:r w:rsidRPr="003D06C4">
        <w:rPr>
          <w:sz w:val="24"/>
          <w:szCs w:val="24"/>
          <w:lang w:val="en-US"/>
        </w:rPr>
        <w:t>E) Calcitonin</w:t>
      </w:r>
    </w:p>
    <w:p w14:paraId="7DE61623" w14:textId="77777777" w:rsidR="00600E7E" w:rsidRPr="003D06C4" w:rsidRDefault="00600E7E" w:rsidP="00600E7E">
      <w:pPr>
        <w:rPr>
          <w:sz w:val="24"/>
          <w:szCs w:val="24"/>
          <w:lang w:val="en-US"/>
        </w:rPr>
      </w:pPr>
      <w:r w:rsidRPr="003D06C4">
        <w:rPr>
          <w:sz w:val="24"/>
          <w:szCs w:val="24"/>
          <w:lang w:val="en-US"/>
        </w:rPr>
        <w:t>214. The most common cause of acquired immunodeficiency worldwide is:</w:t>
      </w:r>
    </w:p>
    <w:p w14:paraId="7EEC3A71" w14:textId="77777777" w:rsidR="00600E7E" w:rsidRPr="003D06C4" w:rsidRDefault="00600E7E" w:rsidP="00600E7E">
      <w:pPr>
        <w:rPr>
          <w:sz w:val="24"/>
          <w:szCs w:val="24"/>
          <w:lang w:val="en-US"/>
        </w:rPr>
      </w:pPr>
      <w:r w:rsidRPr="003D06C4">
        <w:rPr>
          <w:sz w:val="24"/>
          <w:szCs w:val="24"/>
          <w:lang w:val="en-US"/>
        </w:rPr>
        <w:t>A) Malignancy</w:t>
      </w:r>
    </w:p>
    <w:p w14:paraId="478AF976" w14:textId="77777777" w:rsidR="00600E7E" w:rsidRPr="003D06C4" w:rsidRDefault="00600E7E" w:rsidP="00600E7E">
      <w:pPr>
        <w:rPr>
          <w:sz w:val="24"/>
          <w:szCs w:val="24"/>
          <w:lang w:val="en-US"/>
        </w:rPr>
      </w:pPr>
      <w:r w:rsidRPr="003D06C4">
        <w:rPr>
          <w:sz w:val="24"/>
          <w:szCs w:val="24"/>
          <w:lang w:val="en-US"/>
        </w:rPr>
        <w:t>B) Malnutrition</w:t>
      </w:r>
    </w:p>
    <w:p w14:paraId="3990F9D0" w14:textId="77777777" w:rsidR="00600E7E" w:rsidRPr="003D06C4" w:rsidRDefault="00600E7E" w:rsidP="00600E7E">
      <w:pPr>
        <w:rPr>
          <w:sz w:val="24"/>
          <w:szCs w:val="24"/>
          <w:lang w:val="en-US"/>
        </w:rPr>
      </w:pPr>
      <w:r w:rsidRPr="003D06C4">
        <w:rPr>
          <w:sz w:val="24"/>
          <w:szCs w:val="24"/>
          <w:lang w:val="en-US"/>
        </w:rPr>
        <w:t>C) +HIV infection</w:t>
      </w:r>
    </w:p>
    <w:p w14:paraId="09CC6128" w14:textId="77777777" w:rsidR="00600E7E" w:rsidRPr="003D06C4" w:rsidRDefault="00600E7E" w:rsidP="00600E7E">
      <w:pPr>
        <w:rPr>
          <w:sz w:val="24"/>
          <w:szCs w:val="24"/>
          <w:lang w:val="en-US"/>
        </w:rPr>
      </w:pPr>
      <w:r w:rsidRPr="003D06C4">
        <w:rPr>
          <w:sz w:val="24"/>
          <w:szCs w:val="24"/>
          <w:lang w:val="en-US"/>
        </w:rPr>
        <w:t>D) Chemotherapy</w:t>
      </w:r>
    </w:p>
    <w:p w14:paraId="00B7DEAD" w14:textId="77777777" w:rsidR="00600E7E" w:rsidRPr="003D06C4" w:rsidRDefault="00600E7E" w:rsidP="00600E7E">
      <w:pPr>
        <w:rPr>
          <w:sz w:val="24"/>
          <w:szCs w:val="24"/>
          <w:lang w:val="en-US"/>
        </w:rPr>
      </w:pPr>
      <w:r w:rsidRPr="003D06C4">
        <w:rPr>
          <w:sz w:val="24"/>
          <w:szCs w:val="24"/>
          <w:lang w:val="en-US"/>
        </w:rPr>
        <w:t>E) Aging</w:t>
      </w:r>
    </w:p>
    <w:p w14:paraId="28E64D98" w14:textId="77777777" w:rsidR="00600E7E" w:rsidRPr="003D06C4" w:rsidRDefault="00600E7E" w:rsidP="00600E7E">
      <w:pPr>
        <w:rPr>
          <w:sz w:val="24"/>
          <w:szCs w:val="24"/>
          <w:lang w:val="en-US"/>
        </w:rPr>
      </w:pPr>
      <w:r w:rsidRPr="003D06C4">
        <w:rPr>
          <w:sz w:val="24"/>
          <w:szCs w:val="24"/>
          <w:lang w:val="en-US"/>
        </w:rPr>
        <w:t>215. A 3-month-old infant has recurrent bacterial, viral, and fungal infections. Chest X-ray shows absence of thymic shadow. Which diagnosis is most likely?</w:t>
      </w:r>
    </w:p>
    <w:p w14:paraId="263B8348" w14:textId="77777777" w:rsidR="00600E7E" w:rsidRPr="003D06C4" w:rsidRDefault="00600E7E" w:rsidP="00600E7E">
      <w:pPr>
        <w:rPr>
          <w:sz w:val="24"/>
          <w:szCs w:val="24"/>
          <w:lang w:val="en-US"/>
        </w:rPr>
      </w:pPr>
      <w:r w:rsidRPr="003D06C4">
        <w:rPr>
          <w:sz w:val="24"/>
          <w:szCs w:val="24"/>
          <w:lang w:val="en-US"/>
        </w:rPr>
        <w:t>A) Bruton agammaglobulinemia</w:t>
      </w:r>
    </w:p>
    <w:p w14:paraId="542835F0" w14:textId="77777777" w:rsidR="00600E7E" w:rsidRPr="003D06C4" w:rsidRDefault="00600E7E" w:rsidP="00600E7E">
      <w:pPr>
        <w:rPr>
          <w:sz w:val="24"/>
          <w:szCs w:val="24"/>
          <w:lang w:val="en-US"/>
        </w:rPr>
      </w:pPr>
      <w:r w:rsidRPr="003D06C4">
        <w:rPr>
          <w:sz w:val="24"/>
          <w:szCs w:val="24"/>
          <w:lang w:val="en-US"/>
        </w:rPr>
        <w:t>B) +DiGeorge syndrome</w:t>
      </w:r>
    </w:p>
    <w:p w14:paraId="25AA130A" w14:textId="77777777" w:rsidR="00600E7E" w:rsidRPr="003D06C4" w:rsidRDefault="00600E7E" w:rsidP="00600E7E">
      <w:pPr>
        <w:rPr>
          <w:sz w:val="24"/>
          <w:szCs w:val="24"/>
          <w:lang w:val="en-US"/>
        </w:rPr>
      </w:pPr>
      <w:r w:rsidRPr="003D06C4">
        <w:rPr>
          <w:sz w:val="24"/>
          <w:szCs w:val="24"/>
          <w:lang w:val="en-US"/>
        </w:rPr>
        <w:t>C) Selective IgA deficiency</w:t>
      </w:r>
    </w:p>
    <w:p w14:paraId="08A93683" w14:textId="77777777" w:rsidR="00600E7E" w:rsidRPr="003D06C4" w:rsidRDefault="00600E7E" w:rsidP="00600E7E">
      <w:pPr>
        <w:rPr>
          <w:sz w:val="24"/>
          <w:szCs w:val="24"/>
          <w:lang w:val="en-US"/>
        </w:rPr>
      </w:pPr>
      <w:r w:rsidRPr="003D06C4">
        <w:rPr>
          <w:sz w:val="24"/>
          <w:szCs w:val="24"/>
          <w:lang w:val="en-US"/>
        </w:rPr>
        <w:t>D) Chronic granulomatous disease</w:t>
      </w:r>
    </w:p>
    <w:p w14:paraId="5E9CE4D4" w14:textId="77777777" w:rsidR="00600E7E" w:rsidRPr="003D06C4" w:rsidRDefault="00600E7E" w:rsidP="00600E7E">
      <w:pPr>
        <w:rPr>
          <w:sz w:val="24"/>
          <w:szCs w:val="24"/>
          <w:lang w:val="en-US"/>
        </w:rPr>
      </w:pPr>
      <w:r w:rsidRPr="003D06C4">
        <w:rPr>
          <w:sz w:val="24"/>
          <w:szCs w:val="24"/>
          <w:lang w:val="en-US"/>
        </w:rPr>
        <w:t>E) Hyper-IgM syndrome</w:t>
      </w:r>
    </w:p>
    <w:p w14:paraId="44037D6B" w14:textId="77777777" w:rsidR="00600E7E" w:rsidRPr="003D06C4" w:rsidRDefault="00600E7E" w:rsidP="00600E7E">
      <w:pPr>
        <w:rPr>
          <w:sz w:val="24"/>
          <w:szCs w:val="24"/>
          <w:lang w:val="en-US"/>
        </w:rPr>
      </w:pPr>
      <w:r w:rsidRPr="003D06C4">
        <w:rPr>
          <w:sz w:val="24"/>
          <w:szCs w:val="24"/>
          <w:lang w:val="en-US"/>
        </w:rPr>
        <w:t>216. A male infant presents with recurrent infections after 6 months of age. Serum immunoglobulins are markedly reduced. Flow cytometry shows absence of B cells. Which gene is most likely mutated?</w:t>
      </w:r>
    </w:p>
    <w:p w14:paraId="54EF5AFF" w14:textId="77777777" w:rsidR="00600E7E" w:rsidRPr="003D06C4" w:rsidRDefault="00600E7E" w:rsidP="00600E7E">
      <w:pPr>
        <w:rPr>
          <w:sz w:val="24"/>
          <w:szCs w:val="24"/>
          <w:lang w:val="en-US"/>
        </w:rPr>
      </w:pPr>
      <w:r w:rsidRPr="003D06C4">
        <w:rPr>
          <w:sz w:val="24"/>
          <w:szCs w:val="24"/>
          <w:lang w:val="en-US"/>
        </w:rPr>
        <w:t>A) ADA</w:t>
      </w:r>
    </w:p>
    <w:p w14:paraId="7D82BC67" w14:textId="77777777" w:rsidR="00600E7E" w:rsidRPr="003D06C4" w:rsidRDefault="00600E7E" w:rsidP="00600E7E">
      <w:pPr>
        <w:rPr>
          <w:sz w:val="24"/>
          <w:szCs w:val="24"/>
          <w:lang w:val="en-US"/>
        </w:rPr>
      </w:pPr>
      <w:r w:rsidRPr="003D06C4">
        <w:rPr>
          <w:sz w:val="24"/>
          <w:szCs w:val="24"/>
          <w:lang w:val="en-US"/>
        </w:rPr>
        <w:t>B) +BTK</w:t>
      </w:r>
    </w:p>
    <w:p w14:paraId="1B82BE78" w14:textId="77777777" w:rsidR="00600E7E" w:rsidRPr="003D06C4" w:rsidRDefault="00600E7E" w:rsidP="00600E7E">
      <w:pPr>
        <w:rPr>
          <w:sz w:val="24"/>
          <w:szCs w:val="24"/>
          <w:lang w:val="en-US"/>
        </w:rPr>
      </w:pPr>
      <w:r w:rsidRPr="003D06C4">
        <w:rPr>
          <w:sz w:val="24"/>
          <w:szCs w:val="24"/>
          <w:lang w:val="en-US"/>
        </w:rPr>
        <w:t>C) RAG1</w:t>
      </w:r>
    </w:p>
    <w:p w14:paraId="01D1CF99" w14:textId="77777777" w:rsidR="00600E7E" w:rsidRPr="003D06C4" w:rsidRDefault="00600E7E" w:rsidP="00600E7E">
      <w:pPr>
        <w:rPr>
          <w:sz w:val="24"/>
          <w:szCs w:val="24"/>
          <w:lang w:val="en-US"/>
        </w:rPr>
      </w:pPr>
      <w:r w:rsidRPr="003D06C4">
        <w:rPr>
          <w:sz w:val="24"/>
          <w:szCs w:val="24"/>
          <w:lang w:val="en-US"/>
        </w:rPr>
        <w:t>D) CD40</w:t>
      </w:r>
    </w:p>
    <w:p w14:paraId="6915D76D" w14:textId="77777777" w:rsidR="00600E7E" w:rsidRPr="003D06C4" w:rsidRDefault="00600E7E" w:rsidP="00600E7E">
      <w:pPr>
        <w:rPr>
          <w:sz w:val="24"/>
          <w:szCs w:val="24"/>
          <w:lang w:val="en-US"/>
        </w:rPr>
      </w:pPr>
      <w:r w:rsidRPr="003D06C4">
        <w:rPr>
          <w:sz w:val="24"/>
          <w:szCs w:val="24"/>
          <w:lang w:val="en-US"/>
        </w:rPr>
        <w:t>E) IL-2 receptor</w:t>
      </w:r>
    </w:p>
    <w:p w14:paraId="05F66F4F" w14:textId="77777777" w:rsidR="00600E7E" w:rsidRPr="003D06C4" w:rsidRDefault="00600E7E" w:rsidP="00600E7E">
      <w:pPr>
        <w:rPr>
          <w:sz w:val="24"/>
          <w:szCs w:val="24"/>
          <w:lang w:val="en-US"/>
        </w:rPr>
      </w:pPr>
      <w:r w:rsidRPr="003D06C4">
        <w:rPr>
          <w:sz w:val="24"/>
          <w:szCs w:val="24"/>
          <w:lang w:val="en-US"/>
        </w:rPr>
        <w:t>217. A child has hypocalcemia, congenital heart defects, and recurrent viral infections. Which embryologic defect is responsible?</w:t>
      </w:r>
    </w:p>
    <w:p w14:paraId="5A18D3BC" w14:textId="77777777" w:rsidR="00600E7E" w:rsidRPr="003D06C4" w:rsidRDefault="00600E7E" w:rsidP="00600E7E">
      <w:pPr>
        <w:rPr>
          <w:sz w:val="24"/>
          <w:szCs w:val="24"/>
          <w:lang w:val="en-US"/>
        </w:rPr>
      </w:pPr>
      <w:r w:rsidRPr="003D06C4">
        <w:rPr>
          <w:sz w:val="24"/>
          <w:szCs w:val="24"/>
          <w:lang w:val="en-US"/>
        </w:rPr>
        <w:t>A) Neural crest migration failure</w:t>
      </w:r>
    </w:p>
    <w:p w14:paraId="057FA952" w14:textId="77777777" w:rsidR="00600E7E" w:rsidRPr="003D06C4" w:rsidRDefault="00600E7E" w:rsidP="00600E7E">
      <w:pPr>
        <w:rPr>
          <w:sz w:val="24"/>
          <w:szCs w:val="24"/>
          <w:lang w:val="en-US"/>
        </w:rPr>
      </w:pPr>
      <w:r w:rsidRPr="003D06C4">
        <w:rPr>
          <w:sz w:val="24"/>
          <w:szCs w:val="24"/>
          <w:lang w:val="en-US"/>
        </w:rPr>
        <w:t>B) +Abnormal third and fourth pharyngeal pouch development</w:t>
      </w:r>
    </w:p>
    <w:p w14:paraId="0D8F4FFC" w14:textId="77777777" w:rsidR="00600E7E" w:rsidRPr="003D06C4" w:rsidRDefault="00600E7E" w:rsidP="00600E7E">
      <w:pPr>
        <w:rPr>
          <w:sz w:val="24"/>
          <w:szCs w:val="24"/>
          <w:lang w:val="en-US"/>
        </w:rPr>
      </w:pPr>
      <w:r w:rsidRPr="003D06C4">
        <w:rPr>
          <w:sz w:val="24"/>
          <w:szCs w:val="24"/>
          <w:lang w:val="en-US"/>
        </w:rPr>
        <w:t>C) Failure of thymic negative selection</w:t>
      </w:r>
    </w:p>
    <w:p w14:paraId="4DFC3BEE" w14:textId="77777777" w:rsidR="00600E7E" w:rsidRPr="003D06C4" w:rsidRDefault="00600E7E" w:rsidP="00600E7E">
      <w:pPr>
        <w:rPr>
          <w:sz w:val="24"/>
          <w:szCs w:val="24"/>
          <w:lang w:val="en-US"/>
        </w:rPr>
      </w:pPr>
      <w:r w:rsidRPr="003D06C4">
        <w:rPr>
          <w:sz w:val="24"/>
          <w:szCs w:val="24"/>
          <w:lang w:val="en-US"/>
        </w:rPr>
        <w:t>D) Bone marrow aplasia</w:t>
      </w:r>
    </w:p>
    <w:p w14:paraId="6093FAF1" w14:textId="77777777" w:rsidR="00600E7E" w:rsidRPr="003D06C4" w:rsidRDefault="00600E7E" w:rsidP="00600E7E">
      <w:pPr>
        <w:rPr>
          <w:sz w:val="24"/>
          <w:szCs w:val="24"/>
          <w:lang w:val="en-US"/>
        </w:rPr>
      </w:pPr>
      <w:r w:rsidRPr="003D06C4">
        <w:rPr>
          <w:sz w:val="24"/>
          <w:szCs w:val="24"/>
          <w:lang w:val="en-US"/>
        </w:rPr>
        <w:t>E) Defective class switching</w:t>
      </w:r>
    </w:p>
    <w:p w14:paraId="280ED574" w14:textId="77777777" w:rsidR="00600E7E" w:rsidRPr="003D06C4" w:rsidRDefault="00600E7E" w:rsidP="00600E7E">
      <w:pPr>
        <w:rPr>
          <w:sz w:val="24"/>
          <w:szCs w:val="24"/>
          <w:lang w:val="en-US"/>
        </w:rPr>
      </w:pPr>
      <w:r w:rsidRPr="003D06C4">
        <w:rPr>
          <w:sz w:val="24"/>
          <w:szCs w:val="24"/>
          <w:lang w:val="en-US"/>
        </w:rPr>
        <w:t>218. A patient with chronic osteomyelitis develops renal amyloidosis. Which protein is deposited?</w:t>
      </w:r>
    </w:p>
    <w:p w14:paraId="5C1F9E2D" w14:textId="77777777" w:rsidR="00600E7E" w:rsidRPr="003D06C4" w:rsidRDefault="00600E7E" w:rsidP="00600E7E">
      <w:pPr>
        <w:rPr>
          <w:sz w:val="24"/>
          <w:szCs w:val="24"/>
          <w:lang w:val="en-US"/>
        </w:rPr>
      </w:pPr>
      <w:r w:rsidRPr="003D06C4">
        <w:rPr>
          <w:sz w:val="24"/>
          <w:szCs w:val="24"/>
          <w:lang w:val="en-US"/>
        </w:rPr>
        <w:t>A) AL</w:t>
      </w:r>
    </w:p>
    <w:p w14:paraId="440418C9" w14:textId="77777777" w:rsidR="00600E7E" w:rsidRPr="003D06C4" w:rsidRDefault="00600E7E" w:rsidP="00600E7E">
      <w:pPr>
        <w:rPr>
          <w:sz w:val="24"/>
          <w:szCs w:val="24"/>
          <w:lang w:val="en-US"/>
        </w:rPr>
      </w:pPr>
      <w:r w:rsidRPr="003D06C4">
        <w:rPr>
          <w:sz w:val="24"/>
          <w:szCs w:val="24"/>
          <w:lang w:val="en-US"/>
        </w:rPr>
        <w:t>B) +AA</w:t>
      </w:r>
    </w:p>
    <w:p w14:paraId="6C37BB32" w14:textId="77777777" w:rsidR="00600E7E" w:rsidRPr="003D06C4" w:rsidRDefault="00600E7E" w:rsidP="00600E7E">
      <w:pPr>
        <w:rPr>
          <w:sz w:val="24"/>
          <w:szCs w:val="24"/>
          <w:lang w:val="en-US"/>
        </w:rPr>
      </w:pPr>
      <w:r w:rsidRPr="003D06C4">
        <w:rPr>
          <w:sz w:val="24"/>
          <w:szCs w:val="24"/>
          <w:lang w:val="en-US"/>
        </w:rPr>
        <w:t xml:space="preserve">C) </w:t>
      </w:r>
      <w:r w:rsidRPr="003D06C4">
        <w:rPr>
          <w:sz w:val="24"/>
          <w:szCs w:val="24"/>
        </w:rPr>
        <w:t>β</w:t>
      </w:r>
      <w:r w:rsidRPr="003D06C4">
        <w:rPr>
          <w:sz w:val="24"/>
          <w:szCs w:val="24"/>
          <w:lang w:val="en-US"/>
        </w:rPr>
        <w:t>-amyloid</w:t>
      </w:r>
    </w:p>
    <w:p w14:paraId="311567BF" w14:textId="77777777" w:rsidR="00600E7E" w:rsidRPr="003D06C4" w:rsidRDefault="00600E7E" w:rsidP="00600E7E">
      <w:pPr>
        <w:rPr>
          <w:sz w:val="24"/>
          <w:szCs w:val="24"/>
          <w:lang w:val="en-US"/>
        </w:rPr>
      </w:pPr>
      <w:r w:rsidRPr="003D06C4">
        <w:rPr>
          <w:sz w:val="24"/>
          <w:szCs w:val="24"/>
          <w:lang w:val="en-US"/>
        </w:rPr>
        <w:t>D) Transthyretin</w:t>
      </w:r>
    </w:p>
    <w:p w14:paraId="1D39EA86" w14:textId="77777777" w:rsidR="00600E7E" w:rsidRPr="003D06C4" w:rsidRDefault="00600E7E" w:rsidP="00600E7E">
      <w:pPr>
        <w:rPr>
          <w:sz w:val="24"/>
          <w:szCs w:val="24"/>
          <w:lang w:val="en-US"/>
        </w:rPr>
      </w:pPr>
      <w:r w:rsidRPr="003D06C4">
        <w:rPr>
          <w:sz w:val="24"/>
          <w:szCs w:val="24"/>
          <w:lang w:val="en-US"/>
        </w:rPr>
        <w:t>E) Immunoglobulin M</w:t>
      </w:r>
    </w:p>
    <w:p w14:paraId="51E6CBE1" w14:textId="77777777" w:rsidR="00600E7E" w:rsidRPr="003D06C4" w:rsidRDefault="00600E7E" w:rsidP="00600E7E">
      <w:pPr>
        <w:rPr>
          <w:sz w:val="24"/>
          <w:szCs w:val="24"/>
          <w:lang w:val="en-US"/>
        </w:rPr>
      </w:pPr>
      <w:r w:rsidRPr="003D06C4">
        <w:rPr>
          <w:sz w:val="24"/>
          <w:szCs w:val="24"/>
          <w:lang w:val="en-US"/>
        </w:rPr>
        <w:lastRenderedPageBreak/>
        <w:t>219. A patient with HIV has a CD4 count of 180 cells/µL. Which infection is most likely?</w:t>
      </w:r>
    </w:p>
    <w:p w14:paraId="1E284F3B" w14:textId="77777777" w:rsidR="00600E7E" w:rsidRPr="003D06C4" w:rsidRDefault="00600E7E" w:rsidP="00600E7E">
      <w:pPr>
        <w:rPr>
          <w:sz w:val="24"/>
          <w:szCs w:val="24"/>
          <w:lang w:val="en-US"/>
        </w:rPr>
      </w:pPr>
      <w:r w:rsidRPr="003D06C4">
        <w:rPr>
          <w:sz w:val="24"/>
          <w:szCs w:val="24"/>
          <w:lang w:val="en-US"/>
        </w:rPr>
        <w:t>A) Streptococcus pneumoniae</w:t>
      </w:r>
    </w:p>
    <w:p w14:paraId="0B7451C5" w14:textId="77777777" w:rsidR="00600E7E" w:rsidRPr="003D06C4" w:rsidRDefault="00600E7E" w:rsidP="00600E7E">
      <w:pPr>
        <w:rPr>
          <w:sz w:val="24"/>
          <w:szCs w:val="24"/>
          <w:lang w:val="en-US"/>
        </w:rPr>
      </w:pPr>
      <w:r w:rsidRPr="003D06C4">
        <w:rPr>
          <w:sz w:val="24"/>
          <w:szCs w:val="24"/>
          <w:lang w:val="en-US"/>
        </w:rPr>
        <w:t>B) +Candida esophagitis</w:t>
      </w:r>
    </w:p>
    <w:p w14:paraId="0871A30C" w14:textId="77777777" w:rsidR="00600E7E" w:rsidRPr="003D06C4" w:rsidRDefault="00600E7E" w:rsidP="00600E7E">
      <w:pPr>
        <w:rPr>
          <w:sz w:val="24"/>
          <w:szCs w:val="24"/>
          <w:lang w:val="en-US"/>
        </w:rPr>
      </w:pPr>
      <w:r w:rsidRPr="003D06C4">
        <w:rPr>
          <w:sz w:val="24"/>
          <w:szCs w:val="24"/>
          <w:lang w:val="en-US"/>
        </w:rPr>
        <w:t>C) Toxoplasmosis</w:t>
      </w:r>
    </w:p>
    <w:p w14:paraId="0A88CAD8" w14:textId="77777777" w:rsidR="00600E7E" w:rsidRPr="003D06C4" w:rsidRDefault="00600E7E" w:rsidP="00600E7E">
      <w:pPr>
        <w:rPr>
          <w:sz w:val="24"/>
          <w:szCs w:val="24"/>
          <w:lang w:val="en-US"/>
        </w:rPr>
      </w:pPr>
      <w:r w:rsidRPr="003D06C4">
        <w:rPr>
          <w:sz w:val="24"/>
          <w:szCs w:val="24"/>
          <w:lang w:val="en-US"/>
        </w:rPr>
        <w:t>D) CMV retinitis</w:t>
      </w:r>
    </w:p>
    <w:p w14:paraId="3CDA7EE2" w14:textId="77777777" w:rsidR="00600E7E" w:rsidRPr="003D06C4" w:rsidRDefault="00600E7E" w:rsidP="00600E7E">
      <w:pPr>
        <w:rPr>
          <w:sz w:val="24"/>
          <w:szCs w:val="24"/>
          <w:lang w:val="en-US"/>
        </w:rPr>
      </w:pPr>
      <w:r w:rsidRPr="003D06C4">
        <w:rPr>
          <w:sz w:val="24"/>
          <w:szCs w:val="24"/>
          <w:lang w:val="en-US"/>
        </w:rPr>
        <w:t>E) Mycobacterium avium complex</w:t>
      </w:r>
    </w:p>
    <w:p w14:paraId="254289B5" w14:textId="77777777" w:rsidR="00600E7E" w:rsidRPr="003D06C4" w:rsidRDefault="00600E7E" w:rsidP="00600E7E">
      <w:pPr>
        <w:rPr>
          <w:sz w:val="24"/>
          <w:szCs w:val="24"/>
          <w:lang w:val="en-US"/>
        </w:rPr>
      </w:pPr>
      <w:r w:rsidRPr="003D06C4">
        <w:rPr>
          <w:sz w:val="24"/>
          <w:szCs w:val="24"/>
          <w:lang w:val="en-US"/>
        </w:rPr>
        <w:t>220. A patient with long-standing multiple myeloma develops restrictive cardiomyopathy due to amyloid deposition. Which amyloid type is involved?</w:t>
      </w:r>
    </w:p>
    <w:p w14:paraId="04A9A3EC" w14:textId="77777777" w:rsidR="00600E7E" w:rsidRPr="003D06C4" w:rsidRDefault="00600E7E" w:rsidP="00600E7E">
      <w:pPr>
        <w:rPr>
          <w:sz w:val="24"/>
          <w:szCs w:val="24"/>
          <w:lang w:val="en-US"/>
        </w:rPr>
      </w:pPr>
      <w:r w:rsidRPr="003D06C4">
        <w:rPr>
          <w:sz w:val="24"/>
          <w:szCs w:val="24"/>
          <w:lang w:val="en-US"/>
        </w:rPr>
        <w:t>A) AA</w:t>
      </w:r>
    </w:p>
    <w:p w14:paraId="7B024CED" w14:textId="77777777" w:rsidR="00600E7E" w:rsidRPr="003D06C4" w:rsidRDefault="00600E7E" w:rsidP="00600E7E">
      <w:pPr>
        <w:rPr>
          <w:sz w:val="24"/>
          <w:szCs w:val="24"/>
          <w:lang w:val="en-US"/>
        </w:rPr>
      </w:pPr>
      <w:r w:rsidRPr="003D06C4">
        <w:rPr>
          <w:sz w:val="24"/>
          <w:szCs w:val="24"/>
          <w:lang w:val="en-US"/>
        </w:rPr>
        <w:t xml:space="preserve">B) </w:t>
      </w:r>
      <w:r w:rsidRPr="003D06C4">
        <w:rPr>
          <w:sz w:val="24"/>
          <w:szCs w:val="24"/>
        </w:rPr>
        <w:t>β</w:t>
      </w:r>
      <w:r w:rsidRPr="003D06C4">
        <w:rPr>
          <w:sz w:val="24"/>
          <w:szCs w:val="24"/>
          <w:lang w:val="en-US"/>
        </w:rPr>
        <w:t>-amyloid</w:t>
      </w:r>
    </w:p>
    <w:p w14:paraId="224E2925" w14:textId="77777777" w:rsidR="00600E7E" w:rsidRPr="003D06C4" w:rsidRDefault="00600E7E" w:rsidP="00600E7E">
      <w:pPr>
        <w:rPr>
          <w:sz w:val="24"/>
          <w:szCs w:val="24"/>
          <w:lang w:val="en-US"/>
        </w:rPr>
      </w:pPr>
      <w:r w:rsidRPr="003D06C4">
        <w:rPr>
          <w:sz w:val="24"/>
          <w:szCs w:val="24"/>
          <w:lang w:val="en-US"/>
        </w:rPr>
        <w:t>C) +AL</w:t>
      </w:r>
    </w:p>
    <w:p w14:paraId="2B8D2C76" w14:textId="77777777" w:rsidR="00600E7E" w:rsidRPr="003D06C4" w:rsidRDefault="00600E7E" w:rsidP="00600E7E">
      <w:pPr>
        <w:rPr>
          <w:sz w:val="24"/>
          <w:szCs w:val="24"/>
          <w:lang w:val="en-US"/>
        </w:rPr>
      </w:pPr>
      <w:r w:rsidRPr="003D06C4">
        <w:rPr>
          <w:sz w:val="24"/>
          <w:szCs w:val="24"/>
          <w:lang w:val="en-US"/>
        </w:rPr>
        <w:t>D) ATTR</w:t>
      </w:r>
    </w:p>
    <w:p w14:paraId="61EF714C" w14:textId="77777777" w:rsidR="00600E7E" w:rsidRPr="003D06C4" w:rsidRDefault="00600E7E" w:rsidP="00600E7E">
      <w:pPr>
        <w:rPr>
          <w:sz w:val="24"/>
          <w:szCs w:val="24"/>
          <w:lang w:val="en-US"/>
        </w:rPr>
      </w:pPr>
      <w:r w:rsidRPr="003D06C4">
        <w:rPr>
          <w:sz w:val="24"/>
          <w:szCs w:val="24"/>
          <w:lang w:val="en-US"/>
        </w:rPr>
        <w:t>E) A</w:t>
      </w:r>
      <w:r w:rsidRPr="003D06C4">
        <w:rPr>
          <w:sz w:val="24"/>
          <w:szCs w:val="24"/>
        </w:rPr>
        <w:t>β</w:t>
      </w:r>
      <w:r w:rsidRPr="003D06C4">
        <w:rPr>
          <w:sz w:val="24"/>
          <w:szCs w:val="24"/>
          <w:lang w:val="en-US"/>
        </w:rPr>
        <w:t>2M</w:t>
      </w:r>
    </w:p>
    <w:p w14:paraId="39DA66EC" w14:textId="77777777" w:rsidR="00600E7E" w:rsidRPr="003D06C4" w:rsidRDefault="00600E7E" w:rsidP="00600E7E">
      <w:pPr>
        <w:rPr>
          <w:sz w:val="24"/>
          <w:szCs w:val="24"/>
          <w:lang w:val="en-US"/>
        </w:rPr>
      </w:pPr>
      <w:r w:rsidRPr="003D06C4">
        <w:rPr>
          <w:sz w:val="24"/>
          <w:szCs w:val="24"/>
          <w:lang w:val="en-US"/>
        </w:rPr>
        <w:t xml:space="preserve">221. A child with recurrent catalase-positive infections has a normal </w:t>
      </w:r>
      <w:proofErr w:type="spellStart"/>
      <w:r w:rsidRPr="003D06C4">
        <w:rPr>
          <w:sz w:val="24"/>
          <w:szCs w:val="24"/>
          <w:lang w:val="en-US"/>
        </w:rPr>
        <w:t>nitroblue</w:t>
      </w:r>
      <w:proofErr w:type="spellEnd"/>
      <w:r w:rsidRPr="003D06C4">
        <w:rPr>
          <w:sz w:val="24"/>
          <w:szCs w:val="24"/>
          <w:lang w:val="en-US"/>
        </w:rPr>
        <w:t xml:space="preserve"> tetrazolium test turning negative. Which condition is most likely?</w:t>
      </w:r>
    </w:p>
    <w:p w14:paraId="0AAB3E4F" w14:textId="77777777" w:rsidR="00600E7E" w:rsidRPr="003D06C4" w:rsidRDefault="00600E7E" w:rsidP="00600E7E">
      <w:pPr>
        <w:rPr>
          <w:sz w:val="24"/>
          <w:szCs w:val="24"/>
          <w:lang w:val="en-US"/>
        </w:rPr>
      </w:pPr>
      <w:r w:rsidRPr="003D06C4">
        <w:rPr>
          <w:sz w:val="24"/>
          <w:szCs w:val="24"/>
          <w:lang w:val="en-US"/>
        </w:rPr>
        <w:t>A) Chediak–Higashi syndrome</w:t>
      </w:r>
    </w:p>
    <w:p w14:paraId="6682169E" w14:textId="77777777" w:rsidR="00600E7E" w:rsidRPr="003D06C4" w:rsidRDefault="00600E7E" w:rsidP="00600E7E">
      <w:pPr>
        <w:rPr>
          <w:sz w:val="24"/>
          <w:szCs w:val="24"/>
          <w:lang w:val="en-US"/>
        </w:rPr>
      </w:pPr>
      <w:r w:rsidRPr="003D06C4">
        <w:rPr>
          <w:sz w:val="24"/>
          <w:szCs w:val="24"/>
          <w:lang w:val="en-US"/>
        </w:rPr>
        <w:t>B) +Chronic granulomatous disease</w:t>
      </w:r>
    </w:p>
    <w:p w14:paraId="27AA94E6" w14:textId="77777777" w:rsidR="00600E7E" w:rsidRPr="003D06C4" w:rsidRDefault="00600E7E" w:rsidP="00600E7E">
      <w:pPr>
        <w:rPr>
          <w:sz w:val="24"/>
          <w:szCs w:val="24"/>
          <w:lang w:val="en-US"/>
        </w:rPr>
      </w:pPr>
      <w:r w:rsidRPr="003D06C4">
        <w:rPr>
          <w:sz w:val="24"/>
          <w:szCs w:val="24"/>
          <w:lang w:val="en-US"/>
        </w:rPr>
        <w:t>C) Leukocyte adhesion deficiency</w:t>
      </w:r>
    </w:p>
    <w:p w14:paraId="561F0BCD" w14:textId="77777777" w:rsidR="00600E7E" w:rsidRPr="003D06C4" w:rsidRDefault="00600E7E" w:rsidP="00600E7E">
      <w:pPr>
        <w:rPr>
          <w:sz w:val="24"/>
          <w:szCs w:val="24"/>
          <w:lang w:val="en-US"/>
        </w:rPr>
      </w:pPr>
      <w:r w:rsidRPr="003D06C4">
        <w:rPr>
          <w:sz w:val="24"/>
          <w:szCs w:val="24"/>
          <w:lang w:val="en-US"/>
        </w:rPr>
        <w:t>D) SCID</w:t>
      </w:r>
    </w:p>
    <w:p w14:paraId="0014A5EC" w14:textId="77777777" w:rsidR="00600E7E" w:rsidRPr="003D06C4" w:rsidRDefault="00600E7E" w:rsidP="00600E7E">
      <w:pPr>
        <w:rPr>
          <w:sz w:val="24"/>
          <w:szCs w:val="24"/>
          <w:lang w:val="en-US"/>
        </w:rPr>
      </w:pPr>
      <w:r w:rsidRPr="003D06C4">
        <w:rPr>
          <w:sz w:val="24"/>
          <w:szCs w:val="24"/>
          <w:lang w:val="en-US"/>
        </w:rPr>
        <w:t>E) DiGeorge syndrome</w:t>
      </w:r>
    </w:p>
    <w:p w14:paraId="332DF82C" w14:textId="77777777" w:rsidR="00600E7E" w:rsidRPr="003D06C4" w:rsidRDefault="00600E7E" w:rsidP="00600E7E">
      <w:pPr>
        <w:rPr>
          <w:sz w:val="24"/>
          <w:szCs w:val="24"/>
          <w:lang w:val="en-US"/>
        </w:rPr>
      </w:pPr>
      <w:r w:rsidRPr="003D06C4">
        <w:rPr>
          <w:sz w:val="24"/>
          <w:szCs w:val="24"/>
          <w:lang w:val="en-US"/>
        </w:rPr>
        <w:t>222. A patient with HIV develops Kaposi sarcoma. The causative virus is:</w:t>
      </w:r>
    </w:p>
    <w:p w14:paraId="059674A0" w14:textId="77777777" w:rsidR="00600E7E" w:rsidRPr="003D06C4" w:rsidRDefault="00600E7E" w:rsidP="00600E7E">
      <w:pPr>
        <w:rPr>
          <w:sz w:val="24"/>
          <w:szCs w:val="24"/>
          <w:lang w:val="en-US"/>
        </w:rPr>
      </w:pPr>
      <w:r w:rsidRPr="003D06C4">
        <w:rPr>
          <w:sz w:val="24"/>
          <w:szCs w:val="24"/>
          <w:lang w:val="en-US"/>
        </w:rPr>
        <w:t>A) EBV</w:t>
      </w:r>
    </w:p>
    <w:p w14:paraId="7804C78F" w14:textId="77777777" w:rsidR="00600E7E" w:rsidRPr="003D06C4" w:rsidRDefault="00600E7E" w:rsidP="00600E7E">
      <w:pPr>
        <w:rPr>
          <w:sz w:val="24"/>
          <w:szCs w:val="24"/>
          <w:lang w:val="en-US"/>
        </w:rPr>
      </w:pPr>
      <w:r w:rsidRPr="003D06C4">
        <w:rPr>
          <w:sz w:val="24"/>
          <w:szCs w:val="24"/>
          <w:lang w:val="en-US"/>
        </w:rPr>
        <w:t>B) HPV</w:t>
      </w:r>
    </w:p>
    <w:p w14:paraId="6A68A3F2" w14:textId="77777777" w:rsidR="00600E7E" w:rsidRPr="003D06C4" w:rsidRDefault="00600E7E" w:rsidP="00600E7E">
      <w:pPr>
        <w:rPr>
          <w:sz w:val="24"/>
          <w:szCs w:val="24"/>
          <w:lang w:val="en-US"/>
        </w:rPr>
      </w:pPr>
      <w:r w:rsidRPr="003D06C4">
        <w:rPr>
          <w:sz w:val="24"/>
          <w:szCs w:val="24"/>
          <w:lang w:val="en-US"/>
        </w:rPr>
        <w:t>C) +HHV-8</w:t>
      </w:r>
    </w:p>
    <w:p w14:paraId="4B666370" w14:textId="77777777" w:rsidR="00600E7E" w:rsidRPr="003D06C4" w:rsidRDefault="00600E7E" w:rsidP="00600E7E">
      <w:pPr>
        <w:rPr>
          <w:sz w:val="24"/>
          <w:szCs w:val="24"/>
          <w:lang w:val="en-US"/>
        </w:rPr>
      </w:pPr>
      <w:r w:rsidRPr="003D06C4">
        <w:rPr>
          <w:sz w:val="24"/>
          <w:szCs w:val="24"/>
          <w:lang w:val="en-US"/>
        </w:rPr>
        <w:t>D) CMV</w:t>
      </w:r>
    </w:p>
    <w:p w14:paraId="3201A870" w14:textId="77777777" w:rsidR="00600E7E" w:rsidRPr="003D06C4" w:rsidRDefault="00600E7E" w:rsidP="00600E7E">
      <w:pPr>
        <w:rPr>
          <w:sz w:val="24"/>
          <w:szCs w:val="24"/>
          <w:lang w:val="en-US"/>
        </w:rPr>
      </w:pPr>
      <w:r w:rsidRPr="003D06C4">
        <w:rPr>
          <w:sz w:val="24"/>
          <w:szCs w:val="24"/>
          <w:lang w:val="en-US"/>
        </w:rPr>
        <w:t>E) HBV</w:t>
      </w:r>
    </w:p>
    <w:p w14:paraId="04A7A7FC" w14:textId="77777777" w:rsidR="00600E7E" w:rsidRPr="003D06C4" w:rsidRDefault="00600E7E" w:rsidP="00600E7E">
      <w:pPr>
        <w:rPr>
          <w:sz w:val="24"/>
          <w:szCs w:val="24"/>
          <w:lang w:val="en-US"/>
        </w:rPr>
      </w:pPr>
      <w:r w:rsidRPr="003D06C4">
        <w:rPr>
          <w:sz w:val="24"/>
          <w:szCs w:val="24"/>
          <w:lang w:val="en-US"/>
        </w:rPr>
        <w:t>223. A patient with selective IgA deficiency receives a blood transfusion and develops anaphylaxis. This is due to:</w:t>
      </w:r>
    </w:p>
    <w:p w14:paraId="2EE4131D" w14:textId="77777777" w:rsidR="00600E7E" w:rsidRPr="003D06C4" w:rsidRDefault="00600E7E" w:rsidP="00600E7E">
      <w:pPr>
        <w:rPr>
          <w:sz w:val="24"/>
          <w:szCs w:val="24"/>
          <w:lang w:val="en-US"/>
        </w:rPr>
      </w:pPr>
      <w:r w:rsidRPr="003D06C4">
        <w:rPr>
          <w:sz w:val="24"/>
          <w:szCs w:val="24"/>
          <w:lang w:val="en-US"/>
        </w:rPr>
        <w:t>A) IgE antibodies</w:t>
      </w:r>
    </w:p>
    <w:p w14:paraId="7EBE0B95" w14:textId="77777777" w:rsidR="00600E7E" w:rsidRPr="003D06C4" w:rsidRDefault="00600E7E" w:rsidP="00600E7E">
      <w:pPr>
        <w:rPr>
          <w:sz w:val="24"/>
          <w:szCs w:val="24"/>
          <w:lang w:val="en-US"/>
        </w:rPr>
      </w:pPr>
      <w:r w:rsidRPr="003D06C4">
        <w:rPr>
          <w:sz w:val="24"/>
          <w:szCs w:val="24"/>
          <w:lang w:val="en-US"/>
        </w:rPr>
        <w:t>B) +Anti-IgA antibodies</w:t>
      </w:r>
    </w:p>
    <w:p w14:paraId="5BCF6157" w14:textId="77777777" w:rsidR="00600E7E" w:rsidRPr="003D06C4" w:rsidRDefault="00600E7E" w:rsidP="00600E7E">
      <w:pPr>
        <w:rPr>
          <w:sz w:val="24"/>
          <w:szCs w:val="24"/>
          <w:lang w:val="en-US"/>
        </w:rPr>
      </w:pPr>
      <w:r w:rsidRPr="003D06C4">
        <w:rPr>
          <w:sz w:val="24"/>
          <w:szCs w:val="24"/>
          <w:lang w:val="en-US"/>
        </w:rPr>
        <w:t>C) Immune complex disease</w:t>
      </w:r>
    </w:p>
    <w:p w14:paraId="3DD63D84" w14:textId="77777777" w:rsidR="00600E7E" w:rsidRPr="003D06C4" w:rsidRDefault="00600E7E" w:rsidP="00600E7E">
      <w:pPr>
        <w:rPr>
          <w:sz w:val="24"/>
          <w:szCs w:val="24"/>
          <w:lang w:val="en-US"/>
        </w:rPr>
      </w:pPr>
      <w:r w:rsidRPr="003D06C4">
        <w:rPr>
          <w:sz w:val="24"/>
          <w:szCs w:val="24"/>
          <w:lang w:val="en-US"/>
        </w:rPr>
        <w:t>D) Complement activation</w:t>
      </w:r>
    </w:p>
    <w:p w14:paraId="5F02D4E8" w14:textId="77777777" w:rsidR="00600E7E" w:rsidRPr="003D06C4" w:rsidRDefault="00600E7E" w:rsidP="00600E7E">
      <w:pPr>
        <w:rPr>
          <w:sz w:val="24"/>
          <w:szCs w:val="24"/>
          <w:lang w:val="en-US"/>
        </w:rPr>
      </w:pPr>
      <w:r w:rsidRPr="003D06C4">
        <w:rPr>
          <w:sz w:val="24"/>
          <w:szCs w:val="24"/>
          <w:lang w:val="en-US"/>
        </w:rPr>
        <w:t>E) T-cell activation</w:t>
      </w:r>
    </w:p>
    <w:p w14:paraId="0AAEADF6" w14:textId="77777777" w:rsidR="00600E7E" w:rsidRPr="003D06C4" w:rsidRDefault="00600E7E" w:rsidP="00600E7E">
      <w:pPr>
        <w:rPr>
          <w:sz w:val="24"/>
          <w:szCs w:val="24"/>
          <w:lang w:val="en-US"/>
        </w:rPr>
      </w:pPr>
      <w:r w:rsidRPr="003D06C4">
        <w:rPr>
          <w:sz w:val="24"/>
          <w:szCs w:val="24"/>
          <w:lang w:val="en-US"/>
        </w:rPr>
        <w:t>224. Protein-energy malnutrition causes immunodeficiency mainly by impairing:</w:t>
      </w:r>
    </w:p>
    <w:p w14:paraId="6A547C7F" w14:textId="77777777" w:rsidR="00600E7E" w:rsidRPr="003D06C4" w:rsidRDefault="00600E7E" w:rsidP="00600E7E">
      <w:pPr>
        <w:rPr>
          <w:sz w:val="24"/>
          <w:szCs w:val="24"/>
          <w:lang w:val="en-US"/>
        </w:rPr>
      </w:pPr>
      <w:r w:rsidRPr="003D06C4">
        <w:rPr>
          <w:sz w:val="24"/>
          <w:szCs w:val="24"/>
          <w:lang w:val="en-US"/>
        </w:rPr>
        <w:t>A) Antibody production</w:t>
      </w:r>
    </w:p>
    <w:p w14:paraId="463914F0" w14:textId="77777777" w:rsidR="00600E7E" w:rsidRPr="003D06C4" w:rsidRDefault="00600E7E" w:rsidP="00600E7E">
      <w:pPr>
        <w:rPr>
          <w:sz w:val="24"/>
          <w:szCs w:val="24"/>
          <w:lang w:val="en-US"/>
        </w:rPr>
      </w:pPr>
      <w:r w:rsidRPr="003D06C4">
        <w:rPr>
          <w:sz w:val="24"/>
          <w:szCs w:val="24"/>
          <w:lang w:val="en-US"/>
        </w:rPr>
        <w:t>B) Complement synthesis</w:t>
      </w:r>
    </w:p>
    <w:p w14:paraId="16E51E3F" w14:textId="77777777" w:rsidR="00600E7E" w:rsidRPr="003D06C4" w:rsidRDefault="00600E7E" w:rsidP="00600E7E">
      <w:pPr>
        <w:rPr>
          <w:sz w:val="24"/>
          <w:szCs w:val="24"/>
          <w:lang w:val="en-US"/>
        </w:rPr>
      </w:pPr>
      <w:r w:rsidRPr="003D06C4">
        <w:rPr>
          <w:sz w:val="24"/>
          <w:szCs w:val="24"/>
          <w:lang w:val="en-US"/>
        </w:rPr>
        <w:t>C) Neutrophil migration</w:t>
      </w:r>
    </w:p>
    <w:p w14:paraId="6EC60F4E" w14:textId="77777777" w:rsidR="00600E7E" w:rsidRPr="003D06C4" w:rsidRDefault="00600E7E" w:rsidP="00600E7E">
      <w:pPr>
        <w:rPr>
          <w:sz w:val="24"/>
          <w:szCs w:val="24"/>
          <w:lang w:val="en-US"/>
        </w:rPr>
      </w:pPr>
      <w:r w:rsidRPr="003D06C4">
        <w:rPr>
          <w:sz w:val="24"/>
          <w:szCs w:val="24"/>
          <w:lang w:val="en-US"/>
        </w:rPr>
        <w:t>D) +Cell-mediated immunity</w:t>
      </w:r>
    </w:p>
    <w:p w14:paraId="3F461AEC" w14:textId="77777777" w:rsidR="00600E7E" w:rsidRPr="003D06C4" w:rsidRDefault="00600E7E" w:rsidP="00600E7E">
      <w:pPr>
        <w:rPr>
          <w:sz w:val="24"/>
          <w:szCs w:val="24"/>
          <w:lang w:val="en-US"/>
        </w:rPr>
      </w:pPr>
      <w:r w:rsidRPr="003D06C4">
        <w:rPr>
          <w:sz w:val="24"/>
          <w:szCs w:val="24"/>
          <w:lang w:val="en-US"/>
        </w:rPr>
        <w:t xml:space="preserve">E) NK cell </w:t>
      </w:r>
      <w:proofErr w:type="spellStart"/>
      <w:r w:rsidRPr="003D06C4">
        <w:rPr>
          <w:sz w:val="24"/>
          <w:szCs w:val="24"/>
          <w:lang w:val="en-US"/>
        </w:rPr>
        <w:t>activit</w:t>
      </w:r>
      <w:proofErr w:type="spellEnd"/>
    </w:p>
    <w:p w14:paraId="7F83A5AC" w14:textId="77777777" w:rsidR="00600E7E" w:rsidRPr="003D06C4" w:rsidRDefault="00600E7E" w:rsidP="00600E7E">
      <w:pPr>
        <w:rPr>
          <w:sz w:val="24"/>
          <w:szCs w:val="24"/>
          <w:lang w:val="en-US"/>
        </w:rPr>
      </w:pPr>
      <w:r w:rsidRPr="003D06C4">
        <w:rPr>
          <w:sz w:val="24"/>
          <w:szCs w:val="24"/>
          <w:lang w:val="en-US"/>
        </w:rPr>
        <w:t>225. A malignant tumor of mesenchymal origin is called:</w:t>
      </w:r>
    </w:p>
    <w:p w14:paraId="7877C4CC" w14:textId="77777777" w:rsidR="00600E7E" w:rsidRPr="003D06C4" w:rsidRDefault="00600E7E" w:rsidP="00600E7E">
      <w:pPr>
        <w:rPr>
          <w:sz w:val="24"/>
          <w:szCs w:val="24"/>
          <w:lang w:val="en-US"/>
        </w:rPr>
      </w:pPr>
      <w:r w:rsidRPr="003D06C4">
        <w:rPr>
          <w:sz w:val="24"/>
          <w:szCs w:val="24"/>
          <w:lang w:val="en-US"/>
        </w:rPr>
        <w:t>A) Carcinoma</w:t>
      </w:r>
    </w:p>
    <w:p w14:paraId="25C5B621" w14:textId="77777777" w:rsidR="00600E7E" w:rsidRPr="003D06C4" w:rsidRDefault="00600E7E" w:rsidP="00600E7E">
      <w:pPr>
        <w:rPr>
          <w:sz w:val="24"/>
          <w:szCs w:val="24"/>
          <w:lang w:val="en-US"/>
        </w:rPr>
      </w:pPr>
      <w:r w:rsidRPr="003D06C4">
        <w:rPr>
          <w:sz w:val="24"/>
          <w:szCs w:val="24"/>
          <w:lang w:val="en-US"/>
        </w:rPr>
        <w:t>B) Adenoma</w:t>
      </w:r>
    </w:p>
    <w:p w14:paraId="2CE8D8BF" w14:textId="77777777" w:rsidR="00600E7E" w:rsidRPr="003D06C4" w:rsidRDefault="00600E7E" w:rsidP="00600E7E">
      <w:pPr>
        <w:rPr>
          <w:sz w:val="24"/>
          <w:szCs w:val="24"/>
          <w:lang w:val="en-US"/>
        </w:rPr>
      </w:pPr>
      <w:r w:rsidRPr="003D06C4">
        <w:rPr>
          <w:sz w:val="24"/>
          <w:szCs w:val="24"/>
          <w:lang w:val="en-US"/>
        </w:rPr>
        <w:t>C) +Sarcoma</w:t>
      </w:r>
    </w:p>
    <w:p w14:paraId="7BCFD92C" w14:textId="77777777" w:rsidR="00600E7E" w:rsidRPr="003D06C4" w:rsidRDefault="00600E7E" w:rsidP="00600E7E">
      <w:pPr>
        <w:rPr>
          <w:sz w:val="24"/>
          <w:szCs w:val="24"/>
          <w:lang w:val="en-US"/>
        </w:rPr>
      </w:pPr>
      <w:r w:rsidRPr="003D06C4">
        <w:rPr>
          <w:sz w:val="24"/>
          <w:szCs w:val="24"/>
          <w:lang w:val="en-US"/>
        </w:rPr>
        <w:t>D) Lymphoma</w:t>
      </w:r>
    </w:p>
    <w:p w14:paraId="6FCB5941" w14:textId="77777777" w:rsidR="00600E7E" w:rsidRPr="003D06C4" w:rsidRDefault="00600E7E" w:rsidP="00600E7E">
      <w:pPr>
        <w:rPr>
          <w:sz w:val="24"/>
          <w:szCs w:val="24"/>
          <w:lang w:val="en-US"/>
        </w:rPr>
      </w:pPr>
      <w:r w:rsidRPr="003D06C4">
        <w:rPr>
          <w:sz w:val="24"/>
          <w:szCs w:val="24"/>
          <w:lang w:val="en-US"/>
        </w:rPr>
        <w:t>E) Papilloma</w:t>
      </w:r>
    </w:p>
    <w:p w14:paraId="672BFE95" w14:textId="77777777" w:rsidR="00600E7E" w:rsidRPr="003D06C4" w:rsidRDefault="00600E7E" w:rsidP="00600E7E">
      <w:pPr>
        <w:rPr>
          <w:sz w:val="24"/>
          <w:szCs w:val="24"/>
          <w:lang w:val="en-US"/>
        </w:rPr>
      </w:pPr>
      <w:r w:rsidRPr="003D06C4">
        <w:rPr>
          <w:sz w:val="24"/>
          <w:szCs w:val="24"/>
          <w:lang w:val="en-US"/>
        </w:rPr>
        <w:t>226. Which feature best distinguishes malignant from benign tumors?</w:t>
      </w:r>
    </w:p>
    <w:p w14:paraId="1DD29098" w14:textId="77777777" w:rsidR="00600E7E" w:rsidRPr="003D06C4" w:rsidRDefault="00600E7E" w:rsidP="00600E7E">
      <w:pPr>
        <w:rPr>
          <w:sz w:val="24"/>
          <w:szCs w:val="24"/>
          <w:lang w:val="en-US"/>
        </w:rPr>
      </w:pPr>
      <w:r w:rsidRPr="003D06C4">
        <w:rPr>
          <w:sz w:val="24"/>
          <w:szCs w:val="24"/>
          <w:lang w:val="en-US"/>
        </w:rPr>
        <w:t>A) Encapsulation</w:t>
      </w:r>
    </w:p>
    <w:p w14:paraId="3201D15D" w14:textId="77777777" w:rsidR="00600E7E" w:rsidRPr="003D06C4" w:rsidRDefault="00600E7E" w:rsidP="00600E7E">
      <w:pPr>
        <w:rPr>
          <w:sz w:val="24"/>
          <w:szCs w:val="24"/>
          <w:lang w:val="en-US"/>
        </w:rPr>
      </w:pPr>
      <w:r w:rsidRPr="003D06C4">
        <w:rPr>
          <w:sz w:val="24"/>
          <w:szCs w:val="24"/>
          <w:lang w:val="en-US"/>
        </w:rPr>
        <w:t>B) Slow growth</w:t>
      </w:r>
    </w:p>
    <w:p w14:paraId="0AC9B4D4" w14:textId="77777777" w:rsidR="00600E7E" w:rsidRPr="003D06C4" w:rsidRDefault="00600E7E" w:rsidP="00600E7E">
      <w:pPr>
        <w:rPr>
          <w:sz w:val="24"/>
          <w:szCs w:val="24"/>
          <w:lang w:val="en-US"/>
        </w:rPr>
      </w:pPr>
      <w:r w:rsidRPr="003D06C4">
        <w:rPr>
          <w:sz w:val="24"/>
          <w:szCs w:val="24"/>
          <w:lang w:val="en-US"/>
        </w:rPr>
        <w:t>C) +Metastasis</w:t>
      </w:r>
    </w:p>
    <w:p w14:paraId="772AECE6" w14:textId="77777777" w:rsidR="00600E7E" w:rsidRPr="003D06C4" w:rsidRDefault="00600E7E" w:rsidP="00600E7E">
      <w:pPr>
        <w:rPr>
          <w:sz w:val="24"/>
          <w:szCs w:val="24"/>
          <w:lang w:val="en-US"/>
        </w:rPr>
      </w:pPr>
      <w:r w:rsidRPr="003D06C4">
        <w:rPr>
          <w:sz w:val="24"/>
          <w:szCs w:val="24"/>
          <w:lang w:val="en-US"/>
        </w:rPr>
        <w:t>D) Differentiation</w:t>
      </w:r>
    </w:p>
    <w:p w14:paraId="44CF231F" w14:textId="77777777" w:rsidR="00600E7E" w:rsidRPr="003D06C4" w:rsidRDefault="00600E7E" w:rsidP="00600E7E">
      <w:pPr>
        <w:rPr>
          <w:sz w:val="24"/>
          <w:szCs w:val="24"/>
          <w:lang w:val="en-US"/>
        </w:rPr>
      </w:pPr>
      <w:r w:rsidRPr="003D06C4">
        <w:rPr>
          <w:sz w:val="24"/>
          <w:szCs w:val="24"/>
          <w:lang w:val="en-US"/>
        </w:rPr>
        <w:t>E) Hormone dependence</w:t>
      </w:r>
    </w:p>
    <w:p w14:paraId="598347EF" w14:textId="77777777" w:rsidR="00600E7E" w:rsidRPr="003D06C4" w:rsidRDefault="00600E7E" w:rsidP="00600E7E">
      <w:pPr>
        <w:rPr>
          <w:sz w:val="24"/>
          <w:szCs w:val="24"/>
          <w:lang w:val="en-US"/>
        </w:rPr>
      </w:pPr>
      <w:r w:rsidRPr="003D06C4">
        <w:rPr>
          <w:sz w:val="24"/>
          <w:szCs w:val="24"/>
          <w:lang w:val="en-US"/>
        </w:rPr>
        <w:t>227. Which gene class normally inhibits cell cycle progression?</w:t>
      </w:r>
    </w:p>
    <w:p w14:paraId="1C6B7657" w14:textId="77777777" w:rsidR="00600E7E" w:rsidRPr="003D06C4" w:rsidRDefault="00600E7E" w:rsidP="00600E7E">
      <w:pPr>
        <w:rPr>
          <w:sz w:val="24"/>
          <w:szCs w:val="24"/>
          <w:lang w:val="en-US"/>
        </w:rPr>
      </w:pPr>
      <w:r w:rsidRPr="003D06C4">
        <w:rPr>
          <w:sz w:val="24"/>
          <w:szCs w:val="24"/>
          <w:lang w:val="en-US"/>
        </w:rPr>
        <w:t>A) Proto-oncogenes</w:t>
      </w:r>
    </w:p>
    <w:p w14:paraId="61A7AB44" w14:textId="77777777" w:rsidR="00600E7E" w:rsidRPr="003D06C4" w:rsidRDefault="00600E7E" w:rsidP="00600E7E">
      <w:pPr>
        <w:rPr>
          <w:sz w:val="24"/>
          <w:szCs w:val="24"/>
          <w:lang w:val="en-US"/>
        </w:rPr>
      </w:pPr>
      <w:r w:rsidRPr="003D06C4">
        <w:rPr>
          <w:sz w:val="24"/>
          <w:szCs w:val="24"/>
          <w:lang w:val="en-US"/>
        </w:rPr>
        <w:lastRenderedPageBreak/>
        <w:t>B) Oncogenes</w:t>
      </w:r>
    </w:p>
    <w:p w14:paraId="78622A5D" w14:textId="77777777" w:rsidR="00600E7E" w:rsidRPr="003D06C4" w:rsidRDefault="00600E7E" w:rsidP="00600E7E">
      <w:pPr>
        <w:rPr>
          <w:sz w:val="24"/>
          <w:szCs w:val="24"/>
          <w:lang w:val="en-US"/>
        </w:rPr>
      </w:pPr>
      <w:r w:rsidRPr="003D06C4">
        <w:rPr>
          <w:sz w:val="24"/>
          <w:szCs w:val="24"/>
          <w:lang w:val="en-US"/>
        </w:rPr>
        <w:t>C) +Tumor suppressor genes</w:t>
      </w:r>
    </w:p>
    <w:p w14:paraId="690029BE" w14:textId="77777777" w:rsidR="00600E7E" w:rsidRPr="003D06C4" w:rsidRDefault="00600E7E" w:rsidP="00600E7E">
      <w:pPr>
        <w:rPr>
          <w:sz w:val="24"/>
          <w:szCs w:val="24"/>
          <w:lang w:val="en-US"/>
        </w:rPr>
      </w:pPr>
      <w:r w:rsidRPr="003D06C4">
        <w:rPr>
          <w:sz w:val="24"/>
          <w:szCs w:val="24"/>
          <w:lang w:val="en-US"/>
        </w:rPr>
        <w:t>D) DNA repair genes</w:t>
      </w:r>
    </w:p>
    <w:p w14:paraId="464E56E2" w14:textId="77777777" w:rsidR="00600E7E" w:rsidRPr="003D06C4" w:rsidRDefault="00600E7E" w:rsidP="00600E7E">
      <w:pPr>
        <w:rPr>
          <w:sz w:val="24"/>
          <w:szCs w:val="24"/>
          <w:lang w:val="en-US"/>
        </w:rPr>
      </w:pPr>
      <w:r w:rsidRPr="003D06C4">
        <w:rPr>
          <w:sz w:val="24"/>
          <w:szCs w:val="24"/>
          <w:lang w:val="en-US"/>
        </w:rPr>
        <w:t>E) Apoptosis genes</w:t>
      </w:r>
    </w:p>
    <w:p w14:paraId="4667F56B" w14:textId="77777777" w:rsidR="00600E7E" w:rsidRPr="003D06C4" w:rsidRDefault="00600E7E" w:rsidP="00600E7E">
      <w:pPr>
        <w:rPr>
          <w:sz w:val="24"/>
          <w:szCs w:val="24"/>
          <w:lang w:val="en-US"/>
        </w:rPr>
      </w:pPr>
      <w:r w:rsidRPr="003D06C4">
        <w:rPr>
          <w:sz w:val="24"/>
          <w:szCs w:val="24"/>
          <w:lang w:val="en-US"/>
        </w:rPr>
        <w:t>228. Loss of function of which gene is most commonly associated with human cancers?</w:t>
      </w:r>
    </w:p>
    <w:p w14:paraId="1D3ED121" w14:textId="77777777" w:rsidR="00600E7E" w:rsidRPr="003D06C4" w:rsidRDefault="00600E7E" w:rsidP="00600E7E">
      <w:pPr>
        <w:rPr>
          <w:sz w:val="24"/>
          <w:szCs w:val="24"/>
          <w:lang w:val="en-US"/>
        </w:rPr>
      </w:pPr>
      <w:r w:rsidRPr="003D06C4">
        <w:rPr>
          <w:sz w:val="24"/>
          <w:szCs w:val="24"/>
          <w:lang w:val="en-US"/>
        </w:rPr>
        <w:t>A) RAS</w:t>
      </w:r>
    </w:p>
    <w:p w14:paraId="0DE9AEDD" w14:textId="77777777" w:rsidR="00600E7E" w:rsidRPr="003D06C4" w:rsidRDefault="00600E7E" w:rsidP="00600E7E">
      <w:pPr>
        <w:rPr>
          <w:sz w:val="24"/>
          <w:szCs w:val="24"/>
          <w:lang w:val="en-US"/>
        </w:rPr>
      </w:pPr>
      <w:r w:rsidRPr="003D06C4">
        <w:rPr>
          <w:sz w:val="24"/>
          <w:szCs w:val="24"/>
          <w:lang w:val="en-US"/>
        </w:rPr>
        <w:t>B) MYC</w:t>
      </w:r>
    </w:p>
    <w:p w14:paraId="58E61FE3" w14:textId="77777777" w:rsidR="00600E7E" w:rsidRPr="003D06C4" w:rsidRDefault="00600E7E" w:rsidP="00600E7E">
      <w:pPr>
        <w:rPr>
          <w:sz w:val="24"/>
          <w:szCs w:val="24"/>
          <w:lang w:val="en-US"/>
        </w:rPr>
      </w:pPr>
      <w:r w:rsidRPr="003D06C4">
        <w:rPr>
          <w:sz w:val="24"/>
          <w:szCs w:val="24"/>
          <w:lang w:val="en-US"/>
        </w:rPr>
        <w:t>C) +p53</w:t>
      </w:r>
    </w:p>
    <w:p w14:paraId="0F622BDF" w14:textId="77777777" w:rsidR="00600E7E" w:rsidRPr="003D06C4" w:rsidRDefault="00600E7E" w:rsidP="00600E7E">
      <w:pPr>
        <w:rPr>
          <w:sz w:val="24"/>
          <w:szCs w:val="24"/>
          <w:lang w:val="en-US"/>
        </w:rPr>
      </w:pPr>
      <w:r w:rsidRPr="003D06C4">
        <w:rPr>
          <w:sz w:val="24"/>
          <w:szCs w:val="24"/>
          <w:lang w:val="en-US"/>
        </w:rPr>
        <w:t>D) HER2</w:t>
      </w:r>
    </w:p>
    <w:p w14:paraId="4439CCC6" w14:textId="77777777" w:rsidR="00600E7E" w:rsidRPr="003D06C4" w:rsidRDefault="00600E7E" w:rsidP="00600E7E">
      <w:pPr>
        <w:rPr>
          <w:sz w:val="24"/>
          <w:szCs w:val="24"/>
          <w:lang w:val="en-US"/>
        </w:rPr>
      </w:pPr>
      <w:r w:rsidRPr="003D06C4">
        <w:rPr>
          <w:sz w:val="24"/>
          <w:szCs w:val="24"/>
          <w:lang w:val="en-US"/>
        </w:rPr>
        <w:t>E) BCR-ABL</w:t>
      </w:r>
    </w:p>
    <w:p w14:paraId="78719BB2" w14:textId="77777777" w:rsidR="00600E7E" w:rsidRPr="003D06C4" w:rsidRDefault="00600E7E" w:rsidP="00600E7E">
      <w:pPr>
        <w:rPr>
          <w:sz w:val="24"/>
          <w:szCs w:val="24"/>
          <w:lang w:val="en-US"/>
        </w:rPr>
      </w:pPr>
      <w:r w:rsidRPr="003D06C4">
        <w:rPr>
          <w:sz w:val="24"/>
          <w:szCs w:val="24"/>
          <w:lang w:val="en-US"/>
        </w:rPr>
        <w:t>229. Which hallmark of cancer enables unlimited replication potential?</w:t>
      </w:r>
    </w:p>
    <w:p w14:paraId="396EFEB7" w14:textId="77777777" w:rsidR="00600E7E" w:rsidRPr="003D06C4" w:rsidRDefault="00600E7E" w:rsidP="00600E7E">
      <w:pPr>
        <w:rPr>
          <w:sz w:val="24"/>
          <w:szCs w:val="24"/>
          <w:lang w:val="en-US"/>
        </w:rPr>
      </w:pPr>
      <w:r w:rsidRPr="003D06C4">
        <w:rPr>
          <w:sz w:val="24"/>
          <w:szCs w:val="24"/>
          <w:lang w:val="en-US"/>
        </w:rPr>
        <w:t>A) Angiogenesis</w:t>
      </w:r>
    </w:p>
    <w:p w14:paraId="722E807A" w14:textId="77777777" w:rsidR="00600E7E" w:rsidRPr="003D06C4" w:rsidRDefault="00600E7E" w:rsidP="00600E7E">
      <w:pPr>
        <w:rPr>
          <w:sz w:val="24"/>
          <w:szCs w:val="24"/>
          <w:lang w:val="en-US"/>
        </w:rPr>
      </w:pPr>
      <w:r w:rsidRPr="003D06C4">
        <w:rPr>
          <w:sz w:val="24"/>
          <w:szCs w:val="24"/>
          <w:lang w:val="en-US"/>
        </w:rPr>
        <w:t>B) Evasion of apoptosis</w:t>
      </w:r>
    </w:p>
    <w:p w14:paraId="7D03CBE4" w14:textId="77777777" w:rsidR="00600E7E" w:rsidRPr="003D06C4" w:rsidRDefault="00600E7E" w:rsidP="00600E7E">
      <w:pPr>
        <w:rPr>
          <w:sz w:val="24"/>
          <w:szCs w:val="24"/>
          <w:lang w:val="en-US"/>
        </w:rPr>
      </w:pPr>
      <w:r w:rsidRPr="003D06C4">
        <w:rPr>
          <w:sz w:val="24"/>
          <w:szCs w:val="24"/>
          <w:lang w:val="en-US"/>
        </w:rPr>
        <w:t>C) Sustained proliferative signaling</w:t>
      </w:r>
    </w:p>
    <w:p w14:paraId="15B1E889" w14:textId="77777777" w:rsidR="00600E7E" w:rsidRPr="003D06C4" w:rsidRDefault="00600E7E" w:rsidP="00600E7E">
      <w:pPr>
        <w:rPr>
          <w:sz w:val="24"/>
          <w:szCs w:val="24"/>
          <w:lang w:val="en-US"/>
        </w:rPr>
      </w:pPr>
      <w:r w:rsidRPr="003D06C4">
        <w:rPr>
          <w:sz w:val="24"/>
          <w:szCs w:val="24"/>
          <w:lang w:val="en-US"/>
        </w:rPr>
        <w:t>D) +Telomerase activation</w:t>
      </w:r>
    </w:p>
    <w:p w14:paraId="6532893D" w14:textId="77777777" w:rsidR="00600E7E" w:rsidRPr="003D06C4" w:rsidRDefault="00600E7E" w:rsidP="00600E7E">
      <w:pPr>
        <w:rPr>
          <w:sz w:val="24"/>
          <w:szCs w:val="24"/>
          <w:lang w:val="en-US"/>
        </w:rPr>
      </w:pPr>
      <w:r w:rsidRPr="003D06C4">
        <w:rPr>
          <w:sz w:val="24"/>
          <w:szCs w:val="24"/>
          <w:lang w:val="en-US"/>
        </w:rPr>
        <w:t>E) Immune evasion</w:t>
      </w:r>
    </w:p>
    <w:p w14:paraId="5EC7CF36" w14:textId="77777777" w:rsidR="00600E7E" w:rsidRPr="003D06C4" w:rsidRDefault="00600E7E" w:rsidP="00600E7E">
      <w:pPr>
        <w:rPr>
          <w:sz w:val="24"/>
          <w:szCs w:val="24"/>
          <w:lang w:val="en-US"/>
        </w:rPr>
      </w:pPr>
      <w:r w:rsidRPr="003D06C4">
        <w:rPr>
          <w:sz w:val="24"/>
          <w:szCs w:val="24"/>
          <w:lang w:val="en-US"/>
        </w:rPr>
        <w:t>230. Which mechanism converts a proto-oncogene into an oncogene?</w:t>
      </w:r>
    </w:p>
    <w:p w14:paraId="32653398" w14:textId="77777777" w:rsidR="00600E7E" w:rsidRPr="003D06C4" w:rsidRDefault="00600E7E" w:rsidP="00600E7E">
      <w:pPr>
        <w:rPr>
          <w:sz w:val="24"/>
          <w:szCs w:val="24"/>
          <w:lang w:val="en-US"/>
        </w:rPr>
      </w:pPr>
      <w:r w:rsidRPr="003D06C4">
        <w:rPr>
          <w:sz w:val="24"/>
          <w:szCs w:val="24"/>
          <w:lang w:val="en-US"/>
        </w:rPr>
        <w:t>A) Gene deletion</w:t>
      </w:r>
    </w:p>
    <w:p w14:paraId="6F79140D" w14:textId="77777777" w:rsidR="00600E7E" w:rsidRPr="003D06C4" w:rsidRDefault="00600E7E" w:rsidP="00600E7E">
      <w:pPr>
        <w:rPr>
          <w:sz w:val="24"/>
          <w:szCs w:val="24"/>
          <w:lang w:val="en-US"/>
        </w:rPr>
      </w:pPr>
      <w:r w:rsidRPr="003D06C4">
        <w:rPr>
          <w:sz w:val="24"/>
          <w:szCs w:val="24"/>
          <w:lang w:val="en-US"/>
        </w:rPr>
        <w:t>B) Loss of heterozygosity</w:t>
      </w:r>
    </w:p>
    <w:p w14:paraId="13031BA7" w14:textId="77777777" w:rsidR="00600E7E" w:rsidRPr="003D06C4" w:rsidRDefault="00600E7E" w:rsidP="00600E7E">
      <w:pPr>
        <w:rPr>
          <w:sz w:val="24"/>
          <w:szCs w:val="24"/>
          <w:lang w:val="en-US"/>
        </w:rPr>
      </w:pPr>
      <w:r w:rsidRPr="003D06C4">
        <w:rPr>
          <w:sz w:val="24"/>
          <w:szCs w:val="24"/>
          <w:lang w:val="en-US"/>
        </w:rPr>
        <w:t>C) +Gain-of-function mutation</w:t>
      </w:r>
    </w:p>
    <w:p w14:paraId="7948A2EA" w14:textId="77777777" w:rsidR="00600E7E" w:rsidRPr="003D06C4" w:rsidRDefault="00600E7E" w:rsidP="00600E7E">
      <w:pPr>
        <w:rPr>
          <w:sz w:val="24"/>
          <w:szCs w:val="24"/>
          <w:lang w:val="en-US"/>
        </w:rPr>
      </w:pPr>
      <w:r w:rsidRPr="003D06C4">
        <w:rPr>
          <w:sz w:val="24"/>
          <w:szCs w:val="24"/>
          <w:lang w:val="en-US"/>
        </w:rPr>
        <w:t>D) Frameshift mutation</w:t>
      </w:r>
    </w:p>
    <w:p w14:paraId="729EF59F" w14:textId="77777777" w:rsidR="00600E7E" w:rsidRPr="003D06C4" w:rsidRDefault="00600E7E" w:rsidP="00600E7E">
      <w:pPr>
        <w:rPr>
          <w:sz w:val="24"/>
          <w:szCs w:val="24"/>
          <w:lang w:val="en-US"/>
        </w:rPr>
      </w:pPr>
      <w:r w:rsidRPr="003D06C4">
        <w:rPr>
          <w:sz w:val="24"/>
          <w:szCs w:val="24"/>
          <w:lang w:val="en-US"/>
        </w:rPr>
        <w:t>E) Promoter methylation</w:t>
      </w:r>
    </w:p>
    <w:p w14:paraId="5741D676" w14:textId="77777777" w:rsidR="00600E7E" w:rsidRPr="003D06C4" w:rsidRDefault="00600E7E" w:rsidP="00600E7E">
      <w:pPr>
        <w:rPr>
          <w:sz w:val="24"/>
          <w:szCs w:val="24"/>
          <w:lang w:val="en-US"/>
        </w:rPr>
      </w:pPr>
      <w:r w:rsidRPr="003D06C4">
        <w:rPr>
          <w:sz w:val="24"/>
          <w:szCs w:val="24"/>
          <w:lang w:val="en-US"/>
        </w:rPr>
        <w:t>231. Which tumor suppressor gene regulates the G1/S checkpoint?</w:t>
      </w:r>
    </w:p>
    <w:p w14:paraId="13CD56E5" w14:textId="77777777" w:rsidR="00600E7E" w:rsidRPr="003D06C4" w:rsidRDefault="00600E7E" w:rsidP="00600E7E">
      <w:pPr>
        <w:rPr>
          <w:sz w:val="24"/>
          <w:szCs w:val="24"/>
          <w:lang w:val="en-US"/>
        </w:rPr>
      </w:pPr>
      <w:r w:rsidRPr="003D06C4">
        <w:rPr>
          <w:sz w:val="24"/>
          <w:szCs w:val="24"/>
          <w:lang w:val="en-US"/>
        </w:rPr>
        <w:t>A) APC</w:t>
      </w:r>
    </w:p>
    <w:p w14:paraId="478B437E" w14:textId="77777777" w:rsidR="00600E7E" w:rsidRPr="003D06C4" w:rsidRDefault="00600E7E" w:rsidP="00600E7E">
      <w:pPr>
        <w:rPr>
          <w:sz w:val="24"/>
          <w:szCs w:val="24"/>
          <w:lang w:val="en-US"/>
        </w:rPr>
      </w:pPr>
      <w:r w:rsidRPr="003D06C4">
        <w:rPr>
          <w:sz w:val="24"/>
          <w:szCs w:val="24"/>
          <w:lang w:val="en-US"/>
        </w:rPr>
        <w:t>B) BRCA1</w:t>
      </w:r>
    </w:p>
    <w:p w14:paraId="44A90A5F" w14:textId="77777777" w:rsidR="00600E7E" w:rsidRPr="003D06C4" w:rsidRDefault="00600E7E" w:rsidP="00600E7E">
      <w:pPr>
        <w:rPr>
          <w:sz w:val="24"/>
          <w:szCs w:val="24"/>
          <w:lang w:val="en-US"/>
        </w:rPr>
      </w:pPr>
      <w:r w:rsidRPr="003D06C4">
        <w:rPr>
          <w:sz w:val="24"/>
          <w:szCs w:val="24"/>
          <w:lang w:val="en-US"/>
        </w:rPr>
        <w:t>C) p53</w:t>
      </w:r>
    </w:p>
    <w:p w14:paraId="23FFB0EF" w14:textId="77777777" w:rsidR="00600E7E" w:rsidRPr="003D06C4" w:rsidRDefault="00600E7E" w:rsidP="00600E7E">
      <w:pPr>
        <w:rPr>
          <w:sz w:val="24"/>
          <w:szCs w:val="24"/>
          <w:lang w:val="en-US"/>
        </w:rPr>
      </w:pPr>
      <w:r w:rsidRPr="003D06C4">
        <w:rPr>
          <w:sz w:val="24"/>
          <w:szCs w:val="24"/>
          <w:lang w:val="en-US"/>
        </w:rPr>
        <w:t>D) +RB</w:t>
      </w:r>
    </w:p>
    <w:p w14:paraId="2333932C" w14:textId="77777777" w:rsidR="00600E7E" w:rsidRPr="003D06C4" w:rsidRDefault="00600E7E" w:rsidP="00600E7E">
      <w:pPr>
        <w:rPr>
          <w:sz w:val="24"/>
          <w:szCs w:val="24"/>
          <w:lang w:val="en-US"/>
        </w:rPr>
      </w:pPr>
      <w:r w:rsidRPr="003D06C4">
        <w:rPr>
          <w:sz w:val="24"/>
          <w:szCs w:val="24"/>
          <w:lang w:val="en-US"/>
        </w:rPr>
        <w:t>E) PTEN</w:t>
      </w:r>
    </w:p>
    <w:p w14:paraId="0CA1CA5E" w14:textId="77777777" w:rsidR="00600E7E" w:rsidRPr="003D06C4" w:rsidRDefault="00600E7E" w:rsidP="00600E7E">
      <w:pPr>
        <w:rPr>
          <w:sz w:val="24"/>
          <w:szCs w:val="24"/>
          <w:lang w:val="en-US"/>
        </w:rPr>
      </w:pPr>
      <w:r w:rsidRPr="003D06C4">
        <w:rPr>
          <w:sz w:val="24"/>
          <w:szCs w:val="24"/>
          <w:lang w:val="en-US"/>
        </w:rPr>
        <w:t>232. Which carcinogen is classified as a complete carcinogen?</w:t>
      </w:r>
    </w:p>
    <w:p w14:paraId="35DD2149" w14:textId="77777777" w:rsidR="00600E7E" w:rsidRPr="003D06C4" w:rsidRDefault="00600E7E" w:rsidP="00600E7E">
      <w:pPr>
        <w:rPr>
          <w:sz w:val="24"/>
          <w:szCs w:val="24"/>
          <w:lang w:val="en-US"/>
        </w:rPr>
      </w:pPr>
      <w:r w:rsidRPr="003D06C4">
        <w:rPr>
          <w:sz w:val="24"/>
          <w:szCs w:val="24"/>
          <w:lang w:val="en-US"/>
        </w:rPr>
        <w:t>A) Asbestos</w:t>
      </w:r>
    </w:p>
    <w:p w14:paraId="7F52BCA4" w14:textId="77777777" w:rsidR="00600E7E" w:rsidRPr="003D06C4" w:rsidRDefault="00600E7E" w:rsidP="00600E7E">
      <w:pPr>
        <w:rPr>
          <w:sz w:val="24"/>
          <w:szCs w:val="24"/>
          <w:lang w:val="en-US"/>
        </w:rPr>
      </w:pPr>
      <w:r w:rsidRPr="003D06C4">
        <w:rPr>
          <w:sz w:val="24"/>
          <w:szCs w:val="24"/>
          <w:lang w:val="en-US"/>
        </w:rPr>
        <w:t>B) Aflatoxin B1</w:t>
      </w:r>
    </w:p>
    <w:p w14:paraId="241BD897" w14:textId="77777777" w:rsidR="00600E7E" w:rsidRPr="003D06C4" w:rsidRDefault="00600E7E" w:rsidP="00600E7E">
      <w:pPr>
        <w:rPr>
          <w:sz w:val="24"/>
          <w:szCs w:val="24"/>
          <w:lang w:val="en-US"/>
        </w:rPr>
      </w:pPr>
      <w:r w:rsidRPr="003D06C4">
        <w:rPr>
          <w:sz w:val="24"/>
          <w:szCs w:val="24"/>
          <w:lang w:val="en-US"/>
        </w:rPr>
        <w:t>C) UV radiation</w:t>
      </w:r>
    </w:p>
    <w:p w14:paraId="5B50D9D1" w14:textId="77777777" w:rsidR="00600E7E" w:rsidRPr="003D06C4" w:rsidRDefault="00600E7E" w:rsidP="00600E7E">
      <w:pPr>
        <w:rPr>
          <w:sz w:val="24"/>
          <w:szCs w:val="24"/>
          <w:lang w:val="en-US"/>
        </w:rPr>
      </w:pPr>
      <w:r w:rsidRPr="003D06C4">
        <w:rPr>
          <w:sz w:val="24"/>
          <w:szCs w:val="24"/>
          <w:lang w:val="en-US"/>
        </w:rPr>
        <w:t>D) +Tobacco smoke</w:t>
      </w:r>
    </w:p>
    <w:p w14:paraId="47C11346" w14:textId="77777777" w:rsidR="00600E7E" w:rsidRPr="003D06C4" w:rsidRDefault="00600E7E" w:rsidP="00600E7E">
      <w:pPr>
        <w:rPr>
          <w:sz w:val="24"/>
          <w:szCs w:val="24"/>
          <w:lang w:val="en-US"/>
        </w:rPr>
      </w:pPr>
      <w:r w:rsidRPr="003D06C4">
        <w:rPr>
          <w:sz w:val="24"/>
          <w:szCs w:val="24"/>
          <w:lang w:val="en-US"/>
        </w:rPr>
        <w:t>E) Nickel</w:t>
      </w:r>
    </w:p>
    <w:p w14:paraId="550D30EE" w14:textId="77777777" w:rsidR="00600E7E" w:rsidRPr="003D06C4" w:rsidRDefault="00600E7E" w:rsidP="00600E7E">
      <w:pPr>
        <w:rPr>
          <w:sz w:val="24"/>
          <w:szCs w:val="24"/>
          <w:lang w:val="en-US"/>
        </w:rPr>
      </w:pPr>
      <w:r w:rsidRPr="003D06C4">
        <w:rPr>
          <w:sz w:val="24"/>
          <w:szCs w:val="24"/>
          <w:lang w:val="en-US"/>
        </w:rPr>
        <w:t>233. Which process allows cancer cells to invade surrounding tissues?</w:t>
      </w:r>
    </w:p>
    <w:p w14:paraId="761B05C1" w14:textId="77777777" w:rsidR="00600E7E" w:rsidRPr="003D06C4" w:rsidRDefault="00600E7E" w:rsidP="00600E7E">
      <w:pPr>
        <w:rPr>
          <w:sz w:val="24"/>
          <w:szCs w:val="24"/>
          <w:lang w:val="en-US"/>
        </w:rPr>
      </w:pPr>
      <w:r w:rsidRPr="003D06C4">
        <w:rPr>
          <w:sz w:val="24"/>
          <w:szCs w:val="24"/>
          <w:lang w:val="en-US"/>
        </w:rPr>
        <w:t>A) Increased differentiation</w:t>
      </w:r>
    </w:p>
    <w:p w14:paraId="05B8C184" w14:textId="77777777" w:rsidR="00600E7E" w:rsidRPr="003D06C4" w:rsidRDefault="00600E7E" w:rsidP="00600E7E">
      <w:pPr>
        <w:rPr>
          <w:sz w:val="24"/>
          <w:szCs w:val="24"/>
          <w:lang w:val="en-US"/>
        </w:rPr>
      </w:pPr>
      <w:r w:rsidRPr="003D06C4">
        <w:rPr>
          <w:sz w:val="24"/>
          <w:szCs w:val="24"/>
          <w:lang w:val="en-US"/>
        </w:rPr>
        <w:t>B) +Loss of cell adhesion</w:t>
      </w:r>
    </w:p>
    <w:p w14:paraId="1BE496EF" w14:textId="77777777" w:rsidR="00600E7E" w:rsidRPr="003D06C4" w:rsidRDefault="00600E7E" w:rsidP="00600E7E">
      <w:pPr>
        <w:rPr>
          <w:sz w:val="24"/>
          <w:szCs w:val="24"/>
          <w:lang w:val="en-US"/>
        </w:rPr>
      </w:pPr>
      <w:r w:rsidRPr="003D06C4">
        <w:rPr>
          <w:sz w:val="24"/>
          <w:szCs w:val="24"/>
          <w:lang w:val="en-US"/>
        </w:rPr>
        <w:t>C) Reduced mitosis</w:t>
      </w:r>
    </w:p>
    <w:p w14:paraId="2B7F0839" w14:textId="77777777" w:rsidR="00600E7E" w:rsidRPr="003D06C4" w:rsidRDefault="00600E7E" w:rsidP="00600E7E">
      <w:pPr>
        <w:rPr>
          <w:sz w:val="24"/>
          <w:szCs w:val="24"/>
          <w:lang w:val="en-US"/>
        </w:rPr>
      </w:pPr>
      <w:r w:rsidRPr="003D06C4">
        <w:rPr>
          <w:sz w:val="24"/>
          <w:szCs w:val="24"/>
          <w:lang w:val="en-US"/>
        </w:rPr>
        <w:t>D) Increased apoptosis</w:t>
      </w:r>
    </w:p>
    <w:p w14:paraId="436B2B6E" w14:textId="77777777" w:rsidR="00600E7E" w:rsidRPr="003D06C4" w:rsidRDefault="00600E7E" w:rsidP="00600E7E">
      <w:pPr>
        <w:rPr>
          <w:sz w:val="24"/>
          <w:szCs w:val="24"/>
          <w:lang w:val="en-US"/>
        </w:rPr>
      </w:pPr>
      <w:r w:rsidRPr="003D06C4">
        <w:rPr>
          <w:sz w:val="24"/>
          <w:szCs w:val="24"/>
          <w:lang w:val="en-US"/>
        </w:rPr>
        <w:t>E) Enhanced immune response</w:t>
      </w:r>
    </w:p>
    <w:p w14:paraId="016DE1B3" w14:textId="77777777" w:rsidR="00600E7E" w:rsidRPr="003D06C4" w:rsidRDefault="00600E7E" w:rsidP="00600E7E">
      <w:pPr>
        <w:rPr>
          <w:sz w:val="24"/>
          <w:szCs w:val="24"/>
          <w:lang w:val="en-US"/>
        </w:rPr>
      </w:pPr>
      <w:r w:rsidRPr="003D06C4">
        <w:rPr>
          <w:sz w:val="24"/>
          <w:szCs w:val="24"/>
          <w:lang w:val="en-US"/>
        </w:rPr>
        <w:t>234. Which term describes variation in size and shape of tumor cells?</w:t>
      </w:r>
    </w:p>
    <w:p w14:paraId="6F782F1F" w14:textId="77777777" w:rsidR="00600E7E" w:rsidRPr="003D06C4" w:rsidRDefault="00600E7E" w:rsidP="00600E7E">
      <w:pPr>
        <w:rPr>
          <w:sz w:val="24"/>
          <w:szCs w:val="24"/>
          <w:lang w:val="en-US"/>
        </w:rPr>
      </w:pPr>
      <w:r w:rsidRPr="003D06C4">
        <w:rPr>
          <w:sz w:val="24"/>
          <w:szCs w:val="24"/>
          <w:lang w:val="en-US"/>
        </w:rPr>
        <w:t>A) Dysplasia</w:t>
      </w:r>
    </w:p>
    <w:p w14:paraId="70B4A0B6" w14:textId="77777777" w:rsidR="00600E7E" w:rsidRPr="003D06C4" w:rsidRDefault="00600E7E" w:rsidP="00600E7E">
      <w:pPr>
        <w:rPr>
          <w:sz w:val="24"/>
          <w:szCs w:val="24"/>
          <w:lang w:val="en-US"/>
        </w:rPr>
      </w:pPr>
      <w:r w:rsidRPr="003D06C4">
        <w:rPr>
          <w:sz w:val="24"/>
          <w:szCs w:val="24"/>
          <w:lang w:val="en-US"/>
        </w:rPr>
        <w:t>B) Anaplasia</w:t>
      </w:r>
    </w:p>
    <w:p w14:paraId="5C865370" w14:textId="77777777" w:rsidR="00600E7E" w:rsidRPr="003D06C4" w:rsidRDefault="00600E7E" w:rsidP="00600E7E">
      <w:pPr>
        <w:rPr>
          <w:sz w:val="24"/>
          <w:szCs w:val="24"/>
          <w:lang w:val="en-US"/>
        </w:rPr>
      </w:pPr>
      <w:r w:rsidRPr="003D06C4">
        <w:rPr>
          <w:sz w:val="24"/>
          <w:szCs w:val="24"/>
          <w:lang w:val="en-US"/>
        </w:rPr>
        <w:t>C) +Pleomorphism</w:t>
      </w:r>
    </w:p>
    <w:p w14:paraId="283BCA21" w14:textId="77777777" w:rsidR="00600E7E" w:rsidRPr="003D06C4" w:rsidRDefault="00600E7E" w:rsidP="00600E7E">
      <w:pPr>
        <w:rPr>
          <w:sz w:val="24"/>
          <w:szCs w:val="24"/>
          <w:lang w:val="en-US"/>
        </w:rPr>
      </w:pPr>
      <w:r w:rsidRPr="003D06C4">
        <w:rPr>
          <w:sz w:val="24"/>
          <w:szCs w:val="24"/>
          <w:lang w:val="en-US"/>
        </w:rPr>
        <w:t>D) Hyperplasia</w:t>
      </w:r>
    </w:p>
    <w:p w14:paraId="18C610AF" w14:textId="77777777" w:rsidR="00600E7E" w:rsidRPr="003D06C4" w:rsidRDefault="00600E7E" w:rsidP="00600E7E">
      <w:pPr>
        <w:rPr>
          <w:sz w:val="24"/>
          <w:szCs w:val="24"/>
          <w:lang w:val="en-US"/>
        </w:rPr>
      </w:pPr>
      <w:r w:rsidRPr="003D06C4">
        <w:rPr>
          <w:sz w:val="24"/>
          <w:szCs w:val="24"/>
          <w:lang w:val="en-US"/>
        </w:rPr>
        <w:t>E) Metaplasia</w:t>
      </w:r>
    </w:p>
    <w:p w14:paraId="017AC200" w14:textId="77777777" w:rsidR="00600E7E" w:rsidRPr="003D06C4" w:rsidRDefault="00600E7E" w:rsidP="00600E7E">
      <w:pPr>
        <w:rPr>
          <w:sz w:val="24"/>
          <w:szCs w:val="24"/>
          <w:lang w:val="en-US"/>
        </w:rPr>
      </w:pPr>
      <w:r w:rsidRPr="003D06C4">
        <w:rPr>
          <w:sz w:val="24"/>
          <w:szCs w:val="24"/>
          <w:lang w:val="en-US"/>
        </w:rPr>
        <w:t>235. A lung tumor shows sheets of poorly differentiated cells with numerous mitoses and invasion of surrounding tissue. Which feature confirms malignancy?</w:t>
      </w:r>
    </w:p>
    <w:p w14:paraId="5D7124DC" w14:textId="77777777" w:rsidR="00600E7E" w:rsidRPr="003D06C4" w:rsidRDefault="00600E7E" w:rsidP="00600E7E">
      <w:pPr>
        <w:rPr>
          <w:sz w:val="24"/>
          <w:szCs w:val="24"/>
          <w:lang w:val="en-US"/>
        </w:rPr>
      </w:pPr>
      <w:r w:rsidRPr="003D06C4">
        <w:rPr>
          <w:sz w:val="24"/>
          <w:szCs w:val="24"/>
          <w:lang w:val="en-US"/>
        </w:rPr>
        <w:t>A) Encapsulation</w:t>
      </w:r>
    </w:p>
    <w:p w14:paraId="589FE1DD" w14:textId="77777777" w:rsidR="00600E7E" w:rsidRPr="003D06C4" w:rsidRDefault="00600E7E" w:rsidP="00600E7E">
      <w:pPr>
        <w:rPr>
          <w:sz w:val="24"/>
          <w:szCs w:val="24"/>
          <w:lang w:val="en-US"/>
        </w:rPr>
      </w:pPr>
      <w:r w:rsidRPr="003D06C4">
        <w:rPr>
          <w:sz w:val="24"/>
          <w:szCs w:val="24"/>
          <w:lang w:val="en-US"/>
        </w:rPr>
        <w:t>B) Necrosis</w:t>
      </w:r>
    </w:p>
    <w:p w14:paraId="08A8CDB4" w14:textId="77777777" w:rsidR="00600E7E" w:rsidRPr="003D06C4" w:rsidRDefault="00600E7E" w:rsidP="00600E7E">
      <w:pPr>
        <w:rPr>
          <w:sz w:val="24"/>
          <w:szCs w:val="24"/>
          <w:lang w:val="en-US"/>
        </w:rPr>
      </w:pPr>
      <w:r w:rsidRPr="003D06C4">
        <w:rPr>
          <w:sz w:val="24"/>
          <w:szCs w:val="24"/>
          <w:lang w:val="en-US"/>
        </w:rPr>
        <w:t>C) +Metastatic potential</w:t>
      </w:r>
    </w:p>
    <w:p w14:paraId="4EE833E1" w14:textId="77777777" w:rsidR="00600E7E" w:rsidRPr="003D06C4" w:rsidRDefault="00600E7E" w:rsidP="00600E7E">
      <w:pPr>
        <w:rPr>
          <w:sz w:val="24"/>
          <w:szCs w:val="24"/>
          <w:lang w:val="en-US"/>
        </w:rPr>
      </w:pPr>
      <w:r w:rsidRPr="003D06C4">
        <w:rPr>
          <w:sz w:val="24"/>
          <w:szCs w:val="24"/>
          <w:lang w:val="en-US"/>
        </w:rPr>
        <w:t>D) Rapid growth</w:t>
      </w:r>
    </w:p>
    <w:p w14:paraId="3D1B0F23" w14:textId="77777777" w:rsidR="00600E7E" w:rsidRPr="003D06C4" w:rsidRDefault="00600E7E" w:rsidP="00600E7E">
      <w:pPr>
        <w:rPr>
          <w:sz w:val="24"/>
          <w:szCs w:val="24"/>
          <w:lang w:val="en-US"/>
        </w:rPr>
      </w:pPr>
      <w:r w:rsidRPr="003D06C4">
        <w:rPr>
          <w:sz w:val="24"/>
          <w:szCs w:val="24"/>
          <w:lang w:val="en-US"/>
        </w:rPr>
        <w:t>E) Increased angiogenesis</w:t>
      </w:r>
    </w:p>
    <w:p w14:paraId="522087BB" w14:textId="77777777" w:rsidR="00600E7E" w:rsidRPr="003D06C4" w:rsidRDefault="00600E7E" w:rsidP="00600E7E">
      <w:pPr>
        <w:rPr>
          <w:sz w:val="24"/>
          <w:szCs w:val="24"/>
          <w:lang w:val="en-US"/>
        </w:rPr>
      </w:pPr>
      <w:r w:rsidRPr="003D06C4">
        <w:rPr>
          <w:sz w:val="24"/>
          <w:szCs w:val="24"/>
          <w:lang w:val="en-US"/>
        </w:rPr>
        <w:lastRenderedPageBreak/>
        <w:t>236. A patient with colon cancer has a mutation causing loss of both alleles of a tumor suppressor gene. This concept is best explained by:</w:t>
      </w:r>
    </w:p>
    <w:p w14:paraId="4503FEDA" w14:textId="77777777" w:rsidR="00600E7E" w:rsidRPr="003D06C4" w:rsidRDefault="00600E7E" w:rsidP="00600E7E">
      <w:pPr>
        <w:rPr>
          <w:sz w:val="24"/>
          <w:szCs w:val="24"/>
          <w:lang w:val="en-US"/>
        </w:rPr>
      </w:pPr>
      <w:r w:rsidRPr="003D06C4">
        <w:rPr>
          <w:sz w:val="24"/>
          <w:szCs w:val="24"/>
          <w:lang w:val="en-US"/>
        </w:rPr>
        <w:t>A) Gain-of-function mutation</w:t>
      </w:r>
    </w:p>
    <w:p w14:paraId="4554DCF1" w14:textId="77777777" w:rsidR="00600E7E" w:rsidRPr="003D06C4" w:rsidRDefault="00600E7E" w:rsidP="00600E7E">
      <w:pPr>
        <w:rPr>
          <w:sz w:val="24"/>
          <w:szCs w:val="24"/>
          <w:lang w:val="en-US"/>
        </w:rPr>
      </w:pPr>
      <w:r w:rsidRPr="003D06C4">
        <w:rPr>
          <w:sz w:val="24"/>
          <w:szCs w:val="24"/>
          <w:lang w:val="en-US"/>
        </w:rPr>
        <w:t>B) Oncogene activation</w:t>
      </w:r>
    </w:p>
    <w:p w14:paraId="63ACEB08" w14:textId="77777777" w:rsidR="00600E7E" w:rsidRPr="003D06C4" w:rsidRDefault="00600E7E" w:rsidP="00600E7E">
      <w:pPr>
        <w:rPr>
          <w:sz w:val="24"/>
          <w:szCs w:val="24"/>
          <w:lang w:val="en-US"/>
        </w:rPr>
      </w:pPr>
      <w:r w:rsidRPr="003D06C4">
        <w:rPr>
          <w:sz w:val="24"/>
          <w:szCs w:val="24"/>
          <w:lang w:val="en-US"/>
        </w:rPr>
        <w:t>C) +Knudson two-hit hypothesis</w:t>
      </w:r>
    </w:p>
    <w:p w14:paraId="7BC177CE" w14:textId="77777777" w:rsidR="00600E7E" w:rsidRPr="003D06C4" w:rsidRDefault="00600E7E" w:rsidP="00600E7E">
      <w:pPr>
        <w:rPr>
          <w:sz w:val="24"/>
          <w:szCs w:val="24"/>
          <w:lang w:val="en-US"/>
        </w:rPr>
      </w:pPr>
      <w:r w:rsidRPr="003D06C4">
        <w:rPr>
          <w:sz w:val="24"/>
          <w:szCs w:val="24"/>
          <w:lang w:val="en-US"/>
        </w:rPr>
        <w:t>D) Epigenetic modification</w:t>
      </w:r>
    </w:p>
    <w:p w14:paraId="481E1B3D" w14:textId="77777777" w:rsidR="00600E7E" w:rsidRPr="003D06C4" w:rsidRDefault="00600E7E" w:rsidP="00600E7E">
      <w:pPr>
        <w:rPr>
          <w:sz w:val="24"/>
          <w:szCs w:val="24"/>
          <w:lang w:val="en-US"/>
        </w:rPr>
      </w:pPr>
      <w:r w:rsidRPr="003D06C4">
        <w:rPr>
          <w:sz w:val="24"/>
          <w:szCs w:val="24"/>
          <w:lang w:val="en-US"/>
        </w:rPr>
        <w:t>E) Gene amplification</w:t>
      </w:r>
    </w:p>
    <w:p w14:paraId="4607C14F" w14:textId="77777777" w:rsidR="00600E7E" w:rsidRPr="003D06C4" w:rsidRDefault="00600E7E" w:rsidP="00600E7E">
      <w:pPr>
        <w:rPr>
          <w:sz w:val="24"/>
          <w:szCs w:val="24"/>
          <w:lang w:val="en-US"/>
        </w:rPr>
      </w:pPr>
      <w:r w:rsidRPr="003D06C4">
        <w:rPr>
          <w:sz w:val="24"/>
          <w:szCs w:val="24"/>
          <w:lang w:val="en-US"/>
        </w:rPr>
        <w:t>237. A child with retinoblastoma inherits one defective RB gene. Tumor development requires:</w:t>
      </w:r>
    </w:p>
    <w:p w14:paraId="328FDED9" w14:textId="77777777" w:rsidR="00600E7E" w:rsidRPr="003D06C4" w:rsidRDefault="00600E7E" w:rsidP="00600E7E">
      <w:pPr>
        <w:rPr>
          <w:sz w:val="24"/>
          <w:szCs w:val="24"/>
          <w:lang w:val="en-US"/>
        </w:rPr>
      </w:pPr>
      <w:r w:rsidRPr="003D06C4">
        <w:rPr>
          <w:sz w:val="24"/>
          <w:szCs w:val="24"/>
          <w:lang w:val="en-US"/>
        </w:rPr>
        <w:t>A) +One additional mutation</w:t>
      </w:r>
    </w:p>
    <w:p w14:paraId="5464FAEE" w14:textId="77777777" w:rsidR="00600E7E" w:rsidRPr="003D06C4" w:rsidRDefault="00600E7E" w:rsidP="00600E7E">
      <w:pPr>
        <w:rPr>
          <w:sz w:val="24"/>
          <w:szCs w:val="24"/>
          <w:lang w:val="en-US"/>
        </w:rPr>
      </w:pPr>
      <w:r w:rsidRPr="003D06C4">
        <w:rPr>
          <w:sz w:val="24"/>
          <w:szCs w:val="24"/>
          <w:lang w:val="en-US"/>
        </w:rPr>
        <w:t>B) Activation of MYC</w:t>
      </w:r>
    </w:p>
    <w:p w14:paraId="40FB5CF8" w14:textId="77777777" w:rsidR="00600E7E" w:rsidRPr="003D06C4" w:rsidRDefault="00600E7E" w:rsidP="00600E7E">
      <w:pPr>
        <w:rPr>
          <w:sz w:val="24"/>
          <w:szCs w:val="24"/>
          <w:lang w:val="en-US"/>
        </w:rPr>
      </w:pPr>
      <w:r w:rsidRPr="003D06C4">
        <w:rPr>
          <w:sz w:val="24"/>
          <w:szCs w:val="24"/>
          <w:lang w:val="en-US"/>
        </w:rPr>
        <w:t>C) Telomerase activation</w:t>
      </w:r>
    </w:p>
    <w:p w14:paraId="062A6E23" w14:textId="77777777" w:rsidR="00600E7E" w:rsidRPr="003D06C4" w:rsidRDefault="00600E7E" w:rsidP="00600E7E">
      <w:pPr>
        <w:rPr>
          <w:sz w:val="24"/>
          <w:szCs w:val="24"/>
          <w:lang w:val="en-US"/>
        </w:rPr>
      </w:pPr>
      <w:r w:rsidRPr="003D06C4">
        <w:rPr>
          <w:sz w:val="24"/>
          <w:szCs w:val="24"/>
          <w:lang w:val="en-US"/>
        </w:rPr>
        <w:t>D) Increased angiogenesis</w:t>
      </w:r>
    </w:p>
    <w:p w14:paraId="24CFF89A" w14:textId="77777777" w:rsidR="00600E7E" w:rsidRPr="003D06C4" w:rsidRDefault="00600E7E" w:rsidP="00600E7E">
      <w:pPr>
        <w:rPr>
          <w:sz w:val="24"/>
          <w:szCs w:val="24"/>
          <w:lang w:val="en-US"/>
        </w:rPr>
      </w:pPr>
      <w:r w:rsidRPr="003D06C4">
        <w:rPr>
          <w:sz w:val="24"/>
          <w:szCs w:val="24"/>
          <w:lang w:val="en-US"/>
        </w:rPr>
        <w:t>E) Immune evasion</w:t>
      </w:r>
    </w:p>
    <w:p w14:paraId="5980F526" w14:textId="77777777" w:rsidR="00600E7E" w:rsidRPr="003D06C4" w:rsidRDefault="00600E7E" w:rsidP="00600E7E">
      <w:pPr>
        <w:rPr>
          <w:sz w:val="24"/>
          <w:szCs w:val="24"/>
          <w:lang w:val="en-US"/>
        </w:rPr>
      </w:pPr>
      <w:r w:rsidRPr="003D06C4">
        <w:rPr>
          <w:sz w:val="24"/>
          <w:szCs w:val="24"/>
          <w:lang w:val="en-US"/>
        </w:rPr>
        <w:t>238. A tumor shows increased telomerase activity. Which hallmark of cancer does this represent?</w:t>
      </w:r>
    </w:p>
    <w:p w14:paraId="43499E67" w14:textId="77777777" w:rsidR="00600E7E" w:rsidRPr="003D06C4" w:rsidRDefault="00600E7E" w:rsidP="00600E7E">
      <w:pPr>
        <w:rPr>
          <w:sz w:val="24"/>
          <w:szCs w:val="24"/>
          <w:lang w:val="en-US"/>
        </w:rPr>
      </w:pPr>
      <w:r w:rsidRPr="003D06C4">
        <w:rPr>
          <w:sz w:val="24"/>
          <w:szCs w:val="24"/>
          <w:lang w:val="en-US"/>
        </w:rPr>
        <w:t>A) Sustained angiogenesis</w:t>
      </w:r>
    </w:p>
    <w:p w14:paraId="7A4EA8F6" w14:textId="77777777" w:rsidR="00600E7E" w:rsidRPr="003D06C4" w:rsidRDefault="00600E7E" w:rsidP="00600E7E">
      <w:pPr>
        <w:rPr>
          <w:sz w:val="24"/>
          <w:szCs w:val="24"/>
          <w:lang w:val="en-US"/>
        </w:rPr>
      </w:pPr>
      <w:r w:rsidRPr="003D06C4">
        <w:rPr>
          <w:sz w:val="24"/>
          <w:szCs w:val="24"/>
          <w:lang w:val="en-US"/>
        </w:rPr>
        <w:t>B) Tissue invasion</w:t>
      </w:r>
    </w:p>
    <w:p w14:paraId="36B4D383" w14:textId="77777777" w:rsidR="00600E7E" w:rsidRPr="003D06C4" w:rsidRDefault="00600E7E" w:rsidP="00600E7E">
      <w:pPr>
        <w:rPr>
          <w:sz w:val="24"/>
          <w:szCs w:val="24"/>
          <w:lang w:val="en-US"/>
        </w:rPr>
      </w:pPr>
      <w:r w:rsidRPr="003D06C4">
        <w:rPr>
          <w:sz w:val="24"/>
          <w:szCs w:val="24"/>
          <w:lang w:val="en-US"/>
        </w:rPr>
        <w:t>C) Evasion of growth suppressors</w:t>
      </w:r>
    </w:p>
    <w:p w14:paraId="52232307" w14:textId="77777777" w:rsidR="00600E7E" w:rsidRPr="003D06C4" w:rsidRDefault="00600E7E" w:rsidP="00600E7E">
      <w:pPr>
        <w:rPr>
          <w:sz w:val="24"/>
          <w:szCs w:val="24"/>
          <w:lang w:val="en-US"/>
        </w:rPr>
      </w:pPr>
      <w:r w:rsidRPr="003D06C4">
        <w:rPr>
          <w:sz w:val="24"/>
          <w:szCs w:val="24"/>
          <w:lang w:val="en-US"/>
        </w:rPr>
        <w:t>D) +Limitless replicative potential</w:t>
      </w:r>
    </w:p>
    <w:p w14:paraId="2903A69A" w14:textId="77777777" w:rsidR="00600E7E" w:rsidRPr="003D06C4" w:rsidRDefault="00600E7E" w:rsidP="00600E7E">
      <w:pPr>
        <w:rPr>
          <w:sz w:val="24"/>
          <w:szCs w:val="24"/>
          <w:lang w:val="en-US"/>
        </w:rPr>
      </w:pPr>
      <w:r w:rsidRPr="003D06C4">
        <w:rPr>
          <w:sz w:val="24"/>
          <w:szCs w:val="24"/>
          <w:lang w:val="en-US"/>
        </w:rPr>
        <w:t>E) Genome instability</w:t>
      </w:r>
    </w:p>
    <w:p w14:paraId="0C1B1A5F" w14:textId="77777777" w:rsidR="00600E7E" w:rsidRPr="003D06C4" w:rsidRDefault="00600E7E" w:rsidP="00600E7E">
      <w:pPr>
        <w:rPr>
          <w:sz w:val="24"/>
          <w:szCs w:val="24"/>
          <w:lang w:val="en-US"/>
        </w:rPr>
      </w:pPr>
      <w:r w:rsidRPr="003D06C4">
        <w:rPr>
          <w:sz w:val="24"/>
          <w:szCs w:val="24"/>
          <w:lang w:val="en-US"/>
        </w:rPr>
        <w:t>239. A patient exposed to asbestos develops mesothelioma. This agent acts mainly by:</w:t>
      </w:r>
    </w:p>
    <w:p w14:paraId="06CF5960" w14:textId="77777777" w:rsidR="00600E7E" w:rsidRPr="003D06C4" w:rsidRDefault="00600E7E" w:rsidP="00600E7E">
      <w:pPr>
        <w:rPr>
          <w:sz w:val="24"/>
          <w:szCs w:val="24"/>
          <w:lang w:val="en-US"/>
        </w:rPr>
      </w:pPr>
      <w:r w:rsidRPr="003D06C4">
        <w:rPr>
          <w:sz w:val="24"/>
          <w:szCs w:val="24"/>
          <w:lang w:val="en-US"/>
        </w:rPr>
        <w:t>A) Direct DNA alkylation</w:t>
      </w:r>
    </w:p>
    <w:p w14:paraId="5BA46774" w14:textId="77777777" w:rsidR="00600E7E" w:rsidRPr="003D06C4" w:rsidRDefault="00600E7E" w:rsidP="00600E7E">
      <w:pPr>
        <w:rPr>
          <w:sz w:val="24"/>
          <w:szCs w:val="24"/>
          <w:lang w:val="en-US"/>
        </w:rPr>
      </w:pPr>
      <w:r w:rsidRPr="003D06C4">
        <w:rPr>
          <w:sz w:val="24"/>
          <w:szCs w:val="24"/>
          <w:lang w:val="en-US"/>
        </w:rPr>
        <w:t>B) +Inducing chronic inflammation</w:t>
      </w:r>
    </w:p>
    <w:p w14:paraId="4D21B417" w14:textId="77777777" w:rsidR="00600E7E" w:rsidRPr="003D06C4" w:rsidRDefault="00600E7E" w:rsidP="00600E7E">
      <w:pPr>
        <w:rPr>
          <w:sz w:val="24"/>
          <w:szCs w:val="24"/>
          <w:lang w:val="en-US"/>
        </w:rPr>
      </w:pPr>
      <w:r w:rsidRPr="003D06C4">
        <w:rPr>
          <w:sz w:val="24"/>
          <w:szCs w:val="24"/>
          <w:lang w:val="en-US"/>
        </w:rPr>
        <w:t>C) UV-induced pyrimidine dimers</w:t>
      </w:r>
    </w:p>
    <w:p w14:paraId="2106C63A" w14:textId="77777777" w:rsidR="00600E7E" w:rsidRPr="003D06C4" w:rsidRDefault="00600E7E" w:rsidP="00600E7E">
      <w:pPr>
        <w:rPr>
          <w:sz w:val="24"/>
          <w:szCs w:val="24"/>
          <w:lang w:val="en-US"/>
        </w:rPr>
      </w:pPr>
      <w:r w:rsidRPr="003D06C4">
        <w:rPr>
          <w:sz w:val="24"/>
          <w:szCs w:val="24"/>
          <w:lang w:val="en-US"/>
        </w:rPr>
        <w:t>D) Free radical scavenging</w:t>
      </w:r>
    </w:p>
    <w:p w14:paraId="1BEF59D1" w14:textId="77777777" w:rsidR="00600E7E" w:rsidRPr="003D06C4" w:rsidRDefault="00600E7E" w:rsidP="00600E7E">
      <w:pPr>
        <w:rPr>
          <w:sz w:val="24"/>
          <w:szCs w:val="24"/>
          <w:lang w:val="en-US"/>
        </w:rPr>
      </w:pPr>
      <w:r w:rsidRPr="003D06C4">
        <w:rPr>
          <w:sz w:val="24"/>
          <w:szCs w:val="24"/>
          <w:lang w:val="en-US"/>
        </w:rPr>
        <w:t>E) Hormonal stimulation</w:t>
      </w:r>
    </w:p>
    <w:p w14:paraId="485569FD" w14:textId="77777777" w:rsidR="00600E7E" w:rsidRPr="003D06C4" w:rsidRDefault="00600E7E" w:rsidP="00600E7E">
      <w:pPr>
        <w:rPr>
          <w:sz w:val="24"/>
          <w:szCs w:val="24"/>
          <w:lang w:val="en-US"/>
        </w:rPr>
      </w:pPr>
      <w:r w:rsidRPr="003D06C4">
        <w:rPr>
          <w:sz w:val="24"/>
          <w:szCs w:val="24"/>
          <w:lang w:val="en-US"/>
        </w:rPr>
        <w:t>240. A smoker develops squamous cell carcinoma of the lung. Which genetic alteration is most likely involved?</w:t>
      </w:r>
    </w:p>
    <w:p w14:paraId="0FCFD831" w14:textId="77777777" w:rsidR="00600E7E" w:rsidRPr="003D06C4" w:rsidRDefault="00600E7E" w:rsidP="00600E7E">
      <w:pPr>
        <w:rPr>
          <w:sz w:val="24"/>
          <w:szCs w:val="24"/>
          <w:lang w:val="en-US"/>
        </w:rPr>
      </w:pPr>
      <w:r w:rsidRPr="003D06C4">
        <w:rPr>
          <w:sz w:val="24"/>
          <w:szCs w:val="24"/>
          <w:lang w:val="en-US"/>
        </w:rPr>
        <w:t>A) Loss of p53</w:t>
      </w:r>
    </w:p>
    <w:p w14:paraId="33A59C01" w14:textId="77777777" w:rsidR="00600E7E" w:rsidRPr="003D06C4" w:rsidRDefault="00600E7E" w:rsidP="00600E7E">
      <w:pPr>
        <w:rPr>
          <w:sz w:val="24"/>
          <w:szCs w:val="24"/>
          <w:lang w:val="en-US"/>
        </w:rPr>
      </w:pPr>
      <w:r w:rsidRPr="003D06C4">
        <w:rPr>
          <w:sz w:val="24"/>
          <w:szCs w:val="24"/>
          <w:lang w:val="en-US"/>
        </w:rPr>
        <w:t>B) Gain of BRCA1</w:t>
      </w:r>
    </w:p>
    <w:p w14:paraId="735EA1C9" w14:textId="77777777" w:rsidR="00600E7E" w:rsidRPr="003D06C4" w:rsidRDefault="00600E7E" w:rsidP="00600E7E">
      <w:pPr>
        <w:rPr>
          <w:sz w:val="24"/>
          <w:szCs w:val="24"/>
          <w:lang w:val="en-US"/>
        </w:rPr>
      </w:pPr>
      <w:r w:rsidRPr="003D06C4">
        <w:rPr>
          <w:sz w:val="24"/>
          <w:szCs w:val="24"/>
          <w:lang w:val="en-US"/>
        </w:rPr>
        <w:t>C) Inactivation of RB</w:t>
      </w:r>
    </w:p>
    <w:p w14:paraId="10718A8B" w14:textId="77777777" w:rsidR="00600E7E" w:rsidRPr="003D06C4" w:rsidRDefault="00600E7E" w:rsidP="00600E7E">
      <w:pPr>
        <w:rPr>
          <w:sz w:val="24"/>
          <w:szCs w:val="24"/>
          <w:lang w:val="en-US"/>
        </w:rPr>
      </w:pPr>
      <w:r w:rsidRPr="003D06C4">
        <w:rPr>
          <w:sz w:val="24"/>
          <w:szCs w:val="24"/>
          <w:lang w:val="en-US"/>
        </w:rPr>
        <w:t>D) Activation of RAS</w:t>
      </w:r>
    </w:p>
    <w:p w14:paraId="6EDCA6F9" w14:textId="77777777" w:rsidR="00600E7E" w:rsidRPr="003D06C4" w:rsidRDefault="00600E7E" w:rsidP="00600E7E">
      <w:pPr>
        <w:rPr>
          <w:sz w:val="24"/>
          <w:szCs w:val="24"/>
          <w:lang w:val="en-US"/>
        </w:rPr>
      </w:pPr>
      <w:r w:rsidRPr="003D06C4">
        <w:rPr>
          <w:sz w:val="24"/>
          <w:szCs w:val="24"/>
          <w:lang w:val="en-US"/>
        </w:rPr>
        <w:t>E) +B and D</w:t>
      </w:r>
    </w:p>
    <w:p w14:paraId="21FE8C4E" w14:textId="77777777" w:rsidR="00600E7E" w:rsidRPr="003D06C4" w:rsidRDefault="00600E7E" w:rsidP="00600E7E">
      <w:pPr>
        <w:rPr>
          <w:sz w:val="24"/>
          <w:szCs w:val="24"/>
          <w:lang w:val="en-US"/>
        </w:rPr>
      </w:pPr>
      <w:r w:rsidRPr="003D06C4">
        <w:rPr>
          <w:sz w:val="24"/>
          <w:szCs w:val="24"/>
          <w:lang w:val="en-US"/>
        </w:rPr>
        <w:t>241. A breast cancer shows HER2/neu gene amplification. This leads to:</w:t>
      </w:r>
    </w:p>
    <w:p w14:paraId="3D594AE7" w14:textId="77777777" w:rsidR="00600E7E" w:rsidRPr="003D06C4" w:rsidRDefault="00600E7E" w:rsidP="00600E7E">
      <w:pPr>
        <w:rPr>
          <w:sz w:val="24"/>
          <w:szCs w:val="24"/>
          <w:lang w:val="en-US"/>
        </w:rPr>
      </w:pPr>
      <w:r w:rsidRPr="003D06C4">
        <w:rPr>
          <w:sz w:val="24"/>
          <w:szCs w:val="24"/>
          <w:lang w:val="en-US"/>
        </w:rPr>
        <w:t>A) Loss of cell adhesion</w:t>
      </w:r>
    </w:p>
    <w:p w14:paraId="259B4D19" w14:textId="77777777" w:rsidR="00600E7E" w:rsidRPr="003D06C4" w:rsidRDefault="00600E7E" w:rsidP="00600E7E">
      <w:pPr>
        <w:rPr>
          <w:sz w:val="24"/>
          <w:szCs w:val="24"/>
          <w:lang w:val="en-US"/>
        </w:rPr>
      </w:pPr>
      <w:r w:rsidRPr="003D06C4">
        <w:rPr>
          <w:sz w:val="24"/>
          <w:szCs w:val="24"/>
          <w:lang w:val="en-US"/>
        </w:rPr>
        <w:t>B) +Increased growth factor signaling</w:t>
      </w:r>
    </w:p>
    <w:p w14:paraId="51E96F01" w14:textId="77777777" w:rsidR="00600E7E" w:rsidRPr="003D06C4" w:rsidRDefault="00600E7E" w:rsidP="00600E7E">
      <w:pPr>
        <w:rPr>
          <w:sz w:val="24"/>
          <w:szCs w:val="24"/>
          <w:lang w:val="en-US"/>
        </w:rPr>
      </w:pPr>
      <w:r w:rsidRPr="003D06C4">
        <w:rPr>
          <w:sz w:val="24"/>
          <w:szCs w:val="24"/>
          <w:lang w:val="en-US"/>
        </w:rPr>
        <w:t>C) Increased apoptosis</w:t>
      </w:r>
    </w:p>
    <w:p w14:paraId="035458AD" w14:textId="77777777" w:rsidR="00600E7E" w:rsidRPr="003D06C4" w:rsidRDefault="00600E7E" w:rsidP="00600E7E">
      <w:pPr>
        <w:rPr>
          <w:sz w:val="24"/>
          <w:szCs w:val="24"/>
          <w:lang w:val="en-US"/>
        </w:rPr>
      </w:pPr>
      <w:r w:rsidRPr="003D06C4">
        <w:rPr>
          <w:sz w:val="24"/>
          <w:szCs w:val="24"/>
          <w:lang w:val="en-US"/>
        </w:rPr>
        <w:t>D) Reduced angiogenesis</w:t>
      </w:r>
    </w:p>
    <w:p w14:paraId="55DA9A1F" w14:textId="77777777" w:rsidR="00600E7E" w:rsidRPr="003D06C4" w:rsidRDefault="00600E7E" w:rsidP="00600E7E">
      <w:pPr>
        <w:rPr>
          <w:sz w:val="24"/>
          <w:szCs w:val="24"/>
          <w:lang w:val="en-US"/>
        </w:rPr>
      </w:pPr>
      <w:r w:rsidRPr="003D06C4">
        <w:rPr>
          <w:sz w:val="24"/>
          <w:szCs w:val="24"/>
          <w:lang w:val="en-US"/>
        </w:rPr>
        <w:t>E) Cell cycle arrest</w:t>
      </w:r>
    </w:p>
    <w:p w14:paraId="3E5776B9" w14:textId="77777777" w:rsidR="00600E7E" w:rsidRPr="003D06C4" w:rsidRDefault="00600E7E" w:rsidP="00600E7E">
      <w:pPr>
        <w:rPr>
          <w:sz w:val="24"/>
          <w:szCs w:val="24"/>
          <w:lang w:val="en-US"/>
        </w:rPr>
      </w:pPr>
      <w:r w:rsidRPr="003D06C4">
        <w:rPr>
          <w:sz w:val="24"/>
          <w:szCs w:val="24"/>
          <w:lang w:val="en-US"/>
        </w:rPr>
        <w:t>242. Which mechanism best explains tumor angiogenesis?</w:t>
      </w:r>
    </w:p>
    <w:p w14:paraId="3C72716C" w14:textId="77777777" w:rsidR="00600E7E" w:rsidRPr="003D06C4" w:rsidRDefault="00600E7E" w:rsidP="00600E7E">
      <w:pPr>
        <w:rPr>
          <w:sz w:val="24"/>
          <w:szCs w:val="24"/>
          <w:lang w:val="en-US"/>
        </w:rPr>
      </w:pPr>
      <w:r w:rsidRPr="003D06C4">
        <w:rPr>
          <w:sz w:val="24"/>
          <w:szCs w:val="24"/>
          <w:lang w:val="en-US"/>
        </w:rPr>
        <w:t>A) Decreased VEGF</w:t>
      </w:r>
    </w:p>
    <w:p w14:paraId="0D760A63" w14:textId="77777777" w:rsidR="00600E7E" w:rsidRPr="003D06C4" w:rsidRDefault="00600E7E" w:rsidP="00600E7E">
      <w:pPr>
        <w:rPr>
          <w:sz w:val="24"/>
          <w:szCs w:val="24"/>
          <w:lang w:val="en-US"/>
        </w:rPr>
      </w:pPr>
      <w:r w:rsidRPr="003D06C4">
        <w:rPr>
          <w:sz w:val="24"/>
          <w:szCs w:val="24"/>
          <w:lang w:val="en-US"/>
        </w:rPr>
        <w:t>B) +Increased hypoxia-inducible factor (HIF)</w:t>
      </w:r>
    </w:p>
    <w:p w14:paraId="04793CC1" w14:textId="77777777" w:rsidR="00600E7E" w:rsidRPr="003D06C4" w:rsidRDefault="00600E7E" w:rsidP="00600E7E">
      <w:pPr>
        <w:rPr>
          <w:sz w:val="24"/>
          <w:szCs w:val="24"/>
          <w:lang w:val="en-US"/>
        </w:rPr>
      </w:pPr>
      <w:r w:rsidRPr="003D06C4">
        <w:rPr>
          <w:sz w:val="24"/>
          <w:szCs w:val="24"/>
          <w:lang w:val="en-US"/>
        </w:rPr>
        <w:t>C) Increased apoptosis</w:t>
      </w:r>
    </w:p>
    <w:p w14:paraId="3A1C61D9" w14:textId="77777777" w:rsidR="00600E7E" w:rsidRPr="003D06C4" w:rsidRDefault="00600E7E" w:rsidP="00600E7E">
      <w:pPr>
        <w:rPr>
          <w:sz w:val="24"/>
          <w:szCs w:val="24"/>
          <w:lang w:val="en-US"/>
        </w:rPr>
      </w:pPr>
      <w:r w:rsidRPr="003D06C4">
        <w:rPr>
          <w:sz w:val="24"/>
          <w:szCs w:val="24"/>
          <w:lang w:val="en-US"/>
        </w:rPr>
        <w:t>D) Reduced glucose uptake</w:t>
      </w:r>
    </w:p>
    <w:p w14:paraId="6DE2A256" w14:textId="77777777" w:rsidR="00600E7E" w:rsidRPr="003D06C4" w:rsidRDefault="00600E7E" w:rsidP="00600E7E">
      <w:pPr>
        <w:rPr>
          <w:sz w:val="24"/>
          <w:szCs w:val="24"/>
          <w:lang w:val="en-US"/>
        </w:rPr>
      </w:pPr>
      <w:r w:rsidRPr="003D06C4">
        <w:rPr>
          <w:sz w:val="24"/>
          <w:szCs w:val="24"/>
          <w:lang w:val="en-US"/>
        </w:rPr>
        <w:t>E) Increased immune surveillance</w:t>
      </w:r>
    </w:p>
    <w:p w14:paraId="2A7ABBA6" w14:textId="77777777" w:rsidR="00600E7E" w:rsidRPr="003D06C4" w:rsidRDefault="00600E7E" w:rsidP="00600E7E">
      <w:pPr>
        <w:rPr>
          <w:sz w:val="24"/>
          <w:szCs w:val="24"/>
          <w:lang w:val="en-US"/>
        </w:rPr>
      </w:pPr>
      <w:r w:rsidRPr="003D06C4">
        <w:rPr>
          <w:sz w:val="24"/>
          <w:szCs w:val="24"/>
          <w:lang w:val="en-US"/>
        </w:rPr>
        <w:t>243. A malignant tumor spreads via lymphatics to regional lymph nodes. This process is called:</w:t>
      </w:r>
    </w:p>
    <w:p w14:paraId="417D9344" w14:textId="77777777" w:rsidR="00600E7E" w:rsidRPr="003D06C4" w:rsidRDefault="00600E7E" w:rsidP="00600E7E">
      <w:pPr>
        <w:rPr>
          <w:sz w:val="24"/>
          <w:szCs w:val="24"/>
          <w:lang w:val="en-US"/>
        </w:rPr>
      </w:pPr>
      <w:r w:rsidRPr="003D06C4">
        <w:rPr>
          <w:sz w:val="24"/>
          <w:szCs w:val="24"/>
          <w:lang w:val="en-US"/>
        </w:rPr>
        <w:t>A) Dysplasia</w:t>
      </w:r>
    </w:p>
    <w:p w14:paraId="098767E1" w14:textId="77777777" w:rsidR="00600E7E" w:rsidRPr="003D06C4" w:rsidRDefault="00600E7E" w:rsidP="00600E7E">
      <w:pPr>
        <w:rPr>
          <w:sz w:val="24"/>
          <w:szCs w:val="24"/>
          <w:lang w:val="en-US"/>
        </w:rPr>
      </w:pPr>
      <w:r w:rsidRPr="003D06C4">
        <w:rPr>
          <w:sz w:val="24"/>
          <w:szCs w:val="24"/>
          <w:lang w:val="en-US"/>
        </w:rPr>
        <w:t>B) Invasion</w:t>
      </w:r>
    </w:p>
    <w:p w14:paraId="2AA8E3DA" w14:textId="77777777" w:rsidR="00600E7E" w:rsidRPr="003D06C4" w:rsidRDefault="00600E7E" w:rsidP="00600E7E">
      <w:pPr>
        <w:rPr>
          <w:sz w:val="24"/>
          <w:szCs w:val="24"/>
          <w:lang w:val="en-US"/>
        </w:rPr>
      </w:pPr>
      <w:r w:rsidRPr="003D06C4">
        <w:rPr>
          <w:sz w:val="24"/>
          <w:szCs w:val="24"/>
          <w:lang w:val="en-US"/>
        </w:rPr>
        <w:t>C) Metaplasia</w:t>
      </w:r>
    </w:p>
    <w:p w14:paraId="2C39F61E" w14:textId="77777777" w:rsidR="00600E7E" w:rsidRPr="003D06C4" w:rsidRDefault="00600E7E" w:rsidP="00600E7E">
      <w:pPr>
        <w:rPr>
          <w:sz w:val="24"/>
          <w:szCs w:val="24"/>
          <w:lang w:val="en-US"/>
        </w:rPr>
      </w:pPr>
      <w:r w:rsidRPr="003D06C4">
        <w:rPr>
          <w:sz w:val="24"/>
          <w:szCs w:val="24"/>
          <w:lang w:val="en-US"/>
        </w:rPr>
        <w:t>D) +Metastasis</w:t>
      </w:r>
    </w:p>
    <w:p w14:paraId="46A3A128" w14:textId="77777777" w:rsidR="00600E7E" w:rsidRPr="003D06C4" w:rsidRDefault="00600E7E" w:rsidP="00600E7E">
      <w:pPr>
        <w:rPr>
          <w:sz w:val="24"/>
          <w:szCs w:val="24"/>
          <w:lang w:val="en-US"/>
        </w:rPr>
      </w:pPr>
      <w:r w:rsidRPr="003D06C4">
        <w:rPr>
          <w:sz w:val="24"/>
          <w:szCs w:val="24"/>
          <w:lang w:val="en-US"/>
        </w:rPr>
        <w:t>E) Anaplasia</w:t>
      </w:r>
    </w:p>
    <w:p w14:paraId="0E6A6795" w14:textId="77777777" w:rsidR="00600E7E" w:rsidRPr="003D06C4" w:rsidRDefault="00600E7E" w:rsidP="00600E7E">
      <w:pPr>
        <w:rPr>
          <w:sz w:val="24"/>
          <w:szCs w:val="24"/>
          <w:lang w:val="en-US"/>
        </w:rPr>
      </w:pPr>
      <w:r w:rsidRPr="003D06C4">
        <w:rPr>
          <w:sz w:val="24"/>
          <w:szCs w:val="24"/>
          <w:lang w:val="en-US"/>
        </w:rPr>
        <w:t>244. A tumor suppressor gene mutation differs from oncogene activation because it requires:</w:t>
      </w:r>
    </w:p>
    <w:p w14:paraId="23146FC2" w14:textId="77777777" w:rsidR="00600E7E" w:rsidRPr="003D06C4" w:rsidRDefault="00600E7E" w:rsidP="00600E7E">
      <w:pPr>
        <w:rPr>
          <w:sz w:val="24"/>
          <w:szCs w:val="24"/>
          <w:lang w:val="en-US"/>
        </w:rPr>
      </w:pPr>
      <w:r w:rsidRPr="003D06C4">
        <w:rPr>
          <w:sz w:val="24"/>
          <w:szCs w:val="24"/>
          <w:lang w:val="en-US"/>
        </w:rPr>
        <w:t>A) Single allele mutation</w:t>
      </w:r>
    </w:p>
    <w:p w14:paraId="62103AE5" w14:textId="77777777" w:rsidR="00600E7E" w:rsidRPr="003D06C4" w:rsidRDefault="00600E7E" w:rsidP="00600E7E">
      <w:pPr>
        <w:rPr>
          <w:sz w:val="24"/>
          <w:szCs w:val="24"/>
          <w:lang w:val="en-US"/>
        </w:rPr>
      </w:pPr>
      <w:r w:rsidRPr="003D06C4">
        <w:rPr>
          <w:sz w:val="24"/>
          <w:szCs w:val="24"/>
          <w:lang w:val="en-US"/>
        </w:rPr>
        <w:t>B) Gain-of-function mutation</w:t>
      </w:r>
    </w:p>
    <w:p w14:paraId="23B03FBB" w14:textId="77777777" w:rsidR="00600E7E" w:rsidRPr="003D06C4" w:rsidRDefault="00600E7E" w:rsidP="00600E7E">
      <w:pPr>
        <w:rPr>
          <w:sz w:val="24"/>
          <w:szCs w:val="24"/>
          <w:lang w:val="en-US"/>
        </w:rPr>
      </w:pPr>
      <w:r w:rsidRPr="003D06C4">
        <w:rPr>
          <w:sz w:val="24"/>
          <w:szCs w:val="24"/>
          <w:lang w:val="en-US"/>
        </w:rPr>
        <w:lastRenderedPageBreak/>
        <w:t>C) +Two-hit inactivation</w:t>
      </w:r>
    </w:p>
    <w:p w14:paraId="3B89A8EC" w14:textId="77777777" w:rsidR="00600E7E" w:rsidRPr="003D06C4" w:rsidRDefault="00600E7E" w:rsidP="00600E7E">
      <w:pPr>
        <w:rPr>
          <w:sz w:val="24"/>
          <w:szCs w:val="24"/>
          <w:lang w:val="en-US"/>
        </w:rPr>
      </w:pPr>
      <w:r w:rsidRPr="003D06C4">
        <w:rPr>
          <w:sz w:val="24"/>
          <w:szCs w:val="24"/>
          <w:lang w:val="en-US"/>
        </w:rPr>
        <w:t>D) Gene amplification</w:t>
      </w:r>
    </w:p>
    <w:p w14:paraId="2B224438" w14:textId="77777777" w:rsidR="00600E7E" w:rsidRPr="003D06C4" w:rsidRDefault="00600E7E" w:rsidP="00600E7E">
      <w:pPr>
        <w:rPr>
          <w:sz w:val="24"/>
          <w:szCs w:val="24"/>
          <w:lang w:val="en-US"/>
        </w:rPr>
      </w:pPr>
      <w:r w:rsidRPr="003D06C4">
        <w:rPr>
          <w:sz w:val="24"/>
          <w:szCs w:val="24"/>
          <w:lang w:val="en-US"/>
        </w:rPr>
        <w:t>E) Translocation</w:t>
      </w:r>
    </w:p>
    <w:p w14:paraId="5C9FF40E" w14:textId="77777777" w:rsidR="00600E7E" w:rsidRPr="003D06C4" w:rsidRDefault="00600E7E" w:rsidP="00600E7E">
      <w:pPr>
        <w:rPr>
          <w:sz w:val="24"/>
          <w:szCs w:val="24"/>
          <w:lang w:val="en-US"/>
        </w:rPr>
      </w:pPr>
      <w:r w:rsidRPr="003D06C4">
        <w:rPr>
          <w:sz w:val="24"/>
          <w:szCs w:val="24"/>
          <w:lang w:val="en-US"/>
        </w:rPr>
        <w:t>245. Which chemical carcinogen requires metabolic activation to become carcinogenic?</w:t>
      </w:r>
    </w:p>
    <w:p w14:paraId="7F62A382" w14:textId="77777777" w:rsidR="00600E7E" w:rsidRPr="003D06C4" w:rsidRDefault="00600E7E" w:rsidP="00600E7E">
      <w:pPr>
        <w:rPr>
          <w:sz w:val="24"/>
          <w:szCs w:val="24"/>
          <w:lang w:val="en-US"/>
        </w:rPr>
      </w:pPr>
      <w:r w:rsidRPr="003D06C4">
        <w:rPr>
          <w:sz w:val="24"/>
          <w:szCs w:val="24"/>
          <w:lang w:val="en-US"/>
        </w:rPr>
        <w:t>A) +Aflatoxin B1</w:t>
      </w:r>
    </w:p>
    <w:p w14:paraId="0627BE0C" w14:textId="77777777" w:rsidR="00600E7E" w:rsidRPr="003D06C4" w:rsidRDefault="00600E7E" w:rsidP="00600E7E">
      <w:pPr>
        <w:rPr>
          <w:sz w:val="24"/>
          <w:szCs w:val="24"/>
          <w:lang w:val="en-US"/>
        </w:rPr>
      </w:pPr>
      <w:r w:rsidRPr="003D06C4">
        <w:rPr>
          <w:sz w:val="24"/>
          <w:szCs w:val="24"/>
          <w:lang w:val="en-US"/>
        </w:rPr>
        <w:t>B) Benzene</w:t>
      </w:r>
    </w:p>
    <w:p w14:paraId="3DB283BD" w14:textId="77777777" w:rsidR="00600E7E" w:rsidRPr="003D06C4" w:rsidRDefault="00600E7E" w:rsidP="00600E7E">
      <w:pPr>
        <w:rPr>
          <w:sz w:val="24"/>
          <w:szCs w:val="24"/>
          <w:lang w:val="en-US"/>
        </w:rPr>
      </w:pPr>
      <w:r w:rsidRPr="003D06C4">
        <w:rPr>
          <w:sz w:val="24"/>
          <w:szCs w:val="24"/>
          <w:lang w:val="en-US"/>
        </w:rPr>
        <w:t>C) Asbestos</w:t>
      </w:r>
    </w:p>
    <w:p w14:paraId="0474B80A" w14:textId="77777777" w:rsidR="00600E7E" w:rsidRPr="003D06C4" w:rsidRDefault="00600E7E" w:rsidP="00600E7E">
      <w:pPr>
        <w:rPr>
          <w:sz w:val="24"/>
          <w:szCs w:val="24"/>
          <w:lang w:val="en-US"/>
        </w:rPr>
      </w:pPr>
      <w:r w:rsidRPr="003D06C4">
        <w:rPr>
          <w:sz w:val="24"/>
          <w:szCs w:val="24"/>
          <w:lang w:val="en-US"/>
        </w:rPr>
        <w:t>D) Nickel</w:t>
      </w:r>
    </w:p>
    <w:p w14:paraId="0CC50AF6" w14:textId="77777777" w:rsidR="00600E7E" w:rsidRPr="003D06C4" w:rsidRDefault="00600E7E" w:rsidP="00600E7E">
      <w:pPr>
        <w:rPr>
          <w:sz w:val="24"/>
          <w:szCs w:val="24"/>
          <w:lang w:val="en-US"/>
        </w:rPr>
      </w:pPr>
      <w:r w:rsidRPr="003D06C4">
        <w:rPr>
          <w:sz w:val="24"/>
          <w:szCs w:val="24"/>
          <w:lang w:val="en-US"/>
        </w:rPr>
        <w:t>E) Chromium</w:t>
      </w:r>
    </w:p>
    <w:p w14:paraId="7E424319" w14:textId="77777777" w:rsidR="00600E7E" w:rsidRPr="003D06C4" w:rsidRDefault="00600E7E" w:rsidP="00600E7E">
      <w:pPr>
        <w:rPr>
          <w:sz w:val="24"/>
          <w:szCs w:val="24"/>
          <w:lang w:val="en-US"/>
        </w:rPr>
      </w:pPr>
      <w:r w:rsidRPr="003D06C4">
        <w:rPr>
          <w:sz w:val="24"/>
          <w:szCs w:val="24"/>
          <w:lang w:val="en-US"/>
        </w:rPr>
        <w:t>246. Ionizing radiation causes cancer mainly by inducing:</w:t>
      </w:r>
    </w:p>
    <w:p w14:paraId="4F151E14" w14:textId="77777777" w:rsidR="00600E7E" w:rsidRPr="003D06C4" w:rsidRDefault="00600E7E" w:rsidP="00600E7E">
      <w:pPr>
        <w:rPr>
          <w:sz w:val="24"/>
          <w:szCs w:val="24"/>
          <w:lang w:val="en-US"/>
        </w:rPr>
      </w:pPr>
      <w:r w:rsidRPr="003D06C4">
        <w:rPr>
          <w:sz w:val="24"/>
          <w:szCs w:val="24"/>
          <w:lang w:val="en-US"/>
        </w:rPr>
        <w:t>A) Thymine dimers</w:t>
      </w:r>
    </w:p>
    <w:p w14:paraId="782FB2D0" w14:textId="77777777" w:rsidR="00600E7E" w:rsidRPr="003D06C4" w:rsidRDefault="00600E7E" w:rsidP="00600E7E">
      <w:pPr>
        <w:rPr>
          <w:sz w:val="24"/>
          <w:szCs w:val="24"/>
          <w:lang w:val="en-US"/>
        </w:rPr>
      </w:pPr>
      <w:r w:rsidRPr="003D06C4">
        <w:rPr>
          <w:sz w:val="24"/>
          <w:szCs w:val="24"/>
          <w:lang w:val="en-US"/>
        </w:rPr>
        <w:t>B) Single-strand breaks</w:t>
      </w:r>
    </w:p>
    <w:p w14:paraId="58EBD5B0" w14:textId="77777777" w:rsidR="00600E7E" w:rsidRPr="003D06C4" w:rsidRDefault="00600E7E" w:rsidP="00600E7E">
      <w:pPr>
        <w:rPr>
          <w:sz w:val="24"/>
          <w:szCs w:val="24"/>
          <w:lang w:val="en-US"/>
        </w:rPr>
      </w:pPr>
      <w:r w:rsidRPr="003D06C4">
        <w:rPr>
          <w:sz w:val="24"/>
          <w:szCs w:val="24"/>
          <w:lang w:val="en-US"/>
        </w:rPr>
        <w:t>C) +Double-strand DNA breaks</w:t>
      </w:r>
    </w:p>
    <w:p w14:paraId="6A71B227" w14:textId="77777777" w:rsidR="00600E7E" w:rsidRPr="003D06C4" w:rsidRDefault="00600E7E" w:rsidP="00600E7E">
      <w:pPr>
        <w:rPr>
          <w:sz w:val="24"/>
          <w:szCs w:val="24"/>
          <w:lang w:val="en-US"/>
        </w:rPr>
      </w:pPr>
      <w:r w:rsidRPr="003D06C4">
        <w:rPr>
          <w:sz w:val="24"/>
          <w:szCs w:val="24"/>
          <w:lang w:val="en-US"/>
        </w:rPr>
        <w:t>D) Gene amplification</w:t>
      </w:r>
    </w:p>
    <w:p w14:paraId="26CC6D9E" w14:textId="77777777" w:rsidR="00600E7E" w:rsidRPr="003D06C4" w:rsidRDefault="00600E7E" w:rsidP="00600E7E">
      <w:pPr>
        <w:rPr>
          <w:sz w:val="24"/>
          <w:szCs w:val="24"/>
          <w:lang w:val="en-US"/>
        </w:rPr>
      </w:pPr>
      <w:r w:rsidRPr="003D06C4">
        <w:rPr>
          <w:sz w:val="24"/>
          <w:szCs w:val="24"/>
          <w:lang w:val="en-US"/>
        </w:rPr>
        <w:t>E) RNA damage</w:t>
      </w:r>
    </w:p>
    <w:p w14:paraId="0B960C03" w14:textId="77777777" w:rsidR="00600E7E" w:rsidRPr="003D06C4" w:rsidRDefault="00600E7E" w:rsidP="00600E7E">
      <w:pPr>
        <w:rPr>
          <w:sz w:val="24"/>
          <w:szCs w:val="24"/>
          <w:lang w:val="en-US"/>
        </w:rPr>
      </w:pPr>
      <w:r w:rsidRPr="003D06C4">
        <w:rPr>
          <w:sz w:val="24"/>
          <w:szCs w:val="24"/>
          <w:lang w:val="en-US"/>
        </w:rPr>
        <w:t>247. Which virus is strongly associated with hepatocellular carcinoma?</w:t>
      </w:r>
    </w:p>
    <w:p w14:paraId="165778C1" w14:textId="77777777" w:rsidR="00600E7E" w:rsidRPr="003D06C4" w:rsidRDefault="00600E7E" w:rsidP="00600E7E">
      <w:pPr>
        <w:rPr>
          <w:sz w:val="24"/>
          <w:szCs w:val="24"/>
          <w:lang w:val="en-US"/>
        </w:rPr>
      </w:pPr>
      <w:r w:rsidRPr="003D06C4">
        <w:rPr>
          <w:sz w:val="24"/>
          <w:szCs w:val="24"/>
          <w:lang w:val="en-US"/>
        </w:rPr>
        <w:t>A) EBV</w:t>
      </w:r>
    </w:p>
    <w:p w14:paraId="34C0374A" w14:textId="77777777" w:rsidR="00600E7E" w:rsidRPr="003D06C4" w:rsidRDefault="00600E7E" w:rsidP="00600E7E">
      <w:pPr>
        <w:rPr>
          <w:sz w:val="24"/>
          <w:szCs w:val="24"/>
          <w:lang w:val="en-US"/>
        </w:rPr>
      </w:pPr>
      <w:r w:rsidRPr="003D06C4">
        <w:rPr>
          <w:sz w:val="24"/>
          <w:szCs w:val="24"/>
          <w:lang w:val="en-US"/>
        </w:rPr>
        <w:t>B) HPV</w:t>
      </w:r>
    </w:p>
    <w:p w14:paraId="4D15EE0B" w14:textId="77777777" w:rsidR="00600E7E" w:rsidRPr="003D06C4" w:rsidRDefault="00600E7E" w:rsidP="00600E7E">
      <w:pPr>
        <w:rPr>
          <w:sz w:val="24"/>
          <w:szCs w:val="24"/>
          <w:lang w:val="en-US"/>
        </w:rPr>
      </w:pPr>
      <w:r w:rsidRPr="003D06C4">
        <w:rPr>
          <w:sz w:val="24"/>
          <w:szCs w:val="24"/>
          <w:lang w:val="en-US"/>
        </w:rPr>
        <w:t>C) +HBV</w:t>
      </w:r>
    </w:p>
    <w:p w14:paraId="5D5A05DE" w14:textId="77777777" w:rsidR="00600E7E" w:rsidRPr="003D06C4" w:rsidRDefault="00600E7E" w:rsidP="00600E7E">
      <w:pPr>
        <w:rPr>
          <w:sz w:val="24"/>
          <w:szCs w:val="24"/>
          <w:lang w:val="en-US"/>
        </w:rPr>
      </w:pPr>
      <w:r w:rsidRPr="003D06C4">
        <w:rPr>
          <w:sz w:val="24"/>
          <w:szCs w:val="24"/>
          <w:lang w:val="en-US"/>
        </w:rPr>
        <w:t>D) HTLV-1</w:t>
      </w:r>
    </w:p>
    <w:p w14:paraId="61A008BD" w14:textId="77777777" w:rsidR="00600E7E" w:rsidRPr="003D06C4" w:rsidRDefault="00600E7E" w:rsidP="00600E7E">
      <w:pPr>
        <w:rPr>
          <w:sz w:val="24"/>
          <w:szCs w:val="24"/>
          <w:lang w:val="en-US"/>
        </w:rPr>
      </w:pPr>
      <w:r w:rsidRPr="003D06C4">
        <w:rPr>
          <w:sz w:val="24"/>
          <w:szCs w:val="24"/>
          <w:lang w:val="en-US"/>
        </w:rPr>
        <w:t>E) CMV</w:t>
      </w:r>
    </w:p>
    <w:p w14:paraId="537C1480" w14:textId="77777777" w:rsidR="00600E7E" w:rsidRPr="003D06C4" w:rsidRDefault="00600E7E" w:rsidP="00600E7E">
      <w:pPr>
        <w:rPr>
          <w:sz w:val="24"/>
          <w:szCs w:val="24"/>
          <w:lang w:val="en-US"/>
        </w:rPr>
      </w:pPr>
      <w:r w:rsidRPr="003D06C4">
        <w:rPr>
          <w:sz w:val="24"/>
          <w:szCs w:val="24"/>
          <w:lang w:val="en-US"/>
        </w:rPr>
        <w:t>248. Cachexia in cancer patients is mainly due to increased production of:</w:t>
      </w:r>
    </w:p>
    <w:p w14:paraId="5A2B442C" w14:textId="77777777" w:rsidR="00600E7E" w:rsidRPr="003D06C4" w:rsidRDefault="00600E7E" w:rsidP="00600E7E">
      <w:pPr>
        <w:rPr>
          <w:sz w:val="24"/>
          <w:szCs w:val="24"/>
          <w:lang w:val="en-US"/>
        </w:rPr>
      </w:pPr>
      <w:r w:rsidRPr="003D06C4">
        <w:rPr>
          <w:sz w:val="24"/>
          <w:szCs w:val="24"/>
          <w:lang w:val="en-US"/>
        </w:rPr>
        <w:t>A) Insulin</w:t>
      </w:r>
    </w:p>
    <w:p w14:paraId="48E32560" w14:textId="77777777" w:rsidR="00600E7E" w:rsidRPr="003D06C4" w:rsidRDefault="00600E7E" w:rsidP="00600E7E">
      <w:pPr>
        <w:rPr>
          <w:sz w:val="24"/>
          <w:szCs w:val="24"/>
          <w:lang w:val="en-US"/>
        </w:rPr>
      </w:pPr>
      <w:r w:rsidRPr="003D06C4">
        <w:rPr>
          <w:sz w:val="24"/>
          <w:szCs w:val="24"/>
          <w:lang w:val="en-US"/>
        </w:rPr>
        <w:t>B) Growth hormone</w:t>
      </w:r>
    </w:p>
    <w:p w14:paraId="4D1DA21A" w14:textId="77777777" w:rsidR="00600E7E" w:rsidRPr="003D06C4" w:rsidRDefault="00600E7E" w:rsidP="00600E7E">
      <w:pPr>
        <w:rPr>
          <w:sz w:val="24"/>
          <w:szCs w:val="24"/>
          <w:lang w:val="en-US"/>
        </w:rPr>
      </w:pPr>
      <w:r w:rsidRPr="003D06C4">
        <w:rPr>
          <w:sz w:val="24"/>
          <w:szCs w:val="24"/>
          <w:lang w:val="en-US"/>
        </w:rPr>
        <w:t>C) +TNF-</w:t>
      </w:r>
      <w:r w:rsidRPr="003D06C4">
        <w:rPr>
          <w:sz w:val="24"/>
          <w:szCs w:val="24"/>
        </w:rPr>
        <w:t>α</w:t>
      </w:r>
    </w:p>
    <w:p w14:paraId="04E08B34" w14:textId="77777777" w:rsidR="00600E7E" w:rsidRPr="003D06C4" w:rsidRDefault="00600E7E" w:rsidP="00600E7E">
      <w:pPr>
        <w:rPr>
          <w:sz w:val="24"/>
          <w:szCs w:val="24"/>
          <w:lang w:val="en-US"/>
        </w:rPr>
      </w:pPr>
      <w:r w:rsidRPr="003D06C4">
        <w:rPr>
          <w:sz w:val="24"/>
          <w:szCs w:val="24"/>
          <w:lang w:val="en-US"/>
        </w:rPr>
        <w:t>D) Estrogen</w:t>
      </w:r>
    </w:p>
    <w:p w14:paraId="3548EF81" w14:textId="77777777" w:rsidR="00600E7E" w:rsidRPr="003D06C4" w:rsidRDefault="00600E7E" w:rsidP="00600E7E">
      <w:pPr>
        <w:rPr>
          <w:sz w:val="24"/>
          <w:szCs w:val="24"/>
          <w:lang w:val="en-US"/>
        </w:rPr>
      </w:pPr>
      <w:r w:rsidRPr="003D06C4">
        <w:rPr>
          <w:sz w:val="24"/>
          <w:szCs w:val="24"/>
          <w:lang w:val="en-US"/>
        </w:rPr>
        <w:t>E) Erythropoietin</w:t>
      </w:r>
    </w:p>
    <w:p w14:paraId="4A1908BF" w14:textId="77777777" w:rsidR="00600E7E" w:rsidRPr="003D06C4" w:rsidRDefault="00600E7E" w:rsidP="00600E7E">
      <w:pPr>
        <w:rPr>
          <w:sz w:val="24"/>
          <w:szCs w:val="24"/>
          <w:lang w:val="en-US"/>
        </w:rPr>
      </w:pPr>
      <w:r w:rsidRPr="003D06C4">
        <w:rPr>
          <w:sz w:val="24"/>
          <w:szCs w:val="24"/>
          <w:lang w:val="en-US"/>
        </w:rPr>
        <w:t>249. Paraneoplastic syndromes occur due to:</w:t>
      </w:r>
    </w:p>
    <w:p w14:paraId="3D715BE8" w14:textId="77777777" w:rsidR="00600E7E" w:rsidRPr="003D06C4" w:rsidRDefault="00600E7E" w:rsidP="00600E7E">
      <w:pPr>
        <w:rPr>
          <w:sz w:val="24"/>
          <w:szCs w:val="24"/>
          <w:lang w:val="en-US"/>
        </w:rPr>
      </w:pPr>
      <w:r w:rsidRPr="003D06C4">
        <w:rPr>
          <w:sz w:val="24"/>
          <w:szCs w:val="24"/>
          <w:lang w:val="en-US"/>
        </w:rPr>
        <w:t>A) Tumor metastasis</w:t>
      </w:r>
    </w:p>
    <w:p w14:paraId="40DFA8ED" w14:textId="77777777" w:rsidR="00600E7E" w:rsidRPr="003D06C4" w:rsidRDefault="00600E7E" w:rsidP="00600E7E">
      <w:pPr>
        <w:rPr>
          <w:sz w:val="24"/>
          <w:szCs w:val="24"/>
          <w:lang w:val="en-US"/>
        </w:rPr>
      </w:pPr>
      <w:r w:rsidRPr="003D06C4">
        <w:rPr>
          <w:sz w:val="24"/>
          <w:szCs w:val="24"/>
          <w:lang w:val="en-US"/>
        </w:rPr>
        <w:t>B) Direct tumor invasion</w:t>
      </w:r>
    </w:p>
    <w:p w14:paraId="5F60572D" w14:textId="77777777" w:rsidR="00600E7E" w:rsidRPr="003D06C4" w:rsidRDefault="00600E7E" w:rsidP="00600E7E">
      <w:pPr>
        <w:rPr>
          <w:sz w:val="24"/>
          <w:szCs w:val="24"/>
          <w:lang w:val="en-US"/>
        </w:rPr>
      </w:pPr>
      <w:r w:rsidRPr="003D06C4">
        <w:rPr>
          <w:sz w:val="24"/>
          <w:szCs w:val="24"/>
          <w:lang w:val="en-US"/>
        </w:rPr>
        <w:t>C) +Ectopic hormone production</w:t>
      </w:r>
    </w:p>
    <w:p w14:paraId="0DFD3357" w14:textId="77777777" w:rsidR="00600E7E" w:rsidRPr="003D06C4" w:rsidRDefault="00600E7E" w:rsidP="00600E7E">
      <w:pPr>
        <w:rPr>
          <w:sz w:val="24"/>
          <w:szCs w:val="24"/>
          <w:lang w:val="en-US"/>
        </w:rPr>
      </w:pPr>
      <w:r w:rsidRPr="003D06C4">
        <w:rPr>
          <w:sz w:val="24"/>
          <w:szCs w:val="24"/>
          <w:lang w:val="en-US"/>
        </w:rPr>
        <w:t>D) Local inflammation</w:t>
      </w:r>
    </w:p>
    <w:p w14:paraId="45A749DA" w14:textId="77777777" w:rsidR="00600E7E" w:rsidRPr="003D06C4" w:rsidRDefault="00600E7E" w:rsidP="00600E7E">
      <w:pPr>
        <w:rPr>
          <w:sz w:val="24"/>
          <w:szCs w:val="24"/>
          <w:lang w:val="en-US"/>
        </w:rPr>
      </w:pPr>
      <w:r w:rsidRPr="003D06C4">
        <w:rPr>
          <w:sz w:val="24"/>
          <w:szCs w:val="24"/>
          <w:lang w:val="en-US"/>
        </w:rPr>
        <w:t>E) Necrosis</w:t>
      </w:r>
    </w:p>
    <w:p w14:paraId="3DC90158" w14:textId="77777777" w:rsidR="00600E7E" w:rsidRPr="003D06C4" w:rsidRDefault="00600E7E" w:rsidP="00600E7E">
      <w:pPr>
        <w:rPr>
          <w:sz w:val="24"/>
          <w:szCs w:val="24"/>
          <w:lang w:val="en-US"/>
        </w:rPr>
      </w:pPr>
      <w:r w:rsidRPr="003D06C4">
        <w:rPr>
          <w:sz w:val="24"/>
          <w:szCs w:val="24"/>
          <w:lang w:val="en-US"/>
        </w:rPr>
        <w:t>250. Which mode of inheritance is seen in cystic fibrosis?</w:t>
      </w:r>
    </w:p>
    <w:p w14:paraId="63455BF1" w14:textId="77777777" w:rsidR="00600E7E" w:rsidRPr="003D06C4" w:rsidRDefault="00600E7E" w:rsidP="00600E7E">
      <w:pPr>
        <w:rPr>
          <w:sz w:val="24"/>
          <w:szCs w:val="24"/>
          <w:lang w:val="en-US"/>
        </w:rPr>
      </w:pPr>
      <w:r w:rsidRPr="003D06C4">
        <w:rPr>
          <w:sz w:val="24"/>
          <w:szCs w:val="24"/>
          <w:lang w:val="en-US"/>
        </w:rPr>
        <w:t>A) Autosomal dominant</w:t>
      </w:r>
    </w:p>
    <w:p w14:paraId="76E5179F" w14:textId="77777777" w:rsidR="00600E7E" w:rsidRPr="003D06C4" w:rsidRDefault="00600E7E" w:rsidP="00600E7E">
      <w:pPr>
        <w:rPr>
          <w:sz w:val="24"/>
          <w:szCs w:val="24"/>
          <w:lang w:val="en-US"/>
        </w:rPr>
      </w:pPr>
      <w:r w:rsidRPr="003D06C4">
        <w:rPr>
          <w:sz w:val="24"/>
          <w:szCs w:val="24"/>
          <w:lang w:val="en-US"/>
        </w:rPr>
        <w:t>B) +Autosomal recessive</w:t>
      </w:r>
    </w:p>
    <w:p w14:paraId="4DC81E41" w14:textId="77777777" w:rsidR="00600E7E" w:rsidRPr="003D06C4" w:rsidRDefault="00600E7E" w:rsidP="00600E7E">
      <w:pPr>
        <w:rPr>
          <w:sz w:val="24"/>
          <w:szCs w:val="24"/>
          <w:lang w:val="en-US"/>
        </w:rPr>
      </w:pPr>
      <w:r w:rsidRPr="003D06C4">
        <w:rPr>
          <w:sz w:val="24"/>
          <w:szCs w:val="24"/>
          <w:lang w:val="en-US"/>
        </w:rPr>
        <w:t>C) X-linked dominant</w:t>
      </w:r>
    </w:p>
    <w:p w14:paraId="113D883F" w14:textId="77777777" w:rsidR="00600E7E" w:rsidRPr="003D06C4" w:rsidRDefault="00600E7E" w:rsidP="00600E7E">
      <w:pPr>
        <w:rPr>
          <w:sz w:val="24"/>
          <w:szCs w:val="24"/>
          <w:lang w:val="en-US"/>
        </w:rPr>
      </w:pPr>
      <w:r w:rsidRPr="003D06C4">
        <w:rPr>
          <w:sz w:val="24"/>
          <w:szCs w:val="24"/>
          <w:lang w:val="en-US"/>
        </w:rPr>
        <w:t>D) X-linked recessive</w:t>
      </w:r>
    </w:p>
    <w:p w14:paraId="00A08A32" w14:textId="77777777" w:rsidR="00600E7E" w:rsidRPr="003D06C4" w:rsidRDefault="00600E7E" w:rsidP="00600E7E">
      <w:pPr>
        <w:rPr>
          <w:sz w:val="24"/>
          <w:szCs w:val="24"/>
          <w:lang w:val="en-US"/>
        </w:rPr>
      </w:pPr>
      <w:r w:rsidRPr="003D06C4">
        <w:rPr>
          <w:sz w:val="24"/>
          <w:szCs w:val="24"/>
          <w:lang w:val="en-US"/>
        </w:rPr>
        <w:t>E) Mitochondrial</w:t>
      </w:r>
    </w:p>
    <w:p w14:paraId="29E24136" w14:textId="77777777" w:rsidR="00600E7E" w:rsidRPr="003D06C4" w:rsidRDefault="00600E7E" w:rsidP="00600E7E">
      <w:pPr>
        <w:rPr>
          <w:sz w:val="24"/>
          <w:szCs w:val="24"/>
          <w:lang w:val="en-US"/>
        </w:rPr>
      </w:pPr>
      <w:r w:rsidRPr="003D06C4">
        <w:rPr>
          <w:sz w:val="24"/>
          <w:szCs w:val="24"/>
          <w:lang w:val="en-US"/>
        </w:rPr>
        <w:t>251. Marfan syndrome is caused by mutation in a gene encoding:</w:t>
      </w:r>
    </w:p>
    <w:p w14:paraId="67EC6C10" w14:textId="77777777" w:rsidR="00600E7E" w:rsidRPr="003D06C4" w:rsidRDefault="00600E7E" w:rsidP="00600E7E">
      <w:pPr>
        <w:rPr>
          <w:sz w:val="24"/>
          <w:szCs w:val="24"/>
          <w:lang w:val="en-US"/>
        </w:rPr>
      </w:pPr>
      <w:r w:rsidRPr="003D06C4">
        <w:rPr>
          <w:sz w:val="24"/>
          <w:szCs w:val="24"/>
          <w:lang w:val="en-US"/>
        </w:rPr>
        <w:t>A) Collagen type I</w:t>
      </w:r>
    </w:p>
    <w:p w14:paraId="73FA9709" w14:textId="77777777" w:rsidR="00600E7E" w:rsidRPr="003D06C4" w:rsidRDefault="00600E7E" w:rsidP="00600E7E">
      <w:pPr>
        <w:rPr>
          <w:sz w:val="24"/>
          <w:szCs w:val="24"/>
          <w:lang w:val="en-US"/>
        </w:rPr>
      </w:pPr>
      <w:r w:rsidRPr="003D06C4">
        <w:rPr>
          <w:sz w:val="24"/>
          <w:szCs w:val="24"/>
          <w:lang w:val="en-US"/>
        </w:rPr>
        <w:t>B) Elastin</w:t>
      </w:r>
    </w:p>
    <w:p w14:paraId="6F81281B" w14:textId="77777777" w:rsidR="00600E7E" w:rsidRPr="003D06C4" w:rsidRDefault="00600E7E" w:rsidP="00600E7E">
      <w:pPr>
        <w:rPr>
          <w:sz w:val="24"/>
          <w:szCs w:val="24"/>
          <w:lang w:val="en-US"/>
        </w:rPr>
      </w:pPr>
      <w:r w:rsidRPr="003D06C4">
        <w:rPr>
          <w:sz w:val="24"/>
          <w:szCs w:val="24"/>
          <w:lang w:val="en-US"/>
        </w:rPr>
        <w:t>C) +Fibrillin-1</w:t>
      </w:r>
    </w:p>
    <w:p w14:paraId="48EC8D1E" w14:textId="77777777" w:rsidR="00600E7E" w:rsidRPr="003D06C4" w:rsidRDefault="00600E7E" w:rsidP="00600E7E">
      <w:pPr>
        <w:rPr>
          <w:sz w:val="24"/>
          <w:szCs w:val="24"/>
          <w:lang w:val="en-US"/>
        </w:rPr>
      </w:pPr>
      <w:r w:rsidRPr="003D06C4">
        <w:rPr>
          <w:sz w:val="24"/>
          <w:szCs w:val="24"/>
          <w:lang w:val="en-US"/>
        </w:rPr>
        <w:t>D) Keratin</w:t>
      </w:r>
    </w:p>
    <w:p w14:paraId="35EE94BC" w14:textId="77777777" w:rsidR="00600E7E" w:rsidRPr="003D06C4" w:rsidRDefault="00600E7E" w:rsidP="00600E7E">
      <w:pPr>
        <w:rPr>
          <w:sz w:val="24"/>
          <w:szCs w:val="24"/>
          <w:lang w:val="en-US"/>
        </w:rPr>
      </w:pPr>
      <w:r w:rsidRPr="003D06C4">
        <w:rPr>
          <w:sz w:val="24"/>
          <w:szCs w:val="24"/>
          <w:lang w:val="en-US"/>
        </w:rPr>
        <w:t>E) Actin</w:t>
      </w:r>
    </w:p>
    <w:p w14:paraId="1CCCCC29" w14:textId="77777777" w:rsidR="00600E7E" w:rsidRPr="003D06C4" w:rsidRDefault="00600E7E" w:rsidP="00600E7E">
      <w:pPr>
        <w:rPr>
          <w:sz w:val="24"/>
          <w:szCs w:val="24"/>
          <w:lang w:val="en-US"/>
        </w:rPr>
      </w:pPr>
      <w:r w:rsidRPr="003D06C4">
        <w:rPr>
          <w:sz w:val="24"/>
          <w:szCs w:val="24"/>
          <w:lang w:val="en-US"/>
        </w:rPr>
        <w:t>252. Which disorder shows autosomal dominant inheritance with incomplete penetrance?</w:t>
      </w:r>
    </w:p>
    <w:p w14:paraId="77C10EE4" w14:textId="77777777" w:rsidR="00600E7E" w:rsidRPr="003D06C4" w:rsidRDefault="00600E7E" w:rsidP="00600E7E">
      <w:pPr>
        <w:rPr>
          <w:sz w:val="24"/>
          <w:szCs w:val="24"/>
          <w:lang w:val="en-US"/>
        </w:rPr>
      </w:pPr>
      <w:r w:rsidRPr="003D06C4">
        <w:rPr>
          <w:sz w:val="24"/>
          <w:szCs w:val="24"/>
          <w:lang w:val="en-US"/>
        </w:rPr>
        <w:t>A) Phenylketonuria</w:t>
      </w:r>
    </w:p>
    <w:p w14:paraId="44654467" w14:textId="77777777" w:rsidR="00600E7E" w:rsidRPr="003D06C4" w:rsidRDefault="00600E7E" w:rsidP="00600E7E">
      <w:pPr>
        <w:rPr>
          <w:sz w:val="24"/>
          <w:szCs w:val="24"/>
          <w:lang w:val="en-US"/>
        </w:rPr>
      </w:pPr>
      <w:r w:rsidRPr="003D06C4">
        <w:rPr>
          <w:sz w:val="24"/>
          <w:szCs w:val="24"/>
          <w:lang w:val="en-US"/>
        </w:rPr>
        <w:t>B) Sickle cell anemia</w:t>
      </w:r>
    </w:p>
    <w:p w14:paraId="7BFDFBC1" w14:textId="77777777" w:rsidR="00600E7E" w:rsidRPr="003D06C4" w:rsidRDefault="00600E7E" w:rsidP="00600E7E">
      <w:pPr>
        <w:rPr>
          <w:sz w:val="24"/>
          <w:szCs w:val="24"/>
          <w:lang w:val="en-US"/>
        </w:rPr>
      </w:pPr>
      <w:r w:rsidRPr="003D06C4">
        <w:rPr>
          <w:sz w:val="24"/>
          <w:szCs w:val="24"/>
          <w:lang w:val="en-US"/>
        </w:rPr>
        <w:t>C) +Neurofibromatosis type 1</w:t>
      </w:r>
    </w:p>
    <w:p w14:paraId="59B0213C" w14:textId="77777777" w:rsidR="00600E7E" w:rsidRPr="003D06C4" w:rsidRDefault="00600E7E" w:rsidP="00600E7E">
      <w:pPr>
        <w:rPr>
          <w:sz w:val="24"/>
          <w:szCs w:val="24"/>
          <w:lang w:val="en-US"/>
        </w:rPr>
      </w:pPr>
      <w:r w:rsidRPr="003D06C4">
        <w:rPr>
          <w:sz w:val="24"/>
          <w:szCs w:val="24"/>
          <w:lang w:val="en-US"/>
        </w:rPr>
        <w:t>D) Thalassemia major</w:t>
      </w:r>
    </w:p>
    <w:p w14:paraId="54F7DA08" w14:textId="77777777" w:rsidR="00600E7E" w:rsidRPr="003D06C4" w:rsidRDefault="00600E7E" w:rsidP="00600E7E">
      <w:pPr>
        <w:rPr>
          <w:sz w:val="24"/>
          <w:szCs w:val="24"/>
          <w:lang w:val="en-US"/>
        </w:rPr>
      </w:pPr>
      <w:r w:rsidRPr="003D06C4">
        <w:rPr>
          <w:sz w:val="24"/>
          <w:szCs w:val="24"/>
          <w:lang w:val="en-US"/>
        </w:rPr>
        <w:t>E) Tay-Sachs disease</w:t>
      </w:r>
    </w:p>
    <w:p w14:paraId="43743993" w14:textId="77777777" w:rsidR="00600E7E" w:rsidRPr="003D06C4" w:rsidRDefault="00600E7E" w:rsidP="00600E7E">
      <w:pPr>
        <w:rPr>
          <w:sz w:val="24"/>
          <w:szCs w:val="24"/>
          <w:lang w:val="en-US"/>
        </w:rPr>
      </w:pPr>
      <w:r w:rsidRPr="003D06C4">
        <w:rPr>
          <w:sz w:val="24"/>
          <w:szCs w:val="24"/>
          <w:lang w:val="en-US"/>
        </w:rPr>
        <w:t>253. Which genetic mechanism explains variable expression of a disease among individuals with the same mutation?</w:t>
      </w:r>
    </w:p>
    <w:p w14:paraId="5CD19FFB" w14:textId="77777777" w:rsidR="00600E7E" w:rsidRPr="003D06C4" w:rsidRDefault="00600E7E" w:rsidP="00600E7E">
      <w:pPr>
        <w:rPr>
          <w:sz w:val="24"/>
          <w:szCs w:val="24"/>
          <w:lang w:val="en-US"/>
        </w:rPr>
      </w:pPr>
      <w:r w:rsidRPr="003D06C4">
        <w:rPr>
          <w:sz w:val="24"/>
          <w:szCs w:val="24"/>
          <w:lang w:val="en-US"/>
        </w:rPr>
        <w:lastRenderedPageBreak/>
        <w:t>A) Anticipation</w:t>
      </w:r>
    </w:p>
    <w:p w14:paraId="70F34961" w14:textId="77777777" w:rsidR="00600E7E" w:rsidRPr="003D06C4" w:rsidRDefault="00600E7E" w:rsidP="00600E7E">
      <w:pPr>
        <w:rPr>
          <w:sz w:val="24"/>
          <w:szCs w:val="24"/>
          <w:lang w:val="en-US"/>
        </w:rPr>
      </w:pPr>
      <w:r w:rsidRPr="003D06C4">
        <w:rPr>
          <w:sz w:val="24"/>
          <w:szCs w:val="24"/>
          <w:lang w:val="en-US"/>
        </w:rPr>
        <w:t>B) Penetrance</w:t>
      </w:r>
    </w:p>
    <w:p w14:paraId="40530F57" w14:textId="77777777" w:rsidR="00600E7E" w:rsidRPr="003D06C4" w:rsidRDefault="00600E7E" w:rsidP="00600E7E">
      <w:pPr>
        <w:rPr>
          <w:sz w:val="24"/>
          <w:szCs w:val="24"/>
          <w:lang w:val="en-US"/>
        </w:rPr>
      </w:pPr>
      <w:r w:rsidRPr="003D06C4">
        <w:rPr>
          <w:sz w:val="24"/>
          <w:szCs w:val="24"/>
          <w:lang w:val="en-US"/>
        </w:rPr>
        <w:t>C) +Expressivity</w:t>
      </w:r>
    </w:p>
    <w:p w14:paraId="4D80553F" w14:textId="77777777" w:rsidR="00600E7E" w:rsidRPr="003D06C4" w:rsidRDefault="00600E7E" w:rsidP="00600E7E">
      <w:pPr>
        <w:rPr>
          <w:sz w:val="24"/>
          <w:szCs w:val="24"/>
          <w:lang w:val="en-US"/>
        </w:rPr>
      </w:pPr>
      <w:r w:rsidRPr="003D06C4">
        <w:rPr>
          <w:sz w:val="24"/>
          <w:szCs w:val="24"/>
          <w:lang w:val="en-US"/>
        </w:rPr>
        <w:t>D) Mosaicism</w:t>
      </w:r>
    </w:p>
    <w:p w14:paraId="4F532728" w14:textId="77777777" w:rsidR="00600E7E" w:rsidRPr="003D06C4" w:rsidRDefault="00600E7E" w:rsidP="00600E7E">
      <w:pPr>
        <w:rPr>
          <w:sz w:val="24"/>
          <w:szCs w:val="24"/>
          <w:lang w:val="en-US"/>
        </w:rPr>
      </w:pPr>
      <w:r w:rsidRPr="003D06C4">
        <w:rPr>
          <w:sz w:val="24"/>
          <w:szCs w:val="24"/>
          <w:lang w:val="en-US"/>
        </w:rPr>
        <w:t>E) Pleiotropy</w:t>
      </w:r>
    </w:p>
    <w:p w14:paraId="4411F822" w14:textId="77777777" w:rsidR="00600E7E" w:rsidRPr="003D06C4" w:rsidRDefault="00600E7E" w:rsidP="00600E7E">
      <w:pPr>
        <w:rPr>
          <w:sz w:val="24"/>
          <w:szCs w:val="24"/>
          <w:lang w:val="en-US"/>
        </w:rPr>
      </w:pPr>
      <w:r w:rsidRPr="003D06C4">
        <w:rPr>
          <w:sz w:val="24"/>
          <w:szCs w:val="24"/>
          <w:lang w:val="en-US"/>
        </w:rPr>
        <w:t>254. Which enzyme deficiency causes phenylketonuria?</w:t>
      </w:r>
    </w:p>
    <w:p w14:paraId="0068F896" w14:textId="77777777" w:rsidR="00600E7E" w:rsidRPr="003D06C4" w:rsidRDefault="00600E7E" w:rsidP="00600E7E">
      <w:pPr>
        <w:rPr>
          <w:sz w:val="24"/>
          <w:szCs w:val="24"/>
          <w:lang w:val="en-US"/>
        </w:rPr>
      </w:pPr>
      <w:r w:rsidRPr="003D06C4">
        <w:rPr>
          <w:sz w:val="24"/>
          <w:szCs w:val="24"/>
          <w:lang w:val="en-US"/>
        </w:rPr>
        <w:t>A) Tyrosinase</w:t>
      </w:r>
    </w:p>
    <w:p w14:paraId="561549DD" w14:textId="77777777" w:rsidR="00600E7E" w:rsidRPr="003D06C4" w:rsidRDefault="00600E7E" w:rsidP="00600E7E">
      <w:pPr>
        <w:rPr>
          <w:sz w:val="24"/>
          <w:szCs w:val="24"/>
          <w:lang w:val="en-US"/>
        </w:rPr>
      </w:pPr>
      <w:r w:rsidRPr="003D06C4">
        <w:rPr>
          <w:sz w:val="24"/>
          <w:szCs w:val="24"/>
          <w:lang w:val="en-US"/>
        </w:rPr>
        <w:t>B) +Phenylalanine hydroxylase</w:t>
      </w:r>
    </w:p>
    <w:p w14:paraId="09BF860C" w14:textId="77777777" w:rsidR="00600E7E" w:rsidRPr="003D06C4" w:rsidRDefault="00600E7E" w:rsidP="00600E7E">
      <w:pPr>
        <w:rPr>
          <w:sz w:val="24"/>
          <w:szCs w:val="24"/>
          <w:lang w:val="en-US"/>
        </w:rPr>
      </w:pPr>
      <w:r w:rsidRPr="003D06C4">
        <w:rPr>
          <w:sz w:val="24"/>
          <w:szCs w:val="24"/>
          <w:lang w:val="en-US"/>
        </w:rPr>
        <w:t xml:space="preserve">C) </w:t>
      </w:r>
      <w:proofErr w:type="spellStart"/>
      <w:r w:rsidRPr="003D06C4">
        <w:rPr>
          <w:sz w:val="24"/>
          <w:szCs w:val="24"/>
          <w:lang w:val="en-US"/>
        </w:rPr>
        <w:t>Homogentisate</w:t>
      </w:r>
      <w:proofErr w:type="spellEnd"/>
      <w:r w:rsidRPr="003D06C4">
        <w:rPr>
          <w:sz w:val="24"/>
          <w:szCs w:val="24"/>
          <w:lang w:val="en-US"/>
        </w:rPr>
        <w:t xml:space="preserve"> oxidase</w:t>
      </w:r>
    </w:p>
    <w:p w14:paraId="1386254C" w14:textId="77777777" w:rsidR="00600E7E" w:rsidRPr="003D06C4" w:rsidRDefault="00600E7E" w:rsidP="00600E7E">
      <w:pPr>
        <w:rPr>
          <w:sz w:val="24"/>
          <w:szCs w:val="24"/>
          <w:lang w:val="en-US"/>
        </w:rPr>
      </w:pPr>
      <w:r w:rsidRPr="003D06C4">
        <w:rPr>
          <w:sz w:val="24"/>
          <w:szCs w:val="24"/>
          <w:lang w:val="en-US"/>
        </w:rPr>
        <w:t xml:space="preserve">D) Galactose-1-phosphate </w:t>
      </w:r>
      <w:proofErr w:type="spellStart"/>
      <w:r w:rsidRPr="003D06C4">
        <w:rPr>
          <w:sz w:val="24"/>
          <w:szCs w:val="24"/>
          <w:lang w:val="en-US"/>
        </w:rPr>
        <w:t>uridyltransferase</w:t>
      </w:r>
      <w:proofErr w:type="spellEnd"/>
    </w:p>
    <w:p w14:paraId="1C518B29" w14:textId="77777777" w:rsidR="00600E7E" w:rsidRPr="003D06C4" w:rsidRDefault="00600E7E" w:rsidP="00600E7E">
      <w:pPr>
        <w:rPr>
          <w:sz w:val="24"/>
          <w:szCs w:val="24"/>
          <w:lang w:val="en-US"/>
        </w:rPr>
      </w:pPr>
      <w:r w:rsidRPr="003D06C4">
        <w:rPr>
          <w:sz w:val="24"/>
          <w:szCs w:val="24"/>
          <w:lang w:val="en-US"/>
        </w:rPr>
        <w:t>E) Branched-chain ketoacid dehydrogenase</w:t>
      </w:r>
    </w:p>
    <w:p w14:paraId="7F54605C" w14:textId="77777777" w:rsidR="00600E7E" w:rsidRPr="003D06C4" w:rsidRDefault="00600E7E" w:rsidP="00600E7E">
      <w:pPr>
        <w:rPr>
          <w:sz w:val="24"/>
          <w:szCs w:val="24"/>
          <w:lang w:val="en-US"/>
        </w:rPr>
      </w:pPr>
      <w:r w:rsidRPr="003D06C4">
        <w:rPr>
          <w:sz w:val="24"/>
          <w:szCs w:val="24"/>
          <w:lang w:val="en-US"/>
        </w:rPr>
        <w:t>255. A patient receiving radiotherapy for lymphoma later develops acute leukemia. This is best explained by:</w:t>
      </w:r>
    </w:p>
    <w:p w14:paraId="630199AA" w14:textId="77777777" w:rsidR="00600E7E" w:rsidRPr="003D06C4" w:rsidRDefault="00600E7E" w:rsidP="00600E7E">
      <w:pPr>
        <w:rPr>
          <w:sz w:val="24"/>
          <w:szCs w:val="24"/>
          <w:lang w:val="en-US"/>
        </w:rPr>
      </w:pPr>
      <w:r w:rsidRPr="003D06C4">
        <w:rPr>
          <w:sz w:val="24"/>
          <w:szCs w:val="24"/>
          <w:lang w:val="en-US"/>
        </w:rPr>
        <w:t>A) Viral carcinogenesis</w:t>
      </w:r>
    </w:p>
    <w:p w14:paraId="4F70EC7E" w14:textId="77777777" w:rsidR="00600E7E" w:rsidRPr="003D06C4" w:rsidRDefault="00600E7E" w:rsidP="00600E7E">
      <w:pPr>
        <w:rPr>
          <w:sz w:val="24"/>
          <w:szCs w:val="24"/>
          <w:lang w:val="en-US"/>
        </w:rPr>
      </w:pPr>
      <w:r w:rsidRPr="003D06C4">
        <w:rPr>
          <w:sz w:val="24"/>
          <w:szCs w:val="24"/>
          <w:lang w:val="en-US"/>
        </w:rPr>
        <w:t>B) Chemical carcinogenesis</w:t>
      </w:r>
    </w:p>
    <w:p w14:paraId="3A2D8088" w14:textId="77777777" w:rsidR="00600E7E" w:rsidRPr="003D06C4" w:rsidRDefault="00600E7E" w:rsidP="00600E7E">
      <w:pPr>
        <w:rPr>
          <w:sz w:val="24"/>
          <w:szCs w:val="24"/>
          <w:lang w:val="en-US"/>
        </w:rPr>
      </w:pPr>
      <w:r w:rsidRPr="003D06C4">
        <w:rPr>
          <w:sz w:val="24"/>
          <w:szCs w:val="24"/>
          <w:lang w:val="en-US"/>
        </w:rPr>
        <w:t>C) +Radiation-induced DNA damage</w:t>
      </w:r>
    </w:p>
    <w:p w14:paraId="7EA8A450" w14:textId="77777777" w:rsidR="00600E7E" w:rsidRPr="003D06C4" w:rsidRDefault="00600E7E" w:rsidP="00600E7E">
      <w:pPr>
        <w:rPr>
          <w:sz w:val="24"/>
          <w:szCs w:val="24"/>
          <w:lang w:val="en-US"/>
        </w:rPr>
      </w:pPr>
      <w:r w:rsidRPr="003D06C4">
        <w:rPr>
          <w:sz w:val="24"/>
          <w:szCs w:val="24"/>
          <w:lang w:val="en-US"/>
        </w:rPr>
        <w:t>D) Tumor progression</w:t>
      </w:r>
    </w:p>
    <w:p w14:paraId="26B49922" w14:textId="77777777" w:rsidR="00600E7E" w:rsidRPr="003D06C4" w:rsidRDefault="00600E7E" w:rsidP="00600E7E">
      <w:pPr>
        <w:rPr>
          <w:sz w:val="24"/>
          <w:szCs w:val="24"/>
          <w:lang w:val="en-US"/>
        </w:rPr>
      </w:pPr>
      <w:r w:rsidRPr="003D06C4">
        <w:rPr>
          <w:sz w:val="24"/>
          <w:szCs w:val="24"/>
          <w:lang w:val="en-US"/>
        </w:rPr>
        <w:t>E) Immune suppression</w:t>
      </w:r>
    </w:p>
    <w:p w14:paraId="796381CB" w14:textId="77777777" w:rsidR="00600E7E" w:rsidRPr="003D06C4" w:rsidRDefault="00600E7E" w:rsidP="00600E7E">
      <w:pPr>
        <w:rPr>
          <w:sz w:val="24"/>
          <w:szCs w:val="24"/>
          <w:lang w:val="en-US"/>
        </w:rPr>
      </w:pPr>
      <w:r w:rsidRPr="003D06C4">
        <w:rPr>
          <w:sz w:val="24"/>
          <w:szCs w:val="24"/>
          <w:lang w:val="en-US"/>
        </w:rPr>
        <w:t>256. A smoker presents with weight loss and hypercalcemia. No bone metastases are found. The most likely mechanism is:</w:t>
      </w:r>
    </w:p>
    <w:p w14:paraId="79773DC8" w14:textId="77777777" w:rsidR="00600E7E" w:rsidRPr="003D06C4" w:rsidRDefault="00600E7E" w:rsidP="00600E7E">
      <w:pPr>
        <w:rPr>
          <w:sz w:val="24"/>
          <w:szCs w:val="24"/>
          <w:lang w:val="en-US"/>
        </w:rPr>
      </w:pPr>
      <w:r w:rsidRPr="003D06C4">
        <w:rPr>
          <w:sz w:val="24"/>
          <w:szCs w:val="24"/>
          <w:lang w:val="en-US"/>
        </w:rPr>
        <w:t>A) Bone destruction</w:t>
      </w:r>
    </w:p>
    <w:p w14:paraId="6E8A175E" w14:textId="77777777" w:rsidR="00600E7E" w:rsidRPr="003D06C4" w:rsidRDefault="00600E7E" w:rsidP="00600E7E">
      <w:pPr>
        <w:rPr>
          <w:sz w:val="24"/>
          <w:szCs w:val="24"/>
          <w:lang w:val="en-US"/>
        </w:rPr>
      </w:pPr>
      <w:r w:rsidRPr="003D06C4">
        <w:rPr>
          <w:sz w:val="24"/>
          <w:szCs w:val="24"/>
          <w:lang w:val="en-US"/>
        </w:rPr>
        <w:t>B) +</w:t>
      </w:r>
      <w:proofErr w:type="spellStart"/>
      <w:r w:rsidRPr="003D06C4">
        <w:rPr>
          <w:sz w:val="24"/>
          <w:szCs w:val="24"/>
          <w:lang w:val="en-US"/>
        </w:rPr>
        <w:t>PTHrP</w:t>
      </w:r>
      <w:proofErr w:type="spellEnd"/>
      <w:r w:rsidRPr="003D06C4">
        <w:rPr>
          <w:sz w:val="24"/>
          <w:szCs w:val="24"/>
          <w:lang w:val="en-US"/>
        </w:rPr>
        <w:t xml:space="preserve"> secretion</w:t>
      </w:r>
    </w:p>
    <w:p w14:paraId="42AF58C6" w14:textId="77777777" w:rsidR="00600E7E" w:rsidRPr="003D06C4" w:rsidRDefault="00600E7E" w:rsidP="00600E7E">
      <w:pPr>
        <w:rPr>
          <w:sz w:val="24"/>
          <w:szCs w:val="24"/>
          <w:lang w:val="en-US"/>
        </w:rPr>
      </w:pPr>
      <w:r w:rsidRPr="003D06C4">
        <w:rPr>
          <w:sz w:val="24"/>
          <w:szCs w:val="24"/>
          <w:lang w:val="en-US"/>
        </w:rPr>
        <w:t>C) Vitamin D deficiency</w:t>
      </w:r>
    </w:p>
    <w:p w14:paraId="5BED85DC" w14:textId="77777777" w:rsidR="00600E7E" w:rsidRPr="003D06C4" w:rsidRDefault="00600E7E" w:rsidP="00600E7E">
      <w:pPr>
        <w:rPr>
          <w:sz w:val="24"/>
          <w:szCs w:val="24"/>
          <w:lang w:val="en-US"/>
        </w:rPr>
      </w:pPr>
      <w:r w:rsidRPr="003D06C4">
        <w:rPr>
          <w:sz w:val="24"/>
          <w:szCs w:val="24"/>
          <w:lang w:val="en-US"/>
        </w:rPr>
        <w:t>D) Renal failure</w:t>
      </w:r>
    </w:p>
    <w:p w14:paraId="42353245" w14:textId="77777777" w:rsidR="00600E7E" w:rsidRPr="003D06C4" w:rsidRDefault="00600E7E" w:rsidP="00600E7E">
      <w:pPr>
        <w:rPr>
          <w:sz w:val="24"/>
          <w:szCs w:val="24"/>
          <w:lang w:val="en-US"/>
        </w:rPr>
      </w:pPr>
      <w:r w:rsidRPr="003D06C4">
        <w:rPr>
          <w:sz w:val="24"/>
          <w:szCs w:val="24"/>
          <w:lang w:val="en-US"/>
        </w:rPr>
        <w:t>E) Increased calcitonin</w:t>
      </w:r>
    </w:p>
    <w:p w14:paraId="0DD669BF" w14:textId="77777777" w:rsidR="00600E7E" w:rsidRPr="003D06C4" w:rsidRDefault="00600E7E" w:rsidP="00600E7E">
      <w:pPr>
        <w:rPr>
          <w:sz w:val="24"/>
          <w:szCs w:val="24"/>
          <w:lang w:val="en-US"/>
        </w:rPr>
      </w:pPr>
      <w:r w:rsidRPr="003D06C4">
        <w:rPr>
          <w:sz w:val="24"/>
          <w:szCs w:val="24"/>
          <w:lang w:val="en-US"/>
        </w:rPr>
        <w:t>257. A child presents with tall stature, arachnodactyly, lens dislocation, and aortic dilation. What is the mode of inheritance?</w:t>
      </w:r>
    </w:p>
    <w:p w14:paraId="75A36E58" w14:textId="77777777" w:rsidR="00600E7E" w:rsidRPr="003D06C4" w:rsidRDefault="00600E7E" w:rsidP="00600E7E">
      <w:pPr>
        <w:rPr>
          <w:sz w:val="24"/>
          <w:szCs w:val="24"/>
          <w:lang w:val="en-US"/>
        </w:rPr>
      </w:pPr>
      <w:r w:rsidRPr="003D06C4">
        <w:rPr>
          <w:sz w:val="24"/>
          <w:szCs w:val="24"/>
          <w:lang w:val="en-US"/>
        </w:rPr>
        <w:t>A) Autosomal recessive</w:t>
      </w:r>
    </w:p>
    <w:p w14:paraId="19CD1B62" w14:textId="77777777" w:rsidR="00600E7E" w:rsidRPr="003D06C4" w:rsidRDefault="00600E7E" w:rsidP="00600E7E">
      <w:pPr>
        <w:rPr>
          <w:sz w:val="24"/>
          <w:szCs w:val="24"/>
          <w:lang w:val="en-US"/>
        </w:rPr>
      </w:pPr>
      <w:r w:rsidRPr="003D06C4">
        <w:rPr>
          <w:sz w:val="24"/>
          <w:szCs w:val="24"/>
          <w:lang w:val="en-US"/>
        </w:rPr>
        <w:t>B) X-linked recessive</w:t>
      </w:r>
    </w:p>
    <w:p w14:paraId="6CA04A5A" w14:textId="77777777" w:rsidR="00600E7E" w:rsidRPr="003D06C4" w:rsidRDefault="00600E7E" w:rsidP="00600E7E">
      <w:pPr>
        <w:rPr>
          <w:sz w:val="24"/>
          <w:szCs w:val="24"/>
          <w:lang w:val="en-US"/>
        </w:rPr>
      </w:pPr>
      <w:r w:rsidRPr="003D06C4">
        <w:rPr>
          <w:sz w:val="24"/>
          <w:szCs w:val="24"/>
          <w:lang w:val="en-US"/>
        </w:rPr>
        <w:t>C) +Autosomal dominant</w:t>
      </w:r>
    </w:p>
    <w:p w14:paraId="5C515109" w14:textId="77777777" w:rsidR="00600E7E" w:rsidRPr="003D06C4" w:rsidRDefault="00600E7E" w:rsidP="00600E7E">
      <w:pPr>
        <w:rPr>
          <w:sz w:val="24"/>
          <w:szCs w:val="24"/>
          <w:lang w:val="en-US"/>
        </w:rPr>
      </w:pPr>
      <w:r w:rsidRPr="003D06C4">
        <w:rPr>
          <w:sz w:val="24"/>
          <w:szCs w:val="24"/>
          <w:lang w:val="en-US"/>
        </w:rPr>
        <w:t>D) Mitochondrial</w:t>
      </w:r>
    </w:p>
    <w:p w14:paraId="369EA74D" w14:textId="77777777" w:rsidR="00600E7E" w:rsidRPr="003D06C4" w:rsidRDefault="00600E7E" w:rsidP="00600E7E">
      <w:pPr>
        <w:rPr>
          <w:sz w:val="24"/>
          <w:szCs w:val="24"/>
          <w:lang w:val="en-US"/>
        </w:rPr>
      </w:pPr>
      <w:r w:rsidRPr="003D06C4">
        <w:rPr>
          <w:sz w:val="24"/>
          <w:szCs w:val="24"/>
          <w:lang w:val="en-US"/>
        </w:rPr>
        <w:t>E) Polygenic</w:t>
      </w:r>
    </w:p>
    <w:p w14:paraId="7F85176D" w14:textId="77777777" w:rsidR="00600E7E" w:rsidRPr="003D06C4" w:rsidRDefault="00600E7E" w:rsidP="00600E7E">
      <w:pPr>
        <w:rPr>
          <w:sz w:val="24"/>
          <w:szCs w:val="24"/>
          <w:lang w:val="en-US"/>
        </w:rPr>
      </w:pPr>
      <w:r w:rsidRPr="003D06C4">
        <w:rPr>
          <w:sz w:val="24"/>
          <w:szCs w:val="24"/>
          <w:lang w:val="en-US"/>
        </w:rPr>
        <w:t>258. A newborn has phenylketonuria. If untreated, the most likely complication is:</w:t>
      </w:r>
    </w:p>
    <w:p w14:paraId="2FE0A45D" w14:textId="77777777" w:rsidR="00600E7E" w:rsidRPr="003D06C4" w:rsidRDefault="00600E7E" w:rsidP="00600E7E">
      <w:pPr>
        <w:rPr>
          <w:sz w:val="24"/>
          <w:szCs w:val="24"/>
          <w:lang w:val="en-US"/>
        </w:rPr>
      </w:pPr>
      <w:r w:rsidRPr="003D06C4">
        <w:rPr>
          <w:sz w:val="24"/>
          <w:szCs w:val="24"/>
          <w:lang w:val="en-US"/>
        </w:rPr>
        <w:t>A) Liver failure</w:t>
      </w:r>
    </w:p>
    <w:p w14:paraId="580E4FB0" w14:textId="77777777" w:rsidR="00600E7E" w:rsidRPr="003D06C4" w:rsidRDefault="00600E7E" w:rsidP="00600E7E">
      <w:pPr>
        <w:rPr>
          <w:sz w:val="24"/>
          <w:szCs w:val="24"/>
          <w:lang w:val="en-US"/>
        </w:rPr>
      </w:pPr>
      <w:r w:rsidRPr="003D06C4">
        <w:rPr>
          <w:sz w:val="24"/>
          <w:szCs w:val="24"/>
          <w:lang w:val="en-US"/>
        </w:rPr>
        <w:t>B) Renal failure</w:t>
      </w:r>
    </w:p>
    <w:p w14:paraId="3813ECDA" w14:textId="77777777" w:rsidR="00600E7E" w:rsidRPr="003D06C4" w:rsidRDefault="00600E7E" w:rsidP="00600E7E">
      <w:pPr>
        <w:rPr>
          <w:sz w:val="24"/>
          <w:szCs w:val="24"/>
          <w:lang w:val="en-US"/>
        </w:rPr>
      </w:pPr>
      <w:r w:rsidRPr="003D06C4">
        <w:rPr>
          <w:sz w:val="24"/>
          <w:szCs w:val="24"/>
          <w:lang w:val="en-US"/>
        </w:rPr>
        <w:t>C) +Severe intellectual disability</w:t>
      </w:r>
    </w:p>
    <w:p w14:paraId="6F723FD5" w14:textId="77777777" w:rsidR="00600E7E" w:rsidRPr="003D06C4" w:rsidRDefault="00600E7E" w:rsidP="00600E7E">
      <w:pPr>
        <w:rPr>
          <w:sz w:val="24"/>
          <w:szCs w:val="24"/>
          <w:lang w:val="en-US"/>
        </w:rPr>
      </w:pPr>
      <w:r w:rsidRPr="003D06C4">
        <w:rPr>
          <w:sz w:val="24"/>
          <w:szCs w:val="24"/>
          <w:lang w:val="en-US"/>
        </w:rPr>
        <w:t>D) Cardiac defects</w:t>
      </w:r>
    </w:p>
    <w:p w14:paraId="0D07CA04" w14:textId="77777777" w:rsidR="00600E7E" w:rsidRPr="003D06C4" w:rsidRDefault="00600E7E" w:rsidP="00600E7E">
      <w:pPr>
        <w:rPr>
          <w:sz w:val="24"/>
          <w:szCs w:val="24"/>
          <w:lang w:val="en-US"/>
        </w:rPr>
      </w:pPr>
      <w:r w:rsidRPr="003D06C4">
        <w:rPr>
          <w:sz w:val="24"/>
          <w:szCs w:val="24"/>
          <w:lang w:val="en-US"/>
        </w:rPr>
        <w:t>E) Deafness</w:t>
      </w:r>
    </w:p>
    <w:p w14:paraId="7EDDA3D6" w14:textId="77777777" w:rsidR="00600E7E" w:rsidRPr="003D06C4" w:rsidRDefault="00600E7E" w:rsidP="00600E7E">
      <w:pPr>
        <w:rPr>
          <w:sz w:val="24"/>
          <w:szCs w:val="24"/>
          <w:lang w:val="en-US"/>
        </w:rPr>
      </w:pPr>
      <w:r w:rsidRPr="003D06C4">
        <w:rPr>
          <w:sz w:val="24"/>
          <w:szCs w:val="24"/>
          <w:lang w:val="en-US"/>
        </w:rPr>
        <w:t>259. A family shows progressive worsening of symptoms in successive generations. This phenomenon is called:</w:t>
      </w:r>
    </w:p>
    <w:p w14:paraId="17E34547" w14:textId="77777777" w:rsidR="00600E7E" w:rsidRPr="003D06C4" w:rsidRDefault="00600E7E" w:rsidP="00600E7E">
      <w:pPr>
        <w:rPr>
          <w:sz w:val="24"/>
          <w:szCs w:val="24"/>
          <w:lang w:val="en-US"/>
        </w:rPr>
      </w:pPr>
      <w:r w:rsidRPr="003D06C4">
        <w:rPr>
          <w:sz w:val="24"/>
          <w:szCs w:val="24"/>
          <w:lang w:val="en-US"/>
        </w:rPr>
        <w:t>A) Pleiotropy</w:t>
      </w:r>
    </w:p>
    <w:p w14:paraId="04E56414" w14:textId="77777777" w:rsidR="00600E7E" w:rsidRPr="003D06C4" w:rsidRDefault="00600E7E" w:rsidP="00600E7E">
      <w:pPr>
        <w:rPr>
          <w:sz w:val="24"/>
          <w:szCs w:val="24"/>
          <w:lang w:val="en-US"/>
        </w:rPr>
      </w:pPr>
      <w:r w:rsidRPr="003D06C4">
        <w:rPr>
          <w:sz w:val="24"/>
          <w:szCs w:val="24"/>
          <w:lang w:val="en-US"/>
        </w:rPr>
        <w:t>B) Expressivity</w:t>
      </w:r>
    </w:p>
    <w:p w14:paraId="6F3CF7FA" w14:textId="77777777" w:rsidR="00600E7E" w:rsidRPr="003D06C4" w:rsidRDefault="00600E7E" w:rsidP="00600E7E">
      <w:pPr>
        <w:rPr>
          <w:sz w:val="24"/>
          <w:szCs w:val="24"/>
          <w:lang w:val="en-US"/>
        </w:rPr>
      </w:pPr>
      <w:r w:rsidRPr="003D06C4">
        <w:rPr>
          <w:sz w:val="24"/>
          <w:szCs w:val="24"/>
          <w:lang w:val="en-US"/>
        </w:rPr>
        <w:t>C) Penetrance</w:t>
      </w:r>
    </w:p>
    <w:p w14:paraId="1102322D" w14:textId="77777777" w:rsidR="00600E7E" w:rsidRPr="003D06C4" w:rsidRDefault="00600E7E" w:rsidP="00600E7E">
      <w:pPr>
        <w:rPr>
          <w:sz w:val="24"/>
          <w:szCs w:val="24"/>
          <w:lang w:val="en-US"/>
        </w:rPr>
      </w:pPr>
      <w:r w:rsidRPr="003D06C4">
        <w:rPr>
          <w:sz w:val="24"/>
          <w:szCs w:val="24"/>
          <w:lang w:val="en-US"/>
        </w:rPr>
        <w:t>D) +Anticipation</w:t>
      </w:r>
    </w:p>
    <w:p w14:paraId="1C4BA1AC" w14:textId="77777777" w:rsidR="00600E7E" w:rsidRPr="003D06C4" w:rsidRDefault="00600E7E" w:rsidP="00600E7E">
      <w:pPr>
        <w:rPr>
          <w:sz w:val="24"/>
          <w:szCs w:val="24"/>
          <w:lang w:val="en-US"/>
        </w:rPr>
      </w:pPr>
      <w:r w:rsidRPr="003D06C4">
        <w:rPr>
          <w:sz w:val="24"/>
          <w:szCs w:val="24"/>
          <w:lang w:val="en-US"/>
        </w:rPr>
        <w:t>E) Mosaicism</w:t>
      </w:r>
    </w:p>
    <w:p w14:paraId="1C85F53D" w14:textId="77777777" w:rsidR="00600E7E" w:rsidRPr="003D06C4" w:rsidRDefault="00600E7E" w:rsidP="00600E7E">
      <w:pPr>
        <w:rPr>
          <w:sz w:val="24"/>
          <w:szCs w:val="24"/>
          <w:lang w:val="en-US"/>
        </w:rPr>
      </w:pPr>
      <w:r w:rsidRPr="003D06C4">
        <w:rPr>
          <w:sz w:val="24"/>
          <w:szCs w:val="24"/>
          <w:lang w:val="en-US"/>
        </w:rPr>
        <w:t>260. A patient has colon cancer at age 30 and multiple family members are affected. The most likely genetic defect is:</w:t>
      </w:r>
    </w:p>
    <w:p w14:paraId="5A1DF003" w14:textId="77777777" w:rsidR="00600E7E" w:rsidRPr="003D06C4" w:rsidRDefault="00600E7E" w:rsidP="00600E7E">
      <w:pPr>
        <w:rPr>
          <w:sz w:val="24"/>
          <w:szCs w:val="24"/>
          <w:lang w:val="en-US"/>
        </w:rPr>
      </w:pPr>
      <w:r w:rsidRPr="003D06C4">
        <w:rPr>
          <w:sz w:val="24"/>
          <w:szCs w:val="24"/>
          <w:lang w:val="en-US"/>
        </w:rPr>
        <w:t>A) +APC mutation</w:t>
      </w:r>
    </w:p>
    <w:p w14:paraId="498D8E89" w14:textId="77777777" w:rsidR="00600E7E" w:rsidRPr="003D06C4" w:rsidRDefault="00600E7E" w:rsidP="00600E7E">
      <w:pPr>
        <w:rPr>
          <w:sz w:val="24"/>
          <w:szCs w:val="24"/>
          <w:lang w:val="en-US"/>
        </w:rPr>
      </w:pPr>
      <w:r w:rsidRPr="003D06C4">
        <w:rPr>
          <w:sz w:val="24"/>
          <w:szCs w:val="24"/>
          <w:lang w:val="en-US"/>
        </w:rPr>
        <w:t>B) p53 mutation</w:t>
      </w:r>
    </w:p>
    <w:p w14:paraId="56A209BD" w14:textId="77777777" w:rsidR="00600E7E" w:rsidRPr="003D06C4" w:rsidRDefault="00600E7E" w:rsidP="00600E7E">
      <w:pPr>
        <w:rPr>
          <w:sz w:val="24"/>
          <w:szCs w:val="24"/>
          <w:lang w:val="en-US"/>
        </w:rPr>
      </w:pPr>
      <w:r w:rsidRPr="003D06C4">
        <w:rPr>
          <w:sz w:val="24"/>
          <w:szCs w:val="24"/>
          <w:lang w:val="en-US"/>
        </w:rPr>
        <w:t>C) RB mutation</w:t>
      </w:r>
    </w:p>
    <w:p w14:paraId="215C8E0D" w14:textId="77777777" w:rsidR="00600E7E" w:rsidRPr="003D06C4" w:rsidRDefault="00600E7E" w:rsidP="00600E7E">
      <w:pPr>
        <w:rPr>
          <w:sz w:val="24"/>
          <w:szCs w:val="24"/>
          <w:lang w:val="en-US"/>
        </w:rPr>
      </w:pPr>
      <w:r w:rsidRPr="003D06C4">
        <w:rPr>
          <w:sz w:val="24"/>
          <w:szCs w:val="24"/>
          <w:lang w:val="en-US"/>
        </w:rPr>
        <w:t>D) BRCA1 mutation</w:t>
      </w:r>
    </w:p>
    <w:p w14:paraId="76C23BE5" w14:textId="77777777" w:rsidR="00600E7E" w:rsidRPr="003D06C4" w:rsidRDefault="00600E7E" w:rsidP="00600E7E">
      <w:pPr>
        <w:rPr>
          <w:sz w:val="24"/>
          <w:szCs w:val="24"/>
          <w:lang w:val="en-US"/>
        </w:rPr>
      </w:pPr>
      <w:r w:rsidRPr="003D06C4">
        <w:rPr>
          <w:sz w:val="24"/>
          <w:szCs w:val="24"/>
          <w:lang w:val="en-US"/>
        </w:rPr>
        <w:t>E) RET mutation</w:t>
      </w:r>
    </w:p>
    <w:p w14:paraId="1480C2B8" w14:textId="77777777" w:rsidR="00600E7E" w:rsidRPr="003D06C4" w:rsidRDefault="00600E7E" w:rsidP="00600E7E">
      <w:pPr>
        <w:rPr>
          <w:sz w:val="24"/>
          <w:szCs w:val="24"/>
          <w:lang w:val="en-US"/>
        </w:rPr>
      </w:pPr>
      <w:r w:rsidRPr="003D06C4">
        <w:rPr>
          <w:sz w:val="24"/>
          <w:szCs w:val="24"/>
          <w:lang w:val="en-US"/>
        </w:rPr>
        <w:t>261. A tumor produces ACTH leading to Cushing syndrome. This is an example of:</w:t>
      </w:r>
    </w:p>
    <w:p w14:paraId="2ABAD081" w14:textId="77777777" w:rsidR="00600E7E" w:rsidRPr="003D06C4" w:rsidRDefault="00600E7E" w:rsidP="00600E7E">
      <w:pPr>
        <w:rPr>
          <w:sz w:val="24"/>
          <w:szCs w:val="24"/>
          <w:lang w:val="en-US"/>
        </w:rPr>
      </w:pPr>
      <w:r w:rsidRPr="003D06C4">
        <w:rPr>
          <w:sz w:val="24"/>
          <w:szCs w:val="24"/>
          <w:lang w:val="en-US"/>
        </w:rPr>
        <w:lastRenderedPageBreak/>
        <w:t>A) Metastasis</w:t>
      </w:r>
    </w:p>
    <w:p w14:paraId="5BDDBF86" w14:textId="77777777" w:rsidR="00600E7E" w:rsidRPr="003D06C4" w:rsidRDefault="00600E7E" w:rsidP="00600E7E">
      <w:pPr>
        <w:rPr>
          <w:sz w:val="24"/>
          <w:szCs w:val="24"/>
          <w:lang w:val="en-US"/>
        </w:rPr>
      </w:pPr>
      <w:r w:rsidRPr="003D06C4">
        <w:rPr>
          <w:sz w:val="24"/>
          <w:szCs w:val="24"/>
          <w:lang w:val="en-US"/>
        </w:rPr>
        <w:t>B) Tumor progression</w:t>
      </w:r>
    </w:p>
    <w:p w14:paraId="65096FA3" w14:textId="77777777" w:rsidR="00600E7E" w:rsidRPr="003D06C4" w:rsidRDefault="00600E7E" w:rsidP="00600E7E">
      <w:pPr>
        <w:rPr>
          <w:sz w:val="24"/>
          <w:szCs w:val="24"/>
          <w:lang w:val="en-US"/>
        </w:rPr>
      </w:pPr>
      <w:r w:rsidRPr="003D06C4">
        <w:rPr>
          <w:sz w:val="24"/>
          <w:szCs w:val="24"/>
          <w:lang w:val="en-US"/>
        </w:rPr>
        <w:t>C) +Paraneoplastic syndrome</w:t>
      </w:r>
    </w:p>
    <w:p w14:paraId="360CB900" w14:textId="77777777" w:rsidR="00600E7E" w:rsidRPr="003D06C4" w:rsidRDefault="00600E7E" w:rsidP="00600E7E">
      <w:pPr>
        <w:rPr>
          <w:sz w:val="24"/>
          <w:szCs w:val="24"/>
          <w:lang w:val="en-US"/>
        </w:rPr>
      </w:pPr>
      <w:r w:rsidRPr="003D06C4">
        <w:rPr>
          <w:sz w:val="24"/>
          <w:szCs w:val="24"/>
          <w:lang w:val="en-US"/>
        </w:rPr>
        <w:t>D) Cachexia</w:t>
      </w:r>
    </w:p>
    <w:p w14:paraId="21220759" w14:textId="77777777" w:rsidR="00600E7E" w:rsidRPr="003D06C4" w:rsidRDefault="00600E7E" w:rsidP="00600E7E">
      <w:pPr>
        <w:rPr>
          <w:sz w:val="24"/>
          <w:szCs w:val="24"/>
          <w:lang w:val="en-US"/>
        </w:rPr>
      </w:pPr>
      <w:r w:rsidRPr="003D06C4">
        <w:rPr>
          <w:sz w:val="24"/>
          <w:szCs w:val="24"/>
          <w:lang w:val="en-US"/>
        </w:rPr>
        <w:t>E) Oncogene activation</w:t>
      </w:r>
    </w:p>
    <w:p w14:paraId="3180ACB6" w14:textId="77777777" w:rsidR="00600E7E" w:rsidRPr="003D06C4" w:rsidRDefault="00600E7E" w:rsidP="00600E7E">
      <w:pPr>
        <w:rPr>
          <w:sz w:val="24"/>
          <w:szCs w:val="24"/>
          <w:lang w:val="en-US"/>
        </w:rPr>
      </w:pPr>
      <w:r w:rsidRPr="003D06C4">
        <w:rPr>
          <w:sz w:val="24"/>
          <w:szCs w:val="24"/>
          <w:lang w:val="en-US"/>
        </w:rPr>
        <w:t>262. A child has albinism. Which mechanism is responsible?</w:t>
      </w:r>
    </w:p>
    <w:p w14:paraId="306E919E" w14:textId="77777777" w:rsidR="00600E7E" w:rsidRPr="003D06C4" w:rsidRDefault="00600E7E" w:rsidP="00600E7E">
      <w:pPr>
        <w:rPr>
          <w:sz w:val="24"/>
          <w:szCs w:val="24"/>
          <w:lang w:val="en-US"/>
        </w:rPr>
      </w:pPr>
      <w:r w:rsidRPr="003D06C4">
        <w:rPr>
          <w:sz w:val="24"/>
          <w:szCs w:val="24"/>
          <w:lang w:val="en-US"/>
        </w:rPr>
        <w:t>A) Decreased melanocyte number</w:t>
      </w:r>
    </w:p>
    <w:p w14:paraId="1CD52986" w14:textId="77777777" w:rsidR="00600E7E" w:rsidRPr="003D06C4" w:rsidRDefault="00600E7E" w:rsidP="00600E7E">
      <w:pPr>
        <w:rPr>
          <w:sz w:val="24"/>
          <w:szCs w:val="24"/>
          <w:lang w:val="en-US"/>
        </w:rPr>
      </w:pPr>
      <w:r w:rsidRPr="003D06C4">
        <w:rPr>
          <w:sz w:val="24"/>
          <w:szCs w:val="24"/>
          <w:lang w:val="en-US"/>
        </w:rPr>
        <w:t>B) Failure of neural crest migration</w:t>
      </w:r>
    </w:p>
    <w:p w14:paraId="38A6CC54" w14:textId="77777777" w:rsidR="00600E7E" w:rsidRPr="003D06C4" w:rsidRDefault="00600E7E" w:rsidP="00600E7E">
      <w:pPr>
        <w:rPr>
          <w:sz w:val="24"/>
          <w:szCs w:val="24"/>
          <w:lang w:val="en-US"/>
        </w:rPr>
      </w:pPr>
      <w:r w:rsidRPr="003D06C4">
        <w:rPr>
          <w:sz w:val="24"/>
          <w:szCs w:val="24"/>
          <w:lang w:val="en-US"/>
        </w:rPr>
        <w:t>C) +Decreased melanin synthesis</w:t>
      </w:r>
    </w:p>
    <w:p w14:paraId="71F97367" w14:textId="77777777" w:rsidR="00600E7E" w:rsidRPr="003D06C4" w:rsidRDefault="00600E7E" w:rsidP="00600E7E">
      <w:pPr>
        <w:rPr>
          <w:sz w:val="24"/>
          <w:szCs w:val="24"/>
          <w:lang w:val="en-US"/>
        </w:rPr>
      </w:pPr>
      <w:r w:rsidRPr="003D06C4">
        <w:rPr>
          <w:sz w:val="24"/>
          <w:szCs w:val="24"/>
          <w:lang w:val="en-US"/>
        </w:rPr>
        <w:t>D) Increased melanin breakdown</w:t>
      </w:r>
    </w:p>
    <w:p w14:paraId="09CD1BCD" w14:textId="77777777" w:rsidR="00600E7E" w:rsidRPr="003D06C4" w:rsidRDefault="00600E7E" w:rsidP="00600E7E">
      <w:pPr>
        <w:rPr>
          <w:sz w:val="24"/>
          <w:szCs w:val="24"/>
          <w:lang w:val="en-US"/>
        </w:rPr>
      </w:pPr>
      <w:r w:rsidRPr="003D06C4">
        <w:rPr>
          <w:sz w:val="24"/>
          <w:szCs w:val="24"/>
          <w:lang w:val="en-US"/>
        </w:rPr>
        <w:t>E) Autoimmune destruction</w:t>
      </w:r>
    </w:p>
    <w:p w14:paraId="1CB031CF" w14:textId="77777777" w:rsidR="00600E7E" w:rsidRPr="003D06C4" w:rsidRDefault="00600E7E" w:rsidP="00600E7E">
      <w:pPr>
        <w:rPr>
          <w:sz w:val="24"/>
          <w:szCs w:val="24"/>
          <w:lang w:val="en-US"/>
        </w:rPr>
      </w:pPr>
      <w:r w:rsidRPr="003D06C4">
        <w:rPr>
          <w:sz w:val="24"/>
          <w:szCs w:val="24"/>
          <w:lang w:val="en-US"/>
        </w:rPr>
        <w:t>263. A male child with hemophilia has a normal father and carrier mother. What is the inheritance pattern?</w:t>
      </w:r>
    </w:p>
    <w:p w14:paraId="2E739DBA" w14:textId="77777777" w:rsidR="00600E7E" w:rsidRPr="003D06C4" w:rsidRDefault="00600E7E" w:rsidP="00600E7E">
      <w:pPr>
        <w:rPr>
          <w:sz w:val="24"/>
          <w:szCs w:val="24"/>
          <w:lang w:val="en-US"/>
        </w:rPr>
      </w:pPr>
      <w:r w:rsidRPr="003D06C4">
        <w:rPr>
          <w:sz w:val="24"/>
          <w:szCs w:val="24"/>
          <w:lang w:val="en-US"/>
        </w:rPr>
        <w:t>A) Autosomal recessive</w:t>
      </w:r>
    </w:p>
    <w:p w14:paraId="2476C602" w14:textId="77777777" w:rsidR="00600E7E" w:rsidRPr="003D06C4" w:rsidRDefault="00600E7E" w:rsidP="00600E7E">
      <w:pPr>
        <w:rPr>
          <w:sz w:val="24"/>
          <w:szCs w:val="24"/>
          <w:lang w:val="en-US"/>
        </w:rPr>
      </w:pPr>
      <w:r w:rsidRPr="003D06C4">
        <w:rPr>
          <w:sz w:val="24"/>
          <w:szCs w:val="24"/>
          <w:lang w:val="en-US"/>
        </w:rPr>
        <w:t>B) Autosomal dominant</w:t>
      </w:r>
    </w:p>
    <w:p w14:paraId="7B97019B" w14:textId="77777777" w:rsidR="00600E7E" w:rsidRPr="003D06C4" w:rsidRDefault="00600E7E" w:rsidP="00600E7E">
      <w:pPr>
        <w:rPr>
          <w:sz w:val="24"/>
          <w:szCs w:val="24"/>
          <w:lang w:val="en-US"/>
        </w:rPr>
      </w:pPr>
      <w:r w:rsidRPr="003D06C4">
        <w:rPr>
          <w:sz w:val="24"/>
          <w:szCs w:val="24"/>
          <w:lang w:val="en-US"/>
        </w:rPr>
        <w:t>C) +X-linked recessive</w:t>
      </w:r>
    </w:p>
    <w:p w14:paraId="6B259111" w14:textId="77777777" w:rsidR="00600E7E" w:rsidRPr="003D06C4" w:rsidRDefault="00600E7E" w:rsidP="00600E7E">
      <w:pPr>
        <w:rPr>
          <w:sz w:val="24"/>
          <w:szCs w:val="24"/>
          <w:lang w:val="en-US"/>
        </w:rPr>
      </w:pPr>
      <w:r w:rsidRPr="003D06C4">
        <w:rPr>
          <w:sz w:val="24"/>
          <w:szCs w:val="24"/>
          <w:lang w:val="en-US"/>
        </w:rPr>
        <w:t>D) X-linked dominant</w:t>
      </w:r>
    </w:p>
    <w:p w14:paraId="1B3B1976" w14:textId="77777777" w:rsidR="00600E7E" w:rsidRPr="003D06C4" w:rsidRDefault="00600E7E" w:rsidP="00600E7E">
      <w:pPr>
        <w:rPr>
          <w:sz w:val="24"/>
          <w:szCs w:val="24"/>
          <w:lang w:val="en-US"/>
        </w:rPr>
      </w:pPr>
      <w:r w:rsidRPr="003D06C4">
        <w:rPr>
          <w:sz w:val="24"/>
          <w:szCs w:val="24"/>
          <w:lang w:val="en-US"/>
        </w:rPr>
        <w:t>E) Mitochondrial</w:t>
      </w:r>
    </w:p>
    <w:p w14:paraId="454C8714" w14:textId="77777777" w:rsidR="00600E7E" w:rsidRPr="003D06C4" w:rsidRDefault="00600E7E" w:rsidP="00600E7E">
      <w:pPr>
        <w:rPr>
          <w:sz w:val="24"/>
          <w:szCs w:val="24"/>
          <w:lang w:val="en-US"/>
        </w:rPr>
      </w:pPr>
      <w:r w:rsidRPr="003D06C4">
        <w:rPr>
          <w:sz w:val="24"/>
          <w:szCs w:val="24"/>
          <w:lang w:val="en-US"/>
        </w:rPr>
        <w:t>264. Which genetic disease is caused by trinucleotide repeat expansion?</w:t>
      </w:r>
    </w:p>
    <w:p w14:paraId="23E6E17C" w14:textId="77777777" w:rsidR="00600E7E" w:rsidRPr="003D06C4" w:rsidRDefault="00600E7E" w:rsidP="00600E7E">
      <w:pPr>
        <w:rPr>
          <w:sz w:val="24"/>
          <w:szCs w:val="24"/>
          <w:lang w:val="en-US"/>
        </w:rPr>
      </w:pPr>
      <w:r w:rsidRPr="003D06C4">
        <w:rPr>
          <w:sz w:val="24"/>
          <w:szCs w:val="24"/>
          <w:lang w:val="en-US"/>
        </w:rPr>
        <w:t>A) Cystic fibrosis</w:t>
      </w:r>
    </w:p>
    <w:p w14:paraId="6B651601" w14:textId="77777777" w:rsidR="00600E7E" w:rsidRPr="003D06C4" w:rsidRDefault="00600E7E" w:rsidP="00600E7E">
      <w:pPr>
        <w:rPr>
          <w:sz w:val="24"/>
          <w:szCs w:val="24"/>
          <w:lang w:val="en-US"/>
        </w:rPr>
      </w:pPr>
      <w:r w:rsidRPr="003D06C4">
        <w:rPr>
          <w:sz w:val="24"/>
          <w:szCs w:val="24"/>
          <w:lang w:val="en-US"/>
        </w:rPr>
        <w:t>B) Sickle cell anemia</w:t>
      </w:r>
    </w:p>
    <w:p w14:paraId="200A1AE7" w14:textId="77777777" w:rsidR="00600E7E" w:rsidRPr="003D06C4" w:rsidRDefault="00600E7E" w:rsidP="00600E7E">
      <w:pPr>
        <w:rPr>
          <w:sz w:val="24"/>
          <w:szCs w:val="24"/>
          <w:lang w:val="en-US"/>
        </w:rPr>
      </w:pPr>
      <w:r w:rsidRPr="003D06C4">
        <w:rPr>
          <w:sz w:val="24"/>
          <w:szCs w:val="24"/>
          <w:lang w:val="en-US"/>
        </w:rPr>
        <w:t>C) +Huntington disease</w:t>
      </w:r>
    </w:p>
    <w:p w14:paraId="3EB6D12E" w14:textId="77777777" w:rsidR="00600E7E" w:rsidRPr="003D06C4" w:rsidRDefault="00600E7E" w:rsidP="00600E7E">
      <w:pPr>
        <w:rPr>
          <w:sz w:val="24"/>
          <w:szCs w:val="24"/>
          <w:lang w:val="en-US"/>
        </w:rPr>
      </w:pPr>
      <w:r w:rsidRPr="003D06C4">
        <w:rPr>
          <w:sz w:val="24"/>
          <w:szCs w:val="24"/>
          <w:lang w:val="en-US"/>
        </w:rPr>
        <w:t>D) Phenylketonuria</w:t>
      </w:r>
    </w:p>
    <w:p w14:paraId="0683B392" w14:textId="77777777" w:rsidR="00600E7E" w:rsidRPr="003D06C4" w:rsidRDefault="00600E7E" w:rsidP="00600E7E">
      <w:pPr>
        <w:rPr>
          <w:sz w:val="24"/>
          <w:szCs w:val="24"/>
          <w:lang w:val="en-US"/>
        </w:rPr>
      </w:pPr>
      <w:r w:rsidRPr="003D06C4">
        <w:rPr>
          <w:sz w:val="24"/>
          <w:szCs w:val="24"/>
          <w:lang w:val="en-US"/>
        </w:rPr>
        <w:t>E) Thalassemia</w:t>
      </w:r>
    </w:p>
    <w:p w14:paraId="058CA40F" w14:textId="77777777" w:rsidR="00600E7E" w:rsidRPr="003D06C4" w:rsidRDefault="00600E7E" w:rsidP="00600E7E">
      <w:pPr>
        <w:rPr>
          <w:sz w:val="24"/>
          <w:szCs w:val="24"/>
          <w:lang w:val="en-US"/>
        </w:rPr>
      </w:pPr>
      <w:r w:rsidRPr="003D06C4">
        <w:rPr>
          <w:sz w:val="24"/>
          <w:szCs w:val="24"/>
          <w:lang w:val="en-US"/>
        </w:rPr>
        <w:t>265. Which disorder is classically considered a multifactorial (polygenic) disease?</w:t>
      </w:r>
    </w:p>
    <w:p w14:paraId="7F7E99E1" w14:textId="77777777" w:rsidR="00600E7E" w:rsidRPr="003D06C4" w:rsidRDefault="00600E7E" w:rsidP="00600E7E">
      <w:pPr>
        <w:rPr>
          <w:sz w:val="24"/>
          <w:szCs w:val="24"/>
          <w:lang w:val="en-US"/>
        </w:rPr>
      </w:pPr>
      <w:r w:rsidRPr="003D06C4">
        <w:rPr>
          <w:sz w:val="24"/>
          <w:szCs w:val="24"/>
          <w:lang w:val="en-US"/>
        </w:rPr>
        <w:t>A) Cystic fibrosis</w:t>
      </w:r>
    </w:p>
    <w:p w14:paraId="36E2430D" w14:textId="77777777" w:rsidR="00600E7E" w:rsidRPr="003D06C4" w:rsidRDefault="00600E7E" w:rsidP="00600E7E">
      <w:pPr>
        <w:rPr>
          <w:sz w:val="24"/>
          <w:szCs w:val="24"/>
          <w:lang w:val="en-US"/>
        </w:rPr>
      </w:pPr>
      <w:r w:rsidRPr="003D06C4">
        <w:rPr>
          <w:sz w:val="24"/>
          <w:szCs w:val="24"/>
          <w:lang w:val="en-US"/>
        </w:rPr>
        <w:t>B) Sickle cell anemia</w:t>
      </w:r>
    </w:p>
    <w:p w14:paraId="21331C5F" w14:textId="77777777" w:rsidR="00600E7E" w:rsidRPr="003D06C4" w:rsidRDefault="00600E7E" w:rsidP="00600E7E">
      <w:pPr>
        <w:rPr>
          <w:sz w:val="24"/>
          <w:szCs w:val="24"/>
          <w:lang w:val="en-US"/>
        </w:rPr>
      </w:pPr>
      <w:r w:rsidRPr="003D06C4">
        <w:rPr>
          <w:sz w:val="24"/>
          <w:szCs w:val="24"/>
          <w:lang w:val="en-US"/>
        </w:rPr>
        <w:t>C) +Type 2 diabetes mellitus</w:t>
      </w:r>
    </w:p>
    <w:p w14:paraId="40D42966" w14:textId="77777777" w:rsidR="00600E7E" w:rsidRPr="003D06C4" w:rsidRDefault="00600E7E" w:rsidP="00600E7E">
      <w:pPr>
        <w:rPr>
          <w:sz w:val="24"/>
          <w:szCs w:val="24"/>
          <w:lang w:val="en-US"/>
        </w:rPr>
      </w:pPr>
      <w:r w:rsidRPr="003D06C4">
        <w:rPr>
          <w:sz w:val="24"/>
          <w:szCs w:val="24"/>
          <w:lang w:val="en-US"/>
        </w:rPr>
        <w:t>D) Hemophilia A</w:t>
      </w:r>
    </w:p>
    <w:p w14:paraId="2645136F" w14:textId="77777777" w:rsidR="00600E7E" w:rsidRPr="003D06C4" w:rsidRDefault="00600E7E" w:rsidP="00600E7E">
      <w:pPr>
        <w:rPr>
          <w:sz w:val="24"/>
          <w:szCs w:val="24"/>
          <w:lang w:val="en-US"/>
        </w:rPr>
      </w:pPr>
      <w:r w:rsidRPr="003D06C4">
        <w:rPr>
          <w:sz w:val="24"/>
          <w:szCs w:val="24"/>
          <w:lang w:val="en-US"/>
        </w:rPr>
        <w:t>E) Phenylketonuria</w:t>
      </w:r>
    </w:p>
    <w:p w14:paraId="430759F2" w14:textId="77777777" w:rsidR="00600E7E" w:rsidRPr="003D06C4" w:rsidRDefault="00600E7E" w:rsidP="00600E7E">
      <w:pPr>
        <w:rPr>
          <w:sz w:val="24"/>
          <w:szCs w:val="24"/>
          <w:lang w:val="en-US"/>
        </w:rPr>
      </w:pPr>
      <w:r w:rsidRPr="003D06C4">
        <w:rPr>
          <w:sz w:val="24"/>
          <w:szCs w:val="24"/>
          <w:lang w:val="en-US"/>
        </w:rPr>
        <w:t>266. Down syndrome is most commonly caused by:</w:t>
      </w:r>
    </w:p>
    <w:p w14:paraId="0C1283D7" w14:textId="77777777" w:rsidR="00600E7E" w:rsidRPr="003D06C4" w:rsidRDefault="00600E7E" w:rsidP="00600E7E">
      <w:pPr>
        <w:rPr>
          <w:sz w:val="24"/>
          <w:szCs w:val="24"/>
          <w:lang w:val="en-US"/>
        </w:rPr>
      </w:pPr>
      <w:r w:rsidRPr="003D06C4">
        <w:rPr>
          <w:sz w:val="24"/>
          <w:szCs w:val="24"/>
          <w:lang w:val="en-US"/>
        </w:rPr>
        <w:t>A) Robertsonian translocation</w:t>
      </w:r>
    </w:p>
    <w:p w14:paraId="3D588A4D" w14:textId="77777777" w:rsidR="00600E7E" w:rsidRPr="003D06C4" w:rsidRDefault="00600E7E" w:rsidP="00600E7E">
      <w:pPr>
        <w:rPr>
          <w:sz w:val="24"/>
          <w:szCs w:val="24"/>
          <w:lang w:val="en-US"/>
        </w:rPr>
      </w:pPr>
      <w:r w:rsidRPr="003D06C4">
        <w:rPr>
          <w:sz w:val="24"/>
          <w:szCs w:val="24"/>
          <w:lang w:val="en-US"/>
        </w:rPr>
        <w:t>B) Mosaicism</w:t>
      </w:r>
    </w:p>
    <w:p w14:paraId="08BE727C" w14:textId="77777777" w:rsidR="00600E7E" w:rsidRPr="003D06C4" w:rsidRDefault="00600E7E" w:rsidP="00600E7E">
      <w:pPr>
        <w:rPr>
          <w:sz w:val="24"/>
          <w:szCs w:val="24"/>
          <w:lang w:val="en-US"/>
        </w:rPr>
      </w:pPr>
      <w:r w:rsidRPr="003D06C4">
        <w:rPr>
          <w:sz w:val="24"/>
          <w:szCs w:val="24"/>
          <w:lang w:val="en-US"/>
        </w:rPr>
        <w:t>C) +Meiotic nondisjunction</w:t>
      </w:r>
    </w:p>
    <w:p w14:paraId="0D3AAF9B" w14:textId="77777777" w:rsidR="00600E7E" w:rsidRPr="003D06C4" w:rsidRDefault="00600E7E" w:rsidP="00600E7E">
      <w:pPr>
        <w:rPr>
          <w:sz w:val="24"/>
          <w:szCs w:val="24"/>
          <w:lang w:val="en-US"/>
        </w:rPr>
      </w:pPr>
      <w:r w:rsidRPr="003D06C4">
        <w:rPr>
          <w:sz w:val="24"/>
          <w:szCs w:val="24"/>
          <w:lang w:val="en-US"/>
        </w:rPr>
        <w:t>D) Deletion of chromosome 21</w:t>
      </w:r>
    </w:p>
    <w:p w14:paraId="1F6F7566" w14:textId="77777777" w:rsidR="00600E7E" w:rsidRPr="003D06C4" w:rsidRDefault="00600E7E" w:rsidP="00600E7E">
      <w:pPr>
        <w:rPr>
          <w:sz w:val="24"/>
          <w:szCs w:val="24"/>
          <w:lang w:val="en-US"/>
        </w:rPr>
      </w:pPr>
      <w:r w:rsidRPr="003D06C4">
        <w:rPr>
          <w:sz w:val="24"/>
          <w:szCs w:val="24"/>
          <w:lang w:val="en-US"/>
        </w:rPr>
        <w:t>E) Ring chromosome</w:t>
      </w:r>
    </w:p>
    <w:p w14:paraId="11F7845A" w14:textId="77777777" w:rsidR="00600E7E" w:rsidRPr="003D06C4" w:rsidRDefault="00600E7E" w:rsidP="00600E7E">
      <w:pPr>
        <w:rPr>
          <w:sz w:val="24"/>
          <w:szCs w:val="24"/>
          <w:lang w:val="en-US"/>
        </w:rPr>
      </w:pPr>
      <w:r w:rsidRPr="003D06C4">
        <w:rPr>
          <w:sz w:val="24"/>
          <w:szCs w:val="24"/>
          <w:lang w:val="en-US"/>
        </w:rPr>
        <w:t xml:space="preserve">267. A karyotype </w:t>
      </w:r>
      <w:proofErr w:type="gramStart"/>
      <w:r w:rsidRPr="003D06C4">
        <w:rPr>
          <w:sz w:val="24"/>
          <w:szCs w:val="24"/>
          <w:lang w:val="en-US"/>
        </w:rPr>
        <w:t>45,X</w:t>
      </w:r>
      <w:proofErr w:type="gramEnd"/>
      <w:r w:rsidRPr="003D06C4">
        <w:rPr>
          <w:sz w:val="24"/>
          <w:szCs w:val="24"/>
          <w:lang w:val="en-US"/>
        </w:rPr>
        <w:t xml:space="preserve"> is characteristic of:</w:t>
      </w:r>
    </w:p>
    <w:p w14:paraId="5F9D304F" w14:textId="77777777" w:rsidR="00600E7E" w:rsidRPr="003D06C4" w:rsidRDefault="00600E7E" w:rsidP="00600E7E">
      <w:pPr>
        <w:rPr>
          <w:sz w:val="24"/>
          <w:szCs w:val="24"/>
          <w:lang w:val="en-US"/>
        </w:rPr>
      </w:pPr>
      <w:r w:rsidRPr="003D06C4">
        <w:rPr>
          <w:sz w:val="24"/>
          <w:szCs w:val="24"/>
          <w:lang w:val="en-US"/>
        </w:rPr>
        <w:t>A) Klinefelter syndrome</w:t>
      </w:r>
    </w:p>
    <w:p w14:paraId="2C5328B5" w14:textId="77777777" w:rsidR="00600E7E" w:rsidRPr="003D06C4" w:rsidRDefault="00600E7E" w:rsidP="00600E7E">
      <w:pPr>
        <w:rPr>
          <w:sz w:val="24"/>
          <w:szCs w:val="24"/>
          <w:lang w:val="en-US"/>
        </w:rPr>
      </w:pPr>
      <w:r w:rsidRPr="003D06C4">
        <w:rPr>
          <w:sz w:val="24"/>
          <w:szCs w:val="24"/>
          <w:lang w:val="en-US"/>
        </w:rPr>
        <w:t>B) +Turner syndrome</w:t>
      </w:r>
    </w:p>
    <w:p w14:paraId="0D4D71B6" w14:textId="77777777" w:rsidR="00600E7E" w:rsidRPr="003D06C4" w:rsidRDefault="00600E7E" w:rsidP="00600E7E">
      <w:pPr>
        <w:rPr>
          <w:sz w:val="24"/>
          <w:szCs w:val="24"/>
          <w:lang w:val="en-US"/>
        </w:rPr>
      </w:pPr>
      <w:r w:rsidRPr="003D06C4">
        <w:rPr>
          <w:sz w:val="24"/>
          <w:szCs w:val="24"/>
          <w:lang w:val="en-US"/>
        </w:rPr>
        <w:t>C) Triple X syndrome</w:t>
      </w:r>
    </w:p>
    <w:p w14:paraId="6F10114E" w14:textId="77777777" w:rsidR="00600E7E" w:rsidRPr="003D06C4" w:rsidRDefault="00600E7E" w:rsidP="00600E7E">
      <w:pPr>
        <w:rPr>
          <w:sz w:val="24"/>
          <w:szCs w:val="24"/>
          <w:lang w:val="en-US"/>
        </w:rPr>
      </w:pPr>
      <w:r w:rsidRPr="003D06C4">
        <w:rPr>
          <w:sz w:val="24"/>
          <w:szCs w:val="24"/>
          <w:lang w:val="en-US"/>
        </w:rPr>
        <w:t>D) Edwards syndrome</w:t>
      </w:r>
    </w:p>
    <w:p w14:paraId="5674D465" w14:textId="77777777" w:rsidR="00600E7E" w:rsidRPr="003D06C4" w:rsidRDefault="00600E7E" w:rsidP="00600E7E">
      <w:pPr>
        <w:rPr>
          <w:sz w:val="24"/>
          <w:szCs w:val="24"/>
          <w:lang w:val="en-US"/>
        </w:rPr>
      </w:pPr>
      <w:r w:rsidRPr="003D06C4">
        <w:rPr>
          <w:sz w:val="24"/>
          <w:szCs w:val="24"/>
          <w:lang w:val="en-US"/>
        </w:rPr>
        <w:t>E) Patau syndrome</w:t>
      </w:r>
    </w:p>
    <w:p w14:paraId="5B0518A8" w14:textId="77777777" w:rsidR="00600E7E" w:rsidRPr="003D06C4" w:rsidRDefault="00600E7E" w:rsidP="00600E7E">
      <w:pPr>
        <w:rPr>
          <w:sz w:val="24"/>
          <w:szCs w:val="24"/>
          <w:lang w:val="en-US"/>
        </w:rPr>
      </w:pPr>
      <w:r w:rsidRPr="003D06C4">
        <w:rPr>
          <w:sz w:val="24"/>
          <w:szCs w:val="24"/>
          <w:lang w:val="en-US"/>
        </w:rPr>
        <w:t>268. Which chromosomal abnormality is associated with advanced maternal age?</w:t>
      </w:r>
    </w:p>
    <w:p w14:paraId="6D8FC96F" w14:textId="77777777" w:rsidR="00600E7E" w:rsidRPr="003D06C4" w:rsidRDefault="00600E7E" w:rsidP="00600E7E">
      <w:pPr>
        <w:rPr>
          <w:sz w:val="24"/>
          <w:szCs w:val="24"/>
          <w:lang w:val="en-US"/>
        </w:rPr>
      </w:pPr>
      <w:r w:rsidRPr="003D06C4">
        <w:rPr>
          <w:sz w:val="24"/>
          <w:szCs w:val="24"/>
          <w:lang w:val="en-US"/>
        </w:rPr>
        <w:t>A) Deletion</w:t>
      </w:r>
    </w:p>
    <w:p w14:paraId="402F9073" w14:textId="77777777" w:rsidR="00600E7E" w:rsidRPr="003D06C4" w:rsidRDefault="00600E7E" w:rsidP="00600E7E">
      <w:pPr>
        <w:rPr>
          <w:sz w:val="24"/>
          <w:szCs w:val="24"/>
          <w:lang w:val="en-US"/>
        </w:rPr>
      </w:pPr>
      <w:r w:rsidRPr="003D06C4">
        <w:rPr>
          <w:sz w:val="24"/>
          <w:szCs w:val="24"/>
          <w:lang w:val="en-US"/>
        </w:rPr>
        <w:t>B) Inversion</w:t>
      </w:r>
    </w:p>
    <w:p w14:paraId="7BC55F9E" w14:textId="77777777" w:rsidR="00600E7E" w:rsidRPr="003D06C4" w:rsidRDefault="00600E7E" w:rsidP="00600E7E">
      <w:pPr>
        <w:rPr>
          <w:sz w:val="24"/>
          <w:szCs w:val="24"/>
          <w:lang w:val="en-US"/>
        </w:rPr>
      </w:pPr>
      <w:r w:rsidRPr="003D06C4">
        <w:rPr>
          <w:sz w:val="24"/>
          <w:szCs w:val="24"/>
          <w:lang w:val="en-US"/>
        </w:rPr>
        <w:t>C) Translocation</w:t>
      </w:r>
    </w:p>
    <w:p w14:paraId="5DF23A6A" w14:textId="77777777" w:rsidR="00600E7E" w:rsidRPr="003D06C4" w:rsidRDefault="00600E7E" w:rsidP="00600E7E">
      <w:pPr>
        <w:rPr>
          <w:sz w:val="24"/>
          <w:szCs w:val="24"/>
          <w:lang w:val="en-US"/>
        </w:rPr>
      </w:pPr>
      <w:r w:rsidRPr="003D06C4">
        <w:rPr>
          <w:sz w:val="24"/>
          <w:szCs w:val="24"/>
          <w:lang w:val="en-US"/>
        </w:rPr>
        <w:t>D) +Nondisjunction</w:t>
      </w:r>
    </w:p>
    <w:p w14:paraId="30B7E4D4" w14:textId="77777777" w:rsidR="00600E7E" w:rsidRPr="003D06C4" w:rsidRDefault="00600E7E" w:rsidP="00600E7E">
      <w:pPr>
        <w:rPr>
          <w:sz w:val="24"/>
          <w:szCs w:val="24"/>
          <w:lang w:val="en-US"/>
        </w:rPr>
      </w:pPr>
      <w:r w:rsidRPr="003D06C4">
        <w:rPr>
          <w:sz w:val="24"/>
          <w:szCs w:val="24"/>
          <w:lang w:val="en-US"/>
        </w:rPr>
        <w:t>E) Ring chromosome</w:t>
      </w:r>
    </w:p>
    <w:p w14:paraId="19D25735" w14:textId="77777777" w:rsidR="00600E7E" w:rsidRPr="003D06C4" w:rsidRDefault="00600E7E" w:rsidP="00600E7E">
      <w:pPr>
        <w:rPr>
          <w:sz w:val="24"/>
          <w:szCs w:val="24"/>
          <w:lang w:val="en-US"/>
        </w:rPr>
      </w:pPr>
      <w:r w:rsidRPr="003D06C4">
        <w:rPr>
          <w:sz w:val="24"/>
          <w:szCs w:val="24"/>
          <w:lang w:val="en-US"/>
        </w:rPr>
        <w:t>269. A child with webbed neck, coarctation of aorta, and streak gonads most likely has:</w:t>
      </w:r>
    </w:p>
    <w:p w14:paraId="35685CF4" w14:textId="77777777" w:rsidR="00600E7E" w:rsidRPr="003D06C4" w:rsidRDefault="00600E7E" w:rsidP="00600E7E">
      <w:pPr>
        <w:rPr>
          <w:sz w:val="24"/>
          <w:szCs w:val="24"/>
          <w:lang w:val="en-US"/>
        </w:rPr>
      </w:pPr>
      <w:r w:rsidRPr="003D06C4">
        <w:rPr>
          <w:sz w:val="24"/>
          <w:szCs w:val="24"/>
          <w:lang w:val="en-US"/>
        </w:rPr>
        <w:t xml:space="preserve">A) </w:t>
      </w:r>
      <w:proofErr w:type="gramStart"/>
      <w:r w:rsidRPr="003D06C4">
        <w:rPr>
          <w:sz w:val="24"/>
          <w:szCs w:val="24"/>
          <w:lang w:val="en-US"/>
        </w:rPr>
        <w:t>47,XXY</w:t>
      </w:r>
      <w:proofErr w:type="gramEnd"/>
    </w:p>
    <w:p w14:paraId="7FC2C82A" w14:textId="77777777" w:rsidR="00600E7E" w:rsidRPr="003D06C4" w:rsidRDefault="00600E7E" w:rsidP="00600E7E">
      <w:pPr>
        <w:rPr>
          <w:sz w:val="24"/>
          <w:szCs w:val="24"/>
          <w:lang w:val="en-US"/>
        </w:rPr>
      </w:pPr>
      <w:r w:rsidRPr="003D06C4">
        <w:rPr>
          <w:sz w:val="24"/>
          <w:szCs w:val="24"/>
          <w:lang w:val="en-US"/>
        </w:rPr>
        <w:t xml:space="preserve">B) </w:t>
      </w:r>
      <w:proofErr w:type="gramStart"/>
      <w:r w:rsidRPr="003D06C4">
        <w:rPr>
          <w:sz w:val="24"/>
          <w:szCs w:val="24"/>
          <w:lang w:val="en-US"/>
        </w:rPr>
        <w:t>47,XXX</w:t>
      </w:r>
      <w:proofErr w:type="gramEnd"/>
    </w:p>
    <w:p w14:paraId="6E85F70E" w14:textId="77777777" w:rsidR="00600E7E" w:rsidRPr="003D06C4" w:rsidRDefault="00600E7E" w:rsidP="00600E7E">
      <w:pPr>
        <w:rPr>
          <w:sz w:val="24"/>
          <w:szCs w:val="24"/>
          <w:lang w:val="en-US"/>
        </w:rPr>
      </w:pPr>
      <w:r w:rsidRPr="003D06C4">
        <w:rPr>
          <w:sz w:val="24"/>
          <w:szCs w:val="24"/>
          <w:lang w:val="en-US"/>
        </w:rPr>
        <w:t>C) +</w:t>
      </w:r>
      <w:proofErr w:type="gramStart"/>
      <w:r w:rsidRPr="003D06C4">
        <w:rPr>
          <w:sz w:val="24"/>
          <w:szCs w:val="24"/>
          <w:lang w:val="en-US"/>
        </w:rPr>
        <w:t>45,X</w:t>
      </w:r>
      <w:proofErr w:type="gramEnd"/>
    </w:p>
    <w:p w14:paraId="2463C169" w14:textId="77777777" w:rsidR="00600E7E" w:rsidRPr="003D06C4" w:rsidRDefault="00600E7E" w:rsidP="00600E7E">
      <w:pPr>
        <w:rPr>
          <w:sz w:val="24"/>
          <w:szCs w:val="24"/>
          <w:lang w:val="en-US"/>
        </w:rPr>
      </w:pPr>
      <w:r w:rsidRPr="003D06C4">
        <w:rPr>
          <w:sz w:val="24"/>
          <w:szCs w:val="24"/>
          <w:lang w:val="en-US"/>
        </w:rPr>
        <w:t xml:space="preserve">D) </w:t>
      </w:r>
      <w:proofErr w:type="gramStart"/>
      <w:r w:rsidRPr="003D06C4">
        <w:rPr>
          <w:sz w:val="24"/>
          <w:szCs w:val="24"/>
          <w:lang w:val="en-US"/>
        </w:rPr>
        <w:t>46,XX</w:t>
      </w:r>
      <w:proofErr w:type="gramEnd"/>
    </w:p>
    <w:p w14:paraId="21FF8D39" w14:textId="77777777" w:rsidR="00600E7E" w:rsidRPr="003D06C4" w:rsidRDefault="00600E7E" w:rsidP="00600E7E">
      <w:pPr>
        <w:rPr>
          <w:sz w:val="24"/>
          <w:szCs w:val="24"/>
          <w:lang w:val="en-US"/>
        </w:rPr>
      </w:pPr>
      <w:r w:rsidRPr="003D06C4">
        <w:rPr>
          <w:sz w:val="24"/>
          <w:szCs w:val="24"/>
          <w:lang w:val="en-US"/>
        </w:rPr>
        <w:t xml:space="preserve">E) </w:t>
      </w:r>
      <w:proofErr w:type="gramStart"/>
      <w:r w:rsidRPr="003D06C4">
        <w:rPr>
          <w:sz w:val="24"/>
          <w:szCs w:val="24"/>
          <w:lang w:val="en-US"/>
        </w:rPr>
        <w:t>46,XY</w:t>
      </w:r>
      <w:proofErr w:type="gramEnd"/>
    </w:p>
    <w:p w14:paraId="63D98066" w14:textId="77777777" w:rsidR="00600E7E" w:rsidRPr="003D06C4" w:rsidRDefault="00600E7E" w:rsidP="00600E7E">
      <w:pPr>
        <w:rPr>
          <w:sz w:val="24"/>
          <w:szCs w:val="24"/>
          <w:lang w:val="en-US"/>
        </w:rPr>
      </w:pPr>
      <w:r w:rsidRPr="003D06C4">
        <w:rPr>
          <w:sz w:val="24"/>
          <w:szCs w:val="24"/>
          <w:lang w:val="en-US"/>
        </w:rPr>
        <w:lastRenderedPageBreak/>
        <w:t>270. Which syndrome is caused by trisomy 18?</w:t>
      </w:r>
    </w:p>
    <w:p w14:paraId="2A1FA7D7" w14:textId="77777777" w:rsidR="00600E7E" w:rsidRPr="003D06C4" w:rsidRDefault="00600E7E" w:rsidP="00600E7E">
      <w:pPr>
        <w:rPr>
          <w:sz w:val="24"/>
          <w:szCs w:val="24"/>
          <w:lang w:val="en-US"/>
        </w:rPr>
      </w:pPr>
      <w:r w:rsidRPr="003D06C4">
        <w:rPr>
          <w:sz w:val="24"/>
          <w:szCs w:val="24"/>
          <w:lang w:val="en-US"/>
        </w:rPr>
        <w:t>A) Down syndrome</w:t>
      </w:r>
    </w:p>
    <w:p w14:paraId="1B76B455" w14:textId="77777777" w:rsidR="00600E7E" w:rsidRPr="003D06C4" w:rsidRDefault="00600E7E" w:rsidP="00600E7E">
      <w:pPr>
        <w:rPr>
          <w:sz w:val="24"/>
          <w:szCs w:val="24"/>
          <w:lang w:val="en-US"/>
        </w:rPr>
      </w:pPr>
      <w:r w:rsidRPr="003D06C4">
        <w:rPr>
          <w:sz w:val="24"/>
          <w:szCs w:val="24"/>
          <w:lang w:val="en-US"/>
        </w:rPr>
        <w:t>B) Patau syndrome</w:t>
      </w:r>
    </w:p>
    <w:p w14:paraId="33F0D076" w14:textId="77777777" w:rsidR="00600E7E" w:rsidRPr="003D06C4" w:rsidRDefault="00600E7E" w:rsidP="00600E7E">
      <w:pPr>
        <w:rPr>
          <w:sz w:val="24"/>
          <w:szCs w:val="24"/>
          <w:lang w:val="en-US"/>
        </w:rPr>
      </w:pPr>
      <w:r w:rsidRPr="003D06C4">
        <w:rPr>
          <w:sz w:val="24"/>
          <w:szCs w:val="24"/>
          <w:lang w:val="en-US"/>
        </w:rPr>
        <w:t>C) +Edwards syndrome</w:t>
      </w:r>
    </w:p>
    <w:p w14:paraId="3879FF75" w14:textId="77777777" w:rsidR="00600E7E" w:rsidRPr="003D06C4" w:rsidRDefault="00600E7E" w:rsidP="00600E7E">
      <w:pPr>
        <w:rPr>
          <w:sz w:val="24"/>
          <w:szCs w:val="24"/>
          <w:lang w:val="en-US"/>
        </w:rPr>
      </w:pPr>
      <w:r w:rsidRPr="003D06C4">
        <w:rPr>
          <w:sz w:val="24"/>
          <w:szCs w:val="24"/>
          <w:lang w:val="en-US"/>
        </w:rPr>
        <w:t>D) Turner syndrome</w:t>
      </w:r>
    </w:p>
    <w:p w14:paraId="3B49F502" w14:textId="77777777" w:rsidR="00600E7E" w:rsidRPr="003D06C4" w:rsidRDefault="00600E7E" w:rsidP="00600E7E">
      <w:pPr>
        <w:rPr>
          <w:sz w:val="24"/>
          <w:szCs w:val="24"/>
          <w:lang w:val="en-US"/>
        </w:rPr>
      </w:pPr>
      <w:r w:rsidRPr="003D06C4">
        <w:rPr>
          <w:sz w:val="24"/>
          <w:szCs w:val="24"/>
          <w:lang w:val="en-US"/>
        </w:rPr>
        <w:t>E) Klinefelter syndrome</w:t>
      </w:r>
    </w:p>
    <w:p w14:paraId="1F492ED6" w14:textId="77777777" w:rsidR="00600E7E" w:rsidRPr="003D06C4" w:rsidRDefault="00600E7E" w:rsidP="00600E7E">
      <w:pPr>
        <w:rPr>
          <w:sz w:val="24"/>
          <w:szCs w:val="24"/>
          <w:lang w:val="en-US"/>
        </w:rPr>
      </w:pPr>
      <w:r w:rsidRPr="003D06C4">
        <w:rPr>
          <w:sz w:val="24"/>
          <w:szCs w:val="24"/>
          <w:lang w:val="en-US"/>
        </w:rPr>
        <w:t>271. Which pediatric disease results from failure of neural crest cell migration?</w:t>
      </w:r>
    </w:p>
    <w:p w14:paraId="55968ACD" w14:textId="77777777" w:rsidR="00600E7E" w:rsidRPr="003D06C4" w:rsidRDefault="00600E7E" w:rsidP="00600E7E">
      <w:pPr>
        <w:rPr>
          <w:sz w:val="24"/>
          <w:szCs w:val="24"/>
          <w:lang w:val="en-US"/>
        </w:rPr>
      </w:pPr>
      <w:r w:rsidRPr="003D06C4">
        <w:rPr>
          <w:sz w:val="24"/>
          <w:szCs w:val="24"/>
          <w:lang w:val="en-US"/>
        </w:rPr>
        <w:t>A) Cystic fibrosis</w:t>
      </w:r>
    </w:p>
    <w:p w14:paraId="0B57CA1F" w14:textId="77777777" w:rsidR="00600E7E" w:rsidRPr="003D06C4" w:rsidRDefault="00600E7E" w:rsidP="00600E7E">
      <w:pPr>
        <w:rPr>
          <w:sz w:val="24"/>
          <w:szCs w:val="24"/>
          <w:lang w:val="en-US"/>
        </w:rPr>
      </w:pPr>
      <w:r w:rsidRPr="003D06C4">
        <w:rPr>
          <w:sz w:val="24"/>
          <w:szCs w:val="24"/>
          <w:lang w:val="en-US"/>
        </w:rPr>
        <w:t>B) +Hirschsprung disease</w:t>
      </w:r>
    </w:p>
    <w:p w14:paraId="41F1AD1A" w14:textId="77777777" w:rsidR="00600E7E" w:rsidRPr="003D06C4" w:rsidRDefault="00600E7E" w:rsidP="00600E7E">
      <w:pPr>
        <w:rPr>
          <w:sz w:val="24"/>
          <w:szCs w:val="24"/>
          <w:lang w:val="en-US"/>
        </w:rPr>
      </w:pPr>
      <w:r w:rsidRPr="003D06C4">
        <w:rPr>
          <w:sz w:val="24"/>
          <w:szCs w:val="24"/>
          <w:lang w:val="en-US"/>
        </w:rPr>
        <w:t>C) Phenylketonuria</w:t>
      </w:r>
    </w:p>
    <w:p w14:paraId="6F8A8DDE" w14:textId="77777777" w:rsidR="00600E7E" w:rsidRPr="003D06C4" w:rsidRDefault="00600E7E" w:rsidP="00600E7E">
      <w:pPr>
        <w:rPr>
          <w:sz w:val="24"/>
          <w:szCs w:val="24"/>
          <w:lang w:val="en-US"/>
        </w:rPr>
      </w:pPr>
      <w:r w:rsidRPr="003D06C4">
        <w:rPr>
          <w:sz w:val="24"/>
          <w:szCs w:val="24"/>
          <w:lang w:val="en-US"/>
        </w:rPr>
        <w:t>D) Hemophilia</w:t>
      </w:r>
    </w:p>
    <w:p w14:paraId="31716C2B" w14:textId="77777777" w:rsidR="00600E7E" w:rsidRPr="003D06C4" w:rsidRDefault="00600E7E" w:rsidP="00600E7E">
      <w:pPr>
        <w:rPr>
          <w:sz w:val="24"/>
          <w:szCs w:val="24"/>
          <w:lang w:val="en-US"/>
        </w:rPr>
      </w:pPr>
      <w:r w:rsidRPr="003D06C4">
        <w:rPr>
          <w:sz w:val="24"/>
          <w:szCs w:val="24"/>
          <w:lang w:val="en-US"/>
        </w:rPr>
        <w:t>E) Congenital hypothyroidism</w:t>
      </w:r>
    </w:p>
    <w:p w14:paraId="674F8476" w14:textId="77777777" w:rsidR="00600E7E" w:rsidRPr="003D06C4" w:rsidRDefault="00600E7E" w:rsidP="00600E7E">
      <w:pPr>
        <w:rPr>
          <w:sz w:val="24"/>
          <w:szCs w:val="24"/>
          <w:lang w:val="en-US"/>
        </w:rPr>
      </w:pPr>
      <w:r w:rsidRPr="003D06C4">
        <w:rPr>
          <w:sz w:val="24"/>
          <w:szCs w:val="24"/>
          <w:lang w:val="en-US"/>
        </w:rPr>
        <w:t>272. Which condition is associated with a “cat-like” cry in infancy?</w:t>
      </w:r>
    </w:p>
    <w:p w14:paraId="709990B6" w14:textId="77777777" w:rsidR="00600E7E" w:rsidRPr="003D06C4" w:rsidRDefault="00600E7E" w:rsidP="00600E7E">
      <w:pPr>
        <w:rPr>
          <w:sz w:val="24"/>
          <w:szCs w:val="24"/>
          <w:lang w:val="en-US"/>
        </w:rPr>
      </w:pPr>
      <w:r w:rsidRPr="003D06C4">
        <w:rPr>
          <w:sz w:val="24"/>
          <w:szCs w:val="24"/>
          <w:lang w:val="en-US"/>
        </w:rPr>
        <w:t>A) Down syndrome</w:t>
      </w:r>
    </w:p>
    <w:p w14:paraId="4E517AE5" w14:textId="77777777" w:rsidR="00600E7E" w:rsidRPr="003D06C4" w:rsidRDefault="00600E7E" w:rsidP="00600E7E">
      <w:pPr>
        <w:rPr>
          <w:sz w:val="24"/>
          <w:szCs w:val="24"/>
          <w:lang w:val="en-US"/>
        </w:rPr>
      </w:pPr>
      <w:r w:rsidRPr="003D06C4">
        <w:rPr>
          <w:sz w:val="24"/>
          <w:szCs w:val="24"/>
          <w:lang w:val="en-US"/>
        </w:rPr>
        <w:t>B) Turner syndrome</w:t>
      </w:r>
    </w:p>
    <w:p w14:paraId="26E488DF" w14:textId="77777777" w:rsidR="00600E7E" w:rsidRPr="003D06C4" w:rsidRDefault="00600E7E" w:rsidP="00600E7E">
      <w:pPr>
        <w:rPr>
          <w:sz w:val="24"/>
          <w:szCs w:val="24"/>
          <w:lang w:val="en-US"/>
        </w:rPr>
      </w:pPr>
      <w:r w:rsidRPr="003D06C4">
        <w:rPr>
          <w:sz w:val="24"/>
          <w:szCs w:val="24"/>
          <w:lang w:val="en-US"/>
        </w:rPr>
        <w:t>C) +Cri-du-chat syndrome</w:t>
      </w:r>
    </w:p>
    <w:p w14:paraId="28639925" w14:textId="77777777" w:rsidR="00600E7E" w:rsidRPr="003D06C4" w:rsidRDefault="00600E7E" w:rsidP="00600E7E">
      <w:pPr>
        <w:rPr>
          <w:sz w:val="24"/>
          <w:szCs w:val="24"/>
          <w:lang w:val="en-US"/>
        </w:rPr>
      </w:pPr>
      <w:r w:rsidRPr="003D06C4">
        <w:rPr>
          <w:sz w:val="24"/>
          <w:szCs w:val="24"/>
          <w:lang w:val="en-US"/>
        </w:rPr>
        <w:t>D) Edwards syndrome</w:t>
      </w:r>
    </w:p>
    <w:p w14:paraId="0FF6FAE2" w14:textId="77777777" w:rsidR="00600E7E" w:rsidRPr="003D06C4" w:rsidRDefault="00600E7E" w:rsidP="00600E7E">
      <w:pPr>
        <w:rPr>
          <w:sz w:val="24"/>
          <w:szCs w:val="24"/>
          <w:lang w:val="en-US"/>
        </w:rPr>
      </w:pPr>
      <w:r w:rsidRPr="003D06C4">
        <w:rPr>
          <w:sz w:val="24"/>
          <w:szCs w:val="24"/>
          <w:lang w:val="en-US"/>
        </w:rPr>
        <w:t>E) Patau syndrome</w:t>
      </w:r>
    </w:p>
    <w:p w14:paraId="11036CCC" w14:textId="77777777" w:rsidR="00600E7E" w:rsidRPr="003D06C4" w:rsidRDefault="00600E7E" w:rsidP="00600E7E">
      <w:pPr>
        <w:rPr>
          <w:sz w:val="24"/>
          <w:szCs w:val="24"/>
          <w:lang w:val="en-US"/>
        </w:rPr>
      </w:pPr>
      <w:r w:rsidRPr="003D06C4">
        <w:rPr>
          <w:sz w:val="24"/>
          <w:szCs w:val="24"/>
          <w:lang w:val="en-US"/>
        </w:rPr>
        <w:t>273. Which chromosomal abnormality involves loss of genetic material?</w:t>
      </w:r>
    </w:p>
    <w:p w14:paraId="4B718688" w14:textId="77777777" w:rsidR="00600E7E" w:rsidRPr="003D06C4" w:rsidRDefault="00600E7E" w:rsidP="00600E7E">
      <w:pPr>
        <w:rPr>
          <w:sz w:val="24"/>
          <w:szCs w:val="24"/>
          <w:lang w:val="en-US"/>
        </w:rPr>
      </w:pPr>
      <w:r w:rsidRPr="003D06C4">
        <w:rPr>
          <w:sz w:val="24"/>
          <w:szCs w:val="24"/>
          <w:lang w:val="en-US"/>
        </w:rPr>
        <w:t>A) Translocation</w:t>
      </w:r>
    </w:p>
    <w:p w14:paraId="5D42E0A1" w14:textId="77777777" w:rsidR="00600E7E" w:rsidRPr="003D06C4" w:rsidRDefault="00600E7E" w:rsidP="00600E7E">
      <w:pPr>
        <w:rPr>
          <w:sz w:val="24"/>
          <w:szCs w:val="24"/>
          <w:lang w:val="en-US"/>
        </w:rPr>
      </w:pPr>
      <w:r w:rsidRPr="003D06C4">
        <w:rPr>
          <w:sz w:val="24"/>
          <w:szCs w:val="24"/>
          <w:lang w:val="en-US"/>
        </w:rPr>
        <w:t>B) Duplication</w:t>
      </w:r>
    </w:p>
    <w:p w14:paraId="69B0566E" w14:textId="77777777" w:rsidR="00600E7E" w:rsidRPr="003D06C4" w:rsidRDefault="00600E7E" w:rsidP="00600E7E">
      <w:pPr>
        <w:rPr>
          <w:sz w:val="24"/>
          <w:szCs w:val="24"/>
          <w:lang w:val="en-US"/>
        </w:rPr>
      </w:pPr>
      <w:r w:rsidRPr="003D06C4">
        <w:rPr>
          <w:sz w:val="24"/>
          <w:szCs w:val="24"/>
          <w:lang w:val="en-US"/>
        </w:rPr>
        <w:t>C) Inversion</w:t>
      </w:r>
    </w:p>
    <w:p w14:paraId="2CF0A0EA" w14:textId="77777777" w:rsidR="00600E7E" w:rsidRPr="003D06C4" w:rsidRDefault="00600E7E" w:rsidP="00600E7E">
      <w:pPr>
        <w:rPr>
          <w:sz w:val="24"/>
          <w:szCs w:val="24"/>
          <w:lang w:val="en-US"/>
        </w:rPr>
      </w:pPr>
      <w:r w:rsidRPr="003D06C4">
        <w:rPr>
          <w:sz w:val="24"/>
          <w:szCs w:val="24"/>
          <w:lang w:val="en-US"/>
        </w:rPr>
        <w:t>D) +Deletion</w:t>
      </w:r>
    </w:p>
    <w:p w14:paraId="2659FA84" w14:textId="77777777" w:rsidR="00600E7E" w:rsidRPr="003D06C4" w:rsidRDefault="00600E7E" w:rsidP="00600E7E">
      <w:pPr>
        <w:rPr>
          <w:sz w:val="24"/>
          <w:szCs w:val="24"/>
          <w:lang w:val="en-US"/>
        </w:rPr>
      </w:pPr>
      <w:r w:rsidRPr="003D06C4">
        <w:rPr>
          <w:sz w:val="24"/>
          <w:szCs w:val="24"/>
          <w:lang w:val="en-US"/>
        </w:rPr>
        <w:t>E) Nondisjunction</w:t>
      </w:r>
    </w:p>
    <w:p w14:paraId="64EC54B2" w14:textId="77777777" w:rsidR="00600E7E" w:rsidRPr="003D06C4" w:rsidRDefault="00600E7E" w:rsidP="00600E7E">
      <w:pPr>
        <w:rPr>
          <w:sz w:val="24"/>
          <w:szCs w:val="24"/>
          <w:lang w:val="en-US"/>
        </w:rPr>
      </w:pPr>
      <w:r w:rsidRPr="003D06C4">
        <w:rPr>
          <w:sz w:val="24"/>
          <w:szCs w:val="24"/>
          <w:lang w:val="en-US"/>
        </w:rPr>
        <w:t>274. Which disorder is caused by imprinting defects on chromosome 15?</w:t>
      </w:r>
    </w:p>
    <w:p w14:paraId="597A1A16" w14:textId="77777777" w:rsidR="00600E7E" w:rsidRPr="003D06C4" w:rsidRDefault="00600E7E" w:rsidP="00600E7E">
      <w:pPr>
        <w:rPr>
          <w:sz w:val="24"/>
          <w:szCs w:val="24"/>
          <w:lang w:val="en-US"/>
        </w:rPr>
      </w:pPr>
      <w:r w:rsidRPr="003D06C4">
        <w:rPr>
          <w:sz w:val="24"/>
          <w:szCs w:val="24"/>
          <w:lang w:val="en-US"/>
        </w:rPr>
        <w:t>A) Fragile X syndrome</w:t>
      </w:r>
    </w:p>
    <w:p w14:paraId="3C47ADA3" w14:textId="77777777" w:rsidR="00600E7E" w:rsidRPr="003D06C4" w:rsidRDefault="00600E7E" w:rsidP="00600E7E">
      <w:pPr>
        <w:rPr>
          <w:sz w:val="24"/>
          <w:szCs w:val="24"/>
          <w:lang w:val="en-US"/>
        </w:rPr>
      </w:pPr>
      <w:r w:rsidRPr="003D06C4">
        <w:rPr>
          <w:sz w:val="24"/>
          <w:szCs w:val="24"/>
          <w:lang w:val="en-US"/>
        </w:rPr>
        <w:t>B) +Angelman syndrome</w:t>
      </w:r>
    </w:p>
    <w:p w14:paraId="24DD126B" w14:textId="77777777" w:rsidR="00600E7E" w:rsidRPr="003D06C4" w:rsidRDefault="00600E7E" w:rsidP="00600E7E">
      <w:pPr>
        <w:rPr>
          <w:sz w:val="24"/>
          <w:szCs w:val="24"/>
          <w:lang w:val="en-US"/>
        </w:rPr>
      </w:pPr>
      <w:r w:rsidRPr="003D06C4">
        <w:rPr>
          <w:sz w:val="24"/>
          <w:szCs w:val="24"/>
          <w:lang w:val="en-US"/>
        </w:rPr>
        <w:t>C) Klinefelter syndrome</w:t>
      </w:r>
    </w:p>
    <w:p w14:paraId="5018624B" w14:textId="77777777" w:rsidR="00600E7E" w:rsidRPr="003D06C4" w:rsidRDefault="00600E7E" w:rsidP="00600E7E">
      <w:pPr>
        <w:rPr>
          <w:sz w:val="24"/>
          <w:szCs w:val="24"/>
          <w:lang w:val="en-US"/>
        </w:rPr>
      </w:pPr>
      <w:r w:rsidRPr="003D06C4">
        <w:rPr>
          <w:sz w:val="24"/>
          <w:szCs w:val="24"/>
          <w:lang w:val="en-US"/>
        </w:rPr>
        <w:t>D) Turner syndrome</w:t>
      </w:r>
    </w:p>
    <w:p w14:paraId="527FC5C4" w14:textId="77777777" w:rsidR="00600E7E" w:rsidRPr="003D06C4" w:rsidRDefault="00600E7E" w:rsidP="00600E7E">
      <w:pPr>
        <w:rPr>
          <w:sz w:val="24"/>
          <w:szCs w:val="24"/>
          <w:lang w:val="en-US"/>
        </w:rPr>
      </w:pPr>
      <w:r w:rsidRPr="003D06C4">
        <w:rPr>
          <w:sz w:val="24"/>
          <w:szCs w:val="24"/>
          <w:lang w:val="en-US"/>
        </w:rPr>
        <w:t>E) Williams syndrome</w:t>
      </w:r>
    </w:p>
    <w:p w14:paraId="0AD2C6F9" w14:textId="77777777" w:rsidR="00600E7E" w:rsidRPr="003D06C4" w:rsidRDefault="00600E7E" w:rsidP="00600E7E">
      <w:pPr>
        <w:rPr>
          <w:sz w:val="24"/>
          <w:szCs w:val="24"/>
          <w:lang w:val="en-US"/>
        </w:rPr>
      </w:pPr>
      <w:r w:rsidRPr="003D06C4">
        <w:rPr>
          <w:sz w:val="24"/>
          <w:szCs w:val="24"/>
          <w:lang w:val="en-US"/>
        </w:rPr>
        <w:t>275. A 38-year-old woman delivers a baby with hypotonia, flat facial profile, and a single palmar crease. What is the most likely genetic mechanism?</w:t>
      </w:r>
    </w:p>
    <w:p w14:paraId="5327FEF8" w14:textId="77777777" w:rsidR="00600E7E" w:rsidRPr="003D06C4" w:rsidRDefault="00600E7E" w:rsidP="00600E7E">
      <w:pPr>
        <w:rPr>
          <w:sz w:val="24"/>
          <w:szCs w:val="24"/>
          <w:lang w:val="en-US"/>
        </w:rPr>
      </w:pPr>
      <w:r w:rsidRPr="003D06C4">
        <w:rPr>
          <w:sz w:val="24"/>
          <w:szCs w:val="24"/>
          <w:lang w:val="en-US"/>
        </w:rPr>
        <w:t>A) Mosaicism</w:t>
      </w:r>
    </w:p>
    <w:p w14:paraId="406D58FE" w14:textId="77777777" w:rsidR="00600E7E" w:rsidRPr="003D06C4" w:rsidRDefault="00600E7E" w:rsidP="00600E7E">
      <w:pPr>
        <w:rPr>
          <w:sz w:val="24"/>
          <w:szCs w:val="24"/>
          <w:lang w:val="en-US"/>
        </w:rPr>
      </w:pPr>
      <w:r w:rsidRPr="003D06C4">
        <w:rPr>
          <w:sz w:val="24"/>
          <w:szCs w:val="24"/>
          <w:lang w:val="en-US"/>
        </w:rPr>
        <w:t>B) Robertsonian translocation</w:t>
      </w:r>
    </w:p>
    <w:p w14:paraId="3DFBED81" w14:textId="77777777" w:rsidR="00600E7E" w:rsidRPr="003D06C4" w:rsidRDefault="00600E7E" w:rsidP="00600E7E">
      <w:pPr>
        <w:rPr>
          <w:sz w:val="24"/>
          <w:szCs w:val="24"/>
          <w:lang w:val="en-US"/>
        </w:rPr>
      </w:pPr>
      <w:r w:rsidRPr="003D06C4">
        <w:rPr>
          <w:sz w:val="24"/>
          <w:szCs w:val="24"/>
          <w:lang w:val="en-US"/>
        </w:rPr>
        <w:t>C) +Meiotic nondisjunction</w:t>
      </w:r>
    </w:p>
    <w:p w14:paraId="04D3308E" w14:textId="77777777" w:rsidR="00600E7E" w:rsidRPr="003D06C4" w:rsidRDefault="00600E7E" w:rsidP="00600E7E">
      <w:pPr>
        <w:rPr>
          <w:sz w:val="24"/>
          <w:szCs w:val="24"/>
          <w:lang w:val="en-US"/>
        </w:rPr>
      </w:pPr>
      <w:r w:rsidRPr="003D06C4">
        <w:rPr>
          <w:sz w:val="24"/>
          <w:szCs w:val="24"/>
          <w:lang w:val="en-US"/>
        </w:rPr>
        <w:t>D) Deletion</w:t>
      </w:r>
    </w:p>
    <w:p w14:paraId="34FA5E06" w14:textId="77777777" w:rsidR="00600E7E" w:rsidRPr="003D06C4" w:rsidRDefault="00600E7E" w:rsidP="00600E7E">
      <w:pPr>
        <w:rPr>
          <w:sz w:val="24"/>
          <w:szCs w:val="24"/>
          <w:lang w:val="en-US"/>
        </w:rPr>
      </w:pPr>
      <w:r w:rsidRPr="003D06C4">
        <w:rPr>
          <w:sz w:val="24"/>
          <w:szCs w:val="24"/>
          <w:lang w:val="en-US"/>
        </w:rPr>
        <w:t>E) Inversion</w:t>
      </w:r>
    </w:p>
    <w:p w14:paraId="03F5ECFE" w14:textId="77777777" w:rsidR="00600E7E" w:rsidRPr="003D06C4" w:rsidRDefault="00600E7E" w:rsidP="00600E7E">
      <w:pPr>
        <w:rPr>
          <w:sz w:val="24"/>
          <w:szCs w:val="24"/>
          <w:lang w:val="en-US"/>
        </w:rPr>
      </w:pPr>
      <w:r w:rsidRPr="003D06C4">
        <w:rPr>
          <w:sz w:val="24"/>
          <w:szCs w:val="24"/>
          <w:lang w:val="en-US"/>
        </w:rPr>
        <w:t xml:space="preserve">276. A male child presents with small testes, gynecomastia, and infertility. Karyotype analysis shows </w:t>
      </w:r>
      <w:proofErr w:type="gramStart"/>
      <w:r w:rsidRPr="003D06C4">
        <w:rPr>
          <w:sz w:val="24"/>
          <w:szCs w:val="24"/>
          <w:lang w:val="en-US"/>
        </w:rPr>
        <w:t>47,XXY</w:t>
      </w:r>
      <w:proofErr w:type="gramEnd"/>
      <w:r w:rsidRPr="003D06C4">
        <w:rPr>
          <w:sz w:val="24"/>
          <w:szCs w:val="24"/>
          <w:lang w:val="en-US"/>
        </w:rPr>
        <w:t>. Which condition is this?</w:t>
      </w:r>
    </w:p>
    <w:p w14:paraId="0C917377" w14:textId="77777777" w:rsidR="00600E7E" w:rsidRPr="003D06C4" w:rsidRDefault="00600E7E" w:rsidP="00600E7E">
      <w:pPr>
        <w:rPr>
          <w:sz w:val="24"/>
          <w:szCs w:val="24"/>
          <w:lang w:val="en-US"/>
        </w:rPr>
      </w:pPr>
      <w:r w:rsidRPr="003D06C4">
        <w:rPr>
          <w:sz w:val="24"/>
          <w:szCs w:val="24"/>
          <w:lang w:val="en-US"/>
        </w:rPr>
        <w:t>A) Turner syndrome</w:t>
      </w:r>
    </w:p>
    <w:p w14:paraId="43074FA2" w14:textId="77777777" w:rsidR="00600E7E" w:rsidRPr="003D06C4" w:rsidRDefault="00600E7E" w:rsidP="00600E7E">
      <w:pPr>
        <w:rPr>
          <w:sz w:val="24"/>
          <w:szCs w:val="24"/>
          <w:lang w:val="en-US"/>
        </w:rPr>
      </w:pPr>
      <w:r w:rsidRPr="003D06C4">
        <w:rPr>
          <w:sz w:val="24"/>
          <w:szCs w:val="24"/>
          <w:lang w:val="en-US"/>
        </w:rPr>
        <w:t>B) +Klinefelter syndrome</w:t>
      </w:r>
    </w:p>
    <w:p w14:paraId="0A86C48F" w14:textId="77777777" w:rsidR="00600E7E" w:rsidRPr="003D06C4" w:rsidRDefault="00600E7E" w:rsidP="00600E7E">
      <w:pPr>
        <w:rPr>
          <w:sz w:val="24"/>
          <w:szCs w:val="24"/>
          <w:lang w:val="en-US"/>
        </w:rPr>
      </w:pPr>
      <w:r w:rsidRPr="003D06C4">
        <w:rPr>
          <w:sz w:val="24"/>
          <w:szCs w:val="24"/>
          <w:lang w:val="en-US"/>
        </w:rPr>
        <w:t>C) Fragile X syndrome</w:t>
      </w:r>
    </w:p>
    <w:p w14:paraId="6F2F5918" w14:textId="77777777" w:rsidR="00600E7E" w:rsidRPr="003D06C4" w:rsidRDefault="00600E7E" w:rsidP="00600E7E">
      <w:pPr>
        <w:rPr>
          <w:sz w:val="24"/>
          <w:szCs w:val="24"/>
          <w:lang w:val="en-US"/>
        </w:rPr>
      </w:pPr>
      <w:r w:rsidRPr="003D06C4">
        <w:rPr>
          <w:sz w:val="24"/>
          <w:szCs w:val="24"/>
          <w:lang w:val="en-US"/>
        </w:rPr>
        <w:t>D) Edwards syndrome</w:t>
      </w:r>
    </w:p>
    <w:p w14:paraId="0679E1F0" w14:textId="77777777" w:rsidR="00600E7E" w:rsidRPr="003D06C4" w:rsidRDefault="00600E7E" w:rsidP="00600E7E">
      <w:pPr>
        <w:rPr>
          <w:sz w:val="24"/>
          <w:szCs w:val="24"/>
          <w:lang w:val="en-US"/>
        </w:rPr>
      </w:pPr>
      <w:r w:rsidRPr="003D06C4">
        <w:rPr>
          <w:sz w:val="24"/>
          <w:szCs w:val="24"/>
          <w:lang w:val="en-US"/>
        </w:rPr>
        <w:t>E) Patau syndrome</w:t>
      </w:r>
    </w:p>
    <w:p w14:paraId="0CDD5D2D" w14:textId="77777777" w:rsidR="00600E7E" w:rsidRPr="003D06C4" w:rsidRDefault="00600E7E" w:rsidP="00600E7E">
      <w:pPr>
        <w:rPr>
          <w:sz w:val="24"/>
          <w:szCs w:val="24"/>
          <w:lang w:val="en-US"/>
        </w:rPr>
      </w:pPr>
      <w:r w:rsidRPr="003D06C4">
        <w:rPr>
          <w:sz w:val="24"/>
          <w:szCs w:val="24"/>
          <w:lang w:val="en-US"/>
        </w:rPr>
        <w:t>277. A newborn fails to pass meconium within 48 hours and has abdominal distension. What is the underlying defect?</w:t>
      </w:r>
    </w:p>
    <w:p w14:paraId="234C488A" w14:textId="77777777" w:rsidR="00600E7E" w:rsidRPr="003D06C4" w:rsidRDefault="00600E7E" w:rsidP="00600E7E">
      <w:pPr>
        <w:rPr>
          <w:sz w:val="24"/>
          <w:szCs w:val="24"/>
          <w:lang w:val="en-US"/>
        </w:rPr>
      </w:pPr>
      <w:r w:rsidRPr="003D06C4">
        <w:rPr>
          <w:sz w:val="24"/>
          <w:szCs w:val="24"/>
          <w:lang w:val="en-US"/>
        </w:rPr>
        <w:t>A) Failure of neural tube closure</w:t>
      </w:r>
    </w:p>
    <w:p w14:paraId="40878AA8" w14:textId="77777777" w:rsidR="00600E7E" w:rsidRPr="003D06C4" w:rsidRDefault="00600E7E" w:rsidP="00600E7E">
      <w:pPr>
        <w:rPr>
          <w:sz w:val="24"/>
          <w:szCs w:val="24"/>
          <w:lang w:val="en-US"/>
        </w:rPr>
      </w:pPr>
      <w:r w:rsidRPr="003D06C4">
        <w:rPr>
          <w:sz w:val="24"/>
          <w:szCs w:val="24"/>
          <w:lang w:val="en-US"/>
        </w:rPr>
        <w:t>B) +Failure of neural crest cell migration</w:t>
      </w:r>
    </w:p>
    <w:p w14:paraId="2ADF3589" w14:textId="77777777" w:rsidR="00600E7E" w:rsidRPr="003D06C4" w:rsidRDefault="00600E7E" w:rsidP="00600E7E">
      <w:pPr>
        <w:rPr>
          <w:sz w:val="24"/>
          <w:szCs w:val="24"/>
          <w:lang w:val="en-US"/>
        </w:rPr>
      </w:pPr>
      <w:r w:rsidRPr="003D06C4">
        <w:rPr>
          <w:sz w:val="24"/>
          <w:szCs w:val="24"/>
          <w:lang w:val="en-US"/>
        </w:rPr>
        <w:t>C) Absence of smooth muscle</w:t>
      </w:r>
    </w:p>
    <w:p w14:paraId="50158ED4" w14:textId="77777777" w:rsidR="00600E7E" w:rsidRPr="003D06C4" w:rsidRDefault="00600E7E" w:rsidP="00600E7E">
      <w:pPr>
        <w:rPr>
          <w:sz w:val="24"/>
          <w:szCs w:val="24"/>
          <w:lang w:val="en-US"/>
        </w:rPr>
      </w:pPr>
      <w:r w:rsidRPr="003D06C4">
        <w:rPr>
          <w:sz w:val="24"/>
          <w:szCs w:val="24"/>
          <w:lang w:val="en-US"/>
        </w:rPr>
        <w:t>D) Defective intestinal rotation</w:t>
      </w:r>
    </w:p>
    <w:p w14:paraId="66152E7C" w14:textId="77777777" w:rsidR="00600E7E" w:rsidRPr="003D06C4" w:rsidRDefault="00600E7E" w:rsidP="00600E7E">
      <w:pPr>
        <w:rPr>
          <w:sz w:val="24"/>
          <w:szCs w:val="24"/>
          <w:lang w:val="en-US"/>
        </w:rPr>
      </w:pPr>
      <w:r w:rsidRPr="003D06C4">
        <w:rPr>
          <w:sz w:val="24"/>
          <w:szCs w:val="24"/>
          <w:lang w:val="en-US"/>
        </w:rPr>
        <w:t>E) Atresia of colon</w:t>
      </w:r>
    </w:p>
    <w:p w14:paraId="55A53239" w14:textId="77777777" w:rsidR="00600E7E" w:rsidRPr="003D06C4" w:rsidRDefault="00600E7E" w:rsidP="00600E7E">
      <w:pPr>
        <w:rPr>
          <w:sz w:val="24"/>
          <w:szCs w:val="24"/>
          <w:lang w:val="en-US"/>
        </w:rPr>
      </w:pPr>
      <w:r w:rsidRPr="003D06C4">
        <w:rPr>
          <w:sz w:val="24"/>
          <w:szCs w:val="24"/>
          <w:lang w:val="en-US"/>
        </w:rPr>
        <w:t>278. A child with trisomy 18 is most likely to have which clinical feature?</w:t>
      </w:r>
    </w:p>
    <w:p w14:paraId="3D84931E" w14:textId="77777777" w:rsidR="00600E7E" w:rsidRPr="003D06C4" w:rsidRDefault="00600E7E" w:rsidP="00600E7E">
      <w:pPr>
        <w:rPr>
          <w:sz w:val="24"/>
          <w:szCs w:val="24"/>
          <w:lang w:val="en-US"/>
        </w:rPr>
      </w:pPr>
      <w:r w:rsidRPr="003D06C4">
        <w:rPr>
          <w:sz w:val="24"/>
          <w:szCs w:val="24"/>
          <w:lang w:val="en-US"/>
        </w:rPr>
        <w:t>A) Polydactyly</w:t>
      </w:r>
    </w:p>
    <w:p w14:paraId="220CBAA5" w14:textId="77777777" w:rsidR="00600E7E" w:rsidRPr="003D06C4" w:rsidRDefault="00600E7E" w:rsidP="00600E7E">
      <w:pPr>
        <w:rPr>
          <w:sz w:val="24"/>
          <w:szCs w:val="24"/>
          <w:lang w:val="en-US"/>
        </w:rPr>
      </w:pPr>
      <w:r w:rsidRPr="003D06C4">
        <w:rPr>
          <w:sz w:val="24"/>
          <w:szCs w:val="24"/>
          <w:lang w:val="en-US"/>
        </w:rPr>
        <w:lastRenderedPageBreak/>
        <w:t>B) +Rocker-bottom feet</w:t>
      </w:r>
    </w:p>
    <w:p w14:paraId="5D611020" w14:textId="77777777" w:rsidR="00600E7E" w:rsidRPr="003D06C4" w:rsidRDefault="00600E7E" w:rsidP="00600E7E">
      <w:pPr>
        <w:rPr>
          <w:sz w:val="24"/>
          <w:szCs w:val="24"/>
          <w:lang w:val="en-US"/>
        </w:rPr>
      </w:pPr>
      <w:r w:rsidRPr="003D06C4">
        <w:rPr>
          <w:sz w:val="24"/>
          <w:szCs w:val="24"/>
          <w:lang w:val="en-US"/>
        </w:rPr>
        <w:t>C) Single palmar crease</w:t>
      </w:r>
    </w:p>
    <w:p w14:paraId="6FB480B3" w14:textId="77777777" w:rsidR="00600E7E" w:rsidRPr="003D06C4" w:rsidRDefault="00600E7E" w:rsidP="00600E7E">
      <w:pPr>
        <w:rPr>
          <w:sz w:val="24"/>
          <w:szCs w:val="24"/>
          <w:lang w:val="en-US"/>
        </w:rPr>
      </w:pPr>
      <w:r w:rsidRPr="003D06C4">
        <w:rPr>
          <w:sz w:val="24"/>
          <w:szCs w:val="24"/>
          <w:lang w:val="en-US"/>
        </w:rPr>
        <w:t>D) Macroglossia</w:t>
      </w:r>
    </w:p>
    <w:p w14:paraId="7ABA5480" w14:textId="77777777" w:rsidR="00600E7E" w:rsidRPr="003D06C4" w:rsidRDefault="00600E7E" w:rsidP="00600E7E">
      <w:pPr>
        <w:rPr>
          <w:sz w:val="24"/>
          <w:szCs w:val="24"/>
          <w:lang w:val="en-US"/>
        </w:rPr>
      </w:pPr>
      <w:r w:rsidRPr="003D06C4">
        <w:rPr>
          <w:sz w:val="24"/>
          <w:szCs w:val="24"/>
          <w:lang w:val="en-US"/>
        </w:rPr>
        <w:t>E) Hypercalcemia</w:t>
      </w:r>
    </w:p>
    <w:p w14:paraId="5948ADE8" w14:textId="77777777" w:rsidR="00600E7E" w:rsidRPr="003D06C4" w:rsidRDefault="00600E7E" w:rsidP="00600E7E">
      <w:pPr>
        <w:rPr>
          <w:sz w:val="24"/>
          <w:szCs w:val="24"/>
          <w:lang w:val="en-US"/>
        </w:rPr>
      </w:pPr>
      <w:r w:rsidRPr="003D06C4">
        <w:rPr>
          <w:sz w:val="24"/>
          <w:szCs w:val="24"/>
          <w:lang w:val="en-US"/>
        </w:rPr>
        <w:t>279. A newborn has microcephaly, severe intellectual disability, cleft lip, and polydactyly. Which diagnosis is most likely?</w:t>
      </w:r>
    </w:p>
    <w:p w14:paraId="54447D6A" w14:textId="77777777" w:rsidR="00600E7E" w:rsidRPr="003D06C4" w:rsidRDefault="00600E7E" w:rsidP="00600E7E">
      <w:pPr>
        <w:rPr>
          <w:sz w:val="24"/>
          <w:szCs w:val="24"/>
          <w:lang w:val="en-US"/>
        </w:rPr>
      </w:pPr>
      <w:r w:rsidRPr="003D06C4">
        <w:rPr>
          <w:sz w:val="24"/>
          <w:szCs w:val="24"/>
          <w:lang w:val="en-US"/>
        </w:rPr>
        <w:t>A) Down syndrome</w:t>
      </w:r>
    </w:p>
    <w:p w14:paraId="628C2712" w14:textId="77777777" w:rsidR="00600E7E" w:rsidRPr="003D06C4" w:rsidRDefault="00600E7E" w:rsidP="00600E7E">
      <w:pPr>
        <w:rPr>
          <w:sz w:val="24"/>
          <w:szCs w:val="24"/>
          <w:lang w:val="en-US"/>
        </w:rPr>
      </w:pPr>
      <w:r w:rsidRPr="003D06C4">
        <w:rPr>
          <w:sz w:val="24"/>
          <w:szCs w:val="24"/>
          <w:lang w:val="en-US"/>
        </w:rPr>
        <w:t>B) Edwards syndrome</w:t>
      </w:r>
    </w:p>
    <w:p w14:paraId="35C3B608" w14:textId="77777777" w:rsidR="00600E7E" w:rsidRPr="003D06C4" w:rsidRDefault="00600E7E" w:rsidP="00600E7E">
      <w:pPr>
        <w:rPr>
          <w:sz w:val="24"/>
          <w:szCs w:val="24"/>
          <w:lang w:val="en-US"/>
        </w:rPr>
      </w:pPr>
      <w:r w:rsidRPr="003D06C4">
        <w:rPr>
          <w:sz w:val="24"/>
          <w:szCs w:val="24"/>
          <w:lang w:val="en-US"/>
        </w:rPr>
        <w:t>C) +Patau syndrome</w:t>
      </w:r>
    </w:p>
    <w:p w14:paraId="302B183D" w14:textId="77777777" w:rsidR="00600E7E" w:rsidRPr="003D06C4" w:rsidRDefault="00600E7E" w:rsidP="00600E7E">
      <w:pPr>
        <w:rPr>
          <w:sz w:val="24"/>
          <w:szCs w:val="24"/>
          <w:lang w:val="en-US"/>
        </w:rPr>
      </w:pPr>
      <w:r w:rsidRPr="003D06C4">
        <w:rPr>
          <w:sz w:val="24"/>
          <w:szCs w:val="24"/>
          <w:lang w:val="en-US"/>
        </w:rPr>
        <w:t>D) Turner syndrome</w:t>
      </w:r>
    </w:p>
    <w:p w14:paraId="004DB302" w14:textId="77777777" w:rsidR="00600E7E" w:rsidRPr="003D06C4" w:rsidRDefault="00600E7E" w:rsidP="00600E7E">
      <w:pPr>
        <w:rPr>
          <w:sz w:val="24"/>
          <w:szCs w:val="24"/>
          <w:lang w:val="en-US"/>
        </w:rPr>
      </w:pPr>
      <w:r w:rsidRPr="003D06C4">
        <w:rPr>
          <w:sz w:val="24"/>
          <w:szCs w:val="24"/>
          <w:lang w:val="en-US"/>
        </w:rPr>
        <w:t>E) Williams syndrome</w:t>
      </w:r>
    </w:p>
    <w:p w14:paraId="3FD8F4D8" w14:textId="77777777" w:rsidR="00600E7E" w:rsidRPr="003D06C4" w:rsidRDefault="00600E7E" w:rsidP="00600E7E">
      <w:pPr>
        <w:rPr>
          <w:sz w:val="24"/>
          <w:szCs w:val="24"/>
          <w:lang w:val="en-US"/>
        </w:rPr>
      </w:pPr>
      <w:r w:rsidRPr="003D06C4">
        <w:rPr>
          <w:sz w:val="24"/>
          <w:szCs w:val="24"/>
          <w:lang w:val="en-US"/>
        </w:rPr>
        <w:t>280. A child presents with intellectual disability, ataxia, inappropriate laughter, and seizures. Which genetic mechanism is involved?</w:t>
      </w:r>
    </w:p>
    <w:p w14:paraId="0135E741" w14:textId="77777777" w:rsidR="00600E7E" w:rsidRPr="003D06C4" w:rsidRDefault="00600E7E" w:rsidP="00600E7E">
      <w:pPr>
        <w:rPr>
          <w:sz w:val="24"/>
          <w:szCs w:val="24"/>
          <w:lang w:val="en-US"/>
        </w:rPr>
      </w:pPr>
      <w:r w:rsidRPr="003D06C4">
        <w:rPr>
          <w:sz w:val="24"/>
          <w:szCs w:val="24"/>
          <w:lang w:val="en-US"/>
        </w:rPr>
        <w:t>A) Trisomy</w:t>
      </w:r>
    </w:p>
    <w:p w14:paraId="0BF54FE1" w14:textId="77777777" w:rsidR="00600E7E" w:rsidRPr="003D06C4" w:rsidRDefault="00600E7E" w:rsidP="00600E7E">
      <w:pPr>
        <w:rPr>
          <w:sz w:val="24"/>
          <w:szCs w:val="24"/>
          <w:lang w:val="en-US"/>
        </w:rPr>
      </w:pPr>
      <w:r w:rsidRPr="003D06C4">
        <w:rPr>
          <w:sz w:val="24"/>
          <w:szCs w:val="24"/>
          <w:lang w:val="en-US"/>
        </w:rPr>
        <w:t>B) +Genomic imprinting defect</w:t>
      </w:r>
    </w:p>
    <w:p w14:paraId="5D06251B" w14:textId="77777777" w:rsidR="00600E7E" w:rsidRPr="003D06C4" w:rsidRDefault="00600E7E" w:rsidP="00600E7E">
      <w:pPr>
        <w:rPr>
          <w:sz w:val="24"/>
          <w:szCs w:val="24"/>
          <w:lang w:val="en-US"/>
        </w:rPr>
      </w:pPr>
      <w:r w:rsidRPr="003D06C4">
        <w:rPr>
          <w:sz w:val="24"/>
          <w:szCs w:val="24"/>
          <w:lang w:val="en-US"/>
        </w:rPr>
        <w:t>C) Point mutation</w:t>
      </w:r>
    </w:p>
    <w:p w14:paraId="4FCA7541" w14:textId="77777777" w:rsidR="00600E7E" w:rsidRPr="003D06C4" w:rsidRDefault="00600E7E" w:rsidP="00600E7E">
      <w:pPr>
        <w:rPr>
          <w:sz w:val="24"/>
          <w:szCs w:val="24"/>
          <w:lang w:val="en-US"/>
        </w:rPr>
      </w:pPr>
      <w:r w:rsidRPr="003D06C4">
        <w:rPr>
          <w:sz w:val="24"/>
          <w:szCs w:val="24"/>
          <w:lang w:val="en-US"/>
        </w:rPr>
        <w:t>D) Mitochondrial inheritance</w:t>
      </w:r>
    </w:p>
    <w:p w14:paraId="25012B1D" w14:textId="77777777" w:rsidR="00600E7E" w:rsidRPr="003D06C4" w:rsidRDefault="00600E7E" w:rsidP="00600E7E">
      <w:pPr>
        <w:rPr>
          <w:sz w:val="24"/>
          <w:szCs w:val="24"/>
          <w:lang w:val="en-US"/>
        </w:rPr>
      </w:pPr>
      <w:r w:rsidRPr="003D06C4">
        <w:rPr>
          <w:sz w:val="24"/>
          <w:szCs w:val="24"/>
          <w:lang w:val="en-US"/>
        </w:rPr>
        <w:t>E) X-linked recessive inheritance</w:t>
      </w:r>
    </w:p>
    <w:p w14:paraId="38DFAB9C" w14:textId="77777777" w:rsidR="00600E7E" w:rsidRPr="003D06C4" w:rsidRDefault="00600E7E" w:rsidP="00600E7E">
      <w:pPr>
        <w:rPr>
          <w:sz w:val="24"/>
          <w:szCs w:val="24"/>
          <w:lang w:val="en-US"/>
        </w:rPr>
      </w:pPr>
      <w:r w:rsidRPr="003D06C4">
        <w:rPr>
          <w:sz w:val="24"/>
          <w:szCs w:val="24"/>
          <w:lang w:val="en-US"/>
        </w:rPr>
        <w:t>281. A family has several members with hypertension, obesity, and type 2 diabetes. This pattern best represents:</w:t>
      </w:r>
    </w:p>
    <w:p w14:paraId="77C762B9" w14:textId="77777777" w:rsidR="00600E7E" w:rsidRPr="003D06C4" w:rsidRDefault="00600E7E" w:rsidP="00600E7E">
      <w:pPr>
        <w:rPr>
          <w:sz w:val="24"/>
          <w:szCs w:val="24"/>
          <w:lang w:val="en-US"/>
        </w:rPr>
      </w:pPr>
      <w:r w:rsidRPr="003D06C4">
        <w:rPr>
          <w:sz w:val="24"/>
          <w:szCs w:val="24"/>
          <w:lang w:val="en-US"/>
        </w:rPr>
        <w:t>A) Autosomal recessive inheritance</w:t>
      </w:r>
    </w:p>
    <w:p w14:paraId="3723585B" w14:textId="77777777" w:rsidR="00600E7E" w:rsidRPr="003D06C4" w:rsidRDefault="00600E7E" w:rsidP="00600E7E">
      <w:pPr>
        <w:rPr>
          <w:sz w:val="24"/>
          <w:szCs w:val="24"/>
          <w:lang w:val="en-US"/>
        </w:rPr>
      </w:pPr>
      <w:r w:rsidRPr="003D06C4">
        <w:rPr>
          <w:sz w:val="24"/>
          <w:szCs w:val="24"/>
          <w:lang w:val="en-US"/>
        </w:rPr>
        <w:t>B) Autosomal dominant inheritance</w:t>
      </w:r>
    </w:p>
    <w:p w14:paraId="62016C5B" w14:textId="77777777" w:rsidR="00600E7E" w:rsidRPr="003D06C4" w:rsidRDefault="00600E7E" w:rsidP="00600E7E">
      <w:pPr>
        <w:rPr>
          <w:sz w:val="24"/>
          <w:szCs w:val="24"/>
          <w:lang w:val="en-US"/>
        </w:rPr>
      </w:pPr>
      <w:r w:rsidRPr="003D06C4">
        <w:rPr>
          <w:sz w:val="24"/>
          <w:szCs w:val="24"/>
          <w:lang w:val="en-US"/>
        </w:rPr>
        <w:t>C) X-linked inheritance</w:t>
      </w:r>
    </w:p>
    <w:p w14:paraId="6BA6BBF8" w14:textId="77777777" w:rsidR="00600E7E" w:rsidRPr="003D06C4" w:rsidRDefault="00600E7E" w:rsidP="00600E7E">
      <w:pPr>
        <w:rPr>
          <w:sz w:val="24"/>
          <w:szCs w:val="24"/>
          <w:lang w:val="en-US"/>
        </w:rPr>
      </w:pPr>
      <w:r w:rsidRPr="003D06C4">
        <w:rPr>
          <w:sz w:val="24"/>
          <w:szCs w:val="24"/>
          <w:lang w:val="en-US"/>
        </w:rPr>
        <w:t>D) +Multifactorial inheritance</w:t>
      </w:r>
    </w:p>
    <w:p w14:paraId="7685FBEC" w14:textId="77777777" w:rsidR="00600E7E" w:rsidRPr="003D06C4" w:rsidRDefault="00600E7E" w:rsidP="00600E7E">
      <w:pPr>
        <w:rPr>
          <w:sz w:val="24"/>
          <w:szCs w:val="24"/>
          <w:lang w:val="en-US"/>
        </w:rPr>
      </w:pPr>
      <w:r w:rsidRPr="003D06C4">
        <w:rPr>
          <w:sz w:val="24"/>
          <w:szCs w:val="24"/>
          <w:lang w:val="en-US"/>
        </w:rPr>
        <w:t>E) Mitochondrial inheritance</w:t>
      </w:r>
    </w:p>
    <w:p w14:paraId="0D1E7D0E" w14:textId="77777777" w:rsidR="00600E7E" w:rsidRPr="003D06C4" w:rsidRDefault="00600E7E" w:rsidP="00600E7E">
      <w:pPr>
        <w:rPr>
          <w:sz w:val="24"/>
          <w:szCs w:val="24"/>
          <w:lang w:val="en-US"/>
        </w:rPr>
      </w:pPr>
      <w:r w:rsidRPr="003D06C4">
        <w:rPr>
          <w:sz w:val="24"/>
          <w:szCs w:val="24"/>
          <w:lang w:val="en-US"/>
        </w:rPr>
        <w:t>282. A child with Cri-du-chat syndrome has which chromosomal abnormality?</w:t>
      </w:r>
    </w:p>
    <w:p w14:paraId="65B04059" w14:textId="77777777" w:rsidR="00600E7E" w:rsidRPr="003D06C4" w:rsidRDefault="00600E7E" w:rsidP="00600E7E">
      <w:pPr>
        <w:rPr>
          <w:sz w:val="24"/>
          <w:szCs w:val="24"/>
          <w:lang w:val="en-US"/>
        </w:rPr>
      </w:pPr>
      <w:r w:rsidRPr="003D06C4">
        <w:rPr>
          <w:sz w:val="24"/>
          <w:szCs w:val="24"/>
          <w:lang w:val="en-US"/>
        </w:rPr>
        <w:t>A) +Deletion of short arm of chromosome 5</w:t>
      </w:r>
    </w:p>
    <w:p w14:paraId="35A1945D" w14:textId="77777777" w:rsidR="00600E7E" w:rsidRPr="003D06C4" w:rsidRDefault="00600E7E" w:rsidP="00600E7E">
      <w:pPr>
        <w:rPr>
          <w:sz w:val="24"/>
          <w:szCs w:val="24"/>
          <w:lang w:val="en-US"/>
        </w:rPr>
      </w:pPr>
      <w:r w:rsidRPr="003D06C4">
        <w:rPr>
          <w:sz w:val="24"/>
          <w:szCs w:val="24"/>
          <w:lang w:val="en-US"/>
        </w:rPr>
        <w:t>B) Trisomy 21</w:t>
      </w:r>
    </w:p>
    <w:p w14:paraId="12C57B32" w14:textId="77777777" w:rsidR="00600E7E" w:rsidRPr="003D06C4" w:rsidRDefault="00600E7E" w:rsidP="00600E7E">
      <w:pPr>
        <w:rPr>
          <w:sz w:val="24"/>
          <w:szCs w:val="24"/>
          <w:lang w:val="en-US"/>
        </w:rPr>
      </w:pPr>
      <w:r w:rsidRPr="003D06C4">
        <w:rPr>
          <w:sz w:val="24"/>
          <w:szCs w:val="24"/>
          <w:lang w:val="en-US"/>
        </w:rPr>
        <w:t>C) Trisomy 18</w:t>
      </w:r>
    </w:p>
    <w:p w14:paraId="3D13E49D" w14:textId="77777777" w:rsidR="00600E7E" w:rsidRPr="003D06C4" w:rsidRDefault="00600E7E" w:rsidP="00600E7E">
      <w:pPr>
        <w:rPr>
          <w:sz w:val="24"/>
          <w:szCs w:val="24"/>
          <w:lang w:val="en-US"/>
        </w:rPr>
      </w:pPr>
      <w:r w:rsidRPr="003D06C4">
        <w:rPr>
          <w:sz w:val="24"/>
          <w:szCs w:val="24"/>
          <w:lang w:val="en-US"/>
        </w:rPr>
        <w:t>D) Monosomy X</w:t>
      </w:r>
    </w:p>
    <w:p w14:paraId="3F361E65" w14:textId="77777777" w:rsidR="00600E7E" w:rsidRPr="003D06C4" w:rsidRDefault="00600E7E" w:rsidP="00600E7E">
      <w:pPr>
        <w:rPr>
          <w:sz w:val="24"/>
          <w:szCs w:val="24"/>
          <w:lang w:val="en-US"/>
        </w:rPr>
      </w:pPr>
      <w:r w:rsidRPr="003D06C4">
        <w:rPr>
          <w:sz w:val="24"/>
          <w:szCs w:val="24"/>
          <w:lang w:val="en-US"/>
        </w:rPr>
        <w:t>E) Translocation involving chromosome 14</w:t>
      </w:r>
    </w:p>
    <w:p w14:paraId="1A38EDD9" w14:textId="77777777" w:rsidR="00600E7E" w:rsidRPr="003D06C4" w:rsidRDefault="00600E7E" w:rsidP="00600E7E">
      <w:pPr>
        <w:rPr>
          <w:sz w:val="24"/>
          <w:szCs w:val="24"/>
          <w:lang w:val="en-US"/>
        </w:rPr>
      </w:pPr>
      <w:r w:rsidRPr="003D06C4">
        <w:rPr>
          <w:sz w:val="24"/>
          <w:szCs w:val="24"/>
          <w:lang w:val="en-US"/>
        </w:rPr>
        <w:t xml:space="preserve">283. A boy has developmental delay, large ears, </w:t>
      </w:r>
      <w:proofErr w:type="spellStart"/>
      <w:r w:rsidRPr="003D06C4">
        <w:rPr>
          <w:sz w:val="24"/>
          <w:szCs w:val="24"/>
          <w:lang w:val="en-US"/>
        </w:rPr>
        <w:t>macroorchidism</w:t>
      </w:r>
      <w:proofErr w:type="spellEnd"/>
      <w:r w:rsidRPr="003D06C4">
        <w:rPr>
          <w:sz w:val="24"/>
          <w:szCs w:val="24"/>
          <w:lang w:val="en-US"/>
        </w:rPr>
        <w:t>, and autism spectrum features. Which condition is most likely?</w:t>
      </w:r>
    </w:p>
    <w:p w14:paraId="1509598E" w14:textId="77777777" w:rsidR="00600E7E" w:rsidRPr="003D06C4" w:rsidRDefault="00600E7E" w:rsidP="00600E7E">
      <w:pPr>
        <w:rPr>
          <w:sz w:val="24"/>
          <w:szCs w:val="24"/>
          <w:lang w:val="en-US"/>
        </w:rPr>
      </w:pPr>
      <w:r w:rsidRPr="003D06C4">
        <w:rPr>
          <w:sz w:val="24"/>
          <w:szCs w:val="24"/>
          <w:lang w:val="en-US"/>
        </w:rPr>
        <w:t>A) Down syndrome</w:t>
      </w:r>
    </w:p>
    <w:p w14:paraId="22BD4726" w14:textId="77777777" w:rsidR="00600E7E" w:rsidRPr="003D06C4" w:rsidRDefault="00600E7E" w:rsidP="00600E7E">
      <w:pPr>
        <w:rPr>
          <w:sz w:val="24"/>
          <w:szCs w:val="24"/>
          <w:lang w:val="en-US"/>
        </w:rPr>
      </w:pPr>
      <w:r w:rsidRPr="003D06C4">
        <w:rPr>
          <w:sz w:val="24"/>
          <w:szCs w:val="24"/>
          <w:lang w:val="en-US"/>
        </w:rPr>
        <w:t>B) +Fragile X syndrome</w:t>
      </w:r>
    </w:p>
    <w:p w14:paraId="525F36E0" w14:textId="77777777" w:rsidR="00600E7E" w:rsidRPr="003D06C4" w:rsidRDefault="00600E7E" w:rsidP="00600E7E">
      <w:pPr>
        <w:rPr>
          <w:sz w:val="24"/>
          <w:szCs w:val="24"/>
          <w:lang w:val="en-US"/>
        </w:rPr>
      </w:pPr>
      <w:r w:rsidRPr="003D06C4">
        <w:rPr>
          <w:sz w:val="24"/>
          <w:szCs w:val="24"/>
          <w:lang w:val="en-US"/>
        </w:rPr>
        <w:t>C) Angelman syndrome</w:t>
      </w:r>
    </w:p>
    <w:p w14:paraId="29C90073" w14:textId="77777777" w:rsidR="00600E7E" w:rsidRPr="003D06C4" w:rsidRDefault="00600E7E" w:rsidP="00600E7E">
      <w:pPr>
        <w:rPr>
          <w:sz w:val="24"/>
          <w:szCs w:val="24"/>
          <w:lang w:val="en-US"/>
        </w:rPr>
      </w:pPr>
      <w:r w:rsidRPr="003D06C4">
        <w:rPr>
          <w:sz w:val="24"/>
          <w:szCs w:val="24"/>
          <w:lang w:val="en-US"/>
        </w:rPr>
        <w:t>D) Klinefelter syndrome</w:t>
      </w:r>
    </w:p>
    <w:p w14:paraId="1F2303C9" w14:textId="77777777" w:rsidR="00600E7E" w:rsidRPr="003D06C4" w:rsidRDefault="00600E7E" w:rsidP="00600E7E">
      <w:pPr>
        <w:rPr>
          <w:sz w:val="24"/>
          <w:szCs w:val="24"/>
          <w:lang w:val="en-US"/>
        </w:rPr>
      </w:pPr>
      <w:r w:rsidRPr="003D06C4">
        <w:rPr>
          <w:sz w:val="24"/>
          <w:szCs w:val="24"/>
          <w:lang w:val="en-US"/>
        </w:rPr>
        <w:t>E) Turner syndrome</w:t>
      </w:r>
    </w:p>
    <w:p w14:paraId="1D54FEDA" w14:textId="77777777" w:rsidR="00600E7E" w:rsidRPr="003D06C4" w:rsidRDefault="00600E7E" w:rsidP="00600E7E">
      <w:pPr>
        <w:rPr>
          <w:sz w:val="24"/>
          <w:szCs w:val="24"/>
          <w:lang w:val="en-US"/>
        </w:rPr>
      </w:pPr>
      <w:r w:rsidRPr="003D06C4">
        <w:rPr>
          <w:sz w:val="24"/>
          <w:szCs w:val="24"/>
          <w:lang w:val="en-US"/>
        </w:rPr>
        <w:t>284. A child is born with congenital heart disease and hypocalcemia. Which additional finding is most likely?</w:t>
      </w:r>
    </w:p>
    <w:p w14:paraId="60C1B9F3" w14:textId="77777777" w:rsidR="00600E7E" w:rsidRPr="003D06C4" w:rsidRDefault="00600E7E" w:rsidP="00600E7E">
      <w:pPr>
        <w:rPr>
          <w:sz w:val="24"/>
          <w:szCs w:val="24"/>
          <w:lang w:val="en-US"/>
        </w:rPr>
      </w:pPr>
      <w:r w:rsidRPr="003D06C4">
        <w:rPr>
          <w:sz w:val="24"/>
          <w:szCs w:val="24"/>
          <w:lang w:val="en-US"/>
        </w:rPr>
        <w:t>A) Increased thymic size</w:t>
      </w:r>
    </w:p>
    <w:p w14:paraId="0307876F" w14:textId="77777777" w:rsidR="00600E7E" w:rsidRPr="003D06C4" w:rsidRDefault="00600E7E" w:rsidP="00600E7E">
      <w:pPr>
        <w:rPr>
          <w:sz w:val="24"/>
          <w:szCs w:val="24"/>
          <w:lang w:val="en-US"/>
        </w:rPr>
      </w:pPr>
      <w:r w:rsidRPr="003D06C4">
        <w:rPr>
          <w:sz w:val="24"/>
          <w:szCs w:val="24"/>
          <w:lang w:val="en-US"/>
        </w:rPr>
        <w:t>B) +Absence of thymus</w:t>
      </w:r>
    </w:p>
    <w:p w14:paraId="52E34CDE" w14:textId="77777777" w:rsidR="00600E7E" w:rsidRPr="003D06C4" w:rsidRDefault="00600E7E" w:rsidP="00600E7E">
      <w:pPr>
        <w:rPr>
          <w:sz w:val="24"/>
          <w:szCs w:val="24"/>
          <w:lang w:val="en-US"/>
        </w:rPr>
      </w:pPr>
      <w:r w:rsidRPr="003D06C4">
        <w:rPr>
          <w:sz w:val="24"/>
          <w:szCs w:val="24"/>
          <w:lang w:val="en-US"/>
        </w:rPr>
        <w:t>C) Hyperplasia of parathyroids</w:t>
      </w:r>
    </w:p>
    <w:p w14:paraId="7508CC8B" w14:textId="77777777" w:rsidR="00600E7E" w:rsidRPr="003D06C4" w:rsidRDefault="00600E7E" w:rsidP="00600E7E">
      <w:pPr>
        <w:rPr>
          <w:sz w:val="24"/>
          <w:szCs w:val="24"/>
          <w:lang w:val="en-US"/>
        </w:rPr>
      </w:pPr>
      <w:r w:rsidRPr="003D06C4">
        <w:rPr>
          <w:sz w:val="24"/>
          <w:szCs w:val="24"/>
          <w:lang w:val="en-US"/>
        </w:rPr>
        <w:t>D) Elevated IgA levels</w:t>
      </w:r>
    </w:p>
    <w:p w14:paraId="6D9BF6EA" w14:textId="77777777" w:rsidR="00600E7E" w:rsidRPr="003D06C4" w:rsidRDefault="00600E7E" w:rsidP="00600E7E">
      <w:pPr>
        <w:rPr>
          <w:sz w:val="24"/>
          <w:szCs w:val="24"/>
          <w:lang w:val="en-US"/>
        </w:rPr>
      </w:pPr>
      <w:r w:rsidRPr="003D06C4">
        <w:rPr>
          <w:sz w:val="24"/>
          <w:szCs w:val="24"/>
          <w:lang w:val="en-US"/>
        </w:rPr>
        <w:t>E) Neutrophilia</w:t>
      </w:r>
    </w:p>
    <w:p w14:paraId="135C6A1E" w14:textId="77777777" w:rsidR="00600E7E" w:rsidRPr="003D06C4" w:rsidRDefault="00600E7E" w:rsidP="00600E7E">
      <w:pPr>
        <w:rPr>
          <w:sz w:val="24"/>
          <w:szCs w:val="24"/>
          <w:lang w:val="en-US"/>
        </w:rPr>
      </w:pPr>
      <w:r w:rsidRPr="003D06C4">
        <w:rPr>
          <w:sz w:val="24"/>
          <w:szCs w:val="24"/>
          <w:lang w:val="en-US"/>
        </w:rPr>
        <w:t>285. Which factor is most important for the pathogenicity of bacteria?</w:t>
      </w:r>
    </w:p>
    <w:p w14:paraId="5B5FC528" w14:textId="77777777" w:rsidR="00600E7E" w:rsidRPr="003D06C4" w:rsidRDefault="00600E7E" w:rsidP="00600E7E">
      <w:pPr>
        <w:rPr>
          <w:sz w:val="24"/>
          <w:szCs w:val="24"/>
          <w:lang w:val="en-US"/>
        </w:rPr>
      </w:pPr>
      <w:r w:rsidRPr="003D06C4">
        <w:rPr>
          <w:sz w:val="24"/>
          <w:szCs w:val="24"/>
          <w:lang w:val="en-US"/>
        </w:rPr>
        <w:t>A) Size of organism</w:t>
      </w:r>
    </w:p>
    <w:p w14:paraId="041B7B95" w14:textId="77777777" w:rsidR="00600E7E" w:rsidRPr="003D06C4" w:rsidRDefault="00600E7E" w:rsidP="00600E7E">
      <w:pPr>
        <w:rPr>
          <w:sz w:val="24"/>
          <w:szCs w:val="24"/>
          <w:lang w:val="en-US"/>
        </w:rPr>
      </w:pPr>
      <w:r w:rsidRPr="003D06C4">
        <w:rPr>
          <w:sz w:val="24"/>
          <w:szCs w:val="24"/>
          <w:lang w:val="en-US"/>
        </w:rPr>
        <w:t>B) +Ability to evade host immune response</w:t>
      </w:r>
    </w:p>
    <w:p w14:paraId="2D60B3C2" w14:textId="77777777" w:rsidR="00600E7E" w:rsidRPr="003D06C4" w:rsidRDefault="00600E7E" w:rsidP="00600E7E">
      <w:pPr>
        <w:rPr>
          <w:sz w:val="24"/>
          <w:szCs w:val="24"/>
          <w:lang w:val="en-US"/>
        </w:rPr>
      </w:pPr>
      <w:r w:rsidRPr="003D06C4">
        <w:rPr>
          <w:sz w:val="24"/>
          <w:szCs w:val="24"/>
          <w:lang w:val="en-US"/>
        </w:rPr>
        <w:t>C) Oxygen requirement</w:t>
      </w:r>
    </w:p>
    <w:p w14:paraId="71DCEEE4" w14:textId="77777777" w:rsidR="00600E7E" w:rsidRPr="003D06C4" w:rsidRDefault="00600E7E" w:rsidP="00600E7E">
      <w:pPr>
        <w:rPr>
          <w:sz w:val="24"/>
          <w:szCs w:val="24"/>
          <w:lang w:val="en-US"/>
        </w:rPr>
      </w:pPr>
      <w:r w:rsidRPr="003D06C4">
        <w:rPr>
          <w:sz w:val="24"/>
          <w:szCs w:val="24"/>
          <w:lang w:val="en-US"/>
        </w:rPr>
        <w:t>D) Shape of bacteria</w:t>
      </w:r>
    </w:p>
    <w:p w14:paraId="43C5A3BA" w14:textId="77777777" w:rsidR="00600E7E" w:rsidRPr="003D06C4" w:rsidRDefault="00600E7E" w:rsidP="00600E7E">
      <w:pPr>
        <w:rPr>
          <w:sz w:val="24"/>
          <w:szCs w:val="24"/>
          <w:lang w:val="en-US"/>
        </w:rPr>
      </w:pPr>
      <w:r w:rsidRPr="003D06C4">
        <w:rPr>
          <w:sz w:val="24"/>
          <w:szCs w:val="24"/>
          <w:lang w:val="en-US"/>
        </w:rPr>
        <w:t>E) Gram staining property</w:t>
      </w:r>
    </w:p>
    <w:p w14:paraId="1026FD00" w14:textId="77777777" w:rsidR="00600E7E" w:rsidRPr="003D06C4" w:rsidRDefault="00600E7E" w:rsidP="00600E7E">
      <w:pPr>
        <w:rPr>
          <w:sz w:val="24"/>
          <w:szCs w:val="24"/>
          <w:lang w:val="en-US"/>
        </w:rPr>
      </w:pPr>
      <w:r w:rsidRPr="003D06C4">
        <w:rPr>
          <w:sz w:val="24"/>
          <w:szCs w:val="24"/>
          <w:lang w:val="en-US"/>
        </w:rPr>
        <w:t>286. Granulomatous inflammation is most characteristically seen in:</w:t>
      </w:r>
    </w:p>
    <w:p w14:paraId="42C4A817" w14:textId="77777777" w:rsidR="00600E7E" w:rsidRPr="003D06C4" w:rsidRDefault="00600E7E" w:rsidP="00600E7E">
      <w:pPr>
        <w:rPr>
          <w:sz w:val="24"/>
          <w:szCs w:val="24"/>
          <w:lang w:val="en-US"/>
        </w:rPr>
      </w:pPr>
      <w:r w:rsidRPr="003D06C4">
        <w:rPr>
          <w:sz w:val="24"/>
          <w:szCs w:val="24"/>
          <w:lang w:val="en-US"/>
        </w:rPr>
        <w:t>A) Acute pyogenic infections</w:t>
      </w:r>
    </w:p>
    <w:p w14:paraId="0D7151F3" w14:textId="77777777" w:rsidR="00600E7E" w:rsidRPr="003D06C4" w:rsidRDefault="00600E7E" w:rsidP="00600E7E">
      <w:pPr>
        <w:rPr>
          <w:sz w:val="24"/>
          <w:szCs w:val="24"/>
          <w:lang w:val="en-US"/>
        </w:rPr>
      </w:pPr>
      <w:r w:rsidRPr="003D06C4">
        <w:rPr>
          <w:sz w:val="24"/>
          <w:szCs w:val="24"/>
          <w:lang w:val="en-US"/>
        </w:rPr>
        <w:lastRenderedPageBreak/>
        <w:t>B) Viral infections</w:t>
      </w:r>
    </w:p>
    <w:p w14:paraId="4F6197B7" w14:textId="77777777" w:rsidR="00600E7E" w:rsidRPr="003D06C4" w:rsidRDefault="00600E7E" w:rsidP="00600E7E">
      <w:pPr>
        <w:rPr>
          <w:sz w:val="24"/>
          <w:szCs w:val="24"/>
          <w:lang w:val="en-US"/>
        </w:rPr>
      </w:pPr>
      <w:r w:rsidRPr="003D06C4">
        <w:rPr>
          <w:sz w:val="24"/>
          <w:szCs w:val="24"/>
          <w:lang w:val="en-US"/>
        </w:rPr>
        <w:t>C) +Tuberculosis</w:t>
      </w:r>
    </w:p>
    <w:p w14:paraId="6E062969" w14:textId="77777777" w:rsidR="00600E7E" w:rsidRPr="003D06C4" w:rsidRDefault="00600E7E" w:rsidP="00600E7E">
      <w:pPr>
        <w:rPr>
          <w:sz w:val="24"/>
          <w:szCs w:val="24"/>
          <w:lang w:val="en-US"/>
        </w:rPr>
      </w:pPr>
      <w:r w:rsidRPr="003D06C4">
        <w:rPr>
          <w:sz w:val="24"/>
          <w:szCs w:val="24"/>
          <w:lang w:val="en-US"/>
        </w:rPr>
        <w:t>D) Fungal sepsis</w:t>
      </w:r>
    </w:p>
    <w:p w14:paraId="7D6F8A7E" w14:textId="77777777" w:rsidR="00600E7E" w:rsidRPr="003D06C4" w:rsidRDefault="00600E7E" w:rsidP="00600E7E">
      <w:pPr>
        <w:rPr>
          <w:sz w:val="24"/>
          <w:szCs w:val="24"/>
          <w:lang w:val="en-US"/>
        </w:rPr>
      </w:pPr>
      <w:r w:rsidRPr="003D06C4">
        <w:rPr>
          <w:sz w:val="24"/>
          <w:szCs w:val="24"/>
          <w:lang w:val="en-US"/>
        </w:rPr>
        <w:t>E) Parasitic infestation</w:t>
      </w:r>
    </w:p>
    <w:p w14:paraId="3B20EC99" w14:textId="77777777" w:rsidR="00600E7E" w:rsidRPr="003D06C4" w:rsidRDefault="00600E7E" w:rsidP="00600E7E">
      <w:pPr>
        <w:rPr>
          <w:sz w:val="24"/>
          <w:szCs w:val="24"/>
          <w:lang w:val="en-US"/>
        </w:rPr>
      </w:pPr>
      <w:r w:rsidRPr="003D06C4">
        <w:rPr>
          <w:sz w:val="24"/>
          <w:szCs w:val="24"/>
          <w:lang w:val="en-US"/>
        </w:rPr>
        <w:t>287. Which cell type predominates in chronic inflammation?</w:t>
      </w:r>
    </w:p>
    <w:p w14:paraId="792187EA" w14:textId="77777777" w:rsidR="00600E7E" w:rsidRPr="003D06C4" w:rsidRDefault="00600E7E" w:rsidP="00600E7E">
      <w:pPr>
        <w:rPr>
          <w:sz w:val="24"/>
          <w:szCs w:val="24"/>
          <w:lang w:val="en-US"/>
        </w:rPr>
      </w:pPr>
      <w:r w:rsidRPr="003D06C4">
        <w:rPr>
          <w:sz w:val="24"/>
          <w:szCs w:val="24"/>
          <w:lang w:val="en-US"/>
        </w:rPr>
        <w:t>A) Neutrophils</w:t>
      </w:r>
    </w:p>
    <w:p w14:paraId="16681026" w14:textId="77777777" w:rsidR="00600E7E" w:rsidRPr="003D06C4" w:rsidRDefault="00600E7E" w:rsidP="00600E7E">
      <w:pPr>
        <w:rPr>
          <w:sz w:val="24"/>
          <w:szCs w:val="24"/>
          <w:lang w:val="en-US"/>
        </w:rPr>
      </w:pPr>
      <w:r w:rsidRPr="003D06C4">
        <w:rPr>
          <w:sz w:val="24"/>
          <w:szCs w:val="24"/>
          <w:lang w:val="en-US"/>
        </w:rPr>
        <w:t>B) Eosinophils</w:t>
      </w:r>
    </w:p>
    <w:p w14:paraId="31404A43" w14:textId="77777777" w:rsidR="00600E7E" w:rsidRPr="003D06C4" w:rsidRDefault="00600E7E" w:rsidP="00600E7E">
      <w:pPr>
        <w:rPr>
          <w:sz w:val="24"/>
          <w:szCs w:val="24"/>
          <w:lang w:val="en-US"/>
        </w:rPr>
      </w:pPr>
      <w:r w:rsidRPr="003D06C4">
        <w:rPr>
          <w:sz w:val="24"/>
          <w:szCs w:val="24"/>
          <w:lang w:val="en-US"/>
        </w:rPr>
        <w:t>C) +Lymphocytes</w:t>
      </w:r>
    </w:p>
    <w:p w14:paraId="0A6DB89F" w14:textId="77777777" w:rsidR="00600E7E" w:rsidRPr="003D06C4" w:rsidRDefault="00600E7E" w:rsidP="00600E7E">
      <w:pPr>
        <w:rPr>
          <w:sz w:val="24"/>
          <w:szCs w:val="24"/>
          <w:lang w:val="en-US"/>
        </w:rPr>
      </w:pPr>
      <w:r w:rsidRPr="003D06C4">
        <w:rPr>
          <w:sz w:val="24"/>
          <w:szCs w:val="24"/>
          <w:lang w:val="en-US"/>
        </w:rPr>
        <w:t>D) Mast cells</w:t>
      </w:r>
    </w:p>
    <w:p w14:paraId="2E505BCB" w14:textId="77777777" w:rsidR="00600E7E" w:rsidRPr="003D06C4" w:rsidRDefault="00600E7E" w:rsidP="00600E7E">
      <w:pPr>
        <w:rPr>
          <w:sz w:val="24"/>
          <w:szCs w:val="24"/>
          <w:lang w:val="en-US"/>
        </w:rPr>
      </w:pPr>
      <w:r w:rsidRPr="003D06C4">
        <w:rPr>
          <w:sz w:val="24"/>
          <w:szCs w:val="24"/>
          <w:lang w:val="en-US"/>
        </w:rPr>
        <w:t>E) Basophils</w:t>
      </w:r>
    </w:p>
    <w:p w14:paraId="5BDE3EC8" w14:textId="77777777" w:rsidR="00600E7E" w:rsidRPr="003D06C4" w:rsidRDefault="00600E7E" w:rsidP="00600E7E">
      <w:pPr>
        <w:rPr>
          <w:sz w:val="24"/>
          <w:szCs w:val="24"/>
          <w:lang w:val="en-US"/>
        </w:rPr>
      </w:pPr>
      <w:r w:rsidRPr="003D06C4">
        <w:rPr>
          <w:sz w:val="24"/>
          <w:szCs w:val="24"/>
          <w:lang w:val="en-US"/>
        </w:rPr>
        <w:t>288. Endotoxin is a component of:</w:t>
      </w:r>
    </w:p>
    <w:p w14:paraId="781B55CB" w14:textId="77777777" w:rsidR="00600E7E" w:rsidRPr="003D06C4" w:rsidRDefault="00600E7E" w:rsidP="00600E7E">
      <w:pPr>
        <w:rPr>
          <w:sz w:val="24"/>
          <w:szCs w:val="24"/>
          <w:lang w:val="en-US"/>
        </w:rPr>
      </w:pPr>
      <w:r w:rsidRPr="003D06C4">
        <w:rPr>
          <w:sz w:val="24"/>
          <w:szCs w:val="24"/>
          <w:lang w:val="en-US"/>
        </w:rPr>
        <w:t>A) Gram-positive bacterial cell wall</w:t>
      </w:r>
    </w:p>
    <w:p w14:paraId="4BB75677" w14:textId="77777777" w:rsidR="00600E7E" w:rsidRPr="003D06C4" w:rsidRDefault="00600E7E" w:rsidP="00600E7E">
      <w:pPr>
        <w:rPr>
          <w:sz w:val="24"/>
          <w:szCs w:val="24"/>
          <w:lang w:val="en-US"/>
        </w:rPr>
      </w:pPr>
      <w:r w:rsidRPr="003D06C4">
        <w:rPr>
          <w:sz w:val="24"/>
          <w:szCs w:val="24"/>
          <w:lang w:val="en-US"/>
        </w:rPr>
        <w:t>B) Mycoplasma membrane</w:t>
      </w:r>
    </w:p>
    <w:p w14:paraId="537CE7AC" w14:textId="77777777" w:rsidR="00600E7E" w:rsidRPr="003D06C4" w:rsidRDefault="00600E7E" w:rsidP="00600E7E">
      <w:pPr>
        <w:rPr>
          <w:sz w:val="24"/>
          <w:szCs w:val="24"/>
          <w:lang w:val="en-US"/>
        </w:rPr>
      </w:pPr>
      <w:r w:rsidRPr="003D06C4">
        <w:rPr>
          <w:sz w:val="24"/>
          <w:szCs w:val="24"/>
          <w:lang w:val="en-US"/>
        </w:rPr>
        <w:t>C) Fungal capsule</w:t>
      </w:r>
    </w:p>
    <w:p w14:paraId="79D0A685" w14:textId="77777777" w:rsidR="00600E7E" w:rsidRPr="003D06C4" w:rsidRDefault="00600E7E" w:rsidP="00600E7E">
      <w:pPr>
        <w:rPr>
          <w:sz w:val="24"/>
          <w:szCs w:val="24"/>
          <w:lang w:val="en-US"/>
        </w:rPr>
      </w:pPr>
      <w:r w:rsidRPr="003D06C4">
        <w:rPr>
          <w:sz w:val="24"/>
          <w:szCs w:val="24"/>
          <w:lang w:val="en-US"/>
        </w:rPr>
        <w:t>D) +Gram-negative bacterial cell wall</w:t>
      </w:r>
    </w:p>
    <w:p w14:paraId="549131E1" w14:textId="77777777" w:rsidR="00600E7E" w:rsidRPr="003D06C4" w:rsidRDefault="00600E7E" w:rsidP="00600E7E">
      <w:pPr>
        <w:rPr>
          <w:sz w:val="24"/>
          <w:szCs w:val="24"/>
          <w:lang w:val="en-US"/>
        </w:rPr>
      </w:pPr>
      <w:r w:rsidRPr="003D06C4">
        <w:rPr>
          <w:sz w:val="24"/>
          <w:szCs w:val="24"/>
          <w:lang w:val="en-US"/>
        </w:rPr>
        <w:t>E) Viral envelope</w:t>
      </w:r>
    </w:p>
    <w:p w14:paraId="61335E6D" w14:textId="77777777" w:rsidR="00600E7E" w:rsidRPr="003D06C4" w:rsidRDefault="00600E7E" w:rsidP="00600E7E">
      <w:pPr>
        <w:rPr>
          <w:sz w:val="24"/>
          <w:szCs w:val="24"/>
          <w:lang w:val="en-US"/>
        </w:rPr>
      </w:pPr>
      <w:r w:rsidRPr="003D06C4">
        <w:rPr>
          <w:sz w:val="24"/>
          <w:szCs w:val="24"/>
          <w:lang w:val="en-US"/>
        </w:rPr>
        <w:t>289. Which vitamin deficiency leads to pellagra?</w:t>
      </w:r>
    </w:p>
    <w:p w14:paraId="0ABA65B3" w14:textId="77777777" w:rsidR="00600E7E" w:rsidRPr="003D06C4" w:rsidRDefault="00600E7E" w:rsidP="00600E7E">
      <w:pPr>
        <w:rPr>
          <w:sz w:val="24"/>
          <w:szCs w:val="24"/>
          <w:lang w:val="en-US"/>
        </w:rPr>
      </w:pPr>
      <w:r w:rsidRPr="003D06C4">
        <w:rPr>
          <w:sz w:val="24"/>
          <w:szCs w:val="24"/>
          <w:lang w:val="en-US"/>
        </w:rPr>
        <w:t>A) Vitamin B1</w:t>
      </w:r>
    </w:p>
    <w:p w14:paraId="2BDC3F4C" w14:textId="77777777" w:rsidR="00600E7E" w:rsidRPr="003D06C4" w:rsidRDefault="00600E7E" w:rsidP="00600E7E">
      <w:pPr>
        <w:rPr>
          <w:sz w:val="24"/>
          <w:szCs w:val="24"/>
          <w:lang w:val="en-US"/>
        </w:rPr>
      </w:pPr>
      <w:r w:rsidRPr="003D06C4">
        <w:rPr>
          <w:sz w:val="24"/>
          <w:szCs w:val="24"/>
          <w:lang w:val="en-US"/>
        </w:rPr>
        <w:t>B) Vitamin B2</w:t>
      </w:r>
    </w:p>
    <w:p w14:paraId="3B751416" w14:textId="77777777" w:rsidR="00600E7E" w:rsidRPr="003D06C4" w:rsidRDefault="00600E7E" w:rsidP="00600E7E">
      <w:pPr>
        <w:rPr>
          <w:sz w:val="24"/>
          <w:szCs w:val="24"/>
          <w:lang w:val="en-US"/>
        </w:rPr>
      </w:pPr>
      <w:r w:rsidRPr="003D06C4">
        <w:rPr>
          <w:sz w:val="24"/>
          <w:szCs w:val="24"/>
          <w:lang w:val="en-US"/>
        </w:rPr>
        <w:t>C) +Vitamin B3</w:t>
      </w:r>
    </w:p>
    <w:p w14:paraId="159062CA" w14:textId="77777777" w:rsidR="00600E7E" w:rsidRPr="003D06C4" w:rsidRDefault="00600E7E" w:rsidP="00600E7E">
      <w:pPr>
        <w:rPr>
          <w:sz w:val="24"/>
          <w:szCs w:val="24"/>
          <w:lang w:val="en-US"/>
        </w:rPr>
      </w:pPr>
      <w:r w:rsidRPr="003D06C4">
        <w:rPr>
          <w:sz w:val="24"/>
          <w:szCs w:val="24"/>
          <w:lang w:val="en-US"/>
        </w:rPr>
        <w:t>D) Vitamin B6</w:t>
      </w:r>
    </w:p>
    <w:p w14:paraId="5F2AAE35" w14:textId="77777777" w:rsidR="00600E7E" w:rsidRPr="003D06C4" w:rsidRDefault="00600E7E" w:rsidP="00600E7E">
      <w:pPr>
        <w:rPr>
          <w:sz w:val="24"/>
          <w:szCs w:val="24"/>
          <w:lang w:val="en-US"/>
        </w:rPr>
      </w:pPr>
      <w:r w:rsidRPr="003D06C4">
        <w:rPr>
          <w:sz w:val="24"/>
          <w:szCs w:val="24"/>
          <w:lang w:val="en-US"/>
        </w:rPr>
        <w:t>E) Vitamin B12</w:t>
      </w:r>
    </w:p>
    <w:p w14:paraId="036A0465" w14:textId="77777777" w:rsidR="00600E7E" w:rsidRPr="003D06C4" w:rsidRDefault="00600E7E" w:rsidP="00600E7E">
      <w:pPr>
        <w:rPr>
          <w:sz w:val="24"/>
          <w:szCs w:val="24"/>
          <w:lang w:val="en-US"/>
        </w:rPr>
      </w:pPr>
      <w:r w:rsidRPr="003D06C4">
        <w:rPr>
          <w:sz w:val="24"/>
          <w:szCs w:val="24"/>
          <w:lang w:val="en-US"/>
        </w:rPr>
        <w:t>290. Protein-energy malnutrition primarily impairs which immune function?</w:t>
      </w:r>
    </w:p>
    <w:p w14:paraId="153741B4" w14:textId="77777777" w:rsidR="00600E7E" w:rsidRPr="003D06C4" w:rsidRDefault="00600E7E" w:rsidP="00600E7E">
      <w:pPr>
        <w:rPr>
          <w:sz w:val="24"/>
          <w:szCs w:val="24"/>
          <w:lang w:val="en-US"/>
        </w:rPr>
      </w:pPr>
      <w:r w:rsidRPr="003D06C4">
        <w:rPr>
          <w:sz w:val="24"/>
          <w:szCs w:val="24"/>
          <w:lang w:val="en-US"/>
        </w:rPr>
        <w:t>A) Humoral immunity</w:t>
      </w:r>
    </w:p>
    <w:p w14:paraId="03E053E9" w14:textId="77777777" w:rsidR="00600E7E" w:rsidRPr="003D06C4" w:rsidRDefault="00600E7E" w:rsidP="00600E7E">
      <w:pPr>
        <w:rPr>
          <w:sz w:val="24"/>
          <w:szCs w:val="24"/>
          <w:lang w:val="en-US"/>
        </w:rPr>
      </w:pPr>
      <w:r w:rsidRPr="003D06C4">
        <w:rPr>
          <w:sz w:val="24"/>
          <w:szCs w:val="24"/>
          <w:lang w:val="en-US"/>
        </w:rPr>
        <w:t>B) Complement activation</w:t>
      </w:r>
    </w:p>
    <w:p w14:paraId="4FFFC9FD" w14:textId="77777777" w:rsidR="00600E7E" w:rsidRPr="003D06C4" w:rsidRDefault="00600E7E" w:rsidP="00600E7E">
      <w:pPr>
        <w:rPr>
          <w:sz w:val="24"/>
          <w:szCs w:val="24"/>
          <w:lang w:val="en-US"/>
        </w:rPr>
      </w:pPr>
      <w:r w:rsidRPr="003D06C4">
        <w:rPr>
          <w:sz w:val="24"/>
          <w:szCs w:val="24"/>
          <w:lang w:val="en-US"/>
        </w:rPr>
        <w:t>C) Phagocytosis</w:t>
      </w:r>
    </w:p>
    <w:p w14:paraId="22F4DF88" w14:textId="77777777" w:rsidR="00600E7E" w:rsidRPr="003D06C4" w:rsidRDefault="00600E7E" w:rsidP="00600E7E">
      <w:pPr>
        <w:rPr>
          <w:sz w:val="24"/>
          <w:szCs w:val="24"/>
          <w:lang w:val="en-US"/>
        </w:rPr>
      </w:pPr>
      <w:r w:rsidRPr="003D06C4">
        <w:rPr>
          <w:sz w:val="24"/>
          <w:szCs w:val="24"/>
          <w:lang w:val="en-US"/>
        </w:rPr>
        <w:t>D) +Cell-mediated immunity</w:t>
      </w:r>
    </w:p>
    <w:p w14:paraId="2730181C" w14:textId="77777777" w:rsidR="00600E7E" w:rsidRPr="003D06C4" w:rsidRDefault="00600E7E" w:rsidP="00600E7E">
      <w:pPr>
        <w:rPr>
          <w:sz w:val="24"/>
          <w:szCs w:val="24"/>
          <w:lang w:val="en-US"/>
        </w:rPr>
      </w:pPr>
      <w:r w:rsidRPr="003D06C4">
        <w:rPr>
          <w:sz w:val="24"/>
          <w:szCs w:val="24"/>
          <w:lang w:val="en-US"/>
        </w:rPr>
        <w:t>E) Neutrophil migration</w:t>
      </w:r>
    </w:p>
    <w:p w14:paraId="7B19AA62" w14:textId="77777777" w:rsidR="00600E7E" w:rsidRPr="003D06C4" w:rsidRDefault="00600E7E" w:rsidP="00600E7E">
      <w:pPr>
        <w:rPr>
          <w:sz w:val="24"/>
          <w:szCs w:val="24"/>
          <w:lang w:val="en-US"/>
        </w:rPr>
      </w:pPr>
      <w:r w:rsidRPr="003D06C4">
        <w:rPr>
          <w:sz w:val="24"/>
          <w:szCs w:val="24"/>
          <w:lang w:val="en-US"/>
        </w:rPr>
        <w:t>291. Which infection most commonly causes caseous necrosis?</w:t>
      </w:r>
    </w:p>
    <w:p w14:paraId="22AA64FE" w14:textId="77777777" w:rsidR="00600E7E" w:rsidRPr="003D06C4" w:rsidRDefault="00600E7E" w:rsidP="00600E7E">
      <w:pPr>
        <w:rPr>
          <w:sz w:val="24"/>
          <w:szCs w:val="24"/>
          <w:lang w:val="en-US"/>
        </w:rPr>
      </w:pPr>
      <w:r w:rsidRPr="003D06C4">
        <w:rPr>
          <w:sz w:val="24"/>
          <w:szCs w:val="24"/>
          <w:lang w:val="en-US"/>
        </w:rPr>
        <w:t>A) Syphilis</w:t>
      </w:r>
    </w:p>
    <w:p w14:paraId="7DF1339E" w14:textId="77777777" w:rsidR="00600E7E" w:rsidRPr="003D06C4" w:rsidRDefault="00600E7E" w:rsidP="00600E7E">
      <w:pPr>
        <w:rPr>
          <w:sz w:val="24"/>
          <w:szCs w:val="24"/>
          <w:lang w:val="en-US"/>
        </w:rPr>
      </w:pPr>
      <w:r w:rsidRPr="003D06C4">
        <w:rPr>
          <w:sz w:val="24"/>
          <w:szCs w:val="24"/>
          <w:lang w:val="en-US"/>
        </w:rPr>
        <w:t>B) +Tuberculosis</w:t>
      </w:r>
    </w:p>
    <w:p w14:paraId="29564250" w14:textId="77777777" w:rsidR="00600E7E" w:rsidRPr="003D06C4" w:rsidRDefault="00600E7E" w:rsidP="00600E7E">
      <w:pPr>
        <w:rPr>
          <w:sz w:val="24"/>
          <w:szCs w:val="24"/>
          <w:lang w:val="en-US"/>
        </w:rPr>
      </w:pPr>
      <w:r w:rsidRPr="003D06C4">
        <w:rPr>
          <w:sz w:val="24"/>
          <w:szCs w:val="24"/>
          <w:lang w:val="en-US"/>
        </w:rPr>
        <w:t>C) Typhoid fever</w:t>
      </w:r>
    </w:p>
    <w:p w14:paraId="6D3AD219" w14:textId="77777777" w:rsidR="00600E7E" w:rsidRPr="003D06C4" w:rsidRDefault="00600E7E" w:rsidP="00600E7E">
      <w:pPr>
        <w:rPr>
          <w:sz w:val="24"/>
          <w:szCs w:val="24"/>
          <w:lang w:val="en-US"/>
        </w:rPr>
      </w:pPr>
      <w:r w:rsidRPr="003D06C4">
        <w:rPr>
          <w:sz w:val="24"/>
          <w:szCs w:val="24"/>
          <w:lang w:val="en-US"/>
        </w:rPr>
        <w:t>D) Diphtheria</w:t>
      </w:r>
    </w:p>
    <w:p w14:paraId="049AFD86" w14:textId="77777777" w:rsidR="00600E7E" w:rsidRPr="003D06C4" w:rsidRDefault="00600E7E" w:rsidP="00600E7E">
      <w:pPr>
        <w:rPr>
          <w:sz w:val="24"/>
          <w:szCs w:val="24"/>
          <w:lang w:val="en-US"/>
        </w:rPr>
      </w:pPr>
      <w:r w:rsidRPr="003D06C4">
        <w:rPr>
          <w:sz w:val="24"/>
          <w:szCs w:val="24"/>
          <w:lang w:val="en-US"/>
        </w:rPr>
        <w:t>E) Leprosy</w:t>
      </w:r>
    </w:p>
    <w:p w14:paraId="48FCBBA5" w14:textId="77777777" w:rsidR="00600E7E" w:rsidRPr="003D06C4" w:rsidRDefault="00600E7E" w:rsidP="00600E7E">
      <w:pPr>
        <w:rPr>
          <w:sz w:val="24"/>
          <w:szCs w:val="24"/>
          <w:lang w:val="en-US"/>
        </w:rPr>
      </w:pPr>
      <w:r w:rsidRPr="003D06C4">
        <w:rPr>
          <w:sz w:val="24"/>
          <w:szCs w:val="24"/>
          <w:lang w:val="en-US"/>
        </w:rPr>
        <w:t>292. Which nutritional deficiency causes scurvy?</w:t>
      </w:r>
    </w:p>
    <w:p w14:paraId="22B78B19" w14:textId="77777777" w:rsidR="00600E7E" w:rsidRPr="003D06C4" w:rsidRDefault="00600E7E" w:rsidP="00600E7E">
      <w:pPr>
        <w:rPr>
          <w:sz w:val="24"/>
          <w:szCs w:val="24"/>
          <w:lang w:val="en-US"/>
        </w:rPr>
      </w:pPr>
      <w:r w:rsidRPr="003D06C4">
        <w:rPr>
          <w:sz w:val="24"/>
          <w:szCs w:val="24"/>
          <w:lang w:val="en-US"/>
        </w:rPr>
        <w:t>A) Vitamin A</w:t>
      </w:r>
    </w:p>
    <w:p w14:paraId="766015F8" w14:textId="77777777" w:rsidR="00600E7E" w:rsidRPr="003D06C4" w:rsidRDefault="00600E7E" w:rsidP="00600E7E">
      <w:pPr>
        <w:rPr>
          <w:sz w:val="24"/>
          <w:szCs w:val="24"/>
          <w:lang w:val="en-US"/>
        </w:rPr>
      </w:pPr>
      <w:r w:rsidRPr="003D06C4">
        <w:rPr>
          <w:sz w:val="24"/>
          <w:szCs w:val="24"/>
          <w:lang w:val="en-US"/>
        </w:rPr>
        <w:t>B) +Vitamin C</w:t>
      </w:r>
    </w:p>
    <w:p w14:paraId="5F37CDC4" w14:textId="77777777" w:rsidR="00600E7E" w:rsidRPr="003D06C4" w:rsidRDefault="00600E7E" w:rsidP="00600E7E">
      <w:pPr>
        <w:rPr>
          <w:sz w:val="24"/>
          <w:szCs w:val="24"/>
          <w:lang w:val="en-US"/>
        </w:rPr>
      </w:pPr>
      <w:r w:rsidRPr="003D06C4">
        <w:rPr>
          <w:sz w:val="24"/>
          <w:szCs w:val="24"/>
          <w:lang w:val="en-US"/>
        </w:rPr>
        <w:t>C) Vitamin D</w:t>
      </w:r>
    </w:p>
    <w:p w14:paraId="7ADDD003" w14:textId="77777777" w:rsidR="00600E7E" w:rsidRPr="003D06C4" w:rsidRDefault="00600E7E" w:rsidP="00600E7E">
      <w:pPr>
        <w:rPr>
          <w:sz w:val="24"/>
          <w:szCs w:val="24"/>
          <w:lang w:val="en-US"/>
        </w:rPr>
      </w:pPr>
      <w:r w:rsidRPr="003D06C4">
        <w:rPr>
          <w:sz w:val="24"/>
          <w:szCs w:val="24"/>
          <w:lang w:val="en-US"/>
        </w:rPr>
        <w:t>D) Vitamin E</w:t>
      </w:r>
    </w:p>
    <w:p w14:paraId="2A81EDF0" w14:textId="77777777" w:rsidR="00600E7E" w:rsidRPr="003D06C4" w:rsidRDefault="00600E7E" w:rsidP="00600E7E">
      <w:pPr>
        <w:rPr>
          <w:sz w:val="24"/>
          <w:szCs w:val="24"/>
          <w:lang w:val="en-US"/>
        </w:rPr>
      </w:pPr>
      <w:r w:rsidRPr="003D06C4">
        <w:rPr>
          <w:sz w:val="24"/>
          <w:szCs w:val="24"/>
          <w:lang w:val="en-US"/>
        </w:rPr>
        <w:t>E) Vitamin K</w:t>
      </w:r>
    </w:p>
    <w:p w14:paraId="5591EAED" w14:textId="77777777" w:rsidR="00600E7E" w:rsidRPr="003D06C4" w:rsidRDefault="00600E7E" w:rsidP="00600E7E">
      <w:pPr>
        <w:rPr>
          <w:sz w:val="24"/>
          <w:szCs w:val="24"/>
          <w:lang w:val="en-US"/>
        </w:rPr>
      </w:pPr>
      <w:r w:rsidRPr="003D06C4">
        <w:rPr>
          <w:sz w:val="24"/>
          <w:szCs w:val="24"/>
          <w:lang w:val="en-US"/>
        </w:rPr>
        <w:t>293. Which mediator is mainly responsible for fever during infection?</w:t>
      </w:r>
    </w:p>
    <w:p w14:paraId="59EE5EA9" w14:textId="77777777" w:rsidR="00600E7E" w:rsidRPr="003D06C4" w:rsidRDefault="00600E7E" w:rsidP="00600E7E">
      <w:pPr>
        <w:rPr>
          <w:sz w:val="24"/>
          <w:szCs w:val="24"/>
          <w:lang w:val="en-US"/>
        </w:rPr>
      </w:pPr>
      <w:r w:rsidRPr="003D06C4">
        <w:rPr>
          <w:sz w:val="24"/>
          <w:szCs w:val="24"/>
          <w:lang w:val="en-US"/>
        </w:rPr>
        <w:t>A) Histamine</w:t>
      </w:r>
    </w:p>
    <w:p w14:paraId="28B26E0F" w14:textId="77777777" w:rsidR="00600E7E" w:rsidRPr="003D06C4" w:rsidRDefault="00600E7E" w:rsidP="00600E7E">
      <w:pPr>
        <w:rPr>
          <w:sz w:val="24"/>
          <w:szCs w:val="24"/>
          <w:lang w:val="en-US"/>
        </w:rPr>
      </w:pPr>
      <w:r w:rsidRPr="003D06C4">
        <w:rPr>
          <w:sz w:val="24"/>
          <w:szCs w:val="24"/>
          <w:lang w:val="en-US"/>
        </w:rPr>
        <w:t>B) Bradykinin</w:t>
      </w:r>
    </w:p>
    <w:p w14:paraId="6035082B" w14:textId="77777777" w:rsidR="00600E7E" w:rsidRPr="003D06C4" w:rsidRDefault="00600E7E" w:rsidP="00600E7E">
      <w:pPr>
        <w:rPr>
          <w:sz w:val="24"/>
          <w:szCs w:val="24"/>
          <w:lang w:val="en-US"/>
        </w:rPr>
      </w:pPr>
      <w:r w:rsidRPr="003D06C4">
        <w:rPr>
          <w:sz w:val="24"/>
          <w:szCs w:val="24"/>
          <w:lang w:val="en-US"/>
        </w:rPr>
        <w:t>C) +Prostaglandin E2</w:t>
      </w:r>
    </w:p>
    <w:p w14:paraId="6D8747D7" w14:textId="77777777" w:rsidR="00600E7E" w:rsidRPr="003D06C4" w:rsidRDefault="00600E7E" w:rsidP="00600E7E">
      <w:pPr>
        <w:rPr>
          <w:sz w:val="24"/>
          <w:szCs w:val="24"/>
          <w:lang w:val="en-US"/>
        </w:rPr>
      </w:pPr>
      <w:r w:rsidRPr="003D06C4">
        <w:rPr>
          <w:sz w:val="24"/>
          <w:szCs w:val="24"/>
          <w:lang w:val="en-US"/>
        </w:rPr>
        <w:t>D) Leukotriene B4</w:t>
      </w:r>
    </w:p>
    <w:p w14:paraId="79DBE45C" w14:textId="77777777" w:rsidR="00600E7E" w:rsidRPr="003D06C4" w:rsidRDefault="00600E7E" w:rsidP="00600E7E">
      <w:pPr>
        <w:rPr>
          <w:sz w:val="24"/>
          <w:szCs w:val="24"/>
          <w:lang w:val="en-US"/>
        </w:rPr>
      </w:pPr>
      <w:r w:rsidRPr="003D06C4">
        <w:rPr>
          <w:sz w:val="24"/>
          <w:szCs w:val="24"/>
          <w:lang w:val="en-US"/>
        </w:rPr>
        <w:t>E) Nitric oxide</w:t>
      </w:r>
    </w:p>
    <w:p w14:paraId="03D494F0" w14:textId="77777777" w:rsidR="00600E7E" w:rsidRPr="003D06C4" w:rsidRDefault="00600E7E" w:rsidP="00600E7E">
      <w:pPr>
        <w:rPr>
          <w:sz w:val="24"/>
          <w:szCs w:val="24"/>
          <w:lang w:val="en-US"/>
        </w:rPr>
      </w:pPr>
      <w:r w:rsidRPr="003D06C4">
        <w:rPr>
          <w:sz w:val="24"/>
          <w:szCs w:val="24"/>
          <w:lang w:val="en-US"/>
        </w:rPr>
        <w:t>294. Kwashiorkor is characterized by all EXCEPT:</w:t>
      </w:r>
    </w:p>
    <w:p w14:paraId="0D6263E1" w14:textId="77777777" w:rsidR="00600E7E" w:rsidRPr="003D06C4" w:rsidRDefault="00600E7E" w:rsidP="00600E7E">
      <w:pPr>
        <w:rPr>
          <w:sz w:val="24"/>
          <w:szCs w:val="24"/>
          <w:lang w:val="en-US"/>
        </w:rPr>
      </w:pPr>
      <w:r w:rsidRPr="003D06C4">
        <w:rPr>
          <w:sz w:val="24"/>
          <w:szCs w:val="24"/>
          <w:lang w:val="en-US"/>
        </w:rPr>
        <w:t>A) Edema</w:t>
      </w:r>
    </w:p>
    <w:p w14:paraId="129E540E" w14:textId="77777777" w:rsidR="00600E7E" w:rsidRPr="003D06C4" w:rsidRDefault="00600E7E" w:rsidP="00600E7E">
      <w:pPr>
        <w:rPr>
          <w:sz w:val="24"/>
          <w:szCs w:val="24"/>
          <w:lang w:val="en-US"/>
        </w:rPr>
      </w:pPr>
      <w:r w:rsidRPr="003D06C4">
        <w:rPr>
          <w:sz w:val="24"/>
          <w:szCs w:val="24"/>
          <w:lang w:val="en-US"/>
        </w:rPr>
        <w:t>B) Fatty liver</w:t>
      </w:r>
    </w:p>
    <w:p w14:paraId="5F0B6218" w14:textId="77777777" w:rsidR="00600E7E" w:rsidRPr="003D06C4" w:rsidRDefault="00600E7E" w:rsidP="00600E7E">
      <w:pPr>
        <w:rPr>
          <w:sz w:val="24"/>
          <w:szCs w:val="24"/>
          <w:lang w:val="en-US"/>
        </w:rPr>
      </w:pPr>
      <w:r w:rsidRPr="003D06C4">
        <w:rPr>
          <w:sz w:val="24"/>
          <w:szCs w:val="24"/>
          <w:lang w:val="en-US"/>
        </w:rPr>
        <w:t>C) Growth retardation</w:t>
      </w:r>
    </w:p>
    <w:p w14:paraId="52BF17B9" w14:textId="77777777" w:rsidR="00600E7E" w:rsidRPr="003D06C4" w:rsidRDefault="00600E7E" w:rsidP="00600E7E">
      <w:pPr>
        <w:rPr>
          <w:sz w:val="24"/>
          <w:szCs w:val="24"/>
          <w:lang w:val="en-US"/>
        </w:rPr>
      </w:pPr>
      <w:r w:rsidRPr="003D06C4">
        <w:rPr>
          <w:sz w:val="24"/>
          <w:szCs w:val="24"/>
          <w:lang w:val="en-US"/>
        </w:rPr>
        <w:t>D) Muscle wasting</w:t>
      </w:r>
    </w:p>
    <w:p w14:paraId="07FDE85B" w14:textId="77777777" w:rsidR="00600E7E" w:rsidRPr="003D06C4" w:rsidRDefault="00600E7E" w:rsidP="00600E7E">
      <w:pPr>
        <w:rPr>
          <w:sz w:val="24"/>
          <w:szCs w:val="24"/>
          <w:lang w:val="en-US"/>
        </w:rPr>
      </w:pPr>
      <w:r w:rsidRPr="003D06C4">
        <w:rPr>
          <w:sz w:val="24"/>
          <w:szCs w:val="24"/>
          <w:lang w:val="en-US"/>
        </w:rPr>
        <w:t>E) +Hyperalbuminemia</w:t>
      </w:r>
    </w:p>
    <w:p w14:paraId="32C79DDC" w14:textId="77777777" w:rsidR="00600E7E" w:rsidRPr="003D06C4" w:rsidRDefault="00600E7E" w:rsidP="00600E7E">
      <w:pPr>
        <w:rPr>
          <w:sz w:val="24"/>
          <w:szCs w:val="24"/>
          <w:lang w:val="en-US"/>
        </w:rPr>
      </w:pPr>
      <w:r w:rsidRPr="003D06C4">
        <w:rPr>
          <w:sz w:val="24"/>
          <w:szCs w:val="24"/>
          <w:lang w:val="en-US"/>
        </w:rPr>
        <w:lastRenderedPageBreak/>
        <w:t>295. A patient with pulmonary tuberculosis shows granulomas composed of epithelioid cells and Langhans giant cells. Which immune response is primarily involved?</w:t>
      </w:r>
    </w:p>
    <w:p w14:paraId="2EFFE09B" w14:textId="77777777" w:rsidR="00600E7E" w:rsidRPr="003D06C4" w:rsidRDefault="00600E7E" w:rsidP="00600E7E">
      <w:pPr>
        <w:rPr>
          <w:sz w:val="24"/>
          <w:szCs w:val="24"/>
          <w:lang w:val="en-US"/>
        </w:rPr>
      </w:pPr>
      <w:r w:rsidRPr="003D06C4">
        <w:rPr>
          <w:sz w:val="24"/>
          <w:szCs w:val="24"/>
          <w:lang w:val="en-US"/>
        </w:rPr>
        <w:t>A) Type I hypersensitivity</w:t>
      </w:r>
    </w:p>
    <w:p w14:paraId="2958726D" w14:textId="77777777" w:rsidR="00600E7E" w:rsidRPr="003D06C4" w:rsidRDefault="00600E7E" w:rsidP="00600E7E">
      <w:pPr>
        <w:rPr>
          <w:sz w:val="24"/>
          <w:szCs w:val="24"/>
          <w:lang w:val="en-US"/>
        </w:rPr>
      </w:pPr>
      <w:r w:rsidRPr="003D06C4">
        <w:rPr>
          <w:sz w:val="24"/>
          <w:szCs w:val="24"/>
          <w:lang w:val="en-US"/>
        </w:rPr>
        <w:t>B) Humoral immunity</w:t>
      </w:r>
    </w:p>
    <w:p w14:paraId="412A8A74" w14:textId="77777777" w:rsidR="00600E7E" w:rsidRPr="003D06C4" w:rsidRDefault="00600E7E" w:rsidP="00600E7E">
      <w:pPr>
        <w:rPr>
          <w:sz w:val="24"/>
          <w:szCs w:val="24"/>
          <w:lang w:val="en-US"/>
        </w:rPr>
      </w:pPr>
      <w:r w:rsidRPr="003D06C4">
        <w:rPr>
          <w:sz w:val="24"/>
          <w:szCs w:val="24"/>
          <w:lang w:val="en-US"/>
        </w:rPr>
        <w:t>C) +Cell-mediated immunity</w:t>
      </w:r>
    </w:p>
    <w:p w14:paraId="180E493A" w14:textId="77777777" w:rsidR="00600E7E" w:rsidRPr="003D06C4" w:rsidRDefault="00600E7E" w:rsidP="00600E7E">
      <w:pPr>
        <w:rPr>
          <w:sz w:val="24"/>
          <w:szCs w:val="24"/>
          <w:lang w:val="en-US"/>
        </w:rPr>
      </w:pPr>
      <w:r w:rsidRPr="003D06C4">
        <w:rPr>
          <w:sz w:val="24"/>
          <w:szCs w:val="24"/>
          <w:lang w:val="en-US"/>
        </w:rPr>
        <w:t>D) Complement activation</w:t>
      </w:r>
    </w:p>
    <w:p w14:paraId="771BFBAD" w14:textId="77777777" w:rsidR="00600E7E" w:rsidRPr="003D06C4" w:rsidRDefault="00600E7E" w:rsidP="00600E7E">
      <w:pPr>
        <w:rPr>
          <w:sz w:val="24"/>
          <w:szCs w:val="24"/>
          <w:lang w:val="en-US"/>
        </w:rPr>
      </w:pPr>
      <w:r w:rsidRPr="003D06C4">
        <w:rPr>
          <w:sz w:val="24"/>
          <w:szCs w:val="24"/>
          <w:lang w:val="en-US"/>
        </w:rPr>
        <w:t>E) Antibody-dependent cytotoxicity</w:t>
      </w:r>
    </w:p>
    <w:p w14:paraId="0793123D" w14:textId="77777777" w:rsidR="00600E7E" w:rsidRPr="003D06C4" w:rsidRDefault="00600E7E" w:rsidP="00600E7E">
      <w:pPr>
        <w:rPr>
          <w:sz w:val="24"/>
          <w:szCs w:val="24"/>
          <w:lang w:val="en-US"/>
        </w:rPr>
      </w:pPr>
      <w:r w:rsidRPr="003D06C4">
        <w:rPr>
          <w:sz w:val="24"/>
          <w:szCs w:val="24"/>
          <w:lang w:val="en-US"/>
        </w:rPr>
        <w:t>296. A malnourished child presents with edema, flaky paint dermatitis, and enlarged fatty liver. What is the most likely diagnosis?</w:t>
      </w:r>
    </w:p>
    <w:p w14:paraId="302F6156" w14:textId="77777777" w:rsidR="00600E7E" w:rsidRPr="003D06C4" w:rsidRDefault="00600E7E" w:rsidP="00600E7E">
      <w:pPr>
        <w:rPr>
          <w:sz w:val="24"/>
          <w:szCs w:val="24"/>
          <w:lang w:val="en-US"/>
        </w:rPr>
      </w:pPr>
      <w:r w:rsidRPr="003D06C4">
        <w:rPr>
          <w:sz w:val="24"/>
          <w:szCs w:val="24"/>
          <w:lang w:val="en-US"/>
        </w:rPr>
        <w:t>A) Marasmus</w:t>
      </w:r>
    </w:p>
    <w:p w14:paraId="24B5FC68" w14:textId="77777777" w:rsidR="00600E7E" w:rsidRPr="003D06C4" w:rsidRDefault="00600E7E" w:rsidP="00600E7E">
      <w:pPr>
        <w:rPr>
          <w:sz w:val="24"/>
          <w:szCs w:val="24"/>
          <w:lang w:val="en-US"/>
        </w:rPr>
      </w:pPr>
      <w:r w:rsidRPr="003D06C4">
        <w:rPr>
          <w:sz w:val="24"/>
          <w:szCs w:val="24"/>
          <w:lang w:val="en-US"/>
        </w:rPr>
        <w:t>B) Pellagra</w:t>
      </w:r>
    </w:p>
    <w:p w14:paraId="74A0E54A" w14:textId="77777777" w:rsidR="00600E7E" w:rsidRPr="003D06C4" w:rsidRDefault="00600E7E" w:rsidP="00600E7E">
      <w:pPr>
        <w:rPr>
          <w:sz w:val="24"/>
          <w:szCs w:val="24"/>
          <w:lang w:val="en-US"/>
        </w:rPr>
      </w:pPr>
      <w:r w:rsidRPr="003D06C4">
        <w:rPr>
          <w:sz w:val="24"/>
          <w:szCs w:val="24"/>
          <w:lang w:val="en-US"/>
        </w:rPr>
        <w:t>C) +Kwashiorkor</w:t>
      </w:r>
    </w:p>
    <w:p w14:paraId="5B893AF9" w14:textId="77777777" w:rsidR="00600E7E" w:rsidRPr="003D06C4" w:rsidRDefault="00600E7E" w:rsidP="00600E7E">
      <w:pPr>
        <w:rPr>
          <w:sz w:val="24"/>
          <w:szCs w:val="24"/>
          <w:lang w:val="en-US"/>
        </w:rPr>
      </w:pPr>
      <w:r w:rsidRPr="003D06C4">
        <w:rPr>
          <w:sz w:val="24"/>
          <w:szCs w:val="24"/>
          <w:lang w:val="en-US"/>
        </w:rPr>
        <w:t>D) Scurvy</w:t>
      </w:r>
    </w:p>
    <w:p w14:paraId="3AA83C4C" w14:textId="77777777" w:rsidR="00600E7E" w:rsidRPr="003D06C4" w:rsidRDefault="00600E7E" w:rsidP="00600E7E">
      <w:pPr>
        <w:rPr>
          <w:sz w:val="24"/>
          <w:szCs w:val="24"/>
          <w:lang w:val="en-US"/>
        </w:rPr>
      </w:pPr>
      <w:r w:rsidRPr="003D06C4">
        <w:rPr>
          <w:sz w:val="24"/>
          <w:szCs w:val="24"/>
          <w:lang w:val="en-US"/>
        </w:rPr>
        <w:t>E) Rickets</w:t>
      </w:r>
    </w:p>
    <w:p w14:paraId="631E0148" w14:textId="77777777" w:rsidR="00600E7E" w:rsidRPr="003D06C4" w:rsidRDefault="00600E7E" w:rsidP="00600E7E">
      <w:pPr>
        <w:rPr>
          <w:sz w:val="24"/>
          <w:szCs w:val="24"/>
          <w:lang w:val="en-US"/>
        </w:rPr>
      </w:pPr>
      <w:r w:rsidRPr="003D06C4">
        <w:rPr>
          <w:sz w:val="24"/>
          <w:szCs w:val="24"/>
          <w:lang w:val="en-US"/>
        </w:rPr>
        <w:t>297. A patient develops septic shock due to gram-negative bacteremia. Which bacterial component is responsible?</w:t>
      </w:r>
    </w:p>
    <w:p w14:paraId="1124008D" w14:textId="77777777" w:rsidR="00600E7E" w:rsidRPr="003D06C4" w:rsidRDefault="00600E7E" w:rsidP="00600E7E">
      <w:pPr>
        <w:rPr>
          <w:sz w:val="24"/>
          <w:szCs w:val="24"/>
          <w:lang w:val="en-US"/>
        </w:rPr>
      </w:pPr>
      <w:r w:rsidRPr="003D06C4">
        <w:rPr>
          <w:sz w:val="24"/>
          <w:szCs w:val="24"/>
          <w:lang w:val="en-US"/>
        </w:rPr>
        <w:t>A) Exotoxin</w:t>
      </w:r>
    </w:p>
    <w:p w14:paraId="2D35C916" w14:textId="77777777" w:rsidR="00600E7E" w:rsidRPr="003D06C4" w:rsidRDefault="00600E7E" w:rsidP="00600E7E">
      <w:pPr>
        <w:rPr>
          <w:sz w:val="24"/>
          <w:szCs w:val="24"/>
          <w:lang w:val="en-US"/>
        </w:rPr>
      </w:pPr>
      <w:r w:rsidRPr="003D06C4">
        <w:rPr>
          <w:sz w:val="24"/>
          <w:szCs w:val="24"/>
          <w:lang w:val="en-US"/>
        </w:rPr>
        <w:t>B) Peptidoglycan</w:t>
      </w:r>
    </w:p>
    <w:p w14:paraId="03701CC0" w14:textId="77777777" w:rsidR="00600E7E" w:rsidRPr="003D06C4" w:rsidRDefault="00600E7E" w:rsidP="00600E7E">
      <w:pPr>
        <w:rPr>
          <w:sz w:val="24"/>
          <w:szCs w:val="24"/>
          <w:lang w:val="en-US"/>
        </w:rPr>
      </w:pPr>
      <w:r w:rsidRPr="003D06C4">
        <w:rPr>
          <w:sz w:val="24"/>
          <w:szCs w:val="24"/>
          <w:lang w:val="en-US"/>
        </w:rPr>
        <w:t>C) +Lipopolysaccharide</w:t>
      </w:r>
    </w:p>
    <w:p w14:paraId="7F0B975C" w14:textId="77777777" w:rsidR="00600E7E" w:rsidRPr="003D06C4" w:rsidRDefault="00600E7E" w:rsidP="00600E7E">
      <w:pPr>
        <w:rPr>
          <w:sz w:val="24"/>
          <w:szCs w:val="24"/>
          <w:lang w:val="en-US"/>
        </w:rPr>
      </w:pPr>
      <w:r w:rsidRPr="003D06C4">
        <w:rPr>
          <w:sz w:val="24"/>
          <w:szCs w:val="24"/>
          <w:lang w:val="en-US"/>
        </w:rPr>
        <w:t>D) Flagellin</w:t>
      </w:r>
    </w:p>
    <w:p w14:paraId="7ABAABAA" w14:textId="77777777" w:rsidR="00600E7E" w:rsidRPr="003D06C4" w:rsidRDefault="00600E7E" w:rsidP="00600E7E">
      <w:pPr>
        <w:rPr>
          <w:sz w:val="24"/>
          <w:szCs w:val="24"/>
          <w:lang w:val="en-US"/>
        </w:rPr>
      </w:pPr>
      <w:r w:rsidRPr="003D06C4">
        <w:rPr>
          <w:sz w:val="24"/>
          <w:szCs w:val="24"/>
          <w:lang w:val="en-US"/>
        </w:rPr>
        <w:t>E) Capsule</w:t>
      </w:r>
    </w:p>
    <w:p w14:paraId="665893B7" w14:textId="77777777" w:rsidR="00600E7E" w:rsidRPr="003D06C4" w:rsidRDefault="00600E7E" w:rsidP="00600E7E">
      <w:pPr>
        <w:rPr>
          <w:sz w:val="24"/>
          <w:szCs w:val="24"/>
          <w:lang w:val="en-US"/>
        </w:rPr>
      </w:pPr>
      <w:r w:rsidRPr="003D06C4">
        <w:rPr>
          <w:sz w:val="24"/>
          <w:szCs w:val="24"/>
          <w:lang w:val="en-US"/>
        </w:rPr>
        <w:t>298. A child presents with diarrhea, dermatitis, and dementia. Which deficiency is responsible?</w:t>
      </w:r>
    </w:p>
    <w:p w14:paraId="6F27B02A" w14:textId="77777777" w:rsidR="00600E7E" w:rsidRPr="003D06C4" w:rsidRDefault="00600E7E" w:rsidP="00600E7E">
      <w:pPr>
        <w:rPr>
          <w:sz w:val="24"/>
          <w:szCs w:val="24"/>
          <w:lang w:val="en-US"/>
        </w:rPr>
      </w:pPr>
      <w:r w:rsidRPr="003D06C4">
        <w:rPr>
          <w:sz w:val="24"/>
          <w:szCs w:val="24"/>
          <w:lang w:val="en-US"/>
        </w:rPr>
        <w:t>A) Vitamin B1</w:t>
      </w:r>
    </w:p>
    <w:p w14:paraId="609E2F8B" w14:textId="77777777" w:rsidR="00600E7E" w:rsidRPr="003D06C4" w:rsidRDefault="00600E7E" w:rsidP="00600E7E">
      <w:pPr>
        <w:rPr>
          <w:sz w:val="24"/>
          <w:szCs w:val="24"/>
          <w:lang w:val="en-US"/>
        </w:rPr>
      </w:pPr>
      <w:r w:rsidRPr="003D06C4">
        <w:rPr>
          <w:sz w:val="24"/>
          <w:szCs w:val="24"/>
          <w:lang w:val="en-US"/>
        </w:rPr>
        <w:t>B) +Vitamin B3</w:t>
      </w:r>
    </w:p>
    <w:p w14:paraId="2F92E41A" w14:textId="77777777" w:rsidR="00600E7E" w:rsidRPr="003D06C4" w:rsidRDefault="00600E7E" w:rsidP="00600E7E">
      <w:pPr>
        <w:rPr>
          <w:sz w:val="24"/>
          <w:szCs w:val="24"/>
          <w:lang w:val="en-US"/>
        </w:rPr>
      </w:pPr>
      <w:r w:rsidRPr="003D06C4">
        <w:rPr>
          <w:sz w:val="24"/>
          <w:szCs w:val="24"/>
          <w:lang w:val="en-US"/>
        </w:rPr>
        <w:t>C) Vitamin B6</w:t>
      </w:r>
    </w:p>
    <w:p w14:paraId="314595E8" w14:textId="77777777" w:rsidR="00600E7E" w:rsidRPr="003D06C4" w:rsidRDefault="00600E7E" w:rsidP="00600E7E">
      <w:pPr>
        <w:rPr>
          <w:sz w:val="24"/>
          <w:szCs w:val="24"/>
          <w:lang w:val="en-US"/>
        </w:rPr>
      </w:pPr>
      <w:r w:rsidRPr="003D06C4">
        <w:rPr>
          <w:sz w:val="24"/>
          <w:szCs w:val="24"/>
          <w:lang w:val="en-US"/>
        </w:rPr>
        <w:t>D) Vitamin B12</w:t>
      </w:r>
    </w:p>
    <w:p w14:paraId="5594C4AA" w14:textId="77777777" w:rsidR="00600E7E" w:rsidRPr="003D06C4" w:rsidRDefault="00600E7E" w:rsidP="00600E7E">
      <w:pPr>
        <w:rPr>
          <w:sz w:val="24"/>
          <w:szCs w:val="24"/>
          <w:lang w:val="en-US"/>
        </w:rPr>
      </w:pPr>
      <w:r w:rsidRPr="003D06C4">
        <w:rPr>
          <w:sz w:val="24"/>
          <w:szCs w:val="24"/>
          <w:lang w:val="en-US"/>
        </w:rPr>
        <w:t>E) Folate</w:t>
      </w:r>
    </w:p>
    <w:p w14:paraId="4749905D" w14:textId="77777777" w:rsidR="00600E7E" w:rsidRPr="003D06C4" w:rsidRDefault="00600E7E" w:rsidP="00600E7E">
      <w:pPr>
        <w:rPr>
          <w:sz w:val="24"/>
          <w:szCs w:val="24"/>
          <w:lang w:val="en-US"/>
        </w:rPr>
      </w:pPr>
      <w:r w:rsidRPr="003D06C4">
        <w:rPr>
          <w:sz w:val="24"/>
          <w:szCs w:val="24"/>
          <w:lang w:val="en-US"/>
        </w:rPr>
        <w:t>299. A chronic infection shows macrophages, lymphocytes, plasma cells, and fibrosis. This best describes:</w:t>
      </w:r>
    </w:p>
    <w:p w14:paraId="6C341B1F" w14:textId="77777777" w:rsidR="00600E7E" w:rsidRPr="003D06C4" w:rsidRDefault="00600E7E" w:rsidP="00600E7E">
      <w:pPr>
        <w:rPr>
          <w:sz w:val="24"/>
          <w:szCs w:val="24"/>
          <w:lang w:val="en-US"/>
        </w:rPr>
      </w:pPr>
      <w:r w:rsidRPr="003D06C4">
        <w:rPr>
          <w:sz w:val="24"/>
          <w:szCs w:val="24"/>
          <w:lang w:val="en-US"/>
        </w:rPr>
        <w:t>A) Acute inflammation</w:t>
      </w:r>
    </w:p>
    <w:p w14:paraId="26015E36" w14:textId="77777777" w:rsidR="00600E7E" w:rsidRPr="003D06C4" w:rsidRDefault="00600E7E" w:rsidP="00600E7E">
      <w:pPr>
        <w:rPr>
          <w:sz w:val="24"/>
          <w:szCs w:val="24"/>
          <w:lang w:val="en-US"/>
        </w:rPr>
      </w:pPr>
      <w:r w:rsidRPr="003D06C4">
        <w:rPr>
          <w:sz w:val="24"/>
          <w:szCs w:val="24"/>
          <w:lang w:val="en-US"/>
        </w:rPr>
        <w:t>B) Suppurative inflammation</w:t>
      </w:r>
    </w:p>
    <w:p w14:paraId="1D881177" w14:textId="77777777" w:rsidR="00600E7E" w:rsidRPr="003D06C4" w:rsidRDefault="00600E7E" w:rsidP="00600E7E">
      <w:pPr>
        <w:rPr>
          <w:sz w:val="24"/>
          <w:szCs w:val="24"/>
          <w:lang w:val="en-US"/>
        </w:rPr>
      </w:pPr>
      <w:r w:rsidRPr="003D06C4">
        <w:rPr>
          <w:sz w:val="24"/>
          <w:szCs w:val="24"/>
          <w:lang w:val="en-US"/>
        </w:rPr>
        <w:t>C) +Chronic inflammation</w:t>
      </w:r>
    </w:p>
    <w:p w14:paraId="0812BF87" w14:textId="77777777" w:rsidR="00600E7E" w:rsidRPr="003D06C4" w:rsidRDefault="00600E7E" w:rsidP="00600E7E">
      <w:pPr>
        <w:rPr>
          <w:sz w:val="24"/>
          <w:szCs w:val="24"/>
          <w:lang w:val="en-US"/>
        </w:rPr>
      </w:pPr>
      <w:r w:rsidRPr="003D06C4">
        <w:rPr>
          <w:sz w:val="24"/>
          <w:szCs w:val="24"/>
          <w:lang w:val="en-US"/>
        </w:rPr>
        <w:t>D) Fibrinous inflammation</w:t>
      </w:r>
    </w:p>
    <w:p w14:paraId="524A417C" w14:textId="77777777" w:rsidR="00600E7E" w:rsidRPr="003D06C4" w:rsidRDefault="00600E7E" w:rsidP="00600E7E">
      <w:pPr>
        <w:rPr>
          <w:sz w:val="24"/>
          <w:szCs w:val="24"/>
          <w:lang w:val="en-US"/>
        </w:rPr>
      </w:pPr>
      <w:r w:rsidRPr="003D06C4">
        <w:rPr>
          <w:sz w:val="24"/>
          <w:szCs w:val="24"/>
          <w:lang w:val="en-US"/>
        </w:rPr>
        <w:t>E) Serous inflammation</w:t>
      </w:r>
    </w:p>
    <w:p w14:paraId="05BF08AB" w14:textId="77777777" w:rsidR="00600E7E" w:rsidRPr="003D06C4" w:rsidRDefault="00600E7E" w:rsidP="00600E7E">
      <w:pPr>
        <w:rPr>
          <w:sz w:val="24"/>
          <w:szCs w:val="24"/>
          <w:lang w:val="en-US"/>
        </w:rPr>
      </w:pPr>
      <w:r w:rsidRPr="003D06C4">
        <w:rPr>
          <w:sz w:val="24"/>
          <w:szCs w:val="24"/>
          <w:lang w:val="en-US"/>
        </w:rPr>
        <w:t>300. A patient with severe malnutrition has recurrent viral and fungal infections. Which immune defect explains this?</w:t>
      </w:r>
    </w:p>
    <w:p w14:paraId="0CBC3AB3" w14:textId="77777777" w:rsidR="00600E7E" w:rsidRPr="003D06C4" w:rsidRDefault="00600E7E" w:rsidP="00600E7E">
      <w:pPr>
        <w:rPr>
          <w:sz w:val="24"/>
          <w:szCs w:val="24"/>
          <w:lang w:val="en-US"/>
        </w:rPr>
      </w:pPr>
      <w:r w:rsidRPr="003D06C4">
        <w:rPr>
          <w:sz w:val="24"/>
          <w:szCs w:val="24"/>
          <w:lang w:val="en-US"/>
        </w:rPr>
        <w:t>A) Decreased antibody production</w:t>
      </w:r>
    </w:p>
    <w:p w14:paraId="2C24AFCF" w14:textId="77777777" w:rsidR="00600E7E" w:rsidRPr="003D06C4" w:rsidRDefault="00600E7E" w:rsidP="00600E7E">
      <w:pPr>
        <w:rPr>
          <w:sz w:val="24"/>
          <w:szCs w:val="24"/>
          <w:lang w:val="en-US"/>
        </w:rPr>
      </w:pPr>
      <w:r w:rsidRPr="003D06C4">
        <w:rPr>
          <w:sz w:val="24"/>
          <w:szCs w:val="24"/>
          <w:lang w:val="en-US"/>
        </w:rPr>
        <w:t>B) Defective complement system</w:t>
      </w:r>
    </w:p>
    <w:p w14:paraId="16795651" w14:textId="77777777" w:rsidR="00600E7E" w:rsidRPr="003D06C4" w:rsidRDefault="00600E7E" w:rsidP="00600E7E">
      <w:pPr>
        <w:rPr>
          <w:sz w:val="24"/>
          <w:szCs w:val="24"/>
          <w:lang w:val="en-US"/>
        </w:rPr>
      </w:pPr>
      <w:r w:rsidRPr="003D06C4">
        <w:rPr>
          <w:sz w:val="24"/>
          <w:szCs w:val="24"/>
          <w:lang w:val="en-US"/>
        </w:rPr>
        <w:t>C) +Impaired T-cell function</w:t>
      </w:r>
    </w:p>
    <w:p w14:paraId="47F12B28" w14:textId="77777777" w:rsidR="00600E7E" w:rsidRPr="003D06C4" w:rsidRDefault="00600E7E" w:rsidP="00600E7E">
      <w:pPr>
        <w:rPr>
          <w:sz w:val="24"/>
          <w:szCs w:val="24"/>
          <w:lang w:val="en-US"/>
        </w:rPr>
      </w:pPr>
      <w:r w:rsidRPr="003D06C4">
        <w:rPr>
          <w:sz w:val="24"/>
          <w:szCs w:val="24"/>
          <w:lang w:val="en-US"/>
        </w:rPr>
        <w:t>D) Neutropenia</w:t>
      </w:r>
    </w:p>
    <w:p w14:paraId="0A116D2F" w14:textId="77777777" w:rsidR="00600E7E" w:rsidRPr="003D06C4" w:rsidRDefault="00600E7E" w:rsidP="00600E7E">
      <w:pPr>
        <w:rPr>
          <w:sz w:val="24"/>
          <w:szCs w:val="24"/>
          <w:lang w:val="en-US"/>
        </w:rPr>
      </w:pPr>
      <w:r w:rsidRPr="003D06C4">
        <w:rPr>
          <w:sz w:val="24"/>
          <w:szCs w:val="24"/>
          <w:lang w:val="en-US"/>
        </w:rPr>
        <w:t>E) Reduced IgE levels</w:t>
      </w:r>
    </w:p>
    <w:p w14:paraId="59965AC5" w14:textId="77777777" w:rsidR="00600E7E" w:rsidRPr="003D06C4" w:rsidRDefault="00600E7E" w:rsidP="00600E7E">
      <w:pPr>
        <w:rPr>
          <w:sz w:val="24"/>
          <w:szCs w:val="24"/>
          <w:lang w:val="en-US"/>
        </w:rPr>
      </w:pPr>
      <w:r w:rsidRPr="003D06C4">
        <w:rPr>
          <w:sz w:val="24"/>
          <w:szCs w:val="24"/>
          <w:lang w:val="en-US"/>
        </w:rPr>
        <w:t>301. A patient presents with night blindness and xerophthalmia. Which vitamin deficiency is responsible?</w:t>
      </w:r>
    </w:p>
    <w:p w14:paraId="78252855" w14:textId="77777777" w:rsidR="00600E7E" w:rsidRPr="003D06C4" w:rsidRDefault="00600E7E" w:rsidP="00600E7E">
      <w:pPr>
        <w:rPr>
          <w:sz w:val="24"/>
          <w:szCs w:val="24"/>
          <w:lang w:val="en-US"/>
        </w:rPr>
      </w:pPr>
      <w:r w:rsidRPr="003D06C4">
        <w:rPr>
          <w:sz w:val="24"/>
          <w:szCs w:val="24"/>
          <w:lang w:val="en-US"/>
        </w:rPr>
        <w:t>A) +Vitamin A</w:t>
      </w:r>
    </w:p>
    <w:p w14:paraId="44892CE1" w14:textId="77777777" w:rsidR="00600E7E" w:rsidRPr="003D06C4" w:rsidRDefault="00600E7E" w:rsidP="00600E7E">
      <w:pPr>
        <w:rPr>
          <w:sz w:val="24"/>
          <w:szCs w:val="24"/>
          <w:lang w:val="en-US"/>
        </w:rPr>
      </w:pPr>
      <w:r w:rsidRPr="003D06C4">
        <w:rPr>
          <w:sz w:val="24"/>
          <w:szCs w:val="24"/>
          <w:lang w:val="en-US"/>
        </w:rPr>
        <w:t>B) Vitamin C</w:t>
      </w:r>
    </w:p>
    <w:p w14:paraId="5D8B9212" w14:textId="77777777" w:rsidR="00600E7E" w:rsidRPr="003D06C4" w:rsidRDefault="00600E7E" w:rsidP="00600E7E">
      <w:pPr>
        <w:rPr>
          <w:sz w:val="24"/>
          <w:szCs w:val="24"/>
          <w:lang w:val="en-US"/>
        </w:rPr>
      </w:pPr>
      <w:r w:rsidRPr="003D06C4">
        <w:rPr>
          <w:sz w:val="24"/>
          <w:szCs w:val="24"/>
          <w:lang w:val="en-US"/>
        </w:rPr>
        <w:t>C) Vitamin D</w:t>
      </w:r>
    </w:p>
    <w:p w14:paraId="4E6FB0AD" w14:textId="77777777" w:rsidR="00600E7E" w:rsidRPr="003D06C4" w:rsidRDefault="00600E7E" w:rsidP="00600E7E">
      <w:pPr>
        <w:rPr>
          <w:sz w:val="24"/>
          <w:szCs w:val="24"/>
          <w:lang w:val="en-US"/>
        </w:rPr>
      </w:pPr>
      <w:r w:rsidRPr="003D06C4">
        <w:rPr>
          <w:sz w:val="24"/>
          <w:szCs w:val="24"/>
          <w:lang w:val="en-US"/>
        </w:rPr>
        <w:t>D) Vitamin E</w:t>
      </w:r>
    </w:p>
    <w:p w14:paraId="2DD9CB85" w14:textId="77777777" w:rsidR="00600E7E" w:rsidRPr="003D06C4" w:rsidRDefault="00600E7E" w:rsidP="00600E7E">
      <w:pPr>
        <w:rPr>
          <w:sz w:val="24"/>
          <w:szCs w:val="24"/>
          <w:lang w:val="en-US"/>
        </w:rPr>
      </w:pPr>
      <w:r w:rsidRPr="003D06C4">
        <w:rPr>
          <w:sz w:val="24"/>
          <w:szCs w:val="24"/>
          <w:lang w:val="en-US"/>
        </w:rPr>
        <w:t>E) Vitamin K</w:t>
      </w:r>
    </w:p>
    <w:p w14:paraId="17616BA9" w14:textId="77777777" w:rsidR="00600E7E" w:rsidRPr="003D06C4" w:rsidRDefault="00600E7E" w:rsidP="00600E7E">
      <w:pPr>
        <w:rPr>
          <w:sz w:val="24"/>
          <w:szCs w:val="24"/>
          <w:lang w:val="en-US"/>
        </w:rPr>
      </w:pPr>
      <w:r w:rsidRPr="003D06C4">
        <w:rPr>
          <w:sz w:val="24"/>
          <w:szCs w:val="24"/>
          <w:lang w:val="en-US"/>
        </w:rPr>
        <w:t>302. Which organism most commonly produces exotoxins?</w:t>
      </w:r>
    </w:p>
    <w:p w14:paraId="0F6BEAAB" w14:textId="77777777" w:rsidR="00600E7E" w:rsidRPr="003D06C4" w:rsidRDefault="00600E7E" w:rsidP="00600E7E">
      <w:pPr>
        <w:rPr>
          <w:sz w:val="24"/>
          <w:szCs w:val="24"/>
          <w:lang w:val="en-US"/>
        </w:rPr>
      </w:pPr>
      <w:r w:rsidRPr="003D06C4">
        <w:rPr>
          <w:sz w:val="24"/>
          <w:szCs w:val="24"/>
          <w:lang w:val="en-US"/>
        </w:rPr>
        <w:t>A) Gram-negative bacilli</w:t>
      </w:r>
    </w:p>
    <w:p w14:paraId="3A166568" w14:textId="77777777" w:rsidR="00600E7E" w:rsidRPr="003D06C4" w:rsidRDefault="00600E7E" w:rsidP="00600E7E">
      <w:pPr>
        <w:rPr>
          <w:sz w:val="24"/>
          <w:szCs w:val="24"/>
          <w:lang w:val="en-US"/>
        </w:rPr>
      </w:pPr>
      <w:r w:rsidRPr="003D06C4">
        <w:rPr>
          <w:sz w:val="24"/>
          <w:szCs w:val="24"/>
          <w:lang w:val="en-US"/>
        </w:rPr>
        <w:t>B) Mycobacteria</w:t>
      </w:r>
    </w:p>
    <w:p w14:paraId="083D24F8" w14:textId="77777777" w:rsidR="00600E7E" w:rsidRPr="003D06C4" w:rsidRDefault="00600E7E" w:rsidP="00600E7E">
      <w:pPr>
        <w:rPr>
          <w:sz w:val="24"/>
          <w:szCs w:val="24"/>
          <w:lang w:val="en-US"/>
        </w:rPr>
      </w:pPr>
      <w:r w:rsidRPr="003D06C4">
        <w:rPr>
          <w:sz w:val="24"/>
          <w:szCs w:val="24"/>
          <w:lang w:val="en-US"/>
        </w:rPr>
        <w:t>C) Spirochetes</w:t>
      </w:r>
    </w:p>
    <w:p w14:paraId="2CBFFDEF" w14:textId="77777777" w:rsidR="00600E7E" w:rsidRPr="003D06C4" w:rsidRDefault="00600E7E" w:rsidP="00600E7E">
      <w:pPr>
        <w:rPr>
          <w:sz w:val="24"/>
          <w:szCs w:val="24"/>
          <w:lang w:val="en-US"/>
        </w:rPr>
      </w:pPr>
      <w:r w:rsidRPr="003D06C4">
        <w:rPr>
          <w:sz w:val="24"/>
          <w:szCs w:val="24"/>
          <w:lang w:val="en-US"/>
        </w:rPr>
        <w:t>D) +Gram-positive bacteria</w:t>
      </w:r>
    </w:p>
    <w:p w14:paraId="5C7D8A5F" w14:textId="77777777" w:rsidR="00600E7E" w:rsidRPr="003D06C4" w:rsidRDefault="00600E7E" w:rsidP="00600E7E">
      <w:pPr>
        <w:rPr>
          <w:sz w:val="24"/>
          <w:szCs w:val="24"/>
          <w:lang w:val="en-US"/>
        </w:rPr>
      </w:pPr>
      <w:r w:rsidRPr="003D06C4">
        <w:rPr>
          <w:sz w:val="24"/>
          <w:szCs w:val="24"/>
          <w:lang w:val="en-US"/>
        </w:rPr>
        <w:t>E) Chlamydia</w:t>
      </w:r>
    </w:p>
    <w:p w14:paraId="57324277" w14:textId="77777777" w:rsidR="00600E7E" w:rsidRPr="003D06C4" w:rsidRDefault="00600E7E" w:rsidP="00600E7E">
      <w:pPr>
        <w:rPr>
          <w:sz w:val="24"/>
          <w:szCs w:val="24"/>
          <w:lang w:val="en-US"/>
        </w:rPr>
      </w:pPr>
      <w:r w:rsidRPr="003D06C4">
        <w:rPr>
          <w:sz w:val="24"/>
          <w:szCs w:val="24"/>
          <w:lang w:val="en-US"/>
        </w:rPr>
        <w:t>303. A child with rickets is most likely to have which laboratory finding?</w:t>
      </w:r>
    </w:p>
    <w:p w14:paraId="3E2CB4E9" w14:textId="77777777" w:rsidR="00600E7E" w:rsidRPr="003D06C4" w:rsidRDefault="00600E7E" w:rsidP="00600E7E">
      <w:pPr>
        <w:rPr>
          <w:sz w:val="24"/>
          <w:szCs w:val="24"/>
          <w:lang w:val="en-US"/>
        </w:rPr>
      </w:pPr>
      <w:r w:rsidRPr="003D06C4">
        <w:rPr>
          <w:sz w:val="24"/>
          <w:szCs w:val="24"/>
          <w:lang w:val="en-US"/>
        </w:rPr>
        <w:lastRenderedPageBreak/>
        <w:t>A) Hypercalcemia</w:t>
      </w:r>
    </w:p>
    <w:p w14:paraId="542514C7" w14:textId="77777777" w:rsidR="00600E7E" w:rsidRPr="003D06C4" w:rsidRDefault="00600E7E" w:rsidP="00600E7E">
      <w:pPr>
        <w:rPr>
          <w:sz w:val="24"/>
          <w:szCs w:val="24"/>
          <w:lang w:val="en-US"/>
        </w:rPr>
      </w:pPr>
      <w:r w:rsidRPr="003D06C4">
        <w:rPr>
          <w:sz w:val="24"/>
          <w:szCs w:val="24"/>
          <w:lang w:val="en-US"/>
        </w:rPr>
        <w:t>B) Hyperphosphatemia</w:t>
      </w:r>
    </w:p>
    <w:p w14:paraId="2D9AF0BC" w14:textId="77777777" w:rsidR="00600E7E" w:rsidRPr="003D06C4" w:rsidRDefault="00600E7E" w:rsidP="00600E7E">
      <w:pPr>
        <w:rPr>
          <w:sz w:val="24"/>
          <w:szCs w:val="24"/>
          <w:lang w:val="en-US"/>
        </w:rPr>
      </w:pPr>
      <w:r w:rsidRPr="003D06C4">
        <w:rPr>
          <w:sz w:val="24"/>
          <w:szCs w:val="24"/>
          <w:lang w:val="en-US"/>
        </w:rPr>
        <w:t>C) +Hypocalcemia</w:t>
      </w:r>
    </w:p>
    <w:p w14:paraId="2C1218FE" w14:textId="77777777" w:rsidR="00600E7E" w:rsidRPr="003D06C4" w:rsidRDefault="00600E7E" w:rsidP="00600E7E">
      <w:pPr>
        <w:rPr>
          <w:sz w:val="24"/>
          <w:szCs w:val="24"/>
          <w:lang w:val="en-US"/>
        </w:rPr>
      </w:pPr>
      <w:r w:rsidRPr="003D06C4">
        <w:rPr>
          <w:sz w:val="24"/>
          <w:szCs w:val="24"/>
          <w:lang w:val="en-US"/>
        </w:rPr>
        <w:t>D) Increased vitamin D</w:t>
      </w:r>
    </w:p>
    <w:p w14:paraId="4D5580B2" w14:textId="77777777" w:rsidR="00600E7E" w:rsidRPr="003D06C4" w:rsidRDefault="00600E7E" w:rsidP="00600E7E">
      <w:pPr>
        <w:rPr>
          <w:sz w:val="24"/>
          <w:szCs w:val="24"/>
          <w:lang w:val="en-US"/>
        </w:rPr>
      </w:pPr>
      <w:r w:rsidRPr="003D06C4">
        <w:rPr>
          <w:sz w:val="24"/>
          <w:szCs w:val="24"/>
          <w:lang w:val="en-US"/>
        </w:rPr>
        <w:t>E) Increased parathyroid hormone suppression</w:t>
      </w:r>
    </w:p>
    <w:p w14:paraId="6436FDE2" w14:textId="77777777" w:rsidR="00600E7E" w:rsidRPr="003D06C4" w:rsidRDefault="00600E7E" w:rsidP="00600E7E">
      <w:pPr>
        <w:rPr>
          <w:sz w:val="24"/>
          <w:szCs w:val="24"/>
          <w:lang w:val="en-US"/>
        </w:rPr>
      </w:pPr>
      <w:r w:rsidRPr="003D06C4">
        <w:rPr>
          <w:sz w:val="24"/>
          <w:szCs w:val="24"/>
          <w:lang w:val="en-US"/>
        </w:rPr>
        <w:t>304. A patient with typhoid fever develops ulceration of Peyer patches. Which type of necrosis is seen?</w:t>
      </w:r>
    </w:p>
    <w:p w14:paraId="2CB6C369" w14:textId="77777777" w:rsidR="00600E7E" w:rsidRPr="003D06C4" w:rsidRDefault="00600E7E" w:rsidP="00600E7E">
      <w:pPr>
        <w:rPr>
          <w:sz w:val="24"/>
          <w:szCs w:val="24"/>
          <w:lang w:val="en-US"/>
        </w:rPr>
      </w:pPr>
      <w:r w:rsidRPr="003D06C4">
        <w:rPr>
          <w:sz w:val="24"/>
          <w:szCs w:val="24"/>
          <w:lang w:val="en-US"/>
        </w:rPr>
        <w:t>A) +Coagulative</w:t>
      </w:r>
    </w:p>
    <w:p w14:paraId="7A7353BB" w14:textId="77777777" w:rsidR="00600E7E" w:rsidRPr="003D06C4" w:rsidRDefault="00600E7E" w:rsidP="00600E7E">
      <w:pPr>
        <w:rPr>
          <w:sz w:val="24"/>
          <w:szCs w:val="24"/>
          <w:lang w:val="en-US"/>
        </w:rPr>
      </w:pPr>
      <w:r w:rsidRPr="003D06C4">
        <w:rPr>
          <w:sz w:val="24"/>
          <w:szCs w:val="24"/>
          <w:lang w:val="en-US"/>
        </w:rPr>
        <w:t>B) Liquefactive</w:t>
      </w:r>
    </w:p>
    <w:p w14:paraId="35601CCD" w14:textId="77777777" w:rsidR="00600E7E" w:rsidRPr="003D06C4" w:rsidRDefault="00600E7E" w:rsidP="00600E7E">
      <w:pPr>
        <w:rPr>
          <w:sz w:val="24"/>
          <w:szCs w:val="24"/>
          <w:lang w:val="en-US"/>
        </w:rPr>
      </w:pPr>
      <w:r w:rsidRPr="003D06C4">
        <w:rPr>
          <w:sz w:val="24"/>
          <w:szCs w:val="24"/>
          <w:lang w:val="en-US"/>
        </w:rPr>
        <w:t>C) Caseous</w:t>
      </w:r>
    </w:p>
    <w:p w14:paraId="433DC5A8" w14:textId="77777777" w:rsidR="00600E7E" w:rsidRPr="003D06C4" w:rsidRDefault="00600E7E" w:rsidP="00600E7E">
      <w:pPr>
        <w:rPr>
          <w:sz w:val="24"/>
          <w:szCs w:val="24"/>
          <w:lang w:val="en-US"/>
        </w:rPr>
      </w:pPr>
      <w:r w:rsidRPr="003D06C4">
        <w:rPr>
          <w:sz w:val="24"/>
          <w:szCs w:val="24"/>
          <w:lang w:val="en-US"/>
        </w:rPr>
        <w:t>D) Fat necrosis</w:t>
      </w:r>
    </w:p>
    <w:p w14:paraId="33D48810" w14:textId="77777777" w:rsidR="00600E7E" w:rsidRPr="003D06C4" w:rsidRDefault="00600E7E" w:rsidP="00600E7E">
      <w:pPr>
        <w:rPr>
          <w:sz w:val="24"/>
          <w:szCs w:val="24"/>
          <w:lang w:val="en-US"/>
        </w:rPr>
      </w:pPr>
      <w:r w:rsidRPr="003D06C4">
        <w:rPr>
          <w:sz w:val="24"/>
          <w:szCs w:val="24"/>
          <w:lang w:val="en-US"/>
        </w:rPr>
        <w:t>E) Fibrinoid necrosis</w:t>
      </w:r>
    </w:p>
    <w:p w14:paraId="7B7492F8" w14:textId="77777777" w:rsidR="00600E7E" w:rsidRPr="003D06C4" w:rsidRDefault="00600E7E" w:rsidP="00600E7E">
      <w:pPr>
        <w:rPr>
          <w:sz w:val="24"/>
          <w:szCs w:val="24"/>
          <w:lang w:val="en-US"/>
        </w:rPr>
      </w:pPr>
      <w:r w:rsidRPr="003D06C4">
        <w:rPr>
          <w:sz w:val="24"/>
          <w:szCs w:val="24"/>
          <w:lang w:val="en-US"/>
        </w:rPr>
        <w:t>305. The most common cause of intracellular fat accumulation in the liver is:</w:t>
      </w:r>
    </w:p>
    <w:p w14:paraId="42372709" w14:textId="77777777" w:rsidR="00600E7E" w:rsidRPr="003D06C4" w:rsidRDefault="00600E7E" w:rsidP="00600E7E">
      <w:pPr>
        <w:rPr>
          <w:sz w:val="24"/>
          <w:szCs w:val="24"/>
          <w:lang w:val="en-US"/>
        </w:rPr>
      </w:pPr>
      <w:r w:rsidRPr="003D06C4">
        <w:rPr>
          <w:sz w:val="24"/>
          <w:szCs w:val="24"/>
          <w:lang w:val="en-US"/>
        </w:rPr>
        <w:t>A) Viral hepatitis</w:t>
      </w:r>
    </w:p>
    <w:p w14:paraId="58E15052" w14:textId="77777777" w:rsidR="00600E7E" w:rsidRPr="003D06C4" w:rsidRDefault="00600E7E" w:rsidP="00600E7E">
      <w:pPr>
        <w:rPr>
          <w:sz w:val="24"/>
          <w:szCs w:val="24"/>
          <w:lang w:val="en-US"/>
        </w:rPr>
      </w:pPr>
      <w:r w:rsidRPr="003D06C4">
        <w:rPr>
          <w:sz w:val="24"/>
          <w:szCs w:val="24"/>
          <w:lang w:val="en-US"/>
        </w:rPr>
        <w:t>B) +Alcohol abuse</w:t>
      </w:r>
    </w:p>
    <w:p w14:paraId="56D341A3" w14:textId="77777777" w:rsidR="00600E7E" w:rsidRPr="003D06C4" w:rsidRDefault="00600E7E" w:rsidP="00600E7E">
      <w:pPr>
        <w:rPr>
          <w:sz w:val="24"/>
          <w:szCs w:val="24"/>
          <w:lang w:val="en-US"/>
        </w:rPr>
      </w:pPr>
      <w:r w:rsidRPr="003D06C4">
        <w:rPr>
          <w:sz w:val="24"/>
          <w:szCs w:val="24"/>
          <w:lang w:val="en-US"/>
        </w:rPr>
        <w:t>C) Hemochromatosis</w:t>
      </w:r>
    </w:p>
    <w:p w14:paraId="018A00FB" w14:textId="77777777" w:rsidR="00600E7E" w:rsidRPr="003D06C4" w:rsidRDefault="00600E7E" w:rsidP="00600E7E">
      <w:pPr>
        <w:rPr>
          <w:sz w:val="24"/>
          <w:szCs w:val="24"/>
          <w:lang w:val="en-US"/>
        </w:rPr>
      </w:pPr>
      <w:r w:rsidRPr="003D06C4">
        <w:rPr>
          <w:sz w:val="24"/>
          <w:szCs w:val="24"/>
          <w:lang w:val="en-US"/>
        </w:rPr>
        <w:t>D) Wilson disease</w:t>
      </w:r>
    </w:p>
    <w:p w14:paraId="26544CD7" w14:textId="77777777" w:rsidR="00600E7E" w:rsidRPr="003D06C4" w:rsidRDefault="00600E7E" w:rsidP="00600E7E">
      <w:pPr>
        <w:rPr>
          <w:sz w:val="24"/>
          <w:szCs w:val="24"/>
          <w:lang w:val="en-US"/>
        </w:rPr>
      </w:pPr>
      <w:r w:rsidRPr="003D06C4">
        <w:rPr>
          <w:sz w:val="24"/>
          <w:szCs w:val="24"/>
          <w:lang w:val="en-US"/>
        </w:rPr>
        <w:t>E) Amyloidosis</w:t>
      </w:r>
    </w:p>
    <w:p w14:paraId="0B149BAB" w14:textId="77777777" w:rsidR="00600E7E" w:rsidRPr="003D06C4" w:rsidRDefault="00600E7E" w:rsidP="00600E7E">
      <w:pPr>
        <w:rPr>
          <w:sz w:val="24"/>
          <w:szCs w:val="24"/>
          <w:lang w:val="en-US"/>
        </w:rPr>
      </w:pPr>
      <w:r w:rsidRPr="003D06C4">
        <w:rPr>
          <w:sz w:val="24"/>
          <w:szCs w:val="24"/>
          <w:lang w:val="en-US"/>
        </w:rPr>
        <w:t>306. Fatty change (steatosis) most commonly affects which organs?</w:t>
      </w:r>
    </w:p>
    <w:p w14:paraId="30A499A5" w14:textId="77777777" w:rsidR="00600E7E" w:rsidRPr="003D06C4" w:rsidRDefault="00600E7E" w:rsidP="00600E7E">
      <w:pPr>
        <w:rPr>
          <w:sz w:val="24"/>
          <w:szCs w:val="24"/>
          <w:lang w:val="en-US"/>
        </w:rPr>
      </w:pPr>
      <w:r w:rsidRPr="003D06C4">
        <w:rPr>
          <w:sz w:val="24"/>
          <w:szCs w:val="24"/>
          <w:lang w:val="en-US"/>
        </w:rPr>
        <w:t>A) Heart and spleen</w:t>
      </w:r>
    </w:p>
    <w:p w14:paraId="35A718B6" w14:textId="77777777" w:rsidR="00600E7E" w:rsidRPr="003D06C4" w:rsidRDefault="00600E7E" w:rsidP="00600E7E">
      <w:pPr>
        <w:rPr>
          <w:sz w:val="24"/>
          <w:szCs w:val="24"/>
          <w:lang w:val="en-US"/>
        </w:rPr>
      </w:pPr>
      <w:r w:rsidRPr="003D06C4">
        <w:rPr>
          <w:sz w:val="24"/>
          <w:szCs w:val="24"/>
          <w:lang w:val="en-US"/>
        </w:rPr>
        <w:t>B) Liver and kidney</w:t>
      </w:r>
    </w:p>
    <w:p w14:paraId="666BBE11" w14:textId="77777777" w:rsidR="00600E7E" w:rsidRPr="003D06C4" w:rsidRDefault="00600E7E" w:rsidP="00600E7E">
      <w:pPr>
        <w:rPr>
          <w:sz w:val="24"/>
          <w:szCs w:val="24"/>
          <w:lang w:val="en-US"/>
        </w:rPr>
      </w:pPr>
      <w:r w:rsidRPr="003D06C4">
        <w:rPr>
          <w:sz w:val="24"/>
          <w:szCs w:val="24"/>
          <w:lang w:val="en-US"/>
        </w:rPr>
        <w:t>C) +Liver and heart</w:t>
      </w:r>
    </w:p>
    <w:p w14:paraId="4E678052" w14:textId="77777777" w:rsidR="00600E7E" w:rsidRPr="003D06C4" w:rsidRDefault="00600E7E" w:rsidP="00600E7E">
      <w:pPr>
        <w:rPr>
          <w:sz w:val="24"/>
          <w:szCs w:val="24"/>
          <w:lang w:val="en-US"/>
        </w:rPr>
      </w:pPr>
      <w:r w:rsidRPr="003D06C4">
        <w:rPr>
          <w:sz w:val="24"/>
          <w:szCs w:val="24"/>
          <w:lang w:val="en-US"/>
        </w:rPr>
        <w:t>D) Brain and liver</w:t>
      </w:r>
    </w:p>
    <w:p w14:paraId="73B2A413" w14:textId="77777777" w:rsidR="00600E7E" w:rsidRPr="003D06C4" w:rsidRDefault="00600E7E" w:rsidP="00600E7E">
      <w:pPr>
        <w:rPr>
          <w:sz w:val="24"/>
          <w:szCs w:val="24"/>
          <w:lang w:val="en-US"/>
        </w:rPr>
      </w:pPr>
      <w:r w:rsidRPr="003D06C4">
        <w:rPr>
          <w:sz w:val="24"/>
          <w:szCs w:val="24"/>
          <w:lang w:val="en-US"/>
        </w:rPr>
        <w:t>E) Pancreas and lung</w:t>
      </w:r>
    </w:p>
    <w:p w14:paraId="274D6863" w14:textId="77777777" w:rsidR="00600E7E" w:rsidRPr="003D06C4" w:rsidRDefault="00600E7E" w:rsidP="00600E7E">
      <w:pPr>
        <w:rPr>
          <w:sz w:val="24"/>
          <w:szCs w:val="24"/>
          <w:lang w:val="en-US"/>
        </w:rPr>
      </w:pPr>
      <w:r w:rsidRPr="003D06C4">
        <w:rPr>
          <w:sz w:val="24"/>
          <w:szCs w:val="24"/>
          <w:lang w:val="en-US"/>
        </w:rPr>
        <w:t>307. Which intracellular accumulation is seen in alpha-1 antitrypsin deficiency?</w:t>
      </w:r>
    </w:p>
    <w:p w14:paraId="5FAA5EA0" w14:textId="77777777" w:rsidR="00600E7E" w:rsidRPr="003D06C4" w:rsidRDefault="00600E7E" w:rsidP="00600E7E">
      <w:pPr>
        <w:rPr>
          <w:sz w:val="24"/>
          <w:szCs w:val="24"/>
          <w:lang w:val="en-US"/>
        </w:rPr>
      </w:pPr>
      <w:r w:rsidRPr="003D06C4">
        <w:rPr>
          <w:sz w:val="24"/>
          <w:szCs w:val="24"/>
          <w:lang w:val="en-US"/>
        </w:rPr>
        <w:t>A) Lipofuscin</w:t>
      </w:r>
    </w:p>
    <w:p w14:paraId="25FD16F7" w14:textId="77777777" w:rsidR="00600E7E" w:rsidRPr="003D06C4" w:rsidRDefault="00600E7E" w:rsidP="00600E7E">
      <w:pPr>
        <w:rPr>
          <w:sz w:val="24"/>
          <w:szCs w:val="24"/>
          <w:lang w:val="en-US"/>
        </w:rPr>
      </w:pPr>
      <w:r w:rsidRPr="003D06C4">
        <w:rPr>
          <w:sz w:val="24"/>
          <w:szCs w:val="24"/>
          <w:lang w:val="en-US"/>
        </w:rPr>
        <w:t>B) Cholesterol</w:t>
      </w:r>
    </w:p>
    <w:p w14:paraId="7966B85A" w14:textId="77777777" w:rsidR="00600E7E" w:rsidRPr="003D06C4" w:rsidRDefault="00600E7E" w:rsidP="00600E7E">
      <w:pPr>
        <w:rPr>
          <w:sz w:val="24"/>
          <w:szCs w:val="24"/>
          <w:lang w:val="en-US"/>
        </w:rPr>
      </w:pPr>
      <w:r w:rsidRPr="003D06C4">
        <w:rPr>
          <w:sz w:val="24"/>
          <w:szCs w:val="24"/>
          <w:lang w:val="en-US"/>
        </w:rPr>
        <w:t>C) Glycogen</w:t>
      </w:r>
    </w:p>
    <w:p w14:paraId="74BB3E7E" w14:textId="77777777" w:rsidR="00600E7E" w:rsidRPr="003D06C4" w:rsidRDefault="00600E7E" w:rsidP="00600E7E">
      <w:pPr>
        <w:rPr>
          <w:sz w:val="24"/>
          <w:szCs w:val="24"/>
          <w:lang w:val="en-US"/>
        </w:rPr>
      </w:pPr>
      <w:r w:rsidRPr="003D06C4">
        <w:rPr>
          <w:sz w:val="24"/>
          <w:szCs w:val="24"/>
          <w:lang w:val="en-US"/>
        </w:rPr>
        <w:t>D) +Misfolded protein</w:t>
      </w:r>
    </w:p>
    <w:p w14:paraId="4E5953E5" w14:textId="77777777" w:rsidR="00600E7E" w:rsidRPr="003D06C4" w:rsidRDefault="00600E7E" w:rsidP="00600E7E">
      <w:pPr>
        <w:rPr>
          <w:sz w:val="24"/>
          <w:szCs w:val="24"/>
          <w:lang w:val="en-US"/>
        </w:rPr>
      </w:pPr>
      <w:r w:rsidRPr="003D06C4">
        <w:rPr>
          <w:sz w:val="24"/>
          <w:szCs w:val="24"/>
          <w:lang w:val="en-US"/>
        </w:rPr>
        <w:t>E) Calcium</w:t>
      </w:r>
    </w:p>
    <w:p w14:paraId="53F4563A" w14:textId="77777777" w:rsidR="00600E7E" w:rsidRPr="003D06C4" w:rsidRDefault="00600E7E" w:rsidP="00600E7E">
      <w:pPr>
        <w:rPr>
          <w:sz w:val="24"/>
          <w:szCs w:val="24"/>
          <w:lang w:val="en-US"/>
        </w:rPr>
      </w:pPr>
      <w:r w:rsidRPr="003D06C4">
        <w:rPr>
          <w:sz w:val="24"/>
          <w:szCs w:val="24"/>
          <w:lang w:val="en-US"/>
        </w:rPr>
        <w:t>308. Lipofuscin is best described as:</w:t>
      </w:r>
    </w:p>
    <w:p w14:paraId="5F9CC756" w14:textId="77777777" w:rsidR="00600E7E" w:rsidRPr="003D06C4" w:rsidRDefault="00600E7E" w:rsidP="00600E7E">
      <w:pPr>
        <w:rPr>
          <w:sz w:val="24"/>
          <w:szCs w:val="24"/>
          <w:lang w:val="en-US"/>
        </w:rPr>
      </w:pPr>
      <w:r w:rsidRPr="003D06C4">
        <w:rPr>
          <w:sz w:val="24"/>
          <w:szCs w:val="24"/>
          <w:lang w:val="en-US"/>
        </w:rPr>
        <w:t>A) Pathologic pigment from hemoglobin</w:t>
      </w:r>
    </w:p>
    <w:p w14:paraId="1C980709" w14:textId="77777777" w:rsidR="00600E7E" w:rsidRPr="003D06C4" w:rsidRDefault="00600E7E" w:rsidP="00600E7E">
      <w:pPr>
        <w:rPr>
          <w:sz w:val="24"/>
          <w:szCs w:val="24"/>
          <w:lang w:val="en-US"/>
        </w:rPr>
      </w:pPr>
      <w:r w:rsidRPr="003D06C4">
        <w:rPr>
          <w:sz w:val="24"/>
          <w:szCs w:val="24"/>
          <w:lang w:val="en-US"/>
        </w:rPr>
        <w:t>B) Iron-containing pigment</w:t>
      </w:r>
    </w:p>
    <w:p w14:paraId="0F52A11D" w14:textId="77777777" w:rsidR="00600E7E" w:rsidRPr="003D06C4" w:rsidRDefault="00600E7E" w:rsidP="00600E7E">
      <w:pPr>
        <w:rPr>
          <w:sz w:val="24"/>
          <w:szCs w:val="24"/>
          <w:lang w:val="en-US"/>
        </w:rPr>
      </w:pPr>
      <w:r w:rsidRPr="003D06C4">
        <w:rPr>
          <w:sz w:val="24"/>
          <w:szCs w:val="24"/>
          <w:lang w:val="en-US"/>
        </w:rPr>
        <w:t>C) +Wear-and-tear pigment</w:t>
      </w:r>
    </w:p>
    <w:p w14:paraId="6FFB9BE4" w14:textId="77777777" w:rsidR="00600E7E" w:rsidRPr="003D06C4" w:rsidRDefault="00600E7E" w:rsidP="00600E7E">
      <w:pPr>
        <w:rPr>
          <w:sz w:val="24"/>
          <w:szCs w:val="24"/>
          <w:lang w:val="en-US"/>
        </w:rPr>
      </w:pPr>
      <w:r w:rsidRPr="003D06C4">
        <w:rPr>
          <w:sz w:val="24"/>
          <w:szCs w:val="24"/>
          <w:lang w:val="en-US"/>
        </w:rPr>
        <w:t>D) Exogenous pigment</w:t>
      </w:r>
    </w:p>
    <w:p w14:paraId="2298692C" w14:textId="77777777" w:rsidR="00600E7E" w:rsidRPr="003D06C4" w:rsidRDefault="00600E7E" w:rsidP="00600E7E">
      <w:pPr>
        <w:rPr>
          <w:sz w:val="24"/>
          <w:szCs w:val="24"/>
          <w:lang w:val="en-US"/>
        </w:rPr>
      </w:pPr>
      <w:r w:rsidRPr="003D06C4">
        <w:rPr>
          <w:sz w:val="24"/>
          <w:szCs w:val="24"/>
          <w:lang w:val="en-US"/>
        </w:rPr>
        <w:t>E) Bile pigment</w:t>
      </w:r>
    </w:p>
    <w:p w14:paraId="4C0793D3" w14:textId="77777777" w:rsidR="00600E7E" w:rsidRPr="003D06C4" w:rsidRDefault="00600E7E" w:rsidP="00600E7E">
      <w:pPr>
        <w:rPr>
          <w:sz w:val="24"/>
          <w:szCs w:val="24"/>
          <w:lang w:val="en-US"/>
        </w:rPr>
      </w:pPr>
      <w:r w:rsidRPr="003D06C4">
        <w:rPr>
          <w:sz w:val="24"/>
          <w:szCs w:val="24"/>
          <w:lang w:val="en-US"/>
        </w:rPr>
        <w:t>309. Which condition leads to excessive glycogen accumulation in hepatocytes?</w:t>
      </w:r>
    </w:p>
    <w:p w14:paraId="59BEF37F" w14:textId="77777777" w:rsidR="00600E7E" w:rsidRPr="003D06C4" w:rsidRDefault="00600E7E" w:rsidP="00600E7E">
      <w:pPr>
        <w:rPr>
          <w:sz w:val="24"/>
          <w:szCs w:val="24"/>
          <w:lang w:val="en-US"/>
        </w:rPr>
      </w:pPr>
      <w:r w:rsidRPr="003D06C4">
        <w:rPr>
          <w:sz w:val="24"/>
          <w:szCs w:val="24"/>
          <w:lang w:val="en-US"/>
        </w:rPr>
        <w:t>A) +Diabetes mellitus</w:t>
      </w:r>
    </w:p>
    <w:p w14:paraId="0D9033EB" w14:textId="77777777" w:rsidR="00600E7E" w:rsidRPr="003D06C4" w:rsidRDefault="00600E7E" w:rsidP="00600E7E">
      <w:pPr>
        <w:rPr>
          <w:sz w:val="24"/>
          <w:szCs w:val="24"/>
          <w:lang w:val="en-US"/>
        </w:rPr>
      </w:pPr>
      <w:r w:rsidRPr="003D06C4">
        <w:rPr>
          <w:sz w:val="24"/>
          <w:szCs w:val="24"/>
          <w:lang w:val="en-US"/>
        </w:rPr>
        <w:t>B) Wilson disease</w:t>
      </w:r>
    </w:p>
    <w:p w14:paraId="70247D9C" w14:textId="77777777" w:rsidR="00600E7E" w:rsidRPr="003D06C4" w:rsidRDefault="00600E7E" w:rsidP="00600E7E">
      <w:pPr>
        <w:rPr>
          <w:sz w:val="24"/>
          <w:szCs w:val="24"/>
          <w:lang w:val="en-US"/>
        </w:rPr>
      </w:pPr>
      <w:r w:rsidRPr="003D06C4">
        <w:rPr>
          <w:sz w:val="24"/>
          <w:szCs w:val="24"/>
          <w:lang w:val="en-US"/>
        </w:rPr>
        <w:t>C) Hemochromatosis</w:t>
      </w:r>
    </w:p>
    <w:p w14:paraId="42F3AF33" w14:textId="77777777" w:rsidR="00600E7E" w:rsidRPr="003D06C4" w:rsidRDefault="00600E7E" w:rsidP="00600E7E">
      <w:pPr>
        <w:rPr>
          <w:sz w:val="24"/>
          <w:szCs w:val="24"/>
          <w:lang w:val="en-US"/>
        </w:rPr>
      </w:pPr>
      <w:r w:rsidRPr="003D06C4">
        <w:rPr>
          <w:sz w:val="24"/>
          <w:szCs w:val="24"/>
          <w:lang w:val="en-US"/>
        </w:rPr>
        <w:t>D) Amyloidosis</w:t>
      </w:r>
    </w:p>
    <w:p w14:paraId="1995162A" w14:textId="77777777" w:rsidR="00600E7E" w:rsidRPr="003D06C4" w:rsidRDefault="00600E7E" w:rsidP="00600E7E">
      <w:pPr>
        <w:rPr>
          <w:sz w:val="24"/>
          <w:szCs w:val="24"/>
          <w:lang w:val="en-US"/>
        </w:rPr>
      </w:pPr>
      <w:r w:rsidRPr="003D06C4">
        <w:rPr>
          <w:sz w:val="24"/>
          <w:szCs w:val="24"/>
          <w:lang w:val="en-US"/>
        </w:rPr>
        <w:t>E) Fatty liver disease</w:t>
      </w:r>
    </w:p>
    <w:p w14:paraId="07800C8C" w14:textId="77777777" w:rsidR="00600E7E" w:rsidRPr="003D06C4" w:rsidRDefault="00600E7E" w:rsidP="00600E7E">
      <w:pPr>
        <w:rPr>
          <w:sz w:val="24"/>
          <w:szCs w:val="24"/>
          <w:lang w:val="en-US"/>
        </w:rPr>
      </w:pPr>
      <w:r w:rsidRPr="003D06C4">
        <w:rPr>
          <w:sz w:val="24"/>
          <w:szCs w:val="24"/>
          <w:lang w:val="en-US"/>
        </w:rPr>
        <w:t>310. Hemosiderin is composed mainly of:</w:t>
      </w:r>
    </w:p>
    <w:p w14:paraId="566E0EAE" w14:textId="77777777" w:rsidR="00600E7E" w:rsidRPr="003D06C4" w:rsidRDefault="00600E7E" w:rsidP="00600E7E">
      <w:pPr>
        <w:rPr>
          <w:sz w:val="24"/>
          <w:szCs w:val="24"/>
          <w:lang w:val="en-US"/>
        </w:rPr>
      </w:pPr>
      <w:r w:rsidRPr="003D06C4">
        <w:rPr>
          <w:sz w:val="24"/>
          <w:szCs w:val="24"/>
          <w:lang w:val="en-US"/>
        </w:rPr>
        <w:t>A) Copper</w:t>
      </w:r>
    </w:p>
    <w:p w14:paraId="57360F69" w14:textId="77777777" w:rsidR="00600E7E" w:rsidRPr="003D06C4" w:rsidRDefault="00600E7E" w:rsidP="00600E7E">
      <w:pPr>
        <w:rPr>
          <w:sz w:val="24"/>
          <w:szCs w:val="24"/>
          <w:lang w:val="en-US"/>
        </w:rPr>
      </w:pPr>
      <w:r w:rsidRPr="003D06C4">
        <w:rPr>
          <w:sz w:val="24"/>
          <w:szCs w:val="24"/>
          <w:lang w:val="en-US"/>
        </w:rPr>
        <w:t>B) Calcium</w:t>
      </w:r>
    </w:p>
    <w:p w14:paraId="4FFA260E" w14:textId="77777777" w:rsidR="00600E7E" w:rsidRPr="003D06C4" w:rsidRDefault="00600E7E" w:rsidP="00600E7E">
      <w:pPr>
        <w:rPr>
          <w:sz w:val="24"/>
          <w:szCs w:val="24"/>
          <w:lang w:val="en-US"/>
        </w:rPr>
      </w:pPr>
      <w:r w:rsidRPr="003D06C4">
        <w:rPr>
          <w:sz w:val="24"/>
          <w:szCs w:val="24"/>
          <w:lang w:val="en-US"/>
        </w:rPr>
        <w:t>C) +Iron</w:t>
      </w:r>
    </w:p>
    <w:p w14:paraId="4A92CB0A" w14:textId="77777777" w:rsidR="00600E7E" w:rsidRPr="003D06C4" w:rsidRDefault="00600E7E" w:rsidP="00600E7E">
      <w:pPr>
        <w:rPr>
          <w:sz w:val="24"/>
          <w:szCs w:val="24"/>
          <w:lang w:val="en-US"/>
        </w:rPr>
      </w:pPr>
      <w:r w:rsidRPr="003D06C4">
        <w:rPr>
          <w:sz w:val="24"/>
          <w:szCs w:val="24"/>
          <w:lang w:val="en-US"/>
        </w:rPr>
        <w:t>D) Cholesterol</w:t>
      </w:r>
    </w:p>
    <w:p w14:paraId="7C84244F" w14:textId="77777777" w:rsidR="00600E7E" w:rsidRPr="003D06C4" w:rsidRDefault="00600E7E" w:rsidP="00600E7E">
      <w:pPr>
        <w:rPr>
          <w:sz w:val="24"/>
          <w:szCs w:val="24"/>
          <w:lang w:val="en-US"/>
        </w:rPr>
      </w:pPr>
      <w:r w:rsidRPr="003D06C4">
        <w:rPr>
          <w:sz w:val="24"/>
          <w:szCs w:val="24"/>
          <w:lang w:val="en-US"/>
        </w:rPr>
        <w:t>E) Bilirubin</w:t>
      </w:r>
    </w:p>
    <w:p w14:paraId="7471D731" w14:textId="77777777" w:rsidR="00600E7E" w:rsidRPr="003D06C4" w:rsidRDefault="00600E7E" w:rsidP="00600E7E">
      <w:pPr>
        <w:rPr>
          <w:sz w:val="24"/>
          <w:szCs w:val="24"/>
          <w:lang w:val="en-US"/>
        </w:rPr>
      </w:pPr>
      <w:r w:rsidRPr="003D06C4">
        <w:rPr>
          <w:sz w:val="24"/>
          <w:szCs w:val="24"/>
          <w:lang w:val="en-US"/>
        </w:rPr>
        <w:t>311. Which stain is used to demonstrate iron in tissues?</w:t>
      </w:r>
    </w:p>
    <w:p w14:paraId="4E59739A" w14:textId="77777777" w:rsidR="00600E7E" w:rsidRPr="003D06C4" w:rsidRDefault="00600E7E" w:rsidP="00600E7E">
      <w:pPr>
        <w:rPr>
          <w:sz w:val="24"/>
          <w:szCs w:val="24"/>
          <w:lang w:val="en-US"/>
        </w:rPr>
      </w:pPr>
      <w:r w:rsidRPr="003D06C4">
        <w:rPr>
          <w:sz w:val="24"/>
          <w:szCs w:val="24"/>
          <w:lang w:val="en-US"/>
        </w:rPr>
        <w:t>A) PAS stain</w:t>
      </w:r>
    </w:p>
    <w:p w14:paraId="58B4BE13" w14:textId="77777777" w:rsidR="00600E7E" w:rsidRPr="003D06C4" w:rsidRDefault="00600E7E" w:rsidP="00600E7E">
      <w:pPr>
        <w:rPr>
          <w:sz w:val="24"/>
          <w:szCs w:val="24"/>
          <w:lang w:val="en-US"/>
        </w:rPr>
      </w:pPr>
      <w:r w:rsidRPr="003D06C4">
        <w:rPr>
          <w:sz w:val="24"/>
          <w:szCs w:val="24"/>
          <w:lang w:val="en-US"/>
        </w:rPr>
        <w:t>B) Congo red</w:t>
      </w:r>
    </w:p>
    <w:p w14:paraId="28ECC4A8" w14:textId="77777777" w:rsidR="00600E7E" w:rsidRPr="003D06C4" w:rsidRDefault="00600E7E" w:rsidP="00600E7E">
      <w:pPr>
        <w:rPr>
          <w:sz w:val="24"/>
          <w:szCs w:val="24"/>
          <w:lang w:val="en-US"/>
        </w:rPr>
      </w:pPr>
      <w:r w:rsidRPr="003D06C4">
        <w:rPr>
          <w:sz w:val="24"/>
          <w:szCs w:val="24"/>
          <w:lang w:val="en-US"/>
        </w:rPr>
        <w:t>C) +Prussian blue</w:t>
      </w:r>
    </w:p>
    <w:p w14:paraId="1E412E23" w14:textId="77777777" w:rsidR="00600E7E" w:rsidRPr="003D06C4" w:rsidRDefault="00600E7E" w:rsidP="00600E7E">
      <w:pPr>
        <w:rPr>
          <w:sz w:val="24"/>
          <w:szCs w:val="24"/>
          <w:lang w:val="en-US"/>
        </w:rPr>
      </w:pPr>
      <w:r w:rsidRPr="003D06C4">
        <w:rPr>
          <w:sz w:val="24"/>
          <w:szCs w:val="24"/>
          <w:lang w:val="en-US"/>
        </w:rPr>
        <w:t>D) Sudan black</w:t>
      </w:r>
    </w:p>
    <w:p w14:paraId="4593A4AB" w14:textId="77777777" w:rsidR="00600E7E" w:rsidRPr="003D06C4" w:rsidRDefault="00600E7E" w:rsidP="00600E7E">
      <w:pPr>
        <w:rPr>
          <w:sz w:val="24"/>
          <w:szCs w:val="24"/>
          <w:lang w:val="en-US"/>
        </w:rPr>
      </w:pPr>
      <w:r w:rsidRPr="003D06C4">
        <w:rPr>
          <w:sz w:val="24"/>
          <w:szCs w:val="24"/>
          <w:lang w:val="en-US"/>
        </w:rPr>
        <w:t>E) Oil Red O</w:t>
      </w:r>
    </w:p>
    <w:p w14:paraId="4C21178D" w14:textId="77777777" w:rsidR="00600E7E" w:rsidRPr="003D06C4" w:rsidRDefault="00600E7E" w:rsidP="00600E7E">
      <w:pPr>
        <w:rPr>
          <w:sz w:val="24"/>
          <w:szCs w:val="24"/>
          <w:lang w:val="en-US"/>
        </w:rPr>
      </w:pPr>
      <w:r w:rsidRPr="003D06C4">
        <w:rPr>
          <w:sz w:val="24"/>
          <w:szCs w:val="24"/>
          <w:lang w:val="en-US"/>
        </w:rPr>
        <w:lastRenderedPageBreak/>
        <w:t>312. Intracellular cholesterol accumulation is most characteristic of:</w:t>
      </w:r>
    </w:p>
    <w:p w14:paraId="2C91577D" w14:textId="77777777" w:rsidR="00600E7E" w:rsidRPr="003D06C4" w:rsidRDefault="00600E7E" w:rsidP="00600E7E">
      <w:pPr>
        <w:rPr>
          <w:sz w:val="24"/>
          <w:szCs w:val="24"/>
          <w:lang w:val="en-US"/>
        </w:rPr>
      </w:pPr>
      <w:r w:rsidRPr="003D06C4">
        <w:rPr>
          <w:sz w:val="24"/>
          <w:szCs w:val="24"/>
          <w:lang w:val="en-US"/>
        </w:rPr>
        <w:t>A) Fatty liver</w:t>
      </w:r>
    </w:p>
    <w:p w14:paraId="5ED61307" w14:textId="77777777" w:rsidR="00600E7E" w:rsidRPr="003D06C4" w:rsidRDefault="00600E7E" w:rsidP="00600E7E">
      <w:pPr>
        <w:rPr>
          <w:sz w:val="24"/>
          <w:szCs w:val="24"/>
          <w:lang w:val="en-US"/>
        </w:rPr>
      </w:pPr>
      <w:r w:rsidRPr="003D06C4">
        <w:rPr>
          <w:sz w:val="24"/>
          <w:szCs w:val="24"/>
          <w:lang w:val="en-US"/>
        </w:rPr>
        <w:t>B) +Xanthomas</w:t>
      </w:r>
    </w:p>
    <w:p w14:paraId="55A4CB5C" w14:textId="77777777" w:rsidR="00600E7E" w:rsidRPr="003D06C4" w:rsidRDefault="00600E7E" w:rsidP="00600E7E">
      <w:pPr>
        <w:rPr>
          <w:sz w:val="24"/>
          <w:szCs w:val="24"/>
          <w:lang w:val="en-US"/>
        </w:rPr>
      </w:pPr>
      <w:r w:rsidRPr="003D06C4">
        <w:rPr>
          <w:sz w:val="24"/>
          <w:szCs w:val="24"/>
          <w:lang w:val="en-US"/>
        </w:rPr>
        <w:t>C) Amyloidosis</w:t>
      </w:r>
    </w:p>
    <w:p w14:paraId="2E1A5DC4" w14:textId="77777777" w:rsidR="00600E7E" w:rsidRPr="003D06C4" w:rsidRDefault="00600E7E" w:rsidP="00600E7E">
      <w:pPr>
        <w:rPr>
          <w:sz w:val="24"/>
          <w:szCs w:val="24"/>
          <w:lang w:val="en-US"/>
        </w:rPr>
      </w:pPr>
      <w:r w:rsidRPr="003D06C4">
        <w:rPr>
          <w:sz w:val="24"/>
          <w:szCs w:val="24"/>
          <w:lang w:val="en-US"/>
        </w:rPr>
        <w:t>D) Glycogen storage disease</w:t>
      </w:r>
    </w:p>
    <w:p w14:paraId="448BFDC5" w14:textId="77777777" w:rsidR="00600E7E" w:rsidRPr="003D06C4" w:rsidRDefault="00600E7E" w:rsidP="00600E7E">
      <w:pPr>
        <w:rPr>
          <w:sz w:val="24"/>
          <w:szCs w:val="24"/>
          <w:lang w:val="en-US"/>
        </w:rPr>
      </w:pPr>
      <w:r w:rsidRPr="003D06C4">
        <w:rPr>
          <w:sz w:val="24"/>
          <w:szCs w:val="24"/>
          <w:lang w:val="en-US"/>
        </w:rPr>
        <w:t>E) Alpha-1 antitrypsin deficiency</w:t>
      </w:r>
    </w:p>
    <w:p w14:paraId="4993590A" w14:textId="77777777" w:rsidR="00600E7E" w:rsidRPr="003D06C4" w:rsidRDefault="00600E7E" w:rsidP="00600E7E">
      <w:pPr>
        <w:rPr>
          <w:sz w:val="24"/>
          <w:szCs w:val="24"/>
          <w:lang w:val="en-US"/>
        </w:rPr>
      </w:pPr>
      <w:r w:rsidRPr="003D06C4">
        <w:rPr>
          <w:sz w:val="24"/>
          <w:szCs w:val="24"/>
          <w:lang w:val="en-US"/>
        </w:rPr>
        <w:t>313. Pathologic calcification occurring in dead or dying tissue with normal serum calcium is called:</w:t>
      </w:r>
    </w:p>
    <w:p w14:paraId="34CBB2BE" w14:textId="77777777" w:rsidR="00600E7E" w:rsidRPr="003D06C4" w:rsidRDefault="00600E7E" w:rsidP="00600E7E">
      <w:pPr>
        <w:rPr>
          <w:sz w:val="24"/>
          <w:szCs w:val="24"/>
          <w:lang w:val="en-US"/>
        </w:rPr>
      </w:pPr>
      <w:r w:rsidRPr="003D06C4">
        <w:rPr>
          <w:sz w:val="24"/>
          <w:szCs w:val="24"/>
          <w:lang w:val="en-US"/>
        </w:rPr>
        <w:t>A) Metastatic calcification</w:t>
      </w:r>
    </w:p>
    <w:p w14:paraId="05950243" w14:textId="77777777" w:rsidR="00600E7E" w:rsidRPr="003D06C4" w:rsidRDefault="00600E7E" w:rsidP="00600E7E">
      <w:pPr>
        <w:rPr>
          <w:sz w:val="24"/>
          <w:szCs w:val="24"/>
          <w:lang w:val="en-US"/>
        </w:rPr>
      </w:pPr>
      <w:r w:rsidRPr="003D06C4">
        <w:rPr>
          <w:sz w:val="24"/>
          <w:szCs w:val="24"/>
          <w:lang w:val="en-US"/>
        </w:rPr>
        <w:t>B) +Dystrophic calcification</w:t>
      </w:r>
    </w:p>
    <w:p w14:paraId="408472A5" w14:textId="77777777" w:rsidR="00600E7E" w:rsidRPr="003D06C4" w:rsidRDefault="00600E7E" w:rsidP="00600E7E">
      <w:pPr>
        <w:rPr>
          <w:sz w:val="24"/>
          <w:szCs w:val="24"/>
          <w:lang w:val="en-US"/>
        </w:rPr>
      </w:pPr>
      <w:r w:rsidRPr="003D06C4">
        <w:rPr>
          <w:sz w:val="24"/>
          <w:szCs w:val="24"/>
          <w:lang w:val="en-US"/>
        </w:rPr>
        <w:t xml:space="preserve">C) </w:t>
      </w:r>
      <w:proofErr w:type="spellStart"/>
      <w:r w:rsidRPr="003D06C4">
        <w:rPr>
          <w:sz w:val="24"/>
          <w:szCs w:val="24"/>
          <w:lang w:val="en-US"/>
        </w:rPr>
        <w:t>Hyperparathyroid</w:t>
      </w:r>
      <w:proofErr w:type="spellEnd"/>
      <w:r w:rsidRPr="003D06C4">
        <w:rPr>
          <w:sz w:val="24"/>
          <w:szCs w:val="24"/>
          <w:lang w:val="en-US"/>
        </w:rPr>
        <w:t xml:space="preserve"> calcification</w:t>
      </w:r>
    </w:p>
    <w:p w14:paraId="342F0786" w14:textId="77777777" w:rsidR="00600E7E" w:rsidRPr="003D06C4" w:rsidRDefault="00600E7E" w:rsidP="00600E7E">
      <w:pPr>
        <w:rPr>
          <w:sz w:val="24"/>
          <w:szCs w:val="24"/>
          <w:lang w:val="en-US"/>
        </w:rPr>
      </w:pPr>
      <w:r w:rsidRPr="003D06C4">
        <w:rPr>
          <w:sz w:val="24"/>
          <w:szCs w:val="24"/>
          <w:lang w:val="en-US"/>
        </w:rPr>
        <w:t>D) Nephrocalcinosis</w:t>
      </w:r>
    </w:p>
    <w:p w14:paraId="0B406285" w14:textId="77777777" w:rsidR="00600E7E" w:rsidRPr="003D06C4" w:rsidRDefault="00600E7E" w:rsidP="00600E7E">
      <w:pPr>
        <w:rPr>
          <w:sz w:val="24"/>
          <w:szCs w:val="24"/>
          <w:lang w:val="en-US"/>
        </w:rPr>
      </w:pPr>
      <w:r w:rsidRPr="003D06C4">
        <w:rPr>
          <w:sz w:val="24"/>
          <w:szCs w:val="24"/>
          <w:lang w:val="en-US"/>
        </w:rPr>
        <w:t>E) Osteomalacia</w:t>
      </w:r>
    </w:p>
    <w:p w14:paraId="40103CB1" w14:textId="77777777" w:rsidR="00600E7E" w:rsidRPr="003D06C4" w:rsidRDefault="00600E7E" w:rsidP="00600E7E">
      <w:pPr>
        <w:rPr>
          <w:sz w:val="24"/>
          <w:szCs w:val="24"/>
          <w:lang w:val="en-US"/>
        </w:rPr>
      </w:pPr>
      <w:r w:rsidRPr="003D06C4">
        <w:rPr>
          <w:sz w:val="24"/>
          <w:szCs w:val="24"/>
          <w:lang w:val="en-US"/>
        </w:rPr>
        <w:t>314. Which pigment accumulates in chronic passive congestion of the lung?</w:t>
      </w:r>
    </w:p>
    <w:p w14:paraId="49F52ADE" w14:textId="77777777" w:rsidR="00600E7E" w:rsidRPr="003D06C4" w:rsidRDefault="00600E7E" w:rsidP="00600E7E">
      <w:pPr>
        <w:rPr>
          <w:sz w:val="24"/>
          <w:szCs w:val="24"/>
          <w:lang w:val="en-US"/>
        </w:rPr>
      </w:pPr>
      <w:r w:rsidRPr="003D06C4">
        <w:rPr>
          <w:sz w:val="24"/>
          <w:szCs w:val="24"/>
          <w:lang w:val="en-US"/>
        </w:rPr>
        <w:t>A) Lipofuscin</w:t>
      </w:r>
    </w:p>
    <w:p w14:paraId="5D7A54F2" w14:textId="77777777" w:rsidR="00600E7E" w:rsidRPr="003D06C4" w:rsidRDefault="00600E7E" w:rsidP="00600E7E">
      <w:pPr>
        <w:rPr>
          <w:sz w:val="24"/>
          <w:szCs w:val="24"/>
          <w:lang w:val="en-US"/>
        </w:rPr>
      </w:pPr>
      <w:r w:rsidRPr="003D06C4">
        <w:rPr>
          <w:sz w:val="24"/>
          <w:szCs w:val="24"/>
          <w:lang w:val="en-US"/>
        </w:rPr>
        <w:t>B) Melanin</w:t>
      </w:r>
    </w:p>
    <w:p w14:paraId="3919C100" w14:textId="77777777" w:rsidR="00600E7E" w:rsidRPr="003D06C4" w:rsidRDefault="00600E7E" w:rsidP="00600E7E">
      <w:pPr>
        <w:rPr>
          <w:sz w:val="24"/>
          <w:szCs w:val="24"/>
          <w:lang w:val="en-US"/>
        </w:rPr>
      </w:pPr>
      <w:r w:rsidRPr="003D06C4">
        <w:rPr>
          <w:sz w:val="24"/>
          <w:szCs w:val="24"/>
          <w:lang w:val="en-US"/>
        </w:rPr>
        <w:t>C) +Hemosiderin</w:t>
      </w:r>
    </w:p>
    <w:p w14:paraId="2C0DE4DC" w14:textId="77777777" w:rsidR="00600E7E" w:rsidRPr="003D06C4" w:rsidRDefault="00600E7E" w:rsidP="00600E7E">
      <w:pPr>
        <w:rPr>
          <w:sz w:val="24"/>
          <w:szCs w:val="24"/>
          <w:lang w:val="en-US"/>
        </w:rPr>
      </w:pPr>
      <w:r w:rsidRPr="003D06C4">
        <w:rPr>
          <w:sz w:val="24"/>
          <w:szCs w:val="24"/>
          <w:lang w:val="en-US"/>
        </w:rPr>
        <w:t>D) Bilirubin</w:t>
      </w:r>
    </w:p>
    <w:p w14:paraId="2C1186D1" w14:textId="77777777" w:rsidR="00600E7E" w:rsidRPr="003D06C4" w:rsidRDefault="00600E7E" w:rsidP="00600E7E">
      <w:pPr>
        <w:rPr>
          <w:sz w:val="24"/>
          <w:szCs w:val="24"/>
          <w:lang w:val="en-US"/>
        </w:rPr>
      </w:pPr>
      <w:r w:rsidRPr="003D06C4">
        <w:rPr>
          <w:sz w:val="24"/>
          <w:szCs w:val="24"/>
          <w:lang w:val="en-US"/>
        </w:rPr>
        <w:t>E) Carbon</w:t>
      </w:r>
    </w:p>
    <w:p w14:paraId="376DD0ED" w14:textId="77777777" w:rsidR="00600E7E" w:rsidRPr="003D06C4" w:rsidRDefault="00600E7E" w:rsidP="00600E7E">
      <w:pPr>
        <w:rPr>
          <w:sz w:val="24"/>
          <w:szCs w:val="24"/>
          <w:lang w:val="en-US"/>
        </w:rPr>
      </w:pPr>
      <w:r w:rsidRPr="003D06C4">
        <w:rPr>
          <w:sz w:val="24"/>
          <w:szCs w:val="24"/>
          <w:lang w:val="en-US"/>
        </w:rPr>
        <w:t>315. A chronic alcoholic presents with hepatomegaly. Liver biopsy shows vacuolated hepatocytes. What is the most likely intracellular accumulation?</w:t>
      </w:r>
    </w:p>
    <w:p w14:paraId="0AF4D524" w14:textId="77777777" w:rsidR="00600E7E" w:rsidRPr="003D06C4" w:rsidRDefault="00600E7E" w:rsidP="00600E7E">
      <w:pPr>
        <w:rPr>
          <w:sz w:val="24"/>
          <w:szCs w:val="24"/>
          <w:lang w:val="en-US"/>
        </w:rPr>
      </w:pPr>
      <w:r w:rsidRPr="003D06C4">
        <w:rPr>
          <w:sz w:val="24"/>
          <w:szCs w:val="24"/>
          <w:lang w:val="en-US"/>
        </w:rPr>
        <w:t>A) Glycogen</w:t>
      </w:r>
    </w:p>
    <w:p w14:paraId="6DA16CAA" w14:textId="77777777" w:rsidR="00600E7E" w:rsidRPr="003D06C4" w:rsidRDefault="00600E7E" w:rsidP="00600E7E">
      <w:pPr>
        <w:rPr>
          <w:sz w:val="24"/>
          <w:szCs w:val="24"/>
          <w:lang w:val="en-US"/>
        </w:rPr>
      </w:pPr>
      <w:r w:rsidRPr="003D06C4">
        <w:rPr>
          <w:sz w:val="24"/>
          <w:szCs w:val="24"/>
          <w:lang w:val="en-US"/>
        </w:rPr>
        <w:t>B) Cholesterol</w:t>
      </w:r>
    </w:p>
    <w:p w14:paraId="64D2A480" w14:textId="77777777" w:rsidR="00600E7E" w:rsidRPr="003D06C4" w:rsidRDefault="00600E7E" w:rsidP="00600E7E">
      <w:pPr>
        <w:rPr>
          <w:sz w:val="24"/>
          <w:szCs w:val="24"/>
          <w:lang w:val="en-US"/>
        </w:rPr>
      </w:pPr>
      <w:r w:rsidRPr="003D06C4">
        <w:rPr>
          <w:sz w:val="24"/>
          <w:szCs w:val="24"/>
          <w:lang w:val="en-US"/>
        </w:rPr>
        <w:t>C) +Triglycerides</w:t>
      </w:r>
    </w:p>
    <w:p w14:paraId="7FFDAE51" w14:textId="77777777" w:rsidR="00600E7E" w:rsidRPr="003D06C4" w:rsidRDefault="00600E7E" w:rsidP="00600E7E">
      <w:pPr>
        <w:rPr>
          <w:sz w:val="24"/>
          <w:szCs w:val="24"/>
          <w:lang w:val="en-US"/>
        </w:rPr>
      </w:pPr>
      <w:r w:rsidRPr="003D06C4">
        <w:rPr>
          <w:sz w:val="24"/>
          <w:szCs w:val="24"/>
          <w:lang w:val="en-US"/>
        </w:rPr>
        <w:t>D) Amyloid</w:t>
      </w:r>
    </w:p>
    <w:p w14:paraId="4215683D" w14:textId="77777777" w:rsidR="00600E7E" w:rsidRPr="003D06C4" w:rsidRDefault="00600E7E" w:rsidP="00600E7E">
      <w:pPr>
        <w:rPr>
          <w:sz w:val="24"/>
          <w:szCs w:val="24"/>
          <w:lang w:val="en-US"/>
        </w:rPr>
      </w:pPr>
      <w:r w:rsidRPr="003D06C4">
        <w:rPr>
          <w:sz w:val="24"/>
          <w:szCs w:val="24"/>
          <w:lang w:val="en-US"/>
        </w:rPr>
        <w:t>E) Iron</w:t>
      </w:r>
    </w:p>
    <w:p w14:paraId="4A4CCE17" w14:textId="77777777" w:rsidR="00600E7E" w:rsidRPr="003D06C4" w:rsidRDefault="00600E7E" w:rsidP="00600E7E">
      <w:pPr>
        <w:rPr>
          <w:sz w:val="24"/>
          <w:szCs w:val="24"/>
          <w:lang w:val="en-US"/>
        </w:rPr>
      </w:pPr>
      <w:r w:rsidRPr="003D06C4">
        <w:rPr>
          <w:sz w:val="24"/>
          <w:szCs w:val="24"/>
          <w:lang w:val="en-US"/>
        </w:rPr>
        <w:t>316. A patient with emphysema has periodic acid–Schiff (PAS) positive globules in hepatocytes. Which disorder is responsible?</w:t>
      </w:r>
    </w:p>
    <w:p w14:paraId="7F8B31B3" w14:textId="77777777" w:rsidR="00600E7E" w:rsidRPr="003D06C4" w:rsidRDefault="00600E7E" w:rsidP="00600E7E">
      <w:pPr>
        <w:rPr>
          <w:sz w:val="24"/>
          <w:szCs w:val="24"/>
          <w:lang w:val="en-US"/>
        </w:rPr>
      </w:pPr>
      <w:r w:rsidRPr="003D06C4">
        <w:rPr>
          <w:sz w:val="24"/>
          <w:szCs w:val="24"/>
          <w:lang w:val="en-US"/>
        </w:rPr>
        <w:t>A) Wilson disease</w:t>
      </w:r>
    </w:p>
    <w:p w14:paraId="19FEAF11" w14:textId="77777777" w:rsidR="00600E7E" w:rsidRPr="003D06C4" w:rsidRDefault="00600E7E" w:rsidP="00600E7E">
      <w:pPr>
        <w:rPr>
          <w:sz w:val="24"/>
          <w:szCs w:val="24"/>
          <w:lang w:val="en-US"/>
        </w:rPr>
      </w:pPr>
      <w:r w:rsidRPr="003D06C4">
        <w:rPr>
          <w:sz w:val="24"/>
          <w:szCs w:val="24"/>
          <w:lang w:val="en-US"/>
        </w:rPr>
        <w:t>B) Hemochromatosis</w:t>
      </w:r>
    </w:p>
    <w:p w14:paraId="5A8EEF93" w14:textId="77777777" w:rsidR="00600E7E" w:rsidRPr="003D06C4" w:rsidRDefault="00600E7E" w:rsidP="00600E7E">
      <w:pPr>
        <w:rPr>
          <w:sz w:val="24"/>
          <w:szCs w:val="24"/>
          <w:lang w:val="en-US"/>
        </w:rPr>
      </w:pPr>
      <w:r w:rsidRPr="003D06C4">
        <w:rPr>
          <w:sz w:val="24"/>
          <w:szCs w:val="24"/>
          <w:lang w:val="en-US"/>
        </w:rPr>
        <w:t>C) +Alpha-1 antitrypsin deficiency</w:t>
      </w:r>
    </w:p>
    <w:p w14:paraId="3889B06C" w14:textId="77777777" w:rsidR="00600E7E" w:rsidRPr="003D06C4" w:rsidRDefault="00600E7E" w:rsidP="00600E7E">
      <w:pPr>
        <w:rPr>
          <w:sz w:val="24"/>
          <w:szCs w:val="24"/>
          <w:lang w:val="en-US"/>
        </w:rPr>
      </w:pPr>
      <w:r w:rsidRPr="003D06C4">
        <w:rPr>
          <w:sz w:val="24"/>
          <w:szCs w:val="24"/>
          <w:lang w:val="en-US"/>
        </w:rPr>
        <w:t>D) Glycogen storage disease</w:t>
      </w:r>
    </w:p>
    <w:p w14:paraId="1541E6CB" w14:textId="77777777" w:rsidR="00600E7E" w:rsidRPr="003D06C4" w:rsidRDefault="00600E7E" w:rsidP="00600E7E">
      <w:pPr>
        <w:rPr>
          <w:sz w:val="24"/>
          <w:szCs w:val="24"/>
          <w:lang w:val="en-US"/>
        </w:rPr>
      </w:pPr>
      <w:r w:rsidRPr="003D06C4">
        <w:rPr>
          <w:sz w:val="24"/>
          <w:szCs w:val="24"/>
          <w:lang w:val="en-US"/>
        </w:rPr>
        <w:t>E) Amyloidosis</w:t>
      </w:r>
    </w:p>
    <w:p w14:paraId="1C3FBF22" w14:textId="77777777" w:rsidR="00600E7E" w:rsidRPr="003D06C4" w:rsidRDefault="00600E7E" w:rsidP="00600E7E">
      <w:pPr>
        <w:rPr>
          <w:sz w:val="24"/>
          <w:szCs w:val="24"/>
          <w:lang w:val="en-US"/>
        </w:rPr>
      </w:pPr>
      <w:r w:rsidRPr="003D06C4">
        <w:rPr>
          <w:sz w:val="24"/>
          <w:szCs w:val="24"/>
          <w:lang w:val="en-US"/>
        </w:rPr>
        <w:t>317. A diabetic patient shows swollen hepatocytes with clear cytoplasm. What is the accumulated substance?</w:t>
      </w:r>
    </w:p>
    <w:p w14:paraId="54943678" w14:textId="77777777" w:rsidR="00600E7E" w:rsidRPr="003D06C4" w:rsidRDefault="00600E7E" w:rsidP="00600E7E">
      <w:pPr>
        <w:rPr>
          <w:sz w:val="24"/>
          <w:szCs w:val="24"/>
          <w:lang w:val="en-US"/>
        </w:rPr>
      </w:pPr>
      <w:r w:rsidRPr="003D06C4">
        <w:rPr>
          <w:sz w:val="24"/>
          <w:szCs w:val="24"/>
          <w:lang w:val="en-US"/>
        </w:rPr>
        <w:t>A) Fat</w:t>
      </w:r>
    </w:p>
    <w:p w14:paraId="54FA7F7F" w14:textId="77777777" w:rsidR="00600E7E" w:rsidRPr="003D06C4" w:rsidRDefault="00600E7E" w:rsidP="00600E7E">
      <w:pPr>
        <w:rPr>
          <w:sz w:val="24"/>
          <w:szCs w:val="24"/>
          <w:lang w:val="en-US"/>
        </w:rPr>
      </w:pPr>
      <w:r w:rsidRPr="003D06C4">
        <w:rPr>
          <w:sz w:val="24"/>
          <w:szCs w:val="24"/>
          <w:lang w:val="en-US"/>
        </w:rPr>
        <w:t>B) +Glycogen</w:t>
      </w:r>
    </w:p>
    <w:p w14:paraId="28FA062D" w14:textId="77777777" w:rsidR="00600E7E" w:rsidRPr="003D06C4" w:rsidRDefault="00600E7E" w:rsidP="00600E7E">
      <w:pPr>
        <w:rPr>
          <w:sz w:val="24"/>
          <w:szCs w:val="24"/>
          <w:lang w:val="en-US"/>
        </w:rPr>
      </w:pPr>
      <w:r w:rsidRPr="003D06C4">
        <w:rPr>
          <w:sz w:val="24"/>
          <w:szCs w:val="24"/>
          <w:lang w:val="en-US"/>
        </w:rPr>
        <w:t>C) Iron</w:t>
      </w:r>
    </w:p>
    <w:p w14:paraId="1ACBBA6D" w14:textId="77777777" w:rsidR="00600E7E" w:rsidRPr="003D06C4" w:rsidRDefault="00600E7E" w:rsidP="00600E7E">
      <w:pPr>
        <w:rPr>
          <w:sz w:val="24"/>
          <w:szCs w:val="24"/>
          <w:lang w:val="en-US"/>
        </w:rPr>
      </w:pPr>
      <w:r w:rsidRPr="003D06C4">
        <w:rPr>
          <w:sz w:val="24"/>
          <w:szCs w:val="24"/>
          <w:lang w:val="en-US"/>
        </w:rPr>
        <w:t>D) Copper</w:t>
      </w:r>
    </w:p>
    <w:p w14:paraId="14BBA56B" w14:textId="77777777" w:rsidR="00600E7E" w:rsidRPr="003D06C4" w:rsidRDefault="00600E7E" w:rsidP="00600E7E">
      <w:pPr>
        <w:rPr>
          <w:sz w:val="24"/>
          <w:szCs w:val="24"/>
          <w:lang w:val="en-US"/>
        </w:rPr>
      </w:pPr>
      <w:r w:rsidRPr="003D06C4">
        <w:rPr>
          <w:sz w:val="24"/>
          <w:szCs w:val="24"/>
          <w:lang w:val="en-US"/>
        </w:rPr>
        <w:t>E) Amyloid</w:t>
      </w:r>
    </w:p>
    <w:p w14:paraId="7DC5A7B9" w14:textId="77777777" w:rsidR="00600E7E" w:rsidRPr="003D06C4" w:rsidRDefault="00600E7E" w:rsidP="00600E7E">
      <w:pPr>
        <w:rPr>
          <w:sz w:val="24"/>
          <w:szCs w:val="24"/>
          <w:lang w:val="en-US"/>
        </w:rPr>
      </w:pPr>
      <w:r w:rsidRPr="003D06C4">
        <w:rPr>
          <w:sz w:val="24"/>
          <w:szCs w:val="24"/>
          <w:lang w:val="en-US"/>
        </w:rPr>
        <w:t>318. Atherosclerotic plaques contain foam cells filled with which substance?</w:t>
      </w:r>
    </w:p>
    <w:p w14:paraId="22C06AB5" w14:textId="77777777" w:rsidR="00600E7E" w:rsidRPr="003D06C4" w:rsidRDefault="00600E7E" w:rsidP="00600E7E">
      <w:pPr>
        <w:rPr>
          <w:sz w:val="24"/>
          <w:szCs w:val="24"/>
          <w:lang w:val="en-US"/>
        </w:rPr>
      </w:pPr>
      <w:r w:rsidRPr="003D06C4">
        <w:rPr>
          <w:sz w:val="24"/>
          <w:szCs w:val="24"/>
          <w:lang w:val="en-US"/>
        </w:rPr>
        <w:t>A) Triglycerides</w:t>
      </w:r>
    </w:p>
    <w:p w14:paraId="4ACA5707" w14:textId="77777777" w:rsidR="00600E7E" w:rsidRPr="003D06C4" w:rsidRDefault="00600E7E" w:rsidP="00600E7E">
      <w:pPr>
        <w:rPr>
          <w:sz w:val="24"/>
          <w:szCs w:val="24"/>
          <w:lang w:val="en-US"/>
        </w:rPr>
      </w:pPr>
      <w:r w:rsidRPr="003D06C4">
        <w:rPr>
          <w:sz w:val="24"/>
          <w:szCs w:val="24"/>
          <w:lang w:val="en-US"/>
        </w:rPr>
        <w:t>B) Glycogen</w:t>
      </w:r>
    </w:p>
    <w:p w14:paraId="4F798700" w14:textId="77777777" w:rsidR="00600E7E" w:rsidRPr="003D06C4" w:rsidRDefault="00600E7E" w:rsidP="00600E7E">
      <w:pPr>
        <w:rPr>
          <w:sz w:val="24"/>
          <w:szCs w:val="24"/>
          <w:lang w:val="en-US"/>
        </w:rPr>
      </w:pPr>
      <w:r w:rsidRPr="003D06C4">
        <w:rPr>
          <w:sz w:val="24"/>
          <w:szCs w:val="24"/>
          <w:lang w:val="en-US"/>
        </w:rPr>
        <w:t>C) +Cholesterol esters</w:t>
      </w:r>
    </w:p>
    <w:p w14:paraId="043CF494" w14:textId="77777777" w:rsidR="00600E7E" w:rsidRPr="003D06C4" w:rsidRDefault="00600E7E" w:rsidP="00600E7E">
      <w:pPr>
        <w:rPr>
          <w:sz w:val="24"/>
          <w:szCs w:val="24"/>
          <w:lang w:val="en-US"/>
        </w:rPr>
      </w:pPr>
      <w:r w:rsidRPr="003D06C4">
        <w:rPr>
          <w:sz w:val="24"/>
          <w:szCs w:val="24"/>
          <w:lang w:val="en-US"/>
        </w:rPr>
        <w:t>D) Iron</w:t>
      </w:r>
    </w:p>
    <w:p w14:paraId="317F829F" w14:textId="77777777" w:rsidR="00600E7E" w:rsidRPr="003D06C4" w:rsidRDefault="00600E7E" w:rsidP="00600E7E">
      <w:pPr>
        <w:rPr>
          <w:sz w:val="24"/>
          <w:szCs w:val="24"/>
          <w:lang w:val="en-US"/>
        </w:rPr>
      </w:pPr>
      <w:r w:rsidRPr="003D06C4">
        <w:rPr>
          <w:sz w:val="24"/>
          <w:szCs w:val="24"/>
          <w:lang w:val="en-US"/>
        </w:rPr>
        <w:t>E) Calcium phosphate</w:t>
      </w:r>
    </w:p>
    <w:p w14:paraId="03C2D1BA" w14:textId="77777777" w:rsidR="00600E7E" w:rsidRPr="003D06C4" w:rsidRDefault="00600E7E" w:rsidP="00600E7E">
      <w:pPr>
        <w:rPr>
          <w:sz w:val="24"/>
          <w:szCs w:val="24"/>
          <w:lang w:val="en-US"/>
        </w:rPr>
      </w:pPr>
      <w:r w:rsidRPr="003D06C4">
        <w:rPr>
          <w:sz w:val="24"/>
          <w:szCs w:val="24"/>
          <w:lang w:val="en-US"/>
        </w:rPr>
        <w:t>319. An elderly patient’s myocardial cells contain a brown granular pigment without functional impairment. This pigment is:</w:t>
      </w:r>
    </w:p>
    <w:p w14:paraId="63F47661" w14:textId="77777777" w:rsidR="00600E7E" w:rsidRPr="003D06C4" w:rsidRDefault="00600E7E" w:rsidP="00600E7E">
      <w:pPr>
        <w:rPr>
          <w:sz w:val="24"/>
          <w:szCs w:val="24"/>
          <w:lang w:val="en-US"/>
        </w:rPr>
      </w:pPr>
      <w:r w:rsidRPr="003D06C4">
        <w:rPr>
          <w:sz w:val="24"/>
          <w:szCs w:val="24"/>
          <w:lang w:val="en-US"/>
        </w:rPr>
        <w:t>A) Melanin</w:t>
      </w:r>
    </w:p>
    <w:p w14:paraId="346E4EB7" w14:textId="77777777" w:rsidR="00600E7E" w:rsidRPr="003D06C4" w:rsidRDefault="00600E7E" w:rsidP="00600E7E">
      <w:pPr>
        <w:rPr>
          <w:sz w:val="24"/>
          <w:szCs w:val="24"/>
          <w:lang w:val="en-US"/>
        </w:rPr>
      </w:pPr>
      <w:r w:rsidRPr="003D06C4">
        <w:rPr>
          <w:sz w:val="24"/>
          <w:szCs w:val="24"/>
          <w:lang w:val="en-US"/>
        </w:rPr>
        <w:t>B) Hemosiderin</w:t>
      </w:r>
    </w:p>
    <w:p w14:paraId="06CE9667" w14:textId="77777777" w:rsidR="00600E7E" w:rsidRPr="003D06C4" w:rsidRDefault="00600E7E" w:rsidP="00600E7E">
      <w:pPr>
        <w:rPr>
          <w:sz w:val="24"/>
          <w:szCs w:val="24"/>
          <w:lang w:val="en-US"/>
        </w:rPr>
      </w:pPr>
      <w:r w:rsidRPr="003D06C4">
        <w:rPr>
          <w:sz w:val="24"/>
          <w:szCs w:val="24"/>
          <w:lang w:val="en-US"/>
        </w:rPr>
        <w:t>C) +Lipofuscin</w:t>
      </w:r>
    </w:p>
    <w:p w14:paraId="3E6CB1AE" w14:textId="77777777" w:rsidR="00600E7E" w:rsidRPr="003D06C4" w:rsidRDefault="00600E7E" w:rsidP="00600E7E">
      <w:pPr>
        <w:rPr>
          <w:sz w:val="24"/>
          <w:szCs w:val="24"/>
          <w:lang w:val="en-US"/>
        </w:rPr>
      </w:pPr>
      <w:r w:rsidRPr="003D06C4">
        <w:rPr>
          <w:sz w:val="24"/>
          <w:szCs w:val="24"/>
          <w:lang w:val="en-US"/>
        </w:rPr>
        <w:t>D) Bilirubin</w:t>
      </w:r>
    </w:p>
    <w:p w14:paraId="6AE925E4" w14:textId="77777777" w:rsidR="00600E7E" w:rsidRPr="003D06C4" w:rsidRDefault="00600E7E" w:rsidP="00600E7E">
      <w:pPr>
        <w:rPr>
          <w:sz w:val="24"/>
          <w:szCs w:val="24"/>
          <w:lang w:val="en-US"/>
        </w:rPr>
      </w:pPr>
      <w:r w:rsidRPr="003D06C4">
        <w:rPr>
          <w:sz w:val="24"/>
          <w:szCs w:val="24"/>
          <w:lang w:val="en-US"/>
        </w:rPr>
        <w:t>E) Carbon</w:t>
      </w:r>
    </w:p>
    <w:p w14:paraId="0D5F9930" w14:textId="77777777" w:rsidR="00600E7E" w:rsidRPr="003D06C4" w:rsidRDefault="00600E7E" w:rsidP="00600E7E">
      <w:pPr>
        <w:rPr>
          <w:sz w:val="24"/>
          <w:szCs w:val="24"/>
          <w:lang w:val="en-US"/>
        </w:rPr>
      </w:pPr>
      <w:r w:rsidRPr="003D06C4">
        <w:rPr>
          <w:sz w:val="24"/>
          <w:szCs w:val="24"/>
          <w:lang w:val="en-US"/>
        </w:rPr>
        <w:lastRenderedPageBreak/>
        <w:t>320. A patient with chronic hemolytic anemia develops iron overload in multiple organs. What is this condition called?</w:t>
      </w:r>
    </w:p>
    <w:p w14:paraId="27847592" w14:textId="77777777" w:rsidR="00600E7E" w:rsidRPr="003D06C4" w:rsidRDefault="00600E7E" w:rsidP="00600E7E">
      <w:pPr>
        <w:rPr>
          <w:sz w:val="24"/>
          <w:szCs w:val="24"/>
          <w:lang w:val="en-US"/>
        </w:rPr>
      </w:pPr>
      <w:r w:rsidRPr="003D06C4">
        <w:rPr>
          <w:sz w:val="24"/>
          <w:szCs w:val="24"/>
          <w:lang w:val="en-US"/>
        </w:rPr>
        <w:t>A) Wilson disease</w:t>
      </w:r>
    </w:p>
    <w:p w14:paraId="1F9F1F2F" w14:textId="77777777" w:rsidR="00600E7E" w:rsidRPr="003D06C4" w:rsidRDefault="00600E7E" w:rsidP="00600E7E">
      <w:pPr>
        <w:rPr>
          <w:sz w:val="24"/>
          <w:szCs w:val="24"/>
          <w:lang w:val="en-US"/>
        </w:rPr>
      </w:pPr>
      <w:r w:rsidRPr="003D06C4">
        <w:rPr>
          <w:sz w:val="24"/>
          <w:szCs w:val="24"/>
          <w:lang w:val="en-US"/>
        </w:rPr>
        <w:t>B) +Secondary hemochromatosis</w:t>
      </w:r>
    </w:p>
    <w:p w14:paraId="367C09F1" w14:textId="77777777" w:rsidR="00600E7E" w:rsidRPr="003D06C4" w:rsidRDefault="00600E7E" w:rsidP="00600E7E">
      <w:pPr>
        <w:rPr>
          <w:sz w:val="24"/>
          <w:szCs w:val="24"/>
          <w:lang w:val="en-US"/>
        </w:rPr>
      </w:pPr>
      <w:r w:rsidRPr="003D06C4">
        <w:rPr>
          <w:sz w:val="24"/>
          <w:szCs w:val="24"/>
          <w:lang w:val="en-US"/>
        </w:rPr>
        <w:t>C) Primary amyloidosis</w:t>
      </w:r>
    </w:p>
    <w:p w14:paraId="4F964169" w14:textId="77777777" w:rsidR="00600E7E" w:rsidRPr="003D06C4" w:rsidRDefault="00600E7E" w:rsidP="00600E7E">
      <w:pPr>
        <w:rPr>
          <w:sz w:val="24"/>
          <w:szCs w:val="24"/>
          <w:lang w:val="en-US"/>
        </w:rPr>
      </w:pPr>
      <w:r w:rsidRPr="003D06C4">
        <w:rPr>
          <w:sz w:val="24"/>
          <w:szCs w:val="24"/>
          <w:lang w:val="en-US"/>
        </w:rPr>
        <w:t>D) Hemosiderosis</w:t>
      </w:r>
    </w:p>
    <w:p w14:paraId="52583156" w14:textId="77777777" w:rsidR="00600E7E" w:rsidRPr="003D06C4" w:rsidRDefault="00600E7E" w:rsidP="00600E7E">
      <w:pPr>
        <w:rPr>
          <w:sz w:val="24"/>
          <w:szCs w:val="24"/>
          <w:lang w:val="en-US"/>
        </w:rPr>
      </w:pPr>
      <w:r w:rsidRPr="003D06C4">
        <w:rPr>
          <w:sz w:val="24"/>
          <w:szCs w:val="24"/>
          <w:lang w:val="en-US"/>
        </w:rPr>
        <w:t>E) Metastatic calcification</w:t>
      </w:r>
    </w:p>
    <w:p w14:paraId="1C698211" w14:textId="77777777" w:rsidR="00600E7E" w:rsidRPr="003D06C4" w:rsidRDefault="00600E7E" w:rsidP="00600E7E">
      <w:pPr>
        <w:rPr>
          <w:sz w:val="24"/>
          <w:szCs w:val="24"/>
          <w:lang w:val="en-US"/>
        </w:rPr>
      </w:pPr>
      <w:r w:rsidRPr="003D06C4">
        <w:rPr>
          <w:sz w:val="24"/>
          <w:szCs w:val="24"/>
          <w:lang w:val="en-US"/>
        </w:rPr>
        <w:t>321. Congo red–positive extracellular deposits showing apple-green birefringence indicate accumulation of:</w:t>
      </w:r>
    </w:p>
    <w:p w14:paraId="16AF8724" w14:textId="77777777" w:rsidR="00600E7E" w:rsidRPr="003D06C4" w:rsidRDefault="00600E7E" w:rsidP="00600E7E">
      <w:pPr>
        <w:rPr>
          <w:sz w:val="24"/>
          <w:szCs w:val="24"/>
          <w:lang w:val="en-US"/>
        </w:rPr>
      </w:pPr>
      <w:r w:rsidRPr="003D06C4">
        <w:rPr>
          <w:sz w:val="24"/>
          <w:szCs w:val="24"/>
          <w:lang w:val="en-US"/>
        </w:rPr>
        <w:t>A) Lipid</w:t>
      </w:r>
    </w:p>
    <w:p w14:paraId="66E0360F" w14:textId="77777777" w:rsidR="00600E7E" w:rsidRPr="003D06C4" w:rsidRDefault="00600E7E" w:rsidP="00600E7E">
      <w:pPr>
        <w:rPr>
          <w:sz w:val="24"/>
          <w:szCs w:val="24"/>
          <w:lang w:val="en-US"/>
        </w:rPr>
      </w:pPr>
      <w:r w:rsidRPr="003D06C4">
        <w:rPr>
          <w:sz w:val="24"/>
          <w:szCs w:val="24"/>
          <w:lang w:val="en-US"/>
        </w:rPr>
        <w:t>B) Iron</w:t>
      </w:r>
    </w:p>
    <w:p w14:paraId="4286D051" w14:textId="77777777" w:rsidR="00600E7E" w:rsidRPr="003D06C4" w:rsidRDefault="00600E7E" w:rsidP="00600E7E">
      <w:pPr>
        <w:rPr>
          <w:sz w:val="24"/>
          <w:szCs w:val="24"/>
          <w:lang w:val="en-US"/>
        </w:rPr>
      </w:pPr>
      <w:r w:rsidRPr="003D06C4">
        <w:rPr>
          <w:sz w:val="24"/>
          <w:szCs w:val="24"/>
          <w:lang w:val="en-US"/>
        </w:rPr>
        <w:t>C) +Amyloid</w:t>
      </w:r>
    </w:p>
    <w:p w14:paraId="48F2785C" w14:textId="77777777" w:rsidR="00600E7E" w:rsidRPr="003D06C4" w:rsidRDefault="00600E7E" w:rsidP="00600E7E">
      <w:pPr>
        <w:rPr>
          <w:sz w:val="24"/>
          <w:szCs w:val="24"/>
          <w:lang w:val="en-US"/>
        </w:rPr>
      </w:pPr>
      <w:r w:rsidRPr="003D06C4">
        <w:rPr>
          <w:sz w:val="24"/>
          <w:szCs w:val="24"/>
          <w:lang w:val="en-US"/>
        </w:rPr>
        <w:t>D) Glycogen</w:t>
      </w:r>
    </w:p>
    <w:p w14:paraId="19003F76" w14:textId="77777777" w:rsidR="00600E7E" w:rsidRPr="003D06C4" w:rsidRDefault="00600E7E" w:rsidP="00600E7E">
      <w:pPr>
        <w:rPr>
          <w:sz w:val="24"/>
          <w:szCs w:val="24"/>
          <w:lang w:val="en-US"/>
        </w:rPr>
      </w:pPr>
      <w:r w:rsidRPr="003D06C4">
        <w:rPr>
          <w:sz w:val="24"/>
          <w:szCs w:val="24"/>
          <w:lang w:val="en-US"/>
        </w:rPr>
        <w:t>E) Calcium</w:t>
      </w:r>
    </w:p>
    <w:p w14:paraId="398F43C5" w14:textId="77777777" w:rsidR="00600E7E" w:rsidRPr="003D06C4" w:rsidRDefault="00600E7E" w:rsidP="00600E7E">
      <w:pPr>
        <w:rPr>
          <w:sz w:val="24"/>
          <w:szCs w:val="24"/>
          <w:lang w:val="en-US"/>
        </w:rPr>
      </w:pPr>
      <w:r w:rsidRPr="003D06C4">
        <w:rPr>
          <w:sz w:val="24"/>
          <w:szCs w:val="24"/>
          <w:lang w:val="en-US"/>
        </w:rPr>
        <w:t>322. A patient with old tuberculous lesions shows calcification in necrotic tissue. Serum calcium levels are normal. This is:</w:t>
      </w:r>
    </w:p>
    <w:p w14:paraId="4827B55B" w14:textId="77777777" w:rsidR="00600E7E" w:rsidRPr="003D06C4" w:rsidRDefault="00600E7E" w:rsidP="00600E7E">
      <w:pPr>
        <w:rPr>
          <w:sz w:val="24"/>
          <w:szCs w:val="24"/>
          <w:lang w:val="en-US"/>
        </w:rPr>
      </w:pPr>
      <w:r w:rsidRPr="003D06C4">
        <w:rPr>
          <w:sz w:val="24"/>
          <w:szCs w:val="24"/>
          <w:lang w:val="en-US"/>
        </w:rPr>
        <w:t>A) Metastatic calcification</w:t>
      </w:r>
    </w:p>
    <w:p w14:paraId="36654744" w14:textId="77777777" w:rsidR="00600E7E" w:rsidRPr="003D06C4" w:rsidRDefault="00600E7E" w:rsidP="00600E7E">
      <w:pPr>
        <w:rPr>
          <w:sz w:val="24"/>
          <w:szCs w:val="24"/>
          <w:lang w:val="en-US"/>
        </w:rPr>
      </w:pPr>
      <w:r w:rsidRPr="003D06C4">
        <w:rPr>
          <w:sz w:val="24"/>
          <w:szCs w:val="24"/>
          <w:lang w:val="en-US"/>
        </w:rPr>
        <w:t>B) +Dystrophic calcification</w:t>
      </w:r>
    </w:p>
    <w:p w14:paraId="666BC20F" w14:textId="77777777" w:rsidR="00600E7E" w:rsidRPr="003D06C4" w:rsidRDefault="00600E7E" w:rsidP="00600E7E">
      <w:pPr>
        <w:rPr>
          <w:sz w:val="24"/>
          <w:szCs w:val="24"/>
          <w:lang w:val="en-US"/>
        </w:rPr>
      </w:pPr>
      <w:r w:rsidRPr="003D06C4">
        <w:rPr>
          <w:sz w:val="24"/>
          <w:szCs w:val="24"/>
          <w:lang w:val="en-US"/>
        </w:rPr>
        <w:t>C) Osteoporosis</w:t>
      </w:r>
    </w:p>
    <w:p w14:paraId="4F00A8CB" w14:textId="77777777" w:rsidR="00600E7E" w:rsidRPr="003D06C4" w:rsidRDefault="00600E7E" w:rsidP="00600E7E">
      <w:pPr>
        <w:rPr>
          <w:sz w:val="24"/>
          <w:szCs w:val="24"/>
          <w:lang w:val="en-US"/>
        </w:rPr>
      </w:pPr>
      <w:r w:rsidRPr="003D06C4">
        <w:rPr>
          <w:sz w:val="24"/>
          <w:szCs w:val="24"/>
          <w:lang w:val="en-US"/>
        </w:rPr>
        <w:t>D) Nephrolithiasis</w:t>
      </w:r>
    </w:p>
    <w:p w14:paraId="67584A70" w14:textId="77777777" w:rsidR="00600E7E" w:rsidRPr="003D06C4" w:rsidRDefault="00600E7E" w:rsidP="00600E7E">
      <w:pPr>
        <w:rPr>
          <w:sz w:val="24"/>
          <w:szCs w:val="24"/>
          <w:lang w:val="en-US"/>
        </w:rPr>
      </w:pPr>
      <w:r w:rsidRPr="003D06C4">
        <w:rPr>
          <w:sz w:val="24"/>
          <w:szCs w:val="24"/>
          <w:lang w:val="en-US"/>
        </w:rPr>
        <w:t>E) Hypervitaminosis D</w:t>
      </w:r>
    </w:p>
    <w:p w14:paraId="412C8A99" w14:textId="77777777" w:rsidR="00600E7E" w:rsidRPr="003D06C4" w:rsidRDefault="00600E7E" w:rsidP="00600E7E">
      <w:pPr>
        <w:rPr>
          <w:sz w:val="24"/>
          <w:szCs w:val="24"/>
          <w:lang w:val="en-US"/>
        </w:rPr>
      </w:pPr>
      <w:r w:rsidRPr="003D06C4">
        <w:rPr>
          <w:sz w:val="24"/>
          <w:szCs w:val="24"/>
          <w:lang w:val="en-US"/>
        </w:rPr>
        <w:t>323. In Wilson disease, which substance accumulates inside hepatocytes?</w:t>
      </w:r>
    </w:p>
    <w:p w14:paraId="64CDD63D" w14:textId="77777777" w:rsidR="00600E7E" w:rsidRPr="003D06C4" w:rsidRDefault="00600E7E" w:rsidP="00600E7E">
      <w:pPr>
        <w:rPr>
          <w:sz w:val="24"/>
          <w:szCs w:val="24"/>
          <w:lang w:val="en-US"/>
        </w:rPr>
      </w:pPr>
      <w:r w:rsidRPr="003D06C4">
        <w:rPr>
          <w:sz w:val="24"/>
          <w:szCs w:val="24"/>
          <w:lang w:val="en-US"/>
        </w:rPr>
        <w:t>A) Iron</w:t>
      </w:r>
    </w:p>
    <w:p w14:paraId="47A0C703" w14:textId="77777777" w:rsidR="00600E7E" w:rsidRPr="003D06C4" w:rsidRDefault="00600E7E" w:rsidP="00600E7E">
      <w:pPr>
        <w:rPr>
          <w:sz w:val="24"/>
          <w:szCs w:val="24"/>
          <w:lang w:val="en-US"/>
        </w:rPr>
      </w:pPr>
      <w:r w:rsidRPr="003D06C4">
        <w:rPr>
          <w:sz w:val="24"/>
          <w:szCs w:val="24"/>
          <w:lang w:val="en-US"/>
        </w:rPr>
        <w:t>B) Cholesterol</w:t>
      </w:r>
    </w:p>
    <w:p w14:paraId="7DFFAAA8" w14:textId="77777777" w:rsidR="00600E7E" w:rsidRPr="003D06C4" w:rsidRDefault="00600E7E" w:rsidP="00600E7E">
      <w:pPr>
        <w:rPr>
          <w:sz w:val="24"/>
          <w:szCs w:val="24"/>
          <w:lang w:val="en-US"/>
        </w:rPr>
      </w:pPr>
      <w:r w:rsidRPr="003D06C4">
        <w:rPr>
          <w:sz w:val="24"/>
          <w:szCs w:val="24"/>
          <w:lang w:val="en-US"/>
        </w:rPr>
        <w:t>C) +Copper</w:t>
      </w:r>
    </w:p>
    <w:p w14:paraId="5442F6CD" w14:textId="77777777" w:rsidR="00600E7E" w:rsidRPr="003D06C4" w:rsidRDefault="00600E7E" w:rsidP="00600E7E">
      <w:pPr>
        <w:rPr>
          <w:sz w:val="24"/>
          <w:szCs w:val="24"/>
          <w:lang w:val="en-US"/>
        </w:rPr>
      </w:pPr>
      <w:r w:rsidRPr="003D06C4">
        <w:rPr>
          <w:sz w:val="24"/>
          <w:szCs w:val="24"/>
          <w:lang w:val="en-US"/>
        </w:rPr>
        <w:t>D) Calcium</w:t>
      </w:r>
    </w:p>
    <w:p w14:paraId="2802F569" w14:textId="77777777" w:rsidR="00600E7E" w:rsidRPr="003D06C4" w:rsidRDefault="00600E7E" w:rsidP="00600E7E">
      <w:pPr>
        <w:rPr>
          <w:sz w:val="24"/>
          <w:szCs w:val="24"/>
          <w:lang w:val="en-US"/>
        </w:rPr>
      </w:pPr>
      <w:r w:rsidRPr="003D06C4">
        <w:rPr>
          <w:sz w:val="24"/>
          <w:szCs w:val="24"/>
          <w:lang w:val="en-US"/>
        </w:rPr>
        <w:t>E) Glycogen</w:t>
      </w:r>
    </w:p>
    <w:p w14:paraId="148D75F1" w14:textId="77777777" w:rsidR="00600E7E" w:rsidRPr="003D06C4" w:rsidRDefault="00600E7E" w:rsidP="00600E7E">
      <w:pPr>
        <w:rPr>
          <w:sz w:val="24"/>
          <w:szCs w:val="24"/>
          <w:lang w:val="en-US"/>
        </w:rPr>
      </w:pPr>
      <w:r w:rsidRPr="003D06C4">
        <w:rPr>
          <w:sz w:val="24"/>
          <w:szCs w:val="24"/>
          <w:lang w:val="en-US"/>
        </w:rPr>
        <w:t>324. Carbon accumulation in lung macrophages is most commonly seen in:</w:t>
      </w:r>
    </w:p>
    <w:p w14:paraId="11F26C41" w14:textId="77777777" w:rsidR="00600E7E" w:rsidRPr="003D06C4" w:rsidRDefault="00600E7E" w:rsidP="00600E7E">
      <w:pPr>
        <w:rPr>
          <w:sz w:val="24"/>
          <w:szCs w:val="24"/>
          <w:lang w:val="en-US"/>
        </w:rPr>
      </w:pPr>
      <w:r w:rsidRPr="003D06C4">
        <w:rPr>
          <w:sz w:val="24"/>
          <w:szCs w:val="24"/>
          <w:lang w:val="en-US"/>
        </w:rPr>
        <w:t>A) +Coal workers</w:t>
      </w:r>
    </w:p>
    <w:p w14:paraId="1C2FBAF4" w14:textId="77777777" w:rsidR="00600E7E" w:rsidRPr="003D06C4" w:rsidRDefault="00600E7E" w:rsidP="00600E7E">
      <w:pPr>
        <w:rPr>
          <w:sz w:val="24"/>
          <w:szCs w:val="24"/>
          <w:lang w:val="en-US"/>
        </w:rPr>
      </w:pPr>
      <w:r w:rsidRPr="003D06C4">
        <w:rPr>
          <w:sz w:val="24"/>
          <w:szCs w:val="24"/>
          <w:lang w:val="en-US"/>
        </w:rPr>
        <w:t>B) Iron deficiency anemia</w:t>
      </w:r>
    </w:p>
    <w:p w14:paraId="6E23E519" w14:textId="77777777" w:rsidR="00600E7E" w:rsidRPr="003D06C4" w:rsidRDefault="00600E7E" w:rsidP="00600E7E">
      <w:pPr>
        <w:rPr>
          <w:sz w:val="24"/>
          <w:szCs w:val="24"/>
          <w:lang w:val="en-US"/>
        </w:rPr>
      </w:pPr>
      <w:r w:rsidRPr="003D06C4">
        <w:rPr>
          <w:sz w:val="24"/>
          <w:szCs w:val="24"/>
          <w:lang w:val="en-US"/>
        </w:rPr>
        <w:t>C) Fat embolism</w:t>
      </w:r>
    </w:p>
    <w:p w14:paraId="7218F4B4" w14:textId="77777777" w:rsidR="00600E7E" w:rsidRPr="003D06C4" w:rsidRDefault="00600E7E" w:rsidP="00600E7E">
      <w:pPr>
        <w:rPr>
          <w:sz w:val="24"/>
          <w:szCs w:val="24"/>
          <w:lang w:val="en-US"/>
        </w:rPr>
      </w:pPr>
      <w:r w:rsidRPr="003D06C4">
        <w:rPr>
          <w:sz w:val="24"/>
          <w:szCs w:val="24"/>
          <w:lang w:val="en-US"/>
        </w:rPr>
        <w:t>D) Tuberculosis</w:t>
      </w:r>
    </w:p>
    <w:p w14:paraId="42708AB6" w14:textId="77777777" w:rsidR="00600E7E" w:rsidRPr="003D06C4" w:rsidRDefault="00600E7E" w:rsidP="00600E7E">
      <w:pPr>
        <w:rPr>
          <w:sz w:val="24"/>
          <w:szCs w:val="24"/>
          <w:lang w:val="en-US"/>
        </w:rPr>
      </w:pPr>
      <w:r w:rsidRPr="003D06C4">
        <w:rPr>
          <w:sz w:val="24"/>
          <w:szCs w:val="24"/>
          <w:lang w:val="en-US"/>
        </w:rPr>
        <w:t>E) Sarcoidosis</w:t>
      </w:r>
    </w:p>
    <w:p w14:paraId="7286428E" w14:textId="77777777" w:rsidR="00600E7E" w:rsidRPr="003D06C4" w:rsidRDefault="00600E7E" w:rsidP="00600E7E">
      <w:pPr>
        <w:rPr>
          <w:sz w:val="24"/>
          <w:szCs w:val="24"/>
          <w:lang w:val="en-US"/>
        </w:rPr>
      </w:pPr>
      <w:r w:rsidRPr="003D06C4">
        <w:rPr>
          <w:sz w:val="24"/>
          <w:szCs w:val="24"/>
          <w:lang w:val="en-US"/>
        </w:rPr>
        <w:t>325. A 6-year-old child presents with bowed legs, delayed closure of fontanelles, and low serum calcium. Which deficiency is most likely?</w:t>
      </w:r>
    </w:p>
    <w:p w14:paraId="23B424A5" w14:textId="77777777" w:rsidR="00600E7E" w:rsidRPr="003D06C4" w:rsidRDefault="00600E7E" w:rsidP="00600E7E">
      <w:pPr>
        <w:rPr>
          <w:sz w:val="24"/>
          <w:szCs w:val="24"/>
          <w:lang w:val="en-US"/>
        </w:rPr>
      </w:pPr>
      <w:r w:rsidRPr="003D06C4">
        <w:rPr>
          <w:sz w:val="24"/>
          <w:szCs w:val="24"/>
          <w:lang w:val="en-US"/>
        </w:rPr>
        <w:t>A) Vitamin A</w:t>
      </w:r>
    </w:p>
    <w:p w14:paraId="50EE8683" w14:textId="77777777" w:rsidR="00600E7E" w:rsidRPr="003D06C4" w:rsidRDefault="00600E7E" w:rsidP="00600E7E">
      <w:pPr>
        <w:rPr>
          <w:sz w:val="24"/>
          <w:szCs w:val="24"/>
          <w:lang w:val="en-US"/>
        </w:rPr>
      </w:pPr>
      <w:r w:rsidRPr="003D06C4">
        <w:rPr>
          <w:sz w:val="24"/>
          <w:szCs w:val="24"/>
          <w:lang w:val="en-US"/>
        </w:rPr>
        <w:t>B) Vitamin C</w:t>
      </w:r>
    </w:p>
    <w:p w14:paraId="69AB2EBF" w14:textId="77777777" w:rsidR="00600E7E" w:rsidRPr="003D06C4" w:rsidRDefault="00600E7E" w:rsidP="00600E7E">
      <w:pPr>
        <w:rPr>
          <w:sz w:val="24"/>
          <w:szCs w:val="24"/>
          <w:lang w:val="en-US"/>
        </w:rPr>
      </w:pPr>
      <w:r w:rsidRPr="003D06C4">
        <w:rPr>
          <w:sz w:val="24"/>
          <w:szCs w:val="24"/>
          <w:lang w:val="en-US"/>
        </w:rPr>
        <w:t>C) +Vitamin D</w:t>
      </w:r>
    </w:p>
    <w:p w14:paraId="672D4973" w14:textId="77777777" w:rsidR="00600E7E" w:rsidRPr="003D06C4" w:rsidRDefault="00600E7E" w:rsidP="00600E7E">
      <w:pPr>
        <w:rPr>
          <w:sz w:val="24"/>
          <w:szCs w:val="24"/>
          <w:lang w:val="en-US"/>
        </w:rPr>
      </w:pPr>
      <w:r w:rsidRPr="003D06C4">
        <w:rPr>
          <w:sz w:val="24"/>
          <w:szCs w:val="24"/>
          <w:lang w:val="en-US"/>
        </w:rPr>
        <w:t>D) Vitamin K</w:t>
      </w:r>
    </w:p>
    <w:p w14:paraId="4F67A87A" w14:textId="77777777" w:rsidR="00600E7E" w:rsidRPr="003D06C4" w:rsidRDefault="00600E7E" w:rsidP="00600E7E">
      <w:pPr>
        <w:rPr>
          <w:sz w:val="24"/>
          <w:szCs w:val="24"/>
          <w:lang w:val="en-US"/>
        </w:rPr>
      </w:pPr>
      <w:r w:rsidRPr="003D06C4">
        <w:rPr>
          <w:sz w:val="24"/>
          <w:szCs w:val="24"/>
          <w:lang w:val="en-US"/>
        </w:rPr>
        <w:t>326. A chronic alcoholic presents with confusion, ophthalmoplegia, and ataxia. Which vitamin deficiency explains this presentation?</w:t>
      </w:r>
    </w:p>
    <w:p w14:paraId="56B73925" w14:textId="77777777" w:rsidR="00600E7E" w:rsidRPr="003D06C4" w:rsidRDefault="00600E7E" w:rsidP="00600E7E">
      <w:pPr>
        <w:rPr>
          <w:sz w:val="24"/>
          <w:szCs w:val="24"/>
          <w:lang w:val="en-US"/>
        </w:rPr>
      </w:pPr>
      <w:r w:rsidRPr="003D06C4">
        <w:rPr>
          <w:sz w:val="24"/>
          <w:szCs w:val="24"/>
          <w:lang w:val="en-US"/>
        </w:rPr>
        <w:t>A) +Vitamin B1</w:t>
      </w:r>
    </w:p>
    <w:p w14:paraId="4E181EB3" w14:textId="77777777" w:rsidR="00600E7E" w:rsidRPr="003D06C4" w:rsidRDefault="00600E7E" w:rsidP="00600E7E">
      <w:pPr>
        <w:rPr>
          <w:sz w:val="24"/>
          <w:szCs w:val="24"/>
          <w:lang w:val="en-US"/>
        </w:rPr>
      </w:pPr>
      <w:r w:rsidRPr="003D06C4">
        <w:rPr>
          <w:sz w:val="24"/>
          <w:szCs w:val="24"/>
          <w:lang w:val="en-US"/>
        </w:rPr>
        <w:t>B) Vitamin B3</w:t>
      </w:r>
    </w:p>
    <w:p w14:paraId="0E5EA634" w14:textId="77777777" w:rsidR="00600E7E" w:rsidRPr="003D06C4" w:rsidRDefault="00600E7E" w:rsidP="00600E7E">
      <w:pPr>
        <w:rPr>
          <w:sz w:val="24"/>
          <w:szCs w:val="24"/>
          <w:lang w:val="en-US"/>
        </w:rPr>
      </w:pPr>
      <w:r w:rsidRPr="003D06C4">
        <w:rPr>
          <w:sz w:val="24"/>
          <w:szCs w:val="24"/>
          <w:lang w:val="en-US"/>
        </w:rPr>
        <w:t>C) Vitamin B6</w:t>
      </w:r>
    </w:p>
    <w:p w14:paraId="601ABEF4" w14:textId="77777777" w:rsidR="00600E7E" w:rsidRPr="003D06C4" w:rsidRDefault="00600E7E" w:rsidP="00600E7E">
      <w:pPr>
        <w:rPr>
          <w:sz w:val="24"/>
          <w:szCs w:val="24"/>
          <w:lang w:val="en-US"/>
        </w:rPr>
      </w:pPr>
      <w:r w:rsidRPr="003D06C4">
        <w:rPr>
          <w:sz w:val="24"/>
          <w:szCs w:val="24"/>
          <w:lang w:val="en-US"/>
        </w:rPr>
        <w:t>D) Vitamin B12</w:t>
      </w:r>
    </w:p>
    <w:p w14:paraId="7D1C7AF7" w14:textId="77777777" w:rsidR="00600E7E" w:rsidRPr="003D06C4" w:rsidRDefault="00600E7E" w:rsidP="00600E7E">
      <w:pPr>
        <w:rPr>
          <w:sz w:val="24"/>
          <w:szCs w:val="24"/>
          <w:lang w:val="en-US"/>
        </w:rPr>
      </w:pPr>
      <w:r w:rsidRPr="003D06C4">
        <w:rPr>
          <w:sz w:val="24"/>
          <w:szCs w:val="24"/>
          <w:lang w:val="en-US"/>
        </w:rPr>
        <w:t>327. A patient presents with bleeding gums, petechiae, and poor wound healing. Which vitamin deficiency is responsible?</w:t>
      </w:r>
    </w:p>
    <w:p w14:paraId="48A65E40" w14:textId="77777777" w:rsidR="00600E7E" w:rsidRPr="003D06C4" w:rsidRDefault="00600E7E" w:rsidP="00600E7E">
      <w:pPr>
        <w:rPr>
          <w:sz w:val="24"/>
          <w:szCs w:val="24"/>
          <w:lang w:val="en-US"/>
        </w:rPr>
      </w:pPr>
      <w:r w:rsidRPr="003D06C4">
        <w:rPr>
          <w:sz w:val="24"/>
          <w:szCs w:val="24"/>
          <w:lang w:val="en-US"/>
        </w:rPr>
        <w:t>A) Vitamin A</w:t>
      </w:r>
    </w:p>
    <w:p w14:paraId="317A954B" w14:textId="77777777" w:rsidR="00600E7E" w:rsidRPr="003D06C4" w:rsidRDefault="00600E7E" w:rsidP="00600E7E">
      <w:pPr>
        <w:rPr>
          <w:sz w:val="24"/>
          <w:szCs w:val="24"/>
          <w:lang w:val="en-US"/>
        </w:rPr>
      </w:pPr>
      <w:r w:rsidRPr="003D06C4">
        <w:rPr>
          <w:sz w:val="24"/>
          <w:szCs w:val="24"/>
          <w:lang w:val="en-US"/>
        </w:rPr>
        <w:t>B) +Vitamin C</w:t>
      </w:r>
    </w:p>
    <w:p w14:paraId="46BE2222" w14:textId="77777777" w:rsidR="00600E7E" w:rsidRPr="003D06C4" w:rsidRDefault="00600E7E" w:rsidP="00600E7E">
      <w:pPr>
        <w:rPr>
          <w:sz w:val="24"/>
          <w:szCs w:val="24"/>
          <w:lang w:val="en-US"/>
        </w:rPr>
      </w:pPr>
      <w:r w:rsidRPr="003D06C4">
        <w:rPr>
          <w:sz w:val="24"/>
          <w:szCs w:val="24"/>
          <w:lang w:val="en-US"/>
        </w:rPr>
        <w:t>C) Vitamin D</w:t>
      </w:r>
    </w:p>
    <w:p w14:paraId="07303B8F" w14:textId="77777777" w:rsidR="00600E7E" w:rsidRPr="003D06C4" w:rsidRDefault="00600E7E" w:rsidP="00600E7E">
      <w:pPr>
        <w:rPr>
          <w:sz w:val="24"/>
          <w:szCs w:val="24"/>
          <w:lang w:val="en-US"/>
        </w:rPr>
      </w:pPr>
      <w:r w:rsidRPr="003D06C4">
        <w:rPr>
          <w:sz w:val="24"/>
          <w:szCs w:val="24"/>
          <w:lang w:val="en-US"/>
        </w:rPr>
        <w:t>D) Vitamin K</w:t>
      </w:r>
    </w:p>
    <w:p w14:paraId="6069A22E" w14:textId="77777777" w:rsidR="00600E7E" w:rsidRPr="003D06C4" w:rsidRDefault="00600E7E" w:rsidP="00600E7E">
      <w:pPr>
        <w:rPr>
          <w:sz w:val="24"/>
          <w:szCs w:val="24"/>
          <w:lang w:val="en-US"/>
        </w:rPr>
      </w:pPr>
      <w:r w:rsidRPr="003D06C4">
        <w:rPr>
          <w:sz w:val="24"/>
          <w:szCs w:val="24"/>
          <w:lang w:val="en-US"/>
        </w:rPr>
        <w:t>328. A malnourished patient has hyperpigmented dermatitis, diarrhea, and cognitive decline. Which vitamin is deficient?</w:t>
      </w:r>
    </w:p>
    <w:p w14:paraId="4F7FB89E" w14:textId="77777777" w:rsidR="00600E7E" w:rsidRPr="003D06C4" w:rsidRDefault="00600E7E" w:rsidP="00600E7E">
      <w:pPr>
        <w:rPr>
          <w:sz w:val="24"/>
          <w:szCs w:val="24"/>
          <w:lang w:val="en-US"/>
        </w:rPr>
      </w:pPr>
      <w:r w:rsidRPr="003D06C4">
        <w:rPr>
          <w:sz w:val="24"/>
          <w:szCs w:val="24"/>
          <w:lang w:val="en-US"/>
        </w:rPr>
        <w:t>A) Vitamin B1</w:t>
      </w:r>
    </w:p>
    <w:p w14:paraId="71DA738A" w14:textId="77777777" w:rsidR="00600E7E" w:rsidRPr="003D06C4" w:rsidRDefault="00600E7E" w:rsidP="00600E7E">
      <w:pPr>
        <w:rPr>
          <w:sz w:val="24"/>
          <w:szCs w:val="24"/>
          <w:lang w:val="en-US"/>
        </w:rPr>
      </w:pPr>
      <w:r w:rsidRPr="003D06C4">
        <w:rPr>
          <w:sz w:val="24"/>
          <w:szCs w:val="24"/>
          <w:lang w:val="en-US"/>
        </w:rPr>
        <w:lastRenderedPageBreak/>
        <w:t>B) Vitamin B2</w:t>
      </w:r>
    </w:p>
    <w:p w14:paraId="648F75C8" w14:textId="77777777" w:rsidR="00600E7E" w:rsidRPr="003D06C4" w:rsidRDefault="00600E7E" w:rsidP="00600E7E">
      <w:pPr>
        <w:rPr>
          <w:sz w:val="24"/>
          <w:szCs w:val="24"/>
          <w:lang w:val="en-US"/>
        </w:rPr>
      </w:pPr>
      <w:r w:rsidRPr="003D06C4">
        <w:rPr>
          <w:sz w:val="24"/>
          <w:szCs w:val="24"/>
          <w:lang w:val="en-US"/>
        </w:rPr>
        <w:t>C) +Vitamin B3</w:t>
      </w:r>
    </w:p>
    <w:p w14:paraId="6EA67536" w14:textId="77777777" w:rsidR="00600E7E" w:rsidRPr="003D06C4" w:rsidRDefault="00600E7E" w:rsidP="00600E7E">
      <w:pPr>
        <w:rPr>
          <w:sz w:val="24"/>
          <w:szCs w:val="24"/>
          <w:lang w:val="en-US"/>
        </w:rPr>
      </w:pPr>
      <w:r w:rsidRPr="003D06C4">
        <w:rPr>
          <w:sz w:val="24"/>
          <w:szCs w:val="24"/>
          <w:lang w:val="en-US"/>
        </w:rPr>
        <w:t>D) Vitamin B12</w:t>
      </w:r>
    </w:p>
    <w:p w14:paraId="02EB869E" w14:textId="77777777" w:rsidR="00600E7E" w:rsidRPr="003D06C4" w:rsidRDefault="00600E7E" w:rsidP="00600E7E">
      <w:pPr>
        <w:rPr>
          <w:sz w:val="24"/>
          <w:szCs w:val="24"/>
          <w:lang w:val="en-US"/>
        </w:rPr>
      </w:pPr>
      <w:r w:rsidRPr="003D06C4">
        <w:rPr>
          <w:sz w:val="24"/>
          <w:szCs w:val="24"/>
          <w:lang w:val="en-US"/>
        </w:rPr>
        <w:t>329. A patient with obesity has increased waist circumference and insulin resistance. Which adipokine involved in appetite regulation is most likely dysfunctional?</w:t>
      </w:r>
    </w:p>
    <w:p w14:paraId="20980164" w14:textId="77777777" w:rsidR="00600E7E" w:rsidRPr="003D06C4" w:rsidRDefault="00600E7E" w:rsidP="00600E7E">
      <w:pPr>
        <w:rPr>
          <w:sz w:val="24"/>
          <w:szCs w:val="24"/>
          <w:lang w:val="en-US"/>
        </w:rPr>
      </w:pPr>
      <w:r w:rsidRPr="003D06C4">
        <w:rPr>
          <w:sz w:val="24"/>
          <w:szCs w:val="24"/>
          <w:lang w:val="en-US"/>
        </w:rPr>
        <w:t>A) Ghrelin</w:t>
      </w:r>
    </w:p>
    <w:p w14:paraId="027A1055" w14:textId="77777777" w:rsidR="00600E7E" w:rsidRPr="003D06C4" w:rsidRDefault="00600E7E" w:rsidP="00600E7E">
      <w:pPr>
        <w:rPr>
          <w:sz w:val="24"/>
          <w:szCs w:val="24"/>
          <w:lang w:val="en-US"/>
        </w:rPr>
      </w:pPr>
      <w:r w:rsidRPr="003D06C4">
        <w:rPr>
          <w:sz w:val="24"/>
          <w:szCs w:val="24"/>
          <w:lang w:val="en-US"/>
        </w:rPr>
        <w:t>B) +Leptin</w:t>
      </w:r>
    </w:p>
    <w:p w14:paraId="1FD13D6F" w14:textId="77777777" w:rsidR="00600E7E" w:rsidRPr="003D06C4" w:rsidRDefault="00600E7E" w:rsidP="00600E7E">
      <w:pPr>
        <w:rPr>
          <w:sz w:val="24"/>
          <w:szCs w:val="24"/>
          <w:lang w:val="en-US"/>
        </w:rPr>
      </w:pPr>
      <w:r w:rsidRPr="003D06C4">
        <w:rPr>
          <w:sz w:val="24"/>
          <w:szCs w:val="24"/>
          <w:lang w:val="en-US"/>
        </w:rPr>
        <w:t>C) Cortisol</w:t>
      </w:r>
    </w:p>
    <w:p w14:paraId="392E99C7" w14:textId="77777777" w:rsidR="00600E7E" w:rsidRPr="003D06C4" w:rsidRDefault="00600E7E" w:rsidP="00600E7E">
      <w:pPr>
        <w:rPr>
          <w:sz w:val="24"/>
          <w:szCs w:val="24"/>
          <w:lang w:val="en-US"/>
        </w:rPr>
      </w:pPr>
      <w:r w:rsidRPr="003D06C4">
        <w:rPr>
          <w:sz w:val="24"/>
          <w:szCs w:val="24"/>
          <w:lang w:val="en-US"/>
        </w:rPr>
        <w:t>D) Adiponectin</w:t>
      </w:r>
    </w:p>
    <w:p w14:paraId="4BCE3897" w14:textId="77777777" w:rsidR="00600E7E" w:rsidRPr="003D06C4" w:rsidRDefault="00600E7E" w:rsidP="00600E7E">
      <w:pPr>
        <w:rPr>
          <w:sz w:val="24"/>
          <w:szCs w:val="24"/>
          <w:lang w:val="en-US"/>
        </w:rPr>
      </w:pPr>
      <w:r w:rsidRPr="003D06C4">
        <w:rPr>
          <w:sz w:val="24"/>
          <w:szCs w:val="24"/>
          <w:lang w:val="en-US"/>
        </w:rPr>
        <w:t>330. A premature infant develops hemolytic anemia and neurologic deficits. Which vitamin deficiency is the cause?</w:t>
      </w:r>
    </w:p>
    <w:p w14:paraId="415DD5C4" w14:textId="77777777" w:rsidR="00600E7E" w:rsidRPr="003D06C4" w:rsidRDefault="00600E7E" w:rsidP="00600E7E">
      <w:pPr>
        <w:rPr>
          <w:sz w:val="24"/>
          <w:szCs w:val="24"/>
          <w:lang w:val="en-US"/>
        </w:rPr>
      </w:pPr>
      <w:r w:rsidRPr="003D06C4">
        <w:rPr>
          <w:sz w:val="24"/>
          <w:szCs w:val="24"/>
          <w:lang w:val="en-US"/>
        </w:rPr>
        <w:t>A) Vitamin A</w:t>
      </w:r>
    </w:p>
    <w:p w14:paraId="47DEA309" w14:textId="77777777" w:rsidR="00600E7E" w:rsidRPr="003D06C4" w:rsidRDefault="00600E7E" w:rsidP="00600E7E">
      <w:pPr>
        <w:rPr>
          <w:sz w:val="24"/>
          <w:szCs w:val="24"/>
          <w:lang w:val="en-US"/>
        </w:rPr>
      </w:pPr>
      <w:r w:rsidRPr="003D06C4">
        <w:rPr>
          <w:sz w:val="24"/>
          <w:szCs w:val="24"/>
          <w:lang w:val="en-US"/>
        </w:rPr>
        <w:t>B) Vitamin D</w:t>
      </w:r>
    </w:p>
    <w:p w14:paraId="43215A26" w14:textId="77777777" w:rsidR="00600E7E" w:rsidRPr="003D06C4" w:rsidRDefault="00600E7E" w:rsidP="00600E7E">
      <w:pPr>
        <w:rPr>
          <w:sz w:val="24"/>
          <w:szCs w:val="24"/>
          <w:lang w:val="en-US"/>
        </w:rPr>
      </w:pPr>
      <w:r w:rsidRPr="003D06C4">
        <w:rPr>
          <w:sz w:val="24"/>
          <w:szCs w:val="24"/>
          <w:lang w:val="en-US"/>
        </w:rPr>
        <w:t>C) +Vitamin E</w:t>
      </w:r>
    </w:p>
    <w:p w14:paraId="718C4163" w14:textId="77777777" w:rsidR="00600E7E" w:rsidRPr="003D06C4" w:rsidRDefault="00600E7E" w:rsidP="00600E7E">
      <w:pPr>
        <w:rPr>
          <w:sz w:val="24"/>
          <w:szCs w:val="24"/>
          <w:lang w:val="en-US"/>
        </w:rPr>
      </w:pPr>
      <w:r w:rsidRPr="003D06C4">
        <w:rPr>
          <w:sz w:val="24"/>
          <w:szCs w:val="24"/>
          <w:lang w:val="en-US"/>
        </w:rPr>
        <w:t>D) Vitamin K</w:t>
      </w:r>
    </w:p>
    <w:p w14:paraId="2CB56E26" w14:textId="77777777" w:rsidR="00600E7E" w:rsidRPr="003D06C4" w:rsidRDefault="00600E7E" w:rsidP="00600E7E">
      <w:pPr>
        <w:rPr>
          <w:sz w:val="24"/>
          <w:szCs w:val="24"/>
          <w:lang w:val="en-US"/>
        </w:rPr>
      </w:pPr>
      <w:r w:rsidRPr="003D06C4">
        <w:rPr>
          <w:sz w:val="24"/>
          <w:szCs w:val="24"/>
          <w:lang w:val="en-US"/>
        </w:rPr>
        <w:t>331. A patient with chronic liver disease presents with prolonged prothrombin time and easy bruising. Which vitamin deficiency is most likely?</w:t>
      </w:r>
    </w:p>
    <w:p w14:paraId="474F72F5" w14:textId="77777777" w:rsidR="00600E7E" w:rsidRPr="003D06C4" w:rsidRDefault="00600E7E" w:rsidP="00600E7E">
      <w:pPr>
        <w:rPr>
          <w:sz w:val="24"/>
          <w:szCs w:val="24"/>
          <w:lang w:val="en-US"/>
        </w:rPr>
      </w:pPr>
      <w:r w:rsidRPr="003D06C4">
        <w:rPr>
          <w:sz w:val="24"/>
          <w:szCs w:val="24"/>
          <w:lang w:val="en-US"/>
        </w:rPr>
        <w:t>A) Vitamin A</w:t>
      </w:r>
    </w:p>
    <w:p w14:paraId="4DFA01F6" w14:textId="77777777" w:rsidR="00600E7E" w:rsidRPr="003D06C4" w:rsidRDefault="00600E7E" w:rsidP="00600E7E">
      <w:pPr>
        <w:rPr>
          <w:sz w:val="24"/>
          <w:szCs w:val="24"/>
          <w:lang w:val="en-US"/>
        </w:rPr>
      </w:pPr>
      <w:r w:rsidRPr="003D06C4">
        <w:rPr>
          <w:sz w:val="24"/>
          <w:szCs w:val="24"/>
          <w:lang w:val="en-US"/>
        </w:rPr>
        <w:t>B) Vitamin C</w:t>
      </w:r>
    </w:p>
    <w:p w14:paraId="0B2A15DC" w14:textId="77777777" w:rsidR="00600E7E" w:rsidRPr="003D06C4" w:rsidRDefault="00600E7E" w:rsidP="00600E7E">
      <w:pPr>
        <w:rPr>
          <w:sz w:val="24"/>
          <w:szCs w:val="24"/>
          <w:lang w:val="en-US"/>
        </w:rPr>
      </w:pPr>
      <w:r w:rsidRPr="003D06C4">
        <w:rPr>
          <w:sz w:val="24"/>
          <w:szCs w:val="24"/>
          <w:lang w:val="en-US"/>
        </w:rPr>
        <w:t>C) Vitamin D</w:t>
      </w:r>
    </w:p>
    <w:p w14:paraId="68954414" w14:textId="77777777" w:rsidR="00600E7E" w:rsidRPr="003D06C4" w:rsidRDefault="00600E7E" w:rsidP="00600E7E">
      <w:pPr>
        <w:rPr>
          <w:sz w:val="24"/>
          <w:szCs w:val="24"/>
          <w:lang w:val="en-US"/>
        </w:rPr>
      </w:pPr>
      <w:r w:rsidRPr="003D06C4">
        <w:rPr>
          <w:sz w:val="24"/>
          <w:szCs w:val="24"/>
          <w:lang w:val="en-US"/>
        </w:rPr>
        <w:t>D) +Vitamin K</w:t>
      </w:r>
    </w:p>
    <w:p w14:paraId="4161A515" w14:textId="77777777" w:rsidR="00600E7E" w:rsidRPr="003D06C4" w:rsidRDefault="00600E7E" w:rsidP="00600E7E">
      <w:pPr>
        <w:rPr>
          <w:sz w:val="24"/>
          <w:szCs w:val="24"/>
          <w:lang w:val="en-US"/>
        </w:rPr>
      </w:pPr>
      <w:r w:rsidRPr="003D06C4">
        <w:rPr>
          <w:sz w:val="24"/>
          <w:szCs w:val="24"/>
          <w:lang w:val="en-US"/>
        </w:rPr>
        <w:t>332. A child with night blindness and xerophthalmia is deficient in which vitamin?</w:t>
      </w:r>
    </w:p>
    <w:p w14:paraId="5A06ED18" w14:textId="77777777" w:rsidR="00600E7E" w:rsidRPr="003D06C4" w:rsidRDefault="00600E7E" w:rsidP="00600E7E">
      <w:pPr>
        <w:rPr>
          <w:sz w:val="24"/>
          <w:szCs w:val="24"/>
          <w:lang w:val="en-US"/>
        </w:rPr>
      </w:pPr>
      <w:r w:rsidRPr="003D06C4">
        <w:rPr>
          <w:sz w:val="24"/>
          <w:szCs w:val="24"/>
          <w:lang w:val="en-US"/>
        </w:rPr>
        <w:t>A) +Vitamin A</w:t>
      </w:r>
    </w:p>
    <w:p w14:paraId="56C2A316" w14:textId="77777777" w:rsidR="00600E7E" w:rsidRPr="003D06C4" w:rsidRDefault="00600E7E" w:rsidP="00600E7E">
      <w:pPr>
        <w:rPr>
          <w:sz w:val="24"/>
          <w:szCs w:val="24"/>
          <w:lang w:val="en-US"/>
        </w:rPr>
      </w:pPr>
      <w:r w:rsidRPr="003D06C4">
        <w:rPr>
          <w:sz w:val="24"/>
          <w:szCs w:val="24"/>
          <w:lang w:val="en-US"/>
        </w:rPr>
        <w:t>B) Vitamin B1</w:t>
      </w:r>
    </w:p>
    <w:p w14:paraId="03F75604" w14:textId="77777777" w:rsidR="00600E7E" w:rsidRPr="003D06C4" w:rsidRDefault="00600E7E" w:rsidP="00600E7E">
      <w:pPr>
        <w:rPr>
          <w:sz w:val="24"/>
          <w:szCs w:val="24"/>
          <w:lang w:val="en-US"/>
        </w:rPr>
      </w:pPr>
      <w:r w:rsidRPr="003D06C4">
        <w:rPr>
          <w:sz w:val="24"/>
          <w:szCs w:val="24"/>
          <w:lang w:val="en-US"/>
        </w:rPr>
        <w:t>C) Vitamin C</w:t>
      </w:r>
    </w:p>
    <w:p w14:paraId="42AB94D2" w14:textId="77777777" w:rsidR="00600E7E" w:rsidRPr="003D06C4" w:rsidRDefault="00600E7E" w:rsidP="00600E7E">
      <w:pPr>
        <w:rPr>
          <w:sz w:val="24"/>
          <w:szCs w:val="24"/>
          <w:lang w:val="en-US"/>
        </w:rPr>
      </w:pPr>
      <w:r w:rsidRPr="003D06C4">
        <w:rPr>
          <w:sz w:val="24"/>
          <w:szCs w:val="24"/>
          <w:lang w:val="en-US"/>
        </w:rPr>
        <w:t>D) Vitamin D</w:t>
      </w:r>
    </w:p>
    <w:p w14:paraId="4B790D10" w14:textId="77777777" w:rsidR="00600E7E" w:rsidRPr="003D06C4" w:rsidRDefault="00600E7E" w:rsidP="00600E7E">
      <w:pPr>
        <w:rPr>
          <w:sz w:val="24"/>
          <w:szCs w:val="24"/>
          <w:lang w:val="en-US"/>
        </w:rPr>
      </w:pPr>
      <w:r w:rsidRPr="003D06C4">
        <w:rPr>
          <w:sz w:val="24"/>
          <w:szCs w:val="24"/>
          <w:lang w:val="en-US"/>
        </w:rPr>
        <w:t>333. A severely obese patient has increased risk of hypertension, dyslipidemia, and type 2 diabetes. This cluster of findings best describes:</w:t>
      </w:r>
    </w:p>
    <w:p w14:paraId="7DF6F14E" w14:textId="77777777" w:rsidR="00600E7E" w:rsidRPr="003D06C4" w:rsidRDefault="00600E7E" w:rsidP="00600E7E">
      <w:pPr>
        <w:rPr>
          <w:sz w:val="24"/>
          <w:szCs w:val="24"/>
          <w:lang w:val="en-US"/>
        </w:rPr>
      </w:pPr>
      <w:r w:rsidRPr="003D06C4">
        <w:rPr>
          <w:sz w:val="24"/>
          <w:szCs w:val="24"/>
          <w:lang w:val="en-US"/>
        </w:rPr>
        <w:t>A) Cushing syndrome</w:t>
      </w:r>
    </w:p>
    <w:p w14:paraId="05943D05" w14:textId="77777777" w:rsidR="00600E7E" w:rsidRPr="003D06C4" w:rsidRDefault="00600E7E" w:rsidP="00600E7E">
      <w:pPr>
        <w:rPr>
          <w:sz w:val="24"/>
          <w:szCs w:val="24"/>
          <w:lang w:val="en-US"/>
        </w:rPr>
      </w:pPr>
      <w:r w:rsidRPr="003D06C4">
        <w:rPr>
          <w:sz w:val="24"/>
          <w:szCs w:val="24"/>
          <w:lang w:val="en-US"/>
        </w:rPr>
        <w:t>B) +Metabolic syndrome</w:t>
      </w:r>
    </w:p>
    <w:p w14:paraId="22F589B6" w14:textId="77777777" w:rsidR="00600E7E" w:rsidRPr="003D06C4" w:rsidRDefault="00600E7E" w:rsidP="00600E7E">
      <w:pPr>
        <w:rPr>
          <w:sz w:val="24"/>
          <w:szCs w:val="24"/>
          <w:lang w:val="en-US"/>
        </w:rPr>
      </w:pPr>
      <w:r w:rsidRPr="003D06C4">
        <w:rPr>
          <w:sz w:val="24"/>
          <w:szCs w:val="24"/>
          <w:lang w:val="en-US"/>
        </w:rPr>
        <w:t>C) Marfan syndrome</w:t>
      </w:r>
    </w:p>
    <w:p w14:paraId="40B0DAFE" w14:textId="77777777" w:rsidR="00600E7E" w:rsidRPr="003D06C4" w:rsidRDefault="00600E7E" w:rsidP="00600E7E">
      <w:pPr>
        <w:rPr>
          <w:sz w:val="24"/>
          <w:szCs w:val="24"/>
          <w:lang w:val="en-US"/>
        </w:rPr>
      </w:pPr>
      <w:r w:rsidRPr="003D06C4">
        <w:rPr>
          <w:sz w:val="24"/>
          <w:szCs w:val="24"/>
          <w:lang w:val="en-US"/>
        </w:rPr>
        <w:t>D) PCOS</w:t>
      </w:r>
    </w:p>
    <w:p w14:paraId="5BCE0DE0" w14:textId="77777777" w:rsidR="00600E7E" w:rsidRPr="003D06C4" w:rsidRDefault="00600E7E" w:rsidP="00600E7E">
      <w:pPr>
        <w:rPr>
          <w:sz w:val="24"/>
          <w:szCs w:val="24"/>
          <w:lang w:val="en-US"/>
        </w:rPr>
      </w:pPr>
      <w:r w:rsidRPr="003D06C4">
        <w:rPr>
          <w:sz w:val="24"/>
          <w:szCs w:val="24"/>
          <w:lang w:val="en-US"/>
        </w:rPr>
        <w:t>334. A patient presents with numbness, paresthesia, and macrocytic anemia. Which vitamin deficiency is responsible?</w:t>
      </w:r>
    </w:p>
    <w:p w14:paraId="0AF72EC8" w14:textId="77777777" w:rsidR="00600E7E" w:rsidRPr="003D06C4" w:rsidRDefault="00600E7E" w:rsidP="00600E7E">
      <w:pPr>
        <w:rPr>
          <w:sz w:val="24"/>
          <w:szCs w:val="24"/>
          <w:lang w:val="en-US"/>
        </w:rPr>
      </w:pPr>
      <w:r w:rsidRPr="003D06C4">
        <w:rPr>
          <w:sz w:val="24"/>
          <w:szCs w:val="24"/>
          <w:lang w:val="en-US"/>
        </w:rPr>
        <w:t>A) Vitamin B6</w:t>
      </w:r>
    </w:p>
    <w:p w14:paraId="47CA716B" w14:textId="77777777" w:rsidR="00600E7E" w:rsidRPr="003D06C4" w:rsidRDefault="00600E7E" w:rsidP="00600E7E">
      <w:pPr>
        <w:rPr>
          <w:sz w:val="24"/>
          <w:szCs w:val="24"/>
          <w:lang w:val="en-US"/>
        </w:rPr>
      </w:pPr>
      <w:r w:rsidRPr="003D06C4">
        <w:rPr>
          <w:sz w:val="24"/>
          <w:szCs w:val="24"/>
          <w:lang w:val="en-US"/>
        </w:rPr>
        <w:t>B) +Vitamin B12</w:t>
      </w:r>
    </w:p>
    <w:p w14:paraId="3C6DE9A4" w14:textId="77777777" w:rsidR="00600E7E" w:rsidRPr="003D06C4" w:rsidRDefault="00600E7E" w:rsidP="00600E7E">
      <w:pPr>
        <w:rPr>
          <w:sz w:val="24"/>
          <w:szCs w:val="24"/>
          <w:lang w:val="en-US"/>
        </w:rPr>
      </w:pPr>
      <w:r w:rsidRPr="003D06C4">
        <w:rPr>
          <w:sz w:val="24"/>
          <w:szCs w:val="24"/>
          <w:lang w:val="en-US"/>
        </w:rPr>
        <w:t>C) Vitamin C</w:t>
      </w:r>
    </w:p>
    <w:p w14:paraId="5FA91543" w14:textId="77777777" w:rsidR="00600E7E" w:rsidRPr="003D06C4" w:rsidRDefault="00600E7E" w:rsidP="00600E7E">
      <w:pPr>
        <w:rPr>
          <w:sz w:val="24"/>
          <w:szCs w:val="24"/>
          <w:lang w:val="en-US"/>
        </w:rPr>
      </w:pPr>
      <w:r w:rsidRPr="003D06C4">
        <w:rPr>
          <w:sz w:val="24"/>
          <w:szCs w:val="24"/>
          <w:lang w:val="en-US"/>
        </w:rPr>
        <w:t>D) Vitamin D</w:t>
      </w:r>
    </w:p>
    <w:p w14:paraId="74A19FA0" w14:textId="77777777" w:rsidR="00600E7E" w:rsidRPr="003D06C4" w:rsidRDefault="00600E7E" w:rsidP="00600E7E">
      <w:pPr>
        <w:rPr>
          <w:sz w:val="24"/>
          <w:szCs w:val="24"/>
          <w:lang w:val="en-US"/>
        </w:rPr>
      </w:pPr>
      <w:r w:rsidRPr="003D06C4">
        <w:rPr>
          <w:sz w:val="24"/>
          <w:szCs w:val="24"/>
          <w:lang w:val="en-US"/>
        </w:rPr>
        <w:t>335. An obese patient has low levels of adiponectin. What is the most likely consequence?</w:t>
      </w:r>
    </w:p>
    <w:p w14:paraId="7775B9BA" w14:textId="77777777" w:rsidR="00600E7E" w:rsidRPr="003D06C4" w:rsidRDefault="00600E7E" w:rsidP="00600E7E">
      <w:pPr>
        <w:rPr>
          <w:sz w:val="24"/>
          <w:szCs w:val="24"/>
          <w:lang w:val="en-US"/>
        </w:rPr>
      </w:pPr>
      <w:r w:rsidRPr="003D06C4">
        <w:rPr>
          <w:sz w:val="24"/>
          <w:szCs w:val="24"/>
          <w:lang w:val="en-US"/>
        </w:rPr>
        <w:t>A) Increased insulin sensitivity</w:t>
      </w:r>
    </w:p>
    <w:p w14:paraId="7A631778" w14:textId="77777777" w:rsidR="00600E7E" w:rsidRPr="003D06C4" w:rsidRDefault="00600E7E" w:rsidP="00600E7E">
      <w:pPr>
        <w:rPr>
          <w:sz w:val="24"/>
          <w:szCs w:val="24"/>
          <w:lang w:val="en-US"/>
        </w:rPr>
      </w:pPr>
      <w:r w:rsidRPr="003D06C4">
        <w:rPr>
          <w:sz w:val="24"/>
          <w:szCs w:val="24"/>
          <w:lang w:val="en-US"/>
        </w:rPr>
        <w:t>B) Decreased inflammation</w:t>
      </w:r>
    </w:p>
    <w:p w14:paraId="46883D05" w14:textId="77777777" w:rsidR="00600E7E" w:rsidRPr="003D06C4" w:rsidRDefault="00600E7E" w:rsidP="00600E7E">
      <w:pPr>
        <w:rPr>
          <w:sz w:val="24"/>
          <w:szCs w:val="24"/>
          <w:lang w:val="en-US"/>
        </w:rPr>
      </w:pPr>
      <w:r w:rsidRPr="003D06C4">
        <w:rPr>
          <w:sz w:val="24"/>
          <w:szCs w:val="24"/>
          <w:lang w:val="en-US"/>
        </w:rPr>
        <w:t>C) +Increased insulin resistance</w:t>
      </w:r>
    </w:p>
    <w:p w14:paraId="7399CE57" w14:textId="77777777" w:rsidR="00600E7E" w:rsidRPr="003D06C4" w:rsidRDefault="00600E7E" w:rsidP="00600E7E">
      <w:pPr>
        <w:rPr>
          <w:sz w:val="24"/>
          <w:szCs w:val="24"/>
          <w:lang w:val="en-US"/>
        </w:rPr>
      </w:pPr>
      <w:r w:rsidRPr="003D06C4">
        <w:rPr>
          <w:sz w:val="24"/>
          <w:szCs w:val="24"/>
          <w:lang w:val="en-US"/>
        </w:rPr>
        <w:t>D) Decreased lipid accumulation</w:t>
      </w:r>
    </w:p>
    <w:p w14:paraId="6E8DE487" w14:textId="77777777" w:rsidR="00600E7E" w:rsidRPr="003D06C4" w:rsidRDefault="00600E7E" w:rsidP="00600E7E">
      <w:pPr>
        <w:rPr>
          <w:sz w:val="24"/>
          <w:szCs w:val="24"/>
          <w:lang w:val="en-US"/>
        </w:rPr>
      </w:pPr>
      <w:r w:rsidRPr="003D06C4">
        <w:rPr>
          <w:sz w:val="24"/>
          <w:szCs w:val="24"/>
          <w:lang w:val="en-US"/>
        </w:rPr>
        <w:t>336. A patient on long-term broad-spectrum antibiotics develops bleeding tendency. Which vitamin deficiency is most likely?</w:t>
      </w:r>
    </w:p>
    <w:p w14:paraId="5484F1DF" w14:textId="77777777" w:rsidR="00600E7E" w:rsidRPr="003D06C4" w:rsidRDefault="00600E7E" w:rsidP="00600E7E">
      <w:pPr>
        <w:rPr>
          <w:sz w:val="24"/>
          <w:szCs w:val="24"/>
          <w:lang w:val="en-US"/>
        </w:rPr>
      </w:pPr>
      <w:r w:rsidRPr="003D06C4">
        <w:rPr>
          <w:sz w:val="24"/>
          <w:szCs w:val="24"/>
          <w:lang w:val="en-US"/>
        </w:rPr>
        <w:t>A) Vitamin A</w:t>
      </w:r>
    </w:p>
    <w:p w14:paraId="0B3FE855" w14:textId="77777777" w:rsidR="00600E7E" w:rsidRPr="003D06C4" w:rsidRDefault="00600E7E" w:rsidP="00600E7E">
      <w:pPr>
        <w:rPr>
          <w:sz w:val="24"/>
          <w:szCs w:val="24"/>
          <w:lang w:val="en-US"/>
        </w:rPr>
      </w:pPr>
      <w:r w:rsidRPr="003D06C4">
        <w:rPr>
          <w:sz w:val="24"/>
          <w:szCs w:val="24"/>
          <w:lang w:val="en-US"/>
        </w:rPr>
        <w:t>B) Vitamin C</w:t>
      </w:r>
    </w:p>
    <w:p w14:paraId="2DC0C312" w14:textId="77777777" w:rsidR="00600E7E" w:rsidRPr="003D06C4" w:rsidRDefault="00600E7E" w:rsidP="00600E7E">
      <w:pPr>
        <w:rPr>
          <w:sz w:val="24"/>
          <w:szCs w:val="24"/>
          <w:lang w:val="en-US"/>
        </w:rPr>
      </w:pPr>
      <w:r w:rsidRPr="003D06C4">
        <w:rPr>
          <w:sz w:val="24"/>
          <w:szCs w:val="24"/>
          <w:lang w:val="en-US"/>
        </w:rPr>
        <w:t>C) Vitamin D</w:t>
      </w:r>
    </w:p>
    <w:p w14:paraId="57085A3C" w14:textId="77777777" w:rsidR="00600E7E" w:rsidRPr="003D06C4" w:rsidRDefault="00600E7E" w:rsidP="00600E7E">
      <w:pPr>
        <w:rPr>
          <w:sz w:val="24"/>
          <w:szCs w:val="24"/>
          <w:lang w:val="en-US"/>
        </w:rPr>
      </w:pPr>
      <w:r w:rsidRPr="003D06C4">
        <w:rPr>
          <w:sz w:val="24"/>
          <w:szCs w:val="24"/>
          <w:lang w:val="en-US"/>
        </w:rPr>
        <w:t>D) +Vitamin K</w:t>
      </w:r>
    </w:p>
    <w:p w14:paraId="767AA1AF" w14:textId="77777777" w:rsidR="00600E7E" w:rsidRPr="003D06C4" w:rsidRDefault="00600E7E" w:rsidP="00600E7E">
      <w:pPr>
        <w:rPr>
          <w:sz w:val="24"/>
          <w:szCs w:val="24"/>
          <w:lang w:val="en-US"/>
        </w:rPr>
      </w:pPr>
      <w:r w:rsidRPr="003D06C4">
        <w:rPr>
          <w:sz w:val="24"/>
          <w:szCs w:val="24"/>
          <w:lang w:val="en-US"/>
        </w:rPr>
        <w:t>337. A child with delayed growth and frequent infections is found to have severe protein-energy malnutrition. Which immune defect is most likely?</w:t>
      </w:r>
    </w:p>
    <w:p w14:paraId="5999BA5F" w14:textId="77777777" w:rsidR="00600E7E" w:rsidRPr="003D06C4" w:rsidRDefault="00600E7E" w:rsidP="00600E7E">
      <w:pPr>
        <w:rPr>
          <w:sz w:val="24"/>
          <w:szCs w:val="24"/>
          <w:lang w:val="en-US"/>
        </w:rPr>
      </w:pPr>
      <w:r w:rsidRPr="003D06C4">
        <w:rPr>
          <w:sz w:val="24"/>
          <w:szCs w:val="24"/>
          <w:lang w:val="en-US"/>
        </w:rPr>
        <w:t>A) Increased antibody production</w:t>
      </w:r>
    </w:p>
    <w:p w14:paraId="798FBBD4" w14:textId="77777777" w:rsidR="00600E7E" w:rsidRPr="003D06C4" w:rsidRDefault="00600E7E" w:rsidP="00600E7E">
      <w:pPr>
        <w:rPr>
          <w:sz w:val="24"/>
          <w:szCs w:val="24"/>
          <w:lang w:val="en-US"/>
        </w:rPr>
      </w:pPr>
      <w:r w:rsidRPr="003D06C4">
        <w:rPr>
          <w:sz w:val="24"/>
          <w:szCs w:val="24"/>
          <w:lang w:val="en-US"/>
        </w:rPr>
        <w:t>B) +Impaired T-cell function</w:t>
      </w:r>
    </w:p>
    <w:p w14:paraId="1A25B4BF" w14:textId="77777777" w:rsidR="00600E7E" w:rsidRPr="003D06C4" w:rsidRDefault="00600E7E" w:rsidP="00600E7E">
      <w:pPr>
        <w:rPr>
          <w:sz w:val="24"/>
          <w:szCs w:val="24"/>
          <w:lang w:val="en-US"/>
        </w:rPr>
      </w:pPr>
      <w:r w:rsidRPr="003D06C4">
        <w:rPr>
          <w:sz w:val="24"/>
          <w:szCs w:val="24"/>
          <w:lang w:val="en-US"/>
        </w:rPr>
        <w:lastRenderedPageBreak/>
        <w:t>C) Complement overactivation</w:t>
      </w:r>
    </w:p>
    <w:p w14:paraId="3393B943" w14:textId="77777777" w:rsidR="00600E7E" w:rsidRPr="003D06C4" w:rsidRDefault="00600E7E" w:rsidP="00600E7E">
      <w:pPr>
        <w:rPr>
          <w:sz w:val="24"/>
          <w:szCs w:val="24"/>
          <w:lang w:val="en-US"/>
        </w:rPr>
      </w:pPr>
      <w:r w:rsidRPr="003D06C4">
        <w:rPr>
          <w:sz w:val="24"/>
          <w:szCs w:val="24"/>
          <w:lang w:val="en-US"/>
        </w:rPr>
        <w:t>D) Increased IgE levels</w:t>
      </w:r>
    </w:p>
    <w:p w14:paraId="453709D2" w14:textId="77777777" w:rsidR="00600E7E" w:rsidRPr="003D06C4" w:rsidRDefault="00600E7E" w:rsidP="00600E7E">
      <w:pPr>
        <w:rPr>
          <w:sz w:val="24"/>
          <w:szCs w:val="24"/>
          <w:lang w:val="en-US"/>
        </w:rPr>
      </w:pPr>
      <w:r w:rsidRPr="003D06C4">
        <w:rPr>
          <w:sz w:val="24"/>
          <w:szCs w:val="24"/>
          <w:lang w:val="en-US"/>
        </w:rPr>
        <w:t>338. An obese patient has fatty liver, hypertriglyceridemia, and insulin resistance. What is the most likely diagnosis?</w:t>
      </w:r>
    </w:p>
    <w:p w14:paraId="6B8085E4" w14:textId="77777777" w:rsidR="00600E7E" w:rsidRPr="003D06C4" w:rsidRDefault="00600E7E" w:rsidP="00600E7E">
      <w:pPr>
        <w:rPr>
          <w:sz w:val="24"/>
          <w:szCs w:val="24"/>
          <w:lang w:val="en-US"/>
        </w:rPr>
      </w:pPr>
      <w:r w:rsidRPr="003D06C4">
        <w:rPr>
          <w:sz w:val="24"/>
          <w:szCs w:val="24"/>
          <w:lang w:val="en-US"/>
        </w:rPr>
        <w:t>A) Alcoholic liver disease</w:t>
      </w:r>
    </w:p>
    <w:p w14:paraId="3C9D7C68" w14:textId="77777777" w:rsidR="00600E7E" w:rsidRPr="003D06C4" w:rsidRDefault="00600E7E" w:rsidP="00600E7E">
      <w:pPr>
        <w:rPr>
          <w:sz w:val="24"/>
          <w:szCs w:val="24"/>
          <w:lang w:val="en-US"/>
        </w:rPr>
      </w:pPr>
      <w:r w:rsidRPr="003D06C4">
        <w:rPr>
          <w:sz w:val="24"/>
          <w:szCs w:val="24"/>
          <w:lang w:val="en-US"/>
        </w:rPr>
        <w:t>B) +Non-alcoholic fatty liver disease</w:t>
      </w:r>
    </w:p>
    <w:p w14:paraId="00BA6FF0" w14:textId="77777777" w:rsidR="00600E7E" w:rsidRPr="003D06C4" w:rsidRDefault="00600E7E" w:rsidP="00600E7E">
      <w:pPr>
        <w:rPr>
          <w:sz w:val="24"/>
          <w:szCs w:val="24"/>
          <w:lang w:val="en-US"/>
        </w:rPr>
      </w:pPr>
      <w:r w:rsidRPr="003D06C4">
        <w:rPr>
          <w:sz w:val="24"/>
          <w:szCs w:val="24"/>
          <w:lang w:val="en-US"/>
        </w:rPr>
        <w:t>C) Wilson disease</w:t>
      </w:r>
    </w:p>
    <w:p w14:paraId="0B64E89D" w14:textId="77777777" w:rsidR="00600E7E" w:rsidRPr="003D06C4" w:rsidRDefault="00600E7E" w:rsidP="00600E7E">
      <w:pPr>
        <w:rPr>
          <w:sz w:val="24"/>
          <w:szCs w:val="24"/>
          <w:lang w:val="en-US"/>
        </w:rPr>
      </w:pPr>
      <w:r w:rsidRPr="003D06C4">
        <w:rPr>
          <w:sz w:val="24"/>
          <w:szCs w:val="24"/>
          <w:lang w:val="en-US"/>
        </w:rPr>
        <w:t>D) Hemochromatosis</w:t>
      </w:r>
    </w:p>
    <w:p w14:paraId="393C78C6" w14:textId="77777777" w:rsidR="00600E7E" w:rsidRPr="003D06C4" w:rsidRDefault="00600E7E" w:rsidP="00600E7E">
      <w:pPr>
        <w:rPr>
          <w:sz w:val="24"/>
          <w:szCs w:val="24"/>
          <w:lang w:val="en-US"/>
        </w:rPr>
      </w:pPr>
      <w:r w:rsidRPr="003D06C4">
        <w:rPr>
          <w:sz w:val="24"/>
          <w:szCs w:val="24"/>
          <w:lang w:val="en-US"/>
        </w:rPr>
        <w:t>339. A strict vegan presents with glossitis, anemia, and neurologic symptoms. Which vitamin deficiency is most likely?</w:t>
      </w:r>
    </w:p>
    <w:p w14:paraId="5FF20993" w14:textId="77777777" w:rsidR="00600E7E" w:rsidRPr="003D06C4" w:rsidRDefault="00600E7E" w:rsidP="00600E7E">
      <w:pPr>
        <w:rPr>
          <w:sz w:val="24"/>
          <w:szCs w:val="24"/>
          <w:lang w:val="en-US"/>
        </w:rPr>
      </w:pPr>
      <w:r w:rsidRPr="003D06C4">
        <w:rPr>
          <w:sz w:val="24"/>
          <w:szCs w:val="24"/>
          <w:lang w:val="en-US"/>
        </w:rPr>
        <w:t>A) Vitamin B6</w:t>
      </w:r>
    </w:p>
    <w:p w14:paraId="6366330D" w14:textId="77777777" w:rsidR="00600E7E" w:rsidRPr="003D06C4" w:rsidRDefault="00600E7E" w:rsidP="00600E7E">
      <w:pPr>
        <w:rPr>
          <w:sz w:val="24"/>
          <w:szCs w:val="24"/>
          <w:lang w:val="en-US"/>
        </w:rPr>
      </w:pPr>
      <w:r w:rsidRPr="003D06C4">
        <w:rPr>
          <w:sz w:val="24"/>
          <w:szCs w:val="24"/>
          <w:lang w:val="en-US"/>
        </w:rPr>
        <w:t>B) Vitamin B9</w:t>
      </w:r>
    </w:p>
    <w:p w14:paraId="62C17414" w14:textId="77777777" w:rsidR="00600E7E" w:rsidRPr="003D06C4" w:rsidRDefault="00600E7E" w:rsidP="00600E7E">
      <w:pPr>
        <w:rPr>
          <w:sz w:val="24"/>
          <w:szCs w:val="24"/>
          <w:lang w:val="en-US"/>
        </w:rPr>
      </w:pPr>
      <w:r w:rsidRPr="003D06C4">
        <w:rPr>
          <w:sz w:val="24"/>
          <w:szCs w:val="24"/>
          <w:lang w:val="en-US"/>
        </w:rPr>
        <w:t>C) +Vitamin B12</w:t>
      </w:r>
    </w:p>
    <w:p w14:paraId="328F14DC" w14:textId="77777777" w:rsidR="00600E7E" w:rsidRPr="003D06C4" w:rsidRDefault="00600E7E" w:rsidP="00600E7E">
      <w:pPr>
        <w:rPr>
          <w:sz w:val="24"/>
          <w:szCs w:val="24"/>
          <w:lang w:val="en-US"/>
        </w:rPr>
      </w:pPr>
      <w:r w:rsidRPr="003D06C4">
        <w:rPr>
          <w:sz w:val="24"/>
          <w:szCs w:val="24"/>
          <w:lang w:val="en-US"/>
        </w:rPr>
        <w:t>D) Vitamin C</w:t>
      </w:r>
    </w:p>
    <w:p w14:paraId="361FFD7C" w14:textId="77777777" w:rsidR="00600E7E" w:rsidRPr="003D06C4" w:rsidRDefault="00600E7E" w:rsidP="00600E7E">
      <w:pPr>
        <w:rPr>
          <w:sz w:val="24"/>
          <w:szCs w:val="24"/>
          <w:lang w:val="en-US"/>
        </w:rPr>
      </w:pPr>
      <w:r w:rsidRPr="003D06C4">
        <w:rPr>
          <w:sz w:val="24"/>
          <w:szCs w:val="24"/>
          <w:lang w:val="en-US"/>
        </w:rPr>
        <w:t>340. HLA is located on?</w:t>
      </w:r>
    </w:p>
    <w:p w14:paraId="044C556B" w14:textId="77777777" w:rsidR="00600E7E" w:rsidRPr="003D06C4" w:rsidRDefault="00600E7E" w:rsidP="00600E7E">
      <w:pPr>
        <w:rPr>
          <w:sz w:val="24"/>
          <w:szCs w:val="24"/>
          <w:lang w:val="en-US"/>
        </w:rPr>
      </w:pPr>
      <w:r w:rsidRPr="003D06C4">
        <w:rPr>
          <w:sz w:val="24"/>
          <w:szCs w:val="24"/>
          <w:lang w:val="en-US"/>
        </w:rPr>
        <w:t>A) +Short arm chromosome 6</w:t>
      </w:r>
    </w:p>
    <w:p w14:paraId="7F759567" w14:textId="77777777" w:rsidR="00600E7E" w:rsidRPr="003D06C4" w:rsidRDefault="00600E7E" w:rsidP="00600E7E">
      <w:pPr>
        <w:rPr>
          <w:sz w:val="24"/>
          <w:szCs w:val="24"/>
          <w:lang w:val="en-US"/>
        </w:rPr>
      </w:pPr>
      <w:r w:rsidRPr="003D06C4">
        <w:rPr>
          <w:sz w:val="24"/>
          <w:szCs w:val="24"/>
          <w:lang w:val="en-US"/>
        </w:rPr>
        <w:t>B) Long arm chromosome 6</w:t>
      </w:r>
    </w:p>
    <w:p w14:paraId="5CF17EB6" w14:textId="77777777" w:rsidR="00600E7E" w:rsidRPr="003D06C4" w:rsidRDefault="00600E7E" w:rsidP="00600E7E">
      <w:pPr>
        <w:rPr>
          <w:sz w:val="24"/>
          <w:szCs w:val="24"/>
          <w:lang w:val="en-US"/>
        </w:rPr>
      </w:pPr>
      <w:r w:rsidRPr="003D06C4">
        <w:rPr>
          <w:sz w:val="24"/>
          <w:szCs w:val="24"/>
          <w:lang w:val="en-US"/>
        </w:rPr>
        <w:t>C) Short arm chromosome 3</w:t>
      </w:r>
    </w:p>
    <w:p w14:paraId="3796F458" w14:textId="77777777" w:rsidR="00600E7E" w:rsidRPr="003D06C4" w:rsidRDefault="00600E7E" w:rsidP="00600E7E">
      <w:pPr>
        <w:rPr>
          <w:sz w:val="24"/>
          <w:szCs w:val="24"/>
          <w:lang w:val="en-US"/>
        </w:rPr>
      </w:pPr>
      <w:r w:rsidRPr="003D06C4">
        <w:rPr>
          <w:sz w:val="24"/>
          <w:szCs w:val="24"/>
          <w:lang w:val="en-US"/>
        </w:rPr>
        <w:t>D) Long arm chromosome 3</w:t>
      </w:r>
    </w:p>
    <w:p w14:paraId="3528A0D9" w14:textId="77777777" w:rsidR="00600E7E" w:rsidRPr="003D06C4" w:rsidRDefault="00600E7E" w:rsidP="00600E7E">
      <w:pPr>
        <w:rPr>
          <w:sz w:val="24"/>
          <w:szCs w:val="24"/>
          <w:lang w:val="en-US"/>
        </w:rPr>
      </w:pPr>
      <w:r w:rsidRPr="003D06C4">
        <w:rPr>
          <w:sz w:val="24"/>
          <w:szCs w:val="24"/>
          <w:lang w:val="en-US"/>
        </w:rPr>
        <w:t>341. Find the incorrect match with regard to type of amyloid?</w:t>
      </w:r>
    </w:p>
    <w:p w14:paraId="72AF663E" w14:textId="77777777" w:rsidR="00600E7E" w:rsidRPr="003D06C4" w:rsidRDefault="00600E7E" w:rsidP="00600E7E">
      <w:pPr>
        <w:rPr>
          <w:sz w:val="24"/>
          <w:szCs w:val="24"/>
          <w:lang w:val="en-US"/>
        </w:rPr>
      </w:pPr>
      <w:r w:rsidRPr="003D06C4">
        <w:rPr>
          <w:sz w:val="24"/>
          <w:szCs w:val="24"/>
          <w:lang w:val="en-US"/>
        </w:rPr>
        <w:t>A) Chronic inflammation - AA</w:t>
      </w:r>
    </w:p>
    <w:p w14:paraId="4DF24851" w14:textId="77777777" w:rsidR="00600E7E" w:rsidRPr="003D06C4" w:rsidRDefault="00600E7E" w:rsidP="00600E7E">
      <w:pPr>
        <w:rPr>
          <w:sz w:val="24"/>
          <w:szCs w:val="24"/>
          <w:lang w:val="en-US"/>
        </w:rPr>
      </w:pPr>
      <w:r w:rsidRPr="003D06C4">
        <w:rPr>
          <w:sz w:val="24"/>
          <w:szCs w:val="24"/>
          <w:lang w:val="en-US"/>
        </w:rPr>
        <w:t>B) Familial mediterranean fever - AA</w:t>
      </w:r>
    </w:p>
    <w:p w14:paraId="62CD2590" w14:textId="77777777" w:rsidR="00600E7E" w:rsidRPr="003D06C4" w:rsidRDefault="00600E7E" w:rsidP="00600E7E">
      <w:pPr>
        <w:rPr>
          <w:sz w:val="24"/>
          <w:szCs w:val="24"/>
          <w:lang w:val="en-US"/>
        </w:rPr>
      </w:pPr>
      <w:r w:rsidRPr="003D06C4">
        <w:rPr>
          <w:sz w:val="24"/>
          <w:szCs w:val="24"/>
          <w:lang w:val="en-US"/>
        </w:rPr>
        <w:t>C) Familial amyloidotic polyneuropathy - ATTR</w:t>
      </w:r>
    </w:p>
    <w:p w14:paraId="7326F2DB" w14:textId="77777777" w:rsidR="00600E7E" w:rsidRPr="003D06C4" w:rsidRDefault="00600E7E" w:rsidP="00600E7E">
      <w:pPr>
        <w:rPr>
          <w:sz w:val="24"/>
          <w:szCs w:val="24"/>
          <w:lang w:val="en-US"/>
        </w:rPr>
      </w:pPr>
      <w:r w:rsidRPr="003D06C4">
        <w:rPr>
          <w:sz w:val="24"/>
          <w:szCs w:val="24"/>
          <w:lang w:val="en-US"/>
        </w:rPr>
        <w:t>D) +Alzheimer's disease - A beta2</w:t>
      </w:r>
    </w:p>
    <w:p w14:paraId="383FAAD4" w14:textId="77777777" w:rsidR="00600E7E" w:rsidRPr="003D06C4" w:rsidRDefault="00600E7E" w:rsidP="00600E7E">
      <w:pPr>
        <w:rPr>
          <w:sz w:val="24"/>
          <w:szCs w:val="24"/>
          <w:lang w:val="en-US"/>
        </w:rPr>
      </w:pPr>
      <w:r w:rsidRPr="003D06C4">
        <w:rPr>
          <w:sz w:val="24"/>
          <w:szCs w:val="24"/>
          <w:lang w:val="en-US"/>
        </w:rPr>
        <w:t xml:space="preserve">342. A </w:t>
      </w:r>
      <w:proofErr w:type="gramStart"/>
      <w:r w:rsidRPr="003D06C4">
        <w:rPr>
          <w:sz w:val="24"/>
          <w:szCs w:val="24"/>
          <w:lang w:val="en-US"/>
        </w:rPr>
        <w:t>54-year old</w:t>
      </w:r>
      <w:proofErr w:type="gramEnd"/>
      <w:r w:rsidRPr="003D06C4">
        <w:rPr>
          <w:sz w:val="24"/>
          <w:szCs w:val="24"/>
          <w:lang w:val="en-US"/>
        </w:rPr>
        <w:t xml:space="preserve"> male is a patient of chronic renal failure and is currently on hemodialysis. Few months later he presents with wrist joint pain. Which of the following amyloid depositions best describes this phenomenon?</w:t>
      </w:r>
    </w:p>
    <w:p w14:paraId="7D8956D0" w14:textId="77777777" w:rsidR="00600E7E" w:rsidRPr="003D06C4" w:rsidRDefault="00600E7E" w:rsidP="00600E7E">
      <w:pPr>
        <w:rPr>
          <w:sz w:val="24"/>
          <w:szCs w:val="24"/>
          <w:lang w:val="en-US"/>
        </w:rPr>
      </w:pPr>
      <w:r w:rsidRPr="003D06C4">
        <w:rPr>
          <w:sz w:val="24"/>
          <w:szCs w:val="24"/>
          <w:lang w:val="en-US"/>
        </w:rPr>
        <w:t>A) A beta</w:t>
      </w:r>
    </w:p>
    <w:p w14:paraId="18D45490" w14:textId="77777777" w:rsidR="00600E7E" w:rsidRPr="003D06C4" w:rsidRDefault="00600E7E" w:rsidP="00600E7E">
      <w:pPr>
        <w:rPr>
          <w:sz w:val="24"/>
          <w:szCs w:val="24"/>
          <w:lang w:val="en-US"/>
        </w:rPr>
      </w:pPr>
      <w:r w:rsidRPr="003D06C4">
        <w:rPr>
          <w:sz w:val="24"/>
          <w:szCs w:val="24"/>
          <w:lang w:val="en-US"/>
        </w:rPr>
        <w:t>B) +A beta2</w:t>
      </w:r>
    </w:p>
    <w:p w14:paraId="24BCDA7A" w14:textId="77777777" w:rsidR="00600E7E" w:rsidRPr="003D06C4" w:rsidRDefault="00600E7E" w:rsidP="00600E7E">
      <w:pPr>
        <w:rPr>
          <w:sz w:val="24"/>
          <w:szCs w:val="24"/>
          <w:lang w:val="en-US"/>
        </w:rPr>
      </w:pPr>
      <w:r w:rsidRPr="003D06C4">
        <w:rPr>
          <w:sz w:val="24"/>
          <w:szCs w:val="24"/>
          <w:lang w:val="en-US"/>
        </w:rPr>
        <w:t>C) AA</w:t>
      </w:r>
    </w:p>
    <w:p w14:paraId="7C163CB4" w14:textId="77777777" w:rsidR="00600E7E" w:rsidRPr="003D06C4" w:rsidRDefault="00600E7E" w:rsidP="00600E7E">
      <w:pPr>
        <w:rPr>
          <w:sz w:val="24"/>
          <w:szCs w:val="24"/>
          <w:lang w:val="en-US"/>
        </w:rPr>
      </w:pPr>
      <w:r w:rsidRPr="003D06C4">
        <w:rPr>
          <w:sz w:val="24"/>
          <w:szCs w:val="24"/>
          <w:lang w:val="en-US"/>
        </w:rPr>
        <w:t>D) AL</w:t>
      </w:r>
    </w:p>
    <w:p w14:paraId="7C23C30B" w14:textId="77777777" w:rsidR="00600E7E" w:rsidRPr="003D06C4" w:rsidRDefault="00600E7E" w:rsidP="00600E7E">
      <w:pPr>
        <w:rPr>
          <w:sz w:val="24"/>
          <w:szCs w:val="24"/>
          <w:lang w:val="en-US"/>
        </w:rPr>
      </w:pPr>
      <w:r w:rsidRPr="003D06C4">
        <w:rPr>
          <w:sz w:val="24"/>
          <w:szCs w:val="24"/>
          <w:lang w:val="en-US"/>
        </w:rPr>
        <w:t>343. Scar formation is the result of:</w:t>
      </w:r>
    </w:p>
    <w:p w14:paraId="02FE6E5E" w14:textId="77777777" w:rsidR="00600E7E" w:rsidRPr="003D06C4" w:rsidRDefault="00600E7E" w:rsidP="00600E7E">
      <w:pPr>
        <w:rPr>
          <w:sz w:val="24"/>
          <w:szCs w:val="24"/>
          <w:lang w:val="en-US"/>
        </w:rPr>
      </w:pPr>
      <w:r w:rsidRPr="003D06C4">
        <w:rPr>
          <w:sz w:val="24"/>
          <w:szCs w:val="24"/>
          <w:lang w:val="en-US"/>
        </w:rPr>
        <w:t>A) Regeneration of parenchymal cells</w:t>
      </w:r>
    </w:p>
    <w:p w14:paraId="75DCB8E1" w14:textId="77777777" w:rsidR="00600E7E" w:rsidRPr="003D06C4" w:rsidRDefault="00600E7E" w:rsidP="00600E7E">
      <w:pPr>
        <w:rPr>
          <w:sz w:val="24"/>
          <w:szCs w:val="24"/>
          <w:lang w:val="en-US"/>
        </w:rPr>
      </w:pPr>
      <w:r w:rsidRPr="003D06C4">
        <w:rPr>
          <w:sz w:val="24"/>
          <w:szCs w:val="24"/>
          <w:lang w:val="en-US"/>
        </w:rPr>
        <w:t>B) +Deposition of fibrous connective tissue</w:t>
      </w:r>
    </w:p>
    <w:p w14:paraId="2FAD7A71" w14:textId="77777777" w:rsidR="00600E7E" w:rsidRPr="003D06C4" w:rsidRDefault="00600E7E" w:rsidP="00600E7E">
      <w:pPr>
        <w:rPr>
          <w:sz w:val="24"/>
          <w:szCs w:val="24"/>
          <w:lang w:val="en-US"/>
        </w:rPr>
      </w:pPr>
      <w:r w:rsidRPr="003D06C4">
        <w:rPr>
          <w:sz w:val="24"/>
          <w:szCs w:val="24"/>
          <w:lang w:val="en-US"/>
        </w:rPr>
        <w:t>C) Acute inflammation only</w:t>
      </w:r>
    </w:p>
    <w:p w14:paraId="2D3EFE6B" w14:textId="77777777" w:rsidR="00600E7E" w:rsidRPr="003D06C4" w:rsidRDefault="00600E7E" w:rsidP="00600E7E">
      <w:pPr>
        <w:rPr>
          <w:sz w:val="24"/>
          <w:szCs w:val="24"/>
          <w:lang w:val="en-US"/>
        </w:rPr>
      </w:pPr>
      <w:r w:rsidRPr="003D06C4">
        <w:rPr>
          <w:sz w:val="24"/>
          <w:szCs w:val="24"/>
          <w:lang w:val="en-US"/>
        </w:rPr>
        <w:t>D) Apoptosis of injured cells</w:t>
      </w:r>
    </w:p>
    <w:p w14:paraId="64B31FA4" w14:textId="77777777" w:rsidR="00600E7E" w:rsidRPr="003D06C4" w:rsidRDefault="00600E7E" w:rsidP="00600E7E">
      <w:pPr>
        <w:rPr>
          <w:sz w:val="24"/>
          <w:szCs w:val="24"/>
          <w:lang w:val="en-US"/>
        </w:rPr>
      </w:pPr>
      <w:r w:rsidRPr="003D06C4">
        <w:rPr>
          <w:sz w:val="24"/>
          <w:szCs w:val="24"/>
          <w:lang w:val="en-US"/>
        </w:rPr>
        <w:t>E) Liquefactive necrosis</w:t>
      </w:r>
    </w:p>
    <w:p w14:paraId="46D1CF70" w14:textId="77777777" w:rsidR="00600E7E" w:rsidRPr="003D06C4" w:rsidRDefault="00600E7E" w:rsidP="00600E7E">
      <w:pPr>
        <w:rPr>
          <w:sz w:val="24"/>
          <w:szCs w:val="24"/>
          <w:lang w:val="en-US"/>
        </w:rPr>
      </w:pPr>
      <w:r w:rsidRPr="003D06C4">
        <w:rPr>
          <w:sz w:val="24"/>
          <w:szCs w:val="24"/>
          <w:lang w:val="en-US"/>
        </w:rPr>
        <w:t>344. Which cells are primarily responsible for collagen synthesis during scar formation?</w:t>
      </w:r>
    </w:p>
    <w:p w14:paraId="7A0FD500" w14:textId="77777777" w:rsidR="00600E7E" w:rsidRPr="003D06C4" w:rsidRDefault="00600E7E" w:rsidP="00600E7E">
      <w:pPr>
        <w:rPr>
          <w:sz w:val="24"/>
          <w:szCs w:val="24"/>
          <w:lang w:val="en-US"/>
        </w:rPr>
      </w:pPr>
      <w:r w:rsidRPr="003D06C4">
        <w:rPr>
          <w:sz w:val="24"/>
          <w:szCs w:val="24"/>
          <w:lang w:val="en-US"/>
        </w:rPr>
        <w:t>A) Neutrophils</w:t>
      </w:r>
    </w:p>
    <w:p w14:paraId="4C6B4E9F" w14:textId="77777777" w:rsidR="00600E7E" w:rsidRPr="003D06C4" w:rsidRDefault="00600E7E" w:rsidP="00600E7E">
      <w:pPr>
        <w:rPr>
          <w:sz w:val="24"/>
          <w:szCs w:val="24"/>
          <w:lang w:val="en-US"/>
        </w:rPr>
      </w:pPr>
      <w:r w:rsidRPr="003D06C4">
        <w:rPr>
          <w:sz w:val="24"/>
          <w:szCs w:val="24"/>
          <w:lang w:val="en-US"/>
        </w:rPr>
        <w:t>B) Macrophages</w:t>
      </w:r>
    </w:p>
    <w:p w14:paraId="4BB3F9B6" w14:textId="77777777" w:rsidR="00600E7E" w:rsidRPr="003D06C4" w:rsidRDefault="00600E7E" w:rsidP="00600E7E">
      <w:pPr>
        <w:rPr>
          <w:sz w:val="24"/>
          <w:szCs w:val="24"/>
          <w:lang w:val="en-US"/>
        </w:rPr>
      </w:pPr>
      <w:r w:rsidRPr="003D06C4">
        <w:rPr>
          <w:sz w:val="24"/>
          <w:szCs w:val="24"/>
          <w:lang w:val="en-US"/>
        </w:rPr>
        <w:t>C) +Fibroblasts</w:t>
      </w:r>
    </w:p>
    <w:p w14:paraId="527F8DB0" w14:textId="77777777" w:rsidR="00600E7E" w:rsidRPr="003D06C4" w:rsidRDefault="00600E7E" w:rsidP="00600E7E">
      <w:pPr>
        <w:rPr>
          <w:sz w:val="24"/>
          <w:szCs w:val="24"/>
          <w:lang w:val="en-US"/>
        </w:rPr>
      </w:pPr>
      <w:r w:rsidRPr="003D06C4">
        <w:rPr>
          <w:sz w:val="24"/>
          <w:szCs w:val="24"/>
          <w:lang w:val="en-US"/>
        </w:rPr>
        <w:t>D) Endothelial cells</w:t>
      </w:r>
    </w:p>
    <w:p w14:paraId="026B7939" w14:textId="77777777" w:rsidR="00600E7E" w:rsidRPr="003D06C4" w:rsidRDefault="00600E7E" w:rsidP="00600E7E">
      <w:pPr>
        <w:rPr>
          <w:sz w:val="24"/>
          <w:szCs w:val="24"/>
          <w:lang w:val="en-US"/>
        </w:rPr>
      </w:pPr>
      <w:r w:rsidRPr="003D06C4">
        <w:rPr>
          <w:sz w:val="24"/>
          <w:szCs w:val="24"/>
          <w:lang w:val="en-US"/>
        </w:rPr>
        <w:t>E) Mast cells</w:t>
      </w:r>
    </w:p>
    <w:p w14:paraId="701642D7" w14:textId="77777777" w:rsidR="00600E7E" w:rsidRPr="003D06C4" w:rsidRDefault="00600E7E" w:rsidP="00600E7E">
      <w:pPr>
        <w:rPr>
          <w:sz w:val="24"/>
          <w:szCs w:val="24"/>
          <w:lang w:val="en-US"/>
        </w:rPr>
      </w:pPr>
      <w:r w:rsidRPr="003D06C4">
        <w:rPr>
          <w:sz w:val="24"/>
          <w:szCs w:val="24"/>
          <w:lang w:val="en-US"/>
        </w:rPr>
        <w:t>345. The main type of collagen found in mature scars is:</w:t>
      </w:r>
    </w:p>
    <w:p w14:paraId="210F28B9" w14:textId="77777777" w:rsidR="00600E7E" w:rsidRPr="003D06C4" w:rsidRDefault="00600E7E" w:rsidP="00600E7E">
      <w:pPr>
        <w:rPr>
          <w:sz w:val="24"/>
          <w:szCs w:val="24"/>
          <w:lang w:val="en-US"/>
        </w:rPr>
      </w:pPr>
      <w:r w:rsidRPr="003D06C4">
        <w:rPr>
          <w:sz w:val="24"/>
          <w:szCs w:val="24"/>
          <w:lang w:val="en-US"/>
        </w:rPr>
        <w:t>A) +Type I collagen</w:t>
      </w:r>
    </w:p>
    <w:p w14:paraId="5D99F9ED" w14:textId="77777777" w:rsidR="00600E7E" w:rsidRPr="003D06C4" w:rsidRDefault="00600E7E" w:rsidP="00600E7E">
      <w:pPr>
        <w:rPr>
          <w:sz w:val="24"/>
          <w:szCs w:val="24"/>
          <w:lang w:val="en-US"/>
        </w:rPr>
      </w:pPr>
      <w:r w:rsidRPr="003D06C4">
        <w:rPr>
          <w:sz w:val="24"/>
          <w:szCs w:val="24"/>
          <w:lang w:val="en-US"/>
        </w:rPr>
        <w:t>B) Type II collagen</w:t>
      </w:r>
    </w:p>
    <w:p w14:paraId="7715E631" w14:textId="77777777" w:rsidR="00600E7E" w:rsidRPr="003D06C4" w:rsidRDefault="00600E7E" w:rsidP="00600E7E">
      <w:pPr>
        <w:rPr>
          <w:sz w:val="24"/>
          <w:szCs w:val="24"/>
          <w:lang w:val="en-US"/>
        </w:rPr>
      </w:pPr>
      <w:r w:rsidRPr="003D06C4">
        <w:rPr>
          <w:sz w:val="24"/>
          <w:szCs w:val="24"/>
          <w:lang w:val="en-US"/>
        </w:rPr>
        <w:t>C) Type III collagen</w:t>
      </w:r>
    </w:p>
    <w:p w14:paraId="1E2CD1A0" w14:textId="77777777" w:rsidR="00600E7E" w:rsidRPr="003D06C4" w:rsidRDefault="00600E7E" w:rsidP="00600E7E">
      <w:pPr>
        <w:rPr>
          <w:sz w:val="24"/>
          <w:szCs w:val="24"/>
          <w:lang w:val="en-US"/>
        </w:rPr>
      </w:pPr>
      <w:r w:rsidRPr="003D06C4">
        <w:rPr>
          <w:sz w:val="24"/>
          <w:szCs w:val="24"/>
          <w:lang w:val="en-US"/>
        </w:rPr>
        <w:t>D) Type IV collagen</w:t>
      </w:r>
    </w:p>
    <w:p w14:paraId="3872A94A" w14:textId="77777777" w:rsidR="00600E7E" w:rsidRPr="003D06C4" w:rsidRDefault="00600E7E" w:rsidP="00600E7E">
      <w:pPr>
        <w:rPr>
          <w:sz w:val="24"/>
          <w:szCs w:val="24"/>
          <w:lang w:val="en-US"/>
        </w:rPr>
      </w:pPr>
      <w:r w:rsidRPr="003D06C4">
        <w:rPr>
          <w:sz w:val="24"/>
          <w:szCs w:val="24"/>
          <w:lang w:val="en-US"/>
        </w:rPr>
        <w:t>E) Type V collagen</w:t>
      </w:r>
    </w:p>
    <w:p w14:paraId="21D53E45" w14:textId="77777777" w:rsidR="00600E7E" w:rsidRPr="003D06C4" w:rsidRDefault="00600E7E" w:rsidP="00600E7E">
      <w:pPr>
        <w:rPr>
          <w:sz w:val="24"/>
          <w:szCs w:val="24"/>
          <w:lang w:val="en-US"/>
        </w:rPr>
      </w:pPr>
      <w:r w:rsidRPr="003D06C4">
        <w:rPr>
          <w:sz w:val="24"/>
          <w:szCs w:val="24"/>
          <w:lang w:val="en-US"/>
        </w:rPr>
        <w:t>346. Granulation tissue is characterized by:</w:t>
      </w:r>
    </w:p>
    <w:p w14:paraId="0CC2B45C" w14:textId="77777777" w:rsidR="00600E7E" w:rsidRPr="003D06C4" w:rsidRDefault="00600E7E" w:rsidP="00600E7E">
      <w:pPr>
        <w:rPr>
          <w:sz w:val="24"/>
          <w:szCs w:val="24"/>
          <w:lang w:val="en-US"/>
        </w:rPr>
      </w:pPr>
      <w:r w:rsidRPr="003D06C4">
        <w:rPr>
          <w:sz w:val="24"/>
          <w:szCs w:val="24"/>
          <w:lang w:val="en-US"/>
        </w:rPr>
        <w:t>A) Dense collagen with few cells</w:t>
      </w:r>
    </w:p>
    <w:p w14:paraId="248DF85A" w14:textId="77777777" w:rsidR="00600E7E" w:rsidRPr="003D06C4" w:rsidRDefault="00600E7E" w:rsidP="00600E7E">
      <w:pPr>
        <w:rPr>
          <w:sz w:val="24"/>
          <w:szCs w:val="24"/>
          <w:lang w:val="en-US"/>
        </w:rPr>
      </w:pPr>
      <w:r w:rsidRPr="003D06C4">
        <w:rPr>
          <w:sz w:val="24"/>
          <w:szCs w:val="24"/>
          <w:lang w:val="en-US"/>
        </w:rPr>
        <w:t>B) Necrotic debris</w:t>
      </w:r>
    </w:p>
    <w:p w14:paraId="757D60BF" w14:textId="77777777" w:rsidR="00600E7E" w:rsidRPr="003D06C4" w:rsidRDefault="00600E7E" w:rsidP="00600E7E">
      <w:pPr>
        <w:rPr>
          <w:sz w:val="24"/>
          <w:szCs w:val="24"/>
          <w:lang w:val="en-US"/>
        </w:rPr>
      </w:pPr>
      <w:r w:rsidRPr="003D06C4">
        <w:rPr>
          <w:sz w:val="24"/>
          <w:szCs w:val="24"/>
          <w:lang w:val="en-US"/>
        </w:rPr>
        <w:t>C) +Newly formed capillaries and fibroblasts</w:t>
      </w:r>
    </w:p>
    <w:p w14:paraId="65F5673C" w14:textId="77777777" w:rsidR="00600E7E" w:rsidRPr="003D06C4" w:rsidRDefault="00600E7E" w:rsidP="00600E7E">
      <w:pPr>
        <w:rPr>
          <w:sz w:val="24"/>
          <w:szCs w:val="24"/>
          <w:lang w:val="en-US"/>
        </w:rPr>
      </w:pPr>
      <w:r w:rsidRPr="003D06C4">
        <w:rPr>
          <w:sz w:val="24"/>
          <w:szCs w:val="24"/>
          <w:lang w:val="en-US"/>
        </w:rPr>
        <w:lastRenderedPageBreak/>
        <w:t>D) Absence of blood vessels</w:t>
      </w:r>
    </w:p>
    <w:p w14:paraId="12865FB6" w14:textId="77777777" w:rsidR="00600E7E" w:rsidRPr="003D06C4" w:rsidRDefault="00600E7E" w:rsidP="00600E7E">
      <w:pPr>
        <w:rPr>
          <w:sz w:val="24"/>
          <w:szCs w:val="24"/>
          <w:lang w:val="en-US"/>
        </w:rPr>
      </w:pPr>
      <w:r w:rsidRPr="003D06C4">
        <w:rPr>
          <w:sz w:val="24"/>
          <w:szCs w:val="24"/>
          <w:lang w:val="en-US"/>
        </w:rPr>
        <w:t>E) Predominance of neutrophils</w:t>
      </w:r>
    </w:p>
    <w:p w14:paraId="481286B5" w14:textId="77777777" w:rsidR="00600E7E" w:rsidRPr="003D06C4" w:rsidRDefault="00600E7E" w:rsidP="00600E7E">
      <w:pPr>
        <w:rPr>
          <w:sz w:val="24"/>
          <w:szCs w:val="24"/>
          <w:lang w:val="en-US"/>
        </w:rPr>
      </w:pPr>
      <w:r w:rsidRPr="003D06C4">
        <w:rPr>
          <w:sz w:val="24"/>
          <w:szCs w:val="24"/>
          <w:lang w:val="en-US"/>
        </w:rPr>
        <w:t>347. Which growth factor is most important in fibroblast migration and collagen deposition?</w:t>
      </w:r>
    </w:p>
    <w:p w14:paraId="09C6B36F" w14:textId="77777777" w:rsidR="00600E7E" w:rsidRPr="003D06C4" w:rsidRDefault="00600E7E" w:rsidP="00600E7E">
      <w:pPr>
        <w:rPr>
          <w:sz w:val="24"/>
          <w:szCs w:val="24"/>
          <w:lang w:val="en-US"/>
        </w:rPr>
      </w:pPr>
      <w:r w:rsidRPr="003D06C4">
        <w:rPr>
          <w:sz w:val="24"/>
          <w:szCs w:val="24"/>
          <w:lang w:val="en-US"/>
        </w:rPr>
        <w:t>A) VEGF</w:t>
      </w:r>
    </w:p>
    <w:p w14:paraId="26DE6F75" w14:textId="77777777" w:rsidR="00600E7E" w:rsidRPr="003D06C4" w:rsidRDefault="00600E7E" w:rsidP="00600E7E">
      <w:pPr>
        <w:rPr>
          <w:sz w:val="24"/>
          <w:szCs w:val="24"/>
          <w:lang w:val="en-US"/>
        </w:rPr>
      </w:pPr>
      <w:r w:rsidRPr="003D06C4">
        <w:rPr>
          <w:sz w:val="24"/>
          <w:szCs w:val="24"/>
          <w:lang w:val="en-US"/>
        </w:rPr>
        <w:t>B) +PDGF</w:t>
      </w:r>
    </w:p>
    <w:p w14:paraId="3E66B5F1" w14:textId="77777777" w:rsidR="00600E7E" w:rsidRPr="003D06C4" w:rsidRDefault="00600E7E" w:rsidP="00600E7E">
      <w:pPr>
        <w:rPr>
          <w:sz w:val="24"/>
          <w:szCs w:val="24"/>
          <w:lang w:val="en-US"/>
        </w:rPr>
      </w:pPr>
      <w:r w:rsidRPr="003D06C4">
        <w:rPr>
          <w:sz w:val="24"/>
          <w:szCs w:val="24"/>
          <w:lang w:val="en-US"/>
        </w:rPr>
        <w:t>C) IL-1</w:t>
      </w:r>
    </w:p>
    <w:p w14:paraId="055EC19C" w14:textId="77777777" w:rsidR="00600E7E" w:rsidRPr="003D06C4" w:rsidRDefault="00600E7E" w:rsidP="00600E7E">
      <w:pPr>
        <w:rPr>
          <w:sz w:val="24"/>
          <w:szCs w:val="24"/>
          <w:lang w:val="en-US"/>
        </w:rPr>
      </w:pPr>
      <w:r w:rsidRPr="003D06C4">
        <w:rPr>
          <w:sz w:val="24"/>
          <w:szCs w:val="24"/>
          <w:lang w:val="en-US"/>
        </w:rPr>
        <w:t>D) TNF-</w:t>
      </w:r>
      <w:r w:rsidRPr="003D06C4">
        <w:rPr>
          <w:sz w:val="24"/>
          <w:szCs w:val="24"/>
        </w:rPr>
        <w:t>α</w:t>
      </w:r>
    </w:p>
    <w:p w14:paraId="1F363618" w14:textId="77777777" w:rsidR="00600E7E" w:rsidRPr="003D06C4" w:rsidRDefault="00600E7E" w:rsidP="00600E7E">
      <w:pPr>
        <w:rPr>
          <w:sz w:val="24"/>
          <w:szCs w:val="24"/>
          <w:lang w:val="en-US"/>
        </w:rPr>
      </w:pPr>
      <w:r w:rsidRPr="003D06C4">
        <w:rPr>
          <w:sz w:val="24"/>
          <w:szCs w:val="24"/>
          <w:lang w:val="en-US"/>
        </w:rPr>
        <w:t>E) IFN-</w:t>
      </w:r>
      <w:r w:rsidRPr="003D06C4">
        <w:rPr>
          <w:sz w:val="24"/>
          <w:szCs w:val="24"/>
        </w:rPr>
        <w:t>γ</w:t>
      </w:r>
    </w:p>
    <w:p w14:paraId="7DC607F0" w14:textId="77777777" w:rsidR="00600E7E" w:rsidRPr="003D06C4" w:rsidRDefault="00600E7E" w:rsidP="00600E7E">
      <w:pPr>
        <w:rPr>
          <w:sz w:val="24"/>
          <w:szCs w:val="24"/>
          <w:lang w:val="en-US"/>
        </w:rPr>
      </w:pPr>
      <w:r w:rsidRPr="003D06C4">
        <w:rPr>
          <w:sz w:val="24"/>
          <w:szCs w:val="24"/>
          <w:lang w:val="en-US"/>
        </w:rPr>
        <w:t>348. Healing by primary intention occurs when:</w:t>
      </w:r>
    </w:p>
    <w:p w14:paraId="312B7E7F" w14:textId="77777777" w:rsidR="00600E7E" w:rsidRPr="003D06C4" w:rsidRDefault="00600E7E" w:rsidP="00600E7E">
      <w:pPr>
        <w:rPr>
          <w:sz w:val="24"/>
          <w:szCs w:val="24"/>
          <w:lang w:val="en-US"/>
        </w:rPr>
      </w:pPr>
      <w:r w:rsidRPr="003D06C4">
        <w:rPr>
          <w:sz w:val="24"/>
          <w:szCs w:val="24"/>
          <w:lang w:val="en-US"/>
        </w:rPr>
        <w:t>A) There is extensive tissue loss</w:t>
      </w:r>
    </w:p>
    <w:p w14:paraId="6CA08ECC" w14:textId="77777777" w:rsidR="00600E7E" w:rsidRPr="003D06C4" w:rsidRDefault="00600E7E" w:rsidP="00600E7E">
      <w:pPr>
        <w:rPr>
          <w:sz w:val="24"/>
          <w:szCs w:val="24"/>
          <w:lang w:val="en-US"/>
        </w:rPr>
      </w:pPr>
      <w:r w:rsidRPr="003D06C4">
        <w:rPr>
          <w:sz w:val="24"/>
          <w:szCs w:val="24"/>
          <w:lang w:val="en-US"/>
        </w:rPr>
        <w:t>B) +Wound edges are closely approximated</w:t>
      </w:r>
    </w:p>
    <w:p w14:paraId="66931EF2" w14:textId="77777777" w:rsidR="00600E7E" w:rsidRPr="003D06C4" w:rsidRDefault="00600E7E" w:rsidP="00600E7E">
      <w:pPr>
        <w:rPr>
          <w:sz w:val="24"/>
          <w:szCs w:val="24"/>
          <w:lang w:val="en-US"/>
        </w:rPr>
      </w:pPr>
      <w:r w:rsidRPr="003D06C4">
        <w:rPr>
          <w:sz w:val="24"/>
          <w:szCs w:val="24"/>
          <w:lang w:val="en-US"/>
        </w:rPr>
        <w:t>C) Infection is present</w:t>
      </w:r>
    </w:p>
    <w:p w14:paraId="3517070D" w14:textId="77777777" w:rsidR="00600E7E" w:rsidRPr="003D06C4" w:rsidRDefault="00600E7E" w:rsidP="00600E7E">
      <w:pPr>
        <w:rPr>
          <w:sz w:val="24"/>
          <w:szCs w:val="24"/>
          <w:lang w:val="en-US"/>
        </w:rPr>
      </w:pPr>
      <w:r w:rsidRPr="003D06C4">
        <w:rPr>
          <w:sz w:val="24"/>
          <w:szCs w:val="24"/>
          <w:lang w:val="en-US"/>
        </w:rPr>
        <w:t>D) Healing is delayed</w:t>
      </w:r>
    </w:p>
    <w:p w14:paraId="4F764F18" w14:textId="77777777" w:rsidR="00600E7E" w:rsidRPr="003D06C4" w:rsidRDefault="00600E7E" w:rsidP="00600E7E">
      <w:pPr>
        <w:rPr>
          <w:sz w:val="24"/>
          <w:szCs w:val="24"/>
          <w:lang w:val="en-US"/>
        </w:rPr>
      </w:pPr>
      <w:r w:rsidRPr="003D06C4">
        <w:rPr>
          <w:sz w:val="24"/>
          <w:szCs w:val="24"/>
          <w:lang w:val="en-US"/>
        </w:rPr>
        <w:t>E) Excessive granulation tissue forms</w:t>
      </w:r>
    </w:p>
    <w:p w14:paraId="08C52F9A" w14:textId="77777777" w:rsidR="00600E7E" w:rsidRPr="003D06C4" w:rsidRDefault="00600E7E" w:rsidP="00600E7E">
      <w:pPr>
        <w:rPr>
          <w:sz w:val="24"/>
          <w:szCs w:val="24"/>
          <w:lang w:val="en-US"/>
        </w:rPr>
      </w:pPr>
      <w:r w:rsidRPr="003D06C4">
        <w:rPr>
          <w:sz w:val="24"/>
          <w:szCs w:val="24"/>
          <w:lang w:val="en-US"/>
        </w:rPr>
        <w:t>349. Healing by secondary intention is characterized by:</w:t>
      </w:r>
    </w:p>
    <w:p w14:paraId="0FBFDF4B" w14:textId="77777777" w:rsidR="00600E7E" w:rsidRPr="003D06C4" w:rsidRDefault="00600E7E" w:rsidP="00600E7E">
      <w:pPr>
        <w:rPr>
          <w:sz w:val="24"/>
          <w:szCs w:val="24"/>
          <w:lang w:val="en-US"/>
        </w:rPr>
      </w:pPr>
      <w:r w:rsidRPr="003D06C4">
        <w:rPr>
          <w:sz w:val="24"/>
          <w:szCs w:val="24"/>
          <w:lang w:val="en-US"/>
        </w:rPr>
        <w:t>A) Minimal scarring</w:t>
      </w:r>
    </w:p>
    <w:p w14:paraId="4EE60A80" w14:textId="77777777" w:rsidR="00600E7E" w:rsidRPr="003D06C4" w:rsidRDefault="00600E7E" w:rsidP="00600E7E">
      <w:pPr>
        <w:rPr>
          <w:sz w:val="24"/>
          <w:szCs w:val="24"/>
          <w:lang w:val="en-US"/>
        </w:rPr>
      </w:pPr>
      <w:r w:rsidRPr="003D06C4">
        <w:rPr>
          <w:sz w:val="24"/>
          <w:szCs w:val="24"/>
          <w:lang w:val="en-US"/>
        </w:rPr>
        <w:t>B) No inflammation</w:t>
      </w:r>
    </w:p>
    <w:p w14:paraId="6A2DAA90" w14:textId="77777777" w:rsidR="00600E7E" w:rsidRPr="003D06C4" w:rsidRDefault="00600E7E" w:rsidP="00600E7E">
      <w:pPr>
        <w:rPr>
          <w:sz w:val="24"/>
          <w:szCs w:val="24"/>
          <w:lang w:val="en-US"/>
        </w:rPr>
      </w:pPr>
      <w:r w:rsidRPr="003D06C4">
        <w:rPr>
          <w:sz w:val="24"/>
          <w:szCs w:val="24"/>
          <w:lang w:val="en-US"/>
        </w:rPr>
        <w:t>C) +Large wound gap and prominent scarring</w:t>
      </w:r>
    </w:p>
    <w:p w14:paraId="74F53CE3" w14:textId="77777777" w:rsidR="00600E7E" w:rsidRPr="003D06C4" w:rsidRDefault="00600E7E" w:rsidP="00600E7E">
      <w:pPr>
        <w:rPr>
          <w:sz w:val="24"/>
          <w:szCs w:val="24"/>
          <w:lang w:val="en-US"/>
        </w:rPr>
      </w:pPr>
      <w:r w:rsidRPr="003D06C4">
        <w:rPr>
          <w:sz w:val="24"/>
          <w:szCs w:val="24"/>
          <w:lang w:val="en-US"/>
        </w:rPr>
        <w:t>D) Rapid epithelialization only</w:t>
      </w:r>
    </w:p>
    <w:p w14:paraId="7F2DC3DA" w14:textId="77777777" w:rsidR="00600E7E" w:rsidRPr="003D06C4" w:rsidRDefault="00600E7E" w:rsidP="00600E7E">
      <w:pPr>
        <w:rPr>
          <w:sz w:val="24"/>
          <w:szCs w:val="24"/>
          <w:lang w:val="en-US"/>
        </w:rPr>
      </w:pPr>
      <w:r w:rsidRPr="003D06C4">
        <w:rPr>
          <w:sz w:val="24"/>
          <w:szCs w:val="24"/>
          <w:lang w:val="en-US"/>
        </w:rPr>
        <w:t>E) Absence of wound contraction</w:t>
      </w:r>
    </w:p>
    <w:p w14:paraId="19BF77E9" w14:textId="77777777" w:rsidR="00600E7E" w:rsidRPr="003D06C4" w:rsidRDefault="00600E7E" w:rsidP="00600E7E">
      <w:pPr>
        <w:rPr>
          <w:sz w:val="24"/>
          <w:szCs w:val="24"/>
          <w:lang w:val="en-US"/>
        </w:rPr>
      </w:pPr>
      <w:r w:rsidRPr="003D06C4">
        <w:rPr>
          <w:sz w:val="24"/>
          <w:szCs w:val="24"/>
          <w:lang w:val="en-US"/>
        </w:rPr>
        <w:t>350. Which cell type plays a key role in wound contraction?</w:t>
      </w:r>
    </w:p>
    <w:p w14:paraId="6167E6E8" w14:textId="77777777" w:rsidR="00600E7E" w:rsidRPr="003D06C4" w:rsidRDefault="00600E7E" w:rsidP="00600E7E">
      <w:pPr>
        <w:rPr>
          <w:sz w:val="24"/>
          <w:szCs w:val="24"/>
          <w:lang w:val="en-US"/>
        </w:rPr>
      </w:pPr>
      <w:r w:rsidRPr="003D06C4">
        <w:rPr>
          <w:sz w:val="24"/>
          <w:szCs w:val="24"/>
          <w:lang w:val="en-US"/>
        </w:rPr>
        <w:t>A) Neutrophils</w:t>
      </w:r>
    </w:p>
    <w:p w14:paraId="6A123423" w14:textId="77777777" w:rsidR="00600E7E" w:rsidRPr="003D06C4" w:rsidRDefault="00600E7E" w:rsidP="00600E7E">
      <w:pPr>
        <w:rPr>
          <w:sz w:val="24"/>
          <w:szCs w:val="24"/>
          <w:lang w:val="en-US"/>
        </w:rPr>
      </w:pPr>
      <w:r w:rsidRPr="003D06C4">
        <w:rPr>
          <w:sz w:val="24"/>
          <w:szCs w:val="24"/>
          <w:lang w:val="en-US"/>
        </w:rPr>
        <w:t>B) Macrophages</w:t>
      </w:r>
    </w:p>
    <w:p w14:paraId="57670518" w14:textId="77777777" w:rsidR="00600E7E" w:rsidRPr="003D06C4" w:rsidRDefault="00600E7E" w:rsidP="00600E7E">
      <w:pPr>
        <w:rPr>
          <w:sz w:val="24"/>
          <w:szCs w:val="24"/>
          <w:lang w:val="en-US"/>
        </w:rPr>
      </w:pPr>
      <w:r w:rsidRPr="003D06C4">
        <w:rPr>
          <w:sz w:val="24"/>
          <w:szCs w:val="24"/>
          <w:lang w:val="en-US"/>
        </w:rPr>
        <w:t>C) Endothelial cells</w:t>
      </w:r>
    </w:p>
    <w:p w14:paraId="263B5684" w14:textId="77777777" w:rsidR="00600E7E" w:rsidRPr="003D06C4" w:rsidRDefault="00600E7E" w:rsidP="00600E7E">
      <w:pPr>
        <w:rPr>
          <w:sz w:val="24"/>
          <w:szCs w:val="24"/>
          <w:lang w:val="en-US"/>
        </w:rPr>
      </w:pPr>
      <w:r w:rsidRPr="003D06C4">
        <w:rPr>
          <w:sz w:val="24"/>
          <w:szCs w:val="24"/>
          <w:lang w:val="en-US"/>
        </w:rPr>
        <w:t>D) +Myofibroblasts</w:t>
      </w:r>
    </w:p>
    <w:p w14:paraId="4D72D5E7" w14:textId="77777777" w:rsidR="00600E7E" w:rsidRPr="003D06C4" w:rsidRDefault="00600E7E" w:rsidP="00600E7E">
      <w:pPr>
        <w:rPr>
          <w:sz w:val="24"/>
          <w:szCs w:val="24"/>
          <w:lang w:val="en-US"/>
        </w:rPr>
      </w:pPr>
      <w:r w:rsidRPr="003D06C4">
        <w:rPr>
          <w:sz w:val="24"/>
          <w:szCs w:val="24"/>
          <w:lang w:val="en-US"/>
        </w:rPr>
        <w:t>E) Lymphocytes</w:t>
      </w:r>
    </w:p>
    <w:p w14:paraId="4984D17D" w14:textId="77777777" w:rsidR="00600E7E" w:rsidRPr="003D06C4" w:rsidRDefault="00600E7E" w:rsidP="00600E7E">
      <w:pPr>
        <w:rPr>
          <w:sz w:val="24"/>
          <w:szCs w:val="24"/>
          <w:lang w:val="en-US"/>
        </w:rPr>
      </w:pPr>
      <w:r w:rsidRPr="003D06C4">
        <w:rPr>
          <w:sz w:val="24"/>
          <w:szCs w:val="24"/>
          <w:lang w:val="en-US"/>
        </w:rPr>
        <w:t>351. The inflammatory phase of wound healing is marked mainly by:</w:t>
      </w:r>
    </w:p>
    <w:p w14:paraId="076588B2" w14:textId="77777777" w:rsidR="00600E7E" w:rsidRPr="003D06C4" w:rsidRDefault="00600E7E" w:rsidP="00600E7E">
      <w:pPr>
        <w:rPr>
          <w:sz w:val="24"/>
          <w:szCs w:val="24"/>
          <w:lang w:val="en-US"/>
        </w:rPr>
      </w:pPr>
      <w:r w:rsidRPr="003D06C4">
        <w:rPr>
          <w:sz w:val="24"/>
          <w:szCs w:val="24"/>
          <w:lang w:val="en-US"/>
        </w:rPr>
        <w:t>A) Fibroblast proliferation</w:t>
      </w:r>
    </w:p>
    <w:p w14:paraId="5D39D7CC" w14:textId="77777777" w:rsidR="00600E7E" w:rsidRPr="003D06C4" w:rsidRDefault="00600E7E" w:rsidP="00600E7E">
      <w:pPr>
        <w:rPr>
          <w:sz w:val="24"/>
          <w:szCs w:val="24"/>
          <w:lang w:val="en-US"/>
        </w:rPr>
      </w:pPr>
      <w:r w:rsidRPr="003D06C4">
        <w:rPr>
          <w:sz w:val="24"/>
          <w:szCs w:val="24"/>
          <w:lang w:val="en-US"/>
        </w:rPr>
        <w:t>B) Collagen remodeling</w:t>
      </w:r>
    </w:p>
    <w:p w14:paraId="0F18A3B9" w14:textId="77777777" w:rsidR="00600E7E" w:rsidRPr="003D06C4" w:rsidRDefault="00600E7E" w:rsidP="00600E7E">
      <w:pPr>
        <w:rPr>
          <w:sz w:val="24"/>
          <w:szCs w:val="24"/>
          <w:lang w:val="en-US"/>
        </w:rPr>
      </w:pPr>
      <w:r w:rsidRPr="003D06C4">
        <w:rPr>
          <w:sz w:val="24"/>
          <w:szCs w:val="24"/>
          <w:lang w:val="en-US"/>
        </w:rPr>
        <w:t>C) +Neutrophil and macrophage infiltration</w:t>
      </w:r>
    </w:p>
    <w:p w14:paraId="3F4DB84A" w14:textId="77777777" w:rsidR="00600E7E" w:rsidRPr="003D06C4" w:rsidRDefault="00600E7E" w:rsidP="00600E7E">
      <w:pPr>
        <w:rPr>
          <w:sz w:val="24"/>
          <w:szCs w:val="24"/>
          <w:lang w:val="en-US"/>
        </w:rPr>
      </w:pPr>
      <w:r w:rsidRPr="003D06C4">
        <w:rPr>
          <w:sz w:val="24"/>
          <w:szCs w:val="24"/>
          <w:lang w:val="en-US"/>
        </w:rPr>
        <w:t>D) Scar maturation</w:t>
      </w:r>
    </w:p>
    <w:p w14:paraId="23A3BEAF" w14:textId="77777777" w:rsidR="00600E7E" w:rsidRPr="003D06C4" w:rsidRDefault="00600E7E" w:rsidP="00600E7E">
      <w:pPr>
        <w:rPr>
          <w:sz w:val="24"/>
          <w:szCs w:val="24"/>
          <w:lang w:val="en-US"/>
        </w:rPr>
      </w:pPr>
      <w:r w:rsidRPr="003D06C4">
        <w:rPr>
          <w:sz w:val="24"/>
          <w:szCs w:val="24"/>
          <w:lang w:val="en-US"/>
        </w:rPr>
        <w:t>E) Angiogenesis only</w:t>
      </w:r>
    </w:p>
    <w:p w14:paraId="5BD70435" w14:textId="77777777" w:rsidR="00600E7E" w:rsidRPr="003D06C4" w:rsidRDefault="00600E7E" w:rsidP="00600E7E">
      <w:pPr>
        <w:rPr>
          <w:sz w:val="24"/>
          <w:szCs w:val="24"/>
          <w:lang w:val="en-US"/>
        </w:rPr>
      </w:pPr>
      <w:r w:rsidRPr="003D06C4">
        <w:rPr>
          <w:sz w:val="24"/>
          <w:szCs w:val="24"/>
          <w:lang w:val="en-US"/>
        </w:rPr>
        <w:t>352. Excessive collagen deposition leading to a raised scar is known as:</w:t>
      </w:r>
    </w:p>
    <w:p w14:paraId="62C94DC7" w14:textId="77777777" w:rsidR="00600E7E" w:rsidRPr="003D06C4" w:rsidRDefault="00600E7E" w:rsidP="00600E7E">
      <w:pPr>
        <w:rPr>
          <w:sz w:val="24"/>
          <w:szCs w:val="24"/>
          <w:lang w:val="en-US"/>
        </w:rPr>
      </w:pPr>
      <w:r w:rsidRPr="003D06C4">
        <w:rPr>
          <w:sz w:val="24"/>
          <w:szCs w:val="24"/>
          <w:lang w:val="en-US"/>
        </w:rPr>
        <w:t>A) +Keloid</w:t>
      </w:r>
    </w:p>
    <w:p w14:paraId="5FB9B40B" w14:textId="77777777" w:rsidR="00600E7E" w:rsidRPr="003D06C4" w:rsidRDefault="00600E7E" w:rsidP="00600E7E">
      <w:pPr>
        <w:rPr>
          <w:sz w:val="24"/>
          <w:szCs w:val="24"/>
          <w:lang w:val="en-US"/>
        </w:rPr>
      </w:pPr>
      <w:r w:rsidRPr="003D06C4">
        <w:rPr>
          <w:sz w:val="24"/>
          <w:szCs w:val="24"/>
          <w:lang w:val="en-US"/>
        </w:rPr>
        <w:t>B) Ulcer</w:t>
      </w:r>
    </w:p>
    <w:p w14:paraId="723CE149" w14:textId="77777777" w:rsidR="00600E7E" w:rsidRPr="003D06C4" w:rsidRDefault="00600E7E" w:rsidP="00600E7E">
      <w:pPr>
        <w:rPr>
          <w:sz w:val="24"/>
          <w:szCs w:val="24"/>
          <w:lang w:val="en-US"/>
        </w:rPr>
      </w:pPr>
      <w:r w:rsidRPr="003D06C4">
        <w:rPr>
          <w:sz w:val="24"/>
          <w:szCs w:val="24"/>
          <w:lang w:val="en-US"/>
        </w:rPr>
        <w:t>C) Granulation tissue</w:t>
      </w:r>
    </w:p>
    <w:p w14:paraId="249B9ED0" w14:textId="77777777" w:rsidR="00600E7E" w:rsidRPr="003D06C4" w:rsidRDefault="00600E7E" w:rsidP="00600E7E">
      <w:pPr>
        <w:rPr>
          <w:sz w:val="24"/>
          <w:szCs w:val="24"/>
          <w:lang w:val="en-US"/>
        </w:rPr>
      </w:pPr>
      <w:r w:rsidRPr="003D06C4">
        <w:rPr>
          <w:sz w:val="24"/>
          <w:szCs w:val="24"/>
          <w:lang w:val="en-US"/>
        </w:rPr>
        <w:t>D) Hematoma</w:t>
      </w:r>
    </w:p>
    <w:p w14:paraId="01285D9E" w14:textId="77777777" w:rsidR="00600E7E" w:rsidRPr="003D06C4" w:rsidRDefault="00600E7E" w:rsidP="00600E7E">
      <w:pPr>
        <w:rPr>
          <w:sz w:val="24"/>
          <w:szCs w:val="24"/>
          <w:lang w:val="en-US"/>
        </w:rPr>
      </w:pPr>
      <w:r w:rsidRPr="003D06C4">
        <w:rPr>
          <w:sz w:val="24"/>
          <w:szCs w:val="24"/>
          <w:lang w:val="en-US"/>
        </w:rPr>
        <w:t>E) Abscess</w:t>
      </w:r>
    </w:p>
    <w:p w14:paraId="049C37E4" w14:textId="77777777" w:rsidR="00600E7E" w:rsidRPr="003D06C4" w:rsidRDefault="00600E7E" w:rsidP="00600E7E">
      <w:pPr>
        <w:rPr>
          <w:sz w:val="24"/>
          <w:szCs w:val="24"/>
          <w:lang w:val="en-US"/>
        </w:rPr>
      </w:pPr>
      <w:r w:rsidRPr="003D06C4">
        <w:rPr>
          <w:sz w:val="24"/>
          <w:szCs w:val="24"/>
          <w:lang w:val="en-US"/>
        </w:rPr>
        <w:t>353. Which feature distinguishes a keloid from a hypertrophic scar?</w:t>
      </w:r>
    </w:p>
    <w:p w14:paraId="7818CFDC" w14:textId="77777777" w:rsidR="00600E7E" w:rsidRPr="003D06C4" w:rsidRDefault="00600E7E" w:rsidP="00600E7E">
      <w:pPr>
        <w:rPr>
          <w:sz w:val="24"/>
          <w:szCs w:val="24"/>
          <w:lang w:val="en-US"/>
        </w:rPr>
      </w:pPr>
      <w:r w:rsidRPr="003D06C4">
        <w:rPr>
          <w:sz w:val="24"/>
          <w:szCs w:val="24"/>
          <w:lang w:val="en-US"/>
        </w:rPr>
        <w:t>A) Absence of collagen</w:t>
      </w:r>
    </w:p>
    <w:p w14:paraId="6AEB32CC" w14:textId="77777777" w:rsidR="00600E7E" w:rsidRPr="003D06C4" w:rsidRDefault="00600E7E" w:rsidP="00600E7E">
      <w:pPr>
        <w:rPr>
          <w:sz w:val="24"/>
          <w:szCs w:val="24"/>
          <w:lang w:val="en-US"/>
        </w:rPr>
      </w:pPr>
      <w:r w:rsidRPr="003D06C4">
        <w:rPr>
          <w:sz w:val="24"/>
          <w:szCs w:val="24"/>
          <w:lang w:val="en-US"/>
        </w:rPr>
        <w:t>B) +Growth beyond the original wound margins</w:t>
      </w:r>
    </w:p>
    <w:p w14:paraId="5C08B112" w14:textId="77777777" w:rsidR="00600E7E" w:rsidRPr="003D06C4" w:rsidRDefault="00600E7E" w:rsidP="00600E7E">
      <w:pPr>
        <w:rPr>
          <w:sz w:val="24"/>
          <w:szCs w:val="24"/>
          <w:lang w:val="en-US"/>
        </w:rPr>
      </w:pPr>
      <w:r w:rsidRPr="003D06C4">
        <w:rPr>
          <w:sz w:val="24"/>
          <w:szCs w:val="24"/>
          <w:lang w:val="en-US"/>
        </w:rPr>
        <w:t>C) Presence of infection</w:t>
      </w:r>
    </w:p>
    <w:p w14:paraId="547DEE35" w14:textId="77777777" w:rsidR="00600E7E" w:rsidRPr="003D06C4" w:rsidRDefault="00600E7E" w:rsidP="00600E7E">
      <w:pPr>
        <w:rPr>
          <w:sz w:val="24"/>
          <w:szCs w:val="24"/>
          <w:lang w:val="en-US"/>
        </w:rPr>
      </w:pPr>
      <w:r w:rsidRPr="003D06C4">
        <w:rPr>
          <w:sz w:val="24"/>
          <w:szCs w:val="24"/>
          <w:lang w:val="en-US"/>
        </w:rPr>
        <w:t>D) Poor vascularity</w:t>
      </w:r>
    </w:p>
    <w:p w14:paraId="7E284BF4" w14:textId="77777777" w:rsidR="00600E7E" w:rsidRPr="003D06C4" w:rsidRDefault="00600E7E" w:rsidP="00600E7E">
      <w:pPr>
        <w:rPr>
          <w:sz w:val="24"/>
          <w:szCs w:val="24"/>
          <w:lang w:val="en-US"/>
        </w:rPr>
      </w:pPr>
      <w:r w:rsidRPr="003D06C4">
        <w:rPr>
          <w:sz w:val="24"/>
          <w:szCs w:val="24"/>
          <w:lang w:val="en-US"/>
        </w:rPr>
        <w:t>E) Lack of fibroblasts</w:t>
      </w:r>
    </w:p>
    <w:p w14:paraId="6AF6D4A3" w14:textId="77777777" w:rsidR="00600E7E" w:rsidRPr="003D06C4" w:rsidRDefault="00600E7E" w:rsidP="00600E7E">
      <w:pPr>
        <w:rPr>
          <w:sz w:val="24"/>
          <w:szCs w:val="24"/>
          <w:lang w:val="en-US"/>
        </w:rPr>
      </w:pPr>
      <w:r w:rsidRPr="003D06C4">
        <w:rPr>
          <w:sz w:val="24"/>
          <w:szCs w:val="24"/>
          <w:lang w:val="en-US"/>
        </w:rPr>
        <w:t>354. Vitamin C deficiency impairs scar formation by reducing:</w:t>
      </w:r>
    </w:p>
    <w:p w14:paraId="1A485AF1" w14:textId="77777777" w:rsidR="00600E7E" w:rsidRPr="003D06C4" w:rsidRDefault="00600E7E" w:rsidP="00600E7E">
      <w:pPr>
        <w:rPr>
          <w:sz w:val="24"/>
          <w:szCs w:val="24"/>
          <w:lang w:val="en-US"/>
        </w:rPr>
      </w:pPr>
      <w:r w:rsidRPr="003D06C4">
        <w:rPr>
          <w:sz w:val="24"/>
          <w:szCs w:val="24"/>
          <w:lang w:val="en-US"/>
        </w:rPr>
        <w:t>A) Angiogenesis</w:t>
      </w:r>
    </w:p>
    <w:p w14:paraId="64D58E6A" w14:textId="77777777" w:rsidR="00600E7E" w:rsidRPr="003D06C4" w:rsidRDefault="00600E7E" w:rsidP="00600E7E">
      <w:pPr>
        <w:rPr>
          <w:sz w:val="24"/>
          <w:szCs w:val="24"/>
          <w:lang w:val="en-US"/>
        </w:rPr>
      </w:pPr>
      <w:r w:rsidRPr="003D06C4">
        <w:rPr>
          <w:sz w:val="24"/>
          <w:szCs w:val="24"/>
          <w:lang w:val="en-US"/>
        </w:rPr>
        <w:t>B) Inflammatory response</w:t>
      </w:r>
    </w:p>
    <w:p w14:paraId="6FC5618E" w14:textId="77777777" w:rsidR="00600E7E" w:rsidRPr="003D06C4" w:rsidRDefault="00600E7E" w:rsidP="00600E7E">
      <w:pPr>
        <w:rPr>
          <w:sz w:val="24"/>
          <w:szCs w:val="24"/>
          <w:lang w:val="en-US"/>
        </w:rPr>
      </w:pPr>
      <w:r w:rsidRPr="003D06C4">
        <w:rPr>
          <w:sz w:val="24"/>
          <w:szCs w:val="24"/>
          <w:lang w:val="en-US"/>
        </w:rPr>
        <w:t>C) +Collagen synthesis</w:t>
      </w:r>
    </w:p>
    <w:p w14:paraId="023C77C1" w14:textId="77777777" w:rsidR="00600E7E" w:rsidRPr="003D06C4" w:rsidRDefault="00600E7E" w:rsidP="00600E7E">
      <w:pPr>
        <w:rPr>
          <w:sz w:val="24"/>
          <w:szCs w:val="24"/>
          <w:lang w:val="en-US"/>
        </w:rPr>
      </w:pPr>
      <w:r w:rsidRPr="003D06C4">
        <w:rPr>
          <w:sz w:val="24"/>
          <w:szCs w:val="24"/>
          <w:lang w:val="en-US"/>
        </w:rPr>
        <w:t>D) Epithelial regeneration</w:t>
      </w:r>
    </w:p>
    <w:p w14:paraId="64CAE1A1" w14:textId="77777777" w:rsidR="00600E7E" w:rsidRPr="003D06C4" w:rsidRDefault="00600E7E" w:rsidP="00600E7E">
      <w:pPr>
        <w:rPr>
          <w:sz w:val="24"/>
          <w:szCs w:val="24"/>
          <w:lang w:val="en-US"/>
        </w:rPr>
      </w:pPr>
      <w:r w:rsidRPr="003D06C4">
        <w:rPr>
          <w:sz w:val="24"/>
          <w:szCs w:val="24"/>
          <w:lang w:val="en-US"/>
        </w:rPr>
        <w:t>E) Fibroblast apoptosis</w:t>
      </w:r>
    </w:p>
    <w:p w14:paraId="563ED85F" w14:textId="77777777" w:rsidR="00600E7E" w:rsidRPr="003D06C4" w:rsidRDefault="00600E7E" w:rsidP="00600E7E">
      <w:pPr>
        <w:rPr>
          <w:sz w:val="24"/>
          <w:szCs w:val="24"/>
          <w:lang w:val="en-US"/>
        </w:rPr>
      </w:pPr>
      <w:r w:rsidRPr="003D06C4">
        <w:rPr>
          <w:sz w:val="24"/>
          <w:szCs w:val="24"/>
          <w:lang w:val="en-US"/>
        </w:rPr>
        <w:t>355. Which factor delays wound healing and scar formation?</w:t>
      </w:r>
    </w:p>
    <w:p w14:paraId="43FFA128" w14:textId="77777777" w:rsidR="00600E7E" w:rsidRPr="003D06C4" w:rsidRDefault="00600E7E" w:rsidP="00600E7E">
      <w:pPr>
        <w:rPr>
          <w:sz w:val="24"/>
          <w:szCs w:val="24"/>
          <w:lang w:val="en-US"/>
        </w:rPr>
      </w:pPr>
      <w:r w:rsidRPr="003D06C4">
        <w:rPr>
          <w:sz w:val="24"/>
          <w:szCs w:val="24"/>
          <w:lang w:val="en-US"/>
        </w:rPr>
        <w:t>A) Adequate blood supply</w:t>
      </w:r>
    </w:p>
    <w:p w14:paraId="40D663E8" w14:textId="77777777" w:rsidR="00600E7E" w:rsidRPr="003D06C4" w:rsidRDefault="00600E7E" w:rsidP="00600E7E">
      <w:pPr>
        <w:rPr>
          <w:sz w:val="24"/>
          <w:szCs w:val="24"/>
          <w:lang w:val="en-US"/>
        </w:rPr>
      </w:pPr>
      <w:r w:rsidRPr="003D06C4">
        <w:rPr>
          <w:sz w:val="24"/>
          <w:szCs w:val="24"/>
          <w:lang w:val="en-US"/>
        </w:rPr>
        <w:t>B) Young age</w:t>
      </w:r>
    </w:p>
    <w:p w14:paraId="7BC39617" w14:textId="77777777" w:rsidR="00600E7E" w:rsidRPr="003D06C4" w:rsidRDefault="00600E7E" w:rsidP="00600E7E">
      <w:pPr>
        <w:rPr>
          <w:sz w:val="24"/>
          <w:szCs w:val="24"/>
          <w:lang w:val="en-US"/>
        </w:rPr>
      </w:pPr>
      <w:r w:rsidRPr="003D06C4">
        <w:rPr>
          <w:sz w:val="24"/>
          <w:szCs w:val="24"/>
          <w:lang w:val="en-US"/>
        </w:rPr>
        <w:lastRenderedPageBreak/>
        <w:t>C) +Infection</w:t>
      </w:r>
    </w:p>
    <w:p w14:paraId="1961F641" w14:textId="77777777" w:rsidR="00600E7E" w:rsidRPr="003D06C4" w:rsidRDefault="00600E7E" w:rsidP="00600E7E">
      <w:pPr>
        <w:rPr>
          <w:sz w:val="24"/>
          <w:szCs w:val="24"/>
          <w:lang w:val="en-US"/>
        </w:rPr>
      </w:pPr>
      <w:r w:rsidRPr="003D06C4">
        <w:rPr>
          <w:sz w:val="24"/>
          <w:szCs w:val="24"/>
          <w:lang w:val="en-US"/>
        </w:rPr>
        <w:t>D) Proper nutrition</w:t>
      </w:r>
    </w:p>
    <w:p w14:paraId="5E30E5DE" w14:textId="77777777" w:rsidR="00600E7E" w:rsidRPr="003D06C4" w:rsidRDefault="00600E7E" w:rsidP="00600E7E">
      <w:pPr>
        <w:rPr>
          <w:sz w:val="24"/>
          <w:szCs w:val="24"/>
          <w:lang w:val="en-US"/>
        </w:rPr>
      </w:pPr>
      <w:r w:rsidRPr="003D06C4">
        <w:rPr>
          <w:sz w:val="24"/>
          <w:szCs w:val="24"/>
          <w:lang w:val="en-US"/>
        </w:rPr>
        <w:t>E) Good oxygenation</w:t>
      </w:r>
    </w:p>
    <w:p w14:paraId="14EF4FB7" w14:textId="77777777" w:rsidR="00600E7E" w:rsidRPr="003D06C4" w:rsidRDefault="00600E7E" w:rsidP="00600E7E">
      <w:pPr>
        <w:rPr>
          <w:sz w:val="24"/>
          <w:szCs w:val="24"/>
          <w:lang w:val="en-US"/>
        </w:rPr>
      </w:pPr>
      <w:r w:rsidRPr="003D06C4">
        <w:rPr>
          <w:sz w:val="24"/>
          <w:szCs w:val="24"/>
          <w:lang w:val="en-US"/>
        </w:rPr>
        <w:t>356. Remodeling (maturation) phase of scar formation involves:</w:t>
      </w:r>
    </w:p>
    <w:p w14:paraId="3BD1DFB2" w14:textId="77777777" w:rsidR="00600E7E" w:rsidRPr="003D06C4" w:rsidRDefault="00600E7E" w:rsidP="00600E7E">
      <w:pPr>
        <w:rPr>
          <w:sz w:val="24"/>
          <w:szCs w:val="24"/>
          <w:lang w:val="en-US"/>
        </w:rPr>
      </w:pPr>
      <w:r w:rsidRPr="003D06C4">
        <w:rPr>
          <w:sz w:val="24"/>
          <w:szCs w:val="24"/>
          <w:lang w:val="en-US"/>
        </w:rPr>
        <w:t>A) Replacement of type I collagen by type III</w:t>
      </w:r>
    </w:p>
    <w:p w14:paraId="7D7F7CB0" w14:textId="77777777" w:rsidR="00600E7E" w:rsidRPr="003D06C4" w:rsidRDefault="00600E7E" w:rsidP="00600E7E">
      <w:pPr>
        <w:rPr>
          <w:sz w:val="24"/>
          <w:szCs w:val="24"/>
          <w:lang w:val="en-US"/>
        </w:rPr>
      </w:pPr>
      <w:r w:rsidRPr="003D06C4">
        <w:rPr>
          <w:sz w:val="24"/>
          <w:szCs w:val="24"/>
          <w:lang w:val="en-US"/>
        </w:rPr>
        <w:t>B) Increased vascularity</w:t>
      </w:r>
    </w:p>
    <w:p w14:paraId="1EDF61A7" w14:textId="77777777" w:rsidR="00600E7E" w:rsidRPr="003D06C4" w:rsidRDefault="00600E7E" w:rsidP="00600E7E">
      <w:pPr>
        <w:rPr>
          <w:sz w:val="24"/>
          <w:szCs w:val="24"/>
          <w:lang w:val="en-US"/>
        </w:rPr>
      </w:pPr>
      <w:r w:rsidRPr="003D06C4">
        <w:rPr>
          <w:sz w:val="24"/>
          <w:szCs w:val="24"/>
          <w:lang w:val="en-US"/>
        </w:rPr>
        <w:t>C) +Reorganization and strengthening of collagen fibers</w:t>
      </w:r>
    </w:p>
    <w:p w14:paraId="7AB204ED" w14:textId="77777777" w:rsidR="00600E7E" w:rsidRPr="003D06C4" w:rsidRDefault="00600E7E" w:rsidP="00600E7E">
      <w:pPr>
        <w:rPr>
          <w:sz w:val="24"/>
          <w:szCs w:val="24"/>
          <w:lang w:val="en-US"/>
        </w:rPr>
      </w:pPr>
      <w:r w:rsidRPr="003D06C4">
        <w:rPr>
          <w:sz w:val="24"/>
          <w:szCs w:val="24"/>
          <w:lang w:val="en-US"/>
        </w:rPr>
        <w:t>D) Acute inflammation</w:t>
      </w:r>
    </w:p>
    <w:p w14:paraId="1A740052" w14:textId="77777777" w:rsidR="00600E7E" w:rsidRPr="003D06C4" w:rsidRDefault="00600E7E" w:rsidP="00600E7E">
      <w:pPr>
        <w:rPr>
          <w:sz w:val="24"/>
          <w:szCs w:val="24"/>
          <w:lang w:val="en-US"/>
        </w:rPr>
      </w:pPr>
      <w:r w:rsidRPr="003D06C4">
        <w:rPr>
          <w:sz w:val="24"/>
          <w:szCs w:val="24"/>
          <w:lang w:val="en-US"/>
        </w:rPr>
        <w:t>E) Cell necrosis</w:t>
      </w:r>
    </w:p>
    <w:p w14:paraId="6F3D05F4" w14:textId="77777777" w:rsidR="00600E7E" w:rsidRPr="003D06C4" w:rsidRDefault="00600E7E" w:rsidP="00600E7E">
      <w:pPr>
        <w:rPr>
          <w:sz w:val="24"/>
          <w:szCs w:val="24"/>
          <w:lang w:val="en-US"/>
        </w:rPr>
      </w:pPr>
      <w:r w:rsidRPr="003D06C4">
        <w:rPr>
          <w:sz w:val="24"/>
          <w:szCs w:val="24"/>
          <w:lang w:val="en-US"/>
        </w:rPr>
        <w:t>357. The main function of macrophages in scar formation is:</w:t>
      </w:r>
    </w:p>
    <w:p w14:paraId="131A5C60" w14:textId="77777777" w:rsidR="00600E7E" w:rsidRPr="003D06C4" w:rsidRDefault="00600E7E" w:rsidP="00600E7E">
      <w:pPr>
        <w:rPr>
          <w:sz w:val="24"/>
          <w:szCs w:val="24"/>
          <w:lang w:val="en-US"/>
        </w:rPr>
      </w:pPr>
      <w:r w:rsidRPr="003D06C4">
        <w:rPr>
          <w:sz w:val="24"/>
          <w:szCs w:val="24"/>
          <w:lang w:val="en-US"/>
        </w:rPr>
        <w:t>A) Wound contraction</w:t>
      </w:r>
    </w:p>
    <w:p w14:paraId="755696BA" w14:textId="77777777" w:rsidR="00600E7E" w:rsidRPr="003D06C4" w:rsidRDefault="00600E7E" w:rsidP="00600E7E">
      <w:pPr>
        <w:rPr>
          <w:sz w:val="24"/>
          <w:szCs w:val="24"/>
          <w:lang w:val="en-US"/>
        </w:rPr>
      </w:pPr>
      <w:r w:rsidRPr="003D06C4">
        <w:rPr>
          <w:sz w:val="24"/>
          <w:szCs w:val="24"/>
          <w:lang w:val="en-US"/>
        </w:rPr>
        <w:t>B) Collagen degradation only</w:t>
      </w:r>
    </w:p>
    <w:p w14:paraId="15E16532" w14:textId="77777777" w:rsidR="00600E7E" w:rsidRPr="003D06C4" w:rsidRDefault="00600E7E" w:rsidP="00600E7E">
      <w:pPr>
        <w:rPr>
          <w:sz w:val="24"/>
          <w:szCs w:val="24"/>
          <w:lang w:val="en-US"/>
        </w:rPr>
      </w:pPr>
      <w:r w:rsidRPr="003D06C4">
        <w:rPr>
          <w:sz w:val="24"/>
          <w:szCs w:val="24"/>
          <w:lang w:val="en-US"/>
        </w:rPr>
        <w:t>C) +Secretion of growth factors</w:t>
      </w:r>
    </w:p>
    <w:p w14:paraId="02F3D9F4" w14:textId="77777777" w:rsidR="00600E7E" w:rsidRPr="003D06C4" w:rsidRDefault="00600E7E" w:rsidP="00600E7E">
      <w:pPr>
        <w:rPr>
          <w:sz w:val="24"/>
          <w:szCs w:val="24"/>
          <w:lang w:val="en-US"/>
        </w:rPr>
      </w:pPr>
      <w:r w:rsidRPr="003D06C4">
        <w:rPr>
          <w:sz w:val="24"/>
          <w:szCs w:val="24"/>
          <w:lang w:val="en-US"/>
        </w:rPr>
        <w:t>D) Formation of blood clots</w:t>
      </w:r>
    </w:p>
    <w:p w14:paraId="5FFD0E40" w14:textId="77777777" w:rsidR="00600E7E" w:rsidRPr="003D06C4" w:rsidRDefault="00600E7E" w:rsidP="00600E7E">
      <w:pPr>
        <w:rPr>
          <w:sz w:val="24"/>
          <w:szCs w:val="24"/>
          <w:lang w:val="en-US"/>
        </w:rPr>
      </w:pPr>
      <w:r w:rsidRPr="003D06C4">
        <w:rPr>
          <w:sz w:val="24"/>
          <w:szCs w:val="24"/>
          <w:lang w:val="en-US"/>
        </w:rPr>
        <w:t>E) Epithelial regeneration</w:t>
      </w:r>
    </w:p>
    <w:p w14:paraId="0A189854" w14:textId="77777777" w:rsidR="00600E7E" w:rsidRPr="003D06C4" w:rsidRDefault="00600E7E" w:rsidP="00600E7E">
      <w:pPr>
        <w:rPr>
          <w:sz w:val="24"/>
          <w:szCs w:val="24"/>
          <w:lang w:val="en-US"/>
        </w:rPr>
      </w:pPr>
    </w:p>
    <w:p w14:paraId="6C988848" w14:textId="77777777" w:rsidR="00600E7E" w:rsidRPr="003D06C4" w:rsidRDefault="00600E7E" w:rsidP="00600E7E">
      <w:pPr>
        <w:spacing w:before="100" w:beforeAutospacing="1" w:after="100" w:afterAutospacing="1"/>
        <w:ind w:left="720"/>
        <w:rPr>
          <w:sz w:val="24"/>
          <w:szCs w:val="24"/>
          <w:lang w:val="en-US"/>
        </w:rPr>
      </w:pPr>
    </w:p>
    <w:p w14:paraId="4FE3F58A" w14:textId="77777777" w:rsidR="003D06C4" w:rsidRPr="003D06C4" w:rsidRDefault="003D06C4" w:rsidP="003D06C4">
      <w:pPr>
        <w:spacing w:before="100" w:beforeAutospacing="1" w:after="100" w:afterAutospacing="1"/>
        <w:jc w:val="center"/>
        <w:rPr>
          <w:b/>
          <w:bCs/>
          <w:kern w:val="36"/>
          <w:sz w:val="24"/>
          <w:szCs w:val="24"/>
          <w:lang w:val="en-US"/>
        </w:rPr>
      </w:pPr>
      <w:r w:rsidRPr="003D06C4">
        <w:rPr>
          <w:b/>
          <w:bCs/>
          <w:kern w:val="36"/>
          <w:sz w:val="24"/>
          <w:szCs w:val="24"/>
          <w:lang w:val="en-US"/>
        </w:rPr>
        <w:t>STUDENT’S INDEPENDENT WORK</w:t>
      </w:r>
    </w:p>
    <w:p w14:paraId="774F9CC0" w14:textId="77777777" w:rsidR="003D06C4" w:rsidRPr="003D06C4" w:rsidRDefault="003D06C4" w:rsidP="003D06C4">
      <w:pPr>
        <w:spacing w:before="100" w:beforeAutospacing="1" w:after="100" w:afterAutospacing="1"/>
        <w:jc w:val="center"/>
        <w:rPr>
          <w:b/>
          <w:bCs/>
          <w:kern w:val="36"/>
          <w:sz w:val="24"/>
          <w:szCs w:val="24"/>
          <w:lang w:val="en-US"/>
        </w:rPr>
      </w:pPr>
      <w:r w:rsidRPr="003D06C4">
        <w:rPr>
          <w:b/>
          <w:bCs/>
          <w:kern w:val="36"/>
          <w:sz w:val="24"/>
          <w:szCs w:val="24"/>
          <w:lang w:val="en-US"/>
        </w:rPr>
        <w:t>PATHOLOGY 1</w:t>
      </w:r>
    </w:p>
    <w:p w14:paraId="443D67FD"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xml:space="preserve">       Specialty: General Medicine (GM)</w:t>
      </w:r>
      <w:r w:rsidRPr="003D06C4">
        <w:rPr>
          <w:sz w:val="24"/>
          <w:szCs w:val="24"/>
          <w:lang w:val="en-US"/>
        </w:rPr>
        <w:br/>
        <w:t xml:space="preserve">       Competencies: PC-4, PC-14, PC-15</w:t>
      </w:r>
      <w:r w:rsidRPr="003D06C4">
        <w:rPr>
          <w:sz w:val="24"/>
          <w:szCs w:val="24"/>
          <w:lang w:val="en-US"/>
        </w:rPr>
        <w:br/>
        <w:t xml:space="preserve">       </w:t>
      </w:r>
      <w:r w:rsidRPr="003D06C4">
        <w:rPr>
          <w:rFonts w:eastAsia="Times"/>
          <w:color w:val="000000"/>
          <w:sz w:val="24"/>
          <w:szCs w:val="24"/>
          <w:lang w:val="en-US"/>
        </w:rPr>
        <w:t>Program Learning Outcomes (PLOs) of the Main Educational Program</w:t>
      </w:r>
      <w:r w:rsidRPr="003D06C4">
        <w:rPr>
          <w:sz w:val="24"/>
          <w:szCs w:val="24"/>
          <w:lang w:val="en-US"/>
        </w:rPr>
        <w:t>: PLO-5, PLO-7</w:t>
      </w:r>
    </w:p>
    <w:tbl>
      <w:tblPr>
        <w:tblStyle w:val="ac"/>
        <w:tblW w:w="9922" w:type="dxa"/>
        <w:tblInd w:w="421" w:type="dxa"/>
        <w:tblLook w:val="04A0" w:firstRow="1" w:lastRow="0" w:firstColumn="1" w:lastColumn="0" w:noHBand="0" w:noVBand="1"/>
      </w:tblPr>
      <w:tblGrid>
        <w:gridCol w:w="458"/>
        <w:gridCol w:w="4173"/>
        <w:gridCol w:w="803"/>
        <w:gridCol w:w="2513"/>
        <w:gridCol w:w="843"/>
        <w:gridCol w:w="1132"/>
      </w:tblGrid>
      <w:tr w:rsidR="003D06C4" w:rsidRPr="003D06C4" w14:paraId="62ADAA35" w14:textId="77777777" w:rsidTr="00446890">
        <w:trPr>
          <w:trHeight w:val="370"/>
        </w:trPr>
        <w:tc>
          <w:tcPr>
            <w:tcW w:w="458" w:type="dxa"/>
            <w:hideMark/>
          </w:tcPr>
          <w:p w14:paraId="02CB20AB" w14:textId="77777777" w:rsidR="003D06C4" w:rsidRPr="003D06C4" w:rsidRDefault="003D06C4" w:rsidP="00446890">
            <w:pPr>
              <w:jc w:val="center"/>
              <w:rPr>
                <w:b/>
                <w:bCs/>
                <w:sz w:val="24"/>
                <w:szCs w:val="24"/>
              </w:rPr>
            </w:pPr>
            <w:r w:rsidRPr="003D06C4">
              <w:rPr>
                <w:b/>
                <w:bCs/>
                <w:sz w:val="24"/>
                <w:szCs w:val="24"/>
              </w:rPr>
              <w:t>№</w:t>
            </w:r>
          </w:p>
        </w:tc>
        <w:tc>
          <w:tcPr>
            <w:tcW w:w="4311" w:type="dxa"/>
            <w:hideMark/>
          </w:tcPr>
          <w:p w14:paraId="45B0E5BC" w14:textId="77777777" w:rsidR="003D06C4" w:rsidRPr="003D06C4" w:rsidRDefault="003D06C4" w:rsidP="00446890">
            <w:pPr>
              <w:jc w:val="center"/>
              <w:rPr>
                <w:b/>
                <w:bCs/>
                <w:sz w:val="24"/>
                <w:szCs w:val="24"/>
                <w:lang w:val="en-US"/>
              </w:rPr>
            </w:pPr>
            <w:r w:rsidRPr="003D06C4">
              <w:rPr>
                <w:b/>
                <w:bCs/>
                <w:sz w:val="24"/>
                <w:szCs w:val="24"/>
                <w:lang w:val="en-US"/>
              </w:rPr>
              <w:t>Theme:</w:t>
            </w:r>
          </w:p>
        </w:tc>
        <w:tc>
          <w:tcPr>
            <w:tcW w:w="617" w:type="dxa"/>
            <w:hideMark/>
          </w:tcPr>
          <w:p w14:paraId="2E6A3E2F" w14:textId="77777777" w:rsidR="003D06C4" w:rsidRPr="003D06C4" w:rsidRDefault="003D06C4" w:rsidP="00446890">
            <w:pPr>
              <w:jc w:val="center"/>
              <w:rPr>
                <w:b/>
                <w:bCs/>
                <w:sz w:val="24"/>
                <w:szCs w:val="24"/>
                <w:lang w:val="en-US"/>
              </w:rPr>
            </w:pPr>
            <w:r w:rsidRPr="003D06C4">
              <w:rPr>
                <w:b/>
                <w:bCs/>
                <w:sz w:val="24"/>
                <w:szCs w:val="24"/>
                <w:lang w:val="en-US"/>
              </w:rPr>
              <w:t>hours</w:t>
            </w:r>
          </w:p>
        </w:tc>
        <w:tc>
          <w:tcPr>
            <w:tcW w:w="2560" w:type="dxa"/>
            <w:hideMark/>
          </w:tcPr>
          <w:p w14:paraId="3CE0563C" w14:textId="77777777" w:rsidR="003D06C4" w:rsidRPr="003D06C4" w:rsidRDefault="003D06C4" w:rsidP="00446890">
            <w:pPr>
              <w:jc w:val="center"/>
              <w:rPr>
                <w:b/>
                <w:bCs/>
                <w:sz w:val="24"/>
                <w:szCs w:val="24"/>
                <w:lang w:val="en-US"/>
              </w:rPr>
            </w:pPr>
            <w:r w:rsidRPr="003D06C4">
              <w:rPr>
                <w:b/>
                <w:bCs/>
                <w:sz w:val="24"/>
                <w:szCs w:val="24"/>
                <w:lang w:val="en-US"/>
              </w:rPr>
              <w:t>task</w:t>
            </w:r>
          </w:p>
        </w:tc>
        <w:tc>
          <w:tcPr>
            <w:tcW w:w="843" w:type="dxa"/>
            <w:hideMark/>
          </w:tcPr>
          <w:p w14:paraId="05590861" w14:textId="77777777" w:rsidR="003D06C4" w:rsidRPr="003D06C4" w:rsidRDefault="003D06C4" w:rsidP="00446890">
            <w:pPr>
              <w:rPr>
                <w:b/>
                <w:bCs/>
                <w:sz w:val="24"/>
                <w:szCs w:val="24"/>
                <w:lang w:val="en-US"/>
              </w:rPr>
            </w:pPr>
            <w:r w:rsidRPr="003D06C4">
              <w:rPr>
                <w:b/>
                <w:bCs/>
                <w:sz w:val="24"/>
                <w:szCs w:val="24"/>
                <w:lang w:val="en-US"/>
              </w:rPr>
              <w:t>points</w:t>
            </w:r>
          </w:p>
        </w:tc>
        <w:tc>
          <w:tcPr>
            <w:tcW w:w="1133" w:type="dxa"/>
            <w:hideMark/>
          </w:tcPr>
          <w:p w14:paraId="43A316C7" w14:textId="77777777" w:rsidR="003D06C4" w:rsidRPr="003D06C4" w:rsidRDefault="003D06C4" w:rsidP="00446890">
            <w:pPr>
              <w:jc w:val="center"/>
              <w:rPr>
                <w:b/>
                <w:bCs/>
                <w:sz w:val="24"/>
                <w:szCs w:val="24"/>
                <w:lang w:val="en-US"/>
              </w:rPr>
            </w:pPr>
            <w:proofErr w:type="spellStart"/>
            <w:r w:rsidRPr="003D06C4">
              <w:rPr>
                <w:b/>
                <w:bCs/>
                <w:sz w:val="24"/>
                <w:szCs w:val="24"/>
              </w:rPr>
              <w:t>Deadline</w:t>
            </w:r>
            <w:proofErr w:type="spellEnd"/>
          </w:p>
        </w:tc>
      </w:tr>
      <w:tr w:rsidR="003D06C4" w:rsidRPr="003D06C4" w14:paraId="57BF4D1E" w14:textId="77777777" w:rsidTr="00446890">
        <w:trPr>
          <w:trHeight w:val="657"/>
        </w:trPr>
        <w:tc>
          <w:tcPr>
            <w:tcW w:w="458" w:type="dxa"/>
            <w:hideMark/>
          </w:tcPr>
          <w:p w14:paraId="3B678BE5" w14:textId="77777777" w:rsidR="003D06C4" w:rsidRPr="003D06C4" w:rsidRDefault="003D06C4" w:rsidP="00446890">
            <w:pPr>
              <w:rPr>
                <w:sz w:val="24"/>
                <w:szCs w:val="24"/>
              </w:rPr>
            </w:pPr>
            <w:r w:rsidRPr="003D06C4">
              <w:rPr>
                <w:sz w:val="24"/>
                <w:szCs w:val="24"/>
              </w:rPr>
              <w:t>1</w:t>
            </w:r>
          </w:p>
        </w:tc>
        <w:tc>
          <w:tcPr>
            <w:tcW w:w="4311" w:type="dxa"/>
            <w:hideMark/>
          </w:tcPr>
          <w:p w14:paraId="0E6EA577" w14:textId="77777777" w:rsidR="003D06C4" w:rsidRPr="003D06C4" w:rsidRDefault="003D06C4" w:rsidP="00446890">
            <w:pPr>
              <w:rPr>
                <w:sz w:val="24"/>
                <w:szCs w:val="24"/>
                <w:lang w:val="en-US"/>
              </w:rPr>
            </w:pPr>
            <w:r w:rsidRPr="003D06C4">
              <w:rPr>
                <w:sz w:val="24"/>
                <w:szCs w:val="24"/>
                <w:lang w:val="en-US"/>
              </w:rPr>
              <w:t>The genome. Cellular housekeeping. Cellular metabolism</w:t>
            </w:r>
          </w:p>
        </w:tc>
        <w:tc>
          <w:tcPr>
            <w:tcW w:w="617" w:type="dxa"/>
            <w:hideMark/>
          </w:tcPr>
          <w:p w14:paraId="45CE6E78" w14:textId="77777777" w:rsidR="003D06C4" w:rsidRPr="003D06C4" w:rsidRDefault="003D06C4" w:rsidP="00446890">
            <w:pPr>
              <w:rPr>
                <w:sz w:val="24"/>
                <w:szCs w:val="24"/>
              </w:rPr>
            </w:pPr>
            <w:r w:rsidRPr="003D06C4">
              <w:rPr>
                <w:sz w:val="24"/>
                <w:szCs w:val="24"/>
              </w:rPr>
              <w:t>3</w:t>
            </w:r>
          </w:p>
        </w:tc>
        <w:tc>
          <w:tcPr>
            <w:tcW w:w="2560" w:type="dxa"/>
            <w:hideMark/>
          </w:tcPr>
          <w:p w14:paraId="1B70B9D4"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4E95B163" w14:textId="77777777" w:rsidR="003D06C4" w:rsidRPr="003D06C4" w:rsidRDefault="003D06C4" w:rsidP="00446890">
            <w:pPr>
              <w:rPr>
                <w:sz w:val="24"/>
                <w:szCs w:val="24"/>
              </w:rPr>
            </w:pPr>
            <w:r w:rsidRPr="003D06C4">
              <w:rPr>
                <w:sz w:val="24"/>
                <w:szCs w:val="24"/>
              </w:rPr>
              <w:t>30</w:t>
            </w:r>
          </w:p>
        </w:tc>
        <w:tc>
          <w:tcPr>
            <w:tcW w:w="1133" w:type="dxa"/>
            <w:hideMark/>
          </w:tcPr>
          <w:p w14:paraId="5FC305B8" w14:textId="77777777" w:rsidR="003D06C4" w:rsidRPr="003D06C4" w:rsidRDefault="003D06C4" w:rsidP="00446890">
            <w:pPr>
              <w:rPr>
                <w:sz w:val="24"/>
                <w:szCs w:val="24"/>
                <w:lang w:val="en-US"/>
              </w:rPr>
            </w:pPr>
            <w:r w:rsidRPr="003D06C4">
              <w:rPr>
                <w:sz w:val="24"/>
                <w:szCs w:val="24"/>
              </w:rPr>
              <w:t xml:space="preserve">1 </w:t>
            </w:r>
            <w:r w:rsidRPr="003D06C4">
              <w:rPr>
                <w:sz w:val="24"/>
                <w:szCs w:val="24"/>
                <w:lang w:val="en-US"/>
              </w:rPr>
              <w:t>week</w:t>
            </w:r>
          </w:p>
        </w:tc>
      </w:tr>
      <w:tr w:rsidR="003D06C4" w:rsidRPr="003D06C4" w14:paraId="55C6718E" w14:textId="77777777" w:rsidTr="00446890">
        <w:trPr>
          <w:trHeight w:val="406"/>
        </w:trPr>
        <w:tc>
          <w:tcPr>
            <w:tcW w:w="458" w:type="dxa"/>
            <w:hideMark/>
          </w:tcPr>
          <w:p w14:paraId="60FE599A" w14:textId="77777777" w:rsidR="003D06C4" w:rsidRPr="003D06C4" w:rsidRDefault="003D06C4" w:rsidP="00446890">
            <w:pPr>
              <w:rPr>
                <w:sz w:val="24"/>
                <w:szCs w:val="24"/>
              </w:rPr>
            </w:pPr>
            <w:r w:rsidRPr="003D06C4">
              <w:rPr>
                <w:sz w:val="24"/>
                <w:szCs w:val="24"/>
              </w:rPr>
              <w:t>2</w:t>
            </w:r>
          </w:p>
        </w:tc>
        <w:tc>
          <w:tcPr>
            <w:tcW w:w="4311" w:type="dxa"/>
            <w:hideMark/>
          </w:tcPr>
          <w:p w14:paraId="18C063C1" w14:textId="77777777" w:rsidR="003D06C4" w:rsidRPr="003D06C4" w:rsidRDefault="003D06C4" w:rsidP="00446890">
            <w:pPr>
              <w:rPr>
                <w:sz w:val="24"/>
                <w:szCs w:val="24"/>
              </w:rPr>
            </w:pPr>
            <w:r w:rsidRPr="003D06C4">
              <w:rPr>
                <w:sz w:val="24"/>
                <w:szCs w:val="24"/>
                <w:lang w:val="en-US"/>
              </w:rPr>
              <w:t xml:space="preserve">Cyclins in cell cycle. Giant cells. </w:t>
            </w:r>
            <w:proofErr w:type="spellStart"/>
            <w:r w:rsidRPr="003D06C4">
              <w:rPr>
                <w:sz w:val="24"/>
                <w:szCs w:val="24"/>
              </w:rPr>
              <w:t>Granulomas</w:t>
            </w:r>
            <w:proofErr w:type="spellEnd"/>
          </w:p>
        </w:tc>
        <w:tc>
          <w:tcPr>
            <w:tcW w:w="617" w:type="dxa"/>
            <w:hideMark/>
          </w:tcPr>
          <w:p w14:paraId="27BFB1CA" w14:textId="77777777" w:rsidR="003D06C4" w:rsidRPr="003D06C4" w:rsidRDefault="003D06C4" w:rsidP="00446890">
            <w:pPr>
              <w:rPr>
                <w:sz w:val="24"/>
                <w:szCs w:val="24"/>
              </w:rPr>
            </w:pPr>
            <w:r w:rsidRPr="003D06C4">
              <w:rPr>
                <w:sz w:val="24"/>
                <w:szCs w:val="24"/>
              </w:rPr>
              <w:t>3</w:t>
            </w:r>
          </w:p>
        </w:tc>
        <w:tc>
          <w:tcPr>
            <w:tcW w:w="2560" w:type="dxa"/>
            <w:hideMark/>
          </w:tcPr>
          <w:p w14:paraId="00146196"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28F06ABF" w14:textId="77777777" w:rsidR="003D06C4" w:rsidRPr="003D06C4" w:rsidRDefault="003D06C4" w:rsidP="00446890">
            <w:pPr>
              <w:rPr>
                <w:sz w:val="24"/>
                <w:szCs w:val="24"/>
              </w:rPr>
            </w:pPr>
            <w:r w:rsidRPr="003D06C4">
              <w:rPr>
                <w:sz w:val="24"/>
                <w:szCs w:val="24"/>
              </w:rPr>
              <w:t>30</w:t>
            </w:r>
          </w:p>
        </w:tc>
        <w:tc>
          <w:tcPr>
            <w:tcW w:w="1133" w:type="dxa"/>
            <w:hideMark/>
          </w:tcPr>
          <w:p w14:paraId="2A3BDE28" w14:textId="77777777" w:rsidR="003D06C4" w:rsidRPr="003D06C4" w:rsidRDefault="003D06C4" w:rsidP="00446890">
            <w:pPr>
              <w:rPr>
                <w:sz w:val="24"/>
                <w:szCs w:val="24"/>
              </w:rPr>
            </w:pPr>
            <w:r w:rsidRPr="003D06C4">
              <w:rPr>
                <w:sz w:val="24"/>
                <w:szCs w:val="24"/>
              </w:rPr>
              <w:t xml:space="preserve">1 </w:t>
            </w:r>
            <w:r w:rsidRPr="003D06C4">
              <w:rPr>
                <w:sz w:val="24"/>
                <w:szCs w:val="24"/>
                <w:lang w:val="en-US"/>
              </w:rPr>
              <w:t>week</w:t>
            </w:r>
          </w:p>
        </w:tc>
      </w:tr>
      <w:tr w:rsidR="003D06C4" w:rsidRPr="003D06C4" w14:paraId="67423A37" w14:textId="77777777" w:rsidTr="00446890">
        <w:trPr>
          <w:trHeight w:val="421"/>
        </w:trPr>
        <w:tc>
          <w:tcPr>
            <w:tcW w:w="458" w:type="dxa"/>
            <w:hideMark/>
          </w:tcPr>
          <w:p w14:paraId="38FF4A4D" w14:textId="77777777" w:rsidR="003D06C4" w:rsidRPr="003D06C4" w:rsidRDefault="003D06C4" w:rsidP="00446890">
            <w:pPr>
              <w:rPr>
                <w:sz w:val="24"/>
                <w:szCs w:val="24"/>
              </w:rPr>
            </w:pPr>
            <w:r w:rsidRPr="003D06C4">
              <w:rPr>
                <w:sz w:val="24"/>
                <w:szCs w:val="24"/>
              </w:rPr>
              <w:t>3</w:t>
            </w:r>
          </w:p>
        </w:tc>
        <w:tc>
          <w:tcPr>
            <w:tcW w:w="4311" w:type="dxa"/>
            <w:hideMark/>
          </w:tcPr>
          <w:p w14:paraId="34D22D29" w14:textId="77777777" w:rsidR="003D06C4" w:rsidRPr="003D06C4" w:rsidRDefault="003D06C4" w:rsidP="00446890">
            <w:pPr>
              <w:rPr>
                <w:sz w:val="24"/>
                <w:szCs w:val="24"/>
              </w:rPr>
            </w:pPr>
            <w:proofErr w:type="spellStart"/>
            <w:r w:rsidRPr="003D06C4">
              <w:rPr>
                <w:sz w:val="24"/>
                <w:szCs w:val="24"/>
              </w:rPr>
              <w:t>Cellular</w:t>
            </w:r>
            <w:proofErr w:type="spellEnd"/>
            <w:r w:rsidRPr="003D06C4">
              <w:rPr>
                <w:sz w:val="24"/>
                <w:szCs w:val="24"/>
              </w:rPr>
              <w:t xml:space="preserve"> </w:t>
            </w:r>
            <w:proofErr w:type="spellStart"/>
            <w:r w:rsidRPr="003D06C4">
              <w:rPr>
                <w:sz w:val="24"/>
                <w:szCs w:val="24"/>
              </w:rPr>
              <w:t>activation</w:t>
            </w:r>
            <w:proofErr w:type="spellEnd"/>
            <w:r w:rsidRPr="003D06C4">
              <w:rPr>
                <w:sz w:val="24"/>
                <w:szCs w:val="24"/>
              </w:rPr>
              <w:t xml:space="preserve">. </w:t>
            </w:r>
            <w:proofErr w:type="spellStart"/>
            <w:r w:rsidRPr="003D06C4">
              <w:rPr>
                <w:sz w:val="24"/>
                <w:szCs w:val="24"/>
              </w:rPr>
              <w:t>Extracellular</w:t>
            </w:r>
            <w:proofErr w:type="spellEnd"/>
            <w:r w:rsidRPr="003D06C4">
              <w:rPr>
                <w:sz w:val="24"/>
                <w:szCs w:val="24"/>
              </w:rPr>
              <w:t xml:space="preserve"> </w:t>
            </w:r>
            <w:proofErr w:type="spellStart"/>
            <w:r w:rsidRPr="003D06C4">
              <w:rPr>
                <w:sz w:val="24"/>
                <w:szCs w:val="24"/>
              </w:rPr>
              <w:t>matrix</w:t>
            </w:r>
            <w:proofErr w:type="spellEnd"/>
          </w:p>
        </w:tc>
        <w:tc>
          <w:tcPr>
            <w:tcW w:w="617" w:type="dxa"/>
            <w:hideMark/>
          </w:tcPr>
          <w:p w14:paraId="7E1B58C7" w14:textId="77777777" w:rsidR="003D06C4" w:rsidRPr="003D06C4" w:rsidRDefault="003D06C4" w:rsidP="00446890">
            <w:pPr>
              <w:rPr>
                <w:sz w:val="24"/>
                <w:szCs w:val="24"/>
              </w:rPr>
            </w:pPr>
            <w:r w:rsidRPr="003D06C4">
              <w:rPr>
                <w:sz w:val="24"/>
                <w:szCs w:val="24"/>
              </w:rPr>
              <w:t>3</w:t>
            </w:r>
          </w:p>
        </w:tc>
        <w:tc>
          <w:tcPr>
            <w:tcW w:w="2560" w:type="dxa"/>
            <w:hideMark/>
          </w:tcPr>
          <w:p w14:paraId="7A29D728"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323005F4" w14:textId="77777777" w:rsidR="003D06C4" w:rsidRPr="003D06C4" w:rsidRDefault="003D06C4" w:rsidP="00446890">
            <w:pPr>
              <w:rPr>
                <w:sz w:val="24"/>
                <w:szCs w:val="24"/>
              </w:rPr>
            </w:pPr>
            <w:r w:rsidRPr="003D06C4">
              <w:rPr>
                <w:sz w:val="24"/>
                <w:szCs w:val="24"/>
              </w:rPr>
              <w:t>30</w:t>
            </w:r>
          </w:p>
        </w:tc>
        <w:tc>
          <w:tcPr>
            <w:tcW w:w="1133" w:type="dxa"/>
            <w:hideMark/>
          </w:tcPr>
          <w:p w14:paraId="7761352F" w14:textId="77777777" w:rsidR="003D06C4" w:rsidRPr="003D06C4" w:rsidRDefault="003D06C4" w:rsidP="00446890">
            <w:pPr>
              <w:rPr>
                <w:sz w:val="24"/>
                <w:szCs w:val="24"/>
              </w:rPr>
            </w:pPr>
            <w:r w:rsidRPr="003D06C4">
              <w:rPr>
                <w:sz w:val="24"/>
                <w:szCs w:val="24"/>
              </w:rPr>
              <w:t xml:space="preserve">2 </w:t>
            </w:r>
            <w:r w:rsidRPr="003D06C4">
              <w:rPr>
                <w:sz w:val="24"/>
                <w:szCs w:val="24"/>
                <w:lang w:val="en-US"/>
              </w:rPr>
              <w:t>week</w:t>
            </w:r>
          </w:p>
        </w:tc>
      </w:tr>
      <w:tr w:rsidR="003D06C4" w:rsidRPr="003D06C4" w14:paraId="2413BCD0" w14:textId="77777777" w:rsidTr="00446890">
        <w:trPr>
          <w:trHeight w:val="435"/>
        </w:trPr>
        <w:tc>
          <w:tcPr>
            <w:tcW w:w="458" w:type="dxa"/>
            <w:hideMark/>
          </w:tcPr>
          <w:p w14:paraId="72C050C8" w14:textId="77777777" w:rsidR="003D06C4" w:rsidRPr="003D06C4" w:rsidRDefault="003D06C4" w:rsidP="00446890">
            <w:pPr>
              <w:rPr>
                <w:sz w:val="24"/>
                <w:szCs w:val="24"/>
              </w:rPr>
            </w:pPr>
            <w:r w:rsidRPr="003D06C4">
              <w:rPr>
                <w:sz w:val="24"/>
                <w:szCs w:val="24"/>
              </w:rPr>
              <w:t>4</w:t>
            </w:r>
          </w:p>
        </w:tc>
        <w:tc>
          <w:tcPr>
            <w:tcW w:w="4311" w:type="dxa"/>
            <w:hideMark/>
          </w:tcPr>
          <w:p w14:paraId="56E7EBB6" w14:textId="77777777" w:rsidR="003D06C4" w:rsidRPr="003D06C4" w:rsidRDefault="003D06C4" w:rsidP="00446890">
            <w:pPr>
              <w:rPr>
                <w:sz w:val="24"/>
                <w:szCs w:val="24"/>
              </w:rPr>
            </w:pPr>
            <w:r w:rsidRPr="003D06C4">
              <w:rPr>
                <w:sz w:val="24"/>
                <w:szCs w:val="24"/>
              </w:rPr>
              <w:t xml:space="preserve">Cell </w:t>
            </w:r>
            <w:proofErr w:type="spellStart"/>
            <w:r w:rsidRPr="003D06C4">
              <w:rPr>
                <w:sz w:val="24"/>
                <w:szCs w:val="24"/>
              </w:rPr>
              <w:t>injury</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apoptosis</w:t>
            </w:r>
            <w:proofErr w:type="spellEnd"/>
          </w:p>
        </w:tc>
        <w:tc>
          <w:tcPr>
            <w:tcW w:w="617" w:type="dxa"/>
            <w:hideMark/>
          </w:tcPr>
          <w:p w14:paraId="1A4A840E" w14:textId="77777777" w:rsidR="003D06C4" w:rsidRPr="003D06C4" w:rsidRDefault="003D06C4" w:rsidP="00446890">
            <w:pPr>
              <w:rPr>
                <w:sz w:val="24"/>
                <w:szCs w:val="24"/>
              </w:rPr>
            </w:pPr>
            <w:r w:rsidRPr="003D06C4">
              <w:rPr>
                <w:sz w:val="24"/>
                <w:szCs w:val="24"/>
              </w:rPr>
              <w:t>4</w:t>
            </w:r>
          </w:p>
        </w:tc>
        <w:tc>
          <w:tcPr>
            <w:tcW w:w="2560" w:type="dxa"/>
            <w:hideMark/>
          </w:tcPr>
          <w:p w14:paraId="37B8C5E2"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468C3CCD" w14:textId="77777777" w:rsidR="003D06C4" w:rsidRPr="003D06C4" w:rsidRDefault="003D06C4" w:rsidP="00446890">
            <w:pPr>
              <w:rPr>
                <w:sz w:val="24"/>
                <w:szCs w:val="24"/>
              </w:rPr>
            </w:pPr>
            <w:r w:rsidRPr="003D06C4">
              <w:rPr>
                <w:sz w:val="24"/>
                <w:szCs w:val="24"/>
              </w:rPr>
              <w:t>30</w:t>
            </w:r>
          </w:p>
        </w:tc>
        <w:tc>
          <w:tcPr>
            <w:tcW w:w="1133" w:type="dxa"/>
            <w:hideMark/>
          </w:tcPr>
          <w:p w14:paraId="0D056C2D" w14:textId="77777777" w:rsidR="003D06C4" w:rsidRPr="003D06C4" w:rsidRDefault="003D06C4" w:rsidP="00446890">
            <w:pPr>
              <w:rPr>
                <w:sz w:val="24"/>
                <w:szCs w:val="24"/>
              </w:rPr>
            </w:pPr>
            <w:r w:rsidRPr="003D06C4">
              <w:rPr>
                <w:sz w:val="24"/>
                <w:szCs w:val="24"/>
              </w:rPr>
              <w:t xml:space="preserve">2 </w:t>
            </w:r>
            <w:r w:rsidRPr="003D06C4">
              <w:rPr>
                <w:sz w:val="24"/>
                <w:szCs w:val="24"/>
                <w:lang w:val="en-US"/>
              </w:rPr>
              <w:t>week</w:t>
            </w:r>
          </w:p>
        </w:tc>
      </w:tr>
      <w:tr w:rsidR="003D06C4" w:rsidRPr="003D06C4" w14:paraId="3AF0A569" w14:textId="77777777" w:rsidTr="00446890">
        <w:trPr>
          <w:trHeight w:val="571"/>
        </w:trPr>
        <w:tc>
          <w:tcPr>
            <w:tcW w:w="458" w:type="dxa"/>
            <w:hideMark/>
          </w:tcPr>
          <w:p w14:paraId="243F2F76" w14:textId="77777777" w:rsidR="003D06C4" w:rsidRPr="003D06C4" w:rsidRDefault="003D06C4" w:rsidP="00446890">
            <w:pPr>
              <w:rPr>
                <w:sz w:val="24"/>
                <w:szCs w:val="24"/>
              </w:rPr>
            </w:pPr>
            <w:r w:rsidRPr="003D06C4">
              <w:rPr>
                <w:sz w:val="24"/>
                <w:szCs w:val="24"/>
              </w:rPr>
              <w:t>5</w:t>
            </w:r>
          </w:p>
        </w:tc>
        <w:tc>
          <w:tcPr>
            <w:tcW w:w="4311" w:type="dxa"/>
            <w:hideMark/>
          </w:tcPr>
          <w:p w14:paraId="270C88AD" w14:textId="77777777" w:rsidR="003D06C4" w:rsidRPr="003D06C4" w:rsidRDefault="003D06C4" w:rsidP="00446890">
            <w:pPr>
              <w:rPr>
                <w:sz w:val="24"/>
                <w:szCs w:val="24"/>
              </w:rPr>
            </w:pPr>
            <w:proofErr w:type="spellStart"/>
            <w:r w:rsidRPr="003D06C4">
              <w:rPr>
                <w:sz w:val="24"/>
                <w:szCs w:val="24"/>
              </w:rPr>
              <w:t>Leukocyte</w:t>
            </w:r>
            <w:proofErr w:type="spellEnd"/>
            <w:r w:rsidRPr="003D06C4">
              <w:rPr>
                <w:sz w:val="24"/>
                <w:szCs w:val="24"/>
              </w:rPr>
              <w:t xml:space="preserve"> </w:t>
            </w:r>
            <w:proofErr w:type="spellStart"/>
            <w:r w:rsidRPr="003D06C4">
              <w:rPr>
                <w:sz w:val="24"/>
                <w:szCs w:val="24"/>
              </w:rPr>
              <w:t>recruitment</w:t>
            </w:r>
            <w:proofErr w:type="spellEnd"/>
            <w:r w:rsidRPr="003D06C4">
              <w:rPr>
                <w:sz w:val="24"/>
                <w:szCs w:val="24"/>
              </w:rPr>
              <w:t xml:space="preserve">. </w:t>
            </w:r>
            <w:proofErr w:type="spellStart"/>
            <w:r w:rsidRPr="003D06C4">
              <w:rPr>
                <w:sz w:val="24"/>
                <w:szCs w:val="24"/>
              </w:rPr>
              <w:t>Mediators</w:t>
            </w:r>
            <w:proofErr w:type="spellEnd"/>
          </w:p>
        </w:tc>
        <w:tc>
          <w:tcPr>
            <w:tcW w:w="617" w:type="dxa"/>
            <w:hideMark/>
          </w:tcPr>
          <w:p w14:paraId="26E42147" w14:textId="77777777" w:rsidR="003D06C4" w:rsidRPr="003D06C4" w:rsidRDefault="003D06C4" w:rsidP="00446890">
            <w:pPr>
              <w:rPr>
                <w:sz w:val="24"/>
                <w:szCs w:val="24"/>
              </w:rPr>
            </w:pPr>
            <w:r w:rsidRPr="003D06C4">
              <w:rPr>
                <w:sz w:val="24"/>
                <w:szCs w:val="24"/>
              </w:rPr>
              <w:t>3</w:t>
            </w:r>
          </w:p>
        </w:tc>
        <w:tc>
          <w:tcPr>
            <w:tcW w:w="2560" w:type="dxa"/>
            <w:hideMark/>
          </w:tcPr>
          <w:p w14:paraId="18DD5EC3"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7F891AA1" w14:textId="77777777" w:rsidR="003D06C4" w:rsidRPr="003D06C4" w:rsidRDefault="003D06C4" w:rsidP="00446890">
            <w:pPr>
              <w:rPr>
                <w:sz w:val="24"/>
                <w:szCs w:val="24"/>
              </w:rPr>
            </w:pPr>
            <w:r w:rsidRPr="003D06C4">
              <w:rPr>
                <w:sz w:val="24"/>
                <w:szCs w:val="24"/>
              </w:rPr>
              <w:t>30</w:t>
            </w:r>
          </w:p>
        </w:tc>
        <w:tc>
          <w:tcPr>
            <w:tcW w:w="1133" w:type="dxa"/>
            <w:hideMark/>
          </w:tcPr>
          <w:p w14:paraId="49CF90BE" w14:textId="77777777" w:rsidR="003D06C4" w:rsidRPr="003D06C4" w:rsidRDefault="003D06C4" w:rsidP="00446890">
            <w:pPr>
              <w:rPr>
                <w:sz w:val="24"/>
                <w:szCs w:val="24"/>
              </w:rPr>
            </w:pPr>
            <w:r w:rsidRPr="003D06C4">
              <w:rPr>
                <w:sz w:val="24"/>
                <w:szCs w:val="24"/>
              </w:rPr>
              <w:t>3</w:t>
            </w:r>
            <w:r w:rsidRPr="003D06C4">
              <w:rPr>
                <w:sz w:val="24"/>
                <w:szCs w:val="24"/>
                <w:lang w:val="en-US"/>
              </w:rPr>
              <w:t xml:space="preserve"> week</w:t>
            </w:r>
          </w:p>
        </w:tc>
      </w:tr>
      <w:tr w:rsidR="003D06C4" w:rsidRPr="003D06C4" w14:paraId="3D84B3EC" w14:textId="77777777" w:rsidTr="00446890">
        <w:trPr>
          <w:trHeight w:val="565"/>
        </w:trPr>
        <w:tc>
          <w:tcPr>
            <w:tcW w:w="458" w:type="dxa"/>
            <w:hideMark/>
          </w:tcPr>
          <w:p w14:paraId="3D06858F" w14:textId="77777777" w:rsidR="003D06C4" w:rsidRPr="003D06C4" w:rsidRDefault="003D06C4" w:rsidP="00446890">
            <w:pPr>
              <w:rPr>
                <w:sz w:val="24"/>
                <w:szCs w:val="24"/>
              </w:rPr>
            </w:pPr>
            <w:r w:rsidRPr="003D06C4">
              <w:rPr>
                <w:sz w:val="24"/>
                <w:szCs w:val="24"/>
              </w:rPr>
              <w:t>6</w:t>
            </w:r>
          </w:p>
        </w:tc>
        <w:tc>
          <w:tcPr>
            <w:tcW w:w="4311" w:type="dxa"/>
            <w:hideMark/>
          </w:tcPr>
          <w:p w14:paraId="3E3EA5AD" w14:textId="77777777" w:rsidR="003D06C4" w:rsidRPr="003D06C4" w:rsidRDefault="003D06C4" w:rsidP="00446890">
            <w:pPr>
              <w:rPr>
                <w:sz w:val="24"/>
                <w:szCs w:val="24"/>
              </w:rPr>
            </w:pPr>
            <w:proofErr w:type="spellStart"/>
            <w:r w:rsidRPr="003D06C4">
              <w:rPr>
                <w:sz w:val="24"/>
                <w:szCs w:val="24"/>
              </w:rPr>
              <w:t>Chronic</w:t>
            </w:r>
            <w:proofErr w:type="spellEnd"/>
            <w:r w:rsidRPr="003D06C4">
              <w:rPr>
                <w:sz w:val="24"/>
                <w:szCs w:val="24"/>
              </w:rPr>
              <w:t xml:space="preserve"> </w:t>
            </w:r>
            <w:proofErr w:type="spellStart"/>
            <w:r w:rsidRPr="003D06C4">
              <w:rPr>
                <w:sz w:val="24"/>
                <w:szCs w:val="24"/>
              </w:rPr>
              <w:t>inflammation</w:t>
            </w:r>
            <w:proofErr w:type="spellEnd"/>
            <w:r w:rsidRPr="003D06C4">
              <w:rPr>
                <w:sz w:val="24"/>
                <w:szCs w:val="24"/>
              </w:rPr>
              <w:t xml:space="preserve"> </w:t>
            </w:r>
            <w:proofErr w:type="spellStart"/>
            <w:r w:rsidRPr="003D06C4">
              <w:rPr>
                <w:sz w:val="24"/>
                <w:szCs w:val="24"/>
              </w:rPr>
              <w:t>morphology</w:t>
            </w:r>
            <w:proofErr w:type="spellEnd"/>
          </w:p>
        </w:tc>
        <w:tc>
          <w:tcPr>
            <w:tcW w:w="617" w:type="dxa"/>
            <w:hideMark/>
          </w:tcPr>
          <w:p w14:paraId="0466B8D1" w14:textId="77777777" w:rsidR="003D06C4" w:rsidRPr="003D06C4" w:rsidRDefault="003D06C4" w:rsidP="00446890">
            <w:pPr>
              <w:rPr>
                <w:sz w:val="24"/>
                <w:szCs w:val="24"/>
              </w:rPr>
            </w:pPr>
            <w:r w:rsidRPr="003D06C4">
              <w:rPr>
                <w:sz w:val="24"/>
                <w:szCs w:val="24"/>
              </w:rPr>
              <w:t>2</w:t>
            </w:r>
          </w:p>
        </w:tc>
        <w:tc>
          <w:tcPr>
            <w:tcW w:w="2560" w:type="dxa"/>
            <w:hideMark/>
          </w:tcPr>
          <w:p w14:paraId="73CCCAAB"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1287EA6D" w14:textId="77777777" w:rsidR="003D06C4" w:rsidRPr="003D06C4" w:rsidRDefault="003D06C4" w:rsidP="00446890">
            <w:pPr>
              <w:rPr>
                <w:sz w:val="24"/>
                <w:szCs w:val="24"/>
              </w:rPr>
            </w:pPr>
            <w:r w:rsidRPr="003D06C4">
              <w:rPr>
                <w:sz w:val="24"/>
                <w:szCs w:val="24"/>
              </w:rPr>
              <w:t>30</w:t>
            </w:r>
          </w:p>
        </w:tc>
        <w:tc>
          <w:tcPr>
            <w:tcW w:w="1133" w:type="dxa"/>
            <w:hideMark/>
          </w:tcPr>
          <w:p w14:paraId="03390515" w14:textId="77777777" w:rsidR="003D06C4" w:rsidRPr="003D06C4" w:rsidRDefault="003D06C4" w:rsidP="00446890">
            <w:pPr>
              <w:rPr>
                <w:sz w:val="24"/>
                <w:szCs w:val="24"/>
                <w:lang w:val="en-US"/>
              </w:rPr>
            </w:pPr>
            <w:r w:rsidRPr="003D06C4">
              <w:rPr>
                <w:sz w:val="24"/>
                <w:szCs w:val="24"/>
              </w:rPr>
              <w:t>3</w:t>
            </w:r>
            <w:r w:rsidRPr="003D06C4">
              <w:rPr>
                <w:sz w:val="24"/>
                <w:szCs w:val="24"/>
                <w:lang w:val="en-US"/>
              </w:rPr>
              <w:t xml:space="preserve"> week</w:t>
            </w:r>
          </w:p>
        </w:tc>
      </w:tr>
      <w:tr w:rsidR="003D06C4" w:rsidRPr="003D06C4" w14:paraId="7910D03A" w14:textId="77777777" w:rsidTr="00446890">
        <w:trPr>
          <w:trHeight w:val="379"/>
        </w:trPr>
        <w:tc>
          <w:tcPr>
            <w:tcW w:w="458" w:type="dxa"/>
            <w:hideMark/>
          </w:tcPr>
          <w:p w14:paraId="26F72E8B" w14:textId="77777777" w:rsidR="003D06C4" w:rsidRPr="003D06C4" w:rsidRDefault="003D06C4" w:rsidP="00446890">
            <w:pPr>
              <w:rPr>
                <w:sz w:val="24"/>
                <w:szCs w:val="24"/>
              </w:rPr>
            </w:pPr>
            <w:r w:rsidRPr="003D06C4">
              <w:rPr>
                <w:sz w:val="24"/>
                <w:szCs w:val="24"/>
              </w:rPr>
              <w:t>7</w:t>
            </w:r>
          </w:p>
        </w:tc>
        <w:tc>
          <w:tcPr>
            <w:tcW w:w="4311" w:type="dxa"/>
            <w:hideMark/>
          </w:tcPr>
          <w:p w14:paraId="73C151C0" w14:textId="77777777" w:rsidR="003D06C4" w:rsidRPr="003D06C4" w:rsidRDefault="003D06C4" w:rsidP="00446890">
            <w:pPr>
              <w:rPr>
                <w:sz w:val="24"/>
                <w:szCs w:val="24"/>
              </w:rPr>
            </w:pPr>
            <w:r w:rsidRPr="003D06C4">
              <w:rPr>
                <w:sz w:val="24"/>
                <w:szCs w:val="24"/>
              </w:rPr>
              <w:t>DIC</w:t>
            </w:r>
          </w:p>
        </w:tc>
        <w:tc>
          <w:tcPr>
            <w:tcW w:w="617" w:type="dxa"/>
            <w:hideMark/>
          </w:tcPr>
          <w:p w14:paraId="5A6A28FC" w14:textId="77777777" w:rsidR="003D06C4" w:rsidRPr="003D06C4" w:rsidRDefault="003D06C4" w:rsidP="00446890">
            <w:pPr>
              <w:rPr>
                <w:sz w:val="24"/>
                <w:szCs w:val="24"/>
              </w:rPr>
            </w:pPr>
            <w:r w:rsidRPr="003D06C4">
              <w:rPr>
                <w:sz w:val="24"/>
                <w:szCs w:val="24"/>
              </w:rPr>
              <w:t>3</w:t>
            </w:r>
          </w:p>
        </w:tc>
        <w:tc>
          <w:tcPr>
            <w:tcW w:w="2560" w:type="dxa"/>
            <w:hideMark/>
          </w:tcPr>
          <w:p w14:paraId="35B33DAA"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38516EBC" w14:textId="77777777" w:rsidR="003D06C4" w:rsidRPr="003D06C4" w:rsidRDefault="003D06C4" w:rsidP="00446890">
            <w:pPr>
              <w:rPr>
                <w:sz w:val="24"/>
                <w:szCs w:val="24"/>
              </w:rPr>
            </w:pPr>
            <w:r w:rsidRPr="003D06C4">
              <w:rPr>
                <w:sz w:val="24"/>
                <w:szCs w:val="24"/>
              </w:rPr>
              <w:t>30</w:t>
            </w:r>
          </w:p>
        </w:tc>
        <w:tc>
          <w:tcPr>
            <w:tcW w:w="1133" w:type="dxa"/>
            <w:hideMark/>
          </w:tcPr>
          <w:p w14:paraId="2712032E" w14:textId="77777777" w:rsidR="003D06C4" w:rsidRPr="003D06C4" w:rsidRDefault="003D06C4" w:rsidP="00446890">
            <w:pPr>
              <w:rPr>
                <w:sz w:val="24"/>
                <w:szCs w:val="24"/>
              </w:rPr>
            </w:pPr>
            <w:r w:rsidRPr="003D06C4">
              <w:rPr>
                <w:sz w:val="24"/>
                <w:szCs w:val="24"/>
              </w:rPr>
              <w:t>4</w:t>
            </w:r>
            <w:r w:rsidRPr="003D06C4">
              <w:rPr>
                <w:sz w:val="24"/>
                <w:szCs w:val="24"/>
                <w:lang w:val="en-US"/>
              </w:rPr>
              <w:t xml:space="preserve"> week</w:t>
            </w:r>
          </w:p>
        </w:tc>
      </w:tr>
      <w:tr w:rsidR="003D06C4" w:rsidRPr="003D06C4" w14:paraId="4CC58256" w14:textId="77777777" w:rsidTr="00446890">
        <w:trPr>
          <w:trHeight w:val="411"/>
        </w:trPr>
        <w:tc>
          <w:tcPr>
            <w:tcW w:w="458" w:type="dxa"/>
            <w:hideMark/>
          </w:tcPr>
          <w:p w14:paraId="15113D14" w14:textId="77777777" w:rsidR="003D06C4" w:rsidRPr="003D06C4" w:rsidRDefault="003D06C4" w:rsidP="00446890">
            <w:pPr>
              <w:rPr>
                <w:sz w:val="24"/>
                <w:szCs w:val="24"/>
              </w:rPr>
            </w:pPr>
            <w:r w:rsidRPr="003D06C4">
              <w:rPr>
                <w:sz w:val="24"/>
                <w:szCs w:val="24"/>
              </w:rPr>
              <w:t>8</w:t>
            </w:r>
          </w:p>
        </w:tc>
        <w:tc>
          <w:tcPr>
            <w:tcW w:w="4311" w:type="dxa"/>
            <w:hideMark/>
          </w:tcPr>
          <w:p w14:paraId="5160F36B" w14:textId="77777777" w:rsidR="003D06C4" w:rsidRPr="003D06C4" w:rsidRDefault="003D06C4" w:rsidP="00446890">
            <w:pPr>
              <w:rPr>
                <w:sz w:val="24"/>
                <w:szCs w:val="24"/>
              </w:rPr>
            </w:pPr>
            <w:proofErr w:type="spellStart"/>
            <w:r w:rsidRPr="003D06C4">
              <w:rPr>
                <w:sz w:val="24"/>
                <w:szCs w:val="24"/>
              </w:rPr>
              <w:t>Amniotic</w:t>
            </w:r>
            <w:proofErr w:type="spellEnd"/>
            <w:r w:rsidRPr="003D06C4">
              <w:rPr>
                <w:sz w:val="24"/>
                <w:szCs w:val="24"/>
              </w:rPr>
              <w:t xml:space="preserve"> </w:t>
            </w:r>
            <w:proofErr w:type="spellStart"/>
            <w:r w:rsidRPr="003D06C4">
              <w:rPr>
                <w:sz w:val="24"/>
                <w:szCs w:val="24"/>
              </w:rPr>
              <w:t>fluid</w:t>
            </w:r>
            <w:proofErr w:type="spellEnd"/>
            <w:r w:rsidRPr="003D06C4">
              <w:rPr>
                <w:sz w:val="24"/>
                <w:szCs w:val="24"/>
              </w:rPr>
              <w:t xml:space="preserve"> </w:t>
            </w:r>
            <w:proofErr w:type="spellStart"/>
            <w:r w:rsidRPr="003D06C4">
              <w:rPr>
                <w:sz w:val="24"/>
                <w:szCs w:val="24"/>
              </w:rPr>
              <w:t>inflammation</w:t>
            </w:r>
            <w:proofErr w:type="spellEnd"/>
          </w:p>
        </w:tc>
        <w:tc>
          <w:tcPr>
            <w:tcW w:w="617" w:type="dxa"/>
            <w:hideMark/>
          </w:tcPr>
          <w:p w14:paraId="0F6730D5" w14:textId="77777777" w:rsidR="003D06C4" w:rsidRPr="003D06C4" w:rsidRDefault="003D06C4" w:rsidP="00446890">
            <w:pPr>
              <w:rPr>
                <w:sz w:val="24"/>
                <w:szCs w:val="24"/>
              </w:rPr>
            </w:pPr>
            <w:r w:rsidRPr="003D06C4">
              <w:rPr>
                <w:sz w:val="24"/>
                <w:szCs w:val="24"/>
              </w:rPr>
              <w:t>2</w:t>
            </w:r>
          </w:p>
        </w:tc>
        <w:tc>
          <w:tcPr>
            <w:tcW w:w="2560" w:type="dxa"/>
            <w:hideMark/>
          </w:tcPr>
          <w:p w14:paraId="04C91082"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308AF663" w14:textId="77777777" w:rsidR="003D06C4" w:rsidRPr="003D06C4" w:rsidRDefault="003D06C4" w:rsidP="00446890">
            <w:pPr>
              <w:rPr>
                <w:sz w:val="24"/>
                <w:szCs w:val="24"/>
              </w:rPr>
            </w:pPr>
            <w:r w:rsidRPr="003D06C4">
              <w:rPr>
                <w:sz w:val="24"/>
                <w:szCs w:val="24"/>
              </w:rPr>
              <w:t>30</w:t>
            </w:r>
          </w:p>
        </w:tc>
        <w:tc>
          <w:tcPr>
            <w:tcW w:w="1133" w:type="dxa"/>
            <w:hideMark/>
          </w:tcPr>
          <w:p w14:paraId="5E1AFF6B" w14:textId="77777777" w:rsidR="003D06C4" w:rsidRPr="003D06C4" w:rsidRDefault="003D06C4" w:rsidP="00446890">
            <w:pPr>
              <w:rPr>
                <w:sz w:val="24"/>
                <w:szCs w:val="24"/>
              </w:rPr>
            </w:pPr>
            <w:r w:rsidRPr="003D06C4">
              <w:rPr>
                <w:sz w:val="24"/>
                <w:szCs w:val="24"/>
              </w:rPr>
              <w:t xml:space="preserve">4 </w:t>
            </w:r>
            <w:r w:rsidRPr="003D06C4">
              <w:rPr>
                <w:sz w:val="24"/>
                <w:szCs w:val="24"/>
                <w:lang w:val="en-US"/>
              </w:rPr>
              <w:t>week</w:t>
            </w:r>
          </w:p>
        </w:tc>
      </w:tr>
      <w:tr w:rsidR="003D06C4" w:rsidRPr="003D06C4" w14:paraId="69A5E9CB" w14:textId="77777777" w:rsidTr="00446890">
        <w:trPr>
          <w:trHeight w:val="417"/>
        </w:trPr>
        <w:tc>
          <w:tcPr>
            <w:tcW w:w="458" w:type="dxa"/>
            <w:hideMark/>
          </w:tcPr>
          <w:p w14:paraId="50260E9C" w14:textId="77777777" w:rsidR="003D06C4" w:rsidRPr="003D06C4" w:rsidRDefault="003D06C4" w:rsidP="00446890">
            <w:pPr>
              <w:rPr>
                <w:sz w:val="24"/>
                <w:szCs w:val="24"/>
              </w:rPr>
            </w:pPr>
            <w:r w:rsidRPr="003D06C4">
              <w:rPr>
                <w:sz w:val="24"/>
                <w:szCs w:val="24"/>
              </w:rPr>
              <w:t>9</w:t>
            </w:r>
          </w:p>
        </w:tc>
        <w:tc>
          <w:tcPr>
            <w:tcW w:w="4311" w:type="dxa"/>
            <w:hideMark/>
          </w:tcPr>
          <w:p w14:paraId="5F0B49B1" w14:textId="77777777" w:rsidR="003D06C4" w:rsidRPr="003D06C4" w:rsidRDefault="003D06C4" w:rsidP="00446890">
            <w:pPr>
              <w:rPr>
                <w:sz w:val="24"/>
                <w:szCs w:val="24"/>
              </w:rPr>
            </w:pPr>
            <w:r w:rsidRPr="003D06C4">
              <w:rPr>
                <w:sz w:val="24"/>
                <w:szCs w:val="24"/>
              </w:rPr>
              <w:t xml:space="preserve">DNA </w:t>
            </w:r>
            <w:proofErr w:type="spellStart"/>
            <w:r w:rsidRPr="003D06C4">
              <w:rPr>
                <w:sz w:val="24"/>
                <w:szCs w:val="24"/>
              </w:rPr>
              <w:t>repair</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aging</w:t>
            </w:r>
            <w:proofErr w:type="spellEnd"/>
          </w:p>
        </w:tc>
        <w:tc>
          <w:tcPr>
            <w:tcW w:w="617" w:type="dxa"/>
            <w:hideMark/>
          </w:tcPr>
          <w:p w14:paraId="4F16EF08" w14:textId="77777777" w:rsidR="003D06C4" w:rsidRPr="003D06C4" w:rsidRDefault="003D06C4" w:rsidP="00446890">
            <w:pPr>
              <w:rPr>
                <w:sz w:val="24"/>
                <w:szCs w:val="24"/>
              </w:rPr>
            </w:pPr>
            <w:r w:rsidRPr="003D06C4">
              <w:rPr>
                <w:sz w:val="24"/>
                <w:szCs w:val="24"/>
              </w:rPr>
              <w:t>3</w:t>
            </w:r>
          </w:p>
        </w:tc>
        <w:tc>
          <w:tcPr>
            <w:tcW w:w="2560" w:type="dxa"/>
            <w:hideMark/>
          </w:tcPr>
          <w:p w14:paraId="3DDCD6AE"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5C24A3B5" w14:textId="77777777" w:rsidR="003D06C4" w:rsidRPr="003D06C4" w:rsidRDefault="003D06C4" w:rsidP="00446890">
            <w:pPr>
              <w:rPr>
                <w:sz w:val="24"/>
                <w:szCs w:val="24"/>
              </w:rPr>
            </w:pPr>
            <w:r w:rsidRPr="003D06C4">
              <w:rPr>
                <w:sz w:val="24"/>
                <w:szCs w:val="24"/>
              </w:rPr>
              <w:t>30</w:t>
            </w:r>
          </w:p>
        </w:tc>
        <w:tc>
          <w:tcPr>
            <w:tcW w:w="1133" w:type="dxa"/>
            <w:hideMark/>
          </w:tcPr>
          <w:p w14:paraId="04A93013" w14:textId="77777777" w:rsidR="003D06C4" w:rsidRPr="003D06C4" w:rsidRDefault="003D06C4" w:rsidP="00446890">
            <w:pPr>
              <w:rPr>
                <w:sz w:val="24"/>
                <w:szCs w:val="24"/>
              </w:rPr>
            </w:pPr>
            <w:r w:rsidRPr="003D06C4">
              <w:rPr>
                <w:sz w:val="24"/>
                <w:szCs w:val="24"/>
              </w:rPr>
              <w:t xml:space="preserve">5 </w:t>
            </w:r>
            <w:r w:rsidRPr="003D06C4">
              <w:rPr>
                <w:sz w:val="24"/>
                <w:szCs w:val="24"/>
                <w:lang w:val="en-US"/>
              </w:rPr>
              <w:t>week</w:t>
            </w:r>
          </w:p>
        </w:tc>
      </w:tr>
      <w:tr w:rsidR="003D06C4" w:rsidRPr="003D06C4" w14:paraId="2E06B553" w14:textId="77777777" w:rsidTr="00446890">
        <w:trPr>
          <w:trHeight w:val="410"/>
        </w:trPr>
        <w:tc>
          <w:tcPr>
            <w:tcW w:w="458" w:type="dxa"/>
            <w:hideMark/>
          </w:tcPr>
          <w:p w14:paraId="1D0706FC" w14:textId="77777777" w:rsidR="003D06C4" w:rsidRPr="003D06C4" w:rsidRDefault="003D06C4" w:rsidP="00446890">
            <w:pPr>
              <w:rPr>
                <w:sz w:val="24"/>
                <w:szCs w:val="24"/>
              </w:rPr>
            </w:pPr>
            <w:r w:rsidRPr="003D06C4">
              <w:rPr>
                <w:sz w:val="24"/>
                <w:szCs w:val="24"/>
              </w:rPr>
              <w:t>10</w:t>
            </w:r>
          </w:p>
        </w:tc>
        <w:tc>
          <w:tcPr>
            <w:tcW w:w="4311" w:type="dxa"/>
            <w:hideMark/>
          </w:tcPr>
          <w:p w14:paraId="31A3BD27" w14:textId="77777777" w:rsidR="003D06C4" w:rsidRPr="003D06C4" w:rsidRDefault="003D06C4" w:rsidP="00446890">
            <w:pPr>
              <w:rPr>
                <w:sz w:val="24"/>
                <w:szCs w:val="24"/>
              </w:rPr>
            </w:pPr>
            <w:proofErr w:type="spellStart"/>
            <w:r w:rsidRPr="003D06C4">
              <w:rPr>
                <w:sz w:val="24"/>
                <w:szCs w:val="24"/>
              </w:rPr>
              <w:t>Autophagy</w:t>
            </w:r>
            <w:proofErr w:type="spellEnd"/>
          </w:p>
        </w:tc>
        <w:tc>
          <w:tcPr>
            <w:tcW w:w="617" w:type="dxa"/>
            <w:hideMark/>
          </w:tcPr>
          <w:p w14:paraId="719C3F35" w14:textId="77777777" w:rsidR="003D06C4" w:rsidRPr="003D06C4" w:rsidRDefault="003D06C4" w:rsidP="00446890">
            <w:pPr>
              <w:rPr>
                <w:sz w:val="24"/>
                <w:szCs w:val="24"/>
              </w:rPr>
            </w:pPr>
            <w:r w:rsidRPr="003D06C4">
              <w:rPr>
                <w:sz w:val="24"/>
                <w:szCs w:val="24"/>
              </w:rPr>
              <w:t>2</w:t>
            </w:r>
          </w:p>
        </w:tc>
        <w:tc>
          <w:tcPr>
            <w:tcW w:w="2560" w:type="dxa"/>
            <w:hideMark/>
          </w:tcPr>
          <w:p w14:paraId="1231BD62"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193B0616" w14:textId="77777777" w:rsidR="003D06C4" w:rsidRPr="003D06C4" w:rsidRDefault="003D06C4" w:rsidP="00446890">
            <w:pPr>
              <w:rPr>
                <w:sz w:val="24"/>
                <w:szCs w:val="24"/>
              </w:rPr>
            </w:pPr>
            <w:r w:rsidRPr="003D06C4">
              <w:rPr>
                <w:sz w:val="24"/>
                <w:szCs w:val="24"/>
              </w:rPr>
              <w:t>30</w:t>
            </w:r>
          </w:p>
        </w:tc>
        <w:tc>
          <w:tcPr>
            <w:tcW w:w="1133" w:type="dxa"/>
            <w:hideMark/>
          </w:tcPr>
          <w:p w14:paraId="0865374A" w14:textId="77777777" w:rsidR="003D06C4" w:rsidRPr="003D06C4" w:rsidRDefault="003D06C4" w:rsidP="00446890">
            <w:pPr>
              <w:rPr>
                <w:sz w:val="24"/>
                <w:szCs w:val="24"/>
                <w:lang w:val="en-US"/>
              </w:rPr>
            </w:pPr>
            <w:r w:rsidRPr="003D06C4">
              <w:rPr>
                <w:sz w:val="24"/>
                <w:szCs w:val="24"/>
              </w:rPr>
              <w:t xml:space="preserve">5 </w:t>
            </w:r>
            <w:r w:rsidRPr="003D06C4">
              <w:rPr>
                <w:sz w:val="24"/>
                <w:szCs w:val="24"/>
                <w:lang w:val="en-US"/>
              </w:rPr>
              <w:t>week</w:t>
            </w:r>
          </w:p>
        </w:tc>
      </w:tr>
      <w:tr w:rsidR="003D06C4" w:rsidRPr="003D06C4" w14:paraId="624B347B" w14:textId="77777777" w:rsidTr="00446890">
        <w:trPr>
          <w:trHeight w:val="282"/>
        </w:trPr>
        <w:tc>
          <w:tcPr>
            <w:tcW w:w="458" w:type="dxa"/>
            <w:hideMark/>
          </w:tcPr>
          <w:p w14:paraId="526707C5" w14:textId="77777777" w:rsidR="003D06C4" w:rsidRPr="003D06C4" w:rsidRDefault="003D06C4" w:rsidP="00446890">
            <w:pPr>
              <w:rPr>
                <w:sz w:val="24"/>
                <w:szCs w:val="24"/>
              </w:rPr>
            </w:pPr>
            <w:r w:rsidRPr="003D06C4">
              <w:rPr>
                <w:sz w:val="24"/>
                <w:szCs w:val="24"/>
              </w:rPr>
              <w:t>11</w:t>
            </w:r>
          </w:p>
        </w:tc>
        <w:tc>
          <w:tcPr>
            <w:tcW w:w="4311" w:type="dxa"/>
            <w:hideMark/>
          </w:tcPr>
          <w:p w14:paraId="55A1E981" w14:textId="77777777" w:rsidR="003D06C4" w:rsidRPr="003D06C4" w:rsidRDefault="003D06C4" w:rsidP="00446890">
            <w:pPr>
              <w:rPr>
                <w:sz w:val="24"/>
                <w:szCs w:val="24"/>
              </w:rPr>
            </w:pPr>
            <w:r w:rsidRPr="003D06C4">
              <w:rPr>
                <w:sz w:val="24"/>
                <w:szCs w:val="24"/>
              </w:rPr>
              <w:t xml:space="preserve">HIV </w:t>
            </w:r>
            <w:proofErr w:type="spellStart"/>
            <w:r w:rsidRPr="003D06C4">
              <w:rPr>
                <w:sz w:val="24"/>
                <w:szCs w:val="24"/>
              </w:rPr>
              <w:t>pathogenesis</w:t>
            </w:r>
            <w:proofErr w:type="spellEnd"/>
          </w:p>
        </w:tc>
        <w:tc>
          <w:tcPr>
            <w:tcW w:w="617" w:type="dxa"/>
            <w:hideMark/>
          </w:tcPr>
          <w:p w14:paraId="3F87EB01" w14:textId="77777777" w:rsidR="003D06C4" w:rsidRPr="003D06C4" w:rsidRDefault="003D06C4" w:rsidP="00446890">
            <w:pPr>
              <w:rPr>
                <w:sz w:val="24"/>
                <w:szCs w:val="24"/>
              </w:rPr>
            </w:pPr>
            <w:r w:rsidRPr="003D06C4">
              <w:rPr>
                <w:sz w:val="24"/>
                <w:szCs w:val="24"/>
              </w:rPr>
              <w:t>4</w:t>
            </w:r>
          </w:p>
        </w:tc>
        <w:tc>
          <w:tcPr>
            <w:tcW w:w="2560" w:type="dxa"/>
            <w:hideMark/>
          </w:tcPr>
          <w:p w14:paraId="5C4F69D7"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6D9C4D32" w14:textId="77777777" w:rsidR="003D06C4" w:rsidRPr="003D06C4" w:rsidRDefault="003D06C4" w:rsidP="00446890">
            <w:pPr>
              <w:rPr>
                <w:sz w:val="24"/>
                <w:szCs w:val="24"/>
              </w:rPr>
            </w:pPr>
            <w:r w:rsidRPr="003D06C4">
              <w:rPr>
                <w:sz w:val="24"/>
                <w:szCs w:val="24"/>
              </w:rPr>
              <w:t>30</w:t>
            </w:r>
          </w:p>
        </w:tc>
        <w:tc>
          <w:tcPr>
            <w:tcW w:w="1133" w:type="dxa"/>
            <w:hideMark/>
          </w:tcPr>
          <w:p w14:paraId="204A6D2E" w14:textId="77777777" w:rsidR="003D06C4" w:rsidRPr="003D06C4" w:rsidRDefault="003D06C4" w:rsidP="00446890">
            <w:pPr>
              <w:rPr>
                <w:sz w:val="24"/>
                <w:szCs w:val="24"/>
              </w:rPr>
            </w:pPr>
            <w:r w:rsidRPr="003D06C4">
              <w:rPr>
                <w:sz w:val="24"/>
                <w:szCs w:val="24"/>
              </w:rPr>
              <w:t xml:space="preserve">6 </w:t>
            </w:r>
            <w:r w:rsidRPr="003D06C4">
              <w:rPr>
                <w:sz w:val="24"/>
                <w:szCs w:val="24"/>
                <w:lang w:val="en-US"/>
              </w:rPr>
              <w:t>week</w:t>
            </w:r>
          </w:p>
        </w:tc>
      </w:tr>
      <w:tr w:rsidR="003D06C4" w:rsidRPr="003D06C4" w14:paraId="539BAD55" w14:textId="77777777" w:rsidTr="00446890">
        <w:trPr>
          <w:trHeight w:val="564"/>
        </w:trPr>
        <w:tc>
          <w:tcPr>
            <w:tcW w:w="458" w:type="dxa"/>
            <w:hideMark/>
          </w:tcPr>
          <w:p w14:paraId="7A294A6A" w14:textId="77777777" w:rsidR="003D06C4" w:rsidRPr="003D06C4" w:rsidRDefault="003D06C4" w:rsidP="00446890">
            <w:pPr>
              <w:rPr>
                <w:sz w:val="24"/>
                <w:szCs w:val="24"/>
              </w:rPr>
            </w:pPr>
            <w:r w:rsidRPr="003D06C4">
              <w:rPr>
                <w:sz w:val="24"/>
                <w:szCs w:val="24"/>
              </w:rPr>
              <w:t>12</w:t>
            </w:r>
          </w:p>
        </w:tc>
        <w:tc>
          <w:tcPr>
            <w:tcW w:w="4311" w:type="dxa"/>
            <w:hideMark/>
          </w:tcPr>
          <w:p w14:paraId="1D18CEC1" w14:textId="77777777" w:rsidR="003D06C4" w:rsidRPr="003D06C4" w:rsidRDefault="003D06C4" w:rsidP="00446890">
            <w:pPr>
              <w:rPr>
                <w:sz w:val="24"/>
                <w:szCs w:val="24"/>
              </w:rPr>
            </w:pPr>
            <w:r w:rsidRPr="003D06C4">
              <w:rPr>
                <w:sz w:val="24"/>
                <w:szCs w:val="24"/>
              </w:rPr>
              <w:t xml:space="preserve">AIDS </w:t>
            </w:r>
            <w:proofErr w:type="spellStart"/>
            <w:r w:rsidRPr="003D06C4">
              <w:rPr>
                <w:sz w:val="24"/>
                <w:szCs w:val="24"/>
              </w:rPr>
              <w:t>neuropathogenesis</w:t>
            </w:r>
            <w:proofErr w:type="spellEnd"/>
          </w:p>
        </w:tc>
        <w:tc>
          <w:tcPr>
            <w:tcW w:w="617" w:type="dxa"/>
            <w:hideMark/>
          </w:tcPr>
          <w:p w14:paraId="5BC07A88" w14:textId="77777777" w:rsidR="003D06C4" w:rsidRPr="003D06C4" w:rsidRDefault="003D06C4" w:rsidP="00446890">
            <w:pPr>
              <w:rPr>
                <w:sz w:val="24"/>
                <w:szCs w:val="24"/>
              </w:rPr>
            </w:pPr>
            <w:r w:rsidRPr="003D06C4">
              <w:rPr>
                <w:sz w:val="24"/>
                <w:szCs w:val="24"/>
              </w:rPr>
              <w:t>2</w:t>
            </w:r>
          </w:p>
        </w:tc>
        <w:tc>
          <w:tcPr>
            <w:tcW w:w="2560" w:type="dxa"/>
            <w:hideMark/>
          </w:tcPr>
          <w:p w14:paraId="0229AAFF"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1391A838" w14:textId="77777777" w:rsidR="003D06C4" w:rsidRPr="003D06C4" w:rsidRDefault="003D06C4" w:rsidP="00446890">
            <w:pPr>
              <w:rPr>
                <w:sz w:val="24"/>
                <w:szCs w:val="24"/>
              </w:rPr>
            </w:pPr>
            <w:r w:rsidRPr="003D06C4">
              <w:rPr>
                <w:sz w:val="24"/>
                <w:szCs w:val="24"/>
              </w:rPr>
              <w:t>30</w:t>
            </w:r>
          </w:p>
        </w:tc>
        <w:tc>
          <w:tcPr>
            <w:tcW w:w="1133" w:type="dxa"/>
            <w:hideMark/>
          </w:tcPr>
          <w:p w14:paraId="55EF2CEF" w14:textId="77777777" w:rsidR="003D06C4" w:rsidRPr="003D06C4" w:rsidRDefault="003D06C4" w:rsidP="00446890">
            <w:pPr>
              <w:rPr>
                <w:sz w:val="24"/>
                <w:szCs w:val="24"/>
              </w:rPr>
            </w:pPr>
            <w:r w:rsidRPr="003D06C4">
              <w:rPr>
                <w:sz w:val="24"/>
                <w:szCs w:val="24"/>
              </w:rPr>
              <w:t xml:space="preserve">6 </w:t>
            </w:r>
            <w:r w:rsidRPr="003D06C4">
              <w:rPr>
                <w:sz w:val="24"/>
                <w:szCs w:val="24"/>
                <w:lang w:val="en-US"/>
              </w:rPr>
              <w:t>week</w:t>
            </w:r>
          </w:p>
        </w:tc>
      </w:tr>
      <w:tr w:rsidR="003D06C4" w:rsidRPr="003D06C4" w14:paraId="65966D81" w14:textId="77777777" w:rsidTr="00446890">
        <w:trPr>
          <w:trHeight w:val="402"/>
        </w:trPr>
        <w:tc>
          <w:tcPr>
            <w:tcW w:w="458" w:type="dxa"/>
            <w:hideMark/>
          </w:tcPr>
          <w:p w14:paraId="16556DEC" w14:textId="77777777" w:rsidR="003D06C4" w:rsidRPr="003D06C4" w:rsidRDefault="003D06C4" w:rsidP="00446890">
            <w:pPr>
              <w:rPr>
                <w:sz w:val="24"/>
                <w:szCs w:val="24"/>
              </w:rPr>
            </w:pPr>
            <w:r w:rsidRPr="003D06C4">
              <w:rPr>
                <w:sz w:val="24"/>
                <w:szCs w:val="24"/>
              </w:rPr>
              <w:lastRenderedPageBreak/>
              <w:t>13</w:t>
            </w:r>
          </w:p>
        </w:tc>
        <w:tc>
          <w:tcPr>
            <w:tcW w:w="4311" w:type="dxa"/>
            <w:hideMark/>
          </w:tcPr>
          <w:p w14:paraId="6666BA9E" w14:textId="77777777" w:rsidR="003D06C4" w:rsidRPr="003D06C4" w:rsidRDefault="003D06C4" w:rsidP="00446890">
            <w:pPr>
              <w:rPr>
                <w:sz w:val="24"/>
                <w:szCs w:val="24"/>
              </w:rPr>
            </w:pPr>
            <w:proofErr w:type="spellStart"/>
            <w:r w:rsidRPr="003D06C4">
              <w:rPr>
                <w:sz w:val="24"/>
                <w:szCs w:val="24"/>
              </w:rPr>
              <w:t>Genetics</w:t>
            </w:r>
            <w:proofErr w:type="spellEnd"/>
            <w:r w:rsidRPr="003D06C4">
              <w:rPr>
                <w:sz w:val="24"/>
                <w:szCs w:val="24"/>
              </w:rPr>
              <w:t xml:space="preserve"> </w:t>
            </w:r>
            <w:proofErr w:type="spellStart"/>
            <w:r w:rsidRPr="003D06C4">
              <w:rPr>
                <w:sz w:val="24"/>
                <w:szCs w:val="24"/>
              </w:rPr>
              <w:t>of</w:t>
            </w:r>
            <w:proofErr w:type="spellEnd"/>
            <w:r w:rsidRPr="003D06C4">
              <w:rPr>
                <w:sz w:val="24"/>
                <w:szCs w:val="24"/>
              </w:rPr>
              <w:t xml:space="preserve"> </w:t>
            </w:r>
            <w:proofErr w:type="spellStart"/>
            <w:r w:rsidRPr="003D06C4">
              <w:rPr>
                <w:sz w:val="24"/>
                <w:szCs w:val="24"/>
              </w:rPr>
              <w:t>ageing</w:t>
            </w:r>
            <w:proofErr w:type="spellEnd"/>
          </w:p>
        </w:tc>
        <w:tc>
          <w:tcPr>
            <w:tcW w:w="617" w:type="dxa"/>
            <w:hideMark/>
          </w:tcPr>
          <w:p w14:paraId="0E122EF8" w14:textId="77777777" w:rsidR="003D06C4" w:rsidRPr="003D06C4" w:rsidRDefault="003D06C4" w:rsidP="00446890">
            <w:pPr>
              <w:rPr>
                <w:sz w:val="24"/>
                <w:szCs w:val="24"/>
              </w:rPr>
            </w:pPr>
            <w:r w:rsidRPr="003D06C4">
              <w:rPr>
                <w:sz w:val="24"/>
                <w:szCs w:val="24"/>
              </w:rPr>
              <w:t>2</w:t>
            </w:r>
          </w:p>
        </w:tc>
        <w:tc>
          <w:tcPr>
            <w:tcW w:w="2560" w:type="dxa"/>
            <w:hideMark/>
          </w:tcPr>
          <w:p w14:paraId="6AA0A553"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2FF35B10" w14:textId="77777777" w:rsidR="003D06C4" w:rsidRPr="003D06C4" w:rsidRDefault="003D06C4" w:rsidP="00446890">
            <w:pPr>
              <w:rPr>
                <w:sz w:val="24"/>
                <w:szCs w:val="24"/>
              </w:rPr>
            </w:pPr>
            <w:r w:rsidRPr="003D06C4">
              <w:rPr>
                <w:sz w:val="24"/>
                <w:szCs w:val="24"/>
              </w:rPr>
              <w:t>30</w:t>
            </w:r>
          </w:p>
        </w:tc>
        <w:tc>
          <w:tcPr>
            <w:tcW w:w="1133" w:type="dxa"/>
            <w:hideMark/>
          </w:tcPr>
          <w:p w14:paraId="25F93C99" w14:textId="77777777" w:rsidR="003D06C4" w:rsidRPr="003D06C4" w:rsidRDefault="003D06C4" w:rsidP="00446890">
            <w:pPr>
              <w:rPr>
                <w:sz w:val="24"/>
                <w:szCs w:val="24"/>
              </w:rPr>
            </w:pPr>
            <w:r w:rsidRPr="003D06C4">
              <w:rPr>
                <w:sz w:val="24"/>
                <w:szCs w:val="24"/>
              </w:rPr>
              <w:t xml:space="preserve">7 </w:t>
            </w:r>
            <w:r w:rsidRPr="003D06C4">
              <w:rPr>
                <w:sz w:val="24"/>
                <w:szCs w:val="24"/>
                <w:lang w:val="en-US"/>
              </w:rPr>
              <w:t>week</w:t>
            </w:r>
          </w:p>
        </w:tc>
      </w:tr>
      <w:tr w:rsidR="003D06C4" w:rsidRPr="003D06C4" w14:paraId="4F3F4679" w14:textId="77777777" w:rsidTr="00446890">
        <w:trPr>
          <w:trHeight w:val="410"/>
        </w:trPr>
        <w:tc>
          <w:tcPr>
            <w:tcW w:w="458" w:type="dxa"/>
            <w:hideMark/>
          </w:tcPr>
          <w:p w14:paraId="56F3E958" w14:textId="77777777" w:rsidR="003D06C4" w:rsidRPr="003D06C4" w:rsidRDefault="003D06C4" w:rsidP="00446890">
            <w:pPr>
              <w:rPr>
                <w:sz w:val="24"/>
                <w:szCs w:val="24"/>
              </w:rPr>
            </w:pPr>
            <w:r w:rsidRPr="003D06C4">
              <w:rPr>
                <w:sz w:val="24"/>
                <w:szCs w:val="24"/>
              </w:rPr>
              <w:t>14</w:t>
            </w:r>
          </w:p>
        </w:tc>
        <w:tc>
          <w:tcPr>
            <w:tcW w:w="4311" w:type="dxa"/>
            <w:hideMark/>
          </w:tcPr>
          <w:p w14:paraId="664BBBFE" w14:textId="77777777" w:rsidR="003D06C4" w:rsidRPr="003D06C4" w:rsidRDefault="003D06C4" w:rsidP="00446890">
            <w:pPr>
              <w:rPr>
                <w:sz w:val="24"/>
                <w:szCs w:val="24"/>
              </w:rPr>
            </w:pPr>
            <w:proofErr w:type="spellStart"/>
            <w:r w:rsidRPr="003D06C4">
              <w:rPr>
                <w:sz w:val="24"/>
                <w:szCs w:val="24"/>
              </w:rPr>
              <w:t>Wound</w:t>
            </w:r>
            <w:proofErr w:type="spellEnd"/>
            <w:r w:rsidRPr="003D06C4">
              <w:rPr>
                <w:sz w:val="24"/>
                <w:szCs w:val="24"/>
              </w:rPr>
              <w:t xml:space="preserve"> </w:t>
            </w:r>
            <w:proofErr w:type="spellStart"/>
            <w:r w:rsidRPr="003D06C4">
              <w:rPr>
                <w:sz w:val="24"/>
                <w:szCs w:val="24"/>
              </w:rPr>
              <w:t>repair</w:t>
            </w:r>
            <w:proofErr w:type="spellEnd"/>
            <w:r w:rsidRPr="003D06C4">
              <w:rPr>
                <w:sz w:val="24"/>
                <w:szCs w:val="24"/>
              </w:rPr>
              <w:t xml:space="preserve"> </w:t>
            </w:r>
            <w:proofErr w:type="spellStart"/>
            <w:r w:rsidRPr="003D06C4">
              <w:rPr>
                <w:sz w:val="24"/>
                <w:szCs w:val="24"/>
              </w:rPr>
              <w:t>cells</w:t>
            </w:r>
            <w:proofErr w:type="spellEnd"/>
          </w:p>
        </w:tc>
        <w:tc>
          <w:tcPr>
            <w:tcW w:w="617" w:type="dxa"/>
            <w:hideMark/>
          </w:tcPr>
          <w:p w14:paraId="0277F61D" w14:textId="77777777" w:rsidR="003D06C4" w:rsidRPr="003D06C4" w:rsidRDefault="003D06C4" w:rsidP="00446890">
            <w:pPr>
              <w:rPr>
                <w:sz w:val="24"/>
                <w:szCs w:val="24"/>
              </w:rPr>
            </w:pPr>
            <w:r w:rsidRPr="003D06C4">
              <w:rPr>
                <w:sz w:val="24"/>
                <w:szCs w:val="24"/>
              </w:rPr>
              <w:t>3</w:t>
            </w:r>
          </w:p>
        </w:tc>
        <w:tc>
          <w:tcPr>
            <w:tcW w:w="2560" w:type="dxa"/>
            <w:hideMark/>
          </w:tcPr>
          <w:p w14:paraId="4F296D28"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034D8156" w14:textId="77777777" w:rsidR="003D06C4" w:rsidRPr="003D06C4" w:rsidRDefault="003D06C4" w:rsidP="00446890">
            <w:pPr>
              <w:rPr>
                <w:sz w:val="24"/>
                <w:szCs w:val="24"/>
              </w:rPr>
            </w:pPr>
            <w:r w:rsidRPr="003D06C4">
              <w:rPr>
                <w:sz w:val="24"/>
                <w:szCs w:val="24"/>
              </w:rPr>
              <w:t>30</w:t>
            </w:r>
          </w:p>
        </w:tc>
        <w:tc>
          <w:tcPr>
            <w:tcW w:w="1133" w:type="dxa"/>
            <w:hideMark/>
          </w:tcPr>
          <w:p w14:paraId="4F6776A4" w14:textId="77777777" w:rsidR="003D06C4" w:rsidRPr="003D06C4" w:rsidRDefault="003D06C4" w:rsidP="00446890">
            <w:pPr>
              <w:rPr>
                <w:sz w:val="24"/>
                <w:szCs w:val="24"/>
              </w:rPr>
            </w:pPr>
            <w:r w:rsidRPr="003D06C4">
              <w:rPr>
                <w:sz w:val="24"/>
                <w:szCs w:val="24"/>
              </w:rPr>
              <w:t xml:space="preserve">7 </w:t>
            </w:r>
            <w:r w:rsidRPr="003D06C4">
              <w:rPr>
                <w:sz w:val="24"/>
                <w:szCs w:val="24"/>
                <w:lang w:val="en-US"/>
              </w:rPr>
              <w:t>week</w:t>
            </w:r>
          </w:p>
        </w:tc>
      </w:tr>
      <w:tr w:rsidR="003D06C4" w:rsidRPr="003D06C4" w14:paraId="7ABF3CD3" w14:textId="77777777" w:rsidTr="00446890">
        <w:trPr>
          <w:trHeight w:val="413"/>
        </w:trPr>
        <w:tc>
          <w:tcPr>
            <w:tcW w:w="458" w:type="dxa"/>
            <w:hideMark/>
          </w:tcPr>
          <w:p w14:paraId="497F7915" w14:textId="77777777" w:rsidR="003D06C4" w:rsidRPr="003D06C4" w:rsidRDefault="003D06C4" w:rsidP="00446890">
            <w:pPr>
              <w:rPr>
                <w:sz w:val="24"/>
                <w:szCs w:val="24"/>
              </w:rPr>
            </w:pPr>
            <w:r w:rsidRPr="003D06C4">
              <w:rPr>
                <w:sz w:val="24"/>
                <w:szCs w:val="24"/>
              </w:rPr>
              <w:t>15</w:t>
            </w:r>
          </w:p>
        </w:tc>
        <w:tc>
          <w:tcPr>
            <w:tcW w:w="4311" w:type="dxa"/>
            <w:hideMark/>
          </w:tcPr>
          <w:p w14:paraId="3A54EE66" w14:textId="77777777" w:rsidR="003D06C4" w:rsidRPr="003D06C4" w:rsidRDefault="003D06C4" w:rsidP="00446890">
            <w:pPr>
              <w:rPr>
                <w:sz w:val="24"/>
                <w:szCs w:val="24"/>
              </w:rPr>
            </w:pPr>
            <w:proofErr w:type="spellStart"/>
            <w:r w:rsidRPr="003D06C4">
              <w:rPr>
                <w:sz w:val="24"/>
                <w:szCs w:val="24"/>
              </w:rPr>
              <w:t>Coagulation</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anticoagulation</w:t>
            </w:r>
            <w:proofErr w:type="spellEnd"/>
          </w:p>
        </w:tc>
        <w:tc>
          <w:tcPr>
            <w:tcW w:w="617" w:type="dxa"/>
            <w:hideMark/>
          </w:tcPr>
          <w:p w14:paraId="674A9BBD" w14:textId="77777777" w:rsidR="003D06C4" w:rsidRPr="003D06C4" w:rsidRDefault="003D06C4" w:rsidP="00446890">
            <w:pPr>
              <w:rPr>
                <w:sz w:val="24"/>
                <w:szCs w:val="24"/>
              </w:rPr>
            </w:pPr>
            <w:r w:rsidRPr="003D06C4">
              <w:rPr>
                <w:sz w:val="24"/>
                <w:szCs w:val="24"/>
              </w:rPr>
              <w:t>4</w:t>
            </w:r>
          </w:p>
        </w:tc>
        <w:tc>
          <w:tcPr>
            <w:tcW w:w="2560" w:type="dxa"/>
            <w:hideMark/>
          </w:tcPr>
          <w:p w14:paraId="344595F3"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6C966184" w14:textId="77777777" w:rsidR="003D06C4" w:rsidRPr="003D06C4" w:rsidRDefault="003D06C4" w:rsidP="00446890">
            <w:pPr>
              <w:rPr>
                <w:sz w:val="24"/>
                <w:szCs w:val="24"/>
              </w:rPr>
            </w:pPr>
            <w:r w:rsidRPr="003D06C4">
              <w:rPr>
                <w:sz w:val="24"/>
                <w:szCs w:val="24"/>
              </w:rPr>
              <w:t>30</w:t>
            </w:r>
          </w:p>
        </w:tc>
        <w:tc>
          <w:tcPr>
            <w:tcW w:w="1133" w:type="dxa"/>
            <w:hideMark/>
          </w:tcPr>
          <w:p w14:paraId="602807C7" w14:textId="77777777" w:rsidR="003D06C4" w:rsidRPr="003D06C4" w:rsidRDefault="003D06C4" w:rsidP="00446890">
            <w:pPr>
              <w:rPr>
                <w:sz w:val="24"/>
                <w:szCs w:val="24"/>
              </w:rPr>
            </w:pPr>
            <w:r w:rsidRPr="003D06C4">
              <w:rPr>
                <w:sz w:val="24"/>
                <w:szCs w:val="24"/>
              </w:rPr>
              <w:t xml:space="preserve">8 </w:t>
            </w:r>
            <w:r w:rsidRPr="003D06C4">
              <w:rPr>
                <w:sz w:val="24"/>
                <w:szCs w:val="24"/>
                <w:lang w:val="en-US"/>
              </w:rPr>
              <w:t>week</w:t>
            </w:r>
          </w:p>
        </w:tc>
      </w:tr>
      <w:tr w:rsidR="003D06C4" w:rsidRPr="003D06C4" w14:paraId="50AFAD92" w14:textId="77777777" w:rsidTr="00446890">
        <w:trPr>
          <w:trHeight w:val="419"/>
        </w:trPr>
        <w:tc>
          <w:tcPr>
            <w:tcW w:w="458" w:type="dxa"/>
            <w:hideMark/>
          </w:tcPr>
          <w:p w14:paraId="158D5B33" w14:textId="77777777" w:rsidR="003D06C4" w:rsidRPr="003D06C4" w:rsidRDefault="003D06C4" w:rsidP="00446890">
            <w:pPr>
              <w:rPr>
                <w:sz w:val="24"/>
                <w:szCs w:val="24"/>
              </w:rPr>
            </w:pPr>
            <w:r w:rsidRPr="003D06C4">
              <w:rPr>
                <w:sz w:val="24"/>
                <w:szCs w:val="24"/>
              </w:rPr>
              <w:t>16</w:t>
            </w:r>
          </w:p>
        </w:tc>
        <w:tc>
          <w:tcPr>
            <w:tcW w:w="4311" w:type="dxa"/>
            <w:hideMark/>
          </w:tcPr>
          <w:p w14:paraId="6AF06068" w14:textId="77777777" w:rsidR="003D06C4" w:rsidRPr="003D06C4" w:rsidRDefault="003D06C4" w:rsidP="00446890">
            <w:pPr>
              <w:rPr>
                <w:sz w:val="24"/>
                <w:szCs w:val="24"/>
              </w:rPr>
            </w:pPr>
            <w:proofErr w:type="spellStart"/>
            <w:r w:rsidRPr="003D06C4">
              <w:rPr>
                <w:sz w:val="24"/>
                <w:szCs w:val="24"/>
              </w:rPr>
              <w:t>Hyperemia</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congestion</w:t>
            </w:r>
            <w:proofErr w:type="spellEnd"/>
          </w:p>
        </w:tc>
        <w:tc>
          <w:tcPr>
            <w:tcW w:w="617" w:type="dxa"/>
            <w:hideMark/>
          </w:tcPr>
          <w:p w14:paraId="22AF6E6B" w14:textId="77777777" w:rsidR="003D06C4" w:rsidRPr="003D06C4" w:rsidRDefault="003D06C4" w:rsidP="00446890">
            <w:pPr>
              <w:rPr>
                <w:sz w:val="24"/>
                <w:szCs w:val="24"/>
              </w:rPr>
            </w:pPr>
            <w:r w:rsidRPr="003D06C4">
              <w:rPr>
                <w:sz w:val="24"/>
                <w:szCs w:val="24"/>
              </w:rPr>
              <w:t>2</w:t>
            </w:r>
          </w:p>
        </w:tc>
        <w:tc>
          <w:tcPr>
            <w:tcW w:w="2560" w:type="dxa"/>
            <w:hideMark/>
          </w:tcPr>
          <w:p w14:paraId="3F2BC36E"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0CF53485" w14:textId="77777777" w:rsidR="003D06C4" w:rsidRPr="003D06C4" w:rsidRDefault="003D06C4" w:rsidP="00446890">
            <w:pPr>
              <w:rPr>
                <w:sz w:val="24"/>
                <w:szCs w:val="24"/>
              </w:rPr>
            </w:pPr>
            <w:r w:rsidRPr="003D06C4">
              <w:rPr>
                <w:sz w:val="24"/>
                <w:szCs w:val="24"/>
              </w:rPr>
              <w:t>30</w:t>
            </w:r>
          </w:p>
        </w:tc>
        <w:tc>
          <w:tcPr>
            <w:tcW w:w="1133" w:type="dxa"/>
            <w:hideMark/>
          </w:tcPr>
          <w:p w14:paraId="35EC98D3" w14:textId="77777777" w:rsidR="003D06C4" w:rsidRPr="003D06C4" w:rsidRDefault="003D06C4" w:rsidP="00446890">
            <w:pPr>
              <w:rPr>
                <w:sz w:val="24"/>
                <w:szCs w:val="24"/>
              </w:rPr>
            </w:pPr>
            <w:r w:rsidRPr="003D06C4">
              <w:rPr>
                <w:sz w:val="24"/>
                <w:szCs w:val="24"/>
              </w:rPr>
              <w:t>8</w:t>
            </w:r>
            <w:r w:rsidRPr="003D06C4">
              <w:rPr>
                <w:sz w:val="24"/>
                <w:szCs w:val="24"/>
                <w:lang w:val="en-US"/>
              </w:rPr>
              <w:t xml:space="preserve"> week</w:t>
            </w:r>
          </w:p>
        </w:tc>
      </w:tr>
      <w:tr w:rsidR="003D06C4" w:rsidRPr="003D06C4" w14:paraId="3AAEE07B" w14:textId="77777777" w:rsidTr="00446890">
        <w:trPr>
          <w:trHeight w:val="425"/>
        </w:trPr>
        <w:tc>
          <w:tcPr>
            <w:tcW w:w="458" w:type="dxa"/>
            <w:hideMark/>
          </w:tcPr>
          <w:p w14:paraId="7EA2887C" w14:textId="77777777" w:rsidR="003D06C4" w:rsidRPr="003D06C4" w:rsidRDefault="003D06C4" w:rsidP="00446890">
            <w:pPr>
              <w:rPr>
                <w:sz w:val="24"/>
                <w:szCs w:val="24"/>
              </w:rPr>
            </w:pPr>
            <w:r w:rsidRPr="003D06C4">
              <w:rPr>
                <w:sz w:val="24"/>
                <w:szCs w:val="24"/>
              </w:rPr>
              <w:t>17</w:t>
            </w:r>
          </w:p>
        </w:tc>
        <w:tc>
          <w:tcPr>
            <w:tcW w:w="4311" w:type="dxa"/>
            <w:hideMark/>
          </w:tcPr>
          <w:p w14:paraId="3C5B0411" w14:textId="77777777" w:rsidR="003D06C4" w:rsidRPr="003D06C4" w:rsidRDefault="003D06C4" w:rsidP="00446890">
            <w:pPr>
              <w:rPr>
                <w:sz w:val="24"/>
                <w:szCs w:val="24"/>
              </w:rPr>
            </w:pPr>
            <w:proofErr w:type="spellStart"/>
            <w:r w:rsidRPr="003D06C4">
              <w:rPr>
                <w:sz w:val="24"/>
                <w:szCs w:val="24"/>
              </w:rPr>
              <w:t>Transplant</w:t>
            </w:r>
            <w:proofErr w:type="spellEnd"/>
            <w:r w:rsidRPr="003D06C4">
              <w:rPr>
                <w:sz w:val="24"/>
                <w:szCs w:val="24"/>
              </w:rPr>
              <w:t xml:space="preserve"> </w:t>
            </w:r>
            <w:proofErr w:type="spellStart"/>
            <w:r w:rsidRPr="003D06C4">
              <w:rPr>
                <w:sz w:val="24"/>
                <w:szCs w:val="24"/>
              </w:rPr>
              <w:t>rejection</w:t>
            </w:r>
            <w:proofErr w:type="spellEnd"/>
          </w:p>
        </w:tc>
        <w:tc>
          <w:tcPr>
            <w:tcW w:w="617" w:type="dxa"/>
            <w:hideMark/>
          </w:tcPr>
          <w:p w14:paraId="0AB7E64E" w14:textId="77777777" w:rsidR="003D06C4" w:rsidRPr="003D06C4" w:rsidRDefault="003D06C4" w:rsidP="00446890">
            <w:pPr>
              <w:rPr>
                <w:sz w:val="24"/>
                <w:szCs w:val="24"/>
              </w:rPr>
            </w:pPr>
            <w:r w:rsidRPr="003D06C4">
              <w:rPr>
                <w:sz w:val="24"/>
                <w:szCs w:val="24"/>
              </w:rPr>
              <w:t>3</w:t>
            </w:r>
          </w:p>
        </w:tc>
        <w:tc>
          <w:tcPr>
            <w:tcW w:w="2560" w:type="dxa"/>
            <w:hideMark/>
          </w:tcPr>
          <w:p w14:paraId="4C0B07EA"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5E3B8415" w14:textId="77777777" w:rsidR="003D06C4" w:rsidRPr="003D06C4" w:rsidRDefault="003D06C4" w:rsidP="00446890">
            <w:pPr>
              <w:rPr>
                <w:sz w:val="24"/>
                <w:szCs w:val="24"/>
              </w:rPr>
            </w:pPr>
            <w:r w:rsidRPr="003D06C4">
              <w:rPr>
                <w:sz w:val="24"/>
                <w:szCs w:val="24"/>
              </w:rPr>
              <w:t>30</w:t>
            </w:r>
          </w:p>
        </w:tc>
        <w:tc>
          <w:tcPr>
            <w:tcW w:w="1133" w:type="dxa"/>
            <w:hideMark/>
          </w:tcPr>
          <w:p w14:paraId="2C46FEEF" w14:textId="77777777" w:rsidR="003D06C4" w:rsidRPr="003D06C4" w:rsidRDefault="003D06C4" w:rsidP="00446890">
            <w:pPr>
              <w:rPr>
                <w:sz w:val="24"/>
                <w:szCs w:val="24"/>
              </w:rPr>
            </w:pPr>
            <w:r w:rsidRPr="003D06C4">
              <w:rPr>
                <w:sz w:val="24"/>
                <w:szCs w:val="24"/>
              </w:rPr>
              <w:t>9</w:t>
            </w:r>
            <w:r w:rsidRPr="003D06C4">
              <w:rPr>
                <w:sz w:val="24"/>
                <w:szCs w:val="24"/>
                <w:lang w:val="en-US"/>
              </w:rPr>
              <w:t xml:space="preserve"> week</w:t>
            </w:r>
          </w:p>
        </w:tc>
      </w:tr>
      <w:tr w:rsidR="003D06C4" w:rsidRPr="003D06C4" w14:paraId="605479F6" w14:textId="77777777" w:rsidTr="00446890">
        <w:trPr>
          <w:trHeight w:val="417"/>
        </w:trPr>
        <w:tc>
          <w:tcPr>
            <w:tcW w:w="458" w:type="dxa"/>
            <w:hideMark/>
          </w:tcPr>
          <w:p w14:paraId="61E6975D" w14:textId="77777777" w:rsidR="003D06C4" w:rsidRPr="003D06C4" w:rsidRDefault="003D06C4" w:rsidP="00446890">
            <w:pPr>
              <w:rPr>
                <w:sz w:val="24"/>
                <w:szCs w:val="24"/>
              </w:rPr>
            </w:pPr>
            <w:r w:rsidRPr="003D06C4">
              <w:rPr>
                <w:sz w:val="24"/>
                <w:szCs w:val="24"/>
              </w:rPr>
              <w:t>18</w:t>
            </w:r>
          </w:p>
        </w:tc>
        <w:tc>
          <w:tcPr>
            <w:tcW w:w="4311" w:type="dxa"/>
            <w:hideMark/>
          </w:tcPr>
          <w:p w14:paraId="6649ABF7" w14:textId="77777777" w:rsidR="003D06C4" w:rsidRPr="003D06C4" w:rsidRDefault="003D06C4" w:rsidP="00446890">
            <w:pPr>
              <w:rPr>
                <w:sz w:val="24"/>
                <w:szCs w:val="24"/>
              </w:rPr>
            </w:pPr>
            <w:proofErr w:type="spellStart"/>
            <w:r w:rsidRPr="003D06C4">
              <w:rPr>
                <w:sz w:val="24"/>
                <w:szCs w:val="24"/>
              </w:rPr>
              <w:t>Stem</w:t>
            </w:r>
            <w:proofErr w:type="spellEnd"/>
            <w:r w:rsidRPr="003D06C4">
              <w:rPr>
                <w:sz w:val="24"/>
                <w:szCs w:val="24"/>
              </w:rPr>
              <w:t xml:space="preserve"> </w:t>
            </w:r>
            <w:proofErr w:type="spellStart"/>
            <w:r w:rsidRPr="003D06C4">
              <w:rPr>
                <w:sz w:val="24"/>
                <w:szCs w:val="24"/>
              </w:rPr>
              <w:t>cell</w:t>
            </w:r>
            <w:proofErr w:type="spellEnd"/>
            <w:r w:rsidRPr="003D06C4">
              <w:rPr>
                <w:sz w:val="24"/>
                <w:szCs w:val="24"/>
              </w:rPr>
              <w:t xml:space="preserve"> </w:t>
            </w:r>
            <w:proofErr w:type="spellStart"/>
            <w:r w:rsidRPr="003D06C4">
              <w:rPr>
                <w:sz w:val="24"/>
                <w:szCs w:val="24"/>
              </w:rPr>
              <w:t>transplantation</w:t>
            </w:r>
            <w:proofErr w:type="spellEnd"/>
            <w:r w:rsidRPr="003D06C4">
              <w:rPr>
                <w:sz w:val="24"/>
                <w:szCs w:val="24"/>
              </w:rPr>
              <w:t xml:space="preserve">. </w:t>
            </w:r>
            <w:proofErr w:type="spellStart"/>
            <w:r w:rsidRPr="003D06C4">
              <w:rPr>
                <w:sz w:val="24"/>
                <w:szCs w:val="24"/>
              </w:rPr>
              <w:t>Amyloidosis</w:t>
            </w:r>
            <w:proofErr w:type="spellEnd"/>
          </w:p>
        </w:tc>
        <w:tc>
          <w:tcPr>
            <w:tcW w:w="617" w:type="dxa"/>
            <w:hideMark/>
          </w:tcPr>
          <w:p w14:paraId="33571320" w14:textId="77777777" w:rsidR="003D06C4" w:rsidRPr="003D06C4" w:rsidRDefault="003D06C4" w:rsidP="00446890">
            <w:pPr>
              <w:rPr>
                <w:sz w:val="24"/>
                <w:szCs w:val="24"/>
              </w:rPr>
            </w:pPr>
            <w:r w:rsidRPr="003D06C4">
              <w:rPr>
                <w:sz w:val="24"/>
                <w:szCs w:val="24"/>
              </w:rPr>
              <w:t>3</w:t>
            </w:r>
          </w:p>
        </w:tc>
        <w:tc>
          <w:tcPr>
            <w:tcW w:w="2560" w:type="dxa"/>
            <w:hideMark/>
          </w:tcPr>
          <w:p w14:paraId="2E8577C9"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51512698" w14:textId="77777777" w:rsidR="003D06C4" w:rsidRPr="003D06C4" w:rsidRDefault="003D06C4" w:rsidP="00446890">
            <w:pPr>
              <w:rPr>
                <w:sz w:val="24"/>
                <w:szCs w:val="24"/>
              </w:rPr>
            </w:pPr>
            <w:r w:rsidRPr="003D06C4">
              <w:rPr>
                <w:sz w:val="24"/>
                <w:szCs w:val="24"/>
              </w:rPr>
              <w:t>30</w:t>
            </w:r>
          </w:p>
        </w:tc>
        <w:tc>
          <w:tcPr>
            <w:tcW w:w="1133" w:type="dxa"/>
            <w:hideMark/>
          </w:tcPr>
          <w:p w14:paraId="3142877C" w14:textId="77777777" w:rsidR="003D06C4" w:rsidRPr="003D06C4" w:rsidRDefault="003D06C4" w:rsidP="00446890">
            <w:pPr>
              <w:rPr>
                <w:sz w:val="24"/>
                <w:szCs w:val="24"/>
              </w:rPr>
            </w:pPr>
            <w:r w:rsidRPr="003D06C4">
              <w:rPr>
                <w:sz w:val="24"/>
                <w:szCs w:val="24"/>
              </w:rPr>
              <w:t xml:space="preserve">9 </w:t>
            </w:r>
            <w:r w:rsidRPr="003D06C4">
              <w:rPr>
                <w:sz w:val="24"/>
                <w:szCs w:val="24"/>
                <w:lang w:val="en-US"/>
              </w:rPr>
              <w:t>week</w:t>
            </w:r>
          </w:p>
        </w:tc>
      </w:tr>
      <w:tr w:rsidR="003D06C4" w:rsidRPr="003D06C4" w14:paraId="6A0AE6F3" w14:textId="77777777" w:rsidTr="00446890">
        <w:trPr>
          <w:trHeight w:val="409"/>
        </w:trPr>
        <w:tc>
          <w:tcPr>
            <w:tcW w:w="458" w:type="dxa"/>
            <w:hideMark/>
          </w:tcPr>
          <w:p w14:paraId="23D7AB02" w14:textId="77777777" w:rsidR="003D06C4" w:rsidRPr="003D06C4" w:rsidRDefault="003D06C4" w:rsidP="00446890">
            <w:pPr>
              <w:rPr>
                <w:sz w:val="24"/>
                <w:szCs w:val="24"/>
              </w:rPr>
            </w:pPr>
            <w:r w:rsidRPr="003D06C4">
              <w:rPr>
                <w:sz w:val="24"/>
                <w:szCs w:val="24"/>
              </w:rPr>
              <w:t>19</w:t>
            </w:r>
          </w:p>
        </w:tc>
        <w:tc>
          <w:tcPr>
            <w:tcW w:w="4311" w:type="dxa"/>
            <w:hideMark/>
          </w:tcPr>
          <w:p w14:paraId="23C840FF" w14:textId="77777777" w:rsidR="003D06C4" w:rsidRPr="003D06C4" w:rsidRDefault="003D06C4" w:rsidP="00446890">
            <w:pPr>
              <w:rPr>
                <w:sz w:val="24"/>
                <w:szCs w:val="24"/>
              </w:rPr>
            </w:pPr>
            <w:proofErr w:type="spellStart"/>
            <w:r w:rsidRPr="003D06C4">
              <w:rPr>
                <w:sz w:val="24"/>
                <w:szCs w:val="24"/>
              </w:rPr>
              <w:t>Molecular</w:t>
            </w:r>
            <w:proofErr w:type="spellEnd"/>
            <w:r w:rsidRPr="003D06C4">
              <w:rPr>
                <w:sz w:val="24"/>
                <w:szCs w:val="24"/>
              </w:rPr>
              <w:t xml:space="preserve"> </w:t>
            </w:r>
            <w:proofErr w:type="spellStart"/>
            <w:r w:rsidRPr="003D06C4">
              <w:rPr>
                <w:sz w:val="24"/>
                <w:szCs w:val="24"/>
              </w:rPr>
              <w:t>diagnostics</w:t>
            </w:r>
            <w:proofErr w:type="spellEnd"/>
          </w:p>
        </w:tc>
        <w:tc>
          <w:tcPr>
            <w:tcW w:w="617" w:type="dxa"/>
            <w:hideMark/>
          </w:tcPr>
          <w:p w14:paraId="5472453C" w14:textId="77777777" w:rsidR="003D06C4" w:rsidRPr="003D06C4" w:rsidRDefault="003D06C4" w:rsidP="00446890">
            <w:pPr>
              <w:rPr>
                <w:sz w:val="24"/>
                <w:szCs w:val="24"/>
              </w:rPr>
            </w:pPr>
            <w:r w:rsidRPr="003D06C4">
              <w:rPr>
                <w:sz w:val="24"/>
                <w:szCs w:val="24"/>
              </w:rPr>
              <w:t>3</w:t>
            </w:r>
          </w:p>
        </w:tc>
        <w:tc>
          <w:tcPr>
            <w:tcW w:w="2560" w:type="dxa"/>
            <w:hideMark/>
          </w:tcPr>
          <w:p w14:paraId="3ED6FD64"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58C3C310" w14:textId="77777777" w:rsidR="003D06C4" w:rsidRPr="003D06C4" w:rsidRDefault="003D06C4" w:rsidP="00446890">
            <w:pPr>
              <w:rPr>
                <w:sz w:val="24"/>
                <w:szCs w:val="24"/>
              </w:rPr>
            </w:pPr>
            <w:r w:rsidRPr="003D06C4">
              <w:rPr>
                <w:sz w:val="24"/>
                <w:szCs w:val="24"/>
              </w:rPr>
              <w:t>30</w:t>
            </w:r>
          </w:p>
        </w:tc>
        <w:tc>
          <w:tcPr>
            <w:tcW w:w="1133" w:type="dxa"/>
            <w:hideMark/>
          </w:tcPr>
          <w:p w14:paraId="691F1F91" w14:textId="77777777" w:rsidR="003D06C4" w:rsidRPr="003D06C4" w:rsidRDefault="003D06C4" w:rsidP="00446890">
            <w:pPr>
              <w:rPr>
                <w:sz w:val="24"/>
                <w:szCs w:val="24"/>
              </w:rPr>
            </w:pPr>
            <w:r w:rsidRPr="003D06C4">
              <w:rPr>
                <w:sz w:val="24"/>
                <w:szCs w:val="24"/>
              </w:rPr>
              <w:t>10</w:t>
            </w:r>
            <w:r w:rsidRPr="003D06C4">
              <w:rPr>
                <w:sz w:val="24"/>
                <w:szCs w:val="24"/>
                <w:lang w:val="en-US"/>
              </w:rPr>
              <w:t xml:space="preserve"> week</w:t>
            </w:r>
          </w:p>
        </w:tc>
      </w:tr>
      <w:tr w:rsidR="003D06C4" w:rsidRPr="003D06C4" w14:paraId="31F2BD65" w14:textId="77777777" w:rsidTr="00446890">
        <w:trPr>
          <w:trHeight w:val="557"/>
        </w:trPr>
        <w:tc>
          <w:tcPr>
            <w:tcW w:w="458" w:type="dxa"/>
            <w:hideMark/>
          </w:tcPr>
          <w:p w14:paraId="3F4AD9FC" w14:textId="77777777" w:rsidR="003D06C4" w:rsidRPr="003D06C4" w:rsidRDefault="003D06C4" w:rsidP="00446890">
            <w:pPr>
              <w:rPr>
                <w:sz w:val="24"/>
                <w:szCs w:val="24"/>
              </w:rPr>
            </w:pPr>
            <w:r w:rsidRPr="003D06C4">
              <w:rPr>
                <w:sz w:val="24"/>
                <w:szCs w:val="24"/>
              </w:rPr>
              <w:t>20</w:t>
            </w:r>
          </w:p>
        </w:tc>
        <w:tc>
          <w:tcPr>
            <w:tcW w:w="4311" w:type="dxa"/>
            <w:hideMark/>
          </w:tcPr>
          <w:p w14:paraId="35996CFE" w14:textId="77777777" w:rsidR="003D06C4" w:rsidRPr="003D06C4" w:rsidRDefault="003D06C4" w:rsidP="00446890">
            <w:pPr>
              <w:rPr>
                <w:sz w:val="24"/>
                <w:szCs w:val="24"/>
              </w:rPr>
            </w:pPr>
            <w:proofErr w:type="spellStart"/>
            <w:r w:rsidRPr="003D06C4">
              <w:rPr>
                <w:sz w:val="24"/>
                <w:szCs w:val="24"/>
              </w:rPr>
              <w:t>Drug</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environmental</w:t>
            </w:r>
            <w:proofErr w:type="spellEnd"/>
            <w:r w:rsidRPr="003D06C4">
              <w:rPr>
                <w:sz w:val="24"/>
                <w:szCs w:val="24"/>
              </w:rPr>
              <w:t xml:space="preserve"> </w:t>
            </w:r>
            <w:proofErr w:type="spellStart"/>
            <w:r w:rsidRPr="003D06C4">
              <w:rPr>
                <w:sz w:val="24"/>
                <w:szCs w:val="24"/>
              </w:rPr>
              <w:t>injury</w:t>
            </w:r>
            <w:proofErr w:type="spellEnd"/>
          </w:p>
        </w:tc>
        <w:tc>
          <w:tcPr>
            <w:tcW w:w="617" w:type="dxa"/>
            <w:hideMark/>
          </w:tcPr>
          <w:p w14:paraId="59F71AF2" w14:textId="77777777" w:rsidR="003D06C4" w:rsidRPr="003D06C4" w:rsidRDefault="003D06C4" w:rsidP="00446890">
            <w:pPr>
              <w:rPr>
                <w:sz w:val="24"/>
                <w:szCs w:val="24"/>
              </w:rPr>
            </w:pPr>
            <w:r w:rsidRPr="003D06C4">
              <w:rPr>
                <w:sz w:val="24"/>
                <w:szCs w:val="24"/>
              </w:rPr>
              <w:t>3</w:t>
            </w:r>
          </w:p>
        </w:tc>
        <w:tc>
          <w:tcPr>
            <w:tcW w:w="2560" w:type="dxa"/>
            <w:hideMark/>
          </w:tcPr>
          <w:p w14:paraId="77D1AB79"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41AC40EF" w14:textId="77777777" w:rsidR="003D06C4" w:rsidRPr="003D06C4" w:rsidRDefault="003D06C4" w:rsidP="00446890">
            <w:pPr>
              <w:rPr>
                <w:sz w:val="24"/>
                <w:szCs w:val="24"/>
              </w:rPr>
            </w:pPr>
            <w:r w:rsidRPr="003D06C4">
              <w:rPr>
                <w:sz w:val="24"/>
                <w:szCs w:val="24"/>
              </w:rPr>
              <w:t>30</w:t>
            </w:r>
          </w:p>
        </w:tc>
        <w:tc>
          <w:tcPr>
            <w:tcW w:w="1133" w:type="dxa"/>
            <w:hideMark/>
          </w:tcPr>
          <w:p w14:paraId="0843F3F5" w14:textId="77777777" w:rsidR="003D06C4" w:rsidRPr="003D06C4" w:rsidRDefault="003D06C4" w:rsidP="00446890">
            <w:pPr>
              <w:rPr>
                <w:sz w:val="24"/>
                <w:szCs w:val="24"/>
              </w:rPr>
            </w:pPr>
            <w:r w:rsidRPr="003D06C4">
              <w:rPr>
                <w:sz w:val="24"/>
                <w:szCs w:val="24"/>
              </w:rPr>
              <w:t>10</w:t>
            </w:r>
            <w:r w:rsidRPr="003D06C4">
              <w:rPr>
                <w:sz w:val="24"/>
                <w:szCs w:val="24"/>
                <w:lang w:val="en-US"/>
              </w:rPr>
              <w:t xml:space="preserve"> week</w:t>
            </w:r>
          </w:p>
        </w:tc>
      </w:tr>
      <w:tr w:rsidR="003D06C4" w:rsidRPr="003D06C4" w14:paraId="66DA1844" w14:textId="77777777" w:rsidTr="00446890">
        <w:trPr>
          <w:trHeight w:val="409"/>
        </w:trPr>
        <w:tc>
          <w:tcPr>
            <w:tcW w:w="458" w:type="dxa"/>
            <w:hideMark/>
          </w:tcPr>
          <w:p w14:paraId="485898CB" w14:textId="77777777" w:rsidR="003D06C4" w:rsidRPr="003D06C4" w:rsidRDefault="003D06C4" w:rsidP="00446890">
            <w:pPr>
              <w:rPr>
                <w:sz w:val="24"/>
                <w:szCs w:val="24"/>
              </w:rPr>
            </w:pPr>
            <w:r w:rsidRPr="003D06C4">
              <w:rPr>
                <w:sz w:val="24"/>
                <w:szCs w:val="24"/>
              </w:rPr>
              <w:t>21</w:t>
            </w:r>
          </w:p>
        </w:tc>
        <w:tc>
          <w:tcPr>
            <w:tcW w:w="4311" w:type="dxa"/>
            <w:hideMark/>
          </w:tcPr>
          <w:p w14:paraId="09EA7A11" w14:textId="77777777" w:rsidR="003D06C4" w:rsidRPr="003D06C4" w:rsidRDefault="003D06C4" w:rsidP="00446890">
            <w:pPr>
              <w:rPr>
                <w:sz w:val="24"/>
                <w:szCs w:val="24"/>
              </w:rPr>
            </w:pPr>
            <w:r w:rsidRPr="003D06C4">
              <w:rPr>
                <w:sz w:val="24"/>
                <w:szCs w:val="24"/>
              </w:rPr>
              <w:t xml:space="preserve">Tobacco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alcohol</w:t>
            </w:r>
            <w:proofErr w:type="spellEnd"/>
            <w:r w:rsidRPr="003D06C4">
              <w:rPr>
                <w:sz w:val="24"/>
                <w:szCs w:val="24"/>
              </w:rPr>
              <w:t xml:space="preserve"> </w:t>
            </w:r>
            <w:proofErr w:type="spellStart"/>
            <w:r w:rsidRPr="003D06C4">
              <w:rPr>
                <w:sz w:val="24"/>
                <w:szCs w:val="24"/>
              </w:rPr>
              <w:t>effects</w:t>
            </w:r>
            <w:proofErr w:type="spellEnd"/>
          </w:p>
        </w:tc>
        <w:tc>
          <w:tcPr>
            <w:tcW w:w="617" w:type="dxa"/>
            <w:hideMark/>
          </w:tcPr>
          <w:p w14:paraId="03599B3F" w14:textId="77777777" w:rsidR="003D06C4" w:rsidRPr="003D06C4" w:rsidRDefault="003D06C4" w:rsidP="00446890">
            <w:pPr>
              <w:rPr>
                <w:sz w:val="24"/>
                <w:szCs w:val="24"/>
              </w:rPr>
            </w:pPr>
            <w:r w:rsidRPr="003D06C4">
              <w:rPr>
                <w:sz w:val="24"/>
                <w:szCs w:val="24"/>
              </w:rPr>
              <w:t>2</w:t>
            </w:r>
          </w:p>
        </w:tc>
        <w:tc>
          <w:tcPr>
            <w:tcW w:w="2560" w:type="dxa"/>
            <w:hideMark/>
          </w:tcPr>
          <w:p w14:paraId="1FA574CA"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297E2600" w14:textId="77777777" w:rsidR="003D06C4" w:rsidRPr="003D06C4" w:rsidRDefault="003D06C4" w:rsidP="00446890">
            <w:pPr>
              <w:rPr>
                <w:sz w:val="24"/>
                <w:szCs w:val="24"/>
              </w:rPr>
            </w:pPr>
            <w:r w:rsidRPr="003D06C4">
              <w:rPr>
                <w:sz w:val="24"/>
                <w:szCs w:val="24"/>
              </w:rPr>
              <w:t>30</w:t>
            </w:r>
          </w:p>
        </w:tc>
        <w:tc>
          <w:tcPr>
            <w:tcW w:w="1133" w:type="dxa"/>
            <w:hideMark/>
          </w:tcPr>
          <w:p w14:paraId="6784A5D0" w14:textId="77777777" w:rsidR="003D06C4" w:rsidRPr="003D06C4" w:rsidRDefault="003D06C4" w:rsidP="00446890">
            <w:pPr>
              <w:rPr>
                <w:sz w:val="24"/>
                <w:szCs w:val="24"/>
              </w:rPr>
            </w:pPr>
            <w:r w:rsidRPr="003D06C4">
              <w:rPr>
                <w:sz w:val="24"/>
                <w:szCs w:val="24"/>
              </w:rPr>
              <w:t>11</w:t>
            </w:r>
            <w:r w:rsidRPr="003D06C4">
              <w:rPr>
                <w:sz w:val="24"/>
                <w:szCs w:val="24"/>
                <w:lang w:val="en-US"/>
              </w:rPr>
              <w:t xml:space="preserve"> week</w:t>
            </w:r>
          </w:p>
        </w:tc>
      </w:tr>
      <w:tr w:rsidR="003D06C4" w:rsidRPr="003D06C4" w14:paraId="47087E19" w14:textId="77777777" w:rsidTr="00446890">
        <w:trPr>
          <w:trHeight w:val="415"/>
        </w:trPr>
        <w:tc>
          <w:tcPr>
            <w:tcW w:w="458" w:type="dxa"/>
            <w:hideMark/>
          </w:tcPr>
          <w:p w14:paraId="57E1E4A2" w14:textId="77777777" w:rsidR="003D06C4" w:rsidRPr="003D06C4" w:rsidRDefault="003D06C4" w:rsidP="00446890">
            <w:pPr>
              <w:rPr>
                <w:sz w:val="24"/>
                <w:szCs w:val="24"/>
              </w:rPr>
            </w:pPr>
            <w:r w:rsidRPr="003D06C4">
              <w:rPr>
                <w:sz w:val="24"/>
                <w:szCs w:val="24"/>
              </w:rPr>
              <w:t>22</w:t>
            </w:r>
          </w:p>
        </w:tc>
        <w:tc>
          <w:tcPr>
            <w:tcW w:w="4311" w:type="dxa"/>
            <w:hideMark/>
          </w:tcPr>
          <w:p w14:paraId="100D0554" w14:textId="77777777" w:rsidR="003D06C4" w:rsidRPr="003D06C4" w:rsidRDefault="003D06C4" w:rsidP="00446890">
            <w:pPr>
              <w:rPr>
                <w:sz w:val="24"/>
                <w:szCs w:val="24"/>
              </w:rPr>
            </w:pPr>
            <w:proofErr w:type="spellStart"/>
            <w:r w:rsidRPr="003D06C4">
              <w:rPr>
                <w:sz w:val="24"/>
                <w:szCs w:val="24"/>
              </w:rPr>
              <w:t>Inflammatory</w:t>
            </w:r>
            <w:proofErr w:type="spellEnd"/>
            <w:r w:rsidRPr="003D06C4">
              <w:rPr>
                <w:sz w:val="24"/>
                <w:szCs w:val="24"/>
              </w:rPr>
              <w:t xml:space="preserve"> </w:t>
            </w:r>
            <w:proofErr w:type="spellStart"/>
            <w:r w:rsidRPr="003D06C4">
              <w:rPr>
                <w:sz w:val="24"/>
                <w:szCs w:val="24"/>
              </w:rPr>
              <w:t>responses</w:t>
            </w:r>
            <w:proofErr w:type="spellEnd"/>
            <w:r w:rsidRPr="003D06C4">
              <w:rPr>
                <w:sz w:val="24"/>
                <w:szCs w:val="24"/>
              </w:rPr>
              <w:t xml:space="preserve"> </w:t>
            </w:r>
            <w:proofErr w:type="spellStart"/>
            <w:r w:rsidRPr="003D06C4">
              <w:rPr>
                <w:sz w:val="24"/>
                <w:szCs w:val="24"/>
              </w:rPr>
              <w:t>to</w:t>
            </w:r>
            <w:proofErr w:type="spellEnd"/>
            <w:r w:rsidRPr="003D06C4">
              <w:rPr>
                <w:sz w:val="24"/>
                <w:szCs w:val="24"/>
              </w:rPr>
              <w:t xml:space="preserve"> </w:t>
            </w:r>
            <w:proofErr w:type="spellStart"/>
            <w:r w:rsidRPr="003D06C4">
              <w:rPr>
                <w:sz w:val="24"/>
                <w:szCs w:val="24"/>
              </w:rPr>
              <w:t>infection</w:t>
            </w:r>
            <w:proofErr w:type="spellEnd"/>
          </w:p>
        </w:tc>
        <w:tc>
          <w:tcPr>
            <w:tcW w:w="617" w:type="dxa"/>
            <w:hideMark/>
          </w:tcPr>
          <w:p w14:paraId="5E921F43" w14:textId="77777777" w:rsidR="003D06C4" w:rsidRPr="003D06C4" w:rsidRDefault="003D06C4" w:rsidP="00446890">
            <w:pPr>
              <w:rPr>
                <w:sz w:val="24"/>
                <w:szCs w:val="24"/>
              </w:rPr>
            </w:pPr>
            <w:r w:rsidRPr="003D06C4">
              <w:rPr>
                <w:sz w:val="24"/>
                <w:szCs w:val="24"/>
              </w:rPr>
              <w:t>3</w:t>
            </w:r>
          </w:p>
        </w:tc>
        <w:tc>
          <w:tcPr>
            <w:tcW w:w="2560" w:type="dxa"/>
            <w:hideMark/>
          </w:tcPr>
          <w:p w14:paraId="26C62C93" w14:textId="77777777" w:rsidR="003D06C4" w:rsidRPr="003D06C4" w:rsidRDefault="003D06C4" w:rsidP="00446890">
            <w:pPr>
              <w:rPr>
                <w:sz w:val="24"/>
                <w:szCs w:val="24"/>
              </w:rPr>
            </w:pPr>
            <w:r w:rsidRPr="003D06C4">
              <w:rPr>
                <w:sz w:val="24"/>
                <w:szCs w:val="24"/>
                <w:lang w:val="en-US"/>
              </w:rPr>
              <w:t xml:space="preserve">Presentation, macro and </w:t>
            </w:r>
            <w:proofErr w:type="spellStart"/>
            <w:r w:rsidRPr="003D06C4">
              <w:rPr>
                <w:sz w:val="24"/>
                <w:szCs w:val="24"/>
                <w:lang w:val="en-US"/>
              </w:rPr>
              <w:t>microspecimens</w:t>
            </w:r>
            <w:proofErr w:type="spellEnd"/>
            <w:r w:rsidRPr="003D06C4">
              <w:rPr>
                <w:sz w:val="24"/>
                <w:szCs w:val="24"/>
                <w:lang w:val="en-US"/>
              </w:rPr>
              <w:t xml:space="preserve"> </w:t>
            </w:r>
          </w:p>
        </w:tc>
        <w:tc>
          <w:tcPr>
            <w:tcW w:w="843" w:type="dxa"/>
            <w:hideMark/>
          </w:tcPr>
          <w:p w14:paraId="1BA8D813" w14:textId="77777777" w:rsidR="003D06C4" w:rsidRPr="003D06C4" w:rsidRDefault="003D06C4" w:rsidP="00446890">
            <w:pPr>
              <w:rPr>
                <w:sz w:val="24"/>
                <w:szCs w:val="24"/>
              </w:rPr>
            </w:pPr>
            <w:r w:rsidRPr="003D06C4">
              <w:rPr>
                <w:sz w:val="24"/>
                <w:szCs w:val="24"/>
              </w:rPr>
              <w:t>30</w:t>
            </w:r>
          </w:p>
        </w:tc>
        <w:tc>
          <w:tcPr>
            <w:tcW w:w="1133" w:type="dxa"/>
            <w:hideMark/>
          </w:tcPr>
          <w:p w14:paraId="37760E1F" w14:textId="77777777" w:rsidR="003D06C4" w:rsidRPr="003D06C4" w:rsidRDefault="003D06C4" w:rsidP="00446890">
            <w:pPr>
              <w:rPr>
                <w:sz w:val="24"/>
                <w:szCs w:val="24"/>
              </w:rPr>
            </w:pPr>
            <w:r w:rsidRPr="003D06C4">
              <w:rPr>
                <w:sz w:val="24"/>
                <w:szCs w:val="24"/>
              </w:rPr>
              <w:t xml:space="preserve">11 </w:t>
            </w:r>
            <w:r w:rsidRPr="003D06C4">
              <w:rPr>
                <w:sz w:val="24"/>
                <w:szCs w:val="24"/>
                <w:lang w:val="en-US"/>
              </w:rPr>
              <w:t>week</w:t>
            </w:r>
          </w:p>
        </w:tc>
      </w:tr>
    </w:tbl>
    <w:p w14:paraId="2BDA5FD2" w14:textId="77777777" w:rsidR="003D06C4" w:rsidRPr="003D06C4" w:rsidRDefault="003D06C4" w:rsidP="003D06C4">
      <w:pPr>
        <w:widowControl w:val="0"/>
        <w:ind w:right="427"/>
        <w:jc w:val="center"/>
        <w:rPr>
          <w:rFonts w:eastAsia="Times"/>
          <w:i/>
          <w:sz w:val="24"/>
          <w:szCs w:val="24"/>
          <w:lang w:val="en-US"/>
        </w:rPr>
      </w:pPr>
      <w:r w:rsidRPr="003D06C4">
        <w:rPr>
          <w:rFonts w:eastAsia="Times"/>
          <w:sz w:val="24"/>
          <w:szCs w:val="24"/>
          <w:lang w:val="en-US"/>
        </w:rPr>
        <w:t xml:space="preserve">INFORMATION ABOUT POINTS: </w:t>
      </w:r>
      <w:r w:rsidRPr="003D06C4">
        <w:rPr>
          <w:rFonts w:eastAsia="Times"/>
          <w:i/>
          <w:sz w:val="24"/>
          <w:szCs w:val="24"/>
          <w:lang w:val="en-US"/>
        </w:rPr>
        <w:t>(POINTS TABLE)</w:t>
      </w:r>
    </w:p>
    <w:tbl>
      <w:tblPr>
        <w:tblW w:w="922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4"/>
        <w:gridCol w:w="1559"/>
        <w:gridCol w:w="1560"/>
        <w:gridCol w:w="1984"/>
        <w:gridCol w:w="2138"/>
      </w:tblGrid>
      <w:tr w:rsidR="003D06C4" w:rsidRPr="003D06C4" w14:paraId="3AA123C5" w14:textId="77777777" w:rsidTr="00446890">
        <w:trPr>
          <w:trHeight w:val="775"/>
        </w:trPr>
        <w:tc>
          <w:tcPr>
            <w:tcW w:w="1984" w:type="dxa"/>
            <w:tcBorders>
              <w:top w:val="single" w:sz="4" w:space="0" w:color="000000"/>
              <w:left w:val="single" w:sz="4" w:space="0" w:color="000000"/>
              <w:bottom w:val="single" w:sz="4" w:space="0" w:color="000000"/>
              <w:right w:val="single" w:sz="4" w:space="0" w:color="000000"/>
            </w:tcBorders>
            <w:hideMark/>
          </w:tcPr>
          <w:p w14:paraId="739AD3D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100</w:t>
            </w:r>
          </w:p>
          <w:p w14:paraId="15BE46DD"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POINT SYSTEM</w:t>
            </w:r>
          </w:p>
        </w:tc>
        <w:tc>
          <w:tcPr>
            <w:tcW w:w="1559" w:type="dxa"/>
            <w:tcBorders>
              <w:top w:val="single" w:sz="4" w:space="0" w:color="000000"/>
              <w:left w:val="single" w:sz="4" w:space="0" w:color="000000"/>
              <w:bottom w:val="single" w:sz="4" w:space="0" w:color="000000"/>
              <w:right w:val="single" w:sz="4" w:space="0" w:color="000000"/>
            </w:tcBorders>
            <w:hideMark/>
          </w:tcPr>
          <w:p w14:paraId="3FB138B8"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30 POINT SYSTEM</w:t>
            </w:r>
          </w:p>
        </w:tc>
        <w:tc>
          <w:tcPr>
            <w:tcW w:w="1560" w:type="dxa"/>
            <w:tcBorders>
              <w:top w:val="single" w:sz="4" w:space="0" w:color="000000"/>
              <w:left w:val="single" w:sz="4" w:space="0" w:color="000000"/>
              <w:bottom w:val="single" w:sz="4" w:space="0" w:color="000000"/>
              <w:right w:val="single" w:sz="4" w:space="0" w:color="000000"/>
            </w:tcBorders>
            <w:hideMark/>
          </w:tcPr>
          <w:p w14:paraId="0CD9B9AC"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POINTS BY LETTER SYSTEM</w:t>
            </w:r>
          </w:p>
        </w:tc>
        <w:tc>
          <w:tcPr>
            <w:tcW w:w="1984" w:type="dxa"/>
            <w:tcBorders>
              <w:top w:val="single" w:sz="4" w:space="0" w:color="000000"/>
              <w:left w:val="single" w:sz="4" w:space="0" w:color="000000"/>
              <w:bottom w:val="single" w:sz="4" w:space="0" w:color="000000"/>
              <w:right w:val="single" w:sz="4" w:space="0" w:color="000000"/>
            </w:tcBorders>
            <w:hideMark/>
          </w:tcPr>
          <w:p w14:paraId="17B4B242"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DIGITAL</w:t>
            </w:r>
          </w:p>
          <w:p w14:paraId="0A275F5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EQUIVALENT POINTS</w:t>
            </w:r>
          </w:p>
        </w:tc>
        <w:tc>
          <w:tcPr>
            <w:tcW w:w="2138" w:type="dxa"/>
            <w:tcBorders>
              <w:top w:val="single" w:sz="4" w:space="0" w:color="000000"/>
              <w:left w:val="single" w:sz="4" w:space="0" w:color="000000"/>
              <w:bottom w:val="single" w:sz="4" w:space="0" w:color="000000"/>
              <w:right w:val="single" w:sz="4" w:space="0" w:color="000000"/>
            </w:tcBorders>
            <w:hideMark/>
          </w:tcPr>
          <w:p w14:paraId="2381BD37"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TRADITIONAL</w:t>
            </w:r>
          </w:p>
          <w:p w14:paraId="43449F54"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SYSTEM FOR POINTS</w:t>
            </w:r>
          </w:p>
        </w:tc>
      </w:tr>
      <w:tr w:rsidR="003D06C4" w:rsidRPr="003D06C4" w14:paraId="10B5DC02" w14:textId="77777777" w:rsidTr="00446890">
        <w:trPr>
          <w:trHeight w:val="313"/>
        </w:trPr>
        <w:tc>
          <w:tcPr>
            <w:tcW w:w="1984" w:type="dxa"/>
            <w:tcBorders>
              <w:top w:val="single" w:sz="4" w:space="0" w:color="000000"/>
              <w:left w:val="single" w:sz="4" w:space="0" w:color="000000"/>
              <w:bottom w:val="single" w:sz="4" w:space="0" w:color="000000"/>
              <w:right w:val="single" w:sz="4" w:space="0" w:color="000000"/>
            </w:tcBorders>
            <w:hideMark/>
          </w:tcPr>
          <w:p w14:paraId="52E616A1"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87 – 100</w:t>
            </w:r>
          </w:p>
        </w:tc>
        <w:tc>
          <w:tcPr>
            <w:tcW w:w="1559" w:type="dxa"/>
            <w:tcBorders>
              <w:top w:val="single" w:sz="4" w:space="0" w:color="000000"/>
              <w:left w:val="single" w:sz="4" w:space="0" w:color="000000"/>
              <w:bottom w:val="single" w:sz="4" w:space="0" w:color="000000"/>
              <w:right w:val="single" w:sz="4" w:space="0" w:color="000000"/>
            </w:tcBorders>
            <w:hideMark/>
          </w:tcPr>
          <w:p w14:paraId="5FFF0510"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26 – 30</w:t>
            </w:r>
          </w:p>
        </w:tc>
        <w:tc>
          <w:tcPr>
            <w:tcW w:w="1560" w:type="dxa"/>
            <w:tcBorders>
              <w:top w:val="single" w:sz="4" w:space="0" w:color="000000"/>
              <w:left w:val="single" w:sz="4" w:space="0" w:color="000000"/>
              <w:bottom w:val="single" w:sz="4" w:space="0" w:color="000000"/>
              <w:right w:val="single" w:sz="4" w:space="0" w:color="000000"/>
            </w:tcBorders>
            <w:hideMark/>
          </w:tcPr>
          <w:p w14:paraId="55722A33"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А</w:t>
            </w:r>
          </w:p>
        </w:tc>
        <w:tc>
          <w:tcPr>
            <w:tcW w:w="1984" w:type="dxa"/>
            <w:tcBorders>
              <w:top w:val="single" w:sz="4" w:space="0" w:color="000000"/>
              <w:left w:val="single" w:sz="4" w:space="0" w:color="000000"/>
              <w:bottom w:val="single" w:sz="4" w:space="0" w:color="000000"/>
              <w:right w:val="single" w:sz="4" w:space="0" w:color="000000"/>
            </w:tcBorders>
            <w:hideMark/>
          </w:tcPr>
          <w:p w14:paraId="17C9DC3E"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4,0</w:t>
            </w:r>
          </w:p>
        </w:tc>
        <w:tc>
          <w:tcPr>
            <w:tcW w:w="2138" w:type="dxa"/>
            <w:tcBorders>
              <w:top w:val="single" w:sz="4" w:space="0" w:color="000000"/>
              <w:left w:val="single" w:sz="4" w:space="0" w:color="000000"/>
              <w:bottom w:val="single" w:sz="4" w:space="0" w:color="000000"/>
              <w:right w:val="single" w:sz="4" w:space="0" w:color="000000"/>
            </w:tcBorders>
            <w:hideMark/>
          </w:tcPr>
          <w:p w14:paraId="3612F7B6"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EXCELLENT</w:t>
            </w:r>
          </w:p>
        </w:tc>
      </w:tr>
      <w:tr w:rsidR="003D06C4" w:rsidRPr="003D06C4" w14:paraId="29C8336E" w14:textId="77777777" w:rsidTr="00446890">
        <w:trPr>
          <w:trHeight w:val="256"/>
        </w:trPr>
        <w:tc>
          <w:tcPr>
            <w:tcW w:w="1984" w:type="dxa"/>
            <w:tcBorders>
              <w:top w:val="single" w:sz="4" w:space="0" w:color="000000"/>
              <w:left w:val="single" w:sz="4" w:space="0" w:color="000000"/>
              <w:bottom w:val="single" w:sz="4" w:space="0" w:color="000000"/>
              <w:right w:val="single" w:sz="4" w:space="0" w:color="000000"/>
            </w:tcBorders>
            <w:hideMark/>
          </w:tcPr>
          <w:p w14:paraId="2BC5F8DE"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80 – 86</w:t>
            </w:r>
          </w:p>
        </w:tc>
        <w:tc>
          <w:tcPr>
            <w:tcW w:w="1559" w:type="dxa"/>
            <w:tcBorders>
              <w:top w:val="single" w:sz="4" w:space="0" w:color="000000"/>
              <w:left w:val="single" w:sz="4" w:space="0" w:color="000000"/>
              <w:bottom w:val="single" w:sz="4" w:space="0" w:color="000000"/>
              <w:right w:val="single" w:sz="4" w:space="0" w:color="000000"/>
            </w:tcBorders>
            <w:hideMark/>
          </w:tcPr>
          <w:p w14:paraId="64E922B4"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24 – 25</w:t>
            </w:r>
          </w:p>
        </w:tc>
        <w:tc>
          <w:tcPr>
            <w:tcW w:w="1560" w:type="dxa"/>
            <w:tcBorders>
              <w:top w:val="single" w:sz="4" w:space="0" w:color="000000"/>
              <w:left w:val="single" w:sz="4" w:space="0" w:color="000000"/>
              <w:bottom w:val="single" w:sz="4" w:space="0" w:color="000000"/>
              <w:right w:val="single" w:sz="4" w:space="0" w:color="000000"/>
            </w:tcBorders>
            <w:hideMark/>
          </w:tcPr>
          <w:p w14:paraId="5EE54D39"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В</w:t>
            </w:r>
          </w:p>
        </w:tc>
        <w:tc>
          <w:tcPr>
            <w:tcW w:w="1984" w:type="dxa"/>
            <w:tcBorders>
              <w:top w:val="single" w:sz="4" w:space="0" w:color="000000"/>
              <w:left w:val="single" w:sz="4" w:space="0" w:color="000000"/>
              <w:bottom w:val="single" w:sz="4" w:space="0" w:color="000000"/>
              <w:right w:val="single" w:sz="4" w:space="0" w:color="000000"/>
            </w:tcBorders>
            <w:hideMark/>
          </w:tcPr>
          <w:p w14:paraId="1DD06AE3"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3,33</w:t>
            </w:r>
          </w:p>
        </w:tc>
        <w:tc>
          <w:tcPr>
            <w:tcW w:w="2138" w:type="dxa"/>
            <w:vMerge w:val="restart"/>
            <w:tcBorders>
              <w:top w:val="single" w:sz="4" w:space="0" w:color="000000"/>
              <w:left w:val="single" w:sz="4" w:space="0" w:color="000000"/>
              <w:bottom w:val="single" w:sz="4" w:space="0" w:color="000000"/>
              <w:right w:val="single" w:sz="4" w:space="0" w:color="000000"/>
            </w:tcBorders>
          </w:tcPr>
          <w:p w14:paraId="5FA13E82" w14:textId="77777777" w:rsidR="003D06C4" w:rsidRPr="003D06C4" w:rsidRDefault="003D06C4" w:rsidP="00446890">
            <w:pPr>
              <w:widowControl w:val="0"/>
              <w:ind w:right="427"/>
              <w:jc w:val="both"/>
              <w:rPr>
                <w:rFonts w:eastAsia="Times"/>
                <w:i/>
                <w:sz w:val="24"/>
                <w:szCs w:val="24"/>
                <w:lang w:val="en-US"/>
              </w:rPr>
            </w:pPr>
          </w:p>
          <w:p w14:paraId="47E7FC55"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GOOD</w:t>
            </w:r>
          </w:p>
        </w:tc>
      </w:tr>
      <w:tr w:rsidR="003D06C4" w:rsidRPr="003D06C4" w14:paraId="605523B4" w14:textId="77777777" w:rsidTr="00446890">
        <w:trPr>
          <w:trHeight w:val="249"/>
        </w:trPr>
        <w:tc>
          <w:tcPr>
            <w:tcW w:w="1984" w:type="dxa"/>
            <w:tcBorders>
              <w:top w:val="single" w:sz="4" w:space="0" w:color="000000"/>
              <w:left w:val="single" w:sz="4" w:space="0" w:color="000000"/>
              <w:bottom w:val="single" w:sz="4" w:space="0" w:color="000000"/>
              <w:right w:val="single" w:sz="4" w:space="0" w:color="000000"/>
            </w:tcBorders>
            <w:hideMark/>
          </w:tcPr>
          <w:p w14:paraId="0069C1AE"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74 – 79</w:t>
            </w:r>
          </w:p>
        </w:tc>
        <w:tc>
          <w:tcPr>
            <w:tcW w:w="1559" w:type="dxa"/>
            <w:tcBorders>
              <w:top w:val="single" w:sz="4" w:space="0" w:color="000000"/>
              <w:left w:val="single" w:sz="4" w:space="0" w:color="000000"/>
              <w:bottom w:val="single" w:sz="4" w:space="0" w:color="000000"/>
              <w:right w:val="single" w:sz="4" w:space="0" w:color="000000"/>
            </w:tcBorders>
            <w:hideMark/>
          </w:tcPr>
          <w:p w14:paraId="7437E4F5"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22 – 23</w:t>
            </w:r>
          </w:p>
        </w:tc>
        <w:tc>
          <w:tcPr>
            <w:tcW w:w="1560" w:type="dxa"/>
            <w:tcBorders>
              <w:top w:val="single" w:sz="4" w:space="0" w:color="000000"/>
              <w:left w:val="single" w:sz="4" w:space="0" w:color="000000"/>
              <w:bottom w:val="single" w:sz="4" w:space="0" w:color="000000"/>
              <w:right w:val="single" w:sz="4" w:space="0" w:color="000000"/>
            </w:tcBorders>
            <w:hideMark/>
          </w:tcPr>
          <w:p w14:paraId="1F57866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С</w:t>
            </w:r>
          </w:p>
        </w:tc>
        <w:tc>
          <w:tcPr>
            <w:tcW w:w="1984" w:type="dxa"/>
            <w:tcBorders>
              <w:top w:val="single" w:sz="4" w:space="0" w:color="000000"/>
              <w:left w:val="single" w:sz="4" w:space="0" w:color="000000"/>
              <w:bottom w:val="single" w:sz="4" w:space="0" w:color="000000"/>
              <w:right w:val="single" w:sz="4" w:space="0" w:color="000000"/>
            </w:tcBorders>
            <w:hideMark/>
          </w:tcPr>
          <w:p w14:paraId="7BCC58A9"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3,0</w:t>
            </w:r>
          </w:p>
        </w:tc>
        <w:tc>
          <w:tcPr>
            <w:tcW w:w="2138" w:type="dxa"/>
            <w:vMerge/>
            <w:tcBorders>
              <w:top w:val="single" w:sz="4" w:space="0" w:color="000000"/>
              <w:left w:val="single" w:sz="4" w:space="0" w:color="000000"/>
              <w:bottom w:val="single" w:sz="4" w:space="0" w:color="000000"/>
              <w:right w:val="single" w:sz="4" w:space="0" w:color="000000"/>
            </w:tcBorders>
            <w:vAlign w:val="center"/>
            <w:hideMark/>
          </w:tcPr>
          <w:p w14:paraId="69724886" w14:textId="77777777" w:rsidR="003D06C4" w:rsidRPr="003D06C4" w:rsidRDefault="003D06C4" w:rsidP="00446890">
            <w:pPr>
              <w:widowControl w:val="0"/>
              <w:ind w:right="427"/>
              <w:jc w:val="both"/>
              <w:rPr>
                <w:rFonts w:eastAsia="Times"/>
                <w:sz w:val="24"/>
                <w:szCs w:val="24"/>
                <w:lang w:val="en-US"/>
              </w:rPr>
            </w:pPr>
          </w:p>
        </w:tc>
      </w:tr>
      <w:tr w:rsidR="003D06C4" w:rsidRPr="003D06C4" w14:paraId="058332A3" w14:textId="77777777" w:rsidTr="00446890">
        <w:trPr>
          <w:trHeight w:val="256"/>
        </w:trPr>
        <w:tc>
          <w:tcPr>
            <w:tcW w:w="1984" w:type="dxa"/>
            <w:tcBorders>
              <w:top w:val="single" w:sz="4" w:space="0" w:color="000000"/>
              <w:left w:val="single" w:sz="4" w:space="0" w:color="000000"/>
              <w:bottom w:val="single" w:sz="4" w:space="0" w:color="000000"/>
              <w:right w:val="single" w:sz="4" w:space="0" w:color="000000"/>
            </w:tcBorders>
            <w:hideMark/>
          </w:tcPr>
          <w:p w14:paraId="3D47A73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68 -73</w:t>
            </w:r>
          </w:p>
        </w:tc>
        <w:tc>
          <w:tcPr>
            <w:tcW w:w="1559" w:type="dxa"/>
            <w:tcBorders>
              <w:top w:val="single" w:sz="4" w:space="0" w:color="000000"/>
              <w:left w:val="single" w:sz="4" w:space="0" w:color="000000"/>
              <w:bottom w:val="single" w:sz="4" w:space="0" w:color="000000"/>
              <w:right w:val="single" w:sz="4" w:space="0" w:color="000000"/>
            </w:tcBorders>
            <w:hideMark/>
          </w:tcPr>
          <w:p w14:paraId="00E7390F"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20 – 21</w:t>
            </w:r>
          </w:p>
        </w:tc>
        <w:tc>
          <w:tcPr>
            <w:tcW w:w="1560" w:type="dxa"/>
            <w:tcBorders>
              <w:top w:val="single" w:sz="4" w:space="0" w:color="000000"/>
              <w:left w:val="single" w:sz="4" w:space="0" w:color="000000"/>
              <w:bottom w:val="single" w:sz="4" w:space="0" w:color="000000"/>
              <w:right w:val="single" w:sz="4" w:space="0" w:color="000000"/>
            </w:tcBorders>
            <w:hideMark/>
          </w:tcPr>
          <w:p w14:paraId="4184B7E3"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D</w:t>
            </w:r>
          </w:p>
        </w:tc>
        <w:tc>
          <w:tcPr>
            <w:tcW w:w="1984" w:type="dxa"/>
            <w:tcBorders>
              <w:top w:val="single" w:sz="4" w:space="0" w:color="000000"/>
              <w:left w:val="single" w:sz="4" w:space="0" w:color="000000"/>
              <w:bottom w:val="single" w:sz="4" w:space="0" w:color="000000"/>
              <w:right w:val="single" w:sz="4" w:space="0" w:color="000000"/>
            </w:tcBorders>
            <w:hideMark/>
          </w:tcPr>
          <w:p w14:paraId="1B8F453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2,33</w:t>
            </w:r>
          </w:p>
        </w:tc>
        <w:tc>
          <w:tcPr>
            <w:tcW w:w="2138" w:type="dxa"/>
            <w:vMerge w:val="restart"/>
            <w:tcBorders>
              <w:top w:val="single" w:sz="4" w:space="0" w:color="000000"/>
              <w:left w:val="single" w:sz="4" w:space="0" w:color="000000"/>
              <w:bottom w:val="single" w:sz="4" w:space="0" w:color="000000"/>
              <w:right w:val="single" w:sz="4" w:space="0" w:color="000000"/>
            </w:tcBorders>
            <w:hideMark/>
          </w:tcPr>
          <w:p w14:paraId="625F8521"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SATISFACTORY</w:t>
            </w:r>
          </w:p>
        </w:tc>
      </w:tr>
      <w:tr w:rsidR="003D06C4" w:rsidRPr="003D06C4" w14:paraId="7E0DEFC8" w14:textId="77777777" w:rsidTr="00446890">
        <w:trPr>
          <w:trHeight w:val="249"/>
        </w:trPr>
        <w:tc>
          <w:tcPr>
            <w:tcW w:w="1984" w:type="dxa"/>
            <w:tcBorders>
              <w:top w:val="single" w:sz="4" w:space="0" w:color="000000"/>
              <w:left w:val="single" w:sz="4" w:space="0" w:color="000000"/>
              <w:bottom w:val="single" w:sz="4" w:space="0" w:color="000000"/>
              <w:right w:val="single" w:sz="4" w:space="0" w:color="000000"/>
            </w:tcBorders>
            <w:hideMark/>
          </w:tcPr>
          <w:p w14:paraId="153A3D0E"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61 – 67</w:t>
            </w:r>
          </w:p>
        </w:tc>
        <w:tc>
          <w:tcPr>
            <w:tcW w:w="1559" w:type="dxa"/>
            <w:tcBorders>
              <w:top w:val="single" w:sz="4" w:space="0" w:color="000000"/>
              <w:left w:val="single" w:sz="4" w:space="0" w:color="000000"/>
              <w:bottom w:val="single" w:sz="4" w:space="0" w:color="000000"/>
              <w:right w:val="single" w:sz="4" w:space="0" w:color="000000"/>
            </w:tcBorders>
            <w:hideMark/>
          </w:tcPr>
          <w:p w14:paraId="76451182"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18 – 19</w:t>
            </w:r>
          </w:p>
        </w:tc>
        <w:tc>
          <w:tcPr>
            <w:tcW w:w="1560" w:type="dxa"/>
            <w:tcBorders>
              <w:top w:val="single" w:sz="4" w:space="0" w:color="000000"/>
              <w:left w:val="single" w:sz="4" w:space="0" w:color="000000"/>
              <w:bottom w:val="single" w:sz="4" w:space="0" w:color="000000"/>
              <w:right w:val="single" w:sz="4" w:space="0" w:color="000000"/>
            </w:tcBorders>
            <w:hideMark/>
          </w:tcPr>
          <w:p w14:paraId="52BD96BF"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Е</w:t>
            </w:r>
          </w:p>
        </w:tc>
        <w:tc>
          <w:tcPr>
            <w:tcW w:w="1984" w:type="dxa"/>
            <w:tcBorders>
              <w:top w:val="single" w:sz="4" w:space="0" w:color="000000"/>
              <w:left w:val="single" w:sz="4" w:space="0" w:color="000000"/>
              <w:bottom w:val="single" w:sz="4" w:space="0" w:color="000000"/>
              <w:right w:val="single" w:sz="4" w:space="0" w:color="000000"/>
            </w:tcBorders>
            <w:hideMark/>
          </w:tcPr>
          <w:p w14:paraId="4E4CF43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2,0</w:t>
            </w:r>
          </w:p>
        </w:tc>
        <w:tc>
          <w:tcPr>
            <w:tcW w:w="2138" w:type="dxa"/>
            <w:vMerge/>
            <w:tcBorders>
              <w:top w:val="single" w:sz="4" w:space="0" w:color="000000"/>
              <w:left w:val="single" w:sz="4" w:space="0" w:color="000000"/>
              <w:bottom w:val="single" w:sz="4" w:space="0" w:color="000000"/>
              <w:right w:val="single" w:sz="4" w:space="0" w:color="000000"/>
            </w:tcBorders>
            <w:vAlign w:val="center"/>
            <w:hideMark/>
          </w:tcPr>
          <w:p w14:paraId="794242E9" w14:textId="77777777" w:rsidR="003D06C4" w:rsidRPr="003D06C4" w:rsidRDefault="003D06C4" w:rsidP="00446890">
            <w:pPr>
              <w:widowControl w:val="0"/>
              <w:ind w:right="427"/>
              <w:jc w:val="both"/>
              <w:rPr>
                <w:rFonts w:eastAsia="Times"/>
                <w:sz w:val="24"/>
                <w:szCs w:val="24"/>
                <w:lang w:val="en-US"/>
              </w:rPr>
            </w:pPr>
          </w:p>
        </w:tc>
      </w:tr>
      <w:tr w:rsidR="003D06C4" w:rsidRPr="003D06C4" w14:paraId="084B1C5C" w14:textId="77777777" w:rsidTr="00446890">
        <w:trPr>
          <w:trHeight w:val="263"/>
        </w:trPr>
        <w:tc>
          <w:tcPr>
            <w:tcW w:w="1984" w:type="dxa"/>
            <w:tcBorders>
              <w:top w:val="single" w:sz="4" w:space="0" w:color="000000"/>
              <w:left w:val="single" w:sz="4" w:space="0" w:color="000000"/>
              <w:bottom w:val="single" w:sz="4" w:space="0" w:color="000000"/>
              <w:right w:val="single" w:sz="4" w:space="0" w:color="000000"/>
            </w:tcBorders>
            <w:hideMark/>
          </w:tcPr>
          <w:p w14:paraId="77B4D7B2"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31-60</w:t>
            </w:r>
          </w:p>
        </w:tc>
        <w:tc>
          <w:tcPr>
            <w:tcW w:w="1559" w:type="dxa"/>
            <w:tcBorders>
              <w:top w:val="single" w:sz="4" w:space="0" w:color="000000"/>
              <w:left w:val="single" w:sz="4" w:space="0" w:color="000000"/>
              <w:bottom w:val="single" w:sz="4" w:space="0" w:color="000000"/>
              <w:right w:val="single" w:sz="4" w:space="0" w:color="000000"/>
            </w:tcBorders>
            <w:hideMark/>
          </w:tcPr>
          <w:p w14:paraId="6FC3B43C"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9 – 17</w:t>
            </w:r>
          </w:p>
        </w:tc>
        <w:tc>
          <w:tcPr>
            <w:tcW w:w="1560" w:type="dxa"/>
            <w:tcBorders>
              <w:top w:val="single" w:sz="4" w:space="0" w:color="000000"/>
              <w:left w:val="single" w:sz="4" w:space="0" w:color="000000"/>
              <w:bottom w:val="single" w:sz="4" w:space="0" w:color="000000"/>
              <w:right w:val="single" w:sz="4" w:space="0" w:color="000000"/>
            </w:tcBorders>
            <w:hideMark/>
          </w:tcPr>
          <w:p w14:paraId="41E64347"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FX</w:t>
            </w:r>
          </w:p>
        </w:tc>
        <w:tc>
          <w:tcPr>
            <w:tcW w:w="1984" w:type="dxa"/>
            <w:tcBorders>
              <w:top w:val="single" w:sz="4" w:space="0" w:color="000000"/>
              <w:left w:val="single" w:sz="4" w:space="0" w:color="000000"/>
              <w:bottom w:val="single" w:sz="4" w:space="0" w:color="000000"/>
              <w:right w:val="single" w:sz="4" w:space="0" w:color="000000"/>
            </w:tcBorders>
            <w:hideMark/>
          </w:tcPr>
          <w:p w14:paraId="39AFE0C5"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w:t>
            </w:r>
          </w:p>
        </w:tc>
        <w:tc>
          <w:tcPr>
            <w:tcW w:w="2138" w:type="dxa"/>
            <w:tcBorders>
              <w:top w:val="single" w:sz="4" w:space="0" w:color="000000"/>
              <w:left w:val="single" w:sz="4" w:space="0" w:color="000000"/>
              <w:bottom w:val="single" w:sz="4" w:space="0" w:color="000000"/>
              <w:right w:val="single" w:sz="4" w:space="0" w:color="000000"/>
            </w:tcBorders>
            <w:hideMark/>
          </w:tcPr>
          <w:p w14:paraId="2B4EC793"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UNSATISFACTORY</w:t>
            </w:r>
          </w:p>
        </w:tc>
      </w:tr>
      <w:tr w:rsidR="003D06C4" w:rsidRPr="003D06C4" w14:paraId="0623998F" w14:textId="77777777" w:rsidTr="00446890">
        <w:trPr>
          <w:trHeight w:val="256"/>
        </w:trPr>
        <w:tc>
          <w:tcPr>
            <w:tcW w:w="1984" w:type="dxa"/>
            <w:tcBorders>
              <w:top w:val="single" w:sz="4" w:space="0" w:color="000000"/>
              <w:left w:val="single" w:sz="4" w:space="0" w:color="000000"/>
              <w:bottom w:val="single" w:sz="4" w:space="0" w:color="000000"/>
              <w:right w:val="single" w:sz="4" w:space="0" w:color="000000"/>
            </w:tcBorders>
            <w:hideMark/>
          </w:tcPr>
          <w:p w14:paraId="448BB39D"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0-30</w:t>
            </w:r>
          </w:p>
        </w:tc>
        <w:tc>
          <w:tcPr>
            <w:tcW w:w="1559" w:type="dxa"/>
            <w:tcBorders>
              <w:top w:val="single" w:sz="4" w:space="0" w:color="000000"/>
              <w:left w:val="single" w:sz="4" w:space="0" w:color="000000"/>
              <w:bottom w:val="single" w:sz="4" w:space="0" w:color="000000"/>
              <w:right w:val="single" w:sz="4" w:space="0" w:color="000000"/>
            </w:tcBorders>
            <w:hideMark/>
          </w:tcPr>
          <w:p w14:paraId="3E765EBC"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 – 8</w:t>
            </w:r>
          </w:p>
        </w:tc>
        <w:tc>
          <w:tcPr>
            <w:tcW w:w="1560" w:type="dxa"/>
            <w:tcBorders>
              <w:top w:val="single" w:sz="4" w:space="0" w:color="000000"/>
              <w:left w:val="single" w:sz="4" w:space="0" w:color="000000"/>
              <w:bottom w:val="single" w:sz="4" w:space="0" w:color="000000"/>
              <w:right w:val="single" w:sz="4" w:space="0" w:color="000000"/>
            </w:tcBorders>
            <w:hideMark/>
          </w:tcPr>
          <w:p w14:paraId="5E1D1DD3"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X</w:t>
            </w:r>
          </w:p>
        </w:tc>
        <w:tc>
          <w:tcPr>
            <w:tcW w:w="1984" w:type="dxa"/>
            <w:tcBorders>
              <w:top w:val="single" w:sz="4" w:space="0" w:color="000000"/>
              <w:left w:val="single" w:sz="4" w:space="0" w:color="000000"/>
              <w:bottom w:val="single" w:sz="4" w:space="0" w:color="000000"/>
              <w:right w:val="single" w:sz="4" w:space="0" w:color="000000"/>
            </w:tcBorders>
            <w:hideMark/>
          </w:tcPr>
          <w:p w14:paraId="1E0E0517"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w:t>
            </w:r>
          </w:p>
        </w:tc>
        <w:tc>
          <w:tcPr>
            <w:tcW w:w="2138" w:type="dxa"/>
            <w:tcBorders>
              <w:top w:val="single" w:sz="4" w:space="0" w:color="000000"/>
              <w:left w:val="single" w:sz="4" w:space="0" w:color="000000"/>
              <w:bottom w:val="single" w:sz="4" w:space="0" w:color="000000"/>
              <w:right w:val="single" w:sz="4" w:space="0" w:color="000000"/>
            </w:tcBorders>
          </w:tcPr>
          <w:p w14:paraId="1AE60A3D" w14:textId="77777777" w:rsidR="003D06C4" w:rsidRPr="003D06C4" w:rsidRDefault="003D06C4" w:rsidP="00446890">
            <w:pPr>
              <w:widowControl w:val="0"/>
              <w:ind w:right="427"/>
              <w:jc w:val="both"/>
              <w:rPr>
                <w:rFonts w:eastAsia="Times"/>
                <w:sz w:val="24"/>
                <w:szCs w:val="24"/>
                <w:lang w:val="en-US"/>
              </w:rPr>
            </w:pPr>
          </w:p>
        </w:tc>
      </w:tr>
    </w:tbl>
    <w:p w14:paraId="1EC6BCCC" w14:textId="77777777" w:rsidR="003D06C4" w:rsidRPr="003D06C4" w:rsidRDefault="003D06C4" w:rsidP="003D06C4">
      <w:pPr>
        <w:spacing w:before="100" w:beforeAutospacing="1" w:after="100" w:afterAutospacing="1"/>
        <w:rPr>
          <w:sz w:val="24"/>
          <w:szCs w:val="24"/>
        </w:rPr>
      </w:pPr>
    </w:p>
    <w:p w14:paraId="49459A47" w14:textId="77777777" w:rsidR="003D06C4" w:rsidRPr="003D06C4" w:rsidRDefault="003D06C4" w:rsidP="003D06C4">
      <w:pPr>
        <w:pStyle w:val="af1"/>
        <w:rPr>
          <w:color w:val="0070C0"/>
          <w:lang w:val="en-US"/>
        </w:rPr>
      </w:pPr>
      <w:r w:rsidRPr="003D06C4">
        <w:rPr>
          <w:rStyle w:val="ab"/>
          <w:rFonts w:eastAsiaTheme="majorEastAsia"/>
          <w:color w:val="0070C0"/>
          <w:lang w:val="en-US"/>
        </w:rPr>
        <w:t>Assessment Criteria (30-Point Scale):</w:t>
      </w:r>
    </w:p>
    <w:p w14:paraId="0E3C6A2A" w14:textId="77777777" w:rsidR="003D06C4" w:rsidRPr="003D06C4" w:rsidRDefault="003D06C4" w:rsidP="003D06C4">
      <w:pPr>
        <w:pStyle w:val="af1"/>
        <w:rPr>
          <w:lang w:val="en-US"/>
        </w:rPr>
      </w:pPr>
      <w:r w:rsidRPr="003D06C4">
        <w:rPr>
          <w:rStyle w:val="ab"/>
          <w:rFonts w:eastAsiaTheme="majorEastAsia"/>
          <w:lang w:val="en-US"/>
        </w:rPr>
        <w:t>LO1 – Knowledge of genome organization and gene structure (6 points)</w:t>
      </w:r>
      <w:r w:rsidRPr="003D06C4">
        <w:rPr>
          <w:lang w:val="en-US"/>
        </w:rPr>
        <w:br/>
        <w:t>6 – Complete and accurate description of genome organization, chromatin types, and gene components</w:t>
      </w:r>
      <w:r w:rsidRPr="003D06C4">
        <w:rPr>
          <w:lang w:val="en-US"/>
        </w:rPr>
        <w:br/>
        <w:t>4–5 – Minor omissions or slight inaccuracies</w:t>
      </w:r>
      <w:r w:rsidRPr="003D06C4">
        <w:rPr>
          <w:lang w:val="en-US"/>
        </w:rPr>
        <w:br/>
        <w:t>2–3 – Partial understanding, important elements missing</w:t>
      </w:r>
      <w:r w:rsidRPr="003D06C4">
        <w:rPr>
          <w:lang w:val="en-US"/>
        </w:rPr>
        <w:br/>
        <w:t>0–1 – Very limited or incorrect knowledge</w:t>
      </w:r>
    </w:p>
    <w:p w14:paraId="3EC194F7" w14:textId="77777777" w:rsidR="003D06C4" w:rsidRPr="003D06C4" w:rsidRDefault="003D06C4" w:rsidP="003D06C4">
      <w:pPr>
        <w:pStyle w:val="af1"/>
        <w:rPr>
          <w:lang w:val="en-US"/>
        </w:rPr>
      </w:pPr>
      <w:r w:rsidRPr="003D06C4">
        <w:rPr>
          <w:rStyle w:val="ab"/>
          <w:rFonts w:eastAsiaTheme="majorEastAsia"/>
          <w:lang w:val="en-US"/>
        </w:rPr>
        <w:t>LO2 – Understanding of metabolic pathways and ATP production (6 points)</w:t>
      </w:r>
      <w:r w:rsidRPr="003D06C4">
        <w:rPr>
          <w:lang w:val="en-US"/>
        </w:rPr>
        <w:br/>
        <w:t>6 – Clear and accurate explanation of glycolysis, TCA cycle, oxidative phosphorylation, and ATP generation</w:t>
      </w:r>
      <w:r w:rsidRPr="003D06C4">
        <w:rPr>
          <w:lang w:val="en-US"/>
        </w:rPr>
        <w:br/>
        <w:t>4–5 – Generally correct with minor gaps</w:t>
      </w:r>
      <w:r w:rsidRPr="003D06C4">
        <w:rPr>
          <w:lang w:val="en-US"/>
        </w:rPr>
        <w:br/>
        <w:t>2–3 – Basic understanding but lacks clarity or completeness</w:t>
      </w:r>
      <w:r w:rsidRPr="003D06C4">
        <w:rPr>
          <w:lang w:val="en-US"/>
        </w:rPr>
        <w:br/>
        <w:t>0–1 – Incorrect or very limited explanation</w:t>
      </w:r>
    </w:p>
    <w:p w14:paraId="237C9B0E" w14:textId="77777777" w:rsidR="003D06C4" w:rsidRPr="003D06C4" w:rsidRDefault="003D06C4" w:rsidP="003D06C4">
      <w:pPr>
        <w:pStyle w:val="af1"/>
        <w:rPr>
          <w:lang w:val="en-US"/>
        </w:rPr>
      </w:pPr>
      <w:r w:rsidRPr="003D06C4">
        <w:rPr>
          <w:rStyle w:val="ab"/>
          <w:rFonts w:eastAsiaTheme="majorEastAsia"/>
          <w:lang w:val="en-US"/>
        </w:rPr>
        <w:lastRenderedPageBreak/>
        <w:t>LO3 – Application: metabolism and cellular function (6 points)</w:t>
      </w:r>
      <w:r w:rsidRPr="003D06C4">
        <w:rPr>
          <w:lang w:val="en-US"/>
        </w:rPr>
        <w:br/>
        <w:t>6 – Correct correlation between metabolic pathways and cellular energy demands with relevant examples</w:t>
      </w:r>
      <w:r w:rsidRPr="003D06C4">
        <w:rPr>
          <w:lang w:val="en-US"/>
        </w:rPr>
        <w:br/>
        <w:t>4–5 – Good correlation with minor gaps</w:t>
      </w:r>
      <w:r w:rsidRPr="003D06C4">
        <w:rPr>
          <w:lang w:val="en-US"/>
        </w:rPr>
        <w:br/>
        <w:t>2–3 – Limited ability to apply knowledge</w:t>
      </w:r>
      <w:r w:rsidRPr="003D06C4">
        <w:rPr>
          <w:lang w:val="en-US"/>
        </w:rPr>
        <w:br/>
        <w:t>0–1 – Unable to relate metabolism to function</w:t>
      </w:r>
    </w:p>
    <w:p w14:paraId="7E551AF5" w14:textId="77777777" w:rsidR="003D06C4" w:rsidRPr="003D06C4" w:rsidRDefault="003D06C4" w:rsidP="003D06C4">
      <w:pPr>
        <w:pStyle w:val="af1"/>
        <w:rPr>
          <w:lang w:val="en-US"/>
        </w:rPr>
      </w:pPr>
      <w:r w:rsidRPr="003D06C4">
        <w:rPr>
          <w:rStyle w:val="ab"/>
          <w:rFonts w:eastAsiaTheme="majorEastAsia"/>
          <w:lang w:val="en-US"/>
        </w:rPr>
        <w:t>LO4 – Analysis of metabolic disturbances (hypoxia/ischemia) (6 points)</w:t>
      </w:r>
      <w:r w:rsidRPr="003D06C4">
        <w:rPr>
          <w:lang w:val="en-US"/>
        </w:rPr>
        <w:br/>
        <w:t>6 – Detailed analysis of anaerobic glycolysis, lactate accumulation, and pathophysiological changes</w:t>
      </w:r>
      <w:r w:rsidRPr="003D06C4">
        <w:rPr>
          <w:lang w:val="en-US"/>
        </w:rPr>
        <w:br/>
        <w:t>4–5 – Adequate explanation with minor omissions</w:t>
      </w:r>
      <w:r w:rsidRPr="003D06C4">
        <w:rPr>
          <w:lang w:val="en-US"/>
        </w:rPr>
        <w:br/>
        <w:t>2–3 – Superficial understanding of disturbances</w:t>
      </w:r>
      <w:r w:rsidRPr="003D06C4">
        <w:rPr>
          <w:lang w:val="en-US"/>
        </w:rPr>
        <w:br/>
        <w:t>0–1 – Incorrect or absent analysis</w:t>
      </w:r>
    </w:p>
    <w:p w14:paraId="21F83605" w14:textId="77777777" w:rsidR="003D06C4" w:rsidRPr="003D06C4" w:rsidRDefault="003D06C4" w:rsidP="003D06C4">
      <w:pPr>
        <w:pStyle w:val="af1"/>
        <w:rPr>
          <w:lang w:val="en-US"/>
        </w:rPr>
      </w:pPr>
      <w:r w:rsidRPr="003D06C4">
        <w:rPr>
          <w:rStyle w:val="ab"/>
          <w:rFonts w:eastAsiaTheme="majorEastAsia"/>
          <w:lang w:val="en-US"/>
        </w:rPr>
        <w:t>LO5 – Evaluation of consequences of ATP depletion (6 points)</w:t>
      </w:r>
      <w:r w:rsidRPr="003D06C4">
        <w:rPr>
          <w:lang w:val="en-US"/>
        </w:rPr>
        <w:br/>
        <w:t>6 – Comprehensive explanation (ion pump failure, cell swelling, membrane damage, necrosis)</w:t>
      </w:r>
      <w:r w:rsidRPr="003D06C4">
        <w:rPr>
          <w:lang w:val="en-US"/>
        </w:rPr>
        <w:br/>
        <w:t>4–5 – Mostly correct with minor gaps</w:t>
      </w:r>
      <w:r w:rsidRPr="003D06C4">
        <w:rPr>
          <w:lang w:val="en-US"/>
        </w:rPr>
        <w:br/>
        <w:t>2–3 – Incomplete explanation</w:t>
      </w:r>
      <w:r w:rsidRPr="003D06C4">
        <w:rPr>
          <w:lang w:val="en-US"/>
        </w:rPr>
        <w:br/>
        <w:t>0–1 – Incorrect or minimal response</w:t>
      </w:r>
    </w:p>
    <w:p w14:paraId="4A3D31F6" w14:textId="77777777" w:rsidR="003D06C4" w:rsidRPr="003D06C4" w:rsidRDefault="003D06C4" w:rsidP="003D06C4">
      <w:pPr>
        <w:pStyle w:val="af1"/>
      </w:pPr>
      <w:r w:rsidRPr="003D06C4">
        <w:rPr>
          <w:rStyle w:val="ab"/>
          <w:rFonts w:eastAsiaTheme="majorEastAsia"/>
        </w:rPr>
        <w:t xml:space="preserve">Total: 30 </w:t>
      </w:r>
      <w:proofErr w:type="spellStart"/>
      <w:r w:rsidRPr="003D06C4">
        <w:rPr>
          <w:rStyle w:val="ab"/>
          <w:rFonts w:eastAsiaTheme="majorEastAsia"/>
        </w:rPr>
        <w:t>points</w:t>
      </w:r>
      <w:proofErr w:type="spellEnd"/>
    </w:p>
    <w:p w14:paraId="28B28389" w14:textId="77777777" w:rsidR="003D06C4" w:rsidRPr="003D06C4" w:rsidRDefault="003D06C4" w:rsidP="003D06C4">
      <w:pPr>
        <w:numPr>
          <w:ilvl w:val="0"/>
          <w:numId w:val="114"/>
        </w:numPr>
        <w:spacing w:before="100" w:beforeAutospacing="1" w:after="100" w:afterAutospacing="1"/>
        <w:rPr>
          <w:sz w:val="24"/>
          <w:szCs w:val="24"/>
          <w:lang w:val="en-US"/>
        </w:rPr>
      </w:pPr>
      <w:r w:rsidRPr="003D06C4">
        <w:rPr>
          <w:b/>
          <w:bCs/>
          <w:sz w:val="24"/>
          <w:szCs w:val="24"/>
          <w:lang w:val="en-US"/>
        </w:rPr>
        <w:t>The genome. Cellular housekeeping. Cellular metabolism</w:t>
      </w:r>
      <w:r w:rsidRPr="003D06C4">
        <w:rPr>
          <w:sz w:val="24"/>
          <w:szCs w:val="24"/>
          <w:lang w:val="en-US"/>
        </w:rPr>
        <w:br/>
        <w:t>Student should prepare:</w:t>
      </w:r>
      <w:r w:rsidRPr="003D06C4">
        <w:rPr>
          <w:sz w:val="24"/>
          <w:szCs w:val="24"/>
          <w:lang w:val="en-US"/>
        </w:rPr>
        <w:br/>
        <w:t>• Organization of the human genome: nuclear DNA (chromosomes, chromatin structure, euchromatin vs heterochromatin) and mitochondrial DNA</w:t>
      </w:r>
      <w:r w:rsidRPr="003D06C4">
        <w:rPr>
          <w:sz w:val="24"/>
          <w:szCs w:val="24"/>
          <w:lang w:val="en-US"/>
        </w:rPr>
        <w:br/>
        <w:t>• Gene structure: exons, introns, promoters, regulatory sequences</w:t>
      </w:r>
      <w:r w:rsidRPr="003D06C4">
        <w:rPr>
          <w:sz w:val="24"/>
          <w:szCs w:val="24"/>
          <w:lang w:val="en-US"/>
        </w:rPr>
        <w:br/>
        <w:t>• Housekeeping genes: definition, constant expression, role in maintaining basic cellular functions</w:t>
      </w:r>
      <w:r w:rsidRPr="003D06C4">
        <w:rPr>
          <w:sz w:val="24"/>
          <w:szCs w:val="24"/>
          <w:lang w:val="en-US"/>
        </w:rPr>
        <w:br/>
        <w:t>• Gene expression: transcription, translation, post-translational modification</w:t>
      </w:r>
      <w:r w:rsidRPr="003D06C4">
        <w:rPr>
          <w:sz w:val="24"/>
          <w:szCs w:val="24"/>
          <w:lang w:val="en-US"/>
        </w:rPr>
        <w:br/>
        <w:t>• Major metabolic pathways: glycolysis, tricarboxylic acid (TCA) cycle, oxidative phosphorylation</w:t>
      </w:r>
      <w:r w:rsidRPr="003D06C4">
        <w:rPr>
          <w:sz w:val="24"/>
          <w:szCs w:val="24"/>
          <w:lang w:val="en-US"/>
        </w:rPr>
        <w:br/>
        <w:t>• ATP generation and energy balance</w:t>
      </w:r>
      <w:r w:rsidRPr="003D06C4">
        <w:rPr>
          <w:sz w:val="24"/>
          <w:szCs w:val="24"/>
          <w:lang w:val="en-US"/>
        </w:rPr>
        <w:br/>
        <w:t>• Cellular metabolism under hypoxia (shift to anaerobic glycolysis, lactate production)</w:t>
      </w:r>
      <w:r w:rsidRPr="003D06C4">
        <w:rPr>
          <w:sz w:val="24"/>
          <w:szCs w:val="24"/>
          <w:lang w:val="en-US"/>
        </w:rPr>
        <w:br/>
        <w:t>Student should be able to:</w:t>
      </w:r>
      <w:r w:rsidRPr="003D06C4">
        <w:rPr>
          <w:sz w:val="24"/>
          <w:szCs w:val="24"/>
          <w:lang w:val="en-US"/>
        </w:rPr>
        <w:br/>
        <w:t>LO1 – list levels of genome organization and gene components</w:t>
      </w:r>
      <w:r w:rsidRPr="003D06C4">
        <w:rPr>
          <w:sz w:val="24"/>
          <w:szCs w:val="24"/>
          <w:lang w:val="en-US"/>
        </w:rPr>
        <w:br/>
        <w:t>LO2 – explain metabolic pathways and energy production</w:t>
      </w:r>
      <w:r w:rsidRPr="003D06C4">
        <w:rPr>
          <w:sz w:val="24"/>
          <w:szCs w:val="24"/>
          <w:lang w:val="en-US"/>
        </w:rPr>
        <w:br/>
        <w:t>LO3 – correlate metabolism with cellular function and energy demand</w:t>
      </w:r>
      <w:r w:rsidRPr="003D06C4">
        <w:rPr>
          <w:sz w:val="24"/>
          <w:szCs w:val="24"/>
          <w:lang w:val="en-US"/>
        </w:rPr>
        <w:br/>
        <w:t>LO4 – analyze metabolic disturbances in hypoxia and ischemia</w:t>
      </w:r>
      <w:r w:rsidRPr="003D06C4">
        <w:rPr>
          <w:sz w:val="24"/>
          <w:szCs w:val="24"/>
          <w:lang w:val="en-US"/>
        </w:rPr>
        <w:br/>
        <w:t xml:space="preserve">LO5 – evaluate consequences of ATP depletion (ion pump failure, cell swelling, necrosis) </w:t>
      </w:r>
    </w:p>
    <w:p w14:paraId="636CD816" w14:textId="77777777" w:rsidR="003D06C4" w:rsidRPr="003D06C4" w:rsidRDefault="003D06C4" w:rsidP="003D06C4">
      <w:pPr>
        <w:numPr>
          <w:ilvl w:val="0"/>
          <w:numId w:val="115"/>
        </w:numPr>
        <w:spacing w:before="100" w:beforeAutospacing="1" w:after="100" w:afterAutospacing="1"/>
        <w:rPr>
          <w:sz w:val="24"/>
          <w:szCs w:val="24"/>
          <w:lang w:val="en-US"/>
        </w:rPr>
      </w:pPr>
      <w:r w:rsidRPr="003D06C4">
        <w:rPr>
          <w:b/>
          <w:bCs/>
          <w:sz w:val="24"/>
          <w:szCs w:val="24"/>
          <w:lang w:val="en-US"/>
        </w:rPr>
        <w:t>Cell cycle. Cyclins. Giant cells. Granulomas</w:t>
      </w:r>
      <w:r w:rsidRPr="003D06C4">
        <w:rPr>
          <w:sz w:val="24"/>
          <w:szCs w:val="24"/>
          <w:lang w:val="en-US"/>
        </w:rPr>
        <w:br/>
        <w:t>Student should prepare:</w:t>
      </w:r>
      <w:r w:rsidRPr="003D06C4">
        <w:rPr>
          <w:sz w:val="24"/>
          <w:szCs w:val="24"/>
          <w:lang w:val="en-US"/>
        </w:rPr>
        <w:br/>
        <w:t>• Phases of the cell cycle: G0, G1, S, G2, M</w:t>
      </w:r>
      <w:r w:rsidRPr="003D06C4">
        <w:rPr>
          <w:sz w:val="24"/>
          <w:szCs w:val="24"/>
          <w:lang w:val="en-US"/>
        </w:rPr>
        <w:br/>
        <w:t>• Role of cyclins and cyclin-dependent kinases (CDKs) in cell cycle regulation</w:t>
      </w:r>
      <w:r w:rsidRPr="003D06C4">
        <w:rPr>
          <w:sz w:val="24"/>
          <w:szCs w:val="24"/>
          <w:lang w:val="en-US"/>
        </w:rPr>
        <w:br/>
        <w:t>• Cell cycle checkpoints (G1/S, G2/M) and tumor suppressor genes (p53, RB)</w:t>
      </w:r>
      <w:r w:rsidRPr="003D06C4">
        <w:rPr>
          <w:sz w:val="24"/>
          <w:szCs w:val="24"/>
          <w:lang w:val="en-US"/>
        </w:rPr>
        <w:br/>
        <w:t>• Mechanisms of uncontrolled proliferation in disease</w:t>
      </w:r>
      <w:r w:rsidRPr="003D06C4">
        <w:rPr>
          <w:sz w:val="24"/>
          <w:szCs w:val="24"/>
          <w:lang w:val="en-US"/>
        </w:rPr>
        <w:br/>
        <w:t>• Granuloma formation: chronic inflammation, role of macrophages and T lymphocytes</w:t>
      </w:r>
      <w:r w:rsidRPr="003D06C4">
        <w:rPr>
          <w:sz w:val="24"/>
          <w:szCs w:val="24"/>
          <w:lang w:val="en-US"/>
        </w:rPr>
        <w:br/>
        <w:t>• Types of giant cells: Langhans, foreign body giant cells</w:t>
      </w:r>
      <w:r w:rsidRPr="003D06C4">
        <w:rPr>
          <w:sz w:val="24"/>
          <w:szCs w:val="24"/>
          <w:lang w:val="en-US"/>
        </w:rPr>
        <w:br/>
        <w:t>Student should be able to:</w:t>
      </w:r>
      <w:r w:rsidRPr="003D06C4">
        <w:rPr>
          <w:sz w:val="24"/>
          <w:szCs w:val="24"/>
          <w:lang w:val="en-US"/>
        </w:rPr>
        <w:br/>
        <w:t>LO1 – name phases and key regulators of the cell cycle</w:t>
      </w:r>
      <w:r w:rsidRPr="003D06C4">
        <w:rPr>
          <w:sz w:val="24"/>
          <w:szCs w:val="24"/>
          <w:lang w:val="en-US"/>
        </w:rPr>
        <w:br/>
        <w:t>LO2 – explain mechanisms controlling cell division</w:t>
      </w:r>
      <w:r w:rsidRPr="003D06C4">
        <w:rPr>
          <w:sz w:val="24"/>
          <w:szCs w:val="24"/>
          <w:lang w:val="en-US"/>
        </w:rPr>
        <w:br/>
        <w:t>LO3 – differentiate granuloma types and giant cells</w:t>
      </w:r>
      <w:r w:rsidRPr="003D06C4">
        <w:rPr>
          <w:sz w:val="24"/>
          <w:szCs w:val="24"/>
          <w:lang w:val="en-US"/>
        </w:rPr>
        <w:br/>
        <w:t>LO4 – analyze pathological disturbances (cancer, chronic inflammation)</w:t>
      </w:r>
      <w:r w:rsidRPr="003D06C4">
        <w:rPr>
          <w:sz w:val="24"/>
          <w:szCs w:val="24"/>
          <w:lang w:val="en-US"/>
        </w:rPr>
        <w:br/>
        <w:t xml:space="preserve">LO5 – evaluate clinical significance of granuloma formation </w:t>
      </w:r>
    </w:p>
    <w:p w14:paraId="61AAC278" w14:textId="77777777" w:rsidR="003D06C4" w:rsidRPr="003D06C4" w:rsidRDefault="003D06C4" w:rsidP="003D06C4">
      <w:pPr>
        <w:numPr>
          <w:ilvl w:val="0"/>
          <w:numId w:val="116"/>
        </w:numPr>
        <w:spacing w:before="100" w:beforeAutospacing="1" w:after="100" w:afterAutospacing="1"/>
        <w:rPr>
          <w:sz w:val="24"/>
          <w:szCs w:val="24"/>
          <w:lang w:val="en-US"/>
        </w:rPr>
      </w:pPr>
      <w:r w:rsidRPr="003D06C4">
        <w:rPr>
          <w:b/>
          <w:bCs/>
          <w:sz w:val="24"/>
          <w:szCs w:val="24"/>
          <w:lang w:val="en-US"/>
        </w:rPr>
        <w:lastRenderedPageBreak/>
        <w:t>Cellular activation. Extracellular matrix (ECM)</w:t>
      </w:r>
      <w:r w:rsidRPr="003D06C4">
        <w:rPr>
          <w:sz w:val="24"/>
          <w:szCs w:val="24"/>
          <w:lang w:val="en-US"/>
        </w:rPr>
        <w:br/>
        <w:t>Student should prepare:</w:t>
      </w:r>
      <w:r w:rsidRPr="003D06C4">
        <w:rPr>
          <w:sz w:val="24"/>
          <w:szCs w:val="24"/>
          <w:lang w:val="en-US"/>
        </w:rPr>
        <w:br/>
        <w:t>• Components of ECM: collagen (types I, III, IV), elastin, proteoglycans, glycoproteins (fibronectin, laminin)</w:t>
      </w:r>
      <w:r w:rsidRPr="003D06C4">
        <w:rPr>
          <w:sz w:val="24"/>
          <w:szCs w:val="24"/>
          <w:lang w:val="en-US"/>
        </w:rPr>
        <w:br/>
        <w:t>• Basement membrane structure and function</w:t>
      </w:r>
      <w:r w:rsidRPr="003D06C4">
        <w:rPr>
          <w:sz w:val="24"/>
          <w:szCs w:val="24"/>
          <w:lang w:val="en-US"/>
        </w:rPr>
        <w:br/>
        <w:t>• Cell-ECM interactions via integrins</w:t>
      </w:r>
      <w:r w:rsidRPr="003D06C4">
        <w:rPr>
          <w:sz w:val="24"/>
          <w:szCs w:val="24"/>
          <w:lang w:val="en-US"/>
        </w:rPr>
        <w:br/>
        <w:t>• Mechanisms of cellular activation (signal transduction pathways, growth factors)</w:t>
      </w:r>
      <w:r w:rsidRPr="003D06C4">
        <w:rPr>
          <w:sz w:val="24"/>
          <w:szCs w:val="24"/>
          <w:lang w:val="en-US"/>
        </w:rPr>
        <w:br/>
        <w:t>• Role of ECM in cell migration, proliferation, and differentiation</w:t>
      </w:r>
      <w:r w:rsidRPr="003D06C4">
        <w:rPr>
          <w:sz w:val="24"/>
          <w:szCs w:val="24"/>
          <w:lang w:val="en-US"/>
        </w:rPr>
        <w:br/>
        <w:t>• ECM remodeling (matrix metalloproteinases – MMPs)</w:t>
      </w:r>
      <w:r w:rsidRPr="003D06C4">
        <w:rPr>
          <w:sz w:val="24"/>
          <w:szCs w:val="24"/>
          <w:lang w:val="en-US"/>
        </w:rPr>
        <w:br/>
        <w:t>Student should be able to:</w:t>
      </w:r>
      <w:r w:rsidRPr="003D06C4">
        <w:rPr>
          <w:sz w:val="24"/>
          <w:szCs w:val="24"/>
          <w:lang w:val="en-US"/>
        </w:rPr>
        <w:br/>
        <w:t>LO1 – list ECM components and their functions</w:t>
      </w:r>
      <w:r w:rsidRPr="003D06C4">
        <w:rPr>
          <w:sz w:val="24"/>
          <w:szCs w:val="24"/>
          <w:lang w:val="en-US"/>
        </w:rPr>
        <w:br/>
        <w:t>LO2 – explain cell signaling and ECM interactions</w:t>
      </w:r>
      <w:r w:rsidRPr="003D06C4">
        <w:rPr>
          <w:sz w:val="24"/>
          <w:szCs w:val="24"/>
          <w:lang w:val="en-US"/>
        </w:rPr>
        <w:br/>
        <w:t>LO3 – apply knowledge to wound healing and tissue repair</w:t>
      </w:r>
      <w:r w:rsidRPr="003D06C4">
        <w:rPr>
          <w:sz w:val="24"/>
          <w:szCs w:val="24"/>
          <w:lang w:val="en-US"/>
        </w:rPr>
        <w:br/>
        <w:t>LO4 – analyze ECM abnormalities (fibrosis, tumor invasion)</w:t>
      </w:r>
      <w:r w:rsidRPr="003D06C4">
        <w:rPr>
          <w:sz w:val="24"/>
          <w:szCs w:val="24"/>
          <w:lang w:val="en-US"/>
        </w:rPr>
        <w:br/>
        <w:t xml:space="preserve">LO5 – evaluate its role in disease progression </w:t>
      </w:r>
    </w:p>
    <w:p w14:paraId="6EF366CF" w14:textId="77777777" w:rsidR="003D06C4" w:rsidRPr="003D06C4" w:rsidRDefault="003D06C4" w:rsidP="003D06C4">
      <w:pPr>
        <w:numPr>
          <w:ilvl w:val="0"/>
          <w:numId w:val="117"/>
        </w:numPr>
        <w:spacing w:before="100" w:beforeAutospacing="1" w:after="100" w:afterAutospacing="1"/>
        <w:rPr>
          <w:sz w:val="24"/>
          <w:szCs w:val="24"/>
          <w:lang w:val="en-US"/>
        </w:rPr>
      </w:pPr>
      <w:r w:rsidRPr="003D06C4">
        <w:rPr>
          <w:b/>
          <w:bCs/>
          <w:sz w:val="24"/>
          <w:szCs w:val="24"/>
          <w:lang w:val="en-US"/>
        </w:rPr>
        <w:t>Cellular injury. Apoptosis</w:t>
      </w:r>
      <w:r w:rsidRPr="003D06C4">
        <w:rPr>
          <w:sz w:val="24"/>
          <w:szCs w:val="24"/>
          <w:lang w:val="en-US"/>
        </w:rPr>
        <w:br/>
        <w:t>Student should prepare:</w:t>
      </w:r>
      <w:r w:rsidRPr="003D06C4">
        <w:rPr>
          <w:sz w:val="24"/>
          <w:szCs w:val="24"/>
          <w:lang w:val="en-US"/>
        </w:rPr>
        <w:br/>
        <w:t>• Causes of cell injury: hypoxia, ischemia, toxins, infections, immune reactions</w:t>
      </w:r>
      <w:r w:rsidRPr="003D06C4">
        <w:rPr>
          <w:sz w:val="24"/>
          <w:szCs w:val="24"/>
          <w:lang w:val="en-US"/>
        </w:rPr>
        <w:br/>
        <w:t>• Mechanisms of injury: ATP depletion, mitochondrial damage, ROS accumulation, calcium influx</w:t>
      </w:r>
      <w:r w:rsidRPr="003D06C4">
        <w:rPr>
          <w:sz w:val="24"/>
          <w:szCs w:val="24"/>
          <w:lang w:val="en-US"/>
        </w:rPr>
        <w:br/>
        <w:t>• Reversible vs irreversible injury</w:t>
      </w:r>
      <w:r w:rsidRPr="003D06C4">
        <w:rPr>
          <w:sz w:val="24"/>
          <w:szCs w:val="24"/>
          <w:lang w:val="en-US"/>
        </w:rPr>
        <w:br/>
        <w:t>• Apoptosis pathways: intrinsic (mitochondrial) and extrinsic (death receptor)</w:t>
      </w:r>
      <w:r w:rsidRPr="003D06C4">
        <w:rPr>
          <w:sz w:val="24"/>
          <w:szCs w:val="24"/>
          <w:lang w:val="en-US"/>
        </w:rPr>
        <w:br/>
        <w:t>• Key molecules: caspases, Bcl-2 family, cytochrome c</w:t>
      </w:r>
      <w:r w:rsidRPr="003D06C4">
        <w:rPr>
          <w:sz w:val="24"/>
          <w:szCs w:val="24"/>
          <w:lang w:val="en-US"/>
        </w:rPr>
        <w:br/>
        <w:t>• Morphological features of apoptosis vs necrosis</w:t>
      </w:r>
      <w:r w:rsidRPr="003D06C4">
        <w:rPr>
          <w:sz w:val="24"/>
          <w:szCs w:val="24"/>
          <w:lang w:val="en-US"/>
        </w:rPr>
        <w:br/>
        <w:t>Student should be able to:</w:t>
      </w:r>
      <w:r w:rsidRPr="003D06C4">
        <w:rPr>
          <w:sz w:val="24"/>
          <w:szCs w:val="24"/>
          <w:lang w:val="en-US"/>
        </w:rPr>
        <w:br/>
        <w:t>LO1 – list causes and types of cell injury</w:t>
      </w:r>
      <w:r w:rsidRPr="003D06C4">
        <w:rPr>
          <w:sz w:val="24"/>
          <w:szCs w:val="24"/>
          <w:lang w:val="en-US"/>
        </w:rPr>
        <w:br/>
        <w:t>LO2 – explain molecular mechanisms of injury and apoptosis</w:t>
      </w:r>
      <w:r w:rsidRPr="003D06C4">
        <w:rPr>
          <w:sz w:val="24"/>
          <w:szCs w:val="24"/>
          <w:lang w:val="en-US"/>
        </w:rPr>
        <w:br/>
        <w:t>LO3 – differentiate apoptosis and necrosis morphologically and functionally</w:t>
      </w:r>
      <w:r w:rsidRPr="003D06C4">
        <w:rPr>
          <w:sz w:val="24"/>
          <w:szCs w:val="24"/>
          <w:lang w:val="en-US"/>
        </w:rPr>
        <w:br/>
        <w:t>LO4 – analyze progression from reversible to irreversible injury</w:t>
      </w:r>
      <w:r w:rsidRPr="003D06C4">
        <w:rPr>
          <w:sz w:val="24"/>
          <w:szCs w:val="24"/>
          <w:lang w:val="en-US"/>
        </w:rPr>
        <w:br/>
        <w:t xml:space="preserve">LO5 – evaluate clinical implications (e.g., cancer, degenerative diseases) </w:t>
      </w:r>
    </w:p>
    <w:p w14:paraId="0ABBFEA6" w14:textId="77777777" w:rsidR="003D06C4" w:rsidRPr="003D06C4" w:rsidRDefault="003D06C4" w:rsidP="003D06C4">
      <w:pPr>
        <w:numPr>
          <w:ilvl w:val="0"/>
          <w:numId w:val="118"/>
        </w:numPr>
        <w:spacing w:before="100" w:beforeAutospacing="1" w:after="100" w:afterAutospacing="1"/>
        <w:rPr>
          <w:sz w:val="24"/>
          <w:szCs w:val="24"/>
          <w:lang w:val="en-US"/>
        </w:rPr>
      </w:pPr>
      <w:r w:rsidRPr="003D06C4">
        <w:rPr>
          <w:b/>
          <w:bCs/>
          <w:sz w:val="24"/>
          <w:szCs w:val="24"/>
          <w:lang w:val="en-US"/>
        </w:rPr>
        <w:t>Leukocyte recruitment. Inflammatory mediators</w:t>
      </w:r>
      <w:r w:rsidRPr="003D06C4">
        <w:rPr>
          <w:sz w:val="24"/>
          <w:szCs w:val="24"/>
          <w:lang w:val="en-US"/>
        </w:rPr>
        <w:br/>
        <w:t>Student should prepare:</w:t>
      </w:r>
      <w:r w:rsidRPr="003D06C4">
        <w:rPr>
          <w:sz w:val="24"/>
          <w:szCs w:val="24"/>
          <w:lang w:val="en-US"/>
        </w:rPr>
        <w:br/>
        <w:t>• Steps of leukocyte recruitment: margination, rolling, adhesion, transmigration (diapedesis), chemotaxis</w:t>
      </w:r>
      <w:r w:rsidRPr="003D06C4">
        <w:rPr>
          <w:sz w:val="24"/>
          <w:szCs w:val="24"/>
          <w:lang w:val="en-US"/>
        </w:rPr>
        <w:br/>
        <w:t>• Role of adhesion molecules: selectins, integrins, ICAM, VCAM</w:t>
      </w:r>
      <w:r w:rsidRPr="003D06C4">
        <w:rPr>
          <w:sz w:val="24"/>
          <w:szCs w:val="24"/>
          <w:lang w:val="en-US"/>
        </w:rPr>
        <w:br/>
        <w:t>• Chemotactic factors (C5a, IL-8, leukotrienes)</w:t>
      </w:r>
      <w:r w:rsidRPr="003D06C4">
        <w:rPr>
          <w:sz w:val="24"/>
          <w:szCs w:val="24"/>
          <w:lang w:val="en-US"/>
        </w:rPr>
        <w:br/>
        <w:t>• Major inflammatory mediators: histamine, prostaglandins, cytokines (TNF, IL-1), complement system</w:t>
      </w:r>
      <w:r w:rsidRPr="003D06C4">
        <w:rPr>
          <w:sz w:val="24"/>
          <w:szCs w:val="24"/>
          <w:lang w:val="en-US"/>
        </w:rPr>
        <w:br/>
        <w:t>• Vascular changes in inflammation</w:t>
      </w:r>
      <w:r w:rsidRPr="003D06C4">
        <w:rPr>
          <w:sz w:val="24"/>
          <w:szCs w:val="24"/>
          <w:lang w:val="en-US"/>
        </w:rPr>
        <w:br/>
        <w:t>Student should be able to:</w:t>
      </w:r>
      <w:r w:rsidRPr="003D06C4">
        <w:rPr>
          <w:sz w:val="24"/>
          <w:szCs w:val="24"/>
          <w:lang w:val="en-US"/>
        </w:rPr>
        <w:br/>
        <w:t>LO1 – list stages of leukocyte recruitment</w:t>
      </w:r>
      <w:r w:rsidRPr="003D06C4">
        <w:rPr>
          <w:sz w:val="24"/>
          <w:szCs w:val="24"/>
          <w:lang w:val="en-US"/>
        </w:rPr>
        <w:br/>
        <w:t>LO2 – explain molecular mechanisms and mediators</w:t>
      </w:r>
      <w:r w:rsidRPr="003D06C4">
        <w:rPr>
          <w:sz w:val="24"/>
          <w:szCs w:val="24"/>
          <w:lang w:val="en-US"/>
        </w:rPr>
        <w:br/>
        <w:t>LO3 – apply to acute inflammatory response</w:t>
      </w:r>
      <w:r w:rsidRPr="003D06C4">
        <w:rPr>
          <w:sz w:val="24"/>
          <w:szCs w:val="24"/>
          <w:lang w:val="en-US"/>
        </w:rPr>
        <w:br/>
        <w:t>LO4 – analyze defects in leukocyte function</w:t>
      </w:r>
      <w:r w:rsidRPr="003D06C4">
        <w:rPr>
          <w:sz w:val="24"/>
          <w:szCs w:val="24"/>
          <w:lang w:val="en-US"/>
        </w:rPr>
        <w:br/>
        <w:t xml:space="preserve">LO5 – evaluate clinical significance in inflammatory diseases </w:t>
      </w:r>
    </w:p>
    <w:p w14:paraId="6924EC10" w14:textId="77777777" w:rsidR="003D06C4" w:rsidRPr="003D06C4" w:rsidRDefault="003D06C4" w:rsidP="003D06C4">
      <w:pPr>
        <w:numPr>
          <w:ilvl w:val="0"/>
          <w:numId w:val="119"/>
        </w:numPr>
        <w:spacing w:before="100" w:beforeAutospacing="1" w:after="100" w:afterAutospacing="1"/>
        <w:rPr>
          <w:sz w:val="24"/>
          <w:szCs w:val="24"/>
          <w:lang w:val="en-US"/>
        </w:rPr>
      </w:pPr>
      <w:r w:rsidRPr="003D06C4">
        <w:rPr>
          <w:b/>
          <w:bCs/>
          <w:sz w:val="24"/>
          <w:szCs w:val="24"/>
          <w:lang w:val="en-US"/>
        </w:rPr>
        <w:t>Chronic inflammation</w:t>
      </w:r>
      <w:r w:rsidRPr="003D06C4">
        <w:rPr>
          <w:sz w:val="24"/>
          <w:szCs w:val="24"/>
          <w:lang w:val="en-US"/>
        </w:rPr>
        <w:br/>
        <w:t>Student should prepare:</w:t>
      </w:r>
      <w:r w:rsidRPr="003D06C4">
        <w:rPr>
          <w:sz w:val="24"/>
          <w:szCs w:val="24"/>
          <w:lang w:val="en-US"/>
        </w:rPr>
        <w:br/>
        <w:t>• Causes: persistent infection, autoimmune diseases, prolonged exposure to toxins</w:t>
      </w:r>
      <w:r w:rsidRPr="003D06C4">
        <w:rPr>
          <w:sz w:val="24"/>
          <w:szCs w:val="24"/>
          <w:lang w:val="en-US"/>
        </w:rPr>
        <w:br/>
        <w:t>• Cellular components: macrophages, lymphocytes, plasma cells</w:t>
      </w:r>
      <w:r w:rsidRPr="003D06C4">
        <w:rPr>
          <w:sz w:val="24"/>
          <w:szCs w:val="24"/>
          <w:lang w:val="en-US"/>
        </w:rPr>
        <w:br/>
        <w:t>• Role of cytokines and growth factors</w:t>
      </w:r>
      <w:r w:rsidRPr="003D06C4">
        <w:rPr>
          <w:sz w:val="24"/>
          <w:szCs w:val="24"/>
          <w:lang w:val="en-US"/>
        </w:rPr>
        <w:br/>
        <w:t>• Tissue destruction and repair (fibrosis, angiogenesis)</w:t>
      </w:r>
      <w:r w:rsidRPr="003D06C4">
        <w:rPr>
          <w:sz w:val="24"/>
          <w:szCs w:val="24"/>
          <w:lang w:val="en-US"/>
        </w:rPr>
        <w:br/>
      </w:r>
      <w:r w:rsidRPr="003D06C4">
        <w:rPr>
          <w:sz w:val="24"/>
          <w:szCs w:val="24"/>
          <w:lang w:val="en-US"/>
        </w:rPr>
        <w:lastRenderedPageBreak/>
        <w:t>• Granulomatous inflammation (tuberculosis, sarcoidosis)</w:t>
      </w:r>
      <w:r w:rsidRPr="003D06C4">
        <w:rPr>
          <w:sz w:val="24"/>
          <w:szCs w:val="24"/>
          <w:lang w:val="en-US"/>
        </w:rPr>
        <w:br/>
        <w:t>Student should be able to:</w:t>
      </w:r>
      <w:r w:rsidRPr="003D06C4">
        <w:rPr>
          <w:sz w:val="24"/>
          <w:szCs w:val="24"/>
          <w:lang w:val="en-US"/>
        </w:rPr>
        <w:br/>
        <w:t>LO1 – list causes and cells involved</w:t>
      </w:r>
      <w:r w:rsidRPr="003D06C4">
        <w:rPr>
          <w:sz w:val="24"/>
          <w:szCs w:val="24"/>
          <w:lang w:val="en-US"/>
        </w:rPr>
        <w:br/>
        <w:t>LO2 – explain mechanisms of chronic inflammation</w:t>
      </w:r>
      <w:r w:rsidRPr="003D06C4">
        <w:rPr>
          <w:sz w:val="24"/>
          <w:szCs w:val="24"/>
          <w:lang w:val="en-US"/>
        </w:rPr>
        <w:br/>
        <w:t>LO3 – recognize morphological features</w:t>
      </w:r>
      <w:r w:rsidRPr="003D06C4">
        <w:rPr>
          <w:sz w:val="24"/>
          <w:szCs w:val="24"/>
          <w:lang w:val="en-US"/>
        </w:rPr>
        <w:br/>
        <w:t>LO4 – analyze progression and complications</w:t>
      </w:r>
      <w:r w:rsidRPr="003D06C4">
        <w:rPr>
          <w:sz w:val="24"/>
          <w:szCs w:val="24"/>
          <w:lang w:val="en-US"/>
        </w:rPr>
        <w:br/>
        <w:t xml:space="preserve">LO5 – evaluate clinical consequences (fibrosis, organ dysfunction) </w:t>
      </w:r>
    </w:p>
    <w:p w14:paraId="4880FFC6" w14:textId="77777777" w:rsidR="003D06C4" w:rsidRPr="003D06C4" w:rsidRDefault="003D06C4" w:rsidP="003D06C4">
      <w:pPr>
        <w:numPr>
          <w:ilvl w:val="0"/>
          <w:numId w:val="120"/>
        </w:numPr>
        <w:spacing w:before="100" w:beforeAutospacing="1" w:after="100" w:afterAutospacing="1"/>
        <w:rPr>
          <w:sz w:val="24"/>
          <w:szCs w:val="24"/>
          <w:lang w:val="en-US"/>
        </w:rPr>
      </w:pPr>
      <w:r w:rsidRPr="003D06C4">
        <w:rPr>
          <w:b/>
          <w:bCs/>
          <w:sz w:val="24"/>
          <w:szCs w:val="24"/>
          <w:lang w:val="en-US"/>
        </w:rPr>
        <w:t>Disseminated intravascular coagulation (DIC)</w:t>
      </w:r>
      <w:r w:rsidRPr="003D06C4">
        <w:rPr>
          <w:sz w:val="24"/>
          <w:szCs w:val="24"/>
          <w:lang w:val="en-US"/>
        </w:rPr>
        <w:br/>
        <w:t>Student should prepare:</w:t>
      </w:r>
      <w:r w:rsidRPr="003D06C4">
        <w:rPr>
          <w:sz w:val="24"/>
          <w:szCs w:val="24"/>
          <w:lang w:val="en-US"/>
        </w:rPr>
        <w:br/>
        <w:t>• Pathogenesis: systemic activation of coagulation cascade</w:t>
      </w:r>
      <w:r w:rsidRPr="003D06C4">
        <w:rPr>
          <w:sz w:val="24"/>
          <w:szCs w:val="24"/>
          <w:lang w:val="en-US"/>
        </w:rPr>
        <w:br/>
        <w:t>• Triggers: sepsis, trauma, malignancy, obstetric complications</w:t>
      </w:r>
      <w:r w:rsidRPr="003D06C4">
        <w:rPr>
          <w:sz w:val="24"/>
          <w:szCs w:val="24"/>
          <w:lang w:val="en-US"/>
        </w:rPr>
        <w:br/>
        <w:t>• Formation of microthrombi and consumption of platelets and clotting factors</w:t>
      </w:r>
      <w:r w:rsidRPr="003D06C4">
        <w:rPr>
          <w:sz w:val="24"/>
          <w:szCs w:val="24"/>
          <w:lang w:val="en-US"/>
        </w:rPr>
        <w:br/>
        <w:t>• Laboratory findings: prolonged PT, aPTT, decreased fibrinogen, increased D-dimer</w:t>
      </w:r>
      <w:r w:rsidRPr="003D06C4">
        <w:rPr>
          <w:sz w:val="24"/>
          <w:szCs w:val="24"/>
          <w:lang w:val="en-US"/>
        </w:rPr>
        <w:br/>
        <w:t>• Clinical manifestations: bleeding and thrombosis</w:t>
      </w:r>
      <w:r w:rsidRPr="003D06C4">
        <w:rPr>
          <w:sz w:val="24"/>
          <w:szCs w:val="24"/>
          <w:lang w:val="en-US"/>
        </w:rPr>
        <w:br/>
        <w:t>Student should be able to:</w:t>
      </w:r>
      <w:r w:rsidRPr="003D06C4">
        <w:rPr>
          <w:sz w:val="24"/>
          <w:szCs w:val="24"/>
          <w:lang w:val="en-US"/>
        </w:rPr>
        <w:br/>
        <w:t>LO1 – list causes of DIC</w:t>
      </w:r>
      <w:r w:rsidRPr="003D06C4">
        <w:rPr>
          <w:sz w:val="24"/>
          <w:szCs w:val="24"/>
          <w:lang w:val="en-US"/>
        </w:rPr>
        <w:br/>
        <w:t>LO2 – explain pathophysiological mechanisms</w:t>
      </w:r>
      <w:r w:rsidRPr="003D06C4">
        <w:rPr>
          <w:sz w:val="24"/>
          <w:szCs w:val="24"/>
          <w:lang w:val="en-US"/>
        </w:rPr>
        <w:br/>
        <w:t>LO3 – interpret laboratory findings</w:t>
      </w:r>
      <w:r w:rsidRPr="003D06C4">
        <w:rPr>
          <w:sz w:val="24"/>
          <w:szCs w:val="24"/>
          <w:lang w:val="en-US"/>
        </w:rPr>
        <w:br/>
        <w:t>LO4 – analyze clinical scenarios</w:t>
      </w:r>
      <w:r w:rsidRPr="003D06C4">
        <w:rPr>
          <w:sz w:val="24"/>
          <w:szCs w:val="24"/>
          <w:lang w:val="en-US"/>
        </w:rPr>
        <w:br/>
        <w:t xml:space="preserve">LO5 – evaluate severity and prognosis </w:t>
      </w:r>
    </w:p>
    <w:p w14:paraId="17E1203B" w14:textId="77777777" w:rsidR="003D06C4" w:rsidRPr="003D06C4" w:rsidRDefault="003D06C4" w:rsidP="003D06C4">
      <w:pPr>
        <w:numPr>
          <w:ilvl w:val="0"/>
          <w:numId w:val="121"/>
        </w:numPr>
        <w:spacing w:before="100" w:beforeAutospacing="1" w:after="100" w:afterAutospacing="1"/>
        <w:rPr>
          <w:sz w:val="24"/>
          <w:szCs w:val="24"/>
          <w:lang w:val="en-US"/>
        </w:rPr>
      </w:pPr>
      <w:r w:rsidRPr="003D06C4">
        <w:rPr>
          <w:b/>
          <w:bCs/>
          <w:sz w:val="24"/>
          <w:szCs w:val="24"/>
          <w:lang w:val="en-US"/>
        </w:rPr>
        <w:t>Amniotic fluid inflammation</w:t>
      </w:r>
      <w:r w:rsidRPr="003D06C4">
        <w:rPr>
          <w:sz w:val="24"/>
          <w:szCs w:val="24"/>
          <w:lang w:val="en-US"/>
        </w:rPr>
        <w:br/>
        <w:t>Student should prepare:</w:t>
      </w:r>
      <w:r w:rsidRPr="003D06C4">
        <w:rPr>
          <w:sz w:val="24"/>
          <w:szCs w:val="24"/>
          <w:lang w:val="en-US"/>
        </w:rPr>
        <w:br/>
        <w:t>• Definition and causes (ascending bacterial infection)</w:t>
      </w:r>
      <w:r w:rsidRPr="003D06C4">
        <w:rPr>
          <w:sz w:val="24"/>
          <w:szCs w:val="24"/>
          <w:lang w:val="en-US"/>
        </w:rPr>
        <w:br/>
        <w:t>• Pathogenesis of chorioamnionitis</w:t>
      </w:r>
      <w:r w:rsidRPr="003D06C4">
        <w:rPr>
          <w:sz w:val="24"/>
          <w:szCs w:val="24"/>
          <w:lang w:val="en-US"/>
        </w:rPr>
        <w:br/>
        <w:t>• Role of maternal and fetal inflammatory response</w:t>
      </w:r>
      <w:r w:rsidRPr="003D06C4">
        <w:rPr>
          <w:sz w:val="24"/>
          <w:szCs w:val="24"/>
          <w:lang w:val="en-US"/>
        </w:rPr>
        <w:br/>
        <w:t>• Complications: preterm labor, neonatal infection</w:t>
      </w:r>
      <w:r w:rsidRPr="003D06C4">
        <w:rPr>
          <w:sz w:val="24"/>
          <w:szCs w:val="24"/>
          <w:lang w:val="en-US"/>
        </w:rPr>
        <w:br/>
        <w:t>Student should be able to:</w:t>
      </w:r>
      <w:r w:rsidRPr="003D06C4">
        <w:rPr>
          <w:sz w:val="24"/>
          <w:szCs w:val="24"/>
          <w:lang w:val="en-US"/>
        </w:rPr>
        <w:br/>
        <w:t>LO1 – list causes</w:t>
      </w:r>
      <w:r w:rsidRPr="003D06C4">
        <w:rPr>
          <w:sz w:val="24"/>
          <w:szCs w:val="24"/>
          <w:lang w:val="en-US"/>
        </w:rPr>
        <w:br/>
        <w:t>LO2 – explain mechanisms of inflammation</w:t>
      </w:r>
      <w:r w:rsidRPr="003D06C4">
        <w:rPr>
          <w:sz w:val="24"/>
          <w:szCs w:val="24"/>
          <w:lang w:val="en-US"/>
        </w:rPr>
        <w:br/>
        <w:t>LO3 – apply to obstetric and neonatal context</w:t>
      </w:r>
      <w:r w:rsidRPr="003D06C4">
        <w:rPr>
          <w:sz w:val="24"/>
          <w:szCs w:val="24"/>
          <w:lang w:val="en-US"/>
        </w:rPr>
        <w:br/>
        <w:t>LO4 – analyze risks and complications</w:t>
      </w:r>
      <w:r w:rsidRPr="003D06C4">
        <w:rPr>
          <w:sz w:val="24"/>
          <w:szCs w:val="24"/>
          <w:lang w:val="en-US"/>
        </w:rPr>
        <w:br/>
        <w:t xml:space="preserve">LO5 – evaluate outcomes </w:t>
      </w:r>
    </w:p>
    <w:p w14:paraId="329E2DFC" w14:textId="77777777" w:rsidR="003D06C4" w:rsidRPr="003D06C4" w:rsidRDefault="003D06C4" w:rsidP="003D06C4">
      <w:pPr>
        <w:numPr>
          <w:ilvl w:val="0"/>
          <w:numId w:val="122"/>
        </w:numPr>
        <w:spacing w:before="100" w:beforeAutospacing="1" w:after="100" w:afterAutospacing="1"/>
        <w:rPr>
          <w:sz w:val="24"/>
          <w:szCs w:val="24"/>
          <w:lang w:val="en-US"/>
        </w:rPr>
      </w:pPr>
      <w:r w:rsidRPr="003D06C4">
        <w:rPr>
          <w:b/>
          <w:bCs/>
          <w:sz w:val="24"/>
          <w:szCs w:val="24"/>
          <w:lang w:val="en-US"/>
        </w:rPr>
        <w:t>DNA repair. Genome stability. Aging</w:t>
      </w:r>
      <w:r w:rsidRPr="003D06C4">
        <w:rPr>
          <w:sz w:val="24"/>
          <w:szCs w:val="24"/>
          <w:lang w:val="en-US"/>
        </w:rPr>
        <w:br/>
        <w:t>Student should prepare:</w:t>
      </w:r>
      <w:r w:rsidRPr="003D06C4">
        <w:rPr>
          <w:sz w:val="24"/>
          <w:szCs w:val="24"/>
          <w:lang w:val="en-US"/>
        </w:rPr>
        <w:br/>
        <w:t>• Types of DNA repair: nucleotide excision repair, base excision repair, mismatch repair, double-strand break repair</w:t>
      </w:r>
      <w:r w:rsidRPr="003D06C4">
        <w:rPr>
          <w:sz w:val="24"/>
          <w:szCs w:val="24"/>
          <w:lang w:val="en-US"/>
        </w:rPr>
        <w:br/>
        <w:t>• Role of DNA repair in maintaining genome stability</w:t>
      </w:r>
      <w:r w:rsidRPr="003D06C4">
        <w:rPr>
          <w:sz w:val="24"/>
          <w:szCs w:val="24"/>
          <w:lang w:val="en-US"/>
        </w:rPr>
        <w:br/>
        <w:t>• Consequences of repair defects (e.g., cancer predisposition syndromes)</w:t>
      </w:r>
      <w:r w:rsidRPr="003D06C4">
        <w:rPr>
          <w:sz w:val="24"/>
          <w:szCs w:val="24"/>
          <w:lang w:val="en-US"/>
        </w:rPr>
        <w:br/>
        <w:t>• Mechanisms of aging: telomere shortening, oxidative stress, DNA damage accumulation</w:t>
      </w:r>
      <w:r w:rsidRPr="003D06C4">
        <w:rPr>
          <w:sz w:val="24"/>
          <w:szCs w:val="24"/>
          <w:lang w:val="en-US"/>
        </w:rPr>
        <w:br/>
        <w:t>• Cellular senescence and its role in disease</w:t>
      </w:r>
      <w:r w:rsidRPr="003D06C4">
        <w:rPr>
          <w:sz w:val="24"/>
          <w:szCs w:val="24"/>
          <w:lang w:val="en-US"/>
        </w:rPr>
        <w:br/>
        <w:t>Student should be able to:</w:t>
      </w:r>
      <w:r w:rsidRPr="003D06C4">
        <w:rPr>
          <w:sz w:val="24"/>
          <w:szCs w:val="24"/>
          <w:lang w:val="en-US"/>
        </w:rPr>
        <w:br/>
        <w:t>LO1 – list DNA repair mechanisms</w:t>
      </w:r>
      <w:r w:rsidRPr="003D06C4">
        <w:rPr>
          <w:sz w:val="24"/>
          <w:szCs w:val="24"/>
          <w:lang w:val="en-US"/>
        </w:rPr>
        <w:br/>
        <w:t>LO2 – explain their molecular basis</w:t>
      </w:r>
      <w:r w:rsidRPr="003D06C4">
        <w:rPr>
          <w:sz w:val="24"/>
          <w:szCs w:val="24"/>
          <w:lang w:val="en-US"/>
        </w:rPr>
        <w:br/>
        <w:t>LO3 – apply to genetic diseases and cancer</w:t>
      </w:r>
      <w:r w:rsidRPr="003D06C4">
        <w:rPr>
          <w:sz w:val="24"/>
          <w:szCs w:val="24"/>
          <w:lang w:val="en-US"/>
        </w:rPr>
        <w:br/>
        <w:t>LO4 – analyze defects in genome stability</w:t>
      </w:r>
      <w:r w:rsidRPr="003D06C4">
        <w:rPr>
          <w:sz w:val="24"/>
          <w:szCs w:val="24"/>
          <w:lang w:val="en-US"/>
        </w:rPr>
        <w:br/>
        <w:t>LO5 – evaluate the relationship between aging and disease</w:t>
      </w:r>
    </w:p>
    <w:p w14:paraId="7956D903" w14:textId="77777777" w:rsidR="003D06C4" w:rsidRPr="003D06C4" w:rsidRDefault="003D06C4" w:rsidP="003D06C4">
      <w:pPr>
        <w:numPr>
          <w:ilvl w:val="0"/>
          <w:numId w:val="108"/>
        </w:numPr>
        <w:spacing w:before="100" w:beforeAutospacing="1" w:after="100" w:afterAutospacing="1"/>
        <w:rPr>
          <w:sz w:val="24"/>
          <w:szCs w:val="24"/>
          <w:lang w:val="en-US"/>
        </w:rPr>
      </w:pPr>
      <w:r w:rsidRPr="003D06C4">
        <w:rPr>
          <w:b/>
          <w:bCs/>
          <w:sz w:val="24"/>
          <w:szCs w:val="24"/>
          <w:lang w:val="en-US"/>
        </w:rPr>
        <w:t>Autophagy and stress response</w:t>
      </w:r>
      <w:r w:rsidRPr="003D06C4">
        <w:rPr>
          <w:sz w:val="24"/>
          <w:szCs w:val="24"/>
          <w:lang w:val="en-US"/>
        </w:rPr>
        <w:br/>
        <w:t>Student should prepare:</w:t>
      </w:r>
      <w:r w:rsidRPr="003D06C4">
        <w:rPr>
          <w:sz w:val="24"/>
          <w:szCs w:val="24"/>
          <w:lang w:val="en-US"/>
        </w:rPr>
        <w:br/>
        <w:t>• Definition and types of autophagy (</w:t>
      </w:r>
      <w:proofErr w:type="spellStart"/>
      <w:r w:rsidRPr="003D06C4">
        <w:rPr>
          <w:sz w:val="24"/>
          <w:szCs w:val="24"/>
          <w:lang w:val="en-US"/>
        </w:rPr>
        <w:t>macroautophagy</w:t>
      </w:r>
      <w:proofErr w:type="spellEnd"/>
      <w:r w:rsidRPr="003D06C4">
        <w:rPr>
          <w:sz w:val="24"/>
          <w:szCs w:val="24"/>
          <w:lang w:val="en-US"/>
        </w:rPr>
        <w:t xml:space="preserve">, </w:t>
      </w:r>
      <w:proofErr w:type="spellStart"/>
      <w:r w:rsidRPr="003D06C4">
        <w:rPr>
          <w:sz w:val="24"/>
          <w:szCs w:val="24"/>
          <w:lang w:val="en-US"/>
        </w:rPr>
        <w:t>microautophagy</w:t>
      </w:r>
      <w:proofErr w:type="spellEnd"/>
      <w:r w:rsidRPr="003D06C4">
        <w:rPr>
          <w:sz w:val="24"/>
          <w:szCs w:val="24"/>
          <w:lang w:val="en-US"/>
        </w:rPr>
        <w:t xml:space="preserve">, chaperone-mediated </w:t>
      </w:r>
      <w:r w:rsidRPr="003D06C4">
        <w:rPr>
          <w:sz w:val="24"/>
          <w:szCs w:val="24"/>
          <w:lang w:val="en-US"/>
        </w:rPr>
        <w:lastRenderedPageBreak/>
        <w:t>autophagy)</w:t>
      </w:r>
      <w:r w:rsidRPr="003D06C4">
        <w:rPr>
          <w:sz w:val="24"/>
          <w:szCs w:val="24"/>
          <w:lang w:val="en-US"/>
        </w:rPr>
        <w:br/>
        <w:t>• Molecular mechanisms: formation of autophagosomes (ULK1 complex, Beclin-1, LC3 conversion)</w:t>
      </w:r>
      <w:r w:rsidRPr="003D06C4">
        <w:rPr>
          <w:sz w:val="24"/>
          <w:szCs w:val="24"/>
          <w:lang w:val="en-US"/>
        </w:rPr>
        <w:br/>
        <w:t>• Regulation by mTOR and AMPK pathways</w:t>
      </w:r>
      <w:r w:rsidRPr="003D06C4">
        <w:rPr>
          <w:sz w:val="24"/>
          <w:szCs w:val="24"/>
          <w:lang w:val="en-US"/>
        </w:rPr>
        <w:br/>
        <w:t>• Role of autophagy in cellular stress (nutrient deprivation, hypoxia, oxidative stress)</w:t>
      </w:r>
      <w:r w:rsidRPr="003D06C4">
        <w:rPr>
          <w:sz w:val="24"/>
          <w:szCs w:val="24"/>
          <w:lang w:val="en-US"/>
        </w:rPr>
        <w:br/>
        <w:t>• Interaction between autophagy and apoptosis</w:t>
      </w:r>
      <w:r w:rsidRPr="003D06C4">
        <w:rPr>
          <w:sz w:val="24"/>
          <w:szCs w:val="24"/>
          <w:lang w:val="en-US"/>
        </w:rPr>
        <w:br/>
        <w:t>• Role in diseases: cancer, neurodegeneration, infections</w:t>
      </w:r>
      <w:r w:rsidRPr="003D06C4">
        <w:rPr>
          <w:sz w:val="24"/>
          <w:szCs w:val="24"/>
          <w:lang w:val="en-US"/>
        </w:rPr>
        <w:br/>
        <w:t>• Integrated stress response (ISR): unfolded protein response (ER stress), oxidative stress pathways</w:t>
      </w:r>
      <w:r w:rsidRPr="003D06C4">
        <w:rPr>
          <w:sz w:val="24"/>
          <w:szCs w:val="24"/>
          <w:lang w:val="en-US"/>
        </w:rPr>
        <w:br/>
        <w:t>Student should be able to:</w:t>
      </w:r>
      <w:r w:rsidRPr="003D06C4">
        <w:rPr>
          <w:sz w:val="24"/>
          <w:szCs w:val="24"/>
          <w:lang w:val="en-US"/>
        </w:rPr>
        <w:br/>
        <w:t>LO1 – define autophagy and its types</w:t>
      </w:r>
      <w:r w:rsidRPr="003D06C4">
        <w:rPr>
          <w:sz w:val="24"/>
          <w:szCs w:val="24"/>
          <w:lang w:val="en-US"/>
        </w:rPr>
        <w:br/>
        <w:t>LO2 – explain molecular mechanisms and regulation</w:t>
      </w:r>
      <w:r w:rsidRPr="003D06C4">
        <w:rPr>
          <w:sz w:val="24"/>
          <w:szCs w:val="24"/>
          <w:lang w:val="en-US"/>
        </w:rPr>
        <w:br/>
        <w:t>LO3 – apply concepts to pathological conditions (e.g., tumor survival, neurodegeneration)</w:t>
      </w:r>
      <w:r w:rsidRPr="003D06C4">
        <w:rPr>
          <w:sz w:val="24"/>
          <w:szCs w:val="24"/>
          <w:lang w:val="en-US"/>
        </w:rPr>
        <w:br/>
        <w:t>LO4 – analyze dysregulation of autophagy in disease</w:t>
      </w:r>
      <w:r w:rsidRPr="003D06C4">
        <w:rPr>
          <w:sz w:val="24"/>
          <w:szCs w:val="24"/>
          <w:lang w:val="en-US"/>
        </w:rPr>
        <w:br/>
        <w:t>LO5 – evaluate its dual role (protective vs harmful) in clinical context</w:t>
      </w:r>
    </w:p>
    <w:p w14:paraId="13D03856" w14:textId="77777777" w:rsidR="003D06C4" w:rsidRPr="003D06C4" w:rsidRDefault="003D06C4" w:rsidP="003D06C4">
      <w:pPr>
        <w:numPr>
          <w:ilvl w:val="0"/>
          <w:numId w:val="109"/>
        </w:numPr>
        <w:spacing w:before="100" w:beforeAutospacing="1" w:after="100" w:afterAutospacing="1"/>
        <w:rPr>
          <w:sz w:val="24"/>
          <w:szCs w:val="24"/>
          <w:lang w:val="en-US"/>
        </w:rPr>
      </w:pPr>
      <w:r w:rsidRPr="003D06C4">
        <w:rPr>
          <w:b/>
          <w:bCs/>
          <w:sz w:val="24"/>
          <w:szCs w:val="24"/>
          <w:lang w:val="en-US"/>
        </w:rPr>
        <w:t>HIV-1 pathogenesis. AIDS</w:t>
      </w:r>
      <w:r w:rsidRPr="003D06C4">
        <w:rPr>
          <w:sz w:val="24"/>
          <w:szCs w:val="24"/>
          <w:lang w:val="en-US"/>
        </w:rPr>
        <w:br/>
        <w:t>Student should prepare:</w:t>
      </w:r>
      <w:r w:rsidRPr="003D06C4">
        <w:rPr>
          <w:sz w:val="24"/>
          <w:szCs w:val="24"/>
          <w:lang w:val="en-US"/>
        </w:rPr>
        <w:br/>
        <w:t>• Structure of HIV (RNA virus, reverse transcriptase, gp120, gp41)</w:t>
      </w:r>
      <w:r w:rsidRPr="003D06C4">
        <w:rPr>
          <w:sz w:val="24"/>
          <w:szCs w:val="24"/>
          <w:lang w:val="en-US"/>
        </w:rPr>
        <w:br/>
        <w:t>• Mechanism of infection: binding to CD4 receptor and co-receptors (CCR5, CXCR4)</w:t>
      </w:r>
      <w:r w:rsidRPr="003D06C4">
        <w:rPr>
          <w:sz w:val="24"/>
          <w:szCs w:val="24"/>
          <w:lang w:val="en-US"/>
        </w:rPr>
        <w:br/>
        <w:t>• Viral replication cycle and integration into host genome</w:t>
      </w:r>
      <w:r w:rsidRPr="003D06C4">
        <w:rPr>
          <w:sz w:val="24"/>
          <w:szCs w:val="24"/>
          <w:lang w:val="en-US"/>
        </w:rPr>
        <w:br/>
        <w:t>• Acute infection, clinical latency, progression to AIDS</w:t>
      </w:r>
      <w:r w:rsidRPr="003D06C4">
        <w:rPr>
          <w:sz w:val="24"/>
          <w:szCs w:val="24"/>
          <w:lang w:val="en-US"/>
        </w:rPr>
        <w:br/>
        <w:t>• Mechanisms of CD4+ T cell depletion (direct cytopathic effect, apoptosis, immune activation)</w:t>
      </w:r>
      <w:r w:rsidRPr="003D06C4">
        <w:rPr>
          <w:sz w:val="24"/>
          <w:szCs w:val="24"/>
          <w:lang w:val="en-US"/>
        </w:rPr>
        <w:br/>
        <w:t>• Opportunistic infections and malignancies</w:t>
      </w:r>
      <w:r w:rsidRPr="003D06C4">
        <w:rPr>
          <w:sz w:val="24"/>
          <w:szCs w:val="24"/>
          <w:lang w:val="en-US"/>
        </w:rPr>
        <w:br/>
        <w:t>• Laboratory markers (CD4 count, viral load)</w:t>
      </w:r>
      <w:r w:rsidRPr="003D06C4">
        <w:rPr>
          <w:sz w:val="24"/>
          <w:szCs w:val="24"/>
          <w:lang w:val="en-US"/>
        </w:rPr>
        <w:br/>
        <w:t>Student should be able to:</w:t>
      </w:r>
      <w:r w:rsidRPr="003D06C4">
        <w:rPr>
          <w:sz w:val="24"/>
          <w:szCs w:val="24"/>
          <w:lang w:val="en-US"/>
        </w:rPr>
        <w:br/>
        <w:t>LO1 – list stages of HIV infection</w:t>
      </w:r>
      <w:r w:rsidRPr="003D06C4">
        <w:rPr>
          <w:sz w:val="24"/>
          <w:szCs w:val="24"/>
          <w:lang w:val="en-US"/>
        </w:rPr>
        <w:br/>
        <w:t>LO2 – explain viral life cycle and immune evasion</w:t>
      </w:r>
      <w:r w:rsidRPr="003D06C4">
        <w:rPr>
          <w:sz w:val="24"/>
          <w:szCs w:val="24"/>
          <w:lang w:val="en-US"/>
        </w:rPr>
        <w:br/>
        <w:t>LO3 – apply knowledge to clinical manifestations</w:t>
      </w:r>
      <w:r w:rsidRPr="003D06C4">
        <w:rPr>
          <w:sz w:val="24"/>
          <w:szCs w:val="24"/>
          <w:lang w:val="en-US"/>
        </w:rPr>
        <w:br/>
        <w:t>LO4 – analyze mechanisms of immunodeficiency</w:t>
      </w:r>
      <w:r w:rsidRPr="003D06C4">
        <w:rPr>
          <w:sz w:val="24"/>
          <w:szCs w:val="24"/>
          <w:lang w:val="en-US"/>
        </w:rPr>
        <w:br/>
        <w:t>LO5 – evaluate prognosis and disease progression</w:t>
      </w:r>
    </w:p>
    <w:p w14:paraId="360DF29D" w14:textId="77777777" w:rsidR="003D06C4" w:rsidRPr="003D06C4" w:rsidRDefault="003D06C4" w:rsidP="003D06C4">
      <w:pPr>
        <w:numPr>
          <w:ilvl w:val="0"/>
          <w:numId w:val="110"/>
        </w:numPr>
        <w:spacing w:before="100" w:beforeAutospacing="1" w:after="100" w:afterAutospacing="1"/>
        <w:rPr>
          <w:sz w:val="24"/>
          <w:szCs w:val="24"/>
          <w:lang w:val="en-US"/>
        </w:rPr>
      </w:pPr>
      <w:r w:rsidRPr="003D06C4">
        <w:rPr>
          <w:b/>
          <w:bCs/>
          <w:sz w:val="24"/>
          <w:szCs w:val="24"/>
          <w:lang w:val="en-US"/>
        </w:rPr>
        <w:t>Neuropathogenesis of AIDS</w:t>
      </w:r>
      <w:r w:rsidRPr="003D06C4">
        <w:rPr>
          <w:sz w:val="24"/>
          <w:szCs w:val="24"/>
          <w:lang w:val="en-US"/>
        </w:rPr>
        <w:br/>
        <w:t>Student should prepare:</w:t>
      </w:r>
      <w:r w:rsidRPr="003D06C4">
        <w:rPr>
          <w:sz w:val="24"/>
          <w:szCs w:val="24"/>
          <w:lang w:val="en-US"/>
        </w:rPr>
        <w:br/>
        <w:t>• Entry of HIV into CNS (infected monocytes/macrophages)</w:t>
      </w:r>
      <w:r w:rsidRPr="003D06C4">
        <w:rPr>
          <w:sz w:val="24"/>
          <w:szCs w:val="24"/>
          <w:lang w:val="en-US"/>
        </w:rPr>
        <w:br/>
        <w:t>• Role of microglia and macrophages as viral reservoirs</w:t>
      </w:r>
      <w:r w:rsidRPr="003D06C4">
        <w:rPr>
          <w:sz w:val="24"/>
          <w:szCs w:val="24"/>
          <w:lang w:val="en-US"/>
        </w:rPr>
        <w:br/>
        <w:t>• Mechanisms of neuronal injury (cytokines, neurotoxins, indirect damage)</w:t>
      </w:r>
      <w:r w:rsidRPr="003D06C4">
        <w:rPr>
          <w:sz w:val="24"/>
          <w:szCs w:val="24"/>
          <w:lang w:val="en-US"/>
        </w:rPr>
        <w:br/>
        <w:t>• HIV-associated neurocognitive disorders (HAND)</w:t>
      </w:r>
      <w:r w:rsidRPr="003D06C4">
        <w:rPr>
          <w:sz w:val="24"/>
          <w:szCs w:val="24"/>
          <w:lang w:val="en-US"/>
        </w:rPr>
        <w:br/>
        <w:t>• Opportunistic CNS infections (toxoplasmosis, cryptococcosis)</w:t>
      </w:r>
      <w:r w:rsidRPr="003D06C4">
        <w:rPr>
          <w:sz w:val="24"/>
          <w:szCs w:val="24"/>
          <w:lang w:val="en-US"/>
        </w:rPr>
        <w:br/>
        <w:t>• Morphological changes (microglial nodules, multinucleated giant cells)</w:t>
      </w:r>
      <w:r w:rsidRPr="003D06C4">
        <w:rPr>
          <w:sz w:val="24"/>
          <w:szCs w:val="24"/>
          <w:lang w:val="en-US"/>
        </w:rPr>
        <w:br/>
        <w:t>Student should be able to:</w:t>
      </w:r>
      <w:r w:rsidRPr="003D06C4">
        <w:rPr>
          <w:sz w:val="24"/>
          <w:szCs w:val="24"/>
          <w:lang w:val="en-US"/>
        </w:rPr>
        <w:br/>
        <w:t>LO1 – list neurological manifestations</w:t>
      </w:r>
      <w:r w:rsidRPr="003D06C4">
        <w:rPr>
          <w:sz w:val="24"/>
          <w:szCs w:val="24"/>
          <w:lang w:val="en-US"/>
        </w:rPr>
        <w:br/>
        <w:t>LO2 – explain mechanisms of CNS injury</w:t>
      </w:r>
      <w:r w:rsidRPr="003D06C4">
        <w:rPr>
          <w:sz w:val="24"/>
          <w:szCs w:val="24"/>
          <w:lang w:val="en-US"/>
        </w:rPr>
        <w:br/>
        <w:t>LO3 – apply to clinical cases</w:t>
      </w:r>
      <w:r w:rsidRPr="003D06C4">
        <w:rPr>
          <w:sz w:val="24"/>
          <w:szCs w:val="24"/>
          <w:lang w:val="en-US"/>
        </w:rPr>
        <w:br/>
        <w:t>LO4 – analyze neuropathological changes</w:t>
      </w:r>
      <w:r w:rsidRPr="003D06C4">
        <w:rPr>
          <w:sz w:val="24"/>
          <w:szCs w:val="24"/>
          <w:lang w:val="en-US"/>
        </w:rPr>
        <w:br/>
        <w:t>LO5 – evaluate outcomes and complications</w:t>
      </w:r>
    </w:p>
    <w:p w14:paraId="502153CA" w14:textId="77777777" w:rsidR="003D06C4" w:rsidRPr="003D06C4" w:rsidRDefault="003D06C4" w:rsidP="003D06C4">
      <w:pPr>
        <w:numPr>
          <w:ilvl w:val="0"/>
          <w:numId w:val="111"/>
        </w:numPr>
        <w:spacing w:before="100" w:beforeAutospacing="1" w:after="100" w:afterAutospacing="1"/>
        <w:rPr>
          <w:sz w:val="24"/>
          <w:szCs w:val="24"/>
          <w:lang w:val="en-US"/>
        </w:rPr>
      </w:pPr>
      <w:r w:rsidRPr="003D06C4">
        <w:rPr>
          <w:b/>
          <w:bCs/>
          <w:sz w:val="24"/>
          <w:szCs w:val="24"/>
          <w:lang w:val="en-US"/>
        </w:rPr>
        <w:t>Genetics of aging</w:t>
      </w:r>
      <w:r w:rsidRPr="003D06C4">
        <w:rPr>
          <w:sz w:val="24"/>
          <w:szCs w:val="24"/>
          <w:lang w:val="en-US"/>
        </w:rPr>
        <w:br/>
        <w:t>Student should prepare:</w:t>
      </w:r>
      <w:r w:rsidRPr="003D06C4">
        <w:rPr>
          <w:sz w:val="24"/>
          <w:szCs w:val="24"/>
          <w:lang w:val="en-US"/>
        </w:rPr>
        <w:br/>
        <w:t>• Telomere structure and function, telomerase activity</w:t>
      </w:r>
      <w:r w:rsidRPr="003D06C4">
        <w:rPr>
          <w:sz w:val="24"/>
          <w:szCs w:val="24"/>
          <w:lang w:val="en-US"/>
        </w:rPr>
        <w:br/>
        <w:t>• Mechanisms of cellular aging (DNA damage accumulation, oxidative stress)</w:t>
      </w:r>
      <w:r w:rsidRPr="003D06C4">
        <w:rPr>
          <w:sz w:val="24"/>
          <w:szCs w:val="24"/>
          <w:lang w:val="en-US"/>
        </w:rPr>
        <w:br/>
        <w:t>• Role of genomic instability and epigenetic changes</w:t>
      </w:r>
      <w:r w:rsidRPr="003D06C4">
        <w:rPr>
          <w:sz w:val="24"/>
          <w:szCs w:val="24"/>
          <w:lang w:val="en-US"/>
        </w:rPr>
        <w:br/>
        <w:t>• Key pathways: p53, sirtuins, mTOR</w:t>
      </w:r>
      <w:r w:rsidRPr="003D06C4">
        <w:rPr>
          <w:sz w:val="24"/>
          <w:szCs w:val="24"/>
          <w:lang w:val="en-US"/>
        </w:rPr>
        <w:br/>
        <w:t>• Cellular senescence and replicative aging</w:t>
      </w:r>
      <w:r w:rsidRPr="003D06C4">
        <w:rPr>
          <w:sz w:val="24"/>
          <w:szCs w:val="24"/>
          <w:lang w:val="en-US"/>
        </w:rPr>
        <w:br/>
        <w:t>• Age-related diseases (cancer, neurodegeneration)</w:t>
      </w:r>
      <w:r w:rsidRPr="003D06C4">
        <w:rPr>
          <w:sz w:val="24"/>
          <w:szCs w:val="24"/>
          <w:lang w:val="en-US"/>
        </w:rPr>
        <w:br/>
      </w:r>
      <w:r w:rsidRPr="003D06C4">
        <w:rPr>
          <w:sz w:val="24"/>
          <w:szCs w:val="24"/>
          <w:lang w:val="en-US"/>
        </w:rPr>
        <w:lastRenderedPageBreak/>
        <w:t>Student should be able to:</w:t>
      </w:r>
      <w:r w:rsidRPr="003D06C4">
        <w:rPr>
          <w:sz w:val="24"/>
          <w:szCs w:val="24"/>
          <w:lang w:val="en-US"/>
        </w:rPr>
        <w:br/>
        <w:t>LO1 – list mechanisms of aging</w:t>
      </w:r>
      <w:r w:rsidRPr="003D06C4">
        <w:rPr>
          <w:sz w:val="24"/>
          <w:szCs w:val="24"/>
          <w:lang w:val="en-US"/>
        </w:rPr>
        <w:br/>
        <w:t>LO2 – explain molecular pathways</w:t>
      </w:r>
      <w:r w:rsidRPr="003D06C4">
        <w:rPr>
          <w:sz w:val="24"/>
          <w:szCs w:val="24"/>
          <w:lang w:val="en-US"/>
        </w:rPr>
        <w:br/>
        <w:t>LO3 – apply to age-related diseases</w:t>
      </w:r>
      <w:r w:rsidRPr="003D06C4">
        <w:rPr>
          <w:sz w:val="24"/>
          <w:szCs w:val="24"/>
          <w:lang w:val="en-US"/>
        </w:rPr>
        <w:br/>
        <w:t>LO4 – analyze genetic and environmental factors</w:t>
      </w:r>
      <w:r w:rsidRPr="003D06C4">
        <w:rPr>
          <w:sz w:val="24"/>
          <w:szCs w:val="24"/>
          <w:lang w:val="en-US"/>
        </w:rPr>
        <w:br/>
        <w:t>LO5 – evaluate implications for longevity and disease</w:t>
      </w:r>
    </w:p>
    <w:p w14:paraId="299855A9" w14:textId="77777777" w:rsidR="003D06C4" w:rsidRPr="003D06C4" w:rsidRDefault="003D06C4" w:rsidP="003D06C4">
      <w:pPr>
        <w:numPr>
          <w:ilvl w:val="0"/>
          <w:numId w:val="112"/>
        </w:numPr>
        <w:spacing w:before="100" w:beforeAutospacing="1" w:after="100" w:afterAutospacing="1"/>
        <w:rPr>
          <w:sz w:val="24"/>
          <w:szCs w:val="24"/>
          <w:lang w:val="en-US"/>
        </w:rPr>
      </w:pPr>
      <w:r w:rsidRPr="003D06C4">
        <w:rPr>
          <w:b/>
          <w:bCs/>
          <w:sz w:val="24"/>
          <w:szCs w:val="24"/>
          <w:lang w:val="en-US"/>
        </w:rPr>
        <w:t>Wound repair</w:t>
      </w:r>
      <w:r w:rsidRPr="003D06C4">
        <w:rPr>
          <w:sz w:val="24"/>
          <w:szCs w:val="24"/>
          <w:lang w:val="en-US"/>
        </w:rPr>
        <w:br/>
        <w:t>Student should prepare:</w:t>
      </w:r>
      <w:r w:rsidRPr="003D06C4">
        <w:rPr>
          <w:sz w:val="24"/>
          <w:szCs w:val="24"/>
          <w:lang w:val="en-US"/>
        </w:rPr>
        <w:br/>
        <w:t>• Phases of wound healing: inflammation, proliferation, remodeling</w:t>
      </w:r>
      <w:r w:rsidRPr="003D06C4">
        <w:rPr>
          <w:sz w:val="24"/>
          <w:szCs w:val="24"/>
          <w:lang w:val="en-US"/>
        </w:rPr>
        <w:br/>
        <w:t>• Role of inflammatory cells (neutrophils, macrophages)</w:t>
      </w:r>
      <w:r w:rsidRPr="003D06C4">
        <w:rPr>
          <w:sz w:val="24"/>
          <w:szCs w:val="24"/>
          <w:lang w:val="en-US"/>
        </w:rPr>
        <w:br/>
        <w:t>• Fibroblast activation and collagen synthesis</w:t>
      </w:r>
      <w:r w:rsidRPr="003D06C4">
        <w:rPr>
          <w:sz w:val="24"/>
          <w:szCs w:val="24"/>
          <w:lang w:val="en-US"/>
        </w:rPr>
        <w:br/>
        <w:t>• Angiogenesis (VEGF, FGF)</w:t>
      </w:r>
      <w:r w:rsidRPr="003D06C4">
        <w:rPr>
          <w:sz w:val="24"/>
          <w:szCs w:val="24"/>
          <w:lang w:val="en-US"/>
        </w:rPr>
        <w:br/>
        <w:t>• ECM deposition and remodeling (MMPs)</w:t>
      </w:r>
      <w:r w:rsidRPr="003D06C4">
        <w:rPr>
          <w:sz w:val="24"/>
          <w:szCs w:val="24"/>
          <w:lang w:val="en-US"/>
        </w:rPr>
        <w:br/>
        <w:t>• Factors affecting healing (nutrition, diabetes, infection)</w:t>
      </w:r>
      <w:r w:rsidRPr="003D06C4">
        <w:rPr>
          <w:sz w:val="24"/>
          <w:szCs w:val="24"/>
          <w:lang w:val="en-US"/>
        </w:rPr>
        <w:br/>
        <w:t>• Pathological healing (fibrosis, keloids, chronic wounds)</w:t>
      </w:r>
      <w:r w:rsidRPr="003D06C4">
        <w:rPr>
          <w:sz w:val="24"/>
          <w:szCs w:val="24"/>
          <w:lang w:val="en-US"/>
        </w:rPr>
        <w:br/>
        <w:t>Student should be able to:</w:t>
      </w:r>
      <w:r w:rsidRPr="003D06C4">
        <w:rPr>
          <w:sz w:val="24"/>
          <w:szCs w:val="24"/>
          <w:lang w:val="en-US"/>
        </w:rPr>
        <w:br/>
        <w:t>LO1 – list phases of healing</w:t>
      </w:r>
      <w:r w:rsidRPr="003D06C4">
        <w:rPr>
          <w:sz w:val="24"/>
          <w:szCs w:val="24"/>
          <w:lang w:val="en-US"/>
        </w:rPr>
        <w:br/>
        <w:t>LO2 – explain cellular and molecular processes</w:t>
      </w:r>
      <w:r w:rsidRPr="003D06C4">
        <w:rPr>
          <w:sz w:val="24"/>
          <w:szCs w:val="24"/>
          <w:lang w:val="en-US"/>
        </w:rPr>
        <w:br/>
        <w:t>LO3 – apply to tissue repair scenarios</w:t>
      </w:r>
      <w:r w:rsidRPr="003D06C4">
        <w:rPr>
          <w:sz w:val="24"/>
          <w:szCs w:val="24"/>
          <w:lang w:val="en-US"/>
        </w:rPr>
        <w:br/>
        <w:t>LO4 – analyze impaired healing mechanisms</w:t>
      </w:r>
      <w:r w:rsidRPr="003D06C4">
        <w:rPr>
          <w:sz w:val="24"/>
          <w:szCs w:val="24"/>
          <w:lang w:val="en-US"/>
        </w:rPr>
        <w:br/>
        <w:t>LO5 – evaluate clinical outcomes</w:t>
      </w:r>
    </w:p>
    <w:p w14:paraId="541AEFBD" w14:textId="77777777" w:rsidR="003D06C4" w:rsidRPr="003D06C4" w:rsidRDefault="003D06C4" w:rsidP="003D06C4">
      <w:pPr>
        <w:numPr>
          <w:ilvl w:val="0"/>
          <w:numId w:val="113"/>
        </w:numPr>
        <w:spacing w:before="100" w:beforeAutospacing="1" w:after="100" w:afterAutospacing="1"/>
        <w:rPr>
          <w:sz w:val="24"/>
          <w:szCs w:val="24"/>
          <w:lang w:val="en-US"/>
        </w:rPr>
      </w:pPr>
      <w:r w:rsidRPr="003D06C4">
        <w:rPr>
          <w:b/>
          <w:bCs/>
          <w:sz w:val="24"/>
          <w:szCs w:val="24"/>
          <w:lang w:val="en-US"/>
        </w:rPr>
        <w:t>Blood coagulation and regulation</w:t>
      </w:r>
      <w:r w:rsidRPr="003D06C4">
        <w:rPr>
          <w:sz w:val="24"/>
          <w:szCs w:val="24"/>
          <w:lang w:val="en-US"/>
        </w:rPr>
        <w:br/>
        <w:t>Student should prepare:</w:t>
      </w:r>
      <w:r w:rsidRPr="003D06C4">
        <w:rPr>
          <w:sz w:val="24"/>
          <w:szCs w:val="24"/>
          <w:lang w:val="en-US"/>
        </w:rPr>
        <w:br/>
        <w:t>• Coagulation cascade: intrinsic, extrinsic, and common pathways</w:t>
      </w:r>
      <w:r w:rsidRPr="003D06C4">
        <w:rPr>
          <w:sz w:val="24"/>
          <w:szCs w:val="24"/>
          <w:lang w:val="en-US"/>
        </w:rPr>
        <w:br/>
        <w:t>• Role of platelets and endothelium</w:t>
      </w:r>
      <w:r w:rsidRPr="003D06C4">
        <w:rPr>
          <w:sz w:val="24"/>
          <w:szCs w:val="24"/>
          <w:lang w:val="en-US"/>
        </w:rPr>
        <w:br/>
        <w:t>• Natural anticoagulants (protein C, protein S, antithrombin)</w:t>
      </w:r>
      <w:r w:rsidRPr="003D06C4">
        <w:rPr>
          <w:sz w:val="24"/>
          <w:szCs w:val="24"/>
          <w:lang w:val="en-US"/>
        </w:rPr>
        <w:br/>
        <w:t>• Fibrinolysis (plasmin system)</w:t>
      </w:r>
      <w:r w:rsidRPr="003D06C4">
        <w:rPr>
          <w:sz w:val="24"/>
          <w:szCs w:val="24"/>
          <w:lang w:val="en-US"/>
        </w:rPr>
        <w:br/>
        <w:t>• Laboratory tests (PT, aPTT, INR)</w:t>
      </w:r>
      <w:r w:rsidRPr="003D06C4">
        <w:rPr>
          <w:sz w:val="24"/>
          <w:szCs w:val="24"/>
          <w:lang w:val="en-US"/>
        </w:rPr>
        <w:br/>
        <w:t>• Pathological conditions: thrombosis, bleeding disorders</w:t>
      </w:r>
      <w:r w:rsidRPr="003D06C4">
        <w:rPr>
          <w:sz w:val="24"/>
          <w:szCs w:val="24"/>
          <w:lang w:val="en-US"/>
        </w:rPr>
        <w:br/>
        <w:t>• Genetic disorders (Factor V Leiden, hemophilia)</w:t>
      </w:r>
      <w:r w:rsidRPr="003D06C4">
        <w:rPr>
          <w:sz w:val="24"/>
          <w:szCs w:val="24"/>
          <w:lang w:val="en-US"/>
        </w:rPr>
        <w:br/>
        <w:t>Student should be able to:</w:t>
      </w:r>
      <w:r w:rsidRPr="003D06C4">
        <w:rPr>
          <w:sz w:val="24"/>
          <w:szCs w:val="24"/>
          <w:lang w:val="en-US"/>
        </w:rPr>
        <w:br/>
        <w:t>LO1 – list components of coagulation</w:t>
      </w:r>
      <w:r w:rsidRPr="003D06C4">
        <w:rPr>
          <w:sz w:val="24"/>
          <w:szCs w:val="24"/>
          <w:lang w:val="en-US"/>
        </w:rPr>
        <w:br/>
        <w:t>LO2 – explain mechanisms of clot formation and regulation</w:t>
      </w:r>
      <w:r w:rsidRPr="003D06C4">
        <w:rPr>
          <w:sz w:val="24"/>
          <w:szCs w:val="24"/>
          <w:lang w:val="en-US"/>
        </w:rPr>
        <w:br/>
        <w:t>LO3 – interpret laboratory findings</w:t>
      </w:r>
      <w:r w:rsidRPr="003D06C4">
        <w:rPr>
          <w:sz w:val="24"/>
          <w:szCs w:val="24"/>
          <w:lang w:val="en-US"/>
        </w:rPr>
        <w:br/>
        <w:t>LO4 – analyze coagulation disorders</w:t>
      </w:r>
      <w:r w:rsidRPr="003D06C4">
        <w:rPr>
          <w:sz w:val="24"/>
          <w:szCs w:val="24"/>
          <w:lang w:val="en-US"/>
        </w:rPr>
        <w:br/>
        <w:t>LO5 – evaluate clinical relevance and complications</w:t>
      </w:r>
    </w:p>
    <w:p w14:paraId="286BFA1B" w14:textId="77777777" w:rsidR="003D06C4" w:rsidRPr="003D06C4" w:rsidRDefault="003D06C4" w:rsidP="003D06C4">
      <w:pPr>
        <w:numPr>
          <w:ilvl w:val="0"/>
          <w:numId w:val="123"/>
        </w:numPr>
        <w:spacing w:before="100" w:beforeAutospacing="1" w:after="100" w:afterAutospacing="1"/>
        <w:rPr>
          <w:sz w:val="24"/>
          <w:szCs w:val="24"/>
          <w:lang w:val="en-US"/>
        </w:rPr>
      </w:pPr>
      <w:r w:rsidRPr="003D06C4">
        <w:rPr>
          <w:b/>
          <w:bCs/>
          <w:sz w:val="24"/>
          <w:szCs w:val="24"/>
          <w:lang w:val="en-US"/>
        </w:rPr>
        <w:t>Hyperemia and congestion. Hydrostatic and osmotic pressure</w:t>
      </w:r>
      <w:r w:rsidRPr="003D06C4">
        <w:rPr>
          <w:sz w:val="24"/>
          <w:szCs w:val="24"/>
          <w:lang w:val="en-US"/>
        </w:rPr>
        <w:br/>
        <w:t>Student should prepare:</w:t>
      </w:r>
      <w:r w:rsidRPr="003D06C4">
        <w:rPr>
          <w:sz w:val="24"/>
          <w:szCs w:val="24"/>
          <w:lang w:val="en-US"/>
        </w:rPr>
        <w:br/>
        <w:t>• Definitions of hyperemia (active process due to arteriolar dilation) and congestion (passive process due to impaired venous outflow)</w:t>
      </w:r>
      <w:r w:rsidRPr="003D06C4">
        <w:rPr>
          <w:sz w:val="24"/>
          <w:szCs w:val="24"/>
          <w:lang w:val="en-US"/>
        </w:rPr>
        <w:br/>
        <w:t>• Mechanisms of vascular changes: increased blood inflow vs reduced venous drainage</w:t>
      </w:r>
      <w:r w:rsidRPr="003D06C4">
        <w:rPr>
          <w:sz w:val="24"/>
          <w:szCs w:val="24"/>
          <w:lang w:val="en-US"/>
        </w:rPr>
        <w:br/>
        <w:t>• Hemodynamic forces: hydrostatic pressure (fluid pushed out of vessels) and oncotic pressure (plasma protein–mediated reabsorption)</w:t>
      </w:r>
      <w:r w:rsidRPr="003D06C4">
        <w:rPr>
          <w:sz w:val="24"/>
          <w:szCs w:val="24"/>
          <w:lang w:val="en-US"/>
        </w:rPr>
        <w:br/>
        <w:t>• Pathogenesis of edema: increased hydrostatic pressure, decreased plasma oncotic pressure, lymphatic obstruction, increased vascular permeability, sodium and water retention</w:t>
      </w:r>
      <w:r w:rsidRPr="003D06C4">
        <w:rPr>
          <w:sz w:val="24"/>
          <w:szCs w:val="24"/>
          <w:lang w:val="en-US"/>
        </w:rPr>
        <w:br/>
        <w:t>• Morphological features: congestion in lungs (pulmonary edema, hemosiderin-laden macrophages), liver (“nutmeg liver”)</w:t>
      </w:r>
      <w:r w:rsidRPr="003D06C4">
        <w:rPr>
          <w:sz w:val="24"/>
          <w:szCs w:val="24"/>
          <w:lang w:val="en-US"/>
        </w:rPr>
        <w:br/>
        <w:t>• Clinical correlations: heart failure, portal hypertension, inflammation</w:t>
      </w:r>
      <w:r w:rsidRPr="003D06C4">
        <w:rPr>
          <w:sz w:val="24"/>
          <w:szCs w:val="24"/>
          <w:lang w:val="en-US"/>
        </w:rPr>
        <w:br/>
        <w:t>Student should be able to:</w:t>
      </w:r>
      <w:r w:rsidRPr="003D06C4">
        <w:rPr>
          <w:sz w:val="24"/>
          <w:szCs w:val="24"/>
          <w:lang w:val="en-US"/>
        </w:rPr>
        <w:br/>
        <w:t>LO1 – define hyperemia, congestion, and edema</w:t>
      </w:r>
      <w:r w:rsidRPr="003D06C4">
        <w:rPr>
          <w:sz w:val="24"/>
          <w:szCs w:val="24"/>
          <w:lang w:val="en-US"/>
        </w:rPr>
        <w:br/>
      </w:r>
      <w:r w:rsidRPr="003D06C4">
        <w:rPr>
          <w:sz w:val="24"/>
          <w:szCs w:val="24"/>
          <w:lang w:val="en-US"/>
        </w:rPr>
        <w:lastRenderedPageBreak/>
        <w:t>LO2 – explain mechanisms of fluid exchange (Starling forces)</w:t>
      </w:r>
      <w:r w:rsidRPr="003D06C4">
        <w:rPr>
          <w:sz w:val="24"/>
          <w:szCs w:val="24"/>
          <w:lang w:val="en-US"/>
        </w:rPr>
        <w:br/>
        <w:t>LO3 – differentiate active vs passive vascular processes</w:t>
      </w:r>
      <w:r w:rsidRPr="003D06C4">
        <w:rPr>
          <w:sz w:val="24"/>
          <w:szCs w:val="24"/>
          <w:lang w:val="en-US"/>
        </w:rPr>
        <w:br/>
        <w:t>LO4 – analyze pathophysiological changes in organs</w:t>
      </w:r>
      <w:r w:rsidRPr="003D06C4">
        <w:rPr>
          <w:sz w:val="24"/>
          <w:szCs w:val="24"/>
          <w:lang w:val="en-US"/>
        </w:rPr>
        <w:br/>
        <w:t xml:space="preserve">LO5 – evaluate clinical consequences (edema, organ dysfunction) </w:t>
      </w:r>
    </w:p>
    <w:p w14:paraId="5166AC7C" w14:textId="77777777" w:rsidR="003D06C4" w:rsidRPr="003D06C4" w:rsidRDefault="003D06C4" w:rsidP="003D06C4">
      <w:pPr>
        <w:numPr>
          <w:ilvl w:val="0"/>
          <w:numId w:val="124"/>
        </w:numPr>
        <w:spacing w:before="100" w:beforeAutospacing="1" w:after="100" w:afterAutospacing="1"/>
        <w:rPr>
          <w:sz w:val="24"/>
          <w:szCs w:val="24"/>
          <w:lang w:val="en-US"/>
        </w:rPr>
      </w:pPr>
      <w:r w:rsidRPr="003D06C4">
        <w:rPr>
          <w:b/>
          <w:bCs/>
          <w:sz w:val="24"/>
          <w:szCs w:val="24"/>
          <w:lang w:val="en-US"/>
        </w:rPr>
        <w:t>Recognition and rejection of allografts</w:t>
      </w:r>
      <w:r w:rsidRPr="003D06C4">
        <w:rPr>
          <w:sz w:val="24"/>
          <w:szCs w:val="24"/>
          <w:lang w:val="en-US"/>
        </w:rPr>
        <w:br/>
        <w:t>Student should prepare:</w:t>
      </w:r>
      <w:r w:rsidRPr="003D06C4">
        <w:rPr>
          <w:sz w:val="24"/>
          <w:szCs w:val="24"/>
          <w:lang w:val="en-US"/>
        </w:rPr>
        <w:br/>
        <w:t>• Types of grafts: autograft, isograft, allograft, xenograft</w:t>
      </w:r>
      <w:r w:rsidRPr="003D06C4">
        <w:rPr>
          <w:sz w:val="24"/>
          <w:szCs w:val="24"/>
          <w:lang w:val="en-US"/>
        </w:rPr>
        <w:br/>
        <w:t>• Role of major histocompatibility complex (MHC I and II) in antigen presentation</w:t>
      </w:r>
      <w:r w:rsidRPr="003D06C4">
        <w:rPr>
          <w:sz w:val="24"/>
          <w:szCs w:val="24"/>
          <w:lang w:val="en-US"/>
        </w:rPr>
        <w:br/>
        <w:t>• Mechanisms of allorecognition: direct and indirect pathways</w:t>
      </w:r>
      <w:r w:rsidRPr="003D06C4">
        <w:rPr>
          <w:sz w:val="24"/>
          <w:szCs w:val="24"/>
          <w:lang w:val="en-US"/>
        </w:rPr>
        <w:br/>
        <w:t>• Types of rejection: hyperacute (preformed antibodies), acute (cell-mediated and humoral), chronic (vascular changes, fibrosis)</w:t>
      </w:r>
      <w:r w:rsidRPr="003D06C4">
        <w:rPr>
          <w:sz w:val="24"/>
          <w:szCs w:val="24"/>
          <w:lang w:val="en-US"/>
        </w:rPr>
        <w:br/>
        <w:t>• Role of T lymphocytes, antibodies, and cytokines</w:t>
      </w:r>
      <w:r w:rsidRPr="003D06C4">
        <w:rPr>
          <w:sz w:val="24"/>
          <w:szCs w:val="24"/>
          <w:lang w:val="en-US"/>
        </w:rPr>
        <w:br/>
        <w:t>• Principles of immunosuppressive therapy (calcineurin inhibitors, corticosteroids)</w:t>
      </w:r>
      <w:r w:rsidRPr="003D06C4">
        <w:rPr>
          <w:sz w:val="24"/>
          <w:szCs w:val="24"/>
          <w:lang w:val="en-US"/>
        </w:rPr>
        <w:br/>
        <w:t>Student should be able to:</w:t>
      </w:r>
      <w:r w:rsidRPr="003D06C4">
        <w:rPr>
          <w:sz w:val="24"/>
          <w:szCs w:val="24"/>
          <w:lang w:val="en-US"/>
        </w:rPr>
        <w:br/>
        <w:t>LO1 – list types of grafts and rejection</w:t>
      </w:r>
      <w:r w:rsidRPr="003D06C4">
        <w:rPr>
          <w:sz w:val="24"/>
          <w:szCs w:val="24"/>
          <w:lang w:val="en-US"/>
        </w:rPr>
        <w:br/>
        <w:t>LO2 – explain immune mechanisms of allorecognition</w:t>
      </w:r>
      <w:r w:rsidRPr="003D06C4">
        <w:rPr>
          <w:sz w:val="24"/>
          <w:szCs w:val="24"/>
          <w:lang w:val="en-US"/>
        </w:rPr>
        <w:br/>
        <w:t>LO3 – apply knowledge to transplant cases</w:t>
      </w:r>
      <w:r w:rsidRPr="003D06C4">
        <w:rPr>
          <w:sz w:val="24"/>
          <w:szCs w:val="24"/>
          <w:lang w:val="en-US"/>
        </w:rPr>
        <w:br/>
        <w:t>LO4 – analyze rejection patterns and histological findings</w:t>
      </w:r>
      <w:r w:rsidRPr="003D06C4">
        <w:rPr>
          <w:sz w:val="24"/>
          <w:szCs w:val="24"/>
          <w:lang w:val="en-US"/>
        </w:rPr>
        <w:br/>
        <w:t xml:space="preserve">LO5 – evaluate prevention and treatment strategies </w:t>
      </w:r>
    </w:p>
    <w:p w14:paraId="6AF3E03E" w14:textId="77777777" w:rsidR="003D06C4" w:rsidRPr="003D06C4" w:rsidRDefault="003D06C4" w:rsidP="003D06C4">
      <w:pPr>
        <w:numPr>
          <w:ilvl w:val="0"/>
          <w:numId w:val="125"/>
        </w:numPr>
        <w:spacing w:before="100" w:beforeAutospacing="1" w:after="100" w:afterAutospacing="1"/>
        <w:rPr>
          <w:sz w:val="24"/>
          <w:szCs w:val="24"/>
          <w:lang w:val="en-US"/>
        </w:rPr>
      </w:pPr>
      <w:r w:rsidRPr="003D06C4">
        <w:rPr>
          <w:b/>
          <w:bCs/>
          <w:sz w:val="24"/>
          <w:szCs w:val="24"/>
          <w:lang w:val="en-US"/>
        </w:rPr>
        <w:t>Hematopoietic stem cell transplantation. Types of amyloid deposition</w:t>
      </w:r>
      <w:r w:rsidRPr="003D06C4">
        <w:rPr>
          <w:sz w:val="24"/>
          <w:szCs w:val="24"/>
          <w:lang w:val="en-US"/>
        </w:rPr>
        <w:br/>
        <w:t>Student should prepare:</w:t>
      </w:r>
      <w:r w:rsidRPr="003D06C4">
        <w:rPr>
          <w:sz w:val="24"/>
          <w:szCs w:val="24"/>
          <w:lang w:val="en-US"/>
        </w:rPr>
        <w:br/>
        <w:t>• Principles of hematopoietic stem cell transplantation (HSCT): autologous vs allogeneic</w:t>
      </w:r>
      <w:r w:rsidRPr="003D06C4">
        <w:rPr>
          <w:sz w:val="24"/>
          <w:szCs w:val="24"/>
          <w:lang w:val="en-US"/>
        </w:rPr>
        <w:br/>
        <w:t>• Indications: hematologic malignancies, bone marrow failure</w:t>
      </w:r>
      <w:r w:rsidRPr="003D06C4">
        <w:rPr>
          <w:sz w:val="24"/>
          <w:szCs w:val="24"/>
          <w:lang w:val="en-US"/>
        </w:rPr>
        <w:br/>
        <w:t>• Graft-versus-host disease (GVHD): pathogenesis, target organs (skin, liver, GI tract)</w:t>
      </w:r>
      <w:r w:rsidRPr="003D06C4">
        <w:rPr>
          <w:sz w:val="24"/>
          <w:szCs w:val="24"/>
          <w:lang w:val="en-US"/>
        </w:rPr>
        <w:br/>
        <w:t>• Amyloidosis: abnormal protein folding and extracellular deposition</w:t>
      </w:r>
      <w:r w:rsidRPr="003D06C4">
        <w:rPr>
          <w:sz w:val="24"/>
          <w:szCs w:val="24"/>
          <w:lang w:val="en-US"/>
        </w:rPr>
        <w:br/>
        <w:t>• Types of amyloid: AL (light chain), AA (chronic inflammation), ATTR (transthyretin)</w:t>
      </w:r>
      <w:r w:rsidRPr="003D06C4">
        <w:rPr>
          <w:sz w:val="24"/>
          <w:szCs w:val="24"/>
          <w:lang w:val="en-US"/>
        </w:rPr>
        <w:br/>
        <w:t>• Mechanisms of tissue damage (pressure atrophy, organ dysfunction)</w:t>
      </w:r>
      <w:r w:rsidRPr="003D06C4">
        <w:rPr>
          <w:sz w:val="24"/>
          <w:szCs w:val="24"/>
          <w:lang w:val="en-US"/>
        </w:rPr>
        <w:br/>
        <w:t>Student should be able to:</w:t>
      </w:r>
      <w:r w:rsidRPr="003D06C4">
        <w:rPr>
          <w:sz w:val="24"/>
          <w:szCs w:val="24"/>
          <w:lang w:val="en-US"/>
        </w:rPr>
        <w:br/>
        <w:t>LO1 – list types of transplantation and amyloid</w:t>
      </w:r>
      <w:r w:rsidRPr="003D06C4">
        <w:rPr>
          <w:sz w:val="24"/>
          <w:szCs w:val="24"/>
          <w:lang w:val="en-US"/>
        </w:rPr>
        <w:br/>
        <w:t>LO2 – explain mechanisms of GVHD and amyloid formation</w:t>
      </w:r>
      <w:r w:rsidRPr="003D06C4">
        <w:rPr>
          <w:sz w:val="24"/>
          <w:szCs w:val="24"/>
          <w:lang w:val="en-US"/>
        </w:rPr>
        <w:br/>
        <w:t>LO3 – apply to clinical diseases</w:t>
      </w:r>
      <w:r w:rsidRPr="003D06C4">
        <w:rPr>
          <w:sz w:val="24"/>
          <w:szCs w:val="24"/>
          <w:lang w:val="en-US"/>
        </w:rPr>
        <w:br/>
        <w:t>LO4 – analyze systemic organ involvement</w:t>
      </w:r>
      <w:r w:rsidRPr="003D06C4">
        <w:rPr>
          <w:sz w:val="24"/>
          <w:szCs w:val="24"/>
          <w:lang w:val="en-US"/>
        </w:rPr>
        <w:br/>
        <w:t xml:space="preserve">LO5 – evaluate diagnostic and prognostic implications </w:t>
      </w:r>
    </w:p>
    <w:p w14:paraId="28EEAA81" w14:textId="77777777" w:rsidR="003D06C4" w:rsidRPr="003D06C4" w:rsidRDefault="003D06C4" w:rsidP="003D06C4">
      <w:pPr>
        <w:numPr>
          <w:ilvl w:val="0"/>
          <w:numId w:val="126"/>
        </w:numPr>
        <w:spacing w:before="100" w:beforeAutospacing="1" w:after="100" w:afterAutospacing="1"/>
        <w:rPr>
          <w:sz w:val="24"/>
          <w:szCs w:val="24"/>
          <w:lang w:val="en-US"/>
        </w:rPr>
      </w:pPr>
      <w:r w:rsidRPr="003D06C4">
        <w:rPr>
          <w:b/>
          <w:bCs/>
          <w:sz w:val="24"/>
          <w:szCs w:val="24"/>
          <w:lang w:val="en-US"/>
        </w:rPr>
        <w:t>Molecular diagnosis of Mendelian and complex disorders</w:t>
      </w:r>
      <w:r w:rsidRPr="003D06C4">
        <w:rPr>
          <w:sz w:val="24"/>
          <w:szCs w:val="24"/>
          <w:lang w:val="en-US"/>
        </w:rPr>
        <w:br/>
        <w:t>Student should prepare:</w:t>
      </w:r>
      <w:r w:rsidRPr="003D06C4">
        <w:rPr>
          <w:sz w:val="24"/>
          <w:szCs w:val="24"/>
          <w:lang w:val="en-US"/>
        </w:rPr>
        <w:br/>
        <w:t>• Principles of molecular diagnostics: PCR, real-time PCR, DNA sequencing, microarrays</w:t>
      </w:r>
      <w:r w:rsidRPr="003D06C4">
        <w:rPr>
          <w:sz w:val="24"/>
          <w:szCs w:val="24"/>
          <w:lang w:val="en-US"/>
        </w:rPr>
        <w:br/>
        <w:t>• Types of mutations: point mutations, deletions, insertions, repeat expansions</w:t>
      </w:r>
      <w:r w:rsidRPr="003D06C4">
        <w:rPr>
          <w:sz w:val="24"/>
          <w:szCs w:val="24"/>
          <w:lang w:val="en-US"/>
        </w:rPr>
        <w:br/>
        <w:t>• Mendelian inheritance patterns: autosomal dominant, autosomal recessive, X-linked</w:t>
      </w:r>
      <w:r w:rsidRPr="003D06C4">
        <w:rPr>
          <w:sz w:val="24"/>
          <w:szCs w:val="24"/>
          <w:lang w:val="en-US"/>
        </w:rPr>
        <w:br/>
        <w:t>• Complex (multifactorial) inheritance: gene-environment interaction</w:t>
      </w:r>
      <w:r w:rsidRPr="003D06C4">
        <w:rPr>
          <w:sz w:val="24"/>
          <w:szCs w:val="24"/>
          <w:lang w:val="en-US"/>
        </w:rPr>
        <w:br/>
        <w:t>• Applications: prenatal diagnosis, carrier screening, personalized medicine</w:t>
      </w:r>
      <w:r w:rsidRPr="003D06C4">
        <w:rPr>
          <w:sz w:val="24"/>
          <w:szCs w:val="24"/>
          <w:lang w:val="en-US"/>
        </w:rPr>
        <w:br/>
        <w:t>Student should be able to:</w:t>
      </w:r>
      <w:r w:rsidRPr="003D06C4">
        <w:rPr>
          <w:sz w:val="24"/>
          <w:szCs w:val="24"/>
          <w:lang w:val="en-US"/>
        </w:rPr>
        <w:br/>
        <w:t>LO1 – list molecular diagnostic techniques</w:t>
      </w:r>
      <w:r w:rsidRPr="003D06C4">
        <w:rPr>
          <w:sz w:val="24"/>
          <w:szCs w:val="24"/>
          <w:lang w:val="en-US"/>
        </w:rPr>
        <w:br/>
        <w:t>LO2 – explain genetic mechanisms and mutation types</w:t>
      </w:r>
      <w:r w:rsidRPr="003D06C4">
        <w:rPr>
          <w:sz w:val="24"/>
          <w:szCs w:val="24"/>
          <w:lang w:val="en-US"/>
        </w:rPr>
        <w:br/>
        <w:t>LO3 – apply diagnostics to disease identification</w:t>
      </w:r>
      <w:r w:rsidRPr="003D06C4">
        <w:rPr>
          <w:sz w:val="24"/>
          <w:szCs w:val="24"/>
          <w:lang w:val="en-US"/>
        </w:rPr>
        <w:br/>
        <w:t>LO4 – analyze genetic data and results</w:t>
      </w:r>
      <w:r w:rsidRPr="003D06C4">
        <w:rPr>
          <w:sz w:val="24"/>
          <w:szCs w:val="24"/>
          <w:lang w:val="en-US"/>
        </w:rPr>
        <w:br/>
        <w:t xml:space="preserve">LO5 – evaluate advantages, limitations, and ethical aspects </w:t>
      </w:r>
    </w:p>
    <w:p w14:paraId="670FD3A1" w14:textId="77777777" w:rsidR="003D06C4" w:rsidRPr="003D06C4" w:rsidRDefault="003D06C4" w:rsidP="003D06C4">
      <w:pPr>
        <w:numPr>
          <w:ilvl w:val="0"/>
          <w:numId w:val="127"/>
        </w:numPr>
        <w:spacing w:before="100" w:beforeAutospacing="1" w:after="100" w:afterAutospacing="1"/>
        <w:rPr>
          <w:sz w:val="24"/>
          <w:szCs w:val="24"/>
          <w:lang w:val="en-US"/>
        </w:rPr>
      </w:pPr>
      <w:r w:rsidRPr="003D06C4">
        <w:rPr>
          <w:b/>
          <w:bCs/>
          <w:sz w:val="24"/>
          <w:szCs w:val="24"/>
          <w:lang w:val="en-US"/>
        </w:rPr>
        <w:t>Injury by therapeutic drugs and drugs of abuse. Environmental pollution</w:t>
      </w:r>
      <w:r w:rsidRPr="003D06C4">
        <w:rPr>
          <w:sz w:val="24"/>
          <w:szCs w:val="24"/>
          <w:lang w:val="en-US"/>
        </w:rPr>
        <w:br/>
        <w:t>Student should prepare:</w:t>
      </w:r>
      <w:r w:rsidRPr="003D06C4">
        <w:rPr>
          <w:sz w:val="24"/>
          <w:szCs w:val="24"/>
          <w:lang w:val="en-US"/>
        </w:rPr>
        <w:br/>
        <w:t xml:space="preserve">• Mechanisms of drug-induced injury: direct toxicity, reactive metabolites, immune-mediated </w:t>
      </w:r>
      <w:r w:rsidRPr="003D06C4">
        <w:rPr>
          <w:sz w:val="24"/>
          <w:szCs w:val="24"/>
          <w:lang w:val="en-US"/>
        </w:rPr>
        <w:lastRenderedPageBreak/>
        <w:t>reactions (idiosyncrasy)</w:t>
      </w:r>
      <w:r w:rsidRPr="003D06C4">
        <w:rPr>
          <w:sz w:val="24"/>
          <w:szCs w:val="24"/>
          <w:lang w:val="en-US"/>
        </w:rPr>
        <w:br/>
        <w:t>• Role of cytochrome P450 in drug metabolism</w:t>
      </w:r>
      <w:r w:rsidRPr="003D06C4">
        <w:rPr>
          <w:sz w:val="24"/>
          <w:szCs w:val="24"/>
          <w:lang w:val="en-US"/>
        </w:rPr>
        <w:br/>
        <w:t>• Common toxic agents: paracetamol (acetaminophen), alcohol, heavy metals, air pollutants</w:t>
      </w:r>
      <w:r w:rsidRPr="003D06C4">
        <w:rPr>
          <w:sz w:val="24"/>
          <w:szCs w:val="24"/>
          <w:lang w:val="en-US"/>
        </w:rPr>
        <w:br/>
        <w:t>• Target organ injury: liver (necrosis), lungs (fibrosis), CNS (neurotoxicity)</w:t>
      </w:r>
      <w:r w:rsidRPr="003D06C4">
        <w:rPr>
          <w:sz w:val="24"/>
          <w:szCs w:val="24"/>
          <w:lang w:val="en-US"/>
        </w:rPr>
        <w:br/>
        <w:t>• Environmental pollution: particulate matter, industrial chemicals, radiation</w:t>
      </w:r>
      <w:r w:rsidRPr="003D06C4">
        <w:rPr>
          <w:sz w:val="24"/>
          <w:szCs w:val="24"/>
          <w:lang w:val="en-US"/>
        </w:rPr>
        <w:br/>
        <w:t>• Dose-response relationship and individual susceptibility</w:t>
      </w:r>
      <w:r w:rsidRPr="003D06C4">
        <w:rPr>
          <w:sz w:val="24"/>
          <w:szCs w:val="24"/>
          <w:lang w:val="en-US"/>
        </w:rPr>
        <w:br/>
        <w:t>Student should be able to:</w:t>
      </w:r>
      <w:r w:rsidRPr="003D06C4">
        <w:rPr>
          <w:sz w:val="24"/>
          <w:szCs w:val="24"/>
          <w:lang w:val="en-US"/>
        </w:rPr>
        <w:br/>
        <w:t>LO1 – list major toxic agents</w:t>
      </w:r>
      <w:r w:rsidRPr="003D06C4">
        <w:rPr>
          <w:sz w:val="24"/>
          <w:szCs w:val="24"/>
          <w:lang w:val="en-US"/>
        </w:rPr>
        <w:br/>
        <w:t>LO2 – explain mechanisms of toxicity</w:t>
      </w:r>
      <w:r w:rsidRPr="003D06C4">
        <w:rPr>
          <w:sz w:val="24"/>
          <w:szCs w:val="24"/>
          <w:lang w:val="en-US"/>
        </w:rPr>
        <w:br/>
        <w:t>LO3 – apply to clinical toxicology scenarios</w:t>
      </w:r>
      <w:r w:rsidRPr="003D06C4">
        <w:rPr>
          <w:sz w:val="24"/>
          <w:szCs w:val="24"/>
          <w:lang w:val="en-US"/>
        </w:rPr>
        <w:br/>
        <w:t>LO4 – analyze organ-specific injury patterns</w:t>
      </w:r>
      <w:r w:rsidRPr="003D06C4">
        <w:rPr>
          <w:sz w:val="24"/>
          <w:szCs w:val="24"/>
          <w:lang w:val="en-US"/>
        </w:rPr>
        <w:br/>
        <w:t xml:space="preserve">LO5 – evaluate prevention and public health risks </w:t>
      </w:r>
    </w:p>
    <w:p w14:paraId="6536AD3D" w14:textId="77777777" w:rsidR="003D06C4" w:rsidRPr="003D06C4" w:rsidRDefault="003D06C4" w:rsidP="003D06C4">
      <w:pPr>
        <w:numPr>
          <w:ilvl w:val="0"/>
          <w:numId w:val="128"/>
        </w:numPr>
        <w:spacing w:before="100" w:beforeAutospacing="1" w:after="100" w:afterAutospacing="1"/>
        <w:rPr>
          <w:sz w:val="24"/>
          <w:szCs w:val="24"/>
          <w:lang w:val="en-US"/>
        </w:rPr>
      </w:pPr>
      <w:r w:rsidRPr="003D06C4">
        <w:rPr>
          <w:b/>
          <w:bCs/>
          <w:sz w:val="24"/>
          <w:szCs w:val="24"/>
          <w:lang w:val="en-US"/>
        </w:rPr>
        <w:t>Effects of tobacco and alcohol</w:t>
      </w:r>
      <w:r w:rsidRPr="003D06C4">
        <w:rPr>
          <w:sz w:val="24"/>
          <w:szCs w:val="24"/>
          <w:lang w:val="en-US"/>
        </w:rPr>
        <w:br/>
        <w:t>Student should prepare:</w:t>
      </w:r>
      <w:r w:rsidRPr="003D06C4">
        <w:rPr>
          <w:sz w:val="24"/>
          <w:szCs w:val="24"/>
          <w:lang w:val="en-US"/>
        </w:rPr>
        <w:br/>
        <w:t>• Tobacco smoke components: nicotine, tar, carcinogens (polycyclic aromatic hydrocarbons)</w:t>
      </w:r>
      <w:r w:rsidRPr="003D06C4">
        <w:rPr>
          <w:sz w:val="24"/>
          <w:szCs w:val="24"/>
          <w:lang w:val="en-US"/>
        </w:rPr>
        <w:br/>
        <w:t>• Mechanisms of smoking-related disease: inflammation, oxidative stress, DNA damage</w:t>
      </w:r>
      <w:r w:rsidRPr="003D06C4">
        <w:rPr>
          <w:sz w:val="24"/>
          <w:szCs w:val="24"/>
          <w:lang w:val="en-US"/>
        </w:rPr>
        <w:br/>
        <w:t>• Diseases: chronic obstructive pulmonary disease (COPD), lung cancer, cardiovascular disease</w:t>
      </w:r>
      <w:r w:rsidRPr="003D06C4">
        <w:rPr>
          <w:sz w:val="24"/>
          <w:szCs w:val="24"/>
          <w:lang w:val="en-US"/>
        </w:rPr>
        <w:br/>
        <w:t>• Alcohol metabolism (alcohol dehydrogenase, acetaldehyde toxicity)</w:t>
      </w:r>
      <w:r w:rsidRPr="003D06C4">
        <w:rPr>
          <w:sz w:val="24"/>
          <w:szCs w:val="24"/>
          <w:lang w:val="en-US"/>
        </w:rPr>
        <w:br/>
        <w:t>• Alcohol-related diseases: fatty liver, hepatitis, cirrhosis, pancreatitis</w:t>
      </w:r>
      <w:r w:rsidRPr="003D06C4">
        <w:rPr>
          <w:sz w:val="24"/>
          <w:szCs w:val="24"/>
          <w:lang w:val="en-US"/>
        </w:rPr>
        <w:br/>
        <w:t>• Mechanisms of carcinogenesis and systemic effects</w:t>
      </w:r>
      <w:r w:rsidRPr="003D06C4">
        <w:rPr>
          <w:sz w:val="24"/>
          <w:szCs w:val="24"/>
          <w:lang w:val="en-US"/>
        </w:rPr>
        <w:br/>
        <w:t>Student should be able to:</w:t>
      </w:r>
      <w:r w:rsidRPr="003D06C4">
        <w:rPr>
          <w:sz w:val="24"/>
          <w:szCs w:val="24"/>
          <w:lang w:val="en-US"/>
        </w:rPr>
        <w:br/>
        <w:t>LO1 – list major effects of tobacco and alcohol</w:t>
      </w:r>
      <w:r w:rsidRPr="003D06C4">
        <w:rPr>
          <w:sz w:val="24"/>
          <w:szCs w:val="24"/>
          <w:lang w:val="en-US"/>
        </w:rPr>
        <w:br/>
        <w:t>LO2 – explain pathogenic mechanisms</w:t>
      </w:r>
      <w:r w:rsidRPr="003D06C4">
        <w:rPr>
          <w:sz w:val="24"/>
          <w:szCs w:val="24"/>
          <w:lang w:val="en-US"/>
        </w:rPr>
        <w:br/>
        <w:t>LO3 – apply to disease processes</w:t>
      </w:r>
      <w:r w:rsidRPr="003D06C4">
        <w:rPr>
          <w:sz w:val="24"/>
          <w:szCs w:val="24"/>
          <w:lang w:val="en-US"/>
        </w:rPr>
        <w:br/>
        <w:t>LO4 – analyze risk factors and complications</w:t>
      </w:r>
      <w:r w:rsidRPr="003D06C4">
        <w:rPr>
          <w:sz w:val="24"/>
          <w:szCs w:val="24"/>
          <w:lang w:val="en-US"/>
        </w:rPr>
        <w:br/>
        <w:t xml:space="preserve">LO5 – evaluate public health impact </w:t>
      </w:r>
    </w:p>
    <w:p w14:paraId="7DA0F09F" w14:textId="77777777" w:rsidR="003D06C4" w:rsidRPr="003D06C4" w:rsidRDefault="003D06C4" w:rsidP="003D06C4">
      <w:pPr>
        <w:numPr>
          <w:ilvl w:val="0"/>
          <w:numId w:val="129"/>
        </w:numPr>
        <w:spacing w:before="100" w:beforeAutospacing="1" w:after="100" w:afterAutospacing="1"/>
        <w:rPr>
          <w:sz w:val="24"/>
          <w:szCs w:val="24"/>
          <w:lang w:val="en-US"/>
        </w:rPr>
      </w:pPr>
      <w:r w:rsidRPr="003D06C4">
        <w:rPr>
          <w:b/>
          <w:bCs/>
          <w:sz w:val="24"/>
          <w:szCs w:val="24"/>
          <w:lang w:val="en-US"/>
        </w:rPr>
        <w:t>Spectrum of inflammatory responses to infection</w:t>
      </w:r>
      <w:r w:rsidRPr="003D06C4">
        <w:rPr>
          <w:sz w:val="24"/>
          <w:szCs w:val="24"/>
          <w:lang w:val="en-US"/>
        </w:rPr>
        <w:br/>
        <w:t>Student should prepare:</w:t>
      </w:r>
      <w:r w:rsidRPr="003D06C4">
        <w:rPr>
          <w:sz w:val="24"/>
          <w:szCs w:val="24"/>
          <w:lang w:val="en-US"/>
        </w:rPr>
        <w:br/>
        <w:t>• Types of inflammation: acute, chronic, granulomatous, suppurative</w:t>
      </w:r>
      <w:r w:rsidRPr="003D06C4">
        <w:rPr>
          <w:sz w:val="24"/>
          <w:szCs w:val="24"/>
          <w:lang w:val="en-US"/>
        </w:rPr>
        <w:br/>
        <w:t>• Host-pathogen interactions: virulence factors, immune evasion</w:t>
      </w:r>
      <w:r w:rsidRPr="003D06C4">
        <w:rPr>
          <w:sz w:val="24"/>
          <w:szCs w:val="24"/>
          <w:lang w:val="en-US"/>
        </w:rPr>
        <w:br/>
        <w:t>• Role of innate and adaptive immunity</w:t>
      </w:r>
      <w:r w:rsidRPr="003D06C4">
        <w:rPr>
          <w:sz w:val="24"/>
          <w:szCs w:val="24"/>
          <w:lang w:val="en-US"/>
        </w:rPr>
        <w:br/>
        <w:t>• Patterns of tissue response (abscess, ulcer, granuloma)</w:t>
      </w:r>
      <w:r w:rsidRPr="003D06C4">
        <w:rPr>
          <w:sz w:val="24"/>
          <w:szCs w:val="24"/>
          <w:lang w:val="en-US"/>
        </w:rPr>
        <w:br/>
        <w:t>• Outcomes: resolution, chronic inflammation, fibrosis, systemic spread</w:t>
      </w:r>
      <w:r w:rsidRPr="003D06C4">
        <w:rPr>
          <w:sz w:val="24"/>
          <w:szCs w:val="24"/>
          <w:lang w:val="en-US"/>
        </w:rPr>
        <w:br/>
        <w:t>Student should be able to:</w:t>
      </w:r>
      <w:r w:rsidRPr="003D06C4">
        <w:rPr>
          <w:sz w:val="24"/>
          <w:szCs w:val="24"/>
          <w:lang w:val="en-US"/>
        </w:rPr>
        <w:br/>
        <w:t>LO1 – list types of inflammatory responses</w:t>
      </w:r>
      <w:r w:rsidRPr="003D06C4">
        <w:rPr>
          <w:sz w:val="24"/>
          <w:szCs w:val="24"/>
          <w:lang w:val="en-US"/>
        </w:rPr>
        <w:br/>
        <w:t>LO2 – explain underlying mechanisms</w:t>
      </w:r>
      <w:r w:rsidRPr="003D06C4">
        <w:rPr>
          <w:sz w:val="24"/>
          <w:szCs w:val="24"/>
          <w:lang w:val="en-US"/>
        </w:rPr>
        <w:br/>
        <w:t>LO3 – apply to infectious diseases</w:t>
      </w:r>
      <w:r w:rsidRPr="003D06C4">
        <w:rPr>
          <w:sz w:val="24"/>
          <w:szCs w:val="24"/>
          <w:lang w:val="en-US"/>
        </w:rPr>
        <w:br/>
        <w:t>LO4 – analyze progression and complications</w:t>
      </w:r>
      <w:r w:rsidRPr="003D06C4">
        <w:rPr>
          <w:sz w:val="24"/>
          <w:szCs w:val="24"/>
          <w:lang w:val="en-US"/>
        </w:rPr>
        <w:br/>
        <w:t>LO5 – evaluate outcomes and host response</w:t>
      </w:r>
    </w:p>
    <w:p w14:paraId="223C0072" w14:textId="77777777" w:rsidR="003D06C4" w:rsidRPr="003D06C4" w:rsidRDefault="003D06C4" w:rsidP="003D06C4">
      <w:pPr>
        <w:rPr>
          <w:sz w:val="24"/>
          <w:szCs w:val="24"/>
          <w:lang w:val="en-US"/>
        </w:rPr>
      </w:pPr>
    </w:p>
    <w:p w14:paraId="72E9D27A" w14:textId="77777777" w:rsidR="003D06C4" w:rsidRPr="003D06C4" w:rsidRDefault="003D06C4" w:rsidP="003D06C4">
      <w:pPr>
        <w:ind w:firstLine="709"/>
        <w:jc w:val="both"/>
        <w:rPr>
          <w:sz w:val="24"/>
          <w:szCs w:val="24"/>
          <w:lang w:val="en-US"/>
        </w:rPr>
      </w:pPr>
    </w:p>
    <w:p w14:paraId="2B7D71A3" w14:textId="77777777" w:rsidR="003D06C4" w:rsidRPr="003D06C4" w:rsidRDefault="003D06C4" w:rsidP="003D06C4">
      <w:pPr>
        <w:ind w:firstLine="709"/>
        <w:jc w:val="center"/>
        <w:rPr>
          <w:b/>
          <w:bCs/>
          <w:sz w:val="24"/>
          <w:szCs w:val="24"/>
          <w:lang w:val="en-US"/>
        </w:rPr>
      </w:pPr>
      <w:r w:rsidRPr="003D06C4">
        <w:rPr>
          <w:b/>
          <w:bCs/>
          <w:sz w:val="24"/>
          <w:szCs w:val="24"/>
          <w:lang w:val="en-US"/>
        </w:rPr>
        <w:t>STUDENT’S INDEPENDENT WORK</w:t>
      </w:r>
    </w:p>
    <w:p w14:paraId="067D3DBB" w14:textId="77777777" w:rsidR="003D06C4" w:rsidRPr="003D06C4" w:rsidRDefault="003D06C4" w:rsidP="003D06C4">
      <w:pPr>
        <w:ind w:firstLine="709"/>
        <w:jc w:val="center"/>
        <w:rPr>
          <w:b/>
          <w:bCs/>
          <w:sz w:val="24"/>
          <w:szCs w:val="24"/>
          <w:lang w:val="en-US"/>
        </w:rPr>
      </w:pPr>
      <w:r w:rsidRPr="003D06C4">
        <w:rPr>
          <w:b/>
          <w:bCs/>
          <w:sz w:val="24"/>
          <w:szCs w:val="24"/>
          <w:lang w:val="en-US"/>
        </w:rPr>
        <w:t>PATHOLOGY 2</w:t>
      </w:r>
    </w:p>
    <w:p w14:paraId="0DB5D54D" w14:textId="77777777" w:rsidR="003D06C4" w:rsidRPr="003D06C4" w:rsidRDefault="003D06C4" w:rsidP="003D06C4">
      <w:pPr>
        <w:rPr>
          <w:sz w:val="24"/>
          <w:szCs w:val="24"/>
          <w:lang w:val="en-US"/>
        </w:rPr>
      </w:pPr>
      <w:r w:rsidRPr="003D06C4">
        <w:rPr>
          <w:sz w:val="24"/>
          <w:szCs w:val="24"/>
          <w:lang w:val="en-US"/>
        </w:rPr>
        <w:t xml:space="preserve">       Specialty: General Medicine (GM)</w:t>
      </w:r>
      <w:r w:rsidRPr="003D06C4">
        <w:rPr>
          <w:sz w:val="24"/>
          <w:szCs w:val="24"/>
          <w:lang w:val="en-US"/>
        </w:rPr>
        <w:br/>
        <w:t xml:space="preserve">       Competencies: PC-4, PC-14, PC-15</w:t>
      </w:r>
      <w:r w:rsidRPr="003D06C4">
        <w:rPr>
          <w:sz w:val="24"/>
          <w:szCs w:val="24"/>
          <w:lang w:val="en-US"/>
        </w:rPr>
        <w:br/>
        <w:t xml:space="preserve">       Program Learning Outcomes (PLOs) of the Main Educational Program: PLO-5, PLO-7</w:t>
      </w:r>
    </w:p>
    <w:p w14:paraId="13C49E74" w14:textId="77777777" w:rsidR="003D06C4" w:rsidRPr="003D06C4" w:rsidRDefault="003D06C4" w:rsidP="003D06C4">
      <w:pPr>
        <w:ind w:firstLine="709"/>
        <w:jc w:val="both"/>
        <w:rPr>
          <w:sz w:val="24"/>
          <w:szCs w:val="24"/>
          <w:lang w:val="en-US"/>
        </w:rPr>
      </w:pPr>
    </w:p>
    <w:tbl>
      <w:tblPr>
        <w:tblStyle w:val="ac"/>
        <w:tblW w:w="10490" w:type="dxa"/>
        <w:tblInd w:w="-856" w:type="dxa"/>
        <w:tblLook w:val="04A0" w:firstRow="1" w:lastRow="0" w:firstColumn="1" w:lastColumn="0" w:noHBand="0" w:noVBand="1"/>
      </w:tblPr>
      <w:tblGrid>
        <w:gridCol w:w="456"/>
        <w:gridCol w:w="2938"/>
        <w:gridCol w:w="857"/>
        <w:gridCol w:w="4259"/>
        <w:gridCol w:w="857"/>
        <w:gridCol w:w="1123"/>
      </w:tblGrid>
      <w:tr w:rsidR="003D06C4" w:rsidRPr="003D06C4" w14:paraId="5463D169" w14:textId="77777777" w:rsidTr="00446890">
        <w:tc>
          <w:tcPr>
            <w:tcW w:w="456" w:type="dxa"/>
            <w:hideMark/>
          </w:tcPr>
          <w:p w14:paraId="78FF7372" w14:textId="77777777" w:rsidR="003D06C4" w:rsidRPr="003D06C4" w:rsidRDefault="003D06C4" w:rsidP="00446890">
            <w:pPr>
              <w:rPr>
                <w:b/>
                <w:bCs/>
                <w:sz w:val="24"/>
                <w:szCs w:val="24"/>
                <w:lang w:val="en-US"/>
              </w:rPr>
            </w:pPr>
          </w:p>
        </w:tc>
        <w:tc>
          <w:tcPr>
            <w:tcW w:w="3037" w:type="dxa"/>
            <w:hideMark/>
          </w:tcPr>
          <w:p w14:paraId="7AFCDC2A" w14:textId="77777777" w:rsidR="003D06C4" w:rsidRPr="003D06C4" w:rsidRDefault="003D06C4" w:rsidP="00446890">
            <w:pPr>
              <w:jc w:val="center"/>
              <w:rPr>
                <w:b/>
                <w:bCs/>
                <w:sz w:val="24"/>
                <w:szCs w:val="24"/>
              </w:rPr>
            </w:pPr>
            <w:proofErr w:type="spellStart"/>
            <w:r w:rsidRPr="003D06C4">
              <w:rPr>
                <w:b/>
                <w:bCs/>
                <w:sz w:val="24"/>
                <w:szCs w:val="24"/>
              </w:rPr>
              <w:t>Theme</w:t>
            </w:r>
            <w:proofErr w:type="spellEnd"/>
          </w:p>
        </w:tc>
        <w:tc>
          <w:tcPr>
            <w:tcW w:w="857" w:type="dxa"/>
            <w:hideMark/>
          </w:tcPr>
          <w:p w14:paraId="51972BEC" w14:textId="77777777" w:rsidR="003D06C4" w:rsidRPr="003D06C4" w:rsidRDefault="003D06C4" w:rsidP="00446890">
            <w:pPr>
              <w:jc w:val="center"/>
              <w:rPr>
                <w:b/>
                <w:bCs/>
                <w:sz w:val="24"/>
                <w:szCs w:val="24"/>
              </w:rPr>
            </w:pPr>
            <w:proofErr w:type="spellStart"/>
            <w:r w:rsidRPr="003D06C4">
              <w:rPr>
                <w:b/>
                <w:bCs/>
                <w:sz w:val="24"/>
                <w:szCs w:val="24"/>
              </w:rPr>
              <w:t>Hours</w:t>
            </w:r>
            <w:proofErr w:type="spellEnd"/>
          </w:p>
        </w:tc>
        <w:tc>
          <w:tcPr>
            <w:tcW w:w="4439" w:type="dxa"/>
            <w:hideMark/>
          </w:tcPr>
          <w:p w14:paraId="2F7CCF88" w14:textId="77777777" w:rsidR="003D06C4" w:rsidRPr="003D06C4" w:rsidRDefault="003D06C4" w:rsidP="00446890">
            <w:pPr>
              <w:jc w:val="center"/>
              <w:rPr>
                <w:b/>
                <w:bCs/>
                <w:sz w:val="24"/>
                <w:szCs w:val="24"/>
              </w:rPr>
            </w:pPr>
            <w:r w:rsidRPr="003D06C4">
              <w:rPr>
                <w:b/>
                <w:bCs/>
                <w:sz w:val="24"/>
                <w:szCs w:val="24"/>
              </w:rPr>
              <w:t>Task</w:t>
            </w:r>
          </w:p>
        </w:tc>
        <w:tc>
          <w:tcPr>
            <w:tcW w:w="578" w:type="dxa"/>
            <w:hideMark/>
          </w:tcPr>
          <w:p w14:paraId="6232633B" w14:textId="77777777" w:rsidR="003D06C4" w:rsidRPr="003D06C4" w:rsidRDefault="003D06C4" w:rsidP="00446890">
            <w:pPr>
              <w:jc w:val="center"/>
              <w:rPr>
                <w:b/>
                <w:bCs/>
                <w:sz w:val="24"/>
                <w:szCs w:val="24"/>
              </w:rPr>
            </w:pPr>
            <w:proofErr w:type="spellStart"/>
            <w:r w:rsidRPr="003D06C4">
              <w:rPr>
                <w:b/>
                <w:bCs/>
                <w:sz w:val="24"/>
                <w:szCs w:val="24"/>
              </w:rPr>
              <w:t>Points</w:t>
            </w:r>
            <w:proofErr w:type="spellEnd"/>
          </w:p>
        </w:tc>
        <w:tc>
          <w:tcPr>
            <w:tcW w:w="1123" w:type="dxa"/>
            <w:hideMark/>
          </w:tcPr>
          <w:p w14:paraId="4215AB92" w14:textId="77777777" w:rsidR="003D06C4" w:rsidRPr="003D06C4" w:rsidRDefault="003D06C4" w:rsidP="00446890">
            <w:pPr>
              <w:jc w:val="center"/>
              <w:rPr>
                <w:b/>
                <w:bCs/>
                <w:sz w:val="24"/>
                <w:szCs w:val="24"/>
              </w:rPr>
            </w:pPr>
            <w:proofErr w:type="spellStart"/>
            <w:r w:rsidRPr="003D06C4">
              <w:rPr>
                <w:b/>
                <w:bCs/>
                <w:sz w:val="24"/>
                <w:szCs w:val="24"/>
              </w:rPr>
              <w:t>Deadline</w:t>
            </w:r>
            <w:proofErr w:type="spellEnd"/>
          </w:p>
        </w:tc>
      </w:tr>
      <w:tr w:rsidR="003D06C4" w:rsidRPr="003D06C4" w14:paraId="6DF2278D" w14:textId="77777777" w:rsidTr="00446890">
        <w:tc>
          <w:tcPr>
            <w:tcW w:w="456" w:type="dxa"/>
            <w:hideMark/>
          </w:tcPr>
          <w:p w14:paraId="14658D07" w14:textId="77777777" w:rsidR="003D06C4" w:rsidRPr="003D06C4" w:rsidRDefault="003D06C4" w:rsidP="00446890">
            <w:pPr>
              <w:rPr>
                <w:sz w:val="24"/>
                <w:szCs w:val="24"/>
              </w:rPr>
            </w:pPr>
            <w:r w:rsidRPr="003D06C4">
              <w:rPr>
                <w:sz w:val="24"/>
                <w:szCs w:val="24"/>
              </w:rPr>
              <w:t>1</w:t>
            </w:r>
          </w:p>
        </w:tc>
        <w:tc>
          <w:tcPr>
            <w:tcW w:w="3037" w:type="dxa"/>
            <w:hideMark/>
          </w:tcPr>
          <w:p w14:paraId="16DFFDE4" w14:textId="77777777" w:rsidR="003D06C4" w:rsidRPr="003D06C4" w:rsidRDefault="003D06C4" w:rsidP="00446890">
            <w:pPr>
              <w:rPr>
                <w:sz w:val="24"/>
                <w:szCs w:val="24"/>
              </w:rPr>
            </w:pPr>
            <w:proofErr w:type="spellStart"/>
            <w:r w:rsidRPr="003D06C4">
              <w:rPr>
                <w:sz w:val="24"/>
                <w:szCs w:val="24"/>
              </w:rPr>
              <w:t>Hematopoiesis</w:t>
            </w:r>
            <w:proofErr w:type="spellEnd"/>
            <w:r w:rsidRPr="003D06C4">
              <w:rPr>
                <w:sz w:val="24"/>
                <w:szCs w:val="24"/>
              </w:rPr>
              <w:t xml:space="preserve">. RBC </w:t>
            </w:r>
            <w:proofErr w:type="spellStart"/>
            <w:r w:rsidRPr="003D06C4">
              <w:rPr>
                <w:sz w:val="24"/>
                <w:szCs w:val="24"/>
              </w:rPr>
              <w:t>indices</w:t>
            </w:r>
            <w:proofErr w:type="spellEnd"/>
          </w:p>
        </w:tc>
        <w:tc>
          <w:tcPr>
            <w:tcW w:w="857" w:type="dxa"/>
            <w:hideMark/>
          </w:tcPr>
          <w:p w14:paraId="2A1BDE15" w14:textId="77777777" w:rsidR="003D06C4" w:rsidRPr="003D06C4" w:rsidRDefault="003D06C4" w:rsidP="00446890">
            <w:pPr>
              <w:rPr>
                <w:sz w:val="24"/>
                <w:szCs w:val="24"/>
              </w:rPr>
            </w:pPr>
            <w:r w:rsidRPr="003D06C4">
              <w:rPr>
                <w:sz w:val="24"/>
                <w:szCs w:val="24"/>
              </w:rPr>
              <w:t>3h</w:t>
            </w:r>
          </w:p>
        </w:tc>
        <w:tc>
          <w:tcPr>
            <w:tcW w:w="4439" w:type="dxa"/>
            <w:hideMark/>
          </w:tcPr>
          <w:p w14:paraId="0A23A5B2" w14:textId="77777777" w:rsidR="003D06C4" w:rsidRPr="003D06C4" w:rsidRDefault="003D06C4" w:rsidP="00446890">
            <w:pPr>
              <w:rPr>
                <w:sz w:val="24"/>
                <w:szCs w:val="24"/>
                <w:lang w:val="en-US"/>
              </w:rPr>
            </w:pPr>
            <w:proofErr w:type="spellStart"/>
            <w:proofErr w:type="gramStart"/>
            <w:r w:rsidRPr="003D06C4">
              <w:rPr>
                <w:sz w:val="24"/>
                <w:szCs w:val="24"/>
                <w:lang w:val="en-US"/>
              </w:rPr>
              <w:t>Presentation,Macroscopic</w:t>
            </w:r>
            <w:proofErr w:type="spellEnd"/>
            <w:proofErr w:type="gramEnd"/>
            <w:r w:rsidRPr="003D06C4">
              <w:rPr>
                <w:sz w:val="24"/>
                <w:szCs w:val="24"/>
                <w:lang w:val="en-US"/>
              </w:rPr>
              <w:t xml:space="preserve"> specimens (or gross specimens)</w:t>
            </w:r>
            <w:r w:rsidRPr="003D06C4">
              <w:rPr>
                <w:sz w:val="24"/>
                <w:szCs w:val="24"/>
                <w:lang w:val="en-US"/>
              </w:rPr>
              <w:br/>
            </w:r>
            <w:r w:rsidRPr="003D06C4">
              <w:rPr>
                <w:sz w:val="24"/>
                <w:szCs w:val="24"/>
                <w:lang w:val="en-US"/>
              </w:rPr>
              <w:lastRenderedPageBreak/>
              <w:t>Microscopic specimens (or histological specimens) description</w:t>
            </w:r>
          </w:p>
        </w:tc>
        <w:tc>
          <w:tcPr>
            <w:tcW w:w="578" w:type="dxa"/>
            <w:hideMark/>
          </w:tcPr>
          <w:p w14:paraId="14985DE1" w14:textId="77777777" w:rsidR="003D06C4" w:rsidRPr="003D06C4" w:rsidRDefault="003D06C4" w:rsidP="00446890">
            <w:pPr>
              <w:rPr>
                <w:sz w:val="24"/>
                <w:szCs w:val="24"/>
              </w:rPr>
            </w:pPr>
            <w:r w:rsidRPr="003D06C4">
              <w:rPr>
                <w:sz w:val="24"/>
                <w:szCs w:val="24"/>
              </w:rPr>
              <w:lastRenderedPageBreak/>
              <w:t>30</w:t>
            </w:r>
          </w:p>
        </w:tc>
        <w:tc>
          <w:tcPr>
            <w:tcW w:w="1123" w:type="dxa"/>
            <w:hideMark/>
          </w:tcPr>
          <w:p w14:paraId="34564DC4" w14:textId="77777777" w:rsidR="003D06C4" w:rsidRPr="003D06C4" w:rsidRDefault="003D06C4" w:rsidP="00446890">
            <w:pPr>
              <w:rPr>
                <w:sz w:val="24"/>
                <w:szCs w:val="24"/>
              </w:rPr>
            </w:pPr>
            <w:r w:rsidRPr="003D06C4">
              <w:rPr>
                <w:sz w:val="24"/>
                <w:szCs w:val="24"/>
              </w:rPr>
              <w:t>Week 1</w:t>
            </w:r>
          </w:p>
        </w:tc>
      </w:tr>
      <w:tr w:rsidR="003D06C4" w:rsidRPr="003D06C4" w14:paraId="6F9A7941" w14:textId="77777777" w:rsidTr="00446890">
        <w:tc>
          <w:tcPr>
            <w:tcW w:w="456" w:type="dxa"/>
            <w:hideMark/>
          </w:tcPr>
          <w:p w14:paraId="7DE433C5" w14:textId="77777777" w:rsidR="003D06C4" w:rsidRPr="003D06C4" w:rsidRDefault="003D06C4" w:rsidP="00446890">
            <w:pPr>
              <w:rPr>
                <w:sz w:val="24"/>
                <w:szCs w:val="24"/>
              </w:rPr>
            </w:pPr>
            <w:r w:rsidRPr="003D06C4">
              <w:rPr>
                <w:sz w:val="24"/>
                <w:szCs w:val="24"/>
              </w:rPr>
              <w:t>2</w:t>
            </w:r>
          </w:p>
        </w:tc>
        <w:tc>
          <w:tcPr>
            <w:tcW w:w="3037" w:type="dxa"/>
            <w:hideMark/>
          </w:tcPr>
          <w:p w14:paraId="36A30DF8" w14:textId="77777777" w:rsidR="003D06C4" w:rsidRPr="003D06C4" w:rsidRDefault="003D06C4" w:rsidP="00446890">
            <w:pPr>
              <w:rPr>
                <w:sz w:val="24"/>
                <w:szCs w:val="24"/>
              </w:rPr>
            </w:pPr>
            <w:proofErr w:type="spellStart"/>
            <w:r w:rsidRPr="003D06C4">
              <w:rPr>
                <w:sz w:val="24"/>
                <w:szCs w:val="24"/>
              </w:rPr>
              <w:t>Hypoproliferative</w:t>
            </w:r>
            <w:proofErr w:type="spellEnd"/>
            <w:r w:rsidRPr="003D06C4">
              <w:rPr>
                <w:sz w:val="24"/>
                <w:szCs w:val="24"/>
              </w:rPr>
              <w:t xml:space="preserve"> </w:t>
            </w:r>
            <w:proofErr w:type="spellStart"/>
            <w:r w:rsidRPr="003D06C4">
              <w:rPr>
                <w:sz w:val="24"/>
                <w:szCs w:val="24"/>
              </w:rPr>
              <w:t>anemias</w:t>
            </w:r>
            <w:proofErr w:type="spellEnd"/>
          </w:p>
        </w:tc>
        <w:tc>
          <w:tcPr>
            <w:tcW w:w="857" w:type="dxa"/>
            <w:hideMark/>
          </w:tcPr>
          <w:p w14:paraId="285BB13F" w14:textId="77777777" w:rsidR="003D06C4" w:rsidRPr="003D06C4" w:rsidRDefault="003D06C4" w:rsidP="00446890">
            <w:pPr>
              <w:rPr>
                <w:sz w:val="24"/>
                <w:szCs w:val="24"/>
              </w:rPr>
            </w:pPr>
            <w:r w:rsidRPr="003D06C4">
              <w:rPr>
                <w:sz w:val="24"/>
                <w:szCs w:val="24"/>
              </w:rPr>
              <w:t>2h</w:t>
            </w:r>
          </w:p>
        </w:tc>
        <w:tc>
          <w:tcPr>
            <w:tcW w:w="4439" w:type="dxa"/>
            <w:hideMark/>
          </w:tcPr>
          <w:p w14:paraId="60AB82AB" w14:textId="77777777" w:rsidR="003D06C4" w:rsidRPr="003D06C4" w:rsidRDefault="003D06C4" w:rsidP="00446890">
            <w:pPr>
              <w:rPr>
                <w:sz w:val="24"/>
                <w:szCs w:val="24"/>
                <w:lang w:val="en-US"/>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2EC0D096" w14:textId="77777777" w:rsidR="003D06C4" w:rsidRPr="003D06C4" w:rsidRDefault="003D06C4" w:rsidP="00446890">
            <w:pPr>
              <w:rPr>
                <w:sz w:val="24"/>
                <w:szCs w:val="24"/>
              </w:rPr>
            </w:pPr>
            <w:r w:rsidRPr="003D06C4">
              <w:rPr>
                <w:sz w:val="24"/>
                <w:szCs w:val="24"/>
              </w:rPr>
              <w:t>30</w:t>
            </w:r>
          </w:p>
        </w:tc>
        <w:tc>
          <w:tcPr>
            <w:tcW w:w="1123" w:type="dxa"/>
            <w:hideMark/>
          </w:tcPr>
          <w:p w14:paraId="360EC4A3" w14:textId="77777777" w:rsidR="003D06C4" w:rsidRPr="003D06C4" w:rsidRDefault="003D06C4" w:rsidP="00446890">
            <w:pPr>
              <w:rPr>
                <w:sz w:val="24"/>
                <w:szCs w:val="24"/>
              </w:rPr>
            </w:pPr>
            <w:r w:rsidRPr="003D06C4">
              <w:rPr>
                <w:sz w:val="24"/>
                <w:szCs w:val="24"/>
              </w:rPr>
              <w:t>Week 1</w:t>
            </w:r>
          </w:p>
        </w:tc>
      </w:tr>
      <w:tr w:rsidR="003D06C4" w:rsidRPr="003D06C4" w14:paraId="6830511A" w14:textId="77777777" w:rsidTr="00446890">
        <w:tc>
          <w:tcPr>
            <w:tcW w:w="456" w:type="dxa"/>
            <w:hideMark/>
          </w:tcPr>
          <w:p w14:paraId="142A9CDD" w14:textId="77777777" w:rsidR="003D06C4" w:rsidRPr="003D06C4" w:rsidRDefault="003D06C4" w:rsidP="00446890">
            <w:pPr>
              <w:rPr>
                <w:sz w:val="24"/>
                <w:szCs w:val="24"/>
              </w:rPr>
            </w:pPr>
            <w:r w:rsidRPr="003D06C4">
              <w:rPr>
                <w:sz w:val="24"/>
                <w:szCs w:val="24"/>
              </w:rPr>
              <w:t>3</w:t>
            </w:r>
          </w:p>
        </w:tc>
        <w:tc>
          <w:tcPr>
            <w:tcW w:w="3037" w:type="dxa"/>
            <w:hideMark/>
          </w:tcPr>
          <w:p w14:paraId="41D093A4" w14:textId="77777777" w:rsidR="003D06C4" w:rsidRPr="003D06C4" w:rsidRDefault="003D06C4" w:rsidP="00446890">
            <w:pPr>
              <w:rPr>
                <w:sz w:val="24"/>
                <w:szCs w:val="24"/>
              </w:rPr>
            </w:pPr>
            <w:proofErr w:type="spellStart"/>
            <w:r w:rsidRPr="003D06C4">
              <w:rPr>
                <w:sz w:val="24"/>
                <w:szCs w:val="24"/>
              </w:rPr>
              <w:t>Myelodysplastic</w:t>
            </w:r>
            <w:proofErr w:type="spellEnd"/>
            <w:r w:rsidRPr="003D06C4">
              <w:rPr>
                <w:sz w:val="24"/>
                <w:szCs w:val="24"/>
              </w:rPr>
              <w:t xml:space="preserve"> </w:t>
            </w:r>
            <w:proofErr w:type="spellStart"/>
            <w:r w:rsidRPr="003D06C4">
              <w:rPr>
                <w:sz w:val="24"/>
                <w:szCs w:val="24"/>
              </w:rPr>
              <w:t>Syndromes</w:t>
            </w:r>
            <w:proofErr w:type="spellEnd"/>
            <w:r w:rsidRPr="003D06C4">
              <w:rPr>
                <w:sz w:val="24"/>
                <w:szCs w:val="24"/>
              </w:rPr>
              <w:t xml:space="preserve"> (MDS)</w:t>
            </w:r>
          </w:p>
        </w:tc>
        <w:tc>
          <w:tcPr>
            <w:tcW w:w="857" w:type="dxa"/>
            <w:hideMark/>
          </w:tcPr>
          <w:p w14:paraId="79BCCDBF" w14:textId="77777777" w:rsidR="003D06C4" w:rsidRPr="003D06C4" w:rsidRDefault="003D06C4" w:rsidP="00446890">
            <w:pPr>
              <w:rPr>
                <w:sz w:val="24"/>
                <w:szCs w:val="24"/>
              </w:rPr>
            </w:pPr>
            <w:r w:rsidRPr="003D06C4">
              <w:rPr>
                <w:sz w:val="24"/>
                <w:szCs w:val="24"/>
              </w:rPr>
              <w:t>3h</w:t>
            </w:r>
          </w:p>
        </w:tc>
        <w:tc>
          <w:tcPr>
            <w:tcW w:w="4439" w:type="dxa"/>
            <w:hideMark/>
          </w:tcPr>
          <w:p w14:paraId="5B2E0A0D"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104483B2" w14:textId="77777777" w:rsidR="003D06C4" w:rsidRPr="003D06C4" w:rsidRDefault="003D06C4" w:rsidP="00446890">
            <w:pPr>
              <w:rPr>
                <w:sz w:val="24"/>
                <w:szCs w:val="24"/>
              </w:rPr>
            </w:pPr>
            <w:r w:rsidRPr="003D06C4">
              <w:rPr>
                <w:sz w:val="24"/>
                <w:szCs w:val="24"/>
              </w:rPr>
              <w:t>30</w:t>
            </w:r>
          </w:p>
        </w:tc>
        <w:tc>
          <w:tcPr>
            <w:tcW w:w="1123" w:type="dxa"/>
            <w:hideMark/>
          </w:tcPr>
          <w:p w14:paraId="2F7CF784" w14:textId="77777777" w:rsidR="003D06C4" w:rsidRPr="003D06C4" w:rsidRDefault="003D06C4" w:rsidP="00446890">
            <w:pPr>
              <w:rPr>
                <w:sz w:val="24"/>
                <w:szCs w:val="24"/>
              </w:rPr>
            </w:pPr>
            <w:r w:rsidRPr="003D06C4">
              <w:rPr>
                <w:sz w:val="24"/>
                <w:szCs w:val="24"/>
              </w:rPr>
              <w:t>Week 2</w:t>
            </w:r>
          </w:p>
        </w:tc>
      </w:tr>
      <w:tr w:rsidR="003D06C4" w:rsidRPr="003D06C4" w14:paraId="7D7D0F0D" w14:textId="77777777" w:rsidTr="00446890">
        <w:tc>
          <w:tcPr>
            <w:tcW w:w="456" w:type="dxa"/>
            <w:hideMark/>
          </w:tcPr>
          <w:p w14:paraId="20A43D98" w14:textId="77777777" w:rsidR="003D06C4" w:rsidRPr="003D06C4" w:rsidRDefault="003D06C4" w:rsidP="00446890">
            <w:pPr>
              <w:rPr>
                <w:sz w:val="24"/>
                <w:szCs w:val="24"/>
              </w:rPr>
            </w:pPr>
            <w:r w:rsidRPr="003D06C4">
              <w:rPr>
                <w:sz w:val="24"/>
                <w:szCs w:val="24"/>
              </w:rPr>
              <w:t>4</w:t>
            </w:r>
          </w:p>
        </w:tc>
        <w:tc>
          <w:tcPr>
            <w:tcW w:w="3037" w:type="dxa"/>
            <w:hideMark/>
          </w:tcPr>
          <w:p w14:paraId="57DBC051" w14:textId="77777777" w:rsidR="003D06C4" w:rsidRPr="003D06C4" w:rsidRDefault="003D06C4" w:rsidP="00446890">
            <w:pPr>
              <w:rPr>
                <w:sz w:val="24"/>
                <w:szCs w:val="24"/>
              </w:rPr>
            </w:pPr>
            <w:proofErr w:type="spellStart"/>
            <w:r w:rsidRPr="003D06C4">
              <w:rPr>
                <w:sz w:val="24"/>
                <w:szCs w:val="24"/>
              </w:rPr>
              <w:t>Waldenström</w:t>
            </w:r>
            <w:proofErr w:type="spellEnd"/>
            <w:r w:rsidRPr="003D06C4">
              <w:rPr>
                <w:sz w:val="24"/>
                <w:szCs w:val="24"/>
              </w:rPr>
              <w:t xml:space="preserve"> </w:t>
            </w:r>
            <w:proofErr w:type="spellStart"/>
            <w:r w:rsidRPr="003D06C4">
              <w:rPr>
                <w:sz w:val="24"/>
                <w:szCs w:val="24"/>
              </w:rPr>
              <w:t>macroglobulinemia</w:t>
            </w:r>
            <w:proofErr w:type="spellEnd"/>
          </w:p>
        </w:tc>
        <w:tc>
          <w:tcPr>
            <w:tcW w:w="857" w:type="dxa"/>
            <w:hideMark/>
          </w:tcPr>
          <w:p w14:paraId="246DC3EF" w14:textId="77777777" w:rsidR="003D06C4" w:rsidRPr="003D06C4" w:rsidRDefault="003D06C4" w:rsidP="00446890">
            <w:pPr>
              <w:rPr>
                <w:sz w:val="24"/>
                <w:szCs w:val="24"/>
              </w:rPr>
            </w:pPr>
            <w:r w:rsidRPr="003D06C4">
              <w:rPr>
                <w:sz w:val="24"/>
                <w:szCs w:val="24"/>
              </w:rPr>
              <w:t>2h</w:t>
            </w:r>
          </w:p>
        </w:tc>
        <w:tc>
          <w:tcPr>
            <w:tcW w:w="4439" w:type="dxa"/>
            <w:hideMark/>
          </w:tcPr>
          <w:p w14:paraId="22027FDE" w14:textId="77777777" w:rsidR="003D06C4" w:rsidRPr="003D06C4" w:rsidRDefault="003D06C4" w:rsidP="00446890">
            <w:pPr>
              <w:rPr>
                <w:b/>
                <w:bCs/>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54F02B88" w14:textId="77777777" w:rsidR="003D06C4" w:rsidRPr="003D06C4" w:rsidRDefault="003D06C4" w:rsidP="00446890">
            <w:pPr>
              <w:rPr>
                <w:sz w:val="24"/>
                <w:szCs w:val="24"/>
              </w:rPr>
            </w:pPr>
            <w:r w:rsidRPr="003D06C4">
              <w:rPr>
                <w:sz w:val="24"/>
                <w:szCs w:val="24"/>
              </w:rPr>
              <w:t>30</w:t>
            </w:r>
          </w:p>
        </w:tc>
        <w:tc>
          <w:tcPr>
            <w:tcW w:w="1123" w:type="dxa"/>
            <w:hideMark/>
          </w:tcPr>
          <w:p w14:paraId="1CC2EFFA" w14:textId="77777777" w:rsidR="003D06C4" w:rsidRPr="003D06C4" w:rsidRDefault="003D06C4" w:rsidP="00446890">
            <w:pPr>
              <w:rPr>
                <w:sz w:val="24"/>
                <w:szCs w:val="24"/>
              </w:rPr>
            </w:pPr>
            <w:r w:rsidRPr="003D06C4">
              <w:rPr>
                <w:sz w:val="24"/>
                <w:szCs w:val="24"/>
              </w:rPr>
              <w:t>Week 2</w:t>
            </w:r>
          </w:p>
        </w:tc>
      </w:tr>
      <w:tr w:rsidR="003D06C4" w:rsidRPr="003D06C4" w14:paraId="4F44C252" w14:textId="77777777" w:rsidTr="00446890">
        <w:tc>
          <w:tcPr>
            <w:tcW w:w="456" w:type="dxa"/>
            <w:hideMark/>
          </w:tcPr>
          <w:p w14:paraId="41B75FA2" w14:textId="77777777" w:rsidR="003D06C4" w:rsidRPr="003D06C4" w:rsidRDefault="003D06C4" w:rsidP="00446890">
            <w:pPr>
              <w:rPr>
                <w:sz w:val="24"/>
                <w:szCs w:val="24"/>
              </w:rPr>
            </w:pPr>
            <w:r w:rsidRPr="003D06C4">
              <w:rPr>
                <w:sz w:val="24"/>
                <w:szCs w:val="24"/>
              </w:rPr>
              <w:t>5</w:t>
            </w:r>
          </w:p>
        </w:tc>
        <w:tc>
          <w:tcPr>
            <w:tcW w:w="3037" w:type="dxa"/>
            <w:hideMark/>
          </w:tcPr>
          <w:p w14:paraId="32DC91B5" w14:textId="77777777" w:rsidR="003D06C4" w:rsidRPr="003D06C4" w:rsidRDefault="003D06C4" w:rsidP="00446890">
            <w:pPr>
              <w:rPr>
                <w:sz w:val="24"/>
                <w:szCs w:val="24"/>
              </w:rPr>
            </w:pPr>
            <w:proofErr w:type="spellStart"/>
            <w:r w:rsidRPr="003D06C4">
              <w:rPr>
                <w:sz w:val="24"/>
                <w:szCs w:val="24"/>
              </w:rPr>
              <w:t>Plasma</w:t>
            </w:r>
            <w:proofErr w:type="spellEnd"/>
            <w:r w:rsidRPr="003D06C4">
              <w:rPr>
                <w:sz w:val="24"/>
                <w:szCs w:val="24"/>
              </w:rPr>
              <w:t xml:space="preserve"> </w:t>
            </w:r>
            <w:proofErr w:type="spellStart"/>
            <w:r w:rsidRPr="003D06C4">
              <w:rPr>
                <w:sz w:val="24"/>
                <w:szCs w:val="24"/>
              </w:rPr>
              <w:t>cell</w:t>
            </w:r>
            <w:proofErr w:type="spellEnd"/>
            <w:r w:rsidRPr="003D06C4">
              <w:rPr>
                <w:sz w:val="24"/>
                <w:szCs w:val="24"/>
              </w:rPr>
              <w:t xml:space="preserve"> </w:t>
            </w:r>
            <w:proofErr w:type="spellStart"/>
            <w:r w:rsidRPr="003D06C4">
              <w:rPr>
                <w:sz w:val="24"/>
                <w:szCs w:val="24"/>
              </w:rPr>
              <w:t>leukemia</w:t>
            </w:r>
            <w:proofErr w:type="spellEnd"/>
          </w:p>
        </w:tc>
        <w:tc>
          <w:tcPr>
            <w:tcW w:w="857" w:type="dxa"/>
            <w:hideMark/>
          </w:tcPr>
          <w:p w14:paraId="52CEAE03" w14:textId="77777777" w:rsidR="003D06C4" w:rsidRPr="003D06C4" w:rsidRDefault="003D06C4" w:rsidP="00446890">
            <w:pPr>
              <w:rPr>
                <w:sz w:val="24"/>
                <w:szCs w:val="24"/>
              </w:rPr>
            </w:pPr>
            <w:r w:rsidRPr="003D06C4">
              <w:rPr>
                <w:sz w:val="24"/>
                <w:szCs w:val="24"/>
              </w:rPr>
              <w:t>2h</w:t>
            </w:r>
          </w:p>
        </w:tc>
        <w:tc>
          <w:tcPr>
            <w:tcW w:w="4439" w:type="dxa"/>
            <w:hideMark/>
          </w:tcPr>
          <w:p w14:paraId="5DF67A16"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53B68564" w14:textId="77777777" w:rsidR="003D06C4" w:rsidRPr="003D06C4" w:rsidRDefault="003D06C4" w:rsidP="00446890">
            <w:pPr>
              <w:rPr>
                <w:sz w:val="24"/>
                <w:szCs w:val="24"/>
              </w:rPr>
            </w:pPr>
            <w:r w:rsidRPr="003D06C4">
              <w:rPr>
                <w:sz w:val="24"/>
                <w:szCs w:val="24"/>
              </w:rPr>
              <w:t>30</w:t>
            </w:r>
          </w:p>
        </w:tc>
        <w:tc>
          <w:tcPr>
            <w:tcW w:w="1123" w:type="dxa"/>
            <w:hideMark/>
          </w:tcPr>
          <w:p w14:paraId="1C2840A5" w14:textId="77777777" w:rsidR="003D06C4" w:rsidRPr="003D06C4" w:rsidRDefault="003D06C4" w:rsidP="00446890">
            <w:pPr>
              <w:rPr>
                <w:sz w:val="24"/>
                <w:szCs w:val="24"/>
              </w:rPr>
            </w:pPr>
            <w:r w:rsidRPr="003D06C4">
              <w:rPr>
                <w:sz w:val="24"/>
                <w:szCs w:val="24"/>
              </w:rPr>
              <w:t>Week 2</w:t>
            </w:r>
          </w:p>
        </w:tc>
      </w:tr>
      <w:tr w:rsidR="003D06C4" w:rsidRPr="003D06C4" w14:paraId="35F831EF" w14:textId="77777777" w:rsidTr="00446890">
        <w:tc>
          <w:tcPr>
            <w:tcW w:w="456" w:type="dxa"/>
            <w:hideMark/>
          </w:tcPr>
          <w:p w14:paraId="1BDFAF77" w14:textId="77777777" w:rsidR="003D06C4" w:rsidRPr="003D06C4" w:rsidRDefault="003D06C4" w:rsidP="00446890">
            <w:pPr>
              <w:rPr>
                <w:sz w:val="24"/>
                <w:szCs w:val="24"/>
              </w:rPr>
            </w:pPr>
            <w:r w:rsidRPr="003D06C4">
              <w:rPr>
                <w:sz w:val="24"/>
                <w:szCs w:val="24"/>
              </w:rPr>
              <w:t>6</w:t>
            </w:r>
          </w:p>
        </w:tc>
        <w:tc>
          <w:tcPr>
            <w:tcW w:w="3037" w:type="dxa"/>
            <w:hideMark/>
          </w:tcPr>
          <w:p w14:paraId="6F5B1C61" w14:textId="77777777" w:rsidR="003D06C4" w:rsidRPr="003D06C4" w:rsidRDefault="003D06C4" w:rsidP="00446890">
            <w:pPr>
              <w:rPr>
                <w:sz w:val="24"/>
                <w:szCs w:val="24"/>
                <w:lang w:val="en-US"/>
              </w:rPr>
            </w:pPr>
            <w:r w:rsidRPr="003D06C4">
              <w:rPr>
                <w:sz w:val="24"/>
                <w:szCs w:val="24"/>
                <w:lang w:val="en-US"/>
              </w:rPr>
              <w:t>Blood banking and transfusion medicine</w:t>
            </w:r>
          </w:p>
        </w:tc>
        <w:tc>
          <w:tcPr>
            <w:tcW w:w="857" w:type="dxa"/>
            <w:hideMark/>
          </w:tcPr>
          <w:p w14:paraId="155C9F44" w14:textId="77777777" w:rsidR="003D06C4" w:rsidRPr="003D06C4" w:rsidRDefault="003D06C4" w:rsidP="00446890">
            <w:pPr>
              <w:rPr>
                <w:sz w:val="24"/>
                <w:szCs w:val="24"/>
              </w:rPr>
            </w:pPr>
            <w:r w:rsidRPr="003D06C4">
              <w:rPr>
                <w:sz w:val="24"/>
                <w:szCs w:val="24"/>
              </w:rPr>
              <w:t>3h</w:t>
            </w:r>
          </w:p>
        </w:tc>
        <w:tc>
          <w:tcPr>
            <w:tcW w:w="4439" w:type="dxa"/>
            <w:hideMark/>
          </w:tcPr>
          <w:p w14:paraId="1D56A815"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207ADFD5" w14:textId="77777777" w:rsidR="003D06C4" w:rsidRPr="003D06C4" w:rsidRDefault="003D06C4" w:rsidP="00446890">
            <w:pPr>
              <w:rPr>
                <w:sz w:val="24"/>
                <w:szCs w:val="24"/>
              </w:rPr>
            </w:pPr>
            <w:r w:rsidRPr="003D06C4">
              <w:rPr>
                <w:sz w:val="24"/>
                <w:szCs w:val="24"/>
              </w:rPr>
              <w:t>30</w:t>
            </w:r>
          </w:p>
        </w:tc>
        <w:tc>
          <w:tcPr>
            <w:tcW w:w="1123" w:type="dxa"/>
            <w:hideMark/>
          </w:tcPr>
          <w:p w14:paraId="24E9BCAE" w14:textId="77777777" w:rsidR="003D06C4" w:rsidRPr="003D06C4" w:rsidRDefault="003D06C4" w:rsidP="00446890">
            <w:pPr>
              <w:rPr>
                <w:sz w:val="24"/>
                <w:szCs w:val="24"/>
              </w:rPr>
            </w:pPr>
            <w:r w:rsidRPr="003D06C4">
              <w:rPr>
                <w:sz w:val="24"/>
                <w:szCs w:val="24"/>
              </w:rPr>
              <w:t>Week 3</w:t>
            </w:r>
          </w:p>
        </w:tc>
      </w:tr>
      <w:tr w:rsidR="003D06C4" w:rsidRPr="003D06C4" w14:paraId="219992A6" w14:textId="77777777" w:rsidTr="00446890">
        <w:tc>
          <w:tcPr>
            <w:tcW w:w="456" w:type="dxa"/>
            <w:hideMark/>
          </w:tcPr>
          <w:p w14:paraId="0DA065AF" w14:textId="77777777" w:rsidR="003D06C4" w:rsidRPr="003D06C4" w:rsidRDefault="003D06C4" w:rsidP="00446890">
            <w:pPr>
              <w:rPr>
                <w:sz w:val="24"/>
                <w:szCs w:val="24"/>
              </w:rPr>
            </w:pPr>
            <w:r w:rsidRPr="003D06C4">
              <w:rPr>
                <w:sz w:val="24"/>
                <w:szCs w:val="24"/>
              </w:rPr>
              <w:t>7</w:t>
            </w:r>
          </w:p>
        </w:tc>
        <w:tc>
          <w:tcPr>
            <w:tcW w:w="3037" w:type="dxa"/>
            <w:hideMark/>
          </w:tcPr>
          <w:p w14:paraId="5D69A577" w14:textId="77777777" w:rsidR="003D06C4" w:rsidRPr="003D06C4" w:rsidRDefault="003D06C4" w:rsidP="00446890">
            <w:pPr>
              <w:rPr>
                <w:sz w:val="24"/>
                <w:szCs w:val="24"/>
              </w:rPr>
            </w:pPr>
            <w:proofErr w:type="spellStart"/>
            <w:r w:rsidRPr="003D06C4">
              <w:rPr>
                <w:sz w:val="24"/>
                <w:szCs w:val="24"/>
              </w:rPr>
              <w:t>Hemolytic</w:t>
            </w:r>
            <w:proofErr w:type="spellEnd"/>
            <w:r w:rsidRPr="003D06C4">
              <w:rPr>
                <w:sz w:val="24"/>
                <w:szCs w:val="24"/>
              </w:rPr>
              <w:t xml:space="preserve"> </w:t>
            </w:r>
            <w:proofErr w:type="spellStart"/>
            <w:r w:rsidRPr="003D06C4">
              <w:rPr>
                <w:sz w:val="24"/>
                <w:szCs w:val="24"/>
              </w:rPr>
              <w:t>Uremic</w:t>
            </w:r>
            <w:proofErr w:type="spellEnd"/>
            <w:r w:rsidRPr="003D06C4">
              <w:rPr>
                <w:sz w:val="24"/>
                <w:szCs w:val="24"/>
              </w:rPr>
              <w:t xml:space="preserve"> </w:t>
            </w:r>
            <w:proofErr w:type="spellStart"/>
            <w:r w:rsidRPr="003D06C4">
              <w:rPr>
                <w:sz w:val="24"/>
                <w:szCs w:val="24"/>
              </w:rPr>
              <w:t>Syndrome</w:t>
            </w:r>
            <w:proofErr w:type="spellEnd"/>
            <w:r w:rsidRPr="003D06C4">
              <w:rPr>
                <w:sz w:val="24"/>
                <w:szCs w:val="24"/>
              </w:rPr>
              <w:t xml:space="preserve"> (HUS)</w:t>
            </w:r>
          </w:p>
        </w:tc>
        <w:tc>
          <w:tcPr>
            <w:tcW w:w="857" w:type="dxa"/>
            <w:hideMark/>
          </w:tcPr>
          <w:p w14:paraId="38FDBD98" w14:textId="77777777" w:rsidR="003D06C4" w:rsidRPr="003D06C4" w:rsidRDefault="003D06C4" w:rsidP="00446890">
            <w:pPr>
              <w:rPr>
                <w:sz w:val="24"/>
                <w:szCs w:val="24"/>
              </w:rPr>
            </w:pPr>
            <w:r w:rsidRPr="003D06C4">
              <w:rPr>
                <w:sz w:val="24"/>
                <w:szCs w:val="24"/>
              </w:rPr>
              <w:t>2h</w:t>
            </w:r>
          </w:p>
        </w:tc>
        <w:tc>
          <w:tcPr>
            <w:tcW w:w="4439" w:type="dxa"/>
            <w:hideMark/>
          </w:tcPr>
          <w:p w14:paraId="795F3141"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53F17DED" w14:textId="77777777" w:rsidR="003D06C4" w:rsidRPr="003D06C4" w:rsidRDefault="003D06C4" w:rsidP="00446890">
            <w:pPr>
              <w:rPr>
                <w:sz w:val="24"/>
                <w:szCs w:val="24"/>
              </w:rPr>
            </w:pPr>
            <w:r w:rsidRPr="003D06C4">
              <w:rPr>
                <w:sz w:val="24"/>
                <w:szCs w:val="24"/>
              </w:rPr>
              <w:t>30</w:t>
            </w:r>
          </w:p>
        </w:tc>
        <w:tc>
          <w:tcPr>
            <w:tcW w:w="1123" w:type="dxa"/>
            <w:hideMark/>
          </w:tcPr>
          <w:p w14:paraId="7278DBEA" w14:textId="77777777" w:rsidR="003D06C4" w:rsidRPr="003D06C4" w:rsidRDefault="003D06C4" w:rsidP="00446890">
            <w:pPr>
              <w:rPr>
                <w:sz w:val="24"/>
                <w:szCs w:val="24"/>
              </w:rPr>
            </w:pPr>
            <w:r w:rsidRPr="003D06C4">
              <w:rPr>
                <w:sz w:val="24"/>
                <w:szCs w:val="24"/>
              </w:rPr>
              <w:t>Week 3</w:t>
            </w:r>
          </w:p>
        </w:tc>
      </w:tr>
      <w:tr w:rsidR="003D06C4" w:rsidRPr="003D06C4" w14:paraId="290F3911" w14:textId="77777777" w:rsidTr="00446890">
        <w:tc>
          <w:tcPr>
            <w:tcW w:w="456" w:type="dxa"/>
            <w:hideMark/>
          </w:tcPr>
          <w:p w14:paraId="1B9BC0D9" w14:textId="77777777" w:rsidR="003D06C4" w:rsidRPr="003D06C4" w:rsidRDefault="003D06C4" w:rsidP="00446890">
            <w:pPr>
              <w:rPr>
                <w:sz w:val="24"/>
                <w:szCs w:val="24"/>
              </w:rPr>
            </w:pPr>
            <w:r w:rsidRPr="003D06C4">
              <w:rPr>
                <w:sz w:val="24"/>
                <w:szCs w:val="24"/>
              </w:rPr>
              <w:t>8</w:t>
            </w:r>
          </w:p>
        </w:tc>
        <w:tc>
          <w:tcPr>
            <w:tcW w:w="3037" w:type="dxa"/>
            <w:hideMark/>
          </w:tcPr>
          <w:p w14:paraId="414216CE" w14:textId="77777777" w:rsidR="003D06C4" w:rsidRPr="003D06C4" w:rsidRDefault="003D06C4" w:rsidP="00446890">
            <w:pPr>
              <w:rPr>
                <w:sz w:val="24"/>
                <w:szCs w:val="24"/>
              </w:rPr>
            </w:pPr>
            <w:proofErr w:type="spellStart"/>
            <w:r w:rsidRPr="003D06C4">
              <w:rPr>
                <w:sz w:val="24"/>
                <w:szCs w:val="24"/>
              </w:rPr>
              <w:t>Langerhans</w:t>
            </w:r>
            <w:proofErr w:type="spellEnd"/>
            <w:r w:rsidRPr="003D06C4">
              <w:rPr>
                <w:sz w:val="24"/>
                <w:szCs w:val="24"/>
              </w:rPr>
              <w:t xml:space="preserve"> Cell </w:t>
            </w:r>
            <w:proofErr w:type="spellStart"/>
            <w:r w:rsidRPr="003D06C4">
              <w:rPr>
                <w:sz w:val="24"/>
                <w:szCs w:val="24"/>
              </w:rPr>
              <w:t>Histiocytosis</w:t>
            </w:r>
            <w:proofErr w:type="spellEnd"/>
            <w:r w:rsidRPr="003D06C4">
              <w:rPr>
                <w:sz w:val="24"/>
                <w:szCs w:val="24"/>
              </w:rPr>
              <w:t xml:space="preserve"> (LCH)</w:t>
            </w:r>
          </w:p>
        </w:tc>
        <w:tc>
          <w:tcPr>
            <w:tcW w:w="857" w:type="dxa"/>
            <w:hideMark/>
          </w:tcPr>
          <w:p w14:paraId="1F71ABBD" w14:textId="77777777" w:rsidR="003D06C4" w:rsidRPr="003D06C4" w:rsidRDefault="003D06C4" w:rsidP="00446890">
            <w:pPr>
              <w:rPr>
                <w:sz w:val="24"/>
                <w:szCs w:val="24"/>
              </w:rPr>
            </w:pPr>
            <w:r w:rsidRPr="003D06C4">
              <w:rPr>
                <w:sz w:val="24"/>
                <w:szCs w:val="24"/>
              </w:rPr>
              <w:t>2h</w:t>
            </w:r>
          </w:p>
        </w:tc>
        <w:tc>
          <w:tcPr>
            <w:tcW w:w="4439" w:type="dxa"/>
            <w:hideMark/>
          </w:tcPr>
          <w:p w14:paraId="66D62F66"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41E54FAB" w14:textId="77777777" w:rsidR="003D06C4" w:rsidRPr="003D06C4" w:rsidRDefault="003D06C4" w:rsidP="00446890">
            <w:pPr>
              <w:rPr>
                <w:sz w:val="24"/>
                <w:szCs w:val="24"/>
              </w:rPr>
            </w:pPr>
            <w:r w:rsidRPr="003D06C4">
              <w:rPr>
                <w:sz w:val="24"/>
                <w:szCs w:val="24"/>
              </w:rPr>
              <w:t>30</w:t>
            </w:r>
          </w:p>
        </w:tc>
        <w:tc>
          <w:tcPr>
            <w:tcW w:w="1123" w:type="dxa"/>
            <w:hideMark/>
          </w:tcPr>
          <w:p w14:paraId="152E3761" w14:textId="77777777" w:rsidR="003D06C4" w:rsidRPr="003D06C4" w:rsidRDefault="003D06C4" w:rsidP="00446890">
            <w:pPr>
              <w:rPr>
                <w:sz w:val="24"/>
                <w:szCs w:val="24"/>
              </w:rPr>
            </w:pPr>
            <w:r w:rsidRPr="003D06C4">
              <w:rPr>
                <w:sz w:val="24"/>
                <w:szCs w:val="24"/>
              </w:rPr>
              <w:t>Week 3</w:t>
            </w:r>
          </w:p>
        </w:tc>
      </w:tr>
      <w:tr w:rsidR="003D06C4" w:rsidRPr="003D06C4" w14:paraId="5BFB611B" w14:textId="77777777" w:rsidTr="00446890">
        <w:tc>
          <w:tcPr>
            <w:tcW w:w="456" w:type="dxa"/>
            <w:hideMark/>
          </w:tcPr>
          <w:p w14:paraId="480CF6D3" w14:textId="77777777" w:rsidR="003D06C4" w:rsidRPr="003D06C4" w:rsidRDefault="003D06C4" w:rsidP="00446890">
            <w:pPr>
              <w:rPr>
                <w:sz w:val="24"/>
                <w:szCs w:val="24"/>
              </w:rPr>
            </w:pPr>
            <w:r w:rsidRPr="003D06C4">
              <w:rPr>
                <w:sz w:val="24"/>
                <w:szCs w:val="24"/>
              </w:rPr>
              <w:t>9</w:t>
            </w:r>
          </w:p>
        </w:tc>
        <w:tc>
          <w:tcPr>
            <w:tcW w:w="3037" w:type="dxa"/>
            <w:hideMark/>
          </w:tcPr>
          <w:p w14:paraId="3465D897" w14:textId="77777777" w:rsidR="003D06C4" w:rsidRPr="003D06C4" w:rsidRDefault="003D06C4" w:rsidP="00446890">
            <w:pPr>
              <w:rPr>
                <w:sz w:val="24"/>
                <w:szCs w:val="24"/>
              </w:rPr>
            </w:pPr>
            <w:proofErr w:type="spellStart"/>
            <w:r w:rsidRPr="003D06C4">
              <w:rPr>
                <w:sz w:val="24"/>
                <w:szCs w:val="24"/>
              </w:rPr>
              <w:t>Myeloproliferative</w:t>
            </w:r>
            <w:proofErr w:type="spellEnd"/>
            <w:r w:rsidRPr="003D06C4">
              <w:rPr>
                <w:sz w:val="24"/>
                <w:szCs w:val="24"/>
              </w:rPr>
              <w:t xml:space="preserve"> </w:t>
            </w:r>
            <w:proofErr w:type="spellStart"/>
            <w:r w:rsidRPr="003D06C4">
              <w:rPr>
                <w:sz w:val="24"/>
                <w:szCs w:val="24"/>
              </w:rPr>
              <w:t>Neoplasms</w:t>
            </w:r>
            <w:proofErr w:type="spellEnd"/>
            <w:r w:rsidRPr="003D06C4">
              <w:rPr>
                <w:sz w:val="24"/>
                <w:szCs w:val="24"/>
              </w:rPr>
              <w:t xml:space="preserve"> (</w:t>
            </w:r>
            <w:proofErr w:type="spellStart"/>
            <w:r w:rsidRPr="003D06C4">
              <w:rPr>
                <w:sz w:val="24"/>
                <w:szCs w:val="24"/>
              </w:rPr>
              <w:t>MPNs</w:t>
            </w:r>
            <w:proofErr w:type="spellEnd"/>
            <w:r w:rsidRPr="003D06C4">
              <w:rPr>
                <w:sz w:val="24"/>
                <w:szCs w:val="24"/>
              </w:rPr>
              <w:t>)</w:t>
            </w:r>
          </w:p>
        </w:tc>
        <w:tc>
          <w:tcPr>
            <w:tcW w:w="857" w:type="dxa"/>
            <w:hideMark/>
          </w:tcPr>
          <w:p w14:paraId="4232EDD3" w14:textId="77777777" w:rsidR="003D06C4" w:rsidRPr="003D06C4" w:rsidRDefault="003D06C4" w:rsidP="00446890">
            <w:pPr>
              <w:rPr>
                <w:sz w:val="24"/>
                <w:szCs w:val="24"/>
              </w:rPr>
            </w:pPr>
            <w:r w:rsidRPr="003D06C4">
              <w:rPr>
                <w:sz w:val="24"/>
                <w:szCs w:val="24"/>
              </w:rPr>
              <w:t>2h</w:t>
            </w:r>
          </w:p>
        </w:tc>
        <w:tc>
          <w:tcPr>
            <w:tcW w:w="4439" w:type="dxa"/>
            <w:hideMark/>
          </w:tcPr>
          <w:p w14:paraId="36DA90BE"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79EFA1BC" w14:textId="77777777" w:rsidR="003D06C4" w:rsidRPr="003D06C4" w:rsidRDefault="003D06C4" w:rsidP="00446890">
            <w:pPr>
              <w:rPr>
                <w:sz w:val="24"/>
                <w:szCs w:val="24"/>
              </w:rPr>
            </w:pPr>
            <w:r w:rsidRPr="003D06C4">
              <w:rPr>
                <w:sz w:val="24"/>
                <w:szCs w:val="24"/>
              </w:rPr>
              <w:t>30</w:t>
            </w:r>
          </w:p>
        </w:tc>
        <w:tc>
          <w:tcPr>
            <w:tcW w:w="1123" w:type="dxa"/>
            <w:hideMark/>
          </w:tcPr>
          <w:p w14:paraId="791CABE5" w14:textId="77777777" w:rsidR="003D06C4" w:rsidRPr="003D06C4" w:rsidRDefault="003D06C4" w:rsidP="00446890">
            <w:pPr>
              <w:rPr>
                <w:sz w:val="24"/>
                <w:szCs w:val="24"/>
              </w:rPr>
            </w:pPr>
            <w:r w:rsidRPr="003D06C4">
              <w:rPr>
                <w:sz w:val="24"/>
                <w:szCs w:val="24"/>
              </w:rPr>
              <w:t>Week 4</w:t>
            </w:r>
          </w:p>
        </w:tc>
      </w:tr>
      <w:tr w:rsidR="003D06C4" w:rsidRPr="003D06C4" w14:paraId="07568489" w14:textId="77777777" w:rsidTr="00446890">
        <w:tc>
          <w:tcPr>
            <w:tcW w:w="456" w:type="dxa"/>
            <w:hideMark/>
          </w:tcPr>
          <w:p w14:paraId="55C93ED2" w14:textId="77777777" w:rsidR="003D06C4" w:rsidRPr="003D06C4" w:rsidRDefault="003D06C4" w:rsidP="00446890">
            <w:pPr>
              <w:rPr>
                <w:sz w:val="24"/>
                <w:szCs w:val="24"/>
              </w:rPr>
            </w:pPr>
            <w:r w:rsidRPr="003D06C4">
              <w:rPr>
                <w:sz w:val="24"/>
                <w:szCs w:val="24"/>
              </w:rPr>
              <w:t>10</w:t>
            </w:r>
          </w:p>
        </w:tc>
        <w:tc>
          <w:tcPr>
            <w:tcW w:w="3037" w:type="dxa"/>
            <w:hideMark/>
          </w:tcPr>
          <w:p w14:paraId="247BDB5A" w14:textId="77777777" w:rsidR="003D06C4" w:rsidRPr="003D06C4" w:rsidRDefault="003D06C4" w:rsidP="00446890">
            <w:pPr>
              <w:rPr>
                <w:sz w:val="24"/>
                <w:szCs w:val="24"/>
              </w:rPr>
            </w:pPr>
            <w:proofErr w:type="spellStart"/>
            <w:r w:rsidRPr="003D06C4">
              <w:rPr>
                <w:sz w:val="24"/>
                <w:szCs w:val="24"/>
              </w:rPr>
              <w:t>Bernard</w:t>
            </w:r>
            <w:proofErr w:type="spellEnd"/>
            <w:r w:rsidRPr="003D06C4">
              <w:rPr>
                <w:sz w:val="24"/>
                <w:szCs w:val="24"/>
              </w:rPr>
              <w:t>–</w:t>
            </w:r>
            <w:proofErr w:type="spellStart"/>
            <w:r w:rsidRPr="003D06C4">
              <w:rPr>
                <w:sz w:val="24"/>
                <w:szCs w:val="24"/>
              </w:rPr>
              <w:t>Soulier</w:t>
            </w:r>
            <w:proofErr w:type="spellEnd"/>
            <w:r w:rsidRPr="003D06C4">
              <w:rPr>
                <w:sz w:val="24"/>
                <w:szCs w:val="24"/>
              </w:rPr>
              <w:t xml:space="preserve"> </w:t>
            </w:r>
            <w:proofErr w:type="spellStart"/>
            <w:r w:rsidRPr="003D06C4">
              <w:rPr>
                <w:sz w:val="24"/>
                <w:szCs w:val="24"/>
              </w:rPr>
              <w:t>syndrome</w:t>
            </w:r>
            <w:proofErr w:type="spellEnd"/>
          </w:p>
        </w:tc>
        <w:tc>
          <w:tcPr>
            <w:tcW w:w="857" w:type="dxa"/>
            <w:hideMark/>
          </w:tcPr>
          <w:p w14:paraId="3E9AD619" w14:textId="77777777" w:rsidR="003D06C4" w:rsidRPr="003D06C4" w:rsidRDefault="003D06C4" w:rsidP="00446890">
            <w:pPr>
              <w:rPr>
                <w:sz w:val="24"/>
                <w:szCs w:val="24"/>
              </w:rPr>
            </w:pPr>
            <w:r w:rsidRPr="003D06C4">
              <w:rPr>
                <w:sz w:val="24"/>
                <w:szCs w:val="24"/>
              </w:rPr>
              <w:t>2h</w:t>
            </w:r>
          </w:p>
        </w:tc>
        <w:tc>
          <w:tcPr>
            <w:tcW w:w="4439" w:type="dxa"/>
            <w:hideMark/>
          </w:tcPr>
          <w:p w14:paraId="55146515"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0A76B4F8" w14:textId="77777777" w:rsidR="003D06C4" w:rsidRPr="003D06C4" w:rsidRDefault="003D06C4" w:rsidP="00446890">
            <w:pPr>
              <w:rPr>
                <w:sz w:val="24"/>
                <w:szCs w:val="24"/>
              </w:rPr>
            </w:pPr>
            <w:r w:rsidRPr="003D06C4">
              <w:rPr>
                <w:sz w:val="24"/>
                <w:szCs w:val="24"/>
              </w:rPr>
              <w:t>30</w:t>
            </w:r>
          </w:p>
        </w:tc>
        <w:tc>
          <w:tcPr>
            <w:tcW w:w="1123" w:type="dxa"/>
            <w:hideMark/>
          </w:tcPr>
          <w:p w14:paraId="07093583" w14:textId="77777777" w:rsidR="003D06C4" w:rsidRPr="003D06C4" w:rsidRDefault="003D06C4" w:rsidP="00446890">
            <w:pPr>
              <w:rPr>
                <w:sz w:val="24"/>
                <w:szCs w:val="24"/>
              </w:rPr>
            </w:pPr>
            <w:r w:rsidRPr="003D06C4">
              <w:rPr>
                <w:sz w:val="24"/>
                <w:szCs w:val="24"/>
              </w:rPr>
              <w:t>Week 4</w:t>
            </w:r>
          </w:p>
        </w:tc>
      </w:tr>
      <w:tr w:rsidR="003D06C4" w:rsidRPr="003D06C4" w14:paraId="5185ABCB" w14:textId="77777777" w:rsidTr="00446890">
        <w:tc>
          <w:tcPr>
            <w:tcW w:w="456" w:type="dxa"/>
            <w:hideMark/>
          </w:tcPr>
          <w:p w14:paraId="1D273A1D" w14:textId="77777777" w:rsidR="003D06C4" w:rsidRPr="003D06C4" w:rsidRDefault="003D06C4" w:rsidP="00446890">
            <w:pPr>
              <w:rPr>
                <w:sz w:val="24"/>
                <w:szCs w:val="24"/>
              </w:rPr>
            </w:pPr>
            <w:r w:rsidRPr="003D06C4">
              <w:rPr>
                <w:sz w:val="24"/>
                <w:szCs w:val="24"/>
              </w:rPr>
              <w:t>11</w:t>
            </w:r>
          </w:p>
        </w:tc>
        <w:tc>
          <w:tcPr>
            <w:tcW w:w="3037" w:type="dxa"/>
            <w:hideMark/>
          </w:tcPr>
          <w:p w14:paraId="04ED22CF" w14:textId="77777777" w:rsidR="003D06C4" w:rsidRPr="003D06C4" w:rsidRDefault="003D06C4" w:rsidP="00446890">
            <w:pPr>
              <w:rPr>
                <w:sz w:val="24"/>
                <w:szCs w:val="24"/>
              </w:rPr>
            </w:pPr>
            <w:proofErr w:type="spellStart"/>
            <w:r w:rsidRPr="003D06C4">
              <w:rPr>
                <w:sz w:val="24"/>
                <w:szCs w:val="24"/>
              </w:rPr>
              <w:t>Glanzmann</w:t>
            </w:r>
            <w:proofErr w:type="spellEnd"/>
            <w:r w:rsidRPr="003D06C4">
              <w:rPr>
                <w:sz w:val="24"/>
                <w:szCs w:val="24"/>
              </w:rPr>
              <w:t xml:space="preserve"> </w:t>
            </w:r>
            <w:proofErr w:type="spellStart"/>
            <w:r w:rsidRPr="003D06C4">
              <w:rPr>
                <w:sz w:val="24"/>
                <w:szCs w:val="24"/>
              </w:rPr>
              <w:t>thrombasthenia</w:t>
            </w:r>
            <w:proofErr w:type="spellEnd"/>
          </w:p>
        </w:tc>
        <w:tc>
          <w:tcPr>
            <w:tcW w:w="857" w:type="dxa"/>
            <w:hideMark/>
          </w:tcPr>
          <w:p w14:paraId="185D227D" w14:textId="77777777" w:rsidR="003D06C4" w:rsidRPr="003D06C4" w:rsidRDefault="003D06C4" w:rsidP="00446890">
            <w:pPr>
              <w:rPr>
                <w:sz w:val="24"/>
                <w:szCs w:val="24"/>
              </w:rPr>
            </w:pPr>
            <w:r w:rsidRPr="003D06C4">
              <w:rPr>
                <w:sz w:val="24"/>
                <w:szCs w:val="24"/>
              </w:rPr>
              <w:t>2h</w:t>
            </w:r>
          </w:p>
        </w:tc>
        <w:tc>
          <w:tcPr>
            <w:tcW w:w="4439" w:type="dxa"/>
            <w:hideMark/>
          </w:tcPr>
          <w:p w14:paraId="4800CD3B"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61CE36A2" w14:textId="77777777" w:rsidR="003D06C4" w:rsidRPr="003D06C4" w:rsidRDefault="003D06C4" w:rsidP="00446890">
            <w:pPr>
              <w:rPr>
                <w:sz w:val="24"/>
                <w:szCs w:val="24"/>
              </w:rPr>
            </w:pPr>
            <w:r w:rsidRPr="003D06C4">
              <w:rPr>
                <w:sz w:val="24"/>
                <w:szCs w:val="24"/>
              </w:rPr>
              <w:t>30</w:t>
            </w:r>
          </w:p>
        </w:tc>
        <w:tc>
          <w:tcPr>
            <w:tcW w:w="1123" w:type="dxa"/>
            <w:hideMark/>
          </w:tcPr>
          <w:p w14:paraId="3F12DBC3" w14:textId="77777777" w:rsidR="003D06C4" w:rsidRPr="003D06C4" w:rsidRDefault="003D06C4" w:rsidP="00446890">
            <w:pPr>
              <w:rPr>
                <w:sz w:val="24"/>
                <w:szCs w:val="24"/>
              </w:rPr>
            </w:pPr>
            <w:r w:rsidRPr="003D06C4">
              <w:rPr>
                <w:sz w:val="24"/>
                <w:szCs w:val="24"/>
              </w:rPr>
              <w:t>Week 4</w:t>
            </w:r>
          </w:p>
        </w:tc>
      </w:tr>
      <w:tr w:rsidR="003D06C4" w:rsidRPr="003D06C4" w14:paraId="6D9C2714" w14:textId="77777777" w:rsidTr="00446890">
        <w:tc>
          <w:tcPr>
            <w:tcW w:w="456" w:type="dxa"/>
            <w:hideMark/>
          </w:tcPr>
          <w:p w14:paraId="101C706D" w14:textId="77777777" w:rsidR="003D06C4" w:rsidRPr="003D06C4" w:rsidRDefault="003D06C4" w:rsidP="00446890">
            <w:pPr>
              <w:rPr>
                <w:sz w:val="24"/>
                <w:szCs w:val="24"/>
              </w:rPr>
            </w:pPr>
            <w:r w:rsidRPr="003D06C4">
              <w:rPr>
                <w:sz w:val="24"/>
                <w:szCs w:val="24"/>
              </w:rPr>
              <w:t>12</w:t>
            </w:r>
          </w:p>
        </w:tc>
        <w:tc>
          <w:tcPr>
            <w:tcW w:w="3037" w:type="dxa"/>
            <w:hideMark/>
          </w:tcPr>
          <w:p w14:paraId="2E11CBBB" w14:textId="77777777" w:rsidR="003D06C4" w:rsidRPr="003D06C4" w:rsidRDefault="003D06C4" w:rsidP="00446890">
            <w:pPr>
              <w:rPr>
                <w:sz w:val="24"/>
                <w:szCs w:val="24"/>
              </w:rPr>
            </w:pPr>
            <w:proofErr w:type="spellStart"/>
            <w:r w:rsidRPr="003D06C4">
              <w:rPr>
                <w:sz w:val="24"/>
                <w:szCs w:val="24"/>
              </w:rPr>
              <w:t>Polycythemia</w:t>
            </w:r>
            <w:proofErr w:type="spellEnd"/>
            <w:r w:rsidRPr="003D06C4">
              <w:rPr>
                <w:sz w:val="24"/>
                <w:szCs w:val="24"/>
              </w:rPr>
              <w:t xml:space="preserve"> </w:t>
            </w:r>
            <w:proofErr w:type="spellStart"/>
            <w:r w:rsidRPr="003D06C4">
              <w:rPr>
                <w:sz w:val="24"/>
                <w:szCs w:val="24"/>
              </w:rPr>
              <w:t>Vera</w:t>
            </w:r>
            <w:proofErr w:type="spellEnd"/>
            <w:r w:rsidRPr="003D06C4">
              <w:rPr>
                <w:sz w:val="24"/>
                <w:szCs w:val="24"/>
              </w:rPr>
              <w:t xml:space="preserve"> (PV)</w:t>
            </w:r>
          </w:p>
        </w:tc>
        <w:tc>
          <w:tcPr>
            <w:tcW w:w="857" w:type="dxa"/>
            <w:hideMark/>
          </w:tcPr>
          <w:p w14:paraId="7BC19F5E" w14:textId="77777777" w:rsidR="003D06C4" w:rsidRPr="003D06C4" w:rsidRDefault="003D06C4" w:rsidP="00446890">
            <w:pPr>
              <w:rPr>
                <w:sz w:val="24"/>
                <w:szCs w:val="24"/>
              </w:rPr>
            </w:pPr>
            <w:r w:rsidRPr="003D06C4">
              <w:rPr>
                <w:sz w:val="24"/>
                <w:szCs w:val="24"/>
              </w:rPr>
              <w:t>2h</w:t>
            </w:r>
          </w:p>
        </w:tc>
        <w:tc>
          <w:tcPr>
            <w:tcW w:w="4439" w:type="dxa"/>
            <w:hideMark/>
          </w:tcPr>
          <w:p w14:paraId="4E0BE291"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38FFB39C" w14:textId="77777777" w:rsidR="003D06C4" w:rsidRPr="003D06C4" w:rsidRDefault="003D06C4" w:rsidP="00446890">
            <w:pPr>
              <w:rPr>
                <w:sz w:val="24"/>
                <w:szCs w:val="24"/>
              </w:rPr>
            </w:pPr>
            <w:r w:rsidRPr="003D06C4">
              <w:rPr>
                <w:sz w:val="24"/>
                <w:szCs w:val="24"/>
              </w:rPr>
              <w:t>30</w:t>
            </w:r>
          </w:p>
        </w:tc>
        <w:tc>
          <w:tcPr>
            <w:tcW w:w="1123" w:type="dxa"/>
            <w:hideMark/>
          </w:tcPr>
          <w:p w14:paraId="449A46D5" w14:textId="77777777" w:rsidR="003D06C4" w:rsidRPr="003D06C4" w:rsidRDefault="003D06C4" w:rsidP="00446890">
            <w:pPr>
              <w:rPr>
                <w:sz w:val="24"/>
                <w:szCs w:val="24"/>
              </w:rPr>
            </w:pPr>
            <w:r w:rsidRPr="003D06C4">
              <w:rPr>
                <w:sz w:val="24"/>
                <w:szCs w:val="24"/>
              </w:rPr>
              <w:t>Week 5</w:t>
            </w:r>
          </w:p>
        </w:tc>
      </w:tr>
      <w:tr w:rsidR="003D06C4" w:rsidRPr="003D06C4" w14:paraId="1FA33B76" w14:textId="77777777" w:rsidTr="00446890">
        <w:tc>
          <w:tcPr>
            <w:tcW w:w="456" w:type="dxa"/>
            <w:hideMark/>
          </w:tcPr>
          <w:p w14:paraId="1A9411F8" w14:textId="77777777" w:rsidR="003D06C4" w:rsidRPr="003D06C4" w:rsidRDefault="003D06C4" w:rsidP="00446890">
            <w:pPr>
              <w:rPr>
                <w:sz w:val="24"/>
                <w:szCs w:val="24"/>
              </w:rPr>
            </w:pPr>
            <w:r w:rsidRPr="003D06C4">
              <w:rPr>
                <w:sz w:val="24"/>
                <w:szCs w:val="24"/>
              </w:rPr>
              <w:t>13</w:t>
            </w:r>
          </w:p>
        </w:tc>
        <w:tc>
          <w:tcPr>
            <w:tcW w:w="3037" w:type="dxa"/>
            <w:hideMark/>
          </w:tcPr>
          <w:p w14:paraId="3D82198E" w14:textId="77777777" w:rsidR="003D06C4" w:rsidRPr="003D06C4" w:rsidRDefault="003D06C4" w:rsidP="00446890">
            <w:pPr>
              <w:rPr>
                <w:sz w:val="24"/>
                <w:szCs w:val="24"/>
              </w:rPr>
            </w:pPr>
            <w:proofErr w:type="spellStart"/>
            <w:r w:rsidRPr="003D06C4">
              <w:rPr>
                <w:sz w:val="24"/>
                <w:szCs w:val="24"/>
              </w:rPr>
              <w:t>Essential</w:t>
            </w:r>
            <w:proofErr w:type="spellEnd"/>
            <w:r w:rsidRPr="003D06C4">
              <w:rPr>
                <w:sz w:val="24"/>
                <w:szCs w:val="24"/>
              </w:rPr>
              <w:t xml:space="preserve"> </w:t>
            </w:r>
            <w:proofErr w:type="spellStart"/>
            <w:r w:rsidRPr="003D06C4">
              <w:rPr>
                <w:sz w:val="24"/>
                <w:szCs w:val="24"/>
              </w:rPr>
              <w:t>Thrombocythemia</w:t>
            </w:r>
            <w:proofErr w:type="spellEnd"/>
            <w:r w:rsidRPr="003D06C4">
              <w:rPr>
                <w:sz w:val="24"/>
                <w:szCs w:val="24"/>
              </w:rPr>
              <w:t xml:space="preserve"> (ET)</w:t>
            </w:r>
          </w:p>
        </w:tc>
        <w:tc>
          <w:tcPr>
            <w:tcW w:w="857" w:type="dxa"/>
            <w:hideMark/>
          </w:tcPr>
          <w:p w14:paraId="431B3AD9" w14:textId="77777777" w:rsidR="003D06C4" w:rsidRPr="003D06C4" w:rsidRDefault="003D06C4" w:rsidP="00446890">
            <w:pPr>
              <w:rPr>
                <w:sz w:val="24"/>
                <w:szCs w:val="24"/>
              </w:rPr>
            </w:pPr>
            <w:r w:rsidRPr="003D06C4">
              <w:rPr>
                <w:sz w:val="24"/>
                <w:szCs w:val="24"/>
              </w:rPr>
              <w:t>2h</w:t>
            </w:r>
          </w:p>
        </w:tc>
        <w:tc>
          <w:tcPr>
            <w:tcW w:w="4439" w:type="dxa"/>
            <w:hideMark/>
          </w:tcPr>
          <w:p w14:paraId="06AD5DA5"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43EE2901" w14:textId="77777777" w:rsidR="003D06C4" w:rsidRPr="003D06C4" w:rsidRDefault="003D06C4" w:rsidP="00446890">
            <w:pPr>
              <w:rPr>
                <w:sz w:val="24"/>
                <w:szCs w:val="24"/>
              </w:rPr>
            </w:pPr>
            <w:r w:rsidRPr="003D06C4">
              <w:rPr>
                <w:sz w:val="24"/>
                <w:szCs w:val="24"/>
              </w:rPr>
              <w:t>30</w:t>
            </w:r>
          </w:p>
        </w:tc>
        <w:tc>
          <w:tcPr>
            <w:tcW w:w="1123" w:type="dxa"/>
            <w:hideMark/>
          </w:tcPr>
          <w:p w14:paraId="22A7EFB2" w14:textId="77777777" w:rsidR="003D06C4" w:rsidRPr="003D06C4" w:rsidRDefault="003D06C4" w:rsidP="00446890">
            <w:pPr>
              <w:rPr>
                <w:sz w:val="24"/>
                <w:szCs w:val="24"/>
              </w:rPr>
            </w:pPr>
            <w:r w:rsidRPr="003D06C4">
              <w:rPr>
                <w:sz w:val="24"/>
                <w:szCs w:val="24"/>
              </w:rPr>
              <w:t>Week 5</w:t>
            </w:r>
          </w:p>
        </w:tc>
      </w:tr>
      <w:tr w:rsidR="003D06C4" w:rsidRPr="003D06C4" w14:paraId="30E775D3" w14:textId="77777777" w:rsidTr="00446890">
        <w:tc>
          <w:tcPr>
            <w:tcW w:w="456" w:type="dxa"/>
            <w:hideMark/>
          </w:tcPr>
          <w:p w14:paraId="542CCF65" w14:textId="77777777" w:rsidR="003D06C4" w:rsidRPr="003D06C4" w:rsidRDefault="003D06C4" w:rsidP="00446890">
            <w:pPr>
              <w:rPr>
                <w:sz w:val="24"/>
                <w:szCs w:val="24"/>
              </w:rPr>
            </w:pPr>
            <w:r w:rsidRPr="003D06C4">
              <w:rPr>
                <w:sz w:val="24"/>
                <w:szCs w:val="24"/>
              </w:rPr>
              <w:t>14</w:t>
            </w:r>
          </w:p>
        </w:tc>
        <w:tc>
          <w:tcPr>
            <w:tcW w:w="3037" w:type="dxa"/>
            <w:hideMark/>
          </w:tcPr>
          <w:p w14:paraId="561D3201" w14:textId="77777777" w:rsidR="003D06C4" w:rsidRPr="003D06C4" w:rsidRDefault="003D06C4" w:rsidP="00446890">
            <w:pPr>
              <w:rPr>
                <w:sz w:val="24"/>
                <w:szCs w:val="24"/>
              </w:rPr>
            </w:pPr>
            <w:proofErr w:type="spellStart"/>
            <w:r w:rsidRPr="003D06C4">
              <w:rPr>
                <w:sz w:val="24"/>
                <w:szCs w:val="24"/>
              </w:rPr>
              <w:t>Primary</w:t>
            </w:r>
            <w:proofErr w:type="spellEnd"/>
            <w:r w:rsidRPr="003D06C4">
              <w:rPr>
                <w:sz w:val="24"/>
                <w:szCs w:val="24"/>
              </w:rPr>
              <w:t xml:space="preserve"> </w:t>
            </w:r>
            <w:proofErr w:type="spellStart"/>
            <w:r w:rsidRPr="003D06C4">
              <w:rPr>
                <w:sz w:val="24"/>
                <w:szCs w:val="24"/>
              </w:rPr>
              <w:t>Myelofibrosis</w:t>
            </w:r>
            <w:proofErr w:type="spellEnd"/>
            <w:r w:rsidRPr="003D06C4">
              <w:rPr>
                <w:sz w:val="24"/>
                <w:szCs w:val="24"/>
              </w:rPr>
              <w:t xml:space="preserve"> (PMF)</w:t>
            </w:r>
          </w:p>
        </w:tc>
        <w:tc>
          <w:tcPr>
            <w:tcW w:w="857" w:type="dxa"/>
            <w:hideMark/>
          </w:tcPr>
          <w:p w14:paraId="391421D0" w14:textId="77777777" w:rsidR="003D06C4" w:rsidRPr="003D06C4" w:rsidRDefault="003D06C4" w:rsidP="00446890">
            <w:pPr>
              <w:rPr>
                <w:sz w:val="24"/>
                <w:szCs w:val="24"/>
              </w:rPr>
            </w:pPr>
            <w:r w:rsidRPr="003D06C4">
              <w:rPr>
                <w:sz w:val="24"/>
                <w:szCs w:val="24"/>
              </w:rPr>
              <w:t>2h</w:t>
            </w:r>
          </w:p>
        </w:tc>
        <w:tc>
          <w:tcPr>
            <w:tcW w:w="4439" w:type="dxa"/>
            <w:hideMark/>
          </w:tcPr>
          <w:p w14:paraId="5461ED0C"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4BCFBFF3" w14:textId="77777777" w:rsidR="003D06C4" w:rsidRPr="003D06C4" w:rsidRDefault="003D06C4" w:rsidP="00446890">
            <w:pPr>
              <w:rPr>
                <w:sz w:val="24"/>
                <w:szCs w:val="24"/>
              </w:rPr>
            </w:pPr>
            <w:r w:rsidRPr="003D06C4">
              <w:rPr>
                <w:sz w:val="24"/>
                <w:szCs w:val="24"/>
              </w:rPr>
              <w:t>30</w:t>
            </w:r>
          </w:p>
        </w:tc>
        <w:tc>
          <w:tcPr>
            <w:tcW w:w="1123" w:type="dxa"/>
            <w:hideMark/>
          </w:tcPr>
          <w:p w14:paraId="7C0397E7" w14:textId="77777777" w:rsidR="003D06C4" w:rsidRPr="003D06C4" w:rsidRDefault="003D06C4" w:rsidP="00446890">
            <w:pPr>
              <w:rPr>
                <w:sz w:val="24"/>
                <w:szCs w:val="24"/>
              </w:rPr>
            </w:pPr>
            <w:r w:rsidRPr="003D06C4">
              <w:rPr>
                <w:sz w:val="24"/>
                <w:szCs w:val="24"/>
              </w:rPr>
              <w:t>Week 5</w:t>
            </w:r>
          </w:p>
        </w:tc>
      </w:tr>
      <w:tr w:rsidR="003D06C4" w:rsidRPr="003D06C4" w14:paraId="6630B57C" w14:textId="77777777" w:rsidTr="00446890">
        <w:tc>
          <w:tcPr>
            <w:tcW w:w="456" w:type="dxa"/>
            <w:hideMark/>
          </w:tcPr>
          <w:p w14:paraId="3A9FF1B3" w14:textId="77777777" w:rsidR="003D06C4" w:rsidRPr="003D06C4" w:rsidRDefault="003D06C4" w:rsidP="00446890">
            <w:pPr>
              <w:rPr>
                <w:sz w:val="24"/>
                <w:szCs w:val="24"/>
              </w:rPr>
            </w:pPr>
            <w:r w:rsidRPr="003D06C4">
              <w:rPr>
                <w:sz w:val="24"/>
                <w:szCs w:val="24"/>
              </w:rPr>
              <w:t>15</w:t>
            </w:r>
          </w:p>
        </w:tc>
        <w:tc>
          <w:tcPr>
            <w:tcW w:w="3037" w:type="dxa"/>
            <w:hideMark/>
          </w:tcPr>
          <w:p w14:paraId="250835E6" w14:textId="77777777" w:rsidR="003D06C4" w:rsidRPr="003D06C4" w:rsidRDefault="003D06C4" w:rsidP="00446890">
            <w:pPr>
              <w:rPr>
                <w:sz w:val="24"/>
                <w:szCs w:val="24"/>
              </w:rPr>
            </w:pPr>
            <w:proofErr w:type="spellStart"/>
            <w:r w:rsidRPr="003D06C4">
              <w:rPr>
                <w:sz w:val="24"/>
                <w:szCs w:val="24"/>
              </w:rPr>
              <w:t>Mantle</w:t>
            </w:r>
            <w:proofErr w:type="spellEnd"/>
            <w:r w:rsidRPr="003D06C4">
              <w:rPr>
                <w:sz w:val="24"/>
                <w:szCs w:val="24"/>
              </w:rPr>
              <w:t xml:space="preserve"> </w:t>
            </w:r>
            <w:proofErr w:type="spellStart"/>
            <w:r w:rsidRPr="003D06C4">
              <w:rPr>
                <w:sz w:val="24"/>
                <w:szCs w:val="24"/>
              </w:rPr>
              <w:t>cell</w:t>
            </w:r>
            <w:proofErr w:type="spellEnd"/>
            <w:r w:rsidRPr="003D06C4">
              <w:rPr>
                <w:sz w:val="24"/>
                <w:szCs w:val="24"/>
              </w:rPr>
              <w:t xml:space="preserve"> </w:t>
            </w:r>
            <w:proofErr w:type="spellStart"/>
            <w:r w:rsidRPr="003D06C4">
              <w:rPr>
                <w:sz w:val="24"/>
                <w:szCs w:val="24"/>
              </w:rPr>
              <w:t>lymphoma</w:t>
            </w:r>
            <w:proofErr w:type="spellEnd"/>
          </w:p>
        </w:tc>
        <w:tc>
          <w:tcPr>
            <w:tcW w:w="857" w:type="dxa"/>
            <w:hideMark/>
          </w:tcPr>
          <w:p w14:paraId="4708722D" w14:textId="77777777" w:rsidR="003D06C4" w:rsidRPr="003D06C4" w:rsidRDefault="003D06C4" w:rsidP="00446890">
            <w:pPr>
              <w:rPr>
                <w:sz w:val="24"/>
                <w:szCs w:val="24"/>
              </w:rPr>
            </w:pPr>
            <w:r w:rsidRPr="003D06C4">
              <w:rPr>
                <w:sz w:val="24"/>
                <w:szCs w:val="24"/>
              </w:rPr>
              <w:t>2h</w:t>
            </w:r>
          </w:p>
        </w:tc>
        <w:tc>
          <w:tcPr>
            <w:tcW w:w="4439" w:type="dxa"/>
            <w:hideMark/>
          </w:tcPr>
          <w:p w14:paraId="2A10F5FA"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67B93230" w14:textId="77777777" w:rsidR="003D06C4" w:rsidRPr="003D06C4" w:rsidRDefault="003D06C4" w:rsidP="00446890">
            <w:pPr>
              <w:rPr>
                <w:sz w:val="24"/>
                <w:szCs w:val="24"/>
              </w:rPr>
            </w:pPr>
            <w:r w:rsidRPr="003D06C4">
              <w:rPr>
                <w:sz w:val="24"/>
                <w:szCs w:val="24"/>
              </w:rPr>
              <w:t>30</w:t>
            </w:r>
          </w:p>
        </w:tc>
        <w:tc>
          <w:tcPr>
            <w:tcW w:w="1123" w:type="dxa"/>
            <w:hideMark/>
          </w:tcPr>
          <w:p w14:paraId="46C74862" w14:textId="77777777" w:rsidR="003D06C4" w:rsidRPr="003D06C4" w:rsidRDefault="003D06C4" w:rsidP="00446890">
            <w:pPr>
              <w:rPr>
                <w:sz w:val="24"/>
                <w:szCs w:val="24"/>
              </w:rPr>
            </w:pPr>
            <w:r w:rsidRPr="003D06C4">
              <w:rPr>
                <w:sz w:val="24"/>
                <w:szCs w:val="24"/>
              </w:rPr>
              <w:t>Week 6</w:t>
            </w:r>
          </w:p>
        </w:tc>
      </w:tr>
      <w:tr w:rsidR="003D06C4" w:rsidRPr="003D06C4" w14:paraId="701FEBE4" w14:textId="77777777" w:rsidTr="00446890">
        <w:tc>
          <w:tcPr>
            <w:tcW w:w="456" w:type="dxa"/>
            <w:hideMark/>
          </w:tcPr>
          <w:p w14:paraId="75AF46BC" w14:textId="77777777" w:rsidR="003D06C4" w:rsidRPr="003D06C4" w:rsidRDefault="003D06C4" w:rsidP="00446890">
            <w:pPr>
              <w:rPr>
                <w:sz w:val="24"/>
                <w:szCs w:val="24"/>
              </w:rPr>
            </w:pPr>
            <w:r w:rsidRPr="003D06C4">
              <w:rPr>
                <w:sz w:val="24"/>
                <w:szCs w:val="24"/>
              </w:rPr>
              <w:t>16</w:t>
            </w:r>
          </w:p>
        </w:tc>
        <w:tc>
          <w:tcPr>
            <w:tcW w:w="3037" w:type="dxa"/>
            <w:hideMark/>
          </w:tcPr>
          <w:p w14:paraId="6039A1B1" w14:textId="77777777" w:rsidR="003D06C4" w:rsidRPr="003D06C4" w:rsidRDefault="003D06C4" w:rsidP="00446890">
            <w:pPr>
              <w:rPr>
                <w:sz w:val="24"/>
                <w:szCs w:val="24"/>
              </w:rPr>
            </w:pPr>
            <w:proofErr w:type="spellStart"/>
            <w:r w:rsidRPr="003D06C4">
              <w:rPr>
                <w:sz w:val="24"/>
                <w:szCs w:val="24"/>
              </w:rPr>
              <w:t>Follicular</w:t>
            </w:r>
            <w:proofErr w:type="spellEnd"/>
            <w:r w:rsidRPr="003D06C4">
              <w:rPr>
                <w:sz w:val="24"/>
                <w:szCs w:val="24"/>
              </w:rPr>
              <w:t xml:space="preserve"> </w:t>
            </w:r>
            <w:proofErr w:type="spellStart"/>
            <w:r w:rsidRPr="003D06C4">
              <w:rPr>
                <w:sz w:val="24"/>
                <w:szCs w:val="24"/>
              </w:rPr>
              <w:t>lymphoma</w:t>
            </w:r>
            <w:proofErr w:type="spellEnd"/>
          </w:p>
        </w:tc>
        <w:tc>
          <w:tcPr>
            <w:tcW w:w="857" w:type="dxa"/>
            <w:hideMark/>
          </w:tcPr>
          <w:p w14:paraId="1DFCE5D5" w14:textId="77777777" w:rsidR="003D06C4" w:rsidRPr="003D06C4" w:rsidRDefault="003D06C4" w:rsidP="00446890">
            <w:pPr>
              <w:rPr>
                <w:sz w:val="24"/>
                <w:szCs w:val="24"/>
              </w:rPr>
            </w:pPr>
            <w:r w:rsidRPr="003D06C4">
              <w:rPr>
                <w:sz w:val="24"/>
                <w:szCs w:val="24"/>
              </w:rPr>
              <w:t>2h</w:t>
            </w:r>
          </w:p>
        </w:tc>
        <w:tc>
          <w:tcPr>
            <w:tcW w:w="4439" w:type="dxa"/>
            <w:hideMark/>
          </w:tcPr>
          <w:p w14:paraId="0A09F0C0"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3A65BD75" w14:textId="77777777" w:rsidR="003D06C4" w:rsidRPr="003D06C4" w:rsidRDefault="003D06C4" w:rsidP="00446890">
            <w:pPr>
              <w:rPr>
                <w:sz w:val="24"/>
                <w:szCs w:val="24"/>
              </w:rPr>
            </w:pPr>
            <w:r w:rsidRPr="003D06C4">
              <w:rPr>
                <w:sz w:val="24"/>
                <w:szCs w:val="24"/>
              </w:rPr>
              <w:t>30</w:t>
            </w:r>
          </w:p>
        </w:tc>
        <w:tc>
          <w:tcPr>
            <w:tcW w:w="1123" w:type="dxa"/>
            <w:hideMark/>
          </w:tcPr>
          <w:p w14:paraId="6C2204D2" w14:textId="77777777" w:rsidR="003D06C4" w:rsidRPr="003D06C4" w:rsidRDefault="003D06C4" w:rsidP="00446890">
            <w:pPr>
              <w:rPr>
                <w:sz w:val="24"/>
                <w:szCs w:val="24"/>
              </w:rPr>
            </w:pPr>
            <w:r w:rsidRPr="003D06C4">
              <w:rPr>
                <w:sz w:val="24"/>
                <w:szCs w:val="24"/>
              </w:rPr>
              <w:t>Week 6</w:t>
            </w:r>
          </w:p>
        </w:tc>
      </w:tr>
      <w:tr w:rsidR="003D06C4" w:rsidRPr="003D06C4" w14:paraId="3E87116B" w14:textId="77777777" w:rsidTr="00446890">
        <w:tc>
          <w:tcPr>
            <w:tcW w:w="456" w:type="dxa"/>
            <w:hideMark/>
          </w:tcPr>
          <w:p w14:paraId="13A9708F" w14:textId="77777777" w:rsidR="003D06C4" w:rsidRPr="003D06C4" w:rsidRDefault="003D06C4" w:rsidP="00446890">
            <w:pPr>
              <w:rPr>
                <w:sz w:val="24"/>
                <w:szCs w:val="24"/>
              </w:rPr>
            </w:pPr>
            <w:r w:rsidRPr="003D06C4">
              <w:rPr>
                <w:sz w:val="24"/>
                <w:szCs w:val="24"/>
              </w:rPr>
              <w:t>17</w:t>
            </w:r>
          </w:p>
        </w:tc>
        <w:tc>
          <w:tcPr>
            <w:tcW w:w="3037" w:type="dxa"/>
            <w:hideMark/>
          </w:tcPr>
          <w:p w14:paraId="664FD29F" w14:textId="77777777" w:rsidR="003D06C4" w:rsidRPr="003D06C4" w:rsidRDefault="003D06C4" w:rsidP="00446890">
            <w:pPr>
              <w:rPr>
                <w:sz w:val="24"/>
                <w:szCs w:val="24"/>
              </w:rPr>
            </w:pPr>
            <w:proofErr w:type="spellStart"/>
            <w:r w:rsidRPr="003D06C4">
              <w:rPr>
                <w:sz w:val="24"/>
                <w:szCs w:val="24"/>
              </w:rPr>
              <w:t>Burkitt</w:t>
            </w:r>
            <w:proofErr w:type="spellEnd"/>
            <w:r w:rsidRPr="003D06C4">
              <w:rPr>
                <w:sz w:val="24"/>
                <w:szCs w:val="24"/>
              </w:rPr>
              <w:t xml:space="preserve"> </w:t>
            </w:r>
            <w:proofErr w:type="spellStart"/>
            <w:r w:rsidRPr="003D06C4">
              <w:rPr>
                <w:sz w:val="24"/>
                <w:szCs w:val="24"/>
              </w:rPr>
              <w:t>lymphoma</w:t>
            </w:r>
            <w:proofErr w:type="spellEnd"/>
          </w:p>
        </w:tc>
        <w:tc>
          <w:tcPr>
            <w:tcW w:w="857" w:type="dxa"/>
            <w:hideMark/>
          </w:tcPr>
          <w:p w14:paraId="1F501234" w14:textId="77777777" w:rsidR="003D06C4" w:rsidRPr="003D06C4" w:rsidRDefault="003D06C4" w:rsidP="00446890">
            <w:pPr>
              <w:rPr>
                <w:sz w:val="24"/>
                <w:szCs w:val="24"/>
              </w:rPr>
            </w:pPr>
            <w:r w:rsidRPr="003D06C4">
              <w:rPr>
                <w:sz w:val="24"/>
                <w:szCs w:val="24"/>
              </w:rPr>
              <w:t>2h</w:t>
            </w:r>
          </w:p>
        </w:tc>
        <w:tc>
          <w:tcPr>
            <w:tcW w:w="4439" w:type="dxa"/>
            <w:hideMark/>
          </w:tcPr>
          <w:p w14:paraId="5DD712B4"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1EF57DFA" w14:textId="77777777" w:rsidR="003D06C4" w:rsidRPr="003D06C4" w:rsidRDefault="003D06C4" w:rsidP="00446890">
            <w:pPr>
              <w:rPr>
                <w:sz w:val="24"/>
                <w:szCs w:val="24"/>
              </w:rPr>
            </w:pPr>
            <w:r w:rsidRPr="003D06C4">
              <w:rPr>
                <w:sz w:val="24"/>
                <w:szCs w:val="24"/>
              </w:rPr>
              <w:t>30</w:t>
            </w:r>
          </w:p>
        </w:tc>
        <w:tc>
          <w:tcPr>
            <w:tcW w:w="1123" w:type="dxa"/>
            <w:hideMark/>
          </w:tcPr>
          <w:p w14:paraId="4AEE9997" w14:textId="77777777" w:rsidR="003D06C4" w:rsidRPr="003D06C4" w:rsidRDefault="003D06C4" w:rsidP="00446890">
            <w:pPr>
              <w:rPr>
                <w:sz w:val="24"/>
                <w:szCs w:val="24"/>
              </w:rPr>
            </w:pPr>
            <w:r w:rsidRPr="003D06C4">
              <w:rPr>
                <w:sz w:val="24"/>
                <w:szCs w:val="24"/>
              </w:rPr>
              <w:t>Week 6</w:t>
            </w:r>
          </w:p>
        </w:tc>
      </w:tr>
      <w:tr w:rsidR="003D06C4" w:rsidRPr="003D06C4" w14:paraId="4244EE3D" w14:textId="77777777" w:rsidTr="00446890">
        <w:tc>
          <w:tcPr>
            <w:tcW w:w="456" w:type="dxa"/>
            <w:hideMark/>
          </w:tcPr>
          <w:p w14:paraId="5EB40E5C" w14:textId="77777777" w:rsidR="003D06C4" w:rsidRPr="003D06C4" w:rsidRDefault="003D06C4" w:rsidP="00446890">
            <w:pPr>
              <w:rPr>
                <w:sz w:val="24"/>
                <w:szCs w:val="24"/>
              </w:rPr>
            </w:pPr>
            <w:r w:rsidRPr="003D06C4">
              <w:rPr>
                <w:sz w:val="24"/>
                <w:szCs w:val="24"/>
              </w:rPr>
              <w:t>18</w:t>
            </w:r>
          </w:p>
        </w:tc>
        <w:tc>
          <w:tcPr>
            <w:tcW w:w="3037" w:type="dxa"/>
            <w:hideMark/>
          </w:tcPr>
          <w:p w14:paraId="3C97CD1E" w14:textId="77777777" w:rsidR="003D06C4" w:rsidRPr="003D06C4" w:rsidRDefault="003D06C4" w:rsidP="00446890">
            <w:pPr>
              <w:rPr>
                <w:sz w:val="24"/>
                <w:szCs w:val="24"/>
              </w:rPr>
            </w:pPr>
            <w:proofErr w:type="spellStart"/>
            <w:r w:rsidRPr="003D06C4">
              <w:rPr>
                <w:sz w:val="24"/>
                <w:szCs w:val="24"/>
              </w:rPr>
              <w:t>Marginal</w:t>
            </w:r>
            <w:proofErr w:type="spellEnd"/>
            <w:r w:rsidRPr="003D06C4">
              <w:rPr>
                <w:sz w:val="24"/>
                <w:szCs w:val="24"/>
              </w:rPr>
              <w:t xml:space="preserve"> </w:t>
            </w:r>
            <w:proofErr w:type="spellStart"/>
            <w:r w:rsidRPr="003D06C4">
              <w:rPr>
                <w:sz w:val="24"/>
                <w:szCs w:val="24"/>
              </w:rPr>
              <w:t>zone</w:t>
            </w:r>
            <w:proofErr w:type="spellEnd"/>
            <w:r w:rsidRPr="003D06C4">
              <w:rPr>
                <w:sz w:val="24"/>
                <w:szCs w:val="24"/>
              </w:rPr>
              <w:t xml:space="preserve"> </w:t>
            </w:r>
            <w:proofErr w:type="spellStart"/>
            <w:r w:rsidRPr="003D06C4">
              <w:rPr>
                <w:sz w:val="24"/>
                <w:szCs w:val="24"/>
              </w:rPr>
              <w:t>lymphoma</w:t>
            </w:r>
            <w:proofErr w:type="spellEnd"/>
          </w:p>
        </w:tc>
        <w:tc>
          <w:tcPr>
            <w:tcW w:w="857" w:type="dxa"/>
            <w:hideMark/>
          </w:tcPr>
          <w:p w14:paraId="26A4CEBE" w14:textId="77777777" w:rsidR="003D06C4" w:rsidRPr="003D06C4" w:rsidRDefault="003D06C4" w:rsidP="00446890">
            <w:pPr>
              <w:rPr>
                <w:sz w:val="24"/>
                <w:szCs w:val="24"/>
              </w:rPr>
            </w:pPr>
            <w:r w:rsidRPr="003D06C4">
              <w:rPr>
                <w:sz w:val="24"/>
                <w:szCs w:val="24"/>
              </w:rPr>
              <w:t>2h</w:t>
            </w:r>
          </w:p>
        </w:tc>
        <w:tc>
          <w:tcPr>
            <w:tcW w:w="4439" w:type="dxa"/>
            <w:hideMark/>
          </w:tcPr>
          <w:p w14:paraId="1B9C1682"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4E1837A4" w14:textId="77777777" w:rsidR="003D06C4" w:rsidRPr="003D06C4" w:rsidRDefault="003D06C4" w:rsidP="00446890">
            <w:pPr>
              <w:rPr>
                <w:sz w:val="24"/>
                <w:szCs w:val="24"/>
              </w:rPr>
            </w:pPr>
            <w:r w:rsidRPr="003D06C4">
              <w:rPr>
                <w:sz w:val="24"/>
                <w:szCs w:val="24"/>
              </w:rPr>
              <w:t>30</w:t>
            </w:r>
          </w:p>
        </w:tc>
        <w:tc>
          <w:tcPr>
            <w:tcW w:w="1123" w:type="dxa"/>
            <w:hideMark/>
          </w:tcPr>
          <w:p w14:paraId="121B742F" w14:textId="77777777" w:rsidR="003D06C4" w:rsidRPr="003D06C4" w:rsidRDefault="003D06C4" w:rsidP="00446890">
            <w:pPr>
              <w:rPr>
                <w:sz w:val="24"/>
                <w:szCs w:val="24"/>
              </w:rPr>
            </w:pPr>
            <w:r w:rsidRPr="003D06C4">
              <w:rPr>
                <w:sz w:val="24"/>
                <w:szCs w:val="24"/>
              </w:rPr>
              <w:t>Week 7</w:t>
            </w:r>
          </w:p>
        </w:tc>
      </w:tr>
      <w:tr w:rsidR="003D06C4" w:rsidRPr="003D06C4" w14:paraId="248DA5FA" w14:textId="77777777" w:rsidTr="00446890">
        <w:tc>
          <w:tcPr>
            <w:tcW w:w="456" w:type="dxa"/>
            <w:hideMark/>
          </w:tcPr>
          <w:p w14:paraId="697478B8" w14:textId="77777777" w:rsidR="003D06C4" w:rsidRPr="003D06C4" w:rsidRDefault="003D06C4" w:rsidP="00446890">
            <w:pPr>
              <w:rPr>
                <w:sz w:val="24"/>
                <w:szCs w:val="24"/>
              </w:rPr>
            </w:pPr>
            <w:r w:rsidRPr="003D06C4">
              <w:rPr>
                <w:sz w:val="24"/>
                <w:szCs w:val="24"/>
              </w:rPr>
              <w:t>19</w:t>
            </w:r>
          </w:p>
        </w:tc>
        <w:tc>
          <w:tcPr>
            <w:tcW w:w="3037" w:type="dxa"/>
            <w:hideMark/>
          </w:tcPr>
          <w:p w14:paraId="34480D86" w14:textId="77777777" w:rsidR="003D06C4" w:rsidRPr="003D06C4" w:rsidRDefault="003D06C4" w:rsidP="00446890">
            <w:pPr>
              <w:rPr>
                <w:sz w:val="24"/>
                <w:szCs w:val="24"/>
              </w:rPr>
            </w:pPr>
            <w:proofErr w:type="spellStart"/>
            <w:r w:rsidRPr="003D06C4">
              <w:rPr>
                <w:sz w:val="24"/>
                <w:szCs w:val="24"/>
              </w:rPr>
              <w:t>Hairy</w:t>
            </w:r>
            <w:proofErr w:type="spellEnd"/>
            <w:r w:rsidRPr="003D06C4">
              <w:rPr>
                <w:sz w:val="24"/>
                <w:szCs w:val="24"/>
              </w:rPr>
              <w:t xml:space="preserve"> </w:t>
            </w:r>
            <w:proofErr w:type="spellStart"/>
            <w:r w:rsidRPr="003D06C4">
              <w:rPr>
                <w:sz w:val="24"/>
                <w:szCs w:val="24"/>
              </w:rPr>
              <w:t>cell</w:t>
            </w:r>
            <w:proofErr w:type="spellEnd"/>
            <w:r w:rsidRPr="003D06C4">
              <w:rPr>
                <w:sz w:val="24"/>
                <w:szCs w:val="24"/>
              </w:rPr>
              <w:t xml:space="preserve"> </w:t>
            </w:r>
            <w:proofErr w:type="spellStart"/>
            <w:r w:rsidRPr="003D06C4">
              <w:rPr>
                <w:sz w:val="24"/>
                <w:szCs w:val="24"/>
              </w:rPr>
              <w:t>leukemia</w:t>
            </w:r>
            <w:proofErr w:type="spellEnd"/>
          </w:p>
        </w:tc>
        <w:tc>
          <w:tcPr>
            <w:tcW w:w="857" w:type="dxa"/>
            <w:hideMark/>
          </w:tcPr>
          <w:p w14:paraId="4B3BAFFC" w14:textId="77777777" w:rsidR="003D06C4" w:rsidRPr="003D06C4" w:rsidRDefault="003D06C4" w:rsidP="00446890">
            <w:pPr>
              <w:rPr>
                <w:sz w:val="24"/>
                <w:szCs w:val="24"/>
              </w:rPr>
            </w:pPr>
            <w:r w:rsidRPr="003D06C4">
              <w:rPr>
                <w:sz w:val="24"/>
                <w:szCs w:val="24"/>
              </w:rPr>
              <w:t>2h</w:t>
            </w:r>
          </w:p>
        </w:tc>
        <w:tc>
          <w:tcPr>
            <w:tcW w:w="4439" w:type="dxa"/>
            <w:hideMark/>
          </w:tcPr>
          <w:p w14:paraId="4BDB3C60"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34A802F2" w14:textId="77777777" w:rsidR="003D06C4" w:rsidRPr="003D06C4" w:rsidRDefault="003D06C4" w:rsidP="00446890">
            <w:pPr>
              <w:rPr>
                <w:sz w:val="24"/>
                <w:szCs w:val="24"/>
              </w:rPr>
            </w:pPr>
            <w:r w:rsidRPr="003D06C4">
              <w:rPr>
                <w:sz w:val="24"/>
                <w:szCs w:val="24"/>
              </w:rPr>
              <w:t>30</w:t>
            </w:r>
          </w:p>
        </w:tc>
        <w:tc>
          <w:tcPr>
            <w:tcW w:w="1123" w:type="dxa"/>
            <w:hideMark/>
          </w:tcPr>
          <w:p w14:paraId="2C85D01D" w14:textId="77777777" w:rsidR="003D06C4" w:rsidRPr="003D06C4" w:rsidRDefault="003D06C4" w:rsidP="00446890">
            <w:pPr>
              <w:rPr>
                <w:sz w:val="24"/>
                <w:szCs w:val="24"/>
              </w:rPr>
            </w:pPr>
            <w:r w:rsidRPr="003D06C4">
              <w:rPr>
                <w:sz w:val="24"/>
                <w:szCs w:val="24"/>
              </w:rPr>
              <w:t>Week 7</w:t>
            </w:r>
          </w:p>
        </w:tc>
      </w:tr>
      <w:tr w:rsidR="003D06C4" w:rsidRPr="003D06C4" w14:paraId="0857BD6E" w14:textId="77777777" w:rsidTr="00446890">
        <w:tc>
          <w:tcPr>
            <w:tcW w:w="456" w:type="dxa"/>
            <w:hideMark/>
          </w:tcPr>
          <w:p w14:paraId="69253F8F" w14:textId="77777777" w:rsidR="003D06C4" w:rsidRPr="003D06C4" w:rsidRDefault="003D06C4" w:rsidP="00446890">
            <w:pPr>
              <w:rPr>
                <w:sz w:val="24"/>
                <w:szCs w:val="24"/>
              </w:rPr>
            </w:pPr>
            <w:r w:rsidRPr="003D06C4">
              <w:rPr>
                <w:sz w:val="24"/>
                <w:szCs w:val="24"/>
              </w:rPr>
              <w:t>20</w:t>
            </w:r>
          </w:p>
        </w:tc>
        <w:tc>
          <w:tcPr>
            <w:tcW w:w="3037" w:type="dxa"/>
            <w:hideMark/>
          </w:tcPr>
          <w:p w14:paraId="550445B0" w14:textId="77777777" w:rsidR="003D06C4" w:rsidRPr="003D06C4" w:rsidRDefault="003D06C4" w:rsidP="00446890">
            <w:pPr>
              <w:rPr>
                <w:sz w:val="24"/>
                <w:szCs w:val="24"/>
                <w:lang w:val="en-US"/>
              </w:rPr>
            </w:pPr>
            <w:r w:rsidRPr="003D06C4">
              <w:rPr>
                <w:sz w:val="24"/>
                <w:szCs w:val="24"/>
                <w:lang w:val="en-US"/>
              </w:rPr>
              <w:t>Diffuse large B-cell lymphoma</w:t>
            </w:r>
          </w:p>
        </w:tc>
        <w:tc>
          <w:tcPr>
            <w:tcW w:w="857" w:type="dxa"/>
            <w:hideMark/>
          </w:tcPr>
          <w:p w14:paraId="1FF24AA1" w14:textId="77777777" w:rsidR="003D06C4" w:rsidRPr="003D06C4" w:rsidRDefault="003D06C4" w:rsidP="00446890">
            <w:pPr>
              <w:rPr>
                <w:sz w:val="24"/>
                <w:szCs w:val="24"/>
              </w:rPr>
            </w:pPr>
            <w:r w:rsidRPr="003D06C4">
              <w:rPr>
                <w:sz w:val="24"/>
                <w:szCs w:val="24"/>
              </w:rPr>
              <w:t>2h</w:t>
            </w:r>
          </w:p>
        </w:tc>
        <w:tc>
          <w:tcPr>
            <w:tcW w:w="4439" w:type="dxa"/>
            <w:hideMark/>
          </w:tcPr>
          <w:p w14:paraId="2D25C63A"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1D325A57" w14:textId="77777777" w:rsidR="003D06C4" w:rsidRPr="003D06C4" w:rsidRDefault="003D06C4" w:rsidP="00446890">
            <w:pPr>
              <w:rPr>
                <w:sz w:val="24"/>
                <w:szCs w:val="24"/>
              </w:rPr>
            </w:pPr>
            <w:r w:rsidRPr="003D06C4">
              <w:rPr>
                <w:sz w:val="24"/>
                <w:szCs w:val="24"/>
              </w:rPr>
              <w:t>30</w:t>
            </w:r>
          </w:p>
        </w:tc>
        <w:tc>
          <w:tcPr>
            <w:tcW w:w="1123" w:type="dxa"/>
            <w:hideMark/>
          </w:tcPr>
          <w:p w14:paraId="2FC08915" w14:textId="77777777" w:rsidR="003D06C4" w:rsidRPr="003D06C4" w:rsidRDefault="003D06C4" w:rsidP="00446890">
            <w:pPr>
              <w:rPr>
                <w:sz w:val="24"/>
                <w:szCs w:val="24"/>
              </w:rPr>
            </w:pPr>
            <w:r w:rsidRPr="003D06C4">
              <w:rPr>
                <w:sz w:val="24"/>
                <w:szCs w:val="24"/>
              </w:rPr>
              <w:t>Week 7</w:t>
            </w:r>
          </w:p>
        </w:tc>
      </w:tr>
      <w:tr w:rsidR="003D06C4" w:rsidRPr="003D06C4" w14:paraId="0302D48F" w14:textId="77777777" w:rsidTr="00446890">
        <w:tc>
          <w:tcPr>
            <w:tcW w:w="456" w:type="dxa"/>
            <w:hideMark/>
          </w:tcPr>
          <w:p w14:paraId="290ACD6D" w14:textId="77777777" w:rsidR="003D06C4" w:rsidRPr="003D06C4" w:rsidRDefault="003D06C4" w:rsidP="00446890">
            <w:pPr>
              <w:rPr>
                <w:sz w:val="24"/>
                <w:szCs w:val="24"/>
              </w:rPr>
            </w:pPr>
            <w:r w:rsidRPr="003D06C4">
              <w:rPr>
                <w:sz w:val="24"/>
                <w:szCs w:val="24"/>
              </w:rPr>
              <w:t>21</w:t>
            </w:r>
          </w:p>
        </w:tc>
        <w:tc>
          <w:tcPr>
            <w:tcW w:w="3037" w:type="dxa"/>
            <w:hideMark/>
          </w:tcPr>
          <w:p w14:paraId="1E77855F" w14:textId="77777777" w:rsidR="003D06C4" w:rsidRPr="003D06C4" w:rsidRDefault="003D06C4" w:rsidP="00446890">
            <w:pPr>
              <w:rPr>
                <w:sz w:val="24"/>
                <w:szCs w:val="24"/>
              </w:rPr>
            </w:pPr>
            <w:proofErr w:type="spellStart"/>
            <w:r w:rsidRPr="003D06C4">
              <w:rPr>
                <w:sz w:val="24"/>
                <w:szCs w:val="24"/>
              </w:rPr>
              <w:t>Plasmacytoma</w:t>
            </w:r>
            <w:proofErr w:type="spellEnd"/>
            <w:r w:rsidRPr="003D06C4">
              <w:rPr>
                <w:sz w:val="24"/>
                <w:szCs w:val="24"/>
              </w:rPr>
              <w:t xml:space="preserve"> / </w:t>
            </w:r>
            <w:proofErr w:type="spellStart"/>
            <w:r w:rsidRPr="003D06C4">
              <w:rPr>
                <w:sz w:val="24"/>
                <w:szCs w:val="24"/>
              </w:rPr>
              <w:t>Multiple</w:t>
            </w:r>
            <w:proofErr w:type="spellEnd"/>
            <w:r w:rsidRPr="003D06C4">
              <w:rPr>
                <w:sz w:val="24"/>
                <w:szCs w:val="24"/>
              </w:rPr>
              <w:t xml:space="preserve"> </w:t>
            </w:r>
            <w:proofErr w:type="spellStart"/>
            <w:r w:rsidRPr="003D06C4">
              <w:rPr>
                <w:sz w:val="24"/>
                <w:szCs w:val="24"/>
              </w:rPr>
              <w:t>myeloma</w:t>
            </w:r>
            <w:proofErr w:type="spellEnd"/>
          </w:p>
        </w:tc>
        <w:tc>
          <w:tcPr>
            <w:tcW w:w="857" w:type="dxa"/>
            <w:hideMark/>
          </w:tcPr>
          <w:p w14:paraId="6A445EE2" w14:textId="77777777" w:rsidR="003D06C4" w:rsidRPr="003D06C4" w:rsidRDefault="003D06C4" w:rsidP="00446890">
            <w:pPr>
              <w:rPr>
                <w:sz w:val="24"/>
                <w:szCs w:val="24"/>
              </w:rPr>
            </w:pPr>
            <w:r w:rsidRPr="003D06C4">
              <w:rPr>
                <w:sz w:val="24"/>
                <w:szCs w:val="24"/>
              </w:rPr>
              <w:t>2h</w:t>
            </w:r>
          </w:p>
        </w:tc>
        <w:tc>
          <w:tcPr>
            <w:tcW w:w="4439" w:type="dxa"/>
            <w:hideMark/>
          </w:tcPr>
          <w:p w14:paraId="5BF8E7FB"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76E866E4" w14:textId="77777777" w:rsidR="003D06C4" w:rsidRPr="003D06C4" w:rsidRDefault="003D06C4" w:rsidP="00446890">
            <w:pPr>
              <w:rPr>
                <w:sz w:val="24"/>
                <w:szCs w:val="24"/>
              </w:rPr>
            </w:pPr>
            <w:r w:rsidRPr="003D06C4">
              <w:rPr>
                <w:sz w:val="24"/>
                <w:szCs w:val="24"/>
              </w:rPr>
              <w:t>30</w:t>
            </w:r>
          </w:p>
        </w:tc>
        <w:tc>
          <w:tcPr>
            <w:tcW w:w="1123" w:type="dxa"/>
            <w:hideMark/>
          </w:tcPr>
          <w:p w14:paraId="4CC02972" w14:textId="77777777" w:rsidR="003D06C4" w:rsidRPr="003D06C4" w:rsidRDefault="003D06C4" w:rsidP="00446890">
            <w:pPr>
              <w:rPr>
                <w:sz w:val="24"/>
                <w:szCs w:val="24"/>
              </w:rPr>
            </w:pPr>
            <w:r w:rsidRPr="003D06C4">
              <w:rPr>
                <w:sz w:val="24"/>
                <w:szCs w:val="24"/>
              </w:rPr>
              <w:t>Week 8</w:t>
            </w:r>
          </w:p>
        </w:tc>
      </w:tr>
      <w:tr w:rsidR="003D06C4" w:rsidRPr="003D06C4" w14:paraId="214C9FB7" w14:textId="77777777" w:rsidTr="00446890">
        <w:tc>
          <w:tcPr>
            <w:tcW w:w="456" w:type="dxa"/>
            <w:hideMark/>
          </w:tcPr>
          <w:p w14:paraId="1EA112C5" w14:textId="77777777" w:rsidR="003D06C4" w:rsidRPr="003D06C4" w:rsidRDefault="003D06C4" w:rsidP="00446890">
            <w:pPr>
              <w:rPr>
                <w:sz w:val="24"/>
                <w:szCs w:val="24"/>
              </w:rPr>
            </w:pPr>
            <w:r w:rsidRPr="003D06C4">
              <w:rPr>
                <w:sz w:val="24"/>
                <w:szCs w:val="24"/>
              </w:rPr>
              <w:t>22</w:t>
            </w:r>
          </w:p>
        </w:tc>
        <w:tc>
          <w:tcPr>
            <w:tcW w:w="3037" w:type="dxa"/>
            <w:hideMark/>
          </w:tcPr>
          <w:p w14:paraId="2459D87A" w14:textId="77777777" w:rsidR="003D06C4" w:rsidRPr="003D06C4" w:rsidRDefault="003D06C4" w:rsidP="00446890">
            <w:pPr>
              <w:rPr>
                <w:sz w:val="24"/>
                <w:szCs w:val="24"/>
              </w:rPr>
            </w:pPr>
            <w:proofErr w:type="spellStart"/>
            <w:r w:rsidRPr="003D06C4">
              <w:rPr>
                <w:sz w:val="24"/>
                <w:szCs w:val="24"/>
              </w:rPr>
              <w:t>Langerhans</w:t>
            </w:r>
            <w:proofErr w:type="spellEnd"/>
            <w:r w:rsidRPr="003D06C4">
              <w:rPr>
                <w:sz w:val="24"/>
                <w:szCs w:val="24"/>
              </w:rPr>
              <w:t xml:space="preserve"> Cell </w:t>
            </w:r>
            <w:proofErr w:type="spellStart"/>
            <w:r w:rsidRPr="003D06C4">
              <w:rPr>
                <w:sz w:val="24"/>
                <w:szCs w:val="24"/>
              </w:rPr>
              <w:t>Histiocytosis</w:t>
            </w:r>
            <w:proofErr w:type="spellEnd"/>
          </w:p>
        </w:tc>
        <w:tc>
          <w:tcPr>
            <w:tcW w:w="857" w:type="dxa"/>
            <w:hideMark/>
          </w:tcPr>
          <w:p w14:paraId="25D280B0" w14:textId="77777777" w:rsidR="003D06C4" w:rsidRPr="003D06C4" w:rsidRDefault="003D06C4" w:rsidP="00446890">
            <w:pPr>
              <w:rPr>
                <w:sz w:val="24"/>
                <w:szCs w:val="24"/>
              </w:rPr>
            </w:pPr>
            <w:r w:rsidRPr="003D06C4">
              <w:rPr>
                <w:sz w:val="24"/>
                <w:szCs w:val="24"/>
              </w:rPr>
              <w:t>2h</w:t>
            </w:r>
          </w:p>
        </w:tc>
        <w:tc>
          <w:tcPr>
            <w:tcW w:w="4439" w:type="dxa"/>
            <w:hideMark/>
          </w:tcPr>
          <w:p w14:paraId="179F948A"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6012393D" w14:textId="77777777" w:rsidR="003D06C4" w:rsidRPr="003D06C4" w:rsidRDefault="003D06C4" w:rsidP="00446890">
            <w:pPr>
              <w:rPr>
                <w:sz w:val="24"/>
                <w:szCs w:val="24"/>
              </w:rPr>
            </w:pPr>
            <w:r w:rsidRPr="003D06C4">
              <w:rPr>
                <w:sz w:val="24"/>
                <w:szCs w:val="24"/>
              </w:rPr>
              <w:t>30</w:t>
            </w:r>
          </w:p>
        </w:tc>
        <w:tc>
          <w:tcPr>
            <w:tcW w:w="1123" w:type="dxa"/>
            <w:hideMark/>
          </w:tcPr>
          <w:p w14:paraId="362AC176" w14:textId="77777777" w:rsidR="003D06C4" w:rsidRPr="003D06C4" w:rsidRDefault="003D06C4" w:rsidP="00446890">
            <w:pPr>
              <w:rPr>
                <w:sz w:val="24"/>
                <w:szCs w:val="24"/>
              </w:rPr>
            </w:pPr>
            <w:r w:rsidRPr="003D06C4">
              <w:rPr>
                <w:sz w:val="24"/>
                <w:szCs w:val="24"/>
              </w:rPr>
              <w:t>Week 8</w:t>
            </w:r>
          </w:p>
        </w:tc>
      </w:tr>
      <w:tr w:rsidR="003D06C4" w:rsidRPr="003D06C4" w14:paraId="1EF6967C" w14:textId="77777777" w:rsidTr="00446890">
        <w:tc>
          <w:tcPr>
            <w:tcW w:w="456" w:type="dxa"/>
            <w:hideMark/>
          </w:tcPr>
          <w:p w14:paraId="1397ECC6" w14:textId="77777777" w:rsidR="003D06C4" w:rsidRPr="003D06C4" w:rsidRDefault="003D06C4" w:rsidP="00446890">
            <w:pPr>
              <w:rPr>
                <w:sz w:val="24"/>
                <w:szCs w:val="24"/>
              </w:rPr>
            </w:pPr>
            <w:r w:rsidRPr="003D06C4">
              <w:rPr>
                <w:sz w:val="24"/>
                <w:szCs w:val="24"/>
              </w:rPr>
              <w:t>23</w:t>
            </w:r>
          </w:p>
        </w:tc>
        <w:tc>
          <w:tcPr>
            <w:tcW w:w="3037" w:type="dxa"/>
            <w:hideMark/>
          </w:tcPr>
          <w:p w14:paraId="466331BC" w14:textId="77777777" w:rsidR="003D06C4" w:rsidRPr="003D06C4" w:rsidRDefault="003D06C4" w:rsidP="00446890">
            <w:pPr>
              <w:rPr>
                <w:sz w:val="24"/>
                <w:szCs w:val="24"/>
              </w:rPr>
            </w:pPr>
            <w:proofErr w:type="spellStart"/>
            <w:r w:rsidRPr="003D06C4">
              <w:rPr>
                <w:sz w:val="24"/>
                <w:szCs w:val="24"/>
              </w:rPr>
              <w:t>Heparin-Induced</w:t>
            </w:r>
            <w:proofErr w:type="spellEnd"/>
            <w:r w:rsidRPr="003D06C4">
              <w:rPr>
                <w:sz w:val="24"/>
                <w:szCs w:val="24"/>
              </w:rPr>
              <w:t xml:space="preserve"> </w:t>
            </w:r>
            <w:proofErr w:type="spellStart"/>
            <w:r w:rsidRPr="003D06C4">
              <w:rPr>
                <w:sz w:val="24"/>
                <w:szCs w:val="24"/>
              </w:rPr>
              <w:t>Thrombocytopenia</w:t>
            </w:r>
            <w:proofErr w:type="spellEnd"/>
            <w:r w:rsidRPr="003D06C4">
              <w:rPr>
                <w:sz w:val="24"/>
                <w:szCs w:val="24"/>
              </w:rPr>
              <w:t xml:space="preserve"> (HIT)</w:t>
            </w:r>
          </w:p>
        </w:tc>
        <w:tc>
          <w:tcPr>
            <w:tcW w:w="857" w:type="dxa"/>
            <w:hideMark/>
          </w:tcPr>
          <w:p w14:paraId="6677CFE9" w14:textId="77777777" w:rsidR="003D06C4" w:rsidRPr="003D06C4" w:rsidRDefault="003D06C4" w:rsidP="00446890">
            <w:pPr>
              <w:rPr>
                <w:sz w:val="24"/>
                <w:szCs w:val="24"/>
              </w:rPr>
            </w:pPr>
            <w:r w:rsidRPr="003D06C4">
              <w:rPr>
                <w:sz w:val="24"/>
                <w:szCs w:val="24"/>
              </w:rPr>
              <w:t>2h</w:t>
            </w:r>
          </w:p>
        </w:tc>
        <w:tc>
          <w:tcPr>
            <w:tcW w:w="4439" w:type="dxa"/>
            <w:hideMark/>
          </w:tcPr>
          <w:p w14:paraId="1D701CF3"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7113610E" w14:textId="77777777" w:rsidR="003D06C4" w:rsidRPr="003D06C4" w:rsidRDefault="003D06C4" w:rsidP="00446890">
            <w:pPr>
              <w:rPr>
                <w:sz w:val="24"/>
                <w:szCs w:val="24"/>
              </w:rPr>
            </w:pPr>
            <w:r w:rsidRPr="003D06C4">
              <w:rPr>
                <w:sz w:val="24"/>
                <w:szCs w:val="24"/>
              </w:rPr>
              <w:t>30</w:t>
            </w:r>
          </w:p>
        </w:tc>
        <w:tc>
          <w:tcPr>
            <w:tcW w:w="1123" w:type="dxa"/>
            <w:hideMark/>
          </w:tcPr>
          <w:p w14:paraId="0F7F3A91" w14:textId="77777777" w:rsidR="003D06C4" w:rsidRPr="003D06C4" w:rsidRDefault="003D06C4" w:rsidP="00446890">
            <w:pPr>
              <w:rPr>
                <w:sz w:val="24"/>
                <w:szCs w:val="24"/>
              </w:rPr>
            </w:pPr>
            <w:r w:rsidRPr="003D06C4">
              <w:rPr>
                <w:sz w:val="24"/>
                <w:szCs w:val="24"/>
              </w:rPr>
              <w:t>Week 8</w:t>
            </w:r>
          </w:p>
        </w:tc>
      </w:tr>
      <w:tr w:rsidR="003D06C4" w:rsidRPr="003D06C4" w14:paraId="2F14DC0F" w14:textId="77777777" w:rsidTr="00446890">
        <w:tc>
          <w:tcPr>
            <w:tcW w:w="456" w:type="dxa"/>
            <w:hideMark/>
          </w:tcPr>
          <w:p w14:paraId="74F7C34C" w14:textId="77777777" w:rsidR="003D06C4" w:rsidRPr="003D06C4" w:rsidRDefault="003D06C4" w:rsidP="00446890">
            <w:pPr>
              <w:rPr>
                <w:sz w:val="24"/>
                <w:szCs w:val="24"/>
              </w:rPr>
            </w:pPr>
            <w:r w:rsidRPr="003D06C4">
              <w:rPr>
                <w:sz w:val="24"/>
                <w:szCs w:val="24"/>
              </w:rPr>
              <w:t>24</w:t>
            </w:r>
          </w:p>
        </w:tc>
        <w:tc>
          <w:tcPr>
            <w:tcW w:w="3037" w:type="dxa"/>
            <w:hideMark/>
          </w:tcPr>
          <w:p w14:paraId="600C39E9" w14:textId="77777777" w:rsidR="003D06C4" w:rsidRPr="003D06C4" w:rsidRDefault="003D06C4" w:rsidP="00446890">
            <w:pPr>
              <w:rPr>
                <w:sz w:val="24"/>
                <w:szCs w:val="24"/>
                <w:lang w:val="en-US"/>
              </w:rPr>
            </w:pPr>
            <w:r w:rsidRPr="003D06C4">
              <w:rPr>
                <w:sz w:val="24"/>
                <w:szCs w:val="24"/>
                <w:lang w:val="en-US"/>
              </w:rPr>
              <w:t>Disorders of thymus (developmental, hyperplasia, thymoma)</w:t>
            </w:r>
          </w:p>
        </w:tc>
        <w:tc>
          <w:tcPr>
            <w:tcW w:w="857" w:type="dxa"/>
            <w:hideMark/>
          </w:tcPr>
          <w:p w14:paraId="501690DC" w14:textId="77777777" w:rsidR="003D06C4" w:rsidRPr="003D06C4" w:rsidRDefault="003D06C4" w:rsidP="00446890">
            <w:pPr>
              <w:rPr>
                <w:sz w:val="24"/>
                <w:szCs w:val="24"/>
              </w:rPr>
            </w:pPr>
            <w:r w:rsidRPr="003D06C4">
              <w:rPr>
                <w:sz w:val="24"/>
                <w:szCs w:val="24"/>
              </w:rPr>
              <w:t>3h</w:t>
            </w:r>
          </w:p>
        </w:tc>
        <w:tc>
          <w:tcPr>
            <w:tcW w:w="4439" w:type="dxa"/>
            <w:hideMark/>
          </w:tcPr>
          <w:p w14:paraId="0CC0335F"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447F891F" w14:textId="77777777" w:rsidR="003D06C4" w:rsidRPr="003D06C4" w:rsidRDefault="003D06C4" w:rsidP="00446890">
            <w:pPr>
              <w:rPr>
                <w:sz w:val="24"/>
                <w:szCs w:val="24"/>
              </w:rPr>
            </w:pPr>
            <w:r w:rsidRPr="003D06C4">
              <w:rPr>
                <w:sz w:val="24"/>
                <w:szCs w:val="24"/>
              </w:rPr>
              <w:t>30</w:t>
            </w:r>
          </w:p>
        </w:tc>
        <w:tc>
          <w:tcPr>
            <w:tcW w:w="1123" w:type="dxa"/>
            <w:hideMark/>
          </w:tcPr>
          <w:p w14:paraId="6BBC3A48" w14:textId="77777777" w:rsidR="003D06C4" w:rsidRPr="003D06C4" w:rsidRDefault="003D06C4" w:rsidP="00446890">
            <w:pPr>
              <w:rPr>
                <w:sz w:val="24"/>
                <w:szCs w:val="24"/>
              </w:rPr>
            </w:pPr>
            <w:r w:rsidRPr="003D06C4">
              <w:rPr>
                <w:sz w:val="24"/>
                <w:szCs w:val="24"/>
              </w:rPr>
              <w:t>Week 9</w:t>
            </w:r>
          </w:p>
        </w:tc>
      </w:tr>
      <w:tr w:rsidR="003D06C4" w:rsidRPr="003D06C4" w14:paraId="5F7CB16A" w14:textId="77777777" w:rsidTr="00446890">
        <w:tc>
          <w:tcPr>
            <w:tcW w:w="456" w:type="dxa"/>
            <w:hideMark/>
          </w:tcPr>
          <w:p w14:paraId="4E4B07AF" w14:textId="77777777" w:rsidR="003D06C4" w:rsidRPr="003D06C4" w:rsidRDefault="003D06C4" w:rsidP="00446890">
            <w:pPr>
              <w:rPr>
                <w:sz w:val="24"/>
                <w:szCs w:val="24"/>
              </w:rPr>
            </w:pPr>
            <w:r w:rsidRPr="003D06C4">
              <w:rPr>
                <w:sz w:val="24"/>
                <w:szCs w:val="24"/>
              </w:rPr>
              <w:t>25</w:t>
            </w:r>
          </w:p>
        </w:tc>
        <w:tc>
          <w:tcPr>
            <w:tcW w:w="3037" w:type="dxa"/>
            <w:hideMark/>
          </w:tcPr>
          <w:p w14:paraId="2F72B56B" w14:textId="77777777" w:rsidR="003D06C4" w:rsidRPr="003D06C4" w:rsidRDefault="003D06C4" w:rsidP="00446890">
            <w:pPr>
              <w:rPr>
                <w:sz w:val="24"/>
                <w:szCs w:val="24"/>
                <w:lang w:val="en-US"/>
              </w:rPr>
            </w:pPr>
            <w:r w:rsidRPr="003D06C4">
              <w:rPr>
                <w:sz w:val="24"/>
                <w:szCs w:val="24"/>
                <w:lang w:val="en-US"/>
              </w:rPr>
              <w:t>Disorders of spleen (splenomegaly, splenitis, infarcts)</w:t>
            </w:r>
          </w:p>
        </w:tc>
        <w:tc>
          <w:tcPr>
            <w:tcW w:w="857" w:type="dxa"/>
            <w:hideMark/>
          </w:tcPr>
          <w:p w14:paraId="5EA6927A" w14:textId="77777777" w:rsidR="003D06C4" w:rsidRPr="003D06C4" w:rsidRDefault="003D06C4" w:rsidP="00446890">
            <w:pPr>
              <w:rPr>
                <w:sz w:val="24"/>
                <w:szCs w:val="24"/>
              </w:rPr>
            </w:pPr>
            <w:r w:rsidRPr="003D06C4">
              <w:rPr>
                <w:sz w:val="24"/>
                <w:szCs w:val="24"/>
              </w:rPr>
              <w:t>3h</w:t>
            </w:r>
          </w:p>
        </w:tc>
        <w:tc>
          <w:tcPr>
            <w:tcW w:w="4439" w:type="dxa"/>
            <w:hideMark/>
          </w:tcPr>
          <w:p w14:paraId="374E2C89"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4D0F51EB" w14:textId="77777777" w:rsidR="003D06C4" w:rsidRPr="003D06C4" w:rsidRDefault="003D06C4" w:rsidP="00446890">
            <w:pPr>
              <w:rPr>
                <w:sz w:val="24"/>
                <w:szCs w:val="24"/>
              </w:rPr>
            </w:pPr>
            <w:r w:rsidRPr="003D06C4">
              <w:rPr>
                <w:sz w:val="24"/>
                <w:szCs w:val="24"/>
              </w:rPr>
              <w:t>30</w:t>
            </w:r>
          </w:p>
        </w:tc>
        <w:tc>
          <w:tcPr>
            <w:tcW w:w="1123" w:type="dxa"/>
            <w:hideMark/>
          </w:tcPr>
          <w:p w14:paraId="5FC68F84" w14:textId="77777777" w:rsidR="003D06C4" w:rsidRPr="003D06C4" w:rsidRDefault="003D06C4" w:rsidP="00446890">
            <w:pPr>
              <w:rPr>
                <w:sz w:val="24"/>
                <w:szCs w:val="24"/>
              </w:rPr>
            </w:pPr>
            <w:r w:rsidRPr="003D06C4">
              <w:rPr>
                <w:sz w:val="24"/>
                <w:szCs w:val="24"/>
              </w:rPr>
              <w:t>Week 9</w:t>
            </w:r>
          </w:p>
        </w:tc>
      </w:tr>
      <w:tr w:rsidR="003D06C4" w:rsidRPr="003D06C4" w14:paraId="0AF70FC3" w14:textId="77777777" w:rsidTr="00446890">
        <w:tc>
          <w:tcPr>
            <w:tcW w:w="456" w:type="dxa"/>
            <w:hideMark/>
          </w:tcPr>
          <w:p w14:paraId="4DAF1004" w14:textId="77777777" w:rsidR="003D06C4" w:rsidRPr="003D06C4" w:rsidRDefault="003D06C4" w:rsidP="00446890">
            <w:pPr>
              <w:rPr>
                <w:sz w:val="24"/>
                <w:szCs w:val="24"/>
              </w:rPr>
            </w:pPr>
            <w:r w:rsidRPr="003D06C4">
              <w:rPr>
                <w:sz w:val="24"/>
                <w:szCs w:val="24"/>
              </w:rPr>
              <w:t>26</w:t>
            </w:r>
          </w:p>
        </w:tc>
        <w:tc>
          <w:tcPr>
            <w:tcW w:w="3037" w:type="dxa"/>
            <w:hideMark/>
          </w:tcPr>
          <w:p w14:paraId="5006417E" w14:textId="77777777" w:rsidR="003D06C4" w:rsidRPr="003D06C4" w:rsidRDefault="003D06C4" w:rsidP="00446890">
            <w:pPr>
              <w:rPr>
                <w:sz w:val="24"/>
                <w:szCs w:val="24"/>
              </w:rPr>
            </w:pPr>
            <w:proofErr w:type="spellStart"/>
            <w:r w:rsidRPr="003D06C4">
              <w:rPr>
                <w:sz w:val="24"/>
                <w:szCs w:val="24"/>
              </w:rPr>
              <w:t>Pericardial</w:t>
            </w:r>
            <w:proofErr w:type="spellEnd"/>
            <w:r w:rsidRPr="003D06C4">
              <w:rPr>
                <w:sz w:val="24"/>
                <w:szCs w:val="24"/>
              </w:rPr>
              <w:t xml:space="preserve"> </w:t>
            </w:r>
            <w:proofErr w:type="spellStart"/>
            <w:r w:rsidRPr="003D06C4">
              <w:rPr>
                <w:sz w:val="24"/>
                <w:szCs w:val="24"/>
              </w:rPr>
              <w:t>effusion</w:t>
            </w:r>
            <w:proofErr w:type="spellEnd"/>
            <w:r w:rsidRPr="003D06C4">
              <w:rPr>
                <w:sz w:val="24"/>
                <w:szCs w:val="24"/>
              </w:rPr>
              <w:t xml:space="preserve">, </w:t>
            </w:r>
            <w:proofErr w:type="spellStart"/>
            <w:r w:rsidRPr="003D06C4">
              <w:rPr>
                <w:sz w:val="24"/>
                <w:szCs w:val="24"/>
              </w:rPr>
              <w:t>hemopericardium</w:t>
            </w:r>
            <w:proofErr w:type="spellEnd"/>
            <w:r w:rsidRPr="003D06C4">
              <w:rPr>
                <w:sz w:val="24"/>
                <w:szCs w:val="24"/>
              </w:rPr>
              <w:t xml:space="preserve">, </w:t>
            </w:r>
            <w:proofErr w:type="spellStart"/>
            <w:r w:rsidRPr="003D06C4">
              <w:rPr>
                <w:sz w:val="24"/>
                <w:szCs w:val="24"/>
              </w:rPr>
              <w:t>pericarditis</w:t>
            </w:r>
            <w:proofErr w:type="spellEnd"/>
          </w:p>
        </w:tc>
        <w:tc>
          <w:tcPr>
            <w:tcW w:w="857" w:type="dxa"/>
            <w:hideMark/>
          </w:tcPr>
          <w:p w14:paraId="1B0B6906" w14:textId="77777777" w:rsidR="003D06C4" w:rsidRPr="003D06C4" w:rsidRDefault="003D06C4" w:rsidP="00446890">
            <w:pPr>
              <w:rPr>
                <w:sz w:val="24"/>
                <w:szCs w:val="24"/>
              </w:rPr>
            </w:pPr>
            <w:r w:rsidRPr="003D06C4">
              <w:rPr>
                <w:sz w:val="24"/>
                <w:szCs w:val="24"/>
              </w:rPr>
              <w:t>2h</w:t>
            </w:r>
          </w:p>
        </w:tc>
        <w:tc>
          <w:tcPr>
            <w:tcW w:w="4439" w:type="dxa"/>
            <w:hideMark/>
          </w:tcPr>
          <w:p w14:paraId="1FC8D463"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76889F32" w14:textId="77777777" w:rsidR="003D06C4" w:rsidRPr="003D06C4" w:rsidRDefault="003D06C4" w:rsidP="00446890">
            <w:pPr>
              <w:rPr>
                <w:sz w:val="24"/>
                <w:szCs w:val="24"/>
              </w:rPr>
            </w:pPr>
            <w:r w:rsidRPr="003D06C4">
              <w:rPr>
                <w:sz w:val="24"/>
                <w:szCs w:val="24"/>
              </w:rPr>
              <w:t>30</w:t>
            </w:r>
          </w:p>
        </w:tc>
        <w:tc>
          <w:tcPr>
            <w:tcW w:w="1123" w:type="dxa"/>
            <w:hideMark/>
          </w:tcPr>
          <w:p w14:paraId="72503B12" w14:textId="77777777" w:rsidR="003D06C4" w:rsidRPr="003D06C4" w:rsidRDefault="003D06C4" w:rsidP="00446890">
            <w:pPr>
              <w:rPr>
                <w:sz w:val="24"/>
                <w:szCs w:val="24"/>
              </w:rPr>
            </w:pPr>
            <w:r w:rsidRPr="003D06C4">
              <w:rPr>
                <w:sz w:val="24"/>
                <w:szCs w:val="24"/>
              </w:rPr>
              <w:t>Week 9</w:t>
            </w:r>
          </w:p>
        </w:tc>
      </w:tr>
      <w:tr w:rsidR="003D06C4" w:rsidRPr="003D06C4" w14:paraId="6D023699" w14:textId="77777777" w:rsidTr="00446890">
        <w:tc>
          <w:tcPr>
            <w:tcW w:w="456" w:type="dxa"/>
            <w:hideMark/>
          </w:tcPr>
          <w:p w14:paraId="432466CF" w14:textId="77777777" w:rsidR="003D06C4" w:rsidRPr="003D06C4" w:rsidRDefault="003D06C4" w:rsidP="00446890">
            <w:pPr>
              <w:rPr>
                <w:sz w:val="24"/>
                <w:szCs w:val="24"/>
              </w:rPr>
            </w:pPr>
            <w:r w:rsidRPr="003D06C4">
              <w:rPr>
                <w:sz w:val="24"/>
                <w:szCs w:val="24"/>
              </w:rPr>
              <w:t>27</w:t>
            </w:r>
          </w:p>
        </w:tc>
        <w:tc>
          <w:tcPr>
            <w:tcW w:w="3037" w:type="dxa"/>
            <w:hideMark/>
          </w:tcPr>
          <w:p w14:paraId="6688EB2A" w14:textId="77777777" w:rsidR="003D06C4" w:rsidRPr="003D06C4" w:rsidRDefault="003D06C4" w:rsidP="00446890">
            <w:pPr>
              <w:rPr>
                <w:sz w:val="24"/>
                <w:szCs w:val="24"/>
                <w:lang w:val="en-US"/>
              </w:rPr>
            </w:pPr>
            <w:r w:rsidRPr="003D06C4">
              <w:rPr>
                <w:sz w:val="24"/>
                <w:szCs w:val="24"/>
                <w:lang w:val="en-US"/>
              </w:rPr>
              <w:t>Malignant lung tumors (SCC, adenocarcinoma, etc.)</w:t>
            </w:r>
          </w:p>
        </w:tc>
        <w:tc>
          <w:tcPr>
            <w:tcW w:w="857" w:type="dxa"/>
            <w:hideMark/>
          </w:tcPr>
          <w:p w14:paraId="2DB28D8A" w14:textId="77777777" w:rsidR="003D06C4" w:rsidRPr="003D06C4" w:rsidRDefault="003D06C4" w:rsidP="00446890">
            <w:pPr>
              <w:rPr>
                <w:sz w:val="24"/>
                <w:szCs w:val="24"/>
              </w:rPr>
            </w:pPr>
            <w:r w:rsidRPr="003D06C4">
              <w:rPr>
                <w:sz w:val="24"/>
                <w:szCs w:val="24"/>
              </w:rPr>
              <w:t>3h</w:t>
            </w:r>
          </w:p>
        </w:tc>
        <w:tc>
          <w:tcPr>
            <w:tcW w:w="4439" w:type="dxa"/>
            <w:hideMark/>
          </w:tcPr>
          <w:p w14:paraId="35ECB476"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54D3D7BA" w14:textId="77777777" w:rsidR="003D06C4" w:rsidRPr="003D06C4" w:rsidRDefault="003D06C4" w:rsidP="00446890">
            <w:pPr>
              <w:rPr>
                <w:sz w:val="24"/>
                <w:szCs w:val="24"/>
              </w:rPr>
            </w:pPr>
            <w:r w:rsidRPr="003D06C4">
              <w:rPr>
                <w:sz w:val="24"/>
                <w:szCs w:val="24"/>
              </w:rPr>
              <w:t>30</w:t>
            </w:r>
          </w:p>
        </w:tc>
        <w:tc>
          <w:tcPr>
            <w:tcW w:w="1123" w:type="dxa"/>
            <w:hideMark/>
          </w:tcPr>
          <w:p w14:paraId="5E07D1A3" w14:textId="77777777" w:rsidR="003D06C4" w:rsidRPr="003D06C4" w:rsidRDefault="003D06C4" w:rsidP="00446890">
            <w:pPr>
              <w:rPr>
                <w:sz w:val="24"/>
                <w:szCs w:val="24"/>
              </w:rPr>
            </w:pPr>
            <w:r w:rsidRPr="003D06C4">
              <w:rPr>
                <w:sz w:val="24"/>
                <w:szCs w:val="24"/>
              </w:rPr>
              <w:t>Week 10</w:t>
            </w:r>
          </w:p>
        </w:tc>
      </w:tr>
      <w:tr w:rsidR="003D06C4" w:rsidRPr="003D06C4" w14:paraId="3643BC04" w14:textId="77777777" w:rsidTr="00446890">
        <w:tc>
          <w:tcPr>
            <w:tcW w:w="456" w:type="dxa"/>
            <w:hideMark/>
          </w:tcPr>
          <w:p w14:paraId="08F58A5D" w14:textId="77777777" w:rsidR="003D06C4" w:rsidRPr="003D06C4" w:rsidRDefault="003D06C4" w:rsidP="00446890">
            <w:pPr>
              <w:rPr>
                <w:sz w:val="24"/>
                <w:szCs w:val="24"/>
              </w:rPr>
            </w:pPr>
            <w:r w:rsidRPr="003D06C4">
              <w:rPr>
                <w:sz w:val="24"/>
                <w:szCs w:val="24"/>
              </w:rPr>
              <w:t>28</w:t>
            </w:r>
          </w:p>
        </w:tc>
        <w:tc>
          <w:tcPr>
            <w:tcW w:w="3037" w:type="dxa"/>
            <w:hideMark/>
          </w:tcPr>
          <w:p w14:paraId="4EC9D226" w14:textId="77777777" w:rsidR="003D06C4" w:rsidRPr="003D06C4" w:rsidRDefault="003D06C4" w:rsidP="00446890">
            <w:pPr>
              <w:rPr>
                <w:sz w:val="24"/>
                <w:szCs w:val="24"/>
                <w:lang w:val="en-US"/>
              </w:rPr>
            </w:pPr>
            <w:r w:rsidRPr="003D06C4">
              <w:rPr>
                <w:sz w:val="24"/>
                <w:szCs w:val="24"/>
                <w:lang w:val="en-US"/>
              </w:rPr>
              <w:t>Benign lung tumors and carcinoid tumor</w:t>
            </w:r>
          </w:p>
        </w:tc>
        <w:tc>
          <w:tcPr>
            <w:tcW w:w="857" w:type="dxa"/>
            <w:hideMark/>
          </w:tcPr>
          <w:p w14:paraId="2F8FD6C5" w14:textId="77777777" w:rsidR="003D06C4" w:rsidRPr="003D06C4" w:rsidRDefault="003D06C4" w:rsidP="00446890">
            <w:pPr>
              <w:rPr>
                <w:sz w:val="24"/>
                <w:szCs w:val="24"/>
              </w:rPr>
            </w:pPr>
            <w:r w:rsidRPr="003D06C4">
              <w:rPr>
                <w:sz w:val="24"/>
                <w:szCs w:val="24"/>
              </w:rPr>
              <w:t>3h</w:t>
            </w:r>
          </w:p>
        </w:tc>
        <w:tc>
          <w:tcPr>
            <w:tcW w:w="4439" w:type="dxa"/>
            <w:hideMark/>
          </w:tcPr>
          <w:p w14:paraId="3C2F0AAD"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73B950C8" w14:textId="77777777" w:rsidR="003D06C4" w:rsidRPr="003D06C4" w:rsidRDefault="003D06C4" w:rsidP="00446890">
            <w:pPr>
              <w:rPr>
                <w:sz w:val="24"/>
                <w:szCs w:val="24"/>
              </w:rPr>
            </w:pPr>
            <w:r w:rsidRPr="003D06C4">
              <w:rPr>
                <w:sz w:val="24"/>
                <w:szCs w:val="24"/>
              </w:rPr>
              <w:t>30</w:t>
            </w:r>
          </w:p>
        </w:tc>
        <w:tc>
          <w:tcPr>
            <w:tcW w:w="1123" w:type="dxa"/>
            <w:hideMark/>
          </w:tcPr>
          <w:p w14:paraId="275D02DE" w14:textId="77777777" w:rsidR="003D06C4" w:rsidRPr="003D06C4" w:rsidRDefault="003D06C4" w:rsidP="00446890">
            <w:pPr>
              <w:rPr>
                <w:sz w:val="24"/>
                <w:szCs w:val="24"/>
              </w:rPr>
            </w:pPr>
            <w:r w:rsidRPr="003D06C4">
              <w:rPr>
                <w:sz w:val="24"/>
                <w:szCs w:val="24"/>
              </w:rPr>
              <w:t>Week 10</w:t>
            </w:r>
          </w:p>
        </w:tc>
      </w:tr>
      <w:tr w:rsidR="003D06C4" w:rsidRPr="003D06C4" w14:paraId="158AD3E2" w14:textId="77777777" w:rsidTr="00446890">
        <w:tc>
          <w:tcPr>
            <w:tcW w:w="456" w:type="dxa"/>
            <w:hideMark/>
          </w:tcPr>
          <w:p w14:paraId="5F90B639" w14:textId="77777777" w:rsidR="003D06C4" w:rsidRPr="003D06C4" w:rsidRDefault="003D06C4" w:rsidP="00446890">
            <w:pPr>
              <w:rPr>
                <w:sz w:val="24"/>
                <w:szCs w:val="24"/>
              </w:rPr>
            </w:pPr>
            <w:r w:rsidRPr="003D06C4">
              <w:rPr>
                <w:sz w:val="24"/>
                <w:szCs w:val="24"/>
              </w:rPr>
              <w:t>29</w:t>
            </w:r>
          </w:p>
        </w:tc>
        <w:tc>
          <w:tcPr>
            <w:tcW w:w="3037" w:type="dxa"/>
            <w:hideMark/>
          </w:tcPr>
          <w:p w14:paraId="4DABA191" w14:textId="77777777" w:rsidR="003D06C4" w:rsidRPr="003D06C4" w:rsidRDefault="003D06C4" w:rsidP="00446890">
            <w:pPr>
              <w:rPr>
                <w:sz w:val="24"/>
                <w:szCs w:val="24"/>
              </w:rPr>
            </w:pPr>
            <w:proofErr w:type="spellStart"/>
            <w:r w:rsidRPr="003D06C4">
              <w:rPr>
                <w:sz w:val="24"/>
                <w:szCs w:val="24"/>
              </w:rPr>
              <w:t>Tuberculosis</w:t>
            </w:r>
            <w:proofErr w:type="spellEnd"/>
          </w:p>
        </w:tc>
        <w:tc>
          <w:tcPr>
            <w:tcW w:w="857" w:type="dxa"/>
            <w:hideMark/>
          </w:tcPr>
          <w:p w14:paraId="4C6210FD" w14:textId="77777777" w:rsidR="003D06C4" w:rsidRPr="003D06C4" w:rsidRDefault="003D06C4" w:rsidP="00446890">
            <w:pPr>
              <w:rPr>
                <w:sz w:val="24"/>
                <w:szCs w:val="24"/>
              </w:rPr>
            </w:pPr>
            <w:r w:rsidRPr="003D06C4">
              <w:rPr>
                <w:sz w:val="24"/>
                <w:szCs w:val="24"/>
              </w:rPr>
              <w:t>2h</w:t>
            </w:r>
          </w:p>
        </w:tc>
        <w:tc>
          <w:tcPr>
            <w:tcW w:w="4439" w:type="dxa"/>
            <w:hideMark/>
          </w:tcPr>
          <w:p w14:paraId="6932A787"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5751DC47" w14:textId="77777777" w:rsidR="003D06C4" w:rsidRPr="003D06C4" w:rsidRDefault="003D06C4" w:rsidP="00446890">
            <w:pPr>
              <w:rPr>
                <w:sz w:val="24"/>
                <w:szCs w:val="24"/>
              </w:rPr>
            </w:pPr>
            <w:r w:rsidRPr="003D06C4">
              <w:rPr>
                <w:sz w:val="24"/>
                <w:szCs w:val="24"/>
              </w:rPr>
              <w:t>30</w:t>
            </w:r>
          </w:p>
        </w:tc>
        <w:tc>
          <w:tcPr>
            <w:tcW w:w="1123" w:type="dxa"/>
            <w:hideMark/>
          </w:tcPr>
          <w:p w14:paraId="7A7C81C1" w14:textId="77777777" w:rsidR="003D06C4" w:rsidRPr="003D06C4" w:rsidRDefault="003D06C4" w:rsidP="00446890">
            <w:pPr>
              <w:rPr>
                <w:sz w:val="24"/>
                <w:szCs w:val="24"/>
              </w:rPr>
            </w:pPr>
            <w:r w:rsidRPr="003D06C4">
              <w:rPr>
                <w:sz w:val="24"/>
                <w:szCs w:val="24"/>
              </w:rPr>
              <w:t>Week 10</w:t>
            </w:r>
          </w:p>
        </w:tc>
      </w:tr>
      <w:tr w:rsidR="003D06C4" w:rsidRPr="003D06C4" w14:paraId="6B94EE35" w14:textId="77777777" w:rsidTr="00446890">
        <w:tc>
          <w:tcPr>
            <w:tcW w:w="456" w:type="dxa"/>
            <w:hideMark/>
          </w:tcPr>
          <w:p w14:paraId="09EF47DE" w14:textId="77777777" w:rsidR="003D06C4" w:rsidRPr="003D06C4" w:rsidRDefault="003D06C4" w:rsidP="00446890">
            <w:pPr>
              <w:rPr>
                <w:sz w:val="24"/>
                <w:szCs w:val="24"/>
              </w:rPr>
            </w:pPr>
            <w:r w:rsidRPr="003D06C4">
              <w:rPr>
                <w:sz w:val="24"/>
                <w:szCs w:val="24"/>
              </w:rPr>
              <w:t>30</w:t>
            </w:r>
          </w:p>
        </w:tc>
        <w:tc>
          <w:tcPr>
            <w:tcW w:w="3037" w:type="dxa"/>
            <w:hideMark/>
          </w:tcPr>
          <w:p w14:paraId="3BA4BD0E" w14:textId="77777777" w:rsidR="003D06C4" w:rsidRPr="003D06C4" w:rsidRDefault="003D06C4" w:rsidP="00446890">
            <w:pPr>
              <w:rPr>
                <w:sz w:val="24"/>
                <w:szCs w:val="24"/>
              </w:rPr>
            </w:pPr>
            <w:proofErr w:type="spellStart"/>
            <w:r w:rsidRPr="003D06C4">
              <w:rPr>
                <w:sz w:val="24"/>
                <w:szCs w:val="24"/>
              </w:rPr>
              <w:t>Emphysema</w:t>
            </w:r>
            <w:proofErr w:type="spellEnd"/>
          </w:p>
        </w:tc>
        <w:tc>
          <w:tcPr>
            <w:tcW w:w="857" w:type="dxa"/>
            <w:hideMark/>
          </w:tcPr>
          <w:p w14:paraId="39F59EC6" w14:textId="77777777" w:rsidR="003D06C4" w:rsidRPr="003D06C4" w:rsidRDefault="003D06C4" w:rsidP="00446890">
            <w:pPr>
              <w:rPr>
                <w:sz w:val="24"/>
                <w:szCs w:val="24"/>
              </w:rPr>
            </w:pPr>
            <w:r w:rsidRPr="003D06C4">
              <w:rPr>
                <w:sz w:val="24"/>
                <w:szCs w:val="24"/>
              </w:rPr>
              <w:t>2h</w:t>
            </w:r>
          </w:p>
        </w:tc>
        <w:tc>
          <w:tcPr>
            <w:tcW w:w="4439" w:type="dxa"/>
            <w:hideMark/>
          </w:tcPr>
          <w:p w14:paraId="1ED8DFDC"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0110AACE" w14:textId="77777777" w:rsidR="003D06C4" w:rsidRPr="003D06C4" w:rsidRDefault="003D06C4" w:rsidP="00446890">
            <w:pPr>
              <w:rPr>
                <w:sz w:val="24"/>
                <w:szCs w:val="24"/>
              </w:rPr>
            </w:pPr>
            <w:r w:rsidRPr="003D06C4">
              <w:rPr>
                <w:sz w:val="24"/>
                <w:szCs w:val="24"/>
              </w:rPr>
              <w:t>30</w:t>
            </w:r>
          </w:p>
        </w:tc>
        <w:tc>
          <w:tcPr>
            <w:tcW w:w="1123" w:type="dxa"/>
            <w:hideMark/>
          </w:tcPr>
          <w:p w14:paraId="777556EE" w14:textId="77777777" w:rsidR="003D06C4" w:rsidRPr="003D06C4" w:rsidRDefault="003D06C4" w:rsidP="00446890">
            <w:pPr>
              <w:rPr>
                <w:sz w:val="24"/>
                <w:szCs w:val="24"/>
              </w:rPr>
            </w:pPr>
            <w:r w:rsidRPr="003D06C4">
              <w:rPr>
                <w:sz w:val="24"/>
                <w:szCs w:val="24"/>
              </w:rPr>
              <w:t>Week 11</w:t>
            </w:r>
          </w:p>
        </w:tc>
      </w:tr>
      <w:tr w:rsidR="003D06C4" w:rsidRPr="003D06C4" w14:paraId="30725082" w14:textId="77777777" w:rsidTr="00446890">
        <w:tc>
          <w:tcPr>
            <w:tcW w:w="456" w:type="dxa"/>
            <w:hideMark/>
          </w:tcPr>
          <w:p w14:paraId="4B835579" w14:textId="77777777" w:rsidR="003D06C4" w:rsidRPr="003D06C4" w:rsidRDefault="003D06C4" w:rsidP="00446890">
            <w:pPr>
              <w:rPr>
                <w:sz w:val="24"/>
                <w:szCs w:val="24"/>
              </w:rPr>
            </w:pPr>
            <w:r w:rsidRPr="003D06C4">
              <w:rPr>
                <w:sz w:val="24"/>
                <w:szCs w:val="24"/>
              </w:rPr>
              <w:lastRenderedPageBreak/>
              <w:t>31</w:t>
            </w:r>
          </w:p>
        </w:tc>
        <w:tc>
          <w:tcPr>
            <w:tcW w:w="3037" w:type="dxa"/>
            <w:hideMark/>
          </w:tcPr>
          <w:p w14:paraId="0872E44B" w14:textId="77777777" w:rsidR="003D06C4" w:rsidRPr="003D06C4" w:rsidRDefault="003D06C4" w:rsidP="00446890">
            <w:pPr>
              <w:rPr>
                <w:sz w:val="24"/>
                <w:szCs w:val="24"/>
              </w:rPr>
            </w:pPr>
            <w:proofErr w:type="spellStart"/>
            <w:r w:rsidRPr="003D06C4">
              <w:rPr>
                <w:sz w:val="24"/>
                <w:szCs w:val="24"/>
              </w:rPr>
              <w:t>Berylliosis</w:t>
            </w:r>
            <w:proofErr w:type="spellEnd"/>
            <w:r w:rsidRPr="003D06C4">
              <w:rPr>
                <w:sz w:val="24"/>
                <w:szCs w:val="24"/>
              </w:rPr>
              <w:t xml:space="preserve"> </w:t>
            </w:r>
            <w:proofErr w:type="spellStart"/>
            <w:r w:rsidRPr="003D06C4">
              <w:rPr>
                <w:sz w:val="24"/>
                <w:szCs w:val="24"/>
              </w:rPr>
              <w:t>and</w:t>
            </w:r>
            <w:proofErr w:type="spellEnd"/>
            <w:r w:rsidRPr="003D06C4">
              <w:rPr>
                <w:sz w:val="24"/>
                <w:szCs w:val="24"/>
              </w:rPr>
              <w:t xml:space="preserve"> </w:t>
            </w:r>
            <w:proofErr w:type="spellStart"/>
            <w:r w:rsidRPr="003D06C4">
              <w:rPr>
                <w:sz w:val="24"/>
                <w:szCs w:val="24"/>
              </w:rPr>
              <w:t>asbestosis</w:t>
            </w:r>
            <w:proofErr w:type="spellEnd"/>
          </w:p>
        </w:tc>
        <w:tc>
          <w:tcPr>
            <w:tcW w:w="857" w:type="dxa"/>
            <w:hideMark/>
          </w:tcPr>
          <w:p w14:paraId="3AACC2D9" w14:textId="77777777" w:rsidR="003D06C4" w:rsidRPr="003D06C4" w:rsidRDefault="003D06C4" w:rsidP="00446890">
            <w:pPr>
              <w:rPr>
                <w:sz w:val="24"/>
                <w:szCs w:val="24"/>
              </w:rPr>
            </w:pPr>
            <w:r w:rsidRPr="003D06C4">
              <w:rPr>
                <w:sz w:val="24"/>
                <w:szCs w:val="24"/>
              </w:rPr>
              <w:t>2h</w:t>
            </w:r>
          </w:p>
        </w:tc>
        <w:tc>
          <w:tcPr>
            <w:tcW w:w="4439" w:type="dxa"/>
            <w:hideMark/>
          </w:tcPr>
          <w:p w14:paraId="10BBE21D"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12DE3FDD" w14:textId="77777777" w:rsidR="003D06C4" w:rsidRPr="003D06C4" w:rsidRDefault="003D06C4" w:rsidP="00446890">
            <w:pPr>
              <w:rPr>
                <w:sz w:val="24"/>
                <w:szCs w:val="24"/>
              </w:rPr>
            </w:pPr>
            <w:r w:rsidRPr="003D06C4">
              <w:rPr>
                <w:sz w:val="24"/>
                <w:szCs w:val="24"/>
              </w:rPr>
              <w:t>30</w:t>
            </w:r>
          </w:p>
        </w:tc>
        <w:tc>
          <w:tcPr>
            <w:tcW w:w="1123" w:type="dxa"/>
            <w:hideMark/>
          </w:tcPr>
          <w:p w14:paraId="7344C624" w14:textId="77777777" w:rsidR="003D06C4" w:rsidRPr="003D06C4" w:rsidRDefault="003D06C4" w:rsidP="00446890">
            <w:pPr>
              <w:rPr>
                <w:sz w:val="24"/>
                <w:szCs w:val="24"/>
              </w:rPr>
            </w:pPr>
            <w:r w:rsidRPr="003D06C4">
              <w:rPr>
                <w:sz w:val="24"/>
                <w:szCs w:val="24"/>
              </w:rPr>
              <w:t>Week 11</w:t>
            </w:r>
          </w:p>
        </w:tc>
      </w:tr>
      <w:tr w:rsidR="003D06C4" w:rsidRPr="003D06C4" w14:paraId="661147A9" w14:textId="77777777" w:rsidTr="00446890">
        <w:tc>
          <w:tcPr>
            <w:tcW w:w="456" w:type="dxa"/>
            <w:hideMark/>
          </w:tcPr>
          <w:p w14:paraId="2C8767C4" w14:textId="77777777" w:rsidR="003D06C4" w:rsidRPr="003D06C4" w:rsidRDefault="003D06C4" w:rsidP="00446890">
            <w:pPr>
              <w:rPr>
                <w:sz w:val="24"/>
                <w:szCs w:val="24"/>
              </w:rPr>
            </w:pPr>
            <w:r w:rsidRPr="003D06C4">
              <w:rPr>
                <w:sz w:val="24"/>
                <w:szCs w:val="24"/>
              </w:rPr>
              <w:t>32</w:t>
            </w:r>
          </w:p>
        </w:tc>
        <w:tc>
          <w:tcPr>
            <w:tcW w:w="3037" w:type="dxa"/>
            <w:hideMark/>
          </w:tcPr>
          <w:p w14:paraId="61A48A31" w14:textId="77777777" w:rsidR="003D06C4" w:rsidRPr="003D06C4" w:rsidRDefault="003D06C4" w:rsidP="00446890">
            <w:pPr>
              <w:rPr>
                <w:sz w:val="24"/>
                <w:szCs w:val="24"/>
              </w:rPr>
            </w:pPr>
            <w:proofErr w:type="spellStart"/>
            <w:r w:rsidRPr="003D06C4">
              <w:rPr>
                <w:sz w:val="24"/>
                <w:szCs w:val="24"/>
              </w:rPr>
              <w:t>Pneumoconiosis</w:t>
            </w:r>
            <w:proofErr w:type="spellEnd"/>
            <w:r w:rsidRPr="003D06C4">
              <w:rPr>
                <w:sz w:val="24"/>
                <w:szCs w:val="24"/>
              </w:rPr>
              <w:t xml:space="preserve"> (</w:t>
            </w:r>
            <w:proofErr w:type="spellStart"/>
            <w:r w:rsidRPr="003D06C4">
              <w:rPr>
                <w:sz w:val="24"/>
                <w:szCs w:val="24"/>
              </w:rPr>
              <w:t>coal</w:t>
            </w:r>
            <w:proofErr w:type="spellEnd"/>
            <w:r w:rsidRPr="003D06C4">
              <w:rPr>
                <w:sz w:val="24"/>
                <w:szCs w:val="24"/>
              </w:rPr>
              <w:t xml:space="preserve"> </w:t>
            </w:r>
            <w:proofErr w:type="spellStart"/>
            <w:r w:rsidRPr="003D06C4">
              <w:rPr>
                <w:sz w:val="24"/>
                <w:szCs w:val="24"/>
              </w:rPr>
              <w:t>workers</w:t>
            </w:r>
            <w:proofErr w:type="spellEnd"/>
            <w:r w:rsidRPr="003D06C4">
              <w:rPr>
                <w:sz w:val="24"/>
                <w:szCs w:val="24"/>
              </w:rPr>
              <w:t xml:space="preserve">, </w:t>
            </w:r>
            <w:proofErr w:type="spellStart"/>
            <w:r w:rsidRPr="003D06C4">
              <w:rPr>
                <w:sz w:val="24"/>
                <w:szCs w:val="24"/>
              </w:rPr>
              <w:t>silicosis</w:t>
            </w:r>
            <w:proofErr w:type="spellEnd"/>
            <w:r w:rsidRPr="003D06C4">
              <w:rPr>
                <w:sz w:val="24"/>
                <w:szCs w:val="24"/>
              </w:rPr>
              <w:t>)</w:t>
            </w:r>
          </w:p>
        </w:tc>
        <w:tc>
          <w:tcPr>
            <w:tcW w:w="857" w:type="dxa"/>
            <w:hideMark/>
          </w:tcPr>
          <w:p w14:paraId="0056584A" w14:textId="77777777" w:rsidR="003D06C4" w:rsidRPr="003D06C4" w:rsidRDefault="003D06C4" w:rsidP="00446890">
            <w:pPr>
              <w:rPr>
                <w:sz w:val="24"/>
                <w:szCs w:val="24"/>
              </w:rPr>
            </w:pPr>
            <w:r w:rsidRPr="003D06C4">
              <w:rPr>
                <w:sz w:val="24"/>
                <w:szCs w:val="24"/>
              </w:rPr>
              <w:t>2h</w:t>
            </w:r>
          </w:p>
        </w:tc>
        <w:tc>
          <w:tcPr>
            <w:tcW w:w="4439" w:type="dxa"/>
            <w:hideMark/>
          </w:tcPr>
          <w:p w14:paraId="0B85C43C"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25C5F1DD" w14:textId="77777777" w:rsidR="003D06C4" w:rsidRPr="003D06C4" w:rsidRDefault="003D06C4" w:rsidP="00446890">
            <w:pPr>
              <w:rPr>
                <w:sz w:val="24"/>
                <w:szCs w:val="24"/>
              </w:rPr>
            </w:pPr>
            <w:r w:rsidRPr="003D06C4">
              <w:rPr>
                <w:sz w:val="24"/>
                <w:szCs w:val="24"/>
              </w:rPr>
              <w:t>30</w:t>
            </w:r>
          </w:p>
        </w:tc>
        <w:tc>
          <w:tcPr>
            <w:tcW w:w="1123" w:type="dxa"/>
            <w:hideMark/>
          </w:tcPr>
          <w:p w14:paraId="35DC78C1" w14:textId="77777777" w:rsidR="003D06C4" w:rsidRPr="003D06C4" w:rsidRDefault="003D06C4" w:rsidP="00446890">
            <w:pPr>
              <w:rPr>
                <w:sz w:val="24"/>
                <w:szCs w:val="24"/>
              </w:rPr>
            </w:pPr>
            <w:r w:rsidRPr="003D06C4">
              <w:rPr>
                <w:sz w:val="24"/>
                <w:szCs w:val="24"/>
              </w:rPr>
              <w:t>Week 11</w:t>
            </w:r>
          </w:p>
        </w:tc>
      </w:tr>
      <w:tr w:rsidR="003D06C4" w:rsidRPr="003D06C4" w14:paraId="298A5628" w14:textId="77777777" w:rsidTr="00446890">
        <w:tc>
          <w:tcPr>
            <w:tcW w:w="456" w:type="dxa"/>
            <w:hideMark/>
          </w:tcPr>
          <w:p w14:paraId="3FF701C0" w14:textId="77777777" w:rsidR="003D06C4" w:rsidRPr="003D06C4" w:rsidRDefault="003D06C4" w:rsidP="00446890">
            <w:pPr>
              <w:rPr>
                <w:sz w:val="24"/>
                <w:szCs w:val="24"/>
              </w:rPr>
            </w:pPr>
            <w:r w:rsidRPr="003D06C4">
              <w:rPr>
                <w:sz w:val="24"/>
                <w:szCs w:val="24"/>
              </w:rPr>
              <w:t>33</w:t>
            </w:r>
          </w:p>
        </w:tc>
        <w:tc>
          <w:tcPr>
            <w:tcW w:w="3037" w:type="dxa"/>
            <w:hideMark/>
          </w:tcPr>
          <w:p w14:paraId="020AF70C" w14:textId="77777777" w:rsidR="003D06C4" w:rsidRPr="003D06C4" w:rsidRDefault="003D06C4" w:rsidP="00446890">
            <w:pPr>
              <w:rPr>
                <w:sz w:val="24"/>
                <w:szCs w:val="24"/>
                <w:lang w:val="en-US"/>
              </w:rPr>
            </w:pPr>
            <w:r w:rsidRPr="003D06C4">
              <w:rPr>
                <w:sz w:val="24"/>
                <w:szCs w:val="24"/>
                <w:lang w:val="en-US"/>
              </w:rPr>
              <w:t>Neonatal Respiratory Distress Syndrome (NRDS)</w:t>
            </w:r>
          </w:p>
        </w:tc>
        <w:tc>
          <w:tcPr>
            <w:tcW w:w="857" w:type="dxa"/>
            <w:hideMark/>
          </w:tcPr>
          <w:p w14:paraId="79B44818" w14:textId="77777777" w:rsidR="003D06C4" w:rsidRPr="003D06C4" w:rsidRDefault="003D06C4" w:rsidP="00446890">
            <w:pPr>
              <w:rPr>
                <w:sz w:val="24"/>
                <w:szCs w:val="24"/>
              </w:rPr>
            </w:pPr>
            <w:r w:rsidRPr="003D06C4">
              <w:rPr>
                <w:sz w:val="24"/>
                <w:szCs w:val="24"/>
              </w:rPr>
              <w:t>2h</w:t>
            </w:r>
          </w:p>
        </w:tc>
        <w:tc>
          <w:tcPr>
            <w:tcW w:w="4439" w:type="dxa"/>
            <w:hideMark/>
          </w:tcPr>
          <w:p w14:paraId="143EBE87"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46200A8C" w14:textId="77777777" w:rsidR="003D06C4" w:rsidRPr="003D06C4" w:rsidRDefault="003D06C4" w:rsidP="00446890">
            <w:pPr>
              <w:rPr>
                <w:sz w:val="24"/>
                <w:szCs w:val="24"/>
              </w:rPr>
            </w:pPr>
            <w:r w:rsidRPr="003D06C4">
              <w:rPr>
                <w:sz w:val="24"/>
                <w:szCs w:val="24"/>
              </w:rPr>
              <w:t>30</w:t>
            </w:r>
          </w:p>
        </w:tc>
        <w:tc>
          <w:tcPr>
            <w:tcW w:w="1123" w:type="dxa"/>
            <w:hideMark/>
          </w:tcPr>
          <w:p w14:paraId="56417DF7" w14:textId="77777777" w:rsidR="003D06C4" w:rsidRPr="003D06C4" w:rsidRDefault="003D06C4" w:rsidP="00446890">
            <w:pPr>
              <w:rPr>
                <w:sz w:val="24"/>
                <w:szCs w:val="24"/>
              </w:rPr>
            </w:pPr>
            <w:r w:rsidRPr="003D06C4">
              <w:rPr>
                <w:sz w:val="24"/>
                <w:szCs w:val="24"/>
              </w:rPr>
              <w:t>Week 12</w:t>
            </w:r>
          </w:p>
        </w:tc>
      </w:tr>
      <w:tr w:rsidR="003D06C4" w:rsidRPr="003D06C4" w14:paraId="15CB8564" w14:textId="77777777" w:rsidTr="00446890">
        <w:tc>
          <w:tcPr>
            <w:tcW w:w="456" w:type="dxa"/>
            <w:hideMark/>
          </w:tcPr>
          <w:p w14:paraId="3B1805D0" w14:textId="77777777" w:rsidR="003D06C4" w:rsidRPr="003D06C4" w:rsidRDefault="003D06C4" w:rsidP="00446890">
            <w:pPr>
              <w:rPr>
                <w:sz w:val="24"/>
                <w:szCs w:val="24"/>
              </w:rPr>
            </w:pPr>
            <w:r w:rsidRPr="003D06C4">
              <w:rPr>
                <w:sz w:val="24"/>
                <w:szCs w:val="24"/>
              </w:rPr>
              <w:t>34</w:t>
            </w:r>
          </w:p>
        </w:tc>
        <w:tc>
          <w:tcPr>
            <w:tcW w:w="3037" w:type="dxa"/>
            <w:hideMark/>
          </w:tcPr>
          <w:p w14:paraId="23A3C8C4" w14:textId="77777777" w:rsidR="003D06C4" w:rsidRPr="003D06C4" w:rsidRDefault="003D06C4" w:rsidP="00446890">
            <w:pPr>
              <w:rPr>
                <w:sz w:val="24"/>
                <w:szCs w:val="24"/>
              </w:rPr>
            </w:pPr>
            <w:proofErr w:type="spellStart"/>
            <w:r w:rsidRPr="003D06C4">
              <w:rPr>
                <w:sz w:val="24"/>
                <w:szCs w:val="24"/>
              </w:rPr>
              <w:t>Malignant</w:t>
            </w:r>
            <w:proofErr w:type="spellEnd"/>
            <w:r w:rsidRPr="003D06C4">
              <w:rPr>
                <w:sz w:val="24"/>
                <w:szCs w:val="24"/>
              </w:rPr>
              <w:t xml:space="preserve"> </w:t>
            </w:r>
            <w:proofErr w:type="spellStart"/>
            <w:r w:rsidRPr="003D06C4">
              <w:rPr>
                <w:sz w:val="24"/>
                <w:szCs w:val="24"/>
              </w:rPr>
              <w:t>mesothelioma</w:t>
            </w:r>
            <w:proofErr w:type="spellEnd"/>
          </w:p>
        </w:tc>
        <w:tc>
          <w:tcPr>
            <w:tcW w:w="857" w:type="dxa"/>
            <w:hideMark/>
          </w:tcPr>
          <w:p w14:paraId="5D59D6A0" w14:textId="77777777" w:rsidR="003D06C4" w:rsidRPr="003D06C4" w:rsidRDefault="003D06C4" w:rsidP="00446890">
            <w:pPr>
              <w:rPr>
                <w:sz w:val="24"/>
                <w:szCs w:val="24"/>
              </w:rPr>
            </w:pPr>
            <w:r w:rsidRPr="003D06C4">
              <w:rPr>
                <w:sz w:val="24"/>
                <w:szCs w:val="24"/>
              </w:rPr>
              <w:t>2h</w:t>
            </w:r>
          </w:p>
        </w:tc>
        <w:tc>
          <w:tcPr>
            <w:tcW w:w="4439" w:type="dxa"/>
            <w:hideMark/>
          </w:tcPr>
          <w:p w14:paraId="5A8BA6A5" w14:textId="77777777" w:rsidR="003D06C4" w:rsidRPr="003D06C4" w:rsidRDefault="003D06C4" w:rsidP="00446890">
            <w:pPr>
              <w:rPr>
                <w:sz w:val="24"/>
                <w:szCs w:val="24"/>
              </w:rPr>
            </w:pPr>
            <w:proofErr w:type="spellStart"/>
            <w:r w:rsidRPr="003D06C4">
              <w:rPr>
                <w:sz w:val="24"/>
                <w:szCs w:val="24"/>
              </w:rPr>
              <w:t>Presentation</w:t>
            </w:r>
            <w:proofErr w:type="spellEnd"/>
            <w:r w:rsidRPr="003D06C4">
              <w:rPr>
                <w:sz w:val="24"/>
                <w:szCs w:val="24"/>
                <w:lang w:val="en-US"/>
              </w:rPr>
              <w:t xml:space="preserve">, Macro and </w:t>
            </w:r>
            <w:proofErr w:type="spellStart"/>
            <w:r w:rsidRPr="003D06C4">
              <w:rPr>
                <w:sz w:val="24"/>
                <w:szCs w:val="24"/>
                <w:lang w:val="en-US"/>
              </w:rPr>
              <w:t>microspecimens</w:t>
            </w:r>
            <w:proofErr w:type="spellEnd"/>
          </w:p>
        </w:tc>
        <w:tc>
          <w:tcPr>
            <w:tcW w:w="578" w:type="dxa"/>
            <w:hideMark/>
          </w:tcPr>
          <w:p w14:paraId="3A84DEB6" w14:textId="77777777" w:rsidR="003D06C4" w:rsidRPr="003D06C4" w:rsidRDefault="003D06C4" w:rsidP="00446890">
            <w:pPr>
              <w:rPr>
                <w:sz w:val="24"/>
                <w:szCs w:val="24"/>
              </w:rPr>
            </w:pPr>
            <w:r w:rsidRPr="003D06C4">
              <w:rPr>
                <w:sz w:val="24"/>
                <w:szCs w:val="24"/>
              </w:rPr>
              <w:t>30</w:t>
            </w:r>
          </w:p>
        </w:tc>
        <w:tc>
          <w:tcPr>
            <w:tcW w:w="1123" w:type="dxa"/>
            <w:hideMark/>
          </w:tcPr>
          <w:p w14:paraId="1660ACA2" w14:textId="77777777" w:rsidR="003D06C4" w:rsidRPr="003D06C4" w:rsidRDefault="003D06C4" w:rsidP="00446890">
            <w:pPr>
              <w:rPr>
                <w:sz w:val="24"/>
                <w:szCs w:val="24"/>
              </w:rPr>
            </w:pPr>
            <w:r w:rsidRPr="003D06C4">
              <w:rPr>
                <w:sz w:val="24"/>
                <w:szCs w:val="24"/>
              </w:rPr>
              <w:t>Week 12</w:t>
            </w:r>
          </w:p>
        </w:tc>
      </w:tr>
    </w:tbl>
    <w:p w14:paraId="3BC90C32" w14:textId="77777777" w:rsidR="003D06C4" w:rsidRPr="003D06C4" w:rsidRDefault="003D06C4" w:rsidP="003D06C4">
      <w:pPr>
        <w:widowControl w:val="0"/>
        <w:ind w:right="427"/>
        <w:jc w:val="center"/>
        <w:rPr>
          <w:rFonts w:eastAsia="Times"/>
          <w:sz w:val="24"/>
          <w:szCs w:val="24"/>
          <w:lang w:val="en-US"/>
        </w:rPr>
      </w:pPr>
    </w:p>
    <w:p w14:paraId="2AE59CDA" w14:textId="77777777" w:rsidR="003D06C4" w:rsidRPr="003D06C4" w:rsidRDefault="003D06C4" w:rsidP="003D06C4">
      <w:pPr>
        <w:widowControl w:val="0"/>
        <w:ind w:right="427"/>
        <w:jc w:val="center"/>
        <w:rPr>
          <w:rFonts w:eastAsia="Times"/>
          <w:i/>
          <w:sz w:val="24"/>
          <w:szCs w:val="24"/>
          <w:lang w:val="en-US"/>
        </w:rPr>
      </w:pPr>
      <w:r w:rsidRPr="003D06C4">
        <w:rPr>
          <w:rFonts w:eastAsia="Times"/>
          <w:sz w:val="24"/>
          <w:szCs w:val="24"/>
          <w:lang w:val="en-US"/>
        </w:rPr>
        <w:t xml:space="preserve">INFORMATION ABOUT POINTS: </w:t>
      </w:r>
      <w:r w:rsidRPr="003D06C4">
        <w:rPr>
          <w:rFonts w:eastAsia="Times"/>
          <w:i/>
          <w:sz w:val="24"/>
          <w:szCs w:val="24"/>
          <w:lang w:val="en-US"/>
        </w:rPr>
        <w:t>(POINTS TABLE)</w:t>
      </w:r>
    </w:p>
    <w:tbl>
      <w:tblPr>
        <w:tblW w:w="9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4"/>
        <w:gridCol w:w="1559"/>
        <w:gridCol w:w="1560"/>
        <w:gridCol w:w="1984"/>
        <w:gridCol w:w="2138"/>
      </w:tblGrid>
      <w:tr w:rsidR="003D06C4" w:rsidRPr="003D06C4" w14:paraId="30A50243" w14:textId="77777777" w:rsidTr="00446890">
        <w:trPr>
          <w:trHeight w:val="775"/>
        </w:trPr>
        <w:tc>
          <w:tcPr>
            <w:tcW w:w="1984" w:type="dxa"/>
            <w:tcBorders>
              <w:top w:val="single" w:sz="4" w:space="0" w:color="000000"/>
              <w:left w:val="single" w:sz="4" w:space="0" w:color="000000"/>
              <w:bottom w:val="single" w:sz="4" w:space="0" w:color="000000"/>
              <w:right w:val="single" w:sz="4" w:space="0" w:color="000000"/>
            </w:tcBorders>
            <w:hideMark/>
          </w:tcPr>
          <w:p w14:paraId="45BF23FF"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100</w:t>
            </w:r>
          </w:p>
          <w:p w14:paraId="50D4CE72"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POINT SYSTEM</w:t>
            </w:r>
          </w:p>
        </w:tc>
        <w:tc>
          <w:tcPr>
            <w:tcW w:w="1559" w:type="dxa"/>
            <w:tcBorders>
              <w:top w:val="single" w:sz="4" w:space="0" w:color="000000"/>
              <w:left w:val="single" w:sz="4" w:space="0" w:color="000000"/>
              <w:bottom w:val="single" w:sz="4" w:space="0" w:color="000000"/>
              <w:right w:val="single" w:sz="4" w:space="0" w:color="000000"/>
            </w:tcBorders>
            <w:hideMark/>
          </w:tcPr>
          <w:p w14:paraId="0F00B8F8"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30 POINT SYSTEM</w:t>
            </w:r>
          </w:p>
        </w:tc>
        <w:tc>
          <w:tcPr>
            <w:tcW w:w="1560" w:type="dxa"/>
            <w:tcBorders>
              <w:top w:val="single" w:sz="4" w:space="0" w:color="000000"/>
              <w:left w:val="single" w:sz="4" w:space="0" w:color="000000"/>
              <w:bottom w:val="single" w:sz="4" w:space="0" w:color="000000"/>
              <w:right w:val="single" w:sz="4" w:space="0" w:color="000000"/>
            </w:tcBorders>
            <w:hideMark/>
          </w:tcPr>
          <w:p w14:paraId="29C4B57F"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POINTS BY LETTER SYSTEM</w:t>
            </w:r>
          </w:p>
        </w:tc>
        <w:tc>
          <w:tcPr>
            <w:tcW w:w="1984" w:type="dxa"/>
            <w:tcBorders>
              <w:top w:val="single" w:sz="4" w:space="0" w:color="000000"/>
              <w:left w:val="single" w:sz="4" w:space="0" w:color="000000"/>
              <w:bottom w:val="single" w:sz="4" w:space="0" w:color="000000"/>
              <w:right w:val="single" w:sz="4" w:space="0" w:color="000000"/>
            </w:tcBorders>
            <w:hideMark/>
          </w:tcPr>
          <w:p w14:paraId="7A7393D6"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DIGITAL</w:t>
            </w:r>
          </w:p>
          <w:p w14:paraId="3EFB7C9E"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EQUIVALENT POINTS</w:t>
            </w:r>
          </w:p>
        </w:tc>
        <w:tc>
          <w:tcPr>
            <w:tcW w:w="2138" w:type="dxa"/>
            <w:tcBorders>
              <w:top w:val="single" w:sz="4" w:space="0" w:color="000000"/>
              <w:left w:val="single" w:sz="4" w:space="0" w:color="000000"/>
              <w:bottom w:val="single" w:sz="4" w:space="0" w:color="000000"/>
              <w:right w:val="single" w:sz="4" w:space="0" w:color="000000"/>
            </w:tcBorders>
            <w:hideMark/>
          </w:tcPr>
          <w:p w14:paraId="50E88740"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TRADITIONAL</w:t>
            </w:r>
          </w:p>
          <w:p w14:paraId="03997187"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SYSTEM FOR POINTS</w:t>
            </w:r>
          </w:p>
        </w:tc>
      </w:tr>
      <w:tr w:rsidR="003D06C4" w:rsidRPr="003D06C4" w14:paraId="65B03622" w14:textId="77777777" w:rsidTr="00446890">
        <w:trPr>
          <w:trHeight w:val="313"/>
        </w:trPr>
        <w:tc>
          <w:tcPr>
            <w:tcW w:w="1984" w:type="dxa"/>
            <w:tcBorders>
              <w:top w:val="single" w:sz="4" w:space="0" w:color="000000"/>
              <w:left w:val="single" w:sz="4" w:space="0" w:color="000000"/>
              <w:bottom w:val="single" w:sz="4" w:space="0" w:color="000000"/>
              <w:right w:val="single" w:sz="4" w:space="0" w:color="000000"/>
            </w:tcBorders>
            <w:hideMark/>
          </w:tcPr>
          <w:p w14:paraId="4554A359"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87 – 100</w:t>
            </w:r>
          </w:p>
        </w:tc>
        <w:tc>
          <w:tcPr>
            <w:tcW w:w="1559" w:type="dxa"/>
            <w:tcBorders>
              <w:top w:val="single" w:sz="4" w:space="0" w:color="000000"/>
              <w:left w:val="single" w:sz="4" w:space="0" w:color="000000"/>
              <w:bottom w:val="single" w:sz="4" w:space="0" w:color="000000"/>
              <w:right w:val="single" w:sz="4" w:space="0" w:color="000000"/>
            </w:tcBorders>
            <w:hideMark/>
          </w:tcPr>
          <w:p w14:paraId="5B0B7375"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26 – 30</w:t>
            </w:r>
          </w:p>
        </w:tc>
        <w:tc>
          <w:tcPr>
            <w:tcW w:w="1560" w:type="dxa"/>
            <w:tcBorders>
              <w:top w:val="single" w:sz="4" w:space="0" w:color="000000"/>
              <w:left w:val="single" w:sz="4" w:space="0" w:color="000000"/>
              <w:bottom w:val="single" w:sz="4" w:space="0" w:color="000000"/>
              <w:right w:val="single" w:sz="4" w:space="0" w:color="000000"/>
            </w:tcBorders>
            <w:hideMark/>
          </w:tcPr>
          <w:p w14:paraId="61593F72"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А</w:t>
            </w:r>
          </w:p>
        </w:tc>
        <w:tc>
          <w:tcPr>
            <w:tcW w:w="1984" w:type="dxa"/>
            <w:tcBorders>
              <w:top w:val="single" w:sz="4" w:space="0" w:color="000000"/>
              <w:left w:val="single" w:sz="4" w:space="0" w:color="000000"/>
              <w:bottom w:val="single" w:sz="4" w:space="0" w:color="000000"/>
              <w:right w:val="single" w:sz="4" w:space="0" w:color="000000"/>
            </w:tcBorders>
            <w:hideMark/>
          </w:tcPr>
          <w:p w14:paraId="37E3E07E"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4,0</w:t>
            </w:r>
          </w:p>
        </w:tc>
        <w:tc>
          <w:tcPr>
            <w:tcW w:w="2138" w:type="dxa"/>
            <w:tcBorders>
              <w:top w:val="single" w:sz="4" w:space="0" w:color="000000"/>
              <w:left w:val="single" w:sz="4" w:space="0" w:color="000000"/>
              <w:bottom w:val="single" w:sz="4" w:space="0" w:color="000000"/>
              <w:right w:val="single" w:sz="4" w:space="0" w:color="000000"/>
            </w:tcBorders>
            <w:hideMark/>
          </w:tcPr>
          <w:p w14:paraId="3C2800B7"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EXCELLENT</w:t>
            </w:r>
          </w:p>
        </w:tc>
      </w:tr>
      <w:tr w:rsidR="003D06C4" w:rsidRPr="003D06C4" w14:paraId="0CDF58D2" w14:textId="77777777" w:rsidTr="00446890">
        <w:trPr>
          <w:trHeight w:val="256"/>
        </w:trPr>
        <w:tc>
          <w:tcPr>
            <w:tcW w:w="1984" w:type="dxa"/>
            <w:tcBorders>
              <w:top w:val="single" w:sz="4" w:space="0" w:color="000000"/>
              <w:left w:val="single" w:sz="4" w:space="0" w:color="000000"/>
              <w:bottom w:val="single" w:sz="4" w:space="0" w:color="000000"/>
              <w:right w:val="single" w:sz="4" w:space="0" w:color="000000"/>
            </w:tcBorders>
            <w:hideMark/>
          </w:tcPr>
          <w:p w14:paraId="3419A565"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80 – 86</w:t>
            </w:r>
          </w:p>
        </w:tc>
        <w:tc>
          <w:tcPr>
            <w:tcW w:w="1559" w:type="dxa"/>
            <w:tcBorders>
              <w:top w:val="single" w:sz="4" w:space="0" w:color="000000"/>
              <w:left w:val="single" w:sz="4" w:space="0" w:color="000000"/>
              <w:bottom w:val="single" w:sz="4" w:space="0" w:color="000000"/>
              <w:right w:val="single" w:sz="4" w:space="0" w:color="000000"/>
            </w:tcBorders>
            <w:hideMark/>
          </w:tcPr>
          <w:p w14:paraId="56EAF4DF"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24 – 25</w:t>
            </w:r>
          </w:p>
        </w:tc>
        <w:tc>
          <w:tcPr>
            <w:tcW w:w="1560" w:type="dxa"/>
            <w:tcBorders>
              <w:top w:val="single" w:sz="4" w:space="0" w:color="000000"/>
              <w:left w:val="single" w:sz="4" w:space="0" w:color="000000"/>
              <w:bottom w:val="single" w:sz="4" w:space="0" w:color="000000"/>
              <w:right w:val="single" w:sz="4" w:space="0" w:color="000000"/>
            </w:tcBorders>
            <w:hideMark/>
          </w:tcPr>
          <w:p w14:paraId="0EC0FF68"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В</w:t>
            </w:r>
          </w:p>
        </w:tc>
        <w:tc>
          <w:tcPr>
            <w:tcW w:w="1984" w:type="dxa"/>
            <w:tcBorders>
              <w:top w:val="single" w:sz="4" w:space="0" w:color="000000"/>
              <w:left w:val="single" w:sz="4" w:space="0" w:color="000000"/>
              <w:bottom w:val="single" w:sz="4" w:space="0" w:color="000000"/>
              <w:right w:val="single" w:sz="4" w:space="0" w:color="000000"/>
            </w:tcBorders>
            <w:hideMark/>
          </w:tcPr>
          <w:p w14:paraId="1D12FDF1"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3,33</w:t>
            </w:r>
          </w:p>
        </w:tc>
        <w:tc>
          <w:tcPr>
            <w:tcW w:w="2138" w:type="dxa"/>
            <w:vMerge w:val="restart"/>
            <w:tcBorders>
              <w:top w:val="single" w:sz="4" w:space="0" w:color="000000"/>
              <w:left w:val="single" w:sz="4" w:space="0" w:color="000000"/>
              <w:bottom w:val="single" w:sz="4" w:space="0" w:color="000000"/>
              <w:right w:val="single" w:sz="4" w:space="0" w:color="000000"/>
            </w:tcBorders>
          </w:tcPr>
          <w:p w14:paraId="7CA4D320" w14:textId="77777777" w:rsidR="003D06C4" w:rsidRPr="003D06C4" w:rsidRDefault="003D06C4" w:rsidP="00446890">
            <w:pPr>
              <w:widowControl w:val="0"/>
              <w:ind w:right="427"/>
              <w:jc w:val="both"/>
              <w:rPr>
                <w:rFonts w:eastAsia="Times"/>
                <w:i/>
                <w:sz w:val="24"/>
                <w:szCs w:val="24"/>
                <w:lang w:val="en-US"/>
              </w:rPr>
            </w:pPr>
          </w:p>
          <w:p w14:paraId="5A4464E4"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GOOD</w:t>
            </w:r>
          </w:p>
        </w:tc>
      </w:tr>
      <w:tr w:rsidR="003D06C4" w:rsidRPr="003D06C4" w14:paraId="33FA7188" w14:textId="77777777" w:rsidTr="00446890">
        <w:trPr>
          <w:trHeight w:val="249"/>
        </w:trPr>
        <w:tc>
          <w:tcPr>
            <w:tcW w:w="1984" w:type="dxa"/>
            <w:tcBorders>
              <w:top w:val="single" w:sz="4" w:space="0" w:color="000000"/>
              <w:left w:val="single" w:sz="4" w:space="0" w:color="000000"/>
              <w:bottom w:val="single" w:sz="4" w:space="0" w:color="000000"/>
              <w:right w:val="single" w:sz="4" w:space="0" w:color="000000"/>
            </w:tcBorders>
            <w:hideMark/>
          </w:tcPr>
          <w:p w14:paraId="6F5F2988"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74 – 79</w:t>
            </w:r>
          </w:p>
        </w:tc>
        <w:tc>
          <w:tcPr>
            <w:tcW w:w="1559" w:type="dxa"/>
            <w:tcBorders>
              <w:top w:val="single" w:sz="4" w:space="0" w:color="000000"/>
              <w:left w:val="single" w:sz="4" w:space="0" w:color="000000"/>
              <w:bottom w:val="single" w:sz="4" w:space="0" w:color="000000"/>
              <w:right w:val="single" w:sz="4" w:space="0" w:color="000000"/>
            </w:tcBorders>
            <w:hideMark/>
          </w:tcPr>
          <w:p w14:paraId="30C93DEB"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22 – 23</w:t>
            </w:r>
          </w:p>
        </w:tc>
        <w:tc>
          <w:tcPr>
            <w:tcW w:w="1560" w:type="dxa"/>
            <w:tcBorders>
              <w:top w:val="single" w:sz="4" w:space="0" w:color="000000"/>
              <w:left w:val="single" w:sz="4" w:space="0" w:color="000000"/>
              <w:bottom w:val="single" w:sz="4" w:space="0" w:color="000000"/>
              <w:right w:val="single" w:sz="4" w:space="0" w:color="000000"/>
            </w:tcBorders>
            <w:hideMark/>
          </w:tcPr>
          <w:p w14:paraId="33592F6C"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С</w:t>
            </w:r>
          </w:p>
        </w:tc>
        <w:tc>
          <w:tcPr>
            <w:tcW w:w="1984" w:type="dxa"/>
            <w:tcBorders>
              <w:top w:val="single" w:sz="4" w:space="0" w:color="000000"/>
              <w:left w:val="single" w:sz="4" w:space="0" w:color="000000"/>
              <w:bottom w:val="single" w:sz="4" w:space="0" w:color="000000"/>
              <w:right w:val="single" w:sz="4" w:space="0" w:color="000000"/>
            </w:tcBorders>
            <w:hideMark/>
          </w:tcPr>
          <w:p w14:paraId="7F7D0DE9"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3,0</w:t>
            </w:r>
          </w:p>
        </w:tc>
        <w:tc>
          <w:tcPr>
            <w:tcW w:w="2138" w:type="dxa"/>
            <w:vMerge/>
            <w:tcBorders>
              <w:top w:val="single" w:sz="4" w:space="0" w:color="000000"/>
              <w:left w:val="single" w:sz="4" w:space="0" w:color="000000"/>
              <w:bottom w:val="single" w:sz="4" w:space="0" w:color="000000"/>
              <w:right w:val="single" w:sz="4" w:space="0" w:color="000000"/>
            </w:tcBorders>
            <w:vAlign w:val="center"/>
            <w:hideMark/>
          </w:tcPr>
          <w:p w14:paraId="7B8B8F03" w14:textId="77777777" w:rsidR="003D06C4" w:rsidRPr="003D06C4" w:rsidRDefault="003D06C4" w:rsidP="00446890">
            <w:pPr>
              <w:widowControl w:val="0"/>
              <w:ind w:right="427"/>
              <w:jc w:val="both"/>
              <w:rPr>
                <w:rFonts w:eastAsia="Times"/>
                <w:sz w:val="24"/>
                <w:szCs w:val="24"/>
                <w:lang w:val="en-US"/>
              </w:rPr>
            </w:pPr>
          </w:p>
        </w:tc>
      </w:tr>
      <w:tr w:rsidR="003D06C4" w:rsidRPr="003D06C4" w14:paraId="01E9CFA6" w14:textId="77777777" w:rsidTr="00446890">
        <w:trPr>
          <w:trHeight w:val="256"/>
        </w:trPr>
        <w:tc>
          <w:tcPr>
            <w:tcW w:w="1984" w:type="dxa"/>
            <w:tcBorders>
              <w:top w:val="single" w:sz="4" w:space="0" w:color="000000"/>
              <w:left w:val="single" w:sz="4" w:space="0" w:color="000000"/>
              <w:bottom w:val="single" w:sz="4" w:space="0" w:color="000000"/>
              <w:right w:val="single" w:sz="4" w:space="0" w:color="000000"/>
            </w:tcBorders>
            <w:hideMark/>
          </w:tcPr>
          <w:p w14:paraId="29E24998"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68 -73</w:t>
            </w:r>
          </w:p>
        </w:tc>
        <w:tc>
          <w:tcPr>
            <w:tcW w:w="1559" w:type="dxa"/>
            <w:tcBorders>
              <w:top w:val="single" w:sz="4" w:space="0" w:color="000000"/>
              <w:left w:val="single" w:sz="4" w:space="0" w:color="000000"/>
              <w:bottom w:val="single" w:sz="4" w:space="0" w:color="000000"/>
              <w:right w:val="single" w:sz="4" w:space="0" w:color="000000"/>
            </w:tcBorders>
            <w:hideMark/>
          </w:tcPr>
          <w:p w14:paraId="692E283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20 – 21</w:t>
            </w:r>
          </w:p>
        </w:tc>
        <w:tc>
          <w:tcPr>
            <w:tcW w:w="1560" w:type="dxa"/>
            <w:tcBorders>
              <w:top w:val="single" w:sz="4" w:space="0" w:color="000000"/>
              <w:left w:val="single" w:sz="4" w:space="0" w:color="000000"/>
              <w:bottom w:val="single" w:sz="4" w:space="0" w:color="000000"/>
              <w:right w:val="single" w:sz="4" w:space="0" w:color="000000"/>
            </w:tcBorders>
            <w:hideMark/>
          </w:tcPr>
          <w:p w14:paraId="2ACA3B5F"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D</w:t>
            </w:r>
          </w:p>
        </w:tc>
        <w:tc>
          <w:tcPr>
            <w:tcW w:w="1984" w:type="dxa"/>
            <w:tcBorders>
              <w:top w:val="single" w:sz="4" w:space="0" w:color="000000"/>
              <w:left w:val="single" w:sz="4" w:space="0" w:color="000000"/>
              <w:bottom w:val="single" w:sz="4" w:space="0" w:color="000000"/>
              <w:right w:val="single" w:sz="4" w:space="0" w:color="000000"/>
            </w:tcBorders>
            <w:hideMark/>
          </w:tcPr>
          <w:p w14:paraId="2B54807B"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2,33</w:t>
            </w:r>
          </w:p>
        </w:tc>
        <w:tc>
          <w:tcPr>
            <w:tcW w:w="2138" w:type="dxa"/>
            <w:vMerge w:val="restart"/>
            <w:tcBorders>
              <w:top w:val="single" w:sz="4" w:space="0" w:color="000000"/>
              <w:left w:val="single" w:sz="4" w:space="0" w:color="000000"/>
              <w:bottom w:val="single" w:sz="4" w:space="0" w:color="000000"/>
              <w:right w:val="single" w:sz="4" w:space="0" w:color="000000"/>
            </w:tcBorders>
            <w:hideMark/>
          </w:tcPr>
          <w:p w14:paraId="63D1C7C5"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SATISFACTORY</w:t>
            </w:r>
          </w:p>
        </w:tc>
      </w:tr>
      <w:tr w:rsidR="003D06C4" w:rsidRPr="003D06C4" w14:paraId="090C6E8E" w14:textId="77777777" w:rsidTr="00446890">
        <w:trPr>
          <w:trHeight w:val="249"/>
        </w:trPr>
        <w:tc>
          <w:tcPr>
            <w:tcW w:w="1984" w:type="dxa"/>
            <w:tcBorders>
              <w:top w:val="single" w:sz="4" w:space="0" w:color="000000"/>
              <w:left w:val="single" w:sz="4" w:space="0" w:color="000000"/>
              <w:bottom w:val="single" w:sz="4" w:space="0" w:color="000000"/>
              <w:right w:val="single" w:sz="4" w:space="0" w:color="000000"/>
            </w:tcBorders>
            <w:hideMark/>
          </w:tcPr>
          <w:p w14:paraId="01CFC92F"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61 – 67</w:t>
            </w:r>
          </w:p>
        </w:tc>
        <w:tc>
          <w:tcPr>
            <w:tcW w:w="1559" w:type="dxa"/>
            <w:tcBorders>
              <w:top w:val="single" w:sz="4" w:space="0" w:color="000000"/>
              <w:left w:val="single" w:sz="4" w:space="0" w:color="000000"/>
              <w:bottom w:val="single" w:sz="4" w:space="0" w:color="000000"/>
              <w:right w:val="single" w:sz="4" w:space="0" w:color="000000"/>
            </w:tcBorders>
            <w:hideMark/>
          </w:tcPr>
          <w:p w14:paraId="1B65B432"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18 – 19</w:t>
            </w:r>
          </w:p>
        </w:tc>
        <w:tc>
          <w:tcPr>
            <w:tcW w:w="1560" w:type="dxa"/>
            <w:tcBorders>
              <w:top w:val="single" w:sz="4" w:space="0" w:color="000000"/>
              <w:left w:val="single" w:sz="4" w:space="0" w:color="000000"/>
              <w:bottom w:val="single" w:sz="4" w:space="0" w:color="000000"/>
              <w:right w:val="single" w:sz="4" w:space="0" w:color="000000"/>
            </w:tcBorders>
            <w:hideMark/>
          </w:tcPr>
          <w:p w14:paraId="27BE9B68"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Е</w:t>
            </w:r>
          </w:p>
        </w:tc>
        <w:tc>
          <w:tcPr>
            <w:tcW w:w="1984" w:type="dxa"/>
            <w:tcBorders>
              <w:top w:val="single" w:sz="4" w:space="0" w:color="000000"/>
              <w:left w:val="single" w:sz="4" w:space="0" w:color="000000"/>
              <w:bottom w:val="single" w:sz="4" w:space="0" w:color="000000"/>
              <w:right w:val="single" w:sz="4" w:space="0" w:color="000000"/>
            </w:tcBorders>
            <w:hideMark/>
          </w:tcPr>
          <w:p w14:paraId="565CAE49"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2,0</w:t>
            </w:r>
          </w:p>
        </w:tc>
        <w:tc>
          <w:tcPr>
            <w:tcW w:w="2138" w:type="dxa"/>
            <w:vMerge/>
            <w:tcBorders>
              <w:top w:val="single" w:sz="4" w:space="0" w:color="000000"/>
              <w:left w:val="single" w:sz="4" w:space="0" w:color="000000"/>
              <w:bottom w:val="single" w:sz="4" w:space="0" w:color="000000"/>
              <w:right w:val="single" w:sz="4" w:space="0" w:color="000000"/>
            </w:tcBorders>
            <w:vAlign w:val="center"/>
            <w:hideMark/>
          </w:tcPr>
          <w:p w14:paraId="3C9707A1" w14:textId="77777777" w:rsidR="003D06C4" w:rsidRPr="003D06C4" w:rsidRDefault="003D06C4" w:rsidP="00446890">
            <w:pPr>
              <w:widowControl w:val="0"/>
              <w:ind w:right="427"/>
              <w:jc w:val="both"/>
              <w:rPr>
                <w:rFonts w:eastAsia="Times"/>
                <w:sz w:val="24"/>
                <w:szCs w:val="24"/>
                <w:lang w:val="en-US"/>
              </w:rPr>
            </w:pPr>
          </w:p>
        </w:tc>
      </w:tr>
      <w:tr w:rsidR="003D06C4" w:rsidRPr="003D06C4" w14:paraId="46601E7E" w14:textId="77777777" w:rsidTr="00446890">
        <w:trPr>
          <w:trHeight w:val="263"/>
        </w:trPr>
        <w:tc>
          <w:tcPr>
            <w:tcW w:w="1984" w:type="dxa"/>
            <w:tcBorders>
              <w:top w:val="single" w:sz="4" w:space="0" w:color="000000"/>
              <w:left w:val="single" w:sz="4" w:space="0" w:color="000000"/>
              <w:bottom w:val="single" w:sz="4" w:space="0" w:color="000000"/>
              <w:right w:val="single" w:sz="4" w:space="0" w:color="000000"/>
            </w:tcBorders>
            <w:hideMark/>
          </w:tcPr>
          <w:p w14:paraId="3CF9E081"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31-60</w:t>
            </w:r>
          </w:p>
        </w:tc>
        <w:tc>
          <w:tcPr>
            <w:tcW w:w="1559" w:type="dxa"/>
            <w:tcBorders>
              <w:top w:val="single" w:sz="4" w:space="0" w:color="000000"/>
              <w:left w:val="single" w:sz="4" w:space="0" w:color="000000"/>
              <w:bottom w:val="single" w:sz="4" w:space="0" w:color="000000"/>
              <w:right w:val="single" w:sz="4" w:space="0" w:color="000000"/>
            </w:tcBorders>
            <w:hideMark/>
          </w:tcPr>
          <w:p w14:paraId="59268110"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9 – 17</w:t>
            </w:r>
          </w:p>
        </w:tc>
        <w:tc>
          <w:tcPr>
            <w:tcW w:w="1560" w:type="dxa"/>
            <w:tcBorders>
              <w:top w:val="single" w:sz="4" w:space="0" w:color="000000"/>
              <w:left w:val="single" w:sz="4" w:space="0" w:color="000000"/>
              <w:bottom w:val="single" w:sz="4" w:space="0" w:color="000000"/>
              <w:right w:val="single" w:sz="4" w:space="0" w:color="000000"/>
            </w:tcBorders>
            <w:hideMark/>
          </w:tcPr>
          <w:p w14:paraId="3532389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FX</w:t>
            </w:r>
          </w:p>
        </w:tc>
        <w:tc>
          <w:tcPr>
            <w:tcW w:w="1984" w:type="dxa"/>
            <w:tcBorders>
              <w:top w:val="single" w:sz="4" w:space="0" w:color="000000"/>
              <w:left w:val="single" w:sz="4" w:space="0" w:color="000000"/>
              <w:bottom w:val="single" w:sz="4" w:space="0" w:color="000000"/>
              <w:right w:val="single" w:sz="4" w:space="0" w:color="000000"/>
            </w:tcBorders>
            <w:hideMark/>
          </w:tcPr>
          <w:p w14:paraId="62B23419"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w:t>
            </w:r>
          </w:p>
        </w:tc>
        <w:tc>
          <w:tcPr>
            <w:tcW w:w="2138" w:type="dxa"/>
            <w:tcBorders>
              <w:top w:val="single" w:sz="4" w:space="0" w:color="000000"/>
              <w:left w:val="single" w:sz="4" w:space="0" w:color="000000"/>
              <w:bottom w:val="single" w:sz="4" w:space="0" w:color="000000"/>
              <w:right w:val="single" w:sz="4" w:space="0" w:color="000000"/>
            </w:tcBorders>
            <w:hideMark/>
          </w:tcPr>
          <w:p w14:paraId="6985A036"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UNSATISFACTORY</w:t>
            </w:r>
          </w:p>
        </w:tc>
      </w:tr>
      <w:tr w:rsidR="003D06C4" w:rsidRPr="003D06C4" w14:paraId="1293B7C1" w14:textId="77777777" w:rsidTr="00446890">
        <w:trPr>
          <w:trHeight w:val="256"/>
        </w:trPr>
        <w:tc>
          <w:tcPr>
            <w:tcW w:w="1984" w:type="dxa"/>
            <w:tcBorders>
              <w:top w:val="single" w:sz="4" w:space="0" w:color="000000"/>
              <w:left w:val="single" w:sz="4" w:space="0" w:color="000000"/>
              <w:bottom w:val="single" w:sz="4" w:space="0" w:color="000000"/>
              <w:right w:val="single" w:sz="4" w:space="0" w:color="000000"/>
            </w:tcBorders>
            <w:hideMark/>
          </w:tcPr>
          <w:p w14:paraId="707EB0AC"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0-30</w:t>
            </w:r>
          </w:p>
        </w:tc>
        <w:tc>
          <w:tcPr>
            <w:tcW w:w="1559" w:type="dxa"/>
            <w:tcBorders>
              <w:top w:val="single" w:sz="4" w:space="0" w:color="000000"/>
              <w:left w:val="single" w:sz="4" w:space="0" w:color="000000"/>
              <w:bottom w:val="single" w:sz="4" w:space="0" w:color="000000"/>
              <w:right w:val="single" w:sz="4" w:space="0" w:color="000000"/>
            </w:tcBorders>
            <w:hideMark/>
          </w:tcPr>
          <w:p w14:paraId="474C9BB6"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 – 8</w:t>
            </w:r>
          </w:p>
        </w:tc>
        <w:tc>
          <w:tcPr>
            <w:tcW w:w="1560" w:type="dxa"/>
            <w:tcBorders>
              <w:top w:val="single" w:sz="4" w:space="0" w:color="000000"/>
              <w:left w:val="single" w:sz="4" w:space="0" w:color="000000"/>
              <w:bottom w:val="single" w:sz="4" w:space="0" w:color="000000"/>
              <w:right w:val="single" w:sz="4" w:space="0" w:color="000000"/>
            </w:tcBorders>
            <w:hideMark/>
          </w:tcPr>
          <w:p w14:paraId="60FE7E3D"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X</w:t>
            </w:r>
          </w:p>
        </w:tc>
        <w:tc>
          <w:tcPr>
            <w:tcW w:w="1984" w:type="dxa"/>
            <w:tcBorders>
              <w:top w:val="single" w:sz="4" w:space="0" w:color="000000"/>
              <w:left w:val="single" w:sz="4" w:space="0" w:color="000000"/>
              <w:bottom w:val="single" w:sz="4" w:space="0" w:color="000000"/>
              <w:right w:val="single" w:sz="4" w:space="0" w:color="000000"/>
            </w:tcBorders>
            <w:hideMark/>
          </w:tcPr>
          <w:p w14:paraId="1E3DE44C"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w:t>
            </w:r>
          </w:p>
        </w:tc>
        <w:tc>
          <w:tcPr>
            <w:tcW w:w="2138" w:type="dxa"/>
            <w:tcBorders>
              <w:top w:val="single" w:sz="4" w:space="0" w:color="000000"/>
              <w:left w:val="single" w:sz="4" w:space="0" w:color="000000"/>
              <w:bottom w:val="single" w:sz="4" w:space="0" w:color="000000"/>
              <w:right w:val="single" w:sz="4" w:space="0" w:color="000000"/>
            </w:tcBorders>
          </w:tcPr>
          <w:p w14:paraId="476BEDEF" w14:textId="77777777" w:rsidR="003D06C4" w:rsidRPr="003D06C4" w:rsidRDefault="003D06C4" w:rsidP="00446890">
            <w:pPr>
              <w:widowControl w:val="0"/>
              <w:ind w:right="427"/>
              <w:jc w:val="both"/>
              <w:rPr>
                <w:rFonts w:eastAsia="Times"/>
                <w:sz w:val="24"/>
                <w:szCs w:val="24"/>
                <w:lang w:val="en-US"/>
              </w:rPr>
            </w:pPr>
          </w:p>
        </w:tc>
      </w:tr>
    </w:tbl>
    <w:p w14:paraId="47FD16FE" w14:textId="77777777" w:rsidR="003D06C4" w:rsidRPr="003D06C4" w:rsidRDefault="003D06C4" w:rsidP="003D06C4">
      <w:pPr>
        <w:ind w:firstLine="709"/>
        <w:jc w:val="both"/>
        <w:rPr>
          <w:sz w:val="24"/>
          <w:szCs w:val="24"/>
        </w:rPr>
      </w:pPr>
    </w:p>
    <w:p w14:paraId="5367EABC" w14:textId="77777777" w:rsidR="003D06C4" w:rsidRPr="003D06C4" w:rsidRDefault="003D06C4" w:rsidP="003D06C4">
      <w:pPr>
        <w:pStyle w:val="af1"/>
        <w:rPr>
          <w:rStyle w:val="ab"/>
          <w:rFonts w:eastAsiaTheme="majorEastAsia"/>
          <w:color w:val="0070C0"/>
          <w:lang w:val="en-US"/>
        </w:rPr>
      </w:pPr>
      <w:r w:rsidRPr="003D06C4">
        <w:rPr>
          <w:rStyle w:val="ab"/>
          <w:rFonts w:eastAsiaTheme="majorEastAsia"/>
          <w:color w:val="0070C0"/>
          <w:lang w:val="en-US"/>
        </w:rPr>
        <w:t>Assessment Criteria (30-Point Scale):</w:t>
      </w:r>
    </w:p>
    <w:p w14:paraId="54A50DAE"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Example given:</w:t>
      </w:r>
    </w:p>
    <w:p w14:paraId="5B0AAED1"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 Hematopoiesis. RBC indices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Stages of hematopoiesis and sites during ontogenesis</w:t>
      </w:r>
      <w:r w:rsidRPr="003D06C4">
        <w:rPr>
          <w:sz w:val="24"/>
          <w:szCs w:val="24"/>
          <w:lang w:val="en-US"/>
        </w:rPr>
        <w:br/>
        <w:t>• Structure and function of bone marrow</w:t>
      </w:r>
      <w:r w:rsidRPr="003D06C4">
        <w:rPr>
          <w:sz w:val="24"/>
          <w:szCs w:val="24"/>
          <w:lang w:val="en-US"/>
        </w:rPr>
        <w:br/>
        <w:t>• Hematopoietic growth factors (erythropoietin, thrombopoietin, colony-stimulating factors)</w:t>
      </w:r>
      <w:r w:rsidRPr="003D06C4">
        <w:rPr>
          <w:sz w:val="24"/>
          <w:szCs w:val="24"/>
          <w:lang w:val="en-US"/>
        </w:rPr>
        <w:br/>
        <w:t>• Red blood cell indices (MCV, MCH, MCHC, RDW) and their diagnostic value</w:t>
      </w:r>
      <w:r w:rsidRPr="003D06C4">
        <w:rPr>
          <w:sz w:val="24"/>
          <w:szCs w:val="24"/>
          <w:lang w:val="en-US"/>
        </w:rPr>
        <w:br/>
        <w:t>• Morphology of normal peripheral blood smear</w:t>
      </w:r>
      <w:r w:rsidRPr="003D06C4">
        <w:rPr>
          <w:sz w:val="24"/>
          <w:szCs w:val="24"/>
          <w:lang w:val="en-US"/>
        </w:rPr>
        <w:br/>
      </w:r>
      <w:r w:rsidRPr="003D06C4">
        <w:rPr>
          <w:b/>
          <w:bCs/>
          <w:sz w:val="24"/>
          <w:szCs w:val="24"/>
          <w:lang w:val="en-US"/>
        </w:rPr>
        <w:t>Student should be able to:</w:t>
      </w:r>
      <w:r w:rsidRPr="003D06C4">
        <w:rPr>
          <w:sz w:val="24"/>
          <w:szCs w:val="24"/>
          <w:lang w:val="en-US"/>
        </w:rPr>
        <w:br/>
        <w:t>LO1 – define hematopoiesis and RBC indices</w:t>
      </w:r>
      <w:r w:rsidRPr="003D06C4">
        <w:rPr>
          <w:sz w:val="24"/>
          <w:szCs w:val="24"/>
          <w:lang w:val="en-US"/>
        </w:rPr>
        <w:br/>
        <w:t>LO2 – explain mechanisms of blood cell formation</w:t>
      </w:r>
      <w:r w:rsidRPr="003D06C4">
        <w:rPr>
          <w:sz w:val="24"/>
          <w:szCs w:val="24"/>
          <w:lang w:val="en-US"/>
        </w:rPr>
        <w:br/>
        <w:t>LO3 – apply RBC indices in anemia classification</w:t>
      </w:r>
      <w:r w:rsidRPr="003D06C4">
        <w:rPr>
          <w:sz w:val="24"/>
          <w:szCs w:val="24"/>
          <w:lang w:val="en-US"/>
        </w:rPr>
        <w:br/>
        <w:t>LO4 – analyze laboratory findings</w:t>
      </w:r>
      <w:r w:rsidRPr="003D06C4">
        <w:rPr>
          <w:sz w:val="24"/>
          <w:szCs w:val="24"/>
          <w:lang w:val="en-US"/>
        </w:rPr>
        <w:br/>
        <w:t>LO5 – evaluate clinical significance</w:t>
      </w:r>
    </w:p>
    <w:p w14:paraId="43E1634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Assessment Criteria (30-Point Scale)</w:t>
      </w:r>
      <w:r w:rsidRPr="003D06C4">
        <w:rPr>
          <w:sz w:val="24"/>
          <w:szCs w:val="24"/>
          <w:lang w:val="en-US"/>
        </w:rPr>
        <w:br/>
      </w:r>
      <w:r w:rsidRPr="003D06C4">
        <w:rPr>
          <w:i/>
          <w:iCs/>
          <w:sz w:val="24"/>
          <w:szCs w:val="24"/>
          <w:lang w:val="en-US"/>
        </w:rPr>
        <w:t xml:space="preserve">Form of SIW: Independent study, presentation, </w:t>
      </w:r>
    </w:p>
    <w:p w14:paraId="38A9EB4A"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Content and completeness of theoretical knowledge (6 points)</w:t>
      </w:r>
      <w:r w:rsidRPr="003D06C4">
        <w:rPr>
          <w:sz w:val="24"/>
          <w:szCs w:val="24"/>
          <w:lang w:val="en-US"/>
        </w:rPr>
        <w:br/>
        <w:t>6 – Fully covers all required topics (hematopoiesis stages, bone marrow, growth factors, RBC indices, smear morphology) with accurate and structured information</w:t>
      </w:r>
      <w:r w:rsidRPr="003D06C4">
        <w:rPr>
          <w:sz w:val="24"/>
          <w:szCs w:val="24"/>
          <w:lang w:val="en-US"/>
        </w:rPr>
        <w:br/>
        <w:t>4–5 – Covers most topics with minor omissions</w:t>
      </w:r>
      <w:r w:rsidRPr="003D06C4">
        <w:rPr>
          <w:sz w:val="24"/>
          <w:szCs w:val="24"/>
          <w:lang w:val="en-US"/>
        </w:rPr>
        <w:br/>
        <w:t>2–3 – Partial coverage, important topics missing</w:t>
      </w:r>
      <w:r w:rsidRPr="003D06C4">
        <w:rPr>
          <w:sz w:val="24"/>
          <w:szCs w:val="24"/>
          <w:lang w:val="en-US"/>
        </w:rPr>
        <w:br/>
        <w:t>0–1 – Very limited or incorrect content</w:t>
      </w:r>
    </w:p>
    <w:p w14:paraId="69B4499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lastRenderedPageBreak/>
        <w:t>2. Understanding of hematopoiesis and bone marrow function (6 points)</w:t>
      </w:r>
      <w:r w:rsidRPr="003D06C4">
        <w:rPr>
          <w:sz w:val="24"/>
          <w:szCs w:val="24"/>
          <w:lang w:val="en-US"/>
        </w:rPr>
        <w:br/>
        <w:t>6 – Clear explanation of hematopoiesis stages, ontogenetic changes, and bone marrow structure-function relationship</w:t>
      </w:r>
      <w:r w:rsidRPr="003D06C4">
        <w:rPr>
          <w:sz w:val="24"/>
          <w:szCs w:val="24"/>
          <w:lang w:val="en-US"/>
        </w:rPr>
        <w:br/>
        <w:t>4–5 – Generally correct with minor gaps</w:t>
      </w:r>
      <w:r w:rsidRPr="003D06C4">
        <w:rPr>
          <w:sz w:val="24"/>
          <w:szCs w:val="24"/>
          <w:lang w:val="en-US"/>
        </w:rPr>
        <w:br/>
        <w:t>2–3 – Basic understanding without depth</w:t>
      </w:r>
      <w:r w:rsidRPr="003D06C4">
        <w:rPr>
          <w:sz w:val="24"/>
          <w:szCs w:val="24"/>
          <w:lang w:val="en-US"/>
        </w:rPr>
        <w:br/>
        <w:t>0–1 – Incorrect or minimal understanding</w:t>
      </w:r>
    </w:p>
    <w:p w14:paraId="4477887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3. Interpretation of RBC indices (6 points)</w:t>
      </w:r>
      <w:r w:rsidRPr="003D06C4">
        <w:rPr>
          <w:sz w:val="24"/>
          <w:szCs w:val="24"/>
          <w:lang w:val="en-US"/>
        </w:rPr>
        <w:br/>
        <w:t>6 – Correct explanation of MCV, MCH, MCHC, RDW and their diagnostic significance with examples</w:t>
      </w:r>
      <w:r w:rsidRPr="003D06C4">
        <w:rPr>
          <w:sz w:val="24"/>
          <w:szCs w:val="24"/>
          <w:lang w:val="en-US"/>
        </w:rPr>
        <w:br/>
        <w:t>4–5 – Mostly correct with minor inaccuracies</w:t>
      </w:r>
      <w:r w:rsidRPr="003D06C4">
        <w:rPr>
          <w:sz w:val="24"/>
          <w:szCs w:val="24"/>
          <w:lang w:val="en-US"/>
        </w:rPr>
        <w:br/>
        <w:t>2–3 – Limited interpretation, lacks clinical relevance</w:t>
      </w:r>
      <w:r w:rsidRPr="003D06C4">
        <w:rPr>
          <w:sz w:val="24"/>
          <w:szCs w:val="24"/>
          <w:lang w:val="en-US"/>
        </w:rPr>
        <w:br/>
        <w:t>0–1 – Incorrect or absent interpretation</w:t>
      </w:r>
    </w:p>
    <w:p w14:paraId="38BBCF1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4. Analysis of peripheral blood smear (6 points)</w:t>
      </w:r>
      <w:r w:rsidRPr="003D06C4">
        <w:rPr>
          <w:sz w:val="24"/>
          <w:szCs w:val="24"/>
          <w:lang w:val="en-US"/>
        </w:rPr>
        <w:br/>
        <w:t>6 – Accurate description of normal morphology and ability to correlate with indices</w:t>
      </w:r>
      <w:r w:rsidRPr="003D06C4">
        <w:rPr>
          <w:sz w:val="24"/>
          <w:szCs w:val="24"/>
          <w:lang w:val="en-US"/>
        </w:rPr>
        <w:br/>
        <w:t>4–5 – Good description with minor omissions</w:t>
      </w:r>
      <w:r w:rsidRPr="003D06C4">
        <w:rPr>
          <w:sz w:val="24"/>
          <w:szCs w:val="24"/>
          <w:lang w:val="en-US"/>
        </w:rPr>
        <w:br/>
        <w:t>2–3 – Superficial understanding</w:t>
      </w:r>
      <w:r w:rsidRPr="003D06C4">
        <w:rPr>
          <w:sz w:val="24"/>
          <w:szCs w:val="24"/>
          <w:lang w:val="en-US"/>
        </w:rPr>
        <w:br/>
        <w:t>0–1 – Incorrect or minimal description</w:t>
      </w:r>
    </w:p>
    <w:p w14:paraId="1804A197"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5. Presentation quality and independent work (6 points)</w:t>
      </w:r>
      <w:r w:rsidRPr="003D06C4">
        <w:rPr>
          <w:sz w:val="24"/>
          <w:szCs w:val="24"/>
          <w:lang w:val="en-US"/>
        </w:rPr>
        <w:br/>
        <w:t>6 – Well-structured, clear, logical presentation; demonstrates independent analysis and good visual support</w:t>
      </w:r>
      <w:r w:rsidRPr="003D06C4">
        <w:rPr>
          <w:sz w:val="24"/>
          <w:szCs w:val="24"/>
          <w:lang w:val="en-US"/>
        </w:rPr>
        <w:br/>
        <w:t>4–5 – Generally clear with minor issues in structure or delivery</w:t>
      </w:r>
      <w:r w:rsidRPr="003D06C4">
        <w:rPr>
          <w:sz w:val="24"/>
          <w:szCs w:val="24"/>
          <w:lang w:val="en-US"/>
        </w:rPr>
        <w:br/>
        <w:t>2–3 – Weak structure, limited independence</w:t>
      </w:r>
      <w:r w:rsidRPr="003D06C4">
        <w:rPr>
          <w:sz w:val="24"/>
          <w:szCs w:val="24"/>
          <w:lang w:val="en-US"/>
        </w:rPr>
        <w:br/>
        <w:t>0–1 – Poorly prepared or not presented</w:t>
      </w:r>
    </w:p>
    <w:p w14:paraId="04B7D77B"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Total: 30 points</w:t>
      </w:r>
    </w:p>
    <w:p w14:paraId="1BD230F3" w14:textId="77777777" w:rsidR="003D06C4" w:rsidRPr="003D06C4" w:rsidRDefault="003D06C4" w:rsidP="003D06C4">
      <w:pPr>
        <w:spacing w:before="100" w:beforeAutospacing="1" w:after="100" w:afterAutospacing="1"/>
        <w:rPr>
          <w:sz w:val="24"/>
          <w:szCs w:val="24"/>
          <w:lang w:val="en-US"/>
        </w:rPr>
      </w:pPr>
    </w:p>
    <w:p w14:paraId="69AC94A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 xml:space="preserve">Topic 2. </w:t>
      </w:r>
      <w:proofErr w:type="spellStart"/>
      <w:r w:rsidRPr="003D06C4">
        <w:rPr>
          <w:b/>
          <w:bCs/>
          <w:sz w:val="24"/>
          <w:szCs w:val="24"/>
          <w:lang w:val="en-US"/>
        </w:rPr>
        <w:t>Hypoproliferative</w:t>
      </w:r>
      <w:proofErr w:type="spellEnd"/>
      <w:r w:rsidRPr="003D06C4">
        <w:rPr>
          <w:b/>
          <w:bCs/>
          <w:sz w:val="24"/>
          <w:szCs w:val="24"/>
          <w:lang w:val="en-US"/>
        </w:rPr>
        <w:t xml:space="preserve"> anemias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xml:space="preserve">• Etiology and classification of </w:t>
      </w:r>
      <w:proofErr w:type="spellStart"/>
      <w:r w:rsidRPr="003D06C4">
        <w:rPr>
          <w:sz w:val="24"/>
          <w:szCs w:val="24"/>
          <w:lang w:val="en-US"/>
        </w:rPr>
        <w:t>hypoproliferative</w:t>
      </w:r>
      <w:proofErr w:type="spellEnd"/>
      <w:r w:rsidRPr="003D06C4">
        <w:rPr>
          <w:sz w:val="24"/>
          <w:szCs w:val="24"/>
          <w:lang w:val="en-US"/>
        </w:rPr>
        <w:t xml:space="preserve"> anemias</w:t>
      </w:r>
      <w:r w:rsidRPr="003D06C4">
        <w:rPr>
          <w:sz w:val="24"/>
          <w:szCs w:val="24"/>
          <w:lang w:val="en-US"/>
        </w:rPr>
        <w:br/>
        <w:t>• Role of erythropoietin in erythropoiesis</w:t>
      </w:r>
      <w:r w:rsidRPr="003D06C4">
        <w:rPr>
          <w:sz w:val="24"/>
          <w:szCs w:val="24"/>
          <w:lang w:val="en-US"/>
        </w:rPr>
        <w:br/>
        <w:t>• Pathogenesis of bone marrow failure</w:t>
      </w:r>
      <w:r w:rsidRPr="003D06C4">
        <w:rPr>
          <w:sz w:val="24"/>
          <w:szCs w:val="24"/>
          <w:lang w:val="en-US"/>
        </w:rPr>
        <w:br/>
        <w:t>• Differences between iron deficiency anemia and anemia of chronic disease</w:t>
      </w:r>
      <w:r w:rsidRPr="003D06C4">
        <w:rPr>
          <w:sz w:val="24"/>
          <w:szCs w:val="24"/>
          <w:lang w:val="en-US"/>
        </w:rPr>
        <w:br/>
        <w:t>• Significance of reticulocyte count</w:t>
      </w:r>
      <w:r w:rsidRPr="003D06C4">
        <w:rPr>
          <w:sz w:val="24"/>
          <w:szCs w:val="24"/>
          <w:lang w:val="en-US"/>
        </w:rPr>
        <w:br/>
      </w:r>
      <w:r w:rsidRPr="003D06C4">
        <w:rPr>
          <w:b/>
          <w:bCs/>
          <w:sz w:val="24"/>
          <w:szCs w:val="24"/>
          <w:lang w:val="en-US"/>
        </w:rPr>
        <w:t>Student should be able to:</w:t>
      </w:r>
      <w:r w:rsidRPr="003D06C4">
        <w:rPr>
          <w:sz w:val="24"/>
          <w:szCs w:val="24"/>
          <w:lang w:val="en-US"/>
        </w:rPr>
        <w:br/>
        <w:t xml:space="preserve">LO1 – list causes of </w:t>
      </w:r>
      <w:proofErr w:type="spellStart"/>
      <w:r w:rsidRPr="003D06C4">
        <w:rPr>
          <w:sz w:val="24"/>
          <w:szCs w:val="24"/>
          <w:lang w:val="en-US"/>
        </w:rPr>
        <w:t>hypoproliferative</w:t>
      </w:r>
      <w:proofErr w:type="spellEnd"/>
      <w:r w:rsidRPr="003D06C4">
        <w:rPr>
          <w:sz w:val="24"/>
          <w:szCs w:val="24"/>
          <w:lang w:val="en-US"/>
        </w:rPr>
        <w:t xml:space="preserve"> anemia</w:t>
      </w:r>
      <w:r w:rsidRPr="003D06C4">
        <w:rPr>
          <w:sz w:val="24"/>
          <w:szCs w:val="24"/>
          <w:lang w:val="en-US"/>
        </w:rPr>
        <w:br/>
        <w:t>LO2 – explain mechanisms of reduced erythropoiesis</w:t>
      </w:r>
      <w:r w:rsidRPr="003D06C4">
        <w:rPr>
          <w:sz w:val="24"/>
          <w:szCs w:val="24"/>
          <w:lang w:val="en-US"/>
        </w:rPr>
        <w:br/>
        <w:t>LO3 – apply diagnostic criteria</w:t>
      </w:r>
      <w:r w:rsidRPr="003D06C4">
        <w:rPr>
          <w:sz w:val="24"/>
          <w:szCs w:val="24"/>
          <w:lang w:val="en-US"/>
        </w:rPr>
        <w:br/>
        <w:t>LO4 – analyze laboratory data</w:t>
      </w:r>
      <w:r w:rsidRPr="003D06C4">
        <w:rPr>
          <w:sz w:val="24"/>
          <w:szCs w:val="24"/>
          <w:lang w:val="en-US"/>
        </w:rPr>
        <w:br/>
        <w:t>LO5 – evaluate clinical manifestations</w:t>
      </w:r>
    </w:p>
    <w:p w14:paraId="1CCF6AE4"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3. Myelodysplastic Syndromes (MDS)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of MDS</w:t>
      </w:r>
      <w:r w:rsidRPr="003D06C4">
        <w:rPr>
          <w:sz w:val="24"/>
          <w:szCs w:val="24"/>
          <w:lang w:val="en-US"/>
        </w:rPr>
        <w:br/>
        <w:t>• Genetic abnormalities and stem cell dysfunction</w:t>
      </w:r>
      <w:r w:rsidRPr="003D06C4">
        <w:rPr>
          <w:sz w:val="24"/>
          <w:szCs w:val="24"/>
          <w:lang w:val="en-US"/>
        </w:rPr>
        <w:br/>
        <w:t>• Ineffective hematopoiesis</w:t>
      </w:r>
      <w:r w:rsidRPr="003D06C4">
        <w:rPr>
          <w:sz w:val="24"/>
          <w:szCs w:val="24"/>
          <w:lang w:val="en-US"/>
        </w:rPr>
        <w:br/>
        <w:t>• Morphological changes in bone marrow and peripheral blood</w:t>
      </w:r>
      <w:r w:rsidRPr="003D06C4">
        <w:rPr>
          <w:sz w:val="24"/>
          <w:szCs w:val="24"/>
          <w:lang w:val="en-US"/>
        </w:rPr>
        <w:br/>
        <w:t>• Risk of transformation to acute myeloid leukemia</w:t>
      </w:r>
      <w:r w:rsidRPr="003D06C4">
        <w:rPr>
          <w:sz w:val="24"/>
          <w:szCs w:val="24"/>
          <w:lang w:val="en-US"/>
        </w:rPr>
        <w:br/>
      </w:r>
      <w:r w:rsidRPr="003D06C4">
        <w:rPr>
          <w:b/>
          <w:bCs/>
          <w:sz w:val="24"/>
          <w:szCs w:val="24"/>
          <w:lang w:val="en-US"/>
        </w:rPr>
        <w:t>Student should be able to:</w:t>
      </w:r>
      <w:r w:rsidRPr="003D06C4">
        <w:rPr>
          <w:sz w:val="24"/>
          <w:szCs w:val="24"/>
          <w:lang w:val="en-US"/>
        </w:rPr>
        <w:br/>
      </w:r>
      <w:r w:rsidRPr="003D06C4">
        <w:rPr>
          <w:sz w:val="24"/>
          <w:szCs w:val="24"/>
          <w:lang w:val="en-US"/>
        </w:rPr>
        <w:lastRenderedPageBreak/>
        <w:t>LO1 – define MDS</w:t>
      </w:r>
      <w:r w:rsidRPr="003D06C4">
        <w:rPr>
          <w:sz w:val="24"/>
          <w:szCs w:val="24"/>
          <w:lang w:val="en-US"/>
        </w:rPr>
        <w:br/>
        <w:t>LO2 – explain pathogenesis</w:t>
      </w:r>
      <w:r w:rsidRPr="003D06C4">
        <w:rPr>
          <w:sz w:val="24"/>
          <w:szCs w:val="24"/>
          <w:lang w:val="en-US"/>
        </w:rPr>
        <w:br/>
        <w:t>LO3 – apply morphological criteria</w:t>
      </w:r>
      <w:r w:rsidRPr="003D06C4">
        <w:rPr>
          <w:sz w:val="24"/>
          <w:szCs w:val="24"/>
          <w:lang w:val="en-US"/>
        </w:rPr>
        <w:br/>
        <w:t>LO4 – analyze disease progression</w:t>
      </w:r>
      <w:r w:rsidRPr="003D06C4">
        <w:rPr>
          <w:sz w:val="24"/>
          <w:szCs w:val="24"/>
          <w:lang w:val="en-US"/>
        </w:rPr>
        <w:br/>
        <w:t>LO5 – evaluate prognosis</w:t>
      </w:r>
    </w:p>
    <w:p w14:paraId="5C446459"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4. Waldenström macroglobulinemia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pathogenesis of Waldenström macroglobulinemia</w:t>
      </w:r>
      <w:r w:rsidRPr="003D06C4">
        <w:rPr>
          <w:sz w:val="24"/>
          <w:szCs w:val="24"/>
          <w:lang w:val="en-US"/>
        </w:rPr>
        <w:br/>
        <w:t>• Role of IgM monoclonal gammopathy</w:t>
      </w:r>
      <w:r w:rsidRPr="003D06C4">
        <w:rPr>
          <w:sz w:val="24"/>
          <w:szCs w:val="24"/>
          <w:lang w:val="en-US"/>
        </w:rPr>
        <w:br/>
        <w:t xml:space="preserve">• Mechanism of </w:t>
      </w:r>
      <w:proofErr w:type="spellStart"/>
      <w:r w:rsidRPr="003D06C4">
        <w:rPr>
          <w:sz w:val="24"/>
          <w:szCs w:val="24"/>
          <w:lang w:val="en-US"/>
        </w:rPr>
        <w:t>hyperviscosity</w:t>
      </w:r>
      <w:proofErr w:type="spellEnd"/>
      <w:r w:rsidRPr="003D06C4">
        <w:rPr>
          <w:sz w:val="24"/>
          <w:szCs w:val="24"/>
          <w:lang w:val="en-US"/>
        </w:rPr>
        <w:t xml:space="preserve"> syndrome</w:t>
      </w:r>
      <w:r w:rsidRPr="003D06C4">
        <w:rPr>
          <w:sz w:val="24"/>
          <w:szCs w:val="24"/>
          <w:lang w:val="en-US"/>
        </w:rPr>
        <w:br/>
        <w:t>• Clinical manifestations and complications</w:t>
      </w:r>
      <w:r w:rsidRPr="003D06C4">
        <w:rPr>
          <w:sz w:val="24"/>
          <w:szCs w:val="24"/>
          <w:lang w:val="en-US"/>
        </w:rPr>
        <w:br/>
        <w:t>• Differential diagnosis with multiple myeloma</w:t>
      </w:r>
      <w:r w:rsidRPr="003D06C4">
        <w:rPr>
          <w:sz w:val="24"/>
          <w:szCs w:val="24"/>
          <w:lang w:val="en-US"/>
        </w:rPr>
        <w:br/>
      </w:r>
      <w:r w:rsidRPr="003D06C4">
        <w:rPr>
          <w:b/>
          <w:bCs/>
          <w:sz w:val="24"/>
          <w:szCs w:val="24"/>
          <w:lang w:val="en-US"/>
        </w:rPr>
        <w:t>Student should be able to:</w:t>
      </w:r>
      <w:r w:rsidRPr="003D06C4">
        <w:rPr>
          <w:sz w:val="24"/>
          <w:szCs w:val="24"/>
          <w:lang w:val="en-US"/>
        </w:rPr>
        <w:br/>
        <w:t>LO1 – define the disease</w:t>
      </w:r>
      <w:r w:rsidRPr="003D06C4">
        <w:rPr>
          <w:sz w:val="24"/>
          <w:szCs w:val="24"/>
          <w:lang w:val="en-US"/>
        </w:rPr>
        <w:br/>
        <w:t>LO2 – explain mechanisms of IgM overproduction</w:t>
      </w:r>
      <w:r w:rsidRPr="003D06C4">
        <w:rPr>
          <w:sz w:val="24"/>
          <w:szCs w:val="24"/>
          <w:lang w:val="en-US"/>
        </w:rPr>
        <w:br/>
        <w:t>LO3 – apply to clinical features</w:t>
      </w:r>
      <w:r w:rsidRPr="003D06C4">
        <w:rPr>
          <w:sz w:val="24"/>
          <w:szCs w:val="24"/>
          <w:lang w:val="en-US"/>
        </w:rPr>
        <w:br/>
        <w:t>LO4 – analyze complications</w:t>
      </w:r>
      <w:r w:rsidRPr="003D06C4">
        <w:rPr>
          <w:sz w:val="24"/>
          <w:szCs w:val="24"/>
          <w:lang w:val="en-US"/>
        </w:rPr>
        <w:br/>
        <w:t>LO5 – evaluate diagnostic criteria</w:t>
      </w:r>
    </w:p>
    <w:p w14:paraId="46CA9B0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5. Plasma cell leukemia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diagnostic criteria of plasma cell leukemia</w:t>
      </w:r>
      <w:r w:rsidRPr="003D06C4">
        <w:rPr>
          <w:sz w:val="24"/>
          <w:szCs w:val="24"/>
          <w:lang w:val="en-US"/>
        </w:rPr>
        <w:br/>
        <w:t>• Differences from multiple myeloma</w:t>
      </w:r>
      <w:r w:rsidRPr="003D06C4">
        <w:rPr>
          <w:sz w:val="24"/>
          <w:szCs w:val="24"/>
          <w:lang w:val="en-US"/>
        </w:rPr>
        <w:br/>
        <w:t>• Mechanisms of malignant plasma cell proliferation</w:t>
      </w:r>
      <w:r w:rsidRPr="003D06C4">
        <w:rPr>
          <w:sz w:val="24"/>
          <w:szCs w:val="24"/>
          <w:lang w:val="en-US"/>
        </w:rPr>
        <w:br/>
        <w:t>• Clinical features and organ involvement</w:t>
      </w:r>
      <w:r w:rsidRPr="003D06C4">
        <w:rPr>
          <w:sz w:val="24"/>
          <w:szCs w:val="24"/>
          <w:lang w:val="en-US"/>
        </w:rPr>
        <w:br/>
        <w:t>• Laboratory findings (paraproteinemia, anemia, hypercalcemia)</w:t>
      </w:r>
      <w:r w:rsidRPr="003D06C4">
        <w:rPr>
          <w:sz w:val="24"/>
          <w:szCs w:val="24"/>
          <w:lang w:val="en-US"/>
        </w:rPr>
        <w:br/>
      </w:r>
      <w:r w:rsidRPr="003D06C4">
        <w:rPr>
          <w:b/>
          <w:bCs/>
          <w:sz w:val="24"/>
          <w:szCs w:val="24"/>
          <w:lang w:val="en-US"/>
        </w:rPr>
        <w:t>Student should be able to:</w:t>
      </w:r>
      <w:r w:rsidRPr="003D06C4">
        <w:rPr>
          <w:sz w:val="24"/>
          <w:szCs w:val="24"/>
          <w:lang w:val="en-US"/>
        </w:rPr>
        <w:br/>
        <w:t>LO1 – define plasma cell leukemia</w:t>
      </w:r>
      <w:r w:rsidRPr="003D06C4">
        <w:rPr>
          <w:sz w:val="24"/>
          <w:szCs w:val="24"/>
          <w:lang w:val="en-US"/>
        </w:rPr>
        <w:br/>
        <w:t>LO2 – explain pathogenesis</w:t>
      </w:r>
      <w:r w:rsidRPr="003D06C4">
        <w:rPr>
          <w:sz w:val="24"/>
          <w:szCs w:val="24"/>
          <w:lang w:val="en-US"/>
        </w:rPr>
        <w:br/>
        <w:t>LO3 – apply diagnostic criteria</w:t>
      </w:r>
      <w:r w:rsidRPr="003D06C4">
        <w:rPr>
          <w:sz w:val="24"/>
          <w:szCs w:val="24"/>
          <w:lang w:val="en-US"/>
        </w:rPr>
        <w:br/>
        <w:t>LO4 – analyze clinical data</w:t>
      </w:r>
      <w:r w:rsidRPr="003D06C4">
        <w:rPr>
          <w:sz w:val="24"/>
          <w:szCs w:val="24"/>
          <w:lang w:val="en-US"/>
        </w:rPr>
        <w:br/>
        <w:t>LO5 – evaluate prognosis</w:t>
      </w:r>
    </w:p>
    <w:p w14:paraId="65AA163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6. Blood banking and transfusion medicine</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ABO and Rh blood group systems</w:t>
      </w:r>
      <w:r w:rsidRPr="003D06C4">
        <w:rPr>
          <w:sz w:val="24"/>
          <w:szCs w:val="24"/>
          <w:lang w:val="en-US"/>
        </w:rPr>
        <w:br/>
        <w:t>• Principles of blood typing and cross-matching</w:t>
      </w:r>
      <w:r w:rsidRPr="003D06C4">
        <w:rPr>
          <w:sz w:val="24"/>
          <w:szCs w:val="24"/>
          <w:lang w:val="en-US"/>
        </w:rPr>
        <w:br/>
        <w:t>• Indications for blood transfusion</w:t>
      </w:r>
      <w:r w:rsidRPr="003D06C4">
        <w:rPr>
          <w:sz w:val="24"/>
          <w:szCs w:val="24"/>
          <w:lang w:val="en-US"/>
        </w:rPr>
        <w:br/>
        <w:t>• Types of blood products (packed RBCs, platelets, plasma)</w:t>
      </w:r>
      <w:r w:rsidRPr="003D06C4">
        <w:rPr>
          <w:sz w:val="24"/>
          <w:szCs w:val="24"/>
          <w:lang w:val="en-US"/>
        </w:rPr>
        <w:br/>
        <w:t>• Transfusion reactions and their mechanisms</w:t>
      </w:r>
      <w:r w:rsidRPr="003D06C4">
        <w:rPr>
          <w:sz w:val="24"/>
          <w:szCs w:val="24"/>
          <w:lang w:val="en-US"/>
        </w:rPr>
        <w:br/>
      </w:r>
      <w:r w:rsidRPr="003D06C4">
        <w:rPr>
          <w:b/>
          <w:bCs/>
          <w:sz w:val="24"/>
          <w:szCs w:val="24"/>
          <w:lang w:val="en-US"/>
        </w:rPr>
        <w:t>Student should be able to:</w:t>
      </w:r>
      <w:r w:rsidRPr="003D06C4">
        <w:rPr>
          <w:sz w:val="24"/>
          <w:szCs w:val="24"/>
          <w:lang w:val="en-US"/>
        </w:rPr>
        <w:br/>
        <w:t>LO1 – list blood group systems</w:t>
      </w:r>
      <w:r w:rsidRPr="003D06C4">
        <w:rPr>
          <w:sz w:val="24"/>
          <w:szCs w:val="24"/>
          <w:lang w:val="en-US"/>
        </w:rPr>
        <w:br/>
        <w:t>LO2 – explain compatibility testing</w:t>
      </w:r>
      <w:r w:rsidRPr="003D06C4">
        <w:rPr>
          <w:sz w:val="24"/>
          <w:szCs w:val="24"/>
          <w:lang w:val="en-US"/>
        </w:rPr>
        <w:br/>
        <w:t>LO3 – apply transfusion principles</w:t>
      </w:r>
      <w:r w:rsidRPr="003D06C4">
        <w:rPr>
          <w:sz w:val="24"/>
          <w:szCs w:val="24"/>
          <w:lang w:val="en-US"/>
        </w:rPr>
        <w:br/>
        <w:t>LO4 – analyze complications</w:t>
      </w:r>
      <w:r w:rsidRPr="003D06C4">
        <w:rPr>
          <w:sz w:val="24"/>
          <w:szCs w:val="24"/>
          <w:lang w:val="en-US"/>
        </w:rPr>
        <w:br/>
        <w:t>LO5 – evaluate prevention strategies</w:t>
      </w:r>
    </w:p>
    <w:p w14:paraId="4922F81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7. Hemolytic Uremic Syndrome (HUS)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lastRenderedPageBreak/>
        <w:t>Student should know:</w:t>
      </w:r>
      <w:r w:rsidRPr="003D06C4">
        <w:rPr>
          <w:sz w:val="24"/>
          <w:szCs w:val="24"/>
          <w:lang w:val="en-US"/>
        </w:rPr>
        <w:br/>
        <w:t>• Definition and types of HUS (typical and atypical)</w:t>
      </w:r>
      <w:r w:rsidRPr="003D06C4">
        <w:rPr>
          <w:sz w:val="24"/>
          <w:szCs w:val="24"/>
          <w:lang w:val="en-US"/>
        </w:rPr>
        <w:br/>
        <w:t>• Pathogenesis: endothelial injury, microthrombi formation, complement activation</w:t>
      </w:r>
      <w:r w:rsidRPr="003D06C4">
        <w:rPr>
          <w:sz w:val="24"/>
          <w:szCs w:val="24"/>
          <w:lang w:val="en-US"/>
        </w:rPr>
        <w:br/>
        <w:t>• Triad: hemolytic anemia, thrombocytopenia, acute renal failure</w:t>
      </w:r>
      <w:r w:rsidRPr="003D06C4">
        <w:rPr>
          <w:sz w:val="24"/>
          <w:szCs w:val="24"/>
          <w:lang w:val="en-US"/>
        </w:rPr>
        <w:br/>
        <w:t>• Causes (Shiga toxin–producing bacteria, genetic factors)</w:t>
      </w:r>
      <w:r w:rsidRPr="003D06C4">
        <w:rPr>
          <w:sz w:val="24"/>
          <w:szCs w:val="24"/>
          <w:lang w:val="en-US"/>
        </w:rPr>
        <w:br/>
        <w:t>• Morphological changes in kidneys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HUS</w:t>
      </w:r>
      <w:r w:rsidRPr="003D06C4">
        <w:rPr>
          <w:sz w:val="24"/>
          <w:szCs w:val="24"/>
          <w:lang w:val="en-US"/>
        </w:rPr>
        <w:br/>
        <w:t>LO2 – explain mechanisms of endothelial injury</w:t>
      </w:r>
      <w:r w:rsidRPr="003D06C4">
        <w:rPr>
          <w:sz w:val="24"/>
          <w:szCs w:val="24"/>
          <w:lang w:val="en-US"/>
        </w:rPr>
        <w:br/>
        <w:t>LO3 – apply to clinical triad</w:t>
      </w:r>
      <w:r w:rsidRPr="003D06C4">
        <w:rPr>
          <w:sz w:val="24"/>
          <w:szCs w:val="24"/>
          <w:lang w:val="en-US"/>
        </w:rPr>
        <w:br/>
        <w:t>LO4 – analyze laboratory findings</w:t>
      </w:r>
      <w:r w:rsidRPr="003D06C4">
        <w:rPr>
          <w:sz w:val="24"/>
          <w:szCs w:val="24"/>
          <w:lang w:val="en-US"/>
        </w:rPr>
        <w:br/>
        <w:t>LO5 – evaluate prognosis and complications</w:t>
      </w:r>
    </w:p>
    <w:p w14:paraId="5D93BE4D"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8. Langerhans Cell Histiocytosis (LCH)</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of LCH</w:t>
      </w:r>
      <w:r w:rsidRPr="003D06C4">
        <w:rPr>
          <w:sz w:val="24"/>
          <w:szCs w:val="24"/>
          <w:lang w:val="en-US"/>
        </w:rPr>
        <w:br/>
        <w:t>• Origin from dendritic (Langerhans) cells</w:t>
      </w:r>
      <w:r w:rsidRPr="003D06C4">
        <w:rPr>
          <w:sz w:val="24"/>
          <w:szCs w:val="24"/>
          <w:lang w:val="en-US"/>
        </w:rPr>
        <w:br/>
        <w:t>• Pathogenesis and role of BRAF mutations</w:t>
      </w:r>
      <w:r w:rsidRPr="003D06C4">
        <w:rPr>
          <w:sz w:val="24"/>
          <w:szCs w:val="24"/>
          <w:lang w:val="en-US"/>
        </w:rPr>
        <w:br/>
        <w:t>• Clinical forms (unifocal, multifocal, systemic)</w:t>
      </w:r>
      <w:r w:rsidRPr="003D06C4">
        <w:rPr>
          <w:sz w:val="24"/>
          <w:szCs w:val="24"/>
          <w:lang w:val="en-US"/>
        </w:rPr>
        <w:br/>
        <w:t>• Morphology: Birbeck granules, immunohistochemistry (CD1a, langerin)</w:t>
      </w:r>
      <w:r w:rsidRPr="003D06C4">
        <w:rPr>
          <w:sz w:val="24"/>
          <w:szCs w:val="24"/>
          <w:lang w:val="en-US"/>
        </w:rPr>
        <w:br/>
      </w:r>
      <w:r w:rsidRPr="003D06C4">
        <w:rPr>
          <w:b/>
          <w:bCs/>
          <w:sz w:val="24"/>
          <w:szCs w:val="24"/>
          <w:lang w:val="en-US"/>
        </w:rPr>
        <w:t>Student should be able to:</w:t>
      </w:r>
      <w:r w:rsidRPr="003D06C4">
        <w:rPr>
          <w:sz w:val="24"/>
          <w:szCs w:val="24"/>
          <w:lang w:val="en-US"/>
        </w:rPr>
        <w:br/>
        <w:t>LO1 – define LCH</w:t>
      </w:r>
      <w:r w:rsidRPr="003D06C4">
        <w:rPr>
          <w:sz w:val="24"/>
          <w:szCs w:val="24"/>
          <w:lang w:val="en-US"/>
        </w:rPr>
        <w:br/>
        <w:t>LO2 – explain pathogenesis</w:t>
      </w:r>
      <w:r w:rsidRPr="003D06C4">
        <w:rPr>
          <w:sz w:val="24"/>
          <w:szCs w:val="24"/>
          <w:lang w:val="en-US"/>
        </w:rPr>
        <w:br/>
        <w:t>LO3 – apply to clinical forms</w:t>
      </w:r>
      <w:r w:rsidRPr="003D06C4">
        <w:rPr>
          <w:sz w:val="24"/>
          <w:szCs w:val="24"/>
          <w:lang w:val="en-US"/>
        </w:rPr>
        <w:br/>
        <w:t>LO4 – analyze histological features</w:t>
      </w:r>
      <w:r w:rsidRPr="003D06C4">
        <w:rPr>
          <w:sz w:val="24"/>
          <w:szCs w:val="24"/>
          <w:lang w:val="en-US"/>
        </w:rPr>
        <w:br/>
        <w:t>LO5 – evaluate disease severity</w:t>
      </w:r>
    </w:p>
    <w:p w14:paraId="07F8822B"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9. Myeloproliferative Neoplasms (MPNs)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of MPNs</w:t>
      </w:r>
      <w:r w:rsidRPr="003D06C4">
        <w:rPr>
          <w:sz w:val="24"/>
          <w:szCs w:val="24"/>
          <w:lang w:val="en-US"/>
        </w:rPr>
        <w:br/>
        <w:t>• Role of JAK2, CALR, MPL mutations</w:t>
      </w:r>
      <w:r w:rsidRPr="003D06C4">
        <w:rPr>
          <w:sz w:val="24"/>
          <w:szCs w:val="24"/>
          <w:lang w:val="en-US"/>
        </w:rPr>
        <w:br/>
        <w:t>• Clonal proliferation of myeloid lineage</w:t>
      </w:r>
      <w:r w:rsidRPr="003D06C4">
        <w:rPr>
          <w:sz w:val="24"/>
          <w:szCs w:val="24"/>
          <w:lang w:val="en-US"/>
        </w:rPr>
        <w:br/>
        <w:t>• Clinical features: splenomegaly, thrombosis</w:t>
      </w:r>
      <w:r w:rsidRPr="003D06C4">
        <w:rPr>
          <w:sz w:val="24"/>
          <w:szCs w:val="24"/>
          <w:lang w:val="en-US"/>
        </w:rPr>
        <w:br/>
        <w:t>• Laboratory findings (elevated blood cell counts)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MPNs</w:t>
      </w:r>
      <w:r w:rsidRPr="003D06C4">
        <w:rPr>
          <w:sz w:val="24"/>
          <w:szCs w:val="24"/>
          <w:lang w:val="en-US"/>
        </w:rPr>
        <w:br/>
        <w:t>LO2 – explain molecular mechanisms</w:t>
      </w:r>
      <w:r w:rsidRPr="003D06C4">
        <w:rPr>
          <w:sz w:val="24"/>
          <w:szCs w:val="24"/>
          <w:lang w:val="en-US"/>
        </w:rPr>
        <w:br/>
        <w:t>LO3 – apply to diagnosis</w:t>
      </w:r>
      <w:r w:rsidRPr="003D06C4">
        <w:rPr>
          <w:sz w:val="24"/>
          <w:szCs w:val="24"/>
          <w:lang w:val="en-US"/>
        </w:rPr>
        <w:br/>
        <w:t>LO4 – analyze laboratory data</w:t>
      </w:r>
      <w:r w:rsidRPr="003D06C4">
        <w:rPr>
          <w:sz w:val="24"/>
          <w:szCs w:val="24"/>
          <w:lang w:val="en-US"/>
        </w:rPr>
        <w:br/>
        <w:t>LO5 – evaluate complications</w:t>
      </w:r>
    </w:p>
    <w:p w14:paraId="63A65834"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10. Bernard–Soulier syndrome</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platelet adhesion disorder</w:t>
      </w:r>
      <w:r w:rsidRPr="003D06C4">
        <w:rPr>
          <w:sz w:val="24"/>
          <w:szCs w:val="24"/>
          <w:lang w:val="en-US"/>
        </w:rPr>
        <w:br/>
        <w:t xml:space="preserve">• Defect of </w:t>
      </w:r>
      <w:proofErr w:type="spellStart"/>
      <w:r w:rsidRPr="003D06C4">
        <w:rPr>
          <w:sz w:val="24"/>
          <w:szCs w:val="24"/>
          <w:lang w:val="en-US"/>
        </w:rPr>
        <w:t>GPIb</w:t>
      </w:r>
      <w:proofErr w:type="spellEnd"/>
      <w:r w:rsidRPr="003D06C4">
        <w:rPr>
          <w:sz w:val="24"/>
          <w:szCs w:val="24"/>
          <w:lang w:val="en-US"/>
        </w:rPr>
        <w:t xml:space="preserve"> receptor (von Willebrand factor binding)</w:t>
      </w:r>
      <w:r w:rsidRPr="003D06C4">
        <w:rPr>
          <w:sz w:val="24"/>
          <w:szCs w:val="24"/>
          <w:lang w:val="en-US"/>
        </w:rPr>
        <w:br/>
        <w:t>• Pathogenesis of impaired platelet adhesion</w:t>
      </w:r>
      <w:r w:rsidRPr="003D06C4">
        <w:rPr>
          <w:sz w:val="24"/>
          <w:szCs w:val="24"/>
          <w:lang w:val="en-US"/>
        </w:rPr>
        <w:br/>
        <w:t>• Clinical features: mucocutaneous bleeding</w:t>
      </w:r>
      <w:r w:rsidRPr="003D06C4">
        <w:rPr>
          <w:sz w:val="24"/>
          <w:szCs w:val="24"/>
          <w:lang w:val="en-US"/>
        </w:rPr>
        <w:br/>
        <w:t>• Laboratory findings: thrombocytopenia, giant platelets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the syndrome</w:t>
      </w:r>
      <w:r w:rsidRPr="003D06C4">
        <w:rPr>
          <w:sz w:val="24"/>
          <w:szCs w:val="24"/>
          <w:lang w:val="en-US"/>
        </w:rPr>
        <w:br/>
      </w:r>
      <w:r w:rsidRPr="003D06C4">
        <w:rPr>
          <w:sz w:val="24"/>
          <w:szCs w:val="24"/>
          <w:lang w:val="en-US"/>
        </w:rPr>
        <w:lastRenderedPageBreak/>
        <w:t>LO2 – explain molecular defect</w:t>
      </w:r>
      <w:r w:rsidRPr="003D06C4">
        <w:rPr>
          <w:sz w:val="24"/>
          <w:szCs w:val="24"/>
          <w:lang w:val="en-US"/>
        </w:rPr>
        <w:br/>
        <w:t>LO3 – apply to bleeding disorders</w:t>
      </w:r>
      <w:r w:rsidRPr="003D06C4">
        <w:rPr>
          <w:sz w:val="24"/>
          <w:szCs w:val="24"/>
          <w:lang w:val="en-US"/>
        </w:rPr>
        <w:br/>
        <w:t>LO4 – analyze laboratory findings</w:t>
      </w:r>
      <w:r w:rsidRPr="003D06C4">
        <w:rPr>
          <w:sz w:val="24"/>
          <w:szCs w:val="24"/>
          <w:lang w:val="en-US"/>
        </w:rPr>
        <w:br/>
        <w:t>LO5 – evaluate clinical significance</w:t>
      </w:r>
    </w:p>
    <w:p w14:paraId="7F929FA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11. Glanzmann thrombasthenia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platelet aggregation disorder</w:t>
      </w:r>
      <w:r w:rsidRPr="003D06C4">
        <w:rPr>
          <w:sz w:val="24"/>
          <w:szCs w:val="24"/>
          <w:lang w:val="en-US"/>
        </w:rPr>
        <w:br/>
        <w:t xml:space="preserve">• Defect of </w:t>
      </w:r>
      <w:proofErr w:type="spellStart"/>
      <w:r w:rsidRPr="003D06C4">
        <w:rPr>
          <w:sz w:val="24"/>
          <w:szCs w:val="24"/>
          <w:lang w:val="en-US"/>
        </w:rPr>
        <w:t>GPIIb</w:t>
      </w:r>
      <w:proofErr w:type="spellEnd"/>
      <w:r w:rsidRPr="003D06C4">
        <w:rPr>
          <w:sz w:val="24"/>
          <w:szCs w:val="24"/>
          <w:lang w:val="en-US"/>
        </w:rPr>
        <w:t>/IIIa receptor</w:t>
      </w:r>
      <w:r w:rsidRPr="003D06C4">
        <w:rPr>
          <w:sz w:val="24"/>
          <w:szCs w:val="24"/>
          <w:lang w:val="en-US"/>
        </w:rPr>
        <w:br/>
        <w:t>• Impaired fibrinogen binding and platelet aggregation</w:t>
      </w:r>
      <w:r w:rsidRPr="003D06C4">
        <w:rPr>
          <w:sz w:val="24"/>
          <w:szCs w:val="24"/>
          <w:lang w:val="en-US"/>
        </w:rPr>
        <w:br/>
        <w:t>• Clinical features: bleeding tendency</w:t>
      </w:r>
      <w:r w:rsidRPr="003D06C4">
        <w:rPr>
          <w:sz w:val="24"/>
          <w:szCs w:val="24"/>
          <w:lang w:val="en-US"/>
        </w:rPr>
        <w:br/>
        <w:t>• Laboratory findings: normal platelet count, abnormal aggregation</w:t>
      </w:r>
      <w:r w:rsidRPr="003D06C4">
        <w:rPr>
          <w:sz w:val="24"/>
          <w:szCs w:val="24"/>
          <w:lang w:val="en-US"/>
        </w:rPr>
        <w:br/>
      </w:r>
      <w:r w:rsidRPr="003D06C4">
        <w:rPr>
          <w:b/>
          <w:bCs/>
          <w:sz w:val="24"/>
          <w:szCs w:val="24"/>
          <w:lang w:val="en-US"/>
        </w:rPr>
        <w:t>Student should be able to:</w:t>
      </w:r>
      <w:r w:rsidRPr="003D06C4">
        <w:rPr>
          <w:sz w:val="24"/>
          <w:szCs w:val="24"/>
          <w:lang w:val="en-US"/>
        </w:rPr>
        <w:br/>
        <w:t>LO1 – define the disorder</w:t>
      </w:r>
      <w:r w:rsidRPr="003D06C4">
        <w:rPr>
          <w:sz w:val="24"/>
          <w:szCs w:val="24"/>
          <w:lang w:val="en-US"/>
        </w:rPr>
        <w:br/>
        <w:t>LO2 – explain mechanism of platelet dysfunction</w:t>
      </w:r>
      <w:r w:rsidRPr="003D06C4">
        <w:rPr>
          <w:sz w:val="24"/>
          <w:szCs w:val="24"/>
          <w:lang w:val="en-US"/>
        </w:rPr>
        <w:br/>
        <w:t>LO3 – apply to clinical bleeding</w:t>
      </w:r>
      <w:r w:rsidRPr="003D06C4">
        <w:rPr>
          <w:sz w:val="24"/>
          <w:szCs w:val="24"/>
          <w:lang w:val="en-US"/>
        </w:rPr>
        <w:br/>
        <w:t>LO4 – analyze diagnostic tests</w:t>
      </w:r>
      <w:r w:rsidRPr="003D06C4">
        <w:rPr>
          <w:sz w:val="24"/>
          <w:szCs w:val="24"/>
          <w:lang w:val="en-US"/>
        </w:rPr>
        <w:br/>
        <w:t>LO5 – evaluate severity</w:t>
      </w:r>
    </w:p>
    <w:p w14:paraId="37039E90"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12. Polycythemia Vera (PV)</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as MPN</w:t>
      </w:r>
      <w:r w:rsidRPr="003D06C4">
        <w:rPr>
          <w:sz w:val="24"/>
          <w:szCs w:val="24"/>
          <w:lang w:val="en-US"/>
        </w:rPr>
        <w:br/>
        <w:t>• Role of JAK2 mutation</w:t>
      </w:r>
      <w:r w:rsidRPr="003D06C4">
        <w:rPr>
          <w:sz w:val="24"/>
          <w:szCs w:val="24"/>
          <w:lang w:val="en-US"/>
        </w:rPr>
        <w:br/>
        <w:t>• Increased red blood cell mass</w:t>
      </w:r>
      <w:r w:rsidRPr="003D06C4">
        <w:rPr>
          <w:sz w:val="24"/>
          <w:szCs w:val="24"/>
          <w:lang w:val="en-US"/>
        </w:rPr>
        <w:br/>
        <w:t xml:space="preserve">• Clinical features: </w:t>
      </w:r>
      <w:proofErr w:type="spellStart"/>
      <w:r w:rsidRPr="003D06C4">
        <w:rPr>
          <w:sz w:val="24"/>
          <w:szCs w:val="24"/>
          <w:lang w:val="en-US"/>
        </w:rPr>
        <w:t>hyperviscosity</w:t>
      </w:r>
      <w:proofErr w:type="spellEnd"/>
      <w:r w:rsidRPr="003D06C4">
        <w:rPr>
          <w:sz w:val="24"/>
          <w:szCs w:val="24"/>
          <w:lang w:val="en-US"/>
        </w:rPr>
        <w:t>, thrombosis</w:t>
      </w:r>
      <w:r w:rsidRPr="003D06C4">
        <w:rPr>
          <w:sz w:val="24"/>
          <w:szCs w:val="24"/>
          <w:lang w:val="en-US"/>
        </w:rPr>
        <w:br/>
        <w:t>• Laboratory findings: elevated hemoglobin and hematocrit</w:t>
      </w:r>
      <w:r w:rsidRPr="003D06C4">
        <w:rPr>
          <w:sz w:val="24"/>
          <w:szCs w:val="24"/>
          <w:lang w:val="en-US"/>
        </w:rPr>
        <w:br/>
      </w:r>
      <w:r w:rsidRPr="003D06C4">
        <w:rPr>
          <w:b/>
          <w:bCs/>
          <w:sz w:val="24"/>
          <w:szCs w:val="24"/>
          <w:lang w:val="en-US"/>
        </w:rPr>
        <w:t>Student should be able to:</w:t>
      </w:r>
      <w:r w:rsidRPr="003D06C4">
        <w:rPr>
          <w:sz w:val="24"/>
          <w:szCs w:val="24"/>
          <w:lang w:val="en-US"/>
        </w:rPr>
        <w:br/>
        <w:t>LO1 – define PV</w:t>
      </w:r>
      <w:r w:rsidRPr="003D06C4">
        <w:rPr>
          <w:sz w:val="24"/>
          <w:szCs w:val="24"/>
          <w:lang w:val="en-US"/>
        </w:rPr>
        <w:br/>
        <w:t>LO2 – explain pathogenesis</w:t>
      </w:r>
      <w:r w:rsidRPr="003D06C4">
        <w:rPr>
          <w:sz w:val="24"/>
          <w:szCs w:val="24"/>
          <w:lang w:val="en-US"/>
        </w:rPr>
        <w:br/>
        <w:t>LO3 – apply to clinical presentation</w:t>
      </w:r>
      <w:r w:rsidRPr="003D06C4">
        <w:rPr>
          <w:sz w:val="24"/>
          <w:szCs w:val="24"/>
          <w:lang w:val="en-US"/>
        </w:rPr>
        <w:br/>
        <w:t>LO4 – analyze laboratory data</w:t>
      </w:r>
      <w:r w:rsidRPr="003D06C4">
        <w:rPr>
          <w:sz w:val="24"/>
          <w:szCs w:val="24"/>
          <w:lang w:val="en-US"/>
        </w:rPr>
        <w:br/>
        <w:t>LO5 – evaluate complications</w:t>
      </w:r>
    </w:p>
    <w:p w14:paraId="20E6CC8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13. Essential Thrombocythemia (ET)</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w:t>
      </w:r>
      <w:r w:rsidRPr="003D06C4">
        <w:rPr>
          <w:sz w:val="24"/>
          <w:szCs w:val="24"/>
          <w:lang w:val="en-US"/>
        </w:rPr>
        <w:br/>
        <w:t>• Increased platelet production</w:t>
      </w:r>
      <w:r w:rsidRPr="003D06C4">
        <w:rPr>
          <w:sz w:val="24"/>
          <w:szCs w:val="24"/>
          <w:lang w:val="en-US"/>
        </w:rPr>
        <w:br/>
        <w:t>• Genetic mutations (JAK2, CALR)</w:t>
      </w:r>
      <w:r w:rsidRPr="003D06C4">
        <w:rPr>
          <w:sz w:val="24"/>
          <w:szCs w:val="24"/>
          <w:lang w:val="en-US"/>
        </w:rPr>
        <w:br/>
        <w:t>• Risk of thrombosis and bleeding</w:t>
      </w:r>
      <w:r w:rsidRPr="003D06C4">
        <w:rPr>
          <w:sz w:val="24"/>
          <w:szCs w:val="24"/>
          <w:lang w:val="en-US"/>
        </w:rPr>
        <w:br/>
        <w:t>• Laboratory findings: thrombocytosis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ET</w:t>
      </w:r>
      <w:r w:rsidRPr="003D06C4">
        <w:rPr>
          <w:sz w:val="24"/>
          <w:szCs w:val="24"/>
          <w:lang w:val="en-US"/>
        </w:rPr>
        <w:br/>
        <w:t>LO2 – explain mechanisms</w:t>
      </w:r>
      <w:r w:rsidRPr="003D06C4">
        <w:rPr>
          <w:sz w:val="24"/>
          <w:szCs w:val="24"/>
          <w:lang w:val="en-US"/>
        </w:rPr>
        <w:br/>
        <w:t>LO3 – apply to clinical features</w:t>
      </w:r>
      <w:r w:rsidRPr="003D06C4">
        <w:rPr>
          <w:sz w:val="24"/>
          <w:szCs w:val="24"/>
          <w:lang w:val="en-US"/>
        </w:rPr>
        <w:br/>
        <w:t>LO4 – analyze platelet abnormalities</w:t>
      </w:r>
      <w:r w:rsidRPr="003D06C4">
        <w:rPr>
          <w:sz w:val="24"/>
          <w:szCs w:val="24"/>
          <w:lang w:val="en-US"/>
        </w:rPr>
        <w:br/>
        <w:t>LO5 – evaluate risks</w:t>
      </w:r>
    </w:p>
    <w:p w14:paraId="51407B0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14. Primary Myelofibrosis (PMF)</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r>
      <w:r w:rsidRPr="003D06C4">
        <w:rPr>
          <w:sz w:val="24"/>
          <w:szCs w:val="24"/>
          <w:lang w:val="en-US"/>
        </w:rPr>
        <w:lastRenderedPageBreak/>
        <w:t>• Definition and classification</w:t>
      </w:r>
      <w:r w:rsidRPr="003D06C4">
        <w:rPr>
          <w:sz w:val="24"/>
          <w:szCs w:val="24"/>
          <w:lang w:val="en-US"/>
        </w:rPr>
        <w:br/>
        <w:t>• Bone marrow fibrosis and extramedullary hematopoiesis</w:t>
      </w:r>
      <w:r w:rsidRPr="003D06C4">
        <w:rPr>
          <w:sz w:val="24"/>
          <w:szCs w:val="24"/>
          <w:lang w:val="en-US"/>
        </w:rPr>
        <w:br/>
        <w:t>• Pathogenesis: cytokine-mediated fibroblast activation</w:t>
      </w:r>
      <w:r w:rsidRPr="003D06C4">
        <w:rPr>
          <w:sz w:val="24"/>
          <w:szCs w:val="24"/>
          <w:lang w:val="en-US"/>
        </w:rPr>
        <w:br/>
        <w:t>• Clinical features: splenomegaly, anemia</w:t>
      </w:r>
      <w:r w:rsidRPr="003D06C4">
        <w:rPr>
          <w:sz w:val="24"/>
          <w:szCs w:val="24"/>
          <w:lang w:val="en-US"/>
        </w:rPr>
        <w:br/>
        <w:t xml:space="preserve">• Laboratory findings: </w:t>
      </w:r>
      <w:proofErr w:type="spellStart"/>
      <w:r w:rsidRPr="003D06C4">
        <w:rPr>
          <w:sz w:val="24"/>
          <w:szCs w:val="24"/>
          <w:lang w:val="en-US"/>
        </w:rPr>
        <w:t>leukoerythroblastic</w:t>
      </w:r>
      <w:proofErr w:type="spellEnd"/>
      <w:r w:rsidRPr="003D06C4">
        <w:rPr>
          <w:sz w:val="24"/>
          <w:szCs w:val="24"/>
          <w:lang w:val="en-US"/>
        </w:rPr>
        <w:t xml:space="preserve"> blood picture</w:t>
      </w:r>
      <w:r w:rsidRPr="003D06C4">
        <w:rPr>
          <w:sz w:val="24"/>
          <w:szCs w:val="24"/>
          <w:lang w:val="en-US"/>
        </w:rPr>
        <w:br/>
      </w:r>
      <w:r w:rsidRPr="003D06C4">
        <w:rPr>
          <w:b/>
          <w:bCs/>
          <w:sz w:val="24"/>
          <w:szCs w:val="24"/>
          <w:lang w:val="en-US"/>
        </w:rPr>
        <w:t>Student should be able to:</w:t>
      </w:r>
      <w:r w:rsidRPr="003D06C4">
        <w:rPr>
          <w:sz w:val="24"/>
          <w:szCs w:val="24"/>
          <w:lang w:val="en-US"/>
        </w:rPr>
        <w:br/>
        <w:t>LO1 – define PMF</w:t>
      </w:r>
      <w:r w:rsidRPr="003D06C4">
        <w:rPr>
          <w:sz w:val="24"/>
          <w:szCs w:val="24"/>
          <w:lang w:val="en-US"/>
        </w:rPr>
        <w:br/>
        <w:t>LO2 – explain pathogenesis</w:t>
      </w:r>
      <w:r w:rsidRPr="003D06C4">
        <w:rPr>
          <w:sz w:val="24"/>
          <w:szCs w:val="24"/>
          <w:lang w:val="en-US"/>
        </w:rPr>
        <w:br/>
        <w:t>LO3 – apply to clinical findings</w:t>
      </w:r>
      <w:r w:rsidRPr="003D06C4">
        <w:rPr>
          <w:sz w:val="24"/>
          <w:szCs w:val="24"/>
          <w:lang w:val="en-US"/>
        </w:rPr>
        <w:br/>
        <w:t>LO4 – analyze morphological features</w:t>
      </w:r>
      <w:r w:rsidRPr="003D06C4">
        <w:rPr>
          <w:sz w:val="24"/>
          <w:szCs w:val="24"/>
          <w:lang w:val="en-US"/>
        </w:rPr>
        <w:br/>
        <w:t>LO5 – evaluate prognosis</w:t>
      </w:r>
    </w:p>
    <w:p w14:paraId="31BCB9A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15. Mantle cell lymphoma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as a mature B-cell non-Hodgkin lymphoma</w:t>
      </w:r>
      <w:r w:rsidRPr="003D06C4">
        <w:rPr>
          <w:sz w:val="24"/>
          <w:szCs w:val="24"/>
          <w:lang w:val="en-US"/>
        </w:rPr>
        <w:br/>
        <w:t>• Pathogenesis: t(11;14) translocation leading to cyclin D1 overexpression</w:t>
      </w:r>
      <w:r w:rsidRPr="003D06C4">
        <w:rPr>
          <w:sz w:val="24"/>
          <w:szCs w:val="24"/>
          <w:lang w:val="en-US"/>
        </w:rPr>
        <w:br/>
        <w:t>• Cell of origin: naive B cells from the mantle zone</w:t>
      </w:r>
      <w:r w:rsidRPr="003D06C4">
        <w:rPr>
          <w:sz w:val="24"/>
          <w:szCs w:val="24"/>
          <w:lang w:val="en-US"/>
        </w:rPr>
        <w:br/>
        <w:t>• Clinical features: generalized lymphadenopathy, splenomegaly, bone marrow involvement</w:t>
      </w:r>
      <w:r w:rsidRPr="003D06C4">
        <w:rPr>
          <w:sz w:val="24"/>
          <w:szCs w:val="24"/>
          <w:lang w:val="en-US"/>
        </w:rPr>
        <w:br/>
        <w:t>• Morphology and immunophenotype (CD5+, cyclin D1+)</w:t>
      </w:r>
      <w:r w:rsidRPr="003D06C4">
        <w:rPr>
          <w:sz w:val="24"/>
          <w:szCs w:val="24"/>
          <w:lang w:val="en-US"/>
        </w:rPr>
        <w:br/>
      </w:r>
      <w:r w:rsidRPr="003D06C4">
        <w:rPr>
          <w:b/>
          <w:bCs/>
          <w:sz w:val="24"/>
          <w:szCs w:val="24"/>
          <w:lang w:val="en-US"/>
        </w:rPr>
        <w:t>Student should be able to:</w:t>
      </w:r>
      <w:r w:rsidRPr="003D06C4">
        <w:rPr>
          <w:sz w:val="24"/>
          <w:szCs w:val="24"/>
          <w:lang w:val="en-US"/>
        </w:rPr>
        <w:br/>
        <w:t>LO1 – define mantle cell lymphoma</w:t>
      </w:r>
      <w:r w:rsidRPr="003D06C4">
        <w:rPr>
          <w:sz w:val="24"/>
          <w:szCs w:val="24"/>
          <w:lang w:val="en-US"/>
        </w:rPr>
        <w:br/>
        <w:t>LO2 – explain molecular pathogenesis</w:t>
      </w:r>
      <w:r w:rsidRPr="003D06C4">
        <w:rPr>
          <w:sz w:val="24"/>
          <w:szCs w:val="24"/>
          <w:lang w:val="en-US"/>
        </w:rPr>
        <w:br/>
        <w:t>LO3 – apply to clinical presentation</w:t>
      </w:r>
      <w:r w:rsidRPr="003D06C4">
        <w:rPr>
          <w:sz w:val="24"/>
          <w:szCs w:val="24"/>
          <w:lang w:val="en-US"/>
        </w:rPr>
        <w:br/>
        <w:t>LO4 – analyze morphological and immunophenotypic features</w:t>
      </w:r>
      <w:r w:rsidRPr="003D06C4">
        <w:rPr>
          <w:sz w:val="24"/>
          <w:szCs w:val="24"/>
          <w:lang w:val="en-US"/>
        </w:rPr>
        <w:br/>
        <w:t>LO5 – evaluate prognosis and disease course</w:t>
      </w:r>
    </w:p>
    <w:p w14:paraId="302AE3AE"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16. Follicular lymphoma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as an indolent B-cell non-Hodgkin lymphoma</w:t>
      </w:r>
      <w:r w:rsidRPr="003D06C4">
        <w:rPr>
          <w:sz w:val="24"/>
          <w:szCs w:val="24"/>
          <w:lang w:val="en-US"/>
        </w:rPr>
        <w:br/>
        <w:t>• Pathogenesis: t(14;18) translocation with BCL2 overexpression</w:t>
      </w:r>
      <w:r w:rsidRPr="003D06C4">
        <w:rPr>
          <w:sz w:val="24"/>
          <w:szCs w:val="24"/>
          <w:lang w:val="en-US"/>
        </w:rPr>
        <w:br/>
        <w:t>• Origin from germinal center B cells</w:t>
      </w:r>
      <w:r w:rsidRPr="003D06C4">
        <w:rPr>
          <w:sz w:val="24"/>
          <w:szCs w:val="24"/>
          <w:lang w:val="en-US"/>
        </w:rPr>
        <w:br/>
        <w:t>• Clinical features: painless lymphadenopathy, slow progression</w:t>
      </w:r>
      <w:r w:rsidRPr="003D06C4">
        <w:rPr>
          <w:sz w:val="24"/>
          <w:szCs w:val="24"/>
          <w:lang w:val="en-US"/>
        </w:rPr>
        <w:br/>
        <w:t>• Morphology: follicular pattern in lymph nodes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follicular lymphoma</w:t>
      </w:r>
      <w:r w:rsidRPr="003D06C4">
        <w:rPr>
          <w:sz w:val="24"/>
          <w:szCs w:val="24"/>
          <w:lang w:val="en-US"/>
        </w:rPr>
        <w:br/>
        <w:t>LO2 – explain molecular mechanism (BCL2-mediated apoptosis inhibition)</w:t>
      </w:r>
      <w:r w:rsidRPr="003D06C4">
        <w:rPr>
          <w:sz w:val="24"/>
          <w:szCs w:val="24"/>
          <w:lang w:val="en-US"/>
        </w:rPr>
        <w:br/>
        <w:t>LO3 – apply to clinical features</w:t>
      </w:r>
      <w:r w:rsidRPr="003D06C4">
        <w:rPr>
          <w:sz w:val="24"/>
          <w:szCs w:val="24"/>
          <w:lang w:val="en-US"/>
        </w:rPr>
        <w:br/>
        <w:t>LO4 – analyze histological patterns</w:t>
      </w:r>
      <w:r w:rsidRPr="003D06C4">
        <w:rPr>
          <w:sz w:val="24"/>
          <w:szCs w:val="24"/>
          <w:lang w:val="en-US"/>
        </w:rPr>
        <w:br/>
        <w:t>LO5 – evaluate progression and transformation risk</w:t>
      </w:r>
    </w:p>
    <w:p w14:paraId="786D63E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17. Burkitt lymphoma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as a highly aggressive B-cell lymphoma</w:t>
      </w:r>
      <w:r w:rsidRPr="003D06C4">
        <w:rPr>
          <w:sz w:val="24"/>
          <w:szCs w:val="24"/>
          <w:lang w:val="en-US"/>
        </w:rPr>
        <w:br/>
        <w:t>• Pathogenesis: MYC gene translocation (t(8;14))</w:t>
      </w:r>
      <w:r w:rsidRPr="003D06C4">
        <w:rPr>
          <w:sz w:val="24"/>
          <w:szCs w:val="24"/>
          <w:lang w:val="en-US"/>
        </w:rPr>
        <w:br/>
        <w:t>• Association with Epstein–Barr virus (endemic type)</w:t>
      </w:r>
      <w:r w:rsidRPr="003D06C4">
        <w:rPr>
          <w:sz w:val="24"/>
          <w:szCs w:val="24"/>
          <w:lang w:val="en-US"/>
        </w:rPr>
        <w:br/>
        <w:t>• Clinical variants: endemic, sporadic, immunodeficiency-associated</w:t>
      </w:r>
      <w:r w:rsidRPr="003D06C4">
        <w:rPr>
          <w:sz w:val="24"/>
          <w:szCs w:val="24"/>
          <w:lang w:val="en-US"/>
        </w:rPr>
        <w:br/>
        <w:t>• Morphology: “starry-sky” appearance</w:t>
      </w:r>
      <w:r w:rsidRPr="003D06C4">
        <w:rPr>
          <w:sz w:val="24"/>
          <w:szCs w:val="24"/>
          <w:lang w:val="en-US"/>
        </w:rPr>
        <w:br/>
      </w:r>
      <w:r w:rsidRPr="003D06C4">
        <w:rPr>
          <w:b/>
          <w:bCs/>
          <w:sz w:val="24"/>
          <w:szCs w:val="24"/>
          <w:lang w:val="en-US"/>
        </w:rPr>
        <w:t>Student should be able to:</w:t>
      </w:r>
      <w:r w:rsidRPr="003D06C4">
        <w:rPr>
          <w:sz w:val="24"/>
          <w:szCs w:val="24"/>
          <w:lang w:val="en-US"/>
        </w:rPr>
        <w:br/>
        <w:t>LO1 – define Burkitt lymphoma</w:t>
      </w:r>
      <w:r w:rsidRPr="003D06C4">
        <w:rPr>
          <w:sz w:val="24"/>
          <w:szCs w:val="24"/>
          <w:lang w:val="en-US"/>
        </w:rPr>
        <w:br/>
        <w:t>LO2 – explain role of MYC in tumor proliferation</w:t>
      </w:r>
      <w:r w:rsidRPr="003D06C4">
        <w:rPr>
          <w:sz w:val="24"/>
          <w:szCs w:val="24"/>
          <w:lang w:val="en-US"/>
        </w:rPr>
        <w:br/>
      </w:r>
      <w:r w:rsidRPr="003D06C4">
        <w:rPr>
          <w:sz w:val="24"/>
          <w:szCs w:val="24"/>
          <w:lang w:val="en-US"/>
        </w:rPr>
        <w:lastRenderedPageBreak/>
        <w:t>LO3 – apply to clinical variants</w:t>
      </w:r>
      <w:r w:rsidRPr="003D06C4">
        <w:rPr>
          <w:sz w:val="24"/>
          <w:szCs w:val="24"/>
          <w:lang w:val="en-US"/>
        </w:rPr>
        <w:br/>
        <w:t>LO4 – analyze morphological features</w:t>
      </w:r>
      <w:r w:rsidRPr="003D06C4">
        <w:rPr>
          <w:sz w:val="24"/>
          <w:szCs w:val="24"/>
          <w:lang w:val="en-US"/>
        </w:rPr>
        <w:br/>
        <w:t>LO5 – evaluate aggressiveness and treatment implications</w:t>
      </w:r>
    </w:p>
    <w:p w14:paraId="179E58A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18. Marginal zone lymphoma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(MALT lymphoma, nodal, splenic types)</w:t>
      </w:r>
      <w:r w:rsidRPr="003D06C4">
        <w:rPr>
          <w:sz w:val="24"/>
          <w:szCs w:val="24"/>
          <w:lang w:val="en-US"/>
        </w:rPr>
        <w:br/>
        <w:t>• Pathogenesis: chronic antigenic stimulation (e.g., Helicobacter pylori)</w:t>
      </w:r>
      <w:r w:rsidRPr="003D06C4">
        <w:rPr>
          <w:sz w:val="24"/>
          <w:szCs w:val="24"/>
          <w:lang w:val="en-US"/>
        </w:rPr>
        <w:br/>
        <w:t>• Origin from post-germinal center B cells</w:t>
      </w:r>
      <w:r w:rsidRPr="003D06C4">
        <w:rPr>
          <w:sz w:val="24"/>
          <w:szCs w:val="24"/>
          <w:lang w:val="en-US"/>
        </w:rPr>
        <w:br/>
        <w:t>• Clinical features: localized or systemic disease</w:t>
      </w:r>
      <w:r w:rsidRPr="003D06C4">
        <w:rPr>
          <w:sz w:val="24"/>
          <w:szCs w:val="24"/>
          <w:lang w:val="en-US"/>
        </w:rPr>
        <w:br/>
        <w:t>• Morphology and immunophenotype</w:t>
      </w:r>
      <w:r w:rsidRPr="003D06C4">
        <w:rPr>
          <w:sz w:val="24"/>
          <w:szCs w:val="24"/>
          <w:lang w:val="en-US"/>
        </w:rPr>
        <w:br/>
      </w:r>
      <w:r w:rsidRPr="003D06C4">
        <w:rPr>
          <w:b/>
          <w:bCs/>
          <w:sz w:val="24"/>
          <w:szCs w:val="24"/>
          <w:lang w:val="en-US"/>
        </w:rPr>
        <w:t>Student should be able to:</w:t>
      </w:r>
      <w:r w:rsidRPr="003D06C4">
        <w:rPr>
          <w:sz w:val="24"/>
          <w:szCs w:val="24"/>
          <w:lang w:val="en-US"/>
        </w:rPr>
        <w:br/>
        <w:t>LO1 – define marginal zone lymphoma</w:t>
      </w:r>
      <w:r w:rsidRPr="003D06C4">
        <w:rPr>
          <w:sz w:val="24"/>
          <w:szCs w:val="24"/>
          <w:lang w:val="en-US"/>
        </w:rPr>
        <w:br/>
        <w:t>LO2 – explain role of chronic inflammation in pathogenesis</w:t>
      </w:r>
      <w:r w:rsidRPr="003D06C4">
        <w:rPr>
          <w:sz w:val="24"/>
          <w:szCs w:val="24"/>
          <w:lang w:val="en-US"/>
        </w:rPr>
        <w:br/>
        <w:t>LO3 – apply to clinical scenarios</w:t>
      </w:r>
      <w:r w:rsidRPr="003D06C4">
        <w:rPr>
          <w:sz w:val="24"/>
          <w:szCs w:val="24"/>
          <w:lang w:val="en-US"/>
        </w:rPr>
        <w:br/>
        <w:t>LO4 – analyze histological features</w:t>
      </w:r>
      <w:r w:rsidRPr="003D06C4">
        <w:rPr>
          <w:sz w:val="24"/>
          <w:szCs w:val="24"/>
          <w:lang w:val="en-US"/>
        </w:rPr>
        <w:br/>
        <w:t>LO5 – evaluate prognosis and response to therapy</w:t>
      </w:r>
    </w:p>
    <w:p w14:paraId="30BBE04D"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19. Hairy cell leukemia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as a rare chronic B-cell lymphoproliferative disorder</w:t>
      </w:r>
      <w:r w:rsidRPr="003D06C4">
        <w:rPr>
          <w:sz w:val="24"/>
          <w:szCs w:val="24"/>
          <w:lang w:val="en-US"/>
        </w:rPr>
        <w:br/>
        <w:t>• Pathogenesis: BRAF V600E mutation</w:t>
      </w:r>
      <w:r w:rsidRPr="003D06C4">
        <w:rPr>
          <w:sz w:val="24"/>
          <w:szCs w:val="24"/>
          <w:lang w:val="en-US"/>
        </w:rPr>
        <w:br/>
        <w:t>• Morphology: lymphocytes with “hairy” cytoplasmic projections</w:t>
      </w:r>
      <w:r w:rsidRPr="003D06C4">
        <w:rPr>
          <w:sz w:val="24"/>
          <w:szCs w:val="24"/>
          <w:lang w:val="en-US"/>
        </w:rPr>
        <w:br/>
        <w:t>• Clinical features: splenomegaly, pancytopenia, infections</w:t>
      </w:r>
      <w:r w:rsidRPr="003D06C4">
        <w:rPr>
          <w:sz w:val="24"/>
          <w:szCs w:val="24"/>
          <w:lang w:val="en-US"/>
        </w:rPr>
        <w:br/>
        <w:t>• Bone marrow findings: “dry tap” due to fibrosis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hairy cell leukemia</w:t>
      </w:r>
      <w:r w:rsidRPr="003D06C4">
        <w:rPr>
          <w:sz w:val="24"/>
          <w:szCs w:val="24"/>
          <w:lang w:val="en-US"/>
        </w:rPr>
        <w:br/>
        <w:t>LO2 – explain molecular pathogenesis</w:t>
      </w:r>
      <w:r w:rsidRPr="003D06C4">
        <w:rPr>
          <w:sz w:val="24"/>
          <w:szCs w:val="24"/>
          <w:lang w:val="en-US"/>
        </w:rPr>
        <w:br/>
        <w:t>LO3 – apply to clinical presentation</w:t>
      </w:r>
      <w:r w:rsidRPr="003D06C4">
        <w:rPr>
          <w:sz w:val="24"/>
          <w:szCs w:val="24"/>
          <w:lang w:val="en-US"/>
        </w:rPr>
        <w:br/>
        <w:t>LO4 – analyze morphological and laboratory findings</w:t>
      </w:r>
      <w:r w:rsidRPr="003D06C4">
        <w:rPr>
          <w:sz w:val="24"/>
          <w:szCs w:val="24"/>
          <w:lang w:val="en-US"/>
        </w:rPr>
        <w:br/>
        <w:t>LO5 – evaluate disease course and prognosis</w:t>
      </w:r>
    </w:p>
    <w:p w14:paraId="3298B77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20. Diffuse large B-cell lymphoma (DLBCL)</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as an aggressive non-Hodgkin lymphoma</w:t>
      </w:r>
      <w:r w:rsidRPr="003D06C4">
        <w:rPr>
          <w:sz w:val="24"/>
          <w:szCs w:val="24"/>
          <w:lang w:val="en-US"/>
        </w:rPr>
        <w:br/>
        <w:t>• Pathogenesis: genetic alterations (BCL6, BCL2, MYC)</w:t>
      </w:r>
      <w:r w:rsidRPr="003D06C4">
        <w:rPr>
          <w:sz w:val="24"/>
          <w:szCs w:val="24"/>
          <w:lang w:val="en-US"/>
        </w:rPr>
        <w:br/>
        <w:t>• Clinical features: rapidly enlarging mass, extranodal involvement</w:t>
      </w:r>
      <w:r w:rsidRPr="003D06C4">
        <w:rPr>
          <w:sz w:val="24"/>
          <w:szCs w:val="24"/>
          <w:lang w:val="en-US"/>
        </w:rPr>
        <w:br/>
        <w:t>• Morphology: diffuse proliferation of large atypical B cells</w:t>
      </w:r>
      <w:r w:rsidRPr="003D06C4">
        <w:rPr>
          <w:sz w:val="24"/>
          <w:szCs w:val="24"/>
          <w:lang w:val="en-US"/>
        </w:rPr>
        <w:br/>
        <w:t>• Variants and heterogeneity</w:t>
      </w:r>
      <w:r w:rsidRPr="003D06C4">
        <w:rPr>
          <w:sz w:val="24"/>
          <w:szCs w:val="24"/>
          <w:lang w:val="en-US"/>
        </w:rPr>
        <w:br/>
      </w:r>
      <w:r w:rsidRPr="003D06C4">
        <w:rPr>
          <w:b/>
          <w:bCs/>
          <w:sz w:val="24"/>
          <w:szCs w:val="24"/>
          <w:lang w:val="en-US"/>
        </w:rPr>
        <w:t>Student should be able to:</w:t>
      </w:r>
      <w:r w:rsidRPr="003D06C4">
        <w:rPr>
          <w:sz w:val="24"/>
          <w:szCs w:val="24"/>
          <w:lang w:val="en-US"/>
        </w:rPr>
        <w:br/>
        <w:t>LO1 – define DLBCL</w:t>
      </w:r>
      <w:r w:rsidRPr="003D06C4">
        <w:rPr>
          <w:sz w:val="24"/>
          <w:szCs w:val="24"/>
          <w:lang w:val="en-US"/>
        </w:rPr>
        <w:br/>
        <w:t>LO2 – explain molecular abnormalities</w:t>
      </w:r>
      <w:r w:rsidRPr="003D06C4">
        <w:rPr>
          <w:sz w:val="24"/>
          <w:szCs w:val="24"/>
          <w:lang w:val="en-US"/>
        </w:rPr>
        <w:br/>
        <w:t>LO3 – apply to clinical scenarios</w:t>
      </w:r>
      <w:r w:rsidRPr="003D06C4">
        <w:rPr>
          <w:sz w:val="24"/>
          <w:szCs w:val="24"/>
          <w:lang w:val="en-US"/>
        </w:rPr>
        <w:br/>
        <w:t>LO4 – analyze histological features</w:t>
      </w:r>
      <w:r w:rsidRPr="003D06C4">
        <w:rPr>
          <w:sz w:val="24"/>
          <w:szCs w:val="24"/>
          <w:lang w:val="en-US"/>
        </w:rPr>
        <w:br/>
        <w:t>LO5 – evaluate prognosis and treatment response</w:t>
      </w:r>
    </w:p>
    <w:p w14:paraId="27C2899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21. Plasmacytoma / Plasma cell myeloma (Multiple myeloma)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of plasma cell neoplasms</w:t>
      </w:r>
      <w:r w:rsidRPr="003D06C4">
        <w:rPr>
          <w:sz w:val="24"/>
          <w:szCs w:val="24"/>
          <w:lang w:val="en-US"/>
        </w:rPr>
        <w:br/>
      </w:r>
      <w:r w:rsidRPr="003D06C4">
        <w:rPr>
          <w:sz w:val="24"/>
          <w:szCs w:val="24"/>
          <w:lang w:val="en-US"/>
        </w:rPr>
        <w:lastRenderedPageBreak/>
        <w:t>• Pathogenesis: monoclonal plasma cell proliferation</w:t>
      </w:r>
      <w:r w:rsidRPr="003D06C4">
        <w:rPr>
          <w:sz w:val="24"/>
          <w:szCs w:val="24"/>
          <w:lang w:val="en-US"/>
        </w:rPr>
        <w:br/>
        <w:t>• Production of monoclonal immunoglobulin (M protein)</w:t>
      </w:r>
      <w:r w:rsidRPr="003D06C4">
        <w:rPr>
          <w:sz w:val="24"/>
          <w:szCs w:val="24"/>
          <w:lang w:val="en-US"/>
        </w:rPr>
        <w:br/>
        <w:t>• Clinical features: CRAB criteria (</w:t>
      </w:r>
      <w:proofErr w:type="spellStart"/>
      <w:r w:rsidRPr="003D06C4">
        <w:rPr>
          <w:sz w:val="24"/>
          <w:szCs w:val="24"/>
          <w:lang w:val="en-US"/>
        </w:rPr>
        <w:t>hyperCalcemia</w:t>
      </w:r>
      <w:proofErr w:type="spellEnd"/>
      <w:r w:rsidRPr="003D06C4">
        <w:rPr>
          <w:sz w:val="24"/>
          <w:szCs w:val="24"/>
          <w:lang w:val="en-US"/>
        </w:rPr>
        <w:t>, Renal failure, Anemia, Bone lesions)</w:t>
      </w:r>
      <w:r w:rsidRPr="003D06C4">
        <w:rPr>
          <w:sz w:val="24"/>
          <w:szCs w:val="24"/>
          <w:lang w:val="en-US"/>
        </w:rPr>
        <w:br/>
        <w:t>• Morphology: plasma cells in bone marrow</w:t>
      </w:r>
      <w:r w:rsidRPr="003D06C4">
        <w:rPr>
          <w:sz w:val="24"/>
          <w:szCs w:val="24"/>
          <w:lang w:val="en-US"/>
        </w:rPr>
        <w:br/>
      </w:r>
      <w:r w:rsidRPr="003D06C4">
        <w:rPr>
          <w:b/>
          <w:bCs/>
          <w:sz w:val="24"/>
          <w:szCs w:val="24"/>
          <w:lang w:val="en-US"/>
        </w:rPr>
        <w:t>Student should be able to:</w:t>
      </w:r>
      <w:r w:rsidRPr="003D06C4">
        <w:rPr>
          <w:sz w:val="24"/>
          <w:szCs w:val="24"/>
          <w:lang w:val="en-US"/>
        </w:rPr>
        <w:br/>
        <w:t>LO1 – define multiple myeloma</w:t>
      </w:r>
      <w:r w:rsidRPr="003D06C4">
        <w:rPr>
          <w:sz w:val="24"/>
          <w:szCs w:val="24"/>
          <w:lang w:val="en-US"/>
        </w:rPr>
        <w:br/>
        <w:t>LO2 – explain mechanisms of disease</w:t>
      </w:r>
      <w:r w:rsidRPr="003D06C4">
        <w:rPr>
          <w:sz w:val="24"/>
          <w:szCs w:val="24"/>
          <w:lang w:val="en-US"/>
        </w:rPr>
        <w:br/>
        <w:t>LO3 – apply to clinical manifestations</w:t>
      </w:r>
      <w:r w:rsidRPr="003D06C4">
        <w:rPr>
          <w:sz w:val="24"/>
          <w:szCs w:val="24"/>
          <w:lang w:val="en-US"/>
        </w:rPr>
        <w:br/>
        <w:t>LO4 – analyze laboratory and radiological findings</w:t>
      </w:r>
      <w:r w:rsidRPr="003D06C4">
        <w:rPr>
          <w:sz w:val="24"/>
          <w:szCs w:val="24"/>
          <w:lang w:val="en-US"/>
        </w:rPr>
        <w:br/>
        <w:t>LO5 – evaluate complications and prognosis</w:t>
      </w:r>
    </w:p>
    <w:p w14:paraId="6D249B39"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22. Langerhans Cell Histiocytosis (LCH)</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of LCH</w:t>
      </w:r>
      <w:r w:rsidRPr="003D06C4">
        <w:rPr>
          <w:sz w:val="24"/>
          <w:szCs w:val="24"/>
          <w:lang w:val="en-US"/>
        </w:rPr>
        <w:br/>
        <w:t>• Pathogenesis: clonal proliferation of Langerhans cells (BRAF mutations)</w:t>
      </w:r>
      <w:r w:rsidRPr="003D06C4">
        <w:rPr>
          <w:sz w:val="24"/>
          <w:szCs w:val="24"/>
          <w:lang w:val="en-US"/>
        </w:rPr>
        <w:br/>
        <w:t>• Clinical forms: unifocal, multifocal, systemic</w:t>
      </w:r>
      <w:r w:rsidRPr="003D06C4">
        <w:rPr>
          <w:sz w:val="24"/>
          <w:szCs w:val="24"/>
          <w:lang w:val="en-US"/>
        </w:rPr>
        <w:br/>
        <w:t>• Morphology: Birbeck granules, CD1a and langerin positivity</w:t>
      </w:r>
      <w:r w:rsidRPr="003D06C4">
        <w:rPr>
          <w:sz w:val="24"/>
          <w:szCs w:val="24"/>
          <w:lang w:val="en-US"/>
        </w:rPr>
        <w:br/>
        <w:t>• Organ involvement: bone, skin, lungs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LCH</w:t>
      </w:r>
      <w:r w:rsidRPr="003D06C4">
        <w:rPr>
          <w:sz w:val="24"/>
          <w:szCs w:val="24"/>
          <w:lang w:val="en-US"/>
        </w:rPr>
        <w:br/>
        <w:t>LO2 – explain pathogenesis</w:t>
      </w:r>
      <w:r w:rsidRPr="003D06C4">
        <w:rPr>
          <w:sz w:val="24"/>
          <w:szCs w:val="24"/>
          <w:lang w:val="en-US"/>
        </w:rPr>
        <w:br/>
        <w:t>LO3 – apply to clinical forms</w:t>
      </w:r>
      <w:r w:rsidRPr="003D06C4">
        <w:rPr>
          <w:sz w:val="24"/>
          <w:szCs w:val="24"/>
          <w:lang w:val="en-US"/>
        </w:rPr>
        <w:br/>
        <w:t>LO4 – analyze histological features</w:t>
      </w:r>
      <w:r w:rsidRPr="003D06C4">
        <w:rPr>
          <w:sz w:val="24"/>
          <w:szCs w:val="24"/>
          <w:lang w:val="en-US"/>
        </w:rPr>
        <w:br/>
        <w:t>LO5 – evaluate disease severity</w:t>
      </w:r>
    </w:p>
    <w:p w14:paraId="3063DD3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23. Heparin-Induced Thrombocytopenia (HIT)</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types (Type I and Type II HIT)</w:t>
      </w:r>
      <w:r w:rsidRPr="003D06C4">
        <w:rPr>
          <w:sz w:val="24"/>
          <w:szCs w:val="24"/>
          <w:lang w:val="en-US"/>
        </w:rPr>
        <w:br/>
        <w:t>• Pathogenesis: antibodies against platelet factor 4–heparin complex</w:t>
      </w:r>
      <w:r w:rsidRPr="003D06C4">
        <w:rPr>
          <w:sz w:val="24"/>
          <w:szCs w:val="24"/>
          <w:lang w:val="en-US"/>
        </w:rPr>
        <w:br/>
        <w:t>• Mechanism of paradoxical thrombosis</w:t>
      </w:r>
      <w:r w:rsidRPr="003D06C4">
        <w:rPr>
          <w:sz w:val="24"/>
          <w:szCs w:val="24"/>
          <w:lang w:val="en-US"/>
        </w:rPr>
        <w:br/>
        <w:t>• Clinical features: thrombocytopenia, thrombosis</w:t>
      </w:r>
      <w:r w:rsidRPr="003D06C4">
        <w:rPr>
          <w:sz w:val="24"/>
          <w:szCs w:val="24"/>
          <w:lang w:val="en-US"/>
        </w:rPr>
        <w:br/>
        <w:t>• Laboratory diagnosis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HIT</w:t>
      </w:r>
      <w:r w:rsidRPr="003D06C4">
        <w:rPr>
          <w:sz w:val="24"/>
          <w:szCs w:val="24"/>
          <w:lang w:val="en-US"/>
        </w:rPr>
        <w:br/>
        <w:t>LO2 – explain immune-mediated mechanism</w:t>
      </w:r>
      <w:r w:rsidRPr="003D06C4">
        <w:rPr>
          <w:sz w:val="24"/>
          <w:szCs w:val="24"/>
          <w:lang w:val="en-US"/>
        </w:rPr>
        <w:br/>
        <w:t>LO3 – apply to clinical scenarios</w:t>
      </w:r>
      <w:r w:rsidRPr="003D06C4">
        <w:rPr>
          <w:sz w:val="24"/>
          <w:szCs w:val="24"/>
          <w:lang w:val="en-US"/>
        </w:rPr>
        <w:br/>
        <w:t>LO4 – analyze laboratory findings</w:t>
      </w:r>
      <w:r w:rsidRPr="003D06C4">
        <w:rPr>
          <w:sz w:val="24"/>
          <w:szCs w:val="24"/>
          <w:lang w:val="en-US"/>
        </w:rPr>
        <w:br/>
        <w:t>LO5 – evaluate complications</w:t>
      </w:r>
    </w:p>
    <w:p w14:paraId="022A0BB4"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24. Disorders of thymus: developmental disorders, thymic hyperplasia, thymoma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Embryology and function of the thymus</w:t>
      </w:r>
      <w:r w:rsidRPr="003D06C4">
        <w:rPr>
          <w:sz w:val="24"/>
          <w:szCs w:val="24"/>
          <w:lang w:val="en-US"/>
        </w:rPr>
        <w:br/>
        <w:t>• Developmental disorders (DiGeorge syndrome)</w:t>
      </w:r>
      <w:r w:rsidRPr="003D06C4">
        <w:rPr>
          <w:sz w:val="24"/>
          <w:szCs w:val="24"/>
          <w:lang w:val="en-US"/>
        </w:rPr>
        <w:br/>
        <w:t>• Thymic hyperplasia and its association with autoimmune diseases (myasthenia gravis)</w:t>
      </w:r>
      <w:r w:rsidRPr="003D06C4">
        <w:rPr>
          <w:sz w:val="24"/>
          <w:szCs w:val="24"/>
          <w:lang w:val="en-US"/>
        </w:rPr>
        <w:br/>
        <w:t>• Thymoma: classification and clinical features</w:t>
      </w:r>
      <w:r w:rsidRPr="003D06C4">
        <w:rPr>
          <w:sz w:val="24"/>
          <w:szCs w:val="24"/>
          <w:lang w:val="en-US"/>
        </w:rPr>
        <w:br/>
        <w:t>• Role in immune system regulation</w:t>
      </w:r>
      <w:r w:rsidRPr="003D06C4">
        <w:rPr>
          <w:sz w:val="24"/>
          <w:szCs w:val="24"/>
          <w:lang w:val="en-US"/>
        </w:rPr>
        <w:br/>
      </w:r>
      <w:r w:rsidRPr="003D06C4">
        <w:rPr>
          <w:b/>
          <w:bCs/>
          <w:sz w:val="24"/>
          <w:szCs w:val="24"/>
          <w:lang w:val="en-US"/>
        </w:rPr>
        <w:t>Student should be able to:</w:t>
      </w:r>
      <w:r w:rsidRPr="003D06C4">
        <w:rPr>
          <w:sz w:val="24"/>
          <w:szCs w:val="24"/>
          <w:lang w:val="en-US"/>
        </w:rPr>
        <w:br/>
        <w:t>LO1 – define thymic disorders</w:t>
      </w:r>
      <w:r w:rsidRPr="003D06C4">
        <w:rPr>
          <w:sz w:val="24"/>
          <w:szCs w:val="24"/>
          <w:lang w:val="en-US"/>
        </w:rPr>
        <w:br/>
        <w:t>LO2 – explain developmental and functional abnormalities</w:t>
      </w:r>
      <w:r w:rsidRPr="003D06C4">
        <w:rPr>
          <w:sz w:val="24"/>
          <w:szCs w:val="24"/>
          <w:lang w:val="en-US"/>
        </w:rPr>
        <w:br/>
        <w:t>LO3 – apply to clinical conditions</w:t>
      </w:r>
      <w:r w:rsidRPr="003D06C4">
        <w:rPr>
          <w:sz w:val="24"/>
          <w:szCs w:val="24"/>
          <w:lang w:val="en-US"/>
        </w:rPr>
        <w:br/>
      </w:r>
      <w:r w:rsidRPr="003D06C4">
        <w:rPr>
          <w:sz w:val="24"/>
          <w:szCs w:val="24"/>
          <w:lang w:val="en-US"/>
        </w:rPr>
        <w:lastRenderedPageBreak/>
        <w:t>LO4 – analyze pathological changes</w:t>
      </w:r>
      <w:r w:rsidRPr="003D06C4">
        <w:rPr>
          <w:sz w:val="24"/>
          <w:szCs w:val="24"/>
          <w:lang w:val="en-US"/>
        </w:rPr>
        <w:br/>
        <w:t>LO5 – evaluate clinical implications</w:t>
      </w:r>
    </w:p>
    <w:p w14:paraId="220FBCE1"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25. Disorders of spleen: splenomegaly, splenitis, congestive splenomegaly, splenic infarcts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Structure and functions of the spleen</w:t>
      </w:r>
      <w:r w:rsidRPr="003D06C4">
        <w:rPr>
          <w:sz w:val="24"/>
          <w:szCs w:val="24"/>
          <w:lang w:val="en-US"/>
        </w:rPr>
        <w:br/>
        <w:t>• Causes of splenomegaly (infection, portal hypertension, hematologic diseases)</w:t>
      </w:r>
      <w:r w:rsidRPr="003D06C4">
        <w:rPr>
          <w:sz w:val="24"/>
          <w:szCs w:val="24"/>
          <w:lang w:val="en-US"/>
        </w:rPr>
        <w:br/>
        <w:t>• Acute and chronic splenitis</w:t>
      </w:r>
      <w:r w:rsidRPr="003D06C4">
        <w:rPr>
          <w:sz w:val="24"/>
          <w:szCs w:val="24"/>
          <w:lang w:val="en-US"/>
        </w:rPr>
        <w:br/>
        <w:t>• Congestive splenomegaly in portal hypertension</w:t>
      </w:r>
      <w:r w:rsidRPr="003D06C4">
        <w:rPr>
          <w:sz w:val="24"/>
          <w:szCs w:val="24"/>
          <w:lang w:val="en-US"/>
        </w:rPr>
        <w:br/>
        <w:t>• Splenic infarction: causes and morphology</w:t>
      </w:r>
      <w:r w:rsidRPr="003D06C4">
        <w:rPr>
          <w:sz w:val="24"/>
          <w:szCs w:val="24"/>
          <w:lang w:val="en-US"/>
        </w:rPr>
        <w:br/>
      </w:r>
      <w:r w:rsidRPr="003D06C4">
        <w:rPr>
          <w:b/>
          <w:bCs/>
          <w:sz w:val="24"/>
          <w:szCs w:val="24"/>
          <w:lang w:val="en-US"/>
        </w:rPr>
        <w:t>Student should be able to:</w:t>
      </w:r>
      <w:r w:rsidRPr="003D06C4">
        <w:rPr>
          <w:sz w:val="24"/>
          <w:szCs w:val="24"/>
          <w:lang w:val="en-US"/>
        </w:rPr>
        <w:br/>
        <w:t>LO1 – define splenic disorders</w:t>
      </w:r>
      <w:r w:rsidRPr="003D06C4">
        <w:rPr>
          <w:sz w:val="24"/>
          <w:szCs w:val="24"/>
          <w:lang w:val="en-US"/>
        </w:rPr>
        <w:br/>
        <w:t>LO2 – explain pathogenesis</w:t>
      </w:r>
      <w:r w:rsidRPr="003D06C4">
        <w:rPr>
          <w:sz w:val="24"/>
          <w:szCs w:val="24"/>
          <w:lang w:val="en-US"/>
        </w:rPr>
        <w:br/>
        <w:t>LO3 – apply to clinical findings</w:t>
      </w:r>
      <w:r w:rsidRPr="003D06C4">
        <w:rPr>
          <w:sz w:val="24"/>
          <w:szCs w:val="24"/>
          <w:lang w:val="en-US"/>
        </w:rPr>
        <w:br/>
        <w:t>LO4 – analyze morphological changes</w:t>
      </w:r>
      <w:r w:rsidRPr="003D06C4">
        <w:rPr>
          <w:sz w:val="24"/>
          <w:szCs w:val="24"/>
          <w:lang w:val="en-US"/>
        </w:rPr>
        <w:br/>
        <w:t>LO5 – evaluate complications and outcomes</w:t>
      </w:r>
    </w:p>
    <w:p w14:paraId="50CDB7F7"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26. Pericardial effusion, hemopericardium, pericarditis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types of pericardial effusion (serous, fibrinous, hemorrhagic)</w:t>
      </w:r>
      <w:r w:rsidRPr="003D06C4">
        <w:rPr>
          <w:sz w:val="24"/>
          <w:szCs w:val="24"/>
          <w:lang w:val="en-US"/>
        </w:rPr>
        <w:br/>
        <w:t>• Causes of hemopericardium (trauma, myocardial rupture, aortic dissection)</w:t>
      </w:r>
      <w:r w:rsidRPr="003D06C4">
        <w:rPr>
          <w:sz w:val="24"/>
          <w:szCs w:val="24"/>
          <w:lang w:val="en-US"/>
        </w:rPr>
        <w:br/>
        <w:t>• Types of pericarditis (acute, chronic, constrictive)</w:t>
      </w:r>
      <w:r w:rsidRPr="003D06C4">
        <w:rPr>
          <w:sz w:val="24"/>
          <w:szCs w:val="24"/>
          <w:lang w:val="en-US"/>
        </w:rPr>
        <w:br/>
        <w:t>• Pathogenesis of cardiac tamponade</w:t>
      </w:r>
      <w:r w:rsidRPr="003D06C4">
        <w:rPr>
          <w:sz w:val="24"/>
          <w:szCs w:val="24"/>
          <w:lang w:val="en-US"/>
        </w:rPr>
        <w:br/>
        <w:t>• Morphological changes in pericardium</w:t>
      </w:r>
      <w:r w:rsidRPr="003D06C4">
        <w:rPr>
          <w:sz w:val="24"/>
          <w:szCs w:val="24"/>
          <w:lang w:val="en-US"/>
        </w:rPr>
        <w:br/>
      </w:r>
      <w:r w:rsidRPr="003D06C4">
        <w:rPr>
          <w:b/>
          <w:bCs/>
          <w:sz w:val="24"/>
          <w:szCs w:val="24"/>
          <w:lang w:val="en-US"/>
        </w:rPr>
        <w:t>Student should be able to:</w:t>
      </w:r>
      <w:r w:rsidRPr="003D06C4">
        <w:rPr>
          <w:sz w:val="24"/>
          <w:szCs w:val="24"/>
          <w:lang w:val="en-US"/>
        </w:rPr>
        <w:br/>
        <w:t>LO1 – define pericardial disorders</w:t>
      </w:r>
      <w:r w:rsidRPr="003D06C4">
        <w:rPr>
          <w:sz w:val="24"/>
          <w:szCs w:val="24"/>
          <w:lang w:val="en-US"/>
        </w:rPr>
        <w:br/>
        <w:t>LO2 – explain mechanisms of fluid accumulation</w:t>
      </w:r>
      <w:r w:rsidRPr="003D06C4">
        <w:rPr>
          <w:sz w:val="24"/>
          <w:szCs w:val="24"/>
          <w:lang w:val="en-US"/>
        </w:rPr>
        <w:br/>
        <w:t>LO3 – apply to clinical scenarios</w:t>
      </w:r>
      <w:r w:rsidRPr="003D06C4">
        <w:rPr>
          <w:sz w:val="24"/>
          <w:szCs w:val="24"/>
          <w:lang w:val="en-US"/>
        </w:rPr>
        <w:br/>
        <w:t>LO4 – analyze complications (tamponade)</w:t>
      </w:r>
      <w:r w:rsidRPr="003D06C4">
        <w:rPr>
          <w:sz w:val="24"/>
          <w:szCs w:val="24"/>
          <w:lang w:val="en-US"/>
        </w:rPr>
        <w:br/>
        <w:t>LO5 – evaluate clinical outcomes</w:t>
      </w:r>
    </w:p>
    <w:p w14:paraId="7F17605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27. Malignant lung tumors: Squamous cell carcinoma, Adenocarcinoma, Large cell carcinoma, Small cell carcinoma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Classification of primary lung cancers</w:t>
      </w:r>
      <w:r w:rsidRPr="003D06C4">
        <w:rPr>
          <w:sz w:val="24"/>
          <w:szCs w:val="24"/>
          <w:lang w:val="en-US"/>
        </w:rPr>
        <w:br/>
        <w:t>• Risk factors (smoking, environmental exposure)</w:t>
      </w:r>
      <w:r w:rsidRPr="003D06C4">
        <w:rPr>
          <w:sz w:val="24"/>
          <w:szCs w:val="24"/>
          <w:lang w:val="en-US"/>
        </w:rPr>
        <w:br/>
        <w:t>• Pathogenesis and molecular alterations</w:t>
      </w:r>
      <w:r w:rsidRPr="003D06C4">
        <w:rPr>
          <w:sz w:val="24"/>
          <w:szCs w:val="24"/>
          <w:lang w:val="en-US"/>
        </w:rPr>
        <w:br/>
        <w:t>• Morphological features of each tumor type</w:t>
      </w:r>
      <w:r w:rsidRPr="003D06C4">
        <w:rPr>
          <w:sz w:val="24"/>
          <w:szCs w:val="24"/>
          <w:lang w:val="en-US"/>
        </w:rPr>
        <w:br/>
        <w:t>• Clinical manifestations and metastasis patterns</w:t>
      </w:r>
      <w:r w:rsidRPr="003D06C4">
        <w:rPr>
          <w:sz w:val="24"/>
          <w:szCs w:val="24"/>
          <w:lang w:val="en-US"/>
        </w:rPr>
        <w:br/>
      </w:r>
      <w:r w:rsidRPr="003D06C4">
        <w:rPr>
          <w:b/>
          <w:bCs/>
          <w:sz w:val="24"/>
          <w:szCs w:val="24"/>
          <w:lang w:val="en-US"/>
        </w:rPr>
        <w:t>Student should be able to:</w:t>
      </w:r>
      <w:r w:rsidRPr="003D06C4">
        <w:rPr>
          <w:sz w:val="24"/>
          <w:szCs w:val="24"/>
          <w:lang w:val="en-US"/>
        </w:rPr>
        <w:br/>
        <w:t>LO1 – list types of lung cancer</w:t>
      </w:r>
      <w:r w:rsidRPr="003D06C4">
        <w:rPr>
          <w:sz w:val="24"/>
          <w:szCs w:val="24"/>
          <w:lang w:val="en-US"/>
        </w:rPr>
        <w:br/>
        <w:t>LO2 – explain pathogenesis</w:t>
      </w:r>
      <w:r w:rsidRPr="003D06C4">
        <w:rPr>
          <w:sz w:val="24"/>
          <w:szCs w:val="24"/>
          <w:lang w:val="en-US"/>
        </w:rPr>
        <w:br/>
        <w:t>LO3 – apply to clinical presentation</w:t>
      </w:r>
      <w:r w:rsidRPr="003D06C4">
        <w:rPr>
          <w:sz w:val="24"/>
          <w:szCs w:val="24"/>
          <w:lang w:val="en-US"/>
        </w:rPr>
        <w:br/>
        <w:t>LO4 – analyze histological differences</w:t>
      </w:r>
      <w:r w:rsidRPr="003D06C4">
        <w:rPr>
          <w:sz w:val="24"/>
          <w:szCs w:val="24"/>
          <w:lang w:val="en-US"/>
        </w:rPr>
        <w:br/>
        <w:t>LO5 – evaluate prognosis</w:t>
      </w:r>
    </w:p>
    <w:p w14:paraId="3ED89D4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 xml:space="preserve">Topic 28. Benign lung tumors and carcinoid tumor (including </w:t>
      </w:r>
      <w:proofErr w:type="spellStart"/>
      <w:r w:rsidRPr="003D06C4">
        <w:rPr>
          <w:b/>
          <w:bCs/>
          <w:sz w:val="24"/>
          <w:szCs w:val="24"/>
          <w:lang w:val="en-US"/>
        </w:rPr>
        <w:t>PEComa</w:t>
      </w:r>
      <w:proofErr w:type="spellEnd"/>
      <w:r w:rsidRPr="003D06C4">
        <w:rPr>
          <w:b/>
          <w:bCs/>
          <w:sz w:val="24"/>
          <w:szCs w:val="24"/>
          <w:lang w:val="en-US"/>
        </w:rPr>
        <w:t>)</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Types of benign lung tumors</w:t>
      </w:r>
      <w:r w:rsidRPr="003D06C4">
        <w:rPr>
          <w:sz w:val="24"/>
          <w:szCs w:val="24"/>
          <w:lang w:val="en-US"/>
        </w:rPr>
        <w:br/>
      </w:r>
      <w:r w:rsidRPr="003D06C4">
        <w:rPr>
          <w:sz w:val="24"/>
          <w:szCs w:val="24"/>
          <w:lang w:val="en-US"/>
        </w:rPr>
        <w:lastRenderedPageBreak/>
        <w:t>• Definition and features of carcinoid tumors</w:t>
      </w:r>
      <w:r w:rsidRPr="003D06C4">
        <w:rPr>
          <w:sz w:val="24"/>
          <w:szCs w:val="24"/>
          <w:lang w:val="en-US"/>
        </w:rPr>
        <w:br/>
        <w:t xml:space="preserve">• </w:t>
      </w:r>
      <w:proofErr w:type="spellStart"/>
      <w:r w:rsidRPr="003D06C4">
        <w:rPr>
          <w:sz w:val="24"/>
          <w:szCs w:val="24"/>
          <w:lang w:val="en-US"/>
        </w:rPr>
        <w:t>PEComa</w:t>
      </w:r>
      <w:proofErr w:type="spellEnd"/>
      <w:r w:rsidRPr="003D06C4">
        <w:rPr>
          <w:sz w:val="24"/>
          <w:szCs w:val="24"/>
          <w:lang w:val="en-US"/>
        </w:rPr>
        <w:t xml:space="preserve"> characteristics and origin</w:t>
      </w:r>
      <w:r w:rsidRPr="003D06C4">
        <w:rPr>
          <w:sz w:val="24"/>
          <w:szCs w:val="24"/>
          <w:lang w:val="en-US"/>
        </w:rPr>
        <w:br/>
        <w:t>• Differences between benign and malignant lung tumors</w:t>
      </w:r>
      <w:r w:rsidRPr="003D06C4">
        <w:rPr>
          <w:sz w:val="24"/>
          <w:szCs w:val="24"/>
          <w:lang w:val="en-US"/>
        </w:rPr>
        <w:br/>
        <w:t>• Clinical and morphological features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benign lung tumors</w:t>
      </w:r>
      <w:r w:rsidRPr="003D06C4">
        <w:rPr>
          <w:sz w:val="24"/>
          <w:szCs w:val="24"/>
          <w:lang w:val="en-US"/>
        </w:rPr>
        <w:br/>
        <w:t>LO2 – explain their origin and behavior</w:t>
      </w:r>
      <w:r w:rsidRPr="003D06C4">
        <w:rPr>
          <w:sz w:val="24"/>
          <w:szCs w:val="24"/>
          <w:lang w:val="en-US"/>
        </w:rPr>
        <w:br/>
        <w:t>LO3 – apply to clinical findings</w:t>
      </w:r>
      <w:r w:rsidRPr="003D06C4">
        <w:rPr>
          <w:sz w:val="24"/>
          <w:szCs w:val="24"/>
          <w:lang w:val="en-US"/>
        </w:rPr>
        <w:br/>
        <w:t>LO4 – analyze morphological features</w:t>
      </w:r>
      <w:r w:rsidRPr="003D06C4">
        <w:rPr>
          <w:sz w:val="24"/>
          <w:szCs w:val="24"/>
          <w:lang w:val="en-US"/>
        </w:rPr>
        <w:br/>
        <w:t>LO5 – evaluate prognosis</w:t>
      </w:r>
    </w:p>
    <w:p w14:paraId="1715E64A"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29. Tuberculosis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Etiology: Mycobacterium tuberculosis</w:t>
      </w:r>
      <w:r w:rsidRPr="003D06C4">
        <w:rPr>
          <w:sz w:val="24"/>
          <w:szCs w:val="24"/>
          <w:lang w:val="en-US"/>
        </w:rPr>
        <w:br/>
        <w:t>• Pathogenesis: primary and secondary tuberculosis</w:t>
      </w:r>
      <w:r w:rsidRPr="003D06C4">
        <w:rPr>
          <w:sz w:val="24"/>
          <w:szCs w:val="24"/>
          <w:lang w:val="en-US"/>
        </w:rPr>
        <w:br/>
        <w:t>• Granuloma formation and caseous necrosis</w:t>
      </w:r>
      <w:r w:rsidRPr="003D06C4">
        <w:rPr>
          <w:sz w:val="24"/>
          <w:szCs w:val="24"/>
          <w:lang w:val="en-US"/>
        </w:rPr>
        <w:br/>
        <w:t>• Routes of transmission and risk factors</w:t>
      </w:r>
      <w:r w:rsidRPr="003D06C4">
        <w:rPr>
          <w:sz w:val="24"/>
          <w:szCs w:val="24"/>
          <w:lang w:val="en-US"/>
        </w:rPr>
        <w:br/>
        <w:t>• Clinical features and complications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tuberculosis</w:t>
      </w:r>
      <w:r w:rsidRPr="003D06C4">
        <w:rPr>
          <w:sz w:val="24"/>
          <w:szCs w:val="24"/>
          <w:lang w:val="en-US"/>
        </w:rPr>
        <w:br/>
        <w:t>LO2 – explain mechanisms of infection and immunity</w:t>
      </w:r>
      <w:r w:rsidRPr="003D06C4">
        <w:rPr>
          <w:sz w:val="24"/>
          <w:szCs w:val="24"/>
          <w:lang w:val="en-US"/>
        </w:rPr>
        <w:br/>
        <w:t>LO3 – apply to clinical presentation</w:t>
      </w:r>
      <w:r w:rsidRPr="003D06C4">
        <w:rPr>
          <w:sz w:val="24"/>
          <w:szCs w:val="24"/>
          <w:lang w:val="en-US"/>
        </w:rPr>
        <w:br/>
        <w:t>LO4 – analyze pathological features</w:t>
      </w:r>
      <w:r w:rsidRPr="003D06C4">
        <w:rPr>
          <w:sz w:val="24"/>
          <w:szCs w:val="24"/>
          <w:lang w:val="en-US"/>
        </w:rPr>
        <w:br/>
        <w:t>LO5 – evaluate outcomes</w:t>
      </w:r>
    </w:p>
    <w:p w14:paraId="3E305B4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30. Emphysema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types (</w:t>
      </w:r>
      <w:proofErr w:type="spellStart"/>
      <w:r w:rsidRPr="003D06C4">
        <w:rPr>
          <w:sz w:val="24"/>
          <w:szCs w:val="24"/>
          <w:lang w:val="en-US"/>
        </w:rPr>
        <w:t>centriacinar</w:t>
      </w:r>
      <w:proofErr w:type="spellEnd"/>
      <w:r w:rsidRPr="003D06C4">
        <w:rPr>
          <w:sz w:val="24"/>
          <w:szCs w:val="24"/>
          <w:lang w:val="en-US"/>
        </w:rPr>
        <w:t xml:space="preserve">, </w:t>
      </w:r>
      <w:proofErr w:type="spellStart"/>
      <w:r w:rsidRPr="003D06C4">
        <w:rPr>
          <w:sz w:val="24"/>
          <w:szCs w:val="24"/>
          <w:lang w:val="en-US"/>
        </w:rPr>
        <w:t>panacinar</w:t>
      </w:r>
      <w:proofErr w:type="spellEnd"/>
      <w:r w:rsidRPr="003D06C4">
        <w:rPr>
          <w:sz w:val="24"/>
          <w:szCs w:val="24"/>
          <w:lang w:val="en-US"/>
        </w:rPr>
        <w:t xml:space="preserve">, </w:t>
      </w:r>
      <w:proofErr w:type="spellStart"/>
      <w:r w:rsidRPr="003D06C4">
        <w:rPr>
          <w:sz w:val="24"/>
          <w:szCs w:val="24"/>
          <w:lang w:val="en-US"/>
        </w:rPr>
        <w:t>paraseptal</w:t>
      </w:r>
      <w:proofErr w:type="spellEnd"/>
      <w:r w:rsidRPr="003D06C4">
        <w:rPr>
          <w:sz w:val="24"/>
          <w:szCs w:val="24"/>
          <w:lang w:val="en-US"/>
        </w:rPr>
        <w:t>)</w:t>
      </w:r>
      <w:r w:rsidRPr="003D06C4">
        <w:rPr>
          <w:sz w:val="24"/>
          <w:szCs w:val="24"/>
          <w:lang w:val="en-US"/>
        </w:rPr>
        <w:br/>
        <w:t>• Pathogenesis: protease-antiprotease imbalance</w:t>
      </w:r>
      <w:r w:rsidRPr="003D06C4">
        <w:rPr>
          <w:sz w:val="24"/>
          <w:szCs w:val="24"/>
          <w:lang w:val="en-US"/>
        </w:rPr>
        <w:br/>
        <w:t>• Role of smoking and alpha-1 antitrypsin deficiency</w:t>
      </w:r>
      <w:r w:rsidRPr="003D06C4">
        <w:rPr>
          <w:sz w:val="24"/>
          <w:szCs w:val="24"/>
          <w:lang w:val="en-US"/>
        </w:rPr>
        <w:br/>
        <w:t>• Morphological changes in lungs</w:t>
      </w:r>
      <w:r w:rsidRPr="003D06C4">
        <w:rPr>
          <w:sz w:val="24"/>
          <w:szCs w:val="24"/>
          <w:lang w:val="en-US"/>
        </w:rPr>
        <w:br/>
        <w:t>• Clinical features and complications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emphysema</w:t>
      </w:r>
      <w:r w:rsidRPr="003D06C4">
        <w:rPr>
          <w:sz w:val="24"/>
          <w:szCs w:val="24"/>
          <w:lang w:val="en-US"/>
        </w:rPr>
        <w:br/>
        <w:t>LO2 – explain pathogenesis</w:t>
      </w:r>
      <w:r w:rsidRPr="003D06C4">
        <w:rPr>
          <w:sz w:val="24"/>
          <w:szCs w:val="24"/>
          <w:lang w:val="en-US"/>
        </w:rPr>
        <w:br/>
        <w:t>LO3 – apply to clinical symptoms</w:t>
      </w:r>
      <w:r w:rsidRPr="003D06C4">
        <w:rPr>
          <w:sz w:val="24"/>
          <w:szCs w:val="24"/>
          <w:lang w:val="en-US"/>
        </w:rPr>
        <w:br/>
        <w:t>LO4 – analyze structural changes</w:t>
      </w:r>
      <w:r w:rsidRPr="003D06C4">
        <w:rPr>
          <w:sz w:val="24"/>
          <w:szCs w:val="24"/>
          <w:lang w:val="en-US"/>
        </w:rPr>
        <w:br/>
        <w:t>LO5 – evaluate disease progression</w:t>
      </w:r>
    </w:p>
    <w:p w14:paraId="602AAE0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31. Berylliosis and asbestosis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Occupational lung diseases</w:t>
      </w:r>
      <w:r w:rsidRPr="003D06C4">
        <w:rPr>
          <w:sz w:val="24"/>
          <w:szCs w:val="24"/>
          <w:lang w:val="en-US"/>
        </w:rPr>
        <w:br/>
        <w:t>• Pathogenesis of berylliosis (granulomatous inflammation)</w:t>
      </w:r>
      <w:r w:rsidRPr="003D06C4">
        <w:rPr>
          <w:sz w:val="24"/>
          <w:szCs w:val="24"/>
          <w:lang w:val="en-US"/>
        </w:rPr>
        <w:br/>
        <w:t>• Pathogenesis of asbestosis (fibrosis, asbestos bodies)</w:t>
      </w:r>
      <w:r w:rsidRPr="003D06C4">
        <w:rPr>
          <w:sz w:val="24"/>
          <w:szCs w:val="24"/>
          <w:lang w:val="en-US"/>
        </w:rPr>
        <w:br/>
        <w:t>• Associated malignancies (mesothelioma, lung cancer)</w:t>
      </w:r>
      <w:r w:rsidRPr="003D06C4">
        <w:rPr>
          <w:sz w:val="24"/>
          <w:szCs w:val="24"/>
          <w:lang w:val="en-US"/>
        </w:rPr>
        <w:br/>
        <w:t>• Morphological and clinical features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occupational lung diseases</w:t>
      </w:r>
      <w:r w:rsidRPr="003D06C4">
        <w:rPr>
          <w:sz w:val="24"/>
          <w:szCs w:val="24"/>
          <w:lang w:val="en-US"/>
        </w:rPr>
        <w:br/>
        <w:t>LO2 – explain mechanisms of injury</w:t>
      </w:r>
      <w:r w:rsidRPr="003D06C4">
        <w:rPr>
          <w:sz w:val="24"/>
          <w:szCs w:val="24"/>
          <w:lang w:val="en-US"/>
        </w:rPr>
        <w:br/>
        <w:t>LO3 – apply to clinical scenarios</w:t>
      </w:r>
      <w:r w:rsidRPr="003D06C4">
        <w:rPr>
          <w:sz w:val="24"/>
          <w:szCs w:val="24"/>
          <w:lang w:val="en-US"/>
        </w:rPr>
        <w:br/>
      </w:r>
      <w:r w:rsidRPr="003D06C4">
        <w:rPr>
          <w:sz w:val="24"/>
          <w:szCs w:val="24"/>
          <w:lang w:val="en-US"/>
        </w:rPr>
        <w:lastRenderedPageBreak/>
        <w:t>LO4 – analyze pathological findings</w:t>
      </w:r>
      <w:r w:rsidRPr="003D06C4">
        <w:rPr>
          <w:sz w:val="24"/>
          <w:szCs w:val="24"/>
          <w:lang w:val="en-US"/>
        </w:rPr>
        <w:br/>
        <w:t>LO5 – evaluate complications</w:t>
      </w:r>
    </w:p>
    <w:p w14:paraId="6063FAD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32. Pneumoconiosis (coal workers, silicosis)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of pneumoconiosis</w:t>
      </w:r>
      <w:r w:rsidRPr="003D06C4">
        <w:rPr>
          <w:sz w:val="24"/>
          <w:szCs w:val="24"/>
          <w:lang w:val="en-US"/>
        </w:rPr>
        <w:br/>
        <w:t>• Pathogenesis of coal workers’ pneumoconiosis</w:t>
      </w:r>
      <w:r w:rsidRPr="003D06C4">
        <w:rPr>
          <w:sz w:val="24"/>
          <w:szCs w:val="24"/>
          <w:lang w:val="en-US"/>
        </w:rPr>
        <w:br/>
        <w:t>• Pathogenesis of silicosis (silica-induced fibrosis)</w:t>
      </w:r>
      <w:r w:rsidRPr="003D06C4">
        <w:rPr>
          <w:sz w:val="24"/>
          <w:szCs w:val="24"/>
          <w:lang w:val="en-US"/>
        </w:rPr>
        <w:br/>
        <w:t>• Morphological features (nodules, fibrosis)</w:t>
      </w:r>
      <w:r w:rsidRPr="003D06C4">
        <w:rPr>
          <w:sz w:val="24"/>
          <w:szCs w:val="24"/>
          <w:lang w:val="en-US"/>
        </w:rPr>
        <w:br/>
        <w:t>• Clinical consequences (respiratory failure)</w:t>
      </w:r>
      <w:r w:rsidRPr="003D06C4">
        <w:rPr>
          <w:sz w:val="24"/>
          <w:szCs w:val="24"/>
          <w:lang w:val="en-US"/>
        </w:rPr>
        <w:br/>
      </w:r>
      <w:r w:rsidRPr="003D06C4">
        <w:rPr>
          <w:b/>
          <w:bCs/>
          <w:sz w:val="24"/>
          <w:szCs w:val="24"/>
          <w:lang w:val="en-US"/>
        </w:rPr>
        <w:t>Student should be able to:</w:t>
      </w:r>
      <w:r w:rsidRPr="003D06C4">
        <w:rPr>
          <w:sz w:val="24"/>
          <w:szCs w:val="24"/>
          <w:lang w:val="en-US"/>
        </w:rPr>
        <w:br/>
        <w:t>LO1 – define pneumoconiosis</w:t>
      </w:r>
      <w:r w:rsidRPr="003D06C4">
        <w:rPr>
          <w:sz w:val="24"/>
          <w:szCs w:val="24"/>
          <w:lang w:val="en-US"/>
        </w:rPr>
        <w:br/>
        <w:t>LO2 – explain mechanisms</w:t>
      </w:r>
      <w:r w:rsidRPr="003D06C4">
        <w:rPr>
          <w:sz w:val="24"/>
          <w:szCs w:val="24"/>
          <w:lang w:val="en-US"/>
        </w:rPr>
        <w:br/>
        <w:t>LO3 – apply to occupational exposure</w:t>
      </w:r>
      <w:r w:rsidRPr="003D06C4">
        <w:rPr>
          <w:sz w:val="24"/>
          <w:szCs w:val="24"/>
          <w:lang w:val="en-US"/>
        </w:rPr>
        <w:br/>
        <w:t>LO4 – analyze morphological changes</w:t>
      </w:r>
      <w:r w:rsidRPr="003D06C4">
        <w:rPr>
          <w:sz w:val="24"/>
          <w:szCs w:val="24"/>
          <w:lang w:val="en-US"/>
        </w:rPr>
        <w:br/>
        <w:t>LO5 – evaluate outcomes</w:t>
      </w:r>
    </w:p>
    <w:p w14:paraId="769B0D4D"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33. Neonatal Respiratory Distress Syndrome (NRDS)</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causes (surfactant deficiency)</w:t>
      </w:r>
      <w:r w:rsidRPr="003D06C4">
        <w:rPr>
          <w:sz w:val="24"/>
          <w:szCs w:val="24"/>
          <w:lang w:val="en-US"/>
        </w:rPr>
        <w:br/>
        <w:t>• Role of type II pneumocytes</w:t>
      </w:r>
      <w:r w:rsidRPr="003D06C4">
        <w:rPr>
          <w:sz w:val="24"/>
          <w:szCs w:val="24"/>
          <w:lang w:val="en-US"/>
        </w:rPr>
        <w:br/>
        <w:t>• Pathogenesis: alveolar collapse, hyaline membrane formation</w:t>
      </w:r>
      <w:r w:rsidRPr="003D06C4">
        <w:rPr>
          <w:sz w:val="24"/>
          <w:szCs w:val="24"/>
          <w:lang w:val="en-US"/>
        </w:rPr>
        <w:br/>
        <w:t>• Risk factors (prematurity)</w:t>
      </w:r>
      <w:r w:rsidRPr="003D06C4">
        <w:rPr>
          <w:sz w:val="24"/>
          <w:szCs w:val="24"/>
          <w:lang w:val="en-US"/>
        </w:rPr>
        <w:br/>
        <w:t>• Clinical features and complications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NRDS</w:t>
      </w:r>
      <w:r w:rsidRPr="003D06C4">
        <w:rPr>
          <w:sz w:val="24"/>
          <w:szCs w:val="24"/>
          <w:lang w:val="en-US"/>
        </w:rPr>
        <w:br/>
        <w:t>LO2 – explain pathogenesis</w:t>
      </w:r>
      <w:r w:rsidRPr="003D06C4">
        <w:rPr>
          <w:sz w:val="24"/>
          <w:szCs w:val="24"/>
          <w:lang w:val="en-US"/>
        </w:rPr>
        <w:br/>
        <w:t>LO3 – apply to neonatal conditions</w:t>
      </w:r>
      <w:r w:rsidRPr="003D06C4">
        <w:rPr>
          <w:sz w:val="24"/>
          <w:szCs w:val="24"/>
          <w:lang w:val="en-US"/>
        </w:rPr>
        <w:br/>
        <w:t>LO4 – analyze morphological features</w:t>
      </w:r>
      <w:r w:rsidRPr="003D06C4">
        <w:rPr>
          <w:sz w:val="24"/>
          <w:szCs w:val="24"/>
          <w:lang w:val="en-US"/>
        </w:rPr>
        <w:br/>
        <w:t>LO5 – evaluate prognosis</w:t>
      </w:r>
    </w:p>
    <w:p w14:paraId="355A453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Topic 34. Pleural tumors: Malignant mesothelioma</w:t>
      </w:r>
      <w:r w:rsidRPr="003D06C4">
        <w:rPr>
          <w:sz w:val="24"/>
          <w:szCs w:val="24"/>
          <w:lang w:val="en-US"/>
        </w:rPr>
        <w:br/>
      </w:r>
      <w:r w:rsidRPr="003D06C4">
        <w:rPr>
          <w:b/>
          <w:bCs/>
          <w:sz w:val="24"/>
          <w:szCs w:val="24"/>
          <w:lang w:val="en-US"/>
        </w:rPr>
        <w:t>Form of SIW</w:t>
      </w:r>
      <w:r w:rsidRPr="003D06C4">
        <w:rPr>
          <w:sz w:val="24"/>
          <w:szCs w:val="24"/>
          <w:lang w:val="en-US"/>
        </w:rPr>
        <w:t xml:space="preserve"> Independent study, preparation of presentation</w:t>
      </w:r>
      <w:r w:rsidRPr="003D06C4">
        <w:rPr>
          <w:sz w:val="24"/>
          <w:szCs w:val="24"/>
          <w:lang w:val="en-US"/>
        </w:rPr>
        <w:br/>
      </w:r>
      <w:r w:rsidRPr="003D06C4">
        <w:rPr>
          <w:b/>
          <w:bCs/>
          <w:sz w:val="24"/>
          <w:szCs w:val="24"/>
          <w:lang w:val="en-US"/>
        </w:rPr>
        <w:t>Student should know:</w:t>
      </w:r>
      <w:r w:rsidRPr="003D06C4">
        <w:rPr>
          <w:sz w:val="24"/>
          <w:szCs w:val="24"/>
          <w:lang w:val="en-US"/>
        </w:rPr>
        <w:br/>
        <w:t>• Definition and classification of pleural tumors</w:t>
      </w:r>
      <w:r w:rsidRPr="003D06C4">
        <w:rPr>
          <w:sz w:val="24"/>
          <w:szCs w:val="24"/>
          <w:lang w:val="en-US"/>
        </w:rPr>
        <w:br/>
        <w:t>• Pathogenesis of mesothelioma (asbestos exposure)</w:t>
      </w:r>
      <w:r w:rsidRPr="003D06C4">
        <w:rPr>
          <w:sz w:val="24"/>
          <w:szCs w:val="24"/>
          <w:lang w:val="en-US"/>
        </w:rPr>
        <w:br/>
        <w:t xml:space="preserve">• Morphological patterns (epithelioid, </w:t>
      </w:r>
      <w:proofErr w:type="spellStart"/>
      <w:r w:rsidRPr="003D06C4">
        <w:rPr>
          <w:sz w:val="24"/>
          <w:szCs w:val="24"/>
          <w:lang w:val="en-US"/>
        </w:rPr>
        <w:t>sarcomatoid</w:t>
      </w:r>
      <w:proofErr w:type="spellEnd"/>
      <w:r w:rsidRPr="003D06C4">
        <w:rPr>
          <w:sz w:val="24"/>
          <w:szCs w:val="24"/>
          <w:lang w:val="en-US"/>
        </w:rPr>
        <w:t>)</w:t>
      </w:r>
      <w:r w:rsidRPr="003D06C4">
        <w:rPr>
          <w:sz w:val="24"/>
          <w:szCs w:val="24"/>
          <w:lang w:val="en-US"/>
        </w:rPr>
        <w:br/>
        <w:t>• Clinical features and diagnosis</w:t>
      </w:r>
      <w:r w:rsidRPr="003D06C4">
        <w:rPr>
          <w:sz w:val="24"/>
          <w:szCs w:val="24"/>
          <w:lang w:val="en-US"/>
        </w:rPr>
        <w:br/>
        <w:t>• Prognosis and complications</w:t>
      </w:r>
      <w:r w:rsidRPr="003D06C4">
        <w:rPr>
          <w:sz w:val="24"/>
          <w:szCs w:val="24"/>
          <w:lang w:val="en-US"/>
        </w:rPr>
        <w:br/>
      </w:r>
      <w:r w:rsidRPr="003D06C4">
        <w:rPr>
          <w:b/>
          <w:bCs/>
          <w:sz w:val="24"/>
          <w:szCs w:val="24"/>
          <w:lang w:val="en-US"/>
        </w:rPr>
        <w:t>Student should be able to:</w:t>
      </w:r>
      <w:r w:rsidRPr="003D06C4">
        <w:rPr>
          <w:sz w:val="24"/>
          <w:szCs w:val="24"/>
          <w:lang w:val="en-US"/>
        </w:rPr>
        <w:br/>
        <w:t>LO1 – define mesothelioma</w:t>
      </w:r>
      <w:r w:rsidRPr="003D06C4">
        <w:rPr>
          <w:sz w:val="24"/>
          <w:szCs w:val="24"/>
          <w:lang w:val="en-US"/>
        </w:rPr>
        <w:br/>
        <w:t>LO2 – explain pathogenesis</w:t>
      </w:r>
      <w:r w:rsidRPr="003D06C4">
        <w:rPr>
          <w:sz w:val="24"/>
          <w:szCs w:val="24"/>
          <w:lang w:val="en-US"/>
        </w:rPr>
        <w:br/>
        <w:t>LO3 – apply to clinical findings</w:t>
      </w:r>
      <w:r w:rsidRPr="003D06C4">
        <w:rPr>
          <w:sz w:val="24"/>
          <w:szCs w:val="24"/>
          <w:lang w:val="en-US"/>
        </w:rPr>
        <w:br/>
        <w:t>LO4 – analyze histological features</w:t>
      </w:r>
      <w:r w:rsidRPr="003D06C4">
        <w:rPr>
          <w:sz w:val="24"/>
          <w:szCs w:val="24"/>
          <w:lang w:val="en-US"/>
        </w:rPr>
        <w:br/>
        <w:t>LO5 – evaluate prognosis</w:t>
      </w:r>
    </w:p>
    <w:p w14:paraId="631D83AD" w14:textId="77777777" w:rsidR="003D06C4" w:rsidRPr="003D06C4" w:rsidRDefault="003D06C4" w:rsidP="003D06C4">
      <w:pPr>
        <w:rPr>
          <w:sz w:val="24"/>
          <w:szCs w:val="24"/>
          <w:lang w:val="en-US"/>
        </w:rPr>
      </w:pPr>
    </w:p>
    <w:p w14:paraId="7E516EFE" w14:textId="77777777" w:rsidR="003D06C4" w:rsidRPr="003D06C4" w:rsidRDefault="003D06C4" w:rsidP="003D06C4">
      <w:pPr>
        <w:pBdr>
          <w:bottom w:val="single" w:sz="6" w:space="1" w:color="auto"/>
        </w:pBdr>
        <w:jc w:val="center"/>
        <w:rPr>
          <w:rFonts w:ascii="Arial" w:hAnsi="Arial" w:cs="Arial"/>
          <w:vanish/>
          <w:sz w:val="24"/>
          <w:szCs w:val="24"/>
          <w:lang w:val="en-US"/>
        </w:rPr>
      </w:pPr>
      <w:r w:rsidRPr="003D06C4">
        <w:rPr>
          <w:rFonts w:ascii="Arial" w:hAnsi="Arial" w:cs="Arial"/>
          <w:vanish/>
          <w:sz w:val="24"/>
          <w:szCs w:val="24"/>
        </w:rPr>
        <w:t>Начало</w:t>
      </w:r>
      <w:r w:rsidRPr="003D06C4">
        <w:rPr>
          <w:rFonts w:ascii="Arial" w:hAnsi="Arial" w:cs="Arial"/>
          <w:vanish/>
          <w:sz w:val="24"/>
          <w:szCs w:val="24"/>
          <w:lang w:val="en-US"/>
        </w:rPr>
        <w:t xml:space="preserve"> </w:t>
      </w:r>
      <w:r w:rsidRPr="003D06C4">
        <w:rPr>
          <w:rFonts w:ascii="Arial" w:hAnsi="Arial" w:cs="Arial"/>
          <w:vanish/>
          <w:sz w:val="24"/>
          <w:szCs w:val="24"/>
        </w:rPr>
        <w:t>формы</w:t>
      </w:r>
    </w:p>
    <w:p w14:paraId="151BFCBD" w14:textId="77777777" w:rsidR="003D06C4" w:rsidRPr="003D06C4" w:rsidRDefault="003D06C4" w:rsidP="003D06C4">
      <w:pPr>
        <w:pBdr>
          <w:top w:val="single" w:sz="6" w:space="1" w:color="auto"/>
        </w:pBdr>
        <w:jc w:val="center"/>
        <w:rPr>
          <w:rFonts w:ascii="Arial" w:hAnsi="Arial" w:cs="Arial"/>
          <w:vanish/>
          <w:sz w:val="24"/>
          <w:szCs w:val="24"/>
          <w:lang w:val="en-US"/>
        </w:rPr>
      </w:pPr>
      <w:r w:rsidRPr="003D06C4">
        <w:rPr>
          <w:rFonts w:ascii="Arial" w:hAnsi="Arial" w:cs="Arial"/>
          <w:vanish/>
          <w:sz w:val="24"/>
          <w:szCs w:val="24"/>
        </w:rPr>
        <w:t>Конец</w:t>
      </w:r>
      <w:r w:rsidRPr="003D06C4">
        <w:rPr>
          <w:rFonts w:ascii="Arial" w:hAnsi="Arial" w:cs="Arial"/>
          <w:vanish/>
          <w:sz w:val="24"/>
          <w:szCs w:val="24"/>
          <w:lang w:val="en-US"/>
        </w:rPr>
        <w:t xml:space="preserve"> </w:t>
      </w:r>
      <w:r w:rsidRPr="003D06C4">
        <w:rPr>
          <w:rFonts w:ascii="Arial" w:hAnsi="Arial" w:cs="Arial"/>
          <w:vanish/>
          <w:sz w:val="24"/>
          <w:szCs w:val="24"/>
        </w:rPr>
        <w:t>формы</w:t>
      </w:r>
    </w:p>
    <w:p w14:paraId="6DBB98E1" w14:textId="77777777" w:rsidR="003D06C4" w:rsidRPr="003D06C4" w:rsidRDefault="003D06C4" w:rsidP="003D06C4">
      <w:pPr>
        <w:ind w:firstLine="709"/>
        <w:jc w:val="both"/>
        <w:rPr>
          <w:sz w:val="24"/>
          <w:szCs w:val="24"/>
          <w:lang w:val="en-US"/>
        </w:rPr>
      </w:pPr>
    </w:p>
    <w:p w14:paraId="0C98E18F" w14:textId="77777777" w:rsidR="003D06C4" w:rsidRPr="003D06C4" w:rsidRDefault="003D06C4" w:rsidP="003D06C4">
      <w:pPr>
        <w:spacing w:before="100" w:beforeAutospacing="1" w:after="100" w:afterAutospacing="1"/>
        <w:jc w:val="center"/>
        <w:rPr>
          <w:b/>
          <w:bCs/>
          <w:kern w:val="36"/>
          <w:sz w:val="24"/>
          <w:szCs w:val="24"/>
          <w:lang w:val="en-US"/>
        </w:rPr>
      </w:pPr>
      <w:r w:rsidRPr="003D06C4">
        <w:rPr>
          <w:b/>
          <w:bCs/>
          <w:kern w:val="36"/>
          <w:sz w:val="24"/>
          <w:szCs w:val="24"/>
          <w:lang w:val="en-US"/>
        </w:rPr>
        <w:t>STUDENT’S INDEPENDENT WORK</w:t>
      </w:r>
    </w:p>
    <w:p w14:paraId="6011F1E8" w14:textId="77777777" w:rsidR="003D06C4" w:rsidRPr="003D06C4" w:rsidRDefault="003D06C4" w:rsidP="003D06C4">
      <w:pPr>
        <w:spacing w:before="100" w:beforeAutospacing="1" w:after="100" w:afterAutospacing="1"/>
        <w:jc w:val="center"/>
        <w:rPr>
          <w:b/>
          <w:bCs/>
          <w:kern w:val="36"/>
          <w:sz w:val="24"/>
          <w:szCs w:val="24"/>
          <w:lang w:val="en-US"/>
        </w:rPr>
      </w:pPr>
      <w:r w:rsidRPr="003D06C4">
        <w:rPr>
          <w:b/>
          <w:bCs/>
          <w:kern w:val="36"/>
          <w:sz w:val="24"/>
          <w:szCs w:val="24"/>
          <w:lang w:val="en-US"/>
        </w:rPr>
        <w:lastRenderedPageBreak/>
        <w:t>PATHOLOGY 3</w:t>
      </w:r>
    </w:p>
    <w:p w14:paraId="2B7A2BA5"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xml:space="preserve">       Specialty: General Medicine (GM)</w:t>
      </w:r>
      <w:r w:rsidRPr="003D06C4">
        <w:rPr>
          <w:sz w:val="24"/>
          <w:szCs w:val="24"/>
          <w:lang w:val="en-US"/>
        </w:rPr>
        <w:br/>
        <w:t xml:space="preserve">       Competencies: PC-4, PC-14, PC-15</w:t>
      </w:r>
      <w:r w:rsidRPr="003D06C4">
        <w:rPr>
          <w:sz w:val="24"/>
          <w:szCs w:val="24"/>
          <w:lang w:val="en-US"/>
        </w:rPr>
        <w:br/>
        <w:t xml:space="preserve">       Learning Outcomes: PLO-5, PLO-7</w:t>
      </w:r>
    </w:p>
    <w:tbl>
      <w:tblPr>
        <w:tblStyle w:val="ac"/>
        <w:tblW w:w="10343" w:type="dxa"/>
        <w:tblLook w:val="04A0" w:firstRow="1" w:lastRow="0" w:firstColumn="1" w:lastColumn="0" w:noHBand="0" w:noVBand="1"/>
      </w:tblPr>
      <w:tblGrid>
        <w:gridCol w:w="513"/>
        <w:gridCol w:w="4075"/>
        <w:gridCol w:w="803"/>
        <w:gridCol w:w="2968"/>
        <w:gridCol w:w="850"/>
        <w:gridCol w:w="1134"/>
      </w:tblGrid>
      <w:tr w:rsidR="003D06C4" w:rsidRPr="003D06C4" w14:paraId="357E52B0" w14:textId="77777777" w:rsidTr="00446890">
        <w:tc>
          <w:tcPr>
            <w:tcW w:w="513" w:type="dxa"/>
          </w:tcPr>
          <w:p w14:paraId="08E93508" w14:textId="77777777" w:rsidR="003D06C4" w:rsidRPr="003D06C4" w:rsidRDefault="003D06C4" w:rsidP="00446890">
            <w:pPr>
              <w:jc w:val="center"/>
              <w:rPr>
                <w:sz w:val="24"/>
                <w:szCs w:val="24"/>
                <w:lang w:val="en-US"/>
              </w:rPr>
            </w:pPr>
            <w:r w:rsidRPr="003D06C4">
              <w:rPr>
                <w:b/>
                <w:bCs/>
                <w:sz w:val="24"/>
                <w:szCs w:val="24"/>
              </w:rPr>
              <w:t>№</w:t>
            </w:r>
          </w:p>
        </w:tc>
        <w:tc>
          <w:tcPr>
            <w:tcW w:w="4075" w:type="dxa"/>
          </w:tcPr>
          <w:p w14:paraId="75A43072" w14:textId="77777777" w:rsidR="003D06C4" w:rsidRPr="003D06C4" w:rsidRDefault="003D06C4" w:rsidP="00446890">
            <w:pPr>
              <w:rPr>
                <w:sz w:val="24"/>
                <w:szCs w:val="24"/>
                <w:lang w:val="en-US"/>
              </w:rPr>
            </w:pPr>
            <w:r w:rsidRPr="003D06C4">
              <w:rPr>
                <w:b/>
                <w:bCs/>
                <w:sz w:val="24"/>
                <w:szCs w:val="24"/>
                <w:lang w:val="en-US"/>
              </w:rPr>
              <w:t>Theme:</w:t>
            </w:r>
          </w:p>
        </w:tc>
        <w:tc>
          <w:tcPr>
            <w:tcW w:w="803" w:type="dxa"/>
          </w:tcPr>
          <w:p w14:paraId="36E37CA0" w14:textId="77777777" w:rsidR="003D06C4" w:rsidRPr="003D06C4" w:rsidRDefault="003D06C4" w:rsidP="00446890">
            <w:pPr>
              <w:jc w:val="center"/>
              <w:rPr>
                <w:sz w:val="24"/>
                <w:szCs w:val="24"/>
                <w:lang w:val="en-US"/>
              </w:rPr>
            </w:pPr>
            <w:r w:rsidRPr="003D06C4">
              <w:rPr>
                <w:b/>
                <w:bCs/>
                <w:sz w:val="24"/>
                <w:szCs w:val="24"/>
                <w:lang w:val="en-US"/>
              </w:rPr>
              <w:t>hours</w:t>
            </w:r>
          </w:p>
        </w:tc>
        <w:tc>
          <w:tcPr>
            <w:tcW w:w="2968" w:type="dxa"/>
          </w:tcPr>
          <w:p w14:paraId="5030DFAA" w14:textId="77777777" w:rsidR="003D06C4" w:rsidRPr="003D06C4" w:rsidRDefault="003D06C4" w:rsidP="00446890">
            <w:pPr>
              <w:jc w:val="center"/>
              <w:rPr>
                <w:sz w:val="24"/>
                <w:szCs w:val="24"/>
                <w:lang w:val="en-US"/>
              </w:rPr>
            </w:pPr>
            <w:r w:rsidRPr="003D06C4">
              <w:rPr>
                <w:b/>
                <w:bCs/>
                <w:sz w:val="24"/>
                <w:szCs w:val="24"/>
                <w:lang w:val="en-US"/>
              </w:rPr>
              <w:t>task</w:t>
            </w:r>
          </w:p>
        </w:tc>
        <w:tc>
          <w:tcPr>
            <w:tcW w:w="850" w:type="dxa"/>
          </w:tcPr>
          <w:p w14:paraId="7E0158EB" w14:textId="77777777" w:rsidR="003D06C4" w:rsidRPr="003D06C4" w:rsidRDefault="003D06C4" w:rsidP="00446890">
            <w:pPr>
              <w:jc w:val="center"/>
              <w:rPr>
                <w:sz w:val="24"/>
                <w:szCs w:val="24"/>
                <w:lang w:val="en-US"/>
              </w:rPr>
            </w:pPr>
            <w:r w:rsidRPr="003D06C4">
              <w:rPr>
                <w:b/>
                <w:bCs/>
                <w:sz w:val="24"/>
                <w:szCs w:val="24"/>
                <w:lang w:val="en-US"/>
              </w:rPr>
              <w:t>points</w:t>
            </w:r>
          </w:p>
        </w:tc>
        <w:tc>
          <w:tcPr>
            <w:tcW w:w="1134" w:type="dxa"/>
          </w:tcPr>
          <w:p w14:paraId="14BD193F" w14:textId="77777777" w:rsidR="003D06C4" w:rsidRPr="003D06C4" w:rsidRDefault="003D06C4" w:rsidP="00446890">
            <w:pPr>
              <w:jc w:val="center"/>
              <w:rPr>
                <w:sz w:val="24"/>
                <w:szCs w:val="24"/>
                <w:lang w:val="en-US"/>
              </w:rPr>
            </w:pPr>
            <w:proofErr w:type="spellStart"/>
            <w:r w:rsidRPr="003D06C4">
              <w:rPr>
                <w:b/>
                <w:bCs/>
                <w:sz w:val="24"/>
                <w:szCs w:val="24"/>
              </w:rPr>
              <w:t>Deadline</w:t>
            </w:r>
            <w:proofErr w:type="spellEnd"/>
          </w:p>
        </w:tc>
      </w:tr>
      <w:tr w:rsidR="003D06C4" w:rsidRPr="003D06C4" w14:paraId="4D774EEF" w14:textId="77777777" w:rsidTr="00446890">
        <w:tc>
          <w:tcPr>
            <w:tcW w:w="513" w:type="dxa"/>
          </w:tcPr>
          <w:p w14:paraId="4A370ABF" w14:textId="77777777" w:rsidR="003D06C4" w:rsidRPr="003D06C4" w:rsidRDefault="003D06C4" w:rsidP="00446890">
            <w:pPr>
              <w:jc w:val="center"/>
              <w:rPr>
                <w:sz w:val="24"/>
                <w:szCs w:val="24"/>
                <w:lang w:val="en-US"/>
              </w:rPr>
            </w:pPr>
            <w:r w:rsidRPr="003D06C4">
              <w:rPr>
                <w:sz w:val="24"/>
                <w:szCs w:val="24"/>
                <w:lang w:val="en-US"/>
              </w:rPr>
              <w:t>1</w:t>
            </w:r>
          </w:p>
        </w:tc>
        <w:tc>
          <w:tcPr>
            <w:tcW w:w="4075" w:type="dxa"/>
          </w:tcPr>
          <w:p w14:paraId="3CA40EF0" w14:textId="77777777" w:rsidR="003D06C4" w:rsidRPr="003D06C4" w:rsidRDefault="003D06C4" w:rsidP="00446890">
            <w:pPr>
              <w:rPr>
                <w:sz w:val="24"/>
                <w:szCs w:val="24"/>
                <w:lang w:val="en-US"/>
              </w:rPr>
            </w:pPr>
            <w:r w:rsidRPr="003D06C4">
              <w:rPr>
                <w:sz w:val="24"/>
                <w:szCs w:val="24"/>
                <w:lang w:val="en-US"/>
              </w:rPr>
              <w:t xml:space="preserve"> Structure of the nephron and functions of the kidney</w:t>
            </w:r>
          </w:p>
        </w:tc>
        <w:tc>
          <w:tcPr>
            <w:tcW w:w="803" w:type="dxa"/>
          </w:tcPr>
          <w:p w14:paraId="7CDDE6F3" w14:textId="77777777" w:rsidR="003D06C4" w:rsidRPr="003D06C4" w:rsidRDefault="003D06C4" w:rsidP="00446890">
            <w:pPr>
              <w:jc w:val="center"/>
              <w:rPr>
                <w:sz w:val="24"/>
                <w:szCs w:val="24"/>
                <w:lang w:val="en-US"/>
              </w:rPr>
            </w:pPr>
            <w:r w:rsidRPr="003D06C4">
              <w:rPr>
                <w:sz w:val="24"/>
                <w:szCs w:val="24"/>
                <w:lang w:val="en-US"/>
              </w:rPr>
              <w:t>3h</w:t>
            </w:r>
          </w:p>
        </w:tc>
        <w:tc>
          <w:tcPr>
            <w:tcW w:w="2968" w:type="dxa"/>
          </w:tcPr>
          <w:p w14:paraId="67F1E958"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4691B28E"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5E7BC667" w14:textId="77777777" w:rsidR="003D06C4" w:rsidRPr="003D06C4" w:rsidRDefault="003D06C4" w:rsidP="00446890">
            <w:pPr>
              <w:jc w:val="center"/>
              <w:rPr>
                <w:sz w:val="24"/>
                <w:szCs w:val="24"/>
                <w:lang w:val="en-US"/>
              </w:rPr>
            </w:pPr>
            <w:r w:rsidRPr="003D06C4">
              <w:rPr>
                <w:sz w:val="24"/>
                <w:szCs w:val="24"/>
              </w:rPr>
              <w:t>Week 1</w:t>
            </w:r>
          </w:p>
        </w:tc>
      </w:tr>
      <w:tr w:rsidR="003D06C4" w:rsidRPr="003D06C4" w14:paraId="5FBF5EE3" w14:textId="77777777" w:rsidTr="00446890">
        <w:tc>
          <w:tcPr>
            <w:tcW w:w="513" w:type="dxa"/>
          </w:tcPr>
          <w:p w14:paraId="751C07C7" w14:textId="77777777" w:rsidR="003D06C4" w:rsidRPr="003D06C4" w:rsidRDefault="003D06C4" w:rsidP="00446890">
            <w:pPr>
              <w:jc w:val="center"/>
              <w:rPr>
                <w:sz w:val="24"/>
                <w:szCs w:val="24"/>
                <w:lang w:val="en-US"/>
              </w:rPr>
            </w:pPr>
            <w:r w:rsidRPr="003D06C4">
              <w:rPr>
                <w:sz w:val="24"/>
                <w:szCs w:val="24"/>
                <w:lang w:val="en-US"/>
              </w:rPr>
              <w:t>2</w:t>
            </w:r>
          </w:p>
        </w:tc>
        <w:tc>
          <w:tcPr>
            <w:tcW w:w="4075" w:type="dxa"/>
          </w:tcPr>
          <w:p w14:paraId="4F635F25" w14:textId="77777777" w:rsidR="003D06C4" w:rsidRPr="003D06C4" w:rsidRDefault="003D06C4" w:rsidP="00446890">
            <w:pPr>
              <w:rPr>
                <w:sz w:val="24"/>
                <w:szCs w:val="24"/>
                <w:lang w:val="en-US"/>
              </w:rPr>
            </w:pPr>
            <w:r w:rsidRPr="003D06C4">
              <w:rPr>
                <w:sz w:val="24"/>
                <w:szCs w:val="24"/>
                <w:lang w:val="en-US"/>
              </w:rPr>
              <w:t>Nephritic syndrome: definition, causes and morphology</w:t>
            </w:r>
          </w:p>
        </w:tc>
        <w:tc>
          <w:tcPr>
            <w:tcW w:w="803" w:type="dxa"/>
          </w:tcPr>
          <w:p w14:paraId="3245E00A"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3DB0B20E"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3EAB956F"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57908EB3" w14:textId="77777777" w:rsidR="003D06C4" w:rsidRPr="003D06C4" w:rsidRDefault="003D06C4" w:rsidP="00446890">
            <w:pPr>
              <w:jc w:val="center"/>
              <w:rPr>
                <w:sz w:val="24"/>
                <w:szCs w:val="24"/>
                <w:lang w:val="en-US"/>
              </w:rPr>
            </w:pPr>
            <w:r w:rsidRPr="003D06C4">
              <w:rPr>
                <w:sz w:val="24"/>
                <w:szCs w:val="24"/>
              </w:rPr>
              <w:t>Week 1</w:t>
            </w:r>
          </w:p>
        </w:tc>
      </w:tr>
      <w:tr w:rsidR="003D06C4" w:rsidRPr="003D06C4" w14:paraId="4E7036BF" w14:textId="77777777" w:rsidTr="00446890">
        <w:tc>
          <w:tcPr>
            <w:tcW w:w="513" w:type="dxa"/>
          </w:tcPr>
          <w:p w14:paraId="4BA81FF4" w14:textId="77777777" w:rsidR="003D06C4" w:rsidRPr="003D06C4" w:rsidRDefault="003D06C4" w:rsidP="00446890">
            <w:pPr>
              <w:jc w:val="center"/>
              <w:rPr>
                <w:sz w:val="24"/>
                <w:szCs w:val="24"/>
                <w:lang w:val="en-US"/>
              </w:rPr>
            </w:pPr>
            <w:r w:rsidRPr="003D06C4">
              <w:rPr>
                <w:sz w:val="24"/>
                <w:szCs w:val="24"/>
                <w:lang w:val="en-US"/>
              </w:rPr>
              <w:t>3</w:t>
            </w:r>
          </w:p>
        </w:tc>
        <w:tc>
          <w:tcPr>
            <w:tcW w:w="4075" w:type="dxa"/>
          </w:tcPr>
          <w:p w14:paraId="0BDEA64A" w14:textId="77777777" w:rsidR="003D06C4" w:rsidRPr="003D06C4" w:rsidRDefault="003D06C4" w:rsidP="00446890">
            <w:pPr>
              <w:rPr>
                <w:sz w:val="24"/>
                <w:szCs w:val="24"/>
                <w:lang w:val="en-US"/>
              </w:rPr>
            </w:pPr>
            <w:r w:rsidRPr="003D06C4">
              <w:rPr>
                <w:sz w:val="24"/>
                <w:szCs w:val="24"/>
                <w:lang w:val="en-US"/>
              </w:rPr>
              <w:t>Nephrotic syndrome: definition, causes and morphology</w:t>
            </w:r>
          </w:p>
        </w:tc>
        <w:tc>
          <w:tcPr>
            <w:tcW w:w="803" w:type="dxa"/>
          </w:tcPr>
          <w:p w14:paraId="779E25C5" w14:textId="77777777" w:rsidR="003D06C4" w:rsidRPr="003D06C4" w:rsidRDefault="003D06C4" w:rsidP="00446890">
            <w:pPr>
              <w:jc w:val="center"/>
              <w:rPr>
                <w:sz w:val="24"/>
                <w:szCs w:val="24"/>
                <w:lang w:val="en-US"/>
              </w:rPr>
            </w:pPr>
            <w:r w:rsidRPr="003D06C4">
              <w:rPr>
                <w:sz w:val="24"/>
                <w:szCs w:val="24"/>
                <w:lang w:val="en-US"/>
              </w:rPr>
              <w:t>3h</w:t>
            </w:r>
          </w:p>
        </w:tc>
        <w:tc>
          <w:tcPr>
            <w:tcW w:w="2968" w:type="dxa"/>
          </w:tcPr>
          <w:p w14:paraId="091BDBF3"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0CD1A39E"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617E8990" w14:textId="77777777" w:rsidR="003D06C4" w:rsidRPr="003D06C4" w:rsidRDefault="003D06C4" w:rsidP="00446890">
            <w:pPr>
              <w:jc w:val="center"/>
              <w:rPr>
                <w:sz w:val="24"/>
                <w:szCs w:val="24"/>
                <w:lang w:val="en-US"/>
              </w:rPr>
            </w:pPr>
            <w:r w:rsidRPr="003D06C4">
              <w:rPr>
                <w:sz w:val="24"/>
                <w:szCs w:val="24"/>
              </w:rPr>
              <w:t>Week 2</w:t>
            </w:r>
          </w:p>
        </w:tc>
      </w:tr>
      <w:tr w:rsidR="003D06C4" w:rsidRPr="003D06C4" w14:paraId="4E5DD4EA" w14:textId="77777777" w:rsidTr="00446890">
        <w:tc>
          <w:tcPr>
            <w:tcW w:w="513" w:type="dxa"/>
          </w:tcPr>
          <w:p w14:paraId="41F12AA2" w14:textId="77777777" w:rsidR="003D06C4" w:rsidRPr="003D06C4" w:rsidRDefault="003D06C4" w:rsidP="00446890">
            <w:pPr>
              <w:jc w:val="center"/>
              <w:rPr>
                <w:sz w:val="24"/>
                <w:szCs w:val="24"/>
                <w:lang w:val="en-US"/>
              </w:rPr>
            </w:pPr>
            <w:r w:rsidRPr="003D06C4">
              <w:rPr>
                <w:sz w:val="24"/>
                <w:szCs w:val="24"/>
                <w:lang w:val="en-US"/>
              </w:rPr>
              <w:t>4</w:t>
            </w:r>
          </w:p>
        </w:tc>
        <w:tc>
          <w:tcPr>
            <w:tcW w:w="4075" w:type="dxa"/>
          </w:tcPr>
          <w:p w14:paraId="5BFD5C3F" w14:textId="77777777" w:rsidR="003D06C4" w:rsidRPr="003D06C4" w:rsidRDefault="003D06C4" w:rsidP="00446890">
            <w:pPr>
              <w:rPr>
                <w:sz w:val="24"/>
                <w:szCs w:val="24"/>
                <w:lang w:val="en-US"/>
              </w:rPr>
            </w:pPr>
            <w:r w:rsidRPr="003D06C4">
              <w:rPr>
                <w:sz w:val="24"/>
                <w:szCs w:val="24"/>
                <w:lang w:val="en-US"/>
              </w:rPr>
              <w:t>Comparison of nephritic and nephrotic syndromes</w:t>
            </w:r>
          </w:p>
        </w:tc>
        <w:tc>
          <w:tcPr>
            <w:tcW w:w="803" w:type="dxa"/>
          </w:tcPr>
          <w:p w14:paraId="21C8BD19"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2D0B2440"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1F7A7F9F"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97EBE78" w14:textId="77777777" w:rsidR="003D06C4" w:rsidRPr="003D06C4" w:rsidRDefault="003D06C4" w:rsidP="00446890">
            <w:pPr>
              <w:jc w:val="center"/>
              <w:rPr>
                <w:sz w:val="24"/>
                <w:szCs w:val="24"/>
                <w:lang w:val="en-US"/>
              </w:rPr>
            </w:pPr>
            <w:r w:rsidRPr="003D06C4">
              <w:rPr>
                <w:sz w:val="24"/>
                <w:szCs w:val="24"/>
              </w:rPr>
              <w:t>Week 2</w:t>
            </w:r>
          </w:p>
        </w:tc>
      </w:tr>
      <w:tr w:rsidR="003D06C4" w:rsidRPr="003D06C4" w14:paraId="74C8C153" w14:textId="77777777" w:rsidTr="00446890">
        <w:tc>
          <w:tcPr>
            <w:tcW w:w="513" w:type="dxa"/>
          </w:tcPr>
          <w:p w14:paraId="00BDEE40" w14:textId="77777777" w:rsidR="003D06C4" w:rsidRPr="003D06C4" w:rsidRDefault="003D06C4" w:rsidP="00446890">
            <w:pPr>
              <w:jc w:val="center"/>
              <w:rPr>
                <w:sz w:val="24"/>
                <w:szCs w:val="24"/>
                <w:lang w:val="en-US"/>
              </w:rPr>
            </w:pPr>
            <w:r w:rsidRPr="003D06C4">
              <w:rPr>
                <w:sz w:val="24"/>
                <w:szCs w:val="24"/>
                <w:lang w:val="en-US"/>
              </w:rPr>
              <w:t>5</w:t>
            </w:r>
          </w:p>
        </w:tc>
        <w:tc>
          <w:tcPr>
            <w:tcW w:w="4075" w:type="dxa"/>
          </w:tcPr>
          <w:p w14:paraId="1169CD8B" w14:textId="77777777" w:rsidR="003D06C4" w:rsidRPr="003D06C4" w:rsidRDefault="003D06C4" w:rsidP="00446890">
            <w:pPr>
              <w:rPr>
                <w:sz w:val="24"/>
                <w:szCs w:val="24"/>
                <w:lang w:val="en-US"/>
              </w:rPr>
            </w:pPr>
            <w:r w:rsidRPr="003D06C4">
              <w:rPr>
                <w:sz w:val="24"/>
                <w:szCs w:val="24"/>
                <w:lang w:val="en-US"/>
              </w:rPr>
              <w:t>Renal involvement in systemic diseases</w:t>
            </w:r>
          </w:p>
        </w:tc>
        <w:tc>
          <w:tcPr>
            <w:tcW w:w="803" w:type="dxa"/>
          </w:tcPr>
          <w:p w14:paraId="22FEFB21"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2AF4F7B8"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12D01E0F"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551DD6DD" w14:textId="77777777" w:rsidR="003D06C4" w:rsidRPr="003D06C4" w:rsidRDefault="003D06C4" w:rsidP="00446890">
            <w:pPr>
              <w:jc w:val="center"/>
              <w:rPr>
                <w:sz w:val="24"/>
                <w:szCs w:val="24"/>
                <w:lang w:val="en-US"/>
              </w:rPr>
            </w:pPr>
            <w:r w:rsidRPr="003D06C4">
              <w:rPr>
                <w:sz w:val="24"/>
                <w:szCs w:val="24"/>
              </w:rPr>
              <w:t>Week 2</w:t>
            </w:r>
          </w:p>
        </w:tc>
      </w:tr>
      <w:tr w:rsidR="003D06C4" w:rsidRPr="003D06C4" w14:paraId="60DFC9D0" w14:textId="77777777" w:rsidTr="00446890">
        <w:tc>
          <w:tcPr>
            <w:tcW w:w="513" w:type="dxa"/>
          </w:tcPr>
          <w:p w14:paraId="54AD7800" w14:textId="77777777" w:rsidR="003D06C4" w:rsidRPr="003D06C4" w:rsidRDefault="003D06C4" w:rsidP="00446890">
            <w:pPr>
              <w:jc w:val="center"/>
              <w:rPr>
                <w:sz w:val="24"/>
                <w:szCs w:val="24"/>
                <w:lang w:val="en-US"/>
              </w:rPr>
            </w:pPr>
            <w:r w:rsidRPr="003D06C4">
              <w:rPr>
                <w:sz w:val="24"/>
                <w:szCs w:val="24"/>
                <w:lang w:val="en-US"/>
              </w:rPr>
              <w:t>6</w:t>
            </w:r>
          </w:p>
        </w:tc>
        <w:tc>
          <w:tcPr>
            <w:tcW w:w="4075" w:type="dxa"/>
          </w:tcPr>
          <w:p w14:paraId="1DE172BE" w14:textId="77777777" w:rsidR="003D06C4" w:rsidRPr="003D06C4" w:rsidRDefault="003D06C4" w:rsidP="00446890">
            <w:pPr>
              <w:rPr>
                <w:sz w:val="24"/>
                <w:szCs w:val="24"/>
                <w:lang w:val="en-US"/>
              </w:rPr>
            </w:pPr>
            <w:r w:rsidRPr="003D06C4">
              <w:rPr>
                <w:sz w:val="24"/>
                <w:szCs w:val="24"/>
                <w:lang w:val="en-US"/>
              </w:rPr>
              <w:t>Tubulointerstitial diseases of the kidney</w:t>
            </w:r>
          </w:p>
        </w:tc>
        <w:tc>
          <w:tcPr>
            <w:tcW w:w="803" w:type="dxa"/>
          </w:tcPr>
          <w:p w14:paraId="6CFB9539" w14:textId="77777777" w:rsidR="003D06C4" w:rsidRPr="003D06C4" w:rsidRDefault="003D06C4" w:rsidP="00446890">
            <w:pPr>
              <w:jc w:val="center"/>
              <w:rPr>
                <w:sz w:val="24"/>
                <w:szCs w:val="24"/>
                <w:lang w:val="en-US"/>
              </w:rPr>
            </w:pPr>
            <w:r w:rsidRPr="003D06C4">
              <w:rPr>
                <w:sz w:val="24"/>
                <w:szCs w:val="24"/>
                <w:lang w:val="en-US"/>
              </w:rPr>
              <w:t>3h</w:t>
            </w:r>
          </w:p>
        </w:tc>
        <w:tc>
          <w:tcPr>
            <w:tcW w:w="2968" w:type="dxa"/>
          </w:tcPr>
          <w:p w14:paraId="0A98A060"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1C4D2F4F"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581CB886" w14:textId="77777777" w:rsidR="003D06C4" w:rsidRPr="003D06C4" w:rsidRDefault="003D06C4" w:rsidP="00446890">
            <w:pPr>
              <w:jc w:val="center"/>
              <w:rPr>
                <w:sz w:val="24"/>
                <w:szCs w:val="24"/>
                <w:lang w:val="en-US"/>
              </w:rPr>
            </w:pPr>
            <w:r w:rsidRPr="003D06C4">
              <w:rPr>
                <w:sz w:val="24"/>
                <w:szCs w:val="24"/>
              </w:rPr>
              <w:t>Week 3</w:t>
            </w:r>
          </w:p>
        </w:tc>
      </w:tr>
      <w:tr w:rsidR="003D06C4" w:rsidRPr="003D06C4" w14:paraId="3F0983B2" w14:textId="77777777" w:rsidTr="00446890">
        <w:tc>
          <w:tcPr>
            <w:tcW w:w="513" w:type="dxa"/>
          </w:tcPr>
          <w:p w14:paraId="044E284D" w14:textId="77777777" w:rsidR="003D06C4" w:rsidRPr="003D06C4" w:rsidRDefault="003D06C4" w:rsidP="00446890">
            <w:pPr>
              <w:jc w:val="center"/>
              <w:rPr>
                <w:sz w:val="24"/>
                <w:szCs w:val="24"/>
                <w:lang w:val="en-US"/>
              </w:rPr>
            </w:pPr>
            <w:r w:rsidRPr="003D06C4">
              <w:rPr>
                <w:sz w:val="24"/>
                <w:szCs w:val="24"/>
                <w:lang w:val="en-US"/>
              </w:rPr>
              <w:t>7</w:t>
            </w:r>
          </w:p>
        </w:tc>
        <w:tc>
          <w:tcPr>
            <w:tcW w:w="4075" w:type="dxa"/>
          </w:tcPr>
          <w:p w14:paraId="456CCF7D" w14:textId="77777777" w:rsidR="003D06C4" w:rsidRPr="003D06C4" w:rsidRDefault="003D06C4" w:rsidP="00446890">
            <w:pPr>
              <w:rPr>
                <w:sz w:val="24"/>
                <w:szCs w:val="24"/>
              </w:rPr>
            </w:pPr>
            <w:r w:rsidRPr="003D06C4">
              <w:rPr>
                <w:sz w:val="24"/>
                <w:szCs w:val="24"/>
                <w:lang w:val="en-US"/>
              </w:rPr>
              <w:t>Classification of kidney tumors</w:t>
            </w:r>
          </w:p>
        </w:tc>
        <w:tc>
          <w:tcPr>
            <w:tcW w:w="803" w:type="dxa"/>
          </w:tcPr>
          <w:p w14:paraId="7A60CD1E"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6EA9E883"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0749EA18"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9A661FA" w14:textId="77777777" w:rsidR="003D06C4" w:rsidRPr="003D06C4" w:rsidRDefault="003D06C4" w:rsidP="00446890">
            <w:pPr>
              <w:jc w:val="center"/>
              <w:rPr>
                <w:sz w:val="24"/>
                <w:szCs w:val="24"/>
                <w:lang w:val="en-US"/>
              </w:rPr>
            </w:pPr>
            <w:r w:rsidRPr="003D06C4">
              <w:rPr>
                <w:sz w:val="24"/>
                <w:szCs w:val="24"/>
              </w:rPr>
              <w:t>Week 3</w:t>
            </w:r>
          </w:p>
        </w:tc>
      </w:tr>
      <w:tr w:rsidR="003D06C4" w:rsidRPr="003D06C4" w14:paraId="3B57F047" w14:textId="77777777" w:rsidTr="00446890">
        <w:tc>
          <w:tcPr>
            <w:tcW w:w="513" w:type="dxa"/>
          </w:tcPr>
          <w:p w14:paraId="6B0E0F44" w14:textId="77777777" w:rsidR="003D06C4" w:rsidRPr="003D06C4" w:rsidRDefault="003D06C4" w:rsidP="00446890">
            <w:pPr>
              <w:jc w:val="center"/>
              <w:rPr>
                <w:sz w:val="24"/>
                <w:szCs w:val="24"/>
                <w:lang w:val="en-US"/>
              </w:rPr>
            </w:pPr>
            <w:r w:rsidRPr="003D06C4">
              <w:rPr>
                <w:sz w:val="24"/>
                <w:szCs w:val="24"/>
                <w:lang w:val="en-US"/>
              </w:rPr>
              <w:t>8</w:t>
            </w:r>
          </w:p>
        </w:tc>
        <w:tc>
          <w:tcPr>
            <w:tcW w:w="4075" w:type="dxa"/>
          </w:tcPr>
          <w:p w14:paraId="156C881C" w14:textId="77777777" w:rsidR="003D06C4" w:rsidRPr="003D06C4" w:rsidRDefault="003D06C4" w:rsidP="00446890">
            <w:pPr>
              <w:rPr>
                <w:sz w:val="24"/>
                <w:szCs w:val="24"/>
                <w:lang w:val="en-US"/>
              </w:rPr>
            </w:pPr>
            <w:r w:rsidRPr="003D06C4">
              <w:rPr>
                <w:sz w:val="24"/>
                <w:szCs w:val="24"/>
                <w:lang w:val="en-US"/>
              </w:rPr>
              <w:t>Renal cell carcinoma: morphology and clinical significance</w:t>
            </w:r>
          </w:p>
        </w:tc>
        <w:tc>
          <w:tcPr>
            <w:tcW w:w="803" w:type="dxa"/>
          </w:tcPr>
          <w:p w14:paraId="7FAE5CEE"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5F301098"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51F9740E"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69E618F2" w14:textId="77777777" w:rsidR="003D06C4" w:rsidRPr="003D06C4" w:rsidRDefault="003D06C4" w:rsidP="00446890">
            <w:pPr>
              <w:jc w:val="center"/>
              <w:rPr>
                <w:sz w:val="24"/>
                <w:szCs w:val="24"/>
                <w:lang w:val="en-US"/>
              </w:rPr>
            </w:pPr>
            <w:r w:rsidRPr="003D06C4">
              <w:rPr>
                <w:sz w:val="24"/>
                <w:szCs w:val="24"/>
              </w:rPr>
              <w:t>Week 3</w:t>
            </w:r>
          </w:p>
        </w:tc>
      </w:tr>
      <w:tr w:rsidR="003D06C4" w:rsidRPr="003D06C4" w14:paraId="68486404" w14:textId="77777777" w:rsidTr="00446890">
        <w:tc>
          <w:tcPr>
            <w:tcW w:w="513" w:type="dxa"/>
          </w:tcPr>
          <w:p w14:paraId="37A9B101" w14:textId="77777777" w:rsidR="003D06C4" w:rsidRPr="003D06C4" w:rsidRDefault="003D06C4" w:rsidP="00446890">
            <w:pPr>
              <w:jc w:val="center"/>
              <w:rPr>
                <w:sz w:val="24"/>
                <w:szCs w:val="24"/>
                <w:lang w:val="en-US"/>
              </w:rPr>
            </w:pPr>
            <w:r w:rsidRPr="003D06C4">
              <w:rPr>
                <w:sz w:val="24"/>
                <w:szCs w:val="24"/>
                <w:lang w:val="en-US"/>
              </w:rPr>
              <w:t>9</w:t>
            </w:r>
          </w:p>
        </w:tc>
        <w:tc>
          <w:tcPr>
            <w:tcW w:w="4075" w:type="dxa"/>
          </w:tcPr>
          <w:p w14:paraId="03F84BB5" w14:textId="77777777" w:rsidR="003D06C4" w:rsidRPr="003D06C4" w:rsidRDefault="003D06C4" w:rsidP="00446890">
            <w:pPr>
              <w:rPr>
                <w:sz w:val="24"/>
                <w:szCs w:val="24"/>
                <w:lang w:val="en-US"/>
              </w:rPr>
            </w:pPr>
            <w:r w:rsidRPr="003D06C4">
              <w:rPr>
                <w:sz w:val="24"/>
                <w:szCs w:val="24"/>
                <w:lang w:val="en-US"/>
              </w:rPr>
              <w:t>Benign and malignant diseases of male and female genital system</w:t>
            </w:r>
          </w:p>
        </w:tc>
        <w:tc>
          <w:tcPr>
            <w:tcW w:w="803" w:type="dxa"/>
          </w:tcPr>
          <w:p w14:paraId="677D1826" w14:textId="77777777" w:rsidR="003D06C4" w:rsidRPr="003D06C4" w:rsidRDefault="003D06C4" w:rsidP="00446890">
            <w:pPr>
              <w:jc w:val="center"/>
              <w:rPr>
                <w:sz w:val="24"/>
                <w:szCs w:val="24"/>
                <w:lang w:val="en-US"/>
              </w:rPr>
            </w:pPr>
            <w:r w:rsidRPr="003D06C4">
              <w:rPr>
                <w:sz w:val="24"/>
                <w:szCs w:val="24"/>
              </w:rPr>
              <w:t>2</w:t>
            </w:r>
            <w:r w:rsidRPr="003D06C4">
              <w:rPr>
                <w:sz w:val="24"/>
                <w:szCs w:val="24"/>
                <w:lang w:val="en-US"/>
              </w:rPr>
              <w:t>h</w:t>
            </w:r>
          </w:p>
        </w:tc>
        <w:tc>
          <w:tcPr>
            <w:tcW w:w="2968" w:type="dxa"/>
          </w:tcPr>
          <w:p w14:paraId="451448E4" w14:textId="77777777" w:rsidR="003D06C4" w:rsidRPr="003D06C4" w:rsidRDefault="003D06C4" w:rsidP="00446890">
            <w:pPr>
              <w:jc w:val="center"/>
              <w:rPr>
                <w:sz w:val="24"/>
                <w:szCs w:val="24"/>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363D1990" w14:textId="77777777" w:rsidR="003D06C4" w:rsidRPr="003D06C4" w:rsidRDefault="003D06C4" w:rsidP="00446890">
            <w:pPr>
              <w:jc w:val="center"/>
              <w:rPr>
                <w:sz w:val="24"/>
                <w:szCs w:val="24"/>
              </w:rPr>
            </w:pPr>
            <w:r w:rsidRPr="003D06C4">
              <w:rPr>
                <w:sz w:val="24"/>
                <w:szCs w:val="24"/>
              </w:rPr>
              <w:t>30</w:t>
            </w:r>
          </w:p>
        </w:tc>
        <w:tc>
          <w:tcPr>
            <w:tcW w:w="1134" w:type="dxa"/>
          </w:tcPr>
          <w:p w14:paraId="610A6EC5" w14:textId="77777777" w:rsidR="003D06C4" w:rsidRPr="003D06C4" w:rsidRDefault="003D06C4" w:rsidP="00446890">
            <w:pPr>
              <w:jc w:val="center"/>
              <w:rPr>
                <w:sz w:val="24"/>
                <w:szCs w:val="24"/>
              </w:rPr>
            </w:pPr>
            <w:r w:rsidRPr="003D06C4">
              <w:rPr>
                <w:sz w:val="24"/>
                <w:szCs w:val="24"/>
              </w:rPr>
              <w:t>Week 4</w:t>
            </w:r>
          </w:p>
        </w:tc>
      </w:tr>
      <w:tr w:rsidR="003D06C4" w:rsidRPr="003D06C4" w14:paraId="432AFEF1" w14:textId="77777777" w:rsidTr="00446890">
        <w:tc>
          <w:tcPr>
            <w:tcW w:w="513" w:type="dxa"/>
          </w:tcPr>
          <w:p w14:paraId="3C31CF3C" w14:textId="77777777" w:rsidR="003D06C4" w:rsidRPr="003D06C4" w:rsidRDefault="003D06C4" w:rsidP="00446890">
            <w:pPr>
              <w:jc w:val="center"/>
              <w:rPr>
                <w:sz w:val="24"/>
                <w:szCs w:val="24"/>
                <w:lang w:val="en-US"/>
              </w:rPr>
            </w:pPr>
            <w:r w:rsidRPr="003D06C4">
              <w:rPr>
                <w:sz w:val="24"/>
                <w:szCs w:val="24"/>
                <w:lang w:val="en-US"/>
              </w:rPr>
              <w:t>10</w:t>
            </w:r>
          </w:p>
        </w:tc>
        <w:tc>
          <w:tcPr>
            <w:tcW w:w="4075" w:type="dxa"/>
          </w:tcPr>
          <w:p w14:paraId="5DE80C35" w14:textId="77777777" w:rsidR="003D06C4" w:rsidRPr="003D06C4" w:rsidRDefault="003D06C4" w:rsidP="00446890">
            <w:pPr>
              <w:rPr>
                <w:sz w:val="24"/>
                <w:szCs w:val="24"/>
                <w:lang w:val="en-US"/>
              </w:rPr>
            </w:pPr>
            <w:r w:rsidRPr="003D06C4">
              <w:rPr>
                <w:sz w:val="24"/>
                <w:szCs w:val="24"/>
                <w:lang w:val="en-US"/>
              </w:rPr>
              <w:t>Barrett esophagus and esophageal carcinoma</w:t>
            </w:r>
          </w:p>
        </w:tc>
        <w:tc>
          <w:tcPr>
            <w:tcW w:w="803" w:type="dxa"/>
          </w:tcPr>
          <w:p w14:paraId="2A293E2C"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0B42ED90"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21A05D0B"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201E3D86" w14:textId="77777777" w:rsidR="003D06C4" w:rsidRPr="003D06C4" w:rsidRDefault="003D06C4" w:rsidP="00446890">
            <w:pPr>
              <w:jc w:val="center"/>
              <w:rPr>
                <w:sz w:val="24"/>
                <w:szCs w:val="24"/>
                <w:lang w:val="en-US"/>
              </w:rPr>
            </w:pPr>
            <w:r w:rsidRPr="003D06C4">
              <w:rPr>
                <w:sz w:val="24"/>
                <w:szCs w:val="24"/>
              </w:rPr>
              <w:t>Week 4</w:t>
            </w:r>
          </w:p>
        </w:tc>
      </w:tr>
      <w:tr w:rsidR="003D06C4" w:rsidRPr="003D06C4" w14:paraId="0C2B5748" w14:textId="77777777" w:rsidTr="00446890">
        <w:tc>
          <w:tcPr>
            <w:tcW w:w="513" w:type="dxa"/>
          </w:tcPr>
          <w:p w14:paraId="63834568" w14:textId="77777777" w:rsidR="003D06C4" w:rsidRPr="003D06C4" w:rsidRDefault="003D06C4" w:rsidP="00446890">
            <w:pPr>
              <w:jc w:val="center"/>
              <w:rPr>
                <w:sz w:val="24"/>
                <w:szCs w:val="24"/>
                <w:lang w:val="en-US"/>
              </w:rPr>
            </w:pPr>
            <w:r w:rsidRPr="003D06C4">
              <w:rPr>
                <w:sz w:val="24"/>
                <w:szCs w:val="24"/>
                <w:lang w:val="en-US"/>
              </w:rPr>
              <w:t>11</w:t>
            </w:r>
          </w:p>
        </w:tc>
        <w:tc>
          <w:tcPr>
            <w:tcW w:w="4075" w:type="dxa"/>
          </w:tcPr>
          <w:p w14:paraId="3E0A892A" w14:textId="77777777" w:rsidR="003D06C4" w:rsidRPr="003D06C4" w:rsidRDefault="003D06C4" w:rsidP="00446890">
            <w:pPr>
              <w:rPr>
                <w:sz w:val="24"/>
                <w:szCs w:val="24"/>
              </w:rPr>
            </w:pPr>
            <w:r w:rsidRPr="003D06C4">
              <w:rPr>
                <w:sz w:val="24"/>
                <w:szCs w:val="24"/>
                <w:lang w:val="en-US"/>
              </w:rPr>
              <w:t>Acute and chronic gastritis</w:t>
            </w:r>
          </w:p>
        </w:tc>
        <w:tc>
          <w:tcPr>
            <w:tcW w:w="803" w:type="dxa"/>
          </w:tcPr>
          <w:p w14:paraId="353CD6B1"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7A05143F"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2FE6ADD3"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FA731B9" w14:textId="77777777" w:rsidR="003D06C4" w:rsidRPr="003D06C4" w:rsidRDefault="003D06C4" w:rsidP="00446890">
            <w:pPr>
              <w:jc w:val="center"/>
              <w:rPr>
                <w:sz w:val="24"/>
                <w:szCs w:val="24"/>
                <w:lang w:val="en-US"/>
              </w:rPr>
            </w:pPr>
            <w:r w:rsidRPr="003D06C4">
              <w:rPr>
                <w:sz w:val="24"/>
                <w:szCs w:val="24"/>
              </w:rPr>
              <w:t>Week 4</w:t>
            </w:r>
          </w:p>
        </w:tc>
      </w:tr>
      <w:tr w:rsidR="003D06C4" w:rsidRPr="003D06C4" w14:paraId="5FF8BA63" w14:textId="77777777" w:rsidTr="00446890">
        <w:tc>
          <w:tcPr>
            <w:tcW w:w="513" w:type="dxa"/>
          </w:tcPr>
          <w:p w14:paraId="75C02D29" w14:textId="77777777" w:rsidR="003D06C4" w:rsidRPr="003D06C4" w:rsidRDefault="003D06C4" w:rsidP="00446890">
            <w:pPr>
              <w:jc w:val="center"/>
              <w:rPr>
                <w:sz w:val="24"/>
                <w:szCs w:val="24"/>
                <w:lang w:val="en-US"/>
              </w:rPr>
            </w:pPr>
            <w:r w:rsidRPr="003D06C4">
              <w:rPr>
                <w:sz w:val="24"/>
                <w:szCs w:val="24"/>
              </w:rPr>
              <w:t>12</w:t>
            </w:r>
          </w:p>
        </w:tc>
        <w:tc>
          <w:tcPr>
            <w:tcW w:w="4075" w:type="dxa"/>
          </w:tcPr>
          <w:p w14:paraId="68916D16" w14:textId="77777777" w:rsidR="003D06C4" w:rsidRPr="003D06C4" w:rsidRDefault="003D06C4" w:rsidP="00446890">
            <w:pPr>
              <w:rPr>
                <w:sz w:val="24"/>
                <w:szCs w:val="24"/>
              </w:rPr>
            </w:pPr>
            <w:r w:rsidRPr="003D06C4">
              <w:rPr>
                <w:sz w:val="24"/>
                <w:szCs w:val="24"/>
                <w:lang w:val="en-US"/>
              </w:rPr>
              <w:t>Cirrhosis of the liver</w:t>
            </w:r>
          </w:p>
        </w:tc>
        <w:tc>
          <w:tcPr>
            <w:tcW w:w="803" w:type="dxa"/>
          </w:tcPr>
          <w:p w14:paraId="2E12D41D"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23601E53"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39781C10"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4FD95758" w14:textId="77777777" w:rsidR="003D06C4" w:rsidRPr="003D06C4" w:rsidRDefault="003D06C4" w:rsidP="00446890">
            <w:pPr>
              <w:jc w:val="center"/>
              <w:rPr>
                <w:sz w:val="24"/>
                <w:szCs w:val="24"/>
                <w:lang w:val="en-US"/>
              </w:rPr>
            </w:pPr>
            <w:r w:rsidRPr="003D06C4">
              <w:rPr>
                <w:sz w:val="24"/>
                <w:szCs w:val="24"/>
              </w:rPr>
              <w:t>Week 5</w:t>
            </w:r>
          </w:p>
        </w:tc>
      </w:tr>
      <w:tr w:rsidR="003D06C4" w:rsidRPr="003D06C4" w14:paraId="74541D3D" w14:textId="77777777" w:rsidTr="00446890">
        <w:tc>
          <w:tcPr>
            <w:tcW w:w="513" w:type="dxa"/>
          </w:tcPr>
          <w:p w14:paraId="641345A0" w14:textId="77777777" w:rsidR="003D06C4" w:rsidRPr="003D06C4" w:rsidRDefault="003D06C4" w:rsidP="00446890">
            <w:pPr>
              <w:jc w:val="center"/>
              <w:rPr>
                <w:sz w:val="24"/>
                <w:szCs w:val="24"/>
              </w:rPr>
            </w:pPr>
            <w:r w:rsidRPr="003D06C4">
              <w:rPr>
                <w:sz w:val="24"/>
                <w:szCs w:val="24"/>
              </w:rPr>
              <w:t>13</w:t>
            </w:r>
          </w:p>
        </w:tc>
        <w:tc>
          <w:tcPr>
            <w:tcW w:w="4075" w:type="dxa"/>
          </w:tcPr>
          <w:p w14:paraId="5262E6E9" w14:textId="77777777" w:rsidR="003D06C4" w:rsidRPr="003D06C4" w:rsidRDefault="003D06C4" w:rsidP="00446890">
            <w:pPr>
              <w:rPr>
                <w:sz w:val="24"/>
                <w:szCs w:val="24"/>
              </w:rPr>
            </w:pPr>
            <w:r w:rsidRPr="003D06C4">
              <w:rPr>
                <w:sz w:val="24"/>
                <w:szCs w:val="24"/>
                <w:lang w:val="en-US"/>
              </w:rPr>
              <w:t>Colorectal carcinoma</w:t>
            </w:r>
          </w:p>
        </w:tc>
        <w:tc>
          <w:tcPr>
            <w:tcW w:w="803" w:type="dxa"/>
          </w:tcPr>
          <w:p w14:paraId="3741660A"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62F46EF6"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5651D1B2"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1BE67CF2" w14:textId="77777777" w:rsidR="003D06C4" w:rsidRPr="003D06C4" w:rsidRDefault="003D06C4" w:rsidP="00446890">
            <w:pPr>
              <w:jc w:val="center"/>
              <w:rPr>
                <w:sz w:val="24"/>
                <w:szCs w:val="24"/>
                <w:lang w:val="en-US"/>
              </w:rPr>
            </w:pPr>
            <w:r w:rsidRPr="003D06C4">
              <w:rPr>
                <w:sz w:val="24"/>
                <w:szCs w:val="24"/>
              </w:rPr>
              <w:t>Week 5</w:t>
            </w:r>
          </w:p>
        </w:tc>
      </w:tr>
      <w:tr w:rsidR="003D06C4" w:rsidRPr="003D06C4" w14:paraId="78669DFC" w14:textId="77777777" w:rsidTr="00446890">
        <w:tc>
          <w:tcPr>
            <w:tcW w:w="513" w:type="dxa"/>
          </w:tcPr>
          <w:p w14:paraId="59F29862" w14:textId="77777777" w:rsidR="003D06C4" w:rsidRPr="003D06C4" w:rsidRDefault="003D06C4" w:rsidP="00446890">
            <w:pPr>
              <w:jc w:val="center"/>
              <w:rPr>
                <w:sz w:val="24"/>
                <w:szCs w:val="24"/>
              </w:rPr>
            </w:pPr>
            <w:r w:rsidRPr="003D06C4">
              <w:rPr>
                <w:sz w:val="24"/>
                <w:szCs w:val="24"/>
              </w:rPr>
              <w:t>14</w:t>
            </w:r>
          </w:p>
        </w:tc>
        <w:tc>
          <w:tcPr>
            <w:tcW w:w="4075" w:type="dxa"/>
          </w:tcPr>
          <w:p w14:paraId="4ACCBEBE" w14:textId="77777777" w:rsidR="003D06C4" w:rsidRPr="003D06C4" w:rsidRDefault="003D06C4" w:rsidP="00446890">
            <w:pPr>
              <w:rPr>
                <w:sz w:val="24"/>
                <w:szCs w:val="24"/>
              </w:rPr>
            </w:pPr>
            <w:r w:rsidRPr="003D06C4">
              <w:rPr>
                <w:sz w:val="24"/>
                <w:szCs w:val="24"/>
                <w:lang w:val="en-US"/>
              </w:rPr>
              <w:t>Colorectal polyps</w:t>
            </w:r>
          </w:p>
        </w:tc>
        <w:tc>
          <w:tcPr>
            <w:tcW w:w="803" w:type="dxa"/>
          </w:tcPr>
          <w:p w14:paraId="2BBE6261"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41D0F788"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08B50383"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235469AC" w14:textId="77777777" w:rsidR="003D06C4" w:rsidRPr="003D06C4" w:rsidRDefault="003D06C4" w:rsidP="00446890">
            <w:pPr>
              <w:jc w:val="center"/>
              <w:rPr>
                <w:sz w:val="24"/>
                <w:szCs w:val="24"/>
                <w:lang w:val="en-US"/>
              </w:rPr>
            </w:pPr>
            <w:r w:rsidRPr="003D06C4">
              <w:rPr>
                <w:sz w:val="24"/>
                <w:szCs w:val="24"/>
              </w:rPr>
              <w:t>Week 5</w:t>
            </w:r>
          </w:p>
        </w:tc>
      </w:tr>
      <w:tr w:rsidR="003D06C4" w:rsidRPr="003D06C4" w14:paraId="3F039C7E" w14:textId="77777777" w:rsidTr="00446890">
        <w:tc>
          <w:tcPr>
            <w:tcW w:w="513" w:type="dxa"/>
          </w:tcPr>
          <w:p w14:paraId="13C7B6B9" w14:textId="77777777" w:rsidR="003D06C4" w:rsidRPr="003D06C4" w:rsidRDefault="003D06C4" w:rsidP="00446890">
            <w:pPr>
              <w:jc w:val="center"/>
              <w:rPr>
                <w:sz w:val="24"/>
                <w:szCs w:val="24"/>
              </w:rPr>
            </w:pPr>
            <w:r w:rsidRPr="003D06C4">
              <w:rPr>
                <w:sz w:val="24"/>
                <w:szCs w:val="24"/>
              </w:rPr>
              <w:t>15</w:t>
            </w:r>
          </w:p>
        </w:tc>
        <w:tc>
          <w:tcPr>
            <w:tcW w:w="4075" w:type="dxa"/>
          </w:tcPr>
          <w:p w14:paraId="6FB99984" w14:textId="77777777" w:rsidR="003D06C4" w:rsidRPr="003D06C4" w:rsidRDefault="003D06C4" w:rsidP="00446890">
            <w:pPr>
              <w:rPr>
                <w:sz w:val="24"/>
                <w:szCs w:val="24"/>
              </w:rPr>
            </w:pPr>
            <w:r w:rsidRPr="003D06C4">
              <w:rPr>
                <w:sz w:val="24"/>
                <w:szCs w:val="24"/>
                <w:lang w:val="en-US"/>
              </w:rPr>
              <w:t>Crohn disease</w:t>
            </w:r>
          </w:p>
        </w:tc>
        <w:tc>
          <w:tcPr>
            <w:tcW w:w="803" w:type="dxa"/>
          </w:tcPr>
          <w:p w14:paraId="3E4353A4"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37EC89A1"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0868B12B"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36183A2" w14:textId="77777777" w:rsidR="003D06C4" w:rsidRPr="003D06C4" w:rsidRDefault="003D06C4" w:rsidP="00446890">
            <w:pPr>
              <w:jc w:val="center"/>
              <w:rPr>
                <w:sz w:val="24"/>
                <w:szCs w:val="24"/>
                <w:lang w:val="en-US"/>
              </w:rPr>
            </w:pPr>
            <w:r w:rsidRPr="003D06C4">
              <w:rPr>
                <w:sz w:val="24"/>
                <w:szCs w:val="24"/>
              </w:rPr>
              <w:t>Week 6</w:t>
            </w:r>
          </w:p>
        </w:tc>
      </w:tr>
      <w:tr w:rsidR="003D06C4" w:rsidRPr="003D06C4" w14:paraId="6D33AAD6" w14:textId="77777777" w:rsidTr="00446890">
        <w:tc>
          <w:tcPr>
            <w:tcW w:w="513" w:type="dxa"/>
          </w:tcPr>
          <w:p w14:paraId="089761EC" w14:textId="77777777" w:rsidR="003D06C4" w:rsidRPr="003D06C4" w:rsidRDefault="003D06C4" w:rsidP="00446890">
            <w:pPr>
              <w:jc w:val="center"/>
              <w:rPr>
                <w:sz w:val="24"/>
                <w:szCs w:val="24"/>
              </w:rPr>
            </w:pPr>
            <w:r w:rsidRPr="003D06C4">
              <w:rPr>
                <w:sz w:val="24"/>
                <w:szCs w:val="24"/>
              </w:rPr>
              <w:t>16</w:t>
            </w:r>
          </w:p>
        </w:tc>
        <w:tc>
          <w:tcPr>
            <w:tcW w:w="4075" w:type="dxa"/>
          </w:tcPr>
          <w:p w14:paraId="32944D89" w14:textId="77777777" w:rsidR="003D06C4" w:rsidRPr="003D06C4" w:rsidRDefault="003D06C4" w:rsidP="00446890">
            <w:pPr>
              <w:rPr>
                <w:sz w:val="24"/>
                <w:szCs w:val="24"/>
              </w:rPr>
            </w:pPr>
            <w:r w:rsidRPr="003D06C4">
              <w:rPr>
                <w:sz w:val="24"/>
                <w:szCs w:val="24"/>
                <w:lang w:val="en-US"/>
              </w:rPr>
              <w:t>Ulcerative colitis</w:t>
            </w:r>
          </w:p>
        </w:tc>
        <w:tc>
          <w:tcPr>
            <w:tcW w:w="803" w:type="dxa"/>
          </w:tcPr>
          <w:p w14:paraId="7E6F6073"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11D41A42"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110020D5"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4CF85076" w14:textId="77777777" w:rsidR="003D06C4" w:rsidRPr="003D06C4" w:rsidRDefault="003D06C4" w:rsidP="00446890">
            <w:pPr>
              <w:jc w:val="center"/>
              <w:rPr>
                <w:sz w:val="24"/>
                <w:szCs w:val="24"/>
                <w:lang w:val="en-US"/>
              </w:rPr>
            </w:pPr>
            <w:r w:rsidRPr="003D06C4">
              <w:rPr>
                <w:sz w:val="24"/>
                <w:szCs w:val="24"/>
              </w:rPr>
              <w:t>Week 6</w:t>
            </w:r>
          </w:p>
        </w:tc>
      </w:tr>
      <w:tr w:rsidR="003D06C4" w:rsidRPr="003D06C4" w14:paraId="0E3DDE04" w14:textId="77777777" w:rsidTr="00446890">
        <w:tc>
          <w:tcPr>
            <w:tcW w:w="513" w:type="dxa"/>
          </w:tcPr>
          <w:p w14:paraId="722DCA20" w14:textId="77777777" w:rsidR="003D06C4" w:rsidRPr="003D06C4" w:rsidRDefault="003D06C4" w:rsidP="00446890">
            <w:pPr>
              <w:jc w:val="center"/>
              <w:rPr>
                <w:sz w:val="24"/>
                <w:szCs w:val="24"/>
              </w:rPr>
            </w:pPr>
            <w:r w:rsidRPr="003D06C4">
              <w:rPr>
                <w:sz w:val="24"/>
                <w:szCs w:val="24"/>
              </w:rPr>
              <w:t>17</w:t>
            </w:r>
          </w:p>
        </w:tc>
        <w:tc>
          <w:tcPr>
            <w:tcW w:w="4075" w:type="dxa"/>
          </w:tcPr>
          <w:p w14:paraId="61B02D87" w14:textId="77777777" w:rsidR="003D06C4" w:rsidRPr="003D06C4" w:rsidRDefault="003D06C4" w:rsidP="00446890">
            <w:pPr>
              <w:rPr>
                <w:sz w:val="24"/>
                <w:szCs w:val="24"/>
                <w:lang w:val="en-US"/>
              </w:rPr>
            </w:pPr>
            <w:r w:rsidRPr="003D06C4">
              <w:rPr>
                <w:sz w:val="24"/>
                <w:szCs w:val="24"/>
                <w:lang w:val="en-US"/>
              </w:rPr>
              <w:t>Intestinal malabsorption syndromes</w:t>
            </w:r>
          </w:p>
        </w:tc>
        <w:tc>
          <w:tcPr>
            <w:tcW w:w="803" w:type="dxa"/>
          </w:tcPr>
          <w:p w14:paraId="3ECF7048"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371344A3"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793CE9D1"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0E2F781" w14:textId="77777777" w:rsidR="003D06C4" w:rsidRPr="003D06C4" w:rsidRDefault="003D06C4" w:rsidP="00446890">
            <w:pPr>
              <w:jc w:val="center"/>
              <w:rPr>
                <w:sz w:val="24"/>
                <w:szCs w:val="24"/>
                <w:lang w:val="en-US"/>
              </w:rPr>
            </w:pPr>
            <w:r w:rsidRPr="003D06C4">
              <w:rPr>
                <w:sz w:val="24"/>
                <w:szCs w:val="24"/>
              </w:rPr>
              <w:t>Week 6</w:t>
            </w:r>
          </w:p>
        </w:tc>
      </w:tr>
      <w:tr w:rsidR="003D06C4" w:rsidRPr="003D06C4" w14:paraId="17365C8A" w14:textId="77777777" w:rsidTr="00446890">
        <w:tc>
          <w:tcPr>
            <w:tcW w:w="513" w:type="dxa"/>
          </w:tcPr>
          <w:p w14:paraId="767B043C" w14:textId="77777777" w:rsidR="003D06C4" w:rsidRPr="003D06C4" w:rsidRDefault="003D06C4" w:rsidP="00446890">
            <w:pPr>
              <w:jc w:val="center"/>
              <w:rPr>
                <w:sz w:val="24"/>
                <w:szCs w:val="24"/>
              </w:rPr>
            </w:pPr>
            <w:r w:rsidRPr="003D06C4">
              <w:rPr>
                <w:sz w:val="24"/>
                <w:szCs w:val="24"/>
              </w:rPr>
              <w:t>18</w:t>
            </w:r>
          </w:p>
        </w:tc>
        <w:tc>
          <w:tcPr>
            <w:tcW w:w="4075" w:type="dxa"/>
          </w:tcPr>
          <w:p w14:paraId="685E6842" w14:textId="77777777" w:rsidR="003D06C4" w:rsidRPr="003D06C4" w:rsidRDefault="003D06C4" w:rsidP="00446890">
            <w:pPr>
              <w:rPr>
                <w:sz w:val="24"/>
                <w:szCs w:val="24"/>
              </w:rPr>
            </w:pPr>
            <w:r w:rsidRPr="003D06C4">
              <w:rPr>
                <w:sz w:val="24"/>
                <w:szCs w:val="24"/>
                <w:lang w:val="en-US"/>
              </w:rPr>
              <w:t>Gastric carcinoma</w:t>
            </w:r>
          </w:p>
        </w:tc>
        <w:tc>
          <w:tcPr>
            <w:tcW w:w="803" w:type="dxa"/>
          </w:tcPr>
          <w:p w14:paraId="08D28C90"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106728F6"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609B2521"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AEC52EF" w14:textId="77777777" w:rsidR="003D06C4" w:rsidRPr="003D06C4" w:rsidRDefault="003D06C4" w:rsidP="00446890">
            <w:pPr>
              <w:jc w:val="center"/>
              <w:rPr>
                <w:sz w:val="24"/>
                <w:szCs w:val="24"/>
                <w:lang w:val="en-US"/>
              </w:rPr>
            </w:pPr>
            <w:r w:rsidRPr="003D06C4">
              <w:rPr>
                <w:sz w:val="24"/>
                <w:szCs w:val="24"/>
              </w:rPr>
              <w:t>Week 7</w:t>
            </w:r>
          </w:p>
        </w:tc>
      </w:tr>
      <w:tr w:rsidR="003D06C4" w:rsidRPr="003D06C4" w14:paraId="3B495FFB" w14:textId="77777777" w:rsidTr="00446890">
        <w:tc>
          <w:tcPr>
            <w:tcW w:w="513" w:type="dxa"/>
          </w:tcPr>
          <w:p w14:paraId="1B88D913" w14:textId="77777777" w:rsidR="003D06C4" w:rsidRPr="003D06C4" w:rsidRDefault="003D06C4" w:rsidP="00446890">
            <w:pPr>
              <w:jc w:val="center"/>
              <w:rPr>
                <w:sz w:val="24"/>
                <w:szCs w:val="24"/>
              </w:rPr>
            </w:pPr>
            <w:r w:rsidRPr="003D06C4">
              <w:rPr>
                <w:sz w:val="24"/>
                <w:szCs w:val="24"/>
              </w:rPr>
              <w:t>19</w:t>
            </w:r>
          </w:p>
        </w:tc>
        <w:tc>
          <w:tcPr>
            <w:tcW w:w="4075" w:type="dxa"/>
          </w:tcPr>
          <w:p w14:paraId="6BFC778E" w14:textId="77777777" w:rsidR="003D06C4" w:rsidRPr="003D06C4" w:rsidRDefault="003D06C4" w:rsidP="00446890">
            <w:pPr>
              <w:rPr>
                <w:sz w:val="24"/>
                <w:szCs w:val="24"/>
              </w:rPr>
            </w:pPr>
            <w:r w:rsidRPr="003D06C4">
              <w:rPr>
                <w:sz w:val="24"/>
                <w:szCs w:val="24"/>
                <w:lang w:val="en-US"/>
              </w:rPr>
              <w:t>Peptic ulcer disease</w:t>
            </w:r>
          </w:p>
        </w:tc>
        <w:tc>
          <w:tcPr>
            <w:tcW w:w="803" w:type="dxa"/>
          </w:tcPr>
          <w:p w14:paraId="4F8371A1"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00AB0ED3"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3D646641"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4FB3AEE5" w14:textId="77777777" w:rsidR="003D06C4" w:rsidRPr="003D06C4" w:rsidRDefault="003D06C4" w:rsidP="00446890">
            <w:pPr>
              <w:jc w:val="center"/>
              <w:rPr>
                <w:sz w:val="24"/>
                <w:szCs w:val="24"/>
                <w:lang w:val="en-US"/>
              </w:rPr>
            </w:pPr>
            <w:r w:rsidRPr="003D06C4">
              <w:rPr>
                <w:sz w:val="24"/>
                <w:szCs w:val="24"/>
              </w:rPr>
              <w:t>Week 7</w:t>
            </w:r>
          </w:p>
        </w:tc>
      </w:tr>
      <w:tr w:rsidR="003D06C4" w:rsidRPr="003D06C4" w14:paraId="7B519007" w14:textId="77777777" w:rsidTr="00446890">
        <w:tc>
          <w:tcPr>
            <w:tcW w:w="513" w:type="dxa"/>
          </w:tcPr>
          <w:p w14:paraId="08F40364" w14:textId="77777777" w:rsidR="003D06C4" w:rsidRPr="003D06C4" w:rsidRDefault="003D06C4" w:rsidP="00446890">
            <w:pPr>
              <w:jc w:val="center"/>
              <w:rPr>
                <w:sz w:val="24"/>
                <w:szCs w:val="24"/>
              </w:rPr>
            </w:pPr>
            <w:r w:rsidRPr="003D06C4">
              <w:rPr>
                <w:sz w:val="24"/>
                <w:szCs w:val="24"/>
              </w:rPr>
              <w:t>20</w:t>
            </w:r>
          </w:p>
        </w:tc>
        <w:tc>
          <w:tcPr>
            <w:tcW w:w="4075" w:type="dxa"/>
          </w:tcPr>
          <w:p w14:paraId="1432D9B0" w14:textId="77777777" w:rsidR="003D06C4" w:rsidRPr="003D06C4" w:rsidRDefault="003D06C4" w:rsidP="00446890">
            <w:pPr>
              <w:rPr>
                <w:sz w:val="24"/>
                <w:szCs w:val="24"/>
              </w:rPr>
            </w:pPr>
            <w:r w:rsidRPr="003D06C4">
              <w:rPr>
                <w:sz w:val="24"/>
                <w:szCs w:val="24"/>
                <w:lang w:val="en-US"/>
              </w:rPr>
              <w:t>Goiter and thyroiditis</w:t>
            </w:r>
          </w:p>
        </w:tc>
        <w:tc>
          <w:tcPr>
            <w:tcW w:w="803" w:type="dxa"/>
          </w:tcPr>
          <w:p w14:paraId="7DD5FDEA"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157AF711"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296500CC"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22DC5FBD" w14:textId="77777777" w:rsidR="003D06C4" w:rsidRPr="003D06C4" w:rsidRDefault="003D06C4" w:rsidP="00446890">
            <w:pPr>
              <w:jc w:val="center"/>
              <w:rPr>
                <w:sz w:val="24"/>
                <w:szCs w:val="24"/>
                <w:lang w:val="en-US"/>
              </w:rPr>
            </w:pPr>
            <w:r w:rsidRPr="003D06C4">
              <w:rPr>
                <w:sz w:val="24"/>
                <w:szCs w:val="24"/>
              </w:rPr>
              <w:t>Week 7</w:t>
            </w:r>
          </w:p>
        </w:tc>
      </w:tr>
      <w:tr w:rsidR="003D06C4" w:rsidRPr="003D06C4" w14:paraId="4FB16377" w14:textId="77777777" w:rsidTr="00446890">
        <w:tc>
          <w:tcPr>
            <w:tcW w:w="513" w:type="dxa"/>
          </w:tcPr>
          <w:p w14:paraId="030F497E" w14:textId="77777777" w:rsidR="003D06C4" w:rsidRPr="003D06C4" w:rsidRDefault="003D06C4" w:rsidP="00446890">
            <w:pPr>
              <w:jc w:val="center"/>
              <w:rPr>
                <w:sz w:val="24"/>
                <w:szCs w:val="24"/>
              </w:rPr>
            </w:pPr>
            <w:r w:rsidRPr="003D06C4">
              <w:rPr>
                <w:sz w:val="24"/>
                <w:szCs w:val="24"/>
              </w:rPr>
              <w:t>21</w:t>
            </w:r>
          </w:p>
        </w:tc>
        <w:tc>
          <w:tcPr>
            <w:tcW w:w="4075" w:type="dxa"/>
          </w:tcPr>
          <w:p w14:paraId="7C831E71" w14:textId="77777777" w:rsidR="003D06C4" w:rsidRPr="003D06C4" w:rsidRDefault="003D06C4" w:rsidP="00446890">
            <w:pPr>
              <w:rPr>
                <w:sz w:val="24"/>
                <w:szCs w:val="24"/>
                <w:lang w:val="en-US"/>
              </w:rPr>
            </w:pPr>
            <w:r w:rsidRPr="003D06C4">
              <w:rPr>
                <w:sz w:val="24"/>
                <w:szCs w:val="24"/>
                <w:lang w:val="en-US"/>
              </w:rPr>
              <w:t>Screening and morphology of breast tumors</w:t>
            </w:r>
          </w:p>
        </w:tc>
        <w:tc>
          <w:tcPr>
            <w:tcW w:w="803" w:type="dxa"/>
          </w:tcPr>
          <w:p w14:paraId="4D33D3AE"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584CAA14"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1025A260"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0ED2FFF0" w14:textId="77777777" w:rsidR="003D06C4" w:rsidRPr="003D06C4" w:rsidRDefault="003D06C4" w:rsidP="00446890">
            <w:pPr>
              <w:jc w:val="center"/>
              <w:rPr>
                <w:sz w:val="24"/>
                <w:szCs w:val="24"/>
                <w:lang w:val="en-US"/>
              </w:rPr>
            </w:pPr>
            <w:r w:rsidRPr="003D06C4">
              <w:rPr>
                <w:sz w:val="24"/>
                <w:szCs w:val="24"/>
              </w:rPr>
              <w:t>Week 8</w:t>
            </w:r>
          </w:p>
        </w:tc>
      </w:tr>
      <w:tr w:rsidR="003D06C4" w:rsidRPr="003D06C4" w14:paraId="7F90E32C" w14:textId="77777777" w:rsidTr="00446890">
        <w:tc>
          <w:tcPr>
            <w:tcW w:w="513" w:type="dxa"/>
          </w:tcPr>
          <w:p w14:paraId="6341BECB" w14:textId="77777777" w:rsidR="003D06C4" w:rsidRPr="003D06C4" w:rsidRDefault="003D06C4" w:rsidP="00446890">
            <w:pPr>
              <w:jc w:val="center"/>
              <w:rPr>
                <w:sz w:val="24"/>
                <w:szCs w:val="24"/>
              </w:rPr>
            </w:pPr>
            <w:r w:rsidRPr="003D06C4">
              <w:rPr>
                <w:sz w:val="24"/>
                <w:szCs w:val="24"/>
              </w:rPr>
              <w:t>22</w:t>
            </w:r>
          </w:p>
        </w:tc>
        <w:tc>
          <w:tcPr>
            <w:tcW w:w="4075" w:type="dxa"/>
          </w:tcPr>
          <w:p w14:paraId="6C416788" w14:textId="77777777" w:rsidR="003D06C4" w:rsidRPr="003D06C4" w:rsidRDefault="003D06C4" w:rsidP="00446890">
            <w:pPr>
              <w:rPr>
                <w:sz w:val="24"/>
                <w:szCs w:val="24"/>
                <w:lang w:val="en-US"/>
              </w:rPr>
            </w:pPr>
            <w:r w:rsidRPr="003D06C4">
              <w:rPr>
                <w:sz w:val="24"/>
                <w:szCs w:val="24"/>
                <w:lang w:val="en-US"/>
              </w:rPr>
              <w:t>Hormonal influence on breast pathology</w:t>
            </w:r>
          </w:p>
        </w:tc>
        <w:tc>
          <w:tcPr>
            <w:tcW w:w="803" w:type="dxa"/>
          </w:tcPr>
          <w:p w14:paraId="242DBAED"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0968ECF1"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1956A109"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2B6C94B0" w14:textId="77777777" w:rsidR="003D06C4" w:rsidRPr="003D06C4" w:rsidRDefault="003D06C4" w:rsidP="00446890">
            <w:pPr>
              <w:jc w:val="center"/>
              <w:rPr>
                <w:sz w:val="24"/>
                <w:szCs w:val="24"/>
                <w:lang w:val="en-US"/>
              </w:rPr>
            </w:pPr>
            <w:r w:rsidRPr="003D06C4">
              <w:rPr>
                <w:sz w:val="24"/>
                <w:szCs w:val="24"/>
              </w:rPr>
              <w:t>Week 8</w:t>
            </w:r>
          </w:p>
        </w:tc>
      </w:tr>
      <w:tr w:rsidR="003D06C4" w:rsidRPr="003D06C4" w14:paraId="09EFB64F" w14:textId="77777777" w:rsidTr="00446890">
        <w:tc>
          <w:tcPr>
            <w:tcW w:w="513" w:type="dxa"/>
          </w:tcPr>
          <w:p w14:paraId="74681ADF" w14:textId="77777777" w:rsidR="003D06C4" w:rsidRPr="003D06C4" w:rsidRDefault="003D06C4" w:rsidP="00446890">
            <w:pPr>
              <w:jc w:val="center"/>
              <w:rPr>
                <w:sz w:val="24"/>
                <w:szCs w:val="24"/>
              </w:rPr>
            </w:pPr>
            <w:r w:rsidRPr="003D06C4">
              <w:rPr>
                <w:sz w:val="24"/>
                <w:szCs w:val="24"/>
              </w:rPr>
              <w:lastRenderedPageBreak/>
              <w:t>23</w:t>
            </w:r>
          </w:p>
        </w:tc>
        <w:tc>
          <w:tcPr>
            <w:tcW w:w="4075" w:type="dxa"/>
          </w:tcPr>
          <w:p w14:paraId="58DBE202" w14:textId="77777777" w:rsidR="003D06C4" w:rsidRPr="003D06C4" w:rsidRDefault="003D06C4" w:rsidP="00446890">
            <w:pPr>
              <w:rPr>
                <w:sz w:val="24"/>
                <w:szCs w:val="24"/>
              </w:rPr>
            </w:pPr>
            <w:r w:rsidRPr="003D06C4">
              <w:rPr>
                <w:sz w:val="24"/>
                <w:szCs w:val="24"/>
                <w:lang w:val="en-US"/>
              </w:rPr>
              <w:t>Breast carcinoma</w:t>
            </w:r>
          </w:p>
        </w:tc>
        <w:tc>
          <w:tcPr>
            <w:tcW w:w="803" w:type="dxa"/>
          </w:tcPr>
          <w:p w14:paraId="067A5074"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1D6D30EF"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00FAFC8C"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7B7316B" w14:textId="77777777" w:rsidR="003D06C4" w:rsidRPr="003D06C4" w:rsidRDefault="003D06C4" w:rsidP="00446890">
            <w:pPr>
              <w:jc w:val="center"/>
              <w:rPr>
                <w:sz w:val="24"/>
                <w:szCs w:val="24"/>
                <w:lang w:val="en-US"/>
              </w:rPr>
            </w:pPr>
            <w:r w:rsidRPr="003D06C4">
              <w:rPr>
                <w:sz w:val="24"/>
                <w:szCs w:val="24"/>
              </w:rPr>
              <w:t>Week 8</w:t>
            </w:r>
          </w:p>
        </w:tc>
      </w:tr>
      <w:tr w:rsidR="003D06C4" w:rsidRPr="003D06C4" w14:paraId="7F9D0A32" w14:textId="77777777" w:rsidTr="00446890">
        <w:tc>
          <w:tcPr>
            <w:tcW w:w="513" w:type="dxa"/>
          </w:tcPr>
          <w:p w14:paraId="4C31AADF" w14:textId="77777777" w:rsidR="003D06C4" w:rsidRPr="003D06C4" w:rsidRDefault="003D06C4" w:rsidP="00446890">
            <w:pPr>
              <w:jc w:val="center"/>
              <w:rPr>
                <w:sz w:val="24"/>
                <w:szCs w:val="24"/>
              </w:rPr>
            </w:pPr>
            <w:r w:rsidRPr="003D06C4">
              <w:rPr>
                <w:sz w:val="24"/>
                <w:szCs w:val="24"/>
              </w:rPr>
              <w:t>24</w:t>
            </w:r>
          </w:p>
        </w:tc>
        <w:tc>
          <w:tcPr>
            <w:tcW w:w="4075" w:type="dxa"/>
          </w:tcPr>
          <w:p w14:paraId="2875135E" w14:textId="77777777" w:rsidR="003D06C4" w:rsidRPr="003D06C4" w:rsidRDefault="003D06C4" w:rsidP="00446890">
            <w:pPr>
              <w:rPr>
                <w:sz w:val="24"/>
                <w:szCs w:val="24"/>
              </w:rPr>
            </w:pPr>
            <w:r w:rsidRPr="003D06C4">
              <w:rPr>
                <w:sz w:val="24"/>
                <w:szCs w:val="24"/>
                <w:lang w:val="en-US"/>
              </w:rPr>
              <w:t>Benign breast diseases</w:t>
            </w:r>
          </w:p>
        </w:tc>
        <w:tc>
          <w:tcPr>
            <w:tcW w:w="803" w:type="dxa"/>
          </w:tcPr>
          <w:p w14:paraId="2E74B545" w14:textId="77777777" w:rsidR="003D06C4" w:rsidRPr="003D06C4" w:rsidRDefault="003D06C4" w:rsidP="00446890">
            <w:pPr>
              <w:jc w:val="center"/>
              <w:rPr>
                <w:sz w:val="24"/>
                <w:szCs w:val="24"/>
                <w:lang w:val="en-US"/>
              </w:rPr>
            </w:pPr>
            <w:r w:rsidRPr="003D06C4">
              <w:rPr>
                <w:sz w:val="24"/>
                <w:szCs w:val="24"/>
                <w:lang w:val="en-US"/>
              </w:rPr>
              <w:t>3h</w:t>
            </w:r>
          </w:p>
        </w:tc>
        <w:tc>
          <w:tcPr>
            <w:tcW w:w="2968" w:type="dxa"/>
          </w:tcPr>
          <w:p w14:paraId="4E5AF3C7"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1246FFB9"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48CD1B4C" w14:textId="77777777" w:rsidR="003D06C4" w:rsidRPr="003D06C4" w:rsidRDefault="003D06C4" w:rsidP="00446890">
            <w:pPr>
              <w:jc w:val="center"/>
              <w:rPr>
                <w:sz w:val="24"/>
                <w:szCs w:val="24"/>
                <w:lang w:val="en-US"/>
              </w:rPr>
            </w:pPr>
            <w:r w:rsidRPr="003D06C4">
              <w:rPr>
                <w:sz w:val="24"/>
                <w:szCs w:val="24"/>
              </w:rPr>
              <w:t>Week 9</w:t>
            </w:r>
          </w:p>
        </w:tc>
      </w:tr>
      <w:tr w:rsidR="003D06C4" w:rsidRPr="003D06C4" w14:paraId="21536C26" w14:textId="77777777" w:rsidTr="00446890">
        <w:tc>
          <w:tcPr>
            <w:tcW w:w="513" w:type="dxa"/>
          </w:tcPr>
          <w:p w14:paraId="469D2D54" w14:textId="77777777" w:rsidR="003D06C4" w:rsidRPr="003D06C4" w:rsidRDefault="003D06C4" w:rsidP="00446890">
            <w:pPr>
              <w:jc w:val="center"/>
              <w:rPr>
                <w:sz w:val="24"/>
                <w:szCs w:val="24"/>
              </w:rPr>
            </w:pPr>
            <w:r w:rsidRPr="003D06C4">
              <w:rPr>
                <w:sz w:val="24"/>
                <w:szCs w:val="24"/>
              </w:rPr>
              <w:t>25</w:t>
            </w:r>
          </w:p>
        </w:tc>
        <w:tc>
          <w:tcPr>
            <w:tcW w:w="4075" w:type="dxa"/>
          </w:tcPr>
          <w:p w14:paraId="16E0D173" w14:textId="77777777" w:rsidR="003D06C4" w:rsidRPr="003D06C4" w:rsidRDefault="003D06C4" w:rsidP="00446890">
            <w:pPr>
              <w:rPr>
                <w:sz w:val="24"/>
                <w:szCs w:val="24"/>
                <w:lang w:val="en-US"/>
              </w:rPr>
            </w:pPr>
            <w:r w:rsidRPr="003D06C4">
              <w:rPr>
                <w:sz w:val="24"/>
                <w:szCs w:val="24"/>
                <w:lang w:val="en-US"/>
              </w:rPr>
              <w:t>Adrenal medulla tumors</w:t>
            </w:r>
          </w:p>
        </w:tc>
        <w:tc>
          <w:tcPr>
            <w:tcW w:w="803" w:type="dxa"/>
          </w:tcPr>
          <w:p w14:paraId="49CFEBC3" w14:textId="77777777" w:rsidR="003D06C4" w:rsidRPr="003D06C4" w:rsidRDefault="003D06C4" w:rsidP="00446890">
            <w:pPr>
              <w:jc w:val="center"/>
              <w:rPr>
                <w:sz w:val="24"/>
                <w:szCs w:val="24"/>
                <w:lang w:val="en-US"/>
              </w:rPr>
            </w:pPr>
            <w:r w:rsidRPr="003D06C4">
              <w:rPr>
                <w:sz w:val="24"/>
                <w:szCs w:val="24"/>
                <w:lang w:val="en-US"/>
              </w:rPr>
              <w:t>3h</w:t>
            </w:r>
          </w:p>
        </w:tc>
        <w:tc>
          <w:tcPr>
            <w:tcW w:w="2968" w:type="dxa"/>
          </w:tcPr>
          <w:p w14:paraId="48948084"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04131848"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6B972AD7" w14:textId="77777777" w:rsidR="003D06C4" w:rsidRPr="003D06C4" w:rsidRDefault="003D06C4" w:rsidP="00446890">
            <w:pPr>
              <w:jc w:val="center"/>
              <w:rPr>
                <w:sz w:val="24"/>
                <w:szCs w:val="24"/>
                <w:lang w:val="en-US"/>
              </w:rPr>
            </w:pPr>
            <w:r w:rsidRPr="003D06C4">
              <w:rPr>
                <w:sz w:val="24"/>
                <w:szCs w:val="24"/>
              </w:rPr>
              <w:t>Week 9</w:t>
            </w:r>
          </w:p>
        </w:tc>
      </w:tr>
      <w:tr w:rsidR="003D06C4" w:rsidRPr="003D06C4" w14:paraId="329E6CBB" w14:textId="77777777" w:rsidTr="00446890">
        <w:tc>
          <w:tcPr>
            <w:tcW w:w="513" w:type="dxa"/>
          </w:tcPr>
          <w:p w14:paraId="1868B2F7" w14:textId="77777777" w:rsidR="003D06C4" w:rsidRPr="003D06C4" w:rsidRDefault="003D06C4" w:rsidP="00446890">
            <w:pPr>
              <w:jc w:val="center"/>
              <w:rPr>
                <w:sz w:val="24"/>
                <w:szCs w:val="24"/>
              </w:rPr>
            </w:pPr>
            <w:r w:rsidRPr="003D06C4">
              <w:rPr>
                <w:sz w:val="24"/>
                <w:szCs w:val="24"/>
              </w:rPr>
              <w:t>26</w:t>
            </w:r>
          </w:p>
        </w:tc>
        <w:tc>
          <w:tcPr>
            <w:tcW w:w="4075" w:type="dxa"/>
          </w:tcPr>
          <w:p w14:paraId="03A67A50" w14:textId="77777777" w:rsidR="003D06C4" w:rsidRPr="003D06C4" w:rsidRDefault="003D06C4" w:rsidP="00446890">
            <w:pPr>
              <w:rPr>
                <w:sz w:val="24"/>
                <w:szCs w:val="24"/>
              </w:rPr>
            </w:pPr>
            <w:r w:rsidRPr="003D06C4">
              <w:rPr>
                <w:sz w:val="24"/>
                <w:szCs w:val="24"/>
                <w:lang w:val="en-US"/>
              </w:rPr>
              <w:t>Parathyroid gland pathology</w:t>
            </w:r>
          </w:p>
        </w:tc>
        <w:tc>
          <w:tcPr>
            <w:tcW w:w="803" w:type="dxa"/>
          </w:tcPr>
          <w:p w14:paraId="24AEF49B" w14:textId="77777777" w:rsidR="003D06C4" w:rsidRPr="003D06C4" w:rsidRDefault="003D06C4" w:rsidP="00446890">
            <w:pPr>
              <w:jc w:val="center"/>
              <w:rPr>
                <w:sz w:val="24"/>
                <w:szCs w:val="24"/>
                <w:lang w:val="en-US"/>
              </w:rPr>
            </w:pPr>
            <w:r w:rsidRPr="003D06C4">
              <w:rPr>
                <w:sz w:val="24"/>
                <w:szCs w:val="24"/>
              </w:rPr>
              <w:t>2</w:t>
            </w:r>
            <w:r w:rsidRPr="003D06C4">
              <w:rPr>
                <w:sz w:val="24"/>
                <w:szCs w:val="24"/>
                <w:lang w:val="en-US"/>
              </w:rPr>
              <w:t>h</w:t>
            </w:r>
          </w:p>
        </w:tc>
        <w:tc>
          <w:tcPr>
            <w:tcW w:w="2968" w:type="dxa"/>
          </w:tcPr>
          <w:p w14:paraId="66EA91DB" w14:textId="77777777" w:rsidR="003D06C4" w:rsidRPr="003D06C4" w:rsidRDefault="003D06C4" w:rsidP="00446890">
            <w:pPr>
              <w:jc w:val="center"/>
              <w:rPr>
                <w:sz w:val="24"/>
                <w:szCs w:val="24"/>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4FEA7D90" w14:textId="77777777" w:rsidR="003D06C4" w:rsidRPr="003D06C4" w:rsidRDefault="003D06C4" w:rsidP="00446890">
            <w:pPr>
              <w:jc w:val="center"/>
              <w:rPr>
                <w:sz w:val="24"/>
                <w:szCs w:val="24"/>
              </w:rPr>
            </w:pPr>
            <w:r w:rsidRPr="003D06C4">
              <w:rPr>
                <w:sz w:val="24"/>
                <w:szCs w:val="24"/>
              </w:rPr>
              <w:t>30</w:t>
            </w:r>
          </w:p>
        </w:tc>
        <w:tc>
          <w:tcPr>
            <w:tcW w:w="1134" w:type="dxa"/>
          </w:tcPr>
          <w:p w14:paraId="71DFD294" w14:textId="77777777" w:rsidR="003D06C4" w:rsidRPr="003D06C4" w:rsidRDefault="003D06C4" w:rsidP="00446890">
            <w:pPr>
              <w:jc w:val="center"/>
              <w:rPr>
                <w:sz w:val="24"/>
                <w:szCs w:val="24"/>
              </w:rPr>
            </w:pPr>
            <w:r w:rsidRPr="003D06C4">
              <w:rPr>
                <w:sz w:val="24"/>
                <w:szCs w:val="24"/>
              </w:rPr>
              <w:t>Week 9</w:t>
            </w:r>
          </w:p>
        </w:tc>
      </w:tr>
      <w:tr w:rsidR="003D06C4" w:rsidRPr="003D06C4" w14:paraId="105F28B1" w14:textId="77777777" w:rsidTr="00446890">
        <w:tc>
          <w:tcPr>
            <w:tcW w:w="513" w:type="dxa"/>
          </w:tcPr>
          <w:p w14:paraId="02BE0A3E" w14:textId="77777777" w:rsidR="003D06C4" w:rsidRPr="003D06C4" w:rsidRDefault="003D06C4" w:rsidP="00446890">
            <w:pPr>
              <w:jc w:val="center"/>
              <w:rPr>
                <w:sz w:val="24"/>
                <w:szCs w:val="24"/>
              </w:rPr>
            </w:pPr>
            <w:r w:rsidRPr="003D06C4">
              <w:rPr>
                <w:sz w:val="24"/>
                <w:szCs w:val="24"/>
              </w:rPr>
              <w:t>27</w:t>
            </w:r>
          </w:p>
        </w:tc>
        <w:tc>
          <w:tcPr>
            <w:tcW w:w="4075" w:type="dxa"/>
          </w:tcPr>
          <w:p w14:paraId="4F9BAADD" w14:textId="77777777" w:rsidR="003D06C4" w:rsidRPr="003D06C4" w:rsidRDefault="003D06C4" w:rsidP="00446890">
            <w:pPr>
              <w:rPr>
                <w:sz w:val="24"/>
                <w:szCs w:val="24"/>
              </w:rPr>
            </w:pPr>
            <w:r w:rsidRPr="003D06C4">
              <w:rPr>
                <w:sz w:val="24"/>
                <w:szCs w:val="24"/>
                <w:lang w:val="en-US"/>
              </w:rPr>
              <w:t>Pituitary gland pathology</w:t>
            </w:r>
          </w:p>
        </w:tc>
        <w:tc>
          <w:tcPr>
            <w:tcW w:w="803" w:type="dxa"/>
          </w:tcPr>
          <w:p w14:paraId="21F6BEED" w14:textId="77777777" w:rsidR="003D06C4" w:rsidRPr="003D06C4" w:rsidRDefault="003D06C4" w:rsidP="00446890">
            <w:pPr>
              <w:jc w:val="center"/>
              <w:rPr>
                <w:sz w:val="24"/>
                <w:szCs w:val="24"/>
                <w:lang w:val="en-US"/>
              </w:rPr>
            </w:pPr>
            <w:r w:rsidRPr="003D06C4">
              <w:rPr>
                <w:sz w:val="24"/>
                <w:szCs w:val="24"/>
                <w:lang w:val="en-US"/>
              </w:rPr>
              <w:t>3h</w:t>
            </w:r>
          </w:p>
        </w:tc>
        <w:tc>
          <w:tcPr>
            <w:tcW w:w="2968" w:type="dxa"/>
          </w:tcPr>
          <w:p w14:paraId="12073E07"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3AE3414D"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B4CE7A3" w14:textId="77777777" w:rsidR="003D06C4" w:rsidRPr="003D06C4" w:rsidRDefault="003D06C4" w:rsidP="00446890">
            <w:pPr>
              <w:jc w:val="center"/>
              <w:rPr>
                <w:sz w:val="24"/>
                <w:szCs w:val="24"/>
                <w:lang w:val="en-US"/>
              </w:rPr>
            </w:pPr>
            <w:r w:rsidRPr="003D06C4">
              <w:rPr>
                <w:sz w:val="24"/>
                <w:szCs w:val="24"/>
              </w:rPr>
              <w:t>Week 10</w:t>
            </w:r>
          </w:p>
        </w:tc>
      </w:tr>
      <w:tr w:rsidR="003D06C4" w:rsidRPr="003D06C4" w14:paraId="308A2B2B" w14:textId="77777777" w:rsidTr="00446890">
        <w:tc>
          <w:tcPr>
            <w:tcW w:w="513" w:type="dxa"/>
          </w:tcPr>
          <w:p w14:paraId="2DA8C4ED" w14:textId="77777777" w:rsidR="003D06C4" w:rsidRPr="003D06C4" w:rsidRDefault="003D06C4" w:rsidP="00446890">
            <w:pPr>
              <w:jc w:val="center"/>
              <w:rPr>
                <w:sz w:val="24"/>
                <w:szCs w:val="24"/>
              </w:rPr>
            </w:pPr>
            <w:r w:rsidRPr="003D06C4">
              <w:rPr>
                <w:sz w:val="24"/>
                <w:szCs w:val="24"/>
              </w:rPr>
              <w:t>28</w:t>
            </w:r>
          </w:p>
        </w:tc>
        <w:tc>
          <w:tcPr>
            <w:tcW w:w="4075" w:type="dxa"/>
          </w:tcPr>
          <w:p w14:paraId="3E977B89" w14:textId="77777777" w:rsidR="003D06C4" w:rsidRPr="003D06C4" w:rsidRDefault="003D06C4" w:rsidP="00446890">
            <w:pPr>
              <w:rPr>
                <w:sz w:val="24"/>
                <w:szCs w:val="24"/>
              </w:rPr>
            </w:pPr>
            <w:r w:rsidRPr="003D06C4">
              <w:rPr>
                <w:sz w:val="24"/>
                <w:szCs w:val="24"/>
                <w:lang w:val="en-US"/>
              </w:rPr>
              <w:t>Thyroid tumors</w:t>
            </w:r>
          </w:p>
        </w:tc>
        <w:tc>
          <w:tcPr>
            <w:tcW w:w="803" w:type="dxa"/>
          </w:tcPr>
          <w:p w14:paraId="546AFC87" w14:textId="77777777" w:rsidR="003D06C4" w:rsidRPr="003D06C4" w:rsidRDefault="003D06C4" w:rsidP="00446890">
            <w:pPr>
              <w:jc w:val="center"/>
              <w:rPr>
                <w:sz w:val="24"/>
                <w:szCs w:val="24"/>
                <w:lang w:val="en-US"/>
              </w:rPr>
            </w:pPr>
            <w:r w:rsidRPr="003D06C4">
              <w:rPr>
                <w:sz w:val="24"/>
                <w:szCs w:val="24"/>
                <w:lang w:val="en-US"/>
              </w:rPr>
              <w:t>3h</w:t>
            </w:r>
          </w:p>
        </w:tc>
        <w:tc>
          <w:tcPr>
            <w:tcW w:w="2968" w:type="dxa"/>
          </w:tcPr>
          <w:p w14:paraId="2766A501"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27D4E8AA"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2DEE784F" w14:textId="77777777" w:rsidR="003D06C4" w:rsidRPr="003D06C4" w:rsidRDefault="003D06C4" w:rsidP="00446890">
            <w:pPr>
              <w:jc w:val="center"/>
              <w:rPr>
                <w:sz w:val="24"/>
                <w:szCs w:val="24"/>
                <w:lang w:val="en-US"/>
              </w:rPr>
            </w:pPr>
            <w:r w:rsidRPr="003D06C4">
              <w:rPr>
                <w:sz w:val="24"/>
                <w:szCs w:val="24"/>
              </w:rPr>
              <w:t>Week 10</w:t>
            </w:r>
          </w:p>
        </w:tc>
      </w:tr>
      <w:tr w:rsidR="003D06C4" w:rsidRPr="003D06C4" w14:paraId="70A9ECDE" w14:textId="77777777" w:rsidTr="00446890">
        <w:tc>
          <w:tcPr>
            <w:tcW w:w="513" w:type="dxa"/>
          </w:tcPr>
          <w:p w14:paraId="3FA6DA80" w14:textId="77777777" w:rsidR="003D06C4" w:rsidRPr="003D06C4" w:rsidRDefault="003D06C4" w:rsidP="00446890">
            <w:pPr>
              <w:jc w:val="center"/>
              <w:rPr>
                <w:sz w:val="24"/>
                <w:szCs w:val="24"/>
              </w:rPr>
            </w:pPr>
            <w:r w:rsidRPr="003D06C4">
              <w:rPr>
                <w:sz w:val="24"/>
                <w:szCs w:val="24"/>
              </w:rPr>
              <w:t>29</w:t>
            </w:r>
          </w:p>
        </w:tc>
        <w:tc>
          <w:tcPr>
            <w:tcW w:w="4075" w:type="dxa"/>
          </w:tcPr>
          <w:p w14:paraId="7F193E15" w14:textId="77777777" w:rsidR="003D06C4" w:rsidRPr="003D06C4" w:rsidRDefault="003D06C4" w:rsidP="00446890">
            <w:pPr>
              <w:rPr>
                <w:sz w:val="24"/>
                <w:szCs w:val="24"/>
                <w:lang w:val="en-US"/>
              </w:rPr>
            </w:pPr>
            <w:r w:rsidRPr="003D06C4">
              <w:rPr>
                <w:sz w:val="24"/>
                <w:szCs w:val="24"/>
                <w:lang w:val="en-US"/>
              </w:rPr>
              <w:t>Inflammatory skin diseases</w:t>
            </w:r>
          </w:p>
        </w:tc>
        <w:tc>
          <w:tcPr>
            <w:tcW w:w="803" w:type="dxa"/>
          </w:tcPr>
          <w:p w14:paraId="066FA6D1"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045F44B8"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55DC0170"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7430012C" w14:textId="77777777" w:rsidR="003D06C4" w:rsidRPr="003D06C4" w:rsidRDefault="003D06C4" w:rsidP="00446890">
            <w:pPr>
              <w:jc w:val="center"/>
              <w:rPr>
                <w:sz w:val="24"/>
                <w:szCs w:val="24"/>
                <w:lang w:val="en-US"/>
              </w:rPr>
            </w:pPr>
            <w:r w:rsidRPr="003D06C4">
              <w:rPr>
                <w:sz w:val="24"/>
                <w:szCs w:val="24"/>
              </w:rPr>
              <w:t>Week 10</w:t>
            </w:r>
          </w:p>
        </w:tc>
      </w:tr>
      <w:tr w:rsidR="003D06C4" w:rsidRPr="003D06C4" w14:paraId="0F2562DD" w14:textId="77777777" w:rsidTr="00446890">
        <w:tc>
          <w:tcPr>
            <w:tcW w:w="513" w:type="dxa"/>
          </w:tcPr>
          <w:p w14:paraId="41F0F277" w14:textId="77777777" w:rsidR="003D06C4" w:rsidRPr="003D06C4" w:rsidRDefault="003D06C4" w:rsidP="00446890">
            <w:pPr>
              <w:jc w:val="center"/>
              <w:rPr>
                <w:sz w:val="24"/>
                <w:szCs w:val="24"/>
              </w:rPr>
            </w:pPr>
            <w:r w:rsidRPr="003D06C4">
              <w:rPr>
                <w:sz w:val="24"/>
                <w:szCs w:val="24"/>
                <w:lang w:val="en-US"/>
              </w:rPr>
              <w:t>30</w:t>
            </w:r>
          </w:p>
        </w:tc>
        <w:tc>
          <w:tcPr>
            <w:tcW w:w="4075" w:type="dxa"/>
          </w:tcPr>
          <w:p w14:paraId="539295C6" w14:textId="77777777" w:rsidR="003D06C4" w:rsidRPr="003D06C4" w:rsidRDefault="003D06C4" w:rsidP="00446890">
            <w:pPr>
              <w:rPr>
                <w:sz w:val="24"/>
                <w:szCs w:val="24"/>
                <w:lang w:val="en-US"/>
              </w:rPr>
            </w:pPr>
            <w:r w:rsidRPr="003D06C4">
              <w:rPr>
                <w:sz w:val="24"/>
                <w:szCs w:val="24"/>
                <w:lang w:val="en-US"/>
              </w:rPr>
              <w:t>Benign skin tumors, Malignant skin tumors</w:t>
            </w:r>
          </w:p>
        </w:tc>
        <w:tc>
          <w:tcPr>
            <w:tcW w:w="803" w:type="dxa"/>
          </w:tcPr>
          <w:p w14:paraId="39889EE7"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4944D2D1"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70588007"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0E348029" w14:textId="77777777" w:rsidR="003D06C4" w:rsidRPr="003D06C4" w:rsidRDefault="003D06C4" w:rsidP="00446890">
            <w:pPr>
              <w:jc w:val="center"/>
              <w:rPr>
                <w:sz w:val="24"/>
                <w:szCs w:val="24"/>
                <w:lang w:val="en-US"/>
              </w:rPr>
            </w:pPr>
            <w:r w:rsidRPr="003D06C4">
              <w:rPr>
                <w:sz w:val="24"/>
                <w:szCs w:val="24"/>
              </w:rPr>
              <w:t>Week 11</w:t>
            </w:r>
          </w:p>
        </w:tc>
      </w:tr>
      <w:tr w:rsidR="003D06C4" w:rsidRPr="003D06C4" w14:paraId="11584F70" w14:textId="77777777" w:rsidTr="00446890">
        <w:tc>
          <w:tcPr>
            <w:tcW w:w="513" w:type="dxa"/>
          </w:tcPr>
          <w:p w14:paraId="284E7414" w14:textId="77777777" w:rsidR="003D06C4" w:rsidRPr="003D06C4" w:rsidRDefault="003D06C4" w:rsidP="00446890">
            <w:pPr>
              <w:jc w:val="center"/>
              <w:rPr>
                <w:sz w:val="24"/>
                <w:szCs w:val="24"/>
                <w:lang w:val="en-US"/>
              </w:rPr>
            </w:pPr>
            <w:r w:rsidRPr="003D06C4">
              <w:rPr>
                <w:sz w:val="24"/>
                <w:szCs w:val="24"/>
                <w:lang w:val="en-US"/>
              </w:rPr>
              <w:t>31</w:t>
            </w:r>
          </w:p>
        </w:tc>
        <w:tc>
          <w:tcPr>
            <w:tcW w:w="4075" w:type="dxa"/>
          </w:tcPr>
          <w:p w14:paraId="64C7FB28" w14:textId="77777777" w:rsidR="003D06C4" w:rsidRPr="003D06C4" w:rsidRDefault="003D06C4" w:rsidP="00446890">
            <w:pPr>
              <w:rPr>
                <w:sz w:val="24"/>
                <w:szCs w:val="24"/>
                <w:lang w:val="en-US"/>
              </w:rPr>
            </w:pPr>
            <w:r w:rsidRPr="003D06C4">
              <w:rPr>
                <w:sz w:val="24"/>
                <w:szCs w:val="24"/>
                <w:lang w:val="en-US"/>
              </w:rPr>
              <w:t>Soft tissue tumors and Bone tumors</w:t>
            </w:r>
          </w:p>
        </w:tc>
        <w:tc>
          <w:tcPr>
            <w:tcW w:w="803" w:type="dxa"/>
          </w:tcPr>
          <w:p w14:paraId="66FB09D7"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47B574EA"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17531FDC"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6AF9EF25" w14:textId="77777777" w:rsidR="003D06C4" w:rsidRPr="003D06C4" w:rsidRDefault="003D06C4" w:rsidP="00446890">
            <w:pPr>
              <w:jc w:val="center"/>
              <w:rPr>
                <w:sz w:val="24"/>
                <w:szCs w:val="24"/>
                <w:lang w:val="en-US"/>
              </w:rPr>
            </w:pPr>
            <w:r w:rsidRPr="003D06C4">
              <w:rPr>
                <w:sz w:val="24"/>
                <w:szCs w:val="24"/>
              </w:rPr>
              <w:t>Week 11</w:t>
            </w:r>
          </w:p>
        </w:tc>
      </w:tr>
      <w:tr w:rsidR="003D06C4" w:rsidRPr="003D06C4" w14:paraId="4576BC8D" w14:textId="77777777" w:rsidTr="00446890">
        <w:tc>
          <w:tcPr>
            <w:tcW w:w="513" w:type="dxa"/>
          </w:tcPr>
          <w:p w14:paraId="03EC2BDF" w14:textId="77777777" w:rsidR="003D06C4" w:rsidRPr="003D06C4" w:rsidRDefault="003D06C4" w:rsidP="00446890">
            <w:pPr>
              <w:jc w:val="center"/>
              <w:rPr>
                <w:sz w:val="24"/>
                <w:szCs w:val="24"/>
                <w:lang w:val="en-US"/>
              </w:rPr>
            </w:pPr>
            <w:r w:rsidRPr="003D06C4">
              <w:rPr>
                <w:sz w:val="24"/>
                <w:szCs w:val="24"/>
                <w:lang w:val="en-US"/>
              </w:rPr>
              <w:t>32</w:t>
            </w:r>
          </w:p>
        </w:tc>
        <w:tc>
          <w:tcPr>
            <w:tcW w:w="4075" w:type="dxa"/>
          </w:tcPr>
          <w:p w14:paraId="165BB59F" w14:textId="77777777" w:rsidR="003D06C4" w:rsidRPr="003D06C4" w:rsidRDefault="003D06C4" w:rsidP="00446890">
            <w:pPr>
              <w:rPr>
                <w:sz w:val="24"/>
                <w:szCs w:val="24"/>
                <w:lang w:val="en-US"/>
              </w:rPr>
            </w:pPr>
            <w:r w:rsidRPr="003D06C4">
              <w:rPr>
                <w:sz w:val="24"/>
                <w:szCs w:val="24"/>
                <w:lang w:val="en-US"/>
              </w:rPr>
              <w:t>CNS infections</w:t>
            </w:r>
          </w:p>
        </w:tc>
        <w:tc>
          <w:tcPr>
            <w:tcW w:w="803" w:type="dxa"/>
          </w:tcPr>
          <w:p w14:paraId="575363A9"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35232E80"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21BBB1C1"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89EF701" w14:textId="77777777" w:rsidR="003D06C4" w:rsidRPr="003D06C4" w:rsidRDefault="003D06C4" w:rsidP="00446890">
            <w:pPr>
              <w:jc w:val="center"/>
              <w:rPr>
                <w:sz w:val="24"/>
                <w:szCs w:val="24"/>
                <w:lang w:val="en-US"/>
              </w:rPr>
            </w:pPr>
            <w:r w:rsidRPr="003D06C4">
              <w:rPr>
                <w:sz w:val="24"/>
                <w:szCs w:val="24"/>
              </w:rPr>
              <w:t>Week 11</w:t>
            </w:r>
          </w:p>
        </w:tc>
      </w:tr>
      <w:tr w:rsidR="003D06C4" w:rsidRPr="003D06C4" w14:paraId="5DC32E9E" w14:textId="77777777" w:rsidTr="00446890">
        <w:tc>
          <w:tcPr>
            <w:tcW w:w="513" w:type="dxa"/>
          </w:tcPr>
          <w:p w14:paraId="772C493B" w14:textId="77777777" w:rsidR="003D06C4" w:rsidRPr="003D06C4" w:rsidRDefault="003D06C4" w:rsidP="00446890">
            <w:pPr>
              <w:jc w:val="center"/>
              <w:rPr>
                <w:sz w:val="24"/>
                <w:szCs w:val="24"/>
                <w:lang w:val="en-US"/>
              </w:rPr>
            </w:pPr>
            <w:r w:rsidRPr="003D06C4">
              <w:rPr>
                <w:sz w:val="24"/>
                <w:szCs w:val="24"/>
                <w:lang w:val="en-US"/>
              </w:rPr>
              <w:t>33</w:t>
            </w:r>
          </w:p>
        </w:tc>
        <w:tc>
          <w:tcPr>
            <w:tcW w:w="4075" w:type="dxa"/>
          </w:tcPr>
          <w:p w14:paraId="79025EBB" w14:textId="77777777" w:rsidR="003D06C4" w:rsidRPr="003D06C4" w:rsidRDefault="003D06C4" w:rsidP="00446890">
            <w:pPr>
              <w:rPr>
                <w:sz w:val="24"/>
                <w:szCs w:val="24"/>
                <w:lang w:val="en-US"/>
              </w:rPr>
            </w:pPr>
            <w:r w:rsidRPr="003D06C4">
              <w:rPr>
                <w:sz w:val="24"/>
                <w:szCs w:val="24"/>
                <w:lang w:val="en-US"/>
              </w:rPr>
              <w:t>Degenerative diseases of the CNS</w:t>
            </w:r>
          </w:p>
        </w:tc>
        <w:tc>
          <w:tcPr>
            <w:tcW w:w="803" w:type="dxa"/>
          </w:tcPr>
          <w:p w14:paraId="6AF92757"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736714BC"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5493724C"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3794AD25" w14:textId="77777777" w:rsidR="003D06C4" w:rsidRPr="003D06C4" w:rsidRDefault="003D06C4" w:rsidP="00446890">
            <w:pPr>
              <w:jc w:val="center"/>
              <w:rPr>
                <w:sz w:val="24"/>
                <w:szCs w:val="24"/>
                <w:lang w:val="en-US"/>
              </w:rPr>
            </w:pPr>
            <w:r w:rsidRPr="003D06C4">
              <w:rPr>
                <w:sz w:val="24"/>
                <w:szCs w:val="24"/>
              </w:rPr>
              <w:t>Week 12</w:t>
            </w:r>
          </w:p>
        </w:tc>
      </w:tr>
      <w:tr w:rsidR="003D06C4" w:rsidRPr="003D06C4" w14:paraId="32B26454" w14:textId="77777777" w:rsidTr="00446890">
        <w:tc>
          <w:tcPr>
            <w:tcW w:w="513" w:type="dxa"/>
          </w:tcPr>
          <w:p w14:paraId="23E05CDC" w14:textId="77777777" w:rsidR="003D06C4" w:rsidRPr="003D06C4" w:rsidRDefault="003D06C4" w:rsidP="00446890">
            <w:pPr>
              <w:jc w:val="center"/>
              <w:rPr>
                <w:sz w:val="24"/>
                <w:szCs w:val="24"/>
                <w:lang w:val="en-US"/>
              </w:rPr>
            </w:pPr>
            <w:r w:rsidRPr="003D06C4">
              <w:rPr>
                <w:sz w:val="24"/>
                <w:szCs w:val="24"/>
                <w:lang w:val="en-US"/>
              </w:rPr>
              <w:t>34</w:t>
            </w:r>
          </w:p>
        </w:tc>
        <w:tc>
          <w:tcPr>
            <w:tcW w:w="4075" w:type="dxa"/>
          </w:tcPr>
          <w:p w14:paraId="71572841" w14:textId="77777777" w:rsidR="003D06C4" w:rsidRPr="003D06C4" w:rsidRDefault="003D06C4" w:rsidP="00446890">
            <w:pPr>
              <w:rPr>
                <w:sz w:val="24"/>
                <w:szCs w:val="24"/>
                <w:lang w:val="en-US"/>
              </w:rPr>
            </w:pPr>
            <w:r w:rsidRPr="003D06C4">
              <w:rPr>
                <w:sz w:val="24"/>
                <w:szCs w:val="24"/>
                <w:lang w:val="en-US"/>
              </w:rPr>
              <w:t>Classification of CNS tumors</w:t>
            </w:r>
          </w:p>
        </w:tc>
        <w:tc>
          <w:tcPr>
            <w:tcW w:w="803" w:type="dxa"/>
          </w:tcPr>
          <w:p w14:paraId="37B038A1" w14:textId="77777777" w:rsidR="003D06C4" w:rsidRPr="003D06C4" w:rsidRDefault="003D06C4" w:rsidP="00446890">
            <w:pPr>
              <w:jc w:val="center"/>
              <w:rPr>
                <w:sz w:val="24"/>
                <w:szCs w:val="24"/>
                <w:lang w:val="en-US"/>
              </w:rPr>
            </w:pPr>
            <w:r w:rsidRPr="003D06C4">
              <w:rPr>
                <w:sz w:val="24"/>
                <w:szCs w:val="24"/>
                <w:lang w:val="en-US"/>
              </w:rPr>
              <w:t>2h</w:t>
            </w:r>
          </w:p>
        </w:tc>
        <w:tc>
          <w:tcPr>
            <w:tcW w:w="2968" w:type="dxa"/>
          </w:tcPr>
          <w:p w14:paraId="7E794B6E" w14:textId="77777777" w:rsidR="003D06C4" w:rsidRPr="003D06C4" w:rsidRDefault="003D06C4" w:rsidP="00446890">
            <w:pPr>
              <w:jc w:val="center"/>
              <w:rPr>
                <w:sz w:val="24"/>
                <w:szCs w:val="24"/>
                <w:lang w:val="en-US"/>
              </w:rPr>
            </w:pPr>
            <w:proofErr w:type="spellStart"/>
            <w:r w:rsidRPr="003D06C4">
              <w:rPr>
                <w:sz w:val="24"/>
                <w:szCs w:val="24"/>
              </w:rPr>
              <w:t>Presentation</w:t>
            </w:r>
            <w:proofErr w:type="spellEnd"/>
            <w:r w:rsidRPr="003D06C4">
              <w:rPr>
                <w:sz w:val="24"/>
                <w:szCs w:val="24"/>
              </w:rPr>
              <w:t xml:space="preserve">, </w:t>
            </w:r>
            <w:r w:rsidRPr="003D06C4">
              <w:rPr>
                <w:sz w:val="24"/>
                <w:szCs w:val="24"/>
                <w:lang w:val="en-US"/>
              </w:rPr>
              <w:t xml:space="preserve">macro and </w:t>
            </w:r>
            <w:proofErr w:type="spellStart"/>
            <w:r w:rsidRPr="003D06C4">
              <w:rPr>
                <w:sz w:val="24"/>
                <w:szCs w:val="24"/>
                <w:lang w:val="en-US"/>
              </w:rPr>
              <w:t>microspecimens</w:t>
            </w:r>
            <w:proofErr w:type="spellEnd"/>
          </w:p>
        </w:tc>
        <w:tc>
          <w:tcPr>
            <w:tcW w:w="850" w:type="dxa"/>
          </w:tcPr>
          <w:p w14:paraId="0E4FBE17" w14:textId="77777777" w:rsidR="003D06C4" w:rsidRPr="003D06C4" w:rsidRDefault="003D06C4" w:rsidP="00446890">
            <w:pPr>
              <w:jc w:val="center"/>
              <w:rPr>
                <w:sz w:val="24"/>
                <w:szCs w:val="24"/>
                <w:lang w:val="en-US"/>
              </w:rPr>
            </w:pPr>
            <w:r w:rsidRPr="003D06C4">
              <w:rPr>
                <w:sz w:val="24"/>
                <w:szCs w:val="24"/>
              </w:rPr>
              <w:t>30</w:t>
            </w:r>
          </w:p>
        </w:tc>
        <w:tc>
          <w:tcPr>
            <w:tcW w:w="1134" w:type="dxa"/>
          </w:tcPr>
          <w:p w14:paraId="243C270A" w14:textId="77777777" w:rsidR="003D06C4" w:rsidRPr="003D06C4" w:rsidRDefault="003D06C4" w:rsidP="00446890">
            <w:pPr>
              <w:jc w:val="center"/>
              <w:rPr>
                <w:sz w:val="24"/>
                <w:szCs w:val="24"/>
                <w:lang w:val="en-US"/>
              </w:rPr>
            </w:pPr>
            <w:r w:rsidRPr="003D06C4">
              <w:rPr>
                <w:sz w:val="24"/>
                <w:szCs w:val="24"/>
              </w:rPr>
              <w:t>Week 12</w:t>
            </w:r>
          </w:p>
        </w:tc>
      </w:tr>
      <w:tr w:rsidR="003D06C4" w:rsidRPr="003D06C4" w14:paraId="664D8957" w14:textId="77777777" w:rsidTr="00446890">
        <w:tc>
          <w:tcPr>
            <w:tcW w:w="513" w:type="dxa"/>
          </w:tcPr>
          <w:p w14:paraId="00BFBF1D" w14:textId="77777777" w:rsidR="003D06C4" w:rsidRPr="003D06C4" w:rsidRDefault="003D06C4" w:rsidP="00446890">
            <w:pPr>
              <w:jc w:val="center"/>
              <w:rPr>
                <w:sz w:val="24"/>
                <w:szCs w:val="24"/>
                <w:lang w:val="en-US"/>
              </w:rPr>
            </w:pPr>
          </w:p>
        </w:tc>
        <w:tc>
          <w:tcPr>
            <w:tcW w:w="4075" w:type="dxa"/>
          </w:tcPr>
          <w:p w14:paraId="571371C8" w14:textId="77777777" w:rsidR="003D06C4" w:rsidRPr="003D06C4" w:rsidRDefault="003D06C4" w:rsidP="00446890">
            <w:pPr>
              <w:rPr>
                <w:sz w:val="24"/>
                <w:szCs w:val="24"/>
                <w:lang w:val="en-US"/>
              </w:rPr>
            </w:pPr>
            <w:r w:rsidRPr="003D06C4">
              <w:rPr>
                <w:sz w:val="24"/>
                <w:szCs w:val="24"/>
                <w:lang w:val="en-US"/>
              </w:rPr>
              <w:t>Total:</w:t>
            </w:r>
          </w:p>
        </w:tc>
        <w:tc>
          <w:tcPr>
            <w:tcW w:w="803" w:type="dxa"/>
          </w:tcPr>
          <w:p w14:paraId="2000F2FB" w14:textId="77777777" w:rsidR="003D06C4" w:rsidRPr="003D06C4" w:rsidRDefault="003D06C4" w:rsidP="00446890">
            <w:pPr>
              <w:jc w:val="center"/>
              <w:rPr>
                <w:sz w:val="24"/>
                <w:szCs w:val="24"/>
                <w:lang w:val="en-US"/>
              </w:rPr>
            </w:pPr>
            <w:r w:rsidRPr="003D06C4">
              <w:rPr>
                <w:sz w:val="24"/>
                <w:szCs w:val="24"/>
                <w:lang w:val="en-US"/>
              </w:rPr>
              <w:t>75h</w:t>
            </w:r>
          </w:p>
        </w:tc>
        <w:tc>
          <w:tcPr>
            <w:tcW w:w="2968" w:type="dxa"/>
          </w:tcPr>
          <w:p w14:paraId="5F7646A5" w14:textId="77777777" w:rsidR="003D06C4" w:rsidRPr="003D06C4" w:rsidRDefault="003D06C4" w:rsidP="00446890">
            <w:pPr>
              <w:jc w:val="center"/>
              <w:rPr>
                <w:sz w:val="24"/>
                <w:szCs w:val="24"/>
                <w:lang w:val="en-US"/>
              </w:rPr>
            </w:pPr>
          </w:p>
        </w:tc>
        <w:tc>
          <w:tcPr>
            <w:tcW w:w="850" w:type="dxa"/>
          </w:tcPr>
          <w:p w14:paraId="57812260" w14:textId="77777777" w:rsidR="003D06C4" w:rsidRPr="003D06C4" w:rsidRDefault="003D06C4" w:rsidP="00446890">
            <w:pPr>
              <w:jc w:val="center"/>
              <w:rPr>
                <w:sz w:val="24"/>
                <w:szCs w:val="24"/>
                <w:lang w:val="en-US"/>
              </w:rPr>
            </w:pPr>
          </w:p>
        </w:tc>
        <w:tc>
          <w:tcPr>
            <w:tcW w:w="1134" w:type="dxa"/>
          </w:tcPr>
          <w:p w14:paraId="10108F13" w14:textId="77777777" w:rsidR="003D06C4" w:rsidRPr="003D06C4" w:rsidRDefault="003D06C4" w:rsidP="00446890">
            <w:pPr>
              <w:jc w:val="center"/>
              <w:rPr>
                <w:sz w:val="24"/>
                <w:szCs w:val="24"/>
                <w:lang w:val="en-US"/>
              </w:rPr>
            </w:pPr>
          </w:p>
        </w:tc>
      </w:tr>
    </w:tbl>
    <w:p w14:paraId="479ACCB6" w14:textId="77777777" w:rsidR="003D06C4" w:rsidRPr="003D06C4" w:rsidRDefault="003D06C4" w:rsidP="003D06C4">
      <w:pPr>
        <w:widowControl w:val="0"/>
        <w:ind w:right="427"/>
        <w:jc w:val="center"/>
        <w:rPr>
          <w:rFonts w:eastAsia="Times"/>
          <w:i/>
          <w:sz w:val="24"/>
          <w:szCs w:val="24"/>
          <w:lang w:val="en-US"/>
        </w:rPr>
      </w:pPr>
      <w:r w:rsidRPr="003D06C4">
        <w:rPr>
          <w:rFonts w:eastAsia="Times"/>
          <w:sz w:val="24"/>
          <w:szCs w:val="24"/>
          <w:lang w:val="en-US"/>
        </w:rPr>
        <w:t xml:space="preserve">INFORMATION ABOUT POINTS: </w:t>
      </w:r>
      <w:r w:rsidRPr="003D06C4">
        <w:rPr>
          <w:rFonts w:eastAsia="Times"/>
          <w:i/>
          <w:sz w:val="24"/>
          <w:szCs w:val="24"/>
          <w:lang w:val="en-US"/>
        </w:rPr>
        <w:t>(POINTS TABLE)</w:t>
      </w:r>
    </w:p>
    <w:tbl>
      <w:tblPr>
        <w:tblW w:w="922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4"/>
        <w:gridCol w:w="1559"/>
        <w:gridCol w:w="1560"/>
        <w:gridCol w:w="1984"/>
        <w:gridCol w:w="2138"/>
      </w:tblGrid>
      <w:tr w:rsidR="003D06C4" w:rsidRPr="003D06C4" w14:paraId="3F3BB1CF" w14:textId="77777777" w:rsidTr="00446890">
        <w:trPr>
          <w:trHeight w:val="775"/>
        </w:trPr>
        <w:tc>
          <w:tcPr>
            <w:tcW w:w="1984" w:type="dxa"/>
            <w:tcBorders>
              <w:top w:val="single" w:sz="4" w:space="0" w:color="000000"/>
              <w:left w:val="single" w:sz="4" w:space="0" w:color="000000"/>
              <w:bottom w:val="single" w:sz="4" w:space="0" w:color="000000"/>
              <w:right w:val="single" w:sz="4" w:space="0" w:color="000000"/>
            </w:tcBorders>
            <w:hideMark/>
          </w:tcPr>
          <w:p w14:paraId="18AC307F"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100</w:t>
            </w:r>
          </w:p>
          <w:p w14:paraId="20CD2B77"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POINT SYSTEM</w:t>
            </w:r>
          </w:p>
        </w:tc>
        <w:tc>
          <w:tcPr>
            <w:tcW w:w="1559" w:type="dxa"/>
            <w:tcBorders>
              <w:top w:val="single" w:sz="4" w:space="0" w:color="000000"/>
              <w:left w:val="single" w:sz="4" w:space="0" w:color="000000"/>
              <w:bottom w:val="single" w:sz="4" w:space="0" w:color="000000"/>
              <w:right w:val="single" w:sz="4" w:space="0" w:color="000000"/>
            </w:tcBorders>
            <w:hideMark/>
          </w:tcPr>
          <w:p w14:paraId="7A0937F6"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30 POINT SYSTEM</w:t>
            </w:r>
          </w:p>
        </w:tc>
        <w:tc>
          <w:tcPr>
            <w:tcW w:w="1560" w:type="dxa"/>
            <w:tcBorders>
              <w:top w:val="single" w:sz="4" w:space="0" w:color="000000"/>
              <w:left w:val="single" w:sz="4" w:space="0" w:color="000000"/>
              <w:bottom w:val="single" w:sz="4" w:space="0" w:color="000000"/>
              <w:right w:val="single" w:sz="4" w:space="0" w:color="000000"/>
            </w:tcBorders>
            <w:hideMark/>
          </w:tcPr>
          <w:p w14:paraId="4EB4E05D"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POINTS BY LETTER SYSTEM</w:t>
            </w:r>
          </w:p>
        </w:tc>
        <w:tc>
          <w:tcPr>
            <w:tcW w:w="1984" w:type="dxa"/>
            <w:tcBorders>
              <w:top w:val="single" w:sz="4" w:space="0" w:color="000000"/>
              <w:left w:val="single" w:sz="4" w:space="0" w:color="000000"/>
              <w:bottom w:val="single" w:sz="4" w:space="0" w:color="000000"/>
              <w:right w:val="single" w:sz="4" w:space="0" w:color="000000"/>
            </w:tcBorders>
            <w:hideMark/>
          </w:tcPr>
          <w:p w14:paraId="0C101D57"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DIGITAL</w:t>
            </w:r>
          </w:p>
          <w:p w14:paraId="61424601"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EQUIVALENT POINTS</w:t>
            </w:r>
          </w:p>
        </w:tc>
        <w:tc>
          <w:tcPr>
            <w:tcW w:w="2138" w:type="dxa"/>
            <w:tcBorders>
              <w:top w:val="single" w:sz="4" w:space="0" w:color="000000"/>
              <w:left w:val="single" w:sz="4" w:space="0" w:color="000000"/>
              <w:bottom w:val="single" w:sz="4" w:space="0" w:color="000000"/>
              <w:right w:val="single" w:sz="4" w:space="0" w:color="000000"/>
            </w:tcBorders>
            <w:hideMark/>
          </w:tcPr>
          <w:p w14:paraId="4684856E"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TRADITIONAL</w:t>
            </w:r>
          </w:p>
          <w:p w14:paraId="64FFAA78"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SYSTEM FOR POINTS</w:t>
            </w:r>
          </w:p>
        </w:tc>
      </w:tr>
      <w:tr w:rsidR="003D06C4" w:rsidRPr="003D06C4" w14:paraId="242E88A9" w14:textId="77777777" w:rsidTr="00446890">
        <w:trPr>
          <w:trHeight w:val="313"/>
        </w:trPr>
        <w:tc>
          <w:tcPr>
            <w:tcW w:w="1984" w:type="dxa"/>
            <w:tcBorders>
              <w:top w:val="single" w:sz="4" w:space="0" w:color="000000"/>
              <w:left w:val="single" w:sz="4" w:space="0" w:color="000000"/>
              <w:bottom w:val="single" w:sz="4" w:space="0" w:color="000000"/>
              <w:right w:val="single" w:sz="4" w:space="0" w:color="000000"/>
            </w:tcBorders>
            <w:hideMark/>
          </w:tcPr>
          <w:p w14:paraId="70212179"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87 – 100</w:t>
            </w:r>
          </w:p>
        </w:tc>
        <w:tc>
          <w:tcPr>
            <w:tcW w:w="1559" w:type="dxa"/>
            <w:tcBorders>
              <w:top w:val="single" w:sz="4" w:space="0" w:color="000000"/>
              <w:left w:val="single" w:sz="4" w:space="0" w:color="000000"/>
              <w:bottom w:val="single" w:sz="4" w:space="0" w:color="000000"/>
              <w:right w:val="single" w:sz="4" w:space="0" w:color="000000"/>
            </w:tcBorders>
            <w:hideMark/>
          </w:tcPr>
          <w:p w14:paraId="420DFF8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26 – 30</w:t>
            </w:r>
          </w:p>
        </w:tc>
        <w:tc>
          <w:tcPr>
            <w:tcW w:w="1560" w:type="dxa"/>
            <w:tcBorders>
              <w:top w:val="single" w:sz="4" w:space="0" w:color="000000"/>
              <w:left w:val="single" w:sz="4" w:space="0" w:color="000000"/>
              <w:bottom w:val="single" w:sz="4" w:space="0" w:color="000000"/>
              <w:right w:val="single" w:sz="4" w:space="0" w:color="000000"/>
            </w:tcBorders>
            <w:hideMark/>
          </w:tcPr>
          <w:p w14:paraId="2E113038"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А</w:t>
            </w:r>
          </w:p>
        </w:tc>
        <w:tc>
          <w:tcPr>
            <w:tcW w:w="1984" w:type="dxa"/>
            <w:tcBorders>
              <w:top w:val="single" w:sz="4" w:space="0" w:color="000000"/>
              <w:left w:val="single" w:sz="4" w:space="0" w:color="000000"/>
              <w:bottom w:val="single" w:sz="4" w:space="0" w:color="000000"/>
              <w:right w:val="single" w:sz="4" w:space="0" w:color="000000"/>
            </w:tcBorders>
            <w:hideMark/>
          </w:tcPr>
          <w:p w14:paraId="64739B13"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4,0</w:t>
            </w:r>
          </w:p>
        </w:tc>
        <w:tc>
          <w:tcPr>
            <w:tcW w:w="2138" w:type="dxa"/>
            <w:tcBorders>
              <w:top w:val="single" w:sz="4" w:space="0" w:color="000000"/>
              <w:left w:val="single" w:sz="4" w:space="0" w:color="000000"/>
              <w:bottom w:val="single" w:sz="4" w:space="0" w:color="000000"/>
              <w:right w:val="single" w:sz="4" w:space="0" w:color="000000"/>
            </w:tcBorders>
            <w:hideMark/>
          </w:tcPr>
          <w:p w14:paraId="421113B9"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EXCELLENT</w:t>
            </w:r>
          </w:p>
        </w:tc>
      </w:tr>
      <w:tr w:rsidR="003D06C4" w:rsidRPr="003D06C4" w14:paraId="485A9C65" w14:textId="77777777" w:rsidTr="00446890">
        <w:trPr>
          <w:trHeight w:val="256"/>
        </w:trPr>
        <w:tc>
          <w:tcPr>
            <w:tcW w:w="1984" w:type="dxa"/>
            <w:tcBorders>
              <w:top w:val="single" w:sz="4" w:space="0" w:color="000000"/>
              <w:left w:val="single" w:sz="4" w:space="0" w:color="000000"/>
              <w:bottom w:val="single" w:sz="4" w:space="0" w:color="000000"/>
              <w:right w:val="single" w:sz="4" w:space="0" w:color="000000"/>
            </w:tcBorders>
            <w:hideMark/>
          </w:tcPr>
          <w:p w14:paraId="283D76D0"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80 – 86</w:t>
            </w:r>
          </w:p>
        </w:tc>
        <w:tc>
          <w:tcPr>
            <w:tcW w:w="1559" w:type="dxa"/>
            <w:tcBorders>
              <w:top w:val="single" w:sz="4" w:space="0" w:color="000000"/>
              <w:left w:val="single" w:sz="4" w:space="0" w:color="000000"/>
              <w:bottom w:val="single" w:sz="4" w:space="0" w:color="000000"/>
              <w:right w:val="single" w:sz="4" w:space="0" w:color="000000"/>
            </w:tcBorders>
            <w:hideMark/>
          </w:tcPr>
          <w:p w14:paraId="5903E4F9"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24 – 25</w:t>
            </w:r>
          </w:p>
        </w:tc>
        <w:tc>
          <w:tcPr>
            <w:tcW w:w="1560" w:type="dxa"/>
            <w:tcBorders>
              <w:top w:val="single" w:sz="4" w:space="0" w:color="000000"/>
              <w:left w:val="single" w:sz="4" w:space="0" w:color="000000"/>
              <w:bottom w:val="single" w:sz="4" w:space="0" w:color="000000"/>
              <w:right w:val="single" w:sz="4" w:space="0" w:color="000000"/>
            </w:tcBorders>
            <w:hideMark/>
          </w:tcPr>
          <w:p w14:paraId="05741561"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В</w:t>
            </w:r>
          </w:p>
        </w:tc>
        <w:tc>
          <w:tcPr>
            <w:tcW w:w="1984" w:type="dxa"/>
            <w:tcBorders>
              <w:top w:val="single" w:sz="4" w:space="0" w:color="000000"/>
              <w:left w:val="single" w:sz="4" w:space="0" w:color="000000"/>
              <w:bottom w:val="single" w:sz="4" w:space="0" w:color="000000"/>
              <w:right w:val="single" w:sz="4" w:space="0" w:color="000000"/>
            </w:tcBorders>
            <w:hideMark/>
          </w:tcPr>
          <w:p w14:paraId="5164D373"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3,33</w:t>
            </w:r>
          </w:p>
        </w:tc>
        <w:tc>
          <w:tcPr>
            <w:tcW w:w="2138" w:type="dxa"/>
            <w:vMerge w:val="restart"/>
            <w:tcBorders>
              <w:top w:val="single" w:sz="4" w:space="0" w:color="000000"/>
              <w:left w:val="single" w:sz="4" w:space="0" w:color="000000"/>
              <w:bottom w:val="single" w:sz="4" w:space="0" w:color="000000"/>
              <w:right w:val="single" w:sz="4" w:space="0" w:color="000000"/>
            </w:tcBorders>
          </w:tcPr>
          <w:p w14:paraId="2410B8DF" w14:textId="77777777" w:rsidR="003D06C4" w:rsidRPr="003D06C4" w:rsidRDefault="003D06C4" w:rsidP="00446890">
            <w:pPr>
              <w:widowControl w:val="0"/>
              <w:ind w:right="427"/>
              <w:jc w:val="both"/>
              <w:rPr>
                <w:rFonts w:eastAsia="Times"/>
                <w:i/>
                <w:sz w:val="24"/>
                <w:szCs w:val="24"/>
                <w:lang w:val="en-US"/>
              </w:rPr>
            </w:pPr>
          </w:p>
          <w:p w14:paraId="3091118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GOOD</w:t>
            </w:r>
          </w:p>
        </w:tc>
      </w:tr>
      <w:tr w:rsidR="003D06C4" w:rsidRPr="003D06C4" w14:paraId="2E7FD1E7" w14:textId="77777777" w:rsidTr="00446890">
        <w:trPr>
          <w:trHeight w:val="249"/>
        </w:trPr>
        <w:tc>
          <w:tcPr>
            <w:tcW w:w="1984" w:type="dxa"/>
            <w:tcBorders>
              <w:top w:val="single" w:sz="4" w:space="0" w:color="000000"/>
              <w:left w:val="single" w:sz="4" w:space="0" w:color="000000"/>
              <w:bottom w:val="single" w:sz="4" w:space="0" w:color="000000"/>
              <w:right w:val="single" w:sz="4" w:space="0" w:color="000000"/>
            </w:tcBorders>
            <w:hideMark/>
          </w:tcPr>
          <w:p w14:paraId="572EB08C"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74 – 79</w:t>
            </w:r>
          </w:p>
        </w:tc>
        <w:tc>
          <w:tcPr>
            <w:tcW w:w="1559" w:type="dxa"/>
            <w:tcBorders>
              <w:top w:val="single" w:sz="4" w:space="0" w:color="000000"/>
              <w:left w:val="single" w:sz="4" w:space="0" w:color="000000"/>
              <w:bottom w:val="single" w:sz="4" w:space="0" w:color="000000"/>
              <w:right w:val="single" w:sz="4" w:space="0" w:color="000000"/>
            </w:tcBorders>
            <w:hideMark/>
          </w:tcPr>
          <w:p w14:paraId="3537CD3E"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22 – 23</w:t>
            </w:r>
          </w:p>
        </w:tc>
        <w:tc>
          <w:tcPr>
            <w:tcW w:w="1560" w:type="dxa"/>
            <w:tcBorders>
              <w:top w:val="single" w:sz="4" w:space="0" w:color="000000"/>
              <w:left w:val="single" w:sz="4" w:space="0" w:color="000000"/>
              <w:bottom w:val="single" w:sz="4" w:space="0" w:color="000000"/>
              <w:right w:val="single" w:sz="4" w:space="0" w:color="000000"/>
            </w:tcBorders>
            <w:hideMark/>
          </w:tcPr>
          <w:p w14:paraId="38C989F5"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С</w:t>
            </w:r>
          </w:p>
        </w:tc>
        <w:tc>
          <w:tcPr>
            <w:tcW w:w="1984" w:type="dxa"/>
            <w:tcBorders>
              <w:top w:val="single" w:sz="4" w:space="0" w:color="000000"/>
              <w:left w:val="single" w:sz="4" w:space="0" w:color="000000"/>
              <w:bottom w:val="single" w:sz="4" w:space="0" w:color="000000"/>
              <w:right w:val="single" w:sz="4" w:space="0" w:color="000000"/>
            </w:tcBorders>
            <w:hideMark/>
          </w:tcPr>
          <w:p w14:paraId="26BE4BF4"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3,0</w:t>
            </w:r>
          </w:p>
        </w:tc>
        <w:tc>
          <w:tcPr>
            <w:tcW w:w="2138" w:type="dxa"/>
            <w:vMerge/>
            <w:tcBorders>
              <w:top w:val="single" w:sz="4" w:space="0" w:color="000000"/>
              <w:left w:val="single" w:sz="4" w:space="0" w:color="000000"/>
              <w:bottom w:val="single" w:sz="4" w:space="0" w:color="000000"/>
              <w:right w:val="single" w:sz="4" w:space="0" w:color="000000"/>
            </w:tcBorders>
            <w:vAlign w:val="center"/>
            <w:hideMark/>
          </w:tcPr>
          <w:p w14:paraId="6D74A236" w14:textId="77777777" w:rsidR="003D06C4" w:rsidRPr="003D06C4" w:rsidRDefault="003D06C4" w:rsidP="00446890">
            <w:pPr>
              <w:widowControl w:val="0"/>
              <w:ind w:right="427"/>
              <w:jc w:val="both"/>
              <w:rPr>
                <w:rFonts w:eastAsia="Times"/>
                <w:sz w:val="24"/>
                <w:szCs w:val="24"/>
                <w:lang w:val="en-US"/>
              </w:rPr>
            </w:pPr>
          </w:p>
        </w:tc>
      </w:tr>
      <w:tr w:rsidR="003D06C4" w:rsidRPr="003D06C4" w14:paraId="1CC4C6DD" w14:textId="77777777" w:rsidTr="00446890">
        <w:trPr>
          <w:trHeight w:val="256"/>
        </w:trPr>
        <w:tc>
          <w:tcPr>
            <w:tcW w:w="1984" w:type="dxa"/>
            <w:tcBorders>
              <w:top w:val="single" w:sz="4" w:space="0" w:color="000000"/>
              <w:left w:val="single" w:sz="4" w:space="0" w:color="000000"/>
              <w:bottom w:val="single" w:sz="4" w:space="0" w:color="000000"/>
              <w:right w:val="single" w:sz="4" w:space="0" w:color="000000"/>
            </w:tcBorders>
            <w:hideMark/>
          </w:tcPr>
          <w:p w14:paraId="78A44E20"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68 -73</w:t>
            </w:r>
          </w:p>
        </w:tc>
        <w:tc>
          <w:tcPr>
            <w:tcW w:w="1559" w:type="dxa"/>
            <w:tcBorders>
              <w:top w:val="single" w:sz="4" w:space="0" w:color="000000"/>
              <w:left w:val="single" w:sz="4" w:space="0" w:color="000000"/>
              <w:bottom w:val="single" w:sz="4" w:space="0" w:color="000000"/>
              <w:right w:val="single" w:sz="4" w:space="0" w:color="000000"/>
            </w:tcBorders>
            <w:hideMark/>
          </w:tcPr>
          <w:p w14:paraId="52561F34"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20 – 21</w:t>
            </w:r>
          </w:p>
        </w:tc>
        <w:tc>
          <w:tcPr>
            <w:tcW w:w="1560" w:type="dxa"/>
            <w:tcBorders>
              <w:top w:val="single" w:sz="4" w:space="0" w:color="000000"/>
              <w:left w:val="single" w:sz="4" w:space="0" w:color="000000"/>
              <w:bottom w:val="single" w:sz="4" w:space="0" w:color="000000"/>
              <w:right w:val="single" w:sz="4" w:space="0" w:color="000000"/>
            </w:tcBorders>
            <w:hideMark/>
          </w:tcPr>
          <w:p w14:paraId="4CF7F837"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D</w:t>
            </w:r>
          </w:p>
        </w:tc>
        <w:tc>
          <w:tcPr>
            <w:tcW w:w="1984" w:type="dxa"/>
            <w:tcBorders>
              <w:top w:val="single" w:sz="4" w:space="0" w:color="000000"/>
              <w:left w:val="single" w:sz="4" w:space="0" w:color="000000"/>
              <w:bottom w:val="single" w:sz="4" w:space="0" w:color="000000"/>
              <w:right w:val="single" w:sz="4" w:space="0" w:color="000000"/>
            </w:tcBorders>
            <w:hideMark/>
          </w:tcPr>
          <w:p w14:paraId="5FFA2627"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2,33</w:t>
            </w:r>
          </w:p>
        </w:tc>
        <w:tc>
          <w:tcPr>
            <w:tcW w:w="2138" w:type="dxa"/>
            <w:vMerge w:val="restart"/>
            <w:tcBorders>
              <w:top w:val="single" w:sz="4" w:space="0" w:color="000000"/>
              <w:left w:val="single" w:sz="4" w:space="0" w:color="000000"/>
              <w:bottom w:val="single" w:sz="4" w:space="0" w:color="000000"/>
              <w:right w:val="single" w:sz="4" w:space="0" w:color="000000"/>
            </w:tcBorders>
            <w:hideMark/>
          </w:tcPr>
          <w:p w14:paraId="1A968DA6"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SATISFACTORY</w:t>
            </w:r>
          </w:p>
        </w:tc>
      </w:tr>
      <w:tr w:rsidR="003D06C4" w:rsidRPr="003D06C4" w14:paraId="29EE3BA7" w14:textId="77777777" w:rsidTr="00446890">
        <w:trPr>
          <w:trHeight w:val="249"/>
        </w:trPr>
        <w:tc>
          <w:tcPr>
            <w:tcW w:w="1984" w:type="dxa"/>
            <w:tcBorders>
              <w:top w:val="single" w:sz="4" w:space="0" w:color="000000"/>
              <w:left w:val="single" w:sz="4" w:space="0" w:color="000000"/>
              <w:bottom w:val="single" w:sz="4" w:space="0" w:color="000000"/>
              <w:right w:val="single" w:sz="4" w:space="0" w:color="000000"/>
            </w:tcBorders>
            <w:hideMark/>
          </w:tcPr>
          <w:p w14:paraId="440DD08B"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61 – 67</w:t>
            </w:r>
          </w:p>
        </w:tc>
        <w:tc>
          <w:tcPr>
            <w:tcW w:w="1559" w:type="dxa"/>
            <w:tcBorders>
              <w:top w:val="single" w:sz="4" w:space="0" w:color="000000"/>
              <w:left w:val="single" w:sz="4" w:space="0" w:color="000000"/>
              <w:bottom w:val="single" w:sz="4" w:space="0" w:color="000000"/>
              <w:right w:val="single" w:sz="4" w:space="0" w:color="000000"/>
            </w:tcBorders>
            <w:hideMark/>
          </w:tcPr>
          <w:p w14:paraId="6106508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18 – 19</w:t>
            </w:r>
          </w:p>
        </w:tc>
        <w:tc>
          <w:tcPr>
            <w:tcW w:w="1560" w:type="dxa"/>
            <w:tcBorders>
              <w:top w:val="single" w:sz="4" w:space="0" w:color="000000"/>
              <w:left w:val="single" w:sz="4" w:space="0" w:color="000000"/>
              <w:bottom w:val="single" w:sz="4" w:space="0" w:color="000000"/>
              <w:right w:val="single" w:sz="4" w:space="0" w:color="000000"/>
            </w:tcBorders>
            <w:hideMark/>
          </w:tcPr>
          <w:p w14:paraId="4A4CBB7D"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Е</w:t>
            </w:r>
          </w:p>
        </w:tc>
        <w:tc>
          <w:tcPr>
            <w:tcW w:w="1984" w:type="dxa"/>
            <w:tcBorders>
              <w:top w:val="single" w:sz="4" w:space="0" w:color="000000"/>
              <w:left w:val="single" w:sz="4" w:space="0" w:color="000000"/>
              <w:bottom w:val="single" w:sz="4" w:space="0" w:color="000000"/>
              <w:right w:val="single" w:sz="4" w:space="0" w:color="000000"/>
            </w:tcBorders>
            <w:hideMark/>
          </w:tcPr>
          <w:p w14:paraId="7CC17FD3"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2,0</w:t>
            </w:r>
          </w:p>
        </w:tc>
        <w:tc>
          <w:tcPr>
            <w:tcW w:w="2138" w:type="dxa"/>
            <w:vMerge/>
            <w:tcBorders>
              <w:top w:val="single" w:sz="4" w:space="0" w:color="000000"/>
              <w:left w:val="single" w:sz="4" w:space="0" w:color="000000"/>
              <w:bottom w:val="single" w:sz="4" w:space="0" w:color="000000"/>
              <w:right w:val="single" w:sz="4" w:space="0" w:color="000000"/>
            </w:tcBorders>
            <w:vAlign w:val="center"/>
            <w:hideMark/>
          </w:tcPr>
          <w:p w14:paraId="2651C48E" w14:textId="77777777" w:rsidR="003D06C4" w:rsidRPr="003D06C4" w:rsidRDefault="003D06C4" w:rsidP="00446890">
            <w:pPr>
              <w:widowControl w:val="0"/>
              <w:ind w:right="427"/>
              <w:jc w:val="both"/>
              <w:rPr>
                <w:rFonts w:eastAsia="Times"/>
                <w:sz w:val="24"/>
                <w:szCs w:val="24"/>
                <w:lang w:val="en-US"/>
              </w:rPr>
            </w:pPr>
          </w:p>
        </w:tc>
      </w:tr>
      <w:tr w:rsidR="003D06C4" w:rsidRPr="003D06C4" w14:paraId="43439AB4" w14:textId="77777777" w:rsidTr="00446890">
        <w:trPr>
          <w:trHeight w:val="263"/>
        </w:trPr>
        <w:tc>
          <w:tcPr>
            <w:tcW w:w="1984" w:type="dxa"/>
            <w:tcBorders>
              <w:top w:val="single" w:sz="4" w:space="0" w:color="000000"/>
              <w:left w:val="single" w:sz="4" w:space="0" w:color="000000"/>
              <w:bottom w:val="single" w:sz="4" w:space="0" w:color="000000"/>
              <w:right w:val="single" w:sz="4" w:space="0" w:color="000000"/>
            </w:tcBorders>
            <w:hideMark/>
          </w:tcPr>
          <w:p w14:paraId="337334C2"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31-60</w:t>
            </w:r>
          </w:p>
        </w:tc>
        <w:tc>
          <w:tcPr>
            <w:tcW w:w="1559" w:type="dxa"/>
            <w:tcBorders>
              <w:top w:val="single" w:sz="4" w:space="0" w:color="000000"/>
              <w:left w:val="single" w:sz="4" w:space="0" w:color="000000"/>
              <w:bottom w:val="single" w:sz="4" w:space="0" w:color="000000"/>
              <w:right w:val="single" w:sz="4" w:space="0" w:color="000000"/>
            </w:tcBorders>
            <w:hideMark/>
          </w:tcPr>
          <w:p w14:paraId="65BBCE11"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9 – 17</w:t>
            </w:r>
          </w:p>
        </w:tc>
        <w:tc>
          <w:tcPr>
            <w:tcW w:w="1560" w:type="dxa"/>
            <w:tcBorders>
              <w:top w:val="single" w:sz="4" w:space="0" w:color="000000"/>
              <w:left w:val="single" w:sz="4" w:space="0" w:color="000000"/>
              <w:bottom w:val="single" w:sz="4" w:space="0" w:color="000000"/>
              <w:right w:val="single" w:sz="4" w:space="0" w:color="000000"/>
            </w:tcBorders>
            <w:hideMark/>
          </w:tcPr>
          <w:p w14:paraId="70DD48FA"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FX</w:t>
            </w:r>
          </w:p>
        </w:tc>
        <w:tc>
          <w:tcPr>
            <w:tcW w:w="1984" w:type="dxa"/>
            <w:tcBorders>
              <w:top w:val="single" w:sz="4" w:space="0" w:color="000000"/>
              <w:left w:val="single" w:sz="4" w:space="0" w:color="000000"/>
              <w:bottom w:val="single" w:sz="4" w:space="0" w:color="000000"/>
              <w:right w:val="single" w:sz="4" w:space="0" w:color="000000"/>
            </w:tcBorders>
            <w:hideMark/>
          </w:tcPr>
          <w:p w14:paraId="744580C0"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w:t>
            </w:r>
          </w:p>
        </w:tc>
        <w:tc>
          <w:tcPr>
            <w:tcW w:w="2138" w:type="dxa"/>
            <w:tcBorders>
              <w:top w:val="single" w:sz="4" w:space="0" w:color="000000"/>
              <w:left w:val="single" w:sz="4" w:space="0" w:color="000000"/>
              <w:bottom w:val="single" w:sz="4" w:space="0" w:color="000000"/>
              <w:right w:val="single" w:sz="4" w:space="0" w:color="000000"/>
            </w:tcBorders>
            <w:hideMark/>
          </w:tcPr>
          <w:p w14:paraId="29692F2D"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UNSATISFACTORY</w:t>
            </w:r>
          </w:p>
        </w:tc>
      </w:tr>
      <w:tr w:rsidR="003D06C4" w:rsidRPr="003D06C4" w14:paraId="22A09DF4" w14:textId="77777777" w:rsidTr="00446890">
        <w:trPr>
          <w:trHeight w:val="256"/>
        </w:trPr>
        <w:tc>
          <w:tcPr>
            <w:tcW w:w="1984" w:type="dxa"/>
            <w:tcBorders>
              <w:top w:val="single" w:sz="4" w:space="0" w:color="000000"/>
              <w:left w:val="single" w:sz="4" w:space="0" w:color="000000"/>
              <w:bottom w:val="single" w:sz="4" w:space="0" w:color="000000"/>
              <w:right w:val="single" w:sz="4" w:space="0" w:color="000000"/>
            </w:tcBorders>
            <w:hideMark/>
          </w:tcPr>
          <w:p w14:paraId="1392BE90"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0-30</w:t>
            </w:r>
          </w:p>
        </w:tc>
        <w:tc>
          <w:tcPr>
            <w:tcW w:w="1559" w:type="dxa"/>
            <w:tcBorders>
              <w:top w:val="single" w:sz="4" w:space="0" w:color="000000"/>
              <w:left w:val="single" w:sz="4" w:space="0" w:color="000000"/>
              <w:bottom w:val="single" w:sz="4" w:space="0" w:color="000000"/>
              <w:right w:val="single" w:sz="4" w:space="0" w:color="000000"/>
            </w:tcBorders>
            <w:hideMark/>
          </w:tcPr>
          <w:p w14:paraId="7FA5659D"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 – 8</w:t>
            </w:r>
          </w:p>
        </w:tc>
        <w:tc>
          <w:tcPr>
            <w:tcW w:w="1560" w:type="dxa"/>
            <w:tcBorders>
              <w:top w:val="single" w:sz="4" w:space="0" w:color="000000"/>
              <w:left w:val="single" w:sz="4" w:space="0" w:color="000000"/>
              <w:bottom w:val="single" w:sz="4" w:space="0" w:color="000000"/>
              <w:right w:val="single" w:sz="4" w:space="0" w:color="000000"/>
            </w:tcBorders>
            <w:hideMark/>
          </w:tcPr>
          <w:p w14:paraId="073826EF"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X</w:t>
            </w:r>
          </w:p>
        </w:tc>
        <w:tc>
          <w:tcPr>
            <w:tcW w:w="1984" w:type="dxa"/>
            <w:tcBorders>
              <w:top w:val="single" w:sz="4" w:space="0" w:color="000000"/>
              <w:left w:val="single" w:sz="4" w:space="0" w:color="000000"/>
              <w:bottom w:val="single" w:sz="4" w:space="0" w:color="000000"/>
              <w:right w:val="single" w:sz="4" w:space="0" w:color="000000"/>
            </w:tcBorders>
            <w:hideMark/>
          </w:tcPr>
          <w:p w14:paraId="103A4BB6" w14:textId="77777777" w:rsidR="003D06C4" w:rsidRPr="003D06C4" w:rsidRDefault="003D06C4" w:rsidP="00446890">
            <w:pPr>
              <w:widowControl w:val="0"/>
              <w:ind w:right="427"/>
              <w:jc w:val="both"/>
              <w:rPr>
                <w:rFonts w:eastAsia="Times"/>
                <w:sz w:val="24"/>
                <w:szCs w:val="24"/>
                <w:lang w:val="en-US"/>
              </w:rPr>
            </w:pPr>
            <w:r w:rsidRPr="003D06C4">
              <w:rPr>
                <w:rFonts w:eastAsia="Times"/>
                <w:sz w:val="24"/>
                <w:szCs w:val="24"/>
                <w:lang w:val="en-US"/>
              </w:rPr>
              <w:t>0</w:t>
            </w:r>
          </w:p>
        </w:tc>
        <w:tc>
          <w:tcPr>
            <w:tcW w:w="2138" w:type="dxa"/>
            <w:tcBorders>
              <w:top w:val="single" w:sz="4" w:space="0" w:color="000000"/>
              <w:left w:val="single" w:sz="4" w:space="0" w:color="000000"/>
              <w:bottom w:val="single" w:sz="4" w:space="0" w:color="000000"/>
              <w:right w:val="single" w:sz="4" w:space="0" w:color="000000"/>
            </w:tcBorders>
          </w:tcPr>
          <w:p w14:paraId="27773107" w14:textId="77777777" w:rsidR="003D06C4" w:rsidRPr="003D06C4" w:rsidRDefault="003D06C4" w:rsidP="00446890">
            <w:pPr>
              <w:widowControl w:val="0"/>
              <w:ind w:right="427"/>
              <w:jc w:val="both"/>
              <w:rPr>
                <w:rFonts w:eastAsia="Times"/>
                <w:sz w:val="24"/>
                <w:szCs w:val="24"/>
                <w:lang w:val="en-US"/>
              </w:rPr>
            </w:pPr>
          </w:p>
        </w:tc>
      </w:tr>
    </w:tbl>
    <w:p w14:paraId="06D86D44" w14:textId="77777777" w:rsidR="003D06C4" w:rsidRPr="003D06C4" w:rsidRDefault="003D06C4" w:rsidP="003D06C4">
      <w:pPr>
        <w:pStyle w:val="af1"/>
        <w:rPr>
          <w:rStyle w:val="ab"/>
          <w:rFonts w:eastAsiaTheme="majorEastAsia"/>
          <w:color w:val="0070C0"/>
          <w:lang w:val="en-US"/>
        </w:rPr>
      </w:pPr>
      <w:r w:rsidRPr="003D06C4">
        <w:rPr>
          <w:rStyle w:val="ab"/>
          <w:rFonts w:eastAsiaTheme="majorEastAsia"/>
          <w:color w:val="0070C0"/>
          <w:lang w:val="en-US"/>
        </w:rPr>
        <w:t>Assessment Criteria (30-Point Scale):</w:t>
      </w:r>
    </w:p>
    <w:p w14:paraId="37E47217" w14:textId="77777777" w:rsidR="003D06C4" w:rsidRPr="003D06C4" w:rsidRDefault="003D06C4" w:rsidP="003D06C4">
      <w:pPr>
        <w:pStyle w:val="af1"/>
        <w:rPr>
          <w:rStyle w:val="ab"/>
          <w:rFonts w:eastAsiaTheme="majorEastAsia"/>
          <w:color w:val="000000" w:themeColor="text1"/>
          <w:lang w:val="en-US"/>
        </w:rPr>
      </w:pPr>
      <w:r w:rsidRPr="003D06C4">
        <w:rPr>
          <w:rStyle w:val="ab"/>
          <w:rFonts w:eastAsiaTheme="majorEastAsia"/>
          <w:color w:val="000000" w:themeColor="text1"/>
          <w:lang w:val="en-US"/>
        </w:rPr>
        <w:t>Example given:</w:t>
      </w:r>
    </w:p>
    <w:p w14:paraId="51F9B286" w14:textId="77777777" w:rsidR="003D06C4" w:rsidRPr="003D06C4" w:rsidRDefault="003D06C4" w:rsidP="003D06C4">
      <w:pPr>
        <w:spacing w:before="100" w:beforeAutospacing="1" w:after="100" w:afterAutospacing="1"/>
        <w:ind w:left="720"/>
        <w:rPr>
          <w:sz w:val="24"/>
          <w:szCs w:val="24"/>
          <w:lang w:val="en-US"/>
        </w:rPr>
      </w:pPr>
      <w:r w:rsidRPr="003D06C4">
        <w:rPr>
          <w:b/>
          <w:bCs/>
          <w:sz w:val="24"/>
          <w:szCs w:val="24"/>
          <w:lang w:val="en-US"/>
        </w:rPr>
        <w:t>The genome. Cellular housekeeping. Cellular metabolism</w:t>
      </w:r>
      <w:r w:rsidRPr="003D06C4">
        <w:rPr>
          <w:sz w:val="24"/>
          <w:szCs w:val="24"/>
          <w:lang w:val="en-US"/>
        </w:rPr>
        <w:br/>
        <w:t>Student should prepare:</w:t>
      </w:r>
      <w:r w:rsidRPr="003D06C4">
        <w:rPr>
          <w:sz w:val="24"/>
          <w:szCs w:val="24"/>
          <w:lang w:val="en-US"/>
        </w:rPr>
        <w:br/>
        <w:t>• Organization of the human genome: nuclear DNA (chromosomes, chromatin structure, euchromatin vs heterochromatin) and mitochondrial DNA</w:t>
      </w:r>
      <w:r w:rsidRPr="003D06C4">
        <w:rPr>
          <w:sz w:val="24"/>
          <w:szCs w:val="24"/>
          <w:lang w:val="en-US"/>
        </w:rPr>
        <w:br/>
        <w:t>• Gene structure: exons, introns, promoters, regulatory sequences</w:t>
      </w:r>
      <w:r w:rsidRPr="003D06C4">
        <w:rPr>
          <w:sz w:val="24"/>
          <w:szCs w:val="24"/>
          <w:lang w:val="en-US"/>
        </w:rPr>
        <w:br/>
        <w:t>• Housekeeping genes: definition, constant expression, role in maintaining basic cellular functions</w:t>
      </w:r>
      <w:r w:rsidRPr="003D06C4">
        <w:rPr>
          <w:sz w:val="24"/>
          <w:szCs w:val="24"/>
          <w:lang w:val="en-US"/>
        </w:rPr>
        <w:br/>
        <w:t>• Gene expression: transcription, translation, post-translational modification</w:t>
      </w:r>
      <w:r w:rsidRPr="003D06C4">
        <w:rPr>
          <w:sz w:val="24"/>
          <w:szCs w:val="24"/>
          <w:lang w:val="en-US"/>
        </w:rPr>
        <w:br/>
        <w:t>• Major metabolic pathways: glycolysis, tricarboxylic acid (TCA) cycle, oxidative phosphorylation</w:t>
      </w:r>
      <w:r w:rsidRPr="003D06C4">
        <w:rPr>
          <w:sz w:val="24"/>
          <w:szCs w:val="24"/>
          <w:lang w:val="en-US"/>
        </w:rPr>
        <w:br/>
      </w:r>
      <w:r w:rsidRPr="003D06C4">
        <w:rPr>
          <w:sz w:val="24"/>
          <w:szCs w:val="24"/>
          <w:lang w:val="en-US"/>
        </w:rPr>
        <w:lastRenderedPageBreak/>
        <w:t>• ATP generation and energy balance</w:t>
      </w:r>
      <w:r w:rsidRPr="003D06C4">
        <w:rPr>
          <w:sz w:val="24"/>
          <w:szCs w:val="24"/>
          <w:lang w:val="en-US"/>
        </w:rPr>
        <w:br/>
        <w:t>• Cellular metabolism under hypoxia (shift to anaerobic glycolysis, lactate production)</w:t>
      </w:r>
      <w:r w:rsidRPr="003D06C4">
        <w:rPr>
          <w:sz w:val="24"/>
          <w:szCs w:val="24"/>
          <w:lang w:val="en-US"/>
        </w:rPr>
        <w:br/>
        <w:t>Student should be able to:</w:t>
      </w:r>
      <w:r w:rsidRPr="003D06C4">
        <w:rPr>
          <w:sz w:val="24"/>
          <w:szCs w:val="24"/>
          <w:lang w:val="en-US"/>
        </w:rPr>
        <w:br/>
        <w:t>LO1 – list levels of genome organization and gene components</w:t>
      </w:r>
      <w:r w:rsidRPr="003D06C4">
        <w:rPr>
          <w:sz w:val="24"/>
          <w:szCs w:val="24"/>
          <w:lang w:val="en-US"/>
        </w:rPr>
        <w:br/>
        <w:t>LO2 – explain metabolic pathways and energy production</w:t>
      </w:r>
      <w:r w:rsidRPr="003D06C4">
        <w:rPr>
          <w:sz w:val="24"/>
          <w:szCs w:val="24"/>
          <w:lang w:val="en-US"/>
        </w:rPr>
        <w:br/>
        <w:t>LO3 – correlate metabolism with cellular function and energy demand</w:t>
      </w:r>
      <w:r w:rsidRPr="003D06C4">
        <w:rPr>
          <w:sz w:val="24"/>
          <w:szCs w:val="24"/>
          <w:lang w:val="en-US"/>
        </w:rPr>
        <w:br/>
        <w:t>LO4 – analyze metabolic disturbances in hypoxia and ischemia</w:t>
      </w:r>
      <w:r w:rsidRPr="003D06C4">
        <w:rPr>
          <w:sz w:val="24"/>
          <w:szCs w:val="24"/>
          <w:lang w:val="en-US"/>
        </w:rPr>
        <w:br/>
        <w:t xml:space="preserve">LO5 – evaluate consequences of ATP depletion (ion pump failure, cell swelling, necrosis) </w:t>
      </w:r>
    </w:p>
    <w:p w14:paraId="7342942C" w14:textId="77777777" w:rsidR="003D06C4" w:rsidRPr="003D06C4" w:rsidRDefault="003D06C4" w:rsidP="003D06C4">
      <w:pPr>
        <w:pStyle w:val="af1"/>
        <w:rPr>
          <w:lang w:val="en-US"/>
        </w:rPr>
      </w:pPr>
      <w:r w:rsidRPr="003D06C4">
        <w:rPr>
          <w:rStyle w:val="ab"/>
          <w:rFonts w:eastAsiaTheme="majorEastAsia"/>
          <w:lang w:val="en-US"/>
        </w:rPr>
        <w:t>LO1 – Knowledge of genome organization and gene structure (6 points)</w:t>
      </w:r>
      <w:r w:rsidRPr="003D06C4">
        <w:rPr>
          <w:lang w:val="en-US"/>
        </w:rPr>
        <w:br/>
        <w:t>6 – Complete and accurate description of genome organization, chromatin types, and gene components</w:t>
      </w:r>
      <w:r w:rsidRPr="003D06C4">
        <w:rPr>
          <w:lang w:val="en-US"/>
        </w:rPr>
        <w:br/>
        <w:t>4–5 – Minor omissions or slight inaccuracies</w:t>
      </w:r>
      <w:r w:rsidRPr="003D06C4">
        <w:rPr>
          <w:lang w:val="en-US"/>
        </w:rPr>
        <w:br/>
        <w:t>2–3 – Partial understanding, important elements missing</w:t>
      </w:r>
      <w:r w:rsidRPr="003D06C4">
        <w:rPr>
          <w:lang w:val="en-US"/>
        </w:rPr>
        <w:br/>
        <w:t>0–1 – Very limited or incorrect knowledge</w:t>
      </w:r>
    </w:p>
    <w:p w14:paraId="5C3B3F7D" w14:textId="77777777" w:rsidR="003D06C4" w:rsidRPr="003D06C4" w:rsidRDefault="003D06C4" w:rsidP="003D06C4">
      <w:pPr>
        <w:pStyle w:val="af1"/>
        <w:rPr>
          <w:lang w:val="en-US"/>
        </w:rPr>
      </w:pPr>
      <w:r w:rsidRPr="003D06C4">
        <w:rPr>
          <w:rStyle w:val="ab"/>
          <w:rFonts w:eastAsiaTheme="majorEastAsia"/>
          <w:lang w:val="en-US"/>
        </w:rPr>
        <w:t>LO2 – Understanding of metabolic pathways and ATP production (6 points)</w:t>
      </w:r>
      <w:r w:rsidRPr="003D06C4">
        <w:rPr>
          <w:lang w:val="en-US"/>
        </w:rPr>
        <w:br/>
        <w:t>6 – Clear and accurate explanation of glycolysis, TCA cycle, oxidative phosphorylation, and ATP generation</w:t>
      </w:r>
      <w:r w:rsidRPr="003D06C4">
        <w:rPr>
          <w:lang w:val="en-US"/>
        </w:rPr>
        <w:br/>
        <w:t>4–5 – Generally correct with minor gaps</w:t>
      </w:r>
      <w:r w:rsidRPr="003D06C4">
        <w:rPr>
          <w:lang w:val="en-US"/>
        </w:rPr>
        <w:br/>
        <w:t>2–3 – Basic understanding but lacks clarity or completeness</w:t>
      </w:r>
      <w:r w:rsidRPr="003D06C4">
        <w:rPr>
          <w:lang w:val="en-US"/>
        </w:rPr>
        <w:br/>
        <w:t>0–1 – Incorrect or very limited explanation</w:t>
      </w:r>
    </w:p>
    <w:p w14:paraId="67FF80A4" w14:textId="77777777" w:rsidR="003D06C4" w:rsidRPr="003D06C4" w:rsidRDefault="003D06C4" w:rsidP="003D06C4">
      <w:pPr>
        <w:pStyle w:val="af1"/>
        <w:rPr>
          <w:lang w:val="en-US"/>
        </w:rPr>
      </w:pPr>
      <w:r w:rsidRPr="003D06C4">
        <w:rPr>
          <w:rStyle w:val="ab"/>
          <w:rFonts w:eastAsiaTheme="majorEastAsia"/>
          <w:lang w:val="en-US"/>
        </w:rPr>
        <w:t>LO3 – Application: metabolism and cellular function (6 points)</w:t>
      </w:r>
      <w:r w:rsidRPr="003D06C4">
        <w:rPr>
          <w:lang w:val="en-US"/>
        </w:rPr>
        <w:br/>
        <w:t>6 – Correct correlation between metabolic pathways and cellular energy demands with relevant examples</w:t>
      </w:r>
      <w:r w:rsidRPr="003D06C4">
        <w:rPr>
          <w:lang w:val="en-US"/>
        </w:rPr>
        <w:br/>
        <w:t>4–5 – Good correlation with minor gaps</w:t>
      </w:r>
      <w:r w:rsidRPr="003D06C4">
        <w:rPr>
          <w:lang w:val="en-US"/>
        </w:rPr>
        <w:br/>
        <w:t>2–3 – Limited ability to apply knowledge</w:t>
      </w:r>
      <w:r w:rsidRPr="003D06C4">
        <w:rPr>
          <w:lang w:val="en-US"/>
        </w:rPr>
        <w:br/>
        <w:t>0–1 – Unable to relate metabolism to function</w:t>
      </w:r>
    </w:p>
    <w:p w14:paraId="4FF6F270" w14:textId="77777777" w:rsidR="003D06C4" w:rsidRPr="003D06C4" w:rsidRDefault="003D06C4" w:rsidP="003D06C4">
      <w:pPr>
        <w:pStyle w:val="af1"/>
        <w:rPr>
          <w:lang w:val="en-US"/>
        </w:rPr>
      </w:pPr>
      <w:r w:rsidRPr="003D06C4">
        <w:rPr>
          <w:rStyle w:val="ab"/>
          <w:rFonts w:eastAsiaTheme="majorEastAsia"/>
          <w:lang w:val="en-US"/>
        </w:rPr>
        <w:t>LO4 – Analysis of metabolic disturbances (hypoxia/ischemia) (6 points)</w:t>
      </w:r>
      <w:r w:rsidRPr="003D06C4">
        <w:rPr>
          <w:lang w:val="en-US"/>
        </w:rPr>
        <w:br/>
        <w:t>6 – Detailed analysis of anaerobic glycolysis, lactate accumulation, and pathophysiological changes</w:t>
      </w:r>
      <w:r w:rsidRPr="003D06C4">
        <w:rPr>
          <w:lang w:val="en-US"/>
        </w:rPr>
        <w:br/>
        <w:t>4–5 – Adequate explanation with minor omissions</w:t>
      </w:r>
      <w:r w:rsidRPr="003D06C4">
        <w:rPr>
          <w:lang w:val="en-US"/>
        </w:rPr>
        <w:br/>
        <w:t>2–3 – Superficial understanding of disturbances</w:t>
      </w:r>
      <w:r w:rsidRPr="003D06C4">
        <w:rPr>
          <w:lang w:val="en-US"/>
        </w:rPr>
        <w:br/>
        <w:t>0–1 – Incorrect or absent analysis</w:t>
      </w:r>
    </w:p>
    <w:p w14:paraId="4FBF8AE1" w14:textId="77777777" w:rsidR="003D06C4" w:rsidRPr="003D06C4" w:rsidRDefault="003D06C4" w:rsidP="003D06C4">
      <w:pPr>
        <w:pStyle w:val="af1"/>
        <w:rPr>
          <w:lang w:val="en-US"/>
        </w:rPr>
      </w:pPr>
      <w:r w:rsidRPr="003D06C4">
        <w:rPr>
          <w:rStyle w:val="ab"/>
          <w:rFonts w:eastAsiaTheme="majorEastAsia"/>
          <w:lang w:val="en-US"/>
        </w:rPr>
        <w:t>LO5 – Evaluation of consequences of ATP depletion (6 points)</w:t>
      </w:r>
      <w:r w:rsidRPr="003D06C4">
        <w:rPr>
          <w:lang w:val="en-US"/>
        </w:rPr>
        <w:br/>
        <w:t>6 – Comprehensive explanation (ion pump failure, cell swelling, membrane damage, necrosis)</w:t>
      </w:r>
      <w:r w:rsidRPr="003D06C4">
        <w:rPr>
          <w:lang w:val="en-US"/>
        </w:rPr>
        <w:br/>
        <w:t>4–5 – Mostly correct with minor gaps</w:t>
      </w:r>
      <w:r w:rsidRPr="003D06C4">
        <w:rPr>
          <w:lang w:val="en-US"/>
        </w:rPr>
        <w:br/>
        <w:t>2–3 – Incomplete explanation</w:t>
      </w:r>
      <w:r w:rsidRPr="003D06C4">
        <w:rPr>
          <w:lang w:val="en-US"/>
        </w:rPr>
        <w:br/>
        <w:t>0–1 – Incorrect or minimal response</w:t>
      </w:r>
    </w:p>
    <w:p w14:paraId="023FAB90" w14:textId="77777777" w:rsidR="003D06C4" w:rsidRPr="003D06C4" w:rsidRDefault="003D06C4" w:rsidP="003D06C4">
      <w:pPr>
        <w:pStyle w:val="af1"/>
        <w:rPr>
          <w:lang w:val="en-US"/>
        </w:rPr>
      </w:pPr>
      <w:r w:rsidRPr="003D06C4">
        <w:rPr>
          <w:rStyle w:val="ab"/>
          <w:rFonts w:eastAsiaTheme="majorEastAsia"/>
          <w:lang w:val="en-US"/>
        </w:rPr>
        <w:t>Total: 30 points</w:t>
      </w:r>
    </w:p>
    <w:p w14:paraId="5FA57446" w14:textId="77777777" w:rsidR="003D06C4" w:rsidRPr="003D06C4" w:rsidRDefault="003D06C4" w:rsidP="003D06C4">
      <w:pPr>
        <w:ind w:firstLine="709"/>
        <w:jc w:val="both"/>
        <w:rPr>
          <w:sz w:val="24"/>
          <w:szCs w:val="24"/>
          <w:lang w:val="en-US"/>
        </w:rPr>
      </w:pPr>
    </w:p>
    <w:p w14:paraId="696A8DC7"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1.Structure of the nephron and functions of the kidney</w:t>
      </w:r>
      <w:r w:rsidRPr="003D06C4">
        <w:rPr>
          <w:sz w:val="24"/>
          <w:szCs w:val="24"/>
          <w:lang w:val="en-US"/>
        </w:rPr>
        <w:br/>
        <w:t>Student should prepare:</w:t>
      </w:r>
      <w:r w:rsidRPr="003D06C4">
        <w:rPr>
          <w:sz w:val="24"/>
          <w:szCs w:val="24"/>
          <w:lang w:val="en-US"/>
        </w:rPr>
        <w:br/>
        <w:t>• Structure of the nephron: glomerulus, proximal tubule, loop of Henle, distal tubule, collecting duct</w:t>
      </w:r>
      <w:r w:rsidRPr="003D06C4">
        <w:rPr>
          <w:sz w:val="24"/>
          <w:szCs w:val="24"/>
          <w:lang w:val="en-US"/>
        </w:rPr>
        <w:br/>
        <w:t>• Renal blood supply: afferent and efferent arterioles, peritubular capillaries, vasa recta</w:t>
      </w:r>
      <w:r w:rsidRPr="003D06C4">
        <w:rPr>
          <w:sz w:val="24"/>
          <w:szCs w:val="24"/>
          <w:lang w:val="en-US"/>
        </w:rPr>
        <w:br/>
        <w:t>• Glomerular filtration barrier: fenestrated endothelium, basement membrane, podocytes</w:t>
      </w:r>
      <w:r w:rsidRPr="003D06C4">
        <w:rPr>
          <w:sz w:val="24"/>
          <w:szCs w:val="24"/>
          <w:lang w:val="en-US"/>
        </w:rPr>
        <w:br/>
        <w:t>• Mechanisms of urine formation: filtration, reabsorption, secretion</w:t>
      </w:r>
      <w:r w:rsidRPr="003D06C4">
        <w:rPr>
          <w:sz w:val="24"/>
          <w:szCs w:val="24"/>
          <w:lang w:val="en-US"/>
        </w:rPr>
        <w:br/>
        <w:t>• Regulation of kidney function: RAAS, ADH, natriuretic peptides</w:t>
      </w:r>
      <w:r w:rsidRPr="003D06C4">
        <w:rPr>
          <w:sz w:val="24"/>
          <w:szCs w:val="24"/>
          <w:lang w:val="en-US"/>
        </w:rPr>
        <w:br/>
        <w:t>• Role of kidneys in homeostasis: fluid balance, electrolyte regulation, acid-base balance</w:t>
      </w:r>
      <w:r w:rsidRPr="003D06C4">
        <w:rPr>
          <w:sz w:val="24"/>
          <w:szCs w:val="24"/>
          <w:lang w:val="en-US"/>
        </w:rPr>
        <w:br/>
        <w:t>Student should be able to:</w:t>
      </w:r>
      <w:r w:rsidRPr="003D06C4">
        <w:rPr>
          <w:sz w:val="24"/>
          <w:szCs w:val="24"/>
          <w:lang w:val="en-US"/>
        </w:rPr>
        <w:br/>
      </w:r>
      <w:r w:rsidRPr="003D06C4">
        <w:rPr>
          <w:sz w:val="24"/>
          <w:szCs w:val="24"/>
          <w:lang w:val="en-US"/>
        </w:rPr>
        <w:lastRenderedPageBreak/>
        <w:t>LO1 – define nephron structure</w:t>
      </w:r>
      <w:r w:rsidRPr="003D06C4">
        <w:rPr>
          <w:sz w:val="24"/>
          <w:szCs w:val="24"/>
          <w:lang w:val="en-US"/>
        </w:rPr>
        <w:br/>
        <w:t>LO2 – explain renal physiology and filtration mechanisms</w:t>
      </w:r>
      <w:r w:rsidRPr="003D06C4">
        <w:rPr>
          <w:sz w:val="24"/>
          <w:szCs w:val="24"/>
          <w:lang w:val="en-US"/>
        </w:rPr>
        <w:br/>
        <w:t>LO3 – apply to urine formation processes</w:t>
      </w:r>
      <w:r w:rsidRPr="003D06C4">
        <w:rPr>
          <w:sz w:val="24"/>
          <w:szCs w:val="24"/>
          <w:lang w:val="en-US"/>
        </w:rPr>
        <w:br/>
        <w:t>LO4 – analyze disturbances in renal function</w:t>
      </w:r>
      <w:r w:rsidRPr="003D06C4">
        <w:rPr>
          <w:sz w:val="24"/>
          <w:szCs w:val="24"/>
          <w:lang w:val="en-US"/>
        </w:rPr>
        <w:br/>
        <w:t>LO5 – evaluate role of kidneys in systemic homeostasis</w:t>
      </w:r>
    </w:p>
    <w:p w14:paraId="37CDEEC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2.Nephritic syndrome: definition, causes and morphology</w:t>
      </w:r>
      <w:r w:rsidRPr="003D06C4">
        <w:rPr>
          <w:sz w:val="24"/>
          <w:szCs w:val="24"/>
          <w:lang w:val="en-US"/>
        </w:rPr>
        <w:br/>
        <w:t>Student should prepare:</w:t>
      </w:r>
      <w:r w:rsidRPr="003D06C4">
        <w:rPr>
          <w:sz w:val="24"/>
          <w:szCs w:val="24"/>
          <w:lang w:val="en-US"/>
        </w:rPr>
        <w:br/>
        <w:t>• Definition of nephritic syndrome as inflammatory glomerular disease</w:t>
      </w:r>
      <w:r w:rsidRPr="003D06C4">
        <w:rPr>
          <w:sz w:val="24"/>
          <w:szCs w:val="24"/>
          <w:lang w:val="en-US"/>
        </w:rPr>
        <w:br/>
        <w:t>• Causes: post-infectious glomerulonephritis, IgA nephropathy, rapidly progressive GN</w:t>
      </w:r>
      <w:r w:rsidRPr="003D06C4">
        <w:rPr>
          <w:sz w:val="24"/>
          <w:szCs w:val="24"/>
          <w:lang w:val="en-US"/>
        </w:rPr>
        <w:br/>
        <w:t>• Pathogenesis: immune complex deposition, complement activation, inflammation</w:t>
      </w:r>
      <w:r w:rsidRPr="003D06C4">
        <w:rPr>
          <w:sz w:val="24"/>
          <w:szCs w:val="24"/>
          <w:lang w:val="en-US"/>
        </w:rPr>
        <w:br/>
        <w:t>• Morphological features: glomerular hypercellularity, leukocyte infiltration, capillary wall damage</w:t>
      </w:r>
      <w:r w:rsidRPr="003D06C4">
        <w:rPr>
          <w:sz w:val="24"/>
          <w:szCs w:val="24"/>
          <w:lang w:val="en-US"/>
        </w:rPr>
        <w:br/>
        <w:t>• Clinical features: hematuria, oliguria, hypertension, mild proteinuria</w:t>
      </w:r>
      <w:r w:rsidRPr="003D06C4">
        <w:rPr>
          <w:sz w:val="24"/>
          <w:szCs w:val="24"/>
          <w:lang w:val="en-US"/>
        </w:rPr>
        <w:br/>
        <w:t>• Laboratory findings: RBC casts, elevated creatinine</w:t>
      </w:r>
      <w:r w:rsidRPr="003D06C4">
        <w:rPr>
          <w:sz w:val="24"/>
          <w:szCs w:val="24"/>
          <w:lang w:val="en-US"/>
        </w:rPr>
        <w:br/>
        <w:t>Student should be able to:</w:t>
      </w:r>
      <w:r w:rsidRPr="003D06C4">
        <w:rPr>
          <w:sz w:val="24"/>
          <w:szCs w:val="24"/>
          <w:lang w:val="en-US"/>
        </w:rPr>
        <w:br/>
        <w:t>LO1 – define nephritic syndrome</w:t>
      </w:r>
      <w:r w:rsidRPr="003D06C4">
        <w:rPr>
          <w:sz w:val="24"/>
          <w:szCs w:val="24"/>
          <w:lang w:val="en-US"/>
        </w:rPr>
        <w:br/>
        <w:t>LO2 – explain immune-mediated mechanisms</w:t>
      </w:r>
      <w:r w:rsidRPr="003D06C4">
        <w:rPr>
          <w:sz w:val="24"/>
          <w:szCs w:val="24"/>
          <w:lang w:val="en-US"/>
        </w:rPr>
        <w:br/>
        <w:t>LO3 – apply to clinical presentation</w:t>
      </w:r>
      <w:r w:rsidRPr="003D06C4">
        <w:rPr>
          <w:sz w:val="24"/>
          <w:szCs w:val="24"/>
          <w:lang w:val="en-US"/>
        </w:rPr>
        <w:br/>
        <w:t>LO4 – analyze histopathological changes</w:t>
      </w:r>
      <w:r w:rsidRPr="003D06C4">
        <w:rPr>
          <w:sz w:val="24"/>
          <w:szCs w:val="24"/>
          <w:lang w:val="en-US"/>
        </w:rPr>
        <w:br/>
        <w:t>LO5 – evaluate complications (renal failure, hypertension)</w:t>
      </w:r>
    </w:p>
    <w:p w14:paraId="724EEA5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3.Nephrotic syndrome: definition, causes and morphology</w:t>
      </w:r>
      <w:r w:rsidRPr="003D06C4">
        <w:rPr>
          <w:sz w:val="24"/>
          <w:szCs w:val="24"/>
          <w:lang w:val="en-US"/>
        </w:rPr>
        <w:br/>
        <w:t>Student should prepare:</w:t>
      </w:r>
      <w:r w:rsidRPr="003D06C4">
        <w:rPr>
          <w:sz w:val="24"/>
          <w:szCs w:val="24"/>
          <w:lang w:val="en-US"/>
        </w:rPr>
        <w:br/>
        <w:t>• Definition of nephrotic syndrome as non-inflammatory glomerular disease</w:t>
      </w:r>
      <w:r w:rsidRPr="003D06C4">
        <w:rPr>
          <w:sz w:val="24"/>
          <w:szCs w:val="24"/>
          <w:lang w:val="en-US"/>
        </w:rPr>
        <w:br/>
        <w:t>• Causes: minimal change disease, focal segmental glomerulosclerosis, membranous nephropathy</w:t>
      </w:r>
      <w:r w:rsidRPr="003D06C4">
        <w:rPr>
          <w:sz w:val="24"/>
          <w:szCs w:val="24"/>
          <w:lang w:val="en-US"/>
        </w:rPr>
        <w:br/>
        <w:t>• Pathogenesis: podocyte injury and increased glomerular permeability</w:t>
      </w:r>
      <w:r w:rsidRPr="003D06C4">
        <w:rPr>
          <w:sz w:val="24"/>
          <w:szCs w:val="24"/>
          <w:lang w:val="en-US"/>
        </w:rPr>
        <w:br/>
        <w:t>• Morphological features: basement membrane thickening, podocyte effacement</w:t>
      </w:r>
      <w:r w:rsidRPr="003D06C4">
        <w:rPr>
          <w:sz w:val="24"/>
          <w:szCs w:val="24"/>
          <w:lang w:val="en-US"/>
        </w:rPr>
        <w:br/>
        <w:t>• Clinical features: massive proteinuria, hypoalbuminemia, edema, hyperlipidemia</w:t>
      </w:r>
      <w:r w:rsidRPr="003D06C4">
        <w:rPr>
          <w:sz w:val="24"/>
          <w:szCs w:val="24"/>
          <w:lang w:val="en-US"/>
        </w:rPr>
        <w:br/>
        <w:t>• Complications: thrombosis, infections</w:t>
      </w:r>
      <w:r w:rsidRPr="003D06C4">
        <w:rPr>
          <w:sz w:val="24"/>
          <w:szCs w:val="24"/>
          <w:lang w:val="en-US"/>
        </w:rPr>
        <w:br/>
        <w:t>Student should be able to:</w:t>
      </w:r>
      <w:r w:rsidRPr="003D06C4">
        <w:rPr>
          <w:sz w:val="24"/>
          <w:szCs w:val="24"/>
          <w:lang w:val="en-US"/>
        </w:rPr>
        <w:br/>
        <w:t>LO1 – define nephrotic syndrome</w:t>
      </w:r>
      <w:r w:rsidRPr="003D06C4">
        <w:rPr>
          <w:sz w:val="24"/>
          <w:szCs w:val="24"/>
          <w:lang w:val="en-US"/>
        </w:rPr>
        <w:br/>
        <w:t>LO2 – explain mechanisms of protein loss</w:t>
      </w:r>
      <w:r w:rsidRPr="003D06C4">
        <w:rPr>
          <w:sz w:val="24"/>
          <w:szCs w:val="24"/>
          <w:lang w:val="en-US"/>
        </w:rPr>
        <w:br/>
        <w:t>LO3 – apply to clinical findings</w:t>
      </w:r>
      <w:r w:rsidRPr="003D06C4">
        <w:rPr>
          <w:sz w:val="24"/>
          <w:szCs w:val="24"/>
          <w:lang w:val="en-US"/>
        </w:rPr>
        <w:br/>
        <w:t>LO4 – analyze morphological features</w:t>
      </w:r>
      <w:r w:rsidRPr="003D06C4">
        <w:rPr>
          <w:sz w:val="24"/>
          <w:szCs w:val="24"/>
          <w:lang w:val="en-US"/>
        </w:rPr>
        <w:br/>
        <w:t>LO5 – evaluate complications</w:t>
      </w:r>
    </w:p>
    <w:p w14:paraId="5880EA77"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4.Comparison of nephritic and nephrotic syndromes</w:t>
      </w:r>
      <w:r w:rsidRPr="003D06C4">
        <w:rPr>
          <w:sz w:val="24"/>
          <w:szCs w:val="24"/>
          <w:lang w:val="en-US"/>
        </w:rPr>
        <w:br/>
        <w:t>Student should prepare:</w:t>
      </w:r>
      <w:r w:rsidRPr="003D06C4">
        <w:rPr>
          <w:sz w:val="24"/>
          <w:szCs w:val="24"/>
          <w:lang w:val="en-US"/>
        </w:rPr>
        <w:br/>
        <w:t>• Differences in pathogenesis: inflammation vs permeability defect</w:t>
      </w:r>
      <w:r w:rsidRPr="003D06C4">
        <w:rPr>
          <w:sz w:val="24"/>
          <w:szCs w:val="24"/>
          <w:lang w:val="en-US"/>
        </w:rPr>
        <w:br/>
        <w:t>• Clinical differences: hematuria vs proteinuria, hypertension vs edema</w:t>
      </w:r>
      <w:r w:rsidRPr="003D06C4">
        <w:rPr>
          <w:sz w:val="24"/>
          <w:szCs w:val="24"/>
          <w:lang w:val="en-US"/>
        </w:rPr>
        <w:br/>
        <w:t xml:space="preserve">• Laboratory findings: RBC casts vs </w:t>
      </w:r>
      <w:proofErr w:type="spellStart"/>
      <w:r w:rsidRPr="003D06C4">
        <w:rPr>
          <w:sz w:val="24"/>
          <w:szCs w:val="24"/>
          <w:lang w:val="en-US"/>
        </w:rPr>
        <w:t>lipiduria</w:t>
      </w:r>
      <w:proofErr w:type="spellEnd"/>
      <w:r w:rsidRPr="003D06C4">
        <w:rPr>
          <w:sz w:val="24"/>
          <w:szCs w:val="24"/>
          <w:lang w:val="en-US"/>
        </w:rPr>
        <w:br/>
        <w:t>• Morphological differences in glomeruli</w:t>
      </w:r>
      <w:r w:rsidRPr="003D06C4">
        <w:rPr>
          <w:sz w:val="24"/>
          <w:szCs w:val="24"/>
          <w:lang w:val="en-US"/>
        </w:rPr>
        <w:br/>
        <w:t>• Prognostic differences and complications</w:t>
      </w:r>
      <w:r w:rsidRPr="003D06C4">
        <w:rPr>
          <w:sz w:val="24"/>
          <w:szCs w:val="24"/>
          <w:lang w:val="en-US"/>
        </w:rPr>
        <w:br/>
        <w:t>Student should be able to:</w:t>
      </w:r>
      <w:r w:rsidRPr="003D06C4">
        <w:rPr>
          <w:sz w:val="24"/>
          <w:szCs w:val="24"/>
          <w:lang w:val="en-US"/>
        </w:rPr>
        <w:br/>
        <w:t>LO1 – define both syndromes</w:t>
      </w:r>
      <w:r w:rsidRPr="003D06C4">
        <w:rPr>
          <w:sz w:val="24"/>
          <w:szCs w:val="24"/>
          <w:lang w:val="en-US"/>
        </w:rPr>
        <w:br/>
        <w:t>LO2 – explain key pathophysiological differences</w:t>
      </w:r>
      <w:r w:rsidRPr="003D06C4">
        <w:rPr>
          <w:sz w:val="24"/>
          <w:szCs w:val="24"/>
          <w:lang w:val="en-US"/>
        </w:rPr>
        <w:br/>
        <w:t>LO3 – apply to differential diagnosis</w:t>
      </w:r>
      <w:r w:rsidRPr="003D06C4">
        <w:rPr>
          <w:sz w:val="24"/>
          <w:szCs w:val="24"/>
          <w:lang w:val="en-US"/>
        </w:rPr>
        <w:br/>
        <w:t>LO4 – analyze clinical and laboratory data</w:t>
      </w:r>
      <w:r w:rsidRPr="003D06C4">
        <w:rPr>
          <w:sz w:val="24"/>
          <w:szCs w:val="24"/>
          <w:lang w:val="en-US"/>
        </w:rPr>
        <w:br/>
        <w:t>LO5 – evaluate outcomes and prognosis</w:t>
      </w:r>
    </w:p>
    <w:p w14:paraId="64AFAF92"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5. Renal involvement in systemic diseases</w:t>
      </w:r>
      <w:r w:rsidRPr="003D06C4">
        <w:rPr>
          <w:sz w:val="24"/>
          <w:szCs w:val="24"/>
          <w:lang w:val="en-US"/>
        </w:rPr>
        <w:br/>
        <w:t>Student should prepare:</w:t>
      </w:r>
      <w:r w:rsidRPr="003D06C4">
        <w:rPr>
          <w:sz w:val="24"/>
          <w:szCs w:val="24"/>
          <w:lang w:val="en-US"/>
        </w:rPr>
        <w:br/>
        <w:t>• Diabetic nephropathy: hyperglycemia, mesangial expansion, GBM thickening</w:t>
      </w:r>
      <w:r w:rsidRPr="003D06C4">
        <w:rPr>
          <w:sz w:val="24"/>
          <w:szCs w:val="24"/>
          <w:lang w:val="en-US"/>
        </w:rPr>
        <w:br/>
      </w:r>
      <w:r w:rsidRPr="003D06C4">
        <w:rPr>
          <w:sz w:val="24"/>
          <w:szCs w:val="24"/>
          <w:lang w:val="en-US"/>
        </w:rPr>
        <w:lastRenderedPageBreak/>
        <w:t>• Lupus nephritis: immune complex deposition, “full-house” immunofluorescence</w:t>
      </w:r>
      <w:r w:rsidRPr="003D06C4">
        <w:rPr>
          <w:sz w:val="24"/>
          <w:szCs w:val="24"/>
          <w:lang w:val="en-US"/>
        </w:rPr>
        <w:br/>
        <w:t>• Hypertensive nephropathy: arteriolosclerosis, ischemic changes</w:t>
      </w:r>
      <w:r w:rsidRPr="003D06C4">
        <w:rPr>
          <w:sz w:val="24"/>
          <w:szCs w:val="24"/>
          <w:lang w:val="en-US"/>
        </w:rPr>
        <w:br/>
        <w:t>• Mechanisms of systemic disease affecting kidneys (immune, metabolic, vascular)</w:t>
      </w:r>
      <w:r w:rsidRPr="003D06C4">
        <w:rPr>
          <w:sz w:val="24"/>
          <w:szCs w:val="24"/>
          <w:lang w:val="en-US"/>
        </w:rPr>
        <w:br/>
        <w:t>• Morphological and clinical manifestations</w:t>
      </w:r>
      <w:r w:rsidRPr="003D06C4">
        <w:rPr>
          <w:sz w:val="24"/>
          <w:szCs w:val="24"/>
          <w:lang w:val="en-US"/>
        </w:rPr>
        <w:br/>
        <w:t>Student should be able to:</w:t>
      </w:r>
      <w:r w:rsidRPr="003D06C4">
        <w:rPr>
          <w:sz w:val="24"/>
          <w:szCs w:val="24"/>
          <w:lang w:val="en-US"/>
        </w:rPr>
        <w:br/>
        <w:t>LO1 – list systemic diseases affecting kidneys</w:t>
      </w:r>
      <w:r w:rsidRPr="003D06C4">
        <w:rPr>
          <w:sz w:val="24"/>
          <w:szCs w:val="24"/>
          <w:lang w:val="en-US"/>
        </w:rPr>
        <w:br/>
        <w:t>LO2 – explain mechanisms of renal injury</w:t>
      </w:r>
      <w:r w:rsidRPr="003D06C4">
        <w:rPr>
          <w:sz w:val="24"/>
          <w:szCs w:val="24"/>
          <w:lang w:val="en-US"/>
        </w:rPr>
        <w:br/>
        <w:t>LO3 – apply to clinical cases</w:t>
      </w:r>
      <w:r w:rsidRPr="003D06C4">
        <w:rPr>
          <w:sz w:val="24"/>
          <w:szCs w:val="24"/>
          <w:lang w:val="en-US"/>
        </w:rPr>
        <w:br/>
        <w:t>LO4 – analyze pathological findings</w:t>
      </w:r>
      <w:r w:rsidRPr="003D06C4">
        <w:rPr>
          <w:sz w:val="24"/>
          <w:szCs w:val="24"/>
          <w:lang w:val="en-US"/>
        </w:rPr>
        <w:br/>
        <w:t>LO5 – evaluate disease progression</w:t>
      </w:r>
    </w:p>
    <w:p w14:paraId="42EF53C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6.Tubulointerstitial diseases of the kidney</w:t>
      </w:r>
      <w:r w:rsidRPr="003D06C4">
        <w:rPr>
          <w:sz w:val="24"/>
          <w:szCs w:val="24"/>
          <w:lang w:val="en-US"/>
        </w:rPr>
        <w:br/>
        <w:t>Student should prepare:</w:t>
      </w:r>
      <w:r w:rsidRPr="003D06C4">
        <w:rPr>
          <w:sz w:val="24"/>
          <w:szCs w:val="24"/>
          <w:lang w:val="en-US"/>
        </w:rPr>
        <w:br/>
        <w:t>• Definition and classification (acute and chronic interstitial nephritis)</w:t>
      </w:r>
      <w:r w:rsidRPr="003D06C4">
        <w:rPr>
          <w:sz w:val="24"/>
          <w:szCs w:val="24"/>
          <w:lang w:val="en-US"/>
        </w:rPr>
        <w:br/>
        <w:t>• Causes: drugs, infections, toxins, autoimmune disorders</w:t>
      </w:r>
      <w:r w:rsidRPr="003D06C4">
        <w:rPr>
          <w:sz w:val="24"/>
          <w:szCs w:val="24"/>
          <w:lang w:val="en-US"/>
        </w:rPr>
        <w:br/>
        <w:t>• Pathogenesis: tubular injury, interstitial inflammation, fibrosis</w:t>
      </w:r>
      <w:r w:rsidRPr="003D06C4">
        <w:rPr>
          <w:sz w:val="24"/>
          <w:szCs w:val="24"/>
          <w:lang w:val="en-US"/>
        </w:rPr>
        <w:br/>
        <w:t>• Morphological features: tubular necrosis, interstitial edema, fibrosis</w:t>
      </w:r>
      <w:r w:rsidRPr="003D06C4">
        <w:rPr>
          <w:sz w:val="24"/>
          <w:szCs w:val="24"/>
          <w:lang w:val="en-US"/>
        </w:rPr>
        <w:br/>
        <w:t>• Clinical features: impaired urine concentration, electrolyte imbalance</w:t>
      </w:r>
      <w:r w:rsidRPr="003D06C4">
        <w:rPr>
          <w:sz w:val="24"/>
          <w:szCs w:val="24"/>
          <w:lang w:val="en-US"/>
        </w:rPr>
        <w:br/>
        <w:t>Student should be able to:</w:t>
      </w:r>
      <w:r w:rsidRPr="003D06C4">
        <w:rPr>
          <w:sz w:val="24"/>
          <w:szCs w:val="24"/>
          <w:lang w:val="en-US"/>
        </w:rPr>
        <w:br/>
        <w:t>LO1 – define tubulointerstitial diseases</w:t>
      </w:r>
      <w:r w:rsidRPr="003D06C4">
        <w:rPr>
          <w:sz w:val="24"/>
          <w:szCs w:val="24"/>
          <w:lang w:val="en-US"/>
        </w:rPr>
        <w:br/>
        <w:t>LO2 – explain mechanisms of injury</w:t>
      </w:r>
      <w:r w:rsidRPr="003D06C4">
        <w:rPr>
          <w:sz w:val="24"/>
          <w:szCs w:val="24"/>
          <w:lang w:val="en-US"/>
        </w:rPr>
        <w:br/>
        <w:t>LO3 – apply to clinical manifestations</w:t>
      </w:r>
      <w:r w:rsidRPr="003D06C4">
        <w:rPr>
          <w:sz w:val="24"/>
          <w:szCs w:val="24"/>
          <w:lang w:val="en-US"/>
        </w:rPr>
        <w:br/>
        <w:t>LO4 – analyze morphological changes</w:t>
      </w:r>
      <w:r w:rsidRPr="003D06C4">
        <w:rPr>
          <w:sz w:val="24"/>
          <w:szCs w:val="24"/>
          <w:lang w:val="en-US"/>
        </w:rPr>
        <w:br/>
        <w:t>LO5 – evaluate outcomes (chronic kidney disease)</w:t>
      </w:r>
    </w:p>
    <w:p w14:paraId="726E9831"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7.Classification of kidney tumors</w:t>
      </w:r>
      <w:r w:rsidRPr="003D06C4">
        <w:rPr>
          <w:sz w:val="24"/>
          <w:szCs w:val="24"/>
          <w:lang w:val="en-US"/>
        </w:rPr>
        <w:br/>
        <w:t>Student should prepare:</w:t>
      </w:r>
      <w:r w:rsidRPr="003D06C4">
        <w:rPr>
          <w:sz w:val="24"/>
          <w:szCs w:val="24"/>
          <w:lang w:val="en-US"/>
        </w:rPr>
        <w:br/>
        <w:t>• Classification: benign (oncocytoma, angiomyolipoma) and malignant tumors</w:t>
      </w:r>
      <w:r w:rsidRPr="003D06C4">
        <w:rPr>
          <w:sz w:val="24"/>
          <w:szCs w:val="24"/>
          <w:lang w:val="en-US"/>
        </w:rPr>
        <w:br/>
        <w:t>• Renal cell carcinoma types: clear cell, papillary, chromophobe</w:t>
      </w:r>
      <w:r w:rsidRPr="003D06C4">
        <w:rPr>
          <w:sz w:val="24"/>
          <w:szCs w:val="24"/>
          <w:lang w:val="en-US"/>
        </w:rPr>
        <w:br/>
        <w:t>• Molecular pathogenesis: VHL gene mutation, hypoxia-inducible pathways</w:t>
      </w:r>
      <w:r w:rsidRPr="003D06C4">
        <w:rPr>
          <w:sz w:val="24"/>
          <w:szCs w:val="24"/>
          <w:lang w:val="en-US"/>
        </w:rPr>
        <w:br/>
        <w:t>• Clinical features: hematuria, flank pain, paraneoplastic syndromes</w:t>
      </w:r>
      <w:r w:rsidRPr="003D06C4">
        <w:rPr>
          <w:sz w:val="24"/>
          <w:szCs w:val="24"/>
          <w:lang w:val="en-US"/>
        </w:rPr>
        <w:br/>
        <w:t>• Morphological characteristics and metastatic potential</w:t>
      </w:r>
      <w:r w:rsidRPr="003D06C4">
        <w:rPr>
          <w:sz w:val="24"/>
          <w:szCs w:val="24"/>
          <w:lang w:val="en-US"/>
        </w:rPr>
        <w:br/>
        <w:t>Student should be able to:</w:t>
      </w:r>
      <w:r w:rsidRPr="003D06C4">
        <w:rPr>
          <w:sz w:val="24"/>
          <w:szCs w:val="24"/>
          <w:lang w:val="en-US"/>
        </w:rPr>
        <w:br/>
        <w:t>LO1 – define types of kidney tumors</w:t>
      </w:r>
      <w:r w:rsidRPr="003D06C4">
        <w:rPr>
          <w:sz w:val="24"/>
          <w:szCs w:val="24"/>
          <w:lang w:val="en-US"/>
        </w:rPr>
        <w:br/>
        <w:t>LO2 – explain molecular mechanisms</w:t>
      </w:r>
      <w:r w:rsidRPr="003D06C4">
        <w:rPr>
          <w:sz w:val="24"/>
          <w:szCs w:val="24"/>
          <w:lang w:val="en-US"/>
        </w:rPr>
        <w:br/>
        <w:t>LO3 – apply to clinical presentation</w:t>
      </w:r>
      <w:r w:rsidRPr="003D06C4">
        <w:rPr>
          <w:sz w:val="24"/>
          <w:szCs w:val="24"/>
          <w:lang w:val="en-US"/>
        </w:rPr>
        <w:br/>
        <w:t>LO4 – analyze histological features</w:t>
      </w:r>
      <w:r w:rsidRPr="003D06C4">
        <w:rPr>
          <w:sz w:val="24"/>
          <w:szCs w:val="24"/>
          <w:lang w:val="en-US"/>
        </w:rPr>
        <w:br/>
        <w:t>LO5 – evaluate prognosis and complications</w:t>
      </w:r>
    </w:p>
    <w:p w14:paraId="17D17CE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8.Renal cell carcinoma: morphology and clinical significance</w:t>
      </w:r>
      <w:r w:rsidRPr="003D06C4">
        <w:rPr>
          <w:sz w:val="24"/>
          <w:szCs w:val="24"/>
          <w:lang w:val="en-US"/>
        </w:rPr>
        <w:br/>
        <w:t>Student should prepare:</w:t>
      </w:r>
      <w:r w:rsidRPr="003D06C4">
        <w:rPr>
          <w:sz w:val="24"/>
          <w:szCs w:val="24"/>
          <w:lang w:val="en-US"/>
        </w:rPr>
        <w:br/>
        <w:t>• Definition and classification of renal cell carcinoma (clear cell, papillary, chromophobe)</w:t>
      </w:r>
      <w:r w:rsidRPr="003D06C4">
        <w:rPr>
          <w:sz w:val="24"/>
          <w:szCs w:val="24"/>
          <w:lang w:val="en-US"/>
        </w:rPr>
        <w:br/>
        <w:t>• Pathogenesis: VHL gene mutation, hypoxia-inducible factor activation, angiogenesis</w:t>
      </w:r>
      <w:r w:rsidRPr="003D06C4">
        <w:rPr>
          <w:sz w:val="24"/>
          <w:szCs w:val="24"/>
          <w:lang w:val="en-US"/>
        </w:rPr>
        <w:br/>
        <w:t>• Morphological features: golden-yellow tumor (lipid-rich), hemorrhage, necrosis</w:t>
      </w:r>
      <w:r w:rsidRPr="003D06C4">
        <w:rPr>
          <w:sz w:val="24"/>
          <w:szCs w:val="24"/>
          <w:lang w:val="en-US"/>
        </w:rPr>
        <w:br/>
        <w:t>• Histological patterns of different RCC subtypes</w:t>
      </w:r>
      <w:r w:rsidRPr="003D06C4">
        <w:rPr>
          <w:sz w:val="24"/>
          <w:szCs w:val="24"/>
          <w:lang w:val="en-US"/>
        </w:rPr>
        <w:br/>
        <w:t>• Clinical features: hematuria, flank pain, palpable mass</w:t>
      </w:r>
      <w:r w:rsidRPr="003D06C4">
        <w:rPr>
          <w:sz w:val="24"/>
          <w:szCs w:val="24"/>
          <w:lang w:val="en-US"/>
        </w:rPr>
        <w:br/>
        <w:t>• Paraneoplastic syndromes (erythrocytosis, hypercalcemia, hypertension)</w:t>
      </w:r>
      <w:r w:rsidRPr="003D06C4">
        <w:rPr>
          <w:sz w:val="24"/>
          <w:szCs w:val="24"/>
          <w:lang w:val="en-US"/>
        </w:rPr>
        <w:br/>
        <w:t>• Metastasis patterns (lungs, bones)</w:t>
      </w:r>
      <w:r w:rsidRPr="003D06C4">
        <w:rPr>
          <w:sz w:val="24"/>
          <w:szCs w:val="24"/>
          <w:lang w:val="en-US"/>
        </w:rPr>
        <w:br/>
        <w:t>Student should be able to:</w:t>
      </w:r>
      <w:r w:rsidRPr="003D06C4">
        <w:rPr>
          <w:sz w:val="24"/>
          <w:szCs w:val="24"/>
          <w:lang w:val="en-US"/>
        </w:rPr>
        <w:br/>
        <w:t>LO1 – define renal cell carcinoma</w:t>
      </w:r>
      <w:r w:rsidRPr="003D06C4">
        <w:rPr>
          <w:sz w:val="24"/>
          <w:szCs w:val="24"/>
          <w:lang w:val="en-US"/>
        </w:rPr>
        <w:br/>
        <w:t>LO2 – explain molecular pathogenesis</w:t>
      </w:r>
      <w:r w:rsidRPr="003D06C4">
        <w:rPr>
          <w:sz w:val="24"/>
          <w:szCs w:val="24"/>
          <w:lang w:val="en-US"/>
        </w:rPr>
        <w:br/>
        <w:t>LO3 – apply to clinical presentation</w:t>
      </w:r>
      <w:r w:rsidRPr="003D06C4">
        <w:rPr>
          <w:sz w:val="24"/>
          <w:szCs w:val="24"/>
          <w:lang w:val="en-US"/>
        </w:rPr>
        <w:br/>
      </w:r>
      <w:r w:rsidRPr="003D06C4">
        <w:rPr>
          <w:sz w:val="24"/>
          <w:szCs w:val="24"/>
          <w:lang w:val="en-US"/>
        </w:rPr>
        <w:lastRenderedPageBreak/>
        <w:t>LO4 – analyze morphological features</w:t>
      </w:r>
      <w:r w:rsidRPr="003D06C4">
        <w:rPr>
          <w:sz w:val="24"/>
          <w:szCs w:val="24"/>
          <w:lang w:val="en-US"/>
        </w:rPr>
        <w:br/>
        <w:t>LO5 – evaluate prognosis and complications</w:t>
      </w:r>
    </w:p>
    <w:p w14:paraId="5AB1490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9.Benign and malignant diseases of male and female genital system</w:t>
      </w:r>
      <w:r w:rsidRPr="003D06C4">
        <w:rPr>
          <w:sz w:val="24"/>
          <w:szCs w:val="24"/>
          <w:lang w:val="en-US"/>
        </w:rPr>
        <w:br/>
        <w:t>Student should prepare:</w:t>
      </w:r>
      <w:r w:rsidRPr="003D06C4">
        <w:rPr>
          <w:sz w:val="24"/>
          <w:szCs w:val="24"/>
          <w:lang w:val="en-US"/>
        </w:rPr>
        <w:br/>
        <w:t>• Overview of benign conditions (fibroids, benign prostatic hyperplasia, ovarian cysts)</w:t>
      </w:r>
      <w:r w:rsidRPr="003D06C4">
        <w:rPr>
          <w:sz w:val="24"/>
          <w:szCs w:val="24"/>
          <w:lang w:val="en-US"/>
        </w:rPr>
        <w:br/>
        <w:t>• Malignant tumors: prostate carcinoma, cervical carcinoma, endometrial carcinoma, ovarian carcinoma</w:t>
      </w:r>
      <w:r w:rsidRPr="003D06C4">
        <w:rPr>
          <w:sz w:val="24"/>
          <w:szCs w:val="24"/>
          <w:lang w:val="en-US"/>
        </w:rPr>
        <w:br/>
        <w:t>• Hormonal influences and risk factors (HPV infection, estrogen exposure)</w:t>
      </w:r>
      <w:r w:rsidRPr="003D06C4">
        <w:rPr>
          <w:sz w:val="24"/>
          <w:szCs w:val="24"/>
          <w:lang w:val="en-US"/>
        </w:rPr>
        <w:br/>
        <w:t>• Pathogenesis and molecular mechanisms of genital tumors</w:t>
      </w:r>
      <w:r w:rsidRPr="003D06C4">
        <w:rPr>
          <w:sz w:val="24"/>
          <w:szCs w:val="24"/>
          <w:lang w:val="en-US"/>
        </w:rPr>
        <w:br/>
        <w:t>• Morphological and clinical features</w:t>
      </w:r>
      <w:r w:rsidRPr="003D06C4">
        <w:rPr>
          <w:sz w:val="24"/>
          <w:szCs w:val="24"/>
          <w:lang w:val="en-US"/>
        </w:rPr>
        <w:br/>
        <w:t>Student should be able to:</w:t>
      </w:r>
      <w:r w:rsidRPr="003D06C4">
        <w:rPr>
          <w:sz w:val="24"/>
          <w:szCs w:val="24"/>
          <w:lang w:val="en-US"/>
        </w:rPr>
        <w:br/>
        <w:t>LO1 – list common benign and malignant diseases</w:t>
      </w:r>
      <w:r w:rsidRPr="003D06C4">
        <w:rPr>
          <w:sz w:val="24"/>
          <w:szCs w:val="24"/>
          <w:lang w:val="en-US"/>
        </w:rPr>
        <w:br/>
        <w:t>LO2 – explain mechanisms of tumor development</w:t>
      </w:r>
      <w:r w:rsidRPr="003D06C4">
        <w:rPr>
          <w:sz w:val="24"/>
          <w:szCs w:val="24"/>
          <w:lang w:val="en-US"/>
        </w:rPr>
        <w:br/>
        <w:t>LO3 – apply to clinical cases</w:t>
      </w:r>
      <w:r w:rsidRPr="003D06C4">
        <w:rPr>
          <w:sz w:val="24"/>
          <w:szCs w:val="24"/>
          <w:lang w:val="en-US"/>
        </w:rPr>
        <w:br/>
        <w:t>LO4 – analyze pathological findings</w:t>
      </w:r>
      <w:r w:rsidRPr="003D06C4">
        <w:rPr>
          <w:sz w:val="24"/>
          <w:szCs w:val="24"/>
          <w:lang w:val="en-US"/>
        </w:rPr>
        <w:br/>
        <w:t>LO5 – evaluate disease outcomes</w:t>
      </w:r>
    </w:p>
    <w:p w14:paraId="5E4AE08A"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10.Barrett esophagus and esophageal carcinoma</w:t>
      </w:r>
      <w:r w:rsidRPr="003D06C4">
        <w:rPr>
          <w:sz w:val="24"/>
          <w:szCs w:val="24"/>
          <w:lang w:val="en-US"/>
        </w:rPr>
        <w:br/>
        <w:t>Student should prepare:</w:t>
      </w:r>
      <w:r w:rsidRPr="003D06C4">
        <w:rPr>
          <w:sz w:val="24"/>
          <w:szCs w:val="24"/>
          <w:lang w:val="en-US"/>
        </w:rPr>
        <w:br/>
        <w:t>• Definition of Barrett esophagus (intestinal metaplasia of esophageal epithelium)</w:t>
      </w:r>
      <w:r w:rsidRPr="003D06C4">
        <w:rPr>
          <w:sz w:val="24"/>
          <w:szCs w:val="24"/>
          <w:lang w:val="en-US"/>
        </w:rPr>
        <w:br/>
        <w:t>• Pathogenesis: chronic gastroesophageal reflux disease (GERD)</w:t>
      </w:r>
      <w:r w:rsidRPr="003D06C4">
        <w:rPr>
          <w:sz w:val="24"/>
          <w:szCs w:val="24"/>
          <w:lang w:val="en-US"/>
        </w:rPr>
        <w:br/>
        <w:t>• Risk of progression to adenocarcinoma</w:t>
      </w:r>
      <w:r w:rsidRPr="003D06C4">
        <w:rPr>
          <w:sz w:val="24"/>
          <w:szCs w:val="24"/>
          <w:lang w:val="en-US"/>
        </w:rPr>
        <w:br/>
        <w:t>• Types of esophageal carcinoma: squamous cell carcinoma and adenocarcinoma</w:t>
      </w:r>
      <w:r w:rsidRPr="003D06C4">
        <w:rPr>
          <w:sz w:val="24"/>
          <w:szCs w:val="24"/>
          <w:lang w:val="en-US"/>
        </w:rPr>
        <w:br/>
        <w:t>• Morphological and clinical features (dysphagia, weight loss)</w:t>
      </w:r>
      <w:r w:rsidRPr="003D06C4">
        <w:rPr>
          <w:sz w:val="24"/>
          <w:szCs w:val="24"/>
          <w:lang w:val="en-US"/>
        </w:rPr>
        <w:br/>
        <w:t>Student should be able to:</w:t>
      </w:r>
      <w:r w:rsidRPr="003D06C4">
        <w:rPr>
          <w:sz w:val="24"/>
          <w:szCs w:val="24"/>
          <w:lang w:val="en-US"/>
        </w:rPr>
        <w:br/>
        <w:t>LO1 – define Barrett esophagus and carcinoma</w:t>
      </w:r>
      <w:r w:rsidRPr="003D06C4">
        <w:rPr>
          <w:sz w:val="24"/>
          <w:szCs w:val="24"/>
          <w:lang w:val="en-US"/>
        </w:rPr>
        <w:br/>
        <w:t>LO2 – explain metaplasia–dysplasia–carcinoma sequence</w:t>
      </w:r>
      <w:r w:rsidRPr="003D06C4">
        <w:rPr>
          <w:sz w:val="24"/>
          <w:szCs w:val="24"/>
          <w:lang w:val="en-US"/>
        </w:rPr>
        <w:br/>
        <w:t>LO3 – apply to clinical presentation</w:t>
      </w:r>
      <w:r w:rsidRPr="003D06C4">
        <w:rPr>
          <w:sz w:val="24"/>
          <w:szCs w:val="24"/>
          <w:lang w:val="en-US"/>
        </w:rPr>
        <w:br/>
        <w:t>LO4 – analyze morphological progression</w:t>
      </w:r>
      <w:r w:rsidRPr="003D06C4">
        <w:rPr>
          <w:sz w:val="24"/>
          <w:szCs w:val="24"/>
          <w:lang w:val="en-US"/>
        </w:rPr>
        <w:br/>
        <w:t>LO5 – evaluate cancer risk</w:t>
      </w:r>
    </w:p>
    <w:p w14:paraId="7994EFE9"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11.Acute and chronic gastritis</w:t>
      </w:r>
      <w:r w:rsidRPr="003D06C4">
        <w:rPr>
          <w:sz w:val="24"/>
          <w:szCs w:val="24"/>
          <w:lang w:val="en-US"/>
        </w:rPr>
        <w:br/>
        <w:t>Student should prepare:</w:t>
      </w:r>
      <w:r w:rsidRPr="003D06C4">
        <w:rPr>
          <w:sz w:val="24"/>
          <w:szCs w:val="24"/>
          <w:lang w:val="en-US"/>
        </w:rPr>
        <w:br/>
        <w:t>• Definition and classification of gastritis</w:t>
      </w:r>
      <w:r w:rsidRPr="003D06C4">
        <w:rPr>
          <w:sz w:val="24"/>
          <w:szCs w:val="24"/>
          <w:lang w:val="en-US"/>
        </w:rPr>
        <w:br/>
        <w:t>• Causes: Helicobacter pylori infection, NSAIDs, alcohol, autoimmune gastritis</w:t>
      </w:r>
      <w:r w:rsidRPr="003D06C4">
        <w:rPr>
          <w:sz w:val="24"/>
          <w:szCs w:val="24"/>
          <w:lang w:val="en-US"/>
        </w:rPr>
        <w:br/>
        <w:t>• Pathogenesis: mucosal injury, inflammation, immune mechanisms</w:t>
      </w:r>
      <w:r w:rsidRPr="003D06C4">
        <w:rPr>
          <w:sz w:val="24"/>
          <w:szCs w:val="24"/>
          <w:lang w:val="en-US"/>
        </w:rPr>
        <w:br/>
        <w:t>• Morphological features: acute inflammation vs chronic atrophic changes</w:t>
      </w:r>
      <w:r w:rsidRPr="003D06C4">
        <w:rPr>
          <w:sz w:val="24"/>
          <w:szCs w:val="24"/>
          <w:lang w:val="en-US"/>
        </w:rPr>
        <w:br/>
        <w:t>• Clinical features and complications (ulcers, carcinoma risk)</w:t>
      </w:r>
      <w:r w:rsidRPr="003D06C4">
        <w:rPr>
          <w:sz w:val="24"/>
          <w:szCs w:val="24"/>
          <w:lang w:val="en-US"/>
        </w:rPr>
        <w:br/>
        <w:t>Student should be able to:</w:t>
      </w:r>
      <w:r w:rsidRPr="003D06C4">
        <w:rPr>
          <w:sz w:val="24"/>
          <w:szCs w:val="24"/>
          <w:lang w:val="en-US"/>
        </w:rPr>
        <w:br/>
        <w:t>LO1 – define gastritis types</w:t>
      </w:r>
      <w:r w:rsidRPr="003D06C4">
        <w:rPr>
          <w:sz w:val="24"/>
          <w:szCs w:val="24"/>
          <w:lang w:val="en-US"/>
        </w:rPr>
        <w:br/>
        <w:t>LO2 – explain mechanisms of mucosal injury</w:t>
      </w:r>
      <w:r w:rsidRPr="003D06C4">
        <w:rPr>
          <w:sz w:val="24"/>
          <w:szCs w:val="24"/>
          <w:lang w:val="en-US"/>
        </w:rPr>
        <w:br/>
        <w:t>LO3 – apply to clinical symptoms</w:t>
      </w:r>
      <w:r w:rsidRPr="003D06C4">
        <w:rPr>
          <w:sz w:val="24"/>
          <w:szCs w:val="24"/>
          <w:lang w:val="en-US"/>
        </w:rPr>
        <w:br/>
        <w:t>LO4 – analyze histological features</w:t>
      </w:r>
      <w:r w:rsidRPr="003D06C4">
        <w:rPr>
          <w:sz w:val="24"/>
          <w:szCs w:val="24"/>
          <w:lang w:val="en-US"/>
        </w:rPr>
        <w:br/>
        <w:t>LO5 – evaluate complications</w:t>
      </w:r>
    </w:p>
    <w:p w14:paraId="61C4BF6B"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12.Cirrhosis of the liver</w:t>
      </w:r>
      <w:r w:rsidRPr="003D06C4">
        <w:rPr>
          <w:sz w:val="24"/>
          <w:szCs w:val="24"/>
          <w:lang w:val="en-US"/>
        </w:rPr>
        <w:br/>
        <w:t>Student should prepare:</w:t>
      </w:r>
      <w:r w:rsidRPr="003D06C4">
        <w:rPr>
          <w:sz w:val="24"/>
          <w:szCs w:val="24"/>
          <w:lang w:val="en-US"/>
        </w:rPr>
        <w:br/>
        <w:t>• Definition: diffuse fibrosis with nodular regeneration</w:t>
      </w:r>
      <w:r w:rsidRPr="003D06C4">
        <w:rPr>
          <w:sz w:val="24"/>
          <w:szCs w:val="24"/>
          <w:lang w:val="en-US"/>
        </w:rPr>
        <w:br/>
        <w:t>• Causes: chronic alcohol use, viral hepatitis, metabolic diseases</w:t>
      </w:r>
      <w:r w:rsidRPr="003D06C4">
        <w:rPr>
          <w:sz w:val="24"/>
          <w:szCs w:val="24"/>
          <w:lang w:val="en-US"/>
        </w:rPr>
        <w:br/>
        <w:t>• Pathogenesis: chronic injury leading to fibrosis and architectural distortion</w:t>
      </w:r>
      <w:r w:rsidRPr="003D06C4">
        <w:rPr>
          <w:sz w:val="24"/>
          <w:szCs w:val="24"/>
          <w:lang w:val="en-US"/>
        </w:rPr>
        <w:br/>
        <w:t>• Morphological features: regenerative nodules, fibrous septa</w:t>
      </w:r>
      <w:r w:rsidRPr="003D06C4">
        <w:rPr>
          <w:sz w:val="24"/>
          <w:szCs w:val="24"/>
          <w:lang w:val="en-US"/>
        </w:rPr>
        <w:br/>
        <w:t>• Clinical features: portal hypertension, ascites, hepatic failure</w:t>
      </w:r>
      <w:r w:rsidRPr="003D06C4">
        <w:rPr>
          <w:sz w:val="24"/>
          <w:szCs w:val="24"/>
          <w:lang w:val="en-US"/>
        </w:rPr>
        <w:br/>
        <w:t>• Complications: varices, hepatocellular carcinoma</w:t>
      </w:r>
      <w:r w:rsidRPr="003D06C4">
        <w:rPr>
          <w:sz w:val="24"/>
          <w:szCs w:val="24"/>
          <w:lang w:val="en-US"/>
        </w:rPr>
        <w:br/>
      </w:r>
      <w:r w:rsidRPr="003D06C4">
        <w:rPr>
          <w:sz w:val="24"/>
          <w:szCs w:val="24"/>
          <w:lang w:val="en-US"/>
        </w:rPr>
        <w:lastRenderedPageBreak/>
        <w:t>Student should be able to:</w:t>
      </w:r>
      <w:r w:rsidRPr="003D06C4">
        <w:rPr>
          <w:sz w:val="24"/>
          <w:szCs w:val="24"/>
          <w:lang w:val="en-US"/>
        </w:rPr>
        <w:br/>
        <w:t>LO1 – define cirrhosis</w:t>
      </w:r>
      <w:r w:rsidRPr="003D06C4">
        <w:rPr>
          <w:sz w:val="24"/>
          <w:szCs w:val="24"/>
          <w:lang w:val="en-US"/>
        </w:rPr>
        <w:br/>
        <w:t>LO2 – explain mechanisms of fibrosis</w:t>
      </w:r>
      <w:r w:rsidRPr="003D06C4">
        <w:rPr>
          <w:sz w:val="24"/>
          <w:szCs w:val="24"/>
          <w:lang w:val="en-US"/>
        </w:rPr>
        <w:br/>
        <w:t>LO3 – apply to clinical findings</w:t>
      </w:r>
      <w:r w:rsidRPr="003D06C4">
        <w:rPr>
          <w:sz w:val="24"/>
          <w:szCs w:val="24"/>
          <w:lang w:val="en-US"/>
        </w:rPr>
        <w:br/>
        <w:t>LO4 – analyze structural changes</w:t>
      </w:r>
      <w:r w:rsidRPr="003D06C4">
        <w:rPr>
          <w:sz w:val="24"/>
          <w:szCs w:val="24"/>
          <w:lang w:val="en-US"/>
        </w:rPr>
        <w:br/>
        <w:t>LO5 – evaluate complications and prognosis</w:t>
      </w:r>
    </w:p>
    <w:p w14:paraId="53F05CCA"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13.Colorectal carcinoma</w:t>
      </w:r>
      <w:r w:rsidRPr="003D06C4">
        <w:rPr>
          <w:sz w:val="24"/>
          <w:szCs w:val="24"/>
          <w:lang w:val="en-US"/>
        </w:rPr>
        <w:br/>
        <w:t>Student should prepare:</w:t>
      </w:r>
      <w:r w:rsidRPr="003D06C4">
        <w:rPr>
          <w:sz w:val="24"/>
          <w:szCs w:val="24"/>
          <w:lang w:val="en-US"/>
        </w:rPr>
        <w:br/>
        <w:t>• Pathways of carcinogenesis: APC/</w:t>
      </w:r>
      <w:r w:rsidRPr="003D06C4">
        <w:rPr>
          <w:sz w:val="24"/>
          <w:szCs w:val="24"/>
        </w:rPr>
        <w:t>β</w:t>
      </w:r>
      <w:r w:rsidRPr="003D06C4">
        <w:rPr>
          <w:sz w:val="24"/>
          <w:szCs w:val="24"/>
          <w:lang w:val="en-US"/>
        </w:rPr>
        <w:t>-catenin pathway, microsatellite instability</w:t>
      </w:r>
      <w:r w:rsidRPr="003D06C4">
        <w:rPr>
          <w:sz w:val="24"/>
          <w:szCs w:val="24"/>
          <w:lang w:val="en-US"/>
        </w:rPr>
        <w:br/>
        <w:t>• Risk factors: diet, genetic syndromes (FAP, Lynch syndrome)</w:t>
      </w:r>
      <w:r w:rsidRPr="003D06C4">
        <w:rPr>
          <w:sz w:val="24"/>
          <w:szCs w:val="24"/>
          <w:lang w:val="en-US"/>
        </w:rPr>
        <w:br/>
        <w:t>• Morphological features: polypoid vs infiltrative growth</w:t>
      </w:r>
      <w:r w:rsidRPr="003D06C4">
        <w:rPr>
          <w:sz w:val="24"/>
          <w:szCs w:val="24"/>
          <w:lang w:val="en-US"/>
        </w:rPr>
        <w:br/>
        <w:t>• Clinical features: bleeding, anemia, obstruction</w:t>
      </w:r>
      <w:r w:rsidRPr="003D06C4">
        <w:rPr>
          <w:sz w:val="24"/>
          <w:szCs w:val="24"/>
          <w:lang w:val="en-US"/>
        </w:rPr>
        <w:br/>
        <w:t>• Staging and metastasis patterns</w:t>
      </w:r>
      <w:r w:rsidRPr="003D06C4">
        <w:rPr>
          <w:sz w:val="24"/>
          <w:szCs w:val="24"/>
          <w:lang w:val="en-US"/>
        </w:rPr>
        <w:br/>
        <w:t>Student should be able to:</w:t>
      </w:r>
      <w:r w:rsidRPr="003D06C4">
        <w:rPr>
          <w:sz w:val="24"/>
          <w:szCs w:val="24"/>
          <w:lang w:val="en-US"/>
        </w:rPr>
        <w:br/>
        <w:t>LO1 – define colorectal carcinoma</w:t>
      </w:r>
      <w:r w:rsidRPr="003D06C4">
        <w:rPr>
          <w:sz w:val="24"/>
          <w:szCs w:val="24"/>
          <w:lang w:val="en-US"/>
        </w:rPr>
        <w:br/>
        <w:t>LO2 – explain molecular pathways</w:t>
      </w:r>
      <w:r w:rsidRPr="003D06C4">
        <w:rPr>
          <w:sz w:val="24"/>
          <w:szCs w:val="24"/>
          <w:lang w:val="en-US"/>
        </w:rPr>
        <w:br/>
        <w:t>LO3 – apply to clinical presentation</w:t>
      </w:r>
      <w:r w:rsidRPr="003D06C4">
        <w:rPr>
          <w:sz w:val="24"/>
          <w:szCs w:val="24"/>
          <w:lang w:val="en-US"/>
        </w:rPr>
        <w:br/>
        <w:t>LO4 – analyze pathological features</w:t>
      </w:r>
      <w:r w:rsidRPr="003D06C4">
        <w:rPr>
          <w:sz w:val="24"/>
          <w:szCs w:val="24"/>
          <w:lang w:val="en-US"/>
        </w:rPr>
        <w:br/>
        <w:t>LO5 – evaluate prognosis</w:t>
      </w:r>
    </w:p>
    <w:p w14:paraId="472480F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14.Colorectal polyps</w:t>
      </w:r>
      <w:r w:rsidRPr="003D06C4">
        <w:rPr>
          <w:sz w:val="24"/>
          <w:szCs w:val="24"/>
          <w:lang w:val="en-US"/>
        </w:rPr>
        <w:br/>
        <w:t>Student should prepare:</w:t>
      </w:r>
      <w:r w:rsidRPr="003D06C4">
        <w:rPr>
          <w:sz w:val="24"/>
          <w:szCs w:val="24"/>
          <w:lang w:val="en-US"/>
        </w:rPr>
        <w:br/>
        <w:t>• Definition and classification (hyperplastic, adenomatous, inflammatory)</w:t>
      </w:r>
      <w:r w:rsidRPr="003D06C4">
        <w:rPr>
          <w:sz w:val="24"/>
          <w:szCs w:val="24"/>
          <w:lang w:val="en-US"/>
        </w:rPr>
        <w:br/>
        <w:t>• Adenoma–carcinoma sequence</w:t>
      </w:r>
      <w:r w:rsidRPr="003D06C4">
        <w:rPr>
          <w:sz w:val="24"/>
          <w:szCs w:val="24"/>
          <w:lang w:val="en-US"/>
        </w:rPr>
        <w:br/>
        <w:t>• Risk factors for malignant transformation</w:t>
      </w:r>
      <w:r w:rsidRPr="003D06C4">
        <w:rPr>
          <w:sz w:val="24"/>
          <w:szCs w:val="24"/>
          <w:lang w:val="en-US"/>
        </w:rPr>
        <w:br/>
        <w:t>• Morphological features of polyps</w:t>
      </w:r>
      <w:r w:rsidRPr="003D06C4">
        <w:rPr>
          <w:sz w:val="24"/>
          <w:szCs w:val="24"/>
          <w:lang w:val="en-US"/>
        </w:rPr>
        <w:br/>
        <w:t>• Clinical significance</w:t>
      </w:r>
      <w:r w:rsidRPr="003D06C4">
        <w:rPr>
          <w:sz w:val="24"/>
          <w:szCs w:val="24"/>
          <w:lang w:val="en-US"/>
        </w:rPr>
        <w:br/>
        <w:t>Student should be able to:</w:t>
      </w:r>
      <w:r w:rsidRPr="003D06C4">
        <w:rPr>
          <w:sz w:val="24"/>
          <w:szCs w:val="24"/>
          <w:lang w:val="en-US"/>
        </w:rPr>
        <w:br/>
        <w:t>LO1 – define types of polyps</w:t>
      </w:r>
      <w:r w:rsidRPr="003D06C4">
        <w:rPr>
          <w:sz w:val="24"/>
          <w:szCs w:val="24"/>
          <w:lang w:val="en-US"/>
        </w:rPr>
        <w:br/>
        <w:t>LO2 – explain progression to carcinoma</w:t>
      </w:r>
      <w:r w:rsidRPr="003D06C4">
        <w:rPr>
          <w:sz w:val="24"/>
          <w:szCs w:val="24"/>
          <w:lang w:val="en-US"/>
        </w:rPr>
        <w:br/>
        <w:t>LO3 – apply to screening and diagnosis</w:t>
      </w:r>
      <w:r w:rsidRPr="003D06C4">
        <w:rPr>
          <w:sz w:val="24"/>
          <w:szCs w:val="24"/>
          <w:lang w:val="en-US"/>
        </w:rPr>
        <w:br/>
        <w:t>LO4 – analyze histological features</w:t>
      </w:r>
      <w:r w:rsidRPr="003D06C4">
        <w:rPr>
          <w:sz w:val="24"/>
          <w:szCs w:val="24"/>
          <w:lang w:val="en-US"/>
        </w:rPr>
        <w:br/>
        <w:t>LO5 – evaluate cancer risk</w:t>
      </w:r>
    </w:p>
    <w:p w14:paraId="5E740D1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15.Crohn disease</w:t>
      </w:r>
      <w:r w:rsidRPr="003D06C4">
        <w:rPr>
          <w:sz w:val="24"/>
          <w:szCs w:val="24"/>
          <w:lang w:val="en-US"/>
        </w:rPr>
        <w:br/>
        <w:t>Student should prepare:</w:t>
      </w:r>
      <w:r w:rsidRPr="003D06C4">
        <w:rPr>
          <w:sz w:val="24"/>
          <w:szCs w:val="24"/>
          <w:lang w:val="en-US"/>
        </w:rPr>
        <w:br/>
        <w:t>• Definition as a chronic inflammatory bowel disease affecting any part of the gastrointestinal tract</w:t>
      </w:r>
      <w:r w:rsidRPr="003D06C4">
        <w:rPr>
          <w:sz w:val="24"/>
          <w:szCs w:val="24"/>
          <w:lang w:val="en-US"/>
        </w:rPr>
        <w:br/>
        <w:t>• Pathogenesis: immune dysregulation, genetic susceptibility (NOD2), microbiota interaction</w:t>
      </w:r>
      <w:r w:rsidRPr="003D06C4">
        <w:rPr>
          <w:sz w:val="24"/>
          <w:szCs w:val="24"/>
          <w:lang w:val="en-US"/>
        </w:rPr>
        <w:br/>
        <w:t>• Transmural inflammation with skip lesions</w:t>
      </w:r>
      <w:r w:rsidRPr="003D06C4">
        <w:rPr>
          <w:sz w:val="24"/>
          <w:szCs w:val="24"/>
          <w:lang w:val="en-US"/>
        </w:rPr>
        <w:br/>
        <w:t>• Morphological features: cobblestone mucosa, fissures, granulomas</w:t>
      </w:r>
      <w:r w:rsidRPr="003D06C4">
        <w:rPr>
          <w:sz w:val="24"/>
          <w:szCs w:val="24"/>
          <w:lang w:val="en-US"/>
        </w:rPr>
        <w:br/>
        <w:t>• Clinical features: abdominal pain, diarrhea, weight loss</w:t>
      </w:r>
      <w:r w:rsidRPr="003D06C4">
        <w:rPr>
          <w:sz w:val="24"/>
          <w:szCs w:val="24"/>
          <w:lang w:val="en-US"/>
        </w:rPr>
        <w:br/>
        <w:t>• Complications: strictures, fistulas, malabsorption</w:t>
      </w:r>
      <w:r w:rsidRPr="003D06C4">
        <w:rPr>
          <w:sz w:val="24"/>
          <w:szCs w:val="24"/>
          <w:lang w:val="en-US"/>
        </w:rPr>
        <w:br/>
        <w:t>Student should be able to:</w:t>
      </w:r>
      <w:r w:rsidRPr="003D06C4">
        <w:rPr>
          <w:sz w:val="24"/>
          <w:szCs w:val="24"/>
          <w:lang w:val="en-US"/>
        </w:rPr>
        <w:br/>
        <w:t>LO1 – define Crohn disease</w:t>
      </w:r>
      <w:r w:rsidRPr="003D06C4">
        <w:rPr>
          <w:sz w:val="24"/>
          <w:szCs w:val="24"/>
          <w:lang w:val="en-US"/>
        </w:rPr>
        <w:br/>
        <w:t>LO2 – explain immune-mediated mechanisms</w:t>
      </w:r>
      <w:r w:rsidRPr="003D06C4">
        <w:rPr>
          <w:sz w:val="24"/>
          <w:szCs w:val="24"/>
          <w:lang w:val="en-US"/>
        </w:rPr>
        <w:br/>
        <w:t>LO3 – apply to clinical presentation</w:t>
      </w:r>
      <w:r w:rsidRPr="003D06C4">
        <w:rPr>
          <w:sz w:val="24"/>
          <w:szCs w:val="24"/>
          <w:lang w:val="en-US"/>
        </w:rPr>
        <w:br/>
        <w:t>LO4 – analyze morphological features</w:t>
      </w:r>
      <w:r w:rsidRPr="003D06C4">
        <w:rPr>
          <w:sz w:val="24"/>
          <w:szCs w:val="24"/>
          <w:lang w:val="en-US"/>
        </w:rPr>
        <w:br/>
        <w:t>LO5 – evaluate complications</w:t>
      </w:r>
    </w:p>
    <w:p w14:paraId="2527469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16.Ulcerative colitis</w:t>
      </w:r>
      <w:r w:rsidRPr="003D06C4">
        <w:rPr>
          <w:sz w:val="24"/>
          <w:szCs w:val="24"/>
          <w:lang w:val="en-US"/>
        </w:rPr>
        <w:br/>
        <w:t>Student should prepare:</w:t>
      </w:r>
      <w:r w:rsidRPr="003D06C4">
        <w:rPr>
          <w:sz w:val="24"/>
          <w:szCs w:val="24"/>
          <w:lang w:val="en-US"/>
        </w:rPr>
        <w:br/>
        <w:t>• Definition as chronic inflammatory disease limited to colon and rectum</w:t>
      </w:r>
      <w:r w:rsidRPr="003D06C4">
        <w:rPr>
          <w:sz w:val="24"/>
          <w:szCs w:val="24"/>
          <w:lang w:val="en-US"/>
        </w:rPr>
        <w:br/>
      </w:r>
      <w:r w:rsidRPr="003D06C4">
        <w:rPr>
          <w:sz w:val="24"/>
          <w:szCs w:val="24"/>
          <w:lang w:val="en-US"/>
        </w:rPr>
        <w:lastRenderedPageBreak/>
        <w:t>• Continuous mucosal inflammation starting from rectum</w:t>
      </w:r>
      <w:r w:rsidRPr="003D06C4">
        <w:rPr>
          <w:sz w:val="24"/>
          <w:szCs w:val="24"/>
          <w:lang w:val="en-US"/>
        </w:rPr>
        <w:br/>
        <w:t>• Pathogenesis: immune dysregulation and epithelial barrier dysfunction</w:t>
      </w:r>
      <w:r w:rsidRPr="003D06C4">
        <w:rPr>
          <w:sz w:val="24"/>
          <w:szCs w:val="24"/>
          <w:lang w:val="en-US"/>
        </w:rPr>
        <w:br/>
        <w:t xml:space="preserve">• Morphological features: ulceration, </w:t>
      </w:r>
      <w:proofErr w:type="spellStart"/>
      <w:r w:rsidRPr="003D06C4">
        <w:rPr>
          <w:sz w:val="24"/>
          <w:szCs w:val="24"/>
          <w:lang w:val="en-US"/>
        </w:rPr>
        <w:t>pseudopolyps</w:t>
      </w:r>
      <w:proofErr w:type="spellEnd"/>
      <w:r w:rsidRPr="003D06C4">
        <w:rPr>
          <w:sz w:val="24"/>
          <w:szCs w:val="24"/>
          <w:lang w:val="en-US"/>
        </w:rPr>
        <w:t>, mucosal inflammation</w:t>
      </w:r>
      <w:r w:rsidRPr="003D06C4">
        <w:rPr>
          <w:sz w:val="24"/>
          <w:szCs w:val="24"/>
          <w:lang w:val="en-US"/>
        </w:rPr>
        <w:br/>
        <w:t>• Clinical features: bloody diarrhea, tenesmus</w:t>
      </w:r>
      <w:r w:rsidRPr="003D06C4">
        <w:rPr>
          <w:sz w:val="24"/>
          <w:szCs w:val="24"/>
          <w:lang w:val="en-US"/>
        </w:rPr>
        <w:br/>
        <w:t>• Complications: toxic megacolon, increased risk of colorectal carcinoma</w:t>
      </w:r>
      <w:r w:rsidRPr="003D06C4">
        <w:rPr>
          <w:sz w:val="24"/>
          <w:szCs w:val="24"/>
          <w:lang w:val="en-US"/>
        </w:rPr>
        <w:br/>
        <w:t>Student should be able to:</w:t>
      </w:r>
      <w:r w:rsidRPr="003D06C4">
        <w:rPr>
          <w:sz w:val="24"/>
          <w:szCs w:val="24"/>
          <w:lang w:val="en-US"/>
        </w:rPr>
        <w:br/>
        <w:t>LO1 – define ulcerative colitis</w:t>
      </w:r>
      <w:r w:rsidRPr="003D06C4">
        <w:rPr>
          <w:sz w:val="24"/>
          <w:szCs w:val="24"/>
          <w:lang w:val="en-US"/>
        </w:rPr>
        <w:br/>
        <w:t>LO2 – explain pathogenesis</w:t>
      </w:r>
      <w:r w:rsidRPr="003D06C4">
        <w:rPr>
          <w:sz w:val="24"/>
          <w:szCs w:val="24"/>
          <w:lang w:val="en-US"/>
        </w:rPr>
        <w:br/>
        <w:t>LO3 – apply to clinical findings</w:t>
      </w:r>
      <w:r w:rsidRPr="003D06C4">
        <w:rPr>
          <w:sz w:val="24"/>
          <w:szCs w:val="24"/>
          <w:lang w:val="en-US"/>
        </w:rPr>
        <w:br/>
        <w:t>LO4 – analyze histological features</w:t>
      </w:r>
      <w:r w:rsidRPr="003D06C4">
        <w:rPr>
          <w:sz w:val="24"/>
          <w:szCs w:val="24"/>
          <w:lang w:val="en-US"/>
        </w:rPr>
        <w:br/>
        <w:t>LO5 – evaluate complications</w:t>
      </w:r>
    </w:p>
    <w:p w14:paraId="6ECC8FEF"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17.Intestinal malabsorption syndromes</w:t>
      </w:r>
      <w:r w:rsidRPr="003D06C4">
        <w:rPr>
          <w:sz w:val="24"/>
          <w:szCs w:val="24"/>
          <w:lang w:val="en-US"/>
        </w:rPr>
        <w:br/>
        <w:t>Student should prepare:</w:t>
      </w:r>
      <w:r w:rsidRPr="003D06C4">
        <w:rPr>
          <w:sz w:val="24"/>
          <w:szCs w:val="24"/>
          <w:lang w:val="en-US"/>
        </w:rPr>
        <w:br/>
        <w:t>• Definition and causes (celiac disease, pancreatic insufficiency, infections)</w:t>
      </w:r>
      <w:r w:rsidRPr="003D06C4">
        <w:rPr>
          <w:sz w:val="24"/>
          <w:szCs w:val="24"/>
          <w:lang w:val="en-US"/>
        </w:rPr>
        <w:br/>
        <w:t>• Pathogenesis: impaired digestion or absorption</w:t>
      </w:r>
      <w:r w:rsidRPr="003D06C4">
        <w:rPr>
          <w:sz w:val="24"/>
          <w:szCs w:val="24"/>
          <w:lang w:val="en-US"/>
        </w:rPr>
        <w:br/>
        <w:t>• Celiac disease: gluten sensitivity, villous atrophy</w:t>
      </w:r>
      <w:r w:rsidRPr="003D06C4">
        <w:rPr>
          <w:sz w:val="24"/>
          <w:szCs w:val="24"/>
          <w:lang w:val="en-US"/>
        </w:rPr>
        <w:br/>
        <w:t>• Morphological features: mucosal atrophy, inflammation</w:t>
      </w:r>
      <w:r w:rsidRPr="003D06C4">
        <w:rPr>
          <w:sz w:val="24"/>
          <w:szCs w:val="24"/>
          <w:lang w:val="en-US"/>
        </w:rPr>
        <w:br/>
        <w:t>• Clinical features: diarrhea, weight loss, nutrient deficiencies</w:t>
      </w:r>
      <w:r w:rsidRPr="003D06C4">
        <w:rPr>
          <w:sz w:val="24"/>
          <w:szCs w:val="24"/>
          <w:lang w:val="en-US"/>
        </w:rPr>
        <w:br/>
        <w:t>Student should be able to:</w:t>
      </w:r>
      <w:r w:rsidRPr="003D06C4">
        <w:rPr>
          <w:sz w:val="24"/>
          <w:szCs w:val="24"/>
          <w:lang w:val="en-US"/>
        </w:rPr>
        <w:br/>
        <w:t>LO1 – define malabsorption syndromes</w:t>
      </w:r>
      <w:r w:rsidRPr="003D06C4">
        <w:rPr>
          <w:sz w:val="24"/>
          <w:szCs w:val="24"/>
          <w:lang w:val="en-US"/>
        </w:rPr>
        <w:br/>
        <w:t>LO2 – explain mechanisms</w:t>
      </w:r>
      <w:r w:rsidRPr="003D06C4">
        <w:rPr>
          <w:sz w:val="24"/>
          <w:szCs w:val="24"/>
          <w:lang w:val="en-US"/>
        </w:rPr>
        <w:br/>
        <w:t>LO3 – apply to clinical presentation</w:t>
      </w:r>
      <w:r w:rsidRPr="003D06C4">
        <w:rPr>
          <w:sz w:val="24"/>
          <w:szCs w:val="24"/>
          <w:lang w:val="en-US"/>
        </w:rPr>
        <w:br/>
        <w:t>LO4 – analyze morphological changes</w:t>
      </w:r>
      <w:r w:rsidRPr="003D06C4">
        <w:rPr>
          <w:sz w:val="24"/>
          <w:szCs w:val="24"/>
          <w:lang w:val="en-US"/>
        </w:rPr>
        <w:br/>
        <w:t>LO5 – evaluate nutritional consequences</w:t>
      </w:r>
    </w:p>
    <w:p w14:paraId="38BAA5AE"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18.Gastric carcinoma</w:t>
      </w:r>
      <w:r w:rsidRPr="003D06C4">
        <w:rPr>
          <w:sz w:val="24"/>
          <w:szCs w:val="24"/>
          <w:lang w:val="en-US"/>
        </w:rPr>
        <w:br/>
        <w:t>Student should prepare:</w:t>
      </w:r>
      <w:r w:rsidRPr="003D06C4">
        <w:rPr>
          <w:sz w:val="24"/>
          <w:szCs w:val="24"/>
          <w:lang w:val="en-US"/>
        </w:rPr>
        <w:br/>
        <w:t>• Classification: intestinal and diffuse types</w:t>
      </w:r>
      <w:r w:rsidRPr="003D06C4">
        <w:rPr>
          <w:sz w:val="24"/>
          <w:szCs w:val="24"/>
          <w:lang w:val="en-US"/>
        </w:rPr>
        <w:br/>
        <w:t>• Risk factors: H. pylori infection, diet, genetic factors</w:t>
      </w:r>
      <w:r w:rsidRPr="003D06C4">
        <w:rPr>
          <w:sz w:val="24"/>
          <w:szCs w:val="24"/>
          <w:lang w:val="en-US"/>
        </w:rPr>
        <w:br/>
        <w:t>• Pathogenesis: chronic gastritis → metaplasia → dysplasia → carcinoma</w:t>
      </w:r>
      <w:r w:rsidRPr="003D06C4">
        <w:rPr>
          <w:sz w:val="24"/>
          <w:szCs w:val="24"/>
          <w:lang w:val="en-US"/>
        </w:rPr>
        <w:br/>
        <w:t>• Morphological features: gland-forming vs signet-ring cells</w:t>
      </w:r>
      <w:r w:rsidRPr="003D06C4">
        <w:rPr>
          <w:sz w:val="24"/>
          <w:szCs w:val="24"/>
          <w:lang w:val="en-US"/>
        </w:rPr>
        <w:br/>
        <w:t>• Clinical features: weight loss, anemia, abdominal pain</w:t>
      </w:r>
      <w:r w:rsidRPr="003D06C4">
        <w:rPr>
          <w:sz w:val="24"/>
          <w:szCs w:val="24"/>
          <w:lang w:val="en-US"/>
        </w:rPr>
        <w:br/>
        <w:t>Student should be able to:</w:t>
      </w:r>
      <w:r w:rsidRPr="003D06C4">
        <w:rPr>
          <w:sz w:val="24"/>
          <w:szCs w:val="24"/>
          <w:lang w:val="en-US"/>
        </w:rPr>
        <w:br/>
        <w:t>LO1 – define gastric carcinoma</w:t>
      </w:r>
      <w:r w:rsidRPr="003D06C4">
        <w:rPr>
          <w:sz w:val="24"/>
          <w:szCs w:val="24"/>
          <w:lang w:val="en-US"/>
        </w:rPr>
        <w:br/>
        <w:t>LO2 – explain carcinogenesis</w:t>
      </w:r>
      <w:r w:rsidRPr="003D06C4">
        <w:rPr>
          <w:sz w:val="24"/>
          <w:szCs w:val="24"/>
          <w:lang w:val="en-US"/>
        </w:rPr>
        <w:br/>
        <w:t>LO3 – apply to clinical features</w:t>
      </w:r>
      <w:r w:rsidRPr="003D06C4">
        <w:rPr>
          <w:sz w:val="24"/>
          <w:szCs w:val="24"/>
          <w:lang w:val="en-US"/>
        </w:rPr>
        <w:br/>
        <w:t>LO4 – analyze histological patterns</w:t>
      </w:r>
      <w:r w:rsidRPr="003D06C4">
        <w:rPr>
          <w:sz w:val="24"/>
          <w:szCs w:val="24"/>
          <w:lang w:val="en-US"/>
        </w:rPr>
        <w:br/>
        <w:t>LO5 – evaluate prognosis</w:t>
      </w:r>
    </w:p>
    <w:p w14:paraId="6B72E6BD"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19.Peptic ulcer disease</w:t>
      </w:r>
      <w:r w:rsidRPr="003D06C4">
        <w:rPr>
          <w:sz w:val="24"/>
          <w:szCs w:val="24"/>
          <w:lang w:val="en-US"/>
        </w:rPr>
        <w:br/>
        <w:t>Student should prepare:</w:t>
      </w:r>
      <w:r w:rsidRPr="003D06C4">
        <w:rPr>
          <w:sz w:val="24"/>
          <w:szCs w:val="24"/>
          <w:lang w:val="en-US"/>
        </w:rPr>
        <w:br/>
        <w:t>• Definition and causes (H. pylori, NSAIDs)</w:t>
      </w:r>
      <w:r w:rsidRPr="003D06C4">
        <w:rPr>
          <w:sz w:val="24"/>
          <w:szCs w:val="24"/>
          <w:lang w:val="en-US"/>
        </w:rPr>
        <w:br/>
        <w:t>• Pathogenesis: imbalance between mucosal defense and acid-peptic injury</w:t>
      </w:r>
      <w:r w:rsidRPr="003D06C4">
        <w:rPr>
          <w:sz w:val="24"/>
          <w:szCs w:val="24"/>
          <w:lang w:val="en-US"/>
        </w:rPr>
        <w:br/>
        <w:t>• Morphological features: sharply demarcated ulcers</w:t>
      </w:r>
      <w:r w:rsidRPr="003D06C4">
        <w:rPr>
          <w:sz w:val="24"/>
          <w:szCs w:val="24"/>
          <w:lang w:val="en-US"/>
        </w:rPr>
        <w:br/>
        <w:t>• Clinical features: epigastric pain, bleeding</w:t>
      </w:r>
      <w:r w:rsidRPr="003D06C4">
        <w:rPr>
          <w:sz w:val="24"/>
          <w:szCs w:val="24"/>
          <w:lang w:val="en-US"/>
        </w:rPr>
        <w:br/>
        <w:t>• Complications: perforation, obstruction</w:t>
      </w:r>
      <w:r w:rsidRPr="003D06C4">
        <w:rPr>
          <w:sz w:val="24"/>
          <w:szCs w:val="24"/>
          <w:lang w:val="en-US"/>
        </w:rPr>
        <w:br/>
        <w:t>Student should be able to:</w:t>
      </w:r>
      <w:r w:rsidRPr="003D06C4">
        <w:rPr>
          <w:sz w:val="24"/>
          <w:szCs w:val="24"/>
          <w:lang w:val="en-US"/>
        </w:rPr>
        <w:br/>
        <w:t>LO1 – define peptic ulcer disease</w:t>
      </w:r>
      <w:r w:rsidRPr="003D06C4">
        <w:rPr>
          <w:sz w:val="24"/>
          <w:szCs w:val="24"/>
          <w:lang w:val="en-US"/>
        </w:rPr>
        <w:br/>
        <w:t>LO2 – explain mechanisms</w:t>
      </w:r>
      <w:r w:rsidRPr="003D06C4">
        <w:rPr>
          <w:sz w:val="24"/>
          <w:szCs w:val="24"/>
          <w:lang w:val="en-US"/>
        </w:rPr>
        <w:br/>
        <w:t>LO3 – apply to clinical symptoms</w:t>
      </w:r>
      <w:r w:rsidRPr="003D06C4">
        <w:rPr>
          <w:sz w:val="24"/>
          <w:szCs w:val="24"/>
          <w:lang w:val="en-US"/>
        </w:rPr>
        <w:br/>
        <w:t>LO4 – analyze pathological features</w:t>
      </w:r>
      <w:r w:rsidRPr="003D06C4">
        <w:rPr>
          <w:sz w:val="24"/>
          <w:szCs w:val="24"/>
          <w:lang w:val="en-US"/>
        </w:rPr>
        <w:br/>
        <w:t>LO5 – evaluate complications</w:t>
      </w:r>
    </w:p>
    <w:p w14:paraId="320ADB6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lastRenderedPageBreak/>
        <w:t>20.Goiter and thyroiditis</w:t>
      </w:r>
      <w:r w:rsidRPr="003D06C4">
        <w:rPr>
          <w:sz w:val="24"/>
          <w:szCs w:val="24"/>
          <w:lang w:val="en-US"/>
        </w:rPr>
        <w:br/>
        <w:t>Student should prepare:</w:t>
      </w:r>
      <w:r w:rsidRPr="003D06C4">
        <w:rPr>
          <w:sz w:val="24"/>
          <w:szCs w:val="24"/>
          <w:lang w:val="en-US"/>
        </w:rPr>
        <w:br/>
        <w:t>• Definition of goiter (diffuse and nodular enlargement)</w:t>
      </w:r>
      <w:r w:rsidRPr="003D06C4">
        <w:rPr>
          <w:sz w:val="24"/>
          <w:szCs w:val="24"/>
          <w:lang w:val="en-US"/>
        </w:rPr>
        <w:br/>
        <w:t>• Causes: iodine deficiency, autoimmune disease</w:t>
      </w:r>
      <w:r w:rsidRPr="003D06C4">
        <w:rPr>
          <w:sz w:val="24"/>
          <w:szCs w:val="24"/>
          <w:lang w:val="en-US"/>
        </w:rPr>
        <w:br/>
        <w:t xml:space="preserve">• Thyroiditis types: Hashimoto, subacute (De </w:t>
      </w:r>
      <w:proofErr w:type="spellStart"/>
      <w:r w:rsidRPr="003D06C4">
        <w:rPr>
          <w:sz w:val="24"/>
          <w:szCs w:val="24"/>
          <w:lang w:val="en-US"/>
        </w:rPr>
        <w:t>Quervain</w:t>
      </w:r>
      <w:proofErr w:type="spellEnd"/>
      <w:r w:rsidRPr="003D06C4">
        <w:rPr>
          <w:sz w:val="24"/>
          <w:szCs w:val="24"/>
          <w:lang w:val="en-US"/>
        </w:rPr>
        <w:t>), painless</w:t>
      </w:r>
      <w:r w:rsidRPr="003D06C4">
        <w:rPr>
          <w:sz w:val="24"/>
          <w:szCs w:val="24"/>
          <w:lang w:val="en-US"/>
        </w:rPr>
        <w:br/>
        <w:t>• Pathogenesis: immune-mediated destruction or inflammation</w:t>
      </w:r>
      <w:r w:rsidRPr="003D06C4">
        <w:rPr>
          <w:sz w:val="24"/>
          <w:szCs w:val="24"/>
          <w:lang w:val="en-US"/>
        </w:rPr>
        <w:br/>
        <w:t>• Morphological and clinical features</w:t>
      </w:r>
      <w:r w:rsidRPr="003D06C4">
        <w:rPr>
          <w:sz w:val="24"/>
          <w:szCs w:val="24"/>
          <w:lang w:val="en-US"/>
        </w:rPr>
        <w:br/>
        <w:t>Student should be able to:</w:t>
      </w:r>
      <w:r w:rsidRPr="003D06C4">
        <w:rPr>
          <w:sz w:val="24"/>
          <w:szCs w:val="24"/>
          <w:lang w:val="en-US"/>
        </w:rPr>
        <w:br/>
        <w:t>LO1 – define goiter and thyroiditis</w:t>
      </w:r>
      <w:r w:rsidRPr="003D06C4">
        <w:rPr>
          <w:sz w:val="24"/>
          <w:szCs w:val="24"/>
          <w:lang w:val="en-US"/>
        </w:rPr>
        <w:br/>
        <w:t>LO2 – explain mechanisms</w:t>
      </w:r>
      <w:r w:rsidRPr="003D06C4">
        <w:rPr>
          <w:sz w:val="24"/>
          <w:szCs w:val="24"/>
          <w:lang w:val="en-US"/>
        </w:rPr>
        <w:br/>
        <w:t>LO3 – apply to clinical findings</w:t>
      </w:r>
      <w:r w:rsidRPr="003D06C4">
        <w:rPr>
          <w:sz w:val="24"/>
          <w:szCs w:val="24"/>
          <w:lang w:val="en-US"/>
        </w:rPr>
        <w:br/>
        <w:t>LO4 – analyze histological changes</w:t>
      </w:r>
      <w:r w:rsidRPr="003D06C4">
        <w:rPr>
          <w:sz w:val="24"/>
          <w:szCs w:val="24"/>
          <w:lang w:val="en-US"/>
        </w:rPr>
        <w:br/>
        <w:t>LO5 – evaluate outcomes</w:t>
      </w:r>
    </w:p>
    <w:p w14:paraId="658F798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21.Screening and morphology of breast tumors</w:t>
      </w:r>
      <w:r w:rsidRPr="003D06C4">
        <w:rPr>
          <w:sz w:val="24"/>
          <w:szCs w:val="24"/>
          <w:lang w:val="en-US"/>
        </w:rPr>
        <w:br/>
        <w:t>Student should prepare:</w:t>
      </w:r>
      <w:r w:rsidRPr="003D06C4">
        <w:rPr>
          <w:sz w:val="24"/>
          <w:szCs w:val="24"/>
          <w:lang w:val="en-US"/>
        </w:rPr>
        <w:br/>
        <w:t>• Methods of screening (mammography, biopsy)</w:t>
      </w:r>
      <w:r w:rsidRPr="003D06C4">
        <w:rPr>
          <w:sz w:val="24"/>
          <w:szCs w:val="24"/>
          <w:lang w:val="en-US"/>
        </w:rPr>
        <w:br/>
        <w:t>• Classification of breast tumors</w:t>
      </w:r>
      <w:r w:rsidRPr="003D06C4">
        <w:rPr>
          <w:sz w:val="24"/>
          <w:szCs w:val="24"/>
          <w:lang w:val="en-US"/>
        </w:rPr>
        <w:br/>
        <w:t>• Morphological features of benign vs malignant lesions</w:t>
      </w:r>
      <w:r w:rsidRPr="003D06C4">
        <w:rPr>
          <w:sz w:val="24"/>
          <w:szCs w:val="24"/>
          <w:lang w:val="en-US"/>
        </w:rPr>
        <w:br/>
        <w:t>• Role of imaging and pathology correlation</w:t>
      </w:r>
      <w:r w:rsidRPr="003D06C4">
        <w:rPr>
          <w:sz w:val="24"/>
          <w:szCs w:val="24"/>
          <w:lang w:val="en-US"/>
        </w:rPr>
        <w:br/>
        <w:t>Student should be able to:</w:t>
      </w:r>
      <w:r w:rsidRPr="003D06C4">
        <w:rPr>
          <w:sz w:val="24"/>
          <w:szCs w:val="24"/>
          <w:lang w:val="en-US"/>
        </w:rPr>
        <w:br/>
        <w:t>LO1 – define screening methods</w:t>
      </w:r>
      <w:r w:rsidRPr="003D06C4">
        <w:rPr>
          <w:sz w:val="24"/>
          <w:szCs w:val="24"/>
          <w:lang w:val="en-US"/>
        </w:rPr>
        <w:br/>
        <w:t>LO2 – explain diagnostic principles</w:t>
      </w:r>
      <w:r w:rsidRPr="003D06C4">
        <w:rPr>
          <w:sz w:val="24"/>
          <w:szCs w:val="24"/>
          <w:lang w:val="en-US"/>
        </w:rPr>
        <w:br/>
        <w:t>LO3 – apply to early detection</w:t>
      </w:r>
      <w:r w:rsidRPr="003D06C4">
        <w:rPr>
          <w:sz w:val="24"/>
          <w:szCs w:val="24"/>
          <w:lang w:val="en-US"/>
        </w:rPr>
        <w:br/>
        <w:t>LO4 – analyze morphology</w:t>
      </w:r>
      <w:r w:rsidRPr="003D06C4">
        <w:rPr>
          <w:sz w:val="24"/>
          <w:szCs w:val="24"/>
          <w:lang w:val="en-US"/>
        </w:rPr>
        <w:br/>
        <w:t>LO5 – evaluate clinical importance</w:t>
      </w:r>
    </w:p>
    <w:p w14:paraId="4C36D11E"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22.Hormonal influence on breast pathology</w:t>
      </w:r>
      <w:r w:rsidRPr="003D06C4">
        <w:rPr>
          <w:sz w:val="24"/>
          <w:szCs w:val="24"/>
          <w:lang w:val="en-US"/>
        </w:rPr>
        <w:br/>
        <w:t>Student should prepare:</w:t>
      </w:r>
      <w:r w:rsidRPr="003D06C4">
        <w:rPr>
          <w:sz w:val="24"/>
          <w:szCs w:val="24"/>
          <w:lang w:val="en-US"/>
        </w:rPr>
        <w:br/>
        <w:t>• Role of estrogen and progesterone in breast tissue</w:t>
      </w:r>
      <w:r w:rsidRPr="003D06C4">
        <w:rPr>
          <w:sz w:val="24"/>
          <w:szCs w:val="24"/>
          <w:lang w:val="en-US"/>
        </w:rPr>
        <w:br/>
        <w:t>• Hormonal changes during menstrual cycle, pregnancy, menopause</w:t>
      </w:r>
      <w:r w:rsidRPr="003D06C4">
        <w:rPr>
          <w:sz w:val="24"/>
          <w:szCs w:val="24"/>
          <w:lang w:val="en-US"/>
        </w:rPr>
        <w:br/>
        <w:t>• Hormone-related breast conditions</w:t>
      </w:r>
      <w:r w:rsidRPr="003D06C4">
        <w:rPr>
          <w:sz w:val="24"/>
          <w:szCs w:val="24"/>
          <w:lang w:val="en-US"/>
        </w:rPr>
        <w:br/>
        <w:t>• Influence on tumor development</w:t>
      </w:r>
      <w:r w:rsidRPr="003D06C4">
        <w:rPr>
          <w:sz w:val="24"/>
          <w:szCs w:val="24"/>
          <w:lang w:val="en-US"/>
        </w:rPr>
        <w:br/>
        <w:t>Student should be able to:</w:t>
      </w:r>
      <w:r w:rsidRPr="003D06C4">
        <w:rPr>
          <w:sz w:val="24"/>
          <w:szCs w:val="24"/>
          <w:lang w:val="en-US"/>
        </w:rPr>
        <w:br/>
        <w:t>LO1 – define hormonal regulation</w:t>
      </w:r>
      <w:r w:rsidRPr="003D06C4">
        <w:rPr>
          <w:sz w:val="24"/>
          <w:szCs w:val="24"/>
          <w:lang w:val="en-US"/>
        </w:rPr>
        <w:br/>
        <w:t>LO2 – explain mechanisms</w:t>
      </w:r>
      <w:r w:rsidRPr="003D06C4">
        <w:rPr>
          <w:sz w:val="24"/>
          <w:szCs w:val="24"/>
          <w:lang w:val="en-US"/>
        </w:rPr>
        <w:br/>
        <w:t>LO3 – apply to physiological changes</w:t>
      </w:r>
      <w:r w:rsidRPr="003D06C4">
        <w:rPr>
          <w:sz w:val="24"/>
          <w:szCs w:val="24"/>
          <w:lang w:val="en-US"/>
        </w:rPr>
        <w:br/>
        <w:t>LO4 – analyze pathological effects</w:t>
      </w:r>
      <w:r w:rsidRPr="003D06C4">
        <w:rPr>
          <w:sz w:val="24"/>
          <w:szCs w:val="24"/>
          <w:lang w:val="en-US"/>
        </w:rPr>
        <w:br/>
        <w:t>LO5 – evaluate clinical relevance</w:t>
      </w:r>
    </w:p>
    <w:p w14:paraId="6E013CE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23.Breast carcinoma</w:t>
      </w:r>
      <w:r w:rsidRPr="003D06C4">
        <w:rPr>
          <w:sz w:val="24"/>
          <w:szCs w:val="24"/>
          <w:lang w:val="en-US"/>
        </w:rPr>
        <w:br/>
        <w:t>Student should prepare:</w:t>
      </w:r>
      <w:r w:rsidRPr="003D06C4">
        <w:rPr>
          <w:sz w:val="24"/>
          <w:szCs w:val="24"/>
          <w:lang w:val="en-US"/>
        </w:rPr>
        <w:br/>
        <w:t>• Classification (ductal, lobular carcinoma)</w:t>
      </w:r>
      <w:r w:rsidRPr="003D06C4">
        <w:rPr>
          <w:sz w:val="24"/>
          <w:szCs w:val="24"/>
          <w:lang w:val="en-US"/>
        </w:rPr>
        <w:br/>
        <w:t>• Risk factors: genetic (BRCA1/2), hormonal, environmental</w:t>
      </w:r>
      <w:r w:rsidRPr="003D06C4">
        <w:rPr>
          <w:sz w:val="24"/>
          <w:szCs w:val="24"/>
          <w:lang w:val="en-US"/>
        </w:rPr>
        <w:br/>
        <w:t>• Pathogenesis and molecular subtypes (ER, PR, HER2)</w:t>
      </w:r>
      <w:r w:rsidRPr="003D06C4">
        <w:rPr>
          <w:sz w:val="24"/>
          <w:szCs w:val="24"/>
          <w:lang w:val="en-US"/>
        </w:rPr>
        <w:br/>
        <w:t>• Morphological features</w:t>
      </w:r>
      <w:r w:rsidRPr="003D06C4">
        <w:rPr>
          <w:sz w:val="24"/>
          <w:szCs w:val="24"/>
          <w:lang w:val="en-US"/>
        </w:rPr>
        <w:br/>
        <w:t>• Clinical presentation and metastasis</w:t>
      </w:r>
      <w:r w:rsidRPr="003D06C4">
        <w:rPr>
          <w:sz w:val="24"/>
          <w:szCs w:val="24"/>
          <w:lang w:val="en-US"/>
        </w:rPr>
        <w:br/>
        <w:t>Student should be able to:</w:t>
      </w:r>
      <w:r w:rsidRPr="003D06C4">
        <w:rPr>
          <w:sz w:val="24"/>
          <w:szCs w:val="24"/>
          <w:lang w:val="en-US"/>
        </w:rPr>
        <w:br/>
        <w:t>LO1 – define breast carcinoma</w:t>
      </w:r>
      <w:r w:rsidRPr="003D06C4">
        <w:rPr>
          <w:sz w:val="24"/>
          <w:szCs w:val="24"/>
          <w:lang w:val="en-US"/>
        </w:rPr>
        <w:br/>
        <w:t>LO2 – explain pathogenesis</w:t>
      </w:r>
      <w:r w:rsidRPr="003D06C4">
        <w:rPr>
          <w:sz w:val="24"/>
          <w:szCs w:val="24"/>
          <w:lang w:val="en-US"/>
        </w:rPr>
        <w:br/>
        <w:t>LO3 – apply to clinical cases</w:t>
      </w:r>
      <w:r w:rsidRPr="003D06C4">
        <w:rPr>
          <w:sz w:val="24"/>
          <w:szCs w:val="24"/>
          <w:lang w:val="en-US"/>
        </w:rPr>
        <w:br/>
        <w:t>LO4 – analyze histological features</w:t>
      </w:r>
      <w:r w:rsidRPr="003D06C4">
        <w:rPr>
          <w:sz w:val="24"/>
          <w:szCs w:val="24"/>
          <w:lang w:val="en-US"/>
        </w:rPr>
        <w:br/>
        <w:t>LO5 – evaluate prognosis</w:t>
      </w:r>
    </w:p>
    <w:p w14:paraId="408A049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lastRenderedPageBreak/>
        <w:t>24.Benign breast diseases</w:t>
      </w:r>
      <w:r w:rsidRPr="003D06C4">
        <w:rPr>
          <w:sz w:val="24"/>
          <w:szCs w:val="24"/>
          <w:lang w:val="en-US"/>
        </w:rPr>
        <w:br/>
        <w:t>Student should prepare:</w:t>
      </w:r>
      <w:r w:rsidRPr="003D06C4">
        <w:rPr>
          <w:sz w:val="24"/>
          <w:szCs w:val="24"/>
          <w:lang w:val="en-US"/>
        </w:rPr>
        <w:br/>
        <w:t>• Types: fibrocystic changes, fibroadenoma, benign proliferative lesions</w:t>
      </w:r>
      <w:r w:rsidRPr="003D06C4">
        <w:rPr>
          <w:sz w:val="24"/>
          <w:szCs w:val="24"/>
          <w:lang w:val="en-US"/>
        </w:rPr>
        <w:br/>
        <w:t>• Pathogenesis and hormonal influence</w:t>
      </w:r>
      <w:r w:rsidRPr="003D06C4">
        <w:rPr>
          <w:sz w:val="24"/>
          <w:szCs w:val="24"/>
          <w:lang w:val="en-US"/>
        </w:rPr>
        <w:br/>
        <w:t>• Morphological features</w:t>
      </w:r>
      <w:r w:rsidRPr="003D06C4">
        <w:rPr>
          <w:sz w:val="24"/>
          <w:szCs w:val="24"/>
          <w:lang w:val="en-US"/>
        </w:rPr>
        <w:br/>
        <w:t>• Clinical presentation</w:t>
      </w:r>
      <w:r w:rsidRPr="003D06C4">
        <w:rPr>
          <w:sz w:val="24"/>
          <w:szCs w:val="24"/>
          <w:lang w:val="en-US"/>
        </w:rPr>
        <w:br/>
        <w:t>• Risk of progression to carcinoma</w:t>
      </w:r>
      <w:r w:rsidRPr="003D06C4">
        <w:rPr>
          <w:sz w:val="24"/>
          <w:szCs w:val="24"/>
          <w:lang w:val="en-US"/>
        </w:rPr>
        <w:br/>
        <w:t>Student should be able to:</w:t>
      </w:r>
      <w:r w:rsidRPr="003D06C4">
        <w:rPr>
          <w:sz w:val="24"/>
          <w:szCs w:val="24"/>
          <w:lang w:val="en-US"/>
        </w:rPr>
        <w:br/>
        <w:t>LO1 – define benign breast diseases</w:t>
      </w:r>
      <w:r w:rsidRPr="003D06C4">
        <w:rPr>
          <w:sz w:val="24"/>
          <w:szCs w:val="24"/>
          <w:lang w:val="en-US"/>
        </w:rPr>
        <w:br/>
        <w:t>LO2 – explain mechanisms</w:t>
      </w:r>
      <w:r w:rsidRPr="003D06C4">
        <w:rPr>
          <w:sz w:val="24"/>
          <w:szCs w:val="24"/>
          <w:lang w:val="en-US"/>
        </w:rPr>
        <w:br/>
        <w:t>LO3 – apply to clinical findings</w:t>
      </w:r>
      <w:r w:rsidRPr="003D06C4">
        <w:rPr>
          <w:sz w:val="24"/>
          <w:szCs w:val="24"/>
          <w:lang w:val="en-US"/>
        </w:rPr>
        <w:br/>
        <w:t>LO4 – analyze morphological patterns</w:t>
      </w:r>
      <w:r w:rsidRPr="003D06C4">
        <w:rPr>
          <w:sz w:val="24"/>
          <w:szCs w:val="24"/>
          <w:lang w:val="en-US"/>
        </w:rPr>
        <w:br/>
        <w:t>LO5 – evaluate cancer risk</w:t>
      </w:r>
    </w:p>
    <w:p w14:paraId="09DF082C" w14:textId="77777777" w:rsidR="003D06C4" w:rsidRPr="003D06C4" w:rsidRDefault="003D06C4" w:rsidP="003D06C4">
      <w:pPr>
        <w:pStyle w:val="af1"/>
        <w:numPr>
          <w:ilvl w:val="0"/>
          <w:numId w:val="130"/>
        </w:numPr>
        <w:rPr>
          <w:lang w:val="en-US"/>
        </w:rPr>
      </w:pPr>
      <w:r w:rsidRPr="003D06C4">
        <w:rPr>
          <w:rStyle w:val="ab"/>
          <w:rFonts w:eastAsiaTheme="majorEastAsia"/>
          <w:lang w:val="en-US"/>
        </w:rPr>
        <w:t>Adrenal medulla tumors</w:t>
      </w:r>
      <w:r w:rsidRPr="003D06C4">
        <w:rPr>
          <w:lang w:val="en-US"/>
        </w:rPr>
        <w:br/>
        <w:t>Student should prepare:</w:t>
      </w:r>
      <w:r w:rsidRPr="003D06C4">
        <w:rPr>
          <w:lang w:val="en-US"/>
        </w:rPr>
        <w:br/>
        <w:t>• Definition of adrenal medulla tumors as neoplasms arising from chromaffin cells (neuroendocrine origin)</w:t>
      </w:r>
      <w:r w:rsidRPr="003D06C4">
        <w:rPr>
          <w:lang w:val="en-US"/>
        </w:rPr>
        <w:br/>
        <w:t xml:space="preserve">• Types: pheochromocytoma (benign/malignant), neuroblastoma, </w:t>
      </w:r>
      <w:proofErr w:type="spellStart"/>
      <w:r w:rsidRPr="003D06C4">
        <w:rPr>
          <w:lang w:val="en-US"/>
        </w:rPr>
        <w:t>ganglioneuroblastoma</w:t>
      </w:r>
      <w:proofErr w:type="spellEnd"/>
      <w:r w:rsidRPr="003D06C4">
        <w:rPr>
          <w:lang w:val="en-US"/>
        </w:rPr>
        <w:t>, ganglioneuroma</w:t>
      </w:r>
      <w:r w:rsidRPr="003D06C4">
        <w:rPr>
          <w:lang w:val="en-US"/>
        </w:rPr>
        <w:br/>
        <w:t>• Pathogenesis: catecholamine overproduction (epinephrine, norepinephrine), genetic associations (MEN2, VHL, NF1)</w:t>
      </w:r>
      <w:r w:rsidRPr="003D06C4">
        <w:rPr>
          <w:lang w:val="en-US"/>
        </w:rPr>
        <w:br/>
        <w:t>• Morphological features: “</w:t>
      </w:r>
      <w:proofErr w:type="spellStart"/>
      <w:r w:rsidRPr="003D06C4">
        <w:rPr>
          <w:lang w:val="en-US"/>
        </w:rPr>
        <w:t>zellballen</w:t>
      </w:r>
      <w:proofErr w:type="spellEnd"/>
      <w:r w:rsidRPr="003D06C4">
        <w:rPr>
          <w:lang w:val="en-US"/>
        </w:rPr>
        <w:t>” pattern, vascular stroma, pleomorphic chromaffin cells</w:t>
      </w:r>
      <w:r w:rsidRPr="003D06C4">
        <w:rPr>
          <w:lang w:val="en-US"/>
        </w:rPr>
        <w:br/>
        <w:t>• Clinical features: episodic hypertension, headache, sweating, palpitations</w:t>
      </w:r>
      <w:r w:rsidRPr="003D06C4">
        <w:rPr>
          <w:lang w:val="en-US"/>
        </w:rPr>
        <w:br/>
        <w:t xml:space="preserve">• Laboratory findings: elevated plasma/urinary catecholamines and </w:t>
      </w:r>
      <w:proofErr w:type="spellStart"/>
      <w:r w:rsidRPr="003D06C4">
        <w:rPr>
          <w:lang w:val="en-US"/>
        </w:rPr>
        <w:t>metanephrines</w:t>
      </w:r>
      <w:proofErr w:type="spellEnd"/>
      <w:r w:rsidRPr="003D06C4">
        <w:rPr>
          <w:lang w:val="en-US"/>
        </w:rPr>
        <w:br/>
        <w:t>Student should be able to:</w:t>
      </w:r>
      <w:r w:rsidRPr="003D06C4">
        <w:rPr>
          <w:lang w:val="en-US"/>
        </w:rPr>
        <w:br/>
        <w:t>LO1 – define adrenal medulla tumors</w:t>
      </w:r>
      <w:r w:rsidRPr="003D06C4">
        <w:rPr>
          <w:lang w:val="en-US"/>
        </w:rPr>
        <w:br/>
        <w:t>LO2 – explain neuroendocrine origin and genetics</w:t>
      </w:r>
      <w:r w:rsidRPr="003D06C4">
        <w:rPr>
          <w:lang w:val="en-US"/>
        </w:rPr>
        <w:br/>
        <w:t>LO3 – apply to clinical presentation (pheochromocytoma crisis)</w:t>
      </w:r>
      <w:r w:rsidRPr="003D06C4">
        <w:rPr>
          <w:lang w:val="en-US"/>
        </w:rPr>
        <w:br/>
        <w:t>LO4 – analyze histopathological patterns</w:t>
      </w:r>
      <w:r w:rsidRPr="003D06C4">
        <w:rPr>
          <w:lang w:val="en-US"/>
        </w:rPr>
        <w:br/>
        <w:t>LO5 – evaluate complications (hypertensive crisis, cardiac damage)</w:t>
      </w:r>
    </w:p>
    <w:p w14:paraId="4C49485D" w14:textId="77777777" w:rsidR="003D06C4" w:rsidRPr="003D06C4" w:rsidRDefault="003D06C4" w:rsidP="003D06C4">
      <w:pPr>
        <w:pStyle w:val="af1"/>
        <w:numPr>
          <w:ilvl w:val="0"/>
          <w:numId w:val="130"/>
        </w:numPr>
        <w:rPr>
          <w:lang w:val="en-US"/>
        </w:rPr>
      </w:pPr>
      <w:r w:rsidRPr="003D06C4">
        <w:rPr>
          <w:rStyle w:val="ab"/>
          <w:rFonts w:eastAsiaTheme="majorEastAsia"/>
          <w:lang w:val="en-US"/>
        </w:rPr>
        <w:t>Parathyroid gland pathology</w:t>
      </w:r>
      <w:r w:rsidRPr="003D06C4">
        <w:rPr>
          <w:lang w:val="en-US"/>
        </w:rPr>
        <w:br/>
        <w:t>Student should prepare:</w:t>
      </w:r>
      <w:r w:rsidRPr="003D06C4">
        <w:rPr>
          <w:lang w:val="en-US"/>
        </w:rPr>
        <w:br/>
        <w:t>• Definition of parathyroid disorders affecting calcium homeostasis</w:t>
      </w:r>
      <w:r w:rsidRPr="003D06C4">
        <w:rPr>
          <w:lang w:val="en-US"/>
        </w:rPr>
        <w:br/>
        <w:t>• Types: hyperparathyroidism (primary, secondary, tertiary), hypoparathyroidism</w:t>
      </w:r>
      <w:r w:rsidRPr="003D06C4">
        <w:rPr>
          <w:lang w:val="en-US"/>
        </w:rPr>
        <w:br/>
        <w:t>• Causes: adenoma, hyperplasia, chronic kidney disease, autoimmune destruction</w:t>
      </w:r>
      <w:r w:rsidRPr="003D06C4">
        <w:rPr>
          <w:lang w:val="en-US"/>
        </w:rPr>
        <w:br/>
        <w:t>• Pathogenesis: altered PTH secretion affecting bone, kidney, intestine</w:t>
      </w:r>
      <w:r w:rsidRPr="003D06C4">
        <w:rPr>
          <w:lang w:val="en-US"/>
        </w:rPr>
        <w:br/>
        <w:t>• Morphological features: chief cell hyperplasia, adenoma formation, bone resorption (osteitis fibrosa cystica)</w:t>
      </w:r>
      <w:r w:rsidRPr="003D06C4">
        <w:rPr>
          <w:lang w:val="en-US"/>
        </w:rPr>
        <w:br/>
        <w:t>• Clinical features: hypercalcemia (“stones, bones, groans”), or hypocalcemia (tetany)</w:t>
      </w:r>
      <w:r w:rsidRPr="003D06C4">
        <w:rPr>
          <w:lang w:val="en-US"/>
        </w:rPr>
        <w:br/>
        <w:t>• Laboratory findings: abnormal calcium, phosphate, PTH levels</w:t>
      </w:r>
      <w:r w:rsidRPr="003D06C4">
        <w:rPr>
          <w:lang w:val="en-US"/>
        </w:rPr>
        <w:br/>
        <w:t>Student should be able to:</w:t>
      </w:r>
      <w:r w:rsidRPr="003D06C4">
        <w:rPr>
          <w:lang w:val="en-US"/>
        </w:rPr>
        <w:br/>
        <w:t>LO1 – define parathyroid disorders</w:t>
      </w:r>
      <w:r w:rsidRPr="003D06C4">
        <w:rPr>
          <w:lang w:val="en-US"/>
        </w:rPr>
        <w:br/>
        <w:t>LO2 – explain hormonal regulation of calcium</w:t>
      </w:r>
      <w:r w:rsidRPr="003D06C4">
        <w:rPr>
          <w:lang w:val="en-US"/>
        </w:rPr>
        <w:br/>
        <w:t>LO3 – apply to metabolic and clinical manifestations</w:t>
      </w:r>
      <w:r w:rsidRPr="003D06C4">
        <w:rPr>
          <w:lang w:val="en-US"/>
        </w:rPr>
        <w:br/>
        <w:t>LO4 – analyze morphological changes in glands and bone</w:t>
      </w:r>
      <w:r w:rsidRPr="003D06C4">
        <w:rPr>
          <w:lang w:val="en-US"/>
        </w:rPr>
        <w:br/>
        <w:t>LO5 – evaluate complications (nephrolithiasis, fractures, arrhythmias)</w:t>
      </w:r>
    </w:p>
    <w:p w14:paraId="326A0375" w14:textId="77777777" w:rsidR="003D06C4" w:rsidRPr="003D06C4" w:rsidRDefault="003D06C4" w:rsidP="003D06C4">
      <w:pPr>
        <w:pStyle w:val="af1"/>
        <w:numPr>
          <w:ilvl w:val="0"/>
          <w:numId w:val="130"/>
        </w:numPr>
        <w:rPr>
          <w:lang w:val="en-US"/>
        </w:rPr>
      </w:pPr>
      <w:r w:rsidRPr="003D06C4">
        <w:rPr>
          <w:rStyle w:val="ab"/>
          <w:rFonts w:eastAsiaTheme="majorEastAsia"/>
          <w:lang w:val="en-US"/>
        </w:rPr>
        <w:t>Pituitary gland pathology</w:t>
      </w:r>
      <w:r w:rsidRPr="003D06C4">
        <w:rPr>
          <w:lang w:val="en-US"/>
        </w:rPr>
        <w:br/>
        <w:t>Student should prepare:</w:t>
      </w:r>
      <w:r w:rsidRPr="003D06C4">
        <w:rPr>
          <w:lang w:val="en-US"/>
        </w:rPr>
        <w:br/>
        <w:t>• Definition of pituitary disorders affecting endocrine regulation</w:t>
      </w:r>
      <w:r w:rsidRPr="003D06C4">
        <w:rPr>
          <w:lang w:val="en-US"/>
        </w:rPr>
        <w:br/>
        <w:t>• Types: adenomas (functioning/non-functioning), hypopituitarism, hyperpituitarism</w:t>
      </w:r>
      <w:r w:rsidRPr="003D06C4">
        <w:rPr>
          <w:lang w:val="en-US"/>
        </w:rPr>
        <w:br/>
        <w:t>• Causes: genetic mutations, compression, ischemia (Sheehan syndrome)</w:t>
      </w:r>
      <w:r w:rsidRPr="003D06C4">
        <w:rPr>
          <w:lang w:val="en-US"/>
        </w:rPr>
        <w:br/>
        <w:t>• Pathogenesis: hormone hypersecretion or deficiency</w:t>
      </w:r>
      <w:r w:rsidRPr="003D06C4">
        <w:rPr>
          <w:lang w:val="en-US"/>
        </w:rPr>
        <w:br/>
      </w:r>
      <w:r w:rsidRPr="003D06C4">
        <w:rPr>
          <w:lang w:val="en-US"/>
        </w:rPr>
        <w:lastRenderedPageBreak/>
        <w:t>• Morphological features: monoclonal adenoma growth, loss of normal architecture</w:t>
      </w:r>
      <w:r w:rsidRPr="003D06C4">
        <w:rPr>
          <w:lang w:val="en-US"/>
        </w:rPr>
        <w:br/>
        <w:t>• Clinical features: acromegaly, gigantism, Cushing disease, visual disturbances</w:t>
      </w:r>
      <w:r w:rsidRPr="003D06C4">
        <w:rPr>
          <w:lang w:val="en-US"/>
        </w:rPr>
        <w:br/>
        <w:t>• Laboratory findings: altered pituitary hormone levels</w:t>
      </w:r>
      <w:r w:rsidRPr="003D06C4">
        <w:rPr>
          <w:lang w:val="en-US"/>
        </w:rPr>
        <w:br/>
        <w:t>Student should be able to:</w:t>
      </w:r>
      <w:r w:rsidRPr="003D06C4">
        <w:rPr>
          <w:lang w:val="en-US"/>
        </w:rPr>
        <w:br/>
        <w:t>LO1 – define pituitary disorders</w:t>
      </w:r>
      <w:r w:rsidRPr="003D06C4">
        <w:rPr>
          <w:lang w:val="en-US"/>
        </w:rPr>
        <w:br/>
        <w:t>LO2 – explain hormonal dysregulation mechanisms</w:t>
      </w:r>
      <w:r w:rsidRPr="003D06C4">
        <w:rPr>
          <w:lang w:val="en-US"/>
        </w:rPr>
        <w:br/>
        <w:t>LO3 – apply to endocrine syndromes</w:t>
      </w:r>
      <w:r w:rsidRPr="003D06C4">
        <w:rPr>
          <w:lang w:val="en-US"/>
        </w:rPr>
        <w:br/>
        <w:t>LO4 – analyze tumor morphology</w:t>
      </w:r>
      <w:r w:rsidRPr="003D06C4">
        <w:rPr>
          <w:lang w:val="en-US"/>
        </w:rPr>
        <w:br/>
        <w:t>LO5 – evaluate complications (mass effect, hormonal imbalance)</w:t>
      </w:r>
    </w:p>
    <w:p w14:paraId="28137A05" w14:textId="77777777" w:rsidR="003D06C4" w:rsidRPr="003D06C4" w:rsidRDefault="003D06C4" w:rsidP="003D06C4">
      <w:pPr>
        <w:pStyle w:val="af1"/>
        <w:numPr>
          <w:ilvl w:val="0"/>
          <w:numId w:val="130"/>
        </w:numPr>
        <w:rPr>
          <w:lang w:val="en-US"/>
        </w:rPr>
      </w:pPr>
      <w:r w:rsidRPr="003D06C4">
        <w:rPr>
          <w:rStyle w:val="ab"/>
          <w:rFonts w:eastAsiaTheme="majorEastAsia"/>
          <w:lang w:val="en-US"/>
        </w:rPr>
        <w:t>Thyroid tumors</w:t>
      </w:r>
      <w:r w:rsidRPr="003D06C4">
        <w:rPr>
          <w:lang w:val="en-US"/>
        </w:rPr>
        <w:br/>
        <w:t>Student should prepare:</w:t>
      </w:r>
      <w:r w:rsidRPr="003D06C4">
        <w:rPr>
          <w:lang w:val="en-US"/>
        </w:rPr>
        <w:br/>
        <w:t>• Definition of thyroid neoplasms (benign and malignant)</w:t>
      </w:r>
      <w:r w:rsidRPr="003D06C4">
        <w:rPr>
          <w:lang w:val="en-US"/>
        </w:rPr>
        <w:br/>
        <w:t>• Types: follicular adenoma, papillary carcinoma, follicular carcinoma, medullary carcinoma, anaplastic carcinoma</w:t>
      </w:r>
      <w:r w:rsidRPr="003D06C4">
        <w:rPr>
          <w:lang w:val="en-US"/>
        </w:rPr>
        <w:br/>
        <w:t>• Pathogenesis: genetic mutations (BRAF, RAS, RET), radiation exposure</w:t>
      </w:r>
      <w:r w:rsidRPr="003D06C4">
        <w:rPr>
          <w:lang w:val="en-US"/>
        </w:rPr>
        <w:br/>
        <w:t>• Morphological features: papillary structures, nuclear features (“Orphan Annie eye”), capsular/vascular invasion</w:t>
      </w:r>
      <w:r w:rsidRPr="003D06C4">
        <w:rPr>
          <w:lang w:val="en-US"/>
        </w:rPr>
        <w:br/>
        <w:t>• Clinical features: thyroid nodule, dysphagia, hoarseness</w:t>
      </w:r>
      <w:r w:rsidRPr="003D06C4">
        <w:rPr>
          <w:lang w:val="en-US"/>
        </w:rPr>
        <w:br/>
        <w:t>• Laboratory findings: thyroid function tests, calcitonin (medullary carcinoma)</w:t>
      </w:r>
      <w:r w:rsidRPr="003D06C4">
        <w:rPr>
          <w:lang w:val="en-US"/>
        </w:rPr>
        <w:br/>
        <w:t>Student should be able to:</w:t>
      </w:r>
      <w:r w:rsidRPr="003D06C4">
        <w:rPr>
          <w:lang w:val="en-US"/>
        </w:rPr>
        <w:br/>
        <w:t>LO1 – define thyroid tumors</w:t>
      </w:r>
      <w:r w:rsidRPr="003D06C4">
        <w:rPr>
          <w:lang w:val="en-US"/>
        </w:rPr>
        <w:br/>
        <w:t>LO2 – explain molecular pathogenesis</w:t>
      </w:r>
      <w:r w:rsidRPr="003D06C4">
        <w:rPr>
          <w:lang w:val="en-US"/>
        </w:rPr>
        <w:br/>
        <w:t>LO3 – apply to clinical presentation</w:t>
      </w:r>
      <w:r w:rsidRPr="003D06C4">
        <w:rPr>
          <w:lang w:val="en-US"/>
        </w:rPr>
        <w:br/>
        <w:t>LO4 – analyze histopathology of tumor types</w:t>
      </w:r>
      <w:r w:rsidRPr="003D06C4">
        <w:rPr>
          <w:lang w:val="en-US"/>
        </w:rPr>
        <w:br/>
        <w:t>LO5 – evaluate prognosis and spread</w:t>
      </w:r>
    </w:p>
    <w:p w14:paraId="0E3CD57B" w14:textId="77777777" w:rsidR="003D06C4" w:rsidRPr="003D06C4" w:rsidRDefault="003D06C4" w:rsidP="003D06C4">
      <w:pPr>
        <w:pStyle w:val="af1"/>
        <w:numPr>
          <w:ilvl w:val="0"/>
          <w:numId w:val="130"/>
        </w:numPr>
        <w:rPr>
          <w:lang w:val="en-US"/>
        </w:rPr>
      </w:pPr>
      <w:r w:rsidRPr="003D06C4">
        <w:rPr>
          <w:rStyle w:val="ab"/>
          <w:rFonts w:eastAsiaTheme="majorEastAsia"/>
          <w:lang w:val="en-US"/>
        </w:rPr>
        <w:t>Inflammatory skin diseases</w:t>
      </w:r>
      <w:r w:rsidRPr="003D06C4">
        <w:rPr>
          <w:lang w:val="en-US"/>
        </w:rPr>
        <w:br/>
        <w:t>Student should prepare:</w:t>
      </w:r>
      <w:r w:rsidRPr="003D06C4">
        <w:rPr>
          <w:lang w:val="en-US"/>
        </w:rPr>
        <w:br/>
        <w:t>• Definition of inflammatory dermatoses</w:t>
      </w:r>
      <w:r w:rsidRPr="003D06C4">
        <w:rPr>
          <w:lang w:val="en-US"/>
        </w:rPr>
        <w:br/>
        <w:t>• Types: dermatitis (eczema), psoriasis, lichen planus, urticaria</w:t>
      </w:r>
      <w:r w:rsidRPr="003D06C4">
        <w:rPr>
          <w:lang w:val="en-US"/>
        </w:rPr>
        <w:br/>
        <w:t>• Causes: autoimmune, allergic, infectious triggers</w:t>
      </w:r>
      <w:r w:rsidRPr="003D06C4">
        <w:rPr>
          <w:lang w:val="en-US"/>
        </w:rPr>
        <w:br/>
        <w:t>• Pathogenesis: immune-mediated inflammation, cytokine activation</w:t>
      </w:r>
      <w:r w:rsidRPr="003D06C4">
        <w:rPr>
          <w:lang w:val="en-US"/>
        </w:rPr>
        <w:br/>
        <w:t>• Morphological features: epidermal hyperplasia, spongiosis, inflammatory infiltrates</w:t>
      </w:r>
      <w:r w:rsidRPr="003D06C4">
        <w:rPr>
          <w:lang w:val="en-US"/>
        </w:rPr>
        <w:br/>
        <w:t>• Clinical features: erythema, itching, plaques, scaling</w:t>
      </w:r>
      <w:r w:rsidRPr="003D06C4">
        <w:rPr>
          <w:lang w:val="en-US"/>
        </w:rPr>
        <w:br/>
        <w:t>• Laboratory findings: usually clinical diagnosis, biopsy when needed</w:t>
      </w:r>
      <w:r w:rsidRPr="003D06C4">
        <w:rPr>
          <w:lang w:val="en-US"/>
        </w:rPr>
        <w:br/>
        <w:t>Student should be able to:</w:t>
      </w:r>
      <w:r w:rsidRPr="003D06C4">
        <w:rPr>
          <w:lang w:val="en-US"/>
        </w:rPr>
        <w:br/>
        <w:t>LO1 – define inflammatory skin diseases</w:t>
      </w:r>
      <w:r w:rsidRPr="003D06C4">
        <w:rPr>
          <w:lang w:val="en-US"/>
        </w:rPr>
        <w:br/>
        <w:t>LO2 – explain immune mechanisms</w:t>
      </w:r>
      <w:r w:rsidRPr="003D06C4">
        <w:rPr>
          <w:lang w:val="en-US"/>
        </w:rPr>
        <w:br/>
        <w:t>LO3 – apply to clinical dermatologic patterns</w:t>
      </w:r>
      <w:r w:rsidRPr="003D06C4">
        <w:rPr>
          <w:lang w:val="en-US"/>
        </w:rPr>
        <w:br/>
        <w:t>LO4 – analyze histopathological changes</w:t>
      </w:r>
      <w:r w:rsidRPr="003D06C4">
        <w:rPr>
          <w:lang w:val="en-US"/>
        </w:rPr>
        <w:br/>
        <w:t>LO5 – evaluate chronicity and complications</w:t>
      </w:r>
    </w:p>
    <w:p w14:paraId="4ED683FC" w14:textId="77777777" w:rsidR="003D06C4" w:rsidRPr="003D06C4" w:rsidRDefault="003D06C4" w:rsidP="003D06C4">
      <w:pPr>
        <w:pStyle w:val="af1"/>
        <w:numPr>
          <w:ilvl w:val="0"/>
          <w:numId w:val="130"/>
        </w:numPr>
        <w:rPr>
          <w:lang w:val="en-US"/>
        </w:rPr>
      </w:pPr>
      <w:r w:rsidRPr="003D06C4">
        <w:rPr>
          <w:rStyle w:val="ab"/>
          <w:rFonts w:eastAsiaTheme="majorEastAsia"/>
          <w:lang w:val="en-US"/>
        </w:rPr>
        <w:t>Benign and malignant skin tumors</w:t>
      </w:r>
      <w:r w:rsidRPr="003D06C4">
        <w:rPr>
          <w:lang w:val="en-US"/>
        </w:rPr>
        <w:br/>
        <w:t>Student should prepare:</w:t>
      </w:r>
      <w:r w:rsidRPr="003D06C4">
        <w:rPr>
          <w:lang w:val="en-US"/>
        </w:rPr>
        <w:br/>
        <w:t>• Definition of skin tumors (benign and malignant)</w:t>
      </w:r>
      <w:r w:rsidRPr="003D06C4">
        <w:rPr>
          <w:lang w:val="en-US"/>
        </w:rPr>
        <w:br/>
        <w:t>• Types: benign (nevus, seborrheic keratosis), malignant (basal cell carcinoma, squamous cell carcinoma, melanoma)</w:t>
      </w:r>
      <w:r w:rsidRPr="003D06C4">
        <w:rPr>
          <w:lang w:val="en-US"/>
        </w:rPr>
        <w:br/>
        <w:t>• Causes: UV radiation, genetic predisposition</w:t>
      </w:r>
      <w:r w:rsidRPr="003D06C4">
        <w:rPr>
          <w:lang w:val="en-US"/>
        </w:rPr>
        <w:br/>
        <w:t>• Pathogenesis: DNA damage, oncogene activation, tumor suppressor loss</w:t>
      </w:r>
      <w:r w:rsidRPr="003D06C4">
        <w:rPr>
          <w:lang w:val="en-US"/>
        </w:rPr>
        <w:br/>
        <w:t>• Morphological features: atypia, invasion, pigmentation (melanoma)</w:t>
      </w:r>
      <w:r w:rsidRPr="003D06C4">
        <w:rPr>
          <w:lang w:val="en-US"/>
        </w:rPr>
        <w:br/>
        <w:t>• Clinical features: changing mole (ABCDE), ulceration, nodules</w:t>
      </w:r>
      <w:r w:rsidRPr="003D06C4">
        <w:rPr>
          <w:lang w:val="en-US"/>
        </w:rPr>
        <w:br/>
        <w:t>• Laboratory findings: biopsy and histology</w:t>
      </w:r>
      <w:r w:rsidRPr="003D06C4">
        <w:rPr>
          <w:lang w:val="en-US"/>
        </w:rPr>
        <w:br/>
        <w:t>Student should be able to:</w:t>
      </w:r>
      <w:r w:rsidRPr="003D06C4">
        <w:rPr>
          <w:lang w:val="en-US"/>
        </w:rPr>
        <w:br/>
        <w:t>LO1 – define skin tumors</w:t>
      </w:r>
      <w:r w:rsidRPr="003D06C4">
        <w:rPr>
          <w:lang w:val="en-US"/>
        </w:rPr>
        <w:br/>
        <w:t>LO2 – explain carcinogenesis mechanisms</w:t>
      </w:r>
      <w:r w:rsidRPr="003D06C4">
        <w:rPr>
          <w:lang w:val="en-US"/>
        </w:rPr>
        <w:br/>
      </w:r>
      <w:r w:rsidRPr="003D06C4">
        <w:rPr>
          <w:lang w:val="en-US"/>
        </w:rPr>
        <w:lastRenderedPageBreak/>
        <w:t>LO3 – apply to clinical detection (ABCDE rule)</w:t>
      </w:r>
      <w:r w:rsidRPr="003D06C4">
        <w:rPr>
          <w:lang w:val="en-US"/>
        </w:rPr>
        <w:br/>
        <w:t>LO4 – analyze histopathology</w:t>
      </w:r>
      <w:r w:rsidRPr="003D06C4">
        <w:rPr>
          <w:lang w:val="en-US"/>
        </w:rPr>
        <w:br/>
        <w:t>LO5 – evaluate metastasis risk</w:t>
      </w:r>
    </w:p>
    <w:p w14:paraId="16922C26" w14:textId="77777777" w:rsidR="003D06C4" w:rsidRPr="003D06C4" w:rsidRDefault="003D06C4" w:rsidP="003D06C4">
      <w:pPr>
        <w:pStyle w:val="af1"/>
        <w:numPr>
          <w:ilvl w:val="0"/>
          <w:numId w:val="130"/>
        </w:numPr>
        <w:rPr>
          <w:lang w:val="en-US"/>
        </w:rPr>
      </w:pPr>
      <w:r w:rsidRPr="003D06C4">
        <w:rPr>
          <w:rStyle w:val="ab"/>
          <w:rFonts w:eastAsiaTheme="majorEastAsia"/>
          <w:lang w:val="en-US"/>
        </w:rPr>
        <w:t>Soft tissue tumors and bone tumors</w:t>
      </w:r>
      <w:r w:rsidRPr="003D06C4">
        <w:rPr>
          <w:lang w:val="en-US"/>
        </w:rPr>
        <w:br/>
        <w:t>Student should prepare:</w:t>
      </w:r>
      <w:r w:rsidRPr="003D06C4">
        <w:rPr>
          <w:lang w:val="en-US"/>
        </w:rPr>
        <w:br/>
        <w:t>• Definition of mesenchymal tumors of soft tissue and bone</w:t>
      </w:r>
      <w:r w:rsidRPr="003D06C4">
        <w:rPr>
          <w:lang w:val="en-US"/>
        </w:rPr>
        <w:br/>
        <w:t>• Types: benign (lipoma, osteoma), malignant (sarcomas: osteosarcoma, chondrosarcoma, liposarcoma)</w:t>
      </w:r>
      <w:r w:rsidRPr="003D06C4">
        <w:rPr>
          <w:lang w:val="en-US"/>
        </w:rPr>
        <w:br/>
        <w:t>• Causes: genetic mutations, radiation</w:t>
      </w:r>
      <w:r w:rsidRPr="003D06C4">
        <w:rPr>
          <w:lang w:val="en-US"/>
        </w:rPr>
        <w:br/>
        <w:t>• Pathogenesis: abnormal proliferation of mesenchymal cells</w:t>
      </w:r>
      <w:r w:rsidRPr="003D06C4">
        <w:rPr>
          <w:lang w:val="en-US"/>
        </w:rPr>
        <w:br/>
        <w:t>• Morphological features: pleomorphism, mitoses, matrix production (osteoid, cartilage)</w:t>
      </w:r>
      <w:r w:rsidRPr="003D06C4">
        <w:rPr>
          <w:lang w:val="en-US"/>
        </w:rPr>
        <w:br/>
        <w:t>• Clinical features: mass, pain, pathological fractures</w:t>
      </w:r>
      <w:r w:rsidRPr="003D06C4">
        <w:rPr>
          <w:lang w:val="en-US"/>
        </w:rPr>
        <w:br/>
        <w:t>• Laboratory findings: imaging, biopsy</w:t>
      </w:r>
      <w:r w:rsidRPr="003D06C4">
        <w:rPr>
          <w:lang w:val="en-US"/>
        </w:rPr>
        <w:br/>
        <w:t>Student should be able to:</w:t>
      </w:r>
      <w:r w:rsidRPr="003D06C4">
        <w:rPr>
          <w:lang w:val="en-US"/>
        </w:rPr>
        <w:br/>
        <w:t>LO1 – define soft tissue and bone tumors</w:t>
      </w:r>
      <w:r w:rsidRPr="003D06C4">
        <w:rPr>
          <w:lang w:val="en-US"/>
        </w:rPr>
        <w:br/>
        <w:t>LO2 – explain tumor origin and growth</w:t>
      </w:r>
      <w:r w:rsidRPr="003D06C4">
        <w:rPr>
          <w:lang w:val="en-US"/>
        </w:rPr>
        <w:br/>
        <w:t>LO3 – apply to clinical presentation</w:t>
      </w:r>
      <w:r w:rsidRPr="003D06C4">
        <w:rPr>
          <w:lang w:val="en-US"/>
        </w:rPr>
        <w:br/>
        <w:t>LO4 – analyze histological differences</w:t>
      </w:r>
      <w:r w:rsidRPr="003D06C4">
        <w:rPr>
          <w:lang w:val="en-US"/>
        </w:rPr>
        <w:br/>
        <w:t>LO5 – evaluate malignancy and prognosis</w:t>
      </w:r>
    </w:p>
    <w:p w14:paraId="00B459DE" w14:textId="77777777" w:rsidR="003D06C4" w:rsidRPr="003D06C4" w:rsidRDefault="003D06C4" w:rsidP="003D06C4">
      <w:pPr>
        <w:pStyle w:val="af1"/>
        <w:numPr>
          <w:ilvl w:val="0"/>
          <w:numId w:val="130"/>
        </w:numPr>
        <w:rPr>
          <w:lang w:val="en-US"/>
        </w:rPr>
      </w:pPr>
      <w:r w:rsidRPr="003D06C4">
        <w:rPr>
          <w:rStyle w:val="ab"/>
          <w:rFonts w:eastAsiaTheme="majorEastAsia"/>
          <w:lang w:val="en-US"/>
        </w:rPr>
        <w:t>CNS infections</w:t>
      </w:r>
      <w:r w:rsidRPr="003D06C4">
        <w:rPr>
          <w:lang w:val="en-US"/>
        </w:rPr>
        <w:br/>
        <w:t>Student should prepare:</w:t>
      </w:r>
      <w:r w:rsidRPr="003D06C4">
        <w:rPr>
          <w:lang w:val="en-US"/>
        </w:rPr>
        <w:br/>
        <w:t>• Definition of infections of the central nervous system</w:t>
      </w:r>
      <w:r w:rsidRPr="003D06C4">
        <w:rPr>
          <w:lang w:val="en-US"/>
        </w:rPr>
        <w:br/>
        <w:t>• Types: meningitis, encephalitis, brain abscess</w:t>
      </w:r>
      <w:r w:rsidRPr="003D06C4">
        <w:rPr>
          <w:lang w:val="en-US"/>
        </w:rPr>
        <w:br/>
        <w:t>• Causes: bacteria, viruses, fungi, parasites</w:t>
      </w:r>
      <w:r w:rsidRPr="003D06C4">
        <w:rPr>
          <w:lang w:val="en-US"/>
        </w:rPr>
        <w:br/>
        <w:t>• Pathogenesis: hematogenous spread or direct invasion</w:t>
      </w:r>
      <w:r w:rsidRPr="003D06C4">
        <w:rPr>
          <w:lang w:val="en-US"/>
        </w:rPr>
        <w:br/>
        <w:t>• Morphological features: inflammation, edema, necrosis</w:t>
      </w:r>
      <w:r w:rsidRPr="003D06C4">
        <w:rPr>
          <w:lang w:val="en-US"/>
        </w:rPr>
        <w:br/>
        <w:t>• Clinical features: fever, headache, neck stiffness, altered consciousness</w:t>
      </w:r>
      <w:r w:rsidRPr="003D06C4">
        <w:rPr>
          <w:lang w:val="en-US"/>
        </w:rPr>
        <w:br/>
        <w:t>• Laboratory findings: CSF analysis (cells, protein, glucose)</w:t>
      </w:r>
      <w:r w:rsidRPr="003D06C4">
        <w:rPr>
          <w:lang w:val="en-US"/>
        </w:rPr>
        <w:br/>
        <w:t>Student should be able to:</w:t>
      </w:r>
      <w:r w:rsidRPr="003D06C4">
        <w:rPr>
          <w:lang w:val="en-US"/>
        </w:rPr>
        <w:br/>
        <w:t>LO1 – define CNS infections</w:t>
      </w:r>
      <w:r w:rsidRPr="003D06C4">
        <w:rPr>
          <w:lang w:val="en-US"/>
        </w:rPr>
        <w:br/>
        <w:t>LO2 – explain routes of infection</w:t>
      </w:r>
      <w:r w:rsidRPr="003D06C4">
        <w:rPr>
          <w:lang w:val="en-US"/>
        </w:rPr>
        <w:br/>
        <w:t>LO3 – apply to clinical syndromes</w:t>
      </w:r>
      <w:r w:rsidRPr="003D06C4">
        <w:rPr>
          <w:lang w:val="en-US"/>
        </w:rPr>
        <w:br/>
        <w:t>LO4 – analyze pathological changes</w:t>
      </w:r>
      <w:r w:rsidRPr="003D06C4">
        <w:rPr>
          <w:lang w:val="en-US"/>
        </w:rPr>
        <w:br/>
        <w:t>LO5 – evaluate complications (brain herniation, death)</w:t>
      </w:r>
    </w:p>
    <w:p w14:paraId="21E845A2" w14:textId="77777777" w:rsidR="003D06C4" w:rsidRPr="003D06C4" w:rsidRDefault="003D06C4" w:rsidP="003D06C4">
      <w:pPr>
        <w:pStyle w:val="af1"/>
        <w:numPr>
          <w:ilvl w:val="0"/>
          <w:numId w:val="130"/>
        </w:numPr>
        <w:rPr>
          <w:lang w:val="en-US"/>
        </w:rPr>
      </w:pPr>
      <w:r w:rsidRPr="003D06C4">
        <w:rPr>
          <w:rStyle w:val="ab"/>
          <w:rFonts w:eastAsiaTheme="majorEastAsia"/>
          <w:lang w:val="en-US"/>
        </w:rPr>
        <w:t>Degenerative diseases of the CNS</w:t>
      </w:r>
      <w:r w:rsidRPr="003D06C4">
        <w:rPr>
          <w:lang w:val="en-US"/>
        </w:rPr>
        <w:br/>
        <w:t>Student should prepare:</w:t>
      </w:r>
      <w:r w:rsidRPr="003D06C4">
        <w:rPr>
          <w:lang w:val="en-US"/>
        </w:rPr>
        <w:br/>
        <w:t>• Definition of neurodegenerative disorders</w:t>
      </w:r>
      <w:r w:rsidRPr="003D06C4">
        <w:rPr>
          <w:lang w:val="en-US"/>
        </w:rPr>
        <w:br/>
        <w:t>• Types: Alzheimer disease, Parkinson disease, Huntington disease, ALS</w:t>
      </w:r>
      <w:r w:rsidRPr="003D06C4">
        <w:rPr>
          <w:lang w:val="en-US"/>
        </w:rPr>
        <w:br/>
        <w:t>• Causes: genetic mutations, protein misfolding</w:t>
      </w:r>
      <w:r w:rsidRPr="003D06C4">
        <w:rPr>
          <w:lang w:val="en-US"/>
        </w:rPr>
        <w:br/>
        <w:t>• Pathogenesis: neuronal loss, accumulation of abnormal proteins</w:t>
      </w:r>
      <w:r w:rsidRPr="003D06C4">
        <w:rPr>
          <w:lang w:val="en-US"/>
        </w:rPr>
        <w:br/>
        <w:t>• Morphological features: amyloid plaques, neurofibrillary tangles, Lewy bodies</w:t>
      </w:r>
      <w:r w:rsidRPr="003D06C4">
        <w:rPr>
          <w:lang w:val="en-US"/>
        </w:rPr>
        <w:br/>
        <w:t>• Clinical features: cognitive decline, movement disorders</w:t>
      </w:r>
      <w:r w:rsidRPr="003D06C4">
        <w:rPr>
          <w:lang w:val="en-US"/>
        </w:rPr>
        <w:br/>
        <w:t>• Laboratory findings: imaging, biomarkers</w:t>
      </w:r>
      <w:r w:rsidRPr="003D06C4">
        <w:rPr>
          <w:lang w:val="en-US"/>
        </w:rPr>
        <w:br/>
        <w:t>Student should be able to:</w:t>
      </w:r>
      <w:r w:rsidRPr="003D06C4">
        <w:rPr>
          <w:lang w:val="en-US"/>
        </w:rPr>
        <w:br/>
        <w:t>LO1 – define neurodegenerative diseases</w:t>
      </w:r>
      <w:r w:rsidRPr="003D06C4">
        <w:rPr>
          <w:lang w:val="en-US"/>
        </w:rPr>
        <w:br/>
        <w:t>LO2 – explain molecular mechanisms</w:t>
      </w:r>
      <w:r w:rsidRPr="003D06C4">
        <w:rPr>
          <w:lang w:val="en-US"/>
        </w:rPr>
        <w:br/>
        <w:t>LO3 – apply to clinical symptoms</w:t>
      </w:r>
      <w:r w:rsidRPr="003D06C4">
        <w:rPr>
          <w:lang w:val="en-US"/>
        </w:rPr>
        <w:br/>
        <w:t>LO4 – analyze neuropathology</w:t>
      </w:r>
      <w:r w:rsidRPr="003D06C4">
        <w:rPr>
          <w:lang w:val="en-US"/>
        </w:rPr>
        <w:br/>
        <w:t>LO5 – evaluate progression and prognosis</w:t>
      </w:r>
    </w:p>
    <w:p w14:paraId="66C4233B" w14:textId="77777777" w:rsidR="003D06C4" w:rsidRPr="003D06C4" w:rsidRDefault="003D06C4" w:rsidP="003D06C4">
      <w:pPr>
        <w:pStyle w:val="af1"/>
        <w:numPr>
          <w:ilvl w:val="0"/>
          <w:numId w:val="130"/>
        </w:numPr>
        <w:rPr>
          <w:lang w:val="en-US"/>
        </w:rPr>
      </w:pPr>
      <w:r w:rsidRPr="003D06C4">
        <w:rPr>
          <w:rStyle w:val="ab"/>
          <w:rFonts w:eastAsiaTheme="majorEastAsia"/>
          <w:lang w:val="en-US"/>
        </w:rPr>
        <w:t>Classification of CNS tumors</w:t>
      </w:r>
      <w:r w:rsidRPr="003D06C4">
        <w:rPr>
          <w:lang w:val="en-US"/>
        </w:rPr>
        <w:br/>
        <w:t>Student should prepare:</w:t>
      </w:r>
      <w:r w:rsidRPr="003D06C4">
        <w:rPr>
          <w:lang w:val="en-US"/>
        </w:rPr>
        <w:br/>
        <w:t>• Definition of CNS tumors and classification principles</w:t>
      </w:r>
      <w:r w:rsidRPr="003D06C4">
        <w:rPr>
          <w:lang w:val="en-US"/>
        </w:rPr>
        <w:br/>
        <w:t>• Types: gliomas (astrocytoma, glioblastoma), meningioma, medulloblastoma, ependymoma</w:t>
      </w:r>
      <w:r w:rsidRPr="003D06C4">
        <w:rPr>
          <w:lang w:val="en-US"/>
        </w:rPr>
        <w:br/>
      </w:r>
      <w:r w:rsidRPr="003D06C4">
        <w:rPr>
          <w:lang w:val="en-US"/>
        </w:rPr>
        <w:lastRenderedPageBreak/>
        <w:t>• Basis of classification: cell of origin, WHO grading</w:t>
      </w:r>
      <w:r w:rsidRPr="003D06C4">
        <w:rPr>
          <w:lang w:val="en-US"/>
        </w:rPr>
        <w:br/>
        <w:t>• Pathogenesis: genetic alterations (IDH, TP53, EGFR)</w:t>
      </w:r>
      <w:r w:rsidRPr="003D06C4">
        <w:rPr>
          <w:lang w:val="en-US"/>
        </w:rPr>
        <w:br/>
        <w:t>• Morphological features: cellular atypia, necrosis, vascular proliferation</w:t>
      </w:r>
      <w:r w:rsidRPr="003D06C4">
        <w:rPr>
          <w:lang w:val="en-US"/>
        </w:rPr>
        <w:br/>
        <w:t>• Clinical features: headache, seizures, focal deficits</w:t>
      </w:r>
      <w:r w:rsidRPr="003D06C4">
        <w:rPr>
          <w:lang w:val="en-US"/>
        </w:rPr>
        <w:br/>
        <w:t>• Laboratory findings: imaging, biopsy</w:t>
      </w:r>
      <w:r w:rsidRPr="003D06C4">
        <w:rPr>
          <w:lang w:val="en-US"/>
        </w:rPr>
        <w:br/>
        <w:t>Student should be able to:</w:t>
      </w:r>
      <w:r w:rsidRPr="003D06C4">
        <w:rPr>
          <w:lang w:val="en-US"/>
        </w:rPr>
        <w:br/>
        <w:t>LO1 – define CNS tumors</w:t>
      </w:r>
      <w:r w:rsidRPr="003D06C4">
        <w:rPr>
          <w:lang w:val="en-US"/>
        </w:rPr>
        <w:br/>
        <w:t>LO2 – explain classification systems</w:t>
      </w:r>
      <w:r w:rsidRPr="003D06C4">
        <w:rPr>
          <w:lang w:val="en-US"/>
        </w:rPr>
        <w:br/>
        <w:t>LO3 – apply to clinical presentation</w:t>
      </w:r>
      <w:r w:rsidRPr="003D06C4">
        <w:rPr>
          <w:lang w:val="en-US"/>
        </w:rPr>
        <w:br/>
        <w:t>LO4 – analyze tumor histology</w:t>
      </w:r>
      <w:r w:rsidRPr="003D06C4">
        <w:rPr>
          <w:lang w:val="en-US"/>
        </w:rPr>
        <w:br/>
        <w:t>LO5 – evaluate prognosis and grading</w:t>
      </w:r>
    </w:p>
    <w:p w14:paraId="0D886970" w14:textId="77777777" w:rsidR="003D06C4" w:rsidRPr="003D06C4" w:rsidRDefault="003D06C4" w:rsidP="003D06C4">
      <w:pPr>
        <w:ind w:firstLine="709"/>
        <w:rPr>
          <w:sz w:val="24"/>
          <w:szCs w:val="24"/>
          <w:lang w:val="en-US"/>
        </w:rPr>
      </w:pPr>
    </w:p>
    <w:p w14:paraId="56297F1F" w14:textId="77777777" w:rsidR="003D06C4" w:rsidRPr="003D06C4" w:rsidRDefault="003D06C4" w:rsidP="003D06C4">
      <w:pPr>
        <w:ind w:firstLine="709"/>
        <w:jc w:val="center"/>
        <w:rPr>
          <w:b/>
          <w:bCs/>
          <w:sz w:val="24"/>
          <w:szCs w:val="24"/>
          <w:lang w:val="en-US"/>
        </w:rPr>
      </w:pPr>
      <w:r w:rsidRPr="003D06C4">
        <w:rPr>
          <w:b/>
          <w:bCs/>
          <w:sz w:val="24"/>
          <w:szCs w:val="24"/>
          <w:lang w:val="en-US"/>
        </w:rPr>
        <w:t>STUDENT’S INDEPENDENT WORK</w:t>
      </w:r>
    </w:p>
    <w:p w14:paraId="10FE9C7C" w14:textId="77777777" w:rsidR="003D06C4" w:rsidRPr="003D06C4" w:rsidRDefault="003D06C4" w:rsidP="003D06C4">
      <w:pPr>
        <w:ind w:firstLine="709"/>
        <w:jc w:val="center"/>
        <w:rPr>
          <w:b/>
          <w:bCs/>
          <w:sz w:val="24"/>
          <w:szCs w:val="24"/>
          <w:lang w:val="en-US"/>
        </w:rPr>
      </w:pPr>
      <w:r w:rsidRPr="003D06C4">
        <w:rPr>
          <w:b/>
          <w:bCs/>
          <w:sz w:val="24"/>
          <w:szCs w:val="24"/>
          <w:lang w:val="en-US"/>
        </w:rPr>
        <w:t>PATHOLOGY 1</w:t>
      </w:r>
    </w:p>
    <w:p w14:paraId="12C5FAD2" w14:textId="77777777" w:rsidR="003D06C4" w:rsidRPr="003D06C4" w:rsidRDefault="003D06C4" w:rsidP="003D06C4">
      <w:pPr>
        <w:rPr>
          <w:sz w:val="24"/>
          <w:szCs w:val="24"/>
          <w:lang w:val="en-US"/>
        </w:rPr>
      </w:pPr>
      <w:r w:rsidRPr="003D06C4">
        <w:rPr>
          <w:sz w:val="24"/>
          <w:szCs w:val="24"/>
          <w:lang w:val="en-US"/>
        </w:rPr>
        <w:t xml:space="preserve">       </w:t>
      </w:r>
    </w:p>
    <w:p w14:paraId="5033FF7D"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STUDENT TASK (to be filled in)</w:t>
      </w:r>
    </w:p>
    <w:p w14:paraId="75DD36E6"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 xml:space="preserve">Example given: </w:t>
      </w:r>
    </w:p>
    <w:p w14:paraId="42900340"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MACROSCOPIC SPECIMEN No. 1. Cardiac hypertrophy (left ventricular hypertrophy)</w:t>
      </w:r>
    </w:p>
    <w:p w14:paraId="29D98518"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Identify and describe:</w:t>
      </w:r>
      <w:r w:rsidRPr="003D06C4">
        <w:rPr>
          <w:sz w:val="24"/>
          <w:szCs w:val="24"/>
          <w:lang w:val="en-US"/>
        </w:rPr>
        <w:br/>
        <w:t>• Organ: __________________________</w:t>
      </w:r>
      <w:r w:rsidRPr="003D06C4">
        <w:rPr>
          <w:sz w:val="24"/>
          <w:szCs w:val="24"/>
          <w:lang w:val="en-US"/>
        </w:rPr>
        <w:br/>
        <w:t>• Localization: ____________________</w:t>
      </w:r>
      <w:r w:rsidRPr="003D06C4">
        <w:rPr>
          <w:sz w:val="24"/>
          <w:szCs w:val="24"/>
          <w:lang w:val="en-US"/>
        </w:rPr>
        <w:br/>
        <w:t>• Main morphological change: ____________________</w:t>
      </w:r>
      <w:r w:rsidRPr="003D06C4">
        <w:rPr>
          <w:sz w:val="24"/>
          <w:szCs w:val="24"/>
          <w:lang w:val="en-US"/>
        </w:rPr>
        <w:br/>
        <w:t>• Cellular changes: ____________________</w:t>
      </w:r>
      <w:r w:rsidRPr="003D06C4">
        <w:rPr>
          <w:sz w:val="24"/>
          <w:szCs w:val="24"/>
          <w:lang w:val="en-US"/>
        </w:rPr>
        <w:br/>
        <w:t>• Cause: ____________________</w:t>
      </w:r>
      <w:r w:rsidRPr="003D06C4">
        <w:rPr>
          <w:sz w:val="24"/>
          <w:szCs w:val="24"/>
          <w:lang w:val="en-US"/>
        </w:rPr>
        <w:br/>
        <w:t>• Functional significance: ____________________</w:t>
      </w:r>
      <w:r w:rsidRPr="003D06C4">
        <w:rPr>
          <w:sz w:val="24"/>
          <w:szCs w:val="24"/>
          <w:lang w:val="en-US"/>
        </w:rPr>
        <w:br/>
        <w:t>• Diagnosis: ____________________</w:t>
      </w:r>
    </w:p>
    <w:p w14:paraId="18D3B134" w14:textId="77777777" w:rsidR="003D06C4" w:rsidRPr="003D06C4" w:rsidRDefault="003D06C4" w:rsidP="003D06C4">
      <w:pPr>
        <w:spacing w:before="100" w:beforeAutospacing="1" w:after="100" w:afterAutospacing="1"/>
        <w:rPr>
          <w:sz w:val="24"/>
          <w:szCs w:val="24"/>
        </w:rPr>
      </w:pPr>
      <w:r w:rsidRPr="003D06C4">
        <w:rPr>
          <w:b/>
          <w:bCs/>
          <w:noProof/>
          <w:sz w:val="24"/>
          <w:szCs w:val="24"/>
        </w:rPr>
        <w:drawing>
          <wp:inline distT="0" distB="0" distL="0" distR="0" wp14:anchorId="61792629" wp14:editId="7FB9CD08">
            <wp:extent cx="2706596" cy="1821180"/>
            <wp:effectExtent l="0" t="0" r="0" b="7620"/>
            <wp:docPr id="1669008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08105" name=""/>
                    <pic:cNvPicPr/>
                  </pic:nvPicPr>
                  <pic:blipFill>
                    <a:blip r:embed="rId29"/>
                    <a:stretch>
                      <a:fillRect/>
                    </a:stretch>
                  </pic:blipFill>
                  <pic:spPr>
                    <a:xfrm>
                      <a:off x="0" y="0"/>
                      <a:ext cx="2719348" cy="1829760"/>
                    </a:xfrm>
                    <a:prstGeom prst="rect">
                      <a:avLst/>
                    </a:prstGeom>
                  </pic:spPr>
                </pic:pic>
              </a:graphicData>
            </a:graphic>
          </wp:inline>
        </w:drawing>
      </w:r>
    </w:p>
    <w:p w14:paraId="0C41D64F"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Correct Answer:</w:t>
      </w:r>
    </w:p>
    <w:p w14:paraId="54C753F0"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xml:space="preserve">• </w:t>
      </w:r>
      <w:r w:rsidRPr="003D06C4">
        <w:rPr>
          <w:b/>
          <w:bCs/>
          <w:sz w:val="24"/>
          <w:szCs w:val="24"/>
          <w:lang w:val="en-US"/>
        </w:rPr>
        <w:t>Organ:</w:t>
      </w:r>
      <w:r w:rsidRPr="003D06C4">
        <w:rPr>
          <w:sz w:val="24"/>
          <w:szCs w:val="24"/>
          <w:lang w:val="en-US"/>
        </w:rPr>
        <w:t xml:space="preserve"> Heart</w:t>
      </w:r>
      <w:r w:rsidRPr="003D06C4">
        <w:rPr>
          <w:sz w:val="24"/>
          <w:szCs w:val="24"/>
          <w:lang w:val="en-US"/>
        </w:rPr>
        <w:br/>
        <w:t xml:space="preserve">• </w:t>
      </w:r>
      <w:r w:rsidRPr="003D06C4">
        <w:rPr>
          <w:b/>
          <w:bCs/>
          <w:sz w:val="24"/>
          <w:szCs w:val="24"/>
          <w:lang w:val="en-US"/>
        </w:rPr>
        <w:t>Localization:</w:t>
      </w:r>
      <w:r w:rsidRPr="003D06C4">
        <w:rPr>
          <w:sz w:val="24"/>
          <w:szCs w:val="24"/>
          <w:lang w:val="en-US"/>
        </w:rPr>
        <w:t xml:space="preserve"> Left ventricle</w:t>
      </w:r>
      <w:r w:rsidRPr="003D06C4">
        <w:rPr>
          <w:sz w:val="24"/>
          <w:szCs w:val="24"/>
          <w:lang w:val="en-US"/>
        </w:rPr>
        <w:br/>
        <w:t xml:space="preserve">• </w:t>
      </w:r>
      <w:r w:rsidRPr="003D06C4">
        <w:rPr>
          <w:b/>
          <w:bCs/>
          <w:sz w:val="24"/>
          <w:szCs w:val="24"/>
          <w:lang w:val="en-US"/>
        </w:rPr>
        <w:t>Main morphological change:</w:t>
      </w:r>
      <w:r w:rsidRPr="003D06C4">
        <w:rPr>
          <w:sz w:val="24"/>
          <w:szCs w:val="24"/>
          <w:lang w:val="en-US"/>
        </w:rPr>
        <w:t xml:space="preserve"> Increased thickness of the ventricular wall (concentric hypertrophy)</w:t>
      </w:r>
      <w:r w:rsidRPr="003D06C4">
        <w:rPr>
          <w:sz w:val="24"/>
          <w:szCs w:val="24"/>
          <w:lang w:val="en-US"/>
        </w:rPr>
        <w:br/>
        <w:t xml:space="preserve">• </w:t>
      </w:r>
      <w:r w:rsidRPr="003D06C4">
        <w:rPr>
          <w:b/>
          <w:bCs/>
          <w:sz w:val="24"/>
          <w:szCs w:val="24"/>
          <w:lang w:val="en-US"/>
        </w:rPr>
        <w:t>Cellular changes:</w:t>
      </w:r>
      <w:r w:rsidRPr="003D06C4">
        <w:rPr>
          <w:sz w:val="24"/>
          <w:szCs w:val="24"/>
          <w:lang w:val="en-US"/>
        </w:rPr>
        <w:t xml:space="preserve"> Enlargement of cardiomyocytes, enlarged hyperchromatic nuclei</w:t>
      </w:r>
      <w:r w:rsidRPr="003D06C4">
        <w:rPr>
          <w:sz w:val="24"/>
          <w:szCs w:val="24"/>
          <w:lang w:val="en-US"/>
        </w:rPr>
        <w:br/>
        <w:t xml:space="preserve">• </w:t>
      </w:r>
      <w:r w:rsidRPr="003D06C4">
        <w:rPr>
          <w:b/>
          <w:bCs/>
          <w:sz w:val="24"/>
          <w:szCs w:val="24"/>
          <w:lang w:val="en-US"/>
        </w:rPr>
        <w:t>Cause:</w:t>
      </w:r>
      <w:r w:rsidRPr="003D06C4">
        <w:rPr>
          <w:sz w:val="24"/>
          <w:szCs w:val="24"/>
          <w:lang w:val="en-US"/>
        </w:rPr>
        <w:t xml:space="preserve"> Chronic hypertension, aortic stenosis</w:t>
      </w:r>
      <w:r w:rsidRPr="003D06C4">
        <w:rPr>
          <w:sz w:val="24"/>
          <w:szCs w:val="24"/>
          <w:lang w:val="en-US"/>
        </w:rPr>
        <w:br/>
        <w:t xml:space="preserve">• </w:t>
      </w:r>
      <w:r w:rsidRPr="003D06C4">
        <w:rPr>
          <w:b/>
          <w:bCs/>
          <w:sz w:val="24"/>
          <w:szCs w:val="24"/>
          <w:lang w:val="en-US"/>
        </w:rPr>
        <w:t>Functional significance:</w:t>
      </w:r>
      <w:r w:rsidRPr="003D06C4">
        <w:rPr>
          <w:sz w:val="24"/>
          <w:szCs w:val="24"/>
          <w:lang w:val="en-US"/>
        </w:rPr>
        <w:t xml:space="preserve"> Initially compensatory → later decompensation and heart failure</w:t>
      </w:r>
      <w:r w:rsidRPr="003D06C4">
        <w:rPr>
          <w:sz w:val="24"/>
          <w:szCs w:val="24"/>
          <w:lang w:val="en-US"/>
        </w:rPr>
        <w:br/>
        <w:t xml:space="preserve">• </w:t>
      </w:r>
      <w:r w:rsidRPr="003D06C4">
        <w:rPr>
          <w:b/>
          <w:bCs/>
          <w:sz w:val="24"/>
          <w:szCs w:val="24"/>
          <w:lang w:val="en-US"/>
        </w:rPr>
        <w:t>Diagnosis:</w:t>
      </w:r>
      <w:r w:rsidRPr="003D06C4">
        <w:rPr>
          <w:sz w:val="24"/>
          <w:szCs w:val="24"/>
          <w:lang w:val="en-US"/>
        </w:rPr>
        <w:t xml:space="preserve"> Cardiac hypertrophy (left ventricular hypertrophy)</w:t>
      </w:r>
    </w:p>
    <w:p w14:paraId="7DEC03B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lastRenderedPageBreak/>
        <w:t>Assessment (10-Point Scale):</w:t>
      </w:r>
    </w:p>
    <w:p w14:paraId="6257620A"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Identification of organ and localization (2 points)</w:t>
      </w:r>
      <w:r w:rsidRPr="003D06C4">
        <w:rPr>
          <w:sz w:val="24"/>
          <w:szCs w:val="24"/>
          <w:lang w:val="en-US"/>
        </w:rPr>
        <w:br/>
        <w:t>2 – Correct</w:t>
      </w:r>
      <w:r w:rsidRPr="003D06C4">
        <w:rPr>
          <w:sz w:val="24"/>
          <w:szCs w:val="24"/>
          <w:lang w:val="en-US"/>
        </w:rPr>
        <w:br/>
        <w:t>1 – Partially correct</w:t>
      </w:r>
      <w:r w:rsidRPr="003D06C4">
        <w:rPr>
          <w:sz w:val="24"/>
          <w:szCs w:val="24"/>
          <w:lang w:val="en-US"/>
        </w:rPr>
        <w:br/>
        <w:t>0 – Incorrect</w:t>
      </w:r>
    </w:p>
    <w:p w14:paraId="4D58FC7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2. Morphological description (2 points)</w:t>
      </w:r>
      <w:r w:rsidRPr="003D06C4">
        <w:rPr>
          <w:sz w:val="24"/>
          <w:szCs w:val="24"/>
          <w:lang w:val="en-US"/>
        </w:rPr>
        <w:br/>
        <w:t>2 – Clear and accurate (wall thickening)</w:t>
      </w:r>
      <w:r w:rsidRPr="003D06C4">
        <w:rPr>
          <w:sz w:val="24"/>
          <w:szCs w:val="24"/>
          <w:lang w:val="en-US"/>
        </w:rPr>
        <w:br/>
        <w:t>1 – Incomplete</w:t>
      </w:r>
      <w:r w:rsidRPr="003D06C4">
        <w:rPr>
          <w:sz w:val="24"/>
          <w:szCs w:val="24"/>
          <w:lang w:val="en-US"/>
        </w:rPr>
        <w:br/>
        <w:t>0 – Incorrect</w:t>
      </w:r>
    </w:p>
    <w:p w14:paraId="69DA2B1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3. Cellular changes (2 points)</w:t>
      </w:r>
      <w:r w:rsidRPr="003D06C4">
        <w:rPr>
          <w:sz w:val="24"/>
          <w:szCs w:val="24"/>
          <w:lang w:val="en-US"/>
        </w:rPr>
        <w:br/>
        <w:t>2 – Correct (cell and nuclear enlargement)</w:t>
      </w:r>
      <w:r w:rsidRPr="003D06C4">
        <w:rPr>
          <w:sz w:val="24"/>
          <w:szCs w:val="24"/>
          <w:lang w:val="en-US"/>
        </w:rPr>
        <w:br/>
        <w:t>1 – Partially correct</w:t>
      </w:r>
      <w:r w:rsidRPr="003D06C4">
        <w:rPr>
          <w:sz w:val="24"/>
          <w:szCs w:val="24"/>
          <w:lang w:val="en-US"/>
        </w:rPr>
        <w:br/>
        <w:t>0 – Incorrect</w:t>
      </w:r>
    </w:p>
    <w:p w14:paraId="71B4AEC1"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4. Etiology (2 points)</w:t>
      </w:r>
      <w:r w:rsidRPr="003D06C4">
        <w:rPr>
          <w:sz w:val="24"/>
          <w:szCs w:val="24"/>
          <w:lang w:val="en-US"/>
        </w:rPr>
        <w:br/>
        <w:t>2 – Correct cause identified</w:t>
      </w:r>
      <w:r w:rsidRPr="003D06C4">
        <w:rPr>
          <w:sz w:val="24"/>
          <w:szCs w:val="24"/>
          <w:lang w:val="en-US"/>
        </w:rPr>
        <w:br/>
        <w:t>1 – General cause</w:t>
      </w:r>
      <w:r w:rsidRPr="003D06C4">
        <w:rPr>
          <w:sz w:val="24"/>
          <w:szCs w:val="24"/>
          <w:lang w:val="en-US"/>
        </w:rPr>
        <w:br/>
        <w:t>0 – Incorrect</w:t>
      </w:r>
    </w:p>
    <w:p w14:paraId="3BA11D4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5. Functional significance and diagnosis (2 points)</w:t>
      </w:r>
      <w:r w:rsidRPr="003D06C4">
        <w:rPr>
          <w:sz w:val="24"/>
          <w:szCs w:val="24"/>
          <w:lang w:val="en-US"/>
        </w:rPr>
        <w:br/>
        <w:t>2 – Both correct</w:t>
      </w:r>
      <w:r w:rsidRPr="003D06C4">
        <w:rPr>
          <w:sz w:val="24"/>
          <w:szCs w:val="24"/>
          <w:lang w:val="en-US"/>
        </w:rPr>
        <w:br/>
        <w:t>1 – One correct</w:t>
      </w:r>
      <w:r w:rsidRPr="003D06C4">
        <w:rPr>
          <w:sz w:val="24"/>
          <w:szCs w:val="24"/>
          <w:lang w:val="en-US"/>
        </w:rPr>
        <w:br/>
        <w:t>0 – Incorrect</w:t>
      </w:r>
    </w:p>
    <w:p w14:paraId="2EEDB7C4"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Total: 10 points</w:t>
      </w:r>
    </w:p>
    <w:p w14:paraId="70AF94CB" w14:textId="77777777" w:rsidR="003D06C4" w:rsidRPr="003D06C4" w:rsidRDefault="003D06C4" w:rsidP="003D06C4">
      <w:pPr>
        <w:jc w:val="both"/>
        <w:rPr>
          <w:b/>
          <w:bCs/>
          <w:sz w:val="24"/>
          <w:szCs w:val="24"/>
          <w:lang w:val="en-US"/>
        </w:rPr>
      </w:pPr>
    </w:p>
    <w:p w14:paraId="1AEC3199" w14:textId="77777777" w:rsidR="003D06C4" w:rsidRPr="003D06C4" w:rsidRDefault="003D06C4" w:rsidP="003D06C4">
      <w:pPr>
        <w:jc w:val="both"/>
        <w:rPr>
          <w:b/>
          <w:bCs/>
          <w:sz w:val="24"/>
          <w:szCs w:val="24"/>
          <w:lang w:val="en-US"/>
        </w:rPr>
      </w:pPr>
      <w:r w:rsidRPr="003D06C4">
        <w:rPr>
          <w:b/>
          <w:bCs/>
          <w:sz w:val="24"/>
          <w:szCs w:val="24"/>
          <w:lang w:val="en-US"/>
        </w:rPr>
        <w:t xml:space="preserve">TOPIC№2. Cellular Adaptations to stress. Hypertrophy, </w:t>
      </w:r>
      <w:proofErr w:type="spellStart"/>
      <w:r w:rsidRPr="003D06C4">
        <w:rPr>
          <w:b/>
          <w:bCs/>
          <w:sz w:val="24"/>
          <w:szCs w:val="24"/>
          <w:lang w:val="en-US"/>
        </w:rPr>
        <w:t>hypeplasia</w:t>
      </w:r>
      <w:proofErr w:type="spellEnd"/>
      <w:r w:rsidRPr="003D06C4">
        <w:rPr>
          <w:b/>
          <w:bCs/>
          <w:sz w:val="24"/>
          <w:szCs w:val="24"/>
          <w:lang w:val="en-US"/>
        </w:rPr>
        <w:t>, atrophy, metaplasia.</w:t>
      </w:r>
    </w:p>
    <w:p w14:paraId="72378C2D"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STUDENT TASK (to be filled in)</w:t>
      </w:r>
    </w:p>
    <w:p w14:paraId="58099322"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Endometrial Hyperplasia</w:t>
      </w:r>
    </w:p>
    <w:p w14:paraId="025E51B4"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Identify and describe:</w:t>
      </w:r>
      <w:r w:rsidRPr="003D06C4">
        <w:rPr>
          <w:sz w:val="24"/>
          <w:szCs w:val="24"/>
          <w:lang w:val="en-US"/>
        </w:rPr>
        <w:br/>
        <w:t>• Organ: __________________________</w:t>
      </w:r>
      <w:r w:rsidRPr="003D06C4">
        <w:rPr>
          <w:sz w:val="24"/>
          <w:szCs w:val="24"/>
          <w:lang w:val="en-US"/>
        </w:rPr>
        <w:br/>
        <w:t>• Tissue involved: ____________________</w:t>
      </w:r>
      <w:r w:rsidRPr="003D06C4">
        <w:rPr>
          <w:sz w:val="24"/>
          <w:szCs w:val="24"/>
          <w:lang w:val="en-US"/>
        </w:rPr>
        <w:br/>
        <w:t>• Main morphological feature: ____________________</w:t>
      </w:r>
      <w:r w:rsidRPr="003D06C4">
        <w:rPr>
          <w:sz w:val="24"/>
          <w:szCs w:val="24"/>
          <w:lang w:val="en-US"/>
        </w:rPr>
        <w:br/>
        <w:t>• Gland-to-stroma ratio: ____________________</w:t>
      </w:r>
      <w:r w:rsidRPr="003D06C4">
        <w:rPr>
          <w:sz w:val="24"/>
          <w:szCs w:val="24"/>
          <w:lang w:val="en-US"/>
        </w:rPr>
        <w:br/>
        <w:t>• Cause: ____________________</w:t>
      </w:r>
      <w:r w:rsidRPr="003D06C4">
        <w:rPr>
          <w:sz w:val="24"/>
          <w:szCs w:val="24"/>
          <w:lang w:val="en-US"/>
        </w:rPr>
        <w:br/>
        <w:t>• Clinical significance: ____________________</w:t>
      </w:r>
      <w:r w:rsidRPr="003D06C4">
        <w:rPr>
          <w:sz w:val="24"/>
          <w:szCs w:val="24"/>
          <w:lang w:val="en-US"/>
        </w:rPr>
        <w:br/>
        <w:t>• Diagnosis: ____________________</w:t>
      </w:r>
    </w:p>
    <w:p w14:paraId="77710B67" w14:textId="77777777" w:rsidR="003D06C4" w:rsidRPr="003D06C4" w:rsidRDefault="003D06C4" w:rsidP="003D06C4">
      <w:pPr>
        <w:spacing w:before="100" w:beforeAutospacing="1" w:after="100" w:afterAutospacing="1"/>
        <w:rPr>
          <w:sz w:val="24"/>
          <w:szCs w:val="24"/>
          <w:lang w:val="en-US"/>
        </w:rPr>
      </w:pPr>
      <w:r w:rsidRPr="003D06C4">
        <w:rPr>
          <w:noProof/>
          <w:sz w:val="24"/>
          <w:szCs w:val="24"/>
          <w:lang w:val="en-US"/>
        </w:rPr>
        <w:lastRenderedPageBreak/>
        <w:drawing>
          <wp:inline distT="0" distB="0" distL="0" distR="0" wp14:anchorId="15FB9974" wp14:editId="703AC031">
            <wp:extent cx="2849880" cy="2119587"/>
            <wp:effectExtent l="0" t="0" r="7620" b="0"/>
            <wp:docPr id="1338415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15809" name=""/>
                    <pic:cNvPicPr/>
                  </pic:nvPicPr>
                  <pic:blipFill>
                    <a:blip r:embed="rId30"/>
                    <a:stretch>
                      <a:fillRect/>
                    </a:stretch>
                  </pic:blipFill>
                  <pic:spPr>
                    <a:xfrm>
                      <a:off x="0" y="0"/>
                      <a:ext cx="2868131" cy="2133161"/>
                    </a:xfrm>
                    <a:prstGeom prst="rect">
                      <a:avLst/>
                    </a:prstGeom>
                  </pic:spPr>
                </pic:pic>
              </a:graphicData>
            </a:graphic>
          </wp:inline>
        </w:drawing>
      </w:r>
      <w:r w:rsidRPr="003D06C4">
        <w:rPr>
          <w:noProof/>
          <w:sz w:val="24"/>
          <w:szCs w:val="24"/>
          <w:lang w:val="en-US"/>
        </w:rPr>
        <w:drawing>
          <wp:anchor distT="0" distB="0" distL="114300" distR="114300" simplePos="0" relativeHeight="251673600" behindDoc="0" locked="0" layoutInCell="1" allowOverlap="1" wp14:anchorId="18EC1BD4" wp14:editId="34F44997">
            <wp:simplePos x="1082040" y="6195060"/>
            <wp:positionH relativeFrom="column">
              <wp:align>left</wp:align>
            </wp:positionH>
            <wp:positionV relativeFrom="paragraph">
              <wp:align>top</wp:align>
            </wp:positionV>
            <wp:extent cx="1539240" cy="2138779"/>
            <wp:effectExtent l="0" t="0" r="3810" b="0"/>
            <wp:wrapSquare wrapText="bothSides"/>
            <wp:docPr id="3851020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102051" name=""/>
                    <pic:cNvPicPr/>
                  </pic:nvPicPr>
                  <pic:blipFill>
                    <a:blip r:embed="rId31">
                      <a:extLst>
                        <a:ext uri="{28A0092B-C50C-407E-A947-70E740481C1C}">
                          <a14:useLocalDpi xmlns:a14="http://schemas.microsoft.com/office/drawing/2010/main" val="0"/>
                        </a:ext>
                      </a:extLst>
                    </a:blip>
                    <a:stretch>
                      <a:fillRect/>
                    </a:stretch>
                  </pic:blipFill>
                  <pic:spPr>
                    <a:xfrm>
                      <a:off x="0" y="0"/>
                      <a:ext cx="1539240" cy="2138779"/>
                    </a:xfrm>
                    <a:prstGeom prst="rect">
                      <a:avLst/>
                    </a:prstGeom>
                  </pic:spPr>
                </pic:pic>
              </a:graphicData>
            </a:graphic>
          </wp:anchor>
        </w:drawing>
      </w:r>
      <w:r w:rsidRPr="003D06C4">
        <w:rPr>
          <w:sz w:val="24"/>
          <w:szCs w:val="24"/>
          <w:lang w:val="en-US"/>
        </w:rPr>
        <w:br w:type="textWrapping" w:clear="all"/>
      </w:r>
    </w:p>
    <w:p w14:paraId="46CF6448" w14:textId="77777777" w:rsidR="003D06C4" w:rsidRPr="003D06C4" w:rsidRDefault="003D06C4" w:rsidP="003D06C4">
      <w:pPr>
        <w:spacing w:before="100" w:beforeAutospacing="1" w:after="100" w:afterAutospacing="1"/>
        <w:rPr>
          <w:b/>
          <w:bCs/>
          <w:sz w:val="24"/>
          <w:szCs w:val="24"/>
        </w:rPr>
      </w:pPr>
    </w:p>
    <w:p w14:paraId="1D470449"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2. Kidney Atrophy</w:t>
      </w:r>
    </w:p>
    <w:p w14:paraId="487C2E19"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Identify and describe:</w:t>
      </w:r>
      <w:r w:rsidRPr="003D06C4">
        <w:rPr>
          <w:sz w:val="24"/>
          <w:szCs w:val="24"/>
          <w:lang w:val="en-US"/>
        </w:rPr>
        <w:br/>
        <w:t>• Organ: __________________________</w:t>
      </w:r>
      <w:r w:rsidRPr="003D06C4">
        <w:rPr>
          <w:sz w:val="24"/>
          <w:szCs w:val="24"/>
          <w:lang w:val="en-US"/>
        </w:rPr>
        <w:br/>
        <w:t>• Size change: ____________________</w:t>
      </w:r>
      <w:r w:rsidRPr="003D06C4">
        <w:rPr>
          <w:sz w:val="24"/>
          <w:szCs w:val="24"/>
          <w:lang w:val="en-US"/>
        </w:rPr>
        <w:br/>
        <w:t>• Cortical changes: ____________________</w:t>
      </w:r>
      <w:r w:rsidRPr="003D06C4">
        <w:rPr>
          <w:sz w:val="24"/>
          <w:szCs w:val="24"/>
          <w:lang w:val="en-US"/>
        </w:rPr>
        <w:br/>
        <w:t>• Microscopic features: ____________________</w:t>
      </w:r>
      <w:r w:rsidRPr="003D06C4">
        <w:rPr>
          <w:sz w:val="24"/>
          <w:szCs w:val="24"/>
          <w:lang w:val="en-US"/>
        </w:rPr>
        <w:br/>
        <w:t>• Cause: ____________________</w:t>
      </w:r>
      <w:r w:rsidRPr="003D06C4">
        <w:rPr>
          <w:sz w:val="24"/>
          <w:szCs w:val="24"/>
          <w:lang w:val="en-US"/>
        </w:rPr>
        <w:br/>
        <w:t>• Functional consequence: ____________________</w:t>
      </w:r>
      <w:r w:rsidRPr="003D06C4">
        <w:rPr>
          <w:sz w:val="24"/>
          <w:szCs w:val="24"/>
          <w:lang w:val="en-US"/>
        </w:rPr>
        <w:br/>
        <w:t>• Diagnosis: ____________________</w:t>
      </w:r>
    </w:p>
    <w:p w14:paraId="5F015D28" w14:textId="77777777" w:rsidR="003D06C4" w:rsidRPr="003D06C4" w:rsidRDefault="003D06C4" w:rsidP="003D06C4">
      <w:pPr>
        <w:spacing w:before="100" w:beforeAutospacing="1" w:after="100" w:afterAutospacing="1"/>
        <w:rPr>
          <w:sz w:val="24"/>
          <w:szCs w:val="24"/>
          <w:lang w:val="en-US"/>
        </w:rPr>
      </w:pPr>
      <w:r w:rsidRPr="003D06C4">
        <w:rPr>
          <w:noProof/>
          <w:sz w:val="24"/>
          <w:szCs w:val="24"/>
          <w:lang w:val="en-US"/>
        </w:rPr>
        <w:drawing>
          <wp:inline distT="0" distB="0" distL="0" distR="0" wp14:anchorId="1AB7FAD4" wp14:editId="1F1E49BF">
            <wp:extent cx="2347554" cy="1744980"/>
            <wp:effectExtent l="0" t="0" r="0" b="7620"/>
            <wp:docPr id="9448518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51826" name=""/>
                    <pic:cNvPicPr/>
                  </pic:nvPicPr>
                  <pic:blipFill>
                    <a:blip r:embed="rId32"/>
                    <a:stretch>
                      <a:fillRect/>
                    </a:stretch>
                  </pic:blipFill>
                  <pic:spPr>
                    <a:xfrm>
                      <a:off x="0" y="0"/>
                      <a:ext cx="2356743" cy="1751811"/>
                    </a:xfrm>
                    <a:prstGeom prst="rect">
                      <a:avLst/>
                    </a:prstGeom>
                  </pic:spPr>
                </pic:pic>
              </a:graphicData>
            </a:graphic>
          </wp:inline>
        </w:drawing>
      </w:r>
      <w:r w:rsidRPr="003D06C4">
        <w:rPr>
          <w:sz w:val="24"/>
          <w:szCs w:val="24"/>
          <w:lang w:val="en-US"/>
        </w:rPr>
        <w:t xml:space="preserve"> </w:t>
      </w:r>
    </w:p>
    <w:p w14:paraId="525FACD5" w14:textId="77777777" w:rsidR="003D06C4" w:rsidRPr="003D06C4" w:rsidRDefault="003D06C4" w:rsidP="003D06C4">
      <w:pPr>
        <w:spacing w:before="100" w:beforeAutospacing="1" w:after="100" w:afterAutospacing="1"/>
        <w:rPr>
          <w:sz w:val="24"/>
          <w:szCs w:val="24"/>
          <w:lang w:val="en-US"/>
        </w:rPr>
      </w:pPr>
    </w:p>
    <w:p w14:paraId="3B76576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3. Squamous Metaplasia (Bronchus)</w:t>
      </w:r>
    </w:p>
    <w:p w14:paraId="4603ACBC"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Identify and describe:</w:t>
      </w:r>
      <w:r w:rsidRPr="003D06C4">
        <w:rPr>
          <w:sz w:val="24"/>
          <w:szCs w:val="24"/>
          <w:lang w:val="en-US"/>
        </w:rPr>
        <w:br/>
        <w:t>• Organ: __________________________</w:t>
      </w:r>
      <w:r w:rsidRPr="003D06C4">
        <w:rPr>
          <w:sz w:val="24"/>
          <w:szCs w:val="24"/>
          <w:lang w:val="en-US"/>
        </w:rPr>
        <w:br/>
        <w:t>• Type of epithelium (normal): ____________________</w:t>
      </w:r>
      <w:r w:rsidRPr="003D06C4">
        <w:rPr>
          <w:sz w:val="24"/>
          <w:szCs w:val="24"/>
          <w:lang w:val="en-US"/>
        </w:rPr>
        <w:br/>
        <w:t>• Type of epithelium (pathological): ____________________</w:t>
      </w:r>
      <w:r w:rsidRPr="003D06C4">
        <w:rPr>
          <w:sz w:val="24"/>
          <w:szCs w:val="24"/>
          <w:lang w:val="en-US"/>
        </w:rPr>
        <w:br/>
        <w:t>• Main morphological change: ____________________</w:t>
      </w:r>
      <w:r w:rsidRPr="003D06C4">
        <w:rPr>
          <w:sz w:val="24"/>
          <w:szCs w:val="24"/>
          <w:lang w:val="en-US"/>
        </w:rPr>
        <w:br/>
        <w:t>• Cause: ____________________</w:t>
      </w:r>
      <w:r w:rsidRPr="003D06C4">
        <w:rPr>
          <w:sz w:val="24"/>
          <w:szCs w:val="24"/>
          <w:lang w:val="en-US"/>
        </w:rPr>
        <w:br/>
      </w:r>
      <w:r w:rsidRPr="003D06C4">
        <w:rPr>
          <w:sz w:val="24"/>
          <w:szCs w:val="24"/>
          <w:lang w:val="en-US"/>
        </w:rPr>
        <w:lastRenderedPageBreak/>
        <w:t>• Significance: ____________________</w:t>
      </w:r>
      <w:r w:rsidRPr="003D06C4">
        <w:rPr>
          <w:sz w:val="24"/>
          <w:szCs w:val="24"/>
          <w:lang w:val="en-US"/>
        </w:rPr>
        <w:br/>
        <w:t>• Diagnosis: ____________________</w:t>
      </w:r>
      <w:r w:rsidRPr="003D06C4">
        <w:rPr>
          <w:b/>
          <w:bCs/>
          <w:noProof/>
          <w:sz w:val="24"/>
          <w:szCs w:val="24"/>
          <w:lang w:val="en-US"/>
        </w:rPr>
        <w:drawing>
          <wp:inline distT="0" distB="0" distL="0" distR="0" wp14:anchorId="67FFD6BD" wp14:editId="5CDDECE5">
            <wp:extent cx="3698108" cy="2065020"/>
            <wp:effectExtent l="0" t="0" r="0" b="0"/>
            <wp:docPr id="9992622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04670" cy="2068684"/>
                    </a:xfrm>
                    <a:prstGeom prst="rect">
                      <a:avLst/>
                    </a:prstGeom>
                    <a:noFill/>
                  </pic:spPr>
                </pic:pic>
              </a:graphicData>
            </a:graphic>
          </wp:inline>
        </w:drawing>
      </w:r>
    </w:p>
    <w:p w14:paraId="1606897B" w14:textId="77777777" w:rsidR="003D06C4" w:rsidRPr="003D06C4" w:rsidRDefault="003D06C4" w:rsidP="003D06C4">
      <w:pPr>
        <w:spacing w:before="100" w:beforeAutospacing="1" w:after="100" w:afterAutospacing="1"/>
        <w:rPr>
          <w:b/>
          <w:bCs/>
          <w:sz w:val="24"/>
          <w:szCs w:val="24"/>
          <w:lang w:val="en-US"/>
        </w:rPr>
      </w:pPr>
    </w:p>
    <w:p w14:paraId="13D4FDB7" w14:textId="77777777" w:rsidR="003D06C4" w:rsidRPr="003D06C4" w:rsidRDefault="003D06C4" w:rsidP="003D06C4">
      <w:pPr>
        <w:spacing w:before="100" w:beforeAutospacing="1" w:after="100" w:afterAutospacing="1"/>
        <w:rPr>
          <w:b/>
          <w:bCs/>
          <w:sz w:val="24"/>
          <w:szCs w:val="24"/>
          <w:lang w:val="en-US"/>
        </w:rPr>
      </w:pPr>
    </w:p>
    <w:p w14:paraId="6D161AA3" w14:textId="77777777" w:rsidR="003D06C4" w:rsidRPr="003D06C4" w:rsidRDefault="003D06C4" w:rsidP="003D06C4">
      <w:pPr>
        <w:spacing w:before="100" w:beforeAutospacing="1" w:after="100" w:afterAutospacing="1"/>
        <w:rPr>
          <w:b/>
          <w:bCs/>
          <w:sz w:val="24"/>
          <w:szCs w:val="24"/>
          <w:lang w:val="en-US"/>
        </w:rPr>
      </w:pPr>
    </w:p>
    <w:p w14:paraId="0408D229"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TOPIC№3. CELL PATHOLOGY: CELLULAR INJURY AND NECROSIS</w:t>
      </w:r>
    </w:p>
    <w:p w14:paraId="61731495"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STUDENT TASK (to be filled in)</w:t>
      </w:r>
    </w:p>
    <w:p w14:paraId="16E97FFB" w14:textId="77777777" w:rsidR="003D06C4" w:rsidRPr="003D06C4" w:rsidRDefault="003D06C4" w:rsidP="003D06C4">
      <w:pPr>
        <w:pStyle w:val="ad"/>
        <w:numPr>
          <w:ilvl w:val="0"/>
          <w:numId w:val="131"/>
        </w:numPr>
        <w:spacing w:before="100" w:beforeAutospacing="1" w:after="100" w:afterAutospacing="1"/>
        <w:rPr>
          <w:b/>
          <w:bCs/>
          <w:sz w:val="24"/>
          <w:szCs w:val="24"/>
          <w:lang w:val="en-US"/>
        </w:rPr>
      </w:pPr>
      <w:proofErr w:type="spellStart"/>
      <w:r w:rsidRPr="003D06C4">
        <w:rPr>
          <w:b/>
          <w:bCs/>
          <w:sz w:val="24"/>
          <w:szCs w:val="24"/>
        </w:rPr>
        <w:t>Coagulative</w:t>
      </w:r>
      <w:proofErr w:type="spellEnd"/>
      <w:r w:rsidRPr="003D06C4">
        <w:rPr>
          <w:b/>
          <w:bCs/>
          <w:sz w:val="24"/>
          <w:szCs w:val="24"/>
        </w:rPr>
        <w:t xml:space="preserve"> </w:t>
      </w:r>
      <w:proofErr w:type="spellStart"/>
      <w:r w:rsidRPr="003D06C4">
        <w:rPr>
          <w:b/>
          <w:bCs/>
          <w:sz w:val="24"/>
          <w:szCs w:val="24"/>
        </w:rPr>
        <w:t>Necrosis</w:t>
      </w:r>
      <w:proofErr w:type="spellEnd"/>
      <w:r w:rsidRPr="003D06C4">
        <w:rPr>
          <w:b/>
          <w:bCs/>
          <w:sz w:val="24"/>
          <w:szCs w:val="24"/>
        </w:rPr>
        <w:t xml:space="preserve"> (</w:t>
      </w:r>
      <w:proofErr w:type="spellStart"/>
      <w:r w:rsidRPr="003D06C4">
        <w:rPr>
          <w:b/>
          <w:bCs/>
          <w:sz w:val="24"/>
          <w:szCs w:val="24"/>
        </w:rPr>
        <w:t>Myocardial</w:t>
      </w:r>
      <w:proofErr w:type="spellEnd"/>
      <w:r w:rsidRPr="003D06C4">
        <w:rPr>
          <w:b/>
          <w:bCs/>
          <w:sz w:val="24"/>
          <w:szCs w:val="24"/>
        </w:rPr>
        <w:t xml:space="preserve"> </w:t>
      </w:r>
      <w:proofErr w:type="spellStart"/>
      <w:r w:rsidRPr="003D06C4">
        <w:rPr>
          <w:b/>
          <w:bCs/>
          <w:sz w:val="24"/>
          <w:szCs w:val="24"/>
        </w:rPr>
        <w:t>Infarction</w:t>
      </w:r>
      <w:proofErr w:type="spellEnd"/>
      <w:r w:rsidRPr="003D06C4">
        <w:rPr>
          <w:b/>
          <w:bCs/>
          <w:sz w:val="24"/>
          <w:szCs w:val="24"/>
        </w:rPr>
        <w:t>)</w:t>
      </w:r>
    </w:p>
    <w:p w14:paraId="16DF9096" w14:textId="77777777" w:rsidR="003D06C4" w:rsidRPr="003D06C4" w:rsidRDefault="003D06C4" w:rsidP="003D06C4">
      <w:pPr>
        <w:pStyle w:val="ad"/>
        <w:spacing w:before="100" w:beforeAutospacing="1" w:after="100" w:afterAutospacing="1"/>
        <w:rPr>
          <w:b/>
          <w:bCs/>
          <w:sz w:val="24"/>
          <w:szCs w:val="24"/>
          <w:lang w:val="en-US"/>
        </w:rPr>
      </w:pPr>
    </w:p>
    <w:p w14:paraId="19BA7A26" w14:textId="77777777" w:rsidR="003D06C4" w:rsidRPr="003D06C4" w:rsidRDefault="003D06C4" w:rsidP="003D06C4">
      <w:pPr>
        <w:pStyle w:val="ad"/>
        <w:spacing w:before="100" w:beforeAutospacing="1" w:after="100" w:afterAutospacing="1"/>
        <w:rPr>
          <w:sz w:val="24"/>
          <w:szCs w:val="24"/>
          <w:lang w:val="en-US"/>
        </w:rPr>
      </w:pPr>
      <w:r w:rsidRPr="003D06C4">
        <w:rPr>
          <w:sz w:val="24"/>
          <w:szCs w:val="24"/>
          <w:lang w:val="en-US"/>
        </w:rPr>
        <w:t>Identify and describe:</w:t>
      </w:r>
      <w:r w:rsidRPr="003D06C4">
        <w:rPr>
          <w:sz w:val="24"/>
          <w:szCs w:val="24"/>
          <w:lang w:val="en-US"/>
        </w:rPr>
        <w:br/>
        <w:t>• Organ: __________________________</w:t>
      </w:r>
      <w:r w:rsidRPr="003D06C4">
        <w:rPr>
          <w:sz w:val="24"/>
          <w:szCs w:val="24"/>
          <w:lang w:val="en-US"/>
        </w:rPr>
        <w:br/>
        <w:t>• Type of necrosis: ____________________</w:t>
      </w:r>
      <w:r w:rsidRPr="003D06C4">
        <w:rPr>
          <w:sz w:val="24"/>
          <w:szCs w:val="24"/>
          <w:lang w:val="en-US"/>
        </w:rPr>
        <w:br/>
        <w:t>• Localization: ____________________</w:t>
      </w:r>
      <w:r w:rsidRPr="003D06C4">
        <w:rPr>
          <w:sz w:val="24"/>
          <w:szCs w:val="24"/>
          <w:lang w:val="en-US"/>
        </w:rPr>
        <w:br/>
        <w:t>• Morphological features: ____________________</w:t>
      </w:r>
      <w:r w:rsidRPr="003D06C4">
        <w:rPr>
          <w:sz w:val="24"/>
          <w:szCs w:val="24"/>
          <w:lang w:val="en-US"/>
        </w:rPr>
        <w:br/>
        <w:t>• Nuclear changes: ____________________</w:t>
      </w:r>
      <w:r w:rsidRPr="003D06C4">
        <w:rPr>
          <w:sz w:val="24"/>
          <w:szCs w:val="24"/>
          <w:lang w:val="en-US"/>
        </w:rPr>
        <w:br/>
        <w:t>• Cause: ____________________</w:t>
      </w:r>
      <w:r w:rsidRPr="003D06C4">
        <w:rPr>
          <w:sz w:val="24"/>
          <w:szCs w:val="24"/>
          <w:lang w:val="en-US"/>
        </w:rPr>
        <w:br/>
        <w:t>• Outcome: ____________________</w:t>
      </w:r>
      <w:r w:rsidRPr="003D06C4">
        <w:rPr>
          <w:sz w:val="24"/>
          <w:szCs w:val="24"/>
          <w:lang w:val="en-US"/>
        </w:rPr>
        <w:br/>
        <w:t>• Diagnosis: ____________________</w:t>
      </w:r>
    </w:p>
    <w:p w14:paraId="21ECCB5D" w14:textId="77777777" w:rsidR="003D06C4" w:rsidRPr="003D06C4" w:rsidRDefault="003D06C4" w:rsidP="003D06C4">
      <w:pPr>
        <w:spacing w:before="100" w:beforeAutospacing="1" w:after="100" w:afterAutospacing="1"/>
        <w:rPr>
          <w:noProof/>
          <w:sz w:val="24"/>
          <w:szCs w:val="24"/>
          <w:lang w:val="en-US"/>
        </w:rPr>
      </w:pPr>
      <w:r w:rsidRPr="003D06C4">
        <w:rPr>
          <w:noProof/>
          <w:sz w:val="24"/>
          <w:szCs w:val="24"/>
          <w:lang w:val="en-US"/>
        </w:rPr>
        <w:drawing>
          <wp:inline distT="0" distB="0" distL="0" distR="0" wp14:anchorId="48D5FE08" wp14:editId="547F67E0">
            <wp:extent cx="2512213" cy="1821180"/>
            <wp:effectExtent l="0" t="0" r="2540" b="7620"/>
            <wp:docPr id="1994420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20477" name=""/>
                    <pic:cNvPicPr/>
                  </pic:nvPicPr>
                  <pic:blipFill>
                    <a:blip r:embed="rId34"/>
                    <a:stretch>
                      <a:fillRect/>
                    </a:stretch>
                  </pic:blipFill>
                  <pic:spPr>
                    <a:xfrm>
                      <a:off x="0" y="0"/>
                      <a:ext cx="2520897" cy="1827475"/>
                    </a:xfrm>
                    <a:prstGeom prst="rect">
                      <a:avLst/>
                    </a:prstGeom>
                  </pic:spPr>
                </pic:pic>
              </a:graphicData>
            </a:graphic>
          </wp:inline>
        </w:drawing>
      </w:r>
      <w:r w:rsidRPr="003D06C4">
        <w:rPr>
          <w:noProof/>
          <w:sz w:val="24"/>
          <w:szCs w:val="24"/>
        </w:rPr>
        <w:t xml:space="preserve"> </w:t>
      </w:r>
      <w:r w:rsidRPr="003D06C4">
        <w:rPr>
          <w:noProof/>
          <w:sz w:val="24"/>
          <w:szCs w:val="24"/>
          <w:lang w:val="en-US"/>
        </w:rPr>
        <w:drawing>
          <wp:inline distT="0" distB="0" distL="0" distR="0" wp14:anchorId="36C0D697" wp14:editId="1EF52D02">
            <wp:extent cx="2648825" cy="1760220"/>
            <wp:effectExtent l="0" t="0" r="0" b="0"/>
            <wp:docPr id="20224588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58852" name=""/>
                    <pic:cNvPicPr/>
                  </pic:nvPicPr>
                  <pic:blipFill>
                    <a:blip r:embed="rId35"/>
                    <a:stretch>
                      <a:fillRect/>
                    </a:stretch>
                  </pic:blipFill>
                  <pic:spPr>
                    <a:xfrm>
                      <a:off x="0" y="0"/>
                      <a:ext cx="2663772" cy="1770153"/>
                    </a:xfrm>
                    <a:prstGeom prst="rect">
                      <a:avLst/>
                    </a:prstGeom>
                  </pic:spPr>
                </pic:pic>
              </a:graphicData>
            </a:graphic>
          </wp:inline>
        </w:drawing>
      </w:r>
    </w:p>
    <w:p w14:paraId="1442742C" w14:textId="77777777" w:rsidR="003D06C4" w:rsidRPr="003D06C4" w:rsidRDefault="003D06C4" w:rsidP="003D06C4">
      <w:pPr>
        <w:pStyle w:val="ad"/>
        <w:numPr>
          <w:ilvl w:val="0"/>
          <w:numId w:val="131"/>
        </w:numPr>
        <w:spacing w:before="100" w:beforeAutospacing="1" w:after="100" w:afterAutospacing="1"/>
        <w:rPr>
          <w:b/>
          <w:bCs/>
          <w:sz w:val="24"/>
          <w:szCs w:val="24"/>
          <w:lang w:val="en-US"/>
        </w:rPr>
      </w:pPr>
      <w:proofErr w:type="spellStart"/>
      <w:r w:rsidRPr="003D06C4">
        <w:rPr>
          <w:b/>
          <w:bCs/>
          <w:sz w:val="24"/>
          <w:szCs w:val="24"/>
        </w:rPr>
        <w:t>Liquefactive</w:t>
      </w:r>
      <w:proofErr w:type="spellEnd"/>
      <w:r w:rsidRPr="003D06C4">
        <w:rPr>
          <w:b/>
          <w:bCs/>
          <w:sz w:val="24"/>
          <w:szCs w:val="24"/>
        </w:rPr>
        <w:t xml:space="preserve"> </w:t>
      </w:r>
      <w:proofErr w:type="spellStart"/>
      <w:r w:rsidRPr="003D06C4">
        <w:rPr>
          <w:b/>
          <w:bCs/>
          <w:sz w:val="24"/>
          <w:szCs w:val="24"/>
        </w:rPr>
        <w:t>Necrosis</w:t>
      </w:r>
      <w:proofErr w:type="spellEnd"/>
      <w:r w:rsidRPr="003D06C4">
        <w:rPr>
          <w:b/>
          <w:bCs/>
          <w:sz w:val="24"/>
          <w:szCs w:val="24"/>
        </w:rPr>
        <w:t xml:space="preserve"> (</w:t>
      </w:r>
      <w:proofErr w:type="spellStart"/>
      <w:r w:rsidRPr="003D06C4">
        <w:rPr>
          <w:b/>
          <w:bCs/>
          <w:sz w:val="24"/>
          <w:szCs w:val="24"/>
        </w:rPr>
        <w:t>Brain</w:t>
      </w:r>
      <w:proofErr w:type="spellEnd"/>
      <w:r w:rsidRPr="003D06C4">
        <w:rPr>
          <w:b/>
          <w:bCs/>
          <w:sz w:val="24"/>
          <w:szCs w:val="24"/>
        </w:rPr>
        <w:t xml:space="preserve"> </w:t>
      </w:r>
      <w:proofErr w:type="spellStart"/>
      <w:r w:rsidRPr="003D06C4">
        <w:rPr>
          <w:b/>
          <w:bCs/>
          <w:sz w:val="24"/>
          <w:szCs w:val="24"/>
        </w:rPr>
        <w:t>Infarction</w:t>
      </w:r>
      <w:proofErr w:type="spellEnd"/>
      <w:r w:rsidRPr="003D06C4">
        <w:rPr>
          <w:b/>
          <w:bCs/>
          <w:sz w:val="24"/>
          <w:szCs w:val="24"/>
        </w:rPr>
        <w:t>)</w:t>
      </w:r>
    </w:p>
    <w:p w14:paraId="546F771A" w14:textId="77777777" w:rsidR="003D06C4" w:rsidRPr="003D06C4" w:rsidRDefault="003D06C4" w:rsidP="003D06C4">
      <w:pPr>
        <w:pStyle w:val="ad"/>
        <w:spacing w:before="100" w:beforeAutospacing="1" w:after="100" w:afterAutospacing="1"/>
        <w:rPr>
          <w:b/>
          <w:bCs/>
          <w:sz w:val="24"/>
          <w:szCs w:val="24"/>
          <w:lang w:val="en-US"/>
        </w:rPr>
      </w:pPr>
      <w:r w:rsidRPr="003D06C4">
        <w:rPr>
          <w:rStyle w:val="ab"/>
          <w:rFonts w:eastAsiaTheme="majorEastAsia"/>
          <w:sz w:val="24"/>
          <w:szCs w:val="24"/>
          <w:lang w:val="en-US"/>
        </w:rPr>
        <w:t>Identify and describe:</w:t>
      </w:r>
      <w:r w:rsidRPr="003D06C4">
        <w:rPr>
          <w:b/>
          <w:bCs/>
          <w:sz w:val="24"/>
          <w:szCs w:val="24"/>
          <w:lang w:val="en-US"/>
        </w:rPr>
        <w:br/>
      </w:r>
      <w:r w:rsidRPr="003D06C4">
        <w:rPr>
          <w:sz w:val="24"/>
          <w:szCs w:val="24"/>
          <w:lang w:val="en-US"/>
        </w:rPr>
        <w:t>• Organ: __________________________</w:t>
      </w:r>
      <w:r w:rsidRPr="003D06C4">
        <w:rPr>
          <w:sz w:val="24"/>
          <w:szCs w:val="24"/>
          <w:lang w:val="en-US"/>
        </w:rPr>
        <w:br/>
        <w:t>• Type of necrosis: ____________________</w:t>
      </w:r>
      <w:r w:rsidRPr="003D06C4">
        <w:rPr>
          <w:sz w:val="24"/>
          <w:szCs w:val="24"/>
          <w:lang w:val="en-US"/>
        </w:rPr>
        <w:br/>
        <w:t>• Consistency: ____________________</w:t>
      </w:r>
      <w:r w:rsidRPr="003D06C4">
        <w:rPr>
          <w:sz w:val="24"/>
          <w:szCs w:val="24"/>
          <w:lang w:val="en-US"/>
        </w:rPr>
        <w:br/>
        <w:t>• Morphological features: ____________________</w:t>
      </w:r>
      <w:r w:rsidRPr="003D06C4">
        <w:rPr>
          <w:sz w:val="24"/>
          <w:szCs w:val="24"/>
          <w:lang w:val="en-US"/>
        </w:rPr>
        <w:br/>
      </w:r>
      <w:r w:rsidRPr="003D06C4">
        <w:rPr>
          <w:sz w:val="24"/>
          <w:szCs w:val="24"/>
          <w:lang w:val="en-US"/>
        </w:rPr>
        <w:lastRenderedPageBreak/>
        <w:t>• Cause: ____________________</w:t>
      </w:r>
      <w:r w:rsidRPr="003D06C4">
        <w:rPr>
          <w:sz w:val="24"/>
          <w:szCs w:val="24"/>
          <w:lang w:val="en-US"/>
        </w:rPr>
        <w:br/>
        <w:t>• Outcome: ____________________</w:t>
      </w:r>
      <w:r w:rsidRPr="003D06C4">
        <w:rPr>
          <w:sz w:val="24"/>
          <w:szCs w:val="24"/>
          <w:lang w:val="en-US"/>
        </w:rPr>
        <w:br/>
        <w:t>• Diagnosis: ____________________</w:t>
      </w:r>
    </w:p>
    <w:p w14:paraId="53390659" w14:textId="77777777" w:rsidR="003D06C4" w:rsidRPr="003D06C4" w:rsidRDefault="003D06C4" w:rsidP="003D06C4">
      <w:pPr>
        <w:pStyle w:val="ad"/>
        <w:spacing w:before="100" w:beforeAutospacing="1" w:after="100" w:afterAutospacing="1"/>
        <w:rPr>
          <w:b/>
          <w:bCs/>
          <w:sz w:val="24"/>
          <w:szCs w:val="24"/>
          <w:lang w:val="en-US"/>
        </w:rPr>
      </w:pPr>
    </w:p>
    <w:p w14:paraId="4DB55F5F" w14:textId="77777777" w:rsidR="003D06C4" w:rsidRPr="003D06C4" w:rsidRDefault="003D06C4" w:rsidP="003D06C4">
      <w:pPr>
        <w:pStyle w:val="ad"/>
        <w:spacing w:before="100" w:beforeAutospacing="1" w:after="100" w:afterAutospacing="1"/>
        <w:rPr>
          <w:b/>
          <w:bCs/>
          <w:sz w:val="24"/>
          <w:szCs w:val="24"/>
          <w:lang w:val="en-US"/>
        </w:rPr>
      </w:pPr>
      <w:r w:rsidRPr="003D06C4">
        <w:rPr>
          <w:b/>
          <w:bCs/>
          <w:noProof/>
          <w:sz w:val="24"/>
          <w:szCs w:val="24"/>
          <w:lang w:val="en-US"/>
        </w:rPr>
        <w:drawing>
          <wp:inline distT="0" distB="0" distL="0" distR="0" wp14:anchorId="3ECC6A83" wp14:editId="431EF3B0">
            <wp:extent cx="1607820" cy="2146003"/>
            <wp:effectExtent l="0" t="0" r="0" b="6985"/>
            <wp:docPr id="14111320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32040" name="Рисунок 141113204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17692" cy="2159180"/>
                    </a:xfrm>
                    <a:prstGeom prst="rect">
                      <a:avLst/>
                    </a:prstGeom>
                  </pic:spPr>
                </pic:pic>
              </a:graphicData>
            </a:graphic>
          </wp:inline>
        </w:drawing>
      </w:r>
      <w:r w:rsidRPr="003D06C4">
        <w:rPr>
          <w:b/>
          <w:bCs/>
          <w:noProof/>
          <w:sz w:val="24"/>
          <w:szCs w:val="24"/>
          <w:lang w:val="en-US"/>
        </w:rPr>
        <w:drawing>
          <wp:inline distT="0" distB="0" distL="0" distR="0" wp14:anchorId="15778773" wp14:editId="2593F875">
            <wp:extent cx="2680365" cy="2019300"/>
            <wp:effectExtent l="0" t="0" r="5715" b="0"/>
            <wp:docPr id="1302257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57410" name=""/>
                    <pic:cNvPicPr/>
                  </pic:nvPicPr>
                  <pic:blipFill>
                    <a:blip r:embed="rId37"/>
                    <a:stretch>
                      <a:fillRect/>
                    </a:stretch>
                  </pic:blipFill>
                  <pic:spPr>
                    <a:xfrm>
                      <a:off x="0" y="0"/>
                      <a:ext cx="2687441" cy="2024631"/>
                    </a:xfrm>
                    <a:prstGeom prst="rect">
                      <a:avLst/>
                    </a:prstGeom>
                  </pic:spPr>
                </pic:pic>
              </a:graphicData>
            </a:graphic>
          </wp:inline>
        </w:drawing>
      </w:r>
    </w:p>
    <w:p w14:paraId="42188D96" w14:textId="77777777" w:rsidR="003D06C4" w:rsidRPr="003D06C4" w:rsidRDefault="003D06C4" w:rsidP="003D06C4">
      <w:pPr>
        <w:spacing w:before="100" w:beforeAutospacing="1" w:after="100" w:afterAutospacing="1"/>
        <w:rPr>
          <w:b/>
          <w:bCs/>
          <w:sz w:val="24"/>
          <w:szCs w:val="24"/>
        </w:rPr>
      </w:pPr>
    </w:p>
    <w:p w14:paraId="42FC97AC" w14:textId="77777777" w:rsidR="003D06C4" w:rsidRPr="003D06C4" w:rsidRDefault="003D06C4" w:rsidP="003D06C4">
      <w:pPr>
        <w:pStyle w:val="ad"/>
        <w:numPr>
          <w:ilvl w:val="0"/>
          <w:numId w:val="131"/>
        </w:numPr>
        <w:spacing w:before="100" w:beforeAutospacing="1" w:after="100" w:afterAutospacing="1"/>
        <w:rPr>
          <w:b/>
          <w:bCs/>
          <w:sz w:val="24"/>
          <w:szCs w:val="24"/>
          <w:lang w:val="en-US"/>
        </w:rPr>
      </w:pPr>
      <w:r w:rsidRPr="003D06C4">
        <w:rPr>
          <w:b/>
          <w:bCs/>
          <w:sz w:val="24"/>
          <w:szCs w:val="24"/>
          <w:lang w:val="en-US"/>
        </w:rPr>
        <w:t>Caseous Necrosis (Tuberculosis)</w:t>
      </w:r>
    </w:p>
    <w:p w14:paraId="6F5375B4" w14:textId="77777777" w:rsidR="003D06C4" w:rsidRPr="003D06C4" w:rsidRDefault="003D06C4" w:rsidP="003D06C4">
      <w:pPr>
        <w:pStyle w:val="ad"/>
        <w:spacing w:before="100" w:beforeAutospacing="1" w:after="100" w:afterAutospacing="1"/>
        <w:rPr>
          <w:sz w:val="24"/>
          <w:szCs w:val="24"/>
          <w:lang w:val="en-US"/>
        </w:rPr>
      </w:pPr>
      <w:r w:rsidRPr="003D06C4">
        <w:rPr>
          <w:sz w:val="24"/>
          <w:szCs w:val="24"/>
          <w:lang w:val="en-US"/>
        </w:rPr>
        <w:t>Identify and describe:</w:t>
      </w:r>
      <w:r w:rsidRPr="003D06C4">
        <w:rPr>
          <w:sz w:val="24"/>
          <w:szCs w:val="24"/>
          <w:lang w:val="en-US"/>
        </w:rPr>
        <w:br/>
        <w:t>• Organ/tissue: __________________________</w:t>
      </w:r>
      <w:r w:rsidRPr="003D06C4">
        <w:rPr>
          <w:sz w:val="24"/>
          <w:szCs w:val="24"/>
          <w:lang w:val="en-US"/>
        </w:rPr>
        <w:br/>
        <w:t>• Type of necrosis: ____________________</w:t>
      </w:r>
      <w:r w:rsidRPr="003D06C4">
        <w:rPr>
          <w:sz w:val="24"/>
          <w:szCs w:val="24"/>
          <w:lang w:val="en-US"/>
        </w:rPr>
        <w:br/>
        <w:t>• Morphological appearance: ____________________</w:t>
      </w:r>
      <w:r w:rsidRPr="003D06C4">
        <w:rPr>
          <w:sz w:val="24"/>
          <w:szCs w:val="24"/>
          <w:lang w:val="en-US"/>
        </w:rPr>
        <w:br/>
        <w:t>• Associated structure: ____________________</w:t>
      </w:r>
      <w:r w:rsidRPr="003D06C4">
        <w:rPr>
          <w:sz w:val="24"/>
          <w:szCs w:val="24"/>
          <w:lang w:val="en-US"/>
        </w:rPr>
        <w:br/>
        <w:t>• Cause: ____________________</w:t>
      </w:r>
      <w:r w:rsidRPr="003D06C4">
        <w:rPr>
          <w:sz w:val="24"/>
          <w:szCs w:val="24"/>
          <w:lang w:val="en-US"/>
        </w:rPr>
        <w:br/>
        <w:t>• Diagnosis: ____________________</w:t>
      </w:r>
    </w:p>
    <w:p w14:paraId="6FD75A85" w14:textId="77777777" w:rsidR="003D06C4" w:rsidRPr="003D06C4" w:rsidRDefault="003D06C4" w:rsidP="003D06C4">
      <w:pPr>
        <w:spacing w:before="100" w:beforeAutospacing="1" w:after="100" w:afterAutospacing="1"/>
        <w:rPr>
          <w:noProof/>
          <w:sz w:val="24"/>
          <w:szCs w:val="24"/>
          <w:lang w:val="en-US"/>
        </w:rPr>
      </w:pPr>
      <w:r w:rsidRPr="003D06C4">
        <w:rPr>
          <w:noProof/>
          <w:sz w:val="24"/>
          <w:szCs w:val="24"/>
          <w:lang w:val="en-US"/>
        </w:rPr>
        <w:drawing>
          <wp:inline distT="0" distB="0" distL="0" distR="0" wp14:anchorId="38AF6464" wp14:editId="3BAB1989">
            <wp:extent cx="2928391" cy="1859280"/>
            <wp:effectExtent l="0" t="0" r="5715" b="7620"/>
            <wp:docPr id="1832512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12688" name=""/>
                    <pic:cNvPicPr/>
                  </pic:nvPicPr>
                  <pic:blipFill>
                    <a:blip r:embed="rId38"/>
                    <a:stretch>
                      <a:fillRect/>
                    </a:stretch>
                  </pic:blipFill>
                  <pic:spPr>
                    <a:xfrm>
                      <a:off x="0" y="0"/>
                      <a:ext cx="2937302" cy="1864938"/>
                    </a:xfrm>
                    <a:prstGeom prst="rect">
                      <a:avLst/>
                    </a:prstGeom>
                  </pic:spPr>
                </pic:pic>
              </a:graphicData>
            </a:graphic>
          </wp:inline>
        </w:drawing>
      </w:r>
      <w:r w:rsidRPr="003D06C4">
        <w:rPr>
          <w:noProof/>
          <w:sz w:val="24"/>
          <w:szCs w:val="24"/>
        </w:rPr>
        <w:t xml:space="preserve"> </w:t>
      </w:r>
      <w:r w:rsidRPr="003D06C4">
        <w:rPr>
          <w:noProof/>
          <w:sz w:val="24"/>
          <w:szCs w:val="24"/>
          <w:lang w:val="en-US"/>
        </w:rPr>
        <w:drawing>
          <wp:inline distT="0" distB="0" distL="0" distR="0" wp14:anchorId="2DFF6201" wp14:editId="395F93E9">
            <wp:extent cx="2522916" cy="1874520"/>
            <wp:effectExtent l="0" t="0" r="0" b="0"/>
            <wp:docPr id="351432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32416" name=""/>
                    <pic:cNvPicPr/>
                  </pic:nvPicPr>
                  <pic:blipFill>
                    <a:blip r:embed="rId39"/>
                    <a:stretch>
                      <a:fillRect/>
                    </a:stretch>
                  </pic:blipFill>
                  <pic:spPr>
                    <a:xfrm>
                      <a:off x="0" y="0"/>
                      <a:ext cx="2539421" cy="1886783"/>
                    </a:xfrm>
                    <a:prstGeom prst="rect">
                      <a:avLst/>
                    </a:prstGeom>
                  </pic:spPr>
                </pic:pic>
              </a:graphicData>
            </a:graphic>
          </wp:inline>
        </w:drawing>
      </w:r>
    </w:p>
    <w:p w14:paraId="33B8A251" w14:textId="77777777" w:rsidR="003D06C4" w:rsidRPr="003D06C4" w:rsidRDefault="003D06C4" w:rsidP="003D06C4">
      <w:pPr>
        <w:spacing w:before="100" w:beforeAutospacing="1" w:after="100" w:afterAutospacing="1"/>
        <w:rPr>
          <w:sz w:val="24"/>
          <w:szCs w:val="24"/>
          <w:lang w:val="en-US"/>
        </w:rPr>
      </w:pPr>
      <w:r w:rsidRPr="003D06C4">
        <w:rPr>
          <w:noProof/>
          <w:sz w:val="24"/>
          <w:szCs w:val="24"/>
          <w:lang w:val="en-US"/>
        </w:rPr>
        <w:drawing>
          <wp:inline distT="0" distB="0" distL="0" distR="0" wp14:anchorId="22BA196E" wp14:editId="586E44E3">
            <wp:extent cx="2468083" cy="2026920"/>
            <wp:effectExtent l="0" t="0" r="8890" b="0"/>
            <wp:docPr id="750433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33632" name=""/>
                    <pic:cNvPicPr/>
                  </pic:nvPicPr>
                  <pic:blipFill>
                    <a:blip r:embed="rId40"/>
                    <a:stretch>
                      <a:fillRect/>
                    </a:stretch>
                  </pic:blipFill>
                  <pic:spPr>
                    <a:xfrm>
                      <a:off x="0" y="0"/>
                      <a:ext cx="2484784" cy="2040636"/>
                    </a:xfrm>
                    <a:prstGeom prst="rect">
                      <a:avLst/>
                    </a:prstGeom>
                  </pic:spPr>
                </pic:pic>
              </a:graphicData>
            </a:graphic>
          </wp:inline>
        </w:drawing>
      </w:r>
    </w:p>
    <w:p w14:paraId="4D37DCF5" w14:textId="77777777" w:rsidR="003D06C4" w:rsidRPr="003D06C4" w:rsidRDefault="003D06C4" w:rsidP="003D06C4">
      <w:pPr>
        <w:pStyle w:val="ad"/>
        <w:numPr>
          <w:ilvl w:val="0"/>
          <w:numId w:val="131"/>
        </w:numPr>
        <w:spacing w:before="100" w:beforeAutospacing="1" w:after="100" w:afterAutospacing="1"/>
        <w:rPr>
          <w:b/>
          <w:bCs/>
          <w:sz w:val="24"/>
          <w:szCs w:val="24"/>
          <w:lang w:val="en-US"/>
        </w:rPr>
      </w:pPr>
      <w:proofErr w:type="spellStart"/>
      <w:r w:rsidRPr="003D06C4">
        <w:rPr>
          <w:b/>
          <w:bCs/>
          <w:sz w:val="24"/>
          <w:szCs w:val="24"/>
        </w:rPr>
        <w:t>Fat</w:t>
      </w:r>
      <w:proofErr w:type="spellEnd"/>
      <w:r w:rsidRPr="003D06C4">
        <w:rPr>
          <w:b/>
          <w:bCs/>
          <w:sz w:val="24"/>
          <w:szCs w:val="24"/>
        </w:rPr>
        <w:t xml:space="preserve"> </w:t>
      </w:r>
      <w:proofErr w:type="spellStart"/>
      <w:r w:rsidRPr="003D06C4">
        <w:rPr>
          <w:b/>
          <w:bCs/>
          <w:sz w:val="24"/>
          <w:szCs w:val="24"/>
        </w:rPr>
        <w:t>Necrosis</w:t>
      </w:r>
      <w:proofErr w:type="spellEnd"/>
      <w:r w:rsidRPr="003D06C4">
        <w:rPr>
          <w:b/>
          <w:bCs/>
          <w:sz w:val="24"/>
          <w:szCs w:val="24"/>
        </w:rPr>
        <w:t xml:space="preserve"> (</w:t>
      </w:r>
      <w:proofErr w:type="spellStart"/>
      <w:r w:rsidRPr="003D06C4">
        <w:rPr>
          <w:b/>
          <w:bCs/>
          <w:sz w:val="24"/>
          <w:szCs w:val="24"/>
        </w:rPr>
        <w:t>Pancreas</w:t>
      </w:r>
      <w:proofErr w:type="spellEnd"/>
      <w:r w:rsidRPr="003D06C4">
        <w:rPr>
          <w:b/>
          <w:bCs/>
          <w:sz w:val="24"/>
          <w:szCs w:val="24"/>
        </w:rPr>
        <w:t>)</w:t>
      </w:r>
    </w:p>
    <w:p w14:paraId="7324938B" w14:textId="77777777" w:rsidR="003D06C4" w:rsidRPr="003D06C4" w:rsidRDefault="003D06C4" w:rsidP="003D06C4">
      <w:pPr>
        <w:pStyle w:val="ad"/>
        <w:spacing w:before="100" w:beforeAutospacing="1" w:after="100" w:afterAutospacing="1"/>
        <w:rPr>
          <w:sz w:val="24"/>
          <w:szCs w:val="24"/>
          <w:lang w:val="en-US"/>
        </w:rPr>
      </w:pPr>
      <w:r w:rsidRPr="003D06C4">
        <w:rPr>
          <w:rStyle w:val="ab"/>
          <w:sz w:val="24"/>
          <w:szCs w:val="24"/>
          <w:lang w:val="en-US"/>
        </w:rPr>
        <w:lastRenderedPageBreak/>
        <w:t>Identify and describe:</w:t>
      </w:r>
      <w:r w:rsidRPr="003D06C4">
        <w:rPr>
          <w:sz w:val="24"/>
          <w:szCs w:val="24"/>
          <w:lang w:val="en-US"/>
        </w:rPr>
        <w:br/>
        <w:t>• Organ: __________________________</w:t>
      </w:r>
      <w:r w:rsidRPr="003D06C4">
        <w:rPr>
          <w:sz w:val="24"/>
          <w:szCs w:val="24"/>
          <w:lang w:val="en-US"/>
        </w:rPr>
        <w:br/>
        <w:t>• Type of necrosis: ____________________</w:t>
      </w:r>
      <w:r w:rsidRPr="003D06C4">
        <w:rPr>
          <w:sz w:val="24"/>
          <w:szCs w:val="24"/>
          <w:lang w:val="en-US"/>
        </w:rPr>
        <w:br/>
        <w:t>• Morphological features: ____________________</w:t>
      </w:r>
      <w:r w:rsidRPr="003D06C4">
        <w:rPr>
          <w:sz w:val="24"/>
          <w:szCs w:val="24"/>
          <w:lang w:val="en-US"/>
        </w:rPr>
        <w:br/>
        <w:t>• Mechanism: ____________________</w:t>
      </w:r>
      <w:r w:rsidRPr="003D06C4">
        <w:rPr>
          <w:sz w:val="24"/>
          <w:szCs w:val="24"/>
          <w:lang w:val="en-US"/>
        </w:rPr>
        <w:br/>
        <w:t>• Cause: ____________________</w:t>
      </w:r>
      <w:r w:rsidRPr="003D06C4">
        <w:rPr>
          <w:sz w:val="24"/>
          <w:szCs w:val="24"/>
          <w:lang w:val="en-US"/>
        </w:rPr>
        <w:br/>
        <w:t>• Diagnosis: ____________________</w:t>
      </w:r>
    </w:p>
    <w:p w14:paraId="5D3D34F4" w14:textId="77777777" w:rsidR="003D06C4" w:rsidRPr="003D06C4" w:rsidRDefault="003D06C4" w:rsidP="003D06C4">
      <w:pPr>
        <w:spacing w:before="100" w:beforeAutospacing="1" w:after="100" w:afterAutospacing="1"/>
        <w:rPr>
          <w:noProof/>
          <w:sz w:val="24"/>
          <w:szCs w:val="24"/>
          <w:lang w:val="en-US"/>
        </w:rPr>
      </w:pPr>
      <w:r w:rsidRPr="003D06C4">
        <w:rPr>
          <w:noProof/>
          <w:sz w:val="24"/>
          <w:szCs w:val="24"/>
          <w:lang w:val="en-US"/>
        </w:rPr>
        <w:drawing>
          <wp:inline distT="0" distB="0" distL="0" distR="0" wp14:anchorId="19558D96" wp14:editId="02257429">
            <wp:extent cx="2595259" cy="1485900"/>
            <wp:effectExtent l="0" t="0" r="0" b="0"/>
            <wp:docPr id="19010715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71512" name=""/>
                    <pic:cNvPicPr/>
                  </pic:nvPicPr>
                  <pic:blipFill>
                    <a:blip r:embed="rId41"/>
                    <a:stretch>
                      <a:fillRect/>
                    </a:stretch>
                  </pic:blipFill>
                  <pic:spPr>
                    <a:xfrm>
                      <a:off x="0" y="0"/>
                      <a:ext cx="2617028" cy="1498364"/>
                    </a:xfrm>
                    <a:prstGeom prst="rect">
                      <a:avLst/>
                    </a:prstGeom>
                  </pic:spPr>
                </pic:pic>
              </a:graphicData>
            </a:graphic>
          </wp:inline>
        </w:drawing>
      </w:r>
      <w:r w:rsidRPr="003D06C4">
        <w:rPr>
          <w:noProof/>
          <w:sz w:val="24"/>
          <w:szCs w:val="24"/>
          <w:lang w:val="en-US"/>
        </w:rPr>
        <w:t xml:space="preserve"> </w:t>
      </w:r>
      <w:r w:rsidRPr="003D06C4">
        <w:rPr>
          <w:noProof/>
          <w:sz w:val="24"/>
          <w:szCs w:val="24"/>
          <w:lang w:val="en-US"/>
        </w:rPr>
        <w:drawing>
          <wp:inline distT="0" distB="0" distL="0" distR="0" wp14:anchorId="71E5F300" wp14:editId="1DA84A5B">
            <wp:extent cx="2288821" cy="1470660"/>
            <wp:effectExtent l="0" t="0" r="0" b="0"/>
            <wp:docPr id="1038338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38465" name=""/>
                    <pic:cNvPicPr/>
                  </pic:nvPicPr>
                  <pic:blipFill>
                    <a:blip r:embed="rId42"/>
                    <a:stretch>
                      <a:fillRect/>
                    </a:stretch>
                  </pic:blipFill>
                  <pic:spPr>
                    <a:xfrm>
                      <a:off x="0" y="0"/>
                      <a:ext cx="2306926" cy="1482293"/>
                    </a:xfrm>
                    <a:prstGeom prst="rect">
                      <a:avLst/>
                    </a:prstGeom>
                  </pic:spPr>
                </pic:pic>
              </a:graphicData>
            </a:graphic>
          </wp:inline>
        </w:drawing>
      </w:r>
    </w:p>
    <w:p w14:paraId="10255F6B"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TOPIC№4. CELL PATHOLOGY: APOPTOSIS AND ITS ROLE IN DISEASES</w:t>
      </w:r>
    </w:p>
    <w:p w14:paraId="04CA3922"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STUDENT TASK (to be filled in)</w:t>
      </w:r>
    </w:p>
    <w:p w14:paraId="5CFE75BD" w14:textId="77777777" w:rsidR="003D06C4" w:rsidRPr="003D06C4" w:rsidRDefault="003D06C4" w:rsidP="003D06C4">
      <w:pPr>
        <w:pStyle w:val="ad"/>
        <w:numPr>
          <w:ilvl w:val="0"/>
          <w:numId w:val="132"/>
        </w:numPr>
        <w:spacing w:before="100" w:beforeAutospacing="1" w:after="100" w:afterAutospacing="1"/>
        <w:rPr>
          <w:b/>
          <w:bCs/>
          <w:sz w:val="24"/>
          <w:szCs w:val="24"/>
          <w:lang w:val="en-US"/>
        </w:rPr>
      </w:pPr>
      <w:proofErr w:type="spellStart"/>
      <w:r w:rsidRPr="003D06C4">
        <w:rPr>
          <w:b/>
          <w:bCs/>
          <w:sz w:val="24"/>
          <w:szCs w:val="24"/>
        </w:rPr>
        <w:t>Apoptosis</w:t>
      </w:r>
      <w:proofErr w:type="spellEnd"/>
      <w:r w:rsidRPr="003D06C4">
        <w:rPr>
          <w:b/>
          <w:bCs/>
          <w:sz w:val="24"/>
          <w:szCs w:val="24"/>
        </w:rPr>
        <w:t xml:space="preserve"> (General </w:t>
      </w:r>
      <w:proofErr w:type="spellStart"/>
      <w:r w:rsidRPr="003D06C4">
        <w:rPr>
          <w:b/>
          <w:bCs/>
          <w:sz w:val="24"/>
          <w:szCs w:val="24"/>
        </w:rPr>
        <w:t>Microscopic</w:t>
      </w:r>
      <w:proofErr w:type="spellEnd"/>
      <w:r w:rsidRPr="003D06C4">
        <w:rPr>
          <w:b/>
          <w:bCs/>
          <w:sz w:val="24"/>
          <w:szCs w:val="24"/>
        </w:rPr>
        <w:t xml:space="preserve"> </w:t>
      </w:r>
      <w:proofErr w:type="spellStart"/>
      <w:r w:rsidRPr="003D06C4">
        <w:rPr>
          <w:b/>
          <w:bCs/>
          <w:sz w:val="24"/>
          <w:szCs w:val="24"/>
        </w:rPr>
        <w:t>Features</w:t>
      </w:r>
      <w:proofErr w:type="spellEnd"/>
      <w:r w:rsidRPr="003D06C4">
        <w:rPr>
          <w:b/>
          <w:bCs/>
          <w:sz w:val="24"/>
          <w:szCs w:val="24"/>
        </w:rPr>
        <w:t>)</w:t>
      </w:r>
    </w:p>
    <w:p w14:paraId="28F7A9D4" w14:textId="77777777" w:rsidR="003D06C4" w:rsidRPr="003D06C4" w:rsidRDefault="003D06C4" w:rsidP="003D06C4">
      <w:pPr>
        <w:rPr>
          <w:b/>
          <w:bCs/>
          <w:sz w:val="24"/>
          <w:szCs w:val="24"/>
          <w:lang w:val="en-US"/>
        </w:rPr>
      </w:pPr>
      <w:r w:rsidRPr="003D06C4">
        <w:rPr>
          <w:noProof/>
          <w:sz w:val="24"/>
          <w:szCs w:val="24"/>
          <w:lang w:val="en-US"/>
        </w:rPr>
        <w:drawing>
          <wp:inline distT="0" distB="0" distL="0" distR="0" wp14:anchorId="5C393922" wp14:editId="1A51B069">
            <wp:extent cx="2880360" cy="2391686"/>
            <wp:effectExtent l="0" t="0" r="0" b="8890"/>
            <wp:docPr id="7489980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98054" name=""/>
                    <pic:cNvPicPr/>
                  </pic:nvPicPr>
                  <pic:blipFill>
                    <a:blip r:embed="rId43"/>
                    <a:stretch>
                      <a:fillRect/>
                    </a:stretch>
                  </pic:blipFill>
                  <pic:spPr>
                    <a:xfrm>
                      <a:off x="0" y="0"/>
                      <a:ext cx="2887112" cy="2397293"/>
                    </a:xfrm>
                    <a:prstGeom prst="rect">
                      <a:avLst/>
                    </a:prstGeom>
                  </pic:spPr>
                </pic:pic>
              </a:graphicData>
            </a:graphic>
          </wp:inline>
        </w:drawing>
      </w:r>
      <w:r w:rsidRPr="003D06C4">
        <w:rPr>
          <w:b/>
          <w:bCs/>
          <w:sz w:val="24"/>
          <w:szCs w:val="24"/>
          <w:lang w:val="en-US"/>
        </w:rPr>
        <w:t xml:space="preserve"> </w:t>
      </w:r>
    </w:p>
    <w:p w14:paraId="403AFF82" w14:textId="77777777" w:rsidR="003D06C4" w:rsidRPr="003D06C4" w:rsidRDefault="003D06C4" w:rsidP="003D06C4">
      <w:pPr>
        <w:rPr>
          <w:sz w:val="24"/>
          <w:szCs w:val="24"/>
          <w:lang w:val="en-US"/>
        </w:rPr>
      </w:pPr>
      <w:r w:rsidRPr="003D06C4">
        <w:rPr>
          <w:sz w:val="24"/>
          <w:szCs w:val="24"/>
          <w:lang w:val="en-US"/>
        </w:rPr>
        <w:t>Identify and describe:</w:t>
      </w:r>
      <w:r w:rsidRPr="003D06C4">
        <w:rPr>
          <w:sz w:val="24"/>
          <w:szCs w:val="24"/>
          <w:lang w:val="en-US"/>
        </w:rPr>
        <w:br/>
        <w:t>• Type of cell death: __________________________</w:t>
      </w:r>
      <w:r w:rsidRPr="003D06C4">
        <w:rPr>
          <w:sz w:val="24"/>
          <w:szCs w:val="24"/>
          <w:lang w:val="en-US"/>
        </w:rPr>
        <w:br/>
        <w:t>• Cell size: ____________________</w:t>
      </w:r>
      <w:r w:rsidRPr="003D06C4">
        <w:rPr>
          <w:sz w:val="24"/>
          <w:szCs w:val="24"/>
          <w:lang w:val="en-US"/>
        </w:rPr>
        <w:br/>
        <w:t>• Cytoplasmic changes: ____________________</w:t>
      </w:r>
      <w:r w:rsidRPr="003D06C4">
        <w:rPr>
          <w:sz w:val="24"/>
          <w:szCs w:val="24"/>
          <w:lang w:val="en-US"/>
        </w:rPr>
        <w:br/>
        <w:t>• Nuclear changes: ____________________</w:t>
      </w:r>
      <w:r w:rsidRPr="003D06C4">
        <w:rPr>
          <w:sz w:val="24"/>
          <w:szCs w:val="24"/>
          <w:lang w:val="en-US"/>
        </w:rPr>
        <w:br/>
        <w:t>• Presence of apoptotic bodies: ____________________</w:t>
      </w:r>
      <w:r w:rsidRPr="003D06C4">
        <w:rPr>
          <w:sz w:val="24"/>
          <w:szCs w:val="24"/>
          <w:lang w:val="en-US"/>
        </w:rPr>
        <w:br/>
        <w:t>• Inflammatory reaction: ____________________</w:t>
      </w:r>
      <w:r w:rsidRPr="003D06C4">
        <w:rPr>
          <w:sz w:val="24"/>
          <w:szCs w:val="24"/>
          <w:lang w:val="en-US"/>
        </w:rPr>
        <w:br/>
        <w:t>• Mechanism: ____________________</w:t>
      </w:r>
      <w:r w:rsidRPr="003D06C4">
        <w:rPr>
          <w:sz w:val="24"/>
          <w:szCs w:val="24"/>
          <w:lang w:val="en-US"/>
        </w:rPr>
        <w:br/>
        <w:t>• Diagnosis: ____________________</w:t>
      </w:r>
    </w:p>
    <w:p w14:paraId="326901BC" w14:textId="77777777" w:rsidR="003D06C4" w:rsidRPr="003D06C4" w:rsidRDefault="003D06C4" w:rsidP="003D06C4">
      <w:pPr>
        <w:rPr>
          <w:b/>
          <w:bCs/>
          <w:sz w:val="24"/>
          <w:szCs w:val="24"/>
          <w:lang w:val="en-US"/>
        </w:rPr>
      </w:pPr>
      <w:r w:rsidRPr="003D06C4">
        <w:rPr>
          <w:b/>
          <w:bCs/>
          <w:sz w:val="24"/>
          <w:szCs w:val="24"/>
          <w:lang w:val="en-US"/>
        </w:rPr>
        <w:t>2. Apoptosis in Physiological Conditions</w:t>
      </w:r>
    </w:p>
    <w:p w14:paraId="0174452B"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Identify and describe:</w:t>
      </w:r>
      <w:r w:rsidRPr="003D06C4">
        <w:rPr>
          <w:sz w:val="24"/>
          <w:szCs w:val="24"/>
          <w:lang w:val="en-US"/>
        </w:rPr>
        <w:br/>
        <w:t>• Organ/tissue: __________________________</w:t>
      </w:r>
      <w:r w:rsidRPr="003D06C4">
        <w:rPr>
          <w:sz w:val="24"/>
          <w:szCs w:val="24"/>
          <w:lang w:val="en-US"/>
        </w:rPr>
        <w:br/>
        <w:t>• Process: ____________________</w:t>
      </w:r>
      <w:r w:rsidRPr="003D06C4">
        <w:rPr>
          <w:sz w:val="24"/>
          <w:szCs w:val="24"/>
          <w:lang w:val="en-US"/>
        </w:rPr>
        <w:br/>
        <w:t>• Role of apoptosis: ____________________</w:t>
      </w:r>
      <w:r w:rsidRPr="003D06C4">
        <w:rPr>
          <w:sz w:val="24"/>
          <w:szCs w:val="24"/>
          <w:lang w:val="en-US"/>
        </w:rPr>
        <w:br/>
      </w:r>
      <w:r w:rsidRPr="003D06C4">
        <w:rPr>
          <w:sz w:val="24"/>
          <w:szCs w:val="24"/>
          <w:lang w:val="en-US"/>
        </w:rPr>
        <w:lastRenderedPageBreak/>
        <w:t>• Mechanism: ____________________</w:t>
      </w:r>
      <w:r w:rsidRPr="003D06C4">
        <w:rPr>
          <w:sz w:val="24"/>
          <w:szCs w:val="24"/>
          <w:lang w:val="en-US"/>
        </w:rPr>
        <w:br/>
        <w:t>• Outcome: ____________________</w:t>
      </w:r>
    </w:p>
    <w:p w14:paraId="648E3B1D" w14:textId="77777777" w:rsidR="003D06C4" w:rsidRPr="003D06C4" w:rsidRDefault="003D06C4" w:rsidP="003D06C4">
      <w:pPr>
        <w:spacing w:before="100" w:beforeAutospacing="1" w:after="100" w:afterAutospacing="1"/>
        <w:rPr>
          <w:noProof/>
          <w:sz w:val="24"/>
          <w:szCs w:val="24"/>
          <w:lang w:val="en-US"/>
        </w:rPr>
      </w:pPr>
      <w:r w:rsidRPr="003D06C4">
        <w:rPr>
          <w:noProof/>
          <w:sz w:val="24"/>
          <w:szCs w:val="24"/>
          <w:lang w:val="en-US"/>
        </w:rPr>
        <w:drawing>
          <wp:inline distT="0" distB="0" distL="0" distR="0" wp14:anchorId="4AE96491" wp14:editId="76C3DFE5">
            <wp:extent cx="2615565" cy="1950568"/>
            <wp:effectExtent l="0" t="0" r="0" b="0"/>
            <wp:docPr id="10719820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82022" name=""/>
                    <pic:cNvPicPr/>
                  </pic:nvPicPr>
                  <pic:blipFill>
                    <a:blip r:embed="rId44"/>
                    <a:stretch>
                      <a:fillRect/>
                    </a:stretch>
                  </pic:blipFill>
                  <pic:spPr>
                    <a:xfrm>
                      <a:off x="0" y="0"/>
                      <a:ext cx="2628141" cy="1959946"/>
                    </a:xfrm>
                    <a:prstGeom prst="rect">
                      <a:avLst/>
                    </a:prstGeom>
                  </pic:spPr>
                </pic:pic>
              </a:graphicData>
            </a:graphic>
          </wp:inline>
        </w:drawing>
      </w:r>
      <w:r w:rsidRPr="003D06C4">
        <w:rPr>
          <w:noProof/>
          <w:sz w:val="24"/>
          <w:szCs w:val="24"/>
          <w:lang w:val="en-US"/>
        </w:rPr>
        <w:t xml:space="preserve">  Thymus</w:t>
      </w:r>
    </w:p>
    <w:p w14:paraId="3F7EC617" w14:textId="77777777" w:rsidR="003D06C4" w:rsidRPr="003D06C4" w:rsidRDefault="003D06C4" w:rsidP="003D06C4">
      <w:pPr>
        <w:spacing w:before="100" w:beforeAutospacing="1" w:after="100" w:afterAutospacing="1"/>
        <w:rPr>
          <w:noProof/>
          <w:sz w:val="24"/>
          <w:szCs w:val="24"/>
          <w:lang w:val="en-US"/>
        </w:rPr>
      </w:pPr>
      <w:r w:rsidRPr="003D06C4">
        <w:rPr>
          <w:noProof/>
          <w:sz w:val="24"/>
          <w:szCs w:val="24"/>
          <w:lang w:val="en-US"/>
        </w:rPr>
        <w:drawing>
          <wp:inline distT="0" distB="0" distL="0" distR="0" wp14:anchorId="5371507F" wp14:editId="3D29FF2A">
            <wp:extent cx="2579354" cy="1935480"/>
            <wp:effectExtent l="0" t="0" r="0" b="7620"/>
            <wp:docPr id="17653786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78692" name="Рисунок 176537869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91817" cy="1944832"/>
                    </a:xfrm>
                    <a:prstGeom prst="rect">
                      <a:avLst/>
                    </a:prstGeom>
                  </pic:spPr>
                </pic:pic>
              </a:graphicData>
            </a:graphic>
          </wp:inline>
        </w:drawing>
      </w:r>
    </w:p>
    <w:p w14:paraId="7D823DA3" w14:textId="77777777" w:rsidR="003D06C4" w:rsidRPr="003D06C4" w:rsidRDefault="003D06C4" w:rsidP="003D06C4">
      <w:pPr>
        <w:pStyle w:val="ad"/>
        <w:numPr>
          <w:ilvl w:val="0"/>
          <w:numId w:val="133"/>
        </w:numPr>
        <w:spacing w:before="100" w:beforeAutospacing="1" w:after="100" w:afterAutospacing="1"/>
        <w:rPr>
          <w:b/>
          <w:bCs/>
          <w:sz w:val="24"/>
          <w:szCs w:val="24"/>
          <w:lang w:val="en-US"/>
        </w:rPr>
      </w:pPr>
      <w:r w:rsidRPr="003D06C4">
        <w:rPr>
          <w:b/>
          <w:bCs/>
          <w:sz w:val="24"/>
          <w:szCs w:val="24"/>
          <w:lang w:val="en-US"/>
        </w:rPr>
        <w:t>Apoptosis in Pathological Conditions (Viral Infection)</w:t>
      </w:r>
    </w:p>
    <w:p w14:paraId="08839BE4" w14:textId="77777777" w:rsidR="003D06C4" w:rsidRPr="003D06C4" w:rsidRDefault="003D06C4" w:rsidP="003D06C4">
      <w:pPr>
        <w:pStyle w:val="ad"/>
        <w:spacing w:before="100" w:beforeAutospacing="1" w:after="100" w:afterAutospacing="1"/>
        <w:rPr>
          <w:sz w:val="24"/>
          <w:szCs w:val="24"/>
          <w:lang w:val="en-US"/>
        </w:rPr>
      </w:pPr>
      <w:r w:rsidRPr="003D06C4">
        <w:rPr>
          <w:sz w:val="24"/>
          <w:szCs w:val="24"/>
          <w:lang w:val="en-US"/>
        </w:rPr>
        <w:t>Identify and describe:</w:t>
      </w:r>
      <w:r w:rsidRPr="003D06C4">
        <w:rPr>
          <w:sz w:val="24"/>
          <w:szCs w:val="24"/>
          <w:lang w:val="en-US"/>
        </w:rPr>
        <w:br/>
        <w:t>• Organ: __________________________</w:t>
      </w:r>
      <w:r w:rsidRPr="003D06C4">
        <w:rPr>
          <w:sz w:val="24"/>
          <w:szCs w:val="24"/>
          <w:lang w:val="en-US"/>
        </w:rPr>
        <w:br/>
        <w:t>• Type of injury: ____________________</w:t>
      </w:r>
      <w:r w:rsidRPr="003D06C4">
        <w:rPr>
          <w:sz w:val="24"/>
          <w:szCs w:val="24"/>
          <w:lang w:val="en-US"/>
        </w:rPr>
        <w:br/>
        <w:t>• Morphological features: ____________________</w:t>
      </w:r>
      <w:r w:rsidRPr="003D06C4">
        <w:rPr>
          <w:sz w:val="24"/>
          <w:szCs w:val="24"/>
          <w:lang w:val="en-US"/>
        </w:rPr>
        <w:br/>
        <w:t>• Mechanism: ____________________</w:t>
      </w:r>
      <w:r w:rsidRPr="003D06C4">
        <w:rPr>
          <w:sz w:val="24"/>
          <w:szCs w:val="24"/>
          <w:lang w:val="en-US"/>
        </w:rPr>
        <w:br/>
        <w:t>• Cause: ____________________</w:t>
      </w:r>
      <w:r w:rsidRPr="003D06C4">
        <w:rPr>
          <w:sz w:val="24"/>
          <w:szCs w:val="24"/>
          <w:lang w:val="en-US"/>
        </w:rPr>
        <w:br/>
        <w:t>• Diagnosis: ____________________</w:t>
      </w:r>
    </w:p>
    <w:p w14:paraId="3C002F1A" w14:textId="77777777" w:rsidR="003D06C4" w:rsidRPr="003D06C4" w:rsidRDefault="003D06C4" w:rsidP="003D06C4">
      <w:pPr>
        <w:pStyle w:val="ad"/>
        <w:spacing w:before="100" w:beforeAutospacing="1" w:after="100" w:afterAutospacing="1"/>
        <w:rPr>
          <w:sz w:val="24"/>
          <w:szCs w:val="24"/>
          <w:lang w:val="en-US"/>
        </w:rPr>
      </w:pPr>
      <w:r w:rsidRPr="003D06C4">
        <w:rPr>
          <w:noProof/>
          <w:sz w:val="24"/>
          <w:szCs w:val="24"/>
          <w:lang w:val="en-US"/>
        </w:rPr>
        <w:drawing>
          <wp:inline distT="0" distB="0" distL="0" distR="0" wp14:anchorId="0F2EBEBC" wp14:editId="0F57E8EC">
            <wp:extent cx="3065326" cy="2019300"/>
            <wp:effectExtent l="0" t="0" r="1905" b="0"/>
            <wp:docPr id="1550153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53517" name=""/>
                    <pic:cNvPicPr/>
                  </pic:nvPicPr>
                  <pic:blipFill>
                    <a:blip r:embed="rId46"/>
                    <a:stretch>
                      <a:fillRect/>
                    </a:stretch>
                  </pic:blipFill>
                  <pic:spPr>
                    <a:xfrm>
                      <a:off x="0" y="0"/>
                      <a:ext cx="3070292" cy="2022572"/>
                    </a:xfrm>
                    <a:prstGeom prst="rect">
                      <a:avLst/>
                    </a:prstGeom>
                  </pic:spPr>
                </pic:pic>
              </a:graphicData>
            </a:graphic>
          </wp:inline>
        </w:drawing>
      </w:r>
    </w:p>
    <w:p w14:paraId="6E1BD7E7" w14:textId="77777777" w:rsidR="003D06C4" w:rsidRPr="003D06C4" w:rsidRDefault="003D06C4" w:rsidP="003D06C4">
      <w:pPr>
        <w:pStyle w:val="ad"/>
        <w:spacing w:before="100" w:beforeAutospacing="1" w:after="100" w:afterAutospacing="1"/>
        <w:rPr>
          <w:sz w:val="24"/>
          <w:szCs w:val="24"/>
          <w:lang w:val="en-US"/>
        </w:rPr>
      </w:pPr>
    </w:p>
    <w:p w14:paraId="3D36A27E" w14:textId="77777777" w:rsidR="003D06C4" w:rsidRPr="003D06C4" w:rsidRDefault="003D06C4" w:rsidP="003D06C4">
      <w:pPr>
        <w:pStyle w:val="ad"/>
        <w:numPr>
          <w:ilvl w:val="0"/>
          <w:numId w:val="133"/>
        </w:numPr>
        <w:spacing w:before="100" w:beforeAutospacing="1" w:after="100" w:afterAutospacing="1"/>
        <w:rPr>
          <w:b/>
          <w:bCs/>
          <w:sz w:val="24"/>
          <w:szCs w:val="24"/>
          <w:lang w:val="en-US"/>
        </w:rPr>
      </w:pPr>
      <w:r w:rsidRPr="003D06C4">
        <w:rPr>
          <w:b/>
          <w:bCs/>
          <w:sz w:val="24"/>
          <w:szCs w:val="24"/>
          <w:lang w:val="en-US"/>
        </w:rPr>
        <w:t>Apoptosis vs Necrosis (Comparison)</w:t>
      </w:r>
      <w:r w:rsidRPr="003D06C4">
        <w:rPr>
          <w:sz w:val="24"/>
          <w:szCs w:val="24"/>
          <w:lang w:val="en-US"/>
        </w:rPr>
        <w:br/>
        <w:t>• Cell size: ____________________</w:t>
      </w:r>
      <w:r w:rsidRPr="003D06C4">
        <w:rPr>
          <w:sz w:val="24"/>
          <w:szCs w:val="24"/>
          <w:lang w:val="en-US"/>
        </w:rPr>
        <w:br/>
        <w:t>• Membrane integrity: ____________________</w:t>
      </w:r>
      <w:r w:rsidRPr="003D06C4">
        <w:rPr>
          <w:sz w:val="24"/>
          <w:szCs w:val="24"/>
          <w:lang w:val="en-US"/>
        </w:rPr>
        <w:br/>
        <w:t>• Nuclear changes: ____________________</w:t>
      </w:r>
      <w:r w:rsidRPr="003D06C4">
        <w:rPr>
          <w:sz w:val="24"/>
          <w:szCs w:val="24"/>
          <w:lang w:val="en-US"/>
        </w:rPr>
        <w:br/>
      </w:r>
      <w:r w:rsidRPr="003D06C4">
        <w:rPr>
          <w:sz w:val="24"/>
          <w:szCs w:val="24"/>
          <w:lang w:val="en-US"/>
        </w:rPr>
        <w:lastRenderedPageBreak/>
        <w:t>• Inflammation: ____________________</w:t>
      </w:r>
      <w:r w:rsidRPr="003D06C4">
        <w:rPr>
          <w:sz w:val="24"/>
          <w:szCs w:val="24"/>
          <w:lang w:val="en-US"/>
        </w:rPr>
        <w:br/>
        <w:t>• Mechanism: ____________________</w:t>
      </w:r>
    </w:p>
    <w:p w14:paraId="74049310" w14:textId="77777777" w:rsidR="003D06C4" w:rsidRPr="003D06C4" w:rsidRDefault="003D06C4" w:rsidP="003D06C4">
      <w:pPr>
        <w:pStyle w:val="ad"/>
        <w:spacing w:before="100" w:beforeAutospacing="1" w:after="100" w:afterAutospacing="1"/>
        <w:rPr>
          <w:b/>
          <w:bCs/>
          <w:sz w:val="24"/>
          <w:szCs w:val="24"/>
          <w:lang w:val="en-US"/>
        </w:rPr>
      </w:pPr>
    </w:p>
    <w:p w14:paraId="6E8ABE1A" w14:textId="77777777" w:rsidR="003D06C4" w:rsidRPr="003D06C4" w:rsidRDefault="003D06C4" w:rsidP="003D06C4">
      <w:pPr>
        <w:pStyle w:val="ad"/>
        <w:spacing w:before="100" w:beforeAutospacing="1" w:after="100" w:afterAutospacing="1"/>
        <w:rPr>
          <w:b/>
          <w:bCs/>
          <w:sz w:val="24"/>
          <w:szCs w:val="24"/>
          <w:lang w:val="en-US"/>
        </w:rPr>
      </w:pPr>
    </w:p>
    <w:p w14:paraId="5BABDDDC" w14:textId="77777777" w:rsidR="003D06C4" w:rsidRPr="003D06C4" w:rsidRDefault="003D06C4" w:rsidP="003D06C4">
      <w:pPr>
        <w:pStyle w:val="ad"/>
        <w:spacing w:before="100" w:beforeAutospacing="1" w:after="100" w:afterAutospacing="1"/>
        <w:rPr>
          <w:b/>
          <w:bCs/>
          <w:sz w:val="24"/>
          <w:szCs w:val="24"/>
          <w:lang w:val="en-US"/>
        </w:rPr>
      </w:pPr>
    </w:p>
    <w:p w14:paraId="6B6B28D8" w14:textId="77777777" w:rsidR="003D06C4" w:rsidRPr="003D06C4" w:rsidRDefault="003D06C4" w:rsidP="003D06C4">
      <w:pPr>
        <w:pStyle w:val="ad"/>
        <w:spacing w:before="100" w:beforeAutospacing="1" w:after="100" w:afterAutospacing="1"/>
        <w:rPr>
          <w:b/>
          <w:bCs/>
          <w:sz w:val="24"/>
          <w:szCs w:val="24"/>
          <w:lang w:val="en-US"/>
        </w:rPr>
      </w:pPr>
    </w:p>
    <w:p w14:paraId="090AE434" w14:textId="77777777" w:rsidR="003D06C4" w:rsidRPr="003D06C4" w:rsidRDefault="003D06C4" w:rsidP="003D06C4">
      <w:pPr>
        <w:pStyle w:val="ad"/>
        <w:spacing w:before="100" w:beforeAutospacing="1" w:after="100" w:afterAutospacing="1"/>
        <w:rPr>
          <w:b/>
          <w:bCs/>
          <w:sz w:val="24"/>
          <w:szCs w:val="24"/>
          <w:lang w:val="en-US"/>
        </w:rPr>
      </w:pPr>
    </w:p>
    <w:p w14:paraId="01E14A94" w14:textId="77777777" w:rsidR="003D06C4" w:rsidRPr="003D06C4" w:rsidRDefault="003D06C4" w:rsidP="003D06C4">
      <w:pPr>
        <w:pStyle w:val="ad"/>
        <w:spacing w:before="100" w:beforeAutospacing="1" w:after="100" w:afterAutospacing="1"/>
        <w:rPr>
          <w:b/>
          <w:bCs/>
          <w:sz w:val="24"/>
          <w:szCs w:val="24"/>
          <w:lang w:val="en-US"/>
        </w:rPr>
      </w:pPr>
    </w:p>
    <w:p w14:paraId="3AF6BF45" w14:textId="77777777" w:rsidR="003D06C4" w:rsidRPr="003D06C4" w:rsidRDefault="003D06C4" w:rsidP="003D06C4">
      <w:pPr>
        <w:pStyle w:val="ad"/>
        <w:spacing w:before="100" w:beforeAutospacing="1" w:after="100" w:afterAutospacing="1"/>
        <w:rPr>
          <w:b/>
          <w:bCs/>
          <w:sz w:val="24"/>
          <w:szCs w:val="24"/>
          <w:lang w:val="en-US"/>
        </w:rPr>
      </w:pPr>
    </w:p>
    <w:p w14:paraId="27149A0E" w14:textId="77777777" w:rsidR="003D06C4" w:rsidRPr="003D06C4" w:rsidRDefault="003D06C4" w:rsidP="003D06C4">
      <w:pPr>
        <w:pStyle w:val="ad"/>
        <w:spacing w:before="100" w:beforeAutospacing="1" w:after="100" w:afterAutospacing="1"/>
        <w:rPr>
          <w:b/>
          <w:bCs/>
          <w:sz w:val="24"/>
          <w:szCs w:val="24"/>
          <w:lang w:val="en-US"/>
        </w:rPr>
      </w:pPr>
    </w:p>
    <w:p w14:paraId="5C66C95A" w14:textId="77777777" w:rsidR="003D06C4" w:rsidRPr="003D06C4" w:rsidRDefault="003D06C4" w:rsidP="003D06C4">
      <w:pPr>
        <w:pStyle w:val="ad"/>
        <w:spacing w:before="100" w:beforeAutospacing="1" w:after="100" w:afterAutospacing="1"/>
        <w:rPr>
          <w:b/>
          <w:bCs/>
          <w:sz w:val="24"/>
          <w:szCs w:val="24"/>
          <w:lang w:val="en-US"/>
        </w:rPr>
      </w:pPr>
    </w:p>
    <w:p w14:paraId="6E47595C" w14:textId="77777777" w:rsidR="003D06C4" w:rsidRPr="003D06C4" w:rsidRDefault="003D06C4" w:rsidP="003D06C4">
      <w:pPr>
        <w:pStyle w:val="ad"/>
        <w:spacing w:before="100" w:beforeAutospacing="1" w:after="100" w:afterAutospacing="1"/>
        <w:rPr>
          <w:b/>
          <w:bCs/>
          <w:sz w:val="24"/>
          <w:szCs w:val="24"/>
          <w:lang w:val="en-US"/>
        </w:rPr>
      </w:pPr>
    </w:p>
    <w:p w14:paraId="423C0C31" w14:textId="77777777" w:rsidR="003D06C4" w:rsidRPr="003D06C4" w:rsidRDefault="003D06C4" w:rsidP="003D06C4">
      <w:pPr>
        <w:pStyle w:val="ad"/>
        <w:spacing w:before="100" w:beforeAutospacing="1" w:after="100" w:afterAutospacing="1"/>
        <w:rPr>
          <w:b/>
          <w:bCs/>
          <w:sz w:val="24"/>
          <w:szCs w:val="24"/>
          <w:lang w:val="en-US"/>
        </w:rPr>
      </w:pPr>
    </w:p>
    <w:p w14:paraId="14AC91B0" w14:textId="77777777" w:rsidR="003D06C4" w:rsidRPr="003D06C4" w:rsidRDefault="003D06C4" w:rsidP="003D06C4">
      <w:pPr>
        <w:pStyle w:val="ad"/>
        <w:spacing w:before="100" w:beforeAutospacing="1" w:after="100" w:afterAutospacing="1"/>
        <w:rPr>
          <w:b/>
          <w:bCs/>
          <w:sz w:val="24"/>
          <w:szCs w:val="24"/>
          <w:lang w:val="en-US"/>
        </w:rPr>
      </w:pPr>
    </w:p>
    <w:p w14:paraId="3B5DD744" w14:textId="77777777" w:rsidR="003D06C4" w:rsidRPr="003D06C4" w:rsidRDefault="003D06C4" w:rsidP="003D06C4">
      <w:pPr>
        <w:pStyle w:val="ad"/>
        <w:spacing w:before="100" w:beforeAutospacing="1" w:after="100" w:afterAutospacing="1"/>
        <w:rPr>
          <w:b/>
          <w:bCs/>
          <w:sz w:val="24"/>
          <w:szCs w:val="24"/>
          <w:lang w:val="en-US"/>
        </w:rPr>
      </w:pPr>
    </w:p>
    <w:p w14:paraId="1A182CBD" w14:textId="77777777" w:rsidR="003D06C4" w:rsidRPr="003D06C4" w:rsidRDefault="003D06C4" w:rsidP="003D06C4">
      <w:pPr>
        <w:pStyle w:val="ad"/>
        <w:spacing w:before="100" w:beforeAutospacing="1" w:after="100" w:afterAutospacing="1"/>
        <w:rPr>
          <w:b/>
          <w:bCs/>
          <w:sz w:val="24"/>
          <w:szCs w:val="24"/>
          <w:lang w:val="en-US"/>
        </w:rPr>
      </w:pPr>
      <w:r w:rsidRPr="003D06C4">
        <w:rPr>
          <w:b/>
          <w:bCs/>
          <w:sz w:val="24"/>
          <w:szCs w:val="24"/>
          <w:lang w:val="en-US"/>
        </w:rPr>
        <w:t>TOPIC№5. INFLAMMATION I: ALTERATION, MEDIATORS. ACUTE INFLAMMATION. MORPHOLOGY, MECHANISMS, INVOLVED CELLS</w:t>
      </w:r>
    </w:p>
    <w:p w14:paraId="2C790AC1" w14:textId="77777777" w:rsidR="003D06C4" w:rsidRPr="003D06C4" w:rsidRDefault="003D06C4" w:rsidP="003D06C4">
      <w:pPr>
        <w:pStyle w:val="ad"/>
        <w:spacing w:before="100" w:beforeAutospacing="1" w:after="100" w:afterAutospacing="1"/>
        <w:rPr>
          <w:b/>
          <w:bCs/>
          <w:sz w:val="24"/>
          <w:szCs w:val="24"/>
          <w:lang w:val="en-US"/>
        </w:rPr>
      </w:pPr>
      <w:r w:rsidRPr="003D06C4">
        <w:rPr>
          <w:b/>
          <w:bCs/>
          <w:sz w:val="24"/>
          <w:szCs w:val="24"/>
          <w:lang w:val="en-US"/>
        </w:rPr>
        <w:t>STUDENT TASK (to be filled in)</w:t>
      </w:r>
    </w:p>
    <w:p w14:paraId="3A9E5B84" w14:textId="77777777" w:rsidR="003D06C4" w:rsidRPr="003D06C4" w:rsidRDefault="003D06C4" w:rsidP="003D06C4">
      <w:pPr>
        <w:pStyle w:val="ad"/>
        <w:numPr>
          <w:ilvl w:val="0"/>
          <w:numId w:val="134"/>
        </w:numPr>
        <w:spacing w:before="100" w:beforeAutospacing="1" w:after="100" w:afterAutospacing="1"/>
        <w:rPr>
          <w:b/>
          <w:bCs/>
          <w:sz w:val="24"/>
          <w:szCs w:val="24"/>
          <w:lang w:val="en-US"/>
        </w:rPr>
      </w:pPr>
      <w:r w:rsidRPr="003D06C4">
        <w:rPr>
          <w:b/>
          <w:bCs/>
          <w:sz w:val="24"/>
          <w:szCs w:val="24"/>
          <w:lang w:val="en-US"/>
        </w:rPr>
        <w:t>Acute Inflammation (General Morphology)</w:t>
      </w:r>
    </w:p>
    <w:p w14:paraId="6829A2C7" w14:textId="77777777" w:rsidR="003D06C4" w:rsidRPr="003D06C4" w:rsidRDefault="003D06C4" w:rsidP="003D06C4">
      <w:pPr>
        <w:pStyle w:val="ad"/>
        <w:spacing w:before="100" w:beforeAutospacing="1" w:after="100" w:afterAutospacing="1"/>
        <w:ind w:left="1080"/>
        <w:rPr>
          <w:sz w:val="24"/>
          <w:szCs w:val="24"/>
          <w:lang w:val="en-US"/>
        </w:rPr>
      </w:pPr>
      <w:r w:rsidRPr="003D06C4">
        <w:rPr>
          <w:sz w:val="24"/>
          <w:szCs w:val="24"/>
          <w:lang w:val="en-US"/>
        </w:rPr>
        <w:t>Identify and describe:</w:t>
      </w:r>
      <w:r w:rsidRPr="003D06C4">
        <w:rPr>
          <w:sz w:val="24"/>
          <w:szCs w:val="24"/>
          <w:lang w:val="en-US"/>
        </w:rPr>
        <w:br/>
        <w:t>• Type of process: __________________________</w:t>
      </w:r>
      <w:r w:rsidRPr="003D06C4">
        <w:rPr>
          <w:sz w:val="24"/>
          <w:szCs w:val="24"/>
          <w:lang w:val="en-US"/>
        </w:rPr>
        <w:br/>
        <w:t>• Vascular changes: ____________________</w:t>
      </w:r>
      <w:r w:rsidRPr="003D06C4">
        <w:rPr>
          <w:sz w:val="24"/>
          <w:szCs w:val="24"/>
          <w:lang w:val="en-US"/>
        </w:rPr>
        <w:br/>
        <w:t>• Main cells involved: ____________________</w:t>
      </w:r>
      <w:r w:rsidRPr="003D06C4">
        <w:rPr>
          <w:sz w:val="24"/>
          <w:szCs w:val="24"/>
          <w:lang w:val="en-US"/>
        </w:rPr>
        <w:br/>
        <w:t>• Type of exudate: ____________________</w:t>
      </w:r>
      <w:r w:rsidRPr="003D06C4">
        <w:rPr>
          <w:sz w:val="24"/>
          <w:szCs w:val="24"/>
          <w:lang w:val="en-US"/>
        </w:rPr>
        <w:br/>
        <w:t>• Morphological features: ____________________</w:t>
      </w:r>
      <w:r w:rsidRPr="003D06C4">
        <w:rPr>
          <w:sz w:val="24"/>
          <w:szCs w:val="24"/>
          <w:lang w:val="en-US"/>
        </w:rPr>
        <w:br/>
        <w:t>• Clinical signs: ____________________</w:t>
      </w:r>
      <w:r w:rsidRPr="003D06C4">
        <w:rPr>
          <w:sz w:val="24"/>
          <w:szCs w:val="24"/>
          <w:lang w:val="en-US"/>
        </w:rPr>
        <w:br/>
      </w:r>
      <w:r w:rsidRPr="003D06C4">
        <w:rPr>
          <w:noProof/>
          <w:sz w:val="24"/>
          <w:szCs w:val="24"/>
          <w:lang w:val="en-US"/>
        </w:rPr>
        <w:drawing>
          <wp:anchor distT="0" distB="0" distL="114300" distR="114300" simplePos="0" relativeHeight="251674624" behindDoc="0" locked="0" layoutInCell="1" allowOverlap="1" wp14:anchorId="3A8F692C" wp14:editId="2AC282BF">
            <wp:simplePos x="0" y="0"/>
            <wp:positionH relativeFrom="margin">
              <wp:posOffset>152400</wp:posOffset>
            </wp:positionH>
            <wp:positionV relativeFrom="paragraph">
              <wp:posOffset>461010</wp:posOffset>
            </wp:positionV>
            <wp:extent cx="2371090" cy="1988820"/>
            <wp:effectExtent l="0" t="0" r="0" b="0"/>
            <wp:wrapTopAndBottom/>
            <wp:docPr id="4805936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93642"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71090" cy="1988820"/>
                    </a:xfrm>
                    <a:prstGeom prst="rect">
                      <a:avLst/>
                    </a:prstGeom>
                  </pic:spPr>
                </pic:pic>
              </a:graphicData>
            </a:graphic>
            <wp14:sizeRelH relativeFrom="margin">
              <wp14:pctWidth>0</wp14:pctWidth>
            </wp14:sizeRelH>
            <wp14:sizeRelV relativeFrom="margin">
              <wp14:pctHeight>0</wp14:pctHeight>
            </wp14:sizeRelV>
          </wp:anchor>
        </w:drawing>
      </w:r>
      <w:r w:rsidRPr="003D06C4">
        <w:rPr>
          <w:sz w:val="24"/>
          <w:szCs w:val="24"/>
          <w:lang w:val="en-US"/>
        </w:rPr>
        <w:t>• Diagnosis: ____________________</w:t>
      </w:r>
    </w:p>
    <w:p w14:paraId="2056A59B" w14:textId="77777777" w:rsidR="003D06C4" w:rsidRPr="003D06C4" w:rsidRDefault="003D06C4" w:rsidP="003D06C4">
      <w:pPr>
        <w:pStyle w:val="ad"/>
        <w:spacing w:before="100" w:beforeAutospacing="1" w:after="100" w:afterAutospacing="1"/>
        <w:ind w:left="1080"/>
        <w:rPr>
          <w:sz w:val="24"/>
          <w:szCs w:val="24"/>
          <w:lang w:val="en-US"/>
        </w:rPr>
      </w:pPr>
    </w:p>
    <w:p w14:paraId="371BE1B5" w14:textId="77777777" w:rsidR="003D06C4" w:rsidRPr="003D06C4" w:rsidRDefault="003D06C4" w:rsidP="003D06C4">
      <w:pPr>
        <w:pStyle w:val="ad"/>
        <w:numPr>
          <w:ilvl w:val="0"/>
          <w:numId w:val="134"/>
        </w:numPr>
        <w:spacing w:before="100" w:beforeAutospacing="1" w:after="100" w:afterAutospacing="1"/>
        <w:rPr>
          <w:sz w:val="24"/>
          <w:szCs w:val="24"/>
          <w:lang w:val="en-US"/>
        </w:rPr>
      </w:pPr>
      <w:r w:rsidRPr="003D06C4">
        <w:rPr>
          <w:sz w:val="24"/>
          <w:szCs w:val="24"/>
          <w:lang w:val="en-US"/>
        </w:rPr>
        <w:t>Alteration (Cellular Injury in Inflammation)</w:t>
      </w:r>
      <w:r w:rsidRPr="003D06C4">
        <w:rPr>
          <w:sz w:val="24"/>
          <w:szCs w:val="24"/>
          <w:lang w:val="en-US"/>
        </w:rPr>
        <w:br/>
        <w:t>• Type of injury: __________________________</w:t>
      </w:r>
      <w:r w:rsidRPr="003D06C4">
        <w:rPr>
          <w:sz w:val="24"/>
          <w:szCs w:val="24"/>
          <w:lang w:val="en-US"/>
        </w:rPr>
        <w:br/>
        <w:t>• Reversible/irreversible: ____________________</w:t>
      </w:r>
      <w:r w:rsidRPr="003D06C4">
        <w:rPr>
          <w:sz w:val="24"/>
          <w:szCs w:val="24"/>
          <w:lang w:val="en-US"/>
        </w:rPr>
        <w:br/>
        <w:t>• Cellular changes: ____________________</w:t>
      </w:r>
      <w:r w:rsidRPr="003D06C4">
        <w:rPr>
          <w:sz w:val="24"/>
          <w:szCs w:val="24"/>
          <w:lang w:val="en-US"/>
        </w:rPr>
        <w:br/>
        <w:t>• Organelle involvement: ____________________</w:t>
      </w:r>
      <w:r w:rsidRPr="003D06C4">
        <w:rPr>
          <w:sz w:val="24"/>
          <w:szCs w:val="24"/>
          <w:lang w:val="en-US"/>
        </w:rPr>
        <w:br/>
        <w:t>• Cause: ____________________</w:t>
      </w:r>
      <w:r w:rsidRPr="003D06C4">
        <w:rPr>
          <w:sz w:val="24"/>
          <w:szCs w:val="24"/>
          <w:lang w:val="en-US"/>
        </w:rPr>
        <w:br/>
        <w:t>• Outcome: ____________________</w:t>
      </w:r>
    </w:p>
    <w:p w14:paraId="43AEB1A6" w14:textId="77777777" w:rsidR="003D06C4" w:rsidRPr="003D06C4" w:rsidRDefault="003D06C4" w:rsidP="003D06C4">
      <w:pPr>
        <w:pStyle w:val="ad"/>
        <w:numPr>
          <w:ilvl w:val="0"/>
          <w:numId w:val="134"/>
        </w:numPr>
        <w:spacing w:before="100" w:beforeAutospacing="1" w:after="100" w:afterAutospacing="1"/>
        <w:rPr>
          <w:sz w:val="24"/>
          <w:szCs w:val="24"/>
          <w:lang w:val="en-US"/>
        </w:rPr>
      </w:pPr>
      <w:r w:rsidRPr="003D06C4">
        <w:rPr>
          <w:sz w:val="24"/>
          <w:szCs w:val="24"/>
          <w:lang w:val="en-US"/>
        </w:rPr>
        <w:t>Inflammatory Mediators</w:t>
      </w:r>
      <w:r w:rsidRPr="003D06C4">
        <w:rPr>
          <w:sz w:val="24"/>
          <w:szCs w:val="24"/>
          <w:lang w:val="en-US"/>
        </w:rPr>
        <w:br/>
        <w:t>• Main mediators: __________________________</w:t>
      </w:r>
      <w:r w:rsidRPr="003D06C4">
        <w:rPr>
          <w:sz w:val="24"/>
          <w:szCs w:val="24"/>
          <w:lang w:val="en-US"/>
        </w:rPr>
        <w:br/>
        <w:t>• Source of mediators: ____________________</w:t>
      </w:r>
      <w:r w:rsidRPr="003D06C4">
        <w:rPr>
          <w:sz w:val="24"/>
          <w:szCs w:val="24"/>
          <w:lang w:val="en-US"/>
        </w:rPr>
        <w:br/>
        <w:t>• Effects on vessels: ____________________</w:t>
      </w:r>
      <w:r w:rsidRPr="003D06C4">
        <w:rPr>
          <w:sz w:val="24"/>
          <w:szCs w:val="24"/>
          <w:lang w:val="en-US"/>
        </w:rPr>
        <w:br/>
        <w:t>• Effects on cells: ____________________</w:t>
      </w:r>
      <w:r w:rsidRPr="003D06C4">
        <w:rPr>
          <w:sz w:val="24"/>
          <w:szCs w:val="24"/>
          <w:lang w:val="en-US"/>
        </w:rPr>
        <w:br/>
        <w:t>• Role in inflammation: ____________________</w:t>
      </w:r>
    </w:p>
    <w:p w14:paraId="1FE1FF6E" w14:textId="77777777" w:rsidR="003D06C4" w:rsidRPr="003D06C4" w:rsidRDefault="003D06C4" w:rsidP="003D06C4">
      <w:pPr>
        <w:pStyle w:val="ad"/>
        <w:numPr>
          <w:ilvl w:val="0"/>
          <w:numId w:val="134"/>
        </w:numPr>
        <w:spacing w:before="100" w:beforeAutospacing="1" w:after="100" w:afterAutospacing="1"/>
        <w:rPr>
          <w:sz w:val="24"/>
          <w:szCs w:val="24"/>
          <w:lang w:val="en-US"/>
        </w:rPr>
      </w:pPr>
      <w:r w:rsidRPr="003D06C4">
        <w:rPr>
          <w:sz w:val="24"/>
          <w:szCs w:val="24"/>
          <w:lang w:val="en-US"/>
        </w:rPr>
        <w:lastRenderedPageBreak/>
        <w:t xml:space="preserve"> </w:t>
      </w:r>
      <w:proofErr w:type="spellStart"/>
      <w:r w:rsidRPr="003D06C4">
        <w:rPr>
          <w:sz w:val="24"/>
          <w:szCs w:val="24"/>
        </w:rPr>
        <w:t>Mechanism</w:t>
      </w:r>
      <w:proofErr w:type="spellEnd"/>
      <w:r w:rsidRPr="003D06C4">
        <w:rPr>
          <w:sz w:val="24"/>
          <w:szCs w:val="24"/>
        </w:rPr>
        <w:t xml:space="preserve"> </w:t>
      </w:r>
      <w:proofErr w:type="spellStart"/>
      <w:r w:rsidRPr="003D06C4">
        <w:rPr>
          <w:sz w:val="24"/>
          <w:szCs w:val="24"/>
        </w:rPr>
        <w:t>of</w:t>
      </w:r>
      <w:proofErr w:type="spellEnd"/>
      <w:r w:rsidRPr="003D06C4">
        <w:rPr>
          <w:sz w:val="24"/>
          <w:szCs w:val="24"/>
        </w:rPr>
        <w:t xml:space="preserve"> </w:t>
      </w:r>
      <w:proofErr w:type="spellStart"/>
      <w:r w:rsidRPr="003D06C4">
        <w:rPr>
          <w:sz w:val="24"/>
          <w:szCs w:val="24"/>
        </w:rPr>
        <w:t>Acute</w:t>
      </w:r>
      <w:proofErr w:type="spellEnd"/>
      <w:r w:rsidRPr="003D06C4">
        <w:rPr>
          <w:sz w:val="24"/>
          <w:szCs w:val="24"/>
        </w:rPr>
        <w:t xml:space="preserve"> </w:t>
      </w:r>
      <w:proofErr w:type="spellStart"/>
      <w:r w:rsidRPr="003D06C4">
        <w:rPr>
          <w:sz w:val="24"/>
          <w:szCs w:val="24"/>
        </w:rPr>
        <w:t>Inflammation</w:t>
      </w:r>
      <w:proofErr w:type="spellEnd"/>
    </w:p>
    <w:p w14:paraId="3C10D56F" w14:textId="77777777" w:rsidR="003D06C4" w:rsidRPr="003D06C4" w:rsidRDefault="003D06C4" w:rsidP="003D06C4">
      <w:pPr>
        <w:pStyle w:val="ad"/>
        <w:spacing w:before="100" w:beforeAutospacing="1" w:after="100" w:afterAutospacing="1"/>
        <w:ind w:left="1080"/>
        <w:rPr>
          <w:sz w:val="24"/>
          <w:szCs w:val="24"/>
          <w:lang w:val="en-US"/>
        </w:rPr>
      </w:pPr>
      <w:r w:rsidRPr="003D06C4">
        <w:rPr>
          <w:sz w:val="24"/>
          <w:szCs w:val="24"/>
          <w:lang w:val="en-US"/>
        </w:rPr>
        <w:t>• First vascular reaction: ____________________</w:t>
      </w:r>
      <w:r w:rsidRPr="003D06C4">
        <w:rPr>
          <w:sz w:val="24"/>
          <w:szCs w:val="24"/>
          <w:lang w:val="en-US"/>
        </w:rPr>
        <w:br/>
        <w:t>• Changes in permeability: ____________________</w:t>
      </w:r>
      <w:r w:rsidRPr="003D06C4">
        <w:rPr>
          <w:sz w:val="24"/>
          <w:szCs w:val="24"/>
          <w:lang w:val="en-US"/>
        </w:rPr>
        <w:br/>
        <w:t>• Leukocyte steps: ____________________</w:t>
      </w:r>
      <w:r w:rsidRPr="003D06C4">
        <w:rPr>
          <w:sz w:val="24"/>
          <w:szCs w:val="24"/>
          <w:lang w:val="en-US"/>
        </w:rPr>
        <w:br/>
        <w:t>• Chemotaxis: ____________________</w:t>
      </w:r>
      <w:r w:rsidRPr="003D06C4">
        <w:rPr>
          <w:sz w:val="24"/>
          <w:szCs w:val="24"/>
          <w:lang w:val="en-US"/>
        </w:rPr>
        <w:br/>
        <w:t>• Phagocytosis: ____________________</w:t>
      </w:r>
    </w:p>
    <w:p w14:paraId="6CD8DF2F" w14:textId="77777777" w:rsidR="003D06C4" w:rsidRPr="003D06C4" w:rsidRDefault="003D06C4" w:rsidP="003D06C4">
      <w:pPr>
        <w:pStyle w:val="ad"/>
        <w:numPr>
          <w:ilvl w:val="0"/>
          <w:numId w:val="134"/>
        </w:numPr>
        <w:spacing w:before="100" w:beforeAutospacing="1" w:after="100" w:afterAutospacing="1"/>
        <w:rPr>
          <w:sz w:val="24"/>
          <w:szCs w:val="24"/>
          <w:lang w:val="en-US"/>
        </w:rPr>
      </w:pPr>
      <w:proofErr w:type="spellStart"/>
      <w:r w:rsidRPr="003D06C4">
        <w:rPr>
          <w:sz w:val="24"/>
          <w:szCs w:val="24"/>
        </w:rPr>
        <w:t>Cells</w:t>
      </w:r>
      <w:proofErr w:type="spellEnd"/>
      <w:r w:rsidRPr="003D06C4">
        <w:rPr>
          <w:sz w:val="24"/>
          <w:szCs w:val="24"/>
        </w:rPr>
        <w:t xml:space="preserve"> </w:t>
      </w:r>
      <w:proofErr w:type="spellStart"/>
      <w:r w:rsidRPr="003D06C4">
        <w:rPr>
          <w:sz w:val="24"/>
          <w:szCs w:val="24"/>
        </w:rPr>
        <w:t>of</w:t>
      </w:r>
      <w:proofErr w:type="spellEnd"/>
      <w:r w:rsidRPr="003D06C4">
        <w:rPr>
          <w:sz w:val="24"/>
          <w:szCs w:val="24"/>
        </w:rPr>
        <w:t xml:space="preserve"> </w:t>
      </w:r>
      <w:proofErr w:type="spellStart"/>
      <w:r w:rsidRPr="003D06C4">
        <w:rPr>
          <w:sz w:val="24"/>
          <w:szCs w:val="24"/>
        </w:rPr>
        <w:t>Acute</w:t>
      </w:r>
      <w:proofErr w:type="spellEnd"/>
      <w:r w:rsidRPr="003D06C4">
        <w:rPr>
          <w:sz w:val="24"/>
          <w:szCs w:val="24"/>
        </w:rPr>
        <w:t xml:space="preserve"> </w:t>
      </w:r>
      <w:proofErr w:type="spellStart"/>
      <w:r w:rsidRPr="003D06C4">
        <w:rPr>
          <w:sz w:val="24"/>
          <w:szCs w:val="24"/>
        </w:rPr>
        <w:t>Inflammation</w:t>
      </w:r>
      <w:proofErr w:type="spellEnd"/>
    </w:p>
    <w:p w14:paraId="56F70270" w14:textId="77777777" w:rsidR="003D06C4" w:rsidRPr="003D06C4" w:rsidRDefault="003D06C4" w:rsidP="003D06C4">
      <w:pPr>
        <w:pStyle w:val="ad"/>
        <w:spacing w:before="100" w:beforeAutospacing="1" w:after="100" w:afterAutospacing="1"/>
        <w:ind w:left="1080"/>
        <w:rPr>
          <w:sz w:val="24"/>
          <w:szCs w:val="24"/>
          <w:lang w:val="en-US"/>
        </w:rPr>
      </w:pPr>
      <w:r w:rsidRPr="003D06C4">
        <w:rPr>
          <w:sz w:val="24"/>
          <w:szCs w:val="24"/>
          <w:lang w:val="en-US"/>
        </w:rPr>
        <w:t>Main cell: __________________________</w:t>
      </w:r>
      <w:r w:rsidRPr="003D06C4">
        <w:rPr>
          <w:sz w:val="24"/>
          <w:szCs w:val="24"/>
          <w:lang w:val="en-US"/>
        </w:rPr>
        <w:br/>
        <w:t>• Function: ____________________</w:t>
      </w:r>
      <w:r w:rsidRPr="003D06C4">
        <w:rPr>
          <w:sz w:val="24"/>
          <w:szCs w:val="24"/>
          <w:lang w:val="en-US"/>
        </w:rPr>
        <w:br/>
        <w:t>• Other cells: ____________________</w:t>
      </w:r>
      <w:r w:rsidRPr="003D06C4">
        <w:rPr>
          <w:sz w:val="24"/>
          <w:szCs w:val="24"/>
          <w:lang w:val="en-US"/>
        </w:rPr>
        <w:br/>
        <w:t>• Role in defense: ____________________</w:t>
      </w:r>
      <w:r w:rsidRPr="003D06C4">
        <w:rPr>
          <w:sz w:val="24"/>
          <w:szCs w:val="24"/>
          <w:lang w:val="en-US"/>
        </w:rPr>
        <w:br/>
        <w:t>• Outcome: ____________________</w:t>
      </w:r>
    </w:p>
    <w:p w14:paraId="5D255FF9" w14:textId="77777777" w:rsidR="003D06C4" w:rsidRPr="003D06C4" w:rsidRDefault="003D06C4" w:rsidP="003D06C4">
      <w:pPr>
        <w:pStyle w:val="ad"/>
        <w:spacing w:before="100" w:beforeAutospacing="1" w:after="100" w:afterAutospacing="1"/>
        <w:ind w:left="1080"/>
        <w:rPr>
          <w:sz w:val="24"/>
          <w:szCs w:val="24"/>
          <w:lang w:val="en-US"/>
        </w:rPr>
      </w:pPr>
    </w:p>
    <w:p w14:paraId="7DDFB2C3" w14:textId="77777777" w:rsidR="003D06C4" w:rsidRPr="003D06C4" w:rsidRDefault="003D06C4" w:rsidP="003D06C4">
      <w:pPr>
        <w:pStyle w:val="ad"/>
        <w:spacing w:before="100" w:beforeAutospacing="1" w:after="100" w:afterAutospacing="1"/>
        <w:ind w:left="0"/>
        <w:rPr>
          <w:b/>
          <w:bCs/>
          <w:sz w:val="24"/>
          <w:szCs w:val="24"/>
          <w:lang w:val="en-US"/>
        </w:rPr>
      </w:pPr>
      <w:r w:rsidRPr="003D06C4">
        <w:rPr>
          <w:b/>
          <w:bCs/>
          <w:sz w:val="24"/>
          <w:szCs w:val="24"/>
          <w:lang w:val="en-US"/>
        </w:rPr>
        <w:t xml:space="preserve">TOPIC№6. Inflammation II: Exudation, proliferation. Chronic inflammation, granulomas, </w:t>
      </w:r>
      <w:proofErr w:type="spellStart"/>
      <w:proofErr w:type="gramStart"/>
      <w:r w:rsidRPr="003D06C4">
        <w:rPr>
          <w:b/>
          <w:bCs/>
          <w:sz w:val="24"/>
          <w:szCs w:val="24"/>
          <w:lang w:val="en-US"/>
        </w:rPr>
        <w:t>outcomes.Classical</w:t>
      </w:r>
      <w:proofErr w:type="spellEnd"/>
      <w:proofErr w:type="gramEnd"/>
      <w:r w:rsidRPr="003D06C4">
        <w:rPr>
          <w:b/>
          <w:bCs/>
          <w:sz w:val="24"/>
          <w:szCs w:val="24"/>
          <w:lang w:val="en-US"/>
        </w:rPr>
        <w:t>: granuloma formation, fibrosis</w:t>
      </w:r>
    </w:p>
    <w:p w14:paraId="09D9E4D8" w14:textId="77777777" w:rsidR="003D06C4" w:rsidRPr="003D06C4" w:rsidRDefault="003D06C4" w:rsidP="003D06C4">
      <w:pPr>
        <w:pStyle w:val="ad"/>
        <w:spacing w:before="100" w:beforeAutospacing="1" w:after="100" w:afterAutospacing="1"/>
        <w:ind w:left="0"/>
        <w:rPr>
          <w:b/>
          <w:bCs/>
          <w:sz w:val="24"/>
          <w:szCs w:val="24"/>
          <w:lang w:val="en-US"/>
        </w:rPr>
      </w:pPr>
    </w:p>
    <w:p w14:paraId="072CEBA5" w14:textId="77777777" w:rsidR="003D06C4" w:rsidRPr="003D06C4" w:rsidRDefault="003D06C4" w:rsidP="003D06C4">
      <w:pPr>
        <w:pStyle w:val="ad"/>
        <w:spacing w:before="100" w:beforeAutospacing="1" w:after="100" w:afterAutospacing="1"/>
        <w:ind w:left="0"/>
        <w:rPr>
          <w:b/>
          <w:bCs/>
          <w:sz w:val="24"/>
          <w:szCs w:val="24"/>
          <w:lang w:val="en-US"/>
        </w:rPr>
      </w:pPr>
      <w:r w:rsidRPr="003D06C4">
        <w:rPr>
          <w:b/>
          <w:bCs/>
          <w:sz w:val="24"/>
          <w:szCs w:val="24"/>
          <w:lang w:val="en-US"/>
        </w:rPr>
        <w:t>MACROSCOPIC SPECIMEN No. 1</w:t>
      </w:r>
    </w:p>
    <w:p w14:paraId="6158BCC1"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244E319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localization: __________________________</w:t>
      </w:r>
      <w:r w:rsidRPr="003D06C4">
        <w:rPr>
          <w:sz w:val="24"/>
          <w:szCs w:val="24"/>
          <w:lang w:val="en-US"/>
        </w:rPr>
        <w:br/>
        <w:t>b) color and appearance: __________________________</w:t>
      </w:r>
      <w:r w:rsidRPr="003D06C4">
        <w:rPr>
          <w:sz w:val="24"/>
          <w:szCs w:val="24"/>
          <w:lang w:val="en-US"/>
        </w:rPr>
        <w:br/>
        <w:t>c) additional features (surface, cavities, shape): __________________________</w:t>
      </w:r>
    </w:p>
    <w:p w14:paraId="66D098BC"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2. Cause:</w:t>
      </w:r>
    </w:p>
    <w:p w14:paraId="6B80574F"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3. Functional significance:</w:t>
      </w:r>
    </w:p>
    <w:p w14:paraId="35A26AEF"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4. Diagnosis:</w:t>
      </w:r>
    </w:p>
    <w:p w14:paraId="32ED28C5" w14:textId="77777777" w:rsidR="003D06C4" w:rsidRPr="003D06C4" w:rsidRDefault="003D06C4" w:rsidP="003D06C4">
      <w:pPr>
        <w:spacing w:before="100" w:beforeAutospacing="1" w:after="100" w:afterAutospacing="1"/>
        <w:rPr>
          <w:sz w:val="24"/>
          <w:szCs w:val="24"/>
          <w:lang w:val="en-US"/>
        </w:rPr>
      </w:pPr>
      <w:r w:rsidRPr="003D06C4">
        <w:rPr>
          <w:noProof/>
          <w:sz w:val="24"/>
          <w:szCs w:val="24"/>
          <w:lang w:val="en-US"/>
        </w:rPr>
        <w:drawing>
          <wp:inline distT="0" distB="0" distL="0" distR="0" wp14:anchorId="031E90FD" wp14:editId="46ACE4D8">
            <wp:extent cx="2899486" cy="1882775"/>
            <wp:effectExtent l="0" t="0" r="0" b="3175"/>
            <wp:docPr id="2931924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92472" name=""/>
                    <pic:cNvPicPr/>
                  </pic:nvPicPr>
                  <pic:blipFill>
                    <a:blip r:embed="rId48"/>
                    <a:stretch>
                      <a:fillRect/>
                    </a:stretch>
                  </pic:blipFill>
                  <pic:spPr>
                    <a:xfrm>
                      <a:off x="0" y="0"/>
                      <a:ext cx="2911864" cy="1890813"/>
                    </a:xfrm>
                    <a:prstGeom prst="rect">
                      <a:avLst/>
                    </a:prstGeom>
                  </pic:spPr>
                </pic:pic>
              </a:graphicData>
            </a:graphic>
          </wp:inline>
        </w:drawing>
      </w:r>
      <w:r w:rsidRPr="003D06C4">
        <w:rPr>
          <w:sz w:val="24"/>
          <w:szCs w:val="24"/>
          <w:lang w:val="en-US"/>
        </w:rPr>
        <w:t xml:space="preserve">  </w:t>
      </w:r>
      <w:r w:rsidRPr="003D06C4">
        <w:rPr>
          <w:noProof/>
          <w:sz w:val="24"/>
          <w:szCs w:val="24"/>
        </w:rPr>
        <w:drawing>
          <wp:inline distT="0" distB="0" distL="0" distR="0" wp14:anchorId="71D40F61" wp14:editId="6F5EF612">
            <wp:extent cx="2913548" cy="2019300"/>
            <wp:effectExtent l="0" t="0" r="1270" b="0"/>
            <wp:docPr id="11269842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84277" name="Рисунок 112698427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19846" cy="2023665"/>
                    </a:xfrm>
                    <a:prstGeom prst="rect">
                      <a:avLst/>
                    </a:prstGeom>
                  </pic:spPr>
                </pic:pic>
              </a:graphicData>
            </a:graphic>
          </wp:inline>
        </w:drawing>
      </w:r>
    </w:p>
    <w:p w14:paraId="4F41CE27"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MACROSCOPIC SPECIMEN No. 2</w:t>
      </w:r>
    </w:p>
    <w:p w14:paraId="2A8E9E0A"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rPr>
        <w:lastRenderedPageBreak/>
        <w:drawing>
          <wp:inline distT="0" distB="0" distL="0" distR="0" wp14:anchorId="2912F7DE" wp14:editId="57BBC5B5">
            <wp:extent cx="2845598" cy="2049780"/>
            <wp:effectExtent l="0" t="0" r="0" b="7620"/>
            <wp:docPr id="1811128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28193" name=""/>
                    <pic:cNvPicPr/>
                  </pic:nvPicPr>
                  <pic:blipFill>
                    <a:blip r:embed="rId50"/>
                    <a:stretch>
                      <a:fillRect/>
                    </a:stretch>
                  </pic:blipFill>
                  <pic:spPr>
                    <a:xfrm>
                      <a:off x="0" y="0"/>
                      <a:ext cx="2849987" cy="2052942"/>
                    </a:xfrm>
                    <a:prstGeom prst="rect">
                      <a:avLst/>
                    </a:prstGeom>
                  </pic:spPr>
                </pic:pic>
              </a:graphicData>
            </a:graphic>
          </wp:inline>
        </w:drawing>
      </w:r>
      <w:r w:rsidRPr="003D06C4">
        <w:rPr>
          <w:b/>
          <w:bCs/>
          <w:sz w:val="24"/>
          <w:szCs w:val="24"/>
          <w:lang w:val="en-US"/>
        </w:rPr>
        <w:t xml:space="preserve">  </w:t>
      </w:r>
      <w:r w:rsidRPr="003D06C4">
        <w:rPr>
          <w:b/>
          <w:bCs/>
          <w:noProof/>
          <w:sz w:val="24"/>
          <w:szCs w:val="24"/>
        </w:rPr>
        <w:drawing>
          <wp:inline distT="0" distB="0" distL="0" distR="0" wp14:anchorId="599C8439" wp14:editId="648965E2">
            <wp:extent cx="2834120" cy="2041525"/>
            <wp:effectExtent l="0" t="0" r="4445" b="0"/>
            <wp:docPr id="194195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5143" name=""/>
                    <pic:cNvPicPr/>
                  </pic:nvPicPr>
                  <pic:blipFill>
                    <a:blip r:embed="rId51"/>
                    <a:stretch>
                      <a:fillRect/>
                    </a:stretch>
                  </pic:blipFill>
                  <pic:spPr>
                    <a:xfrm>
                      <a:off x="0" y="0"/>
                      <a:ext cx="2844808" cy="2049224"/>
                    </a:xfrm>
                    <a:prstGeom prst="rect">
                      <a:avLst/>
                    </a:prstGeom>
                  </pic:spPr>
                </pic:pic>
              </a:graphicData>
            </a:graphic>
          </wp:inline>
        </w:drawing>
      </w:r>
    </w:p>
    <w:p w14:paraId="3C51A061"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22826C4D"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organ: __________________________</w:t>
      </w:r>
      <w:r w:rsidRPr="003D06C4">
        <w:rPr>
          <w:sz w:val="24"/>
          <w:szCs w:val="24"/>
          <w:lang w:val="en-US"/>
        </w:rPr>
        <w:br/>
        <w:t>b) surface characteristics: __________________________</w:t>
      </w:r>
      <w:r w:rsidRPr="003D06C4">
        <w:rPr>
          <w:sz w:val="24"/>
          <w:szCs w:val="24"/>
          <w:lang w:val="en-US"/>
        </w:rPr>
        <w:br/>
        <w:t>c) consistency and structure: __________________________</w:t>
      </w:r>
    </w:p>
    <w:p w14:paraId="00818F42"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xml:space="preserve">2. </w:t>
      </w:r>
      <w:proofErr w:type="gramStart"/>
      <w:r w:rsidRPr="003D06C4">
        <w:rPr>
          <w:sz w:val="24"/>
          <w:szCs w:val="24"/>
          <w:lang w:val="en-US"/>
        </w:rPr>
        <w:t>Cause:_</w:t>
      </w:r>
      <w:proofErr w:type="gramEnd"/>
      <w:r w:rsidRPr="003D06C4">
        <w:rPr>
          <w:sz w:val="24"/>
          <w:szCs w:val="24"/>
          <w:lang w:val="en-US"/>
        </w:rPr>
        <w:t>____________________________________________________</w:t>
      </w:r>
    </w:p>
    <w:p w14:paraId="05617CD2"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xml:space="preserve">3. Functional </w:t>
      </w:r>
      <w:proofErr w:type="gramStart"/>
      <w:r w:rsidRPr="003D06C4">
        <w:rPr>
          <w:sz w:val="24"/>
          <w:szCs w:val="24"/>
          <w:lang w:val="en-US"/>
        </w:rPr>
        <w:t>significance:_</w:t>
      </w:r>
      <w:proofErr w:type="gramEnd"/>
      <w:r w:rsidRPr="003D06C4">
        <w:rPr>
          <w:sz w:val="24"/>
          <w:szCs w:val="24"/>
          <w:lang w:val="en-US"/>
        </w:rPr>
        <w:t>___________________________________</w:t>
      </w:r>
    </w:p>
    <w:p w14:paraId="07FE2D5B"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xml:space="preserve">4. </w:t>
      </w:r>
      <w:proofErr w:type="gramStart"/>
      <w:r w:rsidRPr="003D06C4">
        <w:rPr>
          <w:sz w:val="24"/>
          <w:szCs w:val="24"/>
          <w:lang w:val="en-US"/>
        </w:rPr>
        <w:t>Diagnosis:_</w:t>
      </w:r>
      <w:proofErr w:type="gramEnd"/>
      <w:r w:rsidRPr="003D06C4">
        <w:rPr>
          <w:sz w:val="24"/>
          <w:szCs w:val="24"/>
          <w:lang w:val="en-US"/>
        </w:rPr>
        <w:t>_____________________________</w:t>
      </w:r>
    </w:p>
    <w:p w14:paraId="3D1EA959"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MICROSCOPIC SPECIMEN No. 1</w:t>
      </w:r>
    </w:p>
    <w:p w14:paraId="5C53991F"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rPr>
        <w:drawing>
          <wp:inline distT="0" distB="0" distL="0" distR="0" wp14:anchorId="06166D84" wp14:editId="25740F56">
            <wp:extent cx="2507248" cy="1973580"/>
            <wp:effectExtent l="0" t="0" r="7620" b="7620"/>
            <wp:docPr id="1793222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222286" name=""/>
                    <pic:cNvPicPr/>
                  </pic:nvPicPr>
                  <pic:blipFill>
                    <a:blip r:embed="rId52"/>
                    <a:stretch>
                      <a:fillRect/>
                    </a:stretch>
                  </pic:blipFill>
                  <pic:spPr>
                    <a:xfrm>
                      <a:off x="0" y="0"/>
                      <a:ext cx="2514329" cy="1979154"/>
                    </a:xfrm>
                    <a:prstGeom prst="rect">
                      <a:avLst/>
                    </a:prstGeom>
                  </pic:spPr>
                </pic:pic>
              </a:graphicData>
            </a:graphic>
          </wp:inline>
        </w:drawing>
      </w:r>
      <w:r w:rsidRPr="003D06C4">
        <w:rPr>
          <w:b/>
          <w:bCs/>
          <w:sz w:val="24"/>
          <w:szCs w:val="24"/>
          <w:lang w:val="en-US"/>
        </w:rPr>
        <w:t xml:space="preserve">  </w:t>
      </w:r>
      <w:r w:rsidRPr="003D06C4">
        <w:rPr>
          <w:b/>
          <w:bCs/>
          <w:noProof/>
          <w:sz w:val="24"/>
          <w:szCs w:val="24"/>
        </w:rPr>
        <w:drawing>
          <wp:inline distT="0" distB="0" distL="0" distR="0" wp14:anchorId="707D1A6D" wp14:editId="0A6BACAE">
            <wp:extent cx="2407920" cy="2000948"/>
            <wp:effectExtent l="0" t="0" r="0" b="0"/>
            <wp:docPr id="18217005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00524" name=""/>
                    <pic:cNvPicPr/>
                  </pic:nvPicPr>
                  <pic:blipFill>
                    <a:blip r:embed="rId53"/>
                    <a:stretch>
                      <a:fillRect/>
                    </a:stretch>
                  </pic:blipFill>
                  <pic:spPr>
                    <a:xfrm>
                      <a:off x="0" y="0"/>
                      <a:ext cx="2414903" cy="2006751"/>
                    </a:xfrm>
                    <a:prstGeom prst="rect">
                      <a:avLst/>
                    </a:prstGeom>
                  </pic:spPr>
                </pic:pic>
              </a:graphicData>
            </a:graphic>
          </wp:inline>
        </w:drawing>
      </w:r>
    </w:p>
    <w:p w14:paraId="0E262BDB" w14:textId="77777777" w:rsidR="003D06C4" w:rsidRPr="003D06C4" w:rsidRDefault="003D06C4" w:rsidP="003D06C4">
      <w:pPr>
        <w:pStyle w:val="af1"/>
        <w:rPr>
          <w:lang w:val="en-US"/>
        </w:rPr>
      </w:pPr>
      <w:r w:rsidRPr="003D06C4">
        <w:rPr>
          <w:rStyle w:val="ab"/>
          <w:rFonts w:eastAsiaTheme="majorEastAsia"/>
          <w:lang w:val="en-US"/>
        </w:rPr>
        <w:t>Find and describe:</w:t>
      </w:r>
    </w:p>
    <w:p w14:paraId="696D321E" w14:textId="77777777" w:rsidR="003D06C4" w:rsidRPr="003D06C4" w:rsidRDefault="003D06C4" w:rsidP="003D06C4">
      <w:pPr>
        <w:pStyle w:val="af1"/>
        <w:rPr>
          <w:lang w:val="en-US"/>
        </w:rPr>
      </w:pPr>
      <w:r w:rsidRPr="003D06C4">
        <w:rPr>
          <w:lang w:val="en-US"/>
        </w:rPr>
        <w:t>• Main structure: __________________________</w:t>
      </w:r>
      <w:r w:rsidRPr="003D06C4">
        <w:rPr>
          <w:lang w:val="en-US"/>
        </w:rPr>
        <w:br/>
        <w:t>• Central area: __________________________</w:t>
      </w:r>
      <w:r w:rsidRPr="003D06C4">
        <w:rPr>
          <w:lang w:val="en-US"/>
        </w:rPr>
        <w:br/>
        <w:t>• Cellular composition: __________________________</w:t>
      </w:r>
      <w:r w:rsidRPr="003D06C4">
        <w:rPr>
          <w:lang w:val="en-US"/>
        </w:rPr>
        <w:br/>
        <w:t>• Presence/absence of necrosis: __________________________</w:t>
      </w:r>
    </w:p>
    <w:p w14:paraId="1D28A6A1" w14:textId="77777777" w:rsidR="003D06C4" w:rsidRPr="003D06C4" w:rsidRDefault="003D06C4" w:rsidP="003D06C4">
      <w:pPr>
        <w:pStyle w:val="af1"/>
        <w:rPr>
          <w:lang w:val="en-US"/>
        </w:rPr>
      </w:pPr>
      <w:r w:rsidRPr="003D06C4">
        <w:rPr>
          <w:rStyle w:val="ab"/>
          <w:rFonts w:eastAsiaTheme="majorEastAsia"/>
          <w:lang w:val="en-US"/>
        </w:rPr>
        <w:t>Draw and label:</w:t>
      </w:r>
      <w:r w:rsidRPr="003D06C4">
        <w:rPr>
          <w:lang w:val="en-US"/>
        </w:rPr>
        <w:br/>
        <w:t>a) __________________________</w:t>
      </w:r>
      <w:r w:rsidRPr="003D06C4">
        <w:rPr>
          <w:lang w:val="en-US"/>
        </w:rPr>
        <w:br/>
        <w:t>b) __________________________</w:t>
      </w:r>
      <w:r w:rsidRPr="003D06C4">
        <w:rPr>
          <w:lang w:val="en-US"/>
        </w:rPr>
        <w:br/>
        <w:t>c) __________________________</w:t>
      </w:r>
      <w:r w:rsidRPr="003D06C4">
        <w:rPr>
          <w:lang w:val="en-US"/>
        </w:rPr>
        <w:br/>
        <w:t>d) __________________________</w:t>
      </w:r>
    </w:p>
    <w:p w14:paraId="3B8D4063" w14:textId="77777777" w:rsidR="003D06C4" w:rsidRPr="003D06C4" w:rsidRDefault="003D06C4" w:rsidP="003D06C4">
      <w:pPr>
        <w:pStyle w:val="af1"/>
      </w:pPr>
      <w:proofErr w:type="spellStart"/>
      <w:r w:rsidRPr="003D06C4">
        <w:rPr>
          <w:rStyle w:val="ab"/>
          <w:rFonts w:eastAsiaTheme="majorEastAsia"/>
        </w:rPr>
        <w:lastRenderedPageBreak/>
        <w:t>Diagnosis</w:t>
      </w:r>
      <w:proofErr w:type="spellEnd"/>
      <w:r w:rsidRPr="003D06C4">
        <w:rPr>
          <w:rStyle w:val="ab"/>
          <w:rFonts w:eastAsiaTheme="majorEastAsia"/>
        </w:rPr>
        <w:t>:</w:t>
      </w:r>
    </w:p>
    <w:p w14:paraId="34EBDDE6" w14:textId="77777777" w:rsidR="003D06C4" w:rsidRPr="003D06C4" w:rsidRDefault="003D06C4" w:rsidP="003D06C4">
      <w:pPr>
        <w:spacing w:before="100" w:beforeAutospacing="1" w:after="100" w:afterAutospacing="1"/>
        <w:rPr>
          <w:b/>
          <w:bCs/>
          <w:sz w:val="24"/>
          <w:szCs w:val="24"/>
        </w:rPr>
      </w:pPr>
      <w:r w:rsidRPr="003D06C4">
        <w:rPr>
          <w:b/>
          <w:bCs/>
          <w:sz w:val="24"/>
          <w:szCs w:val="24"/>
        </w:rPr>
        <w:t>MICROSCOPIC SPECIMEN No. 2</w:t>
      </w:r>
    </w:p>
    <w:p w14:paraId="57AC826A" w14:textId="77777777" w:rsidR="003D06C4" w:rsidRPr="003D06C4" w:rsidRDefault="003D06C4" w:rsidP="003D06C4">
      <w:pPr>
        <w:spacing w:before="100" w:beforeAutospacing="1" w:after="100" w:afterAutospacing="1"/>
        <w:rPr>
          <w:b/>
          <w:bCs/>
          <w:sz w:val="24"/>
          <w:szCs w:val="24"/>
        </w:rPr>
      </w:pPr>
      <w:r w:rsidRPr="003D06C4">
        <w:rPr>
          <w:b/>
          <w:bCs/>
          <w:noProof/>
          <w:sz w:val="24"/>
          <w:szCs w:val="24"/>
        </w:rPr>
        <w:drawing>
          <wp:inline distT="0" distB="0" distL="0" distR="0" wp14:anchorId="5FCC4409" wp14:editId="3A5AE948">
            <wp:extent cx="1978861" cy="1455420"/>
            <wp:effectExtent l="0" t="0" r="2540" b="0"/>
            <wp:docPr id="108620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0651" name=""/>
                    <pic:cNvPicPr/>
                  </pic:nvPicPr>
                  <pic:blipFill>
                    <a:blip r:embed="rId54"/>
                    <a:stretch>
                      <a:fillRect/>
                    </a:stretch>
                  </pic:blipFill>
                  <pic:spPr>
                    <a:xfrm>
                      <a:off x="0" y="0"/>
                      <a:ext cx="1986190" cy="1460810"/>
                    </a:xfrm>
                    <a:prstGeom prst="rect">
                      <a:avLst/>
                    </a:prstGeom>
                  </pic:spPr>
                </pic:pic>
              </a:graphicData>
            </a:graphic>
          </wp:inline>
        </w:drawing>
      </w:r>
    </w:p>
    <w:p w14:paraId="10140FC0"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Find and describe:</w:t>
      </w:r>
    </w:p>
    <w:p w14:paraId="6CACFA29"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Type of granuloma: __________________________</w:t>
      </w:r>
      <w:r w:rsidRPr="003D06C4">
        <w:rPr>
          <w:sz w:val="24"/>
          <w:szCs w:val="24"/>
          <w:lang w:val="en-US"/>
        </w:rPr>
        <w:br/>
        <w:t>• Cellular composition: __________________________</w:t>
      </w:r>
      <w:r w:rsidRPr="003D06C4">
        <w:rPr>
          <w:sz w:val="24"/>
          <w:szCs w:val="24"/>
          <w:lang w:val="en-US"/>
        </w:rPr>
        <w:br/>
        <w:t>• Presence/absence of necrosis: __________________________</w:t>
      </w:r>
    </w:p>
    <w:p w14:paraId="4305E6B0"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Draw and label:</w:t>
      </w:r>
      <w:r w:rsidRPr="003D06C4">
        <w:rPr>
          <w:sz w:val="24"/>
          <w:szCs w:val="24"/>
          <w:lang w:val="en-US"/>
        </w:rPr>
        <w:br/>
        <w:t>a) __________________________</w:t>
      </w:r>
      <w:r w:rsidRPr="003D06C4">
        <w:rPr>
          <w:sz w:val="24"/>
          <w:szCs w:val="24"/>
          <w:lang w:val="en-US"/>
        </w:rPr>
        <w:br/>
        <w:t>b) __________________________</w:t>
      </w:r>
      <w:r w:rsidRPr="003D06C4">
        <w:rPr>
          <w:sz w:val="24"/>
          <w:szCs w:val="24"/>
          <w:lang w:val="en-US"/>
        </w:rPr>
        <w:br/>
        <w:t>c) __________________________</w:t>
      </w:r>
    </w:p>
    <w:p w14:paraId="546FC813" w14:textId="77777777" w:rsidR="003D06C4" w:rsidRPr="003D06C4" w:rsidRDefault="003D06C4" w:rsidP="003D06C4">
      <w:pPr>
        <w:spacing w:before="100" w:beforeAutospacing="1" w:after="100" w:afterAutospacing="1"/>
        <w:rPr>
          <w:b/>
          <w:bCs/>
          <w:sz w:val="24"/>
          <w:szCs w:val="24"/>
        </w:rPr>
      </w:pPr>
      <w:proofErr w:type="spellStart"/>
      <w:r w:rsidRPr="003D06C4">
        <w:rPr>
          <w:b/>
          <w:bCs/>
          <w:sz w:val="24"/>
          <w:szCs w:val="24"/>
        </w:rPr>
        <w:t>Diagnosis</w:t>
      </w:r>
      <w:proofErr w:type="spellEnd"/>
      <w:r w:rsidRPr="003D06C4">
        <w:rPr>
          <w:b/>
          <w:bCs/>
          <w:sz w:val="24"/>
          <w:szCs w:val="24"/>
        </w:rPr>
        <w:t>:</w:t>
      </w:r>
    </w:p>
    <w:p w14:paraId="5F5B6E72" w14:textId="77777777" w:rsidR="003D06C4" w:rsidRPr="003D06C4" w:rsidRDefault="003D06C4" w:rsidP="003D06C4">
      <w:pPr>
        <w:spacing w:before="100" w:beforeAutospacing="1" w:after="100" w:afterAutospacing="1"/>
        <w:rPr>
          <w:sz w:val="24"/>
          <w:szCs w:val="24"/>
        </w:rPr>
      </w:pPr>
    </w:p>
    <w:p w14:paraId="51A8FAAF" w14:textId="77777777" w:rsidR="003D06C4" w:rsidRPr="003D06C4" w:rsidRDefault="003D06C4" w:rsidP="003D06C4">
      <w:pPr>
        <w:spacing w:before="100" w:beforeAutospacing="1" w:after="100" w:afterAutospacing="1"/>
        <w:rPr>
          <w:b/>
          <w:bCs/>
          <w:sz w:val="24"/>
          <w:szCs w:val="24"/>
        </w:rPr>
      </w:pPr>
      <w:r w:rsidRPr="003D06C4">
        <w:rPr>
          <w:b/>
          <w:bCs/>
          <w:sz w:val="24"/>
          <w:szCs w:val="24"/>
        </w:rPr>
        <w:t>MICROSCOPIC SPECIMEN No. 3</w:t>
      </w:r>
    </w:p>
    <w:p w14:paraId="5AA5DB4C" w14:textId="77777777" w:rsidR="003D06C4" w:rsidRPr="003D06C4" w:rsidRDefault="003D06C4" w:rsidP="003D06C4">
      <w:pPr>
        <w:spacing w:before="100" w:beforeAutospacing="1" w:after="100" w:afterAutospacing="1"/>
        <w:rPr>
          <w:sz w:val="24"/>
          <w:szCs w:val="24"/>
        </w:rPr>
      </w:pPr>
      <w:r w:rsidRPr="003D06C4">
        <w:rPr>
          <w:noProof/>
          <w:sz w:val="24"/>
          <w:szCs w:val="24"/>
        </w:rPr>
        <w:drawing>
          <wp:inline distT="0" distB="0" distL="0" distR="0" wp14:anchorId="4CB44B18" wp14:editId="3BB1ACB0">
            <wp:extent cx="2539370" cy="1767840"/>
            <wp:effectExtent l="0" t="0" r="0" b="3810"/>
            <wp:docPr id="688794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94264" name=""/>
                    <pic:cNvPicPr/>
                  </pic:nvPicPr>
                  <pic:blipFill>
                    <a:blip r:embed="rId55"/>
                    <a:stretch>
                      <a:fillRect/>
                    </a:stretch>
                  </pic:blipFill>
                  <pic:spPr>
                    <a:xfrm>
                      <a:off x="0" y="0"/>
                      <a:ext cx="2552096" cy="1776700"/>
                    </a:xfrm>
                    <a:prstGeom prst="rect">
                      <a:avLst/>
                    </a:prstGeom>
                  </pic:spPr>
                </pic:pic>
              </a:graphicData>
            </a:graphic>
          </wp:inline>
        </w:drawing>
      </w:r>
    </w:p>
    <w:p w14:paraId="27DAD6A4"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Find and describe:</w:t>
      </w:r>
    </w:p>
    <w:p w14:paraId="116917DD"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Main tissue change: __________________________</w:t>
      </w:r>
      <w:r w:rsidRPr="003D06C4">
        <w:rPr>
          <w:sz w:val="24"/>
          <w:szCs w:val="24"/>
          <w:lang w:val="en-US"/>
        </w:rPr>
        <w:br/>
        <w:t>• Dominant structures: __________________________</w:t>
      </w:r>
      <w:r w:rsidRPr="003D06C4">
        <w:rPr>
          <w:sz w:val="24"/>
          <w:szCs w:val="24"/>
          <w:lang w:val="en-US"/>
        </w:rPr>
        <w:br/>
        <w:t>• Effect on normal tissue: __________________________</w:t>
      </w:r>
    </w:p>
    <w:p w14:paraId="07C53B4D"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Draw and label:</w:t>
      </w:r>
      <w:r w:rsidRPr="003D06C4">
        <w:rPr>
          <w:sz w:val="24"/>
          <w:szCs w:val="24"/>
          <w:lang w:val="en-US"/>
        </w:rPr>
        <w:br/>
        <w:t>a) __________________________</w:t>
      </w:r>
      <w:r w:rsidRPr="003D06C4">
        <w:rPr>
          <w:sz w:val="24"/>
          <w:szCs w:val="24"/>
          <w:lang w:val="en-US"/>
        </w:rPr>
        <w:br/>
        <w:t>b) __________________________</w:t>
      </w:r>
      <w:r w:rsidRPr="003D06C4">
        <w:rPr>
          <w:sz w:val="24"/>
          <w:szCs w:val="24"/>
          <w:lang w:val="en-US"/>
        </w:rPr>
        <w:br/>
        <w:t>c) __________________________</w:t>
      </w:r>
    </w:p>
    <w:p w14:paraId="3480AD6C"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Diagnosis:</w:t>
      </w:r>
    </w:p>
    <w:p w14:paraId="4789E7C5" w14:textId="77777777" w:rsidR="003D06C4" w:rsidRPr="003D06C4" w:rsidRDefault="003D06C4" w:rsidP="003D06C4">
      <w:pPr>
        <w:spacing w:before="100" w:beforeAutospacing="1" w:after="100" w:afterAutospacing="1"/>
        <w:rPr>
          <w:b/>
          <w:bCs/>
          <w:sz w:val="24"/>
          <w:szCs w:val="24"/>
          <w:lang w:val="en-US"/>
        </w:rPr>
      </w:pPr>
    </w:p>
    <w:p w14:paraId="108D3AC0" w14:textId="77777777" w:rsidR="003D06C4" w:rsidRPr="003D06C4" w:rsidRDefault="003D06C4" w:rsidP="003D06C4">
      <w:pPr>
        <w:spacing w:before="100" w:beforeAutospacing="1" w:after="100" w:afterAutospacing="1"/>
        <w:rPr>
          <w:b/>
          <w:bCs/>
          <w:sz w:val="24"/>
          <w:szCs w:val="24"/>
          <w:lang w:val="en-US"/>
        </w:rPr>
      </w:pPr>
    </w:p>
    <w:p w14:paraId="1513847C" w14:textId="77777777" w:rsidR="003D06C4" w:rsidRPr="003D06C4" w:rsidRDefault="003D06C4" w:rsidP="003D06C4">
      <w:pPr>
        <w:spacing w:before="100" w:beforeAutospacing="1" w:after="100" w:afterAutospacing="1"/>
        <w:rPr>
          <w:b/>
          <w:bCs/>
          <w:sz w:val="24"/>
          <w:szCs w:val="24"/>
          <w:lang w:val="en-US"/>
        </w:rPr>
      </w:pPr>
    </w:p>
    <w:p w14:paraId="28CE4D62" w14:textId="77777777" w:rsidR="003D06C4" w:rsidRPr="003D06C4" w:rsidRDefault="003D06C4" w:rsidP="003D06C4">
      <w:pPr>
        <w:spacing w:before="100" w:beforeAutospacing="1" w:after="100" w:afterAutospacing="1"/>
        <w:rPr>
          <w:b/>
          <w:bCs/>
          <w:sz w:val="24"/>
          <w:szCs w:val="24"/>
          <w:lang w:val="en-US"/>
        </w:rPr>
      </w:pPr>
    </w:p>
    <w:p w14:paraId="0D7B7542" w14:textId="77777777" w:rsidR="003D06C4" w:rsidRPr="003D06C4" w:rsidRDefault="003D06C4" w:rsidP="003D06C4">
      <w:pPr>
        <w:spacing w:before="100" w:beforeAutospacing="1" w:after="100" w:afterAutospacing="1"/>
        <w:rPr>
          <w:b/>
          <w:bCs/>
          <w:sz w:val="24"/>
          <w:szCs w:val="24"/>
          <w:lang w:val="en-US"/>
        </w:rPr>
      </w:pPr>
    </w:p>
    <w:p w14:paraId="544E117C" w14:textId="77777777" w:rsidR="003D06C4" w:rsidRPr="003D06C4" w:rsidRDefault="003D06C4" w:rsidP="003D06C4">
      <w:pPr>
        <w:spacing w:before="100" w:beforeAutospacing="1" w:after="100" w:afterAutospacing="1"/>
        <w:rPr>
          <w:b/>
          <w:bCs/>
          <w:sz w:val="24"/>
          <w:szCs w:val="24"/>
          <w:lang w:val="en-US"/>
        </w:rPr>
      </w:pPr>
    </w:p>
    <w:p w14:paraId="520197D7" w14:textId="77777777" w:rsidR="003D06C4" w:rsidRPr="003D06C4" w:rsidRDefault="003D06C4" w:rsidP="003D06C4">
      <w:pPr>
        <w:spacing w:before="100" w:beforeAutospacing="1" w:after="100" w:afterAutospacing="1"/>
        <w:rPr>
          <w:b/>
          <w:bCs/>
          <w:sz w:val="24"/>
          <w:szCs w:val="24"/>
          <w:lang w:val="en-US"/>
        </w:rPr>
      </w:pPr>
    </w:p>
    <w:p w14:paraId="222AEC1F" w14:textId="77777777" w:rsidR="003D06C4" w:rsidRPr="003D06C4" w:rsidRDefault="003D06C4" w:rsidP="003D06C4">
      <w:pPr>
        <w:spacing w:before="100" w:beforeAutospacing="1" w:after="100" w:afterAutospacing="1"/>
        <w:rPr>
          <w:b/>
          <w:bCs/>
          <w:sz w:val="24"/>
          <w:szCs w:val="24"/>
          <w:lang w:val="en-US"/>
        </w:rPr>
      </w:pPr>
    </w:p>
    <w:p w14:paraId="63B13302"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TOPIC№7. Repair and regeneration. Wound healing, fibrosis Types of healing, mechanisms</w:t>
      </w:r>
    </w:p>
    <w:p w14:paraId="1FFEB416" w14:textId="77777777" w:rsidR="003D06C4" w:rsidRPr="003D06C4" w:rsidRDefault="003D06C4" w:rsidP="003D06C4">
      <w:pPr>
        <w:spacing w:before="100" w:beforeAutospacing="1" w:after="100" w:afterAutospacing="1"/>
        <w:rPr>
          <w:b/>
          <w:bCs/>
          <w:sz w:val="24"/>
          <w:szCs w:val="24"/>
        </w:rPr>
      </w:pPr>
      <w:r w:rsidRPr="003D06C4">
        <w:rPr>
          <w:b/>
          <w:bCs/>
          <w:sz w:val="24"/>
          <w:szCs w:val="24"/>
        </w:rPr>
        <w:t>MACROSCOPIC SPECIMEN No. 1</w:t>
      </w:r>
    </w:p>
    <w:p w14:paraId="094F7A1A" w14:textId="77777777" w:rsidR="003D06C4" w:rsidRPr="003D06C4" w:rsidRDefault="003D06C4" w:rsidP="003D06C4">
      <w:pPr>
        <w:spacing w:before="100" w:beforeAutospacing="1" w:after="100" w:afterAutospacing="1"/>
        <w:rPr>
          <w:b/>
          <w:bCs/>
          <w:sz w:val="24"/>
          <w:szCs w:val="24"/>
        </w:rPr>
      </w:pPr>
      <w:r w:rsidRPr="003D06C4">
        <w:rPr>
          <w:b/>
          <w:bCs/>
          <w:noProof/>
          <w:sz w:val="24"/>
          <w:szCs w:val="24"/>
        </w:rPr>
        <w:drawing>
          <wp:inline distT="0" distB="0" distL="0" distR="0" wp14:anchorId="2A3AB507" wp14:editId="293FA643">
            <wp:extent cx="1958235" cy="1318260"/>
            <wp:effectExtent l="0" t="0" r="4445" b="0"/>
            <wp:docPr id="988980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8087" name=""/>
                    <pic:cNvPicPr/>
                  </pic:nvPicPr>
                  <pic:blipFill>
                    <a:blip r:embed="rId56"/>
                    <a:stretch>
                      <a:fillRect/>
                    </a:stretch>
                  </pic:blipFill>
                  <pic:spPr>
                    <a:xfrm>
                      <a:off x="0" y="0"/>
                      <a:ext cx="1965759" cy="1323325"/>
                    </a:xfrm>
                    <a:prstGeom prst="rect">
                      <a:avLst/>
                    </a:prstGeom>
                  </pic:spPr>
                </pic:pic>
              </a:graphicData>
            </a:graphic>
          </wp:inline>
        </w:drawing>
      </w:r>
    </w:p>
    <w:p w14:paraId="490BDD3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67322912"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localization: __________________________</w:t>
      </w:r>
      <w:r w:rsidRPr="003D06C4">
        <w:rPr>
          <w:sz w:val="24"/>
          <w:szCs w:val="24"/>
          <w:lang w:val="en-US"/>
        </w:rPr>
        <w:br/>
        <w:t>b) wound characteristics: __________________________</w:t>
      </w:r>
      <w:r w:rsidRPr="003D06C4">
        <w:rPr>
          <w:sz w:val="24"/>
          <w:szCs w:val="24"/>
          <w:lang w:val="en-US"/>
        </w:rPr>
        <w:br/>
        <w:t>c) scar features: __________________________</w:t>
      </w:r>
    </w:p>
    <w:p w14:paraId="0A5E8A2F"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2. Type of healing:</w:t>
      </w:r>
    </w:p>
    <w:p w14:paraId="67E7DD1A"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3. Mechanism:</w:t>
      </w:r>
    </w:p>
    <w:p w14:paraId="451A18D8"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4. Functional significance</w:t>
      </w:r>
    </w:p>
    <w:p w14:paraId="1537ED9D"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5. Diagnosis:</w:t>
      </w:r>
    </w:p>
    <w:p w14:paraId="1DA35D07" w14:textId="77777777" w:rsidR="003D06C4" w:rsidRPr="003D06C4" w:rsidRDefault="003D06C4" w:rsidP="003D06C4">
      <w:pPr>
        <w:spacing w:before="100" w:beforeAutospacing="1" w:after="100" w:afterAutospacing="1"/>
        <w:rPr>
          <w:b/>
          <w:bCs/>
          <w:sz w:val="24"/>
          <w:szCs w:val="24"/>
          <w:lang w:val="en-US"/>
        </w:rPr>
      </w:pPr>
      <w:r w:rsidRPr="003D06C4">
        <w:rPr>
          <w:sz w:val="24"/>
          <w:szCs w:val="24"/>
          <w:lang w:val="en-US"/>
        </w:rPr>
        <w:t>MACROSCOPIC SPECIMEN No. 2</w:t>
      </w:r>
    </w:p>
    <w:p w14:paraId="1F34A9D7"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lang w:val="en-US"/>
        </w:rPr>
        <w:lastRenderedPageBreak/>
        <w:drawing>
          <wp:inline distT="0" distB="0" distL="0" distR="0" wp14:anchorId="09DA0E38" wp14:editId="0D601E76">
            <wp:extent cx="2792217" cy="1821180"/>
            <wp:effectExtent l="0" t="0" r="8255" b="7620"/>
            <wp:docPr id="391811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11246" name=""/>
                    <pic:cNvPicPr/>
                  </pic:nvPicPr>
                  <pic:blipFill>
                    <a:blip r:embed="rId57"/>
                    <a:stretch>
                      <a:fillRect/>
                    </a:stretch>
                  </pic:blipFill>
                  <pic:spPr>
                    <a:xfrm>
                      <a:off x="0" y="0"/>
                      <a:ext cx="2800898" cy="1826842"/>
                    </a:xfrm>
                    <a:prstGeom prst="rect">
                      <a:avLst/>
                    </a:prstGeom>
                  </pic:spPr>
                </pic:pic>
              </a:graphicData>
            </a:graphic>
          </wp:inline>
        </w:drawing>
      </w:r>
    </w:p>
    <w:p w14:paraId="42645DD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1F70FEEA"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localization: __________________________</w:t>
      </w:r>
      <w:r w:rsidRPr="003D06C4">
        <w:rPr>
          <w:sz w:val="24"/>
          <w:szCs w:val="24"/>
          <w:lang w:val="en-US"/>
        </w:rPr>
        <w:br/>
        <w:t>b) size and depth of defect: __________________________</w:t>
      </w:r>
      <w:r w:rsidRPr="003D06C4">
        <w:rPr>
          <w:sz w:val="24"/>
          <w:szCs w:val="24"/>
          <w:lang w:val="en-US"/>
        </w:rPr>
        <w:br/>
        <w:t>c) surface and tissue: __________________________</w:t>
      </w:r>
    </w:p>
    <w:p w14:paraId="4CF00982"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2. Type of healing:</w:t>
      </w:r>
    </w:p>
    <w:p w14:paraId="2FA9AA67"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3. Mechanism:</w:t>
      </w:r>
    </w:p>
    <w:p w14:paraId="1AFAF3A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4. Functional significance:</w:t>
      </w:r>
    </w:p>
    <w:p w14:paraId="28623D63"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5. Diagnosis:</w:t>
      </w:r>
    </w:p>
    <w:p w14:paraId="5BD9D222"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MICROSCOPIC SPECIMEN No. 1</w:t>
      </w:r>
    </w:p>
    <w:p w14:paraId="4E5F5404"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Find and describe:</w:t>
      </w:r>
    </w:p>
    <w:p w14:paraId="3A270C59"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Main tissue: __________________________</w:t>
      </w:r>
      <w:r w:rsidRPr="003D06C4">
        <w:rPr>
          <w:sz w:val="24"/>
          <w:szCs w:val="24"/>
          <w:lang w:val="en-US"/>
        </w:rPr>
        <w:br/>
        <w:t>• Cells present: __________________________</w:t>
      </w:r>
      <w:r w:rsidRPr="003D06C4">
        <w:rPr>
          <w:sz w:val="24"/>
          <w:szCs w:val="24"/>
          <w:lang w:val="en-US"/>
        </w:rPr>
        <w:br/>
        <w:t>• Vascular changes: __________________________</w:t>
      </w:r>
    </w:p>
    <w:p w14:paraId="0711859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Draw and label:</w:t>
      </w:r>
      <w:r w:rsidRPr="003D06C4">
        <w:rPr>
          <w:sz w:val="24"/>
          <w:szCs w:val="24"/>
          <w:lang w:val="en-US"/>
        </w:rPr>
        <w:br/>
        <w:t>a) __________________________</w:t>
      </w:r>
      <w:r w:rsidRPr="003D06C4">
        <w:rPr>
          <w:sz w:val="24"/>
          <w:szCs w:val="24"/>
          <w:lang w:val="en-US"/>
        </w:rPr>
        <w:br/>
        <w:t>b) __________________________</w:t>
      </w:r>
      <w:r w:rsidRPr="003D06C4">
        <w:rPr>
          <w:sz w:val="24"/>
          <w:szCs w:val="24"/>
          <w:lang w:val="en-US"/>
        </w:rPr>
        <w:br/>
        <w:t>c) __________________________</w:t>
      </w:r>
    </w:p>
    <w:p w14:paraId="463E5109" w14:textId="77777777" w:rsidR="003D06C4" w:rsidRPr="003D06C4" w:rsidRDefault="003D06C4" w:rsidP="003D06C4">
      <w:pPr>
        <w:spacing w:before="100" w:beforeAutospacing="1" w:after="100" w:afterAutospacing="1"/>
        <w:rPr>
          <w:sz w:val="24"/>
          <w:szCs w:val="24"/>
          <w:lang w:val="en-US"/>
        </w:rPr>
      </w:pPr>
      <w:proofErr w:type="spellStart"/>
      <w:r w:rsidRPr="003D06C4">
        <w:rPr>
          <w:b/>
          <w:bCs/>
          <w:sz w:val="24"/>
          <w:szCs w:val="24"/>
        </w:rPr>
        <w:t>Diagnosis</w:t>
      </w:r>
      <w:proofErr w:type="spellEnd"/>
      <w:r w:rsidRPr="003D06C4">
        <w:rPr>
          <w:b/>
          <w:bCs/>
          <w:sz w:val="24"/>
          <w:szCs w:val="24"/>
        </w:rPr>
        <w:t>:</w:t>
      </w:r>
    </w:p>
    <w:p w14:paraId="5FB7B10A"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lang w:val="en-US"/>
        </w:rPr>
        <w:drawing>
          <wp:inline distT="0" distB="0" distL="0" distR="0" wp14:anchorId="3B7D5D79" wp14:editId="5377C52B">
            <wp:extent cx="2447207" cy="1813560"/>
            <wp:effectExtent l="0" t="0" r="0" b="0"/>
            <wp:docPr id="1377608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608812" name=""/>
                    <pic:cNvPicPr/>
                  </pic:nvPicPr>
                  <pic:blipFill>
                    <a:blip r:embed="rId58"/>
                    <a:stretch>
                      <a:fillRect/>
                    </a:stretch>
                  </pic:blipFill>
                  <pic:spPr>
                    <a:xfrm>
                      <a:off x="0" y="0"/>
                      <a:ext cx="2452324" cy="1817352"/>
                    </a:xfrm>
                    <a:prstGeom prst="rect">
                      <a:avLst/>
                    </a:prstGeom>
                  </pic:spPr>
                </pic:pic>
              </a:graphicData>
            </a:graphic>
          </wp:inline>
        </w:drawing>
      </w:r>
    </w:p>
    <w:p w14:paraId="250FC69E"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rPr>
        <w:lastRenderedPageBreak/>
        <w:t>MICROSCOPIC SPECIMEN No. 2</w:t>
      </w:r>
    </w:p>
    <w:p w14:paraId="69436A25"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lang w:val="en-US"/>
        </w:rPr>
        <w:drawing>
          <wp:inline distT="0" distB="0" distL="0" distR="0" wp14:anchorId="34D3F723" wp14:editId="42BCBE80">
            <wp:extent cx="2657727" cy="1767840"/>
            <wp:effectExtent l="0" t="0" r="9525" b="3810"/>
            <wp:docPr id="134258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8530" name=""/>
                    <pic:cNvPicPr/>
                  </pic:nvPicPr>
                  <pic:blipFill>
                    <a:blip r:embed="rId59"/>
                    <a:stretch>
                      <a:fillRect/>
                    </a:stretch>
                  </pic:blipFill>
                  <pic:spPr>
                    <a:xfrm>
                      <a:off x="0" y="0"/>
                      <a:ext cx="2661774" cy="1770532"/>
                    </a:xfrm>
                    <a:prstGeom prst="rect">
                      <a:avLst/>
                    </a:prstGeom>
                  </pic:spPr>
                </pic:pic>
              </a:graphicData>
            </a:graphic>
          </wp:inline>
        </w:drawing>
      </w:r>
    </w:p>
    <w:p w14:paraId="5A4C09F9" w14:textId="77777777" w:rsidR="003D06C4" w:rsidRPr="003D06C4" w:rsidRDefault="003D06C4" w:rsidP="003D06C4">
      <w:pPr>
        <w:pStyle w:val="af1"/>
        <w:rPr>
          <w:lang w:val="en-US"/>
        </w:rPr>
      </w:pPr>
      <w:r w:rsidRPr="003D06C4">
        <w:rPr>
          <w:rStyle w:val="ab"/>
          <w:rFonts w:eastAsiaTheme="majorEastAsia"/>
          <w:lang w:val="en-US"/>
        </w:rPr>
        <w:t>Find and describe:</w:t>
      </w:r>
    </w:p>
    <w:p w14:paraId="32276AF4" w14:textId="77777777" w:rsidR="003D06C4" w:rsidRPr="003D06C4" w:rsidRDefault="003D06C4" w:rsidP="003D06C4">
      <w:pPr>
        <w:pStyle w:val="af1"/>
        <w:rPr>
          <w:lang w:val="en-US"/>
        </w:rPr>
      </w:pPr>
      <w:r w:rsidRPr="003D06C4">
        <w:rPr>
          <w:lang w:val="en-US"/>
        </w:rPr>
        <w:t>• Main tissue change: __________________________</w:t>
      </w:r>
      <w:r w:rsidRPr="003D06C4">
        <w:rPr>
          <w:lang w:val="en-US"/>
        </w:rPr>
        <w:br/>
        <w:t>• Cellularity: __________________________</w:t>
      </w:r>
      <w:r w:rsidRPr="003D06C4">
        <w:rPr>
          <w:lang w:val="en-US"/>
        </w:rPr>
        <w:br/>
        <w:t>• Collagen features: __________________________</w:t>
      </w:r>
    </w:p>
    <w:p w14:paraId="2D3ECFC9" w14:textId="77777777" w:rsidR="003D06C4" w:rsidRPr="003D06C4" w:rsidRDefault="003D06C4" w:rsidP="003D06C4">
      <w:pPr>
        <w:pStyle w:val="af1"/>
        <w:rPr>
          <w:lang w:val="en-US"/>
        </w:rPr>
      </w:pPr>
      <w:r w:rsidRPr="003D06C4">
        <w:rPr>
          <w:rStyle w:val="ab"/>
          <w:rFonts w:eastAsiaTheme="majorEastAsia"/>
          <w:lang w:val="en-US"/>
        </w:rPr>
        <w:t>Draw and label:</w:t>
      </w:r>
      <w:r w:rsidRPr="003D06C4">
        <w:rPr>
          <w:lang w:val="en-US"/>
        </w:rPr>
        <w:br/>
        <w:t>a) __________________________</w:t>
      </w:r>
      <w:r w:rsidRPr="003D06C4">
        <w:rPr>
          <w:lang w:val="en-US"/>
        </w:rPr>
        <w:br/>
        <w:t>b) __________________________</w:t>
      </w:r>
      <w:r w:rsidRPr="003D06C4">
        <w:rPr>
          <w:lang w:val="en-US"/>
        </w:rPr>
        <w:br/>
        <w:t>c) __________________________</w:t>
      </w:r>
    </w:p>
    <w:p w14:paraId="5DB60DE3" w14:textId="77777777" w:rsidR="003D06C4" w:rsidRPr="003D06C4" w:rsidRDefault="003D06C4" w:rsidP="003D06C4">
      <w:pPr>
        <w:pStyle w:val="af1"/>
        <w:rPr>
          <w:lang w:val="en-US"/>
        </w:rPr>
      </w:pPr>
      <w:r w:rsidRPr="003D06C4">
        <w:rPr>
          <w:rStyle w:val="ab"/>
          <w:rFonts w:eastAsiaTheme="majorEastAsia"/>
          <w:lang w:val="en-US"/>
        </w:rPr>
        <w:t>Diagnosis:</w:t>
      </w:r>
    </w:p>
    <w:p w14:paraId="2C3F9C53"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MICROSCOPIC SPECIMEN No. 3</w:t>
      </w:r>
    </w:p>
    <w:p w14:paraId="1F5CF458" w14:textId="77777777" w:rsidR="003D06C4" w:rsidRPr="003D06C4" w:rsidRDefault="003D06C4" w:rsidP="003D06C4">
      <w:pPr>
        <w:pStyle w:val="af1"/>
        <w:rPr>
          <w:lang w:val="en-US"/>
        </w:rPr>
      </w:pPr>
      <w:r w:rsidRPr="003D06C4">
        <w:rPr>
          <w:rStyle w:val="ab"/>
          <w:rFonts w:eastAsiaTheme="majorEastAsia"/>
          <w:lang w:val="en-US"/>
        </w:rPr>
        <w:t>Find and describe:</w:t>
      </w:r>
    </w:p>
    <w:p w14:paraId="4C16A5CA" w14:textId="77777777" w:rsidR="003D06C4" w:rsidRPr="003D06C4" w:rsidRDefault="003D06C4" w:rsidP="003D06C4">
      <w:pPr>
        <w:pStyle w:val="af1"/>
        <w:rPr>
          <w:lang w:val="en-US"/>
        </w:rPr>
      </w:pPr>
      <w:r w:rsidRPr="003D06C4">
        <w:rPr>
          <w:lang w:val="en-US"/>
        </w:rPr>
        <w:t>• Process: __________________________</w:t>
      </w:r>
      <w:r w:rsidRPr="003D06C4">
        <w:rPr>
          <w:lang w:val="en-US"/>
        </w:rPr>
        <w:br/>
        <w:t>• Cell type: __________________________</w:t>
      </w:r>
      <w:r w:rsidRPr="003D06C4">
        <w:rPr>
          <w:lang w:val="en-US"/>
        </w:rPr>
        <w:br/>
        <w:t>• Morphological features: __________________________</w:t>
      </w:r>
    </w:p>
    <w:p w14:paraId="1BE31DB6" w14:textId="77777777" w:rsidR="003D06C4" w:rsidRPr="003D06C4" w:rsidRDefault="003D06C4" w:rsidP="003D06C4">
      <w:pPr>
        <w:pStyle w:val="af1"/>
        <w:rPr>
          <w:lang w:val="en-US"/>
        </w:rPr>
      </w:pPr>
      <w:r w:rsidRPr="003D06C4">
        <w:rPr>
          <w:rStyle w:val="ab"/>
          <w:rFonts w:eastAsiaTheme="majorEastAsia"/>
          <w:lang w:val="en-US"/>
        </w:rPr>
        <w:t>Draw and label:</w:t>
      </w:r>
      <w:r w:rsidRPr="003D06C4">
        <w:rPr>
          <w:lang w:val="en-US"/>
        </w:rPr>
        <w:br/>
        <w:t>a) __________________________</w:t>
      </w:r>
      <w:r w:rsidRPr="003D06C4">
        <w:rPr>
          <w:lang w:val="en-US"/>
        </w:rPr>
        <w:br/>
        <w:t>b) __________________________</w:t>
      </w:r>
      <w:r w:rsidRPr="003D06C4">
        <w:rPr>
          <w:lang w:val="en-US"/>
        </w:rPr>
        <w:br/>
        <w:t>c) __________________________</w:t>
      </w:r>
    </w:p>
    <w:p w14:paraId="72F79519" w14:textId="77777777" w:rsidR="003D06C4" w:rsidRPr="003D06C4" w:rsidRDefault="003D06C4" w:rsidP="003D06C4">
      <w:pPr>
        <w:pStyle w:val="af1"/>
        <w:rPr>
          <w:lang w:val="en-US"/>
        </w:rPr>
      </w:pPr>
      <w:proofErr w:type="spellStart"/>
      <w:r w:rsidRPr="003D06C4">
        <w:rPr>
          <w:rStyle w:val="ab"/>
          <w:rFonts w:eastAsiaTheme="majorEastAsia"/>
        </w:rPr>
        <w:t>Diagnosis</w:t>
      </w:r>
      <w:proofErr w:type="spellEnd"/>
      <w:r w:rsidRPr="003D06C4">
        <w:rPr>
          <w:rStyle w:val="ab"/>
          <w:rFonts w:eastAsiaTheme="majorEastAsia"/>
        </w:rPr>
        <w:t>:</w:t>
      </w:r>
    </w:p>
    <w:p w14:paraId="1F1FD2F3"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lang w:val="en-US"/>
        </w:rPr>
        <w:drawing>
          <wp:inline distT="0" distB="0" distL="0" distR="0" wp14:anchorId="5DE50499" wp14:editId="35EE4217">
            <wp:extent cx="3124200" cy="1520350"/>
            <wp:effectExtent l="0" t="0" r="0" b="3810"/>
            <wp:docPr id="1350433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3326" name=""/>
                    <pic:cNvPicPr/>
                  </pic:nvPicPr>
                  <pic:blipFill>
                    <a:blip r:embed="rId60"/>
                    <a:stretch>
                      <a:fillRect/>
                    </a:stretch>
                  </pic:blipFill>
                  <pic:spPr>
                    <a:xfrm>
                      <a:off x="0" y="0"/>
                      <a:ext cx="3135201" cy="1525704"/>
                    </a:xfrm>
                    <a:prstGeom prst="rect">
                      <a:avLst/>
                    </a:prstGeom>
                  </pic:spPr>
                </pic:pic>
              </a:graphicData>
            </a:graphic>
          </wp:inline>
        </w:drawing>
      </w:r>
    </w:p>
    <w:p w14:paraId="22EC794A" w14:textId="77777777" w:rsidR="003D06C4" w:rsidRPr="003D06C4" w:rsidRDefault="003D06C4" w:rsidP="003D06C4">
      <w:pPr>
        <w:spacing w:before="100" w:beforeAutospacing="1" w:after="100" w:afterAutospacing="1"/>
        <w:rPr>
          <w:b/>
          <w:bCs/>
          <w:sz w:val="24"/>
          <w:szCs w:val="24"/>
        </w:rPr>
      </w:pPr>
    </w:p>
    <w:p w14:paraId="64F5CA85" w14:textId="77777777" w:rsidR="003D06C4" w:rsidRPr="003D06C4" w:rsidRDefault="003D06C4" w:rsidP="003D06C4">
      <w:pPr>
        <w:spacing w:before="100" w:beforeAutospacing="1" w:after="100" w:afterAutospacing="1"/>
        <w:rPr>
          <w:b/>
          <w:bCs/>
          <w:sz w:val="24"/>
          <w:szCs w:val="24"/>
        </w:rPr>
      </w:pPr>
    </w:p>
    <w:p w14:paraId="44674AD3" w14:textId="77777777" w:rsidR="003D06C4" w:rsidRPr="003D06C4" w:rsidRDefault="003D06C4" w:rsidP="003D06C4">
      <w:pPr>
        <w:spacing w:before="100" w:beforeAutospacing="1" w:after="100" w:afterAutospacing="1"/>
        <w:rPr>
          <w:b/>
          <w:bCs/>
          <w:sz w:val="24"/>
          <w:szCs w:val="24"/>
        </w:rPr>
      </w:pPr>
    </w:p>
    <w:p w14:paraId="49AE59D1" w14:textId="77777777" w:rsidR="003D06C4" w:rsidRPr="003D06C4" w:rsidRDefault="003D06C4" w:rsidP="003D06C4">
      <w:pPr>
        <w:spacing w:before="100" w:beforeAutospacing="1" w:after="100" w:afterAutospacing="1"/>
        <w:rPr>
          <w:b/>
          <w:bCs/>
          <w:sz w:val="24"/>
          <w:szCs w:val="24"/>
        </w:rPr>
      </w:pPr>
    </w:p>
    <w:p w14:paraId="40B8869C" w14:textId="77777777" w:rsidR="003D06C4" w:rsidRPr="003D06C4" w:rsidRDefault="003D06C4" w:rsidP="003D06C4">
      <w:pPr>
        <w:spacing w:before="100" w:beforeAutospacing="1" w:after="100" w:afterAutospacing="1"/>
        <w:rPr>
          <w:b/>
          <w:bCs/>
          <w:sz w:val="24"/>
          <w:szCs w:val="24"/>
        </w:rPr>
      </w:pPr>
    </w:p>
    <w:p w14:paraId="0210E6CB" w14:textId="77777777" w:rsidR="003D06C4" w:rsidRPr="003D06C4" w:rsidRDefault="003D06C4" w:rsidP="003D06C4">
      <w:pPr>
        <w:spacing w:before="100" w:beforeAutospacing="1" w:after="100" w:afterAutospacing="1"/>
        <w:rPr>
          <w:b/>
          <w:bCs/>
          <w:sz w:val="24"/>
          <w:szCs w:val="24"/>
        </w:rPr>
      </w:pPr>
    </w:p>
    <w:p w14:paraId="5D729E3C" w14:textId="77777777" w:rsidR="003D06C4" w:rsidRPr="003D06C4" w:rsidRDefault="003D06C4" w:rsidP="003D06C4">
      <w:pPr>
        <w:spacing w:before="100" w:beforeAutospacing="1" w:after="100" w:afterAutospacing="1"/>
        <w:rPr>
          <w:b/>
          <w:bCs/>
          <w:sz w:val="24"/>
          <w:szCs w:val="24"/>
        </w:rPr>
      </w:pPr>
    </w:p>
    <w:p w14:paraId="112D4F40" w14:textId="77777777" w:rsidR="003D06C4" w:rsidRPr="003D06C4" w:rsidRDefault="003D06C4" w:rsidP="003D06C4">
      <w:pPr>
        <w:spacing w:before="100" w:beforeAutospacing="1" w:after="100" w:afterAutospacing="1"/>
        <w:rPr>
          <w:b/>
          <w:bCs/>
          <w:sz w:val="24"/>
          <w:szCs w:val="24"/>
        </w:rPr>
      </w:pPr>
    </w:p>
    <w:p w14:paraId="12460080" w14:textId="77777777" w:rsidR="003D06C4" w:rsidRPr="003D06C4" w:rsidRDefault="003D06C4" w:rsidP="003D06C4">
      <w:pPr>
        <w:spacing w:before="100" w:beforeAutospacing="1" w:after="100" w:afterAutospacing="1"/>
        <w:rPr>
          <w:b/>
          <w:bCs/>
          <w:sz w:val="24"/>
          <w:szCs w:val="24"/>
        </w:rPr>
      </w:pPr>
    </w:p>
    <w:p w14:paraId="228DF576" w14:textId="77777777" w:rsidR="003D06C4" w:rsidRPr="003D06C4" w:rsidRDefault="003D06C4" w:rsidP="003D06C4">
      <w:pPr>
        <w:spacing w:before="100" w:beforeAutospacing="1" w:after="100" w:afterAutospacing="1"/>
        <w:rPr>
          <w:b/>
          <w:bCs/>
          <w:sz w:val="24"/>
          <w:szCs w:val="24"/>
        </w:rPr>
      </w:pPr>
    </w:p>
    <w:p w14:paraId="3B0E63DE" w14:textId="77777777" w:rsidR="003D06C4" w:rsidRPr="003D06C4" w:rsidRDefault="003D06C4" w:rsidP="003D06C4">
      <w:pPr>
        <w:spacing w:before="100" w:beforeAutospacing="1" w:after="100" w:afterAutospacing="1"/>
        <w:rPr>
          <w:b/>
          <w:bCs/>
          <w:sz w:val="24"/>
          <w:szCs w:val="24"/>
        </w:rPr>
      </w:pPr>
    </w:p>
    <w:p w14:paraId="321A17BD"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TOPIC№7. Microcirculatory disorders I: Arterial and venous hyperemia, edema, congestion, ischemia</w:t>
      </w:r>
    </w:p>
    <w:p w14:paraId="2E0D6A34" w14:textId="77777777" w:rsidR="003D06C4" w:rsidRPr="003D06C4" w:rsidRDefault="003D06C4" w:rsidP="003D06C4">
      <w:pPr>
        <w:spacing w:before="100" w:beforeAutospacing="1" w:after="100" w:afterAutospacing="1"/>
        <w:rPr>
          <w:b/>
          <w:bCs/>
          <w:sz w:val="24"/>
          <w:szCs w:val="24"/>
          <w:lang w:val="en-US"/>
        </w:rPr>
      </w:pPr>
      <w:r w:rsidRPr="003D06C4">
        <w:rPr>
          <w:sz w:val="24"/>
          <w:szCs w:val="24"/>
          <w:lang w:val="en-US"/>
        </w:rPr>
        <w:t>MACROSCOPIC SPECIMEN No. 1</w:t>
      </w:r>
    </w:p>
    <w:p w14:paraId="53B01DBD"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2671B520"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organ: __________________________</w:t>
      </w:r>
      <w:r w:rsidRPr="003D06C4">
        <w:rPr>
          <w:sz w:val="24"/>
          <w:szCs w:val="24"/>
          <w:lang w:val="en-US"/>
        </w:rPr>
        <w:br/>
        <w:t>b) color: __________________________</w:t>
      </w:r>
      <w:r w:rsidRPr="003D06C4">
        <w:rPr>
          <w:sz w:val="24"/>
          <w:szCs w:val="24"/>
          <w:lang w:val="en-US"/>
        </w:rPr>
        <w:br/>
        <w:t>c) pattern/structure: __________________________</w:t>
      </w:r>
    </w:p>
    <w:p w14:paraId="733E61D1"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2. Type of disorder:</w:t>
      </w:r>
    </w:p>
    <w:p w14:paraId="3B3B7CE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3. Cause:</w:t>
      </w:r>
    </w:p>
    <w:p w14:paraId="7434361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4. Functional significance:</w:t>
      </w:r>
    </w:p>
    <w:p w14:paraId="120BC75B"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5. Diagnosis:</w:t>
      </w:r>
    </w:p>
    <w:p w14:paraId="68EBAE1F"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lang w:val="en-US"/>
        </w:rPr>
        <w:drawing>
          <wp:inline distT="0" distB="0" distL="0" distR="0" wp14:anchorId="106A4466" wp14:editId="57CEC0F0">
            <wp:extent cx="3467100" cy="1961502"/>
            <wp:effectExtent l="0" t="0" r="0" b="1270"/>
            <wp:docPr id="1718537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37191" name=""/>
                    <pic:cNvPicPr/>
                  </pic:nvPicPr>
                  <pic:blipFill>
                    <a:blip r:embed="rId61"/>
                    <a:stretch>
                      <a:fillRect/>
                    </a:stretch>
                  </pic:blipFill>
                  <pic:spPr>
                    <a:xfrm>
                      <a:off x="0" y="0"/>
                      <a:ext cx="3472825" cy="1964741"/>
                    </a:xfrm>
                    <a:prstGeom prst="rect">
                      <a:avLst/>
                    </a:prstGeom>
                  </pic:spPr>
                </pic:pic>
              </a:graphicData>
            </a:graphic>
          </wp:inline>
        </w:drawing>
      </w:r>
    </w:p>
    <w:p w14:paraId="3483C0B7"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MACROSCOPIC SPECIMEN No. 2</w:t>
      </w:r>
    </w:p>
    <w:p w14:paraId="3D850412"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lastRenderedPageBreak/>
        <w:t>Identify and describe:</w:t>
      </w:r>
    </w:p>
    <w:p w14:paraId="32FA0D5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tissue/organ: __________________________</w:t>
      </w:r>
      <w:r w:rsidRPr="003D06C4">
        <w:rPr>
          <w:sz w:val="24"/>
          <w:szCs w:val="24"/>
          <w:lang w:val="en-US"/>
        </w:rPr>
        <w:br/>
        <w:t>b) size/volume: __________________________</w:t>
      </w:r>
      <w:r w:rsidRPr="003D06C4">
        <w:rPr>
          <w:sz w:val="24"/>
          <w:szCs w:val="24"/>
          <w:lang w:val="en-US"/>
        </w:rPr>
        <w:br/>
        <w:t>c) consistency: __________________________</w:t>
      </w:r>
    </w:p>
    <w:p w14:paraId="3DDEA48A"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2. Type of disorder:</w:t>
      </w:r>
    </w:p>
    <w:p w14:paraId="215B051F"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3. Mechanism:</w:t>
      </w:r>
    </w:p>
    <w:p w14:paraId="3BE03893"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4. Functional significance:</w:t>
      </w:r>
    </w:p>
    <w:p w14:paraId="23E72FBA"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5. Diagnosis:</w:t>
      </w:r>
    </w:p>
    <w:p w14:paraId="771EC19E"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lang w:val="en-US"/>
        </w:rPr>
        <w:drawing>
          <wp:inline distT="0" distB="0" distL="0" distR="0" wp14:anchorId="31CCA6C2" wp14:editId="132625B7">
            <wp:extent cx="1752600" cy="1735132"/>
            <wp:effectExtent l="0" t="0" r="0" b="0"/>
            <wp:docPr id="20038599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59966" name=""/>
                    <pic:cNvPicPr/>
                  </pic:nvPicPr>
                  <pic:blipFill>
                    <a:blip r:embed="rId62"/>
                    <a:stretch>
                      <a:fillRect/>
                    </a:stretch>
                  </pic:blipFill>
                  <pic:spPr>
                    <a:xfrm rot="10800000" flipV="1">
                      <a:off x="0" y="0"/>
                      <a:ext cx="1752600" cy="1735132"/>
                    </a:xfrm>
                    <a:prstGeom prst="rect">
                      <a:avLst/>
                    </a:prstGeom>
                  </pic:spPr>
                </pic:pic>
              </a:graphicData>
            </a:graphic>
          </wp:inline>
        </w:drawing>
      </w:r>
    </w:p>
    <w:p w14:paraId="71F6BC70" w14:textId="77777777" w:rsidR="003D06C4" w:rsidRPr="003D06C4" w:rsidRDefault="003D06C4" w:rsidP="003D06C4">
      <w:pPr>
        <w:spacing w:before="100" w:beforeAutospacing="1" w:after="100" w:afterAutospacing="1"/>
        <w:rPr>
          <w:sz w:val="24"/>
          <w:szCs w:val="24"/>
        </w:rPr>
      </w:pPr>
      <w:r w:rsidRPr="003D06C4">
        <w:rPr>
          <w:sz w:val="24"/>
          <w:szCs w:val="24"/>
        </w:rPr>
        <w:t>MICROSCOPIC SPECIMEN No. 1</w:t>
      </w:r>
    </w:p>
    <w:p w14:paraId="21A80036" w14:textId="77777777" w:rsidR="003D06C4" w:rsidRPr="003D06C4" w:rsidRDefault="003D06C4" w:rsidP="003D06C4">
      <w:pPr>
        <w:spacing w:before="100" w:beforeAutospacing="1" w:after="100" w:afterAutospacing="1"/>
        <w:rPr>
          <w:b/>
          <w:bCs/>
          <w:sz w:val="24"/>
          <w:szCs w:val="24"/>
        </w:rPr>
      </w:pPr>
      <w:r w:rsidRPr="003D06C4">
        <w:rPr>
          <w:b/>
          <w:bCs/>
          <w:noProof/>
          <w:sz w:val="24"/>
          <w:szCs w:val="24"/>
        </w:rPr>
        <w:drawing>
          <wp:inline distT="0" distB="0" distL="0" distR="0" wp14:anchorId="39818AAA" wp14:editId="39B1638A">
            <wp:extent cx="2412831" cy="1927860"/>
            <wp:effectExtent l="0" t="0" r="6985" b="0"/>
            <wp:docPr id="1119546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46280" name=""/>
                    <pic:cNvPicPr/>
                  </pic:nvPicPr>
                  <pic:blipFill>
                    <a:blip r:embed="rId63"/>
                    <a:stretch>
                      <a:fillRect/>
                    </a:stretch>
                  </pic:blipFill>
                  <pic:spPr>
                    <a:xfrm>
                      <a:off x="0" y="0"/>
                      <a:ext cx="2422863" cy="1935875"/>
                    </a:xfrm>
                    <a:prstGeom prst="rect">
                      <a:avLst/>
                    </a:prstGeom>
                  </pic:spPr>
                </pic:pic>
              </a:graphicData>
            </a:graphic>
          </wp:inline>
        </w:drawing>
      </w:r>
    </w:p>
    <w:p w14:paraId="451CE445"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Find and describe:</w:t>
      </w:r>
    </w:p>
    <w:p w14:paraId="006DFDF1"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Vascular changes: __________________________</w:t>
      </w:r>
      <w:r w:rsidRPr="003D06C4">
        <w:rPr>
          <w:sz w:val="24"/>
          <w:szCs w:val="24"/>
          <w:lang w:val="en-US"/>
        </w:rPr>
        <w:br/>
        <w:t>• Blood content: __________________________</w:t>
      </w:r>
      <w:r w:rsidRPr="003D06C4">
        <w:rPr>
          <w:sz w:val="24"/>
          <w:szCs w:val="24"/>
          <w:lang w:val="en-US"/>
        </w:rPr>
        <w:br/>
        <w:t>• Tissue condition: __________________________</w:t>
      </w:r>
    </w:p>
    <w:p w14:paraId="16B3B5FC"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Draw and label:</w:t>
      </w:r>
      <w:r w:rsidRPr="003D06C4">
        <w:rPr>
          <w:sz w:val="24"/>
          <w:szCs w:val="24"/>
          <w:lang w:val="en-US"/>
        </w:rPr>
        <w:br/>
        <w:t>a) __________________________</w:t>
      </w:r>
      <w:r w:rsidRPr="003D06C4">
        <w:rPr>
          <w:sz w:val="24"/>
          <w:szCs w:val="24"/>
          <w:lang w:val="en-US"/>
        </w:rPr>
        <w:br/>
        <w:t>b) __________________________</w:t>
      </w:r>
      <w:r w:rsidRPr="003D06C4">
        <w:rPr>
          <w:sz w:val="24"/>
          <w:szCs w:val="24"/>
          <w:lang w:val="en-US"/>
        </w:rPr>
        <w:br/>
        <w:t>c) __________________________</w:t>
      </w:r>
    </w:p>
    <w:p w14:paraId="07593734"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Diagnosis:</w:t>
      </w:r>
    </w:p>
    <w:p w14:paraId="04A77CC8" w14:textId="77777777" w:rsidR="003D06C4" w:rsidRPr="003D06C4" w:rsidRDefault="003D06C4" w:rsidP="003D06C4">
      <w:pPr>
        <w:spacing w:before="100" w:beforeAutospacing="1" w:after="100" w:afterAutospacing="1"/>
        <w:rPr>
          <w:sz w:val="24"/>
          <w:szCs w:val="24"/>
          <w:lang w:val="en-US"/>
        </w:rPr>
      </w:pPr>
    </w:p>
    <w:p w14:paraId="286AA6F0"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MICROSCOPIC SPECIMEN No. 2</w:t>
      </w:r>
    </w:p>
    <w:p w14:paraId="1E930FB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Find and describe:</w:t>
      </w:r>
    </w:p>
    <w:p w14:paraId="0ACE4BAA"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Main change: __________________________</w:t>
      </w:r>
      <w:r w:rsidRPr="003D06C4">
        <w:rPr>
          <w:sz w:val="24"/>
          <w:szCs w:val="24"/>
          <w:lang w:val="en-US"/>
        </w:rPr>
        <w:br/>
        <w:t>• Tissue spaces: __________________________</w:t>
      </w:r>
      <w:r w:rsidRPr="003D06C4">
        <w:rPr>
          <w:sz w:val="24"/>
          <w:szCs w:val="24"/>
          <w:lang w:val="en-US"/>
        </w:rPr>
        <w:br/>
        <w:t>• Cells: __________________________</w:t>
      </w:r>
    </w:p>
    <w:p w14:paraId="27397DBB"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Draw and label:</w:t>
      </w:r>
      <w:r w:rsidRPr="003D06C4">
        <w:rPr>
          <w:sz w:val="24"/>
          <w:szCs w:val="24"/>
          <w:lang w:val="en-US"/>
        </w:rPr>
        <w:br/>
        <w:t>a) __________________________</w:t>
      </w:r>
      <w:r w:rsidRPr="003D06C4">
        <w:rPr>
          <w:sz w:val="24"/>
          <w:szCs w:val="24"/>
          <w:lang w:val="en-US"/>
        </w:rPr>
        <w:br/>
        <w:t>b) __________________________</w:t>
      </w:r>
      <w:r w:rsidRPr="003D06C4">
        <w:rPr>
          <w:sz w:val="24"/>
          <w:szCs w:val="24"/>
          <w:lang w:val="en-US"/>
        </w:rPr>
        <w:br/>
        <w:t>c) __________________________</w:t>
      </w:r>
    </w:p>
    <w:p w14:paraId="63993D45" w14:textId="77777777" w:rsidR="003D06C4" w:rsidRPr="003D06C4" w:rsidRDefault="003D06C4" w:rsidP="003D06C4">
      <w:pPr>
        <w:spacing w:before="100" w:beforeAutospacing="1" w:after="100" w:afterAutospacing="1"/>
        <w:rPr>
          <w:sz w:val="24"/>
          <w:szCs w:val="24"/>
        </w:rPr>
      </w:pPr>
      <w:proofErr w:type="spellStart"/>
      <w:r w:rsidRPr="003D06C4">
        <w:rPr>
          <w:b/>
          <w:bCs/>
          <w:sz w:val="24"/>
          <w:szCs w:val="24"/>
        </w:rPr>
        <w:t>Diagnosis</w:t>
      </w:r>
      <w:proofErr w:type="spellEnd"/>
      <w:r w:rsidRPr="003D06C4">
        <w:rPr>
          <w:b/>
          <w:bCs/>
          <w:sz w:val="24"/>
          <w:szCs w:val="24"/>
        </w:rPr>
        <w:t>:</w:t>
      </w:r>
    </w:p>
    <w:p w14:paraId="08D06975" w14:textId="77777777" w:rsidR="003D06C4" w:rsidRPr="003D06C4" w:rsidRDefault="003D06C4" w:rsidP="003D06C4">
      <w:pPr>
        <w:spacing w:before="100" w:beforeAutospacing="1" w:after="100" w:afterAutospacing="1"/>
        <w:rPr>
          <w:sz w:val="24"/>
          <w:szCs w:val="24"/>
          <w:lang w:val="en-US"/>
        </w:rPr>
      </w:pPr>
      <w:r w:rsidRPr="003D06C4">
        <w:rPr>
          <w:noProof/>
          <w:sz w:val="24"/>
          <w:szCs w:val="24"/>
        </w:rPr>
        <w:drawing>
          <wp:inline distT="0" distB="0" distL="0" distR="0" wp14:anchorId="65447F6B" wp14:editId="0FD9275B">
            <wp:extent cx="3002280" cy="1944710"/>
            <wp:effectExtent l="0" t="0" r="7620" b="0"/>
            <wp:docPr id="4522689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68938" name=""/>
                    <pic:cNvPicPr/>
                  </pic:nvPicPr>
                  <pic:blipFill>
                    <a:blip r:embed="rId64"/>
                    <a:stretch>
                      <a:fillRect/>
                    </a:stretch>
                  </pic:blipFill>
                  <pic:spPr>
                    <a:xfrm>
                      <a:off x="0" y="0"/>
                      <a:ext cx="3005839" cy="1947015"/>
                    </a:xfrm>
                    <a:prstGeom prst="rect">
                      <a:avLst/>
                    </a:prstGeom>
                  </pic:spPr>
                </pic:pic>
              </a:graphicData>
            </a:graphic>
          </wp:inline>
        </w:drawing>
      </w:r>
    </w:p>
    <w:p w14:paraId="3E6A6028" w14:textId="77777777" w:rsidR="003D06C4" w:rsidRPr="003D06C4" w:rsidRDefault="003D06C4" w:rsidP="003D06C4">
      <w:pPr>
        <w:spacing w:before="100" w:beforeAutospacing="1" w:after="100" w:afterAutospacing="1"/>
        <w:rPr>
          <w:sz w:val="24"/>
          <w:szCs w:val="24"/>
          <w:lang w:val="en-US"/>
        </w:rPr>
      </w:pPr>
    </w:p>
    <w:p w14:paraId="11F7B048"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Topic№9. Microcirculatory disorders II: embolism, infarction, shock, thrombosis</w:t>
      </w:r>
    </w:p>
    <w:p w14:paraId="66327426"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rPr>
        <w:t>MACROSCOPIC SPECIMEN No. 1</w:t>
      </w:r>
    </w:p>
    <w:p w14:paraId="389EC646"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lang w:val="en-US"/>
        </w:rPr>
        <w:drawing>
          <wp:inline distT="0" distB="0" distL="0" distR="0" wp14:anchorId="18C78EB9" wp14:editId="3ABB1FAE">
            <wp:extent cx="3288900" cy="1859280"/>
            <wp:effectExtent l="0" t="0" r="6985" b="7620"/>
            <wp:docPr id="1653979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79200" name=""/>
                    <pic:cNvPicPr/>
                  </pic:nvPicPr>
                  <pic:blipFill>
                    <a:blip r:embed="rId65"/>
                    <a:stretch>
                      <a:fillRect/>
                    </a:stretch>
                  </pic:blipFill>
                  <pic:spPr>
                    <a:xfrm>
                      <a:off x="0" y="0"/>
                      <a:ext cx="3294498" cy="1862445"/>
                    </a:xfrm>
                    <a:prstGeom prst="rect">
                      <a:avLst/>
                    </a:prstGeom>
                  </pic:spPr>
                </pic:pic>
              </a:graphicData>
            </a:graphic>
          </wp:inline>
        </w:drawing>
      </w:r>
    </w:p>
    <w:p w14:paraId="3E29378F"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4E45316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localization: __________________________</w:t>
      </w:r>
      <w:r w:rsidRPr="003D06C4">
        <w:rPr>
          <w:sz w:val="24"/>
          <w:szCs w:val="24"/>
          <w:lang w:val="en-US"/>
        </w:rPr>
        <w:br/>
        <w:t>b) relation to vessel wall: __________________________</w:t>
      </w:r>
      <w:r w:rsidRPr="003D06C4">
        <w:rPr>
          <w:sz w:val="24"/>
          <w:szCs w:val="24"/>
          <w:lang w:val="en-US"/>
        </w:rPr>
        <w:br/>
        <w:t>c) structure/appearance: __________________________</w:t>
      </w:r>
    </w:p>
    <w:p w14:paraId="4F852F0F"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lastRenderedPageBreak/>
        <w:t>2. Type of process:</w:t>
      </w:r>
    </w:p>
    <w:p w14:paraId="436B28D7"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3. Mechanism:</w:t>
      </w:r>
    </w:p>
    <w:p w14:paraId="010AAA82"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4. Functional significance:</w:t>
      </w:r>
    </w:p>
    <w:p w14:paraId="113BEE02"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5. Diagnosis:</w:t>
      </w:r>
    </w:p>
    <w:p w14:paraId="43267FB8" w14:textId="77777777" w:rsidR="003D06C4" w:rsidRPr="003D06C4" w:rsidRDefault="003D06C4" w:rsidP="003D06C4">
      <w:pPr>
        <w:spacing w:before="100" w:beforeAutospacing="1" w:after="100" w:afterAutospacing="1"/>
        <w:rPr>
          <w:b/>
          <w:bCs/>
          <w:sz w:val="24"/>
          <w:szCs w:val="24"/>
        </w:rPr>
      </w:pPr>
    </w:p>
    <w:p w14:paraId="36FE95A4" w14:textId="77777777" w:rsidR="003D06C4" w:rsidRPr="003D06C4" w:rsidRDefault="003D06C4" w:rsidP="003D06C4">
      <w:pPr>
        <w:spacing w:before="100" w:beforeAutospacing="1" w:after="100" w:afterAutospacing="1"/>
        <w:rPr>
          <w:b/>
          <w:bCs/>
          <w:sz w:val="24"/>
          <w:szCs w:val="24"/>
        </w:rPr>
      </w:pPr>
    </w:p>
    <w:p w14:paraId="5FBF8400" w14:textId="77777777" w:rsidR="003D06C4" w:rsidRPr="003D06C4" w:rsidRDefault="003D06C4" w:rsidP="003D06C4">
      <w:pPr>
        <w:spacing w:before="100" w:beforeAutospacing="1" w:after="100" w:afterAutospacing="1"/>
        <w:rPr>
          <w:b/>
          <w:bCs/>
          <w:sz w:val="24"/>
          <w:szCs w:val="24"/>
        </w:rPr>
      </w:pPr>
    </w:p>
    <w:p w14:paraId="5137E285"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rPr>
        <w:t>MACROSCOPIC SPECIMEN No. 2</w:t>
      </w:r>
    </w:p>
    <w:p w14:paraId="67F9DF15" w14:textId="77777777" w:rsidR="003D06C4" w:rsidRPr="003D06C4" w:rsidRDefault="003D06C4" w:rsidP="003D06C4">
      <w:pPr>
        <w:spacing w:before="100" w:beforeAutospacing="1" w:after="100" w:afterAutospacing="1"/>
        <w:rPr>
          <w:sz w:val="24"/>
          <w:szCs w:val="24"/>
          <w:lang w:val="en-US"/>
        </w:rPr>
      </w:pPr>
      <w:r w:rsidRPr="003D06C4">
        <w:rPr>
          <w:noProof/>
          <w:sz w:val="24"/>
          <w:szCs w:val="24"/>
          <w:lang w:val="en-US"/>
        </w:rPr>
        <w:drawing>
          <wp:inline distT="0" distB="0" distL="0" distR="0" wp14:anchorId="37BB3333" wp14:editId="23A7EEF7">
            <wp:extent cx="2568647" cy="1973580"/>
            <wp:effectExtent l="0" t="0" r="3175" b="7620"/>
            <wp:docPr id="14698580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58016" name=""/>
                    <pic:cNvPicPr/>
                  </pic:nvPicPr>
                  <pic:blipFill>
                    <a:blip r:embed="rId66"/>
                    <a:stretch>
                      <a:fillRect/>
                    </a:stretch>
                  </pic:blipFill>
                  <pic:spPr>
                    <a:xfrm>
                      <a:off x="0" y="0"/>
                      <a:ext cx="2574960" cy="1978431"/>
                    </a:xfrm>
                    <a:prstGeom prst="rect">
                      <a:avLst/>
                    </a:prstGeom>
                  </pic:spPr>
                </pic:pic>
              </a:graphicData>
            </a:graphic>
          </wp:inline>
        </w:drawing>
      </w:r>
      <w:r w:rsidRPr="003D06C4">
        <w:rPr>
          <w:noProof/>
          <w:sz w:val="24"/>
          <w:szCs w:val="24"/>
          <w:lang w:val="en-US"/>
        </w:rPr>
        <w:drawing>
          <wp:inline distT="0" distB="0" distL="0" distR="0" wp14:anchorId="7C873F7C" wp14:editId="6B9B7C5E">
            <wp:extent cx="1438063" cy="2293620"/>
            <wp:effectExtent l="0" t="0" r="0" b="0"/>
            <wp:docPr id="14692977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97742" name="Рисунок 146929774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6981" cy="2307843"/>
                    </a:xfrm>
                    <a:prstGeom prst="rect">
                      <a:avLst/>
                    </a:prstGeom>
                  </pic:spPr>
                </pic:pic>
              </a:graphicData>
            </a:graphic>
          </wp:inline>
        </w:drawing>
      </w:r>
    </w:p>
    <w:p w14:paraId="77F00F81"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4F8FB0C3"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organ: __________________________</w:t>
      </w:r>
      <w:r w:rsidRPr="003D06C4">
        <w:rPr>
          <w:sz w:val="24"/>
          <w:szCs w:val="24"/>
          <w:lang w:val="en-US"/>
        </w:rPr>
        <w:br/>
        <w:t>b) shape of lesion: __________________________</w:t>
      </w:r>
      <w:r w:rsidRPr="003D06C4">
        <w:rPr>
          <w:sz w:val="24"/>
          <w:szCs w:val="24"/>
          <w:lang w:val="en-US"/>
        </w:rPr>
        <w:br/>
        <w:t>c) color: __________________________</w:t>
      </w:r>
    </w:p>
    <w:p w14:paraId="567D0E11"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2. Type of process:</w:t>
      </w:r>
    </w:p>
    <w:p w14:paraId="16918B3A"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3. Cause:</w:t>
      </w:r>
    </w:p>
    <w:p w14:paraId="6896FCDF"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4. Functional significance:</w:t>
      </w:r>
    </w:p>
    <w:p w14:paraId="036FD7D3"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5. Diagnosis:</w:t>
      </w:r>
    </w:p>
    <w:p w14:paraId="74B760D6"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MACROSCOPIC SPECIMEN No. 3</w:t>
      </w:r>
    </w:p>
    <w:p w14:paraId="3A0AF1DF"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50EDC2DD"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1. Diagnostic criteria:</w:t>
      </w:r>
      <w:r w:rsidRPr="003D06C4">
        <w:rPr>
          <w:sz w:val="24"/>
          <w:szCs w:val="24"/>
          <w:lang w:val="en-US"/>
        </w:rPr>
        <w:br/>
        <w:t>a) organ: __________________________</w:t>
      </w:r>
      <w:r w:rsidRPr="003D06C4">
        <w:rPr>
          <w:sz w:val="24"/>
          <w:szCs w:val="24"/>
          <w:lang w:val="en-US"/>
        </w:rPr>
        <w:br/>
        <w:t>b) shape: __________________________</w:t>
      </w:r>
      <w:r w:rsidRPr="003D06C4">
        <w:rPr>
          <w:sz w:val="24"/>
          <w:szCs w:val="24"/>
          <w:lang w:val="en-US"/>
        </w:rPr>
        <w:br/>
        <w:t>c) color: __________________________</w:t>
      </w:r>
    </w:p>
    <w:p w14:paraId="4C5983BB"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lastRenderedPageBreak/>
        <w:t>2. Type of infarction:</w:t>
      </w:r>
    </w:p>
    <w:p w14:paraId="211F88E8"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3. Cause:</w:t>
      </w:r>
    </w:p>
    <w:p w14:paraId="51D3FC4E"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4. Functional significance:</w:t>
      </w:r>
    </w:p>
    <w:p w14:paraId="4C8315E0" w14:textId="77777777" w:rsidR="003D06C4" w:rsidRPr="003D06C4" w:rsidRDefault="003D06C4" w:rsidP="003D06C4">
      <w:pPr>
        <w:spacing w:before="100" w:beforeAutospacing="1" w:after="100" w:afterAutospacing="1"/>
        <w:rPr>
          <w:sz w:val="24"/>
          <w:szCs w:val="24"/>
          <w:lang w:val="en-US"/>
        </w:rPr>
      </w:pPr>
      <w:r w:rsidRPr="003D06C4">
        <w:rPr>
          <w:sz w:val="24"/>
          <w:szCs w:val="24"/>
        </w:rPr>
        <w:t xml:space="preserve">5. </w:t>
      </w:r>
      <w:proofErr w:type="spellStart"/>
      <w:r w:rsidRPr="003D06C4">
        <w:rPr>
          <w:sz w:val="24"/>
          <w:szCs w:val="24"/>
        </w:rPr>
        <w:t>Diagnosis</w:t>
      </w:r>
      <w:proofErr w:type="spellEnd"/>
      <w:r w:rsidRPr="003D06C4">
        <w:rPr>
          <w:sz w:val="24"/>
          <w:szCs w:val="24"/>
        </w:rPr>
        <w:t>:</w:t>
      </w:r>
    </w:p>
    <w:p w14:paraId="5BEB0E89" w14:textId="77777777" w:rsidR="003D06C4" w:rsidRPr="003D06C4" w:rsidRDefault="003D06C4" w:rsidP="003D06C4">
      <w:pPr>
        <w:spacing w:before="100" w:beforeAutospacing="1" w:after="100" w:afterAutospacing="1"/>
        <w:rPr>
          <w:sz w:val="24"/>
          <w:szCs w:val="24"/>
          <w:lang w:val="en-US"/>
        </w:rPr>
      </w:pPr>
      <w:r w:rsidRPr="003D06C4">
        <w:rPr>
          <w:noProof/>
          <w:sz w:val="24"/>
          <w:szCs w:val="24"/>
          <w:lang w:val="en-US"/>
        </w:rPr>
        <w:drawing>
          <wp:inline distT="0" distB="0" distL="0" distR="0" wp14:anchorId="46FF19F5" wp14:editId="4393B6ED">
            <wp:extent cx="3380883" cy="1950720"/>
            <wp:effectExtent l="0" t="0" r="0" b="0"/>
            <wp:docPr id="4339048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04824" name=""/>
                    <pic:cNvPicPr/>
                  </pic:nvPicPr>
                  <pic:blipFill>
                    <a:blip r:embed="rId68"/>
                    <a:stretch>
                      <a:fillRect/>
                    </a:stretch>
                  </pic:blipFill>
                  <pic:spPr>
                    <a:xfrm>
                      <a:off x="0" y="0"/>
                      <a:ext cx="3386677" cy="1954063"/>
                    </a:xfrm>
                    <a:prstGeom prst="rect">
                      <a:avLst/>
                    </a:prstGeom>
                  </pic:spPr>
                </pic:pic>
              </a:graphicData>
            </a:graphic>
          </wp:inline>
        </w:drawing>
      </w:r>
    </w:p>
    <w:p w14:paraId="639987A4"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rPr>
        <w:t>MICROSCOPIC SPECIMEN No. 1</w:t>
      </w:r>
    </w:p>
    <w:p w14:paraId="13F591AC" w14:textId="77777777" w:rsidR="003D06C4" w:rsidRPr="003D06C4" w:rsidRDefault="003D06C4" w:rsidP="003D06C4">
      <w:pPr>
        <w:spacing w:before="100" w:beforeAutospacing="1" w:after="100" w:afterAutospacing="1"/>
        <w:rPr>
          <w:sz w:val="24"/>
          <w:szCs w:val="24"/>
          <w:lang w:val="en-US"/>
        </w:rPr>
      </w:pPr>
      <w:r w:rsidRPr="003D06C4">
        <w:rPr>
          <w:noProof/>
          <w:sz w:val="24"/>
          <w:szCs w:val="24"/>
          <w:lang w:val="en-US"/>
        </w:rPr>
        <w:drawing>
          <wp:inline distT="0" distB="0" distL="0" distR="0" wp14:anchorId="14DD83A8" wp14:editId="11108A8B">
            <wp:extent cx="3301911" cy="1493520"/>
            <wp:effectExtent l="0" t="0" r="0" b="0"/>
            <wp:docPr id="767904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04272" name=""/>
                    <pic:cNvPicPr/>
                  </pic:nvPicPr>
                  <pic:blipFill>
                    <a:blip r:embed="rId69"/>
                    <a:stretch>
                      <a:fillRect/>
                    </a:stretch>
                  </pic:blipFill>
                  <pic:spPr>
                    <a:xfrm>
                      <a:off x="0" y="0"/>
                      <a:ext cx="3312337" cy="1498236"/>
                    </a:xfrm>
                    <a:prstGeom prst="rect">
                      <a:avLst/>
                    </a:prstGeom>
                  </pic:spPr>
                </pic:pic>
              </a:graphicData>
            </a:graphic>
          </wp:inline>
        </w:drawing>
      </w:r>
    </w:p>
    <w:p w14:paraId="4EE226F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Find and describe:</w:t>
      </w:r>
    </w:p>
    <w:p w14:paraId="54FD7D0A"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Structure: __________________________</w:t>
      </w:r>
      <w:r w:rsidRPr="003D06C4">
        <w:rPr>
          <w:sz w:val="24"/>
          <w:szCs w:val="24"/>
          <w:lang w:val="en-US"/>
        </w:rPr>
        <w:br/>
        <w:t>• Components: __________________________</w:t>
      </w:r>
      <w:r w:rsidRPr="003D06C4">
        <w:rPr>
          <w:sz w:val="24"/>
          <w:szCs w:val="24"/>
          <w:lang w:val="en-US"/>
        </w:rPr>
        <w:br/>
        <w:t>• Relation to vessel wall: __________________________</w:t>
      </w:r>
    </w:p>
    <w:p w14:paraId="1BB2C206"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Draw and label:</w:t>
      </w:r>
      <w:r w:rsidRPr="003D06C4">
        <w:rPr>
          <w:sz w:val="24"/>
          <w:szCs w:val="24"/>
          <w:lang w:val="en-US"/>
        </w:rPr>
        <w:br/>
        <w:t>a) __________________________</w:t>
      </w:r>
      <w:r w:rsidRPr="003D06C4">
        <w:rPr>
          <w:sz w:val="24"/>
          <w:szCs w:val="24"/>
          <w:lang w:val="en-US"/>
        </w:rPr>
        <w:br/>
        <w:t>b) __________________________</w:t>
      </w:r>
      <w:r w:rsidRPr="003D06C4">
        <w:rPr>
          <w:sz w:val="24"/>
          <w:szCs w:val="24"/>
          <w:lang w:val="en-US"/>
        </w:rPr>
        <w:br/>
        <w:t>c) __________________________</w:t>
      </w:r>
    </w:p>
    <w:p w14:paraId="33CA2E6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Diagnosis:</w:t>
      </w:r>
    </w:p>
    <w:p w14:paraId="6E631788"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ab/>
      </w:r>
    </w:p>
    <w:p w14:paraId="6A8AAEBF" w14:textId="77777777" w:rsidR="003D06C4" w:rsidRPr="003D06C4" w:rsidRDefault="003D06C4" w:rsidP="003D06C4">
      <w:pPr>
        <w:spacing w:before="100" w:beforeAutospacing="1" w:after="100" w:afterAutospacing="1"/>
        <w:rPr>
          <w:sz w:val="24"/>
          <w:szCs w:val="24"/>
          <w:lang w:val="en-US"/>
        </w:rPr>
      </w:pPr>
    </w:p>
    <w:p w14:paraId="655EB66B" w14:textId="77777777" w:rsidR="003D06C4" w:rsidRPr="003D06C4" w:rsidRDefault="003D06C4" w:rsidP="003D06C4">
      <w:pPr>
        <w:spacing w:before="100" w:beforeAutospacing="1" w:after="100" w:afterAutospacing="1"/>
        <w:rPr>
          <w:sz w:val="24"/>
          <w:szCs w:val="24"/>
          <w:lang w:val="en-US"/>
        </w:rPr>
      </w:pPr>
    </w:p>
    <w:p w14:paraId="7D890953" w14:textId="77777777" w:rsidR="003D06C4" w:rsidRPr="003D06C4" w:rsidRDefault="003D06C4" w:rsidP="003D06C4">
      <w:pPr>
        <w:spacing w:before="100" w:beforeAutospacing="1" w:after="100" w:afterAutospacing="1"/>
        <w:rPr>
          <w:sz w:val="24"/>
          <w:szCs w:val="24"/>
          <w:lang w:val="en-US"/>
        </w:rPr>
      </w:pPr>
    </w:p>
    <w:p w14:paraId="0D37A8EC" w14:textId="77777777" w:rsidR="003D06C4" w:rsidRPr="003D06C4" w:rsidRDefault="003D06C4" w:rsidP="003D06C4">
      <w:pPr>
        <w:spacing w:before="100" w:beforeAutospacing="1" w:after="100" w:afterAutospacing="1"/>
        <w:rPr>
          <w:sz w:val="24"/>
          <w:szCs w:val="24"/>
          <w:lang w:val="en-US"/>
        </w:rPr>
      </w:pPr>
    </w:p>
    <w:p w14:paraId="2B580B46" w14:textId="77777777" w:rsidR="003D06C4" w:rsidRPr="003D06C4" w:rsidRDefault="003D06C4" w:rsidP="003D06C4">
      <w:pPr>
        <w:spacing w:before="100" w:beforeAutospacing="1" w:after="100" w:afterAutospacing="1"/>
        <w:rPr>
          <w:sz w:val="24"/>
          <w:szCs w:val="24"/>
          <w:lang w:val="en-US"/>
        </w:rPr>
      </w:pPr>
    </w:p>
    <w:p w14:paraId="6BB55657" w14:textId="77777777" w:rsidR="003D06C4" w:rsidRPr="003D06C4" w:rsidRDefault="003D06C4" w:rsidP="003D06C4">
      <w:pPr>
        <w:spacing w:before="100" w:beforeAutospacing="1" w:after="100" w:afterAutospacing="1"/>
        <w:rPr>
          <w:sz w:val="24"/>
          <w:szCs w:val="24"/>
          <w:lang w:val="en-US"/>
        </w:rPr>
      </w:pPr>
    </w:p>
    <w:p w14:paraId="26BE469C"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Topic№10. Diseases of the Immune System I:  The Normal Immune Response.  Cells and Tissues of the </w:t>
      </w:r>
      <w:proofErr w:type="gramStart"/>
      <w:r w:rsidRPr="003D06C4">
        <w:rPr>
          <w:b/>
          <w:bCs/>
          <w:sz w:val="24"/>
          <w:szCs w:val="24"/>
          <w:lang w:val="en-US"/>
        </w:rPr>
        <w:t>Immune  System</w:t>
      </w:r>
      <w:proofErr w:type="gramEnd"/>
      <w:r w:rsidRPr="003D06C4">
        <w:rPr>
          <w:b/>
          <w:bCs/>
          <w:sz w:val="24"/>
          <w:szCs w:val="24"/>
          <w:lang w:val="en-US"/>
        </w:rPr>
        <w:t>. Overview of Lymphocyte Activation </w:t>
      </w:r>
      <w:proofErr w:type="gramStart"/>
      <w:r w:rsidRPr="003D06C4">
        <w:rPr>
          <w:b/>
          <w:bCs/>
          <w:sz w:val="24"/>
          <w:szCs w:val="24"/>
          <w:lang w:val="en-US"/>
        </w:rPr>
        <w:t>and  Adaptive</w:t>
      </w:r>
      <w:proofErr w:type="gramEnd"/>
      <w:r w:rsidRPr="003D06C4">
        <w:rPr>
          <w:b/>
          <w:bCs/>
          <w:sz w:val="24"/>
          <w:szCs w:val="24"/>
          <w:lang w:val="en-US"/>
        </w:rPr>
        <w:t> Immune Responses.</w:t>
      </w:r>
    </w:p>
    <w:p w14:paraId="6CA7A403"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MACROSCOPIC SPECIMEN No. 1</w:t>
      </w:r>
    </w:p>
    <w:p w14:paraId="764C030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5D1CC170"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organ: __________________________</w:t>
      </w:r>
      <w:r w:rsidRPr="003D06C4">
        <w:rPr>
          <w:sz w:val="24"/>
          <w:szCs w:val="24"/>
          <w:lang w:val="en-US"/>
        </w:rPr>
        <w:br/>
        <w:t>b) size: __________________________</w:t>
      </w:r>
      <w:r w:rsidRPr="003D06C4">
        <w:rPr>
          <w:sz w:val="24"/>
          <w:szCs w:val="24"/>
          <w:lang w:val="en-US"/>
        </w:rPr>
        <w:br/>
        <w:t>c) structural features: __________________________</w:t>
      </w:r>
    </w:p>
    <w:p w14:paraId="3335D1CF"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2. Type of process:</w:t>
      </w:r>
    </w:p>
    <w:p w14:paraId="32BED029"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3. Mechanism:</w:t>
      </w:r>
    </w:p>
    <w:p w14:paraId="5D448631"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4. Functional significance:</w:t>
      </w:r>
    </w:p>
    <w:p w14:paraId="28DCE2B7" w14:textId="77777777" w:rsidR="003D06C4" w:rsidRPr="003D06C4" w:rsidRDefault="003D06C4" w:rsidP="003D06C4">
      <w:pPr>
        <w:spacing w:before="100" w:beforeAutospacing="1" w:after="100" w:afterAutospacing="1"/>
        <w:rPr>
          <w:sz w:val="24"/>
          <w:szCs w:val="24"/>
        </w:rPr>
      </w:pPr>
      <w:r w:rsidRPr="003D06C4">
        <w:rPr>
          <w:sz w:val="24"/>
          <w:szCs w:val="24"/>
          <w:lang w:val="en-US"/>
        </w:rPr>
        <w:t>5. Diagnosis:</w:t>
      </w:r>
    </w:p>
    <w:p w14:paraId="3CF242F3" w14:textId="77777777" w:rsidR="003D06C4" w:rsidRPr="003D06C4" w:rsidRDefault="003D06C4" w:rsidP="003D06C4">
      <w:pPr>
        <w:spacing w:before="100" w:beforeAutospacing="1" w:after="100" w:afterAutospacing="1"/>
        <w:rPr>
          <w:b/>
          <w:bCs/>
          <w:sz w:val="24"/>
          <w:szCs w:val="24"/>
        </w:rPr>
      </w:pPr>
      <w:r w:rsidRPr="003D06C4">
        <w:rPr>
          <w:b/>
          <w:bCs/>
          <w:noProof/>
          <w:sz w:val="24"/>
          <w:szCs w:val="24"/>
        </w:rPr>
        <w:drawing>
          <wp:inline distT="0" distB="0" distL="0" distR="0" wp14:anchorId="429FA70D" wp14:editId="01D86C2D">
            <wp:extent cx="2922453" cy="1760220"/>
            <wp:effectExtent l="0" t="0" r="0" b="0"/>
            <wp:docPr id="114090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0976" name=""/>
                    <pic:cNvPicPr/>
                  </pic:nvPicPr>
                  <pic:blipFill>
                    <a:blip r:embed="rId70"/>
                    <a:stretch>
                      <a:fillRect/>
                    </a:stretch>
                  </pic:blipFill>
                  <pic:spPr>
                    <a:xfrm>
                      <a:off x="0" y="0"/>
                      <a:ext cx="2928756" cy="1764017"/>
                    </a:xfrm>
                    <a:prstGeom prst="rect">
                      <a:avLst/>
                    </a:prstGeom>
                  </pic:spPr>
                </pic:pic>
              </a:graphicData>
            </a:graphic>
          </wp:inline>
        </w:drawing>
      </w:r>
    </w:p>
    <w:p w14:paraId="34FF2E28"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MICROSCOPIC SPECIMEN No. 2 (Thymus)</w:t>
      </w:r>
    </w:p>
    <w:p w14:paraId="3C9A921E" w14:textId="77777777" w:rsidR="003D06C4" w:rsidRPr="003D06C4" w:rsidRDefault="003D06C4" w:rsidP="003D06C4">
      <w:pPr>
        <w:pStyle w:val="af1"/>
        <w:rPr>
          <w:lang w:val="en-US"/>
        </w:rPr>
      </w:pPr>
      <w:r w:rsidRPr="003D06C4">
        <w:rPr>
          <w:rStyle w:val="ab"/>
          <w:rFonts w:eastAsiaTheme="majorEastAsia"/>
          <w:lang w:val="en-US"/>
        </w:rPr>
        <w:t>Find and describe:</w:t>
      </w:r>
    </w:p>
    <w:p w14:paraId="10E45DB8" w14:textId="77777777" w:rsidR="003D06C4" w:rsidRPr="003D06C4" w:rsidRDefault="003D06C4" w:rsidP="003D06C4">
      <w:pPr>
        <w:pStyle w:val="af1"/>
        <w:rPr>
          <w:lang w:val="en-US"/>
        </w:rPr>
      </w:pPr>
      <w:r w:rsidRPr="003D06C4">
        <w:rPr>
          <w:lang w:val="en-US"/>
        </w:rPr>
        <w:t>• Main zones: __________________________</w:t>
      </w:r>
      <w:r w:rsidRPr="003D06C4">
        <w:rPr>
          <w:lang w:val="en-US"/>
        </w:rPr>
        <w:br/>
        <w:t>• Cells present: __________________________</w:t>
      </w:r>
      <w:r w:rsidRPr="003D06C4">
        <w:rPr>
          <w:lang w:val="en-US"/>
        </w:rPr>
        <w:br/>
        <w:t>• Special structures: __________________________</w:t>
      </w:r>
    </w:p>
    <w:p w14:paraId="23EC2700" w14:textId="77777777" w:rsidR="003D06C4" w:rsidRPr="003D06C4" w:rsidRDefault="003D06C4" w:rsidP="003D06C4">
      <w:pPr>
        <w:pStyle w:val="af1"/>
        <w:rPr>
          <w:lang w:val="en-US"/>
        </w:rPr>
      </w:pPr>
      <w:r w:rsidRPr="003D06C4">
        <w:rPr>
          <w:rStyle w:val="ab"/>
          <w:rFonts w:eastAsiaTheme="majorEastAsia"/>
          <w:lang w:val="en-US"/>
        </w:rPr>
        <w:t>Draw and label:</w:t>
      </w:r>
      <w:r w:rsidRPr="003D06C4">
        <w:rPr>
          <w:lang w:val="en-US"/>
        </w:rPr>
        <w:br/>
        <w:t>a) __________________________</w:t>
      </w:r>
      <w:r w:rsidRPr="003D06C4">
        <w:rPr>
          <w:lang w:val="en-US"/>
        </w:rPr>
        <w:br/>
        <w:t>b) __________________________</w:t>
      </w:r>
      <w:r w:rsidRPr="003D06C4">
        <w:rPr>
          <w:lang w:val="en-US"/>
        </w:rPr>
        <w:br/>
        <w:t>c) __________________________</w:t>
      </w:r>
    </w:p>
    <w:p w14:paraId="35A0E598" w14:textId="77777777" w:rsidR="003D06C4" w:rsidRPr="003D06C4" w:rsidRDefault="003D06C4" w:rsidP="003D06C4">
      <w:pPr>
        <w:pStyle w:val="af1"/>
        <w:rPr>
          <w:lang w:val="en-US"/>
        </w:rPr>
      </w:pPr>
      <w:r w:rsidRPr="003D06C4">
        <w:rPr>
          <w:rStyle w:val="ab"/>
          <w:rFonts w:eastAsiaTheme="majorEastAsia"/>
          <w:lang w:val="en-US"/>
        </w:rPr>
        <w:t>Diagnosis/structure:</w:t>
      </w:r>
    </w:p>
    <w:p w14:paraId="7894D3B4" w14:textId="77777777" w:rsidR="003D06C4" w:rsidRPr="003D06C4" w:rsidRDefault="003D06C4" w:rsidP="003D06C4">
      <w:pPr>
        <w:spacing w:before="100" w:beforeAutospacing="1" w:after="100" w:afterAutospacing="1"/>
        <w:rPr>
          <w:sz w:val="24"/>
          <w:szCs w:val="24"/>
          <w:lang w:val="en-US"/>
        </w:rPr>
      </w:pPr>
      <w:r w:rsidRPr="003D06C4">
        <w:rPr>
          <w:noProof/>
          <w:sz w:val="24"/>
          <w:szCs w:val="24"/>
          <w:lang w:val="en-US"/>
        </w:rPr>
        <w:lastRenderedPageBreak/>
        <w:drawing>
          <wp:inline distT="0" distB="0" distL="0" distR="0" wp14:anchorId="66BAB4A4" wp14:editId="23B0DD8F">
            <wp:extent cx="2375246" cy="1798320"/>
            <wp:effectExtent l="0" t="0" r="6350" b="0"/>
            <wp:docPr id="430426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26609" name=""/>
                    <pic:cNvPicPr/>
                  </pic:nvPicPr>
                  <pic:blipFill>
                    <a:blip r:embed="rId71"/>
                    <a:stretch>
                      <a:fillRect/>
                    </a:stretch>
                  </pic:blipFill>
                  <pic:spPr>
                    <a:xfrm>
                      <a:off x="0" y="0"/>
                      <a:ext cx="2386375" cy="1806746"/>
                    </a:xfrm>
                    <a:prstGeom prst="rect">
                      <a:avLst/>
                    </a:prstGeom>
                  </pic:spPr>
                </pic:pic>
              </a:graphicData>
            </a:graphic>
          </wp:inline>
        </w:drawing>
      </w:r>
      <w:r w:rsidRPr="003D06C4">
        <w:rPr>
          <w:sz w:val="24"/>
          <w:szCs w:val="24"/>
          <w:lang w:val="en-US"/>
        </w:rPr>
        <w:t xml:space="preserve"> </w:t>
      </w:r>
      <w:r w:rsidRPr="003D06C4">
        <w:rPr>
          <w:noProof/>
          <w:sz w:val="24"/>
          <w:szCs w:val="24"/>
        </w:rPr>
        <w:drawing>
          <wp:inline distT="0" distB="0" distL="0" distR="0" wp14:anchorId="53308998" wp14:editId="081B7379">
            <wp:extent cx="2696295" cy="1767840"/>
            <wp:effectExtent l="0" t="0" r="8890" b="3810"/>
            <wp:docPr id="14920447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44737" name=""/>
                    <pic:cNvPicPr/>
                  </pic:nvPicPr>
                  <pic:blipFill>
                    <a:blip r:embed="rId72"/>
                    <a:stretch>
                      <a:fillRect/>
                    </a:stretch>
                  </pic:blipFill>
                  <pic:spPr>
                    <a:xfrm>
                      <a:off x="0" y="0"/>
                      <a:ext cx="2703618" cy="1772642"/>
                    </a:xfrm>
                    <a:prstGeom prst="rect">
                      <a:avLst/>
                    </a:prstGeom>
                  </pic:spPr>
                </pic:pic>
              </a:graphicData>
            </a:graphic>
          </wp:inline>
        </w:drawing>
      </w:r>
    </w:p>
    <w:p w14:paraId="008A9848" w14:textId="77777777" w:rsidR="003D06C4" w:rsidRPr="003D06C4" w:rsidRDefault="003D06C4" w:rsidP="003D06C4">
      <w:pPr>
        <w:spacing w:before="100" w:beforeAutospacing="1" w:after="100" w:afterAutospacing="1"/>
        <w:rPr>
          <w:sz w:val="24"/>
          <w:szCs w:val="24"/>
          <w:lang w:val="en-US"/>
        </w:rPr>
      </w:pPr>
    </w:p>
    <w:p w14:paraId="6000A73E" w14:textId="77777777" w:rsidR="003D06C4" w:rsidRPr="003D06C4" w:rsidRDefault="003D06C4" w:rsidP="003D06C4">
      <w:pPr>
        <w:spacing w:before="100" w:beforeAutospacing="1" w:after="100" w:afterAutospacing="1"/>
        <w:rPr>
          <w:b/>
          <w:bCs/>
          <w:sz w:val="24"/>
          <w:szCs w:val="24"/>
          <w:lang w:val="en-US"/>
        </w:rPr>
      </w:pPr>
    </w:p>
    <w:p w14:paraId="141CF25C"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MICROSCOPIC SPECIMEN No. 3 (Spleen)</w:t>
      </w:r>
    </w:p>
    <w:p w14:paraId="358A6387"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Find and describe:</w:t>
      </w:r>
    </w:p>
    <w:p w14:paraId="1918FD0D"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Main components: __________________________</w:t>
      </w:r>
      <w:r w:rsidRPr="003D06C4">
        <w:rPr>
          <w:sz w:val="24"/>
          <w:szCs w:val="24"/>
          <w:lang w:val="en-US"/>
        </w:rPr>
        <w:br/>
        <w:t>• Immune structures: __________________________</w:t>
      </w:r>
      <w:r w:rsidRPr="003D06C4">
        <w:rPr>
          <w:sz w:val="24"/>
          <w:szCs w:val="24"/>
          <w:lang w:val="en-US"/>
        </w:rPr>
        <w:br/>
        <w:t>• Blood-related structures: __________________________</w:t>
      </w:r>
    </w:p>
    <w:p w14:paraId="6EB08861"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Draw and label:</w:t>
      </w:r>
      <w:r w:rsidRPr="003D06C4">
        <w:rPr>
          <w:sz w:val="24"/>
          <w:szCs w:val="24"/>
          <w:lang w:val="en-US"/>
        </w:rPr>
        <w:br/>
        <w:t>a) __________________________</w:t>
      </w:r>
      <w:r w:rsidRPr="003D06C4">
        <w:rPr>
          <w:sz w:val="24"/>
          <w:szCs w:val="24"/>
          <w:lang w:val="en-US"/>
        </w:rPr>
        <w:br/>
        <w:t>b) __________________________</w:t>
      </w:r>
      <w:r w:rsidRPr="003D06C4">
        <w:rPr>
          <w:sz w:val="24"/>
          <w:szCs w:val="24"/>
          <w:lang w:val="en-US"/>
        </w:rPr>
        <w:br/>
        <w:t>c) __________________________</w:t>
      </w:r>
    </w:p>
    <w:p w14:paraId="056CD4F9" w14:textId="77777777" w:rsidR="003D06C4" w:rsidRPr="003D06C4" w:rsidRDefault="003D06C4" w:rsidP="003D06C4">
      <w:pPr>
        <w:spacing w:before="100" w:beforeAutospacing="1" w:after="100" w:afterAutospacing="1"/>
        <w:rPr>
          <w:b/>
          <w:bCs/>
          <w:sz w:val="24"/>
          <w:szCs w:val="24"/>
        </w:rPr>
      </w:pPr>
      <w:proofErr w:type="spellStart"/>
      <w:r w:rsidRPr="003D06C4">
        <w:rPr>
          <w:sz w:val="24"/>
          <w:szCs w:val="24"/>
        </w:rPr>
        <w:t>Diagnosis</w:t>
      </w:r>
      <w:proofErr w:type="spellEnd"/>
      <w:r w:rsidRPr="003D06C4">
        <w:rPr>
          <w:sz w:val="24"/>
          <w:szCs w:val="24"/>
        </w:rPr>
        <w:t>/</w:t>
      </w:r>
      <w:proofErr w:type="spellStart"/>
      <w:r w:rsidRPr="003D06C4">
        <w:rPr>
          <w:sz w:val="24"/>
          <w:szCs w:val="24"/>
        </w:rPr>
        <w:t>structure</w:t>
      </w:r>
      <w:proofErr w:type="spellEnd"/>
      <w:r w:rsidRPr="003D06C4">
        <w:rPr>
          <w:sz w:val="24"/>
          <w:szCs w:val="24"/>
        </w:rPr>
        <w:t>:</w:t>
      </w:r>
    </w:p>
    <w:p w14:paraId="3B32FEF1" w14:textId="77777777" w:rsidR="003D06C4" w:rsidRPr="003D06C4" w:rsidRDefault="003D06C4" w:rsidP="003D06C4">
      <w:pPr>
        <w:spacing w:before="100" w:beforeAutospacing="1" w:after="100" w:afterAutospacing="1"/>
        <w:rPr>
          <w:sz w:val="24"/>
          <w:szCs w:val="24"/>
        </w:rPr>
      </w:pPr>
      <w:r w:rsidRPr="003D06C4">
        <w:rPr>
          <w:noProof/>
          <w:sz w:val="24"/>
          <w:szCs w:val="24"/>
        </w:rPr>
        <w:drawing>
          <wp:inline distT="0" distB="0" distL="0" distR="0" wp14:anchorId="2029A7F9" wp14:editId="791DCC14">
            <wp:extent cx="3510101" cy="1790700"/>
            <wp:effectExtent l="0" t="0" r="0" b="0"/>
            <wp:docPr id="1726106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106195" name=""/>
                    <pic:cNvPicPr/>
                  </pic:nvPicPr>
                  <pic:blipFill>
                    <a:blip r:embed="rId73"/>
                    <a:stretch>
                      <a:fillRect/>
                    </a:stretch>
                  </pic:blipFill>
                  <pic:spPr>
                    <a:xfrm>
                      <a:off x="0" y="0"/>
                      <a:ext cx="3515365" cy="1793385"/>
                    </a:xfrm>
                    <a:prstGeom prst="rect">
                      <a:avLst/>
                    </a:prstGeom>
                  </pic:spPr>
                </pic:pic>
              </a:graphicData>
            </a:graphic>
          </wp:inline>
        </w:drawing>
      </w:r>
    </w:p>
    <w:p w14:paraId="2E6B3D04" w14:textId="77777777" w:rsidR="003D06C4" w:rsidRPr="003D06C4" w:rsidRDefault="003D06C4" w:rsidP="003D06C4">
      <w:pPr>
        <w:spacing w:before="100" w:beforeAutospacing="1" w:after="100" w:afterAutospacing="1"/>
        <w:rPr>
          <w:sz w:val="24"/>
          <w:szCs w:val="24"/>
        </w:rPr>
      </w:pPr>
    </w:p>
    <w:p w14:paraId="631097A5" w14:textId="77777777" w:rsidR="003D06C4" w:rsidRPr="003D06C4" w:rsidRDefault="003D06C4" w:rsidP="003D06C4">
      <w:pPr>
        <w:spacing w:before="100" w:beforeAutospacing="1" w:after="100" w:afterAutospacing="1"/>
        <w:rPr>
          <w:b/>
          <w:bCs/>
          <w:sz w:val="24"/>
          <w:szCs w:val="24"/>
        </w:rPr>
      </w:pPr>
    </w:p>
    <w:p w14:paraId="0E9682F1" w14:textId="77777777" w:rsidR="003D06C4" w:rsidRPr="003D06C4" w:rsidRDefault="003D06C4" w:rsidP="003D06C4">
      <w:pPr>
        <w:spacing w:before="100" w:beforeAutospacing="1" w:after="100" w:afterAutospacing="1"/>
        <w:rPr>
          <w:b/>
          <w:bCs/>
          <w:sz w:val="24"/>
          <w:szCs w:val="24"/>
        </w:rPr>
      </w:pPr>
    </w:p>
    <w:p w14:paraId="3F29FD8A" w14:textId="77777777" w:rsidR="003D06C4" w:rsidRPr="003D06C4" w:rsidRDefault="003D06C4" w:rsidP="003D06C4">
      <w:pPr>
        <w:spacing w:before="100" w:beforeAutospacing="1" w:after="100" w:afterAutospacing="1"/>
        <w:rPr>
          <w:b/>
          <w:bCs/>
          <w:sz w:val="24"/>
          <w:szCs w:val="24"/>
        </w:rPr>
      </w:pPr>
    </w:p>
    <w:p w14:paraId="48F0747E" w14:textId="77777777" w:rsidR="003D06C4" w:rsidRPr="003D06C4" w:rsidRDefault="003D06C4" w:rsidP="003D06C4">
      <w:pPr>
        <w:spacing w:before="100" w:beforeAutospacing="1" w:after="100" w:afterAutospacing="1"/>
        <w:rPr>
          <w:b/>
          <w:bCs/>
          <w:sz w:val="24"/>
          <w:szCs w:val="24"/>
        </w:rPr>
      </w:pPr>
    </w:p>
    <w:p w14:paraId="4BB1EC0D"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lang w:val="en-US"/>
        </w:rPr>
        <w:t>Topic№14.  Amyloidosis.</w:t>
      </w:r>
    </w:p>
    <w:p w14:paraId="03B9863E" w14:textId="77777777" w:rsidR="003D06C4" w:rsidRPr="003D06C4" w:rsidRDefault="003D06C4" w:rsidP="003D06C4">
      <w:pPr>
        <w:spacing w:before="100" w:beforeAutospacing="1" w:after="100" w:afterAutospacing="1"/>
        <w:rPr>
          <w:b/>
          <w:bCs/>
          <w:sz w:val="24"/>
          <w:szCs w:val="24"/>
          <w:lang w:val="en-US"/>
        </w:rPr>
      </w:pPr>
      <w:r w:rsidRPr="003D06C4">
        <w:rPr>
          <w:b/>
          <w:bCs/>
          <w:sz w:val="24"/>
          <w:szCs w:val="24"/>
        </w:rPr>
        <w:lastRenderedPageBreak/>
        <w:t> </w:t>
      </w:r>
      <w:r w:rsidRPr="003D06C4">
        <w:rPr>
          <w:sz w:val="24"/>
          <w:szCs w:val="24"/>
          <w:lang w:val="en-US"/>
        </w:rPr>
        <w:t xml:space="preserve"> </w:t>
      </w:r>
      <w:r w:rsidRPr="003D06C4">
        <w:rPr>
          <w:b/>
          <w:bCs/>
          <w:sz w:val="24"/>
          <w:szCs w:val="24"/>
          <w:lang w:val="en-US"/>
        </w:rPr>
        <w:t>MACROSCOPIC SPECIMEN No. 1</w:t>
      </w:r>
    </w:p>
    <w:p w14:paraId="7F5FB1FD"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153C4354"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organ: __________________________</w:t>
      </w:r>
      <w:r w:rsidRPr="003D06C4">
        <w:rPr>
          <w:sz w:val="24"/>
          <w:szCs w:val="24"/>
          <w:lang w:val="en-US"/>
        </w:rPr>
        <w:br/>
        <w:t>b) size: __________________________</w:t>
      </w:r>
      <w:r w:rsidRPr="003D06C4">
        <w:rPr>
          <w:sz w:val="24"/>
          <w:szCs w:val="24"/>
          <w:lang w:val="en-US"/>
        </w:rPr>
        <w:br/>
        <w:t>c) color/appearance: __________________________</w:t>
      </w:r>
    </w:p>
    <w:p w14:paraId="43EFB047"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2. Type of process:</w:t>
      </w:r>
    </w:p>
    <w:p w14:paraId="5D4A6790"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3. Cause:</w:t>
      </w:r>
    </w:p>
    <w:p w14:paraId="0A73DC01"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4. Functional significance:</w:t>
      </w:r>
    </w:p>
    <w:p w14:paraId="19CBB9EE" w14:textId="77777777" w:rsidR="003D06C4" w:rsidRPr="003D06C4" w:rsidRDefault="003D06C4" w:rsidP="003D06C4">
      <w:pPr>
        <w:spacing w:before="100" w:beforeAutospacing="1" w:after="100" w:afterAutospacing="1"/>
        <w:rPr>
          <w:sz w:val="24"/>
          <w:szCs w:val="24"/>
        </w:rPr>
      </w:pPr>
      <w:r w:rsidRPr="003D06C4">
        <w:rPr>
          <w:b/>
          <w:bCs/>
          <w:sz w:val="24"/>
          <w:szCs w:val="24"/>
        </w:rPr>
        <w:t>5.Diagnosis:</w:t>
      </w:r>
    </w:p>
    <w:p w14:paraId="37A88F57" w14:textId="77777777" w:rsidR="003D06C4" w:rsidRPr="003D06C4" w:rsidRDefault="003D06C4" w:rsidP="003D06C4">
      <w:pPr>
        <w:spacing w:before="100" w:beforeAutospacing="1" w:after="100" w:afterAutospacing="1"/>
        <w:rPr>
          <w:b/>
          <w:bCs/>
          <w:sz w:val="24"/>
          <w:szCs w:val="24"/>
        </w:rPr>
      </w:pPr>
      <w:r w:rsidRPr="003D06C4">
        <w:rPr>
          <w:b/>
          <w:bCs/>
          <w:noProof/>
          <w:sz w:val="24"/>
          <w:szCs w:val="24"/>
          <w:lang w:val="en-US"/>
        </w:rPr>
        <w:drawing>
          <wp:inline distT="0" distB="0" distL="0" distR="0" wp14:anchorId="072B0631" wp14:editId="18994112">
            <wp:extent cx="1874520" cy="2469476"/>
            <wp:effectExtent l="0" t="0" r="0" b="7620"/>
            <wp:docPr id="16178936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93670" name=""/>
                    <pic:cNvPicPr/>
                  </pic:nvPicPr>
                  <pic:blipFill>
                    <a:blip r:embed="rId74"/>
                    <a:stretch>
                      <a:fillRect/>
                    </a:stretch>
                  </pic:blipFill>
                  <pic:spPr>
                    <a:xfrm>
                      <a:off x="0" y="0"/>
                      <a:ext cx="1878981" cy="2475352"/>
                    </a:xfrm>
                    <a:prstGeom prst="rect">
                      <a:avLst/>
                    </a:prstGeom>
                  </pic:spPr>
                </pic:pic>
              </a:graphicData>
            </a:graphic>
          </wp:inline>
        </w:drawing>
      </w:r>
    </w:p>
    <w:p w14:paraId="588FD911"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MACROSCOPIC SPECIMEN No. 2</w:t>
      </w:r>
    </w:p>
    <w:p w14:paraId="21874090" w14:textId="77777777" w:rsidR="003D06C4" w:rsidRPr="003D06C4" w:rsidRDefault="003D06C4" w:rsidP="003D06C4">
      <w:pPr>
        <w:spacing w:before="100" w:beforeAutospacing="1" w:after="100" w:afterAutospacing="1"/>
        <w:rPr>
          <w:b/>
          <w:bCs/>
          <w:sz w:val="24"/>
          <w:szCs w:val="24"/>
          <w:lang w:val="en-US"/>
        </w:rPr>
      </w:pPr>
      <w:r w:rsidRPr="003D06C4">
        <w:rPr>
          <w:b/>
          <w:bCs/>
          <w:noProof/>
          <w:sz w:val="24"/>
          <w:szCs w:val="24"/>
        </w:rPr>
        <w:drawing>
          <wp:inline distT="0" distB="0" distL="0" distR="0" wp14:anchorId="4A621D04" wp14:editId="30FFF540">
            <wp:extent cx="2362200" cy="1962440"/>
            <wp:effectExtent l="0" t="0" r="0" b="0"/>
            <wp:docPr id="580331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31169" name=""/>
                    <pic:cNvPicPr/>
                  </pic:nvPicPr>
                  <pic:blipFill>
                    <a:blip r:embed="rId75"/>
                    <a:stretch>
                      <a:fillRect/>
                    </a:stretch>
                  </pic:blipFill>
                  <pic:spPr>
                    <a:xfrm>
                      <a:off x="0" y="0"/>
                      <a:ext cx="2375026" cy="1973096"/>
                    </a:xfrm>
                    <a:prstGeom prst="rect">
                      <a:avLst/>
                    </a:prstGeom>
                  </pic:spPr>
                </pic:pic>
              </a:graphicData>
            </a:graphic>
          </wp:inline>
        </w:drawing>
      </w:r>
      <w:r w:rsidRPr="003D06C4">
        <w:rPr>
          <w:b/>
          <w:bCs/>
          <w:sz w:val="24"/>
          <w:szCs w:val="24"/>
          <w:lang w:val="en-US"/>
        </w:rPr>
        <w:t xml:space="preserve">  </w:t>
      </w:r>
      <w:r w:rsidRPr="003D06C4">
        <w:rPr>
          <w:b/>
          <w:bCs/>
          <w:noProof/>
          <w:sz w:val="24"/>
          <w:szCs w:val="24"/>
        </w:rPr>
        <w:drawing>
          <wp:inline distT="0" distB="0" distL="0" distR="0" wp14:anchorId="66706713" wp14:editId="012F210B">
            <wp:extent cx="2545080" cy="1925543"/>
            <wp:effectExtent l="0" t="0" r="7620" b="0"/>
            <wp:docPr id="16298828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82847" name=""/>
                    <pic:cNvPicPr/>
                  </pic:nvPicPr>
                  <pic:blipFill>
                    <a:blip r:embed="rId76"/>
                    <a:stretch>
                      <a:fillRect/>
                    </a:stretch>
                  </pic:blipFill>
                  <pic:spPr>
                    <a:xfrm>
                      <a:off x="0" y="0"/>
                      <a:ext cx="2560468" cy="1937185"/>
                    </a:xfrm>
                    <a:prstGeom prst="rect">
                      <a:avLst/>
                    </a:prstGeom>
                  </pic:spPr>
                </pic:pic>
              </a:graphicData>
            </a:graphic>
          </wp:inline>
        </w:drawing>
      </w:r>
    </w:p>
    <w:p w14:paraId="5CC4908E"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Identify and describe:</w:t>
      </w:r>
    </w:p>
    <w:p w14:paraId="7BEA72E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1. Diagnostic criteria:</w:t>
      </w:r>
      <w:r w:rsidRPr="003D06C4">
        <w:rPr>
          <w:sz w:val="24"/>
          <w:szCs w:val="24"/>
          <w:lang w:val="en-US"/>
        </w:rPr>
        <w:br/>
        <w:t>a) organ: __________________________</w:t>
      </w:r>
      <w:r w:rsidRPr="003D06C4">
        <w:rPr>
          <w:sz w:val="24"/>
          <w:szCs w:val="24"/>
          <w:lang w:val="en-US"/>
        </w:rPr>
        <w:br/>
        <w:t>b) structural changes: __________________________</w:t>
      </w:r>
      <w:r w:rsidRPr="003D06C4">
        <w:rPr>
          <w:sz w:val="24"/>
          <w:szCs w:val="24"/>
          <w:lang w:val="en-US"/>
        </w:rPr>
        <w:br/>
        <w:t>c) consistency: __________________________</w:t>
      </w:r>
    </w:p>
    <w:p w14:paraId="6C47B1AE"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lastRenderedPageBreak/>
        <w:t>2. Type of process:</w:t>
      </w:r>
    </w:p>
    <w:p w14:paraId="15785A6C"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3. Cause:</w:t>
      </w:r>
    </w:p>
    <w:p w14:paraId="45319E9A"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4. Functional significance:</w:t>
      </w:r>
    </w:p>
    <w:p w14:paraId="1B9E4AB8"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5. Diagnosis:</w:t>
      </w:r>
    </w:p>
    <w:p w14:paraId="22A54758"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MICROSCOPIC SPECIMEN No. 1</w:t>
      </w:r>
    </w:p>
    <w:p w14:paraId="39AEADEC"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Find and describe:</w:t>
      </w:r>
    </w:p>
    <w:p w14:paraId="7D52FDFD"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Location of deposits: __________________________</w:t>
      </w:r>
      <w:r w:rsidRPr="003D06C4">
        <w:rPr>
          <w:sz w:val="24"/>
          <w:szCs w:val="24"/>
          <w:lang w:val="en-US"/>
        </w:rPr>
        <w:br/>
        <w:t>• Appearance: __________________________</w:t>
      </w:r>
      <w:r w:rsidRPr="003D06C4">
        <w:rPr>
          <w:sz w:val="24"/>
          <w:szCs w:val="24"/>
          <w:lang w:val="en-US"/>
        </w:rPr>
        <w:br/>
        <w:t>• Effect on tissue: __________________________</w:t>
      </w:r>
    </w:p>
    <w:p w14:paraId="73E6C925"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Draw and label:</w:t>
      </w:r>
      <w:r w:rsidRPr="003D06C4">
        <w:rPr>
          <w:sz w:val="24"/>
          <w:szCs w:val="24"/>
          <w:lang w:val="en-US"/>
        </w:rPr>
        <w:br/>
        <w:t>a) __________________________</w:t>
      </w:r>
      <w:r w:rsidRPr="003D06C4">
        <w:rPr>
          <w:sz w:val="24"/>
          <w:szCs w:val="24"/>
          <w:lang w:val="en-US"/>
        </w:rPr>
        <w:br/>
        <w:t>b) __________________________</w:t>
      </w:r>
      <w:r w:rsidRPr="003D06C4">
        <w:rPr>
          <w:sz w:val="24"/>
          <w:szCs w:val="24"/>
          <w:lang w:val="en-US"/>
        </w:rPr>
        <w:br/>
        <w:t>c) __________________________</w:t>
      </w:r>
    </w:p>
    <w:p w14:paraId="77BF828E" w14:textId="77777777" w:rsidR="003D06C4" w:rsidRPr="003D06C4" w:rsidRDefault="003D06C4" w:rsidP="003D06C4">
      <w:pPr>
        <w:spacing w:before="100" w:beforeAutospacing="1" w:after="100" w:afterAutospacing="1"/>
        <w:rPr>
          <w:sz w:val="24"/>
          <w:szCs w:val="24"/>
        </w:rPr>
      </w:pPr>
      <w:proofErr w:type="spellStart"/>
      <w:r w:rsidRPr="003D06C4">
        <w:rPr>
          <w:b/>
          <w:bCs/>
          <w:sz w:val="24"/>
          <w:szCs w:val="24"/>
        </w:rPr>
        <w:t>Diagnosis</w:t>
      </w:r>
      <w:proofErr w:type="spellEnd"/>
      <w:r w:rsidRPr="003D06C4">
        <w:rPr>
          <w:b/>
          <w:bCs/>
          <w:sz w:val="24"/>
          <w:szCs w:val="24"/>
        </w:rPr>
        <w:t>:</w:t>
      </w:r>
    </w:p>
    <w:p w14:paraId="09007401" w14:textId="77777777" w:rsidR="003D06C4" w:rsidRPr="003D06C4" w:rsidRDefault="003D06C4" w:rsidP="003D06C4">
      <w:pPr>
        <w:spacing w:before="100" w:beforeAutospacing="1" w:after="100" w:afterAutospacing="1"/>
        <w:rPr>
          <w:sz w:val="24"/>
          <w:szCs w:val="24"/>
        </w:rPr>
      </w:pPr>
      <w:r w:rsidRPr="003D06C4">
        <w:rPr>
          <w:noProof/>
          <w:sz w:val="24"/>
          <w:szCs w:val="24"/>
        </w:rPr>
        <w:drawing>
          <wp:inline distT="0" distB="0" distL="0" distR="0" wp14:anchorId="08134E02" wp14:editId="67A4603E">
            <wp:extent cx="2734479" cy="2186940"/>
            <wp:effectExtent l="0" t="0" r="8890" b="3810"/>
            <wp:docPr id="2120252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52408" name=""/>
                    <pic:cNvPicPr/>
                  </pic:nvPicPr>
                  <pic:blipFill>
                    <a:blip r:embed="rId77"/>
                    <a:stretch>
                      <a:fillRect/>
                    </a:stretch>
                  </pic:blipFill>
                  <pic:spPr>
                    <a:xfrm>
                      <a:off x="0" y="0"/>
                      <a:ext cx="2740207" cy="2191521"/>
                    </a:xfrm>
                    <a:prstGeom prst="rect">
                      <a:avLst/>
                    </a:prstGeom>
                  </pic:spPr>
                </pic:pic>
              </a:graphicData>
            </a:graphic>
          </wp:inline>
        </w:drawing>
      </w:r>
    </w:p>
    <w:p w14:paraId="716F0BEC"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MICROSCOPIC SPECIMEN No. 2</w:t>
      </w:r>
    </w:p>
    <w:p w14:paraId="4C295A77"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Find and describe:</w:t>
      </w:r>
    </w:p>
    <w:p w14:paraId="69805946" w14:textId="77777777" w:rsidR="003D06C4" w:rsidRPr="003D06C4" w:rsidRDefault="003D06C4" w:rsidP="003D06C4">
      <w:pPr>
        <w:spacing w:before="100" w:beforeAutospacing="1" w:after="100" w:afterAutospacing="1"/>
        <w:rPr>
          <w:sz w:val="24"/>
          <w:szCs w:val="24"/>
          <w:lang w:val="en-US"/>
        </w:rPr>
      </w:pPr>
      <w:r w:rsidRPr="003D06C4">
        <w:rPr>
          <w:sz w:val="24"/>
          <w:szCs w:val="24"/>
          <w:lang w:val="en-US"/>
        </w:rPr>
        <w:t>• Staining method: __________________________</w:t>
      </w:r>
      <w:r w:rsidRPr="003D06C4">
        <w:rPr>
          <w:sz w:val="24"/>
          <w:szCs w:val="24"/>
          <w:lang w:val="en-US"/>
        </w:rPr>
        <w:br/>
        <w:t>• Optical effect: __________________________</w:t>
      </w:r>
      <w:r w:rsidRPr="003D06C4">
        <w:rPr>
          <w:sz w:val="24"/>
          <w:szCs w:val="24"/>
          <w:lang w:val="en-US"/>
        </w:rPr>
        <w:br/>
        <w:t>• Diagnostic significance: __________________________</w:t>
      </w:r>
    </w:p>
    <w:p w14:paraId="7BEDCEA8" w14:textId="77777777" w:rsidR="003D06C4" w:rsidRPr="003D06C4" w:rsidRDefault="003D06C4" w:rsidP="003D06C4">
      <w:pPr>
        <w:spacing w:before="100" w:beforeAutospacing="1" w:after="100" w:afterAutospacing="1"/>
        <w:rPr>
          <w:sz w:val="24"/>
          <w:szCs w:val="24"/>
          <w:lang w:val="en-US"/>
        </w:rPr>
      </w:pPr>
      <w:r w:rsidRPr="003D06C4">
        <w:rPr>
          <w:b/>
          <w:bCs/>
          <w:sz w:val="24"/>
          <w:szCs w:val="24"/>
          <w:lang w:val="en-US"/>
        </w:rPr>
        <w:t>Draw and label:</w:t>
      </w:r>
      <w:r w:rsidRPr="003D06C4">
        <w:rPr>
          <w:sz w:val="24"/>
          <w:szCs w:val="24"/>
          <w:lang w:val="en-US"/>
        </w:rPr>
        <w:br/>
        <w:t>a) __________________________</w:t>
      </w:r>
      <w:r w:rsidRPr="003D06C4">
        <w:rPr>
          <w:sz w:val="24"/>
          <w:szCs w:val="24"/>
          <w:lang w:val="en-US"/>
        </w:rPr>
        <w:br/>
        <w:t>b) __________________________</w:t>
      </w:r>
    </w:p>
    <w:p w14:paraId="6D1E0960" w14:textId="77777777" w:rsidR="003D06C4" w:rsidRPr="003D06C4" w:rsidRDefault="003D06C4" w:rsidP="003D06C4">
      <w:pPr>
        <w:spacing w:before="100" w:beforeAutospacing="1" w:after="100" w:afterAutospacing="1"/>
        <w:rPr>
          <w:sz w:val="24"/>
          <w:szCs w:val="24"/>
        </w:rPr>
      </w:pPr>
      <w:proofErr w:type="spellStart"/>
      <w:r w:rsidRPr="003D06C4">
        <w:rPr>
          <w:b/>
          <w:bCs/>
          <w:sz w:val="24"/>
          <w:szCs w:val="24"/>
        </w:rPr>
        <w:t>Diagnosis</w:t>
      </w:r>
      <w:proofErr w:type="spellEnd"/>
      <w:r w:rsidRPr="003D06C4">
        <w:rPr>
          <w:b/>
          <w:bCs/>
          <w:sz w:val="24"/>
          <w:szCs w:val="24"/>
        </w:rPr>
        <w:t>:</w:t>
      </w:r>
    </w:p>
    <w:p w14:paraId="345A9BF1" w14:textId="77777777" w:rsidR="003D06C4" w:rsidRPr="003D06C4" w:rsidRDefault="003D06C4" w:rsidP="003D06C4">
      <w:pPr>
        <w:spacing w:before="100" w:beforeAutospacing="1" w:after="100" w:afterAutospacing="1"/>
        <w:rPr>
          <w:b/>
          <w:bCs/>
          <w:sz w:val="24"/>
          <w:szCs w:val="24"/>
        </w:rPr>
      </w:pPr>
      <w:r w:rsidRPr="003D06C4">
        <w:rPr>
          <w:b/>
          <w:bCs/>
          <w:noProof/>
          <w:sz w:val="24"/>
          <w:szCs w:val="24"/>
          <w:lang w:val="en-US"/>
        </w:rPr>
        <w:lastRenderedPageBreak/>
        <w:drawing>
          <wp:inline distT="0" distB="0" distL="0" distR="0" wp14:anchorId="280D14BC" wp14:editId="18E1492A">
            <wp:extent cx="2680222" cy="1988820"/>
            <wp:effectExtent l="0" t="0" r="6350" b="0"/>
            <wp:docPr id="3886866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86657" name=""/>
                    <pic:cNvPicPr/>
                  </pic:nvPicPr>
                  <pic:blipFill>
                    <a:blip r:embed="rId78"/>
                    <a:stretch>
                      <a:fillRect/>
                    </a:stretch>
                  </pic:blipFill>
                  <pic:spPr>
                    <a:xfrm>
                      <a:off x="0" y="0"/>
                      <a:ext cx="2687845" cy="1994477"/>
                    </a:xfrm>
                    <a:prstGeom prst="rect">
                      <a:avLst/>
                    </a:prstGeom>
                  </pic:spPr>
                </pic:pic>
              </a:graphicData>
            </a:graphic>
          </wp:inline>
        </w:drawing>
      </w:r>
    </w:p>
    <w:p w14:paraId="131D2DF7" w14:textId="77777777" w:rsidR="003D06C4" w:rsidRPr="003D06C4" w:rsidRDefault="003D06C4" w:rsidP="003D06C4">
      <w:pPr>
        <w:spacing w:before="100" w:beforeAutospacing="1" w:after="100" w:afterAutospacing="1"/>
        <w:rPr>
          <w:b/>
          <w:bCs/>
          <w:sz w:val="24"/>
          <w:szCs w:val="24"/>
        </w:rPr>
      </w:pPr>
    </w:p>
    <w:p w14:paraId="75A66110" w14:textId="2B61554F" w:rsidR="003D06C4" w:rsidRPr="003D06C4" w:rsidRDefault="003D06C4" w:rsidP="003D06C4">
      <w:pPr>
        <w:ind w:left="360"/>
        <w:rPr>
          <w:b/>
          <w:bCs/>
          <w:i/>
          <w:iCs/>
          <w:sz w:val="24"/>
          <w:szCs w:val="24"/>
          <w:lang w:val="en-US"/>
        </w:rPr>
      </w:pPr>
      <w:r w:rsidRPr="003D06C4">
        <w:rPr>
          <w:b/>
          <w:bCs/>
          <w:i/>
          <w:iCs/>
          <w:sz w:val="24"/>
          <w:szCs w:val="24"/>
          <w:lang w:val="en-US"/>
        </w:rPr>
        <w:t>GLOSSARY</w:t>
      </w:r>
      <w:r w:rsidRPr="003D06C4">
        <w:rPr>
          <w:b/>
          <w:bCs/>
          <w:i/>
          <w:iCs/>
          <w:sz w:val="24"/>
          <w:szCs w:val="24"/>
          <w:lang w:val="en-US"/>
        </w:rPr>
        <w:t>:</w:t>
      </w:r>
    </w:p>
    <w:p w14:paraId="0AE69A54" w14:textId="77777777" w:rsidR="003D06C4" w:rsidRPr="003D06C4" w:rsidRDefault="003D06C4" w:rsidP="003D06C4">
      <w:pPr>
        <w:ind w:left="360"/>
        <w:rPr>
          <w:b/>
          <w:bCs/>
          <w:i/>
          <w:iCs/>
          <w:sz w:val="24"/>
          <w:szCs w:val="24"/>
          <w:lang w:val="en-US"/>
        </w:rPr>
      </w:pPr>
    </w:p>
    <w:p w14:paraId="4BBB3134" w14:textId="77777777" w:rsidR="003D06C4" w:rsidRPr="003D06C4" w:rsidRDefault="003D06C4" w:rsidP="003D06C4">
      <w:pPr>
        <w:ind w:left="360"/>
        <w:rPr>
          <w:sz w:val="24"/>
          <w:szCs w:val="24"/>
          <w:lang w:val="en-US"/>
        </w:rPr>
      </w:pPr>
      <w:r w:rsidRPr="003D06C4">
        <w:rPr>
          <w:b/>
          <w:bCs/>
          <w:i/>
          <w:iCs/>
          <w:sz w:val="24"/>
          <w:szCs w:val="24"/>
          <w:lang w:val="en-US"/>
        </w:rPr>
        <w:t>Abdominal fat pad biopsy</w:t>
      </w:r>
      <w:r w:rsidRPr="003D06C4">
        <w:rPr>
          <w:sz w:val="24"/>
          <w:szCs w:val="24"/>
          <w:lang w:val="en-US"/>
        </w:rPr>
        <w:t xml:space="preserve"> — diagnostic method for systemic amyloidosis.</w:t>
      </w:r>
      <w:r w:rsidRPr="003D06C4">
        <w:rPr>
          <w:sz w:val="24"/>
          <w:szCs w:val="24"/>
          <w:lang w:val="en-US"/>
        </w:rPr>
        <w:br/>
      </w:r>
      <w:r w:rsidRPr="003D06C4">
        <w:rPr>
          <w:b/>
          <w:bCs/>
          <w:i/>
          <w:iCs/>
          <w:sz w:val="24"/>
          <w:szCs w:val="24"/>
          <w:lang w:val="en-US"/>
        </w:rPr>
        <w:t>AA amyloid</w:t>
      </w:r>
      <w:r w:rsidRPr="003D06C4">
        <w:rPr>
          <w:sz w:val="24"/>
          <w:szCs w:val="24"/>
          <w:lang w:val="en-US"/>
        </w:rPr>
        <w:t xml:space="preserve"> — amyloid derived from serum amyloid-associated protein.</w:t>
      </w:r>
      <w:r w:rsidRPr="003D06C4">
        <w:rPr>
          <w:sz w:val="24"/>
          <w:szCs w:val="24"/>
          <w:lang w:val="en-US"/>
        </w:rPr>
        <w:br/>
      </w:r>
      <w:r w:rsidRPr="003D06C4">
        <w:rPr>
          <w:b/>
          <w:bCs/>
          <w:i/>
          <w:iCs/>
          <w:sz w:val="24"/>
          <w:szCs w:val="24"/>
          <w:lang w:val="en-US"/>
        </w:rPr>
        <w:t>AA amyloidosis</w:t>
      </w:r>
      <w:r w:rsidRPr="003D06C4">
        <w:rPr>
          <w:sz w:val="24"/>
          <w:szCs w:val="24"/>
          <w:lang w:val="en-US"/>
        </w:rPr>
        <w:t xml:space="preserve"> — amyloidosis associated with chronic inflammation.</w:t>
      </w:r>
      <w:r w:rsidRPr="003D06C4">
        <w:rPr>
          <w:sz w:val="24"/>
          <w:szCs w:val="24"/>
          <w:lang w:val="en-US"/>
        </w:rPr>
        <w:br/>
      </w:r>
      <w:r w:rsidRPr="003D06C4">
        <w:rPr>
          <w:b/>
          <w:bCs/>
          <w:i/>
          <w:iCs/>
          <w:sz w:val="24"/>
          <w:szCs w:val="24"/>
          <w:lang w:val="en-US"/>
        </w:rPr>
        <w:t>Acute inflammation</w:t>
      </w:r>
      <w:r w:rsidRPr="003D06C4">
        <w:rPr>
          <w:sz w:val="24"/>
          <w:szCs w:val="24"/>
          <w:lang w:val="en-US"/>
        </w:rPr>
        <w:t xml:space="preserve"> — an immediate, rapid, short-lasting protective response of vascularized tissues to harmful stimuli such as infection, trauma, necrosis, foreign bodies, or chemical injury; characterized by vascular changes, increased permeability, leukocyte recruitment, and mediator release.</w:t>
      </w:r>
      <w:r w:rsidRPr="003D06C4">
        <w:rPr>
          <w:sz w:val="24"/>
          <w:szCs w:val="24"/>
          <w:lang w:val="en-US"/>
        </w:rPr>
        <w:br/>
      </w:r>
      <w:r w:rsidRPr="003D06C4">
        <w:rPr>
          <w:b/>
          <w:bCs/>
          <w:i/>
          <w:iCs/>
          <w:sz w:val="24"/>
          <w:szCs w:val="24"/>
          <w:lang w:val="en-US"/>
        </w:rPr>
        <w:t>Acute on chronic inflammation</w:t>
      </w:r>
      <w:r w:rsidRPr="003D06C4">
        <w:rPr>
          <w:sz w:val="24"/>
          <w:szCs w:val="24"/>
          <w:lang w:val="en-US"/>
        </w:rPr>
        <w:t xml:space="preserve"> — acute inflammation superimposed on chronic inflammation.</w:t>
      </w:r>
      <w:r w:rsidRPr="003D06C4">
        <w:rPr>
          <w:sz w:val="24"/>
          <w:szCs w:val="24"/>
          <w:lang w:val="en-US"/>
        </w:rPr>
        <w:br/>
      </w:r>
      <w:r w:rsidRPr="003D06C4">
        <w:rPr>
          <w:b/>
          <w:bCs/>
          <w:i/>
          <w:iCs/>
          <w:sz w:val="24"/>
          <w:szCs w:val="24"/>
          <w:lang w:val="en-US"/>
        </w:rPr>
        <w:t>Adaptive immune system</w:t>
      </w:r>
      <w:r w:rsidRPr="003D06C4">
        <w:rPr>
          <w:sz w:val="24"/>
          <w:szCs w:val="24"/>
          <w:lang w:val="en-US"/>
        </w:rPr>
        <w:t xml:space="preserve"> — the antigen-specific arm of immunity that becomes dominant in chronic inflammation and involves activation of T-helper lymphocytes.</w:t>
      </w:r>
      <w:r w:rsidRPr="003D06C4">
        <w:rPr>
          <w:sz w:val="24"/>
          <w:szCs w:val="24"/>
          <w:lang w:val="en-US"/>
        </w:rPr>
        <w:br/>
      </w:r>
      <w:r w:rsidRPr="003D06C4">
        <w:rPr>
          <w:b/>
          <w:bCs/>
          <w:i/>
          <w:iCs/>
          <w:sz w:val="24"/>
          <w:szCs w:val="24"/>
          <w:lang w:val="en-US"/>
        </w:rPr>
        <w:t>Adaptive immunity</w:t>
      </w:r>
      <w:r w:rsidRPr="003D06C4">
        <w:rPr>
          <w:sz w:val="24"/>
          <w:szCs w:val="24"/>
          <w:lang w:val="en-US"/>
        </w:rPr>
        <w:t xml:space="preserve"> — antigen-specific immune response mediated by lymphocytes.</w:t>
      </w:r>
      <w:r w:rsidRPr="003D06C4">
        <w:rPr>
          <w:sz w:val="24"/>
          <w:szCs w:val="24"/>
          <w:lang w:val="en-US"/>
        </w:rPr>
        <w:br/>
      </w:r>
      <w:r w:rsidRPr="003D06C4">
        <w:rPr>
          <w:b/>
          <w:bCs/>
          <w:i/>
          <w:iCs/>
          <w:sz w:val="24"/>
          <w:szCs w:val="24"/>
          <w:lang w:val="en-US"/>
        </w:rPr>
        <w:t>Adequate circulation</w:t>
      </w:r>
      <w:r w:rsidRPr="003D06C4">
        <w:rPr>
          <w:sz w:val="24"/>
          <w:szCs w:val="24"/>
          <w:lang w:val="en-US"/>
        </w:rPr>
        <w:t xml:space="preserve"> — proper blood flow for tissue function.</w:t>
      </w:r>
      <w:r w:rsidRPr="003D06C4">
        <w:rPr>
          <w:sz w:val="24"/>
          <w:szCs w:val="24"/>
          <w:lang w:val="en-US"/>
        </w:rPr>
        <w:br/>
      </w:r>
      <w:r w:rsidRPr="003D06C4">
        <w:rPr>
          <w:b/>
          <w:bCs/>
          <w:i/>
          <w:iCs/>
          <w:sz w:val="24"/>
          <w:szCs w:val="24"/>
          <w:lang w:val="en-US"/>
        </w:rPr>
        <w:t>Adhesion</w:t>
      </w:r>
      <w:r w:rsidRPr="003D06C4">
        <w:rPr>
          <w:sz w:val="24"/>
          <w:szCs w:val="24"/>
          <w:lang w:val="en-US"/>
        </w:rPr>
        <w:t xml:space="preserve"> — a step of leukocyte extravasation in which leukocytes firmly bind to endothelial cells via integrins and adhesion molecules.</w:t>
      </w:r>
      <w:r w:rsidRPr="003D06C4">
        <w:rPr>
          <w:sz w:val="24"/>
          <w:szCs w:val="24"/>
          <w:lang w:val="en-US"/>
        </w:rPr>
        <w:br/>
      </w:r>
      <w:r w:rsidRPr="003D06C4">
        <w:rPr>
          <w:b/>
          <w:bCs/>
          <w:i/>
          <w:iCs/>
          <w:sz w:val="24"/>
          <w:szCs w:val="24"/>
          <w:lang w:val="en-US"/>
        </w:rPr>
        <w:t>Albumin</w:t>
      </w:r>
      <w:r w:rsidRPr="003D06C4">
        <w:rPr>
          <w:sz w:val="24"/>
          <w:szCs w:val="24"/>
          <w:lang w:val="en-US"/>
        </w:rPr>
        <w:t xml:space="preserve"> — plasma protein maintaining oncotic pressure.</w:t>
      </w:r>
      <w:r w:rsidRPr="003D06C4">
        <w:rPr>
          <w:sz w:val="24"/>
          <w:szCs w:val="24"/>
          <w:lang w:val="en-US"/>
        </w:rPr>
        <w:br/>
      </w:r>
      <w:r w:rsidRPr="003D06C4">
        <w:rPr>
          <w:b/>
          <w:bCs/>
          <w:i/>
          <w:iCs/>
          <w:sz w:val="24"/>
          <w:szCs w:val="24"/>
          <w:lang w:val="en-US"/>
        </w:rPr>
        <w:t>Allergic disease</w:t>
      </w:r>
      <w:r w:rsidRPr="003D06C4">
        <w:rPr>
          <w:sz w:val="24"/>
          <w:szCs w:val="24"/>
          <w:lang w:val="en-US"/>
        </w:rPr>
        <w:t xml:space="preserve"> — immune response against environmental antigens with chronic inflammation.</w:t>
      </w:r>
      <w:r w:rsidRPr="003D06C4">
        <w:rPr>
          <w:sz w:val="24"/>
          <w:szCs w:val="24"/>
          <w:lang w:val="en-US"/>
        </w:rPr>
        <w:br/>
      </w:r>
      <w:r w:rsidRPr="003D06C4">
        <w:rPr>
          <w:b/>
          <w:bCs/>
          <w:i/>
          <w:iCs/>
          <w:sz w:val="24"/>
          <w:szCs w:val="24"/>
          <w:lang w:val="en-US"/>
        </w:rPr>
        <w:t>AL amyloid</w:t>
      </w:r>
      <w:r w:rsidRPr="003D06C4">
        <w:rPr>
          <w:sz w:val="24"/>
          <w:szCs w:val="24"/>
          <w:lang w:val="en-US"/>
        </w:rPr>
        <w:t xml:space="preserve"> — amyloid derived from immunoglobulin light chains.</w:t>
      </w:r>
      <w:r w:rsidRPr="003D06C4">
        <w:rPr>
          <w:sz w:val="24"/>
          <w:szCs w:val="24"/>
          <w:lang w:val="en-US"/>
        </w:rPr>
        <w:br/>
      </w:r>
      <w:r w:rsidRPr="003D06C4">
        <w:rPr>
          <w:b/>
          <w:bCs/>
          <w:i/>
          <w:iCs/>
          <w:sz w:val="24"/>
          <w:szCs w:val="24"/>
          <w:lang w:val="en-US"/>
        </w:rPr>
        <w:t>AL amyloidosis</w:t>
      </w:r>
      <w:r w:rsidRPr="003D06C4">
        <w:rPr>
          <w:sz w:val="24"/>
          <w:szCs w:val="24"/>
          <w:lang w:val="en-US"/>
        </w:rPr>
        <w:t xml:space="preserve"> — disease caused by deposition of light chain-derived amyloid.</w:t>
      </w:r>
      <w:r w:rsidRPr="003D06C4">
        <w:rPr>
          <w:sz w:val="24"/>
          <w:szCs w:val="24"/>
          <w:lang w:val="en-US"/>
        </w:rPr>
        <w:br/>
      </w:r>
      <w:r w:rsidRPr="003D06C4">
        <w:rPr>
          <w:b/>
          <w:bCs/>
          <w:i/>
          <w:iCs/>
          <w:sz w:val="24"/>
          <w:szCs w:val="24"/>
          <w:lang w:val="en-US"/>
        </w:rPr>
        <w:t>Amyloid</w:t>
      </w:r>
      <w:r w:rsidRPr="003D06C4">
        <w:rPr>
          <w:sz w:val="24"/>
          <w:szCs w:val="24"/>
          <w:lang w:val="en-US"/>
        </w:rPr>
        <w:t xml:space="preserve"> — abnormal fibrillar protein deposited in tissues.</w:t>
      </w:r>
      <w:r w:rsidRPr="003D06C4">
        <w:rPr>
          <w:sz w:val="24"/>
          <w:szCs w:val="24"/>
          <w:lang w:val="en-US"/>
        </w:rPr>
        <w:br/>
      </w:r>
      <w:r w:rsidRPr="003D06C4">
        <w:rPr>
          <w:b/>
          <w:bCs/>
          <w:i/>
          <w:iCs/>
          <w:sz w:val="24"/>
          <w:szCs w:val="24"/>
          <w:lang w:val="en-US"/>
        </w:rPr>
        <w:t>Amyloid fibril</w:t>
      </w:r>
      <w:r w:rsidRPr="003D06C4">
        <w:rPr>
          <w:sz w:val="24"/>
          <w:szCs w:val="24"/>
          <w:lang w:val="en-US"/>
        </w:rPr>
        <w:t xml:space="preserve"> — aggregated misfolded protein forming insoluble fibers.</w:t>
      </w:r>
      <w:r w:rsidRPr="003D06C4">
        <w:rPr>
          <w:sz w:val="24"/>
          <w:szCs w:val="24"/>
          <w:lang w:val="en-US"/>
        </w:rPr>
        <w:br/>
      </w:r>
      <w:r w:rsidRPr="003D06C4">
        <w:rPr>
          <w:b/>
          <w:bCs/>
          <w:i/>
          <w:iCs/>
          <w:sz w:val="24"/>
          <w:szCs w:val="24"/>
          <w:lang w:val="en-US"/>
        </w:rPr>
        <w:t>Amyloid precursor protein</w:t>
      </w:r>
      <w:r w:rsidRPr="003D06C4">
        <w:rPr>
          <w:sz w:val="24"/>
          <w:szCs w:val="24"/>
          <w:lang w:val="en-US"/>
        </w:rPr>
        <w:t xml:space="preserve"> — protein from which beta-amyloid is derived.</w:t>
      </w:r>
      <w:r w:rsidRPr="003D06C4">
        <w:rPr>
          <w:sz w:val="24"/>
          <w:szCs w:val="24"/>
          <w:lang w:val="en-US"/>
        </w:rPr>
        <w:br/>
      </w:r>
      <w:r w:rsidRPr="003D06C4">
        <w:rPr>
          <w:b/>
          <w:bCs/>
          <w:i/>
          <w:iCs/>
          <w:sz w:val="24"/>
          <w:szCs w:val="24"/>
          <w:lang w:val="en-US"/>
        </w:rPr>
        <w:t>Amyloid-associated protein P component</w:t>
      </w:r>
      <w:r w:rsidRPr="003D06C4">
        <w:rPr>
          <w:sz w:val="24"/>
          <w:szCs w:val="24"/>
          <w:lang w:val="en-US"/>
        </w:rPr>
        <w:t xml:space="preserve"> — stabilizes amyloid deposits.</w:t>
      </w:r>
      <w:r w:rsidRPr="003D06C4">
        <w:rPr>
          <w:sz w:val="24"/>
          <w:szCs w:val="24"/>
          <w:lang w:val="en-US"/>
        </w:rPr>
        <w:br/>
      </w:r>
      <w:proofErr w:type="spellStart"/>
      <w:r w:rsidRPr="003D06C4">
        <w:rPr>
          <w:b/>
          <w:bCs/>
          <w:i/>
          <w:iCs/>
          <w:sz w:val="24"/>
          <w:szCs w:val="24"/>
          <w:lang w:val="en-US"/>
        </w:rPr>
        <w:t>Amyloidoma</w:t>
      </w:r>
      <w:proofErr w:type="spellEnd"/>
      <w:r w:rsidRPr="003D06C4">
        <w:rPr>
          <w:sz w:val="24"/>
          <w:szCs w:val="24"/>
          <w:lang w:val="en-US"/>
        </w:rPr>
        <w:t xml:space="preserve"> — localized tumor-like amyloid mass.</w:t>
      </w:r>
      <w:r w:rsidRPr="003D06C4">
        <w:rPr>
          <w:sz w:val="24"/>
          <w:szCs w:val="24"/>
          <w:lang w:val="en-US"/>
        </w:rPr>
        <w:br/>
      </w:r>
      <w:r w:rsidRPr="003D06C4">
        <w:rPr>
          <w:b/>
          <w:bCs/>
          <w:i/>
          <w:iCs/>
          <w:sz w:val="24"/>
          <w:szCs w:val="24"/>
          <w:lang w:val="en-US"/>
        </w:rPr>
        <w:t>Amyloidosis</w:t>
      </w:r>
      <w:r w:rsidRPr="003D06C4">
        <w:rPr>
          <w:sz w:val="24"/>
          <w:szCs w:val="24"/>
          <w:lang w:val="en-US"/>
        </w:rPr>
        <w:t xml:space="preserve"> — disorder characterized by extracellular deposition of misfolded proteins.</w:t>
      </w:r>
      <w:r w:rsidRPr="003D06C4">
        <w:rPr>
          <w:sz w:val="24"/>
          <w:szCs w:val="24"/>
          <w:lang w:val="en-US"/>
        </w:rPr>
        <w:br/>
      </w:r>
      <w:r w:rsidRPr="003D06C4">
        <w:rPr>
          <w:b/>
          <w:bCs/>
          <w:i/>
          <w:iCs/>
          <w:sz w:val="24"/>
          <w:szCs w:val="24"/>
          <w:lang w:val="en-US"/>
        </w:rPr>
        <w:t>Angiogenesis</w:t>
      </w:r>
      <w:r w:rsidRPr="003D06C4">
        <w:rPr>
          <w:sz w:val="24"/>
          <w:szCs w:val="24"/>
          <w:lang w:val="en-US"/>
        </w:rPr>
        <w:t xml:space="preserve"> — formation of new blood vessels during healing.</w:t>
      </w:r>
      <w:r w:rsidRPr="003D06C4">
        <w:rPr>
          <w:sz w:val="24"/>
          <w:szCs w:val="24"/>
          <w:lang w:val="en-US"/>
        </w:rPr>
        <w:br/>
      </w:r>
      <w:r w:rsidRPr="003D06C4">
        <w:rPr>
          <w:b/>
          <w:bCs/>
          <w:i/>
          <w:iCs/>
          <w:sz w:val="24"/>
          <w:szCs w:val="24"/>
          <w:lang w:val="en-US"/>
        </w:rPr>
        <w:t>Anasarca</w:t>
      </w:r>
      <w:r w:rsidRPr="003D06C4">
        <w:rPr>
          <w:sz w:val="24"/>
          <w:szCs w:val="24"/>
          <w:lang w:val="en-US"/>
        </w:rPr>
        <w:t xml:space="preserve"> — severe generalized edema.</w:t>
      </w:r>
      <w:r w:rsidRPr="003D06C4">
        <w:rPr>
          <w:sz w:val="24"/>
          <w:szCs w:val="24"/>
          <w:lang w:val="en-US"/>
        </w:rPr>
        <w:br/>
      </w:r>
      <w:r w:rsidRPr="003D06C4">
        <w:rPr>
          <w:b/>
          <w:bCs/>
          <w:i/>
          <w:iCs/>
          <w:sz w:val="24"/>
          <w:szCs w:val="24"/>
          <w:lang w:val="en-US"/>
        </w:rPr>
        <w:t>Antibodies</w:t>
      </w:r>
      <w:r w:rsidRPr="003D06C4">
        <w:rPr>
          <w:sz w:val="24"/>
          <w:szCs w:val="24"/>
          <w:lang w:val="en-US"/>
        </w:rPr>
        <w:t xml:space="preserve"> — plasma proteins that participate in inflammatory defense by neutralizing pathogens and promoting opsonization.</w:t>
      </w:r>
      <w:r w:rsidRPr="003D06C4">
        <w:rPr>
          <w:sz w:val="24"/>
          <w:szCs w:val="24"/>
          <w:lang w:val="en-US"/>
        </w:rPr>
        <w:br/>
      </w:r>
      <w:r w:rsidRPr="003D06C4">
        <w:rPr>
          <w:b/>
          <w:bCs/>
          <w:i/>
          <w:iCs/>
          <w:sz w:val="24"/>
          <w:szCs w:val="24"/>
          <w:lang w:val="en-US"/>
        </w:rPr>
        <w:t>Antigen presentation</w:t>
      </w:r>
      <w:r w:rsidRPr="003D06C4">
        <w:rPr>
          <w:sz w:val="24"/>
          <w:szCs w:val="24"/>
          <w:lang w:val="en-US"/>
        </w:rPr>
        <w:t xml:space="preserve"> — process of presenting antigens to T lymphocytes.</w:t>
      </w:r>
      <w:r w:rsidRPr="003D06C4">
        <w:rPr>
          <w:sz w:val="24"/>
          <w:szCs w:val="24"/>
          <w:lang w:val="en-US"/>
        </w:rPr>
        <w:br/>
      </w:r>
      <w:r w:rsidRPr="003D06C4">
        <w:rPr>
          <w:b/>
          <w:bCs/>
          <w:i/>
          <w:iCs/>
          <w:sz w:val="24"/>
          <w:szCs w:val="24"/>
          <w:lang w:val="en-US"/>
        </w:rPr>
        <w:t>Anti-fibrotic therapy</w:t>
      </w:r>
      <w:r w:rsidRPr="003D06C4">
        <w:rPr>
          <w:sz w:val="24"/>
          <w:szCs w:val="24"/>
          <w:lang w:val="en-US"/>
        </w:rPr>
        <w:t xml:space="preserve"> — treatment reducing fibrosis.</w:t>
      </w:r>
      <w:r w:rsidRPr="003D06C4">
        <w:rPr>
          <w:sz w:val="24"/>
          <w:szCs w:val="24"/>
          <w:lang w:val="en-US"/>
        </w:rPr>
        <w:br/>
      </w:r>
      <w:r w:rsidRPr="003D06C4">
        <w:rPr>
          <w:b/>
          <w:bCs/>
          <w:i/>
          <w:iCs/>
          <w:sz w:val="24"/>
          <w:szCs w:val="24"/>
          <w:lang w:val="en-US"/>
        </w:rPr>
        <w:t>Antithrombotic activity of endothelium</w:t>
      </w:r>
      <w:r w:rsidRPr="003D06C4">
        <w:rPr>
          <w:sz w:val="24"/>
          <w:szCs w:val="24"/>
          <w:lang w:val="en-US"/>
        </w:rPr>
        <w:t xml:space="preserve"> — prevention of clotting by intact endothelium.</w:t>
      </w:r>
      <w:r w:rsidRPr="003D06C4">
        <w:rPr>
          <w:sz w:val="24"/>
          <w:szCs w:val="24"/>
          <w:lang w:val="en-US"/>
        </w:rPr>
        <w:br/>
      </w:r>
      <w:r w:rsidRPr="003D06C4">
        <w:rPr>
          <w:b/>
          <w:bCs/>
          <w:i/>
          <w:iCs/>
          <w:sz w:val="24"/>
          <w:szCs w:val="24"/>
          <w:lang w:val="en-US"/>
        </w:rPr>
        <w:t>Arachidonic acid metabolites</w:t>
      </w:r>
      <w:r w:rsidRPr="003D06C4">
        <w:rPr>
          <w:sz w:val="24"/>
          <w:szCs w:val="24"/>
          <w:lang w:val="en-US"/>
        </w:rPr>
        <w:t xml:space="preserve"> — inflammatory mediators (prostaglandins, leukotrienes) involved in vasodilation, permeability, pain, and chemotaxis.</w:t>
      </w:r>
      <w:r w:rsidRPr="003D06C4">
        <w:rPr>
          <w:sz w:val="24"/>
          <w:szCs w:val="24"/>
          <w:lang w:val="en-US"/>
        </w:rPr>
        <w:br/>
      </w:r>
      <w:r w:rsidRPr="003D06C4">
        <w:rPr>
          <w:b/>
          <w:bCs/>
          <w:i/>
          <w:iCs/>
          <w:sz w:val="24"/>
          <w:szCs w:val="24"/>
          <w:lang w:val="en-US"/>
        </w:rPr>
        <w:t>Arterial insufficiency</w:t>
      </w:r>
      <w:r w:rsidRPr="003D06C4">
        <w:rPr>
          <w:sz w:val="24"/>
          <w:szCs w:val="24"/>
          <w:lang w:val="en-US"/>
        </w:rPr>
        <w:t xml:space="preserve"> — reduced arterial flow causing ischemia.</w:t>
      </w:r>
      <w:r w:rsidRPr="003D06C4">
        <w:rPr>
          <w:sz w:val="24"/>
          <w:szCs w:val="24"/>
          <w:lang w:val="en-US"/>
        </w:rPr>
        <w:br/>
      </w:r>
      <w:r w:rsidRPr="003D06C4">
        <w:rPr>
          <w:b/>
          <w:bCs/>
          <w:i/>
          <w:iCs/>
          <w:sz w:val="24"/>
          <w:szCs w:val="24"/>
          <w:lang w:val="en-US"/>
        </w:rPr>
        <w:t>Arteriolar dilation</w:t>
      </w:r>
      <w:r w:rsidRPr="003D06C4">
        <w:rPr>
          <w:sz w:val="24"/>
          <w:szCs w:val="24"/>
          <w:lang w:val="en-US"/>
        </w:rPr>
        <w:t xml:space="preserve"> — increased blood flow to tissues.</w:t>
      </w:r>
      <w:r w:rsidRPr="003D06C4">
        <w:rPr>
          <w:sz w:val="24"/>
          <w:szCs w:val="24"/>
          <w:lang w:val="en-US"/>
        </w:rPr>
        <w:br/>
      </w:r>
      <w:r w:rsidRPr="003D06C4">
        <w:rPr>
          <w:b/>
          <w:bCs/>
          <w:i/>
          <w:iCs/>
          <w:sz w:val="24"/>
          <w:szCs w:val="24"/>
          <w:lang w:val="en-US"/>
        </w:rPr>
        <w:t>Arteriolar vasoconstriction</w:t>
      </w:r>
      <w:r w:rsidRPr="003D06C4">
        <w:rPr>
          <w:sz w:val="24"/>
          <w:szCs w:val="24"/>
          <w:lang w:val="en-US"/>
        </w:rPr>
        <w:t xml:space="preserve"> — initial vessel narrowing after injury.</w:t>
      </w:r>
      <w:r w:rsidRPr="003D06C4">
        <w:rPr>
          <w:sz w:val="24"/>
          <w:szCs w:val="24"/>
          <w:lang w:val="en-US"/>
        </w:rPr>
        <w:br/>
      </w:r>
      <w:r w:rsidRPr="003D06C4">
        <w:rPr>
          <w:b/>
          <w:bCs/>
          <w:i/>
          <w:iCs/>
          <w:sz w:val="24"/>
          <w:szCs w:val="24"/>
          <w:lang w:val="en-US"/>
        </w:rPr>
        <w:t>Ascites</w:t>
      </w:r>
      <w:r w:rsidRPr="003D06C4">
        <w:rPr>
          <w:sz w:val="24"/>
          <w:szCs w:val="24"/>
          <w:lang w:val="en-US"/>
        </w:rPr>
        <w:t xml:space="preserve"> — fluid accumulation in peritoneal cavity.</w:t>
      </w:r>
      <w:r w:rsidRPr="003D06C4">
        <w:rPr>
          <w:sz w:val="24"/>
          <w:szCs w:val="24"/>
          <w:lang w:val="en-US"/>
        </w:rPr>
        <w:br/>
      </w:r>
      <w:r w:rsidRPr="003D06C4">
        <w:rPr>
          <w:b/>
          <w:bCs/>
          <w:i/>
          <w:iCs/>
          <w:sz w:val="24"/>
          <w:szCs w:val="24"/>
          <w:lang w:val="en-US"/>
        </w:rPr>
        <w:t>Aspirin</w:t>
      </w:r>
      <w:r w:rsidRPr="003D06C4">
        <w:rPr>
          <w:sz w:val="24"/>
          <w:szCs w:val="24"/>
          <w:lang w:val="en-US"/>
        </w:rPr>
        <w:t xml:space="preserve"> — drug inhibiting platelet aggregation.</w:t>
      </w:r>
      <w:r w:rsidRPr="003D06C4">
        <w:rPr>
          <w:sz w:val="24"/>
          <w:szCs w:val="24"/>
          <w:lang w:val="en-US"/>
        </w:rPr>
        <w:br/>
      </w:r>
      <w:r w:rsidRPr="003D06C4">
        <w:rPr>
          <w:b/>
          <w:bCs/>
          <w:i/>
          <w:iCs/>
          <w:sz w:val="24"/>
          <w:szCs w:val="24"/>
          <w:lang w:val="en-US"/>
        </w:rPr>
        <w:lastRenderedPageBreak/>
        <w:t>Atherosclerosis</w:t>
      </w:r>
      <w:r w:rsidRPr="003D06C4">
        <w:rPr>
          <w:sz w:val="24"/>
          <w:szCs w:val="24"/>
          <w:lang w:val="en-US"/>
        </w:rPr>
        <w:t xml:space="preserve"> — chronic inflammatory disease of arterial walls with lipid accumulation.</w:t>
      </w:r>
      <w:r w:rsidRPr="003D06C4">
        <w:rPr>
          <w:sz w:val="24"/>
          <w:szCs w:val="24"/>
          <w:lang w:val="en-US"/>
        </w:rPr>
        <w:br/>
      </w:r>
      <w:r w:rsidRPr="003D06C4">
        <w:rPr>
          <w:b/>
          <w:bCs/>
          <w:i/>
          <w:iCs/>
          <w:sz w:val="24"/>
          <w:szCs w:val="24"/>
          <w:lang w:val="en-US"/>
        </w:rPr>
        <w:t>Autopsy</w:t>
      </w:r>
      <w:r w:rsidRPr="003D06C4">
        <w:rPr>
          <w:sz w:val="24"/>
          <w:szCs w:val="24"/>
          <w:lang w:val="en-US"/>
        </w:rPr>
        <w:t xml:space="preserve"> — postmortem examination.</w:t>
      </w:r>
      <w:r w:rsidRPr="003D06C4">
        <w:rPr>
          <w:sz w:val="24"/>
          <w:szCs w:val="24"/>
          <w:lang w:val="en-US"/>
        </w:rPr>
        <w:br/>
      </w:r>
      <w:r w:rsidRPr="003D06C4">
        <w:rPr>
          <w:b/>
          <w:bCs/>
          <w:i/>
          <w:iCs/>
          <w:sz w:val="24"/>
          <w:szCs w:val="24"/>
          <w:lang w:val="en-US"/>
        </w:rPr>
        <w:t>Autoimmune disease</w:t>
      </w:r>
      <w:r w:rsidRPr="003D06C4">
        <w:rPr>
          <w:sz w:val="24"/>
          <w:szCs w:val="24"/>
          <w:lang w:val="en-US"/>
        </w:rPr>
        <w:t xml:space="preserve"> — immune response against </w:t>
      </w:r>
      <w:proofErr w:type="spellStart"/>
      <w:r w:rsidRPr="003D06C4">
        <w:rPr>
          <w:sz w:val="24"/>
          <w:szCs w:val="24"/>
          <w:lang w:val="en-US"/>
        </w:rPr>
        <w:t>self antigens</w:t>
      </w:r>
      <w:proofErr w:type="spellEnd"/>
      <w:r w:rsidRPr="003D06C4">
        <w:rPr>
          <w:sz w:val="24"/>
          <w:szCs w:val="24"/>
          <w:lang w:val="en-US"/>
        </w:rPr>
        <w:t>.</w:t>
      </w:r>
    </w:p>
    <w:p w14:paraId="675B6391" w14:textId="77777777" w:rsidR="003D06C4" w:rsidRPr="003D06C4" w:rsidRDefault="003D06C4" w:rsidP="003D06C4">
      <w:pPr>
        <w:ind w:left="360"/>
        <w:rPr>
          <w:sz w:val="24"/>
          <w:szCs w:val="24"/>
          <w:lang w:val="en-US"/>
        </w:rPr>
      </w:pPr>
      <w:r w:rsidRPr="003D06C4">
        <w:rPr>
          <w:b/>
          <w:bCs/>
          <w:i/>
          <w:iCs/>
          <w:sz w:val="24"/>
          <w:szCs w:val="24"/>
          <w:lang w:val="en-US"/>
        </w:rPr>
        <w:t>Basement membrane</w:t>
      </w:r>
      <w:r w:rsidRPr="003D06C4">
        <w:rPr>
          <w:sz w:val="24"/>
          <w:szCs w:val="24"/>
          <w:lang w:val="en-US"/>
        </w:rPr>
        <w:t xml:space="preserve"> — thin extracellular layer underlying endothelium that must be degraded during leukocyte migration.</w:t>
      </w:r>
      <w:r w:rsidRPr="003D06C4">
        <w:rPr>
          <w:sz w:val="24"/>
          <w:szCs w:val="24"/>
          <w:lang w:val="en-US"/>
        </w:rPr>
        <w:br/>
      </w:r>
      <w:r w:rsidRPr="003D06C4">
        <w:rPr>
          <w:b/>
          <w:bCs/>
          <w:i/>
          <w:iCs/>
          <w:sz w:val="24"/>
          <w:szCs w:val="24"/>
          <w:lang w:val="en-US"/>
        </w:rPr>
        <w:t>Basophils</w:t>
      </w:r>
      <w:r w:rsidRPr="003D06C4">
        <w:rPr>
          <w:sz w:val="24"/>
          <w:szCs w:val="24"/>
          <w:lang w:val="en-US"/>
        </w:rPr>
        <w:t xml:space="preserve"> — circulating granulocytes that release histamine and contribute to vasodilation and increased permeability.</w:t>
      </w:r>
      <w:r w:rsidRPr="003D06C4">
        <w:rPr>
          <w:sz w:val="24"/>
          <w:szCs w:val="24"/>
          <w:lang w:val="en-US"/>
        </w:rPr>
        <w:br/>
      </w:r>
      <w:r w:rsidRPr="003D06C4">
        <w:rPr>
          <w:b/>
          <w:bCs/>
          <w:i/>
          <w:iCs/>
          <w:sz w:val="24"/>
          <w:szCs w:val="24"/>
          <w:lang w:val="en-US"/>
        </w:rPr>
        <w:t xml:space="preserve">Beta-2 </w:t>
      </w:r>
      <w:proofErr w:type="spellStart"/>
      <w:r w:rsidRPr="003D06C4">
        <w:rPr>
          <w:b/>
          <w:bCs/>
          <w:i/>
          <w:iCs/>
          <w:sz w:val="24"/>
          <w:szCs w:val="24"/>
          <w:lang w:val="en-US"/>
        </w:rPr>
        <w:t>microglobulin</w:t>
      </w:r>
      <w:proofErr w:type="spellEnd"/>
      <w:r w:rsidRPr="003D06C4">
        <w:rPr>
          <w:sz w:val="24"/>
          <w:szCs w:val="24"/>
          <w:lang w:val="en-US"/>
        </w:rPr>
        <w:t xml:space="preserve"> — precursor of dialysis-associated amyloid.</w:t>
      </w:r>
      <w:r w:rsidRPr="003D06C4">
        <w:rPr>
          <w:sz w:val="24"/>
          <w:szCs w:val="24"/>
          <w:lang w:val="en-US"/>
        </w:rPr>
        <w:br/>
      </w:r>
      <w:r w:rsidRPr="003D06C4">
        <w:rPr>
          <w:b/>
          <w:bCs/>
          <w:i/>
          <w:iCs/>
          <w:sz w:val="24"/>
          <w:szCs w:val="24"/>
          <w:lang w:val="en-US"/>
        </w:rPr>
        <w:t>Beta-amyloid</w:t>
      </w:r>
      <w:r w:rsidRPr="003D06C4">
        <w:rPr>
          <w:sz w:val="24"/>
          <w:szCs w:val="24"/>
          <w:lang w:val="en-US"/>
        </w:rPr>
        <w:t xml:space="preserve"> — amyloid peptide in Alzheimer disease.</w:t>
      </w:r>
      <w:r w:rsidRPr="003D06C4">
        <w:rPr>
          <w:sz w:val="24"/>
          <w:szCs w:val="24"/>
          <w:lang w:val="en-US"/>
        </w:rPr>
        <w:br/>
      </w:r>
      <w:r w:rsidRPr="003D06C4">
        <w:rPr>
          <w:b/>
          <w:bCs/>
          <w:i/>
          <w:iCs/>
          <w:sz w:val="24"/>
          <w:szCs w:val="24"/>
          <w:lang w:val="en-US"/>
        </w:rPr>
        <w:t>Beta-pleated sheet</w:t>
      </w:r>
      <w:r w:rsidRPr="003D06C4">
        <w:rPr>
          <w:sz w:val="24"/>
          <w:szCs w:val="24"/>
          <w:lang w:val="en-US"/>
        </w:rPr>
        <w:t xml:space="preserve"> — structural configuration of amyloid proteins.</w:t>
      </w:r>
      <w:r w:rsidRPr="003D06C4">
        <w:rPr>
          <w:sz w:val="24"/>
          <w:szCs w:val="24"/>
          <w:lang w:val="en-US"/>
        </w:rPr>
        <w:br/>
      </w:r>
      <w:r w:rsidRPr="003D06C4">
        <w:rPr>
          <w:b/>
          <w:bCs/>
          <w:i/>
          <w:iCs/>
          <w:sz w:val="24"/>
          <w:szCs w:val="24"/>
          <w:lang w:val="en-US"/>
        </w:rPr>
        <w:t>Biopsy</w:t>
      </w:r>
      <w:r w:rsidRPr="003D06C4">
        <w:rPr>
          <w:sz w:val="24"/>
          <w:szCs w:val="24"/>
          <w:lang w:val="en-US"/>
        </w:rPr>
        <w:t xml:space="preserve"> — sampling of tissue for diagnosis.</w:t>
      </w:r>
      <w:r w:rsidRPr="003D06C4">
        <w:rPr>
          <w:sz w:val="24"/>
          <w:szCs w:val="24"/>
          <w:lang w:val="en-US"/>
        </w:rPr>
        <w:br/>
      </w:r>
      <w:r w:rsidRPr="003D06C4">
        <w:rPr>
          <w:b/>
          <w:bCs/>
          <w:i/>
          <w:iCs/>
          <w:sz w:val="24"/>
          <w:szCs w:val="24"/>
          <w:lang w:val="en-US"/>
        </w:rPr>
        <w:t>Bleeding tendency</w:t>
      </w:r>
      <w:r w:rsidRPr="003D06C4">
        <w:rPr>
          <w:sz w:val="24"/>
          <w:szCs w:val="24"/>
          <w:lang w:val="en-US"/>
        </w:rPr>
        <w:t xml:space="preserve"> — predisposition to hemorrhage.</w:t>
      </w:r>
      <w:r w:rsidRPr="003D06C4">
        <w:rPr>
          <w:sz w:val="24"/>
          <w:szCs w:val="24"/>
          <w:lang w:val="en-US"/>
        </w:rPr>
        <w:br/>
      </w:r>
      <w:r w:rsidRPr="003D06C4">
        <w:rPr>
          <w:b/>
          <w:bCs/>
          <w:i/>
          <w:iCs/>
          <w:sz w:val="24"/>
          <w:szCs w:val="24"/>
          <w:lang w:val="en-US"/>
        </w:rPr>
        <w:t>Blood clot</w:t>
      </w:r>
      <w:r w:rsidRPr="003D06C4">
        <w:rPr>
          <w:sz w:val="24"/>
          <w:szCs w:val="24"/>
          <w:lang w:val="en-US"/>
        </w:rPr>
        <w:t xml:space="preserve"> — fibrin and cell mass formed after injury.</w:t>
      </w:r>
      <w:r w:rsidRPr="003D06C4">
        <w:rPr>
          <w:sz w:val="24"/>
          <w:szCs w:val="24"/>
          <w:lang w:val="en-US"/>
        </w:rPr>
        <w:br/>
      </w:r>
      <w:r w:rsidRPr="003D06C4">
        <w:rPr>
          <w:b/>
          <w:bCs/>
          <w:i/>
          <w:iCs/>
          <w:sz w:val="24"/>
          <w:szCs w:val="24"/>
          <w:lang w:val="en-US"/>
        </w:rPr>
        <w:t>Brain edema</w:t>
      </w:r>
      <w:r w:rsidRPr="003D06C4">
        <w:rPr>
          <w:sz w:val="24"/>
          <w:szCs w:val="24"/>
          <w:lang w:val="en-US"/>
        </w:rPr>
        <w:t xml:space="preserve"> — fluid accumulation in brain tissue.</w:t>
      </w:r>
      <w:r w:rsidRPr="003D06C4">
        <w:rPr>
          <w:sz w:val="24"/>
          <w:szCs w:val="24"/>
          <w:lang w:val="en-US"/>
        </w:rPr>
        <w:br/>
      </w:r>
      <w:r w:rsidRPr="003D06C4">
        <w:rPr>
          <w:b/>
          <w:bCs/>
          <w:i/>
          <w:iCs/>
          <w:sz w:val="24"/>
          <w:szCs w:val="24"/>
          <w:lang w:val="en-US"/>
        </w:rPr>
        <w:t>Bradykinin</w:t>
      </w:r>
      <w:r w:rsidRPr="003D06C4">
        <w:rPr>
          <w:sz w:val="24"/>
          <w:szCs w:val="24"/>
          <w:lang w:val="en-US"/>
        </w:rPr>
        <w:t xml:space="preserve"> — plasma-derived mediator causing vasodilation, increased permeability, bronchoconstriction, and pain.</w:t>
      </w:r>
      <w:r w:rsidRPr="003D06C4">
        <w:rPr>
          <w:sz w:val="24"/>
          <w:szCs w:val="24"/>
          <w:lang w:val="en-US"/>
        </w:rPr>
        <w:br/>
      </w:r>
      <w:r w:rsidRPr="003D06C4">
        <w:rPr>
          <w:b/>
          <w:bCs/>
          <w:i/>
          <w:iCs/>
          <w:sz w:val="24"/>
          <w:szCs w:val="24"/>
          <w:lang w:val="en-US"/>
        </w:rPr>
        <w:t>Bronchial asthma</w:t>
      </w:r>
      <w:r w:rsidRPr="003D06C4">
        <w:rPr>
          <w:sz w:val="24"/>
          <w:szCs w:val="24"/>
          <w:lang w:val="en-US"/>
        </w:rPr>
        <w:t xml:space="preserve"> — chronic inflammatory airway disease.</w:t>
      </w:r>
      <w:r w:rsidRPr="003D06C4">
        <w:rPr>
          <w:sz w:val="24"/>
          <w:szCs w:val="24"/>
          <w:lang w:val="en-US"/>
        </w:rPr>
        <w:br/>
      </w:r>
      <w:r w:rsidRPr="003D06C4">
        <w:rPr>
          <w:b/>
          <w:bCs/>
          <w:i/>
          <w:iCs/>
          <w:sz w:val="24"/>
          <w:szCs w:val="24"/>
          <w:lang w:val="en-US"/>
        </w:rPr>
        <w:t>Burn contracture</w:t>
      </w:r>
      <w:r w:rsidRPr="003D06C4">
        <w:rPr>
          <w:sz w:val="24"/>
          <w:szCs w:val="24"/>
          <w:lang w:val="en-US"/>
        </w:rPr>
        <w:t xml:space="preserve"> — deformity after burn healing.</w:t>
      </w:r>
    </w:p>
    <w:p w14:paraId="38079D0D" w14:textId="77777777" w:rsidR="003D06C4" w:rsidRPr="003D06C4" w:rsidRDefault="003D06C4" w:rsidP="003D06C4">
      <w:pPr>
        <w:ind w:left="360"/>
        <w:rPr>
          <w:sz w:val="24"/>
          <w:szCs w:val="24"/>
          <w:lang w:val="en-US"/>
        </w:rPr>
      </w:pPr>
      <w:r w:rsidRPr="003D06C4">
        <w:rPr>
          <w:b/>
          <w:bCs/>
          <w:i/>
          <w:iCs/>
          <w:sz w:val="24"/>
          <w:szCs w:val="24"/>
          <w:lang w:val="en-US"/>
        </w:rPr>
        <w:t>C5a</w:t>
      </w:r>
      <w:r w:rsidRPr="003D06C4">
        <w:rPr>
          <w:sz w:val="24"/>
          <w:szCs w:val="24"/>
          <w:lang w:val="en-US"/>
        </w:rPr>
        <w:t xml:space="preserve"> — complement fragment acting as a powerful chemoattractant for leukocytes.</w:t>
      </w:r>
      <w:r w:rsidRPr="003D06C4">
        <w:rPr>
          <w:sz w:val="24"/>
          <w:szCs w:val="24"/>
          <w:lang w:val="en-US"/>
        </w:rPr>
        <w:br/>
      </w:r>
      <w:r w:rsidRPr="003D06C4">
        <w:rPr>
          <w:b/>
          <w:bCs/>
          <w:i/>
          <w:iCs/>
          <w:sz w:val="24"/>
          <w:szCs w:val="24"/>
          <w:lang w:val="en-US"/>
        </w:rPr>
        <w:t>Calor</w:t>
      </w:r>
      <w:r w:rsidRPr="003D06C4">
        <w:rPr>
          <w:sz w:val="24"/>
          <w:szCs w:val="24"/>
          <w:lang w:val="en-US"/>
        </w:rPr>
        <w:t xml:space="preserve"> — heat; a cardinal sign of inflammation caused by increased blood flow.</w:t>
      </w:r>
      <w:r w:rsidRPr="003D06C4">
        <w:rPr>
          <w:sz w:val="24"/>
          <w:szCs w:val="24"/>
          <w:lang w:val="en-US"/>
        </w:rPr>
        <w:br/>
      </w:r>
      <w:r w:rsidRPr="003D06C4">
        <w:rPr>
          <w:b/>
          <w:bCs/>
          <w:i/>
          <w:iCs/>
          <w:sz w:val="24"/>
          <w:szCs w:val="24"/>
          <w:lang w:val="en-US"/>
        </w:rPr>
        <w:t>Canals of Hering</w:t>
      </w:r>
      <w:r w:rsidRPr="003D06C4">
        <w:rPr>
          <w:sz w:val="24"/>
          <w:szCs w:val="24"/>
          <w:lang w:val="en-US"/>
        </w:rPr>
        <w:t xml:space="preserve"> — niche for liver progenitor cells.</w:t>
      </w:r>
      <w:r w:rsidRPr="003D06C4">
        <w:rPr>
          <w:sz w:val="24"/>
          <w:szCs w:val="24"/>
          <w:lang w:val="en-US"/>
        </w:rPr>
        <w:br/>
      </w:r>
      <w:r w:rsidRPr="003D06C4">
        <w:rPr>
          <w:b/>
          <w:bCs/>
          <w:i/>
          <w:iCs/>
          <w:sz w:val="24"/>
          <w:szCs w:val="24"/>
          <w:lang w:val="en-US"/>
        </w:rPr>
        <w:t>Capillary hydrostatic pressure</w:t>
      </w:r>
      <w:r w:rsidRPr="003D06C4">
        <w:rPr>
          <w:sz w:val="24"/>
          <w:szCs w:val="24"/>
          <w:lang w:val="en-US"/>
        </w:rPr>
        <w:t xml:space="preserve"> — force pushing fluid out of vessels.</w:t>
      </w:r>
      <w:r w:rsidRPr="003D06C4">
        <w:rPr>
          <w:sz w:val="24"/>
          <w:szCs w:val="24"/>
          <w:lang w:val="en-US"/>
        </w:rPr>
        <w:br/>
      </w:r>
      <w:r w:rsidRPr="003D06C4">
        <w:rPr>
          <w:b/>
          <w:bCs/>
          <w:i/>
          <w:iCs/>
          <w:sz w:val="24"/>
          <w:szCs w:val="24"/>
          <w:lang w:val="en-US"/>
        </w:rPr>
        <w:t>Cardiac amyloidosis</w:t>
      </w:r>
      <w:r w:rsidRPr="003D06C4">
        <w:rPr>
          <w:sz w:val="24"/>
          <w:szCs w:val="24"/>
          <w:lang w:val="en-US"/>
        </w:rPr>
        <w:t xml:space="preserve"> — amyloid deposition in the heart.</w:t>
      </w:r>
      <w:r w:rsidRPr="003D06C4">
        <w:rPr>
          <w:sz w:val="24"/>
          <w:szCs w:val="24"/>
          <w:lang w:val="en-US"/>
        </w:rPr>
        <w:br/>
      </w:r>
      <w:r w:rsidRPr="003D06C4">
        <w:rPr>
          <w:b/>
          <w:bCs/>
          <w:i/>
          <w:iCs/>
          <w:sz w:val="24"/>
          <w:szCs w:val="24"/>
          <w:lang w:val="en-US"/>
        </w:rPr>
        <w:t>Cardiac failure</w:t>
      </w:r>
      <w:r w:rsidRPr="003D06C4">
        <w:rPr>
          <w:sz w:val="24"/>
          <w:szCs w:val="24"/>
          <w:lang w:val="en-US"/>
        </w:rPr>
        <w:t xml:space="preserve"> — inability of heart to pump effectively.</w:t>
      </w:r>
      <w:r w:rsidRPr="003D06C4">
        <w:rPr>
          <w:sz w:val="24"/>
          <w:szCs w:val="24"/>
          <w:lang w:val="en-US"/>
        </w:rPr>
        <w:br/>
      </w:r>
      <w:r w:rsidRPr="003D06C4">
        <w:rPr>
          <w:b/>
          <w:bCs/>
          <w:i/>
          <w:iCs/>
          <w:sz w:val="24"/>
          <w:szCs w:val="24"/>
          <w:lang w:val="en-US"/>
        </w:rPr>
        <w:t>Caseating granuloma</w:t>
      </w:r>
      <w:r w:rsidRPr="003D06C4">
        <w:rPr>
          <w:sz w:val="24"/>
          <w:szCs w:val="24"/>
          <w:lang w:val="en-US"/>
        </w:rPr>
        <w:t xml:space="preserve"> — granuloma with central necrosis typical of tuberculosis.</w:t>
      </w:r>
      <w:r w:rsidRPr="003D06C4">
        <w:rPr>
          <w:sz w:val="24"/>
          <w:szCs w:val="24"/>
          <w:lang w:val="en-US"/>
        </w:rPr>
        <w:br/>
      </w:r>
      <w:r w:rsidRPr="003D06C4">
        <w:rPr>
          <w:b/>
          <w:bCs/>
          <w:i/>
          <w:iCs/>
          <w:sz w:val="24"/>
          <w:szCs w:val="24"/>
          <w:lang w:val="en-US"/>
        </w:rPr>
        <w:t>Caseous necrosis</w:t>
      </w:r>
      <w:r w:rsidRPr="003D06C4">
        <w:rPr>
          <w:sz w:val="24"/>
          <w:szCs w:val="24"/>
          <w:lang w:val="en-US"/>
        </w:rPr>
        <w:t xml:space="preserve"> — necrosis with soft, granular appearance.</w:t>
      </w:r>
      <w:r w:rsidRPr="003D06C4">
        <w:rPr>
          <w:sz w:val="24"/>
          <w:szCs w:val="24"/>
          <w:lang w:val="en-US"/>
        </w:rPr>
        <w:br/>
      </w:r>
      <w:r w:rsidRPr="003D06C4">
        <w:rPr>
          <w:b/>
          <w:bCs/>
          <w:i/>
          <w:iCs/>
          <w:sz w:val="24"/>
          <w:szCs w:val="24"/>
          <w:lang w:val="en-US"/>
        </w:rPr>
        <w:t>CD18</w:t>
      </w:r>
      <w:r w:rsidRPr="003D06C4">
        <w:rPr>
          <w:sz w:val="24"/>
          <w:szCs w:val="24"/>
          <w:lang w:val="en-US"/>
        </w:rPr>
        <w:t xml:space="preserve"> — </w:t>
      </w:r>
      <w:r w:rsidRPr="003D06C4">
        <w:rPr>
          <w:sz w:val="24"/>
          <w:szCs w:val="24"/>
        </w:rPr>
        <w:t>β</w:t>
      </w:r>
      <w:r w:rsidRPr="003D06C4">
        <w:rPr>
          <w:sz w:val="24"/>
          <w:szCs w:val="24"/>
          <w:lang w:val="en-US"/>
        </w:rPr>
        <w:t>2-integrin subunit required for firm leukocyte adhesion; deficiency causes leukocyte adhesion deficiency type 1.</w:t>
      </w:r>
      <w:r w:rsidRPr="003D06C4">
        <w:rPr>
          <w:sz w:val="24"/>
          <w:szCs w:val="24"/>
          <w:lang w:val="en-US"/>
        </w:rPr>
        <w:br/>
      </w:r>
      <w:r w:rsidRPr="003D06C4">
        <w:rPr>
          <w:b/>
          <w:bCs/>
          <w:i/>
          <w:iCs/>
          <w:sz w:val="24"/>
          <w:szCs w:val="24"/>
          <w:lang w:val="en-US"/>
        </w:rPr>
        <w:t>CD31 / PECAM-1</w:t>
      </w:r>
      <w:r w:rsidRPr="003D06C4">
        <w:rPr>
          <w:sz w:val="24"/>
          <w:szCs w:val="24"/>
          <w:lang w:val="en-US"/>
        </w:rPr>
        <w:t xml:space="preserve"> — adhesion molecule essential for leukocyte diapedesis across endothelium.</w:t>
      </w:r>
      <w:r w:rsidRPr="003D06C4">
        <w:rPr>
          <w:sz w:val="24"/>
          <w:szCs w:val="24"/>
          <w:lang w:val="en-US"/>
        </w:rPr>
        <w:br/>
      </w:r>
      <w:r w:rsidRPr="003D06C4">
        <w:rPr>
          <w:b/>
          <w:bCs/>
          <w:i/>
          <w:iCs/>
          <w:sz w:val="24"/>
          <w:szCs w:val="24"/>
          <w:lang w:val="en-US"/>
        </w:rPr>
        <w:t>Cell proliferation</w:t>
      </w:r>
      <w:r w:rsidRPr="003D06C4">
        <w:rPr>
          <w:sz w:val="24"/>
          <w:szCs w:val="24"/>
          <w:lang w:val="en-US"/>
        </w:rPr>
        <w:t xml:space="preserve"> — increase in cell number during repair.</w:t>
      </w:r>
      <w:r w:rsidRPr="003D06C4">
        <w:rPr>
          <w:sz w:val="24"/>
          <w:szCs w:val="24"/>
          <w:lang w:val="en-US"/>
        </w:rPr>
        <w:br/>
      </w:r>
      <w:r w:rsidRPr="003D06C4">
        <w:rPr>
          <w:b/>
          <w:bCs/>
          <w:i/>
          <w:iCs/>
          <w:sz w:val="24"/>
          <w:szCs w:val="24"/>
          <w:lang w:val="en-US"/>
        </w:rPr>
        <w:t>Cellular debris</w:t>
      </w:r>
      <w:r w:rsidRPr="003D06C4">
        <w:rPr>
          <w:sz w:val="24"/>
          <w:szCs w:val="24"/>
          <w:lang w:val="en-US"/>
        </w:rPr>
        <w:t xml:space="preserve"> — fragments of injured or dead cells removed by phagocytes during inflammation.</w:t>
      </w:r>
      <w:r w:rsidRPr="003D06C4">
        <w:rPr>
          <w:sz w:val="24"/>
          <w:szCs w:val="24"/>
          <w:lang w:val="en-US"/>
        </w:rPr>
        <w:br/>
      </w:r>
      <w:r w:rsidRPr="003D06C4">
        <w:rPr>
          <w:b/>
          <w:bCs/>
          <w:i/>
          <w:iCs/>
          <w:sz w:val="24"/>
          <w:szCs w:val="24"/>
          <w:lang w:val="en-US"/>
        </w:rPr>
        <w:t>Cellular effects of inflammation</w:t>
      </w:r>
      <w:r w:rsidRPr="003D06C4">
        <w:rPr>
          <w:sz w:val="24"/>
          <w:szCs w:val="24"/>
          <w:lang w:val="en-US"/>
        </w:rPr>
        <w:t xml:space="preserve"> — leukocyte-related events including extravasation, phagocytosis, and intracellular killing.</w:t>
      </w:r>
      <w:r w:rsidRPr="003D06C4">
        <w:rPr>
          <w:sz w:val="24"/>
          <w:szCs w:val="24"/>
          <w:lang w:val="en-US"/>
        </w:rPr>
        <w:br/>
      </w:r>
      <w:r w:rsidRPr="003D06C4">
        <w:rPr>
          <w:b/>
          <w:bCs/>
          <w:i/>
          <w:iCs/>
          <w:sz w:val="24"/>
          <w:szCs w:val="24"/>
          <w:lang w:val="en-US"/>
        </w:rPr>
        <w:t>Chemokines</w:t>
      </w:r>
      <w:r w:rsidRPr="003D06C4">
        <w:rPr>
          <w:sz w:val="24"/>
          <w:szCs w:val="24"/>
          <w:lang w:val="en-US"/>
        </w:rPr>
        <w:t xml:space="preserve"> — cytokines that direct leukocyte migration; IL-8 is key in acute inflammation.</w:t>
      </w:r>
      <w:r w:rsidRPr="003D06C4">
        <w:rPr>
          <w:sz w:val="24"/>
          <w:szCs w:val="24"/>
          <w:lang w:val="en-US"/>
        </w:rPr>
        <w:br/>
      </w:r>
      <w:r w:rsidRPr="003D06C4">
        <w:rPr>
          <w:b/>
          <w:bCs/>
          <w:i/>
          <w:iCs/>
          <w:sz w:val="24"/>
          <w:szCs w:val="24"/>
          <w:lang w:val="en-US"/>
        </w:rPr>
        <w:t>Chemotaxis</w:t>
      </w:r>
      <w:r w:rsidRPr="003D06C4">
        <w:rPr>
          <w:sz w:val="24"/>
          <w:szCs w:val="24"/>
          <w:lang w:val="en-US"/>
        </w:rPr>
        <w:t xml:space="preserve"> — directed movement of leukocytes toward a chemical gradient at sites of injury.</w:t>
      </w:r>
      <w:r w:rsidRPr="003D06C4">
        <w:rPr>
          <w:sz w:val="24"/>
          <w:szCs w:val="24"/>
          <w:lang w:val="en-US"/>
        </w:rPr>
        <w:br/>
      </w:r>
      <w:proofErr w:type="spellStart"/>
      <w:r w:rsidRPr="003D06C4">
        <w:rPr>
          <w:b/>
          <w:bCs/>
          <w:i/>
          <w:iCs/>
          <w:sz w:val="24"/>
          <w:szCs w:val="24"/>
          <w:lang w:val="en-US"/>
        </w:rPr>
        <w:t>Chemoattractants</w:t>
      </w:r>
      <w:proofErr w:type="spellEnd"/>
      <w:r w:rsidRPr="003D06C4">
        <w:rPr>
          <w:sz w:val="24"/>
          <w:szCs w:val="24"/>
          <w:lang w:val="en-US"/>
        </w:rPr>
        <w:t xml:space="preserve"> — substances such as LTB4, IL-8, and C5a that attract leukocytes.</w:t>
      </w:r>
      <w:r w:rsidRPr="003D06C4">
        <w:rPr>
          <w:sz w:val="24"/>
          <w:szCs w:val="24"/>
          <w:lang w:val="en-US"/>
        </w:rPr>
        <w:br/>
      </w:r>
      <w:r w:rsidRPr="003D06C4">
        <w:rPr>
          <w:b/>
          <w:bCs/>
          <w:i/>
          <w:iCs/>
          <w:sz w:val="24"/>
          <w:szCs w:val="24"/>
          <w:lang w:val="en-US"/>
        </w:rPr>
        <w:t>Chronic inflammation</w:t>
      </w:r>
      <w:r w:rsidRPr="003D06C4">
        <w:rPr>
          <w:sz w:val="24"/>
          <w:szCs w:val="24"/>
          <w:lang w:val="en-US"/>
        </w:rPr>
        <w:t xml:space="preserve"> — prolonged inflammation involving macrophages, lymphocytes, and ongoing tissue injury and repair.</w:t>
      </w:r>
      <w:r w:rsidRPr="003D06C4">
        <w:rPr>
          <w:sz w:val="24"/>
          <w:szCs w:val="24"/>
          <w:lang w:val="en-US"/>
        </w:rPr>
        <w:br/>
      </w:r>
      <w:r w:rsidRPr="003D06C4">
        <w:rPr>
          <w:b/>
          <w:bCs/>
          <w:i/>
          <w:iCs/>
          <w:sz w:val="24"/>
          <w:szCs w:val="24"/>
          <w:lang w:val="en-US"/>
        </w:rPr>
        <w:t>Chronic kidney fibrosis</w:t>
      </w:r>
      <w:r w:rsidRPr="003D06C4">
        <w:rPr>
          <w:sz w:val="24"/>
          <w:szCs w:val="24"/>
          <w:lang w:val="en-US"/>
        </w:rPr>
        <w:t xml:space="preserve"> — progressive renal scarring.</w:t>
      </w:r>
      <w:r w:rsidRPr="003D06C4">
        <w:rPr>
          <w:sz w:val="24"/>
          <w:szCs w:val="24"/>
          <w:lang w:val="en-US"/>
        </w:rPr>
        <w:br/>
      </w:r>
      <w:r w:rsidRPr="003D06C4">
        <w:rPr>
          <w:b/>
          <w:bCs/>
          <w:i/>
          <w:iCs/>
          <w:sz w:val="24"/>
          <w:szCs w:val="24"/>
          <w:lang w:val="en-US"/>
        </w:rPr>
        <w:t>Cirrhosis</w:t>
      </w:r>
      <w:r w:rsidRPr="003D06C4">
        <w:rPr>
          <w:sz w:val="24"/>
          <w:szCs w:val="24"/>
          <w:lang w:val="en-US"/>
        </w:rPr>
        <w:t xml:space="preserve"> — liver fibrosis with nodules.</w:t>
      </w:r>
      <w:r w:rsidRPr="003D06C4">
        <w:rPr>
          <w:sz w:val="24"/>
          <w:szCs w:val="24"/>
          <w:lang w:val="en-US"/>
        </w:rPr>
        <w:br/>
      </w:r>
      <w:r w:rsidRPr="003D06C4">
        <w:rPr>
          <w:b/>
          <w:bCs/>
          <w:i/>
          <w:iCs/>
          <w:sz w:val="24"/>
          <w:szCs w:val="24"/>
          <w:lang w:val="en-US"/>
        </w:rPr>
        <w:t>Classical macrophage activation</w:t>
      </w:r>
      <w:r w:rsidRPr="003D06C4">
        <w:rPr>
          <w:sz w:val="24"/>
          <w:szCs w:val="24"/>
          <w:lang w:val="en-US"/>
        </w:rPr>
        <w:t xml:space="preserve"> — activation producing strong microbicidal activity.</w:t>
      </w:r>
      <w:r w:rsidRPr="003D06C4">
        <w:rPr>
          <w:sz w:val="24"/>
          <w:szCs w:val="24"/>
          <w:lang w:val="en-US"/>
        </w:rPr>
        <w:br/>
      </w:r>
      <w:r w:rsidRPr="003D06C4">
        <w:rPr>
          <w:b/>
          <w:bCs/>
          <w:i/>
          <w:iCs/>
          <w:sz w:val="24"/>
          <w:szCs w:val="24"/>
          <w:lang w:val="en-US"/>
        </w:rPr>
        <w:t>Clinicopathologic correlation</w:t>
      </w:r>
      <w:r w:rsidRPr="003D06C4">
        <w:rPr>
          <w:sz w:val="24"/>
          <w:szCs w:val="24"/>
          <w:lang w:val="en-US"/>
        </w:rPr>
        <w:t xml:space="preserve"> — link between morphology and clinical signs.</w:t>
      </w:r>
      <w:r w:rsidRPr="003D06C4">
        <w:rPr>
          <w:sz w:val="24"/>
          <w:szCs w:val="24"/>
          <w:lang w:val="en-US"/>
        </w:rPr>
        <w:br/>
      </w:r>
      <w:r w:rsidRPr="003D06C4">
        <w:rPr>
          <w:b/>
          <w:bCs/>
          <w:i/>
          <w:iCs/>
          <w:sz w:val="24"/>
          <w:szCs w:val="24"/>
          <w:lang w:val="en-US"/>
        </w:rPr>
        <w:t>Collagen</w:t>
      </w:r>
      <w:r w:rsidRPr="003D06C4">
        <w:rPr>
          <w:sz w:val="24"/>
          <w:szCs w:val="24"/>
          <w:lang w:val="en-US"/>
        </w:rPr>
        <w:t xml:space="preserve"> — main structural protein in scar tissue.</w:t>
      </w:r>
      <w:r w:rsidRPr="003D06C4">
        <w:rPr>
          <w:sz w:val="24"/>
          <w:szCs w:val="24"/>
          <w:lang w:val="en-US"/>
        </w:rPr>
        <w:br/>
      </w:r>
      <w:r w:rsidRPr="003D06C4">
        <w:rPr>
          <w:b/>
          <w:bCs/>
          <w:i/>
          <w:iCs/>
          <w:sz w:val="24"/>
          <w:szCs w:val="24"/>
          <w:lang w:val="en-US"/>
        </w:rPr>
        <w:t>Collagen synthesis</w:t>
      </w:r>
      <w:r w:rsidRPr="003D06C4">
        <w:rPr>
          <w:sz w:val="24"/>
          <w:szCs w:val="24"/>
          <w:lang w:val="en-US"/>
        </w:rPr>
        <w:t xml:space="preserve"> — production of collagen during repair.</w:t>
      </w:r>
      <w:r w:rsidRPr="003D06C4">
        <w:rPr>
          <w:sz w:val="24"/>
          <w:szCs w:val="24"/>
          <w:lang w:val="en-US"/>
        </w:rPr>
        <w:br/>
      </w:r>
      <w:r w:rsidRPr="003D06C4">
        <w:rPr>
          <w:b/>
          <w:bCs/>
          <w:i/>
          <w:iCs/>
          <w:sz w:val="24"/>
          <w:szCs w:val="24"/>
          <w:lang w:val="en-US"/>
        </w:rPr>
        <w:t>Colloid osmotic pressure</w:t>
      </w:r>
      <w:r w:rsidRPr="003D06C4">
        <w:rPr>
          <w:sz w:val="24"/>
          <w:szCs w:val="24"/>
          <w:lang w:val="en-US"/>
        </w:rPr>
        <w:t xml:space="preserve"> — force pulling fluid into vessels.</w:t>
      </w:r>
      <w:r w:rsidRPr="003D06C4">
        <w:rPr>
          <w:sz w:val="24"/>
          <w:szCs w:val="24"/>
          <w:lang w:val="en-US"/>
        </w:rPr>
        <w:br/>
      </w:r>
      <w:r w:rsidRPr="003D06C4">
        <w:rPr>
          <w:b/>
          <w:bCs/>
          <w:i/>
          <w:iCs/>
          <w:sz w:val="24"/>
          <w:szCs w:val="24"/>
          <w:lang w:val="en-US"/>
        </w:rPr>
        <w:t>Complement</w:t>
      </w:r>
      <w:r w:rsidRPr="003D06C4">
        <w:rPr>
          <w:sz w:val="24"/>
          <w:szCs w:val="24"/>
          <w:lang w:val="en-US"/>
        </w:rPr>
        <w:t xml:space="preserve"> — plasma protein system enhancing opsonization, inflammation, and microbial killing.</w:t>
      </w:r>
      <w:r w:rsidRPr="003D06C4">
        <w:rPr>
          <w:sz w:val="24"/>
          <w:szCs w:val="24"/>
          <w:lang w:val="en-US"/>
        </w:rPr>
        <w:br/>
      </w:r>
      <w:r w:rsidRPr="003D06C4">
        <w:rPr>
          <w:b/>
          <w:bCs/>
          <w:i/>
          <w:iCs/>
          <w:sz w:val="24"/>
          <w:szCs w:val="24"/>
          <w:lang w:val="en-US"/>
        </w:rPr>
        <w:t>Compensatory growth</w:t>
      </w:r>
      <w:r w:rsidRPr="003D06C4">
        <w:rPr>
          <w:sz w:val="24"/>
          <w:szCs w:val="24"/>
          <w:lang w:val="en-US"/>
        </w:rPr>
        <w:t xml:space="preserve"> — restoration of organ size after injury.</w:t>
      </w:r>
      <w:r w:rsidRPr="003D06C4">
        <w:rPr>
          <w:sz w:val="24"/>
          <w:szCs w:val="24"/>
          <w:lang w:val="en-US"/>
        </w:rPr>
        <w:br/>
      </w:r>
      <w:r w:rsidRPr="003D06C4">
        <w:rPr>
          <w:b/>
          <w:bCs/>
          <w:i/>
          <w:iCs/>
          <w:sz w:val="24"/>
          <w:szCs w:val="24"/>
          <w:lang w:val="en-US"/>
        </w:rPr>
        <w:t>Congestion</w:t>
      </w:r>
      <w:r w:rsidRPr="003D06C4">
        <w:rPr>
          <w:sz w:val="24"/>
          <w:szCs w:val="24"/>
          <w:lang w:val="en-US"/>
        </w:rPr>
        <w:t xml:space="preserve"> — passive blood accumulation due to impaired outflow.</w:t>
      </w:r>
      <w:r w:rsidRPr="003D06C4">
        <w:rPr>
          <w:sz w:val="24"/>
          <w:szCs w:val="24"/>
          <w:lang w:val="en-US"/>
        </w:rPr>
        <w:br/>
      </w:r>
      <w:r w:rsidRPr="003D06C4">
        <w:rPr>
          <w:b/>
          <w:bCs/>
          <w:i/>
          <w:iCs/>
          <w:sz w:val="24"/>
          <w:szCs w:val="24"/>
          <w:lang w:val="en-US"/>
        </w:rPr>
        <w:t>Connective tissue replacement</w:t>
      </w:r>
      <w:r w:rsidRPr="003D06C4">
        <w:rPr>
          <w:sz w:val="24"/>
          <w:szCs w:val="24"/>
          <w:lang w:val="en-US"/>
        </w:rPr>
        <w:t xml:space="preserve"> — healing by fibrosis.</w:t>
      </w:r>
      <w:r w:rsidRPr="003D06C4">
        <w:rPr>
          <w:sz w:val="24"/>
          <w:szCs w:val="24"/>
          <w:lang w:val="en-US"/>
        </w:rPr>
        <w:br/>
      </w:r>
      <w:r w:rsidRPr="003D06C4">
        <w:rPr>
          <w:b/>
          <w:bCs/>
          <w:i/>
          <w:iCs/>
          <w:sz w:val="24"/>
          <w:szCs w:val="24"/>
          <w:lang w:val="en-US"/>
        </w:rPr>
        <w:t>Connective tissue deposition</w:t>
      </w:r>
      <w:r w:rsidRPr="003D06C4">
        <w:rPr>
          <w:sz w:val="24"/>
          <w:szCs w:val="24"/>
          <w:lang w:val="en-US"/>
        </w:rPr>
        <w:t xml:space="preserve"> — accumulation of matrix during repair.</w:t>
      </w:r>
      <w:r w:rsidRPr="003D06C4">
        <w:rPr>
          <w:sz w:val="24"/>
          <w:szCs w:val="24"/>
          <w:lang w:val="en-US"/>
        </w:rPr>
        <w:br/>
      </w:r>
      <w:r w:rsidRPr="003D06C4">
        <w:rPr>
          <w:b/>
          <w:bCs/>
          <w:i/>
          <w:iCs/>
          <w:sz w:val="24"/>
          <w:szCs w:val="24"/>
          <w:lang w:val="en-US"/>
        </w:rPr>
        <w:t>Contracture</w:t>
      </w:r>
      <w:r w:rsidRPr="003D06C4">
        <w:rPr>
          <w:sz w:val="24"/>
          <w:szCs w:val="24"/>
          <w:lang w:val="en-US"/>
        </w:rPr>
        <w:t xml:space="preserve"> — excessive wound contraction causing deformity.</w:t>
      </w:r>
      <w:r w:rsidRPr="003D06C4">
        <w:rPr>
          <w:sz w:val="24"/>
          <w:szCs w:val="24"/>
          <w:lang w:val="en-US"/>
        </w:rPr>
        <w:br/>
      </w:r>
      <w:r w:rsidRPr="003D06C4">
        <w:rPr>
          <w:b/>
          <w:bCs/>
          <w:i/>
          <w:iCs/>
          <w:sz w:val="24"/>
          <w:szCs w:val="24"/>
          <w:lang w:val="en-US"/>
        </w:rPr>
        <w:t>Congo red stain</w:t>
      </w:r>
      <w:r w:rsidRPr="003D06C4">
        <w:rPr>
          <w:sz w:val="24"/>
          <w:szCs w:val="24"/>
          <w:lang w:val="en-US"/>
        </w:rPr>
        <w:t xml:space="preserve"> — stain used to detect amyloid in tissues.</w:t>
      </w:r>
      <w:r w:rsidRPr="003D06C4">
        <w:rPr>
          <w:sz w:val="24"/>
          <w:szCs w:val="24"/>
          <w:lang w:val="en-US"/>
        </w:rPr>
        <w:br/>
      </w:r>
      <w:r w:rsidRPr="003D06C4">
        <w:rPr>
          <w:b/>
          <w:bCs/>
          <w:i/>
          <w:iCs/>
          <w:sz w:val="24"/>
          <w:szCs w:val="24"/>
          <w:lang w:val="en-US"/>
        </w:rPr>
        <w:t>Crohn disease</w:t>
      </w:r>
      <w:r w:rsidRPr="003D06C4">
        <w:rPr>
          <w:sz w:val="24"/>
          <w:szCs w:val="24"/>
          <w:lang w:val="en-US"/>
        </w:rPr>
        <w:t xml:space="preserve"> — chronic inflammatory bowel disease with granulomas.</w:t>
      </w:r>
      <w:r w:rsidRPr="003D06C4">
        <w:rPr>
          <w:sz w:val="24"/>
          <w:szCs w:val="24"/>
          <w:lang w:val="en-US"/>
        </w:rPr>
        <w:br/>
      </w:r>
      <w:r w:rsidRPr="003D06C4">
        <w:rPr>
          <w:b/>
          <w:bCs/>
          <w:i/>
          <w:iCs/>
          <w:sz w:val="24"/>
          <w:szCs w:val="24"/>
          <w:lang w:val="en-US"/>
        </w:rPr>
        <w:lastRenderedPageBreak/>
        <w:t>Cross-linking of collagen</w:t>
      </w:r>
      <w:r w:rsidRPr="003D06C4">
        <w:rPr>
          <w:sz w:val="24"/>
          <w:szCs w:val="24"/>
          <w:lang w:val="en-US"/>
        </w:rPr>
        <w:t xml:space="preserve"> — process strengthening collagen fibers.</w:t>
      </w:r>
      <w:r w:rsidRPr="003D06C4">
        <w:rPr>
          <w:sz w:val="24"/>
          <w:szCs w:val="24"/>
          <w:lang w:val="en-US"/>
        </w:rPr>
        <w:br/>
      </w:r>
      <w:r w:rsidRPr="003D06C4">
        <w:rPr>
          <w:b/>
          <w:bCs/>
          <w:i/>
          <w:iCs/>
          <w:sz w:val="24"/>
          <w:szCs w:val="24"/>
          <w:lang w:val="en-US"/>
        </w:rPr>
        <w:t>Cyanosis</w:t>
      </w:r>
      <w:r w:rsidRPr="003D06C4">
        <w:rPr>
          <w:sz w:val="24"/>
          <w:szCs w:val="24"/>
          <w:lang w:val="en-US"/>
        </w:rPr>
        <w:t xml:space="preserve"> — bluish discoloration due to deoxygenated blood.</w:t>
      </w:r>
      <w:r w:rsidRPr="003D06C4">
        <w:rPr>
          <w:sz w:val="24"/>
          <w:szCs w:val="24"/>
          <w:lang w:val="en-US"/>
        </w:rPr>
        <w:br/>
      </w:r>
      <w:r w:rsidRPr="003D06C4">
        <w:rPr>
          <w:b/>
          <w:bCs/>
          <w:i/>
          <w:iCs/>
          <w:sz w:val="24"/>
          <w:szCs w:val="24"/>
          <w:lang w:val="en-US"/>
        </w:rPr>
        <w:t>Cytokines</w:t>
      </w:r>
      <w:r w:rsidRPr="003D06C4">
        <w:rPr>
          <w:sz w:val="24"/>
          <w:szCs w:val="24"/>
          <w:lang w:val="en-US"/>
        </w:rPr>
        <w:t xml:space="preserve"> — signaling proteins regulating inflammation (e.g., IL-1, IL-6, TNF-</w:t>
      </w:r>
      <w:r w:rsidRPr="003D06C4">
        <w:rPr>
          <w:sz w:val="24"/>
          <w:szCs w:val="24"/>
        </w:rPr>
        <w:t>α</w:t>
      </w:r>
      <w:r w:rsidRPr="003D06C4">
        <w:rPr>
          <w:sz w:val="24"/>
          <w:szCs w:val="24"/>
          <w:lang w:val="en-US"/>
        </w:rPr>
        <w:t>).</w:t>
      </w:r>
    </w:p>
    <w:p w14:paraId="1720BA5E" w14:textId="77777777" w:rsidR="003D06C4" w:rsidRPr="003D06C4" w:rsidRDefault="003D06C4" w:rsidP="003D06C4">
      <w:pPr>
        <w:pStyle w:val="af1"/>
        <w:ind w:left="360"/>
        <w:rPr>
          <w:lang w:val="en-US"/>
        </w:rPr>
      </w:pPr>
      <w:r w:rsidRPr="003D06C4">
        <w:rPr>
          <w:rStyle w:val="af8"/>
          <w:rFonts w:eastAsiaTheme="majorEastAsia"/>
          <w:b/>
          <w:bCs/>
          <w:lang w:val="en-US"/>
        </w:rPr>
        <w:t>Giant cell</w:t>
      </w:r>
      <w:r w:rsidRPr="003D06C4">
        <w:rPr>
          <w:lang w:val="en-US"/>
        </w:rPr>
        <w:t xml:space="preserve"> — multinucleated cell formed by macrophage fusion.</w:t>
      </w:r>
      <w:r w:rsidRPr="003D06C4">
        <w:rPr>
          <w:lang w:val="en-US"/>
        </w:rPr>
        <w:br/>
      </w:r>
      <w:r w:rsidRPr="003D06C4">
        <w:rPr>
          <w:rStyle w:val="af8"/>
          <w:rFonts w:eastAsiaTheme="majorEastAsia"/>
          <w:b/>
          <w:bCs/>
          <w:lang w:val="en-US"/>
        </w:rPr>
        <w:t>Glucocorticoid</w:t>
      </w:r>
      <w:r w:rsidRPr="003D06C4">
        <w:rPr>
          <w:lang w:val="en-US"/>
        </w:rPr>
        <w:t xml:space="preserve"> — hormone that delays healing.</w:t>
      </w:r>
      <w:r w:rsidRPr="003D06C4">
        <w:rPr>
          <w:lang w:val="en-US"/>
        </w:rPr>
        <w:br/>
      </w:r>
      <w:r w:rsidRPr="003D06C4">
        <w:rPr>
          <w:rStyle w:val="af8"/>
          <w:rFonts w:eastAsiaTheme="majorEastAsia"/>
          <w:b/>
          <w:bCs/>
          <w:lang w:val="en-US"/>
        </w:rPr>
        <w:t>Granulation tissue</w:t>
      </w:r>
      <w:r w:rsidRPr="003D06C4">
        <w:rPr>
          <w:lang w:val="en-US"/>
        </w:rPr>
        <w:t xml:space="preserve"> — early repair tissue with vessels and fibroblasts.</w:t>
      </w:r>
      <w:r w:rsidRPr="003D06C4">
        <w:rPr>
          <w:lang w:val="en-US"/>
        </w:rPr>
        <w:br/>
      </w:r>
      <w:r w:rsidRPr="003D06C4">
        <w:rPr>
          <w:rStyle w:val="af8"/>
          <w:rFonts w:eastAsiaTheme="majorEastAsia"/>
          <w:b/>
          <w:bCs/>
          <w:lang w:val="en-US"/>
        </w:rPr>
        <w:t>Granuloma</w:t>
      </w:r>
      <w:r w:rsidRPr="003D06C4">
        <w:rPr>
          <w:lang w:val="en-US"/>
        </w:rPr>
        <w:t xml:space="preserve"> — collection of activated macrophages with lymphocytes.</w:t>
      </w:r>
      <w:r w:rsidRPr="003D06C4">
        <w:rPr>
          <w:lang w:val="en-US"/>
        </w:rPr>
        <w:br/>
      </w:r>
      <w:r w:rsidRPr="003D06C4">
        <w:rPr>
          <w:rStyle w:val="af8"/>
          <w:rFonts w:eastAsiaTheme="majorEastAsia"/>
          <w:b/>
          <w:bCs/>
          <w:lang w:val="en-US"/>
        </w:rPr>
        <w:t>Granulomatous inflammation</w:t>
      </w:r>
      <w:r w:rsidRPr="003D06C4">
        <w:rPr>
          <w:lang w:val="en-US"/>
        </w:rPr>
        <w:t xml:space="preserve"> — chronic inflammation with granuloma formation.</w:t>
      </w:r>
      <w:r w:rsidRPr="003D06C4">
        <w:rPr>
          <w:lang w:val="en-US"/>
        </w:rPr>
        <w:br/>
      </w:r>
      <w:r w:rsidRPr="003D06C4">
        <w:rPr>
          <w:rStyle w:val="af8"/>
          <w:rFonts w:eastAsiaTheme="majorEastAsia"/>
          <w:b/>
          <w:bCs/>
          <w:lang w:val="en-US"/>
        </w:rPr>
        <w:t>Growth factors</w:t>
      </w:r>
      <w:r w:rsidRPr="003D06C4">
        <w:rPr>
          <w:lang w:val="en-US"/>
        </w:rPr>
        <w:t xml:space="preserve"> — proteins stimulating cell growth and healing.</w:t>
      </w:r>
    </w:p>
    <w:p w14:paraId="5D9A55EE" w14:textId="77777777" w:rsidR="003D06C4" w:rsidRPr="003D06C4" w:rsidRDefault="003D06C4" w:rsidP="003D06C4">
      <w:pPr>
        <w:pStyle w:val="af1"/>
        <w:ind w:left="360"/>
        <w:rPr>
          <w:lang w:val="en-US"/>
        </w:rPr>
      </w:pPr>
      <w:r w:rsidRPr="003D06C4">
        <w:rPr>
          <w:rStyle w:val="af8"/>
          <w:rFonts w:eastAsiaTheme="majorEastAsia"/>
          <w:b/>
          <w:bCs/>
          <w:lang w:val="en-US"/>
        </w:rPr>
        <w:t>H&amp;E</w:t>
      </w:r>
      <w:r w:rsidRPr="003D06C4">
        <w:rPr>
          <w:lang w:val="en-US"/>
        </w:rPr>
        <w:t xml:space="preserve"> — Hematoxylin and Eosin.</w:t>
      </w:r>
      <w:r w:rsidRPr="003D06C4">
        <w:rPr>
          <w:lang w:val="en-US"/>
        </w:rPr>
        <w:br/>
      </w:r>
      <w:r w:rsidRPr="003D06C4">
        <w:rPr>
          <w:rStyle w:val="af8"/>
          <w:rFonts w:eastAsiaTheme="majorEastAsia"/>
          <w:b/>
          <w:bCs/>
          <w:lang w:val="en-US"/>
        </w:rPr>
        <w:t>Hageman factor (Factor XII)</w:t>
      </w:r>
      <w:r w:rsidRPr="003D06C4">
        <w:rPr>
          <w:lang w:val="en-US"/>
        </w:rPr>
        <w:t xml:space="preserve"> — plasma protein generating inflammatory mediators like bradykinin.</w:t>
      </w:r>
      <w:r w:rsidRPr="003D06C4">
        <w:rPr>
          <w:lang w:val="en-US"/>
        </w:rPr>
        <w:br/>
      </w:r>
      <w:r w:rsidRPr="003D06C4">
        <w:rPr>
          <w:rStyle w:val="af8"/>
          <w:rFonts w:eastAsiaTheme="majorEastAsia"/>
          <w:b/>
          <w:bCs/>
          <w:lang w:val="en-US"/>
        </w:rPr>
        <w:t>Hashimoto thyroiditis</w:t>
      </w:r>
      <w:r w:rsidRPr="003D06C4">
        <w:rPr>
          <w:lang w:val="en-US"/>
        </w:rPr>
        <w:t xml:space="preserve"> — autoimmune thyroid disease.</w:t>
      </w:r>
      <w:r w:rsidRPr="003D06C4">
        <w:rPr>
          <w:lang w:val="en-US"/>
        </w:rPr>
        <w:br/>
      </w:r>
      <w:r w:rsidRPr="003D06C4">
        <w:rPr>
          <w:rStyle w:val="af8"/>
          <w:rFonts w:eastAsiaTheme="majorEastAsia"/>
          <w:b/>
          <w:bCs/>
          <w:lang w:val="en-US"/>
        </w:rPr>
        <w:t>Healing by fibrosis</w:t>
      </w:r>
      <w:r w:rsidRPr="003D06C4">
        <w:rPr>
          <w:lang w:val="en-US"/>
        </w:rPr>
        <w:t xml:space="preserve"> — repair through scar formation.</w:t>
      </w:r>
      <w:r w:rsidRPr="003D06C4">
        <w:rPr>
          <w:lang w:val="en-US"/>
        </w:rPr>
        <w:br/>
      </w:r>
      <w:r w:rsidRPr="003D06C4">
        <w:rPr>
          <w:rStyle w:val="af8"/>
          <w:rFonts w:eastAsiaTheme="majorEastAsia"/>
          <w:b/>
          <w:bCs/>
          <w:lang w:val="en-US"/>
        </w:rPr>
        <w:t>Healing by first intention</w:t>
      </w:r>
      <w:r w:rsidRPr="003D06C4">
        <w:rPr>
          <w:lang w:val="en-US"/>
        </w:rPr>
        <w:t xml:space="preserve"> — repair of clean surgical wounds.</w:t>
      </w:r>
      <w:r w:rsidRPr="003D06C4">
        <w:rPr>
          <w:lang w:val="en-US"/>
        </w:rPr>
        <w:br/>
      </w:r>
      <w:r w:rsidRPr="003D06C4">
        <w:rPr>
          <w:rStyle w:val="af8"/>
          <w:rFonts w:eastAsiaTheme="majorEastAsia"/>
          <w:b/>
          <w:bCs/>
          <w:lang w:val="en-US"/>
        </w:rPr>
        <w:t>Healing by second intention</w:t>
      </w:r>
      <w:r w:rsidRPr="003D06C4">
        <w:rPr>
          <w:lang w:val="en-US"/>
        </w:rPr>
        <w:t xml:space="preserve"> — repair with granulation tissue and large scar.</w:t>
      </w:r>
      <w:r w:rsidRPr="003D06C4">
        <w:rPr>
          <w:lang w:val="en-US"/>
        </w:rPr>
        <w:br/>
      </w:r>
      <w:r w:rsidRPr="003D06C4">
        <w:rPr>
          <w:rStyle w:val="af8"/>
          <w:rFonts w:eastAsiaTheme="majorEastAsia"/>
          <w:b/>
          <w:bCs/>
          <w:lang w:val="en-US"/>
        </w:rPr>
        <w:t>Hemostasis</w:t>
      </w:r>
      <w:r w:rsidRPr="003D06C4">
        <w:rPr>
          <w:lang w:val="en-US"/>
        </w:rPr>
        <w:t xml:space="preserve"> — process preventing blood loss.</w:t>
      </w:r>
      <w:r w:rsidRPr="003D06C4">
        <w:rPr>
          <w:lang w:val="en-US"/>
        </w:rPr>
        <w:br/>
      </w:r>
      <w:r w:rsidRPr="003D06C4">
        <w:rPr>
          <w:rStyle w:val="af8"/>
          <w:rFonts w:eastAsiaTheme="majorEastAsia"/>
          <w:b/>
          <w:bCs/>
          <w:lang w:val="en-US"/>
        </w:rPr>
        <w:t>Hemosiderin</w:t>
      </w:r>
      <w:r w:rsidRPr="003D06C4">
        <w:rPr>
          <w:lang w:val="en-US"/>
        </w:rPr>
        <w:t xml:space="preserve"> — iron pigment from hemoglobin breakdown.</w:t>
      </w:r>
      <w:r w:rsidRPr="003D06C4">
        <w:rPr>
          <w:lang w:val="en-US"/>
        </w:rPr>
        <w:br/>
      </w:r>
      <w:r w:rsidRPr="003D06C4">
        <w:rPr>
          <w:rStyle w:val="af8"/>
          <w:rFonts w:eastAsiaTheme="majorEastAsia"/>
          <w:b/>
          <w:bCs/>
          <w:lang w:val="en-US"/>
        </w:rPr>
        <w:t>Hemorrhage</w:t>
      </w:r>
      <w:r w:rsidRPr="003D06C4">
        <w:rPr>
          <w:lang w:val="en-US"/>
        </w:rPr>
        <w:t xml:space="preserve"> — escape of blood from vessels.</w:t>
      </w:r>
      <w:r w:rsidRPr="003D06C4">
        <w:rPr>
          <w:lang w:val="en-US"/>
        </w:rPr>
        <w:br/>
      </w:r>
      <w:r w:rsidRPr="003D06C4">
        <w:rPr>
          <w:rStyle w:val="af8"/>
          <w:rFonts w:eastAsiaTheme="majorEastAsia"/>
          <w:b/>
          <w:bCs/>
          <w:lang w:val="en-US"/>
        </w:rPr>
        <w:t>Hemostatic plug</w:t>
      </w:r>
      <w:r w:rsidRPr="003D06C4">
        <w:rPr>
          <w:lang w:val="en-US"/>
        </w:rPr>
        <w:t xml:space="preserve"> — clot preventing blood loss.</w:t>
      </w:r>
      <w:r w:rsidRPr="003D06C4">
        <w:rPr>
          <w:lang w:val="en-US"/>
        </w:rPr>
        <w:br/>
      </w:r>
      <w:r w:rsidRPr="003D06C4">
        <w:rPr>
          <w:rStyle w:val="af8"/>
          <w:rFonts w:eastAsiaTheme="majorEastAsia"/>
          <w:b/>
          <w:bCs/>
          <w:lang w:val="en-US"/>
        </w:rPr>
        <w:t>Hepatocyte</w:t>
      </w:r>
      <w:r w:rsidRPr="003D06C4">
        <w:rPr>
          <w:lang w:val="en-US"/>
        </w:rPr>
        <w:t xml:space="preserve"> — liver cell capable of regeneration.</w:t>
      </w:r>
      <w:r w:rsidRPr="003D06C4">
        <w:rPr>
          <w:lang w:val="en-US"/>
        </w:rPr>
        <w:br/>
      </w:r>
      <w:r w:rsidRPr="003D06C4">
        <w:rPr>
          <w:rStyle w:val="af8"/>
          <w:rFonts w:eastAsiaTheme="majorEastAsia"/>
          <w:b/>
          <w:bCs/>
          <w:lang w:val="en-US"/>
        </w:rPr>
        <w:t>Histamine</w:t>
      </w:r>
      <w:r w:rsidRPr="003D06C4">
        <w:rPr>
          <w:lang w:val="en-US"/>
        </w:rPr>
        <w:t xml:space="preserve"> — vasoactive amine causing vasodilation and increased permeability.</w:t>
      </w:r>
      <w:r w:rsidRPr="003D06C4">
        <w:rPr>
          <w:lang w:val="en-US"/>
        </w:rPr>
        <w:br/>
      </w:r>
      <w:r w:rsidRPr="003D06C4">
        <w:rPr>
          <w:rStyle w:val="af8"/>
          <w:rFonts w:eastAsiaTheme="majorEastAsia"/>
          <w:b/>
          <w:bCs/>
          <w:lang w:val="en-US"/>
        </w:rPr>
        <w:t>Hydrostatic pressure</w:t>
      </w:r>
      <w:r w:rsidRPr="003D06C4">
        <w:rPr>
          <w:lang w:val="en-US"/>
        </w:rPr>
        <w:t xml:space="preserve"> — force promoting fluid movement out of vessels.</w:t>
      </w:r>
      <w:r w:rsidRPr="003D06C4">
        <w:rPr>
          <w:lang w:val="en-US"/>
        </w:rPr>
        <w:br/>
      </w:r>
      <w:r w:rsidRPr="003D06C4">
        <w:rPr>
          <w:rStyle w:val="af8"/>
          <w:rFonts w:eastAsiaTheme="majorEastAsia"/>
          <w:b/>
          <w:bCs/>
          <w:lang w:val="en-US"/>
        </w:rPr>
        <w:t>Hyperemia</w:t>
      </w:r>
      <w:r w:rsidRPr="003D06C4">
        <w:rPr>
          <w:lang w:val="en-US"/>
        </w:rPr>
        <w:t xml:space="preserve"> — increased blood flow due to vasodilation.</w:t>
      </w:r>
      <w:r w:rsidRPr="003D06C4">
        <w:rPr>
          <w:lang w:val="en-US"/>
        </w:rPr>
        <w:br/>
      </w:r>
      <w:r w:rsidRPr="003D06C4">
        <w:rPr>
          <w:rStyle w:val="af8"/>
          <w:rFonts w:eastAsiaTheme="majorEastAsia"/>
          <w:b/>
          <w:bCs/>
          <w:lang w:val="en-US"/>
        </w:rPr>
        <w:t>Hypertrophic scar</w:t>
      </w:r>
      <w:r w:rsidRPr="003D06C4">
        <w:rPr>
          <w:lang w:val="en-US"/>
        </w:rPr>
        <w:t xml:space="preserve"> — raised scar within wound borders.</w:t>
      </w:r>
      <w:r w:rsidRPr="003D06C4">
        <w:rPr>
          <w:lang w:val="en-US"/>
        </w:rPr>
        <w:br/>
      </w:r>
      <w:r w:rsidRPr="003D06C4">
        <w:rPr>
          <w:rStyle w:val="af8"/>
          <w:rFonts w:eastAsiaTheme="majorEastAsia"/>
          <w:b/>
          <w:bCs/>
          <w:lang w:val="en-US"/>
        </w:rPr>
        <w:t>Hypersensitivity reaction</w:t>
      </w:r>
      <w:r w:rsidRPr="003D06C4">
        <w:rPr>
          <w:lang w:val="en-US"/>
        </w:rPr>
        <w:t xml:space="preserve"> — excessive immune response causing tissue damage.</w:t>
      </w:r>
      <w:r w:rsidRPr="003D06C4">
        <w:rPr>
          <w:lang w:val="en-US"/>
        </w:rPr>
        <w:br/>
      </w:r>
      <w:r w:rsidRPr="003D06C4">
        <w:rPr>
          <w:rStyle w:val="af8"/>
          <w:rFonts w:eastAsiaTheme="majorEastAsia"/>
          <w:b/>
          <w:bCs/>
          <w:lang w:val="en-US"/>
        </w:rPr>
        <w:t>Hypoalbuminemia</w:t>
      </w:r>
      <w:r w:rsidRPr="003D06C4">
        <w:rPr>
          <w:lang w:val="en-US"/>
        </w:rPr>
        <w:t xml:space="preserve"> — low albumin causing edema.</w:t>
      </w:r>
      <w:r w:rsidRPr="003D06C4">
        <w:rPr>
          <w:lang w:val="en-US"/>
        </w:rPr>
        <w:br/>
      </w:r>
      <w:r w:rsidRPr="003D06C4">
        <w:rPr>
          <w:rStyle w:val="af8"/>
          <w:rFonts w:eastAsiaTheme="majorEastAsia"/>
          <w:b/>
          <w:bCs/>
          <w:lang w:val="en-US"/>
        </w:rPr>
        <w:t>Hypovolemic shock</w:t>
      </w:r>
      <w:r w:rsidRPr="003D06C4">
        <w:rPr>
          <w:lang w:val="en-US"/>
        </w:rPr>
        <w:t xml:space="preserve"> — severe blood loss causing organ failure.</w:t>
      </w:r>
    </w:p>
    <w:p w14:paraId="04DF64A1" w14:textId="77777777" w:rsidR="003D06C4" w:rsidRPr="003D06C4" w:rsidRDefault="003D06C4" w:rsidP="003D06C4">
      <w:pPr>
        <w:pStyle w:val="af1"/>
        <w:ind w:left="360"/>
        <w:rPr>
          <w:lang w:val="en-US"/>
        </w:rPr>
      </w:pPr>
      <w:r w:rsidRPr="003D06C4">
        <w:rPr>
          <w:rStyle w:val="af8"/>
          <w:rFonts w:eastAsiaTheme="majorEastAsia"/>
          <w:b/>
          <w:bCs/>
          <w:lang w:val="en-US"/>
        </w:rPr>
        <w:t>ICAM (CD54)</w:t>
      </w:r>
      <w:r w:rsidRPr="003D06C4">
        <w:rPr>
          <w:lang w:val="en-US"/>
        </w:rPr>
        <w:t xml:space="preserve"> — endothelial adhesion molecule binding leukocyte integrins.</w:t>
      </w:r>
      <w:r w:rsidRPr="003D06C4">
        <w:rPr>
          <w:lang w:val="en-US"/>
        </w:rPr>
        <w:br/>
      </w:r>
      <w:r w:rsidRPr="003D06C4">
        <w:rPr>
          <w:rStyle w:val="af8"/>
          <w:rFonts w:eastAsiaTheme="majorEastAsia"/>
          <w:b/>
          <w:bCs/>
          <w:lang w:val="en-US"/>
        </w:rPr>
        <w:t>IHC</w:t>
      </w:r>
      <w:r w:rsidRPr="003D06C4">
        <w:rPr>
          <w:lang w:val="en-US"/>
        </w:rPr>
        <w:t xml:space="preserve"> — Immunohistochemistry.</w:t>
      </w:r>
      <w:r w:rsidRPr="003D06C4">
        <w:rPr>
          <w:lang w:val="en-US"/>
        </w:rPr>
        <w:br/>
      </w:r>
      <w:r w:rsidRPr="003D06C4">
        <w:rPr>
          <w:rStyle w:val="af8"/>
          <w:rFonts w:eastAsiaTheme="majorEastAsia"/>
          <w:b/>
          <w:bCs/>
          <w:lang w:val="en-US"/>
        </w:rPr>
        <w:t>IL-1</w:t>
      </w:r>
      <w:r w:rsidRPr="003D06C4">
        <w:rPr>
          <w:lang w:val="en-US"/>
        </w:rPr>
        <w:t xml:space="preserve"> — proinflammatory cytokine activating endothelium and leukocyte recruitment.</w:t>
      </w:r>
      <w:r w:rsidRPr="003D06C4">
        <w:rPr>
          <w:lang w:val="en-US"/>
        </w:rPr>
        <w:br/>
      </w:r>
      <w:r w:rsidRPr="003D06C4">
        <w:rPr>
          <w:rStyle w:val="af8"/>
          <w:rFonts w:eastAsiaTheme="majorEastAsia"/>
          <w:b/>
          <w:bCs/>
          <w:lang w:val="en-US"/>
        </w:rPr>
        <w:t>IL-1</w:t>
      </w:r>
      <w:r w:rsidRPr="003D06C4">
        <w:rPr>
          <w:rStyle w:val="af8"/>
          <w:rFonts w:eastAsiaTheme="majorEastAsia"/>
          <w:b/>
          <w:bCs/>
        </w:rPr>
        <w:t>β</w:t>
      </w:r>
      <w:r w:rsidRPr="003D06C4">
        <w:rPr>
          <w:lang w:val="en-US"/>
        </w:rPr>
        <w:t xml:space="preserve"> — active cytokine promoting strong inflammatory responses.</w:t>
      </w:r>
      <w:r w:rsidRPr="003D06C4">
        <w:rPr>
          <w:lang w:val="en-US"/>
        </w:rPr>
        <w:br/>
      </w:r>
      <w:r w:rsidRPr="003D06C4">
        <w:rPr>
          <w:rStyle w:val="af8"/>
          <w:rFonts w:eastAsiaTheme="majorEastAsia"/>
          <w:b/>
          <w:bCs/>
          <w:lang w:val="en-US"/>
        </w:rPr>
        <w:t>IL-4</w:t>
      </w:r>
      <w:r w:rsidRPr="003D06C4">
        <w:rPr>
          <w:lang w:val="en-US"/>
        </w:rPr>
        <w:t xml:space="preserve"> — cytokine promoting allergic inflammation and alternative macrophage activation.</w:t>
      </w:r>
      <w:r w:rsidRPr="003D06C4">
        <w:rPr>
          <w:lang w:val="en-US"/>
        </w:rPr>
        <w:br/>
      </w:r>
      <w:r w:rsidRPr="003D06C4">
        <w:rPr>
          <w:rStyle w:val="af8"/>
          <w:rFonts w:eastAsiaTheme="majorEastAsia"/>
          <w:b/>
          <w:bCs/>
          <w:lang w:val="en-US"/>
        </w:rPr>
        <w:t>IL-5</w:t>
      </w:r>
      <w:r w:rsidRPr="003D06C4">
        <w:rPr>
          <w:lang w:val="en-US"/>
        </w:rPr>
        <w:t xml:space="preserve"> — cytokine stimulating eosinophil activation.</w:t>
      </w:r>
      <w:r w:rsidRPr="003D06C4">
        <w:rPr>
          <w:lang w:val="en-US"/>
        </w:rPr>
        <w:br/>
      </w:r>
      <w:r w:rsidRPr="003D06C4">
        <w:rPr>
          <w:rStyle w:val="af8"/>
          <w:rFonts w:eastAsiaTheme="majorEastAsia"/>
          <w:b/>
          <w:bCs/>
          <w:lang w:val="en-US"/>
        </w:rPr>
        <w:t>IL-6</w:t>
      </w:r>
      <w:r w:rsidRPr="003D06C4">
        <w:rPr>
          <w:lang w:val="en-US"/>
        </w:rPr>
        <w:t xml:space="preserve"> — cytokine associated with chronic inflammation.</w:t>
      </w:r>
      <w:r w:rsidRPr="003D06C4">
        <w:rPr>
          <w:lang w:val="en-US"/>
        </w:rPr>
        <w:br/>
      </w:r>
      <w:r w:rsidRPr="003D06C4">
        <w:rPr>
          <w:rStyle w:val="af8"/>
          <w:rFonts w:eastAsiaTheme="majorEastAsia"/>
          <w:b/>
          <w:bCs/>
          <w:lang w:val="en-US"/>
        </w:rPr>
        <w:t>IL-8</w:t>
      </w:r>
      <w:r w:rsidRPr="003D06C4">
        <w:rPr>
          <w:lang w:val="en-US"/>
        </w:rPr>
        <w:t xml:space="preserve"> — chemokine that strongly attracts neutrophils and promotes their migration to sites of inflammation.</w:t>
      </w:r>
      <w:r w:rsidRPr="003D06C4">
        <w:rPr>
          <w:lang w:val="en-US"/>
        </w:rPr>
        <w:br/>
      </w:r>
      <w:r w:rsidRPr="003D06C4">
        <w:rPr>
          <w:rStyle w:val="af8"/>
          <w:rFonts w:eastAsiaTheme="majorEastAsia"/>
          <w:b/>
          <w:bCs/>
          <w:lang w:val="en-US"/>
        </w:rPr>
        <w:t>IL-10</w:t>
      </w:r>
      <w:r w:rsidRPr="003D06C4">
        <w:rPr>
          <w:lang w:val="en-US"/>
        </w:rPr>
        <w:t xml:space="preserve"> — anti-inflammatory cytokine that suppresses excessive inflammation and promotes resolution.</w:t>
      </w:r>
      <w:r w:rsidRPr="003D06C4">
        <w:rPr>
          <w:lang w:val="en-US"/>
        </w:rPr>
        <w:br/>
      </w:r>
      <w:r w:rsidRPr="003D06C4">
        <w:rPr>
          <w:rStyle w:val="af8"/>
          <w:rFonts w:eastAsiaTheme="majorEastAsia"/>
          <w:b/>
          <w:bCs/>
          <w:lang w:val="en-US"/>
        </w:rPr>
        <w:t>IL-12</w:t>
      </w:r>
      <w:r w:rsidRPr="003D06C4">
        <w:rPr>
          <w:lang w:val="en-US"/>
        </w:rPr>
        <w:t xml:space="preserve"> — cytokine involved in activation of adaptive immune responses and T-helper cells.</w:t>
      </w:r>
      <w:r w:rsidRPr="003D06C4">
        <w:rPr>
          <w:lang w:val="en-US"/>
        </w:rPr>
        <w:br/>
      </w:r>
      <w:r w:rsidRPr="003D06C4">
        <w:rPr>
          <w:rStyle w:val="af8"/>
          <w:rFonts w:eastAsiaTheme="majorEastAsia"/>
          <w:b/>
          <w:bCs/>
          <w:lang w:val="en-US"/>
        </w:rPr>
        <w:t>IL-13</w:t>
      </w:r>
      <w:r w:rsidRPr="003D06C4">
        <w:rPr>
          <w:lang w:val="en-US"/>
        </w:rPr>
        <w:t xml:space="preserve"> — cytokine promoting fibrosis and tissue repair.</w:t>
      </w:r>
      <w:r w:rsidRPr="003D06C4">
        <w:rPr>
          <w:lang w:val="en-US"/>
        </w:rPr>
        <w:br/>
      </w:r>
      <w:r w:rsidRPr="003D06C4">
        <w:rPr>
          <w:rStyle w:val="af8"/>
          <w:rFonts w:eastAsiaTheme="majorEastAsia"/>
          <w:b/>
          <w:bCs/>
          <w:lang w:val="en-US"/>
        </w:rPr>
        <w:t>IL-17</w:t>
      </w:r>
      <w:r w:rsidRPr="003D06C4">
        <w:rPr>
          <w:lang w:val="en-US"/>
        </w:rPr>
        <w:t xml:space="preserve"> — cytokine recruiting neutrophils and monocytes.</w:t>
      </w:r>
      <w:r w:rsidRPr="003D06C4">
        <w:rPr>
          <w:lang w:val="en-US"/>
        </w:rPr>
        <w:br/>
      </w:r>
      <w:r w:rsidRPr="003D06C4">
        <w:rPr>
          <w:rStyle w:val="af8"/>
          <w:rFonts w:eastAsiaTheme="majorEastAsia"/>
          <w:b/>
          <w:bCs/>
          <w:lang w:val="en-US"/>
        </w:rPr>
        <w:t>IL-18</w:t>
      </w:r>
      <w:r w:rsidRPr="003D06C4">
        <w:rPr>
          <w:lang w:val="en-US"/>
        </w:rPr>
        <w:t xml:space="preserve"> — proinflammatory cytokine activated by inflammasome that amplifies inflammation.</w:t>
      </w:r>
      <w:r w:rsidRPr="003D06C4">
        <w:rPr>
          <w:lang w:val="en-US"/>
        </w:rPr>
        <w:br/>
      </w:r>
      <w:r w:rsidRPr="003D06C4">
        <w:rPr>
          <w:rStyle w:val="af8"/>
          <w:rFonts w:eastAsiaTheme="majorEastAsia"/>
          <w:b/>
          <w:bCs/>
          <w:lang w:val="en-US"/>
        </w:rPr>
        <w:t>Immune granuloma</w:t>
      </w:r>
      <w:r w:rsidRPr="003D06C4">
        <w:rPr>
          <w:lang w:val="en-US"/>
        </w:rPr>
        <w:t xml:space="preserve"> — granuloma formed due to immune response.</w:t>
      </w:r>
      <w:r w:rsidRPr="003D06C4">
        <w:rPr>
          <w:lang w:val="en-US"/>
        </w:rPr>
        <w:br/>
      </w:r>
      <w:r w:rsidRPr="003D06C4">
        <w:rPr>
          <w:rStyle w:val="af8"/>
          <w:rFonts w:eastAsiaTheme="majorEastAsia"/>
          <w:b/>
          <w:bCs/>
          <w:lang w:val="en-US"/>
        </w:rPr>
        <w:t>Immunoglobulin E</w:t>
      </w:r>
      <w:r w:rsidRPr="003D06C4">
        <w:rPr>
          <w:lang w:val="en-US"/>
        </w:rPr>
        <w:t xml:space="preserve"> — antibody involved in allergic reactions.</w:t>
      </w:r>
      <w:r w:rsidRPr="003D06C4">
        <w:rPr>
          <w:lang w:val="en-US"/>
        </w:rPr>
        <w:br/>
      </w:r>
      <w:r w:rsidRPr="003D06C4">
        <w:rPr>
          <w:rStyle w:val="af8"/>
          <w:rFonts w:eastAsiaTheme="majorEastAsia"/>
          <w:b/>
          <w:bCs/>
          <w:lang w:val="en-US"/>
        </w:rPr>
        <w:t>Immunohistochemistry</w:t>
      </w:r>
      <w:r w:rsidRPr="003D06C4">
        <w:rPr>
          <w:lang w:val="en-US"/>
        </w:rPr>
        <w:t xml:space="preserve"> — technique to identify protein composition in tissues.</w:t>
      </w:r>
      <w:r w:rsidRPr="003D06C4">
        <w:rPr>
          <w:lang w:val="en-US"/>
        </w:rPr>
        <w:br/>
      </w:r>
      <w:r w:rsidRPr="003D06C4">
        <w:rPr>
          <w:rStyle w:val="af8"/>
          <w:rFonts w:eastAsiaTheme="majorEastAsia"/>
          <w:b/>
          <w:bCs/>
          <w:lang w:val="en-US"/>
        </w:rPr>
        <w:t>Inflammation</w:t>
      </w:r>
      <w:r w:rsidRPr="003D06C4">
        <w:rPr>
          <w:lang w:val="en-US"/>
        </w:rPr>
        <w:t xml:space="preserve"> — protective response of vascularized tissues to harmful stimuli aimed at eliminating injury and initiating repair.</w:t>
      </w:r>
      <w:r w:rsidRPr="003D06C4">
        <w:rPr>
          <w:lang w:val="en-US"/>
        </w:rPr>
        <w:br/>
      </w:r>
      <w:r w:rsidRPr="003D06C4">
        <w:rPr>
          <w:rStyle w:val="af8"/>
          <w:rFonts w:eastAsiaTheme="majorEastAsia"/>
          <w:b/>
          <w:bCs/>
          <w:lang w:val="en-US"/>
        </w:rPr>
        <w:t>Inflammatory mediators</w:t>
      </w:r>
      <w:r w:rsidRPr="003D06C4">
        <w:rPr>
          <w:lang w:val="en-US"/>
        </w:rPr>
        <w:t xml:space="preserve"> — chemical substances (e.g., histamine, prostaglandins, cytokines) regulating inflammation.</w:t>
      </w:r>
      <w:r w:rsidRPr="003D06C4">
        <w:rPr>
          <w:lang w:val="en-US"/>
        </w:rPr>
        <w:br/>
      </w:r>
      <w:r w:rsidRPr="003D06C4">
        <w:rPr>
          <w:rStyle w:val="af8"/>
          <w:rFonts w:eastAsiaTheme="majorEastAsia"/>
          <w:b/>
          <w:bCs/>
          <w:lang w:val="en-US"/>
        </w:rPr>
        <w:t>Inflammasome</w:t>
      </w:r>
      <w:r w:rsidRPr="003D06C4">
        <w:rPr>
          <w:lang w:val="en-US"/>
        </w:rPr>
        <w:t xml:space="preserve"> — cytosolic protein complex that activates IL-1</w:t>
      </w:r>
      <w:r w:rsidRPr="003D06C4">
        <w:t>β</w:t>
      </w:r>
      <w:r w:rsidRPr="003D06C4">
        <w:rPr>
          <w:lang w:val="en-US"/>
        </w:rPr>
        <w:t xml:space="preserve"> and IL-18 and induces inflammatory cell death.</w:t>
      </w:r>
      <w:r w:rsidRPr="003D06C4">
        <w:rPr>
          <w:lang w:val="en-US"/>
        </w:rPr>
        <w:br/>
      </w:r>
      <w:r w:rsidRPr="003D06C4">
        <w:rPr>
          <w:rStyle w:val="af8"/>
          <w:rFonts w:eastAsiaTheme="majorEastAsia"/>
          <w:b/>
          <w:bCs/>
          <w:lang w:val="en-US"/>
        </w:rPr>
        <w:lastRenderedPageBreak/>
        <w:t>Infection</w:t>
      </w:r>
      <w:r w:rsidRPr="003D06C4">
        <w:rPr>
          <w:lang w:val="en-US"/>
        </w:rPr>
        <w:t xml:space="preserve"> — major cause of delayed healing.</w:t>
      </w:r>
      <w:r w:rsidRPr="003D06C4">
        <w:rPr>
          <w:lang w:val="en-US"/>
        </w:rPr>
        <w:br/>
      </w:r>
      <w:r w:rsidRPr="003D06C4">
        <w:rPr>
          <w:rStyle w:val="af8"/>
          <w:rFonts w:eastAsiaTheme="majorEastAsia"/>
          <w:b/>
          <w:bCs/>
          <w:lang w:val="en-US"/>
        </w:rPr>
        <w:t>Innate immune system</w:t>
      </w:r>
      <w:r w:rsidRPr="003D06C4">
        <w:rPr>
          <w:lang w:val="en-US"/>
        </w:rPr>
        <w:t xml:space="preserve"> — nonspecific first-line defense active in acute inflammation.</w:t>
      </w:r>
      <w:r w:rsidRPr="003D06C4">
        <w:rPr>
          <w:lang w:val="en-US"/>
        </w:rPr>
        <w:br/>
      </w:r>
      <w:r w:rsidRPr="003D06C4">
        <w:rPr>
          <w:rStyle w:val="af8"/>
          <w:rFonts w:eastAsiaTheme="majorEastAsia"/>
          <w:b/>
          <w:bCs/>
          <w:lang w:val="en-US"/>
        </w:rPr>
        <w:t>Integrins</w:t>
      </w:r>
      <w:r w:rsidRPr="003D06C4">
        <w:rPr>
          <w:lang w:val="en-US"/>
        </w:rPr>
        <w:t xml:space="preserve"> — adhesion molecules on leukocytes mediating firm binding to endothelium.</w:t>
      </w:r>
      <w:r w:rsidRPr="003D06C4">
        <w:rPr>
          <w:lang w:val="en-US"/>
        </w:rPr>
        <w:br/>
      </w:r>
      <w:r w:rsidRPr="003D06C4">
        <w:rPr>
          <w:rStyle w:val="af8"/>
          <w:rFonts w:eastAsiaTheme="majorEastAsia"/>
          <w:b/>
          <w:bCs/>
          <w:lang w:val="en-US"/>
        </w:rPr>
        <w:t>Interferon-gamma</w:t>
      </w:r>
      <w:r w:rsidRPr="003D06C4">
        <w:rPr>
          <w:lang w:val="en-US"/>
        </w:rPr>
        <w:t xml:space="preserve"> — cytokine activating macrophages and promoting inflammation.</w:t>
      </w:r>
      <w:r w:rsidRPr="003D06C4">
        <w:rPr>
          <w:lang w:val="en-US"/>
        </w:rPr>
        <w:br/>
      </w:r>
      <w:r w:rsidRPr="003D06C4">
        <w:rPr>
          <w:rStyle w:val="af8"/>
          <w:rFonts w:eastAsiaTheme="majorEastAsia"/>
          <w:b/>
          <w:bCs/>
          <w:lang w:val="en-US"/>
        </w:rPr>
        <w:t>Interleukins</w:t>
      </w:r>
      <w:r w:rsidRPr="003D06C4">
        <w:rPr>
          <w:lang w:val="en-US"/>
        </w:rPr>
        <w:t xml:space="preserve"> — cytokines regulating immune communication and inflammatory responses.</w:t>
      </w:r>
      <w:r w:rsidRPr="003D06C4">
        <w:rPr>
          <w:lang w:val="en-US"/>
        </w:rPr>
        <w:br/>
      </w:r>
      <w:r w:rsidRPr="003D06C4">
        <w:rPr>
          <w:rStyle w:val="af8"/>
          <w:rFonts w:eastAsiaTheme="majorEastAsia"/>
          <w:b/>
          <w:bCs/>
          <w:lang w:val="en-US"/>
        </w:rPr>
        <w:t>Interstitial tissue</w:t>
      </w:r>
      <w:r w:rsidRPr="003D06C4">
        <w:rPr>
          <w:lang w:val="en-US"/>
        </w:rPr>
        <w:t xml:space="preserve"> — connective tissue space where leukocytes migrate during inflammation.</w:t>
      </w:r>
    </w:p>
    <w:p w14:paraId="09242DD0" w14:textId="77777777" w:rsidR="003D06C4" w:rsidRPr="003D06C4" w:rsidRDefault="003D06C4" w:rsidP="003D06C4">
      <w:pPr>
        <w:ind w:left="360"/>
        <w:rPr>
          <w:sz w:val="24"/>
          <w:szCs w:val="24"/>
          <w:lang w:val="en-US"/>
        </w:rPr>
      </w:pPr>
      <w:r w:rsidRPr="003D06C4">
        <w:rPr>
          <w:b/>
          <w:bCs/>
          <w:i/>
          <w:iCs/>
          <w:sz w:val="24"/>
          <w:szCs w:val="24"/>
          <w:lang w:val="en-US"/>
        </w:rPr>
        <w:t>Kallikrein</w:t>
      </w:r>
      <w:r w:rsidRPr="003D06C4">
        <w:rPr>
          <w:sz w:val="24"/>
          <w:szCs w:val="24"/>
          <w:lang w:val="en-US"/>
        </w:rPr>
        <w:t xml:space="preserve"> — enzyme activating bradykinin and participating in chemotaxis.</w:t>
      </w:r>
      <w:r w:rsidRPr="003D06C4">
        <w:rPr>
          <w:sz w:val="24"/>
          <w:szCs w:val="24"/>
          <w:lang w:val="en-US"/>
        </w:rPr>
        <w:br/>
      </w:r>
      <w:r w:rsidRPr="003D06C4">
        <w:rPr>
          <w:b/>
          <w:bCs/>
          <w:i/>
          <w:iCs/>
          <w:sz w:val="24"/>
          <w:szCs w:val="24"/>
          <w:lang w:val="en-US"/>
        </w:rPr>
        <w:t>Keloid</w:t>
      </w:r>
      <w:r w:rsidRPr="003D06C4">
        <w:rPr>
          <w:sz w:val="24"/>
          <w:szCs w:val="24"/>
          <w:lang w:val="en-US"/>
        </w:rPr>
        <w:t xml:space="preserve"> — excessive scar extending beyond wound.</w:t>
      </w:r>
      <w:r w:rsidRPr="003D06C4">
        <w:rPr>
          <w:sz w:val="24"/>
          <w:szCs w:val="24"/>
          <w:lang w:val="en-US"/>
        </w:rPr>
        <w:br/>
      </w:r>
      <w:r w:rsidRPr="003D06C4">
        <w:rPr>
          <w:b/>
          <w:bCs/>
          <w:i/>
          <w:iCs/>
          <w:sz w:val="24"/>
          <w:szCs w:val="24"/>
          <w:lang w:val="en-US"/>
        </w:rPr>
        <w:t>Kupffer cell</w:t>
      </w:r>
      <w:r w:rsidRPr="003D06C4">
        <w:rPr>
          <w:sz w:val="24"/>
          <w:szCs w:val="24"/>
          <w:lang w:val="en-US"/>
        </w:rPr>
        <w:t xml:space="preserve"> — liver macrophage involved in immune defense.</w:t>
      </w:r>
    </w:p>
    <w:p w14:paraId="4BFE3651" w14:textId="77777777" w:rsidR="003D06C4" w:rsidRPr="003D06C4" w:rsidRDefault="003D06C4" w:rsidP="003D06C4">
      <w:pPr>
        <w:ind w:left="360"/>
        <w:rPr>
          <w:sz w:val="24"/>
          <w:szCs w:val="24"/>
          <w:lang w:val="en-US"/>
        </w:rPr>
      </w:pPr>
      <w:r w:rsidRPr="003D06C4">
        <w:rPr>
          <w:b/>
          <w:bCs/>
          <w:i/>
          <w:iCs/>
          <w:sz w:val="24"/>
          <w:szCs w:val="24"/>
          <w:lang w:val="en-US"/>
        </w:rPr>
        <w:t>Labile tissues</w:t>
      </w:r>
      <w:r w:rsidRPr="003D06C4">
        <w:rPr>
          <w:sz w:val="24"/>
          <w:szCs w:val="24"/>
          <w:lang w:val="en-US"/>
        </w:rPr>
        <w:t xml:space="preserve"> — tissues with high regenerative capacity.</w:t>
      </w:r>
      <w:r w:rsidRPr="003D06C4">
        <w:rPr>
          <w:sz w:val="24"/>
          <w:szCs w:val="24"/>
          <w:lang w:val="en-US"/>
        </w:rPr>
        <w:br/>
      </w:r>
      <w:r w:rsidRPr="003D06C4">
        <w:rPr>
          <w:b/>
          <w:bCs/>
          <w:i/>
          <w:iCs/>
          <w:sz w:val="24"/>
          <w:szCs w:val="24"/>
          <w:lang w:val="en-US"/>
        </w:rPr>
        <w:t>Langhans giant cell</w:t>
      </w:r>
      <w:r w:rsidRPr="003D06C4">
        <w:rPr>
          <w:sz w:val="24"/>
          <w:szCs w:val="24"/>
          <w:lang w:val="en-US"/>
        </w:rPr>
        <w:t xml:space="preserve"> — multinucleated macrophage with peripheral nuclei arrangement.</w:t>
      </w:r>
      <w:r w:rsidRPr="003D06C4">
        <w:rPr>
          <w:sz w:val="24"/>
          <w:szCs w:val="24"/>
          <w:lang w:val="en-US"/>
        </w:rPr>
        <w:br/>
      </w:r>
      <w:r w:rsidRPr="003D06C4">
        <w:rPr>
          <w:b/>
          <w:bCs/>
          <w:i/>
          <w:iCs/>
          <w:sz w:val="24"/>
          <w:szCs w:val="24"/>
          <w:lang w:val="en-US"/>
        </w:rPr>
        <w:t>Lardaceous spleen</w:t>
      </w:r>
      <w:r w:rsidRPr="003D06C4">
        <w:rPr>
          <w:sz w:val="24"/>
          <w:szCs w:val="24"/>
          <w:lang w:val="en-US"/>
        </w:rPr>
        <w:t xml:space="preserve"> — diffuse amyloid deposition in spleen.</w:t>
      </w:r>
      <w:r w:rsidRPr="003D06C4">
        <w:rPr>
          <w:sz w:val="24"/>
          <w:szCs w:val="24"/>
          <w:lang w:val="en-US"/>
        </w:rPr>
        <w:br/>
      </w:r>
      <w:r w:rsidRPr="003D06C4">
        <w:rPr>
          <w:b/>
          <w:bCs/>
          <w:i/>
          <w:iCs/>
          <w:sz w:val="24"/>
          <w:szCs w:val="24"/>
          <w:lang w:val="en-US"/>
        </w:rPr>
        <w:t>Leukocyte activation</w:t>
      </w:r>
      <w:r w:rsidRPr="003D06C4">
        <w:rPr>
          <w:sz w:val="24"/>
          <w:szCs w:val="24"/>
          <w:lang w:val="en-US"/>
        </w:rPr>
        <w:t xml:space="preserve"> — functional state enabling phagocytosis, killing, and cytokine secretion.</w:t>
      </w:r>
      <w:r w:rsidRPr="003D06C4">
        <w:rPr>
          <w:sz w:val="24"/>
          <w:szCs w:val="24"/>
          <w:lang w:val="en-US"/>
        </w:rPr>
        <w:br/>
      </w:r>
      <w:r w:rsidRPr="003D06C4">
        <w:rPr>
          <w:b/>
          <w:bCs/>
          <w:i/>
          <w:iCs/>
          <w:sz w:val="24"/>
          <w:szCs w:val="24"/>
          <w:lang w:val="en-US"/>
        </w:rPr>
        <w:t>Leukocyte adhesion deficiency type 1</w:t>
      </w:r>
      <w:r w:rsidRPr="003D06C4">
        <w:rPr>
          <w:sz w:val="24"/>
          <w:szCs w:val="24"/>
          <w:lang w:val="en-US"/>
        </w:rPr>
        <w:t xml:space="preserve"> — disorder due to CD18 deficiency impairing leukocyte adhesion.</w:t>
      </w:r>
      <w:r w:rsidRPr="003D06C4">
        <w:rPr>
          <w:sz w:val="24"/>
          <w:szCs w:val="24"/>
          <w:lang w:val="en-US"/>
        </w:rPr>
        <w:br/>
      </w:r>
      <w:r w:rsidRPr="003D06C4">
        <w:rPr>
          <w:b/>
          <w:bCs/>
          <w:i/>
          <w:iCs/>
          <w:sz w:val="24"/>
          <w:szCs w:val="24"/>
          <w:lang w:val="en-US"/>
        </w:rPr>
        <w:t>Leukocyte adhesion deficiency type 2</w:t>
      </w:r>
      <w:r w:rsidRPr="003D06C4">
        <w:rPr>
          <w:sz w:val="24"/>
          <w:szCs w:val="24"/>
          <w:lang w:val="en-US"/>
        </w:rPr>
        <w:t xml:space="preserve"> — disorder due to defective selectin-mediated rolling.</w:t>
      </w:r>
      <w:r w:rsidRPr="003D06C4">
        <w:rPr>
          <w:sz w:val="24"/>
          <w:szCs w:val="24"/>
          <w:lang w:val="en-US"/>
        </w:rPr>
        <w:br/>
      </w:r>
      <w:r w:rsidRPr="003D06C4">
        <w:rPr>
          <w:b/>
          <w:bCs/>
          <w:i/>
          <w:iCs/>
          <w:sz w:val="24"/>
          <w:szCs w:val="24"/>
          <w:lang w:val="en-US"/>
        </w:rPr>
        <w:t>Leukocyte extravasation</w:t>
      </w:r>
      <w:r w:rsidRPr="003D06C4">
        <w:rPr>
          <w:sz w:val="24"/>
          <w:szCs w:val="24"/>
          <w:lang w:val="en-US"/>
        </w:rPr>
        <w:t xml:space="preserve"> — process of leukocytes leaving blood vessels and entering tissues.</w:t>
      </w:r>
      <w:r w:rsidRPr="003D06C4">
        <w:rPr>
          <w:sz w:val="24"/>
          <w:szCs w:val="24"/>
          <w:lang w:val="en-US"/>
        </w:rPr>
        <w:br/>
      </w:r>
      <w:r w:rsidRPr="003D06C4">
        <w:rPr>
          <w:b/>
          <w:bCs/>
          <w:i/>
          <w:iCs/>
          <w:sz w:val="24"/>
          <w:szCs w:val="24"/>
          <w:lang w:val="en-US"/>
        </w:rPr>
        <w:t>Leukocyte recruitment</w:t>
      </w:r>
      <w:r w:rsidRPr="003D06C4">
        <w:rPr>
          <w:sz w:val="24"/>
          <w:szCs w:val="24"/>
          <w:lang w:val="en-US"/>
        </w:rPr>
        <w:t xml:space="preserve"> — movement of leukocytes into inflamed tissue.</w:t>
      </w:r>
      <w:r w:rsidRPr="003D06C4">
        <w:rPr>
          <w:sz w:val="24"/>
          <w:szCs w:val="24"/>
          <w:lang w:val="en-US"/>
        </w:rPr>
        <w:br/>
      </w:r>
      <w:r w:rsidRPr="003D06C4">
        <w:rPr>
          <w:b/>
          <w:bCs/>
          <w:i/>
          <w:iCs/>
          <w:sz w:val="24"/>
          <w:szCs w:val="24"/>
          <w:lang w:val="en-US"/>
        </w:rPr>
        <w:t>Leukocytes</w:t>
      </w:r>
      <w:r w:rsidRPr="003D06C4">
        <w:rPr>
          <w:sz w:val="24"/>
          <w:szCs w:val="24"/>
          <w:lang w:val="en-US"/>
        </w:rPr>
        <w:t xml:space="preserve"> — white blood cells involved in host defense and inflammation.</w:t>
      </w:r>
      <w:r w:rsidRPr="003D06C4">
        <w:rPr>
          <w:sz w:val="24"/>
          <w:szCs w:val="24"/>
          <w:lang w:val="en-US"/>
        </w:rPr>
        <w:br/>
      </w:r>
      <w:r w:rsidRPr="003D06C4">
        <w:rPr>
          <w:b/>
          <w:bCs/>
          <w:i/>
          <w:iCs/>
          <w:sz w:val="24"/>
          <w:szCs w:val="24"/>
          <w:lang w:val="en-US"/>
        </w:rPr>
        <w:t>Leukotrienes</w:t>
      </w:r>
      <w:r w:rsidRPr="003D06C4">
        <w:rPr>
          <w:sz w:val="24"/>
          <w:szCs w:val="24"/>
          <w:lang w:val="en-US"/>
        </w:rPr>
        <w:t xml:space="preserve"> — arachidonic acid derivatives increasing permeability and promoting chemotaxis.</w:t>
      </w:r>
      <w:r w:rsidRPr="003D06C4">
        <w:rPr>
          <w:sz w:val="24"/>
          <w:szCs w:val="24"/>
          <w:lang w:val="en-US"/>
        </w:rPr>
        <w:br/>
      </w:r>
      <w:r w:rsidRPr="003D06C4">
        <w:rPr>
          <w:b/>
          <w:bCs/>
          <w:i/>
          <w:iCs/>
          <w:sz w:val="24"/>
          <w:szCs w:val="24"/>
          <w:lang w:val="en-US"/>
        </w:rPr>
        <w:t>LFA-1</w:t>
      </w:r>
      <w:r w:rsidRPr="003D06C4">
        <w:rPr>
          <w:sz w:val="24"/>
          <w:szCs w:val="24"/>
          <w:lang w:val="en-US"/>
        </w:rPr>
        <w:t xml:space="preserve"> — </w:t>
      </w:r>
      <w:r w:rsidRPr="003D06C4">
        <w:rPr>
          <w:sz w:val="24"/>
          <w:szCs w:val="24"/>
        </w:rPr>
        <w:t>β</w:t>
      </w:r>
      <w:r w:rsidRPr="003D06C4">
        <w:rPr>
          <w:sz w:val="24"/>
          <w:szCs w:val="24"/>
          <w:lang w:val="en-US"/>
        </w:rPr>
        <w:t>2-integrin on leukocytes mediating adhesion via ICAM binding.</w:t>
      </w:r>
      <w:r w:rsidRPr="003D06C4">
        <w:rPr>
          <w:sz w:val="24"/>
          <w:szCs w:val="24"/>
          <w:lang w:val="en-US"/>
        </w:rPr>
        <w:br/>
      </w:r>
      <w:r w:rsidRPr="003D06C4">
        <w:rPr>
          <w:b/>
          <w:bCs/>
          <w:i/>
          <w:iCs/>
          <w:sz w:val="24"/>
          <w:szCs w:val="24"/>
          <w:lang w:val="en-US"/>
        </w:rPr>
        <w:t>Liver progenitor cell</w:t>
      </w:r>
      <w:r w:rsidRPr="003D06C4">
        <w:rPr>
          <w:sz w:val="24"/>
          <w:szCs w:val="24"/>
          <w:lang w:val="en-US"/>
        </w:rPr>
        <w:t xml:space="preserve"> — cell capable of differentiating into liver cells.</w:t>
      </w:r>
      <w:r w:rsidRPr="003D06C4">
        <w:rPr>
          <w:sz w:val="24"/>
          <w:szCs w:val="24"/>
          <w:lang w:val="en-US"/>
        </w:rPr>
        <w:br/>
      </w:r>
      <w:r w:rsidRPr="003D06C4">
        <w:rPr>
          <w:b/>
          <w:bCs/>
          <w:i/>
          <w:iCs/>
          <w:sz w:val="24"/>
          <w:szCs w:val="24"/>
          <w:lang w:val="en-US"/>
        </w:rPr>
        <w:t>Localized amyloidosis</w:t>
      </w:r>
      <w:r w:rsidRPr="003D06C4">
        <w:rPr>
          <w:sz w:val="24"/>
          <w:szCs w:val="24"/>
          <w:lang w:val="en-US"/>
        </w:rPr>
        <w:t xml:space="preserve"> — amyloid deposition in a single organ.</w:t>
      </w:r>
      <w:r w:rsidRPr="003D06C4">
        <w:rPr>
          <w:sz w:val="24"/>
          <w:szCs w:val="24"/>
          <w:lang w:val="en-US"/>
        </w:rPr>
        <w:br/>
      </w:r>
      <w:r w:rsidRPr="003D06C4">
        <w:rPr>
          <w:b/>
          <w:bCs/>
          <w:i/>
          <w:iCs/>
          <w:sz w:val="24"/>
          <w:szCs w:val="24"/>
          <w:lang w:val="en-US"/>
        </w:rPr>
        <w:t>LPS (lipopolysaccharide)</w:t>
      </w:r>
      <w:r w:rsidRPr="003D06C4">
        <w:rPr>
          <w:sz w:val="24"/>
          <w:szCs w:val="24"/>
          <w:lang w:val="en-US"/>
        </w:rPr>
        <w:t xml:space="preserve"> — microbial product that strongly activates innate immune responses.</w:t>
      </w:r>
      <w:r w:rsidRPr="003D06C4">
        <w:rPr>
          <w:sz w:val="24"/>
          <w:szCs w:val="24"/>
          <w:lang w:val="en-US"/>
        </w:rPr>
        <w:br/>
      </w:r>
      <w:r w:rsidRPr="003D06C4">
        <w:rPr>
          <w:b/>
          <w:bCs/>
          <w:i/>
          <w:iCs/>
          <w:sz w:val="24"/>
          <w:szCs w:val="24"/>
          <w:lang w:val="en-US"/>
        </w:rPr>
        <w:t>L-selectin</w:t>
      </w:r>
      <w:r w:rsidRPr="003D06C4">
        <w:rPr>
          <w:sz w:val="24"/>
          <w:szCs w:val="24"/>
          <w:lang w:val="en-US"/>
        </w:rPr>
        <w:t xml:space="preserve"> — adhesion molecule on leukocytes mediating rolling interactions.</w:t>
      </w:r>
      <w:r w:rsidRPr="003D06C4">
        <w:rPr>
          <w:sz w:val="24"/>
          <w:szCs w:val="24"/>
          <w:lang w:val="en-US"/>
        </w:rPr>
        <w:br/>
      </w:r>
      <w:r w:rsidRPr="003D06C4">
        <w:rPr>
          <w:b/>
          <w:bCs/>
          <w:i/>
          <w:iCs/>
          <w:sz w:val="24"/>
          <w:szCs w:val="24"/>
          <w:lang w:val="en-US"/>
        </w:rPr>
        <w:t>Lymphatic obstruction</w:t>
      </w:r>
      <w:r w:rsidRPr="003D06C4">
        <w:rPr>
          <w:sz w:val="24"/>
          <w:szCs w:val="24"/>
          <w:lang w:val="en-US"/>
        </w:rPr>
        <w:t xml:space="preserve"> — blockage causing lymphedema.</w:t>
      </w:r>
      <w:r w:rsidRPr="003D06C4">
        <w:rPr>
          <w:sz w:val="24"/>
          <w:szCs w:val="24"/>
          <w:lang w:val="en-US"/>
        </w:rPr>
        <w:br/>
      </w:r>
      <w:r w:rsidRPr="003D06C4">
        <w:rPr>
          <w:b/>
          <w:bCs/>
          <w:i/>
          <w:iCs/>
          <w:sz w:val="24"/>
          <w:szCs w:val="24"/>
          <w:lang w:val="en-US"/>
        </w:rPr>
        <w:t>Lymphatic resorption</w:t>
      </w:r>
      <w:r w:rsidRPr="003D06C4">
        <w:rPr>
          <w:sz w:val="24"/>
          <w:szCs w:val="24"/>
          <w:lang w:val="en-US"/>
        </w:rPr>
        <w:t xml:space="preserve"> — removal of edema fluid via lymphatic drainage.</w:t>
      </w:r>
      <w:r w:rsidRPr="003D06C4">
        <w:rPr>
          <w:sz w:val="24"/>
          <w:szCs w:val="24"/>
          <w:lang w:val="en-US"/>
        </w:rPr>
        <w:br/>
      </w:r>
      <w:r w:rsidRPr="003D06C4">
        <w:rPr>
          <w:b/>
          <w:bCs/>
          <w:i/>
          <w:iCs/>
          <w:sz w:val="24"/>
          <w:szCs w:val="24"/>
          <w:lang w:val="en-US"/>
        </w:rPr>
        <w:t>Lymphedema</w:t>
      </w:r>
      <w:r w:rsidRPr="003D06C4">
        <w:rPr>
          <w:sz w:val="24"/>
          <w:szCs w:val="24"/>
          <w:lang w:val="en-US"/>
        </w:rPr>
        <w:t xml:space="preserve"> — edema due to lymphatic failure.</w:t>
      </w:r>
      <w:r w:rsidRPr="003D06C4">
        <w:rPr>
          <w:sz w:val="24"/>
          <w:szCs w:val="24"/>
          <w:lang w:val="en-US"/>
        </w:rPr>
        <w:br/>
      </w:r>
      <w:r w:rsidRPr="003D06C4">
        <w:rPr>
          <w:b/>
          <w:bCs/>
          <w:i/>
          <w:iCs/>
          <w:sz w:val="24"/>
          <w:szCs w:val="24"/>
          <w:lang w:val="en-US"/>
        </w:rPr>
        <w:t>Lymphocyte</w:t>
      </w:r>
      <w:r w:rsidRPr="003D06C4">
        <w:rPr>
          <w:sz w:val="24"/>
          <w:szCs w:val="24"/>
          <w:lang w:val="en-US"/>
        </w:rPr>
        <w:t xml:space="preserve"> — immune cell involved in adaptive immunity.</w:t>
      </w:r>
    </w:p>
    <w:p w14:paraId="72768C47" w14:textId="77777777" w:rsidR="003D06C4" w:rsidRPr="003D06C4" w:rsidRDefault="003D06C4" w:rsidP="003D06C4">
      <w:pPr>
        <w:ind w:left="360"/>
        <w:rPr>
          <w:sz w:val="24"/>
          <w:szCs w:val="24"/>
          <w:lang w:val="en-US"/>
        </w:rPr>
      </w:pPr>
      <w:r w:rsidRPr="003D06C4">
        <w:rPr>
          <w:b/>
          <w:bCs/>
          <w:i/>
          <w:iCs/>
          <w:sz w:val="24"/>
          <w:szCs w:val="24"/>
          <w:lang w:val="en-US"/>
        </w:rPr>
        <w:t>Macrophage</w:t>
      </w:r>
      <w:r w:rsidRPr="003D06C4">
        <w:rPr>
          <w:sz w:val="24"/>
          <w:szCs w:val="24"/>
          <w:lang w:val="en-US"/>
        </w:rPr>
        <w:t xml:space="preserve"> — key cell in chronic inflammation and repair.</w:t>
      </w:r>
      <w:r w:rsidRPr="003D06C4">
        <w:rPr>
          <w:sz w:val="24"/>
          <w:szCs w:val="24"/>
          <w:lang w:val="en-US"/>
        </w:rPr>
        <w:br/>
      </w:r>
      <w:r w:rsidRPr="003D06C4">
        <w:rPr>
          <w:b/>
          <w:bCs/>
          <w:i/>
          <w:iCs/>
          <w:sz w:val="24"/>
          <w:szCs w:val="24"/>
          <w:lang w:val="en-US"/>
        </w:rPr>
        <w:t>Macrophages</w:t>
      </w:r>
      <w:r w:rsidRPr="003D06C4">
        <w:rPr>
          <w:sz w:val="24"/>
          <w:szCs w:val="24"/>
          <w:lang w:val="en-US"/>
        </w:rPr>
        <w:t xml:space="preserve"> — phagocytic cells central to inflammation, repair, and chronic immune responses.</w:t>
      </w:r>
      <w:r w:rsidRPr="003D06C4">
        <w:rPr>
          <w:sz w:val="24"/>
          <w:szCs w:val="24"/>
          <w:lang w:val="en-US"/>
        </w:rPr>
        <w:br/>
      </w:r>
      <w:r w:rsidRPr="003D06C4">
        <w:rPr>
          <w:b/>
          <w:bCs/>
          <w:i/>
          <w:iCs/>
          <w:sz w:val="24"/>
          <w:szCs w:val="24"/>
          <w:lang w:val="en-US"/>
        </w:rPr>
        <w:t>Macrophage-lymphocyte interaction</w:t>
      </w:r>
      <w:r w:rsidRPr="003D06C4">
        <w:rPr>
          <w:sz w:val="24"/>
          <w:szCs w:val="24"/>
          <w:lang w:val="en-US"/>
        </w:rPr>
        <w:t xml:space="preserve"> — cycle maintaining chronic inflammation.</w:t>
      </w:r>
      <w:r w:rsidRPr="003D06C4">
        <w:rPr>
          <w:sz w:val="24"/>
          <w:szCs w:val="24"/>
          <w:lang w:val="en-US"/>
        </w:rPr>
        <w:br/>
      </w:r>
      <w:r w:rsidRPr="003D06C4">
        <w:rPr>
          <w:b/>
          <w:bCs/>
          <w:i/>
          <w:iCs/>
          <w:sz w:val="24"/>
          <w:szCs w:val="24"/>
          <w:lang w:val="en-US"/>
        </w:rPr>
        <w:t>Major basic protein</w:t>
      </w:r>
      <w:r w:rsidRPr="003D06C4">
        <w:rPr>
          <w:sz w:val="24"/>
          <w:szCs w:val="24"/>
          <w:lang w:val="en-US"/>
        </w:rPr>
        <w:t xml:space="preserve"> — toxic protein in eosinophils damaging tissues.</w:t>
      </w:r>
      <w:r w:rsidRPr="003D06C4">
        <w:rPr>
          <w:sz w:val="24"/>
          <w:szCs w:val="24"/>
          <w:lang w:val="en-US"/>
        </w:rPr>
        <w:br/>
      </w:r>
      <w:r w:rsidRPr="003D06C4">
        <w:rPr>
          <w:b/>
          <w:bCs/>
          <w:i/>
          <w:iCs/>
          <w:sz w:val="24"/>
          <w:szCs w:val="24"/>
          <w:lang w:val="en-US"/>
        </w:rPr>
        <w:t>Mannose receptor</w:t>
      </w:r>
      <w:r w:rsidRPr="003D06C4">
        <w:rPr>
          <w:sz w:val="24"/>
          <w:szCs w:val="24"/>
          <w:lang w:val="en-US"/>
        </w:rPr>
        <w:t xml:space="preserve"> — phagocyte receptor recognizing microbial carbohydrates.</w:t>
      </w:r>
      <w:r w:rsidRPr="003D06C4">
        <w:rPr>
          <w:sz w:val="24"/>
          <w:szCs w:val="24"/>
          <w:lang w:val="en-US"/>
        </w:rPr>
        <w:br/>
      </w:r>
      <w:r w:rsidRPr="003D06C4">
        <w:rPr>
          <w:b/>
          <w:bCs/>
          <w:i/>
          <w:iCs/>
          <w:sz w:val="24"/>
          <w:szCs w:val="24"/>
          <w:lang w:val="en-US"/>
        </w:rPr>
        <w:t>Margination</w:t>
      </w:r>
      <w:r w:rsidRPr="003D06C4">
        <w:rPr>
          <w:sz w:val="24"/>
          <w:szCs w:val="24"/>
          <w:lang w:val="en-US"/>
        </w:rPr>
        <w:t xml:space="preserve"> — movement of leukocytes toward vessel walls before extravasation.</w:t>
      </w:r>
      <w:r w:rsidRPr="003D06C4">
        <w:rPr>
          <w:sz w:val="24"/>
          <w:szCs w:val="24"/>
          <w:lang w:val="en-US"/>
        </w:rPr>
        <w:br/>
      </w:r>
      <w:r w:rsidRPr="003D06C4">
        <w:rPr>
          <w:b/>
          <w:bCs/>
          <w:i/>
          <w:iCs/>
          <w:sz w:val="24"/>
          <w:szCs w:val="24"/>
          <w:lang w:val="en-US"/>
        </w:rPr>
        <w:t>Mass spectrometry amyloid typing</w:t>
      </w:r>
      <w:r w:rsidRPr="003D06C4">
        <w:rPr>
          <w:sz w:val="24"/>
          <w:szCs w:val="24"/>
          <w:lang w:val="en-US"/>
        </w:rPr>
        <w:t xml:space="preserve"> — method to identify amyloid type.</w:t>
      </w:r>
      <w:r w:rsidRPr="003D06C4">
        <w:rPr>
          <w:sz w:val="24"/>
          <w:szCs w:val="24"/>
          <w:lang w:val="en-US"/>
        </w:rPr>
        <w:br/>
      </w:r>
      <w:r w:rsidRPr="003D06C4">
        <w:rPr>
          <w:b/>
          <w:bCs/>
          <w:i/>
          <w:iCs/>
          <w:sz w:val="24"/>
          <w:szCs w:val="24"/>
          <w:lang w:val="en-US"/>
        </w:rPr>
        <w:t>Mast cell</w:t>
      </w:r>
      <w:r w:rsidRPr="003D06C4">
        <w:rPr>
          <w:sz w:val="24"/>
          <w:szCs w:val="24"/>
          <w:lang w:val="en-US"/>
        </w:rPr>
        <w:t xml:space="preserve"> — cell releasing histamine in inflammatory reactions.</w:t>
      </w:r>
      <w:r w:rsidRPr="003D06C4">
        <w:rPr>
          <w:sz w:val="24"/>
          <w:szCs w:val="24"/>
          <w:lang w:val="en-US"/>
        </w:rPr>
        <w:br/>
      </w:r>
      <w:r w:rsidRPr="003D06C4">
        <w:rPr>
          <w:b/>
          <w:bCs/>
          <w:i/>
          <w:iCs/>
          <w:sz w:val="24"/>
          <w:szCs w:val="24"/>
          <w:lang w:val="en-US"/>
        </w:rPr>
        <w:t>Mast cells</w:t>
      </w:r>
      <w:r w:rsidRPr="003D06C4">
        <w:rPr>
          <w:sz w:val="24"/>
          <w:szCs w:val="24"/>
          <w:lang w:val="en-US"/>
        </w:rPr>
        <w:t xml:space="preserve"> — tissue cells releasing histamine and initiating inflammatory responses.</w:t>
      </w:r>
      <w:r w:rsidRPr="003D06C4">
        <w:rPr>
          <w:sz w:val="24"/>
          <w:szCs w:val="24"/>
          <w:lang w:val="en-US"/>
        </w:rPr>
        <w:br/>
      </w:r>
      <w:r w:rsidRPr="003D06C4">
        <w:rPr>
          <w:b/>
          <w:bCs/>
          <w:i/>
          <w:iCs/>
          <w:sz w:val="24"/>
          <w:szCs w:val="24"/>
          <w:lang w:val="en-US"/>
        </w:rPr>
        <w:t>Matrix metalloproteinase</w:t>
      </w:r>
      <w:r w:rsidRPr="003D06C4">
        <w:rPr>
          <w:sz w:val="24"/>
          <w:szCs w:val="24"/>
          <w:lang w:val="en-US"/>
        </w:rPr>
        <w:t xml:space="preserve"> — enzyme degrading extracellular matrix.</w:t>
      </w:r>
      <w:r w:rsidRPr="003D06C4">
        <w:rPr>
          <w:sz w:val="24"/>
          <w:szCs w:val="24"/>
          <w:lang w:val="en-US"/>
        </w:rPr>
        <w:br/>
      </w:r>
      <w:r w:rsidRPr="003D06C4">
        <w:rPr>
          <w:b/>
          <w:bCs/>
          <w:i/>
          <w:iCs/>
          <w:sz w:val="24"/>
          <w:szCs w:val="24"/>
          <w:lang w:val="en-US"/>
        </w:rPr>
        <w:t>Metabolic syndrome</w:t>
      </w:r>
      <w:r w:rsidRPr="003D06C4">
        <w:rPr>
          <w:sz w:val="24"/>
          <w:szCs w:val="24"/>
          <w:lang w:val="en-US"/>
        </w:rPr>
        <w:t xml:space="preserve"> — condition associated with chronic low-grade inflammation.</w:t>
      </w:r>
      <w:r w:rsidRPr="003D06C4">
        <w:rPr>
          <w:sz w:val="24"/>
          <w:szCs w:val="24"/>
          <w:lang w:val="en-US"/>
        </w:rPr>
        <w:br/>
      </w:r>
      <w:r w:rsidRPr="003D06C4">
        <w:rPr>
          <w:b/>
          <w:bCs/>
          <w:i/>
          <w:iCs/>
          <w:sz w:val="24"/>
          <w:szCs w:val="24"/>
          <w:lang w:val="en-US"/>
        </w:rPr>
        <w:t>Microglial cell</w:t>
      </w:r>
      <w:r w:rsidRPr="003D06C4">
        <w:rPr>
          <w:sz w:val="24"/>
          <w:szCs w:val="24"/>
          <w:lang w:val="en-US"/>
        </w:rPr>
        <w:t xml:space="preserve"> — macrophage-like cell in the central nervous system.</w:t>
      </w:r>
      <w:r w:rsidRPr="003D06C4">
        <w:rPr>
          <w:sz w:val="24"/>
          <w:szCs w:val="24"/>
          <w:lang w:val="en-US"/>
        </w:rPr>
        <w:br/>
      </w:r>
      <w:r w:rsidRPr="003D06C4">
        <w:rPr>
          <w:b/>
          <w:bCs/>
          <w:i/>
          <w:iCs/>
          <w:sz w:val="24"/>
          <w:szCs w:val="24"/>
          <w:lang w:val="en-US"/>
        </w:rPr>
        <w:t>Migration</w:t>
      </w:r>
      <w:r w:rsidRPr="003D06C4">
        <w:rPr>
          <w:sz w:val="24"/>
          <w:szCs w:val="24"/>
          <w:lang w:val="en-US"/>
        </w:rPr>
        <w:t xml:space="preserve"> — movement of leukocytes through tissue toward injury.</w:t>
      </w:r>
      <w:r w:rsidRPr="003D06C4">
        <w:rPr>
          <w:sz w:val="24"/>
          <w:szCs w:val="24"/>
          <w:lang w:val="en-US"/>
        </w:rPr>
        <w:br/>
      </w:r>
      <w:r w:rsidRPr="003D06C4">
        <w:rPr>
          <w:b/>
          <w:bCs/>
          <w:i/>
          <w:iCs/>
          <w:sz w:val="24"/>
          <w:szCs w:val="24"/>
          <w:lang w:val="en-US"/>
        </w:rPr>
        <w:t>Monocyte</w:t>
      </w:r>
      <w:r w:rsidRPr="003D06C4">
        <w:rPr>
          <w:sz w:val="24"/>
          <w:szCs w:val="24"/>
          <w:lang w:val="en-US"/>
        </w:rPr>
        <w:t xml:space="preserve"> — precursor cell differentiating into macrophages.</w:t>
      </w:r>
      <w:r w:rsidRPr="003D06C4">
        <w:rPr>
          <w:sz w:val="24"/>
          <w:szCs w:val="24"/>
          <w:lang w:val="en-US"/>
        </w:rPr>
        <w:br/>
      </w:r>
      <w:r w:rsidRPr="003D06C4">
        <w:rPr>
          <w:b/>
          <w:bCs/>
          <w:i/>
          <w:iCs/>
          <w:sz w:val="24"/>
          <w:szCs w:val="24"/>
          <w:lang w:val="en-US"/>
        </w:rPr>
        <w:t>Monocytes</w:t>
      </w:r>
      <w:r w:rsidRPr="003D06C4">
        <w:rPr>
          <w:sz w:val="24"/>
          <w:szCs w:val="24"/>
          <w:lang w:val="en-US"/>
        </w:rPr>
        <w:t xml:space="preserve"> — circulating cells that differentiate into macrophages in tissues.</w:t>
      </w:r>
      <w:r w:rsidRPr="003D06C4">
        <w:rPr>
          <w:sz w:val="24"/>
          <w:szCs w:val="24"/>
          <w:lang w:val="en-US"/>
        </w:rPr>
        <w:br/>
      </w:r>
      <w:r w:rsidRPr="003D06C4">
        <w:rPr>
          <w:b/>
          <w:bCs/>
          <w:i/>
          <w:iCs/>
          <w:sz w:val="24"/>
          <w:szCs w:val="24"/>
          <w:lang w:val="en-US"/>
        </w:rPr>
        <w:t>Mononuclear cell infiltration</w:t>
      </w:r>
      <w:r w:rsidRPr="003D06C4">
        <w:rPr>
          <w:sz w:val="24"/>
          <w:szCs w:val="24"/>
          <w:lang w:val="en-US"/>
        </w:rPr>
        <w:t xml:space="preserve"> — accumulation of macrophages and lymphocytes.</w:t>
      </w:r>
      <w:r w:rsidRPr="003D06C4">
        <w:rPr>
          <w:sz w:val="24"/>
          <w:szCs w:val="24"/>
          <w:lang w:val="en-US"/>
        </w:rPr>
        <w:br/>
      </w:r>
      <w:r w:rsidRPr="003D06C4">
        <w:rPr>
          <w:b/>
          <w:bCs/>
          <w:i/>
          <w:iCs/>
          <w:sz w:val="24"/>
          <w:szCs w:val="24"/>
          <w:lang w:val="en-US"/>
        </w:rPr>
        <w:t>Mononuclear phagocyte system</w:t>
      </w:r>
      <w:r w:rsidRPr="003D06C4">
        <w:rPr>
          <w:sz w:val="24"/>
          <w:szCs w:val="24"/>
          <w:lang w:val="en-US"/>
        </w:rPr>
        <w:t xml:space="preserve"> — system of macrophages in different tissues.</w:t>
      </w:r>
      <w:r w:rsidRPr="003D06C4">
        <w:rPr>
          <w:sz w:val="24"/>
          <w:szCs w:val="24"/>
          <w:lang w:val="en-US"/>
        </w:rPr>
        <w:br/>
      </w:r>
      <w:r w:rsidRPr="003D06C4">
        <w:rPr>
          <w:b/>
          <w:bCs/>
          <w:i/>
          <w:iCs/>
          <w:sz w:val="24"/>
          <w:szCs w:val="24"/>
          <w:lang w:val="en-US"/>
        </w:rPr>
        <w:t>Morphology</w:t>
      </w:r>
      <w:r w:rsidRPr="003D06C4">
        <w:rPr>
          <w:sz w:val="24"/>
          <w:szCs w:val="24"/>
          <w:lang w:val="en-US"/>
        </w:rPr>
        <w:t xml:space="preserve"> — structural changes in tissues.</w:t>
      </w:r>
      <w:r w:rsidRPr="003D06C4">
        <w:rPr>
          <w:sz w:val="24"/>
          <w:szCs w:val="24"/>
          <w:lang w:val="en-US"/>
        </w:rPr>
        <w:br/>
      </w:r>
      <w:r w:rsidRPr="003D06C4">
        <w:rPr>
          <w:b/>
          <w:bCs/>
          <w:i/>
          <w:iCs/>
          <w:sz w:val="24"/>
          <w:szCs w:val="24"/>
          <w:lang w:val="en-US"/>
        </w:rPr>
        <w:t>Mycobacteria</w:t>
      </w:r>
      <w:r w:rsidRPr="003D06C4">
        <w:rPr>
          <w:sz w:val="24"/>
          <w:szCs w:val="24"/>
          <w:lang w:val="en-US"/>
        </w:rPr>
        <w:t xml:space="preserve"> — bacteria causing chronic granulomatous inflammation, especially tuberculosis.</w:t>
      </w:r>
      <w:r w:rsidRPr="003D06C4">
        <w:rPr>
          <w:sz w:val="24"/>
          <w:szCs w:val="24"/>
          <w:lang w:val="en-US"/>
        </w:rPr>
        <w:br/>
      </w:r>
      <w:r w:rsidRPr="003D06C4">
        <w:rPr>
          <w:b/>
          <w:bCs/>
          <w:i/>
          <w:iCs/>
          <w:sz w:val="24"/>
          <w:szCs w:val="24"/>
          <w:lang w:val="en-US"/>
        </w:rPr>
        <w:t>Myeloperoxidase (MPO)</w:t>
      </w:r>
      <w:r w:rsidRPr="003D06C4">
        <w:rPr>
          <w:sz w:val="24"/>
          <w:szCs w:val="24"/>
          <w:lang w:val="en-US"/>
        </w:rPr>
        <w:t xml:space="preserve"> — enzyme producing reactive oxygen species for microbial killing.</w:t>
      </w:r>
      <w:r w:rsidRPr="003D06C4">
        <w:rPr>
          <w:sz w:val="24"/>
          <w:szCs w:val="24"/>
          <w:lang w:val="en-US"/>
        </w:rPr>
        <w:br/>
      </w:r>
      <w:r w:rsidRPr="003D06C4">
        <w:rPr>
          <w:b/>
          <w:bCs/>
          <w:i/>
          <w:iCs/>
          <w:sz w:val="24"/>
          <w:szCs w:val="24"/>
          <w:lang w:val="en-US"/>
        </w:rPr>
        <w:t>Myofibroblast</w:t>
      </w:r>
      <w:r w:rsidRPr="003D06C4">
        <w:rPr>
          <w:sz w:val="24"/>
          <w:szCs w:val="24"/>
          <w:lang w:val="en-US"/>
        </w:rPr>
        <w:t xml:space="preserve"> — contractile cell aiding wound closure.</w:t>
      </w:r>
    </w:p>
    <w:p w14:paraId="48F06B3D" w14:textId="77777777" w:rsidR="003D06C4" w:rsidRPr="003D06C4" w:rsidRDefault="003D06C4" w:rsidP="003D06C4">
      <w:pPr>
        <w:ind w:left="360"/>
        <w:rPr>
          <w:sz w:val="24"/>
          <w:szCs w:val="24"/>
          <w:lang w:val="en-US"/>
        </w:rPr>
      </w:pPr>
      <w:r w:rsidRPr="003D06C4">
        <w:rPr>
          <w:b/>
          <w:bCs/>
          <w:i/>
          <w:iCs/>
          <w:sz w:val="24"/>
          <w:szCs w:val="24"/>
          <w:lang w:val="en-US"/>
        </w:rPr>
        <w:t>Natural killer cell</w:t>
      </w:r>
      <w:r w:rsidRPr="003D06C4">
        <w:rPr>
          <w:sz w:val="24"/>
          <w:szCs w:val="24"/>
          <w:lang w:val="en-US"/>
        </w:rPr>
        <w:t xml:space="preserve"> — lymphocyte of innate immunity producing interferon-gamma.</w:t>
      </w:r>
      <w:r w:rsidRPr="003D06C4">
        <w:rPr>
          <w:sz w:val="24"/>
          <w:szCs w:val="24"/>
          <w:lang w:val="en-US"/>
        </w:rPr>
        <w:br/>
      </w:r>
      <w:r w:rsidRPr="003D06C4">
        <w:rPr>
          <w:b/>
          <w:bCs/>
          <w:i/>
          <w:iCs/>
          <w:sz w:val="24"/>
          <w:szCs w:val="24"/>
          <w:lang w:val="en-US"/>
        </w:rPr>
        <w:t>Necrosis</w:t>
      </w:r>
      <w:r w:rsidRPr="003D06C4">
        <w:rPr>
          <w:sz w:val="24"/>
          <w:szCs w:val="24"/>
          <w:lang w:val="en-US"/>
        </w:rPr>
        <w:t xml:space="preserve"> — pathologic cell death triggering inflammation.</w:t>
      </w:r>
      <w:r w:rsidRPr="003D06C4">
        <w:rPr>
          <w:sz w:val="24"/>
          <w:szCs w:val="24"/>
          <w:lang w:val="en-US"/>
        </w:rPr>
        <w:br/>
      </w:r>
      <w:r w:rsidRPr="003D06C4">
        <w:rPr>
          <w:b/>
          <w:bCs/>
          <w:i/>
          <w:iCs/>
          <w:sz w:val="24"/>
          <w:szCs w:val="24"/>
          <w:lang w:val="en-US"/>
        </w:rPr>
        <w:lastRenderedPageBreak/>
        <w:t>Nephrotic syndrome</w:t>
      </w:r>
      <w:r w:rsidRPr="003D06C4">
        <w:rPr>
          <w:sz w:val="24"/>
          <w:szCs w:val="24"/>
          <w:lang w:val="en-US"/>
        </w:rPr>
        <w:t xml:space="preserve"> — condition with heavy proteinuria, edema, and hypoalbuminemia.</w:t>
      </w:r>
      <w:r w:rsidRPr="003D06C4">
        <w:rPr>
          <w:sz w:val="24"/>
          <w:szCs w:val="24"/>
          <w:lang w:val="en-US"/>
        </w:rPr>
        <w:br/>
      </w:r>
      <w:r w:rsidRPr="003D06C4">
        <w:rPr>
          <w:b/>
          <w:bCs/>
          <w:i/>
          <w:iCs/>
          <w:sz w:val="24"/>
          <w:szCs w:val="24"/>
          <w:lang w:val="en-US"/>
        </w:rPr>
        <w:t>Neurodegenerative disease</w:t>
      </w:r>
      <w:r w:rsidRPr="003D06C4">
        <w:rPr>
          <w:sz w:val="24"/>
          <w:szCs w:val="24"/>
          <w:lang w:val="en-US"/>
        </w:rPr>
        <w:t xml:space="preserve"> — disease with progressive neuronal loss, often linked to inflammation.</w:t>
      </w:r>
      <w:r w:rsidRPr="003D06C4">
        <w:rPr>
          <w:sz w:val="24"/>
          <w:szCs w:val="24"/>
          <w:lang w:val="en-US"/>
        </w:rPr>
        <w:br/>
      </w:r>
      <w:r w:rsidRPr="003D06C4">
        <w:rPr>
          <w:b/>
          <w:bCs/>
          <w:i/>
          <w:iCs/>
          <w:sz w:val="24"/>
          <w:szCs w:val="24"/>
          <w:lang w:val="en-US"/>
        </w:rPr>
        <w:t>Neutrophil</w:t>
      </w:r>
      <w:r w:rsidRPr="003D06C4">
        <w:rPr>
          <w:sz w:val="24"/>
          <w:szCs w:val="24"/>
          <w:lang w:val="en-US"/>
        </w:rPr>
        <w:t xml:space="preserve"> — granulocyte primarily involved in acute inflammation.</w:t>
      </w:r>
      <w:r w:rsidRPr="003D06C4">
        <w:rPr>
          <w:sz w:val="24"/>
          <w:szCs w:val="24"/>
          <w:lang w:val="en-US"/>
        </w:rPr>
        <w:br/>
      </w:r>
      <w:r w:rsidRPr="003D06C4">
        <w:rPr>
          <w:b/>
          <w:bCs/>
          <w:i/>
          <w:iCs/>
          <w:sz w:val="24"/>
          <w:szCs w:val="24"/>
          <w:lang w:val="en-US"/>
        </w:rPr>
        <w:t>Neutrophils</w:t>
      </w:r>
      <w:r w:rsidRPr="003D06C4">
        <w:rPr>
          <w:sz w:val="24"/>
          <w:szCs w:val="24"/>
          <w:lang w:val="en-US"/>
        </w:rPr>
        <w:t xml:space="preserve"> — primary leukocytes in early acute inflammation responsible for phagocytosis.</w:t>
      </w:r>
      <w:r w:rsidRPr="003D06C4">
        <w:rPr>
          <w:sz w:val="24"/>
          <w:szCs w:val="24"/>
          <w:lang w:val="en-US"/>
        </w:rPr>
        <w:br/>
      </w:r>
      <w:r w:rsidRPr="003D06C4">
        <w:rPr>
          <w:b/>
          <w:bCs/>
          <w:i/>
          <w:iCs/>
          <w:sz w:val="24"/>
          <w:szCs w:val="24"/>
          <w:lang w:val="en-US"/>
        </w:rPr>
        <w:t>N-formyl peptides</w:t>
      </w:r>
      <w:r w:rsidRPr="003D06C4">
        <w:rPr>
          <w:sz w:val="24"/>
          <w:szCs w:val="24"/>
          <w:lang w:val="en-US"/>
        </w:rPr>
        <w:t xml:space="preserve"> — bacterial products acting as strong </w:t>
      </w:r>
      <w:proofErr w:type="spellStart"/>
      <w:r w:rsidRPr="003D06C4">
        <w:rPr>
          <w:sz w:val="24"/>
          <w:szCs w:val="24"/>
          <w:lang w:val="en-US"/>
        </w:rPr>
        <w:t>chemoattractants</w:t>
      </w:r>
      <w:proofErr w:type="spellEnd"/>
      <w:r w:rsidRPr="003D06C4">
        <w:rPr>
          <w:sz w:val="24"/>
          <w:szCs w:val="24"/>
          <w:lang w:val="en-US"/>
        </w:rPr>
        <w:t>.</w:t>
      </w:r>
      <w:r w:rsidRPr="003D06C4">
        <w:rPr>
          <w:sz w:val="24"/>
          <w:szCs w:val="24"/>
          <w:lang w:val="en-US"/>
        </w:rPr>
        <w:br/>
      </w:r>
      <w:r w:rsidRPr="003D06C4">
        <w:rPr>
          <w:b/>
          <w:bCs/>
          <w:i/>
          <w:iCs/>
          <w:sz w:val="24"/>
          <w:szCs w:val="24"/>
          <w:lang w:val="en-US"/>
        </w:rPr>
        <w:t>Nitric oxide (NO)</w:t>
      </w:r>
      <w:r w:rsidRPr="003D06C4">
        <w:rPr>
          <w:sz w:val="24"/>
          <w:szCs w:val="24"/>
          <w:lang w:val="en-US"/>
        </w:rPr>
        <w:t xml:space="preserve"> — mediator causing vasodilation and contributing to inflammation.</w:t>
      </w:r>
      <w:r w:rsidRPr="003D06C4">
        <w:rPr>
          <w:sz w:val="24"/>
          <w:szCs w:val="24"/>
          <w:lang w:val="en-US"/>
        </w:rPr>
        <w:br/>
      </w:r>
      <w:r w:rsidRPr="003D06C4">
        <w:rPr>
          <w:b/>
          <w:bCs/>
          <w:i/>
          <w:iCs/>
          <w:sz w:val="24"/>
          <w:szCs w:val="24"/>
          <w:lang w:val="en-US"/>
        </w:rPr>
        <w:t>Nitric oxide</w:t>
      </w:r>
      <w:r w:rsidRPr="003D06C4">
        <w:rPr>
          <w:sz w:val="24"/>
          <w:szCs w:val="24"/>
          <w:lang w:val="en-US"/>
        </w:rPr>
        <w:t xml:space="preserve"> — reactive molecule contributing to microbial killing and vasodilation.</w:t>
      </w:r>
      <w:r w:rsidRPr="003D06C4">
        <w:rPr>
          <w:sz w:val="24"/>
          <w:szCs w:val="24"/>
          <w:lang w:val="en-US"/>
        </w:rPr>
        <w:br/>
      </w:r>
      <w:r w:rsidRPr="003D06C4">
        <w:rPr>
          <w:b/>
          <w:bCs/>
          <w:i/>
          <w:iCs/>
          <w:sz w:val="24"/>
          <w:szCs w:val="24"/>
          <w:lang w:val="en-US"/>
        </w:rPr>
        <w:t>Noncaseating granuloma</w:t>
      </w:r>
      <w:r w:rsidRPr="003D06C4">
        <w:rPr>
          <w:sz w:val="24"/>
          <w:szCs w:val="24"/>
          <w:lang w:val="en-US"/>
        </w:rPr>
        <w:t xml:space="preserve"> — granuloma without central necrosis.</w:t>
      </w:r>
    </w:p>
    <w:p w14:paraId="4A4EEF48" w14:textId="77777777" w:rsidR="003D06C4" w:rsidRPr="003D06C4" w:rsidRDefault="003D06C4" w:rsidP="003D06C4">
      <w:pPr>
        <w:ind w:left="360"/>
        <w:rPr>
          <w:sz w:val="24"/>
          <w:szCs w:val="24"/>
          <w:lang w:val="en-US"/>
        </w:rPr>
      </w:pPr>
      <w:r w:rsidRPr="003D06C4">
        <w:rPr>
          <w:b/>
          <w:bCs/>
          <w:i/>
          <w:iCs/>
          <w:sz w:val="24"/>
          <w:szCs w:val="24"/>
          <w:lang w:val="en-US"/>
        </w:rPr>
        <w:t>Opsonin receptor</w:t>
      </w:r>
      <w:r w:rsidRPr="003D06C4">
        <w:rPr>
          <w:sz w:val="24"/>
          <w:szCs w:val="24"/>
          <w:lang w:val="en-US"/>
        </w:rPr>
        <w:t xml:space="preserve"> — receptor enhancing phagocytosis of opsonized particles.</w:t>
      </w:r>
      <w:r w:rsidRPr="003D06C4">
        <w:rPr>
          <w:sz w:val="24"/>
          <w:szCs w:val="24"/>
          <w:lang w:val="en-US"/>
        </w:rPr>
        <w:br/>
      </w:r>
      <w:r w:rsidRPr="003D06C4">
        <w:rPr>
          <w:b/>
          <w:bCs/>
          <w:i/>
          <w:iCs/>
          <w:sz w:val="24"/>
          <w:szCs w:val="24"/>
          <w:lang w:val="en-US"/>
        </w:rPr>
        <w:t>Opsonization</w:t>
      </w:r>
      <w:r w:rsidRPr="003D06C4">
        <w:rPr>
          <w:sz w:val="24"/>
          <w:szCs w:val="24"/>
          <w:lang w:val="en-US"/>
        </w:rPr>
        <w:t xml:space="preserve"> — coating of microbes with IgG or C3b to facilitate phagocytosis.</w:t>
      </w:r>
      <w:r w:rsidRPr="003D06C4">
        <w:rPr>
          <w:sz w:val="24"/>
          <w:szCs w:val="24"/>
          <w:lang w:val="en-US"/>
        </w:rPr>
        <w:br/>
      </w:r>
      <w:r w:rsidRPr="003D06C4">
        <w:rPr>
          <w:b/>
          <w:bCs/>
          <w:i/>
          <w:iCs/>
          <w:sz w:val="24"/>
          <w:szCs w:val="24"/>
          <w:lang w:val="en-US"/>
        </w:rPr>
        <w:t>Oxidative burst</w:t>
      </w:r>
      <w:r w:rsidRPr="003D06C4">
        <w:rPr>
          <w:sz w:val="24"/>
          <w:szCs w:val="24"/>
          <w:lang w:val="en-US"/>
        </w:rPr>
        <w:t xml:space="preserve"> — rapid production of reactive oxygen species during phagocytosis.</w:t>
      </w:r>
    </w:p>
    <w:p w14:paraId="513E7B1E" w14:textId="77777777" w:rsidR="003D06C4" w:rsidRPr="003D06C4" w:rsidRDefault="003D06C4" w:rsidP="003D06C4">
      <w:pPr>
        <w:ind w:left="360"/>
        <w:rPr>
          <w:sz w:val="24"/>
          <w:szCs w:val="24"/>
          <w:lang w:val="en-US"/>
        </w:rPr>
      </w:pPr>
      <w:r w:rsidRPr="003D06C4">
        <w:rPr>
          <w:b/>
          <w:bCs/>
          <w:i/>
          <w:iCs/>
          <w:sz w:val="24"/>
          <w:szCs w:val="24"/>
          <w:lang w:val="en-US"/>
        </w:rPr>
        <w:t>Pain (Dolor)</w:t>
      </w:r>
      <w:r w:rsidRPr="003D06C4">
        <w:rPr>
          <w:sz w:val="24"/>
          <w:szCs w:val="24"/>
          <w:lang w:val="en-US"/>
        </w:rPr>
        <w:t xml:space="preserve"> — cardinal sign of inflammation due to mediator stimulation of nerves.</w:t>
      </w:r>
      <w:r w:rsidRPr="003D06C4">
        <w:rPr>
          <w:sz w:val="24"/>
          <w:szCs w:val="24"/>
          <w:lang w:val="en-US"/>
        </w:rPr>
        <w:br/>
      </w:r>
      <w:r w:rsidRPr="003D06C4">
        <w:rPr>
          <w:b/>
          <w:bCs/>
          <w:i/>
          <w:iCs/>
          <w:sz w:val="24"/>
          <w:szCs w:val="24"/>
          <w:lang w:val="en-US"/>
        </w:rPr>
        <w:t>PAF (platelet-activating factor)</w:t>
      </w:r>
      <w:r w:rsidRPr="003D06C4">
        <w:rPr>
          <w:sz w:val="24"/>
          <w:szCs w:val="24"/>
          <w:lang w:val="en-US"/>
        </w:rPr>
        <w:t xml:space="preserve"> — mediator promoting leukocyte migration and activation.</w:t>
      </w:r>
      <w:r w:rsidRPr="003D06C4">
        <w:rPr>
          <w:sz w:val="24"/>
          <w:szCs w:val="24"/>
          <w:lang w:val="en-US"/>
        </w:rPr>
        <w:br/>
      </w:r>
      <w:r w:rsidRPr="003D06C4">
        <w:rPr>
          <w:b/>
          <w:bCs/>
          <w:i/>
          <w:iCs/>
          <w:sz w:val="24"/>
          <w:szCs w:val="24"/>
          <w:lang w:val="en-US"/>
        </w:rPr>
        <w:t>Paracellular leakage</w:t>
      </w:r>
      <w:r w:rsidRPr="003D06C4">
        <w:rPr>
          <w:sz w:val="24"/>
          <w:szCs w:val="24"/>
          <w:lang w:val="en-US"/>
        </w:rPr>
        <w:t xml:space="preserve"> — fluid movement between endothelial cells due to gap formation.</w:t>
      </w:r>
      <w:r w:rsidRPr="003D06C4">
        <w:rPr>
          <w:sz w:val="24"/>
          <w:szCs w:val="24"/>
          <w:lang w:val="en-US"/>
        </w:rPr>
        <w:br/>
      </w:r>
      <w:r w:rsidRPr="003D06C4">
        <w:rPr>
          <w:b/>
          <w:bCs/>
          <w:i/>
          <w:iCs/>
          <w:sz w:val="24"/>
          <w:szCs w:val="24"/>
          <w:lang w:val="en-US"/>
        </w:rPr>
        <w:t>Parasite</w:t>
      </w:r>
      <w:r w:rsidRPr="003D06C4">
        <w:rPr>
          <w:sz w:val="24"/>
          <w:szCs w:val="24"/>
          <w:lang w:val="en-US"/>
        </w:rPr>
        <w:t xml:space="preserve"> — organism causing chronic inflammation with eosinophilia.</w:t>
      </w:r>
      <w:r w:rsidRPr="003D06C4">
        <w:rPr>
          <w:sz w:val="24"/>
          <w:szCs w:val="24"/>
          <w:lang w:val="en-US"/>
        </w:rPr>
        <w:br/>
      </w:r>
      <w:r w:rsidRPr="003D06C4">
        <w:rPr>
          <w:b/>
          <w:bCs/>
          <w:i/>
          <w:iCs/>
          <w:sz w:val="24"/>
          <w:szCs w:val="24"/>
          <w:lang w:val="en-US"/>
        </w:rPr>
        <w:t>Parenchymal organ fibrosis</w:t>
      </w:r>
      <w:r w:rsidRPr="003D06C4">
        <w:rPr>
          <w:sz w:val="24"/>
          <w:szCs w:val="24"/>
          <w:lang w:val="en-US"/>
        </w:rPr>
        <w:t xml:space="preserve"> — fibrosis affecting internal organs.</w:t>
      </w:r>
      <w:r w:rsidRPr="003D06C4">
        <w:rPr>
          <w:sz w:val="24"/>
          <w:szCs w:val="24"/>
          <w:lang w:val="en-US"/>
        </w:rPr>
        <w:br/>
      </w:r>
      <w:r w:rsidRPr="003D06C4">
        <w:rPr>
          <w:b/>
          <w:bCs/>
          <w:i/>
          <w:iCs/>
          <w:sz w:val="24"/>
          <w:szCs w:val="24"/>
          <w:lang w:val="en-US"/>
        </w:rPr>
        <w:t>Partial hepatectomy</w:t>
      </w:r>
      <w:r w:rsidRPr="003D06C4">
        <w:rPr>
          <w:sz w:val="24"/>
          <w:szCs w:val="24"/>
          <w:lang w:val="en-US"/>
        </w:rPr>
        <w:t xml:space="preserve"> — surgical model of liver regeneration.</w:t>
      </w:r>
      <w:r w:rsidRPr="003D06C4">
        <w:rPr>
          <w:sz w:val="24"/>
          <w:szCs w:val="24"/>
          <w:lang w:val="en-US"/>
        </w:rPr>
        <w:br/>
      </w:r>
      <w:r w:rsidRPr="003D06C4">
        <w:rPr>
          <w:b/>
          <w:bCs/>
          <w:i/>
          <w:iCs/>
          <w:sz w:val="24"/>
          <w:szCs w:val="24"/>
          <w:lang w:val="en-US"/>
        </w:rPr>
        <w:t>Pathogenesis</w:t>
      </w:r>
      <w:r w:rsidRPr="003D06C4">
        <w:rPr>
          <w:sz w:val="24"/>
          <w:szCs w:val="24"/>
          <w:lang w:val="en-US"/>
        </w:rPr>
        <w:t xml:space="preserve"> — mechanism of disease development.</w:t>
      </w:r>
      <w:r w:rsidRPr="003D06C4">
        <w:rPr>
          <w:sz w:val="24"/>
          <w:szCs w:val="24"/>
          <w:lang w:val="en-US"/>
        </w:rPr>
        <w:br/>
      </w:r>
      <w:r w:rsidRPr="003D06C4">
        <w:rPr>
          <w:b/>
          <w:bCs/>
          <w:i/>
          <w:iCs/>
          <w:sz w:val="24"/>
          <w:szCs w:val="24"/>
          <w:lang w:val="en-US"/>
        </w:rPr>
        <w:t>Pathogenic factor</w:t>
      </w:r>
      <w:r w:rsidRPr="003D06C4">
        <w:rPr>
          <w:sz w:val="24"/>
          <w:szCs w:val="24"/>
          <w:lang w:val="en-US"/>
        </w:rPr>
        <w:t xml:space="preserve"> — harmful stimulus triggering inflammation.</w:t>
      </w:r>
      <w:r w:rsidRPr="003D06C4">
        <w:rPr>
          <w:sz w:val="24"/>
          <w:szCs w:val="24"/>
          <w:lang w:val="en-US"/>
        </w:rPr>
        <w:br/>
      </w:r>
      <w:r w:rsidRPr="003D06C4">
        <w:rPr>
          <w:b/>
          <w:bCs/>
          <w:i/>
          <w:iCs/>
          <w:sz w:val="24"/>
          <w:szCs w:val="24"/>
          <w:lang w:val="en-US"/>
        </w:rPr>
        <w:t>PECAM-1</w:t>
      </w:r>
      <w:r w:rsidRPr="003D06C4">
        <w:rPr>
          <w:sz w:val="24"/>
          <w:szCs w:val="24"/>
          <w:lang w:val="en-US"/>
        </w:rPr>
        <w:t xml:space="preserve"> — adhesion molecule facilitating leukocyte diapedesis.</w:t>
      </w:r>
      <w:r w:rsidRPr="003D06C4">
        <w:rPr>
          <w:sz w:val="24"/>
          <w:szCs w:val="24"/>
          <w:lang w:val="en-US"/>
        </w:rPr>
        <w:br/>
      </w:r>
      <w:r w:rsidRPr="003D06C4">
        <w:rPr>
          <w:b/>
          <w:bCs/>
          <w:i/>
          <w:iCs/>
          <w:sz w:val="24"/>
          <w:szCs w:val="24"/>
          <w:lang w:val="en-US"/>
        </w:rPr>
        <w:t>Pericyte</w:t>
      </w:r>
      <w:r w:rsidRPr="003D06C4">
        <w:rPr>
          <w:sz w:val="24"/>
          <w:szCs w:val="24"/>
          <w:lang w:val="en-US"/>
        </w:rPr>
        <w:t xml:space="preserve"> — supporting cell stabilizing new vessels.</w:t>
      </w:r>
      <w:r w:rsidRPr="003D06C4">
        <w:rPr>
          <w:sz w:val="24"/>
          <w:szCs w:val="24"/>
          <w:lang w:val="en-US"/>
        </w:rPr>
        <w:br/>
      </w:r>
      <w:r w:rsidRPr="003D06C4">
        <w:rPr>
          <w:b/>
          <w:bCs/>
          <w:i/>
          <w:iCs/>
          <w:sz w:val="24"/>
          <w:szCs w:val="24"/>
          <w:lang w:val="en-US"/>
        </w:rPr>
        <w:t>Permanent tissues</w:t>
      </w:r>
      <w:r w:rsidRPr="003D06C4">
        <w:rPr>
          <w:sz w:val="24"/>
          <w:szCs w:val="24"/>
          <w:lang w:val="en-US"/>
        </w:rPr>
        <w:t xml:space="preserve"> — tissues with little regenerative ability.</w:t>
      </w:r>
      <w:r w:rsidRPr="003D06C4">
        <w:rPr>
          <w:sz w:val="24"/>
          <w:szCs w:val="24"/>
          <w:lang w:val="en-US"/>
        </w:rPr>
        <w:br/>
      </w:r>
      <w:r w:rsidRPr="003D06C4">
        <w:rPr>
          <w:b/>
          <w:bCs/>
          <w:i/>
          <w:iCs/>
          <w:sz w:val="24"/>
          <w:szCs w:val="24"/>
          <w:lang w:val="en-US"/>
        </w:rPr>
        <w:t>Persistent acute inflammation</w:t>
      </w:r>
      <w:r w:rsidRPr="003D06C4">
        <w:rPr>
          <w:sz w:val="24"/>
          <w:szCs w:val="24"/>
          <w:lang w:val="en-US"/>
        </w:rPr>
        <w:t xml:space="preserve"> — prolonged acute inflammation without full resolution.</w:t>
      </w:r>
      <w:r w:rsidRPr="003D06C4">
        <w:rPr>
          <w:sz w:val="24"/>
          <w:szCs w:val="24"/>
          <w:lang w:val="en-US"/>
        </w:rPr>
        <w:br/>
      </w:r>
      <w:r w:rsidRPr="003D06C4">
        <w:rPr>
          <w:b/>
          <w:bCs/>
          <w:i/>
          <w:iCs/>
          <w:sz w:val="24"/>
          <w:szCs w:val="24"/>
          <w:lang w:val="en-US"/>
        </w:rPr>
        <w:t>Persistent infection</w:t>
      </w:r>
      <w:r w:rsidRPr="003D06C4">
        <w:rPr>
          <w:sz w:val="24"/>
          <w:szCs w:val="24"/>
          <w:lang w:val="en-US"/>
        </w:rPr>
        <w:t xml:space="preserve"> — long-lasting infection maintaining chronic inflammation.</w:t>
      </w:r>
      <w:r w:rsidRPr="003D06C4">
        <w:rPr>
          <w:sz w:val="24"/>
          <w:szCs w:val="24"/>
          <w:lang w:val="en-US"/>
        </w:rPr>
        <w:br/>
      </w:r>
      <w:r w:rsidRPr="003D06C4">
        <w:rPr>
          <w:b/>
          <w:bCs/>
          <w:i/>
          <w:iCs/>
          <w:sz w:val="24"/>
          <w:szCs w:val="24"/>
          <w:lang w:val="en-US"/>
        </w:rPr>
        <w:t>Phagocyte</w:t>
      </w:r>
      <w:r w:rsidRPr="003D06C4">
        <w:rPr>
          <w:sz w:val="24"/>
          <w:szCs w:val="24"/>
          <w:lang w:val="en-US"/>
        </w:rPr>
        <w:t xml:space="preserve"> — cell capable of engulfing and destroying pathogens or debris.</w:t>
      </w:r>
      <w:r w:rsidRPr="003D06C4">
        <w:rPr>
          <w:sz w:val="24"/>
          <w:szCs w:val="24"/>
          <w:lang w:val="en-US"/>
        </w:rPr>
        <w:br/>
      </w:r>
      <w:r w:rsidRPr="003D06C4">
        <w:rPr>
          <w:b/>
          <w:bCs/>
          <w:i/>
          <w:iCs/>
          <w:sz w:val="24"/>
          <w:szCs w:val="24"/>
          <w:lang w:val="en-US"/>
        </w:rPr>
        <w:t>Phagocytosis</w:t>
      </w:r>
      <w:r w:rsidRPr="003D06C4">
        <w:rPr>
          <w:sz w:val="24"/>
          <w:szCs w:val="24"/>
          <w:lang w:val="en-US"/>
        </w:rPr>
        <w:t xml:space="preserve"> — process of recognition, engulfment, and degradation of particles.</w:t>
      </w:r>
      <w:r w:rsidRPr="003D06C4">
        <w:rPr>
          <w:sz w:val="24"/>
          <w:szCs w:val="24"/>
          <w:lang w:val="en-US"/>
        </w:rPr>
        <w:br/>
      </w:r>
      <w:r w:rsidRPr="003D06C4">
        <w:rPr>
          <w:b/>
          <w:bCs/>
          <w:i/>
          <w:iCs/>
          <w:sz w:val="24"/>
          <w:szCs w:val="24"/>
          <w:lang w:val="en-US"/>
        </w:rPr>
        <w:t>Phagolysosome</w:t>
      </w:r>
      <w:r w:rsidRPr="003D06C4">
        <w:rPr>
          <w:sz w:val="24"/>
          <w:szCs w:val="24"/>
          <w:lang w:val="en-US"/>
        </w:rPr>
        <w:t xml:space="preserve"> — intracellular vesicle where degradation of engulfed material occurs.</w:t>
      </w:r>
      <w:r w:rsidRPr="003D06C4">
        <w:rPr>
          <w:sz w:val="24"/>
          <w:szCs w:val="24"/>
          <w:lang w:val="en-US"/>
        </w:rPr>
        <w:br/>
      </w:r>
      <w:r w:rsidRPr="003D06C4">
        <w:rPr>
          <w:b/>
          <w:bCs/>
          <w:i/>
          <w:iCs/>
          <w:sz w:val="24"/>
          <w:szCs w:val="24"/>
          <w:lang w:val="en-US"/>
        </w:rPr>
        <w:t>Phagosome</w:t>
      </w:r>
      <w:r w:rsidRPr="003D06C4">
        <w:rPr>
          <w:sz w:val="24"/>
          <w:szCs w:val="24"/>
          <w:lang w:val="en-US"/>
        </w:rPr>
        <w:t xml:space="preserve"> — vesicle formed during engulfment of particles.</w:t>
      </w:r>
      <w:r w:rsidRPr="003D06C4">
        <w:rPr>
          <w:sz w:val="24"/>
          <w:szCs w:val="24"/>
          <w:lang w:val="en-US"/>
        </w:rPr>
        <w:br/>
      </w:r>
      <w:r w:rsidRPr="003D06C4">
        <w:rPr>
          <w:b/>
          <w:bCs/>
          <w:i/>
          <w:iCs/>
          <w:sz w:val="24"/>
          <w:szCs w:val="24"/>
          <w:lang w:val="en-US"/>
        </w:rPr>
        <w:t>Platelet-derived growth factor (PDGF)</w:t>
      </w:r>
      <w:r w:rsidRPr="003D06C4">
        <w:rPr>
          <w:sz w:val="24"/>
          <w:szCs w:val="24"/>
          <w:lang w:val="en-US"/>
        </w:rPr>
        <w:t xml:space="preserve"> — growth factor promoting tissue repair and fibrosis.</w:t>
      </w:r>
      <w:r w:rsidRPr="003D06C4">
        <w:rPr>
          <w:sz w:val="24"/>
          <w:szCs w:val="24"/>
          <w:lang w:val="en-US"/>
        </w:rPr>
        <w:br/>
      </w:r>
      <w:r w:rsidRPr="003D06C4">
        <w:rPr>
          <w:b/>
          <w:bCs/>
          <w:i/>
          <w:iCs/>
          <w:sz w:val="24"/>
          <w:szCs w:val="24"/>
          <w:lang w:val="en-US"/>
        </w:rPr>
        <w:t>Platelets</w:t>
      </w:r>
      <w:r w:rsidRPr="003D06C4">
        <w:rPr>
          <w:sz w:val="24"/>
          <w:szCs w:val="24"/>
          <w:lang w:val="en-US"/>
        </w:rPr>
        <w:t xml:space="preserve"> — blood elements contributing to inflammation and hemostasis.</w:t>
      </w:r>
      <w:r w:rsidRPr="003D06C4">
        <w:rPr>
          <w:sz w:val="24"/>
          <w:szCs w:val="24"/>
          <w:lang w:val="en-US"/>
        </w:rPr>
        <w:br/>
      </w:r>
      <w:r w:rsidRPr="003D06C4">
        <w:rPr>
          <w:b/>
          <w:bCs/>
          <w:i/>
          <w:iCs/>
          <w:sz w:val="24"/>
          <w:szCs w:val="24"/>
          <w:lang w:val="en-US"/>
        </w:rPr>
        <w:t>Plasma cell</w:t>
      </w:r>
      <w:r w:rsidRPr="003D06C4">
        <w:rPr>
          <w:sz w:val="24"/>
          <w:szCs w:val="24"/>
          <w:lang w:val="en-US"/>
        </w:rPr>
        <w:t xml:space="preserve"> — antibody-producing cell derived from B lymphocytes.</w:t>
      </w:r>
      <w:r w:rsidRPr="003D06C4">
        <w:rPr>
          <w:sz w:val="24"/>
          <w:szCs w:val="24"/>
          <w:lang w:val="en-US"/>
        </w:rPr>
        <w:br/>
      </w:r>
      <w:r w:rsidRPr="003D06C4">
        <w:rPr>
          <w:b/>
          <w:bCs/>
          <w:i/>
          <w:iCs/>
          <w:sz w:val="24"/>
          <w:szCs w:val="24"/>
          <w:lang w:val="en-US"/>
        </w:rPr>
        <w:t>Poor perfusion</w:t>
      </w:r>
      <w:r w:rsidRPr="003D06C4">
        <w:rPr>
          <w:sz w:val="24"/>
          <w:szCs w:val="24"/>
          <w:lang w:val="en-US"/>
        </w:rPr>
        <w:t xml:space="preserve"> — inadequate blood supply impairing repair.</w:t>
      </w:r>
      <w:r w:rsidRPr="003D06C4">
        <w:rPr>
          <w:sz w:val="24"/>
          <w:szCs w:val="24"/>
          <w:lang w:val="en-US"/>
        </w:rPr>
        <w:br/>
      </w:r>
      <w:r w:rsidRPr="003D06C4">
        <w:rPr>
          <w:b/>
          <w:bCs/>
          <w:i/>
          <w:iCs/>
          <w:sz w:val="24"/>
          <w:szCs w:val="24"/>
          <w:lang w:val="en-US"/>
        </w:rPr>
        <w:t>Postcapillary venules</w:t>
      </w:r>
      <w:r w:rsidRPr="003D06C4">
        <w:rPr>
          <w:sz w:val="24"/>
          <w:szCs w:val="24"/>
          <w:lang w:val="en-US"/>
        </w:rPr>
        <w:t xml:space="preserve"> — main site of leukocyte extravasation.</w:t>
      </w:r>
      <w:r w:rsidRPr="003D06C4">
        <w:rPr>
          <w:sz w:val="24"/>
          <w:szCs w:val="24"/>
          <w:lang w:val="en-US"/>
        </w:rPr>
        <w:br/>
      </w:r>
      <w:r w:rsidRPr="003D06C4">
        <w:rPr>
          <w:b/>
          <w:bCs/>
          <w:i/>
          <w:iCs/>
          <w:sz w:val="24"/>
          <w:szCs w:val="24"/>
          <w:lang w:val="en-US"/>
        </w:rPr>
        <w:t>Pressure sore</w:t>
      </w:r>
      <w:r w:rsidRPr="003D06C4">
        <w:rPr>
          <w:sz w:val="24"/>
          <w:szCs w:val="24"/>
          <w:lang w:val="en-US"/>
        </w:rPr>
        <w:t xml:space="preserve"> — ulcer from prolonged pressure.</w:t>
      </w:r>
      <w:r w:rsidRPr="003D06C4">
        <w:rPr>
          <w:sz w:val="24"/>
          <w:szCs w:val="24"/>
          <w:lang w:val="en-US"/>
        </w:rPr>
        <w:br/>
      </w:r>
      <w:r w:rsidRPr="003D06C4">
        <w:rPr>
          <w:b/>
          <w:bCs/>
          <w:i/>
          <w:iCs/>
          <w:sz w:val="24"/>
          <w:szCs w:val="24"/>
          <w:lang w:val="en-US"/>
        </w:rPr>
        <w:t>Primary union</w:t>
      </w:r>
      <w:r w:rsidRPr="003D06C4">
        <w:rPr>
          <w:sz w:val="24"/>
          <w:szCs w:val="24"/>
          <w:lang w:val="en-US"/>
        </w:rPr>
        <w:t xml:space="preserve"> — healing with minimal tissue loss.</w:t>
      </w:r>
      <w:r w:rsidRPr="003D06C4">
        <w:rPr>
          <w:sz w:val="24"/>
          <w:szCs w:val="24"/>
          <w:lang w:val="en-US"/>
        </w:rPr>
        <w:br/>
      </w:r>
      <w:r w:rsidRPr="003D06C4">
        <w:rPr>
          <w:b/>
          <w:bCs/>
          <w:i/>
          <w:iCs/>
          <w:sz w:val="24"/>
          <w:szCs w:val="24"/>
          <w:lang w:val="en-US"/>
        </w:rPr>
        <w:t>Proinflammatory cytokine</w:t>
      </w:r>
      <w:r w:rsidRPr="003D06C4">
        <w:rPr>
          <w:sz w:val="24"/>
          <w:szCs w:val="24"/>
          <w:lang w:val="en-US"/>
        </w:rPr>
        <w:t xml:space="preserve"> — cytokine promoting inflammation (e.g., IL-1, TNF).</w:t>
      </w:r>
      <w:r w:rsidRPr="003D06C4">
        <w:rPr>
          <w:sz w:val="24"/>
          <w:szCs w:val="24"/>
          <w:lang w:val="en-US"/>
        </w:rPr>
        <w:br/>
      </w:r>
      <w:r w:rsidRPr="003D06C4">
        <w:rPr>
          <w:b/>
          <w:bCs/>
          <w:i/>
          <w:iCs/>
          <w:sz w:val="24"/>
          <w:szCs w:val="24"/>
          <w:lang w:val="en-US"/>
        </w:rPr>
        <w:t>Protein deficiency</w:t>
      </w:r>
      <w:r w:rsidRPr="003D06C4">
        <w:rPr>
          <w:sz w:val="24"/>
          <w:szCs w:val="24"/>
          <w:lang w:val="en-US"/>
        </w:rPr>
        <w:t xml:space="preserve"> — reduces healing capacity.</w:t>
      </w:r>
      <w:r w:rsidRPr="003D06C4">
        <w:rPr>
          <w:sz w:val="24"/>
          <w:szCs w:val="24"/>
          <w:lang w:val="en-US"/>
        </w:rPr>
        <w:br/>
      </w:r>
      <w:r w:rsidRPr="003D06C4">
        <w:rPr>
          <w:b/>
          <w:bCs/>
          <w:i/>
          <w:iCs/>
          <w:sz w:val="24"/>
          <w:szCs w:val="24"/>
          <w:lang w:val="en-US"/>
        </w:rPr>
        <w:t>Protein misfolding</w:t>
      </w:r>
      <w:r w:rsidRPr="003D06C4">
        <w:rPr>
          <w:sz w:val="24"/>
          <w:szCs w:val="24"/>
          <w:lang w:val="en-US"/>
        </w:rPr>
        <w:t xml:space="preserve"> — abnormal folding leading to aggregation of proteins.</w:t>
      </w:r>
      <w:r w:rsidRPr="003D06C4">
        <w:rPr>
          <w:sz w:val="24"/>
          <w:szCs w:val="24"/>
          <w:lang w:val="en-US"/>
        </w:rPr>
        <w:br/>
      </w:r>
      <w:r w:rsidRPr="003D06C4">
        <w:rPr>
          <w:b/>
          <w:bCs/>
          <w:i/>
          <w:iCs/>
          <w:sz w:val="24"/>
          <w:szCs w:val="24"/>
          <w:lang w:val="en-US"/>
        </w:rPr>
        <w:t>Proteinuria</w:t>
      </w:r>
      <w:r w:rsidRPr="003D06C4">
        <w:rPr>
          <w:sz w:val="24"/>
          <w:szCs w:val="24"/>
          <w:lang w:val="en-US"/>
        </w:rPr>
        <w:t xml:space="preserve"> — excessive protein loss in urine.</w:t>
      </w:r>
      <w:r w:rsidRPr="003D06C4">
        <w:rPr>
          <w:sz w:val="24"/>
          <w:szCs w:val="24"/>
          <w:lang w:val="en-US"/>
        </w:rPr>
        <w:br/>
      </w:r>
      <w:r w:rsidRPr="003D06C4">
        <w:rPr>
          <w:b/>
          <w:bCs/>
          <w:i/>
          <w:iCs/>
          <w:sz w:val="24"/>
          <w:szCs w:val="24"/>
          <w:lang w:val="en-US"/>
        </w:rPr>
        <w:t>Proteoglycan</w:t>
      </w:r>
      <w:r w:rsidRPr="003D06C4">
        <w:rPr>
          <w:sz w:val="24"/>
          <w:szCs w:val="24"/>
          <w:lang w:val="en-US"/>
        </w:rPr>
        <w:t xml:space="preserve"> — matrix component providing structural support.</w:t>
      </w:r>
      <w:r w:rsidRPr="003D06C4">
        <w:rPr>
          <w:sz w:val="24"/>
          <w:szCs w:val="24"/>
          <w:lang w:val="en-US"/>
        </w:rPr>
        <w:br/>
      </w:r>
      <w:r w:rsidRPr="003D06C4">
        <w:rPr>
          <w:b/>
          <w:bCs/>
          <w:i/>
          <w:iCs/>
          <w:sz w:val="24"/>
          <w:szCs w:val="24"/>
          <w:lang w:val="en-US"/>
        </w:rPr>
        <w:t>Proteoglycans</w:t>
      </w:r>
      <w:r w:rsidRPr="003D06C4">
        <w:rPr>
          <w:sz w:val="24"/>
          <w:szCs w:val="24"/>
          <w:lang w:val="en-US"/>
        </w:rPr>
        <w:t xml:space="preserve"> — extracellular molecules binding chemokines and supporting leukocyte activation.</w:t>
      </w:r>
      <w:r w:rsidRPr="003D06C4">
        <w:rPr>
          <w:sz w:val="24"/>
          <w:szCs w:val="24"/>
          <w:lang w:val="en-US"/>
        </w:rPr>
        <w:br/>
      </w:r>
      <w:r w:rsidRPr="003D06C4">
        <w:rPr>
          <w:b/>
          <w:bCs/>
          <w:i/>
          <w:iCs/>
          <w:sz w:val="24"/>
          <w:szCs w:val="24"/>
          <w:lang w:val="en-US"/>
        </w:rPr>
        <w:t>Prostaglandins</w:t>
      </w:r>
      <w:r w:rsidRPr="003D06C4">
        <w:rPr>
          <w:sz w:val="24"/>
          <w:szCs w:val="24"/>
          <w:lang w:val="en-US"/>
        </w:rPr>
        <w:t xml:space="preserve"> — mediators causing vasodilation, pain, and fever.</w:t>
      </w:r>
      <w:r w:rsidRPr="003D06C4">
        <w:rPr>
          <w:sz w:val="24"/>
          <w:szCs w:val="24"/>
          <w:lang w:val="en-US"/>
        </w:rPr>
        <w:br/>
      </w:r>
      <w:r w:rsidRPr="003D06C4">
        <w:rPr>
          <w:b/>
          <w:bCs/>
          <w:i/>
          <w:iCs/>
          <w:sz w:val="24"/>
          <w:szCs w:val="24"/>
          <w:lang w:val="en-US"/>
        </w:rPr>
        <w:t>Pulmonary edema</w:t>
      </w:r>
      <w:r w:rsidRPr="003D06C4">
        <w:rPr>
          <w:sz w:val="24"/>
          <w:szCs w:val="24"/>
          <w:lang w:val="en-US"/>
        </w:rPr>
        <w:t xml:space="preserve"> — fluid accumulation in lungs.</w:t>
      </w:r>
      <w:r w:rsidRPr="003D06C4">
        <w:rPr>
          <w:sz w:val="24"/>
          <w:szCs w:val="24"/>
          <w:lang w:val="en-US"/>
        </w:rPr>
        <w:br/>
      </w:r>
      <w:r w:rsidRPr="003D06C4">
        <w:rPr>
          <w:b/>
          <w:bCs/>
          <w:i/>
          <w:iCs/>
          <w:sz w:val="24"/>
          <w:szCs w:val="24"/>
          <w:lang w:val="en-US"/>
        </w:rPr>
        <w:t>Pulmonary fibrosis</w:t>
      </w:r>
      <w:r w:rsidRPr="003D06C4">
        <w:rPr>
          <w:sz w:val="24"/>
          <w:szCs w:val="24"/>
          <w:lang w:val="en-US"/>
        </w:rPr>
        <w:t xml:space="preserve"> — fibrotic lung disease.</w:t>
      </w:r>
      <w:r w:rsidRPr="003D06C4">
        <w:rPr>
          <w:sz w:val="24"/>
          <w:szCs w:val="24"/>
          <w:lang w:val="en-US"/>
        </w:rPr>
        <w:br/>
      </w:r>
      <w:proofErr w:type="spellStart"/>
      <w:r w:rsidRPr="003D06C4">
        <w:rPr>
          <w:b/>
          <w:bCs/>
          <w:i/>
          <w:iCs/>
          <w:sz w:val="24"/>
          <w:szCs w:val="24"/>
          <w:lang w:val="en-US"/>
        </w:rPr>
        <w:t>Pyroptosis</w:t>
      </w:r>
      <w:proofErr w:type="spellEnd"/>
      <w:r w:rsidRPr="003D06C4">
        <w:rPr>
          <w:sz w:val="24"/>
          <w:szCs w:val="24"/>
          <w:lang w:val="en-US"/>
        </w:rPr>
        <w:t xml:space="preserve"> — inflammatory programmed cell death induced by inflammasome activation.</w:t>
      </w:r>
    </w:p>
    <w:p w14:paraId="6505FF32" w14:textId="77777777" w:rsidR="003D06C4" w:rsidRPr="003D06C4" w:rsidRDefault="003D06C4" w:rsidP="003D06C4">
      <w:pPr>
        <w:ind w:left="360"/>
        <w:rPr>
          <w:sz w:val="24"/>
          <w:szCs w:val="24"/>
          <w:lang w:val="en-US"/>
        </w:rPr>
      </w:pPr>
      <w:r w:rsidRPr="003D06C4">
        <w:rPr>
          <w:b/>
          <w:bCs/>
          <w:i/>
          <w:iCs/>
          <w:sz w:val="24"/>
          <w:szCs w:val="24"/>
          <w:lang w:val="en-US"/>
        </w:rPr>
        <w:t>Reactive oxygen species (ROS)</w:t>
      </w:r>
      <w:r w:rsidRPr="003D06C4">
        <w:rPr>
          <w:sz w:val="24"/>
          <w:szCs w:val="24"/>
          <w:lang w:val="en-US"/>
        </w:rPr>
        <w:t xml:space="preserve"> — molecules used by leukocytes to kill pathogens.</w:t>
      </w:r>
      <w:r w:rsidRPr="003D06C4">
        <w:rPr>
          <w:sz w:val="24"/>
          <w:szCs w:val="24"/>
          <w:lang w:val="en-US"/>
        </w:rPr>
        <w:br/>
      </w:r>
      <w:r w:rsidRPr="003D06C4">
        <w:rPr>
          <w:b/>
          <w:bCs/>
          <w:i/>
          <w:iCs/>
          <w:sz w:val="24"/>
          <w:szCs w:val="24"/>
          <w:lang w:val="en-US"/>
        </w:rPr>
        <w:t>Reactive oxygen species</w:t>
      </w:r>
      <w:r w:rsidRPr="003D06C4">
        <w:rPr>
          <w:sz w:val="24"/>
          <w:szCs w:val="24"/>
          <w:lang w:val="en-US"/>
        </w:rPr>
        <w:t xml:space="preserve"> — molecules that kill microbes but can damage tissues.</w:t>
      </w:r>
      <w:r w:rsidRPr="003D06C4">
        <w:rPr>
          <w:sz w:val="24"/>
          <w:szCs w:val="24"/>
          <w:lang w:val="en-US"/>
        </w:rPr>
        <w:br/>
      </w:r>
      <w:r w:rsidRPr="003D06C4">
        <w:rPr>
          <w:b/>
          <w:bCs/>
          <w:i/>
          <w:iCs/>
          <w:sz w:val="24"/>
          <w:szCs w:val="24"/>
          <w:lang w:val="en-US"/>
        </w:rPr>
        <w:t>Recognition (phagocytosis)</w:t>
      </w:r>
      <w:r w:rsidRPr="003D06C4">
        <w:rPr>
          <w:sz w:val="24"/>
          <w:szCs w:val="24"/>
          <w:lang w:val="en-US"/>
        </w:rPr>
        <w:t xml:space="preserve"> — initial step of binding particles by phagocyte receptors.</w:t>
      </w:r>
      <w:r w:rsidRPr="003D06C4">
        <w:rPr>
          <w:sz w:val="24"/>
          <w:szCs w:val="24"/>
          <w:lang w:val="en-US"/>
        </w:rPr>
        <w:br/>
      </w:r>
      <w:r w:rsidRPr="003D06C4">
        <w:rPr>
          <w:b/>
          <w:bCs/>
          <w:i/>
          <w:iCs/>
          <w:sz w:val="24"/>
          <w:szCs w:val="24"/>
          <w:lang w:val="en-US"/>
        </w:rPr>
        <w:t>Redness (Rubor)</w:t>
      </w:r>
      <w:r w:rsidRPr="003D06C4">
        <w:rPr>
          <w:sz w:val="24"/>
          <w:szCs w:val="24"/>
          <w:lang w:val="en-US"/>
        </w:rPr>
        <w:t xml:space="preserve"> — cardinal sign due to increased blood flow.</w:t>
      </w:r>
      <w:r w:rsidRPr="003D06C4">
        <w:rPr>
          <w:sz w:val="24"/>
          <w:szCs w:val="24"/>
          <w:lang w:val="en-US"/>
        </w:rPr>
        <w:br/>
      </w:r>
      <w:r w:rsidRPr="003D06C4">
        <w:rPr>
          <w:b/>
          <w:bCs/>
          <w:i/>
          <w:iCs/>
          <w:sz w:val="24"/>
          <w:szCs w:val="24"/>
          <w:lang w:val="en-US"/>
        </w:rPr>
        <w:t>Regeneration</w:t>
      </w:r>
      <w:r w:rsidRPr="003D06C4">
        <w:rPr>
          <w:sz w:val="24"/>
          <w:szCs w:val="24"/>
          <w:lang w:val="en-US"/>
        </w:rPr>
        <w:t xml:space="preserve"> — restoration of tissue structure by cell proliferation.</w:t>
      </w:r>
      <w:r w:rsidRPr="003D06C4">
        <w:rPr>
          <w:sz w:val="24"/>
          <w:szCs w:val="24"/>
          <w:lang w:val="en-US"/>
        </w:rPr>
        <w:br/>
      </w:r>
      <w:r w:rsidRPr="003D06C4">
        <w:rPr>
          <w:b/>
          <w:bCs/>
          <w:i/>
          <w:iCs/>
          <w:sz w:val="24"/>
          <w:szCs w:val="24"/>
          <w:lang w:val="en-US"/>
        </w:rPr>
        <w:t>Regeneration</w:t>
      </w:r>
      <w:r w:rsidRPr="003D06C4">
        <w:rPr>
          <w:sz w:val="24"/>
          <w:szCs w:val="24"/>
          <w:lang w:val="en-US"/>
        </w:rPr>
        <w:t xml:space="preserve"> — replacement of damaged tissue with normal cells.</w:t>
      </w:r>
      <w:r w:rsidRPr="003D06C4">
        <w:rPr>
          <w:sz w:val="24"/>
          <w:szCs w:val="24"/>
          <w:lang w:val="en-US"/>
        </w:rPr>
        <w:br/>
      </w:r>
      <w:r w:rsidRPr="003D06C4">
        <w:rPr>
          <w:b/>
          <w:bCs/>
          <w:i/>
          <w:iCs/>
          <w:sz w:val="24"/>
          <w:szCs w:val="24"/>
          <w:lang w:val="en-US"/>
        </w:rPr>
        <w:t>Renal amyloidosis</w:t>
      </w:r>
      <w:r w:rsidRPr="003D06C4">
        <w:rPr>
          <w:sz w:val="24"/>
          <w:szCs w:val="24"/>
          <w:lang w:val="en-US"/>
        </w:rPr>
        <w:t xml:space="preserve"> — amyloid deposition in kidneys causing dysfunction.</w:t>
      </w:r>
      <w:r w:rsidRPr="003D06C4">
        <w:rPr>
          <w:sz w:val="24"/>
          <w:szCs w:val="24"/>
          <w:lang w:val="en-US"/>
        </w:rPr>
        <w:br/>
      </w:r>
      <w:r w:rsidRPr="003D06C4">
        <w:rPr>
          <w:b/>
          <w:bCs/>
          <w:i/>
          <w:iCs/>
          <w:sz w:val="24"/>
          <w:szCs w:val="24"/>
          <w:lang w:val="en-US"/>
        </w:rPr>
        <w:t>Repair</w:t>
      </w:r>
      <w:r w:rsidRPr="003D06C4">
        <w:rPr>
          <w:sz w:val="24"/>
          <w:szCs w:val="24"/>
          <w:lang w:val="en-US"/>
        </w:rPr>
        <w:t xml:space="preserve"> — restoration of tissue after injury by regeneration or fibrosis.</w:t>
      </w:r>
      <w:r w:rsidRPr="003D06C4">
        <w:rPr>
          <w:sz w:val="24"/>
          <w:szCs w:val="24"/>
          <w:lang w:val="en-US"/>
        </w:rPr>
        <w:br/>
      </w:r>
      <w:r w:rsidRPr="003D06C4">
        <w:rPr>
          <w:b/>
          <w:bCs/>
          <w:i/>
          <w:iCs/>
          <w:sz w:val="24"/>
          <w:szCs w:val="24"/>
          <w:lang w:val="en-US"/>
        </w:rPr>
        <w:lastRenderedPageBreak/>
        <w:t>Resident macrophage</w:t>
      </w:r>
      <w:r w:rsidRPr="003D06C4">
        <w:rPr>
          <w:sz w:val="24"/>
          <w:szCs w:val="24"/>
          <w:lang w:val="en-US"/>
        </w:rPr>
        <w:t xml:space="preserve"> — macrophage normally present in tissues.</w:t>
      </w:r>
      <w:r w:rsidRPr="003D06C4">
        <w:rPr>
          <w:sz w:val="24"/>
          <w:szCs w:val="24"/>
          <w:lang w:val="en-US"/>
        </w:rPr>
        <w:br/>
      </w:r>
      <w:r w:rsidRPr="003D06C4">
        <w:rPr>
          <w:b/>
          <w:bCs/>
          <w:i/>
          <w:iCs/>
          <w:sz w:val="24"/>
          <w:szCs w:val="24"/>
          <w:lang w:val="en-US"/>
        </w:rPr>
        <w:t>Resolution</w:t>
      </w:r>
      <w:r w:rsidRPr="003D06C4">
        <w:rPr>
          <w:sz w:val="24"/>
          <w:szCs w:val="24"/>
          <w:lang w:val="en-US"/>
        </w:rPr>
        <w:t xml:space="preserve"> — complete termination of inflammation with tissue recovery.</w:t>
      </w:r>
      <w:r w:rsidRPr="003D06C4">
        <w:rPr>
          <w:sz w:val="24"/>
          <w:szCs w:val="24"/>
          <w:lang w:val="en-US"/>
        </w:rPr>
        <w:br/>
      </w:r>
      <w:r w:rsidRPr="003D06C4">
        <w:rPr>
          <w:b/>
          <w:bCs/>
          <w:i/>
          <w:iCs/>
          <w:sz w:val="24"/>
          <w:szCs w:val="24"/>
          <w:lang w:val="en-US"/>
        </w:rPr>
        <w:t>Restrictive cardiomyopathy</w:t>
      </w:r>
      <w:r w:rsidRPr="003D06C4">
        <w:rPr>
          <w:sz w:val="24"/>
          <w:szCs w:val="24"/>
          <w:lang w:val="en-US"/>
        </w:rPr>
        <w:t xml:space="preserve"> — impaired cardiac filling due to stiff myocardium.</w:t>
      </w:r>
      <w:r w:rsidRPr="003D06C4">
        <w:rPr>
          <w:sz w:val="24"/>
          <w:szCs w:val="24"/>
          <w:lang w:val="en-US"/>
        </w:rPr>
        <w:br/>
      </w:r>
      <w:r w:rsidRPr="003D06C4">
        <w:rPr>
          <w:b/>
          <w:bCs/>
          <w:i/>
          <w:iCs/>
          <w:sz w:val="24"/>
          <w:szCs w:val="24"/>
          <w:lang w:val="en-US"/>
        </w:rPr>
        <w:t>Rolling</w:t>
      </w:r>
      <w:r w:rsidRPr="003D06C4">
        <w:rPr>
          <w:sz w:val="24"/>
          <w:szCs w:val="24"/>
          <w:lang w:val="en-US"/>
        </w:rPr>
        <w:t xml:space="preserve"> — weak transient adhesion of leukocytes mediated by selectins.</w:t>
      </w:r>
      <w:r w:rsidRPr="003D06C4">
        <w:rPr>
          <w:sz w:val="24"/>
          <w:szCs w:val="24"/>
          <w:lang w:val="en-US"/>
        </w:rPr>
        <w:br/>
      </w:r>
      <w:r w:rsidRPr="003D06C4">
        <w:rPr>
          <w:b/>
          <w:bCs/>
          <w:i/>
          <w:iCs/>
          <w:sz w:val="24"/>
          <w:szCs w:val="24"/>
          <w:lang w:val="en-US"/>
        </w:rPr>
        <w:t>Rouleaux formation</w:t>
      </w:r>
      <w:r w:rsidRPr="003D06C4">
        <w:rPr>
          <w:sz w:val="24"/>
          <w:szCs w:val="24"/>
          <w:lang w:val="en-US"/>
        </w:rPr>
        <w:t xml:space="preserve"> — stacking of RBCs promoting leukocyte margination.</w:t>
      </w:r>
      <w:r w:rsidRPr="003D06C4">
        <w:rPr>
          <w:sz w:val="24"/>
          <w:szCs w:val="24"/>
          <w:lang w:val="en-US"/>
        </w:rPr>
        <w:br/>
      </w:r>
      <w:r w:rsidRPr="003D06C4">
        <w:rPr>
          <w:b/>
          <w:bCs/>
          <w:i/>
          <w:iCs/>
          <w:sz w:val="24"/>
          <w:szCs w:val="24"/>
          <w:lang w:val="en-US"/>
        </w:rPr>
        <w:t>Rubor</w:t>
      </w:r>
      <w:r w:rsidRPr="003D06C4">
        <w:rPr>
          <w:sz w:val="24"/>
          <w:szCs w:val="24"/>
          <w:lang w:val="en-US"/>
        </w:rPr>
        <w:t xml:space="preserve"> — redness due to vasodilation.</w:t>
      </w:r>
    </w:p>
    <w:p w14:paraId="321BFE14" w14:textId="77777777" w:rsidR="003D06C4" w:rsidRPr="003D06C4" w:rsidRDefault="003D06C4" w:rsidP="003D06C4">
      <w:pPr>
        <w:ind w:left="360"/>
        <w:rPr>
          <w:sz w:val="24"/>
          <w:szCs w:val="24"/>
          <w:lang w:val="en-US"/>
        </w:rPr>
      </w:pPr>
      <w:r w:rsidRPr="003D06C4">
        <w:rPr>
          <w:b/>
          <w:bCs/>
          <w:i/>
          <w:iCs/>
          <w:sz w:val="24"/>
          <w:szCs w:val="24"/>
          <w:lang w:val="en-US"/>
        </w:rPr>
        <w:t>Sago spleen</w:t>
      </w:r>
      <w:r w:rsidRPr="003D06C4">
        <w:rPr>
          <w:sz w:val="24"/>
          <w:szCs w:val="24"/>
          <w:lang w:val="en-US"/>
        </w:rPr>
        <w:t xml:space="preserve"> — splenic amyloidosis affecting white pulp.</w:t>
      </w:r>
      <w:r w:rsidRPr="003D06C4">
        <w:rPr>
          <w:sz w:val="24"/>
          <w:szCs w:val="24"/>
          <w:lang w:val="en-US"/>
        </w:rPr>
        <w:br/>
      </w:r>
      <w:r w:rsidRPr="003D06C4">
        <w:rPr>
          <w:b/>
          <w:bCs/>
          <w:i/>
          <w:iCs/>
          <w:sz w:val="24"/>
          <w:szCs w:val="24"/>
          <w:lang w:val="en-US"/>
        </w:rPr>
        <w:t>Sarcoidosis</w:t>
      </w:r>
      <w:r w:rsidRPr="003D06C4">
        <w:rPr>
          <w:sz w:val="24"/>
          <w:szCs w:val="24"/>
          <w:lang w:val="en-US"/>
        </w:rPr>
        <w:t xml:space="preserve"> — chronic disease with noncaseating granulomas.</w:t>
      </w:r>
      <w:r w:rsidRPr="003D06C4">
        <w:rPr>
          <w:sz w:val="24"/>
          <w:szCs w:val="24"/>
          <w:lang w:val="en-US"/>
        </w:rPr>
        <w:br/>
      </w:r>
      <w:r w:rsidRPr="003D06C4">
        <w:rPr>
          <w:b/>
          <w:bCs/>
          <w:i/>
          <w:iCs/>
          <w:sz w:val="24"/>
          <w:szCs w:val="24"/>
          <w:lang w:val="en-US"/>
        </w:rPr>
        <w:t>Scar formation</w:t>
      </w:r>
      <w:r w:rsidRPr="003D06C4">
        <w:rPr>
          <w:sz w:val="24"/>
          <w:szCs w:val="24"/>
          <w:lang w:val="en-US"/>
        </w:rPr>
        <w:t xml:space="preserve"> — replacement of normal tissue by fibrous tissue.</w:t>
      </w:r>
      <w:r w:rsidRPr="003D06C4">
        <w:rPr>
          <w:sz w:val="24"/>
          <w:szCs w:val="24"/>
          <w:lang w:val="en-US"/>
        </w:rPr>
        <w:br/>
      </w:r>
      <w:r w:rsidRPr="003D06C4">
        <w:rPr>
          <w:b/>
          <w:bCs/>
          <w:i/>
          <w:iCs/>
          <w:sz w:val="24"/>
          <w:szCs w:val="24"/>
          <w:lang w:val="en-US"/>
        </w:rPr>
        <w:t>Scar formation</w:t>
      </w:r>
      <w:r w:rsidRPr="003D06C4">
        <w:rPr>
          <w:sz w:val="24"/>
          <w:szCs w:val="24"/>
          <w:lang w:val="en-US"/>
        </w:rPr>
        <w:t xml:space="preserve"> — healing by connective tissue deposition.</w:t>
      </w:r>
      <w:r w:rsidRPr="003D06C4">
        <w:rPr>
          <w:sz w:val="24"/>
          <w:szCs w:val="24"/>
          <w:lang w:val="en-US"/>
        </w:rPr>
        <w:br/>
      </w:r>
      <w:r w:rsidRPr="003D06C4">
        <w:rPr>
          <w:b/>
          <w:bCs/>
          <w:i/>
          <w:iCs/>
          <w:sz w:val="24"/>
          <w:szCs w:val="24"/>
          <w:lang w:val="en-US"/>
        </w:rPr>
        <w:t>Scarring</w:t>
      </w:r>
      <w:r w:rsidRPr="003D06C4">
        <w:rPr>
          <w:sz w:val="24"/>
          <w:szCs w:val="24"/>
          <w:lang w:val="en-US"/>
        </w:rPr>
        <w:t xml:space="preserve"> — replacement of damaged tissue by fibrous connective tissue when regeneration is incomplete.</w:t>
      </w:r>
      <w:r w:rsidRPr="003D06C4">
        <w:rPr>
          <w:sz w:val="24"/>
          <w:szCs w:val="24"/>
          <w:lang w:val="en-US"/>
        </w:rPr>
        <w:br/>
      </w:r>
      <w:r w:rsidRPr="003D06C4">
        <w:rPr>
          <w:b/>
          <w:bCs/>
          <w:i/>
          <w:iCs/>
          <w:sz w:val="24"/>
          <w:szCs w:val="24"/>
          <w:lang w:val="en-US"/>
        </w:rPr>
        <w:t>Scavenger receptor</w:t>
      </w:r>
      <w:r w:rsidRPr="003D06C4">
        <w:rPr>
          <w:sz w:val="24"/>
          <w:szCs w:val="24"/>
          <w:lang w:val="en-US"/>
        </w:rPr>
        <w:t xml:space="preserve"> — phagocyte receptor recognizing modified lipids and particles.</w:t>
      </w:r>
      <w:r w:rsidRPr="003D06C4">
        <w:rPr>
          <w:sz w:val="24"/>
          <w:szCs w:val="24"/>
          <w:lang w:val="en-US"/>
        </w:rPr>
        <w:br/>
      </w:r>
      <w:r w:rsidRPr="003D06C4">
        <w:rPr>
          <w:b/>
          <w:bCs/>
          <w:i/>
          <w:iCs/>
          <w:sz w:val="24"/>
          <w:szCs w:val="24"/>
          <w:lang w:val="en-US"/>
        </w:rPr>
        <w:t>Scab</w:t>
      </w:r>
      <w:r w:rsidRPr="003D06C4">
        <w:rPr>
          <w:sz w:val="24"/>
          <w:szCs w:val="24"/>
          <w:lang w:val="en-US"/>
        </w:rPr>
        <w:t xml:space="preserve"> — dried surface covering a wound.</w:t>
      </w:r>
      <w:r w:rsidRPr="003D06C4">
        <w:rPr>
          <w:sz w:val="24"/>
          <w:szCs w:val="24"/>
          <w:lang w:val="en-US"/>
        </w:rPr>
        <w:br/>
      </w:r>
      <w:r w:rsidRPr="003D06C4">
        <w:rPr>
          <w:b/>
          <w:bCs/>
          <w:i/>
          <w:iCs/>
          <w:sz w:val="24"/>
          <w:szCs w:val="24"/>
          <w:lang w:val="en-US"/>
        </w:rPr>
        <w:t>Secondary union</w:t>
      </w:r>
      <w:r w:rsidRPr="003D06C4">
        <w:rPr>
          <w:sz w:val="24"/>
          <w:szCs w:val="24"/>
          <w:lang w:val="en-US"/>
        </w:rPr>
        <w:t xml:space="preserve"> — healing with significant tissue loss.</w:t>
      </w:r>
      <w:r w:rsidRPr="003D06C4">
        <w:rPr>
          <w:sz w:val="24"/>
          <w:szCs w:val="24"/>
          <w:lang w:val="en-US"/>
        </w:rPr>
        <w:br/>
      </w:r>
      <w:r w:rsidRPr="003D06C4">
        <w:rPr>
          <w:b/>
          <w:bCs/>
          <w:i/>
          <w:iCs/>
          <w:sz w:val="24"/>
          <w:szCs w:val="24"/>
          <w:lang w:val="en-US"/>
        </w:rPr>
        <w:t>Selective adhesion molecules</w:t>
      </w:r>
      <w:r w:rsidRPr="003D06C4">
        <w:rPr>
          <w:sz w:val="24"/>
          <w:szCs w:val="24"/>
          <w:lang w:val="en-US"/>
        </w:rPr>
        <w:t xml:space="preserve"> — molecules regulating leukocyte-endothelium interaction (selectins, integrins).</w:t>
      </w:r>
      <w:r w:rsidRPr="003D06C4">
        <w:rPr>
          <w:sz w:val="24"/>
          <w:szCs w:val="24"/>
          <w:lang w:val="en-US"/>
        </w:rPr>
        <w:br/>
      </w:r>
      <w:r w:rsidRPr="003D06C4">
        <w:rPr>
          <w:b/>
          <w:bCs/>
          <w:i/>
          <w:iCs/>
          <w:sz w:val="24"/>
          <w:szCs w:val="24"/>
          <w:lang w:val="en-US"/>
        </w:rPr>
        <w:t>Selectins</w:t>
      </w:r>
      <w:r w:rsidRPr="003D06C4">
        <w:rPr>
          <w:sz w:val="24"/>
          <w:szCs w:val="24"/>
          <w:lang w:val="en-US"/>
        </w:rPr>
        <w:t xml:space="preserve"> — adhesion molecules mediating leukocyte rolling.</w:t>
      </w:r>
      <w:r w:rsidRPr="003D06C4">
        <w:rPr>
          <w:sz w:val="24"/>
          <w:szCs w:val="24"/>
          <w:lang w:val="en-US"/>
        </w:rPr>
        <w:br/>
      </w:r>
      <w:r w:rsidRPr="003D06C4">
        <w:rPr>
          <w:b/>
          <w:bCs/>
          <w:i/>
          <w:iCs/>
          <w:sz w:val="24"/>
          <w:szCs w:val="24"/>
          <w:lang w:val="en-US"/>
        </w:rPr>
        <w:t>Senile systemic amyloidosis</w:t>
      </w:r>
      <w:r w:rsidRPr="003D06C4">
        <w:rPr>
          <w:sz w:val="24"/>
          <w:szCs w:val="24"/>
          <w:lang w:val="en-US"/>
        </w:rPr>
        <w:t xml:space="preserve"> — amyloid deposition in elderly individuals.</w:t>
      </w:r>
      <w:r w:rsidRPr="003D06C4">
        <w:rPr>
          <w:sz w:val="24"/>
          <w:szCs w:val="24"/>
          <w:lang w:val="en-US"/>
        </w:rPr>
        <w:br/>
      </w:r>
      <w:r w:rsidRPr="003D06C4">
        <w:rPr>
          <w:b/>
          <w:bCs/>
          <w:i/>
          <w:iCs/>
          <w:sz w:val="24"/>
          <w:szCs w:val="24"/>
          <w:lang w:val="en-US"/>
        </w:rPr>
        <w:t>Serotonin</w:t>
      </w:r>
      <w:r w:rsidRPr="003D06C4">
        <w:rPr>
          <w:sz w:val="24"/>
          <w:szCs w:val="24"/>
          <w:lang w:val="en-US"/>
        </w:rPr>
        <w:t xml:space="preserve"> — vasoactive mediator from platelets increasing vascular permeability.</w:t>
      </w:r>
      <w:r w:rsidRPr="003D06C4">
        <w:rPr>
          <w:sz w:val="24"/>
          <w:szCs w:val="24"/>
          <w:lang w:val="en-US"/>
        </w:rPr>
        <w:br/>
      </w:r>
      <w:r w:rsidRPr="003D06C4">
        <w:rPr>
          <w:b/>
          <w:bCs/>
          <w:i/>
          <w:iCs/>
          <w:sz w:val="24"/>
          <w:szCs w:val="24"/>
          <w:lang w:val="en-US"/>
        </w:rPr>
        <w:t>Serum amyloid-associated protein</w:t>
      </w:r>
      <w:r w:rsidRPr="003D06C4">
        <w:rPr>
          <w:sz w:val="24"/>
          <w:szCs w:val="24"/>
          <w:lang w:val="en-US"/>
        </w:rPr>
        <w:t xml:space="preserve"> — precursor protein in AA amyloidosis.</w:t>
      </w:r>
      <w:r w:rsidRPr="003D06C4">
        <w:rPr>
          <w:sz w:val="24"/>
          <w:szCs w:val="24"/>
          <w:lang w:val="en-US"/>
        </w:rPr>
        <w:br/>
      </w:r>
      <w:proofErr w:type="spellStart"/>
      <w:r w:rsidRPr="003D06C4">
        <w:rPr>
          <w:b/>
          <w:bCs/>
          <w:i/>
          <w:iCs/>
          <w:sz w:val="24"/>
          <w:szCs w:val="24"/>
          <w:lang w:val="en-US"/>
        </w:rPr>
        <w:t>Sialyl</w:t>
      </w:r>
      <w:proofErr w:type="spellEnd"/>
      <w:r w:rsidRPr="003D06C4">
        <w:rPr>
          <w:b/>
          <w:bCs/>
          <w:i/>
          <w:iCs/>
          <w:sz w:val="24"/>
          <w:szCs w:val="24"/>
          <w:lang w:val="en-US"/>
        </w:rPr>
        <w:t>-Lewis X</w:t>
      </w:r>
      <w:r w:rsidRPr="003D06C4">
        <w:rPr>
          <w:sz w:val="24"/>
          <w:szCs w:val="24"/>
          <w:lang w:val="en-US"/>
        </w:rPr>
        <w:t xml:space="preserve"> — carbohydrate ligand required for leukocyte rolling.</w:t>
      </w:r>
      <w:r w:rsidRPr="003D06C4">
        <w:rPr>
          <w:sz w:val="24"/>
          <w:szCs w:val="24"/>
          <w:lang w:val="en-US"/>
        </w:rPr>
        <w:br/>
      </w:r>
      <w:r w:rsidRPr="003D06C4">
        <w:rPr>
          <w:b/>
          <w:bCs/>
          <w:i/>
          <w:iCs/>
          <w:sz w:val="24"/>
          <w:szCs w:val="24"/>
          <w:lang w:val="en-US"/>
        </w:rPr>
        <w:t>Silica</w:t>
      </w:r>
      <w:r w:rsidRPr="003D06C4">
        <w:rPr>
          <w:sz w:val="24"/>
          <w:szCs w:val="24"/>
          <w:lang w:val="en-US"/>
        </w:rPr>
        <w:t xml:space="preserve"> — particle causing chronic lung inflammation and fibrosis.</w:t>
      </w:r>
      <w:r w:rsidRPr="003D06C4">
        <w:rPr>
          <w:sz w:val="24"/>
          <w:szCs w:val="24"/>
          <w:lang w:val="en-US"/>
        </w:rPr>
        <w:br/>
      </w:r>
      <w:r w:rsidRPr="003D06C4">
        <w:rPr>
          <w:b/>
          <w:bCs/>
          <w:i/>
          <w:iCs/>
          <w:sz w:val="24"/>
          <w:szCs w:val="24"/>
          <w:lang w:val="en-US"/>
        </w:rPr>
        <w:t>Smoldering inflammation</w:t>
      </w:r>
      <w:r w:rsidRPr="003D06C4">
        <w:rPr>
          <w:sz w:val="24"/>
          <w:szCs w:val="24"/>
          <w:lang w:val="en-US"/>
        </w:rPr>
        <w:t xml:space="preserve"> — low-grade persistent inflammation.</w:t>
      </w:r>
      <w:r w:rsidRPr="003D06C4">
        <w:rPr>
          <w:sz w:val="24"/>
          <w:szCs w:val="24"/>
          <w:lang w:val="en-US"/>
        </w:rPr>
        <w:br/>
      </w:r>
      <w:r w:rsidRPr="003D06C4">
        <w:rPr>
          <w:b/>
          <w:bCs/>
          <w:i/>
          <w:iCs/>
          <w:sz w:val="24"/>
          <w:szCs w:val="24"/>
          <w:lang w:val="en-US"/>
        </w:rPr>
        <w:t>Stable tissues</w:t>
      </w:r>
      <w:r w:rsidRPr="003D06C4">
        <w:rPr>
          <w:sz w:val="24"/>
          <w:szCs w:val="24"/>
          <w:lang w:val="en-US"/>
        </w:rPr>
        <w:t xml:space="preserve"> — tissues that can regenerate after injury.</w:t>
      </w:r>
      <w:r w:rsidRPr="003D06C4">
        <w:rPr>
          <w:sz w:val="24"/>
          <w:szCs w:val="24"/>
          <w:lang w:val="en-US"/>
        </w:rPr>
        <w:br/>
      </w:r>
      <w:r w:rsidRPr="003D06C4">
        <w:rPr>
          <w:b/>
          <w:bCs/>
          <w:i/>
          <w:iCs/>
          <w:sz w:val="24"/>
          <w:szCs w:val="24"/>
          <w:lang w:val="en-US"/>
        </w:rPr>
        <w:t>Stasis</w:t>
      </w:r>
      <w:r w:rsidRPr="003D06C4">
        <w:rPr>
          <w:sz w:val="24"/>
          <w:szCs w:val="24"/>
          <w:lang w:val="en-US"/>
        </w:rPr>
        <w:t xml:space="preserve"> — slowing of blood flow promoting leukocyte margination.</w:t>
      </w:r>
      <w:r w:rsidRPr="003D06C4">
        <w:rPr>
          <w:sz w:val="24"/>
          <w:szCs w:val="24"/>
          <w:lang w:val="en-US"/>
        </w:rPr>
        <w:br/>
      </w:r>
      <w:r w:rsidRPr="003D06C4">
        <w:rPr>
          <w:b/>
          <w:bCs/>
          <w:i/>
          <w:iCs/>
          <w:sz w:val="24"/>
          <w:szCs w:val="24"/>
          <w:lang w:val="en-US"/>
        </w:rPr>
        <w:t>Stem cell</w:t>
      </w:r>
      <w:r w:rsidRPr="003D06C4">
        <w:rPr>
          <w:sz w:val="24"/>
          <w:szCs w:val="24"/>
          <w:lang w:val="en-US"/>
        </w:rPr>
        <w:t xml:space="preserve"> — undifferentiated cell capable of regeneration.</w:t>
      </w:r>
      <w:r w:rsidRPr="003D06C4">
        <w:rPr>
          <w:sz w:val="24"/>
          <w:szCs w:val="24"/>
          <w:lang w:val="en-US"/>
        </w:rPr>
        <w:br/>
      </w:r>
      <w:r w:rsidRPr="003D06C4">
        <w:rPr>
          <w:b/>
          <w:bCs/>
          <w:i/>
          <w:iCs/>
          <w:sz w:val="24"/>
          <w:szCs w:val="24"/>
          <w:lang w:val="en-US"/>
        </w:rPr>
        <w:t>Stem cells</w:t>
      </w:r>
      <w:r w:rsidRPr="003D06C4">
        <w:rPr>
          <w:sz w:val="24"/>
          <w:szCs w:val="24"/>
          <w:lang w:val="en-US"/>
        </w:rPr>
        <w:t xml:space="preserve"> — cells capable of regeneration and tissue repair.</w:t>
      </w:r>
      <w:r w:rsidRPr="003D06C4">
        <w:rPr>
          <w:sz w:val="24"/>
          <w:szCs w:val="24"/>
          <w:lang w:val="en-US"/>
        </w:rPr>
        <w:br/>
      </w:r>
      <w:r w:rsidRPr="003D06C4">
        <w:rPr>
          <w:b/>
          <w:bCs/>
          <w:i/>
          <w:iCs/>
          <w:sz w:val="24"/>
          <w:szCs w:val="24"/>
          <w:lang w:val="en-US"/>
        </w:rPr>
        <w:t>Stem cell niche</w:t>
      </w:r>
      <w:r w:rsidRPr="003D06C4">
        <w:rPr>
          <w:sz w:val="24"/>
          <w:szCs w:val="24"/>
          <w:lang w:val="en-US"/>
        </w:rPr>
        <w:t xml:space="preserve"> — microenvironment regulating stem cells.</w:t>
      </w:r>
      <w:r w:rsidRPr="003D06C4">
        <w:rPr>
          <w:sz w:val="24"/>
          <w:szCs w:val="24"/>
          <w:lang w:val="en-US"/>
        </w:rPr>
        <w:br/>
      </w:r>
      <w:r w:rsidRPr="003D06C4">
        <w:rPr>
          <w:b/>
          <w:bCs/>
          <w:i/>
          <w:iCs/>
          <w:sz w:val="24"/>
          <w:szCs w:val="24"/>
          <w:lang w:val="en-US"/>
        </w:rPr>
        <w:t>Swelling (Tumor)</w:t>
      </w:r>
      <w:r w:rsidRPr="003D06C4">
        <w:rPr>
          <w:sz w:val="24"/>
          <w:szCs w:val="24"/>
          <w:lang w:val="en-US"/>
        </w:rPr>
        <w:t xml:space="preserve"> — cardinal sign of inflammation due to fluid accumulation.</w:t>
      </w:r>
      <w:r w:rsidRPr="003D06C4">
        <w:rPr>
          <w:sz w:val="24"/>
          <w:szCs w:val="24"/>
          <w:lang w:val="en-US"/>
        </w:rPr>
        <w:br/>
      </w:r>
      <w:r w:rsidRPr="003D06C4">
        <w:rPr>
          <w:b/>
          <w:bCs/>
          <w:i/>
          <w:iCs/>
          <w:sz w:val="24"/>
          <w:szCs w:val="24"/>
          <w:lang w:val="en-US"/>
        </w:rPr>
        <w:t>Systemic amyloidosis</w:t>
      </w:r>
      <w:r w:rsidRPr="003D06C4">
        <w:rPr>
          <w:sz w:val="24"/>
          <w:szCs w:val="24"/>
          <w:lang w:val="en-US"/>
        </w:rPr>
        <w:t xml:space="preserve"> — widespread amyloid deposition in multiple organs.</w:t>
      </w:r>
    </w:p>
    <w:p w14:paraId="76EF01BB" w14:textId="77777777" w:rsidR="003D06C4" w:rsidRPr="003D06C4" w:rsidRDefault="003D06C4" w:rsidP="003D06C4">
      <w:pPr>
        <w:ind w:left="360"/>
        <w:rPr>
          <w:sz w:val="24"/>
          <w:szCs w:val="24"/>
          <w:lang w:val="en-US"/>
        </w:rPr>
      </w:pPr>
      <w:r w:rsidRPr="003D06C4">
        <w:rPr>
          <w:b/>
          <w:bCs/>
          <w:i/>
          <w:iCs/>
          <w:sz w:val="24"/>
          <w:szCs w:val="24"/>
          <w:lang w:val="en-US"/>
        </w:rPr>
        <w:t>T helper 1 cell</w:t>
      </w:r>
      <w:r w:rsidRPr="003D06C4">
        <w:rPr>
          <w:sz w:val="24"/>
          <w:szCs w:val="24"/>
          <w:lang w:val="en-US"/>
        </w:rPr>
        <w:t xml:space="preserve"> — lymphocyte activating macrophages.</w:t>
      </w:r>
      <w:r w:rsidRPr="003D06C4">
        <w:rPr>
          <w:sz w:val="24"/>
          <w:szCs w:val="24"/>
          <w:lang w:val="en-US"/>
        </w:rPr>
        <w:br/>
      </w:r>
      <w:r w:rsidRPr="003D06C4">
        <w:rPr>
          <w:b/>
          <w:bCs/>
          <w:i/>
          <w:iCs/>
          <w:sz w:val="24"/>
          <w:szCs w:val="24"/>
          <w:lang w:val="en-US"/>
        </w:rPr>
        <w:t>T helper 2 cell</w:t>
      </w:r>
      <w:r w:rsidRPr="003D06C4">
        <w:rPr>
          <w:sz w:val="24"/>
          <w:szCs w:val="24"/>
          <w:lang w:val="en-US"/>
        </w:rPr>
        <w:t xml:space="preserve"> — lymphocyte promoting allergic responses and fibrosis.</w:t>
      </w:r>
      <w:r w:rsidRPr="003D06C4">
        <w:rPr>
          <w:sz w:val="24"/>
          <w:szCs w:val="24"/>
          <w:lang w:val="en-US"/>
        </w:rPr>
        <w:br/>
      </w:r>
      <w:r w:rsidRPr="003D06C4">
        <w:rPr>
          <w:b/>
          <w:bCs/>
          <w:i/>
          <w:iCs/>
          <w:sz w:val="24"/>
          <w:szCs w:val="24"/>
          <w:lang w:val="en-US"/>
        </w:rPr>
        <w:t>T helper 17 cell</w:t>
      </w:r>
      <w:r w:rsidRPr="003D06C4">
        <w:rPr>
          <w:sz w:val="24"/>
          <w:szCs w:val="24"/>
          <w:lang w:val="en-US"/>
        </w:rPr>
        <w:t xml:space="preserve"> — lymphocyte recruiting neutrophils.</w:t>
      </w:r>
      <w:r w:rsidRPr="003D06C4">
        <w:rPr>
          <w:sz w:val="24"/>
          <w:szCs w:val="24"/>
          <w:lang w:val="en-US"/>
        </w:rPr>
        <w:br/>
      </w:r>
      <w:r w:rsidRPr="003D06C4">
        <w:rPr>
          <w:b/>
          <w:bCs/>
          <w:i/>
          <w:iCs/>
          <w:sz w:val="24"/>
          <w:szCs w:val="24"/>
          <w:lang w:val="en-US"/>
        </w:rPr>
        <w:t>Tensile strength</w:t>
      </w:r>
      <w:r w:rsidRPr="003D06C4">
        <w:rPr>
          <w:sz w:val="24"/>
          <w:szCs w:val="24"/>
          <w:lang w:val="en-US"/>
        </w:rPr>
        <w:t xml:space="preserve"> — strength of repaired tissue.</w:t>
      </w:r>
      <w:r w:rsidRPr="003D06C4">
        <w:rPr>
          <w:sz w:val="24"/>
          <w:szCs w:val="24"/>
          <w:lang w:val="en-US"/>
        </w:rPr>
        <w:br/>
      </w:r>
      <w:r w:rsidRPr="003D06C4">
        <w:rPr>
          <w:b/>
          <w:bCs/>
          <w:i/>
          <w:iCs/>
          <w:sz w:val="24"/>
          <w:szCs w:val="24"/>
          <w:lang w:val="en-US"/>
        </w:rPr>
        <w:t>Tertiary lymphoid organ</w:t>
      </w:r>
      <w:r w:rsidRPr="003D06C4">
        <w:rPr>
          <w:sz w:val="24"/>
          <w:szCs w:val="24"/>
          <w:lang w:val="en-US"/>
        </w:rPr>
        <w:t xml:space="preserve"> — lymphoid structure forming in chronic inflammation.</w:t>
      </w:r>
      <w:r w:rsidRPr="003D06C4">
        <w:rPr>
          <w:sz w:val="24"/>
          <w:szCs w:val="24"/>
          <w:lang w:val="en-US"/>
        </w:rPr>
        <w:br/>
      </w:r>
      <w:r w:rsidRPr="003D06C4">
        <w:rPr>
          <w:b/>
          <w:bCs/>
          <w:i/>
          <w:iCs/>
          <w:sz w:val="24"/>
          <w:szCs w:val="24"/>
          <w:lang w:val="en-US"/>
        </w:rPr>
        <w:t>TGF-</w:t>
      </w:r>
      <w:r w:rsidRPr="003D06C4">
        <w:rPr>
          <w:b/>
          <w:bCs/>
          <w:i/>
          <w:iCs/>
          <w:sz w:val="24"/>
          <w:szCs w:val="24"/>
        </w:rPr>
        <w:t>β</w:t>
      </w:r>
      <w:r w:rsidRPr="003D06C4">
        <w:rPr>
          <w:sz w:val="24"/>
          <w:szCs w:val="24"/>
          <w:lang w:val="en-US"/>
        </w:rPr>
        <w:t xml:space="preserve"> — cytokine involved in anti-inflammatory effects and fibrosis.</w:t>
      </w:r>
      <w:r w:rsidRPr="003D06C4">
        <w:rPr>
          <w:sz w:val="24"/>
          <w:szCs w:val="24"/>
          <w:lang w:val="en-US"/>
        </w:rPr>
        <w:br/>
      </w:r>
      <w:r w:rsidRPr="003D06C4">
        <w:rPr>
          <w:b/>
          <w:bCs/>
          <w:i/>
          <w:iCs/>
          <w:sz w:val="24"/>
          <w:szCs w:val="24"/>
          <w:lang w:val="en-US"/>
        </w:rPr>
        <w:t>Thrombin</w:t>
      </w:r>
      <w:r w:rsidRPr="003D06C4">
        <w:rPr>
          <w:sz w:val="24"/>
          <w:szCs w:val="24"/>
          <w:lang w:val="en-US"/>
        </w:rPr>
        <w:t xml:space="preserve"> — enzyme converting fibrinogen to fibrin.</w:t>
      </w:r>
      <w:r w:rsidRPr="003D06C4">
        <w:rPr>
          <w:sz w:val="24"/>
          <w:szCs w:val="24"/>
          <w:lang w:val="en-US"/>
        </w:rPr>
        <w:br/>
      </w:r>
      <w:r w:rsidRPr="003D06C4">
        <w:rPr>
          <w:b/>
          <w:bCs/>
          <w:i/>
          <w:iCs/>
          <w:sz w:val="24"/>
          <w:szCs w:val="24"/>
          <w:lang w:val="en-US"/>
        </w:rPr>
        <w:t>Thrombocytopenia</w:t>
      </w:r>
      <w:r w:rsidRPr="003D06C4">
        <w:rPr>
          <w:sz w:val="24"/>
          <w:szCs w:val="24"/>
          <w:lang w:val="en-US"/>
        </w:rPr>
        <w:t xml:space="preserve"> — low platelet count causing bleeding.</w:t>
      </w:r>
      <w:r w:rsidRPr="003D06C4">
        <w:rPr>
          <w:sz w:val="24"/>
          <w:szCs w:val="24"/>
          <w:lang w:val="en-US"/>
        </w:rPr>
        <w:br/>
      </w:r>
      <w:r w:rsidRPr="003D06C4">
        <w:rPr>
          <w:b/>
          <w:bCs/>
          <w:i/>
          <w:iCs/>
          <w:sz w:val="24"/>
          <w:szCs w:val="24"/>
          <w:lang w:val="en-US"/>
        </w:rPr>
        <w:t>Thrombosis</w:t>
      </w:r>
      <w:r w:rsidRPr="003D06C4">
        <w:rPr>
          <w:sz w:val="24"/>
          <w:szCs w:val="24"/>
          <w:lang w:val="en-US"/>
        </w:rPr>
        <w:t xml:space="preserve"> — formation of clot in vessels.</w:t>
      </w:r>
      <w:r w:rsidRPr="003D06C4">
        <w:rPr>
          <w:sz w:val="24"/>
          <w:szCs w:val="24"/>
          <w:lang w:val="en-US"/>
        </w:rPr>
        <w:br/>
      </w:r>
      <w:r w:rsidRPr="003D06C4">
        <w:rPr>
          <w:b/>
          <w:bCs/>
          <w:i/>
          <w:iCs/>
          <w:sz w:val="24"/>
          <w:szCs w:val="24"/>
          <w:lang w:val="en-US"/>
        </w:rPr>
        <w:t>Tissue destruction</w:t>
      </w:r>
      <w:r w:rsidRPr="003D06C4">
        <w:rPr>
          <w:sz w:val="24"/>
          <w:szCs w:val="24"/>
          <w:lang w:val="en-US"/>
        </w:rPr>
        <w:t xml:space="preserve"> — damage caused by inflammatory processes.</w:t>
      </w:r>
      <w:r w:rsidRPr="003D06C4">
        <w:rPr>
          <w:sz w:val="24"/>
          <w:szCs w:val="24"/>
          <w:lang w:val="en-US"/>
        </w:rPr>
        <w:br/>
      </w:r>
      <w:r w:rsidRPr="003D06C4">
        <w:rPr>
          <w:b/>
          <w:bCs/>
          <w:i/>
          <w:iCs/>
          <w:sz w:val="24"/>
          <w:szCs w:val="24"/>
          <w:lang w:val="en-US"/>
        </w:rPr>
        <w:t>Tissue inhibitor of metalloproteinases</w:t>
      </w:r>
      <w:r w:rsidRPr="003D06C4">
        <w:rPr>
          <w:sz w:val="24"/>
          <w:szCs w:val="24"/>
          <w:lang w:val="en-US"/>
        </w:rPr>
        <w:t xml:space="preserve"> — inhibitor regulating matrix breakdown.</w:t>
      </w:r>
      <w:r w:rsidRPr="003D06C4">
        <w:rPr>
          <w:sz w:val="24"/>
          <w:szCs w:val="24"/>
          <w:lang w:val="en-US"/>
        </w:rPr>
        <w:br/>
      </w:r>
      <w:r w:rsidRPr="003D06C4">
        <w:rPr>
          <w:b/>
          <w:bCs/>
          <w:i/>
          <w:iCs/>
          <w:sz w:val="24"/>
          <w:szCs w:val="24"/>
          <w:lang w:val="en-US"/>
        </w:rPr>
        <w:t>Tissue repair</w:t>
      </w:r>
      <w:r w:rsidRPr="003D06C4">
        <w:rPr>
          <w:sz w:val="24"/>
          <w:szCs w:val="24"/>
          <w:lang w:val="en-US"/>
        </w:rPr>
        <w:t xml:space="preserve"> — restoration of tissue structure and function after injury.</w:t>
      </w:r>
      <w:r w:rsidRPr="003D06C4">
        <w:rPr>
          <w:sz w:val="24"/>
          <w:szCs w:val="24"/>
          <w:lang w:val="en-US"/>
        </w:rPr>
        <w:br/>
      </w:r>
      <w:r w:rsidRPr="003D06C4">
        <w:rPr>
          <w:b/>
          <w:bCs/>
          <w:i/>
          <w:iCs/>
          <w:sz w:val="24"/>
          <w:szCs w:val="24"/>
          <w:lang w:val="en-US"/>
        </w:rPr>
        <w:t>Toll-like receptors (TLRs)</w:t>
      </w:r>
      <w:r w:rsidRPr="003D06C4">
        <w:rPr>
          <w:sz w:val="24"/>
          <w:szCs w:val="24"/>
          <w:lang w:val="en-US"/>
        </w:rPr>
        <w:t xml:space="preserve"> — receptors detecting microbial products and activating innate immunity.</w:t>
      </w:r>
      <w:r w:rsidRPr="003D06C4">
        <w:rPr>
          <w:sz w:val="24"/>
          <w:szCs w:val="24"/>
          <w:lang w:val="en-US"/>
        </w:rPr>
        <w:br/>
      </w:r>
      <w:r w:rsidRPr="003D06C4">
        <w:rPr>
          <w:b/>
          <w:bCs/>
          <w:i/>
          <w:iCs/>
          <w:sz w:val="24"/>
          <w:szCs w:val="24"/>
          <w:lang w:val="en-US"/>
        </w:rPr>
        <w:t>TNF / TNF-</w:t>
      </w:r>
      <w:r w:rsidRPr="003D06C4">
        <w:rPr>
          <w:b/>
          <w:bCs/>
          <w:i/>
          <w:iCs/>
          <w:sz w:val="24"/>
          <w:szCs w:val="24"/>
        </w:rPr>
        <w:t>α</w:t>
      </w:r>
      <w:r w:rsidRPr="003D06C4">
        <w:rPr>
          <w:sz w:val="24"/>
          <w:szCs w:val="24"/>
          <w:lang w:val="en-US"/>
        </w:rPr>
        <w:t xml:space="preserve"> — major proinflammatory cytokine activating endothelium and leukocytes.</w:t>
      </w:r>
      <w:r w:rsidRPr="003D06C4">
        <w:rPr>
          <w:sz w:val="24"/>
          <w:szCs w:val="24"/>
          <w:lang w:val="en-US"/>
        </w:rPr>
        <w:br/>
      </w:r>
      <w:r w:rsidRPr="003D06C4">
        <w:rPr>
          <w:b/>
          <w:bCs/>
          <w:i/>
          <w:iCs/>
          <w:sz w:val="24"/>
          <w:szCs w:val="24"/>
          <w:lang w:val="en-US"/>
        </w:rPr>
        <w:t>Transforming growth factor-beta</w:t>
      </w:r>
      <w:r w:rsidRPr="003D06C4">
        <w:rPr>
          <w:sz w:val="24"/>
          <w:szCs w:val="24"/>
          <w:lang w:val="en-US"/>
        </w:rPr>
        <w:t xml:space="preserve"> — cytokine promoting fibrosis.</w:t>
      </w:r>
      <w:r w:rsidRPr="003D06C4">
        <w:rPr>
          <w:sz w:val="24"/>
          <w:szCs w:val="24"/>
          <w:lang w:val="en-US"/>
        </w:rPr>
        <w:br/>
      </w:r>
      <w:r w:rsidRPr="003D06C4">
        <w:rPr>
          <w:b/>
          <w:bCs/>
          <w:i/>
          <w:iCs/>
          <w:sz w:val="24"/>
          <w:szCs w:val="24"/>
          <w:lang w:val="en-US"/>
        </w:rPr>
        <w:t>Transient inflammation</w:t>
      </w:r>
      <w:r w:rsidRPr="003D06C4">
        <w:rPr>
          <w:sz w:val="24"/>
          <w:szCs w:val="24"/>
          <w:lang w:val="en-US"/>
        </w:rPr>
        <w:t xml:space="preserve"> — short duration characteristic of acute inflammation.</w:t>
      </w:r>
      <w:r w:rsidRPr="003D06C4">
        <w:rPr>
          <w:sz w:val="24"/>
          <w:szCs w:val="24"/>
          <w:lang w:val="en-US"/>
        </w:rPr>
        <w:br/>
      </w:r>
      <w:r w:rsidRPr="003D06C4">
        <w:rPr>
          <w:b/>
          <w:bCs/>
          <w:i/>
          <w:iCs/>
          <w:sz w:val="24"/>
          <w:szCs w:val="24"/>
          <w:lang w:val="en-US"/>
        </w:rPr>
        <w:t>Transudate</w:t>
      </w:r>
      <w:r w:rsidRPr="003D06C4">
        <w:rPr>
          <w:sz w:val="24"/>
          <w:szCs w:val="24"/>
          <w:lang w:val="en-US"/>
        </w:rPr>
        <w:t xml:space="preserve"> — low-protein fluid due to pressure imbalance.</w:t>
      </w:r>
      <w:r w:rsidRPr="003D06C4">
        <w:rPr>
          <w:sz w:val="24"/>
          <w:szCs w:val="24"/>
          <w:lang w:val="en-US"/>
        </w:rPr>
        <w:br/>
      </w:r>
      <w:r w:rsidRPr="003D06C4">
        <w:rPr>
          <w:b/>
          <w:bCs/>
          <w:i/>
          <w:iCs/>
          <w:sz w:val="24"/>
          <w:szCs w:val="24"/>
          <w:lang w:val="en-US"/>
        </w:rPr>
        <w:t>Trauma</w:t>
      </w:r>
      <w:r w:rsidRPr="003D06C4">
        <w:rPr>
          <w:sz w:val="24"/>
          <w:szCs w:val="24"/>
          <w:lang w:val="en-US"/>
        </w:rPr>
        <w:t xml:space="preserve"> — physical injury triggering inflammation.</w:t>
      </w:r>
      <w:r w:rsidRPr="003D06C4">
        <w:rPr>
          <w:sz w:val="24"/>
          <w:szCs w:val="24"/>
          <w:lang w:val="en-US"/>
        </w:rPr>
        <w:br/>
      </w:r>
      <w:r w:rsidRPr="003D06C4">
        <w:rPr>
          <w:b/>
          <w:bCs/>
          <w:i/>
          <w:iCs/>
          <w:sz w:val="24"/>
          <w:szCs w:val="24"/>
          <w:lang w:val="en-US"/>
        </w:rPr>
        <w:t>TRPV1 sensitization</w:t>
      </w:r>
      <w:r w:rsidRPr="003D06C4">
        <w:rPr>
          <w:sz w:val="24"/>
          <w:szCs w:val="24"/>
          <w:lang w:val="en-US"/>
        </w:rPr>
        <w:t xml:space="preserve"> — increased pain sensitivity due to prolonged inflammation.</w:t>
      </w:r>
      <w:r w:rsidRPr="003D06C4">
        <w:rPr>
          <w:sz w:val="24"/>
          <w:szCs w:val="24"/>
          <w:lang w:val="en-US"/>
        </w:rPr>
        <w:br/>
      </w:r>
      <w:r w:rsidRPr="003D06C4">
        <w:rPr>
          <w:b/>
          <w:bCs/>
          <w:i/>
          <w:iCs/>
          <w:sz w:val="24"/>
          <w:szCs w:val="24"/>
          <w:lang w:val="en-US"/>
        </w:rPr>
        <w:t>Tuberculosis</w:t>
      </w:r>
      <w:r w:rsidRPr="003D06C4">
        <w:rPr>
          <w:sz w:val="24"/>
          <w:szCs w:val="24"/>
          <w:lang w:val="en-US"/>
        </w:rPr>
        <w:t xml:space="preserve"> — granulomatous disease caused by Mycobacterium tuberculosis.</w:t>
      </w:r>
      <w:r w:rsidRPr="003D06C4">
        <w:rPr>
          <w:sz w:val="24"/>
          <w:szCs w:val="24"/>
          <w:lang w:val="en-US"/>
        </w:rPr>
        <w:br/>
      </w:r>
      <w:r w:rsidRPr="003D06C4">
        <w:rPr>
          <w:b/>
          <w:bCs/>
          <w:i/>
          <w:iCs/>
          <w:sz w:val="24"/>
          <w:szCs w:val="24"/>
          <w:lang w:val="en-US"/>
        </w:rPr>
        <w:t>Tumor</w:t>
      </w:r>
      <w:r w:rsidRPr="003D06C4">
        <w:rPr>
          <w:sz w:val="24"/>
          <w:szCs w:val="24"/>
          <w:lang w:val="en-US"/>
        </w:rPr>
        <w:t xml:space="preserve"> — swelling caused by inflammatory edema.</w:t>
      </w:r>
      <w:r w:rsidRPr="003D06C4">
        <w:rPr>
          <w:sz w:val="24"/>
          <w:szCs w:val="24"/>
          <w:lang w:val="en-US"/>
        </w:rPr>
        <w:br/>
      </w:r>
      <w:r w:rsidRPr="003D06C4">
        <w:rPr>
          <w:b/>
          <w:bCs/>
          <w:i/>
          <w:iCs/>
          <w:sz w:val="24"/>
          <w:szCs w:val="24"/>
          <w:lang w:val="en-US"/>
        </w:rPr>
        <w:t>Tumor necrosis factor</w:t>
      </w:r>
      <w:r w:rsidRPr="003D06C4">
        <w:rPr>
          <w:sz w:val="24"/>
          <w:szCs w:val="24"/>
          <w:lang w:val="en-US"/>
        </w:rPr>
        <w:t xml:space="preserve"> — cytokine promoting inflammation and endothelial activation.</w:t>
      </w:r>
    </w:p>
    <w:p w14:paraId="4A22532D" w14:textId="77777777" w:rsidR="003D06C4" w:rsidRPr="003D06C4" w:rsidRDefault="003D06C4" w:rsidP="003D06C4">
      <w:pPr>
        <w:ind w:left="360"/>
        <w:rPr>
          <w:sz w:val="24"/>
          <w:szCs w:val="24"/>
          <w:lang w:val="en-US"/>
        </w:rPr>
      </w:pPr>
      <w:r w:rsidRPr="003D06C4">
        <w:rPr>
          <w:b/>
          <w:bCs/>
          <w:i/>
          <w:iCs/>
          <w:sz w:val="24"/>
          <w:szCs w:val="24"/>
          <w:lang w:val="en-US"/>
        </w:rPr>
        <w:lastRenderedPageBreak/>
        <w:t>Ulcer</w:t>
      </w:r>
      <w:r w:rsidRPr="003D06C4">
        <w:rPr>
          <w:sz w:val="24"/>
          <w:szCs w:val="24"/>
          <w:lang w:val="en-US"/>
        </w:rPr>
        <w:t xml:space="preserve"> — defect due to tissue necrosis.</w:t>
      </w:r>
    </w:p>
    <w:p w14:paraId="21DDC316" w14:textId="77777777" w:rsidR="003D06C4" w:rsidRPr="003D06C4" w:rsidRDefault="003D06C4" w:rsidP="003D06C4">
      <w:pPr>
        <w:ind w:left="360"/>
        <w:rPr>
          <w:sz w:val="24"/>
          <w:szCs w:val="24"/>
          <w:lang w:val="en-US"/>
        </w:rPr>
      </w:pPr>
      <w:r w:rsidRPr="003D06C4">
        <w:rPr>
          <w:b/>
          <w:bCs/>
          <w:i/>
          <w:iCs/>
          <w:sz w:val="24"/>
          <w:szCs w:val="24"/>
          <w:lang w:val="en-US"/>
        </w:rPr>
        <w:t>Vascular fragility</w:t>
      </w:r>
      <w:r w:rsidRPr="003D06C4">
        <w:rPr>
          <w:sz w:val="24"/>
          <w:szCs w:val="24"/>
          <w:lang w:val="en-US"/>
        </w:rPr>
        <w:t xml:space="preserve"> — tendency of vessels to rupture.</w:t>
      </w:r>
      <w:r w:rsidRPr="003D06C4">
        <w:rPr>
          <w:sz w:val="24"/>
          <w:szCs w:val="24"/>
          <w:lang w:val="en-US"/>
        </w:rPr>
        <w:br/>
      </w:r>
      <w:r w:rsidRPr="003D06C4">
        <w:rPr>
          <w:b/>
          <w:bCs/>
          <w:i/>
          <w:iCs/>
          <w:sz w:val="24"/>
          <w:szCs w:val="24"/>
          <w:lang w:val="en-US"/>
        </w:rPr>
        <w:t>Vascular permeability</w:t>
      </w:r>
      <w:r w:rsidRPr="003D06C4">
        <w:rPr>
          <w:sz w:val="24"/>
          <w:szCs w:val="24"/>
          <w:lang w:val="en-US"/>
        </w:rPr>
        <w:t xml:space="preserve"> — ability of vessels to allow fluid and proteins to pass into tissue.</w:t>
      </w:r>
      <w:r w:rsidRPr="003D06C4">
        <w:rPr>
          <w:sz w:val="24"/>
          <w:szCs w:val="24"/>
          <w:lang w:val="en-US"/>
        </w:rPr>
        <w:br/>
      </w:r>
      <w:r w:rsidRPr="003D06C4">
        <w:rPr>
          <w:b/>
          <w:bCs/>
          <w:i/>
          <w:iCs/>
          <w:sz w:val="24"/>
          <w:szCs w:val="24"/>
          <w:lang w:val="en-US"/>
        </w:rPr>
        <w:t>Vascular response to injury</w:t>
      </w:r>
      <w:r w:rsidRPr="003D06C4">
        <w:rPr>
          <w:sz w:val="24"/>
          <w:szCs w:val="24"/>
          <w:lang w:val="en-US"/>
        </w:rPr>
        <w:t xml:space="preserve"> — sequence of vasoconstriction, vasodilation, and increased permeability.</w:t>
      </w:r>
      <w:r w:rsidRPr="003D06C4">
        <w:rPr>
          <w:sz w:val="24"/>
          <w:szCs w:val="24"/>
          <w:lang w:val="en-US"/>
        </w:rPr>
        <w:br/>
      </w:r>
      <w:r w:rsidRPr="003D06C4">
        <w:rPr>
          <w:b/>
          <w:bCs/>
          <w:i/>
          <w:iCs/>
          <w:sz w:val="24"/>
          <w:szCs w:val="24"/>
          <w:lang w:val="en-US"/>
        </w:rPr>
        <w:t>Vasoconstriction</w:t>
      </w:r>
      <w:r w:rsidRPr="003D06C4">
        <w:rPr>
          <w:sz w:val="24"/>
          <w:szCs w:val="24"/>
          <w:lang w:val="en-US"/>
        </w:rPr>
        <w:t xml:space="preserve"> — initial narrowing of vessels after injury.</w:t>
      </w:r>
      <w:r w:rsidRPr="003D06C4">
        <w:rPr>
          <w:sz w:val="24"/>
          <w:szCs w:val="24"/>
          <w:lang w:val="en-US"/>
        </w:rPr>
        <w:br/>
      </w:r>
      <w:r w:rsidRPr="003D06C4">
        <w:rPr>
          <w:b/>
          <w:bCs/>
          <w:i/>
          <w:iCs/>
          <w:sz w:val="24"/>
          <w:szCs w:val="24"/>
          <w:lang w:val="en-US"/>
        </w:rPr>
        <w:t>Vasodilation</w:t>
      </w:r>
      <w:r w:rsidRPr="003D06C4">
        <w:rPr>
          <w:sz w:val="24"/>
          <w:szCs w:val="24"/>
          <w:lang w:val="en-US"/>
        </w:rPr>
        <w:t xml:space="preserve"> — widening of vessels increasing blood flow.</w:t>
      </w:r>
      <w:r w:rsidRPr="003D06C4">
        <w:rPr>
          <w:sz w:val="24"/>
          <w:szCs w:val="24"/>
          <w:lang w:val="en-US"/>
        </w:rPr>
        <w:br/>
      </w:r>
      <w:r w:rsidRPr="003D06C4">
        <w:rPr>
          <w:b/>
          <w:bCs/>
          <w:i/>
          <w:iCs/>
          <w:sz w:val="24"/>
          <w:szCs w:val="24"/>
          <w:lang w:val="en-US"/>
        </w:rPr>
        <w:t>VCAM (CD106)</w:t>
      </w:r>
      <w:r w:rsidRPr="003D06C4">
        <w:rPr>
          <w:sz w:val="24"/>
          <w:szCs w:val="24"/>
          <w:lang w:val="en-US"/>
        </w:rPr>
        <w:t xml:space="preserve"> — adhesion molecule binding leukocyte integrins.</w:t>
      </w:r>
      <w:r w:rsidRPr="003D06C4">
        <w:rPr>
          <w:sz w:val="24"/>
          <w:szCs w:val="24"/>
          <w:lang w:val="en-US"/>
        </w:rPr>
        <w:br/>
      </w:r>
      <w:r w:rsidRPr="003D06C4">
        <w:rPr>
          <w:b/>
          <w:bCs/>
          <w:i/>
          <w:iCs/>
          <w:sz w:val="24"/>
          <w:szCs w:val="24"/>
          <w:lang w:val="en-US"/>
        </w:rPr>
        <w:t>Venous obstruction</w:t>
      </w:r>
      <w:r w:rsidRPr="003D06C4">
        <w:rPr>
          <w:sz w:val="24"/>
          <w:szCs w:val="24"/>
          <w:lang w:val="en-US"/>
        </w:rPr>
        <w:t xml:space="preserve"> — impaired venous drainage causing edema.</w:t>
      </w:r>
      <w:r w:rsidRPr="003D06C4">
        <w:rPr>
          <w:sz w:val="24"/>
          <w:szCs w:val="24"/>
          <w:lang w:val="en-US"/>
        </w:rPr>
        <w:br/>
      </w:r>
      <w:r w:rsidRPr="003D06C4">
        <w:rPr>
          <w:b/>
          <w:bCs/>
          <w:i/>
          <w:iCs/>
          <w:sz w:val="24"/>
          <w:szCs w:val="24"/>
          <w:lang w:val="en-US"/>
        </w:rPr>
        <w:t>Venous pressure</w:t>
      </w:r>
      <w:r w:rsidRPr="003D06C4">
        <w:rPr>
          <w:sz w:val="24"/>
          <w:szCs w:val="24"/>
          <w:lang w:val="en-US"/>
        </w:rPr>
        <w:t xml:space="preserve"> — pressure in veins influencing edema.</w:t>
      </w:r>
      <w:r w:rsidRPr="003D06C4">
        <w:rPr>
          <w:sz w:val="24"/>
          <w:szCs w:val="24"/>
          <w:lang w:val="en-US"/>
        </w:rPr>
        <w:br/>
      </w:r>
      <w:r w:rsidRPr="003D06C4">
        <w:rPr>
          <w:b/>
          <w:bCs/>
          <w:i/>
          <w:iCs/>
          <w:sz w:val="24"/>
          <w:szCs w:val="24"/>
          <w:lang w:val="en-US"/>
        </w:rPr>
        <w:t>Venous ulcer</w:t>
      </w:r>
      <w:r w:rsidRPr="003D06C4">
        <w:rPr>
          <w:sz w:val="24"/>
          <w:szCs w:val="24"/>
          <w:lang w:val="en-US"/>
        </w:rPr>
        <w:t xml:space="preserve"> — ulcer due to venous congestion.</w:t>
      </w:r>
      <w:r w:rsidRPr="003D06C4">
        <w:rPr>
          <w:sz w:val="24"/>
          <w:szCs w:val="24"/>
          <w:lang w:val="en-US"/>
        </w:rPr>
        <w:br/>
      </w:r>
      <w:r w:rsidRPr="003D06C4">
        <w:rPr>
          <w:b/>
          <w:bCs/>
          <w:i/>
          <w:iCs/>
          <w:sz w:val="24"/>
          <w:szCs w:val="24"/>
          <w:lang w:val="en-US"/>
        </w:rPr>
        <w:t>von Willebrand disease</w:t>
      </w:r>
      <w:r w:rsidRPr="003D06C4">
        <w:rPr>
          <w:sz w:val="24"/>
          <w:szCs w:val="24"/>
          <w:lang w:val="en-US"/>
        </w:rPr>
        <w:t xml:space="preserve"> — disorder of platelet adhesion.</w:t>
      </w:r>
    </w:p>
    <w:p w14:paraId="5391DF62" w14:textId="77777777" w:rsidR="003D06C4" w:rsidRPr="003D06C4" w:rsidRDefault="003D06C4" w:rsidP="003D06C4">
      <w:pPr>
        <w:ind w:left="360"/>
        <w:rPr>
          <w:sz w:val="24"/>
          <w:szCs w:val="24"/>
          <w:lang w:val="en-US"/>
        </w:rPr>
      </w:pPr>
      <w:r w:rsidRPr="003D06C4">
        <w:rPr>
          <w:b/>
          <w:bCs/>
          <w:i/>
          <w:iCs/>
          <w:sz w:val="24"/>
          <w:szCs w:val="24"/>
          <w:lang w:val="en-US"/>
        </w:rPr>
        <w:t>Warfarin</w:t>
      </w:r>
      <w:r w:rsidRPr="003D06C4">
        <w:rPr>
          <w:sz w:val="24"/>
          <w:szCs w:val="24"/>
          <w:lang w:val="en-US"/>
        </w:rPr>
        <w:t xml:space="preserve"> — anticoagulant drug.</w:t>
      </w:r>
      <w:r w:rsidRPr="003D06C4">
        <w:rPr>
          <w:sz w:val="24"/>
          <w:szCs w:val="24"/>
          <w:lang w:val="en-US"/>
        </w:rPr>
        <w:br/>
      </w:r>
      <w:r w:rsidRPr="003D06C4">
        <w:rPr>
          <w:b/>
          <w:bCs/>
          <w:i/>
          <w:iCs/>
          <w:sz w:val="24"/>
          <w:szCs w:val="24"/>
          <w:lang w:val="en-US"/>
        </w:rPr>
        <w:t>Weibel-Palade bodies</w:t>
      </w:r>
      <w:r w:rsidRPr="003D06C4">
        <w:rPr>
          <w:sz w:val="24"/>
          <w:szCs w:val="24"/>
          <w:lang w:val="en-US"/>
        </w:rPr>
        <w:t xml:space="preserve"> — endothelial storage granules containing adhesion molecules.</w:t>
      </w:r>
      <w:r w:rsidRPr="003D06C4">
        <w:rPr>
          <w:sz w:val="24"/>
          <w:szCs w:val="24"/>
          <w:lang w:val="en-US"/>
        </w:rPr>
        <w:br/>
      </w:r>
      <w:r w:rsidRPr="003D06C4">
        <w:rPr>
          <w:b/>
          <w:bCs/>
          <w:i/>
          <w:iCs/>
          <w:sz w:val="24"/>
          <w:szCs w:val="24"/>
          <w:lang w:val="en-US"/>
        </w:rPr>
        <w:t>Wound contraction</w:t>
      </w:r>
      <w:r w:rsidRPr="003D06C4">
        <w:rPr>
          <w:sz w:val="24"/>
          <w:szCs w:val="24"/>
          <w:lang w:val="en-US"/>
        </w:rPr>
        <w:t xml:space="preserve"> — reduction of wound size by myofibroblasts.</w:t>
      </w:r>
      <w:r w:rsidRPr="003D06C4">
        <w:rPr>
          <w:sz w:val="24"/>
          <w:szCs w:val="24"/>
          <w:lang w:val="en-US"/>
        </w:rPr>
        <w:br/>
      </w:r>
      <w:r w:rsidRPr="003D06C4">
        <w:rPr>
          <w:b/>
          <w:bCs/>
          <w:i/>
          <w:iCs/>
          <w:sz w:val="24"/>
          <w:szCs w:val="24"/>
          <w:lang w:val="en-US"/>
        </w:rPr>
        <w:t>Wound dehiscence</w:t>
      </w:r>
      <w:r w:rsidRPr="003D06C4">
        <w:rPr>
          <w:sz w:val="24"/>
          <w:szCs w:val="24"/>
          <w:lang w:val="en-US"/>
        </w:rPr>
        <w:t xml:space="preserve"> — rupture of a healing wound.</w:t>
      </w:r>
      <w:r w:rsidRPr="003D06C4">
        <w:rPr>
          <w:sz w:val="24"/>
          <w:szCs w:val="24"/>
          <w:lang w:val="en-US"/>
        </w:rPr>
        <w:br/>
      </w:r>
      <w:r w:rsidRPr="003D06C4">
        <w:rPr>
          <w:b/>
          <w:bCs/>
          <w:i/>
          <w:iCs/>
          <w:sz w:val="24"/>
          <w:szCs w:val="24"/>
          <w:lang w:val="en-US"/>
        </w:rPr>
        <w:t>Wound healing</w:t>
      </w:r>
      <w:r w:rsidRPr="003D06C4">
        <w:rPr>
          <w:sz w:val="24"/>
          <w:szCs w:val="24"/>
          <w:lang w:val="en-US"/>
        </w:rPr>
        <w:t xml:space="preserve"> — process of tissue repair after injury.</w:t>
      </w:r>
      <w:r w:rsidRPr="003D06C4">
        <w:rPr>
          <w:sz w:val="24"/>
          <w:szCs w:val="24"/>
          <w:lang w:val="en-US"/>
        </w:rPr>
        <w:br/>
      </w:r>
      <w:r w:rsidRPr="003D06C4">
        <w:rPr>
          <w:b/>
          <w:bCs/>
          <w:i/>
          <w:iCs/>
          <w:sz w:val="24"/>
          <w:szCs w:val="24"/>
          <w:lang w:val="en-US"/>
        </w:rPr>
        <w:t>Wound remodeling</w:t>
      </w:r>
      <w:r w:rsidRPr="003D06C4">
        <w:rPr>
          <w:sz w:val="24"/>
          <w:szCs w:val="24"/>
          <w:lang w:val="en-US"/>
        </w:rPr>
        <w:t xml:space="preserve"> — maturation phase of healing.</w:t>
      </w:r>
    </w:p>
    <w:p w14:paraId="1E339BE1" w14:textId="77777777" w:rsidR="003D06C4" w:rsidRPr="003D06C4" w:rsidRDefault="003D06C4" w:rsidP="003D06C4">
      <w:pPr>
        <w:ind w:firstLine="709"/>
        <w:jc w:val="center"/>
        <w:rPr>
          <w:sz w:val="24"/>
          <w:szCs w:val="24"/>
          <w:lang w:val="en-US"/>
        </w:rPr>
      </w:pPr>
    </w:p>
    <w:p w14:paraId="60ACE6B2" w14:textId="77777777" w:rsidR="003D06C4" w:rsidRPr="003D06C4" w:rsidRDefault="003D06C4" w:rsidP="003D06C4">
      <w:pPr>
        <w:jc w:val="center"/>
        <w:rPr>
          <w:rFonts w:eastAsia="Aptos"/>
          <w:b/>
          <w:bC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PRACTICAL CLASS №1</w:t>
      </w:r>
    </w:p>
    <w:p w14:paraId="641B2A75" w14:textId="77777777" w:rsidR="003D06C4" w:rsidRPr="003D06C4" w:rsidRDefault="003D06C4" w:rsidP="003D06C4">
      <w:pPr>
        <w:ind w:firstLine="709"/>
        <w:jc w:val="center"/>
        <w:rPr>
          <w:rFonts w:eastAsia="Aptos"/>
          <w:b/>
          <w:bC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Topic: Introduction to Pathology. The Subject of Pathology</w:t>
      </w:r>
    </w:p>
    <w:p w14:paraId="0138A4A6" w14:textId="77777777" w:rsidR="003D06C4" w:rsidRPr="003D06C4" w:rsidRDefault="003D06C4" w:rsidP="003D06C4">
      <w:pPr>
        <w:jc w:val="both"/>
        <w:rPr>
          <w:rFonts w:eastAsia="Aptos"/>
          <w:kern w:val="2"/>
          <w:sz w:val="24"/>
          <w:szCs w:val="24"/>
          <w:lang w:val="en-US" w:eastAsia="en-US"/>
          <w14:ligatures w14:val="standardContextual"/>
        </w:rPr>
      </w:pPr>
    </w:p>
    <w:p w14:paraId="7511151F" w14:textId="77777777" w:rsidR="003D06C4" w:rsidRPr="003D06C4" w:rsidRDefault="003D06C4" w:rsidP="003D06C4">
      <w:pPr>
        <w:jc w:val="both"/>
        <w:rPr>
          <w:rFonts w:eastAsia="Aptos"/>
          <w:b/>
          <w:bC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Purpose of the practical class</w:t>
      </w:r>
    </w:p>
    <w:p w14:paraId="2B643588"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To introduce students to pathology as a medical science, its structure, methods, and role in clinical practice, and to develop an understanding of the relationship between structural changes and functional disturbances in disease.</w:t>
      </w:r>
    </w:p>
    <w:p w14:paraId="3E667DBF" w14:textId="77777777" w:rsidR="003D06C4" w:rsidRPr="003D06C4" w:rsidRDefault="003D06C4" w:rsidP="003D06C4">
      <w:pPr>
        <w:jc w:val="both"/>
        <w:rPr>
          <w:rFonts w:eastAsia="Aptos"/>
          <w:kern w:val="2"/>
          <w:sz w:val="24"/>
          <w:szCs w:val="24"/>
          <w:lang w:val="en-US" w:eastAsia="en-US"/>
          <w14:ligatures w14:val="standardContextual"/>
        </w:rPr>
      </w:pPr>
    </w:p>
    <w:p w14:paraId="7CF2CBF8" w14:textId="77777777" w:rsidR="003D06C4" w:rsidRPr="003D06C4" w:rsidRDefault="003D06C4" w:rsidP="003D06C4">
      <w:pPr>
        <w:jc w:val="both"/>
        <w:rPr>
          <w:rFonts w:eastAsia="Aptos"/>
          <w:b/>
          <w:bCs/>
          <w:kern w:val="2"/>
          <w:sz w:val="24"/>
          <w:szCs w:val="24"/>
          <w:lang w:eastAsia="en-US"/>
          <w14:ligatures w14:val="standardContextual"/>
        </w:rPr>
      </w:pPr>
      <w:r w:rsidRPr="003D06C4">
        <w:rPr>
          <w:rFonts w:eastAsia="Aptos"/>
          <w:b/>
          <w:bCs/>
          <w:kern w:val="2"/>
          <w:sz w:val="24"/>
          <w:szCs w:val="24"/>
          <w:lang w:eastAsia="en-US"/>
          <w14:ligatures w14:val="standardContextual"/>
        </w:rPr>
        <w:t xml:space="preserve">Learning </w:t>
      </w:r>
      <w:proofErr w:type="spellStart"/>
      <w:r w:rsidRPr="003D06C4">
        <w:rPr>
          <w:rFonts w:eastAsia="Aptos"/>
          <w:b/>
          <w:bCs/>
          <w:kern w:val="2"/>
          <w:sz w:val="24"/>
          <w:szCs w:val="24"/>
          <w:lang w:eastAsia="en-US"/>
          <w14:ligatures w14:val="standardContextual"/>
        </w:rPr>
        <w:t>outcomes</w:t>
      </w:r>
      <w:proofErr w:type="spellEnd"/>
      <w:r w:rsidRPr="003D06C4">
        <w:rPr>
          <w:rFonts w:eastAsia="Aptos"/>
          <w:b/>
          <w:bCs/>
          <w:kern w:val="2"/>
          <w:sz w:val="24"/>
          <w:szCs w:val="24"/>
          <w:lang w:eastAsia="en-US"/>
          <w14:ligatures w14:val="standardContextual"/>
        </w:rPr>
        <w:t xml:space="preserve"> (РО ООП)</w:t>
      </w:r>
    </w:p>
    <w:p w14:paraId="0987E328" w14:textId="77777777" w:rsidR="003D06C4" w:rsidRPr="003D06C4" w:rsidRDefault="003D06C4" w:rsidP="003D06C4">
      <w:pPr>
        <w:numPr>
          <w:ilvl w:val="0"/>
          <w:numId w:val="135"/>
        </w:numPr>
        <w:spacing w:after="160"/>
        <w:jc w:val="both"/>
        <w:rPr>
          <w:rFonts w:eastAsia="Apto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RO-5:</w:t>
      </w:r>
      <w:r w:rsidRPr="003D06C4">
        <w:rPr>
          <w:rFonts w:eastAsia="Aptos"/>
          <w:kern w:val="2"/>
          <w:sz w:val="24"/>
          <w:szCs w:val="24"/>
          <w:lang w:val="en-US" w:eastAsia="en-US"/>
          <w14:ligatures w14:val="standardContextual"/>
        </w:rPr>
        <w:t xml:space="preserve"> Analyze general patterns of disease development and morphological changes.</w:t>
      </w:r>
    </w:p>
    <w:p w14:paraId="3D2224F6" w14:textId="77777777" w:rsidR="003D06C4" w:rsidRPr="003D06C4" w:rsidRDefault="003D06C4" w:rsidP="003D06C4">
      <w:pPr>
        <w:numPr>
          <w:ilvl w:val="0"/>
          <w:numId w:val="135"/>
        </w:numPr>
        <w:spacing w:after="160"/>
        <w:jc w:val="both"/>
        <w:rPr>
          <w:rFonts w:eastAsia="Apto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RO-7:</w:t>
      </w:r>
      <w:r w:rsidRPr="003D06C4">
        <w:rPr>
          <w:rFonts w:eastAsia="Aptos"/>
          <w:kern w:val="2"/>
          <w:sz w:val="24"/>
          <w:szCs w:val="24"/>
          <w:lang w:val="en-US" w:eastAsia="en-US"/>
          <w14:ligatures w14:val="standardContextual"/>
        </w:rPr>
        <w:t xml:space="preserve"> Interpret structural alterations at organ, tissue, and cellular levels.</w:t>
      </w:r>
    </w:p>
    <w:p w14:paraId="61F0CA61" w14:textId="77777777" w:rsidR="003D06C4" w:rsidRPr="003D06C4" w:rsidRDefault="003D06C4" w:rsidP="003D06C4">
      <w:pPr>
        <w:jc w:val="both"/>
        <w:rPr>
          <w:rFonts w:eastAsia="Aptos"/>
          <w:b/>
          <w:bCs/>
          <w:kern w:val="2"/>
          <w:sz w:val="24"/>
          <w:szCs w:val="24"/>
          <w:lang w:eastAsia="en-US"/>
          <w14:ligatures w14:val="standardContextual"/>
        </w:rPr>
      </w:pPr>
      <w:proofErr w:type="spellStart"/>
      <w:r w:rsidRPr="003D06C4">
        <w:rPr>
          <w:rFonts w:eastAsia="Aptos"/>
          <w:b/>
          <w:bCs/>
          <w:kern w:val="2"/>
          <w:sz w:val="24"/>
          <w:szCs w:val="24"/>
          <w:lang w:eastAsia="en-US"/>
          <w14:ligatures w14:val="standardContextual"/>
        </w:rPr>
        <w:t>Formed</w:t>
      </w:r>
      <w:proofErr w:type="spellEnd"/>
      <w:r w:rsidRPr="003D06C4">
        <w:rPr>
          <w:rFonts w:eastAsia="Aptos"/>
          <w:b/>
          <w:bCs/>
          <w:kern w:val="2"/>
          <w:sz w:val="24"/>
          <w:szCs w:val="24"/>
          <w:lang w:eastAsia="en-US"/>
          <w14:ligatures w14:val="standardContextual"/>
        </w:rPr>
        <w:t xml:space="preserve"> </w:t>
      </w:r>
      <w:proofErr w:type="spellStart"/>
      <w:r w:rsidRPr="003D06C4">
        <w:rPr>
          <w:rFonts w:eastAsia="Aptos"/>
          <w:b/>
          <w:bCs/>
          <w:kern w:val="2"/>
          <w:sz w:val="24"/>
          <w:szCs w:val="24"/>
          <w:lang w:eastAsia="en-US"/>
          <w14:ligatures w14:val="standardContextual"/>
        </w:rPr>
        <w:t>competencies</w:t>
      </w:r>
      <w:proofErr w:type="spellEnd"/>
    </w:p>
    <w:p w14:paraId="6D90E359" w14:textId="77777777" w:rsidR="003D06C4" w:rsidRPr="003D06C4" w:rsidRDefault="003D06C4" w:rsidP="003D06C4">
      <w:pPr>
        <w:numPr>
          <w:ilvl w:val="0"/>
          <w:numId w:val="136"/>
        </w:numPr>
        <w:spacing w:after="160"/>
        <w:jc w:val="both"/>
        <w:rPr>
          <w:rFonts w:eastAsia="Apto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PC-4:</w:t>
      </w:r>
      <w:r w:rsidRPr="003D06C4">
        <w:rPr>
          <w:rFonts w:eastAsia="Aptos"/>
          <w:kern w:val="2"/>
          <w:sz w:val="24"/>
          <w:szCs w:val="24"/>
          <w:lang w:val="en-US" w:eastAsia="en-US"/>
          <w14:ligatures w14:val="standardContextual"/>
        </w:rPr>
        <w:t xml:space="preserve"> Ability to analyze morphological changes in pathological processes.</w:t>
      </w:r>
    </w:p>
    <w:p w14:paraId="6A6EADB0" w14:textId="77777777" w:rsidR="003D06C4" w:rsidRPr="003D06C4" w:rsidRDefault="003D06C4" w:rsidP="003D06C4">
      <w:pPr>
        <w:numPr>
          <w:ilvl w:val="0"/>
          <w:numId w:val="136"/>
        </w:numPr>
        <w:spacing w:after="160"/>
        <w:jc w:val="both"/>
        <w:rPr>
          <w:rFonts w:eastAsia="Apto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PC-14:</w:t>
      </w:r>
      <w:r w:rsidRPr="003D06C4">
        <w:rPr>
          <w:rFonts w:eastAsia="Aptos"/>
          <w:kern w:val="2"/>
          <w:sz w:val="24"/>
          <w:szCs w:val="24"/>
          <w:lang w:val="en-US" w:eastAsia="en-US"/>
          <w14:ligatures w14:val="standardContextual"/>
        </w:rPr>
        <w:t xml:space="preserve"> Ability to interpret clinicopathologic correlations.</w:t>
      </w:r>
    </w:p>
    <w:p w14:paraId="330A298E" w14:textId="77777777" w:rsidR="003D06C4" w:rsidRPr="003D06C4" w:rsidRDefault="003D06C4" w:rsidP="003D06C4">
      <w:pPr>
        <w:numPr>
          <w:ilvl w:val="0"/>
          <w:numId w:val="136"/>
        </w:numPr>
        <w:spacing w:after="160"/>
        <w:jc w:val="both"/>
        <w:rPr>
          <w:rFonts w:eastAsia="Apto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PC-15:</w:t>
      </w:r>
      <w:r w:rsidRPr="003D06C4">
        <w:rPr>
          <w:rFonts w:eastAsia="Aptos"/>
          <w:kern w:val="2"/>
          <w:sz w:val="24"/>
          <w:szCs w:val="24"/>
          <w:lang w:val="en-US" w:eastAsia="en-US"/>
          <w14:ligatures w14:val="standardContextual"/>
        </w:rPr>
        <w:t xml:space="preserve"> Ability to apply pathological knowledge in clinical reasoning.</w:t>
      </w:r>
    </w:p>
    <w:p w14:paraId="27E906A7" w14:textId="77777777" w:rsidR="003D06C4" w:rsidRPr="003D06C4" w:rsidRDefault="003D06C4" w:rsidP="003D06C4">
      <w:pPr>
        <w:jc w:val="both"/>
        <w:rPr>
          <w:rFonts w:eastAsia="Aptos"/>
          <w:b/>
          <w:bC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Learning outcomes:</w:t>
      </w:r>
    </w:p>
    <w:p w14:paraId="31B0F4E2" w14:textId="77777777" w:rsidR="003D06C4" w:rsidRPr="003D06C4" w:rsidRDefault="003D06C4" w:rsidP="003D06C4">
      <w:pPr>
        <w:jc w:val="both"/>
        <w:rPr>
          <w:rFonts w:eastAsia="Aptos"/>
          <w:b/>
          <w:bCs/>
          <w:kern w:val="2"/>
          <w:sz w:val="24"/>
          <w:szCs w:val="24"/>
          <w:lang w:eastAsia="en-US"/>
          <w14:ligatures w14:val="standardContextual"/>
        </w:rPr>
      </w:pPr>
      <w:proofErr w:type="spellStart"/>
      <w:r w:rsidRPr="003D06C4">
        <w:rPr>
          <w:rFonts w:eastAsia="Aptos"/>
          <w:b/>
          <w:bCs/>
          <w:kern w:val="2"/>
          <w:sz w:val="24"/>
          <w:szCs w:val="24"/>
          <w:lang w:eastAsia="en-US"/>
          <w14:ligatures w14:val="standardContextual"/>
        </w:rPr>
        <w:t>Student</w:t>
      </w:r>
      <w:proofErr w:type="spellEnd"/>
      <w:r w:rsidRPr="003D06C4">
        <w:rPr>
          <w:rFonts w:eastAsia="Aptos"/>
          <w:b/>
          <w:bCs/>
          <w:kern w:val="2"/>
          <w:sz w:val="24"/>
          <w:szCs w:val="24"/>
          <w:lang w:eastAsia="en-US"/>
          <w14:ligatures w14:val="standardContextual"/>
        </w:rPr>
        <w:t xml:space="preserve"> </w:t>
      </w:r>
      <w:proofErr w:type="spellStart"/>
      <w:r w:rsidRPr="003D06C4">
        <w:rPr>
          <w:rFonts w:eastAsia="Aptos"/>
          <w:b/>
          <w:bCs/>
          <w:kern w:val="2"/>
          <w:sz w:val="24"/>
          <w:szCs w:val="24"/>
          <w:lang w:eastAsia="en-US"/>
          <w14:ligatures w14:val="standardContextual"/>
        </w:rPr>
        <w:t>knows</w:t>
      </w:r>
      <w:proofErr w:type="spellEnd"/>
      <w:r w:rsidRPr="003D06C4">
        <w:rPr>
          <w:rFonts w:eastAsia="Aptos"/>
          <w:b/>
          <w:bCs/>
          <w:kern w:val="2"/>
          <w:sz w:val="24"/>
          <w:szCs w:val="24"/>
          <w:lang w:eastAsia="en-US"/>
          <w14:ligatures w14:val="standardContextual"/>
        </w:rPr>
        <w:t>:</w:t>
      </w:r>
    </w:p>
    <w:p w14:paraId="6CAF4F20" w14:textId="77777777" w:rsidR="003D06C4" w:rsidRPr="003D06C4" w:rsidRDefault="003D06C4" w:rsidP="003D06C4">
      <w:pPr>
        <w:numPr>
          <w:ilvl w:val="0"/>
          <w:numId w:val="13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Definition of pathology and its subdivisions (general and systemic pathology)</w:t>
      </w:r>
    </w:p>
    <w:p w14:paraId="1C7B7457" w14:textId="77777777" w:rsidR="003D06C4" w:rsidRPr="003D06C4" w:rsidRDefault="003D06C4" w:rsidP="003D06C4">
      <w:pPr>
        <w:numPr>
          <w:ilvl w:val="0"/>
          <w:numId w:val="13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The subject and objectives of pathological anatomy</w:t>
      </w:r>
    </w:p>
    <w:p w14:paraId="472AEEDE" w14:textId="77777777" w:rsidR="003D06C4" w:rsidRPr="003D06C4" w:rsidRDefault="003D06C4" w:rsidP="003D06C4">
      <w:pPr>
        <w:numPr>
          <w:ilvl w:val="0"/>
          <w:numId w:val="13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Levels of structural organization (molecular, cellular, tissue, organ, system)</w:t>
      </w:r>
    </w:p>
    <w:p w14:paraId="551A9C81" w14:textId="77777777" w:rsidR="003D06C4" w:rsidRPr="003D06C4" w:rsidRDefault="003D06C4" w:rsidP="003D06C4">
      <w:pPr>
        <w:numPr>
          <w:ilvl w:val="0"/>
          <w:numId w:val="13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Main methods of pathology (autopsy, biopsy, histology, cytology, molecular methods)</w:t>
      </w:r>
    </w:p>
    <w:p w14:paraId="78F2E33E" w14:textId="77777777" w:rsidR="003D06C4" w:rsidRPr="003D06C4" w:rsidRDefault="003D06C4" w:rsidP="003D06C4">
      <w:pPr>
        <w:numPr>
          <w:ilvl w:val="0"/>
          <w:numId w:val="137"/>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Concept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clinicopathologic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correlation</w:t>
      </w:r>
      <w:proofErr w:type="spellEnd"/>
    </w:p>
    <w:p w14:paraId="1904AE52" w14:textId="77777777" w:rsidR="003D06C4" w:rsidRPr="003D06C4" w:rsidRDefault="003D06C4" w:rsidP="003D06C4">
      <w:pPr>
        <w:jc w:val="both"/>
        <w:rPr>
          <w:rFonts w:eastAsia="Aptos"/>
          <w:b/>
          <w:bCs/>
          <w:kern w:val="2"/>
          <w:sz w:val="24"/>
          <w:szCs w:val="24"/>
          <w:lang w:eastAsia="en-US"/>
          <w14:ligatures w14:val="standardContextual"/>
        </w:rPr>
      </w:pPr>
      <w:proofErr w:type="spellStart"/>
      <w:r w:rsidRPr="003D06C4">
        <w:rPr>
          <w:rFonts w:eastAsia="Aptos"/>
          <w:b/>
          <w:bCs/>
          <w:kern w:val="2"/>
          <w:sz w:val="24"/>
          <w:szCs w:val="24"/>
          <w:lang w:eastAsia="en-US"/>
          <w14:ligatures w14:val="standardContextual"/>
        </w:rPr>
        <w:t>Student</w:t>
      </w:r>
      <w:proofErr w:type="spellEnd"/>
      <w:r w:rsidRPr="003D06C4">
        <w:rPr>
          <w:rFonts w:eastAsia="Aptos"/>
          <w:b/>
          <w:bCs/>
          <w:kern w:val="2"/>
          <w:sz w:val="24"/>
          <w:szCs w:val="24"/>
          <w:lang w:eastAsia="en-US"/>
          <w14:ligatures w14:val="standardContextual"/>
        </w:rPr>
        <w:t xml:space="preserve"> </w:t>
      </w:r>
      <w:proofErr w:type="spellStart"/>
      <w:r w:rsidRPr="003D06C4">
        <w:rPr>
          <w:rFonts w:eastAsia="Aptos"/>
          <w:b/>
          <w:bCs/>
          <w:kern w:val="2"/>
          <w:sz w:val="24"/>
          <w:szCs w:val="24"/>
          <w:lang w:eastAsia="en-US"/>
          <w14:ligatures w14:val="standardContextual"/>
        </w:rPr>
        <w:t>understands</w:t>
      </w:r>
      <w:proofErr w:type="spellEnd"/>
      <w:r w:rsidRPr="003D06C4">
        <w:rPr>
          <w:rFonts w:eastAsia="Aptos"/>
          <w:b/>
          <w:bCs/>
          <w:kern w:val="2"/>
          <w:sz w:val="24"/>
          <w:szCs w:val="24"/>
          <w:lang w:eastAsia="en-US"/>
          <w14:ligatures w14:val="standardContextual"/>
        </w:rPr>
        <w:t>:</w:t>
      </w:r>
    </w:p>
    <w:p w14:paraId="63A04FBC" w14:textId="77777777" w:rsidR="003D06C4" w:rsidRPr="003D06C4" w:rsidRDefault="003D06C4" w:rsidP="003D06C4">
      <w:pPr>
        <w:numPr>
          <w:ilvl w:val="0"/>
          <w:numId w:val="138"/>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The unity of structure and function in health and disease</w:t>
      </w:r>
    </w:p>
    <w:p w14:paraId="181FD83C" w14:textId="77777777" w:rsidR="003D06C4" w:rsidRPr="003D06C4" w:rsidRDefault="003D06C4" w:rsidP="003D06C4">
      <w:pPr>
        <w:numPr>
          <w:ilvl w:val="0"/>
          <w:numId w:val="138"/>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The relationship between etiology, pathogenesis, and morphology</w:t>
      </w:r>
    </w:p>
    <w:p w14:paraId="18B72FB8" w14:textId="77777777" w:rsidR="003D06C4" w:rsidRPr="003D06C4" w:rsidRDefault="003D06C4" w:rsidP="003D06C4">
      <w:pPr>
        <w:numPr>
          <w:ilvl w:val="0"/>
          <w:numId w:val="138"/>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Differences between normal structure and pathological changes</w:t>
      </w:r>
    </w:p>
    <w:p w14:paraId="46AE68FB" w14:textId="77777777" w:rsidR="003D06C4" w:rsidRPr="003D06C4" w:rsidRDefault="003D06C4" w:rsidP="003D06C4">
      <w:pPr>
        <w:numPr>
          <w:ilvl w:val="0"/>
          <w:numId w:val="138"/>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The role of pathology in diagnosis and prognosis</w:t>
      </w:r>
    </w:p>
    <w:p w14:paraId="2BFE356F" w14:textId="77777777" w:rsidR="003D06C4" w:rsidRPr="003D06C4" w:rsidRDefault="003D06C4" w:rsidP="003D06C4">
      <w:pPr>
        <w:jc w:val="both"/>
        <w:rPr>
          <w:rFonts w:eastAsia="Aptos"/>
          <w:b/>
          <w:bCs/>
          <w:kern w:val="2"/>
          <w:sz w:val="24"/>
          <w:szCs w:val="24"/>
          <w:lang w:eastAsia="en-US"/>
          <w14:ligatures w14:val="standardContextual"/>
        </w:rPr>
      </w:pPr>
      <w:proofErr w:type="spellStart"/>
      <w:r w:rsidRPr="003D06C4">
        <w:rPr>
          <w:rFonts w:eastAsia="Aptos"/>
          <w:b/>
          <w:bCs/>
          <w:kern w:val="2"/>
          <w:sz w:val="24"/>
          <w:szCs w:val="24"/>
          <w:lang w:eastAsia="en-US"/>
          <w14:ligatures w14:val="standardContextual"/>
        </w:rPr>
        <w:lastRenderedPageBreak/>
        <w:t>Student</w:t>
      </w:r>
      <w:proofErr w:type="spellEnd"/>
      <w:r w:rsidRPr="003D06C4">
        <w:rPr>
          <w:rFonts w:eastAsia="Aptos"/>
          <w:b/>
          <w:bCs/>
          <w:kern w:val="2"/>
          <w:sz w:val="24"/>
          <w:szCs w:val="24"/>
          <w:lang w:eastAsia="en-US"/>
          <w14:ligatures w14:val="standardContextual"/>
        </w:rPr>
        <w:t xml:space="preserve"> </w:t>
      </w:r>
      <w:proofErr w:type="spellStart"/>
      <w:r w:rsidRPr="003D06C4">
        <w:rPr>
          <w:rFonts w:eastAsia="Aptos"/>
          <w:b/>
          <w:bCs/>
          <w:kern w:val="2"/>
          <w:sz w:val="24"/>
          <w:szCs w:val="24"/>
          <w:lang w:eastAsia="en-US"/>
          <w14:ligatures w14:val="standardContextual"/>
        </w:rPr>
        <w:t>applies</w:t>
      </w:r>
      <w:proofErr w:type="spellEnd"/>
      <w:r w:rsidRPr="003D06C4">
        <w:rPr>
          <w:rFonts w:eastAsia="Aptos"/>
          <w:b/>
          <w:bCs/>
          <w:kern w:val="2"/>
          <w:sz w:val="24"/>
          <w:szCs w:val="24"/>
          <w:lang w:eastAsia="en-US"/>
          <w14:ligatures w14:val="standardContextual"/>
        </w:rPr>
        <w:t>:</w:t>
      </w:r>
    </w:p>
    <w:p w14:paraId="5254AB68" w14:textId="77777777" w:rsidR="003D06C4" w:rsidRPr="003D06C4" w:rsidRDefault="003D06C4" w:rsidP="003D06C4">
      <w:pPr>
        <w:numPr>
          <w:ilvl w:val="0"/>
          <w:numId w:val="139"/>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Identifies basic pathological processes in clinical cases</w:t>
      </w:r>
    </w:p>
    <w:p w14:paraId="15408495" w14:textId="77777777" w:rsidR="003D06C4" w:rsidRPr="003D06C4" w:rsidRDefault="003D06C4" w:rsidP="003D06C4">
      <w:pPr>
        <w:numPr>
          <w:ilvl w:val="0"/>
          <w:numId w:val="139"/>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Correlates morphological findings with clinical manifestations</w:t>
      </w:r>
    </w:p>
    <w:p w14:paraId="672B0CC3" w14:textId="77777777" w:rsidR="003D06C4" w:rsidRPr="003D06C4" w:rsidRDefault="003D06C4" w:rsidP="003D06C4">
      <w:pPr>
        <w:numPr>
          <w:ilvl w:val="0"/>
          <w:numId w:val="139"/>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Uses pathological terminology correctly in clinical context</w:t>
      </w:r>
    </w:p>
    <w:p w14:paraId="79957D5D" w14:textId="77777777" w:rsidR="003D06C4" w:rsidRPr="003D06C4" w:rsidRDefault="003D06C4" w:rsidP="003D06C4">
      <w:pPr>
        <w:numPr>
          <w:ilvl w:val="0"/>
          <w:numId w:val="139"/>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Applies knowledge of disease mechanisms to interpret patient data</w:t>
      </w:r>
    </w:p>
    <w:p w14:paraId="76F74188" w14:textId="77777777" w:rsidR="003D06C4" w:rsidRPr="003D06C4" w:rsidRDefault="003D06C4" w:rsidP="003D06C4">
      <w:pPr>
        <w:ind w:left="360"/>
        <w:jc w:val="both"/>
        <w:rPr>
          <w:rFonts w:eastAsia="Aptos"/>
          <w:kern w:val="2"/>
          <w:sz w:val="24"/>
          <w:szCs w:val="24"/>
          <w:lang w:val="en-US" w:eastAsia="en-US"/>
          <w14:ligatures w14:val="standardContextual"/>
        </w:rPr>
      </w:pPr>
      <w:r w:rsidRPr="003D06C4">
        <w:rPr>
          <w:rFonts w:eastAsia="Aptos"/>
          <w:b/>
          <w:bCs/>
          <w:kern w:val="2"/>
          <w:sz w:val="24"/>
          <w:szCs w:val="24"/>
          <w:lang w:eastAsia="en-US"/>
          <w14:ligatures w14:val="standardContextual"/>
        </w:rPr>
        <w:t xml:space="preserve">Control </w:t>
      </w:r>
      <w:proofErr w:type="spellStart"/>
      <w:r w:rsidRPr="003D06C4">
        <w:rPr>
          <w:rFonts w:eastAsia="Aptos"/>
          <w:b/>
          <w:bCs/>
          <w:kern w:val="2"/>
          <w:sz w:val="24"/>
          <w:szCs w:val="24"/>
          <w:lang w:eastAsia="en-US"/>
          <w14:ligatures w14:val="standardContextual"/>
        </w:rPr>
        <w:t>questions</w:t>
      </w:r>
      <w:proofErr w:type="spellEnd"/>
      <w:r w:rsidRPr="003D06C4">
        <w:rPr>
          <w:rFonts w:eastAsia="Aptos"/>
          <w:b/>
          <w:bCs/>
          <w:kern w:val="2"/>
          <w:sz w:val="24"/>
          <w:szCs w:val="24"/>
          <w:lang w:val="en-US" w:eastAsia="en-US"/>
          <w14:ligatures w14:val="standardContextual"/>
        </w:rPr>
        <w:t>:</w:t>
      </w:r>
    </w:p>
    <w:p w14:paraId="0699FC37" w14:textId="77777777" w:rsidR="003D06C4" w:rsidRPr="003D06C4" w:rsidRDefault="003D06C4" w:rsidP="003D06C4">
      <w:pPr>
        <w:numPr>
          <w:ilvl w:val="0"/>
          <w:numId w:val="14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Define pathology as a science.</w:t>
      </w:r>
    </w:p>
    <w:p w14:paraId="5C6D7C8E" w14:textId="77777777" w:rsidR="003D06C4" w:rsidRPr="003D06C4" w:rsidRDefault="003D06C4" w:rsidP="003D06C4">
      <w:pPr>
        <w:numPr>
          <w:ilvl w:val="0"/>
          <w:numId w:val="14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What are the main branches of pathology?</w:t>
      </w:r>
    </w:p>
    <w:p w14:paraId="6F5044BA" w14:textId="77777777" w:rsidR="003D06C4" w:rsidRPr="003D06C4" w:rsidRDefault="003D06C4" w:rsidP="003D06C4">
      <w:pPr>
        <w:numPr>
          <w:ilvl w:val="0"/>
          <w:numId w:val="14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What is the subject of pathological anatomy?</w:t>
      </w:r>
    </w:p>
    <w:p w14:paraId="7569780C" w14:textId="77777777" w:rsidR="003D06C4" w:rsidRPr="003D06C4" w:rsidRDefault="003D06C4" w:rsidP="003D06C4">
      <w:pPr>
        <w:numPr>
          <w:ilvl w:val="0"/>
          <w:numId w:val="14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Explain the concept of clinicopathologic correlation.</w:t>
      </w:r>
    </w:p>
    <w:p w14:paraId="6A2F5486" w14:textId="77777777" w:rsidR="003D06C4" w:rsidRPr="003D06C4" w:rsidRDefault="003D06C4" w:rsidP="003D06C4">
      <w:pPr>
        <w:numPr>
          <w:ilvl w:val="0"/>
          <w:numId w:val="14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What are the levels of structural organization in pathology?</w:t>
      </w:r>
    </w:p>
    <w:p w14:paraId="34CA95BC" w14:textId="77777777" w:rsidR="003D06C4" w:rsidRPr="003D06C4" w:rsidRDefault="003D06C4" w:rsidP="003D06C4">
      <w:pPr>
        <w:numPr>
          <w:ilvl w:val="0"/>
          <w:numId w:val="14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Define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etiology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pathogenesis</w:t>
      </w:r>
      <w:proofErr w:type="spellEnd"/>
      <w:r w:rsidRPr="003D06C4">
        <w:rPr>
          <w:rFonts w:eastAsia="Aptos"/>
          <w:kern w:val="2"/>
          <w:sz w:val="24"/>
          <w:szCs w:val="24"/>
          <w:lang w:eastAsia="en-US"/>
          <w14:ligatures w14:val="standardContextual"/>
        </w:rPr>
        <w:t>.</w:t>
      </w:r>
    </w:p>
    <w:p w14:paraId="5ADF2D34" w14:textId="77777777" w:rsidR="003D06C4" w:rsidRPr="003D06C4" w:rsidRDefault="003D06C4" w:rsidP="003D06C4">
      <w:pPr>
        <w:numPr>
          <w:ilvl w:val="0"/>
          <w:numId w:val="14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What methods are used in pathology?</w:t>
      </w:r>
    </w:p>
    <w:p w14:paraId="3ED610E9" w14:textId="77777777" w:rsidR="003D06C4" w:rsidRPr="003D06C4" w:rsidRDefault="003D06C4" w:rsidP="003D06C4">
      <w:pPr>
        <w:numPr>
          <w:ilvl w:val="0"/>
          <w:numId w:val="14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What is the role of pathology in clinical medicine?</w:t>
      </w:r>
    </w:p>
    <w:p w14:paraId="35539F80" w14:textId="77777777" w:rsidR="003D06C4" w:rsidRPr="003D06C4" w:rsidRDefault="003D06C4" w:rsidP="003D06C4">
      <w:pPr>
        <w:jc w:val="both"/>
        <w:rPr>
          <w:rFonts w:eastAsia="Aptos"/>
          <w:b/>
          <w:bCs/>
          <w:kern w:val="2"/>
          <w:sz w:val="24"/>
          <w:szCs w:val="24"/>
          <w:lang w:val="en-US" w:eastAsia="en-US"/>
          <w14:ligatures w14:val="standardContextual"/>
        </w:rPr>
      </w:pPr>
    </w:p>
    <w:p w14:paraId="641AB7B5" w14:textId="77777777" w:rsidR="003D06C4" w:rsidRPr="003D06C4" w:rsidRDefault="003D06C4" w:rsidP="003D06C4">
      <w:pPr>
        <w:jc w:val="both"/>
        <w:rPr>
          <w:rFonts w:eastAsia="Aptos"/>
          <w:b/>
          <w:bCs/>
          <w:kern w:val="2"/>
          <w:sz w:val="24"/>
          <w:szCs w:val="24"/>
          <w:lang w:val="en-US" w:eastAsia="en-US"/>
          <w14:ligatures w14:val="standardContextual"/>
        </w:rPr>
      </w:pPr>
    </w:p>
    <w:p w14:paraId="70067C28" w14:textId="77777777" w:rsidR="003D06C4" w:rsidRPr="003D06C4" w:rsidRDefault="003D06C4" w:rsidP="003D06C4">
      <w:pPr>
        <w:jc w:val="both"/>
        <w:rPr>
          <w:rFonts w:eastAsia="Aptos"/>
          <w:b/>
          <w:bCs/>
          <w:kern w:val="2"/>
          <w:sz w:val="24"/>
          <w:szCs w:val="24"/>
          <w:lang w:eastAsia="en-US"/>
          <w14:ligatures w14:val="standardContextual"/>
        </w:rPr>
      </w:pPr>
      <w:proofErr w:type="spellStart"/>
      <w:r w:rsidRPr="003D06C4">
        <w:rPr>
          <w:rFonts w:eastAsia="Aptos"/>
          <w:b/>
          <w:bCs/>
          <w:kern w:val="2"/>
          <w:sz w:val="24"/>
          <w:szCs w:val="24"/>
          <w:lang w:eastAsia="en-US"/>
          <w14:ligatures w14:val="standardContextual"/>
        </w:rPr>
        <w:t>Glossary</w:t>
      </w:r>
      <w:proofErr w:type="spellEnd"/>
    </w:p>
    <w:p w14:paraId="43D60FD4" w14:textId="77777777" w:rsidR="003D06C4" w:rsidRPr="003D06C4" w:rsidRDefault="003D06C4" w:rsidP="003D06C4">
      <w:pPr>
        <w:numPr>
          <w:ilvl w:val="0"/>
          <w:numId w:val="14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Pathology — study of disease mechanisms and structural changes</w:t>
      </w:r>
    </w:p>
    <w:p w14:paraId="062A1741" w14:textId="77777777" w:rsidR="003D06C4" w:rsidRPr="003D06C4" w:rsidRDefault="003D06C4" w:rsidP="003D06C4">
      <w:pPr>
        <w:numPr>
          <w:ilvl w:val="0"/>
          <w:numId w:val="14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Etiology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cause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w:t>
      </w:r>
      <w:proofErr w:type="spellEnd"/>
    </w:p>
    <w:p w14:paraId="17CAC6EC" w14:textId="77777777" w:rsidR="003D06C4" w:rsidRPr="003D06C4" w:rsidRDefault="003D06C4" w:rsidP="003D06C4">
      <w:pPr>
        <w:numPr>
          <w:ilvl w:val="0"/>
          <w:numId w:val="14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Pathogenesis</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mechanism</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development</w:t>
      </w:r>
      <w:proofErr w:type="spellEnd"/>
    </w:p>
    <w:p w14:paraId="593E08F3" w14:textId="77777777" w:rsidR="003D06C4" w:rsidRPr="003D06C4" w:rsidRDefault="003D06C4" w:rsidP="003D06C4">
      <w:pPr>
        <w:numPr>
          <w:ilvl w:val="0"/>
          <w:numId w:val="14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Morphology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structural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changes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tissues</w:t>
      </w:r>
      <w:proofErr w:type="spellEnd"/>
    </w:p>
    <w:p w14:paraId="3BEA3B7A" w14:textId="77777777" w:rsidR="003D06C4" w:rsidRPr="003D06C4" w:rsidRDefault="003D06C4" w:rsidP="003D06C4">
      <w:pPr>
        <w:numPr>
          <w:ilvl w:val="0"/>
          <w:numId w:val="14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Biopsy — sampling of tissue for diagnosis</w:t>
      </w:r>
    </w:p>
    <w:p w14:paraId="23F8920F" w14:textId="77777777" w:rsidR="003D06C4" w:rsidRPr="003D06C4" w:rsidRDefault="003D06C4" w:rsidP="003D06C4">
      <w:pPr>
        <w:numPr>
          <w:ilvl w:val="0"/>
          <w:numId w:val="14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Autopsy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postmortem</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examination</w:t>
      </w:r>
      <w:proofErr w:type="spellEnd"/>
    </w:p>
    <w:p w14:paraId="12082205" w14:textId="77777777" w:rsidR="003D06C4" w:rsidRPr="003D06C4" w:rsidRDefault="003D06C4" w:rsidP="003D06C4">
      <w:pPr>
        <w:numPr>
          <w:ilvl w:val="0"/>
          <w:numId w:val="14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Clinicopathologic correlation — link between morphology and clinical signs</w:t>
      </w:r>
    </w:p>
    <w:p w14:paraId="5D0DC1C0" w14:textId="77777777" w:rsidR="003D06C4" w:rsidRPr="003D06C4" w:rsidRDefault="003D06C4" w:rsidP="003D06C4">
      <w:pPr>
        <w:numPr>
          <w:ilvl w:val="0"/>
          <w:numId w:val="148"/>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H&amp;E — Hematoxylin and Eosin</w:t>
      </w:r>
    </w:p>
    <w:p w14:paraId="73CEDBD5" w14:textId="77777777" w:rsidR="003D06C4" w:rsidRPr="003D06C4" w:rsidRDefault="003D06C4" w:rsidP="003D06C4">
      <w:pPr>
        <w:numPr>
          <w:ilvl w:val="0"/>
          <w:numId w:val="148"/>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IHC — </w:t>
      </w:r>
      <w:proofErr w:type="spellStart"/>
      <w:r w:rsidRPr="003D06C4">
        <w:rPr>
          <w:rFonts w:eastAsia="Aptos"/>
          <w:kern w:val="2"/>
          <w:sz w:val="24"/>
          <w:szCs w:val="24"/>
          <w:lang w:eastAsia="en-US"/>
          <w14:ligatures w14:val="standardContextual"/>
        </w:rPr>
        <w:t>Immunohistochemistry</w:t>
      </w:r>
      <w:proofErr w:type="spellEnd"/>
    </w:p>
    <w:p w14:paraId="61D46899" w14:textId="77777777" w:rsidR="003D06C4" w:rsidRPr="003D06C4" w:rsidRDefault="003D06C4" w:rsidP="003D06C4">
      <w:pPr>
        <w:jc w:val="both"/>
        <w:rPr>
          <w:rFonts w:eastAsia="Aptos"/>
          <w:b/>
          <w:bCs/>
          <w:kern w:val="2"/>
          <w:sz w:val="24"/>
          <w:szCs w:val="24"/>
          <w:lang w:eastAsia="en-US"/>
          <w14:ligatures w14:val="standardContextual"/>
        </w:rPr>
      </w:pPr>
      <w:proofErr w:type="spellStart"/>
      <w:r w:rsidRPr="003D06C4">
        <w:rPr>
          <w:rFonts w:eastAsia="Aptos"/>
          <w:b/>
          <w:bCs/>
          <w:kern w:val="2"/>
          <w:sz w:val="24"/>
          <w:szCs w:val="24"/>
          <w:lang w:eastAsia="en-US"/>
          <w14:ligatures w14:val="standardContextual"/>
        </w:rPr>
        <w:t>Practical</w:t>
      </w:r>
      <w:proofErr w:type="spellEnd"/>
      <w:r w:rsidRPr="003D06C4">
        <w:rPr>
          <w:rFonts w:eastAsia="Aptos"/>
          <w:b/>
          <w:bCs/>
          <w:kern w:val="2"/>
          <w:sz w:val="24"/>
          <w:szCs w:val="24"/>
          <w:lang w:eastAsia="en-US"/>
          <w14:ligatures w14:val="standardContextual"/>
        </w:rPr>
        <w:t xml:space="preserve"> </w:t>
      </w:r>
      <w:proofErr w:type="spellStart"/>
      <w:r w:rsidRPr="003D06C4">
        <w:rPr>
          <w:rFonts w:eastAsia="Aptos"/>
          <w:b/>
          <w:bCs/>
          <w:kern w:val="2"/>
          <w:sz w:val="24"/>
          <w:szCs w:val="24"/>
          <w:lang w:eastAsia="en-US"/>
          <w14:ligatures w14:val="standardContextual"/>
        </w:rPr>
        <w:t>part</w:t>
      </w:r>
      <w:proofErr w:type="spellEnd"/>
      <w:r w:rsidRPr="003D06C4">
        <w:rPr>
          <w:rFonts w:eastAsia="Aptos"/>
          <w:b/>
          <w:bCs/>
          <w:kern w:val="2"/>
          <w:sz w:val="24"/>
          <w:szCs w:val="24"/>
          <w:lang w:eastAsia="en-US"/>
          <w14:ligatures w14:val="standardContextual"/>
        </w:rPr>
        <w:t xml:space="preserve"> (90 </w:t>
      </w:r>
      <w:proofErr w:type="spellStart"/>
      <w:r w:rsidRPr="003D06C4">
        <w:rPr>
          <w:rFonts w:eastAsia="Aptos"/>
          <w:b/>
          <w:bCs/>
          <w:kern w:val="2"/>
          <w:sz w:val="24"/>
          <w:szCs w:val="24"/>
          <w:lang w:eastAsia="en-US"/>
          <w14:ligatures w14:val="standardContextual"/>
        </w:rPr>
        <w:t>minutes</w:t>
      </w:r>
      <w:proofErr w:type="spellEnd"/>
      <w:r w:rsidRPr="003D06C4">
        <w:rPr>
          <w:rFonts w:eastAsia="Aptos"/>
          <w:b/>
          <w:bCs/>
          <w:kern w:val="2"/>
          <w:sz w:val="24"/>
          <w:szCs w:val="24"/>
          <w:lang w:eastAsia="en-US"/>
          <w14:ligatures w14:val="standardContextual"/>
        </w:rPr>
        <w:t xml:space="preserve"> </w:t>
      </w:r>
      <w:proofErr w:type="spellStart"/>
      <w:r w:rsidRPr="003D06C4">
        <w:rPr>
          <w:rFonts w:eastAsia="Aptos"/>
          <w:b/>
          <w:bCs/>
          <w:kern w:val="2"/>
          <w:sz w:val="24"/>
          <w:szCs w:val="24"/>
          <w:lang w:eastAsia="en-US"/>
          <w14:ligatures w14:val="standardContextual"/>
        </w:rPr>
        <w:t>structure</w:t>
      </w:r>
      <w:proofErr w:type="spellEnd"/>
      <w:r w:rsidRPr="003D06C4">
        <w:rPr>
          <w:rFonts w:eastAsia="Aptos"/>
          <w:b/>
          <w:bCs/>
          <w:kern w:val="2"/>
          <w:sz w:val="24"/>
          <w:szCs w:val="24"/>
          <w:lang w:eastAsia="en-US"/>
          <w14:ligatures w14:val="standardContextual"/>
        </w:rPr>
        <w:t>)</w:t>
      </w:r>
    </w:p>
    <w:p w14:paraId="2CBD96EA" w14:textId="77777777" w:rsidR="003D06C4" w:rsidRPr="003D06C4" w:rsidRDefault="003D06C4" w:rsidP="003D06C4">
      <w:pPr>
        <w:numPr>
          <w:ilvl w:val="0"/>
          <w:numId w:val="14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Organizational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moment</w:t>
      </w:r>
      <w:proofErr w:type="spellEnd"/>
      <w:r w:rsidRPr="003D06C4">
        <w:rPr>
          <w:rFonts w:eastAsia="Aptos"/>
          <w:kern w:val="2"/>
          <w:sz w:val="24"/>
          <w:szCs w:val="24"/>
          <w:lang w:eastAsia="en-US"/>
          <w14:ligatures w14:val="standardContextual"/>
        </w:rPr>
        <w:t xml:space="preserve"> – 5 </w:t>
      </w:r>
      <w:proofErr w:type="spellStart"/>
      <w:r w:rsidRPr="003D06C4">
        <w:rPr>
          <w:rFonts w:eastAsia="Aptos"/>
          <w:kern w:val="2"/>
          <w:sz w:val="24"/>
          <w:szCs w:val="24"/>
          <w:lang w:eastAsia="en-US"/>
          <w14:ligatures w14:val="standardContextual"/>
        </w:rPr>
        <w:t>min</w:t>
      </w:r>
      <w:proofErr w:type="spellEnd"/>
    </w:p>
    <w:p w14:paraId="005366FA" w14:textId="77777777" w:rsidR="003D06C4" w:rsidRPr="003D06C4" w:rsidRDefault="003D06C4" w:rsidP="003D06C4">
      <w:pPr>
        <w:numPr>
          <w:ilvl w:val="0"/>
          <w:numId w:val="14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Discussion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theoretical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questions</w:t>
      </w:r>
      <w:proofErr w:type="spellEnd"/>
      <w:r w:rsidRPr="003D06C4">
        <w:rPr>
          <w:rFonts w:eastAsia="Aptos"/>
          <w:kern w:val="2"/>
          <w:sz w:val="24"/>
          <w:szCs w:val="24"/>
          <w:lang w:eastAsia="en-US"/>
          <w14:ligatures w14:val="standardContextual"/>
        </w:rPr>
        <w:t xml:space="preserve"> – 20 </w:t>
      </w:r>
      <w:proofErr w:type="spellStart"/>
      <w:r w:rsidRPr="003D06C4">
        <w:rPr>
          <w:rFonts w:eastAsia="Aptos"/>
          <w:kern w:val="2"/>
          <w:sz w:val="24"/>
          <w:szCs w:val="24"/>
          <w:lang w:eastAsia="en-US"/>
          <w14:ligatures w14:val="standardContextual"/>
        </w:rPr>
        <w:t>min</w:t>
      </w:r>
      <w:proofErr w:type="spellEnd"/>
    </w:p>
    <w:p w14:paraId="1AA241BD" w14:textId="77777777" w:rsidR="003D06C4" w:rsidRPr="003D06C4" w:rsidRDefault="003D06C4" w:rsidP="003D06C4">
      <w:pPr>
        <w:numPr>
          <w:ilvl w:val="0"/>
          <w:numId w:val="145"/>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Work </w:t>
      </w:r>
      <w:proofErr w:type="spellStart"/>
      <w:r w:rsidRPr="003D06C4">
        <w:rPr>
          <w:rFonts w:eastAsia="Aptos"/>
          <w:kern w:val="2"/>
          <w:sz w:val="24"/>
          <w:szCs w:val="24"/>
          <w:lang w:eastAsia="en-US"/>
          <w14:ligatures w14:val="standardContextual"/>
        </w:rPr>
        <w:t>with</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slides</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micropreparations</w:t>
      </w:r>
      <w:proofErr w:type="spellEnd"/>
      <w:r w:rsidRPr="003D06C4">
        <w:rPr>
          <w:rFonts w:eastAsia="Aptos"/>
          <w:kern w:val="2"/>
          <w:sz w:val="24"/>
          <w:szCs w:val="24"/>
          <w:lang w:eastAsia="en-US"/>
          <w14:ligatures w14:val="standardContextual"/>
        </w:rPr>
        <w:t xml:space="preserve"> – 25 </w:t>
      </w:r>
      <w:proofErr w:type="spellStart"/>
      <w:r w:rsidRPr="003D06C4">
        <w:rPr>
          <w:rFonts w:eastAsia="Aptos"/>
          <w:kern w:val="2"/>
          <w:sz w:val="24"/>
          <w:szCs w:val="24"/>
          <w:lang w:eastAsia="en-US"/>
          <w14:ligatures w14:val="standardContextual"/>
        </w:rPr>
        <w:t>min</w:t>
      </w:r>
      <w:proofErr w:type="spellEnd"/>
    </w:p>
    <w:p w14:paraId="5DC0BCFC" w14:textId="77777777" w:rsidR="003D06C4" w:rsidRPr="003D06C4" w:rsidRDefault="003D06C4" w:rsidP="003D06C4">
      <w:pPr>
        <w:numPr>
          <w:ilvl w:val="0"/>
          <w:numId w:val="145"/>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Case-</w:t>
      </w:r>
      <w:proofErr w:type="spellStart"/>
      <w:r w:rsidRPr="003D06C4">
        <w:rPr>
          <w:rFonts w:eastAsia="Aptos"/>
          <w:kern w:val="2"/>
          <w:sz w:val="24"/>
          <w:szCs w:val="24"/>
          <w:lang w:eastAsia="en-US"/>
          <w14:ligatures w14:val="standardContextual"/>
        </w:rPr>
        <w:t>based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discussion</w:t>
      </w:r>
      <w:proofErr w:type="spellEnd"/>
      <w:r w:rsidRPr="003D06C4">
        <w:rPr>
          <w:rFonts w:eastAsia="Aptos"/>
          <w:kern w:val="2"/>
          <w:sz w:val="24"/>
          <w:szCs w:val="24"/>
          <w:lang w:eastAsia="en-US"/>
          <w14:ligatures w14:val="standardContextual"/>
        </w:rPr>
        <w:t xml:space="preserve"> – 20 </w:t>
      </w:r>
      <w:proofErr w:type="spellStart"/>
      <w:r w:rsidRPr="003D06C4">
        <w:rPr>
          <w:rFonts w:eastAsia="Aptos"/>
          <w:kern w:val="2"/>
          <w:sz w:val="24"/>
          <w:szCs w:val="24"/>
          <w:lang w:eastAsia="en-US"/>
          <w14:ligatures w14:val="standardContextual"/>
        </w:rPr>
        <w:t>min</w:t>
      </w:r>
      <w:proofErr w:type="spellEnd"/>
    </w:p>
    <w:p w14:paraId="461F0923" w14:textId="77777777" w:rsidR="003D06C4" w:rsidRPr="003D06C4" w:rsidRDefault="003D06C4" w:rsidP="003D06C4">
      <w:pPr>
        <w:numPr>
          <w:ilvl w:val="0"/>
          <w:numId w:val="145"/>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MCQ </w:t>
      </w:r>
      <w:proofErr w:type="spellStart"/>
      <w:r w:rsidRPr="003D06C4">
        <w:rPr>
          <w:rFonts w:eastAsia="Aptos"/>
          <w:kern w:val="2"/>
          <w:sz w:val="24"/>
          <w:szCs w:val="24"/>
          <w:lang w:eastAsia="en-US"/>
          <w14:ligatures w14:val="standardContextual"/>
        </w:rPr>
        <w:t>assessment</w:t>
      </w:r>
      <w:proofErr w:type="spellEnd"/>
      <w:r w:rsidRPr="003D06C4">
        <w:rPr>
          <w:rFonts w:eastAsia="Aptos"/>
          <w:kern w:val="2"/>
          <w:sz w:val="24"/>
          <w:szCs w:val="24"/>
          <w:lang w:eastAsia="en-US"/>
          <w14:ligatures w14:val="standardContextual"/>
        </w:rPr>
        <w:t xml:space="preserve"> – 10 </w:t>
      </w:r>
      <w:proofErr w:type="spellStart"/>
      <w:r w:rsidRPr="003D06C4">
        <w:rPr>
          <w:rFonts w:eastAsia="Aptos"/>
          <w:kern w:val="2"/>
          <w:sz w:val="24"/>
          <w:szCs w:val="24"/>
          <w:lang w:eastAsia="en-US"/>
          <w14:ligatures w14:val="standardContextual"/>
        </w:rPr>
        <w:t>min</w:t>
      </w:r>
      <w:proofErr w:type="spellEnd"/>
    </w:p>
    <w:p w14:paraId="2FAE5DDB" w14:textId="77777777" w:rsidR="003D06C4" w:rsidRPr="003D06C4" w:rsidRDefault="003D06C4" w:rsidP="003D06C4">
      <w:pPr>
        <w:numPr>
          <w:ilvl w:val="0"/>
          <w:numId w:val="14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Summary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feedback</w:t>
      </w:r>
      <w:proofErr w:type="spellEnd"/>
      <w:r w:rsidRPr="003D06C4">
        <w:rPr>
          <w:rFonts w:eastAsia="Aptos"/>
          <w:kern w:val="2"/>
          <w:sz w:val="24"/>
          <w:szCs w:val="24"/>
          <w:lang w:eastAsia="en-US"/>
          <w14:ligatures w14:val="standardContextual"/>
        </w:rPr>
        <w:t xml:space="preserve"> – 10 </w:t>
      </w:r>
      <w:proofErr w:type="spellStart"/>
      <w:r w:rsidRPr="003D06C4">
        <w:rPr>
          <w:rFonts w:eastAsia="Aptos"/>
          <w:kern w:val="2"/>
          <w:sz w:val="24"/>
          <w:szCs w:val="24"/>
          <w:lang w:eastAsia="en-US"/>
          <w14:ligatures w14:val="standardContextual"/>
        </w:rPr>
        <w:t>min</w:t>
      </w:r>
      <w:proofErr w:type="spellEnd"/>
    </w:p>
    <w:p w14:paraId="4F5361BD" w14:textId="77777777" w:rsidR="003D06C4" w:rsidRPr="003D06C4" w:rsidRDefault="003D06C4" w:rsidP="003D06C4">
      <w:pPr>
        <w:jc w:val="both"/>
        <w:rPr>
          <w:rFonts w:eastAsia="Aptos"/>
          <w:kern w:val="2"/>
          <w:sz w:val="24"/>
          <w:szCs w:val="24"/>
          <w:lang w:eastAsia="en-US"/>
          <w14:ligatures w14:val="standardContextual"/>
        </w:rPr>
      </w:pPr>
    </w:p>
    <w:p w14:paraId="4CD97EEE" w14:textId="77777777" w:rsidR="003D06C4" w:rsidRPr="003D06C4" w:rsidRDefault="003D06C4" w:rsidP="003D06C4">
      <w:pPr>
        <w:jc w:val="both"/>
        <w:rPr>
          <w:rFonts w:eastAsia="Aptos"/>
          <w:b/>
          <w:bC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 xml:space="preserve">1. Theoretical background </w:t>
      </w:r>
    </w:p>
    <w:p w14:paraId="4EE7402F"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 xml:space="preserve">Pathology (from Greek </w:t>
      </w:r>
      <w:r w:rsidRPr="003D06C4">
        <w:rPr>
          <w:rFonts w:eastAsia="Aptos"/>
          <w:i/>
          <w:iCs/>
          <w:kern w:val="2"/>
          <w:sz w:val="24"/>
          <w:szCs w:val="24"/>
          <w:lang w:val="en-US" w:eastAsia="en-US"/>
          <w14:ligatures w14:val="standardContextual"/>
        </w:rPr>
        <w:t>pathos</w:t>
      </w:r>
      <w:r w:rsidRPr="003D06C4">
        <w:rPr>
          <w:rFonts w:eastAsia="Aptos"/>
          <w:kern w:val="2"/>
          <w:sz w:val="24"/>
          <w:szCs w:val="24"/>
          <w:lang w:val="en-US" w:eastAsia="en-US"/>
          <w14:ligatures w14:val="standardContextual"/>
        </w:rPr>
        <w:t xml:space="preserve">—suffering, disease; </w:t>
      </w:r>
      <w:r w:rsidRPr="003D06C4">
        <w:rPr>
          <w:rFonts w:eastAsia="Aptos"/>
          <w:i/>
          <w:iCs/>
          <w:kern w:val="2"/>
          <w:sz w:val="24"/>
          <w:szCs w:val="24"/>
          <w:lang w:val="en-US" w:eastAsia="en-US"/>
          <w14:ligatures w14:val="standardContextual"/>
        </w:rPr>
        <w:t>logos</w:t>
      </w:r>
      <w:r w:rsidRPr="003D06C4">
        <w:rPr>
          <w:rFonts w:eastAsia="Aptos"/>
          <w:kern w:val="2"/>
          <w:sz w:val="24"/>
          <w:szCs w:val="24"/>
          <w:lang w:val="en-US" w:eastAsia="en-US"/>
          <w14:ligatures w14:val="standardContextual"/>
        </w:rPr>
        <w:t>—study) is the study of structural and functional changes in cells, tissues, and organs that underlie disease. It serves as a bridge between basic sciences (anatomy, histology, physiology, biochemistry) and clinical disciplines.</w:t>
      </w:r>
    </w:p>
    <w:p w14:paraId="18962F1B"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lastRenderedPageBreak/>
        <w:t>Two major branches of pathology are recognized:</w:t>
      </w:r>
    </w:p>
    <w:p w14:paraId="5499E517" w14:textId="77777777" w:rsidR="003D06C4" w:rsidRPr="003D06C4" w:rsidRDefault="003D06C4" w:rsidP="003D06C4">
      <w:pPr>
        <w:numPr>
          <w:ilvl w:val="0"/>
          <w:numId w:val="140"/>
        </w:numPr>
        <w:spacing w:after="160"/>
        <w:jc w:val="both"/>
        <w:rPr>
          <w:rFonts w:eastAsia="Apto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General pathology</w:t>
      </w:r>
      <w:r w:rsidRPr="003D06C4">
        <w:rPr>
          <w:rFonts w:eastAsia="Aptos"/>
          <w:kern w:val="2"/>
          <w:sz w:val="24"/>
          <w:szCs w:val="24"/>
          <w:lang w:val="en-US" w:eastAsia="en-US"/>
          <w14:ligatures w14:val="standardContextual"/>
        </w:rPr>
        <w:t xml:space="preserve"> — studies fundamental mechanisms of disease, including cell injury, inflammation, hemodynamic disorders, and neoplasia.</w:t>
      </w:r>
    </w:p>
    <w:p w14:paraId="2EF68BBB" w14:textId="77777777" w:rsidR="003D06C4" w:rsidRPr="003D06C4" w:rsidRDefault="003D06C4" w:rsidP="003D06C4">
      <w:pPr>
        <w:numPr>
          <w:ilvl w:val="0"/>
          <w:numId w:val="140"/>
        </w:numPr>
        <w:spacing w:after="160"/>
        <w:jc w:val="both"/>
        <w:rPr>
          <w:rFonts w:eastAsia="Apto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Systemic (special) pathology</w:t>
      </w:r>
      <w:r w:rsidRPr="003D06C4">
        <w:rPr>
          <w:rFonts w:eastAsia="Aptos"/>
          <w:kern w:val="2"/>
          <w:sz w:val="24"/>
          <w:szCs w:val="24"/>
          <w:lang w:val="en-US" w:eastAsia="en-US"/>
          <w14:ligatures w14:val="standardContextual"/>
        </w:rPr>
        <w:t xml:space="preserve"> — examines specific diseases affecting particular organs and systems.</w:t>
      </w:r>
    </w:p>
    <w:p w14:paraId="435B5FBF"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 xml:space="preserve">The core of pathology is the </w:t>
      </w:r>
      <w:r w:rsidRPr="003D06C4">
        <w:rPr>
          <w:rFonts w:eastAsia="Aptos"/>
          <w:i/>
          <w:iCs/>
          <w:kern w:val="2"/>
          <w:sz w:val="24"/>
          <w:szCs w:val="24"/>
          <w:lang w:val="en-US" w:eastAsia="en-US"/>
          <w14:ligatures w14:val="standardContextual"/>
        </w:rPr>
        <w:t>study of morphology</w:t>
      </w:r>
      <w:r w:rsidRPr="003D06C4">
        <w:rPr>
          <w:rFonts w:eastAsia="Aptos"/>
          <w:kern w:val="2"/>
          <w:sz w:val="24"/>
          <w:szCs w:val="24"/>
          <w:lang w:val="en-US" w:eastAsia="en-US"/>
          <w14:ligatures w14:val="standardContextual"/>
        </w:rPr>
        <w:t>, which includes:</w:t>
      </w:r>
    </w:p>
    <w:p w14:paraId="237501EC" w14:textId="77777777" w:rsidR="003D06C4" w:rsidRPr="003D06C4" w:rsidRDefault="003D06C4" w:rsidP="003D06C4">
      <w:pPr>
        <w:numPr>
          <w:ilvl w:val="0"/>
          <w:numId w:val="141"/>
        </w:numPr>
        <w:spacing w:after="160"/>
        <w:jc w:val="both"/>
        <w:rPr>
          <w:rFonts w:eastAsia="Apto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Gross (macroscopic) pathology</w:t>
      </w:r>
      <w:r w:rsidRPr="003D06C4">
        <w:rPr>
          <w:rFonts w:eastAsia="Aptos"/>
          <w:kern w:val="2"/>
          <w:sz w:val="24"/>
          <w:szCs w:val="24"/>
          <w:lang w:val="en-US" w:eastAsia="en-US"/>
          <w14:ligatures w14:val="standardContextual"/>
        </w:rPr>
        <w:t xml:space="preserve"> — visible structural changes</w:t>
      </w:r>
    </w:p>
    <w:p w14:paraId="5AD784E9" w14:textId="77777777" w:rsidR="003D06C4" w:rsidRPr="003D06C4" w:rsidRDefault="003D06C4" w:rsidP="003D06C4">
      <w:pPr>
        <w:numPr>
          <w:ilvl w:val="0"/>
          <w:numId w:val="141"/>
        </w:numPr>
        <w:spacing w:after="160"/>
        <w:jc w:val="both"/>
        <w:rPr>
          <w:rFonts w:eastAsia="Apto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Microscopic pathology</w:t>
      </w:r>
      <w:r w:rsidRPr="003D06C4">
        <w:rPr>
          <w:rFonts w:eastAsia="Aptos"/>
          <w:kern w:val="2"/>
          <w:sz w:val="24"/>
          <w:szCs w:val="24"/>
          <w:lang w:val="en-US" w:eastAsia="en-US"/>
          <w14:ligatures w14:val="standardContextual"/>
        </w:rPr>
        <w:t xml:space="preserve"> — histological and cytological alterations</w:t>
      </w:r>
    </w:p>
    <w:p w14:paraId="1912D81B" w14:textId="77777777" w:rsidR="003D06C4" w:rsidRPr="003D06C4" w:rsidRDefault="003D06C4" w:rsidP="003D06C4">
      <w:pPr>
        <w:numPr>
          <w:ilvl w:val="0"/>
          <w:numId w:val="141"/>
        </w:numPr>
        <w:spacing w:after="160"/>
        <w:jc w:val="both"/>
        <w:rPr>
          <w:rFonts w:eastAsia="Apto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Ultrastructural and molecular pathology</w:t>
      </w:r>
      <w:r w:rsidRPr="003D06C4">
        <w:rPr>
          <w:rFonts w:eastAsia="Aptos"/>
          <w:kern w:val="2"/>
          <w:sz w:val="24"/>
          <w:szCs w:val="24"/>
          <w:lang w:val="en-US" w:eastAsia="en-US"/>
          <w14:ligatures w14:val="standardContextual"/>
        </w:rPr>
        <w:t xml:space="preserve"> — changes at subcellular and genetic levels</w:t>
      </w:r>
    </w:p>
    <w:p w14:paraId="02F94826"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Disease development is explained through three key components:</w:t>
      </w:r>
    </w:p>
    <w:p w14:paraId="30518018" w14:textId="77777777" w:rsidR="003D06C4" w:rsidRPr="003D06C4" w:rsidRDefault="003D06C4" w:rsidP="003D06C4">
      <w:pPr>
        <w:numPr>
          <w:ilvl w:val="0"/>
          <w:numId w:val="142"/>
        </w:numPr>
        <w:spacing w:after="160"/>
        <w:jc w:val="both"/>
        <w:rPr>
          <w:rFonts w:eastAsia="Aptos"/>
          <w:kern w:val="2"/>
          <w:sz w:val="24"/>
          <w:szCs w:val="24"/>
          <w:lang w:eastAsia="en-US"/>
          <w14:ligatures w14:val="standardContextual"/>
        </w:rPr>
      </w:pPr>
      <w:proofErr w:type="spellStart"/>
      <w:r w:rsidRPr="003D06C4">
        <w:rPr>
          <w:rFonts w:eastAsia="Aptos"/>
          <w:i/>
          <w:iCs/>
          <w:kern w:val="2"/>
          <w:sz w:val="24"/>
          <w:szCs w:val="24"/>
          <w:lang w:eastAsia="en-US"/>
          <w14:ligatures w14:val="standardContextual"/>
        </w:rPr>
        <w:t>Etiology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the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cause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w:t>
      </w:r>
      <w:proofErr w:type="spellEnd"/>
    </w:p>
    <w:p w14:paraId="41ABEB98" w14:textId="77777777" w:rsidR="003D06C4" w:rsidRPr="003D06C4" w:rsidRDefault="003D06C4" w:rsidP="003D06C4">
      <w:pPr>
        <w:numPr>
          <w:ilvl w:val="0"/>
          <w:numId w:val="142"/>
        </w:numPr>
        <w:spacing w:after="160"/>
        <w:jc w:val="both"/>
        <w:rPr>
          <w:rFonts w:eastAsia="Apto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Pathogenesis</w:t>
      </w:r>
      <w:r w:rsidRPr="003D06C4">
        <w:rPr>
          <w:rFonts w:eastAsia="Aptos"/>
          <w:kern w:val="2"/>
          <w:sz w:val="24"/>
          <w:szCs w:val="24"/>
          <w:lang w:val="en-US" w:eastAsia="en-US"/>
          <w14:ligatures w14:val="standardContextual"/>
        </w:rPr>
        <w:t xml:space="preserve"> — the mechanisms of disease development</w:t>
      </w:r>
    </w:p>
    <w:p w14:paraId="7B79ECA6" w14:textId="77777777" w:rsidR="003D06C4" w:rsidRPr="003D06C4" w:rsidRDefault="003D06C4" w:rsidP="003D06C4">
      <w:pPr>
        <w:numPr>
          <w:ilvl w:val="0"/>
          <w:numId w:val="142"/>
        </w:numPr>
        <w:spacing w:after="160"/>
        <w:jc w:val="both"/>
        <w:rPr>
          <w:rFonts w:eastAsia="Apto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Morphologic changes</w:t>
      </w:r>
      <w:r w:rsidRPr="003D06C4">
        <w:rPr>
          <w:rFonts w:eastAsia="Aptos"/>
          <w:kern w:val="2"/>
          <w:sz w:val="24"/>
          <w:szCs w:val="24"/>
          <w:lang w:val="en-US" w:eastAsia="en-US"/>
          <w14:ligatures w14:val="standardContextual"/>
        </w:rPr>
        <w:t xml:space="preserve"> — structural alterations in tissues</w:t>
      </w:r>
    </w:p>
    <w:p w14:paraId="0F78929F" w14:textId="77777777" w:rsidR="003D06C4" w:rsidRPr="003D06C4" w:rsidRDefault="003D06C4" w:rsidP="003D06C4">
      <w:pPr>
        <w:numPr>
          <w:ilvl w:val="0"/>
          <w:numId w:val="142"/>
        </w:numPr>
        <w:spacing w:after="160"/>
        <w:jc w:val="both"/>
        <w:rPr>
          <w:rFonts w:eastAsia="Apto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Clinical manifestations</w:t>
      </w:r>
      <w:r w:rsidRPr="003D06C4">
        <w:rPr>
          <w:rFonts w:eastAsia="Aptos"/>
          <w:kern w:val="2"/>
          <w:sz w:val="24"/>
          <w:szCs w:val="24"/>
          <w:lang w:val="en-US" w:eastAsia="en-US"/>
          <w14:ligatures w14:val="standardContextual"/>
        </w:rPr>
        <w:t xml:space="preserve"> — functional consequences of these changes</w:t>
      </w:r>
    </w:p>
    <w:p w14:paraId="1F9D8A0C"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 xml:space="preserve">A fundamental principle is the </w:t>
      </w:r>
      <w:r w:rsidRPr="003D06C4">
        <w:rPr>
          <w:rFonts w:eastAsia="Aptos"/>
          <w:i/>
          <w:iCs/>
          <w:kern w:val="2"/>
          <w:sz w:val="24"/>
          <w:szCs w:val="24"/>
          <w:lang w:val="en-US" w:eastAsia="en-US"/>
          <w14:ligatures w14:val="standardContextual"/>
        </w:rPr>
        <w:t>unity of structure and function</w:t>
      </w:r>
      <w:r w:rsidRPr="003D06C4">
        <w:rPr>
          <w:rFonts w:eastAsia="Aptos"/>
          <w:kern w:val="2"/>
          <w:sz w:val="24"/>
          <w:szCs w:val="24"/>
          <w:lang w:val="en-US" w:eastAsia="en-US"/>
          <w14:ligatures w14:val="standardContextual"/>
        </w:rPr>
        <w:t>, meaning that any functional disturbance is based on structural changes.</w:t>
      </w:r>
    </w:p>
    <w:p w14:paraId="79C5AF3E"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Pathology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uses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several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methods</w:t>
      </w:r>
      <w:proofErr w:type="spellEnd"/>
      <w:r w:rsidRPr="003D06C4">
        <w:rPr>
          <w:rFonts w:eastAsia="Aptos"/>
          <w:kern w:val="2"/>
          <w:sz w:val="24"/>
          <w:szCs w:val="24"/>
          <w:lang w:eastAsia="en-US"/>
          <w14:ligatures w14:val="standardContextual"/>
        </w:rPr>
        <w:t>:</w:t>
      </w:r>
    </w:p>
    <w:p w14:paraId="2FE0E944" w14:textId="77777777" w:rsidR="003D06C4" w:rsidRPr="003D06C4" w:rsidRDefault="003D06C4" w:rsidP="003D06C4">
      <w:pPr>
        <w:numPr>
          <w:ilvl w:val="0"/>
          <w:numId w:val="14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Autopsy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postmortem</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examination</w:t>
      </w:r>
      <w:proofErr w:type="spellEnd"/>
      <w:r w:rsidRPr="003D06C4">
        <w:rPr>
          <w:rFonts w:eastAsia="Aptos"/>
          <w:kern w:val="2"/>
          <w:sz w:val="24"/>
          <w:szCs w:val="24"/>
          <w:lang w:eastAsia="en-US"/>
          <w14:ligatures w14:val="standardContextual"/>
        </w:rPr>
        <w:t>)</w:t>
      </w:r>
    </w:p>
    <w:p w14:paraId="6261A666" w14:textId="77777777" w:rsidR="003D06C4" w:rsidRPr="003D06C4" w:rsidRDefault="003D06C4" w:rsidP="003D06C4">
      <w:pPr>
        <w:numPr>
          <w:ilvl w:val="0"/>
          <w:numId w:val="143"/>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Biopsy (tissue sampling in living patients)</w:t>
      </w:r>
    </w:p>
    <w:p w14:paraId="573988F2" w14:textId="77777777" w:rsidR="003D06C4" w:rsidRPr="003D06C4" w:rsidRDefault="003D06C4" w:rsidP="003D06C4">
      <w:pPr>
        <w:numPr>
          <w:ilvl w:val="0"/>
          <w:numId w:val="14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Histological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examination</w:t>
      </w:r>
      <w:proofErr w:type="spellEnd"/>
    </w:p>
    <w:p w14:paraId="55478959" w14:textId="77777777" w:rsidR="003D06C4" w:rsidRPr="003D06C4" w:rsidRDefault="003D06C4" w:rsidP="003D06C4">
      <w:pPr>
        <w:numPr>
          <w:ilvl w:val="0"/>
          <w:numId w:val="14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Cytological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analysis</w:t>
      </w:r>
      <w:proofErr w:type="spellEnd"/>
    </w:p>
    <w:p w14:paraId="346D0894" w14:textId="77777777" w:rsidR="003D06C4" w:rsidRPr="003D06C4" w:rsidRDefault="003D06C4" w:rsidP="003D06C4">
      <w:pPr>
        <w:numPr>
          <w:ilvl w:val="0"/>
          <w:numId w:val="14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Immunohistochemistry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molecular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diagnostics</w:t>
      </w:r>
      <w:proofErr w:type="spellEnd"/>
    </w:p>
    <w:p w14:paraId="55EEE929"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Pathology plays a critical role in:</w:t>
      </w:r>
    </w:p>
    <w:p w14:paraId="4973AA1A" w14:textId="77777777" w:rsidR="003D06C4" w:rsidRPr="003D06C4" w:rsidRDefault="003D06C4" w:rsidP="003D06C4">
      <w:pPr>
        <w:numPr>
          <w:ilvl w:val="0"/>
          <w:numId w:val="14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Establishing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diagnosis</w:t>
      </w:r>
      <w:proofErr w:type="spellEnd"/>
    </w:p>
    <w:p w14:paraId="755189F9" w14:textId="77777777" w:rsidR="003D06C4" w:rsidRPr="003D06C4" w:rsidRDefault="003D06C4" w:rsidP="003D06C4">
      <w:pPr>
        <w:numPr>
          <w:ilvl w:val="0"/>
          <w:numId w:val="14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Understanding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mechanisms</w:t>
      </w:r>
      <w:proofErr w:type="spellEnd"/>
    </w:p>
    <w:p w14:paraId="54271030" w14:textId="77777777" w:rsidR="003D06C4" w:rsidRPr="003D06C4" w:rsidRDefault="003D06C4" w:rsidP="003D06C4">
      <w:pPr>
        <w:numPr>
          <w:ilvl w:val="0"/>
          <w:numId w:val="14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Predicting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outcomes</w:t>
      </w:r>
      <w:proofErr w:type="spellEnd"/>
    </w:p>
    <w:p w14:paraId="35F1A508" w14:textId="11352F93" w:rsidR="003D06C4" w:rsidRPr="003D06C4" w:rsidRDefault="003D06C4" w:rsidP="003D06C4">
      <w:pPr>
        <w:numPr>
          <w:ilvl w:val="0"/>
          <w:numId w:val="14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Guiding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treatment</w:t>
      </w:r>
      <w:proofErr w:type="spellEnd"/>
    </w:p>
    <w:p w14:paraId="1254F2E2"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Pathology is a core biomedical discipline that studies the structural, biochemical, molecular, and functional changes that occur in cells, tissues, and organs in response to injury, thereby forming the scientific basis of disease.</w:t>
      </w:r>
    </w:p>
    <w:p w14:paraId="5FF68CCF"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It is not limited to descriptive morphology but integrates:</w:t>
      </w:r>
    </w:p>
    <w:p w14:paraId="1084D0B2" w14:textId="77777777" w:rsidR="003D06C4" w:rsidRPr="003D06C4" w:rsidRDefault="003D06C4" w:rsidP="003D06C4">
      <w:pPr>
        <w:numPr>
          <w:ilvl w:val="0"/>
          <w:numId w:val="149"/>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Morphologic analysis (gross, microscopic, ultrastructural)</w:t>
      </w:r>
    </w:p>
    <w:p w14:paraId="5246FAEE" w14:textId="77777777" w:rsidR="003D06C4" w:rsidRPr="003D06C4" w:rsidRDefault="003D06C4" w:rsidP="003D06C4">
      <w:pPr>
        <w:numPr>
          <w:ilvl w:val="0"/>
          <w:numId w:val="149"/>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Molecular mechanisms (gene expression, signaling pathways)</w:t>
      </w:r>
    </w:p>
    <w:p w14:paraId="08155421" w14:textId="77777777" w:rsidR="003D06C4" w:rsidRPr="003D06C4" w:rsidRDefault="003D06C4" w:rsidP="003D06C4">
      <w:pPr>
        <w:numPr>
          <w:ilvl w:val="0"/>
          <w:numId w:val="149"/>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Functional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consequences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manifestations</w:t>
      </w:r>
      <w:proofErr w:type="spellEnd"/>
      <w:r w:rsidRPr="003D06C4">
        <w:rPr>
          <w:rFonts w:eastAsia="Aptos"/>
          <w:kern w:val="2"/>
          <w:sz w:val="24"/>
          <w:szCs w:val="24"/>
          <w:lang w:eastAsia="en-US"/>
          <w14:ligatures w14:val="standardContextual"/>
        </w:rPr>
        <w:t>)</w:t>
      </w:r>
    </w:p>
    <w:p w14:paraId="35493D65"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Pathology serves as a translational bridge between:</w:t>
      </w:r>
    </w:p>
    <w:p w14:paraId="55C52980" w14:textId="77777777" w:rsidR="003D06C4" w:rsidRPr="003D06C4" w:rsidRDefault="003D06C4" w:rsidP="003D06C4">
      <w:pPr>
        <w:numPr>
          <w:ilvl w:val="0"/>
          <w:numId w:val="150"/>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Basic sciences → anatomy, histology, physiology, biochemistry</w:t>
      </w:r>
    </w:p>
    <w:p w14:paraId="07D5FD3A" w14:textId="77777777" w:rsidR="003D06C4" w:rsidRPr="003D06C4" w:rsidRDefault="003D06C4" w:rsidP="003D06C4">
      <w:pPr>
        <w:numPr>
          <w:ilvl w:val="0"/>
          <w:numId w:val="150"/>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Clinical disciplines → internal medicine, surgery, pediatrics</w:t>
      </w:r>
    </w:p>
    <w:p w14:paraId="376058DC"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Four fundamental pillars of pathology:</w:t>
      </w:r>
    </w:p>
    <w:p w14:paraId="063DD202" w14:textId="77777777" w:rsidR="003D06C4" w:rsidRPr="003D06C4" w:rsidRDefault="003D06C4" w:rsidP="003D06C4">
      <w:pPr>
        <w:numPr>
          <w:ilvl w:val="0"/>
          <w:numId w:val="151"/>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Etiology — cause of disease (intrinsic or extrinsic)</w:t>
      </w:r>
    </w:p>
    <w:p w14:paraId="0CAE414A" w14:textId="77777777" w:rsidR="003D06C4" w:rsidRPr="003D06C4" w:rsidRDefault="003D06C4" w:rsidP="003D06C4">
      <w:pPr>
        <w:numPr>
          <w:ilvl w:val="0"/>
          <w:numId w:val="151"/>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Pathogenesis — sequence of molecular and cellular events</w:t>
      </w:r>
    </w:p>
    <w:p w14:paraId="140B6DF5" w14:textId="77777777" w:rsidR="003D06C4" w:rsidRPr="003D06C4" w:rsidRDefault="003D06C4" w:rsidP="003D06C4">
      <w:pPr>
        <w:numPr>
          <w:ilvl w:val="0"/>
          <w:numId w:val="15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lastRenderedPageBreak/>
        <w:t>Morphologic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changes</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structural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alterations</w:t>
      </w:r>
      <w:proofErr w:type="spellEnd"/>
    </w:p>
    <w:p w14:paraId="1585FAB7" w14:textId="77777777" w:rsidR="003D06C4" w:rsidRPr="003D06C4" w:rsidRDefault="003D06C4" w:rsidP="003D06C4">
      <w:pPr>
        <w:numPr>
          <w:ilvl w:val="0"/>
          <w:numId w:val="15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manifestations</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functional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outcomes</w:t>
      </w:r>
      <w:proofErr w:type="spellEnd"/>
    </w:p>
    <w:p w14:paraId="4FF0067C"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Modern expansion of pathology includes:</w:t>
      </w:r>
    </w:p>
    <w:p w14:paraId="4635B23E" w14:textId="77777777" w:rsidR="003D06C4" w:rsidRPr="003D06C4" w:rsidRDefault="003D06C4" w:rsidP="003D06C4">
      <w:pPr>
        <w:numPr>
          <w:ilvl w:val="0"/>
          <w:numId w:val="152"/>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Molecular pathology (oncogenes, tumor suppressor genes)</w:t>
      </w:r>
    </w:p>
    <w:p w14:paraId="1503BD48" w14:textId="77777777" w:rsidR="003D06C4" w:rsidRPr="003D06C4" w:rsidRDefault="003D06C4" w:rsidP="003D06C4">
      <w:pPr>
        <w:numPr>
          <w:ilvl w:val="0"/>
          <w:numId w:val="15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Genomic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medicine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precision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diagnostics</w:t>
      </w:r>
      <w:proofErr w:type="spellEnd"/>
      <w:r w:rsidRPr="003D06C4">
        <w:rPr>
          <w:rFonts w:eastAsia="Aptos"/>
          <w:kern w:val="2"/>
          <w:sz w:val="24"/>
          <w:szCs w:val="24"/>
          <w:lang w:eastAsia="en-US"/>
          <w14:ligatures w14:val="standardContextual"/>
        </w:rPr>
        <w:t>)</w:t>
      </w:r>
    </w:p>
    <w:p w14:paraId="4B8134F1" w14:textId="77777777" w:rsidR="003D06C4" w:rsidRPr="003D06C4" w:rsidRDefault="003D06C4" w:rsidP="003D06C4">
      <w:pPr>
        <w:numPr>
          <w:ilvl w:val="0"/>
          <w:numId w:val="152"/>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Digital </w:t>
      </w:r>
      <w:proofErr w:type="spellStart"/>
      <w:r w:rsidRPr="003D06C4">
        <w:rPr>
          <w:rFonts w:eastAsia="Aptos"/>
          <w:kern w:val="2"/>
          <w:sz w:val="24"/>
          <w:szCs w:val="24"/>
          <w:lang w:eastAsia="en-US"/>
          <w14:ligatures w14:val="standardContextual"/>
        </w:rPr>
        <w:t>pathology</w:t>
      </w:r>
      <w:proofErr w:type="spellEnd"/>
      <w:r w:rsidRPr="003D06C4">
        <w:rPr>
          <w:rFonts w:eastAsia="Aptos"/>
          <w:kern w:val="2"/>
          <w:sz w:val="24"/>
          <w:szCs w:val="24"/>
          <w:lang w:eastAsia="en-US"/>
          <w14:ligatures w14:val="standardContextual"/>
        </w:rPr>
        <w:t xml:space="preserve"> &amp; AI-</w:t>
      </w:r>
      <w:proofErr w:type="spellStart"/>
      <w:r w:rsidRPr="003D06C4">
        <w:rPr>
          <w:rFonts w:eastAsia="Aptos"/>
          <w:kern w:val="2"/>
          <w:sz w:val="24"/>
          <w:szCs w:val="24"/>
          <w:lang w:eastAsia="en-US"/>
          <w14:ligatures w14:val="standardContextual"/>
        </w:rPr>
        <w:t>assisted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diagnostics</w:t>
      </w:r>
      <w:proofErr w:type="spellEnd"/>
    </w:p>
    <w:p w14:paraId="36D8EDD3"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Conceptual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framework</w:t>
      </w:r>
      <w:proofErr w:type="spellEnd"/>
      <w:r w:rsidRPr="003D06C4">
        <w:rPr>
          <w:rFonts w:eastAsia="Aptos"/>
          <w:kern w:val="2"/>
          <w:sz w:val="24"/>
          <w:szCs w:val="24"/>
          <w:lang w:eastAsia="en-US"/>
          <w14:ligatures w14:val="standardContextual"/>
        </w:rPr>
        <w:t>:</w:t>
      </w:r>
    </w:p>
    <w:p w14:paraId="3B287D30"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Disease is viewed as a dynamic process, where:</w:t>
      </w:r>
    </w:p>
    <w:p w14:paraId="1B57637F" w14:textId="77777777" w:rsidR="003D06C4" w:rsidRPr="003D06C4" w:rsidRDefault="003D06C4" w:rsidP="003D06C4">
      <w:pPr>
        <w:numPr>
          <w:ilvl w:val="0"/>
          <w:numId w:val="153"/>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Initial molecular alterations → cellular dysfunction → tissue damage → organ failure</w:t>
      </w:r>
    </w:p>
    <w:p w14:paraId="0290B670"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Thus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pathology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provides</w:t>
      </w:r>
      <w:proofErr w:type="spellEnd"/>
      <w:r w:rsidRPr="003D06C4">
        <w:rPr>
          <w:rFonts w:eastAsia="Aptos"/>
          <w:kern w:val="2"/>
          <w:sz w:val="24"/>
          <w:szCs w:val="24"/>
          <w:lang w:eastAsia="en-US"/>
          <w14:ligatures w14:val="standardContextual"/>
        </w:rPr>
        <w:t>:</w:t>
      </w:r>
    </w:p>
    <w:p w14:paraId="04B39C1E" w14:textId="77777777" w:rsidR="003D06C4" w:rsidRPr="003D06C4" w:rsidRDefault="003D06C4" w:rsidP="003D06C4">
      <w:pPr>
        <w:numPr>
          <w:ilvl w:val="0"/>
          <w:numId w:val="15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Mechanistic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understanding</w:t>
      </w:r>
      <w:proofErr w:type="spellEnd"/>
    </w:p>
    <w:p w14:paraId="7978CB91" w14:textId="77777777" w:rsidR="003D06C4" w:rsidRPr="003D06C4" w:rsidRDefault="003D06C4" w:rsidP="003D06C4">
      <w:pPr>
        <w:numPr>
          <w:ilvl w:val="0"/>
          <w:numId w:val="15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Diagnostic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criteria</w:t>
      </w:r>
      <w:proofErr w:type="spellEnd"/>
    </w:p>
    <w:p w14:paraId="2A267201" w14:textId="77777777" w:rsidR="003D06C4" w:rsidRPr="003D06C4" w:rsidRDefault="003D06C4" w:rsidP="003D06C4">
      <w:pPr>
        <w:numPr>
          <w:ilvl w:val="0"/>
          <w:numId w:val="15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Prognostic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stratification</w:t>
      </w:r>
      <w:proofErr w:type="spellEnd"/>
    </w:p>
    <w:p w14:paraId="1FF05021" w14:textId="77777777" w:rsidR="003D06C4" w:rsidRPr="003D06C4" w:rsidRDefault="003D06C4" w:rsidP="003D06C4">
      <w:pPr>
        <w:numPr>
          <w:ilvl w:val="0"/>
          <w:numId w:val="15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Therapeutic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targets</w:t>
      </w:r>
      <w:proofErr w:type="spellEnd"/>
    </w:p>
    <w:p w14:paraId="613ECB91" w14:textId="77777777" w:rsidR="003D06C4" w:rsidRPr="003D06C4" w:rsidRDefault="003D06C4" w:rsidP="003D06C4">
      <w:pPr>
        <w:jc w:val="both"/>
        <w:rPr>
          <w:rFonts w:eastAsia="Aptos"/>
          <w:kern w:val="2"/>
          <w:sz w:val="24"/>
          <w:szCs w:val="24"/>
          <w:lang w:eastAsia="en-US"/>
          <w14:ligatures w14:val="standardContextual"/>
        </w:rPr>
      </w:pPr>
    </w:p>
    <w:p w14:paraId="411461C0"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2. What are the main branches of pathology?</w:t>
      </w:r>
    </w:p>
    <w:p w14:paraId="45F6E80E"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Pathology is structured into interconnected domains:</w:t>
      </w:r>
    </w:p>
    <w:p w14:paraId="2C312ABE"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I. General pathology (basic mechanisms of disease)</w:t>
      </w:r>
    </w:p>
    <w:p w14:paraId="754183B3"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Focuses on universal processes:</w:t>
      </w:r>
    </w:p>
    <w:p w14:paraId="6D667192"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 Cellular responses to stress</w:t>
      </w:r>
    </w:p>
    <w:p w14:paraId="0E1FDE83" w14:textId="77777777" w:rsidR="003D06C4" w:rsidRPr="003D06C4" w:rsidRDefault="003D06C4" w:rsidP="003D06C4">
      <w:pPr>
        <w:numPr>
          <w:ilvl w:val="0"/>
          <w:numId w:val="15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Adaptation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hypertrophy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hyperplasia</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atrophy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metaplasia</w:t>
      </w:r>
      <w:proofErr w:type="spellEnd"/>
    </w:p>
    <w:p w14:paraId="77A7ED6D"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2. Cell </w:t>
      </w:r>
      <w:proofErr w:type="spellStart"/>
      <w:r w:rsidRPr="003D06C4">
        <w:rPr>
          <w:rFonts w:eastAsia="Aptos"/>
          <w:kern w:val="2"/>
          <w:sz w:val="24"/>
          <w:szCs w:val="24"/>
          <w:lang w:eastAsia="en-US"/>
          <w14:ligatures w14:val="standardContextual"/>
        </w:rPr>
        <w:t>injury</w:t>
      </w:r>
      <w:proofErr w:type="spellEnd"/>
    </w:p>
    <w:p w14:paraId="004C6464" w14:textId="77777777" w:rsidR="003D06C4" w:rsidRPr="003D06C4" w:rsidRDefault="003D06C4" w:rsidP="003D06C4">
      <w:pPr>
        <w:numPr>
          <w:ilvl w:val="0"/>
          <w:numId w:val="15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Reversible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irreversible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injury</w:t>
      </w:r>
      <w:proofErr w:type="spellEnd"/>
    </w:p>
    <w:p w14:paraId="0DB3F220" w14:textId="77777777" w:rsidR="003D06C4" w:rsidRPr="003D06C4" w:rsidRDefault="003D06C4" w:rsidP="003D06C4">
      <w:pPr>
        <w:numPr>
          <w:ilvl w:val="0"/>
          <w:numId w:val="15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ATP depletion, mitochondrial dysfunction, oxidative stress</w:t>
      </w:r>
    </w:p>
    <w:p w14:paraId="4B5C6608"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3. Cell </w:t>
      </w:r>
      <w:proofErr w:type="spellStart"/>
      <w:r w:rsidRPr="003D06C4">
        <w:rPr>
          <w:rFonts w:eastAsia="Aptos"/>
          <w:kern w:val="2"/>
          <w:sz w:val="24"/>
          <w:szCs w:val="24"/>
          <w:lang w:eastAsia="en-US"/>
          <w14:ligatures w14:val="standardContextual"/>
        </w:rPr>
        <w:t>death</w:t>
      </w:r>
      <w:proofErr w:type="spellEnd"/>
    </w:p>
    <w:p w14:paraId="32C30FCA" w14:textId="77777777" w:rsidR="003D06C4" w:rsidRPr="003D06C4" w:rsidRDefault="003D06C4" w:rsidP="003D06C4">
      <w:pPr>
        <w:numPr>
          <w:ilvl w:val="0"/>
          <w:numId w:val="15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Necrosis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coagulative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liquefactive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caseous</w:t>
      </w:r>
      <w:proofErr w:type="spellEnd"/>
      <w:r w:rsidRPr="003D06C4">
        <w:rPr>
          <w:rFonts w:eastAsia="Aptos"/>
          <w:kern w:val="2"/>
          <w:sz w:val="24"/>
          <w:szCs w:val="24"/>
          <w:lang w:eastAsia="en-US"/>
          <w14:ligatures w14:val="standardContextual"/>
        </w:rPr>
        <w:t>)</w:t>
      </w:r>
    </w:p>
    <w:p w14:paraId="00417DFF" w14:textId="77777777" w:rsidR="003D06C4" w:rsidRPr="003D06C4" w:rsidRDefault="003D06C4" w:rsidP="003D06C4">
      <w:pPr>
        <w:numPr>
          <w:ilvl w:val="0"/>
          <w:numId w:val="15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Apoptosis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programmed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cell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death</w:t>
      </w:r>
      <w:proofErr w:type="spellEnd"/>
      <w:r w:rsidRPr="003D06C4">
        <w:rPr>
          <w:rFonts w:eastAsia="Aptos"/>
          <w:kern w:val="2"/>
          <w:sz w:val="24"/>
          <w:szCs w:val="24"/>
          <w:lang w:eastAsia="en-US"/>
          <w14:ligatures w14:val="standardContextual"/>
        </w:rPr>
        <w:t>)</w:t>
      </w:r>
    </w:p>
    <w:p w14:paraId="6B8B494B"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4. </w:t>
      </w:r>
      <w:proofErr w:type="spellStart"/>
      <w:r w:rsidRPr="003D06C4">
        <w:rPr>
          <w:rFonts w:eastAsia="Aptos"/>
          <w:kern w:val="2"/>
          <w:sz w:val="24"/>
          <w:szCs w:val="24"/>
          <w:lang w:eastAsia="en-US"/>
          <w14:ligatures w14:val="standardContextual"/>
        </w:rPr>
        <w:t>Inflammation</w:t>
      </w:r>
      <w:proofErr w:type="spellEnd"/>
    </w:p>
    <w:p w14:paraId="5987C226" w14:textId="77777777" w:rsidR="003D06C4" w:rsidRPr="003D06C4" w:rsidRDefault="003D06C4" w:rsidP="003D06C4">
      <w:pPr>
        <w:numPr>
          <w:ilvl w:val="0"/>
          <w:numId w:val="15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Acute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chronic</w:t>
      </w:r>
      <w:proofErr w:type="spellEnd"/>
    </w:p>
    <w:p w14:paraId="4830166D" w14:textId="77777777" w:rsidR="003D06C4" w:rsidRPr="003D06C4" w:rsidRDefault="003D06C4" w:rsidP="003D06C4">
      <w:pPr>
        <w:numPr>
          <w:ilvl w:val="0"/>
          <w:numId w:val="158"/>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Cellular mediators (neutrophils, macrophages, cytokines)</w:t>
      </w:r>
    </w:p>
    <w:p w14:paraId="77D93FA4"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5. </w:t>
      </w:r>
      <w:proofErr w:type="spellStart"/>
      <w:r w:rsidRPr="003D06C4">
        <w:rPr>
          <w:rFonts w:eastAsia="Aptos"/>
          <w:kern w:val="2"/>
          <w:sz w:val="24"/>
          <w:szCs w:val="24"/>
          <w:lang w:eastAsia="en-US"/>
          <w14:ligatures w14:val="standardContextual"/>
        </w:rPr>
        <w:t>Hemodynamic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disorders</w:t>
      </w:r>
      <w:proofErr w:type="spellEnd"/>
    </w:p>
    <w:p w14:paraId="646B73EE" w14:textId="77777777" w:rsidR="003D06C4" w:rsidRPr="003D06C4" w:rsidRDefault="003D06C4" w:rsidP="003D06C4">
      <w:pPr>
        <w:numPr>
          <w:ilvl w:val="0"/>
          <w:numId w:val="159"/>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Edema</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hyperemia</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congestion</w:t>
      </w:r>
      <w:proofErr w:type="spellEnd"/>
    </w:p>
    <w:p w14:paraId="094B6D52" w14:textId="77777777" w:rsidR="003D06C4" w:rsidRPr="003D06C4" w:rsidRDefault="003D06C4" w:rsidP="003D06C4">
      <w:pPr>
        <w:numPr>
          <w:ilvl w:val="0"/>
          <w:numId w:val="159"/>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Thrombosis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embolism</w:t>
      </w:r>
      <w:proofErr w:type="spellEnd"/>
    </w:p>
    <w:p w14:paraId="2DAD9FEF" w14:textId="77777777" w:rsidR="003D06C4" w:rsidRPr="003D06C4" w:rsidRDefault="003D06C4" w:rsidP="003D06C4">
      <w:pPr>
        <w:numPr>
          <w:ilvl w:val="0"/>
          <w:numId w:val="159"/>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Shock</w:t>
      </w:r>
      <w:proofErr w:type="spellEnd"/>
    </w:p>
    <w:p w14:paraId="78DD4FB0"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6. </w:t>
      </w:r>
      <w:proofErr w:type="spellStart"/>
      <w:r w:rsidRPr="003D06C4">
        <w:rPr>
          <w:rFonts w:eastAsia="Aptos"/>
          <w:kern w:val="2"/>
          <w:sz w:val="24"/>
          <w:szCs w:val="24"/>
          <w:lang w:eastAsia="en-US"/>
          <w14:ligatures w14:val="standardContextual"/>
        </w:rPr>
        <w:t>Neoplasia</w:t>
      </w:r>
      <w:proofErr w:type="spellEnd"/>
    </w:p>
    <w:p w14:paraId="5D471829" w14:textId="77777777" w:rsidR="003D06C4" w:rsidRPr="003D06C4" w:rsidRDefault="003D06C4" w:rsidP="003D06C4">
      <w:pPr>
        <w:numPr>
          <w:ilvl w:val="0"/>
          <w:numId w:val="16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Benign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malignant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tumors</w:t>
      </w:r>
      <w:proofErr w:type="spellEnd"/>
    </w:p>
    <w:p w14:paraId="0B76B53D" w14:textId="77777777" w:rsidR="003D06C4" w:rsidRPr="003D06C4" w:rsidRDefault="003D06C4" w:rsidP="003D06C4">
      <w:pPr>
        <w:numPr>
          <w:ilvl w:val="0"/>
          <w:numId w:val="16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Hallmarks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cancer</w:t>
      </w:r>
      <w:proofErr w:type="spellEnd"/>
    </w:p>
    <w:p w14:paraId="64139E8E" w14:textId="77777777" w:rsidR="003D06C4" w:rsidRPr="003D06C4" w:rsidRDefault="003D06C4" w:rsidP="003D06C4">
      <w:pPr>
        <w:ind w:left="720"/>
        <w:jc w:val="both"/>
        <w:rPr>
          <w:rFonts w:eastAsia="Aptos"/>
          <w:kern w:val="2"/>
          <w:sz w:val="24"/>
          <w:szCs w:val="24"/>
          <w:lang w:eastAsia="en-US"/>
          <w14:ligatures w14:val="standardContextual"/>
        </w:rPr>
      </w:pPr>
    </w:p>
    <w:p w14:paraId="5FB68CAB"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II. Systemic (special) pathology</w:t>
      </w:r>
    </w:p>
    <w:p w14:paraId="793F6937"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Examines diseases organ by organ, integrating:</w:t>
      </w:r>
    </w:p>
    <w:p w14:paraId="10B44ECE" w14:textId="77777777" w:rsidR="003D06C4" w:rsidRPr="003D06C4" w:rsidRDefault="003D06C4" w:rsidP="003D06C4">
      <w:pPr>
        <w:numPr>
          <w:ilvl w:val="0"/>
          <w:numId w:val="16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Structure</w:t>
      </w:r>
      <w:proofErr w:type="spellEnd"/>
    </w:p>
    <w:p w14:paraId="703FF6FF" w14:textId="77777777" w:rsidR="003D06C4" w:rsidRPr="003D06C4" w:rsidRDefault="003D06C4" w:rsidP="003D06C4">
      <w:pPr>
        <w:numPr>
          <w:ilvl w:val="0"/>
          <w:numId w:val="16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lastRenderedPageBreak/>
        <w:t>Function</w:t>
      </w:r>
      <w:proofErr w:type="spellEnd"/>
    </w:p>
    <w:p w14:paraId="60F37D63" w14:textId="77777777" w:rsidR="003D06C4" w:rsidRPr="003D06C4" w:rsidRDefault="003D06C4" w:rsidP="003D06C4">
      <w:pPr>
        <w:numPr>
          <w:ilvl w:val="0"/>
          <w:numId w:val="16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presentation</w:t>
      </w:r>
      <w:proofErr w:type="spellEnd"/>
    </w:p>
    <w:p w14:paraId="781E1667"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Examples</w:t>
      </w:r>
      <w:proofErr w:type="spellEnd"/>
      <w:r w:rsidRPr="003D06C4">
        <w:rPr>
          <w:rFonts w:eastAsia="Aptos"/>
          <w:kern w:val="2"/>
          <w:sz w:val="24"/>
          <w:szCs w:val="24"/>
          <w:lang w:eastAsia="en-US"/>
          <w14:ligatures w14:val="standardContextual"/>
        </w:rPr>
        <w:t>:</w:t>
      </w:r>
    </w:p>
    <w:p w14:paraId="354E6CA6" w14:textId="77777777" w:rsidR="003D06C4" w:rsidRPr="003D06C4" w:rsidRDefault="003D06C4" w:rsidP="003D06C4">
      <w:pPr>
        <w:numPr>
          <w:ilvl w:val="0"/>
          <w:numId w:val="16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Cardiovascular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pathology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atherosclerosis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infarction</w:t>
      </w:r>
      <w:proofErr w:type="spellEnd"/>
    </w:p>
    <w:p w14:paraId="1CAAE044" w14:textId="77777777" w:rsidR="003D06C4" w:rsidRPr="003D06C4" w:rsidRDefault="003D06C4" w:rsidP="003D06C4">
      <w:pPr>
        <w:numPr>
          <w:ilvl w:val="0"/>
          <w:numId w:val="16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Renal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pathology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glomerulonephritis</w:t>
      </w:r>
      <w:proofErr w:type="spellEnd"/>
    </w:p>
    <w:p w14:paraId="626A60E0" w14:textId="77777777" w:rsidR="003D06C4" w:rsidRPr="003D06C4" w:rsidRDefault="003D06C4" w:rsidP="003D06C4">
      <w:pPr>
        <w:numPr>
          <w:ilvl w:val="0"/>
          <w:numId w:val="16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Pulmonary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pathology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pneumonia</w:t>
      </w:r>
      <w:proofErr w:type="spellEnd"/>
    </w:p>
    <w:p w14:paraId="261358DA" w14:textId="77777777" w:rsidR="003D06C4" w:rsidRPr="003D06C4" w:rsidRDefault="003D06C4" w:rsidP="003D06C4">
      <w:pPr>
        <w:jc w:val="both"/>
        <w:rPr>
          <w:rFonts w:eastAsia="Aptos"/>
          <w:kern w:val="2"/>
          <w:sz w:val="24"/>
          <w:szCs w:val="24"/>
          <w:lang w:eastAsia="en-US"/>
          <w14:ligatures w14:val="standardContextual"/>
        </w:rPr>
      </w:pPr>
    </w:p>
    <w:p w14:paraId="4F44771D"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III. Functional subdivisions</w:t>
      </w:r>
    </w:p>
    <w:p w14:paraId="109A7E29"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 Anatomic pathology</w:t>
      </w:r>
    </w:p>
    <w:p w14:paraId="11E6B095" w14:textId="77777777" w:rsidR="003D06C4" w:rsidRPr="003D06C4" w:rsidRDefault="003D06C4" w:rsidP="003D06C4">
      <w:pPr>
        <w:numPr>
          <w:ilvl w:val="0"/>
          <w:numId w:val="163"/>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Tissue-based diagnosis (biopsy, autopsy)</w:t>
      </w:r>
    </w:p>
    <w:p w14:paraId="5A10F4C2"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2. </w:t>
      </w: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pathology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laboratory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medicine</w:t>
      </w:r>
      <w:proofErr w:type="spellEnd"/>
      <w:r w:rsidRPr="003D06C4">
        <w:rPr>
          <w:rFonts w:eastAsia="Aptos"/>
          <w:kern w:val="2"/>
          <w:sz w:val="24"/>
          <w:szCs w:val="24"/>
          <w:lang w:eastAsia="en-US"/>
          <w14:ligatures w14:val="standardContextual"/>
        </w:rPr>
        <w:t>)</w:t>
      </w:r>
    </w:p>
    <w:p w14:paraId="578A8BE5" w14:textId="77777777" w:rsidR="003D06C4" w:rsidRPr="003D06C4" w:rsidRDefault="003D06C4" w:rsidP="003D06C4">
      <w:pPr>
        <w:numPr>
          <w:ilvl w:val="0"/>
          <w:numId w:val="16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Blood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urine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biochemical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analysis</w:t>
      </w:r>
      <w:proofErr w:type="spellEnd"/>
    </w:p>
    <w:p w14:paraId="7925ACBA"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3. </w:t>
      </w:r>
      <w:proofErr w:type="spellStart"/>
      <w:r w:rsidRPr="003D06C4">
        <w:rPr>
          <w:rFonts w:eastAsia="Aptos"/>
          <w:kern w:val="2"/>
          <w:sz w:val="24"/>
          <w:szCs w:val="24"/>
          <w:lang w:eastAsia="en-US"/>
          <w14:ligatures w14:val="standardContextual"/>
        </w:rPr>
        <w:t>Molecular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pathology</w:t>
      </w:r>
      <w:proofErr w:type="spellEnd"/>
    </w:p>
    <w:p w14:paraId="356041EC" w14:textId="77777777" w:rsidR="003D06C4" w:rsidRPr="003D06C4" w:rsidRDefault="003D06C4" w:rsidP="003D06C4">
      <w:pPr>
        <w:numPr>
          <w:ilvl w:val="0"/>
          <w:numId w:val="165"/>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DNA/RNA </w:t>
      </w:r>
      <w:proofErr w:type="spellStart"/>
      <w:r w:rsidRPr="003D06C4">
        <w:rPr>
          <w:rFonts w:eastAsia="Aptos"/>
          <w:kern w:val="2"/>
          <w:sz w:val="24"/>
          <w:szCs w:val="24"/>
          <w:lang w:eastAsia="en-US"/>
          <w14:ligatures w14:val="standardContextual"/>
        </w:rPr>
        <w:t>alterations</w:t>
      </w:r>
      <w:proofErr w:type="spellEnd"/>
    </w:p>
    <w:p w14:paraId="48CDD95E" w14:textId="77777777" w:rsidR="003D06C4" w:rsidRPr="003D06C4" w:rsidRDefault="003D06C4" w:rsidP="003D06C4">
      <w:pPr>
        <w:numPr>
          <w:ilvl w:val="0"/>
          <w:numId w:val="16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Biomarkers</w:t>
      </w:r>
      <w:proofErr w:type="spellEnd"/>
    </w:p>
    <w:p w14:paraId="1C18D4CD"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All branches converge in diagnosis and clinical decision-making</w:t>
      </w:r>
    </w:p>
    <w:p w14:paraId="7FA8744A" w14:textId="77777777" w:rsidR="003D06C4" w:rsidRPr="003D06C4" w:rsidRDefault="003D06C4" w:rsidP="003D06C4">
      <w:pPr>
        <w:jc w:val="both"/>
        <w:rPr>
          <w:rFonts w:eastAsia="Aptos"/>
          <w:kern w:val="2"/>
          <w:sz w:val="24"/>
          <w:szCs w:val="24"/>
          <w:lang w:val="en-US" w:eastAsia="en-US"/>
          <w14:ligatures w14:val="standardContextual"/>
        </w:rPr>
      </w:pPr>
    </w:p>
    <w:p w14:paraId="7C824772"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3. What is the subject of pathological anatomy?</w:t>
      </w:r>
    </w:p>
    <w:p w14:paraId="2CFBD754"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Pathological anatomy studies morphologic manifestations of disease at all levels:</w:t>
      </w:r>
    </w:p>
    <w:p w14:paraId="54806F2E"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Levels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study</w:t>
      </w:r>
      <w:proofErr w:type="spellEnd"/>
      <w:r w:rsidRPr="003D06C4">
        <w:rPr>
          <w:rFonts w:eastAsia="Aptos"/>
          <w:kern w:val="2"/>
          <w:sz w:val="24"/>
          <w:szCs w:val="24"/>
          <w:lang w:eastAsia="en-US"/>
          <w14:ligatures w14:val="standardContextual"/>
        </w:rPr>
        <w:t>:</w:t>
      </w:r>
    </w:p>
    <w:p w14:paraId="5E36245B" w14:textId="77777777" w:rsidR="003D06C4" w:rsidRPr="003D06C4" w:rsidRDefault="003D06C4" w:rsidP="003D06C4">
      <w:pPr>
        <w:numPr>
          <w:ilvl w:val="0"/>
          <w:numId w:val="16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Gross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organ-level</w:t>
      </w:r>
      <w:proofErr w:type="spellEnd"/>
      <w:r w:rsidRPr="003D06C4">
        <w:rPr>
          <w:rFonts w:eastAsia="Aptos"/>
          <w:kern w:val="2"/>
          <w:sz w:val="24"/>
          <w:szCs w:val="24"/>
          <w:lang w:eastAsia="en-US"/>
          <w14:ligatures w14:val="standardContextual"/>
        </w:rPr>
        <w:t>)</w:t>
      </w:r>
    </w:p>
    <w:p w14:paraId="5E1D9F6F" w14:textId="77777777" w:rsidR="003D06C4" w:rsidRPr="003D06C4" w:rsidRDefault="003D06C4" w:rsidP="003D06C4">
      <w:pPr>
        <w:numPr>
          <w:ilvl w:val="0"/>
          <w:numId w:val="16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Microscopic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tissue-level</w:t>
      </w:r>
      <w:proofErr w:type="spellEnd"/>
      <w:r w:rsidRPr="003D06C4">
        <w:rPr>
          <w:rFonts w:eastAsia="Aptos"/>
          <w:kern w:val="2"/>
          <w:sz w:val="24"/>
          <w:szCs w:val="24"/>
          <w:lang w:eastAsia="en-US"/>
          <w14:ligatures w14:val="standardContextual"/>
        </w:rPr>
        <w:t>)</w:t>
      </w:r>
    </w:p>
    <w:p w14:paraId="317A4023" w14:textId="77777777" w:rsidR="003D06C4" w:rsidRPr="003D06C4" w:rsidRDefault="003D06C4" w:rsidP="003D06C4">
      <w:pPr>
        <w:numPr>
          <w:ilvl w:val="0"/>
          <w:numId w:val="16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Ultrastructural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organelle-level</w:t>
      </w:r>
      <w:proofErr w:type="spellEnd"/>
      <w:r w:rsidRPr="003D06C4">
        <w:rPr>
          <w:rFonts w:eastAsia="Aptos"/>
          <w:kern w:val="2"/>
          <w:sz w:val="24"/>
          <w:szCs w:val="24"/>
          <w:lang w:eastAsia="en-US"/>
          <w14:ligatures w14:val="standardContextual"/>
        </w:rPr>
        <w:t>)</w:t>
      </w:r>
    </w:p>
    <w:p w14:paraId="39FB5E40" w14:textId="77777777" w:rsidR="003D06C4" w:rsidRPr="003D06C4" w:rsidRDefault="003D06C4" w:rsidP="003D06C4">
      <w:pPr>
        <w:numPr>
          <w:ilvl w:val="0"/>
          <w:numId w:val="16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Molecular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genetic</w:t>
      </w:r>
      <w:proofErr w:type="spellEnd"/>
      <w:r w:rsidRPr="003D06C4">
        <w:rPr>
          <w:rFonts w:eastAsia="Aptos"/>
          <w:kern w:val="2"/>
          <w:sz w:val="24"/>
          <w:szCs w:val="24"/>
          <w:lang w:eastAsia="en-US"/>
          <w14:ligatures w14:val="standardContextual"/>
        </w:rPr>
        <w:t>/</w:t>
      </w:r>
      <w:proofErr w:type="spellStart"/>
      <w:r w:rsidRPr="003D06C4">
        <w:rPr>
          <w:rFonts w:eastAsia="Aptos"/>
          <w:kern w:val="2"/>
          <w:sz w:val="24"/>
          <w:szCs w:val="24"/>
          <w:lang w:eastAsia="en-US"/>
          <w14:ligatures w14:val="standardContextual"/>
        </w:rPr>
        <w:t>protein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level</w:t>
      </w:r>
      <w:proofErr w:type="spellEnd"/>
      <w:r w:rsidRPr="003D06C4">
        <w:rPr>
          <w:rFonts w:eastAsia="Aptos"/>
          <w:kern w:val="2"/>
          <w:sz w:val="24"/>
          <w:szCs w:val="24"/>
          <w:lang w:eastAsia="en-US"/>
          <w14:ligatures w14:val="standardContextual"/>
        </w:rPr>
        <w:t>)</w:t>
      </w:r>
    </w:p>
    <w:p w14:paraId="7B5B876D" w14:textId="77777777" w:rsidR="003D06C4" w:rsidRPr="003D06C4" w:rsidRDefault="003D06C4" w:rsidP="003D06C4">
      <w:pPr>
        <w:jc w:val="both"/>
        <w:rPr>
          <w:rFonts w:eastAsia="Aptos"/>
          <w:kern w:val="2"/>
          <w:sz w:val="24"/>
          <w:szCs w:val="24"/>
          <w:lang w:eastAsia="en-US"/>
          <w14:ligatures w14:val="standardContextual"/>
        </w:rPr>
      </w:pPr>
    </w:p>
    <w:p w14:paraId="01675A10"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Core subject includes:</w:t>
      </w:r>
    </w:p>
    <w:p w14:paraId="74F6B5DB"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 Structural changes</w:t>
      </w:r>
    </w:p>
    <w:p w14:paraId="37AB8C8B" w14:textId="77777777" w:rsidR="003D06C4" w:rsidRPr="003D06C4" w:rsidRDefault="003D06C4" w:rsidP="003D06C4">
      <w:pPr>
        <w:numPr>
          <w:ilvl w:val="0"/>
          <w:numId w:val="16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Alterations in size, shape, consistency, architecture</w:t>
      </w:r>
    </w:p>
    <w:p w14:paraId="4B3B8AC9"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2. </w:t>
      </w:r>
      <w:proofErr w:type="spellStart"/>
      <w:r w:rsidRPr="003D06C4">
        <w:rPr>
          <w:rFonts w:eastAsia="Aptos"/>
          <w:kern w:val="2"/>
          <w:sz w:val="24"/>
          <w:szCs w:val="24"/>
          <w:lang w:eastAsia="en-US"/>
          <w14:ligatures w14:val="standardContextual"/>
        </w:rPr>
        <w:t>Spatial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distribution</w:t>
      </w:r>
      <w:proofErr w:type="spellEnd"/>
    </w:p>
    <w:p w14:paraId="46481623" w14:textId="77777777" w:rsidR="003D06C4" w:rsidRPr="003D06C4" w:rsidRDefault="003D06C4" w:rsidP="003D06C4">
      <w:pPr>
        <w:numPr>
          <w:ilvl w:val="0"/>
          <w:numId w:val="16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Focal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diffuse</w:t>
      </w:r>
      <w:proofErr w:type="spellEnd"/>
    </w:p>
    <w:p w14:paraId="568623BD" w14:textId="77777777" w:rsidR="003D06C4" w:rsidRPr="003D06C4" w:rsidRDefault="003D06C4" w:rsidP="003D06C4">
      <w:pPr>
        <w:numPr>
          <w:ilvl w:val="0"/>
          <w:numId w:val="16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Segmental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global</w:t>
      </w:r>
      <w:proofErr w:type="spellEnd"/>
    </w:p>
    <w:p w14:paraId="7316007E"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3. </w:t>
      </w:r>
      <w:proofErr w:type="spellStart"/>
      <w:r w:rsidRPr="003D06C4">
        <w:rPr>
          <w:rFonts w:eastAsia="Aptos"/>
          <w:kern w:val="2"/>
          <w:sz w:val="24"/>
          <w:szCs w:val="24"/>
          <w:lang w:eastAsia="en-US"/>
          <w14:ligatures w14:val="standardContextual"/>
        </w:rPr>
        <w:t>Temporal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evolution</w:t>
      </w:r>
      <w:proofErr w:type="spellEnd"/>
    </w:p>
    <w:p w14:paraId="2E1DE520" w14:textId="77777777" w:rsidR="003D06C4" w:rsidRPr="003D06C4" w:rsidRDefault="003D06C4" w:rsidP="003D06C4">
      <w:pPr>
        <w:numPr>
          <w:ilvl w:val="0"/>
          <w:numId w:val="169"/>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Acute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chronic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changes</w:t>
      </w:r>
      <w:proofErr w:type="spellEnd"/>
    </w:p>
    <w:p w14:paraId="4BEBC023" w14:textId="77777777" w:rsidR="003D06C4" w:rsidRPr="003D06C4" w:rsidRDefault="003D06C4" w:rsidP="003D06C4">
      <w:pPr>
        <w:numPr>
          <w:ilvl w:val="0"/>
          <w:numId w:val="169"/>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Progressive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reversible</w:t>
      </w:r>
      <w:proofErr w:type="spellEnd"/>
    </w:p>
    <w:p w14:paraId="2E36CB71" w14:textId="77777777" w:rsidR="003D06C4" w:rsidRPr="003D06C4" w:rsidRDefault="003D06C4" w:rsidP="003D06C4">
      <w:pPr>
        <w:jc w:val="both"/>
        <w:rPr>
          <w:rFonts w:eastAsia="Aptos"/>
          <w:kern w:val="2"/>
          <w:sz w:val="24"/>
          <w:szCs w:val="24"/>
          <w:lang w:eastAsia="en-US"/>
          <w14:ligatures w14:val="standardContextual"/>
        </w:rPr>
      </w:pPr>
    </w:p>
    <w:p w14:paraId="072787E5"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Fundamental principle:</w:t>
      </w:r>
    </w:p>
    <w:p w14:paraId="12950781"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Structure-function unity</w:t>
      </w:r>
    </w:p>
    <w:p w14:paraId="7A4D92E3"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Every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functional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abnormality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reflects</w:t>
      </w:r>
      <w:proofErr w:type="spellEnd"/>
      <w:r w:rsidRPr="003D06C4">
        <w:rPr>
          <w:rFonts w:eastAsia="Aptos"/>
          <w:kern w:val="2"/>
          <w:sz w:val="24"/>
          <w:szCs w:val="24"/>
          <w:lang w:eastAsia="en-US"/>
          <w14:ligatures w14:val="standardContextual"/>
        </w:rPr>
        <w:t>:</w:t>
      </w:r>
    </w:p>
    <w:p w14:paraId="0D09030F" w14:textId="77777777" w:rsidR="003D06C4" w:rsidRPr="003D06C4" w:rsidRDefault="003D06C4" w:rsidP="003D06C4">
      <w:pPr>
        <w:numPr>
          <w:ilvl w:val="0"/>
          <w:numId w:val="170"/>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A </w:t>
      </w:r>
      <w:proofErr w:type="spellStart"/>
      <w:r w:rsidRPr="003D06C4">
        <w:rPr>
          <w:rFonts w:eastAsia="Aptos"/>
          <w:kern w:val="2"/>
          <w:sz w:val="24"/>
          <w:szCs w:val="24"/>
          <w:lang w:eastAsia="en-US"/>
          <w14:ligatures w14:val="standardContextual"/>
        </w:rPr>
        <w:t>structural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lesion</w:t>
      </w:r>
      <w:proofErr w:type="spellEnd"/>
    </w:p>
    <w:p w14:paraId="2DC6FBD7" w14:textId="77777777" w:rsidR="003D06C4" w:rsidRPr="003D06C4" w:rsidRDefault="003D06C4" w:rsidP="003D06C4">
      <w:pPr>
        <w:numPr>
          <w:ilvl w:val="0"/>
          <w:numId w:val="170"/>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Or a molecular defect not yet visible morphologically</w:t>
      </w:r>
    </w:p>
    <w:p w14:paraId="45B83315" w14:textId="77777777" w:rsidR="003D06C4" w:rsidRPr="003D06C4" w:rsidRDefault="003D06C4" w:rsidP="003D06C4">
      <w:pPr>
        <w:jc w:val="both"/>
        <w:rPr>
          <w:rFonts w:eastAsia="Aptos"/>
          <w:kern w:val="2"/>
          <w:sz w:val="24"/>
          <w:szCs w:val="24"/>
          <w:lang w:val="en-US" w:eastAsia="en-US"/>
          <w14:ligatures w14:val="standardContextual"/>
        </w:rPr>
      </w:pPr>
    </w:p>
    <w:p w14:paraId="468C8D83"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importance</w:t>
      </w:r>
      <w:proofErr w:type="spellEnd"/>
      <w:r w:rsidRPr="003D06C4">
        <w:rPr>
          <w:rFonts w:eastAsia="Aptos"/>
          <w:kern w:val="2"/>
          <w:sz w:val="24"/>
          <w:szCs w:val="24"/>
          <w:lang w:eastAsia="en-US"/>
          <w14:ligatures w14:val="standardContextual"/>
        </w:rPr>
        <w:t>:</w:t>
      </w:r>
    </w:p>
    <w:p w14:paraId="191DAF1D" w14:textId="77777777" w:rsidR="003D06C4" w:rsidRPr="003D06C4" w:rsidRDefault="003D06C4" w:rsidP="003D06C4">
      <w:pPr>
        <w:numPr>
          <w:ilvl w:val="0"/>
          <w:numId w:val="17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lastRenderedPageBreak/>
        <w:t>Provides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gold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standard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diagnosis</w:t>
      </w:r>
      <w:proofErr w:type="spellEnd"/>
    </w:p>
    <w:p w14:paraId="22D39AD1" w14:textId="77777777" w:rsidR="003D06C4" w:rsidRPr="003D06C4" w:rsidRDefault="003D06C4" w:rsidP="003D06C4">
      <w:pPr>
        <w:numPr>
          <w:ilvl w:val="0"/>
          <w:numId w:val="171"/>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Identifies cause of death (autopsy)</w:t>
      </w:r>
    </w:p>
    <w:p w14:paraId="2AE70F01" w14:textId="77777777" w:rsidR="003D06C4" w:rsidRPr="003D06C4" w:rsidRDefault="003D06C4" w:rsidP="003D06C4">
      <w:pPr>
        <w:numPr>
          <w:ilvl w:val="0"/>
          <w:numId w:val="17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Evaluates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treatment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response</w:t>
      </w:r>
      <w:proofErr w:type="spellEnd"/>
    </w:p>
    <w:p w14:paraId="7D377359" w14:textId="77777777" w:rsidR="003D06C4" w:rsidRPr="003D06C4" w:rsidRDefault="003D06C4" w:rsidP="003D06C4">
      <w:pPr>
        <w:jc w:val="both"/>
        <w:rPr>
          <w:rFonts w:eastAsia="Aptos"/>
          <w:kern w:val="2"/>
          <w:sz w:val="24"/>
          <w:szCs w:val="24"/>
          <w:lang w:eastAsia="en-US"/>
          <w14:ligatures w14:val="standardContextual"/>
        </w:rPr>
      </w:pPr>
    </w:p>
    <w:p w14:paraId="5351234E"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4. Explain clinicopathologic correlation</w:t>
      </w:r>
    </w:p>
    <w:p w14:paraId="6AC4387B"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Clinicopathologic correlation is the integration of morphologic findings with clinical features, forming the basis of diagnostic reasoning.</w:t>
      </w:r>
    </w:p>
    <w:p w14:paraId="04B7BC06" w14:textId="77777777" w:rsidR="003D06C4" w:rsidRPr="003D06C4" w:rsidRDefault="003D06C4" w:rsidP="003D06C4">
      <w:pPr>
        <w:jc w:val="both"/>
        <w:rPr>
          <w:rFonts w:eastAsia="Aptos"/>
          <w:kern w:val="2"/>
          <w:sz w:val="24"/>
          <w:szCs w:val="24"/>
          <w:lang w:val="en-US" w:eastAsia="en-US"/>
          <w14:ligatures w14:val="standardContextual"/>
        </w:rPr>
      </w:pPr>
    </w:p>
    <w:p w14:paraId="17B4F6E4"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Mechanistic basis:</w:t>
      </w:r>
    </w:p>
    <w:p w14:paraId="147051F6"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Disease progression follows:</w:t>
      </w:r>
    </w:p>
    <w:p w14:paraId="340508A2"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Etiologic factor → Molecular changes → Cellular injury → Tissue damage → Organ dysfunction → Clinical symptoms</w:t>
      </w:r>
    </w:p>
    <w:p w14:paraId="40290685" w14:textId="77777777" w:rsidR="003D06C4" w:rsidRPr="003D06C4" w:rsidRDefault="003D06C4" w:rsidP="003D06C4">
      <w:pPr>
        <w:jc w:val="both"/>
        <w:rPr>
          <w:rFonts w:eastAsia="Aptos"/>
          <w:kern w:val="2"/>
          <w:sz w:val="24"/>
          <w:szCs w:val="24"/>
          <w:lang w:val="en-US" w:eastAsia="en-US"/>
          <w14:ligatures w14:val="standardContextual"/>
        </w:rPr>
      </w:pPr>
    </w:p>
    <w:p w14:paraId="00EBE3BA"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Example (high-level):</w:t>
      </w:r>
    </w:p>
    <w:p w14:paraId="748C0E04"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Myocardial infarction:</w:t>
      </w:r>
    </w:p>
    <w:p w14:paraId="3C02992E" w14:textId="77777777" w:rsidR="003D06C4" w:rsidRPr="003D06C4" w:rsidRDefault="003D06C4" w:rsidP="003D06C4">
      <w:pPr>
        <w:numPr>
          <w:ilvl w:val="0"/>
          <w:numId w:val="17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Coronary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artery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occlusion</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ischemia</w:t>
      </w:r>
      <w:proofErr w:type="spellEnd"/>
    </w:p>
    <w:p w14:paraId="4ABB441D" w14:textId="77777777" w:rsidR="003D06C4" w:rsidRPr="003D06C4" w:rsidRDefault="003D06C4" w:rsidP="003D06C4">
      <w:pPr>
        <w:numPr>
          <w:ilvl w:val="0"/>
          <w:numId w:val="172"/>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ATP </w:t>
      </w:r>
      <w:proofErr w:type="spellStart"/>
      <w:r w:rsidRPr="003D06C4">
        <w:rPr>
          <w:rFonts w:eastAsia="Aptos"/>
          <w:kern w:val="2"/>
          <w:sz w:val="24"/>
          <w:szCs w:val="24"/>
          <w:lang w:eastAsia="en-US"/>
          <w14:ligatures w14:val="standardContextual"/>
        </w:rPr>
        <w:t>depletion</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cell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membrane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damage</w:t>
      </w:r>
      <w:proofErr w:type="spellEnd"/>
    </w:p>
    <w:p w14:paraId="0D30F48A" w14:textId="77777777" w:rsidR="003D06C4" w:rsidRPr="003D06C4" w:rsidRDefault="003D06C4" w:rsidP="003D06C4">
      <w:pPr>
        <w:numPr>
          <w:ilvl w:val="0"/>
          <w:numId w:val="17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Coagulative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necrosis</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loss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contractility</w:t>
      </w:r>
      <w:proofErr w:type="spellEnd"/>
    </w:p>
    <w:p w14:paraId="2A220A1B" w14:textId="77777777" w:rsidR="003D06C4" w:rsidRPr="003D06C4" w:rsidRDefault="003D06C4" w:rsidP="003D06C4">
      <w:pPr>
        <w:numPr>
          <w:ilvl w:val="0"/>
          <w:numId w:val="17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chest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pain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arrhythmias</w:t>
      </w:r>
      <w:proofErr w:type="spellEnd"/>
    </w:p>
    <w:p w14:paraId="76EA7B95" w14:textId="77777777" w:rsidR="003D06C4" w:rsidRPr="003D06C4" w:rsidRDefault="003D06C4" w:rsidP="003D06C4">
      <w:pPr>
        <w:jc w:val="both"/>
        <w:rPr>
          <w:rFonts w:eastAsia="Aptos"/>
          <w:kern w:val="2"/>
          <w:sz w:val="24"/>
          <w:szCs w:val="24"/>
          <w:lang w:eastAsia="en-US"/>
          <w14:ligatures w14:val="standardContextual"/>
        </w:rPr>
      </w:pPr>
    </w:p>
    <w:p w14:paraId="1C93F1CD"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Importance</w:t>
      </w:r>
      <w:proofErr w:type="spellEnd"/>
      <w:r w:rsidRPr="003D06C4">
        <w:rPr>
          <w:rFonts w:eastAsia="Aptos"/>
          <w:kern w:val="2"/>
          <w:sz w:val="24"/>
          <w:szCs w:val="24"/>
          <w:lang w:eastAsia="en-US"/>
          <w14:ligatures w14:val="standardContextual"/>
        </w:rPr>
        <w:t>:</w:t>
      </w:r>
    </w:p>
    <w:p w14:paraId="72B003E3" w14:textId="77777777" w:rsidR="003D06C4" w:rsidRPr="003D06C4" w:rsidRDefault="003D06C4" w:rsidP="003D06C4">
      <w:pPr>
        <w:numPr>
          <w:ilvl w:val="0"/>
          <w:numId w:val="17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Explains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symptoms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mechanistically</w:t>
      </w:r>
      <w:proofErr w:type="spellEnd"/>
    </w:p>
    <w:p w14:paraId="65920111" w14:textId="77777777" w:rsidR="003D06C4" w:rsidRPr="003D06C4" w:rsidRDefault="003D06C4" w:rsidP="003D06C4">
      <w:pPr>
        <w:numPr>
          <w:ilvl w:val="0"/>
          <w:numId w:val="173"/>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Links lab/imaging findings to pathology</w:t>
      </w:r>
    </w:p>
    <w:p w14:paraId="2D3FCEB5" w14:textId="77777777" w:rsidR="003D06C4" w:rsidRPr="003D06C4" w:rsidRDefault="003D06C4" w:rsidP="003D06C4">
      <w:pPr>
        <w:numPr>
          <w:ilvl w:val="0"/>
          <w:numId w:val="17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Prevents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superficial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diagnosis</w:t>
      </w:r>
      <w:proofErr w:type="spellEnd"/>
    </w:p>
    <w:p w14:paraId="03E9ADF4" w14:textId="77777777" w:rsidR="003D06C4" w:rsidRPr="003D06C4" w:rsidRDefault="003D06C4" w:rsidP="003D06C4">
      <w:pPr>
        <w:jc w:val="both"/>
        <w:rPr>
          <w:rFonts w:eastAsia="Aptos"/>
          <w:kern w:val="2"/>
          <w:sz w:val="24"/>
          <w:szCs w:val="24"/>
          <w:lang w:eastAsia="en-US"/>
          <w14:ligatures w14:val="standardContextual"/>
        </w:rPr>
      </w:pPr>
    </w:p>
    <w:p w14:paraId="36C325F5"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Advanced concept:</w:t>
      </w:r>
    </w:p>
    <w:p w14:paraId="77940A4F"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Same morphology ≠ same clinical picture</w:t>
      </w:r>
      <w:r w:rsidRPr="003D06C4">
        <w:rPr>
          <w:rFonts w:eastAsia="Aptos"/>
          <w:kern w:val="2"/>
          <w:sz w:val="24"/>
          <w:szCs w:val="24"/>
          <w:lang w:val="en-US" w:eastAsia="en-US"/>
          <w14:ligatures w14:val="standardContextual"/>
        </w:rPr>
        <w:br/>
        <w:t>Same symptom ≠ same morphology</w:t>
      </w:r>
    </w:p>
    <w:p w14:paraId="055C5E88"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Therefore</w:t>
      </w:r>
      <w:proofErr w:type="spellEnd"/>
      <w:r w:rsidRPr="003D06C4">
        <w:rPr>
          <w:rFonts w:eastAsia="Aptos"/>
          <w:kern w:val="2"/>
          <w:sz w:val="24"/>
          <w:szCs w:val="24"/>
          <w:lang w:eastAsia="en-US"/>
          <w14:ligatures w14:val="standardContextual"/>
        </w:rPr>
        <w:t>:</w:t>
      </w:r>
    </w:p>
    <w:p w14:paraId="43A33530" w14:textId="77777777" w:rsidR="003D06C4" w:rsidRPr="003D06C4" w:rsidRDefault="003D06C4" w:rsidP="003D06C4">
      <w:pPr>
        <w:numPr>
          <w:ilvl w:val="0"/>
          <w:numId w:val="17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Requires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integrative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thinking</w:t>
      </w:r>
      <w:proofErr w:type="spellEnd"/>
    </w:p>
    <w:p w14:paraId="673C4B9A" w14:textId="77777777" w:rsidR="003D06C4" w:rsidRPr="003D06C4" w:rsidRDefault="003D06C4" w:rsidP="003D06C4">
      <w:pPr>
        <w:jc w:val="both"/>
        <w:rPr>
          <w:rFonts w:eastAsia="Aptos"/>
          <w:kern w:val="2"/>
          <w:sz w:val="24"/>
          <w:szCs w:val="24"/>
          <w:lang w:eastAsia="en-US"/>
          <w14:ligatures w14:val="standardContextual"/>
        </w:rPr>
      </w:pPr>
    </w:p>
    <w:p w14:paraId="0F2D32A2"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5. Levels of structural organization in pathology</w:t>
      </w:r>
    </w:p>
    <w:p w14:paraId="53FC229A"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Pathology operates across hierarchical biological levels:</w:t>
      </w:r>
    </w:p>
    <w:p w14:paraId="0AC85F2A"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1. </w:t>
      </w:r>
      <w:proofErr w:type="spellStart"/>
      <w:r w:rsidRPr="003D06C4">
        <w:rPr>
          <w:rFonts w:eastAsia="Aptos"/>
          <w:kern w:val="2"/>
          <w:sz w:val="24"/>
          <w:szCs w:val="24"/>
          <w:lang w:eastAsia="en-US"/>
          <w14:ligatures w14:val="standardContextual"/>
        </w:rPr>
        <w:t>Molecular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level</w:t>
      </w:r>
      <w:proofErr w:type="spellEnd"/>
    </w:p>
    <w:p w14:paraId="43F79357" w14:textId="77777777" w:rsidR="003D06C4" w:rsidRPr="003D06C4" w:rsidRDefault="003D06C4" w:rsidP="003D06C4">
      <w:pPr>
        <w:numPr>
          <w:ilvl w:val="0"/>
          <w:numId w:val="175"/>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Gene mutations (e.g., p53)</w:t>
      </w:r>
    </w:p>
    <w:p w14:paraId="0BDC5C95" w14:textId="77777777" w:rsidR="003D06C4" w:rsidRPr="003D06C4" w:rsidRDefault="003D06C4" w:rsidP="003D06C4">
      <w:pPr>
        <w:numPr>
          <w:ilvl w:val="0"/>
          <w:numId w:val="17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Protein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misfolding</w:t>
      </w:r>
      <w:proofErr w:type="spellEnd"/>
    </w:p>
    <w:p w14:paraId="1FD869CB" w14:textId="77777777" w:rsidR="003D06C4" w:rsidRPr="003D06C4" w:rsidRDefault="003D06C4" w:rsidP="003D06C4">
      <w:pPr>
        <w:numPr>
          <w:ilvl w:val="0"/>
          <w:numId w:val="17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Signal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transduction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defects</w:t>
      </w:r>
      <w:proofErr w:type="spellEnd"/>
    </w:p>
    <w:p w14:paraId="4C5F43EC"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2. </w:t>
      </w:r>
      <w:proofErr w:type="spellStart"/>
      <w:r w:rsidRPr="003D06C4">
        <w:rPr>
          <w:rFonts w:eastAsia="Aptos"/>
          <w:kern w:val="2"/>
          <w:sz w:val="24"/>
          <w:szCs w:val="24"/>
          <w:lang w:eastAsia="en-US"/>
          <w14:ligatures w14:val="standardContextual"/>
        </w:rPr>
        <w:t>Cellular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level</w:t>
      </w:r>
      <w:proofErr w:type="spellEnd"/>
    </w:p>
    <w:p w14:paraId="7DBD90E5" w14:textId="77777777" w:rsidR="003D06C4" w:rsidRPr="003D06C4" w:rsidRDefault="003D06C4" w:rsidP="003D06C4">
      <w:pPr>
        <w:numPr>
          <w:ilvl w:val="0"/>
          <w:numId w:val="17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Adaptation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hypertrophy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atrophy</w:t>
      </w:r>
      <w:proofErr w:type="spellEnd"/>
      <w:r w:rsidRPr="003D06C4">
        <w:rPr>
          <w:rFonts w:eastAsia="Aptos"/>
          <w:kern w:val="2"/>
          <w:sz w:val="24"/>
          <w:szCs w:val="24"/>
          <w:lang w:eastAsia="en-US"/>
          <w14:ligatures w14:val="standardContextual"/>
        </w:rPr>
        <w:t>)</w:t>
      </w:r>
    </w:p>
    <w:p w14:paraId="6C6C8B10" w14:textId="77777777" w:rsidR="003D06C4" w:rsidRPr="003D06C4" w:rsidRDefault="003D06C4" w:rsidP="003D06C4">
      <w:pPr>
        <w:numPr>
          <w:ilvl w:val="0"/>
          <w:numId w:val="17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Injury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reversible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irreversible</w:t>
      </w:r>
      <w:proofErr w:type="spellEnd"/>
      <w:r w:rsidRPr="003D06C4">
        <w:rPr>
          <w:rFonts w:eastAsia="Aptos"/>
          <w:kern w:val="2"/>
          <w:sz w:val="24"/>
          <w:szCs w:val="24"/>
          <w:lang w:eastAsia="en-US"/>
          <w14:ligatures w14:val="standardContextual"/>
        </w:rPr>
        <w:t>)</w:t>
      </w:r>
    </w:p>
    <w:p w14:paraId="1B1FD7FB" w14:textId="77777777" w:rsidR="003D06C4" w:rsidRPr="003D06C4" w:rsidRDefault="003D06C4" w:rsidP="003D06C4">
      <w:pPr>
        <w:numPr>
          <w:ilvl w:val="0"/>
          <w:numId w:val="17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Death</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necrosis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apoptosis</w:t>
      </w:r>
      <w:proofErr w:type="spellEnd"/>
      <w:r w:rsidRPr="003D06C4">
        <w:rPr>
          <w:rFonts w:eastAsia="Aptos"/>
          <w:kern w:val="2"/>
          <w:sz w:val="24"/>
          <w:szCs w:val="24"/>
          <w:lang w:eastAsia="en-US"/>
          <w14:ligatures w14:val="standardContextual"/>
        </w:rPr>
        <w:t>)</w:t>
      </w:r>
    </w:p>
    <w:p w14:paraId="2FAD72B4"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3. </w:t>
      </w:r>
      <w:proofErr w:type="spellStart"/>
      <w:r w:rsidRPr="003D06C4">
        <w:rPr>
          <w:rFonts w:eastAsia="Aptos"/>
          <w:kern w:val="2"/>
          <w:sz w:val="24"/>
          <w:szCs w:val="24"/>
          <w:lang w:eastAsia="en-US"/>
          <w14:ligatures w14:val="standardContextual"/>
        </w:rPr>
        <w:t>Tissue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level</w:t>
      </w:r>
      <w:proofErr w:type="spellEnd"/>
    </w:p>
    <w:p w14:paraId="2C1637E9" w14:textId="77777777" w:rsidR="003D06C4" w:rsidRPr="003D06C4" w:rsidRDefault="003D06C4" w:rsidP="003D06C4">
      <w:pPr>
        <w:numPr>
          <w:ilvl w:val="0"/>
          <w:numId w:val="17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Architectural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disorganization</w:t>
      </w:r>
      <w:proofErr w:type="spellEnd"/>
    </w:p>
    <w:p w14:paraId="6B6BBB49" w14:textId="77777777" w:rsidR="003D06C4" w:rsidRPr="003D06C4" w:rsidRDefault="003D06C4" w:rsidP="003D06C4">
      <w:pPr>
        <w:numPr>
          <w:ilvl w:val="0"/>
          <w:numId w:val="17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lastRenderedPageBreak/>
        <w:t>Inflammation</w:t>
      </w:r>
      <w:proofErr w:type="spellEnd"/>
    </w:p>
    <w:p w14:paraId="1EFCD0F7" w14:textId="77777777" w:rsidR="003D06C4" w:rsidRPr="003D06C4" w:rsidRDefault="003D06C4" w:rsidP="003D06C4">
      <w:pPr>
        <w:numPr>
          <w:ilvl w:val="0"/>
          <w:numId w:val="17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Fibrosis</w:t>
      </w:r>
      <w:proofErr w:type="spellEnd"/>
    </w:p>
    <w:p w14:paraId="63E94781"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4. </w:t>
      </w:r>
      <w:proofErr w:type="spellStart"/>
      <w:r w:rsidRPr="003D06C4">
        <w:rPr>
          <w:rFonts w:eastAsia="Aptos"/>
          <w:kern w:val="2"/>
          <w:sz w:val="24"/>
          <w:szCs w:val="24"/>
          <w:lang w:eastAsia="en-US"/>
          <w14:ligatures w14:val="standardContextual"/>
        </w:rPr>
        <w:t>Organ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level</w:t>
      </w:r>
      <w:proofErr w:type="spellEnd"/>
    </w:p>
    <w:p w14:paraId="07690D6A" w14:textId="77777777" w:rsidR="003D06C4" w:rsidRPr="003D06C4" w:rsidRDefault="003D06C4" w:rsidP="003D06C4">
      <w:pPr>
        <w:numPr>
          <w:ilvl w:val="0"/>
          <w:numId w:val="178"/>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Structural remodeling (e.g., cirrhosis)</w:t>
      </w:r>
    </w:p>
    <w:p w14:paraId="64343E0C" w14:textId="77777777" w:rsidR="003D06C4" w:rsidRPr="003D06C4" w:rsidRDefault="003D06C4" w:rsidP="003D06C4">
      <w:pPr>
        <w:numPr>
          <w:ilvl w:val="0"/>
          <w:numId w:val="17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Functional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impairment</w:t>
      </w:r>
      <w:proofErr w:type="spellEnd"/>
    </w:p>
    <w:p w14:paraId="433D4872"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5. System </w:t>
      </w:r>
      <w:proofErr w:type="spellStart"/>
      <w:r w:rsidRPr="003D06C4">
        <w:rPr>
          <w:rFonts w:eastAsia="Aptos"/>
          <w:kern w:val="2"/>
          <w:sz w:val="24"/>
          <w:szCs w:val="24"/>
          <w:lang w:eastAsia="en-US"/>
          <w14:ligatures w14:val="standardContextual"/>
        </w:rPr>
        <w:t>level</w:t>
      </w:r>
      <w:proofErr w:type="spellEnd"/>
    </w:p>
    <w:p w14:paraId="21112172" w14:textId="77777777" w:rsidR="003D06C4" w:rsidRPr="003D06C4" w:rsidRDefault="003D06C4" w:rsidP="003D06C4">
      <w:pPr>
        <w:numPr>
          <w:ilvl w:val="0"/>
          <w:numId w:val="179"/>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Multiorgan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involvement</w:t>
      </w:r>
      <w:proofErr w:type="spellEnd"/>
    </w:p>
    <w:p w14:paraId="293CD8B3"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6. </w:t>
      </w:r>
      <w:proofErr w:type="spellStart"/>
      <w:r w:rsidRPr="003D06C4">
        <w:rPr>
          <w:rFonts w:eastAsia="Aptos"/>
          <w:kern w:val="2"/>
          <w:sz w:val="24"/>
          <w:szCs w:val="24"/>
          <w:lang w:eastAsia="en-US"/>
          <w14:ligatures w14:val="standardContextual"/>
        </w:rPr>
        <w:t>Organism</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level</w:t>
      </w:r>
      <w:proofErr w:type="spellEnd"/>
    </w:p>
    <w:p w14:paraId="1E520D0B" w14:textId="77777777" w:rsidR="003D06C4" w:rsidRPr="003D06C4" w:rsidRDefault="003D06C4" w:rsidP="003D06C4">
      <w:pPr>
        <w:numPr>
          <w:ilvl w:val="0"/>
          <w:numId w:val="18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expression</w:t>
      </w:r>
      <w:proofErr w:type="spellEnd"/>
    </w:p>
    <w:p w14:paraId="4CCB1372" w14:textId="77777777" w:rsidR="003D06C4" w:rsidRPr="003D06C4" w:rsidRDefault="003D06C4" w:rsidP="003D06C4">
      <w:pPr>
        <w:jc w:val="both"/>
        <w:rPr>
          <w:rFonts w:eastAsia="Aptos"/>
          <w:kern w:val="2"/>
          <w:sz w:val="24"/>
          <w:szCs w:val="24"/>
          <w:lang w:eastAsia="en-US"/>
          <w14:ligatures w14:val="standardContextual"/>
        </w:rPr>
      </w:pPr>
    </w:p>
    <w:p w14:paraId="25B5DBF3"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Disease begins at molecular level but manifests clinically at organism level</w:t>
      </w:r>
    </w:p>
    <w:p w14:paraId="4CC3C375" w14:textId="77777777" w:rsidR="003D06C4" w:rsidRPr="003D06C4" w:rsidRDefault="003D06C4" w:rsidP="003D06C4">
      <w:pPr>
        <w:jc w:val="both"/>
        <w:rPr>
          <w:rFonts w:eastAsia="Aptos"/>
          <w:i/>
          <w:iCs/>
          <w:kern w:val="2"/>
          <w:sz w:val="24"/>
          <w:szCs w:val="24"/>
          <w:lang w:val="en-US" w:eastAsia="en-US"/>
          <w14:ligatures w14:val="standardContextual"/>
        </w:rPr>
      </w:pPr>
    </w:p>
    <w:p w14:paraId="0D2E329A"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6. Define etiology and pathogenesis</w:t>
      </w:r>
    </w:p>
    <w:p w14:paraId="40580248" w14:textId="77777777" w:rsidR="003D06C4" w:rsidRPr="003D06C4" w:rsidRDefault="003D06C4" w:rsidP="003D06C4">
      <w:pPr>
        <w:jc w:val="both"/>
        <w:rPr>
          <w:rFonts w:eastAsia="Aptos"/>
          <w:kern w:val="2"/>
          <w:sz w:val="24"/>
          <w:szCs w:val="24"/>
          <w:lang w:val="en-US" w:eastAsia="en-US"/>
          <w14:ligatures w14:val="standardContextual"/>
        </w:rPr>
      </w:pPr>
    </w:p>
    <w:p w14:paraId="0B5C50D0"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Etiology</w:t>
      </w:r>
    </w:p>
    <w:p w14:paraId="6F94E811"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Etiology refers to the primary cause of disease.</w:t>
      </w:r>
    </w:p>
    <w:p w14:paraId="3E97D055"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Types</w:t>
      </w:r>
      <w:proofErr w:type="spellEnd"/>
      <w:r w:rsidRPr="003D06C4">
        <w:rPr>
          <w:rFonts w:eastAsia="Aptos"/>
          <w:kern w:val="2"/>
          <w:sz w:val="24"/>
          <w:szCs w:val="24"/>
          <w:lang w:eastAsia="en-US"/>
          <w14:ligatures w14:val="standardContextual"/>
        </w:rPr>
        <w:t>:</w:t>
      </w:r>
    </w:p>
    <w:p w14:paraId="612025F8" w14:textId="77777777" w:rsidR="003D06C4" w:rsidRPr="003D06C4" w:rsidRDefault="003D06C4" w:rsidP="003D06C4">
      <w:pPr>
        <w:numPr>
          <w:ilvl w:val="0"/>
          <w:numId w:val="18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Genetic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mutations</w:t>
      </w:r>
      <w:proofErr w:type="spellEnd"/>
      <w:r w:rsidRPr="003D06C4">
        <w:rPr>
          <w:rFonts w:eastAsia="Aptos"/>
          <w:kern w:val="2"/>
          <w:sz w:val="24"/>
          <w:szCs w:val="24"/>
          <w:lang w:eastAsia="en-US"/>
          <w14:ligatures w14:val="standardContextual"/>
        </w:rPr>
        <w:t>)</w:t>
      </w:r>
    </w:p>
    <w:p w14:paraId="295D73D0" w14:textId="77777777" w:rsidR="003D06C4" w:rsidRPr="003D06C4" w:rsidRDefault="003D06C4" w:rsidP="003D06C4">
      <w:pPr>
        <w:numPr>
          <w:ilvl w:val="0"/>
          <w:numId w:val="18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Environmental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toxins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infections</w:t>
      </w:r>
      <w:proofErr w:type="spellEnd"/>
      <w:r w:rsidRPr="003D06C4">
        <w:rPr>
          <w:rFonts w:eastAsia="Aptos"/>
          <w:kern w:val="2"/>
          <w:sz w:val="24"/>
          <w:szCs w:val="24"/>
          <w:lang w:eastAsia="en-US"/>
          <w14:ligatures w14:val="standardContextual"/>
        </w:rPr>
        <w:t>)</w:t>
      </w:r>
    </w:p>
    <w:p w14:paraId="0130A871" w14:textId="77777777" w:rsidR="003D06C4" w:rsidRPr="003D06C4" w:rsidRDefault="003D06C4" w:rsidP="003D06C4">
      <w:pPr>
        <w:numPr>
          <w:ilvl w:val="0"/>
          <w:numId w:val="18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Multifactorial</w:t>
      </w:r>
      <w:proofErr w:type="spellEnd"/>
    </w:p>
    <w:p w14:paraId="42BA9B2B"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Concepts</w:t>
      </w:r>
      <w:proofErr w:type="spellEnd"/>
      <w:r w:rsidRPr="003D06C4">
        <w:rPr>
          <w:rFonts w:eastAsia="Aptos"/>
          <w:kern w:val="2"/>
          <w:sz w:val="24"/>
          <w:szCs w:val="24"/>
          <w:lang w:eastAsia="en-US"/>
          <w14:ligatures w14:val="standardContextual"/>
        </w:rPr>
        <w:t>:</w:t>
      </w:r>
    </w:p>
    <w:p w14:paraId="0BDF893B" w14:textId="77777777" w:rsidR="003D06C4" w:rsidRPr="003D06C4" w:rsidRDefault="003D06C4" w:rsidP="003D06C4">
      <w:pPr>
        <w:numPr>
          <w:ilvl w:val="0"/>
          <w:numId w:val="18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Necessary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sufficient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cause</w:t>
      </w:r>
      <w:proofErr w:type="spellEnd"/>
    </w:p>
    <w:p w14:paraId="19A05BC0" w14:textId="77777777" w:rsidR="003D06C4" w:rsidRPr="003D06C4" w:rsidRDefault="003D06C4" w:rsidP="003D06C4">
      <w:pPr>
        <w:numPr>
          <w:ilvl w:val="0"/>
          <w:numId w:val="18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Predisposing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triggering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factors</w:t>
      </w:r>
      <w:proofErr w:type="spellEnd"/>
    </w:p>
    <w:p w14:paraId="37EC9AE2" w14:textId="77777777" w:rsidR="003D06C4" w:rsidRPr="003D06C4" w:rsidRDefault="003D06C4" w:rsidP="003D06C4">
      <w:pPr>
        <w:ind w:left="720"/>
        <w:jc w:val="both"/>
        <w:rPr>
          <w:rFonts w:eastAsia="Aptos"/>
          <w:kern w:val="2"/>
          <w:sz w:val="24"/>
          <w:szCs w:val="24"/>
          <w:lang w:eastAsia="en-US"/>
          <w14:ligatures w14:val="standardContextual"/>
        </w:rPr>
      </w:pPr>
    </w:p>
    <w:p w14:paraId="0AFEAA8B"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Pathogenesis</w:t>
      </w:r>
    </w:p>
    <w:p w14:paraId="66E15330"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Pathogenesis is the sequence of events from cause to disease expression.</w:t>
      </w:r>
    </w:p>
    <w:p w14:paraId="6D413738"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Includes</w:t>
      </w:r>
      <w:proofErr w:type="spellEnd"/>
      <w:r w:rsidRPr="003D06C4">
        <w:rPr>
          <w:rFonts w:eastAsia="Aptos"/>
          <w:kern w:val="2"/>
          <w:sz w:val="24"/>
          <w:szCs w:val="24"/>
          <w:lang w:eastAsia="en-US"/>
          <w14:ligatures w14:val="standardContextual"/>
        </w:rPr>
        <w:t>:</w:t>
      </w:r>
    </w:p>
    <w:p w14:paraId="79F056ED" w14:textId="77777777" w:rsidR="003D06C4" w:rsidRPr="003D06C4" w:rsidRDefault="003D06C4" w:rsidP="003D06C4">
      <w:pPr>
        <w:numPr>
          <w:ilvl w:val="0"/>
          <w:numId w:val="18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Molecular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signaling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pathways</w:t>
      </w:r>
      <w:proofErr w:type="spellEnd"/>
    </w:p>
    <w:p w14:paraId="1443BE68" w14:textId="77777777" w:rsidR="003D06C4" w:rsidRPr="003D06C4" w:rsidRDefault="003D06C4" w:rsidP="003D06C4">
      <w:pPr>
        <w:numPr>
          <w:ilvl w:val="0"/>
          <w:numId w:val="18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Cellular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responses</w:t>
      </w:r>
      <w:proofErr w:type="spellEnd"/>
    </w:p>
    <w:p w14:paraId="05EC5C73" w14:textId="77777777" w:rsidR="003D06C4" w:rsidRPr="003D06C4" w:rsidRDefault="003D06C4" w:rsidP="003D06C4">
      <w:pPr>
        <w:numPr>
          <w:ilvl w:val="0"/>
          <w:numId w:val="18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Tissue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remodeling</w:t>
      </w:r>
      <w:proofErr w:type="spellEnd"/>
    </w:p>
    <w:p w14:paraId="57A351E3"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Example</w:t>
      </w:r>
      <w:proofErr w:type="spellEnd"/>
      <w:r w:rsidRPr="003D06C4">
        <w:rPr>
          <w:rFonts w:eastAsia="Aptos"/>
          <w:kern w:val="2"/>
          <w:sz w:val="24"/>
          <w:szCs w:val="24"/>
          <w:lang w:eastAsia="en-US"/>
          <w14:ligatures w14:val="standardContextual"/>
        </w:rPr>
        <w:t>:</w:t>
      </w:r>
    </w:p>
    <w:p w14:paraId="2F894E74"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Atherosclerosis</w:t>
      </w:r>
      <w:proofErr w:type="spellEnd"/>
      <w:r w:rsidRPr="003D06C4">
        <w:rPr>
          <w:rFonts w:eastAsia="Aptos"/>
          <w:kern w:val="2"/>
          <w:sz w:val="24"/>
          <w:szCs w:val="24"/>
          <w:lang w:eastAsia="en-US"/>
          <w14:ligatures w14:val="standardContextual"/>
        </w:rPr>
        <w:t>:</w:t>
      </w:r>
    </w:p>
    <w:p w14:paraId="41937B94" w14:textId="77777777" w:rsidR="003D06C4" w:rsidRPr="003D06C4" w:rsidRDefault="003D06C4" w:rsidP="003D06C4">
      <w:pPr>
        <w:numPr>
          <w:ilvl w:val="0"/>
          <w:numId w:val="18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Etiology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hyperlipidemia</w:t>
      </w:r>
      <w:proofErr w:type="spellEnd"/>
    </w:p>
    <w:p w14:paraId="51F8A286" w14:textId="77777777" w:rsidR="003D06C4" w:rsidRPr="003D06C4" w:rsidRDefault="003D06C4" w:rsidP="003D06C4">
      <w:pPr>
        <w:numPr>
          <w:ilvl w:val="0"/>
          <w:numId w:val="184"/>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Pathogenesis → endothelial dysfunction → LDL oxidation → macrophage activation → foam cells → plaque</w:t>
      </w:r>
    </w:p>
    <w:p w14:paraId="4A7FCCA4" w14:textId="77777777" w:rsidR="003D06C4" w:rsidRPr="003D06C4" w:rsidRDefault="003D06C4" w:rsidP="003D06C4">
      <w:pPr>
        <w:ind w:left="360"/>
        <w:jc w:val="both"/>
        <w:rPr>
          <w:rFonts w:eastAsia="Aptos"/>
          <w:kern w:val="2"/>
          <w:sz w:val="24"/>
          <w:szCs w:val="24"/>
          <w:lang w:val="en-US" w:eastAsia="en-US"/>
          <w14:ligatures w14:val="standardContextual"/>
        </w:rPr>
      </w:pPr>
    </w:p>
    <w:p w14:paraId="23DA80E1"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Etiology = WHY</w:t>
      </w:r>
    </w:p>
    <w:p w14:paraId="108EEE4A"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Pathogenesis = HOW</w:t>
      </w:r>
    </w:p>
    <w:p w14:paraId="56584959" w14:textId="77777777" w:rsidR="003D06C4" w:rsidRPr="003D06C4" w:rsidRDefault="003D06C4" w:rsidP="003D06C4">
      <w:pPr>
        <w:jc w:val="both"/>
        <w:rPr>
          <w:rFonts w:eastAsia="Aptos"/>
          <w:kern w:val="2"/>
          <w:sz w:val="24"/>
          <w:szCs w:val="24"/>
          <w:lang w:val="en-US" w:eastAsia="en-US"/>
          <w14:ligatures w14:val="standardContextual"/>
        </w:rPr>
      </w:pPr>
    </w:p>
    <w:p w14:paraId="1402CB94" w14:textId="77777777" w:rsidR="003D06C4" w:rsidRPr="003D06C4" w:rsidRDefault="003D06C4" w:rsidP="003D06C4">
      <w:pPr>
        <w:jc w:val="both"/>
        <w:rPr>
          <w:rFonts w:eastAsia="Aptos"/>
          <w:b/>
          <w:bC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METHODS IN PATHOLOGY:</w:t>
      </w:r>
    </w:p>
    <w:p w14:paraId="4A48A3FD"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1. Gross Pathology (Macroscopic examination)</w:t>
      </w:r>
    </w:p>
    <w:p w14:paraId="5FC7F5BA"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Gross pathology involves the visual examination of organs and tissues without magnification and represents the first step in morphological assessment.</w:t>
      </w:r>
    </w:p>
    <w:p w14:paraId="152AD217"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Parameters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evaluated</w:t>
      </w:r>
      <w:proofErr w:type="spellEnd"/>
      <w:r w:rsidRPr="003D06C4">
        <w:rPr>
          <w:rFonts w:eastAsia="Aptos"/>
          <w:kern w:val="2"/>
          <w:sz w:val="24"/>
          <w:szCs w:val="24"/>
          <w:lang w:eastAsia="en-US"/>
          <w14:ligatures w14:val="standardContextual"/>
        </w:rPr>
        <w:t>:</w:t>
      </w:r>
    </w:p>
    <w:p w14:paraId="26CA76F4" w14:textId="77777777" w:rsidR="003D06C4" w:rsidRPr="003D06C4" w:rsidRDefault="003D06C4" w:rsidP="003D06C4">
      <w:pPr>
        <w:numPr>
          <w:ilvl w:val="0"/>
          <w:numId w:val="19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lastRenderedPageBreak/>
        <w:t>Size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enlargement</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hypertrophy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atrophy</w:t>
      </w:r>
      <w:proofErr w:type="spellEnd"/>
      <w:r w:rsidRPr="003D06C4">
        <w:rPr>
          <w:rFonts w:eastAsia="Aptos"/>
          <w:kern w:val="2"/>
          <w:sz w:val="24"/>
          <w:szCs w:val="24"/>
          <w:lang w:eastAsia="en-US"/>
          <w14:ligatures w14:val="standardContextual"/>
        </w:rPr>
        <w:t>)</w:t>
      </w:r>
    </w:p>
    <w:p w14:paraId="404223C4" w14:textId="77777777" w:rsidR="003D06C4" w:rsidRPr="003D06C4" w:rsidRDefault="003D06C4" w:rsidP="003D06C4">
      <w:pPr>
        <w:numPr>
          <w:ilvl w:val="0"/>
          <w:numId w:val="19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Shape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distortion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nodularity</w:t>
      </w:r>
      <w:proofErr w:type="spellEnd"/>
      <w:r w:rsidRPr="003D06C4">
        <w:rPr>
          <w:rFonts w:eastAsia="Aptos"/>
          <w:kern w:val="2"/>
          <w:sz w:val="24"/>
          <w:szCs w:val="24"/>
          <w:lang w:eastAsia="en-US"/>
          <w14:ligatures w14:val="standardContextual"/>
        </w:rPr>
        <w:t>)</w:t>
      </w:r>
    </w:p>
    <w:p w14:paraId="4462E7BA" w14:textId="77777777" w:rsidR="003D06C4" w:rsidRPr="003D06C4" w:rsidRDefault="003D06C4" w:rsidP="003D06C4">
      <w:pPr>
        <w:numPr>
          <w:ilvl w:val="0"/>
          <w:numId w:val="192"/>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Color (pallor, hyperemia, hemorrhage, necrosis)</w:t>
      </w:r>
    </w:p>
    <w:p w14:paraId="21609606" w14:textId="77777777" w:rsidR="003D06C4" w:rsidRPr="003D06C4" w:rsidRDefault="003D06C4" w:rsidP="003D06C4">
      <w:pPr>
        <w:numPr>
          <w:ilvl w:val="0"/>
          <w:numId w:val="19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Consistency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soft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firm</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fibrotic</w:t>
      </w:r>
      <w:proofErr w:type="spellEnd"/>
      <w:r w:rsidRPr="003D06C4">
        <w:rPr>
          <w:rFonts w:eastAsia="Aptos"/>
          <w:kern w:val="2"/>
          <w:sz w:val="24"/>
          <w:szCs w:val="24"/>
          <w:lang w:eastAsia="en-US"/>
          <w14:ligatures w14:val="standardContextual"/>
        </w:rPr>
        <w:t>)</w:t>
      </w:r>
    </w:p>
    <w:p w14:paraId="11683AA6" w14:textId="77777777" w:rsidR="003D06C4" w:rsidRPr="003D06C4" w:rsidRDefault="003D06C4" w:rsidP="003D06C4">
      <w:pPr>
        <w:numPr>
          <w:ilvl w:val="0"/>
          <w:numId w:val="192"/>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Surface characteristics (smooth, ulcerated, irregular)</w:t>
      </w:r>
    </w:p>
    <w:p w14:paraId="669EBD4E" w14:textId="77777777" w:rsidR="003D06C4" w:rsidRPr="003D06C4" w:rsidRDefault="003D06C4" w:rsidP="003D06C4">
      <w:pPr>
        <w:numPr>
          <w:ilvl w:val="0"/>
          <w:numId w:val="192"/>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Cut surface appearance (homogeneous, necrotic, cystic)</w:t>
      </w:r>
    </w:p>
    <w:p w14:paraId="72D152B8"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Pathophysiologic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significance</w:t>
      </w:r>
      <w:proofErr w:type="spellEnd"/>
      <w:r w:rsidRPr="003D06C4">
        <w:rPr>
          <w:rFonts w:eastAsia="Aptos"/>
          <w:kern w:val="2"/>
          <w:sz w:val="24"/>
          <w:szCs w:val="24"/>
          <w:lang w:eastAsia="en-US"/>
          <w14:ligatures w14:val="standardContextual"/>
        </w:rPr>
        <w:t>:</w:t>
      </w:r>
    </w:p>
    <w:p w14:paraId="635F4092" w14:textId="77777777" w:rsidR="003D06C4" w:rsidRPr="003D06C4" w:rsidRDefault="003D06C4" w:rsidP="003D06C4">
      <w:pPr>
        <w:numPr>
          <w:ilvl w:val="0"/>
          <w:numId w:val="193"/>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Color changes reflect vascular or metabolic alterations</w:t>
      </w:r>
      <w:r w:rsidRPr="003D06C4">
        <w:rPr>
          <w:rFonts w:eastAsia="Aptos"/>
          <w:kern w:val="2"/>
          <w:sz w:val="24"/>
          <w:szCs w:val="24"/>
          <w:lang w:val="en-US" w:eastAsia="en-US"/>
          <w14:ligatures w14:val="standardContextual"/>
        </w:rPr>
        <w:br/>
        <w:t>(e.g., red → congestion; pale → ischemia)</w:t>
      </w:r>
    </w:p>
    <w:p w14:paraId="583D1840" w14:textId="77777777" w:rsidR="003D06C4" w:rsidRPr="003D06C4" w:rsidRDefault="003D06C4" w:rsidP="003D06C4">
      <w:pPr>
        <w:numPr>
          <w:ilvl w:val="0"/>
          <w:numId w:val="193"/>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Size changes indicate adaptive or pathological processes</w:t>
      </w:r>
    </w:p>
    <w:p w14:paraId="3AD828B7" w14:textId="77777777" w:rsidR="003D06C4" w:rsidRPr="003D06C4" w:rsidRDefault="003D06C4" w:rsidP="003D06C4">
      <w:pPr>
        <w:numPr>
          <w:ilvl w:val="0"/>
          <w:numId w:val="193"/>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Consistency reflects fibrosis, edema, or tumor infiltration</w:t>
      </w:r>
    </w:p>
    <w:p w14:paraId="119EC9AD"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applications</w:t>
      </w:r>
      <w:proofErr w:type="spellEnd"/>
      <w:r w:rsidRPr="003D06C4">
        <w:rPr>
          <w:rFonts w:eastAsia="Aptos"/>
          <w:kern w:val="2"/>
          <w:sz w:val="24"/>
          <w:szCs w:val="24"/>
          <w:lang w:eastAsia="en-US"/>
          <w14:ligatures w14:val="standardContextual"/>
        </w:rPr>
        <w:t>:</w:t>
      </w:r>
    </w:p>
    <w:p w14:paraId="13ABB97B" w14:textId="77777777" w:rsidR="003D06C4" w:rsidRPr="003D06C4" w:rsidRDefault="003D06C4" w:rsidP="003D06C4">
      <w:pPr>
        <w:numPr>
          <w:ilvl w:val="0"/>
          <w:numId w:val="19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Tumor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identification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staging</w:t>
      </w:r>
      <w:proofErr w:type="spellEnd"/>
    </w:p>
    <w:p w14:paraId="3DF77009" w14:textId="77777777" w:rsidR="003D06C4" w:rsidRPr="003D06C4" w:rsidRDefault="003D06C4" w:rsidP="003D06C4">
      <w:pPr>
        <w:numPr>
          <w:ilvl w:val="0"/>
          <w:numId w:val="19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Detection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infarcts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hemorrhage</w:t>
      </w:r>
      <w:proofErr w:type="spellEnd"/>
    </w:p>
    <w:p w14:paraId="5891E6A1" w14:textId="77777777" w:rsidR="003D06C4" w:rsidRPr="003D06C4" w:rsidRDefault="003D06C4" w:rsidP="003D06C4">
      <w:pPr>
        <w:numPr>
          <w:ilvl w:val="0"/>
          <w:numId w:val="19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Guidance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for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biopsy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sampling</w:t>
      </w:r>
      <w:proofErr w:type="spellEnd"/>
    </w:p>
    <w:p w14:paraId="704994C3"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Gross examination provides initial diagnostic orientation and determines areas for microscopic study.</w:t>
      </w:r>
    </w:p>
    <w:p w14:paraId="51DCFAB8" w14:textId="77777777" w:rsidR="003D06C4" w:rsidRPr="003D06C4" w:rsidRDefault="003D06C4" w:rsidP="003D06C4">
      <w:pPr>
        <w:jc w:val="both"/>
        <w:rPr>
          <w:rFonts w:eastAsia="Aptos"/>
          <w:kern w:val="2"/>
          <w:sz w:val="24"/>
          <w:szCs w:val="24"/>
          <w:lang w:val="en-US" w:eastAsia="en-US"/>
          <w14:ligatures w14:val="standardContextual"/>
        </w:rPr>
      </w:pPr>
    </w:p>
    <w:p w14:paraId="258B44AE"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2. Histopathology (Light microscopy, H&amp;E staining)</w:t>
      </w:r>
    </w:p>
    <w:p w14:paraId="6AD686E6"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Histopathology is the microscopic examination of tissue architecture using standard staining techniques.</w:t>
      </w:r>
    </w:p>
    <w:p w14:paraId="43020E88"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Basic </w:t>
      </w:r>
      <w:proofErr w:type="spellStart"/>
      <w:r w:rsidRPr="003D06C4">
        <w:rPr>
          <w:rFonts w:eastAsia="Aptos"/>
          <w:kern w:val="2"/>
          <w:sz w:val="24"/>
          <w:szCs w:val="24"/>
          <w:lang w:eastAsia="en-US"/>
          <w14:ligatures w14:val="standardContextual"/>
        </w:rPr>
        <w:t>steps</w:t>
      </w:r>
      <w:proofErr w:type="spellEnd"/>
      <w:r w:rsidRPr="003D06C4">
        <w:rPr>
          <w:rFonts w:eastAsia="Aptos"/>
          <w:kern w:val="2"/>
          <w:sz w:val="24"/>
          <w:szCs w:val="24"/>
          <w:lang w:eastAsia="en-US"/>
          <w14:ligatures w14:val="standardContextual"/>
        </w:rPr>
        <w:t>:</w:t>
      </w:r>
    </w:p>
    <w:p w14:paraId="40F43D51" w14:textId="77777777" w:rsidR="003D06C4" w:rsidRPr="003D06C4" w:rsidRDefault="003D06C4" w:rsidP="003D06C4">
      <w:pPr>
        <w:numPr>
          <w:ilvl w:val="0"/>
          <w:numId w:val="19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Fixation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usually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formalin</w:t>
      </w:r>
      <w:proofErr w:type="spellEnd"/>
      <w:r w:rsidRPr="003D06C4">
        <w:rPr>
          <w:rFonts w:eastAsia="Aptos"/>
          <w:kern w:val="2"/>
          <w:sz w:val="24"/>
          <w:szCs w:val="24"/>
          <w:lang w:eastAsia="en-US"/>
          <w14:ligatures w14:val="standardContextual"/>
        </w:rPr>
        <w:t>)</w:t>
      </w:r>
    </w:p>
    <w:p w14:paraId="74E111F5" w14:textId="77777777" w:rsidR="003D06C4" w:rsidRPr="003D06C4" w:rsidRDefault="003D06C4" w:rsidP="003D06C4">
      <w:pPr>
        <w:numPr>
          <w:ilvl w:val="0"/>
          <w:numId w:val="19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Tissue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processing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paraffin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embedding</w:t>
      </w:r>
      <w:proofErr w:type="spellEnd"/>
    </w:p>
    <w:p w14:paraId="797AD36B" w14:textId="77777777" w:rsidR="003D06C4" w:rsidRPr="003D06C4" w:rsidRDefault="003D06C4" w:rsidP="003D06C4">
      <w:pPr>
        <w:numPr>
          <w:ilvl w:val="0"/>
          <w:numId w:val="19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Sectioning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microtome</w:t>
      </w:r>
      <w:proofErr w:type="spellEnd"/>
      <w:r w:rsidRPr="003D06C4">
        <w:rPr>
          <w:rFonts w:eastAsia="Aptos"/>
          <w:kern w:val="2"/>
          <w:sz w:val="24"/>
          <w:szCs w:val="24"/>
          <w:lang w:eastAsia="en-US"/>
          <w14:ligatures w14:val="standardContextual"/>
        </w:rPr>
        <w:t>)</w:t>
      </w:r>
    </w:p>
    <w:p w14:paraId="780DB3F7" w14:textId="77777777" w:rsidR="003D06C4" w:rsidRPr="003D06C4" w:rsidRDefault="003D06C4" w:rsidP="003D06C4">
      <w:pPr>
        <w:numPr>
          <w:ilvl w:val="0"/>
          <w:numId w:val="19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Staining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Hematoxylin</w:t>
      </w:r>
      <w:proofErr w:type="spellEnd"/>
      <w:r w:rsidRPr="003D06C4">
        <w:rPr>
          <w:rFonts w:eastAsia="Aptos"/>
          <w:kern w:val="2"/>
          <w:sz w:val="24"/>
          <w:szCs w:val="24"/>
          <w:lang w:eastAsia="en-US"/>
          <w14:ligatures w14:val="standardContextual"/>
        </w:rPr>
        <w:t xml:space="preserve"> &amp; </w:t>
      </w:r>
      <w:proofErr w:type="spellStart"/>
      <w:r w:rsidRPr="003D06C4">
        <w:rPr>
          <w:rFonts w:eastAsia="Aptos"/>
          <w:kern w:val="2"/>
          <w:sz w:val="24"/>
          <w:szCs w:val="24"/>
          <w:lang w:eastAsia="en-US"/>
          <w14:ligatures w14:val="standardContextual"/>
        </w:rPr>
        <w:t>Eosin</w:t>
      </w:r>
      <w:proofErr w:type="spellEnd"/>
      <w:r w:rsidRPr="003D06C4">
        <w:rPr>
          <w:rFonts w:eastAsia="Aptos"/>
          <w:kern w:val="2"/>
          <w:sz w:val="24"/>
          <w:szCs w:val="24"/>
          <w:lang w:eastAsia="en-US"/>
          <w14:ligatures w14:val="standardContextual"/>
        </w:rPr>
        <w:t>)</w:t>
      </w:r>
    </w:p>
    <w:p w14:paraId="40BE13ED"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H&amp;E </w:t>
      </w:r>
      <w:proofErr w:type="spellStart"/>
      <w:r w:rsidRPr="003D06C4">
        <w:rPr>
          <w:rFonts w:eastAsia="Aptos"/>
          <w:kern w:val="2"/>
          <w:sz w:val="24"/>
          <w:szCs w:val="24"/>
          <w:lang w:eastAsia="en-US"/>
          <w14:ligatures w14:val="standardContextual"/>
        </w:rPr>
        <w:t>staining</w:t>
      </w:r>
      <w:proofErr w:type="spellEnd"/>
      <w:r w:rsidRPr="003D06C4">
        <w:rPr>
          <w:rFonts w:eastAsia="Aptos"/>
          <w:kern w:val="2"/>
          <w:sz w:val="24"/>
          <w:szCs w:val="24"/>
          <w:lang w:eastAsia="en-US"/>
          <w14:ligatures w14:val="standardContextual"/>
        </w:rPr>
        <w:t>:</w:t>
      </w:r>
    </w:p>
    <w:p w14:paraId="570F350D" w14:textId="77777777" w:rsidR="003D06C4" w:rsidRPr="003D06C4" w:rsidRDefault="003D06C4" w:rsidP="003D06C4">
      <w:pPr>
        <w:numPr>
          <w:ilvl w:val="0"/>
          <w:numId w:val="19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Hematoxylin → stains nuclei blue (DNA, RNA)</w:t>
      </w:r>
    </w:p>
    <w:p w14:paraId="7D731846" w14:textId="77777777" w:rsidR="003D06C4" w:rsidRPr="003D06C4" w:rsidRDefault="003D06C4" w:rsidP="003D06C4">
      <w:pPr>
        <w:numPr>
          <w:ilvl w:val="0"/>
          <w:numId w:val="196"/>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Eosin → stains cytoplasm pink (proteins)</w:t>
      </w:r>
    </w:p>
    <w:p w14:paraId="43772C7E"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Structures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evaluated</w:t>
      </w:r>
      <w:proofErr w:type="spellEnd"/>
      <w:r w:rsidRPr="003D06C4">
        <w:rPr>
          <w:rFonts w:eastAsia="Aptos"/>
          <w:kern w:val="2"/>
          <w:sz w:val="24"/>
          <w:szCs w:val="24"/>
          <w:lang w:eastAsia="en-US"/>
          <w14:ligatures w14:val="standardContextual"/>
        </w:rPr>
        <w:t>:</w:t>
      </w:r>
    </w:p>
    <w:p w14:paraId="4DF2A960" w14:textId="77777777" w:rsidR="003D06C4" w:rsidRPr="003D06C4" w:rsidRDefault="003D06C4" w:rsidP="003D06C4">
      <w:pPr>
        <w:numPr>
          <w:ilvl w:val="0"/>
          <w:numId w:val="19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Cellular morphology (size, shape, nucleus)</w:t>
      </w:r>
    </w:p>
    <w:p w14:paraId="7158AC47" w14:textId="77777777" w:rsidR="003D06C4" w:rsidRPr="003D06C4" w:rsidRDefault="003D06C4" w:rsidP="003D06C4">
      <w:pPr>
        <w:numPr>
          <w:ilvl w:val="0"/>
          <w:numId w:val="19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Tissue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architecture</w:t>
      </w:r>
      <w:proofErr w:type="spellEnd"/>
    </w:p>
    <w:p w14:paraId="71D608EA" w14:textId="77777777" w:rsidR="003D06C4" w:rsidRPr="003D06C4" w:rsidRDefault="003D06C4" w:rsidP="003D06C4">
      <w:pPr>
        <w:numPr>
          <w:ilvl w:val="0"/>
          <w:numId w:val="19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Inflammatory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infiltrates</w:t>
      </w:r>
      <w:proofErr w:type="spellEnd"/>
    </w:p>
    <w:p w14:paraId="3B20F337" w14:textId="77777777" w:rsidR="003D06C4" w:rsidRPr="003D06C4" w:rsidRDefault="003D06C4" w:rsidP="003D06C4">
      <w:pPr>
        <w:numPr>
          <w:ilvl w:val="0"/>
          <w:numId w:val="19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Necrosis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fibrosis</w:t>
      </w:r>
      <w:proofErr w:type="spellEnd"/>
    </w:p>
    <w:p w14:paraId="7A1F68B5" w14:textId="77777777" w:rsidR="003D06C4" w:rsidRPr="003D06C4" w:rsidRDefault="003D06C4" w:rsidP="003D06C4">
      <w:pPr>
        <w:numPr>
          <w:ilvl w:val="0"/>
          <w:numId w:val="19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Tumor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patterns</w:t>
      </w:r>
      <w:proofErr w:type="spellEnd"/>
    </w:p>
    <w:p w14:paraId="2200DEE4"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Diagnostic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significance</w:t>
      </w:r>
      <w:proofErr w:type="spellEnd"/>
      <w:r w:rsidRPr="003D06C4">
        <w:rPr>
          <w:rFonts w:eastAsia="Aptos"/>
          <w:kern w:val="2"/>
          <w:sz w:val="24"/>
          <w:szCs w:val="24"/>
          <w:lang w:eastAsia="en-US"/>
          <w14:ligatures w14:val="standardContextual"/>
        </w:rPr>
        <w:t>:</w:t>
      </w:r>
    </w:p>
    <w:p w14:paraId="1673A37A" w14:textId="77777777" w:rsidR="003D06C4" w:rsidRPr="003D06C4" w:rsidRDefault="003D06C4" w:rsidP="003D06C4">
      <w:pPr>
        <w:numPr>
          <w:ilvl w:val="0"/>
          <w:numId w:val="198"/>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Gold </w:t>
      </w:r>
      <w:proofErr w:type="spellStart"/>
      <w:r w:rsidRPr="003D06C4">
        <w:rPr>
          <w:rFonts w:eastAsia="Aptos"/>
          <w:kern w:val="2"/>
          <w:sz w:val="24"/>
          <w:szCs w:val="24"/>
          <w:lang w:eastAsia="en-US"/>
          <w14:ligatures w14:val="standardContextual"/>
        </w:rPr>
        <w:t>standard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for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most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diseases</w:t>
      </w:r>
      <w:proofErr w:type="spellEnd"/>
    </w:p>
    <w:p w14:paraId="6D534035" w14:textId="77777777" w:rsidR="003D06C4" w:rsidRPr="003D06C4" w:rsidRDefault="003D06C4" w:rsidP="003D06C4">
      <w:pPr>
        <w:numPr>
          <w:ilvl w:val="0"/>
          <w:numId w:val="198"/>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Identifies type of inflammation (acute vs chronic)</w:t>
      </w:r>
    </w:p>
    <w:p w14:paraId="2DD316A2" w14:textId="77777777" w:rsidR="003D06C4" w:rsidRPr="003D06C4" w:rsidRDefault="003D06C4" w:rsidP="003D06C4">
      <w:pPr>
        <w:numPr>
          <w:ilvl w:val="0"/>
          <w:numId w:val="19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Distinguishes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benign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malignant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tumors</w:t>
      </w:r>
      <w:proofErr w:type="spellEnd"/>
    </w:p>
    <w:p w14:paraId="1618158D"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 xml:space="preserve"> Histopathology is the cornerstone of diagnostic pathology</w:t>
      </w:r>
    </w:p>
    <w:p w14:paraId="34FF8DC0" w14:textId="77777777" w:rsidR="003D06C4" w:rsidRPr="003D06C4" w:rsidRDefault="003D06C4" w:rsidP="003D06C4">
      <w:pPr>
        <w:jc w:val="both"/>
        <w:rPr>
          <w:rFonts w:eastAsia="Aptos"/>
          <w:kern w:val="2"/>
          <w:sz w:val="24"/>
          <w:szCs w:val="24"/>
          <w:lang w:val="en-US" w:eastAsia="en-US"/>
          <w14:ligatures w14:val="standardContextual"/>
        </w:rPr>
      </w:pPr>
    </w:p>
    <w:p w14:paraId="4AEDDC2F"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3. Cytology</w:t>
      </w:r>
    </w:p>
    <w:p w14:paraId="2224E452"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Cytology studies individual cells rather than tissue architecture.</w:t>
      </w:r>
    </w:p>
    <w:p w14:paraId="7C57F12E"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Types</w:t>
      </w:r>
      <w:proofErr w:type="spellEnd"/>
      <w:r w:rsidRPr="003D06C4">
        <w:rPr>
          <w:rFonts w:eastAsia="Aptos"/>
          <w:kern w:val="2"/>
          <w:sz w:val="24"/>
          <w:szCs w:val="24"/>
          <w:lang w:eastAsia="en-US"/>
          <w14:ligatures w14:val="standardContextual"/>
        </w:rPr>
        <w:t>:</w:t>
      </w:r>
    </w:p>
    <w:p w14:paraId="54CC7848" w14:textId="77777777" w:rsidR="003D06C4" w:rsidRPr="003D06C4" w:rsidRDefault="003D06C4" w:rsidP="003D06C4">
      <w:pPr>
        <w:numPr>
          <w:ilvl w:val="0"/>
          <w:numId w:val="199"/>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Exfoliative cytology (e.g., Pap smear)</w:t>
      </w:r>
    </w:p>
    <w:p w14:paraId="432F44B0" w14:textId="77777777" w:rsidR="003D06C4" w:rsidRPr="003D06C4" w:rsidRDefault="003D06C4" w:rsidP="003D06C4">
      <w:pPr>
        <w:numPr>
          <w:ilvl w:val="0"/>
          <w:numId w:val="199"/>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Fine-</w:t>
      </w:r>
      <w:proofErr w:type="spellStart"/>
      <w:r w:rsidRPr="003D06C4">
        <w:rPr>
          <w:rFonts w:eastAsia="Aptos"/>
          <w:kern w:val="2"/>
          <w:sz w:val="24"/>
          <w:szCs w:val="24"/>
          <w:lang w:eastAsia="en-US"/>
          <w14:ligatures w14:val="standardContextual"/>
        </w:rPr>
        <w:t>needle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aspiration</w:t>
      </w:r>
      <w:proofErr w:type="spellEnd"/>
      <w:r w:rsidRPr="003D06C4">
        <w:rPr>
          <w:rFonts w:eastAsia="Aptos"/>
          <w:kern w:val="2"/>
          <w:sz w:val="24"/>
          <w:szCs w:val="24"/>
          <w:lang w:eastAsia="en-US"/>
          <w14:ligatures w14:val="standardContextual"/>
        </w:rPr>
        <w:t xml:space="preserve"> (FNA)</w:t>
      </w:r>
    </w:p>
    <w:p w14:paraId="076AE84F" w14:textId="77777777" w:rsidR="003D06C4" w:rsidRPr="003D06C4" w:rsidRDefault="003D06C4" w:rsidP="003D06C4">
      <w:pPr>
        <w:numPr>
          <w:ilvl w:val="0"/>
          <w:numId w:val="199"/>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Body fluid cytology (pleural, ascitic fluid)</w:t>
      </w:r>
    </w:p>
    <w:p w14:paraId="2B5EE668"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Features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assessed</w:t>
      </w:r>
      <w:proofErr w:type="spellEnd"/>
      <w:r w:rsidRPr="003D06C4">
        <w:rPr>
          <w:rFonts w:eastAsia="Aptos"/>
          <w:kern w:val="2"/>
          <w:sz w:val="24"/>
          <w:szCs w:val="24"/>
          <w:lang w:eastAsia="en-US"/>
          <w14:ligatures w14:val="standardContextual"/>
        </w:rPr>
        <w:t>:</w:t>
      </w:r>
    </w:p>
    <w:p w14:paraId="72B9F719" w14:textId="77777777" w:rsidR="003D06C4" w:rsidRPr="003D06C4" w:rsidRDefault="003D06C4" w:rsidP="003D06C4">
      <w:pPr>
        <w:numPr>
          <w:ilvl w:val="0"/>
          <w:numId w:val="20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Nuclear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atypia</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hyperchromasia</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pleomorphism</w:t>
      </w:r>
      <w:proofErr w:type="spellEnd"/>
      <w:r w:rsidRPr="003D06C4">
        <w:rPr>
          <w:rFonts w:eastAsia="Aptos"/>
          <w:kern w:val="2"/>
          <w:sz w:val="24"/>
          <w:szCs w:val="24"/>
          <w:lang w:eastAsia="en-US"/>
          <w14:ligatures w14:val="standardContextual"/>
        </w:rPr>
        <w:t>)</w:t>
      </w:r>
    </w:p>
    <w:p w14:paraId="634979AF" w14:textId="77777777" w:rsidR="003D06C4" w:rsidRPr="003D06C4" w:rsidRDefault="003D06C4" w:rsidP="003D06C4">
      <w:pPr>
        <w:numPr>
          <w:ilvl w:val="0"/>
          <w:numId w:val="20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Cytoplasmic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characteristics</w:t>
      </w:r>
      <w:proofErr w:type="spellEnd"/>
    </w:p>
    <w:p w14:paraId="14CE154E" w14:textId="77777777" w:rsidR="003D06C4" w:rsidRPr="003D06C4" w:rsidRDefault="003D06C4" w:rsidP="003D06C4">
      <w:pPr>
        <w:numPr>
          <w:ilvl w:val="0"/>
          <w:numId w:val="20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Mitotic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activity</w:t>
      </w:r>
      <w:proofErr w:type="spellEnd"/>
    </w:p>
    <w:p w14:paraId="411405F0"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Advantages</w:t>
      </w:r>
      <w:proofErr w:type="spellEnd"/>
      <w:r w:rsidRPr="003D06C4">
        <w:rPr>
          <w:rFonts w:eastAsia="Aptos"/>
          <w:kern w:val="2"/>
          <w:sz w:val="24"/>
          <w:szCs w:val="24"/>
          <w:lang w:eastAsia="en-US"/>
          <w14:ligatures w14:val="standardContextual"/>
        </w:rPr>
        <w:t>:</w:t>
      </w:r>
    </w:p>
    <w:p w14:paraId="38348F4C" w14:textId="77777777" w:rsidR="003D06C4" w:rsidRPr="003D06C4" w:rsidRDefault="003D06C4" w:rsidP="003D06C4">
      <w:pPr>
        <w:numPr>
          <w:ilvl w:val="0"/>
          <w:numId w:val="20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Minimally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invasive</w:t>
      </w:r>
      <w:proofErr w:type="spellEnd"/>
    </w:p>
    <w:p w14:paraId="536A188C" w14:textId="77777777" w:rsidR="003D06C4" w:rsidRPr="003D06C4" w:rsidRDefault="003D06C4" w:rsidP="003D06C4">
      <w:pPr>
        <w:numPr>
          <w:ilvl w:val="0"/>
          <w:numId w:val="20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Rapid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results</w:t>
      </w:r>
      <w:proofErr w:type="spellEnd"/>
    </w:p>
    <w:p w14:paraId="283C86B5" w14:textId="77777777" w:rsidR="003D06C4" w:rsidRPr="003D06C4" w:rsidRDefault="003D06C4" w:rsidP="003D06C4">
      <w:pPr>
        <w:numPr>
          <w:ilvl w:val="0"/>
          <w:numId w:val="20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Useful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for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screening</w:t>
      </w:r>
      <w:proofErr w:type="spellEnd"/>
    </w:p>
    <w:p w14:paraId="35088B0C"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Limitations</w:t>
      </w:r>
      <w:proofErr w:type="spellEnd"/>
      <w:r w:rsidRPr="003D06C4">
        <w:rPr>
          <w:rFonts w:eastAsia="Aptos"/>
          <w:kern w:val="2"/>
          <w:sz w:val="24"/>
          <w:szCs w:val="24"/>
          <w:lang w:eastAsia="en-US"/>
          <w14:ligatures w14:val="standardContextual"/>
        </w:rPr>
        <w:t>:</w:t>
      </w:r>
    </w:p>
    <w:p w14:paraId="23CB152A" w14:textId="77777777" w:rsidR="003D06C4" w:rsidRPr="003D06C4" w:rsidRDefault="003D06C4" w:rsidP="003D06C4">
      <w:pPr>
        <w:numPr>
          <w:ilvl w:val="0"/>
          <w:numId w:val="202"/>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No </w:t>
      </w:r>
      <w:proofErr w:type="spellStart"/>
      <w:r w:rsidRPr="003D06C4">
        <w:rPr>
          <w:rFonts w:eastAsia="Aptos"/>
          <w:kern w:val="2"/>
          <w:sz w:val="24"/>
          <w:szCs w:val="24"/>
          <w:lang w:eastAsia="en-US"/>
          <w14:ligatures w14:val="standardContextual"/>
        </w:rPr>
        <w:t>tissue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architecture</w:t>
      </w:r>
      <w:proofErr w:type="spellEnd"/>
    </w:p>
    <w:p w14:paraId="40F7C2E0" w14:textId="77777777" w:rsidR="003D06C4" w:rsidRPr="003D06C4" w:rsidRDefault="003D06C4" w:rsidP="003D06C4">
      <w:pPr>
        <w:numPr>
          <w:ilvl w:val="0"/>
          <w:numId w:val="20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Less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definitive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than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biopsy</w:t>
      </w:r>
      <w:proofErr w:type="spellEnd"/>
    </w:p>
    <w:p w14:paraId="7BFBE450"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Cytology is essential for screening and preliminary diagnosis</w:t>
      </w:r>
    </w:p>
    <w:p w14:paraId="0972C235" w14:textId="77777777" w:rsidR="003D06C4" w:rsidRPr="003D06C4" w:rsidRDefault="003D06C4" w:rsidP="003D06C4">
      <w:pPr>
        <w:jc w:val="both"/>
        <w:rPr>
          <w:rFonts w:eastAsia="Aptos"/>
          <w:kern w:val="2"/>
          <w:sz w:val="24"/>
          <w:szCs w:val="24"/>
          <w:lang w:val="en-US" w:eastAsia="en-US"/>
          <w14:ligatures w14:val="standardContextual"/>
        </w:rPr>
      </w:pPr>
    </w:p>
    <w:p w14:paraId="12912986"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4. Immunohistochemistry (IHC)</w:t>
      </w:r>
    </w:p>
    <w:p w14:paraId="65F2AAFB"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IHC uses antigen–antibody reactions to detect specific proteins in tissues.</w:t>
      </w:r>
    </w:p>
    <w:p w14:paraId="29964CF5"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Principle</w:t>
      </w:r>
      <w:proofErr w:type="spellEnd"/>
      <w:r w:rsidRPr="003D06C4">
        <w:rPr>
          <w:rFonts w:eastAsia="Aptos"/>
          <w:kern w:val="2"/>
          <w:sz w:val="24"/>
          <w:szCs w:val="24"/>
          <w:lang w:eastAsia="en-US"/>
          <w14:ligatures w14:val="standardContextual"/>
        </w:rPr>
        <w:t>:</w:t>
      </w:r>
    </w:p>
    <w:p w14:paraId="06130A74" w14:textId="77777777" w:rsidR="003D06C4" w:rsidRPr="003D06C4" w:rsidRDefault="003D06C4" w:rsidP="003D06C4">
      <w:pPr>
        <w:numPr>
          <w:ilvl w:val="0"/>
          <w:numId w:val="20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Antibody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binds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to</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specific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antigen</w:t>
      </w:r>
      <w:proofErr w:type="spellEnd"/>
    </w:p>
    <w:p w14:paraId="2384C781" w14:textId="77777777" w:rsidR="003D06C4" w:rsidRPr="003D06C4" w:rsidRDefault="003D06C4" w:rsidP="003D06C4">
      <w:pPr>
        <w:numPr>
          <w:ilvl w:val="0"/>
          <w:numId w:val="203"/>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Visualized using chromogen (color reaction)</w:t>
      </w:r>
    </w:p>
    <w:p w14:paraId="37E65EA7"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Common </w:t>
      </w:r>
      <w:proofErr w:type="spellStart"/>
      <w:r w:rsidRPr="003D06C4">
        <w:rPr>
          <w:rFonts w:eastAsia="Aptos"/>
          <w:kern w:val="2"/>
          <w:sz w:val="24"/>
          <w:szCs w:val="24"/>
          <w:lang w:eastAsia="en-US"/>
          <w14:ligatures w14:val="standardContextual"/>
        </w:rPr>
        <w:t>markers</w:t>
      </w:r>
      <w:proofErr w:type="spellEnd"/>
      <w:r w:rsidRPr="003D06C4">
        <w:rPr>
          <w:rFonts w:eastAsia="Aptos"/>
          <w:kern w:val="2"/>
          <w:sz w:val="24"/>
          <w:szCs w:val="24"/>
          <w:lang w:eastAsia="en-US"/>
          <w14:ligatures w14:val="standardContextual"/>
        </w:rPr>
        <w:t>:</w:t>
      </w:r>
    </w:p>
    <w:p w14:paraId="1BCA0EC0" w14:textId="77777777" w:rsidR="003D06C4" w:rsidRPr="003D06C4" w:rsidRDefault="003D06C4" w:rsidP="003D06C4">
      <w:pPr>
        <w:numPr>
          <w:ilvl w:val="0"/>
          <w:numId w:val="20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Cytokeratin</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epithelial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cells</w:t>
      </w:r>
      <w:proofErr w:type="spellEnd"/>
    </w:p>
    <w:p w14:paraId="31A4ACAC" w14:textId="77777777" w:rsidR="003D06C4" w:rsidRPr="003D06C4" w:rsidRDefault="003D06C4" w:rsidP="003D06C4">
      <w:pPr>
        <w:numPr>
          <w:ilvl w:val="0"/>
          <w:numId w:val="204"/>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CD </w:t>
      </w:r>
      <w:proofErr w:type="spellStart"/>
      <w:r w:rsidRPr="003D06C4">
        <w:rPr>
          <w:rFonts w:eastAsia="Aptos"/>
          <w:kern w:val="2"/>
          <w:sz w:val="24"/>
          <w:szCs w:val="24"/>
          <w:lang w:eastAsia="en-US"/>
          <w14:ligatures w14:val="standardContextual"/>
        </w:rPr>
        <w:t>markers</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immune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cells</w:t>
      </w:r>
      <w:proofErr w:type="spellEnd"/>
    </w:p>
    <w:p w14:paraId="158122EC" w14:textId="77777777" w:rsidR="003D06C4" w:rsidRPr="003D06C4" w:rsidRDefault="003D06C4" w:rsidP="003D06C4">
      <w:pPr>
        <w:numPr>
          <w:ilvl w:val="0"/>
          <w:numId w:val="204"/>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HER2, ER, PR → </w:t>
      </w:r>
      <w:proofErr w:type="spellStart"/>
      <w:r w:rsidRPr="003D06C4">
        <w:rPr>
          <w:rFonts w:eastAsia="Aptos"/>
          <w:kern w:val="2"/>
          <w:sz w:val="24"/>
          <w:szCs w:val="24"/>
          <w:lang w:eastAsia="en-US"/>
          <w14:ligatures w14:val="standardContextual"/>
        </w:rPr>
        <w:t>breast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cancer</w:t>
      </w:r>
      <w:proofErr w:type="spellEnd"/>
    </w:p>
    <w:p w14:paraId="16256272" w14:textId="77777777" w:rsidR="003D06C4" w:rsidRPr="003D06C4" w:rsidRDefault="003D06C4" w:rsidP="003D06C4">
      <w:pPr>
        <w:numPr>
          <w:ilvl w:val="0"/>
          <w:numId w:val="204"/>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Ki-67 → </w:t>
      </w:r>
      <w:proofErr w:type="spellStart"/>
      <w:r w:rsidRPr="003D06C4">
        <w:rPr>
          <w:rFonts w:eastAsia="Aptos"/>
          <w:kern w:val="2"/>
          <w:sz w:val="24"/>
          <w:szCs w:val="24"/>
          <w:lang w:eastAsia="en-US"/>
          <w14:ligatures w14:val="standardContextual"/>
        </w:rPr>
        <w:t>proliferation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index</w:t>
      </w:r>
      <w:proofErr w:type="spellEnd"/>
    </w:p>
    <w:p w14:paraId="333E776C"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Applications:</w:t>
      </w:r>
    </w:p>
    <w:p w14:paraId="7E783310" w14:textId="77777777" w:rsidR="003D06C4" w:rsidRPr="003D06C4" w:rsidRDefault="003D06C4" w:rsidP="003D06C4">
      <w:pPr>
        <w:numPr>
          <w:ilvl w:val="0"/>
          <w:numId w:val="20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Tumor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classification</w:t>
      </w:r>
      <w:proofErr w:type="spellEnd"/>
    </w:p>
    <w:p w14:paraId="644BDBEE" w14:textId="77777777" w:rsidR="003D06C4" w:rsidRPr="003D06C4" w:rsidRDefault="003D06C4" w:rsidP="003D06C4">
      <w:pPr>
        <w:numPr>
          <w:ilvl w:val="0"/>
          <w:numId w:val="20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Identification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tumor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origin</w:t>
      </w:r>
      <w:proofErr w:type="spellEnd"/>
    </w:p>
    <w:p w14:paraId="4D4121B0" w14:textId="77777777" w:rsidR="003D06C4" w:rsidRPr="003D06C4" w:rsidRDefault="003D06C4" w:rsidP="003D06C4">
      <w:pPr>
        <w:numPr>
          <w:ilvl w:val="0"/>
          <w:numId w:val="20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Prognostic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evaluation</w:t>
      </w:r>
      <w:proofErr w:type="spellEnd"/>
    </w:p>
    <w:p w14:paraId="56B629D0" w14:textId="77777777" w:rsidR="003D06C4" w:rsidRPr="003D06C4" w:rsidRDefault="003D06C4" w:rsidP="003D06C4">
      <w:pPr>
        <w:numPr>
          <w:ilvl w:val="0"/>
          <w:numId w:val="20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Therapeutic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targeting</w:t>
      </w:r>
      <w:proofErr w:type="spellEnd"/>
    </w:p>
    <w:p w14:paraId="256EF857"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importance</w:t>
      </w:r>
      <w:proofErr w:type="spellEnd"/>
      <w:r w:rsidRPr="003D06C4">
        <w:rPr>
          <w:rFonts w:eastAsia="Aptos"/>
          <w:kern w:val="2"/>
          <w:sz w:val="24"/>
          <w:szCs w:val="24"/>
          <w:lang w:eastAsia="en-US"/>
          <w14:ligatures w14:val="standardContextual"/>
        </w:rPr>
        <w:t>:</w:t>
      </w:r>
    </w:p>
    <w:p w14:paraId="2D39EB09" w14:textId="77777777" w:rsidR="003D06C4" w:rsidRPr="003D06C4" w:rsidRDefault="003D06C4" w:rsidP="003D06C4">
      <w:pPr>
        <w:numPr>
          <w:ilvl w:val="0"/>
          <w:numId w:val="20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Essential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oncology</w:t>
      </w:r>
      <w:proofErr w:type="spellEnd"/>
    </w:p>
    <w:p w14:paraId="21FA9269" w14:textId="77777777" w:rsidR="003D06C4" w:rsidRPr="003D06C4" w:rsidRDefault="003D06C4" w:rsidP="003D06C4">
      <w:pPr>
        <w:numPr>
          <w:ilvl w:val="0"/>
          <w:numId w:val="20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Helps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differentiate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morphologically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similar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tumors</w:t>
      </w:r>
      <w:proofErr w:type="spellEnd"/>
    </w:p>
    <w:p w14:paraId="24CF8D54" w14:textId="77777777" w:rsidR="003D06C4" w:rsidRPr="003D06C4" w:rsidRDefault="003D06C4" w:rsidP="003D06C4">
      <w:pPr>
        <w:ind w:left="3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 xml:space="preserve"> IHC links morphology with molecular identity</w:t>
      </w:r>
    </w:p>
    <w:p w14:paraId="496D986C" w14:textId="77777777" w:rsidR="003D06C4" w:rsidRPr="003D06C4" w:rsidRDefault="003D06C4" w:rsidP="003D06C4">
      <w:pPr>
        <w:jc w:val="both"/>
        <w:rPr>
          <w:rFonts w:eastAsia="Aptos"/>
          <w:kern w:val="2"/>
          <w:sz w:val="24"/>
          <w:szCs w:val="24"/>
          <w:lang w:val="en-US" w:eastAsia="en-US"/>
          <w14:ligatures w14:val="standardContextual"/>
        </w:rPr>
      </w:pPr>
    </w:p>
    <w:p w14:paraId="0C7D36F6"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lastRenderedPageBreak/>
        <w:t>5. Molecular diagnostics</w:t>
      </w:r>
    </w:p>
    <w:p w14:paraId="3AB23909"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Molecular pathology analyzes DNA, RNA, and genetic alterations.</w:t>
      </w:r>
    </w:p>
    <w:p w14:paraId="6242D48D"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Techniques</w:t>
      </w:r>
      <w:proofErr w:type="spellEnd"/>
      <w:r w:rsidRPr="003D06C4">
        <w:rPr>
          <w:rFonts w:eastAsia="Aptos"/>
          <w:kern w:val="2"/>
          <w:sz w:val="24"/>
          <w:szCs w:val="24"/>
          <w:lang w:eastAsia="en-US"/>
          <w14:ligatures w14:val="standardContextual"/>
        </w:rPr>
        <w:t>:</w:t>
      </w:r>
    </w:p>
    <w:p w14:paraId="38E10D99" w14:textId="77777777" w:rsidR="003D06C4" w:rsidRPr="003D06C4" w:rsidRDefault="003D06C4" w:rsidP="003D06C4">
      <w:pPr>
        <w:numPr>
          <w:ilvl w:val="0"/>
          <w:numId w:val="207"/>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PCR (</w:t>
      </w:r>
      <w:proofErr w:type="spellStart"/>
      <w:r w:rsidRPr="003D06C4">
        <w:rPr>
          <w:rFonts w:eastAsia="Aptos"/>
          <w:kern w:val="2"/>
          <w:sz w:val="24"/>
          <w:szCs w:val="24"/>
          <w:lang w:eastAsia="en-US"/>
          <w14:ligatures w14:val="standardContextual"/>
        </w:rPr>
        <w:t>Polymerase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Chain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Reaction</w:t>
      </w:r>
      <w:proofErr w:type="spellEnd"/>
      <w:r w:rsidRPr="003D06C4">
        <w:rPr>
          <w:rFonts w:eastAsia="Aptos"/>
          <w:kern w:val="2"/>
          <w:sz w:val="24"/>
          <w:szCs w:val="24"/>
          <w:lang w:eastAsia="en-US"/>
          <w14:ligatures w14:val="standardContextual"/>
        </w:rPr>
        <w:t>)</w:t>
      </w:r>
    </w:p>
    <w:p w14:paraId="2CD38166" w14:textId="77777777" w:rsidR="003D06C4" w:rsidRPr="003D06C4" w:rsidRDefault="003D06C4" w:rsidP="003D06C4">
      <w:pPr>
        <w:numPr>
          <w:ilvl w:val="0"/>
          <w:numId w:val="207"/>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DNA </w:t>
      </w:r>
      <w:proofErr w:type="spellStart"/>
      <w:r w:rsidRPr="003D06C4">
        <w:rPr>
          <w:rFonts w:eastAsia="Aptos"/>
          <w:kern w:val="2"/>
          <w:sz w:val="24"/>
          <w:szCs w:val="24"/>
          <w:lang w:eastAsia="en-US"/>
          <w14:ligatures w14:val="standardContextual"/>
        </w:rPr>
        <w:t>sequencing</w:t>
      </w:r>
      <w:proofErr w:type="spellEnd"/>
      <w:r w:rsidRPr="003D06C4">
        <w:rPr>
          <w:rFonts w:eastAsia="Aptos"/>
          <w:kern w:val="2"/>
          <w:sz w:val="24"/>
          <w:szCs w:val="24"/>
          <w:lang w:eastAsia="en-US"/>
          <w14:ligatures w14:val="standardContextual"/>
        </w:rPr>
        <w:t xml:space="preserve"> (NGS)</w:t>
      </w:r>
    </w:p>
    <w:p w14:paraId="4917DF3A" w14:textId="77777777" w:rsidR="003D06C4" w:rsidRPr="003D06C4" w:rsidRDefault="003D06C4" w:rsidP="003D06C4">
      <w:pPr>
        <w:numPr>
          <w:ilvl w:val="0"/>
          <w:numId w:val="207"/>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FISH (Fluorescence in situ hybridization)</w:t>
      </w:r>
    </w:p>
    <w:p w14:paraId="33DB7E40"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What </w:t>
      </w:r>
      <w:proofErr w:type="spellStart"/>
      <w:r w:rsidRPr="003D06C4">
        <w:rPr>
          <w:rFonts w:eastAsia="Aptos"/>
          <w:kern w:val="2"/>
          <w:sz w:val="24"/>
          <w:szCs w:val="24"/>
          <w:lang w:eastAsia="en-US"/>
          <w14:ligatures w14:val="standardContextual"/>
        </w:rPr>
        <w:t>it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detects</w:t>
      </w:r>
      <w:proofErr w:type="spellEnd"/>
      <w:r w:rsidRPr="003D06C4">
        <w:rPr>
          <w:rFonts w:eastAsia="Aptos"/>
          <w:kern w:val="2"/>
          <w:sz w:val="24"/>
          <w:szCs w:val="24"/>
          <w:lang w:eastAsia="en-US"/>
          <w14:ligatures w14:val="standardContextual"/>
        </w:rPr>
        <w:t>:</w:t>
      </w:r>
    </w:p>
    <w:p w14:paraId="06873059" w14:textId="77777777" w:rsidR="003D06C4" w:rsidRPr="003D06C4" w:rsidRDefault="003D06C4" w:rsidP="003D06C4">
      <w:pPr>
        <w:numPr>
          <w:ilvl w:val="0"/>
          <w:numId w:val="20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Gene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mutations</w:t>
      </w:r>
      <w:proofErr w:type="spellEnd"/>
    </w:p>
    <w:p w14:paraId="0B568AAC" w14:textId="77777777" w:rsidR="003D06C4" w:rsidRPr="003D06C4" w:rsidRDefault="003D06C4" w:rsidP="003D06C4">
      <w:pPr>
        <w:numPr>
          <w:ilvl w:val="0"/>
          <w:numId w:val="20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Chromosomal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abnormalities</w:t>
      </w:r>
      <w:proofErr w:type="spellEnd"/>
    </w:p>
    <w:p w14:paraId="12128EC7" w14:textId="77777777" w:rsidR="003D06C4" w:rsidRPr="003D06C4" w:rsidRDefault="003D06C4" w:rsidP="003D06C4">
      <w:pPr>
        <w:numPr>
          <w:ilvl w:val="0"/>
          <w:numId w:val="20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Gene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expression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profiles</w:t>
      </w:r>
      <w:proofErr w:type="spellEnd"/>
    </w:p>
    <w:p w14:paraId="6CFC14CC"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Examples</w:t>
      </w:r>
      <w:proofErr w:type="spellEnd"/>
      <w:r w:rsidRPr="003D06C4">
        <w:rPr>
          <w:rFonts w:eastAsia="Aptos"/>
          <w:kern w:val="2"/>
          <w:sz w:val="24"/>
          <w:szCs w:val="24"/>
          <w:lang w:eastAsia="en-US"/>
          <w14:ligatures w14:val="standardContextual"/>
        </w:rPr>
        <w:t>:</w:t>
      </w:r>
    </w:p>
    <w:p w14:paraId="1DB6D245" w14:textId="77777777" w:rsidR="003D06C4" w:rsidRPr="003D06C4" w:rsidRDefault="003D06C4" w:rsidP="003D06C4">
      <w:pPr>
        <w:numPr>
          <w:ilvl w:val="0"/>
          <w:numId w:val="209"/>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BCR-ABL </w:t>
      </w:r>
      <w:proofErr w:type="spellStart"/>
      <w:r w:rsidRPr="003D06C4">
        <w:rPr>
          <w:rFonts w:eastAsia="Aptos"/>
          <w:kern w:val="2"/>
          <w:sz w:val="24"/>
          <w:szCs w:val="24"/>
          <w:lang w:eastAsia="en-US"/>
          <w14:ligatures w14:val="standardContextual"/>
        </w:rPr>
        <w:t>in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leukemia</w:t>
      </w:r>
      <w:proofErr w:type="spellEnd"/>
    </w:p>
    <w:p w14:paraId="09AD53CC" w14:textId="77777777" w:rsidR="003D06C4" w:rsidRPr="003D06C4" w:rsidRDefault="003D06C4" w:rsidP="003D06C4">
      <w:pPr>
        <w:numPr>
          <w:ilvl w:val="0"/>
          <w:numId w:val="209"/>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EGFR </w:t>
      </w:r>
      <w:proofErr w:type="spellStart"/>
      <w:r w:rsidRPr="003D06C4">
        <w:rPr>
          <w:rFonts w:eastAsia="Aptos"/>
          <w:kern w:val="2"/>
          <w:sz w:val="24"/>
          <w:szCs w:val="24"/>
          <w:lang w:eastAsia="en-US"/>
          <w14:ligatures w14:val="standardContextual"/>
        </w:rPr>
        <w:t>mutations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in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lung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cancer</w:t>
      </w:r>
      <w:proofErr w:type="spellEnd"/>
    </w:p>
    <w:p w14:paraId="59746B76" w14:textId="77777777" w:rsidR="003D06C4" w:rsidRPr="003D06C4" w:rsidRDefault="003D06C4" w:rsidP="003D06C4">
      <w:pPr>
        <w:numPr>
          <w:ilvl w:val="0"/>
          <w:numId w:val="209"/>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BRCA </w:t>
      </w:r>
      <w:proofErr w:type="spellStart"/>
      <w:r w:rsidRPr="003D06C4">
        <w:rPr>
          <w:rFonts w:eastAsia="Aptos"/>
          <w:kern w:val="2"/>
          <w:sz w:val="24"/>
          <w:szCs w:val="24"/>
          <w:lang w:eastAsia="en-US"/>
          <w14:ligatures w14:val="standardContextual"/>
        </w:rPr>
        <w:t>mutations</w:t>
      </w:r>
      <w:proofErr w:type="spellEnd"/>
    </w:p>
    <w:p w14:paraId="624B6A1A"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significance</w:t>
      </w:r>
      <w:proofErr w:type="spellEnd"/>
      <w:r w:rsidRPr="003D06C4">
        <w:rPr>
          <w:rFonts w:eastAsia="Aptos"/>
          <w:kern w:val="2"/>
          <w:sz w:val="24"/>
          <w:szCs w:val="24"/>
          <w:lang w:eastAsia="en-US"/>
          <w14:ligatures w14:val="standardContextual"/>
        </w:rPr>
        <w:t>:</w:t>
      </w:r>
    </w:p>
    <w:p w14:paraId="0232584B" w14:textId="77777777" w:rsidR="003D06C4" w:rsidRPr="003D06C4" w:rsidRDefault="003D06C4" w:rsidP="003D06C4">
      <w:pPr>
        <w:numPr>
          <w:ilvl w:val="0"/>
          <w:numId w:val="210"/>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Precision </w:t>
      </w:r>
      <w:proofErr w:type="spellStart"/>
      <w:r w:rsidRPr="003D06C4">
        <w:rPr>
          <w:rFonts w:eastAsia="Aptos"/>
          <w:kern w:val="2"/>
          <w:sz w:val="24"/>
          <w:szCs w:val="24"/>
          <w:lang w:eastAsia="en-US"/>
          <w14:ligatures w14:val="standardContextual"/>
        </w:rPr>
        <w:t>medicine</w:t>
      </w:r>
      <w:proofErr w:type="spellEnd"/>
    </w:p>
    <w:p w14:paraId="6071D77D" w14:textId="77777777" w:rsidR="003D06C4" w:rsidRPr="003D06C4" w:rsidRDefault="003D06C4" w:rsidP="003D06C4">
      <w:pPr>
        <w:numPr>
          <w:ilvl w:val="0"/>
          <w:numId w:val="21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Targeted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therapy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selection</w:t>
      </w:r>
      <w:proofErr w:type="spellEnd"/>
    </w:p>
    <w:p w14:paraId="0A64B0A1" w14:textId="77777777" w:rsidR="003D06C4" w:rsidRPr="003D06C4" w:rsidRDefault="003D06C4" w:rsidP="003D06C4">
      <w:pPr>
        <w:numPr>
          <w:ilvl w:val="0"/>
          <w:numId w:val="21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Early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detection</w:t>
      </w:r>
      <w:proofErr w:type="spellEnd"/>
    </w:p>
    <w:p w14:paraId="53D8CF47"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Molecular diagnostics represents the future of personalized medicine</w:t>
      </w:r>
    </w:p>
    <w:p w14:paraId="3F94B8E0" w14:textId="77777777" w:rsidR="003D06C4" w:rsidRPr="003D06C4" w:rsidRDefault="003D06C4" w:rsidP="003D06C4">
      <w:pPr>
        <w:jc w:val="both"/>
        <w:rPr>
          <w:rFonts w:eastAsia="Aptos"/>
          <w:kern w:val="2"/>
          <w:sz w:val="24"/>
          <w:szCs w:val="24"/>
          <w:lang w:val="en-US" w:eastAsia="en-US"/>
          <w14:ligatures w14:val="standardContextual"/>
        </w:rPr>
      </w:pPr>
    </w:p>
    <w:p w14:paraId="47853A4C"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6. Electron microscopy (EM)</w:t>
      </w:r>
    </w:p>
    <w:p w14:paraId="5D1A560A"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Electron microscopy provides ultrastructural detail at organelle level.</w:t>
      </w:r>
    </w:p>
    <w:p w14:paraId="5663B511"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Resolution</w:t>
      </w:r>
      <w:proofErr w:type="spellEnd"/>
      <w:r w:rsidRPr="003D06C4">
        <w:rPr>
          <w:rFonts w:eastAsia="Aptos"/>
          <w:kern w:val="2"/>
          <w:sz w:val="24"/>
          <w:szCs w:val="24"/>
          <w:lang w:eastAsia="en-US"/>
          <w14:ligatures w14:val="standardContextual"/>
        </w:rPr>
        <w:t>:</w:t>
      </w:r>
    </w:p>
    <w:p w14:paraId="4A263B8B" w14:textId="77777777" w:rsidR="003D06C4" w:rsidRPr="003D06C4" w:rsidRDefault="003D06C4" w:rsidP="003D06C4">
      <w:pPr>
        <w:numPr>
          <w:ilvl w:val="0"/>
          <w:numId w:val="21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Much</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higher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than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light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microscopy</w:t>
      </w:r>
      <w:proofErr w:type="spellEnd"/>
    </w:p>
    <w:p w14:paraId="37C732B1"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Structures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visualized</w:t>
      </w:r>
      <w:proofErr w:type="spellEnd"/>
      <w:r w:rsidRPr="003D06C4">
        <w:rPr>
          <w:rFonts w:eastAsia="Aptos"/>
          <w:kern w:val="2"/>
          <w:sz w:val="24"/>
          <w:szCs w:val="24"/>
          <w:lang w:eastAsia="en-US"/>
          <w14:ligatures w14:val="standardContextual"/>
        </w:rPr>
        <w:t>:</w:t>
      </w:r>
    </w:p>
    <w:p w14:paraId="6FF0790E" w14:textId="77777777" w:rsidR="003D06C4" w:rsidRPr="003D06C4" w:rsidRDefault="003D06C4" w:rsidP="003D06C4">
      <w:pPr>
        <w:numPr>
          <w:ilvl w:val="0"/>
          <w:numId w:val="21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Mitochondria</w:t>
      </w:r>
      <w:proofErr w:type="spellEnd"/>
    </w:p>
    <w:p w14:paraId="7760F63C" w14:textId="77777777" w:rsidR="003D06C4" w:rsidRPr="003D06C4" w:rsidRDefault="003D06C4" w:rsidP="003D06C4">
      <w:pPr>
        <w:numPr>
          <w:ilvl w:val="0"/>
          <w:numId w:val="21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Ribosomes</w:t>
      </w:r>
      <w:proofErr w:type="spellEnd"/>
    </w:p>
    <w:p w14:paraId="5DD34837" w14:textId="77777777" w:rsidR="003D06C4" w:rsidRPr="003D06C4" w:rsidRDefault="003D06C4" w:rsidP="003D06C4">
      <w:pPr>
        <w:numPr>
          <w:ilvl w:val="0"/>
          <w:numId w:val="21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Basement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membrane</w:t>
      </w:r>
      <w:proofErr w:type="spellEnd"/>
    </w:p>
    <w:p w14:paraId="0D865FE4" w14:textId="77777777" w:rsidR="003D06C4" w:rsidRPr="003D06C4" w:rsidRDefault="003D06C4" w:rsidP="003D06C4">
      <w:pPr>
        <w:numPr>
          <w:ilvl w:val="0"/>
          <w:numId w:val="212"/>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Viral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particles</w:t>
      </w:r>
      <w:proofErr w:type="spellEnd"/>
    </w:p>
    <w:p w14:paraId="7719759B"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Applications:</w:t>
      </w:r>
    </w:p>
    <w:p w14:paraId="26C1BBF6" w14:textId="77777777" w:rsidR="003D06C4" w:rsidRPr="003D06C4" w:rsidRDefault="003D06C4" w:rsidP="003D06C4">
      <w:pPr>
        <w:numPr>
          <w:ilvl w:val="0"/>
          <w:numId w:val="21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Renal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pathology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glomerular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diseases</w:t>
      </w:r>
      <w:proofErr w:type="spellEnd"/>
      <w:r w:rsidRPr="003D06C4">
        <w:rPr>
          <w:rFonts w:eastAsia="Aptos"/>
          <w:kern w:val="2"/>
          <w:sz w:val="24"/>
          <w:szCs w:val="24"/>
          <w:lang w:eastAsia="en-US"/>
          <w14:ligatures w14:val="standardContextual"/>
        </w:rPr>
        <w:t>)</w:t>
      </w:r>
    </w:p>
    <w:p w14:paraId="7154A18F" w14:textId="77777777" w:rsidR="003D06C4" w:rsidRPr="003D06C4" w:rsidRDefault="003D06C4" w:rsidP="003D06C4">
      <w:pPr>
        <w:numPr>
          <w:ilvl w:val="0"/>
          <w:numId w:val="21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Muscle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disorders</w:t>
      </w:r>
      <w:proofErr w:type="spellEnd"/>
    </w:p>
    <w:p w14:paraId="56C6D8F1" w14:textId="77777777" w:rsidR="003D06C4" w:rsidRPr="003D06C4" w:rsidRDefault="003D06C4" w:rsidP="003D06C4">
      <w:pPr>
        <w:numPr>
          <w:ilvl w:val="0"/>
          <w:numId w:val="213"/>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Ciliary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abnormalities</w:t>
      </w:r>
      <w:proofErr w:type="spellEnd"/>
    </w:p>
    <w:p w14:paraId="257D8845"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Limitations</w:t>
      </w:r>
      <w:proofErr w:type="spellEnd"/>
      <w:r w:rsidRPr="003D06C4">
        <w:rPr>
          <w:rFonts w:eastAsia="Aptos"/>
          <w:kern w:val="2"/>
          <w:sz w:val="24"/>
          <w:szCs w:val="24"/>
          <w:lang w:eastAsia="en-US"/>
          <w14:ligatures w14:val="standardContextual"/>
        </w:rPr>
        <w:t>:</w:t>
      </w:r>
    </w:p>
    <w:p w14:paraId="5BE17610" w14:textId="77777777" w:rsidR="003D06C4" w:rsidRPr="003D06C4" w:rsidRDefault="003D06C4" w:rsidP="003D06C4">
      <w:pPr>
        <w:numPr>
          <w:ilvl w:val="0"/>
          <w:numId w:val="214"/>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Expensive</w:t>
      </w:r>
      <w:proofErr w:type="spellEnd"/>
    </w:p>
    <w:p w14:paraId="737B2A16" w14:textId="77777777" w:rsidR="003D06C4" w:rsidRPr="003D06C4" w:rsidRDefault="003D06C4" w:rsidP="003D06C4">
      <w:pPr>
        <w:numPr>
          <w:ilvl w:val="0"/>
          <w:numId w:val="214"/>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Time-</w:t>
      </w:r>
      <w:proofErr w:type="spellStart"/>
      <w:r w:rsidRPr="003D06C4">
        <w:rPr>
          <w:rFonts w:eastAsia="Aptos"/>
          <w:kern w:val="2"/>
          <w:sz w:val="24"/>
          <w:szCs w:val="24"/>
          <w:lang w:eastAsia="en-US"/>
          <w14:ligatures w14:val="standardContextual"/>
        </w:rPr>
        <w:t>consuming</w:t>
      </w:r>
      <w:proofErr w:type="spellEnd"/>
    </w:p>
    <w:p w14:paraId="570A8BDF" w14:textId="77777777" w:rsidR="003D06C4" w:rsidRPr="003D06C4" w:rsidRDefault="003D06C4" w:rsidP="003D06C4">
      <w:pPr>
        <w:numPr>
          <w:ilvl w:val="0"/>
          <w:numId w:val="214"/>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Limited </w:t>
      </w:r>
      <w:proofErr w:type="spellStart"/>
      <w:r w:rsidRPr="003D06C4">
        <w:rPr>
          <w:rFonts w:eastAsia="Aptos"/>
          <w:kern w:val="2"/>
          <w:sz w:val="24"/>
          <w:szCs w:val="24"/>
          <w:lang w:eastAsia="en-US"/>
          <w14:ligatures w14:val="standardContextual"/>
        </w:rPr>
        <w:t>routine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use</w:t>
      </w:r>
      <w:proofErr w:type="spellEnd"/>
    </w:p>
    <w:p w14:paraId="4AA4C9D8"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EM is used when fine structural detail is essential</w:t>
      </w:r>
    </w:p>
    <w:p w14:paraId="2EE04986" w14:textId="77777777" w:rsidR="003D06C4" w:rsidRPr="003D06C4" w:rsidRDefault="003D06C4" w:rsidP="003D06C4">
      <w:pPr>
        <w:jc w:val="both"/>
        <w:rPr>
          <w:rFonts w:eastAsia="Aptos"/>
          <w:i/>
          <w:iCs/>
          <w:kern w:val="2"/>
          <w:sz w:val="24"/>
          <w:szCs w:val="24"/>
          <w:lang w:val="en-US" w:eastAsia="en-US"/>
          <w14:ligatures w14:val="standardContextual"/>
        </w:rPr>
      </w:pPr>
    </w:p>
    <w:p w14:paraId="6D715C4A"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7. Autopsy (Postmortem examination)</w:t>
      </w:r>
    </w:p>
    <w:p w14:paraId="30EE6F15"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lastRenderedPageBreak/>
        <w:t>Autopsy is the systematic examination of the body after death.</w:t>
      </w:r>
    </w:p>
    <w:p w14:paraId="46283732"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Types</w:t>
      </w:r>
      <w:proofErr w:type="spellEnd"/>
      <w:r w:rsidRPr="003D06C4">
        <w:rPr>
          <w:rFonts w:eastAsia="Aptos"/>
          <w:kern w:val="2"/>
          <w:sz w:val="24"/>
          <w:szCs w:val="24"/>
          <w:lang w:eastAsia="en-US"/>
          <w14:ligatures w14:val="standardContextual"/>
        </w:rPr>
        <w:t>:</w:t>
      </w:r>
    </w:p>
    <w:p w14:paraId="0FDA4658" w14:textId="77777777" w:rsidR="003D06C4" w:rsidRPr="003D06C4" w:rsidRDefault="003D06C4" w:rsidP="003D06C4">
      <w:pPr>
        <w:numPr>
          <w:ilvl w:val="0"/>
          <w:numId w:val="21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autopsy</w:t>
      </w:r>
      <w:proofErr w:type="spellEnd"/>
    </w:p>
    <w:p w14:paraId="43C954E4" w14:textId="77777777" w:rsidR="003D06C4" w:rsidRPr="003D06C4" w:rsidRDefault="003D06C4" w:rsidP="003D06C4">
      <w:pPr>
        <w:numPr>
          <w:ilvl w:val="0"/>
          <w:numId w:val="215"/>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Forensic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autopsy</w:t>
      </w:r>
      <w:proofErr w:type="spellEnd"/>
    </w:p>
    <w:p w14:paraId="1DCA8E24"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Objectives</w:t>
      </w:r>
      <w:proofErr w:type="spellEnd"/>
      <w:r w:rsidRPr="003D06C4">
        <w:rPr>
          <w:rFonts w:eastAsia="Aptos"/>
          <w:kern w:val="2"/>
          <w:sz w:val="24"/>
          <w:szCs w:val="24"/>
          <w:lang w:eastAsia="en-US"/>
          <w14:ligatures w14:val="standardContextual"/>
        </w:rPr>
        <w:t>:</w:t>
      </w:r>
    </w:p>
    <w:p w14:paraId="7EBBB059" w14:textId="77777777" w:rsidR="003D06C4" w:rsidRPr="003D06C4" w:rsidRDefault="003D06C4" w:rsidP="003D06C4">
      <w:pPr>
        <w:numPr>
          <w:ilvl w:val="0"/>
          <w:numId w:val="21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Determine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cause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death</w:t>
      </w:r>
      <w:proofErr w:type="spellEnd"/>
    </w:p>
    <w:p w14:paraId="01694C28" w14:textId="77777777" w:rsidR="003D06C4" w:rsidRPr="003D06C4" w:rsidRDefault="003D06C4" w:rsidP="003D06C4">
      <w:pPr>
        <w:numPr>
          <w:ilvl w:val="0"/>
          <w:numId w:val="21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Evaluate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progression</w:t>
      </w:r>
      <w:proofErr w:type="spellEnd"/>
    </w:p>
    <w:p w14:paraId="3F9B5DE4" w14:textId="77777777" w:rsidR="003D06C4" w:rsidRPr="003D06C4" w:rsidRDefault="003D06C4" w:rsidP="003D06C4">
      <w:pPr>
        <w:numPr>
          <w:ilvl w:val="0"/>
          <w:numId w:val="21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Correlate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pathological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findings</w:t>
      </w:r>
      <w:proofErr w:type="spellEnd"/>
    </w:p>
    <w:p w14:paraId="466DD8FB"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Importance</w:t>
      </w:r>
      <w:proofErr w:type="spellEnd"/>
      <w:r w:rsidRPr="003D06C4">
        <w:rPr>
          <w:rFonts w:eastAsia="Aptos"/>
          <w:kern w:val="2"/>
          <w:sz w:val="24"/>
          <w:szCs w:val="24"/>
          <w:lang w:eastAsia="en-US"/>
          <w14:ligatures w14:val="standardContextual"/>
        </w:rPr>
        <w:t>:</w:t>
      </w:r>
    </w:p>
    <w:p w14:paraId="7F2A02BA" w14:textId="77777777" w:rsidR="003D06C4" w:rsidRPr="003D06C4" w:rsidRDefault="003D06C4" w:rsidP="003D06C4">
      <w:pPr>
        <w:numPr>
          <w:ilvl w:val="0"/>
          <w:numId w:val="217"/>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Quality </w:t>
      </w:r>
      <w:proofErr w:type="spellStart"/>
      <w:r w:rsidRPr="003D06C4">
        <w:rPr>
          <w:rFonts w:eastAsia="Aptos"/>
          <w:kern w:val="2"/>
          <w:sz w:val="24"/>
          <w:szCs w:val="24"/>
          <w:lang w:eastAsia="en-US"/>
          <w14:ligatures w14:val="standardContextual"/>
        </w:rPr>
        <w:t>control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medical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care</w:t>
      </w:r>
      <w:proofErr w:type="spellEnd"/>
    </w:p>
    <w:p w14:paraId="09B788D8" w14:textId="77777777" w:rsidR="003D06C4" w:rsidRPr="003D06C4" w:rsidRDefault="003D06C4" w:rsidP="003D06C4">
      <w:pPr>
        <w:numPr>
          <w:ilvl w:val="0"/>
          <w:numId w:val="217"/>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Medical </w:t>
      </w:r>
      <w:proofErr w:type="spellStart"/>
      <w:r w:rsidRPr="003D06C4">
        <w:rPr>
          <w:rFonts w:eastAsia="Aptos"/>
          <w:kern w:val="2"/>
          <w:sz w:val="24"/>
          <w:szCs w:val="24"/>
          <w:lang w:eastAsia="en-US"/>
          <w14:ligatures w14:val="standardContextual"/>
        </w:rPr>
        <w:t>education</w:t>
      </w:r>
      <w:proofErr w:type="spellEnd"/>
    </w:p>
    <w:p w14:paraId="61096FE7" w14:textId="77777777" w:rsidR="003D06C4" w:rsidRPr="003D06C4" w:rsidRDefault="003D06C4" w:rsidP="003D06C4">
      <w:pPr>
        <w:numPr>
          <w:ilvl w:val="0"/>
          <w:numId w:val="217"/>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Discovery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new</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diseases</w:t>
      </w:r>
      <w:proofErr w:type="spellEnd"/>
    </w:p>
    <w:p w14:paraId="4216DBEA" w14:textId="77777777" w:rsidR="003D06C4" w:rsidRPr="003D06C4" w:rsidRDefault="003D06C4" w:rsidP="003D06C4">
      <w:pPr>
        <w:ind w:left="3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Autopsy is the ultimate clinicopathologic correlation tool</w:t>
      </w:r>
    </w:p>
    <w:p w14:paraId="01FF8889" w14:textId="77777777" w:rsidR="003D06C4" w:rsidRPr="003D06C4" w:rsidRDefault="003D06C4" w:rsidP="003D06C4">
      <w:pPr>
        <w:jc w:val="both"/>
        <w:rPr>
          <w:rFonts w:eastAsia="Aptos"/>
          <w:kern w:val="2"/>
          <w:sz w:val="24"/>
          <w:szCs w:val="24"/>
          <w:lang w:val="en-US" w:eastAsia="en-US"/>
          <w14:ligatures w14:val="standardContextual"/>
        </w:rPr>
      </w:pPr>
    </w:p>
    <w:p w14:paraId="4325B228"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8. Biopsy</w:t>
      </w:r>
    </w:p>
    <w:p w14:paraId="18307FD4"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Biopsy is the removal of tissue from a living patient for diagnostic purposes.</w:t>
      </w:r>
    </w:p>
    <w:p w14:paraId="17A4A396"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Types</w:t>
      </w:r>
      <w:proofErr w:type="spellEnd"/>
      <w:r w:rsidRPr="003D06C4">
        <w:rPr>
          <w:rFonts w:eastAsia="Aptos"/>
          <w:kern w:val="2"/>
          <w:sz w:val="24"/>
          <w:szCs w:val="24"/>
          <w:lang w:eastAsia="en-US"/>
          <w14:ligatures w14:val="standardContextual"/>
        </w:rPr>
        <w:t>:</w:t>
      </w:r>
    </w:p>
    <w:p w14:paraId="2224747B" w14:textId="77777777" w:rsidR="003D06C4" w:rsidRPr="003D06C4" w:rsidRDefault="003D06C4" w:rsidP="003D06C4">
      <w:pPr>
        <w:numPr>
          <w:ilvl w:val="0"/>
          <w:numId w:val="21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Incisional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biopsy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part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of</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lesion</w:t>
      </w:r>
      <w:proofErr w:type="spellEnd"/>
    </w:p>
    <w:p w14:paraId="6B9554FE" w14:textId="77777777" w:rsidR="003D06C4" w:rsidRPr="003D06C4" w:rsidRDefault="003D06C4" w:rsidP="003D06C4">
      <w:pPr>
        <w:numPr>
          <w:ilvl w:val="0"/>
          <w:numId w:val="21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Excisional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biopsy</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entire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lesion</w:t>
      </w:r>
      <w:proofErr w:type="spellEnd"/>
    </w:p>
    <w:p w14:paraId="5AEA8AF5" w14:textId="77777777" w:rsidR="003D06C4" w:rsidRPr="003D06C4" w:rsidRDefault="003D06C4" w:rsidP="003D06C4">
      <w:pPr>
        <w:numPr>
          <w:ilvl w:val="0"/>
          <w:numId w:val="218"/>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Core </w:t>
      </w:r>
      <w:proofErr w:type="spellStart"/>
      <w:r w:rsidRPr="003D06C4">
        <w:rPr>
          <w:rFonts w:eastAsia="Aptos"/>
          <w:kern w:val="2"/>
          <w:sz w:val="24"/>
          <w:szCs w:val="24"/>
          <w:lang w:eastAsia="en-US"/>
          <w14:ligatures w14:val="standardContextual"/>
        </w:rPr>
        <w:t>needle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biopsy</w:t>
      </w:r>
      <w:proofErr w:type="spellEnd"/>
    </w:p>
    <w:p w14:paraId="72E1CE6A" w14:textId="77777777" w:rsidR="003D06C4" w:rsidRPr="003D06C4" w:rsidRDefault="003D06C4" w:rsidP="003D06C4">
      <w:pPr>
        <w:numPr>
          <w:ilvl w:val="0"/>
          <w:numId w:val="21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Endoscopic</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biopsy</w:t>
      </w:r>
      <w:proofErr w:type="spellEnd"/>
    </w:p>
    <w:p w14:paraId="5BB8AA8C"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Steps</w:t>
      </w:r>
      <w:proofErr w:type="spellEnd"/>
      <w:r w:rsidRPr="003D06C4">
        <w:rPr>
          <w:rFonts w:eastAsia="Aptos"/>
          <w:kern w:val="2"/>
          <w:sz w:val="24"/>
          <w:szCs w:val="24"/>
          <w:lang w:eastAsia="en-US"/>
          <w14:ligatures w14:val="standardContextual"/>
        </w:rPr>
        <w:t>:</w:t>
      </w:r>
    </w:p>
    <w:p w14:paraId="5673A861" w14:textId="77777777" w:rsidR="003D06C4" w:rsidRPr="003D06C4" w:rsidRDefault="003D06C4" w:rsidP="003D06C4">
      <w:pPr>
        <w:numPr>
          <w:ilvl w:val="0"/>
          <w:numId w:val="219"/>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Sampling</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fixation</w:t>
      </w:r>
      <w:proofErr w:type="spellEnd"/>
      <w:r w:rsidRPr="003D06C4">
        <w:rPr>
          <w:rFonts w:eastAsia="Aptos"/>
          <w:kern w:val="2"/>
          <w:sz w:val="24"/>
          <w:szCs w:val="24"/>
          <w:lang w:eastAsia="en-US"/>
          <w14:ligatures w14:val="standardContextual"/>
        </w:rPr>
        <w:t xml:space="preserve"> → </w:t>
      </w:r>
      <w:proofErr w:type="spellStart"/>
      <w:r w:rsidRPr="003D06C4">
        <w:rPr>
          <w:rFonts w:eastAsia="Aptos"/>
          <w:kern w:val="2"/>
          <w:sz w:val="24"/>
          <w:szCs w:val="24"/>
          <w:lang w:eastAsia="en-US"/>
          <w14:ligatures w14:val="standardContextual"/>
        </w:rPr>
        <w:t>histological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analysis</w:t>
      </w:r>
      <w:proofErr w:type="spellEnd"/>
    </w:p>
    <w:p w14:paraId="2E0F842E"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Advantages</w:t>
      </w:r>
      <w:proofErr w:type="spellEnd"/>
      <w:r w:rsidRPr="003D06C4">
        <w:rPr>
          <w:rFonts w:eastAsia="Aptos"/>
          <w:kern w:val="2"/>
          <w:sz w:val="24"/>
          <w:szCs w:val="24"/>
          <w:lang w:eastAsia="en-US"/>
          <w14:ligatures w14:val="standardContextual"/>
        </w:rPr>
        <w:t>:</w:t>
      </w:r>
    </w:p>
    <w:p w14:paraId="244EA49E" w14:textId="77777777" w:rsidR="003D06C4" w:rsidRPr="003D06C4" w:rsidRDefault="003D06C4" w:rsidP="003D06C4">
      <w:pPr>
        <w:numPr>
          <w:ilvl w:val="0"/>
          <w:numId w:val="22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Definitive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diagnosis</w:t>
      </w:r>
      <w:proofErr w:type="spellEnd"/>
    </w:p>
    <w:p w14:paraId="780DF4F2" w14:textId="77777777" w:rsidR="003D06C4" w:rsidRPr="003D06C4" w:rsidRDefault="003D06C4" w:rsidP="003D06C4">
      <w:pPr>
        <w:numPr>
          <w:ilvl w:val="0"/>
          <w:numId w:val="22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Allows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grading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and</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staging</w:t>
      </w:r>
      <w:proofErr w:type="spellEnd"/>
    </w:p>
    <w:p w14:paraId="4A7AE6EB" w14:textId="77777777" w:rsidR="003D06C4" w:rsidRPr="003D06C4" w:rsidRDefault="003D06C4" w:rsidP="003D06C4">
      <w:pPr>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Clinical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role</w:t>
      </w:r>
      <w:proofErr w:type="spellEnd"/>
      <w:r w:rsidRPr="003D06C4">
        <w:rPr>
          <w:rFonts w:eastAsia="Aptos"/>
          <w:kern w:val="2"/>
          <w:sz w:val="24"/>
          <w:szCs w:val="24"/>
          <w:lang w:eastAsia="en-US"/>
          <w14:ligatures w14:val="standardContextual"/>
        </w:rPr>
        <w:t>:</w:t>
      </w:r>
    </w:p>
    <w:p w14:paraId="67F99AB6" w14:textId="77777777" w:rsidR="003D06C4" w:rsidRPr="003D06C4" w:rsidRDefault="003D06C4" w:rsidP="003D06C4">
      <w:pPr>
        <w:numPr>
          <w:ilvl w:val="0"/>
          <w:numId w:val="22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Cancer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diagnosis</w:t>
      </w:r>
      <w:proofErr w:type="spellEnd"/>
    </w:p>
    <w:p w14:paraId="6DB1340C" w14:textId="77777777" w:rsidR="003D06C4" w:rsidRPr="003D06C4" w:rsidRDefault="003D06C4" w:rsidP="003D06C4">
      <w:pPr>
        <w:numPr>
          <w:ilvl w:val="0"/>
          <w:numId w:val="22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Inflammatory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diseases</w:t>
      </w:r>
      <w:proofErr w:type="spellEnd"/>
    </w:p>
    <w:p w14:paraId="42269AD5" w14:textId="77777777" w:rsidR="003D06C4" w:rsidRPr="003D06C4" w:rsidRDefault="003D06C4" w:rsidP="003D06C4">
      <w:pPr>
        <w:numPr>
          <w:ilvl w:val="0"/>
          <w:numId w:val="22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Organ</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pathology</w:t>
      </w:r>
      <w:proofErr w:type="spellEnd"/>
    </w:p>
    <w:p w14:paraId="5E0EBB90"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 xml:space="preserve"> Biopsy is the gold standard for diagnosis in living patients</w:t>
      </w:r>
    </w:p>
    <w:p w14:paraId="763E6983" w14:textId="77777777" w:rsidR="003D06C4" w:rsidRPr="003D06C4" w:rsidRDefault="003D06C4" w:rsidP="003D06C4">
      <w:pPr>
        <w:jc w:val="both"/>
        <w:rPr>
          <w:rFonts w:eastAsia="Aptos"/>
          <w:kern w:val="2"/>
          <w:sz w:val="24"/>
          <w:szCs w:val="24"/>
          <w:lang w:val="en-US" w:eastAsia="en-US"/>
          <w14:ligatures w14:val="standardContextual"/>
        </w:rPr>
      </w:pPr>
    </w:p>
    <w:p w14:paraId="5362BD80"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Advanced </w:t>
      </w:r>
      <w:proofErr w:type="spellStart"/>
      <w:r w:rsidRPr="003D06C4">
        <w:rPr>
          <w:rFonts w:eastAsia="Aptos"/>
          <w:kern w:val="2"/>
          <w:sz w:val="24"/>
          <w:szCs w:val="24"/>
          <w:lang w:eastAsia="en-US"/>
          <w14:ligatures w14:val="standardContextual"/>
        </w:rPr>
        <w:t>tools</w:t>
      </w:r>
      <w:proofErr w:type="spellEnd"/>
      <w:r w:rsidRPr="003D06C4">
        <w:rPr>
          <w:rFonts w:eastAsia="Aptos"/>
          <w:kern w:val="2"/>
          <w:sz w:val="24"/>
          <w:szCs w:val="24"/>
          <w:lang w:eastAsia="en-US"/>
          <w14:ligatures w14:val="standardContextual"/>
        </w:rPr>
        <w:t>:</w:t>
      </w:r>
    </w:p>
    <w:p w14:paraId="0E0CBB88" w14:textId="77777777" w:rsidR="003D06C4" w:rsidRPr="003D06C4" w:rsidRDefault="003D06C4" w:rsidP="003D06C4">
      <w:pPr>
        <w:numPr>
          <w:ilvl w:val="0"/>
          <w:numId w:val="185"/>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Digital </w:t>
      </w:r>
      <w:proofErr w:type="spellStart"/>
      <w:r w:rsidRPr="003D06C4">
        <w:rPr>
          <w:rFonts w:eastAsia="Aptos"/>
          <w:kern w:val="2"/>
          <w:sz w:val="24"/>
          <w:szCs w:val="24"/>
          <w:lang w:eastAsia="en-US"/>
          <w14:ligatures w14:val="standardContextual"/>
        </w:rPr>
        <w:t>pathology</w:t>
      </w:r>
      <w:proofErr w:type="spellEnd"/>
    </w:p>
    <w:p w14:paraId="198316B1" w14:textId="77777777" w:rsidR="003D06C4" w:rsidRPr="003D06C4" w:rsidRDefault="003D06C4" w:rsidP="003D06C4">
      <w:pPr>
        <w:numPr>
          <w:ilvl w:val="0"/>
          <w:numId w:val="185"/>
        </w:numPr>
        <w:spacing w:after="160"/>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AI </w:t>
      </w:r>
      <w:proofErr w:type="spellStart"/>
      <w:r w:rsidRPr="003D06C4">
        <w:rPr>
          <w:rFonts w:eastAsia="Aptos"/>
          <w:kern w:val="2"/>
          <w:sz w:val="24"/>
          <w:szCs w:val="24"/>
          <w:lang w:eastAsia="en-US"/>
          <w14:ligatures w14:val="standardContextual"/>
        </w:rPr>
        <w:t>image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analysis</w:t>
      </w:r>
      <w:proofErr w:type="spellEnd"/>
    </w:p>
    <w:p w14:paraId="550A4650" w14:textId="77777777" w:rsidR="003D06C4" w:rsidRPr="003D06C4" w:rsidRDefault="003D06C4" w:rsidP="003D06C4">
      <w:pPr>
        <w:jc w:val="both"/>
        <w:rPr>
          <w:rFonts w:eastAsia="Aptos"/>
          <w:kern w:val="2"/>
          <w:sz w:val="24"/>
          <w:szCs w:val="24"/>
          <w:lang w:eastAsia="en-US"/>
          <w14:ligatures w14:val="standardContextual"/>
        </w:rPr>
      </w:pPr>
    </w:p>
    <w:p w14:paraId="063845E1" w14:textId="77777777" w:rsidR="003D06C4" w:rsidRPr="003D06C4" w:rsidRDefault="003D06C4" w:rsidP="003D06C4">
      <w:pPr>
        <w:jc w:val="both"/>
        <w:rPr>
          <w:rFonts w:eastAsia="Aptos"/>
          <w:kern w:val="2"/>
          <w:sz w:val="24"/>
          <w:szCs w:val="24"/>
          <w:lang w:val="en-US" w:eastAsia="en-US"/>
          <w14:ligatures w14:val="standardContextual"/>
        </w:rPr>
      </w:pPr>
    </w:p>
    <w:p w14:paraId="37DD81E9" w14:textId="77777777" w:rsidR="003D06C4" w:rsidRPr="003D06C4" w:rsidRDefault="003D06C4" w:rsidP="003D06C4">
      <w:pPr>
        <w:jc w:val="both"/>
        <w:rPr>
          <w:rFonts w:eastAsia="Aptos"/>
          <w:i/>
          <w:iCs/>
          <w:kern w:val="2"/>
          <w:sz w:val="24"/>
          <w:szCs w:val="24"/>
          <w:lang w:val="en-US" w:eastAsia="en-US"/>
          <w14:ligatures w14:val="standardContextual"/>
        </w:rPr>
      </w:pPr>
      <w:r w:rsidRPr="003D06C4">
        <w:rPr>
          <w:rFonts w:eastAsia="Aptos"/>
          <w:i/>
          <w:iCs/>
          <w:kern w:val="2"/>
          <w:sz w:val="24"/>
          <w:szCs w:val="24"/>
          <w:lang w:val="en-US" w:eastAsia="en-US"/>
          <w14:ligatures w14:val="standardContextual"/>
        </w:rPr>
        <w:t>8. Role of pathology in clinical medicine</w:t>
      </w:r>
    </w:p>
    <w:p w14:paraId="47CD91D3" w14:textId="77777777" w:rsidR="003D06C4" w:rsidRPr="003D06C4" w:rsidRDefault="003D06C4" w:rsidP="003D06C4">
      <w:pPr>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Pathology is central to all clinical disciplines.</w:t>
      </w:r>
    </w:p>
    <w:p w14:paraId="34601EC0"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1. </w:t>
      </w:r>
      <w:proofErr w:type="spellStart"/>
      <w:r w:rsidRPr="003D06C4">
        <w:rPr>
          <w:rFonts w:eastAsia="Aptos"/>
          <w:kern w:val="2"/>
          <w:sz w:val="24"/>
          <w:szCs w:val="24"/>
          <w:lang w:eastAsia="en-US"/>
          <w14:ligatures w14:val="standardContextual"/>
        </w:rPr>
        <w:t>Diagnosis</w:t>
      </w:r>
      <w:proofErr w:type="spellEnd"/>
    </w:p>
    <w:p w14:paraId="66887015" w14:textId="77777777" w:rsidR="003D06C4" w:rsidRPr="003D06C4" w:rsidRDefault="003D06C4" w:rsidP="003D06C4">
      <w:pPr>
        <w:numPr>
          <w:ilvl w:val="0"/>
          <w:numId w:val="186"/>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Confirms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at</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structural</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level</w:t>
      </w:r>
      <w:proofErr w:type="spellEnd"/>
    </w:p>
    <w:p w14:paraId="1B40C8A5"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lastRenderedPageBreak/>
        <w:t xml:space="preserve">2. </w:t>
      </w:r>
      <w:proofErr w:type="spellStart"/>
      <w:r w:rsidRPr="003D06C4">
        <w:rPr>
          <w:rFonts w:eastAsia="Aptos"/>
          <w:kern w:val="2"/>
          <w:sz w:val="24"/>
          <w:szCs w:val="24"/>
          <w:lang w:eastAsia="en-US"/>
          <w14:ligatures w14:val="standardContextual"/>
        </w:rPr>
        <w:t>Understanding</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disease</w:t>
      </w:r>
      <w:proofErr w:type="spellEnd"/>
    </w:p>
    <w:p w14:paraId="1F5E34D0" w14:textId="77777777" w:rsidR="003D06C4" w:rsidRPr="003D06C4" w:rsidRDefault="003D06C4" w:rsidP="003D06C4">
      <w:pPr>
        <w:numPr>
          <w:ilvl w:val="0"/>
          <w:numId w:val="187"/>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Explains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mechanisms</w:t>
      </w:r>
      <w:proofErr w:type="spellEnd"/>
    </w:p>
    <w:p w14:paraId="7C1CE55A"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3. </w:t>
      </w:r>
      <w:proofErr w:type="spellStart"/>
      <w:r w:rsidRPr="003D06C4">
        <w:rPr>
          <w:rFonts w:eastAsia="Aptos"/>
          <w:kern w:val="2"/>
          <w:sz w:val="24"/>
          <w:szCs w:val="24"/>
          <w:lang w:eastAsia="en-US"/>
          <w14:ligatures w14:val="standardContextual"/>
        </w:rPr>
        <w:t>Prognosis</w:t>
      </w:r>
      <w:proofErr w:type="spellEnd"/>
    </w:p>
    <w:p w14:paraId="7B97AD12" w14:textId="77777777" w:rsidR="003D06C4" w:rsidRPr="003D06C4" w:rsidRDefault="003D06C4" w:rsidP="003D06C4">
      <w:pPr>
        <w:numPr>
          <w:ilvl w:val="0"/>
          <w:numId w:val="188"/>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Predicts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outcome</w:t>
      </w:r>
      <w:proofErr w:type="spellEnd"/>
    </w:p>
    <w:p w14:paraId="04D783A7"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4. </w:t>
      </w:r>
      <w:proofErr w:type="spellStart"/>
      <w:r w:rsidRPr="003D06C4">
        <w:rPr>
          <w:rFonts w:eastAsia="Aptos"/>
          <w:kern w:val="2"/>
          <w:sz w:val="24"/>
          <w:szCs w:val="24"/>
          <w:lang w:eastAsia="en-US"/>
          <w14:ligatures w14:val="standardContextual"/>
        </w:rPr>
        <w:t>Therapy</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selection</w:t>
      </w:r>
      <w:proofErr w:type="spellEnd"/>
    </w:p>
    <w:p w14:paraId="5AE257BC" w14:textId="77777777" w:rsidR="003D06C4" w:rsidRPr="003D06C4" w:rsidRDefault="003D06C4" w:rsidP="003D06C4">
      <w:pPr>
        <w:numPr>
          <w:ilvl w:val="0"/>
          <w:numId w:val="189"/>
        </w:numPr>
        <w:spacing w:after="160"/>
        <w:jc w:val="both"/>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Targeted treatment (e.g., cancer markers)</w:t>
      </w:r>
    </w:p>
    <w:p w14:paraId="384CBEBC"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5. Monitoring </w:t>
      </w:r>
      <w:proofErr w:type="spellStart"/>
      <w:r w:rsidRPr="003D06C4">
        <w:rPr>
          <w:rFonts w:eastAsia="Aptos"/>
          <w:kern w:val="2"/>
          <w:sz w:val="24"/>
          <w:szCs w:val="24"/>
          <w:lang w:eastAsia="en-US"/>
          <w14:ligatures w14:val="standardContextual"/>
        </w:rPr>
        <w:t>disease</w:t>
      </w:r>
      <w:proofErr w:type="spellEnd"/>
    </w:p>
    <w:p w14:paraId="733DFA4D" w14:textId="77777777" w:rsidR="003D06C4" w:rsidRPr="003D06C4" w:rsidRDefault="003D06C4" w:rsidP="003D06C4">
      <w:pPr>
        <w:numPr>
          <w:ilvl w:val="0"/>
          <w:numId w:val="190"/>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Follow-up</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biopsies</w:t>
      </w:r>
      <w:proofErr w:type="spellEnd"/>
    </w:p>
    <w:p w14:paraId="2BB84B2B" w14:textId="77777777" w:rsidR="003D06C4" w:rsidRPr="003D06C4" w:rsidRDefault="003D06C4" w:rsidP="003D06C4">
      <w:pPr>
        <w:jc w:val="both"/>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6. </w:t>
      </w:r>
      <w:proofErr w:type="spellStart"/>
      <w:r w:rsidRPr="003D06C4">
        <w:rPr>
          <w:rFonts w:eastAsia="Aptos"/>
          <w:kern w:val="2"/>
          <w:sz w:val="24"/>
          <w:szCs w:val="24"/>
          <w:lang w:eastAsia="en-US"/>
          <w14:ligatures w14:val="standardContextual"/>
        </w:rPr>
        <w:t>Prevention</w:t>
      </w:r>
      <w:proofErr w:type="spellEnd"/>
    </w:p>
    <w:p w14:paraId="58287960" w14:textId="77777777" w:rsidR="003D06C4" w:rsidRPr="003D06C4" w:rsidRDefault="003D06C4" w:rsidP="003D06C4">
      <w:pPr>
        <w:numPr>
          <w:ilvl w:val="0"/>
          <w:numId w:val="191"/>
        </w:numPr>
        <w:spacing w:after="160"/>
        <w:jc w:val="both"/>
        <w:rPr>
          <w:rFonts w:eastAsia="Aptos"/>
          <w:kern w:val="2"/>
          <w:sz w:val="24"/>
          <w:szCs w:val="24"/>
          <w:lang w:eastAsia="en-US"/>
          <w14:ligatures w14:val="standardContextual"/>
        </w:rPr>
      </w:pPr>
      <w:proofErr w:type="spellStart"/>
      <w:r w:rsidRPr="003D06C4">
        <w:rPr>
          <w:rFonts w:eastAsia="Aptos"/>
          <w:kern w:val="2"/>
          <w:sz w:val="24"/>
          <w:szCs w:val="24"/>
          <w:lang w:eastAsia="en-US"/>
          <w14:ligatures w14:val="standardContextual"/>
        </w:rPr>
        <w:t>Identifies</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risk</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factors</w:t>
      </w:r>
      <w:proofErr w:type="spellEnd"/>
    </w:p>
    <w:p w14:paraId="23C54007" w14:textId="77777777" w:rsidR="003D06C4" w:rsidRPr="003D06C4" w:rsidRDefault="003D06C4" w:rsidP="003D06C4">
      <w:pPr>
        <w:jc w:val="both"/>
        <w:rPr>
          <w:rFonts w:eastAsia="Aptos"/>
          <w:kern w:val="2"/>
          <w:sz w:val="24"/>
          <w:szCs w:val="24"/>
          <w:lang w:eastAsia="en-US"/>
          <w14:ligatures w14:val="standardContextual"/>
        </w:rPr>
      </w:pPr>
    </w:p>
    <w:p w14:paraId="61361273" w14:textId="77777777" w:rsidR="003D06C4" w:rsidRPr="003D06C4" w:rsidRDefault="003D06C4" w:rsidP="003D06C4">
      <w:pPr>
        <w:jc w:val="both"/>
        <w:rPr>
          <w:rFonts w:eastAsia="Aptos"/>
          <w:kern w:val="2"/>
          <w:sz w:val="24"/>
          <w:szCs w:val="24"/>
          <w:lang w:eastAsia="en-US"/>
          <w14:ligatures w14:val="standardContextual"/>
        </w:rPr>
      </w:pPr>
    </w:p>
    <w:p w14:paraId="726EB1AC" w14:textId="77777777" w:rsidR="003D06C4" w:rsidRPr="003D06C4" w:rsidRDefault="003D06C4" w:rsidP="003D06C4">
      <w:pPr>
        <w:rPr>
          <w:rFonts w:eastAsia="Aptos"/>
          <w:b/>
          <w:bCs/>
          <w:kern w:val="2"/>
          <w:sz w:val="24"/>
          <w:szCs w:val="24"/>
          <w:lang w:val="en-US" w:eastAsia="en-US"/>
          <w14:ligatures w14:val="standardContextual"/>
        </w:rPr>
      </w:pPr>
      <w:r w:rsidRPr="003D06C4">
        <w:rPr>
          <w:rFonts w:eastAsia="Aptos"/>
          <w:b/>
          <w:bCs/>
          <w:kern w:val="2"/>
          <w:sz w:val="24"/>
          <w:szCs w:val="24"/>
          <w:lang w:val="en-US" w:eastAsia="en-US"/>
          <w14:ligatures w14:val="standardContextual"/>
        </w:rPr>
        <w:t>MCQ:</w:t>
      </w:r>
    </w:p>
    <w:p w14:paraId="1BA302E8"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 Pathology is best defined as the study of:</w:t>
      </w:r>
    </w:p>
    <w:p w14:paraId="57B335A7"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Only functional changes in organs</w:t>
      </w:r>
      <w:r w:rsidRPr="003D06C4">
        <w:rPr>
          <w:rFonts w:eastAsia="Aptos"/>
          <w:kern w:val="2"/>
          <w:sz w:val="24"/>
          <w:szCs w:val="24"/>
          <w:lang w:val="en-US" w:eastAsia="en-US"/>
          <w14:ligatures w14:val="standardContextual"/>
        </w:rPr>
        <w:br/>
        <w:t>B. Structural and functional changes in cells, tissues, and organs underlying disease</w:t>
      </w:r>
      <w:r w:rsidRPr="003D06C4">
        <w:rPr>
          <w:rFonts w:eastAsia="Aptos"/>
          <w:kern w:val="2"/>
          <w:sz w:val="24"/>
          <w:szCs w:val="24"/>
          <w:lang w:val="en-US" w:eastAsia="en-US"/>
          <w14:ligatures w14:val="standardContextual"/>
        </w:rPr>
        <w:br/>
        <w:t>C. Only gross abnormalities visible at autopsy</w:t>
      </w:r>
      <w:r w:rsidRPr="003D06C4">
        <w:rPr>
          <w:rFonts w:eastAsia="Aptos"/>
          <w:kern w:val="2"/>
          <w:sz w:val="24"/>
          <w:szCs w:val="24"/>
          <w:lang w:val="en-US" w:eastAsia="en-US"/>
          <w14:ligatures w14:val="standardContextual"/>
        </w:rPr>
        <w:br/>
        <w:t>D. Clinical manifestations without morphologic basis</w:t>
      </w:r>
    </w:p>
    <w:p w14:paraId="111E2A6D" w14:textId="77777777" w:rsidR="003D06C4" w:rsidRPr="003D06C4" w:rsidRDefault="003D06C4" w:rsidP="003D06C4">
      <w:pPr>
        <w:rPr>
          <w:rFonts w:eastAsia="Aptos"/>
          <w:kern w:val="2"/>
          <w:sz w:val="24"/>
          <w:szCs w:val="24"/>
          <w:lang w:val="en-US" w:eastAsia="en-US"/>
          <w14:ligatures w14:val="standardContextual"/>
        </w:rPr>
      </w:pPr>
    </w:p>
    <w:p w14:paraId="4D4E5A82"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2. Which of the following is one of the two major branches of pathology?</w:t>
      </w:r>
    </w:p>
    <w:p w14:paraId="51F30EEF"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Pharmacologic pathology</w:t>
      </w:r>
      <w:r w:rsidRPr="003D06C4">
        <w:rPr>
          <w:rFonts w:eastAsia="Aptos"/>
          <w:kern w:val="2"/>
          <w:sz w:val="24"/>
          <w:szCs w:val="24"/>
          <w:lang w:val="en-US" w:eastAsia="en-US"/>
          <w14:ligatures w14:val="standardContextual"/>
        </w:rPr>
        <w:br/>
        <w:t>B. General pathology</w:t>
      </w:r>
      <w:r w:rsidRPr="003D06C4">
        <w:rPr>
          <w:rFonts w:eastAsia="Aptos"/>
          <w:kern w:val="2"/>
          <w:sz w:val="24"/>
          <w:szCs w:val="24"/>
          <w:lang w:val="en-US" w:eastAsia="en-US"/>
          <w14:ligatures w14:val="standardContextual"/>
        </w:rPr>
        <w:br/>
        <w:t>C. Surgical pathology only</w:t>
      </w:r>
      <w:r w:rsidRPr="003D06C4">
        <w:rPr>
          <w:rFonts w:eastAsia="Aptos"/>
          <w:kern w:val="2"/>
          <w:sz w:val="24"/>
          <w:szCs w:val="24"/>
          <w:lang w:val="en-US" w:eastAsia="en-US"/>
          <w14:ligatures w14:val="standardContextual"/>
        </w:rPr>
        <w:br/>
        <w:t>D. Experimental pathology only</w:t>
      </w:r>
    </w:p>
    <w:p w14:paraId="7490BB44" w14:textId="77777777" w:rsidR="003D06C4" w:rsidRPr="003D06C4" w:rsidRDefault="003D06C4" w:rsidP="003D06C4">
      <w:pPr>
        <w:rPr>
          <w:rFonts w:eastAsia="Aptos"/>
          <w:kern w:val="2"/>
          <w:sz w:val="24"/>
          <w:szCs w:val="24"/>
          <w:lang w:val="en-US" w:eastAsia="en-US"/>
          <w14:ligatures w14:val="standardContextual"/>
        </w:rPr>
      </w:pPr>
    </w:p>
    <w:p w14:paraId="6F6D14BD"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3. General pathology primarily studies:</w:t>
      </w:r>
    </w:p>
    <w:p w14:paraId="46C18C5F"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Diseases of one specific organ only</w:t>
      </w:r>
      <w:r w:rsidRPr="003D06C4">
        <w:rPr>
          <w:rFonts w:eastAsia="Aptos"/>
          <w:kern w:val="2"/>
          <w:sz w:val="24"/>
          <w:szCs w:val="24"/>
          <w:lang w:val="en-US" w:eastAsia="en-US"/>
          <w14:ligatures w14:val="standardContextual"/>
        </w:rPr>
        <w:br/>
        <w:t>B. Fundamental mechanisms of disease common to many tissues and organs</w:t>
      </w:r>
      <w:r w:rsidRPr="003D06C4">
        <w:rPr>
          <w:rFonts w:eastAsia="Aptos"/>
          <w:kern w:val="2"/>
          <w:sz w:val="24"/>
          <w:szCs w:val="24"/>
          <w:lang w:val="en-US" w:eastAsia="en-US"/>
          <w14:ligatures w14:val="standardContextual"/>
        </w:rPr>
        <w:br/>
        <w:t>C. Only neoplastic disorders</w:t>
      </w:r>
      <w:r w:rsidRPr="003D06C4">
        <w:rPr>
          <w:rFonts w:eastAsia="Aptos"/>
          <w:kern w:val="2"/>
          <w:sz w:val="24"/>
          <w:szCs w:val="24"/>
          <w:lang w:val="en-US" w:eastAsia="en-US"/>
          <w14:ligatures w14:val="standardContextual"/>
        </w:rPr>
        <w:br/>
        <w:t>D. Only infectious diseases</w:t>
      </w:r>
    </w:p>
    <w:p w14:paraId="0A330024" w14:textId="77777777" w:rsidR="003D06C4" w:rsidRPr="003D06C4" w:rsidRDefault="003D06C4" w:rsidP="003D06C4">
      <w:pPr>
        <w:rPr>
          <w:rFonts w:eastAsia="Aptos"/>
          <w:kern w:val="2"/>
          <w:sz w:val="24"/>
          <w:szCs w:val="24"/>
          <w:lang w:val="en-US" w:eastAsia="en-US"/>
          <w14:ligatures w14:val="standardContextual"/>
        </w:rPr>
      </w:pPr>
    </w:p>
    <w:p w14:paraId="61992092"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4. Systemic (special) pathology examines:</w:t>
      </w:r>
    </w:p>
    <w:p w14:paraId="4A83636B"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Only molecular markers in tumors</w:t>
      </w:r>
      <w:r w:rsidRPr="003D06C4">
        <w:rPr>
          <w:rFonts w:eastAsia="Aptos"/>
          <w:kern w:val="2"/>
          <w:sz w:val="24"/>
          <w:szCs w:val="24"/>
          <w:lang w:val="en-US" w:eastAsia="en-US"/>
          <w14:ligatures w14:val="standardContextual"/>
        </w:rPr>
        <w:br/>
        <w:t>B. Specific diseases affecting particular organs and systems</w:t>
      </w:r>
      <w:r w:rsidRPr="003D06C4">
        <w:rPr>
          <w:rFonts w:eastAsia="Aptos"/>
          <w:kern w:val="2"/>
          <w:sz w:val="24"/>
          <w:szCs w:val="24"/>
          <w:lang w:val="en-US" w:eastAsia="en-US"/>
          <w14:ligatures w14:val="standardContextual"/>
        </w:rPr>
        <w:br/>
        <w:t>C. Only laboratory abnormalities in blood</w:t>
      </w:r>
      <w:r w:rsidRPr="003D06C4">
        <w:rPr>
          <w:rFonts w:eastAsia="Aptos"/>
          <w:kern w:val="2"/>
          <w:sz w:val="24"/>
          <w:szCs w:val="24"/>
          <w:lang w:val="en-US" w:eastAsia="en-US"/>
          <w14:ligatures w14:val="standardContextual"/>
        </w:rPr>
        <w:br/>
        <w:t>D. Only postmortem tissue changes</w:t>
      </w:r>
    </w:p>
    <w:p w14:paraId="2D89ECAB" w14:textId="77777777" w:rsidR="003D06C4" w:rsidRPr="003D06C4" w:rsidRDefault="003D06C4" w:rsidP="003D06C4">
      <w:pPr>
        <w:rPr>
          <w:rFonts w:eastAsia="Aptos"/>
          <w:kern w:val="2"/>
          <w:sz w:val="24"/>
          <w:szCs w:val="24"/>
          <w:lang w:val="en-US" w:eastAsia="en-US"/>
          <w14:ligatures w14:val="standardContextual"/>
        </w:rPr>
      </w:pPr>
    </w:p>
    <w:p w14:paraId="1F492C12"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5. Which of the following is included in the core study of morphology?</w:t>
      </w:r>
    </w:p>
    <w:p w14:paraId="552C811C"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Gross pathology</w:t>
      </w:r>
      <w:r w:rsidRPr="003D06C4">
        <w:rPr>
          <w:rFonts w:eastAsia="Aptos"/>
          <w:kern w:val="2"/>
          <w:sz w:val="24"/>
          <w:szCs w:val="24"/>
          <w:lang w:val="en-US" w:eastAsia="en-US"/>
          <w14:ligatures w14:val="standardContextual"/>
        </w:rPr>
        <w:br/>
        <w:t>B. Economic burden of disease</w:t>
      </w:r>
      <w:r w:rsidRPr="003D06C4">
        <w:rPr>
          <w:rFonts w:eastAsia="Aptos"/>
          <w:kern w:val="2"/>
          <w:sz w:val="24"/>
          <w:szCs w:val="24"/>
          <w:lang w:val="en-US" w:eastAsia="en-US"/>
          <w14:ligatures w14:val="standardContextual"/>
        </w:rPr>
        <w:br/>
        <w:t>C. Hospital management</w:t>
      </w:r>
      <w:r w:rsidRPr="003D06C4">
        <w:rPr>
          <w:rFonts w:eastAsia="Aptos"/>
          <w:kern w:val="2"/>
          <w:sz w:val="24"/>
          <w:szCs w:val="24"/>
          <w:lang w:val="en-US" w:eastAsia="en-US"/>
          <w14:ligatures w14:val="standardContextual"/>
        </w:rPr>
        <w:br/>
        <w:t>D. Pharmacokinetics</w:t>
      </w:r>
    </w:p>
    <w:p w14:paraId="2761EF75" w14:textId="77777777" w:rsidR="003D06C4" w:rsidRPr="003D06C4" w:rsidRDefault="003D06C4" w:rsidP="003D06C4">
      <w:pPr>
        <w:rPr>
          <w:rFonts w:eastAsia="Aptos"/>
          <w:kern w:val="2"/>
          <w:sz w:val="24"/>
          <w:szCs w:val="24"/>
          <w:lang w:val="en-US" w:eastAsia="en-US"/>
          <w14:ligatures w14:val="standardContextual"/>
        </w:rPr>
      </w:pPr>
    </w:p>
    <w:p w14:paraId="732C1EA3"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6. Etiology refers to:</w:t>
      </w:r>
    </w:p>
    <w:p w14:paraId="7EA049D3"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Functional outcomes of disease</w:t>
      </w:r>
      <w:r w:rsidRPr="003D06C4">
        <w:rPr>
          <w:rFonts w:eastAsia="Aptos"/>
          <w:kern w:val="2"/>
          <w:sz w:val="24"/>
          <w:szCs w:val="24"/>
          <w:lang w:val="en-US" w:eastAsia="en-US"/>
          <w14:ligatures w14:val="standardContextual"/>
        </w:rPr>
        <w:br/>
        <w:t>B. Sequence of cellular events in disease development</w:t>
      </w:r>
      <w:r w:rsidRPr="003D06C4">
        <w:rPr>
          <w:rFonts w:eastAsia="Aptos"/>
          <w:kern w:val="2"/>
          <w:sz w:val="24"/>
          <w:szCs w:val="24"/>
          <w:lang w:val="en-US" w:eastAsia="en-US"/>
          <w14:ligatures w14:val="standardContextual"/>
        </w:rPr>
        <w:br/>
        <w:t>C. The cause of disease</w:t>
      </w:r>
      <w:r w:rsidRPr="003D06C4">
        <w:rPr>
          <w:rFonts w:eastAsia="Aptos"/>
          <w:kern w:val="2"/>
          <w:sz w:val="24"/>
          <w:szCs w:val="24"/>
          <w:lang w:val="en-US" w:eastAsia="en-US"/>
          <w14:ligatures w14:val="standardContextual"/>
        </w:rPr>
        <w:br/>
        <w:t>D. Microscopic appearance of tissues</w:t>
      </w:r>
    </w:p>
    <w:p w14:paraId="663D122B" w14:textId="77777777" w:rsidR="003D06C4" w:rsidRPr="003D06C4" w:rsidRDefault="003D06C4" w:rsidP="003D06C4">
      <w:pPr>
        <w:rPr>
          <w:rFonts w:eastAsia="Aptos"/>
          <w:kern w:val="2"/>
          <w:sz w:val="24"/>
          <w:szCs w:val="24"/>
          <w:lang w:val="en-US" w:eastAsia="en-US"/>
          <w14:ligatures w14:val="standardContextual"/>
        </w:rPr>
      </w:pPr>
    </w:p>
    <w:p w14:paraId="4FEEF8D3"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7. Pathogenesis is best defined as:</w:t>
      </w:r>
    </w:p>
    <w:p w14:paraId="1DCCA480"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lastRenderedPageBreak/>
        <w:t>A. The primary cause of disease only</w:t>
      </w:r>
      <w:r w:rsidRPr="003D06C4">
        <w:rPr>
          <w:rFonts w:eastAsia="Aptos"/>
          <w:kern w:val="2"/>
          <w:sz w:val="24"/>
          <w:szCs w:val="24"/>
          <w:lang w:val="en-US" w:eastAsia="en-US"/>
          <w14:ligatures w14:val="standardContextual"/>
        </w:rPr>
        <w:br/>
        <w:t>B. The sequence of events from cause to disease expression</w:t>
      </w:r>
      <w:r w:rsidRPr="003D06C4">
        <w:rPr>
          <w:rFonts w:eastAsia="Aptos"/>
          <w:kern w:val="2"/>
          <w:sz w:val="24"/>
          <w:szCs w:val="24"/>
          <w:lang w:val="en-US" w:eastAsia="en-US"/>
          <w14:ligatures w14:val="standardContextual"/>
        </w:rPr>
        <w:br/>
        <w:t>C. The clinical manifestations of disease</w:t>
      </w:r>
      <w:r w:rsidRPr="003D06C4">
        <w:rPr>
          <w:rFonts w:eastAsia="Aptos"/>
          <w:kern w:val="2"/>
          <w:sz w:val="24"/>
          <w:szCs w:val="24"/>
          <w:lang w:val="en-US" w:eastAsia="en-US"/>
          <w14:ligatures w14:val="standardContextual"/>
        </w:rPr>
        <w:br/>
        <w:t>D. The final stage of organ failure only</w:t>
      </w:r>
    </w:p>
    <w:p w14:paraId="4ECF80EA" w14:textId="77777777" w:rsidR="003D06C4" w:rsidRPr="003D06C4" w:rsidRDefault="003D06C4" w:rsidP="003D06C4">
      <w:pPr>
        <w:rPr>
          <w:rFonts w:eastAsia="Aptos"/>
          <w:kern w:val="2"/>
          <w:sz w:val="24"/>
          <w:szCs w:val="24"/>
          <w:lang w:val="en-US" w:eastAsia="en-US"/>
          <w14:ligatures w14:val="standardContextual"/>
        </w:rPr>
      </w:pPr>
    </w:p>
    <w:p w14:paraId="0991769D"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8. The principle of clinicopathologic correlation means that:</w:t>
      </w:r>
    </w:p>
    <w:p w14:paraId="2C802434"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Clinical findings are unrelated to morphology</w:t>
      </w:r>
      <w:r w:rsidRPr="003D06C4">
        <w:rPr>
          <w:rFonts w:eastAsia="Aptos"/>
          <w:kern w:val="2"/>
          <w:sz w:val="24"/>
          <w:szCs w:val="24"/>
          <w:lang w:val="en-US" w:eastAsia="en-US"/>
          <w14:ligatures w14:val="standardContextual"/>
        </w:rPr>
        <w:br/>
        <w:t>B. Morphologic findings should be interpreted together with clinical features</w:t>
      </w:r>
      <w:r w:rsidRPr="003D06C4">
        <w:rPr>
          <w:rFonts w:eastAsia="Aptos"/>
          <w:kern w:val="2"/>
          <w:sz w:val="24"/>
          <w:szCs w:val="24"/>
          <w:lang w:val="en-US" w:eastAsia="en-US"/>
          <w14:ligatures w14:val="standardContextual"/>
        </w:rPr>
        <w:br/>
        <w:t>C. Laboratory medicine replaces tissue diagnosis</w:t>
      </w:r>
      <w:r w:rsidRPr="003D06C4">
        <w:rPr>
          <w:rFonts w:eastAsia="Aptos"/>
          <w:kern w:val="2"/>
          <w:sz w:val="24"/>
          <w:szCs w:val="24"/>
          <w:lang w:val="en-US" w:eastAsia="en-US"/>
          <w14:ligatures w14:val="standardContextual"/>
        </w:rPr>
        <w:br/>
        <w:t>D. Symptoms are always more important than structure</w:t>
      </w:r>
    </w:p>
    <w:p w14:paraId="4AF99716" w14:textId="77777777" w:rsidR="003D06C4" w:rsidRPr="003D06C4" w:rsidRDefault="003D06C4" w:rsidP="003D06C4">
      <w:pPr>
        <w:rPr>
          <w:rFonts w:eastAsia="Aptos"/>
          <w:kern w:val="2"/>
          <w:sz w:val="24"/>
          <w:szCs w:val="24"/>
          <w:lang w:val="en-US" w:eastAsia="en-US"/>
          <w14:ligatures w14:val="standardContextual"/>
        </w:rPr>
      </w:pPr>
    </w:p>
    <w:p w14:paraId="642609AC"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9. Which sequence best reflects disease progression?</w:t>
      </w:r>
    </w:p>
    <w:p w14:paraId="224DEDCB"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Organ dysfunction → tissue damage → molecular change</w:t>
      </w:r>
      <w:r w:rsidRPr="003D06C4">
        <w:rPr>
          <w:rFonts w:eastAsia="Aptos"/>
          <w:kern w:val="2"/>
          <w:sz w:val="24"/>
          <w:szCs w:val="24"/>
          <w:lang w:val="en-US" w:eastAsia="en-US"/>
          <w14:ligatures w14:val="standardContextual"/>
        </w:rPr>
        <w:br/>
        <w:t>B. Etiologic factor → molecular changes → cellular injury → tissue damage → organ dysfunction → clinical symptoms</w:t>
      </w:r>
      <w:r w:rsidRPr="003D06C4">
        <w:rPr>
          <w:rFonts w:eastAsia="Aptos"/>
          <w:kern w:val="2"/>
          <w:sz w:val="24"/>
          <w:szCs w:val="24"/>
          <w:lang w:val="en-US" w:eastAsia="en-US"/>
          <w14:ligatures w14:val="standardContextual"/>
        </w:rPr>
        <w:br/>
        <w:t>C. Clinical symptoms → etiology → morphology</w:t>
      </w:r>
      <w:r w:rsidRPr="003D06C4">
        <w:rPr>
          <w:rFonts w:eastAsia="Aptos"/>
          <w:kern w:val="2"/>
          <w:sz w:val="24"/>
          <w:szCs w:val="24"/>
          <w:lang w:val="en-US" w:eastAsia="en-US"/>
          <w14:ligatures w14:val="standardContextual"/>
        </w:rPr>
        <w:br/>
        <w:t>D. Tissue damage → etiology → pathogenesis</w:t>
      </w:r>
    </w:p>
    <w:p w14:paraId="22A84436" w14:textId="77777777" w:rsidR="003D06C4" w:rsidRPr="003D06C4" w:rsidRDefault="003D06C4" w:rsidP="003D06C4">
      <w:pPr>
        <w:rPr>
          <w:rFonts w:eastAsia="Aptos"/>
          <w:kern w:val="2"/>
          <w:sz w:val="24"/>
          <w:szCs w:val="24"/>
          <w:lang w:val="en-US" w:eastAsia="en-US"/>
          <w14:ligatures w14:val="standardContextual"/>
        </w:rPr>
      </w:pPr>
    </w:p>
    <w:p w14:paraId="2C4D9FB0"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10. Which level of structural organization includes gene mutations and protein misfolding?</w:t>
      </w:r>
    </w:p>
    <w:p w14:paraId="38F3F522"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Tissue level</w:t>
      </w:r>
      <w:r w:rsidRPr="003D06C4">
        <w:rPr>
          <w:rFonts w:eastAsia="Aptos"/>
          <w:kern w:val="2"/>
          <w:sz w:val="24"/>
          <w:szCs w:val="24"/>
          <w:lang w:val="en-US" w:eastAsia="en-US"/>
          <w14:ligatures w14:val="standardContextual"/>
        </w:rPr>
        <w:br/>
        <w:t>B. Organ level</w:t>
      </w:r>
      <w:r w:rsidRPr="003D06C4">
        <w:rPr>
          <w:rFonts w:eastAsia="Aptos"/>
          <w:kern w:val="2"/>
          <w:sz w:val="24"/>
          <w:szCs w:val="24"/>
          <w:lang w:val="en-US" w:eastAsia="en-US"/>
          <w14:ligatures w14:val="standardContextual"/>
        </w:rPr>
        <w:br/>
        <w:t>C. Molecular level</w:t>
      </w:r>
      <w:r w:rsidRPr="003D06C4">
        <w:rPr>
          <w:rFonts w:eastAsia="Aptos"/>
          <w:kern w:val="2"/>
          <w:sz w:val="24"/>
          <w:szCs w:val="24"/>
          <w:lang w:val="en-US" w:eastAsia="en-US"/>
          <w14:ligatures w14:val="standardContextual"/>
        </w:rPr>
        <w:br/>
        <w:t>D. System level</w:t>
      </w:r>
    </w:p>
    <w:p w14:paraId="020FFD29" w14:textId="77777777" w:rsidR="003D06C4" w:rsidRPr="003D06C4" w:rsidRDefault="003D06C4" w:rsidP="003D06C4">
      <w:pPr>
        <w:rPr>
          <w:rFonts w:eastAsia="Aptos"/>
          <w:kern w:val="2"/>
          <w:sz w:val="24"/>
          <w:szCs w:val="24"/>
          <w:lang w:val="en-US" w:eastAsia="en-US"/>
          <w14:ligatures w14:val="standardContextual"/>
        </w:rPr>
      </w:pPr>
    </w:p>
    <w:p w14:paraId="3A6FBF46"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11. Which pathology method is the microscopic examination of tissue architecture using H&amp;E staining?</w:t>
      </w:r>
    </w:p>
    <w:p w14:paraId="6C09AECE"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Cytology</w:t>
      </w:r>
      <w:r w:rsidRPr="003D06C4">
        <w:rPr>
          <w:rFonts w:eastAsia="Aptos"/>
          <w:kern w:val="2"/>
          <w:sz w:val="24"/>
          <w:szCs w:val="24"/>
          <w:lang w:val="en-US" w:eastAsia="en-US"/>
          <w14:ligatures w14:val="standardContextual"/>
        </w:rPr>
        <w:br/>
        <w:t>B. Histopathology</w:t>
      </w:r>
      <w:r w:rsidRPr="003D06C4">
        <w:rPr>
          <w:rFonts w:eastAsia="Aptos"/>
          <w:kern w:val="2"/>
          <w:sz w:val="24"/>
          <w:szCs w:val="24"/>
          <w:lang w:val="en-US" w:eastAsia="en-US"/>
          <w14:ligatures w14:val="standardContextual"/>
        </w:rPr>
        <w:br/>
        <w:t>C. Gross pathology</w:t>
      </w:r>
      <w:r w:rsidRPr="003D06C4">
        <w:rPr>
          <w:rFonts w:eastAsia="Aptos"/>
          <w:kern w:val="2"/>
          <w:sz w:val="24"/>
          <w:szCs w:val="24"/>
          <w:lang w:val="en-US" w:eastAsia="en-US"/>
          <w14:ligatures w14:val="standardContextual"/>
        </w:rPr>
        <w:br/>
        <w:t>D. Molecular diagnostics</w:t>
      </w:r>
    </w:p>
    <w:p w14:paraId="4A840587" w14:textId="77777777" w:rsidR="003D06C4" w:rsidRPr="003D06C4" w:rsidRDefault="003D06C4" w:rsidP="003D06C4">
      <w:pPr>
        <w:rPr>
          <w:rFonts w:eastAsia="Aptos"/>
          <w:kern w:val="2"/>
          <w:sz w:val="24"/>
          <w:szCs w:val="24"/>
          <w:lang w:val="en-US" w:eastAsia="en-US"/>
          <w14:ligatures w14:val="standardContextual"/>
        </w:rPr>
      </w:pPr>
    </w:p>
    <w:p w14:paraId="45D4ED13"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12. A method that studies individual cells rather than tissue architecture is:</w:t>
      </w:r>
    </w:p>
    <w:p w14:paraId="1497D45C"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Cytology</w:t>
      </w:r>
      <w:r w:rsidRPr="003D06C4">
        <w:rPr>
          <w:rFonts w:eastAsia="Aptos"/>
          <w:kern w:val="2"/>
          <w:sz w:val="24"/>
          <w:szCs w:val="24"/>
          <w:lang w:val="en-US" w:eastAsia="en-US"/>
          <w14:ligatures w14:val="standardContextual"/>
        </w:rPr>
        <w:br/>
        <w:t>B. Autopsy</w:t>
      </w:r>
      <w:r w:rsidRPr="003D06C4">
        <w:rPr>
          <w:rFonts w:eastAsia="Aptos"/>
          <w:kern w:val="2"/>
          <w:sz w:val="24"/>
          <w:szCs w:val="24"/>
          <w:lang w:val="en-US" w:eastAsia="en-US"/>
          <w14:ligatures w14:val="standardContextual"/>
        </w:rPr>
        <w:br/>
        <w:t>C. Gross pathology</w:t>
      </w:r>
      <w:r w:rsidRPr="003D06C4">
        <w:rPr>
          <w:rFonts w:eastAsia="Aptos"/>
          <w:kern w:val="2"/>
          <w:sz w:val="24"/>
          <w:szCs w:val="24"/>
          <w:lang w:val="en-US" w:eastAsia="en-US"/>
          <w14:ligatures w14:val="standardContextual"/>
        </w:rPr>
        <w:br/>
        <w:t>D. Electron microscopy</w:t>
      </w:r>
    </w:p>
    <w:p w14:paraId="1FBA9AD3" w14:textId="77777777" w:rsidR="003D06C4" w:rsidRPr="003D06C4" w:rsidRDefault="003D06C4" w:rsidP="003D06C4">
      <w:pPr>
        <w:rPr>
          <w:rFonts w:eastAsia="Aptos"/>
          <w:kern w:val="2"/>
          <w:sz w:val="24"/>
          <w:szCs w:val="24"/>
          <w:lang w:val="en-US" w:eastAsia="en-US"/>
          <w14:ligatures w14:val="standardContextual"/>
        </w:rPr>
      </w:pPr>
    </w:p>
    <w:p w14:paraId="54D25C7B"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13. Immunohistochemistry is mainly used for:</w:t>
      </w:r>
    </w:p>
    <w:p w14:paraId="2532ADA2"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Detecting specific proteins in tissues by antigen–antibody reaction</w:t>
      </w:r>
      <w:r w:rsidRPr="003D06C4">
        <w:rPr>
          <w:rFonts w:eastAsia="Aptos"/>
          <w:kern w:val="2"/>
          <w:sz w:val="24"/>
          <w:szCs w:val="24"/>
          <w:lang w:val="en-US" w:eastAsia="en-US"/>
          <w14:ligatures w14:val="standardContextual"/>
        </w:rPr>
        <w:br/>
        <w:t>B. Visualizing gross organ shape</w:t>
      </w:r>
      <w:r w:rsidRPr="003D06C4">
        <w:rPr>
          <w:rFonts w:eastAsia="Aptos"/>
          <w:kern w:val="2"/>
          <w:sz w:val="24"/>
          <w:szCs w:val="24"/>
          <w:lang w:val="en-US" w:eastAsia="en-US"/>
          <w14:ligatures w14:val="standardContextual"/>
        </w:rPr>
        <w:br/>
        <w:t>C. Measuring organ weight after death</w:t>
      </w:r>
      <w:r w:rsidRPr="003D06C4">
        <w:rPr>
          <w:rFonts w:eastAsia="Aptos"/>
          <w:kern w:val="2"/>
          <w:sz w:val="24"/>
          <w:szCs w:val="24"/>
          <w:lang w:val="en-US" w:eastAsia="en-US"/>
          <w14:ligatures w14:val="standardContextual"/>
        </w:rPr>
        <w:br/>
        <w:t>D. Replacing biopsy in all patients</w:t>
      </w:r>
    </w:p>
    <w:p w14:paraId="243BD640" w14:textId="77777777" w:rsidR="003D06C4" w:rsidRPr="003D06C4" w:rsidRDefault="003D06C4" w:rsidP="003D06C4">
      <w:pPr>
        <w:rPr>
          <w:rFonts w:eastAsia="Aptos"/>
          <w:kern w:val="2"/>
          <w:sz w:val="24"/>
          <w:szCs w:val="24"/>
          <w:lang w:val="en-US" w:eastAsia="en-US"/>
          <w14:ligatures w14:val="standardContextual"/>
        </w:rPr>
      </w:pPr>
    </w:p>
    <w:p w14:paraId="26972A25"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14. Which method provides ultrastructural detail at the organelle level?</w:t>
      </w:r>
    </w:p>
    <w:p w14:paraId="10389F91"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Gross pathology</w:t>
      </w:r>
      <w:r w:rsidRPr="003D06C4">
        <w:rPr>
          <w:rFonts w:eastAsia="Aptos"/>
          <w:kern w:val="2"/>
          <w:sz w:val="24"/>
          <w:szCs w:val="24"/>
          <w:lang w:val="en-US" w:eastAsia="en-US"/>
          <w14:ligatures w14:val="standardContextual"/>
        </w:rPr>
        <w:br/>
        <w:t>B. Histopathology</w:t>
      </w:r>
      <w:r w:rsidRPr="003D06C4">
        <w:rPr>
          <w:rFonts w:eastAsia="Aptos"/>
          <w:kern w:val="2"/>
          <w:sz w:val="24"/>
          <w:szCs w:val="24"/>
          <w:lang w:val="en-US" w:eastAsia="en-US"/>
          <w14:ligatures w14:val="standardContextual"/>
        </w:rPr>
        <w:br/>
        <w:t>C. Electron microscopy</w:t>
      </w:r>
      <w:r w:rsidRPr="003D06C4">
        <w:rPr>
          <w:rFonts w:eastAsia="Aptos"/>
          <w:kern w:val="2"/>
          <w:sz w:val="24"/>
          <w:szCs w:val="24"/>
          <w:lang w:val="en-US" w:eastAsia="en-US"/>
          <w14:ligatures w14:val="standardContextual"/>
        </w:rPr>
        <w:br/>
        <w:t>D. Cytology</w:t>
      </w:r>
    </w:p>
    <w:p w14:paraId="674E3426" w14:textId="77777777" w:rsidR="003D06C4" w:rsidRPr="003D06C4" w:rsidRDefault="003D06C4" w:rsidP="003D06C4">
      <w:pPr>
        <w:rPr>
          <w:rFonts w:eastAsia="Aptos"/>
          <w:kern w:val="2"/>
          <w:sz w:val="24"/>
          <w:szCs w:val="24"/>
          <w:lang w:val="en-US" w:eastAsia="en-US"/>
          <w14:ligatures w14:val="standardContextual"/>
        </w:rPr>
      </w:pPr>
    </w:p>
    <w:p w14:paraId="3E3371AB"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15. Which of the following is the gold standard for diagnosis in living patients?</w:t>
      </w:r>
    </w:p>
    <w:p w14:paraId="569C7B1F" w14:textId="77777777" w:rsidR="003D06C4" w:rsidRPr="003D06C4" w:rsidRDefault="003D06C4" w:rsidP="003D06C4">
      <w:pPr>
        <w:rPr>
          <w:rFonts w:eastAsia="Aptos"/>
          <w:kern w:val="2"/>
          <w:sz w:val="24"/>
          <w:szCs w:val="24"/>
          <w:lang w:val="en-US" w:eastAsia="en-US"/>
          <w14:ligatures w14:val="standardContextual"/>
        </w:rPr>
      </w:pPr>
      <w:r w:rsidRPr="003D06C4">
        <w:rPr>
          <w:rFonts w:eastAsia="Aptos"/>
          <w:kern w:val="2"/>
          <w:sz w:val="24"/>
          <w:szCs w:val="24"/>
          <w:lang w:val="en-US" w:eastAsia="en-US"/>
          <w14:ligatures w14:val="standardContextual"/>
        </w:rPr>
        <w:t>A. Autopsy</w:t>
      </w:r>
      <w:r w:rsidRPr="003D06C4">
        <w:rPr>
          <w:rFonts w:eastAsia="Aptos"/>
          <w:kern w:val="2"/>
          <w:sz w:val="24"/>
          <w:szCs w:val="24"/>
          <w:lang w:val="en-US" w:eastAsia="en-US"/>
          <w14:ligatures w14:val="standardContextual"/>
        </w:rPr>
        <w:br/>
        <w:t>B. Biopsy</w:t>
      </w:r>
      <w:r w:rsidRPr="003D06C4">
        <w:rPr>
          <w:rFonts w:eastAsia="Aptos"/>
          <w:kern w:val="2"/>
          <w:sz w:val="24"/>
          <w:szCs w:val="24"/>
          <w:lang w:val="en-US" w:eastAsia="en-US"/>
          <w14:ligatures w14:val="standardContextual"/>
        </w:rPr>
        <w:br/>
        <w:t>C. Electron microscopy</w:t>
      </w:r>
      <w:r w:rsidRPr="003D06C4">
        <w:rPr>
          <w:rFonts w:eastAsia="Aptos"/>
          <w:kern w:val="2"/>
          <w:sz w:val="24"/>
          <w:szCs w:val="24"/>
          <w:lang w:val="en-US" w:eastAsia="en-US"/>
          <w14:ligatures w14:val="standardContextual"/>
        </w:rPr>
        <w:br/>
        <w:t>D. Gross pathology</w:t>
      </w:r>
    </w:p>
    <w:p w14:paraId="4C2C3179" w14:textId="77777777" w:rsidR="003D06C4" w:rsidRPr="003D06C4" w:rsidRDefault="003D06C4" w:rsidP="003D06C4">
      <w:pPr>
        <w:rPr>
          <w:rFonts w:eastAsia="Aptos"/>
          <w:kern w:val="2"/>
          <w:sz w:val="24"/>
          <w:szCs w:val="24"/>
          <w:lang w:val="en-US" w:eastAsia="en-US"/>
          <w14:ligatures w14:val="standardContextual"/>
        </w:rPr>
      </w:pPr>
    </w:p>
    <w:p w14:paraId="5672C74C" w14:textId="77777777" w:rsidR="003D06C4" w:rsidRPr="003D06C4" w:rsidRDefault="003D06C4" w:rsidP="003D06C4">
      <w:pPr>
        <w:rPr>
          <w:rFonts w:eastAsia="Aptos"/>
          <w:kern w:val="2"/>
          <w:sz w:val="24"/>
          <w:szCs w:val="24"/>
          <w:lang w:val="en-US" w:eastAsia="en-US"/>
          <w14:ligatures w14:val="standardContextual"/>
        </w:rPr>
      </w:pPr>
    </w:p>
    <w:p w14:paraId="0C548E5F" w14:textId="77777777" w:rsidR="003D06C4" w:rsidRPr="003D06C4" w:rsidRDefault="003D06C4" w:rsidP="003D06C4">
      <w:pPr>
        <w:rPr>
          <w:rFonts w:eastAsia="Aptos"/>
          <w:kern w:val="2"/>
          <w:sz w:val="24"/>
          <w:szCs w:val="24"/>
          <w:lang w:val="en-US" w:eastAsia="en-US"/>
          <w14:ligatures w14:val="standardContextual"/>
        </w:rPr>
      </w:pPr>
      <w:proofErr w:type="spellStart"/>
      <w:r w:rsidRPr="003D06C4">
        <w:rPr>
          <w:rFonts w:eastAsia="Aptos"/>
          <w:kern w:val="2"/>
          <w:sz w:val="24"/>
          <w:szCs w:val="24"/>
          <w:lang w:eastAsia="en-US"/>
          <w14:ligatures w14:val="standardContextual"/>
        </w:rPr>
        <w:t>Answer</w:t>
      </w:r>
      <w:proofErr w:type="spellEnd"/>
      <w:r w:rsidRPr="003D06C4">
        <w:rPr>
          <w:rFonts w:eastAsia="Aptos"/>
          <w:kern w:val="2"/>
          <w:sz w:val="24"/>
          <w:szCs w:val="24"/>
          <w:lang w:eastAsia="en-US"/>
          <w14:ligatures w14:val="standardContextual"/>
        </w:rPr>
        <w:t xml:space="preserve"> </w:t>
      </w:r>
      <w:proofErr w:type="spellStart"/>
      <w:r w:rsidRPr="003D06C4">
        <w:rPr>
          <w:rFonts w:eastAsia="Aptos"/>
          <w:kern w:val="2"/>
          <w:sz w:val="24"/>
          <w:szCs w:val="24"/>
          <w:lang w:eastAsia="en-US"/>
          <w14:ligatures w14:val="standardContextual"/>
        </w:rPr>
        <w:t>key</w:t>
      </w:r>
      <w:proofErr w:type="spellEnd"/>
      <w:r w:rsidRPr="003D06C4">
        <w:rPr>
          <w:rFonts w:eastAsia="Aptos"/>
          <w:kern w:val="2"/>
          <w:sz w:val="24"/>
          <w:szCs w:val="24"/>
          <w:lang w:val="en-US" w:eastAsia="en-US"/>
          <w14:ligatures w14:val="standardContextual"/>
        </w:rPr>
        <w:t>:</w:t>
      </w:r>
    </w:p>
    <w:p w14:paraId="22E68B3C"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 </w:t>
      </w:r>
    </w:p>
    <w:p w14:paraId="01784389"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 </w:t>
      </w:r>
    </w:p>
    <w:p w14:paraId="7DC37DDD"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 </w:t>
      </w:r>
    </w:p>
    <w:p w14:paraId="4FC06FBC"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 </w:t>
      </w:r>
    </w:p>
    <w:p w14:paraId="248B6C9F"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A </w:t>
      </w:r>
    </w:p>
    <w:p w14:paraId="13D2C3C4"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C </w:t>
      </w:r>
    </w:p>
    <w:p w14:paraId="17ACEBEE"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 </w:t>
      </w:r>
    </w:p>
    <w:p w14:paraId="5FE3C600"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 </w:t>
      </w:r>
    </w:p>
    <w:p w14:paraId="402FE536"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 </w:t>
      </w:r>
    </w:p>
    <w:p w14:paraId="08792216"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C </w:t>
      </w:r>
    </w:p>
    <w:p w14:paraId="2A1D54D3"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 </w:t>
      </w:r>
    </w:p>
    <w:p w14:paraId="424BEA49"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A </w:t>
      </w:r>
    </w:p>
    <w:p w14:paraId="7567BEDE"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A </w:t>
      </w:r>
    </w:p>
    <w:p w14:paraId="28124E60"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C </w:t>
      </w:r>
    </w:p>
    <w:p w14:paraId="615578F0" w14:textId="77777777" w:rsidR="003D06C4" w:rsidRPr="003D06C4" w:rsidRDefault="003D06C4" w:rsidP="003D06C4">
      <w:pPr>
        <w:numPr>
          <w:ilvl w:val="0"/>
          <w:numId w:val="222"/>
        </w:numPr>
        <w:spacing w:after="160"/>
        <w:rPr>
          <w:rFonts w:eastAsia="Aptos"/>
          <w:kern w:val="2"/>
          <w:sz w:val="24"/>
          <w:szCs w:val="24"/>
          <w:lang w:eastAsia="en-US"/>
          <w14:ligatures w14:val="standardContextual"/>
        </w:rPr>
      </w:pPr>
      <w:r w:rsidRPr="003D06C4">
        <w:rPr>
          <w:rFonts w:eastAsia="Aptos"/>
          <w:kern w:val="2"/>
          <w:sz w:val="24"/>
          <w:szCs w:val="24"/>
          <w:lang w:eastAsia="en-US"/>
          <w14:ligatures w14:val="standardContextual"/>
        </w:rPr>
        <w:t xml:space="preserve">B </w:t>
      </w:r>
    </w:p>
    <w:p w14:paraId="270D74A4" w14:textId="77777777" w:rsidR="003D06C4" w:rsidRPr="003D06C4" w:rsidRDefault="003D06C4" w:rsidP="003D06C4">
      <w:pPr>
        <w:jc w:val="both"/>
        <w:rPr>
          <w:rFonts w:eastAsia="Aptos"/>
          <w:kern w:val="2"/>
          <w:sz w:val="24"/>
          <w:szCs w:val="24"/>
          <w:lang w:eastAsia="en-US"/>
          <w14:ligatures w14:val="standardContextual"/>
        </w:rPr>
      </w:pPr>
    </w:p>
    <w:p w14:paraId="32B13415" w14:textId="77777777" w:rsidR="00600E7E" w:rsidRPr="003D06C4" w:rsidRDefault="00600E7E" w:rsidP="00600E7E">
      <w:pPr>
        <w:spacing w:before="100" w:beforeAutospacing="1" w:after="100" w:afterAutospacing="1"/>
        <w:ind w:left="720"/>
        <w:rPr>
          <w:sz w:val="24"/>
          <w:szCs w:val="24"/>
          <w:lang w:val="en-US"/>
        </w:rPr>
      </w:pPr>
    </w:p>
    <w:p w14:paraId="76EE2FB0" w14:textId="77777777" w:rsidR="009C6521" w:rsidRPr="009C6521" w:rsidRDefault="009C6521" w:rsidP="009C6521">
      <w:pPr>
        <w:ind w:firstLine="709"/>
        <w:jc w:val="center"/>
        <w:rPr>
          <w:rFonts w:eastAsia="Aptos"/>
          <w:b/>
          <w:bC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PRACTICAL CLASS №2</w:t>
      </w:r>
    </w:p>
    <w:p w14:paraId="2AA872C4" w14:textId="77777777" w:rsidR="009C6521" w:rsidRPr="009C6521" w:rsidRDefault="009C6521" w:rsidP="009C6521">
      <w:pPr>
        <w:ind w:firstLine="709"/>
        <w:jc w:val="center"/>
        <w:rPr>
          <w:rFonts w:eastAsia="Aptos"/>
          <w:b/>
          <w:bC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Topic: Cellular Adaptations to stress.</w:t>
      </w:r>
    </w:p>
    <w:p w14:paraId="1B479E8D" w14:textId="77777777" w:rsidR="009C6521" w:rsidRPr="009C6521" w:rsidRDefault="009C6521" w:rsidP="009C6521">
      <w:pPr>
        <w:ind w:firstLine="709"/>
        <w:jc w:val="center"/>
        <w:rPr>
          <w:rFonts w:eastAsia="Aptos"/>
          <w:b/>
          <w:bCs/>
          <w:kern w:val="2"/>
          <w:sz w:val="24"/>
          <w:szCs w:val="24"/>
          <w:lang w:val="en-US" w:eastAsia="en-US"/>
          <w14:ligatures w14:val="standardContextual"/>
        </w:rPr>
      </w:pPr>
    </w:p>
    <w:p w14:paraId="259A366E" w14:textId="77777777" w:rsidR="009C6521" w:rsidRPr="009C6521" w:rsidRDefault="009C6521" w:rsidP="009C6521">
      <w:pPr>
        <w:ind w:firstLine="709"/>
        <w:rPr>
          <w:rFonts w:eastAsia="Aptos"/>
          <w:kern w:val="2"/>
          <w:sz w:val="24"/>
          <w:szCs w:val="24"/>
          <w:lang w:val="en-US" w:eastAsia="en-US"/>
          <w14:ligatures w14:val="standardContextual"/>
        </w:rPr>
      </w:pPr>
    </w:p>
    <w:p w14:paraId="2826DE13" w14:textId="77777777" w:rsidR="009C6521" w:rsidRPr="009C6521" w:rsidRDefault="009C6521" w:rsidP="009C6521">
      <w:pPr>
        <w:rPr>
          <w:rFonts w:eastAsia="Aptos"/>
          <w:b/>
          <w:bC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 xml:space="preserve">          Purpose of the Practical Class:</w:t>
      </w:r>
    </w:p>
    <w:p w14:paraId="762236A5"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To study the types, mechanisms, and clinical significance of cellular adaptations and to    develop the ability to recognize and interpret adaptive changes in tissues.</w:t>
      </w:r>
    </w:p>
    <w:p w14:paraId="19975D8B" w14:textId="77777777" w:rsidR="009C6521" w:rsidRPr="009C6521" w:rsidRDefault="009C6521" w:rsidP="009C6521">
      <w:pPr>
        <w:ind w:firstLine="709"/>
        <w:jc w:val="both"/>
        <w:rPr>
          <w:rFonts w:eastAsia="Apto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Competencies and Learning Outcomes:</w:t>
      </w:r>
    </w:p>
    <w:p w14:paraId="5EEC4BE0" w14:textId="77777777" w:rsidR="009C6521" w:rsidRPr="009C6521" w:rsidRDefault="009C6521" w:rsidP="009C6521">
      <w:pPr>
        <w:ind w:firstLine="709"/>
        <w:jc w:val="both"/>
        <w:rPr>
          <w:rFonts w:eastAsia="Apto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LO5</w:t>
      </w:r>
      <w:r w:rsidRPr="009C6521">
        <w:rPr>
          <w:rFonts w:eastAsia="Aptos"/>
          <w:kern w:val="2"/>
          <w:sz w:val="24"/>
          <w:szCs w:val="24"/>
          <w:lang w:val="en-US" w:eastAsia="en-US"/>
          <w14:ligatures w14:val="standardContextual"/>
        </w:rPr>
        <w:t xml:space="preserve"> – Able to assess </w:t>
      </w:r>
      <w:proofErr w:type="spellStart"/>
      <w:r w:rsidRPr="009C6521">
        <w:rPr>
          <w:rFonts w:eastAsia="Aptos"/>
          <w:kern w:val="2"/>
          <w:sz w:val="24"/>
          <w:szCs w:val="24"/>
          <w:lang w:val="en-US" w:eastAsia="en-US"/>
          <w14:ligatures w14:val="standardContextual"/>
        </w:rPr>
        <w:t>morphofunctional</w:t>
      </w:r>
      <w:proofErr w:type="spellEnd"/>
      <w:r w:rsidRPr="009C6521">
        <w:rPr>
          <w:rFonts w:eastAsia="Aptos"/>
          <w:kern w:val="2"/>
          <w:sz w:val="24"/>
          <w:szCs w:val="24"/>
          <w:lang w:val="en-US" w:eastAsia="en-US"/>
          <w14:ligatures w14:val="standardContextual"/>
        </w:rPr>
        <w:t xml:space="preserve"> and physiological states, as well as pathological processes, and to apply methods of examining adult and pediatric patients in order to solve professional tasks.</w:t>
      </w:r>
    </w:p>
    <w:p w14:paraId="2A27BAED" w14:textId="77777777" w:rsidR="009C6521" w:rsidRPr="009C6521" w:rsidRDefault="009C6521" w:rsidP="009C6521">
      <w:pPr>
        <w:ind w:firstLine="709"/>
        <w:jc w:val="both"/>
        <w:rPr>
          <w:rFonts w:eastAsia="Apto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PC-4</w:t>
      </w:r>
      <w:r w:rsidRPr="009C6521">
        <w:rPr>
          <w:rFonts w:eastAsia="Aptos"/>
          <w:kern w:val="2"/>
          <w:sz w:val="24"/>
          <w:szCs w:val="24"/>
          <w:lang w:val="en-US" w:eastAsia="en-US"/>
          <w14:ligatures w14:val="standardContextual"/>
        </w:rPr>
        <w:t xml:space="preserve"> – Able and ready to perform pathophysiological analysis of clinical syndromes and to substantiate pathogenetically grounded methods (principles) of diagnosis, treatment, rehabilitation, and prevention among the population, taking into account age and gender groups.</w:t>
      </w:r>
    </w:p>
    <w:p w14:paraId="513AD4D0" w14:textId="77777777" w:rsidR="009C6521" w:rsidRPr="009C6521" w:rsidRDefault="009C6521" w:rsidP="009C6521">
      <w:pPr>
        <w:ind w:firstLine="709"/>
        <w:jc w:val="both"/>
        <w:rPr>
          <w:rFonts w:eastAsia="Apto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LO7</w:t>
      </w:r>
      <w:r w:rsidRPr="009C6521">
        <w:rPr>
          <w:rFonts w:eastAsia="Aptos"/>
          <w:kern w:val="2"/>
          <w:sz w:val="24"/>
          <w:szCs w:val="24"/>
          <w:lang w:val="en-US" w:eastAsia="en-US"/>
          <w14:ligatures w14:val="standardContextual"/>
        </w:rPr>
        <w:t xml:space="preserve"> – Able to apply basic knowledge in the field of diagnostic activity to solve professional tasks.</w:t>
      </w:r>
    </w:p>
    <w:p w14:paraId="59030AAD" w14:textId="77777777" w:rsidR="009C6521" w:rsidRPr="009C6521" w:rsidRDefault="009C6521" w:rsidP="009C6521">
      <w:pPr>
        <w:ind w:firstLine="709"/>
        <w:jc w:val="both"/>
        <w:rPr>
          <w:rFonts w:eastAsia="Apto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PC-14</w:t>
      </w:r>
      <w:r w:rsidRPr="009C6521">
        <w:rPr>
          <w:rFonts w:eastAsia="Aptos"/>
          <w:kern w:val="2"/>
          <w:sz w:val="24"/>
          <w:szCs w:val="24"/>
          <w:lang w:val="en-US" w:eastAsia="en-US"/>
          <w14:ligatures w14:val="standardContextual"/>
        </w:rPr>
        <w:t xml:space="preserve"> – Able and ready to establish a diagnosis based on the results of biochemical and clinical investigations, taking into account the course of pathology in organs, systems, and the organism as a whole.</w:t>
      </w:r>
    </w:p>
    <w:p w14:paraId="64BD63E4" w14:textId="77777777" w:rsidR="009C6521" w:rsidRPr="009C6521" w:rsidRDefault="009C6521" w:rsidP="009C6521">
      <w:pPr>
        <w:ind w:firstLine="709"/>
        <w:jc w:val="both"/>
        <w:rPr>
          <w:rFonts w:eastAsia="Apto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PC-15</w:t>
      </w:r>
      <w:r w:rsidRPr="009C6521">
        <w:rPr>
          <w:rFonts w:eastAsia="Aptos"/>
          <w:kern w:val="2"/>
          <w:sz w:val="24"/>
          <w:szCs w:val="24"/>
          <w:lang w:val="en-US" w:eastAsia="en-US"/>
          <w14:ligatures w14:val="standardContextual"/>
        </w:rPr>
        <w:t xml:space="preserve"> – Able and ready to analyze the patterns of functioning of individual organs and systems, to use knowledge of anatomical and physiological features, as well as basic methods of clinical and laboratory examination and assessment of the functional state of the organism in adults and children, for the timely diagnosis of diseases and pathological processes.</w:t>
      </w:r>
    </w:p>
    <w:p w14:paraId="50AE01E3" w14:textId="77777777" w:rsidR="009C6521" w:rsidRPr="009C6521" w:rsidRDefault="009C6521" w:rsidP="009C6521">
      <w:pPr>
        <w:ind w:firstLine="709"/>
        <w:rPr>
          <w:rFonts w:eastAsia="Aptos"/>
          <w:b/>
          <w:bCs/>
          <w:kern w:val="2"/>
          <w:sz w:val="24"/>
          <w:szCs w:val="24"/>
          <w:lang w:val="en-US" w:eastAsia="en-US"/>
          <w14:ligatures w14:val="standardContextual"/>
        </w:rPr>
      </w:pPr>
      <w:r w:rsidRPr="009C6521">
        <w:rPr>
          <w:rFonts w:eastAsia="Aptos"/>
          <w:kern w:val="2"/>
          <w:sz w:val="24"/>
          <w:szCs w:val="24"/>
          <w:lang w:val="en-US" w:eastAsia="en-US"/>
          <w14:ligatures w14:val="standardContextual"/>
        </w:rPr>
        <w:t xml:space="preserve"> </w:t>
      </w:r>
      <w:r w:rsidRPr="009C6521">
        <w:rPr>
          <w:rFonts w:eastAsia="Aptos"/>
          <w:b/>
          <w:bCs/>
          <w:kern w:val="2"/>
          <w:sz w:val="24"/>
          <w:szCs w:val="24"/>
          <w:lang w:val="en-US" w:eastAsia="en-US"/>
          <w14:ligatures w14:val="standardContextual"/>
        </w:rPr>
        <w:t>Learning Outcomes:</w:t>
      </w:r>
    </w:p>
    <w:tbl>
      <w:tblPr>
        <w:tblStyle w:val="11"/>
        <w:tblW w:w="0" w:type="auto"/>
        <w:tblLook w:val="04A0" w:firstRow="1" w:lastRow="0" w:firstColumn="1" w:lastColumn="0" w:noHBand="0" w:noVBand="1"/>
      </w:tblPr>
      <w:tblGrid>
        <w:gridCol w:w="2125"/>
        <w:gridCol w:w="7434"/>
      </w:tblGrid>
      <w:tr w:rsidR="009C6521" w:rsidRPr="009C6521" w14:paraId="59DFBEC5" w14:textId="77777777" w:rsidTr="00446890">
        <w:tc>
          <w:tcPr>
            <w:tcW w:w="0" w:type="auto"/>
            <w:hideMark/>
          </w:tcPr>
          <w:p w14:paraId="3E8B360F" w14:textId="77777777" w:rsidR="009C6521" w:rsidRPr="009C6521" w:rsidRDefault="009C6521" w:rsidP="009C6521">
            <w:pPr>
              <w:ind w:firstLine="709"/>
              <w:rPr>
                <w:rFonts w:eastAsia="Aptos"/>
                <w:sz w:val="24"/>
                <w:szCs w:val="24"/>
              </w:rPr>
            </w:pPr>
            <w:r w:rsidRPr="009C6521">
              <w:rPr>
                <w:rFonts w:eastAsia="Aptos"/>
                <w:sz w:val="24"/>
                <w:szCs w:val="24"/>
              </w:rPr>
              <w:t>Level</w:t>
            </w:r>
          </w:p>
        </w:tc>
        <w:tc>
          <w:tcPr>
            <w:tcW w:w="0" w:type="auto"/>
            <w:hideMark/>
          </w:tcPr>
          <w:p w14:paraId="7DA5BA0F" w14:textId="77777777" w:rsidR="009C6521" w:rsidRPr="009C6521" w:rsidRDefault="009C6521" w:rsidP="009C6521">
            <w:pPr>
              <w:rPr>
                <w:rFonts w:eastAsia="Aptos"/>
                <w:sz w:val="24"/>
                <w:szCs w:val="24"/>
              </w:rPr>
            </w:pPr>
            <w:r w:rsidRPr="009C6521">
              <w:rPr>
                <w:rFonts w:eastAsia="Aptos"/>
                <w:sz w:val="24"/>
                <w:szCs w:val="24"/>
              </w:rPr>
              <w:t xml:space="preserve">Learning </w:t>
            </w:r>
            <w:proofErr w:type="spellStart"/>
            <w:r w:rsidRPr="009C6521">
              <w:rPr>
                <w:rFonts w:eastAsia="Aptos"/>
                <w:sz w:val="24"/>
                <w:szCs w:val="24"/>
              </w:rPr>
              <w:t>outcomes</w:t>
            </w:r>
            <w:proofErr w:type="spellEnd"/>
          </w:p>
        </w:tc>
      </w:tr>
      <w:tr w:rsidR="009C6521" w:rsidRPr="009C6521" w14:paraId="432342CE" w14:textId="77777777" w:rsidTr="00446890">
        <w:tc>
          <w:tcPr>
            <w:tcW w:w="0" w:type="auto"/>
            <w:hideMark/>
          </w:tcPr>
          <w:p w14:paraId="77A66600" w14:textId="77777777" w:rsidR="009C6521" w:rsidRPr="009C6521" w:rsidRDefault="009C6521" w:rsidP="009C6521">
            <w:pPr>
              <w:ind w:firstLine="709"/>
              <w:rPr>
                <w:rFonts w:eastAsia="Aptos"/>
                <w:sz w:val="24"/>
                <w:szCs w:val="24"/>
              </w:rPr>
            </w:pPr>
            <w:proofErr w:type="spellStart"/>
            <w:r w:rsidRPr="009C6521">
              <w:rPr>
                <w:rFonts w:eastAsia="Aptos"/>
                <w:sz w:val="24"/>
                <w:szCs w:val="24"/>
              </w:rPr>
              <w:lastRenderedPageBreak/>
              <w:t>Knows</w:t>
            </w:r>
            <w:proofErr w:type="spellEnd"/>
          </w:p>
        </w:tc>
        <w:tc>
          <w:tcPr>
            <w:tcW w:w="0" w:type="auto"/>
            <w:hideMark/>
          </w:tcPr>
          <w:p w14:paraId="45A4176B" w14:textId="77777777" w:rsidR="009C6521" w:rsidRPr="009C6521" w:rsidRDefault="009C6521" w:rsidP="009C6521">
            <w:pPr>
              <w:rPr>
                <w:rFonts w:eastAsia="Aptos"/>
                <w:sz w:val="24"/>
                <w:szCs w:val="24"/>
                <w:lang w:val="en-US"/>
              </w:rPr>
            </w:pPr>
            <w:r w:rsidRPr="009C6521">
              <w:rPr>
                <w:rFonts w:eastAsia="Aptos"/>
                <w:sz w:val="24"/>
                <w:szCs w:val="24"/>
                <w:lang w:val="en-US"/>
              </w:rPr>
              <w:t>Defines types of cellular adaptation; lists causes and examples</w:t>
            </w:r>
          </w:p>
        </w:tc>
      </w:tr>
      <w:tr w:rsidR="009C6521" w:rsidRPr="009C6521" w14:paraId="735AEDF1" w14:textId="77777777" w:rsidTr="00446890">
        <w:tc>
          <w:tcPr>
            <w:tcW w:w="0" w:type="auto"/>
            <w:hideMark/>
          </w:tcPr>
          <w:p w14:paraId="3AC6B7FF" w14:textId="77777777" w:rsidR="009C6521" w:rsidRPr="009C6521" w:rsidRDefault="009C6521" w:rsidP="009C6521">
            <w:pPr>
              <w:ind w:firstLine="709"/>
              <w:rPr>
                <w:rFonts w:eastAsia="Aptos"/>
                <w:sz w:val="24"/>
                <w:szCs w:val="24"/>
              </w:rPr>
            </w:pPr>
            <w:proofErr w:type="spellStart"/>
            <w:r w:rsidRPr="009C6521">
              <w:rPr>
                <w:rFonts w:eastAsia="Aptos"/>
                <w:sz w:val="24"/>
                <w:szCs w:val="24"/>
              </w:rPr>
              <w:t>Understands</w:t>
            </w:r>
            <w:proofErr w:type="spellEnd"/>
          </w:p>
        </w:tc>
        <w:tc>
          <w:tcPr>
            <w:tcW w:w="0" w:type="auto"/>
            <w:hideMark/>
          </w:tcPr>
          <w:p w14:paraId="748D7F56" w14:textId="77777777" w:rsidR="009C6521" w:rsidRPr="009C6521" w:rsidRDefault="009C6521" w:rsidP="009C6521">
            <w:pPr>
              <w:rPr>
                <w:rFonts w:eastAsia="Aptos"/>
                <w:sz w:val="24"/>
                <w:szCs w:val="24"/>
                <w:lang w:val="en-US"/>
              </w:rPr>
            </w:pPr>
            <w:r w:rsidRPr="009C6521">
              <w:rPr>
                <w:rFonts w:eastAsia="Aptos"/>
                <w:sz w:val="24"/>
                <w:szCs w:val="24"/>
                <w:lang w:val="en-US"/>
              </w:rPr>
              <w:t>Explains mechanisms of hypertrophy, hyperplasia, atrophy, metaplasia</w:t>
            </w:r>
          </w:p>
        </w:tc>
      </w:tr>
      <w:tr w:rsidR="009C6521" w:rsidRPr="009C6521" w14:paraId="257BD966" w14:textId="77777777" w:rsidTr="00446890">
        <w:tc>
          <w:tcPr>
            <w:tcW w:w="0" w:type="auto"/>
            <w:hideMark/>
          </w:tcPr>
          <w:p w14:paraId="02671F61" w14:textId="77777777" w:rsidR="009C6521" w:rsidRPr="009C6521" w:rsidRDefault="009C6521" w:rsidP="009C6521">
            <w:pPr>
              <w:ind w:firstLine="709"/>
              <w:rPr>
                <w:rFonts w:eastAsia="Aptos"/>
                <w:sz w:val="24"/>
                <w:szCs w:val="24"/>
              </w:rPr>
            </w:pPr>
            <w:proofErr w:type="spellStart"/>
            <w:r w:rsidRPr="009C6521">
              <w:rPr>
                <w:rFonts w:eastAsia="Aptos"/>
                <w:sz w:val="24"/>
                <w:szCs w:val="24"/>
              </w:rPr>
              <w:t>Applies</w:t>
            </w:r>
            <w:proofErr w:type="spellEnd"/>
          </w:p>
        </w:tc>
        <w:tc>
          <w:tcPr>
            <w:tcW w:w="0" w:type="auto"/>
            <w:hideMark/>
          </w:tcPr>
          <w:p w14:paraId="492B8436" w14:textId="77777777" w:rsidR="009C6521" w:rsidRPr="009C6521" w:rsidRDefault="009C6521" w:rsidP="009C6521">
            <w:pPr>
              <w:rPr>
                <w:rFonts w:eastAsia="Aptos"/>
                <w:sz w:val="24"/>
                <w:szCs w:val="24"/>
                <w:lang w:val="en-US"/>
              </w:rPr>
            </w:pPr>
            <w:r w:rsidRPr="009C6521">
              <w:rPr>
                <w:rFonts w:eastAsia="Aptos"/>
                <w:sz w:val="24"/>
                <w:szCs w:val="24"/>
                <w:lang w:val="en-US"/>
              </w:rPr>
              <w:t>Identifies adaptive changes in clinical scenarios and correlates with disease</w:t>
            </w:r>
          </w:p>
        </w:tc>
      </w:tr>
    </w:tbl>
    <w:p w14:paraId="1B4FD701" w14:textId="77777777" w:rsidR="009C6521" w:rsidRPr="009C6521" w:rsidRDefault="009C6521" w:rsidP="009C6521">
      <w:pPr>
        <w:rPr>
          <w:rFonts w:eastAsia="Aptos"/>
          <w:b/>
          <w:bCs/>
          <w:kern w:val="2"/>
          <w:sz w:val="24"/>
          <w:szCs w:val="24"/>
          <w:lang w:eastAsia="en-US"/>
          <w14:ligatures w14:val="standardContextual"/>
        </w:rPr>
      </w:pPr>
      <w:r w:rsidRPr="009C6521">
        <w:rPr>
          <w:rFonts w:eastAsia="Aptos"/>
          <w:kern w:val="2"/>
          <w:sz w:val="24"/>
          <w:szCs w:val="24"/>
          <w:lang w:val="en-US" w:eastAsia="en-US"/>
          <w14:ligatures w14:val="standardContextual"/>
        </w:rPr>
        <w:t xml:space="preserve">             </w:t>
      </w:r>
      <w:r w:rsidRPr="009C6521">
        <w:rPr>
          <w:rFonts w:eastAsia="Aptos"/>
          <w:b/>
          <w:bCs/>
          <w:kern w:val="2"/>
          <w:sz w:val="24"/>
          <w:szCs w:val="24"/>
          <w:lang w:eastAsia="en-US"/>
          <w14:ligatures w14:val="standardContextual"/>
        </w:rPr>
        <w:t xml:space="preserve">Plan </w:t>
      </w:r>
      <w:proofErr w:type="spellStart"/>
      <w:r w:rsidRPr="009C6521">
        <w:rPr>
          <w:rFonts w:eastAsia="Aptos"/>
          <w:b/>
          <w:bCs/>
          <w:kern w:val="2"/>
          <w:sz w:val="24"/>
          <w:szCs w:val="24"/>
          <w:lang w:eastAsia="en-US"/>
          <w14:ligatures w14:val="standardContextual"/>
        </w:rPr>
        <w:t>of</w:t>
      </w:r>
      <w:proofErr w:type="spellEnd"/>
      <w:r w:rsidRPr="009C6521">
        <w:rPr>
          <w:rFonts w:eastAsia="Aptos"/>
          <w:b/>
          <w:bCs/>
          <w:kern w:val="2"/>
          <w:sz w:val="24"/>
          <w:szCs w:val="24"/>
          <w:lang w:eastAsia="en-US"/>
          <w14:ligatures w14:val="standardContextual"/>
        </w:rPr>
        <w:t xml:space="preserve"> </w:t>
      </w:r>
      <w:proofErr w:type="spellStart"/>
      <w:r w:rsidRPr="009C6521">
        <w:rPr>
          <w:rFonts w:eastAsia="Aptos"/>
          <w:b/>
          <w:bCs/>
          <w:kern w:val="2"/>
          <w:sz w:val="24"/>
          <w:szCs w:val="24"/>
          <w:lang w:eastAsia="en-US"/>
          <w14:ligatures w14:val="standardContextual"/>
        </w:rPr>
        <w:t>the</w:t>
      </w:r>
      <w:proofErr w:type="spellEnd"/>
      <w:r w:rsidRPr="009C6521">
        <w:rPr>
          <w:rFonts w:eastAsia="Aptos"/>
          <w:b/>
          <w:bCs/>
          <w:kern w:val="2"/>
          <w:sz w:val="24"/>
          <w:szCs w:val="24"/>
          <w:lang w:eastAsia="en-US"/>
          <w14:ligatures w14:val="standardContextual"/>
        </w:rPr>
        <w:t xml:space="preserve"> </w:t>
      </w:r>
      <w:proofErr w:type="spellStart"/>
      <w:r w:rsidRPr="009C6521">
        <w:rPr>
          <w:rFonts w:eastAsia="Aptos"/>
          <w:b/>
          <w:bCs/>
          <w:kern w:val="2"/>
          <w:sz w:val="24"/>
          <w:szCs w:val="24"/>
          <w:lang w:eastAsia="en-US"/>
          <w14:ligatures w14:val="standardContextual"/>
        </w:rPr>
        <w:t>Topic</w:t>
      </w:r>
      <w:proofErr w:type="spellEnd"/>
      <w:r w:rsidRPr="009C6521">
        <w:rPr>
          <w:rFonts w:eastAsia="Aptos"/>
          <w:b/>
          <w:bCs/>
          <w:kern w:val="2"/>
          <w:sz w:val="24"/>
          <w:szCs w:val="24"/>
          <w:lang w:val="en-US" w:eastAsia="en-US"/>
          <w14:ligatures w14:val="standardContextual"/>
        </w:rPr>
        <w:t>:</w:t>
      </w:r>
    </w:p>
    <w:p w14:paraId="60F7F6A3"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Definition of cellular adaptation and its significance</w:t>
      </w:r>
    </w:p>
    <w:p w14:paraId="23BDAAAD"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Types of stimuli (physiologic and pathologic)</w:t>
      </w:r>
    </w:p>
    <w:p w14:paraId="3E49720F"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General characteristics of cellular adaptations (reversibility, purpose)</w:t>
      </w:r>
    </w:p>
    <w:p w14:paraId="22A980AB"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Main forms of adaptation: overview</w:t>
      </w:r>
    </w:p>
    <w:p w14:paraId="5BB9E414"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Hypertrophy (definition, causes, mechanisms, examples)</w:t>
      </w:r>
    </w:p>
    <w:p w14:paraId="056FC9CE"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Hyperplasia (definition, types, mechanisms, examples)</w:t>
      </w:r>
    </w:p>
    <w:p w14:paraId="2C9DA4F3"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Atrophy (definition, causes, mechanisms)</w:t>
      </w:r>
    </w:p>
    <w:p w14:paraId="36CDD233"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Metaplasia (definition, mechanism, examples)</w:t>
      </w:r>
    </w:p>
    <w:p w14:paraId="1105B2CA"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Clinical significance of cellular adaptations (progression to disease, cancer risk)</w:t>
      </w:r>
    </w:p>
    <w:p w14:paraId="22A8B511" w14:textId="77777777" w:rsidR="009C6521" w:rsidRPr="009C6521" w:rsidRDefault="009C6521" w:rsidP="009C6521">
      <w:pPr>
        <w:numPr>
          <w:ilvl w:val="0"/>
          <w:numId w:val="228"/>
        </w:numPr>
        <w:spacing w:after="160"/>
        <w:contextualSpacing/>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Summary and key concepts (structure-function relationship, reversibility)</w:t>
      </w:r>
    </w:p>
    <w:p w14:paraId="3D37242B" w14:textId="77777777" w:rsidR="009C6521" w:rsidRPr="009C6521" w:rsidRDefault="009C6521" w:rsidP="009C6521">
      <w:pPr>
        <w:rPr>
          <w:rFonts w:eastAsia="Aptos"/>
          <w:b/>
          <w:bCs/>
          <w:kern w:val="2"/>
          <w:sz w:val="24"/>
          <w:szCs w:val="24"/>
          <w:lang w:val="en-US" w:eastAsia="en-US"/>
          <w14:ligatures w14:val="standardContextual"/>
        </w:rPr>
      </w:pPr>
      <w:proofErr w:type="spellStart"/>
      <w:r w:rsidRPr="009C6521">
        <w:rPr>
          <w:rFonts w:eastAsia="Aptos"/>
          <w:b/>
          <w:bCs/>
          <w:kern w:val="2"/>
          <w:sz w:val="24"/>
          <w:szCs w:val="24"/>
          <w:lang w:eastAsia="en-US"/>
          <w14:ligatures w14:val="standardContextual"/>
        </w:rPr>
        <w:t>Practical</w:t>
      </w:r>
      <w:proofErr w:type="spellEnd"/>
      <w:r w:rsidRPr="009C6521">
        <w:rPr>
          <w:rFonts w:eastAsia="Aptos"/>
          <w:b/>
          <w:bCs/>
          <w:kern w:val="2"/>
          <w:sz w:val="24"/>
          <w:szCs w:val="24"/>
          <w:lang w:eastAsia="en-US"/>
          <w14:ligatures w14:val="standardContextual"/>
        </w:rPr>
        <w:t xml:space="preserve"> Class </w:t>
      </w:r>
      <w:proofErr w:type="spellStart"/>
      <w:r w:rsidRPr="009C6521">
        <w:rPr>
          <w:rFonts w:eastAsia="Aptos"/>
          <w:b/>
          <w:bCs/>
          <w:kern w:val="2"/>
          <w:sz w:val="24"/>
          <w:szCs w:val="24"/>
          <w:lang w:eastAsia="en-US"/>
          <w14:ligatures w14:val="standardContextual"/>
        </w:rPr>
        <w:t>Structure</w:t>
      </w:r>
      <w:proofErr w:type="spellEnd"/>
      <w:r w:rsidRPr="009C6521">
        <w:rPr>
          <w:rFonts w:eastAsia="Aptos"/>
          <w:b/>
          <w:bCs/>
          <w:kern w:val="2"/>
          <w:sz w:val="24"/>
          <w:szCs w:val="24"/>
          <w:lang w:eastAsia="en-US"/>
          <w14:ligatures w14:val="standardContextual"/>
        </w:rPr>
        <w:t xml:space="preserve"> (90 </w:t>
      </w:r>
      <w:proofErr w:type="spellStart"/>
      <w:r w:rsidRPr="009C6521">
        <w:rPr>
          <w:rFonts w:eastAsia="Aptos"/>
          <w:b/>
          <w:bCs/>
          <w:kern w:val="2"/>
          <w:sz w:val="24"/>
          <w:szCs w:val="24"/>
          <w:lang w:eastAsia="en-US"/>
          <w14:ligatures w14:val="standardContextual"/>
        </w:rPr>
        <w:t>minutes</w:t>
      </w:r>
      <w:proofErr w:type="spellEnd"/>
      <w:r w:rsidRPr="009C6521">
        <w:rPr>
          <w:rFonts w:eastAsia="Aptos"/>
          <w:b/>
          <w:bCs/>
          <w:kern w:val="2"/>
          <w:sz w:val="24"/>
          <w:szCs w:val="24"/>
          <w:lang w:eastAsia="en-US"/>
          <w14:ligatures w14:val="standardContextual"/>
        </w:rPr>
        <w:t>)</w:t>
      </w:r>
      <w:r w:rsidRPr="009C6521">
        <w:rPr>
          <w:rFonts w:eastAsia="Aptos"/>
          <w:b/>
          <w:bCs/>
          <w:kern w:val="2"/>
          <w:sz w:val="24"/>
          <w:szCs w:val="24"/>
          <w:lang w:val="en-US" w:eastAsia="en-US"/>
          <w14:ligatures w14:val="standardContextual"/>
        </w:rPr>
        <w:t>:</w:t>
      </w:r>
    </w:p>
    <w:tbl>
      <w:tblPr>
        <w:tblStyle w:val="11"/>
        <w:tblW w:w="0" w:type="auto"/>
        <w:tblLook w:val="04A0" w:firstRow="1" w:lastRow="0" w:firstColumn="1" w:lastColumn="0" w:noHBand="0" w:noVBand="1"/>
      </w:tblPr>
      <w:tblGrid>
        <w:gridCol w:w="1459"/>
        <w:gridCol w:w="3772"/>
        <w:gridCol w:w="1599"/>
      </w:tblGrid>
      <w:tr w:rsidR="009C6521" w:rsidRPr="009C6521" w14:paraId="11ADCD18" w14:textId="77777777" w:rsidTr="00446890">
        <w:tc>
          <w:tcPr>
            <w:tcW w:w="0" w:type="auto"/>
            <w:hideMark/>
          </w:tcPr>
          <w:p w14:paraId="07735B0B" w14:textId="77777777" w:rsidR="009C6521" w:rsidRPr="009C6521" w:rsidRDefault="009C6521" w:rsidP="009C6521">
            <w:pPr>
              <w:ind w:firstLine="709"/>
              <w:rPr>
                <w:rFonts w:eastAsia="Aptos"/>
                <w:sz w:val="24"/>
                <w:szCs w:val="24"/>
              </w:rPr>
            </w:pPr>
            <w:proofErr w:type="spellStart"/>
            <w:r w:rsidRPr="009C6521">
              <w:rPr>
                <w:rFonts w:eastAsia="Aptos"/>
                <w:sz w:val="24"/>
                <w:szCs w:val="24"/>
              </w:rPr>
              <w:t>Stage</w:t>
            </w:r>
            <w:proofErr w:type="spellEnd"/>
          </w:p>
        </w:tc>
        <w:tc>
          <w:tcPr>
            <w:tcW w:w="0" w:type="auto"/>
            <w:hideMark/>
          </w:tcPr>
          <w:p w14:paraId="6F786B2B" w14:textId="77777777" w:rsidR="009C6521" w:rsidRPr="009C6521" w:rsidRDefault="009C6521" w:rsidP="009C6521">
            <w:pPr>
              <w:ind w:firstLine="709"/>
              <w:rPr>
                <w:rFonts w:eastAsia="Aptos"/>
                <w:sz w:val="24"/>
                <w:szCs w:val="24"/>
              </w:rPr>
            </w:pPr>
            <w:proofErr w:type="spellStart"/>
            <w:r w:rsidRPr="009C6521">
              <w:rPr>
                <w:rFonts w:eastAsia="Aptos"/>
                <w:sz w:val="24"/>
                <w:szCs w:val="24"/>
              </w:rPr>
              <w:t>Activity</w:t>
            </w:r>
            <w:proofErr w:type="spellEnd"/>
          </w:p>
        </w:tc>
        <w:tc>
          <w:tcPr>
            <w:tcW w:w="0" w:type="auto"/>
            <w:hideMark/>
          </w:tcPr>
          <w:p w14:paraId="79B436F8" w14:textId="77777777" w:rsidR="009C6521" w:rsidRPr="009C6521" w:rsidRDefault="009C6521" w:rsidP="009C6521">
            <w:pPr>
              <w:ind w:firstLine="709"/>
              <w:rPr>
                <w:rFonts w:eastAsia="Aptos"/>
                <w:sz w:val="24"/>
                <w:szCs w:val="24"/>
              </w:rPr>
            </w:pPr>
            <w:r w:rsidRPr="009C6521">
              <w:rPr>
                <w:rFonts w:eastAsia="Aptos"/>
                <w:sz w:val="24"/>
                <w:szCs w:val="24"/>
              </w:rPr>
              <w:t>Time</w:t>
            </w:r>
          </w:p>
        </w:tc>
      </w:tr>
      <w:tr w:rsidR="009C6521" w:rsidRPr="009C6521" w14:paraId="75CD9090" w14:textId="77777777" w:rsidTr="00446890">
        <w:tc>
          <w:tcPr>
            <w:tcW w:w="0" w:type="auto"/>
            <w:hideMark/>
          </w:tcPr>
          <w:p w14:paraId="53A1D514" w14:textId="77777777" w:rsidR="009C6521" w:rsidRPr="009C6521" w:rsidRDefault="009C6521" w:rsidP="009C6521">
            <w:pPr>
              <w:ind w:firstLine="709"/>
              <w:rPr>
                <w:rFonts w:eastAsia="Aptos"/>
                <w:sz w:val="24"/>
                <w:szCs w:val="24"/>
              </w:rPr>
            </w:pPr>
            <w:r w:rsidRPr="009C6521">
              <w:rPr>
                <w:rFonts w:eastAsia="Aptos"/>
                <w:sz w:val="24"/>
                <w:szCs w:val="24"/>
              </w:rPr>
              <w:t>1</w:t>
            </w:r>
          </w:p>
        </w:tc>
        <w:tc>
          <w:tcPr>
            <w:tcW w:w="0" w:type="auto"/>
            <w:hideMark/>
          </w:tcPr>
          <w:p w14:paraId="0278456C" w14:textId="77777777" w:rsidR="009C6521" w:rsidRPr="009C6521" w:rsidRDefault="009C6521" w:rsidP="009C6521">
            <w:pPr>
              <w:ind w:firstLine="709"/>
              <w:rPr>
                <w:rFonts w:eastAsia="Aptos"/>
                <w:sz w:val="24"/>
                <w:szCs w:val="24"/>
              </w:rPr>
            </w:pPr>
            <w:proofErr w:type="spellStart"/>
            <w:r w:rsidRPr="009C6521">
              <w:rPr>
                <w:rFonts w:eastAsia="Aptos"/>
                <w:sz w:val="24"/>
                <w:szCs w:val="24"/>
              </w:rPr>
              <w:t>Organizational</w:t>
            </w:r>
            <w:proofErr w:type="spellEnd"/>
            <w:r w:rsidRPr="009C6521">
              <w:rPr>
                <w:rFonts w:eastAsia="Aptos"/>
                <w:sz w:val="24"/>
                <w:szCs w:val="24"/>
              </w:rPr>
              <w:t xml:space="preserve"> </w:t>
            </w:r>
            <w:proofErr w:type="spellStart"/>
            <w:r w:rsidRPr="009C6521">
              <w:rPr>
                <w:rFonts w:eastAsia="Aptos"/>
                <w:sz w:val="24"/>
                <w:szCs w:val="24"/>
              </w:rPr>
              <w:t>moment</w:t>
            </w:r>
            <w:proofErr w:type="spellEnd"/>
          </w:p>
        </w:tc>
        <w:tc>
          <w:tcPr>
            <w:tcW w:w="0" w:type="auto"/>
            <w:hideMark/>
          </w:tcPr>
          <w:p w14:paraId="5B0BFBF3" w14:textId="77777777" w:rsidR="009C6521" w:rsidRPr="009C6521" w:rsidRDefault="009C6521" w:rsidP="009C6521">
            <w:pPr>
              <w:ind w:firstLine="709"/>
              <w:rPr>
                <w:rFonts w:eastAsia="Aptos"/>
                <w:sz w:val="24"/>
                <w:szCs w:val="24"/>
              </w:rPr>
            </w:pPr>
            <w:r w:rsidRPr="009C6521">
              <w:rPr>
                <w:rFonts w:eastAsia="Aptos"/>
                <w:sz w:val="24"/>
                <w:szCs w:val="24"/>
              </w:rPr>
              <w:t xml:space="preserve">5 </w:t>
            </w:r>
            <w:proofErr w:type="spellStart"/>
            <w:r w:rsidRPr="009C6521">
              <w:rPr>
                <w:rFonts w:eastAsia="Aptos"/>
                <w:sz w:val="24"/>
                <w:szCs w:val="24"/>
              </w:rPr>
              <w:t>min</w:t>
            </w:r>
            <w:proofErr w:type="spellEnd"/>
          </w:p>
        </w:tc>
      </w:tr>
      <w:tr w:rsidR="009C6521" w:rsidRPr="009C6521" w14:paraId="371BFE3D" w14:textId="77777777" w:rsidTr="00446890">
        <w:tc>
          <w:tcPr>
            <w:tcW w:w="0" w:type="auto"/>
            <w:hideMark/>
          </w:tcPr>
          <w:p w14:paraId="6A2FDBBF" w14:textId="77777777" w:rsidR="009C6521" w:rsidRPr="009C6521" w:rsidRDefault="009C6521" w:rsidP="009C6521">
            <w:pPr>
              <w:ind w:firstLine="709"/>
              <w:rPr>
                <w:rFonts w:eastAsia="Aptos"/>
                <w:sz w:val="24"/>
                <w:szCs w:val="24"/>
              </w:rPr>
            </w:pPr>
            <w:r w:rsidRPr="009C6521">
              <w:rPr>
                <w:rFonts w:eastAsia="Aptos"/>
                <w:sz w:val="24"/>
                <w:szCs w:val="24"/>
              </w:rPr>
              <w:t>2</w:t>
            </w:r>
          </w:p>
        </w:tc>
        <w:tc>
          <w:tcPr>
            <w:tcW w:w="0" w:type="auto"/>
            <w:hideMark/>
          </w:tcPr>
          <w:p w14:paraId="490E1CE8" w14:textId="77777777" w:rsidR="009C6521" w:rsidRPr="009C6521" w:rsidRDefault="009C6521" w:rsidP="009C6521">
            <w:pPr>
              <w:ind w:firstLine="709"/>
              <w:rPr>
                <w:rFonts w:eastAsia="Aptos"/>
                <w:sz w:val="24"/>
                <w:szCs w:val="24"/>
              </w:rPr>
            </w:pPr>
            <w:proofErr w:type="spellStart"/>
            <w:r w:rsidRPr="009C6521">
              <w:rPr>
                <w:rFonts w:eastAsia="Aptos"/>
                <w:sz w:val="24"/>
                <w:szCs w:val="24"/>
              </w:rPr>
              <w:t>Discussion</w:t>
            </w:r>
            <w:proofErr w:type="spellEnd"/>
            <w:r w:rsidRPr="009C6521">
              <w:rPr>
                <w:rFonts w:eastAsia="Aptos"/>
                <w:sz w:val="24"/>
                <w:szCs w:val="24"/>
              </w:rPr>
              <w:t xml:space="preserve"> </w:t>
            </w:r>
            <w:proofErr w:type="spellStart"/>
            <w:r w:rsidRPr="009C6521">
              <w:rPr>
                <w:rFonts w:eastAsia="Aptos"/>
                <w:sz w:val="24"/>
                <w:szCs w:val="24"/>
              </w:rPr>
              <w:t>of</w:t>
            </w:r>
            <w:proofErr w:type="spellEnd"/>
            <w:r w:rsidRPr="009C6521">
              <w:rPr>
                <w:rFonts w:eastAsia="Aptos"/>
                <w:sz w:val="24"/>
                <w:szCs w:val="24"/>
              </w:rPr>
              <w:t xml:space="preserve"> </w:t>
            </w:r>
            <w:proofErr w:type="spellStart"/>
            <w:r w:rsidRPr="009C6521">
              <w:rPr>
                <w:rFonts w:eastAsia="Aptos"/>
                <w:sz w:val="24"/>
                <w:szCs w:val="24"/>
              </w:rPr>
              <w:t>theory</w:t>
            </w:r>
            <w:proofErr w:type="spellEnd"/>
          </w:p>
        </w:tc>
        <w:tc>
          <w:tcPr>
            <w:tcW w:w="0" w:type="auto"/>
            <w:hideMark/>
          </w:tcPr>
          <w:p w14:paraId="3D77C70C" w14:textId="77777777" w:rsidR="009C6521" w:rsidRPr="009C6521" w:rsidRDefault="009C6521" w:rsidP="009C6521">
            <w:pPr>
              <w:ind w:firstLine="709"/>
              <w:rPr>
                <w:rFonts w:eastAsia="Aptos"/>
                <w:sz w:val="24"/>
                <w:szCs w:val="24"/>
              </w:rPr>
            </w:pPr>
            <w:r w:rsidRPr="009C6521">
              <w:rPr>
                <w:rFonts w:eastAsia="Aptos"/>
                <w:sz w:val="24"/>
                <w:szCs w:val="24"/>
              </w:rPr>
              <w:t xml:space="preserve">20 </w:t>
            </w:r>
            <w:proofErr w:type="spellStart"/>
            <w:r w:rsidRPr="009C6521">
              <w:rPr>
                <w:rFonts w:eastAsia="Aptos"/>
                <w:sz w:val="24"/>
                <w:szCs w:val="24"/>
              </w:rPr>
              <w:t>min</w:t>
            </w:r>
            <w:proofErr w:type="spellEnd"/>
          </w:p>
        </w:tc>
      </w:tr>
      <w:tr w:rsidR="009C6521" w:rsidRPr="009C6521" w14:paraId="6562208A" w14:textId="77777777" w:rsidTr="00446890">
        <w:tc>
          <w:tcPr>
            <w:tcW w:w="0" w:type="auto"/>
            <w:hideMark/>
          </w:tcPr>
          <w:p w14:paraId="47F52CB2" w14:textId="77777777" w:rsidR="009C6521" w:rsidRPr="009C6521" w:rsidRDefault="009C6521" w:rsidP="009C6521">
            <w:pPr>
              <w:ind w:firstLine="709"/>
              <w:rPr>
                <w:rFonts w:eastAsia="Aptos"/>
                <w:sz w:val="24"/>
                <w:szCs w:val="24"/>
              </w:rPr>
            </w:pPr>
            <w:r w:rsidRPr="009C6521">
              <w:rPr>
                <w:rFonts w:eastAsia="Aptos"/>
                <w:sz w:val="24"/>
                <w:szCs w:val="24"/>
              </w:rPr>
              <w:t>3</w:t>
            </w:r>
          </w:p>
        </w:tc>
        <w:tc>
          <w:tcPr>
            <w:tcW w:w="0" w:type="auto"/>
            <w:hideMark/>
          </w:tcPr>
          <w:p w14:paraId="23C08DE5" w14:textId="77777777" w:rsidR="009C6521" w:rsidRPr="009C6521" w:rsidRDefault="009C6521" w:rsidP="009C6521">
            <w:pPr>
              <w:ind w:firstLine="709"/>
              <w:rPr>
                <w:rFonts w:eastAsia="Aptos"/>
                <w:sz w:val="24"/>
                <w:szCs w:val="24"/>
              </w:rPr>
            </w:pPr>
            <w:proofErr w:type="spellStart"/>
            <w:r w:rsidRPr="009C6521">
              <w:rPr>
                <w:rFonts w:eastAsia="Aptos"/>
                <w:sz w:val="24"/>
                <w:szCs w:val="24"/>
              </w:rPr>
              <w:t>Microscopy</w:t>
            </w:r>
            <w:proofErr w:type="spellEnd"/>
            <w:r w:rsidRPr="009C6521">
              <w:rPr>
                <w:rFonts w:eastAsia="Aptos"/>
                <w:sz w:val="24"/>
                <w:szCs w:val="24"/>
              </w:rPr>
              <w:t xml:space="preserve"> / </w:t>
            </w:r>
            <w:proofErr w:type="spellStart"/>
            <w:r w:rsidRPr="009C6521">
              <w:rPr>
                <w:rFonts w:eastAsia="Aptos"/>
                <w:sz w:val="24"/>
                <w:szCs w:val="24"/>
              </w:rPr>
              <w:t>visual</w:t>
            </w:r>
            <w:proofErr w:type="spellEnd"/>
            <w:r w:rsidRPr="009C6521">
              <w:rPr>
                <w:rFonts w:eastAsia="Aptos"/>
                <w:sz w:val="24"/>
                <w:szCs w:val="24"/>
              </w:rPr>
              <w:t xml:space="preserve"> </w:t>
            </w:r>
            <w:proofErr w:type="spellStart"/>
            <w:r w:rsidRPr="009C6521">
              <w:rPr>
                <w:rFonts w:eastAsia="Aptos"/>
                <w:sz w:val="24"/>
                <w:szCs w:val="24"/>
              </w:rPr>
              <w:t>materials</w:t>
            </w:r>
            <w:proofErr w:type="spellEnd"/>
          </w:p>
        </w:tc>
        <w:tc>
          <w:tcPr>
            <w:tcW w:w="0" w:type="auto"/>
            <w:hideMark/>
          </w:tcPr>
          <w:p w14:paraId="2D104CE1" w14:textId="77777777" w:rsidR="009C6521" w:rsidRPr="009C6521" w:rsidRDefault="009C6521" w:rsidP="009C6521">
            <w:pPr>
              <w:ind w:firstLine="709"/>
              <w:rPr>
                <w:rFonts w:eastAsia="Aptos"/>
                <w:sz w:val="24"/>
                <w:szCs w:val="24"/>
              </w:rPr>
            </w:pPr>
            <w:r w:rsidRPr="009C6521">
              <w:rPr>
                <w:rFonts w:eastAsia="Aptos"/>
                <w:sz w:val="24"/>
                <w:szCs w:val="24"/>
              </w:rPr>
              <w:t xml:space="preserve">25 </w:t>
            </w:r>
            <w:proofErr w:type="spellStart"/>
            <w:r w:rsidRPr="009C6521">
              <w:rPr>
                <w:rFonts w:eastAsia="Aptos"/>
                <w:sz w:val="24"/>
                <w:szCs w:val="24"/>
              </w:rPr>
              <w:t>min</w:t>
            </w:r>
            <w:proofErr w:type="spellEnd"/>
          </w:p>
        </w:tc>
      </w:tr>
      <w:tr w:rsidR="009C6521" w:rsidRPr="009C6521" w14:paraId="40FFB9C9" w14:textId="77777777" w:rsidTr="00446890">
        <w:tc>
          <w:tcPr>
            <w:tcW w:w="0" w:type="auto"/>
            <w:hideMark/>
          </w:tcPr>
          <w:p w14:paraId="00872EF2" w14:textId="77777777" w:rsidR="009C6521" w:rsidRPr="009C6521" w:rsidRDefault="009C6521" w:rsidP="009C6521">
            <w:pPr>
              <w:ind w:firstLine="709"/>
              <w:rPr>
                <w:rFonts w:eastAsia="Aptos"/>
                <w:sz w:val="24"/>
                <w:szCs w:val="24"/>
              </w:rPr>
            </w:pPr>
            <w:r w:rsidRPr="009C6521">
              <w:rPr>
                <w:rFonts w:eastAsia="Aptos"/>
                <w:sz w:val="24"/>
                <w:szCs w:val="24"/>
              </w:rPr>
              <w:t>4</w:t>
            </w:r>
          </w:p>
        </w:tc>
        <w:tc>
          <w:tcPr>
            <w:tcW w:w="0" w:type="auto"/>
            <w:hideMark/>
          </w:tcPr>
          <w:p w14:paraId="5D20A11A" w14:textId="77777777" w:rsidR="009C6521" w:rsidRPr="009C6521" w:rsidRDefault="009C6521" w:rsidP="009C6521">
            <w:pPr>
              <w:ind w:firstLine="709"/>
              <w:rPr>
                <w:rFonts w:eastAsia="Aptos"/>
                <w:sz w:val="24"/>
                <w:szCs w:val="24"/>
              </w:rPr>
            </w:pPr>
            <w:r w:rsidRPr="009C6521">
              <w:rPr>
                <w:rFonts w:eastAsia="Aptos"/>
                <w:sz w:val="24"/>
                <w:szCs w:val="24"/>
              </w:rPr>
              <w:t>Case-</w:t>
            </w:r>
            <w:proofErr w:type="spellStart"/>
            <w:r w:rsidRPr="009C6521">
              <w:rPr>
                <w:rFonts w:eastAsia="Aptos"/>
                <w:sz w:val="24"/>
                <w:szCs w:val="24"/>
              </w:rPr>
              <w:t>based</w:t>
            </w:r>
            <w:proofErr w:type="spellEnd"/>
            <w:r w:rsidRPr="009C6521">
              <w:rPr>
                <w:rFonts w:eastAsia="Aptos"/>
                <w:sz w:val="24"/>
                <w:szCs w:val="24"/>
              </w:rPr>
              <w:t xml:space="preserve"> </w:t>
            </w:r>
            <w:proofErr w:type="spellStart"/>
            <w:r w:rsidRPr="009C6521">
              <w:rPr>
                <w:rFonts w:eastAsia="Aptos"/>
                <w:sz w:val="24"/>
                <w:szCs w:val="24"/>
              </w:rPr>
              <w:t>discussion</w:t>
            </w:r>
            <w:proofErr w:type="spellEnd"/>
          </w:p>
        </w:tc>
        <w:tc>
          <w:tcPr>
            <w:tcW w:w="0" w:type="auto"/>
            <w:hideMark/>
          </w:tcPr>
          <w:p w14:paraId="47D13C36" w14:textId="77777777" w:rsidR="009C6521" w:rsidRPr="009C6521" w:rsidRDefault="009C6521" w:rsidP="009C6521">
            <w:pPr>
              <w:ind w:firstLine="709"/>
              <w:rPr>
                <w:rFonts w:eastAsia="Aptos"/>
                <w:sz w:val="24"/>
                <w:szCs w:val="24"/>
              </w:rPr>
            </w:pPr>
            <w:r w:rsidRPr="009C6521">
              <w:rPr>
                <w:rFonts w:eastAsia="Aptos"/>
                <w:sz w:val="24"/>
                <w:szCs w:val="24"/>
              </w:rPr>
              <w:t xml:space="preserve">20 </w:t>
            </w:r>
            <w:proofErr w:type="spellStart"/>
            <w:r w:rsidRPr="009C6521">
              <w:rPr>
                <w:rFonts w:eastAsia="Aptos"/>
                <w:sz w:val="24"/>
                <w:szCs w:val="24"/>
              </w:rPr>
              <w:t>min</w:t>
            </w:r>
            <w:proofErr w:type="spellEnd"/>
          </w:p>
        </w:tc>
      </w:tr>
      <w:tr w:rsidR="009C6521" w:rsidRPr="009C6521" w14:paraId="32AED523" w14:textId="77777777" w:rsidTr="00446890">
        <w:tc>
          <w:tcPr>
            <w:tcW w:w="0" w:type="auto"/>
            <w:hideMark/>
          </w:tcPr>
          <w:p w14:paraId="2D872984" w14:textId="77777777" w:rsidR="009C6521" w:rsidRPr="009C6521" w:rsidRDefault="009C6521" w:rsidP="009C6521">
            <w:pPr>
              <w:ind w:firstLine="709"/>
              <w:rPr>
                <w:rFonts w:eastAsia="Aptos"/>
                <w:sz w:val="24"/>
                <w:szCs w:val="24"/>
              </w:rPr>
            </w:pPr>
            <w:r w:rsidRPr="009C6521">
              <w:rPr>
                <w:rFonts w:eastAsia="Aptos"/>
                <w:sz w:val="24"/>
                <w:szCs w:val="24"/>
              </w:rPr>
              <w:t>5</w:t>
            </w:r>
          </w:p>
        </w:tc>
        <w:tc>
          <w:tcPr>
            <w:tcW w:w="0" w:type="auto"/>
            <w:hideMark/>
          </w:tcPr>
          <w:p w14:paraId="35506A18" w14:textId="77777777" w:rsidR="009C6521" w:rsidRPr="009C6521" w:rsidRDefault="009C6521" w:rsidP="009C6521">
            <w:pPr>
              <w:ind w:firstLine="709"/>
              <w:rPr>
                <w:rFonts w:eastAsia="Aptos"/>
                <w:sz w:val="24"/>
                <w:szCs w:val="24"/>
              </w:rPr>
            </w:pPr>
            <w:r w:rsidRPr="009C6521">
              <w:rPr>
                <w:rFonts w:eastAsia="Aptos"/>
                <w:sz w:val="24"/>
                <w:szCs w:val="24"/>
              </w:rPr>
              <w:t xml:space="preserve">MCQ </w:t>
            </w:r>
            <w:proofErr w:type="spellStart"/>
            <w:r w:rsidRPr="009C6521">
              <w:rPr>
                <w:rFonts w:eastAsia="Aptos"/>
                <w:sz w:val="24"/>
                <w:szCs w:val="24"/>
              </w:rPr>
              <w:t>assessment</w:t>
            </w:r>
            <w:proofErr w:type="spellEnd"/>
          </w:p>
        </w:tc>
        <w:tc>
          <w:tcPr>
            <w:tcW w:w="0" w:type="auto"/>
            <w:hideMark/>
          </w:tcPr>
          <w:p w14:paraId="6902FCF3" w14:textId="77777777" w:rsidR="009C6521" w:rsidRPr="009C6521" w:rsidRDefault="009C6521" w:rsidP="009C6521">
            <w:pPr>
              <w:ind w:firstLine="709"/>
              <w:rPr>
                <w:rFonts w:eastAsia="Aptos"/>
                <w:sz w:val="24"/>
                <w:szCs w:val="24"/>
              </w:rPr>
            </w:pPr>
            <w:r w:rsidRPr="009C6521">
              <w:rPr>
                <w:rFonts w:eastAsia="Aptos"/>
                <w:sz w:val="24"/>
                <w:szCs w:val="24"/>
              </w:rPr>
              <w:t xml:space="preserve">10 </w:t>
            </w:r>
            <w:proofErr w:type="spellStart"/>
            <w:r w:rsidRPr="009C6521">
              <w:rPr>
                <w:rFonts w:eastAsia="Aptos"/>
                <w:sz w:val="24"/>
                <w:szCs w:val="24"/>
              </w:rPr>
              <w:t>min</w:t>
            </w:r>
            <w:proofErr w:type="spellEnd"/>
          </w:p>
        </w:tc>
      </w:tr>
      <w:tr w:rsidR="009C6521" w:rsidRPr="009C6521" w14:paraId="75A0A6E9" w14:textId="77777777" w:rsidTr="00446890">
        <w:tc>
          <w:tcPr>
            <w:tcW w:w="0" w:type="auto"/>
            <w:hideMark/>
          </w:tcPr>
          <w:p w14:paraId="783377E7" w14:textId="77777777" w:rsidR="009C6521" w:rsidRPr="009C6521" w:rsidRDefault="009C6521" w:rsidP="009C6521">
            <w:pPr>
              <w:ind w:firstLine="709"/>
              <w:rPr>
                <w:rFonts w:eastAsia="Aptos"/>
                <w:sz w:val="24"/>
                <w:szCs w:val="24"/>
              </w:rPr>
            </w:pPr>
            <w:r w:rsidRPr="009C6521">
              <w:rPr>
                <w:rFonts w:eastAsia="Aptos"/>
                <w:sz w:val="24"/>
                <w:szCs w:val="24"/>
              </w:rPr>
              <w:t>6</w:t>
            </w:r>
          </w:p>
        </w:tc>
        <w:tc>
          <w:tcPr>
            <w:tcW w:w="0" w:type="auto"/>
            <w:hideMark/>
          </w:tcPr>
          <w:p w14:paraId="698BD11A" w14:textId="77777777" w:rsidR="009C6521" w:rsidRPr="009C6521" w:rsidRDefault="009C6521" w:rsidP="009C6521">
            <w:pPr>
              <w:ind w:firstLine="709"/>
              <w:rPr>
                <w:rFonts w:eastAsia="Aptos"/>
                <w:sz w:val="24"/>
                <w:szCs w:val="24"/>
              </w:rPr>
            </w:pPr>
            <w:proofErr w:type="spellStart"/>
            <w:r w:rsidRPr="009C6521">
              <w:rPr>
                <w:rFonts w:eastAsia="Aptos"/>
                <w:sz w:val="24"/>
                <w:szCs w:val="24"/>
              </w:rPr>
              <w:t>Summary</w:t>
            </w:r>
            <w:proofErr w:type="spellEnd"/>
          </w:p>
        </w:tc>
        <w:tc>
          <w:tcPr>
            <w:tcW w:w="0" w:type="auto"/>
            <w:hideMark/>
          </w:tcPr>
          <w:p w14:paraId="33E1B9C6" w14:textId="77777777" w:rsidR="009C6521" w:rsidRPr="009C6521" w:rsidRDefault="009C6521" w:rsidP="009C6521">
            <w:pPr>
              <w:ind w:firstLine="709"/>
              <w:rPr>
                <w:rFonts w:eastAsia="Aptos"/>
                <w:sz w:val="24"/>
                <w:szCs w:val="24"/>
              </w:rPr>
            </w:pPr>
            <w:r w:rsidRPr="009C6521">
              <w:rPr>
                <w:rFonts w:eastAsia="Aptos"/>
                <w:sz w:val="24"/>
                <w:szCs w:val="24"/>
              </w:rPr>
              <w:t xml:space="preserve">10 </w:t>
            </w:r>
            <w:proofErr w:type="spellStart"/>
            <w:r w:rsidRPr="009C6521">
              <w:rPr>
                <w:rFonts w:eastAsia="Aptos"/>
                <w:sz w:val="24"/>
                <w:szCs w:val="24"/>
              </w:rPr>
              <w:t>min</w:t>
            </w:r>
            <w:proofErr w:type="spellEnd"/>
          </w:p>
        </w:tc>
      </w:tr>
    </w:tbl>
    <w:p w14:paraId="2F302B83" w14:textId="77777777" w:rsidR="009C6521" w:rsidRPr="009C6521" w:rsidRDefault="009C6521" w:rsidP="009C6521">
      <w:pPr>
        <w:rPr>
          <w:rFonts w:eastAsia="Aptos"/>
          <w:kern w:val="2"/>
          <w:sz w:val="24"/>
          <w:szCs w:val="24"/>
          <w:lang w:val="en-US" w:eastAsia="en-US"/>
          <w14:ligatures w14:val="standardContextual"/>
        </w:rPr>
      </w:pPr>
    </w:p>
    <w:p w14:paraId="66020599" w14:textId="77777777" w:rsidR="009C6521" w:rsidRPr="009C6521" w:rsidRDefault="009C6521" w:rsidP="009C6521">
      <w:pPr>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Teaching</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Methods</w:t>
      </w:r>
      <w:proofErr w:type="spellEnd"/>
    </w:p>
    <w:p w14:paraId="769DA395" w14:textId="77777777" w:rsidR="009C6521" w:rsidRPr="009C6521" w:rsidRDefault="009C6521" w:rsidP="009C6521">
      <w:pPr>
        <w:numPr>
          <w:ilvl w:val="0"/>
          <w:numId w:val="229"/>
        </w:numPr>
        <w:spacing w:after="160"/>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Verbal</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explanation</w:t>
      </w:r>
      <w:proofErr w:type="spellEnd"/>
    </w:p>
    <w:p w14:paraId="189985A4" w14:textId="77777777" w:rsidR="009C6521" w:rsidRPr="009C6521" w:rsidRDefault="009C6521" w:rsidP="009C6521">
      <w:pPr>
        <w:numPr>
          <w:ilvl w:val="0"/>
          <w:numId w:val="229"/>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 xml:space="preserve">Visual </w:t>
      </w:r>
      <w:proofErr w:type="spellStart"/>
      <w:r w:rsidRPr="009C6521">
        <w:rPr>
          <w:rFonts w:eastAsia="Aptos"/>
          <w:kern w:val="2"/>
          <w:sz w:val="24"/>
          <w:szCs w:val="24"/>
          <w:lang w:eastAsia="en-US"/>
          <w14:ligatures w14:val="standardContextual"/>
        </w:rPr>
        <w:t>demonstration</w:t>
      </w:r>
      <w:proofErr w:type="spellEnd"/>
    </w:p>
    <w:p w14:paraId="54A89774" w14:textId="77777777" w:rsidR="009C6521" w:rsidRPr="009C6521" w:rsidRDefault="009C6521" w:rsidP="009C6521">
      <w:pPr>
        <w:numPr>
          <w:ilvl w:val="0"/>
          <w:numId w:val="229"/>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 xml:space="preserve">Interactive </w:t>
      </w:r>
      <w:proofErr w:type="spellStart"/>
      <w:r w:rsidRPr="009C6521">
        <w:rPr>
          <w:rFonts w:eastAsia="Aptos"/>
          <w:kern w:val="2"/>
          <w:sz w:val="24"/>
          <w:szCs w:val="24"/>
          <w:lang w:eastAsia="en-US"/>
          <w14:ligatures w14:val="standardContextual"/>
        </w:rPr>
        <w:t>questioning</w:t>
      </w:r>
      <w:proofErr w:type="spellEnd"/>
    </w:p>
    <w:p w14:paraId="62C723CA" w14:textId="77777777" w:rsidR="009C6521" w:rsidRPr="009C6521" w:rsidRDefault="009C6521" w:rsidP="009C6521">
      <w:pPr>
        <w:ind w:firstLine="709"/>
        <w:rPr>
          <w:rFonts w:eastAsia="Aptos"/>
          <w:b/>
          <w:bCs/>
          <w:kern w:val="2"/>
          <w:sz w:val="24"/>
          <w:szCs w:val="24"/>
          <w:lang w:val="en-US" w:eastAsia="en-US"/>
          <w14:ligatures w14:val="standardContextual"/>
        </w:rPr>
      </w:pPr>
      <w:r w:rsidRPr="009C6521">
        <w:rPr>
          <w:rFonts w:eastAsia="Aptos"/>
          <w:kern w:val="2"/>
          <w:sz w:val="24"/>
          <w:szCs w:val="24"/>
          <w:lang w:eastAsia="en-US"/>
          <w14:ligatures w14:val="standardContextual"/>
        </w:rPr>
        <w:t xml:space="preserve"> </w:t>
      </w:r>
      <w:r w:rsidRPr="009C6521">
        <w:rPr>
          <w:rFonts w:eastAsia="Aptos"/>
          <w:b/>
          <w:bCs/>
          <w:kern w:val="2"/>
          <w:sz w:val="24"/>
          <w:szCs w:val="24"/>
          <w:lang w:eastAsia="en-US"/>
          <w14:ligatures w14:val="standardContextual"/>
        </w:rPr>
        <w:t xml:space="preserve">Assessment </w:t>
      </w:r>
      <w:proofErr w:type="spellStart"/>
      <w:r w:rsidRPr="009C6521">
        <w:rPr>
          <w:rFonts w:eastAsia="Aptos"/>
          <w:b/>
          <w:bCs/>
          <w:kern w:val="2"/>
          <w:sz w:val="24"/>
          <w:szCs w:val="24"/>
          <w:lang w:eastAsia="en-US"/>
          <w14:ligatures w14:val="standardContextual"/>
        </w:rPr>
        <w:t>Methods</w:t>
      </w:r>
      <w:proofErr w:type="spellEnd"/>
    </w:p>
    <w:tbl>
      <w:tblPr>
        <w:tblStyle w:val="11"/>
        <w:tblW w:w="0" w:type="auto"/>
        <w:tblLook w:val="04A0" w:firstRow="1" w:lastRow="0" w:firstColumn="1" w:lastColumn="0" w:noHBand="0" w:noVBand="1"/>
      </w:tblPr>
      <w:tblGrid>
        <w:gridCol w:w="2532"/>
        <w:gridCol w:w="4411"/>
      </w:tblGrid>
      <w:tr w:rsidR="009C6521" w:rsidRPr="009C6521" w14:paraId="36DF592D" w14:textId="77777777" w:rsidTr="00446890">
        <w:tc>
          <w:tcPr>
            <w:tcW w:w="0" w:type="auto"/>
            <w:hideMark/>
          </w:tcPr>
          <w:p w14:paraId="0CB4F6BF" w14:textId="77777777" w:rsidR="009C6521" w:rsidRPr="009C6521" w:rsidRDefault="009C6521" w:rsidP="009C6521">
            <w:pPr>
              <w:ind w:firstLine="709"/>
              <w:rPr>
                <w:rFonts w:eastAsia="Aptos"/>
                <w:sz w:val="24"/>
                <w:szCs w:val="24"/>
              </w:rPr>
            </w:pPr>
            <w:proofErr w:type="spellStart"/>
            <w:r w:rsidRPr="009C6521">
              <w:rPr>
                <w:rFonts w:eastAsia="Aptos"/>
                <w:sz w:val="24"/>
                <w:szCs w:val="24"/>
              </w:rPr>
              <w:t>Method</w:t>
            </w:r>
            <w:proofErr w:type="spellEnd"/>
          </w:p>
        </w:tc>
        <w:tc>
          <w:tcPr>
            <w:tcW w:w="0" w:type="auto"/>
            <w:hideMark/>
          </w:tcPr>
          <w:p w14:paraId="156AA241" w14:textId="77777777" w:rsidR="009C6521" w:rsidRPr="009C6521" w:rsidRDefault="009C6521" w:rsidP="009C6521">
            <w:pPr>
              <w:ind w:firstLine="709"/>
              <w:rPr>
                <w:rFonts w:eastAsia="Aptos"/>
                <w:sz w:val="24"/>
                <w:szCs w:val="24"/>
              </w:rPr>
            </w:pPr>
            <w:proofErr w:type="spellStart"/>
            <w:r w:rsidRPr="009C6521">
              <w:rPr>
                <w:rFonts w:eastAsia="Aptos"/>
                <w:sz w:val="24"/>
                <w:szCs w:val="24"/>
              </w:rPr>
              <w:t>Description</w:t>
            </w:r>
            <w:proofErr w:type="spellEnd"/>
          </w:p>
        </w:tc>
      </w:tr>
      <w:tr w:rsidR="009C6521" w:rsidRPr="009C6521" w14:paraId="3F33912B" w14:textId="77777777" w:rsidTr="00446890">
        <w:tc>
          <w:tcPr>
            <w:tcW w:w="0" w:type="auto"/>
            <w:hideMark/>
          </w:tcPr>
          <w:p w14:paraId="316CEAB7" w14:textId="77777777" w:rsidR="009C6521" w:rsidRPr="009C6521" w:rsidRDefault="009C6521" w:rsidP="009C6521">
            <w:pPr>
              <w:ind w:firstLine="709"/>
              <w:rPr>
                <w:rFonts w:eastAsia="Aptos"/>
                <w:sz w:val="24"/>
                <w:szCs w:val="24"/>
              </w:rPr>
            </w:pPr>
            <w:proofErr w:type="spellStart"/>
            <w:r w:rsidRPr="009C6521">
              <w:rPr>
                <w:rFonts w:eastAsia="Aptos"/>
                <w:sz w:val="24"/>
                <w:szCs w:val="24"/>
              </w:rPr>
              <w:t>Oral</w:t>
            </w:r>
            <w:proofErr w:type="spellEnd"/>
            <w:r w:rsidRPr="009C6521">
              <w:rPr>
                <w:rFonts w:eastAsia="Aptos"/>
                <w:sz w:val="24"/>
                <w:szCs w:val="24"/>
              </w:rPr>
              <w:t xml:space="preserve"> </w:t>
            </w:r>
            <w:proofErr w:type="spellStart"/>
            <w:r w:rsidRPr="009C6521">
              <w:rPr>
                <w:rFonts w:eastAsia="Aptos"/>
                <w:sz w:val="24"/>
                <w:szCs w:val="24"/>
              </w:rPr>
              <w:t>questioning</w:t>
            </w:r>
            <w:proofErr w:type="spellEnd"/>
          </w:p>
        </w:tc>
        <w:tc>
          <w:tcPr>
            <w:tcW w:w="0" w:type="auto"/>
            <w:hideMark/>
          </w:tcPr>
          <w:p w14:paraId="3A754061" w14:textId="77777777" w:rsidR="009C6521" w:rsidRPr="009C6521" w:rsidRDefault="009C6521" w:rsidP="009C6521">
            <w:pPr>
              <w:ind w:firstLine="709"/>
              <w:rPr>
                <w:rFonts w:eastAsia="Aptos"/>
                <w:sz w:val="24"/>
                <w:szCs w:val="24"/>
              </w:rPr>
            </w:pPr>
            <w:proofErr w:type="spellStart"/>
            <w:r w:rsidRPr="009C6521">
              <w:rPr>
                <w:rFonts w:eastAsia="Aptos"/>
                <w:sz w:val="24"/>
                <w:szCs w:val="24"/>
              </w:rPr>
              <w:t>Evaluation</w:t>
            </w:r>
            <w:proofErr w:type="spellEnd"/>
            <w:r w:rsidRPr="009C6521">
              <w:rPr>
                <w:rFonts w:eastAsia="Aptos"/>
                <w:sz w:val="24"/>
                <w:szCs w:val="24"/>
              </w:rPr>
              <w:t xml:space="preserve"> </w:t>
            </w:r>
            <w:proofErr w:type="spellStart"/>
            <w:r w:rsidRPr="009C6521">
              <w:rPr>
                <w:rFonts w:eastAsia="Aptos"/>
                <w:sz w:val="24"/>
                <w:szCs w:val="24"/>
              </w:rPr>
              <w:t>of</w:t>
            </w:r>
            <w:proofErr w:type="spellEnd"/>
            <w:r w:rsidRPr="009C6521">
              <w:rPr>
                <w:rFonts w:eastAsia="Aptos"/>
                <w:sz w:val="24"/>
                <w:szCs w:val="24"/>
              </w:rPr>
              <w:t xml:space="preserve"> </w:t>
            </w:r>
            <w:proofErr w:type="spellStart"/>
            <w:r w:rsidRPr="009C6521">
              <w:rPr>
                <w:rFonts w:eastAsia="Aptos"/>
                <w:sz w:val="24"/>
                <w:szCs w:val="24"/>
              </w:rPr>
              <w:t>theoretical</w:t>
            </w:r>
            <w:proofErr w:type="spellEnd"/>
            <w:r w:rsidRPr="009C6521">
              <w:rPr>
                <w:rFonts w:eastAsia="Aptos"/>
                <w:sz w:val="24"/>
                <w:szCs w:val="24"/>
              </w:rPr>
              <w:t xml:space="preserve"> </w:t>
            </w:r>
            <w:proofErr w:type="spellStart"/>
            <w:r w:rsidRPr="009C6521">
              <w:rPr>
                <w:rFonts w:eastAsia="Aptos"/>
                <w:sz w:val="24"/>
                <w:szCs w:val="24"/>
              </w:rPr>
              <w:t>knowledge</w:t>
            </w:r>
            <w:proofErr w:type="spellEnd"/>
          </w:p>
        </w:tc>
      </w:tr>
      <w:tr w:rsidR="009C6521" w:rsidRPr="009C6521" w14:paraId="2ED42A88" w14:textId="77777777" w:rsidTr="00446890">
        <w:tc>
          <w:tcPr>
            <w:tcW w:w="0" w:type="auto"/>
            <w:hideMark/>
          </w:tcPr>
          <w:p w14:paraId="385506D9" w14:textId="77777777" w:rsidR="009C6521" w:rsidRPr="009C6521" w:rsidRDefault="009C6521" w:rsidP="009C6521">
            <w:pPr>
              <w:ind w:firstLine="709"/>
              <w:rPr>
                <w:rFonts w:eastAsia="Aptos"/>
                <w:sz w:val="24"/>
                <w:szCs w:val="24"/>
              </w:rPr>
            </w:pPr>
            <w:r w:rsidRPr="009C6521">
              <w:rPr>
                <w:rFonts w:eastAsia="Aptos"/>
                <w:sz w:val="24"/>
                <w:szCs w:val="24"/>
              </w:rPr>
              <w:t xml:space="preserve">MCQ </w:t>
            </w:r>
            <w:proofErr w:type="spellStart"/>
            <w:r w:rsidRPr="009C6521">
              <w:rPr>
                <w:rFonts w:eastAsia="Aptos"/>
                <w:sz w:val="24"/>
                <w:szCs w:val="24"/>
              </w:rPr>
              <w:t>test</w:t>
            </w:r>
            <w:proofErr w:type="spellEnd"/>
          </w:p>
        </w:tc>
        <w:tc>
          <w:tcPr>
            <w:tcW w:w="0" w:type="auto"/>
            <w:hideMark/>
          </w:tcPr>
          <w:p w14:paraId="30F47FB6" w14:textId="77777777" w:rsidR="009C6521" w:rsidRPr="009C6521" w:rsidRDefault="009C6521" w:rsidP="009C6521">
            <w:pPr>
              <w:ind w:firstLine="709"/>
              <w:rPr>
                <w:rFonts w:eastAsia="Aptos"/>
                <w:sz w:val="24"/>
                <w:szCs w:val="24"/>
              </w:rPr>
            </w:pPr>
            <w:proofErr w:type="spellStart"/>
            <w:r w:rsidRPr="009C6521">
              <w:rPr>
                <w:rFonts w:eastAsia="Aptos"/>
                <w:sz w:val="24"/>
                <w:szCs w:val="24"/>
              </w:rPr>
              <w:t>Objective</w:t>
            </w:r>
            <w:proofErr w:type="spellEnd"/>
            <w:r w:rsidRPr="009C6521">
              <w:rPr>
                <w:rFonts w:eastAsia="Aptos"/>
                <w:sz w:val="24"/>
                <w:szCs w:val="24"/>
              </w:rPr>
              <w:t xml:space="preserve"> </w:t>
            </w:r>
            <w:proofErr w:type="spellStart"/>
            <w:r w:rsidRPr="009C6521">
              <w:rPr>
                <w:rFonts w:eastAsia="Aptos"/>
                <w:sz w:val="24"/>
                <w:szCs w:val="24"/>
              </w:rPr>
              <w:t>assessment</w:t>
            </w:r>
            <w:proofErr w:type="spellEnd"/>
          </w:p>
        </w:tc>
      </w:tr>
      <w:tr w:rsidR="009C6521" w:rsidRPr="009C6521" w14:paraId="0D62D049" w14:textId="77777777" w:rsidTr="00446890">
        <w:tc>
          <w:tcPr>
            <w:tcW w:w="0" w:type="auto"/>
            <w:hideMark/>
          </w:tcPr>
          <w:p w14:paraId="1C706CD7" w14:textId="77777777" w:rsidR="009C6521" w:rsidRPr="009C6521" w:rsidRDefault="009C6521" w:rsidP="009C6521">
            <w:pPr>
              <w:ind w:firstLine="709"/>
              <w:rPr>
                <w:rFonts w:eastAsia="Aptos"/>
                <w:sz w:val="24"/>
                <w:szCs w:val="24"/>
              </w:rPr>
            </w:pPr>
            <w:r w:rsidRPr="009C6521">
              <w:rPr>
                <w:rFonts w:eastAsia="Aptos"/>
                <w:sz w:val="24"/>
                <w:szCs w:val="24"/>
              </w:rPr>
              <w:t xml:space="preserve">Case </w:t>
            </w:r>
            <w:proofErr w:type="spellStart"/>
            <w:r w:rsidRPr="009C6521">
              <w:rPr>
                <w:rFonts w:eastAsia="Aptos"/>
                <w:sz w:val="24"/>
                <w:szCs w:val="24"/>
              </w:rPr>
              <w:t>analysis</w:t>
            </w:r>
            <w:proofErr w:type="spellEnd"/>
          </w:p>
        </w:tc>
        <w:tc>
          <w:tcPr>
            <w:tcW w:w="0" w:type="auto"/>
            <w:hideMark/>
          </w:tcPr>
          <w:p w14:paraId="200C27E2" w14:textId="77777777" w:rsidR="009C6521" w:rsidRPr="009C6521" w:rsidRDefault="009C6521" w:rsidP="009C6521">
            <w:pPr>
              <w:ind w:firstLine="709"/>
              <w:rPr>
                <w:rFonts w:eastAsia="Aptos"/>
                <w:sz w:val="24"/>
                <w:szCs w:val="24"/>
              </w:rPr>
            </w:pPr>
            <w:proofErr w:type="spellStart"/>
            <w:r w:rsidRPr="009C6521">
              <w:rPr>
                <w:rFonts w:eastAsia="Aptos"/>
                <w:sz w:val="24"/>
                <w:szCs w:val="24"/>
              </w:rPr>
              <w:t>Clinical</w:t>
            </w:r>
            <w:proofErr w:type="spellEnd"/>
            <w:r w:rsidRPr="009C6521">
              <w:rPr>
                <w:rFonts w:eastAsia="Aptos"/>
                <w:sz w:val="24"/>
                <w:szCs w:val="24"/>
              </w:rPr>
              <w:t xml:space="preserve"> </w:t>
            </w:r>
            <w:proofErr w:type="spellStart"/>
            <w:r w:rsidRPr="009C6521">
              <w:rPr>
                <w:rFonts w:eastAsia="Aptos"/>
                <w:sz w:val="24"/>
                <w:szCs w:val="24"/>
              </w:rPr>
              <w:t>reasoning</w:t>
            </w:r>
            <w:proofErr w:type="spellEnd"/>
          </w:p>
        </w:tc>
      </w:tr>
      <w:tr w:rsidR="009C6521" w:rsidRPr="009C6521" w14:paraId="7DD0EFD1" w14:textId="77777777" w:rsidTr="00446890">
        <w:tc>
          <w:tcPr>
            <w:tcW w:w="0" w:type="auto"/>
            <w:hideMark/>
          </w:tcPr>
          <w:p w14:paraId="22DD496D" w14:textId="77777777" w:rsidR="009C6521" w:rsidRPr="009C6521" w:rsidRDefault="009C6521" w:rsidP="009C6521">
            <w:pPr>
              <w:ind w:firstLine="709"/>
              <w:rPr>
                <w:rFonts w:eastAsia="Aptos"/>
                <w:sz w:val="24"/>
                <w:szCs w:val="24"/>
              </w:rPr>
            </w:pPr>
            <w:proofErr w:type="spellStart"/>
            <w:r w:rsidRPr="009C6521">
              <w:rPr>
                <w:rFonts w:eastAsia="Aptos"/>
                <w:sz w:val="24"/>
                <w:szCs w:val="24"/>
              </w:rPr>
              <w:t>Participation</w:t>
            </w:r>
            <w:proofErr w:type="spellEnd"/>
          </w:p>
        </w:tc>
        <w:tc>
          <w:tcPr>
            <w:tcW w:w="0" w:type="auto"/>
            <w:hideMark/>
          </w:tcPr>
          <w:p w14:paraId="1E56AA53" w14:textId="77777777" w:rsidR="009C6521" w:rsidRPr="009C6521" w:rsidRDefault="009C6521" w:rsidP="009C6521">
            <w:pPr>
              <w:ind w:firstLine="709"/>
              <w:rPr>
                <w:rFonts w:eastAsia="Aptos"/>
                <w:sz w:val="24"/>
                <w:szCs w:val="24"/>
              </w:rPr>
            </w:pPr>
            <w:proofErr w:type="spellStart"/>
            <w:r w:rsidRPr="009C6521">
              <w:rPr>
                <w:rFonts w:eastAsia="Aptos"/>
                <w:sz w:val="24"/>
                <w:szCs w:val="24"/>
              </w:rPr>
              <w:t>Engagement</w:t>
            </w:r>
            <w:proofErr w:type="spellEnd"/>
            <w:r w:rsidRPr="009C6521">
              <w:rPr>
                <w:rFonts w:eastAsia="Aptos"/>
                <w:sz w:val="24"/>
                <w:szCs w:val="24"/>
              </w:rPr>
              <w:t xml:space="preserve"> </w:t>
            </w:r>
            <w:proofErr w:type="spellStart"/>
            <w:r w:rsidRPr="009C6521">
              <w:rPr>
                <w:rFonts w:eastAsia="Aptos"/>
                <w:sz w:val="24"/>
                <w:szCs w:val="24"/>
              </w:rPr>
              <w:t>in</w:t>
            </w:r>
            <w:proofErr w:type="spellEnd"/>
            <w:r w:rsidRPr="009C6521">
              <w:rPr>
                <w:rFonts w:eastAsia="Aptos"/>
                <w:sz w:val="24"/>
                <w:szCs w:val="24"/>
              </w:rPr>
              <w:t xml:space="preserve"> </w:t>
            </w:r>
            <w:proofErr w:type="spellStart"/>
            <w:r w:rsidRPr="009C6521">
              <w:rPr>
                <w:rFonts w:eastAsia="Aptos"/>
                <w:sz w:val="24"/>
                <w:szCs w:val="24"/>
              </w:rPr>
              <w:t>discussion</w:t>
            </w:r>
            <w:proofErr w:type="spellEnd"/>
          </w:p>
        </w:tc>
      </w:tr>
    </w:tbl>
    <w:p w14:paraId="538D1192" w14:textId="77777777" w:rsidR="009C6521" w:rsidRPr="009C6521" w:rsidRDefault="009C6521" w:rsidP="009C6521">
      <w:pPr>
        <w:ind w:firstLine="709"/>
        <w:rPr>
          <w:rFonts w:eastAsia="Aptos"/>
          <w:kern w:val="2"/>
          <w:sz w:val="24"/>
          <w:szCs w:val="24"/>
          <w:lang w:val="en-US" w:eastAsia="en-US"/>
          <w14:ligatures w14:val="standardContextual"/>
        </w:rPr>
      </w:pPr>
    </w:p>
    <w:p w14:paraId="65E7F690" w14:textId="77777777" w:rsidR="009C6521" w:rsidRPr="009C6521" w:rsidRDefault="009C6521" w:rsidP="009C6521">
      <w:pPr>
        <w:ind w:firstLine="709"/>
        <w:rPr>
          <w:rFonts w:eastAsia="Aptos"/>
          <w:kern w:val="2"/>
          <w:sz w:val="24"/>
          <w:szCs w:val="24"/>
          <w:lang w:eastAsia="en-US"/>
          <w14:ligatures w14:val="standardContextual"/>
        </w:rPr>
      </w:pPr>
    </w:p>
    <w:p w14:paraId="0EEADB11"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Practical</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Skills</w:t>
      </w:r>
      <w:proofErr w:type="spellEnd"/>
    </w:p>
    <w:p w14:paraId="62E2CC1A" w14:textId="77777777" w:rsidR="009C6521" w:rsidRPr="009C6521" w:rsidRDefault="009C6521" w:rsidP="009C6521">
      <w:pPr>
        <w:numPr>
          <w:ilvl w:val="0"/>
          <w:numId w:val="230"/>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Identification of types of cellular adaptation</w:t>
      </w:r>
    </w:p>
    <w:p w14:paraId="31BCF2BD" w14:textId="77777777" w:rsidR="009C6521" w:rsidRPr="009C6521" w:rsidRDefault="009C6521" w:rsidP="009C6521">
      <w:pPr>
        <w:numPr>
          <w:ilvl w:val="0"/>
          <w:numId w:val="230"/>
        </w:numPr>
        <w:spacing w:after="160"/>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Interpretation</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of</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morphologic</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changes</w:t>
      </w:r>
      <w:proofErr w:type="spellEnd"/>
    </w:p>
    <w:p w14:paraId="38B908B7" w14:textId="77777777" w:rsidR="009C6521" w:rsidRPr="009C6521" w:rsidRDefault="009C6521" w:rsidP="009C6521">
      <w:pPr>
        <w:numPr>
          <w:ilvl w:val="0"/>
          <w:numId w:val="230"/>
        </w:numPr>
        <w:spacing w:after="160"/>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Clinical</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correlation</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of</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pathological</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processes</w:t>
      </w:r>
      <w:proofErr w:type="spellEnd"/>
    </w:p>
    <w:p w14:paraId="2D9015F8" w14:textId="77777777" w:rsidR="009C6521" w:rsidRPr="009C6521" w:rsidRDefault="009C6521" w:rsidP="009C6521">
      <w:pPr>
        <w:ind w:firstLine="709"/>
        <w:rPr>
          <w:rFonts w:eastAsia="Aptos"/>
          <w:kern w:val="2"/>
          <w:sz w:val="24"/>
          <w:szCs w:val="24"/>
          <w:lang w:eastAsia="en-US"/>
          <w14:ligatures w14:val="standardContextual"/>
        </w:rPr>
      </w:pPr>
    </w:p>
    <w:p w14:paraId="0BA79B7F"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Glossary</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11"/>
        <w:gridCol w:w="3583"/>
      </w:tblGrid>
      <w:tr w:rsidR="009C6521" w:rsidRPr="009C6521" w14:paraId="0EBBB2B9" w14:textId="77777777" w:rsidTr="00446890">
        <w:trPr>
          <w:tblHeader/>
          <w:tblCellSpacing w:w="15" w:type="dxa"/>
        </w:trPr>
        <w:tc>
          <w:tcPr>
            <w:tcW w:w="0" w:type="auto"/>
            <w:vAlign w:val="center"/>
            <w:hideMark/>
          </w:tcPr>
          <w:p w14:paraId="380506CB"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Term</w:t>
            </w:r>
            <w:proofErr w:type="spellEnd"/>
          </w:p>
        </w:tc>
        <w:tc>
          <w:tcPr>
            <w:tcW w:w="0" w:type="auto"/>
            <w:vAlign w:val="center"/>
            <w:hideMark/>
          </w:tcPr>
          <w:p w14:paraId="33E2614E" w14:textId="77777777" w:rsidR="009C6521" w:rsidRPr="009C6521" w:rsidRDefault="009C6521" w:rsidP="009C6521">
            <w:pPr>
              <w:ind w:firstLine="709"/>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Definition</w:t>
            </w:r>
          </w:p>
        </w:tc>
      </w:tr>
      <w:tr w:rsidR="009C6521" w:rsidRPr="009C6521" w14:paraId="1528C020" w14:textId="77777777" w:rsidTr="00446890">
        <w:trPr>
          <w:tblCellSpacing w:w="15" w:type="dxa"/>
        </w:trPr>
        <w:tc>
          <w:tcPr>
            <w:tcW w:w="0" w:type="auto"/>
            <w:vAlign w:val="center"/>
            <w:hideMark/>
          </w:tcPr>
          <w:p w14:paraId="51C41E53"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Hypertrophy</w:t>
            </w:r>
            <w:proofErr w:type="spellEnd"/>
          </w:p>
        </w:tc>
        <w:tc>
          <w:tcPr>
            <w:tcW w:w="0" w:type="auto"/>
            <w:vAlign w:val="center"/>
            <w:hideMark/>
          </w:tcPr>
          <w:p w14:paraId="6BCC3C0D"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Increase</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in</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cell</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size</w:t>
            </w:r>
            <w:proofErr w:type="spellEnd"/>
          </w:p>
        </w:tc>
      </w:tr>
      <w:tr w:rsidR="009C6521" w:rsidRPr="009C6521" w14:paraId="31848B5D" w14:textId="77777777" w:rsidTr="00446890">
        <w:trPr>
          <w:tblCellSpacing w:w="15" w:type="dxa"/>
        </w:trPr>
        <w:tc>
          <w:tcPr>
            <w:tcW w:w="0" w:type="auto"/>
            <w:vAlign w:val="center"/>
            <w:hideMark/>
          </w:tcPr>
          <w:p w14:paraId="575F59C6"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Hyperplasia</w:t>
            </w:r>
            <w:proofErr w:type="spellEnd"/>
          </w:p>
        </w:tc>
        <w:tc>
          <w:tcPr>
            <w:tcW w:w="0" w:type="auto"/>
            <w:vAlign w:val="center"/>
            <w:hideMark/>
          </w:tcPr>
          <w:p w14:paraId="0003EC15"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Increase</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in</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cell</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number</w:t>
            </w:r>
            <w:proofErr w:type="spellEnd"/>
          </w:p>
        </w:tc>
      </w:tr>
      <w:tr w:rsidR="009C6521" w:rsidRPr="009C6521" w14:paraId="60D3DADE" w14:textId="77777777" w:rsidTr="00446890">
        <w:trPr>
          <w:tblCellSpacing w:w="15" w:type="dxa"/>
        </w:trPr>
        <w:tc>
          <w:tcPr>
            <w:tcW w:w="0" w:type="auto"/>
            <w:vAlign w:val="center"/>
            <w:hideMark/>
          </w:tcPr>
          <w:p w14:paraId="44E34F4B"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Atrophy</w:t>
            </w:r>
            <w:proofErr w:type="spellEnd"/>
          </w:p>
        </w:tc>
        <w:tc>
          <w:tcPr>
            <w:tcW w:w="0" w:type="auto"/>
            <w:vAlign w:val="center"/>
            <w:hideMark/>
          </w:tcPr>
          <w:p w14:paraId="5F65D61C"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Decrease</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in</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cell</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size</w:t>
            </w:r>
            <w:proofErr w:type="spellEnd"/>
          </w:p>
        </w:tc>
      </w:tr>
      <w:tr w:rsidR="009C6521" w:rsidRPr="009C6521" w14:paraId="3AAE0348" w14:textId="77777777" w:rsidTr="00446890">
        <w:trPr>
          <w:tblCellSpacing w:w="15" w:type="dxa"/>
        </w:trPr>
        <w:tc>
          <w:tcPr>
            <w:tcW w:w="0" w:type="auto"/>
            <w:vAlign w:val="center"/>
            <w:hideMark/>
          </w:tcPr>
          <w:p w14:paraId="3A8069AA" w14:textId="77777777" w:rsidR="009C6521" w:rsidRPr="009C6521" w:rsidRDefault="009C6521" w:rsidP="009C6521">
            <w:pPr>
              <w:ind w:firstLine="709"/>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Metaplasia</w:t>
            </w:r>
            <w:proofErr w:type="spellEnd"/>
          </w:p>
        </w:tc>
        <w:tc>
          <w:tcPr>
            <w:tcW w:w="0" w:type="auto"/>
            <w:vAlign w:val="center"/>
            <w:hideMark/>
          </w:tcPr>
          <w:p w14:paraId="6B6271A0"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Replacement of one cell type</w:t>
            </w:r>
          </w:p>
        </w:tc>
      </w:tr>
    </w:tbl>
    <w:p w14:paraId="40C0BA3F" w14:textId="77777777" w:rsidR="009C6521" w:rsidRPr="009C6521" w:rsidRDefault="009C6521" w:rsidP="009C6521">
      <w:pPr>
        <w:rPr>
          <w:rFonts w:eastAsia="Aptos"/>
          <w:b/>
          <w:bCs/>
          <w:kern w:val="2"/>
          <w:sz w:val="24"/>
          <w:szCs w:val="24"/>
          <w:lang w:val="en-US" w:eastAsia="en-US"/>
          <w14:ligatures w14:val="standardContextual"/>
        </w:rPr>
      </w:pPr>
    </w:p>
    <w:p w14:paraId="3CB5DB9A" w14:textId="77777777" w:rsidR="009C6521" w:rsidRPr="009C6521" w:rsidRDefault="009C6521" w:rsidP="009C6521">
      <w:pPr>
        <w:ind w:firstLine="709"/>
        <w:rPr>
          <w:rFonts w:eastAsia="Aptos"/>
          <w:kern w:val="2"/>
          <w:sz w:val="24"/>
          <w:szCs w:val="24"/>
          <w:lang w:val="en-US" w:eastAsia="en-US"/>
          <w14:ligatures w14:val="standardContextual"/>
        </w:rPr>
      </w:pPr>
    </w:p>
    <w:p w14:paraId="27B67F2F" w14:textId="77777777" w:rsidR="009C6521" w:rsidRPr="009C6521" w:rsidRDefault="009C6521" w:rsidP="009C6521">
      <w:pPr>
        <w:ind w:firstLine="709"/>
        <w:rPr>
          <w:rFonts w:eastAsia="Aptos"/>
          <w:b/>
          <w:bC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lastRenderedPageBreak/>
        <w:t>CELLULAR ADAPTATIONS TO STRESS</w:t>
      </w:r>
    </w:p>
    <w:p w14:paraId="1F39F88E"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Cellular adaptations are reversible changes in the number, size, phenotype, metabolic activity, or functions of cells in response to changes in their environment. These adaptations allow cells to survive under conditions of physiologic or pathologic stress by modifying their structure and function. Physiologic adaptations occur in response to normal stimuli such as hormonal changes or increased functional demand, for example enlargement of the uterus and breast during pregnancy or increased muscle mass with exercise. Pathologic adaptations occur in response to stress and enable cells to avoid injury, although often at the expense of normal function, as seen in squamous metaplasia of bronchial epithelium in smokers. The main forms of cellular adaptation include hypertrophy, hyperplasia, atrophy, and metaplasia.</w:t>
      </w:r>
    </w:p>
    <w:p w14:paraId="0E012832" w14:textId="77777777" w:rsidR="009C6521" w:rsidRPr="009C6521" w:rsidRDefault="009C6521" w:rsidP="009C6521">
      <w:pPr>
        <w:rPr>
          <w:rFonts w:eastAsia="Aptos"/>
          <w:kern w:val="2"/>
          <w:sz w:val="24"/>
          <w:szCs w:val="24"/>
          <w:lang w:eastAsia="en-US"/>
          <w14:ligatures w14:val="standardContextual"/>
        </w:rPr>
      </w:pPr>
      <w:r w:rsidRPr="009C6521">
        <w:rPr>
          <w:rFonts w:eastAsia="Aptos"/>
          <w:noProof/>
          <w:kern w:val="2"/>
          <w:sz w:val="24"/>
          <w:szCs w:val="24"/>
          <w:lang w:eastAsia="en-US"/>
          <w14:ligatures w14:val="standardContextual"/>
        </w:rPr>
        <w:drawing>
          <wp:inline distT="0" distB="0" distL="0" distR="0" wp14:anchorId="42528471" wp14:editId="72AFB53F">
            <wp:extent cx="6385560" cy="4168369"/>
            <wp:effectExtent l="0" t="0" r="0" b="3810"/>
            <wp:docPr id="277924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24801" name=""/>
                    <pic:cNvPicPr/>
                  </pic:nvPicPr>
                  <pic:blipFill>
                    <a:blip r:embed="rId79"/>
                    <a:stretch>
                      <a:fillRect/>
                    </a:stretch>
                  </pic:blipFill>
                  <pic:spPr>
                    <a:xfrm>
                      <a:off x="0" y="0"/>
                      <a:ext cx="6387164" cy="4169416"/>
                    </a:xfrm>
                    <a:prstGeom prst="rect">
                      <a:avLst/>
                    </a:prstGeom>
                  </pic:spPr>
                </pic:pic>
              </a:graphicData>
            </a:graphic>
          </wp:inline>
        </w:drawing>
      </w:r>
    </w:p>
    <w:p w14:paraId="5D6FBA03" w14:textId="77777777" w:rsidR="009C6521" w:rsidRPr="009C6521" w:rsidRDefault="009C6521" w:rsidP="009C6521">
      <w:pPr>
        <w:ind w:firstLine="709"/>
        <w:rPr>
          <w:rFonts w:eastAsia="Aptos"/>
          <w:b/>
          <w:bC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HYPERTROPHY</w:t>
      </w:r>
    </w:p>
    <w:p w14:paraId="223FF99B"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 xml:space="preserve">Hypertrophy is an increase in the size of individual cells resulting in enlargement of the organ. In this process there is no increase in cell number, but rather an increase in the </w:t>
      </w:r>
      <w:proofErr w:type="gramStart"/>
      <w:r w:rsidRPr="009C6521">
        <w:rPr>
          <w:rFonts w:eastAsia="Aptos"/>
          <w:kern w:val="2"/>
          <w:sz w:val="24"/>
          <w:szCs w:val="24"/>
          <w:lang w:val="en-US" w:eastAsia="en-US"/>
          <w14:ligatures w14:val="standardContextual"/>
        </w:rPr>
        <w:t>amount</w:t>
      </w:r>
      <w:proofErr w:type="gramEnd"/>
      <w:r w:rsidRPr="009C6521">
        <w:rPr>
          <w:rFonts w:eastAsia="Aptos"/>
          <w:kern w:val="2"/>
          <w:sz w:val="24"/>
          <w:szCs w:val="24"/>
          <w:lang w:val="en-US" w:eastAsia="en-US"/>
          <w14:ligatures w14:val="standardContextual"/>
        </w:rPr>
        <w:t xml:space="preserve"> of structural proteins and organelles within the cells. Hypertrophy occurs in tissues with limited capacity for cell division, such as skeletal muscle and cardiac muscle, whereas hyperplasia occurs in tissues capable of replication. Both hypertrophy and hyperplasia may occur simultaneously and contribute to organ enlargement.</w:t>
      </w:r>
    </w:p>
    <w:p w14:paraId="0B577419"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Hypertrophy can be physiologic or pathologic and is induced by increased functional demand or by hormonal and growth factor stimulation. A classic example of physiologic hypertrophy is the enlargement of the uterus during pregnancy due to estrogen-induced hypertrophy and hyperplasia of smooth muscle cells. In contrast, skeletal muscle hypertrophy occurs in response to increased workload without cell division, explaining muscle enlargement in athletes.</w:t>
      </w:r>
    </w:p>
    <w:p w14:paraId="350D8CD1"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Pathologic hypertrophy is exemplified by cardiac enlargement in conditions such as hypertension or aortic valve disease. In these settings, increased workload leads to adaptive hypertrophy of myocardial cells to generate greater contractile force. If myocardial cells are subjected to ischemia instead of increased workload, they undergo injury rather than adaptation.</w:t>
      </w:r>
    </w:p>
    <w:p w14:paraId="63E00E6E"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 xml:space="preserve">The mechanisms of hypertrophy involve mechanical stimuli such as stretch and biochemical signals such as growth factors and adrenergic hormones. These stimuli activate intracellular signaling pathways that induce gene expression, leading to increased synthesis of proteins including structural proteins and growth factors. As a result, the number of myofilaments increases, enhancing contractile capacity. During </w:t>
      </w:r>
      <w:r w:rsidRPr="009C6521">
        <w:rPr>
          <w:rFonts w:eastAsia="Aptos"/>
          <w:kern w:val="2"/>
          <w:sz w:val="24"/>
          <w:szCs w:val="24"/>
          <w:lang w:val="en-US" w:eastAsia="en-US"/>
          <w14:ligatures w14:val="standardContextual"/>
        </w:rPr>
        <w:lastRenderedPageBreak/>
        <w:t xml:space="preserve">hypertrophy, there may also be a shift in gene expression from adult to fetal forms, such as replacement of </w:t>
      </w:r>
      <w:r w:rsidRPr="009C6521">
        <w:rPr>
          <w:rFonts w:eastAsia="Aptos"/>
          <w:kern w:val="2"/>
          <w:sz w:val="24"/>
          <w:szCs w:val="24"/>
          <w:lang w:eastAsia="en-US"/>
          <w14:ligatures w14:val="standardContextual"/>
        </w:rPr>
        <w:t>α</w:t>
      </w:r>
      <w:r w:rsidRPr="009C6521">
        <w:rPr>
          <w:rFonts w:eastAsia="Aptos"/>
          <w:kern w:val="2"/>
          <w:sz w:val="24"/>
          <w:szCs w:val="24"/>
          <w:lang w:val="en-US" w:eastAsia="en-US"/>
          <w14:ligatures w14:val="standardContextual"/>
        </w:rPr>
        <w:t xml:space="preserve">-myosin heavy chain with </w:t>
      </w:r>
      <w:r w:rsidRPr="009C6521">
        <w:rPr>
          <w:rFonts w:eastAsia="Aptos"/>
          <w:kern w:val="2"/>
          <w:sz w:val="24"/>
          <w:szCs w:val="24"/>
          <w:lang w:eastAsia="en-US"/>
          <w14:ligatures w14:val="standardContextual"/>
        </w:rPr>
        <w:t>β</w:t>
      </w:r>
      <w:r w:rsidRPr="009C6521">
        <w:rPr>
          <w:rFonts w:eastAsia="Aptos"/>
          <w:kern w:val="2"/>
          <w:sz w:val="24"/>
          <w:szCs w:val="24"/>
          <w:lang w:val="en-US" w:eastAsia="en-US"/>
          <w14:ligatures w14:val="standardContextual"/>
        </w:rPr>
        <w:t>-myosin, resulting in slower but more energy-efficient contraction.</w:t>
      </w:r>
    </w:p>
    <w:p w14:paraId="2596905E"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If the underlying stress persists, hypertrophy may progress to cellular injury. In the heart, prolonged hypertrophy leads to degenerative changes such as loss of contractile elements, fragmentation of myofibrils, and ultimately ventricular dilation and heart failure. These changes may result from inadequate vascular supply, insufficient ATP production, or limitations in protein synthesis.</w:t>
      </w:r>
    </w:p>
    <w:p w14:paraId="1C2D2A09" w14:textId="77777777" w:rsidR="009C6521" w:rsidRPr="009C6521" w:rsidRDefault="009C6521" w:rsidP="009C6521">
      <w:pPr>
        <w:rPr>
          <w:rFonts w:eastAsia="Aptos"/>
          <w:b/>
          <w:bCs/>
          <w:kern w:val="2"/>
          <w:sz w:val="24"/>
          <w:szCs w:val="24"/>
          <w:lang w:val="en-US" w:eastAsia="en-US"/>
          <w14:ligatures w14:val="standardContextual"/>
        </w:rPr>
      </w:pPr>
    </w:p>
    <w:p w14:paraId="0BB2647A" w14:textId="77777777" w:rsidR="009C6521" w:rsidRPr="009C6521" w:rsidRDefault="009C6521" w:rsidP="009C6521">
      <w:pPr>
        <w:ind w:firstLine="709"/>
        <w:rPr>
          <w:rFonts w:eastAsia="Aptos"/>
          <w:b/>
          <w:bC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HYPERPLASIA</w:t>
      </w:r>
    </w:p>
    <w:p w14:paraId="55C5618E"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Hyperplasia is an increase in the number of cells in an organ due to increased proliferation of differentiated cells or progenitor cells. It occurs only in tissues capable of cell division and often accompanies hypertrophy in response to similar stimuli.</w:t>
      </w:r>
    </w:p>
    <w:p w14:paraId="103C5822"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Hyperplasia may be physiologic or pathologic. Physiologic hyperplasia includes hormonal hyperplasia, such as proliferation of breast epithelium during puberty and pregnancy, and compensatory hyperplasia, such as regeneration of the liver after partial resection. In the liver, growth factors produced by hepatocytes and nonparenchymal cells stimulate cell division, restoring organ size. Once normal mass is achieved, inhibitory signals terminate proliferation.</w:t>
      </w:r>
    </w:p>
    <w:p w14:paraId="760DD821"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Pathologic hyperplasia is usually caused by excessive hormonal or growth factor stimulation. For example, prolonged estrogen stimulation can lead to endometrial hyperplasia, which may cause abnormal uterine bleeding. Benign prostatic hyperplasia is another common example driven by androgenic stimulation. Certain viral infections, such as human papillomavirus, can induce hyperplasia by promoting cell proliferation.</w:t>
      </w:r>
    </w:p>
    <w:p w14:paraId="0C296AA5"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An important feature of hyperplasia is that it remains under regulatory control and regresses when the stimulus is removed. This distinguishes hyperplasia from neoplasia, where growth becomes autonomous. However, pathologic hyperplasia can create a predisposition to cancer, as seen in endometrial hyperplasia increasing the risk of carcinoma.</w:t>
      </w:r>
    </w:p>
    <w:p w14:paraId="2BECEAC6" w14:textId="77777777" w:rsidR="009C6521" w:rsidRPr="009C6521" w:rsidRDefault="009C6521" w:rsidP="009C6521">
      <w:pPr>
        <w:ind w:firstLine="709"/>
        <w:rPr>
          <w:rFonts w:eastAsia="Aptos"/>
          <w:kern w:val="2"/>
          <w:sz w:val="24"/>
          <w:szCs w:val="24"/>
          <w:lang w:val="en-US" w:eastAsia="en-US"/>
          <w14:ligatures w14:val="standardContextual"/>
        </w:rPr>
      </w:pPr>
    </w:p>
    <w:p w14:paraId="3AF77590" w14:textId="77777777" w:rsidR="009C6521" w:rsidRPr="009C6521" w:rsidRDefault="009C6521" w:rsidP="009C6521">
      <w:pPr>
        <w:ind w:firstLine="709"/>
        <w:rPr>
          <w:rFonts w:eastAsia="Aptos"/>
          <w:b/>
          <w:bC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ATROPHY</w:t>
      </w:r>
    </w:p>
    <w:p w14:paraId="4265E1AA"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Atrophy is a reduction in cell size due to loss of cell substance, leading to decreased organ size when many cells are involved. Atrophic cells remain viable but exhibit reduced functional activity.</w:t>
      </w:r>
    </w:p>
    <w:p w14:paraId="598F141E"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Causes of atrophy include decreased workload, loss of innervation, reduced blood supply, inadequate nutrition, loss of hormonal stimulation, and aging. These factors may be physiologic, such as atrophy of reproductive organs after menopause, or pathologic, such as muscle atrophy following nerve injury.</w:t>
      </w:r>
    </w:p>
    <w:p w14:paraId="6103A92D"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Atrophy represents an adaptive response in which cells reduce their size to match decreased metabolic demands and limited resources. The underlying mechanisms involve decreased protein synthesis and increased protein degradation. Protein degradation occurs mainly through the ubiquitin-proteasome pathway, where proteins are tagged with ubiquitin and degraded in proteasomes. This process is particularly active in conditions such as cancer cachexia.</w:t>
      </w:r>
    </w:p>
    <w:p w14:paraId="647DFADD"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Atrophy is also associated with autophagy, a process in which cells digest their own organelles to survive during nutrient deprivation. Autophagic vacuoles increase in number, reflecting enhanced intracellular degradation.</w:t>
      </w:r>
    </w:p>
    <w:p w14:paraId="500DD01E" w14:textId="77777777" w:rsidR="009C6521" w:rsidRPr="009C6521" w:rsidRDefault="009C6521" w:rsidP="009C6521">
      <w:pPr>
        <w:ind w:firstLine="709"/>
        <w:rPr>
          <w:rFonts w:eastAsia="Aptos"/>
          <w:kern w:val="2"/>
          <w:sz w:val="24"/>
          <w:szCs w:val="24"/>
          <w:lang w:val="en-US" w:eastAsia="en-US"/>
          <w14:ligatures w14:val="standardContextual"/>
        </w:rPr>
      </w:pPr>
    </w:p>
    <w:p w14:paraId="3CF5F4F4" w14:textId="77777777" w:rsidR="009C6521" w:rsidRPr="009C6521" w:rsidRDefault="009C6521" w:rsidP="009C6521">
      <w:pPr>
        <w:ind w:firstLine="709"/>
        <w:rPr>
          <w:rFonts w:eastAsia="Aptos"/>
          <w:b/>
          <w:bC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METAPLASIA</w:t>
      </w:r>
    </w:p>
    <w:p w14:paraId="42C2F741"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Metaplasia is a reversible change in which one differentiated adult cell type is replaced by another cell type better suited to withstand a particular stress. This adaptation occurs through reprogramming of stem cells rather than direct transformation of mature cells.</w:t>
      </w:r>
    </w:p>
    <w:p w14:paraId="4C943E72"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A classic example is squamous metaplasia in the respiratory tract of smokers, where normal ciliated columnar epithelium is replaced by stratified squamous epithelium. Although the squamous epithelium is more resistant to harmful substances, it lacks important protective functions such as mucus production and ciliary clearance, making this adaptation disadvantageous in the long term.</w:t>
      </w:r>
    </w:p>
    <w:p w14:paraId="6E2C8057"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 xml:space="preserve">Metaplasia can also occur in the opposite direction, such as in </w:t>
      </w:r>
      <w:r w:rsidRPr="009C6521">
        <w:rPr>
          <w:rFonts w:eastAsia="Aptos"/>
          <w:i/>
          <w:iCs/>
          <w:kern w:val="2"/>
          <w:sz w:val="24"/>
          <w:szCs w:val="24"/>
          <w:lang w:val="en-US" w:eastAsia="en-US"/>
          <w14:ligatures w14:val="standardContextual"/>
        </w:rPr>
        <w:t>Barrett esophagus,</w:t>
      </w:r>
      <w:r w:rsidRPr="009C6521">
        <w:rPr>
          <w:rFonts w:eastAsia="Aptos"/>
          <w:kern w:val="2"/>
          <w:sz w:val="24"/>
          <w:szCs w:val="24"/>
          <w:lang w:val="en-US" w:eastAsia="en-US"/>
          <w14:ligatures w14:val="standardContextual"/>
        </w:rPr>
        <w:t xml:space="preserve"> where squamous epithelium is replaced by columnar epithelium due to chronic acid reflux. In mesenchymal tissues, metaplasia may result in formation of bone or cartilage in abnormal locations.</w:t>
      </w:r>
    </w:p>
    <w:p w14:paraId="3C447D25"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lastRenderedPageBreak/>
        <w:t>Persistent metaplastic changes may predispose to malignant transformation. For example, squamous metaplasia in the respiratory epithelium may progress to squamous cell carcinoma under continued exposure to carcinogens such as tobacco smoke.</w:t>
      </w:r>
    </w:p>
    <w:p w14:paraId="2A81D1E1" w14:textId="77777777" w:rsidR="009C6521" w:rsidRPr="009C6521" w:rsidRDefault="009C6521" w:rsidP="009C6521">
      <w:pPr>
        <w:rPr>
          <w:rFonts w:eastAsia="Aptos"/>
          <w:kern w:val="2"/>
          <w:sz w:val="24"/>
          <w:szCs w:val="24"/>
          <w:lang w:eastAsia="en-US"/>
          <w14:ligatures w14:val="standardContextual"/>
        </w:rPr>
      </w:pPr>
      <w:r w:rsidRPr="009C6521">
        <w:rPr>
          <w:rFonts w:eastAsia="Aptos"/>
          <w:noProof/>
          <w:kern w:val="2"/>
          <w:sz w:val="24"/>
          <w:szCs w:val="24"/>
          <w:lang w:eastAsia="en-US"/>
          <w14:ligatures w14:val="standardContextual"/>
        </w:rPr>
        <w:drawing>
          <wp:inline distT="0" distB="0" distL="0" distR="0" wp14:anchorId="59C915B1" wp14:editId="1251FF0C">
            <wp:extent cx="6187440" cy="4094576"/>
            <wp:effectExtent l="0" t="0" r="3810" b="1270"/>
            <wp:docPr id="1984306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06161" name="Рисунок 1984306161"/>
                    <pic:cNvPicPr/>
                  </pic:nvPicPr>
                  <pic:blipFill>
                    <a:blip r:embed="rId80">
                      <a:extLst>
                        <a:ext uri="{28A0092B-C50C-407E-A947-70E740481C1C}">
                          <a14:useLocalDpi xmlns:a14="http://schemas.microsoft.com/office/drawing/2010/main" val="0"/>
                        </a:ext>
                      </a:extLst>
                    </a:blip>
                    <a:stretch>
                      <a:fillRect/>
                    </a:stretch>
                  </pic:blipFill>
                  <pic:spPr>
                    <a:xfrm>
                      <a:off x="0" y="0"/>
                      <a:ext cx="6202682" cy="4104662"/>
                    </a:xfrm>
                    <a:prstGeom prst="rect">
                      <a:avLst/>
                    </a:prstGeom>
                  </pic:spPr>
                </pic:pic>
              </a:graphicData>
            </a:graphic>
          </wp:inline>
        </w:drawing>
      </w:r>
    </w:p>
    <w:p w14:paraId="515D6B9F" w14:textId="77777777" w:rsidR="009C6521" w:rsidRPr="009C6521" w:rsidRDefault="009C6521" w:rsidP="009C6521">
      <w:pPr>
        <w:rPr>
          <w:rFonts w:eastAsia="Aptos"/>
          <w:kern w:val="2"/>
          <w:sz w:val="24"/>
          <w:szCs w:val="24"/>
          <w:lang w:eastAsia="en-US"/>
          <w14:ligatures w14:val="standardContextual"/>
        </w:rPr>
      </w:pPr>
      <w:r w:rsidRPr="009C6521">
        <w:rPr>
          <w:rFonts w:eastAsia="Aptos"/>
          <w:noProof/>
          <w:kern w:val="2"/>
          <w:sz w:val="24"/>
          <w:szCs w:val="24"/>
          <w:lang w:eastAsia="en-US"/>
          <w14:ligatures w14:val="standardContextual"/>
        </w:rPr>
        <w:drawing>
          <wp:inline distT="0" distB="0" distL="0" distR="0" wp14:anchorId="6EB2175E" wp14:editId="352F0204">
            <wp:extent cx="5996033" cy="4012739"/>
            <wp:effectExtent l="0" t="0" r="5080" b="6985"/>
            <wp:docPr id="11734543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54359" name="Рисунок 1173454359"/>
                    <pic:cNvPicPr/>
                  </pic:nvPicPr>
                  <pic:blipFill>
                    <a:blip r:embed="rId81">
                      <a:extLst>
                        <a:ext uri="{28A0092B-C50C-407E-A947-70E740481C1C}">
                          <a14:useLocalDpi xmlns:a14="http://schemas.microsoft.com/office/drawing/2010/main" val="0"/>
                        </a:ext>
                      </a:extLst>
                    </a:blip>
                    <a:stretch>
                      <a:fillRect/>
                    </a:stretch>
                  </pic:blipFill>
                  <pic:spPr>
                    <a:xfrm>
                      <a:off x="0" y="0"/>
                      <a:ext cx="6030740" cy="4035966"/>
                    </a:xfrm>
                    <a:prstGeom prst="rect">
                      <a:avLst/>
                    </a:prstGeom>
                  </pic:spPr>
                </pic:pic>
              </a:graphicData>
            </a:graphic>
          </wp:inline>
        </w:drawing>
      </w:r>
    </w:p>
    <w:p w14:paraId="07F68629" w14:textId="77777777" w:rsidR="009C6521" w:rsidRPr="009C6521" w:rsidRDefault="009C6521" w:rsidP="009C6521">
      <w:pPr>
        <w:rPr>
          <w:rFonts w:eastAsia="Aptos"/>
          <w:kern w:val="2"/>
          <w:sz w:val="24"/>
          <w:szCs w:val="24"/>
          <w:lang w:eastAsia="en-US"/>
          <w14:ligatures w14:val="standardContextual"/>
        </w:rPr>
      </w:pPr>
      <w:r w:rsidRPr="009C6521">
        <w:rPr>
          <w:rFonts w:eastAsia="Aptos"/>
          <w:noProof/>
          <w:kern w:val="2"/>
          <w:sz w:val="24"/>
          <w:szCs w:val="24"/>
          <w:lang w:eastAsia="en-US"/>
          <w14:ligatures w14:val="standardContextual"/>
        </w:rPr>
        <w:lastRenderedPageBreak/>
        <w:drawing>
          <wp:inline distT="0" distB="0" distL="0" distR="0" wp14:anchorId="06FE9BB4" wp14:editId="1869FE5D">
            <wp:extent cx="6036945" cy="3274045"/>
            <wp:effectExtent l="0" t="0" r="1905" b="3175"/>
            <wp:docPr id="15271134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13469" name="Рисунок 1527113469"/>
                    <pic:cNvPicPr/>
                  </pic:nvPicPr>
                  <pic:blipFill>
                    <a:blip r:embed="rId82">
                      <a:extLst>
                        <a:ext uri="{28A0092B-C50C-407E-A947-70E740481C1C}">
                          <a14:useLocalDpi xmlns:a14="http://schemas.microsoft.com/office/drawing/2010/main" val="0"/>
                        </a:ext>
                      </a:extLst>
                    </a:blip>
                    <a:stretch>
                      <a:fillRect/>
                    </a:stretch>
                  </pic:blipFill>
                  <pic:spPr>
                    <a:xfrm>
                      <a:off x="0" y="0"/>
                      <a:ext cx="6057853" cy="3285384"/>
                    </a:xfrm>
                    <a:prstGeom prst="rect">
                      <a:avLst/>
                    </a:prstGeom>
                  </pic:spPr>
                </pic:pic>
              </a:graphicData>
            </a:graphic>
          </wp:inline>
        </w:drawing>
      </w:r>
    </w:p>
    <w:p w14:paraId="17858CBE" w14:textId="77777777" w:rsidR="009C6521" w:rsidRPr="009C6521" w:rsidRDefault="009C6521" w:rsidP="009C6521">
      <w:pPr>
        <w:rPr>
          <w:rFonts w:eastAsia="Aptos"/>
          <w:kern w:val="2"/>
          <w:sz w:val="24"/>
          <w:szCs w:val="24"/>
          <w:lang w:eastAsia="en-US"/>
          <w14:ligatures w14:val="standardContextual"/>
        </w:rPr>
      </w:pPr>
      <w:r w:rsidRPr="009C6521">
        <w:rPr>
          <w:rFonts w:eastAsia="Aptos"/>
          <w:noProof/>
          <w:kern w:val="2"/>
          <w:sz w:val="24"/>
          <w:szCs w:val="24"/>
          <w:lang w:eastAsia="en-US"/>
          <w14:ligatures w14:val="standardContextual"/>
        </w:rPr>
        <w:drawing>
          <wp:inline distT="0" distB="0" distL="0" distR="0" wp14:anchorId="79AC8BD7" wp14:editId="060A64EC">
            <wp:extent cx="6149340" cy="4019356"/>
            <wp:effectExtent l="0" t="0" r="3810" b="635"/>
            <wp:docPr id="7752182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18223" name="Рисунок 775218223"/>
                    <pic:cNvPicPr/>
                  </pic:nvPicPr>
                  <pic:blipFill>
                    <a:blip r:embed="rId83">
                      <a:extLst>
                        <a:ext uri="{28A0092B-C50C-407E-A947-70E740481C1C}">
                          <a14:useLocalDpi xmlns:a14="http://schemas.microsoft.com/office/drawing/2010/main" val="0"/>
                        </a:ext>
                      </a:extLst>
                    </a:blip>
                    <a:stretch>
                      <a:fillRect/>
                    </a:stretch>
                  </pic:blipFill>
                  <pic:spPr>
                    <a:xfrm>
                      <a:off x="0" y="0"/>
                      <a:ext cx="6169169" cy="4032316"/>
                    </a:xfrm>
                    <a:prstGeom prst="rect">
                      <a:avLst/>
                    </a:prstGeom>
                  </pic:spPr>
                </pic:pic>
              </a:graphicData>
            </a:graphic>
          </wp:inline>
        </w:drawing>
      </w:r>
    </w:p>
    <w:p w14:paraId="79751130" w14:textId="77777777" w:rsidR="009C6521" w:rsidRPr="009C6521" w:rsidRDefault="009C6521" w:rsidP="009C6521">
      <w:pPr>
        <w:rPr>
          <w:rFonts w:eastAsia="Aptos"/>
          <w:kern w:val="2"/>
          <w:sz w:val="24"/>
          <w:szCs w:val="24"/>
          <w:lang w:eastAsia="en-US"/>
          <w14:ligatures w14:val="standardContextual"/>
        </w:rPr>
      </w:pPr>
      <w:r w:rsidRPr="009C6521">
        <w:rPr>
          <w:rFonts w:eastAsia="Aptos"/>
          <w:noProof/>
          <w:kern w:val="2"/>
          <w:sz w:val="24"/>
          <w:szCs w:val="24"/>
          <w:lang w:eastAsia="en-US"/>
          <w14:ligatures w14:val="standardContextual"/>
        </w:rPr>
        <w:drawing>
          <wp:inline distT="0" distB="0" distL="0" distR="0" wp14:anchorId="4FF12ED3" wp14:editId="2E672851">
            <wp:extent cx="6194425" cy="1397951"/>
            <wp:effectExtent l="0" t="0" r="0" b="0"/>
            <wp:docPr id="10403447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44749" name="Рисунок 1040344749"/>
                    <pic:cNvPicPr/>
                  </pic:nvPicPr>
                  <pic:blipFill>
                    <a:blip r:embed="rId84">
                      <a:extLst>
                        <a:ext uri="{28A0092B-C50C-407E-A947-70E740481C1C}">
                          <a14:useLocalDpi xmlns:a14="http://schemas.microsoft.com/office/drawing/2010/main" val="0"/>
                        </a:ext>
                      </a:extLst>
                    </a:blip>
                    <a:stretch>
                      <a:fillRect/>
                    </a:stretch>
                  </pic:blipFill>
                  <pic:spPr>
                    <a:xfrm>
                      <a:off x="0" y="0"/>
                      <a:ext cx="6228268" cy="1405589"/>
                    </a:xfrm>
                    <a:prstGeom prst="rect">
                      <a:avLst/>
                    </a:prstGeom>
                  </pic:spPr>
                </pic:pic>
              </a:graphicData>
            </a:graphic>
          </wp:inline>
        </w:drawing>
      </w:r>
    </w:p>
    <w:p w14:paraId="1B21592C" w14:textId="77777777" w:rsidR="009C6521" w:rsidRPr="009C6521" w:rsidRDefault="009C6521" w:rsidP="009C6521">
      <w:pPr>
        <w:rPr>
          <w:rFonts w:eastAsia="Aptos"/>
          <w:kern w:val="2"/>
          <w:sz w:val="24"/>
          <w:szCs w:val="24"/>
          <w:lang w:eastAsia="en-US"/>
          <w14:ligatures w14:val="standardContextual"/>
        </w:rPr>
      </w:pPr>
    </w:p>
    <w:p w14:paraId="6966B4D7" w14:textId="77777777" w:rsidR="009C6521" w:rsidRPr="009C6521" w:rsidRDefault="009C6521" w:rsidP="009C6521">
      <w:pPr>
        <w:ind w:firstLine="709"/>
        <w:rPr>
          <w:rFonts w:eastAsia="Aptos"/>
          <w:color w:val="000000"/>
          <w:kern w:val="2"/>
          <w:sz w:val="24"/>
          <w:szCs w:val="24"/>
          <w:lang w:val="en-US" w:eastAsia="en-US"/>
          <w14:ligatures w14:val="standardContextual"/>
        </w:rPr>
      </w:pPr>
      <w:hyperlink r:id="rId85" w:anchor="Zab2d8e7d1379cd27b4f26cd1a328a06d" w:history="1">
        <w:r w:rsidRPr="009C6521">
          <w:rPr>
            <w:rFonts w:eastAsia="Aptos"/>
            <w:color w:val="000000"/>
            <w:kern w:val="2"/>
            <w:sz w:val="24"/>
            <w:szCs w:val="24"/>
            <w:u w:val="single"/>
            <w:lang w:val="en-US" w:eastAsia="en-US"/>
            <w14:ligatures w14:val="standardContextual"/>
          </w:rPr>
          <w:t>Cellular adaptation</w:t>
        </w:r>
      </w:hyperlink>
      <w:r w:rsidRPr="009C6521">
        <w:rPr>
          <w:rFonts w:eastAsia="Aptos"/>
          <w:color w:val="000000"/>
          <w:kern w:val="2"/>
          <w:sz w:val="24"/>
          <w:szCs w:val="24"/>
          <w:lang w:val="en-US" w:eastAsia="en-US"/>
          <w14:ligatures w14:val="standardContextual"/>
        </w:rPr>
        <w:t> is the ability of cells to respond to various types of stimuli and adverse environmental changes. These adaptations include </w:t>
      </w:r>
      <w:hyperlink r:id="rId86" w:anchor="Z2565f5179622b57d8e166369a90801a0" w:history="1">
        <w:r w:rsidRPr="009C6521">
          <w:rPr>
            <w:rFonts w:eastAsia="Aptos"/>
            <w:color w:val="000000"/>
            <w:kern w:val="2"/>
            <w:sz w:val="24"/>
            <w:szCs w:val="24"/>
            <w:u w:val="single"/>
            <w:lang w:val="en-US" w:eastAsia="en-US"/>
            <w14:ligatures w14:val="standardContextual"/>
          </w:rPr>
          <w:t>hypertrophy</w:t>
        </w:r>
      </w:hyperlink>
      <w:r w:rsidRPr="009C6521">
        <w:rPr>
          <w:rFonts w:eastAsia="Aptos"/>
          <w:color w:val="000000"/>
          <w:kern w:val="2"/>
          <w:sz w:val="24"/>
          <w:szCs w:val="24"/>
          <w:lang w:val="en-US" w:eastAsia="en-US"/>
          <w14:ligatures w14:val="standardContextual"/>
        </w:rPr>
        <w:t> (enlargement of individual cells), </w:t>
      </w:r>
      <w:hyperlink r:id="rId87" w:anchor="Z7c2f7198db9b555525515960ad48bd59" w:history="1">
        <w:r w:rsidRPr="009C6521">
          <w:rPr>
            <w:rFonts w:eastAsia="Aptos"/>
            <w:color w:val="000000"/>
            <w:kern w:val="2"/>
            <w:sz w:val="24"/>
            <w:szCs w:val="24"/>
            <w:u w:val="single"/>
            <w:lang w:val="en-US" w:eastAsia="en-US"/>
            <w14:ligatures w14:val="standardContextual"/>
          </w:rPr>
          <w:t>hyperplasia</w:t>
        </w:r>
      </w:hyperlink>
      <w:r w:rsidRPr="009C6521">
        <w:rPr>
          <w:rFonts w:eastAsia="Aptos"/>
          <w:color w:val="000000"/>
          <w:kern w:val="2"/>
          <w:sz w:val="24"/>
          <w:szCs w:val="24"/>
          <w:lang w:val="en-US" w:eastAsia="en-US"/>
          <w14:ligatures w14:val="standardContextual"/>
        </w:rPr>
        <w:t> (increase in cell number), </w:t>
      </w:r>
      <w:hyperlink r:id="rId88" w:anchor="Za78e93e8d8af6655bfa6f64569ad19e2" w:history="1">
        <w:r w:rsidRPr="009C6521">
          <w:rPr>
            <w:rFonts w:eastAsia="Aptos"/>
            <w:color w:val="000000"/>
            <w:kern w:val="2"/>
            <w:sz w:val="24"/>
            <w:szCs w:val="24"/>
            <w:u w:val="single"/>
            <w:lang w:val="en-US" w:eastAsia="en-US"/>
            <w14:ligatures w14:val="standardContextual"/>
          </w:rPr>
          <w:t>atrophy</w:t>
        </w:r>
      </w:hyperlink>
      <w:r w:rsidRPr="009C6521">
        <w:rPr>
          <w:rFonts w:eastAsia="Aptos"/>
          <w:color w:val="000000"/>
          <w:kern w:val="2"/>
          <w:sz w:val="24"/>
          <w:szCs w:val="24"/>
          <w:lang w:val="en-US" w:eastAsia="en-US"/>
          <w14:ligatures w14:val="standardContextual"/>
        </w:rPr>
        <w:t xml:space="preserve"> (reduction in size and cell </w:t>
      </w:r>
      <w:r w:rsidRPr="009C6521">
        <w:rPr>
          <w:rFonts w:eastAsia="Aptos"/>
          <w:color w:val="000000"/>
          <w:kern w:val="2"/>
          <w:sz w:val="24"/>
          <w:szCs w:val="24"/>
          <w:lang w:val="en-US" w:eastAsia="en-US"/>
          <w14:ligatures w14:val="standardContextual"/>
        </w:rPr>
        <w:lastRenderedPageBreak/>
        <w:t>number), </w:t>
      </w:r>
      <w:hyperlink r:id="rId89" w:anchor="Z5ec4db6c6a3e8cb9a5fb34c44a09d751" w:history="1">
        <w:r w:rsidRPr="009C6521">
          <w:rPr>
            <w:rFonts w:eastAsia="Aptos"/>
            <w:color w:val="000000"/>
            <w:kern w:val="2"/>
            <w:sz w:val="24"/>
            <w:szCs w:val="24"/>
            <w:u w:val="single"/>
            <w:lang w:val="en-US" w:eastAsia="en-US"/>
            <w14:ligatures w14:val="standardContextual"/>
          </w:rPr>
          <w:t>metaplasia</w:t>
        </w:r>
      </w:hyperlink>
      <w:r w:rsidRPr="009C6521">
        <w:rPr>
          <w:rFonts w:eastAsia="Aptos"/>
          <w:color w:val="000000"/>
          <w:kern w:val="2"/>
          <w:sz w:val="24"/>
          <w:szCs w:val="24"/>
          <w:lang w:val="en-US" w:eastAsia="en-US"/>
          <w14:ligatures w14:val="standardContextual"/>
        </w:rPr>
        <w:t> (transformation from one type of </w:t>
      </w:r>
      <w:hyperlink r:id="rId90" w:anchor="Z23c08800c35f1f71236b85bd916db48b" w:history="1">
        <w:r w:rsidRPr="009C6521">
          <w:rPr>
            <w:rFonts w:eastAsia="Aptos"/>
            <w:color w:val="000000"/>
            <w:kern w:val="2"/>
            <w:sz w:val="24"/>
            <w:szCs w:val="24"/>
            <w:u w:val="single"/>
            <w:lang w:val="en-US" w:eastAsia="en-US"/>
            <w14:ligatures w14:val="standardContextual"/>
          </w:rPr>
          <w:t>epithelium</w:t>
        </w:r>
      </w:hyperlink>
      <w:r w:rsidRPr="009C6521">
        <w:rPr>
          <w:rFonts w:eastAsia="Aptos"/>
          <w:color w:val="000000"/>
          <w:kern w:val="2"/>
          <w:sz w:val="24"/>
          <w:szCs w:val="24"/>
          <w:lang w:val="en-US" w:eastAsia="en-US"/>
          <w14:ligatures w14:val="standardContextual"/>
        </w:rPr>
        <w:t> to another), and </w:t>
      </w:r>
      <w:hyperlink r:id="rId91" w:anchor="Z409fc6a3e32d11acbee6f0b5c89913e1" w:history="1">
        <w:r w:rsidRPr="009C6521">
          <w:rPr>
            <w:rFonts w:eastAsia="Aptos"/>
            <w:color w:val="000000"/>
            <w:kern w:val="2"/>
            <w:sz w:val="24"/>
            <w:szCs w:val="24"/>
            <w:u w:val="single"/>
            <w:lang w:val="en-US" w:eastAsia="en-US"/>
            <w14:ligatures w14:val="standardContextual"/>
          </w:rPr>
          <w:t>dysplasia</w:t>
        </w:r>
      </w:hyperlink>
      <w:r w:rsidRPr="009C6521">
        <w:rPr>
          <w:rFonts w:eastAsia="Aptos"/>
          <w:color w:val="000000"/>
          <w:kern w:val="2"/>
          <w:sz w:val="24"/>
          <w:szCs w:val="24"/>
          <w:lang w:val="en-US" w:eastAsia="en-US"/>
          <w14:ligatures w14:val="standardContextual"/>
        </w:rPr>
        <w:t> (disordered growth of cells). Tissues adapt differently depending on the replicative characteristics of the cells that make up the tissue. For example, </w:t>
      </w:r>
      <w:hyperlink r:id="rId92" w:anchor="Z7ed1b61f7418895d90fe1d84f164dbb9" w:history="1">
        <w:r w:rsidRPr="009C6521">
          <w:rPr>
            <w:rFonts w:eastAsia="Aptos"/>
            <w:color w:val="000000"/>
            <w:kern w:val="2"/>
            <w:sz w:val="24"/>
            <w:szCs w:val="24"/>
            <w:u w:val="single"/>
            <w:lang w:val="en-US" w:eastAsia="en-US"/>
            <w14:ligatures w14:val="standardContextual"/>
          </w:rPr>
          <w:t>labile tissue</w:t>
        </w:r>
      </w:hyperlink>
      <w:r w:rsidRPr="009C6521">
        <w:rPr>
          <w:rFonts w:eastAsia="Aptos"/>
          <w:color w:val="000000"/>
          <w:kern w:val="2"/>
          <w:sz w:val="24"/>
          <w:szCs w:val="24"/>
          <w:lang w:val="en-US" w:eastAsia="en-US"/>
          <w14:ligatures w14:val="standardContextual"/>
        </w:rPr>
        <w:t> such as the </w:t>
      </w:r>
      <w:hyperlink r:id="rId93" w:anchor="Z84ffaf83e57bb0cc8eb7c50bbc266078" w:history="1">
        <w:r w:rsidRPr="009C6521">
          <w:rPr>
            <w:rFonts w:eastAsia="Aptos"/>
            <w:color w:val="000000"/>
            <w:kern w:val="2"/>
            <w:sz w:val="24"/>
            <w:szCs w:val="24"/>
            <w:u w:val="single"/>
            <w:lang w:val="en-US" w:eastAsia="en-US"/>
            <w14:ligatures w14:val="standardContextual"/>
          </w:rPr>
          <w:t>skin</w:t>
        </w:r>
      </w:hyperlink>
      <w:r w:rsidRPr="009C6521">
        <w:rPr>
          <w:rFonts w:eastAsia="Aptos"/>
          <w:color w:val="000000"/>
          <w:kern w:val="2"/>
          <w:sz w:val="24"/>
          <w:szCs w:val="24"/>
          <w:lang w:val="en-US" w:eastAsia="en-US"/>
          <w14:ligatures w14:val="standardContextual"/>
        </w:rPr>
        <w:t> can rapidly replicate, and therefore can also regenerate after injury, whereas </w:t>
      </w:r>
      <w:hyperlink r:id="rId94" w:anchor="Z09c8b3ee754811758ab5c64521ef64de" w:history="1">
        <w:r w:rsidRPr="009C6521">
          <w:rPr>
            <w:rFonts w:eastAsia="Aptos"/>
            <w:color w:val="000000"/>
            <w:kern w:val="2"/>
            <w:sz w:val="24"/>
            <w:szCs w:val="24"/>
            <w:u w:val="single"/>
            <w:lang w:val="en-US" w:eastAsia="en-US"/>
            <w14:ligatures w14:val="standardContextual"/>
          </w:rPr>
          <w:t>permanent tissue</w:t>
        </w:r>
      </w:hyperlink>
      <w:r w:rsidRPr="009C6521">
        <w:rPr>
          <w:rFonts w:eastAsia="Aptos"/>
          <w:color w:val="000000"/>
          <w:kern w:val="2"/>
          <w:sz w:val="24"/>
          <w:szCs w:val="24"/>
          <w:lang w:val="en-US" w:eastAsia="en-US"/>
          <w14:ligatures w14:val="standardContextual"/>
        </w:rPr>
        <w:t> such as neural and cardiac tissue cannot regenerate after injury. If cells are not able to adapt to the adverse environmental changes, </w:t>
      </w:r>
      <w:hyperlink r:id="rId95" w:anchor="Zb3483fa4a700b90a3cd8ccb27fb6b899" w:history="1">
        <w:r w:rsidRPr="009C6521">
          <w:rPr>
            <w:rFonts w:eastAsia="Aptos"/>
            <w:color w:val="000000"/>
            <w:kern w:val="2"/>
            <w:sz w:val="24"/>
            <w:szCs w:val="24"/>
            <w:u w:val="single"/>
            <w:lang w:val="en-US" w:eastAsia="en-US"/>
            <w14:ligatures w14:val="standardContextual"/>
          </w:rPr>
          <w:t>cell death</w:t>
        </w:r>
      </w:hyperlink>
      <w:r w:rsidRPr="009C6521">
        <w:rPr>
          <w:rFonts w:eastAsia="Aptos"/>
          <w:color w:val="000000"/>
          <w:kern w:val="2"/>
          <w:sz w:val="24"/>
          <w:szCs w:val="24"/>
          <w:lang w:val="en-US" w:eastAsia="en-US"/>
          <w14:ligatures w14:val="standardContextual"/>
        </w:rPr>
        <w:t> occurs physiologically in the form of </w:t>
      </w:r>
      <w:hyperlink r:id="rId96" w:anchor="Ze3b1d969dabac0178de882d11ad4ffbf" w:history="1">
        <w:r w:rsidRPr="009C6521">
          <w:rPr>
            <w:rFonts w:eastAsia="Aptos"/>
            <w:color w:val="000000"/>
            <w:kern w:val="2"/>
            <w:sz w:val="24"/>
            <w:szCs w:val="24"/>
            <w:u w:val="single"/>
            <w:lang w:val="en-US" w:eastAsia="en-US"/>
            <w14:ligatures w14:val="standardContextual"/>
          </w:rPr>
          <w:t>apoptosis</w:t>
        </w:r>
      </w:hyperlink>
      <w:r w:rsidRPr="009C6521">
        <w:rPr>
          <w:rFonts w:eastAsia="Aptos"/>
          <w:color w:val="000000"/>
          <w:kern w:val="2"/>
          <w:sz w:val="24"/>
          <w:szCs w:val="24"/>
          <w:lang w:val="en-US" w:eastAsia="en-US"/>
          <w14:ligatures w14:val="standardContextual"/>
        </w:rPr>
        <w:t>, or pathologically, in the form of </w:t>
      </w:r>
      <w:hyperlink r:id="rId97" w:anchor="Z28b2cd3d009fe208ee54280c99b41b38" w:history="1">
        <w:r w:rsidRPr="009C6521">
          <w:rPr>
            <w:rFonts w:eastAsia="Aptos"/>
            <w:color w:val="000000"/>
            <w:kern w:val="2"/>
            <w:sz w:val="24"/>
            <w:szCs w:val="24"/>
            <w:u w:val="single"/>
            <w:lang w:val="en-US" w:eastAsia="en-US"/>
            <w14:ligatures w14:val="standardContextual"/>
          </w:rPr>
          <w:t>necrosis</w:t>
        </w:r>
      </w:hyperlink>
      <w:r w:rsidRPr="009C6521">
        <w:rPr>
          <w:rFonts w:eastAsia="Aptos"/>
          <w:color w:val="000000"/>
          <w:kern w:val="2"/>
          <w:sz w:val="24"/>
          <w:szCs w:val="24"/>
          <w:lang w:val="en-US" w:eastAsia="en-US"/>
          <w14:ligatures w14:val="standardContextual"/>
        </w:rPr>
        <w:t>. This article provides an overview of the main cellular adaptive mechanisms and their different consequences in the human body.</w:t>
      </w:r>
    </w:p>
    <w:p w14:paraId="24347D5D" w14:textId="77777777" w:rsidR="009C6521" w:rsidRPr="009C6521" w:rsidRDefault="009C6521" w:rsidP="009C6521">
      <w:pPr>
        <w:ind w:firstLine="709"/>
        <w:rPr>
          <w:rFonts w:eastAsia="Aptos"/>
          <w:color w:val="000000"/>
          <w:kern w:val="2"/>
          <w:sz w:val="24"/>
          <w:szCs w:val="24"/>
          <w:lang w:val="en-US" w:eastAsia="en-US"/>
          <w14:ligatures w14:val="standardContextual"/>
        </w:rPr>
      </w:pPr>
    </w:p>
    <w:p w14:paraId="0CBA29C9" w14:textId="77777777" w:rsidR="009C6521" w:rsidRPr="009C6521" w:rsidRDefault="009C6521" w:rsidP="009C6521">
      <w:pPr>
        <w:ind w:firstLine="709"/>
        <w:rPr>
          <w:rFonts w:eastAsia="Aptos"/>
          <w:color w:val="000000"/>
          <w:kern w:val="2"/>
          <w:sz w:val="24"/>
          <w:szCs w:val="24"/>
          <w:lang w:val="en-US" w:eastAsia="en-US"/>
          <w14:ligatures w14:val="standardContextual"/>
        </w:rPr>
      </w:pPr>
    </w:p>
    <w:p w14:paraId="5CE1C50E" w14:textId="77777777" w:rsidR="009C6521" w:rsidRPr="009C6521" w:rsidRDefault="009C6521" w:rsidP="009C6521">
      <w:pPr>
        <w:ind w:firstLine="709"/>
        <w:rPr>
          <w:rFonts w:eastAsia="Aptos"/>
          <w:kern w:val="2"/>
          <w:sz w:val="24"/>
          <w:szCs w:val="24"/>
          <w:lang w:val="en-US" w:eastAsia="en-US"/>
          <w14:ligatures w14:val="standardContextual"/>
        </w:rPr>
      </w:pPr>
    </w:p>
    <w:p w14:paraId="0C877C2C" w14:textId="77777777" w:rsidR="009C6521" w:rsidRPr="009C6521" w:rsidRDefault="009C6521" w:rsidP="009C6521">
      <w:pPr>
        <w:rPr>
          <w:rFonts w:eastAsia="Aptos"/>
          <w:kern w:val="2"/>
          <w:sz w:val="24"/>
          <w:szCs w:val="24"/>
          <w:lang w:val="en-US" w:eastAsia="en-US"/>
          <w14:ligatures w14:val="standardContextual"/>
        </w:rPr>
      </w:pPr>
      <w:r w:rsidRPr="009C6521">
        <w:rPr>
          <w:rFonts w:eastAsia="Aptos"/>
          <w:noProof/>
          <w:kern w:val="2"/>
          <w:sz w:val="24"/>
          <w:szCs w:val="24"/>
          <w:lang w:val="en-US" w:eastAsia="en-US"/>
          <w14:ligatures w14:val="standardContextual"/>
        </w:rPr>
        <w:drawing>
          <wp:inline distT="0" distB="0" distL="0" distR="0" wp14:anchorId="3D024010" wp14:editId="7120B58C">
            <wp:extent cx="6043469" cy="3533922"/>
            <wp:effectExtent l="0" t="0" r="0" b="9525"/>
            <wp:docPr id="42474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4680" name=""/>
                    <pic:cNvPicPr/>
                  </pic:nvPicPr>
                  <pic:blipFill>
                    <a:blip r:embed="rId98"/>
                    <a:stretch>
                      <a:fillRect/>
                    </a:stretch>
                  </pic:blipFill>
                  <pic:spPr>
                    <a:xfrm>
                      <a:off x="0" y="0"/>
                      <a:ext cx="6052962" cy="3539473"/>
                    </a:xfrm>
                    <a:prstGeom prst="rect">
                      <a:avLst/>
                    </a:prstGeom>
                  </pic:spPr>
                </pic:pic>
              </a:graphicData>
            </a:graphic>
          </wp:inline>
        </w:drawing>
      </w:r>
    </w:p>
    <w:p w14:paraId="44B367A5" w14:textId="77777777" w:rsidR="009C6521" w:rsidRPr="009C6521" w:rsidRDefault="009C6521" w:rsidP="009C6521">
      <w:pPr>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relationship</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among</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normal,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adapted,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reversibly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injured,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dead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myocardial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cells.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cellular</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adaptation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depicted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here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hypertrophy,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 xml:space="preserve"> cause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reversible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injury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ischemia,</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irreversible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injury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ischemic</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coagulative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necrosis.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example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myocardial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hypertrophy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(lower left),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 xml:space="preserve"> left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ventricular</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wall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thicker</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than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2</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cm</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(normal,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1–1.5</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cm).</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Reversibly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injured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myocardium</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shows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functional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effects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without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gross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or</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light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microscopic</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 xml:space="preserve"> changes,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or</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reversible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changes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such</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cellular</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swelling</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fatty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change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(shown here).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specimen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showing</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necrosis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(lower right)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transmural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light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area</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 xml:space="preserve"> 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posterolateral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left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ventricle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represents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acute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myocardial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infarction.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All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three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transverse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sections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myocardium</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were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stained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with</w:t>
      </w:r>
      <w:r w:rsidRPr="009C6521">
        <w:rPr>
          <w:rFonts w:eastAsia="Aptos"/>
          <w:kern w:val="2"/>
          <w:sz w:val="24"/>
          <w:szCs w:val="24"/>
          <w:lang w:eastAsia="en-US"/>
          <w14:ligatures w14:val="standardContextual"/>
        </w:rPr>
        <w:t> </w:t>
      </w:r>
      <w:proofErr w:type="spellStart"/>
      <w:r w:rsidRPr="009C6521">
        <w:rPr>
          <w:rFonts w:eastAsia="Aptos"/>
          <w:kern w:val="2"/>
          <w:sz w:val="24"/>
          <w:szCs w:val="24"/>
          <w:lang w:val="en-US" w:eastAsia="en-US"/>
          <w14:ligatures w14:val="standardContextual"/>
        </w:rPr>
        <w:t>triphenyltetra</w:t>
      </w:r>
      <w:proofErr w:type="spellEnd"/>
      <w:r w:rsidRPr="009C6521">
        <w:rPr>
          <w:rFonts w:eastAsia="Aptos"/>
          <w:kern w:val="2"/>
          <w:sz w:val="24"/>
          <w:szCs w:val="24"/>
          <w:lang w:val="en-US" w:eastAsia="en-US"/>
          <w14:ligatures w14:val="standardContextual"/>
        </w:rPr>
        <w:t xml:space="preserve"> </w:t>
      </w:r>
      <w:proofErr w:type="spellStart"/>
      <w:r w:rsidRPr="009C6521">
        <w:rPr>
          <w:rFonts w:eastAsia="Aptos"/>
          <w:kern w:val="2"/>
          <w:sz w:val="24"/>
          <w:szCs w:val="24"/>
          <w:lang w:val="en-US" w:eastAsia="en-US"/>
          <w14:ligatures w14:val="standardContextual"/>
        </w:rPr>
        <w:t>zolium</w:t>
      </w:r>
      <w:proofErr w:type="spellEnd"/>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chloride,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enzyme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substrate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that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colors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viable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myocardium</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magenta.</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Failure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to</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stain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due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to</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enzyme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loss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after</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cell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death.</w:t>
      </w:r>
    </w:p>
    <w:p w14:paraId="319BFF9B" w14:textId="77777777" w:rsidR="009C6521" w:rsidRPr="009C6521" w:rsidRDefault="009C6521" w:rsidP="009C6521">
      <w:pPr>
        <w:rPr>
          <w:rFonts w:eastAsia="Aptos"/>
          <w:kern w:val="2"/>
          <w:sz w:val="24"/>
          <w:szCs w:val="24"/>
          <w:lang w:val="en-US" w:eastAsia="en-US"/>
          <w14:ligatures w14:val="standardContextual"/>
        </w:rPr>
      </w:pPr>
      <w:r w:rsidRPr="009C6521">
        <w:rPr>
          <w:rFonts w:eastAsia="Aptos"/>
          <w:noProof/>
          <w:kern w:val="2"/>
          <w:sz w:val="24"/>
          <w:szCs w:val="24"/>
          <w:lang w:val="en-US" w:eastAsia="en-US"/>
          <w14:ligatures w14:val="standardContextual"/>
        </w:rPr>
        <w:drawing>
          <wp:inline distT="0" distB="0" distL="0" distR="0" wp14:anchorId="00DA94B1" wp14:editId="0E945FC7">
            <wp:extent cx="5922010" cy="2186379"/>
            <wp:effectExtent l="0" t="0" r="2540" b="4445"/>
            <wp:docPr id="17680878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87896" name=""/>
                    <pic:cNvPicPr/>
                  </pic:nvPicPr>
                  <pic:blipFill>
                    <a:blip r:embed="rId99"/>
                    <a:stretch>
                      <a:fillRect/>
                    </a:stretch>
                  </pic:blipFill>
                  <pic:spPr>
                    <a:xfrm>
                      <a:off x="0" y="0"/>
                      <a:ext cx="5940760" cy="2193301"/>
                    </a:xfrm>
                    <a:prstGeom prst="rect">
                      <a:avLst/>
                    </a:prstGeom>
                  </pic:spPr>
                </pic:pic>
              </a:graphicData>
            </a:graphic>
          </wp:inline>
        </w:drawing>
      </w:r>
    </w:p>
    <w:p w14:paraId="48A9AEE8" w14:textId="77777777" w:rsidR="009C6521" w:rsidRPr="009C6521" w:rsidRDefault="009C6521" w:rsidP="009C6521">
      <w:pPr>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lastRenderedPageBreak/>
        <w:t>Atrophy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seen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brain.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Normal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brain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young</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adult.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Atrophy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brain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82-year-old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man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with</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atherosclerotic</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disease.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 xml:space="preserve"> Atrophy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brain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caused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aging</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reduced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blood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supply.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Note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that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loss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brain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substance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narrows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gyri</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widens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sulci.</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meninges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 xml:space="preserve"> have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been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stripped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from</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bottom</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half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each</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specimen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to</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show</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surface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the</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brain.</w:t>
      </w:r>
    </w:p>
    <w:p w14:paraId="30A7CCB4" w14:textId="77777777" w:rsidR="009C6521" w:rsidRPr="009C6521" w:rsidRDefault="009C6521" w:rsidP="009C6521">
      <w:pPr>
        <w:rPr>
          <w:rFonts w:eastAsia="Aptos"/>
          <w:kern w:val="2"/>
          <w:sz w:val="24"/>
          <w:szCs w:val="24"/>
          <w:lang w:val="en-US" w:eastAsia="en-US"/>
          <w14:ligatures w14:val="standardContextual"/>
        </w:rPr>
      </w:pPr>
      <w:r w:rsidRPr="009C6521">
        <w:rPr>
          <w:rFonts w:eastAsia="Aptos"/>
          <w:noProof/>
          <w:kern w:val="2"/>
          <w:sz w:val="24"/>
          <w:szCs w:val="24"/>
          <w:lang w:val="en-US" w:eastAsia="en-US"/>
          <w14:ligatures w14:val="standardContextual"/>
        </w:rPr>
        <w:drawing>
          <wp:inline distT="0" distB="0" distL="0" distR="0" wp14:anchorId="4201CA1F" wp14:editId="59B3DE2D">
            <wp:extent cx="3558654" cy="3710940"/>
            <wp:effectExtent l="0" t="0" r="3810" b="3810"/>
            <wp:docPr id="598940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40456" name=""/>
                    <pic:cNvPicPr/>
                  </pic:nvPicPr>
                  <pic:blipFill>
                    <a:blip r:embed="rId100"/>
                    <a:stretch>
                      <a:fillRect/>
                    </a:stretch>
                  </pic:blipFill>
                  <pic:spPr>
                    <a:xfrm>
                      <a:off x="0" y="0"/>
                      <a:ext cx="3563490" cy="3715983"/>
                    </a:xfrm>
                    <a:prstGeom prst="rect">
                      <a:avLst/>
                    </a:prstGeom>
                  </pic:spPr>
                </pic:pic>
              </a:graphicData>
            </a:graphic>
          </wp:inline>
        </w:drawing>
      </w:r>
      <w:r w:rsidRPr="009C6521">
        <w:rPr>
          <w:rFonts w:eastAsia="Aptos"/>
          <w:kern w:val="2"/>
          <w:sz w:val="24"/>
          <w:szCs w:val="24"/>
          <w:lang w:val="en-US" w:eastAsia="en-US"/>
          <w14:ligatures w14:val="standardContextual"/>
        </w:rPr>
        <w:t>3</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Metaplasia</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of</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normal</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columnar</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(left)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to</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squamous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epithelium</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 xml:space="preserve"> (right)</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in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bronchus,</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shown</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schematically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and</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histologically</w:t>
      </w:r>
      <w:r w:rsidRPr="009C6521">
        <w:rPr>
          <w:rFonts w:eastAsia="Aptos"/>
          <w:kern w:val="2"/>
          <w:sz w:val="24"/>
          <w:szCs w:val="24"/>
          <w:lang w:eastAsia="en-US"/>
          <w14:ligatures w14:val="standardContextual"/>
        </w:rPr>
        <w:t> </w:t>
      </w:r>
      <w:r w:rsidRPr="009C6521">
        <w:rPr>
          <w:rFonts w:eastAsia="Aptos"/>
          <w:kern w:val="2"/>
          <w:sz w:val="24"/>
          <w:szCs w:val="24"/>
          <w:lang w:val="en-US" w:eastAsia="en-US"/>
          <w14:ligatures w14:val="standardContextual"/>
        </w:rPr>
        <w:t>(B).</w:t>
      </w:r>
      <w:r w:rsidRPr="009C6521">
        <w:rPr>
          <w:rFonts w:eastAsia="Aptos"/>
          <w:kern w:val="2"/>
          <w:sz w:val="24"/>
          <w:szCs w:val="24"/>
          <w:lang w:eastAsia="en-US"/>
          <w14:ligatures w14:val="standardContextual"/>
        </w:rPr>
        <w:t> </w:t>
      </w:r>
    </w:p>
    <w:p w14:paraId="3064E7BD" w14:textId="77777777" w:rsidR="009C6521" w:rsidRPr="009C6521" w:rsidRDefault="009C6521" w:rsidP="009C6521">
      <w:pPr>
        <w:rPr>
          <w:rFonts w:eastAsia="Aptos"/>
          <w:kern w:val="2"/>
          <w:sz w:val="24"/>
          <w:szCs w:val="24"/>
          <w:lang w:val="en-US" w:eastAsia="en-US"/>
          <w14:ligatures w14:val="standardContextual"/>
        </w:rPr>
      </w:pPr>
    </w:p>
    <w:p w14:paraId="2A1B090A" w14:textId="77777777" w:rsidR="009C6521" w:rsidRPr="009C6521" w:rsidRDefault="009C6521" w:rsidP="009C6521">
      <w:pPr>
        <w:rPr>
          <w:rFonts w:eastAsia="Aptos"/>
          <w:kern w:val="2"/>
          <w:sz w:val="24"/>
          <w:szCs w:val="24"/>
          <w:lang w:val="en-US" w:eastAsia="en-US"/>
          <w14:ligatures w14:val="standardContextual"/>
        </w:rPr>
      </w:pPr>
    </w:p>
    <w:p w14:paraId="6A369421"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CONTROL QUESTIONS</w:t>
      </w:r>
    </w:p>
    <w:p w14:paraId="4ADDAB7A" w14:textId="77777777" w:rsidR="009C6521" w:rsidRPr="009C6521" w:rsidRDefault="009C6521" w:rsidP="009C6521">
      <w:pPr>
        <w:numPr>
          <w:ilvl w:val="0"/>
          <w:numId w:val="224"/>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 xml:space="preserve">What </w:t>
      </w:r>
      <w:proofErr w:type="spellStart"/>
      <w:r w:rsidRPr="009C6521">
        <w:rPr>
          <w:rFonts w:eastAsia="Aptos"/>
          <w:kern w:val="2"/>
          <w:sz w:val="24"/>
          <w:szCs w:val="24"/>
          <w:lang w:eastAsia="en-US"/>
          <w14:ligatures w14:val="standardContextual"/>
        </w:rPr>
        <w:t>are</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cellular</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adaptations</w:t>
      </w:r>
      <w:proofErr w:type="spellEnd"/>
      <w:r w:rsidRPr="009C6521">
        <w:rPr>
          <w:rFonts w:eastAsia="Aptos"/>
          <w:kern w:val="2"/>
          <w:sz w:val="24"/>
          <w:szCs w:val="24"/>
          <w:lang w:eastAsia="en-US"/>
          <w14:ligatures w14:val="standardContextual"/>
        </w:rPr>
        <w:t>?</w:t>
      </w:r>
    </w:p>
    <w:p w14:paraId="350839F8" w14:textId="77777777" w:rsidR="009C6521" w:rsidRPr="009C6521" w:rsidRDefault="009C6521" w:rsidP="009C6521">
      <w:pPr>
        <w:numPr>
          <w:ilvl w:val="0"/>
          <w:numId w:val="224"/>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is the main purpose of cellular adaptation?</w:t>
      </w:r>
    </w:p>
    <w:p w14:paraId="17A49FFC" w14:textId="77777777" w:rsidR="009C6521" w:rsidRPr="009C6521" w:rsidRDefault="009C6521" w:rsidP="009C6521">
      <w:pPr>
        <w:numPr>
          <w:ilvl w:val="0"/>
          <w:numId w:val="224"/>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types of stimuli can induce cellular adaptation?</w:t>
      </w:r>
    </w:p>
    <w:p w14:paraId="219A4590" w14:textId="77777777" w:rsidR="009C6521" w:rsidRPr="009C6521" w:rsidRDefault="009C6521" w:rsidP="009C6521">
      <w:pPr>
        <w:numPr>
          <w:ilvl w:val="0"/>
          <w:numId w:val="224"/>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are the main forms of cellular adaptation?</w:t>
      </w:r>
    </w:p>
    <w:p w14:paraId="366B75F0" w14:textId="77777777" w:rsidR="009C6521" w:rsidRPr="009C6521" w:rsidRDefault="009C6521" w:rsidP="009C6521">
      <w:pPr>
        <w:numPr>
          <w:ilvl w:val="0"/>
          <w:numId w:val="224"/>
        </w:numPr>
        <w:spacing w:after="160"/>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Define</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hypertrophy</w:t>
      </w:r>
      <w:proofErr w:type="spellEnd"/>
      <w:r w:rsidRPr="009C6521">
        <w:rPr>
          <w:rFonts w:eastAsia="Aptos"/>
          <w:kern w:val="2"/>
          <w:sz w:val="24"/>
          <w:szCs w:val="24"/>
          <w:lang w:eastAsia="en-US"/>
          <w14:ligatures w14:val="standardContextual"/>
        </w:rPr>
        <w:t>.</w:t>
      </w:r>
    </w:p>
    <w:p w14:paraId="53983CBF" w14:textId="77777777" w:rsidR="009C6521" w:rsidRPr="009C6521" w:rsidRDefault="009C6521" w:rsidP="009C6521">
      <w:pPr>
        <w:numPr>
          <w:ilvl w:val="0"/>
          <w:numId w:val="224"/>
        </w:numPr>
        <w:spacing w:after="160"/>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Define</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hyperplasia</w:t>
      </w:r>
      <w:proofErr w:type="spellEnd"/>
      <w:r w:rsidRPr="009C6521">
        <w:rPr>
          <w:rFonts w:eastAsia="Aptos"/>
          <w:kern w:val="2"/>
          <w:sz w:val="24"/>
          <w:szCs w:val="24"/>
          <w:lang w:eastAsia="en-US"/>
          <w14:ligatures w14:val="standardContextual"/>
        </w:rPr>
        <w:t>.</w:t>
      </w:r>
    </w:p>
    <w:p w14:paraId="125F4CF2" w14:textId="77777777" w:rsidR="009C6521" w:rsidRPr="009C6521" w:rsidRDefault="009C6521" w:rsidP="009C6521">
      <w:pPr>
        <w:numPr>
          <w:ilvl w:val="0"/>
          <w:numId w:val="224"/>
        </w:numPr>
        <w:spacing w:after="160"/>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Define</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atrophy</w:t>
      </w:r>
      <w:proofErr w:type="spellEnd"/>
      <w:r w:rsidRPr="009C6521">
        <w:rPr>
          <w:rFonts w:eastAsia="Aptos"/>
          <w:kern w:val="2"/>
          <w:sz w:val="24"/>
          <w:szCs w:val="24"/>
          <w:lang w:eastAsia="en-US"/>
          <w14:ligatures w14:val="standardContextual"/>
        </w:rPr>
        <w:t>.</w:t>
      </w:r>
    </w:p>
    <w:p w14:paraId="6D17A66B" w14:textId="77777777" w:rsidR="009C6521" w:rsidRPr="009C6521" w:rsidRDefault="009C6521" w:rsidP="009C6521">
      <w:pPr>
        <w:numPr>
          <w:ilvl w:val="0"/>
          <w:numId w:val="224"/>
        </w:numPr>
        <w:spacing w:after="160"/>
        <w:rPr>
          <w:rFonts w:eastAsia="Aptos"/>
          <w:kern w:val="2"/>
          <w:sz w:val="24"/>
          <w:szCs w:val="24"/>
          <w:lang w:eastAsia="en-US"/>
          <w14:ligatures w14:val="standardContextual"/>
        </w:rPr>
      </w:pPr>
      <w:proofErr w:type="spellStart"/>
      <w:r w:rsidRPr="009C6521">
        <w:rPr>
          <w:rFonts w:eastAsia="Aptos"/>
          <w:kern w:val="2"/>
          <w:sz w:val="24"/>
          <w:szCs w:val="24"/>
          <w:lang w:eastAsia="en-US"/>
          <w14:ligatures w14:val="standardContextual"/>
        </w:rPr>
        <w:t>Define</w:t>
      </w:r>
      <w:proofErr w:type="spellEnd"/>
      <w:r w:rsidRPr="009C6521">
        <w:rPr>
          <w:rFonts w:eastAsia="Aptos"/>
          <w:kern w:val="2"/>
          <w:sz w:val="24"/>
          <w:szCs w:val="24"/>
          <w:lang w:eastAsia="en-US"/>
          <w14:ligatures w14:val="standardContextual"/>
        </w:rPr>
        <w:t xml:space="preserve"> </w:t>
      </w:r>
      <w:proofErr w:type="spellStart"/>
      <w:r w:rsidRPr="009C6521">
        <w:rPr>
          <w:rFonts w:eastAsia="Aptos"/>
          <w:kern w:val="2"/>
          <w:sz w:val="24"/>
          <w:szCs w:val="24"/>
          <w:lang w:eastAsia="en-US"/>
          <w14:ligatures w14:val="standardContextual"/>
        </w:rPr>
        <w:t>metaplasia</w:t>
      </w:r>
      <w:proofErr w:type="spellEnd"/>
      <w:r w:rsidRPr="009C6521">
        <w:rPr>
          <w:rFonts w:eastAsia="Aptos"/>
          <w:kern w:val="2"/>
          <w:sz w:val="24"/>
          <w:szCs w:val="24"/>
          <w:lang w:eastAsia="en-US"/>
          <w14:ligatures w14:val="standardContextual"/>
        </w:rPr>
        <w:t>.</w:t>
      </w:r>
    </w:p>
    <w:p w14:paraId="3F585427" w14:textId="77777777" w:rsidR="009C6521" w:rsidRPr="009C6521" w:rsidRDefault="009C6521" w:rsidP="009C6521">
      <w:pPr>
        <w:numPr>
          <w:ilvl w:val="0"/>
          <w:numId w:val="224"/>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is the difference between hypertrophy and hyperplasia?</w:t>
      </w:r>
    </w:p>
    <w:p w14:paraId="3AA12A9E" w14:textId="77777777" w:rsidR="009C6521" w:rsidRPr="009C6521" w:rsidRDefault="009C6521" w:rsidP="009C6521">
      <w:pPr>
        <w:numPr>
          <w:ilvl w:val="0"/>
          <w:numId w:val="224"/>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Which tissues can undergo hyperplasia?</w:t>
      </w:r>
    </w:p>
    <w:p w14:paraId="53ECD00E"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Why is hypertrophy more common in cardiac muscle than hyperplasia?</w:t>
      </w:r>
    </w:p>
    <w:p w14:paraId="3EF68F10"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are the main causes of hypertrophy?</w:t>
      </w:r>
    </w:p>
    <w:p w14:paraId="13DB3AD2"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Explain the mechanisms of hypertrophy at the molecular level.</w:t>
      </w:r>
    </w:p>
    <w:p w14:paraId="5C6C543E"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types of physiologic hyperplasia exist?</w:t>
      </w:r>
    </w:p>
    <w:p w14:paraId="42E8B314"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lastRenderedPageBreak/>
        <w:t>What is the difference between physiologic and pathologic hyperplasia?</w:t>
      </w:r>
    </w:p>
    <w:p w14:paraId="742AD6F6"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Why is hyperplasia considered a controlled process?</w:t>
      </w:r>
    </w:p>
    <w:p w14:paraId="2A858D43"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are the main causes of atrophy?</w:t>
      </w:r>
    </w:p>
    <w:p w14:paraId="6088FA69"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Explain the role of the ubiquitin-proteasome pathway in atrophy.</w:t>
      </w:r>
    </w:p>
    <w:p w14:paraId="01FB7B65"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is autophagy and why does it occur?</w:t>
      </w:r>
    </w:p>
    <w:p w14:paraId="27B97EBA" w14:textId="77777777" w:rsidR="009C6521" w:rsidRPr="009C6521" w:rsidRDefault="009C6521" w:rsidP="009C6521">
      <w:pPr>
        <w:numPr>
          <w:ilvl w:val="0"/>
          <w:numId w:val="225"/>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How does metaplasia develop at the cellular level?</w:t>
      </w:r>
    </w:p>
    <w:p w14:paraId="123F5F6C"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Why can prolonged hypertrophy lead to organ failure?</w:t>
      </w:r>
    </w:p>
    <w:p w14:paraId="243C5F0B"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Explain the pathogenesis of cardiac hypertrophy in hypertension.</w:t>
      </w:r>
    </w:p>
    <w:p w14:paraId="3B16F44D"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Why is squamous metaplasia in smokers considered a “double-edged sword”?</w:t>
      </w:r>
    </w:p>
    <w:p w14:paraId="7AA6F680"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functional consequences result from loss of cilia in respiratory epithelium?</w:t>
      </w:r>
    </w:p>
    <w:p w14:paraId="724B861B"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Why does immobilization lead to muscle atrophy?</w:t>
      </w:r>
    </w:p>
    <w:p w14:paraId="5664B284"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How does nutrient deficiency lead to cellular atrophy?</w:t>
      </w:r>
    </w:p>
    <w:p w14:paraId="702163C4"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Why is endometrial hyperplasia associated with increased cancer risk?</w:t>
      </w:r>
    </w:p>
    <w:p w14:paraId="4BFD5309"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is the difference between hyperplasia and neoplasia in terms of regulation?</w:t>
      </w:r>
    </w:p>
    <w:p w14:paraId="50674B6C"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How can metaplasia progress to malignancy?</w:t>
      </w:r>
    </w:p>
    <w:p w14:paraId="25C54F32" w14:textId="77777777" w:rsidR="009C6521" w:rsidRPr="009C6521" w:rsidRDefault="009C6521" w:rsidP="009C6521">
      <w:pPr>
        <w:numPr>
          <w:ilvl w:val="0"/>
          <w:numId w:val="226"/>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Why is cellular adaptation considered reversible?</w:t>
      </w:r>
    </w:p>
    <w:p w14:paraId="1D7BE64A" w14:textId="77777777" w:rsidR="009C6521" w:rsidRPr="009C6521" w:rsidRDefault="009C6521" w:rsidP="009C6521">
      <w:pPr>
        <w:numPr>
          <w:ilvl w:val="0"/>
          <w:numId w:val="227"/>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type of adaptation occurs in the myocardium in hypertension?</w:t>
      </w:r>
    </w:p>
    <w:p w14:paraId="353E7668" w14:textId="77777777" w:rsidR="009C6521" w:rsidRPr="009C6521" w:rsidRDefault="009C6521" w:rsidP="009C6521">
      <w:pPr>
        <w:numPr>
          <w:ilvl w:val="0"/>
          <w:numId w:val="227"/>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adaptation occurs in bronchial epithelium in smokers?</w:t>
      </w:r>
    </w:p>
    <w:p w14:paraId="38513F3C" w14:textId="77777777" w:rsidR="009C6521" w:rsidRPr="009C6521" w:rsidRDefault="009C6521" w:rsidP="009C6521">
      <w:pPr>
        <w:numPr>
          <w:ilvl w:val="0"/>
          <w:numId w:val="227"/>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adaptation occurs in liver after partial resection?</w:t>
      </w:r>
    </w:p>
    <w:p w14:paraId="1FF3B744" w14:textId="77777777" w:rsidR="009C6521" w:rsidRPr="009C6521" w:rsidRDefault="009C6521" w:rsidP="009C6521">
      <w:pPr>
        <w:numPr>
          <w:ilvl w:val="0"/>
          <w:numId w:val="227"/>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adaptation occurs in muscles during immobilization?</w:t>
      </w:r>
    </w:p>
    <w:p w14:paraId="63CA76B4" w14:textId="77777777" w:rsidR="009C6521" w:rsidRPr="009C6521" w:rsidRDefault="009C6521" w:rsidP="009C6521">
      <w:pPr>
        <w:numPr>
          <w:ilvl w:val="0"/>
          <w:numId w:val="227"/>
        </w:numPr>
        <w:spacing w:after="160"/>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What adaptation occurs in endometrium under estrogen stimulation?</w:t>
      </w:r>
    </w:p>
    <w:p w14:paraId="6938D0C6" w14:textId="77777777" w:rsidR="009C6521" w:rsidRPr="009C6521" w:rsidRDefault="009C6521" w:rsidP="009C6521">
      <w:pPr>
        <w:ind w:firstLine="709"/>
        <w:rPr>
          <w:rFonts w:eastAsia="Aptos"/>
          <w:kern w:val="2"/>
          <w:sz w:val="24"/>
          <w:szCs w:val="24"/>
          <w:lang w:val="en-US" w:eastAsia="en-US"/>
          <w14:ligatures w14:val="standardContextual"/>
        </w:rPr>
      </w:pPr>
    </w:p>
    <w:p w14:paraId="43AE1FA9" w14:textId="77777777" w:rsidR="009C6521" w:rsidRPr="009C6521" w:rsidRDefault="009C6521" w:rsidP="009C6521">
      <w:pPr>
        <w:rPr>
          <w:rFonts w:eastAsia="Aptos"/>
          <w:kern w:val="2"/>
          <w:sz w:val="24"/>
          <w:szCs w:val="24"/>
          <w:lang w:val="en-US" w:eastAsia="en-US"/>
          <w14:ligatures w14:val="standardContextual"/>
        </w:rPr>
      </w:pPr>
    </w:p>
    <w:p w14:paraId="0A01672C" w14:textId="77777777" w:rsidR="009C6521" w:rsidRPr="009C6521" w:rsidRDefault="009C6521" w:rsidP="009C6521">
      <w:pPr>
        <w:ind w:firstLine="709"/>
        <w:rPr>
          <w:rFonts w:eastAsia="Aptos"/>
          <w:b/>
          <w:bCs/>
          <w:kern w:val="2"/>
          <w:sz w:val="24"/>
          <w:szCs w:val="24"/>
          <w:lang w:val="en-US" w:eastAsia="en-US"/>
          <w14:ligatures w14:val="standardContextual"/>
        </w:rPr>
      </w:pPr>
      <w:r w:rsidRPr="009C6521">
        <w:rPr>
          <w:rFonts w:eastAsia="Aptos"/>
          <w:b/>
          <w:bCs/>
          <w:kern w:val="2"/>
          <w:sz w:val="24"/>
          <w:szCs w:val="24"/>
          <w:lang w:val="en-US" w:eastAsia="en-US"/>
          <w14:ligatures w14:val="standardContextual"/>
        </w:rPr>
        <w:t>MCQ:</w:t>
      </w:r>
    </w:p>
    <w:p w14:paraId="72DFAF1D" w14:textId="77777777" w:rsidR="009C6521" w:rsidRPr="009C6521" w:rsidRDefault="009C6521" w:rsidP="009C6521">
      <w:pPr>
        <w:ind w:firstLine="709"/>
        <w:rPr>
          <w:rFonts w:eastAsia="Aptos"/>
          <w:kern w:val="2"/>
          <w:sz w:val="24"/>
          <w:szCs w:val="24"/>
          <w:lang w:val="en-US" w:eastAsia="en-US"/>
          <w14:ligatures w14:val="standardContextual"/>
        </w:rPr>
      </w:pPr>
    </w:p>
    <w:p w14:paraId="0A4DEB37" w14:textId="77777777" w:rsidR="009C6521" w:rsidRPr="009C6521" w:rsidRDefault="009C6521" w:rsidP="009C6521">
      <w:pPr>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 xml:space="preserve"> I. REMEMBER (Knowledge)</w:t>
      </w:r>
    </w:p>
    <w:p w14:paraId="6A45643C"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1. Hypertrophy is defined as:</w:t>
      </w:r>
      <w:r w:rsidRPr="009C6521">
        <w:rPr>
          <w:rFonts w:eastAsia="Aptos"/>
          <w:kern w:val="2"/>
          <w:sz w:val="24"/>
          <w:szCs w:val="24"/>
          <w:lang w:val="en-US" w:eastAsia="en-US"/>
          <w14:ligatures w14:val="standardContextual"/>
        </w:rPr>
        <w:br/>
        <w:t>A. Increase in cell number</w:t>
      </w:r>
      <w:r w:rsidRPr="009C6521">
        <w:rPr>
          <w:rFonts w:eastAsia="Aptos"/>
          <w:kern w:val="2"/>
          <w:sz w:val="24"/>
          <w:szCs w:val="24"/>
          <w:lang w:val="en-US" w:eastAsia="en-US"/>
          <w14:ligatures w14:val="standardContextual"/>
        </w:rPr>
        <w:br/>
        <w:t>B. Increase in cell size</w:t>
      </w:r>
      <w:r w:rsidRPr="009C6521">
        <w:rPr>
          <w:rFonts w:eastAsia="Aptos"/>
          <w:kern w:val="2"/>
          <w:sz w:val="24"/>
          <w:szCs w:val="24"/>
          <w:lang w:val="en-US" w:eastAsia="en-US"/>
          <w14:ligatures w14:val="standardContextual"/>
        </w:rPr>
        <w:br/>
        <w:t>C. Replacement of one cell type by another</w:t>
      </w:r>
      <w:r w:rsidRPr="009C6521">
        <w:rPr>
          <w:rFonts w:eastAsia="Aptos"/>
          <w:kern w:val="2"/>
          <w:sz w:val="24"/>
          <w:szCs w:val="24"/>
          <w:lang w:val="en-US" w:eastAsia="en-US"/>
          <w14:ligatures w14:val="standardContextual"/>
        </w:rPr>
        <w:br/>
        <w:t>D. Decrease in cell size</w:t>
      </w:r>
    </w:p>
    <w:p w14:paraId="0323480A" w14:textId="77777777" w:rsidR="009C6521" w:rsidRPr="009C6521" w:rsidRDefault="009C6521" w:rsidP="009C6521">
      <w:pPr>
        <w:ind w:firstLine="709"/>
        <w:rPr>
          <w:rFonts w:eastAsia="Aptos"/>
          <w:kern w:val="2"/>
          <w:sz w:val="24"/>
          <w:szCs w:val="24"/>
          <w:lang w:val="en-US" w:eastAsia="en-US"/>
          <w14:ligatures w14:val="standardContextual"/>
        </w:rPr>
      </w:pPr>
    </w:p>
    <w:p w14:paraId="7B8F4CDE"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2. Hyperplasia occurs only in tissues that:</w:t>
      </w:r>
      <w:r w:rsidRPr="009C6521">
        <w:rPr>
          <w:rFonts w:eastAsia="Aptos"/>
          <w:kern w:val="2"/>
          <w:sz w:val="24"/>
          <w:szCs w:val="24"/>
          <w:lang w:val="en-US" w:eastAsia="en-US"/>
          <w14:ligatures w14:val="standardContextual"/>
        </w:rPr>
        <w:br/>
        <w:t>A. Cannot divide</w:t>
      </w:r>
      <w:r w:rsidRPr="009C6521">
        <w:rPr>
          <w:rFonts w:eastAsia="Aptos"/>
          <w:kern w:val="2"/>
          <w:sz w:val="24"/>
          <w:szCs w:val="24"/>
          <w:lang w:val="en-US" w:eastAsia="en-US"/>
          <w14:ligatures w14:val="standardContextual"/>
        </w:rPr>
        <w:br/>
        <w:t>B. Have high metabolic activity</w:t>
      </w:r>
      <w:r w:rsidRPr="009C6521">
        <w:rPr>
          <w:rFonts w:eastAsia="Aptos"/>
          <w:kern w:val="2"/>
          <w:sz w:val="24"/>
          <w:szCs w:val="24"/>
          <w:lang w:val="en-US" w:eastAsia="en-US"/>
          <w14:ligatures w14:val="standardContextual"/>
        </w:rPr>
        <w:br/>
        <w:t>C. Contain cells capable of replication</w:t>
      </w:r>
      <w:r w:rsidRPr="009C6521">
        <w:rPr>
          <w:rFonts w:eastAsia="Aptos"/>
          <w:kern w:val="2"/>
          <w:sz w:val="24"/>
          <w:szCs w:val="24"/>
          <w:lang w:val="en-US" w:eastAsia="en-US"/>
          <w14:ligatures w14:val="standardContextual"/>
        </w:rPr>
        <w:br/>
        <w:t>D. Are highly vascularized</w:t>
      </w:r>
    </w:p>
    <w:p w14:paraId="4384EB6B" w14:textId="77777777" w:rsidR="009C6521" w:rsidRPr="009C6521" w:rsidRDefault="009C6521" w:rsidP="009C6521">
      <w:pPr>
        <w:ind w:firstLine="709"/>
        <w:rPr>
          <w:rFonts w:eastAsia="Aptos"/>
          <w:kern w:val="2"/>
          <w:sz w:val="24"/>
          <w:szCs w:val="24"/>
          <w:lang w:val="en-US" w:eastAsia="en-US"/>
          <w14:ligatures w14:val="standardContextual"/>
        </w:rPr>
      </w:pPr>
    </w:p>
    <w:p w14:paraId="5D4841B5"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3. Which adaptation involves a decrease in cell size?</w:t>
      </w:r>
      <w:r w:rsidRPr="009C6521">
        <w:rPr>
          <w:rFonts w:eastAsia="Aptos"/>
          <w:kern w:val="2"/>
          <w:sz w:val="24"/>
          <w:szCs w:val="24"/>
          <w:lang w:val="en-US" w:eastAsia="en-US"/>
          <w14:ligatures w14:val="standardContextual"/>
        </w:rPr>
        <w:br/>
        <w:t>A. Hypertrophy</w:t>
      </w:r>
      <w:r w:rsidRPr="009C6521">
        <w:rPr>
          <w:rFonts w:eastAsia="Aptos"/>
          <w:kern w:val="2"/>
          <w:sz w:val="24"/>
          <w:szCs w:val="24"/>
          <w:lang w:val="en-US" w:eastAsia="en-US"/>
          <w14:ligatures w14:val="standardContextual"/>
        </w:rPr>
        <w:br/>
        <w:t>B. Hyperplasia</w:t>
      </w:r>
      <w:r w:rsidRPr="009C6521">
        <w:rPr>
          <w:rFonts w:eastAsia="Aptos"/>
          <w:kern w:val="2"/>
          <w:sz w:val="24"/>
          <w:szCs w:val="24"/>
          <w:lang w:val="en-US" w:eastAsia="en-US"/>
          <w14:ligatures w14:val="standardContextual"/>
        </w:rPr>
        <w:br/>
      </w:r>
      <w:r w:rsidRPr="009C6521">
        <w:rPr>
          <w:rFonts w:eastAsia="Aptos"/>
          <w:kern w:val="2"/>
          <w:sz w:val="24"/>
          <w:szCs w:val="24"/>
          <w:lang w:val="en-US" w:eastAsia="en-US"/>
          <w14:ligatures w14:val="standardContextual"/>
        </w:rPr>
        <w:lastRenderedPageBreak/>
        <w:t>C. Metaplasia</w:t>
      </w:r>
      <w:r w:rsidRPr="009C6521">
        <w:rPr>
          <w:rFonts w:eastAsia="Aptos"/>
          <w:kern w:val="2"/>
          <w:sz w:val="24"/>
          <w:szCs w:val="24"/>
          <w:lang w:val="en-US" w:eastAsia="en-US"/>
          <w14:ligatures w14:val="standardContextual"/>
        </w:rPr>
        <w:br/>
        <w:t>D. Atrophy</w:t>
      </w:r>
    </w:p>
    <w:p w14:paraId="380DB4CA" w14:textId="77777777" w:rsidR="009C6521" w:rsidRPr="009C6521" w:rsidRDefault="009C6521" w:rsidP="009C6521">
      <w:pPr>
        <w:ind w:firstLine="709"/>
        <w:rPr>
          <w:rFonts w:eastAsia="Aptos"/>
          <w:kern w:val="2"/>
          <w:sz w:val="24"/>
          <w:szCs w:val="24"/>
          <w:lang w:val="en-US" w:eastAsia="en-US"/>
          <w14:ligatures w14:val="standardContextual"/>
        </w:rPr>
      </w:pPr>
    </w:p>
    <w:p w14:paraId="00DD82C7"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4. Metaplasia is best described as:</w:t>
      </w:r>
      <w:r w:rsidRPr="009C6521">
        <w:rPr>
          <w:rFonts w:eastAsia="Aptos"/>
          <w:kern w:val="2"/>
          <w:sz w:val="24"/>
          <w:szCs w:val="24"/>
          <w:lang w:val="en-US" w:eastAsia="en-US"/>
          <w14:ligatures w14:val="standardContextual"/>
        </w:rPr>
        <w:br/>
        <w:t>A. Increase in cell size</w:t>
      </w:r>
      <w:r w:rsidRPr="009C6521">
        <w:rPr>
          <w:rFonts w:eastAsia="Aptos"/>
          <w:kern w:val="2"/>
          <w:sz w:val="24"/>
          <w:szCs w:val="24"/>
          <w:lang w:val="en-US" w:eastAsia="en-US"/>
          <w14:ligatures w14:val="standardContextual"/>
        </w:rPr>
        <w:br/>
        <w:t>B. Increase in cell number</w:t>
      </w:r>
      <w:r w:rsidRPr="009C6521">
        <w:rPr>
          <w:rFonts w:eastAsia="Aptos"/>
          <w:kern w:val="2"/>
          <w:sz w:val="24"/>
          <w:szCs w:val="24"/>
          <w:lang w:val="en-US" w:eastAsia="en-US"/>
          <w14:ligatures w14:val="standardContextual"/>
        </w:rPr>
        <w:br/>
        <w:t>C. Replacement of one differentiated cell type by another</w:t>
      </w:r>
      <w:r w:rsidRPr="009C6521">
        <w:rPr>
          <w:rFonts w:eastAsia="Aptos"/>
          <w:kern w:val="2"/>
          <w:sz w:val="24"/>
          <w:szCs w:val="24"/>
          <w:lang w:val="en-US" w:eastAsia="en-US"/>
          <w14:ligatures w14:val="standardContextual"/>
        </w:rPr>
        <w:br/>
        <w:t>D. Cell death</w:t>
      </w:r>
    </w:p>
    <w:p w14:paraId="4CEEB428" w14:textId="77777777" w:rsidR="009C6521" w:rsidRPr="009C6521" w:rsidRDefault="009C6521" w:rsidP="009C6521">
      <w:pPr>
        <w:ind w:firstLine="709"/>
        <w:rPr>
          <w:rFonts w:eastAsia="Aptos"/>
          <w:kern w:val="2"/>
          <w:sz w:val="24"/>
          <w:szCs w:val="24"/>
          <w:lang w:val="en-US" w:eastAsia="en-US"/>
          <w14:ligatures w14:val="standardContextual"/>
        </w:rPr>
      </w:pPr>
    </w:p>
    <w:p w14:paraId="7C822E48"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5. Which pathway is primarily responsible for protein degradation in atrophy?</w:t>
      </w:r>
      <w:r w:rsidRPr="009C6521">
        <w:rPr>
          <w:rFonts w:eastAsia="Aptos"/>
          <w:kern w:val="2"/>
          <w:sz w:val="24"/>
          <w:szCs w:val="24"/>
          <w:lang w:val="en-US" w:eastAsia="en-US"/>
          <w14:ligatures w14:val="standardContextual"/>
        </w:rPr>
        <w:br/>
        <w:t>A. Glycolysis</w:t>
      </w:r>
      <w:r w:rsidRPr="009C6521">
        <w:rPr>
          <w:rFonts w:eastAsia="Aptos"/>
          <w:kern w:val="2"/>
          <w:sz w:val="24"/>
          <w:szCs w:val="24"/>
          <w:lang w:val="en-US" w:eastAsia="en-US"/>
          <w14:ligatures w14:val="standardContextual"/>
        </w:rPr>
        <w:br/>
        <w:t>B. Ubiquitin-proteasome pathway</w:t>
      </w:r>
      <w:r w:rsidRPr="009C6521">
        <w:rPr>
          <w:rFonts w:eastAsia="Aptos"/>
          <w:kern w:val="2"/>
          <w:sz w:val="24"/>
          <w:szCs w:val="24"/>
          <w:lang w:val="en-US" w:eastAsia="en-US"/>
          <w14:ligatures w14:val="standardContextual"/>
        </w:rPr>
        <w:br/>
        <w:t>C. Krebs cycle</w:t>
      </w:r>
      <w:r w:rsidRPr="009C6521">
        <w:rPr>
          <w:rFonts w:eastAsia="Aptos"/>
          <w:kern w:val="2"/>
          <w:sz w:val="24"/>
          <w:szCs w:val="24"/>
          <w:lang w:val="en-US" w:eastAsia="en-US"/>
          <w14:ligatures w14:val="standardContextual"/>
        </w:rPr>
        <w:br/>
        <w:t>D. DNA replication</w:t>
      </w:r>
    </w:p>
    <w:p w14:paraId="29367DF6" w14:textId="77777777" w:rsidR="009C6521" w:rsidRPr="009C6521" w:rsidRDefault="009C6521" w:rsidP="009C6521">
      <w:pPr>
        <w:ind w:firstLine="709"/>
        <w:rPr>
          <w:rFonts w:eastAsia="Aptos"/>
          <w:kern w:val="2"/>
          <w:sz w:val="24"/>
          <w:szCs w:val="24"/>
          <w:lang w:val="en-US" w:eastAsia="en-US"/>
          <w14:ligatures w14:val="standardContextual"/>
        </w:rPr>
      </w:pPr>
    </w:p>
    <w:p w14:paraId="2A8B1F4F"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II. UNDERSTAND (Comprehension)</w:t>
      </w:r>
    </w:p>
    <w:p w14:paraId="363CE47B" w14:textId="77777777" w:rsidR="009C6521" w:rsidRPr="009C6521" w:rsidRDefault="009C6521" w:rsidP="009C6521">
      <w:pPr>
        <w:ind w:firstLine="709"/>
        <w:rPr>
          <w:rFonts w:eastAsia="Aptos"/>
          <w:kern w:val="2"/>
          <w:sz w:val="24"/>
          <w:szCs w:val="24"/>
          <w:lang w:val="en-US" w:eastAsia="en-US"/>
          <w14:ligatures w14:val="standardContextual"/>
        </w:rPr>
      </w:pPr>
    </w:p>
    <w:p w14:paraId="591600CC"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6. Why does hypertrophy occur in cardiac muscle rather than hyperplasia?</w:t>
      </w:r>
      <w:r w:rsidRPr="009C6521">
        <w:rPr>
          <w:rFonts w:eastAsia="Aptos"/>
          <w:kern w:val="2"/>
          <w:sz w:val="24"/>
          <w:szCs w:val="24"/>
          <w:lang w:val="en-US" w:eastAsia="en-US"/>
          <w14:ligatures w14:val="standardContextual"/>
        </w:rPr>
        <w:br/>
        <w:t>A. Cardiac cells have unlimited division capacity</w:t>
      </w:r>
      <w:r w:rsidRPr="009C6521">
        <w:rPr>
          <w:rFonts w:eastAsia="Aptos"/>
          <w:kern w:val="2"/>
          <w:sz w:val="24"/>
          <w:szCs w:val="24"/>
          <w:lang w:val="en-US" w:eastAsia="en-US"/>
          <w14:ligatures w14:val="standardContextual"/>
        </w:rPr>
        <w:br/>
        <w:t>B. Cardiac cells cannot increase protein synthesis</w:t>
      </w:r>
      <w:r w:rsidRPr="009C6521">
        <w:rPr>
          <w:rFonts w:eastAsia="Aptos"/>
          <w:kern w:val="2"/>
          <w:sz w:val="24"/>
          <w:szCs w:val="24"/>
          <w:lang w:val="en-US" w:eastAsia="en-US"/>
          <w14:ligatures w14:val="standardContextual"/>
        </w:rPr>
        <w:br/>
        <w:t>C. Cardiac cells have limited ability to divide</w:t>
      </w:r>
      <w:r w:rsidRPr="009C6521">
        <w:rPr>
          <w:rFonts w:eastAsia="Aptos"/>
          <w:kern w:val="2"/>
          <w:sz w:val="24"/>
          <w:szCs w:val="24"/>
          <w:lang w:val="en-US" w:eastAsia="en-US"/>
          <w14:ligatures w14:val="standardContextual"/>
        </w:rPr>
        <w:br/>
        <w:t>D. Cardiac cells lack mitochondria</w:t>
      </w:r>
    </w:p>
    <w:p w14:paraId="3C298234" w14:textId="77777777" w:rsidR="009C6521" w:rsidRPr="009C6521" w:rsidRDefault="009C6521" w:rsidP="009C6521">
      <w:pPr>
        <w:ind w:firstLine="709"/>
        <w:rPr>
          <w:rFonts w:eastAsia="Aptos"/>
          <w:kern w:val="2"/>
          <w:sz w:val="24"/>
          <w:szCs w:val="24"/>
          <w:lang w:val="en-US" w:eastAsia="en-US"/>
          <w14:ligatures w14:val="standardContextual"/>
        </w:rPr>
      </w:pPr>
    </w:p>
    <w:p w14:paraId="1F74D48B"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7. Why is hyperplasia considered a controlled process?</w:t>
      </w:r>
      <w:r w:rsidRPr="009C6521">
        <w:rPr>
          <w:rFonts w:eastAsia="Aptos"/>
          <w:kern w:val="2"/>
          <w:sz w:val="24"/>
          <w:szCs w:val="24"/>
          <w:lang w:val="en-US" w:eastAsia="en-US"/>
          <w14:ligatures w14:val="standardContextual"/>
        </w:rPr>
        <w:br/>
        <w:t>A. It always leads to cancer</w:t>
      </w:r>
      <w:r w:rsidRPr="009C6521">
        <w:rPr>
          <w:rFonts w:eastAsia="Aptos"/>
          <w:kern w:val="2"/>
          <w:sz w:val="24"/>
          <w:szCs w:val="24"/>
          <w:lang w:val="en-US" w:eastAsia="en-US"/>
          <w14:ligatures w14:val="standardContextual"/>
        </w:rPr>
        <w:br/>
        <w:t>B. It stops when the stimulus is removed</w:t>
      </w:r>
      <w:r w:rsidRPr="009C6521">
        <w:rPr>
          <w:rFonts w:eastAsia="Aptos"/>
          <w:kern w:val="2"/>
          <w:sz w:val="24"/>
          <w:szCs w:val="24"/>
          <w:lang w:val="en-US" w:eastAsia="en-US"/>
          <w14:ligatures w14:val="standardContextual"/>
        </w:rPr>
        <w:br/>
        <w:t>C. It is irreversible</w:t>
      </w:r>
      <w:r w:rsidRPr="009C6521">
        <w:rPr>
          <w:rFonts w:eastAsia="Aptos"/>
          <w:kern w:val="2"/>
          <w:sz w:val="24"/>
          <w:szCs w:val="24"/>
          <w:lang w:val="en-US" w:eastAsia="en-US"/>
          <w14:ligatures w14:val="standardContextual"/>
        </w:rPr>
        <w:br/>
        <w:t>D. It occurs only in embryos</w:t>
      </w:r>
    </w:p>
    <w:p w14:paraId="600A8F31" w14:textId="77777777" w:rsidR="009C6521" w:rsidRPr="009C6521" w:rsidRDefault="009C6521" w:rsidP="009C6521">
      <w:pPr>
        <w:ind w:firstLine="709"/>
        <w:rPr>
          <w:rFonts w:eastAsia="Aptos"/>
          <w:kern w:val="2"/>
          <w:sz w:val="24"/>
          <w:szCs w:val="24"/>
          <w:lang w:val="en-US" w:eastAsia="en-US"/>
          <w14:ligatures w14:val="standardContextual"/>
        </w:rPr>
      </w:pPr>
    </w:p>
    <w:p w14:paraId="10243B92"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8. What is the main disadvantage of squamous metaplasia in the respiratory tract?</w:t>
      </w:r>
      <w:r w:rsidRPr="009C6521">
        <w:rPr>
          <w:rFonts w:eastAsia="Aptos"/>
          <w:kern w:val="2"/>
          <w:sz w:val="24"/>
          <w:szCs w:val="24"/>
          <w:lang w:val="en-US" w:eastAsia="en-US"/>
          <w14:ligatures w14:val="standardContextual"/>
        </w:rPr>
        <w:br/>
        <w:t>A. Increased mucus secretion</w:t>
      </w:r>
      <w:r w:rsidRPr="009C6521">
        <w:rPr>
          <w:rFonts w:eastAsia="Aptos"/>
          <w:kern w:val="2"/>
          <w:sz w:val="24"/>
          <w:szCs w:val="24"/>
          <w:lang w:val="en-US" w:eastAsia="en-US"/>
          <w14:ligatures w14:val="standardContextual"/>
        </w:rPr>
        <w:br/>
        <w:t>B. Enhanced ciliary function</w:t>
      </w:r>
      <w:r w:rsidRPr="009C6521">
        <w:rPr>
          <w:rFonts w:eastAsia="Aptos"/>
          <w:kern w:val="2"/>
          <w:sz w:val="24"/>
          <w:szCs w:val="24"/>
          <w:lang w:val="en-US" w:eastAsia="en-US"/>
          <w14:ligatures w14:val="standardContextual"/>
        </w:rPr>
        <w:br/>
        <w:t>C. Loss of protective mechanisms like mucus and cilia</w:t>
      </w:r>
      <w:r w:rsidRPr="009C6521">
        <w:rPr>
          <w:rFonts w:eastAsia="Aptos"/>
          <w:kern w:val="2"/>
          <w:sz w:val="24"/>
          <w:szCs w:val="24"/>
          <w:lang w:val="en-US" w:eastAsia="en-US"/>
          <w14:ligatures w14:val="standardContextual"/>
        </w:rPr>
        <w:br/>
        <w:t>D. Increased oxygen exchange</w:t>
      </w:r>
    </w:p>
    <w:p w14:paraId="590E11AD" w14:textId="77777777" w:rsidR="009C6521" w:rsidRPr="009C6521" w:rsidRDefault="009C6521" w:rsidP="009C6521">
      <w:pPr>
        <w:ind w:firstLine="709"/>
        <w:rPr>
          <w:rFonts w:eastAsia="Aptos"/>
          <w:kern w:val="2"/>
          <w:sz w:val="24"/>
          <w:szCs w:val="24"/>
          <w:lang w:val="en-US" w:eastAsia="en-US"/>
          <w14:ligatures w14:val="standardContextual"/>
        </w:rPr>
      </w:pPr>
    </w:p>
    <w:p w14:paraId="0BC8F830"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9. Why can prolonged hypertrophy lead to organ failure?</w:t>
      </w:r>
      <w:r w:rsidRPr="009C6521">
        <w:rPr>
          <w:rFonts w:eastAsia="Aptos"/>
          <w:kern w:val="2"/>
          <w:sz w:val="24"/>
          <w:szCs w:val="24"/>
          <w:lang w:val="en-US" w:eastAsia="en-US"/>
          <w14:ligatures w14:val="standardContextual"/>
        </w:rPr>
        <w:br/>
        <w:t>A. Cells divide excessively</w:t>
      </w:r>
      <w:r w:rsidRPr="009C6521">
        <w:rPr>
          <w:rFonts w:eastAsia="Aptos"/>
          <w:kern w:val="2"/>
          <w:sz w:val="24"/>
          <w:szCs w:val="24"/>
          <w:lang w:val="en-US" w:eastAsia="en-US"/>
          <w14:ligatures w14:val="standardContextual"/>
        </w:rPr>
        <w:br/>
        <w:t>B. Blood supply and energy production become insufficient</w:t>
      </w:r>
      <w:r w:rsidRPr="009C6521">
        <w:rPr>
          <w:rFonts w:eastAsia="Aptos"/>
          <w:kern w:val="2"/>
          <w:sz w:val="24"/>
          <w:szCs w:val="24"/>
          <w:lang w:val="en-US" w:eastAsia="en-US"/>
          <w14:ligatures w14:val="standardContextual"/>
        </w:rPr>
        <w:br/>
        <w:t>C. Cells become immortal</w:t>
      </w:r>
      <w:r w:rsidRPr="009C6521">
        <w:rPr>
          <w:rFonts w:eastAsia="Aptos"/>
          <w:kern w:val="2"/>
          <w:sz w:val="24"/>
          <w:szCs w:val="24"/>
          <w:lang w:val="en-US" w:eastAsia="en-US"/>
          <w14:ligatures w14:val="standardContextual"/>
        </w:rPr>
        <w:br/>
        <w:t>D. Protein synthesis stops completely</w:t>
      </w:r>
    </w:p>
    <w:p w14:paraId="37E5F0DA" w14:textId="77777777" w:rsidR="009C6521" w:rsidRPr="009C6521" w:rsidRDefault="009C6521" w:rsidP="009C6521">
      <w:pPr>
        <w:ind w:firstLine="709"/>
        <w:rPr>
          <w:rFonts w:eastAsia="Aptos"/>
          <w:kern w:val="2"/>
          <w:sz w:val="24"/>
          <w:szCs w:val="24"/>
          <w:lang w:val="en-US" w:eastAsia="en-US"/>
          <w14:ligatures w14:val="standardContextual"/>
        </w:rPr>
      </w:pPr>
    </w:p>
    <w:p w14:paraId="0B55A381"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10. What distinguishes hyperplasia from neoplasia?</w:t>
      </w:r>
      <w:r w:rsidRPr="009C6521">
        <w:rPr>
          <w:rFonts w:eastAsia="Aptos"/>
          <w:kern w:val="2"/>
          <w:sz w:val="24"/>
          <w:szCs w:val="24"/>
          <w:lang w:val="en-US" w:eastAsia="en-US"/>
          <w14:ligatures w14:val="standardContextual"/>
        </w:rPr>
        <w:br/>
        <w:t>A. Hyperplasia is irreversible</w:t>
      </w:r>
      <w:r w:rsidRPr="009C6521">
        <w:rPr>
          <w:rFonts w:eastAsia="Aptos"/>
          <w:kern w:val="2"/>
          <w:sz w:val="24"/>
          <w:szCs w:val="24"/>
          <w:lang w:val="en-US" w:eastAsia="en-US"/>
          <w14:ligatures w14:val="standardContextual"/>
        </w:rPr>
        <w:br/>
        <w:t>B. Hyperplasia is uncontrolled</w:t>
      </w:r>
      <w:r w:rsidRPr="009C6521">
        <w:rPr>
          <w:rFonts w:eastAsia="Aptos"/>
          <w:kern w:val="2"/>
          <w:sz w:val="24"/>
          <w:szCs w:val="24"/>
          <w:lang w:val="en-US" w:eastAsia="en-US"/>
          <w14:ligatures w14:val="standardContextual"/>
        </w:rPr>
        <w:br/>
        <w:t>C. Hyperplasia remains under regulatory control</w:t>
      </w:r>
      <w:r w:rsidRPr="009C6521">
        <w:rPr>
          <w:rFonts w:eastAsia="Aptos"/>
          <w:kern w:val="2"/>
          <w:sz w:val="24"/>
          <w:szCs w:val="24"/>
          <w:lang w:val="en-US" w:eastAsia="en-US"/>
          <w14:ligatures w14:val="standardContextual"/>
        </w:rPr>
        <w:br/>
        <w:t>D. Hyperplasia always leads to metastasis</w:t>
      </w:r>
    </w:p>
    <w:p w14:paraId="6F6E4A33" w14:textId="77777777" w:rsidR="009C6521" w:rsidRPr="009C6521" w:rsidRDefault="009C6521" w:rsidP="009C6521">
      <w:pPr>
        <w:ind w:firstLine="709"/>
        <w:rPr>
          <w:rFonts w:eastAsia="Aptos"/>
          <w:kern w:val="2"/>
          <w:sz w:val="24"/>
          <w:szCs w:val="24"/>
          <w:lang w:val="en-US" w:eastAsia="en-US"/>
          <w14:ligatures w14:val="standardContextual"/>
        </w:rPr>
      </w:pPr>
    </w:p>
    <w:p w14:paraId="75218B86"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 xml:space="preserve"> III. APPLY (Clinical reasoning)</w:t>
      </w:r>
    </w:p>
    <w:p w14:paraId="22F27D68"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11. A 60-year-old man with hypertension develops left ventricular enlargement. What adaptation is most likely present?</w:t>
      </w:r>
      <w:r w:rsidRPr="009C6521">
        <w:rPr>
          <w:rFonts w:eastAsia="Aptos"/>
          <w:kern w:val="2"/>
          <w:sz w:val="24"/>
          <w:szCs w:val="24"/>
          <w:lang w:val="en-US" w:eastAsia="en-US"/>
          <w14:ligatures w14:val="standardContextual"/>
        </w:rPr>
        <w:br/>
        <w:t>A. Hyperplasia</w:t>
      </w:r>
      <w:r w:rsidRPr="009C6521">
        <w:rPr>
          <w:rFonts w:eastAsia="Aptos"/>
          <w:kern w:val="2"/>
          <w:sz w:val="24"/>
          <w:szCs w:val="24"/>
          <w:lang w:val="en-US" w:eastAsia="en-US"/>
          <w14:ligatures w14:val="standardContextual"/>
        </w:rPr>
        <w:br/>
        <w:t>B. Hypertrophy</w:t>
      </w:r>
      <w:r w:rsidRPr="009C6521">
        <w:rPr>
          <w:rFonts w:eastAsia="Aptos"/>
          <w:kern w:val="2"/>
          <w:sz w:val="24"/>
          <w:szCs w:val="24"/>
          <w:lang w:val="en-US" w:eastAsia="en-US"/>
          <w14:ligatures w14:val="standardContextual"/>
        </w:rPr>
        <w:br/>
      </w:r>
      <w:r w:rsidRPr="009C6521">
        <w:rPr>
          <w:rFonts w:eastAsia="Aptos"/>
          <w:kern w:val="2"/>
          <w:sz w:val="24"/>
          <w:szCs w:val="24"/>
          <w:lang w:val="en-US" w:eastAsia="en-US"/>
          <w14:ligatures w14:val="standardContextual"/>
        </w:rPr>
        <w:lastRenderedPageBreak/>
        <w:t>C. Metaplasia</w:t>
      </w:r>
      <w:r w:rsidRPr="009C6521">
        <w:rPr>
          <w:rFonts w:eastAsia="Aptos"/>
          <w:kern w:val="2"/>
          <w:sz w:val="24"/>
          <w:szCs w:val="24"/>
          <w:lang w:val="en-US" w:eastAsia="en-US"/>
          <w14:ligatures w14:val="standardContextual"/>
        </w:rPr>
        <w:br/>
        <w:t>D. Atrophy</w:t>
      </w:r>
    </w:p>
    <w:p w14:paraId="4BC1BDA5" w14:textId="77777777" w:rsidR="009C6521" w:rsidRPr="009C6521" w:rsidRDefault="009C6521" w:rsidP="009C6521">
      <w:pPr>
        <w:ind w:firstLine="709"/>
        <w:rPr>
          <w:rFonts w:eastAsia="Aptos"/>
          <w:kern w:val="2"/>
          <w:sz w:val="24"/>
          <w:szCs w:val="24"/>
          <w:lang w:val="en-US" w:eastAsia="en-US"/>
          <w14:ligatures w14:val="standardContextual"/>
        </w:rPr>
      </w:pPr>
    </w:p>
    <w:p w14:paraId="62954BFD"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12. A patient with chronic smoking develops replacement of bronchial epithelium with stratified squamous cells. This is an example of:</w:t>
      </w:r>
      <w:r w:rsidRPr="009C6521">
        <w:rPr>
          <w:rFonts w:eastAsia="Aptos"/>
          <w:kern w:val="2"/>
          <w:sz w:val="24"/>
          <w:szCs w:val="24"/>
          <w:lang w:val="en-US" w:eastAsia="en-US"/>
          <w14:ligatures w14:val="standardContextual"/>
        </w:rPr>
        <w:br/>
        <w:t>A. Hyperplasia</w:t>
      </w:r>
      <w:r w:rsidRPr="009C6521">
        <w:rPr>
          <w:rFonts w:eastAsia="Aptos"/>
          <w:kern w:val="2"/>
          <w:sz w:val="24"/>
          <w:szCs w:val="24"/>
          <w:lang w:val="en-US" w:eastAsia="en-US"/>
          <w14:ligatures w14:val="standardContextual"/>
        </w:rPr>
        <w:br/>
        <w:t>B. Hypertrophy</w:t>
      </w:r>
      <w:r w:rsidRPr="009C6521">
        <w:rPr>
          <w:rFonts w:eastAsia="Aptos"/>
          <w:kern w:val="2"/>
          <w:sz w:val="24"/>
          <w:szCs w:val="24"/>
          <w:lang w:val="en-US" w:eastAsia="en-US"/>
          <w14:ligatures w14:val="standardContextual"/>
        </w:rPr>
        <w:br/>
        <w:t>C. Metaplasia</w:t>
      </w:r>
      <w:r w:rsidRPr="009C6521">
        <w:rPr>
          <w:rFonts w:eastAsia="Aptos"/>
          <w:kern w:val="2"/>
          <w:sz w:val="24"/>
          <w:szCs w:val="24"/>
          <w:lang w:val="en-US" w:eastAsia="en-US"/>
          <w14:ligatures w14:val="standardContextual"/>
        </w:rPr>
        <w:br/>
        <w:t>D. Atrophy</w:t>
      </w:r>
    </w:p>
    <w:p w14:paraId="14911C14" w14:textId="77777777" w:rsidR="009C6521" w:rsidRPr="009C6521" w:rsidRDefault="009C6521" w:rsidP="009C6521">
      <w:pPr>
        <w:ind w:firstLine="709"/>
        <w:rPr>
          <w:rFonts w:eastAsia="Aptos"/>
          <w:kern w:val="2"/>
          <w:sz w:val="24"/>
          <w:szCs w:val="24"/>
          <w:lang w:val="en-US" w:eastAsia="en-US"/>
          <w14:ligatures w14:val="standardContextual"/>
        </w:rPr>
      </w:pPr>
    </w:p>
    <w:p w14:paraId="1DEEE5B6"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13. A patient’s limb is immobilized after a fracture. After several weeks, muscle mass decreases. What is the mechanism?</w:t>
      </w:r>
      <w:r w:rsidRPr="009C6521">
        <w:rPr>
          <w:rFonts w:eastAsia="Aptos"/>
          <w:kern w:val="2"/>
          <w:sz w:val="24"/>
          <w:szCs w:val="24"/>
          <w:lang w:val="en-US" w:eastAsia="en-US"/>
          <w14:ligatures w14:val="standardContextual"/>
        </w:rPr>
        <w:br/>
        <w:t>A. Increased protein synthesis</w:t>
      </w:r>
      <w:r w:rsidRPr="009C6521">
        <w:rPr>
          <w:rFonts w:eastAsia="Aptos"/>
          <w:kern w:val="2"/>
          <w:sz w:val="24"/>
          <w:szCs w:val="24"/>
          <w:lang w:val="en-US" w:eastAsia="en-US"/>
          <w14:ligatures w14:val="standardContextual"/>
        </w:rPr>
        <w:br/>
        <w:t>B. Increased cell division</w:t>
      </w:r>
      <w:r w:rsidRPr="009C6521">
        <w:rPr>
          <w:rFonts w:eastAsia="Aptos"/>
          <w:kern w:val="2"/>
          <w:sz w:val="24"/>
          <w:szCs w:val="24"/>
          <w:lang w:val="en-US" w:eastAsia="en-US"/>
          <w14:ligatures w14:val="standardContextual"/>
        </w:rPr>
        <w:br/>
        <w:t>C. Increased protein degradation</w:t>
      </w:r>
      <w:r w:rsidRPr="009C6521">
        <w:rPr>
          <w:rFonts w:eastAsia="Aptos"/>
          <w:kern w:val="2"/>
          <w:sz w:val="24"/>
          <w:szCs w:val="24"/>
          <w:lang w:val="en-US" w:eastAsia="en-US"/>
          <w14:ligatures w14:val="standardContextual"/>
        </w:rPr>
        <w:br/>
        <w:t>D. Cell transformation</w:t>
      </w:r>
    </w:p>
    <w:p w14:paraId="70EF44AA" w14:textId="77777777" w:rsidR="009C6521" w:rsidRPr="009C6521" w:rsidRDefault="009C6521" w:rsidP="009C6521">
      <w:pPr>
        <w:ind w:firstLine="709"/>
        <w:rPr>
          <w:rFonts w:eastAsia="Aptos"/>
          <w:kern w:val="2"/>
          <w:sz w:val="24"/>
          <w:szCs w:val="24"/>
          <w:lang w:val="en-US" w:eastAsia="en-US"/>
          <w14:ligatures w14:val="standardContextual"/>
        </w:rPr>
      </w:pPr>
    </w:p>
    <w:p w14:paraId="262A2DE3"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14. A woman develops endometrial thickening due to excess estrogen stimulation. This represents:</w:t>
      </w:r>
      <w:r w:rsidRPr="009C6521">
        <w:rPr>
          <w:rFonts w:eastAsia="Aptos"/>
          <w:kern w:val="2"/>
          <w:sz w:val="24"/>
          <w:szCs w:val="24"/>
          <w:lang w:val="en-US" w:eastAsia="en-US"/>
          <w14:ligatures w14:val="standardContextual"/>
        </w:rPr>
        <w:br/>
        <w:t>A. Hypertrophy</w:t>
      </w:r>
      <w:r w:rsidRPr="009C6521">
        <w:rPr>
          <w:rFonts w:eastAsia="Aptos"/>
          <w:kern w:val="2"/>
          <w:sz w:val="24"/>
          <w:szCs w:val="24"/>
          <w:lang w:val="en-US" w:eastAsia="en-US"/>
          <w14:ligatures w14:val="standardContextual"/>
        </w:rPr>
        <w:br/>
        <w:t>B. Hyperplasia</w:t>
      </w:r>
      <w:r w:rsidRPr="009C6521">
        <w:rPr>
          <w:rFonts w:eastAsia="Aptos"/>
          <w:kern w:val="2"/>
          <w:sz w:val="24"/>
          <w:szCs w:val="24"/>
          <w:lang w:val="en-US" w:eastAsia="en-US"/>
          <w14:ligatures w14:val="standardContextual"/>
        </w:rPr>
        <w:br/>
        <w:t>C. Metaplasia</w:t>
      </w:r>
      <w:r w:rsidRPr="009C6521">
        <w:rPr>
          <w:rFonts w:eastAsia="Aptos"/>
          <w:kern w:val="2"/>
          <w:sz w:val="24"/>
          <w:szCs w:val="24"/>
          <w:lang w:val="en-US" w:eastAsia="en-US"/>
          <w14:ligatures w14:val="standardContextual"/>
        </w:rPr>
        <w:br/>
        <w:t>D. Atrophy</w:t>
      </w:r>
    </w:p>
    <w:p w14:paraId="3B2F2852" w14:textId="77777777" w:rsidR="009C6521" w:rsidRPr="009C6521" w:rsidRDefault="009C6521" w:rsidP="009C6521">
      <w:pPr>
        <w:ind w:firstLine="709"/>
        <w:rPr>
          <w:rFonts w:eastAsia="Aptos"/>
          <w:kern w:val="2"/>
          <w:sz w:val="24"/>
          <w:szCs w:val="24"/>
          <w:lang w:val="en-US" w:eastAsia="en-US"/>
          <w14:ligatures w14:val="standardContextual"/>
        </w:rPr>
      </w:pPr>
    </w:p>
    <w:p w14:paraId="1B2A96E0" w14:textId="77777777" w:rsidR="009C6521" w:rsidRPr="009C6521" w:rsidRDefault="009C6521" w:rsidP="009C6521">
      <w:pPr>
        <w:ind w:firstLine="709"/>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15. A patient with cancer develops severe weight loss and muscle wasting (cachexia). Which mechanism is primarily involved?</w:t>
      </w:r>
      <w:r w:rsidRPr="009C6521">
        <w:rPr>
          <w:rFonts w:eastAsia="Aptos"/>
          <w:kern w:val="2"/>
          <w:sz w:val="24"/>
          <w:szCs w:val="24"/>
          <w:lang w:val="en-US" w:eastAsia="en-US"/>
          <w14:ligatures w14:val="standardContextual"/>
        </w:rPr>
        <w:br/>
        <w:t>A. Increased DNA synthesis</w:t>
      </w:r>
      <w:r w:rsidRPr="009C6521">
        <w:rPr>
          <w:rFonts w:eastAsia="Aptos"/>
          <w:kern w:val="2"/>
          <w:sz w:val="24"/>
          <w:szCs w:val="24"/>
          <w:lang w:val="en-US" w:eastAsia="en-US"/>
          <w14:ligatures w14:val="standardContextual"/>
        </w:rPr>
        <w:br/>
        <w:t>B. Ubiquitin-proteasome–mediated protein degradation</w:t>
      </w:r>
      <w:r w:rsidRPr="009C6521">
        <w:rPr>
          <w:rFonts w:eastAsia="Aptos"/>
          <w:kern w:val="2"/>
          <w:sz w:val="24"/>
          <w:szCs w:val="24"/>
          <w:lang w:val="en-US" w:eastAsia="en-US"/>
          <w14:ligatures w14:val="standardContextual"/>
        </w:rPr>
        <w:br/>
        <w:t>C. Increased cell proliferation</w:t>
      </w:r>
      <w:r w:rsidRPr="009C6521">
        <w:rPr>
          <w:rFonts w:eastAsia="Aptos"/>
          <w:kern w:val="2"/>
          <w:sz w:val="24"/>
          <w:szCs w:val="24"/>
          <w:lang w:val="en-US" w:eastAsia="en-US"/>
          <w14:ligatures w14:val="standardContextual"/>
        </w:rPr>
        <w:br/>
        <w:t>D. Reduced apoptosis</w:t>
      </w:r>
    </w:p>
    <w:p w14:paraId="4BEAD4FC" w14:textId="77777777" w:rsidR="009C6521" w:rsidRPr="009C6521" w:rsidRDefault="009C6521" w:rsidP="009C6521">
      <w:pPr>
        <w:ind w:firstLine="709"/>
        <w:rPr>
          <w:rFonts w:eastAsia="Aptos"/>
          <w:kern w:val="2"/>
          <w:sz w:val="24"/>
          <w:szCs w:val="24"/>
          <w:lang w:val="en-US" w:eastAsia="en-US"/>
          <w14:ligatures w14:val="standardContextual"/>
        </w:rPr>
      </w:pPr>
    </w:p>
    <w:p w14:paraId="0AF99793" w14:textId="77777777" w:rsidR="009C6521" w:rsidRPr="009C6521" w:rsidRDefault="009C6521" w:rsidP="009C6521">
      <w:pPr>
        <w:rPr>
          <w:rFonts w:eastAsia="Aptos"/>
          <w:kern w:val="2"/>
          <w:sz w:val="24"/>
          <w:szCs w:val="24"/>
          <w:lang w:val="en-US" w:eastAsia="en-US"/>
          <w14:ligatures w14:val="standardContextual"/>
        </w:rPr>
      </w:pPr>
      <w:r w:rsidRPr="009C6521">
        <w:rPr>
          <w:rFonts w:eastAsia="Aptos"/>
          <w:kern w:val="2"/>
          <w:sz w:val="24"/>
          <w:szCs w:val="24"/>
          <w:lang w:val="en-US" w:eastAsia="en-US"/>
          <w14:ligatures w14:val="standardContextual"/>
        </w:rPr>
        <w:t>ANSWER KEY:</w:t>
      </w:r>
    </w:p>
    <w:p w14:paraId="24389595"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B</w:t>
      </w:r>
    </w:p>
    <w:p w14:paraId="29CF2AEE"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C</w:t>
      </w:r>
    </w:p>
    <w:p w14:paraId="0BAEAFFA"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D</w:t>
      </w:r>
    </w:p>
    <w:p w14:paraId="47A1B02F"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C</w:t>
      </w:r>
    </w:p>
    <w:p w14:paraId="20F0D4EA"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B</w:t>
      </w:r>
    </w:p>
    <w:p w14:paraId="5224E6AE"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C</w:t>
      </w:r>
    </w:p>
    <w:p w14:paraId="6CB27A99"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B</w:t>
      </w:r>
    </w:p>
    <w:p w14:paraId="1616342C"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C</w:t>
      </w:r>
    </w:p>
    <w:p w14:paraId="6CDC47BC"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B</w:t>
      </w:r>
    </w:p>
    <w:p w14:paraId="59B8E9A3"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C</w:t>
      </w:r>
    </w:p>
    <w:p w14:paraId="25E7F340"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B</w:t>
      </w:r>
    </w:p>
    <w:p w14:paraId="4E6B9A58"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C</w:t>
      </w:r>
    </w:p>
    <w:p w14:paraId="110CEF5F"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C</w:t>
      </w:r>
    </w:p>
    <w:p w14:paraId="3847DB57" w14:textId="77777777" w:rsidR="009C6521" w:rsidRPr="009C6521" w:rsidRDefault="009C6521" w:rsidP="009C6521">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t>B</w:t>
      </w:r>
    </w:p>
    <w:p w14:paraId="6C48DCFB" w14:textId="411E3F02" w:rsidR="009C6521" w:rsidRPr="009C6521" w:rsidRDefault="009C6521" w:rsidP="00C91FC7">
      <w:pPr>
        <w:numPr>
          <w:ilvl w:val="0"/>
          <w:numId w:val="223"/>
        </w:numPr>
        <w:spacing w:after="160"/>
        <w:rPr>
          <w:rFonts w:eastAsia="Aptos"/>
          <w:kern w:val="2"/>
          <w:sz w:val="24"/>
          <w:szCs w:val="24"/>
          <w:lang w:eastAsia="en-US"/>
          <w14:ligatures w14:val="standardContextual"/>
        </w:rPr>
      </w:pPr>
      <w:r w:rsidRPr="009C6521">
        <w:rPr>
          <w:rFonts w:eastAsia="Aptos"/>
          <w:kern w:val="2"/>
          <w:sz w:val="24"/>
          <w:szCs w:val="24"/>
          <w:lang w:eastAsia="en-US"/>
          <w14:ligatures w14:val="standardContextual"/>
        </w:rPr>
        <w:lastRenderedPageBreak/>
        <w:t>B</w:t>
      </w:r>
    </w:p>
    <w:p w14:paraId="0FF8F069" w14:textId="77777777" w:rsidR="00C91FC7" w:rsidRPr="00BE4B21" w:rsidRDefault="00C91FC7" w:rsidP="00C91FC7">
      <w:pPr>
        <w:ind w:firstLine="709"/>
        <w:jc w:val="center"/>
        <w:rPr>
          <w:b/>
          <w:bCs/>
          <w:sz w:val="24"/>
          <w:szCs w:val="24"/>
        </w:rPr>
      </w:pPr>
      <w:r w:rsidRPr="00BE4B21">
        <w:rPr>
          <w:b/>
          <w:bCs/>
          <w:sz w:val="24"/>
          <w:szCs w:val="24"/>
          <w:lang w:val="en-US"/>
        </w:rPr>
        <w:t>PRACTICAL CLASS №</w:t>
      </w:r>
      <w:r w:rsidRPr="00BE4B21">
        <w:rPr>
          <w:b/>
          <w:bCs/>
          <w:sz w:val="24"/>
          <w:szCs w:val="24"/>
        </w:rPr>
        <w:t>3</w:t>
      </w:r>
    </w:p>
    <w:p w14:paraId="5C2BB101" w14:textId="77777777" w:rsidR="00C91FC7" w:rsidRPr="00BE4B21" w:rsidRDefault="00C91FC7" w:rsidP="00C91FC7">
      <w:pPr>
        <w:ind w:firstLine="709"/>
        <w:jc w:val="center"/>
        <w:rPr>
          <w:b/>
          <w:bCs/>
          <w:sz w:val="24"/>
          <w:szCs w:val="24"/>
          <w:lang w:val="en-US"/>
        </w:rPr>
      </w:pPr>
      <w:r w:rsidRPr="00BE4B21">
        <w:rPr>
          <w:b/>
          <w:bCs/>
          <w:sz w:val="24"/>
          <w:szCs w:val="24"/>
          <w:lang w:val="en-US"/>
        </w:rPr>
        <w:t>Topic: Cell pathology: Cellular injury and necrosis.</w:t>
      </w:r>
    </w:p>
    <w:p w14:paraId="13324A6F" w14:textId="77777777" w:rsidR="00C91FC7" w:rsidRPr="00C91FC7" w:rsidRDefault="00C91FC7" w:rsidP="00C91FC7">
      <w:pPr>
        <w:rPr>
          <w:sz w:val="24"/>
          <w:szCs w:val="24"/>
          <w:lang w:val="en-US"/>
        </w:rPr>
      </w:pPr>
    </w:p>
    <w:p w14:paraId="0B5E3A5A" w14:textId="77777777" w:rsidR="00C91FC7" w:rsidRPr="00BE4B21" w:rsidRDefault="00C91FC7" w:rsidP="00C91FC7">
      <w:pPr>
        <w:ind w:firstLine="709"/>
        <w:jc w:val="both"/>
        <w:rPr>
          <w:sz w:val="24"/>
          <w:szCs w:val="24"/>
          <w:lang w:val="en-US"/>
        </w:rPr>
      </w:pPr>
      <w:r w:rsidRPr="00BE4B21">
        <w:rPr>
          <w:sz w:val="24"/>
          <w:szCs w:val="24"/>
          <w:lang w:val="en-US"/>
        </w:rPr>
        <w:t>1. AIM OF THE PRACTICAL SESSION (</w:t>
      </w:r>
      <w:r w:rsidRPr="00BE4B21">
        <w:rPr>
          <w:sz w:val="24"/>
          <w:szCs w:val="24"/>
        </w:rPr>
        <w:t>ЦЕЛЬ</w:t>
      </w:r>
      <w:r w:rsidRPr="00BE4B21">
        <w:rPr>
          <w:sz w:val="24"/>
          <w:szCs w:val="24"/>
          <w:lang w:val="en-US"/>
        </w:rPr>
        <w:t xml:space="preserve"> </w:t>
      </w:r>
      <w:r w:rsidRPr="00BE4B21">
        <w:rPr>
          <w:sz w:val="24"/>
          <w:szCs w:val="24"/>
        </w:rPr>
        <w:t>ЗАНЯТИЯ</w:t>
      </w:r>
      <w:r w:rsidRPr="00BE4B21">
        <w:rPr>
          <w:sz w:val="24"/>
          <w:szCs w:val="24"/>
          <w:lang w:val="en-US"/>
        </w:rPr>
        <w:t>)</w:t>
      </w:r>
    </w:p>
    <w:p w14:paraId="38F140C0" w14:textId="77777777" w:rsidR="00C91FC7" w:rsidRPr="00BE4B21" w:rsidRDefault="00C91FC7" w:rsidP="00C91FC7">
      <w:pPr>
        <w:ind w:firstLine="709"/>
        <w:jc w:val="both"/>
        <w:rPr>
          <w:sz w:val="24"/>
          <w:szCs w:val="24"/>
          <w:lang w:val="en-US"/>
        </w:rPr>
      </w:pPr>
      <w:r w:rsidRPr="00BE4B21">
        <w:rPr>
          <w:sz w:val="24"/>
          <w:szCs w:val="24"/>
          <w:lang w:val="en-US"/>
        </w:rPr>
        <w:t>To form a comprehensive understanding of morphologic patterns of tissue necrosis, their etiological associations, and diagnostic significance, and to develop the ability to identify, differentiate, and interpret various types of necrosis in histological and clinical contexts.</w:t>
      </w:r>
    </w:p>
    <w:p w14:paraId="1A4DC61E" w14:textId="77777777" w:rsidR="00C91FC7" w:rsidRPr="00BE4B21" w:rsidRDefault="00C91FC7" w:rsidP="00C91FC7">
      <w:pPr>
        <w:jc w:val="both"/>
        <w:rPr>
          <w:sz w:val="24"/>
          <w:szCs w:val="24"/>
          <w:lang w:val="en-US"/>
        </w:rPr>
      </w:pPr>
    </w:p>
    <w:p w14:paraId="34B62180" w14:textId="77777777" w:rsidR="00C91FC7" w:rsidRPr="00BE4B21" w:rsidRDefault="00C91FC7" w:rsidP="00C91FC7">
      <w:pPr>
        <w:ind w:firstLine="709"/>
        <w:rPr>
          <w:sz w:val="24"/>
          <w:szCs w:val="24"/>
          <w:lang w:val="en-US"/>
        </w:rPr>
      </w:pPr>
      <w:r w:rsidRPr="00BE4B21">
        <w:rPr>
          <w:sz w:val="24"/>
          <w:szCs w:val="24"/>
          <w:lang w:val="en-US"/>
        </w:rPr>
        <w:t xml:space="preserve">2. LEARNING OBJECTIVES </w:t>
      </w:r>
    </w:p>
    <w:p w14:paraId="4A2FF29B" w14:textId="77777777" w:rsidR="00C91FC7" w:rsidRPr="00BE4B21" w:rsidRDefault="00C91FC7" w:rsidP="00C91FC7">
      <w:pPr>
        <w:ind w:firstLine="709"/>
        <w:rPr>
          <w:sz w:val="24"/>
          <w:szCs w:val="24"/>
          <w:lang w:val="en-US"/>
        </w:rPr>
      </w:pPr>
      <w:r w:rsidRPr="00BE4B21">
        <w:rPr>
          <w:sz w:val="24"/>
          <w:szCs w:val="24"/>
          <w:lang w:val="en-US"/>
        </w:rPr>
        <w:t>Knows:</w:t>
      </w:r>
    </w:p>
    <w:p w14:paraId="2C7B0C9C" w14:textId="77777777" w:rsidR="00C91FC7" w:rsidRPr="00BE4B21" w:rsidRDefault="00C91FC7" w:rsidP="00C91FC7">
      <w:pPr>
        <w:rPr>
          <w:sz w:val="24"/>
          <w:szCs w:val="24"/>
          <w:lang w:val="en-US"/>
        </w:rPr>
      </w:pPr>
      <w:r w:rsidRPr="00BE4B21">
        <w:rPr>
          <w:sz w:val="24"/>
          <w:szCs w:val="24"/>
          <w:lang w:val="en-US"/>
        </w:rPr>
        <w:t>• Definition of necrosis and its role in pathology</w:t>
      </w:r>
      <w:r w:rsidRPr="00BE4B21">
        <w:rPr>
          <w:sz w:val="24"/>
          <w:szCs w:val="24"/>
          <w:lang w:val="en-US"/>
        </w:rPr>
        <w:br/>
        <w:t>• Classification of morphologic patterns of necrosis</w:t>
      </w:r>
      <w:r w:rsidRPr="00BE4B21">
        <w:rPr>
          <w:sz w:val="24"/>
          <w:szCs w:val="24"/>
          <w:lang w:val="en-US"/>
        </w:rPr>
        <w:br/>
        <w:t>• Etiological factors of different types of necrosis</w:t>
      </w:r>
      <w:r w:rsidRPr="00BE4B21">
        <w:rPr>
          <w:sz w:val="24"/>
          <w:szCs w:val="24"/>
          <w:lang w:val="en-US"/>
        </w:rPr>
        <w:br/>
        <w:t>• Morphological features of coagulative, liquefactive, gangrenous, caseous, fat, and fibrinoid necrosis</w:t>
      </w:r>
    </w:p>
    <w:p w14:paraId="079F9085" w14:textId="77777777" w:rsidR="00C91FC7" w:rsidRPr="00BE4B21" w:rsidRDefault="00C91FC7" w:rsidP="00C91FC7">
      <w:pPr>
        <w:ind w:firstLine="709"/>
        <w:rPr>
          <w:sz w:val="24"/>
          <w:szCs w:val="24"/>
          <w:lang w:val="en-US"/>
        </w:rPr>
      </w:pPr>
      <w:r w:rsidRPr="00BE4B21">
        <w:rPr>
          <w:sz w:val="24"/>
          <w:szCs w:val="24"/>
          <w:lang w:val="en-US"/>
        </w:rPr>
        <w:t>Understands:</w:t>
      </w:r>
    </w:p>
    <w:p w14:paraId="0F77FB9C" w14:textId="77777777" w:rsidR="00C91FC7" w:rsidRPr="00BE4B21" w:rsidRDefault="00C91FC7" w:rsidP="00C91FC7">
      <w:pPr>
        <w:rPr>
          <w:sz w:val="24"/>
          <w:szCs w:val="24"/>
          <w:lang w:val="en-US"/>
        </w:rPr>
      </w:pPr>
      <w:r w:rsidRPr="00BE4B21">
        <w:rPr>
          <w:sz w:val="24"/>
          <w:szCs w:val="24"/>
          <w:lang w:val="en-US"/>
        </w:rPr>
        <w:t>• Relationship between cause of injury and type of necrosis</w:t>
      </w:r>
      <w:r w:rsidRPr="00BE4B21">
        <w:rPr>
          <w:sz w:val="24"/>
          <w:szCs w:val="24"/>
          <w:lang w:val="en-US"/>
        </w:rPr>
        <w:br/>
        <w:t>• Differences between gross and microscopic morphology</w:t>
      </w:r>
      <w:r w:rsidRPr="00BE4B21">
        <w:rPr>
          <w:sz w:val="24"/>
          <w:szCs w:val="24"/>
          <w:lang w:val="en-US"/>
        </w:rPr>
        <w:br/>
        <w:t>• Pathophysiologic mechanisms underlying necrosis patterns</w:t>
      </w:r>
    </w:p>
    <w:p w14:paraId="08FC597B" w14:textId="77777777" w:rsidR="00C91FC7" w:rsidRPr="00BE4B21" w:rsidRDefault="00C91FC7" w:rsidP="00C91FC7">
      <w:pPr>
        <w:ind w:firstLine="709"/>
        <w:rPr>
          <w:sz w:val="24"/>
          <w:szCs w:val="24"/>
          <w:lang w:val="en-US"/>
        </w:rPr>
      </w:pPr>
      <w:r w:rsidRPr="00BE4B21">
        <w:rPr>
          <w:sz w:val="24"/>
          <w:szCs w:val="24"/>
          <w:lang w:val="en-US"/>
        </w:rPr>
        <w:t>Is able to:</w:t>
      </w:r>
    </w:p>
    <w:p w14:paraId="540173F0" w14:textId="77777777" w:rsidR="00C91FC7" w:rsidRPr="00BE4B21" w:rsidRDefault="00C91FC7" w:rsidP="00C91FC7">
      <w:pPr>
        <w:rPr>
          <w:sz w:val="24"/>
          <w:szCs w:val="24"/>
          <w:lang w:val="en-US"/>
        </w:rPr>
      </w:pPr>
      <w:r w:rsidRPr="00BE4B21">
        <w:rPr>
          <w:sz w:val="24"/>
          <w:szCs w:val="24"/>
          <w:lang w:val="en-US"/>
        </w:rPr>
        <w:t>• Identify types of necrosis in histological slides</w:t>
      </w:r>
      <w:r w:rsidRPr="00BE4B21">
        <w:rPr>
          <w:sz w:val="24"/>
          <w:szCs w:val="24"/>
          <w:lang w:val="en-US"/>
        </w:rPr>
        <w:br/>
        <w:t>• Differentiate necrosis patterns based on morphology</w:t>
      </w:r>
      <w:r w:rsidRPr="00BE4B21">
        <w:rPr>
          <w:sz w:val="24"/>
          <w:szCs w:val="24"/>
          <w:lang w:val="en-US"/>
        </w:rPr>
        <w:br/>
        <w:t>• Correlate morphologic findings with clinical conditions</w:t>
      </w:r>
      <w:r w:rsidRPr="00BE4B21">
        <w:rPr>
          <w:sz w:val="24"/>
          <w:szCs w:val="24"/>
          <w:lang w:val="en-US"/>
        </w:rPr>
        <w:br/>
        <w:t>• Interpret pathological changes in diagnostic context</w:t>
      </w:r>
    </w:p>
    <w:p w14:paraId="56C99720" w14:textId="77777777" w:rsidR="00C91FC7" w:rsidRPr="00BE4B21" w:rsidRDefault="00C91FC7" w:rsidP="00C91FC7">
      <w:pPr>
        <w:ind w:firstLine="709"/>
        <w:rPr>
          <w:sz w:val="24"/>
          <w:szCs w:val="24"/>
          <w:lang w:val="en-US"/>
        </w:rPr>
      </w:pPr>
    </w:p>
    <w:p w14:paraId="0EB797C5" w14:textId="77777777" w:rsidR="00C91FC7" w:rsidRPr="00BE4B21" w:rsidRDefault="00C91FC7" w:rsidP="00C91FC7">
      <w:pPr>
        <w:rPr>
          <w:sz w:val="24"/>
          <w:szCs w:val="24"/>
          <w:lang w:val="en-US"/>
        </w:rPr>
      </w:pPr>
      <w:r w:rsidRPr="00BE4B21">
        <w:rPr>
          <w:sz w:val="24"/>
          <w:szCs w:val="24"/>
          <w:lang w:val="en-US"/>
        </w:rPr>
        <w:t xml:space="preserve">3. </w:t>
      </w:r>
    </w:p>
    <w:tbl>
      <w:tblPr>
        <w:tblStyle w:val="ac"/>
        <w:tblW w:w="0" w:type="auto"/>
        <w:tblLook w:val="04A0" w:firstRow="1" w:lastRow="0" w:firstColumn="1" w:lastColumn="0" w:noHBand="0" w:noVBand="1"/>
      </w:tblPr>
      <w:tblGrid>
        <w:gridCol w:w="2048"/>
        <w:gridCol w:w="780"/>
        <w:gridCol w:w="7628"/>
      </w:tblGrid>
      <w:tr w:rsidR="00C91FC7" w:rsidRPr="00BE4B21" w14:paraId="7899B49B" w14:textId="77777777" w:rsidTr="00446890">
        <w:tc>
          <w:tcPr>
            <w:tcW w:w="0" w:type="auto"/>
            <w:hideMark/>
          </w:tcPr>
          <w:p w14:paraId="34461EAF" w14:textId="77777777" w:rsidR="00C91FC7" w:rsidRPr="00BE4B21" w:rsidRDefault="00C91FC7" w:rsidP="00446890">
            <w:pPr>
              <w:jc w:val="center"/>
              <w:rPr>
                <w:b/>
                <w:bCs/>
                <w:sz w:val="24"/>
                <w:szCs w:val="24"/>
              </w:rPr>
            </w:pPr>
            <w:proofErr w:type="spellStart"/>
            <w:r w:rsidRPr="00BE4B21">
              <w:rPr>
                <w:b/>
                <w:bCs/>
                <w:sz w:val="24"/>
                <w:szCs w:val="24"/>
              </w:rPr>
              <w:t>Section</w:t>
            </w:r>
            <w:proofErr w:type="spellEnd"/>
          </w:p>
        </w:tc>
        <w:tc>
          <w:tcPr>
            <w:tcW w:w="0" w:type="auto"/>
            <w:hideMark/>
          </w:tcPr>
          <w:p w14:paraId="0113E94F" w14:textId="77777777" w:rsidR="00C91FC7" w:rsidRPr="00BE4B21" w:rsidRDefault="00C91FC7" w:rsidP="00446890">
            <w:pPr>
              <w:jc w:val="center"/>
              <w:rPr>
                <w:b/>
                <w:bCs/>
                <w:sz w:val="24"/>
                <w:szCs w:val="24"/>
              </w:rPr>
            </w:pPr>
            <w:r w:rsidRPr="00BE4B21">
              <w:rPr>
                <w:b/>
                <w:bCs/>
                <w:sz w:val="24"/>
                <w:szCs w:val="24"/>
              </w:rPr>
              <w:t>Time</w:t>
            </w:r>
          </w:p>
        </w:tc>
        <w:tc>
          <w:tcPr>
            <w:tcW w:w="0" w:type="auto"/>
            <w:hideMark/>
          </w:tcPr>
          <w:p w14:paraId="73EA24FB" w14:textId="77777777" w:rsidR="00C91FC7" w:rsidRPr="00BE4B21" w:rsidRDefault="00C91FC7" w:rsidP="00446890">
            <w:pPr>
              <w:jc w:val="center"/>
              <w:rPr>
                <w:b/>
                <w:bCs/>
                <w:sz w:val="24"/>
                <w:szCs w:val="24"/>
              </w:rPr>
            </w:pPr>
            <w:r w:rsidRPr="00BE4B21">
              <w:rPr>
                <w:b/>
                <w:bCs/>
                <w:sz w:val="24"/>
                <w:szCs w:val="24"/>
              </w:rPr>
              <w:t>Content</w:t>
            </w:r>
          </w:p>
        </w:tc>
      </w:tr>
      <w:tr w:rsidR="00C91FC7" w:rsidRPr="00BE4B21" w14:paraId="193FCB82" w14:textId="77777777" w:rsidTr="00446890">
        <w:tc>
          <w:tcPr>
            <w:tcW w:w="0" w:type="auto"/>
            <w:hideMark/>
          </w:tcPr>
          <w:p w14:paraId="3BB29A9D" w14:textId="77777777" w:rsidR="00C91FC7" w:rsidRPr="00BE4B21" w:rsidRDefault="00C91FC7" w:rsidP="00446890">
            <w:pPr>
              <w:rPr>
                <w:sz w:val="24"/>
                <w:szCs w:val="24"/>
              </w:rPr>
            </w:pPr>
            <w:r w:rsidRPr="00BE4B21">
              <w:rPr>
                <w:sz w:val="24"/>
                <w:szCs w:val="24"/>
              </w:rPr>
              <w:t xml:space="preserve">I. </w:t>
            </w:r>
            <w:proofErr w:type="spellStart"/>
            <w:r w:rsidRPr="00BE4B21">
              <w:rPr>
                <w:sz w:val="24"/>
                <w:szCs w:val="24"/>
              </w:rPr>
              <w:t>Organizational</w:t>
            </w:r>
            <w:proofErr w:type="spellEnd"/>
            <w:r w:rsidRPr="00BE4B21">
              <w:rPr>
                <w:sz w:val="24"/>
                <w:szCs w:val="24"/>
              </w:rPr>
              <w:t xml:space="preserve"> </w:t>
            </w:r>
            <w:proofErr w:type="spellStart"/>
            <w:r w:rsidRPr="00BE4B21">
              <w:rPr>
                <w:sz w:val="24"/>
                <w:szCs w:val="24"/>
              </w:rPr>
              <w:t>moment</w:t>
            </w:r>
            <w:proofErr w:type="spellEnd"/>
          </w:p>
        </w:tc>
        <w:tc>
          <w:tcPr>
            <w:tcW w:w="0" w:type="auto"/>
            <w:hideMark/>
          </w:tcPr>
          <w:p w14:paraId="4DE26010" w14:textId="77777777" w:rsidR="00C91FC7" w:rsidRPr="00BE4B21" w:rsidRDefault="00C91FC7" w:rsidP="00446890">
            <w:pPr>
              <w:rPr>
                <w:sz w:val="24"/>
                <w:szCs w:val="24"/>
              </w:rPr>
            </w:pPr>
            <w:r w:rsidRPr="00BE4B21">
              <w:rPr>
                <w:sz w:val="24"/>
                <w:szCs w:val="24"/>
              </w:rPr>
              <w:t xml:space="preserve">5 </w:t>
            </w:r>
            <w:proofErr w:type="spellStart"/>
            <w:r w:rsidRPr="00BE4B21">
              <w:rPr>
                <w:sz w:val="24"/>
                <w:szCs w:val="24"/>
              </w:rPr>
              <w:t>min</w:t>
            </w:r>
            <w:proofErr w:type="spellEnd"/>
          </w:p>
        </w:tc>
        <w:tc>
          <w:tcPr>
            <w:tcW w:w="0" w:type="auto"/>
            <w:hideMark/>
          </w:tcPr>
          <w:p w14:paraId="008C164A" w14:textId="77777777" w:rsidR="00C91FC7" w:rsidRPr="00BE4B21" w:rsidRDefault="00C91FC7" w:rsidP="00446890">
            <w:pPr>
              <w:rPr>
                <w:sz w:val="24"/>
                <w:szCs w:val="24"/>
                <w:lang w:val="en-US"/>
              </w:rPr>
            </w:pPr>
            <w:r w:rsidRPr="00BE4B21">
              <w:rPr>
                <w:sz w:val="24"/>
                <w:szCs w:val="24"/>
                <w:lang w:val="en-US"/>
              </w:rPr>
              <w:t>• Greeting and attendance • Announcement of topic and objectives • Motivation (clinical relevance of necrosis in diagnosis)</w:t>
            </w:r>
          </w:p>
        </w:tc>
      </w:tr>
      <w:tr w:rsidR="00C91FC7" w:rsidRPr="00BE4B21" w14:paraId="76212974" w14:textId="77777777" w:rsidTr="00446890">
        <w:tc>
          <w:tcPr>
            <w:tcW w:w="0" w:type="auto"/>
            <w:hideMark/>
          </w:tcPr>
          <w:p w14:paraId="3F6EFDAA" w14:textId="77777777" w:rsidR="00C91FC7" w:rsidRPr="00BE4B21" w:rsidRDefault="00C91FC7" w:rsidP="00446890">
            <w:pPr>
              <w:rPr>
                <w:sz w:val="24"/>
                <w:szCs w:val="24"/>
              </w:rPr>
            </w:pPr>
            <w:r w:rsidRPr="00BE4B21">
              <w:rPr>
                <w:sz w:val="24"/>
                <w:szCs w:val="24"/>
              </w:rPr>
              <w:t xml:space="preserve">II. </w:t>
            </w:r>
            <w:proofErr w:type="spellStart"/>
            <w:r w:rsidRPr="00BE4B21">
              <w:rPr>
                <w:sz w:val="24"/>
                <w:szCs w:val="24"/>
              </w:rPr>
              <w:t>Baseline</w:t>
            </w:r>
            <w:proofErr w:type="spellEnd"/>
            <w:r w:rsidRPr="00BE4B21">
              <w:rPr>
                <w:sz w:val="24"/>
                <w:szCs w:val="24"/>
              </w:rPr>
              <w:t xml:space="preserve"> </w:t>
            </w:r>
            <w:proofErr w:type="spellStart"/>
            <w:r w:rsidRPr="00BE4B21">
              <w:rPr>
                <w:sz w:val="24"/>
                <w:szCs w:val="24"/>
              </w:rPr>
              <w:t>knowledge</w:t>
            </w:r>
            <w:proofErr w:type="spellEnd"/>
            <w:r w:rsidRPr="00BE4B21">
              <w:rPr>
                <w:sz w:val="24"/>
                <w:szCs w:val="24"/>
              </w:rPr>
              <w:t xml:space="preserve"> </w:t>
            </w:r>
            <w:proofErr w:type="spellStart"/>
            <w:r w:rsidRPr="00BE4B21">
              <w:rPr>
                <w:sz w:val="24"/>
                <w:szCs w:val="24"/>
              </w:rPr>
              <w:t>assessment</w:t>
            </w:r>
            <w:proofErr w:type="spellEnd"/>
          </w:p>
        </w:tc>
        <w:tc>
          <w:tcPr>
            <w:tcW w:w="0" w:type="auto"/>
            <w:hideMark/>
          </w:tcPr>
          <w:p w14:paraId="20063405" w14:textId="77777777" w:rsidR="00C91FC7" w:rsidRPr="00BE4B21" w:rsidRDefault="00C91FC7" w:rsidP="00446890">
            <w:pPr>
              <w:rPr>
                <w:sz w:val="24"/>
                <w:szCs w:val="24"/>
              </w:rPr>
            </w:pPr>
            <w:r w:rsidRPr="00BE4B21">
              <w:rPr>
                <w:sz w:val="24"/>
                <w:szCs w:val="24"/>
              </w:rPr>
              <w:t xml:space="preserve">10 </w:t>
            </w:r>
            <w:proofErr w:type="spellStart"/>
            <w:r w:rsidRPr="00BE4B21">
              <w:rPr>
                <w:sz w:val="24"/>
                <w:szCs w:val="24"/>
              </w:rPr>
              <w:t>min</w:t>
            </w:r>
            <w:proofErr w:type="spellEnd"/>
          </w:p>
        </w:tc>
        <w:tc>
          <w:tcPr>
            <w:tcW w:w="0" w:type="auto"/>
            <w:hideMark/>
          </w:tcPr>
          <w:p w14:paraId="29066A1A" w14:textId="77777777" w:rsidR="00C91FC7" w:rsidRPr="00BE4B21" w:rsidRDefault="00C91FC7" w:rsidP="00446890">
            <w:pPr>
              <w:rPr>
                <w:sz w:val="24"/>
                <w:szCs w:val="24"/>
                <w:lang w:val="en-US"/>
              </w:rPr>
            </w:pPr>
            <w:r w:rsidRPr="00BE4B21">
              <w:rPr>
                <w:sz w:val="24"/>
                <w:szCs w:val="24"/>
                <w:lang w:val="en-US"/>
              </w:rPr>
              <w:t>• Oral questioning or short MCQ • Key concepts: cell injury, reversible vs irreversible damage, apoptosis vs necrosis</w:t>
            </w:r>
          </w:p>
        </w:tc>
      </w:tr>
      <w:tr w:rsidR="00C91FC7" w:rsidRPr="00BE4B21" w14:paraId="5C9652D3" w14:textId="77777777" w:rsidTr="00446890">
        <w:tc>
          <w:tcPr>
            <w:tcW w:w="0" w:type="auto"/>
            <w:hideMark/>
          </w:tcPr>
          <w:p w14:paraId="71404850" w14:textId="77777777" w:rsidR="00C91FC7" w:rsidRPr="00BE4B21" w:rsidRDefault="00C91FC7" w:rsidP="00446890">
            <w:pPr>
              <w:rPr>
                <w:sz w:val="24"/>
                <w:szCs w:val="24"/>
              </w:rPr>
            </w:pPr>
            <w:r w:rsidRPr="00BE4B21">
              <w:rPr>
                <w:sz w:val="24"/>
                <w:szCs w:val="24"/>
              </w:rPr>
              <w:t xml:space="preserve">III. </w:t>
            </w:r>
            <w:proofErr w:type="spellStart"/>
            <w:r w:rsidRPr="00BE4B21">
              <w:rPr>
                <w:sz w:val="24"/>
                <w:szCs w:val="24"/>
              </w:rPr>
              <w:t>Theoretical</w:t>
            </w:r>
            <w:proofErr w:type="spellEnd"/>
            <w:r w:rsidRPr="00BE4B21">
              <w:rPr>
                <w:sz w:val="24"/>
                <w:szCs w:val="24"/>
              </w:rPr>
              <w:t xml:space="preserve"> </w:t>
            </w:r>
            <w:proofErr w:type="spellStart"/>
            <w:r w:rsidRPr="00BE4B21">
              <w:rPr>
                <w:sz w:val="24"/>
                <w:szCs w:val="24"/>
              </w:rPr>
              <w:t>discussion</w:t>
            </w:r>
            <w:proofErr w:type="spellEnd"/>
          </w:p>
        </w:tc>
        <w:tc>
          <w:tcPr>
            <w:tcW w:w="0" w:type="auto"/>
            <w:hideMark/>
          </w:tcPr>
          <w:p w14:paraId="4A232AF6" w14:textId="77777777" w:rsidR="00C91FC7" w:rsidRPr="00BE4B21" w:rsidRDefault="00C91FC7" w:rsidP="00446890">
            <w:pPr>
              <w:rPr>
                <w:sz w:val="24"/>
                <w:szCs w:val="24"/>
              </w:rPr>
            </w:pPr>
            <w:r w:rsidRPr="00BE4B21">
              <w:rPr>
                <w:sz w:val="24"/>
                <w:szCs w:val="24"/>
              </w:rPr>
              <w:t xml:space="preserve">20 </w:t>
            </w:r>
            <w:proofErr w:type="spellStart"/>
            <w:r w:rsidRPr="00BE4B21">
              <w:rPr>
                <w:sz w:val="24"/>
                <w:szCs w:val="24"/>
              </w:rPr>
              <w:t>min</w:t>
            </w:r>
            <w:proofErr w:type="spellEnd"/>
          </w:p>
        </w:tc>
        <w:tc>
          <w:tcPr>
            <w:tcW w:w="0" w:type="auto"/>
            <w:hideMark/>
          </w:tcPr>
          <w:p w14:paraId="4233E99F" w14:textId="77777777" w:rsidR="00C91FC7" w:rsidRPr="00BE4B21" w:rsidRDefault="00C91FC7" w:rsidP="00446890">
            <w:pPr>
              <w:rPr>
                <w:sz w:val="24"/>
                <w:szCs w:val="24"/>
                <w:lang w:val="en-US"/>
              </w:rPr>
            </w:pPr>
            <w:r w:rsidRPr="00BE4B21">
              <w:rPr>
                <w:sz w:val="24"/>
                <w:szCs w:val="24"/>
                <w:lang w:val="en-US"/>
              </w:rPr>
              <w:t>• Definition and significance of necrosis • Overview of morphologic patterns • Etiology and mechanisms • Types: coagulative, liquefactive, gangrenous, caseous, fat, fibrinoid</w:t>
            </w:r>
          </w:p>
        </w:tc>
      </w:tr>
      <w:tr w:rsidR="00C91FC7" w:rsidRPr="00BE4B21" w14:paraId="566C3A9B" w14:textId="77777777" w:rsidTr="00446890">
        <w:tc>
          <w:tcPr>
            <w:tcW w:w="0" w:type="auto"/>
            <w:hideMark/>
          </w:tcPr>
          <w:p w14:paraId="0DF44F3C" w14:textId="77777777" w:rsidR="00C91FC7" w:rsidRPr="00BE4B21" w:rsidRDefault="00C91FC7" w:rsidP="00446890">
            <w:pPr>
              <w:rPr>
                <w:sz w:val="24"/>
                <w:szCs w:val="24"/>
                <w:lang w:val="en-US"/>
              </w:rPr>
            </w:pPr>
            <w:r w:rsidRPr="00BE4B21">
              <w:rPr>
                <w:sz w:val="24"/>
                <w:szCs w:val="24"/>
                <w:lang w:val="en-US"/>
              </w:rPr>
              <w:t>IV. Practical part (core of session)</w:t>
            </w:r>
          </w:p>
        </w:tc>
        <w:tc>
          <w:tcPr>
            <w:tcW w:w="0" w:type="auto"/>
            <w:hideMark/>
          </w:tcPr>
          <w:p w14:paraId="70905775" w14:textId="77777777" w:rsidR="00C91FC7" w:rsidRPr="00BE4B21" w:rsidRDefault="00C91FC7" w:rsidP="00446890">
            <w:pPr>
              <w:rPr>
                <w:sz w:val="24"/>
                <w:szCs w:val="24"/>
              </w:rPr>
            </w:pPr>
            <w:r w:rsidRPr="00BE4B21">
              <w:rPr>
                <w:sz w:val="24"/>
                <w:szCs w:val="24"/>
              </w:rPr>
              <w:t xml:space="preserve">35 </w:t>
            </w:r>
            <w:proofErr w:type="spellStart"/>
            <w:r w:rsidRPr="00BE4B21">
              <w:rPr>
                <w:sz w:val="24"/>
                <w:szCs w:val="24"/>
              </w:rPr>
              <w:t>min</w:t>
            </w:r>
            <w:proofErr w:type="spellEnd"/>
          </w:p>
        </w:tc>
        <w:tc>
          <w:tcPr>
            <w:tcW w:w="0" w:type="auto"/>
            <w:hideMark/>
          </w:tcPr>
          <w:p w14:paraId="6C781937" w14:textId="77777777" w:rsidR="00C91FC7" w:rsidRPr="00BE4B21" w:rsidRDefault="00C91FC7" w:rsidP="00446890">
            <w:pPr>
              <w:rPr>
                <w:sz w:val="24"/>
                <w:szCs w:val="24"/>
                <w:lang w:val="en-US"/>
              </w:rPr>
            </w:pPr>
            <w:r w:rsidRPr="00BE4B21">
              <w:rPr>
                <w:sz w:val="24"/>
                <w:szCs w:val="24"/>
                <w:lang w:val="en-US"/>
              </w:rPr>
              <w:t>• Study of histological slides/images: coagulative (infarction), liquefactive (abscess, brain infarct), caseous (tuberculosis), fat (pancreatitis), fibrinoid (vasculitis) • Mechanisms of cell injury • Tasks: identify type, describe morphology, determine etiology, correlate with clinical scenario</w:t>
            </w:r>
          </w:p>
        </w:tc>
      </w:tr>
      <w:tr w:rsidR="00C91FC7" w:rsidRPr="00BE4B21" w14:paraId="2ED4803E" w14:textId="77777777" w:rsidTr="00446890">
        <w:tc>
          <w:tcPr>
            <w:tcW w:w="0" w:type="auto"/>
            <w:hideMark/>
          </w:tcPr>
          <w:p w14:paraId="11112E3E" w14:textId="77777777" w:rsidR="00C91FC7" w:rsidRPr="00BE4B21" w:rsidRDefault="00C91FC7" w:rsidP="00446890">
            <w:pPr>
              <w:rPr>
                <w:sz w:val="24"/>
                <w:szCs w:val="24"/>
              </w:rPr>
            </w:pPr>
            <w:r w:rsidRPr="00BE4B21">
              <w:rPr>
                <w:sz w:val="24"/>
                <w:szCs w:val="24"/>
              </w:rPr>
              <w:t>V. Case-</w:t>
            </w:r>
            <w:proofErr w:type="spellStart"/>
            <w:r w:rsidRPr="00BE4B21">
              <w:rPr>
                <w:sz w:val="24"/>
                <w:szCs w:val="24"/>
              </w:rPr>
              <w:t>based</w:t>
            </w:r>
            <w:proofErr w:type="spellEnd"/>
            <w:r w:rsidRPr="00BE4B21">
              <w:rPr>
                <w:sz w:val="24"/>
                <w:szCs w:val="24"/>
              </w:rPr>
              <w:t xml:space="preserve"> </w:t>
            </w:r>
            <w:proofErr w:type="spellStart"/>
            <w:r w:rsidRPr="00BE4B21">
              <w:rPr>
                <w:sz w:val="24"/>
                <w:szCs w:val="24"/>
              </w:rPr>
              <w:t>discussion</w:t>
            </w:r>
            <w:proofErr w:type="spellEnd"/>
          </w:p>
        </w:tc>
        <w:tc>
          <w:tcPr>
            <w:tcW w:w="0" w:type="auto"/>
            <w:hideMark/>
          </w:tcPr>
          <w:p w14:paraId="5B27C382" w14:textId="77777777" w:rsidR="00C91FC7" w:rsidRPr="00BE4B21" w:rsidRDefault="00C91FC7" w:rsidP="00446890">
            <w:pPr>
              <w:rPr>
                <w:sz w:val="24"/>
                <w:szCs w:val="24"/>
              </w:rPr>
            </w:pPr>
            <w:r w:rsidRPr="00BE4B21">
              <w:rPr>
                <w:sz w:val="24"/>
                <w:szCs w:val="24"/>
              </w:rPr>
              <w:t xml:space="preserve">10 </w:t>
            </w:r>
            <w:proofErr w:type="spellStart"/>
            <w:r w:rsidRPr="00BE4B21">
              <w:rPr>
                <w:sz w:val="24"/>
                <w:szCs w:val="24"/>
              </w:rPr>
              <w:t>min</w:t>
            </w:r>
            <w:proofErr w:type="spellEnd"/>
          </w:p>
        </w:tc>
        <w:tc>
          <w:tcPr>
            <w:tcW w:w="0" w:type="auto"/>
            <w:hideMark/>
          </w:tcPr>
          <w:p w14:paraId="1F843AE7" w14:textId="77777777" w:rsidR="00C91FC7" w:rsidRPr="00BE4B21" w:rsidRDefault="00C91FC7" w:rsidP="00446890">
            <w:pPr>
              <w:rPr>
                <w:sz w:val="24"/>
                <w:szCs w:val="24"/>
                <w:lang w:val="en-US"/>
              </w:rPr>
            </w:pPr>
            <w:r w:rsidRPr="00BE4B21">
              <w:rPr>
                <w:sz w:val="24"/>
                <w:szCs w:val="24"/>
                <w:lang w:val="en-US"/>
              </w:rPr>
              <w:t>• Clinical cases (short scenarios) • Identification of necrosis type • Diagnostic reasoning discussion</w:t>
            </w:r>
          </w:p>
        </w:tc>
      </w:tr>
      <w:tr w:rsidR="00C91FC7" w:rsidRPr="00BE4B21" w14:paraId="5EBAFC37" w14:textId="77777777" w:rsidTr="00446890">
        <w:tc>
          <w:tcPr>
            <w:tcW w:w="0" w:type="auto"/>
            <w:hideMark/>
          </w:tcPr>
          <w:p w14:paraId="29489993" w14:textId="77777777" w:rsidR="00C91FC7" w:rsidRPr="00BE4B21" w:rsidRDefault="00C91FC7" w:rsidP="00446890">
            <w:pPr>
              <w:rPr>
                <w:sz w:val="24"/>
                <w:szCs w:val="24"/>
                <w:lang w:val="en-US"/>
              </w:rPr>
            </w:pPr>
            <w:r w:rsidRPr="00BE4B21">
              <w:rPr>
                <w:sz w:val="24"/>
                <w:szCs w:val="24"/>
                <w:lang w:val="en-US"/>
              </w:rPr>
              <w:t>VI. Control of final knowledge</w:t>
            </w:r>
          </w:p>
        </w:tc>
        <w:tc>
          <w:tcPr>
            <w:tcW w:w="0" w:type="auto"/>
            <w:hideMark/>
          </w:tcPr>
          <w:p w14:paraId="61386814" w14:textId="77777777" w:rsidR="00C91FC7" w:rsidRPr="00BE4B21" w:rsidRDefault="00C91FC7" w:rsidP="00446890">
            <w:pPr>
              <w:rPr>
                <w:sz w:val="24"/>
                <w:szCs w:val="24"/>
              </w:rPr>
            </w:pPr>
            <w:r w:rsidRPr="00BE4B21">
              <w:rPr>
                <w:sz w:val="24"/>
                <w:szCs w:val="24"/>
              </w:rPr>
              <w:t xml:space="preserve">5 </w:t>
            </w:r>
            <w:proofErr w:type="spellStart"/>
            <w:r w:rsidRPr="00BE4B21">
              <w:rPr>
                <w:sz w:val="24"/>
                <w:szCs w:val="24"/>
              </w:rPr>
              <w:t>min</w:t>
            </w:r>
            <w:proofErr w:type="spellEnd"/>
          </w:p>
        </w:tc>
        <w:tc>
          <w:tcPr>
            <w:tcW w:w="0" w:type="auto"/>
            <w:hideMark/>
          </w:tcPr>
          <w:p w14:paraId="4BFDB2A3" w14:textId="77777777" w:rsidR="00C91FC7" w:rsidRPr="00BE4B21" w:rsidRDefault="00C91FC7" w:rsidP="00446890">
            <w:pPr>
              <w:rPr>
                <w:sz w:val="24"/>
                <w:szCs w:val="24"/>
                <w:lang w:val="en-US"/>
              </w:rPr>
            </w:pPr>
            <w:r w:rsidRPr="00BE4B21">
              <w:rPr>
                <w:sz w:val="24"/>
                <w:szCs w:val="24"/>
                <w:lang w:val="en-US"/>
              </w:rPr>
              <w:t>• Short MCQ / oral questions • Identification tasks (images/descriptions)</w:t>
            </w:r>
          </w:p>
        </w:tc>
      </w:tr>
      <w:tr w:rsidR="00C91FC7" w:rsidRPr="00BE4B21" w14:paraId="024D171D" w14:textId="77777777" w:rsidTr="00446890">
        <w:tc>
          <w:tcPr>
            <w:tcW w:w="0" w:type="auto"/>
            <w:hideMark/>
          </w:tcPr>
          <w:p w14:paraId="466AC47D" w14:textId="77777777" w:rsidR="00C91FC7" w:rsidRPr="00BE4B21" w:rsidRDefault="00C91FC7" w:rsidP="00446890">
            <w:pPr>
              <w:rPr>
                <w:sz w:val="24"/>
                <w:szCs w:val="24"/>
              </w:rPr>
            </w:pPr>
            <w:r w:rsidRPr="00BE4B21">
              <w:rPr>
                <w:sz w:val="24"/>
                <w:szCs w:val="24"/>
              </w:rPr>
              <w:t xml:space="preserve">VII. </w:t>
            </w:r>
            <w:proofErr w:type="spellStart"/>
            <w:r w:rsidRPr="00BE4B21">
              <w:rPr>
                <w:sz w:val="24"/>
                <w:szCs w:val="24"/>
              </w:rPr>
              <w:t>Summary</w:t>
            </w:r>
            <w:proofErr w:type="spellEnd"/>
            <w:r w:rsidRPr="00BE4B21">
              <w:rPr>
                <w:sz w:val="24"/>
                <w:szCs w:val="24"/>
              </w:rPr>
              <w:t xml:space="preserve"> </w:t>
            </w:r>
            <w:proofErr w:type="spellStart"/>
            <w:r w:rsidRPr="00BE4B21">
              <w:rPr>
                <w:sz w:val="24"/>
                <w:szCs w:val="24"/>
              </w:rPr>
              <w:t>and</w:t>
            </w:r>
            <w:proofErr w:type="spellEnd"/>
            <w:r w:rsidRPr="00BE4B21">
              <w:rPr>
                <w:sz w:val="24"/>
                <w:szCs w:val="24"/>
              </w:rPr>
              <w:t xml:space="preserve"> </w:t>
            </w:r>
            <w:proofErr w:type="spellStart"/>
            <w:r w:rsidRPr="00BE4B21">
              <w:rPr>
                <w:sz w:val="24"/>
                <w:szCs w:val="24"/>
              </w:rPr>
              <w:t>feedback</w:t>
            </w:r>
            <w:proofErr w:type="spellEnd"/>
          </w:p>
        </w:tc>
        <w:tc>
          <w:tcPr>
            <w:tcW w:w="0" w:type="auto"/>
            <w:hideMark/>
          </w:tcPr>
          <w:p w14:paraId="0900C894" w14:textId="77777777" w:rsidR="00C91FC7" w:rsidRPr="00BE4B21" w:rsidRDefault="00C91FC7" w:rsidP="00446890">
            <w:pPr>
              <w:rPr>
                <w:sz w:val="24"/>
                <w:szCs w:val="24"/>
              </w:rPr>
            </w:pPr>
            <w:r w:rsidRPr="00BE4B21">
              <w:rPr>
                <w:sz w:val="24"/>
                <w:szCs w:val="24"/>
              </w:rPr>
              <w:t xml:space="preserve">5 </w:t>
            </w:r>
            <w:proofErr w:type="spellStart"/>
            <w:r w:rsidRPr="00BE4B21">
              <w:rPr>
                <w:sz w:val="24"/>
                <w:szCs w:val="24"/>
              </w:rPr>
              <w:t>min</w:t>
            </w:r>
            <w:proofErr w:type="spellEnd"/>
          </w:p>
        </w:tc>
        <w:tc>
          <w:tcPr>
            <w:tcW w:w="0" w:type="auto"/>
            <w:hideMark/>
          </w:tcPr>
          <w:p w14:paraId="7E1B8F15" w14:textId="77777777" w:rsidR="00C91FC7" w:rsidRPr="00BE4B21" w:rsidRDefault="00C91FC7" w:rsidP="00446890">
            <w:pPr>
              <w:rPr>
                <w:sz w:val="24"/>
                <w:szCs w:val="24"/>
                <w:lang w:val="en-US"/>
              </w:rPr>
            </w:pPr>
            <w:r w:rsidRPr="00BE4B21">
              <w:rPr>
                <w:sz w:val="24"/>
                <w:szCs w:val="24"/>
                <w:lang w:val="en-US"/>
              </w:rPr>
              <w:t>• Key take-home points • Correction of mistakes • Student questions</w:t>
            </w:r>
          </w:p>
        </w:tc>
      </w:tr>
    </w:tbl>
    <w:p w14:paraId="627C5806" w14:textId="77777777" w:rsidR="00C91FC7" w:rsidRPr="00BE4B21" w:rsidRDefault="00C91FC7" w:rsidP="00C91FC7">
      <w:pPr>
        <w:rPr>
          <w:sz w:val="24"/>
          <w:szCs w:val="24"/>
          <w:lang w:val="en-US"/>
        </w:rPr>
      </w:pPr>
      <w:r w:rsidRPr="00BE4B21">
        <w:rPr>
          <w:sz w:val="24"/>
          <w:szCs w:val="24"/>
          <w:lang w:val="en-US"/>
        </w:rPr>
        <w:t xml:space="preserve">  TEACHING METHODS:</w:t>
      </w:r>
    </w:p>
    <w:p w14:paraId="5749C9A1" w14:textId="77777777" w:rsidR="00C91FC7" w:rsidRPr="00BE4B21" w:rsidRDefault="00C91FC7" w:rsidP="00C91FC7">
      <w:pPr>
        <w:rPr>
          <w:sz w:val="24"/>
          <w:szCs w:val="24"/>
          <w:lang w:val="en-US"/>
        </w:rPr>
      </w:pPr>
      <w:r w:rsidRPr="00BE4B21">
        <w:rPr>
          <w:sz w:val="24"/>
          <w:szCs w:val="24"/>
          <w:lang w:val="en-US"/>
        </w:rPr>
        <w:t>• Interactive discussion</w:t>
      </w:r>
      <w:r w:rsidRPr="00BE4B21">
        <w:rPr>
          <w:sz w:val="24"/>
          <w:szCs w:val="24"/>
          <w:lang w:val="en-US"/>
        </w:rPr>
        <w:br/>
        <w:t>• Visual learning (histology slides, images)</w:t>
      </w:r>
      <w:r w:rsidRPr="00BE4B21">
        <w:rPr>
          <w:sz w:val="24"/>
          <w:szCs w:val="24"/>
          <w:lang w:val="en-US"/>
        </w:rPr>
        <w:br/>
        <w:t>• Case-based learning</w:t>
      </w:r>
      <w:r w:rsidRPr="00BE4B21">
        <w:rPr>
          <w:sz w:val="24"/>
          <w:szCs w:val="24"/>
          <w:lang w:val="en-US"/>
        </w:rPr>
        <w:br/>
        <w:t>• Problem-solving</w:t>
      </w:r>
    </w:p>
    <w:p w14:paraId="44C9021A" w14:textId="77777777" w:rsidR="00C91FC7" w:rsidRPr="00BE4B21" w:rsidRDefault="00C91FC7" w:rsidP="00C91FC7">
      <w:pPr>
        <w:rPr>
          <w:sz w:val="24"/>
          <w:szCs w:val="24"/>
          <w:lang w:val="en-US"/>
        </w:rPr>
      </w:pPr>
      <w:r w:rsidRPr="00BE4B21">
        <w:rPr>
          <w:sz w:val="24"/>
          <w:szCs w:val="24"/>
          <w:lang w:val="en-US"/>
        </w:rPr>
        <w:t xml:space="preserve">       TEACHING AIDS</w:t>
      </w:r>
    </w:p>
    <w:p w14:paraId="6E626666" w14:textId="77777777" w:rsidR="00C91FC7" w:rsidRPr="00BE4B21" w:rsidRDefault="00C91FC7" w:rsidP="00C91FC7">
      <w:pPr>
        <w:rPr>
          <w:sz w:val="24"/>
          <w:szCs w:val="24"/>
          <w:lang w:val="en-US"/>
        </w:rPr>
      </w:pPr>
      <w:r w:rsidRPr="00BE4B21">
        <w:rPr>
          <w:sz w:val="24"/>
          <w:szCs w:val="24"/>
          <w:lang w:val="en-US"/>
        </w:rPr>
        <w:lastRenderedPageBreak/>
        <w:t>• Microscope / digital slides</w:t>
      </w:r>
      <w:r w:rsidRPr="00BE4B21">
        <w:rPr>
          <w:sz w:val="24"/>
          <w:szCs w:val="24"/>
          <w:lang w:val="en-US"/>
        </w:rPr>
        <w:br/>
        <w:t>• Histological images</w:t>
      </w:r>
      <w:r w:rsidRPr="00BE4B21">
        <w:rPr>
          <w:sz w:val="24"/>
          <w:szCs w:val="24"/>
          <w:lang w:val="en-US"/>
        </w:rPr>
        <w:br/>
        <w:t>• Presentation (PowerPoint)</w:t>
      </w:r>
      <w:r w:rsidRPr="00BE4B21">
        <w:rPr>
          <w:sz w:val="24"/>
          <w:szCs w:val="24"/>
          <w:lang w:val="en-US"/>
        </w:rPr>
        <w:br/>
        <w:t>• Atlas (Robbins, histology atlas)</w:t>
      </w:r>
    </w:p>
    <w:p w14:paraId="4FFF57C8" w14:textId="77777777" w:rsidR="00C91FC7" w:rsidRPr="00BE4B21" w:rsidRDefault="00C91FC7" w:rsidP="00C91FC7">
      <w:pPr>
        <w:rPr>
          <w:sz w:val="24"/>
          <w:szCs w:val="24"/>
          <w:lang w:val="en-US"/>
        </w:rPr>
      </w:pPr>
      <w:r w:rsidRPr="00BE4B21">
        <w:rPr>
          <w:sz w:val="24"/>
          <w:szCs w:val="24"/>
          <w:lang w:val="en-US"/>
        </w:rPr>
        <w:t xml:space="preserve">      ASSESSMENT METHODS</w:t>
      </w:r>
    </w:p>
    <w:p w14:paraId="11D76FE5" w14:textId="77777777" w:rsidR="00C91FC7" w:rsidRPr="00BE4B21" w:rsidRDefault="00C91FC7" w:rsidP="00C91FC7">
      <w:pPr>
        <w:rPr>
          <w:sz w:val="24"/>
          <w:szCs w:val="24"/>
          <w:lang w:val="en-US"/>
        </w:rPr>
      </w:pPr>
      <w:r w:rsidRPr="00BE4B21">
        <w:rPr>
          <w:sz w:val="24"/>
          <w:szCs w:val="24"/>
          <w:lang w:val="en-US"/>
        </w:rPr>
        <w:t>• Oral questioning</w:t>
      </w:r>
      <w:r w:rsidRPr="00BE4B21">
        <w:rPr>
          <w:sz w:val="24"/>
          <w:szCs w:val="24"/>
          <w:lang w:val="en-US"/>
        </w:rPr>
        <w:br/>
        <w:t>• MCQ testing</w:t>
      </w:r>
      <w:r w:rsidRPr="00BE4B21">
        <w:rPr>
          <w:sz w:val="24"/>
          <w:szCs w:val="24"/>
          <w:lang w:val="en-US"/>
        </w:rPr>
        <w:br/>
        <w:t>• Slide identification</w:t>
      </w:r>
      <w:r w:rsidRPr="00BE4B21">
        <w:rPr>
          <w:sz w:val="24"/>
          <w:szCs w:val="24"/>
          <w:lang w:val="en-US"/>
        </w:rPr>
        <w:br/>
        <w:t>• Case analysis</w:t>
      </w:r>
    </w:p>
    <w:p w14:paraId="10EC6EAC" w14:textId="77777777" w:rsidR="00C91FC7" w:rsidRPr="00BE4B21" w:rsidRDefault="00C91FC7" w:rsidP="00C91FC7">
      <w:pPr>
        <w:ind w:firstLine="709"/>
        <w:jc w:val="center"/>
        <w:rPr>
          <w:b/>
          <w:bCs/>
          <w:sz w:val="24"/>
          <w:szCs w:val="24"/>
          <w:lang w:val="en-US"/>
        </w:rPr>
      </w:pPr>
    </w:p>
    <w:p w14:paraId="595E8517" w14:textId="77777777" w:rsidR="00C91FC7" w:rsidRPr="00BE4B21" w:rsidRDefault="00C91FC7" w:rsidP="00C91FC7">
      <w:pPr>
        <w:ind w:firstLine="709"/>
        <w:rPr>
          <w:b/>
          <w:bCs/>
          <w:sz w:val="24"/>
          <w:szCs w:val="24"/>
          <w:lang w:val="en-US"/>
        </w:rPr>
      </w:pPr>
      <w:r w:rsidRPr="00BE4B21">
        <w:rPr>
          <w:b/>
          <w:bCs/>
          <w:sz w:val="24"/>
          <w:szCs w:val="24"/>
          <w:lang w:val="en-US"/>
        </w:rPr>
        <w:t>Questions:</w:t>
      </w:r>
    </w:p>
    <w:p w14:paraId="1A249D92"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Definition of tissue necrosis and conditions leading to large-scale tissue or organ necrosis </w:t>
      </w:r>
    </w:p>
    <w:p w14:paraId="09BDB831"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Etiologic associations: ischemia, infections, and inflammatory reactions </w:t>
      </w:r>
    </w:p>
    <w:p w14:paraId="4E4FF496"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Concept of morphologic patterns of necrosis and their diagnostic (etiologic) significance </w:t>
      </w:r>
    </w:p>
    <w:p w14:paraId="6C66EE97"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Gross versus histologic appearance of necrosis; exception of fibrinoid necrosis </w:t>
      </w:r>
    </w:p>
    <w:p w14:paraId="43DBF75D"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Coagulative necrosis: preservation of tissue architecture, protein denaturation, and typical occurrence in infarcts of solid organs </w:t>
      </w:r>
    </w:p>
    <w:p w14:paraId="68AD82D3"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Liquefactive necrosis: enzymatic digestion of tissue, role of leukocytes, and occurrence in infections and CNS injury </w:t>
      </w:r>
    </w:p>
    <w:p w14:paraId="6380C2E6"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Gangrenous necrosis: clinical concept, relation to coagulative necrosis, and transformation into wet gangrene </w:t>
      </w:r>
    </w:p>
    <w:p w14:paraId="5DC1E11F"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Caseous necrosis: association with tuberculosis, “cheese-like” appearance, and granuloma formation </w:t>
      </w:r>
    </w:p>
    <w:p w14:paraId="71E64DDB"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Fat necrosis: mechanism of lipase-mediated fat destruction, saponification, and association with acute pancreatitis </w:t>
      </w:r>
    </w:p>
    <w:p w14:paraId="2B45C478" w14:textId="77777777" w:rsidR="00C91FC7" w:rsidRPr="00BE4B21" w:rsidRDefault="00C91FC7" w:rsidP="00C91FC7">
      <w:pPr>
        <w:pStyle w:val="ad"/>
        <w:numPr>
          <w:ilvl w:val="0"/>
          <w:numId w:val="231"/>
        </w:numPr>
        <w:rPr>
          <w:sz w:val="24"/>
          <w:szCs w:val="24"/>
          <w:lang w:val="en-US"/>
        </w:rPr>
      </w:pPr>
      <w:r w:rsidRPr="00BE4B21">
        <w:rPr>
          <w:sz w:val="24"/>
          <w:szCs w:val="24"/>
          <w:lang w:val="en-US"/>
        </w:rPr>
        <w:t xml:space="preserve">Fibrinoid necrosis: immune-mediated vascular injury, deposition of immune complexes and plasma proteins </w:t>
      </w:r>
    </w:p>
    <w:p w14:paraId="2E8EF774" w14:textId="77777777" w:rsidR="00C91FC7" w:rsidRPr="00BE4B21" w:rsidRDefault="00C91FC7" w:rsidP="00C91FC7">
      <w:pPr>
        <w:pStyle w:val="ad"/>
        <w:numPr>
          <w:ilvl w:val="0"/>
          <w:numId w:val="231"/>
        </w:numPr>
        <w:rPr>
          <w:sz w:val="24"/>
          <w:szCs w:val="24"/>
          <w:lang w:val="en-US"/>
        </w:rPr>
      </w:pPr>
      <w:r w:rsidRPr="00BE4B21">
        <w:rPr>
          <w:sz w:val="24"/>
          <w:szCs w:val="24"/>
          <w:lang w:val="en-US"/>
        </w:rPr>
        <w:t>General principles of cell injury: dependence on type, duration, severity of injury and characteristics of the affected cell</w:t>
      </w:r>
    </w:p>
    <w:p w14:paraId="3DB7D809" w14:textId="77777777" w:rsidR="00C91FC7" w:rsidRPr="00BE4B21" w:rsidRDefault="00C91FC7" w:rsidP="00C91FC7">
      <w:pPr>
        <w:pStyle w:val="ad"/>
        <w:numPr>
          <w:ilvl w:val="0"/>
          <w:numId w:val="231"/>
        </w:numPr>
        <w:rPr>
          <w:sz w:val="24"/>
          <w:szCs w:val="24"/>
          <w:lang w:val="en-US"/>
        </w:rPr>
      </w:pPr>
      <w:r w:rsidRPr="00BE4B21">
        <w:rPr>
          <w:sz w:val="24"/>
          <w:szCs w:val="24"/>
          <w:lang w:val="en-US"/>
        </w:rPr>
        <w:t>Hypoxia and ischemia: ATP depletion, metabolic failure, and progression to necrosis</w:t>
      </w:r>
    </w:p>
    <w:p w14:paraId="50E7A244" w14:textId="77777777" w:rsidR="00C91FC7" w:rsidRPr="00BE4B21" w:rsidRDefault="00C91FC7" w:rsidP="00C91FC7">
      <w:pPr>
        <w:pStyle w:val="ad"/>
        <w:numPr>
          <w:ilvl w:val="0"/>
          <w:numId w:val="231"/>
        </w:numPr>
        <w:rPr>
          <w:sz w:val="24"/>
          <w:szCs w:val="24"/>
          <w:lang w:val="en-US"/>
        </w:rPr>
      </w:pPr>
      <w:r w:rsidRPr="00BE4B21">
        <w:rPr>
          <w:sz w:val="24"/>
          <w:szCs w:val="24"/>
          <w:lang w:val="en-US"/>
        </w:rPr>
        <w:t>Ischemia-reperfusion injury: role of reactive oxygen species, inflammation, and complement activation</w:t>
      </w:r>
    </w:p>
    <w:p w14:paraId="6148F21A" w14:textId="77777777" w:rsidR="00C91FC7" w:rsidRPr="00BE4B21" w:rsidRDefault="00C91FC7" w:rsidP="00C91FC7">
      <w:pPr>
        <w:pStyle w:val="ad"/>
        <w:numPr>
          <w:ilvl w:val="0"/>
          <w:numId w:val="231"/>
        </w:numPr>
        <w:rPr>
          <w:sz w:val="24"/>
          <w:szCs w:val="24"/>
          <w:lang w:val="en-US"/>
        </w:rPr>
      </w:pPr>
      <w:r w:rsidRPr="00BE4B21">
        <w:rPr>
          <w:sz w:val="24"/>
          <w:szCs w:val="24"/>
          <w:lang w:val="en-US"/>
        </w:rPr>
        <w:t>Oxidative stress: generation, types, and removal of reactive oxygen species</w:t>
      </w:r>
    </w:p>
    <w:p w14:paraId="467CC2C3" w14:textId="77777777" w:rsidR="00C91FC7" w:rsidRPr="00BE4B21" w:rsidRDefault="00C91FC7" w:rsidP="00C91FC7">
      <w:pPr>
        <w:pStyle w:val="ad"/>
        <w:numPr>
          <w:ilvl w:val="0"/>
          <w:numId w:val="231"/>
        </w:numPr>
        <w:rPr>
          <w:sz w:val="24"/>
          <w:szCs w:val="24"/>
          <w:lang w:val="en-US"/>
        </w:rPr>
      </w:pPr>
      <w:r w:rsidRPr="00BE4B21">
        <w:rPr>
          <w:sz w:val="24"/>
          <w:szCs w:val="24"/>
          <w:lang w:val="en-US"/>
        </w:rPr>
        <w:t>Biochemical mechanisms of cell injury: membrane damage, mitochondrial dysfunction, protein misfolding, and DNA damage</w:t>
      </w:r>
    </w:p>
    <w:p w14:paraId="3B487B39" w14:textId="77777777" w:rsidR="00C91FC7" w:rsidRPr="00BE4B21" w:rsidRDefault="00C91FC7" w:rsidP="00C91FC7">
      <w:pPr>
        <w:pStyle w:val="ad"/>
        <w:rPr>
          <w:sz w:val="24"/>
          <w:szCs w:val="24"/>
          <w:lang w:val="en-US"/>
        </w:rPr>
      </w:pPr>
    </w:p>
    <w:p w14:paraId="66ABFF03" w14:textId="77777777" w:rsidR="00C91FC7" w:rsidRPr="00BE4B21" w:rsidRDefault="00C91FC7" w:rsidP="00C91FC7">
      <w:pPr>
        <w:ind w:firstLine="709"/>
        <w:rPr>
          <w:b/>
          <w:bCs/>
          <w:sz w:val="24"/>
          <w:szCs w:val="24"/>
          <w:lang w:val="en-US"/>
        </w:rPr>
      </w:pPr>
      <w:r w:rsidRPr="00BE4B21">
        <w:rPr>
          <w:b/>
          <w:bCs/>
          <w:sz w:val="24"/>
          <w:szCs w:val="24"/>
          <w:lang w:val="en-US"/>
        </w:rPr>
        <w:t>CELL INJURY AND ADAPTATION</w:t>
      </w:r>
    </w:p>
    <w:p w14:paraId="6F6316F7" w14:textId="77777777" w:rsidR="00C91FC7" w:rsidRPr="00BE4B21" w:rsidRDefault="00C91FC7" w:rsidP="00C91FC7">
      <w:pPr>
        <w:ind w:firstLine="709"/>
        <w:rPr>
          <w:sz w:val="24"/>
          <w:szCs w:val="24"/>
          <w:lang w:val="en-US"/>
        </w:rPr>
      </w:pPr>
      <w:r w:rsidRPr="00BE4B21">
        <w:rPr>
          <w:sz w:val="24"/>
          <w:szCs w:val="24"/>
          <w:lang w:val="en-US"/>
        </w:rPr>
        <w:t xml:space="preserve">Cells actively interact with their environment, constantly adjusting their structure and function to accommodate changing demands and extracellular stresses. The intracellular milieu of cells is normally tightly regulated such that it remains fairly constant, a state referred to as homeostasis. As cells encounter physiologic stresses (such as increased workload in the heart) or potentially injurious conditions (such as nutrient deprivation), they can undergo adaptation, </w:t>
      </w:r>
      <w:proofErr w:type="gramStart"/>
      <w:r w:rsidRPr="00BE4B21">
        <w:rPr>
          <w:sz w:val="24"/>
          <w:szCs w:val="24"/>
          <w:lang w:val="en-US"/>
        </w:rPr>
        <w:t>achieving</w:t>
      </w:r>
      <w:proofErr w:type="gramEnd"/>
      <w:r w:rsidRPr="00BE4B21">
        <w:rPr>
          <w:sz w:val="24"/>
          <w:szCs w:val="24"/>
          <w:lang w:val="en-US"/>
        </w:rPr>
        <w:t xml:space="preserve"> a new steady state and preserving viability and function. If the adaptive capability is exceeded or if the external stress is inherently harmful or excessive, cell injury develops (Fig. 2.2). Within certain limits, injury is reversible, and cells return to their stable baseline; however, if the stress is severe, persistent, or rapid in onset, it results in irreversible injury and death of the affected cells. Cell death is one of the most crucial events in the evolution of disease in any tissue or organ. It results from diverse causes, including ischemia (lack of blood flow), infections, toxins, and immune reactions. Cell death also is a normal and essential process in embryogenesis, the development of organs, and the maintenance of tissue homeostasis. Because damage to cells is the basis of all disease, in this chapter we discuss first the causes, mechanisms, and consequences of the various forms of acute cell injury, including reversible injury and cell death. We then consider cellular adaptations to stress and conclude with two other processes that affect cells and tissues: the deposition of abnormal substances and cell aging.</w:t>
      </w:r>
    </w:p>
    <w:p w14:paraId="4774EBC1" w14:textId="77777777" w:rsidR="00C91FC7" w:rsidRPr="00BE4B21" w:rsidRDefault="00C91FC7" w:rsidP="00C91FC7">
      <w:pPr>
        <w:ind w:firstLine="709"/>
        <w:rPr>
          <w:b/>
          <w:bCs/>
          <w:sz w:val="24"/>
          <w:szCs w:val="24"/>
          <w:lang w:val="en-US"/>
        </w:rPr>
      </w:pPr>
      <w:r w:rsidRPr="00BE4B21">
        <w:rPr>
          <w:b/>
          <w:bCs/>
          <w:sz w:val="24"/>
          <w:szCs w:val="24"/>
          <w:lang w:val="en-US"/>
        </w:rPr>
        <w:t>CAUSES OF CELL INJURY</w:t>
      </w:r>
    </w:p>
    <w:p w14:paraId="6B8525D9" w14:textId="77777777" w:rsidR="00C91FC7" w:rsidRPr="00BE4B21" w:rsidRDefault="00C91FC7" w:rsidP="00C91FC7">
      <w:pPr>
        <w:ind w:firstLine="709"/>
        <w:rPr>
          <w:sz w:val="24"/>
          <w:szCs w:val="24"/>
          <w:lang w:val="en-US"/>
        </w:rPr>
      </w:pPr>
      <w:r w:rsidRPr="00BE4B21">
        <w:rPr>
          <w:sz w:val="24"/>
          <w:szCs w:val="24"/>
          <w:lang w:val="en-US"/>
        </w:rPr>
        <w:lastRenderedPageBreak/>
        <w:t>The causes of cell injury span a range from gross physical trauma, such as after a motor vehicle accident, to a single gene defect that results in a nonfunctional enzyme in a specific metabolic disease. Most injurious stimuli can be grouped into the following categories.</w:t>
      </w:r>
    </w:p>
    <w:p w14:paraId="6E09F4C2" w14:textId="77777777" w:rsidR="00C91FC7" w:rsidRPr="00BE4B21" w:rsidRDefault="00C91FC7" w:rsidP="00C91FC7">
      <w:pPr>
        <w:ind w:firstLine="709"/>
        <w:rPr>
          <w:sz w:val="24"/>
          <w:szCs w:val="24"/>
          <w:lang w:val="en-US"/>
        </w:rPr>
      </w:pPr>
      <w:r w:rsidRPr="00BE4B21">
        <w:rPr>
          <w:sz w:val="24"/>
          <w:szCs w:val="24"/>
          <w:lang w:val="en-US"/>
        </w:rPr>
        <w:t xml:space="preserve">Hypoxia and ischemia. Hypoxia, which refers to oxygen deficiency, and ischemia, which means reduced blood supply, are among the most common causes of cell injury. Both deprive tissues of oxygen, and ischemia, in addition, results in a deficiency of essential nutrients and a </w:t>
      </w:r>
      <w:proofErr w:type="spellStart"/>
      <w:r w:rsidRPr="00BE4B21">
        <w:rPr>
          <w:sz w:val="24"/>
          <w:szCs w:val="24"/>
          <w:lang w:val="en-US"/>
        </w:rPr>
        <w:t>build up</w:t>
      </w:r>
      <w:proofErr w:type="spellEnd"/>
      <w:r w:rsidRPr="00BE4B21">
        <w:rPr>
          <w:sz w:val="24"/>
          <w:szCs w:val="24"/>
          <w:lang w:val="en-US"/>
        </w:rPr>
        <w:t xml:space="preserve"> of toxic metabolites. The most common cause of hypoxia is ischemia resulting from an arterial obstruction, but oxygen deficiency also can result from inadequate oxygenation of the blood, as in a variety of diseases affecting the lung, or from reduction in the oxygen-carrying capacity of the blood, as with anemia of any cause, and carbon monoxide (CO) poisoning.</w:t>
      </w:r>
    </w:p>
    <w:p w14:paraId="0EFFAB4B" w14:textId="77777777" w:rsidR="00C91FC7" w:rsidRPr="00BE4B21" w:rsidRDefault="00C91FC7" w:rsidP="00C91FC7">
      <w:pPr>
        <w:ind w:firstLine="709"/>
        <w:rPr>
          <w:sz w:val="24"/>
          <w:szCs w:val="24"/>
          <w:lang w:val="en-US"/>
        </w:rPr>
      </w:pPr>
      <w:r w:rsidRPr="00BE4B21">
        <w:rPr>
          <w:sz w:val="24"/>
          <w:szCs w:val="24"/>
          <w:lang w:val="en-US"/>
        </w:rPr>
        <w:t>Toxins. Potentially toxic agents are encountered daily in the environment; these include air pollutants, insecticides, CO, asbestos, cigarette smoke, ethanol, and drugs. Many drugs in therapeutic doses can cause cell or tissue injury in a susceptible patient or in many individuals if used excessively or inappropriately (Chapter 7). Even innocuous substances, such as glucose, salt, water and oxygen, can be toxic.</w:t>
      </w:r>
    </w:p>
    <w:p w14:paraId="015B169F" w14:textId="77777777" w:rsidR="00C91FC7" w:rsidRPr="00BE4B21" w:rsidRDefault="00C91FC7" w:rsidP="00C91FC7">
      <w:pPr>
        <w:ind w:firstLine="709"/>
        <w:rPr>
          <w:sz w:val="24"/>
          <w:szCs w:val="24"/>
          <w:lang w:val="en-US"/>
        </w:rPr>
      </w:pPr>
      <w:r w:rsidRPr="00BE4B21">
        <w:rPr>
          <w:sz w:val="24"/>
          <w:szCs w:val="24"/>
          <w:lang w:val="en-US"/>
        </w:rPr>
        <w:t>Infectious agents. All types of disease-causing pathogens, including viruses, bacteria, fungi, and protozoans, injure cells. The mechanisms of cell injury caused by these diverse agents are discussed in Chapter 9.</w:t>
      </w:r>
    </w:p>
    <w:p w14:paraId="1E7F71FC" w14:textId="77777777" w:rsidR="00C91FC7" w:rsidRPr="00BE4B21" w:rsidRDefault="00C91FC7" w:rsidP="00C91FC7">
      <w:pPr>
        <w:ind w:firstLine="709"/>
        <w:rPr>
          <w:sz w:val="24"/>
          <w:szCs w:val="24"/>
          <w:lang w:val="en-US"/>
        </w:rPr>
      </w:pPr>
      <w:r w:rsidRPr="00BE4B21">
        <w:rPr>
          <w:sz w:val="24"/>
          <w:szCs w:val="24"/>
          <w:lang w:val="en-US"/>
        </w:rPr>
        <w:t>Immunologic reactions. Although the immune system defends the body against pathogenic microbes, immune reactions also can result in cell and tissue injury. Examples are autoimmune reactions against one’s own tissues, allergic reactions against environmental substances, and excessive or chronic immune responses to microbes (Chapter 5). In all of these situations, immune responses elicit inflammatory reactions, which are often the cause of damage to cells and tissues.</w:t>
      </w:r>
    </w:p>
    <w:p w14:paraId="1A448813" w14:textId="77777777" w:rsidR="00C91FC7" w:rsidRPr="00BE4B21" w:rsidRDefault="00C91FC7" w:rsidP="00C91FC7">
      <w:pPr>
        <w:ind w:firstLine="709"/>
        <w:rPr>
          <w:sz w:val="24"/>
          <w:szCs w:val="24"/>
          <w:lang w:val="en-US"/>
        </w:rPr>
      </w:pPr>
      <w:r w:rsidRPr="00BE4B21">
        <w:rPr>
          <w:sz w:val="24"/>
          <w:szCs w:val="24"/>
          <w:lang w:val="en-US"/>
        </w:rPr>
        <w:t>Genetic abnormalities. Genetic aberrations can result in pathologic changes as conspicuous as the congenital malformations associated with Down syndrome or as subtle as the single amino acid substitution in hemoglobin giving rise to sickle cell anemia (Chapter 7). Genetic defects may cause cell injury as a consequence of deficiency of functional proteins, such as enzymes in inborn errors of metabolism, or accumulation of damaged DNA or misfolded proteins, both of which trigger cell death when they are beyond repair.</w:t>
      </w:r>
    </w:p>
    <w:p w14:paraId="5224F05E" w14:textId="77777777" w:rsidR="00C91FC7" w:rsidRPr="00BE4B21" w:rsidRDefault="00C91FC7" w:rsidP="00C91FC7">
      <w:pPr>
        <w:ind w:firstLine="709"/>
        <w:rPr>
          <w:sz w:val="24"/>
          <w:szCs w:val="24"/>
          <w:lang w:val="en-US"/>
        </w:rPr>
      </w:pPr>
      <w:r w:rsidRPr="00BE4B21">
        <w:rPr>
          <w:sz w:val="24"/>
          <w:szCs w:val="24"/>
          <w:lang w:val="en-US"/>
        </w:rPr>
        <w:t>Nutritional imbalances. Protein–calorie insufficiency among impoverished populations remains a major cause of cell injury, and specific vitamin deficiencies are not uncommon even in developed countries with high standards of living (Chapter 8). Ironically, excessive dietary intake may result in obesity and also is an important underlying factor in many diseases, such as type 2 diabetes mellitus and atherosclerosis.</w:t>
      </w:r>
    </w:p>
    <w:p w14:paraId="6E2635D4" w14:textId="77777777" w:rsidR="00C91FC7" w:rsidRPr="00BE4B21" w:rsidRDefault="00C91FC7" w:rsidP="00C91FC7">
      <w:pPr>
        <w:ind w:firstLine="709"/>
        <w:rPr>
          <w:sz w:val="24"/>
          <w:szCs w:val="24"/>
          <w:lang w:val="en-US"/>
        </w:rPr>
      </w:pPr>
      <w:r w:rsidRPr="00BE4B21">
        <w:rPr>
          <w:sz w:val="24"/>
          <w:szCs w:val="24"/>
          <w:lang w:val="en-US"/>
        </w:rPr>
        <w:t>Physical agents. Trauma, extremes of temperature, radiation, electric shock, and sudden changes in atmospheric pressure all have wide-ranging effects on cells (Chapter 8).</w:t>
      </w:r>
    </w:p>
    <w:p w14:paraId="4AEBE8EC" w14:textId="77777777" w:rsidR="00C91FC7" w:rsidRPr="00BE4B21" w:rsidRDefault="00C91FC7" w:rsidP="00C91FC7">
      <w:pPr>
        <w:ind w:firstLine="709"/>
        <w:rPr>
          <w:sz w:val="24"/>
          <w:szCs w:val="24"/>
          <w:lang w:val="en-US"/>
        </w:rPr>
      </w:pPr>
      <w:r w:rsidRPr="00BE4B21">
        <w:rPr>
          <w:sz w:val="24"/>
          <w:szCs w:val="24"/>
          <w:lang w:val="en-US"/>
        </w:rPr>
        <w:t>Aging. Cellular senescence results in a diminished ability of cells to respond to stress and, eventually, the death of cells and of the organism. The mechanisms underlying cellular aging are discussed at the end of this chapter.</w:t>
      </w:r>
    </w:p>
    <w:p w14:paraId="57537695" w14:textId="77777777" w:rsidR="00C91FC7" w:rsidRPr="00BE4B21" w:rsidRDefault="00C91FC7" w:rsidP="00C91FC7">
      <w:pPr>
        <w:ind w:firstLine="709"/>
        <w:rPr>
          <w:sz w:val="24"/>
          <w:szCs w:val="24"/>
          <w:lang w:val="en-US"/>
        </w:rPr>
      </w:pPr>
      <w:r w:rsidRPr="00BE4B21">
        <w:rPr>
          <w:sz w:val="24"/>
          <w:szCs w:val="24"/>
          <w:lang w:val="en-US"/>
        </w:rPr>
        <w:t>With this introduction, we proceed to a discussion of the progression and morphologic manifestations of cell injury, and then to the biochemical mechanisms in injury caused by different noxious stimuli.</w:t>
      </w:r>
    </w:p>
    <w:p w14:paraId="37F90B98" w14:textId="77777777" w:rsidR="00C91FC7" w:rsidRPr="00BE4B21" w:rsidRDefault="00C91FC7" w:rsidP="00C91FC7">
      <w:pPr>
        <w:ind w:firstLine="709"/>
        <w:rPr>
          <w:b/>
          <w:bCs/>
          <w:sz w:val="24"/>
          <w:szCs w:val="24"/>
          <w:lang w:val="en-US"/>
        </w:rPr>
      </w:pPr>
      <w:r w:rsidRPr="00BE4B21">
        <w:rPr>
          <w:b/>
          <w:bCs/>
          <w:sz w:val="24"/>
          <w:szCs w:val="24"/>
          <w:lang w:val="en-US"/>
        </w:rPr>
        <w:t>SEQUENCE OF EVENTS IN CELL INJURY AND CELL DEATH</w:t>
      </w:r>
    </w:p>
    <w:p w14:paraId="683E9B69" w14:textId="77777777" w:rsidR="00C91FC7" w:rsidRPr="00BE4B21" w:rsidRDefault="00C91FC7" w:rsidP="00C91FC7">
      <w:pPr>
        <w:ind w:firstLine="709"/>
        <w:rPr>
          <w:sz w:val="24"/>
          <w:szCs w:val="24"/>
          <w:lang w:val="en-US"/>
        </w:rPr>
      </w:pPr>
      <w:r w:rsidRPr="00BE4B21">
        <w:rPr>
          <w:sz w:val="24"/>
          <w:szCs w:val="24"/>
          <w:lang w:val="en-US"/>
        </w:rPr>
        <w:t>Although various injurious stimuli damage cells through diverse biochemical mechanisms, all tend to induce a stereotypic sequence of morphologic and structural alterations in most types of cells.</w:t>
      </w:r>
    </w:p>
    <w:p w14:paraId="44DCF924" w14:textId="77777777" w:rsidR="00C91FC7" w:rsidRPr="00BE4B21" w:rsidRDefault="00C91FC7" w:rsidP="00C91FC7">
      <w:pPr>
        <w:ind w:firstLine="709"/>
        <w:rPr>
          <w:b/>
          <w:bCs/>
          <w:sz w:val="24"/>
          <w:szCs w:val="24"/>
          <w:lang w:val="en-US"/>
        </w:rPr>
      </w:pPr>
      <w:r w:rsidRPr="00BE4B21">
        <w:rPr>
          <w:b/>
          <w:bCs/>
          <w:sz w:val="24"/>
          <w:szCs w:val="24"/>
          <w:lang w:val="en-US"/>
        </w:rPr>
        <w:t>REVERSIBLE CELL INJURY</w:t>
      </w:r>
    </w:p>
    <w:p w14:paraId="6C4EA66D" w14:textId="77777777" w:rsidR="00C91FC7" w:rsidRPr="00BE4B21" w:rsidRDefault="00C91FC7" w:rsidP="00C91FC7">
      <w:pPr>
        <w:ind w:firstLine="709"/>
        <w:rPr>
          <w:sz w:val="24"/>
          <w:szCs w:val="24"/>
          <w:lang w:val="en-US"/>
        </w:rPr>
      </w:pPr>
      <w:r w:rsidRPr="00BE4B21">
        <w:rPr>
          <w:sz w:val="24"/>
          <w:szCs w:val="24"/>
          <w:lang w:val="en-US"/>
        </w:rPr>
        <w:t xml:space="preserve">Reversible injury is the stage of cell injury at which the deranged function and morphology of the injured cells can return to normal if the damaging stimulus is removed (Fig. 2.3). In reversible injury, cells and intracellular organelles typically become swollen because they take in water as a result of the failure of energy-dependent ion pumps in the plasma membrane, leading to an inability to maintain ionic and fluid homeostasis. In some forms of injury, degenerated organelles and lipids may accumulate inside the injured </w:t>
      </w:r>
      <w:r w:rsidRPr="00BE4B21">
        <w:rPr>
          <w:sz w:val="24"/>
          <w:szCs w:val="24"/>
          <w:lang w:val="en-US"/>
        </w:rPr>
        <w:lastRenderedPageBreak/>
        <w:t>cells.</w:t>
      </w:r>
      <w:r w:rsidRPr="00BE4B21">
        <w:rPr>
          <w:noProof/>
          <w:sz w:val="24"/>
          <w:szCs w:val="24"/>
        </w:rPr>
        <w:drawing>
          <wp:inline distT="0" distB="0" distL="0" distR="0" wp14:anchorId="52F95CF5" wp14:editId="43700709">
            <wp:extent cx="3262618" cy="5303520"/>
            <wp:effectExtent l="0" t="0" r="0" b="0"/>
            <wp:docPr id="472625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25792" name=""/>
                    <pic:cNvPicPr/>
                  </pic:nvPicPr>
                  <pic:blipFill>
                    <a:blip r:embed="rId101"/>
                    <a:stretch>
                      <a:fillRect/>
                    </a:stretch>
                  </pic:blipFill>
                  <pic:spPr>
                    <a:xfrm>
                      <a:off x="0" y="0"/>
                      <a:ext cx="3276823" cy="5326610"/>
                    </a:xfrm>
                    <a:prstGeom prst="rect">
                      <a:avLst/>
                    </a:prstGeom>
                  </pic:spPr>
                </pic:pic>
              </a:graphicData>
            </a:graphic>
          </wp:inline>
        </w:drawing>
      </w:r>
      <w:r w:rsidRPr="00BE4B21">
        <w:rPr>
          <w:sz w:val="24"/>
          <w:szCs w:val="24"/>
          <w:lang w:val="en-US"/>
        </w:rPr>
        <w:t xml:space="preserve"> Fig. 2.3</w:t>
      </w:r>
      <w:r w:rsidRPr="00BE4B21">
        <w:rPr>
          <w:sz w:val="24"/>
          <w:szCs w:val="24"/>
        </w:rPr>
        <w:t> </w:t>
      </w:r>
      <w:r w:rsidRPr="00BE4B21">
        <w:rPr>
          <w:sz w:val="24"/>
          <w:szCs w:val="24"/>
          <w:lang w:val="en-US"/>
        </w:rPr>
        <w:t>Reversible</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principal</w:t>
      </w:r>
      <w:r w:rsidRPr="00BE4B21">
        <w:rPr>
          <w:sz w:val="24"/>
          <w:szCs w:val="24"/>
        </w:rPr>
        <w:t> </w:t>
      </w:r>
      <w:r w:rsidRPr="00BE4B21">
        <w:rPr>
          <w:sz w:val="24"/>
          <w:szCs w:val="24"/>
          <w:lang w:val="en-US"/>
        </w:rPr>
        <w:t>cellular</w:t>
      </w:r>
      <w:r w:rsidRPr="00BE4B21">
        <w:rPr>
          <w:sz w:val="24"/>
          <w:szCs w:val="24"/>
        </w:rPr>
        <w:t> </w:t>
      </w:r>
      <w:r w:rsidRPr="00BE4B21">
        <w:rPr>
          <w:sz w:val="24"/>
          <w:szCs w:val="24"/>
          <w:lang w:val="en-US"/>
        </w:rPr>
        <w:t>alterations</w:t>
      </w:r>
      <w:r w:rsidRPr="00BE4B21">
        <w:rPr>
          <w:sz w:val="24"/>
          <w:szCs w:val="24"/>
        </w:rPr>
        <w:t> </w:t>
      </w:r>
      <w:r w:rsidRPr="00BE4B21">
        <w:rPr>
          <w:sz w:val="24"/>
          <w:szCs w:val="24"/>
          <w:lang w:val="en-US"/>
        </w:rPr>
        <w:t xml:space="preserve"> that</w:t>
      </w:r>
      <w:r w:rsidRPr="00BE4B21">
        <w:rPr>
          <w:sz w:val="24"/>
          <w:szCs w:val="24"/>
        </w:rPr>
        <w:t> </w:t>
      </w:r>
      <w:r w:rsidRPr="00BE4B21">
        <w:rPr>
          <w:sz w:val="24"/>
          <w:szCs w:val="24"/>
          <w:lang w:val="en-US"/>
        </w:rPr>
        <w:t>characterize</w:t>
      </w:r>
      <w:r w:rsidRPr="00BE4B21">
        <w:rPr>
          <w:sz w:val="24"/>
          <w:szCs w:val="24"/>
        </w:rPr>
        <w:t> </w:t>
      </w:r>
      <w:r w:rsidRPr="00BE4B21">
        <w:rPr>
          <w:sz w:val="24"/>
          <w:szCs w:val="24"/>
          <w:lang w:val="en-US"/>
        </w:rPr>
        <w:t>reversible</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are</w:t>
      </w:r>
      <w:r w:rsidRPr="00BE4B21">
        <w:rPr>
          <w:sz w:val="24"/>
          <w:szCs w:val="24"/>
        </w:rPr>
        <w:t> </w:t>
      </w:r>
      <w:r w:rsidRPr="00BE4B21">
        <w:rPr>
          <w:sz w:val="24"/>
          <w:szCs w:val="24"/>
          <w:lang w:val="en-US"/>
        </w:rPr>
        <w:t>illustrated.</w:t>
      </w:r>
      <w:r w:rsidRPr="00BE4B21">
        <w:rPr>
          <w:sz w:val="24"/>
          <w:szCs w:val="24"/>
        </w:rPr>
        <w:t> </w:t>
      </w:r>
      <w:r w:rsidRPr="00BE4B21">
        <w:rPr>
          <w:sz w:val="24"/>
          <w:szCs w:val="24"/>
          <w:lang w:val="en-US"/>
        </w:rPr>
        <w:t>By</w:t>
      </w:r>
      <w:r w:rsidRPr="00BE4B21">
        <w:rPr>
          <w:sz w:val="24"/>
          <w:szCs w:val="24"/>
        </w:rPr>
        <w:t> </w:t>
      </w:r>
      <w:r w:rsidRPr="00BE4B21">
        <w:rPr>
          <w:sz w:val="24"/>
          <w:szCs w:val="24"/>
          <w:lang w:val="en-US"/>
        </w:rPr>
        <w:t>convention,</w:t>
      </w:r>
      <w:r w:rsidRPr="00BE4B21">
        <w:rPr>
          <w:sz w:val="24"/>
          <w:szCs w:val="24"/>
        </w:rPr>
        <w:t> </w:t>
      </w:r>
      <w:r w:rsidRPr="00BE4B21">
        <w:rPr>
          <w:sz w:val="24"/>
          <w:szCs w:val="24"/>
          <w:lang w:val="en-US"/>
        </w:rPr>
        <w:t>reversible</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is</w:t>
      </w:r>
      <w:r w:rsidRPr="00BE4B21">
        <w:rPr>
          <w:sz w:val="24"/>
          <w:szCs w:val="24"/>
        </w:rPr>
        <w:t> </w:t>
      </w:r>
      <w:r w:rsidRPr="00BE4B21">
        <w:rPr>
          <w:sz w:val="24"/>
          <w:szCs w:val="24"/>
          <w:lang w:val="en-US"/>
        </w:rPr>
        <w:t>considered</w:t>
      </w:r>
      <w:r w:rsidRPr="00BE4B21">
        <w:rPr>
          <w:sz w:val="24"/>
          <w:szCs w:val="24"/>
        </w:rPr>
        <w:t> </w:t>
      </w:r>
      <w:r w:rsidRPr="00BE4B21">
        <w:rPr>
          <w:sz w:val="24"/>
          <w:szCs w:val="24"/>
          <w:lang w:val="en-US"/>
        </w:rPr>
        <w:t>to</w:t>
      </w:r>
      <w:r w:rsidRPr="00BE4B21">
        <w:rPr>
          <w:sz w:val="24"/>
          <w:szCs w:val="24"/>
        </w:rPr>
        <w:t> </w:t>
      </w:r>
      <w:r w:rsidRPr="00BE4B21">
        <w:rPr>
          <w:sz w:val="24"/>
          <w:szCs w:val="24"/>
          <w:lang w:val="en-US"/>
        </w:rPr>
        <w:t>culminate</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if</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injurious</w:t>
      </w:r>
      <w:r w:rsidRPr="00BE4B21">
        <w:rPr>
          <w:sz w:val="24"/>
          <w:szCs w:val="24"/>
        </w:rPr>
        <w:t> </w:t>
      </w:r>
      <w:r w:rsidRPr="00BE4B21">
        <w:rPr>
          <w:sz w:val="24"/>
          <w:szCs w:val="24"/>
          <w:lang w:val="en-US"/>
        </w:rPr>
        <w:t xml:space="preserve"> stimulus</w:t>
      </w:r>
      <w:r w:rsidRPr="00BE4B21">
        <w:rPr>
          <w:sz w:val="24"/>
          <w:szCs w:val="24"/>
        </w:rPr>
        <w:t> </w:t>
      </w:r>
      <w:r w:rsidRPr="00BE4B21">
        <w:rPr>
          <w:sz w:val="24"/>
          <w:szCs w:val="24"/>
          <w:lang w:val="en-US"/>
        </w:rPr>
        <w:t>is</w:t>
      </w:r>
      <w:r w:rsidRPr="00BE4B21">
        <w:rPr>
          <w:sz w:val="24"/>
          <w:szCs w:val="24"/>
        </w:rPr>
        <w:t> </w:t>
      </w:r>
      <w:r w:rsidRPr="00BE4B21">
        <w:rPr>
          <w:sz w:val="24"/>
          <w:szCs w:val="24"/>
          <w:lang w:val="en-US"/>
        </w:rPr>
        <w:t>not</w:t>
      </w:r>
      <w:r w:rsidRPr="00BE4B21">
        <w:rPr>
          <w:sz w:val="24"/>
          <w:szCs w:val="24"/>
        </w:rPr>
        <w:t> </w:t>
      </w:r>
      <w:r w:rsidRPr="00BE4B21">
        <w:rPr>
          <w:sz w:val="24"/>
          <w:szCs w:val="24"/>
          <w:lang w:val="en-US"/>
        </w:rPr>
        <w:t>removed.</w:t>
      </w:r>
    </w:p>
    <w:p w14:paraId="2053A753" w14:textId="77777777" w:rsidR="00C91FC7" w:rsidRPr="00BE4B21" w:rsidRDefault="00C91FC7" w:rsidP="00C91FC7">
      <w:pPr>
        <w:ind w:firstLine="709"/>
        <w:rPr>
          <w:sz w:val="24"/>
          <w:szCs w:val="24"/>
          <w:lang w:val="en-US"/>
        </w:rPr>
      </w:pPr>
    </w:p>
    <w:p w14:paraId="4446DB37" w14:textId="77777777" w:rsidR="00C91FC7" w:rsidRPr="00BE4B21" w:rsidRDefault="00C91FC7" w:rsidP="00C91FC7">
      <w:pPr>
        <w:ind w:firstLine="709"/>
        <w:rPr>
          <w:b/>
          <w:bCs/>
          <w:sz w:val="24"/>
          <w:szCs w:val="24"/>
          <w:lang w:val="en-US"/>
        </w:rPr>
      </w:pPr>
      <w:r w:rsidRPr="00BE4B21">
        <w:rPr>
          <w:b/>
          <w:bCs/>
          <w:sz w:val="24"/>
          <w:szCs w:val="24"/>
          <w:lang w:val="en-US"/>
        </w:rPr>
        <w:t>MORPHOLOGY</w:t>
      </w:r>
    </w:p>
    <w:p w14:paraId="6D54B26E" w14:textId="77777777" w:rsidR="00C91FC7" w:rsidRPr="00BE4B21" w:rsidRDefault="00C91FC7" w:rsidP="00C91FC7">
      <w:pPr>
        <w:ind w:firstLine="709"/>
        <w:rPr>
          <w:sz w:val="24"/>
          <w:szCs w:val="24"/>
          <w:lang w:val="en-US"/>
        </w:rPr>
      </w:pPr>
      <w:r w:rsidRPr="00BE4B21">
        <w:rPr>
          <w:sz w:val="24"/>
          <w:szCs w:val="24"/>
          <w:lang w:val="en-US"/>
        </w:rPr>
        <w:t>The two main morphologic correlates of reversible cell injury are cellular swelling and fatty change.</w:t>
      </w:r>
    </w:p>
    <w:p w14:paraId="654E23EA" w14:textId="77777777" w:rsidR="00C91FC7" w:rsidRPr="00BE4B21" w:rsidRDefault="00C91FC7" w:rsidP="00C91FC7">
      <w:pPr>
        <w:ind w:firstLine="709"/>
        <w:rPr>
          <w:sz w:val="24"/>
          <w:szCs w:val="24"/>
          <w:lang w:val="en-US"/>
        </w:rPr>
      </w:pPr>
      <w:r w:rsidRPr="00BE4B21">
        <w:rPr>
          <w:sz w:val="24"/>
          <w:szCs w:val="24"/>
          <w:lang w:val="en-US"/>
        </w:rPr>
        <w:t>Cellular swelling (Fig. 2.4B) is commonly seen in cell injury associated with increased permeability of the plasma membrane. It may be difficult to appreciate with the light microscope, but it is often apparent at the level of the whole organ. When it affects many cells in an organ, it causes pallor (as a result of compression of capillaries), increased turgor, and an increase in organ weight. Microscopic examination may show small, clear vacuoles within the cytoplasm; these represent distended and pinched-off segments of the endoplasmic reticulum (ER). This pattern of nonlethal injury is sometimes called hydropic change or vacuolar degeneration.</w:t>
      </w:r>
    </w:p>
    <w:p w14:paraId="01C4AEE3" w14:textId="77777777" w:rsidR="00C91FC7" w:rsidRPr="00BE4B21" w:rsidRDefault="00C91FC7" w:rsidP="00C91FC7">
      <w:pPr>
        <w:ind w:firstLine="709"/>
        <w:rPr>
          <w:sz w:val="24"/>
          <w:szCs w:val="24"/>
          <w:lang w:val="en-US"/>
        </w:rPr>
      </w:pPr>
      <w:r w:rsidRPr="00BE4B21">
        <w:rPr>
          <w:sz w:val="24"/>
          <w:szCs w:val="24"/>
          <w:lang w:val="en-US"/>
        </w:rPr>
        <w:t>Fatty change is manifested by the appearance of triglyceride-containing lipid vacuoles in the cytoplasm. It is principally encountered in organs that are involved in lipid metabolism, such as the liver, and hence it is discussed in Chapter 16.</w:t>
      </w:r>
    </w:p>
    <w:p w14:paraId="7175FD00" w14:textId="77777777" w:rsidR="00C91FC7" w:rsidRPr="00BE4B21" w:rsidRDefault="00C91FC7" w:rsidP="00C91FC7">
      <w:pPr>
        <w:ind w:firstLine="709"/>
        <w:rPr>
          <w:sz w:val="24"/>
          <w:szCs w:val="24"/>
          <w:lang w:val="en-US"/>
        </w:rPr>
      </w:pPr>
      <w:r w:rsidRPr="00BE4B21">
        <w:rPr>
          <w:sz w:val="24"/>
          <w:szCs w:val="24"/>
          <w:lang w:val="en-US"/>
        </w:rPr>
        <w:t xml:space="preserve">The cytoplasm of injured cells also may become redder (eosinophilic), a change that becomes much more pronounced with progression to necrosis (described later). Other intracellular changes associated with cell injury (Fig. 2.3) include (1) plasma membrane alterations such as blebbing, blunting, or distortion of microvilli, and loosening of intercellular attachments; (2) mitochondrial changes such as swelling and the appearance of phospholipid-rich amorphous densities; (3) dilation of the ER with detachment of ribosomes and dissociation of polysomes; and (4) nuclear alterations, such as clumping of chromatin. The cytoplasm </w:t>
      </w:r>
      <w:r w:rsidRPr="00BE4B21">
        <w:rPr>
          <w:sz w:val="24"/>
          <w:szCs w:val="24"/>
          <w:lang w:val="en-US"/>
        </w:rPr>
        <w:lastRenderedPageBreak/>
        <w:t>may contain so-called “myelin figures,” which are collections of phospholipids resembling myelin sheaths that are derived from damaged cellular membranes.</w:t>
      </w:r>
    </w:p>
    <w:p w14:paraId="5677CE3B" w14:textId="77777777" w:rsidR="00C91FC7" w:rsidRPr="00BE4B21" w:rsidRDefault="00C91FC7" w:rsidP="00C91FC7">
      <w:pPr>
        <w:rPr>
          <w:sz w:val="24"/>
          <w:szCs w:val="24"/>
        </w:rPr>
      </w:pPr>
      <w:r w:rsidRPr="00BE4B21">
        <w:rPr>
          <w:noProof/>
          <w:sz w:val="24"/>
          <w:szCs w:val="24"/>
        </w:rPr>
        <w:drawing>
          <wp:inline distT="0" distB="0" distL="0" distR="0" wp14:anchorId="3BCAAA8E" wp14:editId="68FDCB98">
            <wp:extent cx="5939790" cy="2064385"/>
            <wp:effectExtent l="0" t="0" r="3810" b="0"/>
            <wp:docPr id="354389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89886" name=""/>
                    <pic:cNvPicPr/>
                  </pic:nvPicPr>
                  <pic:blipFill>
                    <a:blip r:embed="rId102"/>
                    <a:stretch>
                      <a:fillRect/>
                    </a:stretch>
                  </pic:blipFill>
                  <pic:spPr>
                    <a:xfrm>
                      <a:off x="0" y="0"/>
                      <a:ext cx="5939790" cy="2064385"/>
                    </a:xfrm>
                    <a:prstGeom prst="rect">
                      <a:avLst/>
                    </a:prstGeom>
                  </pic:spPr>
                </pic:pic>
              </a:graphicData>
            </a:graphic>
          </wp:inline>
        </w:drawing>
      </w:r>
    </w:p>
    <w:p w14:paraId="4D2F871F" w14:textId="77777777" w:rsidR="00C91FC7" w:rsidRPr="00BE4B21" w:rsidRDefault="00C91FC7" w:rsidP="00C91FC7">
      <w:pPr>
        <w:rPr>
          <w:sz w:val="24"/>
          <w:szCs w:val="24"/>
          <w:lang w:val="en-US"/>
        </w:rPr>
      </w:pPr>
      <w:r w:rsidRPr="00BE4B21">
        <w:rPr>
          <w:sz w:val="24"/>
          <w:szCs w:val="24"/>
          <w:lang w:val="en-US"/>
        </w:rPr>
        <w:t>Fig. 2.4</w:t>
      </w:r>
      <w:r w:rsidRPr="00BE4B21">
        <w:rPr>
          <w:sz w:val="24"/>
          <w:szCs w:val="24"/>
        </w:rPr>
        <w:t> </w:t>
      </w:r>
      <w:r w:rsidRPr="00BE4B21">
        <w:rPr>
          <w:sz w:val="24"/>
          <w:szCs w:val="24"/>
          <w:lang w:val="en-US"/>
        </w:rPr>
        <w:t>Morphologic</w:t>
      </w:r>
      <w:r w:rsidRPr="00BE4B21">
        <w:rPr>
          <w:sz w:val="24"/>
          <w:szCs w:val="24"/>
        </w:rPr>
        <w:t> </w:t>
      </w:r>
      <w:r w:rsidRPr="00BE4B21">
        <w:rPr>
          <w:sz w:val="24"/>
          <w:szCs w:val="24"/>
          <w:lang w:val="en-US"/>
        </w:rPr>
        <w:t>changes</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reversible</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irreversible</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(A)</w:t>
      </w:r>
      <w:r w:rsidRPr="00BE4B21">
        <w:rPr>
          <w:sz w:val="24"/>
          <w:szCs w:val="24"/>
        </w:rPr>
        <w:t> </w:t>
      </w:r>
      <w:r w:rsidRPr="00BE4B21">
        <w:rPr>
          <w:sz w:val="24"/>
          <w:szCs w:val="24"/>
          <w:lang w:val="en-US"/>
        </w:rPr>
        <w:t>Normal</w:t>
      </w:r>
      <w:r w:rsidRPr="00BE4B21">
        <w:rPr>
          <w:sz w:val="24"/>
          <w:szCs w:val="24"/>
        </w:rPr>
        <w:t> </w:t>
      </w:r>
      <w:r w:rsidRPr="00BE4B21">
        <w:rPr>
          <w:sz w:val="24"/>
          <w:szCs w:val="24"/>
          <w:lang w:val="en-US"/>
        </w:rPr>
        <w:t>kidney</w:t>
      </w:r>
      <w:r w:rsidRPr="00BE4B21">
        <w:rPr>
          <w:sz w:val="24"/>
          <w:szCs w:val="24"/>
        </w:rPr>
        <w:t> </w:t>
      </w:r>
      <w:r w:rsidRPr="00BE4B21">
        <w:rPr>
          <w:sz w:val="24"/>
          <w:szCs w:val="24"/>
          <w:lang w:val="en-US"/>
        </w:rPr>
        <w:t>tubules</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viable</w:t>
      </w:r>
      <w:r w:rsidRPr="00BE4B21">
        <w:rPr>
          <w:sz w:val="24"/>
          <w:szCs w:val="24"/>
        </w:rPr>
        <w:t> </w:t>
      </w:r>
      <w:r w:rsidRPr="00BE4B21">
        <w:rPr>
          <w:sz w:val="24"/>
          <w:szCs w:val="24"/>
          <w:lang w:val="en-US"/>
        </w:rPr>
        <w:t>epithelial</w:t>
      </w:r>
      <w:r w:rsidRPr="00BE4B21">
        <w:rPr>
          <w:sz w:val="24"/>
          <w:szCs w:val="24"/>
        </w:rPr>
        <w:t> </w:t>
      </w:r>
      <w:r w:rsidRPr="00BE4B21">
        <w:rPr>
          <w:sz w:val="24"/>
          <w:szCs w:val="24"/>
          <w:lang w:val="en-US"/>
        </w:rPr>
        <w:t>cells.</w:t>
      </w:r>
      <w:r w:rsidRPr="00BE4B21">
        <w:rPr>
          <w:sz w:val="24"/>
          <w:szCs w:val="24"/>
        </w:rPr>
        <w:t> </w:t>
      </w:r>
      <w:r w:rsidRPr="00BE4B21">
        <w:rPr>
          <w:sz w:val="24"/>
          <w:szCs w:val="24"/>
          <w:lang w:val="en-US"/>
        </w:rPr>
        <w:t>(B)</w:t>
      </w:r>
      <w:r w:rsidRPr="00BE4B21">
        <w:rPr>
          <w:sz w:val="24"/>
          <w:szCs w:val="24"/>
        </w:rPr>
        <w:t> </w:t>
      </w:r>
      <w:r w:rsidRPr="00BE4B21">
        <w:rPr>
          <w:sz w:val="24"/>
          <w:szCs w:val="24"/>
          <w:lang w:val="en-US"/>
        </w:rPr>
        <w:t>Early</w:t>
      </w:r>
      <w:r w:rsidRPr="00BE4B21">
        <w:rPr>
          <w:sz w:val="24"/>
          <w:szCs w:val="24"/>
        </w:rPr>
        <w:t> </w:t>
      </w:r>
      <w:r w:rsidRPr="00BE4B21">
        <w:rPr>
          <w:sz w:val="24"/>
          <w:szCs w:val="24"/>
          <w:lang w:val="en-US"/>
        </w:rPr>
        <w:t>(reversible)</w:t>
      </w:r>
      <w:r w:rsidRPr="00BE4B21">
        <w:rPr>
          <w:sz w:val="24"/>
          <w:szCs w:val="24"/>
        </w:rPr>
        <w:t> </w:t>
      </w:r>
      <w:r w:rsidRPr="00BE4B21">
        <w:rPr>
          <w:sz w:val="24"/>
          <w:szCs w:val="24"/>
          <w:lang w:val="en-US"/>
        </w:rPr>
        <w:t xml:space="preserve"> ischemic</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showing</w:t>
      </w:r>
      <w:r w:rsidRPr="00BE4B21">
        <w:rPr>
          <w:sz w:val="24"/>
          <w:szCs w:val="24"/>
        </w:rPr>
        <w:t> </w:t>
      </w:r>
      <w:r w:rsidRPr="00BE4B21">
        <w:rPr>
          <w:sz w:val="24"/>
          <w:szCs w:val="24"/>
          <w:lang w:val="en-US"/>
        </w:rPr>
        <w:t>surface</w:t>
      </w:r>
      <w:r w:rsidRPr="00BE4B21">
        <w:rPr>
          <w:sz w:val="24"/>
          <w:szCs w:val="24"/>
        </w:rPr>
        <w:t> </w:t>
      </w:r>
      <w:r w:rsidRPr="00BE4B21">
        <w:rPr>
          <w:sz w:val="24"/>
          <w:szCs w:val="24"/>
          <w:lang w:val="en-US"/>
        </w:rPr>
        <w:t>blebs,</w:t>
      </w:r>
      <w:r w:rsidRPr="00BE4B21">
        <w:rPr>
          <w:sz w:val="24"/>
          <w:szCs w:val="24"/>
        </w:rPr>
        <w:t> </w:t>
      </w:r>
      <w:r w:rsidRPr="00BE4B21">
        <w:rPr>
          <w:sz w:val="24"/>
          <w:szCs w:val="24"/>
          <w:lang w:val="en-US"/>
        </w:rPr>
        <w:t>increased</w:t>
      </w:r>
      <w:r w:rsidRPr="00BE4B21">
        <w:rPr>
          <w:sz w:val="24"/>
          <w:szCs w:val="24"/>
        </w:rPr>
        <w:t> </w:t>
      </w:r>
      <w:r w:rsidRPr="00BE4B21">
        <w:rPr>
          <w:sz w:val="24"/>
          <w:szCs w:val="24"/>
          <w:lang w:val="en-US"/>
        </w:rPr>
        <w:t>eosinophilia</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cytoplasm,</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swelling</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occasional</w:t>
      </w:r>
      <w:r w:rsidRPr="00BE4B21">
        <w:rPr>
          <w:sz w:val="24"/>
          <w:szCs w:val="24"/>
        </w:rPr>
        <w:t> </w:t>
      </w:r>
      <w:r w:rsidRPr="00BE4B21">
        <w:rPr>
          <w:sz w:val="24"/>
          <w:szCs w:val="24"/>
          <w:lang w:val="en-US"/>
        </w:rPr>
        <w:t>cells.</w:t>
      </w:r>
      <w:r w:rsidRPr="00BE4B21">
        <w:rPr>
          <w:sz w:val="24"/>
          <w:szCs w:val="24"/>
        </w:rPr>
        <w:t> </w:t>
      </w:r>
      <w:r w:rsidRPr="00BE4B21">
        <w:rPr>
          <w:sz w:val="24"/>
          <w:szCs w:val="24"/>
          <w:lang w:val="en-US"/>
        </w:rPr>
        <w:t>(C)</w:t>
      </w:r>
      <w:r w:rsidRPr="00BE4B21">
        <w:rPr>
          <w:sz w:val="24"/>
          <w:szCs w:val="24"/>
        </w:rPr>
        <w:t> </w:t>
      </w:r>
      <w:r w:rsidRPr="00BE4B21">
        <w:rPr>
          <w:sz w:val="24"/>
          <w:szCs w:val="24"/>
          <w:lang w:val="en-US"/>
        </w:rPr>
        <w:t>Necrotic</w:t>
      </w:r>
      <w:r w:rsidRPr="00BE4B21">
        <w:rPr>
          <w:sz w:val="24"/>
          <w:szCs w:val="24"/>
        </w:rPr>
        <w:t> </w:t>
      </w:r>
      <w:r w:rsidRPr="00BE4B21">
        <w:rPr>
          <w:sz w:val="24"/>
          <w:szCs w:val="24"/>
          <w:lang w:val="en-US"/>
        </w:rPr>
        <w:t>(irreversible)</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epithelial</w:t>
      </w:r>
      <w:r w:rsidRPr="00BE4B21">
        <w:rPr>
          <w:sz w:val="24"/>
          <w:szCs w:val="24"/>
        </w:rPr>
        <w:t> </w:t>
      </w:r>
      <w:r w:rsidRPr="00BE4B21">
        <w:rPr>
          <w:sz w:val="24"/>
          <w:szCs w:val="24"/>
          <w:lang w:val="en-US"/>
        </w:rPr>
        <w:t>cells,</w:t>
      </w:r>
      <w:r w:rsidRPr="00BE4B21">
        <w:rPr>
          <w:sz w:val="24"/>
          <w:szCs w:val="24"/>
        </w:rPr>
        <w:t> </w:t>
      </w:r>
      <w:r w:rsidRPr="00BE4B21">
        <w:rPr>
          <w:sz w:val="24"/>
          <w:szCs w:val="24"/>
          <w:lang w:val="en-US"/>
        </w:rPr>
        <w:t xml:space="preserve"> with</w:t>
      </w:r>
      <w:r w:rsidRPr="00BE4B21">
        <w:rPr>
          <w:sz w:val="24"/>
          <w:szCs w:val="24"/>
        </w:rPr>
        <w:t> </w:t>
      </w:r>
      <w:r w:rsidRPr="00BE4B21">
        <w:rPr>
          <w:sz w:val="24"/>
          <w:szCs w:val="24"/>
          <w:lang w:val="en-US"/>
        </w:rPr>
        <w:t>loss</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nuclei</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fragmentation</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cells</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leakage</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contents.</w:t>
      </w:r>
      <w:r w:rsidRPr="00BE4B21">
        <w:rPr>
          <w:sz w:val="24"/>
          <w:szCs w:val="24"/>
        </w:rPr>
        <w:t> </w:t>
      </w:r>
      <w:r w:rsidRPr="00BE4B21">
        <w:rPr>
          <w:sz w:val="24"/>
          <w:szCs w:val="24"/>
          <w:lang w:val="en-US"/>
        </w:rPr>
        <w:t>(Courtesy of Drs. Neal Pinckard and M.A. Venkatachalam, University of Texas Health Sciences Center, San Antonio, Texas.</w:t>
      </w:r>
    </w:p>
    <w:p w14:paraId="335F9A5C" w14:textId="77777777" w:rsidR="00C91FC7" w:rsidRPr="00BE4B21" w:rsidRDefault="00C91FC7" w:rsidP="00C91FC7">
      <w:pPr>
        <w:ind w:firstLine="709"/>
        <w:rPr>
          <w:b/>
          <w:bCs/>
          <w:sz w:val="24"/>
          <w:szCs w:val="24"/>
          <w:lang w:val="en-US"/>
        </w:rPr>
      </w:pPr>
      <w:r w:rsidRPr="00BE4B21">
        <w:rPr>
          <w:b/>
          <w:bCs/>
          <w:sz w:val="24"/>
          <w:szCs w:val="24"/>
          <w:lang w:val="en-US"/>
        </w:rPr>
        <w:t>ADAPTATION OF SMOOTH ER</w:t>
      </w:r>
    </w:p>
    <w:p w14:paraId="75B19D0D" w14:textId="77777777" w:rsidR="00C91FC7" w:rsidRPr="00BE4B21" w:rsidRDefault="00C91FC7" w:rsidP="00C91FC7">
      <w:pPr>
        <w:ind w:firstLine="709"/>
        <w:rPr>
          <w:sz w:val="24"/>
          <w:szCs w:val="24"/>
          <w:lang w:val="en-US"/>
        </w:rPr>
      </w:pPr>
      <w:r w:rsidRPr="00BE4B21">
        <w:rPr>
          <w:sz w:val="24"/>
          <w:szCs w:val="24"/>
          <w:lang w:val="en-US"/>
        </w:rPr>
        <w:t>In some situations, potentially injurious insults induce specific alterations in cellular organelles, such as the ER. The smooth ER is involved in the metabolism of various chemicals, and cells exposed to these chemicals show hypertrophy of the ER as an adaptive response that may have important functional consequences. For instance, many drugs, including barbiturates, which were commonly used as sedatives in the past and are still used as a treatment for some forms of epilepsy, are metabolized in the liver by the cytochrome P-450 mixed-function oxidase system found in the smooth ER. Protracted use of barbiturates leads to a state of tolerance, marked by the need to use increasing doses of the drug to achieve the same effect. This adaptation stems from hypertrophy (an increase in volume) of the smooth ER of hepatocytes and a consequent increase in P-450 enzymatic activity. P-450 mediated modification of compounds sometimes leads to their detoxification, but in other instances converts them into a dangerous toxin; one such example involves carbon tetrachloride (CCl4), discussed later. Cells adapted to one drug demonstrate an increased capacity to metabolize other compounds handled by the same system. Thus, if patients taking phenobarbital for epilepsy increase their alcohol intake, they may experience a drop in blood concentration of the anti-seizure medication to subtherapeutic levels because of smooth ER hypertrophy in response to the alcohol.</w:t>
      </w:r>
    </w:p>
    <w:p w14:paraId="39E2EF90" w14:textId="77777777" w:rsidR="00C91FC7" w:rsidRPr="00BE4B21" w:rsidRDefault="00C91FC7" w:rsidP="00C91FC7">
      <w:pPr>
        <w:ind w:firstLine="709"/>
        <w:rPr>
          <w:sz w:val="24"/>
          <w:szCs w:val="24"/>
          <w:lang w:val="en-US"/>
        </w:rPr>
      </w:pPr>
    </w:p>
    <w:p w14:paraId="520D3A42" w14:textId="77777777" w:rsidR="00C91FC7" w:rsidRPr="00BE4B21" w:rsidRDefault="00C91FC7" w:rsidP="00C91FC7">
      <w:pPr>
        <w:ind w:firstLine="709"/>
        <w:rPr>
          <w:b/>
          <w:bCs/>
          <w:sz w:val="24"/>
          <w:szCs w:val="24"/>
          <w:lang w:val="en-US"/>
        </w:rPr>
      </w:pPr>
      <w:r w:rsidRPr="00BE4B21">
        <w:rPr>
          <w:b/>
          <w:bCs/>
          <w:sz w:val="24"/>
          <w:szCs w:val="24"/>
          <w:lang w:val="en-US"/>
        </w:rPr>
        <w:t>IRREVERSIBLE INJURY AND CELL DEATH</w:t>
      </w:r>
    </w:p>
    <w:p w14:paraId="6080D2BC" w14:textId="77777777" w:rsidR="00C91FC7" w:rsidRPr="00BE4B21" w:rsidRDefault="00C91FC7" w:rsidP="00C91FC7">
      <w:pPr>
        <w:ind w:firstLine="709"/>
        <w:rPr>
          <w:sz w:val="24"/>
          <w:szCs w:val="24"/>
          <w:lang w:val="en-US"/>
        </w:rPr>
      </w:pPr>
      <w:r w:rsidRPr="00BE4B21">
        <w:rPr>
          <w:sz w:val="24"/>
          <w:szCs w:val="24"/>
          <w:lang w:val="en-US"/>
        </w:rPr>
        <w:t>With persistent or excessive noxious exposures, injured cells pass a nebulous “point of no return” and undergo cell death. The clinical relevance of defining this transition point is obvious—if the biochemical and molecular changes that predict cell death can be identified, it may be possible to devise strategies for preventing the transition from reversible to irreversible cell injury. Although there are no definitive morphologic or biochemical correlates of irreversibility, it is consistently characterized by three phenomena: the inability to restore mitochondrial function (oxidative phosphorylation and adenosine triphosphate [ATP] generation) even after resolution of the original injury; the loss of structure and functions of the plasma membrane and intracellular membranes; and the loss of DNA and chromatin structural integrity. As discussed in more detail later, injury to lysosomal membranes results in the enzymatic dissolution of the injured cell, which is the culmination of necrosis.</w:t>
      </w:r>
    </w:p>
    <w:p w14:paraId="4921718E" w14:textId="77777777" w:rsidR="00C91FC7" w:rsidRPr="00BE4B21" w:rsidRDefault="00C91FC7" w:rsidP="00C91FC7">
      <w:pPr>
        <w:rPr>
          <w:sz w:val="24"/>
          <w:szCs w:val="24"/>
          <w:lang w:val="en-US"/>
        </w:rPr>
      </w:pPr>
      <w:r w:rsidRPr="00BE4B21">
        <w:rPr>
          <w:noProof/>
          <w:sz w:val="24"/>
          <w:szCs w:val="24"/>
          <w:lang w:val="en-US"/>
        </w:rPr>
        <w:lastRenderedPageBreak/>
        <w:drawing>
          <wp:inline distT="0" distB="0" distL="0" distR="0" wp14:anchorId="6B788765" wp14:editId="09EF0D3B">
            <wp:extent cx="6112890" cy="1569720"/>
            <wp:effectExtent l="0" t="0" r="2540" b="0"/>
            <wp:docPr id="11985535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53520" name=""/>
                    <pic:cNvPicPr/>
                  </pic:nvPicPr>
                  <pic:blipFill>
                    <a:blip r:embed="rId103"/>
                    <a:stretch>
                      <a:fillRect/>
                    </a:stretch>
                  </pic:blipFill>
                  <pic:spPr>
                    <a:xfrm>
                      <a:off x="0" y="0"/>
                      <a:ext cx="6116891" cy="1570747"/>
                    </a:xfrm>
                    <a:prstGeom prst="rect">
                      <a:avLst/>
                    </a:prstGeom>
                  </pic:spPr>
                </pic:pic>
              </a:graphicData>
            </a:graphic>
          </wp:inline>
        </w:drawing>
      </w:r>
    </w:p>
    <w:p w14:paraId="230E26B6" w14:textId="77777777" w:rsidR="00C91FC7" w:rsidRPr="00BE4B21" w:rsidRDefault="00C91FC7" w:rsidP="00C91FC7">
      <w:pPr>
        <w:rPr>
          <w:sz w:val="24"/>
          <w:szCs w:val="24"/>
          <w:lang w:val="en-US"/>
        </w:rPr>
      </w:pPr>
    </w:p>
    <w:p w14:paraId="70EFCA96" w14:textId="77777777" w:rsidR="00C91FC7" w:rsidRPr="00BE4B21" w:rsidRDefault="00C91FC7" w:rsidP="00C91FC7">
      <w:pPr>
        <w:ind w:firstLine="709"/>
        <w:rPr>
          <w:b/>
          <w:bCs/>
          <w:sz w:val="24"/>
          <w:szCs w:val="24"/>
          <w:lang w:val="en-US"/>
        </w:rPr>
      </w:pPr>
      <w:r w:rsidRPr="00BE4B21">
        <w:rPr>
          <w:b/>
          <w:bCs/>
          <w:sz w:val="24"/>
          <w:szCs w:val="24"/>
          <w:lang w:val="en-US"/>
        </w:rPr>
        <w:t>CELL DEATH</w:t>
      </w:r>
    </w:p>
    <w:p w14:paraId="3A3BDEB8" w14:textId="77777777" w:rsidR="00C91FC7" w:rsidRPr="00BE4B21" w:rsidRDefault="00C91FC7" w:rsidP="00C91FC7">
      <w:pPr>
        <w:ind w:firstLine="709"/>
        <w:rPr>
          <w:sz w:val="24"/>
          <w:szCs w:val="24"/>
          <w:lang w:val="en-US"/>
        </w:rPr>
      </w:pPr>
      <w:r w:rsidRPr="00BE4B21">
        <w:rPr>
          <w:sz w:val="24"/>
          <w:szCs w:val="24"/>
          <w:lang w:val="en-US"/>
        </w:rPr>
        <w:t xml:space="preserve">When cells are </w:t>
      </w:r>
      <w:proofErr w:type="gramStart"/>
      <w:r w:rsidRPr="00BE4B21">
        <w:rPr>
          <w:sz w:val="24"/>
          <w:szCs w:val="24"/>
          <w:lang w:val="en-US"/>
        </w:rPr>
        <w:t>injured</w:t>
      </w:r>
      <w:proofErr w:type="gramEnd"/>
      <w:r w:rsidRPr="00BE4B21">
        <w:rPr>
          <w:sz w:val="24"/>
          <w:szCs w:val="24"/>
          <w:lang w:val="en-US"/>
        </w:rPr>
        <w:t xml:space="preserve"> they die by different mechanisms, depending on the nature and severity of the insult.</w:t>
      </w:r>
    </w:p>
    <w:p w14:paraId="25DC06FF" w14:textId="77777777" w:rsidR="00C91FC7" w:rsidRPr="00BE4B21" w:rsidRDefault="00C91FC7" w:rsidP="00C91FC7">
      <w:pPr>
        <w:ind w:firstLine="709"/>
        <w:rPr>
          <w:sz w:val="24"/>
          <w:szCs w:val="24"/>
          <w:lang w:val="en-US"/>
        </w:rPr>
      </w:pPr>
      <w:r w:rsidRPr="00BE4B21">
        <w:rPr>
          <w:sz w:val="24"/>
          <w:szCs w:val="24"/>
          <w:lang w:val="en-US"/>
        </w:rPr>
        <w:t xml:space="preserve">Severe disturbances, such as loss of oxygen and nutrient supply and the actions of toxins, cause a rapid and uncontrollable form of death that has been called “accidental” cell death. The morphological manifestation of accidental cell death is necrosis (Greek, </w:t>
      </w:r>
      <w:proofErr w:type="spellStart"/>
      <w:r w:rsidRPr="00BE4B21">
        <w:rPr>
          <w:sz w:val="24"/>
          <w:szCs w:val="24"/>
          <w:lang w:val="en-US"/>
        </w:rPr>
        <w:t>necros</w:t>
      </w:r>
      <w:proofErr w:type="spellEnd"/>
      <w:r w:rsidRPr="00BE4B21">
        <w:rPr>
          <w:sz w:val="24"/>
          <w:szCs w:val="24"/>
          <w:lang w:val="en-US"/>
        </w:rPr>
        <w:t xml:space="preserve"> = death) (Table 2.1). Necrosis is the major pathway of cell death in many commonly encountered injuries, such as those resulting from ischemia, exposure to toxins, various infections, and trauma. Necrosis is traditionally considered the inevitable end result of severe damage that is beyond salvage and is not thought to be regulated by specific signals or biochemical mechanisms; in other words, necrosis happens accidentally because the injury is too severe to be repaired and many cellular constituents simply fail or fall apart.</w:t>
      </w:r>
    </w:p>
    <w:p w14:paraId="0505296D" w14:textId="77777777" w:rsidR="00C91FC7" w:rsidRPr="00BE4B21" w:rsidRDefault="00C91FC7" w:rsidP="00C91FC7">
      <w:pPr>
        <w:ind w:firstLine="709"/>
        <w:rPr>
          <w:sz w:val="24"/>
          <w:szCs w:val="24"/>
          <w:lang w:val="en-US"/>
        </w:rPr>
      </w:pPr>
      <w:r w:rsidRPr="00BE4B21">
        <w:rPr>
          <w:sz w:val="24"/>
          <w:szCs w:val="24"/>
          <w:lang w:val="en-US"/>
        </w:rPr>
        <w:t>In contrast, when the injury is less severe, or cells need to be eliminated during normal processes, they activate a precise set of molecular pathways that culminate in death. Because this kind of cell death can be manipulated, it is said to be “regulated” cell death.</w:t>
      </w:r>
    </w:p>
    <w:p w14:paraId="3212E455" w14:textId="77777777" w:rsidR="00C91FC7" w:rsidRPr="00BE4B21" w:rsidRDefault="00C91FC7" w:rsidP="00C91FC7">
      <w:pPr>
        <w:ind w:firstLine="709"/>
        <w:rPr>
          <w:sz w:val="24"/>
          <w:szCs w:val="24"/>
          <w:lang w:val="en-US"/>
        </w:rPr>
      </w:pPr>
    </w:p>
    <w:p w14:paraId="19CE7164" w14:textId="77777777" w:rsidR="00C91FC7" w:rsidRPr="00BE4B21" w:rsidRDefault="00C91FC7" w:rsidP="00C91FC7">
      <w:pPr>
        <w:ind w:firstLine="709"/>
        <w:rPr>
          <w:b/>
          <w:bCs/>
          <w:sz w:val="24"/>
          <w:szCs w:val="24"/>
          <w:lang w:val="en-US"/>
        </w:rPr>
      </w:pPr>
      <w:r w:rsidRPr="00BE4B21">
        <w:rPr>
          <w:b/>
          <w:bCs/>
          <w:sz w:val="24"/>
          <w:szCs w:val="24"/>
          <w:lang w:val="en-US"/>
        </w:rPr>
        <w:t>REGULATED CELL DEATH AND NECROSIS (CONTINUATION)</w:t>
      </w:r>
    </w:p>
    <w:p w14:paraId="1FE0BB02" w14:textId="77777777" w:rsidR="00C91FC7" w:rsidRPr="00BE4B21" w:rsidRDefault="00C91FC7" w:rsidP="00C91FC7">
      <w:pPr>
        <w:ind w:firstLine="709"/>
        <w:rPr>
          <w:sz w:val="24"/>
          <w:szCs w:val="24"/>
          <w:lang w:val="en-US"/>
        </w:rPr>
      </w:pPr>
      <w:r w:rsidRPr="00BE4B21">
        <w:rPr>
          <w:sz w:val="24"/>
          <w:szCs w:val="24"/>
          <w:lang w:val="en-US"/>
        </w:rPr>
        <w:t>By therapeutic agents or genetic mutations, it is said to be “regulated” cell death. The morphologic appearance of most types of regulated cell death is apoptosis (see Table 2.1). In some instances, regulated cell death shows features of both necrosis and apoptosis, and has been called necroptosis. The discovery of these previously unrecognized forms of cell death that were regulated by identifiable genes and signaling pathways showed that cell death can be a controlled process. The idea of regulated cell death also raises the possibility that specific molecular pathways can be targeted therapeutically to prevent the loss of cells in pathologic conditions. Apoptosis is a process that eliminates cells with a variety of intrinsic abnormalities and promotes clearance of the fragments of the dead cells without eliciting an inflammatory reaction. This “clean” form of cell suicide occurs in pathologic situations when a cell’s DNA or proteins are damaged beyond repair or the cell is deprived of necessary survival signals. But unlike necrosis, which is always an indication of a pathologic process, apoptosis also occurs in healthy tissues. It serves to eliminate unwanted cells during normal development and to maintain constant cell numbers, so it is not necessarily associated with pathologic cell injury. These types of physiologic cell death are also called programmed cell death.</w:t>
      </w:r>
    </w:p>
    <w:p w14:paraId="0B72FF9D" w14:textId="77777777" w:rsidR="00C91FC7" w:rsidRPr="00BE4B21" w:rsidRDefault="00C91FC7" w:rsidP="00C91FC7">
      <w:pPr>
        <w:ind w:firstLine="709"/>
        <w:rPr>
          <w:sz w:val="24"/>
          <w:szCs w:val="24"/>
          <w:lang w:val="en-US"/>
        </w:rPr>
      </w:pPr>
    </w:p>
    <w:p w14:paraId="55C4F33D" w14:textId="77777777" w:rsidR="00C91FC7" w:rsidRPr="00C91FC7" w:rsidRDefault="00C91FC7" w:rsidP="00C91FC7">
      <w:pPr>
        <w:ind w:firstLine="709"/>
        <w:rPr>
          <w:b/>
          <w:bCs/>
          <w:sz w:val="24"/>
          <w:szCs w:val="24"/>
          <w:lang w:val="en-US"/>
        </w:rPr>
      </w:pPr>
    </w:p>
    <w:p w14:paraId="7FB456C1" w14:textId="77777777" w:rsidR="00C91FC7" w:rsidRPr="00BE4B21" w:rsidRDefault="00C91FC7" w:rsidP="00C91FC7">
      <w:pPr>
        <w:ind w:firstLine="709"/>
        <w:rPr>
          <w:b/>
          <w:bCs/>
          <w:sz w:val="24"/>
          <w:szCs w:val="24"/>
          <w:lang w:val="en-US"/>
        </w:rPr>
      </w:pPr>
      <w:r w:rsidRPr="00BE4B21">
        <w:rPr>
          <w:b/>
          <w:bCs/>
          <w:sz w:val="24"/>
          <w:szCs w:val="24"/>
          <w:lang w:val="en-US"/>
        </w:rPr>
        <w:t>NECROSIS</w:t>
      </w:r>
    </w:p>
    <w:p w14:paraId="44712406" w14:textId="77777777" w:rsidR="00C91FC7" w:rsidRPr="00BE4B21" w:rsidRDefault="00C91FC7" w:rsidP="00C91FC7">
      <w:pPr>
        <w:ind w:firstLine="709"/>
        <w:rPr>
          <w:sz w:val="24"/>
          <w:szCs w:val="24"/>
          <w:lang w:val="en-US"/>
        </w:rPr>
      </w:pPr>
      <w:r w:rsidRPr="00BE4B21">
        <w:rPr>
          <w:sz w:val="24"/>
          <w:szCs w:val="24"/>
          <w:lang w:val="en-US"/>
        </w:rPr>
        <w:t>Necrosis is a form of cell death in which cellular membranes fall apart, and cellular enzymes leak out and ultimately digest the cell (Fig. 2.3). Necrosis elicits a local host reaction, called inflammation, that is induced by substances released from dead cells and which serves to eliminate the debris and start the subsequent repair process (Chapter 3). The enzymes responsible for digestion of the cell are derived from lysosomes and may come from the dying cells themselves or from leukocytes recruited as part of the inflammatory reaction. Necrosis often is the culmination of reversible cell injury that cannot be corrected.</w:t>
      </w:r>
    </w:p>
    <w:p w14:paraId="437FC209" w14:textId="77777777" w:rsidR="00C91FC7" w:rsidRPr="00BE4B21" w:rsidRDefault="00C91FC7" w:rsidP="00C91FC7">
      <w:pPr>
        <w:ind w:firstLine="709"/>
        <w:rPr>
          <w:sz w:val="24"/>
          <w:szCs w:val="24"/>
          <w:lang w:val="en-US"/>
        </w:rPr>
      </w:pPr>
      <w:r w:rsidRPr="00BE4B21">
        <w:rPr>
          <w:sz w:val="24"/>
          <w:szCs w:val="24"/>
          <w:lang w:val="en-US"/>
        </w:rPr>
        <w:t xml:space="preserve">The biochemical mechanisms of necrosis vary with different injurious stimuli. These mechanisms include: failure of energy generation in the form of ATP because of reduced oxygen supply or mitochondrial damage; damage to cellular membranes, including the plasma membrane and lysosomal membranes, which results in leakage of cellular contents including enzymes; irreversible damage to cellular lipids, proteins, and </w:t>
      </w:r>
      <w:r w:rsidRPr="00BE4B21">
        <w:rPr>
          <w:sz w:val="24"/>
          <w:szCs w:val="24"/>
          <w:lang w:val="en-US"/>
        </w:rPr>
        <w:lastRenderedPageBreak/>
        <w:t>nucleic acids, which may be caused by reactive oxygen species (ROS); and others. These biochemical mechanisms are discussed later when we consider the individual causes of cell necrosis.</w:t>
      </w:r>
    </w:p>
    <w:p w14:paraId="1743B487" w14:textId="77777777" w:rsidR="00C91FC7" w:rsidRPr="00BE4B21" w:rsidRDefault="00C91FC7" w:rsidP="00C91FC7">
      <w:pPr>
        <w:ind w:firstLine="709"/>
        <w:rPr>
          <w:sz w:val="24"/>
          <w:szCs w:val="24"/>
          <w:lang w:val="en-US"/>
        </w:rPr>
      </w:pPr>
    </w:p>
    <w:p w14:paraId="1B71700B" w14:textId="77777777" w:rsidR="00C91FC7" w:rsidRPr="00BE4B21" w:rsidRDefault="00C91FC7" w:rsidP="00C91FC7">
      <w:pPr>
        <w:ind w:firstLine="709"/>
        <w:rPr>
          <w:b/>
          <w:bCs/>
          <w:sz w:val="24"/>
          <w:szCs w:val="24"/>
          <w:lang w:val="en-US"/>
        </w:rPr>
      </w:pPr>
      <w:r w:rsidRPr="00BE4B21">
        <w:rPr>
          <w:b/>
          <w:bCs/>
          <w:sz w:val="24"/>
          <w:szCs w:val="24"/>
          <w:lang w:val="en-US"/>
        </w:rPr>
        <w:t>MORPHOLOGY</w:t>
      </w:r>
    </w:p>
    <w:p w14:paraId="69E41708" w14:textId="77777777" w:rsidR="00C91FC7" w:rsidRPr="00BE4B21" w:rsidRDefault="00C91FC7" w:rsidP="00C91FC7">
      <w:pPr>
        <w:ind w:firstLine="709"/>
        <w:rPr>
          <w:sz w:val="24"/>
          <w:szCs w:val="24"/>
          <w:lang w:val="en-US"/>
        </w:rPr>
      </w:pPr>
      <w:r w:rsidRPr="00BE4B21">
        <w:rPr>
          <w:sz w:val="24"/>
          <w:szCs w:val="24"/>
          <w:lang w:val="en-US"/>
        </w:rPr>
        <w:t>Necrosis is characterized by changes in the cytoplasm and nuclei of the injured cells (Figs. 2.3 and 2.4C).</w:t>
      </w:r>
    </w:p>
    <w:p w14:paraId="6E548138" w14:textId="77777777" w:rsidR="00C91FC7" w:rsidRPr="00BE4B21" w:rsidRDefault="00C91FC7" w:rsidP="00C91FC7">
      <w:pPr>
        <w:ind w:firstLine="709"/>
        <w:rPr>
          <w:sz w:val="24"/>
          <w:szCs w:val="24"/>
          <w:lang w:val="en-US"/>
        </w:rPr>
      </w:pPr>
      <w:r w:rsidRPr="00BE4B21">
        <w:rPr>
          <w:sz w:val="24"/>
          <w:szCs w:val="24"/>
          <w:lang w:val="en-US"/>
        </w:rPr>
        <w:t>• Cytoplasmic changes. Necrotic cells show increased eosinophilia (i.e., they are stained red by the dye eosin—the E in the hematoxylin and eosin [H&amp;E] stain), attributable partly to increased binding of eosin to denatured cytoplasmic proteins and partly to loss of basophilic ribonucleic acid (RNA) in the cytoplasm (basophilia stems from binding of the blue dye hematoxylin—the H in “H&amp;E”). Compared with viable cells, the cell may have a glassy, homogeneous appearance, mostly because of the loss of lighter staining glycogen particles. Myelin figures are more prominent in necrotic cells than in cells with reversible injury. When enzymes have digested cytoplasmic organelles, the cytoplasm becomes vacuolated and appears “moth-eaten.” By electron microscopy, necrotic cells are characterized by discontinuities in plasma and organelle membranes, marked dilation of mitochondria associated with the appearance of large amorphous intramitochondrial densities, disruption of lysosomes, and intracytoplasmic myelin figures.</w:t>
      </w:r>
    </w:p>
    <w:p w14:paraId="3AEE3017" w14:textId="77777777" w:rsidR="00C91FC7" w:rsidRPr="00BE4B21" w:rsidRDefault="00C91FC7" w:rsidP="00C91FC7">
      <w:pPr>
        <w:ind w:firstLine="709"/>
        <w:rPr>
          <w:sz w:val="24"/>
          <w:szCs w:val="24"/>
          <w:lang w:val="en-US"/>
        </w:rPr>
      </w:pPr>
      <w:r w:rsidRPr="00BE4B21">
        <w:rPr>
          <w:sz w:val="24"/>
          <w:szCs w:val="24"/>
          <w:lang w:val="en-US"/>
        </w:rPr>
        <w:t xml:space="preserve">It is important to point out that cellular function may be lost long before cell death occurs, and that the morphologic changes of cell injury (or death) lag far behind loss of function and viability (Fig. 2.5). For example, myocardial cells become noncontractile after 1 to 2 minutes of ischemia, but may not die until 20 to 30 minutes of ischemia have elapsed. Morphologic features indicative of the death of ischemic myocytes </w:t>
      </w:r>
      <w:proofErr w:type="gramStart"/>
      <w:r w:rsidRPr="00BE4B21">
        <w:rPr>
          <w:sz w:val="24"/>
          <w:szCs w:val="24"/>
          <w:lang w:val="en-US"/>
        </w:rPr>
        <w:t>appear</w:t>
      </w:r>
      <w:proofErr w:type="gramEnd"/>
      <w:r w:rsidRPr="00BE4B21">
        <w:rPr>
          <w:sz w:val="24"/>
          <w:szCs w:val="24"/>
          <w:lang w:val="en-US"/>
        </w:rPr>
        <w:t xml:space="preserve"> by electron microscopy within 2 to 3 hours after the death of the cells, but are not evident by light microscopy until 6 to 12 hours later.</w:t>
      </w:r>
    </w:p>
    <w:p w14:paraId="5EB7A7D0" w14:textId="77777777" w:rsidR="00C91FC7" w:rsidRPr="00BE4B21" w:rsidRDefault="00C91FC7" w:rsidP="00C91FC7">
      <w:pPr>
        <w:ind w:firstLine="709"/>
        <w:rPr>
          <w:sz w:val="24"/>
          <w:szCs w:val="24"/>
          <w:lang w:val="en-US"/>
        </w:rPr>
      </w:pPr>
      <w:r w:rsidRPr="00BE4B21">
        <w:rPr>
          <w:sz w:val="24"/>
          <w:szCs w:val="24"/>
          <w:lang w:val="en-US"/>
        </w:rPr>
        <w:t>• Nuclear changes. Nuclear changes assume one of three patterns, all resulting from a breakdown of DNA and chromatin. Pyknosis is characterized by nuclear shrinkage and increased basophilia; the DNA condenses into a dark shrunken mass. The pyknotic nucleus can undergo fragmentation; this change is called karyorrhexis. Ultimately, the nucleus may undergo karyolysis, in which the basophilia fades because of digestion of DNA by deoxyribonuclease (DNase) activity. In 1 to 2 days, the nucleus in a dead cell may completely disappear.</w:t>
      </w:r>
    </w:p>
    <w:p w14:paraId="46ADBF03" w14:textId="77777777" w:rsidR="00C91FC7" w:rsidRPr="00BE4B21" w:rsidRDefault="00C91FC7" w:rsidP="00C91FC7">
      <w:pPr>
        <w:ind w:firstLine="709"/>
        <w:rPr>
          <w:sz w:val="24"/>
          <w:szCs w:val="24"/>
          <w:lang w:val="en-US"/>
        </w:rPr>
      </w:pPr>
      <w:r w:rsidRPr="00BE4B21">
        <w:rPr>
          <w:sz w:val="24"/>
          <w:szCs w:val="24"/>
          <w:lang w:val="en-US"/>
        </w:rPr>
        <w:t>• Fates of necrotic cells. Necrotic cells may persist for some time or may be digested by enzymes and disappear. Dead cells may be replaced by myelin figures, which are either phagocytosed by other cells or further degraded into fatty acids. These fatty acids bind calcium salts, which may result in the dead cells ultimately becoming calcified.</w:t>
      </w:r>
    </w:p>
    <w:p w14:paraId="1285B7E0" w14:textId="77777777" w:rsidR="00C91FC7" w:rsidRPr="00BE4B21" w:rsidRDefault="00C91FC7" w:rsidP="00C91FC7">
      <w:pPr>
        <w:rPr>
          <w:sz w:val="24"/>
          <w:szCs w:val="24"/>
          <w:lang w:val="en-US"/>
        </w:rPr>
      </w:pPr>
      <w:r w:rsidRPr="00BE4B21">
        <w:rPr>
          <w:noProof/>
          <w:sz w:val="24"/>
          <w:szCs w:val="24"/>
        </w:rPr>
        <w:drawing>
          <wp:inline distT="0" distB="0" distL="0" distR="0" wp14:anchorId="32DB3453" wp14:editId="1E732E38">
            <wp:extent cx="2895600" cy="2065245"/>
            <wp:effectExtent l="0" t="0" r="0" b="0"/>
            <wp:docPr id="2604677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67752" name=""/>
                    <pic:cNvPicPr/>
                  </pic:nvPicPr>
                  <pic:blipFill>
                    <a:blip r:embed="rId104"/>
                    <a:stretch>
                      <a:fillRect/>
                    </a:stretch>
                  </pic:blipFill>
                  <pic:spPr>
                    <a:xfrm>
                      <a:off x="0" y="0"/>
                      <a:ext cx="2902413" cy="2070105"/>
                    </a:xfrm>
                    <a:prstGeom prst="rect">
                      <a:avLst/>
                    </a:prstGeom>
                  </pic:spPr>
                </pic:pic>
              </a:graphicData>
            </a:graphic>
          </wp:inline>
        </w:drawing>
      </w:r>
      <w:r w:rsidRPr="00BE4B21">
        <w:rPr>
          <w:sz w:val="24"/>
          <w:szCs w:val="24"/>
          <w:lang w:val="en-US"/>
        </w:rPr>
        <w:t>Fig. 2.5</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relationship</w:t>
      </w:r>
      <w:r w:rsidRPr="00BE4B21">
        <w:rPr>
          <w:sz w:val="24"/>
          <w:szCs w:val="24"/>
        </w:rPr>
        <w:t> </w:t>
      </w:r>
      <w:r w:rsidRPr="00BE4B21">
        <w:rPr>
          <w:sz w:val="24"/>
          <w:szCs w:val="24"/>
          <w:lang w:val="en-US"/>
        </w:rPr>
        <w:t>among</w:t>
      </w:r>
      <w:r w:rsidRPr="00BE4B21">
        <w:rPr>
          <w:sz w:val="24"/>
          <w:szCs w:val="24"/>
        </w:rPr>
        <w:t> </w:t>
      </w:r>
      <w:r w:rsidRPr="00BE4B21">
        <w:rPr>
          <w:sz w:val="24"/>
          <w:szCs w:val="24"/>
          <w:lang w:val="en-US"/>
        </w:rPr>
        <w:t>cellular</w:t>
      </w:r>
      <w:r w:rsidRPr="00BE4B21">
        <w:rPr>
          <w:sz w:val="24"/>
          <w:szCs w:val="24"/>
        </w:rPr>
        <w:t> </w:t>
      </w:r>
      <w:r w:rsidRPr="00BE4B21">
        <w:rPr>
          <w:sz w:val="24"/>
          <w:szCs w:val="24"/>
          <w:lang w:val="en-US"/>
        </w:rPr>
        <w:t>function,</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death,</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 xml:space="preserve">mor </w:t>
      </w:r>
      <w:proofErr w:type="spellStart"/>
      <w:r w:rsidRPr="00BE4B21">
        <w:rPr>
          <w:sz w:val="24"/>
          <w:szCs w:val="24"/>
          <w:lang w:val="en-US"/>
        </w:rPr>
        <w:t>phologic</w:t>
      </w:r>
      <w:proofErr w:type="spellEnd"/>
      <w:r w:rsidRPr="00BE4B21">
        <w:rPr>
          <w:sz w:val="24"/>
          <w:szCs w:val="24"/>
        </w:rPr>
        <w:t> </w:t>
      </w:r>
      <w:r w:rsidRPr="00BE4B21">
        <w:rPr>
          <w:sz w:val="24"/>
          <w:szCs w:val="24"/>
          <w:lang w:val="en-US"/>
        </w:rPr>
        <w:t>changes</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Note</w:t>
      </w:r>
      <w:r w:rsidRPr="00BE4B21">
        <w:rPr>
          <w:sz w:val="24"/>
          <w:szCs w:val="24"/>
        </w:rPr>
        <w:t> </w:t>
      </w:r>
      <w:r w:rsidRPr="00BE4B21">
        <w:rPr>
          <w:sz w:val="24"/>
          <w:szCs w:val="24"/>
          <w:lang w:val="en-US"/>
        </w:rPr>
        <w:t>that</w:t>
      </w:r>
      <w:r w:rsidRPr="00BE4B21">
        <w:rPr>
          <w:sz w:val="24"/>
          <w:szCs w:val="24"/>
        </w:rPr>
        <w:t> </w:t>
      </w:r>
      <w:r w:rsidRPr="00BE4B21">
        <w:rPr>
          <w:sz w:val="24"/>
          <w:szCs w:val="24"/>
          <w:lang w:val="en-US"/>
        </w:rPr>
        <w:t>cells</w:t>
      </w:r>
      <w:r w:rsidRPr="00BE4B21">
        <w:rPr>
          <w:sz w:val="24"/>
          <w:szCs w:val="24"/>
        </w:rPr>
        <w:t> </w:t>
      </w:r>
      <w:r w:rsidRPr="00BE4B21">
        <w:rPr>
          <w:sz w:val="24"/>
          <w:szCs w:val="24"/>
          <w:lang w:val="en-US"/>
        </w:rPr>
        <w:t>may</w:t>
      </w:r>
      <w:r w:rsidRPr="00BE4B21">
        <w:rPr>
          <w:sz w:val="24"/>
          <w:szCs w:val="24"/>
        </w:rPr>
        <w:t> </w:t>
      </w:r>
      <w:r w:rsidRPr="00BE4B21">
        <w:rPr>
          <w:sz w:val="24"/>
          <w:szCs w:val="24"/>
          <w:lang w:val="en-US"/>
        </w:rPr>
        <w:t>rapidly</w:t>
      </w:r>
      <w:r w:rsidRPr="00BE4B21">
        <w:rPr>
          <w:sz w:val="24"/>
          <w:szCs w:val="24"/>
        </w:rPr>
        <w:t> </w:t>
      </w:r>
      <w:r w:rsidRPr="00BE4B21">
        <w:rPr>
          <w:sz w:val="24"/>
          <w:szCs w:val="24"/>
          <w:lang w:val="en-US"/>
        </w:rPr>
        <w:t>become</w:t>
      </w:r>
      <w:r w:rsidRPr="00BE4B21">
        <w:rPr>
          <w:sz w:val="24"/>
          <w:szCs w:val="24"/>
        </w:rPr>
        <w:t> </w:t>
      </w:r>
      <w:proofErr w:type="spellStart"/>
      <w:r w:rsidRPr="00BE4B21">
        <w:rPr>
          <w:sz w:val="24"/>
          <w:szCs w:val="24"/>
          <w:lang w:val="en-US"/>
        </w:rPr>
        <w:t>nonfunc</w:t>
      </w:r>
      <w:proofErr w:type="spellEnd"/>
      <w:r w:rsidRPr="00BE4B21">
        <w:rPr>
          <w:sz w:val="24"/>
          <w:szCs w:val="24"/>
          <w:lang w:val="en-US"/>
        </w:rPr>
        <w:t xml:space="preserve"> </w:t>
      </w:r>
      <w:proofErr w:type="spellStart"/>
      <w:r w:rsidRPr="00BE4B21">
        <w:rPr>
          <w:sz w:val="24"/>
          <w:szCs w:val="24"/>
          <w:lang w:val="en-US"/>
        </w:rPr>
        <w:t>tional</w:t>
      </w:r>
      <w:proofErr w:type="spellEnd"/>
      <w:r w:rsidRPr="00BE4B21">
        <w:rPr>
          <w:sz w:val="24"/>
          <w:szCs w:val="24"/>
        </w:rPr>
        <w:t> </w:t>
      </w:r>
      <w:r w:rsidRPr="00BE4B21">
        <w:rPr>
          <w:sz w:val="24"/>
          <w:szCs w:val="24"/>
          <w:lang w:val="en-US"/>
        </w:rPr>
        <w:t>after</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onset</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although</w:t>
      </w:r>
      <w:r w:rsidRPr="00BE4B21">
        <w:rPr>
          <w:sz w:val="24"/>
          <w:szCs w:val="24"/>
        </w:rPr>
        <w:t> </w:t>
      </w:r>
      <w:r w:rsidRPr="00BE4B21">
        <w:rPr>
          <w:sz w:val="24"/>
          <w:szCs w:val="24"/>
          <w:lang w:val="en-US"/>
        </w:rPr>
        <w:t>they</w:t>
      </w:r>
      <w:r w:rsidRPr="00BE4B21">
        <w:rPr>
          <w:sz w:val="24"/>
          <w:szCs w:val="24"/>
        </w:rPr>
        <w:t> </w:t>
      </w:r>
      <w:r w:rsidRPr="00BE4B21">
        <w:rPr>
          <w:sz w:val="24"/>
          <w:szCs w:val="24"/>
          <w:lang w:val="en-US"/>
        </w:rPr>
        <w:t>are</w:t>
      </w:r>
      <w:r w:rsidRPr="00BE4B21">
        <w:rPr>
          <w:sz w:val="24"/>
          <w:szCs w:val="24"/>
        </w:rPr>
        <w:t> </w:t>
      </w:r>
      <w:r w:rsidRPr="00BE4B21">
        <w:rPr>
          <w:sz w:val="24"/>
          <w:szCs w:val="24"/>
          <w:lang w:val="en-US"/>
        </w:rPr>
        <w:t>still</w:t>
      </w:r>
      <w:r w:rsidRPr="00BE4B21">
        <w:rPr>
          <w:sz w:val="24"/>
          <w:szCs w:val="24"/>
        </w:rPr>
        <w:t> </w:t>
      </w:r>
      <w:r w:rsidRPr="00BE4B21">
        <w:rPr>
          <w:sz w:val="24"/>
          <w:szCs w:val="24"/>
          <w:lang w:val="en-US"/>
        </w:rPr>
        <w:t>viable,</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potentially</w:t>
      </w:r>
      <w:r w:rsidRPr="00BE4B21">
        <w:rPr>
          <w:sz w:val="24"/>
          <w:szCs w:val="24"/>
        </w:rPr>
        <w:t> </w:t>
      </w:r>
      <w:r w:rsidRPr="00BE4B21">
        <w:rPr>
          <w:sz w:val="24"/>
          <w:szCs w:val="24"/>
          <w:lang w:val="en-US"/>
        </w:rPr>
        <w:t xml:space="preserve"> reversible</w:t>
      </w:r>
      <w:r w:rsidRPr="00BE4B21">
        <w:rPr>
          <w:sz w:val="24"/>
          <w:szCs w:val="24"/>
        </w:rPr>
        <w:t> </w:t>
      </w:r>
      <w:r w:rsidRPr="00BE4B21">
        <w:rPr>
          <w:sz w:val="24"/>
          <w:szCs w:val="24"/>
          <w:lang w:val="en-US"/>
        </w:rPr>
        <w:t>damage;</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a</w:t>
      </w:r>
      <w:r w:rsidRPr="00BE4B21">
        <w:rPr>
          <w:sz w:val="24"/>
          <w:szCs w:val="24"/>
        </w:rPr>
        <w:t> </w:t>
      </w:r>
      <w:r w:rsidRPr="00BE4B21">
        <w:rPr>
          <w:sz w:val="24"/>
          <w:szCs w:val="24"/>
          <w:lang w:val="en-US"/>
        </w:rPr>
        <w:t>longer</w:t>
      </w:r>
      <w:r w:rsidRPr="00BE4B21">
        <w:rPr>
          <w:sz w:val="24"/>
          <w:szCs w:val="24"/>
        </w:rPr>
        <w:t> </w:t>
      </w:r>
      <w:r w:rsidRPr="00BE4B21">
        <w:rPr>
          <w:sz w:val="24"/>
          <w:szCs w:val="24"/>
          <w:lang w:val="en-US"/>
        </w:rPr>
        <w:t>duration</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irreversible</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 xml:space="preserve"> cell</w:t>
      </w:r>
      <w:r w:rsidRPr="00BE4B21">
        <w:rPr>
          <w:sz w:val="24"/>
          <w:szCs w:val="24"/>
        </w:rPr>
        <w:t> </w:t>
      </w:r>
      <w:r w:rsidRPr="00BE4B21">
        <w:rPr>
          <w:sz w:val="24"/>
          <w:szCs w:val="24"/>
          <w:lang w:val="en-US"/>
        </w:rPr>
        <w:t>death</w:t>
      </w:r>
      <w:r w:rsidRPr="00BE4B21">
        <w:rPr>
          <w:sz w:val="24"/>
          <w:szCs w:val="24"/>
        </w:rPr>
        <w:t> </w:t>
      </w:r>
      <w:r w:rsidRPr="00BE4B21">
        <w:rPr>
          <w:sz w:val="24"/>
          <w:szCs w:val="24"/>
          <w:lang w:val="en-US"/>
        </w:rPr>
        <w:t>may</w:t>
      </w:r>
      <w:r w:rsidRPr="00BE4B21">
        <w:rPr>
          <w:sz w:val="24"/>
          <w:szCs w:val="24"/>
        </w:rPr>
        <w:t> </w:t>
      </w:r>
      <w:r w:rsidRPr="00BE4B21">
        <w:rPr>
          <w:sz w:val="24"/>
          <w:szCs w:val="24"/>
          <w:lang w:val="en-US"/>
        </w:rPr>
        <w:t>result.</w:t>
      </w:r>
      <w:r w:rsidRPr="00BE4B21">
        <w:rPr>
          <w:sz w:val="24"/>
          <w:szCs w:val="24"/>
        </w:rPr>
        <w:t> </w:t>
      </w:r>
      <w:r w:rsidRPr="00BE4B21">
        <w:rPr>
          <w:sz w:val="24"/>
          <w:szCs w:val="24"/>
          <w:lang w:val="en-US"/>
        </w:rPr>
        <w:t>Note</w:t>
      </w:r>
      <w:r w:rsidRPr="00BE4B21">
        <w:rPr>
          <w:sz w:val="24"/>
          <w:szCs w:val="24"/>
        </w:rPr>
        <w:t> </w:t>
      </w:r>
      <w:r w:rsidRPr="00BE4B21">
        <w:rPr>
          <w:sz w:val="24"/>
          <w:szCs w:val="24"/>
          <w:lang w:val="en-US"/>
        </w:rPr>
        <w:t>also</w:t>
      </w:r>
      <w:r w:rsidRPr="00BE4B21">
        <w:rPr>
          <w:sz w:val="24"/>
          <w:szCs w:val="24"/>
        </w:rPr>
        <w:t> </w:t>
      </w:r>
      <w:r w:rsidRPr="00BE4B21">
        <w:rPr>
          <w:sz w:val="24"/>
          <w:szCs w:val="24"/>
          <w:lang w:val="en-US"/>
        </w:rPr>
        <w:t>that</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death</w:t>
      </w:r>
      <w:r w:rsidRPr="00BE4B21">
        <w:rPr>
          <w:sz w:val="24"/>
          <w:szCs w:val="24"/>
        </w:rPr>
        <w:t> </w:t>
      </w:r>
      <w:r w:rsidRPr="00BE4B21">
        <w:rPr>
          <w:sz w:val="24"/>
          <w:szCs w:val="24"/>
          <w:lang w:val="en-US"/>
        </w:rPr>
        <w:t>typically</w:t>
      </w:r>
      <w:r w:rsidRPr="00BE4B21">
        <w:rPr>
          <w:sz w:val="24"/>
          <w:szCs w:val="24"/>
        </w:rPr>
        <w:t> </w:t>
      </w:r>
      <w:r w:rsidRPr="00BE4B21">
        <w:rPr>
          <w:sz w:val="24"/>
          <w:szCs w:val="24"/>
          <w:lang w:val="en-US"/>
        </w:rPr>
        <w:t>precedes</w:t>
      </w:r>
      <w:r w:rsidRPr="00BE4B21">
        <w:rPr>
          <w:sz w:val="24"/>
          <w:szCs w:val="24"/>
        </w:rPr>
        <w:t> </w:t>
      </w:r>
      <w:proofErr w:type="spellStart"/>
      <w:r w:rsidRPr="00BE4B21">
        <w:rPr>
          <w:sz w:val="24"/>
          <w:szCs w:val="24"/>
          <w:lang w:val="en-US"/>
        </w:rPr>
        <w:t>ultrastruc</w:t>
      </w:r>
      <w:proofErr w:type="spellEnd"/>
      <w:r w:rsidRPr="00BE4B21">
        <w:rPr>
          <w:sz w:val="24"/>
          <w:szCs w:val="24"/>
          <w:lang w:val="en-US"/>
        </w:rPr>
        <w:t xml:space="preserve"> </w:t>
      </w:r>
      <w:proofErr w:type="spellStart"/>
      <w:r w:rsidRPr="00BE4B21">
        <w:rPr>
          <w:sz w:val="24"/>
          <w:szCs w:val="24"/>
          <w:lang w:val="en-US"/>
        </w:rPr>
        <w:t>tural</w:t>
      </w:r>
      <w:proofErr w:type="spellEnd"/>
      <w:r w:rsidRPr="00BE4B21">
        <w:rPr>
          <w:sz w:val="24"/>
          <w:szCs w:val="24"/>
          <w:lang w:val="en-US"/>
        </w:rPr>
        <w:t>,</w:t>
      </w:r>
      <w:r w:rsidRPr="00BE4B21">
        <w:rPr>
          <w:sz w:val="24"/>
          <w:szCs w:val="24"/>
        </w:rPr>
        <w:t> </w:t>
      </w:r>
      <w:r w:rsidRPr="00BE4B21">
        <w:rPr>
          <w:sz w:val="24"/>
          <w:szCs w:val="24"/>
          <w:lang w:val="en-US"/>
        </w:rPr>
        <w:t>light</w:t>
      </w:r>
      <w:r w:rsidRPr="00BE4B21">
        <w:rPr>
          <w:sz w:val="24"/>
          <w:szCs w:val="24"/>
        </w:rPr>
        <w:t> </w:t>
      </w:r>
      <w:r w:rsidRPr="00BE4B21">
        <w:rPr>
          <w:sz w:val="24"/>
          <w:szCs w:val="24"/>
          <w:lang w:val="en-US"/>
        </w:rPr>
        <w:t>microscopic,</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grossly</w:t>
      </w:r>
      <w:r w:rsidRPr="00BE4B21">
        <w:rPr>
          <w:sz w:val="24"/>
          <w:szCs w:val="24"/>
        </w:rPr>
        <w:t> </w:t>
      </w:r>
      <w:r w:rsidRPr="00BE4B21">
        <w:rPr>
          <w:sz w:val="24"/>
          <w:szCs w:val="24"/>
          <w:lang w:val="en-US"/>
        </w:rPr>
        <w:t>visible</w:t>
      </w:r>
      <w:r w:rsidRPr="00BE4B21">
        <w:rPr>
          <w:sz w:val="24"/>
          <w:szCs w:val="24"/>
        </w:rPr>
        <w:t> </w:t>
      </w:r>
      <w:r w:rsidRPr="00BE4B21">
        <w:rPr>
          <w:sz w:val="24"/>
          <w:szCs w:val="24"/>
          <w:lang w:val="en-US"/>
        </w:rPr>
        <w:t>morphologic</w:t>
      </w:r>
      <w:r w:rsidRPr="00BE4B21">
        <w:rPr>
          <w:sz w:val="24"/>
          <w:szCs w:val="24"/>
        </w:rPr>
        <w:t> </w:t>
      </w:r>
      <w:r w:rsidRPr="00BE4B21">
        <w:rPr>
          <w:sz w:val="24"/>
          <w:szCs w:val="24"/>
          <w:lang w:val="en-US"/>
        </w:rPr>
        <w:t>changes.</w:t>
      </w:r>
    </w:p>
    <w:p w14:paraId="2EEBC16D" w14:textId="77777777" w:rsidR="00C91FC7" w:rsidRPr="00BE4B21" w:rsidRDefault="00C91FC7" w:rsidP="00C91FC7">
      <w:pPr>
        <w:ind w:firstLine="709"/>
        <w:rPr>
          <w:sz w:val="24"/>
          <w:szCs w:val="24"/>
          <w:lang w:val="en-US"/>
        </w:rPr>
      </w:pPr>
    </w:p>
    <w:p w14:paraId="25683D27" w14:textId="77777777" w:rsidR="00C91FC7" w:rsidRPr="00BE4B21" w:rsidRDefault="00C91FC7" w:rsidP="00C91FC7">
      <w:pPr>
        <w:ind w:firstLine="709"/>
        <w:rPr>
          <w:b/>
          <w:bCs/>
          <w:sz w:val="24"/>
          <w:szCs w:val="24"/>
          <w:lang w:val="en-US"/>
        </w:rPr>
      </w:pPr>
      <w:r w:rsidRPr="00BE4B21">
        <w:rPr>
          <w:b/>
          <w:bCs/>
          <w:sz w:val="24"/>
          <w:szCs w:val="24"/>
          <w:lang w:val="en-US"/>
        </w:rPr>
        <w:t>MORPHOLOGIC PATTERNS OF TISSUE NECROSIS</w:t>
      </w:r>
    </w:p>
    <w:p w14:paraId="2AFED0BE" w14:textId="77777777" w:rsidR="00C91FC7" w:rsidRPr="00BE4B21" w:rsidRDefault="00C91FC7" w:rsidP="00C91FC7">
      <w:pPr>
        <w:ind w:firstLine="709"/>
        <w:rPr>
          <w:sz w:val="24"/>
          <w:szCs w:val="24"/>
          <w:lang w:val="en-US"/>
        </w:rPr>
      </w:pPr>
      <w:r w:rsidRPr="00BE4B21">
        <w:rPr>
          <w:sz w:val="24"/>
          <w:szCs w:val="24"/>
          <w:lang w:val="en-US"/>
        </w:rPr>
        <w:t xml:space="preserve">In severe pathologic conditions, large areas of a tissue or even entire organs may undergo necrosis. This may happen in association with marked ischemia, infections, and certain inflammatory reactions. There </w:t>
      </w:r>
      <w:r w:rsidRPr="00BE4B21">
        <w:rPr>
          <w:sz w:val="24"/>
          <w:szCs w:val="24"/>
          <w:lang w:val="en-US"/>
        </w:rPr>
        <w:lastRenderedPageBreak/>
        <w:t>are several morphologically distinct patterns of tissue necrosis that may provide etiologic clues. Although the terms that describe these patterns do not reflect underlying mechanisms, such terms are commonly used and their implications are understood by pathologists and clinicians.</w:t>
      </w:r>
    </w:p>
    <w:p w14:paraId="0C9ADF1F" w14:textId="77777777" w:rsidR="00C91FC7" w:rsidRPr="00BE4B21" w:rsidRDefault="00C91FC7" w:rsidP="00C91FC7">
      <w:pPr>
        <w:ind w:firstLine="709"/>
        <w:rPr>
          <w:sz w:val="24"/>
          <w:szCs w:val="24"/>
          <w:lang w:val="en-US"/>
        </w:rPr>
      </w:pPr>
    </w:p>
    <w:p w14:paraId="2C6E506D" w14:textId="77777777" w:rsidR="00C91FC7" w:rsidRPr="00BE4B21" w:rsidRDefault="00C91FC7" w:rsidP="00C91FC7">
      <w:pPr>
        <w:ind w:firstLine="709"/>
        <w:rPr>
          <w:b/>
          <w:bCs/>
          <w:sz w:val="24"/>
          <w:szCs w:val="24"/>
          <w:lang w:val="en-US"/>
        </w:rPr>
      </w:pPr>
      <w:r w:rsidRPr="00BE4B21">
        <w:rPr>
          <w:b/>
          <w:bCs/>
          <w:sz w:val="24"/>
          <w:szCs w:val="24"/>
          <w:lang w:val="en-US"/>
        </w:rPr>
        <w:t>MORPHOLOGY</w:t>
      </w:r>
    </w:p>
    <w:p w14:paraId="1F1026DD" w14:textId="77777777" w:rsidR="00C91FC7" w:rsidRPr="00BE4B21" w:rsidRDefault="00C91FC7" w:rsidP="00C91FC7">
      <w:pPr>
        <w:ind w:firstLine="709"/>
        <w:rPr>
          <w:sz w:val="24"/>
          <w:szCs w:val="24"/>
          <w:lang w:val="en-US"/>
        </w:rPr>
      </w:pPr>
      <w:r w:rsidRPr="00BE4B21">
        <w:rPr>
          <w:sz w:val="24"/>
          <w:szCs w:val="24"/>
          <w:lang w:val="en-US"/>
        </w:rPr>
        <w:t>Most of the types of necrosis described here have distinctive gross appearances; the exception is fibrinoid necrosis, which is detected only by histologic examination.</w:t>
      </w:r>
    </w:p>
    <w:p w14:paraId="49AFA7C7" w14:textId="77777777" w:rsidR="00C91FC7" w:rsidRPr="00BE4B21" w:rsidRDefault="00C91FC7" w:rsidP="00C91FC7">
      <w:pPr>
        <w:ind w:firstLine="709"/>
        <w:rPr>
          <w:sz w:val="24"/>
          <w:szCs w:val="24"/>
          <w:lang w:val="en-US"/>
        </w:rPr>
      </w:pPr>
      <w:r w:rsidRPr="00BE4B21">
        <w:rPr>
          <w:sz w:val="24"/>
          <w:szCs w:val="24"/>
          <w:lang w:val="en-US"/>
        </w:rPr>
        <w:t>• Coagulative necrosis is a form of necrosis in which the underlying tissue architecture is preserved for at least several days after death of cells in the tissue (Fig. 2.6). The affected tissues take on a firm texture. Presumably the injury denatures not only structural proteins but also enzymes, thereby blocking the proteolysis of the dead cells; as a result, eosinophilic, anucleate cells may persist for days or weeks. Leukocytes are recruited to the site of necrosis, and the dead cells are ultimately digested by the action of lysosomal enzymes of the leukocytes. The cellular debris is then removed by phagocytosis mediated primarily by infiltrating neutrophils and macrophages. Coagulative necrosis is characteristic of infarcts (areas of necrosis caused by ischemia) in all solid organs except the brain.</w:t>
      </w:r>
    </w:p>
    <w:p w14:paraId="72C45FAC" w14:textId="77777777" w:rsidR="00C91FC7" w:rsidRPr="00BE4B21" w:rsidRDefault="00C91FC7" w:rsidP="00C91FC7">
      <w:pPr>
        <w:rPr>
          <w:sz w:val="24"/>
          <w:szCs w:val="24"/>
        </w:rPr>
      </w:pPr>
      <w:r w:rsidRPr="00BE4B21">
        <w:rPr>
          <w:noProof/>
          <w:sz w:val="24"/>
          <w:szCs w:val="24"/>
        </w:rPr>
        <w:drawing>
          <wp:inline distT="0" distB="0" distL="0" distR="0" wp14:anchorId="43C0DA8F" wp14:editId="588D6CF9">
            <wp:extent cx="5939790" cy="2197100"/>
            <wp:effectExtent l="0" t="0" r="3810" b="0"/>
            <wp:docPr id="1180762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62717" name=""/>
                    <pic:cNvPicPr/>
                  </pic:nvPicPr>
                  <pic:blipFill>
                    <a:blip r:embed="rId105"/>
                    <a:stretch>
                      <a:fillRect/>
                    </a:stretch>
                  </pic:blipFill>
                  <pic:spPr>
                    <a:xfrm>
                      <a:off x="0" y="0"/>
                      <a:ext cx="5939790" cy="2197100"/>
                    </a:xfrm>
                    <a:prstGeom prst="rect">
                      <a:avLst/>
                    </a:prstGeom>
                  </pic:spPr>
                </pic:pic>
              </a:graphicData>
            </a:graphic>
          </wp:inline>
        </w:drawing>
      </w:r>
    </w:p>
    <w:p w14:paraId="72973647" w14:textId="77777777" w:rsidR="00C91FC7" w:rsidRPr="00BE4B21" w:rsidRDefault="00C91FC7" w:rsidP="00C91FC7">
      <w:pPr>
        <w:rPr>
          <w:sz w:val="24"/>
          <w:szCs w:val="24"/>
          <w:lang w:val="en-US"/>
        </w:rPr>
      </w:pPr>
      <w:r w:rsidRPr="00BE4B21">
        <w:rPr>
          <w:sz w:val="24"/>
          <w:szCs w:val="24"/>
          <w:lang w:val="en-US"/>
        </w:rPr>
        <w:t>Fig. 2.6</w:t>
      </w:r>
      <w:r w:rsidRPr="00BE4B21">
        <w:rPr>
          <w:sz w:val="24"/>
          <w:szCs w:val="24"/>
        </w:rPr>
        <w:t> </w:t>
      </w:r>
      <w:r w:rsidRPr="00BE4B21">
        <w:rPr>
          <w:sz w:val="24"/>
          <w:szCs w:val="24"/>
          <w:lang w:val="en-US"/>
        </w:rPr>
        <w:t>Coagulative</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(A)</w:t>
      </w:r>
      <w:r w:rsidRPr="00BE4B21">
        <w:rPr>
          <w:sz w:val="24"/>
          <w:szCs w:val="24"/>
        </w:rPr>
        <w:t> </w:t>
      </w:r>
      <w:r w:rsidRPr="00BE4B21">
        <w:rPr>
          <w:sz w:val="24"/>
          <w:szCs w:val="24"/>
          <w:lang w:val="en-US"/>
        </w:rPr>
        <w:t>A</w:t>
      </w:r>
      <w:r w:rsidRPr="00BE4B21">
        <w:rPr>
          <w:sz w:val="24"/>
          <w:szCs w:val="24"/>
        </w:rPr>
        <w:t> </w:t>
      </w:r>
      <w:r w:rsidRPr="00BE4B21">
        <w:rPr>
          <w:sz w:val="24"/>
          <w:szCs w:val="24"/>
          <w:lang w:val="en-US"/>
        </w:rPr>
        <w:t>wedge-shaped</w:t>
      </w:r>
      <w:r w:rsidRPr="00BE4B21">
        <w:rPr>
          <w:sz w:val="24"/>
          <w:szCs w:val="24"/>
        </w:rPr>
        <w:t> </w:t>
      </w:r>
      <w:r w:rsidRPr="00BE4B21">
        <w:rPr>
          <w:sz w:val="24"/>
          <w:szCs w:val="24"/>
          <w:lang w:val="en-US"/>
        </w:rPr>
        <w:t>kidney</w:t>
      </w:r>
      <w:r w:rsidRPr="00BE4B21">
        <w:rPr>
          <w:sz w:val="24"/>
          <w:szCs w:val="24"/>
        </w:rPr>
        <w:t> </w:t>
      </w:r>
      <w:r w:rsidRPr="00BE4B21">
        <w:rPr>
          <w:sz w:val="24"/>
          <w:szCs w:val="24"/>
          <w:lang w:val="en-US"/>
        </w:rPr>
        <w:t>infarct</w:t>
      </w:r>
      <w:r w:rsidRPr="00BE4B21">
        <w:rPr>
          <w:sz w:val="24"/>
          <w:szCs w:val="24"/>
        </w:rPr>
        <w:t> </w:t>
      </w:r>
      <w:r w:rsidRPr="00BE4B21">
        <w:rPr>
          <w:sz w:val="24"/>
          <w:szCs w:val="24"/>
          <w:lang w:val="en-US"/>
        </w:rPr>
        <w:t>(yellow)</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preservation</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outlines.</w:t>
      </w:r>
      <w:r w:rsidRPr="00BE4B21">
        <w:rPr>
          <w:sz w:val="24"/>
          <w:szCs w:val="24"/>
        </w:rPr>
        <w:t> </w:t>
      </w:r>
      <w:r w:rsidRPr="00BE4B21">
        <w:rPr>
          <w:sz w:val="24"/>
          <w:szCs w:val="24"/>
          <w:lang w:val="en-US"/>
        </w:rPr>
        <w:t>(B)</w:t>
      </w:r>
      <w:r w:rsidRPr="00BE4B21">
        <w:rPr>
          <w:sz w:val="24"/>
          <w:szCs w:val="24"/>
        </w:rPr>
        <w:t> </w:t>
      </w:r>
      <w:r w:rsidRPr="00BE4B21">
        <w:rPr>
          <w:sz w:val="24"/>
          <w:szCs w:val="24"/>
          <w:lang w:val="en-US"/>
        </w:rPr>
        <w:t>Microscopic</w:t>
      </w:r>
      <w:r w:rsidRPr="00BE4B21">
        <w:rPr>
          <w:sz w:val="24"/>
          <w:szCs w:val="24"/>
        </w:rPr>
        <w:t> </w:t>
      </w:r>
      <w:r w:rsidRPr="00BE4B21">
        <w:rPr>
          <w:sz w:val="24"/>
          <w:szCs w:val="24"/>
          <w:lang w:val="en-US"/>
        </w:rPr>
        <w:t>view</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edge</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infarct,</w:t>
      </w:r>
      <w:r w:rsidRPr="00BE4B21">
        <w:rPr>
          <w:sz w:val="24"/>
          <w:szCs w:val="24"/>
        </w:rPr>
        <w:t> </w:t>
      </w:r>
      <w:r w:rsidRPr="00BE4B21">
        <w:rPr>
          <w:sz w:val="24"/>
          <w:szCs w:val="24"/>
          <w:lang w:val="en-US"/>
        </w:rPr>
        <w:t xml:space="preserve"> with</w:t>
      </w:r>
      <w:r w:rsidRPr="00BE4B21">
        <w:rPr>
          <w:sz w:val="24"/>
          <w:szCs w:val="24"/>
        </w:rPr>
        <w:t> </w:t>
      </w:r>
      <w:r w:rsidRPr="00BE4B21">
        <w:rPr>
          <w:sz w:val="24"/>
          <w:szCs w:val="24"/>
          <w:lang w:val="en-US"/>
        </w:rPr>
        <w:t>normal</w:t>
      </w:r>
      <w:r w:rsidRPr="00BE4B21">
        <w:rPr>
          <w:sz w:val="24"/>
          <w:szCs w:val="24"/>
        </w:rPr>
        <w:t> </w:t>
      </w:r>
      <w:r w:rsidRPr="00BE4B21">
        <w:rPr>
          <w:sz w:val="24"/>
          <w:szCs w:val="24"/>
          <w:lang w:val="en-US"/>
        </w:rPr>
        <w:t>kidney</w:t>
      </w:r>
      <w:r w:rsidRPr="00BE4B21">
        <w:rPr>
          <w:sz w:val="24"/>
          <w:szCs w:val="24"/>
        </w:rPr>
        <w:t> </w:t>
      </w:r>
      <w:r w:rsidRPr="00BE4B21">
        <w:rPr>
          <w:sz w:val="24"/>
          <w:szCs w:val="24"/>
          <w:lang w:val="en-US"/>
        </w:rPr>
        <w:t>(N)</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necrotic</w:t>
      </w:r>
      <w:r w:rsidRPr="00BE4B21">
        <w:rPr>
          <w:sz w:val="24"/>
          <w:szCs w:val="24"/>
        </w:rPr>
        <w:t> </w:t>
      </w:r>
      <w:r w:rsidRPr="00BE4B21">
        <w:rPr>
          <w:sz w:val="24"/>
          <w:szCs w:val="24"/>
          <w:lang w:val="en-US"/>
        </w:rPr>
        <w:t>cells</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infarct</w:t>
      </w:r>
      <w:r w:rsidRPr="00BE4B21">
        <w:rPr>
          <w:sz w:val="24"/>
          <w:szCs w:val="24"/>
        </w:rPr>
        <w:t> </w:t>
      </w:r>
      <w:r w:rsidRPr="00BE4B21">
        <w:rPr>
          <w:sz w:val="24"/>
          <w:szCs w:val="24"/>
          <w:lang w:val="en-US"/>
        </w:rPr>
        <w:t>(I).</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necrotic</w:t>
      </w:r>
      <w:r w:rsidRPr="00BE4B21">
        <w:rPr>
          <w:sz w:val="24"/>
          <w:szCs w:val="24"/>
        </w:rPr>
        <w:t> </w:t>
      </w:r>
      <w:r w:rsidRPr="00BE4B21">
        <w:rPr>
          <w:sz w:val="24"/>
          <w:szCs w:val="24"/>
          <w:lang w:val="en-US"/>
        </w:rPr>
        <w:t>cells</w:t>
      </w:r>
      <w:r w:rsidRPr="00BE4B21">
        <w:rPr>
          <w:sz w:val="24"/>
          <w:szCs w:val="24"/>
        </w:rPr>
        <w:t> </w:t>
      </w:r>
      <w:r w:rsidRPr="00BE4B21">
        <w:rPr>
          <w:sz w:val="24"/>
          <w:szCs w:val="24"/>
          <w:lang w:val="en-US"/>
        </w:rPr>
        <w:t>show</w:t>
      </w:r>
      <w:r w:rsidRPr="00BE4B21">
        <w:rPr>
          <w:sz w:val="24"/>
          <w:szCs w:val="24"/>
        </w:rPr>
        <w:t> </w:t>
      </w:r>
      <w:r w:rsidRPr="00BE4B21">
        <w:rPr>
          <w:sz w:val="24"/>
          <w:szCs w:val="24"/>
          <w:lang w:val="en-US"/>
        </w:rPr>
        <w:t>preserved</w:t>
      </w:r>
      <w:r w:rsidRPr="00BE4B21">
        <w:rPr>
          <w:sz w:val="24"/>
          <w:szCs w:val="24"/>
        </w:rPr>
        <w:t> </w:t>
      </w:r>
      <w:r w:rsidRPr="00BE4B21">
        <w:rPr>
          <w:sz w:val="24"/>
          <w:szCs w:val="24"/>
          <w:lang w:val="en-US"/>
        </w:rPr>
        <w:t>outlines</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loss</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nuclei,</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an</w:t>
      </w:r>
      <w:r w:rsidRPr="00BE4B21">
        <w:rPr>
          <w:sz w:val="24"/>
          <w:szCs w:val="24"/>
        </w:rPr>
        <w:t> </w:t>
      </w:r>
      <w:r w:rsidRPr="00BE4B21">
        <w:rPr>
          <w:sz w:val="24"/>
          <w:szCs w:val="24"/>
          <w:lang w:val="en-US"/>
        </w:rPr>
        <w:t>inflammatory</w:t>
      </w:r>
      <w:r w:rsidRPr="00BE4B21">
        <w:rPr>
          <w:sz w:val="24"/>
          <w:szCs w:val="24"/>
        </w:rPr>
        <w:t> </w:t>
      </w:r>
      <w:r w:rsidRPr="00BE4B21">
        <w:rPr>
          <w:sz w:val="24"/>
          <w:szCs w:val="24"/>
          <w:lang w:val="en-US"/>
        </w:rPr>
        <w:t>infiltrate</w:t>
      </w:r>
      <w:r w:rsidRPr="00BE4B21">
        <w:rPr>
          <w:sz w:val="24"/>
          <w:szCs w:val="24"/>
        </w:rPr>
        <w:t> </w:t>
      </w:r>
      <w:r w:rsidRPr="00BE4B21">
        <w:rPr>
          <w:sz w:val="24"/>
          <w:szCs w:val="24"/>
          <w:lang w:val="en-US"/>
        </w:rPr>
        <w:t>is</w:t>
      </w:r>
      <w:r w:rsidRPr="00BE4B21">
        <w:rPr>
          <w:sz w:val="24"/>
          <w:szCs w:val="24"/>
        </w:rPr>
        <w:t> </w:t>
      </w:r>
      <w:r w:rsidRPr="00BE4B21">
        <w:rPr>
          <w:sz w:val="24"/>
          <w:szCs w:val="24"/>
          <w:lang w:val="en-US"/>
        </w:rPr>
        <w:t xml:space="preserve"> present</w:t>
      </w:r>
      <w:r w:rsidRPr="00BE4B21">
        <w:rPr>
          <w:sz w:val="24"/>
          <w:szCs w:val="24"/>
        </w:rPr>
        <w:t> </w:t>
      </w:r>
      <w:r w:rsidRPr="00BE4B21">
        <w:rPr>
          <w:sz w:val="24"/>
          <w:szCs w:val="24"/>
          <w:lang w:val="en-US"/>
        </w:rPr>
        <w:t>(difficult</w:t>
      </w:r>
      <w:r w:rsidRPr="00BE4B21">
        <w:rPr>
          <w:sz w:val="24"/>
          <w:szCs w:val="24"/>
        </w:rPr>
        <w:t> </w:t>
      </w:r>
      <w:r w:rsidRPr="00BE4B21">
        <w:rPr>
          <w:sz w:val="24"/>
          <w:szCs w:val="24"/>
          <w:lang w:val="en-US"/>
        </w:rPr>
        <w:t>to</w:t>
      </w:r>
      <w:r w:rsidRPr="00BE4B21">
        <w:rPr>
          <w:sz w:val="24"/>
          <w:szCs w:val="24"/>
        </w:rPr>
        <w:t> </w:t>
      </w:r>
      <w:r w:rsidRPr="00BE4B21">
        <w:rPr>
          <w:sz w:val="24"/>
          <w:szCs w:val="24"/>
          <w:lang w:val="en-US"/>
        </w:rPr>
        <w:t>discern</w:t>
      </w:r>
      <w:r w:rsidRPr="00BE4B21">
        <w:rPr>
          <w:sz w:val="24"/>
          <w:szCs w:val="24"/>
        </w:rPr>
        <w:t> </w:t>
      </w:r>
      <w:r w:rsidRPr="00BE4B21">
        <w:rPr>
          <w:sz w:val="24"/>
          <w:szCs w:val="24"/>
          <w:lang w:val="en-US"/>
        </w:rPr>
        <w:t>at</w:t>
      </w:r>
      <w:r w:rsidRPr="00BE4B21">
        <w:rPr>
          <w:sz w:val="24"/>
          <w:szCs w:val="24"/>
        </w:rPr>
        <w:t> </w:t>
      </w:r>
      <w:r w:rsidRPr="00BE4B21">
        <w:rPr>
          <w:sz w:val="24"/>
          <w:szCs w:val="24"/>
          <w:lang w:val="en-US"/>
        </w:rPr>
        <w:t>this</w:t>
      </w:r>
      <w:r w:rsidRPr="00BE4B21">
        <w:rPr>
          <w:sz w:val="24"/>
          <w:szCs w:val="24"/>
        </w:rPr>
        <w:t> </w:t>
      </w:r>
      <w:r w:rsidRPr="00BE4B21">
        <w:rPr>
          <w:sz w:val="24"/>
          <w:szCs w:val="24"/>
          <w:lang w:val="en-US"/>
        </w:rPr>
        <w:t>magnification).</w:t>
      </w:r>
      <w:r w:rsidRPr="00BE4B21">
        <w:rPr>
          <w:sz w:val="24"/>
          <w:szCs w:val="24"/>
        </w:rPr>
        <w:t> </w:t>
      </w:r>
    </w:p>
    <w:p w14:paraId="2E0A381B" w14:textId="77777777" w:rsidR="00C91FC7" w:rsidRPr="00BE4B21" w:rsidRDefault="00C91FC7" w:rsidP="00C91FC7">
      <w:pPr>
        <w:rPr>
          <w:sz w:val="24"/>
          <w:szCs w:val="24"/>
          <w:lang w:val="en-US"/>
        </w:rPr>
      </w:pPr>
    </w:p>
    <w:p w14:paraId="59173674" w14:textId="77777777" w:rsidR="00C91FC7" w:rsidRPr="00BE4B21" w:rsidRDefault="00C91FC7" w:rsidP="00C91FC7">
      <w:pPr>
        <w:ind w:firstLine="709"/>
        <w:rPr>
          <w:sz w:val="24"/>
          <w:szCs w:val="24"/>
          <w:lang w:val="en-US"/>
        </w:rPr>
      </w:pPr>
      <w:r w:rsidRPr="00BE4B21">
        <w:rPr>
          <w:sz w:val="24"/>
          <w:szCs w:val="24"/>
          <w:lang w:val="en-US"/>
        </w:rPr>
        <w:t>• Liquefactive necrosis is seen in focal bacterial and, occasionally, fungal infections because microbes stimulate rapid accumulation of inflammatory cells, and the enzymes of leukocytes digest (“liquefy”) the tissue. For obscure reasons, hypoxic death of cells within the central nervous system often evokes liquefactive necrosis (Fig. 2.7). Whatever the pathogenesis, the dead cells are completely digested, transforming the tissue into a viscous liquid that is eventually removed by phagocytes. If the process is initiated by acute inflammation, as in a bacterial infection, the material is frequently creamy yellow and is called pus (Chapter 3).</w:t>
      </w:r>
    </w:p>
    <w:p w14:paraId="6A90E764" w14:textId="77777777" w:rsidR="00C91FC7" w:rsidRPr="00BE4B21" w:rsidRDefault="00C91FC7" w:rsidP="00C91FC7">
      <w:pPr>
        <w:rPr>
          <w:sz w:val="24"/>
          <w:szCs w:val="24"/>
        </w:rPr>
      </w:pPr>
      <w:r w:rsidRPr="00BE4B21">
        <w:rPr>
          <w:noProof/>
          <w:sz w:val="24"/>
          <w:szCs w:val="24"/>
        </w:rPr>
        <w:lastRenderedPageBreak/>
        <w:drawing>
          <wp:inline distT="0" distB="0" distL="0" distR="0" wp14:anchorId="449A822B" wp14:editId="7680932B">
            <wp:extent cx="2925985" cy="2339340"/>
            <wp:effectExtent l="0" t="0" r="8255" b="3810"/>
            <wp:docPr id="16695090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09041" name=""/>
                    <pic:cNvPicPr/>
                  </pic:nvPicPr>
                  <pic:blipFill>
                    <a:blip r:embed="rId106"/>
                    <a:stretch>
                      <a:fillRect/>
                    </a:stretch>
                  </pic:blipFill>
                  <pic:spPr>
                    <a:xfrm>
                      <a:off x="0" y="0"/>
                      <a:ext cx="2928976" cy="2341731"/>
                    </a:xfrm>
                    <a:prstGeom prst="rect">
                      <a:avLst/>
                    </a:prstGeom>
                  </pic:spPr>
                </pic:pic>
              </a:graphicData>
            </a:graphic>
          </wp:inline>
        </w:drawing>
      </w:r>
    </w:p>
    <w:p w14:paraId="5409CCB5" w14:textId="77777777" w:rsidR="00C91FC7" w:rsidRPr="00BE4B21" w:rsidRDefault="00C91FC7" w:rsidP="00C91FC7">
      <w:pPr>
        <w:rPr>
          <w:sz w:val="24"/>
          <w:szCs w:val="24"/>
          <w:lang w:val="en-US"/>
        </w:rPr>
      </w:pPr>
      <w:r w:rsidRPr="00BE4B21">
        <w:rPr>
          <w:sz w:val="24"/>
          <w:szCs w:val="24"/>
          <w:lang w:val="en-US"/>
        </w:rPr>
        <w:t>Fig. 2.7</w:t>
      </w:r>
      <w:r w:rsidRPr="00BE4B21">
        <w:rPr>
          <w:sz w:val="24"/>
          <w:szCs w:val="24"/>
        </w:rPr>
        <w:t> </w:t>
      </w:r>
      <w:r w:rsidRPr="00BE4B21">
        <w:rPr>
          <w:sz w:val="24"/>
          <w:szCs w:val="24"/>
          <w:lang w:val="en-US"/>
        </w:rPr>
        <w:t>Liquefactive</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An</w:t>
      </w:r>
      <w:r w:rsidRPr="00BE4B21">
        <w:rPr>
          <w:sz w:val="24"/>
          <w:szCs w:val="24"/>
        </w:rPr>
        <w:t> </w:t>
      </w:r>
      <w:r w:rsidRPr="00BE4B21">
        <w:rPr>
          <w:sz w:val="24"/>
          <w:szCs w:val="24"/>
          <w:lang w:val="en-US"/>
        </w:rPr>
        <w:t>infarct</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brain</w:t>
      </w:r>
      <w:r w:rsidRPr="00BE4B21">
        <w:rPr>
          <w:sz w:val="24"/>
          <w:szCs w:val="24"/>
        </w:rPr>
        <w:t> </w:t>
      </w:r>
      <w:r w:rsidRPr="00BE4B21">
        <w:rPr>
          <w:sz w:val="24"/>
          <w:szCs w:val="24"/>
          <w:lang w:val="en-US"/>
        </w:rPr>
        <w:t>shows</w:t>
      </w:r>
      <w:r w:rsidRPr="00BE4B21">
        <w:rPr>
          <w:sz w:val="24"/>
          <w:szCs w:val="24"/>
        </w:rPr>
        <w:t> </w:t>
      </w:r>
      <w:r w:rsidRPr="00BE4B21">
        <w:rPr>
          <w:sz w:val="24"/>
          <w:szCs w:val="24"/>
          <w:lang w:val="en-US"/>
        </w:rPr>
        <w:t>dissolution</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 xml:space="preserve"> the</w:t>
      </w:r>
      <w:r w:rsidRPr="00BE4B21">
        <w:rPr>
          <w:sz w:val="24"/>
          <w:szCs w:val="24"/>
        </w:rPr>
        <w:t> </w:t>
      </w:r>
      <w:r w:rsidRPr="00BE4B21">
        <w:rPr>
          <w:sz w:val="24"/>
          <w:szCs w:val="24"/>
          <w:lang w:val="en-US"/>
        </w:rPr>
        <w:t>tissue.</w:t>
      </w:r>
    </w:p>
    <w:p w14:paraId="16FF0C61" w14:textId="77777777" w:rsidR="00C91FC7" w:rsidRPr="00BE4B21" w:rsidRDefault="00C91FC7" w:rsidP="00C91FC7">
      <w:pPr>
        <w:rPr>
          <w:sz w:val="24"/>
          <w:szCs w:val="24"/>
          <w:lang w:val="en-US"/>
        </w:rPr>
      </w:pPr>
    </w:p>
    <w:p w14:paraId="518AA9CC" w14:textId="77777777" w:rsidR="00C91FC7" w:rsidRPr="00BE4B21" w:rsidRDefault="00C91FC7" w:rsidP="00C91FC7">
      <w:pPr>
        <w:ind w:firstLine="709"/>
        <w:rPr>
          <w:sz w:val="24"/>
          <w:szCs w:val="24"/>
          <w:lang w:val="en-US"/>
        </w:rPr>
      </w:pPr>
      <w:r w:rsidRPr="00BE4B21">
        <w:rPr>
          <w:sz w:val="24"/>
          <w:szCs w:val="24"/>
          <w:lang w:val="en-US"/>
        </w:rPr>
        <w:t>• Although gangrenous necrosis is not a distinctive pattern of cell death, the term is still commonly used in clinical practice. It usually refers to the condition of a limb (generally the lower leg) that has lost its blood supply and has undergone coagulative necrosis involving multiple tissue layers. When bacterial infection is superimposed, the morphologic appearance changes to liquefactive necrosis because of the destructive contents of the bacteria and the attracted leukocytes (resulting in so-called “wet gangrene”).</w:t>
      </w:r>
    </w:p>
    <w:p w14:paraId="4FA0D8AA" w14:textId="77777777" w:rsidR="00C91FC7" w:rsidRPr="00BE4B21" w:rsidRDefault="00C91FC7" w:rsidP="00C91FC7">
      <w:pPr>
        <w:ind w:firstLine="709"/>
        <w:rPr>
          <w:sz w:val="24"/>
          <w:szCs w:val="24"/>
          <w:lang w:val="en-US"/>
        </w:rPr>
      </w:pPr>
    </w:p>
    <w:p w14:paraId="68A4DEA0" w14:textId="77777777" w:rsidR="00C91FC7" w:rsidRPr="00BE4B21" w:rsidRDefault="00C91FC7" w:rsidP="00C91FC7">
      <w:pPr>
        <w:ind w:firstLine="709"/>
        <w:rPr>
          <w:sz w:val="24"/>
          <w:szCs w:val="24"/>
          <w:lang w:val="en-US"/>
        </w:rPr>
      </w:pPr>
      <w:r w:rsidRPr="00BE4B21">
        <w:rPr>
          <w:sz w:val="24"/>
          <w:szCs w:val="24"/>
          <w:lang w:val="en-US"/>
        </w:rPr>
        <w:t>• Caseous necrosis is most often encountered in foci of tuberculous infection. Caseous means “</w:t>
      </w:r>
      <w:proofErr w:type="spellStart"/>
      <w:r w:rsidRPr="00BE4B21">
        <w:rPr>
          <w:sz w:val="24"/>
          <w:szCs w:val="24"/>
          <w:lang w:val="en-US"/>
        </w:rPr>
        <w:t>cheeselike</w:t>
      </w:r>
      <w:proofErr w:type="spellEnd"/>
      <w:r w:rsidRPr="00BE4B21">
        <w:rPr>
          <w:sz w:val="24"/>
          <w:szCs w:val="24"/>
          <w:lang w:val="en-US"/>
        </w:rPr>
        <w:t>,” referring to the friable yellow-white appearance of the area of necrosis on gross examination (Fig. 2.8). On microscopic examination, the necrotic focus appears as a collection of fragmented or lysed cells with an amorphous granular pink appearance in H&amp;</w:t>
      </w:r>
      <w:proofErr w:type="gramStart"/>
      <w:r w:rsidRPr="00BE4B21">
        <w:rPr>
          <w:sz w:val="24"/>
          <w:szCs w:val="24"/>
          <w:lang w:val="en-US"/>
        </w:rPr>
        <w:t>E stained</w:t>
      </w:r>
      <w:proofErr w:type="gramEnd"/>
      <w:r w:rsidRPr="00BE4B21">
        <w:rPr>
          <w:sz w:val="24"/>
          <w:szCs w:val="24"/>
          <w:lang w:val="en-US"/>
        </w:rPr>
        <w:t xml:space="preserve"> tissue sections. Unlike coagulative necrosis, the tissue architecture is completely obliterated and cellular outlines cannot be discerned. Caseous necrosis is often surrounded by a collection of macrophages and other inflammatory cells; this appearance is characteristic of a nodular inflammatory lesion called a granuloma (Chapter 3).</w:t>
      </w:r>
    </w:p>
    <w:p w14:paraId="17FD9D68" w14:textId="77777777" w:rsidR="00C91FC7" w:rsidRPr="00BE4B21" w:rsidRDefault="00C91FC7" w:rsidP="00C91FC7">
      <w:pPr>
        <w:rPr>
          <w:sz w:val="24"/>
          <w:szCs w:val="24"/>
          <w:lang w:val="en-US"/>
        </w:rPr>
      </w:pPr>
      <w:r w:rsidRPr="00BE4B21">
        <w:rPr>
          <w:noProof/>
          <w:sz w:val="24"/>
          <w:szCs w:val="24"/>
        </w:rPr>
        <w:drawing>
          <wp:inline distT="0" distB="0" distL="0" distR="0" wp14:anchorId="3D9AD9DF" wp14:editId="78A52696">
            <wp:extent cx="3017926" cy="2537460"/>
            <wp:effectExtent l="0" t="0" r="0" b="0"/>
            <wp:docPr id="1081654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54812" name=""/>
                    <pic:cNvPicPr/>
                  </pic:nvPicPr>
                  <pic:blipFill>
                    <a:blip r:embed="rId107"/>
                    <a:stretch>
                      <a:fillRect/>
                    </a:stretch>
                  </pic:blipFill>
                  <pic:spPr>
                    <a:xfrm>
                      <a:off x="0" y="0"/>
                      <a:ext cx="3021326" cy="2540319"/>
                    </a:xfrm>
                    <a:prstGeom prst="rect">
                      <a:avLst/>
                    </a:prstGeom>
                  </pic:spPr>
                </pic:pic>
              </a:graphicData>
            </a:graphic>
          </wp:inline>
        </w:drawing>
      </w:r>
      <w:r w:rsidRPr="00BE4B21">
        <w:rPr>
          <w:sz w:val="24"/>
          <w:szCs w:val="24"/>
          <w:lang w:val="en-US"/>
        </w:rPr>
        <w:t>Fig. 2.8</w:t>
      </w:r>
      <w:r w:rsidRPr="00BE4B21">
        <w:rPr>
          <w:sz w:val="24"/>
          <w:szCs w:val="24"/>
        </w:rPr>
        <w:t> </w:t>
      </w:r>
      <w:r w:rsidRPr="00BE4B21">
        <w:rPr>
          <w:sz w:val="24"/>
          <w:szCs w:val="24"/>
          <w:lang w:val="en-US"/>
        </w:rPr>
        <w:t>Caseous</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Tuberculosis</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lung,</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a</w:t>
      </w:r>
      <w:r w:rsidRPr="00BE4B21">
        <w:rPr>
          <w:sz w:val="24"/>
          <w:szCs w:val="24"/>
        </w:rPr>
        <w:t> </w:t>
      </w:r>
      <w:r w:rsidRPr="00BE4B21">
        <w:rPr>
          <w:sz w:val="24"/>
          <w:szCs w:val="24"/>
          <w:lang w:val="en-US"/>
        </w:rPr>
        <w:t>large</w:t>
      </w:r>
      <w:r w:rsidRPr="00BE4B21">
        <w:rPr>
          <w:sz w:val="24"/>
          <w:szCs w:val="24"/>
        </w:rPr>
        <w:t> </w:t>
      </w:r>
      <w:r w:rsidRPr="00BE4B21">
        <w:rPr>
          <w:sz w:val="24"/>
          <w:szCs w:val="24"/>
          <w:lang w:val="en-US"/>
        </w:rPr>
        <w:t>area</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 xml:space="preserve"> caseous</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containing</w:t>
      </w:r>
      <w:r w:rsidRPr="00BE4B21">
        <w:rPr>
          <w:sz w:val="24"/>
          <w:szCs w:val="24"/>
        </w:rPr>
        <w:t> </w:t>
      </w:r>
      <w:r w:rsidRPr="00BE4B21">
        <w:rPr>
          <w:sz w:val="24"/>
          <w:szCs w:val="24"/>
          <w:lang w:val="en-US"/>
        </w:rPr>
        <w:t>yellow-white</w:t>
      </w:r>
      <w:r w:rsidRPr="00BE4B21">
        <w:rPr>
          <w:sz w:val="24"/>
          <w:szCs w:val="24"/>
        </w:rPr>
        <w:t> </w:t>
      </w:r>
      <w:r w:rsidRPr="00BE4B21">
        <w:rPr>
          <w:sz w:val="24"/>
          <w:szCs w:val="24"/>
          <w:lang w:val="en-US"/>
        </w:rPr>
        <w:t>(cheesy)</w:t>
      </w:r>
      <w:r w:rsidRPr="00BE4B21">
        <w:rPr>
          <w:sz w:val="24"/>
          <w:szCs w:val="24"/>
        </w:rPr>
        <w:t> </w:t>
      </w:r>
      <w:r w:rsidRPr="00BE4B21">
        <w:rPr>
          <w:sz w:val="24"/>
          <w:szCs w:val="24"/>
          <w:lang w:val="en-US"/>
        </w:rPr>
        <w:t>debris.</w:t>
      </w:r>
      <w:r w:rsidRPr="00BE4B21">
        <w:rPr>
          <w:sz w:val="24"/>
          <w:szCs w:val="24"/>
        </w:rPr>
        <w:t> </w:t>
      </w:r>
    </w:p>
    <w:p w14:paraId="778C6D3A" w14:textId="77777777" w:rsidR="00C91FC7" w:rsidRPr="00BE4B21" w:rsidRDefault="00C91FC7" w:rsidP="00C91FC7">
      <w:pPr>
        <w:rPr>
          <w:sz w:val="24"/>
          <w:szCs w:val="24"/>
          <w:lang w:val="en-US"/>
        </w:rPr>
      </w:pPr>
    </w:p>
    <w:p w14:paraId="61475117" w14:textId="77777777" w:rsidR="00C91FC7" w:rsidRPr="00BE4B21" w:rsidRDefault="00C91FC7" w:rsidP="00C91FC7">
      <w:pPr>
        <w:ind w:firstLine="709"/>
        <w:rPr>
          <w:sz w:val="24"/>
          <w:szCs w:val="24"/>
          <w:lang w:val="en-US"/>
        </w:rPr>
      </w:pPr>
      <w:r w:rsidRPr="00BE4B21">
        <w:rPr>
          <w:sz w:val="24"/>
          <w:szCs w:val="24"/>
          <w:lang w:val="en-US"/>
        </w:rPr>
        <w:t>• Fat necrosis refers to focal areas of fat destruction, typically resulting from the release of activated pancreatic lipases into the substance of the pancreas and the peritoneal cavity. This occurs in the calamitous abdominal emergency known as acute pancreatitis (Chapter 17). In this disorder, pancreatic enzymes that have leaked out of acinar cells and ducts liquefy the membranes of fat cells in the peritoneum, and lipases split the triglyceride esters contained within fat cells. The released fatty acids combine with calcium to produce grossly visible chalky white areas (fat saponification), which enable the surgeon and the pathologist to identify the lesions (Fig. 2.9). On histologic examination, the foci of necrosis contain shadowy outlines of necrotic fat cells surrounded by basophilic calcium deposits and an inflammatory reaction.</w:t>
      </w:r>
    </w:p>
    <w:p w14:paraId="07FEC57D" w14:textId="77777777" w:rsidR="00C91FC7" w:rsidRPr="00BE4B21" w:rsidRDefault="00C91FC7" w:rsidP="00C91FC7">
      <w:pPr>
        <w:ind w:firstLine="709"/>
        <w:rPr>
          <w:sz w:val="24"/>
          <w:szCs w:val="24"/>
          <w:lang w:val="en-US"/>
        </w:rPr>
      </w:pPr>
      <w:r w:rsidRPr="00BE4B21">
        <w:rPr>
          <w:sz w:val="24"/>
          <w:szCs w:val="24"/>
          <w:lang w:val="en-US"/>
        </w:rPr>
        <w:lastRenderedPageBreak/>
        <w:t>Fig. 2.9 Fat necrosis in acute pancreatitis. The areas of white chalky deposits represent foci of fat necrosis with calcium soap formation (saponification) at sites of lipid breakdown in the mesentery.</w:t>
      </w:r>
    </w:p>
    <w:p w14:paraId="53EAEFA0" w14:textId="77777777" w:rsidR="00C91FC7" w:rsidRPr="00BE4B21" w:rsidRDefault="00C91FC7" w:rsidP="00C91FC7">
      <w:pPr>
        <w:ind w:firstLine="709"/>
        <w:rPr>
          <w:sz w:val="24"/>
          <w:szCs w:val="24"/>
          <w:lang w:val="en-US"/>
        </w:rPr>
      </w:pPr>
      <w:r w:rsidRPr="00BE4B21">
        <w:rPr>
          <w:sz w:val="24"/>
          <w:szCs w:val="24"/>
          <w:lang w:val="en-US"/>
        </w:rPr>
        <w:t>Fig. 2.10 Fibrinoid necrosis in an artery in a patient with polyarteritis nodosa. The wall of the artery shows a circumferential bright pink area of necrosis with protein deposition and inflammation.</w:t>
      </w:r>
    </w:p>
    <w:p w14:paraId="76F7B533" w14:textId="77777777" w:rsidR="00C91FC7" w:rsidRPr="00BE4B21" w:rsidRDefault="00C91FC7" w:rsidP="00C91FC7">
      <w:pPr>
        <w:ind w:firstLine="709"/>
        <w:rPr>
          <w:sz w:val="24"/>
          <w:szCs w:val="24"/>
          <w:lang w:val="en-US"/>
        </w:rPr>
      </w:pPr>
      <w:r w:rsidRPr="00BE4B21">
        <w:rPr>
          <w:sz w:val="24"/>
          <w:szCs w:val="24"/>
          <w:lang w:val="en-US"/>
        </w:rPr>
        <w:t>• Fibrinoid necrosis is a special form of necrosis. It usually occurs in immune reactions in which complexes of antigens and antibodies are deposited in the walls of blood vessels, but it also may occur in severe hypertension. Deposited immune complexes and plasma proteins that leak into the wall of damaged vessels produce a bright pink, amorphous appearance on H&amp;E preparations called fibrinoid (fibrinlike) by pathologists (Fig. 2.10). The immunologically mediated diseases (e.g., polyarteritis nodosa) in which this type of necrosis is seen are described in Chapter 5.</w:t>
      </w:r>
    </w:p>
    <w:p w14:paraId="17EF4AD5" w14:textId="77777777" w:rsidR="00C91FC7" w:rsidRPr="00BE4B21" w:rsidRDefault="00C91FC7" w:rsidP="00C91FC7">
      <w:pPr>
        <w:rPr>
          <w:sz w:val="24"/>
          <w:szCs w:val="24"/>
          <w:lang w:val="en-US"/>
        </w:rPr>
      </w:pPr>
      <w:r w:rsidRPr="00BE4B21">
        <w:rPr>
          <w:noProof/>
          <w:sz w:val="24"/>
          <w:szCs w:val="24"/>
          <w:lang w:val="en-US"/>
        </w:rPr>
        <w:drawing>
          <wp:inline distT="0" distB="0" distL="0" distR="0" wp14:anchorId="72C63BE1" wp14:editId="39F41C74">
            <wp:extent cx="2988252" cy="1943100"/>
            <wp:effectExtent l="0" t="0" r="3175" b="0"/>
            <wp:docPr id="1894845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45528" name="Рисунок 1894845528"/>
                    <pic:cNvPicPr/>
                  </pic:nvPicPr>
                  <pic:blipFill>
                    <a:blip r:embed="rId108">
                      <a:extLst>
                        <a:ext uri="{28A0092B-C50C-407E-A947-70E740481C1C}">
                          <a14:useLocalDpi xmlns:a14="http://schemas.microsoft.com/office/drawing/2010/main" val="0"/>
                        </a:ext>
                      </a:extLst>
                    </a:blip>
                    <a:stretch>
                      <a:fillRect/>
                    </a:stretch>
                  </pic:blipFill>
                  <pic:spPr>
                    <a:xfrm>
                      <a:off x="0" y="0"/>
                      <a:ext cx="2994753" cy="1947327"/>
                    </a:xfrm>
                    <a:prstGeom prst="rect">
                      <a:avLst/>
                    </a:prstGeom>
                  </pic:spPr>
                </pic:pic>
              </a:graphicData>
            </a:graphic>
          </wp:inline>
        </w:drawing>
      </w:r>
      <w:r w:rsidRPr="00BE4B21">
        <w:rPr>
          <w:sz w:val="24"/>
          <w:szCs w:val="24"/>
          <w:lang w:val="en-US"/>
        </w:rPr>
        <w:t>Fig. 2.10</w:t>
      </w:r>
      <w:r w:rsidRPr="00BE4B21">
        <w:rPr>
          <w:sz w:val="24"/>
          <w:szCs w:val="24"/>
        </w:rPr>
        <w:t> </w:t>
      </w:r>
      <w:r w:rsidRPr="00BE4B21">
        <w:rPr>
          <w:sz w:val="24"/>
          <w:szCs w:val="24"/>
          <w:lang w:val="en-US"/>
        </w:rPr>
        <w:t>Fibrinoid</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an</w:t>
      </w:r>
      <w:r w:rsidRPr="00BE4B21">
        <w:rPr>
          <w:sz w:val="24"/>
          <w:szCs w:val="24"/>
        </w:rPr>
        <w:t> </w:t>
      </w:r>
      <w:r w:rsidRPr="00BE4B21">
        <w:rPr>
          <w:sz w:val="24"/>
          <w:szCs w:val="24"/>
          <w:lang w:val="en-US"/>
        </w:rPr>
        <w:t>artery</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a</w:t>
      </w:r>
      <w:r w:rsidRPr="00BE4B21">
        <w:rPr>
          <w:sz w:val="24"/>
          <w:szCs w:val="24"/>
        </w:rPr>
        <w:t> </w:t>
      </w:r>
      <w:r w:rsidRPr="00BE4B21">
        <w:rPr>
          <w:sz w:val="24"/>
          <w:szCs w:val="24"/>
          <w:lang w:val="en-US"/>
        </w:rPr>
        <w:t>patient</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polyarteritis</w:t>
      </w:r>
      <w:r w:rsidRPr="00BE4B21">
        <w:rPr>
          <w:sz w:val="24"/>
          <w:szCs w:val="24"/>
        </w:rPr>
        <w:t> </w:t>
      </w:r>
      <w:r w:rsidRPr="00BE4B21">
        <w:rPr>
          <w:sz w:val="24"/>
          <w:szCs w:val="24"/>
          <w:lang w:val="en-US"/>
        </w:rPr>
        <w:t xml:space="preserve"> nodosa.</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wall</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artery</w:t>
      </w:r>
      <w:r w:rsidRPr="00BE4B21">
        <w:rPr>
          <w:sz w:val="24"/>
          <w:szCs w:val="24"/>
        </w:rPr>
        <w:t> </w:t>
      </w:r>
      <w:r w:rsidRPr="00BE4B21">
        <w:rPr>
          <w:sz w:val="24"/>
          <w:szCs w:val="24"/>
          <w:lang w:val="en-US"/>
        </w:rPr>
        <w:t>shows</w:t>
      </w:r>
      <w:r w:rsidRPr="00BE4B21">
        <w:rPr>
          <w:sz w:val="24"/>
          <w:szCs w:val="24"/>
        </w:rPr>
        <w:t> </w:t>
      </w:r>
      <w:r w:rsidRPr="00BE4B21">
        <w:rPr>
          <w:sz w:val="24"/>
          <w:szCs w:val="24"/>
          <w:lang w:val="en-US"/>
        </w:rPr>
        <w:t>a</w:t>
      </w:r>
      <w:r w:rsidRPr="00BE4B21">
        <w:rPr>
          <w:sz w:val="24"/>
          <w:szCs w:val="24"/>
        </w:rPr>
        <w:t> </w:t>
      </w:r>
      <w:r w:rsidRPr="00BE4B21">
        <w:rPr>
          <w:sz w:val="24"/>
          <w:szCs w:val="24"/>
          <w:lang w:val="en-US"/>
        </w:rPr>
        <w:t>circumferential</w:t>
      </w:r>
      <w:r w:rsidRPr="00BE4B21">
        <w:rPr>
          <w:sz w:val="24"/>
          <w:szCs w:val="24"/>
        </w:rPr>
        <w:t> </w:t>
      </w:r>
      <w:r w:rsidRPr="00BE4B21">
        <w:rPr>
          <w:sz w:val="24"/>
          <w:szCs w:val="24"/>
          <w:lang w:val="en-US"/>
        </w:rPr>
        <w:t>bright</w:t>
      </w:r>
      <w:r w:rsidRPr="00BE4B21">
        <w:rPr>
          <w:sz w:val="24"/>
          <w:szCs w:val="24"/>
        </w:rPr>
        <w:t> </w:t>
      </w:r>
      <w:r w:rsidRPr="00BE4B21">
        <w:rPr>
          <w:sz w:val="24"/>
          <w:szCs w:val="24"/>
          <w:lang w:val="en-US"/>
        </w:rPr>
        <w:t>pink</w:t>
      </w:r>
      <w:r w:rsidRPr="00BE4B21">
        <w:rPr>
          <w:sz w:val="24"/>
          <w:szCs w:val="24"/>
        </w:rPr>
        <w:t> </w:t>
      </w:r>
      <w:r w:rsidRPr="00BE4B21">
        <w:rPr>
          <w:sz w:val="24"/>
          <w:szCs w:val="24"/>
          <w:lang w:val="en-US"/>
        </w:rPr>
        <w:t>area</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 xml:space="preserve"> necrosis</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protein</w:t>
      </w:r>
      <w:r w:rsidRPr="00BE4B21">
        <w:rPr>
          <w:sz w:val="24"/>
          <w:szCs w:val="24"/>
        </w:rPr>
        <w:t> </w:t>
      </w:r>
      <w:r w:rsidRPr="00BE4B21">
        <w:rPr>
          <w:sz w:val="24"/>
          <w:szCs w:val="24"/>
          <w:lang w:val="en-US"/>
        </w:rPr>
        <w:t>deposition</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inflammation.</w:t>
      </w:r>
      <w:r w:rsidRPr="00BE4B21">
        <w:rPr>
          <w:sz w:val="24"/>
          <w:szCs w:val="24"/>
        </w:rPr>
        <w:t> </w:t>
      </w:r>
    </w:p>
    <w:p w14:paraId="52169708" w14:textId="77777777" w:rsidR="00C91FC7" w:rsidRPr="00BE4B21" w:rsidRDefault="00C91FC7" w:rsidP="00C91FC7">
      <w:pPr>
        <w:rPr>
          <w:sz w:val="24"/>
          <w:szCs w:val="24"/>
          <w:lang w:val="en-US"/>
        </w:rPr>
      </w:pPr>
      <w:r w:rsidRPr="00BE4B21">
        <w:rPr>
          <w:noProof/>
          <w:sz w:val="24"/>
          <w:szCs w:val="24"/>
          <w:lang w:val="en-US"/>
        </w:rPr>
        <w:drawing>
          <wp:inline distT="0" distB="0" distL="0" distR="0" wp14:anchorId="64F44F67" wp14:editId="0B970447">
            <wp:extent cx="2995419" cy="2019300"/>
            <wp:effectExtent l="0" t="0" r="0" b="0"/>
            <wp:docPr id="1353292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92576" name=""/>
                    <pic:cNvPicPr/>
                  </pic:nvPicPr>
                  <pic:blipFill>
                    <a:blip r:embed="rId109"/>
                    <a:stretch>
                      <a:fillRect/>
                    </a:stretch>
                  </pic:blipFill>
                  <pic:spPr>
                    <a:xfrm>
                      <a:off x="0" y="0"/>
                      <a:ext cx="2999678" cy="2022171"/>
                    </a:xfrm>
                    <a:prstGeom prst="rect">
                      <a:avLst/>
                    </a:prstGeom>
                  </pic:spPr>
                </pic:pic>
              </a:graphicData>
            </a:graphic>
          </wp:inline>
        </w:drawing>
      </w:r>
      <w:r w:rsidRPr="00BE4B21">
        <w:rPr>
          <w:sz w:val="24"/>
          <w:szCs w:val="24"/>
          <w:lang w:val="en-US"/>
        </w:rPr>
        <w:t>Fig. 2.10</w:t>
      </w:r>
      <w:r w:rsidRPr="00BE4B21">
        <w:rPr>
          <w:sz w:val="24"/>
          <w:szCs w:val="24"/>
        </w:rPr>
        <w:t> </w:t>
      </w:r>
      <w:r w:rsidRPr="00BE4B21">
        <w:rPr>
          <w:sz w:val="24"/>
          <w:szCs w:val="24"/>
          <w:lang w:val="en-US"/>
        </w:rPr>
        <w:t>Fibrinoid</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an</w:t>
      </w:r>
      <w:r w:rsidRPr="00BE4B21">
        <w:rPr>
          <w:sz w:val="24"/>
          <w:szCs w:val="24"/>
        </w:rPr>
        <w:t> </w:t>
      </w:r>
      <w:r w:rsidRPr="00BE4B21">
        <w:rPr>
          <w:sz w:val="24"/>
          <w:szCs w:val="24"/>
          <w:lang w:val="en-US"/>
        </w:rPr>
        <w:t>artery</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a</w:t>
      </w:r>
      <w:r w:rsidRPr="00BE4B21">
        <w:rPr>
          <w:sz w:val="24"/>
          <w:szCs w:val="24"/>
        </w:rPr>
        <w:t> </w:t>
      </w:r>
      <w:r w:rsidRPr="00BE4B21">
        <w:rPr>
          <w:sz w:val="24"/>
          <w:szCs w:val="24"/>
          <w:lang w:val="en-US"/>
        </w:rPr>
        <w:t>patient</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polyarteritis</w:t>
      </w:r>
      <w:r w:rsidRPr="00BE4B21">
        <w:rPr>
          <w:sz w:val="24"/>
          <w:szCs w:val="24"/>
        </w:rPr>
        <w:t> </w:t>
      </w:r>
      <w:r w:rsidRPr="00BE4B21">
        <w:rPr>
          <w:sz w:val="24"/>
          <w:szCs w:val="24"/>
          <w:lang w:val="en-US"/>
        </w:rPr>
        <w:t xml:space="preserve"> nodosa.</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wall</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artery</w:t>
      </w:r>
      <w:r w:rsidRPr="00BE4B21">
        <w:rPr>
          <w:sz w:val="24"/>
          <w:szCs w:val="24"/>
        </w:rPr>
        <w:t> </w:t>
      </w:r>
      <w:r w:rsidRPr="00BE4B21">
        <w:rPr>
          <w:sz w:val="24"/>
          <w:szCs w:val="24"/>
          <w:lang w:val="en-US"/>
        </w:rPr>
        <w:t>shows</w:t>
      </w:r>
      <w:r w:rsidRPr="00BE4B21">
        <w:rPr>
          <w:sz w:val="24"/>
          <w:szCs w:val="24"/>
        </w:rPr>
        <w:t> </w:t>
      </w:r>
      <w:r w:rsidRPr="00BE4B21">
        <w:rPr>
          <w:sz w:val="24"/>
          <w:szCs w:val="24"/>
          <w:lang w:val="en-US"/>
        </w:rPr>
        <w:t>a</w:t>
      </w:r>
      <w:r w:rsidRPr="00BE4B21">
        <w:rPr>
          <w:sz w:val="24"/>
          <w:szCs w:val="24"/>
        </w:rPr>
        <w:t> </w:t>
      </w:r>
      <w:r w:rsidRPr="00BE4B21">
        <w:rPr>
          <w:sz w:val="24"/>
          <w:szCs w:val="24"/>
          <w:lang w:val="en-US"/>
        </w:rPr>
        <w:t>circumferential</w:t>
      </w:r>
      <w:r w:rsidRPr="00BE4B21">
        <w:rPr>
          <w:sz w:val="24"/>
          <w:szCs w:val="24"/>
        </w:rPr>
        <w:t> </w:t>
      </w:r>
      <w:r w:rsidRPr="00BE4B21">
        <w:rPr>
          <w:sz w:val="24"/>
          <w:szCs w:val="24"/>
          <w:lang w:val="en-US"/>
        </w:rPr>
        <w:t>bright</w:t>
      </w:r>
      <w:r w:rsidRPr="00BE4B21">
        <w:rPr>
          <w:sz w:val="24"/>
          <w:szCs w:val="24"/>
        </w:rPr>
        <w:t> </w:t>
      </w:r>
      <w:r w:rsidRPr="00BE4B21">
        <w:rPr>
          <w:sz w:val="24"/>
          <w:szCs w:val="24"/>
          <w:lang w:val="en-US"/>
        </w:rPr>
        <w:t>pink</w:t>
      </w:r>
      <w:r w:rsidRPr="00BE4B21">
        <w:rPr>
          <w:sz w:val="24"/>
          <w:szCs w:val="24"/>
        </w:rPr>
        <w:t> </w:t>
      </w:r>
      <w:r w:rsidRPr="00BE4B21">
        <w:rPr>
          <w:sz w:val="24"/>
          <w:szCs w:val="24"/>
          <w:lang w:val="en-US"/>
        </w:rPr>
        <w:t>area</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 xml:space="preserve"> necrosis</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protein</w:t>
      </w:r>
      <w:r w:rsidRPr="00BE4B21">
        <w:rPr>
          <w:sz w:val="24"/>
          <w:szCs w:val="24"/>
        </w:rPr>
        <w:t> </w:t>
      </w:r>
      <w:r w:rsidRPr="00BE4B21">
        <w:rPr>
          <w:sz w:val="24"/>
          <w:szCs w:val="24"/>
          <w:lang w:val="en-US"/>
        </w:rPr>
        <w:t>deposition</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inflammation.</w:t>
      </w:r>
      <w:r w:rsidRPr="00BE4B21">
        <w:rPr>
          <w:sz w:val="24"/>
          <w:szCs w:val="24"/>
        </w:rPr>
        <w:t> </w:t>
      </w:r>
    </w:p>
    <w:p w14:paraId="47ACFCF3" w14:textId="77777777" w:rsidR="00C91FC7" w:rsidRPr="00BE4B21" w:rsidRDefault="00C91FC7" w:rsidP="00C91FC7">
      <w:pPr>
        <w:ind w:firstLine="709"/>
        <w:rPr>
          <w:b/>
          <w:bCs/>
          <w:sz w:val="24"/>
          <w:szCs w:val="24"/>
          <w:lang w:val="en-US"/>
        </w:rPr>
      </w:pPr>
    </w:p>
    <w:p w14:paraId="5270D775" w14:textId="77777777" w:rsidR="00C91FC7" w:rsidRPr="00BE4B21" w:rsidRDefault="00C91FC7" w:rsidP="00C91FC7">
      <w:pPr>
        <w:ind w:firstLine="709"/>
        <w:rPr>
          <w:b/>
          <w:bCs/>
          <w:sz w:val="24"/>
          <w:szCs w:val="24"/>
          <w:lang w:val="en-US"/>
        </w:rPr>
      </w:pPr>
      <w:r w:rsidRPr="00BE4B21">
        <w:rPr>
          <w:b/>
          <w:bCs/>
          <w:sz w:val="24"/>
          <w:szCs w:val="24"/>
          <w:lang w:val="en-US"/>
        </w:rPr>
        <w:t>OTHER PATHWAYS OF CELL DEATH</w:t>
      </w:r>
    </w:p>
    <w:p w14:paraId="4E0693E5" w14:textId="77777777" w:rsidR="00C91FC7" w:rsidRPr="00BE4B21" w:rsidRDefault="00C91FC7" w:rsidP="00C91FC7">
      <w:pPr>
        <w:ind w:firstLine="709"/>
        <w:rPr>
          <w:sz w:val="24"/>
          <w:szCs w:val="24"/>
          <w:lang w:val="en-US"/>
        </w:rPr>
      </w:pPr>
      <w:r w:rsidRPr="00BE4B21">
        <w:rPr>
          <w:sz w:val="24"/>
          <w:szCs w:val="24"/>
          <w:lang w:val="en-US"/>
        </w:rPr>
        <w:t>In addition to necrosis and apoptosis, two other patterns of cell death have been described that have unusual features. Although the importance of these pathways in disease remains to be established, they are the subjects of considerable current research, and it is useful to be aware of the basic concepts.</w:t>
      </w:r>
    </w:p>
    <w:p w14:paraId="6D64A3B6" w14:textId="77777777" w:rsidR="00C91FC7" w:rsidRPr="00BE4B21" w:rsidRDefault="00C91FC7" w:rsidP="00C91FC7">
      <w:pPr>
        <w:ind w:firstLine="709"/>
        <w:rPr>
          <w:sz w:val="24"/>
          <w:szCs w:val="24"/>
          <w:lang w:val="en-US"/>
        </w:rPr>
      </w:pPr>
      <w:r w:rsidRPr="00BE4B21">
        <w:rPr>
          <w:sz w:val="24"/>
          <w:szCs w:val="24"/>
          <w:lang w:val="en-US"/>
        </w:rPr>
        <w:t>Necroptosis. This form of cell death is initiated by engagement of TNF receptors as well as other, poorly defined triggers. Unlike the extrinsic pathway of apoptosis, which also is downstream of TNF receptors, in necroptosis, kinases called receptor-interacting protein (RIP) kinases are activated, initiating a series of events that result in the dissolution of the cell, much like necrosis. The name necroptosis implies that there are features of both necrosis and apoptosis. Some infections are believed to kill cells by this pathway, and it has been hypothesized to play a role in ischemic injury and other pathologic situations, especially those associated with inflammatory reactions in which the cytokine TNF is produced. However, when and why it occurs and how significant it is in human diseases is not well understood.</w:t>
      </w:r>
    </w:p>
    <w:p w14:paraId="48E9700F" w14:textId="77777777" w:rsidR="00C91FC7" w:rsidRPr="00BE4B21" w:rsidRDefault="00C91FC7" w:rsidP="00C91FC7">
      <w:pPr>
        <w:ind w:firstLine="709"/>
        <w:rPr>
          <w:sz w:val="24"/>
          <w:szCs w:val="24"/>
          <w:lang w:val="en-US"/>
        </w:rPr>
      </w:pPr>
      <w:proofErr w:type="spellStart"/>
      <w:r w:rsidRPr="00BE4B21">
        <w:rPr>
          <w:sz w:val="24"/>
          <w:szCs w:val="24"/>
          <w:lang w:val="en-US"/>
        </w:rPr>
        <w:t>Pyroptosis</w:t>
      </w:r>
      <w:proofErr w:type="spellEnd"/>
      <w:r w:rsidRPr="00BE4B21">
        <w:rPr>
          <w:sz w:val="24"/>
          <w:szCs w:val="24"/>
          <w:lang w:val="en-US"/>
        </w:rPr>
        <w:t xml:space="preserve">. This form of cell death is associated with activation of a cytosolic danger-sensing protein complex called the inflammasome. The net result of inflammasome activation is the activation of caspases, some of which induce the production of cytokines that induce inflammation, often manifested by fever, and </w:t>
      </w:r>
      <w:r w:rsidRPr="00BE4B21">
        <w:rPr>
          <w:sz w:val="24"/>
          <w:szCs w:val="24"/>
          <w:lang w:val="en-US"/>
        </w:rPr>
        <w:lastRenderedPageBreak/>
        <w:t xml:space="preserve">others trigger apoptosis. Thus, apoptosis and inflammation coexist. The name </w:t>
      </w:r>
      <w:proofErr w:type="spellStart"/>
      <w:r w:rsidRPr="00BE4B21">
        <w:rPr>
          <w:sz w:val="24"/>
          <w:szCs w:val="24"/>
          <w:lang w:val="en-US"/>
        </w:rPr>
        <w:t>pyroptosis</w:t>
      </w:r>
      <w:proofErr w:type="spellEnd"/>
      <w:r w:rsidRPr="00BE4B21">
        <w:rPr>
          <w:sz w:val="24"/>
          <w:szCs w:val="24"/>
          <w:lang w:val="en-US"/>
        </w:rPr>
        <w:t xml:space="preserve"> stems from the association of apoptosis with fever. It is thought to be one mechanism by which some infectious microbes cause the death of infected cells. Its role in other pathologic situations is unknown.</w:t>
      </w:r>
    </w:p>
    <w:p w14:paraId="3E7CBB80" w14:textId="77777777" w:rsidR="00C91FC7" w:rsidRPr="00BE4B21" w:rsidRDefault="00C91FC7" w:rsidP="00C91FC7">
      <w:pPr>
        <w:rPr>
          <w:b/>
          <w:bCs/>
          <w:sz w:val="24"/>
          <w:szCs w:val="24"/>
          <w:lang w:val="en-US"/>
        </w:rPr>
      </w:pPr>
    </w:p>
    <w:p w14:paraId="5232055A" w14:textId="77777777" w:rsidR="00C91FC7" w:rsidRPr="00BE4B21" w:rsidRDefault="00C91FC7" w:rsidP="00C91FC7">
      <w:pPr>
        <w:ind w:firstLine="709"/>
        <w:rPr>
          <w:b/>
          <w:bCs/>
          <w:sz w:val="24"/>
          <w:szCs w:val="24"/>
          <w:lang w:val="en-US"/>
        </w:rPr>
      </w:pPr>
      <w:r w:rsidRPr="00BE4B21">
        <w:rPr>
          <w:b/>
          <w:bCs/>
          <w:sz w:val="24"/>
          <w:szCs w:val="24"/>
          <w:lang w:val="en-US"/>
        </w:rPr>
        <w:t>AUTOPHAGY</w:t>
      </w:r>
    </w:p>
    <w:p w14:paraId="64041E17" w14:textId="77777777" w:rsidR="00C91FC7" w:rsidRPr="00BE4B21" w:rsidRDefault="00C91FC7" w:rsidP="00C91FC7">
      <w:pPr>
        <w:ind w:firstLine="709"/>
        <w:rPr>
          <w:sz w:val="24"/>
          <w:szCs w:val="24"/>
          <w:lang w:val="en-US"/>
        </w:rPr>
      </w:pPr>
      <w:r w:rsidRPr="00BE4B21">
        <w:rPr>
          <w:sz w:val="24"/>
          <w:szCs w:val="24"/>
          <w:lang w:val="en-US"/>
        </w:rPr>
        <w:t xml:space="preserve">Autophagy (“self-eating”) refers to lysosomal digestion of the cell’s own components. It is a survival mechanism in times of nutrient deprivation, so that the starved cell can live by eating its own contents and recycling these contents to provide nutrients and energy. In this process, intracellular organelles and portions of cytosol are first sequestered within an ER-derived autophagic vacuole, whose formation is initiated by cytosolic proteins that sense nutrient deprivation. The vacuole fuses with lysosomes to form an </w:t>
      </w:r>
      <w:proofErr w:type="spellStart"/>
      <w:r w:rsidRPr="00BE4B21">
        <w:rPr>
          <w:sz w:val="24"/>
          <w:szCs w:val="24"/>
          <w:lang w:val="en-US"/>
        </w:rPr>
        <w:t>autophagolysosome</w:t>
      </w:r>
      <w:proofErr w:type="spellEnd"/>
      <w:r w:rsidRPr="00BE4B21">
        <w:rPr>
          <w:sz w:val="24"/>
          <w:szCs w:val="24"/>
          <w:lang w:val="en-US"/>
        </w:rPr>
        <w:t>, in which lysosomal enzymes digest the cellular components. In some circumstances, autophagy may be associated with atrophy of tissues and may represent an adaptation that helps cells survive lean times. If, however, the starved cell can no longer cope by devouring its contents, autophagy may eventually lead to apoptotic cell death.</w:t>
      </w:r>
    </w:p>
    <w:p w14:paraId="0D0354BD" w14:textId="77777777" w:rsidR="00C91FC7" w:rsidRPr="00BE4B21" w:rsidRDefault="00C91FC7" w:rsidP="00C91FC7">
      <w:pPr>
        <w:ind w:firstLine="709"/>
        <w:rPr>
          <w:sz w:val="24"/>
          <w:szCs w:val="24"/>
          <w:lang w:val="en-US"/>
        </w:rPr>
      </w:pPr>
      <w:r w:rsidRPr="00BE4B21">
        <w:rPr>
          <w:sz w:val="24"/>
          <w:szCs w:val="24"/>
          <w:lang w:val="en-US"/>
        </w:rPr>
        <w:t>Extensive autophagy is seen in ischemic injury and some types of myopathies. Polymorphisms in a gene involved in autophagy have been associated with inflammatory bowel disease, but the mechanistic link between autophagy and intestinal inflammation is not known. The role of autophagy in cancer is discussed in Chapter 6. Thus, a once little-appreciated survival pathway in cells may prove to have wide-ranging roles in human disease.</w:t>
      </w:r>
    </w:p>
    <w:p w14:paraId="53D69E37" w14:textId="77777777" w:rsidR="00C91FC7" w:rsidRPr="00BE4B21" w:rsidRDefault="00C91FC7" w:rsidP="00C91FC7">
      <w:pPr>
        <w:rPr>
          <w:sz w:val="24"/>
          <w:szCs w:val="24"/>
          <w:lang w:val="en-US"/>
        </w:rPr>
      </w:pPr>
      <w:r w:rsidRPr="00BE4B21">
        <w:rPr>
          <w:noProof/>
          <w:sz w:val="24"/>
          <w:szCs w:val="24"/>
          <w:lang w:val="en-US"/>
        </w:rPr>
        <w:drawing>
          <wp:inline distT="0" distB="0" distL="0" distR="0" wp14:anchorId="3B8BD3D0" wp14:editId="7E4998FE">
            <wp:extent cx="5939790" cy="1431925"/>
            <wp:effectExtent l="0" t="0" r="3810" b="0"/>
            <wp:docPr id="1221269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69849" name=""/>
                    <pic:cNvPicPr/>
                  </pic:nvPicPr>
                  <pic:blipFill>
                    <a:blip r:embed="rId110"/>
                    <a:stretch>
                      <a:fillRect/>
                    </a:stretch>
                  </pic:blipFill>
                  <pic:spPr>
                    <a:xfrm>
                      <a:off x="0" y="0"/>
                      <a:ext cx="5939790" cy="1431925"/>
                    </a:xfrm>
                    <a:prstGeom prst="rect">
                      <a:avLst/>
                    </a:prstGeom>
                  </pic:spPr>
                </pic:pic>
              </a:graphicData>
            </a:graphic>
          </wp:inline>
        </w:drawing>
      </w:r>
    </w:p>
    <w:p w14:paraId="6B808FBA" w14:textId="77777777" w:rsidR="00C91FC7" w:rsidRPr="00BE4B21" w:rsidRDefault="00C91FC7" w:rsidP="00C91FC7">
      <w:pPr>
        <w:rPr>
          <w:sz w:val="24"/>
          <w:szCs w:val="24"/>
          <w:lang w:val="en-US"/>
        </w:rPr>
      </w:pPr>
      <w:r w:rsidRPr="00BE4B21">
        <w:rPr>
          <w:sz w:val="24"/>
          <w:szCs w:val="24"/>
          <w:lang w:val="en-US"/>
        </w:rPr>
        <w:t>Fig. 2.14</w:t>
      </w:r>
      <w:r w:rsidRPr="00BE4B21">
        <w:rPr>
          <w:sz w:val="24"/>
          <w:szCs w:val="24"/>
        </w:rPr>
        <w:t> </w:t>
      </w:r>
      <w:r w:rsidRPr="00BE4B21">
        <w:rPr>
          <w:sz w:val="24"/>
          <w:szCs w:val="24"/>
          <w:lang w:val="en-US"/>
        </w:rPr>
        <w:t>Autophagy.</w:t>
      </w:r>
      <w:r w:rsidRPr="00BE4B21">
        <w:rPr>
          <w:sz w:val="24"/>
          <w:szCs w:val="24"/>
        </w:rPr>
        <w:t> </w:t>
      </w:r>
      <w:r w:rsidRPr="00BE4B21">
        <w:rPr>
          <w:sz w:val="24"/>
          <w:szCs w:val="24"/>
          <w:lang w:val="en-US"/>
        </w:rPr>
        <w:t>Cellular</w:t>
      </w:r>
      <w:r w:rsidRPr="00BE4B21">
        <w:rPr>
          <w:sz w:val="24"/>
          <w:szCs w:val="24"/>
        </w:rPr>
        <w:t> </w:t>
      </w:r>
      <w:r w:rsidRPr="00BE4B21">
        <w:rPr>
          <w:sz w:val="24"/>
          <w:szCs w:val="24"/>
          <w:lang w:val="en-US"/>
        </w:rPr>
        <w:t>stresses,</w:t>
      </w:r>
      <w:r w:rsidRPr="00BE4B21">
        <w:rPr>
          <w:sz w:val="24"/>
          <w:szCs w:val="24"/>
        </w:rPr>
        <w:t> </w:t>
      </w:r>
      <w:r w:rsidRPr="00BE4B21">
        <w:rPr>
          <w:sz w:val="24"/>
          <w:szCs w:val="24"/>
          <w:lang w:val="en-US"/>
        </w:rPr>
        <w:t>such</w:t>
      </w:r>
      <w:r w:rsidRPr="00BE4B21">
        <w:rPr>
          <w:sz w:val="24"/>
          <w:szCs w:val="24"/>
        </w:rPr>
        <w:t> </w:t>
      </w:r>
      <w:r w:rsidRPr="00BE4B21">
        <w:rPr>
          <w:sz w:val="24"/>
          <w:szCs w:val="24"/>
          <w:lang w:val="en-US"/>
        </w:rPr>
        <w:t>as</w:t>
      </w:r>
      <w:r w:rsidRPr="00BE4B21">
        <w:rPr>
          <w:sz w:val="24"/>
          <w:szCs w:val="24"/>
        </w:rPr>
        <w:t> </w:t>
      </w:r>
      <w:r w:rsidRPr="00BE4B21">
        <w:rPr>
          <w:sz w:val="24"/>
          <w:szCs w:val="24"/>
          <w:lang w:val="en-US"/>
        </w:rPr>
        <w:t>nutrient</w:t>
      </w:r>
      <w:r w:rsidRPr="00BE4B21">
        <w:rPr>
          <w:sz w:val="24"/>
          <w:szCs w:val="24"/>
        </w:rPr>
        <w:t> </w:t>
      </w:r>
      <w:r w:rsidRPr="00BE4B21">
        <w:rPr>
          <w:sz w:val="24"/>
          <w:szCs w:val="24"/>
          <w:lang w:val="en-US"/>
        </w:rPr>
        <w:t>deprivation,</w:t>
      </w:r>
      <w:r w:rsidRPr="00BE4B21">
        <w:rPr>
          <w:sz w:val="24"/>
          <w:szCs w:val="24"/>
        </w:rPr>
        <w:t> </w:t>
      </w:r>
      <w:r w:rsidRPr="00BE4B21">
        <w:rPr>
          <w:sz w:val="24"/>
          <w:szCs w:val="24"/>
          <w:lang w:val="en-US"/>
        </w:rPr>
        <w:t>activate</w:t>
      </w:r>
      <w:r w:rsidRPr="00BE4B21">
        <w:rPr>
          <w:sz w:val="24"/>
          <w:szCs w:val="24"/>
        </w:rPr>
        <w:t> </w:t>
      </w:r>
      <w:r w:rsidRPr="00BE4B21">
        <w:rPr>
          <w:sz w:val="24"/>
          <w:szCs w:val="24"/>
          <w:lang w:val="en-US"/>
        </w:rPr>
        <w:t>autophagy</w:t>
      </w:r>
      <w:r w:rsidRPr="00BE4B21">
        <w:rPr>
          <w:sz w:val="24"/>
          <w:szCs w:val="24"/>
        </w:rPr>
        <w:t> </w:t>
      </w:r>
      <w:r w:rsidRPr="00BE4B21">
        <w:rPr>
          <w:sz w:val="24"/>
          <w:szCs w:val="24"/>
          <w:lang w:val="en-US"/>
        </w:rPr>
        <w:t>genes,</w:t>
      </w:r>
      <w:r w:rsidRPr="00BE4B21">
        <w:rPr>
          <w:sz w:val="24"/>
          <w:szCs w:val="24"/>
        </w:rPr>
        <w:t> </w:t>
      </w:r>
      <w:r w:rsidRPr="00BE4B21">
        <w:rPr>
          <w:sz w:val="24"/>
          <w:szCs w:val="24"/>
          <w:lang w:val="en-US"/>
        </w:rPr>
        <w:t>which</w:t>
      </w:r>
      <w:r w:rsidRPr="00BE4B21">
        <w:rPr>
          <w:sz w:val="24"/>
          <w:szCs w:val="24"/>
        </w:rPr>
        <w:t> </w:t>
      </w:r>
      <w:r w:rsidRPr="00BE4B21">
        <w:rPr>
          <w:sz w:val="24"/>
          <w:szCs w:val="24"/>
          <w:lang w:val="en-US"/>
        </w:rPr>
        <w:t>initiate</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formation</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membrane-bound</w:t>
      </w:r>
      <w:r w:rsidRPr="00BE4B21">
        <w:rPr>
          <w:sz w:val="24"/>
          <w:szCs w:val="24"/>
        </w:rPr>
        <w:t> </w:t>
      </w:r>
      <w:r w:rsidRPr="00BE4B21">
        <w:rPr>
          <w:sz w:val="24"/>
          <w:szCs w:val="24"/>
          <w:lang w:val="en-US"/>
        </w:rPr>
        <w:t>vesicles</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 xml:space="preserve"> which</w:t>
      </w:r>
      <w:r w:rsidRPr="00BE4B21">
        <w:rPr>
          <w:sz w:val="24"/>
          <w:szCs w:val="24"/>
        </w:rPr>
        <w:t> </w:t>
      </w:r>
      <w:r w:rsidRPr="00BE4B21">
        <w:rPr>
          <w:sz w:val="24"/>
          <w:szCs w:val="24"/>
          <w:lang w:val="en-US"/>
        </w:rPr>
        <w:t>cellular</w:t>
      </w:r>
      <w:r w:rsidRPr="00BE4B21">
        <w:rPr>
          <w:sz w:val="24"/>
          <w:szCs w:val="24"/>
        </w:rPr>
        <w:t> </w:t>
      </w:r>
      <w:r w:rsidRPr="00BE4B21">
        <w:rPr>
          <w:sz w:val="24"/>
          <w:szCs w:val="24"/>
          <w:lang w:val="en-US"/>
        </w:rPr>
        <w:t>organelles</w:t>
      </w:r>
      <w:r w:rsidRPr="00BE4B21">
        <w:rPr>
          <w:sz w:val="24"/>
          <w:szCs w:val="24"/>
        </w:rPr>
        <w:t> </w:t>
      </w:r>
      <w:r w:rsidRPr="00BE4B21">
        <w:rPr>
          <w:sz w:val="24"/>
          <w:szCs w:val="24"/>
          <w:lang w:val="en-US"/>
        </w:rPr>
        <w:t>are</w:t>
      </w:r>
      <w:r w:rsidRPr="00BE4B21">
        <w:rPr>
          <w:sz w:val="24"/>
          <w:szCs w:val="24"/>
        </w:rPr>
        <w:t> </w:t>
      </w:r>
      <w:r w:rsidRPr="00BE4B21">
        <w:rPr>
          <w:sz w:val="24"/>
          <w:szCs w:val="24"/>
          <w:lang w:val="en-US"/>
        </w:rPr>
        <w:t>sequestered.</w:t>
      </w:r>
      <w:r w:rsidRPr="00BE4B21">
        <w:rPr>
          <w:sz w:val="24"/>
          <w:szCs w:val="24"/>
        </w:rPr>
        <w:t> </w:t>
      </w:r>
      <w:r w:rsidRPr="00BE4B21">
        <w:rPr>
          <w:sz w:val="24"/>
          <w:szCs w:val="24"/>
          <w:lang w:val="en-US"/>
        </w:rPr>
        <w:t>These</w:t>
      </w:r>
      <w:r w:rsidRPr="00BE4B21">
        <w:rPr>
          <w:sz w:val="24"/>
          <w:szCs w:val="24"/>
        </w:rPr>
        <w:t> </w:t>
      </w:r>
      <w:r w:rsidRPr="00BE4B21">
        <w:rPr>
          <w:sz w:val="24"/>
          <w:szCs w:val="24"/>
          <w:lang w:val="en-US"/>
        </w:rPr>
        <w:t>vesicles</w:t>
      </w:r>
      <w:r w:rsidRPr="00BE4B21">
        <w:rPr>
          <w:sz w:val="24"/>
          <w:szCs w:val="24"/>
        </w:rPr>
        <w:t> </w:t>
      </w:r>
      <w:r w:rsidRPr="00BE4B21">
        <w:rPr>
          <w:sz w:val="24"/>
          <w:szCs w:val="24"/>
          <w:lang w:val="en-US"/>
        </w:rPr>
        <w:t>fuse</w:t>
      </w:r>
      <w:r w:rsidRPr="00BE4B21">
        <w:rPr>
          <w:sz w:val="24"/>
          <w:szCs w:val="24"/>
        </w:rPr>
        <w:t> </w:t>
      </w:r>
      <w:r w:rsidRPr="00BE4B21">
        <w:rPr>
          <w:sz w:val="24"/>
          <w:szCs w:val="24"/>
          <w:lang w:val="en-US"/>
        </w:rPr>
        <w:t>with</w:t>
      </w:r>
      <w:r w:rsidRPr="00BE4B21">
        <w:rPr>
          <w:sz w:val="24"/>
          <w:szCs w:val="24"/>
        </w:rPr>
        <w:t> </w:t>
      </w:r>
      <w:r w:rsidRPr="00BE4B21">
        <w:rPr>
          <w:sz w:val="24"/>
          <w:szCs w:val="24"/>
          <w:lang w:val="en-US"/>
        </w:rPr>
        <w:t>lysosomes,</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which</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organelles</w:t>
      </w:r>
      <w:r w:rsidRPr="00BE4B21">
        <w:rPr>
          <w:sz w:val="24"/>
          <w:szCs w:val="24"/>
        </w:rPr>
        <w:t> </w:t>
      </w:r>
      <w:r w:rsidRPr="00BE4B21">
        <w:rPr>
          <w:sz w:val="24"/>
          <w:szCs w:val="24"/>
          <w:lang w:val="en-US"/>
        </w:rPr>
        <w:t>are</w:t>
      </w:r>
      <w:r w:rsidRPr="00BE4B21">
        <w:rPr>
          <w:sz w:val="24"/>
          <w:szCs w:val="24"/>
        </w:rPr>
        <w:t> </w:t>
      </w:r>
      <w:r w:rsidRPr="00BE4B21">
        <w:rPr>
          <w:sz w:val="24"/>
          <w:szCs w:val="24"/>
          <w:lang w:val="en-US"/>
        </w:rPr>
        <w:t>digested,</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products</w:t>
      </w:r>
      <w:r w:rsidRPr="00BE4B21">
        <w:rPr>
          <w:sz w:val="24"/>
          <w:szCs w:val="24"/>
        </w:rPr>
        <w:t> </w:t>
      </w:r>
      <w:r w:rsidRPr="00BE4B21">
        <w:rPr>
          <w:sz w:val="24"/>
          <w:szCs w:val="24"/>
          <w:lang w:val="en-US"/>
        </w:rPr>
        <w:t>are</w:t>
      </w:r>
      <w:r w:rsidRPr="00BE4B21">
        <w:rPr>
          <w:sz w:val="24"/>
          <w:szCs w:val="24"/>
        </w:rPr>
        <w:t> </w:t>
      </w:r>
      <w:r w:rsidRPr="00BE4B21">
        <w:rPr>
          <w:sz w:val="24"/>
          <w:szCs w:val="24"/>
          <w:lang w:val="en-US"/>
        </w:rPr>
        <w:t>used</w:t>
      </w:r>
      <w:r w:rsidRPr="00BE4B21">
        <w:rPr>
          <w:sz w:val="24"/>
          <w:szCs w:val="24"/>
        </w:rPr>
        <w:t> </w:t>
      </w:r>
      <w:r w:rsidRPr="00BE4B21">
        <w:rPr>
          <w:sz w:val="24"/>
          <w:szCs w:val="24"/>
          <w:lang w:val="en-US"/>
        </w:rPr>
        <w:t>to</w:t>
      </w:r>
      <w:r w:rsidRPr="00BE4B21">
        <w:rPr>
          <w:sz w:val="24"/>
          <w:szCs w:val="24"/>
        </w:rPr>
        <w:t> </w:t>
      </w:r>
      <w:r w:rsidRPr="00BE4B21">
        <w:rPr>
          <w:sz w:val="24"/>
          <w:szCs w:val="24"/>
          <w:lang w:val="en-US"/>
        </w:rPr>
        <w:t>provide</w:t>
      </w:r>
      <w:r w:rsidRPr="00BE4B21">
        <w:rPr>
          <w:sz w:val="24"/>
          <w:szCs w:val="24"/>
        </w:rPr>
        <w:t> </w:t>
      </w:r>
      <w:r w:rsidRPr="00BE4B21">
        <w:rPr>
          <w:sz w:val="24"/>
          <w:szCs w:val="24"/>
          <w:lang w:val="en-US"/>
        </w:rPr>
        <w:t xml:space="preserve"> nutrients</w:t>
      </w:r>
      <w:r w:rsidRPr="00BE4B21">
        <w:rPr>
          <w:sz w:val="24"/>
          <w:szCs w:val="24"/>
        </w:rPr>
        <w:t> </w:t>
      </w:r>
      <w:r w:rsidRPr="00BE4B21">
        <w:rPr>
          <w:sz w:val="24"/>
          <w:szCs w:val="24"/>
          <w:lang w:val="en-US"/>
        </w:rPr>
        <w:t>for</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same</w:t>
      </w:r>
      <w:r w:rsidRPr="00BE4B21">
        <w:rPr>
          <w:sz w:val="24"/>
          <w:szCs w:val="24"/>
        </w:rPr>
        <w:t> </w:t>
      </w:r>
      <w:r w:rsidRPr="00BE4B21">
        <w:rPr>
          <w:sz w:val="24"/>
          <w:szCs w:val="24"/>
          <w:lang w:val="en-US"/>
        </w:rPr>
        <w:t>process</w:t>
      </w:r>
      <w:r w:rsidRPr="00BE4B21">
        <w:rPr>
          <w:sz w:val="24"/>
          <w:szCs w:val="24"/>
        </w:rPr>
        <w:t> </w:t>
      </w:r>
      <w:r w:rsidRPr="00BE4B21">
        <w:rPr>
          <w:sz w:val="24"/>
          <w:szCs w:val="24"/>
          <w:lang w:val="en-US"/>
        </w:rPr>
        <w:t>can</w:t>
      </w:r>
      <w:r w:rsidRPr="00BE4B21">
        <w:rPr>
          <w:sz w:val="24"/>
          <w:szCs w:val="24"/>
        </w:rPr>
        <w:t> </w:t>
      </w:r>
      <w:r w:rsidRPr="00BE4B21">
        <w:rPr>
          <w:sz w:val="24"/>
          <w:szCs w:val="24"/>
          <w:lang w:val="en-US"/>
        </w:rPr>
        <w:t>trigger</w:t>
      </w:r>
      <w:r w:rsidRPr="00BE4B21">
        <w:rPr>
          <w:sz w:val="24"/>
          <w:szCs w:val="24"/>
        </w:rPr>
        <w:t> </w:t>
      </w:r>
      <w:r w:rsidRPr="00BE4B21">
        <w:rPr>
          <w:sz w:val="24"/>
          <w:szCs w:val="24"/>
          <w:lang w:val="en-US"/>
        </w:rPr>
        <w:t>apoptosis</w:t>
      </w:r>
      <w:r w:rsidRPr="00BE4B21">
        <w:rPr>
          <w:sz w:val="24"/>
          <w:szCs w:val="24"/>
        </w:rPr>
        <w:t> </w:t>
      </w:r>
      <w:r w:rsidRPr="00BE4B21">
        <w:rPr>
          <w:sz w:val="24"/>
          <w:szCs w:val="24"/>
          <w:lang w:val="en-US"/>
        </w:rPr>
        <w:t>by</w:t>
      </w:r>
      <w:r w:rsidRPr="00BE4B21">
        <w:rPr>
          <w:sz w:val="24"/>
          <w:szCs w:val="24"/>
        </w:rPr>
        <w:t> </w:t>
      </w:r>
      <w:r w:rsidRPr="00BE4B21">
        <w:rPr>
          <w:sz w:val="24"/>
          <w:szCs w:val="24"/>
          <w:lang w:val="en-US"/>
        </w:rPr>
        <w:t>mechanisms</w:t>
      </w:r>
      <w:r w:rsidRPr="00BE4B21">
        <w:rPr>
          <w:sz w:val="24"/>
          <w:szCs w:val="24"/>
        </w:rPr>
        <w:t> </w:t>
      </w:r>
      <w:r w:rsidRPr="00BE4B21">
        <w:rPr>
          <w:sz w:val="24"/>
          <w:szCs w:val="24"/>
          <w:lang w:val="en-US"/>
        </w:rPr>
        <w:t>that</w:t>
      </w:r>
      <w:r w:rsidRPr="00BE4B21">
        <w:rPr>
          <w:sz w:val="24"/>
          <w:szCs w:val="24"/>
        </w:rPr>
        <w:t> </w:t>
      </w:r>
      <w:r w:rsidRPr="00BE4B21">
        <w:rPr>
          <w:sz w:val="24"/>
          <w:szCs w:val="24"/>
          <w:lang w:val="en-US"/>
        </w:rPr>
        <w:t>are</w:t>
      </w:r>
      <w:r w:rsidRPr="00BE4B21">
        <w:rPr>
          <w:sz w:val="24"/>
          <w:szCs w:val="24"/>
        </w:rPr>
        <w:t> </w:t>
      </w:r>
      <w:r w:rsidRPr="00BE4B21">
        <w:rPr>
          <w:sz w:val="24"/>
          <w:szCs w:val="24"/>
          <w:lang w:val="en-US"/>
        </w:rPr>
        <w:t>not</w:t>
      </w:r>
      <w:r w:rsidRPr="00BE4B21">
        <w:rPr>
          <w:sz w:val="24"/>
          <w:szCs w:val="24"/>
        </w:rPr>
        <w:t> </w:t>
      </w:r>
      <w:r w:rsidRPr="00BE4B21">
        <w:rPr>
          <w:sz w:val="24"/>
          <w:szCs w:val="24"/>
          <w:lang w:val="en-US"/>
        </w:rPr>
        <w:t>well</w:t>
      </w:r>
      <w:r w:rsidRPr="00BE4B21">
        <w:rPr>
          <w:sz w:val="24"/>
          <w:szCs w:val="24"/>
        </w:rPr>
        <w:t> </w:t>
      </w:r>
      <w:r w:rsidRPr="00BE4B21">
        <w:rPr>
          <w:sz w:val="24"/>
          <w:szCs w:val="24"/>
          <w:lang w:val="en-US"/>
        </w:rPr>
        <w:t>defined.</w:t>
      </w:r>
    </w:p>
    <w:p w14:paraId="3E16B40D" w14:textId="77777777" w:rsidR="00C91FC7" w:rsidRPr="00BE4B21" w:rsidRDefault="00C91FC7" w:rsidP="00C91FC7">
      <w:pPr>
        <w:rPr>
          <w:sz w:val="24"/>
          <w:szCs w:val="24"/>
          <w:lang w:val="en-US"/>
        </w:rPr>
      </w:pPr>
    </w:p>
    <w:p w14:paraId="08063CB4" w14:textId="77777777" w:rsidR="00C91FC7" w:rsidRPr="00BE4B21" w:rsidRDefault="00C91FC7" w:rsidP="00C91FC7">
      <w:pPr>
        <w:rPr>
          <w:b/>
          <w:bCs/>
          <w:sz w:val="24"/>
          <w:szCs w:val="24"/>
          <w:lang w:val="en-US"/>
        </w:rPr>
      </w:pPr>
      <w:r w:rsidRPr="00BE4B21">
        <w:rPr>
          <w:b/>
          <w:bCs/>
          <w:sz w:val="24"/>
          <w:szCs w:val="24"/>
          <w:lang w:val="en-US"/>
        </w:rPr>
        <w:t>MECHANISMS OF CELL INJURY AND CELL DEATH</w:t>
      </w:r>
    </w:p>
    <w:p w14:paraId="72538108" w14:textId="77777777" w:rsidR="00C91FC7" w:rsidRPr="00BE4B21" w:rsidRDefault="00C91FC7" w:rsidP="00C91FC7">
      <w:pPr>
        <w:rPr>
          <w:sz w:val="24"/>
          <w:szCs w:val="24"/>
          <w:lang w:val="en-US"/>
        </w:rPr>
      </w:pPr>
      <w:r w:rsidRPr="00BE4B21">
        <w:rPr>
          <w:sz w:val="24"/>
          <w:szCs w:val="24"/>
          <w:lang w:val="en-US"/>
        </w:rPr>
        <w:t>Before discussing individual mechanisms of cell injury and death, some general principles should be emphasized.</w:t>
      </w:r>
    </w:p>
    <w:p w14:paraId="088A003A" w14:textId="77777777" w:rsidR="00C91FC7" w:rsidRPr="00BE4B21" w:rsidRDefault="00C91FC7" w:rsidP="00C91FC7">
      <w:pPr>
        <w:rPr>
          <w:sz w:val="24"/>
          <w:szCs w:val="24"/>
          <w:lang w:val="en-US"/>
        </w:rPr>
      </w:pPr>
      <w:r w:rsidRPr="00BE4B21">
        <w:rPr>
          <w:sz w:val="24"/>
          <w:szCs w:val="24"/>
          <w:lang w:val="en-US"/>
        </w:rPr>
        <w:t>The cellular response to injurious stimuli depends on the type of injury, its duration, and its severity. Thus, low doses of toxins or a brief period of ischemia may lead to reversible cell injury, whereas larger toxin doses or longer ischemic times may result in irreversible injury and cell death.</w:t>
      </w:r>
    </w:p>
    <w:p w14:paraId="31376F56" w14:textId="77777777" w:rsidR="00C91FC7" w:rsidRPr="00BE4B21" w:rsidRDefault="00C91FC7" w:rsidP="00C91FC7">
      <w:pPr>
        <w:rPr>
          <w:sz w:val="24"/>
          <w:szCs w:val="24"/>
          <w:lang w:val="en-US"/>
        </w:rPr>
      </w:pPr>
      <w:r w:rsidRPr="00BE4B21">
        <w:rPr>
          <w:sz w:val="24"/>
          <w:szCs w:val="24"/>
          <w:lang w:val="en-US"/>
        </w:rPr>
        <w:t>The consequences of an injurious stimulus also depend on the type, status, adaptability, and genetic makeup of the injured cell. The same injury has vastly different outcomes depending on the cell type. For instance, striated skeletal muscle in the leg tolerates complete ischemia for 2 to 3 hours without irreversible injury, whereas cardiac muscle dies after only 20 to 30 minutes of ischemia. The nutritional or hormonal status also can be important; a glycogen-replete hepatocyte will survive ischemia better than one that has just burned its last glucose molecule. Genetically determined diversity in metabolic pathways can contribute to differences in responses to injurious stimuli. For instance, when exposed to the same dose of a toxin, individuals who inherit variants in genes encoding cytochrome P-450 may catabolize the toxin at different rates, leading to different outcomes. Much effort is now directed toward understanding the role of genetic polymorphisms in responses to drugs and toxins, a field of study called pharmacogenomics. In fact, genetic variations influence susceptibility to many complex diseases as well as responsiveness to various therapeutic agents. Using the genetic makeup of the individual patient to guide therapy is one example of precision medicine.</w:t>
      </w:r>
    </w:p>
    <w:p w14:paraId="36B70DE9" w14:textId="77777777" w:rsidR="00C91FC7" w:rsidRPr="00BE4B21" w:rsidRDefault="00C91FC7" w:rsidP="00C91FC7">
      <w:pPr>
        <w:rPr>
          <w:sz w:val="24"/>
          <w:szCs w:val="24"/>
          <w:lang w:val="en-US"/>
        </w:rPr>
      </w:pPr>
      <w:r w:rsidRPr="00BE4B21">
        <w:rPr>
          <w:sz w:val="24"/>
          <w:szCs w:val="24"/>
          <w:lang w:val="en-US"/>
        </w:rPr>
        <w:t xml:space="preserve">Cell injury usually results from functional and biochemical abnormalities in one or more of a limited number of essential cellular components (Fig. 2.15). As we discuss in more detail later, different external insults and </w:t>
      </w:r>
      <w:r w:rsidRPr="00BE4B21">
        <w:rPr>
          <w:sz w:val="24"/>
          <w:szCs w:val="24"/>
          <w:lang w:val="en-US"/>
        </w:rPr>
        <w:lastRenderedPageBreak/>
        <w:t>endogenous perturbations typically affect different cellular organelles and biochemical pathways. For instance, deprivation of oxygen and nutrients (as in hypoxia and ischemia) primarily impairs energy-dependent cellular functions, culminating in necrosis, whereas damage to proteins and DNA triggers apoptosis. However, it should be emphasized that the very same injurious agent may trigger multiple and overlapping biochemical pathways. Not surprisingly, therefore, it has proved difficult to prevent cell injury by targeting an individual pathway.</w:t>
      </w:r>
    </w:p>
    <w:p w14:paraId="279D6B0E" w14:textId="77777777" w:rsidR="00C91FC7" w:rsidRPr="00BE4B21" w:rsidRDefault="00C91FC7" w:rsidP="00C91FC7">
      <w:pPr>
        <w:rPr>
          <w:sz w:val="24"/>
          <w:szCs w:val="24"/>
          <w:lang w:val="en-US"/>
        </w:rPr>
      </w:pPr>
      <w:r w:rsidRPr="00BE4B21">
        <w:rPr>
          <w:sz w:val="24"/>
          <w:szCs w:val="24"/>
          <w:lang w:val="en-US"/>
        </w:rPr>
        <w:t>As we discussed in the beginning of this chapter and have alluded to throughout, there are numerous and diverse causes of cell injury and cell death. Similarly, there are many biochemical pathways that can initiate the sequence of events that lead to cell injury and culminate in cell death. Some of these pathways are recognized to play important roles in human diseases. In the following section, we organize our discussion of the mechanisms of cell injury along its major causes and pathways, and discuss the principal biochemical alterations in each. For the sake of clarity and simplicity, we emphasize the unique mechanisms in each pathway, but it is important to point out that any initiating trigger may activate one or more of these mechanisms, and several mechanisms may be active simultaneously.</w:t>
      </w:r>
    </w:p>
    <w:p w14:paraId="5D20AF88" w14:textId="77777777" w:rsidR="00C91FC7" w:rsidRPr="00BE4B21" w:rsidRDefault="00C91FC7" w:rsidP="00C91FC7">
      <w:pPr>
        <w:rPr>
          <w:sz w:val="24"/>
          <w:szCs w:val="24"/>
          <w:lang w:val="en-US"/>
        </w:rPr>
      </w:pPr>
    </w:p>
    <w:p w14:paraId="49FADE21" w14:textId="77777777" w:rsidR="00C91FC7" w:rsidRPr="00BE4B21" w:rsidRDefault="00C91FC7" w:rsidP="00C91FC7">
      <w:pPr>
        <w:rPr>
          <w:sz w:val="24"/>
          <w:szCs w:val="24"/>
          <w:lang w:val="en-US"/>
        </w:rPr>
      </w:pPr>
      <w:r w:rsidRPr="00BE4B21">
        <w:rPr>
          <w:sz w:val="24"/>
          <w:szCs w:val="24"/>
          <w:lang w:val="en-US"/>
        </w:rPr>
        <w:t>Fig. 2.15</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principal</w:t>
      </w:r>
      <w:r w:rsidRPr="00BE4B21">
        <w:rPr>
          <w:sz w:val="24"/>
          <w:szCs w:val="24"/>
        </w:rPr>
        <w:t> </w:t>
      </w:r>
      <w:r w:rsidRPr="00BE4B21">
        <w:rPr>
          <w:sz w:val="24"/>
          <w:szCs w:val="24"/>
          <w:lang w:val="en-US"/>
        </w:rPr>
        <w:t>biochemical</w:t>
      </w:r>
      <w:r w:rsidRPr="00BE4B21">
        <w:rPr>
          <w:sz w:val="24"/>
          <w:szCs w:val="24"/>
        </w:rPr>
        <w:t> </w:t>
      </w:r>
      <w:r w:rsidRPr="00BE4B21">
        <w:rPr>
          <w:sz w:val="24"/>
          <w:szCs w:val="24"/>
          <w:lang w:val="en-US"/>
        </w:rPr>
        <w:t>mechanisms</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sites</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damage</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Note</w:t>
      </w:r>
      <w:r w:rsidRPr="00BE4B21">
        <w:rPr>
          <w:sz w:val="24"/>
          <w:szCs w:val="24"/>
        </w:rPr>
        <w:t> </w:t>
      </w:r>
      <w:r w:rsidRPr="00BE4B21">
        <w:rPr>
          <w:sz w:val="24"/>
          <w:szCs w:val="24"/>
          <w:lang w:val="en-US"/>
        </w:rPr>
        <w:t>that</w:t>
      </w:r>
      <w:r w:rsidRPr="00BE4B21">
        <w:rPr>
          <w:sz w:val="24"/>
          <w:szCs w:val="24"/>
        </w:rPr>
        <w:t> </w:t>
      </w:r>
      <w:r w:rsidRPr="00BE4B21">
        <w:rPr>
          <w:sz w:val="24"/>
          <w:szCs w:val="24"/>
          <w:lang w:val="en-US"/>
        </w:rPr>
        <w:t>causes</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mechanisms</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death</w:t>
      </w:r>
      <w:r w:rsidRPr="00BE4B21">
        <w:rPr>
          <w:sz w:val="24"/>
          <w:szCs w:val="24"/>
        </w:rPr>
        <w:t> </w:t>
      </w:r>
      <w:r w:rsidRPr="00BE4B21">
        <w:rPr>
          <w:sz w:val="24"/>
          <w:szCs w:val="24"/>
          <w:lang w:val="en-US"/>
        </w:rPr>
        <w:t>by</w:t>
      </w:r>
      <w:r w:rsidRPr="00BE4B21">
        <w:rPr>
          <w:sz w:val="24"/>
          <w:szCs w:val="24"/>
        </w:rPr>
        <w:t> </w:t>
      </w:r>
      <w:r w:rsidRPr="00BE4B21">
        <w:rPr>
          <w:sz w:val="24"/>
          <w:szCs w:val="24"/>
          <w:lang w:val="en-US"/>
        </w:rPr>
        <w:t>necrosis</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apoptosis</w:t>
      </w:r>
      <w:r w:rsidRPr="00BE4B21">
        <w:rPr>
          <w:sz w:val="24"/>
          <w:szCs w:val="24"/>
        </w:rPr>
        <w:t> </w:t>
      </w:r>
      <w:r w:rsidRPr="00BE4B21">
        <w:rPr>
          <w:sz w:val="24"/>
          <w:szCs w:val="24"/>
          <w:lang w:val="en-US"/>
        </w:rPr>
        <w:t xml:space="preserve"> are</w:t>
      </w:r>
      <w:r w:rsidRPr="00BE4B21">
        <w:rPr>
          <w:sz w:val="24"/>
          <w:szCs w:val="24"/>
        </w:rPr>
        <w:t> </w:t>
      </w:r>
      <w:r w:rsidRPr="00BE4B21">
        <w:rPr>
          <w:sz w:val="24"/>
          <w:szCs w:val="24"/>
          <w:lang w:val="en-US"/>
        </w:rPr>
        <w:t>shown</w:t>
      </w:r>
      <w:r w:rsidRPr="00BE4B21">
        <w:rPr>
          <w:sz w:val="24"/>
          <w:szCs w:val="24"/>
        </w:rPr>
        <w:t> </w:t>
      </w:r>
      <w:r w:rsidRPr="00BE4B21">
        <w:rPr>
          <w:sz w:val="24"/>
          <w:szCs w:val="24"/>
          <w:lang w:val="en-US"/>
        </w:rPr>
        <w:t>as</w:t>
      </w:r>
      <w:r w:rsidRPr="00BE4B21">
        <w:rPr>
          <w:sz w:val="24"/>
          <w:szCs w:val="24"/>
        </w:rPr>
        <w:t> </w:t>
      </w:r>
      <w:r w:rsidRPr="00BE4B21">
        <w:rPr>
          <w:sz w:val="24"/>
          <w:szCs w:val="24"/>
          <w:lang w:val="en-US"/>
        </w:rPr>
        <w:t>being</w:t>
      </w:r>
      <w:r w:rsidRPr="00BE4B21">
        <w:rPr>
          <w:sz w:val="24"/>
          <w:szCs w:val="24"/>
        </w:rPr>
        <w:t> </w:t>
      </w:r>
      <w:r w:rsidRPr="00BE4B21">
        <w:rPr>
          <w:sz w:val="24"/>
          <w:szCs w:val="24"/>
          <w:lang w:val="en-US"/>
        </w:rPr>
        <w:t>independent</w:t>
      </w:r>
      <w:r w:rsidRPr="00BE4B21">
        <w:rPr>
          <w:sz w:val="24"/>
          <w:szCs w:val="24"/>
        </w:rPr>
        <w:t> </w:t>
      </w:r>
      <w:r w:rsidRPr="00BE4B21">
        <w:rPr>
          <w:sz w:val="24"/>
          <w:szCs w:val="24"/>
          <w:lang w:val="en-US"/>
        </w:rPr>
        <w:t>but</w:t>
      </w:r>
      <w:r w:rsidRPr="00BE4B21">
        <w:rPr>
          <w:sz w:val="24"/>
          <w:szCs w:val="24"/>
        </w:rPr>
        <w:t> </w:t>
      </w:r>
      <w:r w:rsidRPr="00BE4B21">
        <w:rPr>
          <w:sz w:val="24"/>
          <w:szCs w:val="24"/>
          <w:lang w:val="en-US"/>
        </w:rPr>
        <w:t>there</w:t>
      </w:r>
      <w:r w:rsidRPr="00BE4B21">
        <w:rPr>
          <w:sz w:val="24"/>
          <w:szCs w:val="24"/>
        </w:rPr>
        <w:t> </w:t>
      </w:r>
      <w:r w:rsidRPr="00BE4B21">
        <w:rPr>
          <w:sz w:val="24"/>
          <w:szCs w:val="24"/>
          <w:lang w:val="en-US"/>
        </w:rPr>
        <w:t>may</w:t>
      </w:r>
      <w:r w:rsidRPr="00BE4B21">
        <w:rPr>
          <w:sz w:val="24"/>
          <w:szCs w:val="24"/>
        </w:rPr>
        <w:t> </w:t>
      </w:r>
      <w:r w:rsidRPr="00BE4B21">
        <w:rPr>
          <w:sz w:val="24"/>
          <w:szCs w:val="24"/>
          <w:lang w:val="en-US"/>
        </w:rPr>
        <w:t>be</w:t>
      </w:r>
      <w:r w:rsidRPr="00BE4B21">
        <w:rPr>
          <w:sz w:val="24"/>
          <w:szCs w:val="24"/>
        </w:rPr>
        <w:t> </w:t>
      </w:r>
      <w:r w:rsidRPr="00BE4B21">
        <w:rPr>
          <w:sz w:val="24"/>
          <w:szCs w:val="24"/>
          <w:lang w:val="en-US"/>
        </w:rPr>
        <w:t>overlap;</w:t>
      </w:r>
      <w:r w:rsidRPr="00BE4B21">
        <w:rPr>
          <w:sz w:val="24"/>
          <w:szCs w:val="24"/>
        </w:rPr>
        <w:t> </w:t>
      </w:r>
      <w:r w:rsidRPr="00BE4B21">
        <w:rPr>
          <w:sz w:val="24"/>
          <w:szCs w:val="24"/>
          <w:lang w:val="en-US"/>
        </w:rPr>
        <w:t>for</w:t>
      </w:r>
      <w:r w:rsidRPr="00BE4B21">
        <w:rPr>
          <w:sz w:val="24"/>
          <w:szCs w:val="24"/>
        </w:rPr>
        <w:t> </w:t>
      </w:r>
      <w:r w:rsidRPr="00BE4B21">
        <w:rPr>
          <w:sz w:val="24"/>
          <w:szCs w:val="24"/>
          <w:lang w:val="en-US"/>
        </w:rPr>
        <w:t>instance,</w:t>
      </w:r>
      <w:r w:rsidRPr="00BE4B21">
        <w:rPr>
          <w:sz w:val="24"/>
          <w:szCs w:val="24"/>
        </w:rPr>
        <w:t> </w:t>
      </w:r>
      <w:r w:rsidRPr="00BE4B21">
        <w:rPr>
          <w:sz w:val="24"/>
          <w:szCs w:val="24"/>
          <w:lang w:val="en-US"/>
        </w:rPr>
        <w:t>both</w:t>
      </w:r>
      <w:r w:rsidRPr="00BE4B21">
        <w:rPr>
          <w:sz w:val="24"/>
          <w:szCs w:val="24"/>
        </w:rPr>
        <w:t> </w:t>
      </w:r>
      <w:r w:rsidRPr="00BE4B21">
        <w:rPr>
          <w:sz w:val="24"/>
          <w:szCs w:val="24"/>
          <w:lang w:val="en-US"/>
        </w:rPr>
        <w:t>may</w:t>
      </w:r>
      <w:r w:rsidRPr="00BE4B21">
        <w:rPr>
          <w:sz w:val="24"/>
          <w:szCs w:val="24"/>
        </w:rPr>
        <w:t> </w:t>
      </w:r>
      <w:r w:rsidRPr="00BE4B21">
        <w:rPr>
          <w:sz w:val="24"/>
          <w:szCs w:val="24"/>
          <w:lang w:val="en-US"/>
        </w:rPr>
        <w:t>contribute</w:t>
      </w:r>
      <w:r w:rsidRPr="00BE4B21">
        <w:rPr>
          <w:sz w:val="24"/>
          <w:szCs w:val="24"/>
        </w:rPr>
        <w:t> </w:t>
      </w:r>
      <w:r w:rsidRPr="00BE4B21">
        <w:rPr>
          <w:sz w:val="24"/>
          <w:szCs w:val="24"/>
          <w:lang w:val="en-US"/>
        </w:rPr>
        <w:t>to</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death</w:t>
      </w:r>
      <w:r w:rsidRPr="00BE4B21">
        <w:rPr>
          <w:sz w:val="24"/>
          <w:szCs w:val="24"/>
        </w:rPr>
        <w:t> </w:t>
      </w:r>
      <w:r w:rsidRPr="00BE4B21">
        <w:rPr>
          <w:sz w:val="24"/>
          <w:szCs w:val="24"/>
          <w:lang w:val="en-US"/>
        </w:rPr>
        <w:t>caused</w:t>
      </w:r>
      <w:r w:rsidRPr="00BE4B21">
        <w:rPr>
          <w:sz w:val="24"/>
          <w:szCs w:val="24"/>
        </w:rPr>
        <w:t> </w:t>
      </w:r>
      <w:r w:rsidRPr="00BE4B21">
        <w:rPr>
          <w:sz w:val="24"/>
          <w:szCs w:val="24"/>
          <w:lang w:val="en-US"/>
        </w:rPr>
        <w:t>by</w:t>
      </w:r>
      <w:r w:rsidRPr="00BE4B21">
        <w:rPr>
          <w:sz w:val="24"/>
          <w:szCs w:val="24"/>
        </w:rPr>
        <w:t> </w:t>
      </w:r>
      <w:r w:rsidRPr="00BE4B21">
        <w:rPr>
          <w:sz w:val="24"/>
          <w:szCs w:val="24"/>
          <w:lang w:val="en-US"/>
        </w:rPr>
        <w:t>ischemia,</w:t>
      </w:r>
      <w:r w:rsidRPr="00BE4B21">
        <w:rPr>
          <w:sz w:val="24"/>
          <w:szCs w:val="24"/>
        </w:rPr>
        <w:t> </w:t>
      </w:r>
      <w:r w:rsidRPr="00BE4B21">
        <w:rPr>
          <w:sz w:val="24"/>
          <w:szCs w:val="24"/>
          <w:lang w:val="en-US"/>
        </w:rPr>
        <w:t>oxidative</w:t>
      </w:r>
      <w:r w:rsidRPr="00BE4B21">
        <w:rPr>
          <w:sz w:val="24"/>
          <w:szCs w:val="24"/>
        </w:rPr>
        <w:t> </w:t>
      </w:r>
      <w:r w:rsidRPr="00BE4B21">
        <w:rPr>
          <w:sz w:val="24"/>
          <w:szCs w:val="24"/>
          <w:lang w:val="en-US"/>
        </w:rPr>
        <w:t>stress,</w:t>
      </w:r>
      <w:r w:rsidRPr="00BE4B21">
        <w:rPr>
          <w:sz w:val="24"/>
          <w:szCs w:val="24"/>
        </w:rPr>
        <w:t> </w:t>
      </w:r>
      <w:r w:rsidRPr="00BE4B21">
        <w:rPr>
          <w:sz w:val="24"/>
          <w:szCs w:val="24"/>
          <w:lang w:val="en-US"/>
        </w:rPr>
        <w:t>or</w:t>
      </w:r>
      <w:r w:rsidRPr="00BE4B21">
        <w:rPr>
          <w:sz w:val="24"/>
          <w:szCs w:val="24"/>
        </w:rPr>
        <w:t> </w:t>
      </w:r>
      <w:r w:rsidRPr="00BE4B21">
        <w:rPr>
          <w:sz w:val="24"/>
          <w:szCs w:val="24"/>
          <w:lang w:val="en-US"/>
        </w:rPr>
        <w:t>radiation.</w:t>
      </w:r>
      <w:r w:rsidRPr="00BE4B21">
        <w:rPr>
          <w:sz w:val="24"/>
          <w:szCs w:val="24"/>
        </w:rPr>
        <w:t> </w:t>
      </w:r>
      <w:r w:rsidRPr="00BE4B21">
        <w:rPr>
          <w:sz w:val="24"/>
          <w:szCs w:val="24"/>
          <w:lang w:val="en-US"/>
        </w:rPr>
        <w:t xml:space="preserve"> </w:t>
      </w:r>
      <w:r w:rsidRPr="00BE4B21">
        <w:rPr>
          <w:sz w:val="24"/>
          <w:szCs w:val="24"/>
        </w:rPr>
        <w:t>ATP,</w:t>
      </w:r>
      <w:r w:rsidRPr="00BE4B21">
        <w:rPr>
          <w:sz w:val="24"/>
          <w:szCs w:val="24"/>
        </w:rPr>
        <w:t> </w:t>
      </w:r>
      <w:proofErr w:type="spellStart"/>
      <w:r w:rsidRPr="00BE4B21">
        <w:rPr>
          <w:sz w:val="24"/>
          <w:szCs w:val="24"/>
        </w:rPr>
        <w:t>Adenosine</w:t>
      </w:r>
      <w:proofErr w:type="spellEnd"/>
      <w:r w:rsidRPr="00BE4B21">
        <w:rPr>
          <w:sz w:val="24"/>
          <w:szCs w:val="24"/>
        </w:rPr>
        <w:t> </w:t>
      </w:r>
      <w:proofErr w:type="spellStart"/>
      <w:r w:rsidRPr="00BE4B21">
        <w:rPr>
          <w:sz w:val="24"/>
          <w:szCs w:val="24"/>
        </w:rPr>
        <w:t>triphosphate</w:t>
      </w:r>
      <w:proofErr w:type="spellEnd"/>
      <w:r w:rsidRPr="00BE4B21">
        <w:rPr>
          <w:sz w:val="24"/>
          <w:szCs w:val="24"/>
        </w:rPr>
        <w:t>;</w:t>
      </w:r>
      <w:r w:rsidRPr="00BE4B21">
        <w:rPr>
          <w:sz w:val="24"/>
          <w:szCs w:val="24"/>
        </w:rPr>
        <w:t> </w:t>
      </w:r>
      <w:r w:rsidRPr="00BE4B21">
        <w:rPr>
          <w:sz w:val="24"/>
          <w:szCs w:val="24"/>
        </w:rPr>
        <w:t>ROS,</w:t>
      </w:r>
      <w:r w:rsidRPr="00BE4B21">
        <w:rPr>
          <w:sz w:val="24"/>
          <w:szCs w:val="24"/>
        </w:rPr>
        <w:t> </w:t>
      </w:r>
      <w:proofErr w:type="spellStart"/>
      <w:r w:rsidRPr="00BE4B21">
        <w:rPr>
          <w:sz w:val="24"/>
          <w:szCs w:val="24"/>
        </w:rPr>
        <w:t>reactive</w:t>
      </w:r>
      <w:proofErr w:type="spellEnd"/>
      <w:r w:rsidRPr="00BE4B21">
        <w:rPr>
          <w:sz w:val="24"/>
          <w:szCs w:val="24"/>
        </w:rPr>
        <w:t> </w:t>
      </w:r>
      <w:proofErr w:type="spellStart"/>
      <w:r w:rsidRPr="00BE4B21">
        <w:rPr>
          <w:sz w:val="24"/>
          <w:szCs w:val="24"/>
        </w:rPr>
        <w:t>oxygen</w:t>
      </w:r>
      <w:proofErr w:type="spellEnd"/>
      <w:r w:rsidRPr="00BE4B21">
        <w:rPr>
          <w:sz w:val="24"/>
          <w:szCs w:val="24"/>
        </w:rPr>
        <w:t> </w:t>
      </w:r>
      <w:proofErr w:type="spellStart"/>
      <w:r w:rsidRPr="00BE4B21">
        <w:rPr>
          <w:sz w:val="24"/>
          <w:szCs w:val="24"/>
        </w:rPr>
        <w:t>species</w:t>
      </w:r>
      <w:proofErr w:type="spellEnd"/>
      <w:r w:rsidRPr="00BE4B21">
        <w:rPr>
          <w:sz w:val="24"/>
          <w:szCs w:val="24"/>
        </w:rPr>
        <w:t>.</w:t>
      </w:r>
      <w:r w:rsidRPr="00BE4B21">
        <w:rPr>
          <w:sz w:val="24"/>
          <w:szCs w:val="24"/>
        </w:rPr>
        <w:t> </w:t>
      </w:r>
    </w:p>
    <w:p w14:paraId="38287D24" w14:textId="77777777" w:rsidR="00C91FC7" w:rsidRPr="00BE4B21" w:rsidRDefault="00C91FC7" w:rsidP="00C91FC7">
      <w:pPr>
        <w:rPr>
          <w:sz w:val="24"/>
          <w:szCs w:val="24"/>
          <w:lang w:val="en-US"/>
        </w:rPr>
      </w:pPr>
      <w:r w:rsidRPr="00BE4B21">
        <w:rPr>
          <w:noProof/>
          <w:sz w:val="24"/>
          <w:szCs w:val="24"/>
          <w:lang w:val="en-US"/>
        </w:rPr>
        <w:drawing>
          <wp:inline distT="0" distB="0" distL="0" distR="0" wp14:anchorId="687F3E95" wp14:editId="7490D323">
            <wp:extent cx="5303520" cy="1986603"/>
            <wp:effectExtent l="0" t="0" r="0" b="0"/>
            <wp:docPr id="843169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69636" name=""/>
                    <pic:cNvPicPr/>
                  </pic:nvPicPr>
                  <pic:blipFill>
                    <a:blip r:embed="rId111"/>
                    <a:stretch>
                      <a:fillRect/>
                    </a:stretch>
                  </pic:blipFill>
                  <pic:spPr>
                    <a:xfrm>
                      <a:off x="0" y="0"/>
                      <a:ext cx="5310817" cy="1989336"/>
                    </a:xfrm>
                    <a:prstGeom prst="rect">
                      <a:avLst/>
                    </a:prstGeom>
                  </pic:spPr>
                </pic:pic>
              </a:graphicData>
            </a:graphic>
          </wp:inline>
        </w:drawing>
      </w:r>
    </w:p>
    <w:p w14:paraId="0455B02A" w14:textId="77777777" w:rsidR="00C91FC7" w:rsidRPr="00BE4B21" w:rsidRDefault="00C91FC7" w:rsidP="00C91FC7">
      <w:pPr>
        <w:rPr>
          <w:b/>
          <w:bCs/>
          <w:sz w:val="24"/>
          <w:szCs w:val="24"/>
          <w:lang w:val="en-US"/>
        </w:rPr>
      </w:pPr>
      <w:r w:rsidRPr="00BE4B21">
        <w:rPr>
          <w:b/>
          <w:bCs/>
          <w:sz w:val="24"/>
          <w:szCs w:val="24"/>
          <w:lang w:val="en-US"/>
        </w:rPr>
        <w:t>HYPOXIA AND ISCHEMIA</w:t>
      </w:r>
    </w:p>
    <w:p w14:paraId="6653E5D1" w14:textId="77777777" w:rsidR="00C91FC7" w:rsidRPr="00BE4B21" w:rsidRDefault="00C91FC7" w:rsidP="00C91FC7">
      <w:pPr>
        <w:rPr>
          <w:sz w:val="24"/>
          <w:szCs w:val="24"/>
          <w:lang w:val="en-US"/>
        </w:rPr>
      </w:pPr>
      <w:r w:rsidRPr="00BE4B21">
        <w:rPr>
          <w:sz w:val="24"/>
          <w:szCs w:val="24"/>
          <w:lang w:val="en-US"/>
        </w:rPr>
        <w:t xml:space="preserve">Deficiency of oxygen leads to failure of many energy-dependent metabolic pathways, and ultimately to death of cells by necrosis. Most cellular ATP is produced from adenosine diphosphate (ADP) by oxidative phosphorylation during reduction of oxygen in the electron transport system of mitochondria. High-energy phosphate in the form of ATP is required for membrane transport, protein synthesis, lipogenesis, and the </w:t>
      </w:r>
      <w:proofErr w:type="spellStart"/>
      <w:r w:rsidRPr="00BE4B21">
        <w:rPr>
          <w:sz w:val="24"/>
          <w:szCs w:val="24"/>
          <w:lang w:val="en-US"/>
        </w:rPr>
        <w:t>deacylation-reacylation</w:t>
      </w:r>
      <w:proofErr w:type="spellEnd"/>
      <w:r w:rsidRPr="00BE4B21">
        <w:rPr>
          <w:sz w:val="24"/>
          <w:szCs w:val="24"/>
          <w:lang w:val="en-US"/>
        </w:rPr>
        <w:t xml:space="preserve"> reactions necessary for phospholipid turnover. It is estimated that in total, the cells of a healthy human burn 50 to 75 kg of ATP every day! Not surprisingly, therefore, cells deprived of oxygen are at risk of suffering catastrophic failure of many essential functions. Oxygen deprivation is one of the most frequent causes of cell injury and necrosis in clinical medicine.</w:t>
      </w:r>
    </w:p>
    <w:p w14:paraId="3BA4635C" w14:textId="77777777" w:rsidR="00C91FC7" w:rsidRPr="00BE4B21" w:rsidRDefault="00C91FC7" w:rsidP="00C91FC7">
      <w:pPr>
        <w:rPr>
          <w:sz w:val="24"/>
          <w:szCs w:val="24"/>
          <w:lang w:val="en-US"/>
        </w:rPr>
      </w:pPr>
      <w:r w:rsidRPr="00BE4B21">
        <w:rPr>
          <w:sz w:val="24"/>
          <w:szCs w:val="24"/>
          <w:lang w:val="en-US"/>
        </w:rPr>
        <w:t xml:space="preserve">Cells subjected to the stress of hypoxia that do not immediately die activate compensatory mechanisms that are induced by transcription factors of the hypoxia-inducible factor 1 (HIF-1) family. HIF-1 stimulates the synthesis of several proteins that help the cell to survive in the face of low oxygen. Some of these proteins, such as vascular endothelial growth factor (VEGF), stimulate the growth of new vessels and thus attempt to increase blood flow and the supply of oxygen. Other proteins induced by HIF-1 cause adaptive changes in cellular metabolism by stimulating the uptake of glucose and glycolysis and dampening mitochondrial oxidative phosphorylation. Anaerobic glycolysis can generate ATP in the absence of oxygen using glucose derived either from the circulation or from the hydrolysis of intracellular glycogen. Understandably, normal tissues with a greater glycolytic capacity because of the presence of glycogen (e.g., the liver and striated muscle) are more likely to survive hypoxia and decreased oxidative phosphorylation than tissues with limited glucose stores (e.g., the brain). Although it seems counterintuitive, rapidly proliferating normal cells and cancer cells rely on aerobic glycolysis to produce much of their energy, a phenomenon referred to as the Warburg effect. The reason for this is that although glycolysis yields less ATP per molecule of glucose </w:t>
      </w:r>
      <w:r w:rsidRPr="00BE4B21">
        <w:rPr>
          <w:sz w:val="24"/>
          <w:szCs w:val="24"/>
          <w:lang w:val="en-US"/>
        </w:rPr>
        <w:lastRenderedPageBreak/>
        <w:t>burned than oxidative phosphorylation, metabolites generated by glycolysis and the TCA cycle serve as precursors for the synthesis of cellular constituents that are needed for cell growth and division.</w:t>
      </w:r>
    </w:p>
    <w:p w14:paraId="2C84917F" w14:textId="77777777" w:rsidR="00C91FC7" w:rsidRPr="00BE4B21" w:rsidRDefault="00C91FC7" w:rsidP="00C91FC7">
      <w:pPr>
        <w:rPr>
          <w:sz w:val="24"/>
          <w:szCs w:val="24"/>
          <w:lang w:val="en-US"/>
        </w:rPr>
      </w:pPr>
      <w:r w:rsidRPr="00BE4B21">
        <w:rPr>
          <w:sz w:val="24"/>
          <w:szCs w:val="24"/>
          <w:lang w:val="en-US"/>
        </w:rPr>
        <w:t>Persistent or severe hypoxia and ischemia ultimately lead to failure of ATP generation and depletion of ATP in cells. Loss of this critical energy store has deleterious effects on many cellular systems.</w:t>
      </w:r>
    </w:p>
    <w:p w14:paraId="74CE7D24" w14:textId="77777777" w:rsidR="00C91FC7" w:rsidRPr="00BE4B21" w:rsidRDefault="00C91FC7" w:rsidP="00C91FC7">
      <w:pPr>
        <w:rPr>
          <w:sz w:val="24"/>
          <w:szCs w:val="24"/>
          <w:lang w:val="en-US"/>
        </w:rPr>
      </w:pPr>
      <w:r w:rsidRPr="00BE4B21">
        <w:rPr>
          <w:sz w:val="24"/>
          <w:szCs w:val="24"/>
          <w:lang w:val="en-US"/>
        </w:rPr>
        <w:t xml:space="preserve">Reduced activity of plasma membrane ATP-dependent sodium pumps results in intracellular accumulation of sodium and efflux of potassium. The net gain of solute is accompanied by </w:t>
      </w:r>
      <w:proofErr w:type="spellStart"/>
      <w:r w:rsidRPr="00BE4B21">
        <w:rPr>
          <w:sz w:val="24"/>
          <w:szCs w:val="24"/>
          <w:lang w:val="en-US"/>
        </w:rPr>
        <w:t>isoosmotic</w:t>
      </w:r>
      <w:proofErr w:type="spellEnd"/>
      <w:r w:rsidRPr="00BE4B21">
        <w:rPr>
          <w:sz w:val="24"/>
          <w:szCs w:val="24"/>
          <w:lang w:val="en-US"/>
        </w:rPr>
        <w:t xml:space="preserve"> gain of water, causing cell swelling and dilation of the endoplasmic reticulum.</w:t>
      </w:r>
    </w:p>
    <w:p w14:paraId="30A3BD46" w14:textId="77777777" w:rsidR="00C91FC7" w:rsidRPr="00BE4B21" w:rsidRDefault="00C91FC7" w:rsidP="00C91FC7">
      <w:pPr>
        <w:rPr>
          <w:sz w:val="24"/>
          <w:szCs w:val="24"/>
          <w:lang w:val="en-US"/>
        </w:rPr>
      </w:pPr>
      <w:r w:rsidRPr="00BE4B21">
        <w:rPr>
          <w:sz w:val="24"/>
          <w:szCs w:val="24"/>
          <w:lang w:val="en-US"/>
        </w:rPr>
        <w:t>The compensatory increase in anaerobic glycolysis leads to lactic acid accumulation, decreased intracellular pH, and decreased activity of many cellular enzymes.</w:t>
      </w:r>
    </w:p>
    <w:p w14:paraId="14A0EF30" w14:textId="77777777" w:rsidR="00C91FC7" w:rsidRPr="00BE4B21" w:rsidRDefault="00C91FC7" w:rsidP="00C91FC7">
      <w:pPr>
        <w:rPr>
          <w:sz w:val="24"/>
          <w:szCs w:val="24"/>
          <w:lang w:val="en-US"/>
        </w:rPr>
      </w:pPr>
      <w:r w:rsidRPr="00BE4B21">
        <w:rPr>
          <w:sz w:val="24"/>
          <w:szCs w:val="24"/>
          <w:lang w:val="en-US"/>
        </w:rPr>
        <w:t>Prolonged or worsening depletion of ATP causes structural disruption of the protein synthetic apparatus manifested as detachment of ribosomes from the rough endoplasmic reticulum and dissociation of polysomes into monosomes, with a consequent reduction in protein synthesis.</w:t>
      </w:r>
    </w:p>
    <w:p w14:paraId="7D04C639" w14:textId="77777777" w:rsidR="00C91FC7" w:rsidRPr="00BE4B21" w:rsidRDefault="00C91FC7" w:rsidP="00C91FC7">
      <w:pPr>
        <w:rPr>
          <w:sz w:val="24"/>
          <w:szCs w:val="24"/>
          <w:lang w:val="en-US"/>
        </w:rPr>
      </w:pPr>
      <w:r w:rsidRPr="00BE4B21">
        <w:rPr>
          <w:sz w:val="24"/>
          <w:szCs w:val="24"/>
          <w:lang w:val="en-US"/>
        </w:rPr>
        <w:t>It also has been suggested that hypoxia per se increases the accumulation of reactive oxygen species. Whether this is true is a matter of debate; however, there is ample evidence that hypoxia predisposes cells to ROS-mediated damage if blood flow is reestablished, a phenomenon called reperfusion injury.</w:t>
      </w:r>
    </w:p>
    <w:p w14:paraId="3B3564FB" w14:textId="77777777" w:rsidR="00C91FC7" w:rsidRPr="00BE4B21" w:rsidRDefault="00C91FC7" w:rsidP="00C91FC7">
      <w:pPr>
        <w:rPr>
          <w:sz w:val="24"/>
          <w:szCs w:val="24"/>
          <w:lang w:val="en-US"/>
        </w:rPr>
      </w:pPr>
      <w:r w:rsidRPr="00BE4B21">
        <w:rPr>
          <w:sz w:val="24"/>
          <w:szCs w:val="24"/>
          <w:lang w:val="en-US"/>
        </w:rPr>
        <w:t>Ultimately, there is irreversible damage to mitochondrial and lysosomal membranes, and the cell undergoes necrosis. Although necrosis is the principal form of cell death caused by hypoxia, apoptosis by the mitochondrial pathway is also thought to contribute.</w:t>
      </w:r>
    </w:p>
    <w:p w14:paraId="0A6FB6CC" w14:textId="77777777" w:rsidR="00C91FC7" w:rsidRPr="00BE4B21" w:rsidRDefault="00C91FC7" w:rsidP="00C91FC7">
      <w:pPr>
        <w:rPr>
          <w:sz w:val="24"/>
          <w:szCs w:val="24"/>
          <w:lang w:val="en-US"/>
        </w:rPr>
      </w:pPr>
      <w:r w:rsidRPr="00BE4B21">
        <w:rPr>
          <w:noProof/>
          <w:sz w:val="24"/>
          <w:szCs w:val="24"/>
          <w:lang w:val="en-US"/>
        </w:rPr>
        <w:drawing>
          <wp:inline distT="0" distB="0" distL="0" distR="0" wp14:anchorId="7300CCF7" wp14:editId="00C40543">
            <wp:extent cx="3093720" cy="3258963"/>
            <wp:effectExtent l="0" t="0" r="0" b="0"/>
            <wp:docPr id="21057206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20672" name=""/>
                    <pic:cNvPicPr/>
                  </pic:nvPicPr>
                  <pic:blipFill>
                    <a:blip r:embed="rId112"/>
                    <a:stretch>
                      <a:fillRect/>
                    </a:stretch>
                  </pic:blipFill>
                  <pic:spPr>
                    <a:xfrm>
                      <a:off x="0" y="0"/>
                      <a:ext cx="3095785" cy="3261138"/>
                    </a:xfrm>
                    <a:prstGeom prst="rect">
                      <a:avLst/>
                    </a:prstGeom>
                  </pic:spPr>
                </pic:pic>
              </a:graphicData>
            </a:graphic>
          </wp:inline>
        </w:drawing>
      </w:r>
      <w:r w:rsidRPr="00BE4B21">
        <w:rPr>
          <w:sz w:val="24"/>
          <w:szCs w:val="24"/>
          <w:lang w:val="en-US"/>
        </w:rPr>
        <w:t xml:space="preserve"> Fig. 2.16</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functional</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morphologic</w:t>
      </w:r>
      <w:r w:rsidRPr="00BE4B21">
        <w:rPr>
          <w:sz w:val="24"/>
          <w:szCs w:val="24"/>
        </w:rPr>
        <w:t> </w:t>
      </w:r>
      <w:r w:rsidRPr="00BE4B21">
        <w:rPr>
          <w:sz w:val="24"/>
          <w:szCs w:val="24"/>
          <w:lang w:val="en-US"/>
        </w:rPr>
        <w:t>consequences</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hypoxia</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 xml:space="preserve"> ischemia.</w:t>
      </w:r>
      <w:r w:rsidRPr="00BE4B21">
        <w:rPr>
          <w:sz w:val="24"/>
          <w:szCs w:val="24"/>
        </w:rPr>
        <w:t> </w:t>
      </w:r>
      <w:r w:rsidRPr="00BE4B21">
        <w:rPr>
          <w:sz w:val="24"/>
          <w:szCs w:val="24"/>
          <w:lang w:val="en-US"/>
        </w:rPr>
        <w:t>ER,</w:t>
      </w:r>
      <w:r w:rsidRPr="00BE4B21">
        <w:rPr>
          <w:sz w:val="24"/>
          <w:szCs w:val="24"/>
        </w:rPr>
        <w:t> </w:t>
      </w:r>
      <w:r w:rsidRPr="00BE4B21">
        <w:rPr>
          <w:sz w:val="24"/>
          <w:szCs w:val="24"/>
          <w:lang w:val="en-US"/>
        </w:rPr>
        <w:t>Endoplasmic</w:t>
      </w:r>
      <w:r w:rsidRPr="00BE4B21">
        <w:rPr>
          <w:sz w:val="24"/>
          <w:szCs w:val="24"/>
        </w:rPr>
        <w:t> </w:t>
      </w:r>
      <w:r w:rsidRPr="00BE4B21">
        <w:rPr>
          <w:sz w:val="24"/>
          <w:szCs w:val="24"/>
          <w:lang w:val="en-US"/>
        </w:rPr>
        <w:t>reticulum.</w:t>
      </w:r>
    </w:p>
    <w:p w14:paraId="7AC459C4" w14:textId="77777777" w:rsidR="00C91FC7" w:rsidRPr="00BE4B21" w:rsidRDefault="00C91FC7" w:rsidP="00C91FC7">
      <w:pPr>
        <w:rPr>
          <w:sz w:val="24"/>
          <w:szCs w:val="24"/>
          <w:lang w:val="en-US"/>
        </w:rPr>
      </w:pPr>
    </w:p>
    <w:p w14:paraId="59B4B41B" w14:textId="77777777" w:rsidR="00C91FC7" w:rsidRPr="00BE4B21" w:rsidRDefault="00C91FC7" w:rsidP="00C91FC7">
      <w:pPr>
        <w:rPr>
          <w:b/>
          <w:bCs/>
          <w:sz w:val="24"/>
          <w:szCs w:val="24"/>
          <w:lang w:val="en-US"/>
        </w:rPr>
      </w:pPr>
      <w:r w:rsidRPr="00BE4B21">
        <w:rPr>
          <w:b/>
          <w:bCs/>
          <w:sz w:val="24"/>
          <w:szCs w:val="24"/>
          <w:lang w:val="en-US"/>
        </w:rPr>
        <w:t>ISCHEMIA-REPERFUSION INJURY</w:t>
      </w:r>
    </w:p>
    <w:p w14:paraId="046E4C0D" w14:textId="77777777" w:rsidR="00C91FC7" w:rsidRPr="00BE4B21" w:rsidRDefault="00C91FC7" w:rsidP="00C91FC7">
      <w:pPr>
        <w:rPr>
          <w:sz w:val="24"/>
          <w:szCs w:val="24"/>
          <w:lang w:val="en-US"/>
        </w:rPr>
      </w:pPr>
      <w:r w:rsidRPr="00BE4B21">
        <w:rPr>
          <w:sz w:val="24"/>
          <w:szCs w:val="24"/>
          <w:lang w:val="en-US"/>
        </w:rPr>
        <w:t>Under certain circumstances, the restoration of blood flow to ischemic but viable tissues results, paradoxically, in increased cell injury. This is the reverse of the expected outcome of the restoration of blood flow, which normally results in the recovery of reversibly injured cells. This so-called ischemia-reperfusion injury is a clinically important process that may contribute significantly to tissue damage, especially after myocardial and cerebral ischemia.</w:t>
      </w:r>
    </w:p>
    <w:p w14:paraId="166832D7" w14:textId="77777777" w:rsidR="00C91FC7" w:rsidRPr="00BE4B21" w:rsidRDefault="00C91FC7" w:rsidP="00C91FC7">
      <w:pPr>
        <w:rPr>
          <w:sz w:val="24"/>
          <w:szCs w:val="24"/>
          <w:lang w:val="en-US"/>
        </w:rPr>
      </w:pPr>
      <w:r w:rsidRPr="00BE4B21">
        <w:rPr>
          <w:sz w:val="24"/>
          <w:szCs w:val="24"/>
          <w:lang w:val="en-US"/>
        </w:rPr>
        <w:t>Several mechanisms may account for the exacerbation of cell injury resulting from reperfusion of ischemic tissues.</w:t>
      </w:r>
    </w:p>
    <w:p w14:paraId="36732AB6" w14:textId="77777777" w:rsidR="00C91FC7" w:rsidRPr="00BE4B21" w:rsidRDefault="00C91FC7" w:rsidP="00C91FC7">
      <w:pPr>
        <w:rPr>
          <w:sz w:val="24"/>
          <w:szCs w:val="24"/>
          <w:lang w:val="en-US"/>
        </w:rPr>
      </w:pPr>
      <w:r w:rsidRPr="00BE4B21">
        <w:rPr>
          <w:sz w:val="24"/>
          <w:szCs w:val="24"/>
          <w:lang w:val="en-US"/>
        </w:rPr>
        <w:t>New damage may be initiated during reoxygenation by increased generation of reactive oxygen species. Some of the reactive oxygen species may be generated by injured cells with damaged mitochondria that cannot carry out the complete reduction of oxygen, and at the same time cellular antioxidant defense mechanisms may be compromised by ischemia, exacerbating the situation. Reactive oxygen species generated by infiltrating leukocytes also may contribute to the damage of vulnerable injured cells.</w:t>
      </w:r>
    </w:p>
    <w:p w14:paraId="7B3A6254" w14:textId="77777777" w:rsidR="00C91FC7" w:rsidRPr="00BE4B21" w:rsidRDefault="00C91FC7" w:rsidP="00C91FC7">
      <w:pPr>
        <w:rPr>
          <w:sz w:val="24"/>
          <w:szCs w:val="24"/>
          <w:lang w:val="en-US"/>
        </w:rPr>
      </w:pPr>
      <w:r w:rsidRPr="00BE4B21">
        <w:rPr>
          <w:sz w:val="24"/>
          <w:szCs w:val="24"/>
          <w:lang w:val="en-US"/>
        </w:rPr>
        <w:lastRenderedPageBreak/>
        <w:t>The inflammation that is induced by ischemic injury may increase with reperfusion because it enhances the influx of leukocytes and plasma proteins. The products of activated leukocytes may cause additional tissue injury. Activation of the complement system also may contribute to ischemia-reperfusion injury. Complement proteins may bind to the injured tissues, or to antibodies that are deposited in the tissues, and subsequent complement activation generates byproducts that exacerbate the cell injury and inflammation.</w:t>
      </w:r>
    </w:p>
    <w:p w14:paraId="09DB2508" w14:textId="77777777" w:rsidR="00C91FC7" w:rsidRPr="00BE4B21" w:rsidRDefault="00C91FC7" w:rsidP="00C91FC7">
      <w:pPr>
        <w:rPr>
          <w:sz w:val="24"/>
          <w:szCs w:val="24"/>
          <w:lang w:val="en-US"/>
        </w:rPr>
      </w:pPr>
    </w:p>
    <w:p w14:paraId="372868C4" w14:textId="77777777" w:rsidR="00C91FC7" w:rsidRPr="00BE4B21" w:rsidRDefault="00C91FC7" w:rsidP="00C91FC7">
      <w:pPr>
        <w:rPr>
          <w:b/>
          <w:bCs/>
          <w:sz w:val="24"/>
          <w:szCs w:val="24"/>
          <w:lang w:val="en-US"/>
        </w:rPr>
      </w:pPr>
      <w:r w:rsidRPr="00BE4B21">
        <w:rPr>
          <w:b/>
          <w:bCs/>
          <w:sz w:val="24"/>
          <w:szCs w:val="24"/>
          <w:lang w:val="en-US"/>
        </w:rPr>
        <w:t>OXIDATIVE STRESS</w:t>
      </w:r>
    </w:p>
    <w:p w14:paraId="2447FE46" w14:textId="77777777" w:rsidR="00C91FC7" w:rsidRPr="00BE4B21" w:rsidRDefault="00C91FC7" w:rsidP="00C91FC7">
      <w:pPr>
        <w:rPr>
          <w:sz w:val="24"/>
          <w:szCs w:val="24"/>
          <w:lang w:val="en-US"/>
        </w:rPr>
      </w:pPr>
      <w:r w:rsidRPr="00BE4B21">
        <w:rPr>
          <w:sz w:val="24"/>
          <w:szCs w:val="24"/>
          <w:lang w:val="en-US"/>
        </w:rPr>
        <w:t>Oxidative stress refers to cellular abnormalities that are induced by reactive oxygen species, which belong to a group of molecules known as free radicals. Free radical-mediated cell injury is seen in many circumstances, including chemical and radiation injury, hypoxia, cellular aging, tissue injury caused by inflammatory cells, and ischemia-reperfusion injury. In all these cases, cell death may be by necrosis, apoptosis, or the mixed pattern of necroptosis.</w:t>
      </w:r>
    </w:p>
    <w:p w14:paraId="78F27973" w14:textId="77777777" w:rsidR="00C91FC7" w:rsidRPr="00BE4B21" w:rsidRDefault="00C91FC7" w:rsidP="00C91FC7">
      <w:pPr>
        <w:rPr>
          <w:sz w:val="24"/>
          <w:szCs w:val="24"/>
          <w:lang w:val="en-US"/>
        </w:rPr>
      </w:pPr>
      <w:r w:rsidRPr="00BE4B21">
        <w:rPr>
          <w:sz w:val="24"/>
          <w:szCs w:val="24"/>
          <w:lang w:val="en-US"/>
        </w:rPr>
        <w:t>Free radicals are chemical species with a single unpaired electron in an outer orbit. Such chemical states are extremely unstable, and free radicals readily react with inorganic and organic molecules. When generated in cells, they avidly attack nucleic acids as well as a variety of cellular proteins and lipids. In addition, free radicals initiate reactions in which molecules that react with the free radicals are themselves converted into other types of free radicals, thereby propagating the chain of damage.</w:t>
      </w:r>
    </w:p>
    <w:p w14:paraId="092A2F8F" w14:textId="77777777" w:rsidR="00C91FC7" w:rsidRPr="00BE4B21" w:rsidRDefault="00C91FC7" w:rsidP="00C91FC7">
      <w:pPr>
        <w:rPr>
          <w:sz w:val="24"/>
          <w:szCs w:val="24"/>
          <w:lang w:val="en-US"/>
        </w:rPr>
      </w:pPr>
    </w:p>
    <w:p w14:paraId="326F4150" w14:textId="77777777" w:rsidR="00C91FC7" w:rsidRPr="00BE4B21" w:rsidRDefault="00C91FC7" w:rsidP="00C91FC7">
      <w:pPr>
        <w:rPr>
          <w:b/>
          <w:bCs/>
          <w:sz w:val="24"/>
          <w:szCs w:val="24"/>
          <w:lang w:val="en-US"/>
        </w:rPr>
      </w:pPr>
      <w:r w:rsidRPr="00BE4B21">
        <w:rPr>
          <w:b/>
          <w:bCs/>
          <w:sz w:val="24"/>
          <w:szCs w:val="24"/>
          <w:lang w:val="en-US"/>
        </w:rPr>
        <w:t>GENERATION AND REMOVAL OF REACTIVE OXYGEN SPECIES</w:t>
      </w:r>
    </w:p>
    <w:p w14:paraId="71297506" w14:textId="77777777" w:rsidR="00C91FC7" w:rsidRPr="00BE4B21" w:rsidRDefault="00C91FC7" w:rsidP="00C91FC7">
      <w:pPr>
        <w:rPr>
          <w:sz w:val="24"/>
          <w:szCs w:val="24"/>
          <w:lang w:val="en-US"/>
        </w:rPr>
      </w:pPr>
      <w:r w:rsidRPr="00BE4B21">
        <w:rPr>
          <w:sz w:val="24"/>
          <w:szCs w:val="24"/>
          <w:lang w:val="en-US"/>
        </w:rPr>
        <w:t>The accumulation of reactive oxygen species is determined by their rates of production and removal. Reactive oxygen species are produced by two major pathways.</w:t>
      </w:r>
    </w:p>
    <w:p w14:paraId="5E7B54A6" w14:textId="77777777" w:rsidR="00C91FC7" w:rsidRPr="00BE4B21" w:rsidRDefault="00C91FC7" w:rsidP="00C91FC7">
      <w:pPr>
        <w:rPr>
          <w:sz w:val="24"/>
          <w:szCs w:val="24"/>
          <w:lang w:val="en-US"/>
        </w:rPr>
      </w:pPr>
      <w:r w:rsidRPr="00BE4B21">
        <w:rPr>
          <w:sz w:val="24"/>
          <w:szCs w:val="24"/>
          <w:lang w:val="en-US"/>
        </w:rPr>
        <w:t>Reactive oxygen species are produced normally in small amounts in all cells during the reduction-oxidation reactions that occur during mitochondrial respiration and energy generation. In this process, molecular oxygen is reduced in mitochondria to generate water by the sequential addition of four electrons. This reaction is imperfect, however, and small amounts of highly reactive but short-lived toxic intermediates are generated when oxygen is only partially reduced. These intermediates include superoxide, which is converted to hydrogen peroxide spontaneously and by the action of the enzyme superoxide dismutase. Hydrogen peroxide is more stable than superoxide and can cross biologic membranes. In the presence of metals, such as ferrous iron, hydrogen peroxide is converted to the highly reactive hydroxyl radical by the Fenton reaction.</w:t>
      </w:r>
    </w:p>
    <w:p w14:paraId="3C6B4CAE" w14:textId="77777777" w:rsidR="00C91FC7" w:rsidRPr="00BE4B21" w:rsidRDefault="00C91FC7" w:rsidP="00C91FC7">
      <w:pPr>
        <w:rPr>
          <w:sz w:val="24"/>
          <w:szCs w:val="24"/>
          <w:lang w:val="en-US"/>
        </w:rPr>
      </w:pPr>
      <w:r w:rsidRPr="00BE4B21">
        <w:rPr>
          <w:sz w:val="24"/>
          <w:szCs w:val="24"/>
          <w:lang w:val="en-US"/>
        </w:rPr>
        <w:t>Reactive oxygen species are produced in phagocytic leukocytes, mainly neutrophils and macrophages, as a weapon for destroying ingested microbes and other substances during inflammation and host defense. The reactive oxygen species are generated in the phagosomes and phagolysosomes of leukocytes by a process that is similar to mitochondrial respiration and is called the respiratory burst or oxidative burst. In this process, a phagosome membrane enzyme catalyzes the generation of superoxide, which is converted to hydrogen peroxide. Hydrogen peroxide is in turn converted to a highly reactive compound, hypochlorite, by the enzyme myeloperoxidase, which is present in leukocytes.</w:t>
      </w:r>
    </w:p>
    <w:p w14:paraId="7B698A05" w14:textId="77777777" w:rsidR="00C91FC7" w:rsidRPr="00BE4B21" w:rsidRDefault="00C91FC7" w:rsidP="00C91FC7">
      <w:pPr>
        <w:rPr>
          <w:sz w:val="24"/>
          <w:szCs w:val="24"/>
          <w:lang w:val="en-US"/>
        </w:rPr>
      </w:pPr>
      <w:r w:rsidRPr="00BE4B21">
        <w:rPr>
          <w:sz w:val="24"/>
          <w:szCs w:val="24"/>
          <w:lang w:val="en-US"/>
        </w:rPr>
        <w:t xml:space="preserve">Nitric oxide is another reactive free radical produced in macrophages and other leukocytes. It can react with superoxide to form a highly reactive compound, </w:t>
      </w:r>
      <w:proofErr w:type="spellStart"/>
      <w:r w:rsidRPr="00BE4B21">
        <w:rPr>
          <w:sz w:val="24"/>
          <w:szCs w:val="24"/>
          <w:lang w:val="en-US"/>
        </w:rPr>
        <w:t>peroxynitrite</w:t>
      </w:r>
      <w:proofErr w:type="spellEnd"/>
      <w:r w:rsidRPr="00BE4B21">
        <w:rPr>
          <w:sz w:val="24"/>
          <w:szCs w:val="24"/>
          <w:lang w:val="en-US"/>
        </w:rPr>
        <w:t>, which also participates in cell injury</w:t>
      </w:r>
      <w:r w:rsidRPr="00BE4B21">
        <w:rPr>
          <w:noProof/>
          <w:sz w:val="24"/>
          <w:szCs w:val="24"/>
          <w:lang w:val="en-US"/>
        </w:rPr>
        <w:drawing>
          <wp:inline distT="0" distB="0" distL="0" distR="0" wp14:anchorId="7B0A939C" wp14:editId="5FCDB152">
            <wp:extent cx="5939790" cy="2023745"/>
            <wp:effectExtent l="0" t="0" r="3810" b="0"/>
            <wp:docPr id="1499907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07812" name=""/>
                    <pic:cNvPicPr/>
                  </pic:nvPicPr>
                  <pic:blipFill>
                    <a:blip r:embed="rId113"/>
                    <a:stretch>
                      <a:fillRect/>
                    </a:stretch>
                  </pic:blipFill>
                  <pic:spPr>
                    <a:xfrm>
                      <a:off x="0" y="0"/>
                      <a:ext cx="5939790" cy="2023745"/>
                    </a:xfrm>
                    <a:prstGeom prst="rect">
                      <a:avLst/>
                    </a:prstGeom>
                  </pic:spPr>
                </pic:pic>
              </a:graphicData>
            </a:graphic>
          </wp:inline>
        </w:drawing>
      </w:r>
    </w:p>
    <w:p w14:paraId="1AE0E7B7" w14:textId="77777777" w:rsidR="00C91FC7" w:rsidRPr="00BE4B21" w:rsidRDefault="00C91FC7" w:rsidP="00C91FC7">
      <w:pPr>
        <w:rPr>
          <w:sz w:val="24"/>
          <w:szCs w:val="24"/>
          <w:lang w:val="en-US"/>
        </w:rPr>
      </w:pPr>
      <w:r w:rsidRPr="00BE4B21">
        <w:rPr>
          <w:sz w:val="24"/>
          <w:szCs w:val="24"/>
          <w:lang w:val="en-US"/>
        </w:rPr>
        <w:t>Fig. 2.17</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generation,</w:t>
      </w:r>
      <w:r w:rsidRPr="00BE4B21">
        <w:rPr>
          <w:sz w:val="24"/>
          <w:szCs w:val="24"/>
        </w:rPr>
        <w:t> </w:t>
      </w:r>
      <w:r w:rsidRPr="00BE4B21">
        <w:rPr>
          <w:sz w:val="24"/>
          <w:szCs w:val="24"/>
          <w:lang w:val="en-US"/>
        </w:rPr>
        <w:t>removal,</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role</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reactive</w:t>
      </w:r>
      <w:r w:rsidRPr="00BE4B21">
        <w:rPr>
          <w:sz w:val="24"/>
          <w:szCs w:val="24"/>
        </w:rPr>
        <w:t> </w:t>
      </w:r>
      <w:r w:rsidRPr="00BE4B21">
        <w:rPr>
          <w:sz w:val="24"/>
          <w:szCs w:val="24"/>
          <w:lang w:val="en-US"/>
        </w:rPr>
        <w:t>oxygen</w:t>
      </w:r>
      <w:r w:rsidRPr="00BE4B21">
        <w:rPr>
          <w:sz w:val="24"/>
          <w:szCs w:val="24"/>
        </w:rPr>
        <w:t> </w:t>
      </w:r>
      <w:r w:rsidRPr="00BE4B21">
        <w:rPr>
          <w:sz w:val="24"/>
          <w:szCs w:val="24"/>
          <w:lang w:val="en-US"/>
        </w:rPr>
        <w:t>species</w:t>
      </w:r>
      <w:r w:rsidRPr="00BE4B21">
        <w:rPr>
          <w:sz w:val="24"/>
          <w:szCs w:val="24"/>
        </w:rPr>
        <w:t> </w:t>
      </w:r>
      <w:r w:rsidRPr="00BE4B21">
        <w:rPr>
          <w:sz w:val="24"/>
          <w:szCs w:val="24"/>
          <w:lang w:val="en-US"/>
        </w:rPr>
        <w:t>(ROS)</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The</w:t>
      </w:r>
      <w:r w:rsidRPr="00BE4B21">
        <w:rPr>
          <w:sz w:val="24"/>
          <w:szCs w:val="24"/>
        </w:rPr>
        <w:t> </w:t>
      </w:r>
      <w:r w:rsidRPr="00BE4B21">
        <w:rPr>
          <w:sz w:val="24"/>
          <w:szCs w:val="24"/>
          <w:lang w:val="en-US"/>
        </w:rPr>
        <w:t>production</w:t>
      </w:r>
      <w:r w:rsidRPr="00BE4B21">
        <w:rPr>
          <w:sz w:val="24"/>
          <w:szCs w:val="24"/>
        </w:rPr>
        <w:t> </w:t>
      </w:r>
      <w:r w:rsidRPr="00BE4B21">
        <w:rPr>
          <w:sz w:val="24"/>
          <w:szCs w:val="24"/>
          <w:lang w:val="en-US"/>
        </w:rPr>
        <w:t>of</w:t>
      </w:r>
      <w:r w:rsidRPr="00BE4B21">
        <w:rPr>
          <w:sz w:val="24"/>
          <w:szCs w:val="24"/>
        </w:rPr>
        <w:t> </w:t>
      </w:r>
      <w:r w:rsidRPr="00BE4B21">
        <w:rPr>
          <w:sz w:val="24"/>
          <w:szCs w:val="24"/>
          <w:lang w:val="en-US"/>
        </w:rPr>
        <w:t>ROS</w:t>
      </w:r>
      <w:r w:rsidRPr="00BE4B21">
        <w:rPr>
          <w:sz w:val="24"/>
          <w:szCs w:val="24"/>
        </w:rPr>
        <w:t> </w:t>
      </w:r>
      <w:r w:rsidRPr="00BE4B21">
        <w:rPr>
          <w:sz w:val="24"/>
          <w:szCs w:val="24"/>
          <w:lang w:val="en-US"/>
        </w:rPr>
        <w:t>is</w:t>
      </w:r>
      <w:r w:rsidRPr="00BE4B21">
        <w:rPr>
          <w:sz w:val="24"/>
          <w:szCs w:val="24"/>
        </w:rPr>
        <w:t> </w:t>
      </w:r>
      <w:r w:rsidRPr="00BE4B21">
        <w:rPr>
          <w:sz w:val="24"/>
          <w:szCs w:val="24"/>
          <w:lang w:val="en-US"/>
        </w:rPr>
        <w:t>increased</w:t>
      </w:r>
      <w:r w:rsidRPr="00BE4B21">
        <w:rPr>
          <w:sz w:val="24"/>
          <w:szCs w:val="24"/>
        </w:rPr>
        <w:t> </w:t>
      </w:r>
      <w:r w:rsidRPr="00BE4B21">
        <w:rPr>
          <w:sz w:val="24"/>
          <w:szCs w:val="24"/>
          <w:lang w:val="en-US"/>
        </w:rPr>
        <w:t>by</w:t>
      </w:r>
      <w:r w:rsidRPr="00BE4B21">
        <w:rPr>
          <w:sz w:val="24"/>
          <w:szCs w:val="24"/>
        </w:rPr>
        <w:t> </w:t>
      </w:r>
      <w:r w:rsidRPr="00BE4B21">
        <w:rPr>
          <w:sz w:val="24"/>
          <w:szCs w:val="24"/>
          <w:lang w:val="en-US"/>
        </w:rPr>
        <w:t>many</w:t>
      </w:r>
      <w:r w:rsidRPr="00BE4B21">
        <w:rPr>
          <w:sz w:val="24"/>
          <w:szCs w:val="24"/>
        </w:rPr>
        <w:t> </w:t>
      </w:r>
      <w:r w:rsidRPr="00BE4B21">
        <w:rPr>
          <w:sz w:val="24"/>
          <w:szCs w:val="24"/>
          <w:lang w:val="en-US"/>
        </w:rPr>
        <w:t>injurious</w:t>
      </w:r>
      <w:r w:rsidRPr="00BE4B21">
        <w:rPr>
          <w:sz w:val="24"/>
          <w:szCs w:val="24"/>
        </w:rPr>
        <w:t> </w:t>
      </w:r>
      <w:r w:rsidRPr="00BE4B21">
        <w:rPr>
          <w:sz w:val="24"/>
          <w:szCs w:val="24"/>
          <w:lang w:val="en-US"/>
        </w:rPr>
        <w:t>stimuli.</w:t>
      </w:r>
      <w:r w:rsidRPr="00BE4B21">
        <w:rPr>
          <w:sz w:val="24"/>
          <w:szCs w:val="24"/>
        </w:rPr>
        <w:t> </w:t>
      </w:r>
      <w:r w:rsidRPr="00BE4B21">
        <w:rPr>
          <w:sz w:val="24"/>
          <w:szCs w:val="24"/>
          <w:lang w:val="en-US"/>
        </w:rPr>
        <w:t xml:space="preserve"> These</w:t>
      </w:r>
      <w:r w:rsidRPr="00BE4B21">
        <w:rPr>
          <w:sz w:val="24"/>
          <w:szCs w:val="24"/>
        </w:rPr>
        <w:t> </w:t>
      </w:r>
      <w:r w:rsidRPr="00BE4B21">
        <w:rPr>
          <w:sz w:val="24"/>
          <w:szCs w:val="24"/>
          <w:lang w:val="en-US"/>
        </w:rPr>
        <w:t>free</w:t>
      </w:r>
      <w:r w:rsidRPr="00BE4B21">
        <w:rPr>
          <w:sz w:val="24"/>
          <w:szCs w:val="24"/>
        </w:rPr>
        <w:t> </w:t>
      </w:r>
      <w:r w:rsidRPr="00BE4B21">
        <w:rPr>
          <w:sz w:val="24"/>
          <w:szCs w:val="24"/>
          <w:lang w:val="en-US"/>
        </w:rPr>
        <w:t>radicals</w:t>
      </w:r>
      <w:r w:rsidRPr="00BE4B21">
        <w:rPr>
          <w:sz w:val="24"/>
          <w:szCs w:val="24"/>
        </w:rPr>
        <w:t> </w:t>
      </w:r>
      <w:r w:rsidRPr="00BE4B21">
        <w:rPr>
          <w:sz w:val="24"/>
          <w:szCs w:val="24"/>
          <w:lang w:val="en-US"/>
        </w:rPr>
        <w:t>are</w:t>
      </w:r>
      <w:r w:rsidRPr="00BE4B21">
        <w:rPr>
          <w:sz w:val="24"/>
          <w:szCs w:val="24"/>
        </w:rPr>
        <w:t> </w:t>
      </w:r>
      <w:r w:rsidRPr="00BE4B21">
        <w:rPr>
          <w:sz w:val="24"/>
          <w:szCs w:val="24"/>
          <w:lang w:val="en-US"/>
        </w:rPr>
        <w:t>removed</w:t>
      </w:r>
      <w:r w:rsidRPr="00BE4B21">
        <w:rPr>
          <w:sz w:val="24"/>
          <w:szCs w:val="24"/>
        </w:rPr>
        <w:t> </w:t>
      </w:r>
      <w:r w:rsidRPr="00BE4B21">
        <w:rPr>
          <w:sz w:val="24"/>
          <w:szCs w:val="24"/>
          <w:lang w:val="en-US"/>
        </w:rPr>
        <w:t>by</w:t>
      </w:r>
      <w:r w:rsidRPr="00BE4B21">
        <w:rPr>
          <w:sz w:val="24"/>
          <w:szCs w:val="24"/>
        </w:rPr>
        <w:t> </w:t>
      </w:r>
      <w:r w:rsidRPr="00BE4B21">
        <w:rPr>
          <w:sz w:val="24"/>
          <w:szCs w:val="24"/>
          <w:lang w:val="en-US"/>
        </w:rPr>
        <w:t>spontaneous</w:t>
      </w:r>
      <w:r w:rsidRPr="00BE4B21">
        <w:rPr>
          <w:sz w:val="24"/>
          <w:szCs w:val="24"/>
        </w:rPr>
        <w:t> </w:t>
      </w:r>
      <w:r w:rsidRPr="00BE4B21">
        <w:rPr>
          <w:sz w:val="24"/>
          <w:szCs w:val="24"/>
          <w:lang w:val="en-US"/>
        </w:rPr>
        <w:t>decay</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by</w:t>
      </w:r>
      <w:r w:rsidRPr="00BE4B21">
        <w:rPr>
          <w:sz w:val="24"/>
          <w:szCs w:val="24"/>
        </w:rPr>
        <w:t> </w:t>
      </w:r>
      <w:r w:rsidRPr="00BE4B21">
        <w:rPr>
          <w:sz w:val="24"/>
          <w:szCs w:val="24"/>
          <w:lang w:val="en-US"/>
        </w:rPr>
        <w:t>specialized</w:t>
      </w:r>
      <w:r w:rsidRPr="00BE4B21">
        <w:rPr>
          <w:sz w:val="24"/>
          <w:szCs w:val="24"/>
        </w:rPr>
        <w:t> </w:t>
      </w:r>
      <w:r w:rsidRPr="00BE4B21">
        <w:rPr>
          <w:sz w:val="24"/>
          <w:szCs w:val="24"/>
          <w:lang w:val="en-US"/>
        </w:rPr>
        <w:t>enzymatic</w:t>
      </w:r>
      <w:r w:rsidRPr="00BE4B21">
        <w:rPr>
          <w:sz w:val="24"/>
          <w:szCs w:val="24"/>
        </w:rPr>
        <w:t> </w:t>
      </w:r>
      <w:r w:rsidRPr="00BE4B21">
        <w:rPr>
          <w:sz w:val="24"/>
          <w:szCs w:val="24"/>
          <w:lang w:val="en-US"/>
        </w:rPr>
        <w:t>systems.</w:t>
      </w:r>
      <w:r w:rsidRPr="00BE4B21">
        <w:rPr>
          <w:sz w:val="24"/>
          <w:szCs w:val="24"/>
        </w:rPr>
        <w:t> </w:t>
      </w:r>
      <w:r w:rsidRPr="00BE4B21">
        <w:rPr>
          <w:sz w:val="24"/>
          <w:szCs w:val="24"/>
          <w:lang w:val="en-US"/>
        </w:rPr>
        <w:lastRenderedPageBreak/>
        <w:t>Excessive</w:t>
      </w:r>
      <w:r w:rsidRPr="00BE4B21">
        <w:rPr>
          <w:sz w:val="24"/>
          <w:szCs w:val="24"/>
        </w:rPr>
        <w:t> </w:t>
      </w:r>
      <w:r w:rsidRPr="00BE4B21">
        <w:rPr>
          <w:sz w:val="24"/>
          <w:szCs w:val="24"/>
          <w:lang w:val="en-US"/>
        </w:rPr>
        <w:t>production</w:t>
      </w:r>
      <w:r w:rsidRPr="00BE4B21">
        <w:rPr>
          <w:sz w:val="24"/>
          <w:szCs w:val="24"/>
        </w:rPr>
        <w:t> </w:t>
      </w:r>
      <w:r w:rsidRPr="00BE4B21">
        <w:rPr>
          <w:sz w:val="24"/>
          <w:szCs w:val="24"/>
          <w:lang w:val="en-US"/>
        </w:rPr>
        <w:t>or</w:t>
      </w:r>
      <w:r w:rsidRPr="00BE4B21">
        <w:rPr>
          <w:sz w:val="24"/>
          <w:szCs w:val="24"/>
        </w:rPr>
        <w:t> </w:t>
      </w:r>
      <w:r w:rsidRPr="00BE4B21">
        <w:rPr>
          <w:sz w:val="24"/>
          <w:szCs w:val="24"/>
          <w:lang w:val="en-US"/>
        </w:rPr>
        <w:t>inadequate</w:t>
      </w:r>
      <w:r w:rsidRPr="00BE4B21">
        <w:rPr>
          <w:sz w:val="24"/>
          <w:szCs w:val="24"/>
        </w:rPr>
        <w:t> </w:t>
      </w:r>
      <w:r w:rsidRPr="00BE4B21">
        <w:rPr>
          <w:sz w:val="24"/>
          <w:szCs w:val="24"/>
          <w:lang w:val="en-US"/>
        </w:rPr>
        <w:t>removal</w:t>
      </w:r>
      <w:r w:rsidRPr="00BE4B21">
        <w:rPr>
          <w:sz w:val="24"/>
          <w:szCs w:val="24"/>
        </w:rPr>
        <w:t> </w:t>
      </w:r>
      <w:r w:rsidRPr="00BE4B21">
        <w:rPr>
          <w:sz w:val="24"/>
          <w:szCs w:val="24"/>
          <w:lang w:val="en-US"/>
        </w:rPr>
        <w:t>leads</w:t>
      </w:r>
      <w:r w:rsidRPr="00BE4B21">
        <w:rPr>
          <w:sz w:val="24"/>
          <w:szCs w:val="24"/>
        </w:rPr>
        <w:t> </w:t>
      </w:r>
      <w:r w:rsidRPr="00BE4B21">
        <w:rPr>
          <w:sz w:val="24"/>
          <w:szCs w:val="24"/>
          <w:lang w:val="en-US"/>
        </w:rPr>
        <w:t>to</w:t>
      </w:r>
      <w:r w:rsidRPr="00BE4B21">
        <w:rPr>
          <w:sz w:val="24"/>
          <w:szCs w:val="24"/>
        </w:rPr>
        <w:t> </w:t>
      </w:r>
      <w:proofErr w:type="spellStart"/>
      <w:r w:rsidRPr="00BE4B21">
        <w:rPr>
          <w:sz w:val="24"/>
          <w:szCs w:val="24"/>
          <w:lang w:val="en-US"/>
        </w:rPr>
        <w:t>accumula</w:t>
      </w:r>
      <w:proofErr w:type="spellEnd"/>
      <w:r w:rsidRPr="00BE4B21">
        <w:rPr>
          <w:sz w:val="24"/>
          <w:szCs w:val="24"/>
          <w:lang w:val="en-US"/>
        </w:rPr>
        <w:t xml:space="preserve"> </w:t>
      </w:r>
      <w:proofErr w:type="spellStart"/>
      <w:r w:rsidRPr="00BE4B21">
        <w:rPr>
          <w:sz w:val="24"/>
          <w:szCs w:val="24"/>
          <w:lang w:val="en-US"/>
        </w:rPr>
        <w:t>tion</w:t>
      </w:r>
      <w:proofErr w:type="spellEnd"/>
      <w:r w:rsidRPr="00BE4B21">
        <w:rPr>
          <w:sz w:val="24"/>
          <w:szCs w:val="24"/>
        </w:rPr>
        <w:t> </w:t>
      </w:r>
      <w:r w:rsidRPr="00BE4B21">
        <w:rPr>
          <w:sz w:val="24"/>
          <w:szCs w:val="24"/>
          <w:lang w:val="en-US"/>
        </w:rPr>
        <w:t>of</w:t>
      </w:r>
      <w:r w:rsidRPr="00BE4B21">
        <w:rPr>
          <w:sz w:val="24"/>
          <w:szCs w:val="24"/>
        </w:rPr>
        <w:t> </w:t>
      </w:r>
      <w:r w:rsidRPr="00BE4B21">
        <w:rPr>
          <w:sz w:val="24"/>
          <w:szCs w:val="24"/>
          <w:lang w:val="en-US"/>
        </w:rPr>
        <w:t>free</w:t>
      </w:r>
      <w:r w:rsidRPr="00BE4B21">
        <w:rPr>
          <w:sz w:val="24"/>
          <w:szCs w:val="24"/>
        </w:rPr>
        <w:t> </w:t>
      </w:r>
      <w:r w:rsidRPr="00BE4B21">
        <w:rPr>
          <w:sz w:val="24"/>
          <w:szCs w:val="24"/>
          <w:lang w:val="en-US"/>
        </w:rPr>
        <w:t>radicals</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cells,</w:t>
      </w:r>
      <w:r w:rsidRPr="00BE4B21">
        <w:rPr>
          <w:sz w:val="24"/>
          <w:szCs w:val="24"/>
        </w:rPr>
        <w:t> </w:t>
      </w:r>
      <w:r w:rsidRPr="00BE4B21">
        <w:rPr>
          <w:sz w:val="24"/>
          <w:szCs w:val="24"/>
          <w:lang w:val="en-US"/>
        </w:rPr>
        <w:t>which</w:t>
      </w:r>
      <w:r w:rsidRPr="00BE4B21">
        <w:rPr>
          <w:sz w:val="24"/>
          <w:szCs w:val="24"/>
        </w:rPr>
        <w:t> </w:t>
      </w:r>
      <w:r w:rsidRPr="00BE4B21">
        <w:rPr>
          <w:sz w:val="24"/>
          <w:szCs w:val="24"/>
          <w:lang w:val="en-US"/>
        </w:rPr>
        <w:t>may</w:t>
      </w:r>
      <w:r w:rsidRPr="00BE4B21">
        <w:rPr>
          <w:sz w:val="24"/>
          <w:szCs w:val="24"/>
        </w:rPr>
        <w:t> </w:t>
      </w:r>
      <w:r w:rsidRPr="00BE4B21">
        <w:rPr>
          <w:sz w:val="24"/>
          <w:szCs w:val="24"/>
          <w:lang w:val="en-US"/>
        </w:rPr>
        <w:t>damage</w:t>
      </w:r>
      <w:r w:rsidRPr="00BE4B21">
        <w:rPr>
          <w:sz w:val="24"/>
          <w:szCs w:val="24"/>
        </w:rPr>
        <w:t> </w:t>
      </w:r>
      <w:r w:rsidRPr="00BE4B21">
        <w:rPr>
          <w:sz w:val="24"/>
          <w:szCs w:val="24"/>
          <w:lang w:val="en-US"/>
        </w:rPr>
        <w:t>lipids</w:t>
      </w:r>
      <w:r w:rsidRPr="00BE4B21">
        <w:rPr>
          <w:sz w:val="24"/>
          <w:szCs w:val="24"/>
        </w:rPr>
        <w:t> </w:t>
      </w:r>
      <w:r w:rsidRPr="00BE4B21">
        <w:rPr>
          <w:sz w:val="24"/>
          <w:szCs w:val="24"/>
          <w:lang w:val="en-US"/>
        </w:rPr>
        <w:t>(by</w:t>
      </w:r>
      <w:r w:rsidRPr="00BE4B21">
        <w:rPr>
          <w:sz w:val="24"/>
          <w:szCs w:val="24"/>
        </w:rPr>
        <w:t> </w:t>
      </w:r>
      <w:r w:rsidRPr="00BE4B21">
        <w:rPr>
          <w:sz w:val="24"/>
          <w:szCs w:val="24"/>
          <w:lang w:val="en-US"/>
        </w:rPr>
        <w:t>peroxidation),</w:t>
      </w:r>
      <w:r w:rsidRPr="00BE4B21">
        <w:rPr>
          <w:sz w:val="24"/>
          <w:szCs w:val="24"/>
        </w:rPr>
        <w:t> </w:t>
      </w:r>
      <w:r w:rsidRPr="00BE4B21">
        <w:rPr>
          <w:sz w:val="24"/>
          <w:szCs w:val="24"/>
          <w:lang w:val="en-US"/>
        </w:rPr>
        <w:t>proteins,</w:t>
      </w:r>
      <w:r w:rsidRPr="00BE4B21">
        <w:rPr>
          <w:sz w:val="24"/>
          <w:szCs w:val="24"/>
        </w:rPr>
        <w:t> </w:t>
      </w:r>
      <w:r w:rsidRPr="00BE4B21">
        <w:rPr>
          <w:sz w:val="24"/>
          <w:szCs w:val="24"/>
          <w:lang w:val="en-US"/>
        </w:rPr>
        <w:t>and</w:t>
      </w:r>
      <w:r w:rsidRPr="00BE4B21">
        <w:rPr>
          <w:sz w:val="24"/>
          <w:szCs w:val="24"/>
        </w:rPr>
        <w:t> </w:t>
      </w:r>
      <w:r w:rsidRPr="00BE4B21">
        <w:rPr>
          <w:sz w:val="24"/>
          <w:szCs w:val="24"/>
          <w:lang w:val="en-US"/>
        </w:rPr>
        <w:t>DNA,</w:t>
      </w:r>
      <w:r w:rsidRPr="00BE4B21">
        <w:rPr>
          <w:sz w:val="24"/>
          <w:szCs w:val="24"/>
        </w:rPr>
        <w:t> </w:t>
      </w:r>
      <w:r w:rsidRPr="00BE4B21">
        <w:rPr>
          <w:sz w:val="24"/>
          <w:szCs w:val="24"/>
          <w:lang w:val="en-US"/>
        </w:rPr>
        <w:t>resulting</w:t>
      </w:r>
      <w:r w:rsidRPr="00BE4B21">
        <w:rPr>
          <w:sz w:val="24"/>
          <w:szCs w:val="24"/>
        </w:rPr>
        <w:t> </w:t>
      </w:r>
      <w:r w:rsidRPr="00BE4B21">
        <w:rPr>
          <w:sz w:val="24"/>
          <w:szCs w:val="24"/>
          <w:lang w:val="en-US"/>
        </w:rPr>
        <w:t>in</w:t>
      </w:r>
      <w:r w:rsidRPr="00BE4B21">
        <w:rPr>
          <w:sz w:val="24"/>
          <w:szCs w:val="24"/>
        </w:rPr>
        <w:t> </w:t>
      </w:r>
      <w:r w:rsidRPr="00BE4B21">
        <w:rPr>
          <w:sz w:val="24"/>
          <w:szCs w:val="24"/>
          <w:lang w:val="en-US"/>
        </w:rPr>
        <w:t>cell</w:t>
      </w:r>
      <w:r w:rsidRPr="00BE4B21">
        <w:rPr>
          <w:sz w:val="24"/>
          <w:szCs w:val="24"/>
        </w:rPr>
        <w:t> </w:t>
      </w:r>
      <w:r w:rsidRPr="00BE4B21">
        <w:rPr>
          <w:sz w:val="24"/>
          <w:szCs w:val="24"/>
          <w:lang w:val="en-US"/>
        </w:rPr>
        <w:t>injury.</w:t>
      </w:r>
      <w:r w:rsidRPr="00BE4B21">
        <w:rPr>
          <w:sz w:val="24"/>
          <w:szCs w:val="24"/>
        </w:rPr>
        <w:t> </w:t>
      </w:r>
      <w:r w:rsidRPr="00BE4B21">
        <w:rPr>
          <w:sz w:val="24"/>
          <w:szCs w:val="24"/>
          <w:lang w:val="en-US"/>
        </w:rPr>
        <w:t>SOD,</w:t>
      </w:r>
      <w:r w:rsidRPr="00BE4B21">
        <w:rPr>
          <w:sz w:val="24"/>
          <w:szCs w:val="24"/>
        </w:rPr>
        <w:t> </w:t>
      </w:r>
      <w:r w:rsidRPr="00BE4B21">
        <w:rPr>
          <w:sz w:val="24"/>
          <w:szCs w:val="24"/>
          <w:lang w:val="en-US"/>
        </w:rPr>
        <w:t>Superoxide</w:t>
      </w:r>
      <w:r w:rsidRPr="00BE4B21">
        <w:rPr>
          <w:sz w:val="24"/>
          <w:szCs w:val="24"/>
        </w:rPr>
        <w:t> </w:t>
      </w:r>
      <w:r w:rsidRPr="00BE4B21">
        <w:rPr>
          <w:sz w:val="24"/>
          <w:szCs w:val="24"/>
          <w:lang w:val="en-US"/>
        </w:rPr>
        <w:t>dismutase.</w:t>
      </w:r>
      <w:r w:rsidRPr="00BE4B21">
        <w:rPr>
          <w:sz w:val="24"/>
          <w:szCs w:val="24"/>
        </w:rPr>
        <w:t> </w:t>
      </w:r>
    </w:p>
    <w:p w14:paraId="412621BC" w14:textId="77777777" w:rsidR="00C91FC7" w:rsidRPr="00BE4B21" w:rsidRDefault="00C91FC7" w:rsidP="00C91FC7">
      <w:pPr>
        <w:rPr>
          <w:sz w:val="24"/>
          <w:szCs w:val="24"/>
          <w:lang w:val="en-US"/>
        </w:rPr>
      </w:pPr>
    </w:p>
    <w:p w14:paraId="6EE9035C" w14:textId="77777777" w:rsidR="00C91FC7" w:rsidRPr="00BE4B21" w:rsidRDefault="00C91FC7" w:rsidP="00C91FC7">
      <w:pPr>
        <w:rPr>
          <w:b/>
          <w:bCs/>
          <w:sz w:val="24"/>
          <w:szCs w:val="24"/>
          <w:lang w:val="en-US"/>
        </w:rPr>
      </w:pPr>
      <w:r w:rsidRPr="00BE4B21">
        <w:rPr>
          <w:b/>
          <w:bCs/>
          <w:sz w:val="24"/>
          <w:szCs w:val="24"/>
          <w:lang w:val="en-US"/>
        </w:rPr>
        <w:t>INCREASED GENERATION OF FREE RADICALS</w:t>
      </w:r>
    </w:p>
    <w:p w14:paraId="7C32C6FF" w14:textId="77777777" w:rsidR="00C91FC7" w:rsidRPr="00BE4B21" w:rsidRDefault="00C91FC7" w:rsidP="00C91FC7">
      <w:pPr>
        <w:rPr>
          <w:sz w:val="24"/>
          <w:szCs w:val="24"/>
          <w:lang w:val="en-US"/>
        </w:rPr>
      </w:pPr>
      <w:r w:rsidRPr="00BE4B21">
        <w:rPr>
          <w:sz w:val="24"/>
          <w:szCs w:val="24"/>
          <w:lang w:val="en-US"/>
        </w:rPr>
        <w:t>The generation of free radicals is increased under several circumstances.</w:t>
      </w:r>
    </w:p>
    <w:p w14:paraId="4309181A" w14:textId="77777777" w:rsidR="00C91FC7" w:rsidRPr="00BE4B21" w:rsidRDefault="00C91FC7" w:rsidP="00C91FC7">
      <w:pPr>
        <w:rPr>
          <w:sz w:val="24"/>
          <w:szCs w:val="24"/>
          <w:lang w:val="en-US"/>
        </w:rPr>
      </w:pPr>
      <w:r w:rsidRPr="00BE4B21">
        <w:rPr>
          <w:sz w:val="24"/>
          <w:szCs w:val="24"/>
          <w:lang w:val="en-US"/>
        </w:rPr>
        <w:t>The absorption of radiant energy such as ultraviolet light and x-rays. Ionizing radiation can hydrolyze water into hydroxyl and hydrogen free radicals.</w:t>
      </w:r>
    </w:p>
    <w:p w14:paraId="4EEE73D6" w14:textId="77777777" w:rsidR="00C91FC7" w:rsidRPr="00BE4B21" w:rsidRDefault="00C91FC7" w:rsidP="00C91FC7">
      <w:pPr>
        <w:rPr>
          <w:sz w:val="24"/>
          <w:szCs w:val="24"/>
          <w:lang w:val="en-US"/>
        </w:rPr>
      </w:pPr>
      <w:r w:rsidRPr="00BE4B21">
        <w:rPr>
          <w:sz w:val="24"/>
          <w:szCs w:val="24"/>
          <w:lang w:val="en-US"/>
        </w:rPr>
        <w:t>The enzymatic metabolism of exogenous chemicals such as carbon tetrachloride.</w:t>
      </w:r>
    </w:p>
    <w:p w14:paraId="2CDEC324" w14:textId="77777777" w:rsidR="00C91FC7" w:rsidRPr="00BE4B21" w:rsidRDefault="00C91FC7" w:rsidP="00C91FC7">
      <w:pPr>
        <w:rPr>
          <w:sz w:val="24"/>
          <w:szCs w:val="24"/>
          <w:lang w:val="en-US"/>
        </w:rPr>
      </w:pPr>
      <w:r w:rsidRPr="00BE4B21">
        <w:rPr>
          <w:sz w:val="24"/>
          <w:szCs w:val="24"/>
          <w:lang w:val="en-US"/>
        </w:rPr>
        <w:t>Inflammation, in which free radicals are produced by leukocytes.</w:t>
      </w:r>
    </w:p>
    <w:p w14:paraId="78F11337" w14:textId="77777777" w:rsidR="00C91FC7" w:rsidRPr="00BE4B21" w:rsidRDefault="00C91FC7" w:rsidP="00C91FC7">
      <w:pPr>
        <w:rPr>
          <w:sz w:val="24"/>
          <w:szCs w:val="24"/>
          <w:lang w:val="en-US"/>
        </w:rPr>
      </w:pPr>
      <w:r w:rsidRPr="00BE4B21">
        <w:rPr>
          <w:sz w:val="24"/>
          <w:szCs w:val="24"/>
          <w:lang w:val="en-US"/>
        </w:rPr>
        <w:t>Reperfusion of ischemic tissues.</w:t>
      </w:r>
    </w:p>
    <w:p w14:paraId="537B2EB3" w14:textId="77777777" w:rsidR="00C91FC7" w:rsidRPr="00BE4B21" w:rsidRDefault="00C91FC7" w:rsidP="00C91FC7">
      <w:pPr>
        <w:rPr>
          <w:sz w:val="24"/>
          <w:szCs w:val="24"/>
          <w:lang w:val="en-US"/>
        </w:rPr>
      </w:pPr>
    </w:p>
    <w:p w14:paraId="37BB5D79" w14:textId="77777777" w:rsidR="00C91FC7" w:rsidRPr="00BE4B21" w:rsidRDefault="00C91FC7" w:rsidP="00C91FC7">
      <w:pPr>
        <w:rPr>
          <w:b/>
          <w:bCs/>
          <w:sz w:val="24"/>
          <w:szCs w:val="24"/>
          <w:lang w:val="en-US"/>
        </w:rPr>
      </w:pPr>
      <w:r w:rsidRPr="00BE4B21">
        <w:rPr>
          <w:b/>
          <w:bCs/>
          <w:sz w:val="24"/>
          <w:szCs w:val="24"/>
          <w:lang w:val="en-US"/>
        </w:rPr>
        <w:t>REMOVAL OF FREE RADICALS</w:t>
      </w:r>
    </w:p>
    <w:p w14:paraId="29FDB9A2" w14:textId="77777777" w:rsidR="00C91FC7" w:rsidRPr="00BE4B21" w:rsidRDefault="00C91FC7" w:rsidP="00C91FC7">
      <w:pPr>
        <w:rPr>
          <w:sz w:val="24"/>
          <w:szCs w:val="24"/>
          <w:lang w:val="en-US"/>
        </w:rPr>
      </w:pPr>
      <w:r w:rsidRPr="00BE4B21">
        <w:rPr>
          <w:sz w:val="24"/>
          <w:szCs w:val="24"/>
          <w:lang w:val="en-US"/>
        </w:rPr>
        <w:t>Cells have developed mechanisms to remove free radicals and thereby minimize their injurious effects. Free radicals are inherently unstable and decay spontaneously. There also are nonenzymatic and enzymatic systems, sometimes called free radical scavengers, serving to inactivate free radicals.</w:t>
      </w:r>
    </w:p>
    <w:p w14:paraId="05C74B0E" w14:textId="77777777" w:rsidR="00C91FC7" w:rsidRPr="00BE4B21" w:rsidRDefault="00C91FC7" w:rsidP="00C91FC7">
      <w:pPr>
        <w:rPr>
          <w:sz w:val="24"/>
          <w:szCs w:val="24"/>
          <w:lang w:val="en-US"/>
        </w:rPr>
      </w:pPr>
      <w:r w:rsidRPr="00BE4B21">
        <w:rPr>
          <w:sz w:val="24"/>
          <w:szCs w:val="24"/>
          <w:lang w:val="en-US"/>
        </w:rPr>
        <w:t>The rate of decay of superoxide is significantly increased by the action of superoxide dismutase.</w:t>
      </w:r>
    </w:p>
    <w:p w14:paraId="49970B56" w14:textId="77777777" w:rsidR="00C91FC7" w:rsidRPr="00BE4B21" w:rsidRDefault="00C91FC7" w:rsidP="00C91FC7">
      <w:pPr>
        <w:rPr>
          <w:sz w:val="24"/>
          <w:szCs w:val="24"/>
          <w:lang w:val="en-US"/>
        </w:rPr>
      </w:pPr>
      <w:r w:rsidRPr="00BE4B21">
        <w:rPr>
          <w:sz w:val="24"/>
          <w:szCs w:val="24"/>
          <w:lang w:val="en-US"/>
        </w:rPr>
        <w:t>Glutathione peroxidases are a family of enzymes whose major function is to protect cells from oxidative damage. The most abundant member of this family, glutathione peroxidase 1, is found in the cytoplasm of all cells. It catalyzes the breakdown of hydrogen peroxide by the reaction in which reduced glutathione is oxidized. The intracellular ratio of oxidized glutathione to reduced glutathione is a reflection of this enzyme’s activity and thus of the cell’s ability to catabolize free radicals.</w:t>
      </w:r>
    </w:p>
    <w:p w14:paraId="429AC55F" w14:textId="77777777" w:rsidR="00C91FC7" w:rsidRPr="00BE4B21" w:rsidRDefault="00C91FC7" w:rsidP="00C91FC7">
      <w:pPr>
        <w:rPr>
          <w:sz w:val="24"/>
          <w:szCs w:val="24"/>
          <w:lang w:val="en-US"/>
        </w:rPr>
      </w:pPr>
      <w:r w:rsidRPr="00BE4B21">
        <w:rPr>
          <w:sz w:val="24"/>
          <w:szCs w:val="24"/>
          <w:lang w:val="en-US"/>
        </w:rPr>
        <w:t>Catalase, present in peroxisomes, catalyzes the decomposition of hydrogen peroxide into oxygen and water. It is one of the most active enzymes known, capable of degrading millions of molecules of hydrogen peroxide per second.</w:t>
      </w:r>
    </w:p>
    <w:p w14:paraId="4692B344" w14:textId="77777777" w:rsidR="00C91FC7" w:rsidRPr="00BE4B21" w:rsidRDefault="00C91FC7" w:rsidP="00C91FC7">
      <w:pPr>
        <w:rPr>
          <w:sz w:val="24"/>
          <w:szCs w:val="24"/>
          <w:lang w:val="en-US"/>
        </w:rPr>
      </w:pPr>
    </w:p>
    <w:p w14:paraId="04F404CF" w14:textId="77777777" w:rsidR="00C91FC7" w:rsidRPr="00BE4B21" w:rsidRDefault="00C91FC7" w:rsidP="00C91FC7">
      <w:pPr>
        <w:rPr>
          <w:sz w:val="24"/>
          <w:szCs w:val="24"/>
          <w:lang w:val="en-US"/>
        </w:rPr>
      </w:pPr>
    </w:p>
    <w:p w14:paraId="20692928" w14:textId="77777777" w:rsidR="00C91FC7" w:rsidRPr="00BE4B21" w:rsidRDefault="00C91FC7" w:rsidP="00C91FC7">
      <w:pPr>
        <w:rPr>
          <w:sz w:val="24"/>
          <w:szCs w:val="24"/>
          <w:lang w:val="en-US"/>
        </w:rPr>
      </w:pPr>
    </w:p>
    <w:p w14:paraId="7D5CA098" w14:textId="77777777" w:rsidR="00C91FC7" w:rsidRPr="00BE4B21" w:rsidRDefault="00C91FC7" w:rsidP="00C91FC7">
      <w:pPr>
        <w:ind w:firstLine="709"/>
        <w:rPr>
          <w:b/>
          <w:bCs/>
          <w:sz w:val="24"/>
          <w:szCs w:val="24"/>
          <w:lang w:val="en-US"/>
        </w:rPr>
      </w:pPr>
      <w:r w:rsidRPr="00BE4B21">
        <w:rPr>
          <w:b/>
          <w:bCs/>
          <w:sz w:val="24"/>
          <w:szCs w:val="24"/>
          <w:lang w:val="en-US"/>
        </w:rPr>
        <w:t>MCQ:</w:t>
      </w:r>
    </w:p>
    <w:p w14:paraId="6589E8D8" w14:textId="77777777" w:rsidR="00C91FC7" w:rsidRPr="00BE4B21" w:rsidRDefault="00C91FC7" w:rsidP="00C91FC7">
      <w:pPr>
        <w:ind w:firstLine="709"/>
        <w:rPr>
          <w:b/>
          <w:bCs/>
          <w:sz w:val="24"/>
          <w:szCs w:val="24"/>
          <w:lang w:val="en-US"/>
        </w:rPr>
      </w:pPr>
      <w:r w:rsidRPr="00BE4B21">
        <w:rPr>
          <w:b/>
          <w:bCs/>
          <w:sz w:val="24"/>
          <w:szCs w:val="24"/>
          <w:lang w:val="en-US"/>
        </w:rPr>
        <w:t>I. REMEMBER (Knowledge level)</w:t>
      </w:r>
    </w:p>
    <w:p w14:paraId="76B68999" w14:textId="77777777" w:rsidR="00C91FC7" w:rsidRPr="00BE4B21" w:rsidRDefault="00C91FC7" w:rsidP="00C91FC7">
      <w:pPr>
        <w:ind w:firstLine="709"/>
        <w:rPr>
          <w:sz w:val="24"/>
          <w:szCs w:val="24"/>
          <w:lang w:val="en-US"/>
        </w:rPr>
      </w:pPr>
      <w:r w:rsidRPr="00BE4B21">
        <w:rPr>
          <w:b/>
          <w:bCs/>
          <w:sz w:val="24"/>
          <w:szCs w:val="24"/>
          <w:lang w:val="en-US"/>
        </w:rPr>
        <w:t>1.</w:t>
      </w:r>
      <w:r w:rsidRPr="00BE4B21">
        <w:rPr>
          <w:sz w:val="24"/>
          <w:szCs w:val="24"/>
          <w:lang w:val="en-US"/>
        </w:rPr>
        <w:t xml:space="preserve"> Which type of necrosis is characterized by preservation of tissue architecture for several days after cell death?</w:t>
      </w:r>
      <w:r w:rsidRPr="00BE4B21">
        <w:rPr>
          <w:sz w:val="24"/>
          <w:szCs w:val="24"/>
          <w:lang w:val="en-US"/>
        </w:rPr>
        <w:br/>
        <w:t>A. Liquefactive necrosis</w:t>
      </w:r>
      <w:r w:rsidRPr="00BE4B21">
        <w:rPr>
          <w:sz w:val="24"/>
          <w:szCs w:val="24"/>
          <w:lang w:val="en-US"/>
        </w:rPr>
        <w:br/>
        <w:t>B. Caseous necrosis</w:t>
      </w:r>
      <w:r w:rsidRPr="00BE4B21">
        <w:rPr>
          <w:sz w:val="24"/>
          <w:szCs w:val="24"/>
          <w:lang w:val="en-US"/>
        </w:rPr>
        <w:br/>
        <w:t>C. Coagulative necrosis</w:t>
      </w:r>
      <w:r w:rsidRPr="00BE4B21">
        <w:rPr>
          <w:sz w:val="24"/>
          <w:szCs w:val="24"/>
          <w:lang w:val="en-US"/>
        </w:rPr>
        <w:br/>
        <w:t>D. Fat necrosis</w:t>
      </w:r>
      <w:r w:rsidRPr="00BE4B21">
        <w:rPr>
          <w:sz w:val="24"/>
          <w:szCs w:val="24"/>
          <w:lang w:val="en-US"/>
        </w:rPr>
        <w:br/>
        <w:t>E. Fibrinoid necrosis</w:t>
      </w:r>
    </w:p>
    <w:p w14:paraId="53C99855" w14:textId="77777777" w:rsidR="00C91FC7" w:rsidRPr="00BE4B21" w:rsidRDefault="00C91FC7" w:rsidP="00C91FC7">
      <w:pPr>
        <w:ind w:firstLine="709"/>
        <w:rPr>
          <w:sz w:val="24"/>
          <w:szCs w:val="24"/>
          <w:lang w:val="en-US"/>
        </w:rPr>
      </w:pPr>
      <w:r w:rsidRPr="00BE4B21">
        <w:rPr>
          <w:b/>
          <w:bCs/>
          <w:sz w:val="24"/>
          <w:szCs w:val="24"/>
          <w:lang w:val="en-US"/>
        </w:rPr>
        <w:t>2.</w:t>
      </w:r>
      <w:r w:rsidRPr="00BE4B21">
        <w:rPr>
          <w:sz w:val="24"/>
          <w:szCs w:val="24"/>
          <w:lang w:val="en-US"/>
        </w:rPr>
        <w:t xml:space="preserve"> Which type of necrosis is most commonly associated with bacterial infections?</w:t>
      </w:r>
      <w:r w:rsidRPr="00BE4B21">
        <w:rPr>
          <w:sz w:val="24"/>
          <w:szCs w:val="24"/>
          <w:lang w:val="en-US"/>
        </w:rPr>
        <w:br/>
        <w:t>A. Coagulative</w:t>
      </w:r>
      <w:r w:rsidRPr="00BE4B21">
        <w:rPr>
          <w:sz w:val="24"/>
          <w:szCs w:val="24"/>
          <w:lang w:val="en-US"/>
        </w:rPr>
        <w:br/>
        <w:t>B. Liquefactive</w:t>
      </w:r>
      <w:r w:rsidRPr="00BE4B21">
        <w:rPr>
          <w:sz w:val="24"/>
          <w:szCs w:val="24"/>
          <w:lang w:val="en-US"/>
        </w:rPr>
        <w:br/>
        <w:t>C. Caseous</w:t>
      </w:r>
      <w:r w:rsidRPr="00BE4B21">
        <w:rPr>
          <w:sz w:val="24"/>
          <w:szCs w:val="24"/>
          <w:lang w:val="en-US"/>
        </w:rPr>
        <w:br/>
        <w:t>D. Fat</w:t>
      </w:r>
      <w:r w:rsidRPr="00BE4B21">
        <w:rPr>
          <w:sz w:val="24"/>
          <w:szCs w:val="24"/>
          <w:lang w:val="en-US"/>
        </w:rPr>
        <w:br/>
        <w:t>E. Fibrinoid</w:t>
      </w:r>
    </w:p>
    <w:p w14:paraId="77E5E87D" w14:textId="77777777" w:rsidR="00C91FC7" w:rsidRPr="00BE4B21" w:rsidRDefault="00C91FC7" w:rsidP="00C91FC7">
      <w:pPr>
        <w:ind w:firstLine="709"/>
        <w:rPr>
          <w:sz w:val="24"/>
          <w:szCs w:val="24"/>
          <w:lang w:val="en-US"/>
        </w:rPr>
      </w:pPr>
      <w:r w:rsidRPr="00BE4B21">
        <w:rPr>
          <w:b/>
          <w:bCs/>
          <w:sz w:val="24"/>
          <w:szCs w:val="24"/>
          <w:lang w:val="en-US"/>
        </w:rPr>
        <w:t>3.</w:t>
      </w:r>
      <w:r w:rsidRPr="00BE4B21">
        <w:rPr>
          <w:sz w:val="24"/>
          <w:szCs w:val="24"/>
          <w:lang w:val="en-US"/>
        </w:rPr>
        <w:t xml:space="preserve"> Caseous necrosis is most commonly seen in:</w:t>
      </w:r>
      <w:r w:rsidRPr="00BE4B21">
        <w:rPr>
          <w:sz w:val="24"/>
          <w:szCs w:val="24"/>
          <w:lang w:val="en-US"/>
        </w:rPr>
        <w:br/>
        <w:t>A. Myocardial infarction</w:t>
      </w:r>
      <w:r w:rsidRPr="00BE4B21">
        <w:rPr>
          <w:sz w:val="24"/>
          <w:szCs w:val="24"/>
          <w:lang w:val="en-US"/>
        </w:rPr>
        <w:br/>
        <w:t>B. Acute pancreatitis</w:t>
      </w:r>
      <w:r w:rsidRPr="00BE4B21">
        <w:rPr>
          <w:sz w:val="24"/>
          <w:szCs w:val="24"/>
          <w:lang w:val="en-US"/>
        </w:rPr>
        <w:br/>
        <w:t>C. Tuberculosis</w:t>
      </w:r>
      <w:r w:rsidRPr="00BE4B21">
        <w:rPr>
          <w:sz w:val="24"/>
          <w:szCs w:val="24"/>
          <w:lang w:val="en-US"/>
        </w:rPr>
        <w:br/>
        <w:t>D. Hypertension</w:t>
      </w:r>
      <w:r w:rsidRPr="00BE4B21">
        <w:rPr>
          <w:sz w:val="24"/>
          <w:szCs w:val="24"/>
          <w:lang w:val="en-US"/>
        </w:rPr>
        <w:br/>
        <w:t>E. Brain ischemia</w:t>
      </w:r>
    </w:p>
    <w:p w14:paraId="4A150E07" w14:textId="77777777" w:rsidR="00C91FC7" w:rsidRPr="00BE4B21" w:rsidRDefault="00C91FC7" w:rsidP="00C91FC7">
      <w:pPr>
        <w:ind w:firstLine="709"/>
        <w:rPr>
          <w:sz w:val="24"/>
          <w:szCs w:val="24"/>
          <w:lang w:val="en-US"/>
        </w:rPr>
      </w:pPr>
      <w:r w:rsidRPr="00BE4B21">
        <w:rPr>
          <w:b/>
          <w:bCs/>
          <w:sz w:val="24"/>
          <w:szCs w:val="24"/>
          <w:lang w:val="en-US"/>
        </w:rPr>
        <w:t>4.</w:t>
      </w:r>
      <w:r w:rsidRPr="00BE4B21">
        <w:rPr>
          <w:sz w:val="24"/>
          <w:szCs w:val="24"/>
          <w:lang w:val="en-US"/>
        </w:rPr>
        <w:t xml:space="preserve"> Which type of necrosis is associated with enzymatic fat destruction and saponification?</w:t>
      </w:r>
      <w:r w:rsidRPr="00BE4B21">
        <w:rPr>
          <w:sz w:val="24"/>
          <w:szCs w:val="24"/>
          <w:lang w:val="en-US"/>
        </w:rPr>
        <w:br/>
        <w:t>A. Coagulative</w:t>
      </w:r>
      <w:r w:rsidRPr="00BE4B21">
        <w:rPr>
          <w:sz w:val="24"/>
          <w:szCs w:val="24"/>
          <w:lang w:val="en-US"/>
        </w:rPr>
        <w:br/>
        <w:t>B. Liquefactive</w:t>
      </w:r>
      <w:r w:rsidRPr="00BE4B21">
        <w:rPr>
          <w:sz w:val="24"/>
          <w:szCs w:val="24"/>
          <w:lang w:val="en-US"/>
        </w:rPr>
        <w:br/>
        <w:t>C. Caseous</w:t>
      </w:r>
      <w:r w:rsidRPr="00BE4B21">
        <w:rPr>
          <w:sz w:val="24"/>
          <w:szCs w:val="24"/>
          <w:lang w:val="en-US"/>
        </w:rPr>
        <w:br/>
      </w:r>
      <w:r w:rsidRPr="00BE4B21">
        <w:rPr>
          <w:sz w:val="24"/>
          <w:szCs w:val="24"/>
          <w:lang w:val="en-US"/>
        </w:rPr>
        <w:lastRenderedPageBreak/>
        <w:t>D. Fat necrosis</w:t>
      </w:r>
      <w:r w:rsidRPr="00BE4B21">
        <w:rPr>
          <w:sz w:val="24"/>
          <w:szCs w:val="24"/>
          <w:lang w:val="en-US"/>
        </w:rPr>
        <w:br/>
        <w:t>E. Gangrenous</w:t>
      </w:r>
    </w:p>
    <w:p w14:paraId="24C7FDE2" w14:textId="77777777" w:rsidR="00C91FC7" w:rsidRPr="00BE4B21" w:rsidRDefault="00C91FC7" w:rsidP="00C91FC7">
      <w:pPr>
        <w:ind w:firstLine="709"/>
        <w:rPr>
          <w:sz w:val="24"/>
          <w:szCs w:val="24"/>
          <w:lang w:val="en-US"/>
        </w:rPr>
      </w:pPr>
      <w:r w:rsidRPr="00BE4B21">
        <w:rPr>
          <w:b/>
          <w:bCs/>
          <w:sz w:val="24"/>
          <w:szCs w:val="24"/>
          <w:lang w:val="en-US"/>
        </w:rPr>
        <w:t>5.</w:t>
      </w:r>
      <w:r w:rsidRPr="00BE4B21">
        <w:rPr>
          <w:sz w:val="24"/>
          <w:szCs w:val="24"/>
          <w:lang w:val="en-US"/>
        </w:rPr>
        <w:t xml:space="preserve"> Fibrinoid necrosis is typically observed in:</w:t>
      </w:r>
      <w:r w:rsidRPr="00BE4B21">
        <w:rPr>
          <w:sz w:val="24"/>
          <w:szCs w:val="24"/>
          <w:lang w:val="en-US"/>
        </w:rPr>
        <w:br/>
        <w:t>A. Viral infections</w:t>
      </w:r>
      <w:r w:rsidRPr="00BE4B21">
        <w:rPr>
          <w:sz w:val="24"/>
          <w:szCs w:val="24"/>
          <w:lang w:val="en-US"/>
        </w:rPr>
        <w:br/>
        <w:t>B. Immune-mediated vascular injury</w:t>
      </w:r>
      <w:r w:rsidRPr="00BE4B21">
        <w:rPr>
          <w:sz w:val="24"/>
          <w:szCs w:val="24"/>
          <w:lang w:val="en-US"/>
        </w:rPr>
        <w:br/>
        <w:t>C. Hypoxic brain injury</w:t>
      </w:r>
      <w:r w:rsidRPr="00BE4B21">
        <w:rPr>
          <w:sz w:val="24"/>
          <w:szCs w:val="24"/>
          <w:lang w:val="en-US"/>
        </w:rPr>
        <w:br/>
        <w:t>D. Pancreatitis</w:t>
      </w:r>
      <w:r w:rsidRPr="00BE4B21">
        <w:rPr>
          <w:sz w:val="24"/>
          <w:szCs w:val="24"/>
          <w:lang w:val="en-US"/>
        </w:rPr>
        <w:br/>
        <w:t>E. Muscle trauma</w:t>
      </w:r>
    </w:p>
    <w:p w14:paraId="27638AB0" w14:textId="77777777" w:rsidR="00C91FC7" w:rsidRPr="00BE4B21" w:rsidRDefault="00C91FC7" w:rsidP="00C91FC7">
      <w:pPr>
        <w:ind w:firstLine="709"/>
        <w:rPr>
          <w:b/>
          <w:bCs/>
          <w:sz w:val="24"/>
          <w:szCs w:val="24"/>
          <w:lang w:val="en-US"/>
        </w:rPr>
      </w:pPr>
      <w:r w:rsidRPr="00BE4B21">
        <w:rPr>
          <w:b/>
          <w:bCs/>
          <w:sz w:val="24"/>
          <w:szCs w:val="24"/>
          <w:lang w:val="en-US"/>
        </w:rPr>
        <w:t>II. UNDERSTAND (Comprehension level)</w:t>
      </w:r>
    </w:p>
    <w:p w14:paraId="30CC55A2" w14:textId="77777777" w:rsidR="00C91FC7" w:rsidRPr="00BE4B21" w:rsidRDefault="00C91FC7" w:rsidP="00C91FC7">
      <w:pPr>
        <w:ind w:firstLine="709"/>
        <w:rPr>
          <w:sz w:val="24"/>
          <w:szCs w:val="24"/>
          <w:lang w:val="en-US"/>
        </w:rPr>
      </w:pPr>
      <w:r w:rsidRPr="00BE4B21">
        <w:rPr>
          <w:b/>
          <w:bCs/>
          <w:sz w:val="24"/>
          <w:szCs w:val="24"/>
          <w:lang w:val="en-US"/>
        </w:rPr>
        <w:t>6.</w:t>
      </w:r>
      <w:r w:rsidRPr="00BE4B21">
        <w:rPr>
          <w:sz w:val="24"/>
          <w:szCs w:val="24"/>
          <w:lang w:val="en-US"/>
        </w:rPr>
        <w:t xml:space="preserve"> Why does coagulative necrosis preserve tissue architecture?</w:t>
      </w:r>
      <w:r w:rsidRPr="00BE4B21">
        <w:rPr>
          <w:sz w:val="24"/>
          <w:szCs w:val="24"/>
          <w:lang w:val="en-US"/>
        </w:rPr>
        <w:br/>
        <w:t>A. Rapid phagocytosis of dead cells</w:t>
      </w:r>
      <w:r w:rsidRPr="00BE4B21">
        <w:rPr>
          <w:sz w:val="24"/>
          <w:szCs w:val="24"/>
          <w:lang w:val="en-US"/>
        </w:rPr>
        <w:br/>
        <w:t>B. Denaturation of enzymes that block proteolysis</w:t>
      </w:r>
      <w:r w:rsidRPr="00BE4B21">
        <w:rPr>
          <w:sz w:val="24"/>
          <w:szCs w:val="24"/>
          <w:lang w:val="en-US"/>
        </w:rPr>
        <w:br/>
        <w:t>C. Increased vascular permeability</w:t>
      </w:r>
      <w:r w:rsidRPr="00BE4B21">
        <w:rPr>
          <w:sz w:val="24"/>
          <w:szCs w:val="24"/>
          <w:lang w:val="en-US"/>
        </w:rPr>
        <w:br/>
        <w:t>D. Lipid accumulation in cells</w:t>
      </w:r>
      <w:r w:rsidRPr="00BE4B21">
        <w:rPr>
          <w:sz w:val="24"/>
          <w:szCs w:val="24"/>
          <w:lang w:val="en-US"/>
        </w:rPr>
        <w:br/>
        <w:t>E. Activation of macrophages</w:t>
      </w:r>
    </w:p>
    <w:p w14:paraId="29FDFD92" w14:textId="77777777" w:rsidR="00C91FC7" w:rsidRPr="00BE4B21" w:rsidRDefault="00C91FC7" w:rsidP="00C91FC7">
      <w:pPr>
        <w:ind w:firstLine="709"/>
        <w:rPr>
          <w:sz w:val="24"/>
          <w:szCs w:val="24"/>
          <w:lang w:val="en-US"/>
        </w:rPr>
      </w:pPr>
      <w:r w:rsidRPr="00BE4B21">
        <w:rPr>
          <w:b/>
          <w:bCs/>
          <w:sz w:val="24"/>
          <w:szCs w:val="24"/>
          <w:lang w:val="en-US"/>
        </w:rPr>
        <w:t>7.</w:t>
      </w:r>
      <w:r w:rsidRPr="00BE4B21">
        <w:rPr>
          <w:sz w:val="24"/>
          <w:szCs w:val="24"/>
          <w:lang w:val="en-US"/>
        </w:rPr>
        <w:t xml:space="preserve"> Why does liquefactive necrosis occur in the brain after ischemia?</w:t>
      </w:r>
      <w:r w:rsidRPr="00BE4B21">
        <w:rPr>
          <w:sz w:val="24"/>
          <w:szCs w:val="24"/>
          <w:lang w:val="en-US"/>
        </w:rPr>
        <w:br/>
        <w:t>A. High collagen content</w:t>
      </w:r>
      <w:r w:rsidRPr="00BE4B21">
        <w:rPr>
          <w:sz w:val="24"/>
          <w:szCs w:val="24"/>
          <w:lang w:val="en-US"/>
        </w:rPr>
        <w:br/>
        <w:t>B. Abundant lipid metabolism</w:t>
      </w:r>
      <w:r w:rsidRPr="00BE4B21">
        <w:rPr>
          <w:sz w:val="24"/>
          <w:szCs w:val="24"/>
          <w:lang w:val="en-US"/>
        </w:rPr>
        <w:br/>
        <w:t>C. Enzymatic digestion dominates tissue breakdown</w:t>
      </w:r>
      <w:r w:rsidRPr="00BE4B21">
        <w:rPr>
          <w:sz w:val="24"/>
          <w:szCs w:val="24"/>
          <w:lang w:val="en-US"/>
        </w:rPr>
        <w:br/>
        <w:t>D. Lack of inflammatory cells</w:t>
      </w:r>
      <w:r w:rsidRPr="00BE4B21">
        <w:rPr>
          <w:sz w:val="24"/>
          <w:szCs w:val="24"/>
          <w:lang w:val="en-US"/>
        </w:rPr>
        <w:br/>
        <w:t>E. Increased fibrosis</w:t>
      </w:r>
    </w:p>
    <w:p w14:paraId="0FF59C17" w14:textId="77777777" w:rsidR="00C91FC7" w:rsidRPr="00BE4B21" w:rsidRDefault="00C91FC7" w:rsidP="00C91FC7">
      <w:pPr>
        <w:ind w:firstLine="709"/>
        <w:rPr>
          <w:sz w:val="24"/>
          <w:szCs w:val="24"/>
          <w:lang w:val="en-US"/>
        </w:rPr>
      </w:pPr>
      <w:r w:rsidRPr="00BE4B21">
        <w:rPr>
          <w:b/>
          <w:bCs/>
          <w:sz w:val="24"/>
          <w:szCs w:val="24"/>
          <w:lang w:val="en-US"/>
        </w:rPr>
        <w:t>8.</w:t>
      </w:r>
      <w:r w:rsidRPr="00BE4B21">
        <w:rPr>
          <w:sz w:val="24"/>
          <w:szCs w:val="24"/>
          <w:lang w:val="en-US"/>
        </w:rPr>
        <w:t xml:space="preserve"> What is the main mechanism leading to fat necrosis in acute pancreatitis?</w:t>
      </w:r>
      <w:r w:rsidRPr="00BE4B21">
        <w:rPr>
          <w:sz w:val="24"/>
          <w:szCs w:val="24"/>
          <w:lang w:val="en-US"/>
        </w:rPr>
        <w:br/>
        <w:t>A. Protein denaturation</w:t>
      </w:r>
      <w:r w:rsidRPr="00BE4B21">
        <w:rPr>
          <w:sz w:val="24"/>
          <w:szCs w:val="24"/>
          <w:lang w:val="en-US"/>
        </w:rPr>
        <w:br/>
        <w:t>B. DNA fragmentation</w:t>
      </w:r>
      <w:r w:rsidRPr="00BE4B21">
        <w:rPr>
          <w:sz w:val="24"/>
          <w:szCs w:val="24"/>
          <w:lang w:val="en-US"/>
        </w:rPr>
        <w:br/>
        <w:t>C. Lipase-mediated triglyceride breakdown</w:t>
      </w:r>
      <w:r w:rsidRPr="00BE4B21">
        <w:rPr>
          <w:sz w:val="24"/>
          <w:szCs w:val="24"/>
          <w:lang w:val="en-US"/>
        </w:rPr>
        <w:br/>
        <w:t>D. Ischemic hypoxia</w:t>
      </w:r>
      <w:r w:rsidRPr="00BE4B21">
        <w:rPr>
          <w:sz w:val="24"/>
          <w:szCs w:val="24"/>
          <w:lang w:val="en-US"/>
        </w:rPr>
        <w:br/>
        <w:t>E. Immune complex deposition</w:t>
      </w:r>
    </w:p>
    <w:p w14:paraId="5C71CDDC" w14:textId="77777777" w:rsidR="00C91FC7" w:rsidRPr="00BE4B21" w:rsidRDefault="00C91FC7" w:rsidP="00C91FC7">
      <w:pPr>
        <w:ind w:firstLine="709"/>
        <w:rPr>
          <w:sz w:val="24"/>
          <w:szCs w:val="24"/>
          <w:lang w:val="en-US"/>
        </w:rPr>
      </w:pPr>
      <w:r w:rsidRPr="00BE4B21">
        <w:rPr>
          <w:b/>
          <w:bCs/>
          <w:sz w:val="24"/>
          <w:szCs w:val="24"/>
          <w:lang w:val="en-US"/>
        </w:rPr>
        <w:t>9.</w:t>
      </w:r>
      <w:r w:rsidRPr="00BE4B21">
        <w:rPr>
          <w:sz w:val="24"/>
          <w:szCs w:val="24"/>
          <w:lang w:val="en-US"/>
        </w:rPr>
        <w:t xml:space="preserve"> Why is caseous necrosis described as “cheese-like”?</w:t>
      </w:r>
      <w:r w:rsidRPr="00BE4B21">
        <w:rPr>
          <w:sz w:val="24"/>
          <w:szCs w:val="24"/>
          <w:lang w:val="en-US"/>
        </w:rPr>
        <w:br/>
        <w:t>A. Due to calcification</w:t>
      </w:r>
      <w:r w:rsidRPr="00BE4B21">
        <w:rPr>
          <w:sz w:val="24"/>
          <w:szCs w:val="24"/>
          <w:lang w:val="en-US"/>
        </w:rPr>
        <w:br/>
        <w:t>B. Due to fibrous tissue formation</w:t>
      </w:r>
      <w:r w:rsidRPr="00BE4B21">
        <w:rPr>
          <w:sz w:val="24"/>
          <w:szCs w:val="24"/>
          <w:lang w:val="en-US"/>
        </w:rPr>
        <w:br/>
        <w:t>C. Due to granular amorphous debris</w:t>
      </w:r>
      <w:r w:rsidRPr="00BE4B21">
        <w:rPr>
          <w:sz w:val="24"/>
          <w:szCs w:val="24"/>
          <w:lang w:val="en-US"/>
        </w:rPr>
        <w:br/>
        <w:t>D. Due to lipid accumulation</w:t>
      </w:r>
      <w:r w:rsidRPr="00BE4B21">
        <w:rPr>
          <w:sz w:val="24"/>
          <w:szCs w:val="24"/>
          <w:lang w:val="en-US"/>
        </w:rPr>
        <w:br/>
        <w:t>E. Due to vascular thrombosis</w:t>
      </w:r>
    </w:p>
    <w:p w14:paraId="14F350E8" w14:textId="77777777" w:rsidR="00C91FC7" w:rsidRPr="00BE4B21" w:rsidRDefault="00C91FC7" w:rsidP="00C91FC7">
      <w:pPr>
        <w:ind w:firstLine="709"/>
        <w:rPr>
          <w:sz w:val="24"/>
          <w:szCs w:val="24"/>
          <w:lang w:val="en-US"/>
        </w:rPr>
      </w:pPr>
      <w:r w:rsidRPr="00BE4B21">
        <w:rPr>
          <w:b/>
          <w:bCs/>
          <w:sz w:val="24"/>
          <w:szCs w:val="24"/>
          <w:lang w:val="en-US"/>
        </w:rPr>
        <w:t>10.</w:t>
      </w:r>
      <w:r w:rsidRPr="00BE4B21">
        <w:rPr>
          <w:sz w:val="24"/>
          <w:szCs w:val="24"/>
          <w:lang w:val="en-US"/>
        </w:rPr>
        <w:t xml:space="preserve"> Why is fibrinoid necrosis visible only microscopically?</w:t>
      </w:r>
      <w:r w:rsidRPr="00BE4B21">
        <w:rPr>
          <w:sz w:val="24"/>
          <w:szCs w:val="24"/>
          <w:lang w:val="en-US"/>
        </w:rPr>
        <w:br/>
        <w:t>A. It does not involve cell death</w:t>
      </w:r>
      <w:r w:rsidRPr="00BE4B21">
        <w:rPr>
          <w:sz w:val="24"/>
          <w:szCs w:val="24"/>
          <w:lang w:val="en-US"/>
        </w:rPr>
        <w:br/>
        <w:t>B. It lacks inflammatory response</w:t>
      </w:r>
      <w:r w:rsidRPr="00BE4B21">
        <w:rPr>
          <w:sz w:val="24"/>
          <w:szCs w:val="24"/>
          <w:lang w:val="en-US"/>
        </w:rPr>
        <w:br/>
        <w:t>C. It involves immune complex deposition in vessel walls</w:t>
      </w:r>
      <w:r w:rsidRPr="00BE4B21">
        <w:rPr>
          <w:sz w:val="24"/>
          <w:szCs w:val="24"/>
          <w:lang w:val="en-US"/>
        </w:rPr>
        <w:br/>
        <w:t>D. It occurs only in neurons</w:t>
      </w:r>
      <w:r w:rsidRPr="00BE4B21">
        <w:rPr>
          <w:sz w:val="24"/>
          <w:szCs w:val="24"/>
          <w:lang w:val="en-US"/>
        </w:rPr>
        <w:br/>
        <w:t>E. It does not affect proteins</w:t>
      </w:r>
    </w:p>
    <w:p w14:paraId="5573A1E8" w14:textId="77777777" w:rsidR="00C91FC7" w:rsidRPr="00BE4B21" w:rsidRDefault="00C91FC7" w:rsidP="00C91FC7">
      <w:pPr>
        <w:ind w:firstLine="709"/>
        <w:rPr>
          <w:b/>
          <w:bCs/>
          <w:sz w:val="24"/>
          <w:szCs w:val="24"/>
          <w:lang w:val="en-US"/>
        </w:rPr>
      </w:pPr>
      <w:r w:rsidRPr="00BE4B21">
        <w:rPr>
          <w:b/>
          <w:bCs/>
          <w:sz w:val="24"/>
          <w:szCs w:val="24"/>
          <w:lang w:val="en-US"/>
        </w:rPr>
        <w:t>III. APPLY (Clinical reasoning level)</w:t>
      </w:r>
    </w:p>
    <w:p w14:paraId="50172203" w14:textId="77777777" w:rsidR="00C91FC7" w:rsidRPr="00BE4B21" w:rsidRDefault="00C91FC7" w:rsidP="00C91FC7">
      <w:pPr>
        <w:ind w:firstLine="709"/>
        <w:rPr>
          <w:sz w:val="24"/>
          <w:szCs w:val="24"/>
          <w:lang w:val="en-US"/>
        </w:rPr>
      </w:pPr>
      <w:r w:rsidRPr="00BE4B21">
        <w:rPr>
          <w:b/>
          <w:bCs/>
          <w:sz w:val="24"/>
          <w:szCs w:val="24"/>
          <w:lang w:val="en-US"/>
        </w:rPr>
        <w:t>11.</w:t>
      </w:r>
      <w:r w:rsidRPr="00BE4B21">
        <w:rPr>
          <w:sz w:val="24"/>
          <w:szCs w:val="24"/>
          <w:lang w:val="en-US"/>
        </w:rPr>
        <w:t xml:space="preserve"> A 65-year-old man develops chest pain and is diagnosed with myocardial infarction. Histology shows preserved tissue architecture with eosinophilic cells lacking nuclei. Which type of necrosis is present?</w:t>
      </w:r>
      <w:r w:rsidRPr="00BE4B21">
        <w:rPr>
          <w:sz w:val="24"/>
          <w:szCs w:val="24"/>
          <w:lang w:val="en-US"/>
        </w:rPr>
        <w:br/>
        <w:t>A. Liquefactive</w:t>
      </w:r>
      <w:r w:rsidRPr="00BE4B21">
        <w:rPr>
          <w:sz w:val="24"/>
          <w:szCs w:val="24"/>
          <w:lang w:val="en-US"/>
        </w:rPr>
        <w:br/>
        <w:t>B. Caseous</w:t>
      </w:r>
      <w:r w:rsidRPr="00BE4B21">
        <w:rPr>
          <w:sz w:val="24"/>
          <w:szCs w:val="24"/>
          <w:lang w:val="en-US"/>
        </w:rPr>
        <w:br/>
        <w:t>C. Coagulative</w:t>
      </w:r>
      <w:r w:rsidRPr="00BE4B21">
        <w:rPr>
          <w:sz w:val="24"/>
          <w:szCs w:val="24"/>
          <w:lang w:val="en-US"/>
        </w:rPr>
        <w:br/>
        <w:t>D. Fat</w:t>
      </w:r>
      <w:r w:rsidRPr="00BE4B21">
        <w:rPr>
          <w:sz w:val="24"/>
          <w:szCs w:val="24"/>
          <w:lang w:val="en-US"/>
        </w:rPr>
        <w:br/>
        <w:t>E. Fibrinoid</w:t>
      </w:r>
    </w:p>
    <w:p w14:paraId="2280BA0A" w14:textId="77777777" w:rsidR="00C91FC7" w:rsidRPr="00BE4B21" w:rsidRDefault="00C91FC7" w:rsidP="00C91FC7">
      <w:pPr>
        <w:ind w:firstLine="709"/>
        <w:rPr>
          <w:sz w:val="24"/>
          <w:szCs w:val="24"/>
          <w:lang w:val="en-US"/>
        </w:rPr>
      </w:pPr>
      <w:r w:rsidRPr="00BE4B21">
        <w:rPr>
          <w:b/>
          <w:bCs/>
          <w:sz w:val="24"/>
          <w:szCs w:val="24"/>
          <w:lang w:val="en-US"/>
        </w:rPr>
        <w:t>12.</w:t>
      </w:r>
      <w:r w:rsidRPr="00BE4B21">
        <w:rPr>
          <w:sz w:val="24"/>
          <w:szCs w:val="24"/>
          <w:lang w:val="en-US"/>
        </w:rPr>
        <w:t xml:space="preserve"> A patient presents with a brain infarct. Histology reveals complete digestion of tissue into a liquid mass. Which type of necrosis is most likely?</w:t>
      </w:r>
      <w:r w:rsidRPr="00BE4B21">
        <w:rPr>
          <w:sz w:val="24"/>
          <w:szCs w:val="24"/>
          <w:lang w:val="en-US"/>
        </w:rPr>
        <w:br/>
        <w:t>A. Coagulative</w:t>
      </w:r>
      <w:r w:rsidRPr="00BE4B21">
        <w:rPr>
          <w:sz w:val="24"/>
          <w:szCs w:val="24"/>
          <w:lang w:val="en-US"/>
        </w:rPr>
        <w:br/>
        <w:t>B. Liquefactive</w:t>
      </w:r>
      <w:r w:rsidRPr="00BE4B21">
        <w:rPr>
          <w:sz w:val="24"/>
          <w:szCs w:val="24"/>
          <w:lang w:val="en-US"/>
        </w:rPr>
        <w:br/>
        <w:t>C. Caseous</w:t>
      </w:r>
      <w:r w:rsidRPr="00BE4B21">
        <w:rPr>
          <w:sz w:val="24"/>
          <w:szCs w:val="24"/>
          <w:lang w:val="en-US"/>
        </w:rPr>
        <w:br/>
      </w:r>
      <w:r w:rsidRPr="00BE4B21">
        <w:rPr>
          <w:sz w:val="24"/>
          <w:szCs w:val="24"/>
          <w:lang w:val="en-US"/>
        </w:rPr>
        <w:lastRenderedPageBreak/>
        <w:t>D. Fat</w:t>
      </w:r>
      <w:r w:rsidRPr="00BE4B21">
        <w:rPr>
          <w:sz w:val="24"/>
          <w:szCs w:val="24"/>
          <w:lang w:val="en-US"/>
        </w:rPr>
        <w:br/>
        <w:t>E. Gangrenous</w:t>
      </w:r>
    </w:p>
    <w:p w14:paraId="3F6DC928" w14:textId="77777777" w:rsidR="00C91FC7" w:rsidRPr="00BE4B21" w:rsidRDefault="00C91FC7" w:rsidP="00C91FC7">
      <w:pPr>
        <w:ind w:firstLine="709"/>
        <w:rPr>
          <w:sz w:val="24"/>
          <w:szCs w:val="24"/>
          <w:lang w:val="en-US"/>
        </w:rPr>
      </w:pPr>
      <w:r w:rsidRPr="00BE4B21">
        <w:rPr>
          <w:b/>
          <w:bCs/>
          <w:sz w:val="24"/>
          <w:szCs w:val="24"/>
          <w:lang w:val="en-US"/>
        </w:rPr>
        <w:t>13.</w:t>
      </w:r>
      <w:r w:rsidRPr="00BE4B21">
        <w:rPr>
          <w:sz w:val="24"/>
          <w:szCs w:val="24"/>
          <w:lang w:val="en-US"/>
        </w:rPr>
        <w:t xml:space="preserve"> A patient with pulmonary tuberculosis has granulomas with central necrosis. What type of necrosis is most likely present?</w:t>
      </w:r>
      <w:r w:rsidRPr="00BE4B21">
        <w:rPr>
          <w:sz w:val="24"/>
          <w:szCs w:val="24"/>
          <w:lang w:val="en-US"/>
        </w:rPr>
        <w:br/>
        <w:t>A. Coagulative</w:t>
      </w:r>
      <w:r w:rsidRPr="00BE4B21">
        <w:rPr>
          <w:sz w:val="24"/>
          <w:szCs w:val="24"/>
          <w:lang w:val="en-US"/>
        </w:rPr>
        <w:br/>
        <w:t>B. Liquefactive</w:t>
      </w:r>
      <w:r w:rsidRPr="00BE4B21">
        <w:rPr>
          <w:sz w:val="24"/>
          <w:szCs w:val="24"/>
          <w:lang w:val="en-US"/>
        </w:rPr>
        <w:br/>
        <w:t>C. Caseous</w:t>
      </w:r>
      <w:r w:rsidRPr="00BE4B21">
        <w:rPr>
          <w:sz w:val="24"/>
          <w:szCs w:val="24"/>
          <w:lang w:val="en-US"/>
        </w:rPr>
        <w:br/>
        <w:t>D. Fat</w:t>
      </w:r>
      <w:r w:rsidRPr="00BE4B21">
        <w:rPr>
          <w:sz w:val="24"/>
          <w:szCs w:val="24"/>
          <w:lang w:val="en-US"/>
        </w:rPr>
        <w:br/>
        <w:t>E. Fibrinoid</w:t>
      </w:r>
    </w:p>
    <w:p w14:paraId="71CACDDB" w14:textId="77777777" w:rsidR="00C91FC7" w:rsidRPr="00BE4B21" w:rsidRDefault="00C91FC7" w:rsidP="00C91FC7">
      <w:pPr>
        <w:ind w:firstLine="709"/>
        <w:rPr>
          <w:sz w:val="24"/>
          <w:szCs w:val="24"/>
          <w:lang w:val="en-US"/>
        </w:rPr>
      </w:pPr>
      <w:r w:rsidRPr="00BE4B21">
        <w:rPr>
          <w:b/>
          <w:bCs/>
          <w:sz w:val="24"/>
          <w:szCs w:val="24"/>
          <w:lang w:val="en-US"/>
        </w:rPr>
        <w:t>14.</w:t>
      </w:r>
      <w:r w:rsidRPr="00BE4B21">
        <w:rPr>
          <w:sz w:val="24"/>
          <w:szCs w:val="24"/>
          <w:lang w:val="en-US"/>
        </w:rPr>
        <w:t xml:space="preserve"> A patient with acute pancreatitis shows chalky white deposits in the abdominal cavity. What is the underlying process?</w:t>
      </w:r>
      <w:r w:rsidRPr="00BE4B21">
        <w:rPr>
          <w:sz w:val="24"/>
          <w:szCs w:val="24"/>
          <w:lang w:val="en-US"/>
        </w:rPr>
        <w:br/>
        <w:t>A. Protein coagulation</w:t>
      </w:r>
      <w:r w:rsidRPr="00BE4B21">
        <w:rPr>
          <w:sz w:val="24"/>
          <w:szCs w:val="24"/>
          <w:lang w:val="en-US"/>
        </w:rPr>
        <w:br/>
        <w:t>B. Lipid saponification</w:t>
      </w:r>
      <w:r w:rsidRPr="00BE4B21">
        <w:rPr>
          <w:sz w:val="24"/>
          <w:szCs w:val="24"/>
          <w:lang w:val="en-US"/>
        </w:rPr>
        <w:br/>
        <w:t>C. DNA fragmentation</w:t>
      </w:r>
      <w:r w:rsidRPr="00BE4B21">
        <w:rPr>
          <w:sz w:val="24"/>
          <w:szCs w:val="24"/>
          <w:lang w:val="en-US"/>
        </w:rPr>
        <w:br/>
        <w:t>D. Immune complex deposition</w:t>
      </w:r>
      <w:r w:rsidRPr="00BE4B21">
        <w:rPr>
          <w:sz w:val="24"/>
          <w:szCs w:val="24"/>
          <w:lang w:val="en-US"/>
        </w:rPr>
        <w:br/>
        <w:t>E. Collagen breakdown</w:t>
      </w:r>
    </w:p>
    <w:p w14:paraId="0C4851F5" w14:textId="77777777" w:rsidR="00C91FC7" w:rsidRPr="00BE4B21" w:rsidRDefault="00C91FC7" w:rsidP="00C91FC7">
      <w:pPr>
        <w:ind w:firstLine="709"/>
        <w:rPr>
          <w:sz w:val="24"/>
          <w:szCs w:val="24"/>
          <w:lang w:val="en-US"/>
        </w:rPr>
      </w:pPr>
      <w:r w:rsidRPr="00BE4B21">
        <w:rPr>
          <w:b/>
          <w:bCs/>
          <w:sz w:val="24"/>
          <w:szCs w:val="24"/>
          <w:lang w:val="en-US"/>
        </w:rPr>
        <w:t>15.</w:t>
      </w:r>
      <w:r w:rsidRPr="00BE4B21">
        <w:rPr>
          <w:sz w:val="24"/>
          <w:szCs w:val="24"/>
          <w:lang w:val="en-US"/>
        </w:rPr>
        <w:t xml:space="preserve"> A patient with polyarteritis nodosa shows bright pink deposits in vessel walls on H&amp;E staining. What type of necrosis is this?</w:t>
      </w:r>
      <w:r w:rsidRPr="00BE4B21">
        <w:rPr>
          <w:sz w:val="24"/>
          <w:szCs w:val="24"/>
          <w:lang w:val="en-US"/>
        </w:rPr>
        <w:br/>
        <w:t>A. Coagulative</w:t>
      </w:r>
      <w:r w:rsidRPr="00BE4B21">
        <w:rPr>
          <w:sz w:val="24"/>
          <w:szCs w:val="24"/>
          <w:lang w:val="en-US"/>
        </w:rPr>
        <w:br/>
        <w:t>B. Liquefactive</w:t>
      </w:r>
      <w:r w:rsidRPr="00BE4B21">
        <w:rPr>
          <w:sz w:val="24"/>
          <w:szCs w:val="24"/>
          <w:lang w:val="en-US"/>
        </w:rPr>
        <w:br/>
        <w:t>C. Caseous</w:t>
      </w:r>
      <w:r w:rsidRPr="00BE4B21">
        <w:rPr>
          <w:sz w:val="24"/>
          <w:szCs w:val="24"/>
          <w:lang w:val="en-US"/>
        </w:rPr>
        <w:br/>
        <w:t>D. Fat</w:t>
      </w:r>
      <w:r w:rsidRPr="00BE4B21">
        <w:rPr>
          <w:sz w:val="24"/>
          <w:szCs w:val="24"/>
          <w:lang w:val="en-US"/>
        </w:rPr>
        <w:br/>
        <w:t>E. Fibrinoid</w:t>
      </w:r>
    </w:p>
    <w:p w14:paraId="4D7CE02C" w14:textId="77777777" w:rsidR="00C91FC7" w:rsidRPr="00BE4B21" w:rsidRDefault="00C91FC7" w:rsidP="00C91FC7">
      <w:pPr>
        <w:ind w:firstLine="709"/>
        <w:rPr>
          <w:sz w:val="24"/>
          <w:szCs w:val="24"/>
          <w:lang w:val="en-US"/>
        </w:rPr>
      </w:pPr>
    </w:p>
    <w:p w14:paraId="4AB0CC5A" w14:textId="77777777" w:rsidR="00C91FC7" w:rsidRPr="00BE4B21" w:rsidRDefault="00C91FC7" w:rsidP="00C91FC7">
      <w:pPr>
        <w:rPr>
          <w:b/>
          <w:bCs/>
          <w:sz w:val="24"/>
          <w:szCs w:val="24"/>
          <w:lang w:val="en-US"/>
        </w:rPr>
      </w:pPr>
      <w:r w:rsidRPr="00BE4B21">
        <w:rPr>
          <w:b/>
          <w:bCs/>
          <w:sz w:val="24"/>
          <w:szCs w:val="24"/>
        </w:rPr>
        <w:t>ANSWER KEY</w:t>
      </w:r>
      <w:r w:rsidRPr="00BE4B21">
        <w:rPr>
          <w:b/>
          <w:bCs/>
          <w:sz w:val="24"/>
          <w:szCs w:val="24"/>
          <w:lang w:val="en-US"/>
        </w:rPr>
        <w:t>:</w:t>
      </w:r>
    </w:p>
    <w:p w14:paraId="7B9C86C3" w14:textId="77777777" w:rsidR="00C91FC7" w:rsidRPr="00BE4B21" w:rsidRDefault="00C91FC7" w:rsidP="00C91FC7">
      <w:pPr>
        <w:numPr>
          <w:ilvl w:val="0"/>
          <w:numId w:val="232"/>
        </w:numPr>
        <w:rPr>
          <w:sz w:val="24"/>
          <w:szCs w:val="24"/>
        </w:rPr>
      </w:pPr>
      <w:r w:rsidRPr="00BE4B21">
        <w:rPr>
          <w:sz w:val="24"/>
          <w:szCs w:val="24"/>
        </w:rPr>
        <w:t>C</w:t>
      </w:r>
    </w:p>
    <w:p w14:paraId="3EEAE086" w14:textId="77777777" w:rsidR="00C91FC7" w:rsidRPr="00BE4B21" w:rsidRDefault="00C91FC7" w:rsidP="00C91FC7">
      <w:pPr>
        <w:numPr>
          <w:ilvl w:val="0"/>
          <w:numId w:val="232"/>
        </w:numPr>
        <w:rPr>
          <w:sz w:val="24"/>
          <w:szCs w:val="24"/>
        </w:rPr>
      </w:pPr>
      <w:r w:rsidRPr="00BE4B21">
        <w:rPr>
          <w:sz w:val="24"/>
          <w:szCs w:val="24"/>
        </w:rPr>
        <w:t>B</w:t>
      </w:r>
    </w:p>
    <w:p w14:paraId="53B44DEB" w14:textId="77777777" w:rsidR="00C91FC7" w:rsidRPr="00BE4B21" w:rsidRDefault="00C91FC7" w:rsidP="00C91FC7">
      <w:pPr>
        <w:numPr>
          <w:ilvl w:val="0"/>
          <w:numId w:val="232"/>
        </w:numPr>
        <w:rPr>
          <w:sz w:val="24"/>
          <w:szCs w:val="24"/>
        </w:rPr>
      </w:pPr>
      <w:r w:rsidRPr="00BE4B21">
        <w:rPr>
          <w:sz w:val="24"/>
          <w:szCs w:val="24"/>
        </w:rPr>
        <w:t>C</w:t>
      </w:r>
    </w:p>
    <w:p w14:paraId="471E1706" w14:textId="77777777" w:rsidR="00C91FC7" w:rsidRPr="00BE4B21" w:rsidRDefault="00C91FC7" w:rsidP="00C91FC7">
      <w:pPr>
        <w:numPr>
          <w:ilvl w:val="0"/>
          <w:numId w:val="232"/>
        </w:numPr>
        <w:rPr>
          <w:sz w:val="24"/>
          <w:szCs w:val="24"/>
        </w:rPr>
      </w:pPr>
      <w:r w:rsidRPr="00BE4B21">
        <w:rPr>
          <w:sz w:val="24"/>
          <w:szCs w:val="24"/>
        </w:rPr>
        <w:t>D</w:t>
      </w:r>
    </w:p>
    <w:p w14:paraId="6866152C" w14:textId="77777777" w:rsidR="00C91FC7" w:rsidRPr="00BE4B21" w:rsidRDefault="00C91FC7" w:rsidP="00C91FC7">
      <w:pPr>
        <w:numPr>
          <w:ilvl w:val="0"/>
          <w:numId w:val="232"/>
        </w:numPr>
        <w:rPr>
          <w:sz w:val="24"/>
          <w:szCs w:val="24"/>
        </w:rPr>
      </w:pPr>
      <w:r w:rsidRPr="00BE4B21">
        <w:rPr>
          <w:sz w:val="24"/>
          <w:szCs w:val="24"/>
        </w:rPr>
        <w:t>B</w:t>
      </w:r>
    </w:p>
    <w:p w14:paraId="2F472A94" w14:textId="77777777" w:rsidR="00C91FC7" w:rsidRPr="00BE4B21" w:rsidRDefault="00C91FC7" w:rsidP="00C91FC7">
      <w:pPr>
        <w:numPr>
          <w:ilvl w:val="0"/>
          <w:numId w:val="232"/>
        </w:numPr>
        <w:rPr>
          <w:sz w:val="24"/>
          <w:szCs w:val="24"/>
        </w:rPr>
      </w:pPr>
      <w:r w:rsidRPr="00BE4B21">
        <w:rPr>
          <w:sz w:val="24"/>
          <w:szCs w:val="24"/>
        </w:rPr>
        <w:t>B</w:t>
      </w:r>
    </w:p>
    <w:p w14:paraId="58393154" w14:textId="77777777" w:rsidR="00C91FC7" w:rsidRPr="00BE4B21" w:rsidRDefault="00C91FC7" w:rsidP="00C91FC7">
      <w:pPr>
        <w:numPr>
          <w:ilvl w:val="0"/>
          <w:numId w:val="232"/>
        </w:numPr>
        <w:rPr>
          <w:sz w:val="24"/>
          <w:szCs w:val="24"/>
        </w:rPr>
      </w:pPr>
      <w:r w:rsidRPr="00BE4B21">
        <w:rPr>
          <w:sz w:val="24"/>
          <w:szCs w:val="24"/>
        </w:rPr>
        <w:t>C</w:t>
      </w:r>
    </w:p>
    <w:p w14:paraId="25263AE2" w14:textId="77777777" w:rsidR="00C91FC7" w:rsidRPr="00BE4B21" w:rsidRDefault="00C91FC7" w:rsidP="00C91FC7">
      <w:pPr>
        <w:numPr>
          <w:ilvl w:val="0"/>
          <w:numId w:val="232"/>
        </w:numPr>
        <w:rPr>
          <w:sz w:val="24"/>
          <w:szCs w:val="24"/>
        </w:rPr>
      </w:pPr>
      <w:r w:rsidRPr="00BE4B21">
        <w:rPr>
          <w:sz w:val="24"/>
          <w:szCs w:val="24"/>
        </w:rPr>
        <w:t>C</w:t>
      </w:r>
    </w:p>
    <w:p w14:paraId="46ADC200" w14:textId="77777777" w:rsidR="00C91FC7" w:rsidRPr="00BE4B21" w:rsidRDefault="00C91FC7" w:rsidP="00C91FC7">
      <w:pPr>
        <w:numPr>
          <w:ilvl w:val="0"/>
          <w:numId w:val="232"/>
        </w:numPr>
        <w:rPr>
          <w:sz w:val="24"/>
          <w:szCs w:val="24"/>
        </w:rPr>
      </w:pPr>
      <w:r w:rsidRPr="00BE4B21">
        <w:rPr>
          <w:sz w:val="24"/>
          <w:szCs w:val="24"/>
        </w:rPr>
        <w:t>C</w:t>
      </w:r>
    </w:p>
    <w:p w14:paraId="12F841EF" w14:textId="77777777" w:rsidR="00C91FC7" w:rsidRPr="00BE4B21" w:rsidRDefault="00C91FC7" w:rsidP="00C91FC7">
      <w:pPr>
        <w:numPr>
          <w:ilvl w:val="0"/>
          <w:numId w:val="232"/>
        </w:numPr>
        <w:rPr>
          <w:sz w:val="24"/>
          <w:szCs w:val="24"/>
        </w:rPr>
      </w:pPr>
      <w:r w:rsidRPr="00BE4B21">
        <w:rPr>
          <w:sz w:val="24"/>
          <w:szCs w:val="24"/>
        </w:rPr>
        <w:t>C</w:t>
      </w:r>
    </w:p>
    <w:p w14:paraId="59062FAF" w14:textId="77777777" w:rsidR="00C91FC7" w:rsidRPr="00BE4B21" w:rsidRDefault="00C91FC7" w:rsidP="00C91FC7">
      <w:pPr>
        <w:numPr>
          <w:ilvl w:val="0"/>
          <w:numId w:val="232"/>
        </w:numPr>
        <w:rPr>
          <w:sz w:val="24"/>
          <w:szCs w:val="24"/>
        </w:rPr>
      </w:pPr>
      <w:r w:rsidRPr="00BE4B21">
        <w:rPr>
          <w:sz w:val="24"/>
          <w:szCs w:val="24"/>
        </w:rPr>
        <w:t>C</w:t>
      </w:r>
    </w:p>
    <w:p w14:paraId="5D603FD0" w14:textId="77777777" w:rsidR="00C91FC7" w:rsidRPr="00BE4B21" w:rsidRDefault="00C91FC7" w:rsidP="00C91FC7">
      <w:pPr>
        <w:numPr>
          <w:ilvl w:val="0"/>
          <w:numId w:val="232"/>
        </w:numPr>
        <w:rPr>
          <w:sz w:val="24"/>
          <w:szCs w:val="24"/>
        </w:rPr>
      </w:pPr>
      <w:r w:rsidRPr="00BE4B21">
        <w:rPr>
          <w:sz w:val="24"/>
          <w:szCs w:val="24"/>
        </w:rPr>
        <w:t>B</w:t>
      </w:r>
    </w:p>
    <w:p w14:paraId="507CF656" w14:textId="77777777" w:rsidR="00C91FC7" w:rsidRPr="00BE4B21" w:rsidRDefault="00C91FC7" w:rsidP="00C91FC7">
      <w:pPr>
        <w:numPr>
          <w:ilvl w:val="0"/>
          <w:numId w:val="232"/>
        </w:numPr>
        <w:rPr>
          <w:sz w:val="24"/>
          <w:szCs w:val="24"/>
        </w:rPr>
      </w:pPr>
      <w:r w:rsidRPr="00BE4B21">
        <w:rPr>
          <w:sz w:val="24"/>
          <w:szCs w:val="24"/>
        </w:rPr>
        <w:t>C</w:t>
      </w:r>
    </w:p>
    <w:p w14:paraId="65033109" w14:textId="77777777" w:rsidR="00C91FC7" w:rsidRPr="00BE4B21" w:rsidRDefault="00C91FC7" w:rsidP="00C91FC7">
      <w:pPr>
        <w:numPr>
          <w:ilvl w:val="0"/>
          <w:numId w:val="232"/>
        </w:numPr>
        <w:rPr>
          <w:sz w:val="24"/>
          <w:szCs w:val="24"/>
        </w:rPr>
      </w:pPr>
      <w:r w:rsidRPr="00BE4B21">
        <w:rPr>
          <w:sz w:val="24"/>
          <w:szCs w:val="24"/>
        </w:rPr>
        <w:t>B</w:t>
      </w:r>
    </w:p>
    <w:p w14:paraId="467D0068" w14:textId="77777777" w:rsidR="00C91FC7" w:rsidRPr="00BE4B21" w:rsidRDefault="00C91FC7" w:rsidP="00C91FC7">
      <w:pPr>
        <w:numPr>
          <w:ilvl w:val="0"/>
          <w:numId w:val="232"/>
        </w:numPr>
        <w:rPr>
          <w:sz w:val="24"/>
          <w:szCs w:val="24"/>
        </w:rPr>
      </w:pPr>
      <w:r w:rsidRPr="00BE4B21">
        <w:rPr>
          <w:sz w:val="24"/>
          <w:szCs w:val="24"/>
        </w:rPr>
        <w:t>E</w:t>
      </w:r>
    </w:p>
    <w:p w14:paraId="44858354" w14:textId="77777777" w:rsidR="00C91FC7" w:rsidRPr="00BE4B21" w:rsidRDefault="00C91FC7" w:rsidP="00C91FC7">
      <w:pPr>
        <w:ind w:firstLine="709"/>
        <w:rPr>
          <w:sz w:val="24"/>
          <w:szCs w:val="24"/>
        </w:rPr>
      </w:pPr>
    </w:p>
    <w:p w14:paraId="510BF66C" w14:textId="77777777" w:rsidR="00C91FC7" w:rsidRPr="00BE4B21" w:rsidRDefault="00C91FC7" w:rsidP="00C91FC7">
      <w:pPr>
        <w:ind w:firstLine="709"/>
        <w:rPr>
          <w:sz w:val="24"/>
          <w:szCs w:val="24"/>
        </w:rPr>
      </w:pPr>
    </w:p>
    <w:p w14:paraId="5EE02130" w14:textId="77777777" w:rsidR="00C91FC7" w:rsidRPr="00C91FC7" w:rsidRDefault="00C91FC7" w:rsidP="00C91FC7">
      <w:pPr>
        <w:ind w:firstLine="709"/>
        <w:jc w:val="center"/>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PRACTICAL CLASS №4</w:t>
      </w:r>
    </w:p>
    <w:p w14:paraId="57661F5A" w14:textId="77777777" w:rsidR="00C91FC7" w:rsidRPr="00C91FC7" w:rsidRDefault="00C91FC7" w:rsidP="00C91FC7">
      <w:pPr>
        <w:ind w:firstLine="709"/>
        <w:jc w:val="center"/>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Topic: Cell pathology: Apoptosis and its role in diseases</w:t>
      </w:r>
    </w:p>
    <w:p w14:paraId="03CDB5A3" w14:textId="77777777" w:rsidR="00C91FC7" w:rsidRPr="00C91FC7" w:rsidRDefault="00C91FC7" w:rsidP="00C91FC7">
      <w:pPr>
        <w:ind w:firstLine="709"/>
        <w:jc w:val="center"/>
        <w:rPr>
          <w:rFonts w:eastAsia="Aptos"/>
          <w:kern w:val="2"/>
          <w:sz w:val="24"/>
          <w:szCs w:val="24"/>
          <w:lang w:val="en-US" w:eastAsia="en-US"/>
          <w14:ligatures w14:val="standardContextual"/>
        </w:rPr>
      </w:pPr>
    </w:p>
    <w:p w14:paraId="05BDDDF3" w14:textId="77777777" w:rsidR="00C91FC7" w:rsidRPr="00C91FC7" w:rsidRDefault="00C91FC7" w:rsidP="00C91FC7">
      <w:pPr>
        <w:ind w:firstLine="709"/>
        <w:rPr>
          <w:rFonts w:eastAsia="Aptos"/>
          <w:kern w:val="2"/>
          <w:sz w:val="24"/>
          <w:szCs w:val="24"/>
          <w:lang w:val="en-US" w:eastAsia="en-US"/>
          <w14:ligatures w14:val="standardContextual"/>
        </w:rPr>
      </w:pPr>
    </w:p>
    <w:p w14:paraId="5FF85B7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1. Aim of the practical session</w:t>
      </w:r>
    </w:p>
    <w:p w14:paraId="55D8BF5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To form a comprehensive understanding of apoptosis as a regulated pathway of cell death, its causes, molecular mechanisms, morphologic features, biologic significance, and differences from necrosis, and to develop the ability to identify and interpret apoptosis in histologic, experimental, and clinical contexts.</w:t>
      </w:r>
    </w:p>
    <w:p w14:paraId="773041EA" w14:textId="77777777" w:rsidR="00C91FC7" w:rsidRPr="00C91FC7" w:rsidRDefault="00C91FC7" w:rsidP="00C91FC7">
      <w:pPr>
        <w:ind w:firstLine="709"/>
        <w:rPr>
          <w:rFonts w:eastAsia="Aptos"/>
          <w:kern w:val="2"/>
          <w:sz w:val="24"/>
          <w:szCs w:val="24"/>
          <w:lang w:val="en-US" w:eastAsia="en-US"/>
          <w14:ligatures w14:val="standardContextual"/>
        </w:rPr>
      </w:pPr>
    </w:p>
    <w:p w14:paraId="115DB6C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2. Learning objectives</w:t>
      </w:r>
    </w:p>
    <w:p w14:paraId="5338D09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By the end of the practical session, the student:</w:t>
      </w:r>
    </w:p>
    <w:p w14:paraId="45A83AAE"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lastRenderedPageBreak/>
        <w:t xml:space="preserve"> Knows:</w:t>
      </w:r>
    </w:p>
    <w:p w14:paraId="61DFF3A9"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Definition of apoptosis</w:t>
      </w:r>
    </w:p>
    <w:p w14:paraId="67937B0D"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Biologic significance of apoptosis in physiologic and pathologic conditions</w:t>
      </w:r>
    </w:p>
    <w:p w14:paraId="1FE487B4"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Main causes of apoptosis</w:t>
      </w:r>
    </w:p>
    <w:p w14:paraId="1D36C009"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Molecular mechanisms of apoptosis</w:t>
      </w:r>
    </w:p>
    <w:p w14:paraId="5871E339"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Intrinsic and extrinsic pathways of apoptosis</w:t>
      </w:r>
    </w:p>
    <w:p w14:paraId="2426E64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 Role of caspases, Bcl-2 family proteins, cytochrome c,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and TNF receptors</w:t>
      </w:r>
    </w:p>
    <w:p w14:paraId="035C690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Mechanisms of clearance of apoptotic cells</w:t>
      </w:r>
    </w:p>
    <w:p w14:paraId="0B36702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Morphologic features of apoptosis</w:t>
      </w:r>
    </w:p>
    <w:p w14:paraId="4279B255"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Differences between apoptosis and necrosis</w:t>
      </w:r>
    </w:p>
    <w:p w14:paraId="51BB2DC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 Basic concepts of necroptosis, </w:t>
      </w:r>
      <w:proofErr w:type="spellStart"/>
      <w:r w:rsidRPr="00C91FC7">
        <w:rPr>
          <w:rFonts w:eastAsia="Aptos"/>
          <w:kern w:val="2"/>
          <w:sz w:val="24"/>
          <w:szCs w:val="24"/>
          <w:lang w:val="en-US" w:eastAsia="en-US"/>
          <w14:ligatures w14:val="standardContextual"/>
        </w:rPr>
        <w:t>pyroptosis</w:t>
      </w:r>
      <w:proofErr w:type="spellEnd"/>
      <w:r w:rsidRPr="00C91FC7">
        <w:rPr>
          <w:rFonts w:eastAsia="Aptos"/>
          <w:kern w:val="2"/>
          <w:sz w:val="24"/>
          <w:szCs w:val="24"/>
          <w:lang w:val="en-US" w:eastAsia="en-US"/>
          <w14:ligatures w14:val="standardContextual"/>
        </w:rPr>
        <w:t>, and autophagy</w:t>
      </w:r>
    </w:p>
    <w:p w14:paraId="14D7653D" w14:textId="77777777" w:rsidR="00C91FC7" w:rsidRPr="00C91FC7" w:rsidRDefault="00C91FC7" w:rsidP="00C91FC7">
      <w:pPr>
        <w:ind w:firstLine="709"/>
        <w:rPr>
          <w:rFonts w:eastAsia="Aptos"/>
          <w:kern w:val="2"/>
          <w:sz w:val="24"/>
          <w:szCs w:val="24"/>
          <w:lang w:val="en-US" w:eastAsia="en-US"/>
          <w14:ligatures w14:val="standardContextual"/>
        </w:rPr>
      </w:pPr>
    </w:p>
    <w:p w14:paraId="26538F02"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Understands:</w:t>
      </w:r>
    </w:p>
    <w:p w14:paraId="6EA1FBE4"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Why apoptosis does not induce significant inflammation</w:t>
      </w:r>
    </w:p>
    <w:p w14:paraId="5749548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How apoptosis maintains tissue homeostasis and immune tolerance</w:t>
      </w:r>
    </w:p>
    <w:p w14:paraId="333DE02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How mitochondrial permeability contributes to cell death</w:t>
      </w:r>
    </w:p>
    <w:p w14:paraId="67CDB2E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Why DNA damage and misfolded proteins trigger apoptosis</w:t>
      </w:r>
    </w:p>
    <w:p w14:paraId="595432B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The role of death receptors in elimination of target cells</w:t>
      </w:r>
    </w:p>
    <w:p w14:paraId="0E2B3DB4"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The relationship between biochemical pathways and morphologic manifestations of apoptosis</w:t>
      </w:r>
    </w:p>
    <w:p w14:paraId="2BEAC8FB" w14:textId="77777777" w:rsidR="00C91FC7" w:rsidRPr="00C91FC7" w:rsidRDefault="00C91FC7" w:rsidP="00C91FC7">
      <w:pPr>
        <w:ind w:firstLine="709"/>
        <w:rPr>
          <w:rFonts w:eastAsia="Aptos"/>
          <w:kern w:val="2"/>
          <w:sz w:val="24"/>
          <w:szCs w:val="24"/>
          <w:lang w:val="en-US" w:eastAsia="en-US"/>
          <w14:ligatures w14:val="standardContextual"/>
        </w:rPr>
      </w:pPr>
    </w:p>
    <w:p w14:paraId="692D0D9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Is able to:</w:t>
      </w:r>
    </w:p>
    <w:p w14:paraId="006E38FD"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Distinguish apoptosis from necrosis on morphologic grounds</w:t>
      </w:r>
    </w:p>
    <w:p w14:paraId="1F8CF61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Identify apoptosis in histologic slides and clinical scenarios</w:t>
      </w:r>
    </w:p>
    <w:p w14:paraId="7DC88778"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Explain intrinsic and extrinsic pathways step by step</w:t>
      </w:r>
    </w:p>
    <w:p w14:paraId="1102132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Correlate molecular mechanisms with pathologic conditions</w:t>
      </w:r>
    </w:p>
    <w:p w14:paraId="17A46C8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Analyze case-based questions involving apoptosis</w:t>
      </w:r>
    </w:p>
    <w:p w14:paraId="19E4F9F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Interpret the diagnostic and biologic significance of apoptotic cell death</w:t>
      </w:r>
    </w:p>
    <w:p w14:paraId="00577BE4" w14:textId="77777777" w:rsidR="00C91FC7" w:rsidRPr="00C91FC7" w:rsidRDefault="00C91FC7" w:rsidP="00C91FC7">
      <w:pPr>
        <w:ind w:firstLine="709"/>
        <w:rPr>
          <w:rFonts w:eastAsia="Aptos"/>
          <w:kern w:val="2"/>
          <w:sz w:val="24"/>
          <w:szCs w:val="24"/>
          <w:lang w:val="en-US" w:eastAsia="en-US"/>
          <w14:ligatures w14:val="standardContextual"/>
        </w:rPr>
      </w:pPr>
    </w:p>
    <w:p w14:paraId="37387B8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3. Structure of the practical session (90 minutes)</w:t>
      </w:r>
    </w:p>
    <w:p w14:paraId="0CE879A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 Organizational moment – 5 minutes</w:t>
      </w:r>
    </w:p>
    <w:p w14:paraId="4D901B6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Greeting and attendance</w:t>
      </w:r>
    </w:p>
    <w:p w14:paraId="2C78953D"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Announcement of topic, aim, and relevance</w:t>
      </w:r>
    </w:p>
    <w:p w14:paraId="290215E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Brief motivation: why apoptosis is important in pathology, oncology, immunology, and tissue homeostasis</w:t>
      </w:r>
    </w:p>
    <w:p w14:paraId="50104452" w14:textId="77777777" w:rsidR="00C91FC7" w:rsidRPr="00C91FC7" w:rsidRDefault="00C91FC7" w:rsidP="00C91FC7">
      <w:pPr>
        <w:ind w:firstLine="709"/>
        <w:rPr>
          <w:rFonts w:eastAsia="Aptos"/>
          <w:kern w:val="2"/>
          <w:sz w:val="24"/>
          <w:szCs w:val="24"/>
          <w:lang w:val="en-US" w:eastAsia="en-US"/>
          <w14:ligatures w14:val="standardContextual"/>
        </w:rPr>
      </w:pPr>
    </w:p>
    <w:p w14:paraId="1B19D71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II. Baseline knowledge assessment – 10 minutes</w:t>
      </w:r>
    </w:p>
    <w:p w14:paraId="495DEE1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Oral questioning or short written quiz</w:t>
      </w:r>
    </w:p>
    <w:p w14:paraId="3382D20D"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Review of previous material: reversible and irreversible cell injury, necrosis, general concepts of cell death</w:t>
      </w:r>
    </w:p>
    <w:p w14:paraId="3CC1085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Identification of students’ initial understanding of apoptosis</w:t>
      </w:r>
    </w:p>
    <w:p w14:paraId="54693C8E" w14:textId="77777777" w:rsidR="00C91FC7" w:rsidRPr="00C91FC7" w:rsidRDefault="00C91FC7" w:rsidP="00C91FC7">
      <w:pPr>
        <w:ind w:firstLine="709"/>
        <w:rPr>
          <w:rFonts w:eastAsia="Aptos"/>
          <w:kern w:val="2"/>
          <w:sz w:val="24"/>
          <w:szCs w:val="24"/>
          <w:lang w:val="en-US" w:eastAsia="en-US"/>
          <w14:ligatures w14:val="standardContextual"/>
        </w:rPr>
      </w:pPr>
    </w:p>
    <w:p w14:paraId="6444FCB5"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III. Theoretical introduction – 20 minutes</w:t>
      </w:r>
    </w:p>
    <w:p w14:paraId="459FA5E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Definition of apoptosis</w:t>
      </w:r>
    </w:p>
    <w:p w14:paraId="18ABD22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General biologic significance of apoptosis</w:t>
      </w:r>
    </w:p>
    <w:p w14:paraId="12A9F019"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Causes of apoptosis in physiologic conditions</w:t>
      </w:r>
    </w:p>
    <w:p w14:paraId="1C6C9EF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Causes of apoptosis in pathologic conditions</w:t>
      </w:r>
    </w:p>
    <w:p w14:paraId="0E1B1FD5"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Overview of molecular basis of apoptosis</w:t>
      </w:r>
    </w:p>
    <w:p w14:paraId="41A0E766"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Difference between apoptosis and necrosis</w:t>
      </w:r>
    </w:p>
    <w:p w14:paraId="54DA16A9" w14:textId="77777777" w:rsidR="00C91FC7" w:rsidRPr="00C91FC7" w:rsidRDefault="00C91FC7" w:rsidP="00C91FC7">
      <w:pPr>
        <w:ind w:firstLine="709"/>
        <w:rPr>
          <w:rFonts w:eastAsia="Aptos"/>
          <w:kern w:val="2"/>
          <w:sz w:val="24"/>
          <w:szCs w:val="24"/>
          <w:lang w:val="en-US" w:eastAsia="en-US"/>
          <w14:ligatures w14:val="standardContextual"/>
        </w:rPr>
      </w:pPr>
    </w:p>
    <w:p w14:paraId="4DA42CB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IV. Discussion of molecular mechanisms – 15 minutes</w:t>
      </w:r>
    </w:p>
    <w:p w14:paraId="2E54EBE2"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Caspases and their function</w:t>
      </w:r>
    </w:p>
    <w:p w14:paraId="0AEA10CD"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Intrinsic mitochondrial pathway</w:t>
      </w:r>
    </w:p>
    <w:p w14:paraId="509337D4"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Cytochrome c release</w:t>
      </w:r>
    </w:p>
    <w:p w14:paraId="3AD1921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lastRenderedPageBreak/>
        <w:t xml:space="preserve">• Bcl-2, </w:t>
      </w:r>
      <w:proofErr w:type="spellStart"/>
      <w:r w:rsidRPr="00C91FC7">
        <w:rPr>
          <w:rFonts w:eastAsia="Aptos"/>
          <w:kern w:val="2"/>
          <w:sz w:val="24"/>
          <w:szCs w:val="24"/>
          <w:lang w:val="en-US" w:eastAsia="en-US"/>
          <w14:ligatures w14:val="standardContextual"/>
        </w:rPr>
        <w:t>Bcl-xL</w:t>
      </w:r>
      <w:proofErr w:type="spellEnd"/>
      <w:r w:rsidRPr="00C91FC7">
        <w:rPr>
          <w:rFonts w:eastAsia="Aptos"/>
          <w:kern w:val="2"/>
          <w:sz w:val="24"/>
          <w:szCs w:val="24"/>
          <w:lang w:val="en-US" w:eastAsia="en-US"/>
          <w14:ligatures w14:val="standardContextual"/>
        </w:rPr>
        <w:t>, Bax, Bak, and BH3 proteins</w:t>
      </w:r>
    </w:p>
    <w:p w14:paraId="14DD45A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Extrinsic death receptor pathway</w:t>
      </w:r>
    </w:p>
    <w:p w14:paraId="07C7043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ligand, TNF receptor, adaptor proteins, caspase-8</w:t>
      </w:r>
    </w:p>
    <w:p w14:paraId="78F8BFC9"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Final execution phase of apoptosis</w:t>
      </w:r>
    </w:p>
    <w:p w14:paraId="79E2891D" w14:textId="77777777" w:rsidR="00C91FC7" w:rsidRPr="00C91FC7" w:rsidRDefault="00C91FC7" w:rsidP="00C91FC7">
      <w:pPr>
        <w:ind w:firstLine="709"/>
        <w:rPr>
          <w:rFonts w:eastAsia="Aptos"/>
          <w:kern w:val="2"/>
          <w:sz w:val="24"/>
          <w:szCs w:val="24"/>
          <w:lang w:val="en-US" w:eastAsia="en-US"/>
          <w14:ligatures w14:val="standardContextual"/>
        </w:rPr>
      </w:pPr>
    </w:p>
    <w:p w14:paraId="02B30A8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V. Practical part – 20 minutes</w:t>
      </w:r>
    </w:p>
    <w:p w14:paraId="29A8CE84"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Examination of histologic images or slides showing apoptosis</w:t>
      </w:r>
    </w:p>
    <w:p w14:paraId="4C076B22"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Identification of morphologic hallmarks:</w:t>
      </w:r>
    </w:p>
    <w:p w14:paraId="53A5C54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Cell shrinkage</w:t>
      </w:r>
    </w:p>
    <w:p w14:paraId="198E0B0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Chromatin condensation</w:t>
      </w:r>
    </w:p>
    <w:p w14:paraId="794A34B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Nuclear fragmentation</w:t>
      </w:r>
    </w:p>
    <w:p w14:paraId="2ED5C952"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Formation of apoptotic bodies</w:t>
      </w:r>
    </w:p>
    <w:p w14:paraId="5A990B1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Absence of inflammatory reaction</w:t>
      </w:r>
    </w:p>
    <w:p w14:paraId="3C4BED1D"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Comparison of apoptosis and necrosis on visual material</w:t>
      </w:r>
    </w:p>
    <w:p w14:paraId="47D4575D"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Guided description of findings by students</w:t>
      </w:r>
    </w:p>
    <w:p w14:paraId="38285EDB" w14:textId="77777777" w:rsidR="00C91FC7" w:rsidRPr="00C91FC7" w:rsidRDefault="00C91FC7" w:rsidP="00C91FC7">
      <w:pPr>
        <w:ind w:firstLine="709"/>
        <w:rPr>
          <w:rFonts w:eastAsia="Aptos"/>
          <w:kern w:val="2"/>
          <w:sz w:val="24"/>
          <w:szCs w:val="24"/>
          <w:lang w:val="en-US" w:eastAsia="en-US"/>
          <w14:ligatures w14:val="standardContextual"/>
        </w:rPr>
      </w:pPr>
    </w:p>
    <w:p w14:paraId="7FCBC9C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VI. Case-based discussion – 10 minutes</w:t>
      </w:r>
    </w:p>
    <w:p w14:paraId="4807D4E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Analysis of short clinical and pathologic cases:</w:t>
      </w:r>
    </w:p>
    <w:p w14:paraId="6F80131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Radiation-induced apoptosis</w:t>
      </w:r>
    </w:p>
    <w:p w14:paraId="1F6A0DE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Elimination of self-reactive lymphocytes</w:t>
      </w:r>
    </w:p>
    <w:p w14:paraId="42A47D7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Viral infection and apoptotic cell death</w:t>
      </w:r>
    </w:p>
    <w:p w14:paraId="3B6ECFB8"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ER stress and misfolded proteins</w:t>
      </w:r>
    </w:p>
    <w:p w14:paraId="25239F3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Correlation of morphologic, molecular, and clinical features</w:t>
      </w:r>
    </w:p>
    <w:p w14:paraId="62A08F05" w14:textId="77777777" w:rsidR="00C91FC7" w:rsidRPr="00C91FC7" w:rsidRDefault="00C91FC7" w:rsidP="00C91FC7">
      <w:pPr>
        <w:ind w:firstLine="709"/>
        <w:rPr>
          <w:rFonts w:eastAsia="Aptos"/>
          <w:kern w:val="2"/>
          <w:sz w:val="24"/>
          <w:szCs w:val="24"/>
          <w:lang w:val="en-US" w:eastAsia="en-US"/>
          <w14:ligatures w14:val="standardContextual"/>
        </w:rPr>
      </w:pPr>
    </w:p>
    <w:p w14:paraId="449BA4E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VII. Final knowledge control – 5 minutes</w:t>
      </w:r>
    </w:p>
    <w:p w14:paraId="221330CE"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Short MCQ or oral questions</w:t>
      </w:r>
    </w:p>
    <w:p w14:paraId="5544095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Identification of apoptosis in a brief scenario or image</w:t>
      </w:r>
    </w:p>
    <w:p w14:paraId="2E27BC94"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Distinction between intrinsic and extrinsic pathways</w:t>
      </w:r>
    </w:p>
    <w:p w14:paraId="457A4F69" w14:textId="77777777" w:rsidR="00C91FC7" w:rsidRPr="00C91FC7" w:rsidRDefault="00C91FC7" w:rsidP="00C91FC7">
      <w:pPr>
        <w:ind w:firstLine="709"/>
        <w:rPr>
          <w:rFonts w:eastAsia="Aptos"/>
          <w:kern w:val="2"/>
          <w:sz w:val="24"/>
          <w:szCs w:val="24"/>
          <w:lang w:val="en-US" w:eastAsia="en-US"/>
          <w14:ligatures w14:val="standardContextual"/>
        </w:rPr>
      </w:pPr>
    </w:p>
    <w:p w14:paraId="00453A3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 VIII. Summary and feedback – 5 minutes</w:t>
      </w:r>
    </w:p>
    <w:p w14:paraId="7AD776B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Discussion of key take-home messages</w:t>
      </w:r>
    </w:p>
    <w:p w14:paraId="36F16A46"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Correction of common mistakes</w:t>
      </w:r>
    </w:p>
    <w:p w14:paraId="6686DEF6"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Questions from students</w:t>
      </w:r>
    </w:p>
    <w:p w14:paraId="5F2473E8"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Assignment for self-study</w:t>
      </w:r>
    </w:p>
    <w:p w14:paraId="147F84BE" w14:textId="77777777" w:rsidR="00C91FC7" w:rsidRPr="00C91FC7" w:rsidRDefault="00C91FC7" w:rsidP="00C91FC7">
      <w:pPr>
        <w:ind w:firstLine="709"/>
        <w:rPr>
          <w:rFonts w:eastAsia="Aptos"/>
          <w:kern w:val="2"/>
          <w:sz w:val="24"/>
          <w:szCs w:val="24"/>
          <w:lang w:val="en-US" w:eastAsia="en-US"/>
          <w14:ligatures w14:val="standardContextual"/>
        </w:rPr>
      </w:pPr>
    </w:p>
    <w:p w14:paraId="7B14315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4. Teaching methods</w:t>
      </w:r>
    </w:p>
    <w:p w14:paraId="50B6631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Interactive discussion</w:t>
      </w:r>
    </w:p>
    <w:p w14:paraId="0003A2D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Visual demonstration</w:t>
      </w:r>
    </w:p>
    <w:p w14:paraId="268B3B98"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Histologic slide analysis</w:t>
      </w:r>
    </w:p>
    <w:p w14:paraId="467A0B1D"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Case-based learning</w:t>
      </w:r>
    </w:p>
    <w:p w14:paraId="5309377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Problem-solving approach</w:t>
      </w:r>
    </w:p>
    <w:p w14:paraId="23A2470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Guided comparison of apoptosis and necrosis</w:t>
      </w:r>
    </w:p>
    <w:p w14:paraId="238C5746" w14:textId="77777777" w:rsidR="00C91FC7" w:rsidRPr="00C91FC7" w:rsidRDefault="00C91FC7" w:rsidP="00C91FC7">
      <w:pPr>
        <w:ind w:firstLine="709"/>
        <w:rPr>
          <w:rFonts w:eastAsia="Aptos"/>
          <w:kern w:val="2"/>
          <w:sz w:val="24"/>
          <w:szCs w:val="24"/>
          <w:lang w:val="en-US" w:eastAsia="en-US"/>
          <w14:ligatures w14:val="standardContextual"/>
        </w:rPr>
      </w:pPr>
    </w:p>
    <w:p w14:paraId="59FCEFF2"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5. Teaching aids</w:t>
      </w:r>
    </w:p>
    <w:p w14:paraId="578DF6B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Light microscope or digital histology platform</w:t>
      </w:r>
    </w:p>
    <w:p w14:paraId="7C3FE37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Histologic slides and microphotographs</w:t>
      </w:r>
    </w:p>
    <w:p w14:paraId="3A0528A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Multimedia presentation</w:t>
      </w:r>
    </w:p>
    <w:p w14:paraId="72F5C7A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Textbook materials from general pathology</w:t>
      </w:r>
    </w:p>
    <w:p w14:paraId="59F9B0A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 Tables and </w:t>
      </w:r>
      <w:proofErr w:type="spellStart"/>
      <w:r w:rsidRPr="00C91FC7">
        <w:rPr>
          <w:rFonts w:eastAsia="Aptos"/>
          <w:kern w:val="2"/>
          <w:sz w:val="24"/>
          <w:szCs w:val="24"/>
          <w:lang w:val="en-US" w:eastAsia="en-US"/>
          <w14:ligatures w14:val="standardContextual"/>
        </w:rPr>
        <w:t>схемы</w:t>
      </w:r>
      <w:proofErr w:type="spellEnd"/>
      <w:r w:rsidRPr="00C91FC7">
        <w:rPr>
          <w:rFonts w:eastAsia="Aptos"/>
          <w:kern w:val="2"/>
          <w:sz w:val="24"/>
          <w:szCs w:val="24"/>
          <w:lang w:val="en-US" w:eastAsia="en-US"/>
          <w14:ligatures w14:val="standardContextual"/>
        </w:rPr>
        <w:t xml:space="preserve"> of apoptotic pathways</w:t>
      </w:r>
    </w:p>
    <w:p w14:paraId="5AFAE616" w14:textId="77777777" w:rsidR="00C91FC7" w:rsidRPr="00C91FC7" w:rsidRDefault="00C91FC7" w:rsidP="00C91FC7">
      <w:pPr>
        <w:ind w:firstLine="709"/>
        <w:rPr>
          <w:rFonts w:eastAsia="Aptos"/>
          <w:kern w:val="2"/>
          <w:sz w:val="24"/>
          <w:szCs w:val="24"/>
          <w:lang w:val="en-US" w:eastAsia="en-US"/>
          <w14:ligatures w14:val="standardContextual"/>
        </w:rPr>
      </w:pPr>
    </w:p>
    <w:p w14:paraId="6659B7A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6. Assessment methods</w:t>
      </w:r>
    </w:p>
    <w:p w14:paraId="1AE75D75"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Oral questioning</w:t>
      </w:r>
    </w:p>
    <w:p w14:paraId="38F91889"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MCQ testing</w:t>
      </w:r>
    </w:p>
    <w:p w14:paraId="472F211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lastRenderedPageBreak/>
        <w:t>• Histologic identification</w:t>
      </w:r>
    </w:p>
    <w:p w14:paraId="7615BA68"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Interpretation of clinical scenarios</w:t>
      </w:r>
    </w:p>
    <w:p w14:paraId="3A9D316D"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Comparative analysis of apoptosis and necrosis</w:t>
      </w:r>
    </w:p>
    <w:p w14:paraId="3B7DF000" w14:textId="77777777" w:rsidR="00C91FC7" w:rsidRPr="00C91FC7" w:rsidRDefault="00C91FC7" w:rsidP="00C91FC7">
      <w:pPr>
        <w:ind w:firstLine="709"/>
        <w:rPr>
          <w:rFonts w:eastAsia="Aptos"/>
          <w:kern w:val="2"/>
          <w:sz w:val="24"/>
          <w:szCs w:val="24"/>
          <w:lang w:val="en-US" w:eastAsia="en-US"/>
          <w14:ligatures w14:val="standardContextual"/>
        </w:rPr>
      </w:pPr>
    </w:p>
    <w:p w14:paraId="696CFBD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7. Key questions for discussion during the class</w:t>
      </w:r>
    </w:p>
    <w:p w14:paraId="1505C6F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1. What is apoptosis?</w:t>
      </w:r>
    </w:p>
    <w:p w14:paraId="19AEA822"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2. How does apoptosis differ from necrosis?</w:t>
      </w:r>
    </w:p>
    <w:p w14:paraId="5C74CEE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3. What are the physiologic functions of apoptosis?</w:t>
      </w:r>
    </w:p>
    <w:p w14:paraId="0831863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4. What pathologic conditions induce apoptosis?</w:t>
      </w:r>
    </w:p>
    <w:p w14:paraId="6EF7158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5. What is the role of mitochondria in apoptosis?</w:t>
      </w:r>
    </w:p>
    <w:p w14:paraId="1802515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6. What is the function of caspases?</w:t>
      </w:r>
    </w:p>
    <w:p w14:paraId="2BF8049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7. How do Bcl-2 family proteins regulate apoptosis?</w:t>
      </w:r>
    </w:p>
    <w:p w14:paraId="64D4402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8. What is the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pathway?</w:t>
      </w:r>
    </w:p>
    <w:p w14:paraId="3DAF4189"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9. Why does apoptosis not provoke inflammation?</w:t>
      </w:r>
    </w:p>
    <w:p w14:paraId="07720548"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10. What are the main morphologic features of apoptosis?</w:t>
      </w:r>
    </w:p>
    <w:p w14:paraId="3C414CD6" w14:textId="77777777" w:rsidR="00C91FC7" w:rsidRPr="00C91FC7" w:rsidRDefault="00C91FC7" w:rsidP="00C91FC7">
      <w:pPr>
        <w:ind w:firstLine="709"/>
        <w:rPr>
          <w:rFonts w:eastAsia="Aptos"/>
          <w:kern w:val="2"/>
          <w:sz w:val="24"/>
          <w:szCs w:val="24"/>
          <w:lang w:val="en-US" w:eastAsia="en-US"/>
          <w14:ligatures w14:val="standardContextual"/>
        </w:rPr>
      </w:pPr>
    </w:p>
    <w:p w14:paraId="302D71A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 8. Home assignment</w:t>
      </w:r>
    </w:p>
    <w:p w14:paraId="5A6CF6B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Review the mechanisms of apoptosis</w:t>
      </w:r>
    </w:p>
    <w:p w14:paraId="2140CFE6"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Compare apoptosis and necrosis in table form</w:t>
      </w:r>
    </w:p>
    <w:p w14:paraId="4E747E19"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Prepare for MCQ and case-based questions on apoptosis</w:t>
      </w:r>
    </w:p>
    <w:p w14:paraId="6616733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 Revise the concepts of necroptosis, </w:t>
      </w:r>
      <w:proofErr w:type="spellStart"/>
      <w:r w:rsidRPr="00C91FC7">
        <w:rPr>
          <w:rFonts w:eastAsia="Aptos"/>
          <w:kern w:val="2"/>
          <w:sz w:val="24"/>
          <w:szCs w:val="24"/>
          <w:lang w:val="en-US" w:eastAsia="en-US"/>
          <w14:ligatures w14:val="standardContextual"/>
        </w:rPr>
        <w:t>pyroptosis</w:t>
      </w:r>
      <w:proofErr w:type="spellEnd"/>
    </w:p>
    <w:p w14:paraId="064F525D" w14:textId="77777777" w:rsidR="00C91FC7" w:rsidRPr="00C91FC7" w:rsidRDefault="00C91FC7" w:rsidP="00C91FC7">
      <w:pPr>
        <w:ind w:firstLine="709"/>
        <w:rPr>
          <w:rFonts w:eastAsia="Aptos"/>
          <w:kern w:val="2"/>
          <w:sz w:val="24"/>
          <w:szCs w:val="24"/>
          <w:lang w:val="en-US" w:eastAsia="en-US"/>
          <w14:ligatures w14:val="standardContextual"/>
        </w:rPr>
      </w:pPr>
    </w:p>
    <w:p w14:paraId="2C17688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eastAsia="en-US"/>
          <w14:ligatures w14:val="standardContextual"/>
        </w:rPr>
        <w:t xml:space="preserve">PLAN: </w:t>
      </w:r>
    </w:p>
    <w:p w14:paraId="19125D29"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Definition of apoptosis and its role in cell death</w:t>
      </w:r>
    </w:p>
    <w:p w14:paraId="708CBE5D"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Key differences between apoptosis and necrosis</w:t>
      </w:r>
    </w:p>
    <w:p w14:paraId="626FF922"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General characteristics: DNA fragmentation, apoptotic bodies, absence of inflammation</w:t>
      </w:r>
    </w:p>
    <w:p w14:paraId="7CB57739"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Physiologic apoptosis: development, tissue homeostasis, immune regulation</w:t>
      </w:r>
    </w:p>
    <w:p w14:paraId="58ABB8CC"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Pathologic apoptosis: DNA damage, misfolded proteins, infections</w:t>
      </w:r>
    </w:p>
    <w:p w14:paraId="4EDD43F3"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Molecular regulation: balance between pro-apoptotic and anti-apoptotic signals</w:t>
      </w:r>
    </w:p>
    <w:p w14:paraId="198492F4"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Role of caspases (initiator and executioner)</w:t>
      </w:r>
    </w:p>
    <w:p w14:paraId="0E064DAC"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Mitochondrial (intrinsic) pathway: cytochrome c, Bcl-2 family, Bax/Bak</w:t>
      </w:r>
    </w:p>
    <w:p w14:paraId="22DE6759"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Death receptor (extrinsic) pathway: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TNF receptors, caspase-8</w:t>
      </w:r>
    </w:p>
    <w:p w14:paraId="492F8D16" w14:textId="77777777" w:rsidR="00C91FC7" w:rsidRPr="00C91FC7" w:rsidRDefault="00C91FC7" w:rsidP="00C91FC7">
      <w:pPr>
        <w:numPr>
          <w:ilvl w:val="0"/>
          <w:numId w:val="233"/>
        </w:numPr>
        <w:spacing w:after="160"/>
        <w:rPr>
          <w:rFonts w:eastAsia="Aptos"/>
          <w:kern w:val="2"/>
          <w:sz w:val="24"/>
          <w:szCs w:val="24"/>
          <w:lang w:eastAsia="en-US"/>
          <w14:ligatures w14:val="standardContextual"/>
        </w:rPr>
      </w:pPr>
      <w:proofErr w:type="spellStart"/>
      <w:r w:rsidRPr="00C91FC7">
        <w:rPr>
          <w:rFonts w:eastAsia="Aptos"/>
          <w:kern w:val="2"/>
          <w:sz w:val="24"/>
          <w:szCs w:val="24"/>
          <w:lang w:eastAsia="en-US"/>
          <w14:ligatures w14:val="standardContextual"/>
        </w:rPr>
        <w:t>Caspase</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cascade</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and</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execution</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phase</w:t>
      </w:r>
      <w:proofErr w:type="spellEnd"/>
    </w:p>
    <w:p w14:paraId="404450F8"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Clearance of apoptotic cells (phosphatidylserine, phagocytosis)</w:t>
      </w:r>
    </w:p>
    <w:p w14:paraId="17E31AFB" w14:textId="77777777" w:rsidR="00C91FC7" w:rsidRPr="00C91FC7" w:rsidRDefault="00C91FC7" w:rsidP="00C91FC7">
      <w:pPr>
        <w:numPr>
          <w:ilvl w:val="0"/>
          <w:numId w:val="23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Morphology of apoptosis (chromatin condensation, cell shrinkage, apoptotic bodies)</w:t>
      </w:r>
    </w:p>
    <w:p w14:paraId="7E8EBD56" w14:textId="77777777" w:rsidR="00C91FC7" w:rsidRPr="00C91FC7" w:rsidRDefault="00C91FC7" w:rsidP="00C91FC7">
      <w:pPr>
        <w:rPr>
          <w:rFonts w:eastAsia="Aptos"/>
          <w:kern w:val="2"/>
          <w:sz w:val="24"/>
          <w:szCs w:val="24"/>
          <w:lang w:val="en-US" w:eastAsia="en-US"/>
          <w14:ligatures w14:val="standardContextual"/>
        </w:rPr>
      </w:pPr>
    </w:p>
    <w:p w14:paraId="45028840" w14:textId="77777777" w:rsidR="00C91FC7" w:rsidRPr="00C91FC7" w:rsidRDefault="00C91FC7" w:rsidP="00C91FC7">
      <w:pPr>
        <w:ind w:firstLine="709"/>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APOPTOSIS</w:t>
      </w:r>
    </w:p>
    <w:p w14:paraId="0D31CA68"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Apoptosis is a pathway of cell death in which cells activate enzymes that degrade the cells’ own nuclear DNA and nuclear and cytoplasmic proteins (Fig. 2.11). Fragments of the apoptotic cells then break off, giving the appearance that is responsible for the name (apoptosis, “falling off”). The plasma membrane of the apoptotic cell remains intact, but the membrane is altered in such a way that the fragments, called apoptotic bodies, become highly “edible,” leading to their rapid consumption by phagocytes. The dead cell and its fragments are cleared with little leakage of cellular contents, so apoptotic cell death does not elicit an inflammatory reaction. Thus, apoptosis differs in many respects from necrosis.</w:t>
      </w:r>
    </w:p>
    <w:p w14:paraId="4A2EB260" w14:textId="77777777" w:rsidR="00C91FC7" w:rsidRPr="00C91FC7" w:rsidRDefault="00C91FC7" w:rsidP="00C91FC7">
      <w:pPr>
        <w:ind w:firstLine="709"/>
        <w:rPr>
          <w:rFonts w:eastAsia="Aptos"/>
          <w:kern w:val="2"/>
          <w:sz w:val="24"/>
          <w:szCs w:val="24"/>
          <w:lang w:val="en-US" w:eastAsia="en-US"/>
          <w14:ligatures w14:val="standardContextual"/>
        </w:rPr>
      </w:pPr>
    </w:p>
    <w:p w14:paraId="7C7DE85C" w14:textId="77777777" w:rsidR="00C91FC7" w:rsidRPr="00C91FC7" w:rsidRDefault="00C91FC7" w:rsidP="00C91FC7">
      <w:pPr>
        <w:ind w:firstLine="709"/>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CAUSES OF APOPTOSIS</w:t>
      </w:r>
    </w:p>
    <w:p w14:paraId="0548095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lastRenderedPageBreak/>
        <w:t>Apoptosis occurs in many normal situations and serves to eliminate potentially harmful cells and cells that have outlived their usefulness. It also occurs as a pathologic event when cells are damaged, especially when the damage affects the cell’s DNA or proteins; thus, the irreparably damaged cell is eliminated.</w:t>
      </w:r>
    </w:p>
    <w:p w14:paraId="3799E72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Physiologic apoptosis. During normal development of an organism, some cells die and are replaced by new ones. In mature organisms, highly proliferative and hormone-responsive tissues undergo cycles of proliferation and cell loss that are often determined by the levels of growth factors. In these situations, the cell death is always by apoptosis, ensuring that unwanted cells are eliminated without eliciting potentially harmful inflammation. In the immune system, apoptosis eliminates excess leukocytes left at the end of immune responses as well as lymphocytes that recognize self-antigens and could cause autoimmune diseases if they were not purged.</w:t>
      </w:r>
    </w:p>
    <w:p w14:paraId="264599A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Apoptosis in pathologic conditions. Apoptosis eliminates cells that are damaged beyond repair. This is seen when there is severe DNA damage, for example, after exposure to radiation and cytotoxic drugs. The accumulation of misfolded proteins also triggers apoptotic death; the underlying mechanisms of this cause of cell death and its significance in disease are discussed later, in the context of ER stress. Certain infectious agents, particularly some viruses, induce apoptotic death of infected cells.</w:t>
      </w:r>
    </w:p>
    <w:p w14:paraId="5723CD38" w14:textId="77777777" w:rsidR="00C91FC7" w:rsidRPr="00C91FC7" w:rsidRDefault="00C91FC7" w:rsidP="00C91FC7">
      <w:pPr>
        <w:rPr>
          <w:rFonts w:eastAsia="Aptos"/>
          <w:kern w:val="2"/>
          <w:sz w:val="24"/>
          <w:szCs w:val="24"/>
          <w:lang w:eastAsia="en-US"/>
          <w14:ligatures w14:val="standardContextual"/>
        </w:rPr>
      </w:pPr>
      <w:r w:rsidRPr="00C91FC7">
        <w:rPr>
          <w:rFonts w:eastAsia="Aptos"/>
          <w:noProof/>
          <w:kern w:val="2"/>
          <w:sz w:val="24"/>
          <w:szCs w:val="24"/>
          <w:lang w:eastAsia="en-US"/>
          <w14:ligatures w14:val="standardContextual"/>
        </w:rPr>
        <w:drawing>
          <wp:inline distT="0" distB="0" distL="0" distR="0" wp14:anchorId="594D5CBA" wp14:editId="07EB2916">
            <wp:extent cx="3038639" cy="5067300"/>
            <wp:effectExtent l="0" t="0" r="9525" b="0"/>
            <wp:docPr id="1210309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09577" name=""/>
                    <pic:cNvPicPr/>
                  </pic:nvPicPr>
                  <pic:blipFill>
                    <a:blip r:embed="rId114"/>
                    <a:stretch>
                      <a:fillRect/>
                    </a:stretch>
                  </pic:blipFill>
                  <pic:spPr>
                    <a:xfrm>
                      <a:off x="0" y="0"/>
                      <a:ext cx="3041235" cy="5071629"/>
                    </a:xfrm>
                    <a:prstGeom prst="rect">
                      <a:avLst/>
                    </a:prstGeom>
                  </pic:spPr>
                </pic:pic>
              </a:graphicData>
            </a:graphic>
          </wp:inline>
        </w:drawing>
      </w:r>
    </w:p>
    <w:p w14:paraId="1384B05E" w14:textId="77777777" w:rsidR="00C91FC7" w:rsidRPr="00C91FC7" w:rsidRDefault="00C91FC7" w:rsidP="00C91FC7">
      <w:pPr>
        <w:ind w:firstLine="709"/>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MECHANISMS OF APOPTOSIS</w:t>
      </w:r>
    </w:p>
    <w:p w14:paraId="646EC38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Apoptosis is regulated by biochemical pathways that control the balance of death- and survival-inducing signals and ultimately the activation of enzymes called caspases. Caspases were so named because they are cysteine proteases that cleave proteins after aspartic acid residues. Two distinct pathways converge on caspase activation: the mitochondrial pathway and the death receptor pathway. Although these pathways can intersect, they are generally induced under different conditions, involve different molecules, and serve distinct roles in physiology and disease. The end result of apoptotic cell death is the clearance of apoptotic bodies by phagocytes.</w:t>
      </w:r>
    </w:p>
    <w:p w14:paraId="084F6FBB"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noProof/>
          <w:kern w:val="2"/>
          <w:sz w:val="24"/>
          <w:szCs w:val="24"/>
          <w:lang w:val="en-US" w:eastAsia="en-US"/>
          <w14:ligatures w14:val="standardContextual"/>
        </w:rPr>
        <w:lastRenderedPageBreak/>
        <w:drawing>
          <wp:inline distT="0" distB="0" distL="0" distR="0" wp14:anchorId="6393D87A" wp14:editId="39E4B5F5">
            <wp:extent cx="5939790" cy="3577590"/>
            <wp:effectExtent l="0" t="0" r="3810" b="3810"/>
            <wp:docPr id="17506830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83079" name=""/>
                    <pic:cNvPicPr/>
                  </pic:nvPicPr>
                  <pic:blipFill>
                    <a:blip r:embed="rId115"/>
                    <a:stretch>
                      <a:fillRect/>
                    </a:stretch>
                  </pic:blipFill>
                  <pic:spPr>
                    <a:xfrm>
                      <a:off x="0" y="0"/>
                      <a:ext cx="5939790" cy="3577590"/>
                    </a:xfrm>
                    <a:prstGeom prst="rect">
                      <a:avLst/>
                    </a:prstGeom>
                  </pic:spPr>
                </pic:pic>
              </a:graphicData>
            </a:graphic>
          </wp:inline>
        </w:drawing>
      </w:r>
    </w:p>
    <w:p w14:paraId="6A7E0510"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Fig. 2.12</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Mechanisms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of</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apoptosis.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two</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pathways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of</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apoptosis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differ</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their</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induction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and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regulation,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and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both</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culminate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activation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of</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caspases.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 xml:space="preserve"> In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mitochondrial</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pathway,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BH3-only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proteins,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which</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are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related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to</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members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of</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Bcl-2</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family,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sense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lack</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of</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survival</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signals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or</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DNA</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or</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protein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damage.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 xml:space="preserve"> These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BH3-only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proteins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activate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effector</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molecules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that</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increase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mitochondrial</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permeability.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concert</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with</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deficiency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of</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Bcl-2</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and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other</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proteins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that</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 xml:space="preserve"> maintain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mitochondrial</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permeability,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mitochondria</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become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leaky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and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various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substances,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such</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cytochrome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enter</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cytosol</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and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activate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caspases.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 xml:space="preserve"> Activated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caspases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induce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changes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that</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culminate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cell</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death</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and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fragmentation.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In</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death</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receptor</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pathway,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signals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from</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plasma</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membrane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receptors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 xml:space="preserve"> lead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to</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assembly</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of</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adaptor</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proteins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into</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“death-inducing</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signaling</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complex,”</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which</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activates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caspases,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and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end</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result</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is</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the</w:t>
      </w:r>
      <w:r w:rsidRPr="00C91FC7">
        <w:rPr>
          <w:rFonts w:eastAsia="Aptos"/>
          <w:kern w:val="2"/>
          <w:sz w:val="24"/>
          <w:szCs w:val="24"/>
          <w:lang w:eastAsia="en-US"/>
          <w14:ligatures w14:val="standardContextual"/>
        </w:rPr>
        <w:t> </w:t>
      </w:r>
      <w:r w:rsidRPr="00C91FC7">
        <w:rPr>
          <w:rFonts w:eastAsia="Aptos"/>
          <w:kern w:val="2"/>
          <w:sz w:val="24"/>
          <w:szCs w:val="24"/>
          <w:lang w:val="en-US" w:eastAsia="en-US"/>
          <w14:ligatures w14:val="standardContextual"/>
        </w:rPr>
        <w:t>same.</w:t>
      </w:r>
    </w:p>
    <w:p w14:paraId="7F95367D" w14:textId="77777777" w:rsidR="00C91FC7" w:rsidRPr="00C91FC7" w:rsidRDefault="00C91FC7" w:rsidP="00C91FC7">
      <w:pPr>
        <w:rPr>
          <w:rFonts w:eastAsia="Aptos"/>
          <w:kern w:val="2"/>
          <w:sz w:val="24"/>
          <w:szCs w:val="24"/>
          <w:lang w:val="en-US" w:eastAsia="en-US"/>
          <w14:ligatures w14:val="standardContextual"/>
        </w:rPr>
      </w:pPr>
    </w:p>
    <w:p w14:paraId="1A584708"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The mitochondrial (intrinsic) pathway seems to be responsible for apoptosis in most physiologic and pathologic situations. Mitochondria contain several proteins that are capable of inducing apoptosis, including cytochrome c. When mitochondrial membranes become permeable, cytochrome c leaks out into the cytoplasm, triggering caspase activation and apoptotic death. A family of more than 20 proteins, the prototype of which is Bcl-2, controls the permeability of mitochondria. In healthy cells, Bcl-2 and the related protein </w:t>
      </w:r>
      <w:proofErr w:type="spellStart"/>
      <w:r w:rsidRPr="00C91FC7">
        <w:rPr>
          <w:rFonts w:eastAsia="Aptos"/>
          <w:kern w:val="2"/>
          <w:sz w:val="24"/>
          <w:szCs w:val="24"/>
          <w:lang w:val="en-US" w:eastAsia="en-US"/>
          <w14:ligatures w14:val="standardContextual"/>
        </w:rPr>
        <w:t>Bcl-xL</w:t>
      </w:r>
      <w:proofErr w:type="spellEnd"/>
      <w:r w:rsidRPr="00C91FC7">
        <w:rPr>
          <w:rFonts w:eastAsia="Aptos"/>
          <w:kern w:val="2"/>
          <w:sz w:val="24"/>
          <w:szCs w:val="24"/>
          <w:lang w:val="en-US" w:eastAsia="en-US"/>
          <w14:ligatures w14:val="standardContextual"/>
        </w:rPr>
        <w:t xml:space="preserve">, which are produced in response to growth factors and other stimuli, maintain the integrity of mitochondrial membranes, in large part by holding two proapoptotic members of the family, Bax and Bak, in check. When cells are deprived of growth factors and survival signals, or are exposed to agents that damage DNA, or accumulate unacceptable amounts of misfolded proteins, a number of sensors are activated. These sensors are called BH3 proteins because they contain the third domain seen in </w:t>
      </w:r>
      <w:proofErr w:type="spellStart"/>
      <w:r w:rsidRPr="00C91FC7">
        <w:rPr>
          <w:rFonts w:eastAsia="Aptos"/>
          <w:kern w:val="2"/>
          <w:sz w:val="24"/>
          <w:szCs w:val="24"/>
          <w:lang w:val="en-US" w:eastAsia="en-US"/>
          <w14:ligatures w14:val="standardContextual"/>
        </w:rPr>
        <w:t>Bcl</w:t>
      </w:r>
      <w:proofErr w:type="spellEnd"/>
      <w:r w:rsidRPr="00C91FC7">
        <w:rPr>
          <w:rFonts w:eastAsia="Aptos"/>
          <w:kern w:val="2"/>
          <w:sz w:val="24"/>
          <w:szCs w:val="24"/>
          <w:lang w:val="en-US" w:eastAsia="en-US"/>
          <w14:ligatures w14:val="standardContextual"/>
        </w:rPr>
        <w:t>-family proteins. They in turn shift this delicate, life-sustaining balance in favor of pro-apoptotic Bak and Bax. As a result, Bak and Bax dimerize, insert into the mitochondrial membrane, and form channels through which cytochrome c and other mitochondrial proteins escape into the cytosol. After cytochrome c enters the cytosol, it, together with certain cofactors, activates caspase-9. The net result is the activation of a caspase cascade, ultimately leading to nuclear fragmentation and formation of apoptotic bodies.</w:t>
      </w:r>
    </w:p>
    <w:p w14:paraId="47A9CDDB"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The death receptor (extrinsic) pathway of apoptosis. Many cells express surface molecules, called death receptors, that trigger apoptosis. Most of these are members of the tumor necrosis factor (TNF) receptor family, which contain in their cytoplasmic regions a conserved “death domain,” so named because it mediates interaction with other proteins involved in cell death. The prototypic death receptors are the type I TNF receptor and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(CD95).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ligand (</w:t>
      </w:r>
      <w:proofErr w:type="spellStart"/>
      <w:r w:rsidRPr="00C91FC7">
        <w:rPr>
          <w:rFonts w:eastAsia="Aptos"/>
          <w:kern w:val="2"/>
          <w:sz w:val="24"/>
          <w:szCs w:val="24"/>
          <w:lang w:val="en-US" w:eastAsia="en-US"/>
          <w14:ligatures w14:val="standardContextual"/>
        </w:rPr>
        <w:t>FasL</w:t>
      </w:r>
      <w:proofErr w:type="spellEnd"/>
      <w:r w:rsidRPr="00C91FC7">
        <w:rPr>
          <w:rFonts w:eastAsia="Aptos"/>
          <w:kern w:val="2"/>
          <w:sz w:val="24"/>
          <w:szCs w:val="24"/>
          <w:lang w:val="en-US" w:eastAsia="en-US"/>
          <w14:ligatures w14:val="standardContextual"/>
        </w:rPr>
        <w:t xml:space="preserve">) is a membrane protein expressed mainly on activated T lymphocytes. When these T cells recognize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-expressing targets,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molecules are crosslinked by </w:t>
      </w:r>
      <w:proofErr w:type="spellStart"/>
      <w:r w:rsidRPr="00C91FC7">
        <w:rPr>
          <w:rFonts w:eastAsia="Aptos"/>
          <w:kern w:val="2"/>
          <w:sz w:val="24"/>
          <w:szCs w:val="24"/>
          <w:lang w:val="en-US" w:eastAsia="en-US"/>
          <w14:ligatures w14:val="standardContextual"/>
        </w:rPr>
        <w:t>FasL</w:t>
      </w:r>
      <w:proofErr w:type="spellEnd"/>
      <w:r w:rsidRPr="00C91FC7">
        <w:rPr>
          <w:rFonts w:eastAsia="Aptos"/>
          <w:kern w:val="2"/>
          <w:sz w:val="24"/>
          <w:szCs w:val="24"/>
          <w:lang w:val="en-US" w:eastAsia="en-US"/>
          <w14:ligatures w14:val="standardContextual"/>
        </w:rPr>
        <w:t xml:space="preserve"> </w:t>
      </w:r>
      <w:r w:rsidRPr="00C91FC7">
        <w:rPr>
          <w:rFonts w:eastAsia="Aptos"/>
          <w:kern w:val="2"/>
          <w:sz w:val="24"/>
          <w:szCs w:val="24"/>
          <w:lang w:val="en-US" w:eastAsia="en-US"/>
          <w14:ligatures w14:val="standardContextual"/>
        </w:rPr>
        <w:lastRenderedPageBreak/>
        <w:t xml:space="preserve">and bind adaptor proteins via the death domain. These then recruit and activate caspase-8, which, in turn, activates downstream caspases. The death receptor pathway is involved in the elimination of self-reactive lymphocytes and in the killing of target cells by some cytotoxic T lymphocytes (CTLs) that express </w:t>
      </w:r>
      <w:proofErr w:type="spellStart"/>
      <w:r w:rsidRPr="00C91FC7">
        <w:rPr>
          <w:rFonts w:eastAsia="Aptos"/>
          <w:kern w:val="2"/>
          <w:sz w:val="24"/>
          <w:szCs w:val="24"/>
          <w:lang w:val="en-US" w:eastAsia="en-US"/>
          <w14:ligatures w14:val="standardContextual"/>
        </w:rPr>
        <w:t>FasL</w:t>
      </w:r>
      <w:proofErr w:type="spellEnd"/>
      <w:r w:rsidRPr="00C91FC7">
        <w:rPr>
          <w:rFonts w:eastAsia="Aptos"/>
          <w:kern w:val="2"/>
          <w:sz w:val="24"/>
          <w:szCs w:val="24"/>
          <w:lang w:val="en-US" w:eastAsia="en-US"/>
          <w14:ligatures w14:val="standardContextual"/>
        </w:rPr>
        <w:t>.</w:t>
      </w:r>
    </w:p>
    <w:p w14:paraId="584B1D2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In either pathway, after caspase-9 or caspase-8 is activated, it cleaves and thereby activates additional caspases that cleave numerous targets and ultimately activate enzymes that degrade the cells’ proteins and nucleus. The end result is the characteristic cellular fragmentation of apoptosis.</w:t>
      </w:r>
    </w:p>
    <w:p w14:paraId="54A95B45" w14:textId="77777777" w:rsidR="00C91FC7" w:rsidRPr="00C91FC7" w:rsidRDefault="00C91FC7" w:rsidP="00C91FC7">
      <w:pPr>
        <w:ind w:firstLine="709"/>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CLEARANCE OF APOPTOTIC CELLS</w:t>
      </w:r>
    </w:p>
    <w:p w14:paraId="001F4F92"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Apoptotic cells and their fragments entice phagocytes by producing a number of “eat-me” signals. For instance, in normal cells, phosphatidylserine is present on the inner leaflet of the plasma membrane, but in apoptotic cells this phospholipid flips to the outer leaflet, where it is recognized by tissue macrophages, leading to phagocytosis of the apoptotic cells. Cells that are dying by apoptosis also secrete soluble factors that recruit phagocytes. The plasma membrane alterations and secreted proteins facilitate prompt clearance of the dead cells before the cells undergo membrane damage and release their contents, which can induce inflammation. Numerous macrophage receptors have been shown to be involved in the binding and engulfment of apoptotic cells. The phagocytosis of apoptotic cells is so efficient that dead cells disappear without leaving a trace, and inflammation is virtually absent.</w:t>
      </w:r>
    </w:p>
    <w:p w14:paraId="4C3C3DEC" w14:textId="77777777" w:rsidR="00C91FC7" w:rsidRPr="00C91FC7" w:rsidRDefault="00C91FC7" w:rsidP="00C91FC7">
      <w:pPr>
        <w:ind w:firstLine="709"/>
        <w:rPr>
          <w:rFonts w:eastAsia="Aptos"/>
          <w:kern w:val="2"/>
          <w:sz w:val="24"/>
          <w:szCs w:val="24"/>
          <w:lang w:val="en-US" w:eastAsia="en-US"/>
          <w14:ligatures w14:val="standardContextual"/>
        </w:rPr>
      </w:pPr>
    </w:p>
    <w:p w14:paraId="3E20752E" w14:textId="77777777" w:rsidR="00C91FC7" w:rsidRPr="00C91FC7" w:rsidRDefault="00C91FC7" w:rsidP="00C91FC7">
      <w:pPr>
        <w:ind w:firstLine="709"/>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MORPHOLOGY</w:t>
      </w:r>
    </w:p>
    <w:p w14:paraId="7E3C43E4"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In H&amp;E-stained tissue sections, the nuclei of apoptotic cells show various stages of chromatin condensation and aggregation and, ultimately, karyorrhexis; at the molecular level, this is reflected in the fragmentation of DNA into nucleosome-sized pieces. The cells rapidly shrink, form cytoplasmic buds, and fragment into apoptotic bodies that are composed of membrane-bound pieces of cytosol and organelles. Because these fragments are quickly extruded and phagocytosed without eliciting an inflammatory response, even substantial apoptosis may be histologically undetectable.</w:t>
      </w:r>
    </w:p>
    <w:p w14:paraId="69058E64" w14:textId="77777777" w:rsidR="00C91FC7" w:rsidRPr="00C91FC7" w:rsidRDefault="00C91FC7" w:rsidP="00C91FC7">
      <w:pPr>
        <w:ind w:firstLine="709"/>
        <w:rPr>
          <w:rFonts w:eastAsia="Aptos"/>
          <w:kern w:val="2"/>
          <w:sz w:val="24"/>
          <w:szCs w:val="24"/>
          <w:lang w:val="en-US" w:eastAsia="en-US"/>
          <w14:ligatures w14:val="standardContextual"/>
        </w:rPr>
      </w:pPr>
    </w:p>
    <w:p w14:paraId="1534893E" w14:textId="77777777" w:rsidR="00C91FC7" w:rsidRPr="00C91FC7" w:rsidRDefault="00C91FC7" w:rsidP="00C91FC7">
      <w:pPr>
        <w:numPr>
          <w:ilvl w:val="0"/>
          <w:numId w:val="240"/>
        </w:numPr>
        <w:spacing w:after="160"/>
        <w:rPr>
          <w:rFonts w:eastAsia="Aptos"/>
          <w:kern w:val="2"/>
          <w:sz w:val="24"/>
          <w:szCs w:val="24"/>
          <w:lang w:eastAsia="en-US"/>
          <w14:ligatures w14:val="standardContextual"/>
        </w:rPr>
      </w:pPr>
      <w:proofErr w:type="spellStart"/>
      <w:r w:rsidRPr="00C91FC7">
        <w:rPr>
          <w:rFonts w:eastAsia="Aptos"/>
          <w:b/>
          <w:bCs/>
          <w:kern w:val="2"/>
          <w:sz w:val="24"/>
          <w:szCs w:val="24"/>
          <w:lang w:eastAsia="en-US"/>
          <w14:ligatures w14:val="standardContextual"/>
        </w:rPr>
        <w:t>Etiology</w:t>
      </w:r>
      <w:proofErr w:type="spellEnd"/>
    </w:p>
    <w:p w14:paraId="1B81CD1E" w14:textId="77777777" w:rsidR="00C91FC7" w:rsidRPr="00C91FC7" w:rsidRDefault="00C91FC7" w:rsidP="00C91FC7">
      <w:pPr>
        <w:numPr>
          <w:ilvl w:val="1"/>
          <w:numId w:val="240"/>
        </w:numPr>
        <w:spacing w:after="160"/>
        <w:rPr>
          <w:rFonts w:eastAsia="Aptos"/>
          <w:kern w:val="2"/>
          <w:sz w:val="24"/>
          <w:szCs w:val="24"/>
          <w:lang w:eastAsia="en-US"/>
          <w14:ligatures w14:val="standardContextual"/>
        </w:rPr>
      </w:pPr>
      <w:hyperlink r:id="rId116" w:anchor="Za2567233a51aebcb8f6e9575f82d2546" w:history="1">
        <w:r w:rsidRPr="00C91FC7">
          <w:rPr>
            <w:rFonts w:eastAsia="Aptos"/>
            <w:kern w:val="2"/>
            <w:sz w:val="24"/>
            <w:szCs w:val="24"/>
            <w:u w:val="single"/>
            <w:lang w:eastAsia="en-US"/>
            <w14:ligatures w14:val="standardContextual"/>
          </w:rPr>
          <w:t xml:space="preserve">DNA </w:t>
        </w:r>
        <w:proofErr w:type="spellStart"/>
        <w:r w:rsidRPr="00C91FC7">
          <w:rPr>
            <w:rFonts w:eastAsia="Aptos"/>
            <w:kern w:val="2"/>
            <w:sz w:val="24"/>
            <w:szCs w:val="24"/>
            <w:u w:val="single"/>
            <w:lang w:eastAsia="en-US"/>
            <w14:ligatures w14:val="standardContextual"/>
          </w:rPr>
          <w:t>damage</w:t>
        </w:r>
        <w:proofErr w:type="spellEnd"/>
      </w:hyperlink>
    </w:p>
    <w:p w14:paraId="5DA6B736"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hyperlink r:id="rId117" w:anchor="Z11178ec3c2e582d07f19c0f784e018a3" w:history="1">
        <w:r w:rsidRPr="00C91FC7">
          <w:rPr>
            <w:rFonts w:eastAsia="Aptos"/>
            <w:kern w:val="2"/>
            <w:sz w:val="24"/>
            <w:szCs w:val="24"/>
            <w:u w:val="single"/>
            <w:lang w:val="en-US" w:eastAsia="en-US"/>
            <w14:ligatures w14:val="standardContextual"/>
          </w:rPr>
          <w:t>Hypoxia</w:t>
        </w:r>
      </w:hyperlink>
      <w:r w:rsidRPr="00C91FC7">
        <w:rPr>
          <w:rFonts w:eastAsia="Aptos"/>
          <w:kern w:val="2"/>
          <w:sz w:val="24"/>
          <w:szCs w:val="24"/>
          <w:lang w:val="en-US" w:eastAsia="en-US"/>
          <w14:ligatures w14:val="standardContextual"/>
        </w:rPr>
        <w:t> and other types of exogenous damage to </w:t>
      </w:r>
      <w:hyperlink r:id="rId118" w:anchor="Z0b2dbba84cd425084862e30873efee1a" w:history="1">
        <w:r w:rsidRPr="00C91FC7">
          <w:rPr>
            <w:rFonts w:eastAsia="Aptos"/>
            <w:kern w:val="2"/>
            <w:sz w:val="24"/>
            <w:szCs w:val="24"/>
            <w:u w:val="single"/>
            <w:lang w:val="en-US" w:eastAsia="en-US"/>
            <w14:ligatures w14:val="standardContextual"/>
          </w:rPr>
          <w:t>the cell</w:t>
        </w:r>
      </w:hyperlink>
      <w:r w:rsidRPr="00C91FC7">
        <w:rPr>
          <w:rFonts w:eastAsia="Aptos"/>
          <w:kern w:val="2"/>
          <w:sz w:val="24"/>
          <w:szCs w:val="24"/>
          <w:lang w:val="en-US" w:eastAsia="en-US"/>
          <w14:ligatures w14:val="standardContextual"/>
        </w:rPr>
        <w:t> (</w:t>
      </w:r>
      <w:hyperlink r:id="rId119" w:anchor="Z51158cb80b552a12e27be5f3a026d8f7" w:history="1">
        <w:r w:rsidRPr="00C91FC7">
          <w:rPr>
            <w:rFonts w:eastAsia="Aptos"/>
            <w:kern w:val="2"/>
            <w:sz w:val="24"/>
            <w:szCs w:val="24"/>
            <w:u w:val="single"/>
            <w:lang w:val="en-US" w:eastAsia="en-US"/>
            <w14:ligatures w14:val="standardContextual"/>
          </w:rPr>
          <w:t>free radicals</w:t>
        </w:r>
      </w:hyperlink>
      <w:r w:rsidRPr="00C91FC7">
        <w:rPr>
          <w:rFonts w:eastAsia="Aptos"/>
          <w:kern w:val="2"/>
          <w:sz w:val="24"/>
          <w:szCs w:val="24"/>
          <w:lang w:val="en-US" w:eastAsia="en-US"/>
          <w14:ligatures w14:val="standardContextual"/>
        </w:rPr>
        <w:t>, irradiation, toxins)</w:t>
      </w:r>
    </w:p>
    <w:p w14:paraId="5FCF7F1D" w14:textId="77777777" w:rsidR="00C91FC7" w:rsidRPr="00C91FC7" w:rsidRDefault="00C91FC7" w:rsidP="00C91FC7">
      <w:pPr>
        <w:numPr>
          <w:ilvl w:val="1"/>
          <w:numId w:val="240"/>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 xml:space="preserve">Growth </w:t>
      </w:r>
      <w:proofErr w:type="spellStart"/>
      <w:r w:rsidRPr="00C91FC7">
        <w:rPr>
          <w:rFonts w:eastAsia="Aptos"/>
          <w:kern w:val="2"/>
          <w:sz w:val="24"/>
          <w:szCs w:val="24"/>
          <w:lang w:eastAsia="en-US"/>
          <w14:ligatures w14:val="standardContextual"/>
        </w:rPr>
        <w:t>factor</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withdrawal</w:t>
      </w:r>
      <w:proofErr w:type="spellEnd"/>
      <w:r w:rsidRPr="00C91FC7">
        <w:rPr>
          <w:rFonts w:eastAsia="Aptos"/>
          <w:kern w:val="2"/>
          <w:sz w:val="24"/>
          <w:szCs w:val="24"/>
          <w:lang w:eastAsia="en-US"/>
          <w14:ligatures w14:val="standardContextual"/>
        </w:rPr>
        <w:t> </w:t>
      </w:r>
    </w:p>
    <w:p w14:paraId="364C55F9"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Specific signals such as </w:t>
      </w:r>
      <w:hyperlink r:id="rId120" w:anchor="Z5fc6abe1cb2f6f0d87f2901689d78f30" w:history="1">
        <w:r w:rsidRPr="00C91FC7">
          <w:rPr>
            <w:rFonts w:eastAsia="Aptos"/>
            <w:kern w:val="2"/>
            <w:sz w:val="24"/>
            <w:szCs w:val="24"/>
            <w:u w:val="single"/>
            <w:lang w:val="en-US" w:eastAsia="en-US"/>
            <w14:ligatures w14:val="standardContextual"/>
          </w:rPr>
          <w:t>TNF-alpha</w:t>
        </w:r>
      </w:hyperlink>
      <w:r w:rsidRPr="00C91FC7">
        <w:rPr>
          <w:rFonts w:eastAsia="Aptos"/>
          <w:kern w:val="2"/>
          <w:sz w:val="24"/>
          <w:szCs w:val="24"/>
          <w:lang w:val="en-US" w:eastAsia="en-US"/>
          <w14:ligatures w14:val="standardContextual"/>
        </w:rPr>
        <w:t> and </w:t>
      </w:r>
      <w:hyperlink r:id="rId121" w:anchor="Z77cbbfdd8009c0c0d1de2aa4b04a1062" w:history="1">
        <w:r w:rsidRPr="00C91FC7">
          <w:rPr>
            <w:rFonts w:eastAsia="Aptos"/>
            <w:kern w:val="2"/>
            <w:sz w:val="24"/>
            <w:szCs w:val="24"/>
            <w:u w:val="single"/>
            <w:lang w:val="en-US" w:eastAsia="en-US"/>
            <w14:ligatures w14:val="standardContextual"/>
          </w:rPr>
          <w:t>ligands</w:t>
        </w:r>
      </w:hyperlink>
      <w:r w:rsidRPr="00C91FC7">
        <w:rPr>
          <w:rFonts w:eastAsia="Aptos"/>
          <w:kern w:val="2"/>
          <w:sz w:val="24"/>
          <w:szCs w:val="24"/>
          <w:lang w:val="en-US" w:eastAsia="en-US"/>
          <w14:ligatures w14:val="standardContextual"/>
        </w:rPr>
        <w:t> (TRAIL, </w:t>
      </w:r>
      <w:proofErr w:type="spellStart"/>
      <w:r w:rsidRPr="00C91FC7">
        <w:rPr>
          <w:rFonts w:eastAsia="Aptos"/>
          <w:kern w:val="2"/>
          <w:sz w:val="24"/>
          <w:szCs w:val="24"/>
          <w:lang w:eastAsia="en-US"/>
          <w14:ligatures w14:val="standardContextual"/>
        </w:rPr>
        <w:fldChar w:fldCharType="begin"/>
      </w:r>
      <w:r w:rsidRPr="00C91FC7">
        <w:rPr>
          <w:rFonts w:eastAsia="Aptos"/>
          <w:kern w:val="2"/>
          <w:sz w:val="24"/>
          <w:szCs w:val="24"/>
          <w:lang w:val="en-US" w:eastAsia="en-US"/>
          <w14:ligatures w14:val="standardContextual"/>
        </w:rPr>
        <w:instrText>HYPERLINK "https://next.amboss.com/us/article/VP0GdT" \l "Z9c67c936d383fde37d1b6bb660402a19"</w:instrText>
      </w:r>
      <w:r w:rsidRPr="00C91FC7">
        <w:rPr>
          <w:rFonts w:eastAsia="Aptos"/>
          <w:kern w:val="2"/>
          <w:sz w:val="24"/>
          <w:szCs w:val="24"/>
          <w:lang w:eastAsia="en-US"/>
          <w14:ligatures w14:val="standardContextual"/>
        </w:rPr>
      </w:r>
      <w:r w:rsidRPr="00C91FC7">
        <w:rPr>
          <w:rFonts w:eastAsia="Aptos"/>
          <w:kern w:val="2"/>
          <w:sz w:val="24"/>
          <w:szCs w:val="24"/>
          <w:lang w:eastAsia="en-US"/>
          <w14:ligatures w14:val="standardContextual"/>
        </w:rPr>
        <w:fldChar w:fldCharType="separate"/>
      </w:r>
      <w:r w:rsidRPr="00C91FC7">
        <w:rPr>
          <w:rFonts w:eastAsia="Aptos"/>
          <w:kern w:val="2"/>
          <w:sz w:val="24"/>
          <w:szCs w:val="24"/>
          <w:u w:val="single"/>
          <w:lang w:val="en-US" w:eastAsia="en-US"/>
          <w14:ligatures w14:val="standardContextual"/>
        </w:rPr>
        <w:t>FasL</w:t>
      </w:r>
      <w:proofErr w:type="spellEnd"/>
      <w:r w:rsidRPr="00C91FC7">
        <w:rPr>
          <w:rFonts w:eastAsia="Aptos"/>
          <w:kern w:val="2"/>
          <w:sz w:val="24"/>
          <w:szCs w:val="24"/>
          <w:lang w:eastAsia="en-US"/>
          <w14:ligatures w14:val="standardContextual"/>
        </w:rPr>
        <w:fldChar w:fldCharType="end"/>
      </w:r>
      <w:r w:rsidRPr="00C91FC7">
        <w:rPr>
          <w:rFonts w:eastAsia="Aptos"/>
          <w:kern w:val="2"/>
          <w:sz w:val="24"/>
          <w:szCs w:val="24"/>
          <w:lang w:val="en-US" w:eastAsia="en-US"/>
          <w14:ligatures w14:val="standardContextual"/>
        </w:rPr>
        <w:t>) activate the </w:t>
      </w:r>
      <w:hyperlink r:id="rId122" w:anchor="Ze3b1d969dabac0178de882d11ad4ffbf" w:history="1">
        <w:r w:rsidRPr="00C91FC7">
          <w:rPr>
            <w:rFonts w:eastAsia="Aptos"/>
            <w:kern w:val="2"/>
            <w:sz w:val="24"/>
            <w:szCs w:val="24"/>
            <w:u w:val="single"/>
            <w:lang w:val="en-US" w:eastAsia="en-US"/>
            <w14:ligatures w14:val="standardContextual"/>
          </w:rPr>
          <w:t>apoptotic</w:t>
        </w:r>
      </w:hyperlink>
      <w:r w:rsidRPr="00C91FC7">
        <w:rPr>
          <w:rFonts w:eastAsia="Aptos"/>
          <w:kern w:val="2"/>
          <w:sz w:val="24"/>
          <w:szCs w:val="24"/>
          <w:lang w:val="en-US" w:eastAsia="en-US"/>
          <w14:ligatures w14:val="standardContextual"/>
        </w:rPr>
        <w:t> program of the cells via binding to </w:t>
      </w:r>
      <w:hyperlink r:id="rId123" w:anchor="Z48f017dd81ac30fd69c792d63d07e1bc" w:history="1">
        <w:r w:rsidRPr="00C91FC7">
          <w:rPr>
            <w:rFonts w:eastAsia="Aptos"/>
            <w:kern w:val="2"/>
            <w:sz w:val="24"/>
            <w:szCs w:val="24"/>
            <w:u w:val="single"/>
            <w:lang w:val="en-US" w:eastAsia="en-US"/>
            <w14:ligatures w14:val="standardContextual"/>
          </w:rPr>
          <w:t>death receptors</w:t>
        </w:r>
      </w:hyperlink>
      <w:r w:rsidRPr="00C91FC7">
        <w:rPr>
          <w:rFonts w:eastAsia="Aptos"/>
          <w:kern w:val="2"/>
          <w:sz w:val="24"/>
          <w:szCs w:val="24"/>
          <w:lang w:val="en-US" w:eastAsia="en-US"/>
          <w14:ligatures w14:val="standardContextual"/>
        </w:rPr>
        <w:t xml:space="preserve"> (DR 4/5,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TNF-R).</w:t>
      </w:r>
    </w:p>
    <w:p w14:paraId="298B1484"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hyperlink r:id="rId124" w:anchor="Za74ae2df23172aace37f2e70f908dfc8" w:history="1">
        <w:r w:rsidRPr="00C91FC7">
          <w:rPr>
            <w:rFonts w:eastAsia="Aptos"/>
            <w:kern w:val="2"/>
            <w:sz w:val="24"/>
            <w:szCs w:val="24"/>
            <w:u w:val="single"/>
            <w:lang w:val="en-US" w:eastAsia="en-US"/>
            <w14:ligatures w14:val="standardContextual"/>
          </w:rPr>
          <w:t>Cytotoxic T cells</w:t>
        </w:r>
      </w:hyperlink>
      <w:r w:rsidRPr="00C91FC7">
        <w:rPr>
          <w:rFonts w:eastAsia="Aptos"/>
          <w:kern w:val="2"/>
          <w:sz w:val="24"/>
          <w:szCs w:val="24"/>
          <w:lang w:val="en-US" w:eastAsia="en-US"/>
          <w14:ligatures w14:val="standardContextual"/>
        </w:rPr>
        <w:t>, which recognize a pathogen on the </w:t>
      </w:r>
      <w:hyperlink r:id="rId125" w:anchor="Zcc652cbd7322c252dc18d5d510740f9e" w:history="1">
        <w:r w:rsidRPr="00C91FC7">
          <w:rPr>
            <w:rFonts w:eastAsia="Aptos"/>
            <w:kern w:val="2"/>
            <w:sz w:val="24"/>
            <w:szCs w:val="24"/>
            <w:u w:val="single"/>
            <w:lang w:val="en-US" w:eastAsia="en-US"/>
            <w14:ligatures w14:val="standardContextual"/>
          </w:rPr>
          <w:t>target cell</w:t>
        </w:r>
      </w:hyperlink>
      <w:r w:rsidRPr="00C91FC7">
        <w:rPr>
          <w:rFonts w:eastAsia="Aptos"/>
          <w:kern w:val="2"/>
          <w:sz w:val="24"/>
          <w:szCs w:val="24"/>
          <w:lang w:val="en-US" w:eastAsia="en-US"/>
          <w14:ligatures w14:val="standardContextual"/>
        </w:rPr>
        <w:t> </w:t>
      </w:r>
    </w:p>
    <w:p w14:paraId="579EC45F" w14:textId="77777777" w:rsidR="00C91FC7" w:rsidRPr="00C91FC7" w:rsidRDefault="00C91FC7" w:rsidP="00C91FC7">
      <w:pPr>
        <w:numPr>
          <w:ilvl w:val="1"/>
          <w:numId w:val="240"/>
        </w:numPr>
        <w:spacing w:after="160"/>
        <w:rPr>
          <w:rFonts w:eastAsia="Aptos"/>
          <w:kern w:val="2"/>
          <w:sz w:val="24"/>
          <w:szCs w:val="24"/>
          <w:lang w:eastAsia="en-US"/>
          <w14:ligatures w14:val="standardContextual"/>
        </w:rPr>
      </w:pPr>
      <w:proofErr w:type="spellStart"/>
      <w:r w:rsidRPr="00C91FC7">
        <w:rPr>
          <w:rFonts w:eastAsia="Aptos"/>
          <w:kern w:val="2"/>
          <w:sz w:val="24"/>
          <w:szCs w:val="24"/>
          <w:lang w:eastAsia="en-US"/>
          <w14:ligatures w14:val="standardContextual"/>
        </w:rPr>
        <w:t>Denervation</w:t>
      </w:r>
      <w:proofErr w:type="spellEnd"/>
    </w:p>
    <w:p w14:paraId="00E0681A" w14:textId="77777777" w:rsidR="00C91FC7" w:rsidRPr="00C91FC7" w:rsidRDefault="00C91FC7" w:rsidP="00C91FC7">
      <w:pPr>
        <w:numPr>
          <w:ilvl w:val="0"/>
          <w:numId w:val="240"/>
        </w:numPr>
        <w:spacing w:after="160"/>
        <w:rPr>
          <w:rFonts w:eastAsia="Aptos"/>
          <w:kern w:val="2"/>
          <w:sz w:val="24"/>
          <w:szCs w:val="24"/>
          <w:lang w:eastAsia="en-US"/>
          <w14:ligatures w14:val="standardContextual"/>
        </w:rPr>
      </w:pPr>
      <w:proofErr w:type="spellStart"/>
      <w:r w:rsidRPr="00C91FC7">
        <w:rPr>
          <w:rFonts w:eastAsia="Aptos"/>
          <w:b/>
          <w:bCs/>
          <w:kern w:val="2"/>
          <w:sz w:val="24"/>
          <w:szCs w:val="24"/>
          <w:lang w:eastAsia="en-US"/>
          <w14:ligatures w14:val="standardContextual"/>
        </w:rPr>
        <w:t>Characteristics</w:t>
      </w:r>
      <w:proofErr w:type="spellEnd"/>
    </w:p>
    <w:p w14:paraId="3C065D06"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hyperlink r:id="rId126" w:anchor="Z4f7fa4d9569b38d1dc67b96262f66332" w:history="1">
        <w:r w:rsidRPr="00C91FC7">
          <w:rPr>
            <w:rFonts w:eastAsia="Aptos"/>
            <w:kern w:val="2"/>
            <w:sz w:val="24"/>
            <w:szCs w:val="24"/>
            <w:u w:val="single"/>
            <w:lang w:val="en-US" w:eastAsia="en-US"/>
            <w14:ligatures w14:val="standardContextual"/>
          </w:rPr>
          <w:t>ATP</w:t>
        </w:r>
      </w:hyperlink>
      <w:r w:rsidRPr="00C91FC7">
        <w:rPr>
          <w:rFonts w:eastAsia="Aptos"/>
          <w:kern w:val="2"/>
          <w:sz w:val="24"/>
          <w:szCs w:val="24"/>
          <w:lang w:val="en-US" w:eastAsia="en-US"/>
          <w14:ligatures w14:val="standardContextual"/>
        </w:rPr>
        <w:t>-dependent physiological process (e.g., during the </w:t>
      </w:r>
      <w:hyperlink r:id="rId127" w:anchor="Zfff524a8fcf92db43e011b1b3daf6ba4" w:history="1">
        <w:r w:rsidRPr="00C91FC7">
          <w:rPr>
            <w:rFonts w:eastAsia="Aptos"/>
            <w:kern w:val="2"/>
            <w:sz w:val="24"/>
            <w:szCs w:val="24"/>
            <w:u w:val="single"/>
            <w:lang w:val="en-US" w:eastAsia="en-US"/>
            <w14:ligatures w14:val="standardContextual"/>
          </w:rPr>
          <w:t>involution of the thymus</w:t>
        </w:r>
      </w:hyperlink>
      <w:r w:rsidRPr="00C91FC7">
        <w:rPr>
          <w:rFonts w:eastAsia="Aptos"/>
          <w:kern w:val="2"/>
          <w:sz w:val="24"/>
          <w:szCs w:val="24"/>
          <w:lang w:val="en-US" w:eastAsia="en-US"/>
          <w14:ligatures w14:val="standardContextual"/>
        </w:rPr>
        <w:t>) </w:t>
      </w:r>
    </w:p>
    <w:p w14:paraId="5B2B9622"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Usually affects individual cells and not groups of cells (in contrast to </w:t>
      </w:r>
      <w:hyperlink r:id="rId128" w:anchor="Z28b2cd3d009fe208ee54280c99b41b38" w:history="1">
        <w:r w:rsidRPr="00C91FC7">
          <w:rPr>
            <w:rFonts w:eastAsia="Aptos"/>
            <w:kern w:val="2"/>
            <w:sz w:val="24"/>
            <w:szCs w:val="24"/>
            <w:u w:val="single"/>
            <w:lang w:val="en-US" w:eastAsia="en-US"/>
            <w14:ligatures w14:val="standardContextual"/>
          </w:rPr>
          <w:t>necrosis</w:t>
        </w:r>
      </w:hyperlink>
      <w:r w:rsidRPr="00C91FC7">
        <w:rPr>
          <w:rFonts w:eastAsia="Aptos"/>
          <w:kern w:val="2"/>
          <w:sz w:val="24"/>
          <w:szCs w:val="24"/>
          <w:lang w:val="en-US" w:eastAsia="en-US"/>
          <w14:ligatures w14:val="standardContextual"/>
        </w:rPr>
        <w:t>) </w:t>
      </w:r>
    </w:p>
    <w:p w14:paraId="322B6B52"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hyperlink r:id="rId129" w:anchor="Z4224d324188134290d99f44a379e40f9" w:history="1">
        <w:r w:rsidRPr="00C91FC7">
          <w:rPr>
            <w:rFonts w:eastAsia="Aptos"/>
            <w:kern w:val="2"/>
            <w:sz w:val="24"/>
            <w:szCs w:val="24"/>
            <w:u w:val="single"/>
            <w:lang w:val="en-US" w:eastAsia="en-US"/>
            <w14:ligatures w14:val="standardContextual"/>
          </w:rPr>
          <w:t>Cell membrane</w:t>
        </w:r>
      </w:hyperlink>
      <w:r w:rsidRPr="00C91FC7">
        <w:rPr>
          <w:rFonts w:eastAsia="Aptos"/>
          <w:kern w:val="2"/>
          <w:sz w:val="24"/>
          <w:szCs w:val="24"/>
          <w:lang w:val="en-US" w:eastAsia="en-US"/>
          <w14:ligatures w14:val="standardContextual"/>
        </w:rPr>
        <w:t> usually stays intact: no inflammatory response or cellular swelling (in contrast to </w:t>
      </w:r>
      <w:hyperlink r:id="rId130" w:anchor="Z28b2cd3d009fe208ee54280c99b41b38" w:history="1">
        <w:r w:rsidRPr="00C91FC7">
          <w:rPr>
            <w:rFonts w:eastAsia="Aptos"/>
            <w:kern w:val="2"/>
            <w:sz w:val="24"/>
            <w:szCs w:val="24"/>
            <w:u w:val="single"/>
            <w:lang w:val="en-US" w:eastAsia="en-US"/>
            <w14:ligatures w14:val="standardContextual"/>
          </w:rPr>
          <w:t>necrosis</w:t>
        </w:r>
      </w:hyperlink>
      <w:r w:rsidRPr="00C91FC7">
        <w:rPr>
          <w:rFonts w:eastAsia="Aptos"/>
          <w:kern w:val="2"/>
          <w:sz w:val="24"/>
          <w:szCs w:val="24"/>
          <w:lang w:val="en-US" w:eastAsia="en-US"/>
          <w14:ligatures w14:val="standardContextual"/>
        </w:rPr>
        <w:t>) </w:t>
      </w:r>
    </w:p>
    <w:p w14:paraId="46C101E1" w14:textId="77777777" w:rsidR="00C91FC7" w:rsidRPr="00C91FC7" w:rsidRDefault="00C91FC7" w:rsidP="00C91FC7">
      <w:pPr>
        <w:numPr>
          <w:ilvl w:val="0"/>
          <w:numId w:val="240"/>
        </w:numPr>
        <w:spacing w:after="160"/>
        <w:rPr>
          <w:rFonts w:eastAsia="Aptos"/>
          <w:kern w:val="2"/>
          <w:sz w:val="24"/>
          <w:szCs w:val="24"/>
          <w:lang w:eastAsia="en-US"/>
          <w14:ligatures w14:val="standardContextual"/>
        </w:rPr>
      </w:pPr>
      <w:proofErr w:type="spellStart"/>
      <w:r w:rsidRPr="00C91FC7">
        <w:rPr>
          <w:rFonts w:eastAsia="Aptos"/>
          <w:b/>
          <w:bCs/>
          <w:kern w:val="2"/>
          <w:sz w:val="24"/>
          <w:szCs w:val="24"/>
          <w:lang w:eastAsia="en-US"/>
          <w14:ligatures w14:val="standardContextual"/>
        </w:rPr>
        <w:t>Histopathological</w:t>
      </w:r>
      <w:proofErr w:type="spellEnd"/>
      <w:r w:rsidRPr="00C91FC7">
        <w:rPr>
          <w:rFonts w:eastAsia="Aptos"/>
          <w:b/>
          <w:bCs/>
          <w:kern w:val="2"/>
          <w:sz w:val="24"/>
          <w:szCs w:val="24"/>
          <w:lang w:eastAsia="en-US"/>
          <w14:ligatures w14:val="standardContextual"/>
        </w:rPr>
        <w:t xml:space="preserve"> </w:t>
      </w:r>
      <w:proofErr w:type="spellStart"/>
      <w:r w:rsidRPr="00C91FC7">
        <w:rPr>
          <w:rFonts w:eastAsia="Aptos"/>
          <w:b/>
          <w:bCs/>
          <w:kern w:val="2"/>
          <w:sz w:val="24"/>
          <w:szCs w:val="24"/>
          <w:lang w:eastAsia="en-US"/>
          <w14:ligatures w14:val="standardContextual"/>
        </w:rPr>
        <w:t>findings</w:t>
      </w:r>
      <w:proofErr w:type="spellEnd"/>
    </w:p>
    <w:p w14:paraId="7571ED73"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Shrunken and irregularly shaped cells with condensed </w:t>
      </w:r>
      <w:hyperlink r:id="rId131" w:anchor="Z0e48628f1bf338bc777db5ca98f07800" w:history="1">
        <w:r w:rsidRPr="00C91FC7">
          <w:rPr>
            <w:rFonts w:eastAsia="Aptos"/>
            <w:kern w:val="2"/>
            <w:sz w:val="24"/>
            <w:szCs w:val="24"/>
            <w:u w:val="single"/>
            <w:lang w:val="en-US" w:eastAsia="en-US"/>
            <w14:ligatures w14:val="standardContextual"/>
          </w:rPr>
          <w:t>chromatin</w:t>
        </w:r>
      </w:hyperlink>
      <w:r w:rsidRPr="00C91FC7">
        <w:rPr>
          <w:rFonts w:eastAsia="Aptos"/>
          <w:kern w:val="2"/>
          <w:sz w:val="24"/>
          <w:szCs w:val="24"/>
          <w:lang w:val="en-US" w:eastAsia="en-US"/>
          <w14:ligatures w14:val="standardContextual"/>
        </w:rPr>
        <w:t> and membrane blebbing</w:t>
      </w:r>
    </w:p>
    <w:p w14:paraId="2EAF5761"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hyperlink r:id="rId132" w:anchor="Z0b2dbba84cd425084862e30873efee1a" w:history="1">
        <w:r w:rsidRPr="00C91FC7">
          <w:rPr>
            <w:rFonts w:eastAsia="Aptos"/>
            <w:kern w:val="2"/>
            <w:sz w:val="24"/>
            <w:szCs w:val="24"/>
            <w:u w:val="single"/>
            <w:lang w:val="en-US" w:eastAsia="en-US"/>
            <w14:ligatures w14:val="standardContextual"/>
          </w:rPr>
          <w:t>The cell</w:t>
        </w:r>
      </w:hyperlink>
      <w:r w:rsidRPr="00C91FC7">
        <w:rPr>
          <w:rFonts w:eastAsia="Aptos"/>
          <w:kern w:val="2"/>
          <w:sz w:val="24"/>
          <w:szCs w:val="24"/>
          <w:lang w:val="en-US" w:eastAsia="en-US"/>
          <w14:ligatures w14:val="standardContextual"/>
        </w:rPr>
        <w:t> detaches from other cells or the </w:t>
      </w:r>
      <w:hyperlink r:id="rId133" w:anchor="Z0f1b002e3ac98562472e40b49a01cc84" w:history="1">
        <w:r w:rsidRPr="00C91FC7">
          <w:rPr>
            <w:rFonts w:eastAsia="Aptos"/>
            <w:kern w:val="2"/>
            <w:sz w:val="24"/>
            <w:szCs w:val="24"/>
            <w:u w:val="single"/>
            <w:lang w:val="en-US" w:eastAsia="en-US"/>
            <w14:ligatures w14:val="standardContextual"/>
          </w:rPr>
          <w:t>extracellular matrix</w:t>
        </w:r>
      </w:hyperlink>
      <w:r w:rsidRPr="00C91FC7">
        <w:rPr>
          <w:rFonts w:eastAsia="Aptos"/>
          <w:kern w:val="2"/>
          <w:sz w:val="24"/>
          <w:szCs w:val="24"/>
          <w:lang w:val="en-US" w:eastAsia="en-US"/>
          <w14:ligatures w14:val="standardContextual"/>
        </w:rPr>
        <w:t>.</w:t>
      </w:r>
    </w:p>
    <w:p w14:paraId="17B7EECB"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The basophilic nucleus undergoes the following changes:</w:t>
      </w:r>
    </w:p>
    <w:p w14:paraId="0650B153" w14:textId="77777777" w:rsidR="00C91FC7" w:rsidRPr="00C91FC7" w:rsidRDefault="00C91FC7" w:rsidP="00C91FC7">
      <w:pPr>
        <w:numPr>
          <w:ilvl w:val="2"/>
          <w:numId w:val="240"/>
        </w:numPr>
        <w:spacing w:after="160"/>
        <w:rPr>
          <w:rFonts w:eastAsia="Aptos"/>
          <w:kern w:val="2"/>
          <w:sz w:val="24"/>
          <w:szCs w:val="24"/>
          <w:lang w:eastAsia="en-US"/>
          <w14:ligatures w14:val="standardContextual"/>
        </w:rPr>
      </w:pPr>
      <w:hyperlink r:id="rId134" w:anchor="Z6aa23adfaf64097387f2e1da79138812" w:history="1">
        <w:proofErr w:type="spellStart"/>
        <w:r w:rsidRPr="00C91FC7">
          <w:rPr>
            <w:rFonts w:eastAsia="Aptos"/>
            <w:kern w:val="2"/>
            <w:sz w:val="24"/>
            <w:szCs w:val="24"/>
            <w:u w:val="single"/>
            <w:lang w:eastAsia="en-US"/>
            <w14:ligatures w14:val="standardContextual"/>
          </w:rPr>
          <w:t>Pyknosis</w:t>
        </w:r>
        <w:proofErr w:type="spellEnd"/>
      </w:hyperlink>
    </w:p>
    <w:p w14:paraId="60AF6CE1" w14:textId="77777777" w:rsidR="00C91FC7" w:rsidRPr="00C91FC7" w:rsidRDefault="00C91FC7" w:rsidP="00C91FC7">
      <w:pPr>
        <w:numPr>
          <w:ilvl w:val="2"/>
          <w:numId w:val="240"/>
        </w:numPr>
        <w:spacing w:after="160"/>
        <w:rPr>
          <w:rFonts w:eastAsia="Aptos"/>
          <w:kern w:val="2"/>
          <w:sz w:val="24"/>
          <w:szCs w:val="24"/>
          <w:lang w:eastAsia="en-US"/>
          <w14:ligatures w14:val="standardContextual"/>
        </w:rPr>
      </w:pPr>
      <w:hyperlink r:id="rId135" w:anchor="Zebd9ee59e252d66cb304676d19b56618" w:history="1">
        <w:proofErr w:type="spellStart"/>
        <w:r w:rsidRPr="00C91FC7">
          <w:rPr>
            <w:rFonts w:eastAsia="Aptos"/>
            <w:kern w:val="2"/>
            <w:sz w:val="24"/>
            <w:szCs w:val="24"/>
            <w:u w:val="single"/>
            <w:lang w:eastAsia="en-US"/>
            <w14:ligatures w14:val="standardContextual"/>
          </w:rPr>
          <w:t>Karyorrhexis</w:t>
        </w:r>
        <w:proofErr w:type="spellEnd"/>
      </w:hyperlink>
    </w:p>
    <w:p w14:paraId="44F0E8A0"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lastRenderedPageBreak/>
        <w:t>The eosinophilic </w:t>
      </w:r>
      <w:hyperlink r:id="rId136" w:anchor="Z9f6ca1a93d178d68528ffbdbe09e407b" w:history="1">
        <w:r w:rsidRPr="00C91FC7">
          <w:rPr>
            <w:rFonts w:eastAsia="Aptos"/>
            <w:kern w:val="2"/>
            <w:sz w:val="24"/>
            <w:szCs w:val="24"/>
            <w:u w:val="single"/>
            <w:lang w:val="en-US" w:eastAsia="en-US"/>
            <w14:ligatures w14:val="standardContextual"/>
          </w:rPr>
          <w:t>cytoplasm</w:t>
        </w:r>
      </w:hyperlink>
      <w:r w:rsidRPr="00C91FC7">
        <w:rPr>
          <w:rFonts w:eastAsia="Aptos"/>
          <w:kern w:val="2"/>
          <w:sz w:val="24"/>
          <w:szCs w:val="24"/>
          <w:lang w:val="en-US" w:eastAsia="en-US"/>
          <w14:ligatures w14:val="standardContextual"/>
        </w:rPr>
        <w:t> and </w:t>
      </w:r>
      <w:hyperlink r:id="rId137" w:anchor="Za551b49c37f31e86ffe1a21536e2d26f" w:history="1">
        <w:r w:rsidRPr="00C91FC7">
          <w:rPr>
            <w:rFonts w:eastAsia="Aptos"/>
            <w:kern w:val="2"/>
            <w:sz w:val="24"/>
            <w:szCs w:val="24"/>
            <w:u w:val="single"/>
            <w:lang w:val="en-US" w:eastAsia="en-US"/>
            <w14:ligatures w14:val="standardContextual"/>
          </w:rPr>
          <w:t>cell organelles</w:t>
        </w:r>
      </w:hyperlink>
      <w:r w:rsidRPr="00C91FC7">
        <w:rPr>
          <w:rFonts w:eastAsia="Aptos"/>
          <w:kern w:val="2"/>
          <w:sz w:val="24"/>
          <w:szCs w:val="24"/>
          <w:lang w:val="en-US" w:eastAsia="en-US"/>
          <w14:ligatures w14:val="standardContextual"/>
        </w:rPr>
        <w:t> form small bubbles and the </w:t>
      </w:r>
      <w:hyperlink r:id="rId138" w:anchor="Zc85796b4625225454caa520e1bb127ea" w:history="1">
        <w:r w:rsidRPr="00C91FC7">
          <w:rPr>
            <w:rFonts w:eastAsia="Aptos"/>
            <w:kern w:val="2"/>
            <w:sz w:val="24"/>
            <w:szCs w:val="24"/>
            <w:u w:val="single"/>
            <w:lang w:val="en-US" w:eastAsia="en-US"/>
            <w14:ligatures w14:val="standardContextual"/>
          </w:rPr>
          <w:t>endonucleases</w:t>
        </w:r>
      </w:hyperlink>
      <w:r w:rsidRPr="00C91FC7">
        <w:rPr>
          <w:rFonts w:eastAsia="Aptos"/>
          <w:kern w:val="2"/>
          <w:sz w:val="24"/>
          <w:szCs w:val="24"/>
          <w:lang w:val="en-US" w:eastAsia="en-US"/>
          <w14:ligatures w14:val="standardContextual"/>
        </w:rPr>
        <w:t> degrade the </w:t>
      </w:r>
      <w:hyperlink r:id="rId139" w:anchor="Z0e48628f1bf338bc777db5ca98f07800" w:history="1">
        <w:r w:rsidRPr="00C91FC7">
          <w:rPr>
            <w:rFonts w:eastAsia="Aptos"/>
            <w:kern w:val="2"/>
            <w:sz w:val="24"/>
            <w:szCs w:val="24"/>
            <w:u w:val="single"/>
            <w:lang w:val="en-US" w:eastAsia="en-US"/>
            <w14:ligatures w14:val="standardContextual"/>
          </w:rPr>
          <w:t>chromatin</w:t>
        </w:r>
      </w:hyperlink>
      <w:r w:rsidRPr="00C91FC7">
        <w:rPr>
          <w:rFonts w:eastAsia="Aptos"/>
          <w:kern w:val="2"/>
          <w:sz w:val="24"/>
          <w:szCs w:val="24"/>
          <w:lang w:val="en-US" w:eastAsia="en-US"/>
          <w14:ligatures w14:val="standardContextual"/>
        </w:rPr>
        <w:t> in the nucleus, resulting in nuclear fragmentation and </w:t>
      </w:r>
      <w:hyperlink r:id="rId140" w:anchor="Ze3b1d969dabac0178de882d11ad4ffbf" w:history="1">
        <w:r w:rsidRPr="00C91FC7">
          <w:rPr>
            <w:rFonts w:eastAsia="Aptos"/>
            <w:kern w:val="2"/>
            <w:sz w:val="24"/>
            <w:szCs w:val="24"/>
            <w:u w:val="single"/>
            <w:lang w:val="en-US" w:eastAsia="en-US"/>
            <w14:ligatures w14:val="standardContextual"/>
          </w:rPr>
          <w:t>apoptotic</w:t>
        </w:r>
      </w:hyperlink>
      <w:r w:rsidRPr="00C91FC7">
        <w:rPr>
          <w:rFonts w:eastAsia="Aptos"/>
          <w:kern w:val="2"/>
          <w:sz w:val="24"/>
          <w:szCs w:val="24"/>
          <w:lang w:val="en-US" w:eastAsia="en-US"/>
          <w14:ligatures w14:val="standardContextual"/>
        </w:rPr>
        <w:t> bodies that are phagocytized by </w:t>
      </w:r>
      <w:hyperlink r:id="rId141" w:anchor="Z0e19366f91c1f6b0bdaabf9f6bd6d2b8" w:history="1">
        <w:r w:rsidRPr="00C91FC7">
          <w:rPr>
            <w:rFonts w:eastAsia="Aptos"/>
            <w:kern w:val="2"/>
            <w:sz w:val="24"/>
            <w:szCs w:val="24"/>
            <w:u w:val="single"/>
            <w:lang w:val="en-US" w:eastAsia="en-US"/>
            <w14:ligatures w14:val="standardContextual"/>
          </w:rPr>
          <w:t>macrophages</w:t>
        </w:r>
      </w:hyperlink>
      <w:r w:rsidRPr="00C91FC7">
        <w:rPr>
          <w:rFonts w:eastAsia="Aptos"/>
          <w:kern w:val="2"/>
          <w:sz w:val="24"/>
          <w:szCs w:val="24"/>
          <w:lang w:val="en-US" w:eastAsia="en-US"/>
          <w14:ligatures w14:val="standardContextual"/>
        </w:rPr>
        <w:t>. </w:t>
      </w:r>
    </w:p>
    <w:p w14:paraId="691929C0" w14:textId="77777777" w:rsidR="00C91FC7" w:rsidRPr="00C91FC7" w:rsidRDefault="00C91FC7" w:rsidP="00C91FC7">
      <w:pPr>
        <w:numPr>
          <w:ilvl w:val="1"/>
          <w:numId w:val="240"/>
        </w:numPr>
        <w:spacing w:after="160"/>
        <w:rPr>
          <w:rFonts w:eastAsia="Aptos"/>
          <w:kern w:val="2"/>
          <w:sz w:val="24"/>
          <w:szCs w:val="24"/>
          <w:lang w:val="en-US" w:eastAsia="en-US"/>
          <w14:ligatures w14:val="standardContextual"/>
        </w:rPr>
      </w:pPr>
      <w:hyperlink r:id="rId142" w:anchor="Za0493ec3415ed9dd482e76317fbd9b9a" w:history="1">
        <w:r w:rsidRPr="00C91FC7">
          <w:rPr>
            <w:rFonts w:eastAsia="Aptos"/>
            <w:kern w:val="2"/>
            <w:sz w:val="24"/>
            <w:szCs w:val="24"/>
            <w:u w:val="single"/>
            <w:lang w:val="en-US" w:eastAsia="en-US"/>
            <w14:ligatures w14:val="standardContextual"/>
          </w:rPr>
          <w:t>DNA</w:t>
        </w:r>
      </w:hyperlink>
      <w:r w:rsidRPr="00C91FC7">
        <w:rPr>
          <w:rFonts w:eastAsia="Aptos"/>
          <w:kern w:val="2"/>
          <w:sz w:val="24"/>
          <w:szCs w:val="24"/>
          <w:lang w:val="en-US" w:eastAsia="en-US"/>
          <w14:ligatures w14:val="standardContextual"/>
        </w:rPr>
        <w:t> laddering (fragments in multiples of 180 </w:t>
      </w:r>
      <w:hyperlink r:id="rId143" w:anchor="Z68d825eaf9f4ef0d00ef8c2edb04382d" w:history="1">
        <w:r w:rsidRPr="00C91FC7">
          <w:rPr>
            <w:rFonts w:eastAsia="Aptos"/>
            <w:kern w:val="2"/>
            <w:sz w:val="24"/>
            <w:szCs w:val="24"/>
            <w:u w:val="single"/>
            <w:lang w:val="en-US" w:eastAsia="en-US"/>
            <w14:ligatures w14:val="standardContextual"/>
          </w:rPr>
          <w:t>base pairs</w:t>
        </w:r>
      </w:hyperlink>
      <w:r w:rsidRPr="00C91FC7">
        <w:rPr>
          <w:rFonts w:eastAsia="Aptos"/>
          <w:kern w:val="2"/>
          <w:sz w:val="24"/>
          <w:szCs w:val="24"/>
          <w:lang w:val="en-US" w:eastAsia="en-US"/>
          <w14:ligatures w14:val="standardContextual"/>
        </w:rPr>
        <w:t>) is seen on </w:t>
      </w:r>
      <w:hyperlink r:id="rId144" w:anchor="Z4a3299d6ef2e1c42acab833eb614dc8c" w:history="1">
        <w:r w:rsidRPr="00C91FC7">
          <w:rPr>
            <w:rFonts w:eastAsia="Aptos"/>
            <w:kern w:val="2"/>
            <w:sz w:val="24"/>
            <w:szCs w:val="24"/>
            <w:u w:val="single"/>
            <w:lang w:val="en-US" w:eastAsia="en-US"/>
            <w14:ligatures w14:val="standardContextual"/>
          </w:rPr>
          <w:t>gel electrophoresis</w:t>
        </w:r>
      </w:hyperlink>
      <w:r w:rsidRPr="00C91FC7">
        <w:rPr>
          <w:rFonts w:eastAsia="Aptos"/>
          <w:kern w:val="2"/>
          <w:sz w:val="24"/>
          <w:szCs w:val="24"/>
          <w:lang w:val="en-US" w:eastAsia="en-US"/>
          <w14:ligatures w14:val="standardContextual"/>
        </w:rPr>
        <w:t> and can be used as a sensitive marker for </w:t>
      </w:r>
      <w:hyperlink r:id="rId145" w:anchor="Ze3b1d969dabac0178de882d11ad4ffbf" w:history="1">
        <w:r w:rsidRPr="00C91FC7">
          <w:rPr>
            <w:rFonts w:eastAsia="Aptos"/>
            <w:kern w:val="2"/>
            <w:sz w:val="24"/>
            <w:szCs w:val="24"/>
            <w:u w:val="single"/>
            <w:lang w:val="en-US" w:eastAsia="en-US"/>
            <w14:ligatures w14:val="standardContextual"/>
          </w:rPr>
          <w:t>apoptosis</w:t>
        </w:r>
      </w:hyperlink>
      <w:r w:rsidRPr="00C91FC7">
        <w:rPr>
          <w:rFonts w:eastAsia="Aptos"/>
          <w:kern w:val="2"/>
          <w:sz w:val="24"/>
          <w:szCs w:val="24"/>
          <w:lang w:val="en-US" w:eastAsia="en-US"/>
          <w14:ligatures w14:val="standardContextual"/>
        </w:rPr>
        <w:t>.</w:t>
      </w:r>
    </w:p>
    <w:p w14:paraId="05638C9C" w14:textId="77777777" w:rsidR="00C91FC7" w:rsidRPr="00C91FC7" w:rsidRDefault="00C91FC7" w:rsidP="00C91FC7">
      <w:pPr>
        <w:spacing w:after="160"/>
        <w:rPr>
          <w:rFonts w:eastAsia="Aptos"/>
          <w:b/>
          <w:bCs/>
          <w:kern w:val="2"/>
          <w:sz w:val="24"/>
          <w:szCs w:val="24"/>
          <w:lang w:val="en-US" w:eastAsia="en-US"/>
          <w14:ligatures w14:val="standardContextual"/>
        </w:rPr>
      </w:pPr>
      <w:r w:rsidRPr="00C91FC7">
        <w:rPr>
          <w:rFonts w:eastAsia="Aptos"/>
          <w:noProof/>
          <w:kern w:val="2"/>
          <w:sz w:val="24"/>
          <w:szCs w:val="24"/>
          <w:lang w:eastAsia="en-US"/>
          <w14:ligatures w14:val="standardContextual"/>
        </w:rPr>
        <w:drawing>
          <wp:inline distT="0" distB="0" distL="0" distR="0" wp14:anchorId="16255897" wp14:editId="31C45181">
            <wp:extent cx="3342588" cy="2186940"/>
            <wp:effectExtent l="0" t="0" r="0" b="3810"/>
            <wp:docPr id="1486359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59269" name=""/>
                    <pic:cNvPicPr/>
                  </pic:nvPicPr>
                  <pic:blipFill>
                    <a:blip r:embed="rId146"/>
                    <a:stretch>
                      <a:fillRect/>
                    </a:stretch>
                  </pic:blipFill>
                  <pic:spPr>
                    <a:xfrm>
                      <a:off x="0" y="0"/>
                      <a:ext cx="3354950" cy="2195028"/>
                    </a:xfrm>
                    <a:prstGeom prst="rect">
                      <a:avLst/>
                    </a:prstGeom>
                  </pic:spPr>
                </pic:pic>
              </a:graphicData>
            </a:graphic>
          </wp:inline>
        </w:drawing>
      </w:r>
      <w:r w:rsidRPr="00C91FC7">
        <w:rPr>
          <w:rFonts w:ascii="Lato" w:hAnsi="Lato"/>
          <w:b/>
          <w:bCs/>
          <w:i/>
          <w:iCs/>
          <w:color w:val="CED1D6"/>
          <w:sz w:val="24"/>
          <w:szCs w:val="24"/>
          <w:lang w:val="en-US"/>
        </w:rPr>
        <w:t xml:space="preserve"> </w:t>
      </w:r>
      <w:r w:rsidRPr="00C91FC7">
        <w:rPr>
          <w:rFonts w:eastAsia="Aptos"/>
          <w:b/>
          <w:bCs/>
          <w:kern w:val="2"/>
          <w:sz w:val="24"/>
          <w:szCs w:val="24"/>
          <w:lang w:val="en-US" w:eastAsia="en-US"/>
          <w14:ligatures w14:val="standardContextual"/>
        </w:rPr>
        <w:t>Apoptotic bodies</w:t>
      </w:r>
    </w:p>
    <w:p w14:paraId="5715F8B0"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Photomicrograph of a pulmonary biopsy specimen in sarcoidosis (H&amp;E stain; high magnification). Condensed nuclei of epithelioid cells (black arrows) are visible.</w:t>
      </w:r>
    </w:p>
    <w:p w14:paraId="00F264BD"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This is the typical appearance of the pyknotic nuclei (apoptotic bodies) seen in apoptosis.</w:t>
      </w:r>
    </w:p>
    <w:p w14:paraId="6E0F503E" w14:textId="77777777" w:rsidR="00C91FC7" w:rsidRPr="00C91FC7" w:rsidRDefault="00C91FC7" w:rsidP="00C91FC7">
      <w:pPr>
        <w:ind w:firstLine="709"/>
        <w:rPr>
          <w:rFonts w:eastAsia="Aptos"/>
          <w:kern w:val="2"/>
          <w:sz w:val="24"/>
          <w:szCs w:val="24"/>
          <w:lang w:val="en-US" w:eastAsia="en-US"/>
          <w14:ligatures w14:val="standardContextual"/>
        </w:rPr>
      </w:pPr>
    </w:p>
    <w:p w14:paraId="5C865375" w14:textId="77777777" w:rsidR="00C91FC7" w:rsidRPr="00C91FC7" w:rsidRDefault="00C91FC7" w:rsidP="00C91FC7">
      <w:pPr>
        <w:ind w:firstLine="709"/>
        <w:rPr>
          <w:rFonts w:eastAsia="Aptos"/>
          <w:b/>
          <w:bCs/>
          <w:kern w:val="2"/>
          <w:sz w:val="24"/>
          <w:szCs w:val="24"/>
          <w:lang w:eastAsia="en-US"/>
          <w14:ligatures w14:val="standardContextual"/>
        </w:rPr>
      </w:pPr>
      <w:hyperlink r:id="rId147" w:anchor="Z48c72a18f56e02deeab699caf23aa2cc" w:history="1">
        <w:proofErr w:type="spellStart"/>
        <w:r w:rsidRPr="00C91FC7">
          <w:rPr>
            <w:rFonts w:eastAsia="Aptos"/>
            <w:b/>
            <w:bCs/>
            <w:kern w:val="2"/>
            <w:sz w:val="24"/>
            <w:szCs w:val="24"/>
            <w:u w:val="single"/>
            <w:lang w:eastAsia="en-US"/>
            <w14:ligatures w14:val="standardContextual"/>
          </w:rPr>
          <w:t>Signaling</w:t>
        </w:r>
        <w:proofErr w:type="spellEnd"/>
        <w:r w:rsidRPr="00C91FC7">
          <w:rPr>
            <w:rFonts w:eastAsia="Aptos"/>
            <w:b/>
            <w:bCs/>
            <w:kern w:val="2"/>
            <w:sz w:val="24"/>
            <w:szCs w:val="24"/>
            <w:u w:val="single"/>
            <w:lang w:eastAsia="en-US"/>
            <w14:ligatures w14:val="standardContextual"/>
          </w:rPr>
          <w:t xml:space="preserve"> </w:t>
        </w:r>
        <w:proofErr w:type="spellStart"/>
        <w:r w:rsidRPr="00C91FC7">
          <w:rPr>
            <w:rFonts w:eastAsia="Aptos"/>
            <w:b/>
            <w:bCs/>
            <w:kern w:val="2"/>
            <w:sz w:val="24"/>
            <w:szCs w:val="24"/>
            <w:u w:val="single"/>
            <w:lang w:eastAsia="en-US"/>
            <w14:ligatures w14:val="standardContextual"/>
          </w:rPr>
          <w:t>cascade</w:t>
        </w:r>
        <w:proofErr w:type="spellEnd"/>
      </w:hyperlink>
    </w:p>
    <w:p w14:paraId="283C9B54" w14:textId="77777777" w:rsidR="00C91FC7" w:rsidRPr="00C91FC7" w:rsidRDefault="00C91FC7" w:rsidP="00C91FC7">
      <w:pPr>
        <w:numPr>
          <w:ilvl w:val="0"/>
          <w:numId w:val="241"/>
        </w:numPr>
        <w:spacing w:after="160"/>
        <w:rPr>
          <w:rFonts w:eastAsia="Aptos"/>
          <w:kern w:val="2"/>
          <w:sz w:val="24"/>
          <w:szCs w:val="24"/>
          <w:lang w:val="en-US" w:eastAsia="en-US"/>
          <w14:ligatures w14:val="standardContextual"/>
        </w:rPr>
      </w:pPr>
      <w:hyperlink r:id="rId148" w:anchor="Ze3b1d969dabac0178de882d11ad4ffbf" w:history="1">
        <w:r w:rsidRPr="00C91FC7">
          <w:rPr>
            <w:rFonts w:eastAsia="Aptos"/>
            <w:kern w:val="2"/>
            <w:sz w:val="24"/>
            <w:szCs w:val="24"/>
            <w:u w:val="single"/>
            <w:lang w:val="en-US" w:eastAsia="en-US"/>
            <w14:ligatures w14:val="standardContextual"/>
          </w:rPr>
          <w:t>Apoptosis</w:t>
        </w:r>
      </w:hyperlink>
      <w:r w:rsidRPr="00C91FC7">
        <w:rPr>
          <w:rFonts w:eastAsia="Aptos"/>
          <w:kern w:val="2"/>
          <w:sz w:val="24"/>
          <w:szCs w:val="24"/>
          <w:lang w:val="en-US" w:eastAsia="en-US"/>
          <w14:ligatures w14:val="standardContextual"/>
        </w:rPr>
        <w:t> can be initiated via two different pathways: the extrinsic pathway (through external stimuli) or the intrinsic pathway (through internal stimuli).</w:t>
      </w:r>
    </w:p>
    <w:p w14:paraId="381FA79A" w14:textId="77777777" w:rsidR="00C91FC7" w:rsidRPr="00C91FC7" w:rsidRDefault="00C91FC7" w:rsidP="00C91FC7">
      <w:pPr>
        <w:numPr>
          <w:ilvl w:val="0"/>
          <w:numId w:val="241"/>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General sequence of events: stimulus → activation of </w:t>
      </w:r>
      <w:r w:rsidRPr="00C91FC7">
        <w:rPr>
          <w:rFonts w:eastAsia="Aptos"/>
          <w:b/>
          <w:bCs/>
          <w:kern w:val="2"/>
          <w:sz w:val="24"/>
          <w:szCs w:val="24"/>
          <w:lang w:val="en-US" w:eastAsia="en-US"/>
          <w14:ligatures w14:val="standardContextual"/>
        </w:rPr>
        <w:t>initiator </w:t>
      </w:r>
      <w:hyperlink r:id="rId149" w:anchor="Ze3503afa06a7b801e65a153f74b74f02" w:history="1">
        <w:r w:rsidRPr="00C91FC7">
          <w:rPr>
            <w:rFonts w:eastAsia="Aptos"/>
            <w:b/>
            <w:bCs/>
            <w:kern w:val="2"/>
            <w:sz w:val="24"/>
            <w:szCs w:val="24"/>
            <w:u w:val="single"/>
            <w:lang w:val="en-US" w:eastAsia="en-US"/>
            <w14:ligatures w14:val="standardContextual"/>
          </w:rPr>
          <w:t>caspases</w:t>
        </w:r>
      </w:hyperlink>
      <w:r w:rsidRPr="00C91FC7">
        <w:rPr>
          <w:rFonts w:eastAsia="Aptos"/>
          <w:b/>
          <w:bCs/>
          <w:kern w:val="2"/>
          <w:sz w:val="24"/>
          <w:szCs w:val="24"/>
          <w:lang w:val="en-US" w:eastAsia="en-US"/>
          <w14:ligatures w14:val="standardContextual"/>
        </w:rPr>
        <w:t> →</w:t>
      </w:r>
      <w:r w:rsidRPr="00C91FC7">
        <w:rPr>
          <w:rFonts w:eastAsia="Aptos"/>
          <w:kern w:val="2"/>
          <w:sz w:val="24"/>
          <w:szCs w:val="24"/>
          <w:lang w:val="en-US" w:eastAsia="en-US"/>
          <w14:ligatures w14:val="standardContextual"/>
        </w:rPr>
        <w:t> activation of </w:t>
      </w:r>
      <w:r w:rsidRPr="00C91FC7">
        <w:rPr>
          <w:rFonts w:eastAsia="Aptos"/>
          <w:b/>
          <w:bCs/>
          <w:kern w:val="2"/>
          <w:sz w:val="24"/>
          <w:szCs w:val="24"/>
          <w:lang w:val="en-US" w:eastAsia="en-US"/>
          <w14:ligatures w14:val="standardContextual"/>
        </w:rPr>
        <w:t>executioner</w:t>
      </w:r>
      <w:r w:rsidRPr="00C91FC7">
        <w:rPr>
          <w:rFonts w:eastAsia="Aptos"/>
          <w:kern w:val="2"/>
          <w:sz w:val="24"/>
          <w:szCs w:val="24"/>
          <w:lang w:val="en-US" w:eastAsia="en-US"/>
          <w14:ligatures w14:val="standardContextual"/>
        </w:rPr>
        <w:t> </w:t>
      </w:r>
      <w:hyperlink r:id="rId150" w:anchor="Ze3503afa06a7b801e65a153f74b74f02" w:history="1">
        <w:r w:rsidRPr="00C91FC7">
          <w:rPr>
            <w:rFonts w:eastAsia="Aptos"/>
            <w:b/>
            <w:bCs/>
            <w:kern w:val="2"/>
            <w:sz w:val="24"/>
            <w:szCs w:val="24"/>
            <w:u w:val="single"/>
            <w:lang w:val="en-US" w:eastAsia="en-US"/>
            <w14:ligatures w14:val="standardContextual"/>
          </w:rPr>
          <w:t>caspases</w:t>
        </w:r>
      </w:hyperlink>
      <w:r w:rsidRPr="00C91FC7">
        <w:rPr>
          <w:rFonts w:eastAsia="Aptos"/>
          <w:kern w:val="2"/>
          <w:sz w:val="24"/>
          <w:szCs w:val="24"/>
          <w:lang w:val="en-US" w:eastAsia="en-US"/>
          <w14:ligatures w14:val="standardContextual"/>
        </w:rPr>
        <w:t> → </w:t>
      </w:r>
      <w:hyperlink r:id="rId151" w:anchor="Ze3b1d969dabac0178de882d11ad4ffbf" w:history="1">
        <w:r w:rsidRPr="00C91FC7">
          <w:rPr>
            <w:rFonts w:eastAsia="Aptos"/>
            <w:kern w:val="2"/>
            <w:sz w:val="24"/>
            <w:szCs w:val="24"/>
            <w:u w:val="single"/>
            <w:lang w:val="en-US" w:eastAsia="en-US"/>
            <w14:ligatures w14:val="standardContextual"/>
          </w:rPr>
          <w:t>apoptosis</w:t>
        </w:r>
      </w:hyperlink>
    </w:p>
    <w:p w14:paraId="316DA0BA" w14:textId="77777777" w:rsidR="00C91FC7" w:rsidRPr="00C91FC7" w:rsidRDefault="00C91FC7" w:rsidP="00C91FC7">
      <w:pPr>
        <w:numPr>
          <w:ilvl w:val="1"/>
          <w:numId w:val="241"/>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Caspases: enzymes from the group “</w:t>
      </w:r>
      <w:r w:rsidRPr="00C91FC7">
        <w:rPr>
          <w:rFonts w:eastAsia="Aptos"/>
          <w:b/>
          <w:bCs/>
          <w:kern w:val="2"/>
          <w:sz w:val="24"/>
          <w:szCs w:val="24"/>
          <w:lang w:val="en-US" w:eastAsia="en-US"/>
          <w14:ligatures w14:val="standardContextual"/>
        </w:rPr>
        <w:t>C</w:t>
      </w:r>
      <w:r w:rsidRPr="00C91FC7">
        <w:rPr>
          <w:rFonts w:eastAsia="Aptos"/>
          <w:kern w:val="2"/>
          <w:sz w:val="24"/>
          <w:szCs w:val="24"/>
          <w:lang w:val="en-US" w:eastAsia="en-US"/>
          <w14:ligatures w14:val="standardContextual"/>
        </w:rPr>
        <w:t>ysteine-</w:t>
      </w:r>
      <w:proofErr w:type="spellStart"/>
      <w:r w:rsidRPr="00C91FC7">
        <w:rPr>
          <w:rFonts w:eastAsia="Aptos"/>
          <w:b/>
          <w:bCs/>
          <w:kern w:val="2"/>
          <w:sz w:val="24"/>
          <w:szCs w:val="24"/>
          <w:lang w:val="en-US" w:eastAsia="en-US"/>
          <w14:ligatures w14:val="standardContextual"/>
        </w:rPr>
        <w:t>AS</w:t>
      </w:r>
      <w:r w:rsidRPr="00C91FC7">
        <w:rPr>
          <w:rFonts w:eastAsia="Aptos"/>
          <w:kern w:val="2"/>
          <w:sz w:val="24"/>
          <w:szCs w:val="24"/>
          <w:lang w:val="en-US" w:eastAsia="en-US"/>
          <w14:ligatures w14:val="standardContextual"/>
        </w:rPr>
        <w:t>partic</w:t>
      </w:r>
      <w:proofErr w:type="spellEnd"/>
      <w:r w:rsidRPr="00C91FC7">
        <w:rPr>
          <w:rFonts w:eastAsia="Aptos"/>
          <w:kern w:val="2"/>
          <w:sz w:val="24"/>
          <w:szCs w:val="24"/>
          <w:lang w:val="en-US" w:eastAsia="en-US"/>
          <w14:ligatures w14:val="standardContextual"/>
        </w:rPr>
        <w:t> </w:t>
      </w:r>
      <w:proofErr w:type="spellStart"/>
      <w:r w:rsidRPr="00C91FC7">
        <w:rPr>
          <w:rFonts w:eastAsia="Aptos"/>
          <w:b/>
          <w:bCs/>
          <w:kern w:val="2"/>
          <w:sz w:val="24"/>
          <w:szCs w:val="24"/>
          <w:lang w:val="en-US" w:eastAsia="en-US"/>
          <w14:ligatures w14:val="standardContextual"/>
        </w:rPr>
        <w:t>P</w:t>
      </w:r>
      <w:r w:rsidRPr="00C91FC7">
        <w:rPr>
          <w:rFonts w:eastAsia="Aptos"/>
          <w:kern w:val="2"/>
          <w:sz w:val="24"/>
          <w:szCs w:val="24"/>
          <w:lang w:val="en-US" w:eastAsia="en-US"/>
          <w14:ligatures w14:val="standardContextual"/>
        </w:rPr>
        <w:t>rote</w:t>
      </w:r>
      <w:r w:rsidRPr="00C91FC7">
        <w:rPr>
          <w:rFonts w:eastAsia="Aptos"/>
          <w:b/>
          <w:bCs/>
          <w:kern w:val="2"/>
          <w:sz w:val="24"/>
          <w:szCs w:val="24"/>
          <w:lang w:val="en-US" w:eastAsia="en-US"/>
          <w14:ligatures w14:val="standardContextual"/>
        </w:rPr>
        <w:t>ASES</w:t>
      </w:r>
      <w:proofErr w:type="spellEnd"/>
      <w:r w:rsidRPr="00C91FC7">
        <w:rPr>
          <w:rFonts w:eastAsia="Aptos"/>
          <w:kern w:val="2"/>
          <w:sz w:val="24"/>
          <w:szCs w:val="24"/>
          <w:lang w:val="en-US" w:eastAsia="en-US"/>
          <w14:ligatures w14:val="standardContextual"/>
        </w:rPr>
        <w:t>” that cleave </w:t>
      </w:r>
      <w:hyperlink r:id="rId152" w:anchor="Z6dee07cab92e13d1f6baa3a3ce402f23" w:history="1">
        <w:r w:rsidRPr="00C91FC7">
          <w:rPr>
            <w:rFonts w:eastAsia="Aptos"/>
            <w:kern w:val="2"/>
            <w:sz w:val="24"/>
            <w:szCs w:val="24"/>
            <w:u w:val="single"/>
            <w:lang w:val="en-US" w:eastAsia="en-US"/>
            <w14:ligatures w14:val="standardContextual"/>
          </w:rPr>
          <w:t>proteins and peptides</w:t>
        </w:r>
      </w:hyperlink>
      <w:r w:rsidRPr="00C91FC7">
        <w:rPr>
          <w:rFonts w:eastAsia="Aptos"/>
          <w:kern w:val="2"/>
          <w:sz w:val="24"/>
          <w:szCs w:val="24"/>
          <w:lang w:val="en-US" w:eastAsia="en-US"/>
          <w14:ligatures w14:val="standardContextual"/>
        </w:rPr>
        <w:t> and attack </w:t>
      </w:r>
      <w:hyperlink r:id="rId153" w:anchor="Z0b2dbba84cd425084862e30873efee1a" w:history="1">
        <w:r w:rsidRPr="00C91FC7">
          <w:rPr>
            <w:rFonts w:eastAsia="Aptos"/>
            <w:kern w:val="2"/>
            <w:sz w:val="24"/>
            <w:szCs w:val="24"/>
            <w:u w:val="single"/>
            <w:lang w:val="en-US" w:eastAsia="en-US"/>
            <w14:ligatures w14:val="standardContextual"/>
          </w:rPr>
          <w:t>the cell</w:t>
        </w:r>
      </w:hyperlink>
      <w:r w:rsidRPr="00C91FC7">
        <w:rPr>
          <w:rFonts w:eastAsia="Aptos"/>
          <w:kern w:val="2"/>
          <w:sz w:val="24"/>
          <w:szCs w:val="24"/>
          <w:lang w:val="en-US" w:eastAsia="en-US"/>
          <w14:ligatures w14:val="standardContextual"/>
        </w:rPr>
        <w:t> membrane, nucleus, and </w:t>
      </w:r>
      <w:hyperlink r:id="rId154" w:anchor="Z9f6ca1a93d178d68528ffbdbe09e407b" w:history="1">
        <w:r w:rsidRPr="00C91FC7">
          <w:rPr>
            <w:rFonts w:eastAsia="Aptos"/>
            <w:kern w:val="2"/>
            <w:sz w:val="24"/>
            <w:szCs w:val="24"/>
            <w:u w:val="single"/>
            <w:lang w:val="en-US" w:eastAsia="en-US"/>
            <w14:ligatures w14:val="standardContextual"/>
          </w:rPr>
          <w:t>cytoplasm</w:t>
        </w:r>
      </w:hyperlink>
      <w:r w:rsidRPr="00C91FC7">
        <w:rPr>
          <w:rFonts w:eastAsia="Aptos"/>
          <w:kern w:val="2"/>
          <w:sz w:val="24"/>
          <w:szCs w:val="24"/>
          <w:lang w:val="en-US" w:eastAsia="en-US"/>
          <w14:ligatures w14:val="standardContextual"/>
        </w:rPr>
        <w:t> </w:t>
      </w:r>
    </w:p>
    <w:p w14:paraId="55BBDAFB" w14:textId="77777777" w:rsidR="00C91FC7" w:rsidRPr="00C91FC7" w:rsidRDefault="00C91FC7" w:rsidP="00C91FC7">
      <w:pPr>
        <w:numPr>
          <w:ilvl w:val="1"/>
          <w:numId w:val="241"/>
        </w:numPr>
        <w:spacing w:after="160"/>
        <w:rPr>
          <w:rFonts w:eastAsia="Aptos"/>
          <w:kern w:val="2"/>
          <w:sz w:val="24"/>
          <w:szCs w:val="24"/>
          <w:lang w:val="en-US" w:eastAsia="en-US"/>
          <w14:ligatures w14:val="standardContextual"/>
        </w:rPr>
      </w:pPr>
      <w:hyperlink r:id="rId155" w:anchor="Ze3503afa06a7b801e65a153f74b74f02" w:history="1">
        <w:r w:rsidRPr="00C91FC7">
          <w:rPr>
            <w:rFonts w:eastAsia="Aptos"/>
            <w:kern w:val="2"/>
            <w:sz w:val="24"/>
            <w:szCs w:val="24"/>
            <w:u w:val="single"/>
            <w:lang w:val="en-US" w:eastAsia="en-US"/>
            <w14:ligatures w14:val="standardContextual"/>
          </w:rPr>
          <w:t>Caspase</w:t>
        </w:r>
      </w:hyperlink>
      <w:r w:rsidRPr="00C91FC7">
        <w:rPr>
          <w:rFonts w:eastAsia="Aptos"/>
          <w:kern w:val="2"/>
          <w:sz w:val="24"/>
          <w:szCs w:val="24"/>
          <w:lang w:val="en-US" w:eastAsia="en-US"/>
          <w14:ligatures w14:val="standardContextual"/>
        </w:rPr>
        <w:t> 8 is not only a part of the extrinsic pathway but also stimulates the intrinsic pathway by altering the permeability of the inner </w:t>
      </w:r>
      <w:hyperlink r:id="rId156" w:anchor="Zdd7f4b79185d0c393f3d3855c608afad" w:history="1">
        <w:r w:rsidRPr="00C91FC7">
          <w:rPr>
            <w:rFonts w:eastAsia="Aptos"/>
            <w:kern w:val="2"/>
            <w:sz w:val="24"/>
            <w:szCs w:val="24"/>
            <w:u w:val="single"/>
            <w:lang w:val="en-US" w:eastAsia="en-US"/>
            <w14:ligatures w14:val="standardContextual"/>
          </w:rPr>
          <w:t>mitochondrial membrane</w:t>
        </w:r>
      </w:hyperlink>
      <w:r w:rsidRPr="00C91FC7">
        <w:rPr>
          <w:rFonts w:eastAsia="Aptos"/>
          <w:kern w:val="2"/>
          <w:sz w:val="24"/>
          <w:szCs w:val="24"/>
          <w:lang w:val="en-US" w:eastAsia="en-US"/>
          <w14:ligatures w14:val="standardContextual"/>
        </w:rPr>
        <w:t>.</w:t>
      </w:r>
    </w:p>
    <w:p w14:paraId="22CCC01A" w14:textId="77777777" w:rsidR="00C91FC7" w:rsidRPr="00C91FC7" w:rsidRDefault="00C91FC7" w:rsidP="00C91FC7">
      <w:pPr>
        <w:ind w:left="1440"/>
        <w:rPr>
          <w:rFonts w:eastAsia="Aptos"/>
          <w:kern w:val="2"/>
          <w:sz w:val="24"/>
          <w:szCs w:val="24"/>
          <w:lang w:val="en-US" w:eastAsia="en-US"/>
          <w14:ligatures w14:val="standardContextual"/>
        </w:rPr>
      </w:pPr>
    </w:p>
    <w:p w14:paraId="23F27505"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Apoptosis is a type of programmed cell death that is carried out by a set of intracellular protease enzymes known as caspases, which are activated via two pathways:</w:t>
      </w:r>
    </w:p>
    <w:p w14:paraId="278016E9"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1. The extrinsic (death receptor) pathway involves the activation of caspases brought about either by the binding of certain ligands to their receptors (e.g., </w:t>
      </w:r>
      <w:proofErr w:type="spellStart"/>
      <w:r w:rsidRPr="00C91FC7">
        <w:rPr>
          <w:rFonts w:eastAsia="Aptos"/>
          <w:kern w:val="2"/>
          <w:sz w:val="24"/>
          <w:szCs w:val="24"/>
          <w:lang w:val="en-US" w:eastAsia="en-US"/>
          <w14:ligatures w14:val="standardContextual"/>
        </w:rPr>
        <w:t>FasL</w:t>
      </w:r>
      <w:proofErr w:type="spellEnd"/>
      <w:r w:rsidRPr="00C91FC7">
        <w:rPr>
          <w:rFonts w:eastAsia="Aptos"/>
          <w:kern w:val="2"/>
          <w:sz w:val="24"/>
          <w:szCs w:val="24"/>
          <w:lang w:val="en-US" w:eastAsia="en-US"/>
          <w14:ligatures w14:val="standardContextual"/>
        </w:rPr>
        <w:t xml:space="preserve"> to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or by cytotoxic T cells introducing proteases (e.g., perforin, granzyme B) into cells. The ligand-receptor complex activates initiator caspase 8 and the proteases activate the initiator caspase 10.</w:t>
      </w:r>
    </w:p>
    <w:p w14:paraId="77FBB72B"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2. The intrinsic (mitochondrial) pathway involves the activation of caspases by a wheel-like structure, known as an </w:t>
      </w:r>
      <w:proofErr w:type="spellStart"/>
      <w:r w:rsidRPr="00C91FC7">
        <w:rPr>
          <w:rFonts w:eastAsia="Aptos"/>
          <w:kern w:val="2"/>
          <w:sz w:val="24"/>
          <w:szCs w:val="24"/>
          <w:lang w:val="en-US" w:eastAsia="en-US"/>
          <w14:ligatures w14:val="standardContextual"/>
        </w:rPr>
        <w:t>apoptosome</w:t>
      </w:r>
      <w:proofErr w:type="spellEnd"/>
      <w:r w:rsidRPr="00C91FC7">
        <w:rPr>
          <w:rFonts w:eastAsia="Aptos"/>
          <w:kern w:val="2"/>
          <w:sz w:val="24"/>
          <w:szCs w:val="24"/>
          <w:lang w:val="en-US" w:eastAsia="en-US"/>
          <w14:ligatures w14:val="standardContextual"/>
        </w:rPr>
        <w:t xml:space="preserve">. This pathway is initiated by DNA injury (e.g., radiation, toxins) or the withdrawal of cellular proliferating factors (e.g., IL-2), which activates pro-apoptotic factors (BAX and BAK) and inhibits anti-apoptotic factors (Bcl-2). Pro-apoptotic factors increase mitochondrial membrane permeability, thus releasing cytochrome C, which then binds to APAF-1 (apoptotic protease activating factor 1), forming an </w:t>
      </w:r>
      <w:proofErr w:type="spellStart"/>
      <w:r w:rsidRPr="00C91FC7">
        <w:rPr>
          <w:rFonts w:eastAsia="Aptos"/>
          <w:kern w:val="2"/>
          <w:sz w:val="24"/>
          <w:szCs w:val="24"/>
          <w:lang w:val="en-US" w:eastAsia="en-US"/>
          <w14:ligatures w14:val="standardContextual"/>
        </w:rPr>
        <w:t>apoptosome</w:t>
      </w:r>
      <w:proofErr w:type="spellEnd"/>
      <w:r w:rsidRPr="00C91FC7">
        <w:rPr>
          <w:rFonts w:eastAsia="Aptos"/>
          <w:kern w:val="2"/>
          <w:sz w:val="24"/>
          <w:szCs w:val="24"/>
          <w:lang w:val="en-US" w:eastAsia="en-US"/>
          <w14:ligatures w14:val="standardContextual"/>
        </w:rPr>
        <w:t xml:space="preserve"> that activates the initiator caspase 9.</w:t>
      </w:r>
    </w:p>
    <w:p w14:paraId="0EAED440"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3. Common pathway: The initiator caspases activate the executioner caspases (3,6,7), which then cause nuclear fragmentation and cytoskeletal disintegration, resulting in cell shrinkage and membrane blebbing. These blebs carrying disintegrated cellular material break away from the cell, forming apoptotic bodies that </w:t>
      </w:r>
      <w:r w:rsidRPr="00C91FC7">
        <w:rPr>
          <w:rFonts w:eastAsia="Aptos"/>
          <w:kern w:val="2"/>
          <w:sz w:val="24"/>
          <w:szCs w:val="24"/>
          <w:lang w:val="en-US" w:eastAsia="en-US"/>
          <w14:ligatures w14:val="standardContextual"/>
        </w:rPr>
        <w:lastRenderedPageBreak/>
        <w:t>are phagocytosed by macrophages</w:t>
      </w:r>
      <w:r w:rsidRPr="00C91FC7">
        <w:rPr>
          <w:rFonts w:eastAsia="Aptos"/>
          <w:noProof/>
          <w:kern w:val="2"/>
          <w:sz w:val="24"/>
          <w:szCs w:val="24"/>
          <w:lang w:val="en-US" w:eastAsia="en-US"/>
          <w14:ligatures w14:val="standardContextual"/>
        </w:rPr>
        <w:drawing>
          <wp:inline distT="0" distB="0" distL="0" distR="0" wp14:anchorId="537781A0" wp14:editId="2AB4C712">
            <wp:extent cx="6289564" cy="3779520"/>
            <wp:effectExtent l="0" t="0" r="0" b="0"/>
            <wp:docPr id="1468063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63493" name=""/>
                    <pic:cNvPicPr/>
                  </pic:nvPicPr>
                  <pic:blipFill>
                    <a:blip r:embed="rId157"/>
                    <a:stretch>
                      <a:fillRect/>
                    </a:stretch>
                  </pic:blipFill>
                  <pic:spPr>
                    <a:xfrm>
                      <a:off x="0" y="0"/>
                      <a:ext cx="6303826" cy="3788090"/>
                    </a:xfrm>
                    <a:prstGeom prst="rect">
                      <a:avLst/>
                    </a:prstGeom>
                  </pic:spPr>
                </pic:pic>
              </a:graphicData>
            </a:graphic>
          </wp:inline>
        </w:drawing>
      </w:r>
    </w:p>
    <w:p w14:paraId="641156D1" w14:textId="77777777" w:rsidR="00C91FC7" w:rsidRPr="00C91FC7" w:rsidRDefault="00C91FC7" w:rsidP="00C91FC7">
      <w:pPr>
        <w:rPr>
          <w:rFonts w:eastAsia="Aptos"/>
          <w:kern w:val="2"/>
          <w:sz w:val="24"/>
          <w:szCs w:val="24"/>
          <w:lang w:val="en-US" w:eastAsia="en-US"/>
          <w14:ligatures w14:val="standardContextual"/>
        </w:rPr>
      </w:pPr>
    </w:p>
    <w:p w14:paraId="083C7947" w14:textId="77777777" w:rsidR="00C91FC7" w:rsidRPr="00C91FC7" w:rsidRDefault="00C91FC7" w:rsidP="00C91FC7">
      <w:pPr>
        <w:ind w:firstLine="709"/>
        <w:rPr>
          <w:rFonts w:eastAsia="Aptos"/>
          <w:kern w:val="2"/>
          <w:sz w:val="24"/>
          <w:szCs w:val="24"/>
          <w:lang w:val="en-US" w:eastAsia="en-US"/>
          <w14:ligatures w14:val="standardContextual"/>
        </w:rPr>
      </w:pPr>
    </w:p>
    <w:p w14:paraId="13055B1C" w14:textId="77777777" w:rsidR="00C91FC7" w:rsidRPr="00C91FC7" w:rsidRDefault="00C91FC7" w:rsidP="00C91FC7">
      <w:pPr>
        <w:ind w:firstLine="709"/>
        <w:rPr>
          <w:rFonts w:eastAsia="Aptos"/>
          <w:kern w:val="2"/>
          <w:sz w:val="24"/>
          <w:szCs w:val="24"/>
          <w:lang w:val="en-US" w:eastAsia="en-US"/>
          <w14:ligatures w14:val="standardContextual"/>
        </w:rPr>
      </w:pPr>
    </w:p>
    <w:p w14:paraId="4F84EB22" w14:textId="77777777" w:rsidR="00C91FC7" w:rsidRPr="00C91FC7" w:rsidRDefault="00C91FC7" w:rsidP="00C91FC7">
      <w:pPr>
        <w:ind w:firstLine="709"/>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Extrinsic pathway (death receptor pathway)</w:t>
      </w:r>
    </w:p>
    <w:p w14:paraId="393D466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Can be activated via 2 mechanisms:</w:t>
      </w:r>
    </w:p>
    <w:p w14:paraId="7EC2A918" w14:textId="77777777" w:rsidR="00C91FC7" w:rsidRPr="00C91FC7" w:rsidRDefault="00C91FC7" w:rsidP="00C91FC7">
      <w:pPr>
        <w:numPr>
          <w:ilvl w:val="0"/>
          <w:numId w:val="242"/>
        </w:numPr>
        <w:spacing w:after="160"/>
        <w:rPr>
          <w:rFonts w:eastAsia="Aptos"/>
          <w:kern w:val="2"/>
          <w:sz w:val="24"/>
          <w:szCs w:val="24"/>
          <w:lang w:eastAsia="en-US"/>
          <w14:ligatures w14:val="standardContextual"/>
        </w:rPr>
      </w:pPr>
      <w:hyperlink r:id="rId158" w:anchor="Z77cbbfdd8009c0c0d1de2aa4b04a1062" w:history="1">
        <w:proofErr w:type="spellStart"/>
        <w:r w:rsidRPr="00C91FC7">
          <w:rPr>
            <w:rFonts w:eastAsia="Aptos"/>
            <w:b/>
            <w:bCs/>
            <w:kern w:val="2"/>
            <w:sz w:val="24"/>
            <w:szCs w:val="24"/>
            <w:u w:val="single"/>
            <w:lang w:eastAsia="en-US"/>
            <w14:ligatures w14:val="standardContextual"/>
          </w:rPr>
          <w:t>Ligand</w:t>
        </w:r>
        <w:proofErr w:type="spellEnd"/>
      </w:hyperlink>
      <w:r w:rsidRPr="00C91FC7">
        <w:rPr>
          <w:rFonts w:eastAsia="Aptos"/>
          <w:b/>
          <w:bCs/>
          <w:kern w:val="2"/>
          <w:sz w:val="24"/>
          <w:szCs w:val="24"/>
          <w:lang w:eastAsia="en-US"/>
          <w14:ligatures w14:val="standardContextual"/>
        </w:rPr>
        <w:t> </w:t>
      </w:r>
      <w:proofErr w:type="spellStart"/>
      <w:r w:rsidRPr="00C91FC7">
        <w:rPr>
          <w:rFonts w:eastAsia="Aptos"/>
          <w:b/>
          <w:bCs/>
          <w:kern w:val="2"/>
          <w:sz w:val="24"/>
          <w:szCs w:val="24"/>
          <w:lang w:eastAsia="en-US"/>
          <w14:ligatures w14:val="standardContextual"/>
        </w:rPr>
        <w:fldChar w:fldCharType="begin"/>
      </w:r>
      <w:r w:rsidRPr="00C91FC7">
        <w:rPr>
          <w:rFonts w:eastAsia="Aptos"/>
          <w:b/>
          <w:bCs/>
          <w:kern w:val="2"/>
          <w:sz w:val="24"/>
          <w:szCs w:val="24"/>
          <w:lang w:eastAsia="en-US"/>
          <w14:ligatures w14:val="standardContextual"/>
        </w:rPr>
        <w:instrText>HYPERLINK "https://next.amboss.com/us/article/qo0C1S" \l "Z3ff0122a3c004eebed96e9db47e16ea4"</w:instrText>
      </w:r>
      <w:r w:rsidRPr="00C91FC7">
        <w:rPr>
          <w:rFonts w:eastAsia="Aptos"/>
          <w:b/>
          <w:bCs/>
          <w:kern w:val="2"/>
          <w:sz w:val="24"/>
          <w:szCs w:val="24"/>
          <w:lang w:eastAsia="en-US"/>
          <w14:ligatures w14:val="standardContextual"/>
        </w:rPr>
      </w:r>
      <w:r w:rsidRPr="00C91FC7">
        <w:rPr>
          <w:rFonts w:eastAsia="Aptos"/>
          <w:b/>
          <w:bCs/>
          <w:kern w:val="2"/>
          <w:sz w:val="24"/>
          <w:szCs w:val="24"/>
          <w:lang w:eastAsia="en-US"/>
          <w14:ligatures w14:val="standardContextual"/>
        </w:rPr>
        <w:fldChar w:fldCharType="separate"/>
      </w:r>
      <w:r w:rsidRPr="00C91FC7">
        <w:rPr>
          <w:rFonts w:eastAsia="Aptos"/>
          <w:b/>
          <w:bCs/>
          <w:kern w:val="2"/>
          <w:sz w:val="24"/>
          <w:szCs w:val="24"/>
          <w:u w:val="single"/>
          <w:lang w:eastAsia="en-US"/>
          <w14:ligatures w14:val="standardContextual"/>
        </w:rPr>
        <w:t>receptor</w:t>
      </w:r>
      <w:proofErr w:type="spellEnd"/>
      <w:r w:rsidRPr="00C91FC7">
        <w:rPr>
          <w:rFonts w:eastAsia="Aptos"/>
          <w:kern w:val="2"/>
          <w:sz w:val="24"/>
          <w:szCs w:val="24"/>
          <w:lang w:eastAsia="en-US"/>
          <w14:ligatures w14:val="standardContextual"/>
        </w:rPr>
        <w:fldChar w:fldCharType="end"/>
      </w:r>
      <w:r w:rsidRPr="00C91FC7">
        <w:rPr>
          <w:rFonts w:eastAsia="Aptos"/>
          <w:b/>
          <w:bCs/>
          <w:kern w:val="2"/>
          <w:sz w:val="24"/>
          <w:szCs w:val="24"/>
          <w:lang w:eastAsia="en-US"/>
          <w14:ligatures w14:val="standardContextual"/>
        </w:rPr>
        <w:t> </w:t>
      </w:r>
      <w:proofErr w:type="spellStart"/>
      <w:r w:rsidRPr="00C91FC7">
        <w:rPr>
          <w:rFonts w:eastAsia="Aptos"/>
          <w:b/>
          <w:bCs/>
          <w:kern w:val="2"/>
          <w:sz w:val="24"/>
          <w:szCs w:val="24"/>
          <w:lang w:eastAsia="en-US"/>
          <w14:ligatures w14:val="standardContextual"/>
        </w:rPr>
        <w:t>interaction</w:t>
      </w:r>
      <w:proofErr w:type="spellEnd"/>
    </w:p>
    <w:p w14:paraId="0CDDE918" w14:textId="77777777" w:rsidR="00C91FC7" w:rsidRPr="00C91FC7" w:rsidRDefault="00C91FC7" w:rsidP="00C91FC7">
      <w:pPr>
        <w:numPr>
          <w:ilvl w:val="1"/>
          <w:numId w:val="242"/>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Extracellular </w:t>
      </w:r>
      <w:hyperlink r:id="rId159" w:anchor="Z77cbbfdd8009c0c0d1de2aa4b04a1062" w:history="1">
        <w:r w:rsidRPr="00C91FC7">
          <w:rPr>
            <w:rFonts w:eastAsia="Aptos"/>
            <w:kern w:val="2"/>
            <w:sz w:val="24"/>
            <w:szCs w:val="24"/>
            <w:u w:val="single"/>
            <w:lang w:val="en-US" w:eastAsia="en-US"/>
            <w14:ligatures w14:val="standardContextual"/>
          </w:rPr>
          <w:t>ligands</w:t>
        </w:r>
      </w:hyperlink>
      <w:r w:rsidRPr="00C91FC7">
        <w:rPr>
          <w:rFonts w:eastAsia="Aptos"/>
          <w:kern w:val="2"/>
          <w:sz w:val="24"/>
          <w:szCs w:val="24"/>
          <w:lang w:val="en-US" w:eastAsia="en-US"/>
          <w14:ligatures w14:val="standardContextual"/>
        </w:rPr>
        <w:t> (e.g., </w:t>
      </w:r>
      <w:hyperlink r:id="rId160" w:anchor="Z5fc6abe1cb2f6f0d87f2901689d78f30" w:history="1">
        <w:r w:rsidRPr="00C91FC7">
          <w:rPr>
            <w:rFonts w:eastAsia="Aptos"/>
            <w:kern w:val="2"/>
            <w:sz w:val="24"/>
            <w:szCs w:val="24"/>
            <w:u w:val="single"/>
            <w:lang w:val="en-US" w:eastAsia="en-US"/>
            <w14:ligatures w14:val="standardContextual"/>
          </w:rPr>
          <w:t>TNF-</w:t>
        </w:r>
        <w:r w:rsidRPr="00C91FC7">
          <w:rPr>
            <w:rFonts w:eastAsia="Aptos"/>
            <w:kern w:val="2"/>
            <w:sz w:val="24"/>
            <w:szCs w:val="24"/>
            <w:u w:val="single"/>
            <w:lang w:eastAsia="en-US"/>
            <w14:ligatures w14:val="standardContextual"/>
          </w:rPr>
          <w:t>α</w:t>
        </w:r>
      </w:hyperlink>
      <w:r w:rsidRPr="00C91FC7">
        <w:rPr>
          <w:rFonts w:eastAsia="Aptos"/>
          <w:kern w:val="2"/>
          <w:sz w:val="24"/>
          <w:szCs w:val="24"/>
          <w:lang w:val="en-US" w:eastAsia="en-US"/>
          <w14:ligatures w14:val="standardContextual"/>
        </w:rPr>
        <w:t>, TRAIL, or </w:t>
      </w:r>
      <w:proofErr w:type="spellStart"/>
      <w:r w:rsidRPr="00C91FC7">
        <w:rPr>
          <w:rFonts w:eastAsia="Aptos"/>
          <w:kern w:val="2"/>
          <w:sz w:val="24"/>
          <w:szCs w:val="24"/>
          <w:lang w:eastAsia="en-US"/>
          <w14:ligatures w14:val="standardContextual"/>
        </w:rPr>
        <w:fldChar w:fldCharType="begin"/>
      </w:r>
      <w:r w:rsidRPr="00C91FC7">
        <w:rPr>
          <w:rFonts w:eastAsia="Aptos"/>
          <w:kern w:val="2"/>
          <w:sz w:val="24"/>
          <w:szCs w:val="24"/>
          <w:lang w:val="en-US" w:eastAsia="en-US"/>
          <w14:ligatures w14:val="standardContextual"/>
        </w:rPr>
        <w:instrText>HYPERLINK "https://next.amboss.com/us/article/VP0GdT" \l "Z9c67c936d383fde37d1b6bb660402a19"</w:instrText>
      </w:r>
      <w:r w:rsidRPr="00C91FC7">
        <w:rPr>
          <w:rFonts w:eastAsia="Aptos"/>
          <w:kern w:val="2"/>
          <w:sz w:val="24"/>
          <w:szCs w:val="24"/>
          <w:lang w:eastAsia="en-US"/>
          <w14:ligatures w14:val="standardContextual"/>
        </w:rPr>
      </w:r>
      <w:r w:rsidRPr="00C91FC7">
        <w:rPr>
          <w:rFonts w:eastAsia="Aptos"/>
          <w:kern w:val="2"/>
          <w:sz w:val="24"/>
          <w:szCs w:val="24"/>
          <w:lang w:eastAsia="en-US"/>
          <w14:ligatures w14:val="standardContextual"/>
        </w:rPr>
        <w:fldChar w:fldCharType="separate"/>
      </w:r>
      <w:r w:rsidRPr="00C91FC7">
        <w:rPr>
          <w:rFonts w:eastAsia="Aptos"/>
          <w:kern w:val="2"/>
          <w:sz w:val="24"/>
          <w:szCs w:val="24"/>
          <w:u w:val="single"/>
          <w:lang w:val="en-US" w:eastAsia="en-US"/>
          <w14:ligatures w14:val="standardContextual"/>
        </w:rPr>
        <w:t>FasL</w:t>
      </w:r>
      <w:proofErr w:type="spellEnd"/>
      <w:r w:rsidRPr="00C91FC7">
        <w:rPr>
          <w:rFonts w:eastAsia="Aptos"/>
          <w:kern w:val="2"/>
          <w:sz w:val="24"/>
          <w:szCs w:val="24"/>
          <w:lang w:eastAsia="en-US"/>
          <w14:ligatures w14:val="standardContextual"/>
        </w:rPr>
        <w:fldChar w:fldCharType="end"/>
      </w:r>
      <w:r w:rsidRPr="00C91FC7">
        <w:rPr>
          <w:rFonts w:eastAsia="Aptos"/>
          <w:kern w:val="2"/>
          <w:sz w:val="24"/>
          <w:szCs w:val="24"/>
          <w:lang w:val="en-US" w:eastAsia="en-US"/>
          <w14:ligatures w14:val="standardContextual"/>
        </w:rPr>
        <w:t>) bind to a death receptor on </w:t>
      </w:r>
      <w:hyperlink r:id="rId161" w:anchor="Z0b2dbba84cd425084862e30873efee1a" w:history="1">
        <w:r w:rsidRPr="00C91FC7">
          <w:rPr>
            <w:rFonts w:eastAsia="Aptos"/>
            <w:kern w:val="2"/>
            <w:sz w:val="24"/>
            <w:szCs w:val="24"/>
            <w:u w:val="single"/>
            <w:lang w:val="en-US" w:eastAsia="en-US"/>
            <w14:ligatures w14:val="standardContextual"/>
          </w:rPr>
          <w:t>the cell</w:t>
        </w:r>
      </w:hyperlink>
      <w:r w:rsidRPr="00C91FC7">
        <w:rPr>
          <w:rFonts w:eastAsia="Aptos"/>
          <w:kern w:val="2"/>
          <w:sz w:val="24"/>
          <w:szCs w:val="24"/>
          <w:lang w:val="en-US" w:eastAsia="en-US"/>
          <w14:ligatures w14:val="standardContextual"/>
        </w:rPr>
        <w:t> surface. </w:t>
      </w:r>
    </w:p>
    <w:p w14:paraId="3843FC6F" w14:textId="77777777" w:rsidR="00C91FC7" w:rsidRPr="00C91FC7" w:rsidRDefault="00C91FC7" w:rsidP="00C91FC7">
      <w:pPr>
        <w:numPr>
          <w:ilvl w:val="2"/>
          <w:numId w:val="242"/>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Interaction between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(CD95) and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ligand (</w:t>
      </w:r>
      <w:proofErr w:type="spellStart"/>
      <w:r w:rsidRPr="00C91FC7">
        <w:rPr>
          <w:rFonts w:eastAsia="Aptos"/>
          <w:kern w:val="2"/>
          <w:sz w:val="24"/>
          <w:szCs w:val="24"/>
          <w:lang w:eastAsia="en-US"/>
          <w14:ligatures w14:val="standardContextual"/>
        </w:rPr>
        <w:fldChar w:fldCharType="begin"/>
      </w:r>
      <w:r w:rsidRPr="00C91FC7">
        <w:rPr>
          <w:rFonts w:eastAsia="Aptos"/>
          <w:kern w:val="2"/>
          <w:sz w:val="24"/>
          <w:szCs w:val="24"/>
          <w:lang w:val="en-US" w:eastAsia="en-US"/>
          <w14:ligatures w14:val="standardContextual"/>
        </w:rPr>
        <w:instrText>HYPERLINK "https://next.amboss.com/us/article/VP0GdT" \l "Z9c67c936d383fde37d1b6bb660402a19"</w:instrText>
      </w:r>
      <w:r w:rsidRPr="00C91FC7">
        <w:rPr>
          <w:rFonts w:eastAsia="Aptos"/>
          <w:kern w:val="2"/>
          <w:sz w:val="24"/>
          <w:szCs w:val="24"/>
          <w:lang w:eastAsia="en-US"/>
          <w14:ligatures w14:val="standardContextual"/>
        </w:rPr>
      </w:r>
      <w:r w:rsidRPr="00C91FC7">
        <w:rPr>
          <w:rFonts w:eastAsia="Aptos"/>
          <w:kern w:val="2"/>
          <w:sz w:val="24"/>
          <w:szCs w:val="24"/>
          <w:lang w:eastAsia="en-US"/>
          <w14:ligatures w14:val="standardContextual"/>
        </w:rPr>
        <w:fldChar w:fldCharType="separate"/>
      </w:r>
      <w:r w:rsidRPr="00C91FC7">
        <w:rPr>
          <w:rFonts w:eastAsia="Aptos"/>
          <w:kern w:val="2"/>
          <w:sz w:val="24"/>
          <w:szCs w:val="24"/>
          <w:u w:val="single"/>
          <w:lang w:val="en-US" w:eastAsia="en-US"/>
          <w14:ligatures w14:val="standardContextual"/>
        </w:rPr>
        <w:t>FasL</w:t>
      </w:r>
      <w:proofErr w:type="spellEnd"/>
      <w:r w:rsidRPr="00C91FC7">
        <w:rPr>
          <w:rFonts w:eastAsia="Aptos"/>
          <w:kern w:val="2"/>
          <w:sz w:val="24"/>
          <w:szCs w:val="24"/>
          <w:lang w:eastAsia="en-US"/>
          <w14:ligatures w14:val="standardContextual"/>
        </w:rPr>
        <w:fldChar w:fldCharType="end"/>
      </w:r>
      <w:r w:rsidRPr="00C91FC7">
        <w:rPr>
          <w:rFonts w:eastAsia="Aptos"/>
          <w:kern w:val="2"/>
          <w:sz w:val="24"/>
          <w:szCs w:val="24"/>
          <w:lang w:val="en-US" w:eastAsia="en-US"/>
          <w14:ligatures w14:val="standardContextual"/>
        </w:rPr>
        <w:t>) is crucial for </w:t>
      </w:r>
      <w:hyperlink r:id="rId162" w:anchor="Z2280a528c47a8e93bb70fb96d798d351" w:history="1">
        <w:r w:rsidRPr="00C91FC7">
          <w:rPr>
            <w:rFonts w:eastAsia="Aptos"/>
            <w:kern w:val="2"/>
            <w:sz w:val="24"/>
            <w:szCs w:val="24"/>
            <w:u w:val="single"/>
            <w:lang w:val="en-US" w:eastAsia="en-US"/>
            <w14:ligatures w14:val="standardContextual"/>
          </w:rPr>
          <w:t>thymic</w:t>
        </w:r>
      </w:hyperlink>
      <w:r w:rsidRPr="00C91FC7">
        <w:rPr>
          <w:rFonts w:eastAsia="Aptos"/>
          <w:kern w:val="2"/>
          <w:sz w:val="24"/>
          <w:szCs w:val="24"/>
          <w:lang w:val="en-US" w:eastAsia="en-US"/>
          <w14:ligatures w14:val="standardContextual"/>
        </w:rPr>
        <w:t> medullary negative selection. Defective interactions may cause </w:t>
      </w:r>
      <w:hyperlink r:id="rId163" w:anchor="Z2e3d7dd2818089b4eebab93c0a2d5211" w:history="1">
        <w:r w:rsidRPr="00C91FC7">
          <w:rPr>
            <w:rFonts w:eastAsia="Aptos"/>
            <w:kern w:val="2"/>
            <w:sz w:val="24"/>
            <w:szCs w:val="24"/>
            <w:u w:val="single"/>
            <w:lang w:val="en-US" w:eastAsia="en-US"/>
            <w14:ligatures w14:val="standardContextual"/>
          </w:rPr>
          <w:t>autoimmune lymphoproliferative syndrome</w:t>
        </w:r>
      </w:hyperlink>
      <w:r w:rsidRPr="00C91FC7">
        <w:rPr>
          <w:rFonts w:eastAsia="Aptos"/>
          <w:kern w:val="2"/>
          <w:sz w:val="24"/>
          <w:szCs w:val="24"/>
          <w:lang w:val="en-US" w:eastAsia="en-US"/>
          <w14:ligatures w14:val="standardContextual"/>
        </w:rPr>
        <w:t>, </w:t>
      </w:r>
      <w:hyperlink r:id="rId164" w:anchor="Z9a24d08ab67dee43098222189f24cc1a" w:history="1">
        <w:r w:rsidRPr="00C91FC7">
          <w:rPr>
            <w:rFonts w:eastAsia="Aptos"/>
            <w:kern w:val="2"/>
            <w:sz w:val="24"/>
            <w:szCs w:val="24"/>
            <w:u w:val="single"/>
            <w:lang w:val="en-US" w:eastAsia="en-US"/>
            <w14:ligatures w14:val="standardContextual"/>
          </w:rPr>
          <w:t>lymphadenopathy</w:t>
        </w:r>
      </w:hyperlink>
      <w:r w:rsidRPr="00C91FC7">
        <w:rPr>
          <w:rFonts w:eastAsia="Aptos"/>
          <w:kern w:val="2"/>
          <w:sz w:val="24"/>
          <w:szCs w:val="24"/>
          <w:lang w:val="en-US" w:eastAsia="en-US"/>
          <w14:ligatures w14:val="standardContextual"/>
        </w:rPr>
        <w:t>, </w:t>
      </w:r>
      <w:hyperlink r:id="rId165" w:anchor="Zc94d2bbee026f3c13b49fbe3bbeb1d97" w:history="1">
        <w:r w:rsidRPr="00C91FC7">
          <w:rPr>
            <w:rFonts w:eastAsia="Aptos"/>
            <w:kern w:val="2"/>
            <w:sz w:val="24"/>
            <w:szCs w:val="24"/>
            <w:u w:val="single"/>
            <w:lang w:val="en-US" w:eastAsia="en-US"/>
            <w14:ligatures w14:val="standardContextual"/>
          </w:rPr>
          <w:t>hepatosplenomegaly</w:t>
        </w:r>
      </w:hyperlink>
      <w:r w:rsidRPr="00C91FC7">
        <w:rPr>
          <w:rFonts w:eastAsia="Aptos"/>
          <w:kern w:val="2"/>
          <w:sz w:val="24"/>
          <w:szCs w:val="24"/>
          <w:lang w:val="en-US" w:eastAsia="en-US"/>
          <w14:ligatures w14:val="standardContextual"/>
        </w:rPr>
        <w:t>, and autoimmune cytopenias.</w:t>
      </w:r>
    </w:p>
    <w:p w14:paraId="23380970" w14:textId="77777777" w:rsidR="00C91FC7" w:rsidRPr="00C91FC7" w:rsidRDefault="00C91FC7" w:rsidP="00C91FC7">
      <w:pPr>
        <w:numPr>
          <w:ilvl w:val="2"/>
          <w:numId w:val="242"/>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In general,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mutations produce an increased number of circulating self-reacting </w:t>
      </w:r>
      <w:hyperlink r:id="rId166" w:anchor="Zd5cc72308a079a8b6ef37128de4cd824" w:history="1">
        <w:r w:rsidRPr="00C91FC7">
          <w:rPr>
            <w:rFonts w:eastAsia="Aptos"/>
            <w:kern w:val="2"/>
            <w:sz w:val="24"/>
            <w:szCs w:val="24"/>
            <w:u w:val="single"/>
            <w:lang w:val="en-US" w:eastAsia="en-US"/>
            <w14:ligatures w14:val="standardContextual"/>
          </w:rPr>
          <w:t>lymphocytes</w:t>
        </w:r>
      </w:hyperlink>
      <w:r w:rsidRPr="00C91FC7">
        <w:rPr>
          <w:rFonts w:eastAsia="Aptos"/>
          <w:kern w:val="2"/>
          <w:sz w:val="24"/>
          <w:szCs w:val="24"/>
          <w:lang w:val="en-US" w:eastAsia="en-US"/>
          <w14:ligatures w14:val="standardContextual"/>
        </w:rPr>
        <w:t> due to defective </w:t>
      </w:r>
      <w:hyperlink r:id="rId167" w:anchor="Z015d8ee642779a4b71f72b7cd5028c47" w:history="1">
        <w:r w:rsidRPr="00C91FC7">
          <w:rPr>
            <w:rFonts w:eastAsia="Aptos"/>
            <w:kern w:val="2"/>
            <w:sz w:val="24"/>
            <w:szCs w:val="24"/>
            <w:u w:val="single"/>
            <w:lang w:val="en-US" w:eastAsia="en-US"/>
            <w14:ligatures w14:val="standardContextual"/>
          </w:rPr>
          <w:t>clonal selection</w:t>
        </w:r>
      </w:hyperlink>
      <w:r w:rsidRPr="00C91FC7">
        <w:rPr>
          <w:rFonts w:eastAsia="Aptos"/>
          <w:kern w:val="2"/>
          <w:sz w:val="24"/>
          <w:szCs w:val="24"/>
          <w:lang w:val="en-US" w:eastAsia="en-US"/>
          <w14:ligatures w14:val="standardContextual"/>
        </w:rPr>
        <w:t>.</w:t>
      </w:r>
    </w:p>
    <w:p w14:paraId="37CEE2BB" w14:textId="77777777" w:rsidR="00C91FC7" w:rsidRPr="00C91FC7" w:rsidRDefault="00C91FC7" w:rsidP="00C91FC7">
      <w:pPr>
        <w:numPr>
          <w:ilvl w:val="1"/>
          <w:numId w:val="242"/>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The </w:t>
      </w:r>
      <w:hyperlink r:id="rId168" w:anchor="Z3ff0122a3c004eebed96e9db47e16ea4" w:history="1">
        <w:r w:rsidRPr="00C91FC7">
          <w:rPr>
            <w:rFonts w:eastAsia="Aptos"/>
            <w:kern w:val="2"/>
            <w:sz w:val="24"/>
            <w:szCs w:val="24"/>
            <w:u w:val="single"/>
            <w:lang w:val="en-US" w:eastAsia="en-US"/>
            <w14:ligatures w14:val="standardContextual"/>
          </w:rPr>
          <w:t>receptor</w:t>
        </w:r>
      </w:hyperlink>
      <w:r w:rsidRPr="00C91FC7">
        <w:rPr>
          <w:rFonts w:eastAsia="Aptos"/>
          <w:kern w:val="2"/>
          <w:sz w:val="24"/>
          <w:szCs w:val="24"/>
          <w:lang w:val="en-US" w:eastAsia="en-US"/>
          <w14:ligatures w14:val="standardContextual"/>
        </w:rPr>
        <w:t>-</w:t>
      </w:r>
      <w:hyperlink r:id="rId169" w:anchor="Z77cbbfdd8009c0c0d1de2aa4b04a1062" w:history="1">
        <w:r w:rsidRPr="00C91FC7">
          <w:rPr>
            <w:rFonts w:eastAsia="Aptos"/>
            <w:kern w:val="2"/>
            <w:sz w:val="24"/>
            <w:szCs w:val="24"/>
            <w:u w:val="single"/>
            <w:lang w:val="en-US" w:eastAsia="en-US"/>
            <w14:ligatures w14:val="standardContextual"/>
          </w:rPr>
          <w:t>ligand</w:t>
        </w:r>
      </w:hyperlink>
      <w:r w:rsidRPr="00C91FC7">
        <w:rPr>
          <w:rFonts w:eastAsia="Aptos"/>
          <w:kern w:val="2"/>
          <w:sz w:val="24"/>
          <w:szCs w:val="24"/>
          <w:lang w:val="en-US" w:eastAsia="en-US"/>
          <w14:ligatures w14:val="standardContextual"/>
        </w:rPr>
        <w:t> complex activates initiator </w:t>
      </w:r>
      <w:hyperlink r:id="rId170" w:anchor="Ze3503afa06a7b801e65a153f74b74f02" w:history="1">
        <w:r w:rsidRPr="00C91FC7">
          <w:rPr>
            <w:rFonts w:eastAsia="Aptos"/>
            <w:kern w:val="2"/>
            <w:sz w:val="24"/>
            <w:szCs w:val="24"/>
            <w:u w:val="single"/>
            <w:lang w:val="en-US" w:eastAsia="en-US"/>
            <w14:ligatures w14:val="standardContextual"/>
          </w:rPr>
          <w:t>caspases</w:t>
        </w:r>
      </w:hyperlink>
      <w:r w:rsidRPr="00C91FC7">
        <w:rPr>
          <w:rFonts w:eastAsia="Aptos"/>
          <w:kern w:val="2"/>
          <w:sz w:val="24"/>
          <w:szCs w:val="24"/>
          <w:lang w:val="en-US" w:eastAsia="en-US"/>
          <w14:ligatures w14:val="standardContextual"/>
        </w:rPr>
        <w:t> such as </w:t>
      </w:r>
      <w:hyperlink r:id="rId171" w:anchor="Ze3503afa06a7b801e65a153f74b74f02" w:history="1">
        <w:r w:rsidRPr="00C91FC7">
          <w:rPr>
            <w:rFonts w:eastAsia="Aptos"/>
            <w:kern w:val="2"/>
            <w:sz w:val="24"/>
            <w:szCs w:val="24"/>
            <w:u w:val="single"/>
            <w:lang w:val="en-US" w:eastAsia="en-US"/>
            <w14:ligatures w14:val="standardContextual"/>
          </w:rPr>
          <w:t>caspase</w:t>
        </w:r>
      </w:hyperlink>
      <w:r w:rsidRPr="00C91FC7">
        <w:rPr>
          <w:rFonts w:eastAsia="Aptos"/>
          <w:kern w:val="2"/>
          <w:sz w:val="24"/>
          <w:szCs w:val="24"/>
          <w:lang w:val="en-US" w:eastAsia="en-US"/>
          <w14:ligatures w14:val="standardContextual"/>
        </w:rPr>
        <w:t> 8.</w:t>
      </w:r>
    </w:p>
    <w:p w14:paraId="16DCFFFF" w14:textId="77777777" w:rsidR="00C91FC7" w:rsidRPr="00C91FC7" w:rsidRDefault="00C91FC7" w:rsidP="00C91FC7">
      <w:pPr>
        <w:numPr>
          <w:ilvl w:val="1"/>
          <w:numId w:val="242"/>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Initiator </w:t>
      </w:r>
      <w:hyperlink r:id="rId172" w:anchor="Ze3503afa06a7b801e65a153f74b74f02" w:history="1">
        <w:r w:rsidRPr="00C91FC7">
          <w:rPr>
            <w:rFonts w:eastAsia="Aptos"/>
            <w:kern w:val="2"/>
            <w:sz w:val="24"/>
            <w:szCs w:val="24"/>
            <w:u w:val="single"/>
            <w:lang w:val="en-US" w:eastAsia="en-US"/>
            <w14:ligatures w14:val="standardContextual"/>
          </w:rPr>
          <w:t>caspase</w:t>
        </w:r>
      </w:hyperlink>
      <w:r w:rsidRPr="00C91FC7">
        <w:rPr>
          <w:rFonts w:eastAsia="Aptos"/>
          <w:kern w:val="2"/>
          <w:sz w:val="24"/>
          <w:szCs w:val="24"/>
          <w:lang w:val="en-US" w:eastAsia="en-US"/>
          <w14:ligatures w14:val="standardContextual"/>
        </w:rPr>
        <w:t> activates executioner </w:t>
      </w:r>
      <w:hyperlink r:id="rId173" w:anchor="Ze3503afa06a7b801e65a153f74b74f02" w:history="1">
        <w:r w:rsidRPr="00C91FC7">
          <w:rPr>
            <w:rFonts w:eastAsia="Aptos"/>
            <w:kern w:val="2"/>
            <w:sz w:val="24"/>
            <w:szCs w:val="24"/>
            <w:u w:val="single"/>
            <w:lang w:val="en-US" w:eastAsia="en-US"/>
            <w14:ligatures w14:val="standardContextual"/>
          </w:rPr>
          <w:t>caspases</w:t>
        </w:r>
      </w:hyperlink>
      <w:r w:rsidRPr="00C91FC7">
        <w:rPr>
          <w:rFonts w:eastAsia="Aptos"/>
          <w:kern w:val="2"/>
          <w:sz w:val="24"/>
          <w:szCs w:val="24"/>
          <w:lang w:val="en-US" w:eastAsia="en-US"/>
          <w14:ligatures w14:val="standardContextual"/>
        </w:rPr>
        <w:t> such as </w:t>
      </w:r>
      <w:hyperlink r:id="rId174" w:anchor="Ze3503afa06a7b801e65a153f74b74f02" w:history="1">
        <w:r w:rsidRPr="00C91FC7">
          <w:rPr>
            <w:rFonts w:eastAsia="Aptos"/>
            <w:kern w:val="2"/>
            <w:sz w:val="24"/>
            <w:szCs w:val="24"/>
            <w:u w:val="single"/>
            <w:lang w:val="en-US" w:eastAsia="en-US"/>
            <w14:ligatures w14:val="standardContextual"/>
          </w:rPr>
          <w:t>caspase</w:t>
        </w:r>
      </w:hyperlink>
      <w:r w:rsidRPr="00C91FC7">
        <w:rPr>
          <w:rFonts w:eastAsia="Aptos"/>
          <w:kern w:val="2"/>
          <w:sz w:val="24"/>
          <w:szCs w:val="24"/>
          <w:lang w:val="en-US" w:eastAsia="en-US"/>
          <w14:ligatures w14:val="standardContextual"/>
        </w:rPr>
        <w:t> 3.</w:t>
      </w:r>
    </w:p>
    <w:p w14:paraId="375587DE" w14:textId="77777777" w:rsidR="00C91FC7" w:rsidRPr="00C91FC7" w:rsidRDefault="00C91FC7" w:rsidP="00C91FC7">
      <w:pPr>
        <w:numPr>
          <w:ilvl w:val="0"/>
          <w:numId w:val="242"/>
        </w:numPr>
        <w:spacing w:after="160"/>
        <w:rPr>
          <w:rFonts w:eastAsia="Aptos"/>
          <w:kern w:val="2"/>
          <w:sz w:val="24"/>
          <w:szCs w:val="24"/>
          <w:lang w:val="en-US" w:eastAsia="en-US"/>
          <w14:ligatures w14:val="standardContextual"/>
        </w:rPr>
      </w:pPr>
      <w:hyperlink r:id="rId175" w:anchor="Z18a02873023ccef6d8ea2b461e0b7446" w:history="1">
        <w:r w:rsidRPr="00C91FC7">
          <w:rPr>
            <w:rFonts w:eastAsia="Aptos"/>
            <w:b/>
            <w:bCs/>
            <w:kern w:val="2"/>
            <w:sz w:val="24"/>
            <w:szCs w:val="24"/>
            <w:u w:val="single"/>
            <w:lang w:val="en-US" w:eastAsia="en-US"/>
            <w14:ligatures w14:val="standardContextual"/>
          </w:rPr>
          <w:t>Immune cell</w:t>
        </w:r>
      </w:hyperlink>
      <w:r w:rsidRPr="00C91FC7">
        <w:rPr>
          <w:rFonts w:eastAsia="Aptos"/>
          <w:b/>
          <w:bCs/>
          <w:kern w:val="2"/>
          <w:sz w:val="24"/>
          <w:szCs w:val="24"/>
          <w:lang w:val="en-US" w:eastAsia="en-US"/>
          <w14:ligatures w14:val="standardContextual"/>
        </w:rPr>
        <w:t> activation</w:t>
      </w:r>
      <w:r w:rsidRPr="00C91FC7">
        <w:rPr>
          <w:rFonts w:eastAsia="Aptos"/>
          <w:kern w:val="2"/>
          <w:sz w:val="24"/>
          <w:szCs w:val="24"/>
          <w:lang w:val="en-US" w:eastAsia="en-US"/>
          <w14:ligatures w14:val="standardContextual"/>
        </w:rPr>
        <w:t>: The release of </w:t>
      </w:r>
      <w:hyperlink r:id="rId176" w:anchor="Z65103d19e80178d90edf29995680c106" w:history="1">
        <w:r w:rsidRPr="00C91FC7">
          <w:rPr>
            <w:rFonts w:eastAsia="Aptos"/>
            <w:kern w:val="2"/>
            <w:sz w:val="24"/>
            <w:szCs w:val="24"/>
            <w:u w:val="single"/>
            <w:lang w:val="en-US" w:eastAsia="en-US"/>
            <w14:ligatures w14:val="standardContextual"/>
          </w:rPr>
          <w:t>perforin</w:t>
        </w:r>
      </w:hyperlink>
      <w:r w:rsidRPr="00C91FC7">
        <w:rPr>
          <w:rFonts w:eastAsia="Aptos"/>
          <w:kern w:val="2"/>
          <w:sz w:val="24"/>
          <w:szCs w:val="24"/>
          <w:lang w:val="en-US" w:eastAsia="en-US"/>
          <w14:ligatures w14:val="standardContextual"/>
        </w:rPr>
        <w:t> and </w:t>
      </w:r>
      <w:hyperlink r:id="rId177" w:anchor="Zf3b4eb6379256303e68fa9f22dd38a00" w:history="1">
        <w:r w:rsidRPr="00C91FC7">
          <w:rPr>
            <w:rFonts w:eastAsia="Aptos"/>
            <w:kern w:val="2"/>
            <w:sz w:val="24"/>
            <w:szCs w:val="24"/>
            <w:u w:val="single"/>
            <w:lang w:val="en-US" w:eastAsia="en-US"/>
            <w14:ligatures w14:val="standardContextual"/>
          </w:rPr>
          <w:t>granzyme B</w:t>
        </w:r>
      </w:hyperlink>
      <w:r w:rsidRPr="00C91FC7">
        <w:rPr>
          <w:rFonts w:eastAsia="Aptos"/>
          <w:kern w:val="2"/>
          <w:sz w:val="24"/>
          <w:szCs w:val="24"/>
          <w:lang w:val="en-US" w:eastAsia="en-US"/>
          <w14:ligatures w14:val="standardContextual"/>
        </w:rPr>
        <w:t> from </w:t>
      </w:r>
      <w:hyperlink r:id="rId178" w:anchor="Za74ae2df23172aace37f2e70f908dfc8" w:history="1">
        <w:r w:rsidRPr="00C91FC7">
          <w:rPr>
            <w:rFonts w:eastAsia="Aptos"/>
            <w:kern w:val="2"/>
            <w:sz w:val="24"/>
            <w:szCs w:val="24"/>
            <w:u w:val="single"/>
            <w:lang w:val="en-US" w:eastAsia="en-US"/>
            <w14:ligatures w14:val="standardContextual"/>
          </w:rPr>
          <w:t>cytotoxic T cells</w:t>
        </w:r>
      </w:hyperlink>
      <w:r w:rsidRPr="00C91FC7">
        <w:rPr>
          <w:rFonts w:eastAsia="Aptos"/>
          <w:kern w:val="2"/>
          <w:sz w:val="24"/>
          <w:szCs w:val="24"/>
          <w:lang w:val="en-US" w:eastAsia="en-US"/>
          <w14:ligatures w14:val="standardContextual"/>
        </w:rPr>
        <w:t> activates executioner </w:t>
      </w:r>
      <w:hyperlink r:id="rId179" w:anchor="Ze3503afa06a7b801e65a153f74b74f02" w:history="1">
        <w:r w:rsidRPr="00C91FC7">
          <w:rPr>
            <w:rFonts w:eastAsia="Aptos"/>
            <w:kern w:val="2"/>
            <w:sz w:val="24"/>
            <w:szCs w:val="24"/>
            <w:u w:val="single"/>
            <w:lang w:val="en-US" w:eastAsia="en-US"/>
            <w14:ligatures w14:val="standardContextual"/>
          </w:rPr>
          <w:t>caspases</w:t>
        </w:r>
      </w:hyperlink>
      <w:r w:rsidRPr="00C91FC7">
        <w:rPr>
          <w:rFonts w:eastAsia="Aptos"/>
          <w:kern w:val="2"/>
          <w:sz w:val="24"/>
          <w:szCs w:val="24"/>
          <w:lang w:val="en-US" w:eastAsia="en-US"/>
          <w14:ligatures w14:val="standardContextual"/>
        </w:rPr>
        <w:t>.</w:t>
      </w:r>
    </w:p>
    <w:p w14:paraId="674A2C42" w14:textId="77777777" w:rsidR="00C91FC7" w:rsidRPr="00C91FC7" w:rsidRDefault="00C91FC7" w:rsidP="00C91FC7">
      <w:pPr>
        <w:ind w:firstLine="709"/>
        <w:rPr>
          <w:rFonts w:eastAsia="Aptos"/>
          <w:b/>
          <w:bCs/>
          <w:kern w:val="2"/>
          <w:sz w:val="24"/>
          <w:szCs w:val="24"/>
          <w:lang w:eastAsia="en-US"/>
          <w14:ligatures w14:val="standardContextual"/>
        </w:rPr>
      </w:pPr>
      <w:proofErr w:type="spellStart"/>
      <w:r w:rsidRPr="00C91FC7">
        <w:rPr>
          <w:rFonts w:eastAsia="Aptos"/>
          <w:b/>
          <w:bCs/>
          <w:kern w:val="2"/>
          <w:sz w:val="24"/>
          <w:szCs w:val="24"/>
          <w:lang w:eastAsia="en-US"/>
          <w14:ligatures w14:val="standardContextual"/>
        </w:rPr>
        <w:t>Intrinsic</w:t>
      </w:r>
      <w:proofErr w:type="spellEnd"/>
      <w:r w:rsidRPr="00C91FC7">
        <w:rPr>
          <w:rFonts w:eastAsia="Aptos"/>
          <w:b/>
          <w:bCs/>
          <w:kern w:val="2"/>
          <w:sz w:val="24"/>
          <w:szCs w:val="24"/>
          <w:lang w:eastAsia="en-US"/>
          <w14:ligatures w14:val="standardContextual"/>
        </w:rPr>
        <w:t xml:space="preserve"> </w:t>
      </w:r>
      <w:proofErr w:type="spellStart"/>
      <w:r w:rsidRPr="00C91FC7">
        <w:rPr>
          <w:rFonts w:eastAsia="Aptos"/>
          <w:b/>
          <w:bCs/>
          <w:kern w:val="2"/>
          <w:sz w:val="24"/>
          <w:szCs w:val="24"/>
          <w:lang w:eastAsia="en-US"/>
          <w14:ligatures w14:val="standardContextual"/>
        </w:rPr>
        <w:t>pathway</w:t>
      </w:r>
      <w:proofErr w:type="spellEnd"/>
      <w:r w:rsidRPr="00C91FC7">
        <w:rPr>
          <w:rFonts w:eastAsia="Aptos"/>
          <w:b/>
          <w:bCs/>
          <w:kern w:val="2"/>
          <w:sz w:val="24"/>
          <w:szCs w:val="24"/>
          <w:lang w:eastAsia="en-US"/>
          <w14:ligatures w14:val="standardContextual"/>
        </w:rPr>
        <w:t xml:space="preserve"> (</w:t>
      </w:r>
      <w:proofErr w:type="spellStart"/>
      <w:r w:rsidRPr="00C91FC7">
        <w:rPr>
          <w:rFonts w:eastAsia="Aptos"/>
          <w:b/>
          <w:bCs/>
          <w:kern w:val="2"/>
          <w:sz w:val="24"/>
          <w:szCs w:val="24"/>
          <w:lang w:eastAsia="en-US"/>
          <w14:ligatures w14:val="standardContextual"/>
        </w:rPr>
        <w:t>mitochondrial</w:t>
      </w:r>
      <w:proofErr w:type="spellEnd"/>
      <w:r w:rsidRPr="00C91FC7">
        <w:rPr>
          <w:rFonts w:eastAsia="Aptos"/>
          <w:b/>
          <w:bCs/>
          <w:kern w:val="2"/>
          <w:sz w:val="24"/>
          <w:szCs w:val="24"/>
          <w:lang w:eastAsia="en-US"/>
          <w14:ligatures w14:val="standardContextual"/>
        </w:rPr>
        <w:t xml:space="preserve"> </w:t>
      </w:r>
      <w:proofErr w:type="spellStart"/>
      <w:r w:rsidRPr="00C91FC7">
        <w:rPr>
          <w:rFonts w:eastAsia="Aptos"/>
          <w:b/>
          <w:bCs/>
          <w:kern w:val="2"/>
          <w:sz w:val="24"/>
          <w:szCs w:val="24"/>
          <w:lang w:eastAsia="en-US"/>
          <w14:ligatures w14:val="standardContextual"/>
        </w:rPr>
        <w:t>pathway</w:t>
      </w:r>
      <w:proofErr w:type="spellEnd"/>
      <w:r w:rsidRPr="00C91FC7">
        <w:rPr>
          <w:rFonts w:eastAsia="Aptos"/>
          <w:b/>
          <w:bCs/>
          <w:kern w:val="2"/>
          <w:sz w:val="24"/>
          <w:szCs w:val="24"/>
          <w:lang w:eastAsia="en-US"/>
          <w14:ligatures w14:val="standardContextual"/>
        </w:rPr>
        <w:t>)</w:t>
      </w:r>
    </w:p>
    <w:p w14:paraId="2390CD4D" w14:textId="77777777" w:rsidR="00C91FC7" w:rsidRPr="00C91FC7" w:rsidRDefault="00C91FC7" w:rsidP="00C91FC7">
      <w:pPr>
        <w:numPr>
          <w:ilvl w:val="0"/>
          <w:numId w:val="24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Involved in tissue remodeling (e.g., during </w:t>
      </w:r>
      <w:hyperlink r:id="rId180" w:anchor="Zc8e6ace499cb03cebdbc0cc59841de5e" w:history="1">
        <w:r w:rsidRPr="00C91FC7">
          <w:rPr>
            <w:rFonts w:eastAsia="Aptos"/>
            <w:kern w:val="2"/>
            <w:sz w:val="24"/>
            <w:szCs w:val="24"/>
            <w:u w:val="single"/>
            <w:lang w:val="en-US" w:eastAsia="en-US"/>
            <w14:ligatures w14:val="standardContextual"/>
          </w:rPr>
          <w:t>embryogenesis</w:t>
        </w:r>
      </w:hyperlink>
      <w:r w:rsidRPr="00C91FC7">
        <w:rPr>
          <w:rFonts w:eastAsia="Aptos"/>
          <w:kern w:val="2"/>
          <w:sz w:val="24"/>
          <w:szCs w:val="24"/>
          <w:lang w:val="en-US" w:eastAsia="en-US"/>
          <w14:ligatures w14:val="standardContextual"/>
        </w:rPr>
        <w:t>)</w:t>
      </w:r>
    </w:p>
    <w:p w14:paraId="0520B6FA" w14:textId="77777777" w:rsidR="00C91FC7" w:rsidRPr="00C91FC7" w:rsidRDefault="00C91FC7" w:rsidP="00C91FC7">
      <w:pPr>
        <w:numPr>
          <w:ilvl w:val="0"/>
          <w:numId w:val="243"/>
        </w:numPr>
        <w:spacing w:after="160"/>
        <w:rPr>
          <w:rFonts w:eastAsia="Aptos"/>
          <w:kern w:val="2"/>
          <w:sz w:val="24"/>
          <w:szCs w:val="24"/>
          <w:lang w:val="en-US" w:eastAsia="en-US"/>
          <w14:ligatures w14:val="standardContextual"/>
        </w:rPr>
      </w:pPr>
      <w:hyperlink r:id="rId181" w:anchor="Z78f5b8ce73420dd5301a753625b67c7c" w:history="1">
        <w:r w:rsidRPr="00C91FC7">
          <w:rPr>
            <w:rFonts w:eastAsia="Aptos"/>
            <w:kern w:val="2"/>
            <w:sz w:val="24"/>
            <w:szCs w:val="24"/>
            <w:u w:val="single"/>
            <w:lang w:val="en-US" w:eastAsia="en-US"/>
            <w14:ligatures w14:val="standardContextual"/>
          </w:rPr>
          <w:t>p53</w:t>
        </w:r>
      </w:hyperlink>
      <w:r w:rsidRPr="00C91FC7">
        <w:rPr>
          <w:rFonts w:eastAsia="Aptos"/>
          <w:kern w:val="2"/>
          <w:sz w:val="24"/>
          <w:szCs w:val="24"/>
          <w:lang w:val="en-US" w:eastAsia="en-US"/>
          <w14:ligatures w14:val="standardContextual"/>
        </w:rPr>
        <w:t> is activated through </w:t>
      </w:r>
      <w:hyperlink r:id="rId182" w:anchor="Za2567233a51aebcb8f6e9575f82d2546" w:history="1">
        <w:r w:rsidRPr="00C91FC7">
          <w:rPr>
            <w:rFonts w:eastAsia="Aptos"/>
            <w:kern w:val="2"/>
            <w:sz w:val="24"/>
            <w:szCs w:val="24"/>
            <w:u w:val="single"/>
            <w:lang w:val="en-US" w:eastAsia="en-US"/>
            <w14:ligatures w14:val="standardContextual"/>
          </w:rPr>
          <w:t>DNA damage</w:t>
        </w:r>
      </w:hyperlink>
      <w:r w:rsidRPr="00C91FC7">
        <w:rPr>
          <w:rFonts w:eastAsia="Aptos"/>
          <w:kern w:val="2"/>
          <w:sz w:val="24"/>
          <w:szCs w:val="24"/>
          <w:lang w:val="en-US" w:eastAsia="en-US"/>
          <w14:ligatures w14:val="standardContextual"/>
        </w:rPr>
        <w:t> (e.g., </w:t>
      </w:r>
      <w:hyperlink r:id="rId183" w:anchor="Z11178ec3c2e582d07f19c0f784e018a3" w:history="1">
        <w:r w:rsidRPr="00C91FC7">
          <w:rPr>
            <w:rFonts w:eastAsia="Aptos"/>
            <w:kern w:val="2"/>
            <w:sz w:val="24"/>
            <w:szCs w:val="24"/>
            <w:u w:val="single"/>
            <w:lang w:val="en-US" w:eastAsia="en-US"/>
            <w14:ligatures w14:val="standardContextual"/>
          </w:rPr>
          <w:t>hypoxia</w:t>
        </w:r>
      </w:hyperlink>
      <w:r w:rsidRPr="00C91FC7">
        <w:rPr>
          <w:rFonts w:eastAsia="Aptos"/>
          <w:kern w:val="2"/>
          <w:sz w:val="24"/>
          <w:szCs w:val="24"/>
          <w:lang w:val="en-US" w:eastAsia="en-US"/>
          <w14:ligatures w14:val="standardContextual"/>
        </w:rPr>
        <w:t>, chemical toxins, radiation) or the withdrawal of regulating factors from a proliferating cell population (e.g., </w:t>
      </w:r>
      <w:hyperlink r:id="rId184" w:anchor="Z88b1138ac1486175490ecc18ddc74c39" w:history="1">
        <w:r w:rsidRPr="00C91FC7">
          <w:rPr>
            <w:rFonts w:eastAsia="Aptos"/>
            <w:kern w:val="2"/>
            <w:sz w:val="24"/>
            <w:szCs w:val="24"/>
            <w:u w:val="single"/>
            <w:lang w:val="en-US" w:eastAsia="en-US"/>
            <w14:ligatures w14:val="standardContextual"/>
          </w:rPr>
          <w:t>IL-2</w:t>
        </w:r>
      </w:hyperlink>
      <w:r w:rsidRPr="00C91FC7">
        <w:rPr>
          <w:rFonts w:eastAsia="Aptos"/>
          <w:kern w:val="2"/>
          <w:sz w:val="24"/>
          <w:szCs w:val="24"/>
          <w:lang w:val="en-US" w:eastAsia="en-US"/>
          <w14:ligatures w14:val="standardContextual"/>
        </w:rPr>
        <w:t> after completion of an immunologic reaction → </w:t>
      </w:r>
      <w:hyperlink r:id="rId185" w:anchor="Ze3b1d969dabac0178de882d11ad4ffbf" w:history="1">
        <w:r w:rsidRPr="00C91FC7">
          <w:rPr>
            <w:rFonts w:eastAsia="Aptos"/>
            <w:kern w:val="2"/>
            <w:sz w:val="24"/>
            <w:szCs w:val="24"/>
            <w:u w:val="single"/>
            <w:lang w:val="en-US" w:eastAsia="en-US"/>
            <w14:ligatures w14:val="standardContextual"/>
          </w:rPr>
          <w:t>apoptosis</w:t>
        </w:r>
      </w:hyperlink>
      <w:r w:rsidRPr="00C91FC7">
        <w:rPr>
          <w:rFonts w:eastAsia="Aptos"/>
          <w:kern w:val="2"/>
          <w:sz w:val="24"/>
          <w:szCs w:val="24"/>
          <w:lang w:val="en-US" w:eastAsia="en-US"/>
          <w14:ligatures w14:val="standardContextual"/>
        </w:rPr>
        <w:t> of effector cells).</w:t>
      </w:r>
    </w:p>
    <w:p w14:paraId="53184A8B" w14:textId="77777777" w:rsidR="00C91FC7" w:rsidRPr="00C91FC7" w:rsidRDefault="00C91FC7" w:rsidP="00C91FC7">
      <w:pPr>
        <w:numPr>
          <w:ilvl w:val="0"/>
          <w:numId w:val="243"/>
        </w:numPr>
        <w:spacing w:after="160"/>
        <w:rPr>
          <w:rFonts w:eastAsia="Aptos"/>
          <w:kern w:val="2"/>
          <w:sz w:val="24"/>
          <w:szCs w:val="24"/>
          <w:lang w:val="en-US" w:eastAsia="en-US"/>
          <w14:ligatures w14:val="standardContextual"/>
        </w:rPr>
      </w:pPr>
      <w:hyperlink r:id="rId186" w:anchor="Z78f5b8ce73420dd5301a753625b67c7c" w:history="1">
        <w:r w:rsidRPr="00C91FC7">
          <w:rPr>
            <w:rFonts w:eastAsia="Aptos"/>
            <w:kern w:val="2"/>
            <w:sz w:val="24"/>
            <w:szCs w:val="24"/>
            <w:u w:val="single"/>
            <w:lang w:val="en-US" w:eastAsia="en-US"/>
            <w14:ligatures w14:val="standardContextual"/>
          </w:rPr>
          <w:t>p53</w:t>
        </w:r>
      </w:hyperlink>
      <w:r w:rsidRPr="00C91FC7">
        <w:rPr>
          <w:rFonts w:eastAsia="Aptos"/>
          <w:kern w:val="2"/>
          <w:sz w:val="24"/>
          <w:szCs w:val="24"/>
          <w:lang w:val="en-US" w:eastAsia="en-US"/>
          <w14:ligatures w14:val="standardContextual"/>
        </w:rPr>
        <w:t> causes an intracellular increase of proapoptotic </w:t>
      </w:r>
      <w:hyperlink r:id="rId187" w:anchor="Z6dee07cab92e13d1f6baa3a3ce402f23" w:history="1">
        <w:r w:rsidRPr="00C91FC7">
          <w:rPr>
            <w:rFonts w:eastAsia="Aptos"/>
            <w:kern w:val="2"/>
            <w:sz w:val="24"/>
            <w:szCs w:val="24"/>
            <w:u w:val="single"/>
            <w:lang w:val="en-US" w:eastAsia="en-US"/>
            <w14:ligatures w14:val="standardContextual"/>
          </w:rPr>
          <w:t>proteins</w:t>
        </w:r>
      </w:hyperlink>
      <w:r w:rsidRPr="00C91FC7">
        <w:rPr>
          <w:rFonts w:eastAsia="Aptos"/>
          <w:kern w:val="2"/>
          <w:sz w:val="24"/>
          <w:szCs w:val="24"/>
          <w:lang w:val="en-US" w:eastAsia="en-US"/>
          <w14:ligatures w14:val="standardContextual"/>
        </w:rPr>
        <w:t> of the Bcl-2 family (e.g., Bax, Bad, Bak).</w:t>
      </w:r>
    </w:p>
    <w:p w14:paraId="65F09966" w14:textId="77777777" w:rsidR="00C91FC7" w:rsidRPr="00C91FC7" w:rsidRDefault="00C91FC7" w:rsidP="00C91FC7">
      <w:pPr>
        <w:numPr>
          <w:ilvl w:val="1"/>
          <w:numId w:val="24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lastRenderedPageBreak/>
        <w:t>The Bcl-2 family is composed of numerous </w:t>
      </w:r>
      <w:hyperlink r:id="rId188" w:anchor="Z6dee07cab92e13d1f6baa3a3ce402f23" w:history="1">
        <w:r w:rsidRPr="00C91FC7">
          <w:rPr>
            <w:rFonts w:eastAsia="Aptos"/>
            <w:kern w:val="2"/>
            <w:sz w:val="24"/>
            <w:szCs w:val="24"/>
            <w:u w:val="single"/>
            <w:lang w:val="en-US" w:eastAsia="en-US"/>
            <w14:ligatures w14:val="standardContextual"/>
          </w:rPr>
          <w:t>proteins</w:t>
        </w:r>
      </w:hyperlink>
      <w:r w:rsidRPr="00C91FC7">
        <w:rPr>
          <w:rFonts w:eastAsia="Aptos"/>
          <w:kern w:val="2"/>
          <w:sz w:val="24"/>
          <w:szCs w:val="24"/>
          <w:lang w:val="en-US" w:eastAsia="en-US"/>
          <w14:ligatures w14:val="standardContextual"/>
        </w:rPr>
        <w:t> that can have a proapoptotic (e.g., Bad, </w:t>
      </w:r>
      <w:hyperlink r:id="rId189" w:anchor="Z8380683b6279ff28e82fe45f5aaf13cf" w:history="1">
        <w:r w:rsidRPr="00C91FC7">
          <w:rPr>
            <w:rFonts w:eastAsia="Aptos"/>
            <w:kern w:val="2"/>
            <w:sz w:val="24"/>
            <w:szCs w:val="24"/>
            <w:u w:val="single"/>
            <w:lang w:val="en-US" w:eastAsia="en-US"/>
            <w14:ligatures w14:val="standardContextual"/>
          </w:rPr>
          <w:t>Bax</w:t>
        </w:r>
      </w:hyperlink>
      <w:r w:rsidRPr="00C91FC7">
        <w:rPr>
          <w:rFonts w:eastAsia="Aptos"/>
          <w:kern w:val="2"/>
          <w:sz w:val="24"/>
          <w:szCs w:val="24"/>
          <w:lang w:val="en-US" w:eastAsia="en-US"/>
          <w14:ligatures w14:val="standardContextual"/>
        </w:rPr>
        <w:t>, and </w:t>
      </w:r>
      <w:hyperlink r:id="rId190" w:anchor="Zcdfcda17c8ab17c2b917505c0264e471" w:history="1">
        <w:r w:rsidRPr="00C91FC7">
          <w:rPr>
            <w:rFonts w:eastAsia="Aptos"/>
            <w:kern w:val="2"/>
            <w:sz w:val="24"/>
            <w:szCs w:val="24"/>
            <w:u w:val="single"/>
            <w:lang w:val="en-US" w:eastAsia="en-US"/>
            <w14:ligatures w14:val="standardContextual"/>
          </w:rPr>
          <w:t>Bak</w:t>
        </w:r>
      </w:hyperlink>
      <w:r w:rsidRPr="00C91FC7">
        <w:rPr>
          <w:rFonts w:eastAsia="Aptos"/>
          <w:kern w:val="2"/>
          <w:sz w:val="24"/>
          <w:szCs w:val="24"/>
          <w:lang w:val="en-US" w:eastAsia="en-US"/>
          <w14:ligatures w14:val="standardContextual"/>
        </w:rPr>
        <w:t>) or antiapoptotic (e.g., Bcl-2 , </w:t>
      </w:r>
      <w:proofErr w:type="spellStart"/>
      <w:r w:rsidRPr="00C91FC7">
        <w:rPr>
          <w:rFonts w:eastAsia="Aptos"/>
          <w:kern w:val="2"/>
          <w:sz w:val="24"/>
          <w:szCs w:val="24"/>
          <w:lang w:val="en-US" w:eastAsia="en-US"/>
          <w14:ligatures w14:val="standardContextual"/>
        </w:rPr>
        <w:t>Bcl-xL</w:t>
      </w:r>
      <w:proofErr w:type="spellEnd"/>
      <w:r w:rsidRPr="00C91FC7">
        <w:rPr>
          <w:rFonts w:eastAsia="Aptos"/>
          <w:kern w:val="2"/>
          <w:sz w:val="24"/>
          <w:szCs w:val="24"/>
          <w:lang w:val="en-US" w:eastAsia="en-US"/>
          <w14:ligatures w14:val="standardContextual"/>
        </w:rPr>
        <w:t>) effect.</w:t>
      </w:r>
    </w:p>
    <w:p w14:paraId="5A39D544" w14:textId="77777777" w:rsidR="00C91FC7" w:rsidRPr="00C91FC7" w:rsidRDefault="00C91FC7" w:rsidP="00C91FC7">
      <w:pPr>
        <w:numPr>
          <w:ilvl w:val="1"/>
          <w:numId w:val="24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Bcl-2 can prevent </w:t>
      </w:r>
      <w:hyperlink r:id="rId191" w:anchor="Ze3b1d969dabac0178de882d11ad4ffbf" w:history="1">
        <w:r w:rsidRPr="00C91FC7">
          <w:rPr>
            <w:rFonts w:eastAsia="Aptos"/>
            <w:kern w:val="2"/>
            <w:sz w:val="24"/>
            <w:szCs w:val="24"/>
            <w:u w:val="single"/>
            <w:lang w:val="en-US" w:eastAsia="en-US"/>
            <w14:ligatures w14:val="standardContextual"/>
          </w:rPr>
          <w:t>apoptosis</w:t>
        </w:r>
      </w:hyperlink>
      <w:r w:rsidRPr="00C91FC7">
        <w:rPr>
          <w:rFonts w:eastAsia="Aptos"/>
          <w:kern w:val="2"/>
          <w:sz w:val="24"/>
          <w:szCs w:val="24"/>
          <w:lang w:val="en-US" w:eastAsia="en-US"/>
          <w14:ligatures w14:val="standardContextual"/>
        </w:rPr>
        <w:t> by keeping the </w:t>
      </w:r>
      <w:hyperlink r:id="rId192" w:anchor="Zdd7f4b79185d0c393f3d3855c608afad" w:history="1">
        <w:r w:rsidRPr="00C91FC7">
          <w:rPr>
            <w:rFonts w:eastAsia="Aptos"/>
            <w:kern w:val="2"/>
            <w:sz w:val="24"/>
            <w:szCs w:val="24"/>
            <w:u w:val="single"/>
            <w:lang w:val="en-US" w:eastAsia="en-US"/>
            <w14:ligatures w14:val="standardContextual"/>
          </w:rPr>
          <w:t>mitochondrial membrane</w:t>
        </w:r>
      </w:hyperlink>
      <w:r w:rsidRPr="00C91FC7">
        <w:rPr>
          <w:rFonts w:eastAsia="Aptos"/>
          <w:kern w:val="2"/>
          <w:sz w:val="24"/>
          <w:szCs w:val="24"/>
          <w:lang w:val="en-US" w:eastAsia="en-US"/>
          <w14:ligatures w14:val="standardContextual"/>
        </w:rPr>
        <w:t> intact, thereby preventing </w:t>
      </w:r>
      <w:hyperlink r:id="rId193" w:anchor="Z9e7db2a0d26377d80c6875e5636922f6" w:history="1">
        <w:r w:rsidRPr="00C91FC7">
          <w:rPr>
            <w:rFonts w:eastAsia="Aptos"/>
            <w:kern w:val="2"/>
            <w:sz w:val="24"/>
            <w:szCs w:val="24"/>
            <w:u w:val="single"/>
            <w:lang w:val="en-US" w:eastAsia="en-US"/>
            <w14:ligatures w14:val="standardContextual"/>
          </w:rPr>
          <w:t>cytochrome c</w:t>
        </w:r>
      </w:hyperlink>
      <w:r w:rsidRPr="00C91FC7">
        <w:rPr>
          <w:rFonts w:eastAsia="Aptos"/>
          <w:kern w:val="2"/>
          <w:sz w:val="24"/>
          <w:szCs w:val="24"/>
          <w:lang w:val="en-US" w:eastAsia="en-US"/>
          <w14:ligatures w14:val="standardContextual"/>
        </w:rPr>
        <w:t> release.</w:t>
      </w:r>
    </w:p>
    <w:p w14:paraId="77B76B2A" w14:textId="77777777" w:rsidR="00C91FC7" w:rsidRPr="00C91FC7" w:rsidRDefault="00C91FC7" w:rsidP="00C91FC7">
      <w:pPr>
        <w:numPr>
          <w:ilvl w:val="1"/>
          <w:numId w:val="24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On the other hand, Bcl-2 overexpression (e.g., in </w:t>
      </w:r>
      <w:hyperlink r:id="rId194" w:anchor="Z3cec71c1070fd792e73a5c9a6cedef17" w:history="1">
        <w:r w:rsidRPr="00C91FC7">
          <w:rPr>
            <w:rFonts w:eastAsia="Aptos"/>
            <w:kern w:val="2"/>
            <w:sz w:val="24"/>
            <w:szCs w:val="24"/>
            <w:u w:val="single"/>
            <w:lang w:val="en-US" w:eastAsia="en-US"/>
            <w14:ligatures w14:val="standardContextual"/>
          </w:rPr>
          <w:t>follicular lymphoma</w:t>
        </w:r>
      </w:hyperlink>
      <w:r w:rsidRPr="00C91FC7">
        <w:rPr>
          <w:rFonts w:eastAsia="Aptos"/>
          <w:kern w:val="2"/>
          <w:sz w:val="24"/>
          <w:szCs w:val="24"/>
          <w:lang w:val="en-US" w:eastAsia="en-US"/>
          <w14:ligatures w14:val="standardContextual"/>
        </w:rPr>
        <w:t>) promotes </w:t>
      </w:r>
      <w:hyperlink r:id="rId195" w:anchor="Z021a276f2831380569672821e7d80537" w:history="1">
        <w:r w:rsidRPr="00C91FC7">
          <w:rPr>
            <w:rFonts w:eastAsia="Aptos"/>
            <w:kern w:val="2"/>
            <w:sz w:val="24"/>
            <w:szCs w:val="24"/>
            <w:u w:val="single"/>
            <w:lang w:val="en-US" w:eastAsia="en-US"/>
            <w14:ligatures w14:val="standardContextual"/>
          </w:rPr>
          <w:t>tumorigenesis</w:t>
        </w:r>
      </w:hyperlink>
      <w:r w:rsidRPr="00C91FC7">
        <w:rPr>
          <w:rFonts w:eastAsia="Aptos"/>
          <w:kern w:val="2"/>
          <w:sz w:val="24"/>
          <w:szCs w:val="24"/>
          <w:lang w:val="en-US" w:eastAsia="en-US"/>
          <w14:ligatures w14:val="standardContextual"/>
        </w:rPr>
        <w:t> since it decreases </w:t>
      </w:r>
      <w:hyperlink r:id="rId196" w:anchor="Ze3503afa06a7b801e65a153f74b74f02" w:history="1">
        <w:r w:rsidRPr="00C91FC7">
          <w:rPr>
            <w:rFonts w:eastAsia="Aptos"/>
            <w:kern w:val="2"/>
            <w:sz w:val="24"/>
            <w:szCs w:val="24"/>
            <w:u w:val="single"/>
            <w:lang w:val="en-US" w:eastAsia="en-US"/>
            <w14:ligatures w14:val="standardContextual"/>
          </w:rPr>
          <w:t>caspase</w:t>
        </w:r>
      </w:hyperlink>
      <w:r w:rsidRPr="00C91FC7">
        <w:rPr>
          <w:rFonts w:eastAsia="Aptos"/>
          <w:kern w:val="2"/>
          <w:sz w:val="24"/>
          <w:szCs w:val="24"/>
          <w:lang w:val="en-US" w:eastAsia="en-US"/>
          <w14:ligatures w14:val="standardContextual"/>
        </w:rPr>
        <w:t> activation.</w:t>
      </w:r>
    </w:p>
    <w:p w14:paraId="529725D0" w14:textId="77777777" w:rsidR="00C91FC7" w:rsidRPr="00C91FC7" w:rsidRDefault="00C91FC7" w:rsidP="00C91FC7">
      <w:pPr>
        <w:numPr>
          <w:ilvl w:val="0"/>
          <w:numId w:val="24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Proapoptotic </w:t>
      </w:r>
      <w:hyperlink r:id="rId197" w:anchor="Z6dee07cab92e13d1f6baa3a3ce402f23" w:history="1">
        <w:r w:rsidRPr="00C91FC7">
          <w:rPr>
            <w:rFonts w:eastAsia="Aptos"/>
            <w:kern w:val="2"/>
            <w:sz w:val="24"/>
            <w:szCs w:val="24"/>
            <w:u w:val="single"/>
            <w:lang w:val="en-US" w:eastAsia="en-US"/>
            <w14:ligatures w14:val="standardContextual"/>
          </w:rPr>
          <w:t>proteins</w:t>
        </w:r>
      </w:hyperlink>
      <w:r w:rsidRPr="00C91FC7">
        <w:rPr>
          <w:rFonts w:eastAsia="Aptos"/>
          <w:kern w:val="2"/>
          <w:sz w:val="24"/>
          <w:szCs w:val="24"/>
          <w:lang w:val="en-US" w:eastAsia="en-US"/>
          <w14:ligatures w14:val="standardContextual"/>
        </w:rPr>
        <w:t> increase the permeability of the </w:t>
      </w:r>
      <w:hyperlink r:id="rId198" w:anchor="Z18050a11c7a59a6949c2f1ebd277c9fe" w:history="1">
        <w:r w:rsidRPr="00C91FC7">
          <w:rPr>
            <w:rFonts w:eastAsia="Aptos"/>
            <w:kern w:val="2"/>
            <w:sz w:val="24"/>
            <w:szCs w:val="24"/>
            <w:u w:val="single"/>
            <w:lang w:val="en-US" w:eastAsia="en-US"/>
            <w14:ligatures w14:val="standardContextual"/>
          </w:rPr>
          <w:t>mitochondrial</w:t>
        </w:r>
      </w:hyperlink>
      <w:r w:rsidRPr="00C91FC7">
        <w:rPr>
          <w:rFonts w:eastAsia="Aptos"/>
          <w:kern w:val="2"/>
          <w:sz w:val="24"/>
          <w:szCs w:val="24"/>
          <w:lang w:val="en-US" w:eastAsia="en-US"/>
          <w14:ligatures w14:val="standardContextual"/>
        </w:rPr>
        <w:t> </w:t>
      </w:r>
      <w:hyperlink r:id="rId199" w:anchor="Zb757ddf944681884609ae7d775c71a48" w:history="1">
        <w:r w:rsidRPr="00C91FC7">
          <w:rPr>
            <w:rFonts w:eastAsia="Aptos"/>
            <w:kern w:val="2"/>
            <w:sz w:val="24"/>
            <w:szCs w:val="24"/>
            <w:u w:val="single"/>
            <w:lang w:val="en-US" w:eastAsia="en-US"/>
            <w14:ligatures w14:val="standardContextual"/>
          </w:rPr>
          <w:t>outer membrane</w:t>
        </w:r>
      </w:hyperlink>
      <w:r w:rsidRPr="00C91FC7">
        <w:rPr>
          <w:rFonts w:eastAsia="Aptos"/>
          <w:kern w:val="2"/>
          <w:sz w:val="24"/>
          <w:szCs w:val="24"/>
          <w:lang w:val="en-US" w:eastAsia="en-US"/>
          <w14:ligatures w14:val="standardContextual"/>
        </w:rPr>
        <w:t> (e.g., via the formation of a membrane channel by the heterodimer </w:t>
      </w:r>
      <w:hyperlink r:id="rId200" w:anchor="Z8380683b6279ff28e82fe45f5aaf13cf" w:history="1">
        <w:r w:rsidRPr="00C91FC7">
          <w:rPr>
            <w:rFonts w:eastAsia="Aptos"/>
            <w:kern w:val="2"/>
            <w:sz w:val="24"/>
            <w:szCs w:val="24"/>
            <w:u w:val="single"/>
            <w:lang w:val="en-US" w:eastAsia="en-US"/>
            <w14:ligatures w14:val="standardContextual"/>
          </w:rPr>
          <w:t>Bax</w:t>
        </w:r>
      </w:hyperlink>
      <w:r w:rsidRPr="00C91FC7">
        <w:rPr>
          <w:rFonts w:eastAsia="Aptos"/>
          <w:kern w:val="2"/>
          <w:sz w:val="24"/>
          <w:szCs w:val="24"/>
          <w:lang w:val="en-US" w:eastAsia="en-US"/>
          <w14:ligatures w14:val="standardContextual"/>
        </w:rPr>
        <w:t>/Bad).</w:t>
      </w:r>
    </w:p>
    <w:p w14:paraId="0B928AA3" w14:textId="77777777" w:rsidR="00C91FC7" w:rsidRPr="00C91FC7" w:rsidRDefault="00C91FC7" w:rsidP="00C91FC7">
      <w:pPr>
        <w:numPr>
          <w:ilvl w:val="0"/>
          <w:numId w:val="243"/>
        </w:numPr>
        <w:spacing w:after="160"/>
        <w:rPr>
          <w:rFonts w:eastAsia="Aptos"/>
          <w:kern w:val="2"/>
          <w:sz w:val="24"/>
          <w:szCs w:val="24"/>
          <w:lang w:val="en-US" w:eastAsia="en-US"/>
          <w14:ligatures w14:val="standardContextual"/>
        </w:rPr>
      </w:pPr>
      <w:hyperlink r:id="rId201" w:anchor="Z9e7db2a0d26377d80c6875e5636922f6" w:history="1">
        <w:r w:rsidRPr="00C91FC7">
          <w:rPr>
            <w:rFonts w:eastAsia="Aptos"/>
            <w:kern w:val="2"/>
            <w:sz w:val="24"/>
            <w:szCs w:val="24"/>
            <w:u w:val="single"/>
            <w:lang w:val="en-US" w:eastAsia="en-US"/>
            <w14:ligatures w14:val="standardContextual"/>
          </w:rPr>
          <w:t>Cytochrome c</w:t>
        </w:r>
      </w:hyperlink>
      <w:r w:rsidRPr="00C91FC7">
        <w:rPr>
          <w:rFonts w:eastAsia="Aptos"/>
          <w:kern w:val="2"/>
          <w:sz w:val="24"/>
          <w:szCs w:val="24"/>
          <w:lang w:val="en-US" w:eastAsia="en-US"/>
          <w14:ligatures w14:val="standardContextual"/>
        </w:rPr>
        <w:t> is released from the inner </w:t>
      </w:r>
      <w:hyperlink r:id="rId202" w:anchor="Zdd7f4b79185d0c393f3d3855c608afad" w:history="1">
        <w:r w:rsidRPr="00C91FC7">
          <w:rPr>
            <w:rFonts w:eastAsia="Aptos"/>
            <w:kern w:val="2"/>
            <w:sz w:val="24"/>
            <w:szCs w:val="24"/>
            <w:u w:val="single"/>
            <w:lang w:val="en-US" w:eastAsia="en-US"/>
            <w14:ligatures w14:val="standardContextual"/>
          </w:rPr>
          <w:t>mitochondrial membrane</w:t>
        </w:r>
      </w:hyperlink>
      <w:r w:rsidRPr="00C91FC7">
        <w:rPr>
          <w:rFonts w:eastAsia="Aptos"/>
          <w:kern w:val="2"/>
          <w:sz w:val="24"/>
          <w:szCs w:val="24"/>
          <w:lang w:val="en-US" w:eastAsia="en-US"/>
          <w14:ligatures w14:val="standardContextual"/>
        </w:rPr>
        <w:t> and enters the </w:t>
      </w:r>
      <w:hyperlink r:id="rId203" w:anchor="Zd28693515536f22b9e02a7660208a7d8" w:history="1">
        <w:r w:rsidRPr="00C91FC7">
          <w:rPr>
            <w:rFonts w:eastAsia="Aptos"/>
            <w:kern w:val="2"/>
            <w:sz w:val="24"/>
            <w:szCs w:val="24"/>
            <w:u w:val="single"/>
            <w:lang w:val="en-US" w:eastAsia="en-US"/>
            <w14:ligatures w14:val="standardContextual"/>
          </w:rPr>
          <w:t>cytosol</w:t>
        </w:r>
      </w:hyperlink>
      <w:r w:rsidRPr="00C91FC7">
        <w:rPr>
          <w:rFonts w:eastAsia="Aptos"/>
          <w:kern w:val="2"/>
          <w:sz w:val="24"/>
          <w:szCs w:val="24"/>
          <w:lang w:val="en-US" w:eastAsia="en-US"/>
          <w14:ligatures w14:val="standardContextual"/>
        </w:rPr>
        <w:t>.</w:t>
      </w:r>
    </w:p>
    <w:p w14:paraId="0FDD3C2D" w14:textId="77777777" w:rsidR="00C91FC7" w:rsidRPr="00C91FC7" w:rsidRDefault="00C91FC7" w:rsidP="00C91FC7">
      <w:pPr>
        <w:numPr>
          <w:ilvl w:val="0"/>
          <w:numId w:val="243"/>
        </w:numPr>
        <w:spacing w:after="160"/>
        <w:rPr>
          <w:rFonts w:eastAsia="Aptos"/>
          <w:kern w:val="2"/>
          <w:sz w:val="24"/>
          <w:szCs w:val="24"/>
          <w:lang w:val="en-US" w:eastAsia="en-US"/>
          <w14:ligatures w14:val="standardContextual"/>
        </w:rPr>
      </w:pPr>
      <w:hyperlink r:id="rId204" w:anchor="Z9e7db2a0d26377d80c6875e5636922f6" w:history="1">
        <w:r w:rsidRPr="00C91FC7">
          <w:rPr>
            <w:rFonts w:eastAsia="Aptos"/>
            <w:kern w:val="2"/>
            <w:sz w:val="24"/>
            <w:szCs w:val="24"/>
            <w:u w:val="single"/>
            <w:lang w:val="en-US" w:eastAsia="en-US"/>
            <w14:ligatures w14:val="standardContextual"/>
          </w:rPr>
          <w:t>Cytochrome c</w:t>
        </w:r>
      </w:hyperlink>
      <w:r w:rsidRPr="00C91FC7">
        <w:rPr>
          <w:rFonts w:eastAsia="Aptos"/>
          <w:kern w:val="2"/>
          <w:sz w:val="24"/>
          <w:szCs w:val="24"/>
          <w:lang w:val="en-US" w:eastAsia="en-US"/>
          <w14:ligatures w14:val="standardContextual"/>
        </w:rPr>
        <w:t> binds to APAF-1 (</w:t>
      </w:r>
      <w:hyperlink r:id="rId205" w:anchor="Zfde760815a00c284cf179fa53def4d26" w:history="1">
        <w:r w:rsidRPr="00C91FC7">
          <w:rPr>
            <w:rFonts w:eastAsia="Aptos"/>
            <w:kern w:val="2"/>
            <w:sz w:val="24"/>
            <w:szCs w:val="24"/>
            <w:u w:val="single"/>
            <w:lang w:val="en-US" w:eastAsia="en-US"/>
            <w14:ligatures w14:val="standardContextual"/>
          </w:rPr>
          <w:t>apoptotic protease activating factor 1</w:t>
        </w:r>
      </w:hyperlink>
      <w:r w:rsidRPr="00C91FC7">
        <w:rPr>
          <w:rFonts w:eastAsia="Aptos"/>
          <w:kern w:val="2"/>
          <w:sz w:val="24"/>
          <w:szCs w:val="24"/>
          <w:lang w:val="en-US" w:eastAsia="en-US"/>
          <w14:ligatures w14:val="standardContextual"/>
        </w:rPr>
        <w:t>) in the </w:t>
      </w:r>
      <w:hyperlink r:id="rId206" w:anchor="Zd28693515536f22b9e02a7660208a7d8" w:history="1">
        <w:r w:rsidRPr="00C91FC7">
          <w:rPr>
            <w:rFonts w:eastAsia="Aptos"/>
            <w:kern w:val="2"/>
            <w:sz w:val="24"/>
            <w:szCs w:val="24"/>
            <w:u w:val="single"/>
            <w:lang w:val="en-US" w:eastAsia="en-US"/>
            <w14:ligatures w14:val="standardContextual"/>
          </w:rPr>
          <w:t>cytosol</w:t>
        </w:r>
      </w:hyperlink>
      <w:r w:rsidRPr="00C91FC7">
        <w:rPr>
          <w:rFonts w:eastAsia="Aptos"/>
          <w:kern w:val="2"/>
          <w:sz w:val="24"/>
          <w:szCs w:val="24"/>
          <w:lang w:val="en-US" w:eastAsia="en-US"/>
          <w14:ligatures w14:val="standardContextual"/>
        </w:rPr>
        <w:t>, forming a wheel-like structure known as an </w:t>
      </w:r>
      <w:proofErr w:type="spellStart"/>
      <w:r w:rsidRPr="00C91FC7">
        <w:rPr>
          <w:rFonts w:eastAsia="Aptos"/>
          <w:kern w:val="2"/>
          <w:sz w:val="24"/>
          <w:szCs w:val="24"/>
          <w:lang w:val="en-US" w:eastAsia="en-US"/>
          <w14:ligatures w14:val="standardContextual"/>
        </w:rPr>
        <w:t>apoptosome</w:t>
      </w:r>
      <w:proofErr w:type="spellEnd"/>
      <w:r w:rsidRPr="00C91FC7">
        <w:rPr>
          <w:rFonts w:eastAsia="Aptos"/>
          <w:kern w:val="2"/>
          <w:sz w:val="24"/>
          <w:szCs w:val="24"/>
          <w:lang w:val="en-US" w:eastAsia="en-US"/>
          <w14:ligatures w14:val="standardContextual"/>
        </w:rPr>
        <w:t>.</w:t>
      </w:r>
    </w:p>
    <w:p w14:paraId="355A3D3A" w14:textId="77777777" w:rsidR="00C91FC7" w:rsidRPr="00C91FC7" w:rsidRDefault="00C91FC7" w:rsidP="00C91FC7">
      <w:pPr>
        <w:numPr>
          <w:ilvl w:val="0"/>
          <w:numId w:val="243"/>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The complex of </w:t>
      </w:r>
      <w:hyperlink r:id="rId207" w:anchor="Z9e7db2a0d26377d80c6875e5636922f6" w:history="1">
        <w:r w:rsidRPr="00C91FC7">
          <w:rPr>
            <w:rFonts w:eastAsia="Aptos"/>
            <w:kern w:val="2"/>
            <w:sz w:val="24"/>
            <w:szCs w:val="24"/>
            <w:u w:val="single"/>
            <w:lang w:val="en-US" w:eastAsia="en-US"/>
            <w14:ligatures w14:val="standardContextual"/>
          </w:rPr>
          <w:t>cytochrome c</w:t>
        </w:r>
      </w:hyperlink>
      <w:r w:rsidRPr="00C91FC7">
        <w:rPr>
          <w:rFonts w:eastAsia="Aptos"/>
          <w:kern w:val="2"/>
          <w:sz w:val="24"/>
          <w:szCs w:val="24"/>
          <w:lang w:val="en-US" w:eastAsia="en-US"/>
          <w14:ligatures w14:val="standardContextual"/>
        </w:rPr>
        <w:t> and </w:t>
      </w:r>
      <w:hyperlink r:id="rId208" w:anchor="Zfde760815a00c284cf179fa53def4d26" w:history="1">
        <w:r w:rsidRPr="00C91FC7">
          <w:rPr>
            <w:rFonts w:eastAsia="Aptos"/>
            <w:kern w:val="2"/>
            <w:sz w:val="24"/>
            <w:szCs w:val="24"/>
            <w:u w:val="single"/>
            <w:lang w:val="en-US" w:eastAsia="en-US"/>
            <w14:ligatures w14:val="standardContextual"/>
          </w:rPr>
          <w:t>APAF-1</w:t>
        </w:r>
      </w:hyperlink>
      <w:r w:rsidRPr="00C91FC7">
        <w:rPr>
          <w:rFonts w:eastAsia="Aptos"/>
          <w:kern w:val="2"/>
          <w:sz w:val="24"/>
          <w:szCs w:val="24"/>
          <w:lang w:val="en-US" w:eastAsia="en-US"/>
          <w14:ligatures w14:val="standardContextual"/>
        </w:rPr>
        <w:t> converts procaspase 9 into active </w:t>
      </w:r>
      <w:hyperlink r:id="rId209" w:anchor="Ze3503afa06a7b801e65a153f74b74f02" w:history="1">
        <w:r w:rsidRPr="00C91FC7">
          <w:rPr>
            <w:rFonts w:eastAsia="Aptos"/>
            <w:kern w:val="2"/>
            <w:sz w:val="24"/>
            <w:szCs w:val="24"/>
            <w:u w:val="single"/>
            <w:lang w:val="en-US" w:eastAsia="en-US"/>
            <w14:ligatures w14:val="standardContextual"/>
          </w:rPr>
          <w:t>caspase</w:t>
        </w:r>
      </w:hyperlink>
      <w:r w:rsidRPr="00C91FC7">
        <w:rPr>
          <w:rFonts w:eastAsia="Aptos"/>
          <w:kern w:val="2"/>
          <w:sz w:val="24"/>
          <w:szCs w:val="24"/>
          <w:lang w:val="en-US" w:eastAsia="en-US"/>
          <w14:ligatures w14:val="standardContextual"/>
        </w:rPr>
        <w:t> 9.</w:t>
      </w:r>
    </w:p>
    <w:p w14:paraId="61EB9A5B" w14:textId="77777777" w:rsidR="00C91FC7" w:rsidRPr="00C91FC7" w:rsidRDefault="00C91FC7" w:rsidP="00C91FC7">
      <w:pPr>
        <w:numPr>
          <w:ilvl w:val="0"/>
          <w:numId w:val="243"/>
        </w:numPr>
        <w:spacing w:after="160"/>
        <w:rPr>
          <w:rFonts w:eastAsia="Aptos"/>
          <w:kern w:val="2"/>
          <w:sz w:val="24"/>
          <w:szCs w:val="24"/>
          <w:lang w:val="en-US" w:eastAsia="en-US"/>
          <w14:ligatures w14:val="standardContextual"/>
        </w:rPr>
      </w:pPr>
      <w:hyperlink r:id="rId210" w:anchor="Ze3503afa06a7b801e65a153f74b74f02" w:history="1">
        <w:r w:rsidRPr="00C91FC7">
          <w:rPr>
            <w:rFonts w:eastAsia="Aptos"/>
            <w:kern w:val="2"/>
            <w:sz w:val="24"/>
            <w:szCs w:val="24"/>
            <w:u w:val="single"/>
            <w:lang w:val="en-US" w:eastAsia="en-US"/>
            <w14:ligatures w14:val="standardContextual"/>
          </w:rPr>
          <w:t>Caspase</w:t>
        </w:r>
      </w:hyperlink>
      <w:r w:rsidRPr="00C91FC7">
        <w:rPr>
          <w:rFonts w:eastAsia="Aptos"/>
          <w:kern w:val="2"/>
          <w:sz w:val="24"/>
          <w:szCs w:val="24"/>
          <w:lang w:val="en-US" w:eastAsia="en-US"/>
          <w14:ligatures w14:val="standardContextual"/>
        </w:rPr>
        <w:t> 9 activates executioner </w:t>
      </w:r>
      <w:hyperlink r:id="rId211" w:anchor="Ze3503afa06a7b801e65a153f74b74f02" w:history="1">
        <w:r w:rsidRPr="00C91FC7">
          <w:rPr>
            <w:rFonts w:eastAsia="Aptos"/>
            <w:kern w:val="2"/>
            <w:sz w:val="24"/>
            <w:szCs w:val="24"/>
            <w:u w:val="single"/>
            <w:lang w:val="en-US" w:eastAsia="en-US"/>
            <w14:ligatures w14:val="standardContextual"/>
          </w:rPr>
          <w:t>caspases</w:t>
        </w:r>
      </w:hyperlink>
      <w:r w:rsidRPr="00C91FC7">
        <w:rPr>
          <w:rFonts w:eastAsia="Aptos"/>
          <w:kern w:val="2"/>
          <w:sz w:val="24"/>
          <w:szCs w:val="24"/>
          <w:lang w:val="en-US" w:eastAsia="en-US"/>
          <w14:ligatures w14:val="standardContextual"/>
        </w:rPr>
        <w:t> such as </w:t>
      </w:r>
      <w:hyperlink r:id="rId212" w:anchor="Ze3503afa06a7b801e65a153f74b74f02" w:history="1">
        <w:r w:rsidRPr="00C91FC7">
          <w:rPr>
            <w:rFonts w:eastAsia="Aptos"/>
            <w:kern w:val="2"/>
            <w:sz w:val="24"/>
            <w:szCs w:val="24"/>
            <w:u w:val="single"/>
            <w:lang w:val="en-US" w:eastAsia="en-US"/>
            <w14:ligatures w14:val="standardContextual"/>
          </w:rPr>
          <w:t>caspase</w:t>
        </w:r>
      </w:hyperlink>
      <w:r w:rsidRPr="00C91FC7">
        <w:rPr>
          <w:rFonts w:eastAsia="Aptos"/>
          <w:kern w:val="2"/>
          <w:sz w:val="24"/>
          <w:szCs w:val="24"/>
          <w:lang w:val="en-US" w:eastAsia="en-US"/>
          <w14:ligatures w14:val="standardContextual"/>
        </w:rPr>
        <w:t> 3.</w:t>
      </w:r>
    </w:p>
    <w:p w14:paraId="268D8F6B" w14:textId="77777777" w:rsidR="00C91FC7" w:rsidRPr="00C91FC7" w:rsidRDefault="00C91FC7" w:rsidP="00C91FC7">
      <w:pPr>
        <w:ind w:firstLine="709"/>
        <w:rPr>
          <w:rFonts w:eastAsia="Aptos"/>
          <w:kern w:val="2"/>
          <w:sz w:val="24"/>
          <w:szCs w:val="24"/>
          <w:lang w:val="en-US" w:eastAsia="en-US"/>
          <w14:ligatures w14:val="standardContextual"/>
        </w:rPr>
      </w:pPr>
      <w:hyperlink r:id="rId213" w:anchor="Z6dee07cab92e13d1f6baa3a3ce402f23" w:history="1">
        <w:r w:rsidRPr="00C91FC7">
          <w:rPr>
            <w:rFonts w:eastAsia="Aptos"/>
            <w:kern w:val="2"/>
            <w:sz w:val="24"/>
            <w:szCs w:val="24"/>
            <w:u w:val="single"/>
            <w:lang w:val="en-US" w:eastAsia="en-US"/>
            <w14:ligatures w14:val="standardContextual"/>
          </w:rPr>
          <w:t>Proteins</w:t>
        </w:r>
      </w:hyperlink>
      <w:r w:rsidRPr="00C91FC7">
        <w:rPr>
          <w:rFonts w:eastAsia="Aptos"/>
          <w:kern w:val="2"/>
          <w:sz w:val="24"/>
          <w:szCs w:val="24"/>
          <w:lang w:val="en-US" w:eastAsia="en-US"/>
          <w14:ligatures w14:val="standardContextual"/>
        </w:rPr>
        <w:t> of the Bcl-2 family can have opposite effects: Bad, </w:t>
      </w:r>
      <w:hyperlink r:id="rId214" w:anchor="Z8380683b6279ff28e82fe45f5aaf13cf" w:history="1">
        <w:r w:rsidRPr="00C91FC7">
          <w:rPr>
            <w:rFonts w:eastAsia="Aptos"/>
            <w:kern w:val="2"/>
            <w:sz w:val="24"/>
            <w:szCs w:val="24"/>
            <w:u w:val="single"/>
            <w:lang w:val="en-US" w:eastAsia="en-US"/>
            <w14:ligatures w14:val="standardContextual"/>
          </w:rPr>
          <w:t>Bax</w:t>
        </w:r>
      </w:hyperlink>
      <w:r w:rsidRPr="00C91FC7">
        <w:rPr>
          <w:rFonts w:eastAsia="Aptos"/>
          <w:kern w:val="2"/>
          <w:sz w:val="24"/>
          <w:szCs w:val="24"/>
          <w:lang w:val="en-US" w:eastAsia="en-US"/>
          <w14:ligatures w14:val="standardContextual"/>
        </w:rPr>
        <w:t>, and </w:t>
      </w:r>
      <w:hyperlink r:id="rId215" w:anchor="Zcdfcda17c8ab17c2b917505c0264e471" w:history="1">
        <w:r w:rsidRPr="00C91FC7">
          <w:rPr>
            <w:rFonts w:eastAsia="Aptos"/>
            <w:kern w:val="2"/>
            <w:sz w:val="24"/>
            <w:szCs w:val="24"/>
            <w:u w:val="single"/>
            <w:lang w:val="en-US" w:eastAsia="en-US"/>
            <w14:ligatures w14:val="standardContextual"/>
          </w:rPr>
          <w:t>Bak</w:t>
        </w:r>
      </w:hyperlink>
      <w:r w:rsidRPr="00C91FC7">
        <w:rPr>
          <w:rFonts w:eastAsia="Aptos"/>
          <w:kern w:val="2"/>
          <w:sz w:val="24"/>
          <w:szCs w:val="24"/>
          <w:lang w:val="en-US" w:eastAsia="en-US"/>
          <w14:ligatures w14:val="standardContextual"/>
        </w:rPr>
        <w:t> have a proapoptotic effect, whereas Bcl-2 and </w:t>
      </w:r>
      <w:proofErr w:type="spellStart"/>
      <w:r w:rsidRPr="00C91FC7">
        <w:rPr>
          <w:rFonts w:eastAsia="Aptos"/>
          <w:kern w:val="2"/>
          <w:sz w:val="24"/>
          <w:szCs w:val="24"/>
          <w:lang w:eastAsia="en-US"/>
          <w14:ligatures w14:val="standardContextual"/>
        </w:rPr>
        <w:fldChar w:fldCharType="begin"/>
      </w:r>
      <w:r w:rsidRPr="00C91FC7">
        <w:rPr>
          <w:rFonts w:eastAsia="Aptos"/>
          <w:kern w:val="2"/>
          <w:sz w:val="24"/>
          <w:szCs w:val="24"/>
          <w:lang w:val="en-US" w:eastAsia="en-US"/>
          <w14:ligatures w14:val="standardContextual"/>
        </w:rPr>
        <w:instrText>HYPERLINK "https://next.amboss.com/us/article/VP0GdT" \l "Z7d45a7d177df53e95d433b20bddcd073"</w:instrText>
      </w:r>
      <w:r w:rsidRPr="00C91FC7">
        <w:rPr>
          <w:rFonts w:eastAsia="Aptos"/>
          <w:kern w:val="2"/>
          <w:sz w:val="24"/>
          <w:szCs w:val="24"/>
          <w:lang w:eastAsia="en-US"/>
          <w14:ligatures w14:val="standardContextual"/>
        </w:rPr>
      </w:r>
      <w:r w:rsidRPr="00C91FC7">
        <w:rPr>
          <w:rFonts w:eastAsia="Aptos"/>
          <w:kern w:val="2"/>
          <w:sz w:val="24"/>
          <w:szCs w:val="24"/>
          <w:lang w:eastAsia="en-US"/>
          <w14:ligatures w14:val="standardContextual"/>
        </w:rPr>
        <w:fldChar w:fldCharType="separate"/>
      </w:r>
      <w:r w:rsidRPr="00C91FC7">
        <w:rPr>
          <w:rFonts w:eastAsia="Aptos"/>
          <w:kern w:val="2"/>
          <w:sz w:val="24"/>
          <w:szCs w:val="24"/>
          <w:u w:val="single"/>
          <w:lang w:val="en-US" w:eastAsia="en-US"/>
          <w14:ligatures w14:val="standardContextual"/>
        </w:rPr>
        <w:t>Bcl-xL</w:t>
      </w:r>
      <w:proofErr w:type="spellEnd"/>
      <w:r w:rsidRPr="00C91FC7">
        <w:rPr>
          <w:rFonts w:eastAsia="Aptos"/>
          <w:kern w:val="2"/>
          <w:sz w:val="24"/>
          <w:szCs w:val="24"/>
          <w:lang w:eastAsia="en-US"/>
          <w14:ligatures w14:val="standardContextual"/>
        </w:rPr>
        <w:fldChar w:fldCharType="end"/>
      </w:r>
      <w:r w:rsidRPr="00C91FC7">
        <w:rPr>
          <w:rFonts w:eastAsia="Aptos"/>
          <w:kern w:val="2"/>
          <w:sz w:val="24"/>
          <w:szCs w:val="24"/>
          <w:lang w:val="en-US" w:eastAsia="en-US"/>
          <w14:ligatures w14:val="standardContextual"/>
        </w:rPr>
        <w:t> have an antiapoptotic effect.</w:t>
      </w:r>
    </w:p>
    <w:p w14:paraId="1FC3C71A" w14:textId="77777777" w:rsidR="00C91FC7" w:rsidRPr="00C91FC7" w:rsidRDefault="00C91FC7" w:rsidP="00C91FC7">
      <w:pPr>
        <w:ind w:firstLine="709"/>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Abnormal regulation of </w:t>
      </w:r>
      <w:hyperlink r:id="rId216" w:anchor="Ze3b1d969dabac0178de882d11ad4ffbf" w:history="1">
        <w:r w:rsidRPr="00C91FC7">
          <w:rPr>
            <w:rFonts w:eastAsia="Aptos"/>
            <w:b/>
            <w:bCs/>
            <w:kern w:val="2"/>
            <w:sz w:val="24"/>
            <w:szCs w:val="24"/>
            <w:u w:val="single"/>
            <w:lang w:val="en-US" w:eastAsia="en-US"/>
            <w14:ligatures w14:val="standardContextual"/>
          </w:rPr>
          <w:t>apoptosis</w:t>
        </w:r>
      </w:hyperlink>
    </w:p>
    <w:p w14:paraId="34B9F202" w14:textId="77777777" w:rsidR="00C91FC7" w:rsidRPr="00C91FC7" w:rsidRDefault="00C91FC7" w:rsidP="00C91FC7">
      <w:pPr>
        <w:ind w:firstLine="709"/>
        <w:rPr>
          <w:rFonts w:eastAsia="Aptos"/>
          <w:kern w:val="2"/>
          <w:sz w:val="24"/>
          <w:szCs w:val="24"/>
          <w:lang w:val="en-US" w:eastAsia="en-US"/>
          <w14:ligatures w14:val="standardContextual"/>
        </w:rPr>
      </w:pPr>
      <w:hyperlink r:id="rId217" w:anchor="Z08146d62cfd436aa9565e377a7a903e1" w:history="1">
        <w:r w:rsidRPr="00C91FC7">
          <w:rPr>
            <w:rFonts w:eastAsia="Aptos"/>
            <w:kern w:val="2"/>
            <w:sz w:val="24"/>
            <w:szCs w:val="24"/>
            <w:u w:val="single"/>
            <w:lang w:val="en-US" w:eastAsia="en-US"/>
            <w14:ligatures w14:val="standardContextual"/>
          </w:rPr>
          <w:t>Tumor suppressor genes</w:t>
        </w:r>
      </w:hyperlink>
      <w:r w:rsidRPr="00C91FC7">
        <w:rPr>
          <w:rFonts w:eastAsia="Aptos"/>
          <w:kern w:val="2"/>
          <w:sz w:val="24"/>
          <w:szCs w:val="24"/>
          <w:lang w:val="en-US" w:eastAsia="en-US"/>
          <w14:ligatures w14:val="standardContextual"/>
        </w:rPr>
        <w:t> that regulate </w:t>
      </w:r>
      <w:hyperlink r:id="rId218" w:anchor="Za5444ddbd046f772b1023e469381a0be" w:history="1">
        <w:r w:rsidRPr="00C91FC7">
          <w:rPr>
            <w:rFonts w:eastAsia="Aptos"/>
            <w:kern w:val="2"/>
            <w:sz w:val="24"/>
            <w:szCs w:val="24"/>
            <w:u w:val="single"/>
            <w:lang w:val="en-US" w:eastAsia="en-US"/>
            <w14:ligatures w14:val="standardContextual"/>
          </w:rPr>
          <w:t>the cell cycle</w:t>
        </w:r>
      </w:hyperlink>
      <w:r w:rsidRPr="00C91FC7">
        <w:rPr>
          <w:rFonts w:eastAsia="Aptos"/>
          <w:kern w:val="2"/>
          <w:sz w:val="24"/>
          <w:szCs w:val="24"/>
          <w:lang w:val="en-US" w:eastAsia="en-US"/>
          <w14:ligatures w14:val="standardContextual"/>
        </w:rPr>
        <w:t> and </w:t>
      </w:r>
      <w:hyperlink r:id="rId219" w:anchor="Zb3483fa4a700b90a3cd8ccb27fb6b899" w:history="1">
        <w:r w:rsidRPr="00C91FC7">
          <w:rPr>
            <w:rFonts w:eastAsia="Aptos"/>
            <w:kern w:val="2"/>
            <w:sz w:val="24"/>
            <w:szCs w:val="24"/>
            <w:u w:val="single"/>
            <w:lang w:val="en-US" w:eastAsia="en-US"/>
            <w14:ligatures w14:val="standardContextual"/>
          </w:rPr>
          <w:t>cell death</w:t>
        </w:r>
      </w:hyperlink>
      <w:r w:rsidRPr="00C91FC7">
        <w:rPr>
          <w:rFonts w:eastAsia="Aptos"/>
          <w:kern w:val="2"/>
          <w:sz w:val="24"/>
          <w:szCs w:val="24"/>
          <w:lang w:val="en-US" w:eastAsia="en-US"/>
          <w14:ligatures w14:val="standardContextual"/>
        </w:rPr>
        <w:t> can mutate and allow cells to remain alive even if they have abnormal </w:t>
      </w:r>
      <w:hyperlink r:id="rId220" w:anchor="Z94dd69013513c2616894ef6dbe01d837" w:history="1">
        <w:r w:rsidRPr="00C91FC7">
          <w:rPr>
            <w:rFonts w:eastAsia="Aptos"/>
            <w:kern w:val="2"/>
            <w:sz w:val="24"/>
            <w:szCs w:val="24"/>
            <w:u w:val="single"/>
            <w:lang w:val="en-US" w:eastAsia="en-US"/>
            <w14:ligatures w14:val="standardContextual"/>
          </w:rPr>
          <w:t>genes</w:t>
        </w:r>
      </w:hyperlink>
      <w:r w:rsidRPr="00C91FC7">
        <w:rPr>
          <w:rFonts w:eastAsia="Aptos"/>
          <w:kern w:val="2"/>
          <w:sz w:val="24"/>
          <w:szCs w:val="24"/>
          <w:lang w:val="en-US" w:eastAsia="en-US"/>
          <w14:ligatures w14:val="standardContextual"/>
        </w:rPr>
        <w:t> that can cause cancer.</w:t>
      </w:r>
    </w:p>
    <w:p w14:paraId="5C860E17" w14:textId="77777777" w:rsidR="00C91FC7" w:rsidRPr="00C91FC7" w:rsidRDefault="00C91FC7" w:rsidP="00C91FC7">
      <w:pPr>
        <w:numPr>
          <w:ilvl w:val="0"/>
          <w:numId w:val="244"/>
        </w:numPr>
        <w:spacing w:after="160"/>
        <w:rPr>
          <w:rFonts w:eastAsia="Aptos"/>
          <w:kern w:val="2"/>
          <w:sz w:val="24"/>
          <w:szCs w:val="24"/>
          <w:lang w:val="en-US" w:eastAsia="en-US"/>
          <w14:ligatures w14:val="standardContextual"/>
        </w:rPr>
      </w:pPr>
      <w:hyperlink r:id="rId221" w:anchor="Z3cec71c1070fd792e73a5c9a6cedef17" w:history="1">
        <w:r w:rsidRPr="00C91FC7">
          <w:rPr>
            <w:rFonts w:eastAsia="Aptos"/>
            <w:b/>
            <w:bCs/>
            <w:kern w:val="2"/>
            <w:sz w:val="24"/>
            <w:szCs w:val="24"/>
            <w:u w:val="single"/>
            <w:lang w:val="en-US" w:eastAsia="en-US"/>
            <w14:ligatures w14:val="standardContextual"/>
          </w:rPr>
          <w:t>Follicular lymphoma</w:t>
        </w:r>
      </w:hyperlink>
      <w:r w:rsidRPr="00C91FC7">
        <w:rPr>
          <w:rFonts w:eastAsia="Aptos"/>
          <w:kern w:val="2"/>
          <w:sz w:val="24"/>
          <w:szCs w:val="24"/>
          <w:lang w:val="en-US" w:eastAsia="en-US"/>
          <w14:ligatures w14:val="standardContextual"/>
        </w:rPr>
        <w:t>: Bcl-2 (regulator of </w:t>
      </w:r>
      <w:hyperlink r:id="rId222" w:anchor="Ze3b1d969dabac0178de882d11ad4ffbf" w:history="1">
        <w:r w:rsidRPr="00C91FC7">
          <w:rPr>
            <w:rFonts w:eastAsia="Aptos"/>
            <w:kern w:val="2"/>
            <w:sz w:val="24"/>
            <w:szCs w:val="24"/>
            <w:u w:val="single"/>
            <w:lang w:val="en-US" w:eastAsia="en-US"/>
            <w14:ligatures w14:val="standardContextual"/>
          </w:rPr>
          <w:t>apoptosis</w:t>
        </w:r>
      </w:hyperlink>
      <w:r w:rsidRPr="00C91FC7">
        <w:rPr>
          <w:rFonts w:eastAsia="Aptos"/>
          <w:kern w:val="2"/>
          <w:sz w:val="24"/>
          <w:szCs w:val="24"/>
          <w:lang w:val="en-US" w:eastAsia="en-US"/>
          <w14:ligatures w14:val="standardContextual"/>
        </w:rPr>
        <w:t>) on </w:t>
      </w:r>
      <w:hyperlink r:id="rId223" w:anchor="Z104e70d0abf334234d6d1c24c660d384" w:history="1">
        <w:r w:rsidRPr="00C91FC7">
          <w:rPr>
            <w:rFonts w:eastAsia="Aptos"/>
            <w:kern w:val="2"/>
            <w:sz w:val="24"/>
            <w:szCs w:val="24"/>
            <w:u w:val="single"/>
            <w:lang w:val="en-US" w:eastAsia="en-US"/>
            <w14:ligatures w14:val="standardContextual"/>
          </w:rPr>
          <w:t>chromosome</w:t>
        </w:r>
      </w:hyperlink>
      <w:r w:rsidRPr="00C91FC7">
        <w:rPr>
          <w:rFonts w:eastAsia="Aptos"/>
          <w:kern w:val="2"/>
          <w:sz w:val="24"/>
          <w:szCs w:val="24"/>
          <w:lang w:val="en-US" w:eastAsia="en-US"/>
          <w14:ligatures w14:val="standardContextual"/>
        </w:rPr>
        <w:t> 18 is translocated to the </w:t>
      </w:r>
      <w:hyperlink r:id="rId224" w:anchor="Z97b883046a02a212612e459b070edcc5" w:history="1">
        <w:r w:rsidRPr="00C91FC7">
          <w:rPr>
            <w:rFonts w:eastAsia="Aptos"/>
            <w:kern w:val="2"/>
            <w:sz w:val="24"/>
            <w:szCs w:val="24"/>
            <w:u w:val="single"/>
            <w:lang w:val="en-US" w:eastAsia="en-US"/>
            <w14:ligatures w14:val="standardContextual"/>
          </w:rPr>
          <w:t>immunoglobulin heavy chain</w:t>
        </w:r>
      </w:hyperlink>
      <w:r w:rsidRPr="00C91FC7">
        <w:rPr>
          <w:rFonts w:eastAsia="Aptos"/>
          <w:kern w:val="2"/>
          <w:sz w:val="24"/>
          <w:szCs w:val="24"/>
          <w:lang w:val="en-US" w:eastAsia="en-US"/>
          <w14:ligatures w14:val="standardContextual"/>
        </w:rPr>
        <w:t> </w:t>
      </w:r>
      <w:hyperlink r:id="rId225" w:anchor="Z8a12e53c6d95ac1e6e25c15fbb3db73d" w:history="1">
        <w:r w:rsidRPr="00C91FC7">
          <w:rPr>
            <w:rFonts w:eastAsia="Aptos"/>
            <w:kern w:val="2"/>
            <w:sz w:val="24"/>
            <w:szCs w:val="24"/>
            <w:u w:val="single"/>
            <w:lang w:val="en-US" w:eastAsia="en-US"/>
            <w14:ligatures w14:val="standardContextual"/>
          </w:rPr>
          <w:t>locus</w:t>
        </w:r>
      </w:hyperlink>
      <w:r w:rsidRPr="00C91FC7">
        <w:rPr>
          <w:rFonts w:eastAsia="Aptos"/>
          <w:kern w:val="2"/>
          <w:sz w:val="24"/>
          <w:szCs w:val="24"/>
          <w:lang w:val="en-US" w:eastAsia="en-US"/>
          <w14:ligatures w14:val="standardContextual"/>
        </w:rPr>
        <w:t> on </w:t>
      </w:r>
      <w:hyperlink r:id="rId226" w:anchor="Z104e70d0abf334234d6d1c24c660d384" w:history="1">
        <w:r w:rsidRPr="00C91FC7">
          <w:rPr>
            <w:rFonts w:eastAsia="Aptos"/>
            <w:kern w:val="2"/>
            <w:sz w:val="24"/>
            <w:szCs w:val="24"/>
            <w:u w:val="single"/>
            <w:lang w:val="en-US" w:eastAsia="en-US"/>
            <w14:ligatures w14:val="standardContextual"/>
          </w:rPr>
          <w:t>chromosome</w:t>
        </w:r>
      </w:hyperlink>
      <w:r w:rsidRPr="00C91FC7">
        <w:rPr>
          <w:rFonts w:eastAsia="Aptos"/>
          <w:kern w:val="2"/>
          <w:sz w:val="24"/>
          <w:szCs w:val="24"/>
          <w:lang w:val="en-US" w:eastAsia="en-US"/>
          <w14:ligatures w14:val="standardContextual"/>
        </w:rPr>
        <w:t> 14 → overexpression of Bcl-2 → dysfunctional </w:t>
      </w:r>
      <w:hyperlink r:id="rId227" w:anchor="Ze3b1d969dabac0178de882d11ad4ffbf" w:history="1">
        <w:r w:rsidRPr="00C91FC7">
          <w:rPr>
            <w:rFonts w:eastAsia="Aptos"/>
            <w:kern w:val="2"/>
            <w:sz w:val="24"/>
            <w:szCs w:val="24"/>
            <w:u w:val="single"/>
            <w:lang w:val="en-US" w:eastAsia="en-US"/>
            <w14:ligatures w14:val="standardContextual"/>
          </w:rPr>
          <w:t>apoptosis</w:t>
        </w:r>
      </w:hyperlink>
      <w:r w:rsidRPr="00C91FC7">
        <w:rPr>
          <w:rFonts w:eastAsia="Aptos"/>
          <w:kern w:val="2"/>
          <w:sz w:val="24"/>
          <w:szCs w:val="24"/>
          <w:lang w:val="en-US" w:eastAsia="en-US"/>
          <w14:ligatures w14:val="standardContextual"/>
        </w:rPr>
        <w:t> of abnormal </w:t>
      </w:r>
      <w:hyperlink r:id="rId228" w:anchor="Zd5cc72308a079a8b6ef37128de4cd824" w:history="1">
        <w:r w:rsidRPr="00C91FC7">
          <w:rPr>
            <w:rFonts w:eastAsia="Aptos"/>
            <w:kern w:val="2"/>
            <w:sz w:val="24"/>
            <w:szCs w:val="24"/>
            <w:u w:val="single"/>
            <w:lang w:val="en-US" w:eastAsia="en-US"/>
            <w14:ligatures w14:val="standardContextual"/>
          </w:rPr>
          <w:t>lymphocytes</w:t>
        </w:r>
      </w:hyperlink>
      <w:r w:rsidRPr="00C91FC7">
        <w:rPr>
          <w:rFonts w:eastAsia="Aptos"/>
          <w:kern w:val="2"/>
          <w:sz w:val="24"/>
          <w:szCs w:val="24"/>
          <w:lang w:val="en-US" w:eastAsia="en-US"/>
          <w14:ligatures w14:val="standardContextual"/>
        </w:rPr>
        <w:t> → </w:t>
      </w:r>
      <w:hyperlink r:id="rId229" w:anchor="Z021a276f2831380569672821e7d80537" w:history="1">
        <w:r w:rsidRPr="00C91FC7">
          <w:rPr>
            <w:rFonts w:eastAsia="Aptos"/>
            <w:kern w:val="2"/>
            <w:sz w:val="24"/>
            <w:szCs w:val="24"/>
            <w:u w:val="single"/>
            <w:lang w:val="en-US" w:eastAsia="en-US"/>
            <w14:ligatures w14:val="standardContextual"/>
          </w:rPr>
          <w:t>tumorigenesis</w:t>
        </w:r>
      </w:hyperlink>
    </w:p>
    <w:p w14:paraId="1DD7809E" w14:textId="77777777" w:rsidR="00C91FC7" w:rsidRPr="00C91FC7" w:rsidRDefault="00C91FC7" w:rsidP="00C91FC7">
      <w:pPr>
        <w:numPr>
          <w:ilvl w:val="0"/>
          <w:numId w:val="244"/>
        </w:numPr>
        <w:spacing w:after="160"/>
        <w:rPr>
          <w:rFonts w:eastAsia="Aptos"/>
          <w:kern w:val="2"/>
          <w:sz w:val="24"/>
          <w:szCs w:val="24"/>
          <w:lang w:val="en-US" w:eastAsia="en-US"/>
          <w14:ligatures w14:val="standardContextual"/>
        </w:rPr>
      </w:pPr>
      <w:hyperlink r:id="rId230" w:anchor="Zd92cea4b739b464568f8ec9f6fc93622" w:history="1">
        <w:r w:rsidRPr="00C91FC7">
          <w:rPr>
            <w:rFonts w:eastAsia="Aptos"/>
            <w:b/>
            <w:bCs/>
            <w:kern w:val="2"/>
            <w:sz w:val="24"/>
            <w:szCs w:val="24"/>
            <w:u w:val="single"/>
            <w:lang w:val="en-US" w:eastAsia="en-US"/>
            <w14:ligatures w14:val="standardContextual"/>
          </w:rPr>
          <w:t>Burkitt lymphoma</w:t>
        </w:r>
      </w:hyperlink>
      <w:r w:rsidRPr="00C91FC7">
        <w:rPr>
          <w:rFonts w:eastAsia="Aptos"/>
          <w:kern w:val="2"/>
          <w:sz w:val="24"/>
          <w:szCs w:val="24"/>
          <w:lang w:val="en-US" w:eastAsia="en-US"/>
          <w14:ligatures w14:val="standardContextual"/>
        </w:rPr>
        <w:t>: translocation t(8;14) → </w:t>
      </w:r>
      <w:hyperlink r:id="rId231" w:anchor="Z080f6271695a90d0d2234d55f4bab601" w:history="1">
        <w:r w:rsidRPr="00C91FC7">
          <w:rPr>
            <w:rFonts w:eastAsia="Aptos"/>
            <w:kern w:val="2"/>
            <w:sz w:val="24"/>
            <w:szCs w:val="24"/>
            <w:u w:val="single"/>
            <w:lang w:val="en-US" w:eastAsia="en-US"/>
            <w14:ligatures w14:val="standardContextual"/>
          </w:rPr>
          <w:t>c-</w:t>
        </w:r>
        <w:proofErr w:type="spellStart"/>
        <w:r w:rsidRPr="00C91FC7">
          <w:rPr>
            <w:rFonts w:eastAsia="Aptos"/>
            <w:kern w:val="2"/>
            <w:sz w:val="24"/>
            <w:szCs w:val="24"/>
            <w:u w:val="single"/>
            <w:lang w:val="en-US" w:eastAsia="en-US"/>
            <w14:ligatures w14:val="standardContextual"/>
          </w:rPr>
          <w:t>myc</w:t>
        </w:r>
        <w:proofErr w:type="spellEnd"/>
      </w:hyperlink>
      <w:r w:rsidRPr="00C91FC7">
        <w:rPr>
          <w:rFonts w:eastAsia="Aptos"/>
          <w:kern w:val="2"/>
          <w:sz w:val="24"/>
          <w:szCs w:val="24"/>
          <w:lang w:val="en-US" w:eastAsia="en-US"/>
          <w14:ligatures w14:val="standardContextual"/>
        </w:rPr>
        <w:t> (nuclear regulator protein) on </w:t>
      </w:r>
      <w:hyperlink r:id="rId232" w:anchor="Z104e70d0abf334234d6d1c24c660d384" w:history="1">
        <w:r w:rsidRPr="00C91FC7">
          <w:rPr>
            <w:rFonts w:eastAsia="Aptos"/>
            <w:kern w:val="2"/>
            <w:sz w:val="24"/>
            <w:szCs w:val="24"/>
            <w:u w:val="single"/>
            <w:lang w:val="en-US" w:eastAsia="en-US"/>
            <w14:ligatures w14:val="standardContextual"/>
          </w:rPr>
          <w:t>chromosome</w:t>
        </w:r>
      </w:hyperlink>
      <w:r w:rsidRPr="00C91FC7">
        <w:rPr>
          <w:rFonts w:eastAsia="Aptos"/>
          <w:kern w:val="2"/>
          <w:sz w:val="24"/>
          <w:szCs w:val="24"/>
          <w:lang w:val="en-US" w:eastAsia="en-US"/>
          <w14:ligatures w14:val="standardContextual"/>
        </w:rPr>
        <w:t> 8 translocation to the </w:t>
      </w:r>
      <w:hyperlink r:id="rId233" w:anchor="Z97b883046a02a212612e459b070edcc5" w:history="1">
        <w:r w:rsidRPr="00C91FC7">
          <w:rPr>
            <w:rFonts w:eastAsia="Aptos"/>
            <w:kern w:val="2"/>
            <w:sz w:val="24"/>
            <w:szCs w:val="24"/>
            <w:u w:val="single"/>
            <w:lang w:val="en-US" w:eastAsia="en-US"/>
            <w14:ligatures w14:val="standardContextual"/>
          </w:rPr>
          <w:t>immunoglobulin heavy chain</w:t>
        </w:r>
      </w:hyperlink>
      <w:r w:rsidRPr="00C91FC7">
        <w:rPr>
          <w:rFonts w:eastAsia="Aptos"/>
          <w:kern w:val="2"/>
          <w:sz w:val="24"/>
          <w:szCs w:val="24"/>
          <w:lang w:val="en-US" w:eastAsia="en-US"/>
          <w14:ligatures w14:val="standardContextual"/>
        </w:rPr>
        <w:t> </w:t>
      </w:r>
      <w:hyperlink r:id="rId234" w:anchor="Z8a12e53c6d95ac1e6e25c15fbb3db73d" w:history="1">
        <w:r w:rsidRPr="00C91FC7">
          <w:rPr>
            <w:rFonts w:eastAsia="Aptos"/>
            <w:kern w:val="2"/>
            <w:sz w:val="24"/>
            <w:szCs w:val="24"/>
            <w:u w:val="single"/>
            <w:lang w:val="en-US" w:eastAsia="en-US"/>
            <w14:ligatures w14:val="standardContextual"/>
          </w:rPr>
          <w:t>locus</w:t>
        </w:r>
      </w:hyperlink>
      <w:r w:rsidRPr="00C91FC7">
        <w:rPr>
          <w:rFonts w:eastAsia="Aptos"/>
          <w:kern w:val="2"/>
          <w:sz w:val="24"/>
          <w:szCs w:val="24"/>
          <w:lang w:val="en-US" w:eastAsia="en-US"/>
          <w14:ligatures w14:val="standardContextual"/>
        </w:rPr>
        <w:t> on </w:t>
      </w:r>
      <w:hyperlink r:id="rId235" w:anchor="Z104e70d0abf334234d6d1c24c660d384" w:history="1">
        <w:r w:rsidRPr="00C91FC7">
          <w:rPr>
            <w:rFonts w:eastAsia="Aptos"/>
            <w:kern w:val="2"/>
            <w:sz w:val="24"/>
            <w:szCs w:val="24"/>
            <w:u w:val="single"/>
            <w:lang w:val="en-US" w:eastAsia="en-US"/>
            <w14:ligatures w14:val="standardContextual"/>
          </w:rPr>
          <w:t>chromosome</w:t>
        </w:r>
      </w:hyperlink>
      <w:r w:rsidRPr="00C91FC7">
        <w:rPr>
          <w:rFonts w:eastAsia="Aptos"/>
          <w:kern w:val="2"/>
          <w:sz w:val="24"/>
          <w:szCs w:val="24"/>
          <w:lang w:val="en-US" w:eastAsia="en-US"/>
          <w14:ligatures w14:val="standardContextual"/>
        </w:rPr>
        <w:t> 14 → overexpression of </w:t>
      </w:r>
      <w:hyperlink r:id="rId236" w:anchor="Z080f6271695a90d0d2234d55f4bab601" w:history="1">
        <w:r w:rsidRPr="00C91FC7">
          <w:rPr>
            <w:rFonts w:eastAsia="Aptos"/>
            <w:kern w:val="2"/>
            <w:sz w:val="24"/>
            <w:szCs w:val="24"/>
            <w:u w:val="single"/>
            <w:lang w:val="en-US" w:eastAsia="en-US"/>
            <w14:ligatures w14:val="standardContextual"/>
          </w:rPr>
          <w:t>c-</w:t>
        </w:r>
        <w:proofErr w:type="spellStart"/>
        <w:r w:rsidRPr="00C91FC7">
          <w:rPr>
            <w:rFonts w:eastAsia="Aptos"/>
            <w:kern w:val="2"/>
            <w:sz w:val="24"/>
            <w:szCs w:val="24"/>
            <w:u w:val="single"/>
            <w:lang w:val="en-US" w:eastAsia="en-US"/>
            <w14:ligatures w14:val="standardContextual"/>
          </w:rPr>
          <w:t>myc</w:t>
        </w:r>
        <w:proofErr w:type="spellEnd"/>
      </w:hyperlink>
      <w:r w:rsidRPr="00C91FC7">
        <w:rPr>
          <w:rFonts w:eastAsia="Aptos"/>
          <w:kern w:val="2"/>
          <w:sz w:val="24"/>
          <w:szCs w:val="24"/>
          <w:lang w:val="en-US" w:eastAsia="en-US"/>
          <w14:ligatures w14:val="standardContextual"/>
        </w:rPr>
        <w:t> and Bcl-2 → </w:t>
      </w:r>
      <w:hyperlink r:id="rId237" w:anchor="Z2586a20a2f640af294a4d86b9f8439d0" w:history="1">
        <w:r w:rsidRPr="00C91FC7">
          <w:rPr>
            <w:rFonts w:eastAsia="Aptos"/>
            <w:kern w:val="2"/>
            <w:sz w:val="24"/>
            <w:szCs w:val="24"/>
            <w:u w:val="single"/>
            <w:lang w:val="en-US" w:eastAsia="en-US"/>
            <w14:ligatures w14:val="standardContextual"/>
          </w:rPr>
          <w:t>lymphoma</w:t>
        </w:r>
      </w:hyperlink>
    </w:p>
    <w:p w14:paraId="6F6DF554" w14:textId="77777777" w:rsidR="00C91FC7" w:rsidRPr="00C91FC7" w:rsidRDefault="00C91FC7" w:rsidP="00C91FC7">
      <w:pPr>
        <w:numPr>
          <w:ilvl w:val="0"/>
          <w:numId w:val="244"/>
        </w:numPr>
        <w:spacing w:after="160"/>
        <w:rPr>
          <w:rFonts w:eastAsia="Aptos"/>
          <w:kern w:val="2"/>
          <w:sz w:val="24"/>
          <w:szCs w:val="24"/>
          <w:lang w:val="en-US" w:eastAsia="en-US"/>
          <w14:ligatures w14:val="standardContextual"/>
        </w:rPr>
      </w:pPr>
      <w:hyperlink r:id="rId238" w:anchor="Zb0043b20d16c82430e1686560be81736" w:history="1">
        <w:r w:rsidRPr="00C91FC7">
          <w:rPr>
            <w:rFonts w:eastAsia="Aptos"/>
            <w:b/>
            <w:bCs/>
            <w:kern w:val="2"/>
            <w:sz w:val="24"/>
            <w:szCs w:val="24"/>
            <w:u w:val="single"/>
            <w:lang w:val="en-US" w:eastAsia="en-US"/>
            <w14:ligatures w14:val="standardContextual"/>
          </w:rPr>
          <w:t>Cervical cancer</w:t>
        </w:r>
      </w:hyperlink>
      <w:r w:rsidRPr="00C91FC7">
        <w:rPr>
          <w:rFonts w:eastAsia="Aptos"/>
          <w:kern w:val="2"/>
          <w:sz w:val="24"/>
          <w:szCs w:val="24"/>
          <w:lang w:val="en-US" w:eastAsia="en-US"/>
          <w14:ligatures w14:val="standardContextual"/>
        </w:rPr>
        <w:t>: precipitated by infection with high-risk strains of </w:t>
      </w:r>
      <w:hyperlink r:id="rId239" w:anchor="Z579558c2c5c545a61649759bd9aa83fe" w:history="1">
        <w:r w:rsidRPr="00C91FC7">
          <w:rPr>
            <w:rFonts w:eastAsia="Aptos"/>
            <w:kern w:val="2"/>
            <w:sz w:val="24"/>
            <w:szCs w:val="24"/>
            <w:u w:val="single"/>
            <w:lang w:val="en-US" w:eastAsia="en-US"/>
            <w14:ligatures w14:val="standardContextual"/>
          </w:rPr>
          <w:t>HPV</w:t>
        </w:r>
      </w:hyperlink>
      <w:r w:rsidRPr="00C91FC7">
        <w:rPr>
          <w:rFonts w:eastAsia="Aptos"/>
          <w:kern w:val="2"/>
          <w:sz w:val="24"/>
          <w:szCs w:val="24"/>
          <w:lang w:val="en-US" w:eastAsia="en-US"/>
          <w14:ligatures w14:val="standardContextual"/>
        </w:rPr>
        <w:t> (e.g., </w:t>
      </w:r>
      <w:hyperlink r:id="rId240" w:anchor="Z579558c2c5c545a61649759bd9aa83fe" w:history="1">
        <w:r w:rsidRPr="00C91FC7">
          <w:rPr>
            <w:rFonts w:eastAsia="Aptos"/>
            <w:kern w:val="2"/>
            <w:sz w:val="24"/>
            <w:szCs w:val="24"/>
            <w:u w:val="single"/>
            <w:lang w:val="en-US" w:eastAsia="en-US"/>
            <w14:ligatures w14:val="standardContextual"/>
          </w:rPr>
          <w:t>HPV</w:t>
        </w:r>
      </w:hyperlink>
      <w:r w:rsidRPr="00C91FC7">
        <w:rPr>
          <w:rFonts w:eastAsia="Aptos"/>
          <w:kern w:val="2"/>
          <w:sz w:val="24"/>
          <w:szCs w:val="24"/>
          <w:lang w:val="en-US" w:eastAsia="en-US"/>
          <w14:ligatures w14:val="standardContextual"/>
        </w:rPr>
        <w:t>-16 and </w:t>
      </w:r>
      <w:hyperlink r:id="rId241" w:anchor="Z579558c2c5c545a61649759bd9aa83fe" w:history="1">
        <w:r w:rsidRPr="00C91FC7">
          <w:rPr>
            <w:rFonts w:eastAsia="Aptos"/>
            <w:kern w:val="2"/>
            <w:sz w:val="24"/>
            <w:szCs w:val="24"/>
            <w:u w:val="single"/>
            <w:lang w:val="en-US" w:eastAsia="en-US"/>
            <w14:ligatures w14:val="standardContextual"/>
          </w:rPr>
          <w:t>HPV</w:t>
        </w:r>
      </w:hyperlink>
      <w:r w:rsidRPr="00C91FC7">
        <w:rPr>
          <w:rFonts w:eastAsia="Aptos"/>
          <w:kern w:val="2"/>
          <w:sz w:val="24"/>
          <w:szCs w:val="24"/>
          <w:lang w:val="en-US" w:eastAsia="en-US"/>
          <w14:ligatures w14:val="standardContextual"/>
        </w:rPr>
        <w:t>-18)</w:t>
      </w:r>
    </w:p>
    <w:p w14:paraId="68697FBD" w14:textId="77777777" w:rsidR="00C91FC7" w:rsidRPr="00C91FC7" w:rsidRDefault="00C91FC7" w:rsidP="00C91FC7">
      <w:pPr>
        <w:numPr>
          <w:ilvl w:val="1"/>
          <w:numId w:val="244"/>
        </w:numPr>
        <w:spacing w:after="160"/>
        <w:rPr>
          <w:rFonts w:eastAsia="Aptos"/>
          <w:kern w:val="2"/>
          <w:sz w:val="24"/>
          <w:szCs w:val="24"/>
          <w:lang w:val="en-US" w:eastAsia="en-US"/>
          <w14:ligatures w14:val="standardContextual"/>
        </w:rPr>
      </w:pPr>
      <w:hyperlink r:id="rId242" w:anchor="Z579558c2c5c545a61649759bd9aa83fe" w:history="1">
        <w:r w:rsidRPr="00C91FC7">
          <w:rPr>
            <w:rFonts w:eastAsia="Aptos"/>
            <w:kern w:val="2"/>
            <w:sz w:val="24"/>
            <w:szCs w:val="24"/>
            <w:u w:val="single"/>
            <w:lang w:val="en-US" w:eastAsia="en-US"/>
            <w14:ligatures w14:val="standardContextual"/>
          </w:rPr>
          <w:t>HPV</w:t>
        </w:r>
      </w:hyperlink>
      <w:r w:rsidRPr="00C91FC7">
        <w:rPr>
          <w:rFonts w:eastAsia="Aptos"/>
          <w:kern w:val="2"/>
          <w:sz w:val="24"/>
          <w:szCs w:val="24"/>
          <w:lang w:val="en-US" w:eastAsia="en-US"/>
          <w14:ligatures w14:val="standardContextual"/>
        </w:rPr>
        <w:t> encodes for protein </w:t>
      </w:r>
      <w:hyperlink r:id="rId243" w:anchor="Z20203e0ada3c37f1ea334bd1e9df07c6" w:history="1">
        <w:r w:rsidRPr="00C91FC7">
          <w:rPr>
            <w:rFonts w:eastAsia="Aptos"/>
            <w:kern w:val="2"/>
            <w:sz w:val="24"/>
            <w:szCs w:val="24"/>
            <w:u w:val="single"/>
            <w:lang w:val="en-US" w:eastAsia="en-US"/>
            <w14:ligatures w14:val="standardContextual"/>
          </w:rPr>
          <w:t>E7</w:t>
        </w:r>
      </w:hyperlink>
      <w:r w:rsidRPr="00C91FC7">
        <w:rPr>
          <w:rFonts w:eastAsia="Aptos"/>
          <w:kern w:val="2"/>
          <w:sz w:val="24"/>
          <w:szCs w:val="24"/>
          <w:lang w:val="en-US" w:eastAsia="en-US"/>
          <w14:ligatures w14:val="standardContextual"/>
        </w:rPr>
        <w:t> which binds to </w:t>
      </w:r>
      <w:r w:rsidRPr="00C91FC7">
        <w:rPr>
          <w:rFonts w:eastAsia="Aptos"/>
          <w:b/>
          <w:bCs/>
          <w:kern w:val="2"/>
          <w:sz w:val="24"/>
          <w:szCs w:val="24"/>
          <w:lang w:val="en-US" w:eastAsia="en-US"/>
          <w14:ligatures w14:val="standardContextual"/>
        </w:rPr>
        <w:t>Rb</w:t>
      </w:r>
      <w:r w:rsidRPr="00C91FC7">
        <w:rPr>
          <w:rFonts w:eastAsia="Aptos"/>
          <w:kern w:val="2"/>
          <w:sz w:val="24"/>
          <w:szCs w:val="24"/>
          <w:lang w:val="en-US" w:eastAsia="en-US"/>
          <w14:ligatures w14:val="standardContextual"/>
        </w:rPr>
        <w:t> → inability of Rb to bind to </w:t>
      </w:r>
      <w:hyperlink r:id="rId244" w:anchor="Zdecd6cd0e6f27f097542a6dec82784f0" w:history="1">
        <w:r w:rsidRPr="00C91FC7">
          <w:rPr>
            <w:rFonts w:eastAsia="Aptos"/>
            <w:kern w:val="2"/>
            <w:sz w:val="24"/>
            <w:szCs w:val="24"/>
            <w:u w:val="single"/>
            <w:lang w:val="en-US" w:eastAsia="en-US"/>
            <w14:ligatures w14:val="standardContextual"/>
          </w:rPr>
          <w:t>E2F</w:t>
        </w:r>
      </w:hyperlink>
      <w:r w:rsidRPr="00C91FC7">
        <w:rPr>
          <w:rFonts w:eastAsia="Aptos"/>
          <w:kern w:val="2"/>
          <w:sz w:val="24"/>
          <w:szCs w:val="24"/>
          <w:lang w:val="en-US" w:eastAsia="en-US"/>
          <w14:ligatures w14:val="standardContextual"/>
        </w:rPr>
        <w:t> and arrest the </w:t>
      </w:r>
      <w:hyperlink r:id="rId245" w:anchor="Za5444ddbd046f772b1023e469381a0be" w:history="1">
        <w:r w:rsidRPr="00C91FC7">
          <w:rPr>
            <w:rFonts w:eastAsia="Aptos"/>
            <w:kern w:val="2"/>
            <w:sz w:val="24"/>
            <w:szCs w:val="24"/>
            <w:u w:val="single"/>
            <w:lang w:val="en-US" w:eastAsia="en-US"/>
            <w14:ligatures w14:val="standardContextual"/>
          </w:rPr>
          <w:t>cell cycle</w:t>
        </w:r>
      </w:hyperlink>
      <w:r w:rsidRPr="00C91FC7">
        <w:rPr>
          <w:rFonts w:eastAsia="Aptos"/>
          <w:kern w:val="2"/>
          <w:sz w:val="24"/>
          <w:szCs w:val="24"/>
          <w:lang w:val="en-US" w:eastAsia="en-US"/>
          <w14:ligatures w14:val="standardContextual"/>
        </w:rPr>
        <w:t> → </w:t>
      </w:r>
      <w:hyperlink r:id="rId246" w:anchor="Z2a4436e6b50383d2f3a205f11f9c829a" w:history="1">
        <w:r w:rsidRPr="00C91FC7">
          <w:rPr>
            <w:rFonts w:eastAsia="Aptos"/>
            <w:kern w:val="2"/>
            <w:sz w:val="24"/>
            <w:szCs w:val="24"/>
            <w:u w:val="single"/>
            <w:lang w:val="en-US" w:eastAsia="en-US"/>
            <w14:ligatures w14:val="standardContextual"/>
          </w:rPr>
          <w:t>proliferation</w:t>
        </w:r>
      </w:hyperlink>
      <w:r w:rsidRPr="00C91FC7">
        <w:rPr>
          <w:rFonts w:eastAsia="Aptos"/>
          <w:kern w:val="2"/>
          <w:sz w:val="24"/>
          <w:szCs w:val="24"/>
          <w:lang w:val="en-US" w:eastAsia="en-US"/>
          <w14:ligatures w14:val="standardContextual"/>
        </w:rPr>
        <w:t> of abnormal cells → low-grade </w:t>
      </w:r>
      <w:hyperlink r:id="rId247" w:anchor="Z409fc6a3e32d11acbee6f0b5c89913e1" w:history="1">
        <w:r w:rsidRPr="00C91FC7">
          <w:rPr>
            <w:rFonts w:eastAsia="Aptos"/>
            <w:kern w:val="2"/>
            <w:sz w:val="24"/>
            <w:szCs w:val="24"/>
            <w:u w:val="single"/>
            <w:lang w:val="en-US" w:eastAsia="en-US"/>
            <w14:ligatures w14:val="standardContextual"/>
          </w:rPr>
          <w:t>dysplasia</w:t>
        </w:r>
      </w:hyperlink>
      <w:r w:rsidRPr="00C91FC7">
        <w:rPr>
          <w:rFonts w:eastAsia="Aptos"/>
          <w:kern w:val="2"/>
          <w:sz w:val="24"/>
          <w:szCs w:val="24"/>
          <w:lang w:val="en-US" w:eastAsia="en-US"/>
          <w14:ligatures w14:val="standardContextual"/>
        </w:rPr>
        <w:t> → high-grade </w:t>
      </w:r>
      <w:hyperlink r:id="rId248" w:anchor="Z409fc6a3e32d11acbee6f0b5c89913e1" w:history="1">
        <w:r w:rsidRPr="00C91FC7">
          <w:rPr>
            <w:rFonts w:eastAsia="Aptos"/>
            <w:kern w:val="2"/>
            <w:sz w:val="24"/>
            <w:szCs w:val="24"/>
            <w:u w:val="single"/>
            <w:lang w:val="en-US" w:eastAsia="en-US"/>
            <w14:ligatures w14:val="standardContextual"/>
          </w:rPr>
          <w:t>dysplasia</w:t>
        </w:r>
      </w:hyperlink>
      <w:r w:rsidRPr="00C91FC7">
        <w:rPr>
          <w:rFonts w:eastAsia="Aptos"/>
          <w:kern w:val="2"/>
          <w:sz w:val="24"/>
          <w:szCs w:val="24"/>
          <w:lang w:val="en-US" w:eastAsia="en-US"/>
          <w14:ligatures w14:val="standardContextual"/>
        </w:rPr>
        <w:t> → </w:t>
      </w:r>
      <w:hyperlink r:id="rId249" w:anchor="Z1ee56222a64de982f35fea5e016ae9c8" w:history="1">
        <w:r w:rsidRPr="00C91FC7">
          <w:rPr>
            <w:rFonts w:eastAsia="Aptos"/>
            <w:kern w:val="2"/>
            <w:sz w:val="24"/>
            <w:szCs w:val="24"/>
            <w:u w:val="single"/>
            <w:lang w:val="en-US" w:eastAsia="en-US"/>
            <w14:ligatures w14:val="standardContextual"/>
          </w:rPr>
          <w:t>carcinoma in situ</w:t>
        </w:r>
      </w:hyperlink>
      <w:r w:rsidRPr="00C91FC7">
        <w:rPr>
          <w:rFonts w:eastAsia="Aptos"/>
          <w:kern w:val="2"/>
          <w:sz w:val="24"/>
          <w:szCs w:val="24"/>
          <w:lang w:val="en-US" w:eastAsia="en-US"/>
          <w14:ligatures w14:val="standardContextual"/>
        </w:rPr>
        <w:t> → invasive </w:t>
      </w:r>
      <w:hyperlink r:id="rId250" w:anchor="Zb0043b20d16c82430e1686560be81736" w:history="1">
        <w:r w:rsidRPr="00C91FC7">
          <w:rPr>
            <w:rFonts w:eastAsia="Aptos"/>
            <w:kern w:val="2"/>
            <w:sz w:val="24"/>
            <w:szCs w:val="24"/>
            <w:u w:val="single"/>
            <w:lang w:val="en-US" w:eastAsia="en-US"/>
            <w14:ligatures w14:val="standardContextual"/>
          </w:rPr>
          <w:t>cervical carcinoma</w:t>
        </w:r>
      </w:hyperlink>
    </w:p>
    <w:p w14:paraId="325668FA" w14:textId="77777777" w:rsidR="00C91FC7" w:rsidRPr="00C91FC7" w:rsidRDefault="00C91FC7" w:rsidP="00C91FC7">
      <w:pPr>
        <w:numPr>
          <w:ilvl w:val="1"/>
          <w:numId w:val="244"/>
        </w:numPr>
        <w:spacing w:after="160"/>
        <w:rPr>
          <w:rFonts w:eastAsia="Aptos"/>
          <w:kern w:val="2"/>
          <w:sz w:val="24"/>
          <w:szCs w:val="24"/>
          <w:lang w:val="en-US" w:eastAsia="en-US"/>
          <w14:ligatures w14:val="standardContextual"/>
        </w:rPr>
      </w:pPr>
      <w:hyperlink r:id="rId251" w:anchor="Z579558c2c5c545a61649759bd9aa83fe" w:history="1">
        <w:r w:rsidRPr="00C91FC7">
          <w:rPr>
            <w:rFonts w:eastAsia="Aptos"/>
            <w:kern w:val="2"/>
            <w:sz w:val="24"/>
            <w:szCs w:val="24"/>
            <w:u w:val="single"/>
            <w:lang w:val="en-US" w:eastAsia="en-US"/>
            <w14:ligatures w14:val="standardContextual"/>
          </w:rPr>
          <w:t>HPV</w:t>
        </w:r>
      </w:hyperlink>
      <w:r w:rsidRPr="00C91FC7">
        <w:rPr>
          <w:rFonts w:eastAsia="Aptos"/>
          <w:kern w:val="2"/>
          <w:sz w:val="24"/>
          <w:szCs w:val="24"/>
          <w:lang w:val="en-US" w:eastAsia="en-US"/>
          <w14:ligatures w14:val="standardContextual"/>
        </w:rPr>
        <w:t> encodes for protein </w:t>
      </w:r>
      <w:hyperlink r:id="rId252" w:anchor="Zade6f9ad82224e0d3d88eb32c21b3b67" w:history="1">
        <w:r w:rsidRPr="00C91FC7">
          <w:rPr>
            <w:rFonts w:eastAsia="Aptos"/>
            <w:kern w:val="2"/>
            <w:sz w:val="24"/>
            <w:szCs w:val="24"/>
            <w:u w:val="single"/>
            <w:lang w:val="en-US" w:eastAsia="en-US"/>
            <w14:ligatures w14:val="standardContextual"/>
          </w:rPr>
          <w:t>E6</w:t>
        </w:r>
      </w:hyperlink>
      <w:r w:rsidRPr="00C91FC7">
        <w:rPr>
          <w:rFonts w:eastAsia="Aptos"/>
          <w:kern w:val="2"/>
          <w:sz w:val="24"/>
          <w:szCs w:val="24"/>
          <w:lang w:val="en-US" w:eastAsia="en-US"/>
          <w14:ligatures w14:val="standardContextual"/>
        </w:rPr>
        <w:t> which binds to </w:t>
      </w:r>
      <w:hyperlink r:id="rId253" w:anchor="Z78f5b8ce73420dd5301a753625b67c7c" w:history="1">
        <w:r w:rsidRPr="00C91FC7">
          <w:rPr>
            <w:rFonts w:eastAsia="Aptos"/>
            <w:b/>
            <w:bCs/>
            <w:kern w:val="2"/>
            <w:sz w:val="24"/>
            <w:szCs w:val="24"/>
            <w:u w:val="single"/>
            <w:lang w:val="en-US" w:eastAsia="en-US"/>
            <w14:ligatures w14:val="standardContextual"/>
          </w:rPr>
          <w:t>p53</w:t>
        </w:r>
      </w:hyperlink>
      <w:r w:rsidRPr="00C91FC7">
        <w:rPr>
          <w:rFonts w:eastAsia="Aptos"/>
          <w:kern w:val="2"/>
          <w:sz w:val="24"/>
          <w:szCs w:val="24"/>
          <w:lang w:val="en-US" w:eastAsia="en-US"/>
          <w14:ligatures w14:val="standardContextual"/>
        </w:rPr>
        <w:t> → inactivation of </w:t>
      </w:r>
      <w:hyperlink r:id="rId254" w:anchor="Z78f5b8ce73420dd5301a753625b67c7c" w:history="1">
        <w:r w:rsidRPr="00C91FC7">
          <w:rPr>
            <w:rFonts w:eastAsia="Aptos"/>
            <w:kern w:val="2"/>
            <w:sz w:val="24"/>
            <w:szCs w:val="24"/>
            <w:u w:val="single"/>
            <w:lang w:val="en-US" w:eastAsia="en-US"/>
            <w14:ligatures w14:val="standardContextual"/>
          </w:rPr>
          <w:t>p53</w:t>
        </w:r>
      </w:hyperlink>
      <w:r w:rsidRPr="00C91FC7">
        <w:rPr>
          <w:rFonts w:eastAsia="Aptos"/>
          <w:kern w:val="2"/>
          <w:sz w:val="24"/>
          <w:szCs w:val="24"/>
          <w:lang w:val="en-US" w:eastAsia="en-US"/>
          <w14:ligatures w14:val="standardContextual"/>
        </w:rPr>
        <w:t> → inability of </w:t>
      </w:r>
      <w:hyperlink r:id="rId255" w:anchor="Z78f5b8ce73420dd5301a753625b67c7c" w:history="1">
        <w:r w:rsidRPr="00C91FC7">
          <w:rPr>
            <w:rFonts w:eastAsia="Aptos"/>
            <w:kern w:val="2"/>
            <w:sz w:val="24"/>
            <w:szCs w:val="24"/>
            <w:u w:val="single"/>
            <w:lang w:val="en-US" w:eastAsia="en-US"/>
            <w14:ligatures w14:val="standardContextual"/>
          </w:rPr>
          <w:t>p53</w:t>
        </w:r>
      </w:hyperlink>
      <w:r w:rsidRPr="00C91FC7">
        <w:rPr>
          <w:rFonts w:eastAsia="Aptos"/>
          <w:kern w:val="2"/>
          <w:sz w:val="24"/>
          <w:szCs w:val="24"/>
          <w:lang w:val="en-US" w:eastAsia="en-US"/>
          <w14:ligatures w14:val="standardContextual"/>
        </w:rPr>
        <w:t> to arrest </w:t>
      </w:r>
      <w:hyperlink r:id="rId256" w:anchor="Za5444ddbd046f772b1023e469381a0be" w:history="1">
        <w:r w:rsidRPr="00C91FC7">
          <w:rPr>
            <w:rFonts w:eastAsia="Aptos"/>
            <w:kern w:val="2"/>
            <w:sz w:val="24"/>
            <w:szCs w:val="24"/>
            <w:u w:val="single"/>
            <w:lang w:val="en-US" w:eastAsia="en-US"/>
            <w14:ligatures w14:val="standardContextual"/>
          </w:rPr>
          <w:t>the cell cycle</w:t>
        </w:r>
      </w:hyperlink>
      <w:r w:rsidRPr="00C91FC7">
        <w:rPr>
          <w:rFonts w:eastAsia="Aptos"/>
          <w:kern w:val="2"/>
          <w:sz w:val="24"/>
          <w:szCs w:val="24"/>
          <w:lang w:val="en-US" w:eastAsia="en-US"/>
          <w14:ligatures w14:val="standardContextual"/>
        </w:rPr>
        <w:t> and to activate </w:t>
      </w:r>
      <w:hyperlink r:id="rId257" w:anchor="Zd1a4e89401400b14b1eb3644dd2a872d" w:history="1">
        <w:r w:rsidRPr="00C91FC7">
          <w:rPr>
            <w:rFonts w:eastAsia="Aptos"/>
            <w:kern w:val="2"/>
            <w:sz w:val="24"/>
            <w:szCs w:val="24"/>
            <w:u w:val="single"/>
            <w:lang w:val="en-US" w:eastAsia="en-US"/>
            <w14:ligatures w14:val="standardContextual"/>
          </w:rPr>
          <w:t>DNA repair</w:t>
        </w:r>
      </w:hyperlink>
      <w:r w:rsidRPr="00C91FC7">
        <w:rPr>
          <w:rFonts w:eastAsia="Aptos"/>
          <w:kern w:val="2"/>
          <w:sz w:val="24"/>
          <w:szCs w:val="24"/>
          <w:lang w:val="en-US" w:eastAsia="en-US"/>
          <w14:ligatures w14:val="standardContextual"/>
        </w:rPr>
        <w:t> </w:t>
      </w:r>
      <w:hyperlink r:id="rId258" w:anchor="Z94dd69013513c2616894ef6dbe01d837" w:history="1">
        <w:r w:rsidRPr="00C91FC7">
          <w:rPr>
            <w:rFonts w:eastAsia="Aptos"/>
            <w:kern w:val="2"/>
            <w:sz w:val="24"/>
            <w:szCs w:val="24"/>
            <w:u w:val="single"/>
            <w:lang w:val="en-US" w:eastAsia="en-US"/>
            <w14:ligatures w14:val="standardContextual"/>
          </w:rPr>
          <w:t>genes</w:t>
        </w:r>
      </w:hyperlink>
      <w:r w:rsidRPr="00C91FC7">
        <w:rPr>
          <w:rFonts w:eastAsia="Aptos"/>
          <w:kern w:val="2"/>
          <w:sz w:val="24"/>
          <w:szCs w:val="24"/>
          <w:lang w:val="en-US" w:eastAsia="en-US"/>
          <w14:ligatures w14:val="standardContextual"/>
        </w:rPr>
        <w:t> → </w:t>
      </w:r>
      <w:hyperlink r:id="rId259" w:anchor="Z2a4436e6b50383d2f3a205f11f9c829a" w:history="1">
        <w:r w:rsidRPr="00C91FC7">
          <w:rPr>
            <w:rFonts w:eastAsia="Aptos"/>
            <w:kern w:val="2"/>
            <w:sz w:val="24"/>
            <w:szCs w:val="24"/>
            <w:u w:val="single"/>
            <w:lang w:val="en-US" w:eastAsia="en-US"/>
            <w14:ligatures w14:val="standardContextual"/>
          </w:rPr>
          <w:t>proliferation</w:t>
        </w:r>
      </w:hyperlink>
      <w:r w:rsidRPr="00C91FC7">
        <w:rPr>
          <w:rFonts w:eastAsia="Aptos"/>
          <w:kern w:val="2"/>
          <w:sz w:val="24"/>
          <w:szCs w:val="24"/>
          <w:lang w:val="en-US" w:eastAsia="en-US"/>
          <w14:ligatures w14:val="standardContextual"/>
        </w:rPr>
        <w:t> of abnormal cells → low-grade </w:t>
      </w:r>
      <w:hyperlink r:id="rId260" w:anchor="Z409fc6a3e32d11acbee6f0b5c89913e1" w:history="1">
        <w:r w:rsidRPr="00C91FC7">
          <w:rPr>
            <w:rFonts w:eastAsia="Aptos"/>
            <w:kern w:val="2"/>
            <w:sz w:val="24"/>
            <w:szCs w:val="24"/>
            <w:u w:val="single"/>
            <w:lang w:val="en-US" w:eastAsia="en-US"/>
            <w14:ligatures w14:val="standardContextual"/>
          </w:rPr>
          <w:t>dysplasia</w:t>
        </w:r>
      </w:hyperlink>
      <w:r w:rsidRPr="00C91FC7">
        <w:rPr>
          <w:rFonts w:eastAsia="Aptos"/>
          <w:kern w:val="2"/>
          <w:sz w:val="24"/>
          <w:szCs w:val="24"/>
          <w:lang w:val="en-US" w:eastAsia="en-US"/>
          <w14:ligatures w14:val="standardContextual"/>
        </w:rPr>
        <w:t> → high-grade </w:t>
      </w:r>
      <w:hyperlink r:id="rId261" w:anchor="Z409fc6a3e32d11acbee6f0b5c89913e1" w:history="1">
        <w:r w:rsidRPr="00C91FC7">
          <w:rPr>
            <w:rFonts w:eastAsia="Aptos"/>
            <w:kern w:val="2"/>
            <w:sz w:val="24"/>
            <w:szCs w:val="24"/>
            <w:u w:val="single"/>
            <w:lang w:val="en-US" w:eastAsia="en-US"/>
            <w14:ligatures w14:val="standardContextual"/>
          </w:rPr>
          <w:t>dysplasia</w:t>
        </w:r>
      </w:hyperlink>
      <w:r w:rsidRPr="00C91FC7">
        <w:rPr>
          <w:rFonts w:eastAsia="Aptos"/>
          <w:kern w:val="2"/>
          <w:sz w:val="24"/>
          <w:szCs w:val="24"/>
          <w:lang w:val="en-US" w:eastAsia="en-US"/>
          <w14:ligatures w14:val="standardContextual"/>
        </w:rPr>
        <w:t> → </w:t>
      </w:r>
      <w:hyperlink r:id="rId262" w:anchor="Z1ee56222a64de982f35fea5e016ae9c8" w:history="1">
        <w:r w:rsidRPr="00C91FC7">
          <w:rPr>
            <w:rFonts w:eastAsia="Aptos"/>
            <w:kern w:val="2"/>
            <w:sz w:val="24"/>
            <w:szCs w:val="24"/>
            <w:u w:val="single"/>
            <w:lang w:val="en-US" w:eastAsia="en-US"/>
            <w14:ligatures w14:val="standardContextual"/>
          </w:rPr>
          <w:t>carcinoma in situ</w:t>
        </w:r>
      </w:hyperlink>
      <w:r w:rsidRPr="00C91FC7">
        <w:rPr>
          <w:rFonts w:eastAsia="Aptos"/>
          <w:kern w:val="2"/>
          <w:sz w:val="24"/>
          <w:szCs w:val="24"/>
          <w:lang w:val="en-US" w:eastAsia="en-US"/>
          <w14:ligatures w14:val="standardContextual"/>
        </w:rPr>
        <w:t> → invasive </w:t>
      </w:r>
      <w:hyperlink r:id="rId263" w:anchor="Zb0043b20d16c82430e1686560be81736" w:history="1">
        <w:r w:rsidRPr="00C91FC7">
          <w:rPr>
            <w:rFonts w:eastAsia="Aptos"/>
            <w:kern w:val="2"/>
            <w:sz w:val="24"/>
            <w:szCs w:val="24"/>
            <w:u w:val="single"/>
            <w:lang w:val="en-US" w:eastAsia="en-US"/>
            <w14:ligatures w14:val="standardContextual"/>
          </w:rPr>
          <w:t>cervical carcinoma</w:t>
        </w:r>
      </w:hyperlink>
    </w:p>
    <w:p w14:paraId="38060734" w14:textId="77777777" w:rsidR="00C91FC7" w:rsidRPr="00C91FC7" w:rsidRDefault="00C91FC7" w:rsidP="00C91FC7">
      <w:pPr>
        <w:numPr>
          <w:ilvl w:val="0"/>
          <w:numId w:val="244"/>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Autoimmune lymphoproliferative syndrome: an </w:t>
      </w:r>
      <w:hyperlink r:id="rId264" w:anchor="Z96da6c4f948a3519f7b7d01a7119de6d" w:history="1">
        <w:r w:rsidRPr="00C91FC7">
          <w:rPr>
            <w:rFonts w:eastAsia="Aptos"/>
            <w:kern w:val="2"/>
            <w:sz w:val="24"/>
            <w:szCs w:val="24"/>
            <w:u w:val="single"/>
            <w:lang w:val="en-US" w:eastAsia="en-US"/>
            <w14:ligatures w14:val="standardContextual"/>
          </w:rPr>
          <w:t>autosomal dominant</w:t>
        </w:r>
      </w:hyperlink>
      <w:r w:rsidRPr="00C91FC7">
        <w:rPr>
          <w:rFonts w:eastAsia="Aptos"/>
          <w:kern w:val="2"/>
          <w:sz w:val="24"/>
          <w:szCs w:val="24"/>
          <w:lang w:val="en-US" w:eastAsia="en-US"/>
          <w14:ligatures w14:val="standardContextual"/>
        </w:rPr>
        <w:t> disorder in which defective </w:t>
      </w:r>
      <w:proofErr w:type="spellStart"/>
      <w:r w:rsidRPr="00C91FC7">
        <w:rPr>
          <w:rFonts w:eastAsia="Aptos"/>
          <w:kern w:val="2"/>
          <w:sz w:val="24"/>
          <w:szCs w:val="24"/>
          <w:lang w:val="en-US" w:eastAsia="en-US"/>
          <w14:ligatures w14:val="standardContextual"/>
        </w:rPr>
        <w:t>Fas-FasL</w:t>
      </w:r>
      <w:proofErr w:type="spellEnd"/>
      <w:r w:rsidRPr="00C91FC7">
        <w:rPr>
          <w:rFonts w:eastAsia="Aptos"/>
          <w:kern w:val="2"/>
          <w:sz w:val="24"/>
          <w:szCs w:val="24"/>
          <w:lang w:val="en-US" w:eastAsia="en-US"/>
          <w14:ligatures w14:val="standardContextual"/>
        </w:rPr>
        <w:t> interaction results in failure of the extrinsic </w:t>
      </w:r>
      <w:hyperlink r:id="rId265" w:anchor="Ze3b1d969dabac0178de882d11ad4ffbf" w:history="1">
        <w:r w:rsidRPr="00C91FC7">
          <w:rPr>
            <w:rFonts w:eastAsia="Aptos"/>
            <w:kern w:val="2"/>
            <w:sz w:val="24"/>
            <w:szCs w:val="24"/>
            <w:u w:val="single"/>
            <w:lang w:val="en-US" w:eastAsia="en-US"/>
            <w14:ligatures w14:val="standardContextual"/>
          </w:rPr>
          <w:t>apoptosis</w:t>
        </w:r>
      </w:hyperlink>
      <w:r w:rsidRPr="00C91FC7">
        <w:rPr>
          <w:rFonts w:eastAsia="Aptos"/>
          <w:kern w:val="2"/>
          <w:sz w:val="24"/>
          <w:szCs w:val="24"/>
          <w:lang w:val="en-US" w:eastAsia="en-US"/>
          <w14:ligatures w14:val="standardContextual"/>
        </w:rPr>
        <w:t> pathway</w:t>
      </w:r>
    </w:p>
    <w:p w14:paraId="5A4F1B33" w14:textId="77777777" w:rsidR="00C91FC7" w:rsidRPr="00C91FC7" w:rsidRDefault="00C91FC7" w:rsidP="00C91FC7">
      <w:pPr>
        <w:numPr>
          <w:ilvl w:val="1"/>
          <w:numId w:val="244"/>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Leads to </w:t>
      </w:r>
      <w:hyperlink r:id="rId266" w:anchor="Z2a4436e6b50383d2f3a205f11f9c829a" w:history="1">
        <w:r w:rsidRPr="00C91FC7">
          <w:rPr>
            <w:rFonts w:eastAsia="Aptos"/>
            <w:kern w:val="2"/>
            <w:sz w:val="24"/>
            <w:szCs w:val="24"/>
            <w:u w:val="single"/>
            <w:lang w:val="en-US" w:eastAsia="en-US"/>
            <w14:ligatures w14:val="standardContextual"/>
          </w:rPr>
          <w:t>proliferation</w:t>
        </w:r>
      </w:hyperlink>
      <w:r w:rsidRPr="00C91FC7">
        <w:rPr>
          <w:rFonts w:eastAsia="Aptos"/>
          <w:kern w:val="2"/>
          <w:sz w:val="24"/>
          <w:szCs w:val="24"/>
          <w:lang w:val="en-US" w:eastAsia="en-US"/>
          <w14:ligatures w14:val="standardContextual"/>
        </w:rPr>
        <w:t> of self-reactive, antigen-specific </w:t>
      </w:r>
      <w:hyperlink r:id="rId267" w:anchor="Zd5cc72308a079a8b6ef37128de4cd824" w:history="1">
        <w:r w:rsidRPr="00C91FC7">
          <w:rPr>
            <w:rFonts w:eastAsia="Aptos"/>
            <w:kern w:val="2"/>
            <w:sz w:val="24"/>
            <w:szCs w:val="24"/>
            <w:u w:val="single"/>
            <w:lang w:val="en-US" w:eastAsia="en-US"/>
            <w14:ligatures w14:val="standardContextual"/>
          </w:rPr>
          <w:t>lymphocyte</w:t>
        </w:r>
      </w:hyperlink>
      <w:r w:rsidRPr="00C91FC7">
        <w:rPr>
          <w:rFonts w:eastAsia="Aptos"/>
          <w:kern w:val="2"/>
          <w:sz w:val="24"/>
          <w:szCs w:val="24"/>
          <w:lang w:val="en-US" w:eastAsia="en-US"/>
          <w14:ligatures w14:val="standardContextual"/>
        </w:rPr>
        <w:t> lineages</w:t>
      </w:r>
    </w:p>
    <w:p w14:paraId="27D34E0B" w14:textId="77777777" w:rsidR="00C91FC7" w:rsidRPr="00C91FC7" w:rsidRDefault="00C91FC7" w:rsidP="00C91FC7">
      <w:pPr>
        <w:numPr>
          <w:ilvl w:val="1"/>
          <w:numId w:val="244"/>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Clinical manifestations include generalized </w:t>
      </w:r>
      <w:hyperlink r:id="rId268" w:anchor="Z9a24d08ab67dee43098222189f24cc1a" w:history="1">
        <w:r w:rsidRPr="00C91FC7">
          <w:rPr>
            <w:rFonts w:eastAsia="Aptos"/>
            <w:kern w:val="2"/>
            <w:sz w:val="24"/>
            <w:szCs w:val="24"/>
            <w:u w:val="single"/>
            <w:lang w:val="en-US" w:eastAsia="en-US"/>
            <w14:ligatures w14:val="standardContextual"/>
          </w:rPr>
          <w:t>adenopathy</w:t>
        </w:r>
      </w:hyperlink>
      <w:r w:rsidRPr="00C91FC7">
        <w:rPr>
          <w:rFonts w:eastAsia="Aptos"/>
          <w:kern w:val="2"/>
          <w:sz w:val="24"/>
          <w:szCs w:val="24"/>
          <w:lang w:val="en-US" w:eastAsia="en-US"/>
          <w14:ligatures w14:val="standardContextual"/>
        </w:rPr>
        <w:t>, </w:t>
      </w:r>
      <w:hyperlink r:id="rId269" w:anchor="Zc94d2bbee026f3c13b49fbe3bbeb1d97" w:history="1">
        <w:r w:rsidRPr="00C91FC7">
          <w:rPr>
            <w:rFonts w:eastAsia="Aptos"/>
            <w:kern w:val="2"/>
            <w:sz w:val="24"/>
            <w:szCs w:val="24"/>
            <w:u w:val="single"/>
            <w:lang w:val="en-US" w:eastAsia="en-US"/>
            <w14:ligatures w14:val="standardContextual"/>
          </w:rPr>
          <w:t>hepatosplenomegaly</w:t>
        </w:r>
      </w:hyperlink>
      <w:r w:rsidRPr="00C91FC7">
        <w:rPr>
          <w:rFonts w:eastAsia="Aptos"/>
          <w:kern w:val="2"/>
          <w:sz w:val="24"/>
          <w:szCs w:val="24"/>
          <w:lang w:val="en-US" w:eastAsia="en-US"/>
          <w14:ligatures w14:val="standardContextual"/>
        </w:rPr>
        <w:t>, and </w:t>
      </w:r>
      <w:hyperlink r:id="rId270" w:anchor="Z5b9131be1bebb97e50e5de18dcc8b057" w:history="1">
        <w:r w:rsidRPr="00C91FC7">
          <w:rPr>
            <w:rFonts w:eastAsia="Aptos"/>
            <w:kern w:val="2"/>
            <w:sz w:val="24"/>
            <w:szCs w:val="24"/>
            <w:u w:val="single"/>
            <w:lang w:val="en-US" w:eastAsia="en-US"/>
            <w14:ligatures w14:val="standardContextual"/>
          </w:rPr>
          <w:t>autoimmunity</w:t>
        </w:r>
      </w:hyperlink>
      <w:r w:rsidRPr="00C91FC7">
        <w:rPr>
          <w:rFonts w:eastAsia="Aptos"/>
          <w:kern w:val="2"/>
          <w:sz w:val="24"/>
          <w:szCs w:val="24"/>
          <w:lang w:val="en-US" w:eastAsia="en-US"/>
          <w14:ligatures w14:val="standardContextual"/>
        </w:rPr>
        <w:t> (typically Evans syndrome).</w:t>
      </w:r>
    </w:p>
    <w:p w14:paraId="7065BFA7" w14:textId="77777777" w:rsidR="00C91FC7" w:rsidRPr="00C91FC7" w:rsidRDefault="00C91FC7" w:rsidP="00C91FC7">
      <w:pPr>
        <w:ind w:firstLine="709"/>
        <w:rPr>
          <w:rFonts w:eastAsia="Aptos"/>
          <w:kern w:val="2"/>
          <w:sz w:val="24"/>
          <w:szCs w:val="24"/>
          <w:lang w:val="en-US" w:eastAsia="en-US"/>
          <w14:ligatures w14:val="standardContextual"/>
        </w:rPr>
      </w:pPr>
    </w:p>
    <w:p w14:paraId="0A766AB3" w14:textId="77777777" w:rsidR="00C91FC7" w:rsidRPr="00C91FC7" w:rsidRDefault="00C91FC7" w:rsidP="00C91FC7">
      <w:pPr>
        <w:ind w:firstLine="709"/>
        <w:rPr>
          <w:rFonts w:eastAsia="Aptos"/>
          <w:kern w:val="2"/>
          <w:sz w:val="24"/>
          <w:szCs w:val="24"/>
          <w:lang w:val="en-US" w:eastAsia="en-US"/>
          <w14:ligatures w14:val="standardContextual"/>
        </w:rPr>
      </w:pPr>
    </w:p>
    <w:p w14:paraId="7BE80068" w14:textId="77777777" w:rsidR="00C91FC7" w:rsidRPr="00C91FC7" w:rsidRDefault="00C91FC7" w:rsidP="00C91FC7">
      <w:pPr>
        <w:rPr>
          <w:rFonts w:eastAsia="Aptos"/>
          <w:kern w:val="2"/>
          <w:sz w:val="24"/>
          <w:szCs w:val="24"/>
          <w:lang w:val="en-US" w:eastAsia="en-US"/>
          <w14:ligatures w14:val="standardContextual"/>
        </w:rPr>
      </w:pPr>
    </w:p>
    <w:p w14:paraId="0E649C81" w14:textId="77777777" w:rsidR="00C91FC7" w:rsidRPr="00C91FC7" w:rsidRDefault="00C91FC7" w:rsidP="00C91FC7">
      <w:pPr>
        <w:ind w:firstLine="709"/>
        <w:rPr>
          <w:rFonts w:eastAsia="Aptos"/>
          <w:b/>
          <w:bCs/>
          <w:kern w:val="2"/>
          <w:sz w:val="24"/>
          <w:szCs w:val="24"/>
          <w:lang w:val="en-US" w:eastAsia="en-US"/>
          <w14:ligatures w14:val="standardContextual"/>
        </w:rPr>
      </w:pPr>
    </w:p>
    <w:p w14:paraId="44D4CB1E" w14:textId="77777777" w:rsidR="00C91FC7" w:rsidRPr="00C91FC7" w:rsidRDefault="00C91FC7" w:rsidP="00C91FC7">
      <w:pPr>
        <w:ind w:firstLine="709"/>
        <w:rPr>
          <w:rFonts w:eastAsia="Aptos"/>
          <w:b/>
          <w:bC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MCQ:</w:t>
      </w:r>
    </w:p>
    <w:p w14:paraId="328117F7" w14:textId="77777777" w:rsidR="00C91FC7" w:rsidRPr="00C91FC7" w:rsidRDefault="00C91FC7" w:rsidP="00C91FC7">
      <w:pPr>
        <w:ind w:firstLine="709"/>
        <w:rPr>
          <w:rFonts w:eastAsia="Aptos"/>
          <w:kern w:val="2"/>
          <w:sz w:val="24"/>
          <w:szCs w:val="24"/>
          <w:lang w:val="en-US" w:eastAsia="en-US"/>
          <w14:ligatures w14:val="standardContextual"/>
        </w:rPr>
      </w:pPr>
    </w:p>
    <w:p w14:paraId="1D811EF2"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lastRenderedPageBreak/>
        <w:t>1.</w:t>
      </w:r>
      <w:r w:rsidRPr="00C91FC7">
        <w:rPr>
          <w:rFonts w:eastAsia="Aptos"/>
          <w:kern w:val="2"/>
          <w:sz w:val="24"/>
          <w:szCs w:val="24"/>
          <w:lang w:val="en-US" w:eastAsia="en-US"/>
          <w14:ligatures w14:val="standardContextual"/>
        </w:rPr>
        <w:t xml:space="preserve"> Which enzyme group is central to apoptosis?</w:t>
      </w:r>
      <w:r w:rsidRPr="00C91FC7">
        <w:rPr>
          <w:rFonts w:eastAsia="Aptos"/>
          <w:kern w:val="2"/>
          <w:sz w:val="24"/>
          <w:szCs w:val="24"/>
          <w:lang w:val="en-US" w:eastAsia="en-US"/>
          <w14:ligatures w14:val="standardContextual"/>
        </w:rPr>
        <w:br/>
        <w:t>A. Kinases</w:t>
      </w:r>
      <w:r w:rsidRPr="00C91FC7">
        <w:rPr>
          <w:rFonts w:eastAsia="Aptos"/>
          <w:kern w:val="2"/>
          <w:sz w:val="24"/>
          <w:szCs w:val="24"/>
          <w:lang w:val="en-US" w:eastAsia="en-US"/>
          <w14:ligatures w14:val="standardContextual"/>
        </w:rPr>
        <w:br/>
        <w:t>B. Caspases</w:t>
      </w:r>
      <w:r w:rsidRPr="00C91FC7">
        <w:rPr>
          <w:rFonts w:eastAsia="Aptos"/>
          <w:kern w:val="2"/>
          <w:sz w:val="24"/>
          <w:szCs w:val="24"/>
          <w:lang w:val="en-US" w:eastAsia="en-US"/>
          <w14:ligatures w14:val="standardContextual"/>
        </w:rPr>
        <w:br/>
        <w:t>C. Ligases</w:t>
      </w:r>
      <w:r w:rsidRPr="00C91FC7">
        <w:rPr>
          <w:rFonts w:eastAsia="Aptos"/>
          <w:kern w:val="2"/>
          <w:sz w:val="24"/>
          <w:szCs w:val="24"/>
          <w:lang w:val="en-US" w:eastAsia="en-US"/>
          <w14:ligatures w14:val="standardContextual"/>
        </w:rPr>
        <w:br/>
        <w:t>D. Polymerases</w:t>
      </w:r>
      <w:r w:rsidRPr="00C91FC7">
        <w:rPr>
          <w:rFonts w:eastAsia="Aptos"/>
          <w:kern w:val="2"/>
          <w:sz w:val="24"/>
          <w:szCs w:val="24"/>
          <w:lang w:val="en-US" w:eastAsia="en-US"/>
          <w14:ligatures w14:val="standardContextual"/>
        </w:rPr>
        <w:br/>
        <w:t>E. Lipases</w:t>
      </w:r>
    </w:p>
    <w:p w14:paraId="7D8CF6F0" w14:textId="77777777" w:rsidR="00C91FC7" w:rsidRPr="00C91FC7" w:rsidRDefault="00C91FC7" w:rsidP="00C91FC7">
      <w:pPr>
        <w:ind w:firstLine="709"/>
        <w:rPr>
          <w:rFonts w:eastAsia="Aptos"/>
          <w:kern w:val="2"/>
          <w:sz w:val="24"/>
          <w:szCs w:val="24"/>
          <w:lang w:val="en-US" w:eastAsia="en-US"/>
          <w14:ligatures w14:val="standardContextual"/>
        </w:rPr>
      </w:pPr>
    </w:p>
    <w:p w14:paraId="23EA4AE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2.</w:t>
      </w:r>
      <w:r w:rsidRPr="00C91FC7">
        <w:rPr>
          <w:rFonts w:eastAsia="Aptos"/>
          <w:kern w:val="2"/>
          <w:sz w:val="24"/>
          <w:szCs w:val="24"/>
          <w:lang w:val="en-US" w:eastAsia="en-US"/>
          <w14:ligatures w14:val="standardContextual"/>
        </w:rPr>
        <w:t xml:space="preserve"> Apoptosis is characterized by:</w:t>
      </w:r>
      <w:r w:rsidRPr="00C91FC7">
        <w:rPr>
          <w:rFonts w:eastAsia="Aptos"/>
          <w:kern w:val="2"/>
          <w:sz w:val="24"/>
          <w:szCs w:val="24"/>
          <w:lang w:val="en-US" w:eastAsia="en-US"/>
          <w14:ligatures w14:val="standardContextual"/>
        </w:rPr>
        <w:br/>
        <w:t>A. Membrane rupture</w:t>
      </w:r>
      <w:r w:rsidRPr="00C91FC7">
        <w:rPr>
          <w:rFonts w:eastAsia="Aptos"/>
          <w:kern w:val="2"/>
          <w:sz w:val="24"/>
          <w:szCs w:val="24"/>
          <w:lang w:val="en-US" w:eastAsia="en-US"/>
          <w14:ligatures w14:val="standardContextual"/>
        </w:rPr>
        <w:br/>
        <w:t>B. Inflammatory response</w:t>
      </w:r>
      <w:r w:rsidRPr="00C91FC7">
        <w:rPr>
          <w:rFonts w:eastAsia="Aptos"/>
          <w:kern w:val="2"/>
          <w:sz w:val="24"/>
          <w:szCs w:val="24"/>
          <w:lang w:val="en-US" w:eastAsia="en-US"/>
          <w14:ligatures w14:val="standardContextual"/>
        </w:rPr>
        <w:br/>
        <w:t>C. DNA fragmentation</w:t>
      </w:r>
      <w:r w:rsidRPr="00C91FC7">
        <w:rPr>
          <w:rFonts w:eastAsia="Aptos"/>
          <w:kern w:val="2"/>
          <w:sz w:val="24"/>
          <w:szCs w:val="24"/>
          <w:lang w:val="en-US" w:eastAsia="en-US"/>
          <w14:ligatures w14:val="standardContextual"/>
        </w:rPr>
        <w:br/>
        <w:t>D. Cellular swelling</w:t>
      </w:r>
      <w:r w:rsidRPr="00C91FC7">
        <w:rPr>
          <w:rFonts w:eastAsia="Aptos"/>
          <w:kern w:val="2"/>
          <w:sz w:val="24"/>
          <w:szCs w:val="24"/>
          <w:lang w:val="en-US" w:eastAsia="en-US"/>
          <w14:ligatures w14:val="standardContextual"/>
        </w:rPr>
        <w:br/>
        <w:t>E. Necrotic debris</w:t>
      </w:r>
    </w:p>
    <w:p w14:paraId="6E48412E" w14:textId="77777777" w:rsidR="00C91FC7" w:rsidRPr="00C91FC7" w:rsidRDefault="00C91FC7" w:rsidP="00C91FC7">
      <w:pPr>
        <w:ind w:firstLine="709"/>
        <w:rPr>
          <w:rFonts w:eastAsia="Aptos"/>
          <w:kern w:val="2"/>
          <w:sz w:val="24"/>
          <w:szCs w:val="24"/>
          <w:lang w:val="en-US" w:eastAsia="en-US"/>
          <w14:ligatures w14:val="standardContextual"/>
        </w:rPr>
      </w:pPr>
    </w:p>
    <w:p w14:paraId="64F9639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3.</w:t>
      </w:r>
      <w:r w:rsidRPr="00C91FC7">
        <w:rPr>
          <w:rFonts w:eastAsia="Aptos"/>
          <w:kern w:val="2"/>
          <w:sz w:val="24"/>
          <w:szCs w:val="24"/>
          <w:lang w:val="en-US" w:eastAsia="en-US"/>
          <w14:ligatures w14:val="standardContextual"/>
        </w:rPr>
        <w:t xml:space="preserve"> Which protein inhibits apoptosis?</w:t>
      </w:r>
      <w:r w:rsidRPr="00C91FC7">
        <w:rPr>
          <w:rFonts w:eastAsia="Aptos"/>
          <w:kern w:val="2"/>
          <w:sz w:val="24"/>
          <w:szCs w:val="24"/>
          <w:lang w:val="en-US" w:eastAsia="en-US"/>
          <w14:ligatures w14:val="standardContextual"/>
        </w:rPr>
        <w:br/>
        <w:t>A. Bax</w:t>
      </w:r>
      <w:r w:rsidRPr="00C91FC7">
        <w:rPr>
          <w:rFonts w:eastAsia="Aptos"/>
          <w:kern w:val="2"/>
          <w:sz w:val="24"/>
          <w:szCs w:val="24"/>
          <w:lang w:val="en-US" w:eastAsia="en-US"/>
          <w14:ligatures w14:val="standardContextual"/>
        </w:rPr>
        <w:br/>
        <w:t>B. Bak</w:t>
      </w:r>
      <w:r w:rsidRPr="00C91FC7">
        <w:rPr>
          <w:rFonts w:eastAsia="Aptos"/>
          <w:kern w:val="2"/>
          <w:sz w:val="24"/>
          <w:szCs w:val="24"/>
          <w:lang w:val="en-US" w:eastAsia="en-US"/>
          <w14:ligatures w14:val="standardContextual"/>
        </w:rPr>
        <w:br/>
        <w:t>C. Bcl-2</w:t>
      </w:r>
      <w:r w:rsidRPr="00C91FC7">
        <w:rPr>
          <w:rFonts w:eastAsia="Aptos"/>
          <w:kern w:val="2"/>
          <w:sz w:val="24"/>
          <w:szCs w:val="24"/>
          <w:lang w:val="en-US" w:eastAsia="en-US"/>
          <w14:ligatures w14:val="standardContextual"/>
        </w:rPr>
        <w:br/>
        <w:t>D. Caspase-9</w:t>
      </w:r>
      <w:r w:rsidRPr="00C91FC7">
        <w:rPr>
          <w:rFonts w:eastAsia="Aptos"/>
          <w:kern w:val="2"/>
          <w:sz w:val="24"/>
          <w:szCs w:val="24"/>
          <w:lang w:val="en-US" w:eastAsia="en-US"/>
          <w14:ligatures w14:val="standardContextual"/>
        </w:rPr>
        <w:br/>
        <w:t xml:space="preserve">E. </w:t>
      </w:r>
      <w:proofErr w:type="spellStart"/>
      <w:r w:rsidRPr="00C91FC7">
        <w:rPr>
          <w:rFonts w:eastAsia="Aptos"/>
          <w:kern w:val="2"/>
          <w:sz w:val="24"/>
          <w:szCs w:val="24"/>
          <w:lang w:val="en-US" w:eastAsia="en-US"/>
          <w14:ligatures w14:val="standardContextual"/>
        </w:rPr>
        <w:t>Fas</w:t>
      </w:r>
      <w:proofErr w:type="spellEnd"/>
    </w:p>
    <w:p w14:paraId="4E6D9435" w14:textId="77777777" w:rsidR="00C91FC7" w:rsidRPr="00C91FC7" w:rsidRDefault="00C91FC7" w:rsidP="00C91FC7">
      <w:pPr>
        <w:rPr>
          <w:rFonts w:eastAsia="Aptos"/>
          <w:kern w:val="2"/>
          <w:sz w:val="24"/>
          <w:szCs w:val="24"/>
          <w:lang w:val="en-US" w:eastAsia="en-US"/>
          <w14:ligatures w14:val="standardContextual"/>
        </w:rPr>
      </w:pPr>
    </w:p>
    <w:p w14:paraId="5CDB899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4.</w:t>
      </w:r>
      <w:r w:rsidRPr="00C91FC7">
        <w:rPr>
          <w:rFonts w:eastAsia="Aptos"/>
          <w:kern w:val="2"/>
          <w:sz w:val="24"/>
          <w:szCs w:val="24"/>
          <w:lang w:val="en-US" w:eastAsia="en-US"/>
          <w14:ligatures w14:val="standardContextual"/>
        </w:rPr>
        <w:t xml:space="preserve"> Which pathway involves cytochrome c release?</w:t>
      </w:r>
      <w:r w:rsidRPr="00C91FC7">
        <w:rPr>
          <w:rFonts w:eastAsia="Aptos"/>
          <w:kern w:val="2"/>
          <w:sz w:val="24"/>
          <w:szCs w:val="24"/>
          <w:lang w:val="en-US" w:eastAsia="en-US"/>
          <w14:ligatures w14:val="standardContextual"/>
        </w:rPr>
        <w:br/>
        <w:t>A. Death receptor pathway</w:t>
      </w:r>
      <w:r w:rsidRPr="00C91FC7">
        <w:rPr>
          <w:rFonts w:eastAsia="Aptos"/>
          <w:kern w:val="2"/>
          <w:sz w:val="24"/>
          <w:szCs w:val="24"/>
          <w:lang w:val="en-US" w:eastAsia="en-US"/>
          <w14:ligatures w14:val="standardContextual"/>
        </w:rPr>
        <w:br/>
        <w:t>B. Extrinsic pathway</w:t>
      </w:r>
      <w:r w:rsidRPr="00C91FC7">
        <w:rPr>
          <w:rFonts w:eastAsia="Aptos"/>
          <w:kern w:val="2"/>
          <w:sz w:val="24"/>
          <w:szCs w:val="24"/>
          <w:lang w:val="en-US" w:eastAsia="en-US"/>
          <w14:ligatures w14:val="standardContextual"/>
        </w:rPr>
        <w:br/>
        <w:t>C. Intrinsic pathway</w:t>
      </w:r>
      <w:r w:rsidRPr="00C91FC7">
        <w:rPr>
          <w:rFonts w:eastAsia="Aptos"/>
          <w:kern w:val="2"/>
          <w:sz w:val="24"/>
          <w:szCs w:val="24"/>
          <w:lang w:val="en-US" w:eastAsia="en-US"/>
          <w14:ligatures w14:val="standardContextual"/>
        </w:rPr>
        <w:br/>
        <w:t>D. Complement pathway</w:t>
      </w:r>
      <w:r w:rsidRPr="00C91FC7">
        <w:rPr>
          <w:rFonts w:eastAsia="Aptos"/>
          <w:kern w:val="2"/>
          <w:sz w:val="24"/>
          <w:szCs w:val="24"/>
          <w:lang w:val="en-US" w:eastAsia="en-US"/>
          <w14:ligatures w14:val="standardContextual"/>
        </w:rPr>
        <w:br/>
        <w:t>E. Lysosomal pathway</w:t>
      </w:r>
    </w:p>
    <w:p w14:paraId="6D3B86D4" w14:textId="77777777" w:rsidR="00C91FC7" w:rsidRPr="00C91FC7" w:rsidRDefault="00C91FC7" w:rsidP="00C91FC7">
      <w:pPr>
        <w:rPr>
          <w:rFonts w:eastAsia="Aptos"/>
          <w:kern w:val="2"/>
          <w:sz w:val="24"/>
          <w:szCs w:val="24"/>
          <w:lang w:val="en-US" w:eastAsia="en-US"/>
          <w14:ligatures w14:val="standardContextual"/>
        </w:rPr>
      </w:pPr>
    </w:p>
    <w:p w14:paraId="1FB06CB4"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5.</w:t>
      </w:r>
      <w:r w:rsidRPr="00C91FC7">
        <w:rPr>
          <w:rFonts w:eastAsia="Aptos"/>
          <w:kern w:val="2"/>
          <w:sz w:val="24"/>
          <w:szCs w:val="24"/>
          <w:lang w:val="en-US" w:eastAsia="en-US"/>
          <w14:ligatures w14:val="standardContextual"/>
        </w:rPr>
        <w:t xml:space="preserve">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ligand is mainly expressed on:</w:t>
      </w:r>
      <w:r w:rsidRPr="00C91FC7">
        <w:rPr>
          <w:rFonts w:eastAsia="Aptos"/>
          <w:kern w:val="2"/>
          <w:sz w:val="24"/>
          <w:szCs w:val="24"/>
          <w:lang w:val="en-US" w:eastAsia="en-US"/>
          <w14:ligatures w14:val="standardContextual"/>
        </w:rPr>
        <w:br/>
        <w:t>A. Hepatocytes</w:t>
      </w:r>
      <w:r w:rsidRPr="00C91FC7">
        <w:rPr>
          <w:rFonts w:eastAsia="Aptos"/>
          <w:kern w:val="2"/>
          <w:sz w:val="24"/>
          <w:szCs w:val="24"/>
          <w:lang w:val="en-US" w:eastAsia="en-US"/>
          <w14:ligatures w14:val="standardContextual"/>
        </w:rPr>
        <w:br/>
        <w:t>B. Neurons</w:t>
      </w:r>
      <w:r w:rsidRPr="00C91FC7">
        <w:rPr>
          <w:rFonts w:eastAsia="Aptos"/>
          <w:kern w:val="2"/>
          <w:sz w:val="24"/>
          <w:szCs w:val="24"/>
          <w:lang w:val="en-US" w:eastAsia="en-US"/>
          <w14:ligatures w14:val="standardContextual"/>
        </w:rPr>
        <w:br/>
        <w:t>C. Activated T lymphocytes</w:t>
      </w:r>
      <w:r w:rsidRPr="00C91FC7">
        <w:rPr>
          <w:rFonts w:eastAsia="Aptos"/>
          <w:kern w:val="2"/>
          <w:sz w:val="24"/>
          <w:szCs w:val="24"/>
          <w:lang w:val="en-US" w:eastAsia="en-US"/>
          <w14:ligatures w14:val="standardContextual"/>
        </w:rPr>
        <w:br/>
        <w:t>D. Macrophages</w:t>
      </w:r>
      <w:r w:rsidRPr="00C91FC7">
        <w:rPr>
          <w:rFonts w:eastAsia="Aptos"/>
          <w:kern w:val="2"/>
          <w:sz w:val="24"/>
          <w:szCs w:val="24"/>
          <w:lang w:val="en-US" w:eastAsia="en-US"/>
          <w14:ligatures w14:val="standardContextual"/>
        </w:rPr>
        <w:br/>
        <w:t>E. Endothelial cells</w:t>
      </w:r>
    </w:p>
    <w:p w14:paraId="4E46E844" w14:textId="77777777" w:rsidR="00C91FC7" w:rsidRPr="00C91FC7" w:rsidRDefault="00C91FC7" w:rsidP="00C91FC7">
      <w:pPr>
        <w:ind w:firstLine="709"/>
        <w:rPr>
          <w:rFonts w:eastAsia="Aptos"/>
          <w:kern w:val="2"/>
          <w:sz w:val="24"/>
          <w:szCs w:val="24"/>
          <w:lang w:val="en-US" w:eastAsia="en-US"/>
          <w14:ligatures w14:val="standardContextual"/>
        </w:rPr>
      </w:pPr>
    </w:p>
    <w:p w14:paraId="11495F5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6.</w:t>
      </w:r>
      <w:r w:rsidRPr="00C91FC7">
        <w:rPr>
          <w:rFonts w:eastAsia="Aptos"/>
          <w:kern w:val="2"/>
          <w:sz w:val="24"/>
          <w:szCs w:val="24"/>
          <w:lang w:val="en-US" w:eastAsia="en-US"/>
          <w14:ligatures w14:val="standardContextual"/>
        </w:rPr>
        <w:t xml:space="preserve"> Why does apoptosis not induce inflammation?</w:t>
      </w:r>
      <w:r w:rsidRPr="00C91FC7">
        <w:rPr>
          <w:rFonts w:eastAsia="Aptos"/>
          <w:kern w:val="2"/>
          <w:sz w:val="24"/>
          <w:szCs w:val="24"/>
          <w:lang w:val="en-US" w:eastAsia="en-US"/>
          <w14:ligatures w14:val="standardContextual"/>
        </w:rPr>
        <w:br/>
        <w:t>A. Cells swell slowly</w:t>
      </w:r>
      <w:r w:rsidRPr="00C91FC7">
        <w:rPr>
          <w:rFonts w:eastAsia="Aptos"/>
          <w:kern w:val="2"/>
          <w:sz w:val="24"/>
          <w:szCs w:val="24"/>
          <w:lang w:val="en-US" w:eastAsia="en-US"/>
          <w14:ligatures w14:val="standardContextual"/>
        </w:rPr>
        <w:br/>
        <w:t>B. Membrane integrity is preserved</w:t>
      </w:r>
      <w:r w:rsidRPr="00C91FC7">
        <w:rPr>
          <w:rFonts w:eastAsia="Aptos"/>
          <w:kern w:val="2"/>
          <w:sz w:val="24"/>
          <w:szCs w:val="24"/>
          <w:lang w:val="en-US" w:eastAsia="en-US"/>
          <w14:ligatures w14:val="standardContextual"/>
        </w:rPr>
        <w:br/>
        <w:t>C. Lysosomes are activated</w:t>
      </w:r>
      <w:r w:rsidRPr="00C91FC7">
        <w:rPr>
          <w:rFonts w:eastAsia="Aptos"/>
          <w:kern w:val="2"/>
          <w:sz w:val="24"/>
          <w:szCs w:val="24"/>
          <w:lang w:val="en-US" w:eastAsia="en-US"/>
          <w14:ligatures w14:val="standardContextual"/>
        </w:rPr>
        <w:br/>
        <w:t>D. ATP is depleted</w:t>
      </w:r>
      <w:r w:rsidRPr="00C91FC7">
        <w:rPr>
          <w:rFonts w:eastAsia="Aptos"/>
          <w:kern w:val="2"/>
          <w:sz w:val="24"/>
          <w:szCs w:val="24"/>
          <w:lang w:val="en-US" w:eastAsia="en-US"/>
          <w14:ligatures w14:val="standardContextual"/>
        </w:rPr>
        <w:br/>
        <w:t>E. Cytokines are released</w:t>
      </w:r>
    </w:p>
    <w:p w14:paraId="46DBFA0E" w14:textId="77777777" w:rsidR="00C91FC7" w:rsidRPr="00C91FC7" w:rsidRDefault="00C91FC7" w:rsidP="00C91FC7">
      <w:pPr>
        <w:ind w:firstLine="709"/>
        <w:rPr>
          <w:rFonts w:eastAsia="Aptos"/>
          <w:kern w:val="2"/>
          <w:sz w:val="24"/>
          <w:szCs w:val="24"/>
          <w:lang w:val="en-US" w:eastAsia="en-US"/>
          <w14:ligatures w14:val="standardContextual"/>
        </w:rPr>
      </w:pPr>
    </w:p>
    <w:p w14:paraId="0014B65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7.</w:t>
      </w:r>
      <w:r w:rsidRPr="00C91FC7">
        <w:rPr>
          <w:rFonts w:eastAsia="Aptos"/>
          <w:kern w:val="2"/>
          <w:sz w:val="24"/>
          <w:szCs w:val="24"/>
          <w:lang w:val="en-US" w:eastAsia="en-US"/>
          <w14:ligatures w14:val="standardContextual"/>
        </w:rPr>
        <w:t xml:space="preserve"> What is the role of Bax and Bak proteins?</w:t>
      </w:r>
      <w:r w:rsidRPr="00C91FC7">
        <w:rPr>
          <w:rFonts w:eastAsia="Aptos"/>
          <w:kern w:val="2"/>
          <w:sz w:val="24"/>
          <w:szCs w:val="24"/>
          <w:lang w:val="en-US" w:eastAsia="en-US"/>
          <w14:ligatures w14:val="standardContextual"/>
        </w:rPr>
        <w:br/>
        <w:t>A. Inhibit caspases</w:t>
      </w:r>
      <w:r w:rsidRPr="00C91FC7">
        <w:rPr>
          <w:rFonts w:eastAsia="Aptos"/>
          <w:kern w:val="2"/>
          <w:sz w:val="24"/>
          <w:szCs w:val="24"/>
          <w:lang w:val="en-US" w:eastAsia="en-US"/>
          <w14:ligatures w14:val="standardContextual"/>
        </w:rPr>
        <w:br/>
        <w:t>B. Repair DNA</w:t>
      </w:r>
      <w:r w:rsidRPr="00C91FC7">
        <w:rPr>
          <w:rFonts w:eastAsia="Aptos"/>
          <w:kern w:val="2"/>
          <w:sz w:val="24"/>
          <w:szCs w:val="24"/>
          <w:lang w:val="en-US" w:eastAsia="en-US"/>
          <w14:ligatures w14:val="standardContextual"/>
        </w:rPr>
        <w:br/>
        <w:t>C. Promote mitochondrial permeability</w:t>
      </w:r>
      <w:r w:rsidRPr="00C91FC7">
        <w:rPr>
          <w:rFonts w:eastAsia="Aptos"/>
          <w:kern w:val="2"/>
          <w:sz w:val="24"/>
          <w:szCs w:val="24"/>
          <w:lang w:val="en-US" w:eastAsia="en-US"/>
          <w14:ligatures w14:val="standardContextual"/>
        </w:rPr>
        <w:br/>
        <w:t>D. Activate TNF receptors</w:t>
      </w:r>
      <w:r w:rsidRPr="00C91FC7">
        <w:rPr>
          <w:rFonts w:eastAsia="Aptos"/>
          <w:kern w:val="2"/>
          <w:sz w:val="24"/>
          <w:szCs w:val="24"/>
          <w:lang w:val="en-US" w:eastAsia="en-US"/>
          <w14:ligatures w14:val="standardContextual"/>
        </w:rPr>
        <w:br/>
        <w:t>E. Degrade proteins</w:t>
      </w:r>
    </w:p>
    <w:p w14:paraId="35A302FD" w14:textId="77777777" w:rsidR="00C91FC7" w:rsidRPr="00C91FC7" w:rsidRDefault="00C91FC7" w:rsidP="00C91FC7">
      <w:pPr>
        <w:ind w:firstLine="709"/>
        <w:rPr>
          <w:rFonts w:eastAsia="Aptos"/>
          <w:kern w:val="2"/>
          <w:sz w:val="24"/>
          <w:szCs w:val="24"/>
          <w:lang w:val="en-US" w:eastAsia="en-US"/>
          <w14:ligatures w14:val="standardContextual"/>
        </w:rPr>
      </w:pPr>
    </w:p>
    <w:p w14:paraId="49B67B4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8.</w:t>
      </w:r>
      <w:r w:rsidRPr="00C91FC7">
        <w:rPr>
          <w:rFonts w:eastAsia="Aptos"/>
          <w:kern w:val="2"/>
          <w:sz w:val="24"/>
          <w:szCs w:val="24"/>
          <w:lang w:val="en-US" w:eastAsia="en-US"/>
          <w14:ligatures w14:val="standardContextual"/>
        </w:rPr>
        <w:t xml:space="preserve"> Why does DNA damage lead to apoptosis?</w:t>
      </w:r>
      <w:r w:rsidRPr="00C91FC7">
        <w:rPr>
          <w:rFonts w:eastAsia="Aptos"/>
          <w:kern w:val="2"/>
          <w:sz w:val="24"/>
          <w:szCs w:val="24"/>
          <w:lang w:val="en-US" w:eastAsia="en-US"/>
          <w14:ligatures w14:val="standardContextual"/>
        </w:rPr>
        <w:br/>
        <w:t>A. Increased ATP production</w:t>
      </w:r>
      <w:r w:rsidRPr="00C91FC7">
        <w:rPr>
          <w:rFonts w:eastAsia="Aptos"/>
          <w:kern w:val="2"/>
          <w:sz w:val="24"/>
          <w:szCs w:val="24"/>
          <w:lang w:val="en-US" w:eastAsia="en-US"/>
          <w14:ligatures w14:val="standardContextual"/>
        </w:rPr>
        <w:br/>
        <w:t>B. Activation of survival signals</w:t>
      </w:r>
      <w:r w:rsidRPr="00C91FC7">
        <w:rPr>
          <w:rFonts w:eastAsia="Aptos"/>
          <w:kern w:val="2"/>
          <w:sz w:val="24"/>
          <w:szCs w:val="24"/>
          <w:lang w:val="en-US" w:eastAsia="en-US"/>
          <w14:ligatures w14:val="standardContextual"/>
        </w:rPr>
        <w:br/>
        <w:t>C. Activation of pro-apoptotic pathways</w:t>
      </w:r>
      <w:r w:rsidRPr="00C91FC7">
        <w:rPr>
          <w:rFonts w:eastAsia="Aptos"/>
          <w:kern w:val="2"/>
          <w:sz w:val="24"/>
          <w:szCs w:val="24"/>
          <w:lang w:val="en-US" w:eastAsia="en-US"/>
          <w14:ligatures w14:val="standardContextual"/>
        </w:rPr>
        <w:br/>
      </w:r>
      <w:r w:rsidRPr="00C91FC7">
        <w:rPr>
          <w:rFonts w:eastAsia="Aptos"/>
          <w:kern w:val="2"/>
          <w:sz w:val="24"/>
          <w:szCs w:val="24"/>
          <w:lang w:val="en-US" w:eastAsia="en-US"/>
          <w14:ligatures w14:val="standardContextual"/>
        </w:rPr>
        <w:lastRenderedPageBreak/>
        <w:t>D. Decreased mitochondrial activity</w:t>
      </w:r>
      <w:r w:rsidRPr="00C91FC7">
        <w:rPr>
          <w:rFonts w:eastAsia="Aptos"/>
          <w:kern w:val="2"/>
          <w:sz w:val="24"/>
          <w:szCs w:val="24"/>
          <w:lang w:val="en-US" w:eastAsia="en-US"/>
          <w14:ligatures w14:val="standardContextual"/>
        </w:rPr>
        <w:br/>
        <w:t>E. Increased membrane repair</w:t>
      </w:r>
    </w:p>
    <w:p w14:paraId="78A43253" w14:textId="77777777" w:rsidR="00C91FC7" w:rsidRPr="00C91FC7" w:rsidRDefault="00C91FC7" w:rsidP="00C91FC7">
      <w:pPr>
        <w:ind w:firstLine="709"/>
        <w:rPr>
          <w:rFonts w:eastAsia="Aptos"/>
          <w:kern w:val="2"/>
          <w:sz w:val="24"/>
          <w:szCs w:val="24"/>
          <w:lang w:val="en-US" w:eastAsia="en-US"/>
          <w14:ligatures w14:val="standardContextual"/>
        </w:rPr>
      </w:pPr>
    </w:p>
    <w:p w14:paraId="4E2B8AB2"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9.</w:t>
      </w:r>
      <w:r w:rsidRPr="00C91FC7">
        <w:rPr>
          <w:rFonts w:eastAsia="Aptos"/>
          <w:kern w:val="2"/>
          <w:sz w:val="24"/>
          <w:szCs w:val="24"/>
          <w:lang w:val="en-US" w:eastAsia="en-US"/>
          <w14:ligatures w14:val="standardContextual"/>
        </w:rPr>
        <w:t xml:space="preserve"> What is the significance of phosphatidylserine exposure?</w:t>
      </w:r>
      <w:r w:rsidRPr="00C91FC7">
        <w:rPr>
          <w:rFonts w:eastAsia="Aptos"/>
          <w:kern w:val="2"/>
          <w:sz w:val="24"/>
          <w:szCs w:val="24"/>
          <w:lang w:val="en-US" w:eastAsia="en-US"/>
          <w14:ligatures w14:val="standardContextual"/>
        </w:rPr>
        <w:br/>
        <w:t>A. Initiates inflammation</w:t>
      </w:r>
      <w:r w:rsidRPr="00C91FC7">
        <w:rPr>
          <w:rFonts w:eastAsia="Aptos"/>
          <w:kern w:val="2"/>
          <w:sz w:val="24"/>
          <w:szCs w:val="24"/>
          <w:lang w:val="en-US" w:eastAsia="en-US"/>
          <w14:ligatures w14:val="standardContextual"/>
        </w:rPr>
        <w:br/>
        <w:t>B. Prevents phagocytosis</w:t>
      </w:r>
      <w:r w:rsidRPr="00C91FC7">
        <w:rPr>
          <w:rFonts w:eastAsia="Aptos"/>
          <w:kern w:val="2"/>
          <w:sz w:val="24"/>
          <w:szCs w:val="24"/>
          <w:lang w:val="en-US" w:eastAsia="en-US"/>
          <w14:ligatures w14:val="standardContextual"/>
        </w:rPr>
        <w:br/>
        <w:t>C. Signals macrophages for engulfment</w:t>
      </w:r>
      <w:r w:rsidRPr="00C91FC7">
        <w:rPr>
          <w:rFonts w:eastAsia="Aptos"/>
          <w:kern w:val="2"/>
          <w:sz w:val="24"/>
          <w:szCs w:val="24"/>
          <w:lang w:val="en-US" w:eastAsia="en-US"/>
          <w14:ligatures w14:val="standardContextual"/>
        </w:rPr>
        <w:br/>
        <w:t>D. Activates complement</w:t>
      </w:r>
      <w:r w:rsidRPr="00C91FC7">
        <w:rPr>
          <w:rFonts w:eastAsia="Aptos"/>
          <w:kern w:val="2"/>
          <w:sz w:val="24"/>
          <w:szCs w:val="24"/>
          <w:lang w:val="en-US" w:eastAsia="en-US"/>
          <w14:ligatures w14:val="standardContextual"/>
        </w:rPr>
        <w:br/>
        <w:t>E. Causes membrane rupture</w:t>
      </w:r>
    </w:p>
    <w:p w14:paraId="7774A1E8" w14:textId="77777777" w:rsidR="00C91FC7" w:rsidRPr="00C91FC7" w:rsidRDefault="00C91FC7" w:rsidP="00C91FC7">
      <w:pPr>
        <w:ind w:firstLine="709"/>
        <w:rPr>
          <w:rFonts w:eastAsia="Aptos"/>
          <w:kern w:val="2"/>
          <w:sz w:val="24"/>
          <w:szCs w:val="24"/>
          <w:lang w:val="en-US" w:eastAsia="en-US"/>
          <w14:ligatures w14:val="standardContextual"/>
        </w:rPr>
      </w:pPr>
    </w:p>
    <w:p w14:paraId="507439EA"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10.</w:t>
      </w:r>
      <w:r w:rsidRPr="00C91FC7">
        <w:rPr>
          <w:rFonts w:eastAsia="Aptos"/>
          <w:kern w:val="2"/>
          <w:sz w:val="24"/>
          <w:szCs w:val="24"/>
          <w:lang w:val="en-US" w:eastAsia="en-US"/>
          <w14:ligatures w14:val="standardContextual"/>
        </w:rPr>
        <w:t xml:space="preserve"> Why is apoptosis important in immune tolerance?</w:t>
      </w:r>
      <w:r w:rsidRPr="00C91FC7">
        <w:rPr>
          <w:rFonts w:eastAsia="Aptos"/>
          <w:kern w:val="2"/>
          <w:sz w:val="24"/>
          <w:szCs w:val="24"/>
          <w:lang w:val="en-US" w:eastAsia="en-US"/>
          <w14:ligatures w14:val="standardContextual"/>
        </w:rPr>
        <w:br/>
        <w:t>A. It stimulates inflammation</w:t>
      </w:r>
      <w:r w:rsidRPr="00C91FC7">
        <w:rPr>
          <w:rFonts w:eastAsia="Aptos"/>
          <w:kern w:val="2"/>
          <w:sz w:val="24"/>
          <w:szCs w:val="24"/>
          <w:lang w:val="en-US" w:eastAsia="en-US"/>
          <w14:ligatures w14:val="standardContextual"/>
        </w:rPr>
        <w:br/>
        <w:t>B. It removes self-reactive lymphocytes</w:t>
      </w:r>
      <w:r w:rsidRPr="00C91FC7">
        <w:rPr>
          <w:rFonts w:eastAsia="Aptos"/>
          <w:kern w:val="2"/>
          <w:sz w:val="24"/>
          <w:szCs w:val="24"/>
          <w:lang w:val="en-US" w:eastAsia="en-US"/>
          <w14:ligatures w14:val="standardContextual"/>
        </w:rPr>
        <w:br/>
        <w:t>C. It increases antibody production</w:t>
      </w:r>
      <w:r w:rsidRPr="00C91FC7">
        <w:rPr>
          <w:rFonts w:eastAsia="Aptos"/>
          <w:kern w:val="2"/>
          <w:sz w:val="24"/>
          <w:szCs w:val="24"/>
          <w:lang w:val="en-US" w:eastAsia="en-US"/>
          <w14:ligatures w14:val="standardContextual"/>
        </w:rPr>
        <w:br/>
        <w:t>D. It activates macrophages</w:t>
      </w:r>
      <w:r w:rsidRPr="00C91FC7">
        <w:rPr>
          <w:rFonts w:eastAsia="Aptos"/>
          <w:kern w:val="2"/>
          <w:sz w:val="24"/>
          <w:szCs w:val="24"/>
          <w:lang w:val="en-US" w:eastAsia="en-US"/>
          <w14:ligatures w14:val="standardContextual"/>
        </w:rPr>
        <w:br/>
        <w:t>E. It promotes necrosis</w:t>
      </w:r>
    </w:p>
    <w:p w14:paraId="15DEB0EF" w14:textId="77777777" w:rsidR="00C91FC7" w:rsidRPr="00C91FC7" w:rsidRDefault="00C91FC7" w:rsidP="00C91FC7">
      <w:pPr>
        <w:rPr>
          <w:rFonts w:eastAsia="Aptos"/>
          <w:b/>
          <w:bCs/>
          <w:kern w:val="2"/>
          <w:sz w:val="24"/>
          <w:szCs w:val="24"/>
          <w:lang w:val="en-US" w:eastAsia="en-US"/>
          <w14:ligatures w14:val="standardContextual"/>
        </w:rPr>
      </w:pPr>
    </w:p>
    <w:p w14:paraId="1B367C05"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11.</w:t>
      </w:r>
      <w:r w:rsidRPr="00C91FC7">
        <w:rPr>
          <w:rFonts w:eastAsia="Aptos"/>
          <w:kern w:val="2"/>
          <w:sz w:val="24"/>
          <w:szCs w:val="24"/>
          <w:lang w:val="en-US" w:eastAsia="en-US"/>
          <w14:ligatures w14:val="standardContextual"/>
        </w:rPr>
        <w:t xml:space="preserve"> A patient undergoes chemotherapy. Tumor cells show DNA fragmentation and no inflammation. Which mechanism is responsible?</w:t>
      </w:r>
      <w:r w:rsidRPr="00C91FC7">
        <w:rPr>
          <w:rFonts w:eastAsia="Aptos"/>
          <w:kern w:val="2"/>
          <w:sz w:val="24"/>
          <w:szCs w:val="24"/>
          <w:lang w:val="en-US" w:eastAsia="en-US"/>
          <w14:ligatures w14:val="standardContextual"/>
        </w:rPr>
        <w:br/>
        <w:t>A. Necrosis</w:t>
      </w:r>
      <w:r w:rsidRPr="00C91FC7">
        <w:rPr>
          <w:rFonts w:eastAsia="Aptos"/>
          <w:kern w:val="2"/>
          <w:sz w:val="24"/>
          <w:szCs w:val="24"/>
          <w:lang w:val="en-US" w:eastAsia="en-US"/>
          <w14:ligatures w14:val="standardContextual"/>
        </w:rPr>
        <w:br/>
        <w:t>B. Apoptosis</w:t>
      </w:r>
      <w:r w:rsidRPr="00C91FC7">
        <w:rPr>
          <w:rFonts w:eastAsia="Aptos"/>
          <w:kern w:val="2"/>
          <w:sz w:val="24"/>
          <w:szCs w:val="24"/>
          <w:lang w:val="en-US" w:eastAsia="en-US"/>
          <w14:ligatures w14:val="standardContextual"/>
        </w:rPr>
        <w:br/>
        <w:t>C. Necroptosis</w:t>
      </w:r>
      <w:r w:rsidRPr="00C91FC7">
        <w:rPr>
          <w:rFonts w:eastAsia="Aptos"/>
          <w:kern w:val="2"/>
          <w:sz w:val="24"/>
          <w:szCs w:val="24"/>
          <w:lang w:val="en-US" w:eastAsia="en-US"/>
          <w14:ligatures w14:val="standardContextual"/>
        </w:rPr>
        <w:br/>
        <w:t>D. Autophagy</w:t>
      </w:r>
      <w:r w:rsidRPr="00C91FC7">
        <w:rPr>
          <w:rFonts w:eastAsia="Aptos"/>
          <w:kern w:val="2"/>
          <w:sz w:val="24"/>
          <w:szCs w:val="24"/>
          <w:lang w:val="en-US" w:eastAsia="en-US"/>
          <w14:ligatures w14:val="standardContextual"/>
        </w:rPr>
        <w:br/>
        <w:t xml:space="preserve">E. </w:t>
      </w:r>
      <w:proofErr w:type="spellStart"/>
      <w:r w:rsidRPr="00C91FC7">
        <w:rPr>
          <w:rFonts w:eastAsia="Aptos"/>
          <w:kern w:val="2"/>
          <w:sz w:val="24"/>
          <w:szCs w:val="24"/>
          <w:lang w:val="en-US" w:eastAsia="en-US"/>
          <w14:ligatures w14:val="standardContextual"/>
        </w:rPr>
        <w:t>Pyroptosis</w:t>
      </w:r>
      <w:proofErr w:type="spellEnd"/>
    </w:p>
    <w:p w14:paraId="14409254" w14:textId="77777777" w:rsidR="00C91FC7" w:rsidRPr="00C91FC7" w:rsidRDefault="00C91FC7" w:rsidP="00C91FC7">
      <w:pPr>
        <w:ind w:firstLine="709"/>
        <w:rPr>
          <w:rFonts w:eastAsia="Aptos"/>
          <w:kern w:val="2"/>
          <w:sz w:val="24"/>
          <w:szCs w:val="24"/>
          <w:lang w:val="en-US" w:eastAsia="en-US"/>
          <w14:ligatures w14:val="standardContextual"/>
        </w:rPr>
      </w:pPr>
    </w:p>
    <w:p w14:paraId="0C3A5113"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12.</w:t>
      </w:r>
      <w:r w:rsidRPr="00C91FC7">
        <w:rPr>
          <w:rFonts w:eastAsia="Aptos"/>
          <w:kern w:val="2"/>
          <w:sz w:val="24"/>
          <w:szCs w:val="24"/>
          <w:lang w:val="en-US" w:eastAsia="en-US"/>
          <w14:ligatures w14:val="standardContextual"/>
        </w:rPr>
        <w:t xml:space="preserve"> A mutation leads to overexpression of Bcl-2 protein. What is the expected effect?</w:t>
      </w:r>
      <w:r w:rsidRPr="00C91FC7">
        <w:rPr>
          <w:rFonts w:eastAsia="Aptos"/>
          <w:kern w:val="2"/>
          <w:sz w:val="24"/>
          <w:szCs w:val="24"/>
          <w:lang w:val="en-US" w:eastAsia="en-US"/>
          <w14:ligatures w14:val="standardContextual"/>
        </w:rPr>
        <w:br/>
        <w:t>A. Increased apoptosis</w:t>
      </w:r>
      <w:r w:rsidRPr="00C91FC7">
        <w:rPr>
          <w:rFonts w:eastAsia="Aptos"/>
          <w:kern w:val="2"/>
          <w:sz w:val="24"/>
          <w:szCs w:val="24"/>
          <w:lang w:val="en-US" w:eastAsia="en-US"/>
          <w14:ligatures w14:val="standardContextual"/>
        </w:rPr>
        <w:br/>
        <w:t>B. Decreased apoptosis</w:t>
      </w:r>
      <w:r w:rsidRPr="00C91FC7">
        <w:rPr>
          <w:rFonts w:eastAsia="Aptos"/>
          <w:kern w:val="2"/>
          <w:sz w:val="24"/>
          <w:szCs w:val="24"/>
          <w:lang w:val="en-US" w:eastAsia="en-US"/>
          <w14:ligatures w14:val="standardContextual"/>
        </w:rPr>
        <w:br/>
        <w:t>C. Increased necrosis</w:t>
      </w:r>
      <w:r w:rsidRPr="00C91FC7">
        <w:rPr>
          <w:rFonts w:eastAsia="Aptos"/>
          <w:kern w:val="2"/>
          <w:sz w:val="24"/>
          <w:szCs w:val="24"/>
          <w:lang w:val="en-US" w:eastAsia="en-US"/>
          <w14:ligatures w14:val="standardContextual"/>
        </w:rPr>
        <w:br/>
        <w:t>D. Increased inflammation</w:t>
      </w:r>
      <w:r w:rsidRPr="00C91FC7">
        <w:rPr>
          <w:rFonts w:eastAsia="Aptos"/>
          <w:kern w:val="2"/>
          <w:sz w:val="24"/>
          <w:szCs w:val="24"/>
          <w:lang w:val="en-US" w:eastAsia="en-US"/>
          <w14:ligatures w14:val="standardContextual"/>
        </w:rPr>
        <w:br/>
        <w:t>E. DNA fragmentation</w:t>
      </w:r>
    </w:p>
    <w:p w14:paraId="3444EDFD" w14:textId="77777777" w:rsidR="00C91FC7" w:rsidRPr="00C91FC7" w:rsidRDefault="00C91FC7" w:rsidP="00C91FC7">
      <w:pPr>
        <w:ind w:firstLine="709"/>
        <w:rPr>
          <w:rFonts w:eastAsia="Aptos"/>
          <w:kern w:val="2"/>
          <w:sz w:val="24"/>
          <w:szCs w:val="24"/>
          <w:lang w:val="en-US" w:eastAsia="en-US"/>
          <w14:ligatures w14:val="standardContextual"/>
        </w:rPr>
      </w:pPr>
    </w:p>
    <w:p w14:paraId="536AE39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13.</w:t>
      </w:r>
      <w:r w:rsidRPr="00C91FC7">
        <w:rPr>
          <w:rFonts w:eastAsia="Aptos"/>
          <w:kern w:val="2"/>
          <w:sz w:val="24"/>
          <w:szCs w:val="24"/>
          <w:lang w:val="en-US" w:eastAsia="en-US"/>
          <w14:ligatures w14:val="standardContextual"/>
        </w:rPr>
        <w:t xml:space="preserve"> A virus induces apoptosis of infected cells via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pathway. Which caspase is activated first?</w:t>
      </w:r>
      <w:r w:rsidRPr="00C91FC7">
        <w:rPr>
          <w:rFonts w:eastAsia="Aptos"/>
          <w:kern w:val="2"/>
          <w:sz w:val="24"/>
          <w:szCs w:val="24"/>
          <w:lang w:val="en-US" w:eastAsia="en-US"/>
          <w14:ligatures w14:val="standardContextual"/>
        </w:rPr>
        <w:br/>
        <w:t>A. Caspase-3</w:t>
      </w:r>
      <w:r w:rsidRPr="00C91FC7">
        <w:rPr>
          <w:rFonts w:eastAsia="Aptos"/>
          <w:kern w:val="2"/>
          <w:sz w:val="24"/>
          <w:szCs w:val="24"/>
          <w:lang w:val="en-US" w:eastAsia="en-US"/>
          <w14:ligatures w14:val="standardContextual"/>
        </w:rPr>
        <w:br/>
        <w:t>B. Caspase-9</w:t>
      </w:r>
      <w:r w:rsidRPr="00C91FC7">
        <w:rPr>
          <w:rFonts w:eastAsia="Aptos"/>
          <w:kern w:val="2"/>
          <w:sz w:val="24"/>
          <w:szCs w:val="24"/>
          <w:lang w:val="en-US" w:eastAsia="en-US"/>
          <w14:ligatures w14:val="standardContextual"/>
        </w:rPr>
        <w:br/>
        <w:t>C. Caspase-8</w:t>
      </w:r>
      <w:r w:rsidRPr="00C91FC7">
        <w:rPr>
          <w:rFonts w:eastAsia="Aptos"/>
          <w:kern w:val="2"/>
          <w:sz w:val="24"/>
          <w:szCs w:val="24"/>
          <w:lang w:val="en-US" w:eastAsia="en-US"/>
          <w14:ligatures w14:val="standardContextual"/>
        </w:rPr>
        <w:br/>
        <w:t>D. Caspase-1</w:t>
      </w:r>
      <w:r w:rsidRPr="00C91FC7">
        <w:rPr>
          <w:rFonts w:eastAsia="Aptos"/>
          <w:kern w:val="2"/>
          <w:sz w:val="24"/>
          <w:szCs w:val="24"/>
          <w:lang w:val="en-US" w:eastAsia="en-US"/>
          <w14:ligatures w14:val="standardContextual"/>
        </w:rPr>
        <w:br/>
        <w:t>E. Caspase-2</w:t>
      </w:r>
    </w:p>
    <w:p w14:paraId="46A917A7" w14:textId="77777777" w:rsidR="00C91FC7" w:rsidRPr="00C91FC7" w:rsidRDefault="00C91FC7" w:rsidP="00C91FC7">
      <w:pPr>
        <w:ind w:firstLine="709"/>
        <w:rPr>
          <w:rFonts w:eastAsia="Aptos"/>
          <w:kern w:val="2"/>
          <w:sz w:val="24"/>
          <w:szCs w:val="24"/>
          <w:lang w:val="en-US" w:eastAsia="en-US"/>
          <w14:ligatures w14:val="standardContextual"/>
        </w:rPr>
      </w:pPr>
    </w:p>
    <w:p w14:paraId="5FFD43AC"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14.</w:t>
      </w:r>
      <w:r w:rsidRPr="00C91FC7">
        <w:rPr>
          <w:rFonts w:eastAsia="Aptos"/>
          <w:kern w:val="2"/>
          <w:sz w:val="24"/>
          <w:szCs w:val="24"/>
          <w:lang w:val="en-US" w:eastAsia="en-US"/>
          <w14:ligatures w14:val="standardContextual"/>
        </w:rPr>
        <w:t xml:space="preserve"> A patient with autoimmune disease fails to eliminate self-reactive lymphocytes. Which process is impaired?</w:t>
      </w:r>
      <w:r w:rsidRPr="00C91FC7">
        <w:rPr>
          <w:rFonts w:eastAsia="Aptos"/>
          <w:kern w:val="2"/>
          <w:sz w:val="24"/>
          <w:szCs w:val="24"/>
          <w:lang w:val="en-US" w:eastAsia="en-US"/>
          <w14:ligatures w14:val="standardContextual"/>
        </w:rPr>
        <w:br/>
        <w:t>A. Necrosis</w:t>
      </w:r>
      <w:r w:rsidRPr="00C91FC7">
        <w:rPr>
          <w:rFonts w:eastAsia="Aptos"/>
          <w:kern w:val="2"/>
          <w:sz w:val="24"/>
          <w:szCs w:val="24"/>
          <w:lang w:val="en-US" w:eastAsia="en-US"/>
          <w14:ligatures w14:val="standardContextual"/>
        </w:rPr>
        <w:br/>
        <w:t>B. Autophagy</w:t>
      </w:r>
      <w:r w:rsidRPr="00C91FC7">
        <w:rPr>
          <w:rFonts w:eastAsia="Aptos"/>
          <w:kern w:val="2"/>
          <w:sz w:val="24"/>
          <w:szCs w:val="24"/>
          <w:lang w:val="en-US" w:eastAsia="en-US"/>
          <w14:ligatures w14:val="standardContextual"/>
        </w:rPr>
        <w:br/>
        <w:t>C. Apoptosis</w:t>
      </w:r>
      <w:r w:rsidRPr="00C91FC7">
        <w:rPr>
          <w:rFonts w:eastAsia="Aptos"/>
          <w:kern w:val="2"/>
          <w:sz w:val="24"/>
          <w:szCs w:val="24"/>
          <w:lang w:val="en-US" w:eastAsia="en-US"/>
          <w14:ligatures w14:val="standardContextual"/>
        </w:rPr>
        <w:br/>
        <w:t xml:space="preserve">D. </w:t>
      </w:r>
      <w:proofErr w:type="spellStart"/>
      <w:r w:rsidRPr="00C91FC7">
        <w:rPr>
          <w:rFonts w:eastAsia="Aptos"/>
          <w:kern w:val="2"/>
          <w:sz w:val="24"/>
          <w:szCs w:val="24"/>
          <w:lang w:val="en-US" w:eastAsia="en-US"/>
          <w14:ligatures w14:val="standardContextual"/>
        </w:rPr>
        <w:t>Pyroptosis</w:t>
      </w:r>
      <w:proofErr w:type="spellEnd"/>
      <w:r w:rsidRPr="00C91FC7">
        <w:rPr>
          <w:rFonts w:eastAsia="Aptos"/>
          <w:kern w:val="2"/>
          <w:sz w:val="24"/>
          <w:szCs w:val="24"/>
          <w:lang w:val="en-US" w:eastAsia="en-US"/>
          <w14:ligatures w14:val="standardContextual"/>
        </w:rPr>
        <w:br/>
        <w:t>E. Regeneration</w:t>
      </w:r>
    </w:p>
    <w:p w14:paraId="121A0DCE" w14:textId="77777777" w:rsidR="00C91FC7" w:rsidRPr="00C91FC7" w:rsidRDefault="00C91FC7" w:rsidP="00C91FC7">
      <w:pPr>
        <w:ind w:firstLine="709"/>
        <w:rPr>
          <w:rFonts w:eastAsia="Aptos"/>
          <w:kern w:val="2"/>
          <w:sz w:val="24"/>
          <w:szCs w:val="24"/>
          <w:lang w:val="en-US" w:eastAsia="en-US"/>
          <w14:ligatures w14:val="standardContextual"/>
        </w:rPr>
      </w:pPr>
    </w:p>
    <w:p w14:paraId="0C905608"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b/>
          <w:bCs/>
          <w:kern w:val="2"/>
          <w:sz w:val="24"/>
          <w:szCs w:val="24"/>
          <w:lang w:val="en-US" w:eastAsia="en-US"/>
          <w14:ligatures w14:val="standardContextual"/>
        </w:rPr>
        <w:t>15.</w:t>
      </w:r>
      <w:r w:rsidRPr="00C91FC7">
        <w:rPr>
          <w:rFonts w:eastAsia="Aptos"/>
          <w:kern w:val="2"/>
          <w:sz w:val="24"/>
          <w:szCs w:val="24"/>
          <w:lang w:val="en-US" w:eastAsia="en-US"/>
          <w14:ligatures w14:val="standardContextual"/>
        </w:rPr>
        <w:t xml:space="preserve"> A biopsy shows cells with chromatin condensation, cell shrinkage, and apoptotic bodies. What is the diagnosis?</w:t>
      </w:r>
      <w:r w:rsidRPr="00C91FC7">
        <w:rPr>
          <w:rFonts w:eastAsia="Aptos"/>
          <w:kern w:val="2"/>
          <w:sz w:val="24"/>
          <w:szCs w:val="24"/>
          <w:lang w:val="en-US" w:eastAsia="en-US"/>
          <w14:ligatures w14:val="standardContextual"/>
        </w:rPr>
        <w:br/>
        <w:t>A. Coagulative necrosis</w:t>
      </w:r>
      <w:r w:rsidRPr="00C91FC7">
        <w:rPr>
          <w:rFonts w:eastAsia="Aptos"/>
          <w:kern w:val="2"/>
          <w:sz w:val="24"/>
          <w:szCs w:val="24"/>
          <w:lang w:val="en-US" w:eastAsia="en-US"/>
          <w14:ligatures w14:val="standardContextual"/>
        </w:rPr>
        <w:br/>
        <w:t>B. Liquefactive necrosis</w:t>
      </w:r>
      <w:r w:rsidRPr="00C91FC7">
        <w:rPr>
          <w:rFonts w:eastAsia="Aptos"/>
          <w:kern w:val="2"/>
          <w:sz w:val="24"/>
          <w:szCs w:val="24"/>
          <w:lang w:val="en-US" w:eastAsia="en-US"/>
          <w14:ligatures w14:val="standardContextual"/>
        </w:rPr>
        <w:br/>
        <w:t>C. Apoptosis</w:t>
      </w:r>
      <w:r w:rsidRPr="00C91FC7">
        <w:rPr>
          <w:rFonts w:eastAsia="Aptos"/>
          <w:kern w:val="2"/>
          <w:sz w:val="24"/>
          <w:szCs w:val="24"/>
          <w:lang w:val="en-US" w:eastAsia="en-US"/>
          <w14:ligatures w14:val="standardContextual"/>
        </w:rPr>
        <w:br/>
      </w:r>
      <w:r w:rsidRPr="00C91FC7">
        <w:rPr>
          <w:rFonts w:eastAsia="Aptos"/>
          <w:kern w:val="2"/>
          <w:sz w:val="24"/>
          <w:szCs w:val="24"/>
          <w:lang w:val="en-US" w:eastAsia="en-US"/>
          <w14:ligatures w14:val="standardContextual"/>
        </w:rPr>
        <w:lastRenderedPageBreak/>
        <w:t>D. Fat necrosis</w:t>
      </w:r>
      <w:r w:rsidRPr="00C91FC7">
        <w:rPr>
          <w:rFonts w:eastAsia="Aptos"/>
          <w:kern w:val="2"/>
          <w:sz w:val="24"/>
          <w:szCs w:val="24"/>
          <w:lang w:val="en-US" w:eastAsia="en-US"/>
          <w14:ligatures w14:val="standardContextual"/>
        </w:rPr>
        <w:br/>
        <w:t>E. Fibrinoid necrosis</w:t>
      </w:r>
    </w:p>
    <w:p w14:paraId="18411B3E" w14:textId="77777777" w:rsidR="00C91FC7" w:rsidRPr="00C91FC7" w:rsidRDefault="00C91FC7" w:rsidP="00C91FC7">
      <w:pPr>
        <w:ind w:firstLine="709"/>
        <w:rPr>
          <w:rFonts w:eastAsia="Aptos"/>
          <w:kern w:val="2"/>
          <w:sz w:val="24"/>
          <w:szCs w:val="24"/>
          <w:lang w:val="en-US" w:eastAsia="en-US"/>
          <w14:ligatures w14:val="standardContextual"/>
        </w:rPr>
      </w:pPr>
    </w:p>
    <w:p w14:paraId="14BEE50E"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eastAsia="en-US"/>
          <w14:ligatures w14:val="standardContextual"/>
        </w:rPr>
        <w:t>ANSWER KEY</w:t>
      </w:r>
      <w:r w:rsidRPr="00C91FC7">
        <w:rPr>
          <w:rFonts w:eastAsia="Aptos"/>
          <w:kern w:val="2"/>
          <w:sz w:val="24"/>
          <w:szCs w:val="24"/>
          <w:lang w:val="en-US" w:eastAsia="en-US"/>
          <w14:ligatures w14:val="standardContextual"/>
        </w:rPr>
        <w:t>:</w:t>
      </w:r>
    </w:p>
    <w:p w14:paraId="7A660128"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B</w:t>
      </w:r>
    </w:p>
    <w:p w14:paraId="364748C7"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67BFCDD6"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444878E3"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2B5276C1"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15A29F3C"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B</w:t>
      </w:r>
    </w:p>
    <w:p w14:paraId="1AC38176"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594A5C57"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14C55298"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70FE54A7"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B</w:t>
      </w:r>
    </w:p>
    <w:p w14:paraId="680276CA"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B</w:t>
      </w:r>
    </w:p>
    <w:p w14:paraId="4194016B"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B</w:t>
      </w:r>
    </w:p>
    <w:p w14:paraId="66073E22"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3EE79D81"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56924111" w14:textId="77777777" w:rsidR="00C91FC7" w:rsidRPr="00C91FC7" w:rsidRDefault="00C91FC7" w:rsidP="00C91FC7">
      <w:pPr>
        <w:numPr>
          <w:ilvl w:val="0"/>
          <w:numId w:val="234"/>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w:t>
      </w:r>
    </w:p>
    <w:p w14:paraId="43D715E6" w14:textId="77777777" w:rsidR="00C91FC7" w:rsidRPr="00C91FC7" w:rsidRDefault="00C91FC7" w:rsidP="00C91FC7">
      <w:pPr>
        <w:rPr>
          <w:rFonts w:eastAsia="Aptos"/>
          <w:kern w:val="2"/>
          <w:sz w:val="24"/>
          <w:szCs w:val="24"/>
          <w:lang w:val="en-US" w:eastAsia="en-US"/>
          <w14:ligatures w14:val="standardContextual"/>
        </w:rPr>
      </w:pPr>
    </w:p>
    <w:p w14:paraId="2D6FE189" w14:textId="77777777" w:rsidR="00C91FC7" w:rsidRPr="00C91FC7" w:rsidRDefault="00C91FC7" w:rsidP="00C91FC7">
      <w:pPr>
        <w:rPr>
          <w:rFonts w:eastAsia="Aptos"/>
          <w:kern w:val="2"/>
          <w:sz w:val="24"/>
          <w:szCs w:val="24"/>
          <w:lang w:val="en-US" w:eastAsia="en-US"/>
          <w14:ligatures w14:val="standardContextual"/>
        </w:rPr>
      </w:pPr>
    </w:p>
    <w:p w14:paraId="6B26A90A" w14:textId="77777777" w:rsidR="001333CF" w:rsidRDefault="001333CF" w:rsidP="00C91FC7">
      <w:pPr>
        <w:ind w:firstLine="709"/>
        <w:rPr>
          <w:rFonts w:eastAsia="Aptos"/>
          <w:kern w:val="2"/>
          <w:sz w:val="24"/>
          <w:szCs w:val="24"/>
          <w:lang w:val="en-US" w:eastAsia="en-US"/>
          <w14:ligatures w14:val="standardContextual"/>
        </w:rPr>
      </w:pPr>
    </w:p>
    <w:p w14:paraId="382C1B76" w14:textId="3DB53107" w:rsidR="00C91FC7" w:rsidRPr="00C91FC7" w:rsidRDefault="00C91FC7" w:rsidP="00C91FC7">
      <w:pPr>
        <w:ind w:firstLine="709"/>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CASE 1</w:t>
      </w:r>
    </w:p>
    <w:p w14:paraId="0F265DC7"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 45-year-old patient receives radiation therapy for cancer. Histology shows cells with nuclear fragmentation and no surrounding inflammation.</w:t>
      </w:r>
    </w:p>
    <w:p w14:paraId="4DE861F3" w14:textId="77777777" w:rsidR="00C91FC7" w:rsidRPr="00C91FC7" w:rsidRDefault="00C91FC7" w:rsidP="00C91FC7">
      <w:pPr>
        <w:ind w:firstLine="709"/>
        <w:rPr>
          <w:rFonts w:eastAsia="Aptos"/>
          <w:kern w:val="2"/>
          <w:sz w:val="24"/>
          <w:szCs w:val="24"/>
          <w:lang w:eastAsia="en-US"/>
          <w14:ligatures w14:val="standardContextual"/>
        </w:rPr>
      </w:pPr>
      <w:proofErr w:type="spellStart"/>
      <w:r w:rsidRPr="00C91FC7">
        <w:rPr>
          <w:rFonts w:eastAsia="Aptos"/>
          <w:kern w:val="2"/>
          <w:sz w:val="24"/>
          <w:szCs w:val="24"/>
          <w:lang w:eastAsia="en-US"/>
          <w14:ligatures w14:val="standardContextual"/>
        </w:rPr>
        <w:t>Questions</w:t>
      </w:r>
      <w:proofErr w:type="spellEnd"/>
      <w:r w:rsidRPr="00C91FC7">
        <w:rPr>
          <w:rFonts w:eastAsia="Aptos"/>
          <w:kern w:val="2"/>
          <w:sz w:val="24"/>
          <w:szCs w:val="24"/>
          <w:lang w:eastAsia="en-US"/>
          <w14:ligatures w14:val="standardContextual"/>
        </w:rPr>
        <w:t>:</w:t>
      </w:r>
    </w:p>
    <w:p w14:paraId="67028C21" w14:textId="77777777" w:rsidR="00C91FC7" w:rsidRPr="00C91FC7" w:rsidRDefault="00C91FC7" w:rsidP="00C91FC7">
      <w:pPr>
        <w:numPr>
          <w:ilvl w:val="0"/>
          <w:numId w:val="235"/>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What type of cell death is occurring?</w:t>
      </w:r>
    </w:p>
    <w:p w14:paraId="67C6BA8F" w14:textId="77777777" w:rsidR="00C91FC7" w:rsidRPr="00C91FC7" w:rsidRDefault="00C91FC7" w:rsidP="00C91FC7">
      <w:pPr>
        <w:numPr>
          <w:ilvl w:val="0"/>
          <w:numId w:val="235"/>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What is the key molecular mechanism?</w:t>
      </w:r>
    </w:p>
    <w:p w14:paraId="4DEFE15B" w14:textId="77777777" w:rsidR="00C91FC7" w:rsidRPr="00C91FC7" w:rsidRDefault="00C91FC7" w:rsidP="00C91FC7">
      <w:pPr>
        <w:numPr>
          <w:ilvl w:val="0"/>
          <w:numId w:val="235"/>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Which pathway is most likely activated?</w:t>
      </w:r>
    </w:p>
    <w:p w14:paraId="06A53EFF" w14:textId="77777777" w:rsidR="00C91FC7" w:rsidRPr="00C91FC7" w:rsidRDefault="00C91FC7" w:rsidP="00C91FC7">
      <w:pPr>
        <w:ind w:firstLine="709"/>
        <w:rPr>
          <w:rFonts w:eastAsia="Aptos"/>
          <w:kern w:val="2"/>
          <w:sz w:val="24"/>
          <w:szCs w:val="24"/>
          <w:lang w:val="en-US" w:eastAsia="en-US"/>
          <w14:ligatures w14:val="standardContextual"/>
        </w:rPr>
      </w:pPr>
    </w:p>
    <w:p w14:paraId="0C6E7570"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CASE 2</w:t>
      </w:r>
    </w:p>
    <w:p w14:paraId="049BF107" w14:textId="77777777" w:rsidR="00C91FC7" w:rsidRPr="00C91FC7" w:rsidRDefault="00C91FC7" w:rsidP="00C91FC7">
      <w:pPr>
        <w:ind w:firstLine="709"/>
        <w:rPr>
          <w:rFonts w:eastAsia="Aptos"/>
          <w:kern w:val="2"/>
          <w:sz w:val="24"/>
          <w:szCs w:val="24"/>
          <w:lang w:eastAsia="en-US"/>
          <w14:ligatures w14:val="standardContextual"/>
        </w:rPr>
      </w:pPr>
      <w:r w:rsidRPr="00C91FC7">
        <w:rPr>
          <w:rFonts w:eastAsia="Aptos"/>
          <w:kern w:val="2"/>
          <w:sz w:val="24"/>
          <w:szCs w:val="24"/>
          <w:lang w:val="en-US" w:eastAsia="en-US"/>
          <w14:ligatures w14:val="standardContextual"/>
        </w:rPr>
        <w:t xml:space="preserve">A child has a genetic mutation leading to defective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receptor function. </w:t>
      </w:r>
      <w:proofErr w:type="spellStart"/>
      <w:r w:rsidRPr="00C91FC7">
        <w:rPr>
          <w:rFonts w:eastAsia="Aptos"/>
          <w:kern w:val="2"/>
          <w:sz w:val="24"/>
          <w:szCs w:val="24"/>
          <w:lang w:eastAsia="en-US"/>
          <w14:ligatures w14:val="standardContextual"/>
        </w:rPr>
        <w:t>He</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develops</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autoimmune</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symptoms</w:t>
      </w:r>
      <w:proofErr w:type="spellEnd"/>
      <w:r w:rsidRPr="00C91FC7">
        <w:rPr>
          <w:rFonts w:eastAsia="Aptos"/>
          <w:kern w:val="2"/>
          <w:sz w:val="24"/>
          <w:szCs w:val="24"/>
          <w:lang w:eastAsia="en-US"/>
          <w14:ligatures w14:val="standardContextual"/>
        </w:rPr>
        <w:t>.</w:t>
      </w:r>
    </w:p>
    <w:p w14:paraId="6D7A5AE1" w14:textId="77777777" w:rsidR="00C91FC7" w:rsidRPr="00C91FC7" w:rsidRDefault="00C91FC7" w:rsidP="00C91FC7">
      <w:pPr>
        <w:ind w:firstLine="709"/>
        <w:rPr>
          <w:rFonts w:eastAsia="Aptos"/>
          <w:kern w:val="2"/>
          <w:sz w:val="24"/>
          <w:szCs w:val="24"/>
          <w:lang w:eastAsia="en-US"/>
          <w14:ligatures w14:val="standardContextual"/>
        </w:rPr>
      </w:pPr>
      <w:proofErr w:type="spellStart"/>
      <w:r w:rsidRPr="00C91FC7">
        <w:rPr>
          <w:rFonts w:eastAsia="Aptos"/>
          <w:kern w:val="2"/>
          <w:sz w:val="24"/>
          <w:szCs w:val="24"/>
          <w:lang w:eastAsia="en-US"/>
          <w14:ligatures w14:val="standardContextual"/>
        </w:rPr>
        <w:t>Questions</w:t>
      </w:r>
      <w:proofErr w:type="spellEnd"/>
      <w:r w:rsidRPr="00C91FC7">
        <w:rPr>
          <w:rFonts w:eastAsia="Aptos"/>
          <w:kern w:val="2"/>
          <w:sz w:val="24"/>
          <w:szCs w:val="24"/>
          <w:lang w:eastAsia="en-US"/>
          <w14:ligatures w14:val="standardContextual"/>
        </w:rPr>
        <w:t>:</w:t>
      </w:r>
    </w:p>
    <w:p w14:paraId="09FD5291" w14:textId="77777777" w:rsidR="00C91FC7" w:rsidRPr="00C91FC7" w:rsidRDefault="00C91FC7" w:rsidP="00C91FC7">
      <w:pPr>
        <w:numPr>
          <w:ilvl w:val="0"/>
          <w:numId w:val="236"/>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 xml:space="preserve">What </w:t>
      </w:r>
      <w:proofErr w:type="spellStart"/>
      <w:r w:rsidRPr="00C91FC7">
        <w:rPr>
          <w:rFonts w:eastAsia="Aptos"/>
          <w:kern w:val="2"/>
          <w:sz w:val="24"/>
          <w:szCs w:val="24"/>
          <w:lang w:eastAsia="en-US"/>
          <w14:ligatures w14:val="standardContextual"/>
        </w:rPr>
        <w:t>process</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is</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impaired</w:t>
      </w:r>
      <w:proofErr w:type="spellEnd"/>
      <w:r w:rsidRPr="00C91FC7">
        <w:rPr>
          <w:rFonts w:eastAsia="Aptos"/>
          <w:kern w:val="2"/>
          <w:sz w:val="24"/>
          <w:szCs w:val="24"/>
          <w:lang w:eastAsia="en-US"/>
          <w14:ligatures w14:val="standardContextual"/>
        </w:rPr>
        <w:t>?</w:t>
      </w:r>
    </w:p>
    <w:p w14:paraId="56553CA5" w14:textId="77777777" w:rsidR="00C91FC7" w:rsidRPr="00C91FC7" w:rsidRDefault="00C91FC7" w:rsidP="00C91FC7">
      <w:pPr>
        <w:numPr>
          <w:ilvl w:val="0"/>
          <w:numId w:val="236"/>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Which cells fail to be eliminated?</w:t>
      </w:r>
    </w:p>
    <w:p w14:paraId="1F047A15" w14:textId="77777777" w:rsidR="00C91FC7" w:rsidRPr="00C91FC7" w:rsidRDefault="00C91FC7" w:rsidP="00C91FC7">
      <w:pPr>
        <w:numPr>
          <w:ilvl w:val="0"/>
          <w:numId w:val="236"/>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 xml:space="preserve">What is the normal role of </w:t>
      </w:r>
      <w:proofErr w:type="spellStart"/>
      <w:r w:rsidRPr="00C91FC7">
        <w:rPr>
          <w:rFonts w:eastAsia="Aptos"/>
          <w:kern w:val="2"/>
          <w:sz w:val="24"/>
          <w:szCs w:val="24"/>
          <w:lang w:val="en-US" w:eastAsia="en-US"/>
          <w14:ligatures w14:val="standardContextual"/>
        </w:rPr>
        <w:t>Fas</w:t>
      </w:r>
      <w:proofErr w:type="spellEnd"/>
      <w:r w:rsidRPr="00C91FC7">
        <w:rPr>
          <w:rFonts w:eastAsia="Aptos"/>
          <w:kern w:val="2"/>
          <w:sz w:val="24"/>
          <w:szCs w:val="24"/>
          <w:lang w:val="en-US" w:eastAsia="en-US"/>
          <w14:ligatures w14:val="standardContextual"/>
        </w:rPr>
        <w:t xml:space="preserve"> pathway?</w:t>
      </w:r>
    </w:p>
    <w:p w14:paraId="09CC3FF0" w14:textId="77777777" w:rsidR="00C91FC7" w:rsidRPr="00C91FC7" w:rsidRDefault="00C91FC7" w:rsidP="00C91FC7">
      <w:pPr>
        <w:ind w:firstLine="709"/>
        <w:rPr>
          <w:rFonts w:eastAsia="Aptos"/>
          <w:kern w:val="2"/>
          <w:sz w:val="24"/>
          <w:szCs w:val="24"/>
          <w:lang w:val="en-US" w:eastAsia="en-US"/>
          <w14:ligatures w14:val="standardContextual"/>
        </w:rPr>
      </w:pPr>
    </w:p>
    <w:p w14:paraId="7BBD9886"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CASE 3</w:t>
      </w:r>
    </w:p>
    <w:p w14:paraId="339151AE"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 patient with chronic alcohol abuse develops hepatocyte injury. Cells show accumulation of misfolded proteins and activation of apoptosis.</w:t>
      </w:r>
    </w:p>
    <w:p w14:paraId="68F74392" w14:textId="77777777" w:rsidR="00C91FC7" w:rsidRPr="00C91FC7" w:rsidRDefault="00C91FC7" w:rsidP="00C91FC7">
      <w:pPr>
        <w:ind w:firstLine="709"/>
        <w:rPr>
          <w:rFonts w:eastAsia="Aptos"/>
          <w:kern w:val="2"/>
          <w:sz w:val="24"/>
          <w:szCs w:val="24"/>
          <w:lang w:eastAsia="en-US"/>
          <w14:ligatures w14:val="standardContextual"/>
        </w:rPr>
      </w:pPr>
      <w:proofErr w:type="spellStart"/>
      <w:r w:rsidRPr="00C91FC7">
        <w:rPr>
          <w:rFonts w:eastAsia="Aptos"/>
          <w:kern w:val="2"/>
          <w:sz w:val="24"/>
          <w:szCs w:val="24"/>
          <w:lang w:eastAsia="en-US"/>
          <w14:ligatures w14:val="standardContextual"/>
        </w:rPr>
        <w:lastRenderedPageBreak/>
        <w:t>Questions</w:t>
      </w:r>
      <w:proofErr w:type="spellEnd"/>
      <w:r w:rsidRPr="00C91FC7">
        <w:rPr>
          <w:rFonts w:eastAsia="Aptos"/>
          <w:kern w:val="2"/>
          <w:sz w:val="24"/>
          <w:szCs w:val="24"/>
          <w:lang w:eastAsia="en-US"/>
          <w14:ligatures w14:val="standardContextual"/>
        </w:rPr>
        <w:t>:</w:t>
      </w:r>
    </w:p>
    <w:p w14:paraId="70E81D31" w14:textId="77777777" w:rsidR="00C91FC7" w:rsidRPr="00C91FC7" w:rsidRDefault="00C91FC7" w:rsidP="00C91FC7">
      <w:pPr>
        <w:numPr>
          <w:ilvl w:val="0"/>
          <w:numId w:val="237"/>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What triggers apoptosis in this case?</w:t>
      </w:r>
    </w:p>
    <w:p w14:paraId="13B4C2E3" w14:textId="77777777" w:rsidR="00C91FC7" w:rsidRPr="00C91FC7" w:rsidRDefault="00C91FC7" w:rsidP="00C91FC7">
      <w:pPr>
        <w:numPr>
          <w:ilvl w:val="0"/>
          <w:numId w:val="237"/>
        </w:numPr>
        <w:spacing w:after="160"/>
        <w:rPr>
          <w:rFonts w:eastAsia="Aptos"/>
          <w:kern w:val="2"/>
          <w:sz w:val="24"/>
          <w:szCs w:val="24"/>
          <w:lang w:eastAsia="en-US"/>
          <w14:ligatures w14:val="standardContextual"/>
        </w:rPr>
      </w:pPr>
      <w:proofErr w:type="spellStart"/>
      <w:r w:rsidRPr="00C91FC7">
        <w:rPr>
          <w:rFonts w:eastAsia="Aptos"/>
          <w:kern w:val="2"/>
          <w:sz w:val="24"/>
          <w:szCs w:val="24"/>
          <w:lang w:eastAsia="en-US"/>
          <w14:ligatures w14:val="standardContextual"/>
        </w:rPr>
        <w:t>Which</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pathway</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is</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involved</w:t>
      </w:r>
      <w:proofErr w:type="spellEnd"/>
      <w:r w:rsidRPr="00C91FC7">
        <w:rPr>
          <w:rFonts w:eastAsia="Aptos"/>
          <w:kern w:val="2"/>
          <w:sz w:val="24"/>
          <w:szCs w:val="24"/>
          <w:lang w:eastAsia="en-US"/>
          <w14:ligatures w14:val="standardContextual"/>
        </w:rPr>
        <w:t>?</w:t>
      </w:r>
    </w:p>
    <w:p w14:paraId="18A5291A" w14:textId="77777777" w:rsidR="00C91FC7" w:rsidRPr="00C91FC7" w:rsidRDefault="00C91FC7" w:rsidP="00C91FC7">
      <w:pPr>
        <w:numPr>
          <w:ilvl w:val="0"/>
          <w:numId w:val="237"/>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What cellular organelle is primarily affected?</w:t>
      </w:r>
    </w:p>
    <w:p w14:paraId="13268B7C" w14:textId="77777777" w:rsidR="00C91FC7" w:rsidRPr="00C91FC7" w:rsidRDefault="00C91FC7" w:rsidP="00C91FC7">
      <w:pPr>
        <w:ind w:firstLine="709"/>
        <w:rPr>
          <w:rFonts w:eastAsia="Aptos"/>
          <w:kern w:val="2"/>
          <w:sz w:val="24"/>
          <w:szCs w:val="24"/>
          <w:lang w:val="en-US" w:eastAsia="en-US"/>
          <w14:ligatures w14:val="standardContextual"/>
        </w:rPr>
      </w:pPr>
    </w:p>
    <w:p w14:paraId="48C1E0FF"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CASE 4</w:t>
      </w:r>
    </w:p>
    <w:p w14:paraId="50E18561"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 biopsy shows cells with intact membranes, apoptotic bodies, and rapid phagocytosis.</w:t>
      </w:r>
    </w:p>
    <w:p w14:paraId="76C6C5E8" w14:textId="77777777" w:rsidR="00C91FC7" w:rsidRPr="00C91FC7" w:rsidRDefault="00C91FC7" w:rsidP="00C91FC7">
      <w:pPr>
        <w:ind w:firstLine="709"/>
        <w:rPr>
          <w:rFonts w:eastAsia="Aptos"/>
          <w:kern w:val="2"/>
          <w:sz w:val="24"/>
          <w:szCs w:val="24"/>
          <w:lang w:eastAsia="en-US"/>
          <w14:ligatures w14:val="standardContextual"/>
        </w:rPr>
      </w:pPr>
      <w:proofErr w:type="spellStart"/>
      <w:r w:rsidRPr="00C91FC7">
        <w:rPr>
          <w:rFonts w:eastAsia="Aptos"/>
          <w:kern w:val="2"/>
          <w:sz w:val="24"/>
          <w:szCs w:val="24"/>
          <w:lang w:eastAsia="en-US"/>
          <w14:ligatures w14:val="standardContextual"/>
        </w:rPr>
        <w:t>Questions</w:t>
      </w:r>
      <w:proofErr w:type="spellEnd"/>
      <w:r w:rsidRPr="00C91FC7">
        <w:rPr>
          <w:rFonts w:eastAsia="Aptos"/>
          <w:kern w:val="2"/>
          <w:sz w:val="24"/>
          <w:szCs w:val="24"/>
          <w:lang w:eastAsia="en-US"/>
          <w14:ligatures w14:val="standardContextual"/>
        </w:rPr>
        <w:t>:</w:t>
      </w:r>
    </w:p>
    <w:p w14:paraId="42A35628" w14:textId="77777777" w:rsidR="00C91FC7" w:rsidRPr="00C91FC7" w:rsidRDefault="00C91FC7" w:rsidP="00C91FC7">
      <w:pPr>
        <w:numPr>
          <w:ilvl w:val="0"/>
          <w:numId w:val="238"/>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What distinguishes this from necrosis?</w:t>
      </w:r>
    </w:p>
    <w:p w14:paraId="0F2D268F" w14:textId="77777777" w:rsidR="00C91FC7" w:rsidRPr="00C91FC7" w:rsidRDefault="00C91FC7" w:rsidP="00C91FC7">
      <w:pPr>
        <w:numPr>
          <w:ilvl w:val="0"/>
          <w:numId w:val="238"/>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Why is there no inflammation?</w:t>
      </w:r>
    </w:p>
    <w:p w14:paraId="522CF040" w14:textId="77777777" w:rsidR="00C91FC7" w:rsidRPr="00C91FC7" w:rsidRDefault="00C91FC7" w:rsidP="00C91FC7">
      <w:pPr>
        <w:numPr>
          <w:ilvl w:val="0"/>
          <w:numId w:val="238"/>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 xml:space="preserve">What </w:t>
      </w:r>
      <w:proofErr w:type="spellStart"/>
      <w:r w:rsidRPr="00C91FC7">
        <w:rPr>
          <w:rFonts w:eastAsia="Aptos"/>
          <w:kern w:val="2"/>
          <w:sz w:val="24"/>
          <w:szCs w:val="24"/>
          <w:lang w:eastAsia="en-US"/>
          <w14:ligatures w14:val="standardContextual"/>
        </w:rPr>
        <w:t>signal</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attracts</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phagocytes</w:t>
      </w:r>
      <w:proofErr w:type="spellEnd"/>
      <w:r w:rsidRPr="00C91FC7">
        <w:rPr>
          <w:rFonts w:eastAsia="Aptos"/>
          <w:kern w:val="2"/>
          <w:sz w:val="24"/>
          <w:szCs w:val="24"/>
          <w:lang w:eastAsia="en-US"/>
          <w14:ligatures w14:val="standardContextual"/>
        </w:rPr>
        <w:t>?</w:t>
      </w:r>
    </w:p>
    <w:p w14:paraId="210998D9" w14:textId="77777777" w:rsidR="00C91FC7" w:rsidRPr="00C91FC7" w:rsidRDefault="00C91FC7" w:rsidP="00C91FC7">
      <w:pPr>
        <w:ind w:firstLine="709"/>
        <w:rPr>
          <w:rFonts w:eastAsia="Aptos"/>
          <w:kern w:val="2"/>
          <w:sz w:val="24"/>
          <w:szCs w:val="24"/>
          <w:lang w:eastAsia="en-US"/>
          <w14:ligatures w14:val="standardContextual"/>
        </w:rPr>
      </w:pPr>
    </w:p>
    <w:p w14:paraId="08398F42" w14:textId="77777777" w:rsidR="00C91FC7" w:rsidRPr="00C91FC7" w:rsidRDefault="00C91FC7" w:rsidP="00C91FC7">
      <w:pPr>
        <w:ind w:firstLine="709"/>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CASE 5</w:t>
      </w:r>
    </w:p>
    <w:p w14:paraId="233982F6"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A researcher blocks caspase activity in a cell culture exposed to DNA-damaging agents.</w:t>
      </w:r>
    </w:p>
    <w:p w14:paraId="7061E2BE" w14:textId="77777777" w:rsidR="00C91FC7" w:rsidRPr="00C91FC7" w:rsidRDefault="00C91FC7" w:rsidP="00C91FC7">
      <w:pPr>
        <w:ind w:firstLine="709"/>
        <w:rPr>
          <w:rFonts w:eastAsia="Aptos"/>
          <w:kern w:val="2"/>
          <w:sz w:val="24"/>
          <w:szCs w:val="24"/>
          <w:lang w:eastAsia="en-US"/>
          <w14:ligatures w14:val="standardContextual"/>
        </w:rPr>
      </w:pPr>
      <w:proofErr w:type="spellStart"/>
      <w:r w:rsidRPr="00C91FC7">
        <w:rPr>
          <w:rFonts w:eastAsia="Aptos"/>
          <w:kern w:val="2"/>
          <w:sz w:val="24"/>
          <w:szCs w:val="24"/>
          <w:lang w:eastAsia="en-US"/>
          <w14:ligatures w14:val="standardContextual"/>
        </w:rPr>
        <w:t>Questions</w:t>
      </w:r>
      <w:proofErr w:type="spellEnd"/>
      <w:r w:rsidRPr="00C91FC7">
        <w:rPr>
          <w:rFonts w:eastAsia="Aptos"/>
          <w:kern w:val="2"/>
          <w:sz w:val="24"/>
          <w:szCs w:val="24"/>
          <w:lang w:eastAsia="en-US"/>
          <w14:ligatures w14:val="standardContextual"/>
        </w:rPr>
        <w:t>:</w:t>
      </w:r>
    </w:p>
    <w:p w14:paraId="764488E2" w14:textId="77777777" w:rsidR="00C91FC7" w:rsidRPr="00C91FC7" w:rsidRDefault="00C91FC7" w:rsidP="00C91FC7">
      <w:pPr>
        <w:numPr>
          <w:ilvl w:val="0"/>
          <w:numId w:val="239"/>
        </w:numPr>
        <w:spacing w:after="160"/>
        <w:rPr>
          <w:rFonts w:eastAsia="Aptos"/>
          <w:kern w:val="2"/>
          <w:sz w:val="24"/>
          <w:szCs w:val="24"/>
          <w:lang w:eastAsia="en-US"/>
          <w14:ligatures w14:val="standardContextual"/>
        </w:rPr>
      </w:pPr>
      <w:r w:rsidRPr="00C91FC7">
        <w:rPr>
          <w:rFonts w:eastAsia="Aptos"/>
          <w:kern w:val="2"/>
          <w:sz w:val="24"/>
          <w:szCs w:val="24"/>
          <w:lang w:eastAsia="en-US"/>
          <w14:ligatures w14:val="standardContextual"/>
        </w:rPr>
        <w:t xml:space="preserve">What </w:t>
      </w:r>
      <w:proofErr w:type="spellStart"/>
      <w:r w:rsidRPr="00C91FC7">
        <w:rPr>
          <w:rFonts w:eastAsia="Aptos"/>
          <w:kern w:val="2"/>
          <w:sz w:val="24"/>
          <w:szCs w:val="24"/>
          <w:lang w:eastAsia="en-US"/>
          <w14:ligatures w14:val="standardContextual"/>
        </w:rPr>
        <w:t>happens</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to</w:t>
      </w:r>
      <w:proofErr w:type="spellEnd"/>
      <w:r w:rsidRPr="00C91FC7">
        <w:rPr>
          <w:rFonts w:eastAsia="Aptos"/>
          <w:kern w:val="2"/>
          <w:sz w:val="24"/>
          <w:szCs w:val="24"/>
          <w:lang w:eastAsia="en-US"/>
          <w14:ligatures w14:val="standardContextual"/>
        </w:rPr>
        <w:t xml:space="preserve"> </w:t>
      </w:r>
      <w:proofErr w:type="spellStart"/>
      <w:r w:rsidRPr="00C91FC7">
        <w:rPr>
          <w:rFonts w:eastAsia="Aptos"/>
          <w:kern w:val="2"/>
          <w:sz w:val="24"/>
          <w:szCs w:val="24"/>
          <w:lang w:eastAsia="en-US"/>
          <w14:ligatures w14:val="standardContextual"/>
        </w:rPr>
        <w:t>apoptosis</w:t>
      </w:r>
      <w:proofErr w:type="spellEnd"/>
      <w:r w:rsidRPr="00C91FC7">
        <w:rPr>
          <w:rFonts w:eastAsia="Aptos"/>
          <w:kern w:val="2"/>
          <w:sz w:val="24"/>
          <w:szCs w:val="24"/>
          <w:lang w:eastAsia="en-US"/>
          <w14:ligatures w14:val="standardContextual"/>
        </w:rPr>
        <w:t>?</w:t>
      </w:r>
    </w:p>
    <w:p w14:paraId="3E443BAA" w14:textId="77777777" w:rsidR="00C91FC7" w:rsidRPr="00C91FC7" w:rsidRDefault="00C91FC7" w:rsidP="00C91FC7">
      <w:pPr>
        <w:numPr>
          <w:ilvl w:val="0"/>
          <w:numId w:val="239"/>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What is the role of caspases?</w:t>
      </w:r>
    </w:p>
    <w:p w14:paraId="5AB1C272" w14:textId="77777777" w:rsidR="00C91FC7" w:rsidRPr="00C91FC7" w:rsidRDefault="00C91FC7" w:rsidP="00C91FC7">
      <w:pPr>
        <w:numPr>
          <w:ilvl w:val="0"/>
          <w:numId w:val="239"/>
        </w:numPr>
        <w:spacing w:after="160"/>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What stage of apoptosis is affected?</w:t>
      </w:r>
    </w:p>
    <w:p w14:paraId="707D7983" w14:textId="77777777" w:rsidR="00C91FC7" w:rsidRPr="00C91FC7" w:rsidRDefault="00C91FC7" w:rsidP="00C91FC7">
      <w:pPr>
        <w:rPr>
          <w:rFonts w:eastAsia="Aptos"/>
          <w:kern w:val="2"/>
          <w:sz w:val="24"/>
          <w:szCs w:val="24"/>
          <w:lang w:val="en-US" w:eastAsia="en-US"/>
          <w14:ligatures w14:val="standardContextual"/>
        </w:rPr>
      </w:pPr>
    </w:p>
    <w:p w14:paraId="18AB7839" w14:textId="77777777" w:rsidR="00C91FC7" w:rsidRPr="00C91FC7" w:rsidRDefault="00C91FC7" w:rsidP="00C91FC7">
      <w:pPr>
        <w:rPr>
          <w:rFonts w:eastAsia="Aptos"/>
          <w:kern w:val="2"/>
          <w:sz w:val="24"/>
          <w:szCs w:val="24"/>
          <w:lang w:val="en-US" w:eastAsia="en-US"/>
          <w14:ligatures w14:val="standardContextual"/>
        </w:rPr>
      </w:pPr>
      <w:r w:rsidRPr="00C91FC7">
        <w:rPr>
          <w:rFonts w:eastAsia="Aptos"/>
          <w:kern w:val="2"/>
          <w:sz w:val="24"/>
          <w:szCs w:val="24"/>
          <w:lang w:val="en-US" w:eastAsia="en-US"/>
          <w14:ligatures w14:val="standardContextual"/>
        </w:rPr>
        <w:t>Case 1: Apoptosis — caspase activation — intrinsic pathway</w:t>
      </w:r>
      <w:r w:rsidRPr="00C91FC7">
        <w:rPr>
          <w:rFonts w:eastAsia="Aptos"/>
          <w:kern w:val="2"/>
          <w:sz w:val="24"/>
          <w:szCs w:val="24"/>
          <w:lang w:val="en-US" w:eastAsia="en-US"/>
          <w14:ligatures w14:val="standardContextual"/>
        </w:rPr>
        <w:br/>
        <w:t>Case 2: Apoptosis defect — self-reactive lymphocytes — immune tolerance</w:t>
      </w:r>
      <w:r w:rsidRPr="00C91FC7">
        <w:rPr>
          <w:rFonts w:eastAsia="Aptos"/>
          <w:kern w:val="2"/>
          <w:sz w:val="24"/>
          <w:szCs w:val="24"/>
          <w:lang w:val="en-US" w:eastAsia="en-US"/>
          <w14:ligatures w14:val="standardContextual"/>
        </w:rPr>
        <w:br/>
        <w:t>Case 3: Misfolded proteins — intrinsic pathway — ER stress</w:t>
      </w:r>
      <w:r w:rsidRPr="00C91FC7">
        <w:rPr>
          <w:rFonts w:eastAsia="Aptos"/>
          <w:kern w:val="2"/>
          <w:sz w:val="24"/>
          <w:szCs w:val="24"/>
          <w:lang w:val="en-US" w:eastAsia="en-US"/>
          <w14:ligatures w14:val="standardContextual"/>
        </w:rPr>
        <w:br/>
        <w:t>Case 4: Membrane intact — no leakage — phosphatidylserine</w:t>
      </w:r>
      <w:r w:rsidRPr="00C91FC7">
        <w:rPr>
          <w:rFonts w:eastAsia="Aptos"/>
          <w:kern w:val="2"/>
          <w:sz w:val="24"/>
          <w:szCs w:val="24"/>
          <w:lang w:val="en-US" w:eastAsia="en-US"/>
          <w14:ligatures w14:val="standardContextual"/>
        </w:rPr>
        <w:br/>
        <w:t>Case 5: Apoptosis blocked — caspases execution — degradation phase</w:t>
      </w:r>
    </w:p>
    <w:p w14:paraId="1B20EDBE" w14:textId="77777777" w:rsidR="00C91FC7" w:rsidRPr="00C91FC7" w:rsidRDefault="00C91FC7" w:rsidP="001333CF">
      <w:pPr>
        <w:rPr>
          <w:rFonts w:eastAsia="Aptos"/>
          <w:kern w:val="2"/>
          <w:sz w:val="24"/>
          <w:szCs w:val="24"/>
          <w:lang w:val="en-US" w:eastAsia="en-US"/>
          <w14:ligatures w14:val="standardContextual"/>
        </w:rPr>
      </w:pPr>
    </w:p>
    <w:p w14:paraId="6B0F9E35" w14:textId="77777777" w:rsidR="001333CF" w:rsidRPr="00326760" w:rsidRDefault="001333CF" w:rsidP="001333CF">
      <w:pPr>
        <w:ind w:firstLine="709"/>
        <w:jc w:val="center"/>
        <w:rPr>
          <w:b/>
          <w:bCs/>
          <w:sz w:val="24"/>
          <w:szCs w:val="24"/>
          <w:lang w:val="en-US"/>
        </w:rPr>
      </w:pPr>
      <w:r w:rsidRPr="00326760">
        <w:rPr>
          <w:b/>
          <w:bCs/>
          <w:sz w:val="24"/>
          <w:szCs w:val="24"/>
          <w:lang w:val="en-US"/>
        </w:rPr>
        <w:t>PRACTICAL CLASS №4</w:t>
      </w:r>
    </w:p>
    <w:p w14:paraId="51355342" w14:textId="3DAC850A" w:rsidR="001333CF" w:rsidRPr="00326760" w:rsidRDefault="001333CF" w:rsidP="001333CF">
      <w:pPr>
        <w:ind w:firstLine="709"/>
        <w:jc w:val="center"/>
        <w:rPr>
          <w:b/>
          <w:bCs/>
          <w:sz w:val="24"/>
          <w:szCs w:val="24"/>
          <w:lang w:val="en-US"/>
        </w:rPr>
      </w:pPr>
      <w:r w:rsidRPr="00326760">
        <w:rPr>
          <w:b/>
          <w:bCs/>
          <w:sz w:val="24"/>
          <w:szCs w:val="24"/>
          <w:lang w:val="en-US"/>
        </w:rPr>
        <w:t>Topic:</w:t>
      </w:r>
      <w:r>
        <w:rPr>
          <w:b/>
          <w:bCs/>
          <w:sz w:val="24"/>
          <w:szCs w:val="24"/>
          <w:lang w:val="en-US"/>
        </w:rPr>
        <w:t xml:space="preserve"> </w:t>
      </w:r>
      <w:r w:rsidRPr="00326760">
        <w:rPr>
          <w:b/>
          <w:bCs/>
          <w:sz w:val="24"/>
          <w:szCs w:val="24"/>
          <w:lang w:val="en-US"/>
        </w:rPr>
        <w:t>Acute inflammation. Morphology, mechanisms, involved cells</w:t>
      </w:r>
    </w:p>
    <w:p w14:paraId="05C7FC7F" w14:textId="77777777" w:rsidR="001333CF" w:rsidRPr="00326760" w:rsidRDefault="001333CF" w:rsidP="001333CF">
      <w:pPr>
        <w:ind w:firstLine="709"/>
        <w:rPr>
          <w:b/>
          <w:bCs/>
          <w:sz w:val="24"/>
          <w:szCs w:val="24"/>
          <w:lang w:val="en-US"/>
        </w:rPr>
      </w:pPr>
    </w:p>
    <w:p w14:paraId="642E4EBB" w14:textId="77777777" w:rsidR="001333CF" w:rsidRPr="00326760" w:rsidRDefault="001333CF" w:rsidP="001333CF">
      <w:pPr>
        <w:spacing w:before="100" w:beforeAutospacing="1" w:after="100" w:afterAutospacing="1"/>
        <w:rPr>
          <w:sz w:val="24"/>
          <w:szCs w:val="24"/>
          <w:lang w:val="en-US"/>
        </w:rPr>
      </w:pPr>
      <w:r w:rsidRPr="00326760">
        <w:rPr>
          <w:b/>
          <w:bCs/>
          <w:sz w:val="24"/>
          <w:szCs w:val="24"/>
          <w:lang w:val="en-US"/>
        </w:rPr>
        <w:t>General Aim of the Session:</w:t>
      </w:r>
      <w:r w:rsidRPr="00326760">
        <w:rPr>
          <w:sz w:val="24"/>
          <w:szCs w:val="24"/>
          <w:lang w:val="en-US"/>
        </w:rPr>
        <w:br/>
        <w:t>To develop a structured understanding of acute inflammation as an immediate protective response, with emphasis on its causes, vascular and cellular mechanisms, key mediators, leukocyte recruitment, phagocytosis, microbial killing, cardinal signs, and possible outcomes.</w:t>
      </w:r>
    </w:p>
    <w:p w14:paraId="5F8F376B" w14:textId="77777777" w:rsidR="001333CF" w:rsidRPr="00326760" w:rsidRDefault="001333CF" w:rsidP="001333CF">
      <w:pPr>
        <w:spacing w:before="100" w:beforeAutospacing="1" w:after="100" w:afterAutospacing="1"/>
        <w:rPr>
          <w:sz w:val="24"/>
          <w:szCs w:val="24"/>
          <w:lang w:val="en-US"/>
        </w:rPr>
      </w:pPr>
      <w:r w:rsidRPr="00326760">
        <w:rPr>
          <w:b/>
          <w:bCs/>
          <w:sz w:val="24"/>
          <w:szCs w:val="24"/>
          <w:lang w:val="en-US"/>
        </w:rPr>
        <w:t>Learning Outcomes:</w:t>
      </w:r>
      <w:r w:rsidRPr="00326760">
        <w:rPr>
          <w:sz w:val="24"/>
          <w:szCs w:val="24"/>
          <w:lang w:val="en-US"/>
        </w:rPr>
        <w:br/>
        <w:t>By the end of the session, the student will be able to:</w:t>
      </w:r>
    </w:p>
    <w:p w14:paraId="144DFBC2" w14:textId="77777777" w:rsidR="001333CF" w:rsidRPr="00326760" w:rsidRDefault="001333CF" w:rsidP="001333CF">
      <w:pPr>
        <w:numPr>
          <w:ilvl w:val="0"/>
          <w:numId w:val="304"/>
        </w:numPr>
        <w:spacing w:before="100" w:beforeAutospacing="1" w:after="100" w:afterAutospacing="1"/>
        <w:rPr>
          <w:sz w:val="24"/>
          <w:szCs w:val="24"/>
          <w:lang w:val="en-US"/>
        </w:rPr>
      </w:pPr>
      <w:r w:rsidRPr="00326760">
        <w:rPr>
          <w:b/>
          <w:bCs/>
          <w:sz w:val="24"/>
          <w:szCs w:val="24"/>
          <w:lang w:val="en-US"/>
        </w:rPr>
        <w:t>Define</w:t>
      </w:r>
      <w:r w:rsidRPr="00326760">
        <w:rPr>
          <w:sz w:val="24"/>
          <w:szCs w:val="24"/>
          <w:lang w:val="en-US"/>
        </w:rPr>
        <w:t xml:space="preserve"> acute inflammation and </w:t>
      </w:r>
      <w:r w:rsidRPr="00326760">
        <w:rPr>
          <w:b/>
          <w:bCs/>
          <w:sz w:val="24"/>
          <w:szCs w:val="24"/>
          <w:lang w:val="en-US"/>
        </w:rPr>
        <w:t>list</w:t>
      </w:r>
      <w:r w:rsidRPr="00326760">
        <w:rPr>
          <w:sz w:val="24"/>
          <w:szCs w:val="24"/>
          <w:lang w:val="en-US"/>
        </w:rPr>
        <w:t xml:space="preserve"> its major causes, cardinal signs, and principal cellular participants. </w:t>
      </w:r>
    </w:p>
    <w:p w14:paraId="0EC00CEF" w14:textId="77777777" w:rsidR="001333CF" w:rsidRPr="00326760" w:rsidRDefault="001333CF" w:rsidP="001333CF">
      <w:pPr>
        <w:numPr>
          <w:ilvl w:val="0"/>
          <w:numId w:val="304"/>
        </w:numPr>
        <w:spacing w:before="100" w:beforeAutospacing="1" w:after="100" w:afterAutospacing="1"/>
        <w:rPr>
          <w:sz w:val="24"/>
          <w:szCs w:val="24"/>
          <w:lang w:val="en-US"/>
        </w:rPr>
      </w:pPr>
      <w:r w:rsidRPr="00326760">
        <w:rPr>
          <w:b/>
          <w:bCs/>
          <w:sz w:val="24"/>
          <w:szCs w:val="24"/>
          <w:lang w:val="en-US"/>
        </w:rPr>
        <w:t>Describe</w:t>
      </w:r>
      <w:r w:rsidRPr="00326760">
        <w:rPr>
          <w:sz w:val="24"/>
          <w:szCs w:val="24"/>
          <w:lang w:val="en-US"/>
        </w:rPr>
        <w:t xml:space="preserve"> the major vascular events of acute inflammation, including vasodilation, stasis, and increased vascular permeability. </w:t>
      </w:r>
    </w:p>
    <w:p w14:paraId="78BCDCED" w14:textId="77777777" w:rsidR="001333CF" w:rsidRPr="00326760" w:rsidRDefault="001333CF" w:rsidP="001333CF">
      <w:pPr>
        <w:numPr>
          <w:ilvl w:val="0"/>
          <w:numId w:val="304"/>
        </w:numPr>
        <w:spacing w:before="100" w:beforeAutospacing="1" w:after="100" w:afterAutospacing="1"/>
        <w:rPr>
          <w:sz w:val="24"/>
          <w:szCs w:val="24"/>
          <w:lang w:val="en-US"/>
        </w:rPr>
      </w:pPr>
      <w:r w:rsidRPr="00326760">
        <w:rPr>
          <w:b/>
          <w:bCs/>
          <w:sz w:val="24"/>
          <w:szCs w:val="24"/>
          <w:lang w:val="en-US"/>
        </w:rPr>
        <w:t>Explain</w:t>
      </w:r>
      <w:r w:rsidRPr="00326760">
        <w:rPr>
          <w:sz w:val="24"/>
          <w:szCs w:val="24"/>
          <w:lang w:val="en-US"/>
        </w:rPr>
        <w:t xml:space="preserve"> the role of inflammatory mediators such as histamine, serotonin, prostaglandins, bradykinin, nitric oxide, leukotrienes, cytokines, and chemokines. </w:t>
      </w:r>
    </w:p>
    <w:p w14:paraId="00746178" w14:textId="77777777" w:rsidR="001333CF" w:rsidRPr="00326760" w:rsidRDefault="001333CF" w:rsidP="001333CF">
      <w:pPr>
        <w:numPr>
          <w:ilvl w:val="0"/>
          <w:numId w:val="304"/>
        </w:numPr>
        <w:spacing w:before="100" w:beforeAutospacing="1" w:after="100" w:afterAutospacing="1"/>
        <w:rPr>
          <w:sz w:val="24"/>
          <w:szCs w:val="24"/>
          <w:lang w:val="en-US"/>
        </w:rPr>
      </w:pPr>
      <w:r w:rsidRPr="00326760">
        <w:rPr>
          <w:b/>
          <w:bCs/>
          <w:sz w:val="24"/>
          <w:szCs w:val="24"/>
          <w:lang w:val="en-US"/>
        </w:rPr>
        <w:t>Outline</w:t>
      </w:r>
      <w:r w:rsidRPr="00326760">
        <w:rPr>
          <w:sz w:val="24"/>
          <w:szCs w:val="24"/>
          <w:lang w:val="en-US"/>
        </w:rPr>
        <w:t xml:space="preserve"> the sequential stages of leukocyte extravasation: margination, rolling, adhesion, diapedesis, and migration. </w:t>
      </w:r>
    </w:p>
    <w:p w14:paraId="0BCBE554" w14:textId="77777777" w:rsidR="001333CF" w:rsidRPr="00326760" w:rsidRDefault="001333CF" w:rsidP="001333CF">
      <w:pPr>
        <w:numPr>
          <w:ilvl w:val="0"/>
          <w:numId w:val="304"/>
        </w:numPr>
        <w:spacing w:before="100" w:beforeAutospacing="1" w:after="100" w:afterAutospacing="1"/>
        <w:rPr>
          <w:sz w:val="24"/>
          <w:szCs w:val="24"/>
          <w:lang w:val="en-US"/>
        </w:rPr>
      </w:pPr>
      <w:r w:rsidRPr="00326760">
        <w:rPr>
          <w:b/>
          <w:bCs/>
          <w:sz w:val="24"/>
          <w:szCs w:val="24"/>
          <w:lang w:val="en-US"/>
        </w:rPr>
        <w:t>Interpret</w:t>
      </w:r>
      <w:r w:rsidRPr="00326760">
        <w:rPr>
          <w:sz w:val="24"/>
          <w:szCs w:val="24"/>
          <w:lang w:val="en-US"/>
        </w:rPr>
        <w:t xml:space="preserve"> the molecular basis of leukocyte–endothelial interaction, including selectins, integrins, ICAM, VCAM, and PECAM-1. </w:t>
      </w:r>
    </w:p>
    <w:p w14:paraId="28298BDA" w14:textId="77777777" w:rsidR="001333CF" w:rsidRPr="00326760" w:rsidRDefault="001333CF" w:rsidP="001333CF">
      <w:pPr>
        <w:numPr>
          <w:ilvl w:val="0"/>
          <w:numId w:val="304"/>
        </w:numPr>
        <w:spacing w:before="100" w:beforeAutospacing="1" w:after="100" w:afterAutospacing="1"/>
        <w:rPr>
          <w:sz w:val="24"/>
          <w:szCs w:val="24"/>
          <w:lang w:val="en-US"/>
        </w:rPr>
      </w:pPr>
      <w:r w:rsidRPr="00326760">
        <w:rPr>
          <w:b/>
          <w:bCs/>
          <w:sz w:val="24"/>
          <w:szCs w:val="24"/>
          <w:lang w:val="en-US"/>
        </w:rPr>
        <w:lastRenderedPageBreak/>
        <w:t>Explain</w:t>
      </w:r>
      <w:r w:rsidRPr="00326760">
        <w:rPr>
          <w:sz w:val="24"/>
          <w:szCs w:val="24"/>
          <w:lang w:val="en-US"/>
        </w:rPr>
        <w:t xml:space="preserve"> the mechanism of phagocytosis, including recognition, engulfment, phagolysosome formation, and intracellular killing. </w:t>
      </w:r>
    </w:p>
    <w:p w14:paraId="5CE70259" w14:textId="77777777" w:rsidR="001333CF" w:rsidRPr="00326760" w:rsidRDefault="001333CF" w:rsidP="001333CF">
      <w:pPr>
        <w:numPr>
          <w:ilvl w:val="0"/>
          <w:numId w:val="304"/>
        </w:numPr>
        <w:spacing w:before="100" w:beforeAutospacing="1" w:after="100" w:afterAutospacing="1"/>
        <w:rPr>
          <w:sz w:val="24"/>
          <w:szCs w:val="24"/>
          <w:lang w:val="en-US"/>
        </w:rPr>
      </w:pPr>
      <w:r w:rsidRPr="00326760">
        <w:rPr>
          <w:b/>
          <w:bCs/>
          <w:sz w:val="24"/>
          <w:szCs w:val="24"/>
          <w:lang w:val="en-US"/>
        </w:rPr>
        <w:t>Apply</w:t>
      </w:r>
      <w:r w:rsidRPr="00326760">
        <w:rPr>
          <w:sz w:val="24"/>
          <w:szCs w:val="24"/>
          <w:lang w:val="en-US"/>
        </w:rPr>
        <w:t xml:space="preserve"> knowledge of inflammatory mechanisms to simple clinical or pathophysiologic examples related to edema, pain, neutrophilic infiltrates, abscess formation, and defective leukocyte function. </w:t>
      </w:r>
    </w:p>
    <w:p w14:paraId="2551F1DA" w14:textId="77777777" w:rsidR="001333CF" w:rsidRPr="00326760" w:rsidRDefault="001333CF" w:rsidP="001333CF">
      <w:pPr>
        <w:numPr>
          <w:ilvl w:val="0"/>
          <w:numId w:val="304"/>
        </w:numPr>
        <w:spacing w:before="100" w:beforeAutospacing="1" w:after="100" w:afterAutospacing="1"/>
        <w:rPr>
          <w:sz w:val="24"/>
          <w:szCs w:val="24"/>
          <w:lang w:val="en-US"/>
        </w:rPr>
      </w:pPr>
      <w:r w:rsidRPr="00326760">
        <w:rPr>
          <w:b/>
          <w:bCs/>
          <w:sz w:val="24"/>
          <w:szCs w:val="24"/>
          <w:lang w:val="en-US"/>
        </w:rPr>
        <w:t>Differentiate</w:t>
      </w:r>
      <w:r w:rsidRPr="00326760">
        <w:rPr>
          <w:sz w:val="24"/>
          <w:szCs w:val="24"/>
          <w:lang w:val="en-US"/>
        </w:rPr>
        <w:t xml:space="preserve"> the major outcomes of acute inflammation, including complete resolution, regeneration, scarring, abscess formation, persistent acute inflammation, and progression to chronic inflammation. </w:t>
      </w:r>
    </w:p>
    <w:p w14:paraId="53B80E5D" w14:textId="77777777" w:rsidR="001333CF" w:rsidRPr="00326760" w:rsidRDefault="001333CF" w:rsidP="001333CF">
      <w:pPr>
        <w:spacing w:before="100" w:beforeAutospacing="1" w:after="100" w:afterAutospacing="1"/>
        <w:rPr>
          <w:sz w:val="24"/>
          <w:szCs w:val="24"/>
        </w:rPr>
      </w:pPr>
      <w:proofErr w:type="spellStart"/>
      <w:r w:rsidRPr="00326760">
        <w:rPr>
          <w:b/>
          <w:bCs/>
          <w:sz w:val="24"/>
          <w:szCs w:val="24"/>
        </w:rPr>
        <w:t>Lesson</w:t>
      </w:r>
      <w:proofErr w:type="spellEnd"/>
      <w:r w:rsidRPr="00326760">
        <w:rPr>
          <w:b/>
          <w:bCs/>
          <w:sz w:val="24"/>
          <w:szCs w:val="24"/>
        </w:rPr>
        <w:t xml:space="preserve"> Plan </w:t>
      </w:r>
      <w:proofErr w:type="spellStart"/>
      <w:r w:rsidRPr="00326760">
        <w:rPr>
          <w:b/>
          <w:bCs/>
          <w:sz w:val="24"/>
          <w:szCs w:val="24"/>
        </w:rPr>
        <w:t>for</w:t>
      </w:r>
      <w:proofErr w:type="spellEnd"/>
      <w:r w:rsidRPr="00326760">
        <w:rPr>
          <w:b/>
          <w:bCs/>
          <w:sz w:val="24"/>
          <w:szCs w:val="24"/>
        </w:rPr>
        <w:t xml:space="preserve"> 90 </w:t>
      </w:r>
      <w:proofErr w:type="spellStart"/>
      <w:r w:rsidRPr="00326760">
        <w:rPr>
          <w:b/>
          <w:bCs/>
          <w:sz w:val="24"/>
          <w:szCs w:val="24"/>
        </w:rPr>
        <w:t>Minutes</w:t>
      </w:r>
      <w:proofErr w:type="spellEnd"/>
    </w:p>
    <w:tbl>
      <w:tblPr>
        <w:tblStyle w:val="ac"/>
        <w:tblW w:w="9345" w:type="dxa"/>
        <w:tblLook w:val="04A0" w:firstRow="1" w:lastRow="0" w:firstColumn="1" w:lastColumn="0" w:noHBand="0" w:noVBand="1"/>
      </w:tblPr>
      <w:tblGrid>
        <w:gridCol w:w="762"/>
        <w:gridCol w:w="1665"/>
        <w:gridCol w:w="2132"/>
        <w:gridCol w:w="1872"/>
        <w:gridCol w:w="1573"/>
        <w:gridCol w:w="1341"/>
      </w:tblGrid>
      <w:tr w:rsidR="001333CF" w:rsidRPr="00326760" w14:paraId="0EAD1002" w14:textId="77777777" w:rsidTr="00446890">
        <w:tc>
          <w:tcPr>
            <w:tcW w:w="762" w:type="dxa"/>
            <w:hideMark/>
          </w:tcPr>
          <w:p w14:paraId="570BDB47" w14:textId="77777777" w:rsidR="001333CF" w:rsidRPr="00326760" w:rsidRDefault="001333CF" w:rsidP="00446890">
            <w:pPr>
              <w:jc w:val="center"/>
              <w:rPr>
                <w:b/>
                <w:bCs/>
                <w:sz w:val="24"/>
                <w:szCs w:val="24"/>
              </w:rPr>
            </w:pPr>
            <w:r w:rsidRPr="00326760">
              <w:rPr>
                <w:b/>
                <w:bCs/>
                <w:sz w:val="24"/>
                <w:szCs w:val="24"/>
              </w:rPr>
              <w:t>Time</w:t>
            </w:r>
          </w:p>
        </w:tc>
        <w:tc>
          <w:tcPr>
            <w:tcW w:w="0" w:type="auto"/>
            <w:hideMark/>
          </w:tcPr>
          <w:p w14:paraId="7CE8164B" w14:textId="77777777" w:rsidR="001333CF" w:rsidRPr="00326760" w:rsidRDefault="001333CF" w:rsidP="00446890">
            <w:pPr>
              <w:jc w:val="center"/>
              <w:rPr>
                <w:b/>
                <w:bCs/>
                <w:sz w:val="24"/>
                <w:szCs w:val="24"/>
              </w:rPr>
            </w:pPr>
            <w:proofErr w:type="spellStart"/>
            <w:r w:rsidRPr="00326760">
              <w:rPr>
                <w:b/>
                <w:bCs/>
                <w:sz w:val="24"/>
                <w:szCs w:val="24"/>
              </w:rPr>
              <w:t>Stage</w:t>
            </w:r>
            <w:proofErr w:type="spellEnd"/>
          </w:p>
        </w:tc>
        <w:tc>
          <w:tcPr>
            <w:tcW w:w="0" w:type="auto"/>
            <w:hideMark/>
          </w:tcPr>
          <w:p w14:paraId="6EAC43D6" w14:textId="77777777" w:rsidR="001333CF" w:rsidRPr="00326760" w:rsidRDefault="001333CF" w:rsidP="00446890">
            <w:pPr>
              <w:jc w:val="center"/>
              <w:rPr>
                <w:b/>
                <w:bCs/>
                <w:sz w:val="24"/>
                <w:szCs w:val="24"/>
              </w:rPr>
            </w:pPr>
            <w:proofErr w:type="spellStart"/>
            <w:r w:rsidRPr="00326760">
              <w:rPr>
                <w:b/>
                <w:bCs/>
                <w:sz w:val="24"/>
                <w:szCs w:val="24"/>
              </w:rPr>
              <w:t>Teacher</w:t>
            </w:r>
            <w:proofErr w:type="spellEnd"/>
            <w:r w:rsidRPr="00326760">
              <w:rPr>
                <w:b/>
                <w:bCs/>
                <w:sz w:val="24"/>
                <w:szCs w:val="24"/>
              </w:rPr>
              <w:t xml:space="preserve"> </w:t>
            </w:r>
            <w:proofErr w:type="spellStart"/>
            <w:r w:rsidRPr="00326760">
              <w:rPr>
                <w:b/>
                <w:bCs/>
                <w:sz w:val="24"/>
                <w:szCs w:val="24"/>
              </w:rPr>
              <w:t>activity</w:t>
            </w:r>
            <w:proofErr w:type="spellEnd"/>
          </w:p>
        </w:tc>
        <w:tc>
          <w:tcPr>
            <w:tcW w:w="0" w:type="auto"/>
            <w:hideMark/>
          </w:tcPr>
          <w:p w14:paraId="61B36E0A" w14:textId="77777777" w:rsidR="001333CF" w:rsidRPr="00326760" w:rsidRDefault="001333CF" w:rsidP="00446890">
            <w:pPr>
              <w:jc w:val="center"/>
              <w:rPr>
                <w:b/>
                <w:bCs/>
                <w:sz w:val="24"/>
                <w:szCs w:val="24"/>
              </w:rPr>
            </w:pPr>
            <w:proofErr w:type="spellStart"/>
            <w:r w:rsidRPr="00326760">
              <w:rPr>
                <w:b/>
                <w:bCs/>
                <w:sz w:val="24"/>
                <w:szCs w:val="24"/>
              </w:rPr>
              <w:t>Student</w:t>
            </w:r>
            <w:proofErr w:type="spellEnd"/>
            <w:r w:rsidRPr="00326760">
              <w:rPr>
                <w:b/>
                <w:bCs/>
                <w:sz w:val="24"/>
                <w:szCs w:val="24"/>
              </w:rPr>
              <w:t xml:space="preserve"> </w:t>
            </w:r>
            <w:proofErr w:type="spellStart"/>
            <w:r w:rsidRPr="00326760">
              <w:rPr>
                <w:b/>
                <w:bCs/>
                <w:sz w:val="24"/>
                <w:szCs w:val="24"/>
              </w:rPr>
              <w:t>activity</w:t>
            </w:r>
            <w:proofErr w:type="spellEnd"/>
          </w:p>
        </w:tc>
        <w:tc>
          <w:tcPr>
            <w:tcW w:w="0" w:type="auto"/>
            <w:hideMark/>
          </w:tcPr>
          <w:p w14:paraId="3B9154DE" w14:textId="77777777" w:rsidR="001333CF" w:rsidRPr="00326760" w:rsidRDefault="001333CF" w:rsidP="00446890">
            <w:pPr>
              <w:jc w:val="center"/>
              <w:rPr>
                <w:b/>
                <w:bCs/>
                <w:sz w:val="24"/>
                <w:szCs w:val="24"/>
              </w:rPr>
            </w:pPr>
            <w:proofErr w:type="spellStart"/>
            <w:r w:rsidRPr="00326760">
              <w:rPr>
                <w:b/>
                <w:bCs/>
                <w:sz w:val="24"/>
                <w:szCs w:val="24"/>
              </w:rPr>
              <w:t>Method</w:t>
            </w:r>
            <w:proofErr w:type="spellEnd"/>
          </w:p>
        </w:tc>
        <w:tc>
          <w:tcPr>
            <w:tcW w:w="0" w:type="auto"/>
            <w:hideMark/>
          </w:tcPr>
          <w:p w14:paraId="51719D51" w14:textId="77777777" w:rsidR="001333CF" w:rsidRPr="00326760" w:rsidRDefault="001333CF" w:rsidP="00446890">
            <w:pPr>
              <w:jc w:val="center"/>
              <w:rPr>
                <w:b/>
                <w:bCs/>
                <w:sz w:val="24"/>
                <w:szCs w:val="24"/>
              </w:rPr>
            </w:pPr>
            <w:proofErr w:type="spellStart"/>
            <w:r w:rsidRPr="00326760">
              <w:rPr>
                <w:b/>
                <w:bCs/>
                <w:sz w:val="24"/>
                <w:szCs w:val="24"/>
              </w:rPr>
              <w:t>Bloom’s</w:t>
            </w:r>
            <w:proofErr w:type="spellEnd"/>
            <w:r w:rsidRPr="00326760">
              <w:rPr>
                <w:b/>
                <w:bCs/>
                <w:sz w:val="24"/>
                <w:szCs w:val="24"/>
              </w:rPr>
              <w:t xml:space="preserve"> </w:t>
            </w:r>
            <w:proofErr w:type="spellStart"/>
            <w:r w:rsidRPr="00326760">
              <w:rPr>
                <w:b/>
                <w:bCs/>
                <w:sz w:val="24"/>
                <w:szCs w:val="24"/>
              </w:rPr>
              <w:t>level</w:t>
            </w:r>
            <w:proofErr w:type="spellEnd"/>
          </w:p>
        </w:tc>
      </w:tr>
      <w:tr w:rsidR="001333CF" w:rsidRPr="00326760" w14:paraId="17067CFD" w14:textId="77777777" w:rsidTr="00446890">
        <w:tc>
          <w:tcPr>
            <w:tcW w:w="762" w:type="dxa"/>
            <w:hideMark/>
          </w:tcPr>
          <w:p w14:paraId="204BDF91" w14:textId="77777777" w:rsidR="001333CF" w:rsidRPr="00326760" w:rsidRDefault="001333CF" w:rsidP="00446890">
            <w:pPr>
              <w:rPr>
                <w:sz w:val="24"/>
                <w:szCs w:val="24"/>
              </w:rPr>
            </w:pPr>
            <w:r w:rsidRPr="00326760">
              <w:rPr>
                <w:sz w:val="24"/>
                <w:szCs w:val="24"/>
              </w:rPr>
              <w:t xml:space="preserve">0–5 </w:t>
            </w:r>
            <w:proofErr w:type="spellStart"/>
            <w:r w:rsidRPr="00326760">
              <w:rPr>
                <w:sz w:val="24"/>
                <w:szCs w:val="24"/>
              </w:rPr>
              <w:t>min</w:t>
            </w:r>
            <w:proofErr w:type="spellEnd"/>
          </w:p>
        </w:tc>
        <w:tc>
          <w:tcPr>
            <w:tcW w:w="0" w:type="auto"/>
            <w:hideMark/>
          </w:tcPr>
          <w:p w14:paraId="19CC720E" w14:textId="77777777" w:rsidR="001333CF" w:rsidRPr="00326760" w:rsidRDefault="001333CF" w:rsidP="00446890">
            <w:pPr>
              <w:rPr>
                <w:sz w:val="24"/>
                <w:szCs w:val="24"/>
              </w:rPr>
            </w:pPr>
            <w:proofErr w:type="spellStart"/>
            <w:r w:rsidRPr="00326760">
              <w:rPr>
                <w:sz w:val="24"/>
                <w:szCs w:val="24"/>
              </w:rPr>
              <w:t>Opening</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xml:space="preserve"> </w:t>
            </w:r>
            <w:proofErr w:type="spellStart"/>
            <w:r w:rsidRPr="00326760">
              <w:rPr>
                <w:sz w:val="24"/>
                <w:szCs w:val="24"/>
              </w:rPr>
              <w:t>the</w:t>
            </w:r>
            <w:proofErr w:type="spellEnd"/>
            <w:r w:rsidRPr="00326760">
              <w:rPr>
                <w:sz w:val="24"/>
                <w:szCs w:val="24"/>
              </w:rPr>
              <w:t xml:space="preserve"> </w:t>
            </w:r>
            <w:proofErr w:type="spellStart"/>
            <w:r w:rsidRPr="00326760">
              <w:rPr>
                <w:sz w:val="24"/>
                <w:szCs w:val="24"/>
              </w:rPr>
              <w:t>class</w:t>
            </w:r>
            <w:proofErr w:type="spellEnd"/>
          </w:p>
        </w:tc>
        <w:tc>
          <w:tcPr>
            <w:tcW w:w="0" w:type="auto"/>
            <w:hideMark/>
          </w:tcPr>
          <w:p w14:paraId="53403549" w14:textId="77777777" w:rsidR="001333CF" w:rsidRPr="00326760" w:rsidRDefault="001333CF" w:rsidP="00446890">
            <w:pPr>
              <w:rPr>
                <w:sz w:val="24"/>
                <w:szCs w:val="24"/>
                <w:lang w:val="en-US"/>
              </w:rPr>
            </w:pPr>
            <w:r w:rsidRPr="00326760">
              <w:rPr>
                <w:sz w:val="24"/>
                <w:szCs w:val="24"/>
                <w:lang w:val="en-US"/>
              </w:rPr>
              <w:t>Announces the topic, states the objectives, explains the format of the practical session</w:t>
            </w:r>
          </w:p>
        </w:tc>
        <w:tc>
          <w:tcPr>
            <w:tcW w:w="0" w:type="auto"/>
            <w:hideMark/>
          </w:tcPr>
          <w:p w14:paraId="6149262E" w14:textId="77777777" w:rsidR="001333CF" w:rsidRPr="00326760" w:rsidRDefault="001333CF" w:rsidP="00446890">
            <w:pPr>
              <w:rPr>
                <w:sz w:val="24"/>
                <w:szCs w:val="24"/>
                <w:lang w:val="en-US"/>
              </w:rPr>
            </w:pPr>
            <w:r w:rsidRPr="00326760">
              <w:rPr>
                <w:sz w:val="24"/>
                <w:szCs w:val="24"/>
                <w:lang w:val="en-US"/>
              </w:rPr>
              <w:t>Listen, prepare for oral discussion</w:t>
            </w:r>
          </w:p>
        </w:tc>
        <w:tc>
          <w:tcPr>
            <w:tcW w:w="0" w:type="auto"/>
            <w:hideMark/>
          </w:tcPr>
          <w:p w14:paraId="4E4AABCB" w14:textId="77777777" w:rsidR="001333CF" w:rsidRPr="00326760" w:rsidRDefault="001333CF" w:rsidP="00446890">
            <w:pPr>
              <w:rPr>
                <w:sz w:val="24"/>
                <w:szCs w:val="24"/>
              </w:rPr>
            </w:pPr>
            <w:proofErr w:type="spellStart"/>
            <w:r w:rsidRPr="00326760">
              <w:rPr>
                <w:sz w:val="24"/>
                <w:szCs w:val="24"/>
              </w:rPr>
              <w:t>Introductory</w:t>
            </w:r>
            <w:proofErr w:type="spellEnd"/>
            <w:r w:rsidRPr="00326760">
              <w:rPr>
                <w:sz w:val="24"/>
                <w:szCs w:val="24"/>
              </w:rPr>
              <w:t xml:space="preserve"> </w:t>
            </w:r>
            <w:proofErr w:type="spellStart"/>
            <w:r w:rsidRPr="00326760">
              <w:rPr>
                <w:sz w:val="24"/>
                <w:szCs w:val="24"/>
              </w:rPr>
              <w:t>orientation</w:t>
            </w:r>
            <w:proofErr w:type="spellEnd"/>
          </w:p>
        </w:tc>
        <w:tc>
          <w:tcPr>
            <w:tcW w:w="0" w:type="auto"/>
            <w:hideMark/>
          </w:tcPr>
          <w:p w14:paraId="21AD78F8" w14:textId="77777777" w:rsidR="001333CF" w:rsidRPr="00326760" w:rsidRDefault="001333CF" w:rsidP="00446890">
            <w:pPr>
              <w:rPr>
                <w:sz w:val="24"/>
                <w:szCs w:val="24"/>
              </w:rPr>
            </w:pPr>
            <w:proofErr w:type="spellStart"/>
            <w:r w:rsidRPr="00326760">
              <w:rPr>
                <w:sz w:val="24"/>
                <w:szCs w:val="24"/>
              </w:rPr>
              <w:t>Remember</w:t>
            </w:r>
            <w:proofErr w:type="spellEnd"/>
          </w:p>
        </w:tc>
      </w:tr>
      <w:tr w:rsidR="001333CF" w:rsidRPr="00326760" w14:paraId="6DCFBFC4" w14:textId="77777777" w:rsidTr="00446890">
        <w:tc>
          <w:tcPr>
            <w:tcW w:w="762" w:type="dxa"/>
            <w:hideMark/>
          </w:tcPr>
          <w:p w14:paraId="6EF5C6E8" w14:textId="77777777" w:rsidR="001333CF" w:rsidRPr="00326760" w:rsidRDefault="001333CF" w:rsidP="00446890">
            <w:pPr>
              <w:rPr>
                <w:sz w:val="24"/>
                <w:szCs w:val="24"/>
              </w:rPr>
            </w:pPr>
            <w:r w:rsidRPr="00326760">
              <w:rPr>
                <w:sz w:val="24"/>
                <w:szCs w:val="24"/>
              </w:rPr>
              <w:t xml:space="preserve">5–15 </w:t>
            </w:r>
            <w:proofErr w:type="spellStart"/>
            <w:r w:rsidRPr="00326760">
              <w:rPr>
                <w:sz w:val="24"/>
                <w:szCs w:val="24"/>
              </w:rPr>
              <w:t>min</w:t>
            </w:r>
            <w:proofErr w:type="spellEnd"/>
          </w:p>
        </w:tc>
        <w:tc>
          <w:tcPr>
            <w:tcW w:w="0" w:type="auto"/>
            <w:hideMark/>
          </w:tcPr>
          <w:p w14:paraId="65DC99AE" w14:textId="77777777" w:rsidR="001333CF" w:rsidRPr="00326760" w:rsidRDefault="001333CF" w:rsidP="00446890">
            <w:pPr>
              <w:rPr>
                <w:sz w:val="24"/>
                <w:szCs w:val="24"/>
              </w:rPr>
            </w:pPr>
            <w:proofErr w:type="spellStart"/>
            <w:r w:rsidRPr="00326760">
              <w:rPr>
                <w:sz w:val="24"/>
                <w:szCs w:val="24"/>
              </w:rPr>
              <w:t>Checking</w:t>
            </w:r>
            <w:proofErr w:type="spellEnd"/>
            <w:r w:rsidRPr="00326760">
              <w:rPr>
                <w:sz w:val="24"/>
                <w:szCs w:val="24"/>
              </w:rPr>
              <w:t xml:space="preserve"> </w:t>
            </w:r>
            <w:proofErr w:type="spellStart"/>
            <w:r w:rsidRPr="00326760">
              <w:rPr>
                <w:sz w:val="24"/>
                <w:szCs w:val="24"/>
              </w:rPr>
              <w:t>pre-class</w:t>
            </w:r>
            <w:proofErr w:type="spellEnd"/>
            <w:r w:rsidRPr="00326760">
              <w:rPr>
                <w:sz w:val="24"/>
                <w:szCs w:val="24"/>
              </w:rPr>
              <w:t xml:space="preserve"> </w:t>
            </w:r>
            <w:proofErr w:type="spellStart"/>
            <w:r w:rsidRPr="00326760">
              <w:rPr>
                <w:sz w:val="24"/>
                <w:szCs w:val="24"/>
              </w:rPr>
              <w:t>preparation</w:t>
            </w:r>
            <w:proofErr w:type="spellEnd"/>
          </w:p>
        </w:tc>
        <w:tc>
          <w:tcPr>
            <w:tcW w:w="0" w:type="auto"/>
            <w:hideMark/>
          </w:tcPr>
          <w:p w14:paraId="5B009B86" w14:textId="77777777" w:rsidR="001333CF" w:rsidRPr="00326760" w:rsidRDefault="001333CF" w:rsidP="00446890">
            <w:pPr>
              <w:rPr>
                <w:sz w:val="24"/>
                <w:szCs w:val="24"/>
                <w:lang w:val="en-US"/>
              </w:rPr>
            </w:pPr>
            <w:r w:rsidRPr="00326760">
              <w:rPr>
                <w:sz w:val="24"/>
                <w:szCs w:val="24"/>
                <w:lang w:val="en-US"/>
              </w:rPr>
              <w:t>Asks short oral questions on definition, causes, cardinal signs, and key cells of acute inflammation</w:t>
            </w:r>
          </w:p>
        </w:tc>
        <w:tc>
          <w:tcPr>
            <w:tcW w:w="0" w:type="auto"/>
            <w:hideMark/>
          </w:tcPr>
          <w:p w14:paraId="415B526D" w14:textId="77777777" w:rsidR="001333CF" w:rsidRPr="00326760" w:rsidRDefault="001333CF" w:rsidP="00446890">
            <w:pPr>
              <w:rPr>
                <w:sz w:val="24"/>
                <w:szCs w:val="24"/>
                <w:lang w:val="en-US"/>
              </w:rPr>
            </w:pPr>
            <w:r w:rsidRPr="00326760">
              <w:rPr>
                <w:sz w:val="24"/>
                <w:szCs w:val="24"/>
                <w:lang w:val="en-US"/>
              </w:rPr>
              <w:t>Answer orally from prior preparation</w:t>
            </w:r>
          </w:p>
        </w:tc>
        <w:tc>
          <w:tcPr>
            <w:tcW w:w="0" w:type="auto"/>
            <w:hideMark/>
          </w:tcPr>
          <w:p w14:paraId="6775E4E7" w14:textId="77777777" w:rsidR="001333CF" w:rsidRPr="00326760" w:rsidRDefault="001333CF" w:rsidP="00446890">
            <w:pPr>
              <w:rPr>
                <w:sz w:val="24"/>
                <w:szCs w:val="24"/>
              </w:rPr>
            </w:pPr>
            <w:proofErr w:type="spellStart"/>
            <w:r w:rsidRPr="00326760">
              <w:rPr>
                <w:sz w:val="24"/>
                <w:szCs w:val="24"/>
              </w:rPr>
              <w:t>Oral</w:t>
            </w:r>
            <w:proofErr w:type="spellEnd"/>
            <w:r w:rsidRPr="00326760">
              <w:rPr>
                <w:sz w:val="24"/>
                <w:szCs w:val="24"/>
              </w:rPr>
              <w:t xml:space="preserve"> </w:t>
            </w:r>
            <w:proofErr w:type="spellStart"/>
            <w:r w:rsidRPr="00326760">
              <w:rPr>
                <w:sz w:val="24"/>
                <w:szCs w:val="24"/>
              </w:rPr>
              <w:t>questioning</w:t>
            </w:r>
            <w:proofErr w:type="spellEnd"/>
          </w:p>
        </w:tc>
        <w:tc>
          <w:tcPr>
            <w:tcW w:w="0" w:type="auto"/>
            <w:hideMark/>
          </w:tcPr>
          <w:p w14:paraId="30DB72CC" w14:textId="77777777" w:rsidR="001333CF" w:rsidRPr="00326760" w:rsidRDefault="001333CF" w:rsidP="00446890">
            <w:pPr>
              <w:rPr>
                <w:sz w:val="24"/>
                <w:szCs w:val="24"/>
              </w:rPr>
            </w:pPr>
            <w:proofErr w:type="spellStart"/>
            <w:r w:rsidRPr="00326760">
              <w:rPr>
                <w:sz w:val="24"/>
                <w:szCs w:val="24"/>
              </w:rPr>
              <w:t>Remember</w:t>
            </w:r>
            <w:proofErr w:type="spellEnd"/>
          </w:p>
        </w:tc>
      </w:tr>
      <w:tr w:rsidR="001333CF" w:rsidRPr="00326760" w14:paraId="2A2F4BEA" w14:textId="77777777" w:rsidTr="00446890">
        <w:tc>
          <w:tcPr>
            <w:tcW w:w="762" w:type="dxa"/>
            <w:hideMark/>
          </w:tcPr>
          <w:p w14:paraId="55FCC33B" w14:textId="77777777" w:rsidR="001333CF" w:rsidRPr="00326760" w:rsidRDefault="001333CF" w:rsidP="00446890">
            <w:pPr>
              <w:rPr>
                <w:sz w:val="24"/>
                <w:szCs w:val="24"/>
              </w:rPr>
            </w:pPr>
            <w:r w:rsidRPr="00326760">
              <w:rPr>
                <w:sz w:val="24"/>
                <w:szCs w:val="24"/>
              </w:rPr>
              <w:t xml:space="preserve">15–25 </w:t>
            </w:r>
            <w:proofErr w:type="spellStart"/>
            <w:r w:rsidRPr="00326760">
              <w:rPr>
                <w:sz w:val="24"/>
                <w:szCs w:val="24"/>
              </w:rPr>
              <w:t>min</w:t>
            </w:r>
            <w:proofErr w:type="spellEnd"/>
          </w:p>
        </w:tc>
        <w:tc>
          <w:tcPr>
            <w:tcW w:w="0" w:type="auto"/>
            <w:hideMark/>
          </w:tcPr>
          <w:p w14:paraId="5CDA802E" w14:textId="77777777" w:rsidR="001333CF" w:rsidRPr="00326760" w:rsidRDefault="001333CF" w:rsidP="00446890">
            <w:pPr>
              <w:rPr>
                <w:sz w:val="24"/>
                <w:szCs w:val="24"/>
                <w:lang w:val="en-US"/>
              </w:rPr>
            </w:pPr>
            <w:r w:rsidRPr="00326760">
              <w:rPr>
                <w:sz w:val="24"/>
                <w:szCs w:val="24"/>
                <w:lang w:val="en-US"/>
              </w:rPr>
              <w:t>Student explanation of basic concepts</w:t>
            </w:r>
          </w:p>
        </w:tc>
        <w:tc>
          <w:tcPr>
            <w:tcW w:w="0" w:type="auto"/>
            <w:hideMark/>
          </w:tcPr>
          <w:p w14:paraId="45744512" w14:textId="77777777" w:rsidR="001333CF" w:rsidRPr="00326760" w:rsidRDefault="001333CF" w:rsidP="00446890">
            <w:pPr>
              <w:rPr>
                <w:sz w:val="24"/>
                <w:szCs w:val="24"/>
                <w:lang w:val="en-US"/>
              </w:rPr>
            </w:pPr>
            <w:r w:rsidRPr="00326760">
              <w:rPr>
                <w:sz w:val="24"/>
                <w:szCs w:val="24"/>
                <w:lang w:val="en-US"/>
              </w:rPr>
              <w:t>Invites students to explain the definition, functions, and general features of acute inflammation; corrects only where needed</w:t>
            </w:r>
          </w:p>
        </w:tc>
        <w:tc>
          <w:tcPr>
            <w:tcW w:w="0" w:type="auto"/>
            <w:hideMark/>
          </w:tcPr>
          <w:p w14:paraId="188A8DA5" w14:textId="77777777" w:rsidR="001333CF" w:rsidRPr="00326760" w:rsidRDefault="001333CF" w:rsidP="00446890">
            <w:pPr>
              <w:rPr>
                <w:sz w:val="24"/>
                <w:szCs w:val="24"/>
                <w:lang w:val="en-US"/>
              </w:rPr>
            </w:pPr>
            <w:r w:rsidRPr="00326760">
              <w:rPr>
                <w:sz w:val="24"/>
                <w:szCs w:val="24"/>
                <w:lang w:val="en-US"/>
              </w:rPr>
              <w:t>Explain the topic in their own words</w:t>
            </w:r>
          </w:p>
        </w:tc>
        <w:tc>
          <w:tcPr>
            <w:tcW w:w="0" w:type="auto"/>
            <w:hideMark/>
          </w:tcPr>
          <w:p w14:paraId="1668BF12" w14:textId="77777777" w:rsidR="001333CF" w:rsidRPr="00326760" w:rsidRDefault="001333CF" w:rsidP="00446890">
            <w:pPr>
              <w:rPr>
                <w:sz w:val="24"/>
                <w:szCs w:val="24"/>
              </w:rPr>
            </w:pPr>
            <w:proofErr w:type="spellStart"/>
            <w:r w:rsidRPr="00326760">
              <w:rPr>
                <w:sz w:val="24"/>
                <w:szCs w:val="24"/>
              </w:rPr>
              <w:t>Student-led</w:t>
            </w:r>
            <w:proofErr w:type="spellEnd"/>
            <w:r w:rsidRPr="00326760">
              <w:rPr>
                <w:sz w:val="24"/>
                <w:szCs w:val="24"/>
              </w:rPr>
              <w:t xml:space="preserve"> </w:t>
            </w:r>
            <w:proofErr w:type="spellStart"/>
            <w:r w:rsidRPr="00326760">
              <w:rPr>
                <w:sz w:val="24"/>
                <w:szCs w:val="24"/>
              </w:rPr>
              <w:t>discussion</w:t>
            </w:r>
            <w:proofErr w:type="spellEnd"/>
          </w:p>
        </w:tc>
        <w:tc>
          <w:tcPr>
            <w:tcW w:w="0" w:type="auto"/>
            <w:hideMark/>
          </w:tcPr>
          <w:p w14:paraId="4B76DDFF" w14:textId="77777777" w:rsidR="001333CF" w:rsidRPr="00326760" w:rsidRDefault="001333CF" w:rsidP="00446890">
            <w:pPr>
              <w:rPr>
                <w:sz w:val="24"/>
                <w:szCs w:val="24"/>
              </w:rPr>
            </w:pPr>
            <w:proofErr w:type="spellStart"/>
            <w:r w:rsidRPr="00326760">
              <w:rPr>
                <w:sz w:val="24"/>
                <w:szCs w:val="24"/>
              </w:rPr>
              <w:t>Understand</w:t>
            </w:r>
            <w:proofErr w:type="spellEnd"/>
          </w:p>
        </w:tc>
      </w:tr>
      <w:tr w:rsidR="001333CF" w:rsidRPr="00326760" w14:paraId="2159E756" w14:textId="77777777" w:rsidTr="00446890">
        <w:tc>
          <w:tcPr>
            <w:tcW w:w="762" w:type="dxa"/>
            <w:hideMark/>
          </w:tcPr>
          <w:p w14:paraId="73802666" w14:textId="77777777" w:rsidR="001333CF" w:rsidRPr="00326760" w:rsidRDefault="001333CF" w:rsidP="00446890">
            <w:pPr>
              <w:rPr>
                <w:sz w:val="24"/>
                <w:szCs w:val="24"/>
              </w:rPr>
            </w:pPr>
            <w:r w:rsidRPr="00326760">
              <w:rPr>
                <w:sz w:val="24"/>
                <w:szCs w:val="24"/>
              </w:rPr>
              <w:t xml:space="preserve">25–35 </w:t>
            </w:r>
            <w:proofErr w:type="spellStart"/>
            <w:r w:rsidRPr="00326760">
              <w:rPr>
                <w:sz w:val="24"/>
                <w:szCs w:val="24"/>
              </w:rPr>
              <w:t>min</w:t>
            </w:r>
            <w:proofErr w:type="spellEnd"/>
          </w:p>
        </w:tc>
        <w:tc>
          <w:tcPr>
            <w:tcW w:w="0" w:type="auto"/>
            <w:hideMark/>
          </w:tcPr>
          <w:p w14:paraId="164E0175" w14:textId="77777777" w:rsidR="001333CF" w:rsidRPr="00326760" w:rsidRDefault="001333CF" w:rsidP="00446890">
            <w:pPr>
              <w:rPr>
                <w:sz w:val="24"/>
                <w:szCs w:val="24"/>
                <w:lang w:val="en-US"/>
              </w:rPr>
            </w:pPr>
            <w:r w:rsidRPr="00326760">
              <w:rPr>
                <w:sz w:val="24"/>
                <w:szCs w:val="24"/>
                <w:lang w:val="en-US"/>
              </w:rPr>
              <w:t>Student discussion of vascular events</w:t>
            </w:r>
          </w:p>
        </w:tc>
        <w:tc>
          <w:tcPr>
            <w:tcW w:w="0" w:type="auto"/>
            <w:hideMark/>
          </w:tcPr>
          <w:p w14:paraId="499A9648" w14:textId="77777777" w:rsidR="001333CF" w:rsidRPr="00326760" w:rsidRDefault="001333CF" w:rsidP="00446890">
            <w:pPr>
              <w:rPr>
                <w:sz w:val="24"/>
                <w:szCs w:val="24"/>
                <w:lang w:val="en-US"/>
              </w:rPr>
            </w:pPr>
            <w:r w:rsidRPr="00326760">
              <w:rPr>
                <w:sz w:val="24"/>
                <w:szCs w:val="24"/>
                <w:lang w:val="en-US"/>
              </w:rPr>
              <w:t>Asks students to describe vasoconstriction, vasodilation, increased permeability, exudate, edema, and stasis in sequence</w:t>
            </w:r>
          </w:p>
        </w:tc>
        <w:tc>
          <w:tcPr>
            <w:tcW w:w="0" w:type="auto"/>
            <w:hideMark/>
          </w:tcPr>
          <w:p w14:paraId="4A842B83" w14:textId="77777777" w:rsidR="001333CF" w:rsidRPr="00326760" w:rsidRDefault="001333CF" w:rsidP="00446890">
            <w:pPr>
              <w:rPr>
                <w:sz w:val="24"/>
                <w:szCs w:val="24"/>
                <w:lang w:val="en-US"/>
              </w:rPr>
            </w:pPr>
            <w:r w:rsidRPr="00326760">
              <w:rPr>
                <w:sz w:val="24"/>
                <w:szCs w:val="24"/>
                <w:lang w:val="en-US"/>
              </w:rPr>
              <w:t>Reconstruct the vascular phase step by step</w:t>
            </w:r>
          </w:p>
        </w:tc>
        <w:tc>
          <w:tcPr>
            <w:tcW w:w="0" w:type="auto"/>
            <w:hideMark/>
          </w:tcPr>
          <w:p w14:paraId="4B8614E2" w14:textId="77777777" w:rsidR="001333CF" w:rsidRPr="00326760" w:rsidRDefault="001333CF" w:rsidP="00446890">
            <w:pPr>
              <w:rPr>
                <w:sz w:val="24"/>
                <w:szCs w:val="24"/>
              </w:rPr>
            </w:pPr>
            <w:proofErr w:type="spellStart"/>
            <w:r w:rsidRPr="00326760">
              <w:rPr>
                <w:sz w:val="24"/>
                <w:szCs w:val="24"/>
              </w:rPr>
              <w:t>Guided</w:t>
            </w:r>
            <w:proofErr w:type="spellEnd"/>
            <w:r w:rsidRPr="00326760">
              <w:rPr>
                <w:sz w:val="24"/>
                <w:szCs w:val="24"/>
              </w:rPr>
              <w:t xml:space="preserve"> </w:t>
            </w:r>
            <w:proofErr w:type="spellStart"/>
            <w:r w:rsidRPr="00326760">
              <w:rPr>
                <w:sz w:val="24"/>
                <w:szCs w:val="24"/>
              </w:rPr>
              <w:t>mechanistic</w:t>
            </w:r>
            <w:proofErr w:type="spellEnd"/>
            <w:r w:rsidRPr="00326760">
              <w:rPr>
                <w:sz w:val="24"/>
                <w:szCs w:val="24"/>
              </w:rPr>
              <w:t xml:space="preserve"> </w:t>
            </w:r>
            <w:proofErr w:type="spellStart"/>
            <w:r w:rsidRPr="00326760">
              <w:rPr>
                <w:sz w:val="24"/>
                <w:szCs w:val="24"/>
              </w:rPr>
              <w:t>discussion</w:t>
            </w:r>
            <w:proofErr w:type="spellEnd"/>
          </w:p>
        </w:tc>
        <w:tc>
          <w:tcPr>
            <w:tcW w:w="0" w:type="auto"/>
            <w:hideMark/>
          </w:tcPr>
          <w:p w14:paraId="71DC0933" w14:textId="77777777" w:rsidR="001333CF" w:rsidRPr="00326760" w:rsidRDefault="001333CF" w:rsidP="00446890">
            <w:pPr>
              <w:rPr>
                <w:sz w:val="24"/>
                <w:szCs w:val="24"/>
              </w:rPr>
            </w:pPr>
            <w:proofErr w:type="spellStart"/>
            <w:r w:rsidRPr="00326760">
              <w:rPr>
                <w:sz w:val="24"/>
                <w:szCs w:val="24"/>
              </w:rPr>
              <w:t>Understand</w:t>
            </w:r>
            <w:proofErr w:type="spellEnd"/>
          </w:p>
        </w:tc>
      </w:tr>
      <w:tr w:rsidR="001333CF" w:rsidRPr="00326760" w14:paraId="3F10315C" w14:textId="77777777" w:rsidTr="00446890">
        <w:tc>
          <w:tcPr>
            <w:tcW w:w="762" w:type="dxa"/>
            <w:hideMark/>
          </w:tcPr>
          <w:p w14:paraId="110C80D2" w14:textId="77777777" w:rsidR="001333CF" w:rsidRPr="00326760" w:rsidRDefault="001333CF" w:rsidP="00446890">
            <w:pPr>
              <w:rPr>
                <w:sz w:val="24"/>
                <w:szCs w:val="24"/>
              </w:rPr>
            </w:pPr>
            <w:r w:rsidRPr="00326760">
              <w:rPr>
                <w:sz w:val="24"/>
                <w:szCs w:val="24"/>
              </w:rPr>
              <w:t xml:space="preserve">35–45 </w:t>
            </w:r>
            <w:proofErr w:type="spellStart"/>
            <w:r w:rsidRPr="00326760">
              <w:rPr>
                <w:sz w:val="24"/>
                <w:szCs w:val="24"/>
              </w:rPr>
              <w:t>min</w:t>
            </w:r>
            <w:proofErr w:type="spellEnd"/>
          </w:p>
        </w:tc>
        <w:tc>
          <w:tcPr>
            <w:tcW w:w="0" w:type="auto"/>
            <w:hideMark/>
          </w:tcPr>
          <w:p w14:paraId="27B6C312" w14:textId="77777777" w:rsidR="001333CF" w:rsidRPr="00326760" w:rsidRDefault="001333CF" w:rsidP="00446890">
            <w:pPr>
              <w:rPr>
                <w:sz w:val="24"/>
                <w:szCs w:val="24"/>
              </w:rPr>
            </w:pPr>
            <w:proofErr w:type="spellStart"/>
            <w:r w:rsidRPr="00326760">
              <w:rPr>
                <w:sz w:val="24"/>
                <w:szCs w:val="24"/>
              </w:rPr>
              <w:t>Clarification</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xml:space="preserve"> </w:t>
            </w:r>
            <w:proofErr w:type="spellStart"/>
            <w:r w:rsidRPr="00326760">
              <w:rPr>
                <w:sz w:val="24"/>
                <w:szCs w:val="24"/>
              </w:rPr>
              <w:t>difficult</w:t>
            </w:r>
            <w:proofErr w:type="spellEnd"/>
            <w:r w:rsidRPr="00326760">
              <w:rPr>
                <w:sz w:val="24"/>
                <w:szCs w:val="24"/>
              </w:rPr>
              <w:t xml:space="preserve"> </w:t>
            </w:r>
            <w:proofErr w:type="spellStart"/>
            <w:r w:rsidRPr="00326760">
              <w:rPr>
                <w:sz w:val="24"/>
                <w:szCs w:val="24"/>
              </w:rPr>
              <w:t>points</w:t>
            </w:r>
            <w:proofErr w:type="spellEnd"/>
          </w:p>
        </w:tc>
        <w:tc>
          <w:tcPr>
            <w:tcW w:w="0" w:type="auto"/>
            <w:hideMark/>
          </w:tcPr>
          <w:p w14:paraId="296647A8" w14:textId="77777777" w:rsidR="001333CF" w:rsidRPr="00326760" w:rsidRDefault="001333CF" w:rsidP="00446890">
            <w:pPr>
              <w:rPr>
                <w:sz w:val="24"/>
                <w:szCs w:val="24"/>
                <w:lang w:val="en-US"/>
              </w:rPr>
            </w:pPr>
            <w:r w:rsidRPr="00326760">
              <w:rPr>
                <w:sz w:val="24"/>
                <w:szCs w:val="24"/>
                <w:lang w:val="en-US"/>
              </w:rPr>
              <w:t>Clarifies only the most difficult mechanisms and fills knowledge gaps revealed during questioning</w:t>
            </w:r>
          </w:p>
        </w:tc>
        <w:tc>
          <w:tcPr>
            <w:tcW w:w="0" w:type="auto"/>
            <w:hideMark/>
          </w:tcPr>
          <w:p w14:paraId="53D7C1C3" w14:textId="77777777" w:rsidR="001333CF" w:rsidRPr="00326760" w:rsidRDefault="001333CF" w:rsidP="00446890">
            <w:pPr>
              <w:rPr>
                <w:sz w:val="24"/>
                <w:szCs w:val="24"/>
                <w:lang w:val="en-US"/>
              </w:rPr>
            </w:pPr>
            <w:r w:rsidRPr="00326760">
              <w:rPr>
                <w:sz w:val="24"/>
                <w:szCs w:val="24"/>
                <w:lang w:val="en-US"/>
              </w:rPr>
              <w:t>Listen, ask questions, correct their notes</w:t>
            </w:r>
          </w:p>
        </w:tc>
        <w:tc>
          <w:tcPr>
            <w:tcW w:w="0" w:type="auto"/>
            <w:hideMark/>
          </w:tcPr>
          <w:p w14:paraId="1731257E" w14:textId="77777777" w:rsidR="001333CF" w:rsidRPr="00326760" w:rsidRDefault="001333CF" w:rsidP="00446890">
            <w:pPr>
              <w:rPr>
                <w:sz w:val="24"/>
                <w:szCs w:val="24"/>
              </w:rPr>
            </w:pPr>
            <w:proofErr w:type="spellStart"/>
            <w:r w:rsidRPr="00326760">
              <w:rPr>
                <w:sz w:val="24"/>
                <w:szCs w:val="24"/>
              </w:rPr>
              <w:t>Focused</w:t>
            </w:r>
            <w:proofErr w:type="spellEnd"/>
            <w:r w:rsidRPr="00326760">
              <w:rPr>
                <w:sz w:val="24"/>
                <w:szCs w:val="24"/>
              </w:rPr>
              <w:t xml:space="preserve"> </w:t>
            </w:r>
            <w:proofErr w:type="spellStart"/>
            <w:r w:rsidRPr="00326760">
              <w:rPr>
                <w:sz w:val="24"/>
                <w:szCs w:val="24"/>
              </w:rPr>
              <w:t>teacher</w:t>
            </w:r>
            <w:proofErr w:type="spellEnd"/>
            <w:r w:rsidRPr="00326760">
              <w:rPr>
                <w:sz w:val="24"/>
                <w:szCs w:val="24"/>
              </w:rPr>
              <w:t xml:space="preserve"> </w:t>
            </w:r>
            <w:proofErr w:type="spellStart"/>
            <w:r w:rsidRPr="00326760">
              <w:rPr>
                <w:sz w:val="24"/>
                <w:szCs w:val="24"/>
              </w:rPr>
              <w:t>clarification</w:t>
            </w:r>
            <w:proofErr w:type="spellEnd"/>
          </w:p>
        </w:tc>
        <w:tc>
          <w:tcPr>
            <w:tcW w:w="0" w:type="auto"/>
            <w:hideMark/>
          </w:tcPr>
          <w:p w14:paraId="53780978" w14:textId="77777777" w:rsidR="001333CF" w:rsidRPr="00326760" w:rsidRDefault="001333CF" w:rsidP="00446890">
            <w:pPr>
              <w:rPr>
                <w:sz w:val="24"/>
                <w:szCs w:val="24"/>
              </w:rPr>
            </w:pPr>
            <w:proofErr w:type="spellStart"/>
            <w:r w:rsidRPr="00326760">
              <w:rPr>
                <w:sz w:val="24"/>
                <w:szCs w:val="24"/>
              </w:rPr>
              <w:t>Understand</w:t>
            </w:r>
            <w:proofErr w:type="spellEnd"/>
          </w:p>
        </w:tc>
      </w:tr>
      <w:tr w:rsidR="001333CF" w:rsidRPr="00326760" w14:paraId="3F9A334B" w14:textId="77777777" w:rsidTr="00446890">
        <w:tc>
          <w:tcPr>
            <w:tcW w:w="762" w:type="dxa"/>
            <w:hideMark/>
          </w:tcPr>
          <w:p w14:paraId="6B427E6C" w14:textId="77777777" w:rsidR="001333CF" w:rsidRPr="00326760" w:rsidRDefault="001333CF" w:rsidP="00446890">
            <w:pPr>
              <w:rPr>
                <w:sz w:val="24"/>
                <w:szCs w:val="24"/>
              </w:rPr>
            </w:pPr>
            <w:r w:rsidRPr="00326760">
              <w:rPr>
                <w:sz w:val="24"/>
                <w:szCs w:val="24"/>
              </w:rPr>
              <w:t xml:space="preserve">45–55 </w:t>
            </w:r>
            <w:proofErr w:type="spellStart"/>
            <w:r w:rsidRPr="00326760">
              <w:rPr>
                <w:sz w:val="24"/>
                <w:szCs w:val="24"/>
              </w:rPr>
              <w:t>min</w:t>
            </w:r>
            <w:proofErr w:type="spellEnd"/>
          </w:p>
        </w:tc>
        <w:tc>
          <w:tcPr>
            <w:tcW w:w="0" w:type="auto"/>
            <w:hideMark/>
          </w:tcPr>
          <w:p w14:paraId="70F8D391" w14:textId="77777777" w:rsidR="001333CF" w:rsidRPr="00326760" w:rsidRDefault="001333CF" w:rsidP="00446890">
            <w:pPr>
              <w:rPr>
                <w:sz w:val="24"/>
                <w:szCs w:val="24"/>
              </w:rPr>
            </w:pPr>
            <w:proofErr w:type="spellStart"/>
            <w:r w:rsidRPr="00326760">
              <w:rPr>
                <w:sz w:val="24"/>
                <w:szCs w:val="24"/>
              </w:rPr>
              <w:t>Student</w:t>
            </w:r>
            <w:proofErr w:type="spellEnd"/>
            <w:r w:rsidRPr="00326760">
              <w:rPr>
                <w:sz w:val="24"/>
                <w:szCs w:val="24"/>
              </w:rPr>
              <w:t xml:space="preserve"> </w:t>
            </w:r>
            <w:proofErr w:type="spellStart"/>
            <w:r w:rsidRPr="00326760">
              <w:rPr>
                <w:sz w:val="24"/>
                <w:szCs w:val="24"/>
              </w:rPr>
              <w:t>classification</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xml:space="preserve"> </w:t>
            </w:r>
            <w:proofErr w:type="spellStart"/>
            <w:r w:rsidRPr="00326760">
              <w:rPr>
                <w:sz w:val="24"/>
                <w:szCs w:val="24"/>
              </w:rPr>
              <w:t>mediators</w:t>
            </w:r>
            <w:proofErr w:type="spellEnd"/>
          </w:p>
        </w:tc>
        <w:tc>
          <w:tcPr>
            <w:tcW w:w="0" w:type="auto"/>
            <w:hideMark/>
          </w:tcPr>
          <w:p w14:paraId="14D955E4" w14:textId="77777777" w:rsidR="001333CF" w:rsidRPr="00326760" w:rsidRDefault="001333CF" w:rsidP="00446890">
            <w:pPr>
              <w:rPr>
                <w:sz w:val="24"/>
                <w:szCs w:val="24"/>
                <w:lang w:val="en-US"/>
              </w:rPr>
            </w:pPr>
            <w:r w:rsidRPr="00326760">
              <w:rPr>
                <w:sz w:val="24"/>
                <w:szCs w:val="24"/>
                <w:lang w:val="en-US"/>
              </w:rPr>
              <w:t xml:space="preserve">Asks students to classify mediators according to function: vasodilation, permeability, pain, </w:t>
            </w:r>
            <w:r w:rsidRPr="00326760">
              <w:rPr>
                <w:sz w:val="24"/>
                <w:szCs w:val="24"/>
                <w:lang w:val="en-US"/>
              </w:rPr>
              <w:lastRenderedPageBreak/>
              <w:t>chemotaxis, leukocyte activation</w:t>
            </w:r>
          </w:p>
        </w:tc>
        <w:tc>
          <w:tcPr>
            <w:tcW w:w="0" w:type="auto"/>
            <w:hideMark/>
          </w:tcPr>
          <w:p w14:paraId="70C0DB2D" w14:textId="77777777" w:rsidR="001333CF" w:rsidRPr="00326760" w:rsidRDefault="001333CF" w:rsidP="00446890">
            <w:pPr>
              <w:rPr>
                <w:sz w:val="24"/>
                <w:szCs w:val="24"/>
                <w:lang w:val="en-US"/>
              </w:rPr>
            </w:pPr>
            <w:r w:rsidRPr="00326760">
              <w:rPr>
                <w:sz w:val="24"/>
                <w:szCs w:val="24"/>
                <w:lang w:val="en-US"/>
              </w:rPr>
              <w:lastRenderedPageBreak/>
              <w:t xml:space="preserve">Categorize histamine, serotonin, prostaglandins, bradykinin, NO, leukotrienes, </w:t>
            </w:r>
            <w:r w:rsidRPr="00326760">
              <w:rPr>
                <w:sz w:val="24"/>
                <w:szCs w:val="24"/>
                <w:lang w:val="en-US"/>
              </w:rPr>
              <w:lastRenderedPageBreak/>
              <w:t>cytokines, and chemokines</w:t>
            </w:r>
          </w:p>
        </w:tc>
        <w:tc>
          <w:tcPr>
            <w:tcW w:w="0" w:type="auto"/>
            <w:hideMark/>
          </w:tcPr>
          <w:p w14:paraId="31A534E6" w14:textId="77777777" w:rsidR="001333CF" w:rsidRPr="00326760" w:rsidRDefault="001333CF" w:rsidP="00446890">
            <w:pPr>
              <w:rPr>
                <w:sz w:val="24"/>
                <w:szCs w:val="24"/>
              </w:rPr>
            </w:pPr>
            <w:proofErr w:type="spellStart"/>
            <w:r w:rsidRPr="00326760">
              <w:rPr>
                <w:sz w:val="24"/>
                <w:szCs w:val="24"/>
              </w:rPr>
              <w:lastRenderedPageBreak/>
              <w:t>Classification</w:t>
            </w:r>
            <w:proofErr w:type="spellEnd"/>
            <w:r w:rsidRPr="00326760">
              <w:rPr>
                <w:sz w:val="24"/>
                <w:szCs w:val="24"/>
              </w:rPr>
              <w:t xml:space="preserve"> </w:t>
            </w:r>
            <w:proofErr w:type="spellStart"/>
            <w:r w:rsidRPr="00326760">
              <w:rPr>
                <w:sz w:val="24"/>
                <w:szCs w:val="24"/>
              </w:rPr>
              <w:t>task</w:t>
            </w:r>
            <w:proofErr w:type="spellEnd"/>
          </w:p>
        </w:tc>
        <w:tc>
          <w:tcPr>
            <w:tcW w:w="0" w:type="auto"/>
            <w:hideMark/>
          </w:tcPr>
          <w:p w14:paraId="29EB3698" w14:textId="77777777" w:rsidR="001333CF" w:rsidRPr="00326760" w:rsidRDefault="001333CF" w:rsidP="00446890">
            <w:pPr>
              <w:rPr>
                <w:sz w:val="24"/>
                <w:szCs w:val="24"/>
              </w:rPr>
            </w:pPr>
            <w:proofErr w:type="spellStart"/>
            <w:r w:rsidRPr="00326760">
              <w:rPr>
                <w:sz w:val="24"/>
                <w:szCs w:val="24"/>
              </w:rPr>
              <w:t>Analyze</w:t>
            </w:r>
            <w:proofErr w:type="spellEnd"/>
          </w:p>
        </w:tc>
      </w:tr>
      <w:tr w:rsidR="001333CF" w:rsidRPr="00326760" w14:paraId="10EFEDB6" w14:textId="77777777" w:rsidTr="00446890">
        <w:tc>
          <w:tcPr>
            <w:tcW w:w="762" w:type="dxa"/>
            <w:hideMark/>
          </w:tcPr>
          <w:p w14:paraId="19AEA86E" w14:textId="77777777" w:rsidR="001333CF" w:rsidRPr="00326760" w:rsidRDefault="001333CF" w:rsidP="00446890">
            <w:pPr>
              <w:rPr>
                <w:sz w:val="24"/>
                <w:szCs w:val="24"/>
              </w:rPr>
            </w:pPr>
            <w:r w:rsidRPr="00326760">
              <w:rPr>
                <w:sz w:val="24"/>
                <w:szCs w:val="24"/>
              </w:rPr>
              <w:t xml:space="preserve">55–68 </w:t>
            </w:r>
            <w:proofErr w:type="spellStart"/>
            <w:r w:rsidRPr="00326760">
              <w:rPr>
                <w:sz w:val="24"/>
                <w:szCs w:val="24"/>
              </w:rPr>
              <w:t>min</w:t>
            </w:r>
            <w:proofErr w:type="spellEnd"/>
          </w:p>
        </w:tc>
        <w:tc>
          <w:tcPr>
            <w:tcW w:w="0" w:type="auto"/>
            <w:hideMark/>
          </w:tcPr>
          <w:p w14:paraId="5C8031D1" w14:textId="77777777" w:rsidR="001333CF" w:rsidRPr="00326760" w:rsidRDefault="001333CF" w:rsidP="00446890">
            <w:pPr>
              <w:rPr>
                <w:sz w:val="24"/>
                <w:szCs w:val="24"/>
                <w:lang w:val="en-US"/>
              </w:rPr>
            </w:pPr>
            <w:r w:rsidRPr="00326760">
              <w:rPr>
                <w:sz w:val="24"/>
                <w:szCs w:val="24"/>
                <w:lang w:val="en-US"/>
              </w:rPr>
              <w:t>Student reconstruction of leukocyte extravasation</w:t>
            </w:r>
          </w:p>
        </w:tc>
        <w:tc>
          <w:tcPr>
            <w:tcW w:w="0" w:type="auto"/>
            <w:hideMark/>
          </w:tcPr>
          <w:p w14:paraId="3D03FF0F" w14:textId="77777777" w:rsidR="001333CF" w:rsidRPr="00326760" w:rsidRDefault="001333CF" w:rsidP="00446890">
            <w:pPr>
              <w:rPr>
                <w:sz w:val="24"/>
                <w:szCs w:val="24"/>
                <w:lang w:val="en-US"/>
              </w:rPr>
            </w:pPr>
            <w:r w:rsidRPr="00326760">
              <w:rPr>
                <w:sz w:val="24"/>
                <w:szCs w:val="24"/>
                <w:lang w:val="en-US"/>
              </w:rPr>
              <w:t>Prompts students to explain margination, rolling, adhesion, diapedesis, and migration, including selectins, integrins, ICAM, VCAM, and PECAM-1</w:t>
            </w:r>
          </w:p>
        </w:tc>
        <w:tc>
          <w:tcPr>
            <w:tcW w:w="0" w:type="auto"/>
            <w:hideMark/>
          </w:tcPr>
          <w:p w14:paraId="5D5CBE03" w14:textId="77777777" w:rsidR="001333CF" w:rsidRPr="00326760" w:rsidRDefault="001333CF" w:rsidP="00446890">
            <w:pPr>
              <w:rPr>
                <w:sz w:val="24"/>
                <w:szCs w:val="24"/>
                <w:lang w:val="en-US"/>
              </w:rPr>
            </w:pPr>
            <w:r w:rsidRPr="00326760">
              <w:rPr>
                <w:sz w:val="24"/>
                <w:szCs w:val="24"/>
                <w:lang w:val="en-US"/>
              </w:rPr>
              <w:t>Verbally reconstruct the sequence and molecular basis</w:t>
            </w:r>
          </w:p>
        </w:tc>
        <w:tc>
          <w:tcPr>
            <w:tcW w:w="0" w:type="auto"/>
            <w:hideMark/>
          </w:tcPr>
          <w:p w14:paraId="49F25194" w14:textId="77777777" w:rsidR="001333CF" w:rsidRPr="00326760" w:rsidRDefault="001333CF" w:rsidP="00446890">
            <w:pPr>
              <w:rPr>
                <w:sz w:val="24"/>
                <w:szCs w:val="24"/>
              </w:rPr>
            </w:pPr>
            <w:proofErr w:type="spellStart"/>
            <w:r w:rsidRPr="00326760">
              <w:rPr>
                <w:sz w:val="24"/>
                <w:szCs w:val="24"/>
              </w:rPr>
              <w:t>Student</w:t>
            </w:r>
            <w:proofErr w:type="spellEnd"/>
            <w:r w:rsidRPr="00326760">
              <w:rPr>
                <w:sz w:val="24"/>
                <w:szCs w:val="24"/>
              </w:rPr>
              <w:t xml:space="preserve"> </w:t>
            </w:r>
            <w:proofErr w:type="spellStart"/>
            <w:r w:rsidRPr="00326760">
              <w:rPr>
                <w:sz w:val="24"/>
                <w:szCs w:val="24"/>
              </w:rPr>
              <w:t>oral</w:t>
            </w:r>
            <w:proofErr w:type="spellEnd"/>
            <w:r w:rsidRPr="00326760">
              <w:rPr>
                <w:sz w:val="24"/>
                <w:szCs w:val="24"/>
              </w:rPr>
              <w:t xml:space="preserve"> </w:t>
            </w:r>
            <w:proofErr w:type="spellStart"/>
            <w:r w:rsidRPr="00326760">
              <w:rPr>
                <w:sz w:val="24"/>
                <w:szCs w:val="24"/>
              </w:rPr>
              <w:t>explanation</w:t>
            </w:r>
            <w:proofErr w:type="spellEnd"/>
          </w:p>
        </w:tc>
        <w:tc>
          <w:tcPr>
            <w:tcW w:w="0" w:type="auto"/>
            <w:hideMark/>
          </w:tcPr>
          <w:p w14:paraId="70308875" w14:textId="77777777" w:rsidR="001333CF" w:rsidRPr="00326760" w:rsidRDefault="001333CF" w:rsidP="00446890">
            <w:pPr>
              <w:rPr>
                <w:sz w:val="24"/>
                <w:szCs w:val="24"/>
              </w:rPr>
            </w:pPr>
            <w:proofErr w:type="spellStart"/>
            <w:r w:rsidRPr="00326760">
              <w:rPr>
                <w:sz w:val="24"/>
                <w:szCs w:val="24"/>
              </w:rPr>
              <w:t>Understand</w:t>
            </w:r>
            <w:proofErr w:type="spellEnd"/>
            <w:r w:rsidRPr="00326760">
              <w:rPr>
                <w:sz w:val="24"/>
                <w:szCs w:val="24"/>
              </w:rPr>
              <w:t xml:space="preserve"> / </w:t>
            </w:r>
            <w:proofErr w:type="spellStart"/>
            <w:r w:rsidRPr="00326760">
              <w:rPr>
                <w:sz w:val="24"/>
                <w:szCs w:val="24"/>
              </w:rPr>
              <w:t>Apply</w:t>
            </w:r>
            <w:proofErr w:type="spellEnd"/>
          </w:p>
        </w:tc>
      </w:tr>
      <w:tr w:rsidR="001333CF" w:rsidRPr="00326760" w14:paraId="6108827B" w14:textId="77777777" w:rsidTr="00446890">
        <w:tc>
          <w:tcPr>
            <w:tcW w:w="762" w:type="dxa"/>
            <w:hideMark/>
          </w:tcPr>
          <w:p w14:paraId="5F7F26AC" w14:textId="77777777" w:rsidR="001333CF" w:rsidRPr="00326760" w:rsidRDefault="001333CF" w:rsidP="00446890">
            <w:pPr>
              <w:rPr>
                <w:sz w:val="24"/>
                <w:szCs w:val="24"/>
              </w:rPr>
            </w:pPr>
            <w:r w:rsidRPr="00326760">
              <w:rPr>
                <w:sz w:val="24"/>
                <w:szCs w:val="24"/>
              </w:rPr>
              <w:t xml:space="preserve">68–76 </w:t>
            </w:r>
            <w:proofErr w:type="spellStart"/>
            <w:r w:rsidRPr="00326760">
              <w:rPr>
                <w:sz w:val="24"/>
                <w:szCs w:val="24"/>
              </w:rPr>
              <w:t>min</w:t>
            </w:r>
            <w:proofErr w:type="spellEnd"/>
          </w:p>
        </w:tc>
        <w:tc>
          <w:tcPr>
            <w:tcW w:w="0" w:type="auto"/>
            <w:hideMark/>
          </w:tcPr>
          <w:p w14:paraId="2BFB803C" w14:textId="77777777" w:rsidR="001333CF" w:rsidRPr="00326760" w:rsidRDefault="001333CF" w:rsidP="00446890">
            <w:pPr>
              <w:rPr>
                <w:sz w:val="24"/>
                <w:szCs w:val="24"/>
              </w:rPr>
            </w:pPr>
            <w:proofErr w:type="spellStart"/>
            <w:r w:rsidRPr="00326760">
              <w:rPr>
                <w:sz w:val="24"/>
                <w:szCs w:val="24"/>
              </w:rPr>
              <w:t>Student</w:t>
            </w:r>
            <w:proofErr w:type="spellEnd"/>
            <w:r w:rsidRPr="00326760">
              <w:rPr>
                <w:sz w:val="24"/>
                <w:szCs w:val="24"/>
              </w:rPr>
              <w:t xml:space="preserve"> </w:t>
            </w:r>
            <w:proofErr w:type="spellStart"/>
            <w:r w:rsidRPr="00326760">
              <w:rPr>
                <w:sz w:val="24"/>
                <w:szCs w:val="24"/>
              </w:rPr>
              <w:t>explanation</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xml:space="preserve"> </w:t>
            </w:r>
            <w:proofErr w:type="spellStart"/>
            <w:r w:rsidRPr="00326760">
              <w:rPr>
                <w:sz w:val="24"/>
                <w:szCs w:val="24"/>
              </w:rPr>
              <w:t>phagocytosis</w:t>
            </w:r>
            <w:proofErr w:type="spellEnd"/>
          </w:p>
        </w:tc>
        <w:tc>
          <w:tcPr>
            <w:tcW w:w="0" w:type="auto"/>
            <w:hideMark/>
          </w:tcPr>
          <w:p w14:paraId="6A7338EA" w14:textId="77777777" w:rsidR="001333CF" w:rsidRPr="00326760" w:rsidRDefault="001333CF" w:rsidP="00446890">
            <w:pPr>
              <w:rPr>
                <w:sz w:val="24"/>
                <w:szCs w:val="24"/>
                <w:lang w:val="en-US"/>
              </w:rPr>
            </w:pPr>
            <w:r w:rsidRPr="00326760">
              <w:rPr>
                <w:sz w:val="24"/>
                <w:szCs w:val="24"/>
                <w:lang w:val="en-US"/>
              </w:rPr>
              <w:t>Asks students to explain recognition, opsonization, engulfment, phagolysosome formation, respiratory burst, and intracellular killing</w:t>
            </w:r>
          </w:p>
        </w:tc>
        <w:tc>
          <w:tcPr>
            <w:tcW w:w="0" w:type="auto"/>
            <w:hideMark/>
          </w:tcPr>
          <w:p w14:paraId="615B4EE9" w14:textId="77777777" w:rsidR="001333CF" w:rsidRPr="00326760" w:rsidRDefault="001333CF" w:rsidP="00446890">
            <w:pPr>
              <w:rPr>
                <w:sz w:val="24"/>
                <w:szCs w:val="24"/>
                <w:lang w:val="en-US"/>
              </w:rPr>
            </w:pPr>
            <w:r w:rsidRPr="00326760">
              <w:rPr>
                <w:sz w:val="24"/>
                <w:szCs w:val="24"/>
                <w:lang w:val="en-US"/>
              </w:rPr>
              <w:t>Explain the stages and mechanisms</w:t>
            </w:r>
          </w:p>
        </w:tc>
        <w:tc>
          <w:tcPr>
            <w:tcW w:w="0" w:type="auto"/>
            <w:hideMark/>
          </w:tcPr>
          <w:p w14:paraId="06EF1BB0" w14:textId="77777777" w:rsidR="001333CF" w:rsidRPr="00326760" w:rsidRDefault="001333CF" w:rsidP="00446890">
            <w:pPr>
              <w:rPr>
                <w:sz w:val="24"/>
                <w:szCs w:val="24"/>
              </w:rPr>
            </w:pPr>
            <w:proofErr w:type="spellStart"/>
            <w:r w:rsidRPr="00326760">
              <w:rPr>
                <w:sz w:val="24"/>
                <w:szCs w:val="24"/>
              </w:rPr>
              <w:t>Student</w:t>
            </w:r>
            <w:proofErr w:type="spellEnd"/>
            <w:r w:rsidRPr="00326760">
              <w:rPr>
                <w:sz w:val="24"/>
                <w:szCs w:val="24"/>
              </w:rPr>
              <w:t xml:space="preserve"> </w:t>
            </w:r>
            <w:proofErr w:type="spellStart"/>
            <w:r w:rsidRPr="00326760">
              <w:rPr>
                <w:sz w:val="24"/>
                <w:szCs w:val="24"/>
              </w:rPr>
              <w:t>oral</w:t>
            </w:r>
            <w:proofErr w:type="spellEnd"/>
            <w:r w:rsidRPr="00326760">
              <w:rPr>
                <w:sz w:val="24"/>
                <w:szCs w:val="24"/>
              </w:rPr>
              <w:t xml:space="preserve"> </w:t>
            </w:r>
            <w:proofErr w:type="spellStart"/>
            <w:r w:rsidRPr="00326760">
              <w:rPr>
                <w:sz w:val="24"/>
                <w:szCs w:val="24"/>
              </w:rPr>
              <w:t>explanation</w:t>
            </w:r>
            <w:proofErr w:type="spellEnd"/>
          </w:p>
        </w:tc>
        <w:tc>
          <w:tcPr>
            <w:tcW w:w="0" w:type="auto"/>
            <w:hideMark/>
          </w:tcPr>
          <w:p w14:paraId="1E05D6A7" w14:textId="77777777" w:rsidR="001333CF" w:rsidRPr="00326760" w:rsidRDefault="001333CF" w:rsidP="00446890">
            <w:pPr>
              <w:rPr>
                <w:sz w:val="24"/>
                <w:szCs w:val="24"/>
              </w:rPr>
            </w:pPr>
            <w:proofErr w:type="spellStart"/>
            <w:r w:rsidRPr="00326760">
              <w:rPr>
                <w:sz w:val="24"/>
                <w:szCs w:val="24"/>
              </w:rPr>
              <w:t>Understand</w:t>
            </w:r>
            <w:proofErr w:type="spellEnd"/>
            <w:r w:rsidRPr="00326760">
              <w:rPr>
                <w:sz w:val="24"/>
                <w:szCs w:val="24"/>
              </w:rPr>
              <w:t xml:space="preserve"> / </w:t>
            </w:r>
            <w:proofErr w:type="spellStart"/>
            <w:r w:rsidRPr="00326760">
              <w:rPr>
                <w:sz w:val="24"/>
                <w:szCs w:val="24"/>
              </w:rPr>
              <w:t>Apply</w:t>
            </w:r>
            <w:proofErr w:type="spellEnd"/>
          </w:p>
        </w:tc>
      </w:tr>
      <w:tr w:rsidR="001333CF" w:rsidRPr="00326760" w14:paraId="62A8AAE7" w14:textId="77777777" w:rsidTr="00446890">
        <w:tc>
          <w:tcPr>
            <w:tcW w:w="762" w:type="dxa"/>
            <w:hideMark/>
          </w:tcPr>
          <w:p w14:paraId="1E82A345" w14:textId="77777777" w:rsidR="001333CF" w:rsidRPr="00326760" w:rsidRDefault="001333CF" w:rsidP="00446890">
            <w:pPr>
              <w:rPr>
                <w:sz w:val="24"/>
                <w:szCs w:val="24"/>
              </w:rPr>
            </w:pPr>
            <w:r w:rsidRPr="00326760">
              <w:rPr>
                <w:sz w:val="24"/>
                <w:szCs w:val="24"/>
              </w:rPr>
              <w:t xml:space="preserve">76–85 </w:t>
            </w:r>
            <w:proofErr w:type="spellStart"/>
            <w:r w:rsidRPr="00326760">
              <w:rPr>
                <w:sz w:val="24"/>
                <w:szCs w:val="24"/>
              </w:rPr>
              <w:t>min</w:t>
            </w:r>
            <w:proofErr w:type="spellEnd"/>
          </w:p>
        </w:tc>
        <w:tc>
          <w:tcPr>
            <w:tcW w:w="0" w:type="auto"/>
            <w:hideMark/>
          </w:tcPr>
          <w:p w14:paraId="14BE47D7" w14:textId="77777777" w:rsidR="001333CF" w:rsidRPr="00326760" w:rsidRDefault="001333CF" w:rsidP="00446890">
            <w:pPr>
              <w:rPr>
                <w:sz w:val="24"/>
                <w:szCs w:val="24"/>
              </w:rPr>
            </w:pPr>
            <w:r w:rsidRPr="00326760">
              <w:rPr>
                <w:sz w:val="24"/>
                <w:szCs w:val="24"/>
              </w:rPr>
              <w:t>Case-</w:t>
            </w:r>
            <w:proofErr w:type="spellStart"/>
            <w:r w:rsidRPr="00326760">
              <w:rPr>
                <w:sz w:val="24"/>
                <w:szCs w:val="24"/>
              </w:rPr>
              <w:t>based</w:t>
            </w:r>
            <w:proofErr w:type="spellEnd"/>
            <w:r w:rsidRPr="00326760">
              <w:rPr>
                <w:sz w:val="24"/>
                <w:szCs w:val="24"/>
              </w:rPr>
              <w:t xml:space="preserve"> </w:t>
            </w:r>
            <w:proofErr w:type="spellStart"/>
            <w:r w:rsidRPr="00326760">
              <w:rPr>
                <w:sz w:val="24"/>
                <w:szCs w:val="24"/>
              </w:rPr>
              <w:t>application</w:t>
            </w:r>
            <w:proofErr w:type="spellEnd"/>
          </w:p>
        </w:tc>
        <w:tc>
          <w:tcPr>
            <w:tcW w:w="0" w:type="auto"/>
            <w:hideMark/>
          </w:tcPr>
          <w:p w14:paraId="62D6B84E" w14:textId="77777777" w:rsidR="001333CF" w:rsidRPr="00326760" w:rsidRDefault="001333CF" w:rsidP="00446890">
            <w:pPr>
              <w:rPr>
                <w:sz w:val="24"/>
                <w:szCs w:val="24"/>
                <w:lang w:val="en-US"/>
              </w:rPr>
            </w:pPr>
            <w:r w:rsidRPr="00326760">
              <w:rPr>
                <w:sz w:val="24"/>
                <w:szCs w:val="24"/>
                <w:lang w:val="en-US"/>
              </w:rPr>
              <w:t>Gives short mechanism-based prompts or mini-cases and asks students to identify the underlying inflammatory process</w:t>
            </w:r>
          </w:p>
        </w:tc>
        <w:tc>
          <w:tcPr>
            <w:tcW w:w="0" w:type="auto"/>
            <w:hideMark/>
          </w:tcPr>
          <w:p w14:paraId="626960D3" w14:textId="77777777" w:rsidR="001333CF" w:rsidRPr="00326760" w:rsidRDefault="001333CF" w:rsidP="00446890">
            <w:pPr>
              <w:rPr>
                <w:sz w:val="24"/>
                <w:szCs w:val="24"/>
                <w:lang w:val="en-US"/>
              </w:rPr>
            </w:pPr>
            <w:r w:rsidRPr="00326760">
              <w:rPr>
                <w:sz w:val="24"/>
                <w:szCs w:val="24"/>
                <w:lang w:val="en-US"/>
              </w:rPr>
              <w:t>Analyze and answer clinically oriented questions</w:t>
            </w:r>
          </w:p>
        </w:tc>
        <w:tc>
          <w:tcPr>
            <w:tcW w:w="0" w:type="auto"/>
            <w:hideMark/>
          </w:tcPr>
          <w:p w14:paraId="7FB46C58" w14:textId="77777777" w:rsidR="001333CF" w:rsidRPr="00326760" w:rsidRDefault="001333CF" w:rsidP="00446890">
            <w:pPr>
              <w:rPr>
                <w:sz w:val="24"/>
                <w:szCs w:val="24"/>
              </w:rPr>
            </w:pPr>
            <w:r w:rsidRPr="00326760">
              <w:rPr>
                <w:sz w:val="24"/>
                <w:szCs w:val="24"/>
              </w:rPr>
              <w:t xml:space="preserve">Case </w:t>
            </w:r>
            <w:proofErr w:type="spellStart"/>
            <w:r w:rsidRPr="00326760">
              <w:rPr>
                <w:sz w:val="24"/>
                <w:szCs w:val="24"/>
              </w:rPr>
              <w:t>discussion</w:t>
            </w:r>
            <w:proofErr w:type="spellEnd"/>
          </w:p>
        </w:tc>
        <w:tc>
          <w:tcPr>
            <w:tcW w:w="0" w:type="auto"/>
            <w:hideMark/>
          </w:tcPr>
          <w:p w14:paraId="47AD692C" w14:textId="77777777" w:rsidR="001333CF" w:rsidRPr="00326760" w:rsidRDefault="001333CF" w:rsidP="00446890">
            <w:pPr>
              <w:rPr>
                <w:sz w:val="24"/>
                <w:szCs w:val="24"/>
              </w:rPr>
            </w:pPr>
            <w:proofErr w:type="spellStart"/>
            <w:r w:rsidRPr="00326760">
              <w:rPr>
                <w:sz w:val="24"/>
                <w:szCs w:val="24"/>
              </w:rPr>
              <w:t>Apply</w:t>
            </w:r>
            <w:proofErr w:type="spellEnd"/>
            <w:r w:rsidRPr="00326760">
              <w:rPr>
                <w:sz w:val="24"/>
                <w:szCs w:val="24"/>
              </w:rPr>
              <w:t xml:space="preserve"> / </w:t>
            </w:r>
            <w:proofErr w:type="spellStart"/>
            <w:r w:rsidRPr="00326760">
              <w:rPr>
                <w:sz w:val="24"/>
                <w:szCs w:val="24"/>
              </w:rPr>
              <w:t>Analyze</w:t>
            </w:r>
            <w:proofErr w:type="spellEnd"/>
          </w:p>
        </w:tc>
      </w:tr>
      <w:tr w:rsidR="001333CF" w:rsidRPr="00326760" w14:paraId="47DC6858" w14:textId="77777777" w:rsidTr="00446890">
        <w:tc>
          <w:tcPr>
            <w:tcW w:w="762" w:type="dxa"/>
            <w:hideMark/>
          </w:tcPr>
          <w:p w14:paraId="7BB14BA9" w14:textId="77777777" w:rsidR="001333CF" w:rsidRPr="00326760" w:rsidRDefault="001333CF" w:rsidP="00446890">
            <w:pPr>
              <w:rPr>
                <w:sz w:val="24"/>
                <w:szCs w:val="24"/>
              </w:rPr>
            </w:pPr>
            <w:r w:rsidRPr="00326760">
              <w:rPr>
                <w:sz w:val="24"/>
                <w:szCs w:val="24"/>
              </w:rPr>
              <w:t xml:space="preserve">85–90 </w:t>
            </w:r>
            <w:proofErr w:type="spellStart"/>
            <w:r w:rsidRPr="00326760">
              <w:rPr>
                <w:sz w:val="24"/>
                <w:szCs w:val="24"/>
              </w:rPr>
              <w:t>min</w:t>
            </w:r>
            <w:proofErr w:type="spellEnd"/>
          </w:p>
        </w:tc>
        <w:tc>
          <w:tcPr>
            <w:tcW w:w="0" w:type="auto"/>
            <w:hideMark/>
          </w:tcPr>
          <w:p w14:paraId="5BB09A3D" w14:textId="77777777" w:rsidR="001333CF" w:rsidRPr="00326760" w:rsidRDefault="001333CF" w:rsidP="00446890">
            <w:pPr>
              <w:rPr>
                <w:sz w:val="24"/>
                <w:szCs w:val="24"/>
              </w:rPr>
            </w:pPr>
            <w:r w:rsidRPr="00326760">
              <w:rPr>
                <w:sz w:val="24"/>
                <w:szCs w:val="24"/>
              </w:rPr>
              <w:t xml:space="preserve">Final </w:t>
            </w:r>
            <w:proofErr w:type="spellStart"/>
            <w:r w:rsidRPr="00326760">
              <w:rPr>
                <w:sz w:val="24"/>
                <w:szCs w:val="24"/>
              </w:rPr>
              <w:t>synthesis</w:t>
            </w:r>
            <w:proofErr w:type="spellEnd"/>
          </w:p>
        </w:tc>
        <w:tc>
          <w:tcPr>
            <w:tcW w:w="0" w:type="auto"/>
            <w:hideMark/>
          </w:tcPr>
          <w:p w14:paraId="2119FC24" w14:textId="77777777" w:rsidR="001333CF" w:rsidRPr="00326760" w:rsidRDefault="001333CF" w:rsidP="00446890">
            <w:pPr>
              <w:rPr>
                <w:sz w:val="24"/>
                <w:szCs w:val="24"/>
                <w:lang w:val="en-US"/>
              </w:rPr>
            </w:pPr>
            <w:r w:rsidRPr="00326760">
              <w:rPr>
                <w:sz w:val="24"/>
                <w:szCs w:val="24"/>
                <w:lang w:val="en-US"/>
              </w:rPr>
              <w:t>Summarizes only the key points and corrects remaining misconceptions</w:t>
            </w:r>
          </w:p>
        </w:tc>
        <w:tc>
          <w:tcPr>
            <w:tcW w:w="0" w:type="auto"/>
            <w:hideMark/>
          </w:tcPr>
          <w:p w14:paraId="7CEAACB8" w14:textId="77777777" w:rsidR="001333CF" w:rsidRPr="00326760" w:rsidRDefault="001333CF" w:rsidP="00446890">
            <w:pPr>
              <w:rPr>
                <w:sz w:val="24"/>
                <w:szCs w:val="24"/>
                <w:lang w:val="en-US"/>
              </w:rPr>
            </w:pPr>
            <w:r w:rsidRPr="00326760">
              <w:rPr>
                <w:sz w:val="24"/>
                <w:szCs w:val="24"/>
                <w:lang w:val="en-US"/>
              </w:rPr>
              <w:t>State the take-home points and final conclusions</w:t>
            </w:r>
          </w:p>
        </w:tc>
        <w:tc>
          <w:tcPr>
            <w:tcW w:w="0" w:type="auto"/>
            <w:hideMark/>
          </w:tcPr>
          <w:p w14:paraId="51F0FF29" w14:textId="77777777" w:rsidR="001333CF" w:rsidRPr="00326760" w:rsidRDefault="001333CF" w:rsidP="00446890">
            <w:pPr>
              <w:rPr>
                <w:sz w:val="24"/>
                <w:szCs w:val="24"/>
              </w:rPr>
            </w:pPr>
            <w:proofErr w:type="spellStart"/>
            <w:r w:rsidRPr="00326760">
              <w:rPr>
                <w:sz w:val="24"/>
                <w:szCs w:val="24"/>
              </w:rPr>
              <w:t>Recap</w:t>
            </w:r>
            <w:proofErr w:type="spellEnd"/>
          </w:p>
        </w:tc>
        <w:tc>
          <w:tcPr>
            <w:tcW w:w="0" w:type="auto"/>
            <w:hideMark/>
          </w:tcPr>
          <w:p w14:paraId="2579AC86" w14:textId="77777777" w:rsidR="001333CF" w:rsidRPr="00326760" w:rsidRDefault="001333CF" w:rsidP="00446890">
            <w:pPr>
              <w:rPr>
                <w:sz w:val="24"/>
                <w:szCs w:val="24"/>
                <w:lang w:val="en-US"/>
              </w:rPr>
            </w:pPr>
            <w:proofErr w:type="spellStart"/>
            <w:r w:rsidRPr="00326760">
              <w:rPr>
                <w:sz w:val="24"/>
                <w:szCs w:val="24"/>
              </w:rPr>
              <w:t>Analy</w:t>
            </w:r>
            <w:proofErr w:type="spellEnd"/>
            <w:r w:rsidRPr="00326760">
              <w:rPr>
                <w:sz w:val="24"/>
                <w:szCs w:val="24"/>
                <w:lang w:val="en-US"/>
              </w:rPr>
              <w:t>ze</w:t>
            </w:r>
          </w:p>
        </w:tc>
      </w:tr>
    </w:tbl>
    <w:p w14:paraId="6D9BE5BC" w14:textId="77777777" w:rsidR="001333CF" w:rsidRPr="00326760" w:rsidRDefault="001333CF" w:rsidP="001333CF">
      <w:pPr>
        <w:spacing w:before="100" w:beforeAutospacing="1" w:after="100" w:afterAutospacing="1"/>
        <w:rPr>
          <w:b/>
          <w:bCs/>
          <w:sz w:val="24"/>
          <w:szCs w:val="24"/>
        </w:rPr>
      </w:pPr>
    </w:p>
    <w:p w14:paraId="10C96179" w14:textId="1E78B890" w:rsidR="001333CF" w:rsidRPr="00326760" w:rsidRDefault="001333CF" w:rsidP="001333CF">
      <w:pPr>
        <w:spacing w:before="100" w:beforeAutospacing="1" w:after="100" w:afterAutospacing="1"/>
        <w:rPr>
          <w:sz w:val="24"/>
          <w:szCs w:val="24"/>
          <w:lang w:val="en-US"/>
        </w:rPr>
      </w:pPr>
      <w:r w:rsidRPr="00326760">
        <w:rPr>
          <w:b/>
          <w:bCs/>
          <w:sz w:val="24"/>
          <w:szCs w:val="24"/>
          <w:lang w:val="en-US"/>
        </w:rPr>
        <w:t>Mini-structure of Cognitive Progression:</w:t>
      </w:r>
      <w:r w:rsidRPr="00326760">
        <w:rPr>
          <w:sz w:val="24"/>
          <w:szCs w:val="24"/>
          <w:lang w:val="en-US"/>
        </w:rPr>
        <w:br/>
        <w:t xml:space="preserve">At the beginning of the class, students operate mainly at the levels of </w:t>
      </w:r>
      <w:r w:rsidRPr="00326760">
        <w:rPr>
          <w:b/>
          <w:bCs/>
          <w:sz w:val="24"/>
          <w:szCs w:val="24"/>
          <w:lang w:val="en-US"/>
        </w:rPr>
        <w:t>remembering</w:t>
      </w:r>
      <w:r w:rsidRPr="00326760">
        <w:rPr>
          <w:sz w:val="24"/>
          <w:szCs w:val="24"/>
          <w:lang w:val="en-US"/>
        </w:rPr>
        <w:t xml:space="preserve"> and </w:t>
      </w:r>
      <w:r w:rsidRPr="00326760">
        <w:rPr>
          <w:b/>
          <w:bCs/>
          <w:sz w:val="24"/>
          <w:szCs w:val="24"/>
          <w:lang w:val="en-US"/>
        </w:rPr>
        <w:t>understanding</w:t>
      </w:r>
      <w:r w:rsidRPr="00326760">
        <w:rPr>
          <w:sz w:val="24"/>
          <w:szCs w:val="24"/>
          <w:lang w:val="en-US"/>
        </w:rPr>
        <w:t xml:space="preserve">, because they must acquire terminology, definitions, mediators, and stages. In the middle portion of the class, they move into </w:t>
      </w:r>
      <w:r w:rsidRPr="00326760">
        <w:rPr>
          <w:b/>
          <w:bCs/>
          <w:sz w:val="24"/>
          <w:szCs w:val="24"/>
          <w:lang w:val="en-US"/>
        </w:rPr>
        <w:t>understanding</w:t>
      </w:r>
      <w:r w:rsidRPr="00326760">
        <w:rPr>
          <w:sz w:val="24"/>
          <w:szCs w:val="24"/>
          <w:lang w:val="en-US"/>
        </w:rPr>
        <w:t xml:space="preserve"> and </w:t>
      </w:r>
      <w:r w:rsidRPr="00326760">
        <w:rPr>
          <w:b/>
          <w:bCs/>
          <w:sz w:val="24"/>
          <w:szCs w:val="24"/>
          <w:lang w:val="en-US"/>
        </w:rPr>
        <w:t>analysis</w:t>
      </w:r>
      <w:r w:rsidRPr="00326760">
        <w:rPr>
          <w:sz w:val="24"/>
          <w:szCs w:val="24"/>
          <w:lang w:val="en-US"/>
        </w:rPr>
        <w:t xml:space="preserve">, especially when connecting cardinal signs with mechanisms and distinguishing the actions of different mediators. In the later part of the session, students reach the level of </w:t>
      </w:r>
      <w:r w:rsidRPr="00326760">
        <w:rPr>
          <w:b/>
          <w:bCs/>
          <w:sz w:val="24"/>
          <w:szCs w:val="24"/>
          <w:lang w:val="en-US"/>
        </w:rPr>
        <w:t>application</w:t>
      </w:r>
      <w:r w:rsidRPr="00326760">
        <w:rPr>
          <w:sz w:val="24"/>
          <w:szCs w:val="24"/>
          <w:lang w:val="en-US"/>
        </w:rPr>
        <w:t xml:space="preserve">, because they must use the mechanisms of extravasation and phagocytosis in pathophysiologic and clinical contexts. The final recap allows brief </w:t>
      </w:r>
      <w:r w:rsidRPr="00326760">
        <w:rPr>
          <w:b/>
          <w:bCs/>
          <w:sz w:val="24"/>
          <w:szCs w:val="24"/>
          <w:lang w:val="en-US"/>
        </w:rPr>
        <w:t>analysis</w:t>
      </w:r>
      <w:r w:rsidRPr="00326760">
        <w:rPr>
          <w:sz w:val="24"/>
          <w:szCs w:val="24"/>
          <w:lang w:val="en-US"/>
        </w:rPr>
        <w:t xml:space="preserve"> of the different outcomes of acute inflammation.</w:t>
      </w:r>
    </w:p>
    <w:p w14:paraId="18AD2252" w14:textId="77777777" w:rsidR="001333CF" w:rsidRPr="00326760" w:rsidRDefault="001333CF" w:rsidP="001333CF">
      <w:pPr>
        <w:spacing w:before="100" w:beforeAutospacing="1" w:after="100" w:afterAutospacing="1"/>
        <w:rPr>
          <w:sz w:val="24"/>
          <w:szCs w:val="24"/>
          <w:lang w:val="en-US"/>
        </w:rPr>
      </w:pPr>
      <w:r w:rsidRPr="00326760">
        <w:rPr>
          <w:b/>
          <w:bCs/>
          <w:sz w:val="24"/>
          <w:szCs w:val="24"/>
          <w:lang w:val="en-US"/>
        </w:rPr>
        <w:t>Expected End-of-Class Result:</w:t>
      </w:r>
      <w:r w:rsidRPr="00326760">
        <w:rPr>
          <w:sz w:val="24"/>
          <w:szCs w:val="24"/>
          <w:lang w:val="en-US"/>
        </w:rPr>
        <w:br/>
        <w:t>By the end of the session, a second-year student should be able to explain acute inflammation not as a list of isolated facts, but as a continuous pathophysiologic sequence beginning with tissue injury, continuing through vascular and cellular reactions, and ending in repair, scarring, abscess formation, persistence, or chronic inflammation.</w:t>
      </w:r>
    </w:p>
    <w:p w14:paraId="450A6294" w14:textId="77777777" w:rsidR="001333CF" w:rsidRPr="00326760" w:rsidRDefault="001333CF" w:rsidP="001333CF">
      <w:pPr>
        <w:ind w:firstLine="709"/>
        <w:rPr>
          <w:b/>
          <w:bCs/>
          <w:sz w:val="24"/>
          <w:szCs w:val="24"/>
          <w:lang w:val="en-US"/>
        </w:rPr>
      </w:pPr>
    </w:p>
    <w:p w14:paraId="3A74A9D9" w14:textId="77777777" w:rsidR="001333CF" w:rsidRPr="00326760" w:rsidRDefault="001333CF" w:rsidP="001333CF">
      <w:pPr>
        <w:ind w:firstLine="709"/>
        <w:rPr>
          <w:b/>
          <w:bCs/>
          <w:sz w:val="24"/>
          <w:szCs w:val="24"/>
        </w:rPr>
      </w:pPr>
      <w:r w:rsidRPr="00326760">
        <w:rPr>
          <w:b/>
          <w:bCs/>
          <w:sz w:val="24"/>
          <w:szCs w:val="24"/>
        </w:rPr>
        <w:t xml:space="preserve">Control </w:t>
      </w:r>
      <w:proofErr w:type="spellStart"/>
      <w:r w:rsidRPr="00326760">
        <w:rPr>
          <w:b/>
          <w:bCs/>
          <w:sz w:val="24"/>
          <w:szCs w:val="24"/>
        </w:rPr>
        <w:t>Points</w:t>
      </w:r>
      <w:proofErr w:type="spellEnd"/>
      <w:r w:rsidRPr="00326760">
        <w:rPr>
          <w:b/>
          <w:bCs/>
          <w:sz w:val="24"/>
          <w:szCs w:val="24"/>
        </w:rPr>
        <w:t xml:space="preserve"> / </w:t>
      </w:r>
      <w:proofErr w:type="spellStart"/>
      <w:r w:rsidRPr="00326760">
        <w:rPr>
          <w:b/>
          <w:bCs/>
          <w:sz w:val="24"/>
          <w:szCs w:val="24"/>
        </w:rPr>
        <w:t>Subtopics</w:t>
      </w:r>
      <w:proofErr w:type="spellEnd"/>
      <w:r w:rsidRPr="00326760">
        <w:rPr>
          <w:b/>
          <w:bCs/>
          <w:sz w:val="24"/>
          <w:szCs w:val="24"/>
        </w:rPr>
        <w:t>:</w:t>
      </w:r>
    </w:p>
    <w:p w14:paraId="28A4BAC2" w14:textId="77777777" w:rsidR="001333CF" w:rsidRPr="00326760" w:rsidRDefault="001333CF" w:rsidP="001333CF">
      <w:pPr>
        <w:numPr>
          <w:ilvl w:val="0"/>
          <w:numId w:val="303"/>
        </w:numPr>
        <w:rPr>
          <w:sz w:val="24"/>
          <w:szCs w:val="24"/>
          <w:lang w:val="en-US"/>
        </w:rPr>
      </w:pPr>
      <w:r w:rsidRPr="00326760">
        <w:rPr>
          <w:sz w:val="24"/>
          <w:szCs w:val="24"/>
          <w:lang w:val="en-US"/>
        </w:rPr>
        <w:t xml:space="preserve">Definition of acute inflammation and its role as an immediate protective response of vascularized tissues to harmful stimuli. </w:t>
      </w:r>
    </w:p>
    <w:p w14:paraId="529D5E8C" w14:textId="77777777" w:rsidR="001333CF" w:rsidRPr="00326760" w:rsidRDefault="001333CF" w:rsidP="001333CF">
      <w:pPr>
        <w:numPr>
          <w:ilvl w:val="0"/>
          <w:numId w:val="303"/>
        </w:numPr>
        <w:rPr>
          <w:sz w:val="24"/>
          <w:szCs w:val="24"/>
          <w:lang w:val="en-US"/>
        </w:rPr>
      </w:pPr>
      <w:r w:rsidRPr="00326760">
        <w:rPr>
          <w:sz w:val="24"/>
          <w:szCs w:val="24"/>
          <w:lang w:val="en-US"/>
        </w:rPr>
        <w:t xml:space="preserve">Etiologic factors of acute inflammation, including infection, trauma, necrosis, foreign bodies, and chemical injury. </w:t>
      </w:r>
    </w:p>
    <w:p w14:paraId="7A40F1EE" w14:textId="77777777" w:rsidR="001333CF" w:rsidRPr="00326760" w:rsidRDefault="001333CF" w:rsidP="001333CF">
      <w:pPr>
        <w:numPr>
          <w:ilvl w:val="0"/>
          <w:numId w:val="303"/>
        </w:numPr>
        <w:rPr>
          <w:sz w:val="24"/>
          <w:szCs w:val="24"/>
          <w:lang w:val="en-US"/>
        </w:rPr>
      </w:pPr>
      <w:r w:rsidRPr="00326760">
        <w:rPr>
          <w:sz w:val="24"/>
          <w:szCs w:val="24"/>
          <w:lang w:val="en-US"/>
        </w:rPr>
        <w:t xml:space="preserve">Main functions of acute inflammation: elimination of the pathogenic factor, removal of necrotic tissue, and initiation of repair. </w:t>
      </w:r>
    </w:p>
    <w:p w14:paraId="288E25D5" w14:textId="77777777" w:rsidR="001333CF" w:rsidRPr="00326760" w:rsidRDefault="001333CF" w:rsidP="001333CF">
      <w:pPr>
        <w:numPr>
          <w:ilvl w:val="0"/>
          <w:numId w:val="303"/>
        </w:numPr>
        <w:rPr>
          <w:sz w:val="24"/>
          <w:szCs w:val="24"/>
          <w:lang w:val="en-US"/>
        </w:rPr>
      </w:pPr>
      <w:r w:rsidRPr="00326760">
        <w:rPr>
          <w:sz w:val="24"/>
          <w:szCs w:val="24"/>
          <w:lang w:val="en-US"/>
        </w:rPr>
        <w:t xml:space="preserve">General characteristics of acute inflammation: rapid onset, short duration, predominance of innate immunity, and potential reversibility. </w:t>
      </w:r>
    </w:p>
    <w:p w14:paraId="704E2548" w14:textId="77777777" w:rsidR="001333CF" w:rsidRPr="00326760" w:rsidRDefault="001333CF" w:rsidP="001333CF">
      <w:pPr>
        <w:numPr>
          <w:ilvl w:val="0"/>
          <w:numId w:val="303"/>
        </w:numPr>
        <w:rPr>
          <w:sz w:val="24"/>
          <w:szCs w:val="24"/>
          <w:lang w:val="en-US"/>
        </w:rPr>
      </w:pPr>
      <w:r w:rsidRPr="00326760">
        <w:rPr>
          <w:sz w:val="24"/>
          <w:szCs w:val="24"/>
          <w:lang w:val="en-US"/>
        </w:rPr>
        <w:t xml:space="preserve">The five classic local signs of inflammation: redness, heat, swelling, pain, and loss of function. </w:t>
      </w:r>
    </w:p>
    <w:p w14:paraId="00F9313F" w14:textId="77777777" w:rsidR="001333CF" w:rsidRPr="00326760" w:rsidRDefault="001333CF" w:rsidP="001333CF">
      <w:pPr>
        <w:numPr>
          <w:ilvl w:val="0"/>
          <w:numId w:val="303"/>
        </w:numPr>
        <w:rPr>
          <w:sz w:val="24"/>
          <w:szCs w:val="24"/>
          <w:lang w:val="en-US"/>
        </w:rPr>
      </w:pPr>
      <w:r w:rsidRPr="00326760">
        <w:rPr>
          <w:sz w:val="24"/>
          <w:szCs w:val="24"/>
          <w:lang w:val="en-US"/>
        </w:rPr>
        <w:t xml:space="preserve">Major cellular participants in acute inflammation: neutrophils, eosinophils, basophils, mast cells, and macrophages. </w:t>
      </w:r>
    </w:p>
    <w:p w14:paraId="72E2FB8D" w14:textId="77777777" w:rsidR="001333CF" w:rsidRPr="00326760" w:rsidRDefault="001333CF" w:rsidP="001333CF">
      <w:pPr>
        <w:numPr>
          <w:ilvl w:val="0"/>
          <w:numId w:val="303"/>
        </w:numPr>
        <w:rPr>
          <w:sz w:val="24"/>
          <w:szCs w:val="24"/>
          <w:lang w:val="en-US"/>
        </w:rPr>
      </w:pPr>
      <w:r w:rsidRPr="00326760">
        <w:rPr>
          <w:sz w:val="24"/>
          <w:szCs w:val="24"/>
          <w:lang w:val="en-US"/>
        </w:rPr>
        <w:t xml:space="preserve">Leukocyte activation through cell surface receptors and recognition of microbes, dead cells, and inflammatory signals. </w:t>
      </w:r>
    </w:p>
    <w:p w14:paraId="08D93CE0" w14:textId="77777777" w:rsidR="001333CF" w:rsidRPr="00326760" w:rsidRDefault="001333CF" w:rsidP="001333CF">
      <w:pPr>
        <w:numPr>
          <w:ilvl w:val="0"/>
          <w:numId w:val="303"/>
        </w:numPr>
        <w:rPr>
          <w:sz w:val="24"/>
          <w:szCs w:val="24"/>
          <w:lang w:val="en-US"/>
        </w:rPr>
      </w:pPr>
      <w:r w:rsidRPr="00326760">
        <w:rPr>
          <w:sz w:val="24"/>
          <w:szCs w:val="24"/>
          <w:lang w:val="en-US"/>
        </w:rPr>
        <w:t xml:space="preserve">Role of Toll-like receptors and the inflammasome in initiation and amplification of the inflammatory response. </w:t>
      </w:r>
    </w:p>
    <w:p w14:paraId="11010491" w14:textId="77777777" w:rsidR="001333CF" w:rsidRPr="00326760" w:rsidRDefault="001333CF" w:rsidP="001333CF">
      <w:pPr>
        <w:numPr>
          <w:ilvl w:val="0"/>
          <w:numId w:val="303"/>
        </w:numPr>
        <w:rPr>
          <w:sz w:val="24"/>
          <w:szCs w:val="24"/>
          <w:lang w:val="en-US"/>
        </w:rPr>
      </w:pPr>
      <w:r w:rsidRPr="00326760">
        <w:rPr>
          <w:sz w:val="24"/>
          <w:szCs w:val="24"/>
          <w:lang w:val="en-US"/>
        </w:rPr>
        <w:t xml:space="preserve">Humoral and plasma-derived components of inflammation, including complement, antibodies, factor XII, and arachidonic acid metabolites. </w:t>
      </w:r>
    </w:p>
    <w:p w14:paraId="6F18E213" w14:textId="77777777" w:rsidR="001333CF" w:rsidRPr="00326760" w:rsidRDefault="001333CF" w:rsidP="001333CF">
      <w:pPr>
        <w:numPr>
          <w:ilvl w:val="0"/>
          <w:numId w:val="303"/>
        </w:numPr>
        <w:rPr>
          <w:sz w:val="24"/>
          <w:szCs w:val="24"/>
          <w:lang w:val="en-US"/>
        </w:rPr>
      </w:pPr>
      <w:r w:rsidRPr="00326760">
        <w:rPr>
          <w:sz w:val="24"/>
          <w:szCs w:val="24"/>
          <w:lang w:val="en-US"/>
        </w:rPr>
        <w:t xml:space="preserve">Local hemodynamic changes in acute inflammation: initial vasoconstriction, vasodilation, increased blood flow, and stasis. </w:t>
      </w:r>
    </w:p>
    <w:p w14:paraId="28A5E3F9" w14:textId="77777777" w:rsidR="001333CF" w:rsidRPr="00326760" w:rsidRDefault="001333CF" w:rsidP="001333CF">
      <w:pPr>
        <w:numPr>
          <w:ilvl w:val="0"/>
          <w:numId w:val="303"/>
        </w:numPr>
        <w:rPr>
          <w:sz w:val="24"/>
          <w:szCs w:val="24"/>
          <w:lang w:val="en-US"/>
        </w:rPr>
      </w:pPr>
      <w:r w:rsidRPr="00326760">
        <w:rPr>
          <w:sz w:val="24"/>
          <w:szCs w:val="24"/>
          <w:lang w:val="en-US"/>
        </w:rPr>
        <w:t xml:space="preserve">Increased vascular permeability and mechanisms of plasma leakage, endothelial retraction, endothelial injury, and inflammatory edema. </w:t>
      </w:r>
    </w:p>
    <w:p w14:paraId="7F277EAD" w14:textId="77777777" w:rsidR="001333CF" w:rsidRPr="00326760" w:rsidRDefault="001333CF" w:rsidP="001333CF">
      <w:pPr>
        <w:numPr>
          <w:ilvl w:val="0"/>
          <w:numId w:val="303"/>
        </w:numPr>
        <w:rPr>
          <w:sz w:val="24"/>
          <w:szCs w:val="24"/>
          <w:lang w:val="en-US"/>
        </w:rPr>
      </w:pPr>
      <w:r w:rsidRPr="00326760">
        <w:rPr>
          <w:sz w:val="24"/>
          <w:szCs w:val="24"/>
          <w:lang w:val="en-US"/>
        </w:rPr>
        <w:t xml:space="preserve">Major inflammatory mediators of acute inflammation, including histamine, serotonin, prostaglandins, bradykinin, nitric oxide, leukotrienes, cytokines, and chemokines. </w:t>
      </w:r>
    </w:p>
    <w:p w14:paraId="2933AE08" w14:textId="77777777" w:rsidR="001333CF" w:rsidRPr="00326760" w:rsidRDefault="001333CF" w:rsidP="001333CF">
      <w:pPr>
        <w:numPr>
          <w:ilvl w:val="0"/>
          <w:numId w:val="303"/>
        </w:numPr>
        <w:rPr>
          <w:sz w:val="24"/>
          <w:szCs w:val="24"/>
          <w:lang w:val="en-US"/>
        </w:rPr>
      </w:pPr>
      <w:r w:rsidRPr="00326760">
        <w:rPr>
          <w:sz w:val="24"/>
          <w:szCs w:val="24"/>
          <w:lang w:val="en-US"/>
        </w:rPr>
        <w:t xml:space="preserve">Mechanisms responsible for the cardinal signs of inflammation and their pathophysiologic basis. </w:t>
      </w:r>
    </w:p>
    <w:p w14:paraId="3EA8340F" w14:textId="77777777" w:rsidR="001333CF" w:rsidRPr="00326760" w:rsidRDefault="001333CF" w:rsidP="001333CF">
      <w:pPr>
        <w:numPr>
          <w:ilvl w:val="0"/>
          <w:numId w:val="303"/>
        </w:numPr>
        <w:rPr>
          <w:sz w:val="24"/>
          <w:szCs w:val="24"/>
          <w:lang w:val="en-US"/>
        </w:rPr>
      </w:pPr>
      <w:r w:rsidRPr="00326760">
        <w:rPr>
          <w:sz w:val="24"/>
          <w:szCs w:val="24"/>
          <w:lang w:val="en-US"/>
        </w:rPr>
        <w:t xml:space="preserve">Leukocyte extravasation as a multistep process occurring mainly in postcapillary venules. </w:t>
      </w:r>
    </w:p>
    <w:p w14:paraId="55E20468" w14:textId="77777777" w:rsidR="001333CF" w:rsidRPr="00326760" w:rsidRDefault="001333CF" w:rsidP="001333CF">
      <w:pPr>
        <w:numPr>
          <w:ilvl w:val="0"/>
          <w:numId w:val="303"/>
        </w:numPr>
        <w:rPr>
          <w:sz w:val="24"/>
          <w:szCs w:val="24"/>
          <w:lang w:val="en-US"/>
        </w:rPr>
      </w:pPr>
      <w:r w:rsidRPr="00326760">
        <w:rPr>
          <w:sz w:val="24"/>
          <w:szCs w:val="24"/>
          <w:lang w:val="en-US"/>
        </w:rPr>
        <w:t xml:space="preserve">Sequential stages of leukocyte extravasation: margination, rolling, firm adhesion, diapedesis, and migration by chemotaxis. </w:t>
      </w:r>
    </w:p>
    <w:p w14:paraId="5ACFE544" w14:textId="77777777" w:rsidR="001333CF" w:rsidRPr="00326760" w:rsidRDefault="001333CF" w:rsidP="001333CF">
      <w:pPr>
        <w:numPr>
          <w:ilvl w:val="0"/>
          <w:numId w:val="303"/>
        </w:numPr>
        <w:rPr>
          <w:sz w:val="24"/>
          <w:szCs w:val="24"/>
          <w:lang w:val="en-US"/>
        </w:rPr>
      </w:pPr>
      <w:r w:rsidRPr="00326760">
        <w:rPr>
          <w:sz w:val="24"/>
          <w:szCs w:val="24"/>
          <w:lang w:val="en-US"/>
        </w:rPr>
        <w:t xml:space="preserve">Molecular basis of leukocyte–endothelial interaction, including selectins, integrins, ICAM, VCAM, PECAM-1, and chemotactic mediators. </w:t>
      </w:r>
    </w:p>
    <w:p w14:paraId="749B5996" w14:textId="77777777" w:rsidR="001333CF" w:rsidRPr="00326760" w:rsidRDefault="001333CF" w:rsidP="001333CF">
      <w:pPr>
        <w:numPr>
          <w:ilvl w:val="0"/>
          <w:numId w:val="303"/>
        </w:numPr>
        <w:rPr>
          <w:sz w:val="24"/>
          <w:szCs w:val="24"/>
          <w:lang w:val="en-US"/>
        </w:rPr>
      </w:pPr>
      <w:r w:rsidRPr="00326760">
        <w:rPr>
          <w:sz w:val="24"/>
          <w:szCs w:val="24"/>
          <w:lang w:val="en-US"/>
        </w:rPr>
        <w:t xml:space="preserve">Phagocytosis and intracellular killing: recognition, opsonization, engulfment, phagolysosome formation, oxygen-dependent killing, and oxygen-independent degradation. </w:t>
      </w:r>
    </w:p>
    <w:p w14:paraId="06C8C150" w14:textId="77777777" w:rsidR="001333CF" w:rsidRPr="00326760" w:rsidRDefault="001333CF" w:rsidP="001333CF">
      <w:pPr>
        <w:numPr>
          <w:ilvl w:val="0"/>
          <w:numId w:val="303"/>
        </w:numPr>
        <w:rPr>
          <w:sz w:val="24"/>
          <w:szCs w:val="24"/>
          <w:lang w:val="en-US"/>
        </w:rPr>
      </w:pPr>
      <w:r w:rsidRPr="00326760">
        <w:rPr>
          <w:sz w:val="24"/>
          <w:szCs w:val="24"/>
          <w:lang w:val="en-US"/>
        </w:rPr>
        <w:t>Possible outcomes of acute inflammation: persistent acute inflammation, complete resolution with regeneration, healing by scarring, abscess formation, and progression to chronic inflammation.</w:t>
      </w:r>
    </w:p>
    <w:p w14:paraId="5EACCA3D" w14:textId="77777777" w:rsidR="001333CF" w:rsidRPr="00326760" w:rsidRDefault="001333CF" w:rsidP="001333CF">
      <w:pPr>
        <w:ind w:firstLine="709"/>
        <w:rPr>
          <w:sz w:val="24"/>
          <w:szCs w:val="24"/>
          <w:lang w:val="en-US"/>
        </w:rPr>
      </w:pPr>
    </w:p>
    <w:p w14:paraId="25D77E7F" w14:textId="77777777" w:rsidR="001333CF" w:rsidRPr="00326760" w:rsidRDefault="001333CF" w:rsidP="001333CF">
      <w:pPr>
        <w:ind w:firstLine="709"/>
        <w:rPr>
          <w:sz w:val="24"/>
          <w:szCs w:val="24"/>
          <w:lang w:val="en-US"/>
        </w:rPr>
      </w:pPr>
    </w:p>
    <w:p w14:paraId="571C9D09" w14:textId="77777777" w:rsidR="001333CF" w:rsidRPr="001333CF" w:rsidRDefault="001333CF" w:rsidP="001333CF">
      <w:pPr>
        <w:ind w:firstLine="709"/>
        <w:rPr>
          <w:b/>
          <w:bCs/>
          <w:sz w:val="24"/>
          <w:szCs w:val="24"/>
          <w:lang w:val="en-US"/>
        </w:rPr>
      </w:pPr>
      <w:r w:rsidRPr="001333CF">
        <w:rPr>
          <w:b/>
          <w:bCs/>
          <w:sz w:val="24"/>
          <w:szCs w:val="24"/>
          <w:lang w:val="en-US"/>
        </w:rPr>
        <w:t>GLOSSARY:</w:t>
      </w:r>
    </w:p>
    <w:p w14:paraId="7FC1465F" w14:textId="77777777" w:rsidR="001333CF" w:rsidRPr="00326760" w:rsidRDefault="001333CF" w:rsidP="001333CF">
      <w:pPr>
        <w:ind w:firstLine="709"/>
        <w:rPr>
          <w:sz w:val="24"/>
          <w:szCs w:val="24"/>
          <w:lang w:val="en-US"/>
        </w:rPr>
      </w:pPr>
      <w:r w:rsidRPr="00326760">
        <w:rPr>
          <w:sz w:val="24"/>
          <w:szCs w:val="24"/>
          <w:lang w:val="en-US"/>
        </w:rPr>
        <w:t>Acute inflammation</w:t>
      </w:r>
      <w:r w:rsidRPr="00326760">
        <w:rPr>
          <w:sz w:val="24"/>
          <w:szCs w:val="24"/>
          <w:lang w:val="en-US"/>
        </w:rPr>
        <w:br/>
        <w:t>An immediate, rapid, short-lasting protective response of vascularized tissues to harmful stimuli such as infection, trauma, necrosis, foreign bodies, or chemical injury. It is mainly mediated by the innate immune system and is characterized by vascular changes, increased permeability, leukocyte recruitment, inflammatory mediator release, and eventual resolution, repair, or progression to chronic inflammation.</w:t>
      </w:r>
    </w:p>
    <w:p w14:paraId="34B59E21" w14:textId="77777777" w:rsidR="001333CF" w:rsidRPr="00326760" w:rsidRDefault="001333CF" w:rsidP="001333CF">
      <w:pPr>
        <w:ind w:firstLine="709"/>
        <w:rPr>
          <w:sz w:val="24"/>
          <w:szCs w:val="24"/>
          <w:lang w:val="en-US"/>
        </w:rPr>
      </w:pPr>
      <w:r w:rsidRPr="00326760">
        <w:rPr>
          <w:sz w:val="24"/>
          <w:szCs w:val="24"/>
          <w:lang w:val="en-US"/>
        </w:rPr>
        <w:t>Adaptive immune system</w:t>
      </w:r>
      <w:r w:rsidRPr="00326760">
        <w:rPr>
          <w:sz w:val="24"/>
          <w:szCs w:val="24"/>
          <w:lang w:val="en-US"/>
        </w:rPr>
        <w:br/>
        <w:t>The more specific arm of immunity that becomes the dominant immune component in chronic inflammation. In contrast to acute inflammation, adaptive immunity involves antigen-specific responses, particularly activation of T-helper lymphocytes after antigen presentation by macrophages and other antigen-presenting cells.</w:t>
      </w:r>
    </w:p>
    <w:p w14:paraId="368015F4" w14:textId="77777777" w:rsidR="001333CF" w:rsidRPr="00326760" w:rsidRDefault="001333CF" w:rsidP="001333CF">
      <w:pPr>
        <w:ind w:firstLine="709"/>
        <w:rPr>
          <w:sz w:val="24"/>
          <w:szCs w:val="24"/>
          <w:lang w:val="en-US"/>
        </w:rPr>
      </w:pPr>
      <w:r w:rsidRPr="00326760">
        <w:rPr>
          <w:sz w:val="24"/>
          <w:szCs w:val="24"/>
          <w:lang w:val="en-US"/>
        </w:rPr>
        <w:t>Adhesion</w:t>
      </w:r>
      <w:r w:rsidRPr="00326760">
        <w:rPr>
          <w:sz w:val="24"/>
          <w:szCs w:val="24"/>
          <w:lang w:val="en-US"/>
        </w:rPr>
        <w:br/>
        <w:t>A step of leukocyte extravasation in which leukocytes bind firmly to endothelial cells before leaving the vessel. This process is stronger than rolling and is mainly mediated by integrins on leukocytes interacting with adhesion molecules such as ICAM and VCAM on the endothelium.</w:t>
      </w:r>
    </w:p>
    <w:p w14:paraId="6AD713CB" w14:textId="77777777" w:rsidR="001333CF" w:rsidRPr="00326760" w:rsidRDefault="001333CF" w:rsidP="001333CF">
      <w:pPr>
        <w:ind w:firstLine="709"/>
        <w:rPr>
          <w:sz w:val="24"/>
          <w:szCs w:val="24"/>
          <w:lang w:val="en-US"/>
        </w:rPr>
      </w:pPr>
      <w:r w:rsidRPr="00326760">
        <w:rPr>
          <w:sz w:val="24"/>
          <w:szCs w:val="24"/>
          <w:lang w:val="en-US"/>
        </w:rPr>
        <w:lastRenderedPageBreak/>
        <w:t>Antibodies</w:t>
      </w:r>
      <w:r w:rsidRPr="00326760">
        <w:rPr>
          <w:sz w:val="24"/>
          <w:szCs w:val="24"/>
          <w:lang w:val="en-US"/>
        </w:rPr>
        <w:br/>
        <w:t>Preexisting plasma proteins that participate in inflammatory defense. They help neutralize pathogens and may also promote opsonization, making microbes easier for phagocytes to recognize and ingest.</w:t>
      </w:r>
    </w:p>
    <w:p w14:paraId="581F5100" w14:textId="77777777" w:rsidR="001333CF" w:rsidRPr="00326760" w:rsidRDefault="001333CF" w:rsidP="001333CF">
      <w:pPr>
        <w:ind w:firstLine="709"/>
        <w:rPr>
          <w:sz w:val="24"/>
          <w:szCs w:val="24"/>
          <w:lang w:val="en-US"/>
        </w:rPr>
      </w:pPr>
      <w:r w:rsidRPr="00326760">
        <w:rPr>
          <w:sz w:val="24"/>
          <w:szCs w:val="24"/>
          <w:lang w:val="en-US"/>
        </w:rPr>
        <w:t>Arachidonic acid metabolites</w:t>
      </w:r>
      <w:r w:rsidRPr="00326760">
        <w:rPr>
          <w:sz w:val="24"/>
          <w:szCs w:val="24"/>
          <w:lang w:val="en-US"/>
        </w:rPr>
        <w:br/>
        <w:t>A group of inflammatory mediators derived from arachidonic acid. These include prostaglandins and leukotrienes, which participate in vasodilation, increased vascular permeability, pain, chemotaxis, and leukocyte activation during acute inflammation.</w:t>
      </w:r>
    </w:p>
    <w:p w14:paraId="44734963" w14:textId="77777777" w:rsidR="001333CF" w:rsidRPr="00326760" w:rsidRDefault="001333CF" w:rsidP="001333CF">
      <w:pPr>
        <w:ind w:firstLine="709"/>
        <w:rPr>
          <w:sz w:val="24"/>
          <w:szCs w:val="24"/>
          <w:lang w:val="en-US"/>
        </w:rPr>
      </w:pPr>
      <w:r w:rsidRPr="00326760">
        <w:rPr>
          <w:sz w:val="24"/>
          <w:szCs w:val="24"/>
          <w:lang w:val="en-US"/>
        </w:rPr>
        <w:t>Basement membrane</w:t>
      </w:r>
      <w:r w:rsidRPr="00326760">
        <w:rPr>
          <w:sz w:val="24"/>
          <w:szCs w:val="24"/>
          <w:lang w:val="en-US"/>
        </w:rPr>
        <w:br/>
        <w:t>The thin extracellular layer underlying endothelial cells. During diapedesis, neutrophils release type IV collagenase to digest the basement membrane and pass from the vessel into the interstitial tissue.</w:t>
      </w:r>
    </w:p>
    <w:p w14:paraId="15D33362" w14:textId="77777777" w:rsidR="001333CF" w:rsidRPr="00326760" w:rsidRDefault="001333CF" w:rsidP="001333CF">
      <w:pPr>
        <w:ind w:firstLine="709"/>
        <w:rPr>
          <w:sz w:val="24"/>
          <w:szCs w:val="24"/>
          <w:lang w:val="en-US"/>
        </w:rPr>
      </w:pPr>
      <w:r w:rsidRPr="00326760">
        <w:rPr>
          <w:sz w:val="24"/>
          <w:szCs w:val="24"/>
          <w:lang w:val="en-US"/>
        </w:rPr>
        <w:t>Basophils</w:t>
      </w:r>
      <w:r w:rsidRPr="00326760">
        <w:rPr>
          <w:sz w:val="24"/>
          <w:szCs w:val="24"/>
          <w:lang w:val="en-US"/>
        </w:rPr>
        <w:br/>
        <w:t>Circulating granulocytes that contribute to inflammation by releasing vasoactive mediators, especially histamine. They participate in vasodilation and increased vascular permeability.</w:t>
      </w:r>
    </w:p>
    <w:p w14:paraId="6266F6F7" w14:textId="77777777" w:rsidR="001333CF" w:rsidRPr="00326760" w:rsidRDefault="001333CF" w:rsidP="001333CF">
      <w:pPr>
        <w:ind w:firstLine="709"/>
        <w:rPr>
          <w:sz w:val="24"/>
          <w:szCs w:val="24"/>
          <w:lang w:val="en-US"/>
        </w:rPr>
      </w:pPr>
      <w:r w:rsidRPr="00326760">
        <w:rPr>
          <w:sz w:val="24"/>
          <w:szCs w:val="24"/>
          <w:lang w:val="en-US"/>
        </w:rPr>
        <w:t>Bradykinin</w:t>
      </w:r>
      <w:r w:rsidRPr="00326760">
        <w:rPr>
          <w:sz w:val="24"/>
          <w:szCs w:val="24"/>
          <w:lang w:val="en-US"/>
        </w:rPr>
        <w:br/>
        <w:t>A plasma-derived inflammatory mediator that produces vasodilation, increases vascular permeability, causes bronchoconstriction, and stimulates pain. It is one of the major mediators responsible for vascular and sensory changes in acute inflammation.</w:t>
      </w:r>
    </w:p>
    <w:p w14:paraId="231D3CB2" w14:textId="77777777" w:rsidR="001333CF" w:rsidRPr="00326760" w:rsidRDefault="001333CF" w:rsidP="001333CF">
      <w:pPr>
        <w:ind w:firstLine="709"/>
        <w:rPr>
          <w:sz w:val="24"/>
          <w:szCs w:val="24"/>
          <w:lang w:val="en-US"/>
        </w:rPr>
      </w:pPr>
      <w:r w:rsidRPr="00326760">
        <w:rPr>
          <w:sz w:val="24"/>
          <w:szCs w:val="24"/>
          <w:lang w:val="en-US"/>
        </w:rPr>
        <w:t>C5a</w:t>
      </w:r>
      <w:r w:rsidRPr="00326760">
        <w:rPr>
          <w:sz w:val="24"/>
          <w:szCs w:val="24"/>
          <w:lang w:val="en-US"/>
        </w:rPr>
        <w:br/>
        <w:t>A complement fragment that acts as a powerful chemoattractant for leukocytes. It helps direct neutrophils and other inflammatory cells toward the site of tissue injury or infection.</w:t>
      </w:r>
    </w:p>
    <w:p w14:paraId="33AE3FC6" w14:textId="77777777" w:rsidR="001333CF" w:rsidRPr="00326760" w:rsidRDefault="001333CF" w:rsidP="001333CF">
      <w:pPr>
        <w:ind w:firstLine="709"/>
        <w:rPr>
          <w:sz w:val="24"/>
          <w:szCs w:val="24"/>
          <w:lang w:val="en-US"/>
        </w:rPr>
      </w:pPr>
      <w:r w:rsidRPr="00326760">
        <w:rPr>
          <w:sz w:val="24"/>
          <w:szCs w:val="24"/>
          <w:lang w:val="en-US"/>
        </w:rPr>
        <w:t>Calor</w:t>
      </w:r>
      <w:r w:rsidRPr="00326760">
        <w:rPr>
          <w:sz w:val="24"/>
          <w:szCs w:val="24"/>
          <w:lang w:val="en-US"/>
        </w:rPr>
        <w:br/>
        <w:t>The cardinal sign of heat in inflammation. It results mainly from vasodilation and increased local blood flow caused by inflammatory mediators such as histamine, bradykinin, prostaglandins, and nitric oxide.</w:t>
      </w:r>
    </w:p>
    <w:p w14:paraId="3ED150DE" w14:textId="77777777" w:rsidR="001333CF" w:rsidRPr="00326760" w:rsidRDefault="001333CF" w:rsidP="001333CF">
      <w:pPr>
        <w:ind w:firstLine="709"/>
        <w:rPr>
          <w:sz w:val="24"/>
          <w:szCs w:val="24"/>
          <w:lang w:val="en-US"/>
        </w:rPr>
      </w:pPr>
      <w:r w:rsidRPr="00326760">
        <w:rPr>
          <w:sz w:val="24"/>
          <w:szCs w:val="24"/>
          <w:lang w:val="en-US"/>
        </w:rPr>
        <w:t>CD18</w:t>
      </w:r>
      <w:r w:rsidRPr="00326760">
        <w:rPr>
          <w:sz w:val="24"/>
          <w:szCs w:val="24"/>
          <w:lang w:val="en-US"/>
        </w:rPr>
        <w:br/>
        <w:t xml:space="preserve">An integrin subunit that forms part of the </w:t>
      </w:r>
      <w:r w:rsidRPr="00326760">
        <w:rPr>
          <w:sz w:val="24"/>
          <w:szCs w:val="24"/>
        </w:rPr>
        <w:t>β</w:t>
      </w:r>
      <w:r w:rsidRPr="00326760">
        <w:rPr>
          <w:sz w:val="24"/>
          <w:szCs w:val="24"/>
          <w:lang w:val="en-US"/>
        </w:rPr>
        <w:t>2-integrin family on neutrophils. It is required for firm adhesion of leukocytes to endothelium. Deficiency of CD18 causes leukocyte adhesion deficiency type 1.</w:t>
      </w:r>
    </w:p>
    <w:p w14:paraId="7F18287D" w14:textId="77777777" w:rsidR="001333CF" w:rsidRPr="00326760" w:rsidRDefault="001333CF" w:rsidP="001333CF">
      <w:pPr>
        <w:ind w:firstLine="709"/>
        <w:rPr>
          <w:sz w:val="24"/>
          <w:szCs w:val="24"/>
          <w:lang w:val="en-US"/>
        </w:rPr>
      </w:pPr>
      <w:r w:rsidRPr="00326760">
        <w:rPr>
          <w:sz w:val="24"/>
          <w:szCs w:val="24"/>
          <w:lang w:val="en-US"/>
        </w:rPr>
        <w:t>CD31 / PECAM-1</w:t>
      </w:r>
      <w:r w:rsidRPr="00326760">
        <w:rPr>
          <w:sz w:val="24"/>
          <w:szCs w:val="24"/>
          <w:lang w:val="en-US"/>
        </w:rPr>
        <w:br/>
        <w:t>Platelet endothelial cell adhesion molecule-1, an adhesion molecule expressed on leukocytes, endothelial cells, and platelets. It is essential for diapedesis, allowing leukocytes to pass across the endothelial barrier.</w:t>
      </w:r>
    </w:p>
    <w:p w14:paraId="5CD64D6D" w14:textId="77777777" w:rsidR="001333CF" w:rsidRPr="00326760" w:rsidRDefault="001333CF" w:rsidP="001333CF">
      <w:pPr>
        <w:ind w:firstLine="709"/>
        <w:rPr>
          <w:sz w:val="24"/>
          <w:szCs w:val="24"/>
          <w:lang w:val="en-US"/>
        </w:rPr>
      </w:pPr>
      <w:r w:rsidRPr="00326760">
        <w:rPr>
          <w:sz w:val="24"/>
          <w:szCs w:val="24"/>
          <w:lang w:val="en-US"/>
        </w:rPr>
        <w:t>Cellular debris</w:t>
      </w:r>
      <w:r w:rsidRPr="00326760">
        <w:rPr>
          <w:sz w:val="24"/>
          <w:szCs w:val="24"/>
          <w:lang w:val="en-US"/>
        </w:rPr>
        <w:br/>
        <w:t>Fragments of injured or dead cells present at the site of inflammation. These materials are removed by phagocytes, especially macrophages, during the cleanup phase of acute inflammation.</w:t>
      </w:r>
    </w:p>
    <w:p w14:paraId="24653EEB" w14:textId="77777777" w:rsidR="001333CF" w:rsidRPr="00326760" w:rsidRDefault="001333CF" w:rsidP="001333CF">
      <w:pPr>
        <w:ind w:firstLine="709"/>
        <w:rPr>
          <w:sz w:val="24"/>
          <w:szCs w:val="24"/>
          <w:lang w:val="en-US"/>
        </w:rPr>
      </w:pPr>
      <w:r w:rsidRPr="00326760">
        <w:rPr>
          <w:sz w:val="24"/>
          <w:szCs w:val="24"/>
          <w:lang w:val="en-US"/>
        </w:rPr>
        <w:t>Cellular effects of inflammation</w:t>
      </w:r>
      <w:r w:rsidRPr="00326760">
        <w:rPr>
          <w:sz w:val="24"/>
          <w:szCs w:val="24"/>
          <w:lang w:val="en-US"/>
        </w:rPr>
        <w:br/>
        <w:t xml:space="preserve">The leukocyte-related events of acute inflammation, especially leukocyte extravasation, phagocytosis, intracellular killing, and movement through the </w:t>
      </w:r>
      <w:proofErr w:type="spellStart"/>
      <w:r w:rsidRPr="00326760">
        <w:rPr>
          <w:sz w:val="24"/>
          <w:szCs w:val="24"/>
          <w:lang w:val="en-US"/>
        </w:rPr>
        <w:t>interstitium</w:t>
      </w:r>
      <w:proofErr w:type="spellEnd"/>
      <w:r w:rsidRPr="00326760">
        <w:rPr>
          <w:sz w:val="24"/>
          <w:szCs w:val="24"/>
          <w:lang w:val="en-US"/>
        </w:rPr>
        <w:t xml:space="preserve"> toward the site of injury.</w:t>
      </w:r>
    </w:p>
    <w:p w14:paraId="5B2B7B8F" w14:textId="77777777" w:rsidR="001333CF" w:rsidRPr="00326760" w:rsidRDefault="001333CF" w:rsidP="001333CF">
      <w:pPr>
        <w:ind w:firstLine="709"/>
        <w:rPr>
          <w:sz w:val="24"/>
          <w:szCs w:val="24"/>
          <w:lang w:val="en-US"/>
        </w:rPr>
      </w:pPr>
      <w:r w:rsidRPr="00326760">
        <w:rPr>
          <w:sz w:val="24"/>
          <w:szCs w:val="24"/>
          <w:lang w:val="en-US"/>
        </w:rPr>
        <w:t>Chemokines</w:t>
      </w:r>
      <w:r w:rsidRPr="00326760">
        <w:rPr>
          <w:sz w:val="24"/>
          <w:szCs w:val="24"/>
          <w:lang w:val="en-US"/>
        </w:rPr>
        <w:br/>
        <w:t>A subgroup of cytokines that direct leukocyte migration. They are secreted by leukocytes and tissue cells and help recruit additional immune cells to the site of inflammation. IL-8 is one of the most important chemokines in acute inflammation.</w:t>
      </w:r>
    </w:p>
    <w:p w14:paraId="2E301403" w14:textId="77777777" w:rsidR="001333CF" w:rsidRPr="00326760" w:rsidRDefault="001333CF" w:rsidP="001333CF">
      <w:pPr>
        <w:ind w:firstLine="709"/>
        <w:rPr>
          <w:sz w:val="24"/>
          <w:szCs w:val="24"/>
          <w:lang w:val="en-US"/>
        </w:rPr>
      </w:pPr>
      <w:r w:rsidRPr="00326760">
        <w:rPr>
          <w:sz w:val="24"/>
          <w:szCs w:val="24"/>
          <w:lang w:val="en-US"/>
        </w:rPr>
        <w:t>Chemotaxis</w:t>
      </w:r>
      <w:r w:rsidRPr="00326760">
        <w:rPr>
          <w:sz w:val="24"/>
          <w:szCs w:val="24"/>
          <w:lang w:val="en-US"/>
        </w:rPr>
        <w:br/>
        <w:t xml:space="preserve">Directed movement of leukocytes through tissues along a chemical gradient toward the site of infection or injury. It occurs after leukocytes have left the vessel and is mediated by </w:t>
      </w:r>
      <w:proofErr w:type="spellStart"/>
      <w:r w:rsidRPr="00326760">
        <w:rPr>
          <w:sz w:val="24"/>
          <w:szCs w:val="24"/>
          <w:lang w:val="en-US"/>
        </w:rPr>
        <w:t>chemoattractants</w:t>
      </w:r>
      <w:proofErr w:type="spellEnd"/>
      <w:r w:rsidRPr="00326760">
        <w:rPr>
          <w:sz w:val="24"/>
          <w:szCs w:val="24"/>
          <w:lang w:val="en-US"/>
        </w:rPr>
        <w:t xml:space="preserve"> such as LTB4, PAF, IL-8, C5a, kallikrein, and bacterial products.</w:t>
      </w:r>
    </w:p>
    <w:p w14:paraId="057C829F" w14:textId="77777777" w:rsidR="001333CF" w:rsidRPr="00326760" w:rsidRDefault="001333CF" w:rsidP="001333CF">
      <w:pPr>
        <w:ind w:firstLine="709"/>
        <w:rPr>
          <w:sz w:val="24"/>
          <w:szCs w:val="24"/>
          <w:lang w:val="en-US"/>
        </w:rPr>
      </w:pPr>
      <w:proofErr w:type="spellStart"/>
      <w:r w:rsidRPr="00326760">
        <w:rPr>
          <w:sz w:val="24"/>
          <w:szCs w:val="24"/>
          <w:lang w:val="en-US"/>
        </w:rPr>
        <w:t>Chemoattractants</w:t>
      </w:r>
      <w:proofErr w:type="spellEnd"/>
      <w:r w:rsidRPr="00326760">
        <w:rPr>
          <w:sz w:val="24"/>
          <w:szCs w:val="24"/>
          <w:lang w:val="en-US"/>
        </w:rPr>
        <w:br/>
        <w:t>Substances that attract leukocytes to the site of inflammation. Major examples include leukotriene B4, platelet-activating factor, chemokines such as IL-8, complement fragment C5a, kallikrein, and bacterial N-formyl peptides.</w:t>
      </w:r>
    </w:p>
    <w:p w14:paraId="14ABC4D6" w14:textId="77777777" w:rsidR="001333CF" w:rsidRPr="00326760" w:rsidRDefault="001333CF" w:rsidP="001333CF">
      <w:pPr>
        <w:ind w:firstLine="709"/>
        <w:rPr>
          <w:sz w:val="24"/>
          <w:szCs w:val="24"/>
          <w:lang w:val="en-US"/>
        </w:rPr>
      </w:pPr>
      <w:r w:rsidRPr="00326760">
        <w:rPr>
          <w:sz w:val="24"/>
          <w:szCs w:val="24"/>
          <w:lang w:val="en-US"/>
        </w:rPr>
        <w:t>Chronic inflammation</w:t>
      </w:r>
      <w:r w:rsidRPr="00326760">
        <w:rPr>
          <w:sz w:val="24"/>
          <w:szCs w:val="24"/>
          <w:lang w:val="en-US"/>
        </w:rPr>
        <w:br/>
        <w:t>A prolonged inflammatory response that develops when the causative factor persists or acute inflammation fails to resolve. It may last months to years and primarily involves the adaptive immune system, macrophages, antigen presentation, and T-helper cell activation.</w:t>
      </w:r>
    </w:p>
    <w:p w14:paraId="1CAB0CA0" w14:textId="77777777" w:rsidR="001333CF" w:rsidRPr="00326760" w:rsidRDefault="001333CF" w:rsidP="001333CF">
      <w:pPr>
        <w:ind w:firstLine="709"/>
        <w:rPr>
          <w:sz w:val="24"/>
          <w:szCs w:val="24"/>
          <w:lang w:val="en-US"/>
        </w:rPr>
      </w:pPr>
      <w:r w:rsidRPr="00326760">
        <w:rPr>
          <w:sz w:val="24"/>
          <w:szCs w:val="24"/>
          <w:lang w:val="en-US"/>
        </w:rPr>
        <w:lastRenderedPageBreak/>
        <w:t>Complement</w:t>
      </w:r>
      <w:r w:rsidRPr="00326760">
        <w:rPr>
          <w:sz w:val="24"/>
          <w:szCs w:val="24"/>
          <w:lang w:val="en-US"/>
        </w:rPr>
        <w:br/>
        <w:t>A plasma protein system involved in innate immunity and inflammation. Complement fragments enhance microbial killing, opsonization, and leukocyte recruitment. C5a is chemotactic, and C3b acts as an opsonin.</w:t>
      </w:r>
    </w:p>
    <w:p w14:paraId="69102985" w14:textId="77777777" w:rsidR="001333CF" w:rsidRPr="00326760" w:rsidRDefault="001333CF" w:rsidP="001333CF">
      <w:pPr>
        <w:ind w:firstLine="709"/>
        <w:rPr>
          <w:sz w:val="24"/>
          <w:szCs w:val="24"/>
          <w:lang w:val="en-US"/>
        </w:rPr>
      </w:pPr>
      <w:r w:rsidRPr="00326760">
        <w:rPr>
          <w:sz w:val="24"/>
          <w:szCs w:val="24"/>
          <w:lang w:val="en-US"/>
        </w:rPr>
        <w:t>Cytokines</w:t>
      </w:r>
      <w:r w:rsidRPr="00326760">
        <w:rPr>
          <w:sz w:val="24"/>
          <w:szCs w:val="24"/>
          <w:lang w:val="en-US"/>
        </w:rPr>
        <w:br/>
        <w:t>Small signaling proteins released by immune and tissue cells that regulate inflammation. They influence leukocyte recruitment, endothelial activation, mediator production, and the eventual outcome of inflammation. Examples include IL-1, IL-6, IL-8, IL-10, IL-12, TNF-</w:t>
      </w:r>
      <w:r w:rsidRPr="00326760">
        <w:rPr>
          <w:sz w:val="24"/>
          <w:szCs w:val="24"/>
        </w:rPr>
        <w:t>α</w:t>
      </w:r>
      <w:r w:rsidRPr="00326760">
        <w:rPr>
          <w:sz w:val="24"/>
          <w:szCs w:val="24"/>
          <w:lang w:val="en-US"/>
        </w:rPr>
        <w:t>, and TGF-</w:t>
      </w:r>
      <w:r w:rsidRPr="00326760">
        <w:rPr>
          <w:sz w:val="24"/>
          <w:szCs w:val="24"/>
        </w:rPr>
        <w:t>β</w:t>
      </w:r>
      <w:r w:rsidRPr="00326760">
        <w:rPr>
          <w:sz w:val="24"/>
          <w:szCs w:val="24"/>
          <w:lang w:val="en-US"/>
        </w:rPr>
        <w:t>.</w:t>
      </w:r>
    </w:p>
    <w:p w14:paraId="2C15B387" w14:textId="77777777" w:rsidR="001333CF" w:rsidRPr="00326760" w:rsidRDefault="001333CF" w:rsidP="001333CF">
      <w:pPr>
        <w:ind w:firstLine="709"/>
        <w:rPr>
          <w:sz w:val="24"/>
          <w:szCs w:val="24"/>
          <w:lang w:val="en-US"/>
        </w:rPr>
      </w:pPr>
      <w:r w:rsidRPr="00326760">
        <w:rPr>
          <w:sz w:val="24"/>
          <w:szCs w:val="24"/>
          <w:lang w:val="en-US"/>
        </w:rPr>
        <w:t>Diapedesis</w:t>
      </w:r>
      <w:r w:rsidRPr="00326760">
        <w:rPr>
          <w:sz w:val="24"/>
          <w:szCs w:val="24"/>
          <w:lang w:val="en-US"/>
        </w:rPr>
        <w:br/>
        <w:t>The transmigration of leukocytes across the endothelial barrier, usually between endothelial cells, after firm adhesion. It requires PECAM-1 and is followed by penetration of the basement membrane.</w:t>
      </w:r>
    </w:p>
    <w:p w14:paraId="5794FE36" w14:textId="77777777" w:rsidR="001333CF" w:rsidRPr="00326760" w:rsidRDefault="001333CF" w:rsidP="001333CF">
      <w:pPr>
        <w:ind w:firstLine="709"/>
        <w:rPr>
          <w:sz w:val="24"/>
          <w:szCs w:val="24"/>
          <w:lang w:val="en-US"/>
        </w:rPr>
      </w:pPr>
      <w:r w:rsidRPr="00326760">
        <w:rPr>
          <w:sz w:val="24"/>
          <w:szCs w:val="24"/>
          <w:lang w:val="en-US"/>
        </w:rPr>
        <w:t>Edema</w:t>
      </w:r>
      <w:r w:rsidRPr="00326760">
        <w:rPr>
          <w:sz w:val="24"/>
          <w:szCs w:val="24"/>
          <w:lang w:val="en-US"/>
        </w:rPr>
        <w:br/>
        <w:t>Accumulation of fluid in the interstitial tissue. In acute inflammation it results from leakage of plasma proteins and fluid through permeable postcapillary venules, increasing interstitial oncotic pressure and tissue swelling.</w:t>
      </w:r>
    </w:p>
    <w:p w14:paraId="09E931FD" w14:textId="77777777" w:rsidR="001333CF" w:rsidRPr="00326760" w:rsidRDefault="001333CF" w:rsidP="001333CF">
      <w:pPr>
        <w:ind w:firstLine="709"/>
        <w:rPr>
          <w:sz w:val="24"/>
          <w:szCs w:val="24"/>
          <w:lang w:val="en-US"/>
        </w:rPr>
      </w:pPr>
      <w:r w:rsidRPr="00326760">
        <w:rPr>
          <w:sz w:val="24"/>
          <w:szCs w:val="24"/>
          <w:lang w:val="en-US"/>
        </w:rPr>
        <w:t>Endothelial cells</w:t>
      </w:r>
      <w:r w:rsidRPr="00326760">
        <w:rPr>
          <w:sz w:val="24"/>
          <w:szCs w:val="24"/>
          <w:lang w:val="en-US"/>
        </w:rPr>
        <w:br/>
      </w:r>
      <w:proofErr w:type="spellStart"/>
      <w:r w:rsidRPr="00326760">
        <w:rPr>
          <w:sz w:val="24"/>
          <w:szCs w:val="24"/>
          <w:lang w:val="en-US"/>
        </w:rPr>
        <w:t>Cells</w:t>
      </w:r>
      <w:proofErr w:type="spellEnd"/>
      <w:r w:rsidRPr="00326760">
        <w:rPr>
          <w:sz w:val="24"/>
          <w:szCs w:val="24"/>
          <w:lang w:val="en-US"/>
        </w:rPr>
        <w:t xml:space="preserve"> lining blood vessels. In inflammation they respond to mediators by retracting, expressing adhesion molecules, and allowing plasma leakage and leukocyte passage. Severe endothelial injury can lead to necrosis and prolonged vascular leakage.</w:t>
      </w:r>
    </w:p>
    <w:p w14:paraId="522F7E9E" w14:textId="77777777" w:rsidR="001333CF" w:rsidRPr="00326760" w:rsidRDefault="001333CF" w:rsidP="001333CF">
      <w:pPr>
        <w:ind w:firstLine="709"/>
        <w:rPr>
          <w:sz w:val="24"/>
          <w:szCs w:val="24"/>
          <w:lang w:val="en-US"/>
        </w:rPr>
      </w:pPr>
      <w:r w:rsidRPr="00326760">
        <w:rPr>
          <w:sz w:val="24"/>
          <w:szCs w:val="24"/>
          <w:lang w:val="en-US"/>
        </w:rPr>
        <w:t>Endothelial injury</w:t>
      </w:r>
      <w:r w:rsidRPr="00326760">
        <w:rPr>
          <w:sz w:val="24"/>
          <w:szCs w:val="24"/>
          <w:lang w:val="en-US"/>
        </w:rPr>
        <w:br/>
        <w:t>Damage to endothelial cells that leads to necrosis and detachment. Unlike brief mediator-induced leakage, endothelial injury causes more persistent vascular permeability until the damaged vessel is repaired or thrombosed.</w:t>
      </w:r>
    </w:p>
    <w:p w14:paraId="031946B9" w14:textId="77777777" w:rsidR="001333CF" w:rsidRPr="00326760" w:rsidRDefault="001333CF" w:rsidP="001333CF">
      <w:pPr>
        <w:ind w:firstLine="709"/>
        <w:rPr>
          <w:sz w:val="24"/>
          <w:szCs w:val="24"/>
          <w:lang w:val="en-US"/>
        </w:rPr>
      </w:pPr>
      <w:r w:rsidRPr="00326760">
        <w:rPr>
          <w:sz w:val="24"/>
          <w:szCs w:val="24"/>
          <w:lang w:val="en-US"/>
        </w:rPr>
        <w:t>Endothelial retraction</w:t>
      </w:r>
      <w:r w:rsidRPr="00326760">
        <w:rPr>
          <w:sz w:val="24"/>
          <w:szCs w:val="24"/>
          <w:lang w:val="en-US"/>
        </w:rPr>
        <w:br/>
        <w:t xml:space="preserve">A rapid, reversible separation of endothelial cells induced by mediators such as histamine, serotonin, bradykinin, and leukotrienes. This opens </w:t>
      </w:r>
      <w:proofErr w:type="spellStart"/>
      <w:r w:rsidRPr="00326760">
        <w:rPr>
          <w:sz w:val="24"/>
          <w:szCs w:val="24"/>
          <w:lang w:val="en-US"/>
        </w:rPr>
        <w:t>interendothelial</w:t>
      </w:r>
      <w:proofErr w:type="spellEnd"/>
      <w:r w:rsidRPr="00326760">
        <w:rPr>
          <w:sz w:val="24"/>
          <w:szCs w:val="24"/>
          <w:lang w:val="en-US"/>
        </w:rPr>
        <w:t xml:space="preserve"> spaces and allows short-lasting paracellular leakage of plasma.</w:t>
      </w:r>
    </w:p>
    <w:p w14:paraId="7BBADA14" w14:textId="77777777" w:rsidR="001333CF" w:rsidRPr="00326760" w:rsidRDefault="001333CF" w:rsidP="001333CF">
      <w:pPr>
        <w:ind w:firstLine="709"/>
        <w:rPr>
          <w:sz w:val="24"/>
          <w:szCs w:val="24"/>
          <w:lang w:val="en-US"/>
        </w:rPr>
      </w:pPr>
      <w:r w:rsidRPr="00326760">
        <w:rPr>
          <w:sz w:val="24"/>
          <w:szCs w:val="24"/>
          <w:lang w:val="en-US"/>
        </w:rPr>
        <w:t>Eosinophils</w:t>
      </w:r>
      <w:r w:rsidRPr="00326760">
        <w:rPr>
          <w:sz w:val="24"/>
          <w:szCs w:val="24"/>
          <w:lang w:val="en-US"/>
        </w:rPr>
        <w:br/>
        <w:t>Granulocytic leukocytes that may participate in acute inflammation. They are part of the cellular inflammatory response, especially in certain immune and parasitic settings.</w:t>
      </w:r>
    </w:p>
    <w:p w14:paraId="4A4D3E48" w14:textId="77777777" w:rsidR="001333CF" w:rsidRPr="00326760" w:rsidRDefault="001333CF" w:rsidP="001333CF">
      <w:pPr>
        <w:ind w:firstLine="709"/>
        <w:rPr>
          <w:sz w:val="24"/>
          <w:szCs w:val="24"/>
          <w:lang w:val="en-US"/>
        </w:rPr>
      </w:pPr>
      <w:r w:rsidRPr="00326760">
        <w:rPr>
          <w:sz w:val="24"/>
          <w:szCs w:val="24"/>
          <w:lang w:val="en-US"/>
        </w:rPr>
        <w:t>E-selectin</w:t>
      </w:r>
      <w:r w:rsidRPr="00326760">
        <w:rPr>
          <w:sz w:val="24"/>
          <w:szCs w:val="24"/>
          <w:lang w:val="en-US"/>
        </w:rPr>
        <w:br/>
        <w:t>An adhesion molecule expressed on activated endothelial cells. It is induced by inflammatory cytokines such as TNF and IL-1 and helps mediate leukocyte rolling.</w:t>
      </w:r>
    </w:p>
    <w:p w14:paraId="105B3B3B" w14:textId="77777777" w:rsidR="001333CF" w:rsidRPr="00326760" w:rsidRDefault="001333CF" w:rsidP="001333CF">
      <w:pPr>
        <w:ind w:firstLine="709"/>
        <w:rPr>
          <w:sz w:val="24"/>
          <w:szCs w:val="24"/>
          <w:lang w:val="en-US"/>
        </w:rPr>
      </w:pPr>
      <w:r w:rsidRPr="00326760">
        <w:rPr>
          <w:sz w:val="24"/>
          <w:szCs w:val="24"/>
          <w:lang w:val="en-US"/>
        </w:rPr>
        <w:t>Exudate</w:t>
      </w:r>
      <w:r w:rsidRPr="00326760">
        <w:rPr>
          <w:sz w:val="24"/>
          <w:szCs w:val="24"/>
          <w:lang w:val="en-US"/>
        </w:rPr>
        <w:br/>
        <w:t>Protein-rich inflammatory fluid that leaks from blood vessels into interstitial tissue as a result of increased vascular permeability. Exudate contributes to swelling and serves as a medium for immune proteins and leukocytes.</w:t>
      </w:r>
    </w:p>
    <w:p w14:paraId="16FC0F91" w14:textId="77777777" w:rsidR="001333CF" w:rsidRPr="00326760" w:rsidRDefault="001333CF" w:rsidP="001333CF">
      <w:pPr>
        <w:ind w:firstLine="709"/>
        <w:rPr>
          <w:sz w:val="24"/>
          <w:szCs w:val="24"/>
          <w:lang w:val="en-US"/>
        </w:rPr>
      </w:pPr>
      <w:r w:rsidRPr="00326760">
        <w:rPr>
          <w:sz w:val="24"/>
          <w:szCs w:val="24"/>
          <w:lang w:val="en-US"/>
        </w:rPr>
        <w:t>Fc receptor</w:t>
      </w:r>
      <w:r w:rsidRPr="00326760">
        <w:rPr>
          <w:sz w:val="24"/>
          <w:szCs w:val="24"/>
          <w:lang w:val="en-US"/>
        </w:rPr>
        <w:br/>
        <w:t>A phagocyte receptor that binds the Fc portion of IgG. It enhances recognition and ingestion of opsonized microbes or particles during phagocytosis.</w:t>
      </w:r>
    </w:p>
    <w:p w14:paraId="5EEDEBF1" w14:textId="77777777" w:rsidR="001333CF" w:rsidRPr="00326760" w:rsidRDefault="001333CF" w:rsidP="001333CF">
      <w:pPr>
        <w:ind w:firstLine="709"/>
        <w:rPr>
          <w:sz w:val="24"/>
          <w:szCs w:val="24"/>
          <w:lang w:val="en-US"/>
        </w:rPr>
      </w:pPr>
      <w:r w:rsidRPr="00326760">
        <w:rPr>
          <w:sz w:val="24"/>
          <w:szCs w:val="24"/>
          <w:lang w:val="en-US"/>
        </w:rPr>
        <w:t>FGF-2</w:t>
      </w:r>
      <w:r w:rsidRPr="00326760">
        <w:rPr>
          <w:sz w:val="24"/>
          <w:szCs w:val="24"/>
          <w:lang w:val="en-US"/>
        </w:rPr>
        <w:br/>
        <w:t>Fibroblast growth factor-2, a mediator associated with healing by scarring. It promotes fibroblast activity and tissue repair when regeneration is incomplete.</w:t>
      </w:r>
    </w:p>
    <w:p w14:paraId="68815437" w14:textId="77777777" w:rsidR="001333CF" w:rsidRPr="00326760" w:rsidRDefault="001333CF" w:rsidP="001333CF">
      <w:pPr>
        <w:ind w:firstLine="709"/>
        <w:rPr>
          <w:sz w:val="24"/>
          <w:szCs w:val="24"/>
          <w:lang w:val="en-US"/>
        </w:rPr>
      </w:pPr>
      <w:r w:rsidRPr="00326760">
        <w:rPr>
          <w:sz w:val="24"/>
          <w:szCs w:val="24"/>
          <w:lang w:val="en-US"/>
        </w:rPr>
        <w:t>Fibrinogen</w:t>
      </w:r>
      <w:r w:rsidRPr="00326760">
        <w:rPr>
          <w:sz w:val="24"/>
          <w:szCs w:val="24"/>
          <w:lang w:val="en-US"/>
        </w:rPr>
        <w:br/>
        <w:t>An acute-phase plasma protein produced in increased amounts by the liver during inflammation. Elevated fibrinogen promotes rouleaux formation, which helps push leukocytes toward the endothelial surface during margination.</w:t>
      </w:r>
    </w:p>
    <w:p w14:paraId="4488AFC0" w14:textId="77777777" w:rsidR="001333CF" w:rsidRPr="00326760" w:rsidRDefault="001333CF" w:rsidP="001333CF">
      <w:pPr>
        <w:ind w:firstLine="709"/>
        <w:rPr>
          <w:sz w:val="24"/>
          <w:szCs w:val="24"/>
          <w:lang w:val="en-US"/>
        </w:rPr>
      </w:pPr>
      <w:r w:rsidRPr="00326760">
        <w:rPr>
          <w:sz w:val="24"/>
          <w:szCs w:val="24"/>
          <w:lang w:val="en-US"/>
        </w:rPr>
        <w:t>Firm adhesion</w:t>
      </w:r>
      <w:r w:rsidRPr="00326760">
        <w:rPr>
          <w:sz w:val="24"/>
          <w:szCs w:val="24"/>
          <w:lang w:val="en-US"/>
        </w:rPr>
        <w:br/>
        <w:t>The stage of leukocyte extravasation in which rolling leukocytes become tightly attached to endothelial cells. It is mediated by integrins on leukocytes and ICAM/VCAM on endothelium.</w:t>
      </w:r>
    </w:p>
    <w:p w14:paraId="4ACB368F" w14:textId="77777777" w:rsidR="001333CF" w:rsidRPr="00326760" w:rsidRDefault="001333CF" w:rsidP="001333CF">
      <w:pPr>
        <w:ind w:firstLine="709"/>
        <w:rPr>
          <w:sz w:val="24"/>
          <w:szCs w:val="24"/>
          <w:lang w:val="en-US"/>
        </w:rPr>
      </w:pPr>
      <w:r w:rsidRPr="00326760">
        <w:rPr>
          <w:sz w:val="24"/>
          <w:szCs w:val="24"/>
          <w:lang w:val="en-US"/>
        </w:rPr>
        <w:t>Foreign bodies</w:t>
      </w:r>
      <w:r w:rsidRPr="00326760">
        <w:rPr>
          <w:sz w:val="24"/>
          <w:szCs w:val="24"/>
          <w:lang w:val="en-US"/>
        </w:rPr>
        <w:br/>
      </w:r>
      <w:proofErr w:type="gramStart"/>
      <w:r w:rsidRPr="00326760">
        <w:rPr>
          <w:sz w:val="24"/>
          <w:szCs w:val="24"/>
          <w:lang w:val="en-US"/>
        </w:rPr>
        <w:t>Non-</w:t>
      </w:r>
      <w:proofErr w:type="spellStart"/>
      <w:r w:rsidRPr="00326760">
        <w:rPr>
          <w:sz w:val="24"/>
          <w:szCs w:val="24"/>
          <w:lang w:val="en-US"/>
        </w:rPr>
        <w:t>self</w:t>
      </w:r>
      <w:proofErr w:type="gramEnd"/>
      <w:r w:rsidRPr="00326760">
        <w:rPr>
          <w:sz w:val="24"/>
          <w:szCs w:val="24"/>
          <w:lang w:val="en-US"/>
        </w:rPr>
        <w:t xml:space="preserve"> materials</w:t>
      </w:r>
      <w:proofErr w:type="spellEnd"/>
      <w:r w:rsidRPr="00326760">
        <w:rPr>
          <w:sz w:val="24"/>
          <w:szCs w:val="24"/>
          <w:lang w:val="en-US"/>
        </w:rPr>
        <w:t xml:space="preserve"> that can trigger acute inflammation. They act as pathogenic stimuli and may sustain inflammation if they cannot be removed effectively.</w:t>
      </w:r>
    </w:p>
    <w:p w14:paraId="70F8F5AC" w14:textId="77777777" w:rsidR="001333CF" w:rsidRPr="00326760" w:rsidRDefault="001333CF" w:rsidP="001333CF">
      <w:pPr>
        <w:ind w:firstLine="709"/>
        <w:rPr>
          <w:sz w:val="24"/>
          <w:szCs w:val="24"/>
          <w:lang w:val="en-US"/>
        </w:rPr>
      </w:pPr>
      <w:proofErr w:type="spellStart"/>
      <w:r w:rsidRPr="00326760">
        <w:rPr>
          <w:sz w:val="24"/>
          <w:szCs w:val="24"/>
          <w:lang w:val="en-US"/>
        </w:rPr>
        <w:lastRenderedPageBreak/>
        <w:t>Functio</w:t>
      </w:r>
      <w:proofErr w:type="spellEnd"/>
      <w:r w:rsidRPr="00326760">
        <w:rPr>
          <w:sz w:val="24"/>
          <w:szCs w:val="24"/>
          <w:lang w:val="en-US"/>
        </w:rPr>
        <w:t xml:space="preserve"> </w:t>
      </w:r>
      <w:proofErr w:type="spellStart"/>
      <w:r w:rsidRPr="00326760">
        <w:rPr>
          <w:sz w:val="24"/>
          <w:szCs w:val="24"/>
          <w:lang w:val="en-US"/>
        </w:rPr>
        <w:t>laesa</w:t>
      </w:r>
      <w:proofErr w:type="spellEnd"/>
      <w:r w:rsidRPr="00326760">
        <w:rPr>
          <w:sz w:val="24"/>
          <w:szCs w:val="24"/>
          <w:lang w:val="en-US"/>
        </w:rPr>
        <w:br/>
        <w:t>Loss of function, the fifth cardinal sign of inflammation. It reflects the combined effects of pain, swelling, tissue damage, and altered local mechanics.</w:t>
      </w:r>
    </w:p>
    <w:p w14:paraId="19F5ACA4" w14:textId="77777777" w:rsidR="001333CF" w:rsidRPr="00326760" w:rsidRDefault="001333CF" w:rsidP="001333CF">
      <w:pPr>
        <w:ind w:firstLine="709"/>
        <w:rPr>
          <w:sz w:val="24"/>
          <w:szCs w:val="24"/>
          <w:lang w:val="en-US"/>
        </w:rPr>
      </w:pPr>
      <w:r w:rsidRPr="00326760">
        <w:rPr>
          <w:sz w:val="24"/>
          <w:szCs w:val="24"/>
          <w:lang w:val="en-US"/>
        </w:rPr>
        <w:t>Hageman factor (Factor XII)</w:t>
      </w:r>
      <w:r w:rsidRPr="00326760">
        <w:rPr>
          <w:sz w:val="24"/>
          <w:szCs w:val="24"/>
          <w:lang w:val="en-US"/>
        </w:rPr>
        <w:br/>
        <w:t>A plasma protein involved in inflammatory reactions. It participates in pathways that generate mediators such as bradykinin and contributes to vascular and inflammatory responses.</w:t>
      </w:r>
    </w:p>
    <w:p w14:paraId="00ECCB73" w14:textId="77777777" w:rsidR="001333CF" w:rsidRPr="00326760" w:rsidRDefault="001333CF" w:rsidP="001333CF">
      <w:pPr>
        <w:ind w:firstLine="709"/>
        <w:rPr>
          <w:sz w:val="24"/>
          <w:szCs w:val="24"/>
          <w:lang w:val="en-US"/>
        </w:rPr>
      </w:pPr>
      <w:r w:rsidRPr="00326760">
        <w:rPr>
          <w:sz w:val="24"/>
          <w:szCs w:val="24"/>
          <w:lang w:val="en-US"/>
        </w:rPr>
        <w:t>Histamine</w:t>
      </w:r>
      <w:r w:rsidRPr="00326760">
        <w:rPr>
          <w:sz w:val="24"/>
          <w:szCs w:val="24"/>
          <w:lang w:val="en-US"/>
        </w:rPr>
        <w:br/>
        <w:t>A major vasoactive amine released from mast cells, basophils, and platelets. It causes arteriolar vasodilation and increased vascular permeability through endothelial retraction. It contributes to redness, heat, swelling, and pain.</w:t>
      </w:r>
    </w:p>
    <w:p w14:paraId="1745B347" w14:textId="77777777" w:rsidR="001333CF" w:rsidRPr="00326760" w:rsidRDefault="001333CF" w:rsidP="001333CF">
      <w:pPr>
        <w:ind w:firstLine="709"/>
        <w:rPr>
          <w:sz w:val="24"/>
          <w:szCs w:val="24"/>
          <w:lang w:val="en-US"/>
        </w:rPr>
      </w:pPr>
      <w:r w:rsidRPr="00326760">
        <w:rPr>
          <w:sz w:val="24"/>
          <w:szCs w:val="24"/>
          <w:lang w:val="en-US"/>
        </w:rPr>
        <w:t>ICAM (Intercellular adhesion molecule, CD54)</w:t>
      </w:r>
      <w:r w:rsidRPr="00326760">
        <w:rPr>
          <w:sz w:val="24"/>
          <w:szCs w:val="24"/>
          <w:lang w:val="en-US"/>
        </w:rPr>
        <w:br/>
        <w:t xml:space="preserve">An adhesion molecule on endothelial cells that binds </w:t>
      </w:r>
      <w:r w:rsidRPr="00326760">
        <w:rPr>
          <w:sz w:val="24"/>
          <w:szCs w:val="24"/>
        </w:rPr>
        <w:t>β</w:t>
      </w:r>
      <w:r w:rsidRPr="00326760">
        <w:rPr>
          <w:sz w:val="24"/>
          <w:szCs w:val="24"/>
          <w:lang w:val="en-US"/>
        </w:rPr>
        <w:t>2-integrins on neutrophils. Its expression is upregulated by TNF and IL-1 and it is essential for firm leukocyte adhesion.</w:t>
      </w:r>
    </w:p>
    <w:p w14:paraId="67FB5C9F" w14:textId="77777777" w:rsidR="001333CF" w:rsidRPr="00326760" w:rsidRDefault="001333CF" w:rsidP="001333CF">
      <w:pPr>
        <w:ind w:firstLine="709"/>
        <w:rPr>
          <w:sz w:val="24"/>
          <w:szCs w:val="24"/>
          <w:lang w:val="en-US"/>
        </w:rPr>
      </w:pPr>
      <w:r w:rsidRPr="00326760">
        <w:rPr>
          <w:sz w:val="24"/>
          <w:szCs w:val="24"/>
          <w:lang w:val="en-US"/>
        </w:rPr>
        <w:t>IL-1</w:t>
      </w:r>
      <w:r w:rsidRPr="00326760">
        <w:rPr>
          <w:sz w:val="24"/>
          <w:szCs w:val="24"/>
          <w:lang w:val="en-US"/>
        </w:rPr>
        <w:br/>
        <w:t>A proinflammatory cytokine that activates endothelium and promotes leukocyte recruitment. It also stimulates E-selectin, ICAM, and VCAM expression and is important in both acute and chronic inflammation.</w:t>
      </w:r>
    </w:p>
    <w:p w14:paraId="311D1D16" w14:textId="77777777" w:rsidR="001333CF" w:rsidRPr="00326760" w:rsidRDefault="001333CF" w:rsidP="001333CF">
      <w:pPr>
        <w:ind w:firstLine="709"/>
        <w:rPr>
          <w:sz w:val="24"/>
          <w:szCs w:val="24"/>
          <w:lang w:val="en-US"/>
        </w:rPr>
      </w:pPr>
      <w:r w:rsidRPr="00326760">
        <w:rPr>
          <w:sz w:val="24"/>
          <w:szCs w:val="24"/>
          <w:lang w:val="en-US"/>
        </w:rPr>
        <w:t>IL-1</w:t>
      </w:r>
      <w:r w:rsidRPr="00326760">
        <w:rPr>
          <w:sz w:val="24"/>
          <w:szCs w:val="24"/>
        </w:rPr>
        <w:t>β</w:t>
      </w:r>
      <w:r w:rsidRPr="00326760">
        <w:rPr>
          <w:sz w:val="24"/>
          <w:szCs w:val="24"/>
          <w:lang w:val="en-US"/>
        </w:rPr>
        <w:br/>
        <w:t>An active proinflammatory cytokine produced after inflammasome activation. It promotes inflammation and contributes to abscess formation and other strong inflammatory responses.</w:t>
      </w:r>
    </w:p>
    <w:p w14:paraId="44F1A491" w14:textId="77777777" w:rsidR="001333CF" w:rsidRPr="00326760" w:rsidRDefault="001333CF" w:rsidP="001333CF">
      <w:pPr>
        <w:ind w:firstLine="709"/>
        <w:rPr>
          <w:sz w:val="24"/>
          <w:szCs w:val="24"/>
          <w:lang w:val="en-US"/>
        </w:rPr>
      </w:pPr>
      <w:r w:rsidRPr="00326760">
        <w:rPr>
          <w:sz w:val="24"/>
          <w:szCs w:val="24"/>
          <w:lang w:val="en-US"/>
        </w:rPr>
        <w:t>IL-6</w:t>
      </w:r>
      <w:r w:rsidRPr="00326760">
        <w:rPr>
          <w:sz w:val="24"/>
          <w:szCs w:val="24"/>
          <w:lang w:val="en-US"/>
        </w:rPr>
        <w:br/>
        <w:t>A cytokine associated with chronic inflammatory responses and systemic inflammatory effects.</w:t>
      </w:r>
    </w:p>
    <w:p w14:paraId="054324C6" w14:textId="77777777" w:rsidR="001333CF" w:rsidRPr="00326760" w:rsidRDefault="001333CF" w:rsidP="001333CF">
      <w:pPr>
        <w:ind w:firstLine="709"/>
        <w:rPr>
          <w:sz w:val="24"/>
          <w:szCs w:val="24"/>
          <w:lang w:val="en-US"/>
        </w:rPr>
      </w:pPr>
      <w:r w:rsidRPr="00326760">
        <w:rPr>
          <w:sz w:val="24"/>
          <w:szCs w:val="24"/>
          <w:lang w:val="en-US"/>
        </w:rPr>
        <w:t>IL-8</w:t>
      </w:r>
      <w:r w:rsidRPr="00326760">
        <w:rPr>
          <w:sz w:val="24"/>
          <w:szCs w:val="24"/>
          <w:lang w:val="en-US"/>
        </w:rPr>
        <w:br/>
        <w:t>A chemokine that strongly attracts neutrophils and promotes their migration to sites of inflammation. It is also associated with persistent acute inflammation.</w:t>
      </w:r>
    </w:p>
    <w:p w14:paraId="7BE66817" w14:textId="77777777" w:rsidR="001333CF" w:rsidRPr="00326760" w:rsidRDefault="001333CF" w:rsidP="001333CF">
      <w:pPr>
        <w:ind w:firstLine="709"/>
        <w:rPr>
          <w:sz w:val="24"/>
          <w:szCs w:val="24"/>
          <w:lang w:val="en-US"/>
        </w:rPr>
      </w:pPr>
      <w:r w:rsidRPr="00326760">
        <w:rPr>
          <w:sz w:val="24"/>
          <w:szCs w:val="24"/>
          <w:lang w:val="en-US"/>
        </w:rPr>
        <w:t>IL-10</w:t>
      </w:r>
      <w:r w:rsidRPr="00326760">
        <w:rPr>
          <w:sz w:val="24"/>
          <w:szCs w:val="24"/>
          <w:lang w:val="en-US"/>
        </w:rPr>
        <w:br/>
        <w:t>An anti-inflammatory cytokine associated with resolution of acute inflammation. It helps suppress excessive inflammation and supports return to tissue homeostasis.</w:t>
      </w:r>
    </w:p>
    <w:p w14:paraId="513421FB" w14:textId="77777777" w:rsidR="001333CF" w:rsidRPr="00326760" w:rsidRDefault="001333CF" w:rsidP="001333CF">
      <w:pPr>
        <w:ind w:firstLine="709"/>
        <w:rPr>
          <w:sz w:val="24"/>
          <w:szCs w:val="24"/>
          <w:lang w:val="en-US"/>
        </w:rPr>
      </w:pPr>
      <w:r w:rsidRPr="00326760">
        <w:rPr>
          <w:sz w:val="24"/>
          <w:szCs w:val="24"/>
          <w:lang w:val="en-US"/>
        </w:rPr>
        <w:t>IL-12</w:t>
      </w:r>
      <w:r w:rsidRPr="00326760">
        <w:rPr>
          <w:sz w:val="24"/>
          <w:szCs w:val="24"/>
          <w:lang w:val="en-US"/>
        </w:rPr>
        <w:br/>
        <w:t>A cytokine involved in chronic inflammation and activation of adaptive immune responses, especially T-helper cell–related pathways.</w:t>
      </w:r>
    </w:p>
    <w:p w14:paraId="58087C1D" w14:textId="77777777" w:rsidR="001333CF" w:rsidRPr="00326760" w:rsidRDefault="001333CF" w:rsidP="001333CF">
      <w:pPr>
        <w:ind w:firstLine="709"/>
        <w:rPr>
          <w:sz w:val="24"/>
          <w:szCs w:val="24"/>
          <w:lang w:val="en-US"/>
        </w:rPr>
      </w:pPr>
      <w:r w:rsidRPr="00326760">
        <w:rPr>
          <w:sz w:val="24"/>
          <w:szCs w:val="24"/>
          <w:lang w:val="en-US"/>
        </w:rPr>
        <w:t>IL-18</w:t>
      </w:r>
      <w:r w:rsidRPr="00326760">
        <w:rPr>
          <w:sz w:val="24"/>
          <w:szCs w:val="24"/>
          <w:lang w:val="en-US"/>
        </w:rPr>
        <w:br/>
        <w:t>A proinflammatory cytokine matured by inflammasome activation. Along with IL-1</w:t>
      </w:r>
      <w:r w:rsidRPr="00326760">
        <w:rPr>
          <w:sz w:val="24"/>
          <w:szCs w:val="24"/>
        </w:rPr>
        <w:t>β</w:t>
      </w:r>
      <w:r w:rsidRPr="00326760">
        <w:rPr>
          <w:sz w:val="24"/>
          <w:szCs w:val="24"/>
          <w:lang w:val="en-US"/>
        </w:rPr>
        <w:t xml:space="preserve">, it amplifies inflammatory responses and participates in </w:t>
      </w:r>
      <w:proofErr w:type="spellStart"/>
      <w:r w:rsidRPr="00326760">
        <w:rPr>
          <w:sz w:val="24"/>
          <w:szCs w:val="24"/>
          <w:lang w:val="en-US"/>
        </w:rPr>
        <w:t>pyroptosis</w:t>
      </w:r>
      <w:proofErr w:type="spellEnd"/>
      <w:r w:rsidRPr="00326760">
        <w:rPr>
          <w:sz w:val="24"/>
          <w:szCs w:val="24"/>
          <w:lang w:val="en-US"/>
        </w:rPr>
        <w:t>-related signaling.</w:t>
      </w:r>
    </w:p>
    <w:p w14:paraId="588E4DE2" w14:textId="77777777" w:rsidR="001333CF" w:rsidRPr="00326760" w:rsidRDefault="001333CF" w:rsidP="001333CF">
      <w:pPr>
        <w:ind w:firstLine="709"/>
        <w:rPr>
          <w:sz w:val="24"/>
          <w:szCs w:val="24"/>
          <w:lang w:val="en-US"/>
        </w:rPr>
      </w:pPr>
      <w:r w:rsidRPr="00326760">
        <w:rPr>
          <w:sz w:val="24"/>
          <w:szCs w:val="24"/>
          <w:lang w:val="en-US"/>
        </w:rPr>
        <w:t>Inflammasome</w:t>
      </w:r>
      <w:r w:rsidRPr="00326760">
        <w:rPr>
          <w:sz w:val="24"/>
          <w:szCs w:val="24"/>
          <w:lang w:val="en-US"/>
        </w:rPr>
        <w:br/>
        <w:t>A cytosolic multiprotein complex of the innate immune system that detects microbial products, crystals, and products of dead cells. Once activated, it promotes cleavage and maturation of IL-1</w:t>
      </w:r>
      <w:r w:rsidRPr="00326760">
        <w:rPr>
          <w:sz w:val="24"/>
          <w:szCs w:val="24"/>
        </w:rPr>
        <w:t>β</w:t>
      </w:r>
      <w:r w:rsidRPr="00326760">
        <w:rPr>
          <w:sz w:val="24"/>
          <w:szCs w:val="24"/>
          <w:lang w:val="en-US"/>
        </w:rPr>
        <w:t xml:space="preserve"> and IL-18 and induces </w:t>
      </w:r>
      <w:proofErr w:type="spellStart"/>
      <w:r w:rsidRPr="00326760">
        <w:rPr>
          <w:sz w:val="24"/>
          <w:szCs w:val="24"/>
          <w:lang w:val="en-US"/>
        </w:rPr>
        <w:t>pyroptosis</w:t>
      </w:r>
      <w:proofErr w:type="spellEnd"/>
      <w:r w:rsidRPr="00326760">
        <w:rPr>
          <w:sz w:val="24"/>
          <w:szCs w:val="24"/>
          <w:lang w:val="en-US"/>
        </w:rPr>
        <w:t>.</w:t>
      </w:r>
    </w:p>
    <w:p w14:paraId="664EBFC6" w14:textId="77777777" w:rsidR="001333CF" w:rsidRPr="00326760" w:rsidRDefault="001333CF" w:rsidP="001333CF">
      <w:pPr>
        <w:ind w:firstLine="709"/>
        <w:rPr>
          <w:sz w:val="24"/>
          <w:szCs w:val="24"/>
          <w:lang w:val="en-US"/>
        </w:rPr>
      </w:pPr>
      <w:r w:rsidRPr="00326760">
        <w:rPr>
          <w:sz w:val="24"/>
          <w:szCs w:val="24"/>
          <w:lang w:val="en-US"/>
        </w:rPr>
        <w:t>Inflammation</w:t>
      </w:r>
      <w:r w:rsidRPr="00326760">
        <w:rPr>
          <w:sz w:val="24"/>
          <w:szCs w:val="24"/>
          <w:lang w:val="en-US"/>
        </w:rPr>
        <w:br/>
        <w:t>The protective response of vascularized tissues to harmful stimuli. It is designed to eliminate the original cause of injury, remove necrotic tissue, and initiate repair, although it may also damage host tissues if excessive, prolonged, or inappropriate.</w:t>
      </w:r>
    </w:p>
    <w:p w14:paraId="7620059D" w14:textId="77777777" w:rsidR="001333CF" w:rsidRPr="00326760" w:rsidRDefault="001333CF" w:rsidP="001333CF">
      <w:pPr>
        <w:ind w:firstLine="709"/>
        <w:rPr>
          <w:sz w:val="24"/>
          <w:szCs w:val="24"/>
          <w:lang w:val="en-US"/>
        </w:rPr>
      </w:pPr>
      <w:r w:rsidRPr="00326760">
        <w:rPr>
          <w:sz w:val="24"/>
          <w:szCs w:val="24"/>
          <w:lang w:val="en-US"/>
        </w:rPr>
        <w:t>Inflammatory mediators</w:t>
      </w:r>
      <w:r w:rsidRPr="00326760">
        <w:rPr>
          <w:sz w:val="24"/>
          <w:szCs w:val="24"/>
          <w:lang w:val="en-US"/>
        </w:rPr>
        <w:br/>
        <w:t>Chemical substances released by leukocytes, tissue cells, plasma proteins, and endothelium that initiate, amplify, and regulate inflammatory reactions. Examples include histamine, serotonin, prostaglandins, bradykinin, nitric oxide, leukotrienes, interleukins, chemokines, and complement fragments.</w:t>
      </w:r>
    </w:p>
    <w:p w14:paraId="45844D73" w14:textId="77777777" w:rsidR="001333CF" w:rsidRPr="00326760" w:rsidRDefault="001333CF" w:rsidP="001333CF">
      <w:pPr>
        <w:ind w:firstLine="709"/>
        <w:rPr>
          <w:sz w:val="24"/>
          <w:szCs w:val="24"/>
          <w:lang w:val="en-US"/>
        </w:rPr>
      </w:pPr>
      <w:r w:rsidRPr="00326760">
        <w:rPr>
          <w:sz w:val="24"/>
          <w:szCs w:val="24"/>
          <w:lang w:val="en-US"/>
        </w:rPr>
        <w:t>Innate immune system</w:t>
      </w:r>
      <w:r w:rsidRPr="00326760">
        <w:rPr>
          <w:sz w:val="24"/>
          <w:szCs w:val="24"/>
          <w:lang w:val="en-US"/>
        </w:rPr>
        <w:br/>
        <w:t>The nonspecific first-line immune defense that predominates in acute inflammation. It responds rapidly to harmful stimuli through leukocytes, pattern-recognition receptors, and plasma protein systems.</w:t>
      </w:r>
    </w:p>
    <w:p w14:paraId="7F9C0087" w14:textId="77777777" w:rsidR="001333CF" w:rsidRPr="00326760" w:rsidRDefault="001333CF" w:rsidP="001333CF">
      <w:pPr>
        <w:ind w:firstLine="709"/>
        <w:rPr>
          <w:sz w:val="24"/>
          <w:szCs w:val="24"/>
          <w:lang w:val="en-US"/>
        </w:rPr>
      </w:pPr>
      <w:r w:rsidRPr="00326760">
        <w:rPr>
          <w:sz w:val="24"/>
          <w:szCs w:val="24"/>
          <w:lang w:val="en-US"/>
        </w:rPr>
        <w:t>Integrins</w:t>
      </w:r>
      <w:r w:rsidRPr="00326760">
        <w:rPr>
          <w:sz w:val="24"/>
          <w:szCs w:val="24"/>
          <w:lang w:val="en-US"/>
        </w:rPr>
        <w:br/>
        <w:t xml:space="preserve">Adhesion molecules on leukocytes that mediate firm binding to endothelium. </w:t>
      </w:r>
      <w:r w:rsidRPr="00326760">
        <w:rPr>
          <w:sz w:val="24"/>
          <w:szCs w:val="24"/>
        </w:rPr>
        <w:t>β</w:t>
      </w:r>
      <w:r w:rsidRPr="00326760">
        <w:rPr>
          <w:sz w:val="24"/>
          <w:szCs w:val="24"/>
          <w:lang w:val="en-US"/>
        </w:rPr>
        <w:t xml:space="preserve">2-integrins on neutrophils bind ICAM, while </w:t>
      </w:r>
      <w:r w:rsidRPr="00326760">
        <w:rPr>
          <w:sz w:val="24"/>
          <w:szCs w:val="24"/>
        </w:rPr>
        <w:t>β</w:t>
      </w:r>
      <w:r w:rsidRPr="00326760">
        <w:rPr>
          <w:sz w:val="24"/>
          <w:szCs w:val="24"/>
          <w:lang w:val="en-US"/>
        </w:rPr>
        <w:t>1-integrins such as VLA-4 on monocytes and lymphocytes bind VCAM.</w:t>
      </w:r>
    </w:p>
    <w:p w14:paraId="1ECD2D63" w14:textId="77777777" w:rsidR="001333CF" w:rsidRPr="00326760" w:rsidRDefault="001333CF" w:rsidP="001333CF">
      <w:pPr>
        <w:ind w:firstLine="709"/>
        <w:rPr>
          <w:sz w:val="24"/>
          <w:szCs w:val="24"/>
          <w:lang w:val="en-US"/>
        </w:rPr>
      </w:pPr>
      <w:r w:rsidRPr="00326760">
        <w:rPr>
          <w:sz w:val="24"/>
          <w:szCs w:val="24"/>
          <w:lang w:val="en-US"/>
        </w:rPr>
        <w:lastRenderedPageBreak/>
        <w:t>Interleukins</w:t>
      </w:r>
      <w:r w:rsidRPr="00326760">
        <w:rPr>
          <w:sz w:val="24"/>
          <w:szCs w:val="24"/>
          <w:lang w:val="en-US"/>
        </w:rPr>
        <w:br/>
        <w:t>A subgroup of cytokines involved in immune communication during inflammation. Different interleukins regulate recruitment, activation, amplification, suppression, or resolution of inflammatory responses.</w:t>
      </w:r>
    </w:p>
    <w:p w14:paraId="4052E9A2" w14:textId="77777777" w:rsidR="001333CF" w:rsidRPr="00326760" w:rsidRDefault="001333CF" w:rsidP="001333CF">
      <w:pPr>
        <w:ind w:firstLine="709"/>
        <w:rPr>
          <w:sz w:val="24"/>
          <w:szCs w:val="24"/>
          <w:lang w:val="en-US"/>
        </w:rPr>
      </w:pPr>
      <w:r w:rsidRPr="00326760">
        <w:rPr>
          <w:sz w:val="24"/>
          <w:szCs w:val="24"/>
          <w:lang w:val="en-US"/>
        </w:rPr>
        <w:t>Interstitial tissue</w:t>
      </w:r>
      <w:r w:rsidRPr="00326760">
        <w:rPr>
          <w:sz w:val="24"/>
          <w:szCs w:val="24"/>
          <w:lang w:val="en-US"/>
        </w:rPr>
        <w:br/>
        <w:t>The connective tissue space outside blood vessels into which plasma proteins and leukocytes enter during inflammation. Leukocytes migrate through this tissue toward the injury site.</w:t>
      </w:r>
    </w:p>
    <w:p w14:paraId="47D9CE4F" w14:textId="77777777" w:rsidR="001333CF" w:rsidRPr="00326760" w:rsidRDefault="001333CF" w:rsidP="001333CF">
      <w:pPr>
        <w:ind w:firstLine="709"/>
        <w:rPr>
          <w:sz w:val="24"/>
          <w:szCs w:val="24"/>
          <w:lang w:val="en-US"/>
        </w:rPr>
      </w:pPr>
      <w:r w:rsidRPr="00326760">
        <w:rPr>
          <w:sz w:val="24"/>
          <w:szCs w:val="24"/>
          <w:lang w:val="en-US"/>
        </w:rPr>
        <w:t>Kallikrein</w:t>
      </w:r>
      <w:r w:rsidRPr="00326760">
        <w:rPr>
          <w:sz w:val="24"/>
          <w:szCs w:val="24"/>
          <w:lang w:val="en-US"/>
        </w:rPr>
        <w:br/>
        <w:t>A serine protease that participates in inflammatory chemotaxis and activates bradykinin. It contributes to both leukocyte recruitment and regulation of vascular responses.</w:t>
      </w:r>
    </w:p>
    <w:p w14:paraId="09CC7A1B" w14:textId="77777777" w:rsidR="001333CF" w:rsidRPr="00326760" w:rsidRDefault="001333CF" w:rsidP="001333CF">
      <w:pPr>
        <w:ind w:firstLine="709"/>
        <w:rPr>
          <w:sz w:val="24"/>
          <w:szCs w:val="24"/>
          <w:lang w:val="en-US"/>
        </w:rPr>
      </w:pPr>
      <w:r w:rsidRPr="00326760">
        <w:rPr>
          <w:sz w:val="24"/>
          <w:szCs w:val="24"/>
          <w:lang w:val="en-US"/>
        </w:rPr>
        <w:t>Leukocyte activation</w:t>
      </w:r>
      <w:r w:rsidRPr="00326760">
        <w:rPr>
          <w:sz w:val="24"/>
          <w:szCs w:val="24"/>
          <w:lang w:val="en-US"/>
        </w:rPr>
        <w:br/>
        <w:t>The functional state induced when leukocyte receptors recognize microbes, dead cells, or inflammatory signals. Activated leukocytes perform phagocytosis, intracellular killing, cytokine secretion, and other defensive functions.</w:t>
      </w:r>
    </w:p>
    <w:p w14:paraId="04750347" w14:textId="77777777" w:rsidR="001333CF" w:rsidRPr="00326760" w:rsidRDefault="001333CF" w:rsidP="001333CF">
      <w:pPr>
        <w:ind w:firstLine="709"/>
        <w:rPr>
          <w:sz w:val="24"/>
          <w:szCs w:val="24"/>
          <w:lang w:val="en-US"/>
        </w:rPr>
      </w:pPr>
      <w:r w:rsidRPr="00326760">
        <w:rPr>
          <w:sz w:val="24"/>
          <w:szCs w:val="24"/>
          <w:lang w:val="en-US"/>
        </w:rPr>
        <w:t>Leukocyte adhesion deficiency type 1</w:t>
      </w:r>
      <w:r w:rsidRPr="00326760">
        <w:rPr>
          <w:sz w:val="24"/>
          <w:szCs w:val="24"/>
          <w:lang w:val="en-US"/>
        </w:rPr>
        <w:br/>
        <w:t>A disorder caused by deficiency of the CD18 integrin subunit. Because firm adhesion is defective, leukocytes cannot properly exit blood vessels and migrate into tissues.</w:t>
      </w:r>
    </w:p>
    <w:p w14:paraId="180B6761" w14:textId="77777777" w:rsidR="001333CF" w:rsidRPr="00326760" w:rsidRDefault="001333CF" w:rsidP="001333CF">
      <w:pPr>
        <w:ind w:firstLine="709"/>
        <w:rPr>
          <w:sz w:val="24"/>
          <w:szCs w:val="24"/>
          <w:lang w:val="en-US"/>
        </w:rPr>
      </w:pPr>
      <w:r w:rsidRPr="00326760">
        <w:rPr>
          <w:sz w:val="24"/>
          <w:szCs w:val="24"/>
          <w:lang w:val="en-US"/>
        </w:rPr>
        <w:t>Leukocyte adhesion deficiency type 2</w:t>
      </w:r>
      <w:r w:rsidRPr="00326760">
        <w:rPr>
          <w:sz w:val="24"/>
          <w:szCs w:val="24"/>
          <w:lang w:val="en-US"/>
        </w:rPr>
        <w:br/>
        <w:t xml:space="preserve">A disorder caused by deficiency of </w:t>
      </w:r>
      <w:proofErr w:type="spellStart"/>
      <w:r w:rsidRPr="00326760">
        <w:rPr>
          <w:sz w:val="24"/>
          <w:szCs w:val="24"/>
          <w:lang w:val="en-US"/>
        </w:rPr>
        <w:t>Sialyl</w:t>
      </w:r>
      <w:proofErr w:type="spellEnd"/>
      <w:r w:rsidRPr="00326760">
        <w:rPr>
          <w:sz w:val="24"/>
          <w:szCs w:val="24"/>
          <w:lang w:val="en-US"/>
        </w:rPr>
        <w:t>-Lewis X. It impairs leukocyte rolling because selectin-mediated interactions with endothelium are defective.</w:t>
      </w:r>
    </w:p>
    <w:p w14:paraId="0889AAA4" w14:textId="77777777" w:rsidR="001333CF" w:rsidRPr="00326760" w:rsidRDefault="001333CF" w:rsidP="001333CF">
      <w:pPr>
        <w:ind w:firstLine="709"/>
        <w:rPr>
          <w:sz w:val="24"/>
          <w:szCs w:val="24"/>
          <w:lang w:val="en-US"/>
        </w:rPr>
      </w:pPr>
      <w:r w:rsidRPr="00326760">
        <w:rPr>
          <w:sz w:val="24"/>
          <w:szCs w:val="24"/>
          <w:lang w:val="en-US"/>
        </w:rPr>
        <w:t>Leukocyte extravasation</w:t>
      </w:r>
      <w:r w:rsidRPr="00326760">
        <w:rPr>
          <w:sz w:val="24"/>
          <w:szCs w:val="24"/>
          <w:lang w:val="en-US"/>
        </w:rPr>
        <w:br/>
        <w:t>The process by which leukocytes leave the bloodstream and enter inflamed tissue. It occurs mainly in postcapillary venules and includes margination, rolling, adhesion, diapedesis, and migration.</w:t>
      </w:r>
    </w:p>
    <w:p w14:paraId="2464041C" w14:textId="77777777" w:rsidR="001333CF" w:rsidRPr="00326760" w:rsidRDefault="001333CF" w:rsidP="001333CF">
      <w:pPr>
        <w:ind w:firstLine="709"/>
        <w:rPr>
          <w:sz w:val="24"/>
          <w:szCs w:val="24"/>
          <w:lang w:val="en-US"/>
        </w:rPr>
      </w:pPr>
      <w:r w:rsidRPr="00326760">
        <w:rPr>
          <w:sz w:val="24"/>
          <w:szCs w:val="24"/>
          <w:lang w:val="en-US"/>
        </w:rPr>
        <w:t>Leukocytes</w:t>
      </w:r>
      <w:r w:rsidRPr="00326760">
        <w:rPr>
          <w:sz w:val="24"/>
          <w:szCs w:val="24"/>
          <w:lang w:val="en-US"/>
        </w:rPr>
        <w:br/>
        <w:t>White blood cells involved in host defense. In acute inflammation, neutrophils predominate early, while macrophages become more prominent later and influence the outcome through cytokine secretion and tissue cleanup.</w:t>
      </w:r>
    </w:p>
    <w:p w14:paraId="2BFE784B" w14:textId="77777777" w:rsidR="001333CF" w:rsidRPr="00326760" w:rsidRDefault="001333CF" w:rsidP="001333CF">
      <w:pPr>
        <w:ind w:firstLine="709"/>
        <w:rPr>
          <w:sz w:val="24"/>
          <w:szCs w:val="24"/>
          <w:lang w:val="en-US"/>
        </w:rPr>
      </w:pPr>
      <w:r w:rsidRPr="00326760">
        <w:rPr>
          <w:sz w:val="24"/>
          <w:szCs w:val="24"/>
          <w:lang w:val="en-US"/>
        </w:rPr>
        <w:t>Leukotrienes</w:t>
      </w:r>
      <w:r w:rsidRPr="00326760">
        <w:rPr>
          <w:sz w:val="24"/>
          <w:szCs w:val="24"/>
          <w:lang w:val="en-US"/>
        </w:rPr>
        <w:br/>
        <w:t>Arachidonic acid metabolites that contribute to inflammation. LTC4, LTD4, and LTE4 increase vascular permeability, while LTB4 is a strong chemotactic factor and leukocyte activator.</w:t>
      </w:r>
    </w:p>
    <w:p w14:paraId="5C59B215" w14:textId="77777777" w:rsidR="001333CF" w:rsidRPr="00326760" w:rsidRDefault="001333CF" w:rsidP="001333CF">
      <w:pPr>
        <w:ind w:firstLine="709"/>
        <w:rPr>
          <w:sz w:val="24"/>
          <w:szCs w:val="24"/>
          <w:lang w:val="en-US"/>
        </w:rPr>
      </w:pPr>
      <w:r w:rsidRPr="00326760">
        <w:rPr>
          <w:sz w:val="24"/>
          <w:szCs w:val="24"/>
          <w:lang w:val="en-US"/>
        </w:rPr>
        <w:t>LFA-1</w:t>
      </w:r>
      <w:r w:rsidRPr="00326760">
        <w:rPr>
          <w:sz w:val="24"/>
          <w:szCs w:val="24"/>
          <w:lang w:val="en-US"/>
        </w:rPr>
        <w:br/>
        <w:t xml:space="preserve">Lymphocyte function-associated antigen-1, a </w:t>
      </w:r>
      <w:r w:rsidRPr="00326760">
        <w:rPr>
          <w:sz w:val="24"/>
          <w:szCs w:val="24"/>
        </w:rPr>
        <w:t>β</w:t>
      </w:r>
      <w:r w:rsidRPr="00326760">
        <w:rPr>
          <w:sz w:val="24"/>
          <w:szCs w:val="24"/>
          <w:lang w:val="en-US"/>
        </w:rPr>
        <w:t>2-integrin on neutrophils. It binds ICAM on endothelial cells and is essential for firm leukocyte adhesion.</w:t>
      </w:r>
    </w:p>
    <w:p w14:paraId="7811AB7D" w14:textId="77777777" w:rsidR="001333CF" w:rsidRPr="00326760" w:rsidRDefault="001333CF" w:rsidP="001333CF">
      <w:pPr>
        <w:ind w:firstLine="709"/>
        <w:rPr>
          <w:sz w:val="24"/>
          <w:szCs w:val="24"/>
          <w:lang w:val="en-US"/>
        </w:rPr>
      </w:pPr>
      <w:r w:rsidRPr="00326760">
        <w:rPr>
          <w:sz w:val="24"/>
          <w:szCs w:val="24"/>
          <w:lang w:val="en-US"/>
        </w:rPr>
        <w:t>LPS (lipopolysaccharide)</w:t>
      </w:r>
      <w:r w:rsidRPr="00326760">
        <w:rPr>
          <w:sz w:val="24"/>
          <w:szCs w:val="24"/>
          <w:lang w:val="en-US"/>
        </w:rPr>
        <w:br/>
        <w:t>A microbial product recognized by leukocyte receptors after first binding to LPS-binding protein. It is a strong activator of innate immune responses.</w:t>
      </w:r>
    </w:p>
    <w:p w14:paraId="58ECCEC6" w14:textId="77777777" w:rsidR="001333CF" w:rsidRPr="00326760" w:rsidRDefault="001333CF" w:rsidP="001333CF">
      <w:pPr>
        <w:ind w:firstLine="709"/>
        <w:rPr>
          <w:sz w:val="24"/>
          <w:szCs w:val="24"/>
          <w:lang w:val="en-US"/>
        </w:rPr>
      </w:pPr>
      <w:r w:rsidRPr="00326760">
        <w:rPr>
          <w:sz w:val="24"/>
          <w:szCs w:val="24"/>
          <w:lang w:val="en-US"/>
        </w:rPr>
        <w:t>L-selectin</w:t>
      </w:r>
      <w:r w:rsidRPr="00326760">
        <w:rPr>
          <w:sz w:val="24"/>
          <w:szCs w:val="24"/>
          <w:lang w:val="en-US"/>
        </w:rPr>
        <w:br/>
        <w:t>An adhesion molecule expressed on leukocytes that contributes to rolling interactions with endothelium.</w:t>
      </w:r>
    </w:p>
    <w:p w14:paraId="0FC55F38" w14:textId="77777777" w:rsidR="001333CF" w:rsidRPr="00326760" w:rsidRDefault="001333CF" w:rsidP="001333CF">
      <w:pPr>
        <w:ind w:firstLine="709"/>
        <w:rPr>
          <w:sz w:val="24"/>
          <w:szCs w:val="24"/>
          <w:lang w:val="en-US"/>
        </w:rPr>
      </w:pPr>
      <w:r w:rsidRPr="00326760">
        <w:rPr>
          <w:sz w:val="24"/>
          <w:szCs w:val="24"/>
          <w:lang w:val="en-US"/>
        </w:rPr>
        <w:t>Loss of function</w:t>
      </w:r>
      <w:r w:rsidRPr="00326760">
        <w:rPr>
          <w:sz w:val="24"/>
          <w:szCs w:val="24"/>
          <w:lang w:val="en-US"/>
        </w:rPr>
        <w:br/>
        <w:t xml:space="preserve">See </w:t>
      </w:r>
      <w:proofErr w:type="spellStart"/>
      <w:r w:rsidRPr="00326760">
        <w:rPr>
          <w:sz w:val="24"/>
          <w:szCs w:val="24"/>
          <w:lang w:val="en-US"/>
        </w:rPr>
        <w:t>Functio</w:t>
      </w:r>
      <w:proofErr w:type="spellEnd"/>
      <w:r w:rsidRPr="00326760">
        <w:rPr>
          <w:sz w:val="24"/>
          <w:szCs w:val="24"/>
          <w:lang w:val="en-US"/>
        </w:rPr>
        <w:t xml:space="preserve"> </w:t>
      </w:r>
      <w:proofErr w:type="spellStart"/>
      <w:r w:rsidRPr="00326760">
        <w:rPr>
          <w:sz w:val="24"/>
          <w:szCs w:val="24"/>
          <w:lang w:val="en-US"/>
        </w:rPr>
        <w:t>laesa</w:t>
      </w:r>
      <w:proofErr w:type="spellEnd"/>
      <w:r w:rsidRPr="00326760">
        <w:rPr>
          <w:sz w:val="24"/>
          <w:szCs w:val="24"/>
          <w:lang w:val="en-US"/>
        </w:rPr>
        <w:t>.</w:t>
      </w:r>
    </w:p>
    <w:p w14:paraId="21E2A04B" w14:textId="77777777" w:rsidR="001333CF" w:rsidRPr="00326760" w:rsidRDefault="001333CF" w:rsidP="001333CF">
      <w:pPr>
        <w:ind w:firstLine="709"/>
        <w:rPr>
          <w:sz w:val="24"/>
          <w:szCs w:val="24"/>
          <w:lang w:val="en-US"/>
        </w:rPr>
      </w:pPr>
      <w:r w:rsidRPr="00326760">
        <w:rPr>
          <w:sz w:val="24"/>
          <w:szCs w:val="24"/>
          <w:lang w:val="en-US"/>
        </w:rPr>
        <w:t>Lymphatic resorption</w:t>
      </w:r>
      <w:r w:rsidRPr="00326760">
        <w:rPr>
          <w:sz w:val="24"/>
          <w:szCs w:val="24"/>
          <w:lang w:val="en-US"/>
        </w:rPr>
        <w:br/>
        <w:t>The removal of inflammatory edema fluid through lymphatic vessels during resolution. This is an important part of restoration of normal tissue conditions.</w:t>
      </w:r>
    </w:p>
    <w:p w14:paraId="0E2C1286" w14:textId="77777777" w:rsidR="001333CF" w:rsidRPr="00326760" w:rsidRDefault="001333CF" w:rsidP="001333CF">
      <w:pPr>
        <w:ind w:firstLine="709"/>
        <w:rPr>
          <w:sz w:val="24"/>
          <w:szCs w:val="24"/>
          <w:lang w:val="en-US"/>
        </w:rPr>
      </w:pPr>
      <w:r w:rsidRPr="00326760">
        <w:rPr>
          <w:sz w:val="24"/>
          <w:szCs w:val="24"/>
          <w:lang w:val="en-US"/>
        </w:rPr>
        <w:t>Macrophages</w:t>
      </w:r>
      <w:r w:rsidRPr="00326760">
        <w:rPr>
          <w:sz w:val="24"/>
          <w:szCs w:val="24"/>
          <w:lang w:val="en-US"/>
        </w:rPr>
        <w:br/>
        <w:t>Mononuclear phagocytes that become prominent 2–3 days after onset of acute inflammation. They remove pathogens and debris, secrete cytokines, influence tissue repair, and play a central role in chronic inflammation if the stimulus persists.</w:t>
      </w:r>
    </w:p>
    <w:p w14:paraId="4BCF57C6" w14:textId="77777777" w:rsidR="001333CF" w:rsidRPr="00326760" w:rsidRDefault="001333CF" w:rsidP="001333CF">
      <w:pPr>
        <w:ind w:firstLine="709"/>
        <w:rPr>
          <w:sz w:val="24"/>
          <w:szCs w:val="24"/>
          <w:lang w:val="en-US"/>
        </w:rPr>
      </w:pPr>
      <w:r w:rsidRPr="00326760">
        <w:rPr>
          <w:sz w:val="24"/>
          <w:szCs w:val="24"/>
          <w:lang w:val="en-US"/>
        </w:rPr>
        <w:t>Mannose receptor</w:t>
      </w:r>
      <w:r w:rsidRPr="00326760">
        <w:rPr>
          <w:sz w:val="24"/>
          <w:szCs w:val="24"/>
          <w:lang w:val="en-US"/>
        </w:rPr>
        <w:br/>
        <w:t>A phagocyte receptor that recognizes mannose, fucose, and N-acetylglucosamine on microbial surfaces, facilitating non-opsonic phagocytosis.</w:t>
      </w:r>
    </w:p>
    <w:p w14:paraId="6C673080" w14:textId="77777777" w:rsidR="001333CF" w:rsidRPr="00326760" w:rsidRDefault="001333CF" w:rsidP="001333CF">
      <w:pPr>
        <w:ind w:firstLine="709"/>
        <w:rPr>
          <w:sz w:val="24"/>
          <w:szCs w:val="24"/>
          <w:lang w:val="en-US"/>
        </w:rPr>
      </w:pPr>
      <w:r w:rsidRPr="00326760">
        <w:rPr>
          <w:sz w:val="24"/>
          <w:szCs w:val="24"/>
          <w:lang w:val="en-US"/>
        </w:rPr>
        <w:t>Margination</w:t>
      </w:r>
      <w:r w:rsidRPr="00326760">
        <w:rPr>
          <w:sz w:val="24"/>
          <w:szCs w:val="24"/>
          <w:lang w:val="en-US"/>
        </w:rPr>
        <w:br/>
        <w:t>The first step of leukocyte extravasation in which leukocytes move from the central axial blood column to the peripheral endothelial surface. It is promoted by slowed blood flow and rouleaux formation.</w:t>
      </w:r>
    </w:p>
    <w:p w14:paraId="4DBC9C14" w14:textId="77777777" w:rsidR="001333CF" w:rsidRPr="00326760" w:rsidRDefault="001333CF" w:rsidP="001333CF">
      <w:pPr>
        <w:ind w:firstLine="709"/>
        <w:rPr>
          <w:sz w:val="24"/>
          <w:szCs w:val="24"/>
          <w:lang w:val="en-US"/>
        </w:rPr>
      </w:pPr>
      <w:r w:rsidRPr="00326760">
        <w:rPr>
          <w:sz w:val="24"/>
          <w:szCs w:val="24"/>
          <w:lang w:val="en-US"/>
        </w:rPr>
        <w:lastRenderedPageBreak/>
        <w:t>Mast cells</w:t>
      </w:r>
      <w:r w:rsidRPr="00326760">
        <w:rPr>
          <w:sz w:val="24"/>
          <w:szCs w:val="24"/>
          <w:lang w:val="en-US"/>
        </w:rPr>
        <w:br/>
        <w:t>Tissue-resident immune cells that release histamine and other mediators during inflammation. They play a major role in initiating vascular responses.</w:t>
      </w:r>
    </w:p>
    <w:p w14:paraId="57BC9596" w14:textId="77777777" w:rsidR="001333CF" w:rsidRPr="00326760" w:rsidRDefault="001333CF" w:rsidP="001333CF">
      <w:pPr>
        <w:ind w:firstLine="709"/>
        <w:rPr>
          <w:sz w:val="24"/>
          <w:szCs w:val="24"/>
          <w:lang w:val="en-US"/>
        </w:rPr>
      </w:pPr>
      <w:r w:rsidRPr="00326760">
        <w:rPr>
          <w:sz w:val="24"/>
          <w:szCs w:val="24"/>
          <w:lang w:val="en-US"/>
        </w:rPr>
        <w:t>Migration</w:t>
      </w:r>
      <w:r w:rsidRPr="00326760">
        <w:rPr>
          <w:sz w:val="24"/>
          <w:szCs w:val="24"/>
          <w:lang w:val="en-US"/>
        </w:rPr>
        <w:br/>
        <w:t xml:space="preserve">The final step of leukocyte extravasation. After leaving the vessel, leukocytes move through the </w:t>
      </w:r>
      <w:proofErr w:type="spellStart"/>
      <w:r w:rsidRPr="00326760">
        <w:rPr>
          <w:sz w:val="24"/>
          <w:szCs w:val="24"/>
          <w:lang w:val="en-US"/>
        </w:rPr>
        <w:t>interstitium</w:t>
      </w:r>
      <w:proofErr w:type="spellEnd"/>
      <w:r w:rsidRPr="00326760">
        <w:rPr>
          <w:sz w:val="24"/>
          <w:szCs w:val="24"/>
          <w:lang w:val="en-US"/>
        </w:rPr>
        <w:t xml:space="preserve"> toward the inflammatory focus by chemotaxis.</w:t>
      </w:r>
    </w:p>
    <w:p w14:paraId="78C39207" w14:textId="77777777" w:rsidR="001333CF" w:rsidRPr="00326760" w:rsidRDefault="001333CF" w:rsidP="001333CF">
      <w:pPr>
        <w:ind w:firstLine="709"/>
        <w:rPr>
          <w:sz w:val="24"/>
          <w:szCs w:val="24"/>
          <w:lang w:val="en-US"/>
        </w:rPr>
      </w:pPr>
      <w:r w:rsidRPr="00326760">
        <w:rPr>
          <w:sz w:val="24"/>
          <w:szCs w:val="24"/>
          <w:lang w:val="en-US"/>
        </w:rPr>
        <w:t>Monocytes</w:t>
      </w:r>
      <w:r w:rsidRPr="00326760">
        <w:rPr>
          <w:sz w:val="24"/>
          <w:szCs w:val="24"/>
          <w:lang w:val="en-US"/>
        </w:rPr>
        <w:br/>
        <w:t>Circulating mononuclear cells that enter tissues and differentiate into macrophages. They contribute more strongly in later phases of acute inflammation and in chronic inflammation.</w:t>
      </w:r>
    </w:p>
    <w:p w14:paraId="01C5FE06" w14:textId="77777777" w:rsidR="001333CF" w:rsidRPr="00326760" w:rsidRDefault="001333CF" w:rsidP="001333CF">
      <w:pPr>
        <w:ind w:firstLine="709"/>
        <w:rPr>
          <w:sz w:val="24"/>
          <w:szCs w:val="24"/>
          <w:lang w:val="en-US"/>
        </w:rPr>
      </w:pPr>
      <w:r w:rsidRPr="00326760">
        <w:rPr>
          <w:sz w:val="24"/>
          <w:szCs w:val="24"/>
          <w:lang w:val="en-US"/>
        </w:rPr>
        <w:t>Myeloperoxidase (MPO)</w:t>
      </w:r>
      <w:r w:rsidRPr="00326760">
        <w:rPr>
          <w:sz w:val="24"/>
          <w:szCs w:val="24"/>
          <w:lang w:val="en-US"/>
        </w:rPr>
        <w:br/>
        <w:t>An enzyme released from azurophilic granules of neutrophils. It converts hydrogen peroxide into hypochlorous acid, a potent antimicrobial oxidant inside phagolysosomes.</w:t>
      </w:r>
    </w:p>
    <w:p w14:paraId="23AED9D0" w14:textId="77777777" w:rsidR="001333CF" w:rsidRPr="00326760" w:rsidRDefault="001333CF" w:rsidP="001333CF">
      <w:pPr>
        <w:ind w:firstLine="709"/>
        <w:rPr>
          <w:sz w:val="24"/>
          <w:szCs w:val="24"/>
          <w:lang w:val="en-US"/>
        </w:rPr>
      </w:pPr>
      <w:r w:rsidRPr="00326760">
        <w:rPr>
          <w:sz w:val="24"/>
          <w:szCs w:val="24"/>
          <w:lang w:val="en-US"/>
        </w:rPr>
        <w:t>Necrosis</w:t>
      </w:r>
      <w:r w:rsidRPr="00326760">
        <w:rPr>
          <w:sz w:val="24"/>
          <w:szCs w:val="24"/>
          <w:lang w:val="en-US"/>
        </w:rPr>
        <w:br/>
        <w:t>Pathologic cell death that can trigger inflammation because dead cells and their products act as danger signals. Necrotic tissue is one of the materials removed during acute inflammation.</w:t>
      </w:r>
    </w:p>
    <w:p w14:paraId="05E6CBCC" w14:textId="77777777" w:rsidR="001333CF" w:rsidRPr="00326760" w:rsidRDefault="001333CF" w:rsidP="001333CF">
      <w:pPr>
        <w:ind w:firstLine="709"/>
        <w:rPr>
          <w:sz w:val="24"/>
          <w:szCs w:val="24"/>
          <w:lang w:val="en-US"/>
        </w:rPr>
      </w:pPr>
      <w:r w:rsidRPr="00326760">
        <w:rPr>
          <w:sz w:val="24"/>
          <w:szCs w:val="24"/>
          <w:lang w:val="en-US"/>
        </w:rPr>
        <w:t>Neutrophils</w:t>
      </w:r>
      <w:r w:rsidRPr="00326760">
        <w:rPr>
          <w:sz w:val="24"/>
          <w:szCs w:val="24"/>
          <w:lang w:val="en-US"/>
        </w:rPr>
        <w:br/>
        <w:t>The predominant leukocytes of early acute inflammation. They are rapidly recruited from the bone marrow and circulation, undergo extravasation, phagocytose microbes, and destroy them using oxygen-dependent and oxygen-independent mechanisms.</w:t>
      </w:r>
    </w:p>
    <w:p w14:paraId="02250351" w14:textId="77777777" w:rsidR="001333CF" w:rsidRPr="00326760" w:rsidRDefault="001333CF" w:rsidP="001333CF">
      <w:pPr>
        <w:ind w:firstLine="709"/>
        <w:rPr>
          <w:sz w:val="24"/>
          <w:szCs w:val="24"/>
          <w:lang w:val="en-US"/>
        </w:rPr>
      </w:pPr>
      <w:r w:rsidRPr="00326760">
        <w:rPr>
          <w:sz w:val="24"/>
          <w:szCs w:val="24"/>
          <w:lang w:val="en-US"/>
        </w:rPr>
        <w:t>Nitric oxide (NO)</w:t>
      </w:r>
      <w:r w:rsidRPr="00326760">
        <w:rPr>
          <w:sz w:val="24"/>
          <w:szCs w:val="24"/>
          <w:lang w:val="en-US"/>
        </w:rPr>
        <w:br/>
        <w:t>A gaseous mediator produced by endothelial cells. It causes vasodilation and contributes to increased blood flow in inflamed tissue.</w:t>
      </w:r>
    </w:p>
    <w:p w14:paraId="60FCE25C" w14:textId="77777777" w:rsidR="001333CF" w:rsidRPr="00326760" w:rsidRDefault="001333CF" w:rsidP="001333CF">
      <w:pPr>
        <w:ind w:firstLine="709"/>
        <w:rPr>
          <w:sz w:val="24"/>
          <w:szCs w:val="24"/>
          <w:lang w:val="en-US"/>
        </w:rPr>
      </w:pPr>
      <w:r w:rsidRPr="00326760">
        <w:rPr>
          <w:sz w:val="24"/>
          <w:szCs w:val="24"/>
          <w:lang w:val="en-US"/>
        </w:rPr>
        <w:t>N-formyl peptides</w:t>
      </w:r>
      <w:r w:rsidRPr="00326760">
        <w:rPr>
          <w:sz w:val="24"/>
          <w:szCs w:val="24"/>
          <w:lang w:val="en-US"/>
        </w:rPr>
        <w:br/>
        <w:t xml:space="preserve">Modified bacterial peptides that serve as potent </w:t>
      </w:r>
      <w:proofErr w:type="spellStart"/>
      <w:r w:rsidRPr="00326760">
        <w:rPr>
          <w:sz w:val="24"/>
          <w:szCs w:val="24"/>
          <w:lang w:val="en-US"/>
        </w:rPr>
        <w:t>chemoattractants</w:t>
      </w:r>
      <w:proofErr w:type="spellEnd"/>
      <w:r w:rsidRPr="00326760">
        <w:rPr>
          <w:sz w:val="24"/>
          <w:szCs w:val="24"/>
          <w:lang w:val="en-US"/>
        </w:rPr>
        <w:t xml:space="preserve"> for neutrophils and guide them toward sites of infection.</w:t>
      </w:r>
    </w:p>
    <w:p w14:paraId="6084DC82" w14:textId="77777777" w:rsidR="001333CF" w:rsidRPr="00326760" w:rsidRDefault="001333CF" w:rsidP="001333CF">
      <w:pPr>
        <w:ind w:firstLine="709"/>
        <w:rPr>
          <w:sz w:val="24"/>
          <w:szCs w:val="24"/>
          <w:lang w:val="en-US"/>
        </w:rPr>
      </w:pPr>
      <w:r w:rsidRPr="00326760">
        <w:rPr>
          <w:sz w:val="24"/>
          <w:szCs w:val="24"/>
          <w:lang w:val="en-US"/>
        </w:rPr>
        <w:t>Opsonin receptor</w:t>
      </w:r>
      <w:r w:rsidRPr="00326760">
        <w:rPr>
          <w:sz w:val="24"/>
          <w:szCs w:val="24"/>
          <w:lang w:val="en-US"/>
        </w:rPr>
        <w:br/>
        <w:t xml:space="preserve">A receptor on phagocytes that recognizes </w:t>
      </w:r>
      <w:proofErr w:type="spellStart"/>
      <w:r w:rsidRPr="00326760">
        <w:rPr>
          <w:sz w:val="24"/>
          <w:szCs w:val="24"/>
          <w:lang w:val="en-US"/>
        </w:rPr>
        <w:t>opsonins</w:t>
      </w:r>
      <w:proofErr w:type="spellEnd"/>
      <w:r w:rsidRPr="00326760">
        <w:rPr>
          <w:sz w:val="24"/>
          <w:szCs w:val="24"/>
          <w:lang w:val="en-US"/>
        </w:rPr>
        <w:t xml:space="preserve"> such as IgG Fc fragments and C3b, thereby improving phagocytic efficiency.</w:t>
      </w:r>
    </w:p>
    <w:p w14:paraId="640C4615" w14:textId="77777777" w:rsidR="001333CF" w:rsidRPr="00326760" w:rsidRDefault="001333CF" w:rsidP="001333CF">
      <w:pPr>
        <w:ind w:firstLine="709"/>
        <w:rPr>
          <w:sz w:val="24"/>
          <w:szCs w:val="24"/>
          <w:lang w:val="en-US"/>
        </w:rPr>
      </w:pPr>
      <w:r w:rsidRPr="00326760">
        <w:rPr>
          <w:sz w:val="24"/>
          <w:szCs w:val="24"/>
          <w:lang w:val="en-US"/>
        </w:rPr>
        <w:t>Opsonization</w:t>
      </w:r>
      <w:r w:rsidRPr="00326760">
        <w:rPr>
          <w:sz w:val="24"/>
          <w:szCs w:val="24"/>
          <w:lang w:val="en-US"/>
        </w:rPr>
        <w:br/>
        <w:t>Coating of a microbe or particle with molecules such as IgG or C3b to enhance its recognition and ingestion by phagocytes.</w:t>
      </w:r>
    </w:p>
    <w:p w14:paraId="45E9922F" w14:textId="77777777" w:rsidR="001333CF" w:rsidRPr="00326760" w:rsidRDefault="001333CF" w:rsidP="001333CF">
      <w:pPr>
        <w:ind w:firstLine="709"/>
        <w:rPr>
          <w:sz w:val="24"/>
          <w:szCs w:val="24"/>
          <w:lang w:val="en-US"/>
        </w:rPr>
      </w:pPr>
      <w:r w:rsidRPr="00326760">
        <w:rPr>
          <w:sz w:val="24"/>
          <w:szCs w:val="24"/>
          <w:lang w:val="en-US"/>
        </w:rPr>
        <w:t>Oxidative burst / Respiratory burst</w:t>
      </w:r>
      <w:r w:rsidRPr="00326760">
        <w:rPr>
          <w:sz w:val="24"/>
          <w:szCs w:val="24"/>
          <w:lang w:val="en-US"/>
        </w:rPr>
        <w:br/>
        <w:t>A rapid increase in reactive oxygen species production within phagocytes after engulfment of a target. It begins with activation of NADPH oxidase and is essential for oxygen-dependent microbial killing.</w:t>
      </w:r>
    </w:p>
    <w:p w14:paraId="2C99E6E6" w14:textId="77777777" w:rsidR="001333CF" w:rsidRPr="00326760" w:rsidRDefault="001333CF" w:rsidP="001333CF">
      <w:pPr>
        <w:ind w:firstLine="709"/>
        <w:rPr>
          <w:sz w:val="24"/>
          <w:szCs w:val="24"/>
          <w:lang w:val="en-US"/>
        </w:rPr>
      </w:pPr>
      <w:r w:rsidRPr="00326760">
        <w:rPr>
          <w:sz w:val="24"/>
          <w:szCs w:val="24"/>
          <w:lang w:val="en-US"/>
        </w:rPr>
        <w:t>Pain (Dolor)</w:t>
      </w:r>
      <w:r w:rsidRPr="00326760">
        <w:rPr>
          <w:sz w:val="24"/>
          <w:szCs w:val="24"/>
          <w:lang w:val="en-US"/>
        </w:rPr>
        <w:br/>
        <w:t>One of the cardinal signs of inflammation. It results from stimulation of free nerve endings by mediators such as bradykinin, PGE2, histamine, and by local hydrogen ions. Persistent stimulation may produce hyperalgesia.</w:t>
      </w:r>
    </w:p>
    <w:p w14:paraId="273BC685" w14:textId="77777777" w:rsidR="001333CF" w:rsidRPr="00326760" w:rsidRDefault="001333CF" w:rsidP="001333CF">
      <w:pPr>
        <w:ind w:firstLine="709"/>
        <w:rPr>
          <w:sz w:val="24"/>
          <w:szCs w:val="24"/>
          <w:lang w:val="en-US"/>
        </w:rPr>
      </w:pPr>
      <w:r w:rsidRPr="00326760">
        <w:rPr>
          <w:sz w:val="24"/>
          <w:szCs w:val="24"/>
          <w:lang w:val="en-US"/>
        </w:rPr>
        <w:t>Paracellular leakage</w:t>
      </w:r>
      <w:r w:rsidRPr="00326760">
        <w:rPr>
          <w:sz w:val="24"/>
          <w:szCs w:val="24"/>
          <w:lang w:val="en-US"/>
        </w:rPr>
        <w:br/>
        <w:t>Movement of plasma fluid and proteins between endothelial cells. It occurs when inflammatory mediators induce endothelial retraction and open intercellular gaps.</w:t>
      </w:r>
    </w:p>
    <w:p w14:paraId="3B3BA24D" w14:textId="77777777" w:rsidR="001333CF" w:rsidRPr="00326760" w:rsidRDefault="001333CF" w:rsidP="001333CF">
      <w:pPr>
        <w:ind w:firstLine="709"/>
        <w:rPr>
          <w:sz w:val="24"/>
          <w:szCs w:val="24"/>
          <w:lang w:val="en-US"/>
        </w:rPr>
      </w:pPr>
      <w:r w:rsidRPr="00326760">
        <w:rPr>
          <w:sz w:val="24"/>
          <w:szCs w:val="24"/>
          <w:lang w:val="en-US"/>
        </w:rPr>
        <w:t>Pathogenic factor</w:t>
      </w:r>
      <w:r w:rsidRPr="00326760">
        <w:rPr>
          <w:sz w:val="24"/>
          <w:szCs w:val="24"/>
          <w:lang w:val="en-US"/>
        </w:rPr>
        <w:br/>
        <w:t>Any harmful stimulus capable of initiating inflammation, including infectious organisms, trauma, necrotic tissue, foreign bodies, or chemical irritants.</w:t>
      </w:r>
    </w:p>
    <w:p w14:paraId="79CE3079" w14:textId="77777777" w:rsidR="001333CF" w:rsidRPr="00326760" w:rsidRDefault="001333CF" w:rsidP="001333CF">
      <w:pPr>
        <w:ind w:firstLine="709"/>
        <w:rPr>
          <w:sz w:val="24"/>
          <w:szCs w:val="24"/>
          <w:lang w:val="en-US"/>
        </w:rPr>
      </w:pPr>
      <w:r w:rsidRPr="00326760">
        <w:rPr>
          <w:sz w:val="24"/>
          <w:szCs w:val="24"/>
          <w:lang w:val="en-US"/>
        </w:rPr>
        <w:t>PAF (platelet-activating factor)</w:t>
      </w:r>
      <w:r w:rsidRPr="00326760">
        <w:rPr>
          <w:sz w:val="24"/>
          <w:szCs w:val="24"/>
          <w:lang w:val="en-US"/>
        </w:rPr>
        <w:br/>
        <w:t>A potent inflammatory mediator that functions as a chemoattractant and contributes to leukocyte migration.</w:t>
      </w:r>
    </w:p>
    <w:p w14:paraId="76267D40" w14:textId="77777777" w:rsidR="001333CF" w:rsidRPr="00326760" w:rsidRDefault="001333CF" w:rsidP="001333CF">
      <w:pPr>
        <w:ind w:firstLine="709"/>
        <w:rPr>
          <w:sz w:val="24"/>
          <w:szCs w:val="24"/>
          <w:lang w:val="en-US"/>
        </w:rPr>
      </w:pPr>
      <w:r w:rsidRPr="00326760">
        <w:rPr>
          <w:sz w:val="24"/>
          <w:szCs w:val="24"/>
          <w:lang w:val="en-US"/>
        </w:rPr>
        <w:t>PECAM-1</w:t>
      </w:r>
      <w:r w:rsidRPr="00326760">
        <w:rPr>
          <w:sz w:val="24"/>
          <w:szCs w:val="24"/>
          <w:lang w:val="en-US"/>
        </w:rPr>
        <w:br/>
        <w:t>See CD31 / PECAM-1.</w:t>
      </w:r>
    </w:p>
    <w:p w14:paraId="3DA004A6" w14:textId="77777777" w:rsidR="001333CF" w:rsidRPr="00326760" w:rsidRDefault="001333CF" w:rsidP="001333CF">
      <w:pPr>
        <w:ind w:firstLine="709"/>
        <w:rPr>
          <w:sz w:val="24"/>
          <w:szCs w:val="24"/>
          <w:lang w:val="en-US"/>
        </w:rPr>
      </w:pPr>
      <w:r w:rsidRPr="00326760">
        <w:rPr>
          <w:sz w:val="24"/>
          <w:szCs w:val="24"/>
          <w:lang w:val="en-US"/>
        </w:rPr>
        <w:t>Persistent acute inflammation</w:t>
      </w:r>
      <w:r w:rsidRPr="00326760">
        <w:rPr>
          <w:sz w:val="24"/>
          <w:szCs w:val="24"/>
          <w:lang w:val="en-US"/>
        </w:rPr>
        <w:br/>
        <w:t>A state in which acute inflammation remains active without resolving and without fully progressing to chronic inflammation. It is associated in the provided material with IL-8.</w:t>
      </w:r>
    </w:p>
    <w:p w14:paraId="3EDF2CA5" w14:textId="77777777" w:rsidR="001333CF" w:rsidRPr="00326760" w:rsidRDefault="001333CF" w:rsidP="001333CF">
      <w:pPr>
        <w:ind w:firstLine="709"/>
        <w:rPr>
          <w:sz w:val="24"/>
          <w:szCs w:val="24"/>
          <w:lang w:val="en-US"/>
        </w:rPr>
      </w:pPr>
      <w:r w:rsidRPr="00326760">
        <w:rPr>
          <w:sz w:val="24"/>
          <w:szCs w:val="24"/>
          <w:lang w:val="en-US"/>
        </w:rPr>
        <w:lastRenderedPageBreak/>
        <w:t>Phagocyte</w:t>
      </w:r>
      <w:r w:rsidRPr="00326760">
        <w:rPr>
          <w:sz w:val="24"/>
          <w:szCs w:val="24"/>
          <w:lang w:val="en-US"/>
        </w:rPr>
        <w:br/>
        <w:t>A cell capable of engulfing and degrading microbes, dead cells, and particulate matter. Major phagocytes in acute inflammation are neutrophils and macrophages.</w:t>
      </w:r>
    </w:p>
    <w:p w14:paraId="12C095B4" w14:textId="77777777" w:rsidR="001333CF" w:rsidRPr="00326760" w:rsidRDefault="001333CF" w:rsidP="001333CF">
      <w:pPr>
        <w:ind w:firstLine="709"/>
        <w:rPr>
          <w:sz w:val="24"/>
          <w:szCs w:val="24"/>
          <w:lang w:val="en-US"/>
        </w:rPr>
      </w:pPr>
      <w:r w:rsidRPr="00326760">
        <w:rPr>
          <w:sz w:val="24"/>
          <w:szCs w:val="24"/>
          <w:lang w:val="en-US"/>
        </w:rPr>
        <w:t>Phagocytosis</w:t>
      </w:r>
      <w:r w:rsidRPr="00326760">
        <w:rPr>
          <w:sz w:val="24"/>
          <w:szCs w:val="24"/>
          <w:lang w:val="en-US"/>
        </w:rPr>
        <w:br/>
        <w:t>The process by which phagocytes recognize, engulf, and degrade foreign particles, cell debris, or microbes. It occurs in three main steps: recognition, engulfment, and killing or degradation.</w:t>
      </w:r>
    </w:p>
    <w:p w14:paraId="013BD31E" w14:textId="77777777" w:rsidR="001333CF" w:rsidRPr="00326760" w:rsidRDefault="001333CF" w:rsidP="001333CF">
      <w:pPr>
        <w:ind w:firstLine="709"/>
        <w:rPr>
          <w:sz w:val="24"/>
          <w:szCs w:val="24"/>
          <w:lang w:val="en-US"/>
        </w:rPr>
      </w:pPr>
      <w:r w:rsidRPr="00326760">
        <w:rPr>
          <w:sz w:val="24"/>
          <w:szCs w:val="24"/>
          <w:lang w:val="en-US"/>
        </w:rPr>
        <w:t>Phagolysosome</w:t>
      </w:r>
      <w:r w:rsidRPr="00326760">
        <w:rPr>
          <w:sz w:val="24"/>
          <w:szCs w:val="24"/>
          <w:lang w:val="en-US"/>
        </w:rPr>
        <w:br/>
        <w:t>The intracellular vesicle formed by fusion of a phagosome with lysosomes. It is the main site where ingested microbes or particles are exposed to lysosomal enzymes and toxic oxidants.</w:t>
      </w:r>
    </w:p>
    <w:p w14:paraId="6F1EC644" w14:textId="77777777" w:rsidR="001333CF" w:rsidRPr="00326760" w:rsidRDefault="001333CF" w:rsidP="001333CF">
      <w:pPr>
        <w:ind w:firstLine="709"/>
        <w:rPr>
          <w:sz w:val="24"/>
          <w:szCs w:val="24"/>
          <w:lang w:val="en-US"/>
        </w:rPr>
      </w:pPr>
      <w:r w:rsidRPr="00326760">
        <w:rPr>
          <w:sz w:val="24"/>
          <w:szCs w:val="24"/>
          <w:lang w:val="en-US"/>
        </w:rPr>
        <w:t>Phagosome</w:t>
      </w:r>
      <w:r w:rsidRPr="00326760">
        <w:rPr>
          <w:sz w:val="24"/>
          <w:szCs w:val="24"/>
          <w:lang w:val="en-US"/>
        </w:rPr>
        <w:br/>
        <w:t>A membrane-bound vesicle formed when pseudopodia surround and internalize a target particle during phagocytosis.</w:t>
      </w:r>
    </w:p>
    <w:p w14:paraId="0AA90A88" w14:textId="77777777" w:rsidR="001333CF" w:rsidRPr="00326760" w:rsidRDefault="001333CF" w:rsidP="001333CF">
      <w:pPr>
        <w:ind w:firstLine="709"/>
        <w:rPr>
          <w:sz w:val="24"/>
          <w:szCs w:val="24"/>
          <w:lang w:val="en-US"/>
        </w:rPr>
      </w:pPr>
      <w:r w:rsidRPr="00326760">
        <w:rPr>
          <w:sz w:val="24"/>
          <w:szCs w:val="24"/>
          <w:lang w:val="en-US"/>
        </w:rPr>
        <w:t>Platelets</w:t>
      </w:r>
      <w:r w:rsidRPr="00326760">
        <w:rPr>
          <w:sz w:val="24"/>
          <w:szCs w:val="24"/>
          <w:lang w:val="en-US"/>
        </w:rPr>
        <w:br/>
        <w:t>Blood components that participate in inflammation by releasing mediators such as serotonin and contributing to vascular responses.</w:t>
      </w:r>
    </w:p>
    <w:p w14:paraId="1205AABF" w14:textId="77777777" w:rsidR="001333CF" w:rsidRPr="00326760" w:rsidRDefault="001333CF" w:rsidP="001333CF">
      <w:pPr>
        <w:ind w:firstLine="709"/>
        <w:rPr>
          <w:sz w:val="24"/>
          <w:szCs w:val="24"/>
          <w:lang w:val="en-US"/>
        </w:rPr>
      </w:pPr>
      <w:r w:rsidRPr="00326760">
        <w:rPr>
          <w:sz w:val="24"/>
          <w:szCs w:val="24"/>
          <w:lang w:val="en-US"/>
        </w:rPr>
        <w:t>Platelet-derived growth factor (PDGF)</w:t>
      </w:r>
      <w:r w:rsidRPr="00326760">
        <w:rPr>
          <w:sz w:val="24"/>
          <w:szCs w:val="24"/>
          <w:lang w:val="en-US"/>
        </w:rPr>
        <w:br/>
        <w:t>A growth factor associated with healing by scarring. It stimulates fibroblast proliferation and matrix production when tissue regeneration is incomplete.</w:t>
      </w:r>
    </w:p>
    <w:p w14:paraId="7E7422B9" w14:textId="77777777" w:rsidR="001333CF" w:rsidRPr="00326760" w:rsidRDefault="001333CF" w:rsidP="001333CF">
      <w:pPr>
        <w:ind w:firstLine="709"/>
        <w:rPr>
          <w:sz w:val="24"/>
          <w:szCs w:val="24"/>
          <w:lang w:val="en-US"/>
        </w:rPr>
      </w:pPr>
      <w:r w:rsidRPr="00326760">
        <w:rPr>
          <w:sz w:val="24"/>
          <w:szCs w:val="24"/>
          <w:lang w:val="en-US"/>
        </w:rPr>
        <w:t>Postcapillary venules</w:t>
      </w:r>
      <w:r w:rsidRPr="00326760">
        <w:rPr>
          <w:sz w:val="24"/>
          <w:szCs w:val="24"/>
          <w:lang w:val="en-US"/>
        </w:rPr>
        <w:br/>
        <w:t>The principal site of leukocyte extravasation in acute inflammation. These venules are highly sensitive to inflammatory mediators, undergo dilation, and develop increased permeability.</w:t>
      </w:r>
    </w:p>
    <w:p w14:paraId="4864FC08" w14:textId="77777777" w:rsidR="001333CF" w:rsidRPr="00326760" w:rsidRDefault="001333CF" w:rsidP="001333CF">
      <w:pPr>
        <w:ind w:firstLine="709"/>
        <w:rPr>
          <w:sz w:val="24"/>
          <w:szCs w:val="24"/>
          <w:lang w:val="en-US"/>
        </w:rPr>
      </w:pPr>
      <w:r w:rsidRPr="00326760">
        <w:rPr>
          <w:sz w:val="24"/>
          <w:szCs w:val="24"/>
          <w:lang w:val="en-US"/>
        </w:rPr>
        <w:t>Prostaglandins</w:t>
      </w:r>
      <w:r w:rsidRPr="00326760">
        <w:rPr>
          <w:sz w:val="24"/>
          <w:szCs w:val="24"/>
          <w:lang w:val="en-US"/>
        </w:rPr>
        <w:br/>
        <w:t>Arachidonic acid metabolites produced by leukocytes, platelets, and endothelial cells. PGE2, PGD2, and PGF2 contribute to vasodilation, pain, and other inflammatory effects.</w:t>
      </w:r>
    </w:p>
    <w:p w14:paraId="65259D3D" w14:textId="77777777" w:rsidR="001333CF" w:rsidRPr="00326760" w:rsidRDefault="001333CF" w:rsidP="001333CF">
      <w:pPr>
        <w:ind w:firstLine="709"/>
        <w:rPr>
          <w:sz w:val="24"/>
          <w:szCs w:val="24"/>
          <w:lang w:val="en-US"/>
        </w:rPr>
      </w:pPr>
      <w:r w:rsidRPr="00326760">
        <w:rPr>
          <w:sz w:val="24"/>
          <w:szCs w:val="24"/>
          <w:lang w:val="en-US"/>
        </w:rPr>
        <w:t>Proteoglycans</w:t>
      </w:r>
      <w:r w:rsidRPr="00326760">
        <w:rPr>
          <w:sz w:val="24"/>
          <w:szCs w:val="24"/>
          <w:lang w:val="en-US"/>
        </w:rPr>
        <w:br/>
        <w:t>Molecules on the endothelial surface to which chemokines can bind in the intravascular lumen, helping activate rolling leukocytes.</w:t>
      </w:r>
    </w:p>
    <w:p w14:paraId="6F0E214C" w14:textId="77777777" w:rsidR="001333CF" w:rsidRPr="00326760" w:rsidRDefault="001333CF" w:rsidP="001333CF">
      <w:pPr>
        <w:ind w:firstLine="709"/>
        <w:rPr>
          <w:sz w:val="24"/>
          <w:szCs w:val="24"/>
          <w:lang w:val="en-US"/>
        </w:rPr>
      </w:pPr>
      <w:proofErr w:type="spellStart"/>
      <w:r w:rsidRPr="00326760">
        <w:rPr>
          <w:sz w:val="24"/>
          <w:szCs w:val="24"/>
          <w:lang w:val="en-US"/>
        </w:rPr>
        <w:t>Pyroptosis</w:t>
      </w:r>
      <w:proofErr w:type="spellEnd"/>
      <w:r w:rsidRPr="00326760">
        <w:rPr>
          <w:sz w:val="24"/>
          <w:szCs w:val="24"/>
          <w:lang w:val="en-US"/>
        </w:rPr>
        <w:br/>
        <w:t>A highly inflammatory form of programmed cell death promoted by inflammasome activation. It enhances release of proinflammatory cytokines and pore-forming proteins.</w:t>
      </w:r>
    </w:p>
    <w:p w14:paraId="0C204F48" w14:textId="77777777" w:rsidR="001333CF" w:rsidRPr="00326760" w:rsidRDefault="001333CF" w:rsidP="001333CF">
      <w:pPr>
        <w:ind w:firstLine="709"/>
        <w:rPr>
          <w:sz w:val="24"/>
          <w:szCs w:val="24"/>
          <w:lang w:val="en-US"/>
        </w:rPr>
      </w:pPr>
      <w:r w:rsidRPr="00326760">
        <w:rPr>
          <w:sz w:val="24"/>
          <w:szCs w:val="24"/>
          <w:lang w:val="en-US"/>
        </w:rPr>
        <w:t>Reactive oxygen species (ROS)</w:t>
      </w:r>
      <w:r w:rsidRPr="00326760">
        <w:rPr>
          <w:sz w:val="24"/>
          <w:szCs w:val="24"/>
          <w:lang w:val="en-US"/>
        </w:rPr>
        <w:br/>
        <w:t>Chemically reactive oxygen-derived molecules generated during the respiratory burst. They participate in intracellular microbial killing.</w:t>
      </w:r>
    </w:p>
    <w:p w14:paraId="4E8E3B92" w14:textId="77777777" w:rsidR="001333CF" w:rsidRPr="00326760" w:rsidRDefault="001333CF" w:rsidP="001333CF">
      <w:pPr>
        <w:ind w:firstLine="709"/>
        <w:rPr>
          <w:sz w:val="24"/>
          <w:szCs w:val="24"/>
          <w:lang w:val="en-US"/>
        </w:rPr>
      </w:pPr>
      <w:r w:rsidRPr="00326760">
        <w:rPr>
          <w:sz w:val="24"/>
          <w:szCs w:val="24"/>
          <w:lang w:val="en-US"/>
        </w:rPr>
        <w:t>Recognition (in phagocytosis)</w:t>
      </w:r>
      <w:r w:rsidRPr="00326760">
        <w:rPr>
          <w:sz w:val="24"/>
          <w:szCs w:val="24"/>
          <w:lang w:val="en-US"/>
        </w:rPr>
        <w:br/>
        <w:t xml:space="preserve">The first step of phagocytosis in which phagocytes bind a target through receptors for microbial sugars, lipids, or </w:t>
      </w:r>
      <w:proofErr w:type="spellStart"/>
      <w:r w:rsidRPr="00326760">
        <w:rPr>
          <w:sz w:val="24"/>
          <w:szCs w:val="24"/>
          <w:lang w:val="en-US"/>
        </w:rPr>
        <w:t>opsonins</w:t>
      </w:r>
      <w:proofErr w:type="spellEnd"/>
      <w:r w:rsidRPr="00326760">
        <w:rPr>
          <w:sz w:val="24"/>
          <w:szCs w:val="24"/>
          <w:lang w:val="en-US"/>
        </w:rPr>
        <w:t xml:space="preserve"> such as IgG and C3b.</w:t>
      </w:r>
    </w:p>
    <w:p w14:paraId="419035A4" w14:textId="77777777" w:rsidR="001333CF" w:rsidRPr="00326760" w:rsidRDefault="001333CF" w:rsidP="001333CF">
      <w:pPr>
        <w:ind w:firstLine="709"/>
        <w:rPr>
          <w:sz w:val="24"/>
          <w:szCs w:val="24"/>
          <w:lang w:val="en-US"/>
        </w:rPr>
      </w:pPr>
      <w:r w:rsidRPr="00326760">
        <w:rPr>
          <w:sz w:val="24"/>
          <w:szCs w:val="24"/>
          <w:lang w:val="en-US"/>
        </w:rPr>
        <w:t>Redness (Rubor)</w:t>
      </w:r>
      <w:r w:rsidRPr="00326760">
        <w:rPr>
          <w:sz w:val="24"/>
          <w:szCs w:val="24"/>
          <w:lang w:val="en-US"/>
        </w:rPr>
        <w:br/>
        <w:t>A cardinal sign of inflammation resulting from vasodilation and increased blood flow in inflamed tissue.</w:t>
      </w:r>
    </w:p>
    <w:p w14:paraId="5466BA1B" w14:textId="77777777" w:rsidR="001333CF" w:rsidRPr="00326760" w:rsidRDefault="001333CF" w:rsidP="001333CF">
      <w:pPr>
        <w:ind w:firstLine="709"/>
        <w:rPr>
          <w:sz w:val="24"/>
          <w:szCs w:val="24"/>
          <w:lang w:val="en-US"/>
        </w:rPr>
      </w:pPr>
      <w:r w:rsidRPr="00326760">
        <w:rPr>
          <w:sz w:val="24"/>
          <w:szCs w:val="24"/>
          <w:lang w:val="en-US"/>
        </w:rPr>
        <w:t>Regeneration</w:t>
      </w:r>
      <w:r w:rsidRPr="00326760">
        <w:rPr>
          <w:sz w:val="24"/>
          <w:szCs w:val="24"/>
          <w:lang w:val="en-US"/>
        </w:rPr>
        <w:br/>
        <w:t>Restoration of tissue architecture by proliferation of surviving or stem cells after removal of pathogens and debris. It is one possible outcome of acute inflammation when the tissue retains regenerative capacity.</w:t>
      </w:r>
    </w:p>
    <w:p w14:paraId="03FE7C5F" w14:textId="77777777" w:rsidR="001333CF" w:rsidRPr="00326760" w:rsidRDefault="001333CF" w:rsidP="001333CF">
      <w:pPr>
        <w:ind w:firstLine="709"/>
        <w:rPr>
          <w:sz w:val="24"/>
          <w:szCs w:val="24"/>
          <w:lang w:val="en-US"/>
        </w:rPr>
      </w:pPr>
      <w:r w:rsidRPr="00326760">
        <w:rPr>
          <w:sz w:val="24"/>
          <w:szCs w:val="24"/>
          <w:lang w:val="en-US"/>
        </w:rPr>
        <w:t>Resolution</w:t>
      </w:r>
      <w:r w:rsidRPr="00326760">
        <w:rPr>
          <w:sz w:val="24"/>
          <w:szCs w:val="24"/>
          <w:lang w:val="en-US"/>
        </w:rPr>
        <w:br/>
        <w:t>Complete termination of acute inflammation with removal of pathogens, clearance of debris, resorption of edema, and return of tissue to normal structure or regeneration. Anti-inflammatory mediators such as IL-10 and TGF-</w:t>
      </w:r>
      <w:r w:rsidRPr="00326760">
        <w:rPr>
          <w:sz w:val="24"/>
          <w:szCs w:val="24"/>
        </w:rPr>
        <w:t>β</w:t>
      </w:r>
      <w:r w:rsidRPr="00326760">
        <w:rPr>
          <w:sz w:val="24"/>
          <w:szCs w:val="24"/>
          <w:lang w:val="en-US"/>
        </w:rPr>
        <w:t xml:space="preserve"> are associated with this process.</w:t>
      </w:r>
    </w:p>
    <w:p w14:paraId="54F604D4" w14:textId="77777777" w:rsidR="001333CF" w:rsidRPr="00326760" w:rsidRDefault="001333CF" w:rsidP="001333CF">
      <w:pPr>
        <w:ind w:firstLine="709"/>
        <w:rPr>
          <w:sz w:val="24"/>
          <w:szCs w:val="24"/>
          <w:lang w:val="en-US"/>
        </w:rPr>
      </w:pPr>
      <w:r w:rsidRPr="00326760">
        <w:rPr>
          <w:sz w:val="24"/>
          <w:szCs w:val="24"/>
          <w:lang w:val="en-US"/>
        </w:rPr>
        <w:t>Rolling</w:t>
      </w:r>
      <w:r w:rsidRPr="00326760">
        <w:rPr>
          <w:sz w:val="24"/>
          <w:szCs w:val="24"/>
          <w:lang w:val="en-US"/>
        </w:rPr>
        <w:br/>
        <w:t>A step of leukocyte extravasation characterized by transient, weak, repeated binding of leukocytes to endothelial cells. It slows leukocytes and prepares them for firm adhesion. It is mediated by selectins and their ligands.</w:t>
      </w:r>
    </w:p>
    <w:p w14:paraId="7D241B51" w14:textId="77777777" w:rsidR="001333CF" w:rsidRPr="00326760" w:rsidRDefault="001333CF" w:rsidP="001333CF">
      <w:pPr>
        <w:ind w:firstLine="709"/>
        <w:rPr>
          <w:sz w:val="24"/>
          <w:szCs w:val="24"/>
          <w:lang w:val="en-US"/>
        </w:rPr>
      </w:pPr>
      <w:r w:rsidRPr="00326760">
        <w:rPr>
          <w:sz w:val="24"/>
          <w:szCs w:val="24"/>
          <w:lang w:val="en-US"/>
        </w:rPr>
        <w:t>Rouleaux formation</w:t>
      </w:r>
      <w:r w:rsidRPr="00326760">
        <w:rPr>
          <w:sz w:val="24"/>
          <w:szCs w:val="24"/>
          <w:lang w:val="en-US"/>
        </w:rPr>
        <w:br/>
        <w:t>Aggregation of red blood cells promoted by increased fibrinogen during inflammation. This changes flow dynamics and helps displace leukocytes toward the endothelial surface, facilitating margination.</w:t>
      </w:r>
    </w:p>
    <w:p w14:paraId="6D38FE9D" w14:textId="77777777" w:rsidR="001333CF" w:rsidRPr="00326760" w:rsidRDefault="001333CF" w:rsidP="001333CF">
      <w:pPr>
        <w:ind w:firstLine="709"/>
        <w:rPr>
          <w:sz w:val="24"/>
          <w:szCs w:val="24"/>
          <w:lang w:val="en-US"/>
        </w:rPr>
      </w:pPr>
      <w:r w:rsidRPr="00326760">
        <w:rPr>
          <w:sz w:val="24"/>
          <w:szCs w:val="24"/>
          <w:lang w:val="en-US"/>
        </w:rPr>
        <w:lastRenderedPageBreak/>
        <w:t>Rubor</w:t>
      </w:r>
      <w:r w:rsidRPr="00326760">
        <w:rPr>
          <w:sz w:val="24"/>
          <w:szCs w:val="24"/>
          <w:lang w:val="en-US"/>
        </w:rPr>
        <w:br/>
        <w:t>The cardinal sign of redness caused by vasodilation and increased blood flow.</w:t>
      </w:r>
    </w:p>
    <w:p w14:paraId="3E8CC78B" w14:textId="77777777" w:rsidR="001333CF" w:rsidRPr="00326760" w:rsidRDefault="001333CF" w:rsidP="001333CF">
      <w:pPr>
        <w:ind w:firstLine="709"/>
        <w:rPr>
          <w:sz w:val="24"/>
          <w:szCs w:val="24"/>
          <w:lang w:val="en-US"/>
        </w:rPr>
      </w:pPr>
      <w:r w:rsidRPr="00326760">
        <w:rPr>
          <w:sz w:val="24"/>
          <w:szCs w:val="24"/>
          <w:lang w:val="en-US"/>
        </w:rPr>
        <w:t>Scarring</w:t>
      </w:r>
      <w:r w:rsidRPr="00326760">
        <w:rPr>
          <w:sz w:val="24"/>
          <w:szCs w:val="24"/>
          <w:lang w:val="en-US"/>
        </w:rPr>
        <w:br/>
        <w:t>Replacement of damaged tissue by fibrous connective tissue when regeneration is incomplete or stem cells are lacking. It is one of the main outcomes of acute inflammation.</w:t>
      </w:r>
    </w:p>
    <w:p w14:paraId="39CFF8BD" w14:textId="77777777" w:rsidR="001333CF" w:rsidRPr="00326760" w:rsidRDefault="001333CF" w:rsidP="001333CF">
      <w:pPr>
        <w:ind w:firstLine="709"/>
        <w:rPr>
          <w:sz w:val="24"/>
          <w:szCs w:val="24"/>
          <w:lang w:val="en-US"/>
        </w:rPr>
      </w:pPr>
      <w:r w:rsidRPr="00326760">
        <w:rPr>
          <w:sz w:val="24"/>
          <w:szCs w:val="24"/>
          <w:lang w:val="en-US"/>
        </w:rPr>
        <w:t>Scavenger receptor</w:t>
      </w:r>
      <w:r w:rsidRPr="00326760">
        <w:rPr>
          <w:sz w:val="24"/>
          <w:szCs w:val="24"/>
          <w:lang w:val="en-US"/>
        </w:rPr>
        <w:br/>
        <w:t>A phagocyte receptor that can recognize certain lipid-related ligands such as low-density lipoprotein and participate in uptake of target material.</w:t>
      </w:r>
    </w:p>
    <w:p w14:paraId="7A862AF2" w14:textId="77777777" w:rsidR="001333CF" w:rsidRPr="00326760" w:rsidRDefault="001333CF" w:rsidP="001333CF">
      <w:pPr>
        <w:ind w:firstLine="709"/>
        <w:rPr>
          <w:sz w:val="24"/>
          <w:szCs w:val="24"/>
          <w:lang w:val="en-US"/>
        </w:rPr>
      </w:pPr>
      <w:r w:rsidRPr="00326760">
        <w:rPr>
          <w:sz w:val="24"/>
          <w:szCs w:val="24"/>
          <w:lang w:val="en-US"/>
        </w:rPr>
        <w:t>Selective adhesion molecules</w:t>
      </w:r>
      <w:r w:rsidRPr="00326760">
        <w:rPr>
          <w:sz w:val="24"/>
          <w:szCs w:val="24"/>
          <w:lang w:val="en-US"/>
        </w:rPr>
        <w:br/>
      </w:r>
      <w:proofErr w:type="spellStart"/>
      <w:r w:rsidRPr="00326760">
        <w:rPr>
          <w:sz w:val="24"/>
          <w:szCs w:val="24"/>
          <w:lang w:val="en-US"/>
        </w:rPr>
        <w:t>Molecules</w:t>
      </w:r>
      <w:proofErr w:type="spellEnd"/>
      <w:r w:rsidRPr="00326760">
        <w:rPr>
          <w:sz w:val="24"/>
          <w:szCs w:val="24"/>
          <w:lang w:val="en-US"/>
        </w:rPr>
        <w:t xml:space="preserve"> that regulate sequential leukocyte–endothelial interactions. Selectins mediate weak rolling, whereas integrins mediate strong adhesion.</w:t>
      </w:r>
    </w:p>
    <w:p w14:paraId="082A8047" w14:textId="77777777" w:rsidR="001333CF" w:rsidRPr="00326760" w:rsidRDefault="001333CF" w:rsidP="001333CF">
      <w:pPr>
        <w:ind w:firstLine="709"/>
        <w:rPr>
          <w:sz w:val="24"/>
          <w:szCs w:val="24"/>
          <w:lang w:val="en-US"/>
        </w:rPr>
      </w:pPr>
      <w:r w:rsidRPr="00326760">
        <w:rPr>
          <w:sz w:val="24"/>
          <w:szCs w:val="24"/>
          <w:lang w:val="en-US"/>
        </w:rPr>
        <w:t>Selectins</w:t>
      </w:r>
      <w:r w:rsidRPr="00326760">
        <w:rPr>
          <w:sz w:val="24"/>
          <w:szCs w:val="24"/>
          <w:lang w:val="en-US"/>
        </w:rPr>
        <w:br/>
        <w:t>Adhesion molecules responsible for transient leukocyte rolling along endothelium. The main selectins discussed are P-selectin, E-selectin, and L-selectin.</w:t>
      </w:r>
    </w:p>
    <w:p w14:paraId="6187C8BB" w14:textId="77777777" w:rsidR="001333CF" w:rsidRPr="00326760" w:rsidRDefault="001333CF" w:rsidP="001333CF">
      <w:pPr>
        <w:ind w:firstLine="709"/>
        <w:rPr>
          <w:sz w:val="24"/>
          <w:szCs w:val="24"/>
          <w:lang w:val="en-US"/>
        </w:rPr>
      </w:pPr>
      <w:r w:rsidRPr="00326760">
        <w:rPr>
          <w:sz w:val="24"/>
          <w:szCs w:val="24"/>
          <w:lang w:val="en-US"/>
        </w:rPr>
        <w:t>Serotonin</w:t>
      </w:r>
      <w:r w:rsidRPr="00326760">
        <w:rPr>
          <w:sz w:val="24"/>
          <w:szCs w:val="24"/>
          <w:lang w:val="en-US"/>
        </w:rPr>
        <w:br/>
        <w:t>A vasoactive mediator released mainly from platelets. It contributes to increased vascular permeability and participates in early vascular changes of inflammation.</w:t>
      </w:r>
    </w:p>
    <w:p w14:paraId="312C9CD4" w14:textId="77777777" w:rsidR="001333CF" w:rsidRPr="00326760" w:rsidRDefault="001333CF" w:rsidP="001333CF">
      <w:pPr>
        <w:ind w:firstLine="709"/>
        <w:rPr>
          <w:sz w:val="24"/>
          <w:szCs w:val="24"/>
          <w:lang w:val="en-US"/>
        </w:rPr>
      </w:pPr>
      <w:proofErr w:type="spellStart"/>
      <w:r w:rsidRPr="00326760">
        <w:rPr>
          <w:sz w:val="24"/>
          <w:szCs w:val="24"/>
          <w:lang w:val="en-US"/>
        </w:rPr>
        <w:t>Sialyl</w:t>
      </w:r>
      <w:proofErr w:type="spellEnd"/>
      <w:r w:rsidRPr="00326760">
        <w:rPr>
          <w:sz w:val="24"/>
          <w:szCs w:val="24"/>
          <w:lang w:val="en-US"/>
        </w:rPr>
        <w:t>-Lewis X</w:t>
      </w:r>
      <w:r w:rsidRPr="00326760">
        <w:rPr>
          <w:sz w:val="24"/>
          <w:szCs w:val="24"/>
          <w:lang w:val="en-US"/>
        </w:rPr>
        <w:br/>
        <w:t>A carbohydrate ligand on neutrophils and other leukocytes that binds endothelial selectins and mediates rolling. Deficiency causes leukocyte adhesion deficiency type 2.</w:t>
      </w:r>
    </w:p>
    <w:p w14:paraId="17894444" w14:textId="77777777" w:rsidR="001333CF" w:rsidRPr="00326760" w:rsidRDefault="001333CF" w:rsidP="001333CF">
      <w:pPr>
        <w:ind w:firstLine="709"/>
        <w:rPr>
          <w:sz w:val="24"/>
          <w:szCs w:val="24"/>
          <w:lang w:val="en-US"/>
        </w:rPr>
      </w:pPr>
      <w:r w:rsidRPr="00326760">
        <w:rPr>
          <w:sz w:val="24"/>
          <w:szCs w:val="24"/>
          <w:lang w:val="en-US"/>
        </w:rPr>
        <w:t>Stasis</w:t>
      </w:r>
      <w:r w:rsidRPr="00326760">
        <w:rPr>
          <w:sz w:val="24"/>
          <w:szCs w:val="24"/>
          <w:lang w:val="en-US"/>
        </w:rPr>
        <w:br/>
        <w:t>Slowing of blood flow in inflamed tissue after vasodilation and plasma loss. It favors leukocyte margination and interaction with the endothelium.</w:t>
      </w:r>
    </w:p>
    <w:p w14:paraId="080C909D" w14:textId="77777777" w:rsidR="001333CF" w:rsidRPr="00326760" w:rsidRDefault="001333CF" w:rsidP="001333CF">
      <w:pPr>
        <w:ind w:firstLine="709"/>
        <w:rPr>
          <w:sz w:val="24"/>
          <w:szCs w:val="24"/>
          <w:lang w:val="en-US"/>
        </w:rPr>
      </w:pPr>
      <w:r w:rsidRPr="00326760">
        <w:rPr>
          <w:sz w:val="24"/>
          <w:szCs w:val="24"/>
          <w:lang w:val="en-US"/>
        </w:rPr>
        <w:t>Stem cells</w:t>
      </w:r>
      <w:r w:rsidRPr="00326760">
        <w:rPr>
          <w:sz w:val="24"/>
          <w:szCs w:val="24"/>
          <w:lang w:val="en-US"/>
        </w:rPr>
        <w:br/>
      </w:r>
      <w:proofErr w:type="spellStart"/>
      <w:r w:rsidRPr="00326760">
        <w:rPr>
          <w:sz w:val="24"/>
          <w:szCs w:val="24"/>
          <w:lang w:val="en-US"/>
        </w:rPr>
        <w:t>Cells</w:t>
      </w:r>
      <w:proofErr w:type="spellEnd"/>
      <w:r w:rsidRPr="00326760">
        <w:rPr>
          <w:sz w:val="24"/>
          <w:szCs w:val="24"/>
          <w:lang w:val="en-US"/>
        </w:rPr>
        <w:t xml:space="preserve"> capable of proliferating to replace damaged tissue. Their presence permits regeneration during resolution, while their absence favors healing by scarring.</w:t>
      </w:r>
    </w:p>
    <w:p w14:paraId="65149B71" w14:textId="77777777" w:rsidR="001333CF" w:rsidRPr="00326760" w:rsidRDefault="001333CF" w:rsidP="001333CF">
      <w:pPr>
        <w:ind w:firstLine="709"/>
        <w:rPr>
          <w:sz w:val="24"/>
          <w:szCs w:val="24"/>
          <w:lang w:val="en-US"/>
        </w:rPr>
      </w:pPr>
      <w:r w:rsidRPr="00326760">
        <w:rPr>
          <w:sz w:val="24"/>
          <w:szCs w:val="24"/>
          <w:lang w:val="en-US"/>
        </w:rPr>
        <w:t>Swelling (Tumor)</w:t>
      </w:r>
      <w:r w:rsidRPr="00326760">
        <w:rPr>
          <w:sz w:val="24"/>
          <w:szCs w:val="24"/>
          <w:lang w:val="en-US"/>
        </w:rPr>
        <w:br/>
        <w:t>The cardinal sign produced by accumulation of protein-rich fluid in interstitial tissue due to increased vascular permeability.</w:t>
      </w:r>
    </w:p>
    <w:p w14:paraId="629C3808" w14:textId="77777777" w:rsidR="001333CF" w:rsidRPr="00326760" w:rsidRDefault="001333CF" w:rsidP="001333CF">
      <w:pPr>
        <w:ind w:firstLine="709"/>
        <w:rPr>
          <w:sz w:val="24"/>
          <w:szCs w:val="24"/>
          <w:lang w:val="en-US"/>
        </w:rPr>
      </w:pPr>
      <w:r w:rsidRPr="00326760">
        <w:rPr>
          <w:sz w:val="24"/>
          <w:szCs w:val="24"/>
          <w:lang w:val="en-US"/>
        </w:rPr>
        <w:t>TGF-</w:t>
      </w:r>
      <w:r w:rsidRPr="00326760">
        <w:rPr>
          <w:sz w:val="24"/>
          <w:szCs w:val="24"/>
        </w:rPr>
        <w:t>β</w:t>
      </w:r>
      <w:r w:rsidRPr="00326760">
        <w:rPr>
          <w:sz w:val="24"/>
          <w:szCs w:val="24"/>
          <w:lang w:val="en-US"/>
        </w:rPr>
        <w:t xml:space="preserve"> (transforming growth factor-beta)</w:t>
      </w:r>
      <w:r w:rsidRPr="00326760">
        <w:rPr>
          <w:sz w:val="24"/>
          <w:szCs w:val="24"/>
          <w:lang w:val="en-US"/>
        </w:rPr>
        <w:br/>
        <w:t>A cytokine involved in both resolution and scarring. It helps suppress inflammation but also promotes fibrous tissue formation during repair.</w:t>
      </w:r>
    </w:p>
    <w:p w14:paraId="1E1E8006" w14:textId="77777777" w:rsidR="001333CF" w:rsidRPr="00326760" w:rsidRDefault="001333CF" w:rsidP="001333CF">
      <w:pPr>
        <w:ind w:firstLine="709"/>
        <w:rPr>
          <w:sz w:val="24"/>
          <w:szCs w:val="24"/>
          <w:lang w:val="en-US"/>
        </w:rPr>
      </w:pPr>
      <w:r w:rsidRPr="00326760">
        <w:rPr>
          <w:sz w:val="24"/>
          <w:szCs w:val="24"/>
          <w:lang w:val="en-US"/>
        </w:rPr>
        <w:t>TNF / TNF-</w:t>
      </w:r>
      <w:r w:rsidRPr="00326760">
        <w:rPr>
          <w:sz w:val="24"/>
          <w:szCs w:val="24"/>
        </w:rPr>
        <w:t>α</w:t>
      </w:r>
      <w:r w:rsidRPr="00326760">
        <w:rPr>
          <w:sz w:val="24"/>
          <w:szCs w:val="24"/>
          <w:lang w:val="en-US"/>
        </w:rPr>
        <w:br/>
        <w:t>Tumor necrosis factor, a major proinflammatory cytokine. It activates endothelium, upregulates E-selectin, ICAM, and VCAM, and is associated with abscess formation and chronic inflammation.</w:t>
      </w:r>
    </w:p>
    <w:p w14:paraId="132215FD" w14:textId="77777777" w:rsidR="001333CF" w:rsidRPr="00326760" w:rsidRDefault="001333CF" w:rsidP="001333CF">
      <w:pPr>
        <w:ind w:firstLine="709"/>
        <w:rPr>
          <w:sz w:val="24"/>
          <w:szCs w:val="24"/>
          <w:lang w:val="en-US"/>
        </w:rPr>
      </w:pPr>
      <w:r w:rsidRPr="00326760">
        <w:rPr>
          <w:sz w:val="24"/>
          <w:szCs w:val="24"/>
          <w:lang w:val="en-US"/>
        </w:rPr>
        <w:t>Toll-like receptors (TLRs)</w:t>
      </w:r>
      <w:r w:rsidRPr="00326760">
        <w:rPr>
          <w:sz w:val="24"/>
          <w:szCs w:val="24"/>
          <w:lang w:val="en-US"/>
        </w:rPr>
        <w:br/>
        <w:t>Pattern-recognition receptors that detect microbial products and trigger leukocyte activation and inflammatory signaling. They are central sensors of innate immunity.</w:t>
      </w:r>
    </w:p>
    <w:p w14:paraId="1DB23A0B" w14:textId="77777777" w:rsidR="001333CF" w:rsidRPr="00326760" w:rsidRDefault="001333CF" w:rsidP="001333CF">
      <w:pPr>
        <w:ind w:firstLine="709"/>
        <w:rPr>
          <w:sz w:val="24"/>
          <w:szCs w:val="24"/>
          <w:lang w:val="en-US"/>
        </w:rPr>
      </w:pPr>
      <w:r w:rsidRPr="00326760">
        <w:rPr>
          <w:sz w:val="24"/>
          <w:szCs w:val="24"/>
          <w:lang w:val="en-US"/>
        </w:rPr>
        <w:t>Trauma</w:t>
      </w:r>
      <w:r w:rsidRPr="00326760">
        <w:rPr>
          <w:sz w:val="24"/>
          <w:szCs w:val="24"/>
          <w:lang w:val="en-US"/>
        </w:rPr>
        <w:br/>
        <w:t>Mechanical tissue injury that can serve as a pathogenic trigger for acute inflammation.</w:t>
      </w:r>
    </w:p>
    <w:p w14:paraId="59697523" w14:textId="77777777" w:rsidR="001333CF" w:rsidRPr="00326760" w:rsidRDefault="001333CF" w:rsidP="001333CF">
      <w:pPr>
        <w:ind w:firstLine="709"/>
        <w:rPr>
          <w:sz w:val="24"/>
          <w:szCs w:val="24"/>
          <w:lang w:val="en-US"/>
        </w:rPr>
      </w:pPr>
      <w:r w:rsidRPr="00326760">
        <w:rPr>
          <w:sz w:val="24"/>
          <w:szCs w:val="24"/>
          <w:lang w:val="en-US"/>
        </w:rPr>
        <w:t>Transient inflammation</w:t>
      </w:r>
      <w:r w:rsidRPr="00326760">
        <w:rPr>
          <w:sz w:val="24"/>
          <w:szCs w:val="24"/>
          <w:lang w:val="en-US"/>
        </w:rPr>
        <w:br/>
        <w:t>A characteristic of acute inflammation indicating that it normally lasts only minutes to days unless the causative factor persists or the process is driven by immunologic mechanisms.</w:t>
      </w:r>
    </w:p>
    <w:p w14:paraId="3DBFA1F2" w14:textId="77777777" w:rsidR="001333CF" w:rsidRPr="00326760" w:rsidRDefault="001333CF" w:rsidP="001333CF">
      <w:pPr>
        <w:ind w:firstLine="709"/>
        <w:rPr>
          <w:sz w:val="24"/>
          <w:szCs w:val="24"/>
          <w:lang w:val="en-US"/>
        </w:rPr>
      </w:pPr>
      <w:r w:rsidRPr="00326760">
        <w:rPr>
          <w:sz w:val="24"/>
          <w:szCs w:val="24"/>
          <w:lang w:val="en-US"/>
        </w:rPr>
        <w:t>TRPV1 sensitization</w:t>
      </w:r>
      <w:r w:rsidRPr="00326760">
        <w:rPr>
          <w:sz w:val="24"/>
          <w:szCs w:val="24"/>
          <w:lang w:val="en-US"/>
        </w:rPr>
        <w:br/>
        <w:t>In the setting of prolonged inflammatory stimulation, ion channels such as TRPV1 become sensitized, contributing to hyperalgesia and persistent pain.</w:t>
      </w:r>
    </w:p>
    <w:p w14:paraId="7BB49FC5" w14:textId="77777777" w:rsidR="001333CF" w:rsidRPr="00326760" w:rsidRDefault="001333CF" w:rsidP="001333CF">
      <w:pPr>
        <w:ind w:firstLine="709"/>
        <w:rPr>
          <w:sz w:val="24"/>
          <w:szCs w:val="24"/>
          <w:lang w:val="en-US"/>
        </w:rPr>
      </w:pPr>
      <w:r w:rsidRPr="00326760">
        <w:rPr>
          <w:sz w:val="24"/>
          <w:szCs w:val="24"/>
          <w:lang w:val="en-US"/>
        </w:rPr>
        <w:t>Tumor</w:t>
      </w:r>
      <w:r w:rsidRPr="00326760">
        <w:rPr>
          <w:sz w:val="24"/>
          <w:szCs w:val="24"/>
          <w:lang w:val="en-US"/>
        </w:rPr>
        <w:br/>
        <w:t>The cardinal sign of swelling due to inflammatory edema.</w:t>
      </w:r>
    </w:p>
    <w:p w14:paraId="5B62471E" w14:textId="77777777" w:rsidR="001333CF" w:rsidRPr="00326760" w:rsidRDefault="001333CF" w:rsidP="001333CF">
      <w:pPr>
        <w:ind w:firstLine="709"/>
        <w:rPr>
          <w:sz w:val="24"/>
          <w:szCs w:val="24"/>
          <w:lang w:val="en-US"/>
        </w:rPr>
      </w:pPr>
      <w:r w:rsidRPr="00326760">
        <w:rPr>
          <w:sz w:val="24"/>
          <w:szCs w:val="24"/>
          <w:lang w:val="en-US"/>
        </w:rPr>
        <w:t>VCAM (vascular cell adhesion molecule, CD106)</w:t>
      </w:r>
      <w:r w:rsidRPr="00326760">
        <w:rPr>
          <w:sz w:val="24"/>
          <w:szCs w:val="24"/>
          <w:lang w:val="en-US"/>
        </w:rPr>
        <w:br/>
        <w:t xml:space="preserve">An endothelial adhesion molecule upregulated by TNF and IL-1. It binds </w:t>
      </w:r>
      <w:r w:rsidRPr="00326760">
        <w:rPr>
          <w:sz w:val="24"/>
          <w:szCs w:val="24"/>
        </w:rPr>
        <w:t>β</w:t>
      </w:r>
      <w:r w:rsidRPr="00326760">
        <w:rPr>
          <w:sz w:val="24"/>
          <w:szCs w:val="24"/>
          <w:lang w:val="en-US"/>
        </w:rPr>
        <w:t>1-integrins such as VLA-4 on monocytes and lymphocytes.</w:t>
      </w:r>
    </w:p>
    <w:p w14:paraId="644F4228" w14:textId="77777777" w:rsidR="001333CF" w:rsidRPr="00326760" w:rsidRDefault="001333CF" w:rsidP="001333CF">
      <w:pPr>
        <w:ind w:firstLine="709"/>
        <w:rPr>
          <w:sz w:val="24"/>
          <w:szCs w:val="24"/>
          <w:lang w:val="en-US"/>
        </w:rPr>
      </w:pPr>
      <w:r w:rsidRPr="00326760">
        <w:rPr>
          <w:sz w:val="24"/>
          <w:szCs w:val="24"/>
          <w:lang w:val="en-US"/>
        </w:rPr>
        <w:lastRenderedPageBreak/>
        <w:t>Vascular permeability</w:t>
      </w:r>
      <w:r w:rsidRPr="00326760">
        <w:rPr>
          <w:sz w:val="24"/>
          <w:szCs w:val="24"/>
          <w:lang w:val="en-US"/>
        </w:rPr>
        <w:br/>
        <w:t>The ability of fluid and proteins to pass from blood vessels into tissue. In acute inflammation it is increased by endothelial retraction or injury and is essential for exudate formation and leukocyte access.</w:t>
      </w:r>
    </w:p>
    <w:p w14:paraId="4FA9E6D3" w14:textId="77777777" w:rsidR="001333CF" w:rsidRPr="00326760" w:rsidRDefault="001333CF" w:rsidP="001333CF">
      <w:pPr>
        <w:ind w:firstLine="709"/>
        <w:rPr>
          <w:sz w:val="24"/>
          <w:szCs w:val="24"/>
          <w:lang w:val="en-US"/>
        </w:rPr>
      </w:pPr>
      <w:r w:rsidRPr="00326760">
        <w:rPr>
          <w:sz w:val="24"/>
          <w:szCs w:val="24"/>
          <w:lang w:val="en-US"/>
        </w:rPr>
        <w:t>Vascular response to injury</w:t>
      </w:r>
      <w:r w:rsidRPr="00326760">
        <w:rPr>
          <w:sz w:val="24"/>
          <w:szCs w:val="24"/>
          <w:lang w:val="en-US"/>
        </w:rPr>
        <w:br/>
        <w:t>The sequence of local hemodynamic events in acute inflammation, including brief vasoconstriction, subsequent vasodilation, increased blood flow, stasis, and increased vascular permeability.</w:t>
      </w:r>
    </w:p>
    <w:p w14:paraId="440914E1" w14:textId="77777777" w:rsidR="001333CF" w:rsidRPr="00326760" w:rsidRDefault="001333CF" w:rsidP="001333CF">
      <w:pPr>
        <w:ind w:firstLine="709"/>
        <w:rPr>
          <w:sz w:val="24"/>
          <w:szCs w:val="24"/>
          <w:lang w:val="en-US"/>
        </w:rPr>
      </w:pPr>
      <w:r w:rsidRPr="00326760">
        <w:rPr>
          <w:sz w:val="24"/>
          <w:szCs w:val="24"/>
          <w:lang w:val="en-US"/>
        </w:rPr>
        <w:t>Vasoconstriction</w:t>
      </w:r>
      <w:r w:rsidRPr="00326760">
        <w:rPr>
          <w:sz w:val="24"/>
          <w:szCs w:val="24"/>
          <w:lang w:val="en-US"/>
        </w:rPr>
        <w:br/>
        <w:t>A brief initial narrowing of vessels that may occur immediately after injury before vasodilation develops.</w:t>
      </w:r>
    </w:p>
    <w:p w14:paraId="2B72C89E" w14:textId="77777777" w:rsidR="001333CF" w:rsidRPr="00326760" w:rsidRDefault="001333CF" w:rsidP="001333CF">
      <w:pPr>
        <w:ind w:firstLine="709"/>
        <w:rPr>
          <w:sz w:val="24"/>
          <w:szCs w:val="24"/>
          <w:lang w:val="en-US"/>
        </w:rPr>
      </w:pPr>
      <w:r w:rsidRPr="00326760">
        <w:rPr>
          <w:sz w:val="24"/>
          <w:szCs w:val="24"/>
          <w:lang w:val="en-US"/>
        </w:rPr>
        <w:t>Vasodilation</w:t>
      </w:r>
      <w:r w:rsidRPr="00326760">
        <w:rPr>
          <w:sz w:val="24"/>
          <w:szCs w:val="24"/>
          <w:lang w:val="en-US"/>
        </w:rPr>
        <w:br/>
        <w:t>Widening of blood vessels, especially arterioles and postcapillary venules, leading to increased blood flow. It is induced by mediators such as histamine, serotonin, prostaglandins, bradykinin, and nitric oxide.</w:t>
      </w:r>
    </w:p>
    <w:p w14:paraId="6D8716CF" w14:textId="77777777" w:rsidR="001333CF" w:rsidRPr="00326760" w:rsidRDefault="001333CF" w:rsidP="001333CF">
      <w:pPr>
        <w:ind w:firstLine="709"/>
        <w:rPr>
          <w:sz w:val="24"/>
          <w:szCs w:val="24"/>
          <w:lang w:val="en-US"/>
        </w:rPr>
      </w:pPr>
      <w:r w:rsidRPr="00326760">
        <w:rPr>
          <w:sz w:val="24"/>
          <w:szCs w:val="24"/>
          <w:lang w:val="en-US"/>
        </w:rPr>
        <w:t>VLA-4</w:t>
      </w:r>
      <w:r w:rsidRPr="00326760">
        <w:rPr>
          <w:sz w:val="24"/>
          <w:szCs w:val="24"/>
          <w:lang w:val="en-US"/>
        </w:rPr>
        <w:br/>
        <w:t xml:space="preserve">A </w:t>
      </w:r>
      <w:r w:rsidRPr="00326760">
        <w:rPr>
          <w:sz w:val="24"/>
          <w:szCs w:val="24"/>
        </w:rPr>
        <w:t>β</w:t>
      </w:r>
      <w:r w:rsidRPr="00326760">
        <w:rPr>
          <w:sz w:val="24"/>
          <w:szCs w:val="24"/>
          <w:lang w:val="en-US"/>
        </w:rPr>
        <w:t>1-integrin on lymphocytes and monocytes that binds VCAM on activated endothelial cells and mediates firm adhesion.</w:t>
      </w:r>
    </w:p>
    <w:p w14:paraId="7282F2FD" w14:textId="77777777" w:rsidR="001333CF" w:rsidRPr="00326760" w:rsidRDefault="001333CF" w:rsidP="001333CF">
      <w:pPr>
        <w:ind w:firstLine="709"/>
        <w:rPr>
          <w:sz w:val="24"/>
          <w:szCs w:val="24"/>
          <w:lang w:val="en-US"/>
        </w:rPr>
      </w:pPr>
      <w:r w:rsidRPr="00326760">
        <w:rPr>
          <w:sz w:val="24"/>
          <w:szCs w:val="24"/>
          <w:lang w:val="en-US"/>
        </w:rPr>
        <w:t>Weibel-Palade bodies</w:t>
      </w:r>
      <w:r w:rsidRPr="00326760">
        <w:rPr>
          <w:sz w:val="24"/>
          <w:szCs w:val="24"/>
          <w:lang w:val="en-US"/>
        </w:rPr>
        <w:br/>
        <w:t>Storage granules in endothelial cells containing P-selectin. Histamine triggers rapid mobilization of P-selectin from these bodies to the endothelial surface.</w:t>
      </w:r>
    </w:p>
    <w:p w14:paraId="24B0D46A" w14:textId="77777777" w:rsidR="001333CF" w:rsidRPr="00326760" w:rsidRDefault="001333CF" w:rsidP="001333CF">
      <w:pPr>
        <w:ind w:firstLine="709"/>
        <w:rPr>
          <w:sz w:val="24"/>
          <w:szCs w:val="24"/>
          <w:lang w:val="en-US"/>
        </w:rPr>
      </w:pPr>
      <w:r w:rsidRPr="00326760">
        <w:rPr>
          <w:sz w:val="24"/>
          <w:szCs w:val="24"/>
          <w:lang w:val="en-US"/>
        </w:rPr>
        <w:t>Wound healing</w:t>
      </w:r>
      <w:r w:rsidRPr="00326760">
        <w:rPr>
          <w:sz w:val="24"/>
          <w:szCs w:val="24"/>
          <w:lang w:val="en-US"/>
        </w:rPr>
        <w:br/>
        <w:t>The repair process that follows removal of the inflammatory stimulus. It may proceed through regeneration or scarring depending on tissue type and severity of damage.</w:t>
      </w:r>
    </w:p>
    <w:p w14:paraId="2ED1ADC4" w14:textId="77777777" w:rsidR="001333CF" w:rsidRPr="00326760" w:rsidRDefault="001333CF" w:rsidP="001333CF">
      <w:pPr>
        <w:ind w:firstLine="709"/>
        <w:rPr>
          <w:sz w:val="24"/>
          <w:szCs w:val="24"/>
          <w:lang w:val="en-US"/>
        </w:rPr>
      </w:pPr>
    </w:p>
    <w:p w14:paraId="3D040814" w14:textId="77777777" w:rsidR="001333CF" w:rsidRPr="00326760" w:rsidRDefault="001333CF" w:rsidP="001333CF">
      <w:pPr>
        <w:ind w:firstLine="709"/>
        <w:rPr>
          <w:sz w:val="24"/>
          <w:szCs w:val="24"/>
          <w:lang w:val="en-US"/>
        </w:rPr>
      </w:pPr>
    </w:p>
    <w:p w14:paraId="5EB6B2DE" w14:textId="53747DF3" w:rsidR="001333CF" w:rsidRPr="001333CF" w:rsidRDefault="001333CF" w:rsidP="001333CF">
      <w:pPr>
        <w:ind w:firstLine="709"/>
        <w:rPr>
          <w:b/>
          <w:bCs/>
          <w:sz w:val="24"/>
          <w:szCs w:val="24"/>
          <w:lang w:val="en-US"/>
        </w:rPr>
      </w:pPr>
      <w:r w:rsidRPr="001333CF">
        <w:rPr>
          <w:b/>
          <w:bCs/>
          <w:sz w:val="24"/>
          <w:szCs w:val="24"/>
          <w:lang w:val="en-US"/>
        </w:rPr>
        <w:t>THEORY:</w:t>
      </w:r>
    </w:p>
    <w:p w14:paraId="21F8D30E" w14:textId="77777777" w:rsidR="001333CF" w:rsidRPr="00326760" w:rsidRDefault="001333CF" w:rsidP="001333CF">
      <w:pPr>
        <w:ind w:firstLine="709"/>
        <w:rPr>
          <w:sz w:val="24"/>
          <w:szCs w:val="24"/>
          <w:lang w:val="en-US"/>
        </w:rPr>
      </w:pPr>
      <w:r w:rsidRPr="00326760">
        <w:rPr>
          <w:sz w:val="24"/>
          <w:szCs w:val="24"/>
          <w:lang w:val="en-US"/>
        </w:rPr>
        <w:t>Inflammation is the response of vascularized tissues to harmful stimuli such as infectious agents, mechanical damage, and chemical irritants. Inflammation has both local and systemic manifestations and can be either acute or chronic. Local inflammatory response (local inflammation) occurs within the area affected by the harmful stimulus. </w:t>
      </w:r>
      <w:hyperlink r:id="rId271" w:anchor="Zba7cc1ae22c9fe2a0b1807ccb58451d3" w:history="1">
        <w:r w:rsidRPr="00326760">
          <w:rPr>
            <w:rStyle w:val="a9"/>
            <w:color w:val="auto"/>
            <w:sz w:val="24"/>
            <w:szCs w:val="24"/>
            <w:lang w:val="en-US"/>
          </w:rPr>
          <w:t>Acute local inflammation</w:t>
        </w:r>
      </w:hyperlink>
      <w:r w:rsidRPr="00326760">
        <w:rPr>
          <w:sz w:val="24"/>
          <w:szCs w:val="24"/>
          <w:lang w:val="en-US"/>
        </w:rPr>
        <w:t> develops within minutes or hours following a harmful stimulus, has a short duration, and primarily involves the </w:t>
      </w:r>
      <w:hyperlink r:id="rId272" w:anchor="Z2a234ded7e3087053301c741dedbe89b" w:history="1">
        <w:r w:rsidRPr="00326760">
          <w:rPr>
            <w:rStyle w:val="a9"/>
            <w:color w:val="auto"/>
            <w:sz w:val="24"/>
            <w:szCs w:val="24"/>
            <w:lang w:val="en-US"/>
          </w:rPr>
          <w:t>innate immune system</w:t>
        </w:r>
      </w:hyperlink>
      <w:r w:rsidRPr="00326760">
        <w:rPr>
          <w:sz w:val="24"/>
          <w:szCs w:val="24"/>
          <w:lang w:val="en-US"/>
        </w:rPr>
        <w:t>. The five classic signs of </w:t>
      </w:r>
      <w:hyperlink r:id="rId273" w:anchor="Zba7cc1ae22c9fe2a0b1807ccb58451d3" w:history="1">
        <w:r w:rsidRPr="00326760">
          <w:rPr>
            <w:rStyle w:val="a9"/>
            <w:color w:val="auto"/>
            <w:sz w:val="24"/>
            <w:szCs w:val="24"/>
            <w:lang w:val="en-US"/>
          </w:rPr>
          <w:t>acute local inflammation</w:t>
        </w:r>
      </w:hyperlink>
      <w:r w:rsidRPr="00326760">
        <w:rPr>
          <w:sz w:val="24"/>
          <w:szCs w:val="24"/>
          <w:lang w:val="en-US"/>
        </w:rPr>
        <w:t> are redness, swelling, heat, </w:t>
      </w:r>
      <w:hyperlink r:id="rId274" w:anchor="Zd673a3f7ee36023aab5a267899e984cc" w:history="1">
        <w:r w:rsidRPr="00326760">
          <w:rPr>
            <w:rStyle w:val="a9"/>
            <w:color w:val="auto"/>
            <w:sz w:val="24"/>
            <w:szCs w:val="24"/>
            <w:lang w:val="en-US"/>
          </w:rPr>
          <w:t>pain</w:t>
        </w:r>
      </w:hyperlink>
      <w:r w:rsidRPr="00326760">
        <w:rPr>
          <w:sz w:val="24"/>
          <w:szCs w:val="24"/>
          <w:lang w:val="en-US"/>
        </w:rPr>
        <w:t>, and loss of function. These signs are caused by the sequence of events that is triggered by tissue damage and allows </w:t>
      </w:r>
      <w:hyperlink r:id="rId275" w:anchor="Z18a02873023ccef6d8ea2b461e0b7446" w:history="1">
        <w:r w:rsidRPr="00326760">
          <w:rPr>
            <w:rStyle w:val="a9"/>
            <w:color w:val="auto"/>
            <w:sz w:val="24"/>
            <w:szCs w:val="24"/>
            <w:lang w:val="en-US"/>
          </w:rPr>
          <w:t>leukocytes</w:t>
        </w:r>
      </w:hyperlink>
      <w:r w:rsidRPr="00326760">
        <w:rPr>
          <w:sz w:val="24"/>
          <w:szCs w:val="24"/>
          <w:lang w:val="en-US"/>
        </w:rPr>
        <w:t> to reach the site of damage in order to eliminate the causative factor. This sequence involves changes in local </w:t>
      </w:r>
      <w:hyperlink r:id="rId276" w:anchor="Z437290c1b07ff0f05ad2fc18b7773686" w:history="1">
        <w:r w:rsidRPr="00326760">
          <w:rPr>
            <w:rStyle w:val="a9"/>
            <w:color w:val="auto"/>
            <w:sz w:val="24"/>
            <w:szCs w:val="24"/>
            <w:lang w:val="en-US"/>
          </w:rPr>
          <w:t>hemodynamics</w:t>
        </w:r>
      </w:hyperlink>
      <w:r w:rsidRPr="00326760">
        <w:rPr>
          <w:sz w:val="24"/>
          <w:szCs w:val="24"/>
          <w:lang w:val="en-US"/>
        </w:rPr>
        <w:t> and vessel permeability as well as interaction between </w:t>
      </w:r>
      <w:hyperlink r:id="rId277" w:anchor="Z18a02873023ccef6d8ea2b461e0b7446" w:history="1">
        <w:r w:rsidRPr="00326760">
          <w:rPr>
            <w:rStyle w:val="a9"/>
            <w:color w:val="auto"/>
            <w:sz w:val="24"/>
            <w:szCs w:val="24"/>
            <w:lang w:val="en-US"/>
          </w:rPr>
          <w:t>leukocytes</w:t>
        </w:r>
      </w:hyperlink>
      <w:r w:rsidRPr="00326760">
        <w:rPr>
          <w:sz w:val="24"/>
          <w:szCs w:val="24"/>
          <w:lang w:val="en-US"/>
        </w:rPr>
        <w:t> and </w:t>
      </w:r>
      <w:hyperlink r:id="rId278" w:anchor="Z5497a0f4058d523c955929ca6a14200a" w:history="1">
        <w:r w:rsidRPr="00326760">
          <w:rPr>
            <w:rStyle w:val="a9"/>
            <w:color w:val="auto"/>
            <w:sz w:val="24"/>
            <w:szCs w:val="24"/>
            <w:lang w:val="en-US"/>
          </w:rPr>
          <w:t>endothelium</w:t>
        </w:r>
      </w:hyperlink>
      <w:r w:rsidRPr="00326760">
        <w:rPr>
          <w:sz w:val="24"/>
          <w:szCs w:val="24"/>
          <w:lang w:val="en-US"/>
        </w:rPr>
        <w:t> and </w:t>
      </w:r>
      <w:hyperlink r:id="rId279" w:anchor="Zb2983e2120b77c2e29e4bd5c641f9550" w:history="1">
        <w:r w:rsidRPr="00326760">
          <w:rPr>
            <w:rStyle w:val="a9"/>
            <w:color w:val="auto"/>
            <w:sz w:val="24"/>
            <w:szCs w:val="24"/>
            <w:lang w:val="en-US"/>
          </w:rPr>
          <w:t>interstitial</w:t>
        </w:r>
      </w:hyperlink>
      <w:r w:rsidRPr="00326760">
        <w:rPr>
          <w:sz w:val="24"/>
          <w:szCs w:val="24"/>
          <w:lang w:val="en-US"/>
        </w:rPr>
        <w:t> tissue, through which </w:t>
      </w:r>
      <w:hyperlink r:id="rId280" w:anchor="Z18a02873023ccef6d8ea2b461e0b7446" w:history="1">
        <w:r w:rsidRPr="00326760">
          <w:rPr>
            <w:rStyle w:val="a9"/>
            <w:color w:val="auto"/>
            <w:sz w:val="24"/>
            <w:szCs w:val="24"/>
            <w:lang w:val="en-US"/>
          </w:rPr>
          <w:t>leukocytes</w:t>
        </w:r>
      </w:hyperlink>
      <w:r w:rsidRPr="00326760">
        <w:rPr>
          <w:sz w:val="24"/>
          <w:szCs w:val="24"/>
          <w:lang w:val="en-US"/>
        </w:rPr>
        <w:t> </w:t>
      </w:r>
      <w:r w:rsidRPr="00326760">
        <w:rPr>
          <w:sz w:val="24"/>
          <w:szCs w:val="24"/>
          <w:u w:val="single"/>
          <w:lang w:val="en-US"/>
        </w:rPr>
        <w:t>escape</w:t>
      </w:r>
      <w:r w:rsidRPr="00326760">
        <w:rPr>
          <w:sz w:val="24"/>
          <w:szCs w:val="24"/>
          <w:lang w:val="en-US"/>
        </w:rPr>
        <w:t> the </w:t>
      </w:r>
      <w:hyperlink r:id="rId281" w:anchor="Ze70cc99757e1ea860cd2529fb952e9f0" w:history="1">
        <w:r w:rsidRPr="00326760">
          <w:rPr>
            <w:rStyle w:val="a9"/>
            <w:color w:val="auto"/>
            <w:sz w:val="24"/>
            <w:szCs w:val="24"/>
            <w:lang w:val="en-US"/>
          </w:rPr>
          <w:t>blood vessels</w:t>
        </w:r>
      </w:hyperlink>
      <w:r w:rsidRPr="00326760">
        <w:rPr>
          <w:sz w:val="24"/>
          <w:szCs w:val="24"/>
          <w:lang w:val="en-US"/>
        </w:rPr>
        <w:t>. To sustain the vascular changes and attract more </w:t>
      </w:r>
      <w:hyperlink r:id="rId282" w:anchor="Z18a02873023ccef6d8ea2b461e0b7446" w:history="1">
        <w:r w:rsidRPr="00326760">
          <w:rPr>
            <w:rStyle w:val="a9"/>
            <w:color w:val="auto"/>
            <w:sz w:val="24"/>
            <w:szCs w:val="24"/>
            <w:lang w:val="en-US"/>
          </w:rPr>
          <w:t>immune cells</w:t>
        </w:r>
      </w:hyperlink>
      <w:r w:rsidRPr="00326760">
        <w:rPr>
          <w:sz w:val="24"/>
          <w:szCs w:val="24"/>
          <w:lang w:val="en-US"/>
        </w:rPr>
        <w:t> to the site of inflammation, </w:t>
      </w:r>
      <w:hyperlink r:id="rId283" w:anchor="Z18a02873023ccef6d8ea2b461e0b7446" w:history="1">
        <w:r w:rsidRPr="00326760">
          <w:rPr>
            <w:rStyle w:val="a9"/>
            <w:color w:val="auto"/>
            <w:sz w:val="24"/>
            <w:szCs w:val="24"/>
            <w:lang w:val="en-US"/>
          </w:rPr>
          <w:t>leukocytes</w:t>
        </w:r>
      </w:hyperlink>
      <w:r w:rsidRPr="00326760">
        <w:rPr>
          <w:sz w:val="24"/>
          <w:szCs w:val="24"/>
          <w:lang w:val="en-US"/>
        </w:rPr>
        <w:t> and tissue cells secrete a range of inflammatory mediators, including </w:t>
      </w:r>
      <w:hyperlink r:id="rId284" w:anchor="Zb4024048bcbf5680d13f604db3d75a2d" w:history="1">
        <w:r w:rsidRPr="00326760">
          <w:rPr>
            <w:rStyle w:val="a9"/>
            <w:color w:val="auto"/>
            <w:sz w:val="24"/>
            <w:szCs w:val="24"/>
            <w:lang w:val="en-US"/>
          </w:rPr>
          <w:t>interleukins</w:t>
        </w:r>
      </w:hyperlink>
      <w:r w:rsidRPr="00326760">
        <w:rPr>
          <w:sz w:val="24"/>
          <w:szCs w:val="24"/>
          <w:lang w:val="en-US"/>
        </w:rPr>
        <w:t> and </w:t>
      </w:r>
      <w:hyperlink r:id="rId285" w:anchor="Zf53a239dedede9f67ac7dc7c39da1d0e" w:history="1">
        <w:r w:rsidRPr="00326760">
          <w:rPr>
            <w:rStyle w:val="a9"/>
            <w:color w:val="auto"/>
            <w:sz w:val="24"/>
            <w:szCs w:val="24"/>
            <w:lang w:val="en-US"/>
          </w:rPr>
          <w:t>chemokines</w:t>
        </w:r>
      </w:hyperlink>
      <w:r w:rsidRPr="00326760">
        <w:rPr>
          <w:sz w:val="24"/>
          <w:szCs w:val="24"/>
          <w:lang w:val="en-US"/>
        </w:rPr>
        <w:t>. Elimination of the causative factor by </w:t>
      </w:r>
      <w:hyperlink r:id="rId286" w:anchor="Z18a02873023ccef6d8ea2b461e0b7446" w:history="1">
        <w:r w:rsidRPr="00326760">
          <w:rPr>
            <w:rStyle w:val="a9"/>
            <w:color w:val="auto"/>
            <w:sz w:val="24"/>
            <w:szCs w:val="24"/>
            <w:lang w:val="en-US"/>
          </w:rPr>
          <w:t>leukocytes</w:t>
        </w:r>
      </w:hyperlink>
      <w:r w:rsidRPr="00326760">
        <w:rPr>
          <w:sz w:val="24"/>
          <w:szCs w:val="24"/>
          <w:lang w:val="en-US"/>
        </w:rPr>
        <w:t> leads to the resolution of </w:t>
      </w:r>
      <w:hyperlink r:id="rId287" w:anchor="Zba7cc1ae22c9fe2a0b1807ccb58451d3" w:history="1">
        <w:r w:rsidRPr="00326760">
          <w:rPr>
            <w:rStyle w:val="a9"/>
            <w:color w:val="auto"/>
            <w:sz w:val="24"/>
            <w:szCs w:val="24"/>
            <w:lang w:val="en-US"/>
          </w:rPr>
          <w:t>acute inflammation</w:t>
        </w:r>
      </w:hyperlink>
      <w:r w:rsidRPr="00326760">
        <w:rPr>
          <w:sz w:val="24"/>
          <w:szCs w:val="24"/>
          <w:lang w:val="en-US"/>
        </w:rPr>
        <w:t> and tissue repair with </w:t>
      </w:r>
      <w:hyperlink r:id="rId288" w:anchor="Z472fe908a3db6b748e2145f0841286e3" w:history="1">
        <w:r w:rsidRPr="00326760">
          <w:rPr>
            <w:rStyle w:val="a9"/>
            <w:color w:val="auto"/>
            <w:sz w:val="24"/>
            <w:szCs w:val="24"/>
            <w:lang w:val="en-US"/>
          </w:rPr>
          <w:t>complete regeneration</w:t>
        </w:r>
      </w:hyperlink>
      <w:r w:rsidRPr="00326760">
        <w:rPr>
          <w:sz w:val="24"/>
          <w:szCs w:val="24"/>
          <w:lang w:val="en-US"/>
        </w:rPr>
        <w:t> or scarring. Failure to eliminate the causative agent or prolonged exposure to the causative agent leads to </w:t>
      </w:r>
      <w:hyperlink r:id="rId289" w:anchor="Z6ea56b096ff4fcc8ef986a1b4f9ecf85" w:history="1">
        <w:r w:rsidRPr="00326760">
          <w:rPr>
            <w:rStyle w:val="a9"/>
            <w:color w:val="auto"/>
            <w:sz w:val="24"/>
            <w:szCs w:val="24"/>
            <w:lang w:val="en-US"/>
          </w:rPr>
          <w:t>chronic inflammation</w:t>
        </w:r>
      </w:hyperlink>
      <w:r w:rsidRPr="00326760">
        <w:rPr>
          <w:sz w:val="24"/>
          <w:szCs w:val="24"/>
          <w:lang w:val="en-US"/>
        </w:rPr>
        <w:t>, which confines the causative agent to the site of the initial </w:t>
      </w:r>
      <w:hyperlink r:id="rId290" w:anchor="Zba7cc1ae22c9fe2a0b1807ccb58451d3" w:history="1">
        <w:r w:rsidRPr="00326760">
          <w:rPr>
            <w:rStyle w:val="a9"/>
            <w:color w:val="auto"/>
            <w:sz w:val="24"/>
            <w:szCs w:val="24"/>
            <w:lang w:val="en-US"/>
          </w:rPr>
          <w:t>acute inflammatory response</w:t>
        </w:r>
      </w:hyperlink>
      <w:r w:rsidRPr="00326760">
        <w:rPr>
          <w:sz w:val="24"/>
          <w:szCs w:val="24"/>
          <w:lang w:val="en-US"/>
        </w:rPr>
        <w:t>. </w:t>
      </w:r>
      <w:hyperlink r:id="rId291" w:anchor="Z6ea56b096ff4fcc8ef986a1b4f9ecf85" w:history="1">
        <w:r w:rsidRPr="00326760">
          <w:rPr>
            <w:rStyle w:val="a9"/>
            <w:color w:val="auto"/>
            <w:sz w:val="24"/>
            <w:szCs w:val="24"/>
            <w:lang w:val="en-US"/>
          </w:rPr>
          <w:t>Chronic inflammation</w:t>
        </w:r>
      </w:hyperlink>
      <w:r w:rsidRPr="00326760">
        <w:rPr>
          <w:sz w:val="24"/>
          <w:szCs w:val="24"/>
          <w:lang w:val="en-US"/>
        </w:rPr>
        <w:t> may last months to years and primarily involves the </w:t>
      </w:r>
      <w:hyperlink r:id="rId292" w:anchor="Zf3725a1f892cd9e17d70d54bbbd82507" w:history="1">
        <w:r w:rsidRPr="00326760">
          <w:rPr>
            <w:rStyle w:val="a9"/>
            <w:color w:val="auto"/>
            <w:sz w:val="24"/>
            <w:szCs w:val="24"/>
            <w:lang w:val="en-US"/>
          </w:rPr>
          <w:t>adaptive immune system</w:t>
        </w:r>
      </w:hyperlink>
      <w:r w:rsidRPr="00326760">
        <w:rPr>
          <w:sz w:val="24"/>
          <w:szCs w:val="24"/>
          <w:lang w:val="en-US"/>
        </w:rPr>
        <w:t>.</w:t>
      </w:r>
    </w:p>
    <w:p w14:paraId="61C582D8" w14:textId="77777777" w:rsidR="001333CF" w:rsidRPr="00326760" w:rsidRDefault="001333CF" w:rsidP="001333CF">
      <w:pPr>
        <w:ind w:firstLine="709"/>
        <w:rPr>
          <w:sz w:val="24"/>
          <w:szCs w:val="24"/>
          <w:lang w:val="en-US"/>
        </w:rPr>
      </w:pPr>
    </w:p>
    <w:p w14:paraId="71399299" w14:textId="77777777" w:rsidR="001333CF" w:rsidRPr="00326760" w:rsidRDefault="001333CF" w:rsidP="001333CF">
      <w:pPr>
        <w:numPr>
          <w:ilvl w:val="0"/>
          <w:numId w:val="256"/>
        </w:numPr>
        <w:rPr>
          <w:sz w:val="24"/>
          <w:szCs w:val="24"/>
          <w:lang w:val="en-US"/>
        </w:rPr>
      </w:pPr>
      <w:r w:rsidRPr="00326760">
        <w:rPr>
          <w:b/>
          <w:bCs/>
          <w:sz w:val="24"/>
          <w:szCs w:val="24"/>
          <w:lang w:val="en-US"/>
        </w:rPr>
        <w:t>Definition</w:t>
      </w:r>
      <w:r w:rsidRPr="00326760">
        <w:rPr>
          <w:sz w:val="24"/>
          <w:szCs w:val="24"/>
          <w:lang w:val="en-US"/>
        </w:rPr>
        <w:t>: an immediate response to a pathogenic factor (e.g., trauma, </w:t>
      </w:r>
      <w:hyperlink r:id="rId293" w:anchor="Z28b2cd3d009fe208ee54280c99b41b38" w:history="1">
        <w:r w:rsidRPr="00326760">
          <w:rPr>
            <w:rStyle w:val="a9"/>
            <w:color w:val="auto"/>
            <w:sz w:val="24"/>
            <w:szCs w:val="24"/>
            <w:lang w:val="en-US"/>
          </w:rPr>
          <w:t>necrosis</w:t>
        </w:r>
      </w:hyperlink>
      <w:r w:rsidRPr="00326760">
        <w:rPr>
          <w:sz w:val="24"/>
          <w:szCs w:val="24"/>
          <w:lang w:val="en-US"/>
        </w:rPr>
        <w:t>, foreign bodies, infection)</w:t>
      </w:r>
    </w:p>
    <w:p w14:paraId="48B9FAA2" w14:textId="77777777" w:rsidR="001333CF" w:rsidRPr="00326760" w:rsidRDefault="001333CF" w:rsidP="001333CF">
      <w:pPr>
        <w:numPr>
          <w:ilvl w:val="0"/>
          <w:numId w:val="256"/>
        </w:numPr>
        <w:rPr>
          <w:sz w:val="24"/>
          <w:szCs w:val="24"/>
        </w:rPr>
      </w:pPr>
      <w:proofErr w:type="spellStart"/>
      <w:r w:rsidRPr="00326760">
        <w:rPr>
          <w:b/>
          <w:bCs/>
          <w:sz w:val="24"/>
          <w:szCs w:val="24"/>
        </w:rPr>
        <w:t>Characteristics</w:t>
      </w:r>
      <w:proofErr w:type="spellEnd"/>
    </w:p>
    <w:p w14:paraId="21D0E6DB" w14:textId="77777777" w:rsidR="001333CF" w:rsidRPr="00326760" w:rsidRDefault="001333CF" w:rsidP="001333CF">
      <w:pPr>
        <w:numPr>
          <w:ilvl w:val="1"/>
          <w:numId w:val="256"/>
        </w:numPr>
        <w:rPr>
          <w:sz w:val="24"/>
          <w:szCs w:val="24"/>
          <w:lang w:val="en-US"/>
        </w:rPr>
      </w:pPr>
      <w:hyperlink r:id="rId294" w:anchor="Zba7cc1ae22c9fe2a0b1807ccb58451d3" w:history="1">
        <w:r w:rsidRPr="00326760">
          <w:rPr>
            <w:rStyle w:val="a9"/>
            <w:color w:val="auto"/>
            <w:sz w:val="24"/>
            <w:szCs w:val="24"/>
            <w:lang w:val="en-US"/>
          </w:rPr>
          <w:t>Acute inflammation</w:t>
        </w:r>
      </w:hyperlink>
      <w:r w:rsidRPr="00326760">
        <w:rPr>
          <w:sz w:val="24"/>
          <w:szCs w:val="24"/>
          <w:lang w:val="en-US"/>
        </w:rPr>
        <w:t> fulfills the following functions:</w:t>
      </w:r>
    </w:p>
    <w:p w14:paraId="66351667" w14:textId="77777777" w:rsidR="001333CF" w:rsidRPr="00326760" w:rsidRDefault="001333CF" w:rsidP="001333CF">
      <w:pPr>
        <w:numPr>
          <w:ilvl w:val="2"/>
          <w:numId w:val="256"/>
        </w:numPr>
        <w:rPr>
          <w:sz w:val="24"/>
          <w:szCs w:val="24"/>
        </w:rPr>
      </w:pPr>
      <w:proofErr w:type="spellStart"/>
      <w:r w:rsidRPr="00326760">
        <w:rPr>
          <w:sz w:val="24"/>
          <w:szCs w:val="24"/>
        </w:rPr>
        <w:t>Elimination</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xml:space="preserve"> </w:t>
      </w:r>
      <w:proofErr w:type="spellStart"/>
      <w:r w:rsidRPr="00326760">
        <w:rPr>
          <w:sz w:val="24"/>
          <w:szCs w:val="24"/>
        </w:rPr>
        <w:t>pathogenic</w:t>
      </w:r>
      <w:proofErr w:type="spellEnd"/>
      <w:r w:rsidRPr="00326760">
        <w:rPr>
          <w:sz w:val="24"/>
          <w:szCs w:val="24"/>
        </w:rPr>
        <w:t xml:space="preserve"> </w:t>
      </w:r>
      <w:proofErr w:type="spellStart"/>
      <w:r w:rsidRPr="00326760">
        <w:rPr>
          <w:sz w:val="24"/>
          <w:szCs w:val="24"/>
        </w:rPr>
        <w:t>factor</w:t>
      </w:r>
      <w:proofErr w:type="spellEnd"/>
    </w:p>
    <w:p w14:paraId="1DA96C20" w14:textId="77777777" w:rsidR="001333CF" w:rsidRPr="00326760" w:rsidRDefault="001333CF" w:rsidP="001333CF">
      <w:pPr>
        <w:numPr>
          <w:ilvl w:val="2"/>
          <w:numId w:val="256"/>
        </w:numPr>
        <w:rPr>
          <w:sz w:val="24"/>
          <w:szCs w:val="24"/>
          <w:lang w:val="en-US"/>
        </w:rPr>
      </w:pPr>
      <w:r w:rsidRPr="00326760">
        <w:rPr>
          <w:sz w:val="24"/>
          <w:szCs w:val="24"/>
          <w:lang w:val="en-US"/>
        </w:rPr>
        <w:t>Removal of </w:t>
      </w:r>
      <w:hyperlink r:id="rId295" w:anchor="Z28b2cd3d009fe208ee54280c99b41b38" w:history="1">
        <w:r w:rsidRPr="00326760">
          <w:rPr>
            <w:rStyle w:val="a9"/>
            <w:color w:val="auto"/>
            <w:sz w:val="24"/>
            <w:szCs w:val="24"/>
            <w:lang w:val="en-US"/>
          </w:rPr>
          <w:t>necrotic</w:t>
        </w:r>
      </w:hyperlink>
      <w:r w:rsidRPr="00326760">
        <w:rPr>
          <w:sz w:val="24"/>
          <w:szCs w:val="24"/>
          <w:lang w:val="en-US"/>
        </w:rPr>
        <w:t> cells resulting from the initial injury</w:t>
      </w:r>
    </w:p>
    <w:p w14:paraId="07A5C106" w14:textId="77777777" w:rsidR="001333CF" w:rsidRPr="00326760" w:rsidRDefault="001333CF" w:rsidP="001333CF">
      <w:pPr>
        <w:numPr>
          <w:ilvl w:val="2"/>
          <w:numId w:val="256"/>
        </w:numPr>
        <w:rPr>
          <w:sz w:val="24"/>
          <w:szCs w:val="24"/>
        </w:rPr>
      </w:pPr>
      <w:proofErr w:type="spellStart"/>
      <w:r w:rsidRPr="00326760">
        <w:rPr>
          <w:sz w:val="24"/>
          <w:szCs w:val="24"/>
        </w:rPr>
        <w:t>Initiation</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xml:space="preserve"> </w:t>
      </w:r>
      <w:proofErr w:type="spellStart"/>
      <w:r w:rsidRPr="00326760">
        <w:rPr>
          <w:sz w:val="24"/>
          <w:szCs w:val="24"/>
        </w:rPr>
        <w:t>tissue</w:t>
      </w:r>
      <w:proofErr w:type="spellEnd"/>
      <w:r w:rsidRPr="00326760">
        <w:rPr>
          <w:sz w:val="24"/>
          <w:szCs w:val="24"/>
        </w:rPr>
        <w:t xml:space="preserve"> </w:t>
      </w:r>
      <w:proofErr w:type="spellStart"/>
      <w:r w:rsidRPr="00326760">
        <w:rPr>
          <w:sz w:val="24"/>
          <w:szCs w:val="24"/>
        </w:rPr>
        <w:t>repair</w:t>
      </w:r>
      <w:proofErr w:type="spellEnd"/>
    </w:p>
    <w:p w14:paraId="7CEABBE6" w14:textId="77777777" w:rsidR="001333CF" w:rsidRPr="00326760" w:rsidRDefault="001333CF" w:rsidP="001333CF">
      <w:pPr>
        <w:numPr>
          <w:ilvl w:val="1"/>
          <w:numId w:val="256"/>
        </w:numPr>
        <w:rPr>
          <w:sz w:val="24"/>
          <w:szCs w:val="24"/>
          <w:lang w:val="en-US"/>
        </w:rPr>
      </w:pPr>
      <w:r w:rsidRPr="00326760">
        <w:rPr>
          <w:sz w:val="24"/>
          <w:szCs w:val="24"/>
          <w:lang w:val="en-US"/>
        </w:rPr>
        <w:t>Rapid onset (occurs seconds to minutes after an encounter with a causative factor)</w:t>
      </w:r>
    </w:p>
    <w:p w14:paraId="543753A6" w14:textId="77777777" w:rsidR="001333CF" w:rsidRPr="00326760" w:rsidRDefault="001333CF" w:rsidP="001333CF">
      <w:pPr>
        <w:numPr>
          <w:ilvl w:val="1"/>
          <w:numId w:val="256"/>
        </w:numPr>
        <w:rPr>
          <w:sz w:val="24"/>
          <w:szCs w:val="24"/>
          <w:lang w:val="en-US"/>
        </w:rPr>
      </w:pPr>
      <w:r w:rsidRPr="00326760">
        <w:rPr>
          <w:sz w:val="24"/>
          <w:szCs w:val="24"/>
          <w:lang w:val="en-US"/>
        </w:rPr>
        <w:t>Transient and typically short-lasting (i.e., resolves in minutes to days, provided it is not caused by an immunological condition)</w:t>
      </w:r>
    </w:p>
    <w:p w14:paraId="6990F320" w14:textId="77777777" w:rsidR="001333CF" w:rsidRPr="00326760" w:rsidRDefault="001333CF" w:rsidP="001333CF">
      <w:pPr>
        <w:numPr>
          <w:ilvl w:val="1"/>
          <w:numId w:val="256"/>
        </w:numPr>
        <w:rPr>
          <w:sz w:val="24"/>
          <w:szCs w:val="24"/>
          <w:lang w:val="en-US"/>
        </w:rPr>
      </w:pPr>
      <w:r w:rsidRPr="00326760">
        <w:rPr>
          <w:sz w:val="24"/>
          <w:szCs w:val="24"/>
          <w:lang w:val="en-US"/>
        </w:rPr>
        <w:t>Involves the </w:t>
      </w:r>
      <w:hyperlink r:id="rId296" w:anchor="Z2a234ded7e3087053301c741dedbe89b" w:history="1">
        <w:r w:rsidRPr="00326760">
          <w:rPr>
            <w:rStyle w:val="a9"/>
            <w:color w:val="auto"/>
            <w:sz w:val="24"/>
            <w:szCs w:val="24"/>
            <w:lang w:val="en-US"/>
          </w:rPr>
          <w:t>innate immune system</w:t>
        </w:r>
      </w:hyperlink>
      <w:r w:rsidRPr="00326760">
        <w:rPr>
          <w:sz w:val="24"/>
          <w:szCs w:val="24"/>
          <w:lang w:val="en-US"/>
        </w:rPr>
        <w:t> (i.e., the response is not as specific as in </w:t>
      </w:r>
      <w:hyperlink r:id="rId297" w:anchor="Z6ea56b096ff4fcc8ef986a1b4f9ecf85" w:history="1">
        <w:r w:rsidRPr="00326760">
          <w:rPr>
            <w:rStyle w:val="a9"/>
            <w:color w:val="auto"/>
            <w:sz w:val="24"/>
            <w:szCs w:val="24"/>
            <w:lang w:val="en-US"/>
          </w:rPr>
          <w:t>chronic inflammation</w:t>
        </w:r>
      </w:hyperlink>
      <w:r w:rsidRPr="00326760">
        <w:rPr>
          <w:sz w:val="24"/>
          <w:szCs w:val="24"/>
          <w:lang w:val="en-US"/>
        </w:rPr>
        <w:t>)</w:t>
      </w:r>
    </w:p>
    <w:p w14:paraId="78CBFB12" w14:textId="77777777" w:rsidR="001333CF" w:rsidRPr="00326760" w:rsidRDefault="001333CF" w:rsidP="001333CF">
      <w:pPr>
        <w:numPr>
          <w:ilvl w:val="1"/>
          <w:numId w:val="256"/>
        </w:numPr>
        <w:rPr>
          <w:sz w:val="24"/>
          <w:szCs w:val="24"/>
          <w:lang w:val="en-US"/>
        </w:rPr>
      </w:pPr>
      <w:r w:rsidRPr="00326760">
        <w:rPr>
          <w:sz w:val="24"/>
          <w:szCs w:val="24"/>
          <w:lang w:val="en-US"/>
        </w:rPr>
        <w:lastRenderedPageBreak/>
        <w:t>Release of inflammatory mediators leads to the </w:t>
      </w:r>
      <w:r w:rsidRPr="00326760">
        <w:rPr>
          <w:b/>
          <w:bCs/>
          <w:sz w:val="24"/>
          <w:szCs w:val="24"/>
          <w:lang w:val="en-US"/>
        </w:rPr>
        <w:t>five </w:t>
      </w:r>
      <w:hyperlink r:id="rId298" w:anchor="Z0d68bb3656003265b794a1955fbc9ddd" w:history="1">
        <w:r w:rsidRPr="00326760">
          <w:rPr>
            <w:rStyle w:val="a9"/>
            <w:b/>
            <w:bCs/>
            <w:color w:val="auto"/>
            <w:sz w:val="24"/>
            <w:szCs w:val="24"/>
            <w:lang w:val="en-US"/>
          </w:rPr>
          <w:t>classic signs of inflammation</w:t>
        </w:r>
      </w:hyperlink>
      <w:r w:rsidRPr="00326760">
        <w:rPr>
          <w:sz w:val="24"/>
          <w:szCs w:val="24"/>
          <w:lang w:val="en-US"/>
        </w:rPr>
        <w:t>: see “</w:t>
      </w:r>
      <w:hyperlink r:id="rId299" w:anchor="Z0d68bb3656003265b794a1955fbc9ddd" w:history="1">
        <w:r w:rsidRPr="00326760">
          <w:rPr>
            <w:rStyle w:val="a9"/>
            <w:color w:val="auto"/>
            <w:sz w:val="24"/>
            <w:szCs w:val="24"/>
            <w:lang w:val="en-US"/>
          </w:rPr>
          <w:t>Classic signs of inflammation</w:t>
        </w:r>
      </w:hyperlink>
      <w:r w:rsidRPr="00326760">
        <w:rPr>
          <w:sz w:val="24"/>
          <w:szCs w:val="24"/>
          <w:lang w:val="en-US"/>
        </w:rPr>
        <w:t>” below.</w:t>
      </w:r>
    </w:p>
    <w:p w14:paraId="446BE9AF" w14:textId="77777777" w:rsidR="001333CF" w:rsidRPr="00326760" w:rsidRDefault="001333CF" w:rsidP="001333CF">
      <w:pPr>
        <w:numPr>
          <w:ilvl w:val="1"/>
          <w:numId w:val="256"/>
        </w:numPr>
        <w:rPr>
          <w:sz w:val="24"/>
          <w:szCs w:val="24"/>
          <w:lang w:val="en-US"/>
        </w:rPr>
      </w:pPr>
      <w:r w:rsidRPr="00326760">
        <w:rPr>
          <w:sz w:val="24"/>
          <w:szCs w:val="24"/>
          <w:lang w:val="en-US"/>
        </w:rPr>
        <w:t>Inflammatory reaction itself may be harmful to an individual under the following circumstances:</w:t>
      </w:r>
    </w:p>
    <w:p w14:paraId="7AF0BA0F" w14:textId="77777777" w:rsidR="001333CF" w:rsidRPr="00326760" w:rsidRDefault="001333CF" w:rsidP="001333CF">
      <w:pPr>
        <w:numPr>
          <w:ilvl w:val="2"/>
          <w:numId w:val="256"/>
        </w:numPr>
        <w:rPr>
          <w:sz w:val="24"/>
          <w:szCs w:val="24"/>
          <w:lang w:val="en-US"/>
        </w:rPr>
      </w:pPr>
      <w:r w:rsidRPr="00326760">
        <w:rPr>
          <w:sz w:val="24"/>
          <w:szCs w:val="24"/>
          <w:lang w:val="en-US"/>
        </w:rPr>
        <w:t>Excessive reaction (e.g., </w:t>
      </w:r>
      <w:hyperlink r:id="rId300" w:anchor="Z94cf27f1c7198bbc4b3487f1fdff80e6" w:history="1">
        <w:r w:rsidRPr="00326760">
          <w:rPr>
            <w:rStyle w:val="a9"/>
            <w:color w:val="auto"/>
            <w:sz w:val="24"/>
            <w:szCs w:val="24"/>
            <w:lang w:val="en-US"/>
          </w:rPr>
          <w:t>septic shock</w:t>
        </w:r>
      </w:hyperlink>
      <w:r w:rsidRPr="00326760">
        <w:rPr>
          <w:sz w:val="24"/>
          <w:szCs w:val="24"/>
          <w:lang w:val="en-US"/>
        </w:rPr>
        <w:t>)</w:t>
      </w:r>
    </w:p>
    <w:p w14:paraId="001EC957" w14:textId="77777777" w:rsidR="001333CF" w:rsidRPr="00326760" w:rsidRDefault="001333CF" w:rsidP="001333CF">
      <w:pPr>
        <w:numPr>
          <w:ilvl w:val="2"/>
          <w:numId w:val="256"/>
        </w:numPr>
        <w:rPr>
          <w:sz w:val="24"/>
          <w:szCs w:val="24"/>
          <w:lang w:val="en-US"/>
        </w:rPr>
      </w:pPr>
      <w:r w:rsidRPr="00326760">
        <w:rPr>
          <w:sz w:val="24"/>
          <w:szCs w:val="24"/>
          <w:lang w:val="en-US"/>
        </w:rPr>
        <w:t>Prolonged duration (e.g., persistent </w:t>
      </w:r>
      <w:hyperlink r:id="rId301" w:anchor="Zcaeed890b290faa5ec7ec5e02a1039fe" w:history="1">
        <w:r w:rsidRPr="00326760">
          <w:rPr>
            <w:rStyle w:val="a9"/>
            <w:color w:val="auto"/>
            <w:sz w:val="24"/>
            <w:szCs w:val="24"/>
            <w:lang w:val="en-US"/>
          </w:rPr>
          <w:t>tuberculosis</w:t>
        </w:r>
      </w:hyperlink>
      <w:r w:rsidRPr="00326760">
        <w:rPr>
          <w:sz w:val="24"/>
          <w:szCs w:val="24"/>
          <w:lang w:val="en-US"/>
        </w:rPr>
        <w:t>)</w:t>
      </w:r>
    </w:p>
    <w:p w14:paraId="381EB3B2" w14:textId="77777777" w:rsidR="001333CF" w:rsidRPr="00326760" w:rsidRDefault="001333CF" w:rsidP="001333CF">
      <w:pPr>
        <w:numPr>
          <w:ilvl w:val="2"/>
          <w:numId w:val="256"/>
        </w:numPr>
        <w:rPr>
          <w:sz w:val="24"/>
          <w:szCs w:val="24"/>
          <w:lang w:val="en-US"/>
        </w:rPr>
      </w:pPr>
      <w:r w:rsidRPr="00326760">
        <w:rPr>
          <w:sz w:val="24"/>
          <w:szCs w:val="24"/>
          <w:lang w:val="en-US"/>
        </w:rPr>
        <w:t>Inappropriate reaction (e.g., </w:t>
      </w:r>
      <w:hyperlink r:id="rId302" w:anchor="Z31360d67aa0be6b83f52c446fd30c0c1" w:history="1">
        <w:r w:rsidRPr="00326760">
          <w:rPr>
            <w:rStyle w:val="a9"/>
            <w:color w:val="auto"/>
            <w:sz w:val="24"/>
            <w:szCs w:val="24"/>
            <w:lang w:val="en-US"/>
          </w:rPr>
          <w:t>multiple sclerosis</w:t>
        </w:r>
      </w:hyperlink>
      <w:r w:rsidRPr="00326760">
        <w:rPr>
          <w:sz w:val="24"/>
          <w:szCs w:val="24"/>
          <w:lang w:val="en-US"/>
        </w:rPr>
        <w:t>, </w:t>
      </w:r>
      <w:hyperlink r:id="rId303" w:anchor="Z0bdeffd118af8bb1971e0d4ae4d7881e" w:history="1">
        <w:r w:rsidRPr="00326760">
          <w:rPr>
            <w:rStyle w:val="a9"/>
            <w:color w:val="auto"/>
            <w:sz w:val="24"/>
            <w:szCs w:val="24"/>
            <w:lang w:val="en-US"/>
          </w:rPr>
          <w:t>rheumatoid arthritis</w:t>
        </w:r>
      </w:hyperlink>
      <w:r w:rsidRPr="00326760">
        <w:rPr>
          <w:sz w:val="24"/>
          <w:szCs w:val="24"/>
          <w:lang w:val="en-US"/>
        </w:rPr>
        <w:t>)</w:t>
      </w:r>
    </w:p>
    <w:p w14:paraId="0CE08A23" w14:textId="77777777" w:rsidR="001333CF" w:rsidRPr="00326760" w:rsidRDefault="001333CF" w:rsidP="001333CF">
      <w:pPr>
        <w:ind w:firstLine="709"/>
        <w:rPr>
          <w:b/>
          <w:bCs/>
          <w:sz w:val="24"/>
          <w:szCs w:val="24"/>
        </w:rPr>
      </w:pPr>
      <w:proofErr w:type="spellStart"/>
      <w:r w:rsidRPr="00326760">
        <w:rPr>
          <w:b/>
          <w:bCs/>
          <w:sz w:val="24"/>
          <w:szCs w:val="24"/>
        </w:rPr>
        <w:t>Involved</w:t>
      </w:r>
      <w:proofErr w:type="spellEnd"/>
      <w:r w:rsidRPr="00326760">
        <w:rPr>
          <w:b/>
          <w:bCs/>
          <w:sz w:val="24"/>
          <w:szCs w:val="24"/>
        </w:rPr>
        <w:t xml:space="preserve"> </w:t>
      </w:r>
      <w:proofErr w:type="spellStart"/>
      <w:r w:rsidRPr="00326760">
        <w:rPr>
          <w:b/>
          <w:bCs/>
          <w:sz w:val="24"/>
          <w:szCs w:val="24"/>
        </w:rPr>
        <w:t>components</w:t>
      </w:r>
      <w:proofErr w:type="spellEnd"/>
    </w:p>
    <w:p w14:paraId="1D2013BE" w14:textId="77777777" w:rsidR="001333CF" w:rsidRPr="00326760" w:rsidRDefault="001333CF" w:rsidP="001333CF">
      <w:pPr>
        <w:numPr>
          <w:ilvl w:val="0"/>
          <w:numId w:val="257"/>
        </w:numPr>
        <w:rPr>
          <w:sz w:val="24"/>
          <w:szCs w:val="24"/>
        </w:rPr>
      </w:pPr>
      <w:proofErr w:type="spellStart"/>
      <w:r w:rsidRPr="00326760">
        <w:rPr>
          <w:b/>
          <w:bCs/>
          <w:sz w:val="24"/>
          <w:szCs w:val="24"/>
        </w:rPr>
        <w:t>Cells</w:t>
      </w:r>
      <w:proofErr w:type="spellEnd"/>
      <w:r w:rsidRPr="00326760">
        <w:rPr>
          <w:b/>
          <w:bCs/>
          <w:sz w:val="24"/>
          <w:szCs w:val="24"/>
        </w:rPr>
        <w:t xml:space="preserve"> </w:t>
      </w:r>
      <w:proofErr w:type="spellStart"/>
      <w:r w:rsidRPr="00326760">
        <w:rPr>
          <w:b/>
          <w:bCs/>
          <w:sz w:val="24"/>
          <w:szCs w:val="24"/>
        </w:rPr>
        <w:t>of</w:t>
      </w:r>
      <w:proofErr w:type="spellEnd"/>
      <w:r w:rsidRPr="00326760">
        <w:rPr>
          <w:b/>
          <w:bCs/>
          <w:sz w:val="24"/>
          <w:szCs w:val="24"/>
        </w:rPr>
        <w:t xml:space="preserve"> </w:t>
      </w:r>
      <w:proofErr w:type="spellStart"/>
      <w:r w:rsidRPr="00326760">
        <w:rPr>
          <w:b/>
          <w:bCs/>
          <w:sz w:val="24"/>
          <w:szCs w:val="24"/>
        </w:rPr>
        <w:t>the</w:t>
      </w:r>
      <w:proofErr w:type="spellEnd"/>
      <w:r w:rsidRPr="00326760">
        <w:rPr>
          <w:b/>
          <w:bCs/>
          <w:sz w:val="24"/>
          <w:szCs w:val="24"/>
        </w:rPr>
        <w:t> </w:t>
      </w:r>
      <w:proofErr w:type="spellStart"/>
      <w:r w:rsidRPr="00326760">
        <w:rPr>
          <w:b/>
          <w:bCs/>
          <w:sz w:val="24"/>
          <w:szCs w:val="24"/>
        </w:rPr>
        <w:fldChar w:fldCharType="begin"/>
      </w:r>
      <w:r w:rsidRPr="00326760">
        <w:rPr>
          <w:b/>
          <w:bCs/>
          <w:sz w:val="24"/>
          <w:szCs w:val="24"/>
        </w:rPr>
        <w:instrText>HYPERLINK "https://next.amboss.com/us/article/1K022S" \l "Zec78b6e5eb50f21c8c46330bb0b1ab45"</w:instrText>
      </w:r>
      <w:r w:rsidRPr="00326760">
        <w:rPr>
          <w:b/>
          <w:bCs/>
          <w:sz w:val="24"/>
          <w:szCs w:val="24"/>
        </w:rPr>
      </w:r>
      <w:r w:rsidRPr="00326760">
        <w:rPr>
          <w:b/>
          <w:bCs/>
          <w:sz w:val="24"/>
          <w:szCs w:val="24"/>
        </w:rPr>
        <w:fldChar w:fldCharType="separate"/>
      </w:r>
      <w:r w:rsidRPr="00326760">
        <w:rPr>
          <w:rStyle w:val="a9"/>
          <w:b/>
          <w:bCs/>
          <w:color w:val="auto"/>
          <w:sz w:val="24"/>
          <w:szCs w:val="24"/>
        </w:rPr>
        <w:t>immune</w:t>
      </w:r>
      <w:proofErr w:type="spellEnd"/>
      <w:r w:rsidRPr="00326760">
        <w:rPr>
          <w:rStyle w:val="a9"/>
          <w:b/>
          <w:bCs/>
          <w:color w:val="auto"/>
          <w:sz w:val="24"/>
          <w:szCs w:val="24"/>
        </w:rPr>
        <w:t xml:space="preserve"> </w:t>
      </w:r>
      <w:proofErr w:type="spellStart"/>
      <w:r w:rsidRPr="00326760">
        <w:rPr>
          <w:rStyle w:val="a9"/>
          <w:b/>
          <w:bCs/>
          <w:color w:val="auto"/>
          <w:sz w:val="24"/>
          <w:szCs w:val="24"/>
        </w:rPr>
        <w:t>system</w:t>
      </w:r>
      <w:proofErr w:type="spellEnd"/>
      <w:r w:rsidRPr="00326760">
        <w:rPr>
          <w:sz w:val="24"/>
          <w:szCs w:val="24"/>
          <w:lang w:val="en-US"/>
        </w:rPr>
        <w:fldChar w:fldCharType="end"/>
      </w:r>
    </w:p>
    <w:p w14:paraId="72A22E3F" w14:textId="77777777" w:rsidR="001333CF" w:rsidRPr="00326760" w:rsidRDefault="001333CF" w:rsidP="001333CF">
      <w:pPr>
        <w:numPr>
          <w:ilvl w:val="1"/>
          <w:numId w:val="257"/>
        </w:numPr>
        <w:rPr>
          <w:sz w:val="24"/>
          <w:szCs w:val="24"/>
        </w:rPr>
      </w:pPr>
      <w:hyperlink r:id="rId304" w:anchor="Zd36074c54a3f63afa3afea2a3d7d26db" w:history="1">
        <w:proofErr w:type="spellStart"/>
        <w:r w:rsidRPr="00326760">
          <w:rPr>
            <w:rStyle w:val="a9"/>
            <w:color w:val="auto"/>
            <w:sz w:val="24"/>
            <w:szCs w:val="24"/>
          </w:rPr>
          <w:t>Neutrophils</w:t>
        </w:r>
        <w:proofErr w:type="spellEnd"/>
      </w:hyperlink>
      <w:r w:rsidRPr="00326760">
        <w:rPr>
          <w:sz w:val="24"/>
          <w:szCs w:val="24"/>
        </w:rPr>
        <w:t>, </w:t>
      </w:r>
      <w:proofErr w:type="spellStart"/>
      <w:r w:rsidRPr="00326760">
        <w:rPr>
          <w:sz w:val="24"/>
          <w:szCs w:val="24"/>
        </w:rPr>
        <w:fldChar w:fldCharType="begin"/>
      </w:r>
      <w:r w:rsidRPr="00326760">
        <w:rPr>
          <w:sz w:val="24"/>
          <w:szCs w:val="24"/>
        </w:rPr>
        <w:instrText>HYPERLINK "https://next.amboss.com/us/article/ln0vtg" \l "Za0fcc7ab7b1272f2ef77c918b6098201"</w:instrText>
      </w:r>
      <w:r w:rsidRPr="00326760">
        <w:rPr>
          <w:sz w:val="24"/>
          <w:szCs w:val="24"/>
        </w:rPr>
      </w:r>
      <w:r w:rsidRPr="00326760">
        <w:rPr>
          <w:sz w:val="24"/>
          <w:szCs w:val="24"/>
        </w:rPr>
        <w:fldChar w:fldCharType="separate"/>
      </w:r>
      <w:r w:rsidRPr="00326760">
        <w:rPr>
          <w:rStyle w:val="a9"/>
          <w:color w:val="auto"/>
          <w:sz w:val="24"/>
          <w:szCs w:val="24"/>
        </w:rPr>
        <w:t>eosinophils</w:t>
      </w:r>
      <w:proofErr w:type="spellEnd"/>
      <w:r w:rsidRPr="00326760">
        <w:rPr>
          <w:sz w:val="24"/>
          <w:szCs w:val="24"/>
          <w:lang w:val="en-US"/>
        </w:rPr>
        <w:fldChar w:fldCharType="end"/>
      </w:r>
      <w:r w:rsidRPr="00326760">
        <w:rPr>
          <w:sz w:val="24"/>
          <w:szCs w:val="24"/>
        </w:rPr>
        <w:t>, </w:t>
      </w:r>
      <w:proofErr w:type="spellStart"/>
      <w:r w:rsidRPr="00326760">
        <w:rPr>
          <w:sz w:val="24"/>
          <w:szCs w:val="24"/>
        </w:rPr>
        <w:fldChar w:fldCharType="begin"/>
      </w:r>
      <w:r w:rsidRPr="00326760">
        <w:rPr>
          <w:sz w:val="24"/>
          <w:szCs w:val="24"/>
        </w:rPr>
        <w:instrText>HYPERLINK "https://next.amboss.com/us/article/ln0vtg" \l "Z024d874842580dc943a82663652e3f62"</w:instrText>
      </w:r>
      <w:r w:rsidRPr="00326760">
        <w:rPr>
          <w:sz w:val="24"/>
          <w:szCs w:val="24"/>
        </w:rPr>
      </w:r>
      <w:r w:rsidRPr="00326760">
        <w:rPr>
          <w:sz w:val="24"/>
          <w:szCs w:val="24"/>
        </w:rPr>
        <w:fldChar w:fldCharType="separate"/>
      </w:r>
      <w:r w:rsidRPr="00326760">
        <w:rPr>
          <w:rStyle w:val="a9"/>
          <w:color w:val="auto"/>
          <w:sz w:val="24"/>
          <w:szCs w:val="24"/>
        </w:rPr>
        <w:t>basophils</w:t>
      </w:r>
      <w:proofErr w:type="spellEnd"/>
      <w:r w:rsidRPr="00326760">
        <w:rPr>
          <w:sz w:val="24"/>
          <w:szCs w:val="24"/>
          <w:lang w:val="en-US"/>
        </w:rPr>
        <w:fldChar w:fldCharType="end"/>
      </w:r>
    </w:p>
    <w:p w14:paraId="52D51900" w14:textId="77777777" w:rsidR="001333CF" w:rsidRPr="00326760" w:rsidRDefault="001333CF" w:rsidP="001333CF">
      <w:pPr>
        <w:numPr>
          <w:ilvl w:val="1"/>
          <w:numId w:val="257"/>
        </w:numPr>
        <w:rPr>
          <w:sz w:val="24"/>
          <w:szCs w:val="24"/>
        </w:rPr>
      </w:pPr>
      <w:hyperlink r:id="rId305" w:anchor="Z7cf24e64704b418d92accdfa036cf97f" w:history="1">
        <w:proofErr w:type="spellStart"/>
        <w:r w:rsidRPr="00326760">
          <w:rPr>
            <w:rStyle w:val="a9"/>
            <w:color w:val="auto"/>
            <w:sz w:val="24"/>
            <w:szCs w:val="24"/>
          </w:rPr>
          <w:t>Mast</w:t>
        </w:r>
        <w:proofErr w:type="spellEnd"/>
        <w:r w:rsidRPr="00326760">
          <w:rPr>
            <w:rStyle w:val="a9"/>
            <w:color w:val="auto"/>
            <w:sz w:val="24"/>
            <w:szCs w:val="24"/>
          </w:rPr>
          <w:t xml:space="preserve"> </w:t>
        </w:r>
        <w:proofErr w:type="spellStart"/>
        <w:r w:rsidRPr="00326760">
          <w:rPr>
            <w:rStyle w:val="a9"/>
            <w:color w:val="auto"/>
            <w:sz w:val="24"/>
            <w:szCs w:val="24"/>
          </w:rPr>
          <w:t>cells</w:t>
        </w:r>
        <w:proofErr w:type="spellEnd"/>
      </w:hyperlink>
    </w:p>
    <w:p w14:paraId="542D076A" w14:textId="77777777" w:rsidR="001333CF" w:rsidRPr="00326760" w:rsidRDefault="001333CF" w:rsidP="001333CF">
      <w:pPr>
        <w:numPr>
          <w:ilvl w:val="1"/>
          <w:numId w:val="257"/>
        </w:numPr>
        <w:rPr>
          <w:sz w:val="24"/>
          <w:szCs w:val="24"/>
        </w:rPr>
      </w:pPr>
      <w:hyperlink r:id="rId306" w:anchor="Z0e19366f91c1f6b0bdaabf9f6bd6d2b8" w:history="1">
        <w:proofErr w:type="spellStart"/>
        <w:r w:rsidRPr="00326760">
          <w:rPr>
            <w:rStyle w:val="a9"/>
            <w:color w:val="auto"/>
            <w:sz w:val="24"/>
            <w:szCs w:val="24"/>
          </w:rPr>
          <w:t>Macrophages</w:t>
        </w:r>
        <w:proofErr w:type="spellEnd"/>
      </w:hyperlink>
    </w:p>
    <w:p w14:paraId="5E82555B" w14:textId="77777777" w:rsidR="001333CF" w:rsidRPr="00326760" w:rsidRDefault="001333CF" w:rsidP="001333CF">
      <w:pPr>
        <w:numPr>
          <w:ilvl w:val="2"/>
          <w:numId w:val="257"/>
        </w:numPr>
        <w:rPr>
          <w:sz w:val="24"/>
          <w:szCs w:val="24"/>
          <w:lang w:val="en-US"/>
        </w:rPr>
      </w:pPr>
      <w:r w:rsidRPr="00326760">
        <w:rPr>
          <w:sz w:val="24"/>
          <w:szCs w:val="24"/>
          <w:lang w:val="en-US"/>
        </w:rPr>
        <w:t>Peak concentration 2–3 days after the onset</w:t>
      </w:r>
    </w:p>
    <w:p w14:paraId="49117AD2" w14:textId="77777777" w:rsidR="001333CF" w:rsidRPr="00326760" w:rsidRDefault="001333CF" w:rsidP="001333CF">
      <w:pPr>
        <w:numPr>
          <w:ilvl w:val="2"/>
          <w:numId w:val="257"/>
        </w:numPr>
        <w:rPr>
          <w:sz w:val="24"/>
          <w:szCs w:val="24"/>
          <w:lang w:val="en-US"/>
        </w:rPr>
      </w:pPr>
      <w:r w:rsidRPr="00326760">
        <w:rPr>
          <w:sz w:val="24"/>
          <w:szCs w:val="24"/>
          <w:lang w:val="en-US"/>
        </w:rPr>
        <w:t>Predominate in the late stages of </w:t>
      </w:r>
      <w:hyperlink r:id="rId307" w:anchor="Zba7cc1ae22c9fe2a0b1807ccb58451d3" w:history="1">
        <w:r w:rsidRPr="00326760">
          <w:rPr>
            <w:rStyle w:val="a9"/>
            <w:color w:val="auto"/>
            <w:sz w:val="24"/>
            <w:szCs w:val="24"/>
            <w:lang w:val="en-US"/>
          </w:rPr>
          <w:t>acute inflammation</w:t>
        </w:r>
      </w:hyperlink>
      <w:r w:rsidRPr="00326760">
        <w:rPr>
          <w:sz w:val="24"/>
          <w:szCs w:val="24"/>
          <w:lang w:val="en-US"/>
        </w:rPr>
        <w:t> (</w:t>
      </w:r>
      <w:hyperlink r:id="rId308" w:anchor="Z1a9b57a2010f274f4a0f49e6010d30cf" w:history="1">
        <w:r w:rsidRPr="00326760">
          <w:rPr>
            <w:rStyle w:val="a9"/>
            <w:color w:val="auto"/>
            <w:sz w:val="24"/>
            <w:szCs w:val="24"/>
            <w:lang w:val="en-US"/>
          </w:rPr>
          <w:t>cytokine</w:t>
        </w:r>
      </w:hyperlink>
      <w:r w:rsidRPr="00326760">
        <w:rPr>
          <w:sz w:val="24"/>
          <w:szCs w:val="24"/>
          <w:lang w:val="en-US"/>
        </w:rPr>
        <w:t> secretion by </w:t>
      </w:r>
      <w:hyperlink r:id="rId309" w:anchor="Z0e19366f91c1f6b0bdaabf9f6bd6d2b8" w:history="1">
        <w:r w:rsidRPr="00326760">
          <w:rPr>
            <w:rStyle w:val="a9"/>
            <w:color w:val="auto"/>
            <w:sz w:val="24"/>
            <w:szCs w:val="24"/>
            <w:lang w:val="en-US"/>
          </w:rPr>
          <w:t>macrophages</w:t>
        </w:r>
      </w:hyperlink>
      <w:r w:rsidRPr="00326760">
        <w:rPr>
          <w:sz w:val="24"/>
          <w:szCs w:val="24"/>
          <w:lang w:val="en-US"/>
        </w:rPr>
        <w:t> influences the outcome)</w:t>
      </w:r>
    </w:p>
    <w:p w14:paraId="3EA1A04F" w14:textId="77777777" w:rsidR="001333CF" w:rsidRPr="00326760" w:rsidRDefault="001333CF" w:rsidP="001333CF">
      <w:pPr>
        <w:numPr>
          <w:ilvl w:val="0"/>
          <w:numId w:val="257"/>
        </w:numPr>
        <w:rPr>
          <w:sz w:val="24"/>
          <w:szCs w:val="24"/>
        </w:rPr>
      </w:pPr>
      <w:hyperlink r:id="rId310" w:anchor="Zd1c94b8a6688b51a37d741b55336e0f2" w:history="1">
        <w:proofErr w:type="spellStart"/>
        <w:r w:rsidRPr="00326760">
          <w:rPr>
            <w:rStyle w:val="a9"/>
            <w:b/>
            <w:bCs/>
            <w:color w:val="auto"/>
            <w:sz w:val="24"/>
            <w:szCs w:val="24"/>
          </w:rPr>
          <w:t>Toll-like</w:t>
        </w:r>
        <w:proofErr w:type="spellEnd"/>
        <w:r w:rsidRPr="00326760">
          <w:rPr>
            <w:rStyle w:val="a9"/>
            <w:b/>
            <w:bCs/>
            <w:color w:val="auto"/>
            <w:sz w:val="24"/>
            <w:szCs w:val="24"/>
          </w:rPr>
          <w:t xml:space="preserve"> </w:t>
        </w:r>
        <w:proofErr w:type="spellStart"/>
        <w:r w:rsidRPr="00326760">
          <w:rPr>
            <w:rStyle w:val="a9"/>
            <w:b/>
            <w:bCs/>
            <w:color w:val="auto"/>
            <w:sz w:val="24"/>
            <w:szCs w:val="24"/>
          </w:rPr>
          <w:t>receptors</w:t>
        </w:r>
        <w:proofErr w:type="spellEnd"/>
      </w:hyperlink>
      <w:r w:rsidRPr="00326760">
        <w:rPr>
          <w:noProof/>
          <w:sz w:val="24"/>
          <w:szCs w:val="24"/>
          <w:lang w:val="en-US"/>
        </w:rPr>
        <w:drawing>
          <wp:inline distT="0" distB="0" distL="0" distR="0" wp14:anchorId="608AB96F" wp14:editId="44F8AE8A">
            <wp:extent cx="5175994" cy="3025140"/>
            <wp:effectExtent l="0" t="0" r="5715" b="3810"/>
            <wp:docPr id="2099772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72400" name=""/>
                    <pic:cNvPicPr/>
                  </pic:nvPicPr>
                  <pic:blipFill>
                    <a:blip r:embed="rId311"/>
                    <a:stretch>
                      <a:fillRect/>
                    </a:stretch>
                  </pic:blipFill>
                  <pic:spPr>
                    <a:xfrm>
                      <a:off x="0" y="0"/>
                      <a:ext cx="5183744" cy="3029670"/>
                    </a:xfrm>
                    <a:prstGeom prst="rect">
                      <a:avLst/>
                    </a:prstGeom>
                  </pic:spPr>
                </pic:pic>
              </a:graphicData>
            </a:graphic>
          </wp:inline>
        </w:drawing>
      </w:r>
    </w:p>
    <w:p w14:paraId="598FBE41" w14:textId="77777777" w:rsidR="001333CF" w:rsidRPr="00326760" w:rsidRDefault="001333CF" w:rsidP="001333CF">
      <w:pPr>
        <w:ind w:left="720"/>
        <w:rPr>
          <w:sz w:val="24"/>
          <w:szCs w:val="24"/>
          <w:lang w:val="en-US"/>
        </w:rPr>
      </w:pPr>
      <w:r w:rsidRPr="00326760">
        <w:rPr>
          <w:sz w:val="24"/>
          <w:szCs w:val="24"/>
          <w:lang w:val="en-US"/>
        </w:rPr>
        <w:t>Leukocyte activation. Various types of leukocyte cell surface receptors recognize different agonists. Once stimulated, the receptors initiate responses that mediate leukocyte functions. LPS first binds to a circulating LPS-binding protein (not shown). IFN-</w:t>
      </w:r>
      <w:r w:rsidRPr="00326760">
        <w:rPr>
          <w:sz w:val="24"/>
          <w:szCs w:val="24"/>
        </w:rPr>
        <w:t>γ</w:t>
      </w:r>
      <w:r w:rsidRPr="00326760">
        <w:rPr>
          <w:sz w:val="24"/>
          <w:szCs w:val="24"/>
          <w:lang w:val="en-US"/>
        </w:rPr>
        <w:t>, Interferon-</w:t>
      </w:r>
      <w:r w:rsidRPr="00326760">
        <w:rPr>
          <w:sz w:val="24"/>
          <w:szCs w:val="24"/>
        </w:rPr>
        <w:t>γ</w:t>
      </w:r>
      <w:r w:rsidRPr="00326760">
        <w:rPr>
          <w:sz w:val="24"/>
          <w:szCs w:val="24"/>
          <w:lang w:val="en-US"/>
        </w:rPr>
        <w:t>; LPS, lipopolysaccharide.</w:t>
      </w:r>
    </w:p>
    <w:p w14:paraId="7A82AF5B" w14:textId="77777777" w:rsidR="001333CF" w:rsidRPr="00326760" w:rsidRDefault="001333CF" w:rsidP="001333CF">
      <w:pPr>
        <w:ind w:left="720"/>
        <w:rPr>
          <w:sz w:val="24"/>
          <w:szCs w:val="24"/>
          <w:lang w:val="en-US"/>
        </w:rPr>
      </w:pPr>
      <w:r w:rsidRPr="00326760">
        <w:rPr>
          <w:sz w:val="24"/>
          <w:szCs w:val="24"/>
          <w:lang w:val="en-US"/>
        </w:rPr>
        <w:t xml:space="preserve">Recognition of microbes or dead cells induces several responses in leukocytes that are collectively called </w:t>
      </w:r>
      <w:proofErr w:type="spellStart"/>
      <w:r w:rsidRPr="00326760">
        <w:rPr>
          <w:sz w:val="24"/>
          <w:szCs w:val="24"/>
          <w:lang w:val="en-US"/>
        </w:rPr>
        <w:t>leuko</w:t>
      </w:r>
      <w:proofErr w:type="spellEnd"/>
      <w:r w:rsidRPr="00326760">
        <w:rPr>
          <w:sz w:val="24"/>
          <w:szCs w:val="24"/>
          <w:lang w:val="en-US"/>
        </w:rPr>
        <w:t xml:space="preserve"> </w:t>
      </w:r>
      <w:proofErr w:type="spellStart"/>
      <w:r w:rsidRPr="00326760">
        <w:rPr>
          <w:sz w:val="24"/>
          <w:szCs w:val="24"/>
          <w:lang w:val="en-US"/>
        </w:rPr>
        <w:t>cyte</w:t>
      </w:r>
      <w:proofErr w:type="spellEnd"/>
      <w:r w:rsidRPr="00326760">
        <w:rPr>
          <w:sz w:val="24"/>
          <w:szCs w:val="24"/>
          <w:lang w:val="en-US"/>
        </w:rPr>
        <w:t xml:space="preserve"> activation (Fig. 3.6). After leukocytes (particularly neutrophils and monocytes) have been recruited to a site of infection or tissue injury they must be activated to perform their functions. This makes perfect sense because, while we want our defenders to patrol our body constantly, it would be wasteful to keep them at a high level of alert and expending energy before they are required. The </w:t>
      </w:r>
      <w:proofErr w:type="spellStart"/>
      <w:r w:rsidRPr="00326760">
        <w:rPr>
          <w:sz w:val="24"/>
          <w:szCs w:val="24"/>
          <w:lang w:val="en-US"/>
        </w:rPr>
        <w:t>func</w:t>
      </w:r>
      <w:proofErr w:type="spellEnd"/>
      <w:r w:rsidRPr="00326760">
        <w:rPr>
          <w:sz w:val="24"/>
          <w:szCs w:val="24"/>
          <w:lang w:val="en-US"/>
        </w:rPr>
        <w:t xml:space="preserve"> </w:t>
      </w:r>
      <w:proofErr w:type="spellStart"/>
      <w:r w:rsidRPr="00326760">
        <w:rPr>
          <w:sz w:val="24"/>
          <w:szCs w:val="24"/>
          <w:lang w:val="en-US"/>
        </w:rPr>
        <w:t>tional</w:t>
      </w:r>
      <w:proofErr w:type="spellEnd"/>
      <w:r w:rsidRPr="00326760">
        <w:rPr>
          <w:sz w:val="24"/>
          <w:szCs w:val="24"/>
          <w:lang w:val="en-US"/>
        </w:rPr>
        <w:t xml:space="preserve"> responses that are most important for destruction of microbes and other offenders are phagocytosis and intracellular killing. Several other responses aid in the defensive functions of inflammation and may contribute to its injurious consequences.</w:t>
      </w:r>
    </w:p>
    <w:p w14:paraId="028E3DE8" w14:textId="77777777" w:rsidR="001333CF" w:rsidRPr="00326760" w:rsidRDefault="001333CF" w:rsidP="001333CF">
      <w:pPr>
        <w:numPr>
          <w:ilvl w:val="0"/>
          <w:numId w:val="257"/>
        </w:numPr>
        <w:rPr>
          <w:sz w:val="24"/>
          <w:szCs w:val="24"/>
          <w:lang w:val="en-US"/>
        </w:rPr>
      </w:pPr>
      <w:r w:rsidRPr="00326760">
        <w:rPr>
          <w:b/>
          <w:bCs/>
          <w:sz w:val="24"/>
          <w:szCs w:val="24"/>
          <w:lang w:val="en-US"/>
        </w:rPr>
        <w:t>Inflammasome</w:t>
      </w:r>
      <w:r w:rsidRPr="00326760">
        <w:rPr>
          <w:sz w:val="24"/>
          <w:szCs w:val="24"/>
          <w:lang w:val="en-US"/>
        </w:rPr>
        <w:t>: </w:t>
      </w:r>
      <w:hyperlink r:id="rId312" w:anchor="Zd28693515536f22b9e02a7660208a7d8" w:history="1">
        <w:r w:rsidRPr="00326760">
          <w:rPr>
            <w:rStyle w:val="a9"/>
            <w:color w:val="auto"/>
            <w:sz w:val="24"/>
            <w:szCs w:val="24"/>
            <w:lang w:val="en-US"/>
          </w:rPr>
          <w:t>cytosolic</w:t>
        </w:r>
      </w:hyperlink>
      <w:r w:rsidRPr="00326760">
        <w:rPr>
          <w:sz w:val="24"/>
          <w:szCs w:val="24"/>
          <w:lang w:val="en-US"/>
        </w:rPr>
        <w:t> intracellular multi-protein oligomer of the </w:t>
      </w:r>
      <w:hyperlink r:id="rId313" w:anchor="Z2a234ded7e3087053301c741dedbe89b" w:history="1">
        <w:r w:rsidRPr="00326760">
          <w:rPr>
            <w:rStyle w:val="a9"/>
            <w:color w:val="auto"/>
            <w:sz w:val="24"/>
            <w:szCs w:val="24"/>
            <w:lang w:val="en-US"/>
          </w:rPr>
          <w:t>innate immune system</w:t>
        </w:r>
      </w:hyperlink>
      <w:r w:rsidRPr="00326760">
        <w:rPr>
          <w:sz w:val="24"/>
          <w:szCs w:val="24"/>
          <w:lang w:val="en-US"/>
        </w:rPr>
        <w:t> that promotes the initiation of inflammatory responses and induction of </w:t>
      </w:r>
      <w:proofErr w:type="spellStart"/>
      <w:r w:rsidRPr="00326760">
        <w:rPr>
          <w:sz w:val="24"/>
          <w:szCs w:val="24"/>
          <w:lang w:val="en-US"/>
        </w:rPr>
        <w:t>pyroptosis</w:t>
      </w:r>
      <w:proofErr w:type="spellEnd"/>
      <w:r w:rsidRPr="00326760">
        <w:rPr>
          <w:sz w:val="24"/>
          <w:szCs w:val="24"/>
          <w:lang w:val="en-US"/>
        </w:rPr>
        <w:t> (a highly inflammatory form of </w:t>
      </w:r>
      <w:hyperlink r:id="rId314" w:anchor="Ze3b1d969dabac0178de882d11ad4ffbf" w:history="1">
        <w:r w:rsidRPr="00326760">
          <w:rPr>
            <w:rStyle w:val="a9"/>
            <w:color w:val="auto"/>
            <w:sz w:val="24"/>
            <w:szCs w:val="24"/>
            <w:lang w:val="en-US"/>
          </w:rPr>
          <w:t>apoptosis</w:t>
        </w:r>
      </w:hyperlink>
      <w:r w:rsidRPr="00326760">
        <w:rPr>
          <w:sz w:val="24"/>
          <w:szCs w:val="24"/>
          <w:lang w:val="en-US"/>
        </w:rPr>
        <w:t> that promotes the maturation, activation, and release of </w:t>
      </w:r>
      <w:hyperlink r:id="rId315" w:anchor="Z4ced8f35dc1c393cca8c3c80148b86b3" w:history="1">
        <w:r w:rsidRPr="00326760">
          <w:rPr>
            <w:rStyle w:val="a9"/>
            <w:color w:val="auto"/>
            <w:sz w:val="24"/>
            <w:szCs w:val="24"/>
            <w:lang w:val="en-US"/>
          </w:rPr>
          <w:t>proinflammatory cytokines</w:t>
        </w:r>
      </w:hyperlink>
      <w:r w:rsidRPr="00326760">
        <w:rPr>
          <w:sz w:val="24"/>
          <w:szCs w:val="24"/>
          <w:lang w:val="en-US"/>
        </w:rPr>
        <w:t> and pore-forming </w:t>
      </w:r>
      <w:hyperlink r:id="rId316" w:anchor="Z6dee07cab92e13d1f6baa3a3ce402f23" w:history="1">
        <w:r w:rsidRPr="00326760">
          <w:rPr>
            <w:rStyle w:val="a9"/>
            <w:color w:val="auto"/>
            <w:sz w:val="24"/>
            <w:szCs w:val="24"/>
            <w:lang w:val="en-US"/>
          </w:rPr>
          <w:t>proteins</w:t>
        </w:r>
      </w:hyperlink>
      <w:r w:rsidRPr="00326760">
        <w:rPr>
          <w:sz w:val="24"/>
          <w:szCs w:val="24"/>
          <w:lang w:val="en-US"/>
        </w:rPr>
        <w:t>) </w:t>
      </w:r>
      <w:r w:rsidRPr="00326760">
        <w:rPr>
          <w:sz w:val="24"/>
          <w:szCs w:val="24"/>
          <w:vertAlign w:val="superscript"/>
          <w:lang w:val="en-US"/>
        </w:rPr>
        <w:t>[1]</w:t>
      </w:r>
    </w:p>
    <w:p w14:paraId="25E9ACE6" w14:textId="77777777" w:rsidR="001333CF" w:rsidRPr="00326760" w:rsidRDefault="001333CF" w:rsidP="001333CF">
      <w:pPr>
        <w:numPr>
          <w:ilvl w:val="1"/>
          <w:numId w:val="257"/>
        </w:numPr>
        <w:rPr>
          <w:sz w:val="24"/>
          <w:szCs w:val="24"/>
          <w:lang w:val="en-US"/>
        </w:rPr>
      </w:pPr>
      <w:r w:rsidRPr="00326760">
        <w:rPr>
          <w:sz w:val="24"/>
          <w:szCs w:val="24"/>
          <w:lang w:val="en-US"/>
        </w:rPr>
        <w:t>Recognition of microbial products, crystals (e.g., </w:t>
      </w:r>
      <w:hyperlink r:id="rId317" w:anchor="Za3435db2143655fb26abc79ea359ead5" w:history="1">
        <w:r w:rsidRPr="00326760">
          <w:rPr>
            <w:rStyle w:val="a9"/>
            <w:color w:val="auto"/>
            <w:sz w:val="24"/>
            <w:szCs w:val="24"/>
            <w:lang w:val="en-US"/>
          </w:rPr>
          <w:t>uric acid crystals</w:t>
        </w:r>
      </w:hyperlink>
      <w:r w:rsidRPr="00326760">
        <w:rPr>
          <w:sz w:val="24"/>
          <w:szCs w:val="24"/>
          <w:lang w:val="en-US"/>
        </w:rPr>
        <w:t>), and products of dead cells</w:t>
      </w:r>
    </w:p>
    <w:p w14:paraId="109AAF34" w14:textId="77777777" w:rsidR="001333CF" w:rsidRPr="00326760" w:rsidRDefault="001333CF" w:rsidP="001333CF">
      <w:pPr>
        <w:numPr>
          <w:ilvl w:val="1"/>
          <w:numId w:val="257"/>
        </w:numPr>
        <w:rPr>
          <w:sz w:val="24"/>
          <w:szCs w:val="24"/>
          <w:lang w:val="en-US"/>
        </w:rPr>
      </w:pPr>
      <w:r w:rsidRPr="00326760">
        <w:rPr>
          <w:sz w:val="24"/>
          <w:szCs w:val="24"/>
          <w:lang w:val="en-US"/>
        </w:rPr>
        <w:t>Activation → cleavage, maturation, and release of </w:t>
      </w:r>
      <w:hyperlink r:id="rId318" w:anchor="Z4ced8f35dc1c393cca8c3c80148b86b3" w:history="1">
        <w:r w:rsidRPr="00326760">
          <w:rPr>
            <w:rStyle w:val="a9"/>
            <w:color w:val="auto"/>
            <w:sz w:val="24"/>
            <w:szCs w:val="24"/>
            <w:lang w:val="en-US"/>
          </w:rPr>
          <w:t>proinflammatory cytokines</w:t>
        </w:r>
      </w:hyperlink>
      <w:r w:rsidRPr="00326760">
        <w:rPr>
          <w:sz w:val="24"/>
          <w:szCs w:val="24"/>
          <w:lang w:val="en-US"/>
        </w:rPr>
        <w:t> IL-1</w:t>
      </w:r>
      <w:r w:rsidRPr="00326760">
        <w:rPr>
          <w:sz w:val="24"/>
          <w:szCs w:val="24"/>
        </w:rPr>
        <w:t>β</w:t>
      </w:r>
      <w:r w:rsidRPr="00326760">
        <w:rPr>
          <w:sz w:val="24"/>
          <w:szCs w:val="24"/>
          <w:lang w:val="en-US"/>
        </w:rPr>
        <w:t> and IL-18 → inflammation and </w:t>
      </w:r>
      <w:proofErr w:type="spellStart"/>
      <w:r w:rsidRPr="00326760">
        <w:rPr>
          <w:sz w:val="24"/>
          <w:szCs w:val="24"/>
        </w:rPr>
        <w:fldChar w:fldCharType="begin"/>
      </w:r>
      <w:r w:rsidRPr="00326760">
        <w:rPr>
          <w:sz w:val="24"/>
          <w:szCs w:val="24"/>
          <w:lang w:val="en-US"/>
        </w:rPr>
        <w:instrText>HYPERLINK "https://next.amboss.com/us/article/aq0QCS" \l "Zd686b35215ed386cb8d0cdfe22b02010"</w:instrText>
      </w:r>
      <w:r w:rsidRPr="00326760">
        <w:rPr>
          <w:sz w:val="24"/>
          <w:szCs w:val="24"/>
        </w:rPr>
      </w:r>
      <w:r w:rsidRPr="00326760">
        <w:rPr>
          <w:sz w:val="24"/>
          <w:szCs w:val="24"/>
        </w:rPr>
        <w:fldChar w:fldCharType="separate"/>
      </w:r>
      <w:r w:rsidRPr="00326760">
        <w:rPr>
          <w:rStyle w:val="a9"/>
          <w:color w:val="auto"/>
          <w:sz w:val="24"/>
          <w:szCs w:val="24"/>
          <w:lang w:val="en-US"/>
        </w:rPr>
        <w:t>pyroptosis</w:t>
      </w:r>
      <w:proofErr w:type="spellEnd"/>
      <w:r w:rsidRPr="00326760">
        <w:rPr>
          <w:sz w:val="24"/>
          <w:szCs w:val="24"/>
          <w:lang w:val="en-US"/>
        </w:rPr>
        <w:fldChar w:fldCharType="end"/>
      </w:r>
      <w:r w:rsidRPr="00326760">
        <w:rPr>
          <w:sz w:val="24"/>
          <w:szCs w:val="24"/>
          <w:lang w:val="en-US"/>
        </w:rPr>
        <w:t> </w:t>
      </w:r>
      <w:r w:rsidRPr="00326760">
        <w:rPr>
          <w:sz w:val="24"/>
          <w:szCs w:val="24"/>
          <w:vertAlign w:val="superscript"/>
          <w:lang w:val="en-US"/>
        </w:rPr>
        <w:t>[2]</w:t>
      </w:r>
    </w:p>
    <w:p w14:paraId="1940187D" w14:textId="77777777" w:rsidR="001333CF" w:rsidRPr="00326760" w:rsidRDefault="001333CF" w:rsidP="001333CF">
      <w:pPr>
        <w:numPr>
          <w:ilvl w:val="0"/>
          <w:numId w:val="257"/>
        </w:numPr>
        <w:rPr>
          <w:sz w:val="24"/>
          <w:szCs w:val="24"/>
        </w:rPr>
      </w:pPr>
      <w:hyperlink r:id="rId319" w:anchor="Z6dee07cab92e13d1f6baa3a3ce402f23" w:history="1">
        <w:proofErr w:type="spellStart"/>
        <w:r w:rsidRPr="00326760">
          <w:rPr>
            <w:rStyle w:val="a9"/>
            <w:b/>
            <w:bCs/>
            <w:color w:val="auto"/>
            <w:sz w:val="24"/>
            <w:szCs w:val="24"/>
          </w:rPr>
          <w:t>Proteins</w:t>
        </w:r>
        <w:proofErr w:type="spellEnd"/>
      </w:hyperlink>
    </w:p>
    <w:p w14:paraId="4AF82889" w14:textId="77777777" w:rsidR="001333CF" w:rsidRPr="00326760" w:rsidRDefault="001333CF" w:rsidP="001333CF">
      <w:pPr>
        <w:numPr>
          <w:ilvl w:val="1"/>
          <w:numId w:val="257"/>
        </w:numPr>
        <w:rPr>
          <w:sz w:val="24"/>
          <w:szCs w:val="24"/>
        </w:rPr>
      </w:pPr>
      <w:hyperlink r:id="rId320" w:anchor="Z4e039511154b5fb4a8ed8e333cff7f04" w:history="1">
        <w:proofErr w:type="spellStart"/>
        <w:r w:rsidRPr="00326760">
          <w:rPr>
            <w:rStyle w:val="a9"/>
            <w:color w:val="auto"/>
            <w:sz w:val="24"/>
            <w:szCs w:val="24"/>
          </w:rPr>
          <w:t>Complement</w:t>
        </w:r>
        <w:proofErr w:type="spellEnd"/>
      </w:hyperlink>
    </w:p>
    <w:p w14:paraId="2D37E14B" w14:textId="77777777" w:rsidR="001333CF" w:rsidRPr="00326760" w:rsidRDefault="001333CF" w:rsidP="001333CF">
      <w:pPr>
        <w:numPr>
          <w:ilvl w:val="1"/>
          <w:numId w:val="257"/>
        </w:numPr>
        <w:rPr>
          <w:sz w:val="24"/>
          <w:szCs w:val="24"/>
        </w:rPr>
      </w:pPr>
      <w:hyperlink r:id="rId321" w:anchor="Zcafc1c81671c54115ab5d77c08d696a0" w:history="1">
        <w:proofErr w:type="spellStart"/>
        <w:r w:rsidRPr="00326760">
          <w:rPr>
            <w:rStyle w:val="a9"/>
            <w:color w:val="auto"/>
            <w:sz w:val="24"/>
            <w:szCs w:val="24"/>
          </w:rPr>
          <w:t>Antibodies</w:t>
        </w:r>
        <w:proofErr w:type="spellEnd"/>
      </w:hyperlink>
      <w:r w:rsidRPr="00326760">
        <w:rPr>
          <w:sz w:val="24"/>
          <w:szCs w:val="24"/>
        </w:rPr>
        <w:t> (</w:t>
      </w:r>
      <w:proofErr w:type="spellStart"/>
      <w:r w:rsidRPr="00326760">
        <w:rPr>
          <w:sz w:val="24"/>
          <w:szCs w:val="24"/>
        </w:rPr>
        <w:t>preexisting</w:t>
      </w:r>
      <w:proofErr w:type="spellEnd"/>
      <w:r w:rsidRPr="00326760">
        <w:rPr>
          <w:sz w:val="24"/>
          <w:szCs w:val="24"/>
        </w:rPr>
        <w:t>)</w:t>
      </w:r>
    </w:p>
    <w:p w14:paraId="53CAC5B3" w14:textId="77777777" w:rsidR="001333CF" w:rsidRPr="00326760" w:rsidRDefault="001333CF" w:rsidP="001333CF">
      <w:pPr>
        <w:numPr>
          <w:ilvl w:val="1"/>
          <w:numId w:val="257"/>
        </w:numPr>
        <w:rPr>
          <w:sz w:val="24"/>
          <w:szCs w:val="24"/>
        </w:rPr>
      </w:pPr>
      <w:hyperlink r:id="rId322" w:anchor="Z326a5fa1089ba1e15e35ee7dec7e086e" w:history="1">
        <w:proofErr w:type="spellStart"/>
        <w:r w:rsidRPr="00326760">
          <w:rPr>
            <w:rStyle w:val="a9"/>
            <w:color w:val="auto"/>
            <w:sz w:val="24"/>
            <w:szCs w:val="24"/>
          </w:rPr>
          <w:t>Hageman</w:t>
        </w:r>
        <w:proofErr w:type="spellEnd"/>
        <w:r w:rsidRPr="00326760">
          <w:rPr>
            <w:rStyle w:val="a9"/>
            <w:color w:val="auto"/>
            <w:sz w:val="24"/>
            <w:szCs w:val="24"/>
          </w:rPr>
          <w:t xml:space="preserve"> </w:t>
        </w:r>
        <w:proofErr w:type="spellStart"/>
        <w:r w:rsidRPr="00326760">
          <w:rPr>
            <w:rStyle w:val="a9"/>
            <w:color w:val="auto"/>
            <w:sz w:val="24"/>
            <w:szCs w:val="24"/>
          </w:rPr>
          <w:t>factor</w:t>
        </w:r>
        <w:proofErr w:type="spellEnd"/>
      </w:hyperlink>
      <w:r w:rsidRPr="00326760">
        <w:rPr>
          <w:sz w:val="24"/>
          <w:szCs w:val="24"/>
        </w:rPr>
        <w:t> (</w:t>
      </w:r>
      <w:proofErr w:type="spellStart"/>
      <w:r w:rsidRPr="00326760">
        <w:rPr>
          <w:sz w:val="24"/>
          <w:szCs w:val="24"/>
        </w:rPr>
        <w:fldChar w:fldCharType="begin"/>
      </w:r>
      <w:r w:rsidRPr="00326760">
        <w:rPr>
          <w:sz w:val="24"/>
          <w:szCs w:val="24"/>
        </w:rPr>
        <w:instrText>HYPERLINK "https://next.amboss.com/us/article/8T0Os2" \l "Z326a5fa1089ba1e15e35ee7dec7e086e"</w:instrText>
      </w:r>
      <w:r w:rsidRPr="00326760">
        <w:rPr>
          <w:sz w:val="24"/>
          <w:szCs w:val="24"/>
        </w:rPr>
      </w:r>
      <w:r w:rsidRPr="00326760">
        <w:rPr>
          <w:sz w:val="24"/>
          <w:szCs w:val="24"/>
        </w:rPr>
        <w:fldChar w:fldCharType="separate"/>
      </w:r>
      <w:r w:rsidRPr="00326760">
        <w:rPr>
          <w:rStyle w:val="a9"/>
          <w:color w:val="auto"/>
          <w:sz w:val="24"/>
          <w:szCs w:val="24"/>
        </w:rPr>
        <w:t>factor</w:t>
      </w:r>
      <w:proofErr w:type="spellEnd"/>
      <w:r w:rsidRPr="00326760">
        <w:rPr>
          <w:rStyle w:val="a9"/>
          <w:color w:val="auto"/>
          <w:sz w:val="24"/>
          <w:szCs w:val="24"/>
        </w:rPr>
        <w:t xml:space="preserve"> XII</w:t>
      </w:r>
      <w:r w:rsidRPr="00326760">
        <w:rPr>
          <w:sz w:val="24"/>
          <w:szCs w:val="24"/>
          <w:lang w:val="en-US"/>
        </w:rPr>
        <w:fldChar w:fldCharType="end"/>
      </w:r>
      <w:r w:rsidRPr="00326760">
        <w:rPr>
          <w:sz w:val="24"/>
          <w:szCs w:val="24"/>
        </w:rPr>
        <w:t>)</w:t>
      </w:r>
    </w:p>
    <w:p w14:paraId="250F3A7F" w14:textId="77777777" w:rsidR="001333CF" w:rsidRPr="00326760" w:rsidRDefault="001333CF" w:rsidP="001333CF">
      <w:pPr>
        <w:numPr>
          <w:ilvl w:val="0"/>
          <w:numId w:val="257"/>
        </w:numPr>
        <w:rPr>
          <w:sz w:val="24"/>
          <w:szCs w:val="24"/>
        </w:rPr>
      </w:pPr>
      <w:hyperlink r:id="rId323" w:anchor="Z4abfa457ead895cb7fc61d3af80cdc01" w:history="1">
        <w:proofErr w:type="spellStart"/>
        <w:r w:rsidRPr="00326760">
          <w:rPr>
            <w:rStyle w:val="a9"/>
            <w:b/>
            <w:bCs/>
            <w:color w:val="auto"/>
            <w:sz w:val="24"/>
            <w:szCs w:val="24"/>
          </w:rPr>
          <w:t>Arachidonic</w:t>
        </w:r>
        <w:proofErr w:type="spellEnd"/>
        <w:r w:rsidRPr="00326760">
          <w:rPr>
            <w:rStyle w:val="a9"/>
            <w:b/>
            <w:bCs/>
            <w:color w:val="auto"/>
            <w:sz w:val="24"/>
            <w:szCs w:val="24"/>
          </w:rPr>
          <w:t xml:space="preserve"> </w:t>
        </w:r>
        <w:proofErr w:type="spellStart"/>
        <w:r w:rsidRPr="00326760">
          <w:rPr>
            <w:rStyle w:val="a9"/>
            <w:b/>
            <w:bCs/>
            <w:color w:val="auto"/>
            <w:sz w:val="24"/>
            <w:szCs w:val="24"/>
          </w:rPr>
          <w:t>acid</w:t>
        </w:r>
        <w:proofErr w:type="spellEnd"/>
      </w:hyperlink>
      <w:r w:rsidRPr="00326760">
        <w:rPr>
          <w:b/>
          <w:bCs/>
          <w:sz w:val="24"/>
          <w:szCs w:val="24"/>
        </w:rPr>
        <w:t> </w:t>
      </w:r>
      <w:proofErr w:type="spellStart"/>
      <w:r w:rsidRPr="00326760">
        <w:rPr>
          <w:b/>
          <w:bCs/>
          <w:sz w:val="24"/>
          <w:szCs w:val="24"/>
        </w:rPr>
        <w:t>metabolites</w:t>
      </w:r>
      <w:proofErr w:type="spellEnd"/>
    </w:p>
    <w:p w14:paraId="5443E524" w14:textId="77777777" w:rsidR="001333CF" w:rsidRPr="00326760" w:rsidRDefault="001333CF" w:rsidP="001333CF">
      <w:pPr>
        <w:ind w:left="720"/>
        <w:rPr>
          <w:sz w:val="24"/>
          <w:szCs w:val="24"/>
        </w:rPr>
      </w:pPr>
    </w:p>
    <w:p w14:paraId="4BBA6919" w14:textId="77777777" w:rsidR="001333CF" w:rsidRPr="00326760" w:rsidRDefault="001333CF" w:rsidP="001333CF">
      <w:pPr>
        <w:ind w:firstLine="709"/>
        <w:rPr>
          <w:b/>
          <w:bCs/>
          <w:sz w:val="24"/>
          <w:szCs w:val="24"/>
        </w:rPr>
      </w:pPr>
      <w:proofErr w:type="spellStart"/>
      <w:r w:rsidRPr="00326760">
        <w:rPr>
          <w:b/>
          <w:bCs/>
          <w:sz w:val="24"/>
          <w:szCs w:val="24"/>
        </w:rPr>
        <w:t>Inflammatory</w:t>
      </w:r>
      <w:proofErr w:type="spellEnd"/>
      <w:r w:rsidRPr="00326760">
        <w:rPr>
          <w:b/>
          <w:bCs/>
          <w:sz w:val="24"/>
          <w:szCs w:val="24"/>
        </w:rPr>
        <w:t xml:space="preserve"> </w:t>
      </w:r>
      <w:proofErr w:type="spellStart"/>
      <w:r w:rsidRPr="00326760">
        <w:rPr>
          <w:b/>
          <w:bCs/>
          <w:sz w:val="24"/>
          <w:szCs w:val="24"/>
        </w:rPr>
        <w:t>reactions</w:t>
      </w:r>
      <w:proofErr w:type="spellEnd"/>
    </w:p>
    <w:p w14:paraId="495EC7D0" w14:textId="77777777" w:rsidR="001333CF" w:rsidRPr="00326760" w:rsidRDefault="001333CF" w:rsidP="001333CF">
      <w:pPr>
        <w:numPr>
          <w:ilvl w:val="0"/>
          <w:numId w:val="258"/>
        </w:numPr>
        <w:rPr>
          <w:sz w:val="24"/>
          <w:szCs w:val="24"/>
          <w:lang w:val="en-US"/>
        </w:rPr>
      </w:pPr>
      <w:r w:rsidRPr="00326760">
        <w:rPr>
          <w:b/>
          <w:bCs/>
          <w:sz w:val="24"/>
          <w:szCs w:val="24"/>
          <w:lang w:val="en-US"/>
        </w:rPr>
        <w:t>Local hemodynamic changes</w:t>
      </w:r>
      <w:r w:rsidRPr="00326760">
        <w:rPr>
          <w:sz w:val="24"/>
          <w:szCs w:val="24"/>
          <w:lang w:val="en-US"/>
        </w:rPr>
        <w:t> (vascular response to injury)</w:t>
      </w:r>
    </w:p>
    <w:p w14:paraId="54244756" w14:textId="77777777" w:rsidR="001333CF" w:rsidRPr="00326760" w:rsidRDefault="001333CF" w:rsidP="001333CF">
      <w:pPr>
        <w:numPr>
          <w:ilvl w:val="1"/>
          <w:numId w:val="258"/>
        </w:numPr>
        <w:rPr>
          <w:sz w:val="24"/>
          <w:szCs w:val="24"/>
          <w:lang w:val="en-US"/>
        </w:rPr>
      </w:pPr>
      <w:r w:rsidRPr="00326760">
        <w:rPr>
          <w:sz w:val="24"/>
          <w:szCs w:val="24"/>
          <w:lang w:val="en-US"/>
        </w:rPr>
        <w:t>Initial vasoconstriction is followed by </w:t>
      </w:r>
      <w:hyperlink r:id="rId324" w:anchor="Zda019e8b85958113f73c96b53cdae51f" w:history="1">
        <w:r w:rsidRPr="00326760">
          <w:rPr>
            <w:rStyle w:val="a9"/>
            <w:color w:val="auto"/>
            <w:sz w:val="24"/>
            <w:szCs w:val="24"/>
            <w:lang w:val="en-US"/>
          </w:rPr>
          <w:t>vasodilation</w:t>
        </w:r>
      </w:hyperlink>
      <w:r w:rsidRPr="00326760">
        <w:rPr>
          <w:sz w:val="24"/>
          <w:szCs w:val="24"/>
          <w:lang w:val="en-US"/>
        </w:rPr>
        <w:t> → stasis and ↑ blood flow </w:t>
      </w:r>
    </w:p>
    <w:p w14:paraId="0ED180BE" w14:textId="77777777" w:rsidR="001333CF" w:rsidRPr="00326760" w:rsidRDefault="001333CF" w:rsidP="001333CF">
      <w:pPr>
        <w:numPr>
          <w:ilvl w:val="1"/>
          <w:numId w:val="258"/>
        </w:numPr>
        <w:rPr>
          <w:sz w:val="24"/>
          <w:szCs w:val="24"/>
          <w:lang w:val="en-US"/>
        </w:rPr>
      </w:pPr>
      <w:hyperlink r:id="rId325" w:anchor="Zda019e8b85958113f73c96b53cdae51f" w:history="1">
        <w:r w:rsidRPr="00326760">
          <w:rPr>
            <w:rStyle w:val="a9"/>
            <w:color w:val="auto"/>
            <w:sz w:val="24"/>
            <w:szCs w:val="24"/>
            <w:lang w:val="en-US"/>
          </w:rPr>
          <w:t>Vasodilation</w:t>
        </w:r>
      </w:hyperlink>
      <w:r w:rsidRPr="00326760">
        <w:rPr>
          <w:sz w:val="24"/>
          <w:szCs w:val="24"/>
          <w:lang w:val="en-US"/>
        </w:rPr>
        <w:t> is induced by release of the following inflammatory mediators:</w:t>
      </w:r>
    </w:p>
    <w:p w14:paraId="1644ABFA" w14:textId="77777777" w:rsidR="001333CF" w:rsidRPr="00326760" w:rsidRDefault="001333CF" w:rsidP="001333CF">
      <w:pPr>
        <w:numPr>
          <w:ilvl w:val="2"/>
          <w:numId w:val="258"/>
        </w:numPr>
        <w:rPr>
          <w:sz w:val="24"/>
          <w:szCs w:val="24"/>
          <w:lang w:val="en-US"/>
        </w:rPr>
      </w:pPr>
      <w:hyperlink r:id="rId326" w:anchor="Zae1b7b5f59d06769c8445ee3e4389b73" w:history="1">
        <w:r w:rsidRPr="00326760">
          <w:rPr>
            <w:rStyle w:val="a9"/>
            <w:color w:val="auto"/>
            <w:sz w:val="24"/>
            <w:szCs w:val="24"/>
            <w:lang w:val="en-US"/>
          </w:rPr>
          <w:t>Histamine</w:t>
        </w:r>
      </w:hyperlink>
      <w:r w:rsidRPr="00326760">
        <w:rPr>
          <w:sz w:val="24"/>
          <w:szCs w:val="24"/>
          <w:lang w:val="en-US"/>
        </w:rPr>
        <w:t> from </w:t>
      </w:r>
      <w:hyperlink r:id="rId327" w:anchor="Z024d874842580dc943a82663652e3f62" w:history="1">
        <w:r w:rsidRPr="00326760">
          <w:rPr>
            <w:rStyle w:val="a9"/>
            <w:color w:val="auto"/>
            <w:sz w:val="24"/>
            <w:szCs w:val="24"/>
            <w:lang w:val="en-US"/>
          </w:rPr>
          <w:t>basophils</w:t>
        </w:r>
      </w:hyperlink>
      <w:r w:rsidRPr="00326760">
        <w:rPr>
          <w:sz w:val="24"/>
          <w:szCs w:val="24"/>
          <w:lang w:val="en-US"/>
        </w:rPr>
        <w:t>, </w:t>
      </w:r>
      <w:hyperlink r:id="rId328" w:anchor="Z53cb67a3181e33f55118053e63485c2e" w:history="1">
        <w:r w:rsidRPr="00326760">
          <w:rPr>
            <w:rStyle w:val="a9"/>
            <w:color w:val="auto"/>
            <w:sz w:val="24"/>
            <w:szCs w:val="24"/>
            <w:lang w:val="en-US"/>
          </w:rPr>
          <w:t>platelets</w:t>
        </w:r>
      </w:hyperlink>
      <w:r w:rsidRPr="00326760">
        <w:rPr>
          <w:sz w:val="24"/>
          <w:szCs w:val="24"/>
          <w:lang w:val="en-US"/>
        </w:rPr>
        <w:t>, </w:t>
      </w:r>
      <w:hyperlink r:id="rId329" w:anchor="Z7cf24e64704b418d92accdfa036cf97f" w:history="1">
        <w:r w:rsidRPr="00326760">
          <w:rPr>
            <w:rStyle w:val="a9"/>
            <w:color w:val="auto"/>
            <w:sz w:val="24"/>
            <w:szCs w:val="24"/>
            <w:lang w:val="en-US"/>
          </w:rPr>
          <w:t>mast cells</w:t>
        </w:r>
      </w:hyperlink>
    </w:p>
    <w:p w14:paraId="63865D13" w14:textId="77777777" w:rsidR="001333CF" w:rsidRPr="00326760" w:rsidRDefault="001333CF" w:rsidP="001333CF">
      <w:pPr>
        <w:numPr>
          <w:ilvl w:val="2"/>
          <w:numId w:val="258"/>
        </w:numPr>
        <w:rPr>
          <w:sz w:val="24"/>
          <w:szCs w:val="24"/>
        </w:rPr>
      </w:pPr>
      <w:hyperlink r:id="rId330" w:anchor="Z66351ff66c1492921628337667462b5a" w:history="1">
        <w:proofErr w:type="spellStart"/>
        <w:r w:rsidRPr="00326760">
          <w:rPr>
            <w:rStyle w:val="a9"/>
            <w:color w:val="auto"/>
            <w:sz w:val="24"/>
            <w:szCs w:val="24"/>
          </w:rPr>
          <w:t>Serotonin</w:t>
        </w:r>
        <w:proofErr w:type="spellEnd"/>
      </w:hyperlink>
      <w:r w:rsidRPr="00326760">
        <w:rPr>
          <w:sz w:val="24"/>
          <w:szCs w:val="24"/>
        </w:rPr>
        <w:t> </w:t>
      </w:r>
      <w:proofErr w:type="spellStart"/>
      <w:r w:rsidRPr="00326760">
        <w:rPr>
          <w:sz w:val="24"/>
          <w:szCs w:val="24"/>
        </w:rPr>
        <w:t>from</w:t>
      </w:r>
      <w:proofErr w:type="spellEnd"/>
      <w:r w:rsidRPr="00326760">
        <w:rPr>
          <w:sz w:val="24"/>
          <w:szCs w:val="24"/>
        </w:rPr>
        <w:t> </w:t>
      </w:r>
      <w:proofErr w:type="spellStart"/>
      <w:r w:rsidRPr="00326760">
        <w:rPr>
          <w:sz w:val="24"/>
          <w:szCs w:val="24"/>
        </w:rPr>
        <w:fldChar w:fldCharType="begin"/>
      </w:r>
      <w:r w:rsidRPr="00326760">
        <w:rPr>
          <w:sz w:val="24"/>
          <w:szCs w:val="24"/>
        </w:rPr>
        <w:instrText>HYPERLINK "https://next.amboss.com/us/article/ln0vtg" \l "Z53cb67a3181e33f55118053e63485c2e"</w:instrText>
      </w:r>
      <w:r w:rsidRPr="00326760">
        <w:rPr>
          <w:sz w:val="24"/>
          <w:szCs w:val="24"/>
        </w:rPr>
      </w:r>
      <w:r w:rsidRPr="00326760">
        <w:rPr>
          <w:sz w:val="24"/>
          <w:szCs w:val="24"/>
        </w:rPr>
        <w:fldChar w:fldCharType="separate"/>
      </w:r>
      <w:r w:rsidRPr="00326760">
        <w:rPr>
          <w:rStyle w:val="a9"/>
          <w:color w:val="auto"/>
          <w:sz w:val="24"/>
          <w:szCs w:val="24"/>
        </w:rPr>
        <w:t>platelets</w:t>
      </w:r>
      <w:proofErr w:type="spellEnd"/>
      <w:r w:rsidRPr="00326760">
        <w:rPr>
          <w:sz w:val="24"/>
          <w:szCs w:val="24"/>
          <w:lang w:val="en-US"/>
        </w:rPr>
        <w:fldChar w:fldCharType="end"/>
      </w:r>
    </w:p>
    <w:p w14:paraId="34AD9824" w14:textId="77777777" w:rsidR="001333CF" w:rsidRPr="00326760" w:rsidRDefault="001333CF" w:rsidP="001333CF">
      <w:pPr>
        <w:numPr>
          <w:ilvl w:val="2"/>
          <w:numId w:val="258"/>
        </w:numPr>
        <w:rPr>
          <w:sz w:val="24"/>
          <w:szCs w:val="24"/>
          <w:lang w:val="en-US"/>
        </w:rPr>
      </w:pPr>
      <w:hyperlink r:id="rId331" w:anchor="Z2a9418b443189e91347b819e06c484ae" w:history="1">
        <w:r w:rsidRPr="00326760">
          <w:rPr>
            <w:rStyle w:val="a9"/>
            <w:color w:val="auto"/>
            <w:sz w:val="24"/>
            <w:szCs w:val="24"/>
            <w:lang w:val="en-US"/>
          </w:rPr>
          <w:t>Prostaglandins</w:t>
        </w:r>
      </w:hyperlink>
      <w:r w:rsidRPr="00326760">
        <w:rPr>
          <w:sz w:val="24"/>
          <w:szCs w:val="24"/>
          <w:lang w:val="en-US"/>
        </w:rPr>
        <w:t> (</w:t>
      </w:r>
      <w:hyperlink r:id="rId332" w:anchor="Z9482fa543ef013bd857cbb1efbd45bb0" w:history="1">
        <w:r w:rsidRPr="00326760">
          <w:rPr>
            <w:rStyle w:val="a9"/>
            <w:color w:val="auto"/>
            <w:sz w:val="24"/>
            <w:szCs w:val="24"/>
            <w:lang w:val="en-US"/>
          </w:rPr>
          <w:t>PGE</w:t>
        </w:r>
        <w:r w:rsidRPr="00326760">
          <w:rPr>
            <w:rStyle w:val="a9"/>
            <w:color w:val="auto"/>
            <w:sz w:val="24"/>
            <w:szCs w:val="24"/>
            <w:vertAlign w:val="subscript"/>
            <w:lang w:val="en-US"/>
          </w:rPr>
          <w:t>2</w:t>
        </w:r>
      </w:hyperlink>
      <w:r w:rsidRPr="00326760">
        <w:rPr>
          <w:sz w:val="24"/>
          <w:szCs w:val="24"/>
          <w:lang w:val="en-US"/>
        </w:rPr>
        <w:t>, PGD</w:t>
      </w:r>
      <w:r w:rsidRPr="00326760">
        <w:rPr>
          <w:sz w:val="24"/>
          <w:szCs w:val="24"/>
          <w:vertAlign w:val="subscript"/>
          <w:lang w:val="en-US"/>
        </w:rPr>
        <w:t>2</w:t>
      </w:r>
      <w:r w:rsidRPr="00326760">
        <w:rPr>
          <w:sz w:val="24"/>
          <w:szCs w:val="24"/>
          <w:lang w:val="en-US"/>
        </w:rPr>
        <w:t>, and PGF</w:t>
      </w:r>
      <w:r w:rsidRPr="00326760">
        <w:rPr>
          <w:sz w:val="24"/>
          <w:szCs w:val="24"/>
          <w:vertAlign w:val="subscript"/>
          <w:lang w:val="en-US"/>
        </w:rPr>
        <w:t>2</w:t>
      </w:r>
      <w:r w:rsidRPr="00326760">
        <w:rPr>
          <w:sz w:val="24"/>
          <w:szCs w:val="24"/>
          <w:lang w:val="en-US"/>
        </w:rPr>
        <w:t>) from </w:t>
      </w:r>
      <w:hyperlink r:id="rId333" w:anchor="Z18a02873023ccef6d8ea2b461e0b7446" w:history="1">
        <w:r w:rsidRPr="00326760">
          <w:rPr>
            <w:rStyle w:val="a9"/>
            <w:color w:val="auto"/>
            <w:sz w:val="24"/>
            <w:szCs w:val="24"/>
            <w:lang w:val="en-US"/>
          </w:rPr>
          <w:t>leukocytes</w:t>
        </w:r>
      </w:hyperlink>
      <w:r w:rsidRPr="00326760">
        <w:rPr>
          <w:sz w:val="24"/>
          <w:szCs w:val="24"/>
          <w:lang w:val="en-US"/>
        </w:rPr>
        <w:t>, </w:t>
      </w:r>
      <w:hyperlink r:id="rId334" w:anchor="Z53cb67a3181e33f55118053e63485c2e" w:history="1">
        <w:r w:rsidRPr="00326760">
          <w:rPr>
            <w:rStyle w:val="a9"/>
            <w:color w:val="auto"/>
            <w:sz w:val="24"/>
            <w:szCs w:val="24"/>
            <w:lang w:val="en-US"/>
          </w:rPr>
          <w:t>platelets</w:t>
        </w:r>
      </w:hyperlink>
      <w:r w:rsidRPr="00326760">
        <w:rPr>
          <w:sz w:val="24"/>
          <w:szCs w:val="24"/>
          <w:lang w:val="en-US"/>
        </w:rPr>
        <w:t>, </w:t>
      </w:r>
      <w:hyperlink r:id="rId335" w:anchor="Z5497a0f4058d523c955929ca6a14200a" w:history="1">
        <w:r w:rsidRPr="00326760">
          <w:rPr>
            <w:rStyle w:val="a9"/>
            <w:color w:val="auto"/>
            <w:sz w:val="24"/>
            <w:szCs w:val="24"/>
            <w:lang w:val="en-US"/>
          </w:rPr>
          <w:t>endothelial</w:t>
        </w:r>
      </w:hyperlink>
      <w:r w:rsidRPr="00326760">
        <w:rPr>
          <w:sz w:val="24"/>
          <w:szCs w:val="24"/>
          <w:lang w:val="en-US"/>
        </w:rPr>
        <w:t> cells</w:t>
      </w:r>
    </w:p>
    <w:p w14:paraId="02B268AF" w14:textId="77777777" w:rsidR="001333CF" w:rsidRPr="00326760" w:rsidRDefault="001333CF" w:rsidP="001333CF">
      <w:pPr>
        <w:numPr>
          <w:ilvl w:val="2"/>
          <w:numId w:val="258"/>
        </w:numPr>
        <w:rPr>
          <w:sz w:val="24"/>
          <w:szCs w:val="24"/>
          <w:lang w:val="en-US"/>
        </w:rPr>
      </w:pPr>
      <w:r w:rsidRPr="00326760">
        <w:rPr>
          <w:sz w:val="24"/>
          <w:szCs w:val="24"/>
          <w:lang w:val="en-US"/>
        </w:rPr>
        <w:t xml:space="preserve">Bradykinin (an inflammatory mediator that increases vascular permeability and causes vascular dilation and </w:t>
      </w:r>
      <w:proofErr w:type="gramStart"/>
      <w:r w:rsidRPr="00326760">
        <w:rPr>
          <w:sz w:val="24"/>
          <w:szCs w:val="24"/>
          <w:lang w:val="en-US"/>
        </w:rPr>
        <w:t>bronchoconstriction )</w:t>
      </w:r>
      <w:proofErr w:type="gramEnd"/>
      <w:r w:rsidRPr="00326760">
        <w:rPr>
          <w:sz w:val="24"/>
          <w:szCs w:val="24"/>
          <w:lang w:val="en-US"/>
        </w:rPr>
        <w:t> from plasma</w:t>
      </w:r>
    </w:p>
    <w:p w14:paraId="1166BF9E" w14:textId="77777777" w:rsidR="001333CF" w:rsidRPr="00326760" w:rsidRDefault="001333CF" w:rsidP="001333CF">
      <w:pPr>
        <w:numPr>
          <w:ilvl w:val="2"/>
          <w:numId w:val="258"/>
        </w:numPr>
        <w:rPr>
          <w:sz w:val="24"/>
          <w:szCs w:val="24"/>
          <w:lang w:val="en-US"/>
        </w:rPr>
      </w:pPr>
      <w:hyperlink r:id="rId336" w:anchor="Z6e41007f5cfe26f595a9a8859b96a31c" w:history="1">
        <w:r w:rsidRPr="00326760">
          <w:rPr>
            <w:rStyle w:val="a9"/>
            <w:color w:val="auto"/>
            <w:sz w:val="24"/>
            <w:szCs w:val="24"/>
            <w:lang w:val="en-US"/>
          </w:rPr>
          <w:t>Nitric oxide</w:t>
        </w:r>
      </w:hyperlink>
      <w:r w:rsidRPr="00326760">
        <w:rPr>
          <w:sz w:val="24"/>
          <w:szCs w:val="24"/>
          <w:lang w:val="en-US"/>
        </w:rPr>
        <w:t> (NO) from </w:t>
      </w:r>
      <w:hyperlink r:id="rId337" w:anchor="Z5497a0f4058d523c955929ca6a14200a" w:history="1">
        <w:r w:rsidRPr="00326760">
          <w:rPr>
            <w:rStyle w:val="a9"/>
            <w:color w:val="auto"/>
            <w:sz w:val="24"/>
            <w:szCs w:val="24"/>
            <w:lang w:val="en-US"/>
          </w:rPr>
          <w:t>endothelial</w:t>
        </w:r>
      </w:hyperlink>
      <w:r w:rsidRPr="00326760">
        <w:rPr>
          <w:sz w:val="24"/>
          <w:szCs w:val="24"/>
          <w:lang w:val="en-US"/>
        </w:rPr>
        <w:t> cells</w:t>
      </w:r>
    </w:p>
    <w:p w14:paraId="2DD1D32A" w14:textId="77777777" w:rsidR="001333CF" w:rsidRPr="00326760" w:rsidRDefault="001333CF" w:rsidP="001333CF">
      <w:pPr>
        <w:numPr>
          <w:ilvl w:val="0"/>
          <w:numId w:val="259"/>
        </w:numPr>
        <w:rPr>
          <w:sz w:val="24"/>
          <w:szCs w:val="24"/>
        </w:rPr>
      </w:pPr>
      <w:proofErr w:type="spellStart"/>
      <w:r w:rsidRPr="00326760">
        <w:rPr>
          <w:b/>
          <w:bCs/>
          <w:sz w:val="24"/>
          <w:szCs w:val="24"/>
        </w:rPr>
        <w:t>Increased</w:t>
      </w:r>
      <w:proofErr w:type="spellEnd"/>
      <w:r w:rsidRPr="00326760">
        <w:rPr>
          <w:b/>
          <w:bCs/>
          <w:sz w:val="24"/>
          <w:szCs w:val="24"/>
        </w:rPr>
        <w:t xml:space="preserve"> </w:t>
      </w:r>
      <w:proofErr w:type="spellStart"/>
      <w:r w:rsidRPr="00326760">
        <w:rPr>
          <w:b/>
          <w:bCs/>
          <w:sz w:val="24"/>
          <w:szCs w:val="24"/>
        </w:rPr>
        <w:t>vascular</w:t>
      </w:r>
      <w:proofErr w:type="spellEnd"/>
      <w:r w:rsidRPr="00326760">
        <w:rPr>
          <w:b/>
          <w:bCs/>
          <w:sz w:val="24"/>
          <w:szCs w:val="24"/>
        </w:rPr>
        <w:t xml:space="preserve"> </w:t>
      </w:r>
      <w:proofErr w:type="spellStart"/>
      <w:r w:rsidRPr="00326760">
        <w:rPr>
          <w:b/>
          <w:bCs/>
          <w:sz w:val="24"/>
          <w:szCs w:val="24"/>
        </w:rPr>
        <w:t>permeability</w:t>
      </w:r>
      <w:proofErr w:type="spellEnd"/>
    </w:p>
    <w:p w14:paraId="659EB6AA" w14:textId="77777777" w:rsidR="001333CF" w:rsidRPr="00326760" w:rsidRDefault="001333CF" w:rsidP="001333CF">
      <w:pPr>
        <w:numPr>
          <w:ilvl w:val="1"/>
          <w:numId w:val="259"/>
        </w:numPr>
        <w:rPr>
          <w:sz w:val="24"/>
          <w:szCs w:val="24"/>
          <w:lang w:val="en-US"/>
        </w:rPr>
      </w:pPr>
      <w:r w:rsidRPr="00326760">
        <w:rPr>
          <w:sz w:val="24"/>
          <w:szCs w:val="24"/>
          <w:lang w:val="en-US"/>
        </w:rPr>
        <w:t>Inflammatory mediators (</w:t>
      </w:r>
      <w:hyperlink r:id="rId338" w:anchor="Zae1b7b5f59d06769c8445ee3e4389b73" w:history="1">
        <w:r w:rsidRPr="00326760">
          <w:rPr>
            <w:rStyle w:val="a9"/>
            <w:color w:val="auto"/>
            <w:sz w:val="24"/>
            <w:szCs w:val="24"/>
            <w:lang w:val="en-US"/>
          </w:rPr>
          <w:t>histamine</w:t>
        </w:r>
      </w:hyperlink>
      <w:r w:rsidRPr="00326760">
        <w:rPr>
          <w:sz w:val="24"/>
          <w:szCs w:val="24"/>
          <w:lang w:val="en-US"/>
        </w:rPr>
        <w:t>, </w:t>
      </w:r>
      <w:hyperlink r:id="rId339" w:anchor="Z66351ff66c1492921628337667462b5a" w:history="1">
        <w:r w:rsidRPr="00326760">
          <w:rPr>
            <w:rStyle w:val="a9"/>
            <w:color w:val="auto"/>
            <w:sz w:val="24"/>
            <w:szCs w:val="24"/>
            <w:lang w:val="en-US"/>
          </w:rPr>
          <w:t>serotonin</w:t>
        </w:r>
      </w:hyperlink>
      <w:r w:rsidRPr="00326760">
        <w:rPr>
          <w:sz w:val="24"/>
          <w:szCs w:val="24"/>
          <w:lang w:val="en-US"/>
        </w:rPr>
        <w:t>, </w:t>
      </w:r>
      <w:hyperlink r:id="rId340" w:anchor="Zb4065d08253b315f3552a14ee760fb2f" w:history="1">
        <w:r w:rsidRPr="00326760">
          <w:rPr>
            <w:rStyle w:val="a9"/>
            <w:color w:val="auto"/>
            <w:sz w:val="24"/>
            <w:szCs w:val="24"/>
            <w:lang w:val="en-US"/>
          </w:rPr>
          <w:t>bradykinin</w:t>
        </w:r>
      </w:hyperlink>
      <w:r w:rsidRPr="00326760">
        <w:rPr>
          <w:sz w:val="24"/>
          <w:szCs w:val="24"/>
          <w:lang w:val="en-US"/>
        </w:rPr>
        <w:t>, and </w:t>
      </w:r>
      <w:hyperlink r:id="rId341" w:anchor="Z3cdb9715b5157401cb2840e11ad587d3" w:history="1">
        <w:r w:rsidRPr="00326760">
          <w:rPr>
            <w:rStyle w:val="a9"/>
            <w:color w:val="auto"/>
            <w:sz w:val="24"/>
            <w:szCs w:val="24"/>
            <w:lang w:val="en-US"/>
          </w:rPr>
          <w:t>leukotrienes</w:t>
        </w:r>
      </w:hyperlink>
      <w:r w:rsidRPr="00326760">
        <w:rPr>
          <w:sz w:val="24"/>
          <w:szCs w:val="24"/>
          <w:lang w:val="en-US"/>
        </w:rPr>
        <w:t> C</w:t>
      </w:r>
      <w:r w:rsidRPr="00326760">
        <w:rPr>
          <w:sz w:val="24"/>
          <w:szCs w:val="24"/>
          <w:vertAlign w:val="subscript"/>
          <w:lang w:val="en-US"/>
        </w:rPr>
        <w:t>4</w:t>
      </w:r>
      <w:r w:rsidRPr="00326760">
        <w:rPr>
          <w:sz w:val="24"/>
          <w:szCs w:val="24"/>
          <w:lang w:val="en-US"/>
        </w:rPr>
        <w:t>, D</w:t>
      </w:r>
      <w:r w:rsidRPr="00326760">
        <w:rPr>
          <w:sz w:val="24"/>
          <w:szCs w:val="24"/>
          <w:vertAlign w:val="subscript"/>
          <w:lang w:val="en-US"/>
        </w:rPr>
        <w:t>4</w:t>
      </w:r>
      <w:r w:rsidRPr="00326760">
        <w:rPr>
          <w:sz w:val="24"/>
          <w:szCs w:val="24"/>
          <w:lang w:val="en-US"/>
        </w:rPr>
        <w:t>, and E</w:t>
      </w:r>
      <w:r w:rsidRPr="00326760">
        <w:rPr>
          <w:sz w:val="24"/>
          <w:szCs w:val="24"/>
          <w:vertAlign w:val="subscript"/>
          <w:lang w:val="en-US"/>
        </w:rPr>
        <w:t>4</w:t>
      </w:r>
      <w:r w:rsidRPr="00326760">
        <w:rPr>
          <w:sz w:val="24"/>
          <w:szCs w:val="24"/>
          <w:lang w:val="en-US"/>
        </w:rPr>
        <w:t>) rapidly trigger the </w:t>
      </w:r>
      <w:hyperlink r:id="rId342" w:anchor="Z88d2059e0f2b4081d9d9d86ea49a3410" w:history="1">
        <w:r w:rsidRPr="00326760">
          <w:rPr>
            <w:rStyle w:val="a9"/>
            <w:color w:val="auto"/>
            <w:sz w:val="24"/>
            <w:szCs w:val="24"/>
            <w:lang w:val="en-US"/>
          </w:rPr>
          <w:t>retraction</w:t>
        </w:r>
      </w:hyperlink>
      <w:r w:rsidRPr="00326760">
        <w:rPr>
          <w:sz w:val="24"/>
          <w:szCs w:val="24"/>
          <w:lang w:val="en-US"/>
        </w:rPr>
        <w:t> of </w:t>
      </w:r>
      <w:hyperlink r:id="rId343" w:anchor="Z5497a0f4058d523c955929ca6a14200a" w:history="1">
        <w:r w:rsidRPr="00326760">
          <w:rPr>
            <w:rStyle w:val="a9"/>
            <w:color w:val="auto"/>
            <w:sz w:val="24"/>
            <w:szCs w:val="24"/>
            <w:lang w:val="en-US"/>
          </w:rPr>
          <w:t>endothelial</w:t>
        </w:r>
      </w:hyperlink>
      <w:r w:rsidRPr="00326760">
        <w:rPr>
          <w:sz w:val="24"/>
          <w:szCs w:val="24"/>
          <w:lang w:val="en-US"/>
        </w:rPr>
        <w:t xml:space="preserve"> cells → opening of </w:t>
      </w:r>
      <w:proofErr w:type="spellStart"/>
      <w:r w:rsidRPr="00326760">
        <w:rPr>
          <w:sz w:val="24"/>
          <w:szCs w:val="24"/>
          <w:lang w:val="en-US"/>
        </w:rPr>
        <w:t>interendothelial</w:t>
      </w:r>
      <w:proofErr w:type="spellEnd"/>
      <w:r w:rsidRPr="00326760">
        <w:rPr>
          <w:sz w:val="24"/>
          <w:szCs w:val="24"/>
          <w:lang w:val="en-US"/>
        </w:rPr>
        <w:t xml:space="preserve"> spaces and short-lasting paracellular leakage of plasma</w:t>
      </w:r>
    </w:p>
    <w:p w14:paraId="14D291BE" w14:textId="77777777" w:rsidR="001333CF" w:rsidRPr="00326760" w:rsidRDefault="001333CF" w:rsidP="001333CF">
      <w:pPr>
        <w:numPr>
          <w:ilvl w:val="1"/>
          <w:numId w:val="259"/>
        </w:numPr>
        <w:rPr>
          <w:sz w:val="24"/>
          <w:szCs w:val="24"/>
          <w:lang w:val="en-US"/>
        </w:rPr>
      </w:pPr>
      <w:hyperlink r:id="rId344" w:anchor="Z5497a0f4058d523c955929ca6a14200a" w:history="1">
        <w:r w:rsidRPr="00326760">
          <w:rPr>
            <w:rStyle w:val="a9"/>
            <w:color w:val="auto"/>
            <w:sz w:val="24"/>
            <w:szCs w:val="24"/>
            <w:lang w:val="en-US"/>
          </w:rPr>
          <w:t>Endothelial</w:t>
        </w:r>
      </w:hyperlink>
      <w:r w:rsidRPr="00326760">
        <w:rPr>
          <w:sz w:val="24"/>
          <w:szCs w:val="24"/>
          <w:lang w:val="en-US"/>
        </w:rPr>
        <w:t> injury → </w:t>
      </w:r>
      <w:hyperlink r:id="rId345" w:anchor="Z5497a0f4058d523c955929ca6a14200a" w:history="1">
        <w:r w:rsidRPr="00326760">
          <w:rPr>
            <w:rStyle w:val="a9"/>
            <w:color w:val="auto"/>
            <w:sz w:val="24"/>
            <w:szCs w:val="24"/>
            <w:lang w:val="en-US"/>
          </w:rPr>
          <w:t>endothelial</w:t>
        </w:r>
      </w:hyperlink>
      <w:r w:rsidRPr="00326760">
        <w:rPr>
          <w:sz w:val="24"/>
          <w:szCs w:val="24"/>
          <w:lang w:val="en-US"/>
        </w:rPr>
        <w:t> cell </w:t>
      </w:r>
      <w:hyperlink r:id="rId346" w:anchor="Z28b2cd3d009fe208ee54280c99b41b38" w:history="1">
        <w:r w:rsidRPr="00326760">
          <w:rPr>
            <w:rStyle w:val="a9"/>
            <w:color w:val="auto"/>
            <w:sz w:val="24"/>
            <w:szCs w:val="24"/>
            <w:lang w:val="en-US"/>
          </w:rPr>
          <w:t>necrosis</w:t>
        </w:r>
      </w:hyperlink>
      <w:r w:rsidRPr="00326760">
        <w:rPr>
          <w:sz w:val="24"/>
          <w:szCs w:val="24"/>
          <w:lang w:val="en-US"/>
        </w:rPr>
        <w:t> and detachment → long-lasting leakage until the damaged area is thrombosed or repaired</w:t>
      </w:r>
    </w:p>
    <w:p w14:paraId="6D2DF4C5" w14:textId="77777777" w:rsidR="001333CF" w:rsidRPr="00326760" w:rsidRDefault="001333CF" w:rsidP="001333CF">
      <w:pPr>
        <w:numPr>
          <w:ilvl w:val="1"/>
          <w:numId w:val="259"/>
        </w:numPr>
        <w:rPr>
          <w:sz w:val="24"/>
          <w:szCs w:val="24"/>
          <w:lang w:val="en-US"/>
        </w:rPr>
      </w:pPr>
      <w:r w:rsidRPr="00326760">
        <w:rPr>
          <w:sz w:val="24"/>
          <w:szCs w:val="24"/>
          <w:lang w:val="en-US"/>
        </w:rPr>
        <w:t>Leakage of plasma content → </w:t>
      </w:r>
      <w:hyperlink r:id="rId347" w:anchor="Zc00dca4994157e86d8e6e8ee9510443f" w:history="1">
        <w:r w:rsidRPr="00326760">
          <w:rPr>
            <w:rStyle w:val="a9"/>
            <w:color w:val="auto"/>
            <w:sz w:val="24"/>
            <w:szCs w:val="24"/>
            <w:lang w:val="en-US"/>
          </w:rPr>
          <w:t>edema</w:t>
        </w:r>
      </w:hyperlink>
      <w:r w:rsidRPr="00326760">
        <w:rPr>
          <w:sz w:val="24"/>
          <w:szCs w:val="24"/>
          <w:lang w:val="en-US"/>
        </w:rPr>
        <w:t> and promotion of migration of </w:t>
      </w:r>
      <w:hyperlink r:id="rId348" w:anchor="Z18a02873023ccef6d8ea2b461e0b7446" w:history="1">
        <w:r w:rsidRPr="00326760">
          <w:rPr>
            <w:rStyle w:val="a9"/>
            <w:color w:val="auto"/>
            <w:sz w:val="24"/>
            <w:szCs w:val="24"/>
            <w:lang w:val="en-US"/>
          </w:rPr>
          <w:t>immune cells</w:t>
        </w:r>
      </w:hyperlink>
      <w:r w:rsidRPr="00326760">
        <w:rPr>
          <w:sz w:val="24"/>
          <w:szCs w:val="24"/>
          <w:lang w:val="en-US"/>
        </w:rPr>
        <w:t> and </w:t>
      </w:r>
      <w:hyperlink r:id="rId349" w:anchor="Z6dee07cab92e13d1f6baa3a3ce402f23" w:history="1">
        <w:r w:rsidRPr="00326760">
          <w:rPr>
            <w:rStyle w:val="a9"/>
            <w:color w:val="auto"/>
            <w:sz w:val="24"/>
            <w:szCs w:val="24"/>
            <w:lang w:val="en-US"/>
          </w:rPr>
          <w:t>proteins</w:t>
        </w:r>
      </w:hyperlink>
      <w:r w:rsidRPr="00326760">
        <w:rPr>
          <w:sz w:val="24"/>
          <w:szCs w:val="24"/>
          <w:lang w:val="en-US"/>
        </w:rPr>
        <w:t> to the site of injury or infection</w:t>
      </w:r>
    </w:p>
    <w:p w14:paraId="1714261A" w14:textId="77777777" w:rsidR="001333CF" w:rsidRPr="00326760" w:rsidRDefault="001333CF" w:rsidP="001333CF">
      <w:pPr>
        <w:rPr>
          <w:sz w:val="24"/>
          <w:szCs w:val="24"/>
          <w:lang w:val="en-US"/>
        </w:rPr>
      </w:pPr>
      <w:r w:rsidRPr="00326760">
        <w:rPr>
          <w:noProof/>
          <w:sz w:val="24"/>
          <w:szCs w:val="24"/>
        </w:rPr>
        <w:drawing>
          <wp:inline distT="0" distB="0" distL="0" distR="0" wp14:anchorId="134CCE76" wp14:editId="04992EAE">
            <wp:extent cx="4677542" cy="2590800"/>
            <wp:effectExtent l="0" t="0" r="8890" b="0"/>
            <wp:docPr id="971919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19172" name=""/>
                    <pic:cNvPicPr/>
                  </pic:nvPicPr>
                  <pic:blipFill>
                    <a:blip r:embed="rId350"/>
                    <a:stretch>
                      <a:fillRect/>
                    </a:stretch>
                  </pic:blipFill>
                  <pic:spPr>
                    <a:xfrm>
                      <a:off x="0" y="0"/>
                      <a:ext cx="4689823" cy="2597602"/>
                    </a:xfrm>
                    <a:prstGeom prst="rect">
                      <a:avLst/>
                    </a:prstGeom>
                  </pic:spPr>
                </pic:pic>
              </a:graphicData>
            </a:graphic>
          </wp:inline>
        </w:drawing>
      </w:r>
    </w:p>
    <w:p w14:paraId="7B0662B9" w14:textId="77777777" w:rsidR="001333CF" w:rsidRPr="00326760" w:rsidRDefault="001333CF" w:rsidP="001333CF">
      <w:pPr>
        <w:rPr>
          <w:sz w:val="24"/>
          <w:szCs w:val="24"/>
          <w:lang w:val="en-US"/>
        </w:rPr>
      </w:pPr>
    </w:p>
    <w:p w14:paraId="3F0644A6" w14:textId="77777777" w:rsidR="001333CF" w:rsidRPr="00326760" w:rsidRDefault="001333CF" w:rsidP="001333CF">
      <w:pPr>
        <w:rPr>
          <w:sz w:val="24"/>
          <w:szCs w:val="24"/>
        </w:rPr>
      </w:pPr>
      <w:r w:rsidRPr="00326760">
        <w:rPr>
          <w:noProof/>
          <w:sz w:val="24"/>
          <w:szCs w:val="24"/>
          <w:lang w:val="en-US"/>
        </w:rPr>
        <w:lastRenderedPageBreak/>
        <w:drawing>
          <wp:inline distT="0" distB="0" distL="0" distR="0" wp14:anchorId="03A08A54" wp14:editId="40E76613">
            <wp:extent cx="2829266" cy="3528060"/>
            <wp:effectExtent l="0" t="0" r="9525" b="0"/>
            <wp:docPr id="1574478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78308" name=""/>
                    <pic:cNvPicPr/>
                  </pic:nvPicPr>
                  <pic:blipFill>
                    <a:blip r:embed="rId351"/>
                    <a:stretch>
                      <a:fillRect/>
                    </a:stretch>
                  </pic:blipFill>
                  <pic:spPr>
                    <a:xfrm>
                      <a:off x="0" y="0"/>
                      <a:ext cx="2836028" cy="3536492"/>
                    </a:xfrm>
                    <a:prstGeom prst="rect">
                      <a:avLst/>
                    </a:prstGeom>
                  </pic:spPr>
                </pic:pic>
              </a:graphicData>
            </a:graphic>
          </wp:inline>
        </w:drawing>
      </w:r>
    </w:p>
    <w:p w14:paraId="6E846E71" w14:textId="77777777" w:rsidR="001333CF" w:rsidRPr="00326760" w:rsidRDefault="001333CF" w:rsidP="001333CF">
      <w:pPr>
        <w:numPr>
          <w:ilvl w:val="0"/>
          <w:numId w:val="260"/>
        </w:numPr>
        <w:rPr>
          <w:sz w:val="24"/>
          <w:szCs w:val="24"/>
        </w:rPr>
      </w:pPr>
      <w:proofErr w:type="spellStart"/>
      <w:r w:rsidRPr="00326760">
        <w:rPr>
          <w:b/>
          <w:bCs/>
          <w:sz w:val="24"/>
          <w:szCs w:val="24"/>
        </w:rPr>
        <w:t>Cellular</w:t>
      </w:r>
      <w:proofErr w:type="spellEnd"/>
      <w:r w:rsidRPr="00326760">
        <w:rPr>
          <w:b/>
          <w:bCs/>
          <w:sz w:val="24"/>
          <w:szCs w:val="24"/>
        </w:rPr>
        <w:t xml:space="preserve"> </w:t>
      </w:r>
      <w:proofErr w:type="spellStart"/>
      <w:r w:rsidRPr="00326760">
        <w:rPr>
          <w:b/>
          <w:bCs/>
          <w:sz w:val="24"/>
          <w:szCs w:val="24"/>
        </w:rPr>
        <w:t>effects</w:t>
      </w:r>
      <w:proofErr w:type="spellEnd"/>
    </w:p>
    <w:p w14:paraId="698DD298" w14:textId="77777777" w:rsidR="001333CF" w:rsidRPr="00326760" w:rsidRDefault="001333CF" w:rsidP="001333CF">
      <w:pPr>
        <w:numPr>
          <w:ilvl w:val="1"/>
          <w:numId w:val="260"/>
        </w:numPr>
        <w:rPr>
          <w:sz w:val="24"/>
          <w:szCs w:val="24"/>
          <w:lang w:val="en-US"/>
        </w:rPr>
      </w:pPr>
      <w:r w:rsidRPr="00326760">
        <w:rPr>
          <w:b/>
          <w:bCs/>
          <w:sz w:val="24"/>
          <w:szCs w:val="24"/>
          <w:lang w:val="en-US"/>
        </w:rPr>
        <w:t>Leukocyte extravasation</w:t>
      </w:r>
      <w:r w:rsidRPr="00326760">
        <w:rPr>
          <w:sz w:val="24"/>
          <w:szCs w:val="24"/>
          <w:lang w:val="en-US"/>
        </w:rPr>
        <w:t>: </w:t>
      </w:r>
      <w:hyperlink r:id="rId352" w:anchor="Z18a02873023ccef6d8ea2b461e0b7446" w:history="1">
        <w:r w:rsidRPr="00326760">
          <w:rPr>
            <w:rStyle w:val="a9"/>
            <w:color w:val="auto"/>
            <w:sz w:val="24"/>
            <w:szCs w:val="24"/>
            <w:lang w:val="en-US"/>
          </w:rPr>
          <w:t>Leukocytes</w:t>
        </w:r>
      </w:hyperlink>
      <w:r w:rsidRPr="00326760">
        <w:rPr>
          <w:sz w:val="24"/>
          <w:szCs w:val="24"/>
          <w:lang w:val="en-US"/>
        </w:rPr>
        <w:t> (predominantly </w:t>
      </w:r>
      <w:hyperlink r:id="rId353" w:anchor="Zd36074c54a3f63afa3afea2a3d7d26db" w:history="1">
        <w:r w:rsidRPr="00326760">
          <w:rPr>
            <w:rStyle w:val="a9"/>
            <w:color w:val="auto"/>
            <w:sz w:val="24"/>
            <w:szCs w:val="24"/>
            <w:lang w:val="en-US"/>
          </w:rPr>
          <w:t>neutrophils</w:t>
        </w:r>
      </w:hyperlink>
      <w:r w:rsidRPr="00326760">
        <w:rPr>
          <w:sz w:val="24"/>
          <w:szCs w:val="24"/>
          <w:lang w:val="en-US"/>
        </w:rPr>
        <w:t>) exit </w:t>
      </w:r>
      <w:hyperlink r:id="rId354" w:anchor="Za46b14fe2a11b45647f3e4c41911ca35" w:history="1">
        <w:r w:rsidRPr="00326760">
          <w:rPr>
            <w:rStyle w:val="a9"/>
            <w:color w:val="auto"/>
            <w:sz w:val="24"/>
            <w:szCs w:val="24"/>
            <w:lang w:val="en-US"/>
          </w:rPr>
          <w:t>postcapillary venules</w:t>
        </w:r>
      </w:hyperlink>
      <w:r w:rsidRPr="00326760">
        <w:rPr>
          <w:sz w:val="24"/>
          <w:szCs w:val="24"/>
          <w:lang w:val="en-US"/>
        </w:rPr>
        <w:t>, accumulate at the site of infection or injury, and are subsequently activated (see “</w:t>
      </w:r>
      <w:hyperlink r:id="rId355" w:anchor="Z73f63346dd500b91610bd1c572d36db9" w:history="1">
        <w:r w:rsidRPr="00326760">
          <w:rPr>
            <w:rStyle w:val="a9"/>
            <w:color w:val="auto"/>
            <w:sz w:val="24"/>
            <w:szCs w:val="24"/>
            <w:lang w:val="en-US"/>
          </w:rPr>
          <w:t>Chemotaxis and leukocyte extravasation</w:t>
        </w:r>
      </w:hyperlink>
      <w:r w:rsidRPr="00326760">
        <w:rPr>
          <w:sz w:val="24"/>
          <w:szCs w:val="24"/>
          <w:lang w:val="en-US"/>
        </w:rPr>
        <w:t>”). </w:t>
      </w:r>
    </w:p>
    <w:p w14:paraId="00D500A4" w14:textId="77777777" w:rsidR="001333CF" w:rsidRPr="00326760" w:rsidRDefault="001333CF" w:rsidP="001333CF">
      <w:pPr>
        <w:numPr>
          <w:ilvl w:val="1"/>
          <w:numId w:val="260"/>
        </w:numPr>
        <w:rPr>
          <w:sz w:val="24"/>
          <w:szCs w:val="24"/>
          <w:lang w:val="en-US"/>
        </w:rPr>
      </w:pPr>
      <w:hyperlink r:id="rId356" w:anchor="Z5a9454835d6510d816fc8409dca5efdf" w:history="1">
        <w:r w:rsidRPr="00326760">
          <w:rPr>
            <w:rStyle w:val="a9"/>
            <w:b/>
            <w:bCs/>
            <w:color w:val="auto"/>
            <w:sz w:val="24"/>
            <w:szCs w:val="24"/>
            <w:lang w:val="en-US"/>
          </w:rPr>
          <w:t>Phagocytosis</w:t>
        </w:r>
      </w:hyperlink>
      <w:r w:rsidRPr="00326760">
        <w:rPr>
          <w:sz w:val="24"/>
          <w:szCs w:val="24"/>
          <w:lang w:val="en-US"/>
        </w:rPr>
        <w:t> and killing of the </w:t>
      </w:r>
      <w:hyperlink r:id="rId357" w:anchor="Z5a9454835d6510d816fc8409dca5efdf" w:history="1">
        <w:r w:rsidRPr="00326760">
          <w:rPr>
            <w:rStyle w:val="a9"/>
            <w:color w:val="auto"/>
            <w:sz w:val="24"/>
            <w:szCs w:val="24"/>
            <w:lang w:val="en-US"/>
          </w:rPr>
          <w:t>phagocytosed</w:t>
        </w:r>
      </w:hyperlink>
      <w:r w:rsidRPr="00326760">
        <w:rPr>
          <w:sz w:val="24"/>
          <w:szCs w:val="24"/>
          <w:lang w:val="en-US"/>
        </w:rPr>
        <w:t> pathogen or lysis of the </w:t>
      </w:r>
      <w:hyperlink r:id="rId358" w:anchor="Z5a9454835d6510d816fc8409dca5efdf" w:history="1">
        <w:r w:rsidRPr="00326760">
          <w:rPr>
            <w:rStyle w:val="a9"/>
            <w:color w:val="auto"/>
            <w:sz w:val="24"/>
            <w:szCs w:val="24"/>
            <w:lang w:val="en-US"/>
          </w:rPr>
          <w:t>phagocytosed</w:t>
        </w:r>
      </w:hyperlink>
      <w:r w:rsidRPr="00326760">
        <w:rPr>
          <w:sz w:val="24"/>
          <w:szCs w:val="24"/>
          <w:lang w:val="en-US"/>
        </w:rPr>
        <w:t> particles (see “</w:t>
      </w:r>
      <w:hyperlink r:id="rId359" w:anchor="Z3b32c5bad34a353bda539ad1847c1934" w:history="1">
        <w:r w:rsidRPr="00326760">
          <w:rPr>
            <w:rStyle w:val="a9"/>
            <w:color w:val="auto"/>
            <w:sz w:val="24"/>
            <w:szCs w:val="24"/>
            <w:lang w:val="en-US"/>
          </w:rPr>
          <w:t>Phagocytosis and killing</w:t>
        </w:r>
      </w:hyperlink>
      <w:r w:rsidRPr="00326760">
        <w:rPr>
          <w:sz w:val="24"/>
          <w:szCs w:val="24"/>
          <w:lang w:val="en-US"/>
        </w:rPr>
        <w:t>”)</w:t>
      </w:r>
    </w:p>
    <w:p w14:paraId="06864AE1" w14:textId="77777777" w:rsidR="001333CF" w:rsidRPr="00326760" w:rsidRDefault="001333CF" w:rsidP="001333CF">
      <w:pPr>
        <w:rPr>
          <w:b/>
          <w:bCs/>
          <w:sz w:val="24"/>
          <w:szCs w:val="24"/>
          <w:lang w:val="en-US"/>
        </w:rPr>
      </w:pPr>
      <w:r w:rsidRPr="00326760">
        <w:rPr>
          <w:noProof/>
          <w:sz w:val="24"/>
          <w:szCs w:val="24"/>
          <w:lang w:val="en-US"/>
        </w:rPr>
        <w:drawing>
          <wp:inline distT="0" distB="0" distL="0" distR="0" wp14:anchorId="0843AB2A" wp14:editId="270A2FF1">
            <wp:extent cx="2669027" cy="1965960"/>
            <wp:effectExtent l="0" t="0" r="0" b="0"/>
            <wp:docPr id="1351567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67651" name=""/>
                    <pic:cNvPicPr/>
                  </pic:nvPicPr>
                  <pic:blipFill>
                    <a:blip r:embed="rId360"/>
                    <a:stretch>
                      <a:fillRect/>
                    </a:stretch>
                  </pic:blipFill>
                  <pic:spPr>
                    <a:xfrm>
                      <a:off x="0" y="0"/>
                      <a:ext cx="2680410" cy="1974344"/>
                    </a:xfrm>
                    <a:prstGeom prst="rect">
                      <a:avLst/>
                    </a:prstGeom>
                  </pic:spPr>
                </pic:pic>
              </a:graphicData>
            </a:graphic>
          </wp:inline>
        </w:drawing>
      </w:r>
      <w:r w:rsidRPr="00326760">
        <w:rPr>
          <w:rFonts w:ascii="Lato" w:hAnsi="Lato"/>
          <w:b/>
          <w:bCs/>
          <w:i/>
          <w:iCs/>
          <w:color w:val="CED1D6"/>
          <w:sz w:val="24"/>
          <w:szCs w:val="24"/>
          <w:lang w:val="en-US"/>
        </w:rPr>
        <w:t xml:space="preserve"> </w:t>
      </w:r>
      <w:r w:rsidRPr="00326760">
        <w:rPr>
          <w:b/>
          <w:bCs/>
          <w:sz w:val="24"/>
          <w:szCs w:val="24"/>
          <w:lang w:val="en-US"/>
        </w:rPr>
        <w:t>Neutrophils in acute inflammation</w:t>
      </w:r>
    </w:p>
    <w:p w14:paraId="68F34F29" w14:textId="77777777" w:rsidR="001333CF" w:rsidRPr="00326760" w:rsidRDefault="001333CF" w:rsidP="001333CF">
      <w:pPr>
        <w:rPr>
          <w:sz w:val="24"/>
          <w:szCs w:val="24"/>
          <w:lang w:val="en-US"/>
        </w:rPr>
      </w:pPr>
      <w:r w:rsidRPr="00326760">
        <w:rPr>
          <w:sz w:val="24"/>
          <w:szCs w:val="24"/>
          <w:lang w:val="en-US"/>
        </w:rPr>
        <w:t>Photomicrograph of a tissue biopsy sample (H&amp;E stain; very high magnification)</w:t>
      </w:r>
    </w:p>
    <w:p w14:paraId="5930D0C9" w14:textId="77777777" w:rsidR="001333CF" w:rsidRPr="00326760" w:rsidRDefault="001333CF" w:rsidP="001333CF">
      <w:pPr>
        <w:rPr>
          <w:sz w:val="24"/>
          <w:szCs w:val="24"/>
          <w:lang w:val="en-US"/>
        </w:rPr>
      </w:pPr>
      <w:r w:rsidRPr="00326760">
        <w:rPr>
          <w:sz w:val="24"/>
          <w:szCs w:val="24"/>
          <w:lang w:val="en-US"/>
        </w:rPr>
        <w:t>Perivascular infiltrates of neutrophils (examples indicated by black arrows) are visible.</w:t>
      </w:r>
    </w:p>
    <w:p w14:paraId="40C69765" w14:textId="77777777" w:rsidR="001333CF" w:rsidRPr="00326760" w:rsidRDefault="001333CF" w:rsidP="001333CF">
      <w:pPr>
        <w:rPr>
          <w:sz w:val="24"/>
          <w:szCs w:val="24"/>
          <w:lang w:val="en-US"/>
        </w:rPr>
      </w:pPr>
    </w:p>
    <w:p w14:paraId="1DAAD882" w14:textId="77777777" w:rsidR="001333CF" w:rsidRPr="00326760" w:rsidRDefault="001333CF" w:rsidP="001333CF">
      <w:pPr>
        <w:ind w:firstLine="709"/>
        <w:rPr>
          <w:b/>
          <w:bCs/>
          <w:sz w:val="24"/>
          <w:szCs w:val="24"/>
          <w:lang w:val="en-US"/>
        </w:rPr>
      </w:pPr>
    </w:p>
    <w:p w14:paraId="3E40AC66" w14:textId="77777777" w:rsidR="001333CF" w:rsidRPr="00326760" w:rsidRDefault="001333CF" w:rsidP="001333CF">
      <w:pPr>
        <w:ind w:firstLine="709"/>
        <w:rPr>
          <w:sz w:val="24"/>
          <w:szCs w:val="24"/>
          <w:lang w:val="en-US"/>
        </w:rPr>
      </w:pPr>
    </w:p>
    <w:tbl>
      <w:tblPr>
        <w:tblW w:w="9496" w:type="dxa"/>
        <w:tblCellSpacing w:w="15" w:type="dxa"/>
        <w:tblInd w:w="-572" w:type="dxa"/>
        <w:tblBorders>
          <w:top w:val="single" w:sz="4" w:space="0" w:color="E0E6EB"/>
          <w:left w:val="single" w:sz="4" w:space="0" w:color="E0E6EB"/>
        </w:tblBorders>
        <w:tblCellMar>
          <w:top w:w="15" w:type="dxa"/>
          <w:left w:w="15" w:type="dxa"/>
          <w:bottom w:w="15" w:type="dxa"/>
          <w:right w:w="15" w:type="dxa"/>
        </w:tblCellMar>
        <w:tblLook w:val="04A0" w:firstRow="1" w:lastRow="0" w:firstColumn="1" w:lastColumn="0" w:noHBand="0" w:noVBand="1"/>
      </w:tblPr>
      <w:tblGrid>
        <w:gridCol w:w="2312"/>
        <w:gridCol w:w="4589"/>
        <w:gridCol w:w="2595"/>
      </w:tblGrid>
      <w:tr w:rsidR="001333CF" w:rsidRPr="00326760" w14:paraId="12DDC3E5" w14:textId="77777777" w:rsidTr="00446890">
        <w:trPr>
          <w:tblHeader/>
          <w:tblCellSpacing w:w="15" w:type="dxa"/>
        </w:trPr>
        <w:tc>
          <w:tcPr>
            <w:tcW w:w="9436" w:type="dxa"/>
            <w:gridSpan w:val="3"/>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52228F3C" w14:textId="77777777" w:rsidR="001333CF" w:rsidRPr="00326760" w:rsidRDefault="001333CF" w:rsidP="00446890">
            <w:pPr>
              <w:ind w:firstLine="709"/>
              <w:rPr>
                <w:b/>
                <w:bCs/>
                <w:sz w:val="24"/>
                <w:szCs w:val="24"/>
                <w:lang w:val="en-US"/>
              </w:rPr>
            </w:pPr>
            <w:r w:rsidRPr="00326760">
              <w:rPr>
                <w:b/>
                <w:bCs/>
                <w:sz w:val="24"/>
                <w:szCs w:val="24"/>
                <w:lang w:val="en-US"/>
              </w:rPr>
              <w:t>Possible outcomes of </w:t>
            </w:r>
            <w:hyperlink r:id="rId361" w:anchor="Zba7cc1ae22c9fe2a0b1807ccb58451d3" w:history="1">
              <w:r w:rsidRPr="00326760">
                <w:rPr>
                  <w:rStyle w:val="a9"/>
                  <w:b/>
                  <w:bCs/>
                  <w:color w:val="auto"/>
                  <w:sz w:val="24"/>
                  <w:szCs w:val="24"/>
                  <w:lang w:val="en-US"/>
                </w:rPr>
                <w:t>acute inflammation</w:t>
              </w:r>
            </w:hyperlink>
          </w:p>
        </w:tc>
      </w:tr>
      <w:tr w:rsidR="001333CF" w:rsidRPr="00326760" w14:paraId="5D429BB6" w14:textId="77777777" w:rsidTr="00446890">
        <w:trPr>
          <w:tblHeader/>
          <w:tblCellSpacing w:w="15" w:type="dxa"/>
        </w:trPr>
        <w:tc>
          <w:tcPr>
            <w:tcW w:w="1940"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60B0EC86" w14:textId="77777777" w:rsidR="001333CF" w:rsidRPr="00326760" w:rsidRDefault="001333CF" w:rsidP="00446890">
            <w:pPr>
              <w:ind w:firstLine="709"/>
              <w:rPr>
                <w:b/>
                <w:bCs/>
                <w:sz w:val="24"/>
                <w:szCs w:val="24"/>
              </w:rPr>
            </w:pPr>
            <w:proofErr w:type="spellStart"/>
            <w:r w:rsidRPr="00326760">
              <w:rPr>
                <w:b/>
                <w:bCs/>
                <w:sz w:val="24"/>
                <w:szCs w:val="24"/>
              </w:rPr>
              <w:t>Outcome</w:t>
            </w:r>
            <w:proofErr w:type="spellEnd"/>
          </w:p>
        </w:tc>
        <w:tc>
          <w:tcPr>
            <w:tcW w:w="5008"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7E6EC3B1" w14:textId="77777777" w:rsidR="001333CF" w:rsidRPr="00326760" w:rsidRDefault="001333CF" w:rsidP="00446890">
            <w:pPr>
              <w:ind w:firstLine="709"/>
              <w:rPr>
                <w:b/>
                <w:bCs/>
                <w:sz w:val="24"/>
                <w:szCs w:val="24"/>
              </w:rPr>
            </w:pPr>
            <w:proofErr w:type="spellStart"/>
            <w:r w:rsidRPr="00326760">
              <w:rPr>
                <w:b/>
                <w:bCs/>
                <w:sz w:val="24"/>
                <w:szCs w:val="24"/>
              </w:rPr>
              <w:t>Description</w:t>
            </w:r>
            <w:proofErr w:type="spellEnd"/>
          </w:p>
        </w:tc>
        <w:tc>
          <w:tcPr>
            <w:tcW w:w="2428"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7A565688" w14:textId="77777777" w:rsidR="001333CF" w:rsidRPr="00326760" w:rsidRDefault="001333CF" w:rsidP="00446890">
            <w:pPr>
              <w:ind w:firstLine="709"/>
              <w:rPr>
                <w:b/>
                <w:bCs/>
                <w:sz w:val="24"/>
                <w:szCs w:val="24"/>
              </w:rPr>
            </w:pPr>
            <w:r w:rsidRPr="00326760">
              <w:rPr>
                <w:b/>
                <w:bCs/>
                <w:sz w:val="24"/>
                <w:szCs w:val="24"/>
              </w:rPr>
              <w:t xml:space="preserve">Associated </w:t>
            </w:r>
            <w:proofErr w:type="spellStart"/>
            <w:r w:rsidRPr="00326760">
              <w:rPr>
                <w:b/>
                <w:bCs/>
                <w:sz w:val="24"/>
                <w:szCs w:val="24"/>
              </w:rPr>
              <w:t>mediators</w:t>
            </w:r>
            <w:proofErr w:type="spellEnd"/>
            <w:r w:rsidRPr="00326760">
              <w:rPr>
                <w:b/>
                <w:bCs/>
                <w:sz w:val="24"/>
                <w:szCs w:val="24"/>
              </w:rPr>
              <w:t xml:space="preserve"> </w:t>
            </w:r>
            <w:proofErr w:type="spellStart"/>
            <w:r w:rsidRPr="00326760">
              <w:rPr>
                <w:b/>
                <w:bCs/>
                <w:sz w:val="24"/>
                <w:szCs w:val="24"/>
              </w:rPr>
              <w:t>and</w:t>
            </w:r>
            <w:proofErr w:type="spellEnd"/>
            <w:r w:rsidRPr="00326760">
              <w:rPr>
                <w:b/>
                <w:bCs/>
                <w:sz w:val="24"/>
                <w:szCs w:val="24"/>
              </w:rPr>
              <w:t> </w:t>
            </w:r>
            <w:proofErr w:type="spellStart"/>
            <w:r w:rsidRPr="00326760">
              <w:rPr>
                <w:b/>
                <w:bCs/>
                <w:sz w:val="24"/>
                <w:szCs w:val="24"/>
              </w:rPr>
              <w:fldChar w:fldCharType="begin"/>
            </w:r>
            <w:r w:rsidRPr="00326760">
              <w:rPr>
                <w:b/>
                <w:bCs/>
                <w:sz w:val="24"/>
                <w:szCs w:val="24"/>
              </w:rPr>
              <w:instrText>HYPERLINK "https://next.amboss.com/us/article/4p03pS" \l "Z1a9b57a2010f274f4a0f49e6010d30cf"</w:instrText>
            </w:r>
            <w:r w:rsidRPr="00326760">
              <w:rPr>
                <w:b/>
                <w:bCs/>
                <w:sz w:val="24"/>
                <w:szCs w:val="24"/>
              </w:rPr>
            </w:r>
            <w:r w:rsidRPr="00326760">
              <w:rPr>
                <w:b/>
                <w:bCs/>
                <w:sz w:val="24"/>
                <w:szCs w:val="24"/>
              </w:rPr>
              <w:fldChar w:fldCharType="separate"/>
            </w:r>
            <w:r w:rsidRPr="00326760">
              <w:rPr>
                <w:rStyle w:val="a9"/>
                <w:b/>
                <w:bCs/>
                <w:color w:val="auto"/>
                <w:sz w:val="24"/>
                <w:szCs w:val="24"/>
              </w:rPr>
              <w:t>cytokines</w:t>
            </w:r>
            <w:proofErr w:type="spellEnd"/>
            <w:r w:rsidRPr="00326760">
              <w:rPr>
                <w:sz w:val="24"/>
                <w:szCs w:val="24"/>
                <w:lang w:val="en-US"/>
              </w:rPr>
              <w:fldChar w:fldCharType="end"/>
            </w:r>
          </w:p>
        </w:tc>
      </w:tr>
      <w:tr w:rsidR="001333CF" w:rsidRPr="00326760" w14:paraId="1E10F226" w14:textId="77777777" w:rsidTr="00446890">
        <w:trPr>
          <w:tblCellSpacing w:w="15" w:type="dxa"/>
        </w:trPr>
        <w:tc>
          <w:tcPr>
            <w:tcW w:w="1940"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5F5C7C24" w14:textId="77777777" w:rsidR="001333CF" w:rsidRPr="00326760" w:rsidRDefault="001333CF" w:rsidP="00446890">
            <w:pPr>
              <w:rPr>
                <w:b/>
                <w:bCs/>
                <w:sz w:val="24"/>
                <w:szCs w:val="24"/>
              </w:rPr>
            </w:pPr>
            <w:proofErr w:type="spellStart"/>
            <w:r w:rsidRPr="00326760">
              <w:rPr>
                <w:b/>
                <w:bCs/>
                <w:sz w:val="24"/>
                <w:szCs w:val="24"/>
              </w:rPr>
              <w:t>Persistent</w:t>
            </w:r>
            <w:proofErr w:type="spellEnd"/>
            <w:r w:rsidRPr="00326760">
              <w:rPr>
                <w:b/>
                <w:bCs/>
                <w:sz w:val="24"/>
                <w:szCs w:val="24"/>
              </w:rPr>
              <w:t> </w:t>
            </w:r>
            <w:proofErr w:type="spellStart"/>
            <w:r w:rsidRPr="00326760">
              <w:rPr>
                <w:sz w:val="24"/>
                <w:szCs w:val="24"/>
              </w:rPr>
              <w:fldChar w:fldCharType="begin"/>
            </w:r>
            <w:r w:rsidRPr="00326760">
              <w:rPr>
                <w:sz w:val="24"/>
                <w:szCs w:val="24"/>
              </w:rPr>
              <w:instrText>HYPERLINK "https://next.amboss.com/us/article/aq0QCS" \l "Zba7cc1ae22c9fe2a0b1807ccb58451d3"</w:instrText>
            </w:r>
            <w:r w:rsidRPr="00326760">
              <w:rPr>
                <w:sz w:val="24"/>
                <w:szCs w:val="24"/>
              </w:rPr>
            </w:r>
            <w:r w:rsidRPr="00326760">
              <w:rPr>
                <w:sz w:val="24"/>
                <w:szCs w:val="24"/>
              </w:rPr>
              <w:fldChar w:fldCharType="separate"/>
            </w:r>
            <w:r w:rsidRPr="00326760">
              <w:rPr>
                <w:rStyle w:val="a9"/>
                <w:b/>
                <w:bCs/>
                <w:color w:val="auto"/>
                <w:sz w:val="24"/>
                <w:szCs w:val="24"/>
              </w:rPr>
              <w:t>acute</w:t>
            </w:r>
            <w:proofErr w:type="spellEnd"/>
            <w:r w:rsidRPr="00326760">
              <w:rPr>
                <w:rStyle w:val="a9"/>
                <w:b/>
                <w:bCs/>
                <w:color w:val="auto"/>
                <w:sz w:val="24"/>
                <w:szCs w:val="24"/>
              </w:rPr>
              <w:t xml:space="preserve"> </w:t>
            </w:r>
            <w:proofErr w:type="spellStart"/>
            <w:r w:rsidRPr="00326760">
              <w:rPr>
                <w:rStyle w:val="a9"/>
                <w:b/>
                <w:bCs/>
                <w:color w:val="auto"/>
                <w:sz w:val="24"/>
                <w:szCs w:val="24"/>
              </w:rPr>
              <w:t>inflammation</w:t>
            </w:r>
            <w:proofErr w:type="spellEnd"/>
            <w:r w:rsidRPr="00326760">
              <w:rPr>
                <w:sz w:val="24"/>
                <w:szCs w:val="24"/>
              </w:rPr>
              <w:fldChar w:fldCharType="end"/>
            </w:r>
          </w:p>
        </w:tc>
        <w:tc>
          <w:tcPr>
            <w:tcW w:w="5008" w:type="dxa"/>
            <w:tcBorders>
              <w:bottom w:val="single" w:sz="4" w:space="0" w:color="E0E6EB"/>
              <w:right w:val="single" w:sz="4" w:space="0" w:color="E0E6EB"/>
            </w:tcBorders>
            <w:tcMar>
              <w:top w:w="120" w:type="dxa"/>
              <w:left w:w="180" w:type="dxa"/>
              <w:bottom w:w="120" w:type="dxa"/>
              <w:right w:w="180" w:type="dxa"/>
            </w:tcMar>
            <w:vAlign w:val="center"/>
            <w:hideMark/>
          </w:tcPr>
          <w:p w14:paraId="7A1367E9" w14:textId="77777777" w:rsidR="001333CF" w:rsidRPr="00326760" w:rsidRDefault="001333CF" w:rsidP="001333CF">
            <w:pPr>
              <w:numPr>
                <w:ilvl w:val="0"/>
                <w:numId w:val="261"/>
              </w:numPr>
              <w:rPr>
                <w:sz w:val="24"/>
                <w:szCs w:val="24"/>
                <w:lang w:val="en-US"/>
              </w:rPr>
            </w:pPr>
            <w:hyperlink r:id="rId362" w:anchor="Zba7cc1ae22c9fe2a0b1807ccb58451d3" w:history="1">
              <w:r w:rsidRPr="00326760">
                <w:rPr>
                  <w:rStyle w:val="a9"/>
                  <w:color w:val="auto"/>
                  <w:sz w:val="24"/>
                  <w:szCs w:val="24"/>
                  <w:lang w:val="en-US"/>
                </w:rPr>
                <w:t>Acute inflammation</w:t>
              </w:r>
            </w:hyperlink>
            <w:r w:rsidRPr="00326760">
              <w:rPr>
                <w:sz w:val="24"/>
                <w:szCs w:val="24"/>
                <w:lang w:val="en-US"/>
              </w:rPr>
              <w:t> remains active and does neither resolve nor progress to </w:t>
            </w:r>
            <w:hyperlink r:id="rId363" w:anchor="Z6ea56b096ff4fcc8ef986a1b4f9ecf85" w:history="1">
              <w:r w:rsidRPr="00326760">
                <w:rPr>
                  <w:rStyle w:val="a9"/>
                  <w:color w:val="auto"/>
                  <w:sz w:val="24"/>
                  <w:szCs w:val="24"/>
                  <w:lang w:val="en-US"/>
                </w:rPr>
                <w:t>chronic inflammation</w:t>
              </w:r>
            </w:hyperlink>
            <w:r w:rsidRPr="00326760">
              <w:rPr>
                <w:sz w:val="24"/>
                <w:szCs w:val="24"/>
                <w:lang w:val="en-US"/>
              </w:rPr>
              <w:t>.</w:t>
            </w:r>
          </w:p>
        </w:tc>
        <w:tc>
          <w:tcPr>
            <w:tcW w:w="2428" w:type="dxa"/>
            <w:tcBorders>
              <w:bottom w:val="single" w:sz="4" w:space="0" w:color="E0E6EB"/>
              <w:right w:val="single" w:sz="4" w:space="0" w:color="E0E6EB"/>
            </w:tcBorders>
            <w:tcMar>
              <w:top w:w="120" w:type="dxa"/>
              <w:left w:w="180" w:type="dxa"/>
              <w:bottom w:w="120" w:type="dxa"/>
              <w:right w:w="180" w:type="dxa"/>
            </w:tcMar>
            <w:vAlign w:val="center"/>
            <w:hideMark/>
          </w:tcPr>
          <w:p w14:paraId="558658FE" w14:textId="77777777" w:rsidR="001333CF" w:rsidRPr="00326760" w:rsidRDefault="001333CF" w:rsidP="001333CF">
            <w:pPr>
              <w:numPr>
                <w:ilvl w:val="0"/>
                <w:numId w:val="262"/>
              </w:numPr>
              <w:rPr>
                <w:sz w:val="24"/>
                <w:szCs w:val="24"/>
              </w:rPr>
            </w:pPr>
            <w:hyperlink r:id="rId364" w:anchor="Zcbaa2253bca2fa3daa1092db1f2ffd97" w:history="1">
              <w:r w:rsidRPr="00326760">
                <w:rPr>
                  <w:rStyle w:val="a9"/>
                  <w:color w:val="auto"/>
                  <w:sz w:val="24"/>
                  <w:szCs w:val="24"/>
                </w:rPr>
                <w:t>IL-8</w:t>
              </w:r>
            </w:hyperlink>
          </w:p>
        </w:tc>
      </w:tr>
      <w:tr w:rsidR="001333CF" w:rsidRPr="00326760" w14:paraId="122E8967" w14:textId="77777777" w:rsidTr="00446890">
        <w:trPr>
          <w:tblCellSpacing w:w="15" w:type="dxa"/>
        </w:trPr>
        <w:tc>
          <w:tcPr>
            <w:tcW w:w="1940"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0B266889" w14:textId="77777777" w:rsidR="001333CF" w:rsidRPr="00326760" w:rsidRDefault="001333CF" w:rsidP="00446890">
            <w:pPr>
              <w:rPr>
                <w:b/>
                <w:bCs/>
                <w:sz w:val="24"/>
                <w:szCs w:val="24"/>
              </w:rPr>
            </w:pPr>
            <w:proofErr w:type="spellStart"/>
            <w:r w:rsidRPr="00326760">
              <w:rPr>
                <w:b/>
                <w:bCs/>
                <w:sz w:val="24"/>
                <w:szCs w:val="24"/>
              </w:rPr>
              <w:lastRenderedPageBreak/>
              <w:t>Resolution</w:t>
            </w:r>
            <w:proofErr w:type="spellEnd"/>
            <w:r w:rsidRPr="00326760">
              <w:rPr>
                <w:b/>
                <w:bCs/>
                <w:sz w:val="24"/>
                <w:szCs w:val="24"/>
              </w:rPr>
              <w:t xml:space="preserve"> </w:t>
            </w:r>
            <w:proofErr w:type="spellStart"/>
            <w:r w:rsidRPr="00326760">
              <w:rPr>
                <w:b/>
                <w:bCs/>
                <w:sz w:val="24"/>
                <w:szCs w:val="24"/>
              </w:rPr>
              <w:t>with</w:t>
            </w:r>
            <w:proofErr w:type="spellEnd"/>
            <w:r w:rsidRPr="00326760">
              <w:rPr>
                <w:b/>
                <w:bCs/>
                <w:sz w:val="24"/>
                <w:szCs w:val="24"/>
              </w:rPr>
              <w:t> </w:t>
            </w:r>
            <w:proofErr w:type="spellStart"/>
            <w:r w:rsidRPr="00326760">
              <w:rPr>
                <w:b/>
                <w:bCs/>
                <w:sz w:val="24"/>
                <w:szCs w:val="24"/>
              </w:rPr>
              <w:fldChar w:fldCharType="begin"/>
            </w:r>
            <w:r w:rsidRPr="00326760">
              <w:rPr>
                <w:b/>
                <w:bCs/>
                <w:sz w:val="24"/>
                <w:szCs w:val="24"/>
              </w:rPr>
              <w:instrText>HYPERLINK "https://next.amboss.com/us/article/VP0GdT" \l "Z61176ecd962a5dfda722e3ed8b25869f"</w:instrText>
            </w:r>
            <w:r w:rsidRPr="00326760">
              <w:rPr>
                <w:b/>
                <w:bCs/>
                <w:sz w:val="24"/>
                <w:szCs w:val="24"/>
              </w:rPr>
            </w:r>
            <w:r w:rsidRPr="00326760">
              <w:rPr>
                <w:b/>
                <w:bCs/>
                <w:sz w:val="24"/>
                <w:szCs w:val="24"/>
              </w:rPr>
              <w:fldChar w:fldCharType="separate"/>
            </w:r>
            <w:r w:rsidRPr="00326760">
              <w:rPr>
                <w:rStyle w:val="a9"/>
                <w:b/>
                <w:bCs/>
                <w:color w:val="auto"/>
                <w:sz w:val="24"/>
                <w:szCs w:val="24"/>
              </w:rPr>
              <w:t>regeneration</w:t>
            </w:r>
            <w:proofErr w:type="spellEnd"/>
            <w:r w:rsidRPr="00326760">
              <w:rPr>
                <w:sz w:val="24"/>
                <w:szCs w:val="24"/>
                <w:lang w:val="en-US"/>
              </w:rPr>
              <w:fldChar w:fldCharType="end"/>
            </w:r>
          </w:p>
        </w:tc>
        <w:tc>
          <w:tcPr>
            <w:tcW w:w="5008" w:type="dxa"/>
            <w:tcBorders>
              <w:bottom w:val="single" w:sz="4" w:space="0" w:color="E0E6EB"/>
              <w:right w:val="single" w:sz="4" w:space="0" w:color="E0E6EB"/>
            </w:tcBorders>
            <w:tcMar>
              <w:top w:w="120" w:type="dxa"/>
              <w:left w:w="180" w:type="dxa"/>
              <w:bottom w:w="120" w:type="dxa"/>
              <w:right w:w="180" w:type="dxa"/>
            </w:tcMar>
            <w:vAlign w:val="center"/>
            <w:hideMark/>
          </w:tcPr>
          <w:p w14:paraId="5B85033E" w14:textId="77777777" w:rsidR="001333CF" w:rsidRPr="00326760" w:rsidRDefault="001333CF" w:rsidP="001333CF">
            <w:pPr>
              <w:numPr>
                <w:ilvl w:val="0"/>
                <w:numId w:val="263"/>
              </w:numPr>
              <w:rPr>
                <w:sz w:val="24"/>
                <w:szCs w:val="24"/>
                <w:lang w:val="en-US"/>
              </w:rPr>
            </w:pPr>
            <w:r w:rsidRPr="00326760">
              <w:rPr>
                <w:sz w:val="24"/>
                <w:szCs w:val="24"/>
                <w:lang w:val="en-US"/>
              </w:rPr>
              <w:t>Cellular debris and pathogens are removed by </w:t>
            </w:r>
            <w:hyperlink r:id="rId365" w:anchor="Z0e19366f91c1f6b0bdaabf9f6bd6d2b8" w:history="1">
              <w:r w:rsidRPr="00326760">
                <w:rPr>
                  <w:rStyle w:val="a9"/>
                  <w:color w:val="auto"/>
                  <w:sz w:val="24"/>
                  <w:szCs w:val="24"/>
                  <w:lang w:val="en-US"/>
                </w:rPr>
                <w:t>macrophages</w:t>
              </w:r>
            </w:hyperlink>
            <w:r w:rsidRPr="00326760">
              <w:rPr>
                <w:sz w:val="24"/>
                <w:szCs w:val="24"/>
                <w:lang w:val="en-US"/>
              </w:rPr>
              <w:t>.</w:t>
            </w:r>
          </w:p>
          <w:p w14:paraId="18DA5990" w14:textId="77777777" w:rsidR="001333CF" w:rsidRPr="00326760" w:rsidRDefault="001333CF" w:rsidP="001333CF">
            <w:pPr>
              <w:numPr>
                <w:ilvl w:val="0"/>
                <w:numId w:val="263"/>
              </w:numPr>
              <w:rPr>
                <w:sz w:val="24"/>
                <w:szCs w:val="24"/>
                <w:lang w:val="en-US"/>
              </w:rPr>
            </w:pPr>
            <w:hyperlink r:id="rId366" w:anchor="Zc00dca4994157e86d8e6e8ee9510443f" w:history="1">
              <w:r w:rsidRPr="00326760">
                <w:rPr>
                  <w:rStyle w:val="a9"/>
                  <w:color w:val="auto"/>
                  <w:sz w:val="24"/>
                  <w:szCs w:val="24"/>
                  <w:lang w:val="en-US"/>
                </w:rPr>
                <w:t>Edema</w:t>
              </w:r>
            </w:hyperlink>
            <w:r w:rsidRPr="00326760">
              <w:rPr>
                <w:sz w:val="24"/>
                <w:szCs w:val="24"/>
                <w:lang w:val="en-US"/>
              </w:rPr>
              <w:t> is resorbed via lymphatic vessels.</w:t>
            </w:r>
          </w:p>
          <w:p w14:paraId="0BAA9C58" w14:textId="77777777" w:rsidR="001333CF" w:rsidRPr="00326760" w:rsidRDefault="001333CF" w:rsidP="001333CF">
            <w:pPr>
              <w:numPr>
                <w:ilvl w:val="0"/>
                <w:numId w:val="263"/>
              </w:numPr>
              <w:rPr>
                <w:sz w:val="24"/>
                <w:szCs w:val="24"/>
                <w:lang w:val="en-US"/>
              </w:rPr>
            </w:pPr>
            <w:r w:rsidRPr="00326760">
              <w:rPr>
                <w:sz w:val="24"/>
                <w:szCs w:val="24"/>
                <w:lang w:val="en-US"/>
              </w:rPr>
              <w:t>Damaged tissue is repaired via </w:t>
            </w:r>
            <w:hyperlink r:id="rId367" w:anchor="Z2a4436e6b50383d2f3a205f11f9c829a" w:history="1">
              <w:r w:rsidRPr="00326760">
                <w:rPr>
                  <w:rStyle w:val="a9"/>
                  <w:color w:val="auto"/>
                  <w:sz w:val="24"/>
                  <w:szCs w:val="24"/>
                  <w:lang w:val="en-US"/>
                </w:rPr>
                <w:t>proliferation</w:t>
              </w:r>
            </w:hyperlink>
            <w:r w:rsidRPr="00326760">
              <w:rPr>
                <w:sz w:val="24"/>
                <w:szCs w:val="24"/>
                <w:lang w:val="en-US"/>
              </w:rPr>
              <w:t> of </w:t>
            </w:r>
            <w:hyperlink r:id="rId368" w:anchor="Z84c49626f7daebca811b981e8045a644" w:history="1">
              <w:r w:rsidRPr="00326760">
                <w:rPr>
                  <w:rStyle w:val="a9"/>
                  <w:color w:val="auto"/>
                  <w:sz w:val="24"/>
                  <w:szCs w:val="24"/>
                  <w:lang w:val="en-US"/>
                </w:rPr>
                <w:t>stem cells</w:t>
              </w:r>
            </w:hyperlink>
            <w:r w:rsidRPr="00326760">
              <w:rPr>
                <w:sz w:val="24"/>
                <w:szCs w:val="24"/>
                <w:lang w:val="en-US"/>
              </w:rPr>
              <w:t>.</w:t>
            </w:r>
          </w:p>
          <w:p w14:paraId="2B3C83D5" w14:textId="77777777" w:rsidR="001333CF" w:rsidRPr="00326760" w:rsidRDefault="001333CF" w:rsidP="001333CF">
            <w:pPr>
              <w:numPr>
                <w:ilvl w:val="0"/>
                <w:numId w:val="263"/>
              </w:numPr>
              <w:rPr>
                <w:sz w:val="24"/>
                <w:szCs w:val="24"/>
              </w:rPr>
            </w:pPr>
            <w:proofErr w:type="spellStart"/>
            <w:r w:rsidRPr="00326760">
              <w:rPr>
                <w:sz w:val="24"/>
                <w:szCs w:val="24"/>
              </w:rPr>
              <w:t>See</w:t>
            </w:r>
            <w:proofErr w:type="spellEnd"/>
            <w:r w:rsidRPr="00326760">
              <w:rPr>
                <w:sz w:val="24"/>
                <w:szCs w:val="24"/>
              </w:rPr>
              <w:t xml:space="preserve"> “</w:t>
            </w:r>
            <w:proofErr w:type="spellStart"/>
            <w:r w:rsidRPr="00326760">
              <w:rPr>
                <w:sz w:val="24"/>
                <w:szCs w:val="24"/>
              </w:rPr>
              <w:fldChar w:fldCharType="begin"/>
            </w:r>
            <w:r w:rsidRPr="00326760">
              <w:rPr>
                <w:sz w:val="24"/>
                <w:szCs w:val="24"/>
              </w:rPr>
              <w:instrText>HYPERLINK "https://next.amboss.com/us/article/Kh0UUf" \l "Z26d46d9b39eb5e840b4fda458902f6bd"</w:instrText>
            </w:r>
            <w:r w:rsidRPr="00326760">
              <w:rPr>
                <w:sz w:val="24"/>
                <w:szCs w:val="24"/>
              </w:rPr>
            </w:r>
            <w:r w:rsidRPr="00326760">
              <w:rPr>
                <w:sz w:val="24"/>
                <w:szCs w:val="24"/>
              </w:rPr>
              <w:fldChar w:fldCharType="separate"/>
            </w:r>
            <w:r w:rsidRPr="00326760">
              <w:rPr>
                <w:rStyle w:val="a9"/>
                <w:color w:val="auto"/>
                <w:sz w:val="24"/>
                <w:szCs w:val="24"/>
              </w:rPr>
              <w:t>Wound</w:t>
            </w:r>
            <w:proofErr w:type="spellEnd"/>
            <w:r w:rsidRPr="00326760">
              <w:rPr>
                <w:rStyle w:val="a9"/>
                <w:color w:val="auto"/>
                <w:sz w:val="24"/>
                <w:szCs w:val="24"/>
              </w:rPr>
              <w:t xml:space="preserve"> </w:t>
            </w:r>
            <w:proofErr w:type="spellStart"/>
            <w:r w:rsidRPr="00326760">
              <w:rPr>
                <w:rStyle w:val="a9"/>
                <w:color w:val="auto"/>
                <w:sz w:val="24"/>
                <w:szCs w:val="24"/>
              </w:rPr>
              <w:t>healing</w:t>
            </w:r>
            <w:proofErr w:type="spellEnd"/>
            <w:r w:rsidRPr="00326760">
              <w:rPr>
                <w:sz w:val="24"/>
                <w:szCs w:val="24"/>
                <w:lang w:val="en-US"/>
              </w:rPr>
              <w:fldChar w:fldCharType="end"/>
            </w:r>
            <w:r w:rsidRPr="00326760">
              <w:rPr>
                <w:sz w:val="24"/>
                <w:szCs w:val="24"/>
              </w:rPr>
              <w:t>.”</w:t>
            </w:r>
          </w:p>
        </w:tc>
        <w:tc>
          <w:tcPr>
            <w:tcW w:w="2428" w:type="dxa"/>
            <w:tcBorders>
              <w:bottom w:val="single" w:sz="4" w:space="0" w:color="E0E6EB"/>
              <w:right w:val="single" w:sz="4" w:space="0" w:color="E0E6EB"/>
            </w:tcBorders>
            <w:tcMar>
              <w:top w:w="120" w:type="dxa"/>
              <w:left w:w="180" w:type="dxa"/>
              <w:bottom w:w="120" w:type="dxa"/>
              <w:right w:w="180" w:type="dxa"/>
            </w:tcMar>
            <w:vAlign w:val="center"/>
            <w:hideMark/>
          </w:tcPr>
          <w:p w14:paraId="4B9A4E22" w14:textId="77777777" w:rsidR="001333CF" w:rsidRPr="00326760" w:rsidRDefault="001333CF" w:rsidP="001333CF">
            <w:pPr>
              <w:numPr>
                <w:ilvl w:val="0"/>
                <w:numId w:val="264"/>
              </w:numPr>
              <w:rPr>
                <w:sz w:val="24"/>
                <w:szCs w:val="24"/>
              </w:rPr>
            </w:pPr>
            <w:hyperlink r:id="rId369" w:anchor="Z4ca15f08ca65226ee420a420ea55c5e6" w:history="1">
              <w:r w:rsidRPr="00326760">
                <w:rPr>
                  <w:rStyle w:val="a9"/>
                  <w:color w:val="auto"/>
                  <w:sz w:val="24"/>
                  <w:szCs w:val="24"/>
                </w:rPr>
                <w:t>IL-10</w:t>
              </w:r>
            </w:hyperlink>
          </w:p>
          <w:p w14:paraId="79B43A53" w14:textId="77777777" w:rsidR="001333CF" w:rsidRPr="00326760" w:rsidRDefault="001333CF" w:rsidP="001333CF">
            <w:pPr>
              <w:numPr>
                <w:ilvl w:val="0"/>
                <w:numId w:val="264"/>
              </w:numPr>
              <w:rPr>
                <w:sz w:val="24"/>
                <w:szCs w:val="24"/>
              </w:rPr>
            </w:pPr>
            <w:hyperlink r:id="rId370" w:anchor="Zbe896b7d155f97a56f2f791612358e30" w:history="1">
              <w:r w:rsidRPr="00326760">
                <w:rPr>
                  <w:rStyle w:val="a9"/>
                  <w:color w:val="auto"/>
                  <w:sz w:val="24"/>
                  <w:szCs w:val="24"/>
                </w:rPr>
                <w:t>TGF-β</w:t>
              </w:r>
            </w:hyperlink>
          </w:p>
        </w:tc>
      </w:tr>
      <w:tr w:rsidR="001333CF" w:rsidRPr="00326760" w14:paraId="35B76CF2" w14:textId="77777777" w:rsidTr="00446890">
        <w:trPr>
          <w:tblCellSpacing w:w="15" w:type="dxa"/>
        </w:trPr>
        <w:tc>
          <w:tcPr>
            <w:tcW w:w="1940"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1E59E2A7" w14:textId="77777777" w:rsidR="001333CF" w:rsidRPr="00326760" w:rsidRDefault="001333CF" w:rsidP="00446890">
            <w:pPr>
              <w:rPr>
                <w:b/>
                <w:bCs/>
                <w:sz w:val="24"/>
                <w:szCs w:val="24"/>
              </w:rPr>
            </w:pPr>
            <w:proofErr w:type="spellStart"/>
            <w:r w:rsidRPr="00326760">
              <w:rPr>
                <w:b/>
                <w:bCs/>
                <w:sz w:val="24"/>
                <w:szCs w:val="24"/>
              </w:rPr>
              <w:t>Resolution</w:t>
            </w:r>
            <w:proofErr w:type="spellEnd"/>
            <w:r w:rsidRPr="00326760">
              <w:rPr>
                <w:b/>
                <w:bCs/>
                <w:sz w:val="24"/>
                <w:szCs w:val="24"/>
              </w:rPr>
              <w:t xml:space="preserve"> </w:t>
            </w:r>
            <w:proofErr w:type="spellStart"/>
            <w:r w:rsidRPr="00326760">
              <w:rPr>
                <w:b/>
                <w:bCs/>
                <w:sz w:val="24"/>
                <w:szCs w:val="24"/>
              </w:rPr>
              <w:t>with</w:t>
            </w:r>
            <w:proofErr w:type="spellEnd"/>
            <w:r w:rsidRPr="00326760">
              <w:rPr>
                <w:b/>
                <w:bCs/>
                <w:sz w:val="24"/>
                <w:szCs w:val="24"/>
              </w:rPr>
              <w:t xml:space="preserve"> </w:t>
            </w:r>
            <w:proofErr w:type="spellStart"/>
            <w:r w:rsidRPr="00326760">
              <w:rPr>
                <w:b/>
                <w:bCs/>
                <w:sz w:val="24"/>
                <w:szCs w:val="24"/>
              </w:rPr>
              <w:t>scarring</w:t>
            </w:r>
            <w:proofErr w:type="spellEnd"/>
          </w:p>
        </w:tc>
        <w:tc>
          <w:tcPr>
            <w:tcW w:w="5008" w:type="dxa"/>
            <w:tcBorders>
              <w:bottom w:val="single" w:sz="4" w:space="0" w:color="E0E6EB"/>
              <w:right w:val="single" w:sz="4" w:space="0" w:color="E0E6EB"/>
            </w:tcBorders>
            <w:tcMar>
              <w:top w:w="120" w:type="dxa"/>
              <w:left w:w="180" w:type="dxa"/>
              <w:bottom w:w="120" w:type="dxa"/>
              <w:right w:w="180" w:type="dxa"/>
            </w:tcMar>
            <w:vAlign w:val="center"/>
            <w:hideMark/>
          </w:tcPr>
          <w:p w14:paraId="7958D6EA" w14:textId="77777777" w:rsidR="001333CF" w:rsidRPr="00326760" w:rsidRDefault="001333CF" w:rsidP="001333CF">
            <w:pPr>
              <w:numPr>
                <w:ilvl w:val="0"/>
                <w:numId w:val="265"/>
              </w:numPr>
              <w:rPr>
                <w:sz w:val="24"/>
                <w:szCs w:val="24"/>
                <w:lang w:val="en-US"/>
              </w:rPr>
            </w:pPr>
            <w:r w:rsidRPr="00326760">
              <w:rPr>
                <w:sz w:val="24"/>
                <w:szCs w:val="24"/>
                <w:lang w:val="en-US"/>
              </w:rPr>
              <w:t>Cellular debris, pathogens, and </w:t>
            </w:r>
            <w:hyperlink r:id="rId371" w:anchor="Zc00dca4994157e86d8e6e8ee9510443f" w:history="1">
              <w:r w:rsidRPr="00326760">
                <w:rPr>
                  <w:rStyle w:val="a9"/>
                  <w:color w:val="auto"/>
                  <w:sz w:val="24"/>
                  <w:szCs w:val="24"/>
                  <w:lang w:val="en-US"/>
                </w:rPr>
                <w:t>edema</w:t>
              </w:r>
            </w:hyperlink>
            <w:r w:rsidRPr="00326760">
              <w:rPr>
                <w:sz w:val="24"/>
                <w:szCs w:val="24"/>
                <w:lang w:val="en-US"/>
              </w:rPr>
              <w:t> are cleared.</w:t>
            </w:r>
          </w:p>
          <w:p w14:paraId="6039BC54" w14:textId="77777777" w:rsidR="001333CF" w:rsidRPr="00326760" w:rsidRDefault="001333CF" w:rsidP="001333CF">
            <w:pPr>
              <w:numPr>
                <w:ilvl w:val="0"/>
                <w:numId w:val="265"/>
              </w:numPr>
              <w:rPr>
                <w:sz w:val="24"/>
                <w:szCs w:val="24"/>
                <w:lang w:val="en-US"/>
              </w:rPr>
            </w:pPr>
            <w:r w:rsidRPr="00326760">
              <w:rPr>
                <w:sz w:val="24"/>
                <w:szCs w:val="24"/>
                <w:lang w:val="en-US"/>
              </w:rPr>
              <w:t>There is a lack of </w:t>
            </w:r>
            <w:hyperlink r:id="rId372" w:anchor="Z84c49626f7daebca811b981e8045a644" w:history="1">
              <w:r w:rsidRPr="00326760">
                <w:rPr>
                  <w:rStyle w:val="a9"/>
                  <w:color w:val="auto"/>
                  <w:sz w:val="24"/>
                  <w:szCs w:val="24"/>
                  <w:lang w:val="en-US"/>
                </w:rPr>
                <w:t>stem cells</w:t>
              </w:r>
            </w:hyperlink>
            <w:r w:rsidRPr="00326760">
              <w:rPr>
                <w:sz w:val="24"/>
                <w:szCs w:val="24"/>
                <w:lang w:val="en-US"/>
              </w:rPr>
              <w:t> to replace the damaged tissues</w:t>
            </w:r>
          </w:p>
          <w:p w14:paraId="21FABCF5" w14:textId="77777777" w:rsidR="001333CF" w:rsidRPr="00326760" w:rsidRDefault="001333CF" w:rsidP="001333CF">
            <w:pPr>
              <w:numPr>
                <w:ilvl w:val="0"/>
                <w:numId w:val="265"/>
              </w:numPr>
              <w:rPr>
                <w:sz w:val="24"/>
                <w:szCs w:val="24"/>
                <w:lang w:val="en-US"/>
              </w:rPr>
            </w:pPr>
            <w:r w:rsidRPr="00326760">
              <w:rPr>
                <w:sz w:val="24"/>
                <w:szCs w:val="24"/>
                <w:lang w:val="en-US"/>
              </w:rPr>
              <w:t>Original tissue is replaced by </w:t>
            </w:r>
            <w:hyperlink r:id="rId373" w:anchor="Zf29b9e7e01bf75d0402e969b50992d30" w:history="1">
              <w:r w:rsidRPr="00326760">
                <w:rPr>
                  <w:rStyle w:val="a9"/>
                  <w:color w:val="auto"/>
                  <w:sz w:val="24"/>
                  <w:szCs w:val="24"/>
                  <w:lang w:val="en-US"/>
                </w:rPr>
                <w:t>fibrotic</w:t>
              </w:r>
            </w:hyperlink>
            <w:r w:rsidRPr="00326760">
              <w:rPr>
                <w:sz w:val="24"/>
                <w:szCs w:val="24"/>
                <w:lang w:val="en-US"/>
              </w:rPr>
              <w:t> </w:t>
            </w:r>
            <w:hyperlink r:id="rId374" w:anchor="Za55944151461e1f8e8c40b24592110d5" w:history="1">
              <w:r w:rsidRPr="00326760">
                <w:rPr>
                  <w:rStyle w:val="a9"/>
                  <w:color w:val="auto"/>
                  <w:sz w:val="24"/>
                  <w:szCs w:val="24"/>
                  <w:lang w:val="en-US"/>
                </w:rPr>
                <w:t>scar</w:t>
              </w:r>
            </w:hyperlink>
            <w:r w:rsidRPr="00326760">
              <w:rPr>
                <w:sz w:val="24"/>
                <w:szCs w:val="24"/>
                <w:lang w:val="en-US"/>
              </w:rPr>
              <w:t> tissue.</w:t>
            </w:r>
          </w:p>
        </w:tc>
        <w:tc>
          <w:tcPr>
            <w:tcW w:w="2428" w:type="dxa"/>
            <w:tcBorders>
              <w:bottom w:val="single" w:sz="4" w:space="0" w:color="E0E6EB"/>
              <w:right w:val="single" w:sz="4" w:space="0" w:color="E0E6EB"/>
            </w:tcBorders>
            <w:tcMar>
              <w:top w:w="120" w:type="dxa"/>
              <w:left w:w="180" w:type="dxa"/>
              <w:bottom w:w="120" w:type="dxa"/>
              <w:right w:w="180" w:type="dxa"/>
            </w:tcMar>
            <w:vAlign w:val="center"/>
            <w:hideMark/>
          </w:tcPr>
          <w:p w14:paraId="2B2FBFB3" w14:textId="77777777" w:rsidR="001333CF" w:rsidRPr="00326760" w:rsidRDefault="001333CF" w:rsidP="001333CF">
            <w:pPr>
              <w:numPr>
                <w:ilvl w:val="0"/>
                <w:numId w:val="266"/>
              </w:numPr>
              <w:rPr>
                <w:sz w:val="24"/>
                <w:szCs w:val="24"/>
                <w:lang w:val="en-US"/>
              </w:rPr>
            </w:pPr>
            <w:hyperlink r:id="rId375" w:anchor="Z53cb67a3181e33f55118053e63485c2e" w:history="1">
              <w:r w:rsidRPr="00326760">
                <w:rPr>
                  <w:rStyle w:val="a9"/>
                  <w:color w:val="auto"/>
                  <w:sz w:val="24"/>
                  <w:szCs w:val="24"/>
                  <w:lang w:val="en-US"/>
                </w:rPr>
                <w:t>Platelet</w:t>
              </w:r>
            </w:hyperlink>
            <w:r w:rsidRPr="00326760">
              <w:rPr>
                <w:sz w:val="24"/>
                <w:szCs w:val="24"/>
                <w:lang w:val="en-US"/>
              </w:rPr>
              <w:t>-derived growth factor (</w:t>
            </w:r>
            <w:hyperlink r:id="rId376" w:anchor="Ze49888d671d3bfd55b665cbfb238070e" w:history="1">
              <w:r w:rsidRPr="00326760">
                <w:rPr>
                  <w:rStyle w:val="a9"/>
                  <w:color w:val="auto"/>
                  <w:sz w:val="24"/>
                  <w:szCs w:val="24"/>
                  <w:lang w:val="en-US"/>
                </w:rPr>
                <w:t>PDGF</w:t>
              </w:r>
            </w:hyperlink>
            <w:r w:rsidRPr="00326760">
              <w:rPr>
                <w:sz w:val="24"/>
                <w:szCs w:val="24"/>
                <w:lang w:val="en-US"/>
              </w:rPr>
              <w:t>)</w:t>
            </w:r>
          </w:p>
          <w:p w14:paraId="61D9EE72" w14:textId="77777777" w:rsidR="001333CF" w:rsidRPr="00326760" w:rsidRDefault="001333CF" w:rsidP="001333CF">
            <w:pPr>
              <w:numPr>
                <w:ilvl w:val="0"/>
                <w:numId w:val="266"/>
              </w:numPr>
              <w:rPr>
                <w:sz w:val="24"/>
                <w:szCs w:val="24"/>
              </w:rPr>
            </w:pPr>
            <w:r w:rsidRPr="00326760">
              <w:rPr>
                <w:sz w:val="24"/>
                <w:szCs w:val="24"/>
              </w:rPr>
              <w:t>FGF-2</w:t>
            </w:r>
          </w:p>
          <w:p w14:paraId="009D8301" w14:textId="77777777" w:rsidR="001333CF" w:rsidRPr="00326760" w:rsidRDefault="001333CF" w:rsidP="001333CF">
            <w:pPr>
              <w:numPr>
                <w:ilvl w:val="0"/>
                <w:numId w:val="266"/>
              </w:numPr>
              <w:rPr>
                <w:sz w:val="24"/>
                <w:szCs w:val="24"/>
              </w:rPr>
            </w:pPr>
            <w:hyperlink r:id="rId377" w:anchor="Zbe896b7d155f97a56f2f791612358e30" w:history="1">
              <w:r w:rsidRPr="00326760">
                <w:rPr>
                  <w:rStyle w:val="a9"/>
                  <w:color w:val="auto"/>
                  <w:sz w:val="24"/>
                  <w:szCs w:val="24"/>
                </w:rPr>
                <w:t>TGF-β</w:t>
              </w:r>
            </w:hyperlink>
          </w:p>
        </w:tc>
      </w:tr>
      <w:tr w:rsidR="001333CF" w:rsidRPr="00326760" w14:paraId="49D0AAEC" w14:textId="77777777" w:rsidTr="00446890">
        <w:trPr>
          <w:tblCellSpacing w:w="15" w:type="dxa"/>
        </w:trPr>
        <w:tc>
          <w:tcPr>
            <w:tcW w:w="1940"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58DB4081" w14:textId="77777777" w:rsidR="001333CF" w:rsidRPr="00326760" w:rsidRDefault="001333CF" w:rsidP="00446890">
            <w:pPr>
              <w:rPr>
                <w:b/>
                <w:bCs/>
                <w:sz w:val="24"/>
                <w:szCs w:val="24"/>
              </w:rPr>
            </w:pPr>
            <w:proofErr w:type="spellStart"/>
            <w:r w:rsidRPr="00326760">
              <w:rPr>
                <w:b/>
                <w:bCs/>
                <w:sz w:val="24"/>
                <w:szCs w:val="24"/>
              </w:rPr>
              <w:t>Abscess</w:t>
            </w:r>
            <w:proofErr w:type="spellEnd"/>
            <w:r w:rsidRPr="00326760">
              <w:rPr>
                <w:b/>
                <w:bCs/>
                <w:sz w:val="24"/>
                <w:szCs w:val="24"/>
              </w:rPr>
              <w:t> </w:t>
            </w:r>
            <w:proofErr w:type="spellStart"/>
            <w:r w:rsidRPr="00326760">
              <w:rPr>
                <w:b/>
                <w:bCs/>
                <w:sz w:val="24"/>
                <w:szCs w:val="24"/>
              </w:rPr>
              <w:t>formation</w:t>
            </w:r>
            <w:proofErr w:type="spellEnd"/>
          </w:p>
        </w:tc>
        <w:tc>
          <w:tcPr>
            <w:tcW w:w="5008" w:type="dxa"/>
            <w:tcBorders>
              <w:bottom w:val="single" w:sz="4" w:space="0" w:color="E0E6EB"/>
              <w:right w:val="single" w:sz="4" w:space="0" w:color="E0E6EB"/>
            </w:tcBorders>
            <w:tcMar>
              <w:top w:w="120" w:type="dxa"/>
              <w:left w:w="180" w:type="dxa"/>
              <w:bottom w:w="120" w:type="dxa"/>
              <w:right w:w="180" w:type="dxa"/>
            </w:tcMar>
            <w:vAlign w:val="center"/>
            <w:hideMark/>
          </w:tcPr>
          <w:p w14:paraId="6E4669D4" w14:textId="77777777" w:rsidR="001333CF" w:rsidRPr="00326760" w:rsidRDefault="001333CF" w:rsidP="001333CF">
            <w:pPr>
              <w:numPr>
                <w:ilvl w:val="0"/>
                <w:numId w:val="267"/>
              </w:numPr>
              <w:rPr>
                <w:sz w:val="24"/>
                <w:szCs w:val="24"/>
                <w:lang w:val="en-US"/>
              </w:rPr>
            </w:pPr>
            <w:r w:rsidRPr="00326760">
              <w:rPr>
                <w:sz w:val="24"/>
                <w:szCs w:val="24"/>
                <w:lang w:val="en-US"/>
              </w:rPr>
              <w:t>Inflammation → </w:t>
            </w:r>
            <w:hyperlink r:id="rId378" w:anchor="Zfdfb82d83e675513c49619bc646fd20c" w:history="1">
              <w:r w:rsidRPr="00326760">
                <w:rPr>
                  <w:rStyle w:val="a9"/>
                  <w:color w:val="auto"/>
                  <w:sz w:val="24"/>
                  <w:szCs w:val="24"/>
                  <w:lang w:val="en-US"/>
                </w:rPr>
                <w:t>pus</w:t>
              </w:r>
            </w:hyperlink>
            <w:r w:rsidRPr="00326760">
              <w:rPr>
                <w:sz w:val="24"/>
                <w:szCs w:val="24"/>
                <w:lang w:val="en-US"/>
              </w:rPr>
              <w:t> formation and tissue </w:t>
            </w:r>
            <w:hyperlink r:id="rId379" w:anchor="Z28b2cd3d009fe208ee54280c99b41b38" w:history="1">
              <w:r w:rsidRPr="00326760">
                <w:rPr>
                  <w:rStyle w:val="a9"/>
                  <w:color w:val="auto"/>
                  <w:sz w:val="24"/>
                  <w:szCs w:val="24"/>
                  <w:lang w:val="en-US"/>
                </w:rPr>
                <w:t>necrosis</w:t>
              </w:r>
            </w:hyperlink>
          </w:p>
          <w:p w14:paraId="1E56E979" w14:textId="77777777" w:rsidR="001333CF" w:rsidRPr="00326760" w:rsidRDefault="001333CF" w:rsidP="001333CF">
            <w:pPr>
              <w:numPr>
                <w:ilvl w:val="0"/>
                <w:numId w:val="267"/>
              </w:numPr>
              <w:rPr>
                <w:sz w:val="24"/>
                <w:szCs w:val="24"/>
                <w:lang w:val="en-US"/>
              </w:rPr>
            </w:pPr>
            <w:r w:rsidRPr="00326760">
              <w:rPr>
                <w:sz w:val="24"/>
                <w:szCs w:val="24"/>
                <w:lang w:val="en-US"/>
              </w:rPr>
              <w:t>The focus of </w:t>
            </w:r>
            <w:hyperlink r:id="rId380" w:anchor="Z28b2cd3d009fe208ee54280c99b41b38" w:history="1">
              <w:r w:rsidRPr="00326760">
                <w:rPr>
                  <w:rStyle w:val="a9"/>
                  <w:color w:val="auto"/>
                  <w:sz w:val="24"/>
                  <w:szCs w:val="24"/>
                  <w:lang w:val="en-US"/>
                </w:rPr>
                <w:t>necrosis</w:t>
              </w:r>
            </w:hyperlink>
            <w:r w:rsidRPr="00326760">
              <w:rPr>
                <w:sz w:val="24"/>
                <w:szCs w:val="24"/>
                <w:lang w:val="en-US"/>
              </w:rPr>
              <w:t> is separated from healthy tissues by a fibrous capsule.</w:t>
            </w:r>
          </w:p>
          <w:p w14:paraId="07477963" w14:textId="77777777" w:rsidR="001333CF" w:rsidRPr="00326760" w:rsidRDefault="001333CF" w:rsidP="001333CF">
            <w:pPr>
              <w:numPr>
                <w:ilvl w:val="0"/>
                <w:numId w:val="267"/>
              </w:numPr>
              <w:rPr>
                <w:sz w:val="24"/>
                <w:szCs w:val="24"/>
                <w:lang w:val="en-US"/>
              </w:rPr>
            </w:pPr>
            <w:r w:rsidRPr="00326760">
              <w:rPr>
                <w:sz w:val="24"/>
                <w:szCs w:val="24"/>
                <w:lang w:val="en-US"/>
              </w:rPr>
              <w:t>Septic abscess: an </w:t>
            </w:r>
            <w:hyperlink r:id="rId381" w:anchor="Zc5e4bc5f6a9a7188f4806603b26e8234" w:history="1">
              <w:r w:rsidRPr="00326760">
                <w:rPr>
                  <w:rStyle w:val="a9"/>
                  <w:color w:val="auto"/>
                  <w:sz w:val="24"/>
                  <w:szCs w:val="24"/>
                  <w:lang w:val="en-US"/>
                </w:rPr>
                <w:t>abscess</w:t>
              </w:r>
            </w:hyperlink>
            <w:r w:rsidRPr="00326760">
              <w:rPr>
                <w:sz w:val="24"/>
                <w:szCs w:val="24"/>
                <w:lang w:val="en-US"/>
              </w:rPr>
              <w:t> that results from infection</w:t>
            </w:r>
          </w:p>
          <w:p w14:paraId="5C0887CE" w14:textId="77777777" w:rsidR="001333CF" w:rsidRPr="00326760" w:rsidRDefault="001333CF" w:rsidP="001333CF">
            <w:pPr>
              <w:numPr>
                <w:ilvl w:val="0"/>
                <w:numId w:val="267"/>
              </w:numPr>
              <w:rPr>
                <w:sz w:val="24"/>
                <w:szCs w:val="24"/>
              </w:rPr>
            </w:pPr>
            <w:proofErr w:type="spellStart"/>
            <w:r w:rsidRPr="00326760">
              <w:rPr>
                <w:sz w:val="24"/>
                <w:szCs w:val="24"/>
              </w:rPr>
              <w:t>Sterile</w:t>
            </w:r>
            <w:proofErr w:type="spellEnd"/>
            <w:r w:rsidRPr="00326760">
              <w:rPr>
                <w:sz w:val="24"/>
                <w:szCs w:val="24"/>
              </w:rPr>
              <w:t xml:space="preserve"> </w:t>
            </w:r>
            <w:proofErr w:type="spellStart"/>
            <w:r w:rsidRPr="00326760">
              <w:rPr>
                <w:sz w:val="24"/>
                <w:szCs w:val="24"/>
              </w:rPr>
              <w:t>abscess</w:t>
            </w:r>
            <w:proofErr w:type="spellEnd"/>
          </w:p>
          <w:p w14:paraId="4E4ED68E" w14:textId="77777777" w:rsidR="001333CF" w:rsidRPr="00326760" w:rsidRDefault="001333CF" w:rsidP="001333CF">
            <w:pPr>
              <w:numPr>
                <w:ilvl w:val="1"/>
                <w:numId w:val="267"/>
              </w:numPr>
              <w:rPr>
                <w:sz w:val="24"/>
                <w:szCs w:val="24"/>
                <w:lang w:val="en-US"/>
              </w:rPr>
            </w:pPr>
            <w:r w:rsidRPr="00326760">
              <w:rPr>
                <w:sz w:val="24"/>
                <w:szCs w:val="24"/>
                <w:lang w:val="en-US"/>
              </w:rPr>
              <w:t>An </w:t>
            </w:r>
            <w:hyperlink r:id="rId382" w:anchor="Zc5e4bc5f6a9a7188f4806603b26e8234" w:history="1">
              <w:r w:rsidRPr="00326760">
                <w:rPr>
                  <w:rStyle w:val="a9"/>
                  <w:color w:val="auto"/>
                  <w:sz w:val="24"/>
                  <w:szCs w:val="24"/>
                  <w:lang w:val="en-US"/>
                </w:rPr>
                <w:t>abscess</w:t>
              </w:r>
            </w:hyperlink>
            <w:r w:rsidRPr="00326760">
              <w:rPr>
                <w:sz w:val="24"/>
                <w:szCs w:val="24"/>
                <w:lang w:val="en-US"/>
              </w:rPr>
              <w:t> that is not caused by infection</w:t>
            </w:r>
          </w:p>
          <w:p w14:paraId="4189F4EE" w14:textId="77777777" w:rsidR="001333CF" w:rsidRPr="00326760" w:rsidRDefault="001333CF" w:rsidP="001333CF">
            <w:pPr>
              <w:numPr>
                <w:ilvl w:val="1"/>
                <w:numId w:val="267"/>
              </w:numPr>
              <w:rPr>
                <w:sz w:val="24"/>
                <w:szCs w:val="24"/>
                <w:lang w:val="en-US"/>
              </w:rPr>
            </w:pPr>
            <w:r w:rsidRPr="00326760">
              <w:rPr>
                <w:sz w:val="24"/>
                <w:szCs w:val="24"/>
                <w:lang w:val="en-US"/>
              </w:rPr>
              <w:t>May form as a complication of subcutaneous/intramuscular injection when the injected substance (e.g., </w:t>
            </w:r>
            <w:hyperlink r:id="rId383" w:anchor="Z521ecba6f9748e7fed6b743a73ccfabd" w:history="1">
              <w:r w:rsidRPr="00326760">
                <w:rPr>
                  <w:rStyle w:val="a9"/>
                  <w:color w:val="auto"/>
                  <w:sz w:val="24"/>
                  <w:szCs w:val="24"/>
                  <w:lang w:val="en-US"/>
                </w:rPr>
                <w:t>glucocorticoids</w:t>
              </w:r>
            </w:hyperlink>
            <w:r w:rsidRPr="00326760">
              <w:rPr>
                <w:sz w:val="24"/>
                <w:szCs w:val="24"/>
                <w:lang w:val="en-US"/>
              </w:rPr>
              <w:t>, synthol, oils) is not absorbed and causes persistent irritation or as a result of ongoing inflammation in a previously </w:t>
            </w:r>
            <w:hyperlink r:id="rId384" w:anchor="Z628bbb199c25bfe3a6d7c1c2b87343fb" w:history="1">
              <w:r w:rsidRPr="00326760">
                <w:rPr>
                  <w:rStyle w:val="a9"/>
                  <w:color w:val="auto"/>
                  <w:sz w:val="24"/>
                  <w:szCs w:val="24"/>
                  <w:lang w:val="en-US"/>
                </w:rPr>
                <w:t>septic abscess</w:t>
              </w:r>
            </w:hyperlink>
            <w:r w:rsidRPr="00326760">
              <w:rPr>
                <w:sz w:val="24"/>
                <w:szCs w:val="24"/>
                <w:lang w:val="en-US"/>
              </w:rPr>
              <w:t> after the causative pathogen has been cleared.</w:t>
            </w:r>
          </w:p>
        </w:tc>
        <w:tc>
          <w:tcPr>
            <w:tcW w:w="2428" w:type="dxa"/>
            <w:tcBorders>
              <w:bottom w:val="single" w:sz="4" w:space="0" w:color="E0E6EB"/>
              <w:right w:val="single" w:sz="4" w:space="0" w:color="E0E6EB"/>
            </w:tcBorders>
            <w:tcMar>
              <w:top w:w="120" w:type="dxa"/>
              <w:left w:w="180" w:type="dxa"/>
              <w:bottom w:w="120" w:type="dxa"/>
              <w:right w:w="180" w:type="dxa"/>
            </w:tcMar>
            <w:vAlign w:val="center"/>
            <w:hideMark/>
          </w:tcPr>
          <w:p w14:paraId="64862527" w14:textId="77777777" w:rsidR="001333CF" w:rsidRPr="00326760" w:rsidRDefault="001333CF" w:rsidP="001333CF">
            <w:pPr>
              <w:numPr>
                <w:ilvl w:val="0"/>
                <w:numId w:val="268"/>
              </w:numPr>
              <w:rPr>
                <w:sz w:val="24"/>
                <w:szCs w:val="24"/>
              </w:rPr>
            </w:pPr>
            <w:r w:rsidRPr="00326760">
              <w:rPr>
                <w:sz w:val="24"/>
                <w:szCs w:val="24"/>
              </w:rPr>
              <w:t>IL-1β</w:t>
            </w:r>
          </w:p>
          <w:p w14:paraId="094C2914" w14:textId="77777777" w:rsidR="001333CF" w:rsidRPr="00326760" w:rsidRDefault="001333CF" w:rsidP="001333CF">
            <w:pPr>
              <w:numPr>
                <w:ilvl w:val="0"/>
                <w:numId w:val="268"/>
              </w:numPr>
              <w:rPr>
                <w:sz w:val="24"/>
                <w:szCs w:val="24"/>
              </w:rPr>
            </w:pPr>
            <w:hyperlink r:id="rId385" w:anchor="Z5fc6abe1cb2f6f0d87f2901689d78f30" w:history="1">
              <w:r w:rsidRPr="00326760">
                <w:rPr>
                  <w:rStyle w:val="a9"/>
                  <w:color w:val="auto"/>
                  <w:sz w:val="24"/>
                  <w:szCs w:val="24"/>
                </w:rPr>
                <w:t>TNF-α</w:t>
              </w:r>
            </w:hyperlink>
          </w:p>
        </w:tc>
      </w:tr>
      <w:tr w:rsidR="001333CF" w:rsidRPr="00326760" w14:paraId="7A364F28" w14:textId="77777777" w:rsidTr="00446890">
        <w:trPr>
          <w:trHeight w:val="802"/>
          <w:tblCellSpacing w:w="15" w:type="dxa"/>
        </w:trPr>
        <w:tc>
          <w:tcPr>
            <w:tcW w:w="1940"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653A0496" w14:textId="77777777" w:rsidR="001333CF" w:rsidRPr="00326760" w:rsidRDefault="001333CF" w:rsidP="00446890">
            <w:pPr>
              <w:rPr>
                <w:b/>
                <w:bCs/>
                <w:sz w:val="24"/>
                <w:szCs w:val="24"/>
              </w:rPr>
            </w:pPr>
            <w:hyperlink r:id="rId386" w:anchor="Z6ea56b096ff4fcc8ef986a1b4f9ecf85" w:history="1">
              <w:proofErr w:type="spellStart"/>
              <w:r w:rsidRPr="00326760">
                <w:rPr>
                  <w:rStyle w:val="a9"/>
                  <w:b/>
                  <w:bCs/>
                  <w:color w:val="auto"/>
                  <w:sz w:val="24"/>
                  <w:szCs w:val="24"/>
                </w:rPr>
                <w:t>Chronic</w:t>
              </w:r>
              <w:proofErr w:type="spellEnd"/>
              <w:r w:rsidRPr="00326760">
                <w:rPr>
                  <w:rStyle w:val="a9"/>
                  <w:b/>
                  <w:bCs/>
                  <w:color w:val="auto"/>
                  <w:sz w:val="24"/>
                  <w:szCs w:val="24"/>
                </w:rPr>
                <w:t xml:space="preserve"> </w:t>
              </w:r>
              <w:proofErr w:type="spellStart"/>
              <w:r w:rsidRPr="00326760">
                <w:rPr>
                  <w:rStyle w:val="a9"/>
                  <w:b/>
                  <w:bCs/>
                  <w:color w:val="auto"/>
                  <w:sz w:val="24"/>
                  <w:szCs w:val="24"/>
                </w:rPr>
                <w:t>inflammation</w:t>
              </w:r>
              <w:proofErr w:type="spellEnd"/>
            </w:hyperlink>
          </w:p>
        </w:tc>
        <w:tc>
          <w:tcPr>
            <w:tcW w:w="5008" w:type="dxa"/>
            <w:tcBorders>
              <w:bottom w:val="single" w:sz="4" w:space="0" w:color="E0E6EB"/>
              <w:right w:val="single" w:sz="4" w:space="0" w:color="E0E6EB"/>
            </w:tcBorders>
            <w:tcMar>
              <w:top w:w="120" w:type="dxa"/>
              <w:left w:w="180" w:type="dxa"/>
              <w:bottom w:w="120" w:type="dxa"/>
              <w:right w:w="180" w:type="dxa"/>
            </w:tcMar>
            <w:vAlign w:val="center"/>
            <w:hideMark/>
          </w:tcPr>
          <w:p w14:paraId="7DCEDB0F" w14:textId="77777777" w:rsidR="001333CF" w:rsidRPr="00326760" w:rsidRDefault="001333CF" w:rsidP="001333CF">
            <w:pPr>
              <w:numPr>
                <w:ilvl w:val="0"/>
                <w:numId w:val="269"/>
              </w:numPr>
              <w:rPr>
                <w:sz w:val="24"/>
                <w:szCs w:val="24"/>
              </w:rPr>
            </w:pPr>
            <w:proofErr w:type="spellStart"/>
            <w:r w:rsidRPr="00326760">
              <w:rPr>
                <w:sz w:val="24"/>
                <w:szCs w:val="24"/>
              </w:rPr>
              <w:t>Persistence</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xml:space="preserve"> </w:t>
            </w:r>
            <w:proofErr w:type="spellStart"/>
            <w:r w:rsidRPr="00326760">
              <w:rPr>
                <w:sz w:val="24"/>
                <w:szCs w:val="24"/>
              </w:rPr>
              <w:t>causative</w:t>
            </w:r>
            <w:proofErr w:type="spellEnd"/>
            <w:r w:rsidRPr="00326760">
              <w:rPr>
                <w:sz w:val="24"/>
                <w:szCs w:val="24"/>
              </w:rPr>
              <w:t xml:space="preserve"> </w:t>
            </w:r>
            <w:proofErr w:type="spellStart"/>
            <w:r w:rsidRPr="00326760">
              <w:rPr>
                <w:sz w:val="24"/>
                <w:szCs w:val="24"/>
              </w:rPr>
              <w:t>factor</w:t>
            </w:r>
            <w:proofErr w:type="spellEnd"/>
          </w:p>
          <w:p w14:paraId="03B6D639" w14:textId="77777777" w:rsidR="001333CF" w:rsidRPr="00326760" w:rsidRDefault="001333CF" w:rsidP="001333CF">
            <w:pPr>
              <w:numPr>
                <w:ilvl w:val="0"/>
                <w:numId w:val="269"/>
              </w:numPr>
              <w:rPr>
                <w:sz w:val="24"/>
                <w:szCs w:val="24"/>
                <w:lang w:val="en-US"/>
              </w:rPr>
            </w:pPr>
            <w:hyperlink r:id="rId387" w:anchor="Z0e19366f91c1f6b0bdaabf9f6bd6d2b8" w:history="1">
              <w:r w:rsidRPr="00326760">
                <w:rPr>
                  <w:rStyle w:val="a9"/>
                  <w:color w:val="auto"/>
                  <w:sz w:val="24"/>
                  <w:szCs w:val="24"/>
                  <w:lang w:val="en-US"/>
                </w:rPr>
                <w:t>Macrophages</w:t>
              </w:r>
            </w:hyperlink>
            <w:r w:rsidRPr="00326760">
              <w:rPr>
                <w:sz w:val="24"/>
                <w:szCs w:val="24"/>
                <w:lang w:val="en-US"/>
              </w:rPr>
              <w:t> and other </w:t>
            </w:r>
            <w:hyperlink r:id="rId388" w:anchor="Z60388949bb6a1b505af405c1ec27e42f" w:history="1">
              <w:r w:rsidRPr="00326760">
                <w:rPr>
                  <w:rStyle w:val="a9"/>
                  <w:color w:val="auto"/>
                  <w:sz w:val="24"/>
                  <w:szCs w:val="24"/>
                  <w:lang w:val="en-US"/>
                </w:rPr>
                <w:t>APCs</w:t>
              </w:r>
            </w:hyperlink>
            <w:r w:rsidRPr="00326760">
              <w:rPr>
                <w:sz w:val="24"/>
                <w:szCs w:val="24"/>
                <w:lang w:val="en-US"/>
              </w:rPr>
              <w:t> present antigens to </w:t>
            </w:r>
            <w:hyperlink r:id="rId389" w:anchor="Z6a2460ca0dfc90387c336ab076439b5c" w:history="1">
              <w:r w:rsidRPr="00326760">
                <w:rPr>
                  <w:rStyle w:val="a9"/>
                  <w:color w:val="auto"/>
                  <w:sz w:val="24"/>
                  <w:szCs w:val="24"/>
                  <w:lang w:val="en-US"/>
                </w:rPr>
                <w:t>T-helper cells</w:t>
              </w:r>
            </w:hyperlink>
            <w:r w:rsidRPr="00326760">
              <w:rPr>
                <w:sz w:val="24"/>
                <w:szCs w:val="24"/>
                <w:lang w:val="en-US"/>
              </w:rPr>
              <w:t> → activation of </w:t>
            </w:r>
            <w:hyperlink r:id="rId390" w:anchor="Z6a2460ca0dfc90387c336ab076439b5c" w:history="1">
              <w:r w:rsidRPr="00326760">
                <w:rPr>
                  <w:rStyle w:val="a9"/>
                  <w:color w:val="auto"/>
                  <w:sz w:val="24"/>
                  <w:szCs w:val="24"/>
                  <w:lang w:val="en-US"/>
                </w:rPr>
                <w:t xml:space="preserve">CD4+ </w:t>
              </w:r>
              <w:r w:rsidRPr="00326760">
                <w:rPr>
                  <w:rStyle w:val="a9"/>
                  <w:color w:val="auto"/>
                  <w:sz w:val="24"/>
                  <w:szCs w:val="24"/>
                  <w:lang w:val="en-US"/>
                </w:rPr>
                <w:lastRenderedPageBreak/>
                <w:t>Th cells</w:t>
              </w:r>
            </w:hyperlink>
            <w:r w:rsidRPr="00326760">
              <w:rPr>
                <w:sz w:val="24"/>
                <w:szCs w:val="24"/>
                <w:lang w:val="en-US"/>
              </w:rPr>
              <w:t> → infiltration of affected tissues</w:t>
            </w:r>
          </w:p>
        </w:tc>
        <w:tc>
          <w:tcPr>
            <w:tcW w:w="2428" w:type="dxa"/>
            <w:tcBorders>
              <w:bottom w:val="single" w:sz="4" w:space="0" w:color="E0E6EB"/>
              <w:right w:val="single" w:sz="4" w:space="0" w:color="E0E6EB"/>
            </w:tcBorders>
            <w:tcMar>
              <w:top w:w="120" w:type="dxa"/>
              <w:left w:w="180" w:type="dxa"/>
              <w:bottom w:w="120" w:type="dxa"/>
              <w:right w:w="180" w:type="dxa"/>
            </w:tcMar>
            <w:vAlign w:val="center"/>
            <w:hideMark/>
          </w:tcPr>
          <w:p w14:paraId="18450148" w14:textId="77777777" w:rsidR="001333CF" w:rsidRPr="00326760" w:rsidRDefault="001333CF" w:rsidP="001333CF">
            <w:pPr>
              <w:numPr>
                <w:ilvl w:val="0"/>
                <w:numId w:val="270"/>
              </w:numPr>
              <w:rPr>
                <w:sz w:val="24"/>
                <w:szCs w:val="24"/>
              </w:rPr>
            </w:pPr>
            <w:hyperlink r:id="rId391" w:anchor="Zdc1857c902919df915402eb3cf247535" w:history="1">
              <w:r w:rsidRPr="00326760">
                <w:rPr>
                  <w:rStyle w:val="a9"/>
                  <w:color w:val="auto"/>
                  <w:sz w:val="24"/>
                  <w:szCs w:val="24"/>
                </w:rPr>
                <w:t>IL-1</w:t>
              </w:r>
            </w:hyperlink>
          </w:p>
          <w:p w14:paraId="2A4EDFF4" w14:textId="77777777" w:rsidR="001333CF" w:rsidRPr="00326760" w:rsidRDefault="001333CF" w:rsidP="001333CF">
            <w:pPr>
              <w:numPr>
                <w:ilvl w:val="0"/>
                <w:numId w:val="270"/>
              </w:numPr>
              <w:rPr>
                <w:sz w:val="24"/>
                <w:szCs w:val="24"/>
              </w:rPr>
            </w:pPr>
            <w:hyperlink r:id="rId392" w:anchor="Z5fc6abe1cb2f6f0d87f2901689d78f30" w:history="1">
              <w:r w:rsidRPr="00326760">
                <w:rPr>
                  <w:rStyle w:val="a9"/>
                  <w:color w:val="auto"/>
                  <w:sz w:val="24"/>
                  <w:szCs w:val="24"/>
                </w:rPr>
                <w:t>TNF-α</w:t>
              </w:r>
            </w:hyperlink>
          </w:p>
          <w:p w14:paraId="2EF26158" w14:textId="77777777" w:rsidR="001333CF" w:rsidRPr="00326760" w:rsidRDefault="001333CF" w:rsidP="001333CF">
            <w:pPr>
              <w:numPr>
                <w:ilvl w:val="0"/>
                <w:numId w:val="270"/>
              </w:numPr>
              <w:rPr>
                <w:sz w:val="24"/>
                <w:szCs w:val="24"/>
              </w:rPr>
            </w:pPr>
            <w:hyperlink r:id="rId393" w:anchor="Z0a4f19b39cbd632d29d4f624ceba1456" w:history="1">
              <w:r w:rsidRPr="00326760">
                <w:rPr>
                  <w:rStyle w:val="a9"/>
                  <w:color w:val="auto"/>
                  <w:sz w:val="24"/>
                  <w:szCs w:val="24"/>
                </w:rPr>
                <w:t>IL-12</w:t>
              </w:r>
            </w:hyperlink>
          </w:p>
          <w:p w14:paraId="238D2E4F" w14:textId="77777777" w:rsidR="001333CF" w:rsidRPr="00326760" w:rsidRDefault="001333CF" w:rsidP="001333CF">
            <w:pPr>
              <w:numPr>
                <w:ilvl w:val="0"/>
                <w:numId w:val="270"/>
              </w:numPr>
              <w:rPr>
                <w:sz w:val="24"/>
                <w:szCs w:val="24"/>
              </w:rPr>
            </w:pPr>
            <w:hyperlink r:id="rId394" w:anchor="Zb9f1deebf7c17e1e1052c6e772322e27" w:history="1">
              <w:r w:rsidRPr="00326760">
                <w:rPr>
                  <w:rStyle w:val="a9"/>
                  <w:color w:val="auto"/>
                  <w:sz w:val="24"/>
                  <w:szCs w:val="24"/>
                </w:rPr>
                <w:t>IL-6</w:t>
              </w:r>
            </w:hyperlink>
          </w:p>
        </w:tc>
      </w:tr>
    </w:tbl>
    <w:p w14:paraId="1087B628" w14:textId="77777777" w:rsidR="001333CF" w:rsidRPr="00326760" w:rsidRDefault="001333CF" w:rsidP="001333CF">
      <w:pPr>
        <w:ind w:firstLine="709"/>
        <w:rPr>
          <w:sz w:val="24"/>
          <w:szCs w:val="24"/>
        </w:rPr>
      </w:pPr>
    </w:p>
    <w:tbl>
      <w:tblPr>
        <w:tblW w:w="10200" w:type="dxa"/>
        <w:tblCellSpacing w:w="15" w:type="dxa"/>
        <w:tblInd w:w="-856" w:type="dxa"/>
        <w:tblBorders>
          <w:top w:val="single" w:sz="4" w:space="0" w:color="E0E6EB"/>
          <w:left w:val="single" w:sz="4" w:space="0" w:color="E0E6EB"/>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269"/>
        <w:gridCol w:w="4819"/>
        <w:gridCol w:w="3112"/>
      </w:tblGrid>
      <w:tr w:rsidR="001333CF" w:rsidRPr="00326760" w14:paraId="301B0CC6" w14:textId="77777777" w:rsidTr="00446890">
        <w:trPr>
          <w:tblHeader/>
          <w:tblCellSpacing w:w="15" w:type="dxa"/>
        </w:trPr>
        <w:tc>
          <w:tcPr>
            <w:tcW w:w="10140" w:type="dxa"/>
            <w:gridSpan w:val="3"/>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4163E37D" w14:textId="77777777" w:rsidR="001333CF" w:rsidRPr="00326760" w:rsidRDefault="001333CF" w:rsidP="00446890">
            <w:pPr>
              <w:ind w:firstLine="709"/>
              <w:rPr>
                <w:b/>
                <w:bCs/>
                <w:sz w:val="24"/>
                <w:szCs w:val="24"/>
              </w:rPr>
            </w:pPr>
            <w:proofErr w:type="spellStart"/>
            <w:r w:rsidRPr="00326760">
              <w:rPr>
                <w:b/>
                <w:bCs/>
                <w:sz w:val="24"/>
                <w:szCs w:val="24"/>
              </w:rPr>
              <w:t>Signs</w:t>
            </w:r>
            <w:proofErr w:type="spellEnd"/>
            <w:r w:rsidRPr="00326760">
              <w:rPr>
                <w:b/>
                <w:bCs/>
                <w:sz w:val="24"/>
                <w:szCs w:val="24"/>
              </w:rPr>
              <w:t xml:space="preserve"> </w:t>
            </w:r>
            <w:proofErr w:type="spellStart"/>
            <w:r w:rsidRPr="00326760">
              <w:rPr>
                <w:b/>
                <w:bCs/>
                <w:sz w:val="24"/>
                <w:szCs w:val="24"/>
              </w:rPr>
              <w:t>of</w:t>
            </w:r>
            <w:proofErr w:type="spellEnd"/>
            <w:r w:rsidRPr="00326760">
              <w:rPr>
                <w:b/>
                <w:bCs/>
                <w:sz w:val="24"/>
                <w:szCs w:val="24"/>
              </w:rPr>
              <w:t xml:space="preserve"> </w:t>
            </w:r>
            <w:proofErr w:type="spellStart"/>
            <w:r w:rsidRPr="00326760">
              <w:rPr>
                <w:b/>
                <w:bCs/>
                <w:sz w:val="24"/>
                <w:szCs w:val="24"/>
              </w:rPr>
              <w:t>inflammation</w:t>
            </w:r>
            <w:proofErr w:type="spellEnd"/>
          </w:p>
        </w:tc>
      </w:tr>
      <w:tr w:rsidR="001333CF" w:rsidRPr="00326760" w14:paraId="1EBCF29C" w14:textId="77777777" w:rsidTr="00446890">
        <w:trPr>
          <w:tblHeader/>
          <w:tblCellSpacing w:w="15" w:type="dxa"/>
        </w:trPr>
        <w:tc>
          <w:tcPr>
            <w:tcW w:w="2224"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18C5E405" w14:textId="77777777" w:rsidR="001333CF" w:rsidRPr="00326760" w:rsidRDefault="001333CF" w:rsidP="00446890">
            <w:pPr>
              <w:rPr>
                <w:b/>
                <w:bCs/>
                <w:sz w:val="24"/>
                <w:szCs w:val="24"/>
              </w:rPr>
            </w:pPr>
            <w:proofErr w:type="spellStart"/>
            <w:r w:rsidRPr="00326760">
              <w:rPr>
                <w:b/>
                <w:bCs/>
                <w:sz w:val="24"/>
                <w:szCs w:val="24"/>
              </w:rPr>
              <w:t>Sign</w:t>
            </w:r>
            <w:proofErr w:type="spellEnd"/>
          </w:p>
        </w:tc>
        <w:tc>
          <w:tcPr>
            <w:tcW w:w="4789"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7AC9505B" w14:textId="77777777" w:rsidR="001333CF" w:rsidRPr="00326760" w:rsidRDefault="001333CF" w:rsidP="00446890">
            <w:pPr>
              <w:ind w:firstLine="709"/>
              <w:rPr>
                <w:b/>
                <w:bCs/>
                <w:sz w:val="24"/>
                <w:szCs w:val="24"/>
              </w:rPr>
            </w:pPr>
            <w:proofErr w:type="spellStart"/>
            <w:r w:rsidRPr="00326760">
              <w:rPr>
                <w:b/>
                <w:bCs/>
                <w:sz w:val="24"/>
                <w:szCs w:val="24"/>
              </w:rPr>
              <w:t>Mechanism</w:t>
            </w:r>
            <w:proofErr w:type="spellEnd"/>
          </w:p>
        </w:tc>
        <w:tc>
          <w:tcPr>
            <w:tcW w:w="3067"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181CAA46" w14:textId="77777777" w:rsidR="001333CF" w:rsidRPr="00326760" w:rsidRDefault="001333CF" w:rsidP="00446890">
            <w:pPr>
              <w:ind w:firstLine="709"/>
              <w:rPr>
                <w:b/>
                <w:bCs/>
                <w:sz w:val="24"/>
                <w:szCs w:val="24"/>
              </w:rPr>
            </w:pPr>
            <w:proofErr w:type="spellStart"/>
            <w:r w:rsidRPr="00326760">
              <w:rPr>
                <w:b/>
                <w:bCs/>
                <w:sz w:val="24"/>
                <w:szCs w:val="24"/>
              </w:rPr>
              <w:t>Mediators</w:t>
            </w:r>
            <w:proofErr w:type="spellEnd"/>
          </w:p>
        </w:tc>
      </w:tr>
      <w:tr w:rsidR="001333CF" w:rsidRPr="00326760" w14:paraId="3D5F7D13" w14:textId="77777777" w:rsidTr="00446890">
        <w:trPr>
          <w:tblCellSpacing w:w="15" w:type="dxa"/>
        </w:trPr>
        <w:tc>
          <w:tcPr>
            <w:tcW w:w="2224"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51B40078" w14:textId="77777777" w:rsidR="001333CF" w:rsidRPr="00326760" w:rsidRDefault="001333CF" w:rsidP="00446890">
            <w:pPr>
              <w:rPr>
                <w:b/>
                <w:bCs/>
                <w:sz w:val="24"/>
                <w:szCs w:val="24"/>
              </w:rPr>
            </w:pPr>
            <w:proofErr w:type="spellStart"/>
            <w:r w:rsidRPr="00326760">
              <w:rPr>
                <w:b/>
                <w:bCs/>
                <w:sz w:val="24"/>
                <w:szCs w:val="24"/>
              </w:rPr>
              <w:t>Rubor</w:t>
            </w:r>
            <w:proofErr w:type="spellEnd"/>
            <w:r w:rsidRPr="00326760">
              <w:rPr>
                <w:b/>
                <w:bCs/>
                <w:sz w:val="24"/>
                <w:szCs w:val="24"/>
              </w:rPr>
              <w:t>(</w:t>
            </w:r>
            <w:proofErr w:type="spellStart"/>
            <w:r w:rsidRPr="00326760">
              <w:rPr>
                <w:b/>
                <w:bCs/>
                <w:sz w:val="24"/>
                <w:szCs w:val="24"/>
              </w:rPr>
              <w:t>redness</w:t>
            </w:r>
            <w:proofErr w:type="spellEnd"/>
            <w:r w:rsidRPr="00326760">
              <w:rPr>
                <w:b/>
                <w:bCs/>
                <w:sz w:val="24"/>
                <w:szCs w:val="24"/>
              </w:rPr>
              <w:t>)</w:t>
            </w:r>
          </w:p>
        </w:tc>
        <w:tc>
          <w:tcPr>
            <w:tcW w:w="4789" w:type="dxa"/>
            <w:vMerge w:val="restart"/>
            <w:tcBorders>
              <w:bottom w:val="single" w:sz="4" w:space="0" w:color="E0E6EB"/>
              <w:right w:val="single" w:sz="4" w:space="0" w:color="E0E6EB"/>
            </w:tcBorders>
            <w:shd w:val="clear" w:color="auto" w:fill="FFFFFF"/>
            <w:tcMar>
              <w:top w:w="120" w:type="dxa"/>
              <w:left w:w="180" w:type="dxa"/>
              <w:bottom w:w="120" w:type="dxa"/>
              <w:right w:w="180" w:type="dxa"/>
            </w:tcMar>
            <w:vAlign w:val="center"/>
            <w:hideMark/>
          </w:tcPr>
          <w:p w14:paraId="0182E579" w14:textId="77777777" w:rsidR="001333CF" w:rsidRPr="00326760" w:rsidRDefault="001333CF" w:rsidP="00446890">
            <w:pPr>
              <w:rPr>
                <w:sz w:val="24"/>
                <w:szCs w:val="24"/>
                <w:lang w:val="en-US"/>
              </w:rPr>
            </w:pPr>
            <w:r w:rsidRPr="00326760">
              <w:rPr>
                <w:sz w:val="24"/>
                <w:szCs w:val="24"/>
                <w:lang w:val="en-US"/>
              </w:rPr>
              <w:t>Release of vasoactive mediators by </w:t>
            </w:r>
            <w:hyperlink r:id="rId395" w:anchor="Z18a02873023ccef6d8ea2b461e0b7446" w:history="1">
              <w:r w:rsidRPr="00326760">
                <w:rPr>
                  <w:rStyle w:val="a9"/>
                  <w:color w:val="auto"/>
                  <w:sz w:val="24"/>
                  <w:szCs w:val="24"/>
                  <w:lang w:val="en-US"/>
                </w:rPr>
                <w:t>immune cells</w:t>
              </w:r>
            </w:hyperlink>
            <w:r w:rsidRPr="00326760">
              <w:rPr>
                <w:sz w:val="24"/>
                <w:szCs w:val="24"/>
                <w:lang w:val="en-US"/>
              </w:rPr>
              <w:t> and </w:t>
            </w:r>
            <w:hyperlink r:id="rId396" w:anchor="Z5497a0f4058d523c955929ca6a14200a" w:history="1">
              <w:r w:rsidRPr="00326760">
                <w:rPr>
                  <w:rStyle w:val="a9"/>
                  <w:color w:val="auto"/>
                  <w:sz w:val="24"/>
                  <w:szCs w:val="24"/>
                  <w:lang w:val="en-US"/>
                </w:rPr>
                <w:t>endothelium</w:t>
              </w:r>
            </w:hyperlink>
            <w:r w:rsidRPr="00326760">
              <w:rPr>
                <w:sz w:val="24"/>
                <w:szCs w:val="24"/>
                <w:lang w:val="en-US"/>
              </w:rPr>
              <w:t> → arteriolar </w:t>
            </w:r>
            <w:hyperlink r:id="rId397" w:anchor="Z866ed9d8301f816f0335f83c58f7c562" w:history="1">
              <w:r w:rsidRPr="00326760">
                <w:rPr>
                  <w:rStyle w:val="a9"/>
                  <w:color w:val="auto"/>
                  <w:sz w:val="24"/>
                  <w:szCs w:val="24"/>
                  <w:lang w:val="en-US"/>
                </w:rPr>
                <w:t>smooth muscle</w:t>
              </w:r>
            </w:hyperlink>
            <w:r w:rsidRPr="00326760">
              <w:rPr>
                <w:sz w:val="24"/>
                <w:szCs w:val="24"/>
                <w:lang w:val="en-US"/>
              </w:rPr>
              <w:t> relaxation → </w:t>
            </w:r>
            <w:hyperlink r:id="rId398" w:anchor="Zda019e8b85958113f73c96b53cdae51f" w:history="1">
              <w:r w:rsidRPr="00326760">
                <w:rPr>
                  <w:rStyle w:val="a9"/>
                  <w:color w:val="auto"/>
                  <w:sz w:val="24"/>
                  <w:szCs w:val="24"/>
                  <w:lang w:val="en-US"/>
                </w:rPr>
                <w:t>vasodilation</w:t>
              </w:r>
            </w:hyperlink>
            <w:r w:rsidRPr="00326760">
              <w:rPr>
                <w:sz w:val="24"/>
                <w:szCs w:val="24"/>
                <w:lang w:val="en-US"/>
              </w:rPr>
              <w:t> → ↑ blood flow</w:t>
            </w:r>
          </w:p>
        </w:tc>
        <w:tc>
          <w:tcPr>
            <w:tcW w:w="3067" w:type="dxa"/>
            <w:vMerge w:val="restart"/>
            <w:tcBorders>
              <w:bottom w:val="single" w:sz="4" w:space="0" w:color="E0E6EB"/>
              <w:right w:val="single" w:sz="4" w:space="0" w:color="E0E6EB"/>
            </w:tcBorders>
            <w:shd w:val="clear" w:color="auto" w:fill="FFFFFF"/>
            <w:tcMar>
              <w:top w:w="120" w:type="dxa"/>
              <w:left w:w="180" w:type="dxa"/>
              <w:bottom w:w="120" w:type="dxa"/>
              <w:right w:w="180" w:type="dxa"/>
            </w:tcMar>
            <w:vAlign w:val="center"/>
            <w:hideMark/>
          </w:tcPr>
          <w:p w14:paraId="15A9F953" w14:textId="77777777" w:rsidR="001333CF" w:rsidRPr="00326760" w:rsidRDefault="001333CF" w:rsidP="00446890">
            <w:pPr>
              <w:rPr>
                <w:sz w:val="24"/>
                <w:szCs w:val="24"/>
                <w:lang w:val="en-US"/>
              </w:rPr>
            </w:pPr>
            <w:hyperlink r:id="rId399" w:anchor="Zae1b7b5f59d06769c8445ee3e4389b73" w:history="1">
              <w:r w:rsidRPr="00326760">
                <w:rPr>
                  <w:rStyle w:val="a9"/>
                  <w:color w:val="auto"/>
                  <w:sz w:val="24"/>
                  <w:szCs w:val="24"/>
                  <w:lang w:val="en-US"/>
                </w:rPr>
                <w:t>Histamine</w:t>
              </w:r>
            </w:hyperlink>
          </w:p>
          <w:p w14:paraId="34CE98A1" w14:textId="77777777" w:rsidR="001333CF" w:rsidRPr="00326760" w:rsidRDefault="001333CF" w:rsidP="00446890">
            <w:pPr>
              <w:rPr>
                <w:sz w:val="24"/>
                <w:szCs w:val="24"/>
                <w:lang w:val="en-US"/>
              </w:rPr>
            </w:pPr>
            <w:hyperlink r:id="rId400" w:anchor="Zb4065d08253b315f3552a14ee760fb2f" w:history="1">
              <w:r w:rsidRPr="00326760">
                <w:rPr>
                  <w:rStyle w:val="a9"/>
                  <w:color w:val="auto"/>
                  <w:sz w:val="24"/>
                  <w:szCs w:val="24"/>
                  <w:lang w:val="en-US"/>
                </w:rPr>
                <w:t>Bradykinin</w:t>
              </w:r>
            </w:hyperlink>
          </w:p>
          <w:p w14:paraId="74C235A9" w14:textId="77777777" w:rsidR="001333CF" w:rsidRPr="00326760" w:rsidRDefault="001333CF" w:rsidP="00446890">
            <w:pPr>
              <w:rPr>
                <w:sz w:val="24"/>
                <w:szCs w:val="24"/>
                <w:lang w:val="en-US"/>
              </w:rPr>
            </w:pPr>
            <w:hyperlink r:id="rId401" w:anchor="Z2a9418b443189e91347b819e06c484ae" w:history="1">
              <w:r w:rsidRPr="00326760">
                <w:rPr>
                  <w:rStyle w:val="a9"/>
                  <w:color w:val="auto"/>
                  <w:sz w:val="24"/>
                  <w:szCs w:val="24"/>
                  <w:lang w:val="en-US"/>
                </w:rPr>
                <w:t>Prostaglandins</w:t>
              </w:r>
            </w:hyperlink>
            <w:r w:rsidRPr="00326760">
              <w:rPr>
                <w:sz w:val="24"/>
                <w:szCs w:val="24"/>
                <w:lang w:val="en-US"/>
              </w:rPr>
              <w:t> (</w:t>
            </w:r>
            <w:hyperlink r:id="rId402" w:anchor="Z9482fa543ef013bd857cbb1efbd45bb0" w:history="1">
              <w:r w:rsidRPr="00326760">
                <w:rPr>
                  <w:rStyle w:val="a9"/>
                  <w:color w:val="auto"/>
                  <w:sz w:val="24"/>
                  <w:szCs w:val="24"/>
                  <w:lang w:val="en-US"/>
                </w:rPr>
                <w:t>PGE</w:t>
              </w:r>
              <w:r w:rsidRPr="00326760">
                <w:rPr>
                  <w:rStyle w:val="a9"/>
                  <w:color w:val="auto"/>
                  <w:sz w:val="24"/>
                  <w:szCs w:val="24"/>
                  <w:vertAlign w:val="subscript"/>
                  <w:lang w:val="en-US"/>
                </w:rPr>
                <w:t>2</w:t>
              </w:r>
            </w:hyperlink>
            <w:r w:rsidRPr="00326760">
              <w:rPr>
                <w:sz w:val="24"/>
                <w:szCs w:val="24"/>
                <w:lang w:val="en-US"/>
              </w:rPr>
              <w:t>, PGD</w:t>
            </w:r>
            <w:r w:rsidRPr="00326760">
              <w:rPr>
                <w:sz w:val="24"/>
                <w:szCs w:val="24"/>
                <w:vertAlign w:val="subscript"/>
                <w:lang w:val="en-US"/>
              </w:rPr>
              <w:t>2</w:t>
            </w:r>
            <w:r w:rsidRPr="00326760">
              <w:rPr>
                <w:sz w:val="24"/>
                <w:szCs w:val="24"/>
                <w:lang w:val="en-US"/>
              </w:rPr>
              <w:t>, and PGF</w:t>
            </w:r>
            <w:r w:rsidRPr="00326760">
              <w:rPr>
                <w:sz w:val="24"/>
                <w:szCs w:val="24"/>
                <w:vertAlign w:val="subscript"/>
                <w:lang w:val="en-US"/>
              </w:rPr>
              <w:t>2</w:t>
            </w:r>
            <w:r w:rsidRPr="00326760">
              <w:rPr>
                <w:sz w:val="24"/>
                <w:szCs w:val="24"/>
                <w:lang w:val="en-US"/>
              </w:rPr>
              <w:t>)</w:t>
            </w:r>
          </w:p>
          <w:p w14:paraId="59917C6E" w14:textId="77777777" w:rsidR="001333CF" w:rsidRPr="00326760" w:rsidRDefault="001333CF" w:rsidP="00446890">
            <w:pPr>
              <w:rPr>
                <w:sz w:val="24"/>
                <w:szCs w:val="24"/>
              </w:rPr>
            </w:pPr>
            <w:r w:rsidRPr="00326760">
              <w:rPr>
                <w:sz w:val="24"/>
                <w:szCs w:val="24"/>
              </w:rPr>
              <w:t>NO</w:t>
            </w:r>
          </w:p>
        </w:tc>
      </w:tr>
      <w:tr w:rsidR="001333CF" w:rsidRPr="00326760" w14:paraId="605EDC60" w14:textId="77777777" w:rsidTr="00446890">
        <w:trPr>
          <w:tblCellSpacing w:w="15" w:type="dxa"/>
        </w:trPr>
        <w:tc>
          <w:tcPr>
            <w:tcW w:w="2224"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134E1813" w14:textId="77777777" w:rsidR="001333CF" w:rsidRPr="00326760" w:rsidRDefault="001333CF" w:rsidP="00446890">
            <w:pPr>
              <w:rPr>
                <w:b/>
                <w:bCs/>
                <w:sz w:val="24"/>
                <w:szCs w:val="24"/>
              </w:rPr>
            </w:pPr>
            <w:proofErr w:type="spellStart"/>
            <w:r w:rsidRPr="00326760">
              <w:rPr>
                <w:b/>
                <w:bCs/>
                <w:sz w:val="24"/>
                <w:szCs w:val="24"/>
              </w:rPr>
              <w:t>Calor</w:t>
            </w:r>
            <w:proofErr w:type="spellEnd"/>
            <w:r w:rsidRPr="00326760">
              <w:rPr>
                <w:b/>
                <w:bCs/>
                <w:sz w:val="24"/>
                <w:szCs w:val="24"/>
              </w:rPr>
              <w:t> (</w:t>
            </w:r>
            <w:proofErr w:type="spellStart"/>
            <w:r w:rsidRPr="00326760">
              <w:rPr>
                <w:b/>
                <w:bCs/>
                <w:sz w:val="24"/>
                <w:szCs w:val="24"/>
              </w:rPr>
              <w:t>heat</w:t>
            </w:r>
            <w:proofErr w:type="spellEnd"/>
            <w:r w:rsidRPr="00326760">
              <w:rPr>
                <w:b/>
                <w:bCs/>
                <w:sz w:val="24"/>
                <w:szCs w:val="24"/>
              </w:rPr>
              <w:t>)</w:t>
            </w:r>
          </w:p>
        </w:tc>
        <w:tc>
          <w:tcPr>
            <w:tcW w:w="4789" w:type="dxa"/>
            <w:vMerge/>
            <w:tcBorders>
              <w:bottom w:val="single" w:sz="4" w:space="0" w:color="E0E6EB"/>
              <w:right w:val="single" w:sz="4" w:space="0" w:color="E0E6EB"/>
            </w:tcBorders>
            <w:shd w:val="clear" w:color="auto" w:fill="FFFFFF"/>
            <w:vAlign w:val="center"/>
            <w:hideMark/>
          </w:tcPr>
          <w:p w14:paraId="35FE4008" w14:textId="77777777" w:rsidR="001333CF" w:rsidRPr="00326760" w:rsidRDefault="001333CF" w:rsidP="00446890">
            <w:pPr>
              <w:ind w:firstLine="709"/>
              <w:rPr>
                <w:sz w:val="24"/>
                <w:szCs w:val="24"/>
              </w:rPr>
            </w:pPr>
          </w:p>
        </w:tc>
        <w:tc>
          <w:tcPr>
            <w:tcW w:w="3067" w:type="dxa"/>
            <w:vMerge/>
            <w:tcBorders>
              <w:bottom w:val="single" w:sz="4" w:space="0" w:color="E0E6EB"/>
              <w:right w:val="single" w:sz="4" w:space="0" w:color="E0E6EB"/>
            </w:tcBorders>
            <w:shd w:val="clear" w:color="auto" w:fill="FFFFFF"/>
            <w:vAlign w:val="center"/>
            <w:hideMark/>
          </w:tcPr>
          <w:p w14:paraId="75EB5668" w14:textId="77777777" w:rsidR="001333CF" w:rsidRPr="00326760" w:rsidRDefault="001333CF" w:rsidP="00446890">
            <w:pPr>
              <w:ind w:firstLine="709"/>
              <w:rPr>
                <w:sz w:val="24"/>
                <w:szCs w:val="24"/>
              </w:rPr>
            </w:pPr>
          </w:p>
        </w:tc>
      </w:tr>
      <w:tr w:rsidR="001333CF" w:rsidRPr="00326760" w14:paraId="34B8D023" w14:textId="77777777" w:rsidTr="00446890">
        <w:trPr>
          <w:tblCellSpacing w:w="15" w:type="dxa"/>
        </w:trPr>
        <w:tc>
          <w:tcPr>
            <w:tcW w:w="2224"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32392DCF" w14:textId="77777777" w:rsidR="001333CF" w:rsidRPr="00326760" w:rsidRDefault="001333CF" w:rsidP="00446890">
            <w:pPr>
              <w:rPr>
                <w:b/>
                <w:bCs/>
                <w:sz w:val="24"/>
                <w:szCs w:val="24"/>
              </w:rPr>
            </w:pPr>
            <w:hyperlink r:id="rId403" w:anchor="Z333a818dbf71a509f924e54006a41fb6" w:history="1">
              <w:proofErr w:type="spellStart"/>
              <w:r w:rsidRPr="00326760">
                <w:rPr>
                  <w:rStyle w:val="a9"/>
                  <w:b/>
                  <w:bCs/>
                  <w:color w:val="auto"/>
                  <w:sz w:val="24"/>
                  <w:szCs w:val="24"/>
                </w:rPr>
                <w:t>Tumor</w:t>
              </w:r>
              <w:proofErr w:type="spellEnd"/>
            </w:hyperlink>
            <w:r w:rsidRPr="00326760">
              <w:rPr>
                <w:b/>
                <w:bCs/>
                <w:sz w:val="24"/>
                <w:szCs w:val="24"/>
              </w:rPr>
              <w:t>(</w:t>
            </w:r>
            <w:proofErr w:type="spellStart"/>
            <w:r w:rsidRPr="00326760">
              <w:rPr>
                <w:b/>
                <w:bCs/>
                <w:sz w:val="24"/>
                <w:szCs w:val="24"/>
              </w:rPr>
              <w:t>swelling</w:t>
            </w:r>
            <w:proofErr w:type="spellEnd"/>
            <w:r w:rsidRPr="00326760">
              <w:rPr>
                <w:b/>
                <w:bCs/>
                <w:sz w:val="24"/>
                <w:szCs w:val="24"/>
              </w:rPr>
              <w:t>)</w:t>
            </w:r>
          </w:p>
        </w:tc>
        <w:tc>
          <w:tcPr>
            <w:tcW w:w="4789" w:type="dxa"/>
            <w:tcBorders>
              <w:bottom w:val="single" w:sz="4" w:space="0" w:color="E0E6EB"/>
              <w:right w:val="single" w:sz="4" w:space="0" w:color="E0E6EB"/>
            </w:tcBorders>
            <w:shd w:val="clear" w:color="auto" w:fill="FFFFFF"/>
            <w:tcMar>
              <w:top w:w="120" w:type="dxa"/>
              <w:left w:w="180" w:type="dxa"/>
              <w:bottom w:w="120" w:type="dxa"/>
              <w:right w:w="180" w:type="dxa"/>
            </w:tcMar>
            <w:vAlign w:val="center"/>
            <w:hideMark/>
          </w:tcPr>
          <w:p w14:paraId="569F3D5B" w14:textId="77777777" w:rsidR="001333CF" w:rsidRPr="00326760" w:rsidRDefault="001333CF" w:rsidP="00446890">
            <w:pPr>
              <w:rPr>
                <w:sz w:val="24"/>
                <w:szCs w:val="24"/>
                <w:lang w:val="en-US"/>
              </w:rPr>
            </w:pPr>
            <w:r w:rsidRPr="00326760">
              <w:rPr>
                <w:sz w:val="24"/>
                <w:szCs w:val="24"/>
                <w:lang w:val="en-US"/>
              </w:rPr>
              <w:t>Release of mediators from </w:t>
            </w:r>
            <w:hyperlink r:id="rId404" w:anchor="Z18a02873023ccef6d8ea2b461e0b7446" w:history="1">
              <w:r w:rsidRPr="00326760">
                <w:rPr>
                  <w:rStyle w:val="a9"/>
                  <w:color w:val="auto"/>
                  <w:sz w:val="24"/>
                  <w:szCs w:val="24"/>
                  <w:lang w:val="en-US"/>
                </w:rPr>
                <w:t>immune cells</w:t>
              </w:r>
            </w:hyperlink>
            <w:r w:rsidRPr="00326760">
              <w:rPr>
                <w:sz w:val="24"/>
                <w:szCs w:val="24"/>
                <w:lang w:val="en-US"/>
              </w:rPr>
              <w:t> and </w:t>
            </w:r>
            <w:hyperlink r:id="rId405" w:anchor="Z5497a0f4058d523c955929ca6a14200a" w:history="1">
              <w:r w:rsidRPr="00326760">
                <w:rPr>
                  <w:rStyle w:val="a9"/>
                  <w:color w:val="auto"/>
                  <w:sz w:val="24"/>
                  <w:szCs w:val="24"/>
                  <w:lang w:val="en-US"/>
                </w:rPr>
                <w:t>endothelium</w:t>
              </w:r>
            </w:hyperlink>
            <w:r w:rsidRPr="00326760">
              <w:rPr>
                <w:sz w:val="24"/>
                <w:szCs w:val="24"/>
                <w:lang w:val="en-US"/>
              </w:rPr>
              <w:t> or damage to </w:t>
            </w:r>
            <w:hyperlink r:id="rId406" w:anchor="Z5497a0f4058d523c955929ca6a14200a" w:history="1">
              <w:r w:rsidRPr="00326760">
                <w:rPr>
                  <w:rStyle w:val="a9"/>
                  <w:color w:val="auto"/>
                  <w:sz w:val="24"/>
                  <w:szCs w:val="24"/>
                  <w:lang w:val="en-US"/>
                </w:rPr>
                <w:t>endothelium</w:t>
              </w:r>
            </w:hyperlink>
            <w:r w:rsidRPr="00326760">
              <w:rPr>
                <w:sz w:val="24"/>
                <w:szCs w:val="24"/>
                <w:lang w:val="en-US"/>
              </w:rPr>
              <w:t> → separation of </w:t>
            </w:r>
            <w:hyperlink r:id="rId407" w:anchor="Z5497a0f4058d523c955929ca6a14200a" w:history="1">
              <w:r w:rsidRPr="00326760">
                <w:rPr>
                  <w:rStyle w:val="a9"/>
                  <w:color w:val="auto"/>
                  <w:sz w:val="24"/>
                  <w:szCs w:val="24"/>
                  <w:lang w:val="en-US"/>
                </w:rPr>
                <w:t>endothelial</w:t>
              </w:r>
            </w:hyperlink>
            <w:r w:rsidRPr="00326760">
              <w:rPr>
                <w:sz w:val="24"/>
                <w:szCs w:val="24"/>
                <w:lang w:val="en-US"/>
              </w:rPr>
              <w:t> junctions → separation of </w:t>
            </w:r>
            <w:hyperlink r:id="rId408" w:anchor="Z5497a0f4058d523c955929ca6a14200a" w:history="1">
              <w:r w:rsidRPr="00326760">
                <w:rPr>
                  <w:rStyle w:val="a9"/>
                  <w:color w:val="auto"/>
                  <w:sz w:val="24"/>
                  <w:szCs w:val="24"/>
                  <w:lang w:val="en-US"/>
                </w:rPr>
                <w:t>endothelial</w:t>
              </w:r>
            </w:hyperlink>
            <w:r w:rsidRPr="00326760">
              <w:rPr>
                <w:sz w:val="24"/>
                <w:szCs w:val="24"/>
                <w:lang w:val="en-US"/>
              </w:rPr>
              <w:t> cells → ↑ vascular permeability and ↑ paracellular movement of fluid → leakage of protein-rich fluid from </w:t>
            </w:r>
            <w:hyperlink r:id="rId409" w:anchor="Za46b14fe2a11b45647f3e4c41911ca35" w:history="1">
              <w:r w:rsidRPr="00326760">
                <w:rPr>
                  <w:rStyle w:val="a9"/>
                  <w:color w:val="auto"/>
                  <w:sz w:val="24"/>
                  <w:szCs w:val="24"/>
                  <w:lang w:val="en-US"/>
                </w:rPr>
                <w:t>postcapillary venules</w:t>
              </w:r>
            </w:hyperlink>
            <w:r w:rsidRPr="00326760">
              <w:rPr>
                <w:sz w:val="24"/>
                <w:szCs w:val="24"/>
                <w:lang w:val="en-US"/>
              </w:rPr>
              <w:t> into the </w:t>
            </w:r>
            <w:hyperlink r:id="rId410" w:anchor="Zb2983e2120b77c2e29e4bd5c641f9550" w:history="1">
              <w:r w:rsidRPr="00326760">
                <w:rPr>
                  <w:rStyle w:val="a9"/>
                  <w:color w:val="auto"/>
                  <w:sz w:val="24"/>
                  <w:szCs w:val="24"/>
                  <w:lang w:val="en-US"/>
                </w:rPr>
                <w:t>interstitial</w:t>
              </w:r>
            </w:hyperlink>
            <w:r w:rsidRPr="00326760">
              <w:rPr>
                <w:sz w:val="24"/>
                <w:szCs w:val="24"/>
                <w:lang w:val="en-US"/>
              </w:rPr>
              <w:t> tissue (exudate) → ↑ </w:t>
            </w:r>
            <w:hyperlink r:id="rId411" w:anchor="Z62e24bb0b843db793c5e15a68fd91cde" w:history="1">
              <w:r w:rsidRPr="00326760">
                <w:rPr>
                  <w:rStyle w:val="a9"/>
                  <w:color w:val="auto"/>
                  <w:sz w:val="24"/>
                  <w:szCs w:val="24"/>
                  <w:lang w:val="en-US"/>
                </w:rPr>
                <w:t>oncotic pressure</w:t>
              </w:r>
            </w:hyperlink>
            <w:r w:rsidRPr="00326760">
              <w:rPr>
                <w:sz w:val="24"/>
                <w:szCs w:val="24"/>
                <w:lang w:val="en-US"/>
              </w:rPr>
              <w:t> in the </w:t>
            </w:r>
            <w:proofErr w:type="spellStart"/>
            <w:r w:rsidRPr="00326760">
              <w:rPr>
                <w:sz w:val="24"/>
                <w:szCs w:val="24"/>
              </w:rPr>
              <w:fldChar w:fldCharType="begin"/>
            </w:r>
            <w:r w:rsidRPr="00326760">
              <w:rPr>
                <w:sz w:val="24"/>
                <w:szCs w:val="24"/>
                <w:lang w:val="en-US"/>
              </w:rPr>
              <w:instrText>HYPERLINK "https://next.amboss.com/us/article/ro0fWS" \l "Zb2983e2120b77c2e29e4bd5c641f9550"</w:instrText>
            </w:r>
            <w:r w:rsidRPr="00326760">
              <w:rPr>
                <w:sz w:val="24"/>
                <w:szCs w:val="24"/>
              </w:rPr>
            </w:r>
            <w:r w:rsidRPr="00326760">
              <w:rPr>
                <w:sz w:val="24"/>
                <w:szCs w:val="24"/>
              </w:rPr>
              <w:fldChar w:fldCharType="separate"/>
            </w:r>
            <w:r w:rsidRPr="00326760">
              <w:rPr>
                <w:rStyle w:val="a9"/>
                <w:color w:val="auto"/>
                <w:sz w:val="24"/>
                <w:szCs w:val="24"/>
                <w:lang w:val="en-US"/>
              </w:rPr>
              <w:t>interstitium</w:t>
            </w:r>
            <w:proofErr w:type="spellEnd"/>
            <w:r w:rsidRPr="00326760">
              <w:rPr>
                <w:sz w:val="24"/>
                <w:szCs w:val="24"/>
              </w:rPr>
              <w:fldChar w:fldCharType="end"/>
            </w:r>
            <w:r w:rsidRPr="00326760">
              <w:rPr>
                <w:sz w:val="24"/>
                <w:szCs w:val="24"/>
                <w:lang w:val="en-US"/>
              </w:rPr>
              <w:t> → accumulation of fluid in the </w:t>
            </w:r>
            <w:proofErr w:type="spellStart"/>
            <w:r w:rsidRPr="00326760">
              <w:rPr>
                <w:sz w:val="24"/>
                <w:szCs w:val="24"/>
              </w:rPr>
              <w:fldChar w:fldCharType="begin"/>
            </w:r>
            <w:r w:rsidRPr="00326760">
              <w:rPr>
                <w:sz w:val="24"/>
                <w:szCs w:val="24"/>
                <w:lang w:val="en-US"/>
              </w:rPr>
              <w:instrText>HYPERLINK "https://next.amboss.com/us/article/ro0fWS" \l "Zb2983e2120b77c2e29e4bd5c641f9550"</w:instrText>
            </w:r>
            <w:r w:rsidRPr="00326760">
              <w:rPr>
                <w:sz w:val="24"/>
                <w:szCs w:val="24"/>
              </w:rPr>
            </w:r>
            <w:r w:rsidRPr="00326760">
              <w:rPr>
                <w:sz w:val="24"/>
                <w:szCs w:val="24"/>
              </w:rPr>
              <w:fldChar w:fldCharType="separate"/>
            </w:r>
            <w:r w:rsidRPr="00326760">
              <w:rPr>
                <w:rStyle w:val="a9"/>
                <w:color w:val="auto"/>
                <w:sz w:val="24"/>
                <w:szCs w:val="24"/>
                <w:lang w:val="en-US"/>
              </w:rPr>
              <w:t>interstitium</w:t>
            </w:r>
            <w:proofErr w:type="spellEnd"/>
            <w:r w:rsidRPr="00326760">
              <w:rPr>
                <w:sz w:val="24"/>
                <w:szCs w:val="24"/>
              </w:rPr>
              <w:fldChar w:fldCharType="end"/>
            </w:r>
          </w:p>
        </w:tc>
        <w:tc>
          <w:tcPr>
            <w:tcW w:w="3067" w:type="dxa"/>
            <w:tcBorders>
              <w:bottom w:val="single" w:sz="4" w:space="0" w:color="E0E6EB"/>
              <w:right w:val="single" w:sz="4" w:space="0" w:color="E0E6EB"/>
            </w:tcBorders>
            <w:shd w:val="clear" w:color="auto" w:fill="FFFFFF"/>
            <w:tcMar>
              <w:top w:w="120" w:type="dxa"/>
              <w:left w:w="180" w:type="dxa"/>
              <w:bottom w:w="120" w:type="dxa"/>
              <w:right w:w="180" w:type="dxa"/>
            </w:tcMar>
            <w:vAlign w:val="center"/>
            <w:hideMark/>
          </w:tcPr>
          <w:p w14:paraId="3601C020" w14:textId="77777777" w:rsidR="001333CF" w:rsidRPr="00326760" w:rsidRDefault="001333CF" w:rsidP="00446890">
            <w:pPr>
              <w:rPr>
                <w:sz w:val="24"/>
                <w:szCs w:val="24"/>
                <w:lang w:val="en-US"/>
              </w:rPr>
            </w:pPr>
            <w:hyperlink r:id="rId412" w:anchor="Zae1b7b5f59d06769c8445ee3e4389b73" w:history="1">
              <w:r w:rsidRPr="00326760">
                <w:rPr>
                  <w:rStyle w:val="a9"/>
                  <w:color w:val="auto"/>
                  <w:sz w:val="24"/>
                  <w:szCs w:val="24"/>
                  <w:lang w:val="en-US"/>
                </w:rPr>
                <w:t>Histamine</w:t>
              </w:r>
            </w:hyperlink>
          </w:p>
          <w:p w14:paraId="7C344CF6" w14:textId="77777777" w:rsidR="001333CF" w:rsidRPr="00326760" w:rsidRDefault="001333CF" w:rsidP="00446890">
            <w:pPr>
              <w:rPr>
                <w:sz w:val="24"/>
                <w:szCs w:val="24"/>
                <w:lang w:val="en-US"/>
              </w:rPr>
            </w:pPr>
            <w:hyperlink r:id="rId413" w:anchor="Z3cdb9715b5157401cb2840e11ad587d3" w:history="1">
              <w:r w:rsidRPr="00326760">
                <w:rPr>
                  <w:rStyle w:val="a9"/>
                  <w:color w:val="auto"/>
                  <w:sz w:val="24"/>
                  <w:szCs w:val="24"/>
                  <w:lang w:val="en-US"/>
                </w:rPr>
                <w:t>Leukotrienes</w:t>
              </w:r>
            </w:hyperlink>
            <w:r w:rsidRPr="00326760">
              <w:rPr>
                <w:sz w:val="24"/>
                <w:szCs w:val="24"/>
                <w:lang w:val="en-US"/>
              </w:rPr>
              <w:t> (</w:t>
            </w:r>
            <w:hyperlink r:id="rId414" w:anchor="Z43fcc1029e8b83045c7f0ea6c5f10821" w:history="1">
              <w:r w:rsidRPr="00326760">
                <w:rPr>
                  <w:rStyle w:val="a9"/>
                  <w:color w:val="auto"/>
                  <w:sz w:val="24"/>
                  <w:szCs w:val="24"/>
                  <w:lang w:val="en-US"/>
                </w:rPr>
                <w:t>LTC</w:t>
              </w:r>
              <w:r w:rsidRPr="00326760">
                <w:rPr>
                  <w:rStyle w:val="a9"/>
                  <w:color w:val="auto"/>
                  <w:sz w:val="24"/>
                  <w:szCs w:val="24"/>
                  <w:vertAlign w:val="subscript"/>
                  <w:lang w:val="en-US"/>
                </w:rPr>
                <w:t>4</w:t>
              </w:r>
            </w:hyperlink>
            <w:r w:rsidRPr="00326760">
              <w:rPr>
                <w:sz w:val="24"/>
                <w:szCs w:val="24"/>
                <w:lang w:val="en-US"/>
              </w:rPr>
              <w:t>, </w:t>
            </w:r>
            <w:hyperlink r:id="rId415" w:anchor="Z932aa1562dd6f6058db655430f763d95" w:history="1">
              <w:r w:rsidRPr="00326760">
                <w:rPr>
                  <w:rStyle w:val="a9"/>
                  <w:color w:val="auto"/>
                  <w:sz w:val="24"/>
                  <w:szCs w:val="24"/>
                  <w:lang w:val="en-US"/>
                </w:rPr>
                <w:t>LTD</w:t>
              </w:r>
              <w:r w:rsidRPr="00326760">
                <w:rPr>
                  <w:rStyle w:val="a9"/>
                  <w:color w:val="auto"/>
                  <w:sz w:val="24"/>
                  <w:szCs w:val="24"/>
                  <w:vertAlign w:val="subscript"/>
                  <w:lang w:val="en-US"/>
                </w:rPr>
                <w:t>4</w:t>
              </w:r>
            </w:hyperlink>
            <w:r w:rsidRPr="00326760">
              <w:rPr>
                <w:sz w:val="24"/>
                <w:szCs w:val="24"/>
                <w:lang w:val="en-US"/>
              </w:rPr>
              <w:t>, </w:t>
            </w:r>
            <w:hyperlink r:id="rId416" w:anchor="Za44f4a070ec52de6d390f330bd960287" w:history="1">
              <w:r w:rsidRPr="00326760">
                <w:rPr>
                  <w:rStyle w:val="a9"/>
                  <w:color w:val="auto"/>
                  <w:sz w:val="24"/>
                  <w:szCs w:val="24"/>
                  <w:lang w:val="en-US"/>
                </w:rPr>
                <w:t>LTE</w:t>
              </w:r>
              <w:r w:rsidRPr="00326760">
                <w:rPr>
                  <w:rStyle w:val="a9"/>
                  <w:color w:val="auto"/>
                  <w:sz w:val="24"/>
                  <w:szCs w:val="24"/>
                  <w:vertAlign w:val="subscript"/>
                  <w:lang w:val="en-US"/>
                </w:rPr>
                <w:t>4</w:t>
              </w:r>
            </w:hyperlink>
            <w:r w:rsidRPr="00326760">
              <w:rPr>
                <w:sz w:val="24"/>
                <w:szCs w:val="24"/>
                <w:lang w:val="en-US"/>
              </w:rPr>
              <w:t>)</w:t>
            </w:r>
          </w:p>
          <w:p w14:paraId="7D796230" w14:textId="77777777" w:rsidR="001333CF" w:rsidRPr="00326760" w:rsidRDefault="001333CF" w:rsidP="00446890">
            <w:pPr>
              <w:rPr>
                <w:sz w:val="24"/>
                <w:szCs w:val="24"/>
                <w:lang w:val="en-US"/>
              </w:rPr>
            </w:pPr>
            <w:hyperlink r:id="rId417" w:anchor="Z66351ff66c1492921628337667462b5a" w:history="1">
              <w:r w:rsidRPr="00326760">
                <w:rPr>
                  <w:rStyle w:val="a9"/>
                  <w:color w:val="auto"/>
                  <w:sz w:val="24"/>
                  <w:szCs w:val="24"/>
                  <w:lang w:val="en-US"/>
                </w:rPr>
                <w:t>Serotonin</w:t>
              </w:r>
            </w:hyperlink>
          </w:p>
        </w:tc>
      </w:tr>
      <w:tr w:rsidR="001333CF" w:rsidRPr="00326760" w14:paraId="5CB1C58C" w14:textId="77777777" w:rsidTr="00446890">
        <w:trPr>
          <w:tblCellSpacing w:w="15" w:type="dxa"/>
        </w:trPr>
        <w:tc>
          <w:tcPr>
            <w:tcW w:w="2224"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31159C91" w14:textId="77777777" w:rsidR="001333CF" w:rsidRPr="00326760" w:rsidRDefault="001333CF" w:rsidP="00446890">
            <w:pPr>
              <w:rPr>
                <w:b/>
                <w:bCs/>
                <w:sz w:val="24"/>
                <w:szCs w:val="24"/>
              </w:rPr>
            </w:pPr>
            <w:proofErr w:type="spellStart"/>
            <w:r w:rsidRPr="00326760">
              <w:rPr>
                <w:b/>
                <w:bCs/>
                <w:sz w:val="24"/>
                <w:szCs w:val="24"/>
              </w:rPr>
              <w:t>Dolor</w:t>
            </w:r>
            <w:proofErr w:type="spellEnd"/>
            <w:r w:rsidRPr="00326760">
              <w:rPr>
                <w:b/>
                <w:bCs/>
                <w:sz w:val="24"/>
                <w:szCs w:val="24"/>
              </w:rPr>
              <w:t> (</w:t>
            </w:r>
            <w:proofErr w:type="spellStart"/>
            <w:r w:rsidRPr="00326760">
              <w:rPr>
                <w:b/>
                <w:bCs/>
                <w:sz w:val="24"/>
                <w:szCs w:val="24"/>
              </w:rPr>
              <w:fldChar w:fldCharType="begin"/>
            </w:r>
            <w:r w:rsidRPr="00326760">
              <w:rPr>
                <w:b/>
                <w:bCs/>
                <w:sz w:val="24"/>
                <w:szCs w:val="24"/>
              </w:rPr>
              <w:instrText>HYPERLINK "https://next.amboss.com/us/article/xN0EWg" \l "Zd673a3f7ee36023aab5a267899e984cc"</w:instrText>
            </w:r>
            <w:r w:rsidRPr="00326760">
              <w:rPr>
                <w:b/>
                <w:bCs/>
                <w:sz w:val="24"/>
                <w:szCs w:val="24"/>
              </w:rPr>
            </w:r>
            <w:r w:rsidRPr="00326760">
              <w:rPr>
                <w:b/>
                <w:bCs/>
                <w:sz w:val="24"/>
                <w:szCs w:val="24"/>
              </w:rPr>
              <w:fldChar w:fldCharType="separate"/>
            </w:r>
            <w:r w:rsidRPr="00326760">
              <w:rPr>
                <w:rStyle w:val="a9"/>
                <w:b/>
                <w:bCs/>
                <w:color w:val="auto"/>
                <w:sz w:val="24"/>
                <w:szCs w:val="24"/>
              </w:rPr>
              <w:t>pain</w:t>
            </w:r>
            <w:proofErr w:type="spellEnd"/>
            <w:r w:rsidRPr="00326760">
              <w:rPr>
                <w:sz w:val="24"/>
                <w:szCs w:val="24"/>
              </w:rPr>
              <w:fldChar w:fldCharType="end"/>
            </w:r>
            <w:r w:rsidRPr="00326760">
              <w:rPr>
                <w:b/>
                <w:bCs/>
                <w:sz w:val="24"/>
                <w:szCs w:val="24"/>
              </w:rPr>
              <w:t>)</w:t>
            </w:r>
          </w:p>
        </w:tc>
        <w:tc>
          <w:tcPr>
            <w:tcW w:w="4789" w:type="dxa"/>
            <w:tcBorders>
              <w:bottom w:val="single" w:sz="4" w:space="0" w:color="E0E6EB"/>
              <w:right w:val="single" w:sz="4" w:space="0" w:color="E0E6EB"/>
            </w:tcBorders>
            <w:shd w:val="clear" w:color="auto" w:fill="FFFFFF"/>
            <w:tcMar>
              <w:top w:w="120" w:type="dxa"/>
              <w:left w:w="180" w:type="dxa"/>
              <w:bottom w:w="120" w:type="dxa"/>
              <w:right w:w="180" w:type="dxa"/>
            </w:tcMar>
            <w:vAlign w:val="center"/>
            <w:hideMark/>
          </w:tcPr>
          <w:p w14:paraId="252435F4" w14:textId="77777777" w:rsidR="001333CF" w:rsidRPr="00326760" w:rsidRDefault="001333CF" w:rsidP="00446890">
            <w:pPr>
              <w:rPr>
                <w:sz w:val="24"/>
                <w:szCs w:val="24"/>
                <w:lang w:val="en-US"/>
              </w:rPr>
            </w:pPr>
            <w:r w:rsidRPr="00326760">
              <w:rPr>
                <w:sz w:val="24"/>
                <w:szCs w:val="24"/>
                <w:lang w:val="en-US"/>
              </w:rPr>
              <w:t>Stimulation of free nerve endings by certain mediators and H</w:t>
            </w:r>
            <w:r w:rsidRPr="00326760">
              <w:rPr>
                <w:sz w:val="24"/>
                <w:szCs w:val="24"/>
                <w:vertAlign w:val="superscript"/>
                <w:lang w:val="en-US"/>
              </w:rPr>
              <w:t>+</w:t>
            </w:r>
          </w:p>
          <w:p w14:paraId="79368BDB" w14:textId="77777777" w:rsidR="001333CF" w:rsidRPr="00326760" w:rsidRDefault="001333CF" w:rsidP="00446890">
            <w:pPr>
              <w:rPr>
                <w:sz w:val="24"/>
                <w:szCs w:val="24"/>
                <w:lang w:val="en-US"/>
              </w:rPr>
            </w:pPr>
            <w:r w:rsidRPr="00326760">
              <w:rPr>
                <w:sz w:val="24"/>
                <w:szCs w:val="24"/>
                <w:lang w:val="en-US"/>
              </w:rPr>
              <w:t>Prolonged stimulation → sensitization of ion channels (e.g., TRPV1) → </w:t>
            </w:r>
            <w:hyperlink r:id="rId418" w:anchor="Zc90266dd176c483015ee29d137320deb" w:history="1">
              <w:r w:rsidRPr="00326760">
                <w:rPr>
                  <w:rStyle w:val="a9"/>
                  <w:color w:val="auto"/>
                  <w:sz w:val="24"/>
                  <w:szCs w:val="24"/>
                  <w:lang w:val="en-US"/>
                </w:rPr>
                <w:t>hyperalgesia</w:t>
              </w:r>
            </w:hyperlink>
          </w:p>
        </w:tc>
        <w:tc>
          <w:tcPr>
            <w:tcW w:w="3067" w:type="dxa"/>
            <w:tcBorders>
              <w:bottom w:val="single" w:sz="4" w:space="0" w:color="E0E6EB"/>
              <w:right w:val="single" w:sz="4" w:space="0" w:color="E0E6EB"/>
            </w:tcBorders>
            <w:shd w:val="clear" w:color="auto" w:fill="FFFFFF"/>
            <w:tcMar>
              <w:top w:w="120" w:type="dxa"/>
              <w:left w:w="180" w:type="dxa"/>
              <w:bottom w:w="120" w:type="dxa"/>
              <w:right w:w="180" w:type="dxa"/>
            </w:tcMar>
            <w:vAlign w:val="center"/>
            <w:hideMark/>
          </w:tcPr>
          <w:p w14:paraId="3CA055EE" w14:textId="77777777" w:rsidR="001333CF" w:rsidRPr="00326760" w:rsidRDefault="001333CF" w:rsidP="00446890">
            <w:pPr>
              <w:rPr>
                <w:sz w:val="24"/>
                <w:szCs w:val="24"/>
              </w:rPr>
            </w:pPr>
            <w:hyperlink r:id="rId419" w:anchor="Zb4065d08253b315f3552a14ee760fb2f" w:history="1">
              <w:proofErr w:type="spellStart"/>
              <w:r w:rsidRPr="00326760">
                <w:rPr>
                  <w:rStyle w:val="a9"/>
                  <w:color w:val="auto"/>
                  <w:sz w:val="24"/>
                  <w:szCs w:val="24"/>
                </w:rPr>
                <w:t>Bradykinin</w:t>
              </w:r>
              <w:proofErr w:type="spellEnd"/>
            </w:hyperlink>
          </w:p>
          <w:p w14:paraId="6E0D7196" w14:textId="77777777" w:rsidR="001333CF" w:rsidRPr="00326760" w:rsidRDefault="001333CF" w:rsidP="00446890">
            <w:pPr>
              <w:rPr>
                <w:sz w:val="24"/>
                <w:szCs w:val="24"/>
              </w:rPr>
            </w:pPr>
            <w:hyperlink r:id="rId420" w:anchor="Z9482fa543ef013bd857cbb1efbd45bb0" w:history="1">
              <w:r w:rsidRPr="00326760">
                <w:rPr>
                  <w:rStyle w:val="a9"/>
                  <w:color w:val="auto"/>
                  <w:sz w:val="24"/>
                  <w:szCs w:val="24"/>
                </w:rPr>
                <w:t>PGE</w:t>
              </w:r>
              <w:r w:rsidRPr="00326760">
                <w:rPr>
                  <w:rStyle w:val="a9"/>
                  <w:color w:val="auto"/>
                  <w:sz w:val="24"/>
                  <w:szCs w:val="24"/>
                  <w:vertAlign w:val="subscript"/>
                </w:rPr>
                <w:t>2</w:t>
              </w:r>
            </w:hyperlink>
          </w:p>
          <w:p w14:paraId="14CB7770" w14:textId="77777777" w:rsidR="001333CF" w:rsidRPr="00326760" w:rsidRDefault="001333CF" w:rsidP="00446890">
            <w:pPr>
              <w:rPr>
                <w:sz w:val="24"/>
                <w:szCs w:val="24"/>
              </w:rPr>
            </w:pPr>
            <w:hyperlink r:id="rId421" w:anchor="Zae1b7b5f59d06769c8445ee3e4389b73" w:history="1">
              <w:proofErr w:type="spellStart"/>
              <w:r w:rsidRPr="00326760">
                <w:rPr>
                  <w:rStyle w:val="a9"/>
                  <w:color w:val="auto"/>
                  <w:sz w:val="24"/>
                  <w:szCs w:val="24"/>
                </w:rPr>
                <w:t>Histamine</w:t>
              </w:r>
              <w:proofErr w:type="spellEnd"/>
            </w:hyperlink>
          </w:p>
        </w:tc>
      </w:tr>
      <w:tr w:rsidR="001333CF" w:rsidRPr="00326760" w14:paraId="6598C65A" w14:textId="77777777" w:rsidTr="00446890">
        <w:trPr>
          <w:tblCellSpacing w:w="15" w:type="dxa"/>
        </w:trPr>
        <w:tc>
          <w:tcPr>
            <w:tcW w:w="2224" w:type="dxa"/>
            <w:tcBorders>
              <w:bottom w:val="single" w:sz="4" w:space="0" w:color="E0E6EB"/>
              <w:right w:val="single" w:sz="4" w:space="0" w:color="E0E6EB"/>
            </w:tcBorders>
            <w:shd w:val="clear" w:color="auto" w:fill="F5F7F9"/>
            <w:tcMar>
              <w:top w:w="120" w:type="dxa"/>
              <w:left w:w="180" w:type="dxa"/>
              <w:bottom w:w="120" w:type="dxa"/>
              <w:right w:w="180" w:type="dxa"/>
            </w:tcMar>
            <w:vAlign w:val="center"/>
            <w:hideMark/>
          </w:tcPr>
          <w:p w14:paraId="2AF47F1A" w14:textId="77777777" w:rsidR="001333CF" w:rsidRPr="00326760" w:rsidRDefault="001333CF" w:rsidP="00446890">
            <w:pPr>
              <w:rPr>
                <w:b/>
                <w:bCs/>
                <w:sz w:val="24"/>
                <w:szCs w:val="24"/>
                <w:lang w:val="en-US"/>
              </w:rPr>
            </w:pPr>
            <w:proofErr w:type="spellStart"/>
            <w:r w:rsidRPr="00326760">
              <w:rPr>
                <w:b/>
                <w:bCs/>
                <w:sz w:val="24"/>
                <w:szCs w:val="24"/>
                <w:lang w:val="en-US"/>
              </w:rPr>
              <w:t>Functio</w:t>
            </w:r>
            <w:proofErr w:type="spellEnd"/>
            <w:r w:rsidRPr="00326760">
              <w:rPr>
                <w:b/>
                <w:bCs/>
                <w:sz w:val="24"/>
                <w:szCs w:val="24"/>
                <w:lang w:val="en-US"/>
              </w:rPr>
              <w:t xml:space="preserve"> </w:t>
            </w:r>
            <w:proofErr w:type="spellStart"/>
            <w:r w:rsidRPr="00326760">
              <w:rPr>
                <w:b/>
                <w:bCs/>
                <w:sz w:val="24"/>
                <w:szCs w:val="24"/>
                <w:lang w:val="en-US"/>
              </w:rPr>
              <w:t>laesa</w:t>
            </w:r>
            <w:proofErr w:type="spellEnd"/>
            <w:r w:rsidRPr="00326760">
              <w:rPr>
                <w:b/>
                <w:bCs/>
                <w:sz w:val="24"/>
                <w:szCs w:val="24"/>
                <w:lang w:val="en-US"/>
              </w:rPr>
              <w:t> (loss of function)</w:t>
            </w:r>
          </w:p>
        </w:tc>
        <w:tc>
          <w:tcPr>
            <w:tcW w:w="7886" w:type="dxa"/>
            <w:gridSpan w:val="2"/>
            <w:tcBorders>
              <w:bottom w:val="single" w:sz="4" w:space="0" w:color="E0E6EB"/>
              <w:right w:val="single" w:sz="4" w:space="0" w:color="E0E6EB"/>
            </w:tcBorders>
            <w:shd w:val="clear" w:color="auto" w:fill="FFFFFF"/>
            <w:tcMar>
              <w:top w:w="120" w:type="dxa"/>
              <w:left w:w="180" w:type="dxa"/>
              <w:bottom w:w="120" w:type="dxa"/>
              <w:right w:w="180" w:type="dxa"/>
            </w:tcMar>
            <w:vAlign w:val="center"/>
            <w:hideMark/>
          </w:tcPr>
          <w:p w14:paraId="00BCC9DD" w14:textId="77777777" w:rsidR="001333CF" w:rsidRPr="00326760" w:rsidRDefault="001333CF" w:rsidP="00446890">
            <w:pPr>
              <w:rPr>
                <w:sz w:val="24"/>
                <w:szCs w:val="24"/>
                <w:lang w:val="en-US"/>
              </w:rPr>
            </w:pPr>
            <w:r w:rsidRPr="00326760">
              <w:rPr>
                <w:sz w:val="24"/>
                <w:szCs w:val="24"/>
                <w:lang w:val="en-US"/>
              </w:rPr>
              <w:t>Caused by the combined effect of other cardinal signs (e.g., clenching of a fist is impossible because the hand has </w:t>
            </w:r>
            <w:hyperlink r:id="rId422" w:anchor="Zff1cf65430a1ee3660e192d3dca2eb8a" w:history="1">
              <w:r w:rsidRPr="00326760">
                <w:rPr>
                  <w:rStyle w:val="a9"/>
                  <w:color w:val="auto"/>
                  <w:sz w:val="24"/>
                  <w:szCs w:val="24"/>
                  <w:lang w:val="en-US"/>
                </w:rPr>
                <w:t>cellulitis</w:t>
              </w:r>
            </w:hyperlink>
            <w:r w:rsidRPr="00326760">
              <w:rPr>
                <w:sz w:val="24"/>
                <w:szCs w:val="24"/>
                <w:lang w:val="en-US"/>
              </w:rPr>
              <w:t>)</w:t>
            </w:r>
          </w:p>
        </w:tc>
      </w:tr>
    </w:tbl>
    <w:p w14:paraId="30FE44D6" w14:textId="77777777" w:rsidR="001333CF" w:rsidRPr="00326760" w:rsidRDefault="001333CF" w:rsidP="001333CF">
      <w:pPr>
        <w:ind w:firstLine="709"/>
        <w:rPr>
          <w:sz w:val="24"/>
          <w:szCs w:val="24"/>
          <w:lang w:val="en-US"/>
        </w:rPr>
      </w:pPr>
    </w:p>
    <w:p w14:paraId="25A39864" w14:textId="77777777" w:rsidR="001333CF" w:rsidRPr="00326760" w:rsidRDefault="001333CF" w:rsidP="001333CF">
      <w:pPr>
        <w:rPr>
          <w:b/>
          <w:bCs/>
          <w:sz w:val="24"/>
          <w:szCs w:val="24"/>
          <w:lang w:val="en-US"/>
        </w:rPr>
      </w:pPr>
    </w:p>
    <w:p w14:paraId="1019F538" w14:textId="77777777" w:rsidR="001333CF" w:rsidRPr="00326760" w:rsidRDefault="001333CF" w:rsidP="001333CF">
      <w:pPr>
        <w:ind w:firstLine="709"/>
        <w:rPr>
          <w:b/>
          <w:bCs/>
          <w:sz w:val="24"/>
          <w:szCs w:val="24"/>
          <w:lang w:val="en-US"/>
        </w:rPr>
      </w:pPr>
      <w:r w:rsidRPr="00326760">
        <w:rPr>
          <w:b/>
          <w:bCs/>
          <w:sz w:val="24"/>
          <w:szCs w:val="24"/>
          <w:lang w:val="en-US"/>
        </w:rPr>
        <w:t>Chemotaxis and leukocyte extravasation</w:t>
      </w:r>
    </w:p>
    <w:p w14:paraId="4EE1245C" w14:textId="77777777" w:rsidR="001333CF" w:rsidRPr="00326760" w:rsidRDefault="001333CF" w:rsidP="001333CF">
      <w:pPr>
        <w:ind w:firstLine="709"/>
        <w:rPr>
          <w:b/>
          <w:bCs/>
          <w:sz w:val="24"/>
          <w:szCs w:val="24"/>
          <w:lang w:val="en-US"/>
        </w:rPr>
      </w:pPr>
      <w:r w:rsidRPr="00326760">
        <w:rPr>
          <w:b/>
          <w:bCs/>
          <w:sz w:val="24"/>
          <w:szCs w:val="24"/>
          <w:lang w:val="en-US"/>
        </w:rPr>
        <w:t>General information</w:t>
      </w:r>
    </w:p>
    <w:p w14:paraId="2E3CAE0C" w14:textId="77777777" w:rsidR="001333CF" w:rsidRPr="00326760" w:rsidRDefault="001333CF" w:rsidP="001333CF">
      <w:pPr>
        <w:numPr>
          <w:ilvl w:val="0"/>
          <w:numId w:val="278"/>
        </w:numPr>
        <w:rPr>
          <w:sz w:val="24"/>
          <w:szCs w:val="24"/>
          <w:lang w:val="en-US"/>
        </w:rPr>
      </w:pPr>
      <w:r w:rsidRPr="00326760">
        <w:rPr>
          <w:sz w:val="24"/>
          <w:szCs w:val="24"/>
          <w:lang w:val="en-US"/>
        </w:rPr>
        <w:t>When tissue is inflamed, </w:t>
      </w:r>
      <w:hyperlink r:id="rId423" w:anchor="Z18a02873023ccef6d8ea2b461e0b7446" w:history="1">
        <w:r w:rsidRPr="00326760">
          <w:rPr>
            <w:rStyle w:val="a9"/>
            <w:color w:val="auto"/>
            <w:sz w:val="24"/>
            <w:szCs w:val="24"/>
            <w:lang w:val="en-US"/>
          </w:rPr>
          <w:t>leukocytes</w:t>
        </w:r>
      </w:hyperlink>
      <w:r w:rsidRPr="00326760">
        <w:rPr>
          <w:sz w:val="24"/>
          <w:szCs w:val="24"/>
          <w:lang w:val="en-US"/>
        </w:rPr>
        <w:t> (mainly </w:t>
      </w:r>
      <w:hyperlink r:id="rId424" w:anchor="Zd36074c54a3f63afa3afea2a3d7d26db" w:history="1">
        <w:r w:rsidRPr="00326760">
          <w:rPr>
            <w:rStyle w:val="a9"/>
            <w:color w:val="auto"/>
            <w:sz w:val="24"/>
            <w:szCs w:val="24"/>
            <w:lang w:val="en-US"/>
          </w:rPr>
          <w:t>neutrophils</w:t>
        </w:r>
      </w:hyperlink>
      <w:r w:rsidRPr="00326760">
        <w:rPr>
          <w:sz w:val="24"/>
          <w:szCs w:val="24"/>
          <w:lang w:val="en-US"/>
        </w:rPr>
        <w:t> in early infection) are released from the </w:t>
      </w:r>
      <w:hyperlink r:id="rId425" w:anchor="Zba672ce639f8a71189c3b29114401a54" w:history="1">
        <w:r w:rsidRPr="00326760">
          <w:rPr>
            <w:rStyle w:val="a9"/>
            <w:color w:val="auto"/>
            <w:sz w:val="24"/>
            <w:szCs w:val="24"/>
            <w:lang w:val="en-US"/>
          </w:rPr>
          <w:t>bone marrow</w:t>
        </w:r>
      </w:hyperlink>
      <w:r w:rsidRPr="00326760">
        <w:rPr>
          <w:sz w:val="24"/>
          <w:szCs w:val="24"/>
          <w:lang w:val="en-US"/>
        </w:rPr>
        <w:t> reserve pool into the </w:t>
      </w:r>
      <w:hyperlink r:id="rId426" w:anchor="Zf05e00f71f01ff4001a32538eb9efb38" w:history="1">
        <w:r w:rsidRPr="00326760">
          <w:rPr>
            <w:rStyle w:val="a9"/>
            <w:color w:val="auto"/>
            <w:sz w:val="24"/>
            <w:szCs w:val="24"/>
            <w:lang w:val="en-US"/>
          </w:rPr>
          <w:t>circulatory system</w:t>
        </w:r>
      </w:hyperlink>
      <w:r w:rsidRPr="00326760">
        <w:rPr>
          <w:sz w:val="24"/>
          <w:szCs w:val="24"/>
          <w:lang w:val="en-US"/>
        </w:rPr>
        <w:t>, where they interact with vascular </w:t>
      </w:r>
      <w:hyperlink r:id="rId427" w:anchor="Z5497a0f4058d523c955929ca6a14200a" w:history="1">
        <w:r w:rsidRPr="00326760">
          <w:rPr>
            <w:rStyle w:val="a9"/>
            <w:color w:val="auto"/>
            <w:sz w:val="24"/>
            <w:szCs w:val="24"/>
            <w:lang w:val="en-US"/>
          </w:rPr>
          <w:t>endothelium</w:t>
        </w:r>
      </w:hyperlink>
      <w:r w:rsidRPr="00326760">
        <w:rPr>
          <w:sz w:val="24"/>
          <w:szCs w:val="24"/>
          <w:lang w:val="en-US"/>
        </w:rPr>
        <w:t> and leave the </w:t>
      </w:r>
      <w:hyperlink r:id="rId428" w:anchor="Ze70cc99757e1ea860cd2529fb952e9f0" w:history="1">
        <w:r w:rsidRPr="00326760">
          <w:rPr>
            <w:rStyle w:val="a9"/>
            <w:color w:val="auto"/>
            <w:sz w:val="24"/>
            <w:szCs w:val="24"/>
            <w:lang w:val="en-US"/>
          </w:rPr>
          <w:t>blood vessels</w:t>
        </w:r>
      </w:hyperlink>
      <w:r w:rsidRPr="00326760">
        <w:rPr>
          <w:sz w:val="24"/>
          <w:szCs w:val="24"/>
          <w:lang w:val="en-US"/>
        </w:rPr>
        <w:t> (predominantly </w:t>
      </w:r>
      <w:hyperlink r:id="rId429" w:anchor="Za46b14fe2a11b45647f3e4c41911ca35" w:history="1">
        <w:r w:rsidRPr="00326760">
          <w:rPr>
            <w:rStyle w:val="a9"/>
            <w:color w:val="auto"/>
            <w:sz w:val="24"/>
            <w:szCs w:val="24"/>
            <w:lang w:val="en-US"/>
          </w:rPr>
          <w:t>postcapillary venules</w:t>
        </w:r>
      </w:hyperlink>
      <w:r w:rsidRPr="00326760">
        <w:rPr>
          <w:sz w:val="24"/>
          <w:szCs w:val="24"/>
          <w:lang w:val="en-US"/>
        </w:rPr>
        <w:t>) to migrate to the site of infection. </w:t>
      </w:r>
    </w:p>
    <w:p w14:paraId="68EDC6EB" w14:textId="77777777" w:rsidR="001333CF" w:rsidRPr="00326760" w:rsidRDefault="001333CF" w:rsidP="001333CF">
      <w:pPr>
        <w:numPr>
          <w:ilvl w:val="0"/>
          <w:numId w:val="278"/>
        </w:numPr>
        <w:rPr>
          <w:sz w:val="24"/>
          <w:szCs w:val="24"/>
          <w:lang w:val="en-US"/>
        </w:rPr>
      </w:pPr>
      <w:r w:rsidRPr="00326760">
        <w:rPr>
          <w:sz w:val="24"/>
          <w:szCs w:val="24"/>
          <w:lang w:val="en-US"/>
        </w:rPr>
        <w:t>The process of </w:t>
      </w:r>
      <w:hyperlink r:id="rId430" w:anchor="Zd36074c54a3f63afa3afea2a3d7d26db" w:history="1">
        <w:r w:rsidRPr="00326760">
          <w:rPr>
            <w:rStyle w:val="a9"/>
            <w:color w:val="auto"/>
            <w:sz w:val="24"/>
            <w:szCs w:val="24"/>
            <w:lang w:val="en-US"/>
          </w:rPr>
          <w:t>neutrophil</w:t>
        </w:r>
      </w:hyperlink>
      <w:r w:rsidRPr="00326760">
        <w:rPr>
          <w:sz w:val="24"/>
          <w:szCs w:val="24"/>
          <w:lang w:val="en-US"/>
        </w:rPr>
        <w:t> extravasation from the blood to the inflamed tissue occurs in 5 steps:</w:t>
      </w:r>
    </w:p>
    <w:p w14:paraId="04F506EF" w14:textId="77777777" w:rsidR="001333CF" w:rsidRPr="00326760" w:rsidRDefault="001333CF" w:rsidP="001333CF">
      <w:pPr>
        <w:numPr>
          <w:ilvl w:val="1"/>
          <w:numId w:val="279"/>
        </w:numPr>
        <w:rPr>
          <w:sz w:val="24"/>
          <w:szCs w:val="24"/>
        </w:rPr>
      </w:pPr>
      <w:hyperlink r:id="rId431" w:anchor="Z80fea688d669ecb0ffb762d9460369ff" w:history="1">
        <w:proofErr w:type="spellStart"/>
        <w:r w:rsidRPr="00326760">
          <w:rPr>
            <w:rStyle w:val="a9"/>
            <w:color w:val="auto"/>
            <w:sz w:val="24"/>
            <w:szCs w:val="24"/>
          </w:rPr>
          <w:t>Margination</w:t>
        </w:r>
        <w:proofErr w:type="spellEnd"/>
      </w:hyperlink>
    </w:p>
    <w:p w14:paraId="47179EF8" w14:textId="77777777" w:rsidR="001333CF" w:rsidRPr="00326760" w:rsidRDefault="001333CF" w:rsidP="001333CF">
      <w:pPr>
        <w:numPr>
          <w:ilvl w:val="1"/>
          <w:numId w:val="280"/>
        </w:numPr>
        <w:rPr>
          <w:sz w:val="24"/>
          <w:szCs w:val="24"/>
        </w:rPr>
      </w:pPr>
      <w:r w:rsidRPr="00326760">
        <w:rPr>
          <w:sz w:val="24"/>
          <w:szCs w:val="24"/>
        </w:rPr>
        <w:t>Rolling</w:t>
      </w:r>
    </w:p>
    <w:p w14:paraId="703A6702" w14:textId="77777777" w:rsidR="001333CF" w:rsidRPr="00326760" w:rsidRDefault="001333CF" w:rsidP="001333CF">
      <w:pPr>
        <w:numPr>
          <w:ilvl w:val="1"/>
          <w:numId w:val="281"/>
        </w:numPr>
        <w:rPr>
          <w:sz w:val="24"/>
          <w:szCs w:val="24"/>
        </w:rPr>
      </w:pPr>
      <w:proofErr w:type="spellStart"/>
      <w:r w:rsidRPr="00326760">
        <w:rPr>
          <w:sz w:val="24"/>
          <w:szCs w:val="24"/>
        </w:rPr>
        <w:lastRenderedPageBreak/>
        <w:t>Adhesion</w:t>
      </w:r>
      <w:proofErr w:type="spellEnd"/>
    </w:p>
    <w:p w14:paraId="0B8EAC8B" w14:textId="77777777" w:rsidR="001333CF" w:rsidRPr="00326760" w:rsidRDefault="001333CF" w:rsidP="001333CF">
      <w:pPr>
        <w:numPr>
          <w:ilvl w:val="1"/>
          <w:numId w:val="282"/>
        </w:numPr>
        <w:rPr>
          <w:sz w:val="24"/>
          <w:szCs w:val="24"/>
        </w:rPr>
      </w:pPr>
      <w:hyperlink r:id="rId432" w:anchor="Za7dc4381c31dc7bc34d696c8ef5968b9" w:history="1">
        <w:proofErr w:type="spellStart"/>
        <w:r w:rsidRPr="00326760">
          <w:rPr>
            <w:rStyle w:val="a9"/>
            <w:color w:val="auto"/>
            <w:sz w:val="24"/>
            <w:szCs w:val="24"/>
          </w:rPr>
          <w:t>Diapedesis</w:t>
        </w:r>
        <w:proofErr w:type="spellEnd"/>
      </w:hyperlink>
    </w:p>
    <w:p w14:paraId="7B7E0ADD" w14:textId="77777777" w:rsidR="001333CF" w:rsidRPr="00326760" w:rsidRDefault="001333CF" w:rsidP="001333CF">
      <w:pPr>
        <w:numPr>
          <w:ilvl w:val="1"/>
          <w:numId w:val="283"/>
        </w:numPr>
        <w:rPr>
          <w:sz w:val="24"/>
          <w:szCs w:val="24"/>
        </w:rPr>
      </w:pPr>
      <w:proofErr w:type="spellStart"/>
      <w:r w:rsidRPr="00326760">
        <w:rPr>
          <w:sz w:val="24"/>
          <w:szCs w:val="24"/>
        </w:rPr>
        <w:t>Migration</w:t>
      </w:r>
      <w:proofErr w:type="spellEnd"/>
    </w:p>
    <w:p w14:paraId="2D73AD3B" w14:textId="77777777" w:rsidR="001333CF" w:rsidRPr="00326760" w:rsidRDefault="001333CF" w:rsidP="001333CF">
      <w:pPr>
        <w:ind w:firstLine="709"/>
        <w:rPr>
          <w:b/>
          <w:bCs/>
          <w:sz w:val="24"/>
          <w:szCs w:val="24"/>
        </w:rPr>
      </w:pPr>
      <w:proofErr w:type="spellStart"/>
      <w:r w:rsidRPr="00326760">
        <w:rPr>
          <w:b/>
          <w:bCs/>
          <w:sz w:val="24"/>
          <w:szCs w:val="24"/>
          <w:highlight w:val="cyan"/>
        </w:rPr>
        <w:t>Margination</w:t>
      </w:r>
      <w:proofErr w:type="spellEnd"/>
    </w:p>
    <w:p w14:paraId="49C98E78" w14:textId="77777777" w:rsidR="001333CF" w:rsidRPr="00326760" w:rsidRDefault="001333CF" w:rsidP="001333CF">
      <w:pPr>
        <w:numPr>
          <w:ilvl w:val="0"/>
          <w:numId w:val="284"/>
        </w:numPr>
        <w:rPr>
          <w:sz w:val="24"/>
          <w:szCs w:val="24"/>
          <w:lang w:val="en-US"/>
        </w:rPr>
      </w:pPr>
      <w:r w:rsidRPr="00326760">
        <w:rPr>
          <w:b/>
          <w:bCs/>
          <w:sz w:val="24"/>
          <w:szCs w:val="24"/>
          <w:lang w:val="en-US"/>
        </w:rPr>
        <w:t>Definition</w:t>
      </w:r>
      <w:r w:rsidRPr="00326760">
        <w:rPr>
          <w:sz w:val="24"/>
          <w:szCs w:val="24"/>
          <w:lang w:val="en-US"/>
        </w:rPr>
        <w:t>: a process by which </w:t>
      </w:r>
      <w:hyperlink r:id="rId433" w:anchor="Z18a02873023ccef6d8ea2b461e0b7446" w:history="1">
        <w:r w:rsidRPr="00326760">
          <w:rPr>
            <w:rStyle w:val="a9"/>
            <w:color w:val="auto"/>
            <w:sz w:val="24"/>
            <w:szCs w:val="24"/>
            <w:lang w:val="en-US"/>
          </w:rPr>
          <w:t>leukocytes</w:t>
        </w:r>
      </w:hyperlink>
      <w:r w:rsidRPr="00326760">
        <w:rPr>
          <w:sz w:val="24"/>
          <w:szCs w:val="24"/>
          <w:lang w:val="en-US"/>
        </w:rPr>
        <w:t> are distributed peripherally along the </w:t>
      </w:r>
      <w:hyperlink r:id="rId434" w:anchor="Z5497a0f4058d523c955929ca6a14200a" w:history="1">
        <w:r w:rsidRPr="00326760">
          <w:rPr>
            <w:rStyle w:val="a9"/>
            <w:color w:val="auto"/>
            <w:sz w:val="24"/>
            <w:szCs w:val="24"/>
            <w:lang w:val="en-US"/>
          </w:rPr>
          <w:t>endothelial</w:t>
        </w:r>
      </w:hyperlink>
      <w:r w:rsidRPr="00326760">
        <w:rPr>
          <w:sz w:val="24"/>
          <w:szCs w:val="24"/>
          <w:lang w:val="en-US"/>
        </w:rPr>
        <w:t> surface</w:t>
      </w:r>
    </w:p>
    <w:p w14:paraId="546B69DC" w14:textId="77777777" w:rsidR="001333CF" w:rsidRPr="00326760" w:rsidRDefault="001333CF" w:rsidP="001333CF">
      <w:pPr>
        <w:numPr>
          <w:ilvl w:val="0"/>
          <w:numId w:val="284"/>
        </w:numPr>
        <w:rPr>
          <w:sz w:val="24"/>
          <w:szCs w:val="24"/>
          <w:lang w:val="en-US"/>
        </w:rPr>
      </w:pPr>
      <w:r w:rsidRPr="00326760">
        <w:rPr>
          <w:b/>
          <w:bCs/>
          <w:sz w:val="24"/>
          <w:szCs w:val="24"/>
          <w:lang w:val="en-US"/>
        </w:rPr>
        <w:t>Mechanism</w:t>
      </w:r>
      <w:r w:rsidRPr="00326760">
        <w:rPr>
          <w:sz w:val="24"/>
          <w:szCs w:val="24"/>
          <w:lang w:val="en-US"/>
        </w:rPr>
        <w:t>: The two main mechanisms that allow for </w:t>
      </w:r>
      <w:hyperlink r:id="rId435" w:anchor="Z80fea688d669ecb0ffb762d9460369ff" w:history="1">
        <w:r w:rsidRPr="00326760">
          <w:rPr>
            <w:rStyle w:val="a9"/>
            <w:color w:val="auto"/>
            <w:sz w:val="24"/>
            <w:szCs w:val="24"/>
            <w:lang w:val="en-US"/>
          </w:rPr>
          <w:t>margination</w:t>
        </w:r>
      </w:hyperlink>
      <w:r w:rsidRPr="00326760">
        <w:rPr>
          <w:sz w:val="24"/>
          <w:szCs w:val="24"/>
          <w:lang w:val="en-US"/>
        </w:rPr>
        <w:t> are </w:t>
      </w:r>
      <w:hyperlink r:id="rId436" w:anchor="Z557cc484003661a8daad26978ce3852b" w:history="1">
        <w:r w:rsidRPr="00326760">
          <w:rPr>
            <w:rStyle w:val="a9"/>
            <w:color w:val="auto"/>
            <w:sz w:val="24"/>
            <w:szCs w:val="24"/>
            <w:lang w:val="en-US"/>
          </w:rPr>
          <w:t>rouleaux formation</w:t>
        </w:r>
      </w:hyperlink>
      <w:r w:rsidRPr="00326760">
        <w:rPr>
          <w:sz w:val="24"/>
          <w:szCs w:val="24"/>
          <w:lang w:val="en-US"/>
        </w:rPr>
        <w:t> and dilation of post-</w:t>
      </w:r>
      <w:hyperlink r:id="rId437" w:anchor="Zccc525184d694d883090fca453c06718" w:history="1">
        <w:r w:rsidRPr="00326760">
          <w:rPr>
            <w:rStyle w:val="a9"/>
            <w:color w:val="auto"/>
            <w:sz w:val="24"/>
            <w:szCs w:val="24"/>
            <w:lang w:val="en-US"/>
          </w:rPr>
          <w:t>capillary</w:t>
        </w:r>
      </w:hyperlink>
      <w:r w:rsidRPr="00326760">
        <w:rPr>
          <w:sz w:val="24"/>
          <w:szCs w:val="24"/>
          <w:lang w:val="en-US"/>
        </w:rPr>
        <w:t> </w:t>
      </w:r>
      <w:hyperlink r:id="rId438" w:anchor="Z64ca98c8333e7ef847d3b842fd4f8288" w:history="1">
        <w:r w:rsidRPr="00326760">
          <w:rPr>
            <w:rStyle w:val="a9"/>
            <w:color w:val="auto"/>
            <w:sz w:val="24"/>
            <w:szCs w:val="24"/>
            <w:lang w:val="en-US"/>
          </w:rPr>
          <w:t>venules</w:t>
        </w:r>
      </w:hyperlink>
      <w:r w:rsidRPr="00326760">
        <w:rPr>
          <w:sz w:val="24"/>
          <w:szCs w:val="24"/>
          <w:lang w:val="en-US"/>
        </w:rPr>
        <w:t>.</w:t>
      </w:r>
    </w:p>
    <w:p w14:paraId="37C8F5B6" w14:textId="77777777" w:rsidR="001333CF" w:rsidRPr="00326760" w:rsidRDefault="001333CF" w:rsidP="001333CF">
      <w:pPr>
        <w:numPr>
          <w:ilvl w:val="1"/>
          <w:numId w:val="284"/>
        </w:numPr>
        <w:rPr>
          <w:sz w:val="24"/>
          <w:szCs w:val="24"/>
        </w:rPr>
      </w:pPr>
      <w:proofErr w:type="spellStart"/>
      <w:r w:rsidRPr="00326760">
        <w:rPr>
          <w:sz w:val="24"/>
          <w:szCs w:val="24"/>
        </w:rPr>
        <w:t>Rouleaux</w:t>
      </w:r>
      <w:proofErr w:type="spellEnd"/>
      <w:r w:rsidRPr="00326760">
        <w:rPr>
          <w:sz w:val="24"/>
          <w:szCs w:val="24"/>
        </w:rPr>
        <w:t xml:space="preserve"> </w:t>
      </w:r>
      <w:proofErr w:type="spellStart"/>
      <w:r w:rsidRPr="00326760">
        <w:rPr>
          <w:sz w:val="24"/>
          <w:szCs w:val="24"/>
        </w:rPr>
        <w:t>formation</w:t>
      </w:r>
      <w:proofErr w:type="spellEnd"/>
    </w:p>
    <w:p w14:paraId="33872A53" w14:textId="77777777" w:rsidR="001333CF" w:rsidRPr="00326760" w:rsidRDefault="001333CF" w:rsidP="001333CF">
      <w:pPr>
        <w:numPr>
          <w:ilvl w:val="2"/>
          <w:numId w:val="284"/>
        </w:numPr>
        <w:rPr>
          <w:sz w:val="24"/>
          <w:szCs w:val="24"/>
          <w:lang w:val="en-US"/>
        </w:rPr>
      </w:pPr>
      <w:r w:rsidRPr="00326760">
        <w:rPr>
          <w:sz w:val="24"/>
          <w:szCs w:val="24"/>
          <w:lang w:val="en-US"/>
        </w:rPr>
        <w:t>The </w:t>
      </w:r>
      <w:hyperlink r:id="rId439" w:anchor="Zd0ed3eb208321943f24b364e0a464294" w:history="1">
        <w:r w:rsidRPr="00326760">
          <w:rPr>
            <w:rStyle w:val="a9"/>
            <w:color w:val="auto"/>
            <w:sz w:val="24"/>
            <w:szCs w:val="24"/>
            <w:lang w:val="en-US"/>
          </w:rPr>
          <w:t>liver</w:t>
        </w:r>
      </w:hyperlink>
      <w:r w:rsidRPr="00326760">
        <w:rPr>
          <w:sz w:val="24"/>
          <w:szCs w:val="24"/>
          <w:lang w:val="en-US"/>
        </w:rPr>
        <w:t> releases increased amounts of </w:t>
      </w:r>
      <w:hyperlink r:id="rId440" w:anchor="Ze5a3b93d7c5a12a4d4bbab64264e9393" w:history="1">
        <w:r w:rsidRPr="00326760">
          <w:rPr>
            <w:rStyle w:val="a9"/>
            <w:color w:val="auto"/>
            <w:sz w:val="24"/>
            <w:szCs w:val="24"/>
            <w:lang w:val="en-US"/>
          </w:rPr>
          <w:t>fibrinogen</w:t>
        </w:r>
      </w:hyperlink>
      <w:r w:rsidRPr="00326760">
        <w:rPr>
          <w:sz w:val="24"/>
          <w:szCs w:val="24"/>
          <w:lang w:val="en-US"/>
        </w:rPr>
        <w:t> in response to </w:t>
      </w:r>
      <w:hyperlink r:id="rId441" w:anchor="Z1a9b57a2010f274f4a0f49e6010d30cf" w:history="1">
        <w:r w:rsidRPr="00326760">
          <w:rPr>
            <w:rStyle w:val="a9"/>
            <w:color w:val="auto"/>
            <w:sz w:val="24"/>
            <w:szCs w:val="24"/>
            <w:lang w:val="en-US"/>
          </w:rPr>
          <w:t>cytokines</w:t>
        </w:r>
      </w:hyperlink>
      <w:r w:rsidRPr="00326760">
        <w:rPr>
          <w:sz w:val="24"/>
          <w:szCs w:val="24"/>
          <w:lang w:val="en-US"/>
        </w:rPr>
        <w:t> released by </w:t>
      </w:r>
      <w:hyperlink r:id="rId442" w:anchor="Z0e19366f91c1f6b0bdaabf9f6bd6d2b8" w:history="1">
        <w:r w:rsidRPr="00326760">
          <w:rPr>
            <w:rStyle w:val="a9"/>
            <w:color w:val="auto"/>
            <w:sz w:val="24"/>
            <w:szCs w:val="24"/>
            <w:lang w:val="en-US"/>
          </w:rPr>
          <w:t>macrophages</w:t>
        </w:r>
      </w:hyperlink>
      <w:r w:rsidRPr="00326760">
        <w:rPr>
          <w:sz w:val="24"/>
          <w:szCs w:val="24"/>
          <w:lang w:val="en-US"/>
        </w:rPr>
        <w:t>, </w:t>
      </w:r>
      <w:hyperlink r:id="rId443" w:anchor="Zda9f7bde260c3c626e140df9e1c1a74c" w:history="1">
        <w:r w:rsidRPr="00326760">
          <w:rPr>
            <w:rStyle w:val="a9"/>
            <w:color w:val="auto"/>
            <w:sz w:val="24"/>
            <w:szCs w:val="24"/>
            <w:lang w:val="en-US"/>
          </w:rPr>
          <w:t>monocytes</w:t>
        </w:r>
      </w:hyperlink>
      <w:r w:rsidRPr="00326760">
        <w:rPr>
          <w:sz w:val="24"/>
          <w:szCs w:val="24"/>
          <w:lang w:val="en-US"/>
        </w:rPr>
        <w:t>, and other cells near the site of inflammation.</w:t>
      </w:r>
    </w:p>
    <w:p w14:paraId="636F7882" w14:textId="77777777" w:rsidR="001333CF" w:rsidRPr="00326760" w:rsidRDefault="001333CF" w:rsidP="001333CF">
      <w:pPr>
        <w:numPr>
          <w:ilvl w:val="2"/>
          <w:numId w:val="284"/>
        </w:numPr>
        <w:rPr>
          <w:sz w:val="24"/>
          <w:szCs w:val="24"/>
          <w:lang w:val="en-US"/>
        </w:rPr>
      </w:pPr>
      <w:r w:rsidRPr="00326760">
        <w:rPr>
          <w:sz w:val="24"/>
          <w:szCs w:val="24"/>
          <w:lang w:val="en-US"/>
        </w:rPr>
        <w:t>Increased </w:t>
      </w:r>
      <w:hyperlink r:id="rId444" w:anchor="Ze5a3b93d7c5a12a4d4bbab64264e9393" w:history="1">
        <w:r w:rsidRPr="00326760">
          <w:rPr>
            <w:rStyle w:val="a9"/>
            <w:color w:val="auto"/>
            <w:sz w:val="24"/>
            <w:szCs w:val="24"/>
            <w:lang w:val="en-US"/>
          </w:rPr>
          <w:t>fibrinogen</w:t>
        </w:r>
      </w:hyperlink>
      <w:r w:rsidRPr="00326760">
        <w:rPr>
          <w:sz w:val="24"/>
          <w:szCs w:val="24"/>
          <w:lang w:val="en-US"/>
        </w:rPr>
        <w:t> → </w:t>
      </w:r>
      <w:hyperlink r:id="rId445" w:anchor="Z557cc484003661a8daad26978ce3852b" w:history="1">
        <w:r w:rsidRPr="00326760">
          <w:rPr>
            <w:rStyle w:val="a9"/>
            <w:color w:val="auto"/>
            <w:sz w:val="24"/>
            <w:szCs w:val="24"/>
            <w:lang w:val="en-US"/>
          </w:rPr>
          <w:t>rouleaux formation</w:t>
        </w:r>
      </w:hyperlink>
      <w:r w:rsidRPr="00326760">
        <w:rPr>
          <w:sz w:val="24"/>
          <w:szCs w:val="24"/>
          <w:lang w:val="en-US"/>
        </w:rPr>
        <w:t> → </w:t>
      </w:r>
      <w:hyperlink r:id="rId446" w:anchor="Zd36074c54a3f63afa3afea2a3d7d26db" w:history="1">
        <w:r w:rsidRPr="00326760">
          <w:rPr>
            <w:rStyle w:val="a9"/>
            <w:color w:val="auto"/>
            <w:sz w:val="24"/>
            <w:szCs w:val="24"/>
            <w:lang w:val="en-US"/>
          </w:rPr>
          <w:t>neutrophils</w:t>
        </w:r>
      </w:hyperlink>
      <w:r w:rsidRPr="00326760">
        <w:rPr>
          <w:sz w:val="24"/>
          <w:szCs w:val="24"/>
          <w:lang w:val="en-US"/>
        </w:rPr>
        <w:t> are pushed against </w:t>
      </w:r>
      <w:hyperlink r:id="rId447" w:anchor="Z5497a0f4058d523c955929ca6a14200a" w:history="1">
        <w:r w:rsidRPr="00326760">
          <w:rPr>
            <w:rStyle w:val="a9"/>
            <w:color w:val="auto"/>
            <w:sz w:val="24"/>
            <w:szCs w:val="24"/>
            <w:lang w:val="en-US"/>
          </w:rPr>
          <w:t>endothelium</w:t>
        </w:r>
      </w:hyperlink>
      <w:r w:rsidRPr="00326760">
        <w:rPr>
          <w:sz w:val="24"/>
          <w:szCs w:val="24"/>
          <w:lang w:val="en-US"/>
        </w:rPr>
        <w:t> of the </w:t>
      </w:r>
      <w:hyperlink r:id="rId448" w:anchor="Z64ca98c8333e7ef847d3b842fd4f8288" w:history="1">
        <w:r w:rsidRPr="00326760">
          <w:rPr>
            <w:rStyle w:val="a9"/>
            <w:color w:val="auto"/>
            <w:sz w:val="24"/>
            <w:szCs w:val="24"/>
            <w:lang w:val="en-US"/>
          </w:rPr>
          <w:t>venules</w:t>
        </w:r>
      </w:hyperlink>
    </w:p>
    <w:p w14:paraId="466F0292" w14:textId="77777777" w:rsidR="001333CF" w:rsidRPr="00326760" w:rsidRDefault="001333CF" w:rsidP="001333CF">
      <w:pPr>
        <w:numPr>
          <w:ilvl w:val="1"/>
          <w:numId w:val="284"/>
        </w:numPr>
        <w:rPr>
          <w:sz w:val="24"/>
          <w:szCs w:val="24"/>
        </w:rPr>
      </w:pPr>
      <w:proofErr w:type="spellStart"/>
      <w:r w:rsidRPr="00326760">
        <w:rPr>
          <w:sz w:val="24"/>
          <w:szCs w:val="24"/>
        </w:rPr>
        <w:t>Dilation</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w:t>
      </w:r>
      <w:proofErr w:type="spellStart"/>
      <w:r w:rsidRPr="00326760">
        <w:rPr>
          <w:sz w:val="24"/>
          <w:szCs w:val="24"/>
        </w:rPr>
        <w:t>post-</w:t>
      </w:r>
      <w:hyperlink r:id="rId449" w:anchor="Zccc525184d694d883090fca453c06718" w:history="1">
        <w:r w:rsidRPr="00326760">
          <w:rPr>
            <w:rStyle w:val="a9"/>
            <w:color w:val="auto"/>
            <w:sz w:val="24"/>
            <w:szCs w:val="24"/>
          </w:rPr>
          <w:t>capillary</w:t>
        </w:r>
        <w:proofErr w:type="spellEnd"/>
      </w:hyperlink>
      <w:r w:rsidRPr="00326760">
        <w:rPr>
          <w:sz w:val="24"/>
          <w:szCs w:val="24"/>
        </w:rPr>
        <w:t> </w:t>
      </w:r>
      <w:proofErr w:type="spellStart"/>
      <w:r w:rsidRPr="00326760">
        <w:rPr>
          <w:sz w:val="24"/>
          <w:szCs w:val="24"/>
        </w:rPr>
        <w:fldChar w:fldCharType="begin"/>
      </w:r>
      <w:r w:rsidRPr="00326760">
        <w:rPr>
          <w:sz w:val="24"/>
          <w:szCs w:val="24"/>
        </w:rPr>
        <w:instrText>HYPERLINK "https://next.amboss.com/us/article/ZK0ZUS" \l "Z64ca98c8333e7ef847d3b842fd4f8288"</w:instrText>
      </w:r>
      <w:r w:rsidRPr="00326760">
        <w:rPr>
          <w:sz w:val="24"/>
          <w:szCs w:val="24"/>
        </w:rPr>
      </w:r>
      <w:r w:rsidRPr="00326760">
        <w:rPr>
          <w:sz w:val="24"/>
          <w:szCs w:val="24"/>
        </w:rPr>
        <w:fldChar w:fldCharType="separate"/>
      </w:r>
      <w:r w:rsidRPr="00326760">
        <w:rPr>
          <w:rStyle w:val="a9"/>
          <w:color w:val="auto"/>
          <w:sz w:val="24"/>
          <w:szCs w:val="24"/>
        </w:rPr>
        <w:t>venules</w:t>
      </w:r>
      <w:proofErr w:type="spellEnd"/>
      <w:r w:rsidRPr="00326760">
        <w:rPr>
          <w:sz w:val="24"/>
          <w:szCs w:val="24"/>
          <w:lang w:val="en-US"/>
        </w:rPr>
        <w:fldChar w:fldCharType="end"/>
      </w:r>
    </w:p>
    <w:p w14:paraId="2BC271BC" w14:textId="77777777" w:rsidR="001333CF" w:rsidRPr="00326760" w:rsidRDefault="001333CF" w:rsidP="001333CF">
      <w:pPr>
        <w:numPr>
          <w:ilvl w:val="2"/>
          <w:numId w:val="284"/>
        </w:numPr>
        <w:rPr>
          <w:sz w:val="24"/>
          <w:szCs w:val="24"/>
          <w:lang w:val="en-US"/>
        </w:rPr>
      </w:pPr>
      <w:r w:rsidRPr="00326760">
        <w:rPr>
          <w:sz w:val="24"/>
          <w:szCs w:val="24"/>
          <w:lang w:val="en-US"/>
        </w:rPr>
        <w:t>The release of inflammatory mediators results in </w:t>
      </w:r>
      <w:hyperlink r:id="rId450" w:anchor="Zda019e8b85958113f73c96b53cdae51f" w:history="1">
        <w:r w:rsidRPr="00326760">
          <w:rPr>
            <w:rStyle w:val="a9"/>
            <w:color w:val="auto"/>
            <w:sz w:val="24"/>
            <w:szCs w:val="24"/>
            <w:lang w:val="en-US"/>
          </w:rPr>
          <w:t>vasodilation</w:t>
        </w:r>
      </w:hyperlink>
      <w:r w:rsidRPr="00326760">
        <w:rPr>
          <w:sz w:val="24"/>
          <w:szCs w:val="24"/>
          <w:lang w:val="en-US"/>
        </w:rPr>
        <w:t> of the post-</w:t>
      </w:r>
      <w:hyperlink r:id="rId451" w:anchor="Zccc525184d694d883090fca453c06718" w:history="1">
        <w:r w:rsidRPr="00326760">
          <w:rPr>
            <w:rStyle w:val="a9"/>
            <w:color w:val="auto"/>
            <w:sz w:val="24"/>
            <w:szCs w:val="24"/>
            <w:lang w:val="en-US"/>
          </w:rPr>
          <w:t>capillary</w:t>
        </w:r>
      </w:hyperlink>
      <w:r w:rsidRPr="00326760">
        <w:rPr>
          <w:sz w:val="24"/>
          <w:szCs w:val="24"/>
          <w:lang w:val="en-US"/>
        </w:rPr>
        <w:t> </w:t>
      </w:r>
      <w:hyperlink r:id="rId452" w:anchor="Z64ca98c8333e7ef847d3b842fd4f8288" w:history="1">
        <w:r w:rsidRPr="00326760">
          <w:rPr>
            <w:rStyle w:val="a9"/>
            <w:color w:val="auto"/>
            <w:sz w:val="24"/>
            <w:szCs w:val="24"/>
            <w:lang w:val="en-US"/>
          </w:rPr>
          <w:t>venules</w:t>
        </w:r>
      </w:hyperlink>
      <w:r w:rsidRPr="00326760">
        <w:rPr>
          <w:sz w:val="24"/>
          <w:szCs w:val="24"/>
          <w:lang w:val="en-US"/>
        </w:rPr>
        <w:t>.</w:t>
      </w:r>
    </w:p>
    <w:p w14:paraId="5D91F2D7" w14:textId="77777777" w:rsidR="001333CF" w:rsidRPr="00326760" w:rsidRDefault="001333CF" w:rsidP="001333CF">
      <w:pPr>
        <w:numPr>
          <w:ilvl w:val="2"/>
          <w:numId w:val="284"/>
        </w:numPr>
        <w:rPr>
          <w:sz w:val="24"/>
          <w:szCs w:val="24"/>
          <w:lang w:val="en-US"/>
        </w:rPr>
      </w:pPr>
      <w:r w:rsidRPr="00326760">
        <w:rPr>
          <w:sz w:val="24"/>
          <w:szCs w:val="24"/>
          <w:lang w:val="en-US"/>
        </w:rPr>
        <w:t>As these </w:t>
      </w:r>
      <w:hyperlink r:id="rId453" w:anchor="Z64ca98c8333e7ef847d3b842fd4f8288" w:history="1">
        <w:r w:rsidRPr="00326760">
          <w:rPr>
            <w:rStyle w:val="a9"/>
            <w:color w:val="auto"/>
            <w:sz w:val="24"/>
            <w:szCs w:val="24"/>
            <w:lang w:val="en-US"/>
          </w:rPr>
          <w:t>venules</w:t>
        </w:r>
      </w:hyperlink>
      <w:r w:rsidRPr="00326760">
        <w:rPr>
          <w:sz w:val="24"/>
          <w:szCs w:val="24"/>
          <w:lang w:val="en-US"/>
        </w:rPr>
        <w:t> expand, the velocity of blood flow in these areas slows, causing </w:t>
      </w:r>
      <w:hyperlink r:id="rId454" w:anchor="Zd36074c54a3f63afa3afea2a3d7d26db" w:history="1">
        <w:r w:rsidRPr="00326760">
          <w:rPr>
            <w:rStyle w:val="a9"/>
            <w:color w:val="auto"/>
            <w:sz w:val="24"/>
            <w:szCs w:val="24"/>
            <w:lang w:val="en-US"/>
          </w:rPr>
          <w:t>neutrophils</w:t>
        </w:r>
      </w:hyperlink>
      <w:r w:rsidRPr="00326760">
        <w:rPr>
          <w:sz w:val="24"/>
          <w:szCs w:val="24"/>
          <w:lang w:val="en-US"/>
        </w:rPr>
        <w:t> to marginate against the </w:t>
      </w:r>
      <w:hyperlink r:id="rId455" w:anchor="Z5497a0f4058d523c955929ca6a14200a" w:history="1">
        <w:r w:rsidRPr="00326760">
          <w:rPr>
            <w:rStyle w:val="a9"/>
            <w:color w:val="auto"/>
            <w:sz w:val="24"/>
            <w:szCs w:val="24"/>
            <w:lang w:val="en-US"/>
          </w:rPr>
          <w:t>endothelium</w:t>
        </w:r>
      </w:hyperlink>
      <w:r w:rsidRPr="00326760">
        <w:rPr>
          <w:sz w:val="24"/>
          <w:szCs w:val="24"/>
          <w:lang w:val="en-US"/>
        </w:rPr>
        <w:t> of the </w:t>
      </w:r>
      <w:hyperlink r:id="rId456" w:anchor="Z64ca98c8333e7ef847d3b842fd4f8288" w:history="1">
        <w:r w:rsidRPr="00326760">
          <w:rPr>
            <w:rStyle w:val="a9"/>
            <w:color w:val="auto"/>
            <w:sz w:val="24"/>
            <w:szCs w:val="24"/>
            <w:lang w:val="en-US"/>
          </w:rPr>
          <w:t>venules</w:t>
        </w:r>
      </w:hyperlink>
      <w:r w:rsidRPr="00326760">
        <w:rPr>
          <w:sz w:val="24"/>
          <w:szCs w:val="24"/>
          <w:lang w:val="en-US"/>
        </w:rPr>
        <w:t>.</w:t>
      </w:r>
    </w:p>
    <w:p w14:paraId="431E0F20" w14:textId="77777777" w:rsidR="001333CF" w:rsidRPr="00326760" w:rsidRDefault="001333CF" w:rsidP="001333CF">
      <w:pPr>
        <w:numPr>
          <w:ilvl w:val="2"/>
          <w:numId w:val="284"/>
        </w:numPr>
        <w:rPr>
          <w:sz w:val="24"/>
          <w:szCs w:val="24"/>
          <w:lang w:val="en-US"/>
        </w:rPr>
      </w:pPr>
      <w:r w:rsidRPr="00326760">
        <w:rPr>
          <w:sz w:val="24"/>
          <w:szCs w:val="24"/>
          <w:lang w:val="en-US"/>
        </w:rPr>
        <w:t>The </w:t>
      </w:r>
      <w:hyperlink r:id="rId457" w:anchor="Z64ca98c8333e7ef847d3b842fd4f8288" w:history="1">
        <w:r w:rsidRPr="00326760">
          <w:rPr>
            <w:rStyle w:val="a9"/>
            <w:color w:val="auto"/>
            <w:sz w:val="24"/>
            <w:szCs w:val="24"/>
            <w:lang w:val="en-US"/>
          </w:rPr>
          <w:t>venules</w:t>
        </w:r>
      </w:hyperlink>
      <w:r w:rsidRPr="00326760">
        <w:rPr>
          <w:sz w:val="24"/>
          <w:szCs w:val="24"/>
          <w:lang w:val="en-US"/>
        </w:rPr>
        <w:t> are the segment of </w:t>
      </w:r>
      <w:hyperlink r:id="rId458" w:anchor="Zfbcdcd5e64220749208ce7e464c52612" w:history="1">
        <w:r w:rsidRPr="00326760">
          <w:rPr>
            <w:rStyle w:val="a9"/>
            <w:color w:val="auto"/>
            <w:sz w:val="24"/>
            <w:szCs w:val="24"/>
            <w:lang w:val="en-US"/>
          </w:rPr>
          <w:t>microvasculature</w:t>
        </w:r>
      </w:hyperlink>
      <w:r w:rsidRPr="00326760">
        <w:rPr>
          <w:sz w:val="24"/>
          <w:szCs w:val="24"/>
          <w:lang w:val="en-US"/>
        </w:rPr>
        <w:t> most sensitive to inflammation. Their intercellular </w:t>
      </w:r>
      <w:hyperlink r:id="rId459" w:anchor="Z5497a0f4058d523c955929ca6a14200a" w:history="1">
        <w:r w:rsidRPr="00326760">
          <w:rPr>
            <w:rStyle w:val="a9"/>
            <w:color w:val="auto"/>
            <w:sz w:val="24"/>
            <w:szCs w:val="24"/>
            <w:lang w:val="en-US"/>
          </w:rPr>
          <w:t>endothelial</w:t>
        </w:r>
      </w:hyperlink>
      <w:r w:rsidRPr="00326760">
        <w:rPr>
          <w:sz w:val="24"/>
          <w:szCs w:val="24"/>
          <w:lang w:val="en-US"/>
        </w:rPr>
        <w:t> junctions open to allow for the flow of </w:t>
      </w:r>
      <w:hyperlink r:id="rId460" w:anchor="Z800eba1acce95760ec63d44f7d930a6d" w:history="1">
        <w:r w:rsidRPr="00326760">
          <w:rPr>
            <w:rStyle w:val="a9"/>
            <w:color w:val="auto"/>
            <w:sz w:val="24"/>
            <w:szCs w:val="24"/>
            <w:lang w:val="en-US"/>
          </w:rPr>
          <w:t>plasma proteins</w:t>
        </w:r>
      </w:hyperlink>
      <w:r w:rsidRPr="00326760">
        <w:rPr>
          <w:sz w:val="24"/>
          <w:szCs w:val="24"/>
          <w:lang w:val="en-US"/>
        </w:rPr>
        <w:t> and </w:t>
      </w:r>
      <w:hyperlink r:id="rId461" w:anchor="Z18a02873023ccef6d8ea2b461e0b7446" w:history="1">
        <w:r w:rsidRPr="00326760">
          <w:rPr>
            <w:rStyle w:val="a9"/>
            <w:color w:val="auto"/>
            <w:sz w:val="24"/>
            <w:szCs w:val="24"/>
            <w:lang w:val="en-US"/>
          </w:rPr>
          <w:t>leukocytes</w:t>
        </w:r>
      </w:hyperlink>
      <w:r w:rsidRPr="00326760">
        <w:rPr>
          <w:sz w:val="24"/>
          <w:szCs w:val="24"/>
          <w:lang w:val="en-US"/>
        </w:rPr>
        <w:t> between cells.</w:t>
      </w:r>
    </w:p>
    <w:p w14:paraId="7337237A" w14:textId="77777777" w:rsidR="001333CF" w:rsidRPr="00326760" w:rsidRDefault="001333CF" w:rsidP="001333CF">
      <w:pPr>
        <w:rPr>
          <w:sz w:val="24"/>
          <w:szCs w:val="24"/>
          <w:lang w:val="en-US"/>
        </w:rPr>
      </w:pPr>
    </w:p>
    <w:p w14:paraId="2558EBE5" w14:textId="77777777" w:rsidR="001333CF" w:rsidRPr="00326760" w:rsidRDefault="001333CF" w:rsidP="001333CF">
      <w:pPr>
        <w:rPr>
          <w:sz w:val="24"/>
          <w:szCs w:val="24"/>
          <w:lang w:val="en-US"/>
        </w:rPr>
      </w:pPr>
    </w:p>
    <w:p w14:paraId="5F5E6B4F" w14:textId="77777777" w:rsidR="001333CF" w:rsidRPr="00326760" w:rsidRDefault="001333CF" w:rsidP="001333CF">
      <w:pPr>
        <w:ind w:firstLine="709"/>
        <w:rPr>
          <w:b/>
          <w:bCs/>
          <w:sz w:val="24"/>
          <w:szCs w:val="24"/>
        </w:rPr>
      </w:pPr>
      <w:proofErr w:type="spellStart"/>
      <w:r w:rsidRPr="00326760">
        <w:rPr>
          <w:b/>
          <w:bCs/>
          <w:sz w:val="24"/>
          <w:szCs w:val="24"/>
          <w:highlight w:val="cyan"/>
        </w:rPr>
        <w:t>Leukocyte</w:t>
      </w:r>
      <w:proofErr w:type="spellEnd"/>
      <w:r w:rsidRPr="00326760">
        <w:rPr>
          <w:b/>
          <w:bCs/>
          <w:sz w:val="24"/>
          <w:szCs w:val="24"/>
          <w:highlight w:val="cyan"/>
        </w:rPr>
        <w:t xml:space="preserve"> </w:t>
      </w:r>
      <w:proofErr w:type="spellStart"/>
      <w:r w:rsidRPr="00326760">
        <w:rPr>
          <w:b/>
          <w:bCs/>
          <w:sz w:val="24"/>
          <w:szCs w:val="24"/>
          <w:highlight w:val="cyan"/>
        </w:rPr>
        <w:t>rolling</w:t>
      </w:r>
      <w:proofErr w:type="spellEnd"/>
    </w:p>
    <w:p w14:paraId="44479B9A" w14:textId="77777777" w:rsidR="001333CF" w:rsidRPr="00326760" w:rsidRDefault="001333CF" w:rsidP="001333CF">
      <w:pPr>
        <w:numPr>
          <w:ilvl w:val="0"/>
          <w:numId w:val="285"/>
        </w:numPr>
        <w:rPr>
          <w:sz w:val="24"/>
          <w:szCs w:val="24"/>
          <w:lang w:val="en-US"/>
        </w:rPr>
      </w:pPr>
      <w:r w:rsidRPr="00326760">
        <w:rPr>
          <w:b/>
          <w:bCs/>
          <w:sz w:val="24"/>
          <w:szCs w:val="24"/>
          <w:lang w:val="en-US"/>
        </w:rPr>
        <w:t>Definition</w:t>
      </w:r>
      <w:r w:rsidRPr="00326760">
        <w:rPr>
          <w:sz w:val="24"/>
          <w:szCs w:val="24"/>
          <w:lang w:val="en-US"/>
        </w:rPr>
        <w:t>: a transient weak interaction of </w:t>
      </w:r>
      <w:hyperlink r:id="rId462" w:anchor="Z18a02873023ccef6d8ea2b461e0b7446" w:history="1">
        <w:r w:rsidRPr="00326760">
          <w:rPr>
            <w:rStyle w:val="a9"/>
            <w:color w:val="auto"/>
            <w:sz w:val="24"/>
            <w:szCs w:val="24"/>
            <w:lang w:val="en-US"/>
          </w:rPr>
          <w:t>leukocytes</w:t>
        </w:r>
      </w:hyperlink>
      <w:r w:rsidRPr="00326760">
        <w:rPr>
          <w:sz w:val="24"/>
          <w:szCs w:val="24"/>
          <w:lang w:val="en-US"/>
        </w:rPr>
        <w:t> with </w:t>
      </w:r>
      <w:hyperlink r:id="rId463" w:anchor="Z5497a0f4058d523c955929ca6a14200a" w:history="1">
        <w:r w:rsidRPr="00326760">
          <w:rPr>
            <w:rStyle w:val="a9"/>
            <w:color w:val="auto"/>
            <w:sz w:val="24"/>
            <w:szCs w:val="24"/>
            <w:lang w:val="en-US"/>
          </w:rPr>
          <w:t>endothelial</w:t>
        </w:r>
      </w:hyperlink>
      <w:r w:rsidRPr="00326760">
        <w:rPr>
          <w:sz w:val="24"/>
          <w:szCs w:val="24"/>
          <w:lang w:val="en-US"/>
        </w:rPr>
        <w:t> cells that causes them to move slowly along the blood vessel periphery in areas of inflammation in preparation for adhesion</w:t>
      </w:r>
    </w:p>
    <w:p w14:paraId="0A293DFD" w14:textId="77777777" w:rsidR="001333CF" w:rsidRPr="00326760" w:rsidRDefault="001333CF" w:rsidP="001333CF">
      <w:pPr>
        <w:numPr>
          <w:ilvl w:val="0"/>
          <w:numId w:val="285"/>
        </w:numPr>
        <w:rPr>
          <w:sz w:val="24"/>
          <w:szCs w:val="24"/>
          <w:lang w:val="en-US"/>
        </w:rPr>
      </w:pPr>
      <w:r w:rsidRPr="00326760">
        <w:rPr>
          <w:b/>
          <w:bCs/>
          <w:sz w:val="24"/>
          <w:szCs w:val="24"/>
          <w:lang w:val="en-US"/>
        </w:rPr>
        <w:t>Mechanism</w:t>
      </w:r>
      <w:r w:rsidRPr="00326760">
        <w:rPr>
          <w:sz w:val="24"/>
          <w:szCs w:val="24"/>
          <w:lang w:val="en-US"/>
        </w:rPr>
        <w:t>: mediated by adhesion molecules (selectins)</w:t>
      </w:r>
    </w:p>
    <w:p w14:paraId="6B3BBA9F" w14:textId="77777777" w:rsidR="001333CF" w:rsidRPr="00326760" w:rsidRDefault="001333CF" w:rsidP="001333CF">
      <w:pPr>
        <w:numPr>
          <w:ilvl w:val="1"/>
          <w:numId w:val="285"/>
        </w:numPr>
        <w:rPr>
          <w:sz w:val="24"/>
          <w:szCs w:val="24"/>
        </w:rPr>
      </w:pPr>
      <w:r w:rsidRPr="00326760">
        <w:rPr>
          <w:sz w:val="24"/>
          <w:szCs w:val="24"/>
        </w:rPr>
        <w:t>On </w:t>
      </w:r>
      <w:proofErr w:type="spellStart"/>
      <w:r w:rsidRPr="00326760">
        <w:rPr>
          <w:sz w:val="24"/>
          <w:szCs w:val="24"/>
        </w:rPr>
        <w:fldChar w:fldCharType="begin"/>
      </w:r>
      <w:r w:rsidRPr="00326760">
        <w:rPr>
          <w:sz w:val="24"/>
          <w:szCs w:val="24"/>
        </w:rPr>
        <w:instrText>HYPERLINK "https://next.amboss.com/us/article/Io0YWS" \l "Z5497a0f4058d523c955929ca6a14200a"</w:instrText>
      </w:r>
      <w:r w:rsidRPr="00326760">
        <w:rPr>
          <w:sz w:val="24"/>
          <w:szCs w:val="24"/>
        </w:rPr>
      </w:r>
      <w:r w:rsidRPr="00326760">
        <w:rPr>
          <w:sz w:val="24"/>
          <w:szCs w:val="24"/>
        </w:rPr>
        <w:fldChar w:fldCharType="separate"/>
      </w:r>
      <w:r w:rsidRPr="00326760">
        <w:rPr>
          <w:rStyle w:val="a9"/>
          <w:color w:val="auto"/>
          <w:sz w:val="24"/>
          <w:szCs w:val="24"/>
        </w:rPr>
        <w:t>endothelial</w:t>
      </w:r>
      <w:proofErr w:type="spellEnd"/>
      <w:r w:rsidRPr="00326760">
        <w:rPr>
          <w:sz w:val="24"/>
          <w:szCs w:val="24"/>
          <w:lang w:val="en-US"/>
        </w:rPr>
        <w:fldChar w:fldCharType="end"/>
      </w:r>
      <w:r w:rsidRPr="00326760">
        <w:rPr>
          <w:sz w:val="24"/>
          <w:szCs w:val="24"/>
        </w:rPr>
        <w:t> </w:t>
      </w:r>
      <w:proofErr w:type="spellStart"/>
      <w:r w:rsidRPr="00326760">
        <w:rPr>
          <w:sz w:val="24"/>
          <w:szCs w:val="24"/>
        </w:rPr>
        <w:t>cells</w:t>
      </w:r>
      <w:proofErr w:type="spellEnd"/>
    </w:p>
    <w:p w14:paraId="6D7349F0" w14:textId="77777777" w:rsidR="001333CF" w:rsidRPr="00326760" w:rsidRDefault="001333CF" w:rsidP="001333CF">
      <w:pPr>
        <w:numPr>
          <w:ilvl w:val="2"/>
          <w:numId w:val="285"/>
        </w:numPr>
        <w:rPr>
          <w:sz w:val="24"/>
          <w:szCs w:val="24"/>
        </w:rPr>
      </w:pPr>
      <w:r w:rsidRPr="00326760">
        <w:rPr>
          <w:sz w:val="24"/>
          <w:szCs w:val="24"/>
        </w:rPr>
        <w:t>P-</w:t>
      </w:r>
      <w:proofErr w:type="spellStart"/>
      <w:r w:rsidRPr="00326760">
        <w:rPr>
          <w:sz w:val="24"/>
          <w:szCs w:val="24"/>
        </w:rPr>
        <w:t>selectin</w:t>
      </w:r>
      <w:proofErr w:type="spellEnd"/>
    </w:p>
    <w:p w14:paraId="7AE876D8" w14:textId="77777777" w:rsidR="001333CF" w:rsidRPr="00326760" w:rsidRDefault="001333CF" w:rsidP="001333CF">
      <w:pPr>
        <w:numPr>
          <w:ilvl w:val="3"/>
          <w:numId w:val="285"/>
        </w:numPr>
        <w:rPr>
          <w:sz w:val="24"/>
          <w:szCs w:val="24"/>
        </w:rPr>
      </w:pPr>
      <w:proofErr w:type="spellStart"/>
      <w:r w:rsidRPr="00326760">
        <w:rPr>
          <w:sz w:val="24"/>
          <w:szCs w:val="24"/>
        </w:rPr>
        <w:t>Stored</w:t>
      </w:r>
      <w:proofErr w:type="spellEnd"/>
      <w:r w:rsidRPr="00326760">
        <w:rPr>
          <w:sz w:val="24"/>
          <w:szCs w:val="24"/>
        </w:rPr>
        <w:t xml:space="preserve"> </w:t>
      </w:r>
      <w:proofErr w:type="spellStart"/>
      <w:r w:rsidRPr="00326760">
        <w:rPr>
          <w:sz w:val="24"/>
          <w:szCs w:val="24"/>
        </w:rPr>
        <w:t>in</w:t>
      </w:r>
      <w:proofErr w:type="spellEnd"/>
      <w:r w:rsidRPr="00326760">
        <w:rPr>
          <w:sz w:val="24"/>
          <w:szCs w:val="24"/>
        </w:rPr>
        <w:t> </w:t>
      </w:r>
      <w:proofErr w:type="spellStart"/>
      <w:r w:rsidRPr="00326760">
        <w:rPr>
          <w:sz w:val="24"/>
          <w:szCs w:val="24"/>
        </w:rPr>
        <w:fldChar w:fldCharType="begin"/>
      </w:r>
      <w:r w:rsidRPr="00326760">
        <w:rPr>
          <w:sz w:val="24"/>
          <w:szCs w:val="24"/>
        </w:rPr>
        <w:instrText>HYPERLINK "https://next.amboss.com/us/article/8T0Os2" \l "Z716cec9ba91e2c931246d811975ff527"</w:instrText>
      </w:r>
      <w:r w:rsidRPr="00326760">
        <w:rPr>
          <w:sz w:val="24"/>
          <w:szCs w:val="24"/>
        </w:rPr>
      </w:r>
      <w:r w:rsidRPr="00326760">
        <w:rPr>
          <w:sz w:val="24"/>
          <w:szCs w:val="24"/>
        </w:rPr>
        <w:fldChar w:fldCharType="separate"/>
      </w:r>
      <w:r w:rsidRPr="00326760">
        <w:rPr>
          <w:rStyle w:val="a9"/>
          <w:color w:val="auto"/>
          <w:sz w:val="24"/>
          <w:szCs w:val="24"/>
        </w:rPr>
        <w:t>Weibel-Palade</w:t>
      </w:r>
      <w:proofErr w:type="spellEnd"/>
      <w:r w:rsidRPr="00326760">
        <w:rPr>
          <w:rStyle w:val="a9"/>
          <w:color w:val="auto"/>
          <w:sz w:val="24"/>
          <w:szCs w:val="24"/>
        </w:rPr>
        <w:t xml:space="preserve"> </w:t>
      </w:r>
      <w:proofErr w:type="spellStart"/>
      <w:r w:rsidRPr="00326760">
        <w:rPr>
          <w:rStyle w:val="a9"/>
          <w:color w:val="auto"/>
          <w:sz w:val="24"/>
          <w:szCs w:val="24"/>
        </w:rPr>
        <w:t>bodies</w:t>
      </w:r>
      <w:proofErr w:type="spellEnd"/>
      <w:r w:rsidRPr="00326760">
        <w:rPr>
          <w:sz w:val="24"/>
          <w:szCs w:val="24"/>
          <w:lang w:val="en-US"/>
        </w:rPr>
        <w:fldChar w:fldCharType="end"/>
      </w:r>
    </w:p>
    <w:p w14:paraId="432423A5" w14:textId="77777777" w:rsidR="001333CF" w:rsidRPr="00326760" w:rsidRDefault="001333CF" w:rsidP="001333CF">
      <w:pPr>
        <w:numPr>
          <w:ilvl w:val="3"/>
          <w:numId w:val="285"/>
        </w:numPr>
        <w:rPr>
          <w:sz w:val="24"/>
          <w:szCs w:val="24"/>
          <w:lang w:val="en-US"/>
        </w:rPr>
      </w:pPr>
      <w:hyperlink r:id="rId464" w:anchor="Zae1b7b5f59d06769c8445ee3e4389b73" w:history="1">
        <w:r w:rsidRPr="00326760">
          <w:rPr>
            <w:rStyle w:val="a9"/>
            <w:color w:val="auto"/>
            <w:sz w:val="24"/>
            <w:szCs w:val="24"/>
            <w:lang w:val="en-US"/>
          </w:rPr>
          <w:t>Histamine</w:t>
        </w:r>
      </w:hyperlink>
      <w:r w:rsidRPr="00326760">
        <w:rPr>
          <w:sz w:val="24"/>
          <w:szCs w:val="24"/>
          <w:lang w:val="en-US"/>
        </w:rPr>
        <w:t>-mediated release within the </w:t>
      </w:r>
      <w:hyperlink r:id="rId465" w:anchor="Z5497a0f4058d523c955929ca6a14200a" w:history="1">
        <w:r w:rsidRPr="00326760">
          <w:rPr>
            <w:rStyle w:val="a9"/>
            <w:color w:val="auto"/>
            <w:sz w:val="24"/>
            <w:szCs w:val="24"/>
            <w:lang w:val="en-US"/>
          </w:rPr>
          <w:t>endothelium</w:t>
        </w:r>
      </w:hyperlink>
      <w:r w:rsidRPr="00326760">
        <w:rPr>
          <w:sz w:val="24"/>
          <w:szCs w:val="24"/>
          <w:lang w:val="en-US"/>
        </w:rPr>
        <w:t> in response to inflammation</w:t>
      </w:r>
    </w:p>
    <w:p w14:paraId="5C784F6D" w14:textId="77777777" w:rsidR="001333CF" w:rsidRPr="00326760" w:rsidRDefault="001333CF" w:rsidP="001333CF">
      <w:pPr>
        <w:numPr>
          <w:ilvl w:val="2"/>
          <w:numId w:val="285"/>
        </w:numPr>
        <w:rPr>
          <w:sz w:val="24"/>
          <w:szCs w:val="24"/>
          <w:lang w:val="en-US"/>
        </w:rPr>
      </w:pPr>
      <w:r w:rsidRPr="00326760">
        <w:rPr>
          <w:sz w:val="24"/>
          <w:szCs w:val="24"/>
          <w:lang w:val="en-US"/>
        </w:rPr>
        <w:t>E-selectin: released in response to inflammatory mediators such as TNF and </w:t>
      </w:r>
      <w:hyperlink r:id="rId466" w:anchor="Zdc1857c902919df915402eb3cf247535" w:history="1">
        <w:r w:rsidRPr="00326760">
          <w:rPr>
            <w:rStyle w:val="a9"/>
            <w:color w:val="auto"/>
            <w:sz w:val="24"/>
            <w:szCs w:val="24"/>
            <w:lang w:val="en-US"/>
          </w:rPr>
          <w:t>IL-1</w:t>
        </w:r>
      </w:hyperlink>
    </w:p>
    <w:p w14:paraId="0E8BE450" w14:textId="77777777" w:rsidR="001333CF" w:rsidRPr="00326760" w:rsidRDefault="001333CF" w:rsidP="001333CF">
      <w:pPr>
        <w:numPr>
          <w:ilvl w:val="2"/>
          <w:numId w:val="285"/>
        </w:numPr>
        <w:rPr>
          <w:sz w:val="24"/>
          <w:szCs w:val="24"/>
        </w:rPr>
      </w:pPr>
      <w:proofErr w:type="spellStart"/>
      <w:r w:rsidRPr="00326760">
        <w:rPr>
          <w:sz w:val="24"/>
          <w:szCs w:val="24"/>
        </w:rPr>
        <w:t>Other</w:t>
      </w:r>
      <w:proofErr w:type="spellEnd"/>
      <w:r w:rsidRPr="00326760">
        <w:rPr>
          <w:sz w:val="24"/>
          <w:szCs w:val="24"/>
        </w:rPr>
        <w:t>: GlyCAM-1, </w:t>
      </w:r>
      <w:hyperlink r:id="rId467" w:anchor="Z7bce86ccc121ce3624b934ea596b70cb" w:history="1">
        <w:r w:rsidRPr="00326760">
          <w:rPr>
            <w:rStyle w:val="a9"/>
            <w:color w:val="auto"/>
            <w:sz w:val="24"/>
            <w:szCs w:val="24"/>
          </w:rPr>
          <w:t>CD34</w:t>
        </w:r>
      </w:hyperlink>
    </w:p>
    <w:p w14:paraId="27C29121" w14:textId="77777777" w:rsidR="001333CF" w:rsidRPr="00326760" w:rsidRDefault="001333CF" w:rsidP="001333CF">
      <w:pPr>
        <w:numPr>
          <w:ilvl w:val="1"/>
          <w:numId w:val="285"/>
        </w:numPr>
        <w:rPr>
          <w:sz w:val="24"/>
          <w:szCs w:val="24"/>
        </w:rPr>
      </w:pPr>
      <w:r w:rsidRPr="00326760">
        <w:rPr>
          <w:sz w:val="24"/>
          <w:szCs w:val="24"/>
        </w:rPr>
        <w:t>On </w:t>
      </w:r>
      <w:proofErr w:type="spellStart"/>
      <w:r w:rsidRPr="00326760">
        <w:rPr>
          <w:sz w:val="24"/>
          <w:szCs w:val="24"/>
        </w:rPr>
        <w:fldChar w:fldCharType="begin"/>
      </w:r>
      <w:r w:rsidRPr="00326760">
        <w:rPr>
          <w:sz w:val="24"/>
          <w:szCs w:val="24"/>
        </w:rPr>
        <w:instrText>HYPERLINK "https://next.amboss.com/us/article/ln0vtg" \l "Z18a02873023ccef6d8ea2b461e0b7446"</w:instrText>
      </w:r>
      <w:r w:rsidRPr="00326760">
        <w:rPr>
          <w:sz w:val="24"/>
          <w:szCs w:val="24"/>
        </w:rPr>
      </w:r>
      <w:r w:rsidRPr="00326760">
        <w:rPr>
          <w:sz w:val="24"/>
          <w:szCs w:val="24"/>
        </w:rPr>
        <w:fldChar w:fldCharType="separate"/>
      </w:r>
      <w:r w:rsidRPr="00326760">
        <w:rPr>
          <w:rStyle w:val="a9"/>
          <w:color w:val="auto"/>
          <w:sz w:val="24"/>
          <w:szCs w:val="24"/>
        </w:rPr>
        <w:t>leukocytes</w:t>
      </w:r>
      <w:proofErr w:type="spellEnd"/>
      <w:r w:rsidRPr="00326760">
        <w:rPr>
          <w:sz w:val="24"/>
          <w:szCs w:val="24"/>
          <w:lang w:val="en-US"/>
        </w:rPr>
        <w:fldChar w:fldCharType="end"/>
      </w:r>
    </w:p>
    <w:p w14:paraId="6E465E13" w14:textId="77777777" w:rsidR="001333CF" w:rsidRPr="00326760" w:rsidRDefault="001333CF" w:rsidP="001333CF">
      <w:pPr>
        <w:numPr>
          <w:ilvl w:val="2"/>
          <w:numId w:val="285"/>
        </w:numPr>
        <w:rPr>
          <w:sz w:val="24"/>
          <w:szCs w:val="24"/>
          <w:lang w:val="en-US"/>
        </w:rPr>
      </w:pPr>
      <w:hyperlink r:id="rId468" w:anchor="Zd36074c54a3f63afa3afea2a3d7d26db" w:history="1">
        <w:r w:rsidRPr="00326760">
          <w:rPr>
            <w:rStyle w:val="a9"/>
            <w:color w:val="auto"/>
            <w:sz w:val="24"/>
            <w:szCs w:val="24"/>
            <w:lang w:val="en-US"/>
          </w:rPr>
          <w:t>Neutrophils</w:t>
        </w:r>
      </w:hyperlink>
      <w:r w:rsidRPr="00326760">
        <w:rPr>
          <w:sz w:val="24"/>
          <w:szCs w:val="24"/>
          <w:lang w:val="en-US"/>
        </w:rPr>
        <w:t> and other </w:t>
      </w:r>
      <w:hyperlink r:id="rId469" w:anchor="Z18a02873023ccef6d8ea2b461e0b7446" w:history="1">
        <w:r w:rsidRPr="00326760">
          <w:rPr>
            <w:rStyle w:val="a9"/>
            <w:color w:val="auto"/>
            <w:sz w:val="24"/>
            <w:szCs w:val="24"/>
            <w:lang w:val="en-US"/>
          </w:rPr>
          <w:t>leukocytes</w:t>
        </w:r>
      </w:hyperlink>
      <w:r w:rsidRPr="00326760">
        <w:rPr>
          <w:sz w:val="24"/>
          <w:szCs w:val="24"/>
          <w:lang w:val="en-US"/>
        </w:rPr>
        <w:t> express </w:t>
      </w:r>
      <w:proofErr w:type="spellStart"/>
      <w:r w:rsidRPr="00326760">
        <w:rPr>
          <w:b/>
          <w:bCs/>
          <w:sz w:val="24"/>
          <w:szCs w:val="24"/>
          <w:lang w:val="en-US"/>
        </w:rPr>
        <w:t>Sialyl-Lewis</w:t>
      </w:r>
      <w:r w:rsidRPr="00326760">
        <w:rPr>
          <w:b/>
          <w:bCs/>
          <w:sz w:val="24"/>
          <w:szCs w:val="24"/>
          <w:vertAlign w:val="superscript"/>
          <w:lang w:val="en-US"/>
        </w:rPr>
        <w:t>X</w:t>
      </w:r>
      <w:proofErr w:type="spellEnd"/>
      <w:r w:rsidRPr="00326760">
        <w:rPr>
          <w:sz w:val="24"/>
          <w:szCs w:val="24"/>
          <w:lang w:val="en-US"/>
        </w:rPr>
        <w:t> and </w:t>
      </w:r>
      <w:r w:rsidRPr="00326760">
        <w:rPr>
          <w:b/>
          <w:bCs/>
          <w:sz w:val="24"/>
          <w:szCs w:val="24"/>
          <w:lang w:val="en-US"/>
        </w:rPr>
        <w:t>L-selectin</w:t>
      </w:r>
      <w:r w:rsidRPr="00326760">
        <w:rPr>
          <w:sz w:val="24"/>
          <w:szCs w:val="24"/>
          <w:lang w:val="en-US"/>
        </w:rPr>
        <w:t>, respectively.</w:t>
      </w:r>
    </w:p>
    <w:p w14:paraId="1C93FCDC" w14:textId="77777777" w:rsidR="001333CF" w:rsidRPr="00326760" w:rsidRDefault="001333CF" w:rsidP="001333CF">
      <w:pPr>
        <w:numPr>
          <w:ilvl w:val="2"/>
          <w:numId w:val="285"/>
        </w:numPr>
        <w:rPr>
          <w:sz w:val="24"/>
          <w:szCs w:val="24"/>
          <w:lang w:val="en-US"/>
        </w:rPr>
      </w:pPr>
      <w:r w:rsidRPr="00326760">
        <w:rPr>
          <w:sz w:val="24"/>
          <w:szCs w:val="24"/>
          <w:lang w:val="en-US"/>
        </w:rPr>
        <w:t>These molecules transiently bind to and dissociate from </w:t>
      </w:r>
      <w:hyperlink r:id="rId470" w:anchor="Z5497a0f4058d523c955929ca6a14200a" w:history="1">
        <w:r w:rsidRPr="00326760">
          <w:rPr>
            <w:rStyle w:val="a9"/>
            <w:color w:val="auto"/>
            <w:sz w:val="24"/>
            <w:szCs w:val="24"/>
            <w:lang w:val="en-US"/>
          </w:rPr>
          <w:t>endothelial</w:t>
        </w:r>
      </w:hyperlink>
      <w:r w:rsidRPr="00326760">
        <w:rPr>
          <w:sz w:val="24"/>
          <w:szCs w:val="24"/>
          <w:lang w:val="en-US"/>
        </w:rPr>
        <w:t> </w:t>
      </w:r>
      <w:hyperlink r:id="rId471" w:anchor="Z362c94df8a8c6b76e42047bc8868847b" w:history="1">
        <w:r w:rsidRPr="00326760">
          <w:rPr>
            <w:rStyle w:val="a9"/>
            <w:color w:val="auto"/>
            <w:sz w:val="24"/>
            <w:szCs w:val="24"/>
            <w:lang w:val="en-US"/>
          </w:rPr>
          <w:t>selectins</w:t>
        </w:r>
      </w:hyperlink>
      <w:r w:rsidRPr="00326760">
        <w:rPr>
          <w:sz w:val="24"/>
          <w:szCs w:val="24"/>
          <w:lang w:val="en-US"/>
        </w:rPr>
        <w:t>, allowing </w:t>
      </w:r>
      <w:hyperlink r:id="rId472" w:anchor="Z18a02873023ccef6d8ea2b461e0b7446" w:history="1">
        <w:r w:rsidRPr="00326760">
          <w:rPr>
            <w:rStyle w:val="a9"/>
            <w:color w:val="auto"/>
            <w:sz w:val="24"/>
            <w:szCs w:val="24"/>
            <w:lang w:val="en-US"/>
          </w:rPr>
          <w:t>leukocytes</w:t>
        </w:r>
      </w:hyperlink>
      <w:r w:rsidRPr="00326760">
        <w:rPr>
          <w:sz w:val="24"/>
          <w:szCs w:val="24"/>
          <w:lang w:val="en-US"/>
        </w:rPr>
        <w:t> to roll along the vascular wall.</w:t>
      </w:r>
    </w:p>
    <w:p w14:paraId="7458446F" w14:textId="77777777" w:rsidR="001333CF" w:rsidRPr="00326760" w:rsidRDefault="001333CF" w:rsidP="001333CF">
      <w:pPr>
        <w:numPr>
          <w:ilvl w:val="2"/>
          <w:numId w:val="285"/>
        </w:numPr>
        <w:rPr>
          <w:sz w:val="24"/>
          <w:szCs w:val="24"/>
          <w:lang w:val="en-US"/>
        </w:rPr>
      </w:pPr>
      <w:r w:rsidRPr="00326760">
        <w:rPr>
          <w:sz w:val="24"/>
          <w:szCs w:val="24"/>
          <w:lang w:val="en-US"/>
        </w:rPr>
        <w:t>Deficiency of the adhesion molecule </w:t>
      </w:r>
      <w:proofErr w:type="spellStart"/>
      <w:r w:rsidRPr="00326760">
        <w:rPr>
          <w:sz w:val="24"/>
          <w:szCs w:val="24"/>
        </w:rPr>
        <w:fldChar w:fldCharType="begin"/>
      </w:r>
      <w:r w:rsidRPr="00326760">
        <w:rPr>
          <w:sz w:val="24"/>
          <w:szCs w:val="24"/>
          <w:lang w:val="en-US"/>
        </w:rPr>
        <w:instrText>HYPERLINK "https://next.amboss.com/us/article/aq0QCS" \l "Zc330aee2851b11bc90cca4db77f7d355"</w:instrText>
      </w:r>
      <w:r w:rsidRPr="00326760">
        <w:rPr>
          <w:sz w:val="24"/>
          <w:szCs w:val="24"/>
        </w:rPr>
      </w:r>
      <w:r w:rsidRPr="00326760">
        <w:rPr>
          <w:sz w:val="24"/>
          <w:szCs w:val="24"/>
        </w:rPr>
        <w:fldChar w:fldCharType="separate"/>
      </w:r>
      <w:r w:rsidRPr="00326760">
        <w:rPr>
          <w:rStyle w:val="a9"/>
          <w:color w:val="auto"/>
          <w:sz w:val="24"/>
          <w:szCs w:val="24"/>
          <w:lang w:val="en-US"/>
        </w:rPr>
        <w:t>Sialyl-Lewis</w:t>
      </w:r>
      <w:r w:rsidRPr="00326760">
        <w:rPr>
          <w:rStyle w:val="a9"/>
          <w:color w:val="auto"/>
          <w:sz w:val="24"/>
          <w:szCs w:val="24"/>
          <w:vertAlign w:val="superscript"/>
          <w:lang w:val="en-US"/>
        </w:rPr>
        <w:t>X</w:t>
      </w:r>
      <w:proofErr w:type="spellEnd"/>
      <w:r w:rsidRPr="00326760">
        <w:rPr>
          <w:sz w:val="24"/>
          <w:szCs w:val="24"/>
          <w:lang w:val="en-US"/>
        </w:rPr>
        <w:fldChar w:fldCharType="end"/>
      </w:r>
      <w:r w:rsidRPr="00326760">
        <w:rPr>
          <w:sz w:val="24"/>
          <w:szCs w:val="24"/>
          <w:lang w:val="en-US"/>
        </w:rPr>
        <w:t> causes </w:t>
      </w:r>
      <w:hyperlink r:id="rId473" w:anchor="Z7f53929d030743fcb7710ec507db143b" w:history="1">
        <w:r w:rsidRPr="00326760">
          <w:rPr>
            <w:rStyle w:val="a9"/>
            <w:color w:val="auto"/>
            <w:sz w:val="24"/>
            <w:szCs w:val="24"/>
            <w:lang w:val="en-US"/>
          </w:rPr>
          <w:t>leukocyte adhesion deficiency</w:t>
        </w:r>
      </w:hyperlink>
      <w:r w:rsidRPr="00326760">
        <w:rPr>
          <w:sz w:val="24"/>
          <w:szCs w:val="24"/>
          <w:lang w:val="en-US"/>
        </w:rPr>
        <w:t> type 2.</w:t>
      </w:r>
    </w:p>
    <w:p w14:paraId="79463F38" w14:textId="77777777" w:rsidR="001333CF" w:rsidRPr="00326760" w:rsidRDefault="001333CF" w:rsidP="001333CF">
      <w:pPr>
        <w:ind w:firstLine="709"/>
        <w:rPr>
          <w:b/>
          <w:bCs/>
          <w:sz w:val="24"/>
          <w:szCs w:val="24"/>
        </w:rPr>
      </w:pPr>
      <w:proofErr w:type="spellStart"/>
      <w:r w:rsidRPr="00326760">
        <w:rPr>
          <w:b/>
          <w:bCs/>
          <w:sz w:val="24"/>
          <w:szCs w:val="24"/>
          <w:highlight w:val="cyan"/>
        </w:rPr>
        <w:t>Leukocyte</w:t>
      </w:r>
      <w:proofErr w:type="spellEnd"/>
      <w:r w:rsidRPr="00326760">
        <w:rPr>
          <w:b/>
          <w:bCs/>
          <w:sz w:val="24"/>
          <w:szCs w:val="24"/>
          <w:highlight w:val="cyan"/>
        </w:rPr>
        <w:t xml:space="preserve"> </w:t>
      </w:r>
      <w:proofErr w:type="spellStart"/>
      <w:r w:rsidRPr="00326760">
        <w:rPr>
          <w:b/>
          <w:bCs/>
          <w:sz w:val="24"/>
          <w:szCs w:val="24"/>
          <w:highlight w:val="cyan"/>
        </w:rPr>
        <w:t>adhesion</w:t>
      </w:r>
      <w:proofErr w:type="spellEnd"/>
    </w:p>
    <w:p w14:paraId="16F452F0" w14:textId="77777777" w:rsidR="001333CF" w:rsidRPr="00326760" w:rsidRDefault="001333CF" w:rsidP="001333CF">
      <w:pPr>
        <w:numPr>
          <w:ilvl w:val="0"/>
          <w:numId w:val="286"/>
        </w:numPr>
        <w:rPr>
          <w:sz w:val="24"/>
          <w:szCs w:val="24"/>
          <w:lang w:val="en-US"/>
        </w:rPr>
      </w:pPr>
      <w:r w:rsidRPr="00326760">
        <w:rPr>
          <w:b/>
          <w:bCs/>
          <w:sz w:val="24"/>
          <w:szCs w:val="24"/>
          <w:lang w:val="en-US"/>
        </w:rPr>
        <w:t>Definition</w:t>
      </w:r>
      <w:r w:rsidRPr="00326760">
        <w:rPr>
          <w:sz w:val="24"/>
          <w:szCs w:val="24"/>
          <w:lang w:val="en-US"/>
        </w:rPr>
        <w:t>: the firm binding of </w:t>
      </w:r>
      <w:hyperlink r:id="rId474" w:anchor="Z18a02873023ccef6d8ea2b461e0b7446" w:history="1">
        <w:r w:rsidRPr="00326760">
          <w:rPr>
            <w:rStyle w:val="a9"/>
            <w:color w:val="auto"/>
            <w:sz w:val="24"/>
            <w:szCs w:val="24"/>
            <w:lang w:val="en-US"/>
          </w:rPr>
          <w:t>leukocytes</w:t>
        </w:r>
      </w:hyperlink>
      <w:r w:rsidRPr="00326760">
        <w:rPr>
          <w:sz w:val="24"/>
          <w:szCs w:val="24"/>
          <w:lang w:val="en-US"/>
        </w:rPr>
        <w:t> to </w:t>
      </w:r>
      <w:hyperlink r:id="rId475" w:anchor="Z5497a0f4058d523c955929ca6a14200a" w:history="1">
        <w:r w:rsidRPr="00326760">
          <w:rPr>
            <w:rStyle w:val="a9"/>
            <w:color w:val="auto"/>
            <w:sz w:val="24"/>
            <w:szCs w:val="24"/>
            <w:lang w:val="en-US"/>
          </w:rPr>
          <w:t>endothelium</w:t>
        </w:r>
      </w:hyperlink>
      <w:r w:rsidRPr="00326760">
        <w:rPr>
          <w:sz w:val="24"/>
          <w:szCs w:val="24"/>
          <w:lang w:val="en-US"/>
        </w:rPr>
        <w:t> prior to migrating out of the vasculature</w:t>
      </w:r>
    </w:p>
    <w:p w14:paraId="361E83F3" w14:textId="77777777" w:rsidR="001333CF" w:rsidRPr="00326760" w:rsidRDefault="001333CF" w:rsidP="001333CF">
      <w:pPr>
        <w:numPr>
          <w:ilvl w:val="0"/>
          <w:numId w:val="286"/>
        </w:numPr>
        <w:rPr>
          <w:sz w:val="24"/>
          <w:szCs w:val="24"/>
        </w:rPr>
      </w:pPr>
      <w:proofErr w:type="spellStart"/>
      <w:r w:rsidRPr="00326760">
        <w:rPr>
          <w:b/>
          <w:bCs/>
          <w:sz w:val="24"/>
          <w:szCs w:val="24"/>
        </w:rPr>
        <w:t>Mechanism</w:t>
      </w:r>
      <w:proofErr w:type="spellEnd"/>
      <w:r w:rsidRPr="00326760">
        <w:rPr>
          <w:sz w:val="24"/>
          <w:szCs w:val="24"/>
        </w:rPr>
        <w:t xml:space="preserve">: </w:t>
      </w:r>
      <w:proofErr w:type="spellStart"/>
      <w:r w:rsidRPr="00326760">
        <w:rPr>
          <w:sz w:val="24"/>
          <w:szCs w:val="24"/>
        </w:rPr>
        <w:t>mediated</w:t>
      </w:r>
      <w:proofErr w:type="spellEnd"/>
      <w:r w:rsidRPr="00326760">
        <w:rPr>
          <w:sz w:val="24"/>
          <w:szCs w:val="24"/>
        </w:rPr>
        <w:t xml:space="preserve"> </w:t>
      </w:r>
      <w:proofErr w:type="spellStart"/>
      <w:r w:rsidRPr="00326760">
        <w:rPr>
          <w:sz w:val="24"/>
          <w:szCs w:val="24"/>
        </w:rPr>
        <w:t>by</w:t>
      </w:r>
      <w:proofErr w:type="spellEnd"/>
      <w:r w:rsidRPr="00326760">
        <w:rPr>
          <w:sz w:val="24"/>
          <w:szCs w:val="24"/>
        </w:rPr>
        <w:t xml:space="preserve"> </w:t>
      </w:r>
      <w:proofErr w:type="spellStart"/>
      <w:r w:rsidRPr="00326760">
        <w:rPr>
          <w:sz w:val="24"/>
          <w:szCs w:val="24"/>
        </w:rPr>
        <w:t>adhesion</w:t>
      </w:r>
      <w:proofErr w:type="spellEnd"/>
      <w:r w:rsidRPr="00326760">
        <w:rPr>
          <w:sz w:val="24"/>
          <w:szCs w:val="24"/>
        </w:rPr>
        <w:t xml:space="preserve"> </w:t>
      </w:r>
      <w:proofErr w:type="spellStart"/>
      <w:r w:rsidRPr="00326760">
        <w:rPr>
          <w:sz w:val="24"/>
          <w:szCs w:val="24"/>
        </w:rPr>
        <w:t>molecules</w:t>
      </w:r>
      <w:proofErr w:type="spellEnd"/>
    </w:p>
    <w:p w14:paraId="4BB8D50C" w14:textId="77777777" w:rsidR="001333CF" w:rsidRPr="00326760" w:rsidRDefault="001333CF" w:rsidP="001333CF">
      <w:pPr>
        <w:numPr>
          <w:ilvl w:val="1"/>
          <w:numId w:val="286"/>
        </w:numPr>
        <w:rPr>
          <w:sz w:val="24"/>
          <w:szCs w:val="24"/>
        </w:rPr>
      </w:pPr>
      <w:r w:rsidRPr="00326760">
        <w:rPr>
          <w:sz w:val="24"/>
          <w:szCs w:val="24"/>
        </w:rPr>
        <w:t>On </w:t>
      </w:r>
      <w:proofErr w:type="spellStart"/>
      <w:r w:rsidRPr="00326760">
        <w:rPr>
          <w:sz w:val="24"/>
          <w:szCs w:val="24"/>
        </w:rPr>
        <w:fldChar w:fldCharType="begin"/>
      </w:r>
      <w:r w:rsidRPr="00326760">
        <w:rPr>
          <w:sz w:val="24"/>
          <w:szCs w:val="24"/>
        </w:rPr>
        <w:instrText>HYPERLINK "https://next.amboss.com/us/article/Io0YWS" \l "Z5497a0f4058d523c955929ca6a14200a"</w:instrText>
      </w:r>
      <w:r w:rsidRPr="00326760">
        <w:rPr>
          <w:sz w:val="24"/>
          <w:szCs w:val="24"/>
        </w:rPr>
      </w:r>
      <w:r w:rsidRPr="00326760">
        <w:rPr>
          <w:sz w:val="24"/>
          <w:szCs w:val="24"/>
        </w:rPr>
        <w:fldChar w:fldCharType="separate"/>
      </w:r>
      <w:r w:rsidRPr="00326760">
        <w:rPr>
          <w:rStyle w:val="a9"/>
          <w:color w:val="auto"/>
          <w:sz w:val="24"/>
          <w:szCs w:val="24"/>
        </w:rPr>
        <w:t>endothelial</w:t>
      </w:r>
      <w:proofErr w:type="spellEnd"/>
      <w:r w:rsidRPr="00326760">
        <w:rPr>
          <w:sz w:val="24"/>
          <w:szCs w:val="24"/>
          <w:lang w:val="en-US"/>
        </w:rPr>
        <w:fldChar w:fldCharType="end"/>
      </w:r>
      <w:r w:rsidRPr="00326760">
        <w:rPr>
          <w:sz w:val="24"/>
          <w:szCs w:val="24"/>
        </w:rPr>
        <w:t> </w:t>
      </w:r>
      <w:proofErr w:type="spellStart"/>
      <w:r w:rsidRPr="00326760">
        <w:rPr>
          <w:sz w:val="24"/>
          <w:szCs w:val="24"/>
        </w:rPr>
        <w:t>cells</w:t>
      </w:r>
      <w:proofErr w:type="spellEnd"/>
    </w:p>
    <w:p w14:paraId="0CD20A0D" w14:textId="77777777" w:rsidR="001333CF" w:rsidRPr="00326760" w:rsidRDefault="001333CF" w:rsidP="001333CF">
      <w:pPr>
        <w:numPr>
          <w:ilvl w:val="2"/>
          <w:numId w:val="286"/>
        </w:numPr>
        <w:rPr>
          <w:sz w:val="24"/>
          <w:szCs w:val="24"/>
          <w:lang w:val="en-US"/>
        </w:rPr>
      </w:pPr>
      <w:r w:rsidRPr="00326760">
        <w:rPr>
          <w:sz w:val="24"/>
          <w:szCs w:val="24"/>
          <w:lang w:val="en-US"/>
        </w:rPr>
        <w:t>Intercellular adhesion molecule (ICAM, also called </w:t>
      </w:r>
      <w:hyperlink r:id="rId476" w:anchor="Z11095089b091ef33373b02498b7f0abe" w:history="1">
        <w:r w:rsidRPr="00326760">
          <w:rPr>
            <w:rStyle w:val="a9"/>
            <w:color w:val="auto"/>
            <w:sz w:val="24"/>
            <w:szCs w:val="24"/>
            <w:lang w:val="en-US"/>
          </w:rPr>
          <w:t>CD54</w:t>
        </w:r>
      </w:hyperlink>
      <w:r w:rsidRPr="00326760">
        <w:rPr>
          <w:sz w:val="24"/>
          <w:szCs w:val="24"/>
          <w:lang w:val="en-US"/>
        </w:rPr>
        <w:t>)</w:t>
      </w:r>
    </w:p>
    <w:p w14:paraId="70D83C48" w14:textId="77777777" w:rsidR="001333CF" w:rsidRPr="00326760" w:rsidRDefault="001333CF" w:rsidP="001333CF">
      <w:pPr>
        <w:numPr>
          <w:ilvl w:val="2"/>
          <w:numId w:val="286"/>
        </w:numPr>
        <w:rPr>
          <w:sz w:val="24"/>
          <w:szCs w:val="24"/>
          <w:lang w:val="en-US"/>
        </w:rPr>
      </w:pPr>
      <w:r w:rsidRPr="00326760">
        <w:rPr>
          <w:sz w:val="24"/>
          <w:szCs w:val="24"/>
          <w:lang w:val="en-US"/>
        </w:rPr>
        <w:t>Vascular adhesion molecule (</w:t>
      </w:r>
      <w:hyperlink r:id="rId477" w:anchor="Z3ce309376aed6ebbb19aa2e301e6a62a" w:history="1">
        <w:r w:rsidRPr="00326760">
          <w:rPr>
            <w:rStyle w:val="a9"/>
            <w:color w:val="auto"/>
            <w:sz w:val="24"/>
            <w:szCs w:val="24"/>
            <w:lang w:val="en-US"/>
          </w:rPr>
          <w:t>VCAM</w:t>
        </w:r>
      </w:hyperlink>
      <w:r w:rsidRPr="00326760">
        <w:rPr>
          <w:sz w:val="24"/>
          <w:szCs w:val="24"/>
          <w:lang w:val="en-US"/>
        </w:rPr>
        <w:t>, also called </w:t>
      </w:r>
      <w:hyperlink r:id="rId478" w:anchor="Z3ce309376aed6ebbb19aa2e301e6a62a" w:history="1">
        <w:r w:rsidRPr="00326760">
          <w:rPr>
            <w:rStyle w:val="a9"/>
            <w:color w:val="auto"/>
            <w:sz w:val="24"/>
            <w:szCs w:val="24"/>
            <w:lang w:val="en-US"/>
          </w:rPr>
          <w:t>CD106</w:t>
        </w:r>
      </w:hyperlink>
      <w:r w:rsidRPr="00326760">
        <w:rPr>
          <w:sz w:val="24"/>
          <w:szCs w:val="24"/>
          <w:lang w:val="en-US"/>
        </w:rPr>
        <w:t>)</w:t>
      </w:r>
    </w:p>
    <w:p w14:paraId="328D92C3" w14:textId="77777777" w:rsidR="001333CF" w:rsidRPr="00326760" w:rsidRDefault="001333CF" w:rsidP="001333CF">
      <w:pPr>
        <w:numPr>
          <w:ilvl w:val="2"/>
          <w:numId w:val="286"/>
        </w:numPr>
        <w:rPr>
          <w:sz w:val="24"/>
          <w:szCs w:val="24"/>
          <w:lang w:val="en-US"/>
        </w:rPr>
      </w:pPr>
      <w:r w:rsidRPr="00326760">
        <w:rPr>
          <w:sz w:val="24"/>
          <w:szCs w:val="24"/>
          <w:lang w:val="en-US"/>
        </w:rPr>
        <w:t>Both upregulated by TNF and </w:t>
      </w:r>
      <w:hyperlink r:id="rId479" w:anchor="Zdc1857c902919df915402eb3cf247535" w:history="1">
        <w:r w:rsidRPr="00326760">
          <w:rPr>
            <w:rStyle w:val="a9"/>
            <w:color w:val="auto"/>
            <w:sz w:val="24"/>
            <w:szCs w:val="24"/>
            <w:lang w:val="en-US"/>
          </w:rPr>
          <w:t>IL-1</w:t>
        </w:r>
      </w:hyperlink>
    </w:p>
    <w:p w14:paraId="7C441F5F" w14:textId="77777777" w:rsidR="001333CF" w:rsidRPr="00326760" w:rsidRDefault="001333CF" w:rsidP="001333CF">
      <w:pPr>
        <w:numPr>
          <w:ilvl w:val="1"/>
          <w:numId w:val="286"/>
        </w:numPr>
        <w:rPr>
          <w:sz w:val="24"/>
          <w:szCs w:val="24"/>
        </w:rPr>
      </w:pPr>
      <w:r w:rsidRPr="00326760">
        <w:rPr>
          <w:sz w:val="24"/>
          <w:szCs w:val="24"/>
        </w:rPr>
        <w:t>On </w:t>
      </w:r>
      <w:proofErr w:type="spellStart"/>
      <w:r w:rsidRPr="00326760">
        <w:rPr>
          <w:sz w:val="24"/>
          <w:szCs w:val="24"/>
        </w:rPr>
        <w:fldChar w:fldCharType="begin"/>
      </w:r>
      <w:r w:rsidRPr="00326760">
        <w:rPr>
          <w:sz w:val="24"/>
          <w:szCs w:val="24"/>
        </w:rPr>
        <w:instrText>HYPERLINK "https://next.amboss.com/us/article/ln0vtg" \l "Zd36074c54a3f63afa3afea2a3d7d26db"</w:instrText>
      </w:r>
      <w:r w:rsidRPr="00326760">
        <w:rPr>
          <w:sz w:val="24"/>
          <w:szCs w:val="24"/>
        </w:rPr>
      </w:r>
      <w:r w:rsidRPr="00326760">
        <w:rPr>
          <w:sz w:val="24"/>
          <w:szCs w:val="24"/>
        </w:rPr>
        <w:fldChar w:fldCharType="separate"/>
      </w:r>
      <w:r w:rsidRPr="00326760">
        <w:rPr>
          <w:rStyle w:val="a9"/>
          <w:color w:val="auto"/>
          <w:sz w:val="24"/>
          <w:szCs w:val="24"/>
        </w:rPr>
        <w:t>neutrophils</w:t>
      </w:r>
      <w:proofErr w:type="spellEnd"/>
      <w:r w:rsidRPr="00326760">
        <w:rPr>
          <w:sz w:val="24"/>
          <w:szCs w:val="24"/>
          <w:lang w:val="en-US"/>
        </w:rPr>
        <w:fldChar w:fldCharType="end"/>
      </w:r>
      <w:r w:rsidRPr="00326760">
        <w:rPr>
          <w:sz w:val="24"/>
          <w:szCs w:val="24"/>
        </w:rPr>
        <w:t> </w:t>
      </w:r>
      <w:proofErr w:type="spellStart"/>
      <w:r w:rsidRPr="00326760">
        <w:rPr>
          <w:sz w:val="24"/>
          <w:szCs w:val="24"/>
        </w:rPr>
        <w:t>and</w:t>
      </w:r>
      <w:proofErr w:type="spellEnd"/>
      <w:r w:rsidRPr="00326760">
        <w:rPr>
          <w:sz w:val="24"/>
          <w:szCs w:val="24"/>
        </w:rPr>
        <w:t> </w:t>
      </w:r>
      <w:proofErr w:type="spellStart"/>
      <w:r w:rsidRPr="00326760">
        <w:rPr>
          <w:sz w:val="24"/>
          <w:szCs w:val="24"/>
        </w:rPr>
        <w:fldChar w:fldCharType="begin"/>
      </w:r>
      <w:r w:rsidRPr="00326760">
        <w:rPr>
          <w:sz w:val="24"/>
          <w:szCs w:val="24"/>
        </w:rPr>
        <w:instrText>HYPERLINK "https://next.amboss.com/us/article/ln0vtg" \l "Zd5cc72308a079a8b6ef37128de4cd824"</w:instrText>
      </w:r>
      <w:r w:rsidRPr="00326760">
        <w:rPr>
          <w:sz w:val="24"/>
          <w:szCs w:val="24"/>
        </w:rPr>
      </w:r>
      <w:r w:rsidRPr="00326760">
        <w:rPr>
          <w:sz w:val="24"/>
          <w:szCs w:val="24"/>
        </w:rPr>
        <w:fldChar w:fldCharType="separate"/>
      </w:r>
      <w:r w:rsidRPr="00326760">
        <w:rPr>
          <w:rStyle w:val="a9"/>
          <w:color w:val="auto"/>
          <w:sz w:val="24"/>
          <w:szCs w:val="24"/>
        </w:rPr>
        <w:t>lymphocytes</w:t>
      </w:r>
      <w:proofErr w:type="spellEnd"/>
      <w:r w:rsidRPr="00326760">
        <w:rPr>
          <w:sz w:val="24"/>
          <w:szCs w:val="24"/>
          <w:lang w:val="en-US"/>
        </w:rPr>
        <w:fldChar w:fldCharType="end"/>
      </w:r>
    </w:p>
    <w:p w14:paraId="5C748C3A" w14:textId="77777777" w:rsidR="001333CF" w:rsidRPr="00326760" w:rsidRDefault="001333CF" w:rsidP="001333CF">
      <w:pPr>
        <w:numPr>
          <w:ilvl w:val="2"/>
          <w:numId w:val="286"/>
        </w:numPr>
        <w:rPr>
          <w:sz w:val="24"/>
          <w:szCs w:val="24"/>
          <w:lang w:val="en-US"/>
        </w:rPr>
      </w:pPr>
      <w:hyperlink r:id="rId480" w:anchor="Zd36074c54a3f63afa3afea2a3d7d26db" w:history="1">
        <w:r w:rsidRPr="00326760">
          <w:rPr>
            <w:rStyle w:val="a9"/>
            <w:color w:val="auto"/>
            <w:sz w:val="24"/>
            <w:szCs w:val="24"/>
            <w:lang w:val="en-US"/>
          </w:rPr>
          <w:t>Neutrophils</w:t>
        </w:r>
      </w:hyperlink>
      <w:r w:rsidRPr="00326760">
        <w:rPr>
          <w:sz w:val="24"/>
          <w:szCs w:val="24"/>
          <w:lang w:val="en-US"/>
        </w:rPr>
        <w:t>: lymphocyte function-associated antigen-1 (</w:t>
      </w:r>
      <w:hyperlink r:id="rId481" w:anchor="Z50a8f1f3a331e005e2c34994ba35154a" w:history="1">
        <w:r w:rsidRPr="00326760">
          <w:rPr>
            <w:rStyle w:val="a9"/>
            <w:color w:val="auto"/>
            <w:sz w:val="24"/>
            <w:szCs w:val="24"/>
            <w:lang w:val="en-US"/>
          </w:rPr>
          <w:t>LFA-1</w:t>
        </w:r>
      </w:hyperlink>
      <w:r w:rsidRPr="00326760">
        <w:rPr>
          <w:sz w:val="24"/>
          <w:szCs w:val="24"/>
          <w:lang w:val="en-US"/>
        </w:rPr>
        <w:t>)</w:t>
      </w:r>
    </w:p>
    <w:p w14:paraId="7E346BB4" w14:textId="77777777" w:rsidR="001333CF" w:rsidRPr="00326760" w:rsidRDefault="001333CF" w:rsidP="001333CF">
      <w:pPr>
        <w:numPr>
          <w:ilvl w:val="3"/>
          <w:numId w:val="286"/>
        </w:numPr>
        <w:rPr>
          <w:sz w:val="24"/>
          <w:szCs w:val="24"/>
        </w:rPr>
      </w:pPr>
      <w:proofErr w:type="spellStart"/>
      <w:r w:rsidRPr="00326760">
        <w:rPr>
          <w:sz w:val="24"/>
          <w:szCs w:val="24"/>
        </w:rPr>
        <w:t>Belongs</w:t>
      </w:r>
      <w:proofErr w:type="spellEnd"/>
      <w:r w:rsidRPr="00326760">
        <w:rPr>
          <w:sz w:val="24"/>
          <w:szCs w:val="24"/>
        </w:rPr>
        <w:t xml:space="preserve"> </w:t>
      </w:r>
      <w:proofErr w:type="spellStart"/>
      <w:r w:rsidRPr="00326760">
        <w:rPr>
          <w:sz w:val="24"/>
          <w:szCs w:val="24"/>
        </w:rPr>
        <w:t>to</w:t>
      </w:r>
      <w:proofErr w:type="spellEnd"/>
      <w:r w:rsidRPr="00326760">
        <w:rPr>
          <w:sz w:val="24"/>
          <w:szCs w:val="24"/>
        </w:rPr>
        <w:t> β</w:t>
      </w:r>
      <w:r w:rsidRPr="00326760">
        <w:rPr>
          <w:sz w:val="24"/>
          <w:szCs w:val="24"/>
          <w:vertAlign w:val="subscript"/>
        </w:rPr>
        <w:t>2</w:t>
      </w:r>
      <w:r w:rsidRPr="00326760">
        <w:rPr>
          <w:sz w:val="24"/>
          <w:szCs w:val="24"/>
        </w:rPr>
        <w:t>-integrin </w:t>
      </w:r>
      <w:proofErr w:type="spellStart"/>
      <w:r w:rsidRPr="00326760">
        <w:rPr>
          <w:sz w:val="24"/>
          <w:szCs w:val="24"/>
        </w:rPr>
        <w:t>family</w:t>
      </w:r>
      <w:proofErr w:type="spellEnd"/>
    </w:p>
    <w:p w14:paraId="3C14C20A" w14:textId="77777777" w:rsidR="001333CF" w:rsidRPr="00326760" w:rsidRDefault="001333CF" w:rsidP="001333CF">
      <w:pPr>
        <w:numPr>
          <w:ilvl w:val="3"/>
          <w:numId w:val="286"/>
        </w:numPr>
        <w:rPr>
          <w:sz w:val="24"/>
          <w:szCs w:val="24"/>
        </w:rPr>
      </w:pPr>
      <w:proofErr w:type="spellStart"/>
      <w:r w:rsidRPr="00326760">
        <w:rPr>
          <w:sz w:val="24"/>
          <w:szCs w:val="24"/>
        </w:rPr>
        <w:t>Composed</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xml:space="preserve"> CD18 </w:t>
      </w:r>
      <w:proofErr w:type="spellStart"/>
      <w:r w:rsidRPr="00326760">
        <w:rPr>
          <w:sz w:val="24"/>
          <w:szCs w:val="24"/>
        </w:rPr>
        <w:t>and</w:t>
      </w:r>
      <w:proofErr w:type="spellEnd"/>
      <w:r w:rsidRPr="00326760">
        <w:rPr>
          <w:sz w:val="24"/>
          <w:szCs w:val="24"/>
        </w:rPr>
        <w:t xml:space="preserve"> CD11a</w:t>
      </w:r>
    </w:p>
    <w:p w14:paraId="0364D7F9" w14:textId="77777777" w:rsidR="001333CF" w:rsidRPr="00326760" w:rsidRDefault="001333CF" w:rsidP="001333CF">
      <w:pPr>
        <w:numPr>
          <w:ilvl w:val="3"/>
          <w:numId w:val="286"/>
        </w:numPr>
        <w:rPr>
          <w:sz w:val="24"/>
          <w:szCs w:val="24"/>
        </w:rPr>
      </w:pPr>
      <w:proofErr w:type="spellStart"/>
      <w:r w:rsidRPr="00326760">
        <w:rPr>
          <w:sz w:val="24"/>
          <w:szCs w:val="24"/>
        </w:rPr>
        <w:t>Binds</w:t>
      </w:r>
      <w:proofErr w:type="spellEnd"/>
      <w:r w:rsidRPr="00326760">
        <w:rPr>
          <w:sz w:val="24"/>
          <w:szCs w:val="24"/>
        </w:rPr>
        <w:t xml:space="preserve"> </w:t>
      </w:r>
      <w:proofErr w:type="spellStart"/>
      <w:r w:rsidRPr="00326760">
        <w:rPr>
          <w:sz w:val="24"/>
          <w:szCs w:val="24"/>
        </w:rPr>
        <w:t>to</w:t>
      </w:r>
      <w:proofErr w:type="spellEnd"/>
      <w:r w:rsidRPr="00326760">
        <w:rPr>
          <w:sz w:val="24"/>
          <w:szCs w:val="24"/>
        </w:rPr>
        <w:t xml:space="preserve"> ICAM</w:t>
      </w:r>
    </w:p>
    <w:p w14:paraId="4EBE12DE" w14:textId="77777777" w:rsidR="001333CF" w:rsidRPr="00326760" w:rsidRDefault="001333CF" w:rsidP="001333CF">
      <w:pPr>
        <w:numPr>
          <w:ilvl w:val="2"/>
          <w:numId w:val="286"/>
        </w:numPr>
        <w:rPr>
          <w:sz w:val="24"/>
          <w:szCs w:val="24"/>
          <w:lang w:val="en-US"/>
        </w:rPr>
      </w:pPr>
      <w:hyperlink r:id="rId482" w:anchor="Zd5cc72308a079a8b6ef37128de4cd824" w:history="1">
        <w:r w:rsidRPr="00326760">
          <w:rPr>
            <w:rStyle w:val="a9"/>
            <w:color w:val="auto"/>
            <w:sz w:val="24"/>
            <w:szCs w:val="24"/>
            <w:lang w:val="en-US"/>
          </w:rPr>
          <w:t>Lymphocytes</w:t>
        </w:r>
      </w:hyperlink>
      <w:r w:rsidRPr="00326760">
        <w:rPr>
          <w:sz w:val="24"/>
          <w:szCs w:val="24"/>
          <w:lang w:val="en-US"/>
        </w:rPr>
        <w:t> and </w:t>
      </w:r>
      <w:hyperlink r:id="rId483" w:anchor="Zda9f7bde260c3c626e140df9e1c1a74c" w:history="1">
        <w:r w:rsidRPr="00326760">
          <w:rPr>
            <w:rStyle w:val="a9"/>
            <w:color w:val="auto"/>
            <w:sz w:val="24"/>
            <w:szCs w:val="24"/>
            <w:lang w:val="en-US"/>
          </w:rPr>
          <w:t>monocytes</w:t>
        </w:r>
      </w:hyperlink>
      <w:r w:rsidRPr="00326760">
        <w:rPr>
          <w:sz w:val="24"/>
          <w:szCs w:val="24"/>
          <w:lang w:val="en-US"/>
        </w:rPr>
        <w:t> </w:t>
      </w:r>
      <w:r w:rsidRPr="00326760">
        <w:rPr>
          <w:sz w:val="24"/>
          <w:szCs w:val="24"/>
        </w:rPr>
        <w:t>β</w:t>
      </w:r>
      <w:r w:rsidRPr="00326760">
        <w:rPr>
          <w:sz w:val="24"/>
          <w:szCs w:val="24"/>
          <w:vertAlign w:val="subscript"/>
          <w:lang w:val="en-US"/>
        </w:rPr>
        <w:t>1</w:t>
      </w:r>
      <w:r w:rsidRPr="00326760">
        <w:rPr>
          <w:sz w:val="24"/>
          <w:szCs w:val="24"/>
          <w:lang w:val="en-US"/>
        </w:rPr>
        <w:t>-integrin (also called </w:t>
      </w:r>
      <w:hyperlink r:id="rId484" w:anchor="Z0699e69caccddef0cc87601e882efd87" w:history="1">
        <w:r w:rsidRPr="00326760">
          <w:rPr>
            <w:rStyle w:val="a9"/>
            <w:color w:val="auto"/>
            <w:sz w:val="24"/>
            <w:szCs w:val="24"/>
            <w:lang w:val="en-US"/>
          </w:rPr>
          <w:t>VLA-4</w:t>
        </w:r>
      </w:hyperlink>
      <w:r w:rsidRPr="00326760">
        <w:rPr>
          <w:sz w:val="24"/>
          <w:szCs w:val="24"/>
          <w:lang w:val="en-US"/>
        </w:rPr>
        <w:t>) binds to </w:t>
      </w:r>
      <w:hyperlink r:id="rId485" w:anchor="Z3ce309376aed6ebbb19aa2e301e6a62a" w:history="1">
        <w:r w:rsidRPr="00326760">
          <w:rPr>
            <w:rStyle w:val="a9"/>
            <w:color w:val="auto"/>
            <w:sz w:val="24"/>
            <w:szCs w:val="24"/>
            <w:lang w:val="en-US"/>
          </w:rPr>
          <w:t>VCAM</w:t>
        </w:r>
      </w:hyperlink>
    </w:p>
    <w:p w14:paraId="6CE6BD51" w14:textId="77777777" w:rsidR="001333CF" w:rsidRPr="00326760" w:rsidRDefault="001333CF" w:rsidP="001333CF">
      <w:pPr>
        <w:numPr>
          <w:ilvl w:val="2"/>
          <w:numId w:val="286"/>
        </w:numPr>
        <w:rPr>
          <w:sz w:val="24"/>
          <w:szCs w:val="24"/>
          <w:lang w:val="en-US"/>
        </w:rPr>
      </w:pPr>
      <w:r w:rsidRPr="00326760">
        <w:rPr>
          <w:sz w:val="24"/>
          <w:szCs w:val="24"/>
          <w:lang w:val="en-US"/>
        </w:rPr>
        <w:t>Expression of </w:t>
      </w:r>
      <w:hyperlink r:id="rId486" w:anchor="Z0909688ca81dc6e7f3f2d95ba802122c" w:history="1">
        <w:r w:rsidRPr="00326760">
          <w:rPr>
            <w:rStyle w:val="a9"/>
            <w:color w:val="auto"/>
            <w:sz w:val="24"/>
            <w:szCs w:val="24"/>
            <w:lang w:val="en-US"/>
          </w:rPr>
          <w:t>integrins</w:t>
        </w:r>
      </w:hyperlink>
      <w:r w:rsidRPr="00326760">
        <w:rPr>
          <w:sz w:val="24"/>
          <w:szCs w:val="24"/>
          <w:lang w:val="en-US"/>
        </w:rPr>
        <w:t> is activated by </w:t>
      </w:r>
      <w:hyperlink r:id="rId487" w:anchor="Z0efc247695d77731a1edb8a880e3c4f5" w:history="1">
        <w:r w:rsidRPr="00326760">
          <w:rPr>
            <w:rStyle w:val="a9"/>
            <w:color w:val="auto"/>
            <w:sz w:val="24"/>
            <w:szCs w:val="24"/>
            <w:lang w:val="en-US"/>
          </w:rPr>
          <w:t>leukotriene B4</w:t>
        </w:r>
      </w:hyperlink>
      <w:r w:rsidRPr="00326760">
        <w:rPr>
          <w:sz w:val="24"/>
          <w:szCs w:val="24"/>
          <w:lang w:val="en-US"/>
        </w:rPr>
        <w:t> (</w:t>
      </w:r>
      <w:hyperlink r:id="rId488" w:anchor="Z0efc247695d77731a1edb8a880e3c4f5" w:history="1">
        <w:r w:rsidRPr="00326760">
          <w:rPr>
            <w:rStyle w:val="a9"/>
            <w:color w:val="auto"/>
            <w:sz w:val="24"/>
            <w:szCs w:val="24"/>
            <w:lang w:val="en-US"/>
          </w:rPr>
          <w:t>LTB</w:t>
        </w:r>
        <w:r w:rsidRPr="00326760">
          <w:rPr>
            <w:rStyle w:val="a9"/>
            <w:color w:val="auto"/>
            <w:sz w:val="24"/>
            <w:szCs w:val="24"/>
            <w:vertAlign w:val="subscript"/>
            <w:lang w:val="en-US"/>
          </w:rPr>
          <w:t>4</w:t>
        </w:r>
      </w:hyperlink>
      <w:r w:rsidRPr="00326760">
        <w:rPr>
          <w:sz w:val="24"/>
          <w:szCs w:val="24"/>
          <w:lang w:val="en-US"/>
        </w:rPr>
        <w:t>) and </w:t>
      </w:r>
      <w:hyperlink r:id="rId489" w:anchor="Zaacb33d52cbfd48505835bf4c5c66c0d" w:history="1">
        <w:r w:rsidRPr="00326760">
          <w:rPr>
            <w:rStyle w:val="a9"/>
            <w:color w:val="auto"/>
            <w:sz w:val="24"/>
            <w:szCs w:val="24"/>
            <w:lang w:val="en-US"/>
          </w:rPr>
          <w:t>C5a</w:t>
        </w:r>
      </w:hyperlink>
      <w:r w:rsidRPr="00326760">
        <w:rPr>
          <w:sz w:val="24"/>
          <w:szCs w:val="24"/>
          <w:lang w:val="en-US"/>
        </w:rPr>
        <w:t>. </w:t>
      </w:r>
    </w:p>
    <w:p w14:paraId="6AF9B121" w14:textId="77777777" w:rsidR="001333CF" w:rsidRPr="00326760" w:rsidRDefault="001333CF" w:rsidP="001333CF">
      <w:pPr>
        <w:numPr>
          <w:ilvl w:val="2"/>
          <w:numId w:val="286"/>
        </w:numPr>
        <w:rPr>
          <w:sz w:val="24"/>
          <w:szCs w:val="24"/>
          <w:lang w:val="en-US"/>
        </w:rPr>
      </w:pPr>
      <w:r w:rsidRPr="00326760">
        <w:rPr>
          <w:sz w:val="24"/>
          <w:szCs w:val="24"/>
          <w:lang w:val="en-US"/>
        </w:rPr>
        <w:lastRenderedPageBreak/>
        <w:t>The deficiency of a CD18 </w:t>
      </w:r>
      <w:hyperlink r:id="rId490" w:anchor="Z0909688ca81dc6e7f3f2d95ba802122c" w:history="1">
        <w:r w:rsidRPr="00326760">
          <w:rPr>
            <w:rStyle w:val="a9"/>
            <w:color w:val="auto"/>
            <w:sz w:val="24"/>
            <w:szCs w:val="24"/>
            <w:lang w:val="en-US"/>
          </w:rPr>
          <w:t>integrin</w:t>
        </w:r>
      </w:hyperlink>
      <w:r w:rsidRPr="00326760">
        <w:rPr>
          <w:sz w:val="24"/>
          <w:szCs w:val="24"/>
          <w:lang w:val="en-US"/>
        </w:rPr>
        <w:t> subunit causes </w:t>
      </w:r>
      <w:hyperlink r:id="rId491" w:anchor="Z7f53929d030743fcb7710ec507db143b" w:history="1">
        <w:r w:rsidRPr="00326760">
          <w:rPr>
            <w:rStyle w:val="a9"/>
            <w:color w:val="auto"/>
            <w:sz w:val="24"/>
            <w:szCs w:val="24"/>
            <w:lang w:val="en-US"/>
          </w:rPr>
          <w:t>leukocyte adhesion deficiency</w:t>
        </w:r>
      </w:hyperlink>
      <w:r w:rsidRPr="00326760">
        <w:rPr>
          <w:sz w:val="24"/>
          <w:szCs w:val="24"/>
          <w:lang w:val="en-US"/>
        </w:rPr>
        <w:t> type 1.</w:t>
      </w:r>
    </w:p>
    <w:p w14:paraId="080D1DA0" w14:textId="77777777" w:rsidR="001333CF" w:rsidRPr="00326760" w:rsidRDefault="001333CF" w:rsidP="001333CF">
      <w:pPr>
        <w:ind w:firstLine="709"/>
        <w:rPr>
          <w:sz w:val="24"/>
          <w:szCs w:val="24"/>
          <w:lang w:val="en-US"/>
        </w:rPr>
      </w:pPr>
      <w:hyperlink r:id="rId492" w:anchor="Z362c94df8a8c6b76e42047bc8868847b" w:history="1">
        <w:r w:rsidRPr="00326760">
          <w:rPr>
            <w:rStyle w:val="a9"/>
            <w:b/>
            <w:bCs/>
            <w:color w:val="auto"/>
            <w:sz w:val="24"/>
            <w:szCs w:val="24"/>
            <w:highlight w:val="yellow"/>
            <w:lang w:val="en-US"/>
          </w:rPr>
          <w:t>Selectins</w:t>
        </w:r>
      </w:hyperlink>
      <w:r w:rsidRPr="00326760">
        <w:rPr>
          <w:sz w:val="24"/>
          <w:szCs w:val="24"/>
          <w:highlight w:val="yellow"/>
          <w:lang w:val="en-US"/>
        </w:rPr>
        <w:t> are molecules that allow </w:t>
      </w:r>
      <w:hyperlink r:id="rId493" w:anchor="Z18a02873023ccef6d8ea2b461e0b7446" w:history="1">
        <w:r w:rsidRPr="00326760">
          <w:rPr>
            <w:rStyle w:val="a9"/>
            <w:color w:val="auto"/>
            <w:sz w:val="24"/>
            <w:szCs w:val="24"/>
            <w:highlight w:val="yellow"/>
            <w:lang w:val="en-US"/>
          </w:rPr>
          <w:t>leukocytes</w:t>
        </w:r>
      </w:hyperlink>
      <w:r w:rsidRPr="00326760">
        <w:rPr>
          <w:sz w:val="24"/>
          <w:szCs w:val="24"/>
          <w:highlight w:val="yellow"/>
          <w:lang w:val="en-US"/>
        </w:rPr>
        <w:t> to </w:t>
      </w:r>
      <w:r w:rsidRPr="00326760">
        <w:rPr>
          <w:b/>
          <w:bCs/>
          <w:sz w:val="24"/>
          <w:szCs w:val="24"/>
          <w:highlight w:val="yellow"/>
          <w:lang w:val="en-US"/>
        </w:rPr>
        <w:t>select</w:t>
      </w:r>
      <w:r w:rsidRPr="00326760">
        <w:rPr>
          <w:sz w:val="24"/>
          <w:szCs w:val="24"/>
          <w:highlight w:val="yellow"/>
          <w:lang w:val="en-US"/>
        </w:rPr>
        <w:t> the place of their migration (weak binding), while </w:t>
      </w:r>
      <w:hyperlink r:id="rId494" w:anchor="Z0909688ca81dc6e7f3f2d95ba802122c" w:history="1">
        <w:r w:rsidRPr="00326760">
          <w:rPr>
            <w:rStyle w:val="a9"/>
            <w:b/>
            <w:bCs/>
            <w:color w:val="auto"/>
            <w:sz w:val="24"/>
            <w:szCs w:val="24"/>
            <w:highlight w:val="yellow"/>
            <w:lang w:val="en-US"/>
          </w:rPr>
          <w:t>integrins</w:t>
        </w:r>
      </w:hyperlink>
      <w:r w:rsidRPr="00326760">
        <w:rPr>
          <w:sz w:val="24"/>
          <w:szCs w:val="24"/>
          <w:highlight w:val="yellow"/>
          <w:lang w:val="en-US"/>
        </w:rPr>
        <w:t> are molecules that </w:t>
      </w:r>
      <w:r w:rsidRPr="00326760">
        <w:rPr>
          <w:b/>
          <w:bCs/>
          <w:sz w:val="24"/>
          <w:szCs w:val="24"/>
          <w:highlight w:val="yellow"/>
          <w:lang w:val="en-US"/>
        </w:rPr>
        <w:t>integrate</w:t>
      </w:r>
      <w:r w:rsidRPr="00326760">
        <w:rPr>
          <w:sz w:val="24"/>
          <w:szCs w:val="24"/>
          <w:highlight w:val="yellow"/>
          <w:lang w:val="en-US"/>
        </w:rPr>
        <w:t> (strong binding) the </w:t>
      </w:r>
      <w:hyperlink r:id="rId495" w:anchor="Z18a02873023ccef6d8ea2b461e0b7446" w:history="1">
        <w:r w:rsidRPr="00326760">
          <w:rPr>
            <w:rStyle w:val="a9"/>
            <w:color w:val="auto"/>
            <w:sz w:val="24"/>
            <w:szCs w:val="24"/>
            <w:highlight w:val="yellow"/>
            <w:lang w:val="en-US"/>
          </w:rPr>
          <w:t>leukocytes</w:t>
        </w:r>
      </w:hyperlink>
      <w:r w:rsidRPr="00326760">
        <w:rPr>
          <w:sz w:val="24"/>
          <w:szCs w:val="24"/>
          <w:highlight w:val="yellow"/>
          <w:lang w:val="en-US"/>
        </w:rPr>
        <w:t> with the </w:t>
      </w:r>
      <w:hyperlink r:id="rId496" w:anchor="Z5497a0f4058d523c955929ca6a14200a" w:history="1">
        <w:r w:rsidRPr="00326760">
          <w:rPr>
            <w:rStyle w:val="a9"/>
            <w:color w:val="auto"/>
            <w:sz w:val="24"/>
            <w:szCs w:val="24"/>
            <w:highlight w:val="yellow"/>
            <w:lang w:val="en-US"/>
          </w:rPr>
          <w:t>endothelial</w:t>
        </w:r>
      </w:hyperlink>
      <w:r w:rsidRPr="00326760">
        <w:rPr>
          <w:sz w:val="24"/>
          <w:szCs w:val="24"/>
          <w:highlight w:val="yellow"/>
          <w:lang w:val="en-US"/>
        </w:rPr>
        <w:t> cells.</w:t>
      </w:r>
    </w:p>
    <w:p w14:paraId="7A36467B" w14:textId="77777777" w:rsidR="001333CF" w:rsidRPr="00326760" w:rsidRDefault="001333CF" w:rsidP="001333CF">
      <w:pPr>
        <w:ind w:firstLine="709"/>
        <w:rPr>
          <w:sz w:val="24"/>
          <w:szCs w:val="24"/>
          <w:lang w:val="en-US"/>
        </w:rPr>
      </w:pPr>
    </w:p>
    <w:p w14:paraId="0F3AE834" w14:textId="77777777" w:rsidR="001333CF" w:rsidRPr="00326760" w:rsidRDefault="001333CF" w:rsidP="001333CF">
      <w:pPr>
        <w:ind w:firstLine="709"/>
        <w:rPr>
          <w:b/>
          <w:bCs/>
          <w:sz w:val="24"/>
          <w:szCs w:val="24"/>
        </w:rPr>
      </w:pPr>
      <w:proofErr w:type="spellStart"/>
      <w:r w:rsidRPr="00326760">
        <w:rPr>
          <w:b/>
          <w:bCs/>
          <w:sz w:val="24"/>
          <w:szCs w:val="24"/>
          <w:highlight w:val="cyan"/>
        </w:rPr>
        <w:t>Diapedesis</w:t>
      </w:r>
      <w:proofErr w:type="spellEnd"/>
      <w:r w:rsidRPr="00326760">
        <w:rPr>
          <w:b/>
          <w:bCs/>
          <w:sz w:val="24"/>
          <w:szCs w:val="24"/>
          <w:highlight w:val="cyan"/>
        </w:rPr>
        <w:t> (</w:t>
      </w:r>
      <w:proofErr w:type="spellStart"/>
      <w:r w:rsidRPr="00326760">
        <w:rPr>
          <w:b/>
          <w:bCs/>
          <w:sz w:val="24"/>
          <w:szCs w:val="24"/>
          <w:highlight w:val="cyan"/>
        </w:rPr>
        <w:t>transmigration</w:t>
      </w:r>
      <w:proofErr w:type="spellEnd"/>
      <w:r w:rsidRPr="00326760">
        <w:rPr>
          <w:b/>
          <w:bCs/>
          <w:sz w:val="24"/>
          <w:szCs w:val="24"/>
          <w:highlight w:val="cyan"/>
        </w:rPr>
        <w:t>)</w:t>
      </w:r>
    </w:p>
    <w:p w14:paraId="61EACEC2" w14:textId="77777777" w:rsidR="001333CF" w:rsidRPr="00326760" w:rsidRDefault="001333CF" w:rsidP="001333CF">
      <w:pPr>
        <w:numPr>
          <w:ilvl w:val="0"/>
          <w:numId w:val="287"/>
        </w:numPr>
        <w:rPr>
          <w:sz w:val="24"/>
          <w:szCs w:val="24"/>
          <w:lang w:val="en-US"/>
        </w:rPr>
      </w:pPr>
      <w:r w:rsidRPr="00326760">
        <w:rPr>
          <w:b/>
          <w:bCs/>
          <w:sz w:val="24"/>
          <w:szCs w:val="24"/>
          <w:lang w:val="en-US"/>
        </w:rPr>
        <w:t>Definition</w:t>
      </w:r>
      <w:r w:rsidRPr="00326760">
        <w:rPr>
          <w:sz w:val="24"/>
          <w:szCs w:val="24"/>
          <w:lang w:val="en-US"/>
        </w:rPr>
        <w:t>: the transmigration of </w:t>
      </w:r>
      <w:hyperlink r:id="rId497" w:anchor="Z18a02873023ccef6d8ea2b461e0b7446" w:history="1">
        <w:r w:rsidRPr="00326760">
          <w:rPr>
            <w:rStyle w:val="a9"/>
            <w:color w:val="auto"/>
            <w:sz w:val="24"/>
            <w:szCs w:val="24"/>
            <w:lang w:val="en-US"/>
          </w:rPr>
          <w:t>leukocytes</w:t>
        </w:r>
      </w:hyperlink>
      <w:r w:rsidRPr="00326760">
        <w:rPr>
          <w:sz w:val="24"/>
          <w:szCs w:val="24"/>
          <w:lang w:val="en-US"/>
        </w:rPr>
        <w:t> across </w:t>
      </w:r>
      <w:hyperlink r:id="rId498" w:anchor="Z5497a0f4058d523c955929ca6a14200a" w:history="1">
        <w:r w:rsidRPr="00326760">
          <w:rPr>
            <w:rStyle w:val="a9"/>
            <w:color w:val="auto"/>
            <w:sz w:val="24"/>
            <w:szCs w:val="24"/>
            <w:lang w:val="en-US"/>
          </w:rPr>
          <w:t>endothelial</w:t>
        </w:r>
      </w:hyperlink>
      <w:r w:rsidRPr="00326760">
        <w:rPr>
          <w:sz w:val="24"/>
          <w:szCs w:val="24"/>
          <w:lang w:val="en-US"/>
        </w:rPr>
        <w:t> barriers (can occur paracellularly or transcellularly)</w:t>
      </w:r>
    </w:p>
    <w:p w14:paraId="080AC757" w14:textId="77777777" w:rsidR="001333CF" w:rsidRPr="00326760" w:rsidRDefault="001333CF" w:rsidP="001333CF">
      <w:pPr>
        <w:numPr>
          <w:ilvl w:val="0"/>
          <w:numId w:val="287"/>
        </w:numPr>
        <w:rPr>
          <w:sz w:val="24"/>
          <w:szCs w:val="24"/>
        </w:rPr>
      </w:pPr>
      <w:proofErr w:type="spellStart"/>
      <w:r w:rsidRPr="00326760">
        <w:rPr>
          <w:b/>
          <w:bCs/>
          <w:sz w:val="24"/>
          <w:szCs w:val="24"/>
        </w:rPr>
        <w:t>Mechanism</w:t>
      </w:r>
      <w:proofErr w:type="spellEnd"/>
    </w:p>
    <w:p w14:paraId="208E066F" w14:textId="77777777" w:rsidR="001333CF" w:rsidRPr="00326760" w:rsidRDefault="001333CF" w:rsidP="001333CF">
      <w:pPr>
        <w:numPr>
          <w:ilvl w:val="1"/>
          <w:numId w:val="287"/>
        </w:numPr>
        <w:rPr>
          <w:sz w:val="24"/>
          <w:szCs w:val="24"/>
          <w:lang w:val="en-US"/>
        </w:rPr>
      </w:pPr>
      <w:hyperlink r:id="rId499" w:anchor="Z18a02873023ccef6d8ea2b461e0b7446" w:history="1">
        <w:r w:rsidRPr="00326760">
          <w:rPr>
            <w:rStyle w:val="a9"/>
            <w:color w:val="auto"/>
            <w:sz w:val="24"/>
            <w:szCs w:val="24"/>
            <w:lang w:val="en-US"/>
          </w:rPr>
          <w:t>Leukocytes</w:t>
        </w:r>
      </w:hyperlink>
      <w:r w:rsidRPr="00326760">
        <w:rPr>
          <w:sz w:val="24"/>
          <w:szCs w:val="24"/>
          <w:lang w:val="en-US"/>
        </w:rPr>
        <w:t> leave the blood vessel by moving between </w:t>
      </w:r>
      <w:hyperlink r:id="rId500" w:anchor="Z5497a0f4058d523c955929ca6a14200a" w:history="1">
        <w:r w:rsidRPr="00326760">
          <w:rPr>
            <w:rStyle w:val="a9"/>
            <w:color w:val="auto"/>
            <w:sz w:val="24"/>
            <w:szCs w:val="24"/>
            <w:lang w:val="en-US"/>
          </w:rPr>
          <w:t>endothelial</w:t>
        </w:r>
      </w:hyperlink>
      <w:r w:rsidRPr="00326760">
        <w:rPr>
          <w:sz w:val="24"/>
          <w:szCs w:val="24"/>
          <w:lang w:val="en-US"/>
        </w:rPr>
        <w:t> cells.</w:t>
      </w:r>
    </w:p>
    <w:p w14:paraId="0399A226" w14:textId="77777777" w:rsidR="001333CF" w:rsidRPr="00326760" w:rsidRDefault="001333CF" w:rsidP="001333CF">
      <w:pPr>
        <w:numPr>
          <w:ilvl w:val="1"/>
          <w:numId w:val="287"/>
        </w:numPr>
        <w:rPr>
          <w:sz w:val="24"/>
          <w:szCs w:val="24"/>
          <w:lang w:val="en-US"/>
        </w:rPr>
      </w:pPr>
      <w:hyperlink r:id="rId501" w:anchor="Zd36074c54a3f63afa3afea2a3d7d26db" w:history="1">
        <w:r w:rsidRPr="00326760">
          <w:rPr>
            <w:rStyle w:val="a9"/>
            <w:color w:val="auto"/>
            <w:sz w:val="24"/>
            <w:szCs w:val="24"/>
            <w:lang w:val="en-US"/>
          </w:rPr>
          <w:t>Neutrophils</w:t>
        </w:r>
      </w:hyperlink>
      <w:r w:rsidRPr="00326760">
        <w:rPr>
          <w:sz w:val="24"/>
          <w:szCs w:val="24"/>
          <w:lang w:val="en-US"/>
        </w:rPr>
        <w:t> release type IV </w:t>
      </w:r>
      <w:hyperlink r:id="rId502" w:anchor="Zf0c8ed4136ee93eafe5496bbc7b694d5" w:history="1">
        <w:r w:rsidRPr="00326760">
          <w:rPr>
            <w:rStyle w:val="a9"/>
            <w:color w:val="auto"/>
            <w:sz w:val="24"/>
            <w:szCs w:val="24"/>
            <w:lang w:val="en-US"/>
          </w:rPr>
          <w:t>collagenase</w:t>
        </w:r>
      </w:hyperlink>
      <w:r w:rsidRPr="00326760">
        <w:rPr>
          <w:sz w:val="24"/>
          <w:szCs w:val="24"/>
          <w:lang w:val="en-US"/>
        </w:rPr>
        <w:t>, which dissolves the </w:t>
      </w:r>
      <w:hyperlink r:id="rId503" w:anchor="Zc577c83117227bc9769d4398c5594e93" w:history="1">
        <w:r w:rsidRPr="00326760">
          <w:rPr>
            <w:rStyle w:val="a9"/>
            <w:color w:val="auto"/>
            <w:sz w:val="24"/>
            <w:szCs w:val="24"/>
            <w:lang w:val="en-US"/>
          </w:rPr>
          <w:t>basement membrane</w:t>
        </w:r>
      </w:hyperlink>
      <w:r w:rsidRPr="00326760">
        <w:rPr>
          <w:sz w:val="24"/>
          <w:szCs w:val="24"/>
          <w:lang w:val="en-US"/>
        </w:rPr>
        <w:t> and allows them to exit the </w:t>
      </w:r>
      <w:hyperlink r:id="rId504" w:anchor="Z6d7d1830a53581a774f95b40251928dc" w:history="1">
        <w:r w:rsidRPr="00326760">
          <w:rPr>
            <w:rStyle w:val="a9"/>
            <w:color w:val="auto"/>
            <w:sz w:val="24"/>
            <w:szCs w:val="24"/>
            <w:lang w:val="en-US"/>
          </w:rPr>
          <w:t>interstitial space</w:t>
        </w:r>
      </w:hyperlink>
      <w:r w:rsidRPr="00326760">
        <w:rPr>
          <w:sz w:val="24"/>
          <w:szCs w:val="24"/>
          <w:lang w:val="en-US"/>
        </w:rPr>
        <w:t>.</w:t>
      </w:r>
    </w:p>
    <w:p w14:paraId="37EE4CC5" w14:textId="77777777" w:rsidR="001333CF" w:rsidRPr="00326760" w:rsidRDefault="001333CF" w:rsidP="001333CF">
      <w:pPr>
        <w:numPr>
          <w:ilvl w:val="1"/>
          <w:numId w:val="287"/>
        </w:numPr>
        <w:rPr>
          <w:sz w:val="24"/>
          <w:szCs w:val="24"/>
          <w:lang w:val="en-US"/>
        </w:rPr>
      </w:pPr>
      <w:r w:rsidRPr="00326760">
        <w:rPr>
          <w:sz w:val="24"/>
          <w:szCs w:val="24"/>
          <w:lang w:val="en-US"/>
        </w:rPr>
        <w:t>Requires expression of platelet endothelial cell adhesion molecule-1 (</w:t>
      </w:r>
      <w:r w:rsidRPr="00326760">
        <w:rPr>
          <w:b/>
          <w:bCs/>
          <w:sz w:val="24"/>
          <w:szCs w:val="24"/>
          <w:lang w:val="en-US"/>
        </w:rPr>
        <w:t>PECAM-1</w:t>
      </w:r>
      <w:r w:rsidRPr="00326760">
        <w:rPr>
          <w:sz w:val="24"/>
          <w:szCs w:val="24"/>
          <w:lang w:val="en-US"/>
        </w:rPr>
        <w:t>, also called CD31), an endothelial cell adhesion molecule (</w:t>
      </w:r>
      <w:hyperlink r:id="rId505" w:anchor="Z48d75f4ddf37451f5d04e4ef5161d479" w:history="1">
        <w:r w:rsidRPr="00326760">
          <w:rPr>
            <w:rStyle w:val="a9"/>
            <w:color w:val="auto"/>
            <w:sz w:val="24"/>
            <w:szCs w:val="24"/>
            <w:lang w:val="en-US"/>
          </w:rPr>
          <w:t>ECAM</w:t>
        </w:r>
      </w:hyperlink>
      <w:r w:rsidRPr="00326760">
        <w:rPr>
          <w:sz w:val="24"/>
          <w:szCs w:val="24"/>
          <w:lang w:val="en-US"/>
        </w:rPr>
        <w:t>) on </w:t>
      </w:r>
      <w:hyperlink r:id="rId506" w:anchor="Zd36074c54a3f63afa3afea2a3d7d26db" w:history="1">
        <w:r w:rsidRPr="00326760">
          <w:rPr>
            <w:rStyle w:val="a9"/>
            <w:color w:val="auto"/>
            <w:sz w:val="24"/>
            <w:szCs w:val="24"/>
            <w:lang w:val="en-US"/>
          </w:rPr>
          <w:t>neutrophils</w:t>
        </w:r>
      </w:hyperlink>
      <w:r w:rsidRPr="00326760">
        <w:rPr>
          <w:sz w:val="24"/>
          <w:szCs w:val="24"/>
          <w:lang w:val="en-US"/>
        </w:rPr>
        <w:t>, </w:t>
      </w:r>
      <w:hyperlink r:id="rId507" w:anchor="Z5497a0f4058d523c955929ca6a14200a" w:history="1">
        <w:r w:rsidRPr="00326760">
          <w:rPr>
            <w:rStyle w:val="a9"/>
            <w:color w:val="auto"/>
            <w:sz w:val="24"/>
            <w:szCs w:val="24"/>
            <w:lang w:val="en-US"/>
          </w:rPr>
          <w:t>endothelial</w:t>
        </w:r>
      </w:hyperlink>
      <w:r w:rsidRPr="00326760">
        <w:rPr>
          <w:sz w:val="24"/>
          <w:szCs w:val="24"/>
          <w:lang w:val="en-US"/>
        </w:rPr>
        <w:t> cells, and </w:t>
      </w:r>
      <w:hyperlink r:id="rId508" w:anchor="Z53cb67a3181e33f55118053e63485c2e" w:history="1">
        <w:r w:rsidRPr="00326760">
          <w:rPr>
            <w:rStyle w:val="a9"/>
            <w:color w:val="auto"/>
            <w:sz w:val="24"/>
            <w:szCs w:val="24"/>
            <w:lang w:val="en-US"/>
          </w:rPr>
          <w:t>platelets</w:t>
        </w:r>
      </w:hyperlink>
    </w:p>
    <w:p w14:paraId="4C03E78D" w14:textId="77777777" w:rsidR="001333CF" w:rsidRPr="00326760" w:rsidRDefault="001333CF" w:rsidP="001333CF">
      <w:pPr>
        <w:ind w:firstLine="709"/>
        <w:rPr>
          <w:b/>
          <w:bCs/>
          <w:sz w:val="24"/>
          <w:szCs w:val="24"/>
        </w:rPr>
      </w:pPr>
      <w:proofErr w:type="spellStart"/>
      <w:r w:rsidRPr="00326760">
        <w:rPr>
          <w:b/>
          <w:bCs/>
          <w:sz w:val="24"/>
          <w:szCs w:val="24"/>
          <w:highlight w:val="cyan"/>
        </w:rPr>
        <w:t>Migration</w:t>
      </w:r>
      <w:proofErr w:type="spellEnd"/>
    </w:p>
    <w:p w14:paraId="4CD6D8B9" w14:textId="77777777" w:rsidR="001333CF" w:rsidRPr="00326760" w:rsidRDefault="001333CF" w:rsidP="001333CF">
      <w:pPr>
        <w:numPr>
          <w:ilvl w:val="0"/>
          <w:numId w:val="288"/>
        </w:numPr>
        <w:rPr>
          <w:sz w:val="24"/>
          <w:szCs w:val="24"/>
          <w:lang w:val="en-US"/>
        </w:rPr>
      </w:pPr>
      <w:r w:rsidRPr="00326760">
        <w:rPr>
          <w:b/>
          <w:bCs/>
          <w:sz w:val="24"/>
          <w:szCs w:val="24"/>
          <w:lang w:val="en-US"/>
        </w:rPr>
        <w:t>Definition</w:t>
      </w:r>
      <w:r w:rsidRPr="00326760">
        <w:rPr>
          <w:sz w:val="24"/>
          <w:szCs w:val="24"/>
          <w:lang w:val="en-US"/>
        </w:rPr>
        <w:t>: the process by which </w:t>
      </w:r>
      <w:hyperlink r:id="rId509" w:anchor="Z18a02873023ccef6d8ea2b461e0b7446" w:history="1">
        <w:r w:rsidRPr="00326760">
          <w:rPr>
            <w:rStyle w:val="a9"/>
            <w:color w:val="auto"/>
            <w:sz w:val="24"/>
            <w:szCs w:val="24"/>
            <w:lang w:val="en-US"/>
          </w:rPr>
          <w:t>leukocytes</w:t>
        </w:r>
      </w:hyperlink>
      <w:r w:rsidRPr="00326760">
        <w:rPr>
          <w:sz w:val="24"/>
          <w:szCs w:val="24"/>
          <w:lang w:val="en-US"/>
        </w:rPr>
        <w:t> travel through the </w:t>
      </w:r>
      <w:proofErr w:type="spellStart"/>
      <w:r w:rsidRPr="00326760">
        <w:rPr>
          <w:sz w:val="24"/>
          <w:szCs w:val="24"/>
        </w:rPr>
        <w:fldChar w:fldCharType="begin"/>
      </w:r>
      <w:r w:rsidRPr="00326760">
        <w:rPr>
          <w:sz w:val="24"/>
          <w:szCs w:val="24"/>
          <w:lang w:val="en-US"/>
        </w:rPr>
        <w:instrText>HYPERLINK "https://next.amboss.com/us/article/ro0fWS" \l "Zb2983e2120b77c2e29e4bd5c641f9550"</w:instrText>
      </w:r>
      <w:r w:rsidRPr="00326760">
        <w:rPr>
          <w:sz w:val="24"/>
          <w:szCs w:val="24"/>
        </w:rPr>
      </w:r>
      <w:r w:rsidRPr="00326760">
        <w:rPr>
          <w:sz w:val="24"/>
          <w:szCs w:val="24"/>
        </w:rPr>
        <w:fldChar w:fldCharType="separate"/>
      </w:r>
      <w:r w:rsidRPr="00326760">
        <w:rPr>
          <w:rStyle w:val="a9"/>
          <w:color w:val="auto"/>
          <w:sz w:val="24"/>
          <w:szCs w:val="24"/>
          <w:lang w:val="en-US"/>
        </w:rPr>
        <w:t>interstitium</w:t>
      </w:r>
      <w:proofErr w:type="spellEnd"/>
      <w:r w:rsidRPr="00326760">
        <w:rPr>
          <w:sz w:val="24"/>
          <w:szCs w:val="24"/>
          <w:lang w:val="en-US"/>
        </w:rPr>
        <w:fldChar w:fldCharType="end"/>
      </w:r>
      <w:r w:rsidRPr="00326760">
        <w:rPr>
          <w:sz w:val="24"/>
          <w:szCs w:val="24"/>
          <w:lang w:val="en-US"/>
        </w:rPr>
        <w:t> to the site of inflammation after leaving the </w:t>
      </w:r>
      <w:hyperlink r:id="rId510" w:anchor="Ze70cc99757e1ea860cd2529fb952e9f0" w:history="1">
        <w:r w:rsidRPr="00326760">
          <w:rPr>
            <w:rStyle w:val="a9"/>
            <w:color w:val="auto"/>
            <w:sz w:val="24"/>
            <w:szCs w:val="24"/>
            <w:lang w:val="en-US"/>
          </w:rPr>
          <w:t>blood vessels</w:t>
        </w:r>
      </w:hyperlink>
    </w:p>
    <w:p w14:paraId="69451C81" w14:textId="77777777" w:rsidR="001333CF" w:rsidRPr="00326760" w:rsidRDefault="001333CF" w:rsidP="001333CF">
      <w:pPr>
        <w:numPr>
          <w:ilvl w:val="0"/>
          <w:numId w:val="288"/>
        </w:numPr>
        <w:rPr>
          <w:sz w:val="24"/>
          <w:szCs w:val="24"/>
          <w:lang w:val="en-US"/>
        </w:rPr>
      </w:pPr>
      <w:r w:rsidRPr="00326760">
        <w:rPr>
          <w:b/>
          <w:bCs/>
          <w:sz w:val="24"/>
          <w:szCs w:val="24"/>
          <w:lang w:val="en-US"/>
        </w:rPr>
        <w:t>Mechanism</w:t>
      </w:r>
      <w:r w:rsidRPr="00326760">
        <w:rPr>
          <w:sz w:val="24"/>
          <w:szCs w:val="24"/>
          <w:lang w:val="en-US"/>
        </w:rPr>
        <w:t>: Occurs via </w:t>
      </w:r>
      <w:r w:rsidRPr="00326760">
        <w:rPr>
          <w:b/>
          <w:bCs/>
          <w:sz w:val="24"/>
          <w:szCs w:val="24"/>
          <w:lang w:val="en-US"/>
        </w:rPr>
        <w:t>chemotaxis</w:t>
      </w:r>
      <w:r w:rsidRPr="00326760">
        <w:rPr>
          <w:sz w:val="24"/>
          <w:szCs w:val="24"/>
          <w:lang w:val="en-US"/>
        </w:rPr>
        <w:t>, which is mediated by </w:t>
      </w:r>
      <w:proofErr w:type="spellStart"/>
      <w:r w:rsidRPr="00326760">
        <w:rPr>
          <w:b/>
          <w:bCs/>
          <w:sz w:val="24"/>
          <w:szCs w:val="24"/>
          <w:lang w:val="en-US"/>
        </w:rPr>
        <w:t>chemoattractants</w:t>
      </w:r>
      <w:proofErr w:type="spellEnd"/>
    </w:p>
    <w:p w14:paraId="1B635EE7" w14:textId="77777777" w:rsidR="001333CF" w:rsidRPr="00326760" w:rsidRDefault="001333CF" w:rsidP="001333CF">
      <w:pPr>
        <w:numPr>
          <w:ilvl w:val="1"/>
          <w:numId w:val="288"/>
        </w:numPr>
        <w:rPr>
          <w:sz w:val="24"/>
          <w:szCs w:val="24"/>
        </w:rPr>
      </w:pPr>
      <w:hyperlink r:id="rId511" w:anchor="Z3cdb9715b5157401cb2840e11ad587d3" w:history="1">
        <w:proofErr w:type="spellStart"/>
        <w:r w:rsidRPr="00326760">
          <w:rPr>
            <w:rStyle w:val="a9"/>
            <w:color w:val="auto"/>
            <w:sz w:val="24"/>
            <w:szCs w:val="24"/>
          </w:rPr>
          <w:t>Leukotrienes</w:t>
        </w:r>
        <w:proofErr w:type="spellEnd"/>
      </w:hyperlink>
      <w:r w:rsidRPr="00326760">
        <w:rPr>
          <w:sz w:val="24"/>
          <w:szCs w:val="24"/>
        </w:rPr>
        <w:t xml:space="preserve">: </w:t>
      </w:r>
      <w:proofErr w:type="spellStart"/>
      <w:r w:rsidRPr="00326760">
        <w:rPr>
          <w:sz w:val="24"/>
          <w:szCs w:val="24"/>
        </w:rPr>
        <w:t>e.g</w:t>
      </w:r>
      <w:proofErr w:type="spellEnd"/>
      <w:r w:rsidRPr="00326760">
        <w:rPr>
          <w:sz w:val="24"/>
          <w:szCs w:val="24"/>
        </w:rPr>
        <w:t>., </w:t>
      </w:r>
      <w:hyperlink r:id="rId512" w:anchor="Z0efc247695d77731a1edb8a880e3c4f5" w:history="1">
        <w:r w:rsidRPr="00326760">
          <w:rPr>
            <w:rStyle w:val="a9"/>
            <w:color w:val="auto"/>
            <w:sz w:val="24"/>
            <w:szCs w:val="24"/>
          </w:rPr>
          <w:t>LTB</w:t>
        </w:r>
        <w:r w:rsidRPr="00326760">
          <w:rPr>
            <w:rStyle w:val="a9"/>
            <w:color w:val="auto"/>
            <w:sz w:val="24"/>
            <w:szCs w:val="24"/>
            <w:vertAlign w:val="subscript"/>
          </w:rPr>
          <w:t>4</w:t>
        </w:r>
      </w:hyperlink>
    </w:p>
    <w:p w14:paraId="4E3C75D2" w14:textId="77777777" w:rsidR="001333CF" w:rsidRPr="00326760" w:rsidRDefault="001333CF" w:rsidP="001333CF">
      <w:pPr>
        <w:numPr>
          <w:ilvl w:val="1"/>
          <w:numId w:val="288"/>
        </w:numPr>
        <w:rPr>
          <w:sz w:val="24"/>
          <w:szCs w:val="24"/>
        </w:rPr>
      </w:pPr>
      <w:hyperlink r:id="rId513" w:anchor="Z0a0840b53c650499906b526f112827b1" w:history="1">
        <w:proofErr w:type="spellStart"/>
        <w:r w:rsidRPr="00326760">
          <w:rPr>
            <w:rStyle w:val="a9"/>
            <w:color w:val="auto"/>
            <w:sz w:val="24"/>
            <w:szCs w:val="24"/>
          </w:rPr>
          <w:t>Platelet-activating</w:t>
        </w:r>
        <w:proofErr w:type="spellEnd"/>
        <w:r w:rsidRPr="00326760">
          <w:rPr>
            <w:rStyle w:val="a9"/>
            <w:color w:val="auto"/>
            <w:sz w:val="24"/>
            <w:szCs w:val="24"/>
          </w:rPr>
          <w:t xml:space="preserve"> </w:t>
        </w:r>
        <w:proofErr w:type="spellStart"/>
        <w:r w:rsidRPr="00326760">
          <w:rPr>
            <w:rStyle w:val="a9"/>
            <w:color w:val="auto"/>
            <w:sz w:val="24"/>
            <w:szCs w:val="24"/>
          </w:rPr>
          <w:t>factor</w:t>
        </w:r>
        <w:proofErr w:type="spellEnd"/>
      </w:hyperlink>
      <w:r w:rsidRPr="00326760">
        <w:rPr>
          <w:sz w:val="24"/>
          <w:szCs w:val="24"/>
        </w:rPr>
        <w:t> (PAF)</w:t>
      </w:r>
    </w:p>
    <w:p w14:paraId="0080D215" w14:textId="77777777" w:rsidR="001333CF" w:rsidRPr="00326760" w:rsidRDefault="001333CF" w:rsidP="001333CF">
      <w:pPr>
        <w:numPr>
          <w:ilvl w:val="1"/>
          <w:numId w:val="288"/>
        </w:numPr>
        <w:rPr>
          <w:sz w:val="24"/>
          <w:szCs w:val="24"/>
        </w:rPr>
      </w:pPr>
      <w:hyperlink r:id="rId514" w:anchor="Zf53a239dedede9f67ac7dc7c39da1d0e" w:history="1">
        <w:proofErr w:type="spellStart"/>
        <w:r w:rsidRPr="00326760">
          <w:rPr>
            <w:rStyle w:val="a9"/>
            <w:color w:val="auto"/>
            <w:sz w:val="24"/>
            <w:szCs w:val="24"/>
          </w:rPr>
          <w:t>Chemokines</w:t>
        </w:r>
        <w:proofErr w:type="spellEnd"/>
      </w:hyperlink>
      <w:r w:rsidRPr="00326760">
        <w:rPr>
          <w:sz w:val="24"/>
          <w:szCs w:val="24"/>
        </w:rPr>
        <w:t xml:space="preserve">: </w:t>
      </w:r>
      <w:proofErr w:type="spellStart"/>
      <w:r w:rsidRPr="00326760">
        <w:rPr>
          <w:sz w:val="24"/>
          <w:szCs w:val="24"/>
        </w:rPr>
        <w:t>e.g</w:t>
      </w:r>
      <w:proofErr w:type="spellEnd"/>
      <w:r w:rsidRPr="00326760">
        <w:rPr>
          <w:sz w:val="24"/>
          <w:szCs w:val="24"/>
        </w:rPr>
        <w:t>., </w:t>
      </w:r>
      <w:hyperlink r:id="rId515" w:anchor="Zcbaa2253bca2fa3daa1092db1f2ffd97" w:history="1">
        <w:r w:rsidRPr="00326760">
          <w:rPr>
            <w:rStyle w:val="a9"/>
            <w:color w:val="auto"/>
            <w:sz w:val="24"/>
            <w:szCs w:val="24"/>
          </w:rPr>
          <w:t>IL-8</w:t>
        </w:r>
      </w:hyperlink>
    </w:p>
    <w:p w14:paraId="69082C78" w14:textId="77777777" w:rsidR="001333CF" w:rsidRPr="00326760" w:rsidRDefault="001333CF" w:rsidP="001333CF">
      <w:pPr>
        <w:numPr>
          <w:ilvl w:val="1"/>
          <w:numId w:val="288"/>
        </w:numPr>
        <w:rPr>
          <w:sz w:val="24"/>
          <w:szCs w:val="24"/>
          <w:lang w:val="en-US"/>
        </w:rPr>
      </w:pPr>
      <w:r w:rsidRPr="00326760">
        <w:rPr>
          <w:sz w:val="24"/>
          <w:szCs w:val="24"/>
          <w:lang w:val="en-US"/>
        </w:rPr>
        <w:t>Kallikrein: a </w:t>
      </w:r>
      <w:hyperlink r:id="rId516" w:anchor="Z4b0b1b5ad0782c1ddb7d546d8799e5b4" w:history="1">
        <w:r w:rsidRPr="00326760">
          <w:rPr>
            <w:rStyle w:val="a9"/>
            <w:color w:val="auto"/>
            <w:sz w:val="24"/>
            <w:szCs w:val="24"/>
            <w:lang w:val="en-US"/>
          </w:rPr>
          <w:t>serine</w:t>
        </w:r>
      </w:hyperlink>
      <w:r w:rsidRPr="00326760">
        <w:rPr>
          <w:sz w:val="24"/>
          <w:szCs w:val="24"/>
          <w:lang w:val="en-US"/>
        </w:rPr>
        <w:t> </w:t>
      </w:r>
      <w:hyperlink r:id="rId517" w:anchor="Ze4d4c25e18b081c5d5f3eb8ec48c6de5" w:history="1">
        <w:r w:rsidRPr="00326760">
          <w:rPr>
            <w:rStyle w:val="a9"/>
            <w:color w:val="auto"/>
            <w:sz w:val="24"/>
            <w:szCs w:val="24"/>
            <w:lang w:val="en-US"/>
          </w:rPr>
          <w:t>protease</w:t>
        </w:r>
      </w:hyperlink>
      <w:r w:rsidRPr="00326760">
        <w:rPr>
          <w:sz w:val="24"/>
          <w:szCs w:val="24"/>
          <w:lang w:val="en-US"/>
        </w:rPr>
        <w:t> enzyme that activates </w:t>
      </w:r>
      <w:hyperlink r:id="rId518" w:anchor="Zb4065d08253b315f3552a14ee760fb2f" w:history="1">
        <w:r w:rsidRPr="00326760">
          <w:rPr>
            <w:rStyle w:val="a9"/>
            <w:color w:val="auto"/>
            <w:sz w:val="24"/>
            <w:szCs w:val="24"/>
            <w:lang w:val="en-US"/>
          </w:rPr>
          <w:t>bradykinin</w:t>
        </w:r>
      </w:hyperlink>
      <w:r w:rsidRPr="00326760">
        <w:rPr>
          <w:sz w:val="24"/>
          <w:szCs w:val="24"/>
          <w:lang w:val="en-US"/>
        </w:rPr>
        <w:t> and regulates blood pressure</w:t>
      </w:r>
    </w:p>
    <w:p w14:paraId="799EE450" w14:textId="77777777" w:rsidR="001333CF" w:rsidRPr="00326760" w:rsidRDefault="001333CF" w:rsidP="001333CF">
      <w:pPr>
        <w:numPr>
          <w:ilvl w:val="1"/>
          <w:numId w:val="288"/>
        </w:numPr>
        <w:rPr>
          <w:sz w:val="24"/>
          <w:szCs w:val="24"/>
        </w:rPr>
      </w:pPr>
      <w:hyperlink r:id="rId519" w:anchor="Z4e039511154b5fb4a8ed8e333cff7f04" w:history="1">
        <w:proofErr w:type="spellStart"/>
        <w:r w:rsidRPr="00326760">
          <w:rPr>
            <w:rStyle w:val="a9"/>
            <w:color w:val="auto"/>
            <w:sz w:val="24"/>
            <w:szCs w:val="24"/>
          </w:rPr>
          <w:t>Complement</w:t>
        </w:r>
        <w:proofErr w:type="spellEnd"/>
      </w:hyperlink>
      <w:r w:rsidRPr="00326760">
        <w:rPr>
          <w:sz w:val="24"/>
          <w:szCs w:val="24"/>
        </w:rPr>
        <w:t> </w:t>
      </w:r>
      <w:proofErr w:type="spellStart"/>
      <w:r w:rsidRPr="00326760">
        <w:rPr>
          <w:sz w:val="24"/>
          <w:szCs w:val="24"/>
        </w:rPr>
        <w:t>fragments</w:t>
      </w:r>
      <w:proofErr w:type="spellEnd"/>
      <w:r w:rsidRPr="00326760">
        <w:rPr>
          <w:sz w:val="24"/>
          <w:szCs w:val="24"/>
        </w:rPr>
        <w:t xml:space="preserve">, </w:t>
      </w:r>
      <w:proofErr w:type="spellStart"/>
      <w:r w:rsidRPr="00326760">
        <w:rPr>
          <w:sz w:val="24"/>
          <w:szCs w:val="24"/>
        </w:rPr>
        <w:t>e.g</w:t>
      </w:r>
      <w:proofErr w:type="spellEnd"/>
      <w:r w:rsidRPr="00326760">
        <w:rPr>
          <w:sz w:val="24"/>
          <w:szCs w:val="24"/>
        </w:rPr>
        <w:t>., </w:t>
      </w:r>
      <w:hyperlink r:id="rId520" w:anchor="Zaacb33d52cbfd48505835bf4c5c66c0d" w:history="1">
        <w:r w:rsidRPr="00326760">
          <w:rPr>
            <w:rStyle w:val="a9"/>
            <w:color w:val="auto"/>
            <w:sz w:val="24"/>
            <w:szCs w:val="24"/>
          </w:rPr>
          <w:t>C5a</w:t>
        </w:r>
      </w:hyperlink>
    </w:p>
    <w:p w14:paraId="5FA9CBDE" w14:textId="77777777" w:rsidR="001333CF" w:rsidRPr="00326760" w:rsidRDefault="001333CF" w:rsidP="001333CF">
      <w:pPr>
        <w:numPr>
          <w:ilvl w:val="1"/>
          <w:numId w:val="288"/>
        </w:numPr>
        <w:rPr>
          <w:sz w:val="24"/>
          <w:szCs w:val="24"/>
          <w:lang w:val="en-US"/>
        </w:rPr>
      </w:pPr>
      <w:r w:rsidRPr="00326760">
        <w:rPr>
          <w:sz w:val="24"/>
          <w:szCs w:val="24"/>
          <w:lang w:val="en-US"/>
        </w:rPr>
        <w:t>Bacterial products (e.g., modified </w:t>
      </w:r>
      <w:hyperlink r:id="rId521" w:anchor="Zc843481f52d8eeb5c03a8cbbf48355d7" w:history="1">
        <w:r w:rsidRPr="00326760">
          <w:rPr>
            <w:rStyle w:val="a9"/>
            <w:color w:val="auto"/>
            <w:sz w:val="24"/>
            <w:szCs w:val="24"/>
            <w:lang w:val="en-US"/>
          </w:rPr>
          <w:t>peptides</w:t>
        </w:r>
      </w:hyperlink>
      <w:r w:rsidRPr="00326760">
        <w:rPr>
          <w:sz w:val="24"/>
          <w:szCs w:val="24"/>
          <w:lang w:val="en-US"/>
        </w:rPr>
        <w:t> called N-formyl </w:t>
      </w:r>
      <w:hyperlink r:id="rId522" w:anchor="Zc843481f52d8eeb5c03a8cbbf48355d7" w:history="1">
        <w:r w:rsidRPr="00326760">
          <w:rPr>
            <w:rStyle w:val="a9"/>
            <w:color w:val="auto"/>
            <w:sz w:val="24"/>
            <w:szCs w:val="24"/>
            <w:lang w:val="en-US"/>
          </w:rPr>
          <w:t>peptides</w:t>
        </w:r>
      </w:hyperlink>
      <w:r w:rsidRPr="00326760">
        <w:rPr>
          <w:sz w:val="24"/>
          <w:szCs w:val="24"/>
          <w:lang w:val="en-US"/>
        </w:rPr>
        <w:t>)</w:t>
      </w:r>
    </w:p>
    <w:p w14:paraId="0FFEF8C4" w14:textId="77777777" w:rsidR="001333CF" w:rsidRPr="00326760" w:rsidRDefault="001333CF" w:rsidP="001333CF">
      <w:pPr>
        <w:rPr>
          <w:sz w:val="24"/>
          <w:szCs w:val="24"/>
          <w:lang w:val="en-US"/>
        </w:rPr>
      </w:pPr>
      <w:r w:rsidRPr="00326760">
        <w:rPr>
          <w:noProof/>
          <w:sz w:val="24"/>
          <w:szCs w:val="24"/>
          <w:lang w:val="en-US"/>
        </w:rPr>
        <w:drawing>
          <wp:inline distT="0" distB="0" distL="0" distR="0" wp14:anchorId="4CDE078B" wp14:editId="7CD434E9">
            <wp:extent cx="5939790" cy="4789805"/>
            <wp:effectExtent l="0" t="0" r="3810" b="0"/>
            <wp:docPr id="5503448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344868" name=""/>
                    <pic:cNvPicPr/>
                  </pic:nvPicPr>
                  <pic:blipFill>
                    <a:blip r:embed="rId523"/>
                    <a:stretch>
                      <a:fillRect/>
                    </a:stretch>
                  </pic:blipFill>
                  <pic:spPr>
                    <a:xfrm>
                      <a:off x="0" y="0"/>
                      <a:ext cx="5939790" cy="4789805"/>
                    </a:xfrm>
                    <a:prstGeom prst="rect">
                      <a:avLst/>
                    </a:prstGeom>
                  </pic:spPr>
                </pic:pic>
              </a:graphicData>
            </a:graphic>
          </wp:inline>
        </w:drawing>
      </w:r>
    </w:p>
    <w:p w14:paraId="439A2702" w14:textId="77777777" w:rsidR="001333CF" w:rsidRPr="00326760" w:rsidRDefault="001333CF" w:rsidP="001333CF">
      <w:pPr>
        <w:rPr>
          <w:b/>
          <w:bCs/>
          <w:sz w:val="24"/>
          <w:szCs w:val="24"/>
          <w:lang w:val="en-US"/>
        </w:rPr>
      </w:pPr>
      <w:r w:rsidRPr="00326760">
        <w:rPr>
          <w:b/>
          <w:bCs/>
          <w:sz w:val="24"/>
          <w:szCs w:val="24"/>
          <w:lang w:val="en-US"/>
        </w:rPr>
        <w:t>Leukocyte extravasation</w:t>
      </w:r>
    </w:p>
    <w:p w14:paraId="0BD74D39" w14:textId="77777777" w:rsidR="001333CF" w:rsidRPr="00326760" w:rsidRDefault="001333CF" w:rsidP="001333CF">
      <w:pPr>
        <w:rPr>
          <w:sz w:val="24"/>
          <w:szCs w:val="24"/>
          <w:lang w:val="en-US"/>
        </w:rPr>
      </w:pPr>
      <w:r w:rsidRPr="00326760">
        <w:rPr>
          <w:i/>
          <w:iCs/>
          <w:sz w:val="24"/>
          <w:szCs w:val="24"/>
          <w:lang w:val="en-US"/>
        </w:rPr>
        <w:lastRenderedPageBreak/>
        <w:t>Marginalization:</w:t>
      </w:r>
      <w:r w:rsidRPr="00326760">
        <w:rPr>
          <w:sz w:val="24"/>
          <w:szCs w:val="24"/>
          <w:lang w:val="en-US"/>
        </w:rPr>
        <w:t xml:space="preserve"> The liver releases fibrinogen, an acute phase protein, in response to cytokines produced by macrophages, monocytes, and other cells (not shown). The increased levels of fibrinogen cause rouleaux formation (not shown), which pushes neutrophils towards the venule endothelium.</w:t>
      </w:r>
    </w:p>
    <w:p w14:paraId="5DBA40D9" w14:textId="77777777" w:rsidR="001333CF" w:rsidRPr="00326760" w:rsidRDefault="001333CF" w:rsidP="001333CF">
      <w:pPr>
        <w:rPr>
          <w:sz w:val="24"/>
          <w:szCs w:val="24"/>
          <w:lang w:val="en-US"/>
        </w:rPr>
      </w:pPr>
      <w:r w:rsidRPr="00326760">
        <w:rPr>
          <w:i/>
          <w:iCs/>
          <w:sz w:val="24"/>
          <w:szCs w:val="24"/>
          <w:lang w:val="en-US"/>
        </w:rPr>
        <w:t>Rolling:</w:t>
      </w:r>
      <w:r w:rsidRPr="00326760">
        <w:rPr>
          <w:sz w:val="24"/>
          <w:szCs w:val="24"/>
          <w:lang w:val="en-US"/>
        </w:rPr>
        <w:t xml:space="preserve"> Adhesion molecules on neutrophils (e.g., </w:t>
      </w:r>
      <w:proofErr w:type="spellStart"/>
      <w:r w:rsidRPr="00326760">
        <w:rPr>
          <w:sz w:val="24"/>
          <w:szCs w:val="24"/>
          <w:lang w:val="en-US"/>
        </w:rPr>
        <w:t>Sialyl-Lewis</w:t>
      </w:r>
      <w:r w:rsidRPr="00326760">
        <w:rPr>
          <w:sz w:val="24"/>
          <w:szCs w:val="24"/>
          <w:vertAlign w:val="superscript"/>
          <w:lang w:val="en-US"/>
        </w:rPr>
        <w:t>X</w:t>
      </w:r>
      <w:proofErr w:type="spellEnd"/>
      <w:r w:rsidRPr="00326760">
        <w:rPr>
          <w:sz w:val="24"/>
          <w:szCs w:val="24"/>
          <w:lang w:val="en-US"/>
        </w:rPr>
        <w:t>) and other leukocytes interact with adhesion molecules on endothelial cells (e.g., E-selectin, P-selectin), causing leukocytes to roll along the endothelial surface. Chemokines pass through the endothelium and then bind to proteoglycans in the intravascular lumen.</w:t>
      </w:r>
    </w:p>
    <w:p w14:paraId="4D56A710" w14:textId="77777777" w:rsidR="001333CF" w:rsidRPr="00326760" w:rsidRDefault="001333CF" w:rsidP="001333CF">
      <w:pPr>
        <w:rPr>
          <w:sz w:val="24"/>
          <w:szCs w:val="24"/>
          <w:lang w:val="en-US"/>
        </w:rPr>
      </w:pPr>
      <w:r w:rsidRPr="00326760">
        <w:rPr>
          <w:i/>
          <w:iCs/>
          <w:sz w:val="24"/>
          <w:szCs w:val="24"/>
          <w:lang w:val="en-US"/>
        </w:rPr>
        <w:t>Adhesion:</w:t>
      </w:r>
      <w:r w:rsidRPr="00326760">
        <w:rPr>
          <w:sz w:val="24"/>
          <w:szCs w:val="24"/>
          <w:lang w:val="en-US"/>
        </w:rPr>
        <w:t xml:space="preserve"> In response to cytokines, cellular adhesion molecules (e.g., ICAM) are upregulated on endothelial cells and integrins (e.g., </w:t>
      </w:r>
      <w:r w:rsidRPr="00326760">
        <w:rPr>
          <w:sz w:val="24"/>
          <w:szCs w:val="24"/>
        </w:rPr>
        <w:t>β</w:t>
      </w:r>
      <w:r w:rsidRPr="00326760">
        <w:rPr>
          <w:sz w:val="24"/>
          <w:szCs w:val="24"/>
          <w:vertAlign w:val="subscript"/>
          <w:lang w:val="en-US"/>
        </w:rPr>
        <w:t>2</w:t>
      </w:r>
      <w:r w:rsidRPr="00326760">
        <w:rPr>
          <w:sz w:val="24"/>
          <w:szCs w:val="24"/>
          <w:lang w:val="en-US"/>
        </w:rPr>
        <w:t>-integrin) are upregulated on leukocytes, which bind firmly to endothelial cells via these cell adhesion molecules and integrins.</w:t>
      </w:r>
    </w:p>
    <w:p w14:paraId="1053EFAD" w14:textId="77777777" w:rsidR="001333CF" w:rsidRPr="00326760" w:rsidRDefault="001333CF" w:rsidP="001333CF">
      <w:pPr>
        <w:rPr>
          <w:sz w:val="24"/>
          <w:szCs w:val="24"/>
          <w:lang w:val="en-US"/>
        </w:rPr>
      </w:pPr>
      <w:r w:rsidRPr="00326760">
        <w:rPr>
          <w:i/>
          <w:iCs/>
          <w:sz w:val="24"/>
          <w:szCs w:val="24"/>
          <w:lang w:val="en-US"/>
        </w:rPr>
        <w:t>Diapedesis:</w:t>
      </w:r>
      <w:r w:rsidRPr="00326760">
        <w:rPr>
          <w:sz w:val="24"/>
          <w:szCs w:val="24"/>
          <w:lang w:val="en-US"/>
        </w:rPr>
        <w:t xml:space="preserve"> Leukocytes cross the endothelial wall. Neutrophils release type IV collagenase to dissolve the basement membrane. Neutrophils and endothelial cells express platelet endothelial cell adhesion molecule-1 (PECAM-1), which regulates diapedesis.</w:t>
      </w:r>
    </w:p>
    <w:p w14:paraId="7F1E71AC" w14:textId="77777777" w:rsidR="001333CF" w:rsidRPr="00326760" w:rsidRDefault="001333CF" w:rsidP="001333CF">
      <w:pPr>
        <w:rPr>
          <w:sz w:val="24"/>
          <w:szCs w:val="24"/>
          <w:lang w:val="en-US"/>
        </w:rPr>
      </w:pPr>
      <w:r w:rsidRPr="00326760">
        <w:rPr>
          <w:i/>
          <w:iCs/>
          <w:sz w:val="24"/>
          <w:szCs w:val="24"/>
          <w:lang w:val="en-US"/>
        </w:rPr>
        <w:t>Migration:</w:t>
      </w:r>
      <w:r w:rsidRPr="00326760">
        <w:rPr>
          <w:sz w:val="24"/>
          <w:szCs w:val="24"/>
          <w:lang w:val="en-US"/>
        </w:rPr>
        <w:t xml:space="preserve"> Leukocytes, mediated by </w:t>
      </w:r>
      <w:proofErr w:type="spellStart"/>
      <w:r w:rsidRPr="00326760">
        <w:rPr>
          <w:sz w:val="24"/>
          <w:szCs w:val="24"/>
          <w:lang w:val="en-US"/>
        </w:rPr>
        <w:t>chemoattractants</w:t>
      </w:r>
      <w:proofErr w:type="spellEnd"/>
      <w:r w:rsidRPr="00326760">
        <w:rPr>
          <w:sz w:val="24"/>
          <w:szCs w:val="24"/>
          <w:lang w:val="en-US"/>
        </w:rPr>
        <w:t xml:space="preserve">, move to the site of infection through a process called chemotaxis. </w:t>
      </w:r>
      <w:proofErr w:type="spellStart"/>
      <w:r w:rsidRPr="00326760">
        <w:rPr>
          <w:sz w:val="24"/>
          <w:szCs w:val="24"/>
          <w:lang w:val="en-US"/>
        </w:rPr>
        <w:t>Chemoattractants</w:t>
      </w:r>
      <w:proofErr w:type="spellEnd"/>
      <w:r w:rsidRPr="00326760">
        <w:rPr>
          <w:sz w:val="24"/>
          <w:szCs w:val="24"/>
          <w:lang w:val="en-US"/>
        </w:rPr>
        <w:t xml:space="preserve"> that draw neutrophils to the site of infection include leukotrienes (e.g., LTB</w:t>
      </w:r>
      <w:r w:rsidRPr="00326760">
        <w:rPr>
          <w:sz w:val="24"/>
          <w:szCs w:val="24"/>
          <w:vertAlign w:val="subscript"/>
          <w:lang w:val="en-US"/>
        </w:rPr>
        <w:t>4</w:t>
      </w:r>
      <w:r w:rsidRPr="00326760">
        <w:rPr>
          <w:sz w:val="24"/>
          <w:szCs w:val="24"/>
          <w:lang w:val="en-US"/>
        </w:rPr>
        <w:t>), platelet-activating factor (PAF), chemokines (e.g., IL-8), kallikrein, complement fragments (e.g., C5a), and bacterial products.</w:t>
      </w:r>
    </w:p>
    <w:p w14:paraId="4DFBCBAB" w14:textId="77777777" w:rsidR="001333CF" w:rsidRPr="00326760" w:rsidRDefault="001333CF" w:rsidP="001333CF">
      <w:pPr>
        <w:rPr>
          <w:sz w:val="24"/>
          <w:szCs w:val="24"/>
          <w:lang w:val="en-US"/>
        </w:rPr>
      </w:pPr>
      <w:r w:rsidRPr="00326760">
        <w:rPr>
          <w:noProof/>
          <w:sz w:val="24"/>
          <w:szCs w:val="24"/>
          <w:lang w:val="en-US"/>
        </w:rPr>
        <w:drawing>
          <wp:inline distT="0" distB="0" distL="0" distR="0" wp14:anchorId="73FED18B" wp14:editId="11B9A7ED">
            <wp:extent cx="5939790" cy="4465955"/>
            <wp:effectExtent l="0" t="0" r="3810" b="0"/>
            <wp:docPr id="733400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00165" name=""/>
                    <pic:cNvPicPr/>
                  </pic:nvPicPr>
                  <pic:blipFill>
                    <a:blip r:embed="rId524"/>
                    <a:stretch>
                      <a:fillRect/>
                    </a:stretch>
                  </pic:blipFill>
                  <pic:spPr>
                    <a:xfrm>
                      <a:off x="0" y="0"/>
                      <a:ext cx="5939790" cy="4465955"/>
                    </a:xfrm>
                    <a:prstGeom prst="rect">
                      <a:avLst/>
                    </a:prstGeom>
                  </pic:spPr>
                </pic:pic>
              </a:graphicData>
            </a:graphic>
          </wp:inline>
        </w:drawing>
      </w:r>
    </w:p>
    <w:p w14:paraId="4FC14672" w14:textId="77777777" w:rsidR="001333CF" w:rsidRPr="00326760" w:rsidRDefault="001333CF" w:rsidP="001333CF">
      <w:pPr>
        <w:rPr>
          <w:sz w:val="24"/>
          <w:szCs w:val="24"/>
          <w:lang w:val="en-US"/>
        </w:rPr>
      </w:pPr>
      <w:r w:rsidRPr="00326760">
        <w:rPr>
          <w:sz w:val="24"/>
          <w:szCs w:val="24"/>
          <w:lang w:val="en-US"/>
        </w:rPr>
        <w:t xml:space="preserve">The multistep process of leukocyte migration through blood vessels, shown here for neutrophils. The leukocytes first roll, then become activated and adhere to endothelium, then transmigrate across the endothelium, pierce the basement membrane, and move toward </w:t>
      </w:r>
      <w:proofErr w:type="spellStart"/>
      <w:r w:rsidRPr="00326760">
        <w:rPr>
          <w:sz w:val="24"/>
          <w:szCs w:val="24"/>
          <w:lang w:val="en-US"/>
        </w:rPr>
        <w:t>chemoattractants</w:t>
      </w:r>
      <w:proofErr w:type="spellEnd"/>
      <w:r w:rsidRPr="00326760">
        <w:rPr>
          <w:sz w:val="24"/>
          <w:szCs w:val="24"/>
          <w:lang w:val="en-US"/>
        </w:rPr>
        <w:t xml:space="preserve"> emanating from the source of injury. Different molecules play predominant roles at each step of this process: selectins in rolling; chemokines (usually displayed bound to proteoglycans) in activating the neutrophils to increase avidity of integrins; integrins in firm adhesion; and CD31 (PECAM-1) in transmigration. ICAM-1, Inter cellular adhesion molecule-1; PECAM-1 (CD31), platelet endothelial cell adhesion molecule-1; TNF, tumor necrosis factor.</w:t>
      </w:r>
    </w:p>
    <w:p w14:paraId="44B86FC3" w14:textId="77777777" w:rsidR="001333CF" w:rsidRPr="00326760" w:rsidRDefault="001333CF" w:rsidP="001333CF">
      <w:pPr>
        <w:ind w:firstLine="709"/>
        <w:rPr>
          <w:b/>
          <w:bCs/>
          <w:sz w:val="24"/>
          <w:szCs w:val="24"/>
          <w:lang w:val="en-US"/>
        </w:rPr>
      </w:pPr>
      <w:r w:rsidRPr="00326760">
        <w:rPr>
          <w:b/>
          <w:bCs/>
          <w:sz w:val="24"/>
          <w:szCs w:val="24"/>
          <w:lang w:val="en-US"/>
        </w:rPr>
        <w:t>Phagocytosis and killing</w:t>
      </w:r>
    </w:p>
    <w:p w14:paraId="72A45857" w14:textId="77777777" w:rsidR="001333CF" w:rsidRPr="00326760" w:rsidRDefault="001333CF" w:rsidP="001333CF">
      <w:pPr>
        <w:ind w:firstLine="709"/>
        <w:rPr>
          <w:b/>
          <w:bCs/>
          <w:sz w:val="24"/>
          <w:szCs w:val="24"/>
          <w:lang w:val="en-US"/>
        </w:rPr>
      </w:pPr>
      <w:r w:rsidRPr="00326760">
        <w:rPr>
          <w:b/>
          <w:bCs/>
          <w:sz w:val="24"/>
          <w:szCs w:val="24"/>
          <w:lang w:val="en-US"/>
        </w:rPr>
        <w:t>Overview</w:t>
      </w:r>
    </w:p>
    <w:p w14:paraId="25DDECE8" w14:textId="77777777" w:rsidR="001333CF" w:rsidRPr="00326760" w:rsidRDefault="001333CF" w:rsidP="001333CF">
      <w:pPr>
        <w:numPr>
          <w:ilvl w:val="0"/>
          <w:numId w:val="289"/>
        </w:numPr>
        <w:rPr>
          <w:sz w:val="24"/>
          <w:szCs w:val="24"/>
        </w:rPr>
      </w:pPr>
      <w:r w:rsidRPr="00326760">
        <w:rPr>
          <w:b/>
          <w:bCs/>
          <w:sz w:val="24"/>
          <w:szCs w:val="24"/>
        </w:rPr>
        <w:t>Definition</w:t>
      </w:r>
    </w:p>
    <w:p w14:paraId="4DD637F4" w14:textId="77777777" w:rsidR="001333CF" w:rsidRPr="00326760" w:rsidRDefault="001333CF" w:rsidP="001333CF">
      <w:pPr>
        <w:numPr>
          <w:ilvl w:val="1"/>
          <w:numId w:val="289"/>
        </w:numPr>
        <w:rPr>
          <w:sz w:val="24"/>
          <w:szCs w:val="24"/>
          <w:lang w:val="en-US"/>
        </w:rPr>
      </w:pPr>
      <w:hyperlink r:id="rId525" w:anchor="Z5a9454835d6510d816fc8409dca5efdf" w:history="1">
        <w:r w:rsidRPr="00326760">
          <w:rPr>
            <w:rStyle w:val="a9"/>
            <w:color w:val="auto"/>
            <w:sz w:val="24"/>
            <w:szCs w:val="24"/>
            <w:lang w:val="en-US"/>
          </w:rPr>
          <w:t>Phagocytosis</w:t>
        </w:r>
      </w:hyperlink>
      <w:r w:rsidRPr="00326760">
        <w:rPr>
          <w:sz w:val="24"/>
          <w:szCs w:val="24"/>
          <w:lang w:val="en-US"/>
        </w:rPr>
        <w:t> is the process by which foreign particles, cell debris, or microbes are engulfed and degraded.</w:t>
      </w:r>
    </w:p>
    <w:p w14:paraId="2E2D63E8" w14:textId="77777777" w:rsidR="001333CF" w:rsidRPr="00326760" w:rsidRDefault="001333CF" w:rsidP="001333CF">
      <w:pPr>
        <w:numPr>
          <w:ilvl w:val="1"/>
          <w:numId w:val="289"/>
        </w:numPr>
        <w:rPr>
          <w:sz w:val="24"/>
          <w:szCs w:val="24"/>
          <w:lang w:val="en-US"/>
        </w:rPr>
      </w:pPr>
      <w:r w:rsidRPr="00326760">
        <w:rPr>
          <w:sz w:val="24"/>
          <w:szCs w:val="24"/>
          <w:lang w:val="en-US"/>
        </w:rPr>
        <w:t>Cells capable of </w:t>
      </w:r>
      <w:hyperlink r:id="rId526" w:anchor="Z5a9454835d6510d816fc8409dca5efdf" w:history="1">
        <w:r w:rsidRPr="00326760">
          <w:rPr>
            <w:rStyle w:val="a9"/>
            <w:color w:val="auto"/>
            <w:sz w:val="24"/>
            <w:szCs w:val="24"/>
            <w:lang w:val="en-US"/>
          </w:rPr>
          <w:t>phagocytosis</w:t>
        </w:r>
      </w:hyperlink>
      <w:r w:rsidRPr="00326760">
        <w:rPr>
          <w:sz w:val="24"/>
          <w:szCs w:val="24"/>
          <w:lang w:val="en-US"/>
        </w:rPr>
        <w:t> are </w:t>
      </w:r>
      <w:hyperlink r:id="rId527" w:anchor="Zb4787786df627f8f7e25b35f1a950263" w:history="1">
        <w:r w:rsidRPr="00326760">
          <w:rPr>
            <w:rStyle w:val="a9"/>
            <w:color w:val="auto"/>
            <w:sz w:val="24"/>
            <w:szCs w:val="24"/>
            <w:lang w:val="en-US"/>
          </w:rPr>
          <w:t>phagocytes</w:t>
        </w:r>
      </w:hyperlink>
      <w:r w:rsidRPr="00326760">
        <w:rPr>
          <w:sz w:val="24"/>
          <w:szCs w:val="24"/>
          <w:lang w:val="en-US"/>
        </w:rPr>
        <w:t> (e.g., </w:t>
      </w:r>
      <w:hyperlink r:id="rId528" w:anchor="Zd36074c54a3f63afa3afea2a3d7d26db" w:history="1">
        <w:r w:rsidRPr="00326760">
          <w:rPr>
            <w:rStyle w:val="a9"/>
            <w:color w:val="auto"/>
            <w:sz w:val="24"/>
            <w:szCs w:val="24"/>
            <w:lang w:val="en-US"/>
          </w:rPr>
          <w:t>neutrophils</w:t>
        </w:r>
      </w:hyperlink>
      <w:r w:rsidRPr="00326760">
        <w:rPr>
          <w:sz w:val="24"/>
          <w:szCs w:val="24"/>
          <w:lang w:val="en-US"/>
        </w:rPr>
        <w:t>, </w:t>
      </w:r>
      <w:hyperlink r:id="rId529" w:anchor="Z0e19366f91c1f6b0bdaabf9f6bd6d2b8" w:history="1">
        <w:r w:rsidRPr="00326760">
          <w:rPr>
            <w:rStyle w:val="a9"/>
            <w:color w:val="auto"/>
            <w:sz w:val="24"/>
            <w:szCs w:val="24"/>
            <w:lang w:val="en-US"/>
          </w:rPr>
          <w:t>macrophages</w:t>
        </w:r>
      </w:hyperlink>
      <w:r w:rsidRPr="00326760">
        <w:rPr>
          <w:sz w:val="24"/>
          <w:szCs w:val="24"/>
          <w:lang w:val="en-US"/>
        </w:rPr>
        <w:t>).</w:t>
      </w:r>
    </w:p>
    <w:p w14:paraId="1E5E9413" w14:textId="77777777" w:rsidR="001333CF" w:rsidRPr="00326760" w:rsidRDefault="001333CF" w:rsidP="001333CF">
      <w:pPr>
        <w:numPr>
          <w:ilvl w:val="0"/>
          <w:numId w:val="289"/>
        </w:numPr>
        <w:rPr>
          <w:sz w:val="24"/>
          <w:szCs w:val="24"/>
          <w:lang w:val="en-US"/>
        </w:rPr>
      </w:pPr>
      <w:r w:rsidRPr="00326760">
        <w:rPr>
          <w:b/>
          <w:bCs/>
          <w:sz w:val="24"/>
          <w:szCs w:val="24"/>
          <w:lang w:val="en-US"/>
        </w:rPr>
        <w:t>Mechanism</w:t>
      </w:r>
      <w:r w:rsidRPr="00326760">
        <w:rPr>
          <w:sz w:val="24"/>
          <w:szCs w:val="24"/>
          <w:lang w:val="en-US"/>
        </w:rPr>
        <w:t>: </w:t>
      </w:r>
      <w:hyperlink r:id="rId530" w:anchor="Z5a9454835d6510d816fc8409dca5efdf" w:history="1">
        <w:r w:rsidRPr="00326760">
          <w:rPr>
            <w:rStyle w:val="a9"/>
            <w:color w:val="auto"/>
            <w:sz w:val="24"/>
            <w:szCs w:val="24"/>
            <w:lang w:val="en-US"/>
          </w:rPr>
          <w:t>Phagocytosis</w:t>
        </w:r>
      </w:hyperlink>
      <w:r w:rsidRPr="00326760">
        <w:rPr>
          <w:sz w:val="24"/>
          <w:szCs w:val="24"/>
          <w:lang w:val="en-US"/>
        </w:rPr>
        <w:t> involves 3 sequential steps.</w:t>
      </w:r>
    </w:p>
    <w:p w14:paraId="2D6359BF" w14:textId="77777777" w:rsidR="001333CF" w:rsidRPr="00326760" w:rsidRDefault="001333CF" w:rsidP="001333CF">
      <w:pPr>
        <w:numPr>
          <w:ilvl w:val="1"/>
          <w:numId w:val="290"/>
        </w:numPr>
        <w:rPr>
          <w:sz w:val="24"/>
          <w:szCs w:val="24"/>
        </w:rPr>
      </w:pPr>
      <w:proofErr w:type="spellStart"/>
      <w:r w:rsidRPr="00326760">
        <w:rPr>
          <w:sz w:val="24"/>
          <w:szCs w:val="24"/>
        </w:rPr>
        <w:t>Recognition</w:t>
      </w:r>
      <w:proofErr w:type="spellEnd"/>
      <w:r w:rsidRPr="00326760">
        <w:rPr>
          <w:sz w:val="24"/>
          <w:szCs w:val="24"/>
        </w:rPr>
        <w:t xml:space="preserve"> </w:t>
      </w:r>
      <w:proofErr w:type="spellStart"/>
      <w:r w:rsidRPr="00326760">
        <w:rPr>
          <w:sz w:val="24"/>
          <w:szCs w:val="24"/>
        </w:rPr>
        <w:t>of</w:t>
      </w:r>
      <w:proofErr w:type="spellEnd"/>
      <w:r w:rsidRPr="00326760">
        <w:rPr>
          <w:sz w:val="24"/>
          <w:szCs w:val="24"/>
        </w:rPr>
        <w:t xml:space="preserve"> a </w:t>
      </w:r>
      <w:proofErr w:type="spellStart"/>
      <w:r w:rsidRPr="00326760">
        <w:rPr>
          <w:sz w:val="24"/>
          <w:szCs w:val="24"/>
        </w:rPr>
        <w:t>target</w:t>
      </w:r>
      <w:proofErr w:type="spellEnd"/>
    </w:p>
    <w:p w14:paraId="5776BABE" w14:textId="77777777" w:rsidR="001333CF" w:rsidRPr="00326760" w:rsidRDefault="001333CF" w:rsidP="001333CF">
      <w:pPr>
        <w:numPr>
          <w:ilvl w:val="1"/>
          <w:numId w:val="291"/>
        </w:numPr>
        <w:rPr>
          <w:sz w:val="24"/>
          <w:szCs w:val="24"/>
        </w:rPr>
      </w:pPr>
      <w:proofErr w:type="spellStart"/>
      <w:r w:rsidRPr="00326760">
        <w:rPr>
          <w:sz w:val="24"/>
          <w:szCs w:val="24"/>
        </w:rPr>
        <w:t>Engulfment</w:t>
      </w:r>
      <w:proofErr w:type="spellEnd"/>
    </w:p>
    <w:p w14:paraId="00E6FA5F" w14:textId="77777777" w:rsidR="001333CF" w:rsidRPr="00326760" w:rsidRDefault="001333CF" w:rsidP="001333CF">
      <w:pPr>
        <w:numPr>
          <w:ilvl w:val="1"/>
          <w:numId w:val="292"/>
        </w:numPr>
        <w:rPr>
          <w:sz w:val="24"/>
          <w:szCs w:val="24"/>
          <w:lang w:val="en-US"/>
        </w:rPr>
      </w:pPr>
      <w:r w:rsidRPr="00326760">
        <w:rPr>
          <w:sz w:val="24"/>
          <w:szCs w:val="24"/>
          <w:lang w:val="en-US"/>
        </w:rPr>
        <w:t>Degradation or killing of the engulfed particle</w:t>
      </w:r>
    </w:p>
    <w:p w14:paraId="381FBED7" w14:textId="77777777" w:rsidR="001333CF" w:rsidRPr="00326760" w:rsidRDefault="001333CF" w:rsidP="001333CF">
      <w:pPr>
        <w:ind w:firstLine="709"/>
        <w:rPr>
          <w:b/>
          <w:bCs/>
          <w:sz w:val="24"/>
          <w:szCs w:val="24"/>
        </w:rPr>
      </w:pPr>
      <w:proofErr w:type="spellStart"/>
      <w:r w:rsidRPr="00326760">
        <w:rPr>
          <w:b/>
          <w:bCs/>
          <w:sz w:val="24"/>
          <w:szCs w:val="24"/>
        </w:rPr>
        <w:t>Recognition</w:t>
      </w:r>
      <w:proofErr w:type="spellEnd"/>
    </w:p>
    <w:p w14:paraId="34E91E04" w14:textId="77777777" w:rsidR="001333CF" w:rsidRPr="00326760" w:rsidRDefault="001333CF" w:rsidP="001333CF">
      <w:pPr>
        <w:numPr>
          <w:ilvl w:val="0"/>
          <w:numId w:val="293"/>
        </w:numPr>
        <w:rPr>
          <w:sz w:val="24"/>
          <w:szCs w:val="24"/>
        </w:rPr>
      </w:pPr>
      <w:r w:rsidRPr="00326760">
        <w:rPr>
          <w:b/>
          <w:bCs/>
          <w:sz w:val="24"/>
          <w:szCs w:val="24"/>
        </w:rPr>
        <w:t>General</w:t>
      </w:r>
    </w:p>
    <w:p w14:paraId="6E315192" w14:textId="77777777" w:rsidR="001333CF" w:rsidRPr="00326760" w:rsidRDefault="001333CF" w:rsidP="001333CF">
      <w:pPr>
        <w:numPr>
          <w:ilvl w:val="1"/>
          <w:numId w:val="293"/>
        </w:numPr>
        <w:rPr>
          <w:sz w:val="24"/>
          <w:szCs w:val="24"/>
          <w:lang w:val="en-US"/>
        </w:rPr>
      </w:pPr>
      <w:hyperlink r:id="rId531" w:anchor="Zb4787786df627f8f7e25b35f1a950263" w:history="1">
        <w:r w:rsidRPr="00326760">
          <w:rPr>
            <w:rStyle w:val="a9"/>
            <w:color w:val="auto"/>
            <w:sz w:val="24"/>
            <w:szCs w:val="24"/>
            <w:lang w:val="en-US"/>
          </w:rPr>
          <w:t>Phagocytes</w:t>
        </w:r>
      </w:hyperlink>
      <w:r w:rsidRPr="00326760">
        <w:rPr>
          <w:sz w:val="24"/>
          <w:szCs w:val="24"/>
          <w:lang w:val="en-US"/>
        </w:rPr>
        <w:t> have a number of </w:t>
      </w:r>
      <w:hyperlink r:id="rId532" w:anchor="Z3ff0122a3c004eebed96e9db47e16ea4" w:history="1">
        <w:r w:rsidRPr="00326760">
          <w:rPr>
            <w:rStyle w:val="a9"/>
            <w:color w:val="auto"/>
            <w:sz w:val="24"/>
            <w:szCs w:val="24"/>
            <w:lang w:val="en-US"/>
          </w:rPr>
          <w:t>receptors</w:t>
        </w:r>
      </w:hyperlink>
      <w:r w:rsidRPr="00326760">
        <w:rPr>
          <w:sz w:val="24"/>
          <w:szCs w:val="24"/>
          <w:lang w:val="en-US"/>
        </w:rPr>
        <w:t> that allow them to recognize and bind surface molecules of </w:t>
      </w:r>
      <w:hyperlink r:id="rId533" w:anchor="Zcc652cbd7322c252dc18d5d510740f9e" w:history="1">
        <w:r w:rsidRPr="00326760">
          <w:rPr>
            <w:rStyle w:val="a9"/>
            <w:color w:val="auto"/>
            <w:sz w:val="24"/>
            <w:szCs w:val="24"/>
            <w:lang w:val="en-US"/>
          </w:rPr>
          <w:t>target cells</w:t>
        </w:r>
      </w:hyperlink>
      <w:r w:rsidRPr="00326760">
        <w:rPr>
          <w:sz w:val="24"/>
          <w:szCs w:val="24"/>
          <w:lang w:val="en-US"/>
        </w:rPr>
        <w:t> or particles.</w:t>
      </w:r>
    </w:p>
    <w:p w14:paraId="7513513C" w14:textId="77777777" w:rsidR="001333CF" w:rsidRPr="00326760" w:rsidRDefault="001333CF" w:rsidP="001333CF">
      <w:pPr>
        <w:numPr>
          <w:ilvl w:val="1"/>
          <w:numId w:val="293"/>
        </w:numPr>
        <w:rPr>
          <w:sz w:val="24"/>
          <w:szCs w:val="24"/>
          <w:lang w:val="en-US"/>
        </w:rPr>
      </w:pPr>
      <w:hyperlink r:id="rId534" w:anchor="Z8109f984facf6dc84dbce59e7fb7e8c1" w:history="1">
        <w:r w:rsidRPr="00326760">
          <w:rPr>
            <w:rStyle w:val="a9"/>
            <w:color w:val="auto"/>
            <w:sz w:val="24"/>
            <w:szCs w:val="24"/>
            <w:lang w:val="en-US"/>
          </w:rPr>
          <w:t>Opsonization</w:t>
        </w:r>
      </w:hyperlink>
      <w:r w:rsidRPr="00326760">
        <w:rPr>
          <w:sz w:val="24"/>
          <w:szCs w:val="24"/>
          <w:lang w:val="en-US"/>
        </w:rPr>
        <w:t> facilitates recognition of target particles.</w:t>
      </w:r>
    </w:p>
    <w:p w14:paraId="01206D1A" w14:textId="77777777" w:rsidR="001333CF" w:rsidRPr="00326760" w:rsidRDefault="001333CF" w:rsidP="001333CF">
      <w:pPr>
        <w:numPr>
          <w:ilvl w:val="0"/>
          <w:numId w:val="293"/>
        </w:numPr>
        <w:rPr>
          <w:sz w:val="24"/>
          <w:szCs w:val="24"/>
          <w:lang w:val="en-US"/>
        </w:rPr>
      </w:pPr>
      <w:hyperlink r:id="rId535" w:anchor="Zb4787786df627f8f7e25b35f1a950263" w:history="1">
        <w:r w:rsidRPr="00326760">
          <w:rPr>
            <w:rStyle w:val="a9"/>
            <w:b/>
            <w:bCs/>
            <w:color w:val="auto"/>
            <w:sz w:val="24"/>
            <w:szCs w:val="24"/>
            <w:lang w:val="en-US"/>
          </w:rPr>
          <w:t>Phagocyte</w:t>
        </w:r>
      </w:hyperlink>
      <w:r w:rsidRPr="00326760">
        <w:rPr>
          <w:b/>
          <w:bCs/>
          <w:sz w:val="24"/>
          <w:szCs w:val="24"/>
          <w:lang w:val="en-US"/>
        </w:rPr>
        <w:t> recognition </w:t>
      </w:r>
      <w:hyperlink r:id="rId536" w:anchor="Z3ff0122a3c004eebed96e9db47e16ea4" w:history="1">
        <w:r w:rsidRPr="00326760">
          <w:rPr>
            <w:rStyle w:val="a9"/>
            <w:b/>
            <w:bCs/>
            <w:color w:val="auto"/>
            <w:sz w:val="24"/>
            <w:szCs w:val="24"/>
            <w:lang w:val="en-US"/>
          </w:rPr>
          <w:t>receptors</w:t>
        </w:r>
      </w:hyperlink>
      <w:r w:rsidRPr="00326760">
        <w:rPr>
          <w:b/>
          <w:bCs/>
          <w:sz w:val="24"/>
          <w:szCs w:val="24"/>
          <w:lang w:val="en-US"/>
        </w:rPr>
        <w:t> and their </w:t>
      </w:r>
      <w:hyperlink r:id="rId537" w:anchor="Z77cbbfdd8009c0c0d1de2aa4b04a1062" w:history="1">
        <w:r w:rsidRPr="00326760">
          <w:rPr>
            <w:rStyle w:val="a9"/>
            <w:b/>
            <w:bCs/>
            <w:color w:val="auto"/>
            <w:sz w:val="24"/>
            <w:szCs w:val="24"/>
            <w:lang w:val="en-US"/>
          </w:rPr>
          <w:t>ligands</w:t>
        </w:r>
      </w:hyperlink>
    </w:p>
    <w:p w14:paraId="54062D20" w14:textId="77777777" w:rsidR="001333CF" w:rsidRPr="00326760" w:rsidRDefault="001333CF" w:rsidP="001333CF">
      <w:pPr>
        <w:numPr>
          <w:ilvl w:val="1"/>
          <w:numId w:val="293"/>
        </w:numPr>
        <w:rPr>
          <w:sz w:val="24"/>
          <w:szCs w:val="24"/>
          <w:lang w:val="en-US"/>
        </w:rPr>
      </w:pPr>
      <w:hyperlink r:id="rId538" w:anchor="Z3c089a03f19891cd83355be8ee9536d9" w:history="1">
        <w:r w:rsidRPr="00326760">
          <w:rPr>
            <w:rStyle w:val="a9"/>
            <w:color w:val="auto"/>
            <w:sz w:val="24"/>
            <w:szCs w:val="24"/>
            <w:lang w:val="en-US"/>
          </w:rPr>
          <w:t>Mannose</w:t>
        </w:r>
      </w:hyperlink>
      <w:r w:rsidRPr="00326760">
        <w:rPr>
          <w:sz w:val="24"/>
          <w:szCs w:val="24"/>
          <w:lang w:val="en-US"/>
        </w:rPr>
        <w:t> </w:t>
      </w:r>
      <w:hyperlink r:id="rId539" w:anchor="Z3ff0122a3c004eebed96e9db47e16ea4" w:history="1">
        <w:r w:rsidRPr="00326760">
          <w:rPr>
            <w:rStyle w:val="a9"/>
            <w:color w:val="auto"/>
            <w:sz w:val="24"/>
            <w:szCs w:val="24"/>
            <w:lang w:val="en-US"/>
          </w:rPr>
          <w:t>receptor</w:t>
        </w:r>
      </w:hyperlink>
      <w:r w:rsidRPr="00326760">
        <w:rPr>
          <w:sz w:val="24"/>
          <w:szCs w:val="24"/>
          <w:lang w:val="en-US"/>
        </w:rPr>
        <w:t>: </w:t>
      </w:r>
      <w:hyperlink r:id="rId540" w:anchor="Z3c089a03f19891cd83355be8ee9536d9" w:history="1">
        <w:r w:rsidRPr="00326760">
          <w:rPr>
            <w:rStyle w:val="a9"/>
            <w:color w:val="auto"/>
            <w:sz w:val="24"/>
            <w:szCs w:val="24"/>
            <w:lang w:val="en-US"/>
          </w:rPr>
          <w:t>mannose</w:t>
        </w:r>
      </w:hyperlink>
      <w:r w:rsidRPr="00326760">
        <w:rPr>
          <w:sz w:val="24"/>
          <w:szCs w:val="24"/>
          <w:lang w:val="en-US"/>
        </w:rPr>
        <w:t>, fucose, N-acetylglucosamine</w:t>
      </w:r>
    </w:p>
    <w:p w14:paraId="0BFE04B0" w14:textId="77777777" w:rsidR="001333CF" w:rsidRPr="00326760" w:rsidRDefault="001333CF" w:rsidP="001333CF">
      <w:pPr>
        <w:numPr>
          <w:ilvl w:val="1"/>
          <w:numId w:val="293"/>
        </w:numPr>
        <w:rPr>
          <w:sz w:val="24"/>
          <w:szCs w:val="24"/>
        </w:rPr>
      </w:pPr>
      <w:proofErr w:type="spellStart"/>
      <w:r w:rsidRPr="00326760">
        <w:rPr>
          <w:sz w:val="24"/>
          <w:szCs w:val="24"/>
        </w:rPr>
        <w:t>Scavenger</w:t>
      </w:r>
      <w:proofErr w:type="spellEnd"/>
      <w:r w:rsidRPr="00326760">
        <w:rPr>
          <w:sz w:val="24"/>
          <w:szCs w:val="24"/>
        </w:rPr>
        <w:t> </w:t>
      </w:r>
      <w:proofErr w:type="spellStart"/>
      <w:r w:rsidRPr="00326760">
        <w:rPr>
          <w:sz w:val="24"/>
          <w:szCs w:val="24"/>
        </w:rPr>
        <w:fldChar w:fldCharType="begin"/>
      </w:r>
      <w:r w:rsidRPr="00326760">
        <w:rPr>
          <w:sz w:val="24"/>
          <w:szCs w:val="24"/>
        </w:rPr>
        <w:instrText>HYPERLINK "https://next.amboss.com/us/article/qo0C1S" \l "Z3ff0122a3c004eebed96e9db47e16ea4"</w:instrText>
      </w:r>
      <w:r w:rsidRPr="00326760">
        <w:rPr>
          <w:sz w:val="24"/>
          <w:szCs w:val="24"/>
        </w:rPr>
      </w:r>
      <w:r w:rsidRPr="00326760">
        <w:rPr>
          <w:sz w:val="24"/>
          <w:szCs w:val="24"/>
        </w:rPr>
        <w:fldChar w:fldCharType="separate"/>
      </w:r>
      <w:r w:rsidRPr="00326760">
        <w:rPr>
          <w:rStyle w:val="a9"/>
          <w:color w:val="auto"/>
          <w:sz w:val="24"/>
          <w:szCs w:val="24"/>
        </w:rPr>
        <w:t>receptor</w:t>
      </w:r>
      <w:proofErr w:type="spellEnd"/>
      <w:r w:rsidRPr="00326760">
        <w:rPr>
          <w:sz w:val="24"/>
          <w:szCs w:val="24"/>
          <w:lang w:val="en-US"/>
        </w:rPr>
        <w:fldChar w:fldCharType="end"/>
      </w:r>
      <w:r w:rsidRPr="00326760">
        <w:rPr>
          <w:sz w:val="24"/>
          <w:szCs w:val="24"/>
        </w:rPr>
        <w:t>: </w:t>
      </w:r>
      <w:proofErr w:type="spellStart"/>
      <w:r w:rsidRPr="00326760">
        <w:rPr>
          <w:sz w:val="24"/>
          <w:szCs w:val="24"/>
        </w:rPr>
        <w:fldChar w:fldCharType="begin"/>
      </w:r>
      <w:r w:rsidRPr="00326760">
        <w:rPr>
          <w:sz w:val="24"/>
          <w:szCs w:val="24"/>
        </w:rPr>
        <w:instrText>HYPERLINK "https://next.amboss.com/us/article/1p02oS" \l "Zbb13b68a7df6923c5e64b205eaf78aa2"</w:instrText>
      </w:r>
      <w:r w:rsidRPr="00326760">
        <w:rPr>
          <w:sz w:val="24"/>
          <w:szCs w:val="24"/>
        </w:rPr>
      </w:r>
      <w:r w:rsidRPr="00326760">
        <w:rPr>
          <w:sz w:val="24"/>
          <w:szCs w:val="24"/>
        </w:rPr>
        <w:fldChar w:fldCharType="separate"/>
      </w:r>
      <w:r w:rsidRPr="00326760">
        <w:rPr>
          <w:rStyle w:val="a9"/>
          <w:color w:val="auto"/>
          <w:sz w:val="24"/>
          <w:szCs w:val="24"/>
        </w:rPr>
        <w:t>low-density</w:t>
      </w:r>
      <w:proofErr w:type="spellEnd"/>
      <w:r w:rsidRPr="00326760">
        <w:rPr>
          <w:rStyle w:val="a9"/>
          <w:color w:val="auto"/>
          <w:sz w:val="24"/>
          <w:szCs w:val="24"/>
        </w:rPr>
        <w:t xml:space="preserve"> </w:t>
      </w:r>
      <w:proofErr w:type="spellStart"/>
      <w:r w:rsidRPr="00326760">
        <w:rPr>
          <w:rStyle w:val="a9"/>
          <w:color w:val="auto"/>
          <w:sz w:val="24"/>
          <w:szCs w:val="24"/>
        </w:rPr>
        <w:t>lipoprotein</w:t>
      </w:r>
      <w:proofErr w:type="spellEnd"/>
      <w:r w:rsidRPr="00326760">
        <w:rPr>
          <w:sz w:val="24"/>
          <w:szCs w:val="24"/>
          <w:lang w:val="en-US"/>
        </w:rPr>
        <w:fldChar w:fldCharType="end"/>
      </w:r>
    </w:p>
    <w:p w14:paraId="2B068DA2" w14:textId="77777777" w:rsidR="001333CF" w:rsidRPr="00326760" w:rsidRDefault="001333CF" w:rsidP="001333CF">
      <w:pPr>
        <w:numPr>
          <w:ilvl w:val="1"/>
          <w:numId w:val="293"/>
        </w:numPr>
        <w:rPr>
          <w:sz w:val="24"/>
          <w:szCs w:val="24"/>
          <w:lang w:val="en-US"/>
        </w:rPr>
      </w:pPr>
      <w:r w:rsidRPr="00326760">
        <w:rPr>
          <w:sz w:val="24"/>
          <w:szCs w:val="24"/>
          <w:lang w:val="en-US"/>
        </w:rPr>
        <w:t>Opsonin </w:t>
      </w:r>
      <w:hyperlink r:id="rId541" w:anchor="Z3ff0122a3c004eebed96e9db47e16ea4" w:history="1">
        <w:r w:rsidRPr="00326760">
          <w:rPr>
            <w:rStyle w:val="a9"/>
            <w:color w:val="auto"/>
            <w:sz w:val="24"/>
            <w:szCs w:val="24"/>
            <w:lang w:val="en-US"/>
          </w:rPr>
          <w:t>receptor</w:t>
        </w:r>
      </w:hyperlink>
      <w:r w:rsidRPr="00326760">
        <w:rPr>
          <w:sz w:val="24"/>
          <w:szCs w:val="24"/>
          <w:lang w:val="en-US"/>
        </w:rPr>
        <w:t>: </w:t>
      </w:r>
      <w:hyperlink r:id="rId542" w:anchor="Z969697c82f370531b55172aabaf5d209" w:history="1">
        <w:r w:rsidRPr="00326760">
          <w:rPr>
            <w:rStyle w:val="a9"/>
            <w:color w:val="auto"/>
            <w:sz w:val="24"/>
            <w:szCs w:val="24"/>
            <w:lang w:val="en-US"/>
          </w:rPr>
          <w:t>Fc</w:t>
        </w:r>
      </w:hyperlink>
      <w:r w:rsidRPr="00326760">
        <w:rPr>
          <w:sz w:val="24"/>
          <w:szCs w:val="24"/>
          <w:lang w:val="en-US"/>
        </w:rPr>
        <w:t> fragment of </w:t>
      </w:r>
      <w:hyperlink r:id="rId543" w:anchor="Zdcbaf6f4b43f0363afdf3d6aaacd924c" w:history="1">
        <w:r w:rsidRPr="00326760">
          <w:rPr>
            <w:rStyle w:val="a9"/>
            <w:color w:val="auto"/>
            <w:sz w:val="24"/>
            <w:szCs w:val="24"/>
            <w:lang w:val="en-US"/>
          </w:rPr>
          <w:t>IgG</w:t>
        </w:r>
      </w:hyperlink>
      <w:r w:rsidRPr="00326760">
        <w:rPr>
          <w:sz w:val="24"/>
          <w:szCs w:val="24"/>
          <w:lang w:val="en-US"/>
        </w:rPr>
        <w:t>, C3b</w:t>
      </w:r>
    </w:p>
    <w:p w14:paraId="35745472" w14:textId="77777777" w:rsidR="001333CF" w:rsidRPr="00326760" w:rsidRDefault="001333CF" w:rsidP="001333CF">
      <w:pPr>
        <w:ind w:firstLine="709"/>
        <w:rPr>
          <w:b/>
          <w:bCs/>
          <w:sz w:val="24"/>
          <w:szCs w:val="24"/>
        </w:rPr>
      </w:pPr>
      <w:proofErr w:type="spellStart"/>
      <w:r w:rsidRPr="00326760">
        <w:rPr>
          <w:b/>
          <w:bCs/>
          <w:sz w:val="24"/>
          <w:szCs w:val="24"/>
        </w:rPr>
        <w:t>Engulfment</w:t>
      </w:r>
      <w:proofErr w:type="spellEnd"/>
    </w:p>
    <w:p w14:paraId="4AD87606" w14:textId="77777777" w:rsidR="001333CF" w:rsidRPr="00326760" w:rsidRDefault="001333CF" w:rsidP="001333CF">
      <w:pPr>
        <w:numPr>
          <w:ilvl w:val="0"/>
          <w:numId w:val="294"/>
        </w:numPr>
        <w:rPr>
          <w:sz w:val="24"/>
          <w:szCs w:val="24"/>
        </w:rPr>
      </w:pPr>
      <w:proofErr w:type="spellStart"/>
      <w:r w:rsidRPr="00326760">
        <w:rPr>
          <w:b/>
          <w:bCs/>
          <w:sz w:val="24"/>
          <w:szCs w:val="24"/>
        </w:rPr>
        <w:t>Mechanism</w:t>
      </w:r>
      <w:proofErr w:type="spellEnd"/>
    </w:p>
    <w:p w14:paraId="6D34B17F" w14:textId="77777777" w:rsidR="001333CF" w:rsidRPr="00326760" w:rsidRDefault="001333CF" w:rsidP="001333CF">
      <w:pPr>
        <w:numPr>
          <w:ilvl w:val="1"/>
          <w:numId w:val="294"/>
        </w:numPr>
        <w:rPr>
          <w:sz w:val="24"/>
          <w:szCs w:val="24"/>
          <w:lang w:val="en-US"/>
        </w:rPr>
      </w:pPr>
      <w:r w:rsidRPr="00326760">
        <w:rPr>
          <w:sz w:val="24"/>
          <w:szCs w:val="24"/>
          <w:lang w:val="en-US"/>
        </w:rPr>
        <w:t>The </w:t>
      </w:r>
      <w:hyperlink r:id="rId544" w:anchor="Zb4787786df627f8f7e25b35f1a950263" w:history="1">
        <w:r w:rsidRPr="00326760">
          <w:rPr>
            <w:rStyle w:val="a9"/>
            <w:color w:val="auto"/>
            <w:sz w:val="24"/>
            <w:szCs w:val="24"/>
            <w:lang w:val="en-US"/>
          </w:rPr>
          <w:t>phagocyte</w:t>
        </w:r>
      </w:hyperlink>
      <w:r w:rsidRPr="00326760">
        <w:rPr>
          <w:sz w:val="24"/>
          <w:szCs w:val="24"/>
          <w:lang w:val="en-US"/>
        </w:rPr>
        <w:t> forms </w:t>
      </w:r>
      <w:hyperlink r:id="rId545" w:anchor="Z9f6ca1a93d178d68528ffbdbe09e407b" w:history="1">
        <w:r w:rsidRPr="00326760">
          <w:rPr>
            <w:rStyle w:val="a9"/>
            <w:color w:val="auto"/>
            <w:sz w:val="24"/>
            <w:szCs w:val="24"/>
            <w:lang w:val="en-US"/>
          </w:rPr>
          <w:t>cytoplasmic</w:t>
        </w:r>
      </w:hyperlink>
      <w:r w:rsidRPr="00326760">
        <w:rPr>
          <w:sz w:val="24"/>
          <w:szCs w:val="24"/>
          <w:lang w:val="en-US"/>
        </w:rPr>
        <w:t> extensions (pseudopodia) that surround the target cell or particle.</w:t>
      </w:r>
    </w:p>
    <w:p w14:paraId="198A55DE" w14:textId="77777777" w:rsidR="001333CF" w:rsidRPr="00326760" w:rsidRDefault="001333CF" w:rsidP="001333CF">
      <w:pPr>
        <w:numPr>
          <w:ilvl w:val="1"/>
          <w:numId w:val="294"/>
        </w:numPr>
        <w:rPr>
          <w:sz w:val="24"/>
          <w:szCs w:val="24"/>
          <w:lang w:val="en-US"/>
        </w:rPr>
      </w:pPr>
      <w:r w:rsidRPr="00326760">
        <w:rPr>
          <w:sz w:val="24"/>
          <w:szCs w:val="24"/>
          <w:lang w:val="en-US"/>
        </w:rPr>
        <w:t>The plasma membrane around the engulfed cell or particle separates to form a </w:t>
      </w:r>
      <w:hyperlink r:id="rId546" w:anchor="Z09df70190a10cdd8246f5cc2c5b1f09c" w:history="1">
        <w:r w:rsidRPr="00326760">
          <w:rPr>
            <w:rStyle w:val="a9"/>
            <w:color w:val="auto"/>
            <w:sz w:val="24"/>
            <w:szCs w:val="24"/>
            <w:lang w:val="en-US"/>
          </w:rPr>
          <w:t>phagosome</w:t>
        </w:r>
      </w:hyperlink>
      <w:r w:rsidRPr="00326760">
        <w:rPr>
          <w:sz w:val="24"/>
          <w:szCs w:val="24"/>
          <w:lang w:val="en-US"/>
        </w:rPr>
        <w:t>.</w:t>
      </w:r>
    </w:p>
    <w:p w14:paraId="6B0CDB85" w14:textId="77777777" w:rsidR="001333CF" w:rsidRPr="00326760" w:rsidRDefault="001333CF" w:rsidP="001333CF">
      <w:pPr>
        <w:numPr>
          <w:ilvl w:val="1"/>
          <w:numId w:val="294"/>
        </w:numPr>
        <w:rPr>
          <w:sz w:val="24"/>
          <w:szCs w:val="24"/>
          <w:lang w:val="en-US"/>
        </w:rPr>
      </w:pPr>
      <w:r w:rsidRPr="00326760">
        <w:rPr>
          <w:sz w:val="24"/>
          <w:szCs w:val="24"/>
          <w:lang w:val="en-US"/>
        </w:rPr>
        <w:t>The </w:t>
      </w:r>
      <w:hyperlink r:id="rId547" w:anchor="Z09df70190a10cdd8246f5cc2c5b1f09c" w:history="1">
        <w:r w:rsidRPr="00326760">
          <w:rPr>
            <w:rStyle w:val="a9"/>
            <w:color w:val="auto"/>
            <w:sz w:val="24"/>
            <w:szCs w:val="24"/>
            <w:lang w:val="en-US"/>
          </w:rPr>
          <w:t>phagosome</w:t>
        </w:r>
      </w:hyperlink>
      <w:r w:rsidRPr="00326760">
        <w:rPr>
          <w:sz w:val="24"/>
          <w:szCs w:val="24"/>
          <w:lang w:val="en-US"/>
        </w:rPr>
        <w:t> fuses with </w:t>
      </w:r>
      <w:hyperlink r:id="rId548" w:anchor="Z62243fdb434fa6a2028d74238955fc58" w:history="1">
        <w:r w:rsidRPr="00326760">
          <w:rPr>
            <w:rStyle w:val="a9"/>
            <w:color w:val="auto"/>
            <w:sz w:val="24"/>
            <w:szCs w:val="24"/>
            <w:lang w:val="en-US"/>
          </w:rPr>
          <w:t>lysosomes</w:t>
        </w:r>
      </w:hyperlink>
      <w:r w:rsidRPr="00326760">
        <w:rPr>
          <w:sz w:val="24"/>
          <w:szCs w:val="24"/>
          <w:lang w:val="en-US"/>
        </w:rPr>
        <w:t>, forming a phagolysosome.</w:t>
      </w:r>
    </w:p>
    <w:p w14:paraId="674E6E28" w14:textId="77777777" w:rsidR="001333CF" w:rsidRPr="00326760" w:rsidRDefault="001333CF" w:rsidP="001333CF">
      <w:pPr>
        <w:numPr>
          <w:ilvl w:val="1"/>
          <w:numId w:val="294"/>
        </w:numPr>
        <w:rPr>
          <w:sz w:val="24"/>
          <w:szCs w:val="24"/>
          <w:lang w:val="en-US"/>
        </w:rPr>
      </w:pPr>
      <w:hyperlink r:id="rId549" w:anchor="Z62243fdb434fa6a2028d74238955fc58" w:history="1">
        <w:r w:rsidRPr="00326760">
          <w:rPr>
            <w:rStyle w:val="a9"/>
            <w:color w:val="auto"/>
            <w:sz w:val="24"/>
            <w:szCs w:val="24"/>
            <w:lang w:val="en-US"/>
          </w:rPr>
          <w:t>Lysosomal</w:t>
        </w:r>
      </w:hyperlink>
      <w:r w:rsidRPr="00326760">
        <w:rPr>
          <w:sz w:val="24"/>
          <w:szCs w:val="24"/>
          <w:lang w:val="en-US"/>
        </w:rPr>
        <w:t> content is released into the </w:t>
      </w:r>
      <w:hyperlink r:id="rId550" w:anchor="Z42b74d6a68c76521350615e4d3a34cf7" w:history="1">
        <w:r w:rsidRPr="00326760">
          <w:rPr>
            <w:rStyle w:val="a9"/>
            <w:color w:val="auto"/>
            <w:sz w:val="24"/>
            <w:szCs w:val="24"/>
            <w:lang w:val="en-US"/>
          </w:rPr>
          <w:t>phagolysosome</w:t>
        </w:r>
      </w:hyperlink>
      <w:r w:rsidRPr="00326760">
        <w:rPr>
          <w:sz w:val="24"/>
          <w:szCs w:val="24"/>
          <w:lang w:val="en-US"/>
        </w:rPr>
        <w:t>.</w:t>
      </w:r>
    </w:p>
    <w:p w14:paraId="46E4E3A6" w14:textId="77777777" w:rsidR="001333CF" w:rsidRPr="00326760" w:rsidRDefault="001333CF" w:rsidP="001333CF">
      <w:pPr>
        <w:ind w:firstLine="709"/>
        <w:rPr>
          <w:b/>
          <w:bCs/>
          <w:sz w:val="24"/>
          <w:szCs w:val="24"/>
        </w:rPr>
      </w:pPr>
      <w:proofErr w:type="spellStart"/>
      <w:r w:rsidRPr="00326760">
        <w:rPr>
          <w:b/>
          <w:bCs/>
          <w:sz w:val="24"/>
          <w:szCs w:val="24"/>
        </w:rPr>
        <w:t>Killing</w:t>
      </w:r>
      <w:proofErr w:type="spellEnd"/>
      <w:r w:rsidRPr="00326760">
        <w:rPr>
          <w:b/>
          <w:bCs/>
          <w:sz w:val="24"/>
          <w:szCs w:val="24"/>
        </w:rPr>
        <w:t xml:space="preserve"> </w:t>
      </w:r>
      <w:proofErr w:type="spellStart"/>
      <w:r w:rsidRPr="00326760">
        <w:rPr>
          <w:b/>
          <w:bCs/>
          <w:sz w:val="24"/>
          <w:szCs w:val="24"/>
        </w:rPr>
        <w:t>and</w:t>
      </w:r>
      <w:proofErr w:type="spellEnd"/>
      <w:r w:rsidRPr="00326760">
        <w:rPr>
          <w:b/>
          <w:bCs/>
          <w:sz w:val="24"/>
          <w:szCs w:val="24"/>
        </w:rPr>
        <w:t xml:space="preserve"> </w:t>
      </w:r>
      <w:proofErr w:type="spellStart"/>
      <w:r w:rsidRPr="00326760">
        <w:rPr>
          <w:b/>
          <w:bCs/>
          <w:sz w:val="24"/>
          <w:szCs w:val="24"/>
        </w:rPr>
        <w:t>degradation</w:t>
      </w:r>
      <w:proofErr w:type="spellEnd"/>
    </w:p>
    <w:p w14:paraId="55FE3F74" w14:textId="77777777" w:rsidR="001333CF" w:rsidRPr="00326760" w:rsidRDefault="001333CF" w:rsidP="001333CF">
      <w:pPr>
        <w:numPr>
          <w:ilvl w:val="0"/>
          <w:numId w:val="295"/>
        </w:numPr>
        <w:rPr>
          <w:sz w:val="24"/>
          <w:szCs w:val="24"/>
        </w:rPr>
      </w:pPr>
      <w:proofErr w:type="spellStart"/>
      <w:r w:rsidRPr="00326760">
        <w:rPr>
          <w:b/>
          <w:bCs/>
          <w:sz w:val="24"/>
          <w:szCs w:val="24"/>
        </w:rPr>
        <w:t>Oxygen-dependent</w:t>
      </w:r>
      <w:proofErr w:type="spellEnd"/>
    </w:p>
    <w:p w14:paraId="15D5316A" w14:textId="77777777" w:rsidR="001333CF" w:rsidRPr="00326760" w:rsidRDefault="001333CF" w:rsidP="001333CF">
      <w:pPr>
        <w:numPr>
          <w:ilvl w:val="1"/>
          <w:numId w:val="295"/>
        </w:numPr>
        <w:rPr>
          <w:b/>
          <w:bCs/>
          <w:sz w:val="24"/>
          <w:szCs w:val="24"/>
          <w:lang w:val="en-US"/>
        </w:rPr>
      </w:pPr>
      <w:r w:rsidRPr="00326760">
        <w:rPr>
          <w:sz w:val="24"/>
          <w:szCs w:val="24"/>
          <w:lang w:val="en-US"/>
        </w:rPr>
        <w:t>Involves production of </w:t>
      </w:r>
      <w:hyperlink r:id="rId551" w:anchor="Z51158cb80b552a12e27be5f3a026d8f7" w:history="1">
        <w:r w:rsidRPr="00326760">
          <w:rPr>
            <w:rStyle w:val="a9"/>
            <w:color w:val="auto"/>
            <w:sz w:val="24"/>
            <w:szCs w:val="24"/>
            <w:lang w:val="en-US"/>
          </w:rPr>
          <w:t>reactive oxygen species</w:t>
        </w:r>
      </w:hyperlink>
      <w:r w:rsidRPr="00326760">
        <w:rPr>
          <w:noProof/>
          <w:sz w:val="24"/>
          <w:szCs w:val="24"/>
          <w:lang w:val="en-US"/>
        </w:rPr>
        <w:drawing>
          <wp:inline distT="0" distB="0" distL="0" distR="0" wp14:anchorId="1A6BEE44" wp14:editId="39A05EE6">
            <wp:extent cx="4770120" cy="3293800"/>
            <wp:effectExtent l="0" t="0" r="0" b="1905"/>
            <wp:docPr id="924012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12756" name=""/>
                    <pic:cNvPicPr/>
                  </pic:nvPicPr>
                  <pic:blipFill>
                    <a:blip r:embed="rId552"/>
                    <a:stretch>
                      <a:fillRect/>
                    </a:stretch>
                  </pic:blipFill>
                  <pic:spPr>
                    <a:xfrm>
                      <a:off x="0" y="0"/>
                      <a:ext cx="4774570" cy="3296873"/>
                    </a:xfrm>
                    <a:prstGeom prst="rect">
                      <a:avLst/>
                    </a:prstGeom>
                  </pic:spPr>
                </pic:pic>
              </a:graphicData>
            </a:graphic>
          </wp:inline>
        </w:drawing>
      </w:r>
      <w:r w:rsidRPr="00326760">
        <w:rPr>
          <w:rFonts w:ascii="Lato" w:hAnsi="Lato"/>
          <w:b/>
          <w:bCs/>
          <w:i/>
          <w:iCs/>
          <w:color w:val="CED1D6"/>
          <w:sz w:val="24"/>
          <w:szCs w:val="24"/>
          <w:lang w:val="en-US"/>
        </w:rPr>
        <w:t xml:space="preserve"> </w:t>
      </w:r>
      <w:r w:rsidRPr="00326760">
        <w:rPr>
          <w:b/>
          <w:bCs/>
          <w:sz w:val="24"/>
          <w:szCs w:val="24"/>
          <w:lang w:val="en-US"/>
        </w:rPr>
        <w:t>Respiratory (oxidative) burst</w:t>
      </w:r>
    </w:p>
    <w:p w14:paraId="2ED5750B" w14:textId="77777777" w:rsidR="001333CF" w:rsidRPr="00326760" w:rsidRDefault="001333CF" w:rsidP="001333CF">
      <w:pPr>
        <w:rPr>
          <w:sz w:val="24"/>
          <w:szCs w:val="24"/>
          <w:lang w:val="en-US"/>
        </w:rPr>
      </w:pPr>
      <w:r w:rsidRPr="00326760">
        <w:rPr>
          <w:sz w:val="24"/>
          <w:szCs w:val="24"/>
          <w:lang w:val="en-US"/>
        </w:rPr>
        <w:t>I: Activation of NADPH oxidase produces superoxide radicals, a process known as a respiratory or oxidative burst</w:t>
      </w:r>
      <w:r w:rsidRPr="00326760">
        <w:rPr>
          <w:sz w:val="24"/>
          <w:szCs w:val="24"/>
          <w:lang w:val="en-US"/>
        </w:rPr>
        <w:br/>
        <w:t>II: Superoxide dismutase catalyzes superoxide radicals into hydrogen peroxide (H</w:t>
      </w:r>
      <w:r w:rsidRPr="00326760">
        <w:rPr>
          <w:sz w:val="24"/>
          <w:szCs w:val="24"/>
          <w:vertAlign w:val="subscript"/>
          <w:lang w:val="en-US"/>
        </w:rPr>
        <w:t>2</w:t>
      </w:r>
      <w:r w:rsidRPr="00326760">
        <w:rPr>
          <w:sz w:val="24"/>
          <w:szCs w:val="24"/>
          <w:lang w:val="en-US"/>
        </w:rPr>
        <w:t>O</w:t>
      </w:r>
      <w:r w:rsidRPr="00326760">
        <w:rPr>
          <w:sz w:val="24"/>
          <w:szCs w:val="24"/>
          <w:vertAlign w:val="subscript"/>
          <w:lang w:val="en-US"/>
        </w:rPr>
        <w:t>2</w:t>
      </w:r>
      <w:r w:rsidRPr="00326760">
        <w:rPr>
          <w:sz w:val="24"/>
          <w:szCs w:val="24"/>
          <w:lang w:val="en-US"/>
        </w:rPr>
        <w:t>).</w:t>
      </w:r>
      <w:r w:rsidRPr="00326760">
        <w:rPr>
          <w:sz w:val="24"/>
          <w:szCs w:val="24"/>
          <w:lang w:val="en-US"/>
        </w:rPr>
        <w:br/>
        <w:t>III: Myeloperoxidase, released by azurophilic granules, converts H</w:t>
      </w:r>
      <w:r w:rsidRPr="00326760">
        <w:rPr>
          <w:sz w:val="24"/>
          <w:szCs w:val="24"/>
          <w:vertAlign w:val="subscript"/>
          <w:lang w:val="en-US"/>
        </w:rPr>
        <w:t>2</w:t>
      </w:r>
      <w:r w:rsidRPr="00326760">
        <w:rPr>
          <w:sz w:val="24"/>
          <w:szCs w:val="24"/>
          <w:lang w:val="en-US"/>
        </w:rPr>
        <w:t>O</w:t>
      </w:r>
      <w:r w:rsidRPr="00326760">
        <w:rPr>
          <w:sz w:val="24"/>
          <w:szCs w:val="24"/>
          <w:vertAlign w:val="subscript"/>
          <w:lang w:val="en-US"/>
        </w:rPr>
        <w:t>2</w:t>
      </w:r>
      <w:r w:rsidRPr="00326760">
        <w:rPr>
          <w:sz w:val="24"/>
          <w:szCs w:val="24"/>
          <w:lang w:val="en-US"/>
        </w:rPr>
        <w:t> to hypochlorous acid (</w:t>
      </w:r>
      <w:proofErr w:type="spellStart"/>
      <w:r w:rsidRPr="00326760">
        <w:rPr>
          <w:sz w:val="24"/>
          <w:szCs w:val="24"/>
          <w:lang w:val="en-US"/>
        </w:rPr>
        <w:t>HClO</w:t>
      </w:r>
      <w:proofErr w:type="spellEnd"/>
      <w:r w:rsidRPr="00326760">
        <w:rPr>
          <w:sz w:val="24"/>
          <w:szCs w:val="24"/>
          <w:lang w:val="en-US"/>
        </w:rPr>
        <w:t>), a potent antimicrobial agent.</w:t>
      </w:r>
      <w:r w:rsidRPr="00326760">
        <w:rPr>
          <w:sz w:val="24"/>
          <w:szCs w:val="24"/>
          <w:lang w:val="en-US"/>
        </w:rPr>
        <w:br/>
        <w:t xml:space="preserve">IV–VI: </w:t>
      </w:r>
      <w:proofErr w:type="spellStart"/>
      <w:r w:rsidRPr="00326760">
        <w:rPr>
          <w:sz w:val="24"/>
          <w:szCs w:val="24"/>
          <w:lang w:val="en-US"/>
        </w:rPr>
        <w:t>Superoxides</w:t>
      </w:r>
      <w:proofErr w:type="spellEnd"/>
      <w:r w:rsidRPr="00326760">
        <w:rPr>
          <w:sz w:val="24"/>
          <w:szCs w:val="24"/>
          <w:lang w:val="en-US"/>
        </w:rPr>
        <w:t xml:space="preserve"> are detoxified through a series of redox reactions, replenishing the NADPH consumed during the respiratory burst.</w:t>
      </w:r>
    </w:p>
    <w:p w14:paraId="4DF7F00D" w14:textId="77777777" w:rsidR="001333CF" w:rsidRPr="00326760" w:rsidRDefault="001333CF" w:rsidP="001333CF">
      <w:pPr>
        <w:rPr>
          <w:sz w:val="24"/>
          <w:szCs w:val="24"/>
          <w:lang w:val="en-US"/>
        </w:rPr>
      </w:pPr>
    </w:p>
    <w:p w14:paraId="3BC10062" w14:textId="77777777" w:rsidR="001333CF" w:rsidRPr="00326760" w:rsidRDefault="001333CF" w:rsidP="001333CF">
      <w:pPr>
        <w:numPr>
          <w:ilvl w:val="1"/>
          <w:numId w:val="295"/>
        </w:numPr>
        <w:rPr>
          <w:sz w:val="24"/>
          <w:szCs w:val="24"/>
          <w:lang w:val="en-US"/>
        </w:rPr>
      </w:pPr>
      <w:r w:rsidRPr="00326760">
        <w:rPr>
          <w:sz w:val="24"/>
          <w:szCs w:val="24"/>
          <w:lang w:val="en-US"/>
        </w:rPr>
        <w:t>There are a number of diseases associated with defective oxygen-dependent killing, including:</w:t>
      </w:r>
    </w:p>
    <w:p w14:paraId="76388B63" w14:textId="77777777" w:rsidR="001333CF" w:rsidRPr="00326760" w:rsidRDefault="001333CF" w:rsidP="001333CF">
      <w:pPr>
        <w:numPr>
          <w:ilvl w:val="2"/>
          <w:numId w:val="295"/>
        </w:numPr>
        <w:rPr>
          <w:sz w:val="24"/>
          <w:szCs w:val="24"/>
          <w:lang w:val="en-US"/>
        </w:rPr>
      </w:pPr>
      <w:hyperlink r:id="rId553" w:anchor="Z24ea2081be7d99a9a8c65112cb690bff" w:history="1">
        <w:r w:rsidRPr="00326760">
          <w:rPr>
            <w:rStyle w:val="a9"/>
            <w:color w:val="auto"/>
            <w:sz w:val="24"/>
            <w:szCs w:val="24"/>
            <w:lang w:val="en-US"/>
          </w:rPr>
          <w:t>Chronic granulomatous disease</w:t>
        </w:r>
      </w:hyperlink>
      <w:r w:rsidRPr="00326760">
        <w:rPr>
          <w:sz w:val="24"/>
          <w:szCs w:val="24"/>
          <w:lang w:val="en-US"/>
        </w:rPr>
        <w:t> of childhood: deficiency of </w:t>
      </w:r>
      <w:hyperlink r:id="rId554" w:anchor="Zbf1752a1ae4e621b22d3ab7ae4ce0235" w:history="1">
        <w:r w:rsidRPr="00326760">
          <w:rPr>
            <w:rStyle w:val="a9"/>
            <w:color w:val="auto"/>
            <w:sz w:val="24"/>
            <w:szCs w:val="24"/>
            <w:lang w:val="en-US"/>
          </w:rPr>
          <w:t>NADPH oxidase</w:t>
        </w:r>
      </w:hyperlink>
      <w:r w:rsidRPr="00326760">
        <w:rPr>
          <w:sz w:val="24"/>
          <w:szCs w:val="24"/>
          <w:lang w:val="en-US"/>
        </w:rPr>
        <w:t> → lack of </w:t>
      </w:r>
      <w:hyperlink r:id="rId555" w:anchor="Zecf858ccd122c0713f57d0f7f5f453e8" w:history="1">
        <w:r w:rsidRPr="00326760">
          <w:rPr>
            <w:rStyle w:val="a9"/>
            <w:color w:val="auto"/>
            <w:sz w:val="24"/>
            <w:szCs w:val="24"/>
            <w:lang w:val="en-US"/>
          </w:rPr>
          <w:t>superoxide</w:t>
        </w:r>
      </w:hyperlink>
      <w:r w:rsidRPr="00326760">
        <w:rPr>
          <w:sz w:val="24"/>
          <w:szCs w:val="24"/>
          <w:lang w:val="en-US"/>
        </w:rPr>
        <w:t> ion → recurrent or persistent infections with </w:t>
      </w:r>
      <w:hyperlink r:id="rId556" w:anchor="Z71c041fee6da35d8e5266e0130b304fb" w:history="1">
        <w:r w:rsidRPr="00326760">
          <w:rPr>
            <w:rStyle w:val="a9"/>
            <w:color w:val="auto"/>
            <w:sz w:val="24"/>
            <w:szCs w:val="24"/>
            <w:lang w:val="en-US"/>
          </w:rPr>
          <w:t>catalase-positive</w:t>
        </w:r>
      </w:hyperlink>
      <w:r w:rsidRPr="00326760">
        <w:rPr>
          <w:sz w:val="24"/>
          <w:szCs w:val="24"/>
          <w:lang w:val="en-US"/>
        </w:rPr>
        <w:t> organisms (e.g., </w:t>
      </w:r>
      <w:hyperlink r:id="rId557" w:anchor="Zaf074edfb4940be0ed1d4fcfc4ea0dee" w:history="1">
        <w:r w:rsidRPr="00326760">
          <w:rPr>
            <w:rStyle w:val="a9"/>
            <w:color w:val="auto"/>
            <w:sz w:val="24"/>
            <w:szCs w:val="24"/>
            <w:lang w:val="en-US"/>
          </w:rPr>
          <w:t>S. aureus</w:t>
        </w:r>
      </w:hyperlink>
      <w:r w:rsidRPr="00326760">
        <w:rPr>
          <w:sz w:val="24"/>
          <w:szCs w:val="24"/>
          <w:lang w:val="en-US"/>
        </w:rPr>
        <w:t>)</w:t>
      </w:r>
    </w:p>
    <w:p w14:paraId="7248425B" w14:textId="77777777" w:rsidR="001333CF" w:rsidRPr="00326760" w:rsidRDefault="001333CF" w:rsidP="001333CF">
      <w:pPr>
        <w:numPr>
          <w:ilvl w:val="2"/>
          <w:numId w:val="295"/>
        </w:numPr>
        <w:rPr>
          <w:sz w:val="24"/>
          <w:szCs w:val="24"/>
        </w:rPr>
      </w:pPr>
      <w:hyperlink r:id="rId558" w:anchor="Z372a7c2599dc2bb8b10d3fbb5e3ddd8c" w:history="1">
        <w:proofErr w:type="spellStart"/>
        <w:r w:rsidRPr="00326760">
          <w:rPr>
            <w:rStyle w:val="a9"/>
            <w:color w:val="auto"/>
            <w:sz w:val="24"/>
            <w:szCs w:val="24"/>
          </w:rPr>
          <w:t>Myeloperoxidase</w:t>
        </w:r>
        <w:proofErr w:type="spellEnd"/>
        <w:r w:rsidRPr="00326760">
          <w:rPr>
            <w:rStyle w:val="a9"/>
            <w:color w:val="auto"/>
            <w:sz w:val="24"/>
            <w:szCs w:val="24"/>
          </w:rPr>
          <w:t xml:space="preserve"> </w:t>
        </w:r>
        <w:proofErr w:type="spellStart"/>
        <w:r w:rsidRPr="00326760">
          <w:rPr>
            <w:rStyle w:val="a9"/>
            <w:color w:val="auto"/>
            <w:sz w:val="24"/>
            <w:szCs w:val="24"/>
          </w:rPr>
          <w:t>deficiency</w:t>
        </w:r>
        <w:proofErr w:type="spellEnd"/>
      </w:hyperlink>
      <w:r w:rsidRPr="00326760">
        <w:rPr>
          <w:sz w:val="24"/>
          <w:szCs w:val="24"/>
        </w:rPr>
        <w:t> → </w:t>
      </w:r>
      <w:proofErr w:type="spellStart"/>
      <w:r w:rsidRPr="00326760">
        <w:rPr>
          <w:sz w:val="24"/>
          <w:szCs w:val="24"/>
        </w:rPr>
        <w:t>recurrent</w:t>
      </w:r>
      <w:proofErr w:type="spellEnd"/>
      <w:r w:rsidRPr="00326760">
        <w:rPr>
          <w:sz w:val="24"/>
          <w:szCs w:val="24"/>
        </w:rPr>
        <w:t> </w:t>
      </w:r>
      <w:proofErr w:type="spellStart"/>
      <w:r w:rsidRPr="00326760">
        <w:rPr>
          <w:sz w:val="24"/>
          <w:szCs w:val="24"/>
        </w:rPr>
        <w:fldChar w:fldCharType="begin"/>
      </w:r>
      <w:r w:rsidRPr="00326760">
        <w:rPr>
          <w:sz w:val="24"/>
          <w:szCs w:val="24"/>
        </w:rPr>
        <w:instrText>HYPERLINK "https://next.amboss.com/us/article/EF08P3" \l "Z4da552dd5059fd9bf0789e49b6bb6de2"</w:instrText>
      </w:r>
      <w:r w:rsidRPr="00326760">
        <w:rPr>
          <w:sz w:val="24"/>
          <w:szCs w:val="24"/>
        </w:rPr>
      </w:r>
      <w:r w:rsidRPr="00326760">
        <w:rPr>
          <w:sz w:val="24"/>
          <w:szCs w:val="24"/>
        </w:rPr>
        <w:fldChar w:fldCharType="separate"/>
      </w:r>
      <w:r w:rsidRPr="00326760">
        <w:rPr>
          <w:rStyle w:val="a9"/>
          <w:color w:val="auto"/>
          <w:sz w:val="24"/>
          <w:szCs w:val="24"/>
        </w:rPr>
        <w:t>fungal</w:t>
      </w:r>
      <w:proofErr w:type="spellEnd"/>
      <w:r w:rsidRPr="00326760">
        <w:rPr>
          <w:rStyle w:val="a9"/>
          <w:color w:val="auto"/>
          <w:sz w:val="24"/>
          <w:szCs w:val="24"/>
        </w:rPr>
        <w:t xml:space="preserve"> </w:t>
      </w:r>
      <w:proofErr w:type="spellStart"/>
      <w:r w:rsidRPr="00326760">
        <w:rPr>
          <w:rStyle w:val="a9"/>
          <w:color w:val="auto"/>
          <w:sz w:val="24"/>
          <w:szCs w:val="24"/>
        </w:rPr>
        <w:t>infections</w:t>
      </w:r>
      <w:proofErr w:type="spellEnd"/>
      <w:r w:rsidRPr="00326760">
        <w:rPr>
          <w:sz w:val="24"/>
          <w:szCs w:val="24"/>
          <w:lang w:val="en-US"/>
        </w:rPr>
        <w:fldChar w:fldCharType="end"/>
      </w:r>
    </w:p>
    <w:p w14:paraId="5926A4C1" w14:textId="77777777" w:rsidR="001333CF" w:rsidRPr="00326760" w:rsidRDefault="001333CF" w:rsidP="001333CF">
      <w:pPr>
        <w:ind w:left="1800"/>
        <w:rPr>
          <w:sz w:val="24"/>
          <w:szCs w:val="24"/>
        </w:rPr>
      </w:pPr>
    </w:p>
    <w:p w14:paraId="3A8B5828" w14:textId="77777777" w:rsidR="001333CF" w:rsidRPr="00326760" w:rsidRDefault="001333CF" w:rsidP="001333CF">
      <w:pPr>
        <w:numPr>
          <w:ilvl w:val="0"/>
          <w:numId w:val="295"/>
        </w:numPr>
        <w:rPr>
          <w:sz w:val="24"/>
          <w:szCs w:val="24"/>
          <w:lang w:val="en-US"/>
        </w:rPr>
      </w:pPr>
      <w:r w:rsidRPr="00326760">
        <w:rPr>
          <w:b/>
          <w:bCs/>
          <w:sz w:val="24"/>
          <w:szCs w:val="24"/>
          <w:lang w:val="en-US"/>
        </w:rPr>
        <w:t>Oxygen-independent</w:t>
      </w:r>
      <w:r w:rsidRPr="00326760">
        <w:rPr>
          <w:sz w:val="24"/>
          <w:szCs w:val="24"/>
          <w:lang w:val="en-US"/>
        </w:rPr>
        <w:t>: involves </w:t>
      </w:r>
      <w:hyperlink r:id="rId559" w:anchor="Z62243fdb434fa6a2028d74238955fc58" w:history="1">
        <w:r w:rsidRPr="00326760">
          <w:rPr>
            <w:rStyle w:val="a9"/>
            <w:color w:val="auto"/>
            <w:sz w:val="24"/>
            <w:szCs w:val="24"/>
            <w:lang w:val="en-US"/>
          </w:rPr>
          <w:t>lysosomal</w:t>
        </w:r>
      </w:hyperlink>
      <w:r w:rsidRPr="00326760">
        <w:rPr>
          <w:sz w:val="24"/>
          <w:szCs w:val="24"/>
          <w:lang w:val="en-US"/>
        </w:rPr>
        <w:t> enzymes such as acidic </w:t>
      </w:r>
      <w:hyperlink r:id="rId560" w:anchor="Zd9e1380c28843a1793811b172cce2499" w:history="1">
        <w:r w:rsidRPr="00326760">
          <w:rPr>
            <w:rStyle w:val="a9"/>
            <w:color w:val="auto"/>
            <w:sz w:val="24"/>
            <w:szCs w:val="24"/>
            <w:lang w:val="en-US"/>
          </w:rPr>
          <w:t>hydrolases</w:t>
        </w:r>
      </w:hyperlink>
      <w:r w:rsidRPr="00326760">
        <w:rPr>
          <w:sz w:val="24"/>
          <w:szCs w:val="24"/>
          <w:lang w:val="en-US"/>
        </w:rPr>
        <w:t> and </w:t>
      </w:r>
      <w:hyperlink r:id="rId561" w:anchor="Z0c335473bcba7c5facc3f021040bd0d6" w:history="1">
        <w:r w:rsidRPr="00326760">
          <w:rPr>
            <w:rStyle w:val="a9"/>
            <w:color w:val="auto"/>
            <w:sz w:val="24"/>
            <w:szCs w:val="24"/>
            <w:lang w:val="en-US"/>
          </w:rPr>
          <w:t>lysozyme</w:t>
        </w:r>
      </w:hyperlink>
    </w:p>
    <w:p w14:paraId="0EC1BA6B" w14:textId="77777777" w:rsidR="001333CF" w:rsidRPr="00326760" w:rsidRDefault="001333CF" w:rsidP="001333CF">
      <w:pPr>
        <w:rPr>
          <w:sz w:val="24"/>
          <w:szCs w:val="24"/>
          <w:lang w:val="en-US"/>
        </w:rPr>
      </w:pPr>
      <w:r w:rsidRPr="00326760">
        <w:rPr>
          <w:noProof/>
          <w:sz w:val="24"/>
          <w:szCs w:val="24"/>
          <w:lang w:val="en-US"/>
        </w:rPr>
        <w:drawing>
          <wp:inline distT="0" distB="0" distL="0" distR="0" wp14:anchorId="5865803C" wp14:editId="48F5601A">
            <wp:extent cx="5939790" cy="4335780"/>
            <wp:effectExtent l="0" t="0" r="3810" b="7620"/>
            <wp:docPr id="918879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79292" name=""/>
                    <pic:cNvPicPr/>
                  </pic:nvPicPr>
                  <pic:blipFill>
                    <a:blip r:embed="rId562"/>
                    <a:stretch>
                      <a:fillRect/>
                    </a:stretch>
                  </pic:blipFill>
                  <pic:spPr>
                    <a:xfrm>
                      <a:off x="0" y="0"/>
                      <a:ext cx="5939790" cy="4335780"/>
                    </a:xfrm>
                    <a:prstGeom prst="rect">
                      <a:avLst/>
                    </a:prstGeom>
                  </pic:spPr>
                </pic:pic>
              </a:graphicData>
            </a:graphic>
          </wp:inline>
        </w:drawing>
      </w:r>
    </w:p>
    <w:p w14:paraId="39196414" w14:textId="77777777" w:rsidR="001333CF" w:rsidRPr="00326760" w:rsidRDefault="001333CF" w:rsidP="001333CF">
      <w:pPr>
        <w:rPr>
          <w:sz w:val="24"/>
          <w:szCs w:val="24"/>
          <w:lang w:val="en-US"/>
        </w:rPr>
      </w:pPr>
      <w:r w:rsidRPr="00326760">
        <w:rPr>
          <w:sz w:val="24"/>
          <w:szCs w:val="24"/>
          <w:lang w:val="en-US"/>
        </w:rPr>
        <w:t xml:space="preserve">Phagocytosis and intracellular destruction of microbes. (A) Phagocytosis of a particle (e.g., a bacterium) involves binding to receptors on the leukocyte membrane, engulfment, and fusion of the phagocytic vacuoles with lysosomes. This is followed by destruction of ingested particles within the phagolysosomes by lysosomal enzymes and by reactive oxygen and nitrogen species. (B) In activated phagocytes, cytoplasmic components of the phagocyte oxidase enzyme assemble in the membrane of the phagosome to form the active enzyme, which catalyzes the conversion of oxygen into superoxide </w:t>
      </w:r>
      <w:proofErr w:type="gramStart"/>
      <w:r w:rsidRPr="00326760">
        <w:rPr>
          <w:sz w:val="24"/>
          <w:szCs w:val="24"/>
          <w:lang w:val="en-US"/>
        </w:rPr>
        <w:t>( O</w:t>
      </w:r>
      <w:proofErr w:type="gramEnd"/>
      <w:r w:rsidRPr="00326760">
        <w:rPr>
          <w:sz w:val="24"/>
          <w:szCs w:val="24"/>
          <w:lang w:val="en-US"/>
        </w:rPr>
        <w:t xml:space="preserve">2 </w:t>
      </w:r>
      <w:proofErr w:type="gramStart"/>
      <w:r w:rsidRPr="00326760">
        <w:rPr>
          <w:sz w:val="24"/>
          <w:szCs w:val="24"/>
          <w:lang w:val="en-US"/>
        </w:rPr>
        <w:t>− )</w:t>
      </w:r>
      <w:proofErr w:type="gramEnd"/>
      <w:r w:rsidRPr="00326760">
        <w:rPr>
          <w:sz w:val="24"/>
          <w:szCs w:val="24"/>
          <w:lang w:val="en-US"/>
        </w:rPr>
        <w:t xml:space="preserve"> and H2O2. Myeloperoxidase, present in the granules of neutrophils, converts H2O2 to hypochlorite. (C) Microbicidal reactive oxygen species (ROS) and nitric oxide (NO) kill ingested microbes. During phagocytosis, granule contents may be released into extracellular tissues (not shown). </w:t>
      </w:r>
      <w:proofErr w:type="spellStart"/>
      <w:r w:rsidRPr="00326760">
        <w:rPr>
          <w:sz w:val="24"/>
          <w:szCs w:val="24"/>
          <w:lang w:val="en-US"/>
        </w:rPr>
        <w:t>iNOS</w:t>
      </w:r>
      <w:proofErr w:type="spellEnd"/>
      <w:r w:rsidRPr="00326760">
        <w:rPr>
          <w:sz w:val="24"/>
          <w:szCs w:val="24"/>
          <w:lang w:val="en-US"/>
        </w:rPr>
        <w:t>, Inducible NO synthase; MPO, myeloperoxidase; ROS, reactive oxygen species.</w:t>
      </w:r>
    </w:p>
    <w:p w14:paraId="4F8F3C6E" w14:textId="77777777" w:rsidR="001333CF" w:rsidRPr="00326760" w:rsidRDefault="001333CF" w:rsidP="001333CF">
      <w:pPr>
        <w:rPr>
          <w:b/>
          <w:bCs/>
          <w:sz w:val="24"/>
          <w:szCs w:val="24"/>
          <w:lang w:val="en-US"/>
        </w:rPr>
      </w:pPr>
    </w:p>
    <w:p w14:paraId="450E2911" w14:textId="77777777" w:rsidR="001333CF" w:rsidRPr="00326760" w:rsidRDefault="001333CF" w:rsidP="001333CF">
      <w:pPr>
        <w:rPr>
          <w:sz w:val="24"/>
          <w:szCs w:val="24"/>
          <w:lang w:val="en-US"/>
        </w:rPr>
      </w:pPr>
      <w:r w:rsidRPr="00326760">
        <w:rPr>
          <w:b/>
          <w:bCs/>
          <w:sz w:val="24"/>
          <w:szCs w:val="24"/>
          <w:lang w:val="en-US"/>
        </w:rPr>
        <w:t>MCQ:</w:t>
      </w:r>
      <w:r w:rsidRPr="00326760">
        <w:rPr>
          <w:sz w:val="24"/>
          <w:szCs w:val="24"/>
          <w:lang w:val="en-US"/>
        </w:rPr>
        <w:br/>
        <w:t>Acute inflammation is best defined as a rapid protective response of vascularized tissues to harmful stimuli, primarily designed to achieve which of the following combinations of biologic objectives?</w:t>
      </w:r>
      <w:r w:rsidRPr="00326760">
        <w:rPr>
          <w:sz w:val="24"/>
          <w:szCs w:val="24"/>
          <w:lang w:val="en-US"/>
        </w:rPr>
        <w:br/>
        <w:t>A. Activation of adaptive immunity, granuloma formation, and fibrosis only</w:t>
      </w:r>
      <w:r w:rsidRPr="00326760">
        <w:rPr>
          <w:sz w:val="24"/>
          <w:szCs w:val="24"/>
          <w:lang w:val="en-US"/>
        </w:rPr>
        <w:br/>
        <w:t>B. Elimination of the pathogenic factor, removal of necrotic cells, and initiation of tissue repair</w:t>
      </w:r>
      <w:r w:rsidRPr="00326760">
        <w:rPr>
          <w:sz w:val="24"/>
          <w:szCs w:val="24"/>
          <w:lang w:val="en-US"/>
        </w:rPr>
        <w:br/>
        <w:t>C. Permanent isolation of all damaged tissues by scar formation</w:t>
      </w:r>
      <w:r w:rsidRPr="00326760">
        <w:rPr>
          <w:sz w:val="24"/>
          <w:szCs w:val="24"/>
          <w:lang w:val="en-US"/>
        </w:rPr>
        <w:br/>
        <w:t>D. Exclusive production of antibodies against invading microorganisms</w:t>
      </w:r>
    </w:p>
    <w:p w14:paraId="4B4A5A99" w14:textId="77777777" w:rsidR="001333CF" w:rsidRPr="00326760" w:rsidRDefault="001333CF" w:rsidP="001333CF">
      <w:pPr>
        <w:numPr>
          <w:ilvl w:val="0"/>
          <w:numId w:val="305"/>
        </w:numPr>
        <w:rPr>
          <w:sz w:val="24"/>
          <w:szCs w:val="24"/>
          <w:lang w:val="en-US"/>
        </w:rPr>
      </w:pPr>
      <w:r w:rsidRPr="00326760">
        <w:rPr>
          <w:sz w:val="24"/>
          <w:szCs w:val="24"/>
          <w:lang w:val="en-US"/>
        </w:rPr>
        <w:lastRenderedPageBreak/>
        <w:t>A patient develops an acute inflammatory reaction within a few hours after soft tissue trauma. Which of the following features most accurately characterizes acute inflammation in comparison with chronic inflammation?</w:t>
      </w:r>
      <w:r w:rsidRPr="00326760">
        <w:rPr>
          <w:sz w:val="24"/>
          <w:szCs w:val="24"/>
          <w:lang w:val="en-US"/>
        </w:rPr>
        <w:br/>
        <w:t>A. Slow onset, predominant involvement of T lymphocytes, and high antigen specificity</w:t>
      </w:r>
      <w:r w:rsidRPr="00326760">
        <w:rPr>
          <w:sz w:val="24"/>
          <w:szCs w:val="24"/>
          <w:lang w:val="en-US"/>
        </w:rPr>
        <w:br/>
        <w:t>B. Rapid onset, short duration, and predominant involvement of innate immune mechanisms</w:t>
      </w:r>
      <w:r w:rsidRPr="00326760">
        <w:rPr>
          <w:sz w:val="24"/>
          <w:szCs w:val="24"/>
          <w:lang w:val="en-US"/>
        </w:rPr>
        <w:br/>
        <w:t>C. Delayed onset, predominant plasma cell infiltration, and irreversible tissue destruction</w:t>
      </w:r>
      <w:r w:rsidRPr="00326760">
        <w:rPr>
          <w:sz w:val="24"/>
          <w:szCs w:val="24"/>
          <w:lang w:val="en-US"/>
        </w:rPr>
        <w:br/>
        <w:t>D. Immediate onset, lifelong persistence, and obligatory granuloma formation</w:t>
      </w:r>
    </w:p>
    <w:p w14:paraId="7E828F39" w14:textId="77777777" w:rsidR="001333CF" w:rsidRPr="00326760" w:rsidRDefault="001333CF" w:rsidP="001333CF">
      <w:pPr>
        <w:numPr>
          <w:ilvl w:val="0"/>
          <w:numId w:val="305"/>
        </w:numPr>
        <w:rPr>
          <w:sz w:val="24"/>
          <w:szCs w:val="24"/>
          <w:lang w:val="en-US"/>
        </w:rPr>
      </w:pPr>
      <w:r w:rsidRPr="00326760">
        <w:rPr>
          <w:sz w:val="24"/>
          <w:szCs w:val="24"/>
          <w:lang w:val="en-US"/>
        </w:rPr>
        <w:t>The five classic signs of acute local inflammation are produced by a coordinated sequence of vascular and cellular events. Which of the following correctly lists these classic signs?</w:t>
      </w:r>
      <w:r w:rsidRPr="00326760">
        <w:rPr>
          <w:sz w:val="24"/>
          <w:szCs w:val="24"/>
          <w:lang w:val="en-US"/>
        </w:rPr>
        <w:br/>
        <w:t>A. Fever, malaise, edema, fibrosis, and necrosis</w:t>
      </w:r>
      <w:r w:rsidRPr="00326760">
        <w:rPr>
          <w:sz w:val="24"/>
          <w:szCs w:val="24"/>
          <w:lang w:val="en-US"/>
        </w:rPr>
        <w:br/>
        <w:t>B. Redness, swelling, heat, pain, and loss of function</w:t>
      </w:r>
      <w:r w:rsidRPr="00326760">
        <w:rPr>
          <w:sz w:val="24"/>
          <w:szCs w:val="24"/>
          <w:lang w:val="en-US"/>
        </w:rPr>
        <w:br/>
        <w:t>C. Redness, thrombosis, suppuration, pain, and fever</w:t>
      </w:r>
      <w:r w:rsidRPr="00326760">
        <w:rPr>
          <w:sz w:val="24"/>
          <w:szCs w:val="24"/>
          <w:lang w:val="en-US"/>
        </w:rPr>
        <w:br/>
        <w:t>D. Heat, ulceration, swelling, fibrosis, and impaired perfusion</w:t>
      </w:r>
    </w:p>
    <w:p w14:paraId="71BD7045" w14:textId="77777777" w:rsidR="001333CF" w:rsidRPr="00326760" w:rsidRDefault="001333CF" w:rsidP="001333CF">
      <w:pPr>
        <w:numPr>
          <w:ilvl w:val="0"/>
          <w:numId w:val="305"/>
        </w:numPr>
        <w:rPr>
          <w:sz w:val="24"/>
          <w:szCs w:val="24"/>
          <w:lang w:val="en-US"/>
        </w:rPr>
      </w:pPr>
      <w:r w:rsidRPr="00326760">
        <w:rPr>
          <w:sz w:val="24"/>
          <w:szCs w:val="24"/>
          <w:lang w:val="en-US"/>
        </w:rPr>
        <w:t>In the early phase of acute inflammation, the predominant leukocyte population in the affected tissue is composed of cells that are especially efficient at phagocytosis and intracellular killing. Which cell type most closely fits this description?</w:t>
      </w:r>
      <w:r w:rsidRPr="00326760">
        <w:rPr>
          <w:sz w:val="24"/>
          <w:szCs w:val="24"/>
          <w:lang w:val="en-US"/>
        </w:rPr>
        <w:br/>
        <w:t>A. Plasma cells</w:t>
      </w:r>
      <w:r w:rsidRPr="00326760">
        <w:rPr>
          <w:sz w:val="24"/>
          <w:szCs w:val="24"/>
          <w:lang w:val="en-US"/>
        </w:rPr>
        <w:br/>
        <w:t>B. Neutrophils</w:t>
      </w:r>
      <w:r w:rsidRPr="00326760">
        <w:rPr>
          <w:sz w:val="24"/>
          <w:szCs w:val="24"/>
          <w:lang w:val="en-US"/>
        </w:rPr>
        <w:br/>
        <w:t>C. Fibroblasts</w:t>
      </w:r>
      <w:r w:rsidRPr="00326760">
        <w:rPr>
          <w:sz w:val="24"/>
          <w:szCs w:val="24"/>
          <w:lang w:val="en-US"/>
        </w:rPr>
        <w:br/>
        <w:t>D. CD4+ T lymphocytes</w:t>
      </w:r>
    </w:p>
    <w:p w14:paraId="0B88FCEF" w14:textId="77777777" w:rsidR="001333CF" w:rsidRPr="00326760" w:rsidRDefault="001333CF" w:rsidP="001333CF">
      <w:pPr>
        <w:numPr>
          <w:ilvl w:val="0"/>
          <w:numId w:val="305"/>
        </w:numPr>
        <w:rPr>
          <w:sz w:val="24"/>
          <w:szCs w:val="24"/>
          <w:lang w:val="en-US"/>
        </w:rPr>
      </w:pPr>
      <w:r w:rsidRPr="00326760">
        <w:rPr>
          <w:sz w:val="24"/>
          <w:szCs w:val="24"/>
          <w:lang w:val="en-US"/>
        </w:rPr>
        <w:t>Which of the following inflammatory mediators is correctly matched with its principal cellular source in acute inflammation?</w:t>
      </w:r>
      <w:r w:rsidRPr="00326760">
        <w:rPr>
          <w:sz w:val="24"/>
          <w:szCs w:val="24"/>
          <w:lang w:val="en-US"/>
        </w:rPr>
        <w:br/>
        <w:t>A. Nitric oxide — mast cells only</w:t>
      </w:r>
      <w:r w:rsidRPr="00326760">
        <w:rPr>
          <w:sz w:val="24"/>
          <w:szCs w:val="24"/>
          <w:lang w:val="en-US"/>
        </w:rPr>
        <w:br/>
        <w:t>B. Serotonin — platelets</w:t>
      </w:r>
      <w:r w:rsidRPr="00326760">
        <w:rPr>
          <w:sz w:val="24"/>
          <w:szCs w:val="24"/>
          <w:lang w:val="en-US"/>
        </w:rPr>
        <w:br/>
        <w:t>C. Bradykinin — neutrophil azurophilic granules</w:t>
      </w:r>
      <w:r w:rsidRPr="00326760">
        <w:rPr>
          <w:sz w:val="24"/>
          <w:szCs w:val="24"/>
          <w:lang w:val="en-US"/>
        </w:rPr>
        <w:br/>
        <w:t>D. Prostaglandin E2 — erythrocytes</w:t>
      </w:r>
    </w:p>
    <w:p w14:paraId="215C05AA" w14:textId="77777777" w:rsidR="001333CF" w:rsidRPr="00326760" w:rsidRDefault="001333CF" w:rsidP="001333CF">
      <w:pPr>
        <w:numPr>
          <w:ilvl w:val="0"/>
          <w:numId w:val="305"/>
        </w:numPr>
        <w:rPr>
          <w:sz w:val="24"/>
          <w:szCs w:val="24"/>
          <w:lang w:val="en-US"/>
        </w:rPr>
      </w:pPr>
      <w:r w:rsidRPr="00326760">
        <w:rPr>
          <w:sz w:val="24"/>
          <w:szCs w:val="24"/>
          <w:lang w:val="en-US"/>
        </w:rPr>
        <w:t>Inflammasome activation contributes to acute inflammation mainly through which of the following mechanisms?</w:t>
      </w:r>
      <w:r w:rsidRPr="00326760">
        <w:rPr>
          <w:sz w:val="24"/>
          <w:szCs w:val="24"/>
          <w:lang w:val="en-US"/>
        </w:rPr>
        <w:br/>
        <w:t>A. Direct synthesis of fibrinogen by endothelial cells</w:t>
      </w:r>
      <w:r w:rsidRPr="00326760">
        <w:rPr>
          <w:sz w:val="24"/>
          <w:szCs w:val="24"/>
          <w:lang w:val="en-US"/>
        </w:rPr>
        <w:br/>
        <w:t>B. Cleavage and maturation of IL-1</w:t>
      </w:r>
      <w:r w:rsidRPr="00326760">
        <w:rPr>
          <w:sz w:val="24"/>
          <w:szCs w:val="24"/>
        </w:rPr>
        <w:t>β</w:t>
      </w:r>
      <w:r w:rsidRPr="00326760">
        <w:rPr>
          <w:sz w:val="24"/>
          <w:szCs w:val="24"/>
          <w:lang w:val="en-US"/>
        </w:rPr>
        <w:t xml:space="preserve"> and IL-18 with promotion of </w:t>
      </w:r>
      <w:proofErr w:type="spellStart"/>
      <w:r w:rsidRPr="00326760">
        <w:rPr>
          <w:sz w:val="24"/>
          <w:szCs w:val="24"/>
          <w:lang w:val="en-US"/>
        </w:rPr>
        <w:t>pyroptosis</w:t>
      </w:r>
      <w:proofErr w:type="spellEnd"/>
      <w:r w:rsidRPr="00326760">
        <w:rPr>
          <w:sz w:val="24"/>
          <w:szCs w:val="24"/>
          <w:lang w:val="en-US"/>
        </w:rPr>
        <w:br/>
        <w:t>C. Permanent suppression of leukocyte recruitment to the inflammatory focus</w:t>
      </w:r>
      <w:r w:rsidRPr="00326760">
        <w:rPr>
          <w:sz w:val="24"/>
          <w:szCs w:val="24"/>
          <w:lang w:val="en-US"/>
        </w:rPr>
        <w:br/>
        <w:t>D. Conversion of histamine into leukotrienes within mast cells</w:t>
      </w:r>
    </w:p>
    <w:p w14:paraId="6251FE02" w14:textId="77777777" w:rsidR="001333CF" w:rsidRPr="00326760" w:rsidRDefault="001333CF" w:rsidP="001333CF">
      <w:pPr>
        <w:numPr>
          <w:ilvl w:val="0"/>
          <w:numId w:val="305"/>
        </w:numPr>
        <w:rPr>
          <w:sz w:val="24"/>
          <w:szCs w:val="24"/>
          <w:lang w:val="en-US"/>
        </w:rPr>
      </w:pPr>
      <w:r w:rsidRPr="00326760">
        <w:rPr>
          <w:sz w:val="24"/>
          <w:szCs w:val="24"/>
          <w:lang w:val="en-US"/>
        </w:rPr>
        <w:t>A tissue biopsy from an area of acute inflammation shows arteriolar dilation, increased blood flow, and subsequent vascular stasis. Which of the following best describes the usual sequence of local hemodynamic change after tissue injury?</w:t>
      </w:r>
      <w:r w:rsidRPr="00326760">
        <w:rPr>
          <w:sz w:val="24"/>
          <w:szCs w:val="24"/>
          <w:lang w:val="en-US"/>
        </w:rPr>
        <w:br/>
        <w:t>A. Persistent vasoconstriction followed by thrombosis without any increase in blood flow</w:t>
      </w:r>
      <w:r w:rsidRPr="00326760">
        <w:rPr>
          <w:sz w:val="24"/>
          <w:szCs w:val="24"/>
          <w:lang w:val="en-US"/>
        </w:rPr>
        <w:br/>
        <w:t>B. Initial vasoconstriction followed by vasodilation, increased blood flow, and stasis</w:t>
      </w:r>
      <w:r w:rsidRPr="00326760">
        <w:rPr>
          <w:sz w:val="24"/>
          <w:szCs w:val="24"/>
          <w:lang w:val="en-US"/>
        </w:rPr>
        <w:br/>
        <w:t>C. Immediate lymphatic obstruction followed by endothelial proliferation</w:t>
      </w:r>
      <w:r w:rsidRPr="00326760">
        <w:rPr>
          <w:sz w:val="24"/>
          <w:szCs w:val="24"/>
          <w:lang w:val="en-US"/>
        </w:rPr>
        <w:br/>
        <w:t>D. Immediate venous thrombosis followed by arterial spasm and tissue regeneration</w:t>
      </w:r>
    </w:p>
    <w:p w14:paraId="7E8A75DA" w14:textId="77777777" w:rsidR="001333CF" w:rsidRPr="00326760" w:rsidRDefault="001333CF" w:rsidP="001333CF">
      <w:pPr>
        <w:numPr>
          <w:ilvl w:val="0"/>
          <w:numId w:val="305"/>
        </w:numPr>
        <w:rPr>
          <w:sz w:val="24"/>
          <w:szCs w:val="24"/>
          <w:lang w:val="en-US"/>
        </w:rPr>
      </w:pPr>
      <w:r w:rsidRPr="00326760">
        <w:rPr>
          <w:sz w:val="24"/>
          <w:szCs w:val="24"/>
          <w:lang w:val="en-US"/>
        </w:rPr>
        <w:t xml:space="preserve">One of the major mechanisms of increased vascular permeability in acute inflammation is a rapid, short-lasting opening of </w:t>
      </w:r>
      <w:proofErr w:type="spellStart"/>
      <w:r w:rsidRPr="00326760">
        <w:rPr>
          <w:sz w:val="24"/>
          <w:szCs w:val="24"/>
          <w:lang w:val="en-US"/>
        </w:rPr>
        <w:t>interendothelial</w:t>
      </w:r>
      <w:proofErr w:type="spellEnd"/>
      <w:r w:rsidRPr="00326760">
        <w:rPr>
          <w:sz w:val="24"/>
          <w:szCs w:val="24"/>
          <w:lang w:val="en-US"/>
        </w:rPr>
        <w:t xml:space="preserve"> spaces. Which of the following mediator groups is most directly responsible for this endothelial retraction pattern?</w:t>
      </w:r>
      <w:r w:rsidRPr="00326760">
        <w:rPr>
          <w:sz w:val="24"/>
          <w:szCs w:val="24"/>
          <w:lang w:val="en-US"/>
        </w:rPr>
        <w:br/>
        <w:t>A. Histamine, serotonin, bradykinin, and leukotrienes C4, D4, and E4</w:t>
      </w:r>
      <w:r w:rsidRPr="00326760">
        <w:rPr>
          <w:sz w:val="24"/>
          <w:szCs w:val="24"/>
          <w:lang w:val="en-US"/>
        </w:rPr>
        <w:br/>
        <w:t>B. IL-10, TGF-</w:t>
      </w:r>
      <w:r w:rsidRPr="00326760">
        <w:rPr>
          <w:sz w:val="24"/>
          <w:szCs w:val="24"/>
        </w:rPr>
        <w:t>β</w:t>
      </w:r>
      <w:r w:rsidRPr="00326760">
        <w:rPr>
          <w:sz w:val="24"/>
          <w:szCs w:val="24"/>
          <w:lang w:val="en-US"/>
        </w:rPr>
        <w:t>, PDGF, and FGF-2</w:t>
      </w:r>
      <w:r w:rsidRPr="00326760">
        <w:rPr>
          <w:sz w:val="24"/>
          <w:szCs w:val="24"/>
          <w:lang w:val="en-US"/>
        </w:rPr>
        <w:br/>
        <w:t>C. ICAM, VCAM, PECAM-1, and CD18</w:t>
      </w:r>
      <w:r w:rsidRPr="00326760">
        <w:rPr>
          <w:sz w:val="24"/>
          <w:szCs w:val="24"/>
          <w:lang w:val="en-US"/>
        </w:rPr>
        <w:br/>
        <w:t>D. IFN-</w:t>
      </w:r>
      <w:r w:rsidRPr="00326760">
        <w:rPr>
          <w:sz w:val="24"/>
          <w:szCs w:val="24"/>
        </w:rPr>
        <w:t>γ</w:t>
      </w:r>
      <w:r w:rsidRPr="00326760">
        <w:rPr>
          <w:sz w:val="24"/>
          <w:szCs w:val="24"/>
          <w:lang w:val="en-US"/>
        </w:rPr>
        <w:t>, IL-12, C3b, and fibrinogen</w:t>
      </w:r>
    </w:p>
    <w:p w14:paraId="20D83850" w14:textId="77777777" w:rsidR="001333CF" w:rsidRPr="00326760" w:rsidRDefault="001333CF" w:rsidP="001333CF">
      <w:pPr>
        <w:numPr>
          <w:ilvl w:val="0"/>
          <w:numId w:val="305"/>
        </w:numPr>
        <w:rPr>
          <w:sz w:val="24"/>
          <w:szCs w:val="24"/>
          <w:lang w:val="en-US"/>
        </w:rPr>
      </w:pPr>
      <w:r w:rsidRPr="00326760">
        <w:rPr>
          <w:sz w:val="24"/>
          <w:szCs w:val="24"/>
          <w:lang w:val="en-US"/>
        </w:rPr>
        <w:t>Tumor, one of the cardinal signs of acute inflammation, is primarily caused by which of the following pathophysiologic sequences?</w:t>
      </w:r>
      <w:r w:rsidRPr="00326760">
        <w:rPr>
          <w:sz w:val="24"/>
          <w:szCs w:val="24"/>
          <w:lang w:val="en-US"/>
        </w:rPr>
        <w:br/>
        <w:t>A. Arteriolar thrombosis leading to tissue infarction and dry necrosis</w:t>
      </w:r>
      <w:r w:rsidRPr="00326760">
        <w:rPr>
          <w:sz w:val="24"/>
          <w:szCs w:val="24"/>
          <w:lang w:val="en-US"/>
        </w:rPr>
        <w:br/>
        <w:t xml:space="preserve">B. Leakage of protein-rich fluid from postcapillary venules into the </w:t>
      </w:r>
      <w:proofErr w:type="spellStart"/>
      <w:r w:rsidRPr="00326760">
        <w:rPr>
          <w:sz w:val="24"/>
          <w:szCs w:val="24"/>
          <w:lang w:val="en-US"/>
        </w:rPr>
        <w:t>interstitium</w:t>
      </w:r>
      <w:proofErr w:type="spellEnd"/>
      <w:r w:rsidRPr="00326760">
        <w:rPr>
          <w:sz w:val="24"/>
          <w:szCs w:val="24"/>
          <w:lang w:val="en-US"/>
        </w:rPr>
        <w:t xml:space="preserve"> with increased interstitial oncotic pressure</w:t>
      </w:r>
      <w:r w:rsidRPr="00326760">
        <w:rPr>
          <w:sz w:val="24"/>
          <w:szCs w:val="24"/>
          <w:lang w:val="en-US"/>
        </w:rPr>
        <w:br/>
        <w:t>C. Smooth muscle contraction causing tissue compression and ischemia</w:t>
      </w:r>
      <w:r w:rsidRPr="00326760">
        <w:rPr>
          <w:sz w:val="24"/>
          <w:szCs w:val="24"/>
          <w:lang w:val="en-US"/>
        </w:rPr>
        <w:br/>
        <w:t>D. Selectin-mediated neutrophil rolling without changes in vascular permeability</w:t>
      </w:r>
    </w:p>
    <w:p w14:paraId="21F52251" w14:textId="77777777" w:rsidR="001333CF" w:rsidRPr="00326760" w:rsidRDefault="001333CF" w:rsidP="001333CF">
      <w:pPr>
        <w:numPr>
          <w:ilvl w:val="0"/>
          <w:numId w:val="305"/>
        </w:numPr>
        <w:rPr>
          <w:sz w:val="24"/>
          <w:szCs w:val="24"/>
          <w:lang w:val="en-US"/>
        </w:rPr>
      </w:pPr>
      <w:r w:rsidRPr="00326760">
        <w:rPr>
          <w:sz w:val="24"/>
          <w:szCs w:val="24"/>
          <w:lang w:val="en-US"/>
        </w:rPr>
        <w:lastRenderedPageBreak/>
        <w:t>The pain of acute inflammation is most directly related to stimulation of free nerve endings by inflammatory mediators and local acidity. Which of the following mediators is most strongly associated with this process?</w:t>
      </w:r>
      <w:r w:rsidRPr="00326760">
        <w:rPr>
          <w:sz w:val="24"/>
          <w:szCs w:val="24"/>
          <w:lang w:val="en-US"/>
        </w:rPr>
        <w:br/>
        <w:t>A. Bradykinin and PGE2</w:t>
      </w:r>
      <w:r w:rsidRPr="00326760">
        <w:rPr>
          <w:sz w:val="24"/>
          <w:szCs w:val="24"/>
          <w:lang w:val="en-US"/>
        </w:rPr>
        <w:br/>
        <w:t>B. IL-10 and TGF-</w:t>
      </w:r>
      <w:r w:rsidRPr="00326760">
        <w:rPr>
          <w:sz w:val="24"/>
          <w:szCs w:val="24"/>
        </w:rPr>
        <w:t>β</w:t>
      </w:r>
      <w:r w:rsidRPr="00326760">
        <w:rPr>
          <w:sz w:val="24"/>
          <w:szCs w:val="24"/>
          <w:lang w:val="en-US"/>
        </w:rPr>
        <w:br/>
        <w:t>C. VCAM and PECAM-1</w:t>
      </w:r>
      <w:r w:rsidRPr="00326760">
        <w:rPr>
          <w:sz w:val="24"/>
          <w:szCs w:val="24"/>
          <w:lang w:val="en-US"/>
        </w:rPr>
        <w:br/>
        <w:t>D. C3b and fibrinogen</w:t>
      </w:r>
    </w:p>
    <w:p w14:paraId="54323B51" w14:textId="77777777" w:rsidR="001333CF" w:rsidRPr="00326760" w:rsidRDefault="001333CF" w:rsidP="001333CF">
      <w:pPr>
        <w:numPr>
          <w:ilvl w:val="0"/>
          <w:numId w:val="305"/>
        </w:numPr>
        <w:rPr>
          <w:sz w:val="24"/>
          <w:szCs w:val="24"/>
          <w:lang w:val="en-US"/>
        </w:rPr>
      </w:pPr>
      <w:r w:rsidRPr="00326760">
        <w:rPr>
          <w:sz w:val="24"/>
          <w:szCs w:val="24"/>
          <w:lang w:val="en-US"/>
        </w:rPr>
        <w:t>During leukocyte extravasation, weak transient interactions slow leukocytes and allow them to move along the endothelial surface before firm adhesion occurs. This process is known as rolling and is mediated predominantly by which of the following molecules?</w:t>
      </w:r>
      <w:r w:rsidRPr="00326760">
        <w:rPr>
          <w:sz w:val="24"/>
          <w:szCs w:val="24"/>
          <w:lang w:val="en-US"/>
        </w:rPr>
        <w:br/>
        <w:t>A. Integrins only</w:t>
      </w:r>
      <w:r w:rsidRPr="00326760">
        <w:rPr>
          <w:sz w:val="24"/>
          <w:szCs w:val="24"/>
          <w:lang w:val="en-US"/>
        </w:rPr>
        <w:br/>
        <w:t>B. Selectins and their ligands</w:t>
      </w:r>
      <w:r w:rsidRPr="00326760">
        <w:rPr>
          <w:sz w:val="24"/>
          <w:szCs w:val="24"/>
          <w:lang w:val="en-US"/>
        </w:rPr>
        <w:br/>
        <w:t>C. Immunoglobulin G Fc receptors only</w:t>
      </w:r>
      <w:r w:rsidRPr="00326760">
        <w:rPr>
          <w:sz w:val="24"/>
          <w:szCs w:val="24"/>
          <w:lang w:val="en-US"/>
        </w:rPr>
        <w:br/>
        <w:t>D. Type IV collagenase and PECAM-1</w:t>
      </w:r>
    </w:p>
    <w:p w14:paraId="261A6D9E" w14:textId="77777777" w:rsidR="001333CF" w:rsidRPr="00326760" w:rsidRDefault="001333CF" w:rsidP="001333CF">
      <w:pPr>
        <w:numPr>
          <w:ilvl w:val="0"/>
          <w:numId w:val="305"/>
        </w:numPr>
        <w:rPr>
          <w:sz w:val="24"/>
          <w:szCs w:val="24"/>
          <w:lang w:val="en-US"/>
        </w:rPr>
      </w:pPr>
      <w:r w:rsidRPr="00326760">
        <w:rPr>
          <w:sz w:val="24"/>
          <w:szCs w:val="24"/>
          <w:lang w:val="en-US"/>
        </w:rPr>
        <w:t>A neutrophil in an inflamed postcapillary venule firmly attaches to endothelial cells before transmigration. Which of the following molecular interactions is most characteristic of this firm adhesion step?</w:t>
      </w:r>
      <w:r w:rsidRPr="00326760">
        <w:rPr>
          <w:sz w:val="24"/>
          <w:szCs w:val="24"/>
          <w:lang w:val="en-US"/>
        </w:rPr>
        <w:br/>
        <w:t>A. Histamine binding to endothelial smooth muscle receptors</w:t>
      </w:r>
      <w:r w:rsidRPr="00326760">
        <w:rPr>
          <w:sz w:val="24"/>
          <w:szCs w:val="24"/>
          <w:lang w:val="en-US"/>
        </w:rPr>
        <w:br/>
        <w:t>B. LFA-1 on neutrophils binding to ICAM on endothelial cells</w:t>
      </w:r>
      <w:r w:rsidRPr="00326760">
        <w:rPr>
          <w:sz w:val="24"/>
          <w:szCs w:val="24"/>
          <w:lang w:val="en-US"/>
        </w:rPr>
        <w:br/>
        <w:t>C. P-selectin binding directly to platelet factor 4</w:t>
      </w:r>
      <w:r w:rsidRPr="00326760">
        <w:rPr>
          <w:sz w:val="24"/>
          <w:szCs w:val="24"/>
          <w:lang w:val="en-US"/>
        </w:rPr>
        <w:br/>
        <w:t>D. Myeloperoxidase binding to C3b in plasma</w:t>
      </w:r>
    </w:p>
    <w:p w14:paraId="5EEBFC0C" w14:textId="77777777" w:rsidR="001333CF" w:rsidRPr="00326760" w:rsidRDefault="001333CF" w:rsidP="001333CF">
      <w:pPr>
        <w:numPr>
          <w:ilvl w:val="0"/>
          <w:numId w:val="305"/>
        </w:numPr>
        <w:rPr>
          <w:sz w:val="24"/>
          <w:szCs w:val="24"/>
          <w:lang w:val="en-US"/>
        </w:rPr>
      </w:pPr>
      <w:r w:rsidRPr="00326760">
        <w:rPr>
          <w:sz w:val="24"/>
          <w:szCs w:val="24"/>
          <w:lang w:val="en-US"/>
        </w:rPr>
        <w:t>A patient with recurrent bacterial infections is found to have deficiency of the CD18 integrin subunit. Which of the following inflammatory defects is most likely to result from this abnormality?</w:t>
      </w:r>
      <w:r w:rsidRPr="00326760">
        <w:rPr>
          <w:sz w:val="24"/>
          <w:szCs w:val="24"/>
          <w:lang w:val="en-US"/>
        </w:rPr>
        <w:br/>
        <w:t>A. Failure of firm leukocyte adhesion to endothelium</w:t>
      </w:r>
      <w:r w:rsidRPr="00326760">
        <w:rPr>
          <w:sz w:val="24"/>
          <w:szCs w:val="24"/>
          <w:lang w:val="en-US"/>
        </w:rPr>
        <w:br/>
        <w:t>B. Failure of histamine synthesis by mast cells</w:t>
      </w:r>
      <w:r w:rsidRPr="00326760">
        <w:rPr>
          <w:sz w:val="24"/>
          <w:szCs w:val="24"/>
          <w:lang w:val="en-US"/>
        </w:rPr>
        <w:br/>
        <w:t>C. Excessive activation of the inflammasome</w:t>
      </w:r>
      <w:r w:rsidRPr="00326760">
        <w:rPr>
          <w:sz w:val="24"/>
          <w:szCs w:val="24"/>
          <w:lang w:val="en-US"/>
        </w:rPr>
        <w:br/>
        <w:t>D. Inability of macrophages to produce TGF-</w:t>
      </w:r>
      <w:r w:rsidRPr="00326760">
        <w:rPr>
          <w:sz w:val="24"/>
          <w:szCs w:val="24"/>
        </w:rPr>
        <w:t>β</w:t>
      </w:r>
      <w:r w:rsidRPr="00326760">
        <w:rPr>
          <w:sz w:val="24"/>
          <w:szCs w:val="24"/>
          <w:lang w:val="en-US"/>
        </w:rPr>
        <w:t xml:space="preserve"> during repair</w:t>
      </w:r>
    </w:p>
    <w:p w14:paraId="1E31344C" w14:textId="77777777" w:rsidR="001333CF" w:rsidRPr="00326760" w:rsidRDefault="001333CF" w:rsidP="001333CF">
      <w:pPr>
        <w:numPr>
          <w:ilvl w:val="0"/>
          <w:numId w:val="305"/>
        </w:numPr>
        <w:rPr>
          <w:sz w:val="24"/>
          <w:szCs w:val="24"/>
        </w:rPr>
      </w:pPr>
      <w:r w:rsidRPr="00326760">
        <w:rPr>
          <w:sz w:val="24"/>
          <w:szCs w:val="24"/>
          <w:lang w:val="en-US"/>
        </w:rPr>
        <w:t>Diapedesis is a critical step in acute inflammation during which leukocytes pass through the endothelial barrier. Which of the following molecules is most essential for this transmigration process?</w:t>
      </w:r>
      <w:r w:rsidRPr="00326760">
        <w:rPr>
          <w:sz w:val="24"/>
          <w:szCs w:val="24"/>
          <w:lang w:val="en-US"/>
        </w:rPr>
        <w:br/>
      </w:r>
      <w:r w:rsidRPr="00326760">
        <w:rPr>
          <w:sz w:val="24"/>
          <w:szCs w:val="24"/>
        </w:rPr>
        <w:t>A. PECAM-1</w:t>
      </w:r>
      <w:r w:rsidRPr="00326760">
        <w:rPr>
          <w:sz w:val="24"/>
          <w:szCs w:val="24"/>
        </w:rPr>
        <w:br/>
        <w:t>B. PGE2</w:t>
      </w:r>
      <w:r w:rsidRPr="00326760">
        <w:rPr>
          <w:sz w:val="24"/>
          <w:szCs w:val="24"/>
        </w:rPr>
        <w:br/>
        <w:t xml:space="preserve">C. </w:t>
      </w:r>
      <w:proofErr w:type="spellStart"/>
      <w:r w:rsidRPr="00326760">
        <w:rPr>
          <w:sz w:val="24"/>
          <w:szCs w:val="24"/>
        </w:rPr>
        <w:t>Bradykinin</w:t>
      </w:r>
      <w:proofErr w:type="spellEnd"/>
      <w:r w:rsidRPr="00326760">
        <w:rPr>
          <w:sz w:val="24"/>
          <w:szCs w:val="24"/>
        </w:rPr>
        <w:br/>
        <w:t>D. PDGF</w:t>
      </w:r>
    </w:p>
    <w:p w14:paraId="60B01C94" w14:textId="77777777" w:rsidR="001333CF" w:rsidRPr="00326760" w:rsidRDefault="001333CF" w:rsidP="001333CF">
      <w:pPr>
        <w:numPr>
          <w:ilvl w:val="0"/>
          <w:numId w:val="305"/>
        </w:numPr>
        <w:rPr>
          <w:sz w:val="24"/>
          <w:szCs w:val="24"/>
          <w:lang w:val="en-US"/>
        </w:rPr>
      </w:pPr>
      <w:r w:rsidRPr="00326760">
        <w:rPr>
          <w:sz w:val="24"/>
          <w:szCs w:val="24"/>
          <w:lang w:val="en-US"/>
        </w:rPr>
        <w:t xml:space="preserve">After leaving the blood vessel, neutrophils migrate through the </w:t>
      </w:r>
      <w:proofErr w:type="spellStart"/>
      <w:r w:rsidRPr="00326760">
        <w:rPr>
          <w:sz w:val="24"/>
          <w:szCs w:val="24"/>
          <w:lang w:val="en-US"/>
        </w:rPr>
        <w:t>interstitium</w:t>
      </w:r>
      <w:proofErr w:type="spellEnd"/>
      <w:r w:rsidRPr="00326760">
        <w:rPr>
          <w:sz w:val="24"/>
          <w:szCs w:val="24"/>
          <w:lang w:val="en-US"/>
        </w:rPr>
        <w:t xml:space="preserve"> toward the site of microbial invasion by chemotaxis. Which of the following is the best set of </w:t>
      </w:r>
      <w:proofErr w:type="spellStart"/>
      <w:r w:rsidRPr="00326760">
        <w:rPr>
          <w:sz w:val="24"/>
          <w:szCs w:val="24"/>
          <w:lang w:val="en-US"/>
        </w:rPr>
        <w:t>chemoattractants</w:t>
      </w:r>
      <w:proofErr w:type="spellEnd"/>
      <w:r w:rsidRPr="00326760">
        <w:rPr>
          <w:sz w:val="24"/>
          <w:szCs w:val="24"/>
          <w:lang w:val="en-US"/>
        </w:rPr>
        <w:t xml:space="preserve"> involved in this process?</w:t>
      </w:r>
      <w:r w:rsidRPr="00326760">
        <w:rPr>
          <w:sz w:val="24"/>
          <w:szCs w:val="24"/>
          <w:lang w:val="en-US"/>
        </w:rPr>
        <w:br/>
        <w:t>A. IL-10, TGF-</w:t>
      </w:r>
      <w:r w:rsidRPr="00326760">
        <w:rPr>
          <w:sz w:val="24"/>
          <w:szCs w:val="24"/>
        </w:rPr>
        <w:t>β</w:t>
      </w:r>
      <w:r w:rsidRPr="00326760">
        <w:rPr>
          <w:sz w:val="24"/>
          <w:szCs w:val="24"/>
          <w:lang w:val="en-US"/>
        </w:rPr>
        <w:t>, PDGF, and FGF-2</w:t>
      </w:r>
      <w:r w:rsidRPr="00326760">
        <w:rPr>
          <w:sz w:val="24"/>
          <w:szCs w:val="24"/>
          <w:lang w:val="en-US"/>
        </w:rPr>
        <w:br/>
        <w:t>B. LTB4, PAF, IL-8, C5a, kallikrein, and bacterial N-formyl peptides</w:t>
      </w:r>
      <w:r w:rsidRPr="00326760">
        <w:rPr>
          <w:sz w:val="24"/>
          <w:szCs w:val="24"/>
          <w:lang w:val="en-US"/>
        </w:rPr>
        <w:br/>
        <w:t>C. Histamine, serotonin, VCAM, and ICAM</w:t>
      </w:r>
      <w:r w:rsidRPr="00326760">
        <w:rPr>
          <w:sz w:val="24"/>
          <w:szCs w:val="24"/>
          <w:lang w:val="en-US"/>
        </w:rPr>
        <w:br/>
        <w:t>D. Fibrinogen, MPO, nitric oxide, and CD31</w:t>
      </w:r>
    </w:p>
    <w:p w14:paraId="5F4532DB" w14:textId="77777777" w:rsidR="001333CF" w:rsidRPr="00326760" w:rsidRDefault="001333CF" w:rsidP="001333CF">
      <w:pPr>
        <w:numPr>
          <w:ilvl w:val="0"/>
          <w:numId w:val="305"/>
        </w:numPr>
        <w:rPr>
          <w:sz w:val="24"/>
          <w:szCs w:val="24"/>
        </w:rPr>
      </w:pPr>
      <w:r w:rsidRPr="00326760">
        <w:rPr>
          <w:sz w:val="24"/>
          <w:szCs w:val="24"/>
          <w:lang w:val="en-US"/>
        </w:rPr>
        <w:t>A phagocyte recognizes a bacterium more efficiently after the microbe has been coated by IgG and C3b. This enhancement of recognition and ingestion is known as which of the following?</w:t>
      </w:r>
      <w:r w:rsidRPr="00326760">
        <w:rPr>
          <w:sz w:val="24"/>
          <w:szCs w:val="24"/>
          <w:lang w:val="en-US"/>
        </w:rPr>
        <w:br/>
      </w:r>
      <w:r w:rsidRPr="00326760">
        <w:rPr>
          <w:sz w:val="24"/>
          <w:szCs w:val="24"/>
        </w:rPr>
        <w:t xml:space="preserve">A. </w:t>
      </w:r>
      <w:proofErr w:type="spellStart"/>
      <w:r w:rsidRPr="00326760">
        <w:rPr>
          <w:sz w:val="24"/>
          <w:szCs w:val="24"/>
        </w:rPr>
        <w:t>Margination</w:t>
      </w:r>
      <w:proofErr w:type="spellEnd"/>
      <w:r w:rsidRPr="00326760">
        <w:rPr>
          <w:sz w:val="24"/>
          <w:szCs w:val="24"/>
        </w:rPr>
        <w:br/>
        <w:t xml:space="preserve">B. </w:t>
      </w:r>
      <w:proofErr w:type="spellStart"/>
      <w:r w:rsidRPr="00326760">
        <w:rPr>
          <w:sz w:val="24"/>
          <w:szCs w:val="24"/>
        </w:rPr>
        <w:t>Opsonization</w:t>
      </w:r>
      <w:proofErr w:type="spellEnd"/>
      <w:r w:rsidRPr="00326760">
        <w:rPr>
          <w:sz w:val="24"/>
          <w:szCs w:val="24"/>
        </w:rPr>
        <w:br/>
        <w:t xml:space="preserve">C. </w:t>
      </w:r>
      <w:proofErr w:type="spellStart"/>
      <w:r w:rsidRPr="00326760">
        <w:rPr>
          <w:sz w:val="24"/>
          <w:szCs w:val="24"/>
        </w:rPr>
        <w:t>Pyroptosis</w:t>
      </w:r>
      <w:proofErr w:type="spellEnd"/>
      <w:r w:rsidRPr="00326760">
        <w:rPr>
          <w:sz w:val="24"/>
          <w:szCs w:val="24"/>
        </w:rPr>
        <w:br/>
        <w:t xml:space="preserve">D. </w:t>
      </w:r>
      <w:proofErr w:type="spellStart"/>
      <w:r w:rsidRPr="00326760">
        <w:rPr>
          <w:sz w:val="24"/>
          <w:szCs w:val="24"/>
        </w:rPr>
        <w:t>Vasodilation</w:t>
      </w:r>
      <w:proofErr w:type="spellEnd"/>
    </w:p>
    <w:p w14:paraId="7CBCD445" w14:textId="77777777" w:rsidR="001333CF" w:rsidRPr="00326760" w:rsidRDefault="001333CF" w:rsidP="001333CF">
      <w:pPr>
        <w:numPr>
          <w:ilvl w:val="0"/>
          <w:numId w:val="305"/>
        </w:numPr>
        <w:rPr>
          <w:sz w:val="24"/>
          <w:szCs w:val="24"/>
          <w:lang w:val="en-US"/>
        </w:rPr>
      </w:pPr>
      <w:r w:rsidRPr="00326760">
        <w:rPr>
          <w:sz w:val="24"/>
          <w:szCs w:val="24"/>
          <w:lang w:val="en-US"/>
        </w:rPr>
        <w:t>A neutrophil engulfs a bacterium and forms a membrane-bound vesicle around it. This vesicle subsequently fuses with lysosomes, permitting enzymatic destruction of the organism. Which sequence is most accurate?</w:t>
      </w:r>
      <w:r w:rsidRPr="00326760">
        <w:rPr>
          <w:sz w:val="24"/>
          <w:szCs w:val="24"/>
          <w:lang w:val="en-US"/>
        </w:rPr>
        <w:br/>
        <w:t>A. Formation of phagosome followed by fusion with lysosomes to form a phagolysosome</w:t>
      </w:r>
      <w:r w:rsidRPr="00326760">
        <w:rPr>
          <w:sz w:val="24"/>
          <w:szCs w:val="24"/>
          <w:lang w:val="en-US"/>
        </w:rPr>
        <w:br/>
        <w:t xml:space="preserve">B. Formation of inflammasome followed by fusion with mitochondria to form an </w:t>
      </w:r>
      <w:proofErr w:type="spellStart"/>
      <w:r w:rsidRPr="00326760">
        <w:rPr>
          <w:sz w:val="24"/>
          <w:szCs w:val="24"/>
          <w:lang w:val="en-US"/>
        </w:rPr>
        <w:t>apoptosome</w:t>
      </w:r>
      <w:proofErr w:type="spellEnd"/>
      <w:r w:rsidRPr="00326760">
        <w:rPr>
          <w:sz w:val="24"/>
          <w:szCs w:val="24"/>
          <w:lang w:val="en-US"/>
        </w:rPr>
        <w:br/>
      </w:r>
      <w:r w:rsidRPr="00326760">
        <w:rPr>
          <w:sz w:val="24"/>
          <w:szCs w:val="24"/>
          <w:lang w:val="en-US"/>
        </w:rPr>
        <w:lastRenderedPageBreak/>
        <w:t xml:space="preserve">C. Formation of </w:t>
      </w:r>
      <w:proofErr w:type="spellStart"/>
      <w:r w:rsidRPr="00326760">
        <w:rPr>
          <w:sz w:val="24"/>
          <w:szCs w:val="24"/>
          <w:lang w:val="en-US"/>
        </w:rPr>
        <w:t>pseudopodial</w:t>
      </w:r>
      <w:proofErr w:type="spellEnd"/>
      <w:r w:rsidRPr="00326760">
        <w:rPr>
          <w:sz w:val="24"/>
          <w:szCs w:val="24"/>
          <w:lang w:val="en-US"/>
        </w:rPr>
        <w:t xml:space="preserve"> scar followed by fibrin capsule development</w:t>
      </w:r>
      <w:r w:rsidRPr="00326760">
        <w:rPr>
          <w:sz w:val="24"/>
          <w:szCs w:val="24"/>
          <w:lang w:val="en-US"/>
        </w:rPr>
        <w:br/>
        <w:t>D. Formation of integrin complex followed by complement fixation inside the nucleus</w:t>
      </w:r>
    </w:p>
    <w:p w14:paraId="73285DAA" w14:textId="77777777" w:rsidR="001333CF" w:rsidRPr="00326760" w:rsidRDefault="001333CF" w:rsidP="001333CF">
      <w:pPr>
        <w:numPr>
          <w:ilvl w:val="0"/>
          <w:numId w:val="305"/>
        </w:numPr>
        <w:rPr>
          <w:sz w:val="24"/>
          <w:szCs w:val="24"/>
          <w:lang w:val="en-US"/>
        </w:rPr>
      </w:pPr>
      <w:r w:rsidRPr="00326760">
        <w:rPr>
          <w:sz w:val="24"/>
          <w:szCs w:val="24"/>
          <w:lang w:val="en-US"/>
        </w:rPr>
        <w:t>A patient has persistent inflammation with pus formation and tissue necrosis, and the necrotic focus becomes separated from surrounding healthy tissue by a fibrous capsule. Which outcome of acute inflammation is best described?</w:t>
      </w:r>
      <w:r w:rsidRPr="00326760">
        <w:rPr>
          <w:sz w:val="24"/>
          <w:szCs w:val="24"/>
          <w:lang w:val="en-US"/>
        </w:rPr>
        <w:br/>
        <w:t>A. Resolution with regeneration</w:t>
      </w:r>
      <w:r w:rsidRPr="00326760">
        <w:rPr>
          <w:sz w:val="24"/>
          <w:szCs w:val="24"/>
          <w:lang w:val="en-US"/>
        </w:rPr>
        <w:br/>
        <w:t>B. Resolution with scarring</w:t>
      </w:r>
      <w:r w:rsidRPr="00326760">
        <w:rPr>
          <w:sz w:val="24"/>
          <w:szCs w:val="24"/>
          <w:lang w:val="en-US"/>
        </w:rPr>
        <w:br/>
        <w:t>C. Abscess formation</w:t>
      </w:r>
      <w:r w:rsidRPr="00326760">
        <w:rPr>
          <w:sz w:val="24"/>
          <w:szCs w:val="24"/>
          <w:lang w:val="en-US"/>
        </w:rPr>
        <w:br/>
        <w:t>D. Immediate transition to chronic granulomatous inflammation</w:t>
      </w:r>
    </w:p>
    <w:p w14:paraId="6E9E33AC" w14:textId="77777777" w:rsidR="001333CF" w:rsidRPr="00326760" w:rsidRDefault="001333CF" w:rsidP="001333CF">
      <w:pPr>
        <w:rPr>
          <w:sz w:val="24"/>
          <w:szCs w:val="24"/>
        </w:rPr>
      </w:pPr>
      <w:proofErr w:type="spellStart"/>
      <w:r w:rsidRPr="00326760">
        <w:rPr>
          <w:sz w:val="24"/>
          <w:szCs w:val="24"/>
        </w:rPr>
        <w:t>Answer</w:t>
      </w:r>
      <w:proofErr w:type="spellEnd"/>
      <w:r w:rsidRPr="00326760">
        <w:rPr>
          <w:sz w:val="24"/>
          <w:szCs w:val="24"/>
        </w:rPr>
        <w:t xml:space="preserve"> Key:</w:t>
      </w:r>
    </w:p>
    <w:p w14:paraId="4631437F" w14:textId="77777777" w:rsidR="001333CF" w:rsidRPr="00326760" w:rsidRDefault="001333CF" w:rsidP="001333CF">
      <w:pPr>
        <w:numPr>
          <w:ilvl w:val="0"/>
          <w:numId w:val="306"/>
        </w:numPr>
        <w:rPr>
          <w:sz w:val="24"/>
          <w:szCs w:val="24"/>
        </w:rPr>
      </w:pPr>
      <w:r w:rsidRPr="00326760">
        <w:rPr>
          <w:sz w:val="24"/>
          <w:szCs w:val="24"/>
        </w:rPr>
        <w:t>B</w:t>
      </w:r>
    </w:p>
    <w:p w14:paraId="6AF73C45" w14:textId="77777777" w:rsidR="001333CF" w:rsidRPr="00326760" w:rsidRDefault="001333CF" w:rsidP="001333CF">
      <w:pPr>
        <w:numPr>
          <w:ilvl w:val="0"/>
          <w:numId w:val="306"/>
        </w:numPr>
        <w:rPr>
          <w:sz w:val="24"/>
          <w:szCs w:val="24"/>
        </w:rPr>
      </w:pPr>
      <w:r w:rsidRPr="00326760">
        <w:rPr>
          <w:sz w:val="24"/>
          <w:szCs w:val="24"/>
        </w:rPr>
        <w:t>B</w:t>
      </w:r>
    </w:p>
    <w:p w14:paraId="29D01ACE" w14:textId="77777777" w:rsidR="001333CF" w:rsidRPr="00326760" w:rsidRDefault="001333CF" w:rsidP="001333CF">
      <w:pPr>
        <w:numPr>
          <w:ilvl w:val="0"/>
          <w:numId w:val="306"/>
        </w:numPr>
        <w:rPr>
          <w:sz w:val="24"/>
          <w:szCs w:val="24"/>
        </w:rPr>
      </w:pPr>
      <w:r w:rsidRPr="00326760">
        <w:rPr>
          <w:sz w:val="24"/>
          <w:szCs w:val="24"/>
        </w:rPr>
        <w:t>B</w:t>
      </w:r>
    </w:p>
    <w:p w14:paraId="2FA10E81" w14:textId="77777777" w:rsidR="001333CF" w:rsidRPr="00326760" w:rsidRDefault="001333CF" w:rsidP="001333CF">
      <w:pPr>
        <w:numPr>
          <w:ilvl w:val="0"/>
          <w:numId w:val="306"/>
        </w:numPr>
        <w:rPr>
          <w:sz w:val="24"/>
          <w:szCs w:val="24"/>
        </w:rPr>
      </w:pPr>
      <w:r w:rsidRPr="00326760">
        <w:rPr>
          <w:sz w:val="24"/>
          <w:szCs w:val="24"/>
        </w:rPr>
        <w:t>B</w:t>
      </w:r>
    </w:p>
    <w:p w14:paraId="50B63125" w14:textId="77777777" w:rsidR="001333CF" w:rsidRPr="00326760" w:rsidRDefault="001333CF" w:rsidP="001333CF">
      <w:pPr>
        <w:numPr>
          <w:ilvl w:val="0"/>
          <w:numId w:val="306"/>
        </w:numPr>
        <w:rPr>
          <w:sz w:val="24"/>
          <w:szCs w:val="24"/>
        </w:rPr>
      </w:pPr>
      <w:r w:rsidRPr="00326760">
        <w:rPr>
          <w:sz w:val="24"/>
          <w:szCs w:val="24"/>
        </w:rPr>
        <w:t>B</w:t>
      </w:r>
    </w:p>
    <w:p w14:paraId="788840D0" w14:textId="77777777" w:rsidR="001333CF" w:rsidRPr="00326760" w:rsidRDefault="001333CF" w:rsidP="001333CF">
      <w:pPr>
        <w:numPr>
          <w:ilvl w:val="0"/>
          <w:numId w:val="306"/>
        </w:numPr>
        <w:rPr>
          <w:sz w:val="24"/>
          <w:szCs w:val="24"/>
        </w:rPr>
      </w:pPr>
      <w:r w:rsidRPr="00326760">
        <w:rPr>
          <w:sz w:val="24"/>
          <w:szCs w:val="24"/>
        </w:rPr>
        <w:t>B</w:t>
      </w:r>
    </w:p>
    <w:p w14:paraId="1E2B6CBE" w14:textId="77777777" w:rsidR="001333CF" w:rsidRPr="00326760" w:rsidRDefault="001333CF" w:rsidP="001333CF">
      <w:pPr>
        <w:numPr>
          <w:ilvl w:val="0"/>
          <w:numId w:val="306"/>
        </w:numPr>
        <w:rPr>
          <w:sz w:val="24"/>
          <w:szCs w:val="24"/>
        </w:rPr>
      </w:pPr>
      <w:r w:rsidRPr="00326760">
        <w:rPr>
          <w:sz w:val="24"/>
          <w:szCs w:val="24"/>
        </w:rPr>
        <w:t>B</w:t>
      </w:r>
    </w:p>
    <w:p w14:paraId="02F76E33" w14:textId="77777777" w:rsidR="001333CF" w:rsidRPr="00326760" w:rsidRDefault="001333CF" w:rsidP="001333CF">
      <w:pPr>
        <w:numPr>
          <w:ilvl w:val="0"/>
          <w:numId w:val="306"/>
        </w:numPr>
        <w:rPr>
          <w:sz w:val="24"/>
          <w:szCs w:val="24"/>
        </w:rPr>
      </w:pPr>
      <w:r w:rsidRPr="00326760">
        <w:rPr>
          <w:sz w:val="24"/>
          <w:szCs w:val="24"/>
        </w:rPr>
        <w:t>A</w:t>
      </w:r>
    </w:p>
    <w:p w14:paraId="694B3E57" w14:textId="77777777" w:rsidR="001333CF" w:rsidRPr="00326760" w:rsidRDefault="001333CF" w:rsidP="001333CF">
      <w:pPr>
        <w:numPr>
          <w:ilvl w:val="0"/>
          <w:numId w:val="306"/>
        </w:numPr>
        <w:rPr>
          <w:sz w:val="24"/>
          <w:szCs w:val="24"/>
        </w:rPr>
      </w:pPr>
      <w:r w:rsidRPr="00326760">
        <w:rPr>
          <w:sz w:val="24"/>
          <w:szCs w:val="24"/>
        </w:rPr>
        <w:t>B</w:t>
      </w:r>
    </w:p>
    <w:p w14:paraId="06A38912" w14:textId="77777777" w:rsidR="001333CF" w:rsidRPr="00326760" w:rsidRDefault="001333CF" w:rsidP="001333CF">
      <w:pPr>
        <w:numPr>
          <w:ilvl w:val="0"/>
          <w:numId w:val="306"/>
        </w:numPr>
        <w:rPr>
          <w:sz w:val="24"/>
          <w:szCs w:val="24"/>
        </w:rPr>
      </w:pPr>
      <w:r w:rsidRPr="00326760">
        <w:rPr>
          <w:sz w:val="24"/>
          <w:szCs w:val="24"/>
        </w:rPr>
        <w:t>A</w:t>
      </w:r>
    </w:p>
    <w:p w14:paraId="4ACE2C83" w14:textId="77777777" w:rsidR="001333CF" w:rsidRPr="00326760" w:rsidRDefault="001333CF" w:rsidP="001333CF">
      <w:pPr>
        <w:numPr>
          <w:ilvl w:val="0"/>
          <w:numId w:val="306"/>
        </w:numPr>
        <w:rPr>
          <w:sz w:val="24"/>
          <w:szCs w:val="24"/>
        </w:rPr>
      </w:pPr>
      <w:r w:rsidRPr="00326760">
        <w:rPr>
          <w:sz w:val="24"/>
          <w:szCs w:val="24"/>
        </w:rPr>
        <w:t>B</w:t>
      </w:r>
    </w:p>
    <w:p w14:paraId="628E8789" w14:textId="77777777" w:rsidR="001333CF" w:rsidRPr="00326760" w:rsidRDefault="001333CF" w:rsidP="001333CF">
      <w:pPr>
        <w:numPr>
          <w:ilvl w:val="0"/>
          <w:numId w:val="306"/>
        </w:numPr>
        <w:rPr>
          <w:sz w:val="24"/>
          <w:szCs w:val="24"/>
        </w:rPr>
      </w:pPr>
      <w:r w:rsidRPr="00326760">
        <w:rPr>
          <w:sz w:val="24"/>
          <w:szCs w:val="24"/>
        </w:rPr>
        <w:t>B</w:t>
      </w:r>
    </w:p>
    <w:p w14:paraId="10F28CD5" w14:textId="77777777" w:rsidR="001333CF" w:rsidRPr="00326760" w:rsidRDefault="001333CF" w:rsidP="001333CF">
      <w:pPr>
        <w:numPr>
          <w:ilvl w:val="0"/>
          <w:numId w:val="306"/>
        </w:numPr>
        <w:rPr>
          <w:sz w:val="24"/>
          <w:szCs w:val="24"/>
        </w:rPr>
      </w:pPr>
      <w:r w:rsidRPr="00326760">
        <w:rPr>
          <w:sz w:val="24"/>
          <w:szCs w:val="24"/>
        </w:rPr>
        <w:t>A</w:t>
      </w:r>
    </w:p>
    <w:p w14:paraId="441176BC" w14:textId="77777777" w:rsidR="001333CF" w:rsidRPr="00326760" w:rsidRDefault="001333CF" w:rsidP="001333CF">
      <w:pPr>
        <w:numPr>
          <w:ilvl w:val="0"/>
          <w:numId w:val="306"/>
        </w:numPr>
        <w:rPr>
          <w:sz w:val="24"/>
          <w:szCs w:val="24"/>
        </w:rPr>
      </w:pPr>
      <w:r w:rsidRPr="00326760">
        <w:rPr>
          <w:sz w:val="24"/>
          <w:szCs w:val="24"/>
        </w:rPr>
        <w:t>A</w:t>
      </w:r>
    </w:p>
    <w:p w14:paraId="6D04DC57" w14:textId="77777777" w:rsidR="001333CF" w:rsidRPr="00326760" w:rsidRDefault="001333CF" w:rsidP="001333CF">
      <w:pPr>
        <w:numPr>
          <w:ilvl w:val="0"/>
          <w:numId w:val="306"/>
        </w:numPr>
        <w:rPr>
          <w:sz w:val="24"/>
          <w:szCs w:val="24"/>
        </w:rPr>
      </w:pPr>
      <w:r w:rsidRPr="00326760">
        <w:rPr>
          <w:sz w:val="24"/>
          <w:szCs w:val="24"/>
        </w:rPr>
        <w:t>B</w:t>
      </w:r>
    </w:p>
    <w:p w14:paraId="6E85F1D6" w14:textId="77777777" w:rsidR="001333CF" w:rsidRPr="00326760" w:rsidRDefault="001333CF" w:rsidP="001333CF">
      <w:pPr>
        <w:numPr>
          <w:ilvl w:val="0"/>
          <w:numId w:val="306"/>
        </w:numPr>
        <w:rPr>
          <w:sz w:val="24"/>
          <w:szCs w:val="24"/>
        </w:rPr>
      </w:pPr>
      <w:r w:rsidRPr="00326760">
        <w:rPr>
          <w:sz w:val="24"/>
          <w:szCs w:val="24"/>
        </w:rPr>
        <w:t>B</w:t>
      </w:r>
    </w:p>
    <w:p w14:paraId="239B7EE1" w14:textId="77777777" w:rsidR="001333CF" w:rsidRPr="00326760" w:rsidRDefault="001333CF" w:rsidP="001333CF">
      <w:pPr>
        <w:numPr>
          <w:ilvl w:val="0"/>
          <w:numId w:val="306"/>
        </w:numPr>
        <w:rPr>
          <w:sz w:val="24"/>
          <w:szCs w:val="24"/>
        </w:rPr>
      </w:pPr>
      <w:r w:rsidRPr="00326760">
        <w:rPr>
          <w:sz w:val="24"/>
          <w:szCs w:val="24"/>
        </w:rPr>
        <w:t>A</w:t>
      </w:r>
    </w:p>
    <w:p w14:paraId="1F5F3304" w14:textId="77777777" w:rsidR="001333CF" w:rsidRPr="00326760" w:rsidRDefault="001333CF" w:rsidP="001333CF">
      <w:pPr>
        <w:numPr>
          <w:ilvl w:val="0"/>
          <w:numId w:val="306"/>
        </w:numPr>
        <w:rPr>
          <w:sz w:val="24"/>
          <w:szCs w:val="24"/>
        </w:rPr>
      </w:pPr>
      <w:r w:rsidRPr="00326760">
        <w:rPr>
          <w:sz w:val="24"/>
          <w:szCs w:val="24"/>
        </w:rPr>
        <w:t>C</w:t>
      </w:r>
    </w:p>
    <w:p w14:paraId="2234D98D" w14:textId="77777777" w:rsidR="001333CF" w:rsidRPr="00326760" w:rsidRDefault="001333CF" w:rsidP="001333CF">
      <w:pPr>
        <w:rPr>
          <w:sz w:val="24"/>
          <w:szCs w:val="24"/>
          <w:lang w:val="en-US"/>
        </w:rPr>
      </w:pPr>
    </w:p>
    <w:p w14:paraId="68395801" w14:textId="77777777" w:rsidR="001333CF" w:rsidRPr="00CF0A1C" w:rsidRDefault="001333CF" w:rsidP="001333CF">
      <w:pPr>
        <w:ind w:firstLine="709"/>
        <w:jc w:val="center"/>
        <w:rPr>
          <w:b/>
          <w:bCs/>
          <w:sz w:val="24"/>
          <w:szCs w:val="24"/>
          <w:lang w:val="en-US"/>
        </w:rPr>
      </w:pPr>
      <w:r w:rsidRPr="00CF0A1C">
        <w:rPr>
          <w:b/>
          <w:bCs/>
          <w:sz w:val="24"/>
          <w:szCs w:val="24"/>
          <w:lang w:val="en-US"/>
        </w:rPr>
        <w:t>PRACTICAL LESSON№6</w:t>
      </w:r>
      <w:r w:rsidRPr="00CF0A1C">
        <w:rPr>
          <w:b/>
          <w:bCs/>
          <w:sz w:val="24"/>
          <w:szCs w:val="24"/>
          <w:lang w:val="en-US"/>
        </w:rPr>
        <w:br/>
      </w:r>
      <w:proofErr w:type="spellStart"/>
      <w:proofErr w:type="gramStart"/>
      <w:r w:rsidRPr="00CF0A1C">
        <w:rPr>
          <w:b/>
          <w:bCs/>
          <w:sz w:val="24"/>
          <w:szCs w:val="24"/>
          <w:lang w:val="en-US"/>
        </w:rPr>
        <w:t>TOPIC:Chronic</w:t>
      </w:r>
      <w:proofErr w:type="spellEnd"/>
      <w:proofErr w:type="gramEnd"/>
      <w:r w:rsidRPr="00CF0A1C">
        <w:rPr>
          <w:b/>
          <w:bCs/>
          <w:sz w:val="24"/>
          <w:szCs w:val="24"/>
          <w:lang w:val="en-US"/>
        </w:rPr>
        <w:t xml:space="preserve"> Inflammation: Causes, Morphologic Features, Cellular and Molecular Mechanisms, and Granulomatous Inflammation</w:t>
      </w:r>
    </w:p>
    <w:p w14:paraId="7AF207EF" w14:textId="77777777" w:rsidR="001333CF" w:rsidRPr="00CF0A1C" w:rsidRDefault="001333CF" w:rsidP="001333CF">
      <w:pPr>
        <w:ind w:firstLine="709"/>
        <w:rPr>
          <w:sz w:val="24"/>
          <w:szCs w:val="24"/>
          <w:lang w:val="en-US"/>
        </w:rPr>
      </w:pPr>
      <w:r w:rsidRPr="00CF0A1C">
        <w:rPr>
          <w:b/>
          <w:bCs/>
          <w:sz w:val="24"/>
          <w:szCs w:val="24"/>
          <w:lang w:val="en-US"/>
        </w:rPr>
        <w:t>General aim of the session:</w:t>
      </w:r>
      <w:r w:rsidRPr="00CF0A1C">
        <w:rPr>
          <w:sz w:val="24"/>
          <w:szCs w:val="24"/>
          <w:lang w:val="en-US"/>
        </w:rPr>
        <w:br/>
        <w:t>To assess and deepen students’ understanding of chronic inflammation as a prolonged pathologic process characterized by persistent inflammation, tissue destruction, and repair, with special emphasis on its causes, cellular participants, macrophage activation, macrophage-lymphocyte interactions, and granulomatous inflammation.</w:t>
      </w:r>
    </w:p>
    <w:p w14:paraId="32275968" w14:textId="77777777" w:rsidR="001333CF" w:rsidRPr="00CF0A1C" w:rsidRDefault="001333CF" w:rsidP="001333CF">
      <w:pPr>
        <w:ind w:firstLine="709"/>
        <w:rPr>
          <w:sz w:val="24"/>
          <w:szCs w:val="24"/>
          <w:lang w:val="en-US"/>
        </w:rPr>
      </w:pPr>
      <w:r w:rsidRPr="00CF0A1C">
        <w:rPr>
          <w:b/>
          <w:bCs/>
          <w:sz w:val="24"/>
          <w:szCs w:val="24"/>
          <w:lang w:val="en-US"/>
        </w:rPr>
        <w:t>Expected pre-class preparation:</w:t>
      </w:r>
      <w:r w:rsidRPr="00CF0A1C">
        <w:rPr>
          <w:sz w:val="24"/>
          <w:szCs w:val="24"/>
          <w:lang w:val="en-US"/>
        </w:rPr>
        <w:br/>
        <w:t>Students are expected to come to class having already read the topic and reviewed the major definitions, causes, morphologic features, principal cells, cytokines, and the concept of granulomatous inflammation.</w:t>
      </w:r>
    </w:p>
    <w:p w14:paraId="2A9DAEBE" w14:textId="77777777" w:rsidR="001333CF" w:rsidRPr="00CF0A1C" w:rsidRDefault="001333CF" w:rsidP="001333CF">
      <w:pPr>
        <w:ind w:firstLine="709"/>
        <w:rPr>
          <w:sz w:val="24"/>
          <w:szCs w:val="24"/>
          <w:lang w:val="en-US"/>
        </w:rPr>
      </w:pPr>
      <w:r w:rsidRPr="00CF0A1C">
        <w:rPr>
          <w:b/>
          <w:bCs/>
          <w:sz w:val="24"/>
          <w:szCs w:val="24"/>
          <w:lang w:val="en-US"/>
        </w:rPr>
        <w:t>Learning outcomes:</w:t>
      </w:r>
      <w:r w:rsidRPr="00CF0A1C">
        <w:rPr>
          <w:sz w:val="24"/>
          <w:szCs w:val="24"/>
          <w:lang w:val="en-US"/>
        </w:rPr>
        <w:br/>
        <w:t>By the end of the session, the student will be able to:</w:t>
      </w:r>
    </w:p>
    <w:p w14:paraId="7E457F31" w14:textId="77777777" w:rsidR="001333CF" w:rsidRPr="00CF0A1C" w:rsidRDefault="001333CF" w:rsidP="001333CF">
      <w:pPr>
        <w:numPr>
          <w:ilvl w:val="0"/>
          <w:numId w:val="308"/>
        </w:numPr>
        <w:rPr>
          <w:sz w:val="24"/>
          <w:szCs w:val="24"/>
          <w:lang w:val="en-US"/>
        </w:rPr>
      </w:pPr>
      <w:r w:rsidRPr="00CF0A1C">
        <w:rPr>
          <w:b/>
          <w:bCs/>
          <w:sz w:val="24"/>
          <w:szCs w:val="24"/>
          <w:lang w:val="en-US"/>
        </w:rPr>
        <w:t>Define</w:t>
      </w:r>
      <w:r w:rsidRPr="00CF0A1C">
        <w:rPr>
          <w:sz w:val="24"/>
          <w:szCs w:val="24"/>
          <w:lang w:val="en-US"/>
        </w:rPr>
        <w:t xml:space="preserve"> chronic inflammation and </w:t>
      </w:r>
      <w:r w:rsidRPr="00CF0A1C">
        <w:rPr>
          <w:b/>
          <w:bCs/>
          <w:sz w:val="24"/>
          <w:szCs w:val="24"/>
          <w:lang w:val="en-US"/>
        </w:rPr>
        <w:t>identify</w:t>
      </w:r>
      <w:r w:rsidRPr="00CF0A1C">
        <w:rPr>
          <w:sz w:val="24"/>
          <w:szCs w:val="24"/>
          <w:lang w:val="en-US"/>
        </w:rPr>
        <w:t xml:space="preserve"> its major causes.</w:t>
      </w:r>
    </w:p>
    <w:p w14:paraId="4B2D88A4" w14:textId="77777777" w:rsidR="001333CF" w:rsidRPr="00CF0A1C" w:rsidRDefault="001333CF" w:rsidP="001333CF">
      <w:pPr>
        <w:numPr>
          <w:ilvl w:val="0"/>
          <w:numId w:val="308"/>
        </w:numPr>
        <w:rPr>
          <w:sz w:val="24"/>
          <w:szCs w:val="24"/>
          <w:lang w:val="en-US"/>
        </w:rPr>
      </w:pPr>
      <w:r w:rsidRPr="00CF0A1C">
        <w:rPr>
          <w:b/>
          <w:bCs/>
          <w:sz w:val="24"/>
          <w:szCs w:val="24"/>
          <w:lang w:val="en-US"/>
        </w:rPr>
        <w:t>List</w:t>
      </w:r>
      <w:r w:rsidRPr="00CF0A1C">
        <w:rPr>
          <w:sz w:val="24"/>
          <w:szCs w:val="24"/>
          <w:lang w:val="en-US"/>
        </w:rPr>
        <w:t xml:space="preserve"> the three major morphologic features of chronic inflammation.</w:t>
      </w:r>
    </w:p>
    <w:p w14:paraId="2CDFCF93" w14:textId="77777777" w:rsidR="001333CF" w:rsidRPr="00CF0A1C" w:rsidRDefault="001333CF" w:rsidP="001333CF">
      <w:pPr>
        <w:numPr>
          <w:ilvl w:val="0"/>
          <w:numId w:val="308"/>
        </w:numPr>
        <w:rPr>
          <w:sz w:val="24"/>
          <w:szCs w:val="24"/>
          <w:lang w:val="en-US"/>
        </w:rPr>
      </w:pPr>
      <w:r w:rsidRPr="00CF0A1C">
        <w:rPr>
          <w:b/>
          <w:bCs/>
          <w:sz w:val="24"/>
          <w:szCs w:val="24"/>
          <w:lang w:val="en-US"/>
        </w:rPr>
        <w:t>Describe</w:t>
      </w:r>
      <w:r w:rsidRPr="00CF0A1C">
        <w:rPr>
          <w:sz w:val="24"/>
          <w:szCs w:val="24"/>
          <w:lang w:val="en-US"/>
        </w:rPr>
        <w:t xml:space="preserve"> the roles of macrophages, lymphocytes, plasma cells, eosinophils, mast cells, and neutrophils in chronic inflammation.</w:t>
      </w:r>
    </w:p>
    <w:p w14:paraId="212B05A2" w14:textId="77777777" w:rsidR="001333CF" w:rsidRPr="00CF0A1C" w:rsidRDefault="001333CF" w:rsidP="001333CF">
      <w:pPr>
        <w:numPr>
          <w:ilvl w:val="0"/>
          <w:numId w:val="308"/>
        </w:numPr>
        <w:rPr>
          <w:sz w:val="24"/>
          <w:szCs w:val="24"/>
          <w:lang w:val="en-US"/>
        </w:rPr>
      </w:pPr>
      <w:r w:rsidRPr="00CF0A1C">
        <w:rPr>
          <w:b/>
          <w:bCs/>
          <w:sz w:val="24"/>
          <w:szCs w:val="24"/>
          <w:lang w:val="en-US"/>
        </w:rPr>
        <w:t>Explain</w:t>
      </w:r>
      <w:r w:rsidRPr="00CF0A1C">
        <w:rPr>
          <w:sz w:val="24"/>
          <w:szCs w:val="24"/>
          <w:lang w:val="en-US"/>
        </w:rPr>
        <w:t xml:space="preserve"> classical and alternative macrophage activation and their biologic significance.</w:t>
      </w:r>
    </w:p>
    <w:p w14:paraId="0A83D96B" w14:textId="77777777" w:rsidR="001333CF" w:rsidRPr="00CF0A1C" w:rsidRDefault="001333CF" w:rsidP="001333CF">
      <w:pPr>
        <w:numPr>
          <w:ilvl w:val="0"/>
          <w:numId w:val="308"/>
        </w:numPr>
        <w:rPr>
          <w:sz w:val="24"/>
          <w:szCs w:val="24"/>
          <w:lang w:val="en-US"/>
        </w:rPr>
      </w:pPr>
      <w:r w:rsidRPr="00CF0A1C">
        <w:rPr>
          <w:b/>
          <w:bCs/>
          <w:sz w:val="24"/>
          <w:szCs w:val="24"/>
          <w:lang w:val="en-US"/>
        </w:rPr>
        <w:t>Discuss</w:t>
      </w:r>
      <w:r w:rsidRPr="00CF0A1C">
        <w:rPr>
          <w:sz w:val="24"/>
          <w:szCs w:val="24"/>
          <w:lang w:val="en-US"/>
        </w:rPr>
        <w:t xml:space="preserve"> macrophage-lymphocyte interactions in the perpetuation of chronic inflammation.</w:t>
      </w:r>
    </w:p>
    <w:p w14:paraId="7F388EDF" w14:textId="77777777" w:rsidR="001333CF" w:rsidRPr="00CF0A1C" w:rsidRDefault="001333CF" w:rsidP="001333CF">
      <w:pPr>
        <w:numPr>
          <w:ilvl w:val="0"/>
          <w:numId w:val="308"/>
        </w:numPr>
        <w:rPr>
          <w:sz w:val="24"/>
          <w:szCs w:val="24"/>
          <w:lang w:val="en-US"/>
        </w:rPr>
      </w:pPr>
      <w:r w:rsidRPr="00CF0A1C">
        <w:rPr>
          <w:b/>
          <w:bCs/>
          <w:sz w:val="24"/>
          <w:szCs w:val="24"/>
          <w:lang w:val="en-US"/>
        </w:rPr>
        <w:t>Differentiate</w:t>
      </w:r>
      <w:r w:rsidRPr="00CF0A1C">
        <w:rPr>
          <w:sz w:val="24"/>
          <w:szCs w:val="24"/>
          <w:lang w:val="en-US"/>
        </w:rPr>
        <w:t xml:space="preserve"> granulomatous inflammation from other patterns of chronic inflammation.</w:t>
      </w:r>
    </w:p>
    <w:p w14:paraId="37CDF946" w14:textId="77777777" w:rsidR="001333CF" w:rsidRPr="00CF0A1C" w:rsidRDefault="001333CF" w:rsidP="001333CF">
      <w:pPr>
        <w:numPr>
          <w:ilvl w:val="0"/>
          <w:numId w:val="308"/>
        </w:numPr>
        <w:rPr>
          <w:sz w:val="24"/>
          <w:szCs w:val="24"/>
          <w:lang w:val="en-US"/>
        </w:rPr>
      </w:pPr>
      <w:r w:rsidRPr="00CF0A1C">
        <w:rPr>
          <w:b/>
          <w:bCs/>
          <w:sz w:val="24"/>
          <w:szCs w:val="24"/>
          <w:lang w:val="en-US"/>
        </w:rPr>
        <w:t>Compare</w:t>
      </w:r>
      <w:r w:rsidRPr="00CF0A1C">
        <w:rPr>
          <w:sz w:val="24"/>
          <w:szCs w:val="24"/>
          <w:lang w:val="en-US"/>
        </w:rPr>
        <w:t xml:space="preserve"> foreign body granulomas with immune granulomas and caseating granulomas with noncaseating granulomas.</w:t>
      </w:r>
    </w:p>
    <w:p w14:paraId="73E0BA6F" w14:textId="77777777" w:rsidR="001333CF" w:rsidRPr="00CF0A1C" w:rsidRDefault="001333CF" w:rsidP="001333CF">
      <w:pPr>
        <w:numPr>
          <w:ilvl w:val="0"/>
          <w:numId w:val="308"/>
        </w:numPr>
        <w:rPr>
          <w:sz w:val="24"/>
          <w:szCs w:val="24"/>
          <w:lang w:val="en-US"/>
        </w:rPr>
      </w:pPr>
      <w:r w:rsidRPr="00CF0A1C">
        <w:rPr>
          <w:b/>
          <w:bCs/>
          <w:sz w:val="24"/>
          <w:szCs w:val="24"/>
          <w:lang w:val="en-US"/>
        </w:rPr>
        <w:t>Apply</w:t>
      </w:r>
      <w:r w:rsidRPr="00CF0A1C">
        <w:rPr>
          <w:sz w:val="24"/>
          <w:szCs w:val="24"/>
          <w:lang w:val="en-US"/>
        </w:rPr>
        <w:t xml:space="preserve"> the mechanisms of chronic inflammation to clinicopathologic examples such as tuberculosis, sarcoidosis, Crohn disease, bronchial asthma, atherosclerosis, and chronic abscess formation.</w:t>
      </w:r>
    </w:p>
    <w:p w14:paraId="0F5D2385" w14:textId="77777777" w:rsidR="001333CF" w:rsidRPr="00CF0A1C" w:rsidRDefault="001333CF" w:rsidP="001333CF">
      <w:pPr>
        <w:ind w:left="360"/>
        <w:rPr>
          <w:sz w:val="24"/>
          <w:szCs w:val="24"/>
          <w:lang w:val="en-US"/>
        </w:rPr>
      </w:pPr>
    </w:p>
    <w:p w14:paraId="03286E13" w14:textId="77777777" w:rsidR="001333CF" w:rsidRPr="00CF0A1C" w:rsidRDefault="001333CF" w:rsidP="001333CF">
      <w:pPr>
        <w:ind w:firstLine="709"/>
        <w:rPr>
          <w:sz w:val="24"/>
          <w:szCs w:val="24"/>
          <w:lang w:val="en-US"/>
        </w:rPr>
      </w:pPr>
      <w:r w:rsidRPr="00CF0A1C">
        <w:rPr>
          <w:b/>
          <w:bCs/>
          <w:sz w:val="24"/>
          <w:szCs w:val="24"/>
          <w:lang w:val="en-US"/>
        </w:rPr>
        <w:t>Lesson plan for 90 minutes:</w:t>
      </w:r>
    </w:p>
    <w:p w14:paraId="411390B1" w14:textId="77777777" w:rsidR="001333CF" w:rsidRPr="00CF0A1C" w:rsidRDefault="001333CF" w:rsidP="001333CF">
      <w:pPr>
        <w:ind w:firstLine="709"/>
        <w:rPr>
          <w:sz w:val="24"/>
          <w:szCs w:val="24"/>
          <w:lang w:val="en-US"/>
        </w:rPr>
      </w:pPr>
      <w:r w:rsidRPr="00CF0A1C">
        <w:rPr>
          <w:sz w:val="24"/>
          <w:szCs w:val="24"/>
          <w:lang w:val="en-US"/>
        </w:rPr>
        <w:t>1. Organizational stage — 0 to 5 minutes</w:t>
      </w:r>
      <w:r w:rsidRPr="00CF0A1C">
        <w:rPr>
          <w:sz w:val="24"/>
          <w:szCs w:val="24"/>
          <w:lang w:val="en-US"/>
        </w:rPr>
        <w:br/>
        <w:t>Teacher activity: Announces the topic, states the objectives of the practical class, and explains that the session will be based mainly on student responses, guided discussion, and application of mechanisms.</w:t>
      </w:r>
      <w:r w:rsidRPr="00CF0A1C">
        <w:rPr>
          <w:sz w:val="24"/>
          <w:szCs w:val="24"/>
          <w:lang w:val="en-US"/>
        </w:rPr>
        <w:br/>
        <w:t>Student activity: Listen, prepare notebooks, and get ready for oral participation.</w:t>
      </w:r>
      <w:r w:rsidRPr="00CF0A1C">
        <w:rPr>
          <w:sz w:val="24"/>
          <w:szCs w:val="24"/>
          <w:lang w:val="en-US"/>
        </w:rPr>
        <w:br/>
        <w:t>Bloom’s level: Remember</w:t>
      </w:r>
    </w:p>
    <w:p w14:paraId="26A29C37" w14:textId="77777777" w:rsidR="001333CF" w:rsidRPr="00CF0A1C" w:rsidRDefault="001333CF" w:rsidP="001333CF">
      <w:pPr>
        <w:ind w:firstLine="709"/>
        <w:rPr>
          <w:sz w:val="24"/>
          <w:szCs w:val="24"/>
          <w:lang w:val="en-US"/>
        </w:rPr>
      </w:pPr>
      <w:r w:rsidRPr="00CF0A1C">
        <w:rPr>
          <w:sz w:val="24"/>
          <w:szCs w:val="24"/>
          <w:lang w:val="en-US"/>
        </w:rPr>
        <w:t>2. Checking pre-class preparation — 5 to 15 minutes</w:t>
      </w:r>
      <w:r w:rsidRPr="00CF0A1C">
        <w:rPr>
          <w:sz w:val="24"/>
          <w:szCs w:val="24"/>
          <w:lang w:val="en-US"/>
        </w:rPr>
        <w:br/>
        <w:t>Teacher activity: Asks short oral questions on the definition of chronic inflammation, its duration, and its distinction from acute inflammation.</w:t>
      </w:r>
      <w:r w:rsidRPr="00CF0A1C">
        <w:rPr>
          <w:sz w:val="24"/>
          <w:szCs w:val="24"/>
          <w:lang w:val="en-US"/>
        </w:rPr>
        <w:br/>
        <w:t>Student activity: Answer orally from prior preparation and give concise definitions.</w:t>
      </w:r>
      <w:r w:rsidRPr="00CF0A1C">
        <w:rPr>
          <w:sz w:val="24"/>
          <w:szCs w:val="24"/>
          <w:lang w:val="en-US"/>
        </w:rPr>
        <w:br/>
        <w:t>Bloom’s level: Remember</w:t>
      </w:r>
    </w:p>
    <w:p w14:paraId="474FA027" w14:textId="77777777" w:rsidR="001333CF" w:rsidRPr="00CF0A1C" w:rsidRDefault="001333CF" w:rsidP="001333CF">
      <w:pPr>
        <w:ind w:firstLine="709"/>
        <w:rPr>
          <w:sz w:val="24"/>
          <w:szCs w:val="24"/>
          <w:lang w:val="en-US"/>
        </w:rPr>
      </w:pPr>
      <w:r w:rsidRPr="00CF0A1C">
        <w:rPr>
          <w:sz w:val="24"/>
          <w:szCs w:val="24"/>
          <w:lang w:val="en-US"/>
        </w:rPr>
        <w:t>3. Discussion of causes of chronic inflammation — 15 to 25 minutes</w:t>
      </w:r>
      <w:r w:rsidRPr="00CF0A1C">
        <w:rPr>
          <w:sz w:val="24"/>
          <w:szCs w:val="24"/>
          <w:lang w:val="en-US"/>
        </w:rPr>
        <w:br/>
        <w:t>Teacher activity: Invites students to explain the major causes of chronic inflammation: persistent infections, hypersensitivity reactions, prolonged exposure to toxic agents, and chronic inflammatory components of metabolic and degenerative diseases. Corrects and supplements only where needed.</w:t>
      </w:r>
      <w:r w:rsidRPr="00CF0A1C">
        <w:rPr>
          <w:sz w:val="24"/>
          <w:szCs w:val="24"/>
          <w:lang w:val="en-US"/>
        </w:rPr>
        <w:br/>
        <w:t>Student activity: Explain the causes and give examples such as mycobacterial infection, autoimmune disease, allergic disease, silica exposure, and atherosclerosis.</w:t>
      </w:r>
      <w:r w:rsidRPr="00CF0A1C">
        <w:rPr>
          <w:sz w:val="24"/>
          <w:szCs w:val="24"/>
          <w:lang w:val="en-US"/>
        </w:rPr>
        <w:br/>
        <w:t>Bloom’s level: Understand</w:t>
      </w:r>
    </w:p>
    <w:p w14:paraId="54BFDE85" w14:textId="77777777" w:rsidR="001333CF" w:rsidRPr="00CF0A1C" w:rsidRDefault="001333CF" w:rsidP="001333CF">
      <w:pPr>
        <w:ind w:firstLine="709"/>
        <w:rPr>
          <w:sz w:val="24"/>
          <w:szCs w:val="24"/>
          <w:lang w:val="en-US"/>
        </w:rPr>
      </w:pPr>
      <w:r w:rsidRPr="00CF0A1C">
        <w:rPr>
          <w:sz w:val="24"/>
          <w:szCs w:val="24"/>
          <w:lang w:val="en-US"/>
        </w:rPr>
        <w:t>4. Morphologic features of chronic inflammation — 25 to 35 minutes</w:t>
      </w:r>
      <w:r w:rsidRPr="00CF0A1C">
        <w:rPr>
          <w:sz w:val="24"/>
          <w:szCs w:val="24"/>
          <w:lang w:val="en-US"/>
        </w:rPr>
        <w:br/>
        <w:t>Teacher activity: Directs students to describe the three major morphologic features: mononuclear cell infiltration, tissue destruction, and healing by angiogenesis and fibrosis. Clarifies the pathologic significance of each feature.</w:t>
      </w:r>
      <w:r w:rsidRPr="00CF0A1C">
        <w:rPr>
          <w:sz w:val="24"/>
          <w:szCs w:val="24"/>
          <w:lang w:val="en-US"/>
        </w:rPr>
        <w:br/>
        <w:t>Student activity: Describe each feature and relate it to microscopic appearance.</w:t>
      </w:r>
      <w:r w:rsidRPr="00CF0A1C">
        <w:rPr>
          <w:sz w:val="24"/>
          <w:szCs w:val="24"/>
          <w:lang w:val="en-US"/>
        </w:rPr>
        <w:br/>
        <w:t>Bloom’s level: Understand</w:t>
      </w:r>
    </w:p>
    <w:p w14:paraId="5FC872CD" w14:textId="77777777" w:rsidR="001333CF" w:rsidRPr="00CF0A1C" w:rsidRDefault="001333CF" w:rsidP="001333CF">
      <w:pPr>
        <w:ind w:firstLine="709"/>
        <w:rPr>
          <w:sz w:val="24"/>
          <w:szCs w:val="24"/>
          <w:lang w:val="en-US"/>
        </w:rPr>
      </w:pPr>
      <w:r w:rsidRPr="00CF0A1C">
        <w:rPr>
          <w:sz w:val="24"/>
          <w:szCs w:val="24"/>
          <w:lang w:val="en-US"/>
        </w:rPr>
        <w:t>5. Role of macrophages in chronic inflammation — 35 to 47 minutes</w:t>
      </w:r>
      <w:r w:rsidRPr="00CF0A1C">
        <w:rPr>
          <w:sz w:val="24"/>
          <w:szCs w:val="24"/>
          <w:lang w:val="en-US"/>
        </w:rPr>
        <w:br/>
        <w:t>Teacher activity: Asks students to explain why macrophages are the dominant cells in chronic inflammation, including their origin from monocytes, tissue distribution, and major functions in phagocytosis, cytokine secretion, tissue destruction, and repair.</w:t>
      </w:r>
      <w:r w:rsidRPr="00CF0A1C">
        <w:rPr>
          <w:sz w:val="24"/>
          <w:szCs w:val="24"/>
          <w:lang w:val="en-US"/>
        </w:rPr>
        <w:br/>
        <w:t>Student activity: Discuss the origin and function of macrophages and explain why they are central to chronic inflammation.</w:t>
      </w:r>
      <w:r w:rsidRPr="00CF0A1C">
        <w:rPr>
          <w:sz w:val="24"/>
          <w:szCs w:val="24"/>
          <w:lang w:val="en-US"/>
        </w:rPr>
        <w:br/>
        <w:t>Bloom’s level: Understand</w:t>
      </w:r>
    </w:p>
    <w:p w14:paraId="27E8FE30" w14:textId="77777777" w:rsidR="001333CF" w:rsidRPr="00CF0A1C" w:rsidRDefault="001333CF" w:rsidP="001333CF">
      <w:pPr>
        <w:ind w:firstLine="709"/>
        <w:rPr>
          <w:sz w:val="24"/>
          <w:szCs w:val="24"/>
          <w:lang w:val="en-US"/>
        </w:rPr>
      </w:pPr>
      <w:r w:rsidRPr="00CF0A1C">
        <w:rPr>
          <w:sz w:val="24"/>
          <w:szCs w:val="24"/>
          <w:lang w:val="en-US"/>
        </w:rPr>
        <w:t>6. Classical and alternative macrophage activation — 47 to 58 minutes</w:t>
      </w:r>
      <w:r w:rsidRPr="00CF0A1C">
        <w:rPr>
          <w:sz w:val="24"/>
          <w:szCs w:val="24"/>
          <w:lang w:val="en-US"/>
        </w:rPr>
        <w:br/>
        <w:t>Teacher activity: Prompts students to compare classical macrophage activation with alternative macrophage activation, including the stimuli, cytokines, and major biologic effects of each pathway. Summarizes the distinction between microbicidal and tissue-repair functions.</w:t>
      </w:r>
      <w:r w:rsidRPr="00CF0A1C">
        <w:rPr>
          <w:sz w:val="24"/>
          <w:szCs w:val="24"/>
          <w:lang w:val="en-US"/>
        </w:rPr>
        <w:br/>
        <w:t>Student activity: Compare interferon-gamma-mediated classical activation with interleukin-4 and interleukin-13-mediated alternative activation.</w:t>
      </w:r>
      <w:r w:rsidRPr="00CF0A1C">
        <w:rPr>
          <w:sz w:val="24"/>
          <w:szCs w:val="24"/>
          <w:lang w:val="en-US"/>
        </w:rPr>
        <w:br/>
        <w:t>Bloom’s level: Analyze</w:t>
      </w:r>
    </w:p>
    <w:p w14:paraId="306C3781" w14:textId="77777777" w:rsidR="001333CF" w:rsidRPr="00CF0A1C" w:rsidRDefault="001333CF" w:rsidP="001333CF">
      <w:pPr>
        <w:ind w:firstLine="709"/>
        <w:rPr>
          <w:sz w:val="24"/>
          <w:szCs w:val="24"/>
          <w:lang w:val="en-US"/>
        </w:rPr>
      </w:pPr>
      <w:r w:rsidRPr="00CF0A1C">
        <w:rPr>
          <w:sz w:val="24"/>
          <w:szCs w:val="24"/>
          <w:lang w:val="en-US"/>
        </w:rPr>
        <w:t>7. Macrophage-lymphocyte interactions — 58 to 68 minutes</w:t>
      </w:r>
      <w:r w:rsidRPr="00CF0A1C">
        <w:rPr>
          <w:sz w:val="24"/>
          <w:szCs w:val="24"/>
          <w:lang w:val="en-US"/>
        </w:rPr>
        <w:br/>
        <w:t>Teacher activity: Leads a discussion on the interaction between macrophages and T lymphocytes, including antigen presentation, cytokine production, feedback amplification, and the roles of T helper 1, T helper 2, and T helper 17 cells.</w:t>
      </w:r>
      <w:r w:rsidRPr="00CF0A1C">
        <w:rPr>
          <w:sz w:val="24"/>
          <w:szCs w:val="24"/>
          <w:lang w:val="en-US"/>
        </w:rPr>
        <w:br/>
        <w:t>Student activity: Explain how lymphocytes amplify and perpetuate chronic inflammation and connect specific T cell subsets with their cytokines and effects.</w:t>
      </w:r>
      <w:r w:rsidRPr="00CF0A1C">
        <w:rPr>
          <w:sz w:val="24"/>
          <w:szCs w:val="24"/>
          <w:lang w:val="en-US"/>
        </w:rPr>
        <w:br/>
        <w:t>Bloom’s level: Analyze</w:t>
      </w:r>
    </w:p>
    <w:p w14:paraId="429A0EF4" w14:textId="77777777" w:rsidR="001333CF" w:rsidRPr="00CF0A1C" w:rsidRDefault="001333CF" w:rsidP="001333CF">
      <w:pPr>
        <w:ind w:firstLine="709"/>
        <w:rPr>
          <w:sz w:val="24"/>
          <w:szCs w:val="24"/>
          <w:lang w:val="en-US"/>
        </w:rPr>
      </w:pPr>
      <w:r w:rsidRPr="00CF0A1C">
        <w:rPr>
          <w:sz w:val="24"/>
          <w:szCs w:val="24"/>
          <w:lang w:val="en-US"/>
        </w:rPr>
        <w:t>8. Other cells in chronic inflammation — 68 to 75 minutes</w:t>
      </w:r>
      <w:r w:rsidRPr="00CF0A1C">
        <w:rPr>
          <w:sz w:val="24"/>
          <w:szCs w:val="24"/>
          <w:lang w:val="en-US"/>
        </w:rPr>
        <w:br/>
        <w:t>Teacher activity: Asks students to discuss the roles of plasma cells, eosinophils, mast cells, and persistent neutrophils in selected chronic inflammatory conditions.</w:t>
      </w:r>
      <w:r w:rsidRPr="00CF0A1C">
        <w:rPr>
          <w:sz w:val="24"/>
          <w:szCs w:val="24"/>
          <w:lang w:val="en-US"/>
        </w:rPr>
        <w:br/>
        <w:t>Student activity: Explain the significance of plasma cells in antibody production, eosinophils in parasitic and allergic disease, mast cells in immunoglobulin E-mediated inflammation, and neutrophils in acute on chronic inflammation.</w:t>
      </w:r>
      <w:r w:rsidRPr="00CF0A1C">
        <w:rPr>
          <w:sz w:val="24"/>
          <w:szCs w:val="24"/>
          <w:lang w:val="en-US"/>
        </w:rPr>
        <w:br/>
        <w:t>Bloom’s level: Understand / Analyze</w:t>
      </w:r>
    </w:p>
    <w:p w14:paraId="2B3C7E3C" w14:textId="77777777" w:rsidR="001333CF" w:rsidRPr="00CF0A1C" w:rsidRDefault="001333CF" w:rsidP="001333CF">
      <w:pPr>
        <w:ind w:firstLine="709"/>
        <w:rPr>
          <w:sz w:val="24"/>
          <w:szCs w:val="24"/>
          <w:lang w:val="en-US"/>
        </w:rPr>
      </w:pPr>
      <w:r w:rsidRPr="00CF0A1C">
        <w:rPr>
          <w:sz w:val="24"/>
          <w:szCs w:val="24"/>
          <w:lang w:val="en-US"/>
        </w:rPr>
        <w:lastRenderedPageBreak/>
        <w:t>9. Granulomatous inflammation — 75 to 84 minutes</w:t>
      </w:r>
      <w:r w:rsidRPr="00CF0A1C">
        <w:rPr>
          <w:sz w:val="24"/>
          <w:szCs w:val="24"/>
          <w:lang w:val="en-US"/>
        </w:rPr>
        <w:br/>
        <w:t>Teacher activity: Invites students to define granulomatous inflammation and describe the structure of a granuloma, including epithelioid macrophages, giant cells, lymphocytes, and possible central necrosis. Then asks students to distinguish immune granulomas from foreign body granulomas and caseating from noncaseating granulomas.</w:t>
      </w:r>
      <w:r w:rsidRPr="00CF0A1C">
        <w:rPr>
          <w:sz w:val="24"/>
          <w:szCs w:val="24"/>
          <w:lang w:val="en-US"/>
        </w:rPr>
        <w:br/>
        <w:t>Student activity: Define granulomas and compare tuberculosis, sarcoidosis, Crohn disease, and foreign body reactions as examples.</w:t>
      </w:r>
      <w:r w:rsidRPr="00CF0A1C">
        <w:rPr>
          <w:sz w:val="24"/>
          <w:szCs w:val="24"/>
          <w:lang w:val="en-US"/>
        </w:rPr>
        <w:br/>
        <w:t>Bloom’s level: Analyze</w:t>
      </w:r>
    </w:p>
    <w:p w14:paraId="4AC3843C" w14:textId="77777777" w:rsidR="001333CF" w:rsidRPr="00CF0A1C" w:rsidRDefault="001333CF" w:rsidP="001333CF">
      <w:pPr>
        <w:ind w:firstLine="709"/>
        <w:rPr>
          <w:sz w:val="24"/>
          <w:szCs w:val="24"/>
          <w:lang w:val="en-US"/>
        </w:rPr>
      </w:pPr>
      <w:r w:rsidRPr="00CF0A1C">
        <w:rPr>
          <w:sz w:val="24"/>
          <w:szCs w:val="24"/>
          <w:lang w:val="en-US"/>
        </w:rPr>
        <w:t>10. Clinicopathologic application — 84 to 88 minutes</w:t>
      </w:r>
      <w:r w:rsidRPr="00CF0A1C">
        <w:rPr>
          <w:sz w:val="24"/>
          <w:szCs w:val="24"/>
          <w:lang w:val="en-US"/>
        </w:rPr>
        <w:br/>
        <w:t>Teacher activity: Gives short oral clinical prompts, such as tuberculosis with caseating granulomas, sarcoidosis with noncaseating granulomas, asthma with eosinophils, or atherosclerosis as chronic inflammation of the arterial wall.</w:t>
      </w:r>
      <w:r w:rsidRPr="00CF0A1C">
        <w:rPr>
          <w:sz w:val="24"/>
          <w:szCs w:val="24"/>
          <w:lang w:val="en-US"/>
        </w:rPr>
        <w:br/>
        <w:t>Student activity: Identify the dominant inflammatory mechanism, the major participating cells, and the expected morphologic pattern.</w:t>
      </w:r>
      <w:r w:rsidRPr="00CF0A1C">
        <w:rPr>
          <w:sz w:val="24"/>
          <w:szCs w:val="24"/>
          <w:lang w:val="en-US"/>
        </w:rPr>
        <w:br/>
        <w:t>Bloom’s level: Apply</w:t>
      </w:r>
    </w:p>
    <w:p w14:paraId="49B4D3BA" w14:textId="77777777" w:rsidR="001333CF" w:rsidRPr="00CF0A1C" w:rsidRDefault="001333CF" w:rsidP="001333CF">
      <w:pPr>
        <w:ind w:firstLine="709"/>
        <w:rPr>
          <w:sz w:val="24"/>
          <w:szCs w:val="24"/>
          <w:lang w:val="en-US"/>
        </w:rPr>
      </w:pPr>
      <w:r w:rsidRPr="00CF0A1C">
        <w:rPr>
          <w:sz w:val="24"/>
          <w:szCs w:val="24"/>
          <w:lang w:val="en-US"/>
        </w:rPr>
        <w:t>11. Final synthesis and assessment — 88 to 90 minutes</w:t>
      </w:r>
      <w:r w:rsidRPr="00CF0A1C">
        <w:rPr>
          <w:sz w:val="24"/>
          <w:szCs w:val="24"/>
          <w:lang w:val="en-US"/>
        </w:rPr>
        <w:br/>
        <w:t xml:space="preserve">Teacher activity: Summarizes the topic in a </w:t>
      </w:r>
      <w:proofErr w:type="gramStart"/>
      <w:r w:rsidRPr="00CF0A1C">
        <w:rPr>
          <w:sz w:val="24"/>
          <w:szCs w:val="24"/>
          <w:lang w:val="en-US"/>
        </w:rPr>
        <w:t>short integrated</w:t>
      </w:r>
      <w:proofErr w:type="gramEnd"/>
      <w:r w:rsidRPr="00CF0A1C">
        <w:rPr>
          <w:sz w:val="24"/>
          <w:szCs w:val="24"/>
          <w:lang w:val="en-US"/>
        </w:rPr>
        <w:t xml:space="preserve"> sequence from cause to cellular mechanisms to morphologic outcome and asks final closing questions.</w:t>
      </w:r>
      <w:r w:rsidRPr="00CF0A1C">
        <w:rPr>
          <w:sz w:val="24"/>
          <w:szCs w:val="24"/>
          <w:lang w:val="en-US"/>
        </w:rPr>
        <w:br/>
        <w:t>Student activity: State the major take-home points and answer final oral questions.</w:t>
      </w:r>
    </w:p>
    <w:p w14:paraId="392B6FEC" w14:textId="77777777" w:rsidR="001333CF" w:rsidRPr="00CF0A1C" w:rsidRDefault="001333CF" w:rsidP="001333CF">
      <w:pPr>
        <w:ind w:firstLine="709"/>
        <w:jc w:val="both"/>
        <w:rPr>
          <w:b/>
          <w:bCs/>
          <w:sz w:val="24"/>
          <w:szCs w:val="24"/>
          <w:lang w:val="en-US"/>
        </w:rPr>
      </w:pPr>
      <w:r w:rsidRPr="00CF0A1C">
        <w:rPr>
          <w:b/>
          <w:bCs/>
          <w:sz w:val="24"/>
          <w:szCs w:val="24"/>
          <w:lang w:val="en-US"/>
        </w:rPr>
        <w:t>GLOSSARY:</w:t>
      </w:r>
    </w:p>
    <w:p w14:paraId="5271730C" w14:textId="77777777" w:rsidR="001333CF" w:rsidRPr="00CF0A1C" w:rsidRDefault="001333CF" w:rsidP="001333CF">
      <w:pPr>
        <w:ind w:firstLine="709"/>
        <w:rPr>
          <w:sz w:val="24"/>
          <w:szCs w:val="24"/>
          <w:lang w:val="en-US"/>
        </w:rPr>
      </w:pPr>
      <w:r w:rsidRPr="00CF0A1C">
        <w:rPr>
          <w:sz w:val="24"/>
          <w:szCs w:val="24"/>
          <w:lang w:val="en-US"/>
        </w:rPr>
        <w:t>Chronic inflammation</w:t>
      </w:r>
      <w:r w:rsidRPr="00CF0A1C">
        <w:rPr>
          <w:sz w:val="24"/>
          <w:szCs w:val="24"/>
          <w:lang w:val="en-US"/>
        </w:rPr>
        <w:br/>
        <w:t>A prolonged inflammatory response in which active inflammation, tissue injury, and attempts at healing occur simultaneously. It may last for weeks, months, or years and is characterized by mononuclear cell infiltration, tissue destruction, and repair by angiogenesis and fibrosis.</w:t>
      </w:r>
    </w:p>
    <w:p w14:paraId="655763AE" w14:textId="77777777" w:rsidR="001333CF" w:rsidRPr="00CF0A1C" w:rsidRDefault="001333CF" w:rsidP="001333CF">
      <w:pPr>
        <w:ind w:firstLine="709"/>
        <w:rPr>
          <w:sz w:val="24"/>
          <w:szCs w:val="24"/>
          <w:lang w:val="en-US"/>
        </w:rPr>
      </w:pPr>
      <w:r w:rsidRPr="00CF0A1C">
        <w:rPr>
          <w:sz w:val="24"/>
          <w:szCs w:val="24"/>
          <w:lang w:val="en-US"/>
        </w:rPr>
        <w:t>Acute on chronic inflammation</w:t>
      </w:r>
      <w:r w:rsidRPr="00CF0A1C">
        <w:rPr>
          <w:sz w:val="24"/>
          <w:szCs w:val="24"/>
          <w:lang w:val="en-US"/>
        </w:rPr>
        <w:br/>
        <w:t>A morphologic pattern in which repeated episodes of acute inflammation are superimposed on pre-existing chronic inflammation, producing features of both processes in the same lesion.</w:t>
      </w:r>
    </w:p>
    <w:p w14:paraId="6497FF9F" w14:textId="77777777" w:rsidR="001333CF" w:rsidRPr="00CF0A1C" w:rsidRDefault="001333CF" w:rsidP="001333CF">
      <w:pPr>
        <w:ind w:firstLine="709"/>
        <w:rPr>
          <w:sz w:val="24"/>
          <w:szCs w:val="24"/>
          <w:lang w:val="en-US"/>
        </w:rPr>
      </w:pPr>
      <w:r w:rsidRPr="00CF0A1C">
        <w:rPr>
          <w:sz w:val="24"/>
          <w:szCs w:val="24"/>
          <w:lang w:val="en-US"/>
        </w:rPr>
        <w:t>Adaptive immunity</w:t>
      </w:r>
      <w:r w:rsidRPr="00CF0A1C">
        <w:rPr>
          <w:sz w:val="24"/>
          <w:szCs w:val="24"/>
          <w:lang w:val="en-US"/>
        </w:rPr>
        <w:br/>
        <w:t>The antigen-specific arm of the immune response mediated mainly by lymphocytes. It plays a major role in chronic inflammation, especially in autoimmune diseases, persistent infections, and hypersensitivity reactions.</w:t>
      </w:r>
    </w:p>
    <w:p w14:paraId="363668CE" w14:textId="77777777" w:rsidR="001333CF" w:rsidRPr="00CF0A1C" w:rsidRDefault="001333CF" w:rsidP="001333CF">
      <w:pPr>
        <w:ind w:firstLine="709"/>
        <w:rPr>
          <w:sz w:val="24"/>
          <w:szCs w:val="24"/>
          <w:lang w:val="en-US"/>
        </w:rPr>
      </w:pPr>
      <w:r w:rsidRPr="00CF0A1C">
        <w:rPr>
          <w:sz w:val="24"/>
          <w:szCs w:val="24"/>
          <w:lang w:val="en-US"/>
        </w:rPr>
        <w:t>Allergic disease</w:t>
      </w:r>
      <w:r w:rsidRPr="00CF0A1C">
        <w:rPr>
          <w:sz w:val="24"/>
          <w:szCs w:val="24"/>
          <w:lang w:val="en-US"/>
        </w:rPr>
        <w:br/>
        <w:t>A disorder caused by immune responses against common environmental antigens. Many allergic diseases, such as bronchial asthma, have an important chronic inflammatory component.</w:t>
      </w:r>
    </w:p>
    <w:p w14:paraId="605F6BD8" w14:textId="77777777" w:rsidR="001333CF" w:rsidRPr="00CF0A1C" w:rsidRDefault="001333CF" w:rsidP="001333CF">
      <w:pPr>
        <w:ind w:firstLine="709"/>
        <w:rPr>
          <w:sz w:val="24"/>
          <w:szCs w:val="24"/>
          <w:lang w:val="en-US"/>
        </w:rPr>
      </w:pPr>
      <w:r w:rsidRPr="00CF0A1C">
        <w:rPr>
          <w:sz w:val="24"/>
          <w:szCs w:val="24"/>
          <w:lang w:val="en-US"/>
        </w:rPr>
        <w:t>Alternative macrophage activation</w:t>
      </w:r>
      <w:r w:rsidRPr="00CF0A1C">
        <w:rPr>
          <w:sz w:val="24"/>
          <w:szCs w:val="24"/>
          <w:lang w:val="en-US"/>
        </w:rPr>
        <w:br/>
        <w:t>A form of macrophage activation induced mainly by interleukin-4 and interleukin-13. Alternatively activated macrophages promote tissue repair, angiogenesis, fibrosis, and anti-inflammatory effects rather than strong microbicidal activity.</w:t>
      </w:r>
    </w:p>
    <w:p w14:paraId="47B92279" w14:textId="77777777" w:rsidR="001333CF" w:rsidRPr="00CF0A1C" w:rsidRDefault="001333CF" w:rsidP="001333CF">
      <w:pPr>
        <w:ind w:firstLine="709"/>
        <w:rPr>
          <w:sz w:val="24"/>
          <w:szCs w:val="24"/>
          <w:lang w:val="en-US"/>
        </w:rPr>
      </w:pPr>
      <w:r w:rsidRPr="00CF0A1C">
        <w:rPr>
          <w:sz w:val="24"/>
          <w:szCs w:val="24"/>
          <w:lang w:val="en-US"/>
        </w:rPr>
        <w:t>Angiogenesis</w:t>
      </w:r>
      <w:r w:rsidRPr="00CF0A1C">
        <w:rPr>
          <w:sz w:val="24"/>
          <w:szCs w:val="24"/>
          <w:lang w:val="en-US"/>
        </w:rPr>
        <w:br/>
        <w:t>The formation of new blood vessels from pre-existing vessels. It is an important component of healing in chronic inflammation and accompanies fibrosis and tissue repair.</w:t>
      </w:r>
    </w:p>
    <w:p w14:paraId="246C501A" w14:textId="77777777" w:rsidR="001333CF" w:rsidRPr="00CF0A1C" w:rsidRDefault="001333CF" w:rsidP="001333CF">
      <w:pPr>
        <w:ind w:firstLine="709"/>
        <w:rPr>
          <w:sz w:val="24"/>
          <w:szCs w:val="24"/>
          <w:lang w:val="en-US"/>
        </w:rPr>
      </w:pPr>
      <w:r w:rsidRPr="00CF0A1C">
        <w:rPr>
          <w:sz w:val="24"/>
          <w:szCs w:val="24"/>
          <w:lang w:val="en-US"/>
        </w:rPr>
        <w:t>Antigen presentation</w:t>
      </w:r>
      <w:r w:rsidRPr="00CF0A1C">
        <w:rPr>
          <w:sz w:val="24"/>
          <w:szCs w:val="24"/>
          <w:lang w:val="en-US"/>
        </w:rPr>
        <w:br/>
        <w:t>The process by which macrophages and other antigen-presenting cells display antigenic peptides to T lymphocytes, thereby activating adaptive immune responses and perpetuating chronic inflammation.</w:t>
      </w:r>
    </w:p>
    <w:p w14:paraId="6A49CE9C" w14:textId="77777777" w:rsidR="001333CF" w:rsidRPr="00CF0A1C" w:rsidRDefault="001333CF" w:rsidP="001333CF">
      <w:pPr>
        <w:ind w:firstLine="709"/>
        <w:rPr>
          <w:sz w:val="24"/>
          <w:szCs w:val="24"/>
          <w:lang w:val="en-US"/>
        </w:rPr>
      </w:pPr>
      <w:r w:rsidRPr="00CF0A1C">
        <w:rPr>
          <w:sz w:val="24"/>
          <w:szCs w:val="24"/>
          <w:lang w:val="en-US"/>
        </w:rPr>
        <w:t>Atherosclerosis</w:t>
      </w:r>
      <w:r w:rsidRPr="00CF0A1C">
        <w:rPr>
          <w:sz w:val="24"/>
          <w:szCs w:val="24"/>
          <w:lang w:val="en-US"/>
        </w:rPr>
        <w:br/>
        <w:t>A chronic inflammatory disease of arterial walls associated with lipid accumulation, inflammation, and fibrous cap formation. It illustrates the role of chronic inflammation in diseases not traditionally considered inflammatory.</w:t>
      </w:r>
    </w:p>
    <w:p w14:paraId="2C88165B" w14:textId="77777777" w:rsidR="001333CF" w:rsidRPr="00CF0A1C" w:rsidRDefault="001333CF" w:rsidP="001333CF">
      <w:pPr>
        <w:ind w:firstLine="709"/>
        <w:rPr>
          <w:sz w:val="24"/>
          <w:szCs w:val="24"/>
          <w:lang w:val="en-US"/>
        </w:rPr>
      </w:pPr>
      <w:r w:rsidRPr="00CF0A1C">
        <w:rPr>
          <w:sz w:val="24"/>
          <w:szCs w:val="24"/>
          <w:lang w:val="en-US"/>
        </w:rPr>
        <w:t>Autoimmune disease</w:t>
      </w:r>
      <w:r w:rsidRPr="00CF0A1C">
        <w:rPr>
          <w:sz w:val="24"/>
          <w:szCs w:val="24"/>
          <w:lang w:val="en-US"/>
        </w:rPr>
        <w:br/>
        <w:t xml:space="preserve">A disease in which the immune system reacts against </w:t>
      </w:r>
      <w:proofErr w:type="spellStart"/>
      <w:r w:rsidRPr="00CF0A1C">
        <w:rPr>
          <w:sz w:val="24"/>
          <w:szCs w:val="24"/>
          <w:lang w:val="en-US"/>
        </w:rPr>
        <w:t>self antigens</w:t>
      </w:r>
      <w:proofErr w:type="spellEnd"/>
      <w:r w:rsidRPr="00CF0A1C">
        <w:rPr>
          <w:sz w:val="24"/>
          <w:szCs w:val="24"/>
          <w:lang w:val="en-US"/>
        </w:rPr>
        <w:t>, leading to persistent immune activation and chronic tissue injury.</w:t>
      </w:r>
    </w:p>
    <w:p w14:paraId="7BCE792C" w14:textId="77777777" w:rsidR="001333CF" w:rsidRPr="00CF0A1C" w:rsidRDefault="001333CF" w:rsidP="001333CF">
      <w:pPr>
        <w:ind w:firstLine="709"/>
        <w:rPr>
          <w:sz w:val="24"/>
          <w:szCs w:val="24"/>
          <w:lang w:val="en-US"/>
        </w:rPr>
      </w:pPr>
      <w:r w:rsidRPr="00CF0A1C">
        <w:rPr>
          <w:sz w:val="24"/>
          <w:szCs w:val="24"/>
          <w:lang w:val="en-US"/>
        </w:rPr>
        <w:lastRenderedPageBreak/>
        <w:t>Bronchial asthma</w:t>
      </w:r>
      <w:r w:rsidRPr="00CF0A1C">
        <w:rPr>
          <w:sz w:val="24"/>
          <w:szCs w:val="24"/>
          <w:lang w:val="en-US"/>
        </w:rPr>
        <w:br/>
        <w:t>A chronic inflammatory disease of the airways often associated with hypersensitivity reactions, eosinophilic infiltration, and repeated immune-mediated injury.</w:t>
      </w:r>
    </w:p>
    <w:p w14:paraId="3B0B7E34" w14:textId="77777777" w:rsidR="001333CF" w:rsidRPr="00CF0A1C" w:rsidRDefault="001333CF" w:rsidP="001333CF">
      <w:pPr>
        <w:ind w:firstLine="709"/>
        <w:rPr>
          <w:sz w:val="24"/>
          <w:szCs w:val="24"/>
          <w:lang w:val="en-US"/>
        </w:rPr>
      </w:pPr>
      <w:r w:rsidRPr="00CF0A1C">
        <w:rPr>
          <w:sz w:val="24"/>
          <w:szCs w:val="24"/>
          <w:lang w:val="en-US"/>
        </w:rPr>
        <w:t>Caseating granuloma</w:t>
      </w:r>
      <w:r w:rsidRPr="00CF0A1C">
        <w:rPr>
          <w:sz w:val="24"/>
          <w:szCs w:val="24"/>
          <w:lang w:val="en-US"/>
        </w:rPr>
        <w:br/>
        <w:t>A granuloma with central caseous necrosis. This pattern is classically associated with tuberculosis and certain fungal infections.</w:t>
      </w:r>
    </w:p>
    <w:p w14:paraId="42F5560D" w14:textId="77777777" w:rsidR="001333CF" w:rsidRPr="00CF0A1C" w:rsidRDefault="001333CF" w:rsidP="001333CF">
      <w:pPr>
        <w:ind w:firstLine="709"/>
        <w:rPr>
          <w:sz w:val="24"/>
          <w:szCs w:val="24"/>
          <w:lang w:val="en-US"/>
        </w:rPr>
      </w:pPr>
      <w:r w:rsidRPr="00CF0A1C">
        <w:rPr>
          <w:sz w:val="24"/>
          <w:szCs w:val="24"/>
          <w:lang w:val="en-US"/>
        </w:rPr>
        <w:t>Caseous necrosis</w:t>
      </w:r>
      <w:r w:rsidRPr="00CF0A1C">
        <w:rPr>
          <w:sz w:val="24"/>
          <w:szCs w:val="24"/>
          <w:lang w:val="en-US"/>
        </w:rPr>
        <w:br/>
        <w:t>A form of necrosis seen in some granulomas in which the necrotic tissue appears soft, friable, granular, and amorphous. Microscopically, it appears as a collection of fragmented or lysed cells with loss of tissue architecture.</w:t>
      </w:r>
    </w:p>
    <w:p w14:paraId="58F2FD4C" w14:textId="77777777" w:rsidR="001333CF" w:rsidRPr="00CF0A1C" w:rsidRDefault="001333CF" w:rsidP="001333CF">
      <w:pPr>
        <w:ind w:firstLine="709"/>
        <w:rPr>
          <w:sz w:val="24"/>
          <w:szCs w:val="24"/>
          <w:lang w:val="en-US"/>
        </w:rPr>
      </w:pPr>
      <w:r w:rsidRPr="00CF0A1C">
        <w:rPr>
          <w:sz w:val="24"/>
          <w:szCs w:val="24"/>
          <w:lang w:val="en-US"/>
        </w:rPr>
        <w:t>Chemokines</w:t>
      </w:r>
      <w:r w:rsidRPr="00CF0A1C">
        <w:rPr>
          <w:sz w:val="24"/>
          <w:szCs w:val="24"/>
          <w:lang w:val="en-US"/>
        </w:rPr>
        <w:br/>
        <w:t>A subgroup of cytokines that direct leukocyte migration. They are important in recruiting monocytes, lymphocytes, and other cells into chronically inflamed tissues.</w:t>
      </w:r>
    </w:p>
    <w:p w14:paraId="7CEC3EDF" w14:textId="77777777" w:rsidR="001333CF" w:rsidRPr="00CF0A1C" w:rsidRDefault="001333CF" w:rsidP="001333CF">
      <w:pPr>
        <w:ind w:firstLine="709"/>
        <w:rPr>
          <w:sz w:val="24"/>
          <w:szCs w:val="24"/>
          <w:lang w:val="en-US"/>
        </w:rPr>
      </w:pPr>
      <w:r w:rsidRPr="00CF0A1C">
        <w:rPr>
          <w:sz w:val="24"/>
          <w:szCs w:val="24"/>
          <w:lang w:val="en-US"/>
        </w:rPr>
        <w:t>Classical macrophage activation</w:t>
      </w:r>
      <w:r w:rsidRPr="00CF0A1C">
        <w:rPr>
          <w:sz w:val="24"/>
          <w:szCs w:val="24"/>
          <w:lang w:val="en-US"/>
        </w:rPr>
        <w:br/>
        <w:t>A form of macrophage activation induced by microbial products and T cell-derived cytokines, especially interferon-gamma. Classically activated macrophages produce reactive oxygen species, nitric oxide, lysosomal enzymes, and proinflammatory cytokines, making them effective in microbial killing but also capable of causing tissue damage.</w:t>
      </w:r>
    </w:p>
    <w:p w14:paraId="0E34F14B" w14:textId="77777777" w:rsidR="001333CF" w:rsidRPr="00CF0A1C" w:rsidRDefault="001333CF" w:rsidP="001333CF">
      <w:pPr>
        <w:ind w:firstLine="709"/>
        <w:rPr>
          <w:sz w:val="24"/>
          <w:szCs w:val="24"/>
          <w:lang w:val="en-US"/>
        </w:rPr>
      </w:pPr>
      <w:r w:rsidRPr="00CF0A1C">
        <w:rPr>
          <w:sz w:val="24"/>
          <w:szCs w:val="24"/>
          <w:lang w:val="en-US"/>
        </w:rPr>
        <w:t>Collagen synthesis</w:t>
      </w:r>
      <w:r w:rsidRPr="00CF0A1C">
        <w:rPr>
          <w:sz w:val="24"/>
          <w:szCs w:val="24"/>
          <w:lang w:val="en-US"/>
        </w:rPr>
        <w:br/>
        <w:t>The production of collagen by fibroblasts during tissue repair. Increased collagen deposition in chronic inflammation contributes to fibrosis and scar formation.</w:t>
      </w:r>
    </w:p>
    <w:p w14:paraId="20197C86" w14:textId="77777777" w:rsidR="001333CF" w:rsidRPr="00CF0A1C" w:rsidRDefault="001333CF" w:rsidP="001333CF">
      <w:pPr>
        <w:ind w:firstLine="709"/>
        <w:rPr>
          <w:sz w:val="24"/>
          <w:szCs w:val="24"/>
          <w:lang w:val="en-US"/>
        </w:rPr>
      </w:pPr>
      <w:r w:rsidRPr="00CF0A1C">
        <w:rPr>
          <w:sz w:val="24"/>
          <w:szCs w:val="24"/>
          <w:lang w:val="en-US"/>
        </w:rPr>
        <w:t>Connective tissue replacement</w:t>
      </w:r>
      <w:r w:rsidRPr="00CF0A1C">
        <w:rPr>
          <w:sz w:val="24"/>
          <w:szCs w:val="24"/>
          <w:lang w:val="en-US"/>
        </w:rPr>
        <w:br/>
        <w:t>Healing by deposition of connective tissue in areas of tissue loss or persistent inflammation. It is a hallmark of chronic inflammation and leads to fibrosis.</w:t>
      </w:r>
    </w:p>
    <w:p w14:paraId="0CCAF5F4" w14:textId="77777777" w:rsidR="001333CF" w:rsidRPr="00CF0A1C" w:rsidRDefault="001333CF" w:rsidP="001333CF">
      <w:pPr>
        <w:ind w:firstLine="709"/>
        <w:rPr>
          <w:sz w:val="24"/>
          <w:szCs w:val="24"/>
          <w:lang w:val="en-US"/>
        </w:rPr>
      </w:pPr>
      <w:r w:rsidRPr="00CF0A1C">
        <w:rPr>
          <w:sz w:val="24"/>
          <w:szCs w:val="24"/>
          <w:lang w:val="en-US"/>
        </w:rPr>
        <w:t>Crohn disease</w:t>
      </w:r>
      <w:r w:rsidRPr="00CF0A1C">
        <w:rPr>
          <w:sz w:val="24"/>
          <w:szCs w:val="24"/>
          <w:lang w:val="en-US"/>
        </w:rPr>
        <w:br/>
        <w:t>A chronic inflammatory bowel disease that may show granulomatous inflammation and persistent immune-mediated tissue injury.</w:t>
      </w:r>
    </w:p>
    <w:p w14:paraId="614A39E0" w14:textId="77777777" w:rsidR="001333CF" w:rsidRPr="00CF0A1C" w:rsidRDefault="001333CF" w:rsidP="001333CF">
      <w:pPr>
        <w:ind w:firstLine="709"/>
        <w:rPr>
          <w:sz w:val="24"/>
          <w:szCs w:val="24"/>
          <w:lang w:val="en-US"/>
        </w:rPr>
      </w:pPr>
      <w:r w:rsidRPr="00CF0A1C">
        <w:rPr>
          <w:sz w:val="24"/>
          <w:szCs w:val="24"/>
          <w:lang w:val="en-US"/>
        </w:rPr>
        <w:t>Delayed-type hypersensitivity</w:t>
      </w:r>
      <w:r w:rsidRPr="00CF0A1C">
        <w:rPr>
          <w:sz w:val="24"/>
          <w:szCs w:val="24"/>
          <w:lang w:val="en-US"/>
        </w:rPr>
        <w:br/>
        <w:t>A T cell-mediated immune response that develops after exposure to certain antigens, especially microbial antigens, and is an important mechanism in many forms of chronic inflammation.</w:t>
      </w:r>
    </w:p>
    <w:p w14:paraId="779B34F7" w14:textId="77777777" w:rsidR="001333CF" w:rsidRPr="00CF0A1C" w:rsidRDefault="001333CF" w:rsidP="001333CF">
      <w:pPr>
        <w:ind w:firstLine="709"/>
        <w:rPr>
          <w:sz w:val="24"/>
          <w:szCs w:val="24"/>
          <w:lang w:val="en-US"/>
        </w:rPr>
      </w:pPr>
      <w:r w:rsidRPr="00CF0A1C">
        <w:rPr>
          <w:sz w:val="24"/>
          <w:szCs w:val="24"/>
          <w:lang w:val="en-US"/>
        </w:rPr>
        <w:t>Endogenous toxic agent</w:t>
      </w:r>
      <w:r w:rsidRPr="00CF0A1C">
        <w:rPr>
          <w:sz w:val="24"/>
          <w:szCs w:val="24"/>
          <w:lang w:val="en-US"/>
        </w:rPr>
        <w:br/>
        <w:t>A harmful substance produced within the body that may induce chronic inflammation, such as excessive lipids deposited in arterial walls in atherosclerosis.</w:t>
      </w:r>
    </w:p>
    <w:p w14:paraId="184BEBD5" w14:textId="77777777" w:rsidR="001333CF" w:rsidRPr="00CF0A1C" w:rsidRDefault="001333CF" w:rsidP="001333CF">
      <w:pPr>
        <w:ind w:firstLine="709"/>
        <w:rPr>
          <w:sz w:val="24"/>
          <w:szCs w:val="24"/>
          <w:lang w:val="en-US"/>
        </w:rPr>
      </w:pPr>
      <w:r w:rsidRPr="00CF0A1C">
        <w:rPr>
          <w:sz w:val="24"/>
          <w:szCs w:val="24"/>
          <w:lang w:val="en-US"/>
        </w:rPr>
        <w:t>Eosinophil</w:t>
      </w:r>
      <w:r w:rsidRPr="00CF0A1C">
        <w:rPr>
          <w:sz w:val="24"/>
          <w:szCs w:val="24"/>
          <w:lang w:val="en-US"/>
        </w:rPr>
        <w:br/>
        <w:t>A granulocytic leukocyte that is prominent in immune reactions mediated by immunoglobulin E and in parasitic infections. Eosinophils contain granules rich in major basic protein, which can damage parasites and host tissues.</w:t>
      </w:r>
    </w:p>
    <w:p w14:paraId="33A306D9" w14:textId="77777777" w:rsidR="001333CF" w:rsidRPr="00CF0A1C" w:rsidRDefault="001333CF" w:rsidP="001333CF">
      <w:pPr>
        <w:ind w:firstLine="709"/>
        <w:rPr>
          <w:sz w:val="24"/>
          <w:szCs w:val="24"/>
          <w:lang w:val="en-US"/>
        </w:rPr>
      </w:pPr>
      <w:proofErr w:type="spellStart"/>
      <w:r w:rsidRPr="00CF0A1C">
        <w:rPr>
          <w:sz w:val="24"/>
          <w:szCs w:val="24"/>
          <w:lang w:val="en-US"/>
        </w:rPr>
        <w:t>Eotaxin</w:t>
      </w:r>
      <w:proofErr w:type="spellEnd"/>
      <w:r w:rsidRPr="00CF0A1C">
        <w:rPr>
          <w:sz w:val="24"/>
          <w:szCs w:val="24"/>
          <w:lang w:val="en-US"/>
        </w:rPr>
        <w:br/>
        <w:t>A chemokine that recruits eosinophils into tissues and is important in allergic inflammation and parasitic disease.</w:t>
      </w:r>
    </w:p>
    <w:p w14:paraId="104A7CB7" w14:textId="77777777" w:rsidR="001333CF" w:rsidRPr="00CF0A1C" w:rsidRDefault="001333CF" w:rsidP="001333CF">
      <w:pPr>
        <w:ind w:firstLine="709"/>
        <w:rPr>
          <w:sz w:val="24"/>
          <w:szCs w:val="24"/>
          <w:lang w:val="en-US"/>
        </w:rPr>
      </w:pPr>
      <w:r w:rsidRPr="00CF0A1C">
        <w:rPr>
          <w:sz w:val="24"/>
          <w:szCs w:val="24"/>
          <w:lang w:val="en-US"/>
        </w:rPr>
        <w:t>Epithelioid cell</w:t>
      </w:r>
      <w:r w:rsidRPr="00CF0A1C">
        <w:rPr>
          <w:sz w:val="24"/>
          <w:szCs w:val="24"/>
          <w:lang w:val="en-US"/>
        </w:rPr>
        <w:br/>
        <w:t>An activated macrophage with abundant pale pink cytoplasm resembling an epithelial cell. Epithelioid cells are characteristic components of granulomas.</w:t>
      </w:r>
    </w:p>
    <w:p w14:paraId="149F2FB5" w14:textId="77777777" w:rsidR="001333CF" w:rsidRPr="00CF0A1C" w:rsidRDefault="001333CF" w:rsidP="001333CF">
      <w:pPr>
        <w:ind w:firstLine="709"/>
        <w:rPr>
          <w:sz w:val="24"/>
          <w:szCs w:val="24"/>
          <w:lang w:val="en-US"/>
        </w:rPr>
      </w:pPr>
      <w:r w:rsidRPr="00CF0A1C">
        <w:rPr>
          <w:sz w:val="24"/>
          <w:szCs w:val="24"/>
          <w:lang w:val="en-US"/>
        </w:rPr>
        <w:t>Exogenous toxic agent</w:t>
      </w:r>
      <w:r w:rsidRPr="00CF0A1C">
        <w:rPr>
          <w:sz w:val="24"/>
          <w:szCs w:val="24"/>
          <w:lang w:val="en-US"/>
        </w:rPr>
        <w:br/>
        <w:t>A harmful substance coming from outside the body that may produce chronic inflammation after prolonged exposure, such as silica.</w:t>
      </w:r>
    </w:p>
    <w:p w14:paraId="39F5E136" w14:textId="77777777" w:rsidR="001333CF" w:rsidRPr="00CF0A1C" w:rsidRDefault="001333CF" w:rsidP="001333CF">
      <w:pPr>
        <w:ind w:firstLine="709"/>
        <w:rPr>
          <w:sz w:val="24"/>
          <w:szCs w:val="24"/>
          <w:lang w:val="en-US"/>
        </w:rPr>
      </w:pPr>
      <w:r w:rsidRPr="00CF0A1C">
        <w:rPr>
          <w:sz w:val="24"/>
          <w:szCs w:val="24"/>
          <w:lang w:val="en-US"/>
        </w:rPr>
        <w:t>Fibroblast</w:t>
      </w:r>
      <w:r w:rsidRPr="00CF0A1C">
        <w:rPr>
          <w:sz w:val="24"/>
          <w:szCs w:val="24"/>
          <w:lang w:val="en-US"/>
        </w:rPr>
        <w:br/>
        <w:t>A connective tissue cell responsible for synthesis of collagen and extracellular matrix. Fibroblasts are essential in healing and fibrosis during chronic inflammation.</w:t>
      </w:r>
    </w:p>
    <w:p w14:paraId="28CD9FC6" w14:textId="77777777" w:rsidR="001333CF" w:rsidRPr="00CF0A1C" w:rsidRDefault="001333CF" w:rsidP="001333CF">
      <w:pPr>
        <w:ind w:firstLine="709"/>
        <w:rPr>
          <w:sz w:val="24"/>
          <w:szCs w:val="24"/>
          <w:lang w:val="en-US"/>
        </w:rPr>
      </w:pPr>
      <w:r w:rsidRPr="00CF0A1C">
        <w:rPr>
          <w:sz w:val="24"/>
          <w:szCs w:val="24"/>
          <w:lang w:val="en-US"/>
        </w:rPr>
        <w:t>Fibrosis</w:t>
      </w:r>
      <w:r w:rsidRPr="00CF0A1C">
        <w:rPr>
          <w:sz w:val="24"/>
          <w:szCs w:val="24"/>
          <w:lang w:val="en-US"/>
        </w:rPr>
        <w:br/>
        <w:t>Excessive deposition of collagen and other connective tissue components in an area of chronic inflammation or repair. Fibrosis leads to scarring and may impair organ function.</w:t>
      </w:r>
    </w:p>
    <w:p w14:paraId="73772985" w14:textId="77777777" w:rsidR="001333CF" w:rsidRPr="00CF0A1C" w:rsidRDefault="001333CF" w:rsidP="001333CF">
      <w:pPr>
        <w:ind w:firstLine="709"/>
        <w:rPr>
          <w:sz w:val="24"/>
          <w:szCs w:val="24"/>
          <w:lang w:val="en-US"/>
        </w:rPr>
      </w:pPr>
      <w:r w:rsidRPr="00CF0A1C">
        <w:rPr>
          <w:sz w:val="24"/>
          <w:szCs w:val="24"/>
          <w:lang w:val="en-US"/>
        </w:rPr>
        <w:lastRenderedPageBreak/>
        <w:t>Foreign body granuloma</w:t>
      </w:r>
      <w:r w:rsidRPr="00CF0A1C">
        <w:rPr>
          <w:sz w:val="24"/>
          <w:szCs w:val="24"/>
          <w:lang w:val="en-US"/>
        </w:rPr>
        <w:br/>
        <w:t>A granuloma formed around inert foreign material such as sutures or splinters. It usually develops when the material is too large to be phagocytosed by a single macrophage and does not necessarily require a strong T cell-mediated immune response.</w:t>
      </w:r>
    </w:p>
    <w:p w14:paraId="3D80D52B" w14:textId="77777777" w:rsidR="001333CF" w:rsidRPr="00CF0A1C" w:rsidRDefault="001333CF" w:rsidP="001333CF">
      <w:pPr>
        <w:ind w:firstLine="709"/>
        <w:rPr>
          <w:sz w:val="24"/>
          <w:szCs w:val="24"/>
          <w:lang w:val="en-US"/>
        </w:rPr>
      </w:pPr>
      <w:r w:rsidRPr="00CF0A1C">
        <w:rPr>
          <w:sz w:val="24"/>
          <w:szCs w:val="24"/>
          <w:lang w:val="en-US"/>
        </w:rPr>
        <w:t>Fungal infection</w:t>
      </w:r>
      <w:r w:rsidRPr="00CF0A1C">
        <w:rPr>
          <w:sz w:val="24"/>
          <w:szCs w:val="24"/>
          <w:lang w:val="en-US"/>
        </w:rPr>
        <w:br/>
        <w:t>A potential cause of chronic inflammation, especially when the organism is difficult to eradicate and provokes persistent immune activation or granuloma formation.</w:t>
      </w:r>
    </w:p>
    <w:p w14:paraId="127EA439" w14:textId="77777777" w:rsidR="001333CF" w:rsidRPr="00CF0A1C" w:rsidRDefault="001333CF" w:rsidP="001333CF">
      <w:pPr>
        <w:ind w:firstLine="709"/>
        <w:rPr>
          <w:sz w:val="24"/>
          <w:szCs w:val="24"/>
          <w:lang w:val="en-US"/>
        </w:rPr>
      </w:pPr>
      <w:r w:rsidRPr="00CF0A1C">
        <w:rPr>
          <w:sz w:val="24"/>
          <w:szCs w:val="24"/>
          <w:lang w:val="en-US"/>
        </w:rPr>
        <w:t>Giant cell</w:t>
      </w:r>
      <w:r w:rsidRPr="00CF0A1C">
        <w:rPr>
          <w:sz w:val="24"/>
          <w:szCs w:val="24"/>
          <w:lang w:val="en-US"/>
        </w:rPr>
        <w:br/>
        <w:t>A large multinucleated cell formed by fusion of activated macrophages. Giant cells are commonly found in granulomatous inflammation.</w:t>
      </w:r>
    </w:p>
    <w:p w14:paraId="1F6ECAC4" w14:textId="77777777" w:rsidR="001333CF" w:rsidRPr="00CF0A1C" w:rsidRDefault="001333CF" w:rsidP="001333CF">
      <w:pPr>
        <w:ind w:firstLine="709"/>
        <w:rPr>
          <w:sz w:val="24"/>
          <w:szCs w:val="24"/>
          <w:lang w:val="en-US"/>
        </w:rPr>
      </w:pPr>
      <w:r w:rsidRPr="00CF0A1C">
        <w:rPr>
          <w:sz w:val="24"/>
          <w:szCs w:val="24"/>
          <w:lang w:val="en-US"/>
        </w:rPr>
        <w:t>Granuloma</w:t>
      </w:r>
      <w:r w:rsidRPr="00CF0A1C">
        <w:rPr>
          <w:sz w:val="24"/>
          <w:szCs w:val="24"/>
          <w:lang w:val="en-US"/>
        </w:rPr>
        <w:br/>
        <w:t>A focal collection of activated macrophages, often surrounded by lymphocytes and sometimes containing giant cells and central necrosis. Granulomas form when the immune system attempts to wall off agents that are difficult to eradicate.</w:t>
      </w:r>
    </w:p>
    <w:p w14:paraId="7865938C" w14:textId="77777777" w:rsidR="001333CF" w:rsidRPr="00CF0A1C" w:rsidRDefault="001333CF" w:rsidP="001333CF">
      <w:pPr>
        <w:ind w:firstLine="709"/>
        <w:rPr>
          <w:sz w:val="24"/>
          <w:szCs w:val="24"/>
          <w:lang w:val="en-US"/>
        </w:rPr>
      </w:pPr>
      <w:r w:rsidRPr="00CF0A1C">
        <w:rPr>
          <w:sz w:val="24"/>
          <w:szCs w:val="24"/>
          <w:lang w:val="en-US"/>
        </w:rPr>
        <w:t>Granulomatous inflammation</w:t>
      </w:r>
      <w:r w:rsidRPr="00CF0A1C">
        <w:rPr>
          <w:sz w:val="24"/>
          <w:szCs w:val="24"/>
          <w:lang w:val="en-US"/>
        </w:rPr>
        <w:br/>
        <w:t>A distinctive pattern of chronic inflammation characterized by aggregates of epithelioid macrophages, often with giant cells and surrounding lymphocytes. It occurs in diseases such as tuberculosis, sarcoidosis, Crohn disease, certain fungal infections, and foreign body reactions.</w:t>
      </w:r>
    </w:p>
    <w:p w14:paraId="6BDA5399" w14:textId="77777777" w:rsidR="001333CF" w:rsidRPr="00CF0A1C" w:rsidRDefault="001333CF" w:rsidP="001333CF">
      <w:pPr>
        <w:ind w:firstLine="709"/>
        <w:rPr>
          <w:sz w:val="24"/>
          <w:szCs w:val="24"/>
          <w:lang w:val="en-US"/>
        </w:rPr>
      </w:pPr>
      <w:r w:rsidRPr="00CF0A1C">
        <w:rPr>
          <w:sz w:val="24"/>
          <w:szCs w:val="24"/>
          <w:lang w:val="en-US"/>
        </w:rPr>
        <w:t>Hashimoto thyroiditis</w:t>
      </w:r>
      <w:r w:rsidRPr="00CF0A1C">
        <w:rPr>
          <w:sz w:val="24"/>
          <w:szCs w:val="24"/>
          <w:lang w:val="en-US"/>
        </w:rPr>
        <w:br/>
        <w:t>An autoimmune disease of the thyroid gland associated with chronic inflammation and lymphoid infiltrates.</w:t>
      </w:r>
    </w:p>
    <w:p w14:paraId="31C60A98" w14:textId="77777777" w:rsidR="001333CF" w:rsidRPr="00CF0A1C" w:rsidRDefault="001333CF" w:rsidP="001333CF">
      <w:pPr>
        <w:ind w:firstLine="709"/>
        <w:rPr>
          <w:sz w:val="24"/>
          <w:szCs w:val="24"/>
          <w:lang w:val="en-US"/>
        </w:rPr>
      </w:pPr>
      <w:r w:rsidRPr="00CF0A1C">
        <w:rPr>
          <w:sz w:val="24"/>
          <w:szCs w:val="24"/>
          <w:lang w:val="en-US"/>
        </w:rPr>
        <w:t>Healing by fibrosis</w:t>
      </w:r>
      <w:r w:rsidRPr="00CF0A1C">
        <w:rPr>
          <w:sz w:val="24"/>
          <w:szCs w:val="24"/>
          <w:lang w:val="en-US"/>
        </w:rPr>
        <w:br/>
        <w:t>A form of repair in which damaged tissue is replaced by fibrous connective tissue rather than regenerated. It is common in long-standing chronic inflammation.</w:t>
      </w:r>
    </w:p>
    <w:p w14:paraId="1591465C" w14:textId="77777777" w:rsidR="001333CF" w:rsidRPr="00CF0A1C" w:rsidRDefault="001333CF" w:rsidP="001333CF">
      <w:pPr>
        <w:ind w:firstLine="709"/>
        <w:rPr>
          <w:sz w:val="24"/>
          <w:szCs w:val="24"/>
          <w:lang w:val="en-US"/>
        </w:rPr>
      </w:pPr>
      <w:r w:rsidRPr="00CF0A1C">
        <w:rPr>
          <w:sz w:val="24"/>
          <w:szCs w:val="24"/>
          <w:lang w:val="en-US"/>
        </w:rPr>
        <w:t>Helper T lymphocyte</w:t>
      </w:r>
      <w:r w:rsidRPr="00CF0A1C">
        <w:rPr>
          <w:sz w:val="24"/>
          <w:szCs w:val="24"/>
          <w:lang w:val="en-US"/>
        </w:rPr>
        <w:br/>
        <w:t>A subtype of T lymphocyte that produces cytokines and regulates immune responses. Helper T cells activate macrophages and help perpetuate chronic inflammation.</w:t>
      </w:r>
    </w:p>
    <w:p w14:paraId="0144E26F" w14:textId="77777777" w:rsidR="001333CF" w:rsidRPr="00CF0A1C" w:rsidRDefault="001333CF" w:rsidP="001333CF">
      <w:pPr>
        <w:ind w:firstLine="709"/>
        <w:rPr>
          <w:sz w:val="24"/>
          <w:szCs w:val="24"/>
          <w:lang w:val="en-US"/>
        </w:rPr>
      </w:pPr>
      <w:r w:rsidRPr="00CF0A1C">
        <w:rPr>
          <w:sz w:val="24"/>
          <w:szCs w:val="24"/>
          <w:lang w:val="en-US"/>
        </w:rPr>
        <w:t>Hypersensitivity reaction</w:t>
      </w:r>
      <w:r w:rsidRPr="00CF0A1C">
        <w:rPr>
          <w:sz w:val="24"/>
          <w:szCs w:val="24"/>
          <w:lang w:val="en-US"/>
        </w:rPr>
        <w:br/>
        <w:t>An excessive or inappropriate immune response that causes tissue injury. Hypersensitivity reactions are major causes of chronic inflammation.</w:t>
      </w:r>
    </w:p>
    <w:p w14:paraId="4AAF79D7" w14:textId="77777777" w:rsidR="001333CF" w:rsidRPr="00CF0A1C" w:rsidRDefault="001333CF" w:rsidP="001333CF">
      <w:pPr>
        <w:ind w:firstLine="709"/>
        <w:rPr>
          <w:sz w:val="24"/>
          <w:szCs w:val="24"/>
          <w:lang w:val="en-US"/>
        </w:rPr>
      </w:pPr>
      <w:r w:rsidRPr="00CF0A1C">
        <w:rPr>
          <w:sz w:val="24"/>
          <w:szCs w:val="24"/>
          <w:lang w:val="en-US"/>
        </w:rPr>
        <w:t>Immune granuloma</w:t>
      </w:r>
      <w:r w:rsidRPr="00CF0A1C">
        <w:rPr>
          <w:sz w:val="24"/>
          <w:szCs w:val="24"/>
          <w:lang w:val="en-US"/>
        </w:rPr>
        <w:br/>
        <w:t>A granuloma caused by persistent agents that are capable of eliciting a T cell-mediated immune response. Immune granulomas are seen in infections such as tuberculosis and in diseases such as sarcoidosis and Crohn disease.</w:t>
      </w:r>
    </w:p>
    <w:p w14:paraId="48E20BD1" w14:textId="77777777" w:rsidR="001333CF" w:rsidRPr="00CF0A1C" w:rsidRDefault="001333CF" w:rsidP="001333CF">
      <w:pPr>
        <w:ind w:firstLine="709"/>
        <w:rPr>
          <w:sz w:val="24"/>
          <w:szCs w:val="24"/>
          <w:lang w:val="en-US"/>
        </w:rPr>
      </w:pPr>
      <w:r w:rsidRPr="00CF0A1C">
        <w:rPr>
          <w:sz w:val="24"/>
          <w:szCs w:val="24"/>
          <w:lang w:val="en-US"/>
        </w:rPr>
        <w:t>Immunoglobulin E</w:t>
      </w:r>
      <w:r w:rsidRPr="00CF0A1C">
        <w:rPr>
          <w:sz w:val="24"/>
          <w:szCs w:val="24"/>
          <w:lang w:val="en-US"/>
        </w:rPr>
        <w:br/>
        <w:t>An antibody class involved in allergic reactions and parasite defense. Immunoglobulin E binds to mast cells and contributes to chronic inflammatory responses in allergic disease.</w:t>
      </w:r>
    </w:p>
    <w:p w14:paraId="22EC26A5" w14:textId="77777777" w:rsidR="001333CF" w:rsidRPr="00CF0A1C" w:rsidRDefault="001333CF" w:rsidP="001333CF">
      <w:pPr>
        <w:ind w:firstLine="709"/>
        <w:rPr>
          <w:sz w:val="24"/>
          <w:szCs w:val="24"/>
          <w:lang w:val="en-US"/>
        </w:rPr>
      </w:pPr>
      <w:r w:rsidRPr="00CF0A1C">
        <w:rPr>
          <w:sz w:val="24"/>
          <w:szCs w:val="24"/>
          <w:lang w:val="en-US"/>
        </w:rPr>
        <w:t>Inflammatory mediators</w:t>
      </w:r>
      <w:r w:rsidRPr="00CF0A1C">
        <w:rPr>
          <w:sz w:val="24"/>
          <w:szCs w:val="24"/>
          <w:lang w:val="en-US"/>
        </w:rPr>
        <w:br/>
        <w:t>Chemical substances produced by inflammatory cells that regulate leukocyte recruitment, activation, tissue injury, and repair. In chronic inflammation these include cytokines, chemokines, growth factors, reactive oxygen species, and nitric oxide.</w:t>
      </w:r>
    </w:p>
    <w:p w14:paraId="589359FD" w14:textId="77777777" w:rsidR="001333CF" w:rsidRPr="00CF0A1C" w:rsidRDefault="001333CF" w:rsidP="001333CF">
      <w:pPr>
        <w:ind w:firstLine="709"/>
        <w:rPr>
          <w:sz w:val="24"/>
          <w:szCs w:val="24"/>
          <w:lang w:val="en-US"/>
        </w:rPr>
      </w:pPr>
      <w:r w:rsidRPr="00CF0A1C">
        <w:rPr>
          <w:sz w:val="24"/>
          <w:szCs w:val="24"/>
          <w:lang w:val="en-US"/>
        </w:rPr>
        <w:t>Interferon-gamma</w:t>
      </w:r>
      <w:r w:rsidRPr="00CF0A1C">
        <w:rPr>
          <w:sz w:val="24"/>
          <w:szCs w:val="24"/>
          <w:lang w:val="en-US"/>
        </w:rPr>
        <w:br/>
        <w:t>A cytokine produced mainly by activated T lymphocytes and natural killer cells. It is the major activator of macrophages in the classical activation pathway.</w:t>
      </w:r>
    </w:p>
    <w:p w14:paraId="27F014C8" w14:textId="77777777" w:rsidR="001333CF" w:rsidRPr="00CF0A1C" w:rsidRDefault="001333CF" w:rsidP="001333CF">
      <w:pPr>
        <w:ind w:firstLine="709"/>
        <w:rPr>
          <w:sz w:val="24"/>
          <w:szCs w:val="24"/>
          <w:lang w:val="en-US"/>
        </w:rPr>
      </w:pPr>
      <w:r w:rsidRPr="00CF0A1C">
        <w:rPr>
          <w:sz w:val="24"/>
          <w:szCs w:val="24"/>
          <w:lang w:val="en-US"/>
        </w:rPr>
        <w:t>Interleukin-1</w:t>
      </w:r>
      <w:r w:rsidRPr="00CF0A1C">
        <w:rPr>
          <w:sz w:val="24"/>
          <w:szCs w:val="24"/>
          <w:lang w:val="en-US"/>
        </w:rPr>
        <w:br/>
        <w:t>A proinflammatory cytokine produced by activated macrophages. It contributes to leukocyte recruitment, fever, and amplification of inflammation.</w:t>
      </w:r>
    </w:p>
    <w:p w14:paraId="4059F647" w14:textId="77777777" w:rsidR="001333CF" w:rsidRPr="00CF0A1C" w:rsidRDefault="001333CF" w:rsidP="001333CF">
      <w:pPr>
        <w:ind w:firstLine="709"/>
        <w:rPr>
          <w:sz w:val="24"/>
          <w:szCs w:val="24"/>
          <w:lang w:val="en-US"/>
        </w:rPr>
      </w:pPr>
      <w:r w:rsidRPr="00CF0A1C">
        <w:rPr>
          <w:sz w:val="24"/>
          <w:szCs w:val="24"/>
          <w:lang w:val="en-US"/>
        </w:rPr>
        <w:t>Interleukin-4</w:t>
      </w:r>
      <w:r w:rsidRPr="00CF0A1C">
        <w:rPr>
          <w:sz w:val="24"/>
          <w:szCs w:val="24"/>
          <w:lang w:val="en-US"/>
        </w:rPr>
        <w:br/>
        <w:t>A cytokine produced mainly by helper T lymphocytes that promotes alternative macrophage activation and participates in allergic inflammation.</w:t>
      </w:r>
    </w:p>
    <w:p w14:paraId="5649CF6B" w14:textId="77777777" w:rsidR="001333CF" w:rsidRPr="00CF0A1C" w:rsidRDefault="001333CF" w:rsidP="001333CF">
      <w:pPr>
        <w:ind w:firstLine="709"/>
        <w:rPr>
          <w:sz w:val="24"/>
          <w:szCs w:val="24"/>
          <w:lang w:val="en-US"/>
        </w:rPr>
      </w:pPr>
      <w:r w:rsidRPr="00CF0A1C">
        <w:rPr>
          <w:sz w:val="24"/>
          <w:szCs w:val="24"/>
          <w:lang w:val="en-US"/>
        </w:rPr>
        <w:t>Interleukin-5</w:t>
      </w:r>
      <w:r w:rsidRPr="00CF0A1C">
        <w:rPr>
          <w:sz w:val="24"/>
          <w:szCs w:val="24"/>
          <w:lang w:val="en-US"/>
        </w:rPr>
        <w:br/>
        <w:t>A cytokine associated with eosinophil activation and recruitment, especially in allergic disease and parasitic infections.</w:t>
      </w:r>
    </w:p>
    <w:p w14:paraId="68A71C9A" w14:textId="77777777" w:rsidR="001333CF" w:rsidRPr="00CF0A1C" w:rsidRDefault="001333CF" w:rsidP="001333CF">
      <w:pPr>
        <w:ind w:firstLine="709"/>
        <w:rPr>
          <w:sz w:val="24"/>
          <w:szCs w:val="24"/>
          <w:lang w:val="en-US"/>
        </w:rPr>
      </w:pPr>
      <w:r w:rsidRPr="00CF0A1C">
        <w:rPr>
          <w:sz w:val="24"/>
          <w:szCs w:val="24"/>
          <w:lang w:val="en-US"/>
        </w:rPr>
        <w:lastRenderedPageBreak/>
        <w:t>Interleukin-6</w:t>
      </w:r>
      <w:r w:rsidRPr="00CF0A1C">
        <w:rPr>
          <w:sz w:val="24"/>
          <w:szCs w:val="24"/>
          <w:lang w:val="en-US"/>
        </w:rPr>
        <w:br/>
        <w:t>A cytokine produced during chronic inflammation that contributes to systemic and local inflammatory responses.</w:t>
      </w:r>
    </w:p>
    <w:p w14:paraId="6E012CE3" w14:textId="77777777" w:rsidR="001333CF" w:rsidRPr="00CF0A1C" w:rsidRDefault="001333CF" w:rsidP="001333CF">
      <w:pPr>
        <w:ind w:firstLine="709"/>
        <w:rPr>
          <w:sz w:val="24"/>
          <w:szCs w:val="24"/>
          <w:lang w:val="en-US"/>
        </w:rPr>
      </w:pPr>
      <w:r w:rsidRPr="00CF0A1C">
        <w:rPr>
          <w:sz w:val="24"/>
          <w:szCs w:val="24"/>
          <w:lang w:val="en-US"/>
        </w:rPr>
        <w:t>Interleukin-10</w:t>
      </w:r>
      <w:r w:rsidRPr="00CF0A1C">
        <w:rPr>
          <w:sz w:val="24"/>
          <w:szCs w:val="24"/>
          <w:lang w:val="en-US"/>
        </w:rPr>
        <w:br/>
        <w:t>An anti-inflammatory cytokine produced by alternatively activated macrophages and other cells. It suppresses excessive inflammatory reactions.</w:t>
      </w:r>
    </w:p>
    <w:p w14:paraId="3E2404B7" w14:textId="77777777" w:rsidR="001333CF" w:rsidRPr="00CF0A1C" w:rsidRDefault="001333CF" w:rsidP="001333CF">
      <w:pPr>
        <w:ind w:firstLine="709"/>
        <w:rPr>
          <w:sz w:val="24"/>
          <w:szCs w:val="24"/>
          <w:lang w:val="en-US"/>
        </w:rPr>
      </w:pPr>
      <w:r w:rsidRPr="00CF0A1C">
        <w:rPr>
          <w:sz w:val="24"/>
          <w:szCs w:val="24"/>
          <w:lang w:val="en-US"/>
        </w:rPr>
        <w:t>Interleukin-12</w:t>
      </w:r>
      <w:r w:rsidRPr="00CF0A1C">
        <w:rPr>
          <w:sz w:val="24"/>
          <w:szCs w:val="24"/>
          <w:lang w:val="en-US"/>
        </w:rPr>
        <w:br/>
        <w:t>A cytokine produced by activated macrophages that promotes T cell responses and interferon-gamma production.</w:t>
      </w:r>
    </w:p>
    <w:p w14:paraId="06D5AAE3" w14:textId="77777777" w:rsidR="001333CF" w:rsidRPr="00CF0A1C" w:rsidRDefault="001333CF" w:rsidP="001333CF">
      <w:pPr>
        <w:ind w:firstLine="709"/>
        <w:rPr>
          <w:sz w:val="24"/>
          <w:szCs w:val="24"/>
          <w:lang w:val="en-US"/>
        </w:rPr>
      </w:pPr>
      <w:r w:rsidRPr="00CF0A1C">
        <w:rPr>
          <w:sz w:val="24"/>
          <w:szCs w:val="24"/>
          <w:lang w:val="en-US"/>
        </w:rPr>
        <w:t>Interleukin-13</w:t>
      </w:r>
      <w:r w:rsidRPr="00CF0A1C">
        <w:rPr>
          <w:sz w:val="24"/>
          <w:szCs w:val="24"/>
          <w:lang w:val="en-US"/>
        </w:rPr>
        <w:br/>
        <w:t>A cytokine that promotes alternative macrophage activation, fibrosis, and tissue repair.</w:t>
      </w:r>
    </w:p>
    <w:p w14:paraId="4E09881A" w14:textId="77777777" w:rsidR="001333CF" w:rsidRPr="00CF0A1C" w:rsidRDefault="001333CF" w:rsidP="001333CF">
      <w:pPr>
        <w:ind w:firstLine="709"/>
        <w:rPr>
          <w:sz w:val="24"/>
          <w:szCs w:val="24"/>
          <w:lang w:val="en-US"/>
        </w:rPr>
      </w:pPr>
      <w:r w:rsidRPr="00CF0A1C">
        <w:rPr>
          <w:sz w:val="24"/>
          <w:szCs w:val="24"/>
          <w:lang w:val="en-US"/>
        </w:rPr>
        <w:t>Interleukin-17</w:t>
      </w:r>
      <w:r w:rsidRPr="00CF0A1C">
        <w:rPr>
          <w:sz w:val="24"/>
          <w:szCs w:val="24"/>
          <w:lang w:val="en-US"/>
        </w:rPr>
        <w:br/>
        <w:t>A cytokine produced by T helper 17 cells that stimulates recruitment of neutrophils and monocytes into tissues.</w:t>
      </w:r>
    </w:p>
    <w:p w14:paraId="5EB72BC7" w14:textId="77777777" w:rsidR="001333CF" w:rsidRPr="00CF0A1C" w:rsidRDefault="001333CF" w:rsidP="001333CF">
      <w:pPr>
        <w:ind w:firstLine="709"/>
        <w:rPr>
          <w:sz w:val="24"/>
          <w:szCs w:val="24"/>
          <w:lang w:val="en-US"/>
        </w:rPr>
      </w:pPr>
      <w:r w:rsidRPr="00CF0A1C">
        <w:rPr>
          <w:sz w:val="24"/>
          <w:szCs w:val="24"/>
          <w:lang w:val="en-US"/>
        </w:rPr>
        <w:t>Kupffer cell</w:t>
      </w:r>
      <w:r w:rsidRPr="00CF0A1C">
        <w:rPr>
          <w:sz w:val="24"/>
          <w:szCs w:val="24"/>
          <w:lang w:val="en-US"/>
        </w:rPr>
        <w:br/>
        <w:t>A resident macrophage of the liver and part of the mononuclear phagocyte system.</w:t>
      </w:r>
    </w:p>
    <w:p w14:paraId="3417656F" w14:textId="77777777" w:rsidR="001333CF" w:rsidRPr="00CF0A1C" w:rsidRDefault="001333CF" w:rsidP="001333CF">
      <w:pPr>
        <w:ind w:firstLine="709"/>
        <w:rPr>
          <w:sz w:val="24"/>
          <w:szCs w:val="24"/>
          <w:lang w:val="en-US"/>
        </w:rPr>
      </w:pPr>
      <w:r w:rsidRPr="00CF0A1C">
        <w:rPr>
          <w:sz w:val="24"/>
          <w:szCs w:val="24"/>
          <w:lang w:val="en-US"/>
        </w:rPr>
        <w:t>Langhans giant cell</w:t>
      </w:r>
      <w:r w:rsidRPr="00CF0A1C">
        <w:rPr>
          <w:sz w:val="24"/>
          <w:szCs w:val="24"/>
          <w:lang w:val="en-US"/>
        </w:rPr>
        <w:br/>
        <w:t>A type of multinucleated giant cell in which the nuclei are arranged around the periphery in a horseshoe-like pattern. It is classically associated with granulomatous inflammation.</w:t>
      </w:r>
    </w:p>
    <w:p w14:paraId="009B1BA2" w14:textId="77777777" w:rsidR="001333CF" w:rsidRPr="00CF0A1C" w:rsidRDefault="001333CF" w:rsidP="001333CF">
      <w:pPr>
        <w:ind w:firstLine="709"/>
        <w:rPr>
          <w:sz w:val="24"/>
          <w:szCs w:val="24"/>
          <w:lang w:val="en-US"/>
        </w:rPr>
      </w:pPr>
      <w:r w:rsidRPr="00CF0A1C">
        <w:rPr>
          <w:sz w:val="24"/>
          <w:szCs w:val="24"/>
          <w:lang w:val="en-US"/>
        </w:rPr>
        <w:t>Leukocyte recruitment</w:t>
      </w:r>
      <w:r w:rsidRPr="00CF0A1C">
        <w:rPr>
          <w:sz w:val="24"/>
          <w:szCs w:val="24"/>
          <w:lang w:val="en-US"/>
        </w:rPr>
        <w:br/>
        <w:t>The movement of white blood cells from the bloodstream into inflamed tissues under the influence of adhesion molecules and chemokines. In chronic inflammation, monocytes and lymphocytes predominate.</w:t>
      </w:r>
    </w:p>
    <w:p w14:paraId="597FD431" w14:textId="77777777" w:rsidR="001333CF" w:rsidRPr="00CF0A1C" w:rsidRDefault="001333CF" w:rsidP="001333CF">
      <w:pPr>
        <w:ind w:firstLine="709"/>
        <w:rPr>
          <w:sz w:val="24"/>
          <w:szCs w:val="24"/>
          <w:lang w:val="en-US"/>
        </w:rPr>
      </w:pPr>
      <w:r w:rsidRPr="00CF0A1C">
        <w:rPr>
          <w:sz w:val="24"/>
          <w:szCs w:val="24"/>
          <w:lang w:val="en-US"/>
        </w:rPr>
        <w:t>Lymphocyte</w:t>
      </w:r>
      <w:r w:rsidRPr="00CF0A1C">
        <w:rPr>
          <w:sz w:val="24"/>
          <w:szCs w:val="24"/>
          <w:lang w:val="en-US"/>
        </w:rPr>
        <w:br/>
        <w:t>A mononuclear leukocyte that plays a central role in adaptive immunity. Lymphocytes are major participants in chronic inflammation and interact closely with macrophages.</w:t>
      </w:r>
    </w:p>
    <w:p w14:paraId="17FC3A70" w14:textId="77777777" w:rsidR="001333CF" w:rsidRPr="00CF0A1C" w:rsidRDefault="001333CF" w:rsidP="001333CF">
      <w:pPr>
        <w:ind w:firstLine="709"/>
        <w:rPr>
          <w:sz w:val="24"/>
          <w:szCs w:val="24"/>
          <w:lang w:val="en-US"/>
        </w:rPr>
      </w:pPr>
      <w:r w:rsidRPr="00CF0A1C">
        <w:rPr>
          <w:sz w:val="24"/>
          <w:szCs w:val="24"/>
          <w:lang w:val="en-US"/>
        </w:rPr>
        <w:t>Macrophage</w:t>
      </w:r>
      <w:r w:rsidRPr="00CF0A1C">
        <w:rPr>
          <w:sz w:val="24"/>
          <w:szCs w:val="24"/>
          <w:lang w:val="en-US"/>
        </w:rPr>
        <w:br/>
        <w:t>The dominant cell in most chronic inflammatory reactions. Macrophages phagocytose microbes and dead cells, secrete cytokines and growth factors, activate lymphocytes, and contribute to both tissue destruction and repair.</w:t>
      </w:r>
    </w:p>
    <w:p w14:paraId="425AA970" w14:textId="77777777" w:rsidR="001333CF" w:rsidRPr="00CF0A1C" w:rsidRDefault="001333CF" w:rsidP="001333CF">
      <w:pPr>
        <w:ind w:firstLine="709"/>
        <w:rPr>
          <w:sz w:val="24"/>
          <w:szCs w:val="24"/>
          <w:lang w:val="en-US"/>
        </w:rPr>
      </w:pPr>
      <w:r w:rsidRPr="00CF0A1C">
        <w:rPr>
          <w:sz w:val="24"/>
          <w:szCs w:val="24"/>
          <w:lang w:val="en-US"/>
        </w:rPr>
        <w:t>Macrophage-lymphocyte interaction</w:t>
      </w:r>
      <w:r w:rsidRPr="00CF0A1C">
        <w:rPr>
          <w:sz w:val="24"/>
          <w:szCs w:val="24"/>
          <w:lang w:val="en-US"/>
        </w:rPr>
        <w:br/>
        <w:t>A self-perpetuating cycle in which macrophages present antigens to T lymphocytes and secrete cytokines that activate them, while T lymphocytes in turn produce cytokines that activate macrophages. This interaction is central to the persistence of chronic inflammation.</w:t>
      </w:r>
    </w:p>
    <w:p w14:paraId="2B2303DB" w14:textId="77777777" w:rsidR="001333CF" w:rsidRPr="00CF0A1C" w:rsidRDefault="001333CF" w:rsidP="001333CF">
      <w:pPr>
        <w:ind w:firstLine="709"/>
        <w:rPr>
          <w:sz w:val="24"/>
          <w:szCs w:val="24"/>
          <w:lang w:val="en-US"/>
        </w:rPr>
      </w:pPr>
      <w:r w:rsidRPr="00CF0A1C">
        <w:rPr>
          <w:sz w:val="24"/>
          <w:szCs w:val="24"/>
          <w:lang w:val="en-US"/>
        </w:rPr>
        <w:t>Major basic protein</w:t>
      </w:r>
      <w:r w:rsidRPr="00CF0A1C">
        <w:rPr>
          <w:sz w:val="24"/>
          <w:szCs w:val="24"/>
          <w:lang w:val="en-US"/>
        </w:rPr>
        <w:br/>
        <w:t>A toxic protein found in eosinophil granules that is effective against parasites but can also injure host tissues.</w:t>
      </w:r>
    </w:p>
    <w:p w14:paraId="7957BE0C" w14:textId="77777777" w:rsidR="001333CF" w:rsidRPr="00CF0A1C" w:rsidRDefault="001333CF" w:rsidP="001333CF">
      <w:pPr>
        <w:ind w:firstLine="709"/>
        <w:rPr>
          <w:sz w:val="24"/>
          <w:szCs w:val="24"/>
          <w:lang w:val="en-US"/>
        </w:rPr>
      </w:pPr>
      <w:r w:rsidRPr="00CF0A1C">
        <w:rPr>
          <w:sz w:val="24"/>
          <w:szCs w:val="24"/>
          <w:lang w:val="en-US"/>
        </w:rPr>
        <w:t>Mast cell</w:t>
      </w:r>
      <w:r w:rsidRPr="00CF0A1C">
        <w:rPr>
          <w:sz w:val="24"/>
          <w:szCs w:val="24"/>
          <w:lang w:val="en-US"/>
        </w:rPr>
        <w:br/>
        <w:t>A connective tissue cell that contains granules rich in histamine and other mediators. Mast cells participate in both acute and chronic inflammatory reactions, especially those mediated by immunoglobulin E.</w:t>
      </w:r>
    </w:p>
    <w:p w14:paraId="3622DC3A" w14:textId="77777777" w:rsidR="001333CF" w:rsidRPr="00CF0A1C" w:rsidRDefault="001333CF" w:rsidP="001333CF">
      <w:pPr>
        <w:ind w:firstLine="709"/>
        <w:rPr>
          <w:sz w:val="24"/>
          <w:szCs w:val="24"/>
          <w:lang w:val="en-US"/>
        </w:rPr>
      </w:pPr>
      <w:r w:rsidRPr="00CF0A1C">
        <w:rPr>
          <w:sz w:val="24"/>
          <w:szCs w:val="24"/>
          <w:lang w:val="en-US"/>
        </w:rPr>
        <w:t>Metabolic syndrome</w:t>
      </w:r>
      <w:r w:rsidRPr="00CF0A1C">
        <w:rPr>
          <w:sz w:val="24"/>
          <w:szCs w:val="24"/>
          <w:lang w:val="en-US"/>
        </w:rPr>
        <w:br/>
        <w:t>A metabolic disorder associated with obesity, insulin resistance, and chronic low-grade inflammation.</w:t>
      </w:r>
    </w:p>
    <w:p w14:paraId="72677F4C" w14:textId="77777777" w:rsidR="001333CF" w:rsidRPr="00CF0A1C" w:rsidRDefault="001333CF" w:rsidP="001333CF">
      <w:pPr>
        <w:ind w:firstLine="709"/>
        <w:rPr>
          <w:sz w:val="24"/>
          <w:szCs w:val="24"/>
          <w:lang w:val="en-US"/>
        </w:rPr>
      </w:pPr>
      <w:r w:rsidRPr="00CF0A1C">
        <w:rPr>
          <w:sz w:val="24"/>
          <w:szCs w:val="24"/>
          <w:lang w:val="en-US"/>
        </w:rPr>
        <w:t>Microglial cell</w:t>
      </w:r>
      <w:r w:rsidRPr="00CF0A1C">
        <w:rPr>
          <w:sz w:val="24"/>
          <w:szCs w:val="24"/>
          <w:lang w:val="en-US"/>
        </w:rPr>
        <w:br/>
        <w:t>A resident macrophage-like cell of the central nervous system.</w:t>
      </w:r>
    </w:p>
    <w:p w14:paraId="078B8BD6" w14:textId="77777777" w:rsidR="001333CF" w:rsidRPr="00CF0A1C" w:rsidRDefault="001333CF" w:rsidP="001333CF">
      <w:pPr>
        <w:ind w:firstLine="709"/>
        <w:rPr>
          <w:sz w:val="24"/>
          <w:szCs w:val="24"/>
          <w:lang w:val="en-US"/>
        </w:rPr>
      </w:pPr>
      <w:r w:rsidRPr="00CF0A1C">
        <w:rPr>
          <w:sz w:val="24"/>
          <w:szCs w:val="24"/>
          <w:lang w:val="en-US"/>
        </w:rPr>
        <w:t>Monocyte</w:t>
      </w:r>
      <w:r w:rsidRPr="00CF0A1C">
        <w:rPr>
          <w:sz w:val="24"/>
          <w:szCs w:val="24"/>
          <w:lang w:val="en-US"/>
        </w:rPr>
        <w:br/>
        <w:t>A circulating precursor cell that leaves the bloodstream and differentiates into a tissue macrophage.</w:t>
      </w:r>
    </w:p>
    <w:p w14:paraId="0F8042B9" w14:textId="77777777" w:rsidR="001333CF" w:rsidRPr="00CF0A1C" w:rsidRDefault="001333CF" w:rsidP="001333CF">
      <w:pPr>
        <w:ind w:firstLine="709"/>
        <w:rPr>
          <w:sz w:val="24"/>
          <w:szCs w:val="24"/>
          <w:lang w:val="en-US"/>
        </w:rPr>
      </w:pPr>
      <w:r w:rsidRPr="00CF0A1C">
        <w:rPr>
          <w:sz w:val="24"/>
          <w:szCs w:val="24"/>
          <w:lang w:val="en-US"/>
        </w:rPr>
        <w:t>Mononuclear cell infiltration</w:t>
      </w:r>
      <w:r w:rsidRPr="00CF0A1C">
        <w:rPr>
          <w:sz w:val="24"/>
          <w:szCs w:val="24"/>
          <w:lang w:val="en-US"/>
        </w:rPr>
        <w:br/>
        <w:t>The accumulation of macrophages, lymphocytes, and plasma cells in tissue. It is one of the three major morphologic hallmarks of chronic inflammation.</w:t>
      </w:r>
    </w:p>
    <w:p w14:paraId="468C6C9A" w14:textId="77777777" w:rsidR="001333CF" w:rsidRPr="00CF0A1C" w:rsidRDefault="001333CF" w:rsidP="001333CF">
      <w:pPr>
        <w:ind w:firstLine="709"/>
        <w:rPr>
          <w:sz w:val="24"/>
          <w:szCs w:val="24"/>
          <w:lang w:val="en-US"/>
        </w:rPr>
      </w:pPr>
      <w:r w:rsidRPr="00CF0A1C">
        <w:rPr>
          <w:sz w:val="24"/>
          <w:szCs w:val="24"/>
          <w:lang w:val="en-US"/>
        </w:rPr>
        <w:t>Mononuclear phagocyte system</w:t>
      </w:r>
      <w:r w:rsidRPr="00CF0A1C">
        <w:rPr>
          <w:sz w:val="24"/>
          <w:szCs w:val="24"/>
          <w:lang w:val="en-US"/>
        </w:rPr>
        <w:br/>
        <w:t>The system composed of blood monocytes, tissue macrophages, and resident macrophage populations such as Kupffer cells, alveolar macrophages, and microglia.</w:t>
      </w:r>
    </w:p>
    <w:p w14:paraId="142F2F08" w14:textId="77777777" w:rsidR="001333CF" w:rsidRPr="00CF0A1C" w:rsidRDefault="001333CF" w:rsidP="001333CF">
      <w:pPr>
        <w:ind w:firstLine="709"/>
        <w:rPr>
          <w:sz w:val="24"/>
          <w:szCs w:val="24"/>
          <w:lang w:val="en-US"/>
        </w:rPr>
      </w:pPr>
      <w:r w:rsidRPr="00CF0A1C">
        <w:rPr>
          <w:sz w:val="24"/>
          <w:szCs w:val="24"/>
          <w:lang w:val="en-US"/>
        </w:rPr>
        <w:lastRenderedPageBreak/>
        <w:t>Mycobacteria</w:t>
      </w:r>
      <w:r w:rsidRPr="00CF0A1C">
        <w:rPr>
          <w:sz w:val="24"/>
          <w:szCs w:val="24"/>
          <w:lang w:val="en-US"/>
        </w:rPr>
        <w:br/>
        <w:t>A group of bacteria that are difficult to eradicate and commonly cause chronic inflammation and granuloma formation, especially in tuberculosis.</w:t>
      </w:r>
    </w:p>
    <w:p w14:paraId="712C0CA3" w14:textId="77777777" w:rsidR="001333CF" w:rsidRPr="00CF0A1C" w:rsidRDefault="001333CF" w:rsidP="001333CF">
      <w:pPr>
        <w:ind w:firstLine="709"/>
        <w:rPr>
          <w:sz w:val="24"/>
          <w:szCs w:val="24"/>
          <w:lang w:val="en-US"/>
        </w:rPr>
      </w:pPr>
      <w:r w:rsidRPr="00CF0A1C">
        <w:rPr>
          <w:sz w:val="24"/>
          <w:szCs w:val="24"/>
          <w:lang w:val="en-US"/>
        </w:rPr>
        <w:t>Natural killer cell</w:t>
      </w:r>
      <w:r w:rsidRPr="00CF0A1C">
        <w:rPr>
          <w:sz w:val="24"/>
          <w:szCs w:val="24"/>
          <w:lang w:val="en-US"/>
        </w:rPr>
        <w:br/>
        <w:t>A lymphocyte of the innate immune system that can produce interferon-gamma and contribute to macrophage activation.</w:t>
      </w:r>
    </w:p>
    <w:p w14:paraId="41EDB509" w14:textId="77777777" w:rsidR="001333CF" w:rsidRPr="00CF0A1C" w:rsidRDefault="001333CF" w:rsidP="001333CF">
      <w:pPr>
        <w:ind w:firstLine="709"/>
        <w:rPr>
          <w:sz w:val="24"/>
          <w:szCs w:val="24"/>
          <w:lang w:val="en-US"/>
        </w:rPr>
      </w:pPr>
      <w:r w:rsidRPr="00CF0A1C">
        <w:rPr>
          <w:sz w:val="24"/>
          <w:szCs w:val="24"/>
          <w:lang w:val="en-US"/>
        </w:rPr>
        <w:t>Neurodegenerative disease</w:t>
      </w:r>
      <w:r w:rsidRPr="00CF0A1C">
        <w:rPr>
          <w:sz w:val="24"/>
          <w:szCs w:val="24"/>
          <w:lang w:val="en-US"/>
        </w:rPr>
        <w:br/>
        <w:t>A disorder involving progressive loss of neurons, some forms of which are associated with chronic inflammation.</w:t>
      </w:r>
    </w:p>
    <w:p w14:paraId="574702CB" w14:textId="77777777" w:rsidR="001333CF" w:rsidRPr="00CF0A1C" w:rsidRDefault="001333CF" w:rsidP="001333CF">
      <w:pPr>
        <w:ind w:firstLine="709"/>
        <w:rPr>
          <w:sz w:val="24"/>
          <w:szCs w:val="24"/>
          <w:lang w:val="en-US"/>
        </w:rPr>
      </w:pPr>
      <w:r w:rsidRPr="00CF0A1C">
        <w:rPr>
          <w:sz w:val="24"/>
          <w:szCs w:val="24"/>
          <w:lang w:val="en-US"/>
        </w:rPr>
        <w:t>Neutrophil</w:t>
      </w:r>
      <w:r w:rsidRPr="00CF0A1C">
        <w:rPr>
          <w:sz w:val="24"/>
          <w:szCs w:val="24"/>
          <w:lang w:val="en-US"/>
        </w:rPr>
        <w:br/>
        <w:t>A granulocyte typically associated with acute inflammation, but it may also appear in some chronic inflammatory lesions, particularly when infection persists or when repeated acute exacerbations occur.</w:t>
      </w:r>
    </w:p>
    <w:p w14:paraId="5A430E7F" w14:textId="77777777" w:rsidR="001333CF" w:rsidRPr="00CF0A1C" w:rsidRDefault="001333CF" w:rsidP="001333CF">
      <w:pPr>
        <w:ind w:firstLine="709"/>
        <w:rPr>
          <w:sz w:val="24"/>
          <w:szCs w:val="24"/>
          <w:lang w:val="en-US"/>
        </w:rPr>
      </w:pPr>
      <w:r w:rsidRPr="00CF0A1C">
        <w:rPr>
          <w:sz w:val="24"/>
          <w:szCs w:val="24"/>
          <w:lang w:val="en-US"/>
        </w:rPr>
        <w:t>Nitric oxide</w:t>
      </w:r>
      <w:r w:rsidRPr="00CF0A1C">
        <w:rPr>
          <w:sz w:val="24"/>
          <w:szCs w:val="24"/>
          <w:lang w:val="en-US"/>
        </w:rPr>
        <w:br/>
        <w:t>A reactive molecule produced by classically activated macrophages that contributes to microbial killing and tissue injury.</w:t>
      </w:r>
    </w:p>
    <w:p w14:paraId="598FF56D" w14:textId="77777777" w:rsidR="001333CF" w:rsidRPr="00CF0A1C" w:rsidRDefault="001333CF" w:rsidP="001333CF">
      <w:pPr>
        <w:ind w:firstLine="709"/>
        <w:rPr>
          <w:sz w:val="24"/>
          <w:szCs w:val="24"/>
          <w:lang w:val="en-US"/>
        </w:rPr>
      </w:pPr>
      <w:r w:rsidRPr="00CF0A1C">
        <w:rPr>
          <w:sz w:val="24"/>
          <w:szCs w:val="24"/>
          <w:lang w:val="en-US"/>
        </w:rPr>
        <w:t>Noncaseating granuloma</w:t>
      </w:r>
      <w:r w:rsidRPr="00CF0A1C">
        <w:rPr>
          <w:sz w:val="24"/>
          <w:szCs w:val="24"/>
          <w:lang w:val="en-US"/>
        </w:rPr>
        <w:br/>
        <w:t>A granuloma without central caseous necrosis. This pattern is commonly seen in sarcoidosis, Crohn disease, and many foreign body reactions.</w:t>
      </w:r>
    </w:p>
    <w:p w14:paraId="02C747E5" w14:textId="77777777" w:rsidR="001333CF" w:rsidRPr="00CF0A1C" w:rsidRDefault="001333CF" w:rsidP="001333CF">
      <w:pPr>
        <w:ind w:firstLine="709"/>
        <w:rPr>
          <w:sz w:val="24"/>
          <w:szCs w:val="24"/>
          <w:lang w:val="en-US"/>
        </w:rPr>
      </w:pPr>
      <w:r w:rsidRPr="00CF0A1C">
        <w:rPr>
          <w:sz w:val="24"/>
          <w:szCs w:val="24"/>
          <w:lang w:val="en-US"/>
        </w:rPr>
        <w:t>Parasite</w:t>
      </w:r>
      <w:r w:rsidRPr="00CF0A1C">
        <w:rPr>
          <w:sz w:val="24"/>
          <w:szCs w:val="24"/>
          <w:lang w:val="en-US"/>
        </w:rPr>
        <w:br/>
        <w:t>An infectious agent that may cause chronic inflammation, often with prominent eosinophilic infiltration.</w:t>
      </w:r>
    </w:p>
    <w:p w14:paraId="321DC1E2" w14:textId="77777777" w:rsidR="001333CF" w:rsidRPr="00CF0A1C" w:rsidRDefault="001333CF" w:rsidP="001333CF">
      <w:pPr>
        <w:ind w:firstLine="709"/>
        <w:rPr>
          <w:sz w:val="24"/>
          <w:szCs w:val="24"/>
          <w:lang w:val="en-US"/>
        </w:rPr>
      </w:pPr>
      <w:r w:rsidRPr="00CF0A1C">
        <w:rPr>
          <w:sz w:val="24"/>
          <w:szCs w:val="24"/>
          <w:lang w:val="en-US"/>
        </w:rPr>
        <w:t>Persistent infection</w:t>
      </w:r>
      <w:r w:rsidRPr="00CF0A1C">
        <w:rPr>
          <w:sz w:val="24"/>
          <w:szCs w:val="24"/>
          <w:lang w:val="en-US"/>
        </w:rPr>
        <w:br/>
        <w:t>A long-lasting infection in which the causative microorganism is not eradicated, resulting in prolonged immune activation and chronic inflammation.</w:t>
      </w:r>
    </w:p>
    <w:p w14:paraId="3AA3BC98" w14:textId="77777777" w:rsidR="001333CF" w:rsidRPr="00CF0A1C" w:rsidRDefault="001333CF" w:rsidP="001333CF">
      <w:pPr>
        <w:ind w:firstLine="709"/>
        <w:rPr>
          <w:sz w:val="24"/>
          <w:szCs w:val="24"/>
          <w:lang w:val="en-US"/>
        </w:rPr>
      </w:pPr>
      <w:r w:rsidRPr="00CF0A1C">
        <w:rPr>
          <w:sz w:val="24"/>
          <w:szCs w:val="24"/>
          <w:lang w:val="en-US"/>
        </w:rPr>
        <w:t>Plasma cell</w:t>
      </w:r>
      <w:r w:rsidRPr="00CF0A1C">
        <w:rPr>
          <w:sz w:val="24"/>
          <w:szCs w:val="24"/>
          <w:lang w:val="en-US"/>
        </w:rPr>
        <w:br/>
        <w:t>A differentiated B lymphocyte specialized in antibody production. Plasma cells are commonly present in chronic inflammatory infiltrates.</w:t>
      </w:r>
    </w:p>
    <w:p w14:paraId="3686D442" w14:textId="77777777" w:rsidR="001333CF" w:rsidRPr="00CF0A1C" w:rsidRDefault="001333CF" w:rsidP="001333CF">
      <w:pPr>
        <w:ind w:firstLine="709"/>
        <w:rPr>
          <w:sz w:val="24"/>
          <w:szCs w:val="24"/>
          <w:lang w:val="en-US"/>
        </w:rPr>
      </w:pPr>
      <w:r w:rsidRPr="00CF0A1C">
        <w:rPr>
          <w:sz w:val="24"/>
          <w:szCs w:val="24"/>
          <w:lang w:val="en-US"/>
        </w:rPr>
        <w:t>Proinflammatory cytokine</w:t>
      </w:r>
      <w:r w:rsidRPr="00CF0A1C">
        <w:rPr>
          <w:sz w:val="24"/>
          <w:szCs w:val="24"/>
          <w:lang w:val="en-US"/>
        </w:rPr>
        <w:br/>
        <w:t>A cytokine that amplifies inflammation, promotes leukocyte recruitment, and activates inflammatory cells. Examples include interleukin-1, interleukin-6, and tumor necrosis factor.</w:t>
      </w:r>
    </w:p>
    <w:p w14:paraId="6D89B4ED" w14:textId="77777777" w:rsidR="001333CF" w:rsidRPr="00CF0A1C" w:rsidRDefault="001333CF" w:rsidP="001333CF">
      <w:pPr>
        <w:ind w:firstLine="709"/>
        <w:rPr>
          <w:sz w:val="24"/>
          <w:szCs w:val="24"/>
          <w:lang w:val="en-US"/>
        </w:rPr>
      </w:pPr>
      <w:r w:rsidRPr="00CF0A1C">
        <w:rPr>
          <w:sz w:val="24"/>
          <w:szCs w:val="24"/>
          <w:lang w:val="en-US"/>
        </w:rPr>
        <w:t>Reactive oxygen species</w:t>
      </w:r>
      <w:r w:rsidRPr="00CF0A1C">
        <w:rPr>
          <w:sz w:val="24"/>
          <w:szCs w:val="24"/>
          <w:lang w:val="en-US"/>
        </w:rPr>
        <w:br/>
        <w:t>Highly reactive oxygen-derived molecules produced by activated macrophages and other cells. They help destroy microbes but can also damage host tissues.</w:t>
      </w:r>
    </w:p>
    <w:p w14:paraId="56EED6D7" w14:textId="77777777" w:rsidR="001333CF" w:rsidRPr="00CF0A1C" w:rsidRDefault="001333CF" w:rsidP="001333CF">
      <w:pPr>
        <w:ind w:firstLine="709"/>
        <w:rPr>
          <w:sz w:val="24"/>
          <w:szCs w:val="24"/>
          <w:lang w:val="en-US"/>
        </w:rPr>
      </w:pPr>
      <w:r w:rsidRPr="00CF0A1C">
        <w:rPr>
          <w:sz w:val="24"/>
          <w:szCs w:val="24"/>
          <w:lang w:val="en-US"/>
        </w:rPr>
        <w:t>Repair</w:t>
      </w:r>
      <w:r w:rsidRPr="00CF0A1C">
        <w:rPr>
          <w:sz w:val="24"/>
          <w:szCs w:val="24"/>
          <w:lang w:val="en-US"/>
        </w:rPr>
        <w:br/>
        <w:t>The restoration of tissue integrity after injury, either by regeneration or by connective tissue deposition. In chronic inflammation, repair commonly occurs alongside persistent tissue injury.</w:t>
      </w:r>
    </w:p>
    <w:p w14:paraId="23B4E1EE" w14:textId="77777777" w:rsidR="001333CF" w:rsidRPr="00CF0A1C" w:rsidRDefault="001333CF" w:rsidP="001333CF">
      <w:pPr>
        <w:ind w:firstLine="709"/>
        <w:rPr>
          <w:sz w:val="24"/>
          <w:szCs w:val="24"/>
          <w:lang w:val="en-US"/>
        </w:rPr>
      </w:pPr>
      <w:r w:rsidRPr="00CF0A1C">
        <w:rPr>
          <w:sz w:val="24"/>
          <w:szCs w:val="24"/>
          <w:lang w:val="en-US"/>
        </w:rPr>
        <w:t>Resident macrophage</w:t>
      </w:r>
      <w:r w:rsidRPr="00CF0A1C">
        <w:rPr>
          <w:sz w:val="24"/>
          <w:szCs w:val="24"/>
          <w:lang w:val="en-US"/>
        </w:rPr>
        <w:br/>
        <w:t>A macrophage normally present in tissues before inflammation occurs. Examples include Kupffer cells in the liver and alveolar macrophages in the lungs.</w:t>
      </w:r>
    </w:p>
    <w:p w14:paraId="6D4C298C" w14:textId="77777777" w:rsidR="001333CF" w:rsidRPr="00CF0A1C" w:rsidRDefault="001333CF" w:rsidP="001333CF">
      <w:pPr>
        <w:ind w:firstLine="709"/>
        <w:rPr>
          <w:sz w:val="24"/>
          <w:szCs w:val="24"/>
          <w:lang w:val="en-US"/>
        </w:rPr>
      </w:pPr>
      <w:r w:rsidRPr="00CF0A1C">
        <w:rPr>
          <w:sz w:val="24"/>
          <w:szCs w:val="24"/>
          <w:lang w:val="en-US"/>
        </w:rPr>
        <w:t>Sarcoidosis</w:t>
      </w:r>
      <w:r w:rsidRPr="00CF0A1C">
        <w:rPr>
          <w:sz w:val="24"/>
          <w:szCs w:val="24"/>
          <w:lang w:val="en-US"/>
        </w:rPr>
        <w:br/>
        <w:t>A chronic inflammatory disease characterized by noncaseating granulomas in multiple organs.</w:t>
      </w:r>
    </w:p>
    <w:p w14:paraId="1DE2C1A5" w14:textId="77777777" w:rsidR="001333CF" w:rsidRPr="00CF0A1C" w:rsidRDefault="001333CF" w:rsidP="001333CF">
      <w:pPr>
        <w:ind w:firstLine="709"/>
        <w:rPr>
          <w:sz w:val="24"/>
          <w:szCs w:val="24"/>
          <w:lang w:val="en-US"/>
        </w:rPr>
      </w:pPr>
      <w:r w:rsidRPr="00CF0A1C">
        <w:rPr>
          <w:sz w:val="24"/>
          <w:szCs w:val="24"/>
          <w:lang w:val="en-US"/>
        </w:rPr>
        <w:t>Scar formation</w:t>
      </w:r>
      <w:r w:rsidRPr="00CF0A1C">
        <w:rPr>
          <w:sz w:val="24"/>
          <w:szCs w:val="24"/>
          <w:lang w:val="en-US"/>
        </w:rPr>
        <w:br/>
        <w:t>Permanent replacement of normal tissue by fibrous connective tissue after chronic injury and repair.</w:t>
      </w:r>
    </w:p>
    <w:p w14:paraId="1F2B8C11" w14:textId="77777777" w:rsidR="001333CF" w:rsidRPr="00CF0A1C" w:rsidRDefault="001333CF" w:rsidP="001333CF">
      <w:pPr>
        <w:ind w:firstLine="709"/>
        <w:rPr>
          <w:sz w:val="24"/>
          <w:szCs w:val="24"/>
          <w:lang w:val="en-US"/>
        </w:rPr>
      </w:pPr>
      <w:r w:rsidRPr="00CF0A1C">
        <w:rPr>
          <w:sz w:val="24"/>
          <w:szCs w:val="24"/>
          <w:lang w:val="en-US"/>
        </w:rPr>
        <w:t>Silica</w:t>
      </w:r>
      <w:r w:rsidRPr="00CF0A1C">
        <w:rPr>
          <w:sz w:val="24"/>
          <w:szCs w:val="24"/>
          <w:lang w:val="en-US"/>
        </w:rPr>
        <w:br/>
        <w:t>An exogenous toxic particle that can induce chronic inflammation and fibrosis in the lungs after prolonged inhalation.</w:t>
      </w:r>
    </w:p>
    <w:p w14:paraId="64A939B2" w14:textId="77777777" w:rsidR="001333CF" w:rsidRPr="00CF0A1C" w:rsidRDefault="001333CF" w:rsidP="001333CF">
      <w:pPr>
        <w:ind w:firstLine="709"/>
        <w:rPr>
          <w:sz w:val="24"/>
          <w:szCs w:val="24"/>
          <w:lang w:val="en-US"/>
        </w:rPr>
      </w:pPr>
      <w:r w:rsidRPr="00CF0A1C">
        <w:rPr>
          <w:sz w:val="24"/>
          <w:szCs w:val="24"/>
          <w:lang w:val="en-US"/>
        </w:rPr>
        <w:t>Smoldering inflammation</w:t>
      </w:r>
      <w:r w:rsidRPr="00CF0A1C">
        <w:rPr>
          <w:sz w:val="24"/>
          <w:szCs w:val="24"/>
          <w:lang w:val="en-US"/>
        </w:rPr>
        <w:br/>
        <w:t>A low-grade, persistent, slowly progressive inflammatory reaction typical of many forms of chronic inflammation.</w:t>
      </w:r>
    </w:p>
    <w:p w14:paraId="4B17537B" w14:textId="77777777" w:rsidR="001333CF" w:rsidRPr="00CF0A1C" w:rsidRDefault="001333CF" w:rsidP="001333CF">
      <w:pPr>
        <w:ind w:firstLine="709"/>
        <w:rPr>
          <w:sz w:val="24"/>
          <w:szCs w:val="24"/>
          <w:lang w:val="en-US"/>
        </w:rPr>
      </w:pPr>
      <w:r w:rsidRPr="00CF0A1C">
        <w:rPr>
          <w:sz w:val="24"/>
          <w:szCs w:val="24"/>
          <w:lang w:val="en-US"/>
        </w:rPr>
        <w:t>T helper 1 cell</w:t>
      </w:r>
      <w:r w:rsidRPr="00CF0A1C">
        <w:rPr>
          <w:sz w:val="24"/>
          <w:szCs w:val="24"/>
          <w:lang w:val="en-US"/>
        </w:rPr>
        <w:br/>
        <w:t>A subtype of helper T lymphocyte that produces interferon-gamma and activates macrophages through the classical pathway.</w:t>
      </w:r>
    </w:p>
    <w:p w14:paraId="58EA6C26" w14:textId="77777777" w:rsidR="001333CF" w:rsidRPr="00CF0A1C" w:rsidRDefault="001333CF" w:rsidP="001333CF">
      <w:pPr>
        <w:ind w:firstLine="709"/>
        <w:rPr>
          <w:sz w:val="24"/>
          <w:szCs w:val="24"/>
          <w:lang w:val="en-US"/>
        </w:rPr>
      </w:pPr>
      <w:r w:rsidRPr="00CF0A1C">
        <w:rPr>
          <w:sz w:val="24"/>
          <w:szCs w:val="24"/>
          <w:lang w:val="en-US"/>
        </w:rPr>
        <w:lastRenderedPageBreak/>
        <w:t>T helper 2 cell</w:t>
      </w:r>
      <w:r w:rsidRPr="00CF0A1C">
        <w:rPr>
          <w:sz w:val="24"/>
          <w:szCs w:val="24"/>
          <w:lang w:val="en-US"/>
        </w:rPr>
        <w:br/>
        <w:t>A subtype of helper T lymphocyte that produces interleukin-4, interleukin-5, and interleukin-13 and is important in eosinophilic inflammation and alternative macrophage activation.</w:t>
      </w:r>
    </w:p>
    <w:p w14:paraId="3443DF2C" w14:textId="77777777" w:rsidR="001333CF" w:rsidRPr="00CF0A1C" w:rsidRDefault="001333CF" w:rsidP="001333CF">
      <w:pPr>
        <w:ind w:firstLine="709"/>
        <w:rPr>
          <w:sz w:val="24"/>
          <w:szCs w:val="24"/>
          <w:lang w:val="en-US"/>
        </w:rPr>
      </w:pPr>
      <w:r w:rsidRPr="00CF0A1C">
        <w:rPr>
          <w:sz w:val="24"/>
          <w:szCs w:val="24"/>
          <w:lang w:val="en-US"/>
        </w:rPr>
        <w:t>T helper 17 cell</w:t>
      </w:r>
      <w:r w:rsidRPr="00CF0A1C">
        <w:rPr>
          <w:sz w:val="24"/>
          <w:szCs w:val="24"/>
          <w:lang w:val="en-US"/>
        </w:rPr>
        <w:br/>
        <w:t>A subtype of helper T lymphocyte that produces interleukin-17 and promotes recruitment of neutrophils and monocytes.</w:t>
      </w:r>
    </w:p>
    <w:p w14:paraId="2AD56E02" w14:textId="77777777" w:rsidR="001333CF" w:rsidRPr="00CF0A1C" w:rsidRDefault="001333CF" w:rsidP="001333CF">
      <w:pPr>
        <w:ind w:firstLine="709"/>
        <w:rPr>
          <w:sz w:val="24"/>
          <w:szCs w:val="24"/>
          <w:lang w:val="en-US"/>
        </w:rPr>
      </w:pPr>
      <w:r w:rsidRPr="00CF0A1C">
        <w:rPr>
          <w:sz w:val="24"/>
          <w:szCs w:val="24"/>
          <w:lang w:val="en-US"/>
        </w:rPr>
        <w:t>Tertiary lymphoid organ</w:t>
      </w:r>
      <w:r w:rsidRPr="00CF0A1C">
        <w:rPr>
          <w:sz w:val="24"/>
          <w:szCs w:val="24"/>
          <w:lang w:val="en-US"/>
        </w:rPr>
        <w:br/>
        <w:t>An organized collection of lymphocytes, plasma cells, and antigen-presenting cells that forms in sites of persistent chronic inflammation and resembles lymphoid tissue.</w:t>
      </w:r>
    </w:p>
    <w:p w14:paraId="58EA0017" w14:textId="77777777" w:rsidR="001333CF" w:rsidRPr="00CF0A1C" w:rsidRDefault="001333CF" w:rsidP="001333CF">
      <w:pPr>
        <w:ind w:firstLine="709"/>
        <w:rPr>
          <w:sz w:val="24"/>
          <w:szCs w:val="24"/>
          <w:lang w:val="en-US"/>
        </w:rPr>
      </w:pPr>
      <w:r w:rsidRPr="00CF0A1C">
        <w:rPr>
          <w:sz w:val="24"/>
          <w:szCs w:val="24"/>
          <w:lang w:val="en-US"/>
        </w:rPr>
        <w:t>Tissue destruction</w:t>
      </w:r>
      <w:r w:rsidRPr="00CF0A1C">
        <w:rPr>
          <w:sz w:val="24"/>
          <w:szCs w:val="24"/>
          <w:lang w:val="en-US"/>
        </w:rPr>
        <w:br/>
        <w:t>Damage to cells and extracellular matrix caused by the persistent offending agent or by inflammatory cells and mediators. It is one of the characteristic morphologic features of chronic inflammation.</w:t>
      </w:r>
    </w:p>
    <w:p w14:paraId="2412697E" w14:textId="77777777" w:rsidR="001333CF" w:rsidRPr="00CF0A1C" w:rsidRDefault="001333CF" w:rsidP="001333CF">
      <w:pPr>
        <w:ind w:firstLine="709"/>
        <w:rPr>
          <w:sz w:val="24"/>
          <w:szCs w:val="24"/>
          <w:lang w:val="en-US"/>
        </w:rPr>
      </w:pPr>
      <w:r w:rsidRPr="00CF0A1C">
        <w:rPr>
          <w:sz w:val="24"/>
          <w:szCs w:val="24"/>
          <w:lang w:val="en-US"/>
        </w:rPr>
        <w:t>Transforming growth factor-beta</w:t>
      </w:r>
      <w:r w:rsidRPr="00CF0A1C">
        <w:rPr>
          <w:sz w:val="24"/>
          <w:szCs w:val="24"/>
          <w:lang w:val="en-US"/>
        </w:rPr>
        <w:br/>
        <w:t>A cytokine with anti-inflammatory effects that also promotes fibrosis by stimulating fibroblast activity and collagen deposition.</w:t>
      </w:r>
    </w:p>
    <w:p w14:paraId="7165D944" w14:textId="77777777" w:rsidR="001333CF" w:rsidRPr="00CF0A1C" w:rsidRDefault="001333CF" w:rsidP="001333CF">
      <w:pPr>
        <w:ind w:firstLine="709"/>
        <w:rPr>
          <w:sz w:val="24"/>
          <w:szCs w:val="24"/>
          <w:lang w:val="en-US"/>
        </w:rPr>
      </w:pPr>
      <w:r w:rsidRPr="00CF0A1C">
        <w:rPr>
          <w:sz w:val="24"/>
          <w:szCs w:val="24"/>
          <w:lang w:val="en-US"/>
        </w:rPr>
        <w:t>Tuberculosis</w:t>
      </w:r>
      <w:r w:rsidRPr="00CF0A1C">
        <w:rPr>
          <w:sz w:val="24"/>
          <w:szCs w:val="24"/>
          <w:lang w:val="en-US"/>
        </w:rPr>
        <w:br/>
        <w:t>The classic example of a chronic granulomatous disease, usually associated with caseating granulomas caused by Mycobacterium tuberculosis.</w:t>
      </w:r>
    </w:p>
    <w:p w14:paraId="6B4D0561" w14:textId="77777777" w:rsidR="001333CF" w:rsidRPr="00CF0A1C" w:rsidRDefault="001333CF" w:rsidP="001333CF">
      <w:pPr>
        <w:ind w:firstLine="709"/>
        <w:rPr>
          <w:sz w:val="24"/>
          <w:szCs w:val="24"/>
          <w:lang w:val="en-US"/>
        </w:rPr>
      </w:pPr>
      <w:r w:rsidRPr="00CF0A1C">
        <w:rPr>
          <w:sz w:val="24"/>
          <w:szCs w:val="24"/>
          <w:lang w:val="en-US"/>
        </w:rPr>
        <w:t>Tumor necrosis factor</w:t>
      </w:r>
      <w:r w:rsidRPr="00CF0A1C">
        <w:rPr>
          <w:sz w:val="24"/>
          <w:szCs w:val="24"/>
          <w:lang w:val="en-US"/>
        </w:rPr>
        <w:br/>
        <w:t>A major proinflammatory cytokine produced by activated macrophages and other cells. It promotes leukocyte recruitment, endothelial activation, and amplification of chronic inflammation.</w:t>
      </w:r>
    </w:p>
    <w:p w14:paraId="04D447DD" w14:textId="77777777" w:rsidR="001333CF" w:rsidRPr="00CF0A1C" w:rsidRDefault="001333CF" w:rsidP="001333CF">
      <w:pPr>
        <w:ind w:firstLine="709"/>
        <w:jc w:val="both"/>
        <w:rPr>
          <w:b/>
          <w:bCs/>
          <w:sz w:val="24"/>
          <w:szCs w:val="24"/>
          <w:lang w:val="en-US"/>
        </w:rPr>
      </w:pPr>
    </w:p>
    <w:p w14:paraId="5ED592DE" w14:textId="77777777" w:rsidR="001333CF" w:rsidRPr="00CF0A1C" w:rsidRDefault="001333CF" w:rsidP="001333CF">
      <w:pPr>
        <w:ind w:firstLine="709"/>
        <w:jc w:val="both"/>
        <w:rPr>
          <w:b/>
          <w:bCs/>
          <w:sz w:val="24"/>
          <w:szCs w:val="24"/>
        </w:rPr>
      </w:pPr>
      <w:r w:rsidRPr="00CF0A1C">
        <w:rPr>
          <w:b/>
          <w:bCs/>
          <w:sz w:val="24"/>
          <w:szCs w:val="24"/>
        </w:rPr>
        <w:t xml:space="preserve">Control </w:t>
      </w:r>
      <w:proofErr w:type="spellStart"/>
      <w:r w:rsidRPr="00CF0A1C">
        <w:rPr>
          <w:b/>
          <w:bCs/>
          <w:sz w:val="24"/>
          <w:szCs w:val="24"/>
        </w:rPr>
        <w:t>Points</w:t>
      </w:r>
      <w:proofErr w:type="spellEnd"/>
      <w:r w:rsidRPr="00CF0A1C">
        <w:rPr>
          <w:b/>
          <w:bCs/>
          <w:sz w:val="24"/>
          <w:szCs w:val="24"/>
        </w:rPr>
        <w:t xml:space="preserve"> / </w:t>
      </w:r>
      <w:proofErr w:type="spellStart"/>
      <w:r w:rsidRPr="00CF0A1C">
        <w:rPr>
          <w:b/>
          <w:bCs/>
          <w:sz w:val="24"/>
          <w:szCs w:val="24"/>
        </w:rPr>
        <w:t>Subtopics</w:t>
      </w:r>
      <w:proofErr w:type="spellEnd"/>
      <w:r w:rsidRPr="00CF0A1C">
        <w:rPr>
          <w:b/>
          <w:bCs/>
          <w:sz w:val="24"/>
          <w:szCs w:val="24"/>
        </w:rPr>
        <w:t>:</w:t>
      </w:r>
    </w:p>
    <w:p w14:paraId="42704795" w14:textId="77777777" w:rsidR="001333CF" w:rsidRPr="00CF0A1C" w:rsidRDefault="001333CF" w:rsidP="001333CF">
      <w:pPr>
        <w:numPr>
          <w:ilvl w:val="0"/>
          <w:numId w:val="307"/>
        </w:numPr>
        <w:rPr>
          <w:sz w:val="24"/>
          <w:szCs w:val="24"/>
          <w:lang w:val="en-US"/>
        </w:rPr>
      </w:pPr>
      <w:r w:rsidRPr="00CF0A1C">
        <w:rPr>
          <w:sz w:val="24"/>
          <w:szCs w:val="24"/>
          <w:lang w:val="en-US"/>
        </w:rPr>
        <w:t>Definition of chronic inflammation and its distinction from acute inflammation.</w:t>
      </w:r>
    </w:p>
    <w:p w14:paraId="6876FF69" w14:textId="77777777" w:rsidR="001333CF" w:rsidRPr="00CF0A1C" w:rsidRDefault="001333CF" w:rsidP="001333CF">
      <w:pPr>
        <w:numPr>
          <w:ilvl w:val="0"/>
          <w:numId w:val="307"/>
        </w:numPr>
        <w:rPr>
          <w:sz w:val="24"/>
          <w:szCs w:val="24"/>
          <w:lang w:val="en-US"/>
        </w:rPr>
      </w:pPr>
      <w:r w:rsidRPr="00CF0A1C">
        <w:rPr>
          <w:sz w:val="24"/>
          <w:szCs w:val="24"/>
          <w:lang w:val="en-US"/>
        </w:rPr>
        <w:t>General characteristics of chronic inflammation as a prolonged response with simultaneous inflammation, tissue injury, and attempts at repair.</w:t>
      </w:r>
    </w:p>
    <w:p w14:paraId="383148A5" w14:textId="77777777" w:rsidR="001333CF" w:rsidRPr="00CF0A1C" w:rsidRDefault="001333CF" w:rsidP="001333CF">
      <w:pPr>
        <w:numPr>
          <w:ilvl w:val="0"/>
          <w:numId w:val="307"/>
        </w:numPr>
        <w:rPr>
          <w:sz w:val="24"/>
          <w:szCs w:val="24"/>
          <w:lang w:val="en-US"/>
        </w:rPr>
      </w:pPr>
      <w:r w:rsidRPr="00CF0A1C">
        <w:rPr>
          <w:sz w:val="24"/>
          <w:szCs w:val="24"/>
          <w:lang w:val="en-US"/>
        </w:rPr>
        <w:t>Persistent infections as a cause of chronic inflammation, including infections by mycobacteria, viruses, fungi, and parasites.</w:t>
      </w:r>
    </w:p>
    <w:p w14:paraId="55BCB230" w14:textId="77777777" w:rsidR="001333CF" w:rsidRPr="00CF0A1C" w:rsidRDefault="001333CF" w:rsidP="001333CF">
      <w:pPr>
        <w:numPr>
          <w:ilvl w:val="0"/>
          <w:numId w:val="307"/>
        </w:numPr>
        <w:rPr>
          <w:sz w:val="24"/>
          <w:szCs w:val="24"/>
          <w:lang w:val="en-US"/>
        </w:rPr>
      </w:pPr>
      <w:r w:rsidRPr="00CF0A1C">
        <w:rPr>
          <w:sz w:val="24"/>
          <w:szCs w:val="24"/>
          <w:lang w:val="en-US"/>
        </w:rPr>
        <w:t>Hypersensitivity reactions as a cause of chronic inflammation, including autoimmune diseases and allergic disorders.</w:t>
      </w:r>
    </w:p>
    <w:p w14:paraId="430CC9E2" w14:textId="77777777" w:rsidR="001333CF" w:rsidRPr="00CF0A1C" w:rsidRDefault="001333CF" w:rsidP="001333CF">
      <w:pPr>
        <w:numPr>
          <w:ilvl w:val="0"/>
          <w:numId w:val="307"/>
        </w:numPr>
        <w:rPr>
          <w:sz w:val="24"/>
          <w:szCs w:val="24"/>
          <w:lang w:val="en-US"/>
        </w:rPr>
      </w:pPr>
      <w:r w:rsidRPr="00CF0A1C">
        <w:rPr>
          <w:sz w:val="24"/>
          <w:szCs w:val="24"/>
          <w:lang w:val="en-US"/>
        </w:rPr>
        <w:t>Prolonged exposure to toxic agents, both exogenous and endogenous, as a cause of chronic inflammatory disease.</w:t>
      </w:r>
    </w:p>
    <w:p w14:paraId="5CA9B2E6" w14:textId="77777777" w:rsidR="001333CF" w:rsidRPr="00CF0A1C" w:rsidRDefault="001333CF" w:rsidP="001333CF">
      <w:pPr>
        <w:numPr>
          <w:ilvl w:val="0"/>
          <w:numId w:val="307"/>
        </w:numPr>
        <w:rPr>
          <w:sz w:val="24"/>
          <w:szCs w:val="24"/>
          <w:lang w:val="en-US"/>
        </w:rPr>
      </w:pPr>
      <w:r w:rsidRPr="00CF0A1C">
        <w:rPr>
          <w:sz w:val="24"/>
          <w:szCs w:val="24"/>
          <w:lang w:val="en-US"/>
        </w:rPr>
        <w:t>The role of chronic inflammation in disorders not traditionally classified as inflammatory diseases, including atherosclerosis, metabolic syndrome, type 2 diabetes mellitus, neurodegenerative diseases, and cancer-related inflammation.</w:t>
      </w:r>
    </w:p>
    <w:p w14:paraId="75410C8D" w14:textId="77777777" w:rsidR="001333CF" w:rsidRPr="00CF0A1C" w:rsidRDefault="001333CF" w:rsidP="001333CF">
      <w:pPr>
        <w:numPr>
          <w:ilvl w:val="0"/>
          <w:numId w:val="307"/>
        </w:numPr>
        <w:rPr>
          <w:sz w:val="24"/>
          <w:szCs w:val="24"/>
          <w:lang w:val="en-US"/>
        </w:rPr>
      </w:pPr>
      <w:r w:rsidRPr="00CF0A1C">
        <w:rPr>
          <w:sz w:val="24"/>
          <w:szCs w:val="24"/>
          <w:lang w:val="en-US"/>
        </w:rPr>
        <w:t>The three major morphologic features of chronic inflammation: mononuclear cell infiltration, tissue destruction, and healing by angiogenesis and fibrosis.</w:t>
      </w:r>
    </w:p>
    <w:p w14:paraId="5B8B65BF" w14:textId="77777777" w:rsidR="001333CF" w:rsidRPr="00CF0A1C" w:rsidRDefault="001333CF" w:rsidP="001333CF">
      <w:pPr>
        <w:numPr>
          <w:ilvl w:val="0"/>
          <w:numId w:val="307"/>
        </w:numPr>
        <w:rPr>
          <w:sz w:val="24"/>
          <w:szCs w:val="24"/>
          <w:lang w:val="en-US"/>
        </w:rPr>
      </w:pPr>
      <w:r w:rsidRPr="00CF0A1C">
        <w:rPr>
          <w:sz w:val="24"/>
          <w:szCs w:val="24"/>
          <w:lang w:val="en-US"/>
        </w:rPr>
        <w:t>The principal cells of chronic inflammation and the general role of inflammatory mediators in sustaining the chronic inflammatory response.</w:t>
      </w:r>
    </w:p>
    <w:p w14:paraId="0DCB3937" w14:textId="77777777" w:rsidR="001333CF" w:rsidRPr="00CF0A1C" w:rsidRDefault="001333CF" w:rsidP="001333CF">
      <w:pPr>
        <w:numPr>
          <w:ilvl w:val="0"/>
          <w:numId w:val="307"/>
        </w:numPr>
        <w:rPr>
          <w:sz w:val="24"/>
          <w:szCs w:val="24"/>
          <w:lang w:val="en-US"/>
        </w:rPr>
      </w:pPr>
      <w:r w:rsidRPr="00CF0A1C">
        <w:rPr>
          <w:sz w:val="24"/>
          <w:szCs w:val="24"/>
          <w:lang w:val="en-US"/>
        </w:rPr>
        <w:t>Origin, tissue distribution, and biologic functions of macrophages in chronic inflammation.</w:t>
      </w:r>
    </w:p>
    <w:p w14:paraId="485EAAE0" w14:textId="77777777" w:rsidR="001333CF" w:rsidRPr="00CF0A1C" w:rsidRDefault="001333CF" w:rsidP="001333CF">
      <w:pPr>
        <w:numPr>
          <w:ilvl w:val="0"/>
          <w:numId w:val="307"/>
        </w:numPr>
        <w:rPr>
          <w:sz w:val="24"/>
          <w:szCs w:val="24"/>
          <w:lang w:val="en-US"/>
        </w:rPr>
      </w:pPr>
      <w:r w:rsidRPr="00CF0A1C">
        <w:rPr>
          <w:sz w:val="24"/>
          <w:szCs w:val="24"/>
          <w:lang w:val="en-US"/>
        </w:rPr>
        <w:t>Classical macrophage activation and its role in microbial killing, cytokine production, and tissue injury.</w:t>
      </w:r>
    </w:p>
    <w:p w14:paraId="72CE408B" w14:textId="77777777" w:rsidR="001333CF" w:rsidRPr="00CF0A1C" w:rsidRDefault="001333CF" w:rsidP="001333CF">
      <w:pPr>
        <w:numPr>
          <w:ilvl w:val="0"/>
          <w:numId w:val="307"/>
        </w:numPr>
        <w:rPr>
          <w:sz w:val="24"/>
          <w:szCs w:val="24"/>
          <w:lang w:val="en-US"/>
        </w:rPr>
      </w:pPr>
      <w:r w:rsidRPr="00CF0A1C">
        <w:rPr>
          <w:sz w:val="24"/>
          <w:szCs w:val="24"/>
          <w:lang w:val="en-US"/>
        </w:rPr>
        <w:t>Alternative macrophage activation and its role in anti-inflammatory effects, tissue repair, and fibrosis.</w:t>
      </w:r>
    </w:p>
    <w:p w14:paraId="6D8F0749" w14:textId="77777777" w:rsidR="001333CF" w:rsidRPr="00CF0A1C" w:rsidRDefault="001333CF" w:rsidP="001333CF">
      <w:pPr>
        <w:numPr>
          <w:ilvl w:val="0"/>
          <w:numId w:val="307"/>
        </w:numPr>
        <w:rPr>
          <w:sz w:val="24"/>
          <w:szCs w:val="24"/>
          <w:lang w:val="en-US"/>
        </w:rPr>
      </w:pPr>
      <w:r w:rsidRPr="00CF0A1C">
        <w:rPr>
          <w:sz w:val="24"/>
          <w:szCs w:val="24"/>
          <w:lang w:val="en-US"/>
        </w:rPr>
        <w:t>Macrophage–lymphocyte interactions and the role of T lymphocyte subsets in amplifying and perpetuating chronic inflammation.</w:t>
      </w:r>
    </w:p>
    <w:p w14:paraId="23175FDA" w14:textId="77777777" w:rsidR="001333CF" w:rsidRPr="00CF0A1C" w:rsidRDefault="001333CF" w:rsidP="001333CF">
      <w:pPr>
        <w:numPr>
          <w:ilvl w:val="0"/>
          <w:numId w:val="307"/>
        </w:numPr>
        <w:rPr>
          <w:sz w:val="24"/>
          <w:szCs w:val="24"/>
          <w:lang w:val="en-US"/>
        </w:rPr>
      </w:pPr>
      <w:r w:rsidRPr="00CF0A1C">
        <w:rPr>
          <w:sz w:val="24"/>
          <w:szCs w:val="24"/>
          <w:lang w:val="en-US"/>
        </w:rPr>
        <w:t>The contribution of plasma cells, eosinophils, mast cells, and neutrophils to selected forms of chronic inflammation.</w:t>
      </w:r>
    </w:p>
    <w:p w14:paraId="52C4EA10" w14:textId="77777777" w:rsidR="001333CF" w:rsidRPr="00CF0A1C" w:rsidRDefault="001333CF" w:rsidP="001333CF">
      <w:pPr>
        <w:numPr>
          <w:ilvl w:val="0"/>
          <w:numId w:val="307"/>
        </w:numPr>
        <w:rPr>
          <w:sz w:val="24"/>
          <w:szCs w:val="24"/>
          <w:lang w:val="en-US"/>
        </w:rPr>
      </w:pPr>
      <w:r w:rsidRPr="00CF0A1C">
        <w:rPr>
          <w:sz w:val="24"/>
          <w:szCs w:val="24"/>
          <w:lang w:val="en-US"/>
        </w:rPr>
        <w:t>Granulomatous inflammation as a distinctive pattern of chronic inflammation characterized by aggregates of activated macrophages, epithelioid cells, and giant cells.</w:t>
      </w:r>
    </w:p>
    <w:p w14:paraId="675446AB" w14:textId="77777777" w:rsidR="001333CF" w:rsidRDefault="001333CF" w:rsidP="001333CF">
      <w:pPr>
        <w:numPr>
          <w:ilvl w:val="0"/>
          <w:numId w:val="307"/>
        </w:numPr>
        <w:rPr>
          <w:sz w:val="24"/>
          <w:szCs w:val="24"/>
          <w:lang w:val="en-US"/>
        </w:rPr>
      </w:pPr>
      <w:r w:rsidRPr="00CF0A1C">
        <w:rPr>
          <w:sz w:val="24"/>
          <w:szCs w:val="24"/>
          <w:lang w:val="en-US"/>
        </w:rPr>
        <w:t>Types of granulomas, including foreign body granulomas and immune granulomas, with distinction between caseating and noncaseating granulomas.</w:t>
      </w:r>
    </w:p>
    <w:p w14:paraId="27280CAD" w14:textId="77777777" w:rsidR="001333CF" w:rsidRPr="00CF0A1C" w:rsidRDefault="001333CF" w:rsidP="001333CF">
      <w:pPr>
        <w:ind w:left="720"/>
        <w:rPr>
          <w:sz w:val="24"/>
          <w:szCs w:val="24"/>
          <w:lang w:val="en-US"/>
        </w:rPr>
      </w:pPr>
      <w:r>
        <w:rPr>
          <w:sz w:val="24"/>
          <w:szCs w:val="24"/>
          <w:lang w:val="en-US"/>
        </w:rPr>
        <w:t>THEORY:</w:t>
      </w:r>
    </w:p>
    <w:p w14:paraId="467B1AAB" w14:textId="77777777" w:rsidR="001333CF" w:rsidRPr="00CF0A1C" w:rsidRDefault="001333CF" w:rsidP="001333CF">
      <w:pPr>
        <w:ind w:firstLine="709"/>
        <w:jc w:val="both"/>
        <w:rPr>
          <w:sz w:val="24"/>
          <w:szCs w:val="24"/>
          <w:lang w:val="en-US"/>
        </w:rPr>
      </w:pPr>
      <w:r w:rsidRPr="00CF0A1C">
        <w:rPr>
          <w:b/>
          <w:bCs/>
          <w:sz w:val="24"/>
          <w:szCs w:val="24"/>
          <w:lang w:val="en-US"/>
        </w:rPr>
        <w:lastRenderedPageBreak/>
        <w:t>CHRONIC INFLAMMATION</w:t>
      </w:r>
    </w:p>
    <w:p w14:paraId="7BBAF972" w14:textId="77777777" w:rsidR="001333CF" w:rsidRPr="00CF0A1C" w:rsidRDefault="001333CF" w:rsidP="001333CF">
      <w:pPr>
        <w:ind w:firstLine="709"/>
        <w:jc w:val="both"/>
        <w:rPr>
          <w:sz w:val="24"/>
          <w:szCs w:val="24"/>
          <w:lang w:val="en-US"/>
        </w:rPr>
      </w:pPr>
      <w:r w:rsidRPr="00CF0A1C">
        <w:rPr>
          <w:sz w:val="24"/>
          <w:szCs w:val="24"/>
          <w:lang w:val="en-US"/>
        </w:rPr>
        <w:t>Chronic inflammation is a prolonged form of inflammation in which inflammation, tissue injury, and attempts at repair occur at the same time. Unlike acute inflammation, which is characterized mainly by vascular changes, edema, and predominantly neutrophilic infiltration, chronic inflammation lasts for weeks, months, or even years and is associated with the simultaneous presence of active inflammation, destruction of tissue, and healing by connective tissue replacement.</w:t>
      </w:r>
    </w:p>
    <w:p w14:paraId="4F0076C3" w14:textId="77777777" w:rsidR="001333CF" w:rsidRPr="00CF0A1C" w:rsidRDefault="001333CF" w:rsidP="001333CF">
      <w:pPr>
        <w:ind w:firstLine="709"/>
        <w:jc w:val="both"/>
        <w:rPr>
          <w:sz w:val="24"/>
          <w:szCs w:val="24"/>
          <w:lang w:val="en-US"/>
        </w:rPr>
      </w:pPr>
      <w:r w:rsidRPr="00CF0A1C">
        <w:rPr>
          <w:sz w:val="24"/>
          <w:szCs w:val="24"/>
          <w:lang w:val="en-US"/>
        </w:rPr>
        <w:t>Chronic inflammation may follow acute inflammation when the cause of injury is not eliminated, when the inflammatory response interferes with normal healing, or when the injurious agent persists. In other cases, chronic inflammation begins insidiously as a low-grade, smoldering, prolonged reaction without any preceding episode of acute inflammation.</w:t>
      </w:r>
    </w:p>
    <w:p w14:paraId="5FD8E37D" w14:textId="77777777" w:rsidR="001333CF" w:rsidRPr="00CF0A1C" w:rsidRDefault="001333CF" w:rsidP="001333CF">
      <w:pPr>
        <w:ind w:firstLine="709"/>
        <w:jc w:val="both"/>
        <w:rPr>
          <w:sz w:val="24"/>
          <w:szCs w:val="24"/>
          <w:lang w:val="en-US"/>
        </w:rPr>
      </w:pPr>
      <w:r w:rsidRPr="00CF0A1C">
        <w:rPr>
          <w:b/>
          <w:bCs/>
          <w:sz w:val="24"/>
          <w:szCs w:val="24"/>
          <w:lang w:val="en-US"/>
        </w:rPr>
        <w:t>Causes of Chronic Inflammation</w:t>
      </w:r>
    </w:p>
    <w:p w14:paraId="1E9C2BA6" w14:textId="77777777" w:rsidR="001333CF" w:rsidRPr="00CF0A1C" w:rsidRDefault="001333CF" w:rsidP="001333CF">
      <w:pPr>
        <w:ind w:firstLine="709"/>
        <w:jc w:val="both"/>
        <w:rPr>
          <w:sz w:val="24"/>
          <w:szCs w:val="24"/>
          <w:lang w:val="en-US"/>
        </w:rPr>
      </w:pPr>
      <w:r w:rsidRPr="00CF0A1C">
        <w:rPr>
          <w:sz w:val="24"/>
          <w:szCs w:val="24"/>
          <w:lang w:val="en-US"/>
        </w:rPr>
        <w:t>Chronic inflammation develops in several important settings.</w:t>
      </w:r>
    </w:p>
    <w:p w14:paraId="68432EBB" w14:textId="77777777" w:rsidR="001333CF" w:rsidRPr="00CF0A1C" w:rsidRDefault="001333CF" w:rsidP="001333CF">
      <w:pPr>
        <w:ind w:firstLine="709"/>
        <w:jc w:val="both"/>
        <w:rPr>
          <w:sz w:val="24"/>
          <w:szCs w:val="24"/>
          <w:lang w:val="en-US"/>
        </w:rPr>
      </w:pPr>
      <w:r w:rsidRPr="00CF0A1C">
        <w:rPr>
          <w:sz w:val="24"/>
          <w:szCs w:val="24"/>
          <w:lang w:val="en-US"/>
        </w:rPr>
        <w:t xml:space="preserve">One major cause is </w:t>
      </w:r>
      <w:r w:rsidRPr="00CF0A1C">
        <w:rPr>
          <w:b/>
          <w:bCs/>
          <w:sz w:val="24"/>
          <w:szCs w:val="24"/>
          <w:lang w:val="en-US"/>
        </w:rPr>
        <w:t>persistent infection by microorganisms that are difficult to eradicate</w:t>
      </w:r>
      <w:r w:rsidRPr="00CF0A1C">
        <w:rPr>
          <w:sz w:val="24"/>
          <w:szCs w:val="24"/>
          <w:lang w:val="en-US"/>
        </w:rPr>
        <w:t>. These include certain bacteria such as mycobacteria, as well as some viruses, fungi, and parasites. Such organisms often provoke a delayed type hypersensitivity reaction, and the inflammatory response becomes chronic because the causative agent remains in the tissues for a long time. In many of these cases, a special pattern called granulomatous inflammation develops. In other situations, unresolved acute inflammation may evolve into chronic inflammation, as may occur when a bacterial infection of the lung leads to a chronic abscess.</w:t>
      </w:r>
    </w:p>
    <w:p w14:paraId="7464BB4F" w14:textId="77777777" w:rsidR="001333CF" w:rsidRPr="00CF0A1C" w:rsidRDefault="001333CF" w:rsidP="001333CF">
      <w:pPr>
        <w:ind w:firstLine="709"/>
        <w:jc w:val="both"/>
        <w:rPr>
          <w:sz w:val="24"/>
          <w:szCs w:val="24"/>
          <w:lang w:val="en-US"/>
        </w:rPr>
      </w:pPr>
      <w:r w:rsidRPr="00CF0A1C">
        <w:rPr>
          <w:sz w:val="24"/>
          <w:szCs w:val="24"/>
          <w:lang w:val="en-US"/>
        </w:rPr>
        <w:t xml:space="preserve">Another important cause is </w:t>
      </w:r>
      <w:r w:rsidRPr="00CF0A1C">
        <w:rPr>
          <w:b/>
          <w:bCs/>
          <w:sz w:val="24"/>
          <w:szCs w:val="24"/>
          <w:lang w:val="en-US"/>
        </w:rPr>
        <w:t>hypersensitivity disease</w:t>
      </w:r>
      <w:r w:rsidRPr="00CF0A1C">
        <w:rPr>
          <w:sz w:val="24"/>
          <w:szCs w:val="24"/>
          <w:lang w:val="en-US"/>
        </w:rPr>
        <w:t xml:space="preserve">. Chronic inflammation is a major component of diseases caused by excessive or inappropriate activation of the immune system. In autoimmune diseases, </w:t>
      </w:r>
      <w:proofErr w:type="spellStart"/>
      <w:r w:rsidRPr="00CF0A1C">
        <w:rPr>
          <w:sz w:val="24"/>
          <w:szCs w:val="24"/>
          <w:lang w:val="en-US"/>
        </w:rPr>
        <w:t>self antigens</w:t>
      </w:r>
      <w:proofErr w:type="spellEnd"/>
      <w:r w:rsidRPr="00CF0A1C">
        <w:rPr>
          <w:sz w:val="24"/>
          <w:szCs w:val="24"/>
          <w:lang w:val="en-US"/>
        </w:rPr>
        <w:t xml:space="preserve"> trigger a persistent immune reaction, resulting in chronic tissue damage. Examples include rheumatoid arthritis and many other autoimmune disorders. Chronic inflammation is also seen in allergic diseases, in which the immune response is directed against common environmental substances. Bronchial asthma is a typical example. Because repeated bouts of acute inflammation may occur on a background of persistent immune activation, some diseases show morphologic patterns of both acute and chronic inflammation.</w:t>
      </w:r>
    </w:p>
    <w:p w14:paraId="5772BDCF" w14:textId="77777777" w:rsidR="001333CF" w:rsidRPr="00CF0A1C" w:rsidRDefault="001333CF" w:rsidP="001333CF">
      <w:pPr>
        <w:ind w:firstLine="709"/>
        <w:jc w:val="both"/>
        <w:rPr>
          <w:sz w:val="24"/>
          <w:szCs w:val="24"/>
          <w:lang w:val="en-US"/>
        </w:rPr>
      </w:pPr>
      <w:r w:rsidRPr="00CF0A1C">
        <w:rPr>
          <w:sz w:val="24"/>
          <w:szCs w:val="24"/>
          <w:lang w:val="en-US"/>
        </w:rPr>
        <w:t xml:space="preserve">A third cause is </w:t>
      </w:r>
      <w:r w:rsidRPr="00CF0A1C">
        <w:rPr>
          <w:b/>
          <w:bCs/>
          <w:sz w:val="24"/>
          <w:szCs w:val="24"/>
          <w:lang w:val="en-US"/>
        </w:rPr>
        <w:t>prolonged exposure to potentially toxic agents</w:t>
      </w:r>
      <w:r w:rsidRPr="00CF0A1C">
        <w:rPr>
          <w:sz w:val="24"/>
          <w:szCs w:val="24"/>
          <w:lang w:val="en-US"/>
        </w:rPr>
        <w:t>, either exogenous or endogenous. Silica is an example of an exogenous toxic substance that may cause chronic inflammatory disease of the lungs after long-term inhalation. Endogenous toxic substances may also induce chronic inflammation. For example, excessive deposition of plasma lipids in arterial walls contributes to atherosclerosis, which is fundamentally a chronic inflammatory process. Chronic inflammation is also involved in disorders that are not traditionally classified as inflammatory diseases, such as some neurodegenerative diseases, metabolic syndrome, type two diabetes mellitus, and certain cancers in which inflammation promotes disease progression.</w:t>
      </w:r>
    </w:p>
    <w:p w14:paraId="67E88EA1" w14:textId="77777777" w:rsidR="001333CF" w:rsidRPr="00CF0A1C" w:rsidRDefault="001333CF" w:rsidP="001333CF">
      <w:pPr>
        <w:ind w:firstLine="709"/>
        <w:jc w:val="both"/>
        <w:rPr>
          <w:sz w:val="24"/>
          <w:szCs w:val="24"/>
          <w:lang w:val="en-US"/>
        </w:rPr>
      </w:pPr>
      <w:r w:rsidRPr="00CF0A1C">
        <w:rPr>
          <w:b/>
          <w:bCs/>
          <w:sz w:val="24"/>
          <w:szCs w:val="24"/>
          <w:lang w:val="en-US"/>
        </w:rPr>
        <w:t>Morphologic Features of Chronic Inflammation</w:t>
      </w:r>
    </w:p>
    <w:p w14:paraId="5FB4ADEC" w14:textId="77777777" w:rsidR="001333CF" w:rsidRPr="00CF0A1C" w:rsidRDefault="001333CF" w:rsidP="001333CF">
      <w:pPr>
        <w:ind w:firstLine="709"/>
        <w:jc w:val="both"/>
        <w:rPr>
          <w:sz w:val="24"/>
          <w:szCs w:val="24"/>
          <w:lang w:val="en-US"/>
        </w:rPr>
      </w:pPr>
      <w:r w:rsidRPr="00CF0A1C">
        <w:rPr>
          <w:sz w:val="24"/>
          <w:szCs w:val="24"/>
          <w:lang w:val="en-US"/>
        </w:rPr>
        <w:t>In contrast to acute inflammation, chronic inflammation is characterized by three major morphologic features.</w:t>
      </w:r>
    </w:p>
    <w:p w14:paraId="3181251B" w14:textId="77777777" w:rsidR="001333CF" w:rsidRPr="00CF0A1C" w:rsidRDefault="001333CF" w:rsidP="001333CF">
      <w:pPr>
        <w:ind w:firstLine="709"/>
        <w:jc w:val="both"/>
        <w:rPr>
          <w:sz w:val="24"/>
          <w:szCs w:val="24"/>
          <w:lang w:val="en-US"/>
        </w:rPr>
      </w:pPr>
      <w:r w:rsidRPr="00CF0A1C">
        <w:rPr>
          <w:sz w:val="24"/>
          <w:szCs w:val="24"/>
          <w:lang w:val="en-US"/>
        </w:rPr>
        <w:t xml:space="preserve">The first is </w:t>
      </w:r>
      <w:r w:rsidRPr="00CF0A1C">
        <w:rPr>
          <w:b/>
          <w:bCs/>
          <w:sz w:val="24"/>
          <w:szCs w:val="24"/>
          <w:lang w:val="en-US"/>
        </w:rPr>
        <w:t>infiltration by mononuclear cells</w:t>
      </w:r>
      <w:r w:rsidRPr="00CF0A1C">
        <w:rPr>
          <w:sz w:val="24"/>
          <w:szCs w:val="24"/>
          <w:lang w:val="en-US"/>
        </w:rPr>
        <w:t>, especially macrophages, lymphocytes, and plasma cells. These cells dominate the cellular infiltrate in most chronic inflammatory reactions.</w:t>
      </w:r>
    </w:p>
    <w:p w14:paraId="427945A4" w14:textId="77777777" w:rsidR="001333CF" w:rsidRPr="00CF0A1C" w:rsidRDefault="001333CF" w:rsidP="001333CF">
      <w:pPr>
        <w:ind w:firstLine="709"/>
        <w:jc w:val="both"/>
        <w:rPr>
          <w:sz w:val="24"/>
          <w:szCs w:val="24"/>
          <w:lang w:val="en-US"/>
        </w:rPr>
      </w:pPr>
      <w:r w:rsidRPr="00CF0A1C">
        <w:rPr>
          <w:sz w:val="24"/>
          <w:szCs w:val="24"/>
          <w:lang w:val="en-US"/>
        </w:rPr>
        <w:t xml:space="preserve">The second is </w:t>
      </w:r>
      <w:r w:rsidRPr="00CF0A1C">
        <w:rPr>
          <w:b/>
          <w:bCs/>
          <w:sz w:val="24"/>
          <w:szCs w:val="24"/>
          <w:lang w:val="en-US"/>
        </w:rPr>
        <w:t>tissue destruction</w:t>
      </w:r>
      <w:r w:rsidRPr="00CF0A1C">
        <w:rPr>
          <w:sz w:val="24"/>
          <w:szCs w:val="24"/>
          <w:lang w:val="en-US"/>
        </w:rPr>
        <w:t>, caused either by the persistent offending agent or by the inflammatory cells themselves. Activated inflammatory cells release enzymes, reactive substances, and cytokines that may damage surrounding normal tissues.</w:t>
      </w:r>
    </w:p>
    <w:p w14:paraId="41716D55" w14:textId="77777777" w:rsidR="001333CF" w:rsidRPr="00CF0A1C" w:rsidRDefault="001333CF" w:rsidP="001333CF">
      <w:pPr>
        <w:ind w:firstLine="709"/>
        <w:jc w:val="both"/>
        <w:rPr>
          <w:sz w:val="24"/>
          <w:szCs w:val="24"/>
          <w:lang w:val="en-US"/>
        </w:rPr>
      </w:pPr>
      <w:r w:rsidRPr="00CF0A1C">
        <w:rPr>
          <w:sz w:val="24"/>
          <w:szCs w:val="24"/>
          <w:lang w:val="en-US"/>
        </w:rPr>
        <w:t xml:space="preserve">The third is </w:t>
      </w:r>
      <w:r w:rsidRPr="00CF0A1C">
        <w:rPr>
          <w:b/>
          <w:bCs/>
          <w:sz w:val="24"/>
          <w:szCs w:val="24"/>
          <w:lang w:val="en-US"/>
        </w:rPr>
        <w:t>attempted healing by connective tissue replacement</w:t>
      </w:r>
      <w:r w:rsidRPr="00CF0A1C">
        <w:rPr>
          <w:sz w:val="24"/>
          <w:szCs w:val="24"/>
          <w:lang w:val="en-US"/>
        </w:rPr>
        <w:t>, brought about by angiogenesis and fibrosis. Angiogenesis means the formation of new small blood vessels. Fibrosis refers to the deposition of collagen and other connective tissue elements that lead to scarring.</w:t>
      </w:r>
    </w:p>
    <w:p w14:paraId="377C3E08" w14:textId="77777777" w:rsidR="001333CF" w:rsidRPr="00CF0A1C" w:rsidRDefault="001333CF" w:rsidP="001333CF">
      <w:pPr>
        <w:ind w:firstLine="709"/>
        <w:jc w:val="both"/>
        <w:rPr>
          <w:sz w:val="24"/>
          <w:szCs w:val="24"/>
          <w:lang w:val="en-US"/>
        </w:rPr>
      </w:pPr>
      <w:r w:rsidRPr="00CF0A1C">
        <w:rPr>
          <w:sz w:val="24"/>
          <w:szCs w:val="24"/>
          <w:lang w:val="en-US"/>
        </w:rPr>
        <w:t>Thus, the essential picture of chronic inflammation is a combination of persistent inflammation, ongoing tissue injury, and repair.</w:t>
      </w:r>
    </w:p>
    <w:p w14:paraId="34647ED1" w14:textId="77777777" w:rsidR="001333CF" w:rsidRPr="00CF0A1C" w:rsidRDefault="001333CF" w:rsidP="001333CF">
      <w:pPr>
        <w:jc w:val="both"/>
        <w:rPr>
          <w:sz w:val="24"/>
          <w:szCs w:val="24"/>
          <w:lang w:val="en-US"/>
        </w:rPr>
      </w:pPr>
      <w:r w:rsidRPr="00CF0A1C">
        <w:rPr>
          <w:noProof/>
          <w:sz w:val="24"/>
          <w:szCs w:val="24"/>
        </w:rPr>
        <w:lastRenderedPageBreak/>
        <w:drawing>
          <wp:inline distT="0" distB="0" distL="0" distR="0" wp14:anchorId="0489D888" wp14:editId="3744805F">
            <wp:extent cx="2767982" cy="1874520"/>
            <wp:effectExtent l="0" t="0" r="0" b="0"/>
            <wp:docPr id="169233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3549" name=""/>
                    <pic:cNvPicPr/>
                  </pic:nvPicPr>
                  <pic:blipFill>
                    <a:blip r:embed="rId563"/>
                    <a:stretch>
                      <a:fillRect/>
                    </a:stretch>
                  </pic:blipFill>
                  <pic:spPr>
                    <a:xfrm>
                      <a:off x="0" y="0"/>
                      <a:ext cx="2770059" cy="1875927"/>
                    </a:xfrm>
                    <a:prstGeom prst="rect">
                      <a:avLst/>
                    </a:prstGeom>
                  </pic:spPr>
                </pic:pic>
              </a:graphicData>
            </a:graphic>
          </wp:inline>
        </w:drawing>
      </w:r>
      <w:r w:rsidRPr="00CF0A1C">
        <w:rPr>
          <w:sz w:val="24"/>
          <w:szCs w:val="24"/>
          <w:lang w:val="en-US"/>
        </w:rPr>
        <w:t xml:space="preserve"> </w:t>
      </w:r>
      <w:r w:rsidRPr="00CF0A1C">
        <w:rPr>
          <w:noProof/>
          <w:sz w:val="24"/>
          <w:szCs w:val="24"/>
        </w:rPr>
        <w:drawing>
          <wp:inline distT="0" distB="0" distL="0" distR="0" wp14:anchorId="59FD815F" wp14:editId="6D58F093">
            <wp:extent cx="2796540" cy="1893582"/>
            <wp:effectExtent l="0" t="0" r="3810" b="0"/>
            <wp:docPr id="625951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51701" name=""/>
                    <pic:cNvPicPr/>
                  </pic:nvPicPr>
                  <pic:blipFill>
                    <a:blip r:embed="rId564"/>
                    <a:stretch>
                      <a:fillRect/>
                    </a:stretch>
                  </pic:blipFill>
                  <pic:spPr>
                    <a:xfrm>
                      <a:off x="0" y="0"/>
                      <a:ext cx="2801124" cy="1896686"/>
                    </a:xfrm>
                    <a:prstGeom prst="rect">
                      <a:avLst/>
                    </a:prstGeom>
                  </pic:spPr>
                </pic:pic>
              </a:graphicData>
            </a:graphic>
          </wp:inline>
        </w:drawing>
      </w:r>
    </w:p>
    <w:p w14:paraId="0E61DD76" w14:textId="77777777" w:rsidR="001333CF" w:rsidRPr="00CF0A1C" w:rsidRDefault="001333CF" w:rsidP="001333CF">
      <w:pPr>
        <w:jc w:val="both"/>
        <w:rPr>
          <w:sz w:val="24"/>
          <w:szCs w:val="24"/>
          <w:lang w:val="en-US"/>
        </w:rPr>
      </w:pPr>
      <w:r w:rsidRPr="00CF0A1C">
        <w:rPr>
          <w:sz w:val="24"/>
          <w:szCs w:val="24"/>
          <w:lang w:val="en-US"/>
        </w:rPr>
        <w:t xml:space="preserve">(A) Chronic inflammation in the lung, showing all three </w:t>
      </w:r>
      <w:proofErr w:type="spellStart"/>
      <w:r w:rsidRPr="00CF0A1C">
        <w:rPr>
          <w:sz w:val="24"/>
          <w:szCs w:val="24"/>
          <w:lang w:val="en-US"/>
        </w:rPr>
        <w:t>charac</w:t>
      </w:r>
      <w:proofErr w:type="spellEnd"/>
      <w:r w:rsidRPr="00CF0A1C">
        <w:rPr>
          <w:sz w:val="24"/>
          <w:szCs w:val="24"/>
          <w:lang w:val="en-US"/>
        </w:rPr>
        <w:t xml:space="preserve"> </w:t>
      </w:r>
      <w:proofErr w:type="spellStart"/>
      <w:r w:rsidRPr="00CF0A1C">
        <w:rPr>
          <w:sz w:val="24"/>
          <w:szCs w:val="24"/>
          <w:lang w:val="en-US"/>
        </w:rPr>
        <w:t>teristic</w:t>
      </w:r>
      <w:proofErr w:type="spellEnd"/>
      <w:r w:rsidRPr="00CF0A1C">
        <w:rPr>
          <w:sz w:val="24"/>
          <w:szCs w:val="24"/>
          <w:lang w:val="en-US"/>
        </w:rPr>
        <w:t xml:space="preserve"> histologic features: (1) collection of chronic inflammatory cells (*), (2) destruction of parenchyma (normal alveoli are replaced by spaces lined by cuboidal epithelium, arrowheads), and (3) replacement by connective tissue (fibrosis, arrows). (B) In contrast, in acute inflammation of the lung (acute bronchopneumonia), neutrophils fill the alveolar spaces and blood vessels are congested.</w:t>
      </w:r>
    </w:p>
    <w:p w14:paraId="5B79C0EC" w14:textId="77777777" w:rsidR="001333CF" w:rsidRPr="00CF0A1C" w:rsidRDefault="001333CF" w:rsidP="001333CF">
      <w:pPr>
        <w:jc w:val="both"/>
        <w:rPr>
          <w:sz w:val="24"/>
          <w:szCs w:val="24"/>
          <w:lang w:val="en-US"/>
        </w:rPr>
      </w:pPr>
    </w:p>
    <w:p w14:paraId="68EAFB64" w14:textId="77777777" w:rsidR="001333CF" w:rsidRPr="00CF0A1C" w:rsidRDefault="001333CF" w:rsidP="001333CF">
      <w:pPr>
        <w:ind w:firstLine="709"/>
        <w:jc w:val="both"/>
        <w:rPr>
          <w:sz w:val="24"/>
          <w:szCs w:val="24"/>
          <w:lang w:val="en-US"/>
        </w:rPr>
      </w:pPr>
      <w:r w:rsidRPr="00CF0A1C">
        <w:rPr>
          <w:b/>
          <w:bCs/>
          <w:sz w:val="24"/>
          <w:szCs w:val="24"/>
          <w:lang w:val="en-US"/>
        </w:rPr>
        <w:t>Cells and Mediators of Chronic Inflammation</w:t>
      </w:r>
    </w:p>
    <w:p w14:paraId="19BB2D7B" w14:textId="77777777" w:rsidR="001333CF" w:rsidRPr="00CF0A1C" w:rsidRDefault="001333CF" w:rsidP="001333CF">
      <w:pPr>
        <w:ind w:firstLine="709"/>
        <w:jc w:val="both"/>
        <w:rPr>
          <w:sz w:val="24"/>
          <w:szCs w:val="24"/>
          <w:lang w:val="en-US"/>
        </w:rPr>
      </w:pPr>
      <w:r w:rsidRPr="00CF0A1C">
        <w:rPr>
          <w:sz w:val="24"/>
          <w:szCs w:val="24"/>
          <w:lang w:val="en-US"/>
        </w:rPr>
        <w:t>The dominant cellular participants in chronic inflammation are mononuclear phagocytes, lymphocytes, plasma cells, eosinophils, mast cells, and, in certain conditions, even neutrophils. These cells produce numerous mediators that sustain the inflammatory response and contribute to tissue injury and repair.</w:t>
      </w:r>
    </w:p>
    <w:p w14:paraId="3CCC8EB7" w14:textId="77777777" w:rsidR="001333CF" w:rsidRPr="00CF0A1C" w:rsidRDefault="001333CF" w:rsidP="001333CF">
      <w:pPr>
        <w:ind w:firstLine="709"/>
        <w:jc w:val="both"/>
        <w:rPr>
          <w:sz w:val="24"/>
          <w:szCs w:val="24"/>
          <w:lang w:val="en-US"/>
        </w:rPr>
      </w:pPr>
      <w:r w:rsidRPr="00CF0A1C">
        <w:rPr>
          <w:b/>
          <w:bCs/>
          <w:sz w:val="24"/>
          <w:szCs w:val="24"/>
          <w:lang w:val="en-US"/>
        </w:rPr>
        <w:t>Role of Macrophages</w:t>
      </w:r>
    </w:p>
    <w:p w14:paraId="0E8BE3D1" w14:textId="77777777" w:rsidR="001333CF" w:rsidRPr="00CF0A1C" w:rsidRDefault="001333CF" w:rsidP="001333CF">
      <w:pPr>
        <w:ind w:firstLine="709"/>
        <w:jc w:val="both"/>
        <w:rPr>
          <w:sz w:val="24"/>
          <w:szCs w:val="24"/>
          <w:lang w:val="en-US"/>
        </w:rPr>
      </w:pPr>
      <w:r w:rsidRPr="00CF0A1C">
        <w:rPr>
          <w:sz w:val="24"/>
          <w:szCs w:val="24"/>
          <w:lang w:val="en-US"/>
        </w:rPr>
        <w:t>The dominant cells in most chronic inflammatory reactions are macrophages. They are central to the process because they secrete cytokines and growth factors, destroy microorganisms and other foreign materials, and activate other cells, especially lymphocytes. Macrophages are therefore crucial not only in inflammation but also in tissue repair.</w:t>
      </w:r>
    </w:p>
    <w:p w14:paraId="27AF7A88" w14:textId="77777777" w:rsidR="001333CF" w:rsidRPr="00CF0A1C" w:rsidRDefault="001333CF" w:rsidP="001333CF">
      <w:pPr>
        <w:ind w:firstLine="709"/>
        <w:jc w:val="both"/>
        <w:rPr>
          <w:sz w:val="24"/>
          <w:szCs w:val="24"/>
          <w:lang w:val="en-US"/>
        </w:rPr>
      </w:pPr>
      <w:r w:rsidRPr="00CF0A1C">
        <w:rPr>
          <w:sz w:val="24"/>
          <w:szCs w:val="24"/>
          <w:lang w:val="en-US"/>
        </w:rPr>
        <w:t>Macrophages are tissue cells derived mainly from circulating blood monocytes. Monocytes originate in the bone marrow from hematopoietic stem cells, enter the bloodstream, and then migrate into tissues, where they differentiate into macrophages. The migration of monocytes into tissues is governed by the same kinds of signals that control neutrophil recruitment in acute inflammation, such as adhesion molecules and chemokines. Blood monocytes live only about one day, whereas tissue macrophages may survive for months or years.</w:t>
      </w:r>
    </w:p>
    <w:p w14:paraId="11FC7053" w14:textId="77777777" w:rsidR="001333CF" w:rsidRPr="00CF0A1C" w:rsidRDefault="001333CF" w:rsidP="001333CF">
      <w:pPr>
        <w:ind w:firstLine="709"/>
        <w:jc w:val="both"/>
        <w:rPr>
          <w:sz w:val="24"/>
          <w:szCs w:val="24"/>
          <w:lang w:val="en-US"/>
        </w:rPr>
      </w:pPr>
    </w:p>
    <w:p w14:paraId="1C6DED7B" w14:textId="77777777" w:rsidR="001333CF" w:rsidRPr="00CF0A1C" w:rsidRDefault="001333CF" w:rsidP="001333CF">
      <w:pPr>
        <w:jc w:val="both"/>
        <w:rPr>
          <w:sz w:val="24"/>
          <w:szCs w:val="24"/>
        </w:rPr>
      </w:pPr>
      <w:r w:rsidRPr="00CF0A1C">
        <w:rPr>
          <w:noProof/>
          <w:sz w:val="24"/>
          <w:szCs w:val="24"/>
        </w:rPr>
        <w:drawing>
          <wp:inline distT="0" distB="0" distL="0" distR="0" wp14:anchorId="08123A28" wp14:editId="3E4DC2A9">
            <wp:extent cx="5939790" cy="3376930"/>
            <wp:effectExtent l="0" t="0" r="3810" b="0"/>
            <wp:docPr id="14987385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738586" name=""/>
                    <pic:cNvPicPr/>
                  </pic:nvPicPr>
                  <pic:blipFill>
                    <a:blip r:embed="rId565"/>
                    <a:stretch>
                      <a:fillRect/>
                    </a:stretch>
                  </pic:blipFill>
                  <pic:spPr>
                    <a:xfrm>
                      <a:off x="0" y="0"/>
                      <a:ext cx="5939790" cy="3376930"/>
                    </a:xfrm>
                    <a:prstGeom prst="rect">
                      <a:avLst/>
                    </a:prstGeom>
                  </pic:spPr>
                </pic:pic>
              </a:graphicData>
            </a:graphic>
          </wp:inline>
        </w:drawing>
      </w:r>
    </w:p>
    <w:p w14:paraId="403C4C8B" w14:textId="77777777" w:rsidR="001333CF" w:rsidRPr="00CF0A1C" w:rsidRDefault="001333CF" w:rsidP="001333CF">
      <w:pPr>
        <w:jc w:val="both"/>
        <w:rPr>
          <w:sz w:val="24"/>
          <w:szCs w:val="24"/>
          <w:lang w:val="en-US"/>
        </w:rPr>
      </w:pPr>
      <w:r w:rsidRPr="00CF0A1C">
        <w:rPr>
          <w:sz w:val="24"/>
          <w:szCs w:val="24"/>
          <w:lang w:val="en-US"/>
        </w:rPr>
        <w:lastRenderedPageBreak/>
        <w:t>Fig. 3.18 Maturation of mononuclear phagocytes. (A) During inflammatory reactions, the majority of tissue macrophages are derived from hematopoietic precursors. Some long-lived resident tissue macrophages are derived from embryonic precursors that populate the tissues early in development. (B) The morphology of a monocyte and activated macrophage.</w:t>
      </w:r>
    </w:p>
    <w:p w14:paraId="64514790" w14:textId="77777777" w:rsidR="001333CF" w:rsidRPr="00CF0A1C" w:rsidRDefault="001333CF" w:rsidP="001333CF">
      <w:pPr>
        <w:jc w:val="both"/>
        <w:rPr>
          <w:sz w:val="24"/>
          <w:szCs w:val="24"/>
          <w:lang w:val="en-US"/>
        </w:rPr>
      </w:pPr>
    </w:p>
    <w:p w14:paraId="1D333BB4" w14:textId="77777777" w:rsidR="001333CF" w:rsidRPr="00CF0A1C" w:rsidRDefault="001333CF" w:rsidP="001333CF">
      <w:pPr>
        <w:ind w:firstLine="709"/>
        <w:jc w:val="both"/>
        <w:rPr>
          <w:sz w:val="24"/>
          <w:szCs w:val="24"/>
          <w:lang w:val="en-US"/>
        </w:rPr>
      </w:pPr>
      <w:r w:rsidRPr="00CF0A1C">
        <w:rPr>
          <w:sz w:val="24"/>
          <w:szCs w:val="24"/>
          <w:lang w:val="en-US"/>
        </w:rPr>
        <w:t>Some macrophages are already present in tissues as resident macrophages even before inflammation begins. These cells include Kupffer cells in the liver, alveolar macrophages in the lungs, microglial cells in the central nervous system, and macrophages in the spleen and lymph nodes. Together, resident macrophages and newly recruited monocyte-derived macrophages make up the mononuclear phagocyte system.</w:t>
      </w:r>
    </w:p>
    <w:p w14:paraId="51861A71" w14:textId="77777777" w:rsidR="001333CF" w:rsidRPr="00CF0A1C" w:rsidRDefault="001333CF" w:rsidP="001333CF">
      <w:pPr>
        <w:ind w:firstLine="709"/>
        <w:jc w:val="both"/>
        <w:rPr>
          <w:sz w:val="24"/>
          <w:szCs w:val="24"/>
          <w:lang w:val="en-US"/>
        </w:rPr>
      </w:pPr>
      <w:r w:rsidRPr="00CF0A1C">
        <w:rPr>
          <w:sz w:val="24"/>
          <w:szCs w:val="24"/>
          <w:lang w:val="en-US"/>
        </w:rPr>
        <w:t>In chronic inflammation, macrophages may be activated through two main pathways.</w:t>
      </w:r>
    </w:p>
    <w:p w14:paraId="20B147C8" w14:textId="77777777" w:rsidR="001333CF" w:rsidRPr="00CF0A1C" w:rsidRDefault="001333CF" w:rsidP="001333CF">
      <w:pPr>
        <w:ind w:firstLine="709"/>
        <w:jc w:val="both"/>
        <w:rPr>
          <w:sz w:val="24"/>
          <w:szCs w:val="24"/>
          <w:lang w:val="en-US"/>
        </w:rPr>
      </w:pPr>
      <w:r w:rsidRPr="00CF0A1C">
        <w:rPr>
          <w:sz w:val="24"/>
          <w:szCs w:val="24"/>
          <w:lang w:val="en-US"/>
        </w:rPr>
        <w:t xml:space="preserve">The first pathway is </w:t>
      </w:r>
      <w:r w:rsidRPr="00CF0A1C">
        <w:rPr>
          <w:b/>
          <w:bCs/>
          <w:sz w:val="24"/>
          <w:szCs w:val="24"/>
          <w:lang w:val="en-US"/>
        </w:rPr>
        <w:t>classical macrophage activation</w:t>
      </w:r>
      <w:r w:rsidRPr="00CF0A1C">
        <w:rPr>
          <w:sz w:val="24"/>
          <w:szCs w:val="24"/>
          <w:lang w:val="en-US"/>
        </w:rPr>
        <w:t>, induced by microbial products and by cytokines produced by T lymphocytes, especially interferon gamma. Classically activated macrophages are highly effective at killing microbes and at digesting dead cells. They generate reactive oxygen species, nitric oxide, and lysosomal enzymes. They also secrete proinflammatory cytokines such as interleukin-1, tumor necrosis factor, interleukin-12, interleukin-6, and chemokines. These actions amplify inflammation and help eliminate infectious agents, but they can also cause tissue injury if the response is excessive or prolonged.</w:t>
      </w:r>
    </w:p>
    <w:p w14:paraId="4C1B7841" w14:textId="77777777" w:rsidR="001333CF" w:rsidRPr="00CF0A1C" w:rsidRDefault="001333CF" w:rsidP="001333CF">
      <w:pPr>
        <w:ind w:firstLine="709"/>
        <w:jc w:val="both"/>
        <w:rPr>
          <w:sz w:val="24"/>
          <w:szCs w:val="24"/>
          <w:lang w:val="en-US"/>
        </w:rPr>
      </w:pPr>
      <w:r w:rsidRPr="00CF0A1C">
        <w:rPr>
          <w:sz w:val="24"/>
          <w:szCs w:val="24"/>
          <w:lang w:val="en-US"/>
        </w:rPr>
        <w:t xml:space="preserve">The second pathway is </w:t>
      </w:r>
      <w:r w:rsidRPr="00CF0A1C">
        <w:rPr>
          <w:b/>
          <w:bCs/>
          <w:sz w:val="24"/>
          <w:szCs w:val="24"/>
          <w:lang w:val="en-US"/>
        </w:rPr>
        <w:t>alternative macrophage activation</w:t>
      </w:r>
      <w:r w:rsidRPr="00CF0A1C">
        <w:rPr>
          <w:sz w:val="24"/>
          <w:szCs w:val="24"/>
          <w:lang w:val="en-US"/>
        </w:rPr>
        <w:t>, induced by cytokines such as interleukin-4 and interleukin-13. Alternatively activated macrophages are associated more with tissue repair than with microbial killing. They secrete anti-inflammatory mediators such as interleukin-10 and transforming growth factor beta. They also stimulate fibroblast proliferation, collagen synthesis, and angiogenesis. Therefore, they promote wound healing and fibrosis.</w:t>
      </w:r>
    </w:p>
    <w:p w14:paraId="54E14315" w14:textId="77777777" w:rsidR="001333CF" w:rsidRPr="00CF0A1C" w:rsidRDefault="001333CF" w:rsidP="001333CF">
      <w:pPr>
        <w:ind w:firstLine="709"/>
        <w:jc w:val="both"/>
        <w:rPr>
          <w:sz w:val="24"/>
          <w:szCs w:val="24"/>
          <w:lang w:val="en-US"/>
        </w:rPr>
      </w:pPr>
      <w:r w:rsidRPr="00CF0A1C">
        <w:rPr>
          <w:sz w:val="24"/>
          <w:szCs w:val="24"/>
          <w:lang w:val="en-US"/>
        </w:rPr>
        <w:t>In actual tissues, macrophage activation is usually mixed rather than purely one type or the other. Nevertheless, the distinction is useful because it helps explain how macrophages can either amplify inflammation and tissue destruction or promote repair and scarring.</w:t>
      </w:r>
    </w:p>
    <w:p w14:paraId="60D764ED" w14:textId="77777777" w:rsidR="001333CF" w:rsidRPr="00CF0A1C" w:rsidRDefault="001333CF" w:rsidP="001333CF">
      <w:pPr>
        <w:ind w:firstLine="709"/>
        <w:jc w:val="both"/>
        <w:rPr>
          <w:sz w:val="24"/>
          <w:szCs w:val="24"/>
          <w:lang w:val="en-US"/>
        </w:rPr>
      </w:pPr>
      <w:r w:rsidRPr="00CF0A1C">
        <w:rPr>
          <w:sz w:val="24"/>
          <w:szCs w:val="24"/>
          <w:lang w:val="en-US"/>
        </w:rPr>
        <w:t>Macrophages can eliminate microbes and initiate tissue repair, but they can also be responsible for much of the tissue damage seen in chronic inflammation. If the inflammatory process persists, macrophages continue to accumulate, either because more monocytes are recruited from the blood, because they survive for long periods, or because they proliferate locally in tissues.</w:t>
      </w:r>
    </w:p>
    <w:p w14:paraId="4247D24E" w14:textId="77777777" w:rsidR="001333CF" w:rsidRPr="00CF0A1C" w:rsidRDefault="001333CF" w:rsidP="001333CF">
      <w:pPr>
        <w:jc w:val="both"/>
        <w:rPr>
          <w:sz w:val="24"/>
          <w:szCs w:val="24"/>
          <w:lang w:val="en-US"/>
        </w:rPr>
      </w:pPr>
      <w:r w:rsidRPr="00CF0A1C">
        <w:rPr>
          <w:noProof/>
          <w:sz w:val="24"/>
          <w:szCs w:val="24"/>
        </w:rPr>
        <w:drawing>
          <wp:inline distT="0" distB="0" distL="0" distR="0" wp14:anchorId="483194BA" wp14:editId="31237A6A">
            <wp:extent cx="3096057" cy="2848373"/>
            <wp:effectExtent l="0" t="0" r="0" b="9525"/>
            <wp:docPr id="119830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092" name=""/>
                    <pic:cNvPicPr/>
                  </pic:nvPicPr>
                  <pic:blipFill>
                    <a:blip r:embed="rId566"/>
                    <a:stretch>
                      <a:fillRect/>
                    </a:stretch>
                  </pic:blipFill>
                  <pic:spPr>
                    <a:xfrm>
                      <a:off x="0" y="0"/>
                      <a:ext cx="3096057" cy="2848373"/>
                    </a:xfrm>
                    <a:prstGeom prst="rect">
                      <a:avLst/>
                    </a:prstGeom>
                  </pic:spPr>
                </pic:pic>
              </a:graphicData>
            </a:graphic>
          </wp:inline>
        </w:drawing>
      </w:r>
      <w:r w:rsidRPr="00CF0A1C">
        <w:rPr>
          <w:sz w:val="24"/>
          <w:szCs w:val="24"/>
          <w:lang w:val="en-US"/>
        </w:rPr>
        <w:t xml:space="preserve">Fig. 3.19 Classical and alternative macrophage activation. Different stimuli activate monocytes/macrophages to develop into functionally distinct </w:t>
      </w:r>
      <w:proofErr w:type="spellStart"/>
      <w:r w:rsidRPr="00CF0A1C">
        <w:rPr>
          <w:sz w:val="24"/>
          <w:szCs w:val="24"/>
          <w:lang w:val="en-US"/>
        </w:rPr>
        <w:t>popu</w:t>
      </w:r>
      <w:proofErr w:type="spellEnd"/>
      <w:r w:rsidRPr="00CF0A1C">
        <w:rPr>
          <w:sz w:val="24"/>
          <w:szCs w:val="24"/>
          <w:lang w:val="en-US"/>
        </w:rPr>
        <w:t xml:space="preserve"> </w:t>
      </w:r>
      <w:proofErr w:type="spellStart"/>
      <w:r w:rsidRPr="00CF0A1C">
        <w:rPr>
          <w:sz w:val="24"/>
          <w:szCs w:val="24"/>
          <w:lang w:val="en-US"/>
        </w:rPr>
        <w:t>lations</w:t>
      </w:r>
      <w:proofErr w:type="spellEnd"/>
      <w:r w:rsidRPr="00CF0A1C">
        <w:rPr>
          <w:sz w:val="24"/>
          <w:szCs w:val="24"/>
          <w:lang w:val="en-US"/>
        </w:rPr>
        <w:t>. Classically activated macrophages are induced by microbial products and cytokines, particularly IFN-</w:t>
      </w:r>
      <w:r w:rsidRPr="00CF0A1C">
        <w:rPr>
          <w:sz w:val="24"/>
          <w:szCs w:val="24"/>
        </w:rPr>
        <w:t>γ</w:t>
      </w:r>
      <w:r w:rsidRPr="00CF0A1C">
        <w:rPr>
          <w:sz w:val="24"/>
          <w:szCs w:val="24"/>
          <w:lang w:val="en-US"/>
        </w:rPr>
        <w:t>. They phagocytose and destroy microbes and dead tissues and can potentiate inflammatory reactions. Alternatively activated macrophages are induced by other cytokines and are important in tissue repair and the resolution of inflammation.</w:t>
      </w:r>
    </w:p>
    <w:p w14:paraId="585BDDFD" w14:textId="77777777" w:rsidR="001333CF" w:rsidRPr="00CF0A1C" w:rsidRDefault="001333CF" w:rsidP="001333CF">
      <w:pPr>
        <w:ind w:firstLine="709"/>
        <w:jc w:val="both"/>
        <w:rPr>
          <w:sz w:val="24"/>
          <w:szCs w:val="24"/>
          <w:lang w:val="en-US"/>
        </w:rPr>
      </w:pPr>
      <w:r w:rsidRPr="00CF0A1C">
        <w:rPr>
          <w:b/>
          <w:bCs/>
          <w:sz w:val="24"/>
          <w:szCs w:val="24"/>
          <w:lang w:val="en-US"/>
        </w:rPr>
        <w:t>Role of Lymphocytes</w:t>
      </w:r>
    </w:p>
    <w:p w14:paraId="57602314" w14:textId="77777777" w:rsidR="001333CF" w:rsidRPr="00CF0A1C" w:rsidRDefault="001333CF" w:rsidP="001333CF">
      <w:pPr>
        <w:ind w:firstLine="709"/>
        <w:jc w:val="both"/>
        <w:rPr>
          <w:sz w:val="24"/>
          <w:szCs w:val="24"/>
          <w:lang w:val="en-US"/>
        </w:rPr>
      </w:pPr>
      <w:r w:rsidRPr="00CF0A1C">
        <w:rPr>
          <w:sz w:val="24"/>
          <w:szCs w:val="24"/>
          <w:lang w:val="en-US"/>
        </w:rPr>
        <w:t>Lymphocytes and macrophages interact closely in chronic inflammation. Microbial antigens and other environmental antigens activate T lymphocytes, and these lymphocytes amplify and propagate chronic inflammation.</w:t>
      </w:r>
    </w:p>
    <w:p w14:paraId="1E2E8CE3" w14:textId="77777777" w:rsidR="001333CF" w:rsidRPr="00CF0A1C" w:rsidRDefault="001333CF" w:rsidP="001333CF">
      <w:pPr>
        <w:ind w:firstLine="709"/>
        <w:jc w:val="both"/>
        <w:rPr>
          <w:sz w:val="24"/>
          <w:szCs w:val="24"/>
          <w:lang w:val="en-US"/>
        </w:rPr>
      </w:pPr>
      <w:r w:rsidRPr="00CF0A1C">
        <w:rPr>
          <w:sz w:val="24"/>
          <w:szCs w:val="24"/>
          <w:lang w:val="en-US"/>
        </w:rPr>
        <w:lastRenderedPageBreak/>
        <w:t>T lymphocytes recognize antigens presented by macrophages and other antigen-presenting cells. In response, the lymphocytes secrete cytokines, which further activate macrophages and other inflammatory cells. Activated macrophages, in turn, present more antigen and produce additional cytokines that stimulate T lymphocytes. This creates a cycle of cellular reactions that sustains chronic inflammation.</w:t>
      </w:r>
    </w:p>
    <w:p w14:paraId="7ADF930A" w14:textId="77777777" w:rsidR="001333CF" w:rsidRPr="00CF0A1C" w:rsidRDefault="001333CF" w:rsidP="001333CF">
      <w:pPr>
        <w:ind w:firstLine="709"/>
        <w:jc w:val="both"/>
        <w:rPr>
          <w:sz w:val="24"/>
          <w:szCs w:val="24"/>
          <w:lang w:val="en-US"/>
        </w:rPr>
      </w:pPr>
      <w:r w:rsidRPr="00CF0A1C">
        <w:rPr>
          <w:sz w:val="24"/>
          <w:szCs w:val="24"/>
          <w:lang w:val="en-US"/>
        </w:rPr>
        <w:t>Different subsets of T helper lymphocytes produce different cytokines and therefore promote different types of inflammation.</w:t>
      </w:r>
    </w:p>
    <w:p w14:paraId="6E18D7C6" w14:textId="77777777" w:rsidR="001333CF" w:rsidRPr="00CF0A1C" w:rsidRDefault="001333CF" w:rsidP="001333CF">
      <w:pPr>
        <w:ind w:firstLine="709"/>
        <w:jc w:val="both"/>
        <w:rPr>
          <w:sz w:val="24"/>
          <w:szCs w:val="24"/>
          <w:lang w:val="en-US"/>
        </w:rPr>
      </w:pPr>
      <w:r w:rsidRPr="00CF0A1C">
        <w:rPr>
          <w:sz w:val="24"/>
          <w:szCs w:val="24"/>
          <w:lang w:val="en-US"/>
        </w:rPr>
        <w:t>T helper type 1 lymphocytes produce interferon gamma, which activates macrophages through the classical pathway.</w:t>
      </w:r>
    </w:p>
    <w:p w14:paraId="4A1AAB8F" w14:textId="77777777" w:rsidR="001333CF" w:rsidRPr="00CF0A1C" w:rsidRDefault="001333CF" w:rsidP="001333CF">
      <w:pPr>
        <w:ind w:firstLine="709"/>
        <w:jc w:val="both"/>
        <w:rPr>
          <w:sz w:val="24"/>
          <w:szCs w:val="24"/>
          <w:lang w:val="en-US"/>
        </w:rPr>
      </w:pPr>
      <w:r w:rsidRPr="00CF0A1C">
        <w:rPr>
          <w:sz w:val="24"/>
          <w:szCs w:val="24"/>
          <w:lang w:val="en-US"/>
        </w:rPr>
        <w:t>T helper type 2 lymphocytes produce interleukin-4, interleukin-5, and interleukin-13. These cytokines promote eosinophilic inflammation and alternative macrophage activation.</w:t>
      </w:r>
    </w:p>
    <w:p w14:paraId="7C3464B0" w14:textId="77777777" w:rsidR="001333CF" w:rsidRPr="00CF0A1C" w:rsidRDefault="001333CF" w:rsidP="001333CF">
      <w:pPr>
        <w:ind w:firstLine="709"/>
        <w:jc w:val="both"/>
        <w:rPr>
          <w:sz w:val="24"/>
          <w:szCs w:val="24"/>
          <w:lang w:val="en-US"/>
        </w:rPr>
      </w:pPr>
      <w:r w:rsidRPr="00CF0A1C">
        <w:rPr>
          <w:sz w:val="24"/>
          <w:szCs w:val="24"/>
          <w:lang w:val="en-US"/>
        </w:rPr>
        <w:t>T helper type 17 lymphocytes produce interleukin-17 and other cytokines that recruit leukocytes, especially neutrophils and monocytes.</w:t>
      </w:r>
    </w:p>
    <w:p w14:paraId="0107A8AE" w14:textId="77777777" w:rsidR="001333CF" w:rsidRPr="00CF0A1C" w:rsidRDefault="001333CF" w:rsidP="001333CF">
      <w:pPr>
        <w:ind w:firstLine="709"/>
        <w:jc w:val="both"/>
        <w:rPr>
          <w:sz w:val="24"/>
          <w:szCs w:val="24"/>
          <w:lang w:val="en-US"/>
        </w:rPr>
      </w:pPr>
      <w:r w:rsidRPr="00CF0A1C">
        <w:rPr>
          <w:sz w:val="24"/>
          <w:szCs w:val="24"/>
          <w:lang w:val="en-US"/>
        </w:rPr>
        <w:t>B lymphocytes may also be activated and can differentiate into plasma cells, which produce antibodies. Plasma cells are often present in chronic inflammatory lesions. In some conditions, collections of lymphocytes, plasma cells, and antigen-presenting cells may organize into structures resembling lymphoid tissue. These are called tertiary lymphoid organs and may develop in sites of persistent inflammation, such as the synovium in rheumatoid arthritis or the thyroid in Hashimoto thyroiditis.</w:t>
      </w:r>
    </w:p>
    <w:p w14:paraId="1DDECEB0" w14:textId="77777777" w:rsidR="001333CF" w:rsidRPr="00CF0A1C" w:rsidRDefault="001333CF" w:rsidP="001333CF">
      <w:pPr>
        <w:jc w:val="both"/>
        <w:rPr>
          <w:sz w:val="24"/>
          <w:szCs w:val="24"/>
          <w:lang w:val="en-US"/>
        </w:rPr>
      </w:pPr>
      <w:r w:rsidRPr="00CF0A1C">
        <w:rPr>
          <w:noProof/>
          <w:sz w:val="24"/>
          <w:szCs w:val="24"/>
        </w:rPr>
        <w:drawing>
          <wp:inline distT="0" distB="0" distL="0" distR="0" wp14:anchorId="391BFBFD" wp14:editId="019EFDB1">
            <wp:extent cx="4963218" cy="2305372"/>
            <wp:effectExtent l="0" t="0" r="8890" b="0"/>
            <wp:docPr id="13395190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19053" name=""/>
                    <pic:cNvPicPr/>
                  </pic:nvPicPr>
                  <pic:blipFill>
                    <a:blip r:embed="rId567"/>
                    <a:stretch>
                      <a:fillRect/>
                    </a:stretch>
                  </pic:blipFill>
                  <pic:spPr>
                    <a:xfrm>
                      <a:off x="0" y="0"/>
                      <a:ext cx="4963218" cy="2305372"/>
                    </a:xfrm>
                    <a:prstGeom prst="rect">
                      <a:avLst/>
                    </a:prstGeom>
                  </pic:spPr>
                </pic:pic>
              </a:graphicData>
            </a:graphic>
          </wp:inline>
        </w:drawing>
      </w:r>
      <w:r w:rsidRPr="00CF0A1C">
        <w:rPr>
          <w:sz w:val="24"/>
          <w:szCs w:val="24"/>
          <w:lang w:val="en-US"/>
        </w:rPr>
        <w:t xml:space="preserve">Fig. 3.20 Macrophage–lymphocyte interactions in chronic inflammation. Activated T cells produce cytokines that recruit macrophages (TNF, IL-17, chemo </w:t>
      </w:r>
      <w:proofErr w:type="spellStart"/>
      <w:r w:rsidRPr="00CF0A1C">
        <w:rPr>
          <w:sz w:val="24"/>
          <w:szCs w:val="24"/>
          <w:lang w:val="en-US"/>
        </w:rPr>
        <w:t>kines</w:t>
      </w:r>
      <w:proofErr w:type="spellEnd"/>
      <w:r w:rsidRPr="00CF0A1C">
        <w:rPr>
          <w:sz w:val="24"/>
          <w:szCs w:val="24"/>
          <w:lang w:val="en-US"/>
        </w:rPr>
        <w:t>) and others that activate macrophages (IFN-</w:t>
      </w:r>
      <w:r w:rsidRPr="00CF0A1C">
        <w:rPr>
          <w:sz w:val="24"/>
          <w:szCs w:val="24"/>
        </w:rPr>
        <w:t>γ</w:t>
      </w:r>
      <w:r w:rsidRPr="00CF0A1C">
        <w:rPr>
          <w:sz w:val="24"/>
          <w:szCs w:val="24"/>
          <w:lang w:val="en-US"/>
        </w:rPr>
        <w:t>). Activated macrophages in turn stimulate T cells by presenting antigens and via cytokines such as IL-12.</w:t>
      </w:r>
    </w:p>
    <w:p w14:paraId="07AC079D" w14:textId="77777777" w:rsidR="001333CF" w:rsidRPr="00CF0A1C" w:rsidRDefault="001333CF" w:rsidP="001333CF">
      <w:pPr>
        <w:jc w:val="both"/>
        <w:rPr>
          <w:sz w:val="24"/>
          <w:szCs w:val="24"/>
          <w:lang w:val="en-US"/>
        </w:rPr>
      </w:pPr>
    </w:p>
    <w:p w14:paraId="6DACD08F" w14:textId="77777777" w:rsidR="001333CF" w:rsidRPr="00CF0A1C" w:rsidRDefault="001333CF" w:rsidP="001333CF">
      <w:pPr>
        <w:ind w:firstLine="709"/>
        <w:jc w:val="both"/>
        <w:rPr>
          <w:sz w:val="24"/>
          <w:szCs w:val="24"/>
          <w:lang w:val="en-US"/>
        </w:rPr>
      </w:pPr>
      <w:r w:rsidRPr="00CF0A1C">
        <w:rPr>
          <w:b/>
          <w:bCs/>
          <w:sz w:val="24"/>
          <w:szCs w:val="24"/>
          <w:lang w:val="en-US"/>
        </w:rPr>
        <w:t>Other Cells in Chronic Inflammation</w:t>
      </w:r>
    </w:p>
    <w:p w14:paraId="19CA0130" w14:textId="77777777" w:rsidR="001333CF" w:rsidRPr="00CF0A1C" w:rsidRDefault="001333CF" w:rsidP="001333CF">
      <w:pPr>
        <w:ind w:firstLine="709"/>
        <w:jc w:val="both"/>
        <w:rPr>
          <w:sz w:val="24"/>
          <w:szCs w:val="24"/>
          <w:lang w:val="en-US"/>
        </w:rPr>
      </w:pPr>
      <w:r w:rsidRPr="00CF0A1C">
        <w:rPr>
          <w:b/>
          <w:bCs/>
          <w:sz w:val="24"/>
          <w:szCs w:val="24"/>
          <w:lang w:val="en-US"/>
        </w:rPr>
        <w:t>Eosinophils</w:t>
      </w:r>
      <w:r w:rsidRPr="00CF0A1C">
        <w:rPr>
          <w:sz w:val="24"/>
          <w:szCs w:val="24"/>
          <w:lang w:val="en-US"/>
        </w:rPr>
        <w:t xml:space="preserve"> are prominent in immune reactions mediated by immunoglobulin E and in parasitic infections. Their recruitment is driven by chemokines such as </w:t>
      </w:r>
      <w:proofErr w:type="spellStart"/>
      <w:r w:rsidRPr="00CF0A1C">
        <w:rPr>
          <w:sz w:val="24"/>
          <w:szCs w:val="24"/>
          <w:lang w:val="en-US"/>
        </w:rPr>
        <w:t>eotaxin</w:t>
      </w:r>
      <w:proofErr w:type="spellEnd"/>
      <w:r w:rsidRPr="00CF0A1C">
        <w:rPr>
          <w:sz w:val="24"/>
          <w:szCs w:val="24"/>
          <w:lang w:val="en-US"/>
        </w:rPr>
        <w:t>. Eosinophils contain granules filled with major basic protein, which is toxic to parasites but can also damage host tissues. They are important in allergic diseases and parasitic infestations.</w:t>
      </w:r>
    </w:p>
    <w:p w14:paraId="759C5AA3" w14:textId="77777777" w:rsidR="001333CF" w:rsidRPr="00CF0A1C" w:rsidRDefault="001333CF" w:rsidP="001333CF">
      <w:pPr>
        <w:jc w:val="both"/>
        <w:rPr>
          <w:sz w:val="24"/>
          <w:szCs w:val="24"/>
          <w:lang w:val="en-US"/>
        </w:rPr>
      </w:pPr>
      <w:r w:rsidRPr="00CF0A1C">
        <w:rPr>
          <w:noProof/>
          <w:sz w:val="24"/>
          <w:szCs w:val="24"/>
        </w:rPr>
        <w:drawing>
          <wp:inline distT="0" distB="0" distL="0" distR="0" wp14:anchorId="4B772E8A" wp14:editId="364149AA">
            <wp:extent cx="2484120" cy="1643222"/>
            <wp:effectExtent l="0" t="0" r="0" b="0"/>
            <wp:docPr id="1408677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77490" name=""/>
                    <pic:cNvPicPr/>
                  </pic:nvPicPr>
                  <pic:blipFill>
                    <a:blip r:embed="rId568"/>
                    <a:stretch>
                      <a:fillRect/>
                    </a:stretch>
                  </pic:blipFill>
                  <pic:spPr>
                    <a:xfrm>
                      <a:off x="0" y="0"/>
                      <a:ext cx="2488251" cy="1645955"/>
                    </a:xfrm>
                    <a:prstGeom prst="rect">
                      <a:avLst/>
                    </a:prstGeom>
                  </pic:spPr>
                </pic:pic>
              </a:graphicData>
            </a:graphic>
          </wp:inline>
        </w:drawing>
      </w:r>
      <w:r w:rsidRPr="00CF0A1C">
        <w:rPr>
          <w:sz w:val="24"/>
          <w:szCs w:val="24"/>
          <w:lang w:val="en-US"/>
        </w:rPr>
        <w:t>1 A focus of inflammation containing numerous eosinophils.</w:t>
      </w:r>
    </w:p>
    <w:p w14:paraId="0A4E1501" w14:textId="77777777" w:rsidR="001333CF" w:rsidRPr="00CF0A1C" w:rsidRDefault="001333CF" w:rsidP="001333CF">
      <w:pPr>
        <w:ind w:firstLine="709"/>
        <w:jc w:val="both"/>
        <w:rPr>
          <w:sz w:val="24"/>
          <w:szCs w:val="24"/>
          <w:lang w:val="en-US"/>
        </w:rPr>
      </w:pPr>
      <w:r w:rsidRPr="00CF0A1C">
        <w:rPr>
          <w:b/>
          <w:bCs/>
          <w:sz w:val="24"/>
          <w:szCs w:val="24"/>
          <w:lang w:val="en-US"/>
        </w:rPr>
        <w:t>Mast cells</w:t>
      </w:r>
      <w:r w:rsidRPr="00CF0A1C">
        <w:rPr>
          <w:sz w:val="24"/>
          <w:szCs w:val="24"/>
          <w:lang w:val="en-US"/>
        </w:rPr>
        <w:t xml:space="preserve"> are widely distributed in connective tissues and participate in both acute and chronic inflammatory reactions. They bear receptors for the constant region of immunoglobulin E. When antigens cross-link immunoglobulin E bound to the surface of mast cells, these cells release mediators such as histamine </w:t>
      </w:r>
      <w:r w:rsidRPr="00CF0A1C">
        <w:rPr>
          <w:sz w:val="24"/>
          <w:szCs w:val="24"/>
          <w:lang w:val="en-US"/>
        </w:rPr>
        <w:lastRenderedPageBreak/>
        <w:t>and prostaglandins. Mast cells are important not only in immediate hypersensitivity reactions but also in chronic inflammatory processes because they produce many cytokines that can sustain inflammation.</w:t>
      </w:r>
    </w:p>
    <w:p w14:paraId="70888F84" w14:textId="77777777" w:rsidR="001333CF" w:rsidRPr="00CF0A1C" w:rsidRDefault="001333CF" w:rsidP="001333CF">
      <w:pPr>
        <w:ind w:firstLine="709"/>
        <w:jc w:val="both"/>
        <w:rPr>
          <w:sz w:val="24"/>
          <w:szCs w:val="24"/>
          <w:lang w:val="en-US"/>
        </w:rPr>
      </w:pPr>
      <w:r w:rsidRPr="00CF0A1C">
        <w:rPr>
          <w:b/>
          <w:bCs/>
          <w:sz w:val="24"/>
          <w:szCs w:val="24"/>
          <w:lang w:val="en-US"/>
        </w:rPr>
        <w:t>Neutrophils</w:t>
      </w:r>
      <w:r w:rsidRPr="00CF0A1C">
        <w:rPr>
          <w:sz w:val="24"/>
          <w:szCs w:val="24"/>
          <w:lang w:val="en-US"/>
        </w:rPr>
        <w:t xml:space="preserve"> are characteristic of acute inflammation, but they may also be present in some forms of chronic inflammation, especially when there are persistent microbes or repeated episodes of acute inflammation superimposed on a chronic process. This pattern is sometimes described as acute on chronic inflammation. For example, neutrophils may persist in chronic bacterial osteomyelitis or in lung injury caused by smoking and other irritants.</w:t>
      </w:r>
    </w:p>
    <w:p w14:paraId="41F6B815" w14:textId="77777777" w:rsidR="001333CF" w:rsidRPr="00CF0A1C" w:rsidRDefault="001333CF" w:rsidP="001333CF">
      <w:pPr>
        <w:ind w:firstLine="709"/>
        <w:jc w:val="both"/>
        <w:rPr>
          <w:sz w:val="24"/>
          <w:szCs w:val="24"/>
          <w:lang w:val="en-US"/>
        </w:rPr>
      </w:pPr>
      <w:r w:rsidRPr="00CF0A1C">
        <w:rPr>
          <w:b/>
          <w:bCs/>
          <w:sz w:val="24"/>
          <w:szCs w:val="24"/>
          <w:lang w:val="en-US"/>
        </w:rPr>
        <w:t>Granulomatous Inflammation</w:t>
      </w:r>
    </w:p>
    <w:p w14:paraId="3100E4A8" w14:textId="77777777" w:rsidR="001333CF" w:rsidRPr="00CF0A1C" w:rsidRDefault="001333CF" w:rsidP="001333CF">
      <w:pPr>
        <w:ind w:firstLine="709"/>
        <w:jc w:val="both"/>
        <w:rPr>
          <w:sz w:val="24"/>
          <w:szCs w:val="24"/>
          <w:lang w:val="en-US"/>
        </w:rPr>
      </w:pPr>
      <w:r w:rsidRPr="00CF0A1C">
        <w:rPr>
          <w:sz w:val="24"/>
          <w:szCs w:val="24"/>
          <w:lang w:val="en-US"/>
        </w:rPr>
        <w:t>Granulomatous inflammation is a distinctive pattern of chronic inflammation characterized by collections of activated macrophages, often with surrounding lymphocytes and, sometimes, central necrosis.</w:t>
      </w:r>
    </w:p>
    <w:p w14:paraId="0A50D182" w14:textId="77777777" w:rsidR="001333CF" w:rsidRPr="00CF0A1C" w:rsidRDefault="001333CF" w:rsidP="001333CF">
      <w:pPr>
        <w:ind w:firstLine="709"/>
        <w:jc w:val="both"/>
        <w:rPr>
          <w:sz w:val="24"/>
          <w:szCs w:val="24"/>
          <w:lang w:val="en-US"/>
        </w:rPr>
      </w:pPr>
      <w:r w:rsidRPr="00CF0A1C">
        <w:rPr>
          <w:sz w:val="24"/>
          <w:szCs w:val="24"/>
          <w:lang w:val="en-US"/>
        </w:rPr>
        <w:t xml:space="preserve">Activated macrophages in granulomas often develop abundant pink cytoplasm and resemble epithelial cells; </w:t>
      </w:r>
      <w:proofErr w:type="gramStart"/>
      <w:r w:rsidRPr="00CF0A1C">
        <w:rPr>
          <w:sz w:val="24"/>
          <w:szCs w:val="24"/>
          <w:lang w:val="en-US"/>
        </w:rPr>
        <w:t>therefore</w:t>
      </w:r>
      <w:proofErr w:type="gramEnd"/>
      <w:r w:rsidRPr="00CF0A1C">
        <w:rPr>
          <w:sz w:val="24"/>
          <w:szCs w:val="24"/>
          <w:lang w:val="en-US"/>
        </w:rPr>
        <w:t xml:space="preserve"> they are called epithelioid cells. Some of these activated macrophages may fuse and form multinucleated giant cells. When the nuclei are arranged around the periphery in a horseshoe-like pattern, the giant cells are called Langhans giant cells.</w:t>
      </w:r>
    </w:p>
    <w:p w14:paraId="59821ED9" w14:textId="77777777" w:rsidR="001333CF" w:rsidRPr="00CF0A1C" w:rsidRDefault="001333CF" w:rsidP="001333CF">
      <w:pPr>
        <w:ind w:firstLine="709"/>
        <w:jc w:val="both"/>
        <w:rPr>
          <w:sz w:val="24"/>
          <w:szCs w:val="24"/>
          <w:lang w:val="en-US"/>
        </w:rPr>
      </w:pPr>
      <w:r w:rsidRPr="00CF0A1C">
        <w:rPr>
          <w:sz w:val="24"/>
          <w:szCs w:val="24"/>
          <w:lang w:val="en-US"/>
        </w:rPr>
        <w:t>Granulomas form when the immune system attempts to wall off substances that are difficult to eradicate. This usually requires a strong T lymphocyte-mediated response, with activation of macrophages by interferon gamma.</w:t>
      </w:r>
    </w:p>
    <w:p w14:paraId="6FE654A1" w14:textId="77777777" w:rsidR="001333CF" w:rsidRPr="00CF0A1C" w:rsidRDefault="001333CF" w:rsidP="001333CF">
      <w:pPr>
        <w:ind w:firstLine="709"/>
        <w:jc w:val="both"/>
        <w:rPr>
          <w:sz w:val="24"/>
          <w:szCs w:val="24"/>
          <w:lang w:val="en-US"/>
        </w:rPr>
      </w:pPr>
      <w:r w:rsidRPr="00CF0A1C">
        <w:rPr>
          <w:sz w:val="24"/>
          <w:szCs w:val="24"/>
          <w:lang w:val="en-US"/>
        </w:rPr>
        <w:t>There are two principal types of granulomas.</w:t>
      </w:r>
    </w:p>
    <w:p w14:paraId="7249909B" w14:textId="77777777" w:rsidR="001333CF" w:rsidRPr="00CF0A1C" w:rsidRDefault="001333CF" w:rsidP="001333CF">
      <w:pPr>
        <w:ind w:firstLine="709"/>
        <w:jc w:val="both"/>
        <w:rPr>
          <w:sz w:val="24"/>
          <w:szCs w:val="24"/>
          <w:lang w:val="en-US"/>
        </w:rPr>
      </w:pPr>
      <w:r w:rsidRPr="00CF0A1C">
        <w:rPr>
          <w:sz w:val="24"/>
          <w:szCs w:val="24"/>
          <w:lang w:val="en-US"/>
        </w:rPr>
        <w:t xml:space="preserve">The first type is the </w:t>
      </w:r>
      <w:r w:rsidRPr="00CF0A1C">
        <w:rPr>
          <w:b/>
          <w:bCs/>
          <w:sz w:val="24"/>
          <w:szCs w:val="24"/>
          <w:lang w:val="en-US"/>
        </w:rPr>
        <w:t>foreign body granuloma</w:t>
      </w:r>
      <w:r w:rsidRPr="00CF0A1C">
        <w:rPr>
          <w:sz w:val="24"/>
          <w:szCs w:val="24"/>
          <w:lang w:val="en-US"/>
        </w:rPr>
        <w:t>. These form around inert foreign materials such as sutures, splinters, or other substances large enough to prevent phagocytosis by a single macrophage but that do not provoke a strong T lymphocyte-mediated immune response. In these granulomas, the foreign material is often visible in the center.</w:t>
      </w:r>
    </w:p>
    <w:p w14:paraId="0B3D8EB6" w14:textId="77777777" w:rsidR="001333CF" w:rsidRPr="00CF0A1C" w:rsidRDefault="001333CF" w:rsidP="001333CF">
      <w:pPr>
        <w:ind w:firstLine="709"/>
        <w:jc w:val="both"/>
        <w:rPr>
          <w:sz w:val="24"/>
          <w:szCs w:val="24"/>
          <w:lang w:val="en-US"/>
        </w:rPr>
      </w:pPr>
      <w:r w:rsidRPr="00CF0A1C">
        <w:rPr>
          <w:sz w:val="24"/>
          <w:szCs w:val="24"/>
          <w:lang w:val="en-US"/>
        </w:rPr>
        <w:t xml:space="preserve">The second type is the </w:t>
      </w:r>
      <w:r w:rsidRPr="00CF0A1C">
        <w:rPr>
          <w:b/>
          <w:bCs/>
          <w:sz w:val="24"/>
          <w:szCs w:val="24"/>
          <w:lang w:val="en-US"/>
        </w:rPr>
        <w:t>immune granuloma</w:t>
      </w:r>
      <w:r w:rsidRPr="00CF0A1C">
        <w:rPr>
          <w:sz w:val="24"/>
          <w:szCs w:val="24"/>
          <w:lang w:val="en-US"/>
        </w:rPr>
        <w:t>, which is caused by persistent agents that induce a T lymphocyte-mediated immune response. In this situation, macrophages process and present antigen to T lymphocytes, the lymphocytes become activated, and the activated T lymphocytes produce cytokines that stimulate further macrophage activation. This is the mechanism responsible for granuloma formation in diseases such as tuberculosis, sarcoidosis, Crohn disease, certain fungal infections, and some reactions to foreign material.</w:t>
      </w:r>
    </w:p>
    <w:p w14:paraId="53988E18" w14:textId="77777777" w:rsidR="001333CF" w:rsidRPr="00CF0A1C" w:rsidRDefault="001333CF" w:rsidP="001333CF">
      <w:pPr>
        <w:ind w:firstLine="709"/>
        <w:jc w:val="both"/>
        <w:rPr>
          <w:sz w:val="24"/>
          <w:szCs w:val="24"/>
          <w:lang w:val="en-US"/>
        </w:rPr>
      </w:pPr>
      <w:r w:rsidRPr="00CF0A1C">
        <w:rPr>
          <w:b/>
          <w:bCs/>
          <w:sz w:val="24"/>
          <w:szCs w:val="24"/>
          <w:lang w:val="en-US"/>
        </w:rPr>
        <w:t>Morphology of Granulomas</w:t>
      </w:r>
    </w:p>
    <w:p w14:paraId="1E900E7B" w14:textId="77777777" w:rsidR="001333CF" w:rsidRPr="00CF0A1C" w:rsidRDefault="001333CF" w:rsidP="001333CF">
      <w:pPr>
        <w:ind w:firstLine="709"/>
        <w:jc w:val="both"/>
        <w:rPr>
          <w:sz w:val="24"/>
          <w:szCs w:val="24"/>
          <w:lang w:val="en-US"/>
        </w:rPr>
      </w:pPr>
      <w:r w:rsidRPr="00CF0A1C">
        <w:rPr>
          <w:sz w:val="24"/>
          <w:szCs w:val="24"/>
          <w:lang w:val="en-US"/>
        </w:rPr>
        <w:t>On microscopic examination, a granuloma is a focal collection of activated macrophages surrounded by a rim of lymphocytes. Multinucleated giant cells are often present. In some granulomas, especially those caused by tuberculosis, the center shows a form of necrosis known as caseous necrosis. Caseous necrosis appears as a granular, amorphous, pink, acellular area in the middle of the granuloma. Granulomas with central caseous necrosis are called caseating granulomas. Granulomas without central necrosis are called noncaseating granulomas.</w:t>
      </w:r>
    </w:p>
    <w:p w14:paraId="17883D68" w14:textId="77777777" w:rsidR="001333CF" w:rsidRPr="00CF0A1C" w:rsidRDefault="001333CF" w:rsidP="001333CF">
      <w:pPr>
        <w:ind w:firstLine="709"/>
        <w:jc w:val="both"/>
        <w:rPr>
          <w:sz w:val="24"/>
          <w:szCs w:val="24"/>
          <w:lang w:val="en-US"/>
        </w:rPr>
      </w:pPr>
      <w:r w:rsidRPr="00CF0A1C">
        <w:rPr>
          <w:sz w:val="24"/>
          <w:szCs w:val="24"/>
          <w:lang w:val="en-US"/>
        </w:rPr>
        <w:t xml:space="preserve">Tuberculosis is the prototype of a </w:t>
      </w:r>
      <w:proofErr w:type="gramStart"/>
      <w:r w:rsidRPr="00CF0A1C">
        <w:rPr>
          <w:sz w:val="24"/>
          <w:szCs w:val="24"/>
          <w:lang w:val="en-US"/>
        </w:rPr>
        <w:t>disease causing</w:t>
      </w:r>
      <w:proofErr w:type="gramEnd"/>
      <w:r w:rsidRPr="00CF0A1C">
        <w:rPr>
          <w:sz w:val="24"/>
          <w:szCs w:val="24"/>
          <w:lang w:val="en-US"/>
        </w:rPr>
        <w:t xml:space="preserve"> caseating granulomas. In contrast, sarcoidosis, Crohn disease, and many foreign body reactions usually produce noncaseating granulomas.</w:t>
      </w:r>
    </w:p>
    <w:p w14:paraId="60A88583" w14:textId="77777777" w:rsidR="001333CF" w:rsidRPr="00CF0A1C" w:rsidRDefault="001333CF" w:rsidP="001333CF">
      <w:pPr>
        <w:ind w:firstLine="709"/>
        <w:jc w:val="both"/>
        <w:rPr>
          <w:sz w:val="24"/>
          <w:szCs w:val="24"/>
          <w:lang w:val="en-US"/>
        </w:rPr>
      </w:pPr>
      <w:r w:rsidRPr="00CF0A1C">
        <w:rPr>
          <w:sz w:val="24"/>
          <w:szCs w:val="24"/>
          <w:lang w:val="en-US"/>
        </w:rPr>
        <w:t>The recognition of granulomas under the microscope is important because only a limited number of conditions produce this pattern. Once granulomas are identified, the underlying cause must be investigated using the morphology, special stains for microorganisms, microbiologic culture, molecular tests, and clinical correlation.</w:t>
      </w:r>
    </w:p>
    <w:p w14:paraId="3C16DE6A" w14:textId="77777777" w:rsidR="001333CF" w:rsidRPr="00CF0A1C" w:rsidRDefault="001333CF" w:rsidP="001333CF">
      <w:pPr>
        <w:jc w:val="both"/>
        <w:rPr>
          <w:sz w:val="24"/>
          <w:szCs w:val="24"/>
          <w:lang w:val="en-US"/>
        </w:rPr>
      </w:pPr>
      <w:r w:rsidRPr="00CF0A1C">
        <w:rPr>
          <w:noProof/>
          <w:sz w:val="24"/>
          <w:szCs w:val="24"/>
        </w:rPr>
        <w:lastRenderedPageBreak/>
        <w:drawing>
          <wp:inline distT="0" distB="0" distL="0" distR="0" wp14:anchorId="01B3C26C" wp14:editId="68365D88">
            <wp:extent cx="3086531" cy="2105319"/>
            <wp:effectExtent l="0" t="0" r="0" b="9525"/>
            <wp:docPr id="144158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8149" name=""/>
                    <pic:cNvPicPr/>
                  </pic:nvPicPr>
                  <pic:blipFill>
                    <a:blip r:embed="rId569"/>
                    <a:stretch>
                      <a:fillRect/>
                    </a:stretch>
                  </pic:blipFill>
                  <pic:spPr>
                    <a:xfrm>
                      <a:off x="0" y="0"/>
                      <a:ext cx="3086531" cy="2105319"/>
                    </a:xfrm>
                    <a:prstGeom prst="rect">
                      <a:avLst/>
                    </a:prstGeom>
                  </pic:spPr>
                </pic:pic>
              </a:graphicData>
            </a:graphic>
          </wp:inline>
        </w:drawing>
      </w:r>
      <w:r w:rsidRPr="00CF0A1C">
        <w:rPr>
          <w:sz w:val="24"/>
          <w:szCs w:val="24"/>
          <w:lang w:val="en-US"/>
        </w:rPr>
        <w:t>Fig. 3.22 Typical tuberculous granuloma showing an area of central necrosis surrounded by multiple multinucleate giant cells, epithelioid cells, and lymphocytes.</w:t>
      </w:r>
    </w:p>
    <w:p w14:paraId="545F4A98" w14:textId="77777777" w:rsidR="001333CF" w:rsidRPr="00CF0A1C" w:rsidRDefault="001333CF" w:rsidP="001333CF">
      <w:pPr>
        <w:ind w:firstLine="709"/>
        <w:jc w:val="both"/>
        <w:rPr>
          <w:sz w:val="24"/>
          <w:szCs w:val="24"/>
          <w:lang w:val="en-US"/>
        </w:rPr>
      </w:pPr>
      <w:r w:rsidRPr="00CF0A1C">
        <w:rPr>
          <w:b/>
          <w:bCs/>
          <w:sz w:val="24"/>
          <w:szCs w:val="24"/>
          <w:lang w:val="en-US"/>
        </w:rPr>
        <w:t>Consequences of Chronic Inflammation</w:t>
      </w:r>
    </w:p>
    <w:p w14:paraId="66BD8B00" w14:textId="77777777" w:rsidR="001333CF" w:rsidRPr="00CF0A1C" w:rsidRDefault="001333CF" w:rsidP="001333CF">
      <w:pPr>
        <w:ind w:firstLine="709"/>
        <w:jc w:val="both"/>
        <w:rPr>
          <w:sz w:val="24"/>
          <w:szCs w:val="24"/>
          <w:lang w:val="en-US"/>
        </w:rPr>
      </w:pPr>
      <w:r w:rsidRPr="00CF0A1C">
        <w:rPr>
          <w:sz w:val="24"/>
          <w:szCs w:val="24"/>
          <w:lang w:val="en-US"/>
        </w:rPr>
        <w:t>Chronic inflammation can produce substantial tissue damage because activated inflammatory cells release enzymes, reactive oxygen species, nitric oxide, and cytokines that injure normal tissues. At the same time, chronic inflammation stimulates healing responses, especially angiogenesis and fibrosis. Therefore, long-standing chronic inflammation frequently leads to scarring and distortion of tissue architecture.</w:t>
      </w:r>
    </w:p>
    <w:p w14:paraId="108A5A6A" w14:textId="77777777" w:rsidR="001333CF" w:rsidRPr="00CF0A1C" w:rsidRDefault="001333CF" w:rsidP="001333CF">
      <w:pPr>
        <w:ind w:firstLine="709"/>
        <w:jc w:val="both"/>
        <w:rPr>
          <w:sz w:val="24"/>
          <w:szCs w:val="24"/>
          <w:lang w:val="en-US"/>
        </w:rPr>
      </w:pPr>
      <w:r w:rsidRPr="00CF0A1C">
        <w:rPr>
          <w:sz w:val="24"/>
          <w:szCs w:val="24"/>
          <w:lang w:val="en-US"/>
        </w:rPr>
        <w:t>The final outcome of chronic inflammation depends on the cause, the duration of the response, the type of cells involved, and the balance between tissue injury and repair. In some cases, the offending agent is eventually eliminated and the inflammation subsides. In many others, chronic inflammation persists and results in progressive organ dysfunction due to fibrosis and permanent loss of normal structure.</w:t>
      </w:r>
    </w:p>
    <w:p w14:paraId="26BB5F10" w14:textId="77777777" w:rsidR="001333CF" w:rsidRPr="00CF0A1C" w:rsidRDefault="001333CF" w:rsidP="001333CF">
      <w:pPr>
        <w:ind w:firstLine="709"/>
        <w:jc w:val="both"/>
        <w:rPr>
          <w:sz w:val="24"/>
          <w:szCs w:val="24"/>
          <w:lang w:val="en-US"/>
        </w:rPr>
      </w:pPr>
      <w:r w:rsidRPr="00CF0A1C">
        <w:rPr>
          <w:b/>
          <w:bCs/>
          <w:sz w:val="24"/>
          <w:szCs w:val="24"/>
          <w:lang w:val="en-US"/>
        </w:rPr>
        <w:t>Summary</w:t>
      </w:r>
    </w:p>
    <w:p w14:paraId="7D3AB862" w14:textId="77777777" w:rsidR="001333CF" w:rsidRPr="00CF0A1C" w:rsidRDefault="001333CF" w:rsidP="001333CF">
      <w:pPr>
        <w:ind w:firstLine="709"/>
        <w:jc w:val="both"/>
        <w:rPr>
          <w:sz w:val="24"/>
          <w:szCs w:val="24"/>
          <w:lang w:val="en-US"/>
        </w:rPr>
      </w:pPr>
      <w:r w:rsidRPr="00CF0A1C">
        <w:rPr>
          <w:sz w:val="24"/>
          <w:szCs w:val="24"/>
          <w:lang w:val="en-US"/>
        </w:rPr>
        <w:t>Chronic inflammation is a prolonged inflammatory response in which active inflammation, tissue injury, and healing occur together. It is caused by persistent infections, hypersensitivity reactions, prolonged exposure to toxic agents, and a variety of chronic metabolic and degenerative conditions. Its major morphologic features are mononuclear cell infiltration, tissue destruction, and repair by angiogenesis and fibrosis. Macrophages are the central cells of chronic inflammation, and their interactions with lymphocytes sustain the process. Eosinophils, mast cells, plasma cells, and sometimes neutrophils also contribute. A special form, granulomatous inflammation, is characterized by collections of activated macrophages and is seen in diseases such as tuberculosis, sarcoidosis, Crohn disease, and foreign body reactions. Chronic inflammation is therefore both a protective response and an important cause of long-term tissue damage and fibrosis.</w:t>
      </w:r>
    </w:p>
    <w:p w14:paraId="50C0840F" w14:textId="77777777" w:rsidR="001333CF" w:rsidRPr="00CF0A1C" w:rsidRDefault="001333CF" w:rsidP="001333CF">
      <w:pPr>
        <w:ind w:firstLine="709"/>
        <w:rPr>
          <w:b/>
          <w:bCs/>
          <w:sz w:val="24"/>
          <w:szCs w:val="24"/>
          <w:lang w:val="en-US"/>
        </w:rPr>
      </w:pPr>
    </w:p>
    <w:p w14:paraId="0497020E" w14:textId="77777777" w:rsidR="001333CF" w:rsidRPr="00CF0A1C" w:rsidRDefault="001333CF" w:rsidP="001333CF">
      <w:pPr>
        <w:ind w:firstLine="709"/>
        <w:rPr>
          <w:b/>
          <w:bCs/>
          <w:sz w:val="24"/>
          <w:szCs w:val="24"/>
          <w:lang w:val="en-US"/>
        </w:rPr>
      </w:pPr>
      <w:r w:rsidRPr="00CF0A1C">
        <w:rPr>
          <w:b/>
          <w:bCs/>
          <w:sz w:val="24"/>
          <w:szCs w:val="24"/>
          <w:lang w:val="en-US"/>
        </w:rPr>
        <w:t>MCQ:</w:t>
      </w:r>
    </w:p>
    <w:p w14:paraId="303674F4" w14:textId="77777777" w:rsidR="001333CF" w:rsidRPr="00CF0A1C" w:rsidRDefault="001333CF" w:rsidP="001333CF">
      <w:pPr>
        <w:numPr>
          <w:ilvl w:val="0"/>
          <w:numId w:val="309"/>
        </w:numPr>
        <w:rPr>
          <w:sz w:val="24"/>
          <w:szCs w:val="24"/>
          <w:lang w:val="en-US"/>
        </w:rPr>
      </w:pPr>
      <w:r w:rsidRPr="00CF0A1C">
        <w:rPr>
          <w:sz w:val="24"/>
          <w:szCs w:val="24"/>
          <w:lang w:val="en-US"/>
        </w:rPr>
        <w:t>Chronic inflammation is best defined as which of the following pathologic processes?</w:t>
      </w:r>
      <w:r w:rsidRPr="00CF0A1C">
        <w:rPr>
          <w:sz w:val="24"/>
          <w:szCs w:val="24"/>
          <w:lang w:val="en-US"/>
        </w:rPr>
        <w:br/>
        <w:t>A. A short-lived vascular reaction characterized predominantly by edema and neutrophil migration</w:t>
      </w:r>
      <w:r w:rsidRPr="00CF0A1C">
        <w:rPr>
          <w:sz w:val="24"/>
          <w:szCs w:val="24"/>
          <w:lang w:val="en-US"/>
        </w:rPr>
        <w:br/>
        <w:t>B. A prolonged inflammatory response in which active inflammation, tissue injury, and attempts at repair occur simultaneously</w:t>
      </w:r>
      <w:r w:rsidRPr="00CF0A1C">
        <w:rPr>
          <w:sz w:val="24"/>
          <w:szCs w:val="24"/>
          <w:lang w:val="en-US"/>
        </w:rPr>
        <w:br/>
        <w:t>C. An exclusively antibody-mediated reaction without participation of cellular immunity</w:t>
      </w:r>
      <w:r w:rsidRPr="00CF0A1C">
        <w:rPr>
          <w:sz w:val="24"/>
          <w:szCs w:val="24"/>
          <w:lang w:val="en-US"/>
        </w:rPr>
        <w:br/>
        <w:t>D. A tissue reaction that always develops only after acute suppurative inflammation</w:t>
      </w:r>
    </w:p>
    <w:p w14:paraId="34319261" w14:textId="77777777" w:rsidR="001333CF" w:rsidRPr="00CF0A1C" w:rsidRDefault="001333CF" w:rsidP="001333CF">
      <w:pPr>
        <w:numPr>
          <w:ilvl w:val="0"/>
          <w:numId w:val="309"/>
        </w:numPr>
        <w:rPr>
          <w:sz w:val="24"/>
          <w:szCs w:val="24"/>
          <w:lang w:val="en-US"/>
        </w:rPr>
      </w:pPr>
      <w:r w:rsidRPr="00CF0A1C">
        <w:rPr>
          <w:sz w:val="24"/>
          <w:szCs w:val="24"/>
          <w:lang w:val="en-US"/>
        </w:rPr>
        <w:t>Which of the following combinations represents the three major morphologic features that most accurately characterize chronic inflammation?</w:t>
      </w:r>
      <w:r w:rsidRPr="00CF0A1C">
        <w:rPr>
          <w:sz w:val="24"/>
          <w:szCs w:val="24"/>
          <w:lang w:val="en-US"/>
        </w:rPr>
        <w:br/>
        <w:t>A. Vasodilation, neutrophil margination, and complete tissue regeneration</w:t>
      </w:r>
      <w:r w:rsidRPr="00CF0A1C">
        <w:rPr>
          <w:sz w:val="24"/>
          <w:szCs w:val="24"/>
          <w:lang w:val="en-US"/>
        </w:rPr>
        <w:br/>
        <w:t>B. Mononuclear cell infiltration, tissue destruction, and healing by angiogenesis and fibrosis</w:t>
      </w:r>
      <w:r w:rsidRPr="00CF0A1C">
        <w:rPr>
          <w:sz w:val="24"/>
          <w:szCs w:val="24"/>
          <w:lang w:val="en-US"/>
        </w:rPr>
        <w:br/>
        <w:t>C. Fibrinoid necrosis, thrombosis, and eosinophil degranulation</w:t>
      </w:r>
      <w:r w:rsidRPr="00CF0A1C">
        <w:rPr>
          <w:sz w:val="24"/>
          <w:szCs w:val="24"/>
          <w:lang w:val="en-US"/>
        </w:rPr>
        <w:br/>
        <w:t>D. Granulocyte depletion, epithelial hyperplasia, and hemorrhage</w:t>
      </w:r>
    </w:p>
    <w:p w14:paraId="6CC94FA1" w14:textId="77777777" w:rsidR="001333CF" w:rsidRPr="00CF0A1C" w:rsidRDefault="001333CF" w:rsidP="001333CF">
      <w:pPr>
        <w:numPr>
          <w:ilvl w:val="0"/>
          <w:numId w:val="309"/>
        </w:numPr>
        <w:rPr>
          <w:sz w:val="24"/>
          <w:szCs w:val="24"/>
          <w:lang w:val="en-US"/>
        </w:rPr>
      </w:pPr>
      <w:r w:rsidRPr="00CF0A1C">
        <w:rPr>
          <w:sz w:val="24"/>
          <w:szCs w:val="24"/>
          <w:lang w:val="en-US"/>
        </w:rPr>
        <w:t>A persistent infection caused by microorganisms that are difficult to eradicate is a classic cause of chronic inflammation. Which of the following organisms is most characteristically associated with this pattern?</w:t>
      </w:r>
      <w:r w:rsidRPr="00CF0A1C">
        <w:rPr>
          <w:sz w:val="24"/>
          <w:szCs w:val="24"/>
          <w:lang w:val="en-US"/>
        </w:rPr>
        <w:br/>
        <w:t>A. Mycobacteria</w:t>
      </w:r>
      <w:r w:rsidRPr="00CF0A1C">
        <w:rPr>
          <w:sz w:val="24"/>
          <w:szCs w:val="24"/>
          <w:lang w:val="en-US"/>
        </w:rPr>
        <w:br/>
        <w:t>B. Streptococcus pyogenes in ordinary acute pharyngitis</w:t>
      </w:r>
      <w:r w:rsidRPr="00CF0A1C">
        <w:rPr>
          <w:sz w:val="24"/>
          <w:szCs w:val="24"/>
          <w:lang w:val="en-US"/>
        </w:rPr>
        <w:br/>
        <w:t>C. Rhinovirus in uncomplicated common cold</w:t>
      </w:r>
      <w:r w:rsidRPr="00CF0A1C">
        <w:rPr>
          <w:sz w:val="24"/>
          <w:szCs w:val="24"/>
          <w:lang w:val="en-US"/>
        </w:rPr>
        <w:br/>
        <w:t>D. Neisseria gonorrhoeae in a brief superficial mucosal infection</w:t>
      </w:r>
    </w:p>
    <w:p w14:paraId="0200BCC4" w14:textId="77777777" w:rsidR="001333CF" w:rsidRPr="00CF0A1C" w:rsidRDefault="001333CF" w:rsidP="001333CF">
      <w:pPr>
        <w:numPr>
          <w:ilvl w:val="0"/>
          <w:numId w:val="309"/>
        </w:numPr>
        <w:rPr>
          <w:sz w:val="24"/>
          <w:szCs w:val="24"/>
          <w:lang w:val="en-US"/>
        </w:rPr>
      </w:pPr>
      <w:r w:rsidRPr="00CF0A1C">
        <w:rPr>
          <w:sz w:val="24"/>
          <w:szCs w:val="24"/>
          <w:lang w:val="en-US"/>
        </w:rPr>
        <w:lastRenderedPageBreak/>
        <w:t>In most chronic inflammatory lesions, the dominant cells are those that derive from blood monocytes and become activated within tissues. These cells are:</w:t>
      </w:r>
      <w:r w:rsidRPr="00CF0A1C">
        <w:rPr>
          <w:sz w:val="24"/>
          <w:szCs w:val="24"/>
          <w:lang w:val="en-US"/>
        </w:rPr>
        <w:br/>
        <w:t>A. Basophils</w:t>
      </w:r>
      <w:r w:rsidRPr="00CF0A1C">
        <w:rPr>
          <w:sz w:val="24"/>
          <w:szCs w:val="24"/>
          <w:lang w:val="en-US"/>
        </w:rPr>
        <w:br/>
        <w:t>B. Plasma cells</w:t>
      </w:r>
      <w:r w:rsidRPr="00CF0A1C">
        <w:rPr>
          <w:sz w:val="24"/>
          <w:szCs w:val="24"/>
          <w:lang w:val="en-US"/>
        </w:rPr>
        <w:br/>
        <w:t>C. Macrophages</w:t>
      </w:r>
      <w:r w:rsidRPr="00CF0A1C">
        <w:rPr>
          <w:sz w:val="24"/>
          <w:szCs w:val="24"/>
          <w:lang w:val="en-US"/>
        </w:rPr>
        <w:br/>
        <w:t>D. Megakaryocytes</w:t>
      </w:r>
    </w:p>
    <w:p w14:paraId="7156669E" w14:textId="77777777" w:rsidR="001333CF" w:rsidRPr="00CF0A1C" w:rsidRDefault="001333CF" w:rsidP="001333CF">
      <w:pPr>
        <w:numPr>
          <w:ilvl w:val="0"/>
          <w:numId w:val="309"/>
        </w:numPr>
        <w:rPr>
          <w:sz w:val="24"/>
          <w:szCs w:val="24"/>
          <w:lang w:val="en-US"/>
        </w:rPr>
      </w:pPr>
      <w:r w:rsidRPr="00CF0A1C">
        <w:rPr>
          <w:sz w:val="24"/>
          <w:szCs w:val="24"/>
          <w:lang w:val="en-US"/>
        </w:rPr>
        <w:t>Which of the following cytokines is the principal mediator of classical macrophage activation in chronic inflammation?</w:t>
      </w:r>
      <w:r w:rsidRPr="00CF0A1C">
        <w:rPr>
          <w:sz w:val="24"/>
          <w:szCs w:val="24"/>
          <w:lang w:val="en-US"/>
        </w:rPr>
        <w:br/>
        <w:t>A. Interleukin-4</w:t>
      </w:r>
      <w:r w:rsidRPr="00CF0A1C">
        <w:rPr>
          <w:sz w:val="24"/>
          <w:szCs w:val="24"/>
          <w:lang w:val="en-US"/>
        </w:rPr>
        <w:br/>
        <w:t>B. Interleukin-10</w:t>
      </w:r>
      <w:r w:rsidRPr="00CF0A1C">
        <w:rPr>
          <w:sz w:val="24"/>
          <w:szCs w:val="24"/>
          <w:lang w:val="en-US"/>
        </w:rPr>
        <w:br/>
        <w:t>C. Interferon-gamma</w:t>
      </w:r>
      <w:r w:rsidRPr="00CF0A1C">
        <w:rPr>
          <w:sz w:val="24"/>
          <w:szCs w:val="24"/>
          <w:lang w:val="en-US"/>
        </w:rPr>
        <w:br/>
        <w:t>D. Transforming growth factor-beta</w:t>
      </w:r>
    </w:p>
    <w:p w14:paraId="1AABBD2E" w14:textId="77777777" w:rsidR="001333CF" w:rsidRPr="00CF0A1C" w:rsidRDefault="001333CF" w:rsidP="001333CF">
      <w:pPr>
        <w:numPr>
          <w:ilvl w:val="0"/>
          <w:numId w:val="309"/>
        </w:numPr>
        <w:rPr>
          <w:sz w:val="24"/>
          <w:szCs w:val="24"/>
          <w:lang w:val="en-US"/>
        </w:rPr>
      </w:pPr>
      <w:r w:rsidRPr="00CF0A1C">
        <w:rPr>
          <w:sz w:val="24"/>
          <w:szCs w:val="24"/>
          <w:lang w:val="en-US"/>
        </w:rPr>
        <w:t>Granulomatous inflammation is best described as a distinctive pattern of chronic inflammation characterized by:</w:t>
      </w:r>
      <w:r w:rsidRPr="00CF0A1C">
        <w:rPr>
          <w:sz w:val="24"/>
          <w:szCs w:val="24"/>
          <w:lang w:val="en-US"/>
        </w:rPr>
        <w:br/>
        <w:t>A. Diffuse edema with a purely neutrophilic infiltrate</w:t>
      </w:r>
      <w:r w:rsidRPr="00CF0A1C">
        <w:rPr>
          <w:sz w:val="24"/>
          <w:szCs w:val="24"/>
          <w:lang w:val="en-US"/>
        </w:rPr>
        <w:br/>
        <w:t>B. Aggregates of activated macrophages, often with surrounding lymphocytes and sometimes giant cells</w:t>
      </w:r>
      <w:r w:rsidRPr="00CF0A1C">
        <w:rPr>
          <w:sz w:val="24"/>
          <w:szCs w:val="24"/>
          <w:lang w:val="en-US"/>
        </w:rPr>
        <w:br/>
        <w:t>C. Widespread fibrin deposition in capillary walls without cellular infiltration</w:t>
      </w:r>
      <w:r w:rsidRPr="00CF0A1C">
        <w:rPr>
          <w:sz w:val="24"/>
          <w:szCs w:val="24"/>
          <w:lang w:val="en-US"/>
        </w:rPr>
        <w:br/>
        <w:t>D. Extensive hemorrhage with absence of tissue repair</w:t>
      </w:r>
    </w:p>
    <w:p w14:paraId="498548FB" w14:textId="77777777" w:rsidR="001333CF" w:rsidRPr="00CF0A1C" w:rsidRDefault="001333CF" w:rsidP="001333CF">
      <w:pPr>
        <w:numPr>
          <w:ilvl w:val="0"/>
          <w:numId w:val="309"/>
        </w:numPr>
        <w:rPr>
          <w:sz w:val="24"/>
          <w:szCs w:val="24"/>
          <w:lang w:val="en-US"/>
        </w:rPr>
      </w:pPr>
      <w:r w:rsidRPr="00CF0A1C">
        <w:rPr>
          <w:sz w:val="24"/>
          <w:szCs w:val="24"/>
          <w:lang w:val="en-US"/>
        </w:rPr>
        <w:t>A pathologist examines a biopsy from chronically inflamed tissue and notes the coexistence of macrophages, lymphocytes, tissue destruction, and fibrovascular proliferation. Which of the following statements best explains why this lesion is classified as chronic rather than acute inflammation?</w:t>
      </w:r>
      <w:r w:rsidRPr="00CF0A1C">
        <w:rPr>
          <w:sz w:val="24"/>
          <w:szCs w:val="24"/>
          <w:lang w:val="en-US"/>
        </w:rPr>
        <w:br/>
        <w:t>A. Chronic inflammation is identified only by the presence of mast cells in tissue</w:t>
      </w:r>
      <w:r w:rsidRPr="00CF0A1C">
        <w:rPr>
          <w:sz w:val="24"/>
          <w:szCs w:val="24"/>
          <w:lang w:val="en-US"/>
        </w:rPr>
        <w:br/>
        <w:t>B. Chronic inflammation combines persistent inflammatory cell infiltration with ongoing injury and repair</w:t>
      </w:r>
      <w:r w:rsidRPr="00CF0A1C">
        <w:rPr>
          <w:sz w:val="24"/>
          <w:szCs w:val="24"/>
          <w:lang w:val="en-US"/>
        </w:rPr>
        <w:br/>
        <w:t>C. Chronic inflammation is defined solely by the absence of blood vessel formation</w:t>
      </w:r>
      <w:r w:rsidRPr="00CF0A1C">
        <w:rPr>
          <w:sz w:val="24"/>
          <w:szCs w:val="24"/>
          <w:lang w:val="en-US"/>
        </w:rPr>
        <w:br/>
        <w:t>D. Chronic inflammation always contains only plasma cells and no macrophages</w:t>
      </w:r>
    </w:p>
    <w:p w14:paraId="194D92AA" w14:textId="77777777" w:rsidR="001333CF" w:rsidRPr="00CF0A1C" w:rsidRDefault="001333CF" w:rsidP="001333CF">
      <w:pPr>
        <w:numPr>
          <w:ilvl w:val="0"/>
          <w:numId w:val="309"/>
        </w:numPr>
        <w:rPr>
          <w:sz w:val="24"/>
          <w:szCs w:val="24"/>
          <w:lang w:val="en-US"/>
        </w:rPr>
      </w:pPr>
      <w:r w:rsidRPr="00CF0A1C">
        <w:rPr>
          <w:sz w:val="24"/>
          <w:szCs w:val="24"/>
          <w:lang w:val="en-US"/>
        </w:rPr>
        <w:t>In chronic inflammation, macrophages may contribute both to host defense and to tissue injury. Which of the following best explains this dual role?</w:t>
      </w:r>
      <w:r w:rsidRPr="00CF0A1C">
        <w:rPr>
          <w:sz w:val="24"/>
          <w:szCs w:val="24"/>
          <w:lang w:val="en-US"/>
        </w:rPr>
        <w:br/>
        <w:t>A. Macrophages are passive cells that store antibodies but do not secrete mediators</w:t>
      </w:r>
      <w:r w:rsidRPr="00CF0A1C">
        <w:rPr>
          <w:sz w:val="24"/>
          <w:szCs w:val="24"/>
          <w:lang w:val="en-US"/>
        </w:rPr>
        <w:br/>
        <w:t>B. Macrophages can destroy microbes and dead cells, but when persistently activated they also release enzymes, cytokines, nitric oxide, and reactive oxygen species that damage host tissues</w:t>
      </w:r>
      <w:r w:rsidRPr="00CF0A1C">
        <w:rPr>
          <w:sz w:val="24"/>
          <w:szCs w:val="24"/>
          <w:lang w:val="en-US"/>
        </w:rPr>
        <w:br/>
        <w:t>C. Macrophages participate only in fibrosis and have no role in inflammation itself</w:t>
      </w:r>
      <w:r w:rsidRPr="00CF0A1C">
        <w:rPr>
          <w:sz w:val="24"/>
          <w:szCs w:val="24"/>
          <w:lang w:val="en-US"/>
        </w:rPr>
        <w:br/>
        <w:t>D. Macrophages act exclusively through immunoglobulin E-dependent degranulation</w:t>
      </w:r>
    </w:p>
    <w:p w14:paraId="50003031" w14:textId="77777777" w:rsidR="001333CF" w:rsidRPr="00CF0A1C" w:rsidRDefault="001333CF" w:rsidP="001333CF">
      <w:pPr>
        <w:numPr>
          <w:ilvl w:val="0"/>
          <w:numId w:val="309"/>
        </w:numPr>
        <w:rPr>
          <w:sz w:val="24"/>
          <w:szCs w:val="24"/>
          <w:lang w:val="en-US"/>
        </w:rPr>
      </w:pPr>
      <w:r w:rsidRPr="00CF0A1C">
        <w:rPr>
          <w:sz w:val="24"/>
          <w:szCs w:val="24"/>
          <w:lang w:val="en-US"/>
        </w:rPr>
        <w:t>Alternative macrophage activation differs from classical macrophage activation because alternatively activated macrophages are primarily associated with which of the following functions?</w:t>
      </w:r>
      <w:r w:rsidRPr="00CF0A1C">
        <w:rPr>
          <w:sz w:val="24"/>
          <w:szCs w:val="24"/>
          <w:lang w:val="en-US"/>
        </w:rPr>
        <w:br/>
        <w:t>A. Potent killing of intracellular microbes by reactive oxygen species and nitric oxide</w:t>
      </w:r>
      <w:r w:rsidRPr="00CF0A1C">
        <w:rPr>
          <w:sz w:val="24"/>
          <w:szCs w:val="24"/>
          <w:lang w:val="en-US"/>
        </w:rPr>
        <w:br/>
        <w:t>B. Promotion of tissue repair, fibrosis, and anti-inflammatory effects</w:t>
      </w:r>
      <w:r w:rsidRPr="00CF0A1C">
        <w:rPr>
          <w:sz w:val="24"/>
          <w:szCs w:val="24"/>
          <w:lang w:val="en-US"/>
        </w:rPr>
        <w:br/>
        <w:t>C. Formation of acute purulent exudate in response to pyogenic bacteria</w:t>
      </w:r>
      <w:r w:rsidRPr="00CF0A1C">
        <w:rPr>
          <w:sz w:val="24"/>
          <w:szCs w:val="24"/>
          <w:lang w:val="en-US"/>
        </w:rPr>
        <w:br/>
        <w:t>D. Direct production of immunoglobulins against persistent antigens</w:t>
      </w:r>
    </w:p>
    <w:p w14:paraId="324596A0" w14:textId="77777777" w:rsidR="001333CF" w:rsidRPr="00CF0A1C" w:rsidRDefault="001333CF" w:rsidP="001333CF">
      <w:pPr>
        <w:numPr>
          <w:ilvl w:val="0"/>
          <w:numId w:val="309"/>
        </w:numPr>
        <w:rPr>
          <w:sz w:val="24"/>
          <w:szCs w:val="24"/>
          <w:lang w:val="en-US"/>
        </w:rPr>
      </w:pPr>
      <w:r w:rsidRPr="00CF0A1C">
        <w:rPr>
          <w:sz w:val="24"/>
          <w:szCs w:val="24"/>
          <w:lang w:val="en-US"/>
        </w:rPr>
        <w:t>The persistence of chronic inflammation is strongly influenced by macrophage-lymphocyte interaction. Which of the following mechanisms best describes this relationship?</w:t>
      </w:r>
      <w:r w:rsidRPr="00CF0A1C">
        <w:rPr>
          <w:sz w:val="24"/>
          <w:szCs w:val="24"/>
          <w:lang w:val="en-US"/>
        </w:rPr>
        <w:br/>
        <w:t>A. Lymphocytes suppress macrophages completely, thereby terminating inflammation immediately</w:t>
      </w:r>
      <w:r w:rsidRPr="00CF0A1C">
        <w:rPr>
          <w:sz w:val="24"/>
          <w:szCs w:val="24"/>
          <w:lang w:val="en-US"/>
        </w:rPr>
        <w:br/>
        <w:t>B. Macrophages present antigen to T lymphocytes and secrete cytokines that activate them, while activated T lymphocytes produce cytokines that further stimulate macrophages</w:t>
      </w:r>
      <w:r w:rsidRPr="00CF0A1C">
        <w:rPr>
          <w:sz w:val="24"/>
          <w:szCs w:val="24"/>
          <w:lang w:val="en-US"/>
        </w:rPr>
        <w:br/>
        <w:t>C. Macrophages and lymphocytes function independently without affecting one another</w:t>
      </w:r>
      <w:r w:rsidRPr="00CF0A1C">
        <w:rPr>
          <w:sz w:val="24"/>
          <w:szCs w:val="24"/>
          <w:lang w:val="en-US"/>
        </w:rPr>
        <w:br/>
        <w:t>D. Lymphocytes transform directly into macrophages within chronically inflamed tissues</w:t>
      </w:r>
    </w:p>
    <w:p w14:paraId="32B05543" w14:textId="77777777" w:rsidR="001333CF" w:rsidRPr="00CF0A1C" w:rsidRDefault="001333CF" w:rsidP="001333CF">
      <w:pPr>
        <w:numPr>
          <w:ilvl w:val="0"/>
          <w:numId w:val="309"/>
        </w:numPr>
        <w:rPr>
          <w:sz w:val="24"/>
          <w:szCs w:val="24"/>
          <w:lang w:val="en-US"/>
        </w:rPr>
      </w:pPr>
      <w:r w:rsidRPr="00CF0A1C">
        <w:rPr>
          <w:sz w:val="24"/>
          <w:szCs w:val="24"/>
          <w:lang w:val="en-US"/>
        </w:rPr>
        <w:t>A lesion rich in eosinophils, mast cells, and interleukin-5 is most likely to reflect which of the following types of chronic inflammatory setting?</w:t>
      </w:r>
      <w:r w:rsidRPr="00CF0A1C">
        <w:rPr>
          <w:sz w:val="24"/>
          <w:szCs w:val="24"/>
          <w:lang w:val="en-US"/>
        </w:rPr>
        <w:br/>
        <w:t>A. Allergic or parasite-associated inflammation</w:t>
      </w:r>
      <w:r w:rsidRPr="00CF0A1C">
        <w:rPr>
          <w:sz w:val="24"/>
          <w:szCs w:val="24"/>
          <w:lang w:val="en-US"/>
        </w:rPr>
        <w:br/>
        <w:t>B. Purely ischemic injury without immune participation</w:t>
      </w:r>
      <w:r w:rsidRPr="00CF0A1C">
        <w:rPr>
          <w:sz w:val="24"/>
          <w:szCs w:val="24"/>
          <w:lang w:val="en-US"/>
        </w:rPr>
        <w:br/>
      </w:r>
      <w:r w:rsidRPr="00CF0A1C">
        <w:rPr>
          <w:sz w:val="24"/>
          <w:szCs w:val="24"/>
          <w:lang w:val="en-US"/>
        </w:rPr>
        <w:lastRenderedPageBreak/>
        <w:t>C. Acute viral hepatitis with only cytotoxic T-cell necrosis</w:t>
      </w:r>
      <w:r w:rsidRPr="00CF0A1C">
        <w:rPr>
          <w:sz w:val="24"/>
          <w:szCs w:val="24"/>
          <w:lang w:val="en-US"/>
        </w:rPr>
        <w:br/>
        <w:t>D. Simple mechanical trauma with complete healing</w:t>
      </w:r>
    </w:p>
    <w:p w14:paraId="31C3BCB7" w14:textId="77777777" w:rsidR="001333CF" w:rsidRPr="00CF0A1C" w:rsidRDefault="001333CF" w:rsidP="001333CF">
      <w:pPr>
        <w:numPr>
          <w:ilvl w:val="0"/>
          <w:numId w:val="309"/>
        </w:numPr>
        <w:rPr>
          <w:sz w:val="24"/>
          <w:szCs w:val="24"/>
          <w:lang w:val="en-US"/>
        </w:rPr>
      </w:pPr>
      <w:r w:rsidRPr="00CF0A1C">
        <w:rPr>
          <w:sz w:val="24"/>
          <w:szCs w:val="24"/>
          <w:lang w:val="en-US"/>
        </w:rPr>
        <w:t>A granuloma composed of epithelioid macrophages and multinucleated giant cells but lacking central amorphous necrosis is best classified as:</w:t>
      </w:r>
      <w:r w:rsidRPr="00CF0A1C">
        <w:rPr>
          <w:sz w:val="24"/>
          <w:szCs w:val="24"/>
          <w:lang w:val="en-US"/>
        </w:rPr>
        <w:br/>
        <w:t>A. A noncaseating granuloma</w:t>
      </w:r>
      <w:r w:rsidRPr="00CF0A1C">
        <w:rPr>
          <w:sz w:val="24"/>
          <w:szCs w:val="24"/>
          <w:lang w:val="en-US"/>
        </w:rPr>
        <w:br/>
        <w:t>B. An acute abscess</w:t>
      </w:r>
      <w:r w:rsidRPr="00CF0A1C">
        <w:rPr>
          <w:sz w:val="24"/>
          <w:szCs w:val="24"/>
          <w:lang w:val="en-US"/>
        </w:rPr>
        <w:br/>
        <w:t>C. A fibrinous exudate</w:t>
      </w:r>
      <w:r w:rsidRPr="00CF0A1C">
        <w:rPr>
          <w:sz w:val="24"/>
          <w:szCs w:val="24"/>
          <w:lang w:val="en-US"/>
        </w:rPr>
        <w:br/>
        <w:t>D. A hemorrhagic infarct</w:t>
      </w:r>
    </w:p>
    <w:p w14:paraId="3D2B75FF" w14:textId="77777777" w:rsidR="001333CF" w:rsidRPr="00CF0A1C" w:rsidRDefault="001333CF" w:rsidP="001333CF">
      <w:pPr>
        <w:numPr>
          <w:ilvl w:val="0"/>
          <w:numId w:val="309"/>
        </w:numPr>
        <w:rPr>
          <w:sz w:val="24"/>
          <w:szCs w:val="24"/>
          <w:lang w:val="en-US"/>
        </w:rPr>
      </w:pPr>
      <w:r w:rsidRPr="00CF0A1C">
        <w:rPr>
          <w:sz w:val="24"/>
          <w:szCs w:val="24"/>
          <w:lang w:val="en-US"/>
        </w:rPr>
        <w:t>A 47-year-old man has long-term inhalational exposure to silica dust and later develops progressive chronic inflammatory lung disease with fibrosis. Which of the following best explains why this process is considered chronic inflammation?</w:t>
      </w:r>
      <w:r w:rsidRPr="00CF0A1C">
        <w:rPr>
          <w:sz w:val="24"/>
          <w:szCs w:val="24"/>
          <w:lang w:val="en-US"/>
        </w:rPr>
        <w:br/>
        <w:t>A. Because silica always produces only acute neutrophilic exudation without tissue repair</w:t>
      </w:r>
      <w:r w:rsidRPr="00CF0A1C">
        <w:rPr>
          <w:sz w:val="24"/>
          <w:szCs w:val="24"/>
          <w:lang w:val="en-US"/>
        </w:rPr>
        <w:br/>
        <w:t>B. Because prolonged exposure to an exogenous toxic agent can induce persistent macrophage-mediated inflammation with ongoing fibrosis</w:t>
      </w:r>
      <w:r w:rsidRPr="00CF0A1C">
        <w:rPr>
          <w:sz w:val="24"/>
          <w:szCs w:val="24"/>
          <w:lang w:val="en-US"/>
        </w:rPr>
        <w:br/>
        <w:t>C. Because silica directly causes only vascular thrombosis and no cellular response</w:t>
      </w:r>
      <w:r w:rsidRPr="00CF0A1C">
        <w:rPr>
          <w:sz w:val="24"/>
          <w:szCs w:val="24"/>
          <w:lang w:val="en-US"/>
        </w:rPr>
        <w:br/>
        <w:t>D. Because toxic agents cannot cause chronic inflammation unless infection is present</w:t>
      </w:r>
    </w:p>
    <w:p w14:paraId="475A9659" w14:textId="77777777" w:rsidR="001333CF" w:rsidRPr="00CF0A1C" w:rsidRDefault="001333CF" w:rsidP="001333CF">
      <w:pPr>
        <w:numPr>
          <w:ilvl w:val="0"/>
          <w:numId w:val="309"/>
        </w:numPr>
        <w:rPr>
          <w:sz w:val="24"/>
          <w:szCs w:val="24"/>
          <w:lang w:val="en-US"/>
        </w:rPr>
      </w:pPr>
      <w:r w:rsidRPr="00CF0A1C">
        <w:rPr>
          <w:sz w:val="24"/>
          <w:szCs w:val="24"/>
          <w:lang w:val="en-US"/>
        </w:rPr>
        <w:t>A patient with long-standing rheumatoid arthritis has synovial tissue showing dense mononuclear infiltrates, proliferating small blood vessels, and fibrosis. Which of the following most accurately accounts for the persistence of this lesion?</w:t>
      </w:r>
      <w:r w:rsidRPr="00CF0A1C">
        <w:rPr>
          <w:sz w:val="24"/>
          <w:szCs w:val="24"/>
          <w:lang w:val="en-US"/>
        </w:rPr>
        <w:br/>
        <w:t>A. Recurrent short-term vasospasm without immune activation</w:t>
      </w:r>
      <w:r w:rsidRPr="00CF0A1C">
        <w:rPr>
          <w:sz w:val="24"/>
          <w:szCs w:val="24"/>
          <w:lang w:val="en-US"/>
        </w:rPr>
        <w:br/>
        <w:t>B. Repeated red blood cell extravasation as the major sustaining mechanism</w:t>
      </w:r>
      <w:r w:rsidRPr="00CF0A1C">
        <w:rPr>
          <w:sz w:val="24"/>
          <w:szCs w:val="24"/>
          <w:lang w:val="en-US"/>
        </w:rPr>
        <w:br/>
        <w:t xml:space="preserve">C. Persistent immune activation against </w:t>
      </w:r>
      <w:proofErr w:type="spellStart"/>
      <w:r w:rsidRPr="00CF0A1C">
        <w:rPr>
          <w:sz w:val="24"/>
          <w:szCs w:val="24"/>
          <w:lang w:val="en-US"/>
        </w:rPr>
        <w:t>self antigens</w:t>
      </w:r>
      <w:proofErr w:type="spellEnd"/>
      <w:r w:rsidRPr="00CF0A1C">
        <w:rPr>
          <w:sz w:val="24"/>
          <w:szCs w:val="24"/>
          <w:lang w:val="en-US"/>
        </w:rPr>
        <w:t xml:space="preserve"> with continuing macrophage and lymphocyte interaction</w:t>
      </w:r>
      <w:r w:rsidRPr="00CF0A1C">
        <w:rPr>
          <w:sz w:val="24"/>
          <w:szCs w:val="24"/>
          <w:lang w:val="en-US"/>
        </w:rPr>
        <w:br/>
        <w:t>D. Irreversible depletion of fibroblasts from the synovium</w:t>
      </w:r>
    </w:p>
    <w:p w14:paraId="79469E95" w14:textId="77777777" w:rsidR="001333CF" w:rsidRPr="00CF0A1C" w:rsidRDefault="001333CF" w:rsidP="001333CF">
      <w:pPr>
        <w:numPr>
          <w:ilvl w:val="0"/>
          <w:numId w:val="309"/>
        </w:numPr>
        <w:rPr>
          <w:sz w:val="24"/>
          <w:szCs w:val="24"/>
          <w:lang w:val="en-US"/>
        </w:rPr>
      </w:pPr>
      <w:r w:rsidRPr="00CF0A1C">
        <w:rPr>
          <w:sz w:val="24"/>
          <w:szCs w:val="24"/>
          <w:lang w:val="en-US"/>
        </w:rPr>
        <w:t>A lung biopsy from a patient with tuberculosis shows a central area of granular, eosinophilic, acellular debris surrounded by epithelioid macrophages, Langhans giant cells, and lymphocytes. This pattern is most consistent with:</w:t>
      </w:r>
      <w:r w:rsidRPr="00CF0A1C">
        <w:rPr>
          <w:sz w:val="24"/>
          <w:szCs w:val="24"/>
          <w:lang w:val="en-US"/>
        </w:rPr>
        <w:br/>
        <w:t>A. Foreign body granuloma with noncaseating necrosis</w:t>
      </w:r>
      <w:r w:rsidRPr="00CF0A1C">
        <w:rPr>
          <w:sz w:val="24"/>
          <w:szCs w:val="24"/>
          <w:lang w:val="en-US"/>
        </w:rPr>
        <w:br/>
        <w:t>B. Immune granuloma with caseous necrosis</w:t>
      </w:r>
      <w:r w:rsidRPr="00CF0A1C">
        <w:rPr>
          <w:sz w:val="24"/>
          <w:szCs w:val="24"/>
          <w:lang w:val="en-US"/>
        </w:rPr>
        <w:br/>
        <w:t>C. Acute suppurative inflammation with liquefactive necrosis</w:t>
      </w:r>
      <w:r w:rsidRPr="00CF0A1C">
        <w:rPr>
          <w:sz w:val="24"/>
          <w:szCs w:val="24"/>
          <w:lang w:val="en-US"/>
        </w:rPr>
        <w:br/>
        <w:t>D. Allergic granuloma caused by immunoglobulin E-mediated mast cell activation alone</w:t>
      </w:r>
    </w:p>
    <w:p w14:paraId="253EBA8F" w14:textId="77777777" w:rsidR="001333CF" w:rsidRPr="00CF0A1C" w:rsidRDefault="001333CF" w:rsidP="001333CF">
      <w:pPr>
        <w:numPr>
          <w:ilvl w:val="0"/>
          <w:numId w:val="309"/>
        </w:numPr>
        <w:rPr>
          <w:sz w:val="24"/>
          <w:szCs w:val="24"/>
          <w:lang w:val="en-US"/>
        </w:rPr>
      </w:pPr>
      <w:r w:rsidRPr="00CF0A1C">
        <w:rPr>
          <w:sz w:val="24"/>
          <w:szCs w:val="24"/>
          <w:lang w:val="en-US"/>
        </w:rPr>
        <w:t>A surgeon removes tissue surrounding an old suture and the histology shows clustered macrophages and multinucleated giant cells around the inert material, with little evidence of a strong T lymphocyte-mediated immune response. This lesion is best classified as:</w:t>
      </w:r>
      <w:r w:rsidRPr="00CF0A1C">
        <w:rPr>
          <w:sz w:val="24"/>
          <w:szCs w:val="24"/>
          <w:lang w:val="en-US"/>
        </w:rPr>
        <w:br/>
        <w:t>A. Immune granuloma</w:t>
      </w:r>
      <w:r w:rsidRPr="00CF0A1C">
        <w:rPr>
          <w:sz w:val="24"/>
          <w:szCs w:val="24"/>
          <w:lang w:val="en-US"/>
        </w:rPr>
        <w:br/>
        <w:t>B. Foreign body granuloma</w:t>
      </w:r>
      <w:r w:rsidRPr="00CF0A1C">
        <w:rPr>
          <w:sz w:val="24"/>
          <w:szCs w:val="24"/>
          <w:lang w:val="en-US"/>
        </w:rPr>
        <w:br/>
        <w:t>C. Serous inflammation</w:t>
      </w:r>
      <w:r w:rsidRPr="00CF0A1C">
        <w:rPr>
          <w:sz w:val="24"/>
          <w:szCs w:val="24"/>
          <w:lang w:val="en-US"/>
        </w:rPr>
        <w:br/>
        <w:t>D. Fibrinoid vasculitis</w:t>
      </w:r>
    </w:p>
    <w:p w14:paraId="7287C04F" w14:textId="77777777" w:rsidR="001333CF" w:rsidRPr="00CF0A1C" w:rsidRDefault="001333CF" w:rsidP="001333CF">
      <w:pPr>
        <w:numPr>
          <w:ilvl w:val="0"/>
          <w:numId w:val="309"/>
        </w:numPr>
        <w:rPr>
          <w:sz w:val="24"/>
          <w:szCs w:val="24"/>
          <w:lang w:val="en-US"/>
        </w:rPr>
      </w:pPr>
      <w:r w:rsidRPr="00CF0A1C">
        <w:rPr>
          <w:sz w:val="24"/>
          <w:szCs w:val="24"/>
          <w:lang w:val="en-US"/>
        </w:rPr>
        <w:t>In a patient with bronchial asthma, chronic inflammation of the airways persists over time and is associated with eosinophils, mast cells, mucus hypersecretion, and remodeling of the bronchial wall. Which of the following best integrates these findings?</w:t>
      </w:r>
      <w:r w:rsidRPr="00CF0A1C">
        <w:rPr>
          <w:sz w:val="24"/>
          <w:szCs w:val="24"/>
          <w:lang w:val="en-US"/>
        </w:rPr>
        <w:br/>
        <w:t>A. Chronic inflammation may be driven by hypersensitivity reactions and may result in persistent tissue injury together with structural repair changes</w:t>
      </w:r>
      <w:r w:rsidRPr="00CF0A1C">
        <w:rPr>
          <w:sz w:val="24"/>
          <w:szCs w:val="24"/>
          <w:lang w:val="en-US"/>
        </w:rPr>
        <w:br/>
        <w:t>B. Chronic inflammation excludes any role for immunoglobulin E or eosinophils</w:t>
      </w:r>
      <w:r w:rsidRPr="00CF0A1C">
        <w:rPr>
          <w:sz w:val="24"/>
          <w:szCs w:val="24"/>
          <w:lang w:val="en-US"/>
        </w:rPr>
        <w:br/>
        <w:t>C. Asthma is a purely infectious granulomatous disease of the bronchi</w:t>
      </w:r>
      <w:r w:rsidRPr="00CF0A1C">
        <w:rPr>
          <w:sz w:val="24"/>
          <w:szCs w:val="24"/>
          <w:lang w:val="en-US"/>
        </w:rPr>
        <w:br/>
        <w:t>D. Airway remodeling occurs only in acute inflammation and not in chronic disease</w:t>
      </w:r>
    </w:p>
    <w:p w14:paraId="5CE99806" w14:textId="77777777" w:rsidR="001333CF" w:rsidRPr="00CF0A1C" w:rsidRDefault="001333CF" w:rsidP="001333CF">
      <w:pPr>
        <w:numPr>
          <w:ilvl w:val="0"/>
          <w:numId w:val="309"/>
        </w:numPr>
        <w:rPr>
          <w:sz w:val="24"/>
          <w:szCs w:val="24"/>
          <w:lang w:val="en-US"/>
        </w:rPr>
      </w:pPr>
      <w:r w:rsidRPr="00CF0A1C">
        <w:rPr>
          <w:sz w:val="24"/>
          <w:szCs w:val="24"/>
          <w:lang w:val="en-US"/>
        </w:rPr>
        <w:t>Atherosclerosis is now understood to have an important chronic inflammatory component. Which of the following statements best reflects this concept?</w:t>
      </w:r>
      <w:r w:rsidRPr="00CF0A1C">
        <w:rPr>
          <w:sz w:val="24"/>
          <w:szCs w:val="24"/>
          <w:lang w:val="en-US"/>
        </w:rPr>
        <w:br/>
        <w:t>A. Atherosclerosis is entirely a passive storage disease with no inflammatory cells or mediators involved</w:t>
      </w:r>
      <w:r w:rsidRPr="00CF0A1C">
        <w:rPr>
          <w:sz w:val="24"/>
          <w:szCs w:val="24"/>
          <w:lang w:val="en-US"/>
        </w:rPr>
        <w:br/>
        <w:t>B. Chronic inflammation in atherosclerosis involves immune and inflammatory reactions within the arterial wall in response to lipid accumulation and related injury</w:t>
      </w:r>
      <w:r w:rsidRPr="00CF0A1C">
        <w:rPr>
          <w:sz w:val="24"/>
          <w:szCs w:val="24"/>
          <w:lang w:val="en-US"/>
        </w:rPr>
        <w:br/>
        <w:t>C. Atherosclerosis is caused exclusively by neutrophilic abscess formation in the intima</w:t>
      </w:r>
      <w:r w:rsidRPr="00CF0A1C">
        <w:rPr>
          <w:sz w:val="24"/>
          <w:szCs w:val="24"/>
          <w:lang w:val="en-US"/>
        </w:rPr>
        <w:br/>
      </w:r>
      <w:r w:rsidRPr="00CF0A1C">
        <w:rPr>
          <w:sz w:val="24"/>
          <w:szCs w:val="24"/>
          <w:lang w:val="en-US"/>
        </w:rPr>
        <w:lastRenderedPageBreak/>
        <w:t>D. The arterial wall in atherosclerosis heals only by regeneration without fibrosis or inflammatory signaling</w:t>
      </w:r>
    </w:p>
    <w:p w14:paraId="087A0BCE" w14:textId="77777777" w:rsidR="001333CF" w:rsidRPr="00CF0A1C" w:rsidRDefault="001333CF" w:rsidP="001333CF">
      <w:pPr>
        <w:ind w:firstLine="709"/>
        <w:jc w:val="both"/>
        <w:rPr>
          <w:b/>
          <w:bCs/>
          <w:sz w:val="24"/>
          <w:szCs w:val="24"/>
          <w:lang w:val="en-US"/>
        </w:rPr>
      </w:pPr>
    </w:p>
    <w:p w14:paraId="4D238759" w14:textId="77777777" w:rsidR="001333CF" w:rsidRPr="00CF0A1C" w:rsidRDefault="001333CF" w:rsidP="001333CF">
      <w:pPr>
        <w:ind w:firstLine="709"/>
        <w:jc w:val="both"/>
        <w:rPr>
          <w:sz w:val="24"/>
          <w:szCs w:val="24"/>
        </w:rPr>
      </w:pPr>
      <w:proofErr w:type="spellStart"/>
      <w:r w:rsidRPr="00CF0A1C">
        <w:rPr>
          <w:b/>
          <w:bCs/>
          <w:sz w:val="24"/>
          <w:szCs w:val="24"/>
        </w:rPr>
        <w:t>Answer</w:t>
      </w:r>
      <w:proofErr w:type="spellEnd"/>
      <w:r w:rsidRPr="00CF0A1C">
        <w:rPr>
          <w:b/>
          <w:bCs/>
          <w:sz w:val="24"/>
          <w:szCs w:val="24"/>
        </w:rPr>
        <w:t xml:space="preserve"> Key:</w:t>
      </w:r>
    </w:p>
    <w:p w14:paraId="670C2CEF" w14:textId="77777777" w:rsidR="001333CF" w:rsidRPr="00CF0A1C" w:rsidRDefault="001333CF" w:rsidP="001333CF">
      <w:pPr>
        <w:numPr>
          <w:ilvl w:val="0"/>
          <w:numId w:val="310"/>
        </w:numPr>
        <w:jc w:val="both"/>
        <w:rPr>
          <w:sz w:val="24"/>
          <w:szCs w:val="24"/>
        </w:rPr>
      </w:pPr>
      <w:r w:rsidRPr="00CF0A1C">
        <w:rPr>
          <w:sz w:val="24"/>
          <w:szCs w:val="24"/>
        </w:rPr>
        <w:t>B</w:t>
      </w:r>
    </w:p>
    <w:p w14:paraId="5924B13A" w14:textId="77777777" w:rsidR="001333CF" w:rsidRPr="00CF0A1C" w:rsidRDefault="001333CF" w:rsidP="001333CF">
      <w:pPr>
        <w:numPr>
          <w:ilvl w:val="0"/>
          <w:numId w:val="310"/>
        </w:numPr>
        <w:jc w:val="both"/>
        <w:rPr>
          <w:sz w:val="24"/>
          <w:szCs w:val="24"/>
        </w:rPr>
      </w:pPr>
      <w:r w:rsidRPr="00CF0A1C">
        <w:rPr>
          <w:sz w:val="24"/>
          <w:szCs w:val="24"/>
        </w:rPr>
        <w:t>B</w:t>
      </w:r>
    </w:p>
    <w:p w14:paraId="6FAFE731" w14:textId="77777777" w:rsidR="001333CF" w:rsidRPr="00CF0A1C" w:rsidRDefault="001333CF" w:rsidP="001333CF">
      <w:pPr>
        <w:numPr>
          <w:ilvl w:val="0"/>
          <w:numId w:val="310"/>
        </w:numPr>
        <w:jc w:val="both"/>
        <w:rPr>
          <w:sz w:val="24"/>
          <w:szCs w:val="24"/>
        </w:rPr>
      </w:pPr>
      <w:r w:rsidRPr="00CF0A1C">
        <w:rPr>
          <w:sz w:val="24"/>
          <w:szCs w:val="24"/>
        </w:rPr>
        <w:t>A</w:t>
      </w:r>
    </w:p>
    <w:p w14:paraId="4A453CEF" w14:textId="77777777" w:rsidR="001333CF" w:rsidRPr="00CF0A1C" w:rsidRDefault="001333CF" w:rsidP="001333CF">
      <w:pPr>
        <w:numPr>
          <w:ilvl w:val="0"/>
          <w:numId w:val="310"/>
        </w:numPr>
        <w:jc w:val="both"/>
        <w:rPr>
          <w:sz w:val="24"/>
          <w:szCs w:val="24"/>
        </w:rPr>
      </w:pPr>
      <w:r w:rsidRPr="00CF0A1C">
        <w:rPr>
          <w:sz w:val="24"/>
          <w:szCs w:val="24"/>
        </w:rPr>
        <w:t>C</w:t>
      </w:r>
    </w:p>
    <w:p w14:paraId="5D3F79A9" w14:textId="77777777" w:rsidR="001333CF" w:rsidRPr="00CF0A1C" w:rsidRDefault="001333CF" w:rsidP="001333CF">
      <w:pPr>
        <w:numPr>
          <w:ilvl w:val="0"/>
          <w:numId w:val="310"/>
        </w:numPr>
        <w:jc w:val="both"/>
        <w:rPr>
          <w:sz w:val="24"/>
          <w:szCs w:val="24"/>
        </w:rPr>
      </w:pPr>
      <w:r w:rsidRPr="00CF0A1C">
        <w:rPr>
          <w:sz w:val="24"/>
          <w:szCs w:val="24"/>
        </w:rPr>
        <w:t>C</w:t>
      </w:r>
    </w:p>
    <w:p w14:paraId="672B2441" w14:textId="77777777" w:rsidR="001333CF" w:rsidRPr="00CF0A1C" w:rsidRDefault="001333CF" w:rsidP="001333CF">
      <w:pPr>
        <w:numPr>
          <w:ilvl w:val="0"/>
          <w:numId w:val="310"/>
        </w:numPr>
        <w:jc w:val="both"/>
        <w:rPr>
          <w:sz w:val="24"/>
          <w:szCs w:val="24"/>
        </w:rPr>
      </w:pPr>
      <w:r w:rsidRPr="00CF0A1C">
        <w:rPr>
          <w:sz w:val="24"/>
          <w:szCs w:val="24"/>
        </w:rPr>
        <w:t>B</w:t>
      </w:r>
    </w:p>
    <w:p w14:paraId="7D1AC5F9" w14:textId="77777777" w:rsidR="001333CF" w:rsidRPr="00CF0A1C" w:rsidRDefault="001333CF" w:rsidP="001333CF">
      <w:pPr>
        <w:numPr>
          <w:ilvl w:val="0"/>
          <w:numId w:val="310"/>
        </w:numPr>
        <w:jc w:val="both"/>
        <w:rPr>
          <w:sz w:val="24"/>
          <w:szCs w:val="24"/>
        </w:rPr>
      </w:pPr>
      <w:r w:rsidRPr="00CF0A1C">
        <w:rPr>
          <w:sz w:val="24"/>
          <w:szCs w:val="24"/>
        </w:rPr>
        <w:t>B</w:t>
      </w:r>
    </w:p>
    <w:p w14:paraId="0729E509" w14:textId="77777777" w:rsidR="001333CF" w:rsidRPr="00CF0A1C" w:rsidRDefault="001333CF" w:rsidP="001333CF">
      <w:pPr>
        <w:numPr>
          <w:ilvl w:val="0"/>
          <w:numId w:val="310"/>
        </w:numPr>
        <w:jc w:val="both"/>
        <w:rPr>
          <w:sz w:val="24"/>
          <w:szCs w:val="24"/>
        </w:rPr>
      </w:pPr>
      <w:r w:rsidRPr="00CF0A1C">
        <w:rPr>
          <w:sz w:val="24"/>
          <w:szCs w:val="24"/>
        </w:rPr>
        <w:t>B</w:t>
      </w:r>
    </w:p>
    <w:p w14:paraId="6D443C3F" w14:textId="77777777" w:rsidR="001333CF" w:rsidRPr="00CF0A1C" w:rsidRDefault="001333CF" w:rsidP="001333CF">
      <w:pPr>
        <w:numPr>
          <w:ilvl w:val="0"/>
          <w:numId w:val="310"/>
        </w:numPr>
        <w:jc w:val="both"/>
        <w:rPr>
          <w:sz w:val="24"/>
          <w:szCs w:val="24"/>
        </w:rPr>
      </w:pPr>
      <w:r w:rsidRPr="00CF0A1C">
        <w:rPr>
          <w:sz w:val="24"/>
          <w:szCs w:val="24"/>
        </w:rPr>
        <w:t>B</w:t>
      </w:r>
    </w:p>
    <w:p w14:paraId="6DC81CA5" w14:textId="77777777" w:rsidR="001333CF" w:rsidRPr="00CF0A1C" w:rsidRDefault="001333CF" w:rsidP="001333CF">
      <w:pPr>
        <w:numPr>
          <w:ilvl w:val="0"/>
          <w:numId w:val="310"/>
        </w:numPr>
        <w:jc w:val="both"/>
        <w:rPr>
          <w:sz w:val="24"/>
          <w:szCs w:val="24"/>
        </w:rPr>
      </w:pPr>
      <w:r w:rsidRPr="00CF0A1C">
        <w:rPr>
          <w:sz w:val="24"/>
          <w:szCs w:val="24"/>
        </w:rPr>
        <w:t>B</w:t>
      </w:r>
    </w:p>
    <w:p w14:paraId="30FFC52D" w14:textId="77777777" w:rsidR="001333CF" w:rsidRPr="00CF0A1C" w:rsidRDefault="001333CF" w:rsidP="001333CF">
      <w:pPr>
        <w:numPr>
          <w:ilvl w:val="0"/>
          <w:numId w:val="310"/>
        </w:numPr>
        <w:jc w:val="both"/>
        <w:rPr>
          <w:sz w:val="24"/>
          <w:szCs w:val="24"/>
        </w:rPr>
      </w:pPr>
      <w:r w:rsidRPr="00CF0A1C">
        <w:rPr>
          <w:sz w:val="24"/>
          <w:szCs w:val="24"/>
        </w:rPr>
        <w:t>A</w:t>
      </w:r>
    </w:p>
    <w:p w14:paraId="5F3C2417" w14:textId="77777777" w:rsidR="001333CF" w:rsidRPr="00CF0A1C" w:rsidRDefault="001333CF" w:rsidP="001333CF">
      <w:pPr>
        <w:numPr>
          <w:ilvl w:val="0"/>
          <w:numId w:val="310"/>
        </w:numPr>
        <w:jc w:val="both"/>
        <w:rPr>
          <w:sz w:val="24"/>
          <w:szCs w:val="24"/>
        </w:rPr>
      </w:pPr>
      <w:r w:rsidRPr="00CF0A1C">
        <w:rPr>
          <w:sz w:val="24"/>
          <w:szCs w:val="24"/>
        </w:rPr>
        <w:t>A</w:t>
      </w:r>
    </w:p>
    <w:p w14:paraId="214170E8" w14:textId="77777777" w:rsidR="001333CF" w:rsidRPr="00CF0A1C" w:rsidRDefault="001333CF" w:rsidP="001333CF">
      <w:pPr>
        <w:numPr>
          <w:ilvl w:val="0"/>
          <w:numId w:val="310"/>
        </w:numPr>
        <w:jc w:val="both"/>
        <w:rPr>
          <w:sz w:val="24"/>
          <w:szCs w:val="24"/>
        </w:rPr>
      </w:pPr>
      <w:r w:rsidRPr="00CF0A1C">
        <w:rPr>
          <w:sz w:val="24"/>
          <w:szCs w:val="24"/>
        </w:rPr>
        <w:t>B</w:t>
      </w:r>
    </w:p>
    <w:p w14:paraId="669532FF" w14:textId="77777777" w:rsidR="001333CF" w:rsidRPr="00CF0A1C" w:rsidRDefault="001333CF" w:rsidP="001333CF">
      <w:pPr>
        <w:numPr>
          <w:ilvl w:val="0"/>
          <w:numId w:val="310"/>
        </w:numPr>
        <w:jc w:val="both"/>
        <w:rPr>
          <w:sz w:val="24"/>
          <w:szCs w:val="24"/>
        </w:rPr>
      </w:pPr>
      <w:r w:rsidRPr="00CF0A1C">
        <w:rPr>
          <w:sz w:val="24"/>
          <w:szCs w:val="24"/>
        </w:rPr>
        <w:t>C</w:t>
      </w:r>
    </w:p>
    <w:p w14:paraId="04D23BC1" w14:textId="77777777" w:rsidR="001333CF" w:rsidRPr="00CF0A1C" w:rsidRDefault="001333CF" w:rsidP="001333CF">
      <w:pPr>
        <w:numPr>
          <w:ilvl w:val="0"/>
          <w:numId w:val="310"/>
        </w:numPr>
        <w:jc w:val="both"/>
        <w:rPr>
          <w:sz w:val="24"/>
          <w:szCs w:val="24"/>
        </w:rPr>
      </w:pPr>
      <w:r w:rsidRPr="00CF0A1C">
        <w:rPr>
          <w:sz w:val="24"/>
          <w:szCs w:val="24"/>
        </w:rPr>
        <w:t>B</w:t>
      </w:r>
    </w:p>
    <w:p w14:paraId="104B09CC" w14:textId="77777777" w:rsidR="001333CF" w:rsidRPr="00CF0A1C" w:rsidRDefault="001333CF" w:rsidP="001333CF">
      <w:pPr>
        <w:numPr>
          <w:ilvl w:val="0"/>
          <w:numId w:val="310"/>
        </w:numPr>
        <w:jc w:val="both"/>
        <w:rPr>
          <w:sz w:val="24"/>
          <w:szCs w:val="24"/>
        </w:rPr>
      </w:pPr>
      <w:r w:rsidRPr="00CF0A1C">
        <w:rPr>
          <w:sz w:val="24"/>
          <w:szCs w:val="24"/>
        </w:rPr>
        <w:t>B</w:t>
      </w:r>
    </w:p>
    <w:p w14:paraId="29C390CE" w14:textId="77777777" w:rsidR="001333CF" w:rsidRPr="00CF0A1C" w:rsidRDefault="001333CF" w:rsidP="001333CF">
      <w:pPr>
        <w:numPr>
          <w:ilvl w:val="0"/>
          <w:numId w:val="310"/>
        </w:numPr>
        <w:jc w:val="both"/>
        <w:rPr>
          <w:sz w:val="24"/>
          <w:szCs w:val="24"/>
        </w:rPr>
      </w:pPr>
      <w:r w:rsidRPr="00CF0A1C">
        <w:rPr>
          <w:sz w:val="24"/>
          <w:szCs w:val="24"/>
        </w:rPr>
        <w:t>A</w:t>
      </w:r>
    </w:p>
    <w:p w14:paraId="4E97036E" w14:textId="77777777" w:rsidR="001333CF" w:rsidRPr="00CF0A1C" w:rsidRDefault="001333CF" w:rsidP="001333CF">
      <w:pPr>
        <w:numPr>
          <w:ilvl w:val="0"/>
          <w:numId w:val="310"/>
        </w:numPr>
        <w:jc w:val="both"/>
        <w:rPr>
          <w:sz w:val="24"/>
          <w:szCs w:val="24"/>
        </w:rPr>
      </w:pPr>
      <w:r w:rsidRPr="00CF0A1C">
        <w:rPr>
          <w:sz w:val="24"/>
          <w:szCs w:val="24"/>
        </w:rPr>
        <w:t>B</w:t>
      </w:r>
    </w:p>
    <w:p w14:paraId="126B6F93" w14:textId="77777777" w:rsidR="001333CF" w:rsidRPr="00CF0A1C" w:rsidRDefault="001333CF" w:rsidP="001333CF">
      <w:pPr>
        <w:pStyle w:val="af1"/>
        <w:rPr>
          <w:lang w:val="en-US"/>
        </w:rPr>
      </w:pPr>
      <w:r w:rsidRPr="00CF0A1C">
        <w:rPr>
          <w:rStyle w:val="ab"/>
          <w:rFonts w:eastAsiaTheme="majorEastAsia"/>
          <w:lang w:val="en-US"/>
        </w:rPr>
        <w:t>DISCUSSION QUESTIONS:</w:t>
      </w:r>
    </w:p>
    <w:p w14:paraId="3EA4215C" w14:textId="77777777" w:rsidR="001333CF" w:rsidRPr="00CF0A1C" w:rsidRDefault="001333CF" w:rsidP="001333CF">
      <w:pPr>
        <w:pStyle w:val="af1"/>
        <w:numPr>
          <w:ilvl w:val="0"/>
          <w:numId w:val="311"/>
        </w:numPr>
        <w:rPr>
          <w:lang w:val="en-US"/>
        </w:rPr>
      </w:pPr>
      <w:r w:rsidRPr="00CF0A1C">
        <w:rPr>
          <w:lang w:val="en-US"/>
        </w:rPr>
        <w:t>Define chronic inflammation and explain how it differs from acute inflammation.</w:t>
      </w:r>
    </w:p>
    <w:p w14:paraId="39A0A0C9" w14:textId="77777777" w:rsidR="001333CF" w:rsidRPr="00CF0A1C" w:rsidRDefault="001333CF" w:rsidP="001333CF">
      <w:pPr>
        <w:pStyle w:val="af1"/>
        <w:numPr>
          <w:ilvl w:val="0"/>
          <w:numId w:val="311"/>
        </w:numPr>
        <w:rPr>
          <w:lang w:val="en-US"/>
        </w:rPr>
      </w:pPr>
      <w:r w:rsidRPr="00CF0A1C">
        <w:rPr>
          <w:lang w:val="en-US"/>
        </w:rPr>
        <w:t>State the major causes of chronic inflammation.</w:t>
      </w:r>
    </w:p>
    <w:p w14:paraId="62451B1B" w14:textId="77777777" w:rsidR="001333CF" w:rsidRPr="00CF0A1C" w:rsidRDefault="001333CF" w:rsidP="001333CF">
      <w:pPr>
        <w:pStyle w:val="af1"/>
        <w:numPr>
          <w:ilvl w:val="0"/>
          <w:numId w:val="311"/>
        </w:numPr>
        <w:rPr>
          <w:lang w:val="en-US"/>
        </w:rPr>
      </w:pPr>
      <w:r w:rsidRPr="00CF0A1C">
        <w:rPr>
          <w:lang w:val="en-US"/>
        </w:rPr>
        <w:t>Explain why persistent infections often lead to chronic inflammation.</w:t>
      </w:r>
    </w:p>
    <w:p w14:paraId="102DBDB8" w14:textId="77777777" w:rsidR="001333CF" w:rsidRPr="00CF0A1C" w:rsidRDefault="001333CF" w:rsidP="001333CF">
      <w:pPr>
        <w:pStyle w:val="af1"/>
        <w:numPr>
          <w:ilvl w:val="0"/>
          <w:numId w:val="311"/>
        </w:numPr>
        <w:rPr>
          <w:lang w:val="en-US"/>
        </w:rPr>
      </w:pPr>
      <w:r w:rsidRPr="00CF0A1C">
        <w:rPr>
          <w:lang w:val="en-US"/>
        </w:rPr>
        <w:t>Discuss the role of hypersensitivity reactions in the development of chronic inflammation.</w:t>
      </w:r>
    </w:p>
    <w:p w14:paraId="45D3E654" w14:textId="77777777" w:rsidR="001333CF" w:rsidRPr="00CF0A1C" w:rsidRDefault="001333CF" w:rsidP="001333CF">
      <w:pPr>
        <w:pStyle w:val="af1"/>
        <w:numPr>
          <w:ilvl w:val="0"/>
          <w:numId w:val="311"/>
        </w:numPr>
        <w:rPr>
          <w:lang w:val="en-US"/>
        </w:rPr>
      </w:pPr>
      <w:r w:rsidRPr="00CF0A1C">
        <w:rPr>
          <w:lang w:val="en-US"/>
        </w:rPr>
        <w:t>Explain how prolonged exposure to toxic agents can induce chronic inflammatory disease.</w:t>
      </w:r>
    </w:p>
    <w:p w14:paraId="6D37FDFA" w14:textId="77777777" w:rsidR="001333CF" w:rsidRPr="00CF0A1C" w:rsidRDefault="001333CF" w:rsidP="001333CF">
      <w:pPr>
        <w:pStyle w:val="af1"/>
        <w:numPr>
          <w:ilvl w:val="0"/>
          <w:numId w:val="311"/>
        </w:numPr>
        <w:rPr>
          <w:lang w:val="en-US"/>
        </w:rPr>
      </w:pPr>
      <w:r w:rsidRPr="00CF0A1C">
        <w:rPr>
          <w:lang w:val="en-US"/>
        </w:rPr>
        <w:t>Describe the three major morphologic features of chronic inflammation.</w:t>
      </w:r>
    </w:p>
    <w:p w14:paraId="18175B61" w14:textId="77777777" w:rsidR="001333CF" w:rsidRPr="00CF0A1C" w:rsidRDefault="001333CF" w:rsidP="001333CF">
      <w:pPr>
        <w:pStyle w:val="af1"/>
        <w:numPr>
          <w:ilvl w:val="0"/>
          <w:numId w:val="311"/>
        </w:numPr>
        <w:rPr>
          <w:lang w:val="en-US"/>
        </w:rPr>
      </w:pPr>
      <w:r w:rsidRPr="00CF0A1C">
        <w:rPr>
          <w:lang w:val="en-US"/>
        </w:rPr>
        <w:t>Explain why mononuclear cell infiltration is characteristic of chronic inflammation.</w:t>
      </w:r>
    </w:p>
    <w:p w14:paraId="53195FF2" w14:textId="77777777" w:rsidR="001333CF" w:rsidRPr="00CF0A1C" w:rsidRDefault="001333CF" w:rsidP="001333CF">
      <w:pPr>
        <w:pStyle w:val="af1"/>
        <w:numPr>
          <w:ilvl w:val="0"/>
          <w:numId w:val="311"/>
        </w:numPr>
        <w:rPr>
          <w:lang w:val="en-US"/>
        </w:rPr>
      </w:pPr>
      <w:r w:rsidRPr="00CF0A1C">
        <w:rPr>
          <w:lang w:val="en-US"/>
        </w:rPr>
        <w:t>Discuss the origin and general functions of macrophages in chronic inflammation.</w:t>
      </w:r>
    </w:p>
    <w:p w14:paraId="0F829A3D" w14:textId="77777777" w:rsidR="001333CF" w:rsidRPr="00CF0A1C" w:rsidRDefault="001333CF" w:rsidP="001333CF">
      <w:pPr>
        <w:pStyle w:val="af1"/>
        <w:numPr>
          <w:ilvl w:val="0"/>
          <w:numId w:val="311"/>
        </w:numPr>
        <w:rPr>
          <w:lang w:val="en-US"/>
        </w:rPr>
      </w:pPr>
      <w:r w:rsidRPr="00CF0A1C">
        <w:rPr>
          <w:lang w:val="en-US"/>
        </w:rPr>
        <w:t>Explain why macrophages are considered the dominant cells in most chronic inflammatory reactions.</w:t>
      </w:r>
    </w:p>
    <w:p w14:paraId="2063C90A" w14:textId="77777777" w:rsidR="001333CF" w:rsidRPr="00CF0A1C" w:rsidRDefault="001333CF" w:rsidP="001333CF">
      <w:pPr>
        <w:pStyle w:val="af1"/>
        <w:numPr>
          <w:ilvl w:val="0"/>
          <w:numId w:val="311"/>
        </w:numPr>
        <w:rPr>
          <w:lang w:val="en-US"/>
        </w:rPr>
      </w:pPr>
      <w:r w:rsidRPr="00CF0A1C">
        <w:rPr>
          <w:lang w:val="en-US"/>
        </w:rPr>
        <w:t>Compare classical macrophage activation with alternative macrophage activation.</w:t>
      </w:r>
    </w:p>
    <w:p w14:paraId="2F2444EC" w14:textId="77777777" w:rsidR="001333CF" w:rsidRPr="00CF0A1C" w:rsidRDefault="001333CF" w:rsidP="001333CF">
      <w:pPr>
        <w:pStyle w:val="af1"/>
        <w:numPr>
          <w:ilvl w:val="0"/>
          <w:numId w:val="311"/>
        </w:numPr>
        <w:rPr>
          <w:lang w:val="en-US"/>
        </w:rPr>
      </w:pPr>
      <w:r w:rsidRPr="00CF0A1C">
        <w:rPr>
          <w:lang w:val="en-US"/>
        </w:rPr>
        <w:t>Discuss the major cytokines involved in classical macrophage activation and their biologic effects.</w:t>
      </w:r>
    </w:p>
    <w:p w14:paraId="1D74E5BB" w14:textId="77777777" w:rsidR="001333CF" w:rsidRPr="00CF0A1C" w:rsidRDefault="001333CF" w:rsidP="001333CF">
      <w:pPr>
        <w:pStyle w:val="af1"/>
        <w:numPr>
          <w:ilvl w:val="0"/>
          <w:numId w:val="311"/>
        </w:numPr>
        <w:rPr>
          <w:lang w:val="en-US"/>
        </w:rPr>
      </w:pPr>
      <w:r w:rsidRPr="00CF0A1C">
        <w:rPr>
          <w:lang w:val="en-US"/>
        </w:rPr>
        <w:t>Explain the role of alternatively activated macrophages in tissue repair and fibrosis.</w:t>
      </w:r>
    </w:p>
    <w:p w14:paraId="289E022A" w14:textId="77777777" w:rsidR="001333CF" w:rsidRPr="00CF0A1C" w:rsidRDefault="001333CF" w:rsidP="001333CF">
      <w:pPr>
        <w:pStyle w:val="af1"/>
        <w:numPr>
          <w:ilvl w:val="0"/>
          <w:numId w:val="311"/>
        </w:numPr>
        <w:rPr>
          <w:lang w:val="en-US"/>
        </w:rPr>
      </w:pPr>
      <w:r w:rsidRPr="00CF0A1C">
        <w:rPr>
          <w:lang w:val="en-US"/>
        </w:rPr>
        <w:t>Describe the interaction between macrophages and lymphocytes in perpetuating chronic inflammation.</w:t>
      </w:r>
    </w:p>
    <w:p w14:paraId="50C5C6D2" w14:textId="77777777" w:rsidR="001333CF" w:rsidRPr="00CF0A1C" w:rsidRDefault="001333CF" w:rsidP="001333CF">
      <w:pPr>
        <w:pStyle w:val="af1"/>
        <w:numPr>
          <w:ilvl w:val="0"/>
          <w:numId w:val="311"/>
        </w:numPr>
        <w:rPr>
          <w:lang w:val="en-US"/>
        </w:rPr>
      </w:pPr>
      <w:r w:rsidRPr="00CF0A1C">
        <w:rPr>
          <w:lang w:val="en-US"/>
        </w:rPr>
        <w:t>Explain the roles of T helper 1, T helper 2, and T helper 17 cells in chronic inflammation.</w:t>
      </w:r>
    </w:p>
    <w:p w14:paraId="4E693DA8" w14:textId="77777777" w:rsidR="001333CF" w:rsidRPr="00CF0A1C" w:rsidRDefault="001333CF" w:rsidP="001333CF">
      <w:pPr>
        <w:pStyle w:val="af1"/>
        <w:numPr>
          <w:ilvl w:val="0"/>
          <w:numId w:val="311"/>
        </w:numPr>
        <w:rPr>
          <w:lang w:val="en-US"/>
        </w:rPr>
      </w:pPr>
      <w:r w:rsidRPr="00CF0A1C">
        <w:rPr>
          <w:lang w:val="en-US"/>
        </w:rPr>
        <w:t>Discuss the significance of plasma cells in chronic inflammatory lesions.</w:t>
      </w:r>
    </w:p>
    <w:p w14:paraId="366F27EE" w14:textId="77777777" w:rsidR="001333CF" w:rsidRPr="00CF0A1C" w:rsidRDefault="001333CF" w:rsidP="001333CF">
      <w:pPr>
        <w:pStyle w:val="af1"/>
        <w:numPr>
          <w:ilvl w:val="0"/>
          <w:numId w:val="311"/>
        </w:numPr>
        <w:rPr>
          <w:lang w:val="en-US"/>
        </w:rPr>
      </w:pPr>
      <w:r w:rsidRPr="00CF0A1C">
        <w:rPr>
          <w:lang w:val="en-US"/>
        </w:rPr>
        <w:t>Explain the role of eosinophils in chronic inflammation and name the conditions in which they are especially important.</w:t>
      </w:r>
    </w:p>
    <w:p w14:paraId="615B9D64" w14:textId="77777777" w:rsidR="001333CF" w:rsidRPr="00CF0A1C" w:rsidRDefault="001333CF" w:rsidP="001333CF">
      <w:pPr>
        <w:pStyle w:val="af1"/>
        <w:numPr>
          <w:ilvl w:val="0"/>
          <w:numId w:val="311"/>
        </w:numPr>
        <w:rPr>
          <w:lang w:val="en-US"/>
        </w:rPr>
      </w:pPr>
      <w:r w:rsidRPr="00CF0A1C">
        <w:rPr>
          <w:lang w:val="en-US"/>
        </w:rPr>
        <w:t>Describe the contribution of mast cells to chronic inflammatory responses.</w:t>
      </w:r>
    </w:p>
    <w:p w14:paraId="12B1ED8E" w14:textId="77777777" w:rsidR="001333CF" w:rsidRPr="00CF0A1C" w:rsidRDefault="001333CF" w:rsidP="001333CF">
      <w:pPr>
        <w:pStyle w:val="af1"/>
        <w:numPr>
          <w:ilvl w:val="0"/>
          <w:numId w:val="311"/>
        </w:numPr>
        <w:rPr>
          <w:lang w:val="en-US"/>
        </w:rPr>
      </w:pPr>
      <w:r w:rsidRPr="00CF0A1C">
        <w:rPr>
          <w:lang w:val="en-US"/>
        </w:rPr>
        <w:t>Explain why neutrophils may sometimes be present in chronic inflammatory lesions.</w:t>
      </w:r>
    </w:p>
    <w:p w14:paraId="4EF32D76" w14:textId="77777777" w:rsidR="001333CF" w:rsidRPr="00CF0A1C" w:rsidRDefault="001333CF" w:rsidP="001333CF">
      <w:pPr>
        <w:pStyle w:val="af1"/>
        <w:numPr>
          <w:ilvl w:val="0"/>
          <w:numId w:val="311"/>
        </w:numPr>
      </w:pPr>
      <w:proofErr w:type="spellStart"/>
      <w:r w:rsidRPr="00CF0A1C">
        <w:t>Define</w:t>
      </w:r>
      <w:proofErr w:type="spellEnd"/>
      <w:r w:rsidRPr="00CF0A1C">
        <w:t xml:space="preserve"> </w:t>
      </w:r>
      <w:proofErr w:type="spellStart"/>
      <w:r w:rsidRPr="00CF0A1C">
        <w:t>granulomatous</w:t>
      </w:r>
      <w:proofErr w:type="spellEnd"/>
      <w:r w:rsidRPr="00CF0A1C">
        <w:t xml:space="preserve"> </w:t>
      </w:r>
      <w:proofErr w:type="spellStart"/>
      <w:r w:rsidRPr="00CF0A1C">
        <w:t>inflammation</w:t>
      </w:r>
      <w:proofErr w:type="spellEnd"/>
      <w:r w:rsidRPr="00CF0A1C">
        <w:t>.</w:t>
      </w:r>
    </w:p>
    <w:p w14:paraId="6223EFA4" w14:textId="77777777" w:rsidR="001333CF" w:rsidRPr="00CF0A1C" w:rsidRDefault="001333CF" w:rsidP="001333CF">
      <w:pPr>
        <w:pStyle w:val="af1"/>
        <w:numPr>
          <w:ilvl w:val="0"/>
          <w:numId w:val="311"/>
        </w:numPr>
        <w:rPr>
          <w:lang w:val="en-US"/>
        </w:rPr>
      </w:pPr>
      <w:r w:rsidRPr="00CF0A1C">
        <w:rPr>
          <w:lang w:val="en-US"/>
        </w:rPr>
        <w:t>Describe the microscopic structure of a granuloma.</w:t>
      </w:r>
    </w:p>
    <w:p w14:paraId="17AD5660" w14:textId="77777777" w:rsidR="001333CF" w:rsidRPr="00CF0A1C" w:rsidRDefault="001333CF" w:rsidP="001333CF">
      <w:pPr>
        <w:pStyle w:val="af1"/>
        <w:numPr>
          <w:ilvl w:val="0"/>
          <w:numId w:val="311"/>
        </w:numPr>
        <w:rPr>
          <w:lang w:val="en-US"/>
        </w:rPr>
      </w:pPr>
      <w:r w:rsidRPr="00CF0A1C">
        <w:rPr>
          <w:lang w:val="en-US"/>
        </w:rPr>
        <w:t>Explain the meaning of the terms epithelioid cell and giant cell.</w:t>
      </w:r>
    </w:p>
    <w:p w14:paraId="6FD754A6" w14:textId="77777777" w:rsidR="001333CF" w:rsidRPr="00CF0A1C" w:rsidRDefault="001333CF" w:rsidP="001333CF">
      <w:pPr>
        <w:pStyle w:val="af1"/>
        <w:numPr>
          <w:ilvl w:val="0"/>
          <w:numId w:val="311"/>
        </w:numPr>
        <w:rPr>
          <w:lang w:val="en-US"/>
        </w:rPr>
      </w:pPr>
      <w:r w:rsidRPr="00CF0A1C">
        <w:rPr>
          <w:lang w:val="en-US"/>
        </w:rPr>
        <w:t>Differentiate between foreign body granuloma and immune granuloma.</w:t>
      </w:r>
    </w:p>
    <w:p w14:paraId="32D751DA" w14:textId="77777777" w:rsidR="001333CF" w:rsidRPr="00CF0A1C" w:rsidRDefault="001333CF" w:rsidP="001333CF">
      <w:pPr>
        <w:pStyle w:val="af1"/>
        <w:numPr>
          <w:ilvl w:val="0"/>
          <w:numId w:val="311"/>
        </w:numPr>
        <w:rPr>
          <w:lang w:val="en-US"/>
        </w:rPr>
      </w:pPr>
      <w:r w:rsidRPr="00CF0A1C">
        <w:rPr>
          <w:lang w:val="en-US"/>
        </w:rPr>
        <w:t>Differentiate between caseating granuloma and noncaseating granuloma.</w:t>
      </w:r>
    </w:p>
    <w:p w14:paraId="096BE141" w14:textId="77777777" w:rsidR="001333CF" w:rsidRPr="00CF0A1C" w:rsidRDefault="001333CF" w:rsidP="001333CF">
      <w:pPr>
        <w:pStyle w:val="af1"/>
        <w:numPr>
          <w:ilvl w:val="0"/>
          <w:numId w:val="311"/>
        </w:numPr>
        <w:rPr>
          <w:lang w:val="en-US"/>
        </w:rPr>
      </w:pPr>
      <w:r w:rsidRPr="00CF0A1C">
        <w:rPr>
          <w:lang w:val="en-US"/>
        </w:rPr>
        <w:t>Discuss the pathogenesis of granuloma formation in tuberculosis.</w:t>
      </w:r>
    </w:p>
    <w:p w14:paraId="0AAD31EA" w14:textId="77777777" w:rsidR="001333CF" w:rsidRPr="00CF0A1C" w:rsidRDefault="001333CF" w:rsidP="001333CF">
      <w:pPr>
        <w:pStyle w:val="af1"/>
        <w:numPr>
          <w:ilvl w:val="0"/>
          <w:numId w:val="311"/>
        </w:numPr>
        <w:rPr>
          <w:lang w:val="en-US"/>
        </w:rPr>
      </w:pPr>
      <w:r w:rsidRPr="00CF0A1C">
        <w:rPr>
          <w:lang w:val="en-US"/>
        </w:rPr>
        <w:t>Explain why tuberculosis is considered the prototype of caseating granulomatous inflammation.</w:t>
      </w:r>
    </w:p>
    <w:p w14:paraId="3160936F" w14:textId="77777777" w:rsidR="001333CF" w:rsidRPr="00CF0A1C" w:rsidRDefault="001333CF" w:rsidP="001333CF">
      <w:pPr>
        <w:pStyle w:val="af1"/>
        <w:numPr>
          <w:ilvl w:val="0"/>
          <w:numId w:val="311"/>
        </w:numPr>
        <w:rPr>
          <w:lang w:val="en-US"/>
        </w:rPr>
      </w:pPr>
      <w:r w:rsidRPr="00CF0A1C">
        <w:rPr>
          <w:lang w:val="en-US"/>
        </w:rPr>
        <w:t>Name important diseases associated with noncaseating granulomas.</w:t>
      </w:r>
    </w:p>
    <w:p w14:paraId="6104D05B" w14:textId="77777777" w:rsidR="001333CF" w:rsidRPr="00CF0A1C" w:rsidRDefault="001333CF" w:rsidP="001333CF">
      <w:pPr>
        <w:pStyle w:val="af1"/>
        <w:numPr>
          <w:ilvl w:val="0"/>
          <w:numId w:val="311"/>
        </w:numPr>
        <w:rPr>
          <w:lang w:val="en-US"/>
        </w:rPr>
      </w:pPr>
      <w:r w:rsidRPr="00CF0A1C">
        <w:rPr>
          <w:lang w:val="en-US"/>
        </w:rPr>
        <w:lastRenderedPageBreak/>
        <w:t>Discuss the role of chronic inflammation in atherosclerosis.</w:t>
      </w:r>
    </w:p>
    <w:p w14:paraId="10BA1465" w14:textId="77777777" w:rsidR="001333CF" w:rsidRPr="00CF0A1C" w:rsidRDefault="001333CF" w:rsidP="001333CF">
      <w:pPr>
        <w:pStyle w:val="af1"/>
        <w:numPr>
          <w:ilvl w:val="0"/>
          <w:numId w:val="311"/>
        </w:numPr>
        <w:rPr>
          <w:lang w:val="en-US"/>
        </w:rPr>
      </w:pPr>
      <w:r w:rsidRPr="00CF0A1C">
        <w:rPr>
          <w:lang w:val="en-US"/>
        </w:rPr>
        <w:t>Explain how chronic inflammation can lead to fibrosis and permanent organ dysfunction.</w:t>
      </w:r>
    </w:p>
    <w:p w14:paraId="4DAD184B" w14:textId="77777777" w:rsidR="001333CF" w:rsidRPr="00CF0A1C" w:rsidRDefault="001333CF" w:rsidP="001333CF">
      <w:pPr>
        <w:ind w:firstLine="709"/>
        <w:jc w:val="both"/>
        <w:rPr>
          <w:sz w:val="24"/>
          <w:szCs w:val="24"/>
          <w:lang w:val="en-US"/>
        </w:rPr>
      </w:pPr>
    </w:p>
    <w:p w14:paraId="4E025584" w14:textId="1152EA41" w:rsidR="007A4012" w:rsidRPr="007A4012" w:rsidRDefault="007A4012" w:rsidP="007A4012">
      <w:pPr>
        <w:ind w:firstLine="709"/>
        <w:jc w:val="center"/>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PRACTICAL LESSON№7</w:t>
      </w:r>
      <w:r w:rsidRPr="007A4012">
        <w:rPr>
          <w:rFonts w:eastAsia="Aptos"/>
          <w:b/>
          <w:bCs/>
          <w:kern w:val="2"/>
          <w:sz w:val="24"/>
          <w:szCs w:val="24"/>
          <w:lang w:val="en-US" w:eastAsia="en-US"/>
          <w14:ligatures w14:val="standardContextual"/>
        </w:rPr>
        <w:br/>
        <w:t xml:space="preserve">           TOPIC:</w:t>
      </w:r>
      <w:r>
        <w:rPr>
          <w:rFonts w:eastAsia="Aptos"/>
          <w:b/>
          <w:bCs/>
          <w:kern w:val="2"/>
          <w:sz w:val="24"/>
          <w:szCs w:val="24"/>
          <w:lang w:eastAsia="en-US"/>
          <w14:ligatures w14:val="standardContextual"/>
        </w:rPr>
        <w:t xml:space="preserve"> </w:t>
      </w:r>
      <w:r w:rsidRPr="007A4012">
        <w:rPr>
          <w:rFonts w:eastAsia="Aptos"/>
          <w:b/>
          <w:bCs/>
          <w:kern w:val="2"/>
          <w:sz w:val="24"/>
          <w:szCs w:val="24"/>
          <w:lang w:val="en-US" w:eastAsia="en-US"/>
          <w14:ligatures w14:val="standardContextual"/>
        </w:rPr>
        <w:t>TISSUE REPAIR</w:t>
      </w:r>
    </w:p>
    <w:p w14:paraId="4A9794AE"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General aim of the session:</w:t>
      </w:r>
      <w:r w:rsidRPr="007A4012">
        <w:rPr>
          <w:rFonts w:eastAsia="Aptos"/>
          <w:kern w:val="2"/>
          <w:sz w:val="24"/>
          <w:szCs w:val="24"/>
          <w:lang w:val="en-US" w:eastAsia="en-US"/>
          <w14:ligatures w14:val="standardContextual"/>
        </w:rPr>
        <w:br/>
        <w:t>To assess and strengthen students’ understanding of tissue repair as a coordinated response to injury, with emphasis on regeneration, connective tissue deposition, angiogenesis, granulation tissue formation, wound healing by first and second intention, and the factors that influence normal and abnormal repair.</w:t>
      </w:r>
    </w:p>
    <w:p w14:paraId="342FC090" w14:textId="77777777" w:rsidR="007A4012" w:rsidRPr="007A4012" w:rsidRDefault="007A4012" w:rsidP="007A4012">
      <w:pPr>
        <w:rPr>
          <w:rFonts w:eastAsia="Aptos"/>
          <w:kern w:val="2"/>
          <w:sz w:val="24"/>
          <w:szCs w:val="24"/>
          <w:lang w:val="en-US" w:eastAsia="en-US"/>
          <w14:ligatures w14:val="standardContextual"/>
        </w:rPr>
      </w:pPr>
    </w:p>
    <w:p w14:paraId="26FB16A0"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Learning outcomes according to Bloom’s taxonomy:</w:t>
      </w:r>
      <w:r w:rsidRPr="007A4012">
        <w:rPr>
          <w:rFonts w:eastAsia="Aptos"/>
          <w:kern w:val="2"/>
          <w:sz w:val="24"/>
          <w:szCs w:val="24"/>
          <w:lang w:val="en-US" w:eastAsia="en-US"/>
          <w14:ligatures w14:val="standardContextual"/>
        </w:rPr>
        <w:br/>
        <w:t>By the end of the session, the student will be able to:</w:t>
      </w:r>
    </w:p>
    <w:p w14:paraId="099FC874" w14:textId="77777777" w:rsidR="007A4012" w:rsidRPr="007A4012" w:rsidRDefault="007A4012" w:rsidP="007A4012">
      <w:pPr>
        <w:numPr>
          <w:ilvl w:val="0"/>
          <w:numId w:val="313"/>
        </w:numPr>
        <w:spacing w:after="160"/>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Define</w:t>
      </w:r>
      <w:r w:rsidRPr="007A4012">
        <w:rPr>
          <w:rFonts w:eastAsia="Aptos"/>
          <w:kern w:val="2"/>
          <w:sz w:val="24"/>
          <w:szCs w:val="24"/>
          <w:lang w:val="en-US" w:eastAsia="en-US"/>
          <w14:ligatures w14:val="standardContextual"/>
        </w:rPr>
        <w:t xml:space="preserve"> tissue repair and </w:t>
      </w:r>
      <w:r w:rsidRPr="007A4012">
        <w:rPr>
          <w:rFonts w:eastAsia="Aptos"/>
          <w:b/>
          <w:bCs/>
          <w:kern w:val="2"/>
          <w:sz w:val="24"/>
          <w:szCs w:val="24"/>
          <w:lang w:val="en-US" w:eastAsia="en-US"/>
          <w14:ligatures w14:val="standardContextual"/>
        </w:rPr>
        <w:t>identify</w:t>
      </w:r>
      <w:r w:rsidRPr="007A4012">
        <w:rPr>
          <w:rFonts w:eastAsia="Aptos"/>
          <w:kern w:val="2"/>
          <w:sz w:val="24"/>
          <w:szCs w:val="24"/>
          <w:lang w:val="en-US" w:eastAsia="en-US"/>
          <w14:ligatures w14:val="standardContextual"/>
        </w:rPr>
        <w:t xml:space="preserve"> its two major mechanisms. </w:t>
      </w:r>
    </w:p>
    <w:p w14:paraId="51D9B2D3" w14:textId="77777777" w:rsidR="007A4012" w:rsidRPr="007A4012" w:rsidRDefault="007A4012" w:rsidP="007A4012">
      <w:pPr>
        <w:numPr>
          <w:ilvl w:val="0"/>
          <w:numId w:val="313"/>
        </w:numPr>
        <w:spacing w:after="160"/>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Classify</w:t>
      </w:r>
      <w:r w:rsidRPr="007A4012">
        <w:rPr>
          <w:rFonts w:eastAsia="Aptos"/>
          <w:kern w:val="2"/>
          <w:sz w:val="24"/>
          <w:szCs w:val="24"/>
          <w:lang w:val="en-US" w:eastAsia="en-US"/>
          <w14:ligatures w14:val="standardContextual"/>
        </w:rPr>
        <w:t xml:space="preserve"> tissues according to regenerative capacity as labile, stable, and permanent tissues. </w:t>
      </w:r>
    </w:p>
    <w:p w14:paraId="27AE3AB2" w14:textId="77777777" w:rsidR="007A4012" w:rsidRPr="007A4012" w:rsidRDefault="007A4012" w:rsidP="007A4012">
      <w:pPr>
        <w:numPr>
          <w:ilvl w:val="0"/>
          <w:numId w:val="313"/>
        </w:numPr>
        <w:spacing w:after="160"/>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Describe</w:t>
      </w:r>
      <w:r w:rsidRPr="007A4012">
        <w:rPr>
          <w:rFonts w:eastAsia="Aptos"/>
          <w:kern w:val="2"/>
          <w:sz w:val="24"/>
          <w:szCs w:val="24"/>
          <w:lang w:val="en-US" w:eastAsia="en-US"/>
          <w14:ligatures w14:val="standardContextual"/>
        </w:rPr>
        <w:t xml:space="preserve"> the cellular and molecular basis of regeneration, including cell proliferation, growth factors, stem cells, and extracellular matrix interactions. </w:t>
      </w:r>
    </w:p>
    <w:p w14:paraId="620E83AC" w14:textId="77777777" w:rsidR="007A4012" w:rsidRPr="007A4012" w:rsidRDefault="007A4012" w:rsidP="007A4012">
      <w:pPr>
        <w:numPr>
          <w:ilvl w:val="0"/>
          <w:numId w:val="313"/>
        </w:numPr>
        <w:spacing w:after="160"/>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Explain</w:t>
      </w:r>
      <w:r w:rsidRPr="007A4012">
        <w:rPr>
          <w:rFonts w:eastAsia="Aptos"/>
          <w:kern w:val="2"/>
          <w:sz w:val="24"/>
          <w:szCs w:val="24"/>
          <w:lang w:val="en-US" w:eastAsia="en-US"/>
          <w14:ligatures w14:val="standardContextual"/>
        </w:rPr>
        <w:t xml:space="preserve"> the sequence of repair by connective tissue deposition and scar formation. </w:t>
      </w:r>
    </w:p>
    <w:p w14:paraId="61DE427C" w14:textId="77777777" w:rsidR="007A4012" w:rsidRPr="007A4012" w:rsidRDefault="007A4012" w:rsidP="007A4012">
      <w:pPr>
        <w:numPr>
          <w:ilvl w:val="0"/>
          <w:numId w:val="313"/>
        </w:numPr>
        <w:spacing w:after="160"/>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Discuss</w:t>
      </w:r>
      <w:r w:rsidRPr="007A4012">
        <w:rPr>
          <w:rFonts w:eastAsia="Aptos"/>
          <w:kern w:val="2"/>
          <w:sz w:val="24"/>
          <w:szCs w:val="24"/>
          <w:lang w:val="en-US" w:eastAsia="en-US"/>
          <w14:ligatures w14:val="standardContextual"/>
        </w:rPr>
        <w:t xml:space="preserve"> the mechanisms of angiogenesis and the role of fibroblasts, macrophages, and transforming growth factor beta in fibrosis. </w:t>
      </w:r>
    </w:p>
    <w:p w14:paraId="26A9898E" w14:textId="77777777" w:rsidR="007A4012" w:rsidRPr="007A4012" w:rsidRDefault="007A4012" w:rsidP="007A4012">
      <w:pPr>
        <w:numPr>
          <w:ilvl w:val="0"/>
          <w:numId w:val="313"/>
        </w:numPr>
        <w:spacing w:after="160"/>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Differentiate</w:t>
      </w:r>
      <w:r w:rsidRPr="007A4012">
        <w:rPr>
          <w:rFonts w:eastAsia="Aptos"/>
          <w:kern w:val="2"/>
          <w:sz w:val="24"/>
          <w:szCs w:val="24"/>
          <w:lang w:val="en-US" w:eastAsia="en-US"/>
          <w14:ligatures w14:val="standardContextual"/>
        </w:rPr>
        <w:t xml:space="preserve"> granulation tissue from mature scar tissue. </w:t>
      </w:r>
    </w:p>
    <w:p w14:paraId="510EE5C0" w14:textId="77777777" w:rsidR="007A4012" w:rsidRPr="007A4012" w:rsidRDefault="007A4012" w:rsidP="007A4012">
      <w:pPr>
        <w:numPr>
          <w:ilvl w:val="0"/>
          <w:numId w:val="313"/>
        </w:numPr>
        <w:spacing w:after="160"/>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Compare</w:t>
      </w:r>
      <w:r w:rsidRPr="007A4012">
        <w:rPr>
          <w:rFonts w:eastAsia="Aptos"/>
          <w:kern w:val="2"/>
          <w:sz w:val="24"/>
          <w:szCs w:val="24"/>
          <w:lang w:val="en-US" w:eastAsia="en-US"/>
          <w14:ligatures w14:val="standardContextual"/>
        </w:rPr>
        <w:t xml:space="preserve"> healing by first intention with healing by second intention. </w:t>
      </w:r>
    </w:p>
    <w:p w14:paraId="4390D66F" w14:textId="77777777" w:rsidR="007A4012" w:rsidRPr="007A4012" w:rsidRDefault="007A4012" w:rsidP="007A4012">
      <w:pPr>
        <w:numPr>
          <w:ilvl w:val="0"/>
          <w:numId w:val="313"/>
        </w:numPr>
        <w:spacing w:after="160"/>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Apply</w:t>
      </w:r>
      <w:r w:rsidRPr="007A4012">
        <w:rPr>
          <w:rFonts w:eastAsia="Aptos"/>
          <w:kern w:val="2"/>
          <w:sz w:val="24"/>
          <w:szCs w:val="24"/>
          <w:lang w:val="en-US" w:eastAsia="en-US"/>
          <w14:ligatures w14:val="standardContextual"/>
        </w:rPr>
        <w:t xml:space="preserve"> the mechanisms of tissue repair to clinicopathologic situations involving wound healing, chronic ulcers, excessive scarring, contractures, and fibrosis in parenchymal organs. </w:t>
      </w:r>
    </w:p>
    <w:p w14:paraId="267F3871"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Lesson plan for 90 minutes</w:t>
      </w:r>
    </w:p>
    <w:p w14:paraId="79A511E7"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1. Organizational stage — 0 to 5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Announces the topic, states the objectives of the practical class, and explains that the session will be based mainly on student responses, guided discussion, and clinicopathologic application.</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Listen, prepare notes, and get ready for oral participation.</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Remember</w:t>
      </w:r>
    </w:p>
    <w:p w14:paraId="4CACB65D"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2. Checking pre-class preparation — 5 to 15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Asks short oral questions on the definition of tissue repair, the relationship between inflammation and repair, and the two major mechanisms of tissue repair.</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Answer orally from prior preparation and define regeneration and scar formation.</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Remember</w:t>
      </w:r>
    </w:p>
    <w:p w14:paraId="18DCF9E9"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3. Regeneration and regenerative capacity of tissues — 15 to 27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Invites students to explain the difference between labile, stable, and permanent tissues and to discuss the conditions required for regeneration. Corrects only where necessary.</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Explain regenerative capacity of different tissues and describe the importance of viable residual cells and preserved extracellular matrix.</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Understand</w:t>
      </w:r>
    </w:p>
    <w:p w14:paraId="706C173D"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4. Cellular and molecular basis of regeneration — 27 to 38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Directs discussion on cell proliferation, growth factors, stem cells, stem cell niches, and cell–extracellular matrix interactions in tissue regeneration.</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Describe the mechanisms that allow regeneration and give the liver as an example of compensatory growth and progenitor cell-mediated regeneration.</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Understand / Analyze</w:t>
      </w:r>
    </w:p>
    <w:p w14:paraId="7DC476D1"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5. Repair by connective tissue deposition — 38 to 50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Asks students to reconstruct the sequence of scar formation after tissue injury: clot </w:t>
      </w:r>
      <w:r w:rsidRPr="007A4012">
        <w:rPr>
          <w:rFonts w:eastAsia="Aptos"/>
          <w:kern w:val="2"/>
          <w:sz w:val="24"/>
          <w:szCs w:val="24"/>
          <w:lang w:val="en-US" w:eastAsia="en-US"/>
          <w14:ligatures w14:val="standardContextual"/>
        </w:rPr>
        <w:lastRenderedPageBreak/>
        <w:t>formation, inflammation, proliferation of fibroblasts and endothelial cells, deposition of extracellular matrix, and remodeling.</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Explain the sequence of repair by scar formation step by step.</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Understand</w:t>
      </w:r>
    </w:p>
    <w:p w14:paraId="750F3346"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6. Angiogenesis and granulation tissue — 50 to 60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Leads discussion on angiogenesis, vascular endothelial growth factor, fibroblast growth factor, endothelial migration, vessel maturation, and formation of granulation tissue.</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Define granulation tissue and explain why it appears pink, soft, and granular.</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Understand / Analyze</w:t>
      </w:r>
    </w:p>
    <w:p w14:paraId="632EEE4D"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7. Fibroblast activity, collagen deposition, and remodeling — 60 to 68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Prompts students to explain the role of fibroblasts, myofibroblasts, transforming growth factor beta, collagen types, matrix metalloproteinases, and tissue inhibitors of metalloproteinases.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Compare early repair tissue with mature scar and explain how wound strength increases over time.</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Analyze</w:t>
      </w:r>
    </w:p>
    <w:p w14:paraId="1A78F324"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8. Cutaneous wound healing — 68 to 78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Invites students to compare healing by first intention and healing by second intention, including inflammation, granulation tissue formation, scar size, and wound contraction.</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Explain the differences between primary union and secondary union and identify the role of myofibroblasts in wound contraction.</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Analyze</w:t>
      </w:r>
    </w:p>
    <w:p w14:paraId="2D146686"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9. Factors influencing repair and abnormal healing — 78 to 86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Gives short prompts on infection, diabetes mellitus, poor nutrition, vitamin C deficiency, glucocorticoids, poor perfusion, foreign bodies, hypertrophic scar, keloid, chronic ulcers, exuberant granulation tissue, contracture, and parenchymal organ fibrosis.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Identify how each factor impairs or alters healing and apply these mechanisms to clinical examples.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Apply</w:t>
      </w:r>
    </w:p>
    <w:p w14:paraId="02ADF03C"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10. Final synthesis and assessment — 86 to 90 minutes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Teacher activity:</w:t>
      </w:r>
      <w:r w:rsidRPr="007A4012">
        <w:rPr>
          <w:rFonts w:eastAsia="Aptos"/>
          <w:kern w:val="2"/>
          <w:sz w:val="24"/>
          <w:szCs w:val="24"/>
          <w:lang w:val="en-US" w:eastAsia="en-US"/>
          <w14:ligatures w14:val="standardContextual"/>
        </w:rPr>
        <w:t xml:space="preserve"> Summarizes the topic from injury to regeneration or fibrosis and asks final integrative questions.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Student activity:</w:t>
      </w:r>
      <w:r w:rsidRPr="007A4012">
        <w:rPr>
          <w:rFonts w:eastAsia="Aptos"/>
          <w:kern w:val="2"/>
          <w:sz w:val="24"/>
          <w:szCs w:val="24"/>
          <w:lang w:val="en-US" w:eastAsia="en-US"/>
          <w14:ligatures w14:val="standardContextual"/>
        </w:rPr>
        <w:t xml:space="preserve"> State the major take-home points and answer final oral questions.</w:t>
      </w:r>
      <w:r w:rsidRPr="007A4012">
        <w:rPr>
          <w:rFonts w:eastAsia="Aptos"/>
          <w:kern w:val="2"/>
          <w:sz w:val="24"/>
          <w:szCs w:val="24"/>
          <w:lang w:val="en-US" w:eastAsia="en-US"/>
          <w14:ligatures w14:val="standardContextual"/>
        </w:rPr>
        <w:br/>
      </w:r>
      <w:r w:rsidRPr="007A4012">
        <w:rPr>
          <w:rFonts w:eastAsia="Aptos"/>
          <w:b/>
          <w:bCs/>
          <w:kern w:val="2"/>
          <w:sz w:val="24"/>
          <w:szCs w:val="24"/>
          <w:lang w:val="en-US" w:eastAsia="en-US"/>
          <w14:ligatures w14:val="standardContextual"/>
        </w:rPr>
        <w:t>Bloom’s level:</w:t>
      </w:r>
      <w:r w:rsidRPr="007A4012">
        <w:rPr>
          <w:rFonts w:eastAsia="Aptos"/>
          <w:kern w:val="2"/>
          <w:sz w:val="24"/>
          <w:szCs w:val="24"/>
          <w:lang w:val="en-US" w:eastAsia="en-US"/>
          <w14:ligatures w14:val="standardContextual"/>
        </w:rPr>
        <w:t xml:space="preserve"> Evaluate</w:t>
      </w:r>
    </w:p>
    <w:p w14:paraId="65E5E132" w14:textId="77777777" w:rsidR="007A4012" w:rsidRPr="007A4012" w:rsidRDefault="007A4012" w:rsidP="007A4012">
      <w:pPr>
        <w:ind w:firstLine="709"/>
        <w:rPr>
          <w:rFonts w:eastAsia="Aptos"/>
          <w:kern w:val="2"/>
          <w:sz w:val="24"/>
          <w:szCs w:val="24"/>
          <w:lang w:val="en-US" w:eastAsia="en-US"/>
          <w14:ligatures w14:val="standardContextual"/>
        </w:rPr>
      </w:pPr>
    </w:p>
    <w:p w14:paraId="3EFD2C3C" w14:textId="77777777" w:rsidR="007A4012" w:rsidRPr="007A4012" w:rsidRDefault="007A4012" w:rsidP="007A4012">
      <w:pPr>
        <w:ind w:firstLine="709"/>
        <w:jc w:val="both"/>
        <w:rPr>
          <w:rFonts w:eastAsia="Aptos"/>
          <w:b/>
          <w:bCs/>
          <w:kern w:val="2"/>
          <w:sz w:val="24"/>
          <w:szCs w:val="24"/>
          <w:lang w:eastAsia="en-US"/>
          <w14:ligatures w14:val="standardContextual"/>
        </w:rPr>
      </w:pPr>
      <w:r w:rsidRPr="007A4012">
        <w:rPr>
          <w:rFonts w:eastAsia="Aptos"/>
          <w:b/>
          <w:bCs/>
          <w:kern w:val="2"/>
          <w:sz w:val="24"/>
          <w:szCs w:val="24"/>
          <w:lang w:eastAsia="en-US"/>
          <w14:ligatures w14:val="standardContextual"/>
        </w:rPr>
        <w:t xml:space="preserve">Control </w:t>
      </w:r>
      <w:proofErr w:type="spellStart"/>
      <w:r w:rsidRPr="007A4012">
        <w:rPr>
          <w:rFonts w:eastAsia="Aptos"/>
          <w:b/>
          <w:bCs/>
          <w:kern w:val="2"/>
          <w:sz w:val="24"/>
          <w:szCs w:val="24"/>
          <w:lang w:eastAsia="en-US"/>
          <w14:ligatures w14:val="standardContextual"/>
        </w:rPr>
        <w:t>Points</w:t>
      </w:r>
      <w:proofErr w:type="spellEnd"/>
      <w:r w:rsidRPr="007A4012">
        <w:rPr>
          <w:rFonts w:eastAsia="Aptos"/>
          <w:b/>
          <w:bCs/>
          <w:kern w:val="2"/>
          <w:sz w:val="24"/>
          <w:szCs w:val="24"/>
          <w:lang w:eastAsia="en-US"/>
          <w14:ligatures w14:val="standardContextual"/>
        </w:rPr>
        <w:t xml:space="preserve"> / </w:t>
      </w:r>
      <w:proofErr w:type="spellStart"/>
      <w:r w:rsidRPr="007A4012">
        <w:rPr>
          <w:rFonts w:eastAsia="Aptos"/>
          <w:b/>
          <w:bCs/>
          <w:kern w:val="2"/>
          <w:sz w:val="24"/>
          <w:szCs w:val="24"/>
          <w:lang w:eastAsia="en-US"/>
          <w14:ligatures w14:val="standardContextual"/>
        </w:rPr>
        <w:t>Subtopics</w:t>
      </w:r>
      <w:proofErr w:type="spellEnd"/>
      <w:r w:rsidRPr="007A4012">
        <w:rPr>
          <w:rFonts w:eastAsia="Aptos"/>
          <w:b/>
          <w:bCs/>
          <w:kern w:val="2"/>
          <w:sz w:val="24"/>
          <w:szCs w:val="24"/>
          <w:lang w:eastAsia="en-US"/>
          <w14:ligatures w14:val="standardContextual"/>
        </w:rPr>
        <w:t>:</w:t>
      </w:r>
    </w:p>
    <w:p w14:paraId="1196C7F3"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Definition of tissue repair and its biologic significance in restoration of structure and function after injury. </w:t>
      </w:r>
    </w:p>
    <w:p w14:paraId="60817A0F"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Relationship between inflammation and tissue repair, including the role of inflammation in elimination of injury and initiation of healing. </w:t>
      </w:r>
    </w:p>
    <w:p w14:paraId="623487E9"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two major mechanisms of tissue repair: regeneration and scar formation by deposition of connective tissue. </w:t>
      </w:r>
    </w:p>
    <w:p w14:paraId="144ED628"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Regeneration as replacement of injured tissue by proliferation of residual cells and maturation of tissue stem cells. </w:t>
      </w:r>
    </w:p>
    <w:p w14:paraId="2F7A6E36"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Factors determining whether repair occurs mainly by regeneration or by fibrosis, including severity of injury, integrity of the extracellular matrix, and proliferative capacity of cells. </w:t>
      </w:r>
    </w:p>
    <w:p w14:paraId="06E2D182"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Classification of tissues according to regenerative capacity: labile tissues, stable tissues, and permanent tissues. </w:t>
      </w:r>
    </w:p>
    <w:p w14:paraId="468C0B11"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Cellular and molecular basis of regeneration, including cell proliferation, growth factors, stem cells, and cell–extracellular matrix interactions. </w:t>
      </w:r>
    </w:p>
    <w:p w14:paraId="059176C7"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lastRenderedPageBreak/>
        <w:t xml:space="preserve">Liver regeneration as a major example of compensatory growth and regeneration from hepatocytes and progenitor cells. </w:t>
      </w:r>
    </w:p>
    <w:p w14:paraId="38865D7A"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Repair by connective tissue deposition and the general sequence of scar formation after tissue injury. </w:t>
      </w:r>
    </w:p>
    <w:p w14:paraId="15BCD91B"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Angiogenesis in tissue repair, including the formation of new blood vessels from preexisting vessels and its major growth factors. </w:t>
      </w:r>
    </w:p>
    <w:p w14:paraId="08E194BD"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Migration and proliferation of fibroblasts, extracellular matrix deposition, and the role of transforming growth factor beta in fibrosis. </w:t>
      </w:r>
    </w:p>
    <w:p w14:paraId="5113C56A"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Granulation tissue as the characteristic early tissue formed during repair by connective tissue deposition. </w:t>
      </w:r>
    </w:p>
    <w:p w14:paraId="7E895A88"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Remodeling of connective tissue, including collagen maturation, matrix metalloproteinases, and development of wound strength. </w:t>
      </w:r>
    </w:p>
    <w:p w14:paraId="76630A3D"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Healing of skin wounds by first intention and second intention, with the role of wound contraction and myofibroblasts. </w:t>
      </w:r>
    </w:p>
    <w:p w14:paraId="508CC9A9" w14:textId="77777777" w:rsidR="007A4012" w:rsidRPr="007A4012" w:rsidRDefault="007A4012" w:rsidP="007A4012">
      <w:pPr>
        <w:numPr>
          <w:ilvl w:val="0"/>
          <w:numId w:val="312"/>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Factors influencing wound healing and abnormalities of repair, including infection, diabetes mellitus, glucocorticoids, poor perfusion, hypertrophic scar, keloid, contracture, chronic ulcers, and fibrosis in parenchymal organs.</w:t>
      </w:r>
    </w:p>
    <w:p w14:paraId="442129D7" w14:textId="77777777" w:rsidR="007A4012" w:rsidRPr="007A4012" w:rsidRDefault="007A4012" w:rsidP="007A4012">
      <w:pPr>
        <w:spacing w:before="100" w:beforeAutospacing="1" w:after="100" w:afterAutospacing="1"/>
        <w:rPr>
          <w:b/>
          <w:bCs/>
          <w:sz w:val="24"/>
          <w:szCs w:val="24"/>
          <w:lang w:val="en-US"/>
        </w:rPr>
      </w:pPr>
      <w:r w:rsidRPr="007A4012">
        <w:rPr>
          <w:b/>
          <w:bCs/>
          <w:sz w:val="24"/>
          <w:szCs w:val="24"/>
          <w:lang w:val="en-US"/>
        </w:rPr>
        <w:t>GLOSSARY:</w:t>
      </w:r>
    </w:p>
    <w:p w14:paraId="474F07F4" w14:textId="77777777" w:rsidR="007A4012" w:rsidRPr="007A4012" w:rsidRDefault="007A4012" w:rsidP="007A4012">
      <w:pPr>
        <w:spacing w:before="100" w:beforeAutospacing="1" w:after="100" w:afterAutospacing="1"/>
        <w:rPr>
          <w:b/>
          <w:bCs/>
          <w:sz w:val="24"/>
          <w:szCs w:val="24"/>
          <w:lang w:val="en-US"/>
        </w:rPr>
      </w:pPr>
      <w:r w:rsidRPr="007A4012">
        <w:rPr>
          <w:b/>
          <w:bCs/>
          <w:sz w:val="24"/>
          <w:szCs w:val="24"/>
          <w:lang w:val="en-US"/>
        </w:rPr>
        <w:t xml:space="preserve">Tissue </w:t>
      </w:r>
      <w:proofErr w:type="gramStart"/>
      <w:r w:rsidRPr="007A4012">
        <w:rPr>
          <w:b/>
          <w:bCs/>
          <w:sz w:val="24"/>
          <w:szCs w:val="24"/>
          <w:lang w:val="en-US"/>
        </w:rPr>
        <w:t>repair</w:t>
      </w:r>
      <w:proofErr w:type="gramEnd"/>
      <w:r w:rsidRPr="007A4012">
        <w:rPr>
          <w:sz w:val="24"/>
          <w:szCs w:val="24"/>
          <w:lang w:val="en-US"/>
        </w:rPr>
        <w:br/>
        <w:t>The response of the body to tissue injury in order to restore structure and function. It occurs after damage caused by trauma, infection, inflammation, ischemia, toxic agents, and other harmful influences.</w:t>
      </w:r>
    </w:p>
    <w:p w14:paraId="3DF0F63B"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Regeneration</w:t>
      </w:r>
      <w:r w:rsidRPr="007A4012">
        <w:rPr>
          <w:sz w:val="24"/>
          <w:szCs w:val="24"/>
          <w:lang w:val="en-US"/>
        </w:rPr>
        <w:br/>
        <w:t>Replacement of injured tissue by proliferation of residual viable cells and maturation of tissue stem cells, with restoration of normal tissue structure and function when the extracellular matrix framework is preserved.</w:t>
      </w:r>
    </w:p>
    <w:p w14:paraId="6023000F"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Scar formation</w:t>
      </w:r>
      <w:r w:rsidRPr="007A4012">
        <w:rPr>
          <w:sz w:val="24"/>
          <w:szCs w:val="24"/>
          <w:lang w:val="en-US"/>
        </w:rPr>
        <w:br/>
        <w:t>Repair by deposition of connective tissue when regeneration is not possible or is incomplete. Scar formation restores structural continuity but usually does not restore full specialized function.</w:t>
      </w:r>
    </w:p>
    <w:p w14:paraId="39C63C5B"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Fibrosis</w:t>
      </w:r>
      <w:r w:rsidRPr="007A4012">
        <w:rPr>
          <w:sz w:val="24"/>
          <w:szCs w:val="24"/>
          <w:lang w:val="en-US"/>
        </w:rPr>
        <w:br/>
        <w:t>Excessive deposition of collagen and other extracellular matrix components in tissue. It is the final result of chronic inflammation or severe injury and leads to scar formation and distortion of normal architecture.</w:t>
      </w:r>
    </w:p>
    <w:p w14:paraId="05064109"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Inflammation</w:t>
      </w:r>
      <w:r w:rsidRPr="007A4012">
        <w:rPr>
          <w:sz w:val="24"/>
          <w:szCs w:val="24"/>
          <w:lang w:val="en-US"/>
        </w:rPr>
        <w:br/>
        <w:t>A protective response to injury that eliminates harmful stimuli and initiates tissue repair. Inflammation and repair are closely linked biologic processes.</w:t>
      </w:r>
    </w:p>
    <w:p w14:paraId="5BF99ECE"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Cell proliferation</w:t>
      </w:r>
      <w:r w:rsidRPr="007A4012">
        <w:rPr>
          <w:sz w:val="24"/>
          <w:szCs w:val="24"/>
          <w:lang w:val="en-US"/>
        </w:rPr>
        <w:br/>
        <w:t>Increase in cell number through cell division. It is essential for regeneration, angiogenesis, fibroblast expansion, and re-epithelialization during tissue repair.</w:t>
      </w:r>
    </w:p>
    <w:p w14:paraId="124E28F1"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Growth factors</w:t>
      </w:r>
      <w:r w:rsidRPr="007A4012">
        <w:rPr>
          <w:sz w:val="24"/>
          <w:szCs w:val="24"/>
          <w:lang w:val="en-US"/>
        </w:rPr>
        <w:br/>
        <w:t>Soluble proteins that stimulate cell proliferation, migration, survival, differentiation, and synthesis of extracellular matrix. They regulate many stages of tissue repair.</w:t>
      </w:r>
    </w:p>
    <w:p w14:paraId="5B8572CD"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lastRenderedPageBreak/>
        <w:t>Extracellular matrix</w:t>
      </w:r>
      <w:r w:rsidRPr="007A4012">
        <w:rPr>
          <w:sz w:val="24"/>
          <w:szCs w:val="24"/>
          <w:lang w:val="en-US"/>
        </w:rPr>
        <w:br/>
        <w:t>The structural network surrounding cells, composed of fibrous proteins, adhesive glycoproteins, and proteoglycans. It provides support and regulates cell proliferation, migration, and differentiation during repair.</w:t>
      </w:r>
    </w:p>
    <w:p w14:paraId="299206BA"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Stem cell</w:t>
      </w:r>
      <w:r w:rsidRPr="007A4012">
        <w:rPr>
          <w:sz w:val="24"/>
          <w:szCs w:val="24"/>
          <w:lang w:val="en-US"/>
        </w:rPr>
        <w:br/>
        <w:t>An undifferentiated cell capable of self-renewal and differentiation into specialized cell types. Tissue stem cells participate in regeneration after injury.</w:t>
      </w:r>
    </w:p>
    <w:p w14:paraId="6218E8C2"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Stem cell niche</w:t>
      </w:r>
      <w:r w:rsidRPr="007A4012">
        <w:rPr>
          <w:sz w:val="24"/>
          <w:szCs w:val="24"/>
          <w:lang w:val="en-US"/>
        </w:rPr>
        <w:br/>
        <w:t>A specialized microenvironment in which stem cells are maintained in a quiescent or controlled proliferative state. Injury may activate stem cells within these niches.</w:t>
      </w:r>
    </w:p>
    <w:p w14:paraId="70A6367C"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Labile tissues</w:t>
      </w:r>
      <w:r w:rsidRPr="007A4012">
        <w:rPr>
          <w:sz w:val="24"/>
          <w:szCs w:val="24"/>
          <w:lang w:val="en-US"/>
        </w:rPr>
        <w:br/>
      </w:r>
      <w:proofErr w:type="spellStart"/>
      <w:r w:rsidRPr="007A4012">
        <w:rPr>
          <w:sz w:val="24"/>
          <w:szCs w:val="24"/>
          <w:lang w:val="en-US"/>
        </w:rPr>
        <w:t>Tissues</w:t>
      </w:r>
      <w:proofErr w:type="spellEnd"/>
      <w:r w:rsidRPr="007A4012">
        <w:rPr>
          <w:sz w:val="24"/>
          <w:szCs w:val="24"/>
          <w:lang w:val="en-US"/>
        </w:rPr>
        <w:t xml:space="preserve"> with continuously dividing cells under normal conditions, such as surface epithelium and hematopoietic cells. They have a high capacity for regeneration.</w:t>
      </w:r>
    </w:p>
    <w:p w14:paraId="33853559"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Stable tissues</w:t>
      </w:r>
      <w:r w:rsidRPr="007A4012">
        <w:rPr>
          <w:sz w:val="24"/>
          <w:szCs w:val="24"/>
          <w:lang w:val="en-US"/>
        </w:rPr>
        <w:br/>
      </w:r>
      <w:proofErr w:type="spellStart"/>
      <w:r w:rsidRPr="007A4012">
        <w:rPr>
          <w:sz w:val="24"/>
          <w:szCs w:val="24"/>
          <w:lang w:val="en-US"/>
        </w:rPr>
        <w:t>Tissues</w:t>
      </w:r>
      <w:proofErr w:type="spellEnd"/>
      <w:r w:rsidRPr="007A4012">
        <w:rPr>
          <w:sz w:val="24"/>
          <w:szCs w:val="24"/>
          <w:lang w:val="en-US"/>
        </w:rPr>
        <w:t xml:space="preserve"> whose cells are usually in a resting state but can re-enter the cell cycle after injury. Examples include liver, kidney, pancreas, endothelial cells, fibroblasts, and smooth muscle cells.</w:t>
      </w:r>
    </w:p>
    <w:p w14:paraId="185C6C61"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Permanent tissues</w:t>
      </w:r>
      <w:r w:rsidRPr="007A4012">
        <w:rPr>
          <w:sz w:val="24"/>
          <w:szCs w:val="24"/>
          <w:lang w:val="en-US"/>
        </w:rPr>
        <w:br/>
      </w:r>
      <w:proofErr w:type="spellStart"/>
      <w:r w:rsidRPr="007A4012">
        <w:rPr>
          <w:sz w:val="24"/>
          <w:szCs w:val="24"/>
          <w:lang w:val="en-US"/>
        </w:rPr>
        <w:t>Tissues</w:t>
      </w:r>
      <w:proofErr w:type="spellEnd"/>
      <w:r w:rsidRPr="007A4012">
        <w:rPr>
          <w:sz w:val="24"/>
          <w:szCs w:val="24"/>
          <w:lang w:val="en-US"/>
        </w:rPr>
        <w:t xml:space="preserve"> composed of cells with little or no regenerative capacity after birth, such as neurons and cardiac muscle cells. These tissues usually heal by scar formation.</w:t>
      </w:r>
    </w:p>
    <w:p w14:paraId="2CB67EEF"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Hepatocyte</w:t>
      </w:r>
      <w:r w:rsidRPr="007A4012">
        <w:rPr>
          <w:sz w:val="24"/>
          <w:szCs w:val="24"/>
          <w:lang w:val="en-US"/>
        </w:rPr>
        <w:br/>
        <w:t>The principal parenchymal cell of the liver. Hepatocytes can proliferate after tissue loss and are central to liver regeneration.</w:t>
      </w:r>
    </w:p>
    <w:p w14:paraId="70306B6A"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Partial hepatectomy</w:t>
      </w:r>
      <w:r w:rsidRPr="007A4012">
        <w:rPr>
          <w:sz w:val="24"/>
          <w:szCs w:val="24"/>
          <w:lang w:val="en-US"/>
        </w:rPr>
        <w:br/>
        <w:t>Surgical removal of a portion of the liver. It is a classic model demonstrating compensatory liver regeneration.</w:t>
      </w:r>
    </w:p>
    <w:p w14:paraId="0C95C47C"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Compensatory growth</w:t>
      </w:r>
      <w:r w:rsidRPr="007A4012">
        <w:rPr>
          <w:sz w:val="24"/>
          <w:szCs w:val="24"/>
          <w:lang w:val="en-US"/>
        </w:rPr>
        <w:br/>
        <w:t>Restoration of tissue mass by proliferation of surviving cells after tissue loss, as occurs in the liver after partial hepatectomy.</w:t>
      </w:r>
    </w:p>
    <w:p w14:paraId="689F9000"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Liver progenitor cell</w:t>
      </w:r>
      <w:r w:rsidRPr="007A4012">
        <w:rPr>
          <w:sz w:val="24"/>
          <w:szCs w:val="24"/>
          <w:lang w:val="en-US"/>
        </w:rPr>
        <w:br/>
        <w:t>A cell population in the liver capable of differentiating into hepatocytes and bile duct epithelial cells when mature hepatocyte proliferation is impaired.</w:t>
      </w:r>
    </w:p>
    <w:p w14:paraId="4C6450BA"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Canals of Hering</w:t>
      </w:r>
      <w:r w:rsidRPr="007A4012">
        <w:rPr>
          <w:sz w:val="24"/>
          <w:szCs w:val="24"/>
          <w:lang w:val="en-US"/>
        </w:rPr>
        <w:br/>
        <w:t>Small channels connecting bile canaliculi to the biliary duct system. They are considered a niche for liver progenitor cells.</w:t>
      </w:r>
    </w:p>
    <w:p w14:paraId="3F79CBA8"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Connective tissue deposition</w:t>
      </w:r>
      <w:r w:rsidRPr="007A4012">
        <w:rPr>
          <w:sz w:val="24"/>
          <w:szCs w:val="24"/>
          <w:lang w:val="en-US"/>
        </w:rPr>
        <w:br/>
        <w:t>Accumulation of collagen and other extracellular matrix proteins during repair, leading to formation of granulation tissue and eventually scar.</w:t>
      </w:r>
    </w:p>
    <w:p w14:paraId="3E86CEF0"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Hemostatic plug</w:t>
      </w:r>
      <w:r w:rsidRPr="007A4012">
        <w:rPr>
          <w:sz w:val="24"/>
          <w:szCs w:val="24"/>
          <w:lang w:val="en-US"/>
        </w:rPr>
        <w:br/>
        <w:t>A clot formed by platelets and fibrin at the site of injury. It prevents blood loss and provides a temporary scaffold for inflammatory and reparative cells.</w:t>
      </w:r>
    </w:p>
    <w:p w14:paraId="54BD9E09"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lastRenderedPageBreak/>
        <w:t>Blood clot</w:t>
      </w:r>
      <w:r w:rsidRPr="007A4012">
        <w:rPr>
          <w:sz w:val="24"/>
          <w:szCs w:val="24"/>
          <w:lang w:val="en-US"/>
        </w:rPr>
        <w:br/>
        <w:t>A mass of fibrin, platelets, and blood cells formed after vascular injury. It serves as an initial provisional matrix in wound healing.</w:t>
      </w:r>
    </w:p>
    <w:p w14:paraId="096498BD"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Macrophage</w:t>
      </w:r>
      <w:r w:rsidRPr="007A4012">
        <w:rPr>
          <w:sz w:val="24"/>
          <w:szCs w:val="24"/>
          <w:lang w:val="en-US"/>
        </w:rPr>
        <w:br/>
        <w:t>A key inflammatory and reparative cell that clears dead tissue, removes microbes, and produces cytokines and growth factors that regulate angiogenesis, fibroblast activity, and scar formation.</w:t>
      </w:r>
    </w:p>
    <w:p w14:paraId="7344397D"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Fibroblast</w:t>
      </w:r>
      <w:r w:rsidRPr="007A4012">
        <w:rPr>
          <w:sz w:val="24"/>
          <w:szCs w:val="24"/>
          <w:lang w:val="en-US"/>
        </w:rPr>
        <w:br/>
        <w:t>A connective tissue cell responsible for synthesis of collagen and other extracellular matrix components. Fibroblasts are central to scar formation.</w:t>
      </w:r>
    </w:p>
    <w:p w14:paraId="1B5E5E68"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Myofibroblast</w:t>
      </w:r>
      <w:r w:rsidRPr="007A4012">
        <w:rPr>
          <w:sz w:val="24"/>
          <w:szCs w:val="24"/>
          <w:lang w:val="en-US"/>
        </w:rPr>
        <w:br/>
        <w:t>A modified fibroblast with contractile properties resembling smooth muscle cells. It plays a major role in wound contraction.</w:t>
      </w:r>
    </w:p>
    <w:p w14:paraId="0E588823"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Angiogenesis</w:t>
      </w:r>
      <w:r w:rsidRPr="007A4012">
        <w:rPr>
          <w:sz w:val="24"/>
          <w:szCs w:val="24"/>
          <w:lang w:val="en-US"/>
        </w:rPr>
        <w:br/>
        <w:t>Formation of new blood vessels from preexisting vessels. It is essential for delivery of oxygen and nutrients to healing tissue.</w:t>
      </w:r>
    </w:p>
    <w:p w14:paraId="756B5DB6"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Endothelial cell</w:t>
      </w:r>
      <w:r w:rsidRPr="007A4012">
        <w:rPr>
          <w:sz w:val="24"/>
          <w:szCs w:val="24"/>
          <w:lang w:val="en-US"/>
        </w:rPr>
        <w:br/>
        <w:t>A cell lining blood vessels. Endothelial cells proliferate and migrate during angiogenesis to form new capillaries in granulation tissue.</w:t>
      </w:r>
    </w:p>
    <w:p w14:paraId="32F6F565"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Vascular endothelial growth factor</w:t>
      </w:r>
      <w:r w:rsidRPr="007A4012">
        <w:rPr>
          <w:sz w:val="24"/>
          <w:szCs w:val="24"/>
          <w:lang w:val="en-US"/>
        </w:rPr>
        <w:br/>
        <w:t>A major growth factor that stimulates endothelial cell migration and proliferation, increases vascular permeability, and promotes angiogenesis.</w:t>
      </w:r>
    </w:p>
    <w:p w14:paraId="4730FB48"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Fibroblast growth factor</w:t>
      </w:r>
      <w:r w:rsidRPr="007A4012">
        <w:rPr>
          <w:sz w:val="24"/>
          <w:szCs w:val="24"/>
          <w:lang w:val="en-US"/>
        </w:rPr>
        <w:br/>
        <w:t>A family of growth factors that stimulate proliferation of fibroblasts, endothelial cells, and other cells involved in repair.</w:t>
      </w:r>
    </w:p>
    <w:p w14:paraId="3D24DFF5"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Pericyte</w:t>
      </w:r>
      <w:r w:rsidRPr="007A4012">
        <w:rPr>
          <w:sz w:val="24"/>
          <w:szCs w:val="24"/>
          <w:lang w:val="en-US"/>
        </w:rPr>
        <w:br/>
        <w:t xml:space="preserve">A </w:t>
      </w:r>
      <w:proofErr w:type="spellStart"/>
      <w:r w:rsidRPr="007A4012">
        <w:rPr>
          <w:sz w:val="24"/>
          <w:szCs w:val="24"/>
          <w:lang w:val="en-US"/>
        </w:rPr>
        <w:t>periendothelial</w:t>
      </w:r>
      <w:proofErr w:type="spellEnd"/>
      <w:r w:rsidRPr="007A4012">
        <w:rPr>
          <w:sz w:val="24"/>
          <w:szCs w:val="24"/>
          <w:lang w:val="en-US"/>
        </w:rPr>
        <w:t xml:space="preserve"> supporting cell associated with small blood vessels. Pericytes help stabilize newly formed vessels during angiogenesis.</w:t>
      </w:r>
    </w:p>
    <w:p w14:paraId="4AB09BEF"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Basement membrane</w:t>
      </w:r>
      <w:r w:rsidRPr="007A4012">
        <w:rPr>
          <w:sz w:val="24"/>
          <w:szCs w:val="24"/>
          <w:lang w:val="en-US"/>
        </w:rPr>
        <w:br/>
        <w:t>A specialized extracellular matrix underlying epithelial and endothelial cells. Its degradation and later reformation are important steps in angiogenesis and epithelial repair.</w:t>
      </w:r>
    </w:p>
    <w:p w14:paraId="745B092C"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Matrix metalloproteinase</w:t>
      </w:r>
      <w:r w:rsidRPr="007A4012">
        <w:rPr>
          <w:sz w:val="24"/>
          <w:szCs w:val="24"/>
          <w:lang w:val="en-US"/>
        </w:rPr>
        <w:br/>
        <w:t>An enzyme that degrades extracellular matrix components. These enzymes are essential for tissue remodeling, angiogenesis, and wound maturation.</w:t>
      </w:r>
    </w:p>
    <w:p w14:paraId="637BC5A8"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Tissue inhibitor of metalloproteinases</w:t>
      </w:r>
      <w:r w:rsidRPr="007A4012">
        <w:rPr>
          <w:sz w:val="24"/>
          <w:szCs w:val="24"/>
          <w:lang w:val="en-US"/>
        </w:rPr>
        <w:br/>
        <w:t>A protein that inhibits matrix metalloproteinases and limits extracellular matrix degradation. The balance between these inhibitors and metalloproteinases influences scar formation.</w:t>
      </w:r>
    </w:p>
    <w:p w14:paraId="1E5AB4CC"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Granulation tissue</w:t>
      </w:r>
      <w:r w:rsidRPr="007A4012">
        <w:rPr>
          <w:sz w:val="24"/>
          <w:szCs w:val="24"/>
          <w:lang w:val="en-US"/>
        </w:rPr>
        <w:br/>
        <w:t>A characteristic early repair tissue composed of newly formed capillaries, proliferating fibroblasts, loose extracellular matrix, and inflammatory cells. It is soft, pink, and granular.</w:t>
      </w:r>
    </w:p>
    <w:p w14:paraId="18D6A5C4"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lastRenderedPageBreak/>
        <w:t>Collagen</w:t>
      </w:r>
      <w:r w:rsidRPr="007A4012">
        <w:rPr>
          <w:sz w:val="24"/>
          <w:szCs w:val="24"/>
          <w:lang w:val="en-US"/>
        </w:rPr>
        <w:br/>
        <w:t>The major structural protein of connective tissue. Collagen deposition provides tensile strength to healing tissue and forms the basis of the mature scar.</w:t>
      </w:r>
    </w:p>
    <w:p w14:paraId="7DA217C2"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Type three collagen</w:t>
      </w:r>
      <w:r w:rsidRPr="007A4012">
        <w:rPr>
          <w:sz w:val="24"/>
          <w:szCs w:val="24"/>
          <w:lang w:val="en-US"/>
        </w:rPr>
        <w:br/>
        <w:t>An early form of collagen deposited in healing wounds during the initial phase of repair.</w:t>
      </w:r>
    </w:p>
    <w:p w14:paraId="4E765939"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Type one collagen</w:t>
      </w:r>
      <w:r w:rsidRPr="007A4012">
        <w:rPr>
          <w:sz w:val="24"/>
          <w:szCs w:val="24"/>
          <w:lang w:val="en-US"/>
        </w:rPr>
        <w:br/>
        <w:t>A stronger and more mature collagen that gradually replaces type three collagen during scar maturation.</w:t>
      </w:r>
    </w:p>
    <w:p w14:paraId="2D49C157"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Cross-linking of collagen</w:t>
      </w:r>
      <w:r w:rsidRPr="007A4012">
        <w:rPr>
          <w:sz w:val="24"/>
          <w:szCs w:val="24"/>
          <w:lang w:val="en-US"/>
        </w:rPr>
        <w:br/>
        <w:t>A biochemical process that increases the strength and stability of collagen fibers during wound maturation.</w:t>
      </w:r>
    </w:p>
    <w:p w14:paraId="018AF416"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Transforming growth factor beta</w:t>
      </w:r>
      <w:r w:rsidRPr="007A4012">
        <w:rPr>
          <w:sz w:val="24"/>
          <w:szCs w:val="24"/>
          <w:lang w:val="en-US"/>
        </w:rPr>
        <w:br/>
        <w:t xml:space="preserve">The most important </w:t>
      </w:r>
      <w:proofErr w:type="spellStart"/>
      <w:r w:rsidRPr="007A4012">
        <w:rPr>
          <w:sz w:val="24"/>
          <w:szCs w:val="24"/>
          <w:lang w:val="en-US"/>
        </w:rPr>
        <w:t>fibrogenic</w:t>
      </w:r>
      <w:proofErr w:type="spellEnd"/>
      <w:r w:rsidRPr="007A4012">
        <w:rPr>
          <w:sz w:val="24"/>
          <w:szCs w:val="24"/>
          <w:lang w:val="en-US"/>
        </w:rPr>
        <w:t xml:space="preserve"> cytokine in tissue repair. It stimulates fibroblast migration, fibroblast proliferation, collagen synthesis, fibronectin production, and inhibition of matrix degradation.</w:t>
      </w:r>
    </w:p>
    <w:p w14:paraId="4AC29C6D"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Fibronectin</w:t>
      </w:r>
      <w:r w:rsidRPr="007A4012">
        <w:rPr>
          <w:sz w:val="24"/>
          <w:szCs w:val="24"/>
          <w:lang w:val="en-US"/>
        </w:rPr>
        <w:br/>
        <w:t>An extracellular matrix glycoprotein that promotes cell adhesion and migration. It is important in wound healing and connective tissue deposition.</w:t>
      </w:r>
    </w:p>
    <w:p w14:paraId="26F7D06D"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Proteoglycan</w:t>
      </w:r>
      <w:r w:rsidRPr="007A4012">
        <w:rPr>
          <w:sz w:val="24"/>
          <w:szCs w:val="24"/>
          <w:lang w:val="en-US"/>
        </w:rPr>
        <w:br/>
        <w:t>A component of the extracellular matrix consisting of proteins linked to glycosaminoglycans. Proteoglycans contribute to tissue structure and hydration.</w:t>
      </w:r>
    </w:p>
    <w:p w14:paraId="0C03A7D6"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Re-epithelialization</w:t>
      </w:r>
      <w:r w:rsidRPr="007A4012">
        <w:rPr>
          <w:sz w:val="24"/>
          <w:szCs w:val="24"/>
          <w:lang w:val="en-US"/>
        </w:rPr>
        <w:br/>
        <w:t>Restoration of epithelial continuity by migration and proliferation of epithelial cells across a wound surface.</w:t>
      </w:r>
    </w:p>
    <w:p w14:paraId="034A861A"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Primary union</w:t>
      </w:r>
      <w:r w:rsidRPr="007A4012">
        <w:rPr>
          <w:sz w:val="24"/>
          <w:szCs w:val="24"/>
          <w:lang w:val="en-US"/>
        </w:rPr>
        <w:br/>
        <w:t>Healing of a clean wound with closely apposed edges, such as a sutured surgical incision. It is also called healing by first intention.</w:t>
      </w:r>
    </w:p>
    <w:p w14:paraId="5D074040"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Healing by first intention</w:t>
      </w:r>
      <w:r w:rsidRPr="007A4012">
        <w:rPr>
          <w:sz w:val="24"/>
          <w:szCs w:val="24"/>
          <w:lang w:val="en-US"/>
        </w:rPr>
        <w:br/>
        <w:t>A pattern of wound healing in which there is minimal tissue loss, limited inflammation, less granulation tissue, and a small scar.</w:t>
      </w:r>
    </w:p>
    <w:p w14:paraId="7A38C8EA"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Secondary union</w:t>
      </w:r>
      <w:r w:rsidRPr="007A4012">
        <w:rPr>
          <w:sz w:val="24"/>
          <w:szCs w:val="24"/>
          <w:lang w:val="en-US"/>
        </w:rPr>
        <w:br/>
        <w:t>Healing of a large wound with extensive tissue loss, wide wound edges, contamination, or infection. It is also called healing by second intention.</w:t>
      </w:r>
    </w:p>
    <w:p w14:paraId="6F80BEE7"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Healing by second intention</w:t>
      </w:r>
      <w:r w:rsidRPr="007A4012">
        <w:rPr>
          <w:sz w:val="24"/>
          <w:szCs w:val="24"/>
          <w:lang w:val="en-US"/>
        </w:rPr>
        <w:br/>
        <w:t>A pattern of wound healing characterized by more intense inflammation, abundant granulation tissue, greater collagen deposition, wound contraction, and formation of a larger scar.</w:t>
      </w:r>
    </w:p>
    <w:p w14:paraId="39289489"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Wound contraction</w:t>
      </w:r>
      <w:r w:rsidRPr="007A4012">
        <w:rPr>
          <w:sz w:val="24"/>
          <w:szCs w:val="24"/>
          <w:lang w:val="en-US"/>
        </w:rPr>
        <w:br/>
        <w:t>Reduction in wound size caused mainly by myofibroblast activity. It is especially important in healing by second intention.</w:t>
      </w:r>
    </w:p>
    <w:p w14:paraId="64D725E8"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Scab</w:t>
      </w:r>
      <w:r w:rsidRPr="007A4012">
        <w:rPr>
          <w:sz w:val="24"/>
          <w:szCs w:val="24"/>
          <w:lang w:val="en-US"/>
        </w:rPr>
        <w:br/>
        <w:t>A dried crust formed at the surface of a skin wound from blood clot and exudate. It covers the wound during early healing.</w:t>
      </w:r>
    </w:p>
    <w:p w14:paraId="2CD622D4"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lastRenderedPageBreak/>
        <w:t>Neutrophil</w:t>
      </w:r>
      <w:r w:rsidRPr="007A4012">
        <w:rPr>
          <w:sz w:val="24"/>
          <w:szCs w:val="24"/>
          <w:lang w:val="en-US"/>
        </w:rPr>
        <w:br/>
        <w:t>An early inflammatory cell that enters the wound soon after injury and helps clear microbes and debris during the initial phase of repair.</w:t>
      </w:r>
    </w:p>
    <w:p w14:paraId="2E02E7EC"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Epithelial migration</w:t>
      </w:r>
      <w:r w:rsidRPr="007A4012">
        <w:rPr>
          <w:sz w:val="24"/>
          <w:szCs w:val="24"/>
          <w:lang w:val="en-US"/>
        </w:rPr>
        <w:br/>
        <w:t>Movement of epithelial cells across the wound surface beneath the scab to restore continuity of the epidermis.</w:t>
      </w:r>
    </w:p>
    <w:p w14:paraId="40881875"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Wound remodeling</w:t>
      </w:r>
      <w:r w:rsidRPr="007A4012">
        <w:rPr>
          <w:sz w:val="24"/>
          <w:szCs w:val="24"/>
          <w:lang w:val="en-US"/>
        </w:rPr>
        <w:br/>
        <w:t>The late phase of healing during which collagen is reorganized, vascularity decreases, cellularity declines, and the scar becomes stronger and less prominent.</w:t>
      </w:r>
    </w:p>
    <w:p w14:paraId="401F2489"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Tensile strength</w:t>
      </w:r>
      <w:r w:rsidRPr="007A4012">
        <w:rPr>
          <w:sz w:val="24"/>
          <w:szCs w:val="24"/>
          <w:lang w:val="en-US"/>
        </w:rPr>
        <w:br/>
        <w:t>The ability of repaired tissue to resist breaking under tension. It increases during healing but usually does not return to the strength of normal tissue.</w:t>
      </w:r>
    </w:p>
    <w:p w14:paraId="05C9620E"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Infection</w:t>
      </w:r>
      <w:r w:rsidRPr="007A4012">
        <w:rPr>
          <w:sz w:val="24"/>
          <w:szCs w:val="24"/>
          <w:lang w:val="en-US"/>
        </w:rPr>
        <w:br/>
        <w:t>The most common cause of delayed wound healing. Infection prolongs inflammation and increases tissue injury.</w:t>
      </w:r>
    </w:p>
    <w:p w14:paraId="19C3751A"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Diabetes mellitus</w:t>
      </w:r>
      <w:r w:rsidRPr="007A4012">
        <w:rPr>
          <w:sz w:val="24"/>
          <w:szCs w:val="24"/>
          <w:lang w:val="en-US"/>
        </w:rPr>
        <w:br/>
        <w:t>A metabolic disease that impairs wound healing because of poor blood supply, neuropathy, abnormal inflammatory responses, infection, and metabolic disturbance.</w:t>
      </w:r>
    </w:p>
    <w:p w14:paraId="7A701AE4"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Vitamin C deficiency</w:t>
      </w:r>
      <w:r w:rsidRPr="007A4012">
        <w:rPr>
          <w:sz w:val="24"/>
          <w:szCs w:val="24"/>
          <w:lang w:val="en-US"/>
        </w:rPr>
        <w:br/>
        <w:t>A nutritional deficiency that impairs collagen synthesis because vitamin C is required for hydroxylation of collagen. It results in weak wound repair.</w:t>
      </w:r>
    </w:p>
    <w:p w14:paraId="39C4A2BA"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Protein deficiency</w:t>
      </w:r>
      <w:r w:rsidRPr="007A4012">
        <w:rPr>
          <w:sz w:val="24"/>
          <w:szCs w:val="24"/>
          <w:lang w:val="en-US"/>
        </w:rPr>
        <w:br/>
        <w:t>A nutritional disorder that reduces collagen synthesis, cell proliferation, angiogenesis, and immune function, leading to delayed healing.</w:t>
      </w:r>
    </w:p>
    <w:p w14:paraId="47A383D3"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Glucocorticoid</w:t>
      </w:r>
      <w:r w:rsidRPr="007A4012">
        <w:rPr>
          <w:sz w:val="24"/>
          <w:szCs w:val="24"/>
          <w:lang w:val="en-US"/>
        </w:rPr>
        <w:br/>
        <w:t>A steroid hormone or medication that suppresses inflammation and inhibits transforming growth factor beta activity, fibroblast proliferation, and collagen synthesis, thereby delaying repair.</w:t>
      </w:r>
    </w:p>
    <w:p w14:paraId="67050FB7"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Poor perfusion</w:t>
      </w:r>
      <w:r w:rsidRPr="007A4012">
        <w:rPr>
          <w:sz w:val="24"/>
          <w:szCs w:val="24"/>
          <w:lang w:val="en-US"/>
        </w:rPr>
        <w:br/>
        <w:t>Inadequate blood supply to tissue. It impairs healing by reducing delivery of oxygen, nutrients, and reparative cells.</w:t>
      </w:r>
    </w:p>
    <w:p w14:paraId="4838C60F"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Arterial insufficiency</w:t>
      </w:r>
      <w:r w:rsidRPr="007A4012">
        <w:rPr>
          <w:sz w:val="24"/>
          <w:szCs w:val="24"/>
          <w:lang w:val="en-US"/>
        </w:rPr>
        <w:br/>
        <w:t>Reduced arterial blood flow that causes tissue ischemia and delays repair, often leading to chronic ulcers.</w:t>
      </w:r>
    </w:p>
    <w:p w14:paraId="4512FA7A"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Venous obstruction</w:t>
      </w:r>
      <w:r w:rsidRPr="007A4012">
        <w:rPr>
          <w:sz w:val="24"/>
          <w:szCs w:val="24"/>
          <w:lang w:val="en-US"/>
        </w:rPr>
        <w:br/>
        <w:t>Impaired venous drainage that causes edema, congestion, and poor healing, especially in the lower extremities.</w:t>
      </w:r>
    </w:p>
    <w:p w14:paraId="041FE9AC"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Foreign body</w:t>
      </w:r>
      <w:r w:rsidRPr="007A4012">
        <w:rPr>
          <w:sz w:val="24"/>
          <w:szCs w:val="24"/>
          <w:lang w:val="en-US"/>
        </w:rPr>
        <w:br/>
        <w:t>Any exogenous material such as a suture or splinter that remains in tissue and prolongs inflammation, thereby delaying healing.</w:t>
      </w:r>
    </w:p>
    <w:p w14:paraId="57542CAC"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lastRenderedPageBreak/>
        <w:t>Wound dehiscence</w:t>
      </w:r>
      <w:r w:rsidRPr="007A4012">
        <w:rPr>
          <w:sz w:val="24"/>
          <w:szCs w:val="24"/>
          <w:lang w:val="en-US"/>
        </w:rPr>
        <w:br/>
        <w:t>Separation or rupture of a healing wound due to inadequate collagen deposition, infection, or excessive mechanical stress.</w:t>
      </w:r>
    </w:p>
    <w:p w14:paraId="53429D5F"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Ulcer</w:t>
      </w:r>
      <w:r w:rsidRPr="007A4012">
        <w:rPr>
          <w:sz w:val="24"/>
          <w:szCs w:val="24"/>
          <w:lang w:val="en-US"/>
        </w:rPr>
        <w:br/>
        <w:t>A local defect on the surface of skin or mucosa caused by necrosis and inflammation. Chronic ulcers are associated with poor healing.</w:t>
      </w:r>
    </w:p>
    <w:p w14:paraId="3D9C2C04"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Venous ulcer</w:t>
      </w:r>
      <w:r w:rsidRPr="007A4012">
        <w:rPr>
          <w:sz w:val="24"/>
          <w:szCs w:val="24"/>
          <w:lang w:val="en-US"/>
        </w:rPr>
        <w:br/>
        <w:t>A chronic ulcer, usually on the lower leg, caused by chronic venous congestion and poor tissue oxygenation.</w:t>
      </w:r>
    </w:p>
    <w:p w14:paraId="2B515B83"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Arterial ulcer</w:t>
      </w:r>
      <w:r w:rsidRPr="007A4012">
        <w:rPr>
          <w:sz w:val="24"/>
          <w:szCs w:val="24"/>
          <w:lang w:val="en-US"/>
        </w:rPr>
        <w:br/>
        <w:t>An ulcer caused by inadequate arterial blood supply, typically associated with ischemia and atherosclerosis.</w:t>
      </w:r>
    </w:p>
    <w:p w14:paraId="6B30840F"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Pressure sore</w:t>
      </w:r>
      <w:r w:rsidRPr="007A4012">
        <w:rPr>
          <w:sz w:val="24"/>
          <w:szCs w:val="24"/>
          <w:lang w:val="en-US"/>
        </w:rPr>
        <w:br/>
        <w:t>A skin ulcer caused by prolonged pressure and ischemia, commonly occurring over bony prominences in immobilized patients. It is also called a decubitus ulcer.</w:t>
      </w:r>
    </w:p>
    <w:p w14:paraId="3F471AA0"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Decubitus ulcer</w:t>
      </w:r>
      <w:r w:rsidRPr="007A4012">
        <w:rPr>
          <w:sz w:val="24"/>
          <w:szCs w:val="24"/>
          <w:lang w:val="en-US"/>
        </w:rPr>
        <w:br/>
        <w:t>Another term for pressure sore, produced by prolonged compression of soft tissue between a bony prominence and an external surface.</w:t>
      </w:r>
    </w:p>
    <w:p w14:paraId="25D54A9D"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Diabetic ulcer</w:t>
      </w:r>
      <w:r w:rsidRPr="007A4012">
        <w:rPr>
          <w:sz w:val="24"/>
          <w:szCs w:val="24"/>
          <w:lang w:val="en-US"/>
        </w:rPr>
        <w:br/>
        <w:t>A chronic ulcer in a patient with diabetes mellitus, caused by vascular insufficiency, neuropathy, metabolic abnormalities, and infection.</w:t>
      </w:r>
    </w:p>
    <w:p w14:paraId="029C1E63"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Hypertrophic scar</w:t>
      </w:r>
      <w:r w:rsidRPr="007A4012">
        <w:rPr>
          <w:sz w:val="24"/>
          <w:szCs w:val="24"/>
          <w:lang w:val="en-US"/>
        </w:rPr>
        <w:br/>
        <w:t>An excessively raised scar caused by increased collagen deposition that remains within the boundaries of the original wound.</w:t>
      </w:r>
    </w:p>
    <w:p w14:paraId="3A467C07"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Keloid</w:t>
      </w:r>
      <w:r w:rsidRPr="007A4012">
        <w:rPr>
          <w:sz w:val="24"/>
          <w:szCs w:val="24"/>
          <w:lang w:val="en-US"/>
        </w:rPr>
        <w:br/>
        <w:t>An excessive scar that extends beyond the boundaries of the original wound and may continue to enlarge.</w:t>
      </w:r>
    </w:p>
    <w:p w14:paraId="3D10FE00"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Exuberant granulation tissue</w:t>
      </w:r>
      <w:r w:rsidRPr="007A4012">
        <w:rPr>
          <w:sz w:val="24"/>
          <w:szCs w:val="24"/>
          <w:lang w:val="en-US"/>
        </w:rPr>
        <w:br/>
        <w:t>An excessive growth of granulation tissue that protrudes above the wound surface and prevents re-epithelialization. It is also called proud flesh.</w:t>
      </w:r>
    </w:p>
    <w:p w14:paraId="4FED0E3B"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Proud flesh</w:t>
      </w:r>
      <w:r w:rsidRPr="007A4012">
        <w:rPr>
          <w:sz w:val="24"/>
          <w:szCs w:val="24"/>
          <w:lang w:val="en-US"/>
        </w:rPr>
        <w:br/>
        <w:t>A clinical term for exuberant granulation tissue.</w:t>
      </w:r>
    </w:p>
    <w:p w14:paraId="5447CB2B"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Contracture</w:t>
      </w:r>
      <w:r w:rsidRPr="007A4012">
        <w:rPr>
          <w:sz w:val="24"/>
          <w:szCs w:val="24"/>
          <w:lang w:val="en-US"/>
        </w:rPr>
        <w:br/>
        <w:t>An abnormal decrease in the size of a wound due to excessive contraction, often causing deformity and limitation of movement, especially after burns.</w:t>
      </w:r>
    </w:p>
    <w:p w14:paraId="614A1360"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Burn contracture</w:t>
      </w:r>
      <w:r w:rsidRPr="007A4012">
        <w:rPr>
          <w:sz w:val="24"/>
          <w:szCs w:val="24"/>
          <w:lang w:val="en-US"/>
        </w:rPr>
        <w:br/>
        <w:t>A deformity caused by excessive wound contraction after a burn injury, often affecting joints and limiting motion.</w:t>
      </w:r>
    </w:p>
    <w:p w14:paraId="71D63326"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Aggressive fibromatosis</w:t>
      </w:r>
      <w:r w:rsidRPr="007A4012">
        <w:rPr>
          <w:sz w:val="24"/>
          <w:szCs w:val="24"/>
          <w:lang w:val="en-US"/>
        </w:rPr>
        <w:br/>
        <w:t>A locally infiltrative proliferation of fibroblasts and connective tissue that may develop after trauma or surgery. It is also called desmoid tumor.</w:t>
      </w:r>
    </w:p>
    <w:p w14:paraId="41751A83"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lastRenderedPageBreak/>
        <w:t>Desmoid tumor</w:t>
      </w:r>
      <w:r w:rsidRPr="007A4012">
        <w:rPr>
          <w:sz w:val="24"/>
          <w:szCs w:val="24"/>
          <w:lang w:val="en-US"/>
        </w:rPr>
        <w:br/>
        <w:t>Another term for aggressive fibromatosis, a fibroblastic lesion with tumor-like behavior but without metastasis.</w:t>
      </w:r>
    </w:p>
    <w:p w14:paraId="4486E809"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Parenchymal organ fibrosis</w:t>
      </w:r>
      <w:r w:rsidRPr="007A4012">
        <w:rPr>
          <w:sz w:val="24"/>
          <w:szCs w:val="24"/>
          <w:lang w:val="en-US"/>
        </w:rPr>
        <w:br/>
        <w:t>Excessive deposition of collagen in internal organs such as liver, lung, kidney, or pancreas during chronic inflammation, leading to structural distortion and functional impairment.</w:t>
      </w:r>
    </w:p>
    <w:p w14:paraId="06806FF3"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Cirrhosis</w:t>
      </w:r>
      <w:r w:rsidRPr="007A4012">
        <w:rPr>
          <w:sz w:val="24"/>
          <w:szCs w:val="24"/>
          <w:lang w:val="en-US"/>
        </w:rPr>
        <w:br/>
        <w:t>Chronic liver disease characterized by widespread fibrosis and formation of regenerative nodules, resulting in distortion of liver architecture.</w:t>
      </w:r>
    </w:p>
    <w:p w14:paraId="0853661E"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Pulmonary fibrosis</w:t>
      </w:r>
      <w:r w:rsidRPr="007A4012">
        <w:rPr>
          <w:sz w:val="24"/>
          <w:szCs w:val="24"/>
          <w:lang w:val="en-US"/>
        </w:rPr>
        <w:br/>
        <w:t>Progressive fibrous thickening of lung tissue that interferes with gas exchange and reduces lung function.</w:t>
      </w:r>
    </w:p>
    <w:p w14:paraId="02814027"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Chronic kidney fibrosis</w:t>
      </w:r>
      <w:r w:rsidRPr="007A4012">
        <w:rPr>
          <w:sz w:val="24"/>
          <w:szCs w:val="24"/>
          <w:lang w:val="en-US"/>
        </w:rPr>
        <w:br/>
        <w:t>Progressive deposition of connective tissue in the kidney, leading to destruction of nephrons and decline of renal function.</w:t>
      </w:r>
    </w:p>
    <w:p w14:paraId="3386D4F0"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Anti-fibrotic therapy</w:t>
      </w:r>
      <w:r w:rsidRPr="007A4012">
        <w:rPr>
          <w:sz w:val="24"/>
          <w:szCs w:val="24"/>
          <w:lang w:val="en-US"/>
        </w:rPr>
        <w:br/>
        <w:t>Treatment aimed at reducing fibroblast activation, collagen deposition, or transforming growth factor beta-related pathways in chronic fibrotic diseases.</w:t>
      </w:r>
    </w:p>
    <w:p w14:paraId="56A3BA94" w14:textId="77777777" w:rsidR="007A4012" w:rsidRPr="007A4012" w:rsidRDefault="007A4012" w:rsidP="007A4012">
      <w:pPr>
        <w:ind w:firstLine="709"/>
        <w:jc w:val="both"/>
        <w:rPr>
          <w:rFonts w:eastAsia="Aptos"/>
          <w:b/>
          <w:bCs/>
          <w:kern w:val="2"/>
          <w:sz w:val="24"/>
          <w:szCs w:val="24"/>
          <w:lang w:val="en-US" w:eastAsia="en-US"/>
          <w14:ligatures w14:val="standardContextual"/>
        </w:rPr>
      </w:pPr>
    </w:p>
    <w:p w14:paraId="6239A3DE"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Tissue repair is essential for survival because the body must constantly restore damage caused by toxic agents, infections, inflammatory reactions, and many other forms of injury. The inflammatory response is not only a defense mechanism that removes microbes and dead tissue, but it also initiates the process of repair. Thus, inflammation and repair are biologically linked. The same reaction that eliminates the cause of injury also sets in motion the restoration of tissue structure and function.</w:t>
      </w:r>
    </w:p>
    <w:p w14:paraId="58506F43"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Repair of damaged tissue occurs by </w:t>
      </w:r>
      <w:r w:rsidRPr="007A4012">
        <w:rPr>
          <w:rFonts w:eastAsia="Aptos"/>
          <w:b/>
          <w:bCs/>
          <w:kern w:val="2"/>
          <w:sz w:val="24"/>
          <w:szCs w:val="24"/>
          <w:lang w:val="en-US" w:eastAsia="en-US"/>
          <w14:ligatures w14:val="standardContextual"/>
        </w:rPr>
        <w:t>two major types of reactions</w:t>
      </w:r>
      <w:r w:rsidRPr="007A4012">
        <w:rPr>
          <w:rFonts w:eastAsia="Aptos"/>
          <w:kern w:val="2"/>
          <w:sz w:val="24"/>
          <w:szCs w:val="24"/>
          <w:lang w:val="en-US" w:eastAsia="en-US"/>
          <w14:ligatures w14:val="standardContextual"/>
        </w:rPr>
        <w:t xml:space="preserve">. The first is </w:t>
      </w:r>
      <w:r w:rsidRPr="007A4012">
        <w:rPr>
          <w:rFonts w:eastAsia="Aptos"/>
          <w:b/>
          <w:bCs/>
          <w:kern w:val="2"/>
          <w:sz w:val="24"/>
          <w:szCs w:val="24"/>
          <w:lang w:val="en-US" w:eastAsia="en-US"/>
          <w14:ligatures w14:val="standardContextual"/>
        </w:rPr>
        <w:t>regeneration</w:t>
      </w:r>
      <w:r w:rsidRPr="007A4012">
        <w:rPr>
          <w:rFonts w:eastAsia="Aptos"/>
          <w:kern w:val="2"/>
          <w:sz w:val="24"/>
          <w:szCs w:val="24"/>
          <w:lang w:val="en-US" w:eastAsia="en-US"/>
          <w14:ligatures w14:val="standardContextual"/>
        </w:rPr>
        <w:t xml:space="preserve">, in which injured tissues are replaced by proliferation of residual uninjured cells and by maturation of tissue stem cells. Through regeneration, damaged components may be replaced and the tissue may return essentially to its normal state. The second mechanism is </w:t>
      </w:r>
      <w:r w:rsidRPr="007A4012">
        <w:rPr>
          <w:rFonts w:eastAsia="Aptos"/>
          <w:b/>
          <w:bCs/>
          <w:kern w:val="2"/>
          <w:sz w:val="24"/>
          <w:szCs w:val="24"/>
          <w:lang w:val="en-US" w:eastAsia="en-US"/>
          <w14:ligatures w14:val="standardContextual"/>
        </w:rPr>
        <w:t>deposition of connective tissue to form a scar</w:t>
      </w:r>
      <w:r w:rsidRPr="007A4012">
        <w:rPr>
          <w:rFonts w:eastAsia="Aptos"/>
          <w:kern w:val="2"/>
          <w:sz w:val="24"/>
          <w:szCs w:val="24"/>
          <w:lang w:val="en-US" w:eastAsia="en-US"/>
          <w14:ligatures w14:val="standardContextual"/>
        </w:rPr>
        <w:t xml:space="preserve">, also called </w:t>
      </w:r>
      <w:r w:rsidRPr="007A4012">
        <w:rPr>
          <w:rFonts w:eastAsia="Aptos"/>
          <w:b/>
          <w:bCs/>
          <w:kern w:val="2"/>
          <w:sz w:val="24"/>
          <w:szCs w:val="24"/>
          <w:lang w:val="en-US" w:eastAsia="en-US"/>
          <w14:ligatures w14:val="standardContextual"/>
        </w:rPr>
        <w:t>scar formation</w:t>
      </w:r>
      <w:r w:rsidRPr="007A4012">
        <w:rPr>
          <w:rFonts w:eastAsia="Aptos"/>
          <w:kern w:val="2"/>
          <w:sz w:val="24"/>
          <w:szCs w:val="24"/>
          <w:lang w:val="en-US" w:eastAsia="en-US"/>
          <w14:ligatures w14:val="standardContextual"/>
        </w:rPr>
        <w:t xml:space="preserve"> or </w:t>
      </w:r>
      <w:r w:rsidRPr="007A4012">
        <w:rPr>
          <w:rFonts w:eastAsia="Aptos"/>
          <w:b/>
          <w:bCs/>
          <w:kern w:val="2"/>
          <w:sz w:val="24"/>
          <w:szCs w:val="24"/>
          <w:lang w:val="en-US" w:eastAsia="en-US"/>
          <w14:ligatures w14:val="standardContextual"/>
        </w:rPr>
        <w:t>fibrosis</w:t>
      </w:r>
      <w:r w:rsidRPr="007A4012">
        <w:rPr>
          <w:rFonts w:eastAsia="Aptos"/>
          <w:kern w:val="2"/>
          <w:sz w:val="24"/>
          <w:szCs w:val="24"/>
          <w:lang w:val="en-US" w:eastAsia="en-US"/>
          <w14:ligatures w14:val="standardContextual"/>
        </w:rPr>
        <w:t>. This process becomes important when injured tissues are not capable of complete restitution or when the supporting tissue framework has been severely damaged. In such cases, connective tissue fills the defect and produces a fibrous scar. Although this scar usually provides structural stability, it often cannot fully reproduce the original function of the tissue.</w:t>
      </w:r>
    </w:p>
    <w:p w14:paraId="20C9419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In many forms of injury, both regeneration and scar formation contribute in varying degrees to the final outcome of repair. The balance between these two processes depends on the proliferative capacity of the injured cells, the integrity of the extracellular matrix, and the severity and persistence of the injury. Before discussing specific examples, it is necessary to understand the basic principles of cell proliferation, tissue regeneration, and the development of fibrosis.</w:t>
      </w:r>
    </w:p>
    <w:p w14:paraId="63E63F68"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Cell and Tissue Regeneration</w:t>
      </w:r>
    </w:p>
    <w:p w14:paraId="131B54CC"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Regeneration of injured cells and tissues involves </w:t>
      </w:r>
      <w:r w:rsidRPr="007A4012">
        <w:rPr>
          <w:rFonts w:eastAsia="Aptos"/>
          <w:b/>
          <w:bCs/>
          <w:kern w:val="2"/>
          <w:sz w:val="24"/>
          <w:szCs w:val="24"/>
          <w:lang w:val="en-US" w:eastAsia="en-US"/>
          <w14:ligatures w14:val="standardContextual"/>
        </w:rPr>
        <w:t>cell proliferation</w:t>
      </w:r>
      <w:r w:rsidRPr="007A4012">
        <w:rPr>
          <w:rFonts w:eastAsia="Aptos"/>
          <w:kern w:val="2"/>
          <w:sz w:val="24"/>
          <w:szCs w:val="24"/>
          <w:lang w:val="en-US" w:eastAsia="en-US"/>
          <w14:ligatures w14:val="standardContextual"/>
        </w:rPr>
        <w:t xml:space="preserve">, and this proliferation is driven by </w:t>
      </w:r>
      <w:r w:rsidRPr="007A4012">
        <w:rPr>
          <w:rFonts w:eastAsia="Aptos"/>
          <w:b/>
          <w:bCs/>
          <w:kern w:val="2"/>
          <w:sz w:val="24"/>
          <w:szCs w:val="24"/>
          <w:lang w:val="en-US" w:eastAsia="en-US"/>
          <w14:ligatures w14:val="standardContextual"/>
        </w:rPr>
        <w:t>growth factors</w:t>
      </w:r>
      <w:r w:rsidRPr="007A4012">
        <w:rPr>
          <w:rFonts w:eastAsia="Aptos"/>
          <w:kern w:val="2"/>
          <w:sz w:val="24"/>
          <w:szCs w:val="24"/>
          <w:lang w:val="en-US" w:eastAsia="en-US"/>
          <w14:ligatures w14:val="standardContextual"/>
        </w:rPr>
        <w:t xml:space="preserve"> and is strongly influenced by interactions between cells and the </w:t>
      </w:r>
      <w:r w:rsidRPr="007A4012">
        <w:rPr>
          <w:rFonts w:eastAsia="Aptos"/>
          <w:b/>
          <w:bCs/>
          <w:kern w:val="2"/>
          <w:sz w:val="24"/>
          <w:szCs w:val="24"/>
          <w:lang w:val="en-US" w:eastAsia="en-US"/>
          <w14:ligatures w14:val="standardContextual"/>
        </w:rPr>
        <w:t>extracellular matrix</w:t>
      </w:r>
      <w:r w:rsidRPr="007A4012">
        <w:rPr>
          <w:rFonts w:eastAsia="Aptos"/>
          <w:kern w:val="2"/>
          <w:sz w:val="24"/>
          <w:szCs w:val="24"/>
          <w:lang w:val="en-US" w:eastAsia="en-US"/>
          <w14:ligatures w14:val="standardContextual"/>
        </w:rPr>
        <w:t>. The ability of tissues to regenerate therefore depends not only on the surviving cells themselves, but also on the local microenvironment in which these cells reside.</w:t>
      </w:r>
    </w:p>
    <w:p w14:paraId="1A90CBB0"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Several cell populations participate in the restoration of tissue structure. </w:t>
      </w:r>
      <w:r w:rsidRPr="007A4012">
        <w:rPr>
          <w:rFonts w:eastAsia="Aptos"/>
          <w:b/>
          <w:bCs/>
          <w:kern w:val="2"/>
          <w:sz w:val="24"/>
          <w:szCs w:val="24"/>
          <w:lang w:val="en-US" w:eastAsia="en-US"/>
          <w14:ligatures w14:val="standardContextual"/>
        </w:rPr>
        <w:t>Labile tissues</w:t>
      </w:r>
      <w:r w:rsidRPr="007A4012">
        <w:rPr>
          <w:rFonts w:eastAsia="Aptos"/>
          <w:kern w:val="2"/>
          <w:sz w:val="24"/>
          <w:szCs w:val="24"/>
          <w:lang w:val="en-US" w:eastAsia="en-US"/>
          <w14:ligatures w14:val="standardContextual"/>
        </w:rPr>
        <w:t xml:space="preserve">, such as the surface epithelium of the skin, the mucosa of the oral cavity, vagina, cervix, and the lining of the gastrointestinal tract, are continuously dividing under normal conditions and are therefore able to regenerate readily after injury, as long as the stem cell pool is preserved. </w:t>
      </w:r>
      <w:r w:rsidRPr="007A4012">
        <w:rPr>
          <w:rFonts w:eastAsia="Aptos"/>
          <w:b/>
          <w:bCs/>
          <w:kern w:val="2"/>
          <w:sz w:val="24"/>
          <w:szCs w:val="24"/>
          <w:lang w:val="en-US" w:eastAsia="en-US"/>
          <w14:ligatures w14:val="standardContextual"/>
        </w:rPr>
        <w:t>Stable tissues</w:t>
      </w:r>
      <w:r w:rsidRPr="007A4012">
        <w:rPr>
          <w:rFonts w:eastAsia="Aptos"/>
          <w:kern w:val="2"/>
          <w:sz w:val="24"/>
          <w:szCs w:val="24"/>
          <w:lang w:val="en-US" w:eastAsia="en-US"/>
          <w14:ligatures w14:val="standardContextual"/>
        </w:rPr>
        <w:t xml:space="preserve">, such as the parenchymal cells of the liver, kidney, and pancreas, as well as endothelial cells, fibroblasts, and smooth muscle cells, are normally in a quiescent state, but they can enter the cell cycle and proliferate when stimulated by injury or tissue loss. </w:t>
      </w:r>
      <w:r w:rsidRPr="007A4012">
        <w:rPr>
          <w:rFonts w:eastAsia="Aptos"/>
          <w:kern w:val="2"/>
          <w:sz w:val="24"/>
          <w:szCs w:val="24"/>
          <w:lang w:val="en-US" w:eastAsia="en-US"/>
          <w14:ligatures w14:val="standardContextual"/>
        </w:rPr>
        <w:lastRenderedPageBreak/>
        <w:t xml:space="preserve">In contrast, </w:t>
      </w:r>
      <w:r w:rsidRPr="007A4012">
        <w:rPr>
          <w:rFonts w:eastAsia="Aptos"/>
          <w:b/>
          <w:bCs/>
          <w:kern w:val="2"/>
          <w:sz w:val="24"/>
          <w:szCs w:val="24"/>
          <w:lang w:val="en-US" w:eastAsia="en-US"/>
          <w14:ligatures w14:val="standardContextual"/>
        </w:rPr>
        <w:t>permanent tissues</w:t>
      </w:r>
      <w:r w:rsidRPr="007A4012">
        <w:rPr>
          <w:rFonts w:eastAsia="Aptos"/>
          <w:kern w:val="2"/>
          <w:sz w:val="24"/>
          <w:szCs w:val="24"/>
          <w:lang w:val="en-US" w:eastAsia="en-US"/>
          <w14:ligatures w14:val="standardContextual"/>
        </w:rPr>
        <w:t>, such as most neurons and cardiac muscle cells, have very limited proliferative capacity and therefore cannot effectively regenerate after significant injury.</w:t>
      </w:r>
    </w:p>
    <w:p w14:paraId="3FE2CD8B"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The restoration of tissue requires activation of growth-promoting signals. Cell proliferation is controlled by signals from soluble growth factors and by signals transmitted through the extracellular matrix. Many growth factors act by binding to specific receptors on the surface of target cells, stimulating intracellular signaling pathways that induce the expression of genes required for cell cycle progression. At the same time, components of the extracellular matrix interact with cell surface receptors called integrins. These interactions not only anchor cells in place but also transmit signals that promote survival, migration, and proliferation.</w:t>
      </w:r>
    </w:p>
    <w:p w14:paraId="7AF42695"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Regeneration may also involve </w:t>
      </w:r>
      <w:r w:rsidRPr="007A4012">
        <w:rPr>
          <w:rFonts w:eastAsia="Aptos"/>
          <w:b/>
          <w:bCs/>
          <w:kern w:val="2"/>
          <w:sz w:val="24"/>
          <w:szCs w:val="24"/>
          <w:lang w:val="en-US" w:eastAsia="en-US"/>
          <w14:ligatures w14:val="standardContextual"/>
        </w:rPr>
        <w:t>tissue stem cells</w:t>
      </w:r>
      <w:r w:rsidRPr="007A4012">
        <w:rPr>
          <w:rFonts w:eastAsia="Aptos"/>
          <w:kern w:val="2"/>
          <w:sz w:val="24"/>
          <w:szCs w:val="24"/>
          <w:lang w:val="en-US" w:eastAsia="en-US"/>
          <w14:ligatures w14:val="standardContextual"/>
        </w:rPr>
        <w:t xml:space="preserve">. In some tissues, residual mature cells are sufficient to restore the lost tissue. In other tissues, stem cells are necessary for replacement of injured cells. </w:t>
      </w:r>
      <w:proofErr w:type="gramStart"/>
      <w:r w:rsidRPr="007A4012">
        <w:rPr>
          <w:rFonts w:eastAsia="Aptos"/>
          <w:kern w:val="2"/>
          <w:sz w:val="24"/>
          <w:szCs w:val="24"/>
          <w:lang w:val="en-US" w:eastAsia="en-US"/>
          <w14:ligatures w14:val="standardContextual"/>
        </w:rPr>
        <w:t>These stem</w:t>
      </w:r>
      <w:proofErr w:type="gramEnd"/>
      <w:r w:rsidRPr="007A4012">
        <w:rPr>
          <w:rFonts w:eastAsia="Aptos"/>
          <w:kern w:val="2"/>
          <w:sz w:val="24"/>
          <w:szCs w:val="24"/>
          <w:lang w:val="en-US" w:eastAsia="en-US"/>
          <w14:ligatures w14:val="standardContextual"/>
        </w:rPr>
        <w:t xml:space="preserve"> cells often reside in special microenvironments called </w:t>
      </w:r>
      <w:r w:rsidRPr="007A4012">
        <w:rPr>
          <w:rFonts w:eastAsia="Aptos"/>
          <w:b/>
          <w:bCs/>
          <w:kern w:val="2"/>
          <w:sz w:val="24"/>
          <w:szCs w:val="24"/>
          <w:lang w:val="en-US" w:eastAsia="en-US"/>
          <w14:ligatures w14:val="standardContextual"/>
        </w:rPr>
        <w:t>niches</w:t>
      </w:r>
      <w:r w:rsidRPr="007A4012">
        <w:rPr>
          <w:rFonts w:eastAsia="Aptos"/>
          <w:kern w:val="2"/>
          <w:sz w:val="24"/>
          <w:szCs w:val="24"/>
          <w:lang w:val="en-US" w:eastAsia="en-US"/>
          <w14:ligatures w14:val="standardContextual"/>
        </w:rPr>
        <w:t>, where they remain quiescent until activated by injury. After activation, they proliferate and differentiate into the mature cell types needed to repopulate the damaged tissue.</w:t>
      </w:r>
    </w:p>
    <w:p w14:paraId="03792136"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Mechanisms of Tissue Regeneration</w:t>
      </w:r>
    </w:p>
    <w:p w14:paraId="58FBCA7D"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The importance of regeneration varies between tissues and also depends on the severity of injury. In rapidly proliferating epithelial tissues, such as the intestinal tract and the skin, injury is followed by brisk proliferation of residual cells and tissue stem cells. As long as the basement membrane remains intact and the structural scaffold is preserved, regeneration can restore the epithelial surface effectively.</w:t>
      </w:r>
    </w:p>
    <w:p w14:paraId="4E940E40"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In some glandular or parenchymal organs, the regenerative process is more limited. Nevertheless, certain organs possess considerable regenerative potential. The liver is the best example. Although the liver is composed of stable cells rather than continuously dividing cells, it has an extraordinary capacity to regenerate after loss of tissue mass.</w:t>
      </w:r>
    </w:p>
    <w:p w14:paraId="20F39C39"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Liver Regeneration</w:t>
      </w:r>
    </w:p>
    <w:p w14:paraId="3CBCEA8F"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Human liver regeneration is a remarkable example of tissue repair. This process can be demonstrated by liver regrowth after </w:t>
      </w:r>
      <w:r w:rsidRPr="007A4012">
        <w:rPr>
          <w:rFonts w:eastAsia="Aptos"/>
          <w:b/>
          <w:bCs/>
          <w:kern w:val="2"/>
          <w:sz w:val="24"/>
          <w:szCs w:val="24"/>
          <w:lang w:val="en-US" w:eastAsia="en-US"/>
          <w14:ligatures w14:val="standardContextual"/>
        </w:rPr>
        <w:t>partial hepatectomy</w:t>
      </w:r>
      <w:r w:rsidRPr="007A4012">
        <w:rPr>
          <w:rFonts w:eastAsia="Aptos"/>
          <w:kern w:val="2"/>
          <w:sz w:val="24"/>
          <w:szCs w:val="24"/>
          <w:lang w:val="en-US" w:eastAsia="en-US"/>
          <w14:ligatures w14:val="standardContextual"/>
        </w:rPr>
        <w:t>, which may be performed for treatment of tumors or for living-donor liver transplantation. The remaining liver tissue undergoes compensatory hyperplasia and restores the original liver mass. Although this response has long attracted scientific interest, it remains one of the most impressive examples of regenerative growth in the human body.</w:t>
      </w:r>
    </w:p>
    <w:p w14:paraId="367F3E1A"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Regeneration of the liver occurs by </w:t>
      </w:r>
      <w:r w:rsidRPr="007A4012">
        <w:rPr>
          <w:rFonts w:eastAsia="Aptos"/>
          <w:b/>
          <w:bCs/>
          <w:kern w:val="2"/>
          <w:sz w:val="24"/>
          <w:szCs w:val="24"/>
          <w:lang w:val="en-US" w:eastAsia="en-US"/>
          <w14:ligatures w14:val="standardContextual"/>
        </w:rPr>
        <w:t>two major mechanisms</w:t>
      </w:r>
      <w:r w:rsidRPr="007A4012">
        <w:rPr>
          <w:rFonts w:eastAsia="Aptos"/>
          <w:kern w:val="2"/>
          <w:sz w:val="24"/>
          <w:szCs w:val="24"/>
          <w:lang w:val="en-US" w:eastAsia="en-US"/>
          <w14:ligatures w14:val="standardContextual"/>
        </w:rPr>
        <w:t>, and which mechanism predominates depends on the nature and extent of injury.</w:t>
      </w:r>
    </w:p>
    <w:p w14:paraId="4A7E303B"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first mechanism is </w:t>
      </w:r>
      <w:r w:rsidRPr="007A4012">
        <w:rPr>
          <w:rFonts w:eastAsia="Aptos"/>
          <w:b/>
          <w:bCs/>
          <w:kern w:val="2"/>
          <w:sz w:val="24"/>
          <w:szCs w:val="24"/>
          <w:lang w:val="en-US" w:eastAsia="en-US"/>
          <w14:ligatures w14:val="standardContextual"/>
        </w:rPr>
        <w:t>proliferation of hepatocytes after partial hepatectomy</w:t>
      </w:r>
      <w:r w:rsidRPr="007A4012">
        <w:rPr>
          <w:rFonts w:eastAsia="Aptos"/>
          <w:kern w:val="2"/>
          <w:sz w:val="24"/>
          <w:szCs w:val="24"/>
          <w:lang w:val="en-US" w:eastAsia="en-US"/>
          <w14:ligatures w14:val="standardContextual"/>
        </w:rPr>
        <w:t>. In humans, resection of as much as ninety percent of the liver can be followed by proliferation of the remaining hepatocytes. This proliferative response is driven by cytokines and growth factors, including interleukin-6 produced by Kupffer cells and hepatocyte growth factor produced by many cell types. These mediators stimulate the residual hepatocytes to leave their resting state, enter the cell cycle, and divide until the liver mass is restored.</w:t>
      </w:r>
    </w:p>
    <w:p w14:paraId="660D1788"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second mechanism is </w:t>
      </w:r>
      <w:r w:rsidRPr="007A4012">
        <w:rPr>
          <w:rFonts w:eastAsia="Aptos"/>
          <w:b/>
          <w:bCs/>
          <w:kern w:val="2"/>
          <w:sz w:val="24"/>
          <w:szCs w:val="24"/>
          <w:lang w:val="en-US" w:eastAsia="en-US"/>
          <w14:ligatures w14:val="standardContextual"/>
        </w:rPr>
        <w:t>regeneration from progenitor cells</w:t>
      </w:r>
      <w:r w:rsidRPr="007A4012">
        <w:rPr>
          <w:rFonts w:eastAsia="Aptos"/>
          <w:kern w:val="2"/>
          <w:sz w:val="24"/>
          <w:szCs w:val="24"/>
          <w:lang w:val="en-US" w:eastAsia="en-US"/>
          <w14:ligatures w14:val="standardContextual"/>
        </w:rPr>
        <w:t>. This pathway becomes important when the proliferative capacity of hepatocytes is impaired, such as in some forms of chronic liver injury or inflammation. In these settings, a population of liver progenitor cells can give rise to both hepatocytes and bile duct epithelial cells. These cells are sometimes referred to as oval cells because of the shape of their nuclei. They reside in specialized niches near the canals of Hering, where bile canaliculi connect with the biliary duct system. Research continues to define the signals that activate these progenitor cells and direct their differentiation into mature liver cells.</w:t>
      </w:r>
    </w:p>
    <w:p w14:paraId="1F4C9CEB"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Regeneration of normal tissue architecture can occur fully only when the residual tissue is structurally intact. When injury is accompanied by destruction of the supporting stroma, regeneration becomes incomplete and is combined with scar formation. For example, if liver cells are damaged by inflammation but the reticulin framework remains preserved, hepatocyte proliferation can restore the liver. In contrast, when the framework collapses, as may occur in severe liver abscesses, complete restoration is not possible even if some hepatocytes are still capable of proliferating.</w:t>
      </w:r>
    </w:p>
    <w:p w14:paraId="592C950C"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Repair by Scar Formation</w:t>
      </w:r>
    </w:p>
    <w:p w14:paraId="1E5ED79C"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If repair cannot be achieved by regeneration alone, it occurs by </w:t>
      </w:r>
      <w:r w:rsidRPr="007A4012">
        <w:rPr>
          <w:rFonts w:eastAsia="Aptos"/>
          <w:b/>
          <w:bCs/>
          <w:kern w:val="2"/>
          <w:sz w:val="24"/>
          <w:szCs w:val="24"/>
          <w:lang w:val="en-US" w:eastAsia="en-US"/>
          <w14:ligatures w14:val="standardContextual"/>
        </w:rPr>
        <w:t>replacement of the injured cells with connective tissue</w:t>
      </w:r>
      <w:r w:rsidRPr="007A4012">
        <w:rPr>
          <w:rFonts w:eastAsia="Aptos"/>
          <w:kern w:val="2"/>
          <w:sz w:val="24"/>
          <w:szCs w:val="24"/>
          <w:lang w:val="en-US" w:eastAsia="en-US"/>
          <w14:ligatures w14:val="standardContextual"/>
        </w:rPr>
        <w:t>, leading to formation of a scar. In reality, most repair processes involve a combination of regeneration and scar formation. This is especially true after injury to parenchymal cells and epithelial tissues, or when the extracellular framework has been disrupted.</w:t>
      </w:r>
    </w:p>
    <w:p w14:paraId="378244E1"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lastRenderedPageBreak/>
        <w:t xml:space="preserve">Scar formation does not truly reconstitute the original tissue components. Instead, it provides a patch that restores structural continuity. Because of this, the term </w:t>
      </w:r>
      <w:r w:rsidRPr="007A4012">
        <w:rPr>
          <w:rFonts w:eastAsia="Aptos"/>
          <w:b/>
          <w:bCs/>
          <w:kern w:val="2"/>
          <w:sz w:val="24"/>
          <w:szCs w:val="24"/>
          <w:lang w:val="en-US" w:eastAsia="en-US"/>
          <w14:ligatures w14:val="standardContextual"/>
        </w:rPr>
        <w:t>scar</w:t>
      </w:r>
      <w:r w:rsidRPr="007A4012">
        <w:rPr>
          <w:rFonts w:eastAsia="Aptos"/>
          <w:kern w:val="2"/>
          <w:sz w:val="24"/>
          <w:szCs w:val="24"/>
          <w:lang w:val="en-US" w:eastAsia="en-US"/>
          <w14:ligatures w14:val="standardContextual"/>
        </w:rPr>
        <w:t xml:space="preserve"> is most often used when discussing wound healing in the skin, but the same concept also applies to replacement of damaged parenchymal cells by collagen in internal organs, such as after myocardial infarction.</w:t>
      </w:r>
    </w:p>
    <w:p w14:paraId="1B9930F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Repair by connective tissue deposition follows a sequence of coordinated steps after tissue injury.</w:t>
      </w:r>
    </w:p>
    <w:p w14:paraId="5EF89400"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first event is </w:t>
      </w:r>
      <w:r w:rsidRPr="007A4012">
        <w:rPr>
          <w:rFonts w:eastAsia="Aptos"/>
          <w:b/>
          <w:bCs/>
          <w:kern w:val="2"/>
          <w:sz w:val="24"/>
          <w:szCs w:val="24"/>
          <w:lang w:val="en-US" w:eastAsia="en-US"/>
          <w14:ligatures w14:val="standardContextual"/>
        </w:rPr>
        <w:t>formation of a blood clot</w:t>
      </w:r>
      <w:r w:rsidRPr="007A4012">
        <w:rPr>
          <w:rFonts w:eastAsia="Aptos"/>
          <w:kern w:val="2"/>
          <w:sz w:val="24"/>
          <w:szCs w:val="24"/>
          <w:lang w:val="en-US" w:eastAsia="en-US"/>
          <w14:ligatures w14:val="standardContextual"/>
        </w:rPr>
        <w:t>. Within minutes after injury, hemorrhage leads to activation of platelets and the coagulation cascade. Fibrin is deposited, and a hemostatic plug is formed. This clot not only prevents further blood loss but also creates a provisional scaffold in which inflammatory cells can accumulate.</w:t>
      </w:r>
    </w:p>
    <w:p w14:paraId="0152B226"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second event is </w:t>
      </w:r>
      <w:r w:rsidRPr="007A4012">
        <w:rPr>
          <w:rFonts w:eastAsia="Aptos"/>
          <w:b/>
          <w:bCs/>
          <w:kern w:val="2"/>
          <w:sz w:val="24"/>
          <w:szCs w:val="24"/>
          <w:lang w:val="en-US" w:eastAsia="en-US"/>
          <w14:ligatures w14:val="standardContextual"/>
        </w:rPr>
        <w:t>inflammation</w:t>
      </w:r>
      <w:r w:rsidRPr="007A4012">
        <w:rPr>
          <w:rFonts w:eastAsia="Aptos"/>
          <w:kern w:val="2"/>
          <w:sz w:val="24"/>
          <w:szCs w:val="24"/>
          <w:lang w:val="en-US" w:eastAsia="en-US"/>
          <w14:ligatures w14:val="standardContextual"/>
        </w:rPr>
        <w:t>. Both acute and chronic inflammatory cells contribute to this stage, but macrophages are especially important. Neutrophils arrive first and begin clearing debris and microbes. Soon afterward, macrophages become the dominant cells. They remove dead tissue, ingest microbes, and release cytokines and growth factors that drive the next phases of repair. In this sense, macrophages serve as the central regulators of scar formation because they coordinate cleanup, cell recruitment, and connective tissue deposition.</w:t>
      </w:r>
    </w:p>
    <w:p w14:paraId="5C890FBB"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third major event is </w:t>
      </w:r>
      <w:r w:rsidRPr="007A4012">
        <w:rPr>
          <w:rFonts w:eastAsia="Aptos"/>
          <w:b/>
          <w:bCs/>
          <w:kern w:val="2"/>
          <w:sz w:val="24"/>
          <w:szCs w:val="24"/>
          <w:lang w:val="en-US" w:eastAsia="en-US"/>
          <w14:ligatures w14:val="standardContextual"/>
        </w:rPr>
        <w:t>proliferation of fibroblasts and vascular cells</w:t>
      </w:r>
      <w:r w:rsidRPr="007A4012">
        <w:rPr>
          <w:rFonts w:eastAsia="Aptos"/>
          <w:kern w:val="2"/>
          <w:sz w:val="24"/>
          <w:szCs w:val="24"/>
          <w:lang w:val="en-US" w:eastAsia="en-US"/>
          <w14:ligatures w14:val="standardContextual"/>
        </w:rPr>
        <w:t xml:space="preserve">, which begins within a few days and may continue for up to about ten days. Fibroblasts migrate into the wound and begin to synthesize collagen and other extracellular matrix proteins. Endothelial cells proliferate to form new capillaries. Together, the proliferating fibroblasts, newly formed vessels, and loose extracellular matrix create </w:t>
      </w:r>
      <w:r w:rsidRPr="007A4012">
        <w:rPr>
          <w:rFonts w:eastAsia="Aptos"/>
          <w:b/>
          <w:bCs/>
          <w:kern w:val="2"/>
          <w:sz w:val="24"/>
          <w:szCs w:val="24"/>
          <w:lang w:val="en-US" w:eastAsia="en-US"/>
          <w14:ligatures w14:val="standardContextual"/>
        </w:rPr>
        <w:t>granulation tissue</w:t>
      </w:r>
      <w:r w:rsidRPr="007A4012">
        <w:rPr>
          <w:rFonts w:eastAsia="Aptos"/>
          <w:kern w:val="2"/>
          <w:sz w:val="24"/>
          <w:szCs w:val="24"/>
          <w:lang w:val="en-US" w:eastAsia="en-US"/>
          <w14:ligatures w14:val="standardContextual"/>
        </w:rPr>
        <w:t>. On gross examination, granulation tissue appears pink, soft, and granular. Histologically, it is characterized by numerous thin-walled capillaries, fibroblasts, and scattered inflammatory cells.</w:t>
      </w:r>
    </w:p>
    <w:p w14:paraId="112D4E0E"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Angiogenesis</w:t>
      </w:r>
    </w:p>
    <w:p w14:paraId="12183B37"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 crucial event in repair by connective tissue deposition is </w:t>
      </w:r>
      <w:r w:rsidRPr="007A4012">
        <w:rPr>
          <w:rFonts w:eastAsia="Aptos"/>
          <w:b/>
          <w:bCs/>
          <w:kern w:val="2"/>
          <w:sz w:val="24"/>
          <w:szCs w:val="24"/>
          <w:lang w:val="en-US" w:eastAsia="en-US"/>
          <w14:ligatures w14:val="standardContextual"/>
        </w:rPr>
        <w:t>angiogenesis</w:t>
      </w:r>
      <w:r w:rsidRPr="007A4012">
        <w:rPr>
          <w:rFonts w:eastAsia="Aptos"/>
          <w:kern w:val="2"/>
          <w:sz w:val="24"/>
          <w:szCs w:val="24"/>
          <w:lang w:val="en-US" w:eastAsia="en-US"/>
          <w14:ligatures w14:val="standardContextual"/>
        </w:rPr>
        <w:t>, which is the process of new blood vessel development from preexisting vessels. Angiogenesis is essential in healing because any newly forming tissue requires oxygen and nutrients. It is especially important when damage is extensive and the surviving blood supply is not sufficient to support the metabolic needs of the repairing tissue.</w:t>
      </w:r>
    </w:p>
    <w:p w14:paraId="46A47570"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Angiogenesis begins with </w:t>
      </w:r>
      <w:r w:rsidRPr="007A4012">
        <w:rPr>
          <w:rFonts w:eastAsia="Aptos"/>
          <w:b/>
          <w:bCs/>
          <w:kern w:val="2"/>
          <w:sz w:val="24"/>
          <w:szCs w:val="24"/>
          <w:lang w:val="en-US" w:eastAsia="en-US"/>
          <w14:ligatures w14:val="standardContextual"/>
        </w:rPr>
        <w:t>vasodilation</w:t>
      </w:r>
      <w:r w:rsidRPr="007A4012">
        <w:rPr>
          <w:rFonts w:eastAsia="Aptos"/>
          <w:kern w:val="2"/>
          <w:sz w:val="24"/>
          <w:szCs w:val="24"/>
          <w:lang w:val="en-US" w:eastAsia="en-US"/>
          <w14:ligatures w14:val="standardContextual"/>
        </w:rPr>
        <w:t xml:space="preserve"> and </w:t>
      </w:r>
      <w:r w:rsidRPr="007A4012">
        <w:rPr>
          <w:rFonts w:eastAsia="Aptos"/>
          <w:b/>
          <w:bCs/>
          <w:kern w:val="2"/>
          <w:sz w:val="24"/>
          <w:szCs w:val="24"/>
          <w:lang w:val="en-US" w:eastAsia="en-US"/>
          <w14:ligatures w14:val="standardContextual"/>
        </w:rPr>
        <w:t>increased permeability</w:t>
      </w:r>
      <w:r w:rsidRPr="007A4012">
        <w:rPr>
          <w:rFonts w:eastAsia="Aptos"/>
          <w:kern w:val="2"/>
          <w:sz w:val="24"/>
          <w:szCs w:val="24"/>
          <w:lang w:val="en-US" w:eastAsia="en-US"/>
          <w14:ligatures w14:val="standardContextual"/>
        </w:rPr>
        <w:t xml:space="preserve"> of existing vessels. These early changes are induced mainly by growth factors, especially vascular endothelial growth factor. As a result, endothelial cells become activated, and the surrounding vascular basement membrane begins to be degraded. This degradation is necessary because endothelial cells must first leave their original position in order to migrate toward the area of injury.</w:t>
      </w:r>
    </w:p>
    <w:p w14:paraId="2E3A15F7"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After degradation of the basement membrane, endothelial cells from the edge of the parent vessel begin to migrate into the injured area. A specialized endothelial cell at the forefront of this movement acts as the leading cell, while endothelial cells behind it proliferate and elongate the newly developing vascular sprout. Over time, these endothelial cells organize themselves into capillary tubes. Eventually, recruitment of </w:t>
      </w:r>
      <w:proofErr w:type="spellStart"/>
      <w:r w:rsidRPr="007A4012">
        <w:rPr>
          <w:rFonts w:eastAsia="Aptos"/>
          <w:kern w:val="2"/>
          <w:sz w:val="24"/>
          <w:szCs w:val="24"/>
          <w:lang w:val="en-US" w:eastAsia="en-US"/>
          <w14:ligatures w14:val="standardContextual"/>
        </w:rPr>
        <w:t>periendothelial</w:t>
      </w:r>
      <w:proofErr w:type="spellEnd"/>
      <w:r w:rsidRPr="007A4012">
        <w:rPr>
          <w:rFonts w:eastAsia="Aptos"/>
          <w:kern w:val="2"/>
          <w:sz w:val="24"/>
          <w:szCs w:val="24"/>
          <w:lang w:val="en-US" w:eastAsia="en-US"/>
          <w14:ligatures w14:val="standardContextual"/>
        </w:rPr>
        <w:t xml:space="preserve"> cells, such as pericytes and smooth muscle cells, stabilizes the newly formed vessels. Deposition of a new basement membrane then completes the maturation of the new vascular channel.</w:t>
      </w:r>
    </w:p>
    <w:p w14:paraId="05697B20"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This process is controlled by several signaling pathways, cell to cell interactions, extracellular matrix proteins, and tissue enzymes. Among the most important growth factors are </w:t>
      </w:r>
      <w:r w:rsidRPr="007A4012">
        <w:rPr>
          <w:rFonts w:eastAsia="Aptos"/>
          <w:b/>
          <w:bCs/>
          <w:kern w:val="2"/>
          <w:sz w:val="24"/>
          <w:szCs w:val="24"/>
          <w:lang w:val="en-US" w:eastAsia="en-US"/>
          <w14:ligatures w14:val="standardContextual"/>
        </w:rPr>
        <w:t>vascular endothelial growth factor</w:t>
      </w:r>
      <w:r w:rsidRPr="007A4012">
        <w:rPr>
          <w:rFonts w:eastAsia="Aptos"/>
          <w:kern w:val="2"/>
          <w:sz w:val="24"/>
          <w:szCs w:val="24"/>
          <w:lang w:val="en-US" w:eastAsia="en-US"/>
          <w14:ligatures w14:val="standardContextual"/>
        </w:rPr>
        <w:t xml:space="preserve"> and </w:t>
      </w:r>
      <w:r w:rsidRPr="007A4012">
        <w:rPr>
          <w:rFonts w:eastAsia="Aptos"/>
          <w:b/>
          <w:bCs/>
          <w:kern w:val="2"/>
          <w:sz w:val="24"/>
          <w:szCs w:val="24"/>
          <w:lang w:val="en-US" w:eastAsia="en-US"/>
          <w14:ligatures w14:val="standardContextual"/>
        </w:rPr>
        <w:t>fibroblast growth factors</w:t>
      </w:r>
      <w:r w:rsidRPr="007A4012">
        <w:rPr>
          <w:rFonts w:eastAsia="Aptos"/>
          <w:kern w:val="2"/>
          <w:sz w:val="24"/>
          <w:szCs w:val="24"/>
          <w:lang w:val="en-US" w:eastAsia="en-US"/>
          <w14:ligatures w14:val="standardContextual"/>
        </w:rPr>
        <w:t>. Vascular endothelial growth factor stimulates both migration and proliferation of endothelial cells and increases vascular permeability. It also promotes production of nitric oxide, contributing to vasodilation. Fibroblast growth factors, especially fibroblast growth factor two, stimulate proliferation of endothelial cells and fibroblasts and also promote epithelial migration in certain types of wounds.</w:t>
      </w:r>
    </w:p>
    <w:p w14:paraId="3AA53EA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In addition to these growth factors, the </w:t>
      </w:r>
      <w:r w:rsidRPr="007A4012">
        <w:rPr>
          <w:rFonts w:eastAsia="Aptos"/>
          <w:b/>
          <w:bCs/>
          <w:kern w:val="2"/>
          <w:sz w:val="24"/>
          <w:szCs w:val="24"/>
          <w:lang w:val="en-US" w:eastAsia="en-US"/>
          <w14:ligatures w14:val="standardContextual"/>
        </w:rPr>
        <w:t>Notch signaling pathway</w:t>
      </w:r>
      <w:r w:rsidRPr="007A4012">
        <w:rPr>
          <w:rFonts w:eastAsia="Aptos"/>
          <w:kern w:val="2"/>
          <w:sz w:val="24"/>
          <w:szCs w:val="24"/>
          <w:lang w:val="en-US" w:eastAsia="en-US"/>
          <w14:ligatures w14:val="standardContextual"/>
        </w:rPr>
        <w:t xml:space="preserve"> regulates sprouting and branching of new vessels. This helps ensure that newly formed vessels have the appropriate spacing and pattern. The surrounding extracellular matrix also plays a major role. Integrins on endothelial cells interact with matrix proteins and provide the scaffold that supports migration and organization of new vessels. Enzymes called matrix metalloproteinases degrade the extracellular matrix so that the tissues can be remodeled and vessel extension can occur.</w:t>
      </w:r>
    </w:p>
    <w:p w14:paraId="7061B08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Newly formed blood vessels are characteristically </w:t>
      </w:r>
      <w:r w:rsidRPr="007A4012">
        <w:rPr>
          <w:rFonts w:eastAsia="Aptos"/>
          <w:b/>
          <w:bCs/>
          <w:kern w:val="2"/>
          <w:sz w:val="24"/>
          <w:szCs w:val="24"/>
          <w:lang w:val="en-US" w:eastAsia="en-US"/>
          <w14:ligatures w14:val="standardContextual"/>
        </w:rPr>
        <w:t>leaky</w:t>
      </w:r>
      <w:r w:rsidRPr="007A4012">
        <w:rPr>
          <w:rFonts w:eastAsia="Aptos"/>
          <w:kern w:val="2"/>
          <w:sz w:val="24"/>
          <w:szCs w:val="24"/>
          <w:lang w:val="en-US" w:eastAsia="en-US"/>
          <w14:ligatures w14:val="standardContextual"/>
        </w:rPr>
        <w:t xml:space="preserve"> because their endothelial junctions are still incomplete and because vascular endothelial growth factor increases permeability. This explains why </w:t>
      </w:r>
      <w:r w:rsidRPr="007A4012">
        <w:rPr>
          <w:rFonts w:eastAsia="Aptos"/>
          <w:kern w:val="2"/>
          <w:sz w:val="24"/>
          <w:szCs w:val="24"/>
          <w:lang w:val="en-US" w:eastAsia="en-US"/>
          <w14:ligatures w14:val="standardContextual"/>
        </w:rPr>
        <w:lastRenderedPageBreak/>
        <w:t>granulation tissue and healing wounds are often edematous. As the vessels mature, leakage decreases and the vascular network becomes more stable.</w:t>
      </w:r>
    </w:p>
    <w:p w14:paraId="6EBE5B1F"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Activation of Fibroblasts and Deposition of Connective Tissue</w:t>
      </w:r>
    </w:p>
    <w:p w14:paraId="17BAAF12"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Another major component of tissue repair is the laying down of connective tissue. This occurs in two main steps: </w:t>
      </w:r>
      <w:r w:rsidRPr="007A4012">
        <w:rPr>
          <w:rFonts w:eastAsia="Aptos"/>
          <w:b/>
          <w:bCs/>
          <w:kern w:val="2"/>
          <w:sz w:val="24"/>
          <w:szCs w:val="24"/>
          <w:lang w:val="en-US" w:eastAsia="en-US"/>
          <w14:ligatures w14:val="standardContextual"/>
        </w:rPr>
        <w:t>migration and proliferation of fibroblasts</w:t>
      </w:r>
      <w:r w:rsidRPr="007A4012">
        <w:rPr>
          <w:rFonts w:eastAsia="Aptos"/>
          <w:kern w:val="2"/>
          <w:sz w:val="24"/>
          <w:szCs w:val="24"/>
          <w:lang w:val="en-US" w:eastAsia="en-US"/>
          <w14:ligatures w14:val="standardContextual"/>
        </w:rPr>
        <w:t xml:space="preserve"> into the site of injury, followed by </w:t>
      </w:r>
      <w:r w:rsidRPr="007A4012">
        <w:rPr>
          <w:rFonts w:eastAsia="Aptos"/>
          <w:b/>
          <w:bCs/>
          <w:kern w:val="2"/>
          <w:sz w:val="24"/>
          <w:szCs w:val="24"/>
          <w:lang w:val="en-US" w:eastAsia="en-US"/>
          <w14:ligatures w14:val="standardContextual"/>
        </w:rPr>
        <w:t>deposition of extracellular matrix proteins</w:t>
      </w:r>
      <w:r w:rsidRPr="007A4012">
        <w:rPr>
          <w:rFonts w:eastAsia="Aptos"/>
          <w:kern w:val="2"/>
          <w:sz w:val="24"/>
          <w:szCs w:val="24"/>
          <w:lang w:val="en-US" w:eastAsia="en-US"/>
          <w14:ligatures w14:val="standardContextual"/>
        </w:rPr>
        <w:t xml:space="preserve"> produced by these cells.</w:t>
      </w:r>
    </w:p>
    <w:p w14:paraId="6FDB144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Growth factors produced by inflammatory cells, especially alternatively activated macrophages, stimulate fibroblasts to migrate into the wound and proliferate. These fibroblasts then begin to synthesize the proteins that will form the scar. Some fibroblasts acquire features of </w:t>
      </w:r>
      <w:r w:rsidRPr="007A4012">
        <w:rPr>
          <w:rFonts w:eastAsia="Aptos"/>
          <w:b/>
          <w:bCs/>
          <w:kern w:val="2"/>
          <w:sz w:val="24"/>
          <w:szCs w:val="24"/>
          <w:lang w:val="en-US" w:eastAsia="en-US"/>
          <w14:ligatures w14:val="standardContextual"/>
        </w:rPr>
        <w:t>myofibroblasts</w:t>
      </w:r>
      <w:r w:rsidRPr="007A4012">
        <w:rPr>
          <w:rFonts w:eastAsia="Aptos"/>
          <w:kern w:val="2"/>
          <w:sz w:val="24"/>
          <w:szCs w:val="24"/>
          <w:lang w:val="en-US" w:eastAsia="en-US"/>
          <w14:ligatures w14:val="standardContextual"/>
        </w:rPr>
        <w:t>, which are cells that combine properties of fibroblasts and smooth muscle cells. Myofibroblasts are especially important in wound contraction because they help pull the wound margins toward the center.</w:t>
      </w:r>
    </w:p>
    <w:p w14:paraId="42A6310D"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most important cytokine promoting synthesis and deposition of connective tissue is </w:t>
      </w:r>
      <w:r w:rsidRPr="007A4012">
        <w:rPr>
          <w:rFonts w:eastAsia="Aptos"/>
          <w:b/>
          <w:bCs/>
          <w:kern w:val="2"/>
          <w:sz w:val="24"/>
          <w:szCs w:val="24"/>
          <w:lang w:val="en-US" w:eastAsia="en-US"/>
          <w14:ligatures w14:val="standardContextual"/>
        </w:rPr>
        <w:t>transforming growth factor beta</w:t>
      </w:r>
      <w:r w:rsidRPr="007A4012">
        <w:rPr>
          <w:rFonts w:eastAsia="Aptos"/>
          <w:kern w:val="2"/>
          <w:sz w:val="24"/>
          <w:szCs w:val="24"/>
          <w:lang w:val="en-US" w:eastAsia="en-US"/>
          <w14:ligatures w14:val="standardContextual"/>
        </w:rPr>
        <w:t>. This cytokine is produced by many cells present in granulation tissue, including macrophages, endothelial cells, and others. Transforming growth factor beta stimulates fibroblast migration and proliferation, increases the synthesis of collagen, fibronectin, and proteoglycans, and decreases degradation of extracellular matrix by enhancing production of tissue inhibitors of matrix metalloproteinases. In this way, it promotes accumulation of connective tissue and the development of fibrosis.</w:t>
      </w:r>
    </w:p>
    <w:p w14:paraId="7CB4955D"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During the early phases of repair, fibroblasts mainly produce </w:t>
      </w:r>
      <w:r w:rsidRPr="007A4012">
        <w:rPr>
          <w:rFonts w:eastAsia="Aptos"/>
          <w:b/>
          <w:bCs/>
          <w:kern w:val="2"/>
          <w:sz w:val="24"/>
          <w:szCs w:val="24"/>
          <w:lang w:val="en-US" w:eastAsia="en-US"/>
          <w14:ligatures w14:val="standardContextual"/>
        </w:rPr>
        <w:t>type three collagen</w:t>
      </w:r>
      <w:r w:rsidRPr="007A4012">
        <w:rPr>
          <w:rFonts w:eastAsia="Aptos"/>
          <w:kern w:val="2"/>
          <w:sz w:val="24"/>
          <w:szCs w:val="24"/>
          <w:lang w:val="en-US" w:eastAsia="en-US"/>
          <w14:ligatures w14:val="standardContextual"/>
        </w:rPr>
        <w:t xml:space="preserve">, which is more delicate and loosely organized. As healing progresses, this early collagen is gradually replaced by stronger </w:t>
      </w:r>
      <w:r w:rsidRPr="007A4012">
        <w:rPr>
          <w:rFonts w:eastAsia="Aptos"/>
          <w:b/>
          <w:bCs/>
          <w:kern w:val="2"/>
          <w:sz w:val="24"/>
          <w:szCs w:val="24"/>
          <w:lang w:val="en-US" w:eastAsia="en-US"/>
          <w14:ligatures w14:val="standardContextual"/>
        </w:rPr>
        <w:t>type one collagen</w:t>
      </w:r>
      <w:r w:rsidRPr="007A4012">
        <w:rPr>
          <w:rFonts w:eastAsia="Aptos"/>
          <w:kern w:val="2"/>
          <w:sz w:val="24"/>
          <w:szCs w:val="24"/>
          <w:lang w:val="en-US" w:eastAsia="en-US"/>
          <w14:ligatures w14:val="standardContextual"/>
        </w:rPr>
        <w:t>, producing a more stable scar. Over time, collagen becomes increasingly cross-linked, and wound strength increases.</w:t>
      </w:r>
    </w:p>
    <w:p w14:paraId="36D3023A"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Granulation Tissue</w:t>
      </w:r>
    </w:p>
    <w:p w14:paraId="58094535"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combination of proliferating fibroblasts, newly formed small blood vessels, loose extracellular matrix, and scattered inflammatory cells forms </w:t>
      </w:r>
      <w:r w:rsidRPr="007A4012">
        <w:rPr>
          <w:rFonts w:eastAsia="Aptos"/>
          <w:b/>
          <w:bCs/>
          <w:kern w:val="2"/>
          <w:sz w:val="24"/>
          <w:szCs w:val="24"/>
          <w:lang w:val="en-US" w:eastAsia="en-US"/>
          <w14:ligatures w14:val="standardContextual"/>
        </w:rPr>
        <w:t>granulation tissue</w:t>
      </w:r>
      <w:r w:rsidRPr="007A4012">
        <w:rPr>
          <w:rFonts w:eastAsia="Aptos"/>
          <w:kern w:val="2"/>
          <w:sz w:val="24"/>
          <w:szCs w:val="24"/>
          <w:lang w:val="en-US" w:eastAsia="en-US"/>
          <w14:ligatures w14:val="standardContextual"/>
        </w:rPr>
        <w:t>. This tissue is the hallmark of early wound healing and repair by connective tissue deposition.</w:t>
      </w:r>
    </w:p>
    <w:p w14:paraId="76B0EFCC"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On gross examination, granulation tissue has a pink, soft, moist, and granular appearance, often seen beneath the surface of a healing skin wound. Microscopically, it is characterized by delicate capillary channels, proliferating fibroblasts, and variable numbers of macrophages and other inflammatory cells embedded in a loose extracellular matrix.</w:t>
      </w:r>
    </w:p>
    <w:p w14:paraId="7CEC5460"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Granulation tissue is not the final scar. Rather, it is an intermediate reparative tissue that gradually matures into a fibrous scar as vascularity decreases and collagen deposition increases.</w:t>
      </w:r>
    </w:p>
    <w:p w14:paraId="116DDD0A"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Remodeling of Connective Tissue</w:t>
      </w:r>
    </w:p>
    <w:p w14:paraId="3EC58D58"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After the initial formation of granulation tissue and early connective tissue deposition, the wound enters the phase of </w:t>
      </w:r>
      <w:r w:rsidRPr="007A4012">
        <w:rPr>
          <w:rFonts w:eastAsia="Aptos"/>
          <w:b/>
          <w:bCs/>
          <w:kern w:val="2"/>
          <w:sz w:val="24"/>
          <w:szCs w:val="24"/>
          <w:lang w:val="en-US" w:eastAsia="en-US"/>
          <w14:ligatures w14:val="standardContextual"/>
        </w:rPr>
        <w:t>remodeling</w:t>
      </w:r>
      <w:r w:rsidRPr="007A4012">
        <w:rPr>
          <w:rFonts w:eastAsia="Aptos"/>
          <w:kern w:val="2"/>
          <w:sz w:val="24"/>
          <w:szCs w:val="24"/>
          <w:lang w:val="en-US" w:eastAsia="en-US"/>
          <w14:ligatures w14:val="standardContextual"/>
        </w:rPr>
        <w:t>. This process is necessary to convert the initially loose, vascular, and fragile repair tissue into a stronger and more stable scar.</w:t>
      </w:r>
    </w:p>
    <w:p w14:paraId="3BCC321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During remodeling, collagen is continuously synthesized and degraded. The balance between these two processes determines the final structure and strength of the scar. Matrix metalloproteinases are responsible for degradation of collagen and other extracellular matrix components, whereas tissue inhibitors of matrix metalloproteinases limit this degradation. Both sets of molecules are carefully regulated by growth factors, cytokines, and cell matrix interactions.</w:t>
      </w:r>
    </w:p>
    <w:p w14:paraId="23AACDB6"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As remodeling progresses, wound vascularity decreases, inflammatory cells disappear, fibroblast proliferation declines, and the extracellular matrix becomes denser and more organized. The scar becomes pale, less cellular, and less vascular. This process can continue for many weeks or even months after the initial injury.</w:t>
      </w:r>
    </w:p>
    <w:p w14:paraId="6AA296C8"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Although a healed wound becomes stronger with time, it does not regain the full tensile strength of normal tissue. In general, wound strength increases rapidly during the first several weeks as collagen accumulates and cross-linking progresses. However, even after full remodeling, the tensile strength of the scar usually reaches only about seventy to eighty percent of that of normal unwounded skin.</w:t>
      </w:r>
    </w:p>
    <w:p w14:paraId="7A7F646C"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Cutaneous Wound Healing</w:t>
      </w:r>
    </w:p>
    <w:p w14:paraId="043C876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Repair of skin wounds is classically described under two patterns: </w:t>
      </w:r>
      <w:r w:rsidRPr="007A4012">
        <w:rPr>
          <w:rFonts w:eastAsia="Aptos"/>
          <w:b/>
          <w:bCs/>
          <w:kern w:val="2"/>
          <w:sz w:val="24"/>
          <w:szCs w:val="24"/>
          <w:lang w:val="en-US" w:eastAsia="en-US"/>
          <w14:ligatures w14:val="standardContextual"/>
        </w:rPr>
        <w:t>healing by first intention</w:t>
      </w:r>
      <w:r w:rsidRPr="007A4012">
        <w:rPr>
          <w:rFonts w:eastAsia="Aptos"/>
          <w:kern w:val="2"/>
          <w:sz w:val="24"/>
          <w:szCs w:val="24"/>
          <w:lang w:val="en-US" w:eastAsia="en-US"/>
          <w14:ligatures w14:val="standardContextual"/>
        </w:rPr>
        <w:t xml:space="preserve"> and </w:t>
      </w:r>
      <w:r w:rsidRPr="007A4012">
        <w:rPr>
          <w:rFonts w:eastAsia="Aptos"/>
          <w:b/>
          <w:bCs/>
          <w:kern w:val="2"/>
          <w:sz w:val="24"/>
          <w:szCs w:val="24"/>
          <w:lang w:val="en-US" w:eastAsia="en-US"/>
          <w14:ligatures w14:val="standardContextual"/>
        </w:rPr>
        <w:t>healing by second intention</w:t>
      </w:r>
      <w:r w:rsidRPr="007A4012">
        <w:rPr>
          <w:rFonts w:eastAsia="Aptos"/>
          <w:kern w:val="2"/>
          <w:sz w:val="24"/>
          <w:szCs w:val="24"/>
          <w:lang w:val="en-US" w:eastAsia="en-US"/>
          <w14:ligatures w14:val="standardContextual"/>
        </w:rPr>
        <w:t>.</w:t>
      </w:r>
    </w:p>
    <w:p w14:paraId="21238A82"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Healing by First Intention</w:t>
      </w:r>
    </w:p>
    <w:p w14:paraId="6B855C04"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lastRenderedPageBreak/>
        <w:t xml:space="preserve">Healing by first intention, also called </w:t>
      </w:r>
      <w:r w:rsidRPr="007A4012">
        <w:rPr>
          <w:rFonts w:eastAsia="Aptos"/>
          <w:b/>
          <w:bCs/>
          <w:kern w:val="2"/>
          <w:sz w:val="24"/>
          <w:szCs w:val="24"/>
          <w:lang w:val="en-US" w:eastAsia="en-US"/>
          <w14:ligatures w14:val="standardContextual"/>
        </w:rPr>
        <w:t>primary union</w:t>
      </w:r>
      <w:r w:rsidRPr="007A4012">
        <w:rPr>
          <w:rFonts w:eastAsia="Aptos"/>
          <w:kern w:val="2"/>
          <w:sz w:val="24"/>
          <w:szCs w:val="24"/>
          <w:lang w:val="en-US" w:eastAsia="en-US"/>
          <w14:ligatures w14:val="standardContextual"/>
        </w:rPr>
        <w:t>, occurs in clean, uninfected surgical incisions or other wounds in which the edges are closely apposed. Because the wound is narrow and there is minimal tissue loss, repair is relatively simple.</w:t>
      </w:r>
    </w:p>
    <w:p w14:paraId="7627E788"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Immediately after the incision is made, a small amount of blood fills the space and forms a clot containing fibrin and red blood cells. Dehydration of the superficial clot produces a scab. Within the first twenty-four hours, neutrophils migrate to the incision margins and begin clearing debris. Basal epithelial cells at the cut edges start to proliferate and migrate toward one another along the dermal surface beneath the scab.</w:t>
      </w:r>
    </w:p>
    <w:p w14:paraId="73EA43C4"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Within about twenty-four to forty-eight hours, epithelial cells from both sides meet in the midline, and a thin epithelial continuity is established. At the same time, macrophages replace neutrophils and become the dominant cells in the wound. During the next several days, granulation tissue begins to form, with angiogenesis and fibroblast proliferation. Collagen deposition starts early but becomes more prominent over the first week.</w:t>
      </w:r>
    </w:p>
    <w:p w14:paraId="7D369DAD"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By the end of the first week, the wound space is largely filled with granulation tissue, neovascularization is well developed, and collagen fibers bridge the incision. The epidermis has recovered essentially normal thickness. Over the following weeks, vascularity decreases, the scar becomes less cellular, and a pale fibrous scar forms. Because tissue loss is minimal, the resulting scar is usually small.</w:t>
      </w:r>
    </w:p>
    <w:p w14:paraId="334BF035"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Healing by Second Intention</w:t>
      </w:r>
    </w:p>
    <w:p w14:paraId="034AEC90"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Healing by second intention, also called </w:t>
      </w:r>
      <w:r w:rsidRPr="007A4012">
        <w:rPr>
          <w:rFonts w:eastAsia="Aptos"/>
          <w:b/>
          <w:bCs/>
          <w:kern w:val="2"/>
          <w:sz w:val="24"/>
          <w:szCs w:val="24"/>
          <w:lang w:val="en-US" w:eastAsia="en-US"/>
          <w14:ligatures w14:val="standardContextual"/>
        </w:rPr>
        <w:t>secondary union</w:t>
      </w:r>
      <w:r w:rsidRPr="007A4012">
        <w:rPr>
          <w:rFonts w:eastAsia="Aptos"/>
          <w:kern w:val="2"/>
          <w:sz w:val="24"/>
          <w:szCs w:val="24"/>
          <w:lang w:val="en-US" w:eastAsia="en-US"/>
          <w14:ligatures w14:val="standardContextual"/>
        </w:rPr>
        <w:t>, occurs when there is extensive tissue loss, a large wound surface, marked contamination or infection, or inability to bring wound edges together. Examples include large traumatic wounds, abscess cavities, ulcerated lesions, and tissue infarcts.</w:t>
      </w:r>
    </w:p>
    <w:p w14:paraId="6C61F27A"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Because the defect is larger, the repair process is more complicated and more intense than in healing by first intention. There is a greater </w:t>
      </w:r>
      <w:proofErr w:type="gramStart"/>
      <w:r w:rsidRPr="007A4012">
        <w:rPr>
          <w:rFonts w:eastAsia="Aptos"/>
          <w:kern w:val="2"/>
          <w:sz w:val="24"/>
          <w:szCs w:val="24"/>
          <w:lang w:val="en-US" w:eastAsia="en-US"/>
          <w14:ligatures w14:val="standardContextual"/>
        </w:rPr>
        <w:t>amount</w:t>
      </w:r>
      <w:proofErr w:type="gramEnd"/>
      <w:r w:rsidRPr="007A4012">
        <w:rPr>
          <w:rFonts w:eastAsia="Aptos"/>
          <w:kern w:val="2"/>
          <w:sz w:val="24"/>
          <w:szCs w:val="24"/>
          <w:lang w:val="en-US" w:eastAsia="en-US"/>
          <w14:ligatures w14:val="standardContextual"/>
        </w:rPr>
        <w:t xml:space="preserve"> of necrotic debris and exudate, more intense inflammation, more abundant granulation tissue, and more extensive collagen deposition. As a result, the scar that forms </w:t>
      </w:r>
      <w:proofErr w:type="gramStart"/>
      <w:r w:rsidRPr="007A4012">
        <w:rPr>
          <w:rFonts w:eastAsia="Aptos"/>
          <w:kern w:val="2"/>
          <w:sz w:val="24"/>
          <w:szCs w:val="24"/>
          <w:lang w:val="en-US" w:eastAsia="en-US"/>
          <w14:ligatures w14:val="standardContextual"/>
        </w:rPr>
        <w:t>is</w:t>
      </w:r>
      <w:proofErr w:type="gramEnd"/>
      <w:r w:rsidRPr="007A4012">
        <w:rPr>
          <w:rFonts w:eastAsia="Aptos"/>
          <w:kern w:val="2"/>
          <w:sz w:val="24"/>
          <w:szCs w:val="24"/>
          <w:lang w:val="en-US" w:eastAsia="en-US"/>
          <w14:ligatures w14:val="standardContextual"/>
        </w:rPr>
        <w:t xml:space="preserve"> larger.</w:t>
      </w:r>
    </w:p>
    <w:p w14:paraId="04A02BEF"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 particularly important feature of healing by second intention is </w:t>
      </w:r>
      <w:r w:rsidRPr="007A4012">
        <w:rPr>
          <w:rFonts w:eastAsia="Aptos"/>
          <w:b/>
          <w:bCs/>
          <w:kern w:val="2"/>
          <w:sz w:val="24"/>
          <w:szCs w:val="24"/>
          <w:lang w:val="en-US" w:eastAsia="en-US"/>
          <w14:ligatures w14:val="standardContextual"/>
        </w:rPr>
        <w:t>wound contraction</w:t>
      </w:r>
      <w:r w:rsidRPr="007A4012">
        <w:rPr>
          <w:rFonts w:eastAsia="Aptos"/>
          <w:kern w:val="2"/>
          <w:sz w:val="24"/>
          <w:szCs w:val="24"/>
          <w:lang w:val="en-US" w:eastAsia="en-US"/>
          <w14:ligatures w14:val="standardContextual"/>
        </w:rPr>
        <w:t>. This begins relatively early and is mediated mainly by myofibroblasts. Through contractile activity, these cells reduce the size of the wound by drawing its edges toward the center. Wound contraction helps close large defects but may also lead to deformity if excessive.</w:t>
      </w:r>
    </w:p>
    <w:p w14:paraId="0FC232BD"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Because healing by second intention involves much more tissue replacement than healing by first intention, the time required is longer, the inflammatory response is greater, and the scar is more prominent.</w:t>
      </w:r>
    </w:p>
    <w:p w14:paraId="28213801"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Clinical Aspects of Abnormal Wound Healing</w:t>
      </w:r>
    </w:p>
    <w:p w14:paraId="1D6E52CF"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Tissue repair does not always proceed normally. Complications can result either from </w:t>
      </w:r>
      <w:r w:rsidRPr="007A4012">
        <w:rPr>
          <w:rFonts w:eastAsia="Aptos"/>
          <w:b/>
          <w:bCs/>
          <w:kern w:val="2"/>
          <w:sz w:val="24"/>
          <w:szCs w:val="24"/>
          <w:lang w:val="en-US" w:eastAsia="en-US"/>
          <w14:ligatures w14:val="standardContextual"/>
        </w:rPr>
        <w:t>inadequate repair</w:t>
      </w:r>
      <w:r w:rsidRPr="007A4012">
        <w:rPr>
          <w:rFonts w:eastAsia="Aptos"/>
          <w:kern w:val="2"/>
          <w:sz w:val="24"/>
          <w:szCs w:val="24"/>
          <w:lang w:val="en-US" w:eastAsia="en-US"/>
          <w14:ligatures w14:val="standardContextual"/>
        </w:rPr>
        <w:t xml:space="preserve"> or from </w:t>
      </w:r>
      <w:r w:rsidRPr="007A4012">
        <w:rPr>
          <w:rFonts w:eastAsia="Aptos"/>
          <w:b/>
          <w:bCs/>
          <w:kern w:val="2"/>
          <w:sz w:val="24"/>
          <w:szCs w:val="24"/>
          <w:lang w:val="en-US" w:eastAsia="en-US"/>
          <w14:ligatures w14:val="standardContextual"/>
        </w:rPr>
        <w:t>excessive formation of repair tissue</w:t>
      </w:r>
      <w:r w:rsidRPr="007A4012">
        <w:rPr>
          <w:rFonts w:eastAsia="Aptos"/>
          <w:kern w:val="2"/>
          <w:sz w:val="24"/>
          <w:szCs w:val="24"/>
          <w:lang w:val="en-US" w:eastAsia="en-US"/>
          <w14:ligatures w14:val="standardContextual"/>
        </w:rPr>
        <w:t>.</w:t>
      </w:r>
    </w:p>
    <w:p w14:paraId="2C6B9DE0"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Deficient scar formation can lead to wound dehiscence, ulceration, or rupture. Wound dehiscence refers to separation of the wound margins because of inadequate collagen deposition or excessive mechanical stress. This is especially important in abdominal surgical wounds, where increased intra-abdominal pressure from coughing, vomiting, or bowel distention may disrupt a weak scar.</w:t>
      </w:r>
    </w:p>
    <w:p w14:paraId="37946993"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Chronic wounds are common in settings where healing is impaired by poor circulation, diabetes mellitus, infection, or pressure. Venous ulcers of the leg occur because chronic venous congestion leads to edema, poor oxygen delivery, and skin breakdown. Arterial ulcers are caused by poor arterial perfusion and are especially common in atherosclerotic disease. Pressure sores develop where prolonged pressure causes ischemic necrosis, especially in immobilized patients. Diabetic ulcers result from the combined effects of poor perfusion, neuropathy, metabolic abnormalities, and infection.</w:t>
      </w:r>
    </w:p>
    <w:p w14:paraId="53A30604"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At the other extreme, excessive repair may produce </w:t>
      </w:r>
      <w:r w:rsidRPr="007A4012">
        <w:rPr>
          <w:rFonts w:eastAsia="Aptos"/>
          <w:b/>
          <w:bCs/>
          <w:kern w:val="2"/>
          <w:sz w:val="24"/>
          <w:szCs w:val="24"/>
          <w:lang w:val="en-US" w:eastAsia="en-US"/>
          <w14:ligatures w14:val="standardContextual"/>
        </w:rPr>
        <w:t>hypertrophic scars</w:t>
      </w:r>
      <w:r w:rsidRPr="007A4012">
        <w:rPr>
          <w:rFonts w:eastAsia="Aptos"/>
          <w:kern w:val="2"/>
          <w:sz w:val="24"/>
          <w:szCs w:val="24"/>
          <w:lang w:val="en-US" w:eastAsia="en-US"/>
          <w14:ligatures w14:val="standardContextual"/>
        </w:rPr>
        <w:t xml:space="preserve"> and </w:t>
      </w:r>
      <w:r w:rsidRPr="007A4012">
        <w:rPr>
          <w:rFonts w:eastAsia="Aptos"/>
          <w:b/>
          <w:bCs/>
          <w:kern w:val="2"/>
          <w:sz w:val="24"/>
          <w:szCs w:val="24"/>
          <w:lang w:val="en-US" w:eastAsia="en-US"/>
          <w14:ligatures w14:val="standardContextual"/>
        </w:rPr>
        <w:t>keloids</w:t>
      </w:r>
      <w:r w:rsidRPr="007A4012">
        <w:rPr>
          <w:rFonts w:eastAsia="Aptos"/>
          <w:kern w:val="2"/>
          <w:sz w:val="24"/>
          <w:szCs w:val="24"/>
          <w:lang w:val="en-US" w:eastAsia="en-US"/>
          <w14:ligatures w14:val="standardContextual"/>
        </w:rPr>
        <w:t>. A hypertrophic scar is a raised scar caused by excessive collagen deposition, but it remains confined within the boundaries of the original wound. A keloid, in contrast, extends beyond the original wound margins and may continue to enlarge. Keloids are particularly common in certain individuals and may recur after surgical removal.</w:t>
      </w:r>
    </w:p>
    <w:p w14:paraId="302AAA96"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Another abnormality is </w:t>
      </w:r>
      <w:r w:rsidRPr="007A4012">
        <w:rPr>
          <w:rFonts w:eastAsia="Aptos"/>
          <w:b/>
          <w:bCs/>
          <w:kern w:val="2"/>
          <w:sz w:val="24"/>
          <w:szCs w:val="24"/>
          <w:lang w:val="en-US" w:eastAsia="en-US"/>
          <w14:ligatures w14:val="standardContextual"/>
        </w:rPr>
        <w:t>exuberant granulation tissue</w:t>
      </w:r>
      <w:r w:rsidRPr="007A4012">
        <w:rPr>
          <w:rFonts w:eastAsia="Aptos"/>
          <w:kern w:val="2"/>
          <w:sz w:val="24"/>
          <w:szCs w:val="24"/>
          <w:lang w:val="en-US" w:eastAsia="en-US"/>
          <w14:ligatures w14:val="standardContextual"/>
        </w:rPr>
        <w:t>, sometimes called proud flesh. In this condition, excessive granulation tissue protrudes above the surface of the wound and prevents re-epithelialization. Excision may be required to allow proper healing.</w:t>
      </w:r>
    </w:p>
    <w:p w14:paraId="6FDEFBE1"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Contractures</w:t>
      </w:r>
      <w:r w:rsidRPr="007A4012">
        <w:rPr>
          <w:rFonts w:eastAsia="Aptos"/>
          <w:kern w:val="2"/>
          <w:sz w:val="24"/>
          <w:szCs w:val="24"/>
          <w:lang w:val="en-US" w:eastAsia="en-US"/>
          <w14:ligatures w14:val="standardContextual"/>
        </w:rPr>
        <w:t xml:space="preserve"> are also important pathologic consequences of excessive wound contraction. They usually develop after serious burns and can interfere with movement of joints or deform normal structures.</w:t>
      </w:r>
    </w:p>
    <w:p w14:paraId="5871DA34"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Fibrosis in Parenchymal Organs</w:t>
      </w:r>
    </w:p>
    <w:p w14:paraId="22CCD34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lastRenderedPageBreak/>
        <w:t xml:space="preserve">The term </w:t>
      </w:r>
      <w:r w:rsidRPr="007A4012">
        <w:rPr>
          <w:rFonts w:eastAsia="Aptos"/>
          <w:b/>
          <w:bCs/>
          <w:kern w:val="2"/>
          <w:sz w:val="24"/>
          <w:szCs w:val="24"/>
          <w:lang w:val="en-US" w:eastAsia="en-US"/>
          <w14:ligatures w14:val="standardContextual"/>
        </w:rPr>
        <w:t>fibrosis</w:t>
      </w:r>
      <w:r w:rsidRPr="007A4012">
        <w:rPr>
          <w:rFonts w:eastAsia="Aptos"/>
          <w:kern w:val="2"/>
          <w:sz w:val="24"/>
          <w:szCs w:val="24"/>
          <w:lang w:val="en-US" w:eastAsia="en-US"/>
          <w14:ligatures w14:val="standardContextual"/>
        </w:rPr>
        <w:t xml:space="preserve"> is often used more broadly to describe excessive deposition of collagen and other extracellular matrix proteins in parenchymal organs during chronic inflammation. In such settings, fibrosis is not simply a scar but a progressive pathologic process that distorts organ architecture and impairs function.</w:t>
      </w:r>
    </w:p>
    <w:p w14:paraId="26D25B8E"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Fibrosis may develop in many organs, including the liver, lung, kidney, heart, and pancreas. In liver cirrhosis, repeated injury and chronic inflammation lead to widespread collagen deposition and distortion of hepatic architecture. In the lung, interstitial fibrosis interferes with gas exchange. In the kidney, chronic inflammatory injury and fibrosis destroy nephrons and reduce renal function. Thus, fibrosis is a major mechanism by which chronic inflammation leads to permanent organ dysfunction.</w:t>
      </w:r>
    </w:p>
    <w:p w14:paraId="6F0F2DBA"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principal cytokine driving fibrosis in many of these conditions is </w:t>
      </w:r>
      <w:r w:rsidRPr="007A4012">
        <w:rPr>
          <w:rFonts w:eastAsia="Aptos"/>
          <w:b/>
          <w:bCs/>
          <w:kern w:val="2"/>
          <w:sz w:val="24"/>
          <w:szCs w:val="24"/>
          <w:lang w:val="en-US" w:eastAsia="en-US"/>
          <w14:ligatures w14:val="standardContextual"/>
        </w:rPr>
        <w:t>transforming growth factor beta</w:t>
      </w:r>
      <w:r w:rsidRPr="007A4012">
        <w:rPr>
          <w:rFonts w:eastAsia="Aptos"/>
          <w:kern w:val="2"/>
          <w:sz w:val="24"/>
          <w:szCs w:val="24"/>
          <w:lang w:val="en-US" w:eastAsia="en-US"/>
          <w14:ligatures w14:val="standardContextual"/>
        </w:rPr>
        <w:t>. By stimulating fibroblast activity and suppressing matrix degradation, it promotes progressive accumulation of extracellular matrix. Because fibrosis is a major cause of morbidity in chronic disease, it has become an important target for therapeutic research.</w:t>
      </w:r>
    </w:p>
    <w:p w14:paraId="345A1BED"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Summary</w:t>
      </w:r>
    </w:p>
    <w:p w14:paraId="7FEE278A"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Tissue repair is the body’s response to injury and occurs by regeneration or by scar formation. Regeneration restores tissue structure when residual viable cells and an intact supporting framework are present. Scar formation becomes necessary when injury is extensive, persistent, or affects tissues with limited regenerative capacity. Repair by scar formation involves inflammation, angiogenesis, migration and proliferation of fibroblasts, formation of granulation tissue, deposition of extracellular matrix, and remodeling into a mature scar. Healing of skin wounds occurs by first or second intention, depending on the extent of tissue loss. Abnormal healing may result in chronic wounds, excessive scarring, contractures, or progressive fibrosis in organs. Transforming growth factor beta, macrophages, fibroblasts, endothelial cells, and extracellular matrix remodeling all play central roles in this process.</w:t>
      </w:r>
    </w:p>
    <w:p w14:paraId="6E6FCE2B"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Factors That Impair Tissue Repair</w:t>
      </w:r>
    </w:p>
    <w:p w14:paraId="52453D55"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Tissue repair may be impaired by a variety of factors that reduce the quality, speed, or completeness of the reparative process. Some of these factors are </w:t>
      </w:r>
      <w:r w:rsidRPr="007A4012">
        <w:rPr>
          <w:rFonts w:eastAsia="Aptos"/>
          <w:b/>
          <w:bCs/>
          <w:kern w:val="2"/>
          <w:sz w:val="24"/>
          <w:szCs w:val="24"/>
          <w:lang w:val="en-US" w:eastAsia="en-US"/>
          <w14:ligatures w14:val="standardContextual"/>
        </w:rPr>
        <w:t>extrinsic</w:t>
      </w:r>
      <w:r w:rsidRPr="007A4012">
        <w:rPr>
          <w:rFonts w:eastAsia="Aptos"/>
          <w:kern w:val="2"/>
          <w:sz w:val="24"/>
          <w:szCs w:val="24"/>
          <w:lang w:val="en-US" w:eastAsia="en-US"/>
          <w14:ligatures w14:val="standardContextual"/>
        </w:rPr>
        <w:t xml:space="preserve">, meaning that they arise outside the injured tissue, whereas others are </w:t>
      </w:r>
      <w:r w:rsidRPr="007A4012">
        <w:rPr>
          <w:rFonts w:eastAsia="Aptos"/>
          <w:b/>
          <w:bCs/>
          <w:kern w:val="2"/>
          <w:sz w:val="24"/>
          <w:szCs w:val="24"/>
          <w:lang w:val="en-US" w:eastAsia="en-US"/>
          <w14:ligatures w14:val="standardContextual"/>
        </w:rPr>
        <w:t>intrinsic</w:t>
      </w:r>
      <w:r w:rsidRPr="007A4012">
        <w:rPr>
          <w:rFonts w:eastAsia="Aptos"/>
          <w:kern w:val="2"/>
          <w:sz w:val="24"/>
          <w:szCs w:val="24"/>
          <w:lang w:val="en-US" w:eastAsia="en-US"/>
          <w14:ligatures w14:val="standardContextual"/>
        </w:rPr>
        <w:t>, meaning that they are related directly to the tissue itself or to the local environment of the wound.</w:t>
      </w:r>
    </w:p>
    <w:p w14:paraId="454ECD81"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One of the most important factors is </w:t>
      </w:r>
      <w:r w:rsidRPr="007A4012">
        <w:rPr>
          <w:rFonts w:eastAsia="Aptos"/>
          <w:b/>
          <w:bCs/>
          <w:kern w:val="2"/>
          <w:sz w:val="24"/>
          <w:szCs w:val="24"/>
          <w:lang w:val="en-US" w:eastAsia="en-US"/>
          <w14:ligatures w14:val="standardContextual"/>
        </w:rPr>
        <w:t>infection</w:t>
      </w:r>
      <w:r w:rsidRPr="007A4012">
        <w:rPr>
          <w:rFonts w:eastAsia="Aptos"/>
          <w:kern w:val="2"/>
          <w:sz w:val="24"/>
          <w:szCs w:val="24"/>
          <w:lang w:val="en-US" w:eastAsia="en-US"/>
          <w14:ligatures w14:val="standardContextual"/>
        </w:rPr>
        <w:t>. Infection prolongs inflammation, increases the extent of local tissue injury, and interferes with the orderly sequence of repair. Because bacteria and necrotic debris persist in the wound, inflammatory cells continue to accumulate, enzymes continue to damage surrounding tissue, and proper progression from inflammation to granulation tissue formation and scar maturation is delayed. For this reason, infection is the single most common cause of delayed wound healing.</w:t>
      </w:r>
    </w:p>
    <w:p w14:paraId="7B2EAFB7"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Diabetes mellitus</w:t>
      </w:r>
      <w:r w:rsidRPr="007A4012">
        <w:rPr>
          <w:rFonts w:eastAsia="Aptos"/>
          <w:kern w:val="2"/>
          <w:sz w:val="24"/>
          <w:szCs w:val="24"/>
          <w:lang w:val="en-US" w:eastAsia="en-US"/>
          <w14:ligatures w14:val="standardContextual"/>
        </w:rPr>
        <w:t xml:space="preserve"> is another major cause of impaired tissue repair. Healing is compromised in diabetes for many reasons. These include poor blood supply due to vascular disease, neuropathy with repeated unnoticed trauma, abnormal inflammatory responses, altered metabolism, and an increased tendency to infection. In diabetic patients, wounds often become chronic and may progress to ulceration because the tissue environment is unfavorable for normal repair.</w:t>
      </w:r>
    </w:p>
    <w:p w14:paraId="4918083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Nutritional status</w:t>
      </w:r>
      <w:r w:rsidRPr="007A4012">
        <w:rPr>
          <w:rFonts w:eastAsia="Aptos"/>
          <w:kern w:val="2"/>
          <w:sz w:val="24"/>
          <w:szCs w:val="24"/>
          <w:lang w:val="en-US" w:eastAsia="en-US"/>
          <w14:ligatures w14:val="standardContextual"/>
        </w:rPr>
        <w:t xml:space="preserve"> is also critically important. Protein deficiency interferes with collagen synthesis, angiogenesis, fibroblast proliferation, and immune responses. </w:t>
      </w:r>
      <w:r w:rsidRPr="007A4012">
        <w:rPr>
          <w:rFonts w:eastAsia="Aptos"/>
          <w:b/>
          <w:bCs/>
          <w:kern w:val="2"/>
          <w:sz w:val="24"/>
          <w:szCs w:val="24"/>
          <w:lang w:val="en-US" w:eastAsia="en-US"/>
          <w14:ligatures w14:val="standardContextual"/>
        </w:rPr>
        <w:t>Vitamin C deficiency</w:t>
      </w:r>
      <w:r w:rsidRPr="007A4012">
        <w:rPr>
          <w:rFonts w:eastAsia="Aptos"/>
          <w:kern w:val="2"/>
          <w:sz w:val="24"/>
          <w:szCs w:val="24"/>
          <w:lang w:val="en-US" w:eastAsia="en-US"/>
          <w14:ligatures w14:val="standardContextual"/>
        </w:rPr>
        <w:t xml:space="preserve"> is especially important because vitamin C is required for hydroxylation of proline and lysine residues during collagen synthesis. Without adequate vitamin C, collagen molecules are not properly formed, and wound strength is reduced. Malnutrition therefore causes delayed healing and poor scar formation.</w:t>
      </w:r>
    </w:p>
    <w:p w14:paraId="3A005F94"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Glucocorticoids</w:t>
      </w:r>
      <w:r w:rsidRPr="007A4012">
        <w:rPr>
          <w:rFonts w:eastAsia="Aptos"/>
          <w:kern w:val="2"/>
          <w:sz w:val="24"/>
          <w:szCs w:val="24"/>
          <w:lang w:val="en-US" w:eastAsia="en-US"/>
          <w14:ligatures w14:val="standardContextual"/>
        </w:rPr>
        <w:t>, including steroid drugs, have well-recognized anti-inflammatory effects. They suppress production of transforming growth factor beta and inhibit many steps in fibroblast proliferation and collagen synthesis. As a result, glucocorticoids can reduce fibrosis, but they also impair normal wound healing. Clinically, this is important because steroid treatment may delay closure of wounds and weaken the resulting scar. In some situations, anti-inflammatory effects of glucocorticoids are beneficial, for example when they are prescribed along with antibiotics to reduce corneal scarring after infection, but in general they decrease the efficiency of tissue repair.</w:t>
      </w:r>
    </w:p>
    <w:p w14:paraId="3B5F87AF"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Mechanical factors</w:t>
      </w:r>
      <w:r w:rsidRPr="007A4012">
        <w:rPr>
          <w:rFonts w:eastAsia="Aptos"/>
          <w:kern w:val="2"/>
          <w:sz w:val="24"/>
          <w:szCs w:val="24"/>
          <w:lang w:val="en-US" w:eastAsia="en-US"/>
          <w14:ligatures w14:val="standardContextual"/>
        </w:rPr>
        <w:t xml:space="preserve"> can also interfere with healing. Movement of the wound, stretching of tissues, increased pressure, or repeated trauma can disrupt fragile granulation tissue and newly formed vessels. In areas under constant tension, healing is slower and wound separation is more likely. This principle is especially </w:t>
      </w:r>
      <w:r w:rsidRPr="007A4012">
        <w:rPr>
          <w:rFonts w:eastAsia="Aptos"/>
          <w:kern w:val="2"/>
          <w:sz w:val="24"/>
          <w:szCs w:val="24"/>
          <w:lang w:val="en-US" w:eastAsia="en-US"/>
          <w14:ligatures w14:val="standardContextual"/>
        </w:rPr>
        <w:lastRenderedPageBreak/>
        <w:t>relevant in surgical wounds of the abdominal wall, where coughing, vomiting, or intestinal distention may place excessive strain on a healing incision.</w:t>
      </w:r>
    </w:p>
    <w:p w14:paraId="5AE51306"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Poor perfusion</w:t>
      </w:r>
      <w:r w:rsidRPr="007A4012">
        <w:rPr>
          <w:rFonts w:eastAsia="Aptos"/>
          <w:kern w:val="2"/>
          <w:sz w:val="24"/>
          <w:szCs w:val="24"/>
          <w:lang w:val="en-US" w:eastAsia="en-US"/>
          <w14:ligatures w14:val="standardContextual"/>
        </w:rPr>
        <w:t xml:space="preserve"> is another important cause of defective repair. Adequate blood flow is necessary for delivery of oxygen, nutrients, inflammatory cells, growth factors, and fibroblasts. When perfusion is impaired, wound healing becomes slow and incomplete. Poor perfusion may result from arterial insufficiency, as in atherosclerosis, or from obstructed venous drainage, as in varicose veins and chronic venous hypertension. In both cases, tissue oxygenation is reduced, and the healing response is compromised.</w:t>
      </w:r>
    </w:p>
    <w:p w14:paraId="2117ADD7"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Foreign bodies</w:t>
      </w:r>
      <w:r w:rsidRPr="007A4012">
        <w:rPr>
          <w:rFonts w:eastAsia="Aptos"/>
          <w:kern w:val="2"/>
          <w:sz w:val="24"/>
          <w:szCs w:val="24"/>
          <w:lang w:val="en-US" w:eastAsia="en-US"/>
          <w14:ligatures w14:val="standardContextual"/>
        </w:rPr>
        <w:t xml:space="preserve"> in a wound, such as sutures, splinters, or accumulated necrotic tissue, can also delay healing because they perpetuate inflammation and may promote infection. Their presence interferes with normal progression toward scar formation and tissue restoration.</w:t>
      </w:r>
    </w:p>
    <w:p w14:paraId="2474D0B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w:t>
      </w:r>
      <w:r w:rsidRPr="007A4012">
        <w:rPr>
          <w:rFonts w:eastAsia="Aptos"/>
          <w:b/>
          <w:bCs/>
          <w:kern w:val="2"/>
          <w:sz w:val="24"/>
          <w:szCs w:val="24"/>
          <w:lang w:val="en-US" w:eastAsia="en-US"/>
          <w14:ligatures w14:val="standardContextual"/>
        </w:rPr>
        <w:t>type and extent of tissue injury</w:t>
      </w:r>
      <w:r w:rsidRPr="007A4012">
        <w:rPr>
          <w:rFonts w:eastAsia="Aptos"/>
          <w:kern w:val="2"/>
          <w:sz w:val="24"/>
          <w:szCs w:val="24"/>
          <w:lang w:val="en-US" w:eastAsia="en-US"/>
          <w14:ligatures w14:val="standardContextual"/>
        </w:rPr>
        <w:t xml:space="preserve"> strongly influence the reparative response. Injury to tissues that can divide actively may be followed by substantial regeneration if the supporting framework remains intact. In contrast, extensive injury involving damage to the extracellular matrix or basement membrane leads to incomplete regeneration and greater dependence on scar formation. Severe destruction of tissue architecture makes restoration of the original structure much more difficult.</w:t>
      </w:r>
    </w:p>
    <w:p w14:paraId="307804DA"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w:t>
      </w:r>
      <w:r w:rsidRPr="007A4012">
        <w:rPr>
          <w:rFonts w:eastAsia="Aptos"/>
          <w:b/>
          <w:bCs/>
          <w:kern w:val="2"/>
          <w:sz w:val="24"/>
          <w:szCs w:val="24"/>
          <w:lang w:val="en-US" w:eastAsia="en-US"/>
          <w14:ligatures w14:val="standardContextual"/>
        </w:rPr>
        <w:t>location of the wound</w:t>
      </w:r>
      <w:r w:rsidRPr="007A4012">
        <w:rPr>
          <w:rFonts w:eastAsia="Aptos"/>
          <w:kern w:val="2"/>
          <w:sz w:val="24"/>
          <w:szCs w:val="24"/>
          <w:lang w:val="en-US" w:eastAsia="en-US"/>
          <w14:ligatures w14:val="standardContextual"/>
        </w:rPr>
        <w:t xml:space="preserve"> and the </w:t>
      </w:r>
      <w:r w:rsidRPr="007A4012">
        <w:rPr>
          <w:rFonts w:eastAsia="Aptos"/>
          <w:b/>
          <w:bCs/>
          <w:kern w:val="2"/>
          <w:sz w:val="24"/>
          <w:szCs w:val="24"/>
          <w:lang w:val="en-US" w:eastAsia="en-US"/>
          <w14:ligatures w14:val="standardContextual"/>
        </w:rPr>
        <w:t>nature of the tissue</w:t>
      </w:r>
      <w:r w:rsidRPr="007A4012">
        <w:rPr>
          <w:rFonts w:eastAsia="Aptos"/>
          <w:kern w:val="2"/>
          <w:sz w:val="24"/>
          <w:szCs w:val="24"/>
          <w:lang w:val="en-US" w:eastAsia="en-US"/>
          <w14:ligatures w14:val="standardContextual"/>
        </w:rPr>
        <w:t xml:space="preserve"> also determine the outcome. Some tissues are more favorable for repair than others because of their blood supply, regenerative capacity, and mechanical environment. For example, small superficial skin wounds often heal well, whereas extensive injuries in pleural cavities, peritoneum, synovial cavities, or other spaces may heal with organization of the exudate and formation of fibrous adhesions.</w:t>
      </w:r>
    </w:p>
    <w:p w14:paraId="075EE927"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Clinical Examples of Abnormal Wound Healing and Scarring</w:t>
      </w:r>
    </w:p>
    <w:p w14:paraId="5F233B5B"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Complications in tissue repair can arise from abnormalities in any component of the process. These include </w:t>
      </w:r>
      <w:r w:rsidRPr="007A4012">
        <w:rPr>
          <w:rFonts w:eastAsia="Aptos"/>
          <w:b/>
          <w:bCs/>
          <w:kern w:val="2"/>
          <w:sz w:val="24"/>
          <w:szCs w:val="24"/>
          <w:lang w:val="en-US" w:eastAsia="en-US"/>
          <w14:ligatures w14:val="standardContextual"/>
        </w:rPr>
        <w:t>deficient scar formation</w:t>
      </w:r>
      <w:r w:rsidRPr="007A4012">
        <w:rPr>
          <w:rFonts w:eastAsia="Aptos"/>
          <w:kern w:val="2"/>
          <w:sz w:val="24"/>
          <w:szCs w:val="24"/>
          <w:lang w:val="en-US" w:eastAsia="en-US"/>
          <w14:ligatures w14:val="standardContextual"/>
        </w:rPr>
        <w:t xml:space="preserve">, </w:t>
      </w:r>
      <w:r w:rsidRPr="007A4012">
        <w:rPr>
          <w:rFonts w:eastAsia="Aptos"/>
          <w:b/>
          <w:bCs/>
          <w:kern w:val="2"/>
          <w:sz w:val="24"/>
          <w:szCs w:val="24"/>
          <w:lang w:val="en-US" w:eastAsia="en-US"/>
          <w14:ligatures w14:val="standardContextual"/>
        </w:rPr>
        <w:t>excessive formation of repair components</w:t>
      </w:r>
      <w:r w:rsidRPr="007A4012">
        <w:rPr>
          <w:rFonts w:eastAsia="Aptos"/>
          <w:kern w:val="2"/>
          <w:sz w:val="24"/>
          <w:szCs w:val="24"/>
          <w:lang w:val="en-US" w:eastAsia="en-US"/>
          <w14:ligatures w14:val="standardContextual"/>
        </w:rPr>
        <w:t xml:space="preserve">, and </w:t>
      </w:r>
      <w:r w:rsidRPr="007A4012">
        <w:rPr>
          <w:rFonts w:eastAsia="Aptos"/>
          <w:b/>
          <w:bCs/>
          <w:kern w:val="2"/>
          <w:sz w:val="24"/>
          <w:szCs w:val="24"/>
          <w:lang w:val="en-US" w:eastAsia="en-US"/>
          <w14:ligatures w14:val="standardContextual"/>
        </w:rPr>
        <w:t>contractures</w:t>
      </w:r>
      <w:r w:rsidRPr="007A4012">
        <w:rPr>
          <w:rFonts w:eastAsia="Aptos"/>
          <w:kern w:val="2"/>
          <w:sz w:val="24"/>
          <w:szCs w:val="24"/>
          <w:lang w:val="en-US" w:eastAsia="en-US"/>
          <w14:ligatures w14:val="standardContextual"/>
        </w:rPr>
        <w:t>.</w:t>
      </w:r>
    </w:p>
    <w:p w14:paraId="65A9091E"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Defects in Healing: Chronic Wounds</w:t>
      </w:r>
    </w:p>
    <w:p w14:paraId="20CFB5CB"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There are many situations in which wounds fail to heal properly and become chronic. Several important examples are described below.</w:t>
      </w:r>
    </w:p>
    <w:p w14:paraId="5B7DE3D1"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Venous ulcers</w:t>
      </w:r>
      <w:r w:rsidRPr="007A4012">
        <w:rPr>
          <w:rFonts w:eastAsia="Aptos"/>
          <w:kern w:val="2"/>
          <w:sz w:val="24"/>
          <w:szCs w:val="24"/>
          <w:lang w:val="en-US" w:eastAsia="en-US"/>
          <w14:ligatures w14:val="standardContextual"/>
        </w:rPr>
        <w:t xml:space="preserve"> usually develop on the lower legs as a result of chronic venous hypertension. Because venous return is impaired, edema and congestion develop in the tissues. The resulting venous stasis reduces oxygen delivery and favors deposition of hemosiderin from extravasated red blood cells. These changes lead to chronic inflammation, poor tissue nutrition, and ulcer formation. Venous ulcers are often difficult to heal because the underlying circulatory abnormality persists.</w:t>
      </w:r>
    </w:p>
    <w:p w14:paraId="0799B62D"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Arterial ulcers</w:t>
      </w:r>
      <w:r w:rsidRPr="007A4012">
        <w:rPr>
          <w:rFonts w:eastAsia="Aptos"/>
          <w:kern w:val="2"/>
          <w:sz w:val="24"/>
          <w:szCs w:val="24"/>
          <w:lang w:val="en-US" w:eastAsia="en-US"/>
          <w14:ligatures w14:val="standardContextual"/>
        </w:rPr>
        <w:t xml:space="preserve"> are produced by inadequate arterial blood supply. They often occur in distal parts of the lower extremities, especially in patients with atherosclerosis affecting peripheral arteries. Because the tissues are ischemic, even minor trauma may lead to necrosis and ulceration. These ulcers are often painful because of severe tissue ischemia, and healing is slow unless blood flow is improved.</w:t>
      </w:r>
    </w:p>
    <w:p w14:paraId="2EEE8962"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Pressure sores</w:t>
      </w:r>
      <w:r w:rsidRPr="007A4012">
        <w:rPr>
          <w:rFonts w:eastAsia="Aptos"/>
          <w:kern w:val="2"/>
          <w:sz w:val="24"/>
          <w:szCs w:val="24"/>
          <w:lang w:val="en-US" w:eastAsia="en-US"/>
          <w14:ligatures w14:val="standardContextual"/>
        </w:rPr>
        <w:t xml:space="preserve">, also called </w:t>
      </w:r>
      <w:r w:rsidRPr="007A4012">
        <w:rPr>
          <w:rFonts w:eastAsia="Aptos"/>
          <w:b/>
          <w:bCs/>
          <w:kern w:val="2"/>
          <w:sz w:val="24"/>
          <w:szCs w:val="24"/>
          <w:lang w:val="en-US" w:eastAsia="en-US"/>
          <w14:ligatures w14:val="standardContextual"/>
        </w:rPr>
        <w:t>decubitus ulcers</w:t>
      </w:r>
      <w:r w:rsidRPr="007A4012">
        <w:rPr>
          <w:rFonts w:eastAsia="Aptos"/>
          <w:kern w:val="2"/>
          <w:sz w:val="24"/>
          <w:szCs w:val="24"/>
          <w:lang w:val="en-US" w:eastAsia="en-US"/>
          <w14:ligatures w14:val="standardContextual"/>
        </w:rPr>
        <w:t xml:space="preserve">, are areas of skin ulceration and underlying tissue necrosis caused by prolonged pressure. They are especially common in bedridden patients. Constant pressure over bony prominences compresses blood vessels and causes ischemic injury of skin and soft tissues. The risk is increased when local edema, poor nutrition, or decreased sensation is present. These lesions are preventable in many cases, but once they </w:t>
      </w:r>
      <w:proofErr w:type="gramStart"/>
      <w:r w:rsidRPr="007A4012">
        <w:rPr>
          <w:rFonts w:eastAsia="Aptos"/>
          <w:kern w:val="2"/>
          <w:sz w:val="24"/>
          <w:szCs w:val="24"/>
          <w:lang w:val="en-US" w:eastAsia="en-US"/>
          <w14:ligatures w14:val="standardContextual"/>
        </w:rPr>
        <w:t>develop</w:t>
      </w:r>
      <w:proofErr w:type="gramEnd"/>
      <w:r w:rsidRPr="007A4012">
        <w:rPr>
          <w:rFonts w:eastAsia="Aptos"/>
          <w:kern w:val="2"/>
          <w:sz w:val="24"/>
          <w:szCs w:val="24"/>
          <w:lang w:val="en-US" w:eastAsia="en-US"/>
          <w14:ligatures w14:val="standardContextual"/>
        </w:rPr>
        <w:t xml:space="preserve"> they may become deep, infected, and difficult to heal.</w:t>
      </w:r>
    </w:p>
    <w:p w14:paraId="10192E73"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Diabetic ulcers</w:t>
      </w:r>
      <w:r w:rsidRPr="007A4012">
        <w:rPr>
          <w:rFonts w:eastAsia="Aptos"/>
          <w:kern w:val="2"/>
          <w:sz w:val="24"/>
          <w:szCs w:val="24"/>
          <w:lang w:val="en-US" w:eastAsia="en-US"/>
          <w14:ligatures w14:val="standardContextual"/>
        </w:rPr>
        <w:t xml:space="preserve"> are another major clinical problem. They usually affect the lower extremities and are caused by a combination of factors, including vascular insufficiency, neuropathy, altered inflammatory responses, infection, and metabolic abnormalities. Histologically, these lesions often show surface ulceration with persistent inflammation, abundant granulation tissue, and dermal fibrosis. Because the underlying causes remain active, diabetic ulcers tend to be chronic and recurrent.</w:t>
      </w:r>
    </w:p>
    <w:p w14:paraId="3117ADF2"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In some cases, failure of healing leads to </w:t>
      </w:r>
      <w:r w:rsidRPr="007A4012">
        <w:rPr>
          <w:rFonts w:eastAsia="Aptos"/>
          <w:b/>
          <w:bCs/>
          <w:kern w:val="2"/>
          <w:sz w:val="24"/>
          <w:szCs w:val="24"/>
          <w:lang w:val="en-US" w:eastAsia="en-US"/>
          <w14:ligatures w14:val="standardContextual"/>
        </w:rPr>
        <w:t>wound dehiscence</w:t>
      </w:r>
      <w:r w:rsidRPr="007A4012">
        <w:rPr>
          <w:rFonts w:eastAsia="Aptos"/>
          <w:kern w:val="2"/>
          <w:sz w:val="24"/>
          <w:szCs w:val="24"/>
          <w:lang w:val="en-US" w:eastAsia="en-US"/>
          <w14:ligatures w14:val="standardContextual"/>
        </w:rPr>
        <w:t>, meaning rupture or separation of a wound. This is most common after abdominal surgery and results from inadequate collagen deposition combined with increased mechanical stress, such as vomiting, coughing, or ileus. Wound dehiscence is a serious complication because it reflects profound weakness of the repair tissue.</w:t>
      </w:r>
    </w:p>
    <w:p w14:paraId="7478F148"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Excessive Scarring</w:t>
      </w:r>
    </w:p>
    <w:p w14:paraId="5ECD4539"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At the opposite end of the spectrum, the reparative process may become excessive and produce abundant scar tissue. Two important examples are </w:t>
      </w:r>
      <w:r w:rsidRPr="007A4012">
        <w:rPr>
          <w:rFonts w:eastAsia="Aptos"/>
          <w:b/>
          <w:bCs/>
          <w:kern w:val="2"/>
          <w:sz w:val="24"/>
          <w:szCs w:val="24"/>
          <w:lang w:val="en-US" w:eastAsia="en-US"/>
          <w14:ligatures w14:val="standardContextual"/>
        </w:rPr>
        <w:t>hypertrophic scar</w:t>
      </w:r>
      <w:r w:rsidRPr="007A4012">
        <w:rPr>
          <w:rFonts w:eastAsia="Aptos"/>
          <w:kern w:val="2"/>
          <w:sz w:val="24"/>
          <w:szCs w:val="24"/>
          <w:lang w:val="en-US" w:eastAsia="en-US"/>
          <w14:ligatures w14:val="standardContextual"/>
        </w:rPr>
        <w:t xml:space="preserve"> and </w:t>
      </w:r>
      <w:r w:rsidRPr="007A4012">
        <w:rPr>
          <w:rFonts w:eastAsia="Aptos"/>
          <w:b/>
          <w:bCs/>
          <w:kern w:val="2"/>
          <w:sz w:val="24"/>
          <w:szCs w:val="24"/>
          <w:lang w:val="en-US" w:eastAsia="en-US"/>
          <w14:ligatures w14:val="standardContextual"/>
        </w:rPr>
        <w:t>keloid</w:t>
      </w:r>
      <w:r w:rsidRPr="007A4012">
        <w:rPr>
          <w:rFonts w:eastAsia="Aptos"/>
          <w:kern w:val="2"/>
          <w:sz w:val="24"/>
          <w:szCs w:val="24"/>
          <w:lang w:val="en-US" w:eastAsia="en-US"/>
          <w14:ligatures w14:val="standardContextual"/>
        </w:rPr>
        <w:t>.</w:t>
      </w:r>
    </w:p>
    <w:p w14:paraId="03E59578"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lastRenderedPageBreak/>
        <w:t xml:space="preserve">A </w:t>
      </w:r>
      <w:r w:rsidRPr="007A4012">
        <w:rPr>
          <w:rFonts w:eastAsia="Aptos"/>
          <w:b/>
          <w:bCs/>
          <w:kern w:val="2"/>
          <w:sz w:val="24"/>
          <w:szCs w:val="24"/>
          <w:lang w:val="en-US" w:eastAsia="en-US"/>
          <w14:ligatures w14:val="standardContextual"/>
        </w:rPr>
        <w:t>hypertrophic scar</w:t>
      </w:r>
      <w:r w:rsidRPr="007A4012">
        <w:rPr>
          <w:rFonts w:eastAsia="Aptos"/>
          <w:kern w:val="2"/>
          <w:sz w:val="24"/>
          <w:szCs w:val="24"/>
          <w:lang w:val="en-US" w:eastAsia="en-US"/>
          <w14:ligatures w14:val="standardContextual"/>
        </w:rPr>
        <w:t xml:space="preserve"> is produced when there is excessive deposition of collagen and other connective tissue components in the wound. The scar is raised above the level of the surrounding skin, but it remains within the boundaries of the original wound. Hypertrophic scars usually regress over time, although this may take months or years.</w:t>
      </w:r>
    </w:p>
    <w:p w14:paraId="19A3D671"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 </w:t>
      </w:r>
      <w:r w:rsidRPr="007A4012">
        <w:rPr>
          <w:rFonts w:eastAsia="Aptos"/>
          <w:b/>
          <w:bCs/>
          <w:kern w:val="2"/>
          <w:sz w:val="24"/>
          <w:szCs w:val="24"/>
          <w:lang w:val="en-US" w:eastAsia="en-US"/>
          <w14:ligatures w14:val="standardContextual"/>
        </w:rPr>
        <w:t>keloid</w:t>
      </w:r>
      <w:r w:rsidRPr="007A4012">
        <w:rPr>
          <w:rFonts w:eastAsia="Aptos"/>
          <w:kern w:val="2"/>
          <w:sz w:val="24"/>
          <w:szCs w:val="24"/>
          <w:lang w:val="en-US" w:eastAsia="en-US"/>
          <w14:ligatures w14:val="standardContextual"/>
        </w:rPr>
        <w:t xml:space="preserve"> is an exaggerated form of scar in which the scar tissue grows beyond the boundaries of the original wound and does not regress. Keloids may continue to enlarge over time and can recur after surgical excision. Some individuals appear to be particularly predisposed to keloid formation. This tendency is more common in people of African descent, although it can occur in any population.</w:t>
      </w:r>
    </w:p>
    <w:p w14:paraId="3D666938"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Another abnormality of repair is </w:t>
      </w:r>
      <w:r w:rsidRPr="007A4012">
        <w:rPr>
          <w:rFonts w:eastAsia="Aptos"/>
          <w:b/>
          <w:bCs/>
          <w:kern w:val="2"/>
          <w:sz w:val="24"/>
          <w:szCs w:val="24"/>
          <w:lang w:val="en-US" w:eastAsia="en-US"/>
          <w14:ligatures w14:val="standardContextual"/>
        </w:rPr>
        <w:t>exuberant granulation tissue</w:t>
      </w:r>
      <w:r w:rsidRPr="007A4012">
        <w:rPr>
          <w:rFonts w:eastAsia="Aptos"/>
          <w:kern w:val="2"/>
          <w:sz w:val="24"/>
          <w:szCs w:val="24"/>
          <w:lang w:val="en-US" w:eastAsia="en-US"/>
          <w14:ligatures w14:val="standardContextual"/>
        </w:rPr>
        <w:t xml:space="preserve">, sometimes known as </w:t>
      </w:r>
      <w:r w:rsidRPr="007A4012">
        <w:rPr>
          <w:rFonts w:eastAsia="Aptos"/>
          <w:b/>
          <w:bCs/>
          <w:kern w:val="2"/>
          <w:sz w:val="24"/>
          <w:szCs w:val="24"/>
          <w:lang w:val="en-US" w:eastAsia="en-US"/>
          <w14:ligatures w14:val="standardContextual"/>
        </w:rPr>
        <w:t>proud flesh</w:t>
      </w:r>
      <w:r w:rsidRPr="007A4012">
        <w:rPr>
          <w:rFonts w:eastAsia="Aptos"/>
          <w:kern w:val="2"/>
          <w:sz w:val="24"/>
          <w:szCs w:val="24"/>
          <w:lang w:val="en-US" w:eastAsia="en-US"/>
          <w14:ligatures w14:val="standardContextual"/>
        </w:rPr>
        <w:t>. In this condition, the granulation tissue grows excessively and rises above the level of the surrounding skin. This protruding mass prevents proper re-epithelialization because epithelial cells cannot migrate across it. Surgical removal may be necessary to allow healing to continue.</w:t>
      </w:r>
    </w:p>
    <w:p w14:paraId="1CDF5DB7"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Aggressive fibromatosis</w:t>
      </w:r>
      <w:r w:rsidRPr="007A4012">
        <w:rPr>
          <w:rFonts w:eastAsia="Aptos"/>
          <w:kern w:val="2"/>
          <w:sz w:val="24"/>
          <w:szCs w:val="24"/>
          <w:lang w:val="en-US" w:eastAsia="en-US"/>
          <w14:ligatures w14:val="standardContextual"/>
        </w:rPr>
        <w:t xml:space="preserve">, also called </w:t>
      </w:r>
      <w:r w:rsidRPr="007A4012">
        <w:rPr>
          <w:rFonts w:eastAsia="Aptos"/>
          <w:b/>
          <w:bCs/>
          <w:kern w:val="2"/>
          <w:sz w:val="24"/>
          <w:szCs w:val="24"/>
          <w:lang w:val="en-US" w:eastAsia="en-US"/>
          <w14:ligatures w14:val="standardContextual"/>
        </w:rPr>
        <w:t>desmoid tumor</w:t>
      </w:r>
      <w:r w:rsidRPr="007A4012">
        <w:rPr>
          <w:rFonts w:eastAsia="Aptos"/>
          <w:kern w:val="2"/>
          <w:sz w:val="24"/>
          <w:szCs w:val="24"/>
          <w:lang w:val="en-US" w:eastAsia="en-US"/>
          <w14:ligatures w14:val="standardContextual"/>
        </w:rPr>
        <w:t>, represents an excessive proliferation of fibroblasts and connective tissue that may develop after traumatic injury or surgical incision. These lesions are deeply infiltrative and locally destructive, even though they do not metastasize like malignant tumors. They illustrate how dysregulation of the reparative response can produce tumor-like masses.</w:t>
      </w:r>
    </w:p>
    <w:p w14:paraId="401AFD30"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Contractures</w:t>
      </w:r>
    </w:p>
    <w:p w14:paraId="666FEDC1"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Wound contraction is normally a useful component of repair because it reduces the size of the wound. However, when contraction is excessive, it produces </w:t>
      </w:r>
      <w:r w:rsidRPr="007A4012">
        <w:rPr>
          <w:rFonts w:eastAsia="Aptos"/>
          <w:b/>
          <w:bCs/>
          <w:kern w:val="2"/>
          <w:sz w:val="24"/>
          <w:szCs w:val="24"/>
          <w:lang w:val="en-US" w:eastAsia="en-US"/>
          <w14:ligatures w14:val="standardContextual"/>
        </w:rPr>
        <w:t>contractures</w:t>
      </w:r>
      <w:r w:rsidRPr="007A4012">
        <w:rPr>
          <w:rFonts w:eastAsia="Aptos"/>
          <w:kern w:val="2"/>
          <w:sz w:val="24"/>
          <w:szCs w:val="24"/>
          <w:lang w:val="en-US" w:eastAsia="en-US"/>
          <w14:ligatures w14:val="standardContextual"/>
        </w:rPr>
        <w:t>. Contractures are important complications of serious burns and may also follow large wounds in other locations. They result in deformity and limitation of movement, especially when they develop across joints. In the skin, contractures can draw tissues together in an abnormal fashion and compromise both function and appearance.</w:t>
      </w:r>
    </w:p>
    <w:p w14:paraId="6F0104B7"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Fibrosis in Parenchymal Organs</w:t>
      </w:r>
    </w:p>
    <w:p w14:paraId="151EC723"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term </w:t>
      </w:r>
      <w:r w:rsidRPr="007A4012">
        <w:rPr>
          <w:rFonts w:eastAsia="Aptos"/>
          <w:b/>
          <w:bCs/>
          <w:kern w:val="2"/>
          <w:sz w:val="24"/>
          <w:szCs w:val="24"/>
          <w:lang w:val="en-US" w:eastAsia="en-US"/>
          <w14:ligatures w14:val="standardContextual"/>
        </w:rPr>
        <w:t>fibrosis</w:t>
      </w:r>
      <w:r w:rsidRPr="007A4012">
        <w:rPr>
          <w:rFonts w:eastAsia="Aptos"/>
          <w:kern w:val="2"/>
          <w:sz w:val="24"/>
          <w:szCs w:val="24"/>
          <w:lang w:val="en-US" w:eastAsia="en-US"/>
          <w14:ligatures w14:val="standardContextual"/>
        </w:rPr>
        <w:t xml:space="preserve"> is often used to describe the excessive deposition of collagen and other extracellular matrix components in tissues. In internal organs, fibrosis is not simply a scar in the ordinary sense of wound healing, but rather a pathologic process produced by persistent injury and chronic inflammation.</w:t>
      </w:r>
    </w:p>
    <w:p w14:paraId="58CA377F"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Fibrosis develops when chronic inflammation stimulates continuous activation of macrophages, lymphocytes, and fibroblasts. Growth factors and cytokines, especially </w:t>
      </w:r>
      <w:r w:rsidRPr="007A4012">
        <w:rPr>
          <w:rFonts w:eastAsia="Aptos"/>
          <w:b/>
          <w:bCs/>
          <w:kern w:val="2"/>
          <w:sz w:val="24"/>
          <w:szCs w:val="24"/>
          <w:lang w:val="en-US" w:eastAsia="en-US"/>
          <w14:ligatures w14:val="standardContextual"/>
        </w:rPr>
        <w:t>transforming growth factor beta</w:t>
      </w:r>
      <w:r w:rsidRPr="007A4012">
        <w:rPr>
          <w:rFonts w:eastAsia="Aptos"/>
          <w:kern w:val="2"/>
          <w:sz w:val="24"/>
          <w:szCs w:val="24"/>
          <w:lang w:val="en-US" w:eastAsia="en-US"/>
          <w14:ligatures w14:val="standardContextual"/>
        </w:rPr>
        <w:t>, drive fibroblast proliferation and enhance production of collagen. At the same time, degradation of matrix is reduced. The result is progressive accumulation of extracellular matrix, distortion of normal tissue architecture, and gradual impairment of function.</w:t>
      </w:r>
    </w:p>
    <w:p w14:paraId="60BFDC4D"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As previously discussed, transforming growth factor beta is the most important cytokine involved in fibrosis. It stimulates fibroblast migration and proliferation, enhances production of collagen and fibronectin, and suppresses matrix degradation by increasing production of tissue inhibitors of matrix metalloproteinases. These effects make transforming growth factor beta a central mediator in the pathogenesis of fibrosis.</w:t>
      </w:r>
    </w:p>
    <w:p w14:paraId="3B7355A8"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In the </w:t>
      </w:r>
      <w:r w:rsidRPr="007A4012">
        <w:rPr>
          <w:rFonts w:eastAsia="Aptos"/>
          <w:b/>
          <w:bCs/>
          <w:kern w:val="2"/>
          <w:sz w:val="24"/>
          <w:szCs w:val="24"/>
          <w:lang w:val="en-US" w:eastAsia="en-US"/>
          <w14:ligatures w14:val="standardContextual"/>
        </w:rPr>
        <w:t>liver</w:t>
      </w:r>
      <w:r w:rsidRPr="007A4012">
        <w:rPr>
          <w:rFonts w:eastAsia="Aptos"/>
          <w:kern w:val="2"/>
          <w:sz w:val="24"/>
          <w:szCs w:val="24"/>
          <w:lang w:val="en-US" w:eastAsia="en-US"/>
          <w14:ligatures w14:val="standardContextual"/>
        </w:rPr>
        <w:t xml:space="preserve">, fibrosis may lead to </w:t>
      </w:r>
      <w:r w:rsidRPr="007A4012">
        <w:rPr>
          <w:rFonts w:eastAsia="Aptos"/>
          <w:b/>
          <w:bCs/>
          <w:kern w:val="2"/>
          <w:sz w:val="24"/>
          <w:szCs w:val="24"/>
          <w:lang w:val="en-US" w:eastAsia="en-US"/>
          <w14:ligatures w14:val="standardContextual"/>
        </w:rPr>
        <w:t>cirrhosis</w:t>
      </w:r>
      <w:r w:rsidRPr="007A4012">
        <w:rPr>
          <w:rFonts w:eastAsia="Aptos"/>
          <w:kern w:val="2"/>
          <w:sz w:val="24"/>
          <w:szCs w:val="24"/>
          <w:lang w:val="en-US" w:eastAsia="en-US"/>
          <w14:ligatures w14:val="standardContextual"/>
        </w:rPr>
        <w:t xml:space="preserve">, in which normal hepatic architecture is replaced by fibrous septa and regenerative nodules. In the </w:t>
      </w:r>
      <w:r w:rsidRPr="007A4012">
        <w:rPr>
          <w:rFonts w:eastAsia="Aptos"/>
          <w:b/>
          <w:bCs/>
          <w:kern w:val="2"/>
          <w:sz w:val="24"/>
          <w:szCs w:val="24"/>
          <w:lang w:val="en-US" w:eastAsia="en-US"/>
          <w14:ligatures w14:val="standardContextual"/>
        </w:rPr>
        <w:t>lung</w:t>
      </w:r>
      <w:r w:rsidRPr="007A4012">
        <w:rPr>
          <w:rFonts w:eastAsia="Aptos"/>
          <w:kern w:val="2"/>
          <w:sz w:val="24"/>
          <w:szCs w:val="24"/>
          <w:lang w:val="en-US" w:eastAsia="en-US"/>
          <w14:ligatures w14:val="standardContextual"/>
        </w:rPr>
        <w:t xml:space="preserve">, chronic inflammatory injury may cause diffuse interstitial fibrosis that interferes with gas exchange. In the </w:t>
      </w:r>
      <w:r w:rsidRPr="007A4012">
        <w:rPr>
          <w:rFonts w:eastAsia="Aptos"/>
          <w:b/>
          <w:bCs/>
          <w:kern w:val="2"/>
          <w:sz w:val="24"/>
          <w:szCs w:val="24"/>
          <w:lang w:val="en-US" w:eastAsia="en-US"/>
          <w14:ligatures w14:val="standardContextual"/>
        </w:rPr>
        <w:t>kidney</w:t>
      </w:r>
      <w:r w:rsidRPr="007A4012">
        <w:rPr>
          <w:rFonts w:eastAsia="Aptos"/>
          <w:kern w:val="2"/>
          <w:sz w:val="24"/>
          <w:szCs w:val="24"/>
          <w:lang w:val="en-US" w:eastAsia="en-US"/>
          <w14:ligatures w14:val="standardContextual"/>
        </w:rPr>
        <w:t xml:space="preserve">, chronic inflammation and fibrosis destroy nephrons and lead to progressive renal failure. In the </w:t>
      </w:r>
      <w:r w:rsidRPr="007A4012">
        <w:rPr>
          <w:rFonts w:eastAsia="Aptos"/>
          <w:b/>
          <w:bCs/>
          <w:kern w:val="2"/>
          <w:sz w:val="24"/>
          <w:szCs w:val="24"/>
          <w:lang w:val="en-US" w:eastAsia="en-US"/>
          <w14:ligatures w14:val="standardContextual"/>
        </w:rPr>
        <w:t>pancreas</w:t>
      </w:r>
      <w:r w:rsidRPr="007A4012">
        <w:rPr>
          <w:rFonts w:eastAsia="Aptos"/>
          <w:kern w:val="2"/>
          <w:sz w:val="24"/>
          <w:szCs w:val="24"/>
          <w:lang w:val="en-US" w:eastAsia="en-US"/>
          <w14:ligatures w14:val="standardContextual"/>
        </w:rPr>
        <w:t>, fibrosis may replace the parenchyma after repeated injury and compromise both exocrine and endocrine function. In all these conditions, fibrosis is a major cause of morbidity and mortality.</w:t>
      </w:r>
    </w:p>
    <w:p w14:paraId="52A9E625"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Because fibrosis is such a common pathway of chronic organ damage, there is great interest in development of </w:t>
      </w:r>
      <w:r w:rsidRPr="007A4012">
        <w:rPr>
          <w:rFonts w:eastAsia="Aptos"/>
          <w:b/>
          <w:bCs/>
          <w:kern w:val="2"/>
          <w:sz w:val="24"/>
          <w:szCs w:val="24"/>
          <w:lang w:val="en-US" w:eastAsia="en-US"/>
          <w14:ligatures w14:val="standardContextual"/>
        </w:rPr>
        <w:t>anti-fibrotic therapies</w:t>
      </w:r>
      <w:r w:rsidRPr="007A4012">
        <w:rPr>
          <w:rFonts w:eastAsia="Aptos"/>
          <w:kern w:val="2"/>
          <w:sz w:val="24"/>
          <w:szCs w:val="24"/>
          <w:lang w:val="en-US" w:eastAsia="en-US"/>
          <w14:ligatures w14:val="standardContextual"/>
        </w:rPr>
        <w:t>. These strategies aim to block the signals that stimulate fibroblasts and extracellular matrix deposition, especially transforming growth factor beta-related pathways.</w:t>
      </w:r>
    </w:p>
    <w:p w14:paraId="5AEF0AA8" w14:textId="77777777" w:rsidR="007A4012" w:rsidRPr="007A4012" w:rsidRDefault="007A4012" w:rsidP="007A4012">
      <w:pPr>
        <w:ind w:firstLine="709"/>
        <w:jc w:val="both"/>
        <w:rPr>
          <w:rFonts w:eastAsia="Aptos"/>
          <w:b/>
          <w:bC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General Summary of Tissue Repair</w:t>
      </w:r>
    </w:p>
    <w:p w14:paraId="1F78BA7B"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The main phases of cutaneous wound healing and repair are inflammation, formation of granulation tissue, migration and proliferation of fibroblasts, collagen synthesis, wound contraction, and connective tissue remodeling. Macrophages are central orchestrators of this process because they produce cytokines and growth factors that regulate both inflammation and fibrosis. Transforming growth factor beta is a potent </w:t>
      </w:r>
      <w:proofErr w:type="spellStart"/>
      <w:r w:rsidRPr="007A4012">
        <w:rPr>
          <w:rFonts w:eastAsia="Aptos"/>
          <w:kern w:val="2"/>
          <w:sz w:val="24"/>
          <w:szCs w:val="24"/>
          <w:lang w:val="en-US" w:eastAsia="en-US"/>
          <w14:ligatures w14:val="standardContextual"/>
        </w:rPr>
        <w:t>fibrogenic</w:t>
      </w:r>
      <w:proofErr w:type="spellEnd"/>
      <w:r w:rsidRPr="007A4012">
        <w:rPr>
          <w:rFonts w:eastAsia="Aptos"/>
          <w:kern w:val="2"/>
          <w:sz w:val="24"/>
          <w:szCs w:val="24"/>
          <w:lang w:val="en-US" w:eastAsia="en-US"/>
          <w14:ligatures w14:val="standardContextual"/>
        </w:rPr>
        <w:t xml:space="preserve"> cytokine, and deposition of extracellular matrix depends on the balance between matrix metalloproteinases, which degrade matrix, and tissue inhibitors of these enzymes, which preserve it.</w:t>
      </w:r>
    </w:p>
    <w:p w14:paraId="7596C64A"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Wound healing is influenced by many conditions, especially infection, diabetes mellitus, the type and volume of tissue injury, the location of the wound, nutrition, glucocorticoid therapy, and local blood supply. </w:t>
      </w:r>
      <w:r w:rsidRPr="007A4012">
        <w:rPr>
          <w:rFonts w:eastAsia="Aptos"/>
          <w:kern w:val="2"/>
          <w:sz w:val="24"/>
          <w:szCs w:val="24"/>
          <w:lang w:val="en-US" w:eastAsia="en-US"/>
          <w14:ligatures w14:val="standardContextual"/>
        </w:rPr>
        <w:lastRenderedPageBreak/>
        <w:t>When repair is abnormal, the outcome may be chronic ulceration, wound rupture, exuberant granulation tissue, hypertrophic scar, keloid, contracture, or progressive fibrosis in parenchymal organs.</w:t>
      </w:r>
    </w:p>
    <w:p w14:paraId="3441FB45" w14:textId="77777777" w:rsidR="007A4012" w:rsidRPr="007A4012" w:rsidRDefault="007A4012" w:rsidP="007A4012">
      <w:pPr>
        <w:ind w:firstLine="709"/>
        <w:jc w:val="both"/>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Thus, tissue repair is not simply a passive filling of a defect. It is a highly regulated biologic response involving inflammatory cells, endothelial cells, fibroblasts, extracellular matrix proteins, and growth factors. Its ultimate goal is restoration of tissue integrity, but when regulation is incomplete or injury is persistent, the same processes that protect the body may also lead to permanent scarring and organ dysfunction.</w:t>
      </w:r>
    </w:p>
    <w:p w14:paraId="62515F9B" w14:textId="77777777" w:rsidR="007A4012" w:rsidRPr="007A4012" w:rsidRDefault="007A4012" w:rsidP="007A4012">
      <w:pPr>
        <w:ind w:firstLine="709"/>
        <w:rPr>
          <w:rFonts w:eastAsia="Aptos"/>
          <w:b/>
          <w:bCs/>
          <w:kern w:val="2"/>
          <w:sz w:val="24"/>
          <w:szCs w:val="24"/>
          <w:lang w:val="en-US" w:eastAsia="en-US"/>
          <w14:ligatures w14:val="standardContextual"/>
        </w:rPr>
      </w:pPr>
    </w:p>
    <w:p w14:paraId="33B81A52" w14:textId="77777777" w:rsidR="007A4012" w:rsidRPr="007A4012" w:rsidRDefault="007A4012" w:rsidP="007A4012">
      <w:pPr>
        <w:ind w:firstLine="709"/>
        <w:rPr>
          <w:rFonts w:eastAsia="Aptos"/>
          <w:b/>
          <w:bCs/>
          <w:kern w:val="2"/>
          <w:sz w:val="24"/>
          <w:szCs w:val="24"/>
          <w:lang w:val="en-US" w:eastAsia="en-US"/>
          <w14:ligatures w14:val="standardContextual"/>
        </w:rPr>
      </w:pPr>
    </w:p>
    <w:p w14:paraId="38D695A1" w14:textId="77777777" w:rsidR="007A4012" w:rsidRPr="007A4012" w:rsidRDefault="007A4012" w:rsidP="007A4012">
      <w:pPr>
        <w:ind w:firstLine="709"/>
        <w:rPr>
          <w:rFonts w:eastAsia="Aptos"/>
          <w:kern w:val="2"/>
          <w:sz w:val="24"/>
          <w:szCs w:val="24"/>
          <w:lang w:val="en-US" w:eastAsia="en-US"/>
          <w14:ligatures w14:val="standardContextual"/>
        </w:rPr>
      </w:pPr>
      <w:r w:rsidRPr="007A4012">
        <w:rPr>
          <w:rFonts w:eastAsia="Aptos"/>
          <w:b/>
          <w:bCs/>
          <w:kern w:val="2"/>
          <w:sz w:val="24"/>
          <w:szCs w:val="24"/>
          <w:lang w:val="en-US" w:eastAsia="en-US"/>
          <w14:ligatures w14:val="standardContextual"/>
        </w:rPr>
        <w:t>MCQ TEST</w:t>
      </w:r>
      <w:r w:rsidRPr="007A4012">
        <w:rPr>
          <w:rFonts w:eastAsia="Aptos"/>
          <w:kern w:val="2"/>
          <w:sz w:val="24"/>
          <w:szCs w:val="24"/>
          <w:lang w:val="en-US" w:eastAsia="en-US"/>
          <w14:ligatures w14:val="standardContextual"/>
        </w:rPr>
        <w:t>:</w:t>
      </w:r>
    </w:p>
    <w:p w14:paraId="1B37132A"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Tissue repair after injury may proceed by regeneration or by scar formation. Which of the following statements most accurately describes the condition under which regeneration is the dominant mechanism of repair?</w:t>
      </w:r>
      <w:r w:rsidRPr="007A4012">
        <w:rPr>
          <w:rFonts w:eastAsia="Aptos"/>
          <w:kern w:val="2"/>
          <w:sz w:val="24"/>
          <w:szCs w:val="24"/>
          <w:lang w:val="en-US" w:eastAsia="en-US"/>
          <w14:ligatures w14:val="standardContextual"/>
        </w:rPr>
        <w:br/>
        <w:t>A. Regeneration occurs whenever tissue injury is accompanied by complete destruction of the extracellular matrix scaffold and persistent inflammation</w:t>
      </w:r>
      <w:r w:rsidRPr="007A4012">
        <w:rPr>
          <w:rFonts w:eastAsia="Aptos"/>
          <w:kern w:val="2"/>
          <w:sz w:val="24"/>
          <w:szCs w:val="24"/>
          <w:lang w:val="en-US" w:eastAsia="en-US"/>
          <w14:ligatures w14:val="standardContextual"/>
        </w:rPr>
        <w:br/>
        <w:t>B. Regeneration is most successful when residual viable cells remain and the supporting extracellular matrix framework is preserved</w:t>
      </w:r>
      <w:r w:rsidRPr="007A4012">
        <w:rPr>
          <w:rFonts w:eastAsia="Aptos"/>
          <w:kern w:val="2"/>
          <w:sz w:val="24"/>
          <w:szCs w:val="24"/>
          <w:lang w:val="en-US" w:eastAsia="en-US"/>
          <w14:ligatures w14:val="standardContextual"/>
        </w:rPr>
        <w:br/>
        <w:t>C. Regeneration is the usual response in permanent tissues such as myocardium and neurons after extensive necrosis</w:t>
      </w:r>
      <w:r w:rsidRPr="007A4012">
        <w:rPr>
          <w:rFonts w:eastAsia="Aptos"/>
          <w:kern w:val="2"/>
          <w:sz w:val="24"/>
          <w:szCs w:val="24"/>
          <w:lang w:val="en-US" w:eastAsia="en-US"/>
          <w14:ligatures w14:val="standardContextual"/>
        </w:rPr>
        <w:br/>
        <w:t xml:space="preserve">D. Regeneration requires total absence of inflammatory mediators and growth factors </w:t>
      </w:r>
    </w:p>
    <w:p w14:paraId="2AE6E549"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A pathologist classifies tissues according to their regenerative capacity. Which of the following tissues is most appropriately classified as a stable tissue rather than a labile or permanent tissue?</w:t>
      </w:r>
      <w:r w:rsidRPr="007A4012">
        <w:rPr>
          <w:rFonts w:eastAsia="Aptos"/>
          <w:kern w:val="2"/>
          <w:sz w:val="24"/>
          <w:szCs w:val="24"/>
          <w:lang w:val="en-US" w:eastAsia="en-US"/>
          <w14:ligatures w14:val="standardContextual"/>
        </w:rPr>
        <w:br/>
        <w:t>A. Surface epithelium of the intestinal tract</w:t>
      </w:r>
      <w:r w:rsidRPr="007A4012">
        <w:rPr>
          <w:rFonts w:eastAsia="Aptos"/>
          <w:kern w:val="2"/>
          <w:sz w:val="24"/>
          <w:szCs w:val="24"/>
          <w:lang w:val="en-US" w:eastAsia="en-US"/>
          <w14:ligatures w14:val="standardContextual"/>
        </w:rPr>
        <w:br/>
        <w:t>B. Hepatocytes of the liver</w:t>
      </w:r>
      <w:r w:rsidRPr="007A4012">
        <w:rPr>
          <w:rFonts w:eastAsia="Aptos"/>
          <w:kern w:val="2"/>
          <w:sz w:val="24"/>
          <w:szCs w:val="24"/>
          <w:lang w:val="en-US" w:eastAsia="en-US"/>
          <w14:ligatures w14:val="standardContextual"/>
        </w:rPr>
        <w:br/>
        <w:t>C. Neurons of the cerebral cortex</w:t>
      </w:r>
      <w:r w:rsidRPr="007A4012">
        <w:rPr>
          <w:rFonts w:eastAsia="Aptos"/>
          <w:kern w:val="2"/>
          <w:sz w:val="24"/>
          <w:szCs w:val="24"/>
          <w:lang w:val="en-US" w:eastAsia="en-US"/>
          <w14:ligatures w14:val="standardContextual"/>
        </w:rPr>
        <w:br/>
        <w:t xml:space="preserve">D. Cardiac muscle fibers </w:t>
      </w:r>
    </w:p>
    <w:p w14:paraId="76F6EFBE"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Which of the following combinations correctly identifies the two principal mechanisms by which tissue repair is achieved after injury?</w:t>
      </w:r>
      <w:r w:rsidRPr="007A4012">
        <w:rPr>
          <w:rFonts w:eastAsia="Aptos"/>
          <w:kern w:val="2"/>
          <w:sz w:val="24"/>
          <w:szCs w:val="24"/>
          <w:lang w:val="en-US" w:eastAsia="en-US"/>
          <w14:ligatures w14:val="standardContextual"/>
        </w:rPr>
        <w:br/>
        <w:t>A. Vasodilation and leukocyte extravasation</w:t>
      </w:r>
      <w:r w:rsidRPr="007A4012">
        <w:rPr>
          <w:rFonts w:eastAsia="Aptos"/>
          <w:kern w:val="2"/>
          <w:sz w:val="24"/>
          <w:szCs w:val="24"/>
          <w:lang w:val="en-US" w:eastAsia="en-US"/>
          <w14:ligatures w14:val="standardContextual"/>
        </w:rPr>
        <w:br/>
        <w:t>B. Regeneration and deposition of connective tissue</w:t>
      </w:r>
      <w:r w:rsidRPr="007A4012">
        <w:rPr>
          <w:rFonts w:eastAsia="Aptos"/>
          <w:kern w:val="2"/>
          <w:sz w:val="24"/>
          <w:szCs w:val="24"/>
          <w:lang w:val="en-US" w:eastAsia="en-US"/>
          <w14:ligatures w14:val="standardContextual"/>
        </w:rPr>
        <w:br/>
        <w:t>C. Apoptosis and dystrophic calcification</w:t>
      </w:r>
      <w:r w:rsidRPr="007A4012">
        <w:rPr>
          <w:rFonts w:eastAsia="Aptos"/>
          <w:kern w:val="2"/>
          <w:sz w:val="24"/>
          <w:szCs w:val="24"/>
          <w:lang w:val="en-US" w:eastAsia="en-US"/>
          <w14:ligatures w14:val="standardContextual"/>
        </w:rPr>
        <w:br/>
        <w:t xml:space="preserve">D. Thrombosis and liquefactive necrosis </w:t>
      </w:r>
    </w:p>
    <w:p w14:paraId="7A583E23"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Liver regeneration after partial hepatectomy is best regarded as which of the following processes?</w:t>
      </w:r>
      <w:r w:rsidRPr="007A4012">
        <w:rPr>
          <w:rFonts w:eastAsia="Aptos"/>
          <w:kern w:val="2"/>
          <w:sz w:val="24"/>
          <w:szCs w:val="24"/>
          <w:lang w:val="en-US" w:eastAsia="en-US"/>
          <w14:ligatures w14:val="standardContextual"/>
        </w:rPr>
        <w:br/>
        <w:t>A. Replacement of hepatocytes entirely by fibroblasts and collagen</w:t>
      </w:r>
      <w:r w:rsidRPr="007A4012">
        <w:rPr>
          <w:rFonts w:eastAsia="Aptos"/>
          <w:kern w:val="2"/>
          <w:sz w:val="24"/>
          <w:szCs w:val="24"/>
          <w:lang w:val="en-US" w:eastAsia="en-US"/>
          <w14:ligatures w14:val="standardContextual"/>
        </w:rPr>
        <w:br/>
        <w:t>B. Compensatory growth of residual liver tissue through proliferation of mature hepatocytes</w:t>
      </w:r>
      <w:r w:rsidRPr="007A4012">
        <w:rPr>
          <w:rFonts w:eastAsia="Aptos"/>
          <w:kern w:val="2"/>
          <w:sz w:val="24"/>
          <w:szCs w:val="24"/>
          <w:lang w:val="en-US" w:eastAsia="en-US"/>
          <w14:ligatures w14:val="standardContextual"/>
        </w:rPr>
        <w:br/>
        <w:t>C. Regeneration that depends exclusively on infiltration by neutrophils</w:t>
      </w:r>
      <w:r w:rsidRPr="007A4012">
        <w:rPr>
          <w:rFonts w:eastAsia="Aptos"/>
          <w:kern w:val="2"/>
          <w:sz w:val="24"/>
          <w:szCs w:val="24"/>
          <w:lang w:val="en-US" w:eastAsia="en-US"/>
          <w14:ligatures w14:val="standardContextual"/>
        </w:rPr>
        <w:br/>
        <w:t xml:space="preserve">D. A process that can occur only if all hepatocytes are first destroyed and replaced by stem cells </w:t>
      </w:r>
    </w:p>
    <w:p w14:paraId="2654B722"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 xml:space="preserve">During tissue repair, which of the following cytokines is considered the most important </w:t>
      </w:r>
      <w:proofErr w:type="spellStart"/>
      <w:r w:rsidRPr="007A4012">
        <w:rPr>
          <w:rFonts w:eastAsia="Aptos"/>
          <w:kern w:val="2"/>
          <w:sz w:val="24"/>
          <w:szCs w:val="24"/>
          <w:lang w:val="en-US" w:eastAsia="en-US"/>
          <w14:ligatures w14:val="standardContextual"/>
        </w:rPr>
        <w:t>fibrogenic</w:t>
      </w:r>
      <w:proofErr w:type="spellEnd"/>
      <w:r w:rsidRPr="007A4012">
        <w:rPr>
          <w:rFonts w:eastAsia="Aptos"/>
          <w:kern w:val="2"/>
          <w:sz w:val="24"/>
          <w:szCs w:val="24"/>
          <w:lang w:val="en-US" w:eastAsia="en-US"/>
          <w14:ligatures w14:val="standardContextual"/>
        </w:rPr>
        <w:t xml:space="preserve"> mediator because it stimulates fibroblast migration, collagen synthesis, and inhibition of matrix degradation?</w:t>
      </w:r>
      <w:r w:rsidRPr="007A4012">
        <w:rPr>
          <w:rFonts w:eastAsia="Aptos"/>
          <w:kern w:val="2"/>
          <w:sz w:val="24"/>
          <w:szCs w:val="24"/>
          <w:lang w:val="en-US" w:eastAsia="en-US"/>
          <w14:ligatures w14:val="standardContextual"/>
        </w:rPr>
        <w:br/>
        <w:t>A. Interleukin-1</w:t>
      </w:r>
      <w:r w:rsidRPr="007A4012">
        <w:rPr>
          <w:rFonts w:eastAsia="Aptos"/>
          <w:kern w:val="2"/>
          <w:sz w:val="24"/>
          <w:szCs w:val="24"/>
          <w:lang w:val="en-US" w:eastAsia="en-US"/>
          <w14:ligatures w14:val="standardContextual"/>
        </w:rPr>
        <w:br/>
        <w:t>B. Tumor necrosis factor</w:t>
      </w:r>
      <w:r w:rsidRPr="007A4012">
        <w:rPr>
          <w:rFonts w:eastAsia="Aptos"/>
          <w:kern w:val="2"/>
          <w:sz w:val="24"/>
          <w:szCs w:val="24"/>
          <w:lang w:val="en-US" w:eastAsia="en-US"/>
          <w14:ligatures w14:val="standardContextual"/>
        </w:rPr>
        <w:br/>
        <w:t>C. Transforming growth factor beta</w:t>
      </w:r>
      <w:r w:rsidRPr="007A4012">
        <w:rPr>
          <w:rFonts w:eastAsia="Aptos"/>
          <w:kern w:val="2"/>
          <w:sz w:val="24"/>
          <w:szCs w:val="24"/>
          <w:lang w:val="en-US" w:eastAsia="en-US"/>
          <w14:ligatures w14:val="standardContextual"/>
        </w:rPr>
        <w:br/>
        <w:t xml:space="preserve">D. Interferon-gamma </w:t>
      </w:r>
    </w:p>
    <w:p w14:paraId="1B0254EB"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Granulation tissue is a characteristic feature of early repair by connective tissue deposition. Which of the following best describes granulation tissue?</w:t>
      </w:r>
      <w:r w:rsidRPr="007A4012">
        <w:rPr>
          <w:rFonts w:eastAsia="Aptos"/>
          <w:kern w:val="2"/>
          <w:sz w:val="24"/>
          <w:szCs w:val="24"/>
          <w:lang w:val="en-US" w:eastAsia="en-US"/>
          <w14:ligatures w14:val="standardContextual"/>
        </w:rPr>
        <w:br/>
        <w:t>A. A zone composed mainly of mature dense collagen, very few vessels, and no inflammatory cells</w:t>
      </w:r>
      <w:r w:rsidRPr="007A4012">
        <w:rPr>
          <w:rFonts w:eastAsia="Aptos"/>
          <w:kern w:val="2"/>
          <w:sz w:val="24"/>
          <w:szCs w:val="24"/>
          <w:lang w:val="en-US" w:eastAsia="en-US"/>
          <w14:ligatures w14:val="standardContextual"/>
        </w:rPr>
        <w:br/>
        <w:t>B. A tissue composed of proliferating fibroblasts, newly formed small blood vessels, loose extracellular matrix, and inflammatory cells</w:t>
      </w:r>
      <w:r w:rsidRPr="007A4012">
        <w:rPr>
          <w:rFonts w:eastAsia="Aptos"/>
          <w:kern w:val="2"/>
          <w:sz w:val="24"/>
          <w:szCs w:val="24"/>
          <w:lang w:val="en-US" w:eastAsia="en-US"/>
          <w14:ligatures w14:val="standardContextual"/>
        </w:rPr>
        <w:br/>
        <w:t>C. A mass of coagulative necrosis with complete absence of repair</w:t>
      </w:r>
      <w:r w:rsidRPr="007A4012">
        <w:rPr>
          <w:rFonts w:eastAsia="Aptos"/>
          <w:kern w:val="2"/>
          <w:sz w:val="24"/>
          <w:szCs w:val="24"/>
          <w:lang w:val="en-US" w:eastAsia="en-US"/>
          <w14:ligatures w14:val="standardContextual"/>
        </w:rPr>
        <w:br/>
        <w:t xml:space="preserve">D. A purely epithelial proliferation without angiogenesis </w:t>
      </w:r>
    </w:p>
    <w:p w14:paraId="43806C60"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lastRenderedPageBreak/>
        <w:t>A surgical incision heals with minimal scarring because the wound edges are closely apposed and tissue loss is small. Which of the following best explains why healing by first intention differs from healing by second intention?</w:t>
      </w:r>
      <w:r w:rsidRPr="007A4012">
        <w:rPr>
          <w:rFonts w:eastAsia="Aptos"/>
          <w:kern w:val="2"/>
          <w:sz w:val="24"/>
          <w:szCs w:val="24"/>
          <w:lang w:val="en-US" w:eastAsia="en-US"/>
          <w14:ligatures w14:val="standardContextual"/>
        </w:rPr>
        <w:br/>
        <w:t>A. Healing by first intention lacks all inflammation and does not involve granulation tissue</w:t>
      </w:r>
      <w:r w:rsidRPr="007A4012">
        <w:rPr>
          <w:rFonts w:eastAsia="Aptos"/>
          <w:kern w:val="2"/>
          <w:sz w:val="24"/>
          <w:szCs w:val="24"/>
          <w:lang w:val="en-US" w:eastAsia="en-US"/>
          <w14:ligatures w14:val="standardContextual"/>
        </w:rPr>
        <w:br/>
        <w:t>B. Healing by first intention occurs in clean wounds with minimal tissue loss, resulting in less granulation tissue and a smaller scar</w:t>
      </w:r>
      <w:r w:rsidRPr="007A4012">
        <w:rPr>
          <w:rFonts w:eastAsia="Aptos"/>
          <w:kern w:val="2"/>
          <w:sz w:val="24"/>
          <w:szCs w:val="24"/>
          <w:lang w:val="en-US" w:eastAsia="en-US"/>
          <w14:ligatures w14:val="standardContextual"/>
        </w:rPr>
        <w:br/>
        <w:t>C. Healing by first intention occurs only in infected wounds and therefore requires more wound contraction</w:t>
      </w:r>
      <w:r w:rsidRPr="007A4012">
        <w:rPr>
          <w:rFonts w:eastAsia="Aptos"/>
          <w:kern w:val="2"/>
          <w:sz w:val="24"/>
          <w:szCs w:val="24"/>
          <w:lang w:val="en-US" w:eastAsia="en-US"/>
          <w14:ligatures w14:val="standardContextual"/>
        </w:rPr>
        <w:br/>
        <w:t xml:space="preserve">D. Healing by first intention depends entirely on fibrosis without epithelial regeneration </w:t>
      </w:r>
    </w:p>
    <w:p w14:paraId="30CA70C6"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A large skin ulcer with wide wound edges heals slowly and produces a large scar. Which of the following additional processes is especially important in this type of healing?</w:t>
      </w:r>
      <w:r w:rsidRPr="007A4012">
        <w:rPr>
          <w:rFonts w:eastAsia="Aptos"/>
          <w:kern w:val="2"/>
          <w:sz w:val="24"/>
          <w:szCs w:val="24"/>
          <w:lang w:val="en-US" w:eastAsia="en-US"/>
          <w14:ligatures w14:val="standardContextual"/>
        </w:rPr>
        <w:br/>
        <w:t>A. Complete absence of fibroblast activity</w:t>
      </w:r>
      <w:r w:rsidRPr="007A4012">
        <w:rPr>
          <w:rFonts w:eastAsia="Aptos"/>
          <w:kern w:val="2"/>
          <w:sz w:val="24"/>
          <w:szCs w:val="24"/>
          <w:lang w:val="en-US" w:eastAsia="en-US"/>
          <w14:ligatures w14:val="standardContextual"/>
        </w:rPr>
        <w:br/>
        <w:t>B. Wound contraction mediated by myofibroblasts</w:t>
      </w:r>
      <w:r w:rsidRPr="007A4012">
        <w:rPr>
          <w:rFonts w:eastAsia="Aptos"/>
          <w:kern w:val="2"/>
          <w:sz w:val="24"/>
          <w:szCs w:val="24"/>
          <w:lang w:val="en-US" w:eastAsia="en-US"/>
          <w14:ligatures w14:val="standardContextual"/>
        </w:rPr>
        <w:br/>
        <w:t>C. Immediate replacement by normal epidermis without granulation tissue</w:t>
      </w:r>
      <w:r w:rsidRPr="007A4012">
        <w:rPr>
          <w:rFonts w:eastAsia="Aptos"/>
          <w:kern w:val="2"/>
          <w:sz w:val="24"/>
          <w:szCs w:val="24"/>
          <w:lang w:val="en-US" w:eastAsia="en-US"/>
          <w14:ligatures w14:val="standardContextual"/>
        </w:rPr>
        <w:br/>
        <w:t xml:space="preserve">D. Selective destruction of collagen by mast cells </w:t>
      </w:r>
    </w:p>
    <w:p w14:paraId="615523DC"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A healing wound appears pink and edematous on gross examination. Histology shows numerous delicate capillaries and proliferating fibroblasts. Which of the following best explains why newly formed vessels in this tissue are leaky?</w:t>
      </w:r>
      <w:r w:rsidRPr="007A4012">
        <w:rPr>
          <w:rFonts w:eastAsia="Aptos"/>
          <w:kern w:val="2"/>
          <w:sz w:val="24"/>
          <w:szCs w:val="24"/>
          <w:lang w:val="en-US" w:eastAsia="en-US"/>
          <w14:ligatures w14:val="standardContextual"/>
        </w:rPr>
        <w:br/>
        <w:t>A. Newly formed vessels are lined by mature endothelium with fully developed tight junctions</w:t>
      </w:r>
      <w:r w:rsidRPr="007A4012">
        <w:rPr>
          <w:rFonts w:eastAsia="Aptos"/>
          <w:kern w:val="2"/>
          <w:sz w:val="24"/>
          <w:szCs w:val="24"/>
          <w:lang w:val="en-US" w:eastAsia="en-US"/>
          <w14:ligatures w14:val="standardContextual"/>
        </w:rPr>
        <w:br/>
        <w:t>B. Vascular endothelial growth factor increases vascular permeability, and immature endothelial junctions are still incomplete</w:t>
      </w:r>
      <w:r w:rsidRPr="007A4012">
        <w:rPr>
          <w:rFonts w:eastAsia="Aptos"/>
          <w:kern w:val="2"/>
          <w:sz w:val="24"/>
          <w:szCs w:val="24"/>
          <w:lang w:val="en-US" w:eastAsia="en-US"/>
          <w14:ligatures w14:val="standardContextual"/>
        </w:rPr>
        <w:br/>
        <w:t>C. Angiogenesis does not occur in granulation tissue, so the edema must be unrelated to repair</w:t>
      </w:r>
      <w:r w:rsidRPr="007A4012">
        <w:rPr>
          <w:rFonts w:eastAsia="Aptos"/>
          <w:kern w:val="2"/>
          <w:sz w:val="24"/>
          <w:szCs w:val="24"/>
          <w:lang w:val="en-US" w:eastAsia="en-US"/>
          <w14:ligatures w14:val="standardContextual"/>
        </w:rPr>
        <w:br/>
        <w:t xml:space="preserve">D. Leaky vessels are a feature only of acute inflammation and never of tissue repair </w:t>
      </w:r>
    </w:p>
    <w:p w14:paraId="1A4D9726"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During angiogenesis, endothelial cells migrate and form new capillary tubes. Which of the following growth factors is most directly associated with endothelial cell proliferation, migration, and increased vascular permeability?</w:t>
      </w:r>
      <w:r w:rsidRPr="007A4012">
        <w:rPr>
          <w:rFonts w:eastAsia="Aptos"/>
          <w:kern w:val="2"/>
          <w:sz w:val="24"/>
          <w:szCs w:val="24"/>
          <w:lang w:val="en-US" w:eastAsia="en-US"/>
          <w14:ligatures w14:val="standardContextual"/>
        </w:rPr>
        <w:br/>
        <w:t>A. Transforming growth factor beta</w:t>
      </w:r>
      <w:r w:rsidRPr="007A4012">
        <w:rPr>
          <w:rFonts w:eastAsia="Aptos"/>
          <w:kern w:val="2"/>
          <w:sz w:val="24"/>
          <w:szCs w:val="24"/>
          <w:lang w:val="en-US" w:eastAsia="en-US"/>
          <w14:ligatures w14:val="standardContextual"/>
        </w:rPr>
        <w:br/>
        <w:t>B. Vascular endothelial growth factor</w:t>
      </w:r>
      <w:r w:rsidRPr="007A4012">
        <w:rPr>
          <w:rFonts w:eastAsia="Aptos"/>
          <w:kern w:val="2"/>
          <w:sz w:val="24"/>
          <w:szCs w:val="24"/>
          <w:lang w:val="en-US" w:eastAsia="en-US"/>
          <w14:ligatures w14:val="standardContextual"/>
        </w:rPr>
        <w:br/>
        <w:t>C. Interleukin-10</w:t>
      </w:r>
      <w:r w:rsidRPr="007A4012">
        <w:rPr>
          <w:rFonts w:eastAsia="Aptos"/>
          <w:kern w:val="2"/>
          <w:sz w:val="24"/>
          <w:szCs w:val="24"/>
          <w:lang w:val="en-US" w:eastAsia="en-US"/>
          <w14:ligatures w14:val="standardContextual"/>
        </w:rPr>
        <w:br/>
        <w:t xml:space="preserve">D. C-reactive protein </w:t>
      </w:r>
    </w:p>
    <w:p w14:paraId="2DAC59AF"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A wound initially contains predominantly type three collagen, which is later replaced by stronger type one collagen. This replacement is part of which of the following processes?</w:t>
      </w:r>
      <w:r w:rsidRPr="007A4012">
        <w:rPr>
          <w:rFonts w:eastAsia="Aptos"/>
          <w:kern w:val="2"/>
          <w:sz w:val="24"/>
          <w:szCs w:val="24"/>
          <w:lang w:val="en-US" w:eastAsia="en-US"/>
          <w14:ligatures w14:val="standardContextual"/>
        </w:rPr>
        <w:br/>
        <w:t>A. Acute inflammatory exudation</w:t>
      </w:r>
      <w:r w:rsidRPr="007A4012">
        <w:rPr>
          <w:rFonts w:eastAsia="Aptos"/>
          <w:kern w:val="2"/>
          <w:sz w:val="24"/>
          <w:szCs w:val="24"/>
          <w:lang w:val="en-US" w:eastAsia="en-US"/>
          <w14:ligatures w14:val="standardContextual"/>
        </w:rPr>
        <w:br/>
        <w:t>B. Connective tissue remodeling during scar maturation</w:t>
      </w:r>
      <w:r w:rsidRPr="007A4012">
        <w:rPr>
          <w:rFonts w:eastAsia="Aptos"/>
          <w:kern w:val="2"/>
          <w:sz w:val="24"/>
          <w:szCs w:val="24"/>
          <w:lang w:val="en-US" w:eastAsia="en-US"/>
          <w14:ligatures w14:val="standardContextual"/>
        </w:rPr>
        <w:br/>
        <w:t>C. Fat necrosis with dystrophic calcification</w:t>
      </w:r>
      <w:r w:rsidRPr="007A4012">
        <w:rPr>
          <w:rFonts w:eastAsia="Aptos"/>
          <w:kern w:val="2"/>
          <w:sz w:val="24"/>
          <w:szCs w:val="24"/>
          <w:lang w:val="en-US" w:eastAsia="en-US"/>
          <w14:ligatures w14:val="standardContextual"/>
        </w:rPr>
        <w:br/>
        <w:t xml:space="preserve">D. Granuloma formation in chronic inflammation </w:t>
      </w:r>
    </w:p>
    <w:p w14:paraId="47F94FFD"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Matrix metalloproteinases and tissue inhibitors of metalloproteinases are both important in healing wounds because they regulate which of the following aspects of tissue repair?</w:t>
      </w:r>
      <w:r w:rsidRPr="007A4012">
        <w:rPr>
          <w:rFonts w:eastAsia="Aptos"/>
          <w:kern w:val="2"/>
          <w:sz w:val="24"/>
          <w:szCs w:val="24"/>
          <w:lang w:val="en-US" w:eastAsia="en-US"/>
          <w14:ligatures w14:val="standardContextual"/>
        </w:rPr>
        <w:br/>
        <w:t>A. The balance between extracellular matrix degradation and extracellular matrix accumulation</w:t>
      </w:r>
      <w:r w:rsidRPr="007A4012">
        <w:rPr>
          <w:rFonts w:eastAsia="Aptos"/>
          <w:kern w:val="2"/>
          <w:sz w:val="24"/>
          <w:szCs w:val="24"/>
          <w:lang w:val="en-US" w:eastAsia="en-US"/>
          <w14:ligatures w14:val="standardContextual"/>
        </w:rPr>
        <w:br/>
        <w:t>B. The production of red blood cells inside granulation tissue</w:t>
      </w:r>
      <w:r w:rsidRPr="007A4012">
        <w:rPr>
          <w:rFonts w:eastAsia="Aptos"/>
          <w:kern w:val="2"/>
          <w:sz w:val="24"/>
          <w:szCs w:val="24"/>
          <w:lang w:val="en-US" w:eastAsia="en-US"/>
          <w14:ligatures w14:val="standardContextual"/>
        </w:rPr>
        <w:br/>
        <w:t>C. The transformation of fibroblasts into neutrophils</w:t>
      </w:r>
      <w:r w:rsidRPr="007A4012">
        <w:rPr>
          <w:rFonts w:eastAsia="Aptos"/>
          <w:kern w:val="2"/>
          <w:sz w:val="24"/>
          <w:szCs w:val="24"/>
          <w:lang w:val="en-US" w:eastAsia="en-US"/>
          <w14:ligatures w14:val="standardContextual"/>
        </w:rPr>
        <w:br/>
        <w:t xml:space="preserve">D. The synthesis of immunoglobulin by plasma cells </w:t>
      </w:r>
    </w:p>
    <w:p w14:paraId="427E6657"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A patient with severe vitamin C deficiency develops poor wound healing and weakness of connective tissue. Which of the following mechanisms best explains this defect?</w:t>
      </w:r>
      <w:r w:rsidRPr="007A4012">
        <w:rPr>
          <w:rFonts w:eastAsia="Aptos"/>
          <w:kern w:val="2"/>
          <w:sz w:val="24"/>
          <w:szCs w:val="24"/>
          <w:lang w:val="en-US" w:eastAsia="en-US"/>
          <w14:ligatures w14:val="standardContextual"/>
        </w:rPr>
        <w:br/>
        <w:t>A. Failure of neutrophil chemotaxis due to reduced selectin expression</w:t>
      </w:r>
      <w:r w:rsidRPr="007A4012">
        <w:rPr>
          <w:rFonts w:eastAsia="Aptos"/>
          <w:kern w:val="2"/>
          <w:sz w:val="24"/>
          <w:szCs w:val="24"/>
          <w:lang w:val="en-US" w:eastAsia="en-US"/>
          <w14:ligatures w14:val="standardContextual"/>
        </w:rPr>
        <w:br/>
        <w:t>B. Defective hydroxylation of collagen, leading to impaired collagen synthesis and reduced wound strength</w:t>
      </w:r>
      <w:r w:rsidRPr="007A4012">
        <w:rPr>
          <w:rFonts w:eastAsia="Aptos"/>
          <w:kern w:val="2"/>
          <w:sz w:val="24"/>
          <w:szCs w:val="24"/>
          <w:lang w:val="en-US" w:eastAsia="en-US"/>
          <w14:ligatures w14:val="standardContextual"/>
        </w:rPr>
        <w:br/>
        <w:t>C. Excessive activation of transforming growth factor beta with overproduction of collagen</w:t>
      </w:r>
      <w:r w:rsidRPr="007A4012">
        <w:rPr>
          <w:rFonts w:eastAsia="Aptos"/>
          <w:kern w:val="2"/>
          <w:sz w:val="24"/>
          <w:szCs w:val="24"/>
          <w:lang w:val="en-US" w:eastAsia="en-US"/>
          <w14:ligatures w14:val="standardContextual"/>
        </w:rPr>
        <w:br/>
        <w:t xml:space="preserve">D. Inability of macrophages to produce interleukin-1 </w:t>
      </w:r>
    </w:p>
    <w:p w14:paraId="0628F1C0"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lastRenderedPageBreak/>
        <w:t>A diabetic patient develops a chronic ulcer on the foot that shows persistent inflammation, abundant granulation tissue, and delayed closure. Which of the following factors contributes most directly to impaired healing in diabetes mellitus?</w:t>
      </w:r>
      <w:r w:rsidRPr="007A4012">
        <w:rPr>
          <w:rFonts w:eastAsia="Aptos"/>
          <w:kern w:val="2"/>
          <w:sz w:val="24"/>
          <w:szCs w:val="24"/>
          <w:lang w:val="en-US" w:eastAsia="en-US"/>
          <w14:ligatures w14:val="standardContextual"/>
        </w:rPr>
        <w:br/>
        <w:t>A. Increased regenerative capacity of endothelial cells and fibroblasts</w:t>
      </w:r>
      <w:r w:rsidRPr="007A4012">
        <w:rPr>
          <w:rFonts w:eastAsia="Aptos"/>
          <w:kern w:val="2"/>
          <w:sz w:val="24"/>
          <w:szCs w:val="24"/>
          <w:lang w:val="en-US" w:eastAsia="en-US"/>
          <w14:ligatures w14:val="standardContextual"/>
        </w:rPr>
        <w:br/>
        <w:t>B. Poor perfusion, neuropathy, abnormal inflammatory responses, and increased susceptibility to infection</w:t>
      </w:r>
      <w:r w:rsidRPr="007A4012">
        <w:rPr>
          <w:rFonts w:eastAsia="Aptos"/>
          <w:kern w:val="2"/>
          <w:sz w:val="24"/>
          <w:szCs w:val="24"/>
          <w:lang w:val="en-US" w:eastAsia="en-US"/>
          <w14:ligatures w14:val="standardContextual"/>
        </w:rPr>
        <w:br/>
        <w:t>C. Absence of collagen degradation and complete suppression of inflammation</w:t>
      </w:r>
      <w:r w:rsidRPr="007A4012">
        <w:rPr>
          <w:rFonts w:eastAsia="Aptos"/>
          <w:kern w:val="2"/>
          <w:sz w:val="24"/>
          <w:szCs w:val="24"/>
          <w:lang w:val="en-US" w:eastAsia="en-US"/>
          <w14:ligatures w14:val="standardContextual"/>
        </w:rPr>
        <w:br/>
        <w:t xml:space="preserve">D. Excessive epithelial proliferation causing premature wound closure </w:t>
      </w:r>
    </w:p>
    <w:p w14:paraId="6BCEF391" w14:textId="77777777" w:rsidR="007A4012" w:rsidRPr="007A4012" w:rsidRDefault="007A4012" w:rsidP="007A4012">
      <w:pPr>
        <w:numPr>
          <w:ilvl w:val="0"/>
          <w:numId w:val="314"/>
        </w:numPr>
        <w:spacing w:after="160"/>
        <w:rPr>
          <w:rFonts w:eastAsia="Aptos"/>
          <w:kern w:val="2"/>
          <w:sz w:val="24"/>
          <w:szCs w:val="24"/>
          <w:lang w:eastAsia="en-US"/>
          <w14:ligatures w14:val="standardContextual"/>
        </w:rPr>
      </w:pPr>
      <w:r w:rsidRPr="007A4012">
        <w:rPr>
          <w:rFonts w:eastAsia="Aptos"/>
          <w:kern w:val="2"/>
          <w:sz w:val="24"/>
          <w:szCs w:val="24"/>
          <w:lang w:val="en-US" w:eastAsia="en-US"/>
          <w14:ligatures w14:val="standardContextual"/>
        </w:rPr>
        <w:t>A postoperative abdominal wound reopens after repeated coughing. Histologic examination of the wound margins reveals insufficient collagen deposition. Which term best describes this complication of deficient tissue repair?</w:t>
      </w:r>
      <w:r w:rsidRPr="007A4012">
        <w:rPr>
          <w:rFonts w:eastAsia="Aptos"/>
          <w:kern w:val="2"/>
          <w:sz w:val="24"/>
          <w:szCs w:val="24"/>
          <w:lang w:val="en-US" w:eastAsia="en-US"/>
          <w14:ligatures w14:val="standardContextual"/>
        </w:rPr>
        <w:br/>
      </w:r>
      <w:r w:rsidRPr="007A4012">
        <w:rPr>
          <w:rFonts w:eastAsia="Aptos"/>
          <w:kern w:val="2"/>
          <w:sz w:val="24"/>
          <w:szCs w:val="24"/>
          <w:lang w:eastAsia="en-US"/>
          <w14:ligatures w14:val="standardContextual"/>
        </w:rPr>
        <w:t xml:space="preserve">A. </w:t>
      </w:r>
      <w:proofErr w:type="spellStart"/>
      <w:r w:rsidRPr="007A4012">
        <w:rPr>
          <w:rFonts w:eastAsia="Aptos"/>
          <w:kern w:val="2"/>
          <w:sz w:val="24"/>
          <w:szCs w:val="24"/>
          <w:lang w:eastAsia="en-US"/>
          <w14:ligatures w14:val="standardContextual"/>
        </w:rPr>
        <w:t>Contracture</w:t>
      </w:r>
      <w:proofErr w:type="spellEnd"/>
      <w:r w:rsidRPr="007A4012">
        <w:rPr>
          <w:rFonts w:eastAsia="Aptos"/>
          <w:kern w:val="2"/>
          <w:sz w:val="24"/>
          <w:szCs w:val="24"/>
          <w:lang w:eastAsia="en-US"/>
          <w14:ligatures w14:val="standardContextual"/>
        </w:rPr>
        <w:br/>
        <w:t xml:space="preserve">B. </w:t>
      </w:r>
      <w:proofErr w:type="spellStart"/>
      <w:r w:rsidRPr="007A4012">
        <w:rPr>
          <w:rFonts w:eastAsia="Aptos"/>
          <w:kern w:val="2"/>
          <w:sz w:val="24"/>
          <w:szCs w:val="24"/>
          <w:lang w:eastAsia="en-US"/>
          <w14:ligatures w14:val="standardContextual"/>
        </w:rPr>
        <w:t>Wound</w:t>
      </w:r>
      <w:proofErr w:type="spellEnd"/>
      <w:r w:rsidRPr="007A4012">
        <w:rPr>
          <w:rFonts w:eastAsia="Aptos"/>
          <w:kern w:val="2"/>
          <w:sz w:val="24"/>
          <w:szCs w:val="24"/>
          <w:lang w:eastAsia="en-US"/>
          <w14:ligatures w14:val="standardContextual"/>
        </w:rPr>
        <w:t xml:space="preserve"> </w:t>
      </w:r>
      <w:proofErr w:type="spellStart"/>
      <w:r w:rsidRPr="007A4012">
        <w:rPr>
          <w:rFonts w:eastAsia="Aptos"/>
          <w:kern w:val="2"/>
          <w:sz w:val="24"/>
          <w:szCs w:val="24"/>
          <w:lang w:eastAsia="en-US"/>
          <w14:ligatures w14:val="standardContextual"/>
        </w:rPr>
        <w:t>dehiscence</w:t>
      </w:r>
      <w:proofErr w:type="spellEnd"/>
      <w:r w:rsidRPr="007A4012">
        <w:rPr>
          <w:rFonts w:eastAsia="Aptos"/>
          <w:kern w:val="2"/>
          <w:sz w:val="24"/>
          <w:szCs w:val="24"/>
          <w:lang w:eastAsia="en-US"/>
          <w14:ligatures w14:val="standardContextual"/>
        </w:rPr>
        <w:br/>
        <w:t xml:space="preserve">C. </w:t>
      </w:r>
      <w:proofErr w:type="spellStart"/>
      <w:r w:rsidRPr="007A4012">
        <w:rPr>
          <w:rFonts w:eastAsia="Aptos"/>
          <w:kern w:val="2"/>
          <w:sz w:val="24"/>
          <w:szCs w:val="24"/>
          <w:lang w:eastAsia="en-US"/>
          <w14:ligatures w14:val="standardContextual"/>
        </w:rPr>
        <w:t>Keloid</w:t>
      </w:r>
      <w:proofErr w:type="spellEnd"/>
      <w:r w:rsidRPr="007A4012">
        <w:rPr>
          <w:rFonts w:eastAsia="Aptos"/>
          <w:kern w:val="2"/>
          <w:sz w:val="24"/>
          <w:szCs w:val="24"/>
          <w:lang w:eastAsia="en-US"/>
          <w14:ligatures w14:val="standardContextual"/>
        </w:rPr>
        <w:br/>
        <w:t xml:space="preserve">D. </w:t>
      </w:r>
      <w:proofErr w:type="spellStart"/>
      <w:r w:rsidRPr="007A4012">
        <w:rPr>
          <w:rFonts w:eastAsia="Aptos"/>
          <w:kern w:val="2"/>
          <w:sz w:val="24"/>
          <w:szCs w:val="24"/>
          <w:lang w:eastAsia="en-US"/>
          <w14:ligatures w14:val="standardContextual"/>
        </w:rPr>
        <w:t>Proud</w:t>
      </w:r>
      <w:proofErr w:type="spellEnd"/>
      <w:r w:rsidRPr="007A4012">
        <w:rPr>
          <w:rFonts w:eastAsia="Aptos"/>
          <w:kern w:val="2"/>
          <w:sz w:val="24"/>
          <w:szCs w:val="24"/>
          <w:lang w:eastAsia="en-US"/>
          <w14:ligatures w14:val="standardContextual"/>
        </w:rPr>
        <w:t xml:space="preserve"> </w:t>
      </w:r>
      <w:proofErr w:type="spellStart"/>
      <w:r w:rsidRPr="007A4012">
        <w:rPr>
          <w:rFonts w:eastAsia="Aptos"/>
          <w:kern w:val="2"/>
          <w:sz w:val="24"/>
          <w:szCs w:val="24"/>
          <w:lang w:eastAsia="en-US"/>
          <w14:ligatures w14:val="standardContextual"/>
        </w:rPr>
        <w:t>flesh</w:t>
      </w:r>
      <w:proofErr w:type="spellEnd"/>
      <w:r w:rsidRPr="007A4012">
        <w:rPr>
          <w:rFonts w:eastAsia="Aptos"/>
          <w:kern w:val="2"/>
          <w:sz w:val="24"/>
          <w:szCs w:val="24"/>
          <w:lang w:eastAsia="en-US"/>
          <w14:ligatures w14:val="standardContextual"/>
        </w:rPr>
        <w:t xml:space="preserve"> </w:t>
      </w:r>
    </w:p>
    <w:p w14:paraId="7D62F0F1"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A raised scar remains confined within the original boundaries of a surgical incision, whereas in another patient the scar extends beyond the original wound margins and continues to enlarge. Which of the following correctly identifies these two lesions?</w:t>
      </w:r>
      <w:r w:rsidRPr="007A4012">
        <w:rPr>
          <w:rFonts w:eastAsia="Aptos"/>
          <w:kern w:val="2"/>
          <w:sz w:val="24"/>
          <w:szCs w:val="24"/>
          <w:lang w:val="en-US" w:eastAsia="en-US"/>
          <w14:ligatures w14:val="standardContextual"/>
        </w:rPr>
        <w:br/>
        <w:t>A. The first is a keloid and the second is a hypertrophic scar</w:t>
      </w:r>
      <w:r w:rsidRPr="007A4012">
        <w:rPr>
          <w:rFonts w:eastAsia="Aptos"/>
          <w:kern w:val="2"/>
          <w:sz w:val="24"/>
          <w:szCs w:val="24"/>
          <w:lang w:val="en-US" w:eastAsia="en-US"/>
          <w14:ligatures w14:val="standardContextual"/>
        </w:rPr>
        <w:br/>
        <w:t>B. The first is a hypertrophic scar and the second is a keloid</w:t>
      </w:r>
      <w:r w:rsidRPr="007A4012">
        <w:rPr>
          <w:rFonts w:eastAsia="Aptos"/>
          <w:kern w:val="2"/>
          <w:sz w:val="24"/>
          <w:szCs w:val="24"/>
          <w:lang w:val="en-US" w:eastAsia="en-US"/>
          <w14:ligatures w14:val="standardContextual"/>
        </w:rPr>
        <w:br/>
        <w:t>C. Both are examples of wound dehiscence</w:t>
      </w:r>
      <w:r w:rsidRPr="007A4012">
        <w:rPr>
          <w:rFonts w:eastAsia="Aptos"/>
          <w:kern w:val="2"/>
          <w:sz w:val="24"/>
          <w:szCs w:val="24"/>
          <w:lang w:val="en-US" w:eastAsia="en-US"/>
          <w14:ligatures w14:val="standardContextual"/>
        </w:rPr>
        <w:br/>
        <w:t xml:space="preserve">D. Both are examples of granulation tissue </w:t>
      </w:r>
    </w:p>
    <w:p w14:paraId="57C243B6" w14:textId="77777777" w:rsidR="007A4012" w:rsidRPr="007A4012" w:rsidRDefault="007A4012" w:rsidP="007A4012">
      <w:pPr>
        <w:numPr>
          <w:ilvl w:val="0"/>
          <w:numId w:val="314"/>
        </w:numPr>
        <w:spacing w:after="160"/>
        <w:rPr>
          <w:rFonts w:eastAsia="Aptos"/>
          <w:kern w:val="2"/>
          <w:sz w:val="24"/>
          <w:szCs w:val="24"/>
          <w:lang w:eastAsia="en-US"/>
          <w14:ligatures w14:val="standardContextual"/>
        </w:rPr>
      </w:pPr>
      <w:r w:rsidRPr="007A4012">
        <w:rPr>
          <w:rFonts w:eastAsia="Aptos"/>
          <w:kern w:val="2"/>
          <w:sz w:val="24"/>
          <w:szCs w:val="24"/>
          <w:lang w:val="en-US" w:eastAsia="en-US"/>
          <w14:ligatures w14:val="standardContextual"/>
        </w:rPr>
        <w:t>A patient with extensive burns develops progressive limitation of movement across a joint because of excessive wound contraction during healing. Which of the following is the most accurate term for this complication?</w:t>
      </w:r>
      <w:r w:rsidRPr="007A4012">
        <w:rPr>
          <w:rFonts w:eastAsia="Aptos"/>
          <w:kern w:val="2"/>
          <w:sz w:val="24"/>
          <w:szCs w:val="24"/>
          <w:lang w:val="en-US" w:eastAsia="en-US"/>
          <w14:ligatures w14:val="standardContextual"/>
        </w:rPr>
        <w:br/>
      </w:r>
      <w:r w:rsidRPr="007A4012">
        <w:rPr>
          <w:rFonts w:eastAsia="Aptos"/>
          <w:kern w:val="2"/>
          <w:sz w:val="24"/>
          <w:szCs w:val="24"/>
          <w:lang w:eastAsia="en-US"/>
          <w14:ligatures w14:val="standardContextual"/>
        </w:rPr>
        <w:t xml:space="preserve">A. </w:t>
      </w:r>
      <w:proofErr w:type="spellStart"/>
      <w:r w:rsidRPr="007A4012">
        <w:rPr>
          <w:rFonts w:eastAsia="Aptos"/>
          <w:kern w:val="2"/>
          <w:sz w:val="24"/>
          <w:szCs w:val="24"/>
          <w:lang w:eastAsia="en-US"/>
          <w14:ligatures w14:val="standardContextual"/>
        </w:rPr>
        <w:t>Ulcer</w:t>
      </w:r>
      <w:proofErr w:type="spellEnd"/>
      <w:r w:rsidRPr="007A4012">
        <w:rPr>
          <w:rFonts w:eastAsia="Aptos"/>
          <w:kern w:val="2"/>
          <w:sz w:val="24"/>
          <w:szCs w:val="24"/>
          <w:lang w:eastAsia="en-US"/>
          <w14:ligatures w14:val="standardContextual"/>
        </w:rPr>
        <w:br/>
        <w:t xml:space="preserve">B. </w:t>
      </w:r>
      <w:proofErr w:type="spellStart"/>
      <w:r w:rsidRPr="007A4012">
        <w:rPr>
          <w:rFonts w:eastAsia="Aptos"/>
          <w:kern w:val="2"/>
          <w:sz w:val="24"/>
          <w:szCs w:val="24"/>
          <w:lang w:eastAsia="en-US"/>
          <w14:ligatures w14:val="standardContextual"/>
        </w:rPr>
        <w:t>Abscess</w:t>
      </w:r>
      <w:proofErr w:type="spellEnd"/>
      <w:r w:rsidRPr="007A4012">
        <w:rPr>
          <w:rFonts w:eastAsia="Aptos"/>
          <w:kern w:val="2"/>
          <w:sz w:val="24"/>
          <w:szCs w:val="24"/>
          <w:lang w:eastAsia="en-US"/>
          <w14:ligatures w14:val="standardContextual"/>
        </w:rPr>
        <w:br/>
        <w:t xml:space="preserve">C. </w:t>
      </w:r>
      <w:proofErr w:type="spellStart"/>
      <w:r w:rsidRPr="007A4012">
        <w:rPr>
          <w:rFonts w:eastAsia="Aptos"/>
          <w:kern w:val="2"/>
          <w:sz w:val="24"/>
          <w:szCs w:val="24"/>
          <w:lang w:eastAsia="en-US"/>
          <w14:ligatures w14:val="standardContextual"/>
        </w:rPr>
        <w:t>Contracture</w:t>
      </w:r>
      <w:proofErr w:type="spellEnd"/>
      <w:r w:rsidRPr="007A4012">
        <w:rPr>
          <w:rFonts w:eastAsia="Aptos"/>
          <w:kern w:val="2"/>
          <w:sz w:val="24"/>
          <w:szCs w:val="24"/>
          <w:lang w:eastAsia="en-US"/>
          <w14:ligatures w14:val="standardContextual"/>
        </w:rPr>
        <w:br/>
        <w:t xml:space="preserve">D. </w:t>
      </w:r>
      <w:proofErr w:type="spellStart"/>
      <w:r w:rsidRPr="007A4012">
        <w:rPr>
          <w:rFonts w:eastAsia="Aptos"/>
          <w:kern w:val="2"/>
          <w:sz w:val="24"/>
          <w:szCs w:val="24"/>
          <w:lang w:eastAsia="en-US"/>
          <w14:ligatures w14:val="standardContextual"/>
        </w:rPr>
        <w:t>Fistula</w:t>
      </w:r>
      <w:proofErr w:type="spellEnd"/>
      <w:r w:rsidRPr="007A4012">
        <w:rPr>
          <w:rFonts w:eastAsia="Aptos"/>
          <w:kern w:val="2"/>
          <w:sz w:val="24"/>
          <w:szCs w:val="24"/>
          <w:lang w:eastAsia="en-US"/>
          <w14:ligatures w14:val="standardContextual"/>
        </w:rPr>
        <w:t xml:space="preserve"> </w:t>
      </w:r>
    </w:p>
    <w:p w14:paraId="52AC8830" w14:textId="77777777" w:rsidR="007A4012" w:rsidRPr="007A4012" w:rsidRDefault="007A4012" w:rsidP="007A4012">
      <w:pPr>
        <w:numPr>
          <w:ilvl w:val="0"/>
          <w:numId w:val="314"/>
        </w:numPr>
        <w:spacing w:after="160"/>
        <w:rPr>
          <w:rFonts w:eastAsia="Aptos"/>
          <w:kern w:val="2"/>
          <w:sz w:val="24"/>
          <w:szCs w:val="24"/>
          <w:lang w:val="en-US" w:eastAsia="en-US"/>
          <w14:ligatures w14:val="standardContextual"/>
        </w:rPr>
      </w:pPr>
      <w:r w:rsidRPr="007A4012">
        <w:rPr>
          <w:rFonts w:eastAsia="Aptos"/>
          <w:kern w:val="2"/>
          <w:sz w:val="24"/>
          <w:szCs w:val="24"/>
          <w:lang w:val="en-US" w:eastAsia="en-US"/>
          <w14:ligatures w14:val="standardContextual"/>
        </w:rPr>
        <w:t>In chronic liver injury, progressive deposition of collagen distorts the normal architecture and contributes directly to organ dysfunction. Which of the following statements best explains fibrosis in parenchymal organs?</w:t>
      </w:r>
      <w:r w:rsidRPr="007A4012">
        <w:rPr>
          <w:rFonts w:eastAsia="Aptos"/>
          <w:kern w:val="2"/>
          <w:sz w:val="24"/>
          <w:szCs w:val="24"/>
          <w:lang w:val="en-US" w:eastAsia="en-US"/>
          <w14:ligatures w14:val="standardContextual"/>
        </w:rPr>
        <w:br/>
        <w:t>A. Fibrosis is a purely passive process unrelated to cytokines or chronic inflammation</w:t>
      </w:r>
      <w:r w:rsidRPr="007A4012">
        <w:rPr>
          <w:rFonts w:eastAsia="Aptos"/>
          <w:kern w:val="2"/>
          <w:sz w:val="24"/>
          <w:szCs w:val="24"/>
          <w:lang w:val="en-US" w:eastAsia="en-US"/>
          <w14:ligatures w14:val="standardContextual"/>
        </w:rPr>
        <w:br/>
        <w:t>B. Fibrosis results from persistent activation of fibroblasts by mediators such as transforming growth factor beta, leading to excessive extracellular matrix deposition</w:t>
      </w:r>
      <w:r w:rsidRPr="007A4012">
        <w:rPr>
          <w:rFonts w:eastAsia="Aptos"/>
          <w:kern w:val="2"/>
          <w:sz w:val="24"/>
          <w:szCs w:val="24"/>
          <w:lang w:val="en-US" w:eastAsia="en-US"/>
          <w14:ligatures w14:val="standardContextual"/>
        </w:rPr>
        <w:br/>
        <w:t>C. Fibrosis occurs only when angiogenesis is completely absent</w:t>
      </w:r>
      <w:r w:rsidRPr="007A4012">
        <w:rPr>
          <w:rFonts w:eastAsia="Aptos"/>
          <w:kern w:val="2"/>
          <w:sz w:val="24"/>
          <w:szCs w:val="24"/>
          <w:lang w:val="en-US" w:eastAsia="en-US"/>
          <w14:ligatures w14:val="standardContextual"/>
        </w:rPr>
        <w:br/>
        <w:t xml:space="preserve">D. Fibrosis is identical to regeneration of normal parenchymal cells </w:t>
      </w:r>
    </w:p>
    <w:p w14:paraId="3FF188EE" w14:textId="77777777" w:rsidR="007A4012" w:rsidRPr="007A4012" w:rsidRDefault="007A4012" w:rsidP="007A4012">
      <w:pPr>
        <w:ind w:firstLine="709"/>
        <w:rPr>
          <w:rFonts w:eastAsia="Aptos"/>
          <w:kern w:val="2"/>
          <w:sz w:val="24"/>
          <w:szCs w:val="24"/>
          <w:lang w:val="en-US" w:eastAsia="en-US"/>
          <w14:ligatures w14:val="standardContextual"/>
        </w:rPr>
      </w:pPr>
    </w:p>
    <w:p w14:paraId="301EF717" w14:textId="77777777" w:rsidR="007A4012" w:rsidRPr="007A4012" w:rsidRDefault="007A4012" w:rsidP="007A4012">
      <w:pPr>
        <w:ind w:firstLine="709"/>
        <w:rPr>
          <w:rFonts w:eastAsia="Aptos"/>
          <w:kern w:val="2"/>
          <w:sz w:val="24"/>
          <w:szCs w:val="24"/>
          <w:lang w:eastAsia="en-US"/>
          <w14:ligatures w14:val="standardContextual"/>
        </w:rPr>
      </w:pPr>
      <w:proofErr w:type="spellStart"/>
      <w:r w:rsidRPr="007A4012">
        <w:rPr>
          <w:rFonts w:eastAsia="Aptos"/>
          <w:kern w:val="2"/>
          <w:sz w:val="24"/>
          <w:szCs w:val="24"/>
          <w:lang w:eastAsia="en-US"/>
          <w14:ligatures w14:val="standardContextual"/>
        </w:rPr>
        <w:t>Answer</w:t>
      </w:r>
      <w:proofErr w:type="spellEnd"/>
      <w:r w:rsidRPr="007A4012">
        <w:rPr>
          <w:rFonts w:eastAsia="Aptos"/>
          <w:kern w:val="2"/>
          <w:sz w:val="24"/>
          <w:szCs w:val="24"/>
          <w:lang w:eastAsia="en-US"/>
          <w14:ligatures w14:val="standardContextual"/>
        </w:rPr>
        <w:t xml:space="preserve"> Key:</w:t>
      </w:r>
    </w:p>
    <w:p w14:paraId="2EFA0506" w14:textId="77777777" w:rsidR="007A4012" w:rsidRPr="007A4012" w:rsidRDefault="007A4012" w:rsidP="007A4012">
      <w:pPr>
        <w:numPr>
          <w:ilvl w:val="0"/>
          <w:numId w:val="315"/>
        </w:numPr>
        <w:spacing w:after="160"/>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489F7E96"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29C81E4E"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7D3F59B1"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0260E6D2"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C </w:t>
      </w:r>
    </w:p>
    <w:p w14:paraId="5A83C228"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0BBC5765"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53718685"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lastRenderedPageBreak/>
        <w:t xml:space="preserve">B </w:t>
      </w:r>
    </w:p>
    <w:p w14:paraId="45428B6F"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24EC097A"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0E34533B"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0869C3F9"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A </w:t>
      </w:r>
    </w:p>
    <w:p w14:paraId="5C8FCA26"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134AF178"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3D1E3E05"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4C3E0CD9"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B </w:t>
      </w:r>
    </w:p>
    <w:p w14:paraId="037FC22B"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 xml:space="preserve">C </w:t>
      </w:r>
    </w:p>
    <w:p w14:paraId="57489D39" w14:textId="77777777" w:rsidR="007A4012" w:rsidRPr="007A4012" w:rsidRDefault="007A4012" w:rsidP="007A4012">
      <w:pPr>
        <w:numPr>
          <w:ilvl w:val="0"/>
          <w:numId w:val="315"/>
        </w:numPr>
        <w:spacing w:after="160"/>
        <w:jc w:val="both"/>
        <w:rPr>
          <w:rFonts w:eastAsia="Aptos"/>
          <w:kern w:val="2"/>
          <w:sz w:val="24"/>
          <w:szCs w:val="24"/>
          <w:lang w:eastAsia="en-US"/>
          <w14:ligatures w14:val="standardContextual"/>
        </w:rPr>
      </w:pPr>
      <w:r w:rsidRPr="007A4012">
        <w:rPr>
          <w:rFonts w:eastAsia="Aptos"/>
          <w:kern w:val="2"/>
          <w:sz w:val="24"/>
          <w:szCs w:val="24"/>
          <w:lang w:eastAsia="en-US"/>
          <w14:ligatures w14:val="standardContextual"/>
        </w:rPr>
        <w:t>B</w:t>
      </w:r>
    </w:p>
    <w:p w14:paraId="17C476FD" w14:textId="77777777" w:rsidR="007A4012" w:rsidRPr="007A4012" w:rsidRDefault="007A4012" w:rsidP="007A4012">
      <w:pPr>
        <w:spacing w:before="100" w:beforeAutospacing="1" w:after="100" w:afterAutospacing="1"/>
        <w:rPr>
          <w:sz w:val="24"/>
          <w:szCs w:val="24"/>
          <w:lang w:val="en-US"/>
        </w:rPr>
      </w:pPr>
      <w:r w:rsidRPr="007A4012">
        <w:rPr>
          <w:b/>
          <w:bCs/>
          <w:sz w:val="24"/>
          <w:szCs w:val="24"/>
          <w:lang w:val="en-US"/>
        </w:rPr>
        <w:t>DISCUSSION QUESTIONS</w:t>
      </w:r>
      <w:r w:rsidRPr="007A4012">
        <w:rPr>
          <w:sz w:val="24"/>
          <w:szCs w:val="24"/>
          <w:lang w:val="en-US"/>
        </w:rPr>
        <w:t>.</w:t>
      </w:r>
    </w:p>
    <w:p w14:paraId="6715953C"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Discuss the relationship between inflammation and tissue repair.</w:t>
      </w:r>
    </w:p>
    <w:p w14:paraId="420B0A05"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Name the two major mechanisms of tissue repair and explain the difference between them.</w:t>
      </w:r>
    </w:p>
    <w:p w14:paraId="3C8C38E2"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Define regeneration and describe the conditions required for successful regeneration.</w:t>
      </w:r>
    </w:p>
    <w:p w14:paraId="6A6F127C"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why preservation of the extracellular matrix framework is important for complete tissue regeneration.</w:t>
      </w:r>
    </w:p>
    <w:p w14:paraId="42251DD3"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Classify tissues into labile, stable, and permanent tissues, and give examples of each.</w:t>
      </w:r>
    </w:p>
    <w:p w14:paraId="24F60E62"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Discuss the role of growth factors in tissue repair.</w:t>
      </w:r>
    </w:p>
    <w:p w14:paraId="0E927A34"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the importance of stem cells and stem cell niches in tissue regeneration.</w:t>
      </w:r>
    </w:p>
    <w:p w14:paraId="2466E400"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Describe liver regeneration and explain why it is considered an important example of compensatory growth.</w:t>
      </w:r>
    </w:p>
    <w:p w14:paraId="1A4595F1"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Discuss the role of liver progenitor cells in regeneration.</w:t>
      </w:r>
    </w:p>
    <w:p w14:paraId="7A95EC07"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Define scar formation and explain when repair by connective tissue deposition becomes necessary.</w:t>
      </w:r>
    </w:p>
    <w:p w14:paraId="648CD28F"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Describe the sequence of events in repair by scar formation.</w:t>
      </w:r>
    </w:p>
    <w:p w14:paraId="0976A845"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the role of macrophages in tissue repair.</w:t>
      </w:r>
    </w:p>
    <w:p w14:paraId="28221D42"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Define angiogenesis and explain why it is necessary during healing.</w:t>
      </w:r>
    </w:p>
    <w:p w14:paraId="3FC93DAD"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Describe the major steps in angiogenesis.</w:t>
      </w:r>
    </w:p>
    <w:p w14:paraId="264FE161"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Discuss the role of vascular endothelial growth factor in tissue repair.</w:t>
      </w:r>
    </w:p>
    <w:p w14:paraId="6185FD4F"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the function of fibroblasts in wound healing.</w:t>
      </w:r>
    </w:p>
    <w:p w14:paraId="6C53ACF1"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Discuss the role of transforming growth factor beta in fibrosis and scar formation.</w:t>
      </w:r>
    </w:p>
    <w:p w14:paraId="611E934F"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Define granulation tissue and describe its gross and microscopic appearance.</w:t>
      </w:r>
    </w:p>
    <w:p w14:paraId="6D061DFB"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Differentiate granulation tissue from mature scar tissue.</w:t>
      </w:r>
    </w:p>
    <w:p w14:paraId="1EB90FAF"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the role of matrix metalloproteinases and tissue inhibitors of metalloproteinases in remodeling.</w:t>
      </w:r>
    </w:p>
    <w:p w14:paraId="3C9B7CD3"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Describe how wound strength increases during healing.</w:t>
      </w:r>
    </w:p>
    <w:p w14:paraId="341072BC"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Differentiate healing by first intention from healing by second intention.</w:t>
      </w:r>
    </w:p>
    <w:p w14:paraId="760E6618"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the role of myofibroblasts in wound contraction.</w:t>
      </w:r>
    </w:p>
    <w:p w14:paraId="216F91B8"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Discuss the major factors that impair tissue repair.</w:t>
      </w:r>
    </w:p>
    <w:p w14:paraId="50360201"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why infection is the most common cause of delayed wound healing.</w:t>
      </w:r>
    </w:p>
    <w:p w14:paraId="42F7C91D"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Discuss how diabetes mellitus interferes with normal tissue repair.</w:t>
      </w:r>
    </w:p>
    <w:p w14:paraId="36EB34D4"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the effects of vitamin C deficiency and protein deficiency on wound healing.</w:t>
      </w:r>
    </w:p>
    <w:p w14:paraId="785673F1"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Discuss how glucocorticoids influence tissue repair.</w:t>
      </w:r>
    </w:p>
    <w:p w14:paraId="27AAD6F8"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the role of poor perfusion and foreign bodies in delayed wound healing.</w:t>
      </w:r>
    </w:p>
    <w:p w14:paraId="6005A9A8"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Define wound dehiscence and explain its pathogenesis.</w:t>
      </w:r>
    </w:p>
    <w:p w14:paraId="544A6966"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lastRenderedPageBreak/>
        <w:t>Differentiate hypertrophic scar from keloid.</w:t>
      </w:r>
    </w:p>
    <w:p w14:paraId="45BA3FF4"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Explain the meaning of exuberant granulation tissue and proud flesh.</w:t>
      </w:r>
    </w:p>
    <w:p w14:paraId="15343B93"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Define contracture and discuss the conditions in which it commonly develops.</w:t>
      </w:r>
    </w:p>
    <w:p w14:paraId="0FDE3845" w14:textId="77777777" w:rsidR="007A4012" w:rsidRPr="007A4012" w:rsidRDefault="007A4012" w:rsidP="007A4012">
      <w:pPr>
        <w:numPr>
          <w:ilvl w:val="0"/>
          <w:numId w:val="316"/>
        </w:numPr>
        <w:spacing w:before="100" w:beforeAutospacing="1" w:after="100" w:afterAutospacing="1"/>
        <w:rPr>
          <w:sz w:val="24"/>
          <w:szCs w:val="24"/>
          <w:lang w:val="en-US"/>
        </w:rPr>
      </w:pPr>
      <w:r w:rsidRPr="007A4012">
        <w:rPr>
          <w:sz w:val="24"/>
          <w:szCs w:val="24"/>
          <w:lang w:val="en-US"/>
        </w:rPr>
        <w:t>Discuss fibrosis in parenchymal organs and explain how it contributes to organ dysfunction.</w:t>
      </w:r>
    </w:p>
    <w:p w14:paraId="5B215594" w14:textId="77777777" w:rsidR="007A4012" w:rsidRPr="007A4012" w:rsidRDefault="007A4012" w:rsidP="007A4012">
      <w:pPr>
        <w:ind w:firstLine="709"/>
        <w:rPr>
          <w:rFonts w:eastAsia="Aptos"/>
          <w:kern w:val="2"/>
          <w:sz w:val="24"/>
          <w:szCs w:val="24"/>
          <w:lang w:val="en-US" w:eastAsia="en-US"/>
          <w14:ligatures w14:val="standardContextual"/>
        </w:rPr>
      </w:pPr>
    </w:p>
    <w:p w14:paraId="72070D4A" w14:textId="6FFF72BF" w:rsidR="007A4012" w:rsidRPr="00A4607C" w:rsidRDefault="007A4012" w:rsidP="007A4012">
      <w:pPr>
        <w:ind w:firstLine="709"/>
        <w:jc w:val="center"/>
        <w:rPr>
          <w:b/>
          <w:bCs/>
          <w:sz w:val="24"/>
          <w:szCs w:val="24"/>
          <w:lang w:val="en-US"/>
        </w:rPr>
      </w:pPr>
      <w:r w:rsidRPr="007A4012">
        <w:rPr>
          <w:rFonts w:eastAsia="Aptos"/>
          <w:b/>
          <w:bCs/>
          <w:kern w:val="2"/>
          <w:sz w:val="24"/>
          <w:szCs w:val="24"/>
          <w:lang w:val="en-US" w:eastAsia="en-US"/>
          <w14:ligatures w14:val="standardContextual"/>
        </w:rPr>
        <w:t>PRACTICAL LESSON№</w:t>
      </w:r>
      <w:r w:rsidRPr="007A4012">
        <w:rPr>
          <w:rFonts w:eastAsia="Aptos"/>
          <w:b/>
          <w:bCs/>
          <w:kern w:val="2"/>
          <w:sz w:val="24"/>
          <w:szCs w:val="24"/>
          <w:lang w:val="en-US" w:eastAsia="en-US"/>
          <w14:ligatures w14:val="standardContextual"/>
        </w:rPr>
        <w:t>8</w:t>
      </w:r>
      <w:r w:rsidRPr="007A4012">
        <w:rPr>
          <w:rFonts w:eastAsia="Aptos"/>
          <w:b/>
          <w:bCs/>
          <w:kern w:val="2"/>
          <w:sz w:val="24"/>
          <w:szCs w:val="24"/>
          <w:lang w:val="en-US" w:eastAsia="en-US"/>
          <w14:ligatures w14:val="standardContextual"/>
        </w:rPr>
        <w:br/>
        <w:t xml:space="preserve">           TOPIC:</w:t>
      </w:r>
      <w:r w:rsidRPr="00A4607C">
        <w:rPr>
          <w:rFonts w:eastAsia="Aptos"/>
          <w:b/>
          <w:bCs/>
          <w:kern w:val="2"/>
          <w:sz w:val="24"/>
          <w:szCs w:val="24"/>
          <w:lang w:val="en-US" w:eastAsia="en-US"/>
          <w14:ligatures w14:val="standardContextual"/>
        </w:rPr>
        <w:t xml:space="preserve"> </w:t>
      </w:r>
      <w:r w:rsidRPr="00A4607C">
        <w:rPr>
          <w:b/>
          <w:bCs/>
          <w:sz w:val="24"/>
          <w:szCs w:val="24"/>
          <w:lang w:val="en-US"/>
        </w:rPr>
        <w:t xml:space="preserve">Microcirculatory disorders I: </w:t>
      </w:r>
    </w:p>
    <w:p w14:paraId="1395B7A9" w14:textId="77777777" w:rsidR="007A4012" w:rsidRPr="00A4607C" w:rsidRDefault="007A4012" w:rsidP="007A4012">
      <w:pPr>
        <w:ind w:firstLine="709"/>
        <w:rPr>
          <w:b/>
          <w:bCs/>
          <w:sz w:val="24"/>
          <w:szCs w:val="24"/>
          <w:lang w:val="en-US"/>
        </w:rPr>
      </w:pPr>
      <w:r w:rsidRPr="00A4607C">
        <w:rPr>
          <w:b/>
          <w:bCs/>
          <w:sz w:val="24"/>
          <w:szCs w:val="24"/>
          <w:lang w:val="en-US"/>
        </w:rPr>
        <w:t xml:space="preserve">HYPEREMIA, CONGESTION, EDEMA, HEMORRHAGE </w:t>
      </w:r>
    </w:p>
    <w:p w14:paraId="71B397E5" w14:textId="77777777" w:rsidR="007A4012" w:rsidRPr="00A4607C" w:rsidRDefault="007A4012" w:rsidP="007A4012">
      <w:pPr>
        <w:ind w:firstLine="709"/>
        <w:rPr>
          <w:b/>
          <w:bCs/>
          <w:sz w:val="24"/>
          <w:szCs w:val="24"/>
          <w:lang w:val="en-US"/>
        </w:rPr>
      </w:pPr>
    </w:p>
    <w:p w14:paraId="11D733AA" w14:textId="77777777" w:rsidR="007A4012" w:rsidRPr="00A4607C" w:rsidRDefault="007A4012" w:rsidP="007A4012">
      <w:pPr>
        <w:ind w:firstLine="709"/>
        <w:rPr>
          <w:sz w:val="24"/>
          <w:szCs w:val="24"/>
          <w:lang w:val="en-US"/>
        </w:rPr>
      </w:pPr>
      <w:r w:rsidRPr="00A4607C">
        <w:rPr>
          <w:b/>
          <w:bCs/>
          <w:sz w:val="24"/>
          <w:szCs w:val="24"/>
          <w:lang w:val="en-US"/>
        </w:rPr>
        <w:t>General aim of the session:</w:t>
      </w:r>
      <w:r w:rsidRPr="00A4607C">
        <w:rPr>
          <w:sz w:val="24"/>
          <w:szCs w:val="24"/>
          <w:lang w:val="en-US"/>
        </w:rPr>
        <w:br/>
        <w:t>To assess and strengthen students’ understanding of basic microcirculatory disorders, with emphasis on the mechanisms, morphology, and clinical significance of hyperemia, congestion, edema, hemorrhage, normal hemostasis, platelet function, coagulation, fibrinolysis, and the antithrombotic properties of normal endothelium.</w:t>
      </w:r>
    </w:p>
    <w:p w14:paraId="07E5C3D3" w14:textId="77777777" w:rsidR="007A4012" w:rsidRPr="00A4607C" w:rsidRDefault="007A4012" w:rsidP="007A4012">
      <w:pPr>
        <w:ind w:firstLine="709"/>
        <w:rPr>
          <w:sz w:val="24"/>
          <w:szCs w:val="24"/>
          <w:lang w:val="en-US"/>
        </w:rPr>
      </w:pPr>
      <w:r w:rsidRPr="00A4607C">
        <w:rPr>
          <w:b/>
          <w:bCs/>
          <w:sz w:val="24"/>
          <w:szCs w:val="24"/>
          <w:lang w:val="en-US"/>
        </w:rPr>
        <w:t>Learning outcomes:</w:t>
      </w:r>
      <w:r w:rsidRPr="00A4607C">
        <w:rPr>
          <w:sz w:val="24"/>
          <w:szCs w:val="24"/>
          <w:lang w:val="en-US"/>
        </w:rPr>
        <w:br/>
        <w:t>By the end of the session, the student will be able to:</w:t>
      </w:r>
    </w:p>
    <w:p w14:paraId="14961892" w14:textId="77777777" w:rsidR="007A4012" w:rsidRPr="00A4607C" w:rsidRDefault="007A4012" w:rsidP="007A4012">
      <w:pPr>
        <w:numPr>
          <w:ilvl w:val="0"/>
          <w:numId w:val="318"/>
        </w:numPr>
        <w:rPr>
          <w:sz w:val="24"/>
          <w:szCs w:val="24"/>
          <w:lang w:val="en-US"/>
        </w:rPr>
      </w:pPr>
      <w:r w:rsidRPr="00A4607C">
        <w:rPr>
          <w:b/>
          <w:bCs/>
          <w:sz w:val="24"/>
          <w:szCs w:val="24"/>
          <w:lang w:val="en-US"/>
        </w:rPr>
        <w:t>Define</w:t>
      </w:r>
      <w:r w:rsidRPr="00A4607C">
        <w:rPr>
          <w:sz w:val="24"/>
          <w:szCs w:val="24"/>
          <w:lang w:val="en-US"/>
        </w:rPr>
        <w:t xml:space="preserve"> hyperemia, congestion, edema, hemorrhage, and hemostasis. </w:t>
      </w:r>
    </w:p>
    <w:p w14:paraId="5D39653D" w14:textId="77777777" w:rsidR="007A4012" w:rsidRPr="00A4607C" w:rsidRDefault="007A4012" w:rsidP="007A4012">
      <w:pPr>
        <w:numPr>
          <w:ilvl w:val="0"/>
          <w:numId w:val="318"/>
        </w:numPr>
        <w:rPr>
          <w:sz w:val="24"/>
          <w:szCs w:val="24"/>
          <w:lang w:val="en-US"/>
        </w:rPr>
      </w:pPr>
      <w:r w:rsidRPr="00A4607C">
        <w:rPr>
          <w:b/>
          <w:bCs/>
          <w:sz w:val="24"/>
          <w:szCs w:val="24"/>
          <w:lang w:val="en-US"/>
        </w:rPr>
        <w:t>List</w:t>
      </w:r>
      <w:r w:rsidRPr="00A4607C">
        <w:rPr>
          <w:sz w:val="24"/>
          <w:szCs w:val="24"/>
          <w:lang w:val="en-US"/>
        </w:rPr>
        <w:t xml:space="preserve"> the major causes of edema and the main forms of hemorrhage. </w:t>
      </w:r>
    </w:p>
    <w:p w14:paraId="7DEDCAF2" w14:textId="77777777" w:rsidR="007A4012" w:rsidRPr="00A4607C" w:rsidRDefault="007A4012" w:rsidP="007A4012">
      <w:pPr>
        <w:numPr>
          <w:ilvl w:val="0"/>
          <w:numId w:val="318"/>
        </w:numPr>
        <w:rPr>
          <w:sz w:val="24"/>
          <w:szCs w:val="24"/>
          <w:lang w:val="en-US"/>
        </w:rPr>
      </w:pPr>
      <w:r w:rsidRPr="00A4607C">
        <w:rPr>
          <w:b/>
          <w:bCs/>
          <w:sz w:val="24"/>
          <w:szCs w:val="24"/>
          <w:lang w:val="en-US"/>
        </w:rPr>
        <w:t>Describe</w:t>
      </w:r>
      <w:r w:rsidRPr="00A4607C">
        <w:rPr>
          <w:sz w:val="24"/>
          <w:szCs w:val="24"/>
          <w:lang w:val="en-US"/>
        </w:rPr>
        <w:t xml:space="preserve"> the morphologic features of pulmonary congestion, hepatic congestion, edema, and hemorrhage. </w:t>
      </w:r>
    </w:p>
    <w:p w14:paraId="268F946F" w14:textId="77777777" w:rsidR="007A4012" w:rsidRPr="00A4607C" w:rsidRDefault="007A4012" w:rsidP="007A4012">
      <w:pPr>
        <w:numPr>
          <w:ilvl w:val="0"/>
          <w:numId w:val="318"/>
        </w:numPr>
        <w:rPr>
          <w:sz w:val="24"/>
          <w:szCs w:val="24"/>
          <w:lang w:val="en-US"/>
        </w:rPr>
      </w:pPr>
      <w:r w:rsidRPr="00A4607C">
        <w:rPr>
          <w:b/>
          <w:bCs/>
          <w:sz w:val="24"/>
          <w:szCs w:val="24"/>
          <w:lang w:val="en-US"/>
        </w:rPr>
        <w:t>Explain</w:t>
      </w:r>
      <w:r w:rsidRPr="00A4607C">
        <w:rPr>
          <w:sz w:val="24"/>
          <w:szCs w:val="24"/>
          <w:lang w:val="en-US"/>
        </w:rPr>
        <w:t xml:space="preserve"> the sequence of normal hemostasis, including vasoconstriction, primary hemostasis, secondary hemostasis, clot stabilization, and fibrinolysis. </w:t>
      </w:r>
    </w:p>
    <w:p w14:paraId="6D3E3D2A" w14:textId="77777777" w:rsidR="007A4012" w:rsidRPr="00A4607C" w:rsidRDefault="007A4012" w:rsidP="007A4012">
      <w:pPr>
        <w:numPr>
          <w:ilvl w:val="0"/>
          <w:numId w:val="318"/>
        </w:numPr>
        <w:rPr>
          <w:sz w:val="24"/>
          <w:szCs w:val="24"/>
          <w:lang w:val="en-US"/>
        </w:rPr>
      </w:pPr>
      <w:r w:rsidRPr="00A4607C">
        <w:rPr>
          <w:b/>
          <w:bCs/>
          <w:sz w:val="24"/>
          <w:szCs w:val="24"/>
          <w:lang w:val="en-US"/>
        </w:rPr>
        <w:t>Discuss</w:t>
      </w:r>
      <w:r w:rsidRPr="00A4607C">
        <w:rPr>
          <w:sz w:val="24"/>
          <w:szCs w:val="24"/>
          <w:lang w:val="en-US"/>
        </w:rPr>
        <w:t xml:space="preserve"> platelet adhesion, activation, secretion, and aggregation, including the roles of membrane glycoproteins and von Willebrand factor. </w:t>
      </w:r>
    </w:p>
    <w:p w14:paraId="07BD621B" w14:textId="77777777" w:rsidR="007A4012" w:rsidRPr="00A4607C" w:rsidRDefault="007A4012" w:rsidP="007A4012">
      <w:pPr>
        <w:numPr>
          <w:ilvl w:val="0"/>
          <w:numId w:val="318"/>
        </w:numPr>
        <w:rPr>
          <w:sz w:val="24"/>
          <w:szCs w:val="24"/>
          <w:lang w:val="en-US"/>
        </w:rPr>
      </w:pPr>
      <w:r w:rsidRPr="00A4607C">
        <w:rPr>
          <w:b/>
          <w:bCs/>
          <w:sz w:val="24"/>
          <w:szCs w:val="24"/>
          <w:lang w:val="en-US"/>
        </w:rPr>
        <w:t>Explain</w:t>
      </w:r>
      <w:r w:rsidRPr="00A4607C">
        <w:rPr>
          <w:sz w:val="24"/>
          <w:szCs w:val="24"/>
          <w:lang w:val="en-US"/>
        </w:rPr>
        <w:t xml:space="preserve"> the basic function of the coagulation cascade, thrombin, fibrin formation, and fibrinolysis. </w:t>
      </w:r>
    </w:p>
    <w:p w14:paraId="07696461" w14:textId="77777777" w:rsidR="007A4012" w:rsidRPr="00A4607C" w:rsidRDefault="007A4012" w:rsidP="007A4012">
      <w:pPr>
        <w:numPr>
          <w:ilvl w:val="0"/>
          <w:numId w:val="318"/>
        </w:numPr>
        <w:rPr>
          <w:sz w:val="24"/>
          <w:szCs w:val="24"/>
          <w:lang w:val="en-US"/>
        </w:rPr>
      </w:pPr>
      <w:r w:rsidRPr="00A4607C">
        <w:rPr>
          <w:b/>
          <w:bCs/>
          <w:sz w:val="24"/>
          <w:szCs w:val="24"/>
          <w:lang w:val="en-US"/>
        </w:rPr>
        <w:t>Differentiate</w:t>
      </w:r>
      <w:r w:rsidRPr="00A4607C">
        <w:rPr>
          <w:sz w:val="24"/>
          <w:szCs w:val="24"/>
          <w:lang w:val="en-US"/>
        </w:rPr>
        <w:t xml:space="preserve"> hyperemia from congestion and transudate from exudate. </w:t>
      </w:r>
    </w:p>
    <w:p w14:paraId="713C840C" w14:textId="77777777" w:rsidR="007A4012" w:rsidRPr="00A4607C" w:rsidRDefault="007A4012" w:rsidP="007A4012">
      <w:pPr>
        <w:numPr>
          <w:ilvl w:val="0"/>
          <w:numId w:val="318"/>
        </w:numPr>
        <w:rPr>
          <w:sz w:val="24"/>
          <w:szCs w:val="24"/>
          <w:lang w:val="en-US"/>
        </w:rPr>
      </w:pPr>
      <w:r w:rsidRPr="00A4607C">
        <w:rPr>
          <w:b/>
          <w:bCs/>
          <w:sz w:val="24"/>
          <w:szCs w:val="24"/>
          <w:lang w:val="en-US"/>
        </w:rPr>
        <w:t>Apply</w:t>
      </w:r>
      <w:r w:rsidRPr="00A4607C">
        <w:rPr>
          <w:sz w:val="24"/>
          <w:szCs w:val="24"/>
          <w:lang w:val="en-US"/>
        </w:rPr>
        <w:t xml:space="preserve"> the mechanisms of microcirculatory disorders to clinicopathologic situations such as heart failure, nephrotic syndrome, cirrhosis, pulmonary edema, petechial hemorrhage, and platelet function defects. </w:t>
      </w:r>
    </w:p>
    <w:p w14:paraId="39A2C402" w14:textId="77777777" w:rsidR="007A4012" w:rsidRPr="00A4607C" w:rsidRDefault="007A4012" w:rsidP="007A4012">
      <w:pPr>
        <w:ind w:left="720"/>
        <w:rPr>
          <w:sz w:val="24"/>
          <w:szCs w:val="24"/>
          <w:lang w:val="en-US"/>
        </w:rPr>
      </w:pPr>
    </w:p>
    <w:p w14:paraId="3446601C" w14:textId="77777777" w:rsidR="007A4012" w:rsidRPr="00A4607C" w:rsidRDefault="007A4012" w:rsidP="007A4012">
      <w:pPr>
        <w:ind w:firstLine="709"/>
        <w:rPr>
          <w:sz w:val="24"/>
          <w:szCs w:val="24"/>
          <w:lang w:val="en-US"/>
        </w:rPr>
      </w:pPr>
      <w:r w:rsidRPr="00A4607C">
        <w:rPr>
          <w:b/>
          <w:bCs/>
          <w:sz w:val="24"/>
          <w:szCs w:val="24"/>
          <w:lang w:val="en-US"/>
        </w:rPr>
        <w:t>Lesson plan for 90 minutes</w:t>
      </w:r>
    </w:p>
    <w:p w14:paraId="0AE1F4C8" w14:textId="77777777" w:rsidR="007A4012" w:rsidRPr="00A4607C" w:rsidRDefault="007A4012" w:rsidP="007A4012">
      <w:pPr>
        <w:ind w:firstLine="709"/>
        <w:rPr>
          <w:sz w:val="24"/>
          <w:szCs w:val="24"/>
          <w:lang w:val="en-US"/>
        </w:rPr>
      </w:pPr>
      <w:r w:rsidRPr="00A4607C">
        <w:rPr>
          <w:b/>
          <w:bCs/>
          <w:sz w:val="24"/>
          <w:szCs w:val="24"/>
          <w:lang w:val="en-US"/>
        </w:rPr>
        <w:t>1. Organizational stage — 0 to 5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Announces the topic, states the objectives of the practical session, and explains that the class will be based mainly on student answers, guided discussion, and mechanism-based application.</w:t>
      </w:r>
      <w:r w:rsidRPr="00A4607C">
        <w:rPr>
          <w:sz w:val="24"/>
          <w:szCs w:val="24"/>
          <w:lang w:val="en-US"/>
        </w:rPr>
        <w:br/>
      </w:r>
      <w:r w:rsidRPr="00A4607C">
        <w:rPr>
          <w:b/>
          <w:bCs/>
          <w:sz w:val="24"/>
          <w:szCs w:val="24"/>
          <w:lang w:val="en-US"/>
        </w:rPr>
        <w:t>Student activity:</w:t>
      </w:r>
      <w:r w:rsidRPr="00A4607C">
        <w:rPr>
          <w:sz w:val="24"/>
          <w:szCs w:val="24"/>
          <w:lang w:val="en-US"/>
        </w:rPr>
        <w:t xml:space="preserve"> Listen, prepare notes, and get ready for oral participation.</w:t>
      </w:r>
      <w:r w:rsidRPr="00A4607C">
        <w:rPr>
          <w:sz w:val="24"/>
          <w:szCs w:val="24"/>
          <w:lang w:val="en-US"/>
        </w:rPr>
        <w:br/>
      </w:r>
      <w:r w:rsidRPr="00A4607C">
        <w:rPr>
          <w:b/>
          <w:bCs/>
          <w:sz w:val="24"/>
          <w:szCs w:val="24"/>
          <w:lang w:val="en-US"/>
        </w:rPr>
        <w:t>Bloom’s level:</w:t>
      </w:r>
      <w:r w:rsidRPr="00A4607C">
        <w:rPr>
          <w:sz w:val="24"/>
          <w:szCs w:val="24"/>
          <w:lang w:val="en-US"/>
        </w:rPr>
        <w:t xml:space="preserve"> Remember</w:t>
      </w:r>
    </w:p>
    <w:p w14:paraId="197851A2" w14:textId="77777777" w:rsidR="007A4012" w:rsidRPr="00A4607C" w:rsidRDefault="007A4012" w:rsidP="007A4012">
      <w:pPr>
        <w:ind w:firstLine="709"/>
        <w:rPr>
          <w:sz w:val="24"/>
          <w:szCs w:val="24"/>
          <w:lang w:val="en-US"/>
        </w:rPr>
      </w:pPr>
      <w:r w:rsidRPr="00A4607C">
        <w:rPr>
          <w:b/>
          <w:bCs/>
          <w:sz w:val="24"/>
          <w:szCs w:val="24"/>
          <w:lang w:val="en-US"/>
        </w:rPr>
        <w:t>2. Checking pre-class preparation — 5 to 15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Asks short oral questions on the definitions of hyperemia, congestion, edema, hemorrhage, and hemostasis.</w:t>
      </w:r>
      <w:r w:rsidRPr="00A4607C">
        <w:rPr>
          <w:sz w:val="24"/>
          <w:szCs w:val="24"/>
          <w:lang w:val="en-US"/>
        </w:rPr>
        <w:br/>
      </w:r>
      <w:r w:rsidRPr="00A4607C">
        <w:rPr>
          <w:b/>
          <w:bCs/>
          <w:sz w:val="24"/>
          <w:szCs w:val="24"/>
          <w:lang w:val="en-US"/>
        </w:rPr>
        <w:t>Student activity:</w:t>
      </w:r>
      <w:r w:rsidRPr="00A4607C">
        <w:rPr>
          <w:sz w:val="24"/>
          <w:szCs w:val="24"/>
          <w:lang w:val="en-US"/>
        </w:rPr>
        <w:t xml:space="preserve"> Answer orally from prior preparation and give concise definitions.</w:t>
      </w:r>
      <w:r w:rsidRPr="00A4607C">
        <w:rPr>
          <w:sz w:val="24"/>
          <w:szCs w:val="24"/>
          <w:lang w:val="en-US"/>
        </w:rPr>
        <w:br/>
      </w:r>
      <w:r w:rsidRPr="00A4607C">
        <w:rPr>
          <w:b/>
          <w:bCs/>
          <w:sz w:val="24"/>
          <w:szCs w:val="24"/>
          <w:lang w:val="en-US"/>
        </w:rPr>
        <w:t>Bloom’s level:</w:t>
      </w:r>
      <w:r w:rsidRPr="00A4607C">
        <w:rPr>
          <w:sz w:val="24"/>
          <w:szCs w:val="24"/>
          <w:lang w:val="en-US"/>
        </w:rPr>
        <w:t xml:space="preserve"> Remember</w:t>
      </w:r>
    </w:p>
    <w:p w14:paraId="37E07770" w14:textId="77777777" w:rsidR="007A4012" w:rsidRPr="00A4607C" w:rsidRDefault="007A4012" w:rsidP="007A4012">
      <w:pPr>
        <w:ind w:firstLine="709"/>
        <w:rPr>
          <w:sz w:val="24"/>
          <w:szCs w:val="24"/>
          <w:lang w:val="en-US"/>
        </w:rPr>
      </w:pPr>
      <w:r w:rsidRPr="00A4607C">
        <w:rPr>
          <w:b/>
          <w:bCs/>
          <w:sz w:val="24"/>
          <w:szCs w:val="24"/>
          <w:lang w:val="en-US"/>
        </w:rPr>
        <w:t>3. Hyperemia and congestion — 15 to 25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Invites students to explain the mechanisms of hyperemia and congestion and to compare their causes, tissue color, oxygenation status, and consequences.</w:t>
      </w:r>
      <w:r w:rsidRPr="00A4607C">
        <w:rPr>
          <w:sz w:val="24"/>
          <w:szCs w:val="24"/>
          <w:lang w:val="en-US"/>
        </w:rPr>
        <w:br/>
      </w:r>
      <w:r w:rsidRPr="00A4607C">
        <w:rPr>
          <w:b/>
          <w:bCs/>
          <w:sz w:val="24"/>
          <w:szCs w:val="24"/>
          <w:lang w:val="en-US"/>
        </w:rPr>
        <w:t>Student activity:</w:t>
      </w:r>
      <w:r w:rsidRPr="00A4607C">
        <w:rPr>
          <w:sz w:val="24"/>
          <w:szCs w:val="24"/>
          <w:lang w:val="en-US"/>
        </w:rPr>
        <w:t xml:space="preserve"> Explain the difference between active hyperemia and passive congestion and discuss pulmonary and hepatic congestion.</w:t>
      </w:r>
      <w:r w:rsidRPr="00A4607C">
        <w:rPr>
          <w:sz w:val="24"/>
          <w:szCs w:val="24"/>
          <w:lang w:val="en-US"/>
        </w:rPr>
        <w:br/>
      </w:r>
      <w:r w:rsidRPr="00A4607C">
        <w:rPr>
          <w:b/>
          <w:bCs/>
          <w:sz w:val="24"/>
          <w:szCs w:val="24"/>
          <w:lang w:val="en-US"/>
        </w:rPr>
        <w:t>Bloom’s level:</w:t>
      </w:r>
      <w:r w:rsidRPr="00A4607C">
        <w:rPr>
          <w:sz w:val="24"/>
          <w:szCs w:val="24"/>
          <w:lang w:val="en-US"/>
        </w:rPr>
        <w:t xml:space="preserve"> Understand</w:t>
      </w:r>
    </w:p>
    <w:p w14:paraId="3952D762" w14:textId="77777777" w:rsidR="007A4012" w:rsidRPr="00A4607C" w:rsidRDefault="007A4012" w:rsidP="007A4012">
      <w:pPr>
        <w:ind w:firstLine="709"/>
        <w:rPr>
          <w:sz w:val="24"/>
          <w:szCs w:val="24"/>
          <w:lang w:val="en-US"/>
        </w:rPr>
      </w:pPr>
      <w:r w:rsidRPr="00A4607C">
        <w:rPr>
          <w:b/>
          <w:bCs/>
          <w:sz w:val="24"/>
          <w:szCs w:val="24"/>
          <w:lang w:val="en-US"/>
        </w:rPr>
        <w:t>4. Edema: mechanisms and types — 25 to 38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Directs discussion on Starling forces, lymphatic drainage, and the major mechanisms of edema formation.</w:t>
      </w:r>
      <w:r w:rsidRPr="00A4607C">
        <w:rPr>
          <w:sz w:val="24"/>
          <w:szCs w:val="24"/>
          <w:lang w:val="en-US"/>
        </w:rPr>
        <w:br/>
      </w:r>
      <w:r w:rsidRPr="00A4607C">
        <w:rPr>
          <w:b/>
          <w:bCs/>
          <w:sz w:val="24"/>
          <w:szCs w:val="24"/>
          <w:lang w:val="en-US"/>
        </w:rPr>
        <w:t>Student activity:</w:t>
      </w:r>
      <w:r w:rsidRPr="00A4607C">
        <w:rPr>
          <w:sz w:val="24"/>
          <w:szCs w:val="24"/>
          <w:lang w:val="en-US"/>
        </w:rPr>
        <w:t xml:space="preserve"> Explain increased hydrostatic pressure, reduced plasma osmotic pressure, lymphatic </w:t>
      </w:r>
      <w:r w:rsidRPr="00A4607C">
        <w:rPr>
          <w:sz w:val="24"/>
          <w:szCs w:val="24"/>
          <w:lang w:val="en-US"/>
        </w:rPr>
        <w:lastRenderedPageBreak/>
        <w:t>obstruction, sodium and water retention, and inflammation as causes of edema.</w:t>
      </w:r>
      <w:r w:rsidRPr="00A4607C">
        <w:rPr>
          <w:sz w:val="24"/>
          <w:szCs w:val="24"/>
          <w:lang w:val="en-US"/>
        </w:rPr>
        <w:br/>
      </w:r>
      <w:r w:rsidRPr="00A4607C">
        <w:rPr>
          <w:b/>
          <w:bCs/>
          <w:sz w:val="24"/>
          <w:szCs w:val="24"/>
          <w:lang w:val="en-US"/>
        </w:rPr>
        <w:t>Bloom’s level:</w:t>
      </w:r>
      <w:r w:rsidRPr="00A4607C">
        <w:rPr>
          <w:sz w:val="24"/>
          <w:szCs w:val="24"/>
          <w:lang w:val="en-US"/>
        </w:rPr>
        <w:t xml:space="preserve"> Understand</w:t>
      </w:r>
    </w:p>
    <w:p w14:paraId="3A1DA052" w14:textId="77777777" w:rsidR="007A4012" w:rsidRPr="00A4607C" w:rsidRDefault="007A4012" w:rsidP="007A4012">
      <w:pPr>
        <w:ind w:firstLine="709"/>
        <w:rPr>
          <w:sz w:val="24"/>
          <w:szCs w:val="24"/>
          <w:lang w:val="en-US"/>
        </w:rPr>
      </w:pPr>
      <w:r w:rsidRPr="00A4607C">
        <w:rPr>
          <w:b/>
          <w:bCs/>
          <w:sz w:val="24"/>
          <w:szCs w:val="24"/>
          <w:lang w:val="en-US"/>
        </w:rPr>
        <w:t>5. Morphology and clinical significance of edema — 38 to 48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Asks students to describe subcutaneous edema, pitting edema, pulmonary edema, and brain edema, and to explain their clinical importance.</w:t>
      </w:r>
      <w:r w:rsidRPr="00A4607C">
        <w:rPr>
          <w:sz w:val="24"/>
          <w:szCs w:val="24"/>
          <w:lang w:val="en-US"/>
        </w:rPr>
        <w:br/>
      </w:r>
      <w:r w:rsidRPr="00A4607C">
        <w:rPr>
          <w:b/>
          <w:bCs/>
          <w:sz w:val="24"/>
          <w:szCs w:val="24"/>
          <w:lang w:val="en-US"/>
        </w:rPr>
        <w:t>Student activity:</w:t>
      </w:r>
      <w:r w:rsidRPr="00A4607C">
        <w:rPr>
          <w:sz w:val="24"/>
          <w:szCs w:val="24"/>
          <w:lang w:val="en-US"/>
        </w:rPr>
        <w:t xml:space="preserve"> Describe gross and microscopic features of edema and discuss why pulmonary and brain edema are especially dangerous.</w:t>
      </w:r>
      <w:r w:rsidRPr="00A4607C">
        <w:rPr>
          <w:sz w:val="24"/>
          <w:szCs w:val="24"/>
          <w:lang w:val="en-US"/>
        </w:rPr>
        <w:br/>
      </w:r>
      <w:r w:rsidRPr="00A4607C">
        <w:rPr>
          <w:b/>
          <w:bCs/>
          <w:sz w:val="24"/>
          <w:szCs w:val="24"/>
          <w:lang w:val="en-US"/>
        </w:rPr>
        <w:t>Bloom’s level:</w:t>
      </w:r>
      <w:r w:rsidRPr="00A4607C">
        <w:rPr>
          <w:sz w:val="24"/>
          <w:szCs w:val="24"/>
          <w:lang w:val="en-US"/>
        </w:rPr>
        <w:t xml:space="preserve"> Understand / Analyze</w:t>
      </w:r>
    </w:p>
    <w:p w14:paraId="1D9C3BD7" w14:textId="77777777" w:rsidR="007A4012" w:rsidRPr="00A4607C" w:rsidRDefault="007A4012" w:rsidP="007A4012">
      <w:pPr>
        <w:ind w:firstLine="709"/>
        <w:rPr>
          <w:sz w:val="24"/>
          <w:szCs w:val="24"/>
          <w:lang w:val="en-US"/>
        </w:rPr>
      </w:pPr>
      <w:r w:rsidRPr="00A4607C">
        <w:rPr>
          <w:b/>
          <w:bCs/>
          <w:sz w:val="24"/>
          <w:szCs w:val="24"/>
          <w:lang w:val="en-US"/>
        </w:rPr>
        <w:t>6. Hemorrhage — 48 to 58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Leads discussion on the definition of hemorrhage, its forms, and factors determining clinical significance.</w:t>
      </w:r>
      <w:r w:rsidRPr="00A4607C">
        <w:rPr>
          <w:sz w:val="24"/>
          <w:szCs w:val="24"/>
          <w:lang w:val="en-US"/>
        </w:rPr>
        <w:br/>
      </w:r>
      <w:r w:rsidRPr="00A4607C">
        <w:rPr>
          <w:b/>
          <w:bCs/>
          <w:sz w:val="24"/>
          <w:szCs w:val="24"/>
          <w:lang w:val="en-US"/>
        </w:rPr>
        <w:t>Student activity:</w:t>
      </w:r>
      <w:r w:rsidRPr="00A4607C">
        <w:rPr>
          <w:sz w:val="24"/>
          <w:szCs w:val="24"/>
          <w:lang w:val="en-US"/>
        </w:rPr>
        <w:t xml:space="preserve"> Differentiate petechiae, purpura, ecchymoses, hematoma, and hemorrhage into body cavities, and relate severity to volume, rate, and site of blood loss.</w:t>
      </w:r>
      <w:r w:rsidRPr="00A4607C">
        <w:rPr>
          <w:sz w:val="24"/>
          <w:szCs w:val="24"/>
          <w:lang w:val="en-US"/>
        </w:rPr>
        <w:br/>
      </w:r>
      <w:r w:rsidRPr="00A4607C">
        <w:rPr>
          <w:b/>
          <w:bCs/>
          <w:sz w:val="24"/>
          <w:szCs w:val="24"/>
          <w:lang w:val="en-US"/>
        </w:rPr>
        <w:t>Bloom’s level:</w:t>
      </w:r>
      <w:r w:rsidRPr="00A4607C">
        <w:rPr>
          <w:sz w:val="24"/>
          <w:szCs w:val="24"/>
          <w:lang w:val="en-US"/>
        </w:rPr>
        <w:t xml:space="preserve"> Understand / Analyze</w:t>
      </w:r>
    </w:p>
    <w:p w14:paraId="0DB0569D" w14:textId="77777777" w:rsidR="007A4012" w:rsidRPr="00A4607C" w:rsidRDefault="007A4012" w:rsidP="007A4012">
      <w:pPr>
        <w:ind w:firstLine="709"/>
        <w:rPr>
          <w:sz w:val="24"/>
          <w:szCs w:val="24"/>
          <w:lang w:val="en-US"/>
        </w:rPr>
      </w:pPr>
      <w:r w:rsidRPr="00A4607C">
        <w:rPr>
          <w:b/>
          <w:bCs/>
          <w:sz w:val="24"/>
          <w:szCs w:val="24"/>
          <w:lang w:val="en-US"/>
        </w:rPr>
        <w:t>7. Normal hemostasis — 58 to 70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Prompts students to reconstruct the sequence of normal hemostasis.</w:t>
      </w:r>
      <w:r w:rsidRPr="00A4607C">
        <w:rPr>
          <w:sz w:val="24"/>
          <w:szCs w:val="24"/>
          <w:lang w:val="en-US"/>
        </w:rPr>
        <w:br/>
      </w:r>
      <w:r w:rsidRPr="00A4607C">
        <w:rPr>
          <w:b/>
          <w:bCs/>
          <w:sz w:val="24"/>
          <w:szCs w:val="24"/>
          <w:lang w:val="en-US"/>
        </w:rPr>
        <w:t>Student activity:</w:t>
      </w:r>
      <w:r w:rsidRPr="00A4607C">
        <w:rPr>
          <w:sz w:val="24"/>
          <w:szCs w:val="24"/>
          <w:lang w:val="en-US"/>
        </w:rPr>
        <w:t xml:space="preserve"> Explain arteriolar vasoconstriction, platelet plug formation, fibrin deposition, clot stabilization, and fibrinolysis in proper sequence.</w:t>
      </w:r>
      <w:r w:rsidRPr="00A4607C">
        <w:rPr>
          <w:sz w:val="24"/>
          <w:szCs w:val="24"/>
          <w:lang w:val="en-US"/>
        </w:rPr>
        <w:br/>
      </w:r>
      <w:r w:rsidRPr="00A4607C">
        <w:rPr>
          <w:b/>
          <w:bCs/>
          <w:sz w:val="24"/>
          <w:szCs w:val="24"/>
          <w:lang w:val="en-US"/>
        </w:rPr>
        <w:t>Bloom’s level:</w:t>
      </w:r>
      <w:r w:rsidRPr="00A4607C">
        <w:rPr>
          <w:sz w:val="24"/>
          <w:szCs w:val="24"/>
          <w:lang w:val="en-US"/>
        </w:rPr>
        <w:t xml:space="preserve"> Understand</w:t>
      </w:r>
    </w:p>
    <w:p w14:paraId="40F77EA8" w14:textId="77777777" w:rsidR="007A4012" w:rsidRPr="00A4607C" w:rsidRDefault="007A4012" w:rsidP="007A4012">
      <w:pPr>
        <w:ind w:firstLine="709"/>
        <w:rPr>
          <w:sz w:val="24"/>
          <w:szCs w:val="24"/>
          <w:lang w:val="en-US"/>
        </w:rPr>
      </w:pPr>
      <w:r w:rsidRPr="00A4607C">
        <w:rPr>
          <w:b/>
          <w:bCs/>
          <w:sz w:val="24"/>
          <w:szCs w:val="24"/>
          <w:lang w:val="en-US"/>
        </w:rPr>
        <w:t>8. Platelet function and coagulation — 70 to 80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Guides discussion on platelet adhesion, activation, secretion, aggregation, glycoprotein receptors, von Willebrand factor, thrombin, fibrin, and the coagulation cascade.</w:t>
      </w:r>
      <w:r w:rsidRPr="00A4607C">
        <w:rPr>
          <w:sz w:val="24"/>
          <w:szCs w:val="24"/>
          <w:lang w:val="en-US"/>
        </w:rPr>
        <w:br/>
      </w:r>
      <w:r w:rsidRPr="00A4607C">
        <w:rPr>
          <w:b/>
          <w:bCs/>
          <w:sz w:val="24"/>
          <w:szCs w:val="24"/>
          <w:lang w:val="en-US"/>
        </w:rPr>
        <w:t>Student activity:</w:t>
      </w:r>
      <w:r w:rsidRPr="00A4607C">
        <w:rPr>
          <w:sz w:val="24"/>
          <w:szCs w:val="24"/>
          <w:lang w:val="en-US"/>
        </w:rPr>
        <w:t xml:space="preserve"> Explain platelet function and the molecular basis of primary and secondary hemostasis.</w:t>
      </w:r>
      <w:r w:rsidRPr="00A4607C">
        <w:rPr>
          <w:sz w:val="24"/>
          <w:szCs w:val="24"/>
          <w:lang w:val="en-US"/>
        </w:rPr>
        <w:br/>
      </w:r>
      <w:r w:rsidRPr="00A4607C">
        <w:rPr>
          <w:b/>
          <w:bCs/>
          <w:sz w:val="24"/>
          <w:szCs w:val="24"/>
          <w:lang w:val="en-US"/>
        </w:rPr>
        <w:t>Bloom’s level:</w:t>
      </w:r>
      <w:r w:rsidRPr="00A4607C">
        <w:rPr>
          <w:sz w:val="24"/>
          <w:szCs w:val="24"/>
          <w:lang w:val="en-US"/>
        </w:rPr>
        <w:t xml:space="preserve"> Analyze</w:t>
      </w:r>
    </w:p>
    <w:p w14:paraId="71C2C0A7" w14:textId="77777777" w:rsidR="007A4012" w:rsidRPr="00A4607C" w:rsidRDefault="007A4012" w:rsidP="007A4012">
      <w:pPr>
        <w:ind w:firstLine="709"/>
        <w:rPr>
          <w:sz w:val="24"/>
          <w:szCs w:val="24"/>
          <w:lang w:val="en-US"/>
        </w:rPr>
      </w:pPr>
      <w:r w:rsidRPr="00A4607C">
        <w:rPr>
          <w:b/>
          <w:bCs/>
          <w:sz w:val="24"/>
          <w:szCs w:val="24"/>
          <w:lang w:val="en-US"/>
        </w:rPr>
        <w:t>9. Fibrinolysis and endothelial antithrombotic activity — 80 to 86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Asks students to explain how clot formation is limited and how normal endothelium prevents thrombosis.</w:t>
      </w:r>
      <w:r w:rsidRPr="00A4607C">
        <w:rPr>
          <w:sz w:val="24"/>
          <w:szCs w:val="24"/>
          <w:lang w:val="en-US"/>
        </w:rPr>
        <w:br/>
      </w:r>
      <w:r w:rsidRPr="00A4607C">
        <w:rPr>
          <w:b/>
          <w:bCs/>
          <w:sz w:val="24"/>
          <w:szCs w:val="24"/>
          <w:lang w:val="en-US"/>
        </w:rPr>
        <w:t>Student activity:</w:t>
      </w:r>
      <w:r w:rsidRPr="00A4607C">
        <w:rPr>
          <w:sz w:val="24"/>
          <w:szCs w:val="24"/>
          <w:lang w:val="en-US"/>
        </w:rPr>
        <w:t xml:space="preserve"> Discuss tissue plasminogen activator, plasmin, fibrin degradation, and the antiplatelet, anticoagulant, and fibrinolytic functions of intact endothelium.</w:t>
      </w:r>
      <w:r w:rsidRPr="00A4607C">
        <w:rPr>
          <w:sz w:val="24"/>
          <w:szCs w:val="24"/>
          <w:lang w:val="en-US"/>
        </w:rPr>
        <w:br/>
      </w:r>
      <w:r w:rsidRPr="00A4607C">
        <w:rPr>
          <w:b/>
          <w:bCs/>
          <w:sz w:val="24"/>
          <w:szCs w:val="24"/>
          <w:lang w:val="en-US"/>
        </w:rPr>
        <w:t>Bloom’s level:</w:t>
      </w:r>
      <w:r w:rsidRPr="00A4607C">
        <w:rPr>
          <w:sz w:val="24"/>
          <w:szCs w:val="24"/>
          <w:lang w:val="en-US"/>
        </w:rPr>
        <w:t xml:space="preserve"> Analyze</w:t>
      </w:r>
    </w:p>
    <w:p w14:paraId="5765CDC3" w14:textId="77777777" w:rsidR="007A4012" w:rsidRPr="00A4607C" w:rsidRDefault="007A4012" w:rsidP="007A4012">
      <w:pPr>
        <w:ind w:firstLine="709"/>
        <w:rPr>
          <w:sz w:val="24"/>
          <w:szCs w:val="24"/>
          <w:lang w:val="en-US"/>
        </w:rPr>
      </w:pPr>
      <w:r w:rsidRPr="00A4607C">
        <w:rPr>
          <w:b/>
          <w:bCs/>
          <w:sz w:val="24"/>
          <w:szCs w:val="24"/>
          <w:lang w:val="en-US"/>
        </w:rPr>
        <w:t>10. Clinicopathologic application — 86 to 90 minutes</w:t>
      </w:r>
      <w:r w:rsidRPr="00A4607C">
        <w:rPr>
          <w:sz w:val="24"/>
          <w:szCs w:val="24"/>
          <w:lang w:val="en-US"/>
        </w:rPr>
        <w:br/>
      </w:r>
      <w:r w:rsidRPr="00A4607C">
        <w:rPr>
          <w:b/>
          <w:bCs/>
          <w:sz w:val="24"/>
          <w:szCs w:val="24"/>
          <w:lang w:val="en-US"/>
        </w:rPr>
        <w:t>Teacher activity:</w:t>
      </w:r>
      <w:r w:rsidRPr="00A4607C">
        <w:rPr>
          <w:sz w:val="24"/>
          <w:szCs w:val="24"/>
          <w:lang w:val="en-US"/>
        </w:rPr>
        <w:t xml:space="preserve"> Gives short oral clinical prompts, such as congestive heart failure with pulmonary edema, nephrotic syndrome with generalized edema, cirrhosis with ascites, thrombocytopenia with petechiae, or von Willebrand disease with defective platelet adhesion.</w:t>
      </w:r>
      <w:r w:rsidRPr="00A4607C">
        <w:rPr>
          <w:sz w:val="24"/>
          <w:szCs w:val="24"/>
          <w:lang w:val="en-US"/>
        </w:rPr>
        <w:br/>
      </w:r>
      <w:r w:rsidRPr="00A4607C">
        <w:rPr>
          <w:b/>
          <w:bCs/>
          <w:sz w:val="24"/>
          <w:szCs w:val="24"/>
          <w:lang w:val="en-US"/>
        </w:rPr>
        <w:t>Student activity:</w:t>
      </w:r>
      <w:r w:rsidRPr="00A4607C">
        <w:rPr>
          <w:sz w:val="24"/>
          <w:szCs w:val="24"/>
          <w:lang w:val="en-US"/>
        </w:rPr>
        <w:t xml:space="preserve"> Identify the underlying mechanism and explain the expected morphologic and clinical findings.</w:t>
      </w:r>
      <w:r w:rsidRPr="00A4607C">
        <w:rPr>
          <w:sz w:val="24"/>
          <w:szCs w:val="24"/>
          <w:lang w:val="en-US"/>
        </w:rPr>
        <w:br/>
      </w:r>
      <w:r w:rsidRPr="00A4607C">
        <w:rPr>
          <w:b/>
          <w:bCs/>
          <w:sz w:val="24"/>
          <w:szCs w:val="24"/>
          <w:lang w:val="en-US"/>
        </w:rPr>
        <w:t>Bloom’s level:</w:t>
      </w:r>
      <w:r w:rsidRPr="00A4607C">
        <w:rPr>
          <w:sz w:val="24"/>
          <w:szCs w:val="24"/>
          <w:lang w:val="en-US"/>
        </w:rPr>
        <w:t xml:space="preserve"> Apply / Evaluate</w:t>
      </w:r>
    </w:p>
    <w:p w14:paraId="77939EDC" w14:textId="77777777" w:rsidR="007A4012" w:rsidRPr="00A4607C" w:rsidRDefault="007A4012" w:rsidP="007A4012">
      <w:pPr>
        <w:ind w:firstLine="709"/>
        <w:rPr>
          <w:sz w:val="24"/>
          <w:szCs w:val="24"/>
          <w:lang w:val="en-US"/>
        </w:rPr>
      </w:pPr>
    </w:p>
    <w:p w14:paraId="754242C6" w14:textId="77777777" w:rsidR="007A4012" w:rsidRPr="00A4607C" w:rsidRDefault="007A4012" w:rsidP="007A4012">
      <w:pPr>
        <w:ind w:firstLine="709"/>
        <w:rPr>
          <w:b/>
          <w:bCs/>
          <w:sz w:val="24"/>
          <w:szCs w:val="24"/>
          <w:lang w:val="en-US"/>
        </w:rPr>
      </w:pPr>
      <w:r w:rsidRPr="00A4607C">
        <w:rPr>
          <w:b/>
          <w:bCs/>
          <w:sz w:val="24"/>
          <w:szCs w:val="24"/>
          <w:lang w:val="en-US"/>
        </w:rPr>
        <w:t>GLOSSARY:</w:t>
      </w:r>
    </w:p>
    <w:p w14:paraId="0A0892A7" w14:textId="77777777" w:rsidR="007A4012" w:rsidRPr="00A4607C" w:rsidRDefault="007A4012" w:rsidP="007A4012">
      <w:pPr>
        <w:ind w:firstLine="709"/>
        <w:rPr>
          <w:sz w:val="24"/>
          <w:szCs w:val="24"/>
          <w:lang w:val="en-US"/>
        </w:rPr>
      </w:pPr>
      <w:r w:rsidRPr="00A4607C">
        <w:rPr>
          <w:sz w:val="24"/>
          <w:szCs w:val="24"/>
          <w:lang w:val="en-US"/>
        </w:rPr>
        <w:t>Adequate circulation</w:t>
      </w:r>
      <w:r w:rsidRPr="00A4607C">
        <w:rPr>
          <w:sz w:val="24"/>
          <w:szCs w:val="24"/>
          <w:lang w:val="en-US"/>
        </w:rPr>
        <w:br/>
        <w:t>The normal continuous flow of blood that ensures delivery of oxygen and nutrients to tissues and removal of metabolic waste products. Adequate circulation is essential for cellular survival and normal tissue function.</w:t>
      </w:r>
    </w:p>
    <w:p w14:paraId="05EED9BA" w14:textId="77777777" w:rsidR="007A4012" w:rsidRPr="00A4607C" w:rsidRDefault="007A4012" w:rsidP="007A4012">
      <w:pPr>
        <w:ind w:firstLine="709"/>
        <w:rPr>
          <w:sz w:val="24"/>
          <w:szCs w:val="24"/>
          <w:lang w:val="en-US"/>
        </w:rPr>
      </w:pPr>
      <w:r w:rsidRPr="00A4607C">
        <w:rPr>
          <w:sz w:val="24"/>
          <w:szCs w:val="24"/>
          <w:lang w:val="en-US"/>
        </w:rPr>
        <w:t>Albumin</w:t>
      </w:r>
      <w:r w:rsidRPr="00A4607C">
        <w:rPr>
          <w:sz w:val="24"/>
          <w:szCs w:val="24"/>
          <w:lang w:val="en-US"/>
        </w:rPr>
        <w:br/>
        <w:t>The major plasma protein responsible for maintaining plasma colloid osmotic pressure. A decrease in albumin concentration lowers plasma osmotic pressure and promotes movement of fluid from the vascular compartment into the interstitial tissues, causing edema.</w:t>
      </w:r>
    </w:p>
    <w:p w14:paraId="37236BDE" w14:textId="77777777" w:rsidR="007A4012" w:rsidRPr="00A4607C" w:rsidRDefault="007A4012" w:rsidP="007A4012">
      <w:pPr>
        <w:ind w:firstLine="709"/>
        <w:rPr>
          <w:sz w:val="24"/>
          <w:szCs w:val="24"/>
          <w:lang w:val="en-US"/>
        </w:rPr>
      </w:pPr>
      <w:r w:rsidRPr="00A4607C">
        <w:rPr>
          <w:sz w:val="24"/>
          <w:szCs w:val="24"/>
          <w:lang w:val="en-US"/>
        </w:rPr>
        <w:t>Anasarca</w:t>
      </w:r>
      <w:r w:rsidRPr="00A4607C">
        <w:rPr>
          <w:sz w:val="24"/>
          <w:szCs w:val="24"/>
          <w:lang w:val="en-US"/>
        </w:rPr>
        <w:br/>
        <w:t>Severe generalized edema involving widespread accumulation of fluid in subcutaneous tissues and body cavities.</w:t>
      </w:r>
    </w:p>
    <w:p w14:paraId="64EDFF6F" w14:textId="77777777" w:rsidR="007A4012" w:rsidRPr="00A4607C" w:rsidRDefault="007A4012" w:rsidP="007A4012">
      <w:pPr>
        <w:ind w:firstLine="709"/>
        <w:rPr>
          <w:sz w:val="24"/>
          <w:szCs w:val="24"/>
          <w:lang w:val="en-US"/>
        </w:rPr>
      </w:pPr>
      <w:r w:rsidRPr="00A4607C">
        <w:rPr>
          <w:sz w:val="24"/>
          <w:szCs w:val="24"/>
          <w:lang w:val="en-US"/>
        </w:rPr>
        <w:t>Antithrombotic activity of endothelium</w:t>
      </w:r>
      <w:r w:rsidRPr="00A4607C">
        <w:rPr>
          <w:sz w:val="24"/>
          <w:szCs w:val="24"/>
          <w:lang w:val="en-US"/>
        </w:rPr>
        <w:br/>
        <w:t>The normal function of intact endothelial cells by which they inhibit platelet adhesion, suppress coagulation, and promote fibrinolysis, thereby maintaining blood in a fluid state within intact vessels.</w:t>
      </w:r>
    </w:p>
    <w:p w14:paraId="196D32B9" w14:textId="77777777" w:rsidR="007A4012" w:rsidRPr="00A4607C" w:rsidRDefault="007A4012" w:rsidP="007A4012">
      <w:pPr>
        <w:ind w:firstLine="709"/>
        <w:rPr>
          <w:sz w:val="24"/>
          <w:szCs w:val="24"/>
          <w:lang w:val="en-US"/>
        </w:rPr>
      </w:pPr>
      <w:r w:rsidRPr="00A4607C">
        <w:rPr>
          <w:sz w:val="24"/>
          <w:szCs w:val="24"/>
          <w:lang w:val="en-US"/>
        </w:rPr>
        <w:lastRenderedPageBreak/>
        <w:t>Arteriolar dilation</w:t>
      </w:r>
      <w:r w:rsidRPr="00A4607C">
        <w:rPr>
          <w:sz w:val="24"/>
          <w:szCs w:val="24"/>
          <w:lang w:val="en-US"/>
        </w:rPr>
        <w:br/>
        <w:t>Widening of arterioles that increases blood flow into a tissue. It is the basic mechanism of hyperemia.</w:t>
      </w:r>
    </w:p>
    <w:p w14:paraId="0D3F9E2E" w14:textId="77777777" w:rsidR="007A4012" w:rsidRPr="00A4607C" w:rsidRDefault="007A4012" w:rsidP="007A4012">
      <w:pPr>
        <w:ind w:firstLine="709"/>
        <w:rPr>
          <w:sz w:val="24"/>
          <w:szCs w:val="24"/>
          <w:lang w:val="en-US"/>
        </w:rPr>
      </w:pPr>
      <w:r w:rsidRPr="00A4607C">
        <w:rPr>
          <w:sz w:val="24"/>
          <w:szCs w:val="24"/>
          <w:lang w:val="en-US"/>
        </w:rPr>
        <w:t>Arteriolar vasoconstriction</w:t>
      </w:r>
      <w:r w:rsidRPr="00A4607C">
        <w:rPr>
          <w:sz w:val="24"/>
          <w:szCs w:val="24"/>
          <w:lang w:val="en-US"/>
        </w:rPr>
        <w:br/>
        <w:t>An immediate transient narrowing of arterioles after vascular injury. It reduces blood flow to the injured area and is the first step of normal hemostasis.</w:t>
      </w:r>
    </w:p>
    <w:p w14:paraId="5CA3FC50" w14:textId="77777777" w:rsidR="007A4012" w:rsidRPr="00A4607C" w:rsidRDefault="007A4012" w:rsidP="007A4012">
      <w:pPr>
        <w:ind w:firstLine="709"/>
        <w:rPr>
          <w:sz w:val="24"/>
          <w:szCs w:val="24"/>
          <w:lang w:val="en-US"/>
        </w:rPr>
      </w:pPr>
      <w:r w:rsidRPr="00A4607C">
        <w:rPr>
          <w:sz w:val="24"/>
          <w:szCs w:val="24"/>
          <w:lang w:val="en-US"/>
        </w:rPr>
        <w:t>Ascites</w:t>
      </w:r>
      <w:r w:rsidRPr="00A4607C">
        <w:rPr>
          <w:sz w:val="24"/>
          <w:szCs w:val="24"/>
          <w:lang w:val="en-US"/>
        </w:rPr>
        <w:br/>
        <w:t>Accumulation of excess fluid in the peritoneal cavity. It is also called hydroperitoneum when the fluid is noninflammatory.</w:t>
      </w:r>
    </w:p>
    <w:p w14:paraId="1A136C58" w14:textId="77777777" w:rsidR="007A4012" w:rsidRPr="00A4607C" w:rsidRDefault="007A4012" w:rsidP="007A4012">
      <w:pPr>
        <w:ind w:firstLine="709"/>
        <w:rPr>
          <w:sz w:val="24"/>
          <w:szCs w:val="24"/>
          <w:lang w:val="en-US"/>
        </w:rPr>
      </w:pPr>
      <w:r w:rsidRPr="00A4607C">
        <w:rPr>
          <w:sz w:val="24"/>
          <w:szCs w:val="24"/>
          <w:lang w:val="en-US"/>
        </w:rPr>
        <w:t>Aspirin</w:t>
      </w:r>
      <w:r w:rsidRPr="00A4607C">
        <w:rPr>
          <w:sz w:val="24"/>
          <w:szCs w:val="24"/>
          <w:lang w:val="en-US"/>
        </w:rPr>
        <w:br/>
        <w:t>A drug that inhibits cyclooxygenase and therefore blocks synthesis of thromboxane A₂ in platelets. Because thromboxane A₂ promotes platelet aggregation, aspirin produces an antiplatelet effect and may cause a mild bleeding tendency.</w:t>
      </w:r>
    </w:p>
    <w:p w14:paraId="7630394B" w14:textId="77777777" w:rsidR="007A4012" w:rsidRPr="00A4607C" w:rsidRDefault="007A4012" w:rsidP="007A4012">
      <w:pPr>
        <w:ind w:firstLine="709"/>
        <w:rPr>
          <w:sz w:val="24"/>
          <w:szCs w:val="24"/>
          <w:lang w:val="en-US"/>
        </w:rPr>
      </w:pPr>
      <w:r w:rsidRPr="00A4607C">
        <w:rPr>
          <w:sz w:val="24"/>
          <w:szCs w:val="24"/>
          <w:lang w:val="en-US"/>
        </w:rPr>
        <w:t>Basement membrane</w:t>
      </w:r>
      <w:r w:rsidRPr="00A4607C">
        <w:rPr>
          <w:sz w:val="24"/>
          <w:szCs w:val="24"/>
          <w:lang w:val="en-US"/>
        </w:rPr>
        <w:br/>
        <w:t>A specialized extracellular matrix structure underlying endothelial and epithelial cells. In vascular injury, exposure of subendothelial matrix promotes platelet adhesion and initiation of hemostasis.</w:t>
      </w:r>
    </w:p>
    <w:p w14:paraId="3312DD78" w14:textId="77777777" w:rsidR="007A4012" w:rsidRPr="00A4607C" w:rsidRDefault="007A4012" w:rsidP="007A4012">
      <w:pPr>
        <w:ind w:firstLine="709"/>
        <w:rPr>
          <w:sz w:val="24"/>
          <w:szCs w:val="24"/>
          <w:lang w:val="en-US"/>
        </w:rPr>
      </w:pPr>
      <w:r w:rsidRPr="00A4607C">
        <w:rPr>
          <w:sz w:val="24"/>
          <w:szCs w:val="24"/>
          <w:lang w:val="en-US"/>
        </w:rPr>
        <w:t>Bernard-Soulier syndrome</w:t>
      </w:r>
      <w:r w:rsidRPr="00A4607C">
        <w:rPr>
          <w:sz w:val="24"/>
          <w:szCs w:val="24"/>
          <w:lang w:val="en-US"/>
        </w:rPr>
        <w:br/>
        <w:t xml:space="preserve">An inherited platelet adhesion disorder caused by deficiency or dysfunction of platelet glycoprotein Ib. Because glycoprotein </w:t>
      </w:r>
      <w:proofErr w:type="spellStart"/>
      <w:r w:rsidRPr="00A4607C">
        <w:rPr>
          <w:sz w:val="24"/>
          <w:szCs w:val="24"/>
          <w:lang w:val="en-US"/>
        </w:rPr>
        <w:t>Ib</w:t>
      </w:r>
      <w:proofErr w:type="spellEnd"/>
      <w:r w:rsidRPr="00A4607C">
        <w:rPr>
          <w:sz w:val="24"/>
          <w:szCs w:val="24"/>
          <w:lang w:val="en-US"/>
        </w:rPr>
        <w:t xml:space="preserve"> is necessary for binding to von Willebrand factor, affected patients have defective platelet adhesion and prolonged bleeding.</w:t>
      </w:r>
    </w:p>
    <w:p w14:paraId="75C71BBB" w14:textId="77777777" w:rsidR="007A4012" w:rsidRPr="00A4607C" w:rsidRDefault="007A4012" w:rsidP="007A4012">
      <w:pPr>
        <w:ind w:firstLine="709"/>
        <w:rPr>
          <w:sz w:val="24"/>
          <w:szCs w:val="24"/>
          <w:lang w:val="en-US"/>
        </w:rPr>
      </w:pPr>
      <w:r w:rsidRPr="00A4607C">
        <w:rPr>
          <w:sz w:val="24"/>
          <w:szCs w:val="24"/>
          <w:lang w:val="en-US"/>
        </w:rPr>
        <w:t>Bleeding tendency</w:t>
      </w:r>
      <w:r w:rsidRPr="00A4607C">
        <w:rPr>
          <w:sz w:val="24"/>
          <w:szCs w:val="24"/>
          <w:lang w:val="en-US"/>
        </w:rPr>
        <w:br/>
        <w:t>A clinical predisposition to excessive hemorrhage caused by defects in platelets, clotting factors, blood vessels, or combinations of these abnormalities.</w:t>
      </w:r>
    </w:p>
    <w:p w14:paraId="727FDEA6" w14:textId="77777777" w:rsidR="007A4012" w:rsidRPr="00A4607C" w:rsidRDefault="007A4012" w:rsidP="007A4012">
      <w:pPr>
        <w:ind w:firstLine="709"/>
        <w:rPr>
          <w:sz w:val="24"/>
          <w:szCs w:val="24"/>
          <w:lang w:val="en-US"/>
        </w:rPr>
      </w:pPr>
      <w:r w:rsidRPr="00A4607C">
        <w:rPr>
          <w:sz w:val="24"/>
          <w:szCs w:val="24"/>
          <w:lang w:val="en-US"/>
        </w:rPr>
        <w:t>Blood clot</w:t>
      </w:r>
      <w:r w:rsidRPr="00A4607C">
        <w:rPr>
          <w:sz w:val="24"/>
          <w:szCs w:val="24"/>
          <w:lang w:val="en-US"/>
        </w:rPr>
        <w:br/>
        <w:t>A semisolid mass composed of platelets, fibrin, red blood cells, and other blood elements that forms during hemostasis to prevent blood loss. A physiologic clot forms at a site of vascular injury, whereas a pathologic clot in an intact vessel is called a thrombus.</w:t>
      </w:r>
    </w:p>
    <w:p w14:paraId="2E8D811D" w14:textId="77777777" w:rsidR="007A4012" w:rsidRPr="00A4607C" w:rsidRDefault="007A4012" w:rsidP="007A4012">
      <w:pPr>
        <w:ind w:firstLine="709"/>
        <w:rPr>
          <w:sz w:val="24"/>
          <w:szCs w:val="24"/>
          <w:lang w:val="en-US"/>
        </w:rPr>
      </w:pPr>
      <w:r w:rsidRPr="00A4607C">
        <w:rPr>
          <w:sz w:val="24"/>
          <w:szCs w:val="24"/>
          <w:lang w:val="en-US"/>
        </w:rPr>
        <w:t>Brain edema</w:t>
      </w:r>
      <w:r w:rsidRPr="00A4607C">
        <w:rPr>
          <w:sz w:val="24"/>
          <w:szCs w:val="24"/>
          <w:lang w:val="en-US"/>
        </w:rPr>
        <w:br/>
        <w:t>Accumulation of excess fluid in the brain. It may be localized, as around a tumor or abscess, or generalized. Severe brain edema raises intracranial pressure and may lead to herniation.</w:t>
      </w:r>
    </w:p>
    <w:p w14:paraId="059F044A" w14:textId="77777777" w:rsidR="007A4012" w:rsidRPr="00A4607C" w:rsidRDefault="007A4012" w:rsidP="007A4012">
      <w:pPr>
        <w:ind w:firstLine="709"/>
        <w:rPr>
          <w:sz w:val="24"/>
          <w:szCs w:val="24"/>
          <w:lang w:val="en-US"/>
        </w:rPr>
      </w:pPr>
      <w:r w:rsidRPr="00A4607C">
        <w:rPr>
          <w:sz w:val="24"/>
          <w:szCs w:val="24"/>
          <w:lang w:val="en-US"/>
        </w:rPr>
        <w:t>Cardiac failure</w:t>
      </w:r>
      <w:r w:rsidRPr="00A4607C">
        <w:rPr>
          <w:sz w:val="24"/>
          <w:szCs w:val="24"/>
          <w:lang w:val="en-US"/>
        </w:rPr>
        <w:br/>
        <w:t>A condition in which the heart is unable to pump blood effectively. It commonly produces systemic venous congestion and edema because of increased hydrostatic pressure and renal sodium and water retention.</w:t>
      </w:r>
    </w:p>
    <w:p w14:paraId="40743AB0" w14:textId="77777777" w:rsidR="007A4012" w:rsidRPr="00A4607C" w:rsidRDefault="007A4012" w:rsidP="007A4012">
      <w:pPr>
        <w:ind w:firstLine="709"/>
        <w:rPr>
          <w:sz w:val="24"/>
          <w:szCs w:val="24"/>
          <w:lang w:val="en-US"/>
        </w:rPr>
      </w:pPr>
      <w:r w:rsidRPr="00A4607C">
        <w:rPr>
          <w:sz w:val="24"/>
          <w:szCs w:val="24"/>
          <w:lang w:val="en-US"/>
        </w:rPr>
        <w:t>Capillary hydrostatic pressure</w:t>
      </w:r>
      <w:r w:rsidRPr="00A4607C">
        <w:rPr>
          <w:sz w:val="24"/>
          <w:szCs w:val="24"/>
          <w:lang w:val="en-US"/>
        </w:rPr>
        <w:br/>
        <w:t>The outward force exerted by blood pressure within capillaries that drives fluid into the interstitial space.</w:t>
      </w:r>
    </w:p>
    <w:p w14:paraId="45FC476E" w14:textId="77777777" w:rsidR="007A4012" w:rsidRPr="00A4607C" w:rsidRDefault="007A4012" w:rsidP="007A4012">
      <w:pPr>
        <w:ind w:firstLine="709"/>
        <w:rPr>
          <w:sz w:val="24"/>
          <w:szCs w:val="24"/>
          <w:lang w:val="en-US"/>
        </w:rPr>
      </w:pPr>
      <w:r w:rsidRPr="00A4607C">
        <w:rPr>
          <w:sz w:val="24"/>
          <w:szCs w:val="24"/>
          <w:lang w:val="en-US"/>
        </w:rPr>
        <w:t xml:space="preserve">Capillary fluid </w:t>
      </w:r>
      <w:proofErr w:type="gramStart"/>
      <w:r w:rsidRPr="00A4607C">
        <w:rPr>
          <w:sz w:val="24"/>
          <w:szCs w:val="24"/>
          <w:lang w:val="en-US"/>
        </w:rPr>
        <w:t>exchange</w:t>
      </w:r>
      <w:proofErr w:type="gramEnd"/>
      <w:r w:rsidRPr="00A4607C">
        <w:rPr>
          <w:sz w:val="24"/>
          <w:szCs w:val="24"/>
          <w:lang w:val="en-US"/>
        </w:rPr>
        <w:br/>
        <w:t>The movement of fluid between the intravascular and interstitial compartments under the influence of hydrostatic pressure, plasma osmotic pressure, vascular permeability, and lymphatic drainage.</w:t>
      </w:r>
    </w:p>
    <w:p w14:paraId="7A4D2A76" w14:textId="77777777" w:rsidR="007A4012" w:rsidRPr="00A4607C" w:rsidRDefault="007A4012" w:rsidP="007A4012">
      <w:pPr>
        <w:ind w:firstLine="709"/>
        <w:rPr>
          <w:sz w:val="24"/>
          <w:szCs w:val="24"/>
          <w:lang w:val="en-US"/>
        </w:rPr>
      </w:pPr>
      <w:r w:rsidRPr="00A4607C">
        <w:rPr>
          <w:sz w:val="24"/>
          <w:szCs w:val="24"/>
          <w:lang w:val="en-US"/>
        </w:rPr>
        <w:t>Chronic passive congestion</w:t>
      </w:r>
      <w:r w:rsidRPr="00A4607C">
        <w:rPr>
          <w:sz w:val="24"/>
          <w:szCs w:val="24"/>
          <w:lang w:val="en-US"/>
        </w:rPr>
        <w:br/>
        <w:t>Long-standing venous congestion caused by impaired outflow of blood. It leads to chronic hypoxia, parenchymal cell injury, fibrosis, and sometimes focal hemorrhage.</w:t>
      </w:r>
    </w:p>
    <w:p w14:paraId="7D62F975" w14:textId="77777777" w:rsidR="007A4012" w:rsidRPr="00A4607C" w:rsidRDefault="007A4012" w:rsidP="007A4012">
      <w:pPr>
        <w:ind w:firstLine="709"/>
        <w:rPr>
          <w:sz w:val="24"/>
          <w:szCs w:val="24"/>
          <w:lang w:val="en-US"/>
        </w:rPr>
      </w:pPr>
      <w:r w:rsidRPr="00A4607C">
        <w:rPr>
          <w:sz w:val="24"/>
          <w:szCs w:val="24"/>
          <w:lang w:val="en-US"/>
        </w:rPr>
        <w:t>Coagulation cascade</w:t>
      </w:r>
      <w:r w:rsidRPr="00A4607C">
        <w:rPr>
          <w:sz w:val="24"/>
          <w:szCs w:val="24"/>
          <w:lang w:val="en-US"/>
        </w:rPr>
        <w:br/>
        <w:t>A sequential series of enzymatic reactions in which inactive coagulation factor precursors become activated and ultimately generate fibrin. It amplifies the hemostatic response and stabilizes the platelet plug.</w:t>
      </w:r>
    </w:p>
    <w:p w14:paraId="590902CD" w14:textId="77777777" w:rsidR="007A4012" w:rsidRPr="00A4607C" w:rsidRDefault="007A4012" w:rsidP="007A4012">
      <w:pPr>
        <w:ind w:firstLine="709"/>
        <w:rPr>
          <w:sz w:val="24"/>
          <w:szCs w:val="24"/>
          <w:lang w:val="en-US"/>
        </w:rPr>
      </w:pPr>
      <w:r w:rsidRPr="00A4607C">
        <w:rPr>
          <w:sz w:val="24"/>
          <w:szCs w:val="24"/>
          <w:lang w:val="en-US"/>
        </w:rPr>
        <w:t>Coagulation factor</w:t>
      </w:r>
      <w:r w:rsidRPr="00A4607C">
        <w:rPr>
          <w:sz w:val="24"/>
          <w:szCs w:val="24"/>
          <w:lang w:val="en-US"/>
        </w:rPr>
        <w:br/>
        <w:t>A plasma protein that participates in blood clotting. Most coagulation factors circulate in inactive form and become activated in sequence during hemostasis.</w:t>
      </w:r>
    </w:p>
    <w:p w14:paraId="49BD51B5" w14:textId="77777777" w:rsidR="007A4012" w:rsidRPr="00A4607C" w:rsidRDefault="007A4012" w:rsidP="007A4012">
      <w:pPr>
        <w:ind w:firstLine="709"/>
        <w:rPr>
          <w:sz w:val="24"/>
          <w:szCs w:val="24"/>
          <w:lang w:val="en-US"/>
        </w:rPr>
      </w:pPr>
      <w:r w:rsidRPr="00A4607C">
        <w:rPr>
          <w:sz w:val="24"/>
          <w:szCs w:val="24"/>
          <w:lang w:val="en-US"/>
        </w:rPr>
        <w:t>Colloid osmotic pressure</w:t>
      </w:r>
      <w:r w:rsidRPr="00A4607C">
        <w:rPr>
          <w:sz w:val="24"/>
          <w:szCs w:val="24"/>
          <w:lang w:val="en-US"/>
        </w:rPr>
        <w:br/>
        <w:t>The osmotic force generated mainly by plasma proteins, especially albumin, that draws water into the vascular compartment and opposes filtration of fluid into tissues.</w:t>
      </w:r>
    </w:p>
    <w:p w14:paraId="7EF4616B" w14:textId="77777777" w:rsidR="007A4012" w:rsidRPr="00A4607C" w:rsidRDefault="007A4012" w:rsidP="007A4012">
      <w:pPr>
        <w:ind w:firstLine="709"/>
        <w:rPr>
          <w:sz w:val="24"/>
          <w:szCs w:val="24"/>
          <w:lang w:val="en-US"/>
        </w:rPr>
      </w:pPr>
      <w:r w:rsidRPr="00A4607C">
        <w:rPr>
          <w:sz w:val="24"/>
          <w:szCs w:val="24"/>
          <w:lang w:val="en-US"/>
        </w:rPr>
        <w:t>Congestion</w:t>
      </w:r>
      <w:r w:rsidRPr="00A4607C">
        <w:rPr>
          <w:sz w:val="24"/>
          <w:szCs w:val="24"/>
          <w:lang w:val="en-US"/>
        </w:rPr>
        <w:br/>
        <w:t>A passive increase in blood volume in a tissue caused by impaired venous outflow. Congested tissues are typically blue red because of accumulation of deoxygenated blood.</w:t>
      </w:r>
    </w:p>
    <w:p w14:paraId="004A4FD1" w14:textId="77777777" w:rsidR="007A4012" w:rsidRPr="00A4607C" w:rsidRDefault="007A4012" w:rsidP="007A4012">
      <w:pPr>
        <w:ind w:firstLine="709"/>
        <w:rPr>
          <w:sz w:val="24"/>
          <w:szCs w:val="24"/>
          <w:lang w:val="en-US"/>
        </w:rPr>
      </w:pPr>
      <w:r w:rsidRPr="00A4607C">
        <w:rPr>
          <w:sz w:val="24"/>
          <w:szCs w:val="24"/>
          <w:lang w:val="en-US"/>
        </w:rPr>
        <w:lastRenderedPageBreak/>
        <w:t>Constrictive pericarditis</w:t>
      </w:r>
      <w:r w:rsidRPr="00A4607C">
        <w:rPr>
          <w:sz w:val="24"/>
          <w:szCs w:val="24"/>
          <w:lang w:val="en-US"/>
        </w:rPr>
        <w:br/>
        <w:t>A disorder in which a rigid fibrotic pericardium restricts cardiac filling, increases venous pressure, and may contribute to generalized edema.</w:t>
      </w:r>
    </w:p>
    <w:p w14:paraId="3DE4C7D6" w14:textId="77777777" w:rsidR="007A4012" w:rsidRPr="00A4607C" w:rsidRDefault="007A4012" w:rsidP="007A4012">
      <w:pPr>
        <w:ind w:firstLine="709"/>
        <w:rPr>
          <w:sz w:val="24"/>
          <w:szCs w:val="24"/>
          <w:lang w:val="en-US"/>
        </w:rPr>
      </w:pPr>
      <w:r w:rsidRPr="00A4607C">
        <w:rPr>
          <w:sz w:val="24"/>
          <w:szCs w:val="24"/>
          <w:lang w:val="en-US"/>
        </w:rPr>
        <w:t>Cyanosis</w:t>
      </w:r>
      <w:r w:rsidRPr="00A4607C">
        <w:rPr>
          <w:sz w:val="24"/>
          <w:szCs w:val="24"/>
          <w:lang w:val="en-US"/>
        </w:rPr>
        <w:br/>
        <w:t>A bluish discoloration of skin or tissues caused by increased concentration of deoxygenated hemoglobin, commonly seen in venous congestion.</w:t>
      </w:r>
    </w:p>
    <w:p w14:paraId="0CD33E74" w14:textId="77777777" w:rsidR="007A4012" w:rsidRPr="00A4607C" w:rsidRDefault="007A4012" w:rsidP="007A4012">
      <w:pPr>
        <w:ind w:firstLine="709"/>
        <w:rPr>
          <w:sz w:val="24"/>
          <w:szCs w:val="24"/>
          <w:lang w:val="en-US"/>
        </w:rPr>
      </w:pPr>
      <w:r w:rsidRPr="00A4607C">
        <w:rPr>
          <w:sz w:val="24"/>
          <w:szCs w:val="24"/>
          <w:lang w:val="en-US"/>
        </w:rPr>
        <w:t>Deep venous thrombosis</w:t>
      </w:r>
      <w:r w:rsidRPr="00A4607C">
        <w:rPr>
          <w:sz w:val="24"/>
          <w:szCs w:val="24"/>
          <w:lang w:val="en-US"/>
        </w:rPr>
        <w:br/>
        <w:t>Formation of a thrombus in a deep vein, usually in the lower extremities. It may obstruct venous return and produce localized edema.</w:t>
      </w:r>
    </w:p>
    <w:p w14:paraId="1F0FA49C" w14:textId="77777777" w:rsidR="007A4012" w:rsidRPr="00A4607C" w:rsidRDefault="007A4012" w:rsidP="007A4012">
      <w:pPr>
        <w:ind w:firstLine="709"/>
        <w:rPr>
          <w:sz w:val="24"/>
          <w:szCs w:val="24"/>
          <w:lang w:val="en-US"/>
        </w:rPr>
      </w:pPr>
      <w:r w:rsidRPr="00A4607C">
        <w:rPr>
          <w:sz w:val="24"/>
          <w:szCs w:val="24"/>
          <w:lang w:val="en-US"/>
        </w:rPr>
        <w:t>Dense granules</w:t>
      </w:r>
      <w:r w:rsidRPr="00A4607C">
        <w:rPr>
          <w:sz w:val="24"/>
          <w:szCs w:val="24"/>
          <w:lang w:val="en-US"/>
        </w:rPr>
        <w:br/>
        <w:t>Platelet cytoplasmic granules that contain adenosine diphosphate, adenosine triphosphate, calcium ions, serotonin, and epinephrine. These substances promote platelet activation and aggregation.</w:t>
      </w:r>
    </w:p>
    <w:p w14:paraId="362ABE8D" w14:textId="77777777" w:rsidR="007A4012" w:rsidRPr="00A4607C" w:rsidRDefault="007A4012" w:rsidP="007A4012">
      <w:pPr>
        <w:ind w:firstLine="709"/>
        <w:rPr>
          <w:sz w:val="24"/>
          <w:szCs w:val="24"/>
          <w:lang w:val="en-US"/>
        </w:rPr>
      </w:pPr>
      <w:r w:rsidRPr="00A4607C">
        <w:rPr>
          <w:sz w:val="24"/>
          <w:szCs w:val="24"/>
          <w:lang w:val="en-US"/>
        </w:rPr>
        <w:t>Dependent edema</w:t>
      </w:r>
      <w:r w:rsidRPr="00A4607C">
        <w:rPr>
          <w:sz w:val="24"/>
          <w:szCs w:val="24"/>
          <w:lang w:val="en-US"/>
        </w:rPr>
        <w:br/>
      </w:r>
      <w:proofErr w:type="spellStart"/>
      <w:r w:rsidRPr="00A4607C">
        <w:rPr>
          <w:sz w:val="24"/>
          <w:szCs w:val="24"/>
          <w:lang w:val="en-US"/>
        </w:rPr>
        <w:t>Edema</w:t>
      </w:r>
      <w:proofErr w:type="spellEnd"/>
      <w:r w:rsidRPr="00A4607C">
        <w:rPr>
          <w:sz w:val="24"/>
          <w:szCs w:val="24"/>
          <w:lang w:val="en-US"/>
        </w:rPr>
        <w:t xml:space="preserve"> that appears in the lower parts of the body under the influence of gravity, such as in the legs of standing patients or the sacral region of bedridden patients.</w:t>
      </w:r>
    </w:p>
    <w:p w14:paraId="20DD04CF" w14:textId="77777777" w:rsidR="007A4012" w:rsidRPr="00A4607C" w:rsidRDefault="007A4012" w:rsidP="007A4012">
      <w:pPr>
        <w:ind w:firstLine="709"/>
        <w:rPr>
          <w:sz w:val="24"/>
          <w:szCs w:val="24"/>
          <w:lang w:val="en-US"/>
        </w:rPr>
      </w:pPr>
      <w:r w:rsidRPr="00A4607C">
        <w:rPr>
          <w:sz w:val="24"/>
          <w:szCs w:val="24"/>
          <w:lang w:val="en-US"/>
        </w:rPr>
        <w:t>Ecchymosis</w:t>
      </w:r>
      <w:r w:rsidRPr="00A4607C">
        <w:rPr>
          <w:sz w:val="24"/>
          <w:szCs w:val="24"/>
          <w:lang w:val="en-US"/>
        </w:rPr>
        <w:br/>
        <w:t>A larger superficial hemorrhage, usually one to two centimeters or more in diameter, commonly called a bruise. The color changes over time as hemoglobin is degraded into bilirubin and hemosiderin.</w:t>
      </w:r>
    </w:p>
    <w:p w14:paraId="5A0E4E04" w14:textId="77777777" w:rsidR="007A4012" w:rsidRPr="00A4607C" w:rsidRDefault="007A4012" w:rsidP="007A4012">
      <w:pPr>
        <w:ind w:firstLine="709"/>
        <w:rPr>
          <w:sz w:val="24"/>
          <w:szCs w:val="24"/>
          <w:lang w:val="en-US"/>
        </w:rPr>
      </w:pPr>
      <w:r w:rsidRPr="00A4607C">
        <w:rPr>
          <w:sz w:val="24"/>
          <w:szCs w:val="24"/>
          <w:lang w:val="en-US"/>
        </w:rPr>
        <w:t>Edema</w:t>
      </w:r>
      <w:r w:rsidRPr="00A4607C">
        <w:rPr>
          <w:sz w:val="24"/>
          <w:szCs w:val="24"/>
          <w:lang w:val="en-US"/>
        </w:rPr>
        <w:br/>
        <w:t>The accumulation of excess fluid within the interstitial tissues. Edema may be localized or generalized and results from increased hydrostatic pressure, reduced plasma osmotic pressure, lymphatic obstruction, sodium and water retention, or inflammation.</w:t>
      </w:r>
    </w:p>
    <w:p w14:paraId="71D3E0F7" w14:textId="77777777" w:rsidR="007A4012" w:rsidRPr="00A4607C" w:rsidRDefault="007A4012" w:rsidP="007A4012">
      <w:pPr>
        <w:ind w:firstLine="709"/>
        <w:rPr>
          <w:sz w:val="24"/>
          <w:szCs w:val="24"/>
          <w:lang w:val="en-US"/>
        </w:rPr>
      </w:pPr>
      <w:r w:rsidRPr="00A4607C">
        <w:rPr>
          <w:sz w:val="24"/>
          <w:szCs w:val="24"/>
          <w:lang w:val="en-US"/>
        </w:rPr>
        <w:t>Elephantiasis</w:t>
      </w:r>
      <w:r w:rsidRPr="00A4607C">
        <w:rPr>
          <w:sz w:val="24"/>
          <w:szCs w:val="24"/>
          <w:lang w:val="en-US"/>
        </w:rPr>
        <w:br/>
        <w:t>Massive enlargement of a limb or external genitalia due to chronic lymphatic obstruction, classically caused by filarial infection.</w:t>
      </w:r>
    </w:p>
    <w:p w14:paraId="686A6B0D" w14:textId="77777777" w:rsidR="007A4012" w:rsidRPr="00A4607C" w:rsidRDefault="007A4012" w:rsidP="007A4012">
      <w:pPr>
        <w:ind w:firstLine="709"/>
        <w:rPr>
          <w:sz w:val="24"/>
          <w:szCs w:val="24"/>
          <w:lang w:val="en-US"/>
        </w:rPr>
      </w:pPr>
      <w:r w:rsidRPr="00A4607C">
        <w:rPr>
          <w:sz w:val="24"/>
          <w:szCs w:val="24"/>
          <w:lang w:val="en-US"/>
        </w:rPr>
        <w:t>Endothelial cell</w:t>
      </w:r>
      <w:r w:rsidRPr="00A4607C">
        <w:rPr>
          <w:sz w:val="24"/>
          <w:szCs w:val="24"/>
          <w:lang w:val="en-US"/>
        </w:rPr>
        <w:br/>
        <w:t>The cell lining the inner surface of blood vessels. Endothelial cells regulate vascular tone, permeability, hemostasis, fibrinolysis, and thrombosis.</w:t>
      </w:r>
    </w:p>
    <w:p w14:paraId="5599AD5C" w14:textId="77777777" w:rsidR="007A4012" w:rsidRPr="00A4607C" w:rsidRDefault="007A4012" w:rsidP="007A4012">
      <w:pPr>
        <w:ind w:firstLine="709"/>
        <w:rPr>
          <w:sz w:val="24"/>
          <w:szCs w:val="24"/>
          <w:lang w:val="en-US"/>
        </w:rPr>
      </w:pPr>
      <w:r w:rsidRPr="00A4607C">
        <w:rPr>
          <w:sz w:val="24"/>
          <w:szCs w:val="24"/>
          <w:lang w:val="en-US"/>
        </w:rPr>
        <w:t>Endothelin</w:t>
      </w:r>
      <w:r w:rsidRPr="00A4607C">
        <w:rPr>
          <w:sz w:val="24"/>
          <w:szCs w:val="24"/>
          <w:lang w:val="en-US"/>
        </w:rPr>
        <w:br/>
        <w:t>A potent vasoconstrictor produced by endothelial cells. It contributes to the early transient vasoconstriction that occurs immediately after vascular injury.</w:t>
      </w:r>
    </w:p>
    <w:p w14:paraId="039C81E2" w14:textId="77777777" w:rsidR="007A4012" w:rsidRPr="00A4607C" w:rsidRDefault="007A4012" w:rsidP="007A4012">
      <w:pPr>
        <w:ind w:firstLine="709"/>
        <w:rPr>
          <w:sz w:val="24"/>
          <w:szCs w:val="24"/>
          <w:lang w:val="en-US"/>
        </w:rPr>
      </w:pPr>
      <w:r w:rsidRPr="00A4607C">
        <w:rPr>
          <w:sz w:val="24"/>
          <w:szCs w:val="24"/>
          <w:lang w:val="en-US"/>
        </w:rPr>
        <w:t>Endothelial prothrombotic activity</w:t>
      </w:r>
      <w:r w:rsidRPr="00A4607C">
        <w:rPr>
          <w:sz w:val="24"/>
          <w:szCs w:val="24"/>
          <w:lang w:val="en-US"/>
        </w:rPr>
        <w:br/>
        <w:t>The ability of injured or activated endothelial cells to promote platelet adhesion, coagulation, and thrombus formation instead of maintaining an antithrombotic surface.</w:t>
      </w:r>
    </w:p>
    <w:p w14:paraId="262F7E50" w14:textId="77777777" w:rsidR="007A4012" w:rsidRPr="00A4607C" w:rsidRDefault="007A4012" w:rsidP="007A4012">
      <w:pPr>
        <w:ind w:firstLine="709"/>
        <w:rPr>
          <w:sz w:val="24"/>
          <w:szCs w:val="24"/>
          <w:lang w:val="en-US"/>
        </w:rPr>
      </w:pPr>
      <w:r w:rsidRPr="00A4607C">
        <w:rPr>
          <w:sz w:val="24"/>
          <w:szCs w:val="24"/>
          <w:lang w:val="en-US"/>
        </w:rPr>
        <w:t>Epinephrine</w:t>
      </w:r>
      <w:r w:rsidRPr="00A4607C">
        <w:rPr>
          <w:sz w:val="24"/>
          <w:szCs w:val="24"/>
          <w:lang w:val="en-US"/>
        </w:rPr>
        <w:br/>
        <w:t>A catecholamine that is present in platelet dense granules and contributes to platelet activation.</w:t>
      </w:r>
    </w:p>
    <w:p w14:paraId="070D9A48" w14:textId="77777777" w:rsidR="007A4012" w:rsidRPr="00A4607C" w:rsidRDefault="007A4012" w:rsidP="007A4012">
      <w:pPr>
        <w:ind w:firstLine="709"/>
        <w:rPr>
          <w:sz w:val="24"/>
          <w:szCs w:val="24"/>
          <w:lang w:val="en-US"/>
        </w:rPr>
      </w:pPr>
      <w:r w:rsidRPr="00A4607C">
        <w:rPr>
          <w:sz w:val="24"/>
          <w:szCs w:val="24"/>
          <w:lang w:val="en-US"/>
        </w:rPr>
        <w:t>Effusion</w:t>
      </w:r>
      <w:r w:rsidRPr="00A4607C">
        <w:rPr>
          <w:sz w:val="24"/>
          <w:szCs w:val="24"/>
          <w:lang w:val="en-US"/>
        </w:rPr>
        <w:br/>
        <w:t>Accumulation of fluid in a body cavity. Depending on the location, it may be called hydrothorax, hydropericardium, ascites, or hydroperitoneum.</w:t>
      </w:r>
    </w:p>
    <w:p w14:paraId="2FE4801E" w14:textId="77777777" w:rsidR="007A4012" w:rsidRPr="00A4607C" w:rsidRDefault="007A4012" w:rsidP="007A4012">
      <w:pPr>
        <w:ind w:firstLine="709"/>
        <w:rPr>
          <w:sz w:val="24"/>
          <w:szCs w:val="24"/>
          <w:lang w:val="en-US"/>
        </w:rPr>
      </w:pPr>
      <w:r w:rsidRPr="00A4607C">
        <w:rPr>
          <w:sz w:val="24"/>
          <w:szCs w:val="24"/>
          <w:lang w:val="en-US"/>
        </w:rPr>
        <w:t>Extravascular fluid accumulation</w:t>
      </w:r>
      <w:r w:rsidRPr="00A4607C">
        <w:rPr>
          <w:sz w:val="24"/>
          <w:szCs w:val="24"/>
          <w:lang w:val="en-US"/>
        </w:rPr>
        <w:br/>
        <w:t>Movement and retention of fluid outside the vascular compartment within tissues or body cavities. This is the basic event in edema.</w:t>
      </w:r>
    </w:p>
    <w:p w14:paraId="6C13CF12" w14:textId="77777777" w:rsidR="007A4012" w:rsidRPr="00A4607C" w:rsidRDefault="007A4012" w:rsidP="007A4012">
      <w:pPr>
        <w:ind w:firstLine="709"/>
        <w:rPr>
          <w:sz w:val="24"/>
          <w:szCs w:val="24"/>
          <w:lang w:val="en-US"/>
        </w:rPr>
      </w:pPr>
      <w:r w:rsidRPr="00A4607C">
        <w:rPr>
          <w:sz w:val="24"/>
          <w:szCs w:val="24"/>
          <w:lang w:val="en-US"/>
        </w:rPr>
        <w:t>Exudate</w:t>
      </w:r>
      <w:r w:rsidRPr="00A4607C">
        <w:rPr>
          <w:sz w:val="24"/>
          <w:szCs w:val="24"/>
          <w:lang w:val="en-US"/>
        </w:rPr>
        <w:br/>
        <w:t>A protein rich inflammatory fluid that accumulates in tissues or cavities because of increased vascular permeability. It usually contains more protein and often inflammatory cells than a transudate.</w:t>
      </w:r>
    </w:p>
    <w:p w14:paraId="4EFBCD04" w14:textId="77777777" w:rsidR="007A4012" w:rsidRPr="00A4607C" w:rsidRDefault="007A4012" w:rsidP="007A4012">
      <w:pPr>
        <w:ind w:firstLine="709"/>
        <w:rPr>
          <w:sz w:val="24"/>
          <w:szCs w:val="24"/>
          <w:lang w:val="en-US"/>
        </w:rPr>
      </w:pPr>
      <w:r w:rsidRPr="00A4607C">
        <w:rPr>
          <w:sz w:val="24"/>
          <w:szCs w:val="24"/>
          <w:lang w:val="en-US"/>
        </w:rPr>
        <w:t>External pressure</w:t>
      </w:r>
      <w:r w:rsidRPr="00A4607C">
        <w:rPr>
          <w:sz w:val="24"/>
          <w:szCs w:val="24"/>
          <w:lang w:val="en-US"/>
        </w:rPr>
        <w:br/>
        <w:t>Compression of veins or lymphatics by a mass or other mechanical force. It may impair drainage and produce edema.</w:t>
      </w:r>
    </w:p>
    <w:p w14:paraId="2CF4E673" w14:textId="77777777" w:rsidR="007A4012" w:rsidRPr="00A4607C" w:rsidRDefault="007A4012" w:rsidP="007A4012">
      <w:pPr>
        <w:ind w:firstLine="709"/>
        <w:rPr>
          <w:sz w:val="24"/>
          <w:szCs w:val="24"/>
          <w:lang w:val="en-US"/>
        </w:rPr>
      </w:pPr>
      <w:r w:rsidRPr="00A4607C">
        <w:rPr>
          <w:sz w:val="24"/>
          <w:szCs w:val="24"/>
          <w:lang w:val="en-US"/>
        </w:rPr>
        <w:t>Factor V</w:t>
      </w:r>
      <w:r w:rsidRPr="00A4607C">
        <w:rPr>
          <w:sz w:val="24"/>
          <w:szCs w:val="24"/>
          <w:lang w:val="en-US"/>
        </w:rPr>
        <w:br/>
        <w:t>A coagulation cofactor that participates in generation of thrombin. It is present in platelet alpha granules and in plasma.</w:t>
      </w:r>
    </w:p>
    <w:p w14:paraId="4A399501" w14:textId="77777777" w:rsidR="007A4012" w:rsidRPr="00A4607C" w:rsidRDefault="007A4012" w:rsidP="007A4012">
      <w:pPr>
        <w:ind w:firstLine="709"/>
        <w:rPr>
          <w:sz w:val="24"/>
          <w:szCs w:val="24"/>
          <w:lang w:val="en-US"/>
        </w:rPr>
      </w:pPr>
      <w:r w:rsidRPr="00A4607C">
        <w:rPr>
          <w:sz w:val="24"/>
          <w:szCs w:val="24"/>
          <w:lang w:val="en-US"/>
        </w:rPr>
        <w:t>Factor VII</w:t>
      </w:r>
      <w:r w:rsidRPr="00A4607C">
        <w:rPr>
          <w:sz w:val="24"/>
          <w:szCs w:val="24"/>
          <w:lang w:val="en-US"/>
        </w:rPr>
        <w:br/>
        <w:t>A coagulation factor that binds to tissue factor and initiates the extrinsic pathway of coagulation.</w:t>
      </w:r>
    </w:p>
    <w:p w14:paraId="1E162F4B" w14:textId="77777777" w:rsidR="007A4012" w:rsidRPr="00A4607C" w:rsidRDefault="007A4012" w:rsidP="007A4012">
      <w:pPr>
        <w:ind w:firstLine="709"/>
        <w:rPr>
          <w:sz w:val="24"/>
          <w:szCs w:val="24"/>
          <w:lang w:val="en-US"/>
        </w:rPr>
      </w:pPr>
      <w:r w:rsidRPr="00A4607C">
        <w:rPr>
          <w:sz w:val="24"/>
          <w:szCs w:val="24"/>
          <w:lang w:val="en-US"/>
        </w:rPr>
        <w:lastRenderedPageBreak/>
        <w:t>Factor VIII</w:t>
      </w:r>
      <w:r w:rsidRPr="00A4607C">
        <w:rPr>
          <w:sz w:val="24"/>
          <w:szCs w:val="24"/>
          <w:lang w:val="en-US"/>
        </w:rPr>
        <w:br/>
        <w:t>A coagulation factor functionally associated with von Willebrand factor in circulation. Deficiency causes hemophilia A.</w:t>
      </w:r>
    </w:p>
    <w:p w14:paraId="54210140" w14:textId="77777777" w:rsidR="007A4012" w:rsidRPr="00A4607C" w:rsidRDefault="007A4012" w:rsidP="007A4012">
      <w:pPr>
        <w:ind w:firstLine="709"/>
        <w:rPr>
          <w:sz w:val="24"/>
          <w:szCs w:val="24"/>
          <w:lang w:val="en-US"/>
        </w:rPr>
      </w:pPr>
      <w:r w:rsidRPr="00A4607C">
        <w:rPr>
          <w:sz w:val="24"/>
          <w:szCs w:val="24"/>
          <w:lang w:val="en-US"/>
        </w:rPr>
        <w:t>Factor XIII</w:t>
      </w:r>
      <w:r w:rsidRPr="00A4607C">
        <w:rPr>
          <w:sz w:val="24"/>
          <w:szCs w:val="24"/>
          <w:lang w:val="en-US"/>
        </w:rPr>
        <w:br/>
        <w:t>A coagulation factor activated by thrombin that crosslinks fibrin and stabilizes the clot.</w:t>
      </w:r>
    </w:p>
    <w:p w14:paraId="1139C626" w14:textId="77777777" w:rsidR="007A4012" w:rsidRPr="00A4607C" w:rsidRDefault="007A4012" w:rsidP="007A4012">
      <w:pPr>
        <w:ind w:firstLine="709"/>
        <w:rPr>
          <w:sz w:val="24"/>
          <w:szCs w:val="24"/>
          <w:lang w:val="en-US"/>
        </w:rPr>
      </w:pPr>
      <w:r w:rsidRPr="00A4607C">
        <w:rPr>
          <w:sz w:val="24"/>
          <w:szCs w:val="24"/>
          <w:lang w:val="en-US"/>
        </w:rPr>
        <w:t>Fibrin</w:t>
      </w:r>
      <w:r w:rsidRPr="00A4607C">
        <w:rPr>
          <w:sz w:val="24"/>
          <w:szCs w:val="24"/>
          <w:lang w:val="en-US"/>
        </w:rPr>
        <w:br/>
        <w:t>An insoluble protein formed from fibrinogen by the action of thrombin. Fibrin forms a meshwork that stabilizes the platelet plug during secondary hemostasis.</w:t>
      </w:r>
    </w:p>
    <w:p w14:paraId="707367BC" w14:textId="77777777" w:rsidR="007A4012" w:rsidRPr="00A4607C" w:rsidRDefault="007A4012" w:rsidP="007A4012">
      <w:pPr>
        <w:ind w:firstLine="709"/>
        <w:rPr>
          <w:sz w:val="24"/>
          <w:szCs w:val="24"/>
          <w:lang w:val="en-US"/>
        </w:rPr>
      </w:pPr>
      <w:r w:rsidRPr="00A4607C">
        <w:rPr>
          <w:sz w:val="24"/>
          <w:szCs w:val="24"/>
          <w:lang w:val="en-US"/>
        </w:rPr>
        <w:t>Fibrin mesh</w:t>
      </w:r>
      <w:r w:rsidRPr="00A4607C">
        <w:rPr>
          <w:sz w:val="24"/>
          <w:szCs w:val="24"/>
          <w:lang w:val="en-US"/>
        </w:rPr>
        <w:br/>
        <w:t>The network of polymerized fibrin strands that reinforces the platelet plug and forms the structural framework of a stable clot.</w:t>
      </w:r>
    </w:p>
    <w:p w14:paraId="165F7F86" w14:textId="77777777" w:rsidR="007A4012" w:rsidRPr="00A4607C" w:rsidRDefault="007A4012" w:rsidP="007A4012">
      <w:pPr>
        <w:ind w:firstLine="709"/>
        <w:rPr>
          <w:sz w:val="24"/>
          <w:szCs w:val="24"/>
          <w:lang w:val="en-US"/>
        </w:rPr>
      </w:pPr>
      <w:r w:rsidRPr="00A4607C">
        <w:rPr>
          <w:sz w:val="24"/>
          <w:szCs w:val="24"/>
          <w:lang w:val="en-US"/>
        </w:rPr>
        <w:t>Fibrinogen</w:t>
      </w:r>
      <w:r w:rsidRPr="00A4607C">
        <w:rPr>
          <w:sz w:val="24"/>
          <w:szCs w:val="24"/>
          <w:lang w:val="en-US"/>
        </w:rPr>
        <w:br/>
        <w:t>A soluble plasma protein converted by thrombin into fibrin. It also acts as a bridging molecule between platelets during aggregation via glycoprotein IIb/IIIa receptors.</w:t>
      </w:r>
    </w:p>
    <w:p w14:paraId="68AC04A1" w14:textId="77777777" w:rsidR="007A4012" w:rsidRPr="00A4607C" w:rsidRDefault="007A4012" w:rsidP="007A4012">
      <w:pPr>
        <w:ind w:firstLine="709"/>
        <w:rPr>
          <w:sz w:val="24"/>
          <w:szCs w:val="24"/>
          <w:lang w:val="en-US"/>
        </w:rPr>
      </w:pPr>
      <w:r w:rsidRPr="00A4607C">
        <w:rPr>
          <w:sz w:val="24"/>
          <w:szCs w:val="24"/>
          <w:lang w:val="en-US"/>
        </w:rPr>
        <w:t>Fibrinolysis</w:t>
      </w:r>
      <w:r w:rsidRPr="00A4607C">
        <w:rPr>
          <w:sz w:val="24"/>
          <w:szCs w:val="24"/>
          <w:lang w:val="en-US"/>
        </w:rPr>
        <w:br/>
        <w:t>The process by which fibrin clots are dissolved, mainly through the action of plasmin. Fibrinolysis limits clot size and removes the clot after vessel repair.</w:t>
      </w:r>
    </w:p>
    <w:p w14:paraId="2A3A833C" w14:textId="77777777" w:rsidR="007A4012" w:rsidRPr="00A4607C" w:rsidRDefault="007A4012" w:rsidP="007A4012">
      <w:pPr>
        <w:ind w:firstLine="709"/>
        <w:rPr>
          <w:sz w:val="24"/>
          <w:szCs w:val="24"/>
          <w:lang w:val="en-US"/>
        </w:rPr>
      </w:pPr>
      <w:r w:rsidRPr="00A4607C">
        <w:rPr>
          <w:sz w:val="24"/>
          <w:szCs w:val="24"/>
          <w:lang w:val="en-US"/>
        </w:rPr>
        <w:t>Filariasis</w:t>
      </w:r>
      <w:r w:rsidRPr="00A4607C">
        <w:rPr>
          <w:sz w:val="24"/>
          <w:szCs w:val="24"/>
          <w:lang w:val="en-US"/>
        </w:rPr>
        <w:br/>
        <w:t>A parasitic infection that may obstruct lymphatic drainage, producing severe lymphedema and elephantiasis.</w:t>
      </w:r>
    </w:p>
    <w:p w14:paraId="21C95A1C" w14:textId="77777777" w:rsidR="007A4012" w:rsidRPr="00A4607C" w:rsidRDefault="007A4012" w:rsidP="007A4012">
      <w:pPr>
        <w:ind w:firstLine="709"/>
        <w:rPr>
          <w:sz w:val="24"/>
          <w:szCs w:val="24"/>
          <w:lang w:val="en-US"/>
        </w:rPr>
      </w:pPr>
      <w:r w:rsidRPr="00A4607C">
        <w:rPr>
          <w:sz w:val="24"/>
          <w:szCs w:val="24"/>
          <w:lang w:val="en-US"/>
        </w:rPr>
        <w:t>Focal hemorrhage</w:t>
      </w:r>
      <w:r w:rsidRPr="00A4607C">
        <w:rPr>
          <w:sz w:val="24"/>
          <w:szCs w:val="24"/>
          <w:lang w:val="en-US"/>
        </w:rPr>
        <w:br/>
        <w:t>Localized leakage of blood from small vessels into surrounding tissue. It may occur in chronically congested tissues because of rupture of distended capillaries.</w:t>
      </w:r>
    </w:p>
    <w:p w14:paraId="44929852" w14:textId="77777777" w:rsidR="007A4012" w:rsidRPr="00A4607C" w:rsidRDefault="007A4012" w:rsidP="007A4012">
      <w:pPr>
        <w:ind w:firstLine="709"/>
        <w:rPr>
          <w:sz w:val="24"/>
          <w:szCs w:val="24"/>
          <w:lang w:val="en-US"/>
        </w:rPr>
      </w:pPr>
      <w:r w:rsidRPr="00A4607C">
        <w:rPr>
          <w:sz w:val="24"/>
          <w:szCs w:val="24"/>
          <w:lang w:val="en-US"/>
        </w:rPr>
        <w:t>Frothy pulmonary fluid</w:t>
      </w:r>
      <w:r w:rsidRPr="00A4607C">
        <w:rPr>
          <w:sz w:val="24"/>
          <w:szCs w:val="24"/>
          <w:lang w:val="en-US"/>
        </w:rPr>
        <w:br/>
        <w:t>A characteristic feature of pulmonary edema in which edema fluid mixed with air and sometimes red blood cells produces a foamy appearance.</w:t>
      </w:r>
    </w:p>
    <w:p w14:paraId="46EA6BD0" w14:textId="77777777" w:rsidR="007A4012" w:rsidRPr="00A4607C" w:rsidRDefault="007A4012" w:rsidP="007A4012">
      <w:pPr>
        <w:ind w:firstLine="709"/>
        <w:rPr>
          <w:sz w:val="24"/>
          <w:szCs w:val="24"/>
          <w:lang w:val="en-US"/>
        </w:rPr>
      </w:pPr>
      <w:r w:rsidRPr="00A4607C">
        <w:rPr>
          <w:sz w:val="24"/>
          <w:szCs w:val="24"/>
          <w:lang w:val="en-US"/>
        </w:rPr>
        <w:t>Generalized edema</w:t>
      </w:r>
      <w:r w:rsidRPr="00A4607C">
        <w:rPr>
          <w:sz w:val="24"/>
          <w:szCs w:val="24"/>
          <w:lang w:val="en-US"/>
        </w:rPr>
        <w:br/>
        <w:t>Widespread edema affecting large areas of the body, often caused by systemic disorders such as heart failure, renal disease, or severe hypoalbuminemia.</w:t>
      </w:r>
    </w:p>
    <w:p w14:paraId="2A36E53A" w14:textId="77777777" w:rsidR="007A4012" w:rsidRPr="00A4607C" w:rsidRDefault="007A4012" w:rsidP="007A4012">
      <w:pPr>
        <w:ind w:firstLine="709"/>
        <w:rPr>
          <w:sz w:val="24"/>
          <w:szCs w:val="24"/>
          <w:lang w:val="en-US"/>
        </w:rPr>
      </w:pPr>
      <w:r w:rsidRPr="00A4607C">
        <w:rPr>
          <w:sz w:val="24"/>
          <w:szCs w:val="24"/>
          <w:lang w:val="en-US"/>
        </w:rPr>
        <w:t>Glanzmann thrombasthenia</w:t>
      </w:r>
      <w:r w:rsidRPr="00A4607C">
        <w:rPr>
          <w:sz w:val="24"/>
          <w:szCs w:val="24"/>
          <w:lang w:val="en-US"/>
        </w:rPr>
        <w:br/>
        <w:t>An inherited platelet aggregation disorder caused by deficiency or dysfunction of glycoprotein IIb/IIIa. Because platelets cannot bind fibrinogen properly, aggregation is defective and bleeding occurs.</w:t>
      </w:r>
    </w:p>
    <w:p w14:paraId="1704B3AC" w14:textId="77777777" w:rsidR="007A4012" w:rsidRPr="00A4607C" w:rsidRDefault="007A4012" w:rsidP="007A4012">
      <w:pPr>
        <w:ind w:firstLine="709"/>
        <w:rPr>
          <w:sz w:val="24"/>
          <w:szCs w:val="24"/>
          <w:lang w:val="en-US"/>
        </w:rPr>
      </w:pPr>
      <w:r w:rsidRPr="00A4607C">
        <w:rPr>
          <w:sz w:val="24"/>
          <w:szCs w:val="24"/>
          <w:lang w:val="en-US"/>
        </w:rPr>
        <w:t xml:space="preserve">Glycoprotein </w:t>
      </w:r>
      <w:proofErr w:type="spellStart"/>
      <w:r w:rsidRPr="00A4607C">
        <w:rPr>
          <w:sz w:val="24"/>
          <w:szCs w:val="24"/>
          <w:lang w:val="en-US"/>
        </w:rPr>
        <w:t>Ib</w:t>
      </w:r>
      <w:proofErr w:type="spellEnd"/>
      <w:r w:rsidRPr="00A4607C">
        <w:rPr>
          <w:sz w:val="24"/>
          <w:szCs w:val="24"/>
          <w:lang w:val="en-US"/>
        </w:rPr>
        <w:br/>
        <w:t>A platelet membrane receptor that binds von Willebrand factor and mediates platelet adhesion to exposed subendothelial collagen at sites of vascular injury.</w:t>
      </w:r>
    </w:p>
    <w:p w14:paraId="2A6D798B" w14:textId="77777777" w:rsidR="007A4012" w:rsidRPr="00A4607C" w:rsidRDefault="007A4012" w:rsidP="007A4012">
      <w:pPr>
        <w:ind w:firstLine="709"/>
        <w:rPr>
          <w:sz w:val="24"/>
          <w:szCs w:val="24"/>
          <w:lang w:val="en-US"/>
        </w:rPr>
      </w:pPr>
      <w:r w:rsidRPr="00A4607C">
        <w:rPr>
          <w:sz w:val="24"/>
          <w:szCs w:val="24"/>
          <w:lang w:val="en-US"/>
        </w:rPr>
        <w:t>Glycoprotein IIb/IIIa</w:t>
      </w:r>
      <w:r w:rsidRPr="00A4607C">
        <w:rPr>
          <w:sz w:val="24"/>
          <w:szCs w:val="24"/>
          <w:lang w:val="en-US"/>
        </w:rPr>
        <w:br/>
        <w:t>A platelet membrane receptor that binds fibrinogen during platelet aggregation. It is expressed in activated form on stimulated platelets.</w:t>
      </w:r>
    </w:p>
    <w:p w14:paraId="44DC9BD8" w14:textId="77777777" w:rsidR="007A4012" w:rsidRPr="00A4607C" w:rsidRDefault="007A4012" w:rsidP="007A4012">
      <w:pPr>
        <w:ind w:firstLine="709"/>
        <w:rPr>
          <w:sz w:val="24"/>
          <w:szCs w:val="24"/>
          <w:lang w:val="en-US"/>
        </w:rPr>
      </w:pPr>
      <w:r w:rsidRPr="00A4607C">
        <w:rPr>
          <w:sz w:val="24"/>
          <w:szCs w:val="24"/>
          <w:lang w:val="en-US"/>
        </w:rPr>
        <w:t>Hematoma</w:t>
      </w:r>
      <w:r w:rsidRPr="00A4607C">
        <w:rPr>
          <w:sz w:val="24"/>
          <w:szCs w:val="24"/>
          <w:lang w:val="en-US"/>
        </w:rPr>
        <w:br/>
        <w:t>A localized collection of blood within a tissue, usually caused by rupture of a vessel.</w:t>
      </w:r>
    </w:p>
    <w:p w14:paraId="5E5378D8" w14:textId="77777777" w:rsidR="007A4012" w:rsidRPr="00A4607C" w:rsidRDefault="007A4012" w:rsidP="007A4012">
      <w:pPr>
        <w:ind w:firstLine="709"/>
        <w:rPr>
          <w:sz w:val="24"/>
          <w:szCs w:val="24"/>
          <w:lang w:val="en-US"/>
        </w:rPr>
      </w:pPr>
      <w:r w:rsidRPr="00A4607C">
        <w:rPr>
          <w:sz w:val="24"/>
          <w:szCs w:val="24"/>
          <w:lang w:val="en-US"/>
        </w:rPr>
        <w:t>Hemarthrosis</w:t>
      </w:r>
      <w:r w:rsidRPr="00A4607C">
        <w:rPr>
          <w:sz w:val="24"/>
          <w:szCs w:val="24"/>
          <w:lang w:val="en-US"/>
        </w:rPr>
        <w:br/>
        <w:t>Hemorrhage into a joint cavity.</w:t>
      </w:r>
    </w:p>
    <w:p w14:paraId="434FEC55" w14:textId="77777777" w:rsidR="007A4012" w:rsidRPr="00A4607C" w:rsidRDefault="007A4012" w:rsidP="007A4012">
      <w:pPr>
        <w:ind w:firstLine="709"/>
        <w:rPr>
          <w:sz w:val="24"/>
          <w:szCs w:val="24"/>
          <w:lang w:val="en-US"/>
        </w:rPr>
      </w:pPr>
      <w:r w:rsidRPr="00A4607C">
        <w:rPr>
          <w:sz w:val="24"/>
          <w:szCs w:val="24"/>
          <w:lang w:val="en-US"/>
        </w:rPr>
        <w:t>Heart failure cells</w:t>
      </w:r>
      <w:r w:rsidRPr="00A4607C">
        <w:rPr>
          <w:sz w:val="24"/>
          <w:szCs w:val="24"/>
          <w:lang w:val="en-US"/>
        </w:rPr>
        <w:br/>
        <w:t>Macrophages in alveoli that contain hemosiderin derived from phagocytosed red blood cells. They are characteristic of chronic pulmonary congestion caused by left-sided heart failure.</w:t>
      </w:r>
    </w:p>
    <w:p w14:paraId="6C2A4800" w14:textId="77777777" w:rsidR="007A4012" w:rsidRPr="00A4607C" w:rsidRDefault="007A4012" w:rsidP="007A4012">
      <w:pPr>
        <w:ind w:firstLine="709"/>
        <w:rPr>
          <w:sz w:val="24"/>
          <w:szCs w:val="24"/>
          <w:lang w:val="en-US"/>
        </w:rPr>
      </w:pPr>
      <w:r w:rsidRPr="00A4607C">
        <w:rPr>
          <w:sz w:val="24"/>
          <w:szCs w:val="24"/>
          <w:lang w:val="en-US"/>
        </w:rPr>
        <w:t>Hemoglobin degradation</w:t>
      </w:r>
      <w:r w:rsidRPr="00A4607C">
        <w:rPr>
          <w:sz w:val="24"/>
          <w:szCs w:val="24"/>
          <w:lang w:val="en-US"/>
        </w:rPr>
        <w:br/>
        <w:t>The breakdown of extravasated red blood cells after hemorrhage. Hemoglobin is converted first to bilirubin and later to hemosiderin, explaining the changing color of bruises.</w:t>
      </w:r>
    </w:p>
    <w:p w14:paraId="2D192103" w14:textId="77777777" w:rsidR="007A4012" w:rsidRPr="00A4607C" w:rsidRDefault="007A4012" w:rsidP="007A4012">
      <w:pPr>
        <w:ind w:firstLine="709"/>
        <w:rPr>
          <w:sz w:val="24"/>
          <w:szCs w:val="24"/>
          <w:lang w:val="en-US"/>
        </w:rPr>
      </w:pPr>
      <w:r w:rsidRPr="00A4607C">
        <w:rPr>
          <w:sz w:val="24"/>
          <w:szCs w:val="24"/>
          <w:lang w:val="en-US"/>
        </w:rPr>
        <w:t>Hemopericardium</w:t>
      </w:r>
      <w:r w:rsidRPr="00A4607C">
        <w:rPr>
          <w:sz w:val="24"/>
          <w:szCs w:val="24"/>
          <w:lang w:val="en-US"/>
        </w:rPr>
        <w:br/>
        <w:t>Accumulation of blood within the pericardial cavity.</w:t>
      </w:r>
    </w:p>
    <w:p w14:paraId="3814310E" w14:textId="77777777" w:rsidR="007A4012" w:rsidRPr="00A4607C" w:rsidRDefault="007A4012" w:rsidP="007A4012">
      <w:pPr>
        <w:ind w:firstLine="709"/>
        <w:rPr>
          <w:sz w:val="24"/>
          <w:szCs w:val="24"/>
          <w:lang w:val="en-US"/>
        </w:rPr>
      </w:pPr>
      <w:r w:rsidRPr="00A4607C">
        <w:rPr>
          <w:sz w:val="24"/>
          <w:szCs w:val="24"/>
          <w:lang w:val="en-US"/>
        </w:rPr>
        <w:t>Hemoperitoneum</w:t>
      </w:r>
      <w:r w:rsidRPr="00A4607C">
        <w:rPr>
          <w:sz w:val="24"/>
          <w:szCs w:val="24"/>
          <w:lang w:val="en-US"/>
        </w:rPr>
        <w:br/>
        <w:t>Accumulation of blood within the peritoneal cavity.</w:t>
      </w:r>
    </w:p>
    <w:p w14:paraId="79AAAC11" w14:textId="77777777" w:rsidR="007A4012" w:rsidRPr="00A4607C" w:rsidRDefault="007A4012" w:rsidP="007A4012">
      <w:pPr>
        <w:ind w:firstLine="709"/>
        <w:rPr>
          <w:sz w:val="24"/>
          <w:szCs w:val="24"/>
          <w:lang w:val="en-US"/>
        </w:rPr>
      </w:pPr>
      <w:r w:rsidRPr="00A4607C">
        <w:rPr>
          <w:sz w:val="24"/>
          <w:szCs w:val="24"/>
          <w:lang w:val="en-US"/>
        </w:rPr>
        <w:lastRenderedPageBreak/>
        <w:t>Hemorrhage</w:t>
      </w:r>
      <w:r w:rsidRPr="00A4607C">
        <w:rPr>
          <w:sz w:val="24"/>
          <w:szCs w:val="24"/>
          <w:lang w:val="en-US"/>
        </w:rPr>
        <w:br/>
        <w:t>Extravasation of blood from the vascular system into tissues, body cavities, or externally. Hemorrhage may result from vessel rupture, vascular fragility, defective hemostasis, or severe congestion.</w:t>
      </w:r>
    </w:p>
    <w:p w14:paraId="2397FB0B" w14:textId="77777777" w:rsidR="007A4012" w:rsidRPr="00A4607C" w:rsidRDefault="007A4012" w:rsidP="007A4012">
      <w:pPr>
        <w:ind w:firstLine="709"/>
        <w:rPr>
          <w:sz w:val="24"/>
          <w:szCs w:val="24"/>
          <w:lang w:val="en-US"/>
        </w:rPr>
      </w:pPr>
      <w:r w:rsidRPr="00A4607C">
        <w:rPr>
          <w:sz w:val="24"/>
          <w:szCs w:val="24"/>
          <w:lang w:val="en-US"/>
        </w:rPr>
        <w:t>Hemostatic plug</w:t>
      </w:r>
      <w:r w:rsidRPr="00A4607C">
        <w:rPr>
          <w:sz w:val="24"/>
          <w:szCs w:val="24"/>
          <w:lang w:val="en-US"/>
        </w:rPr>
        <w:br/>
        <w:t>The clot formed at a site of vascular injury that prevents or limits bleeding.</w:t>
      </w:r>
    </w:p>
    <w:p w14:paraId="18869A02" w14:textId="77777777" w:rsidR="007A4012" w:rsidRPr="00A4607C" w:rsidRDefault="007A4012" w:rsidP="007A4012">
      <w:pPr>
        <w:ind w:firstLine="709"/>
        <w:rPr>
          <w:sz w:val="24"/>
          <w:szCs w:val="24"/>
          <w:lang w:val="en-US"/>
        </w:rPr>
      </w:pPr>
      <w:r w:rsidRPr="00A4607C">
        <w:rPr>
          <w:sz w:val="24"/>
          <w:szCs w:val="24"/>
          <w:lang w:val="en-US"/>
        </w:rPr>
        <w:t>Hemostasis</w:t>
      </w:r>
      <w:r w:rsidRPr="00A4607C">
        <w:rPr>
          <w:sz w:val="24"/>
          <w:szCs w:val="24"/>
          <w:lang w:val="en-US"/>
        </w:rPr>
        <w:br/>
        <w:t>The physiologic process by which blood remains fluid in intact vessels but rapidly forms a localized clot at sites of vascular injury.</w:t>
      </w:r>
    </w:p>
    <w:p w14:paraId="7ECEFD5D" w14:textId="77777777" w:rsidR="007A4012" w:rsidRPr="00A4607C" w:rsidRDefault="007A4012" w:rsidP="007A4012">
      <w:pPr>
        <w:ind w:firstLine="709"/>
        <w:rPr>
          <w:sz w:val="24"/>
          <w:szCs w:val="24"/>
          <w:lang w:val="en-US"/>
        </w:rPr>
      </w:pPr>
      <w:r w:rsidRPr="00A4607C">
        <w:rPr>
          <w:sz w:val="24"/>
          <w:szCs w:val="24"/>
          <w:lang w:val="en-US"/>
        </w:rPr>
        <w:t>Hemosiderin</w:t>
      </w:r>
      <w:r w:rsidRPr="00A4607C">
        <w:rPr>
          <w:sz w:val="24"/>
          <w:szCs w:val="24"/>
          <w:lang w:val="en-US"/>
        </w:rPr>
        <w:br/>
        <w:t>An iron-containing pigment produced from breakdown of hemoglobin. It accumulates in macrophages after hemorrhage and is prominent in chronic pulmonary congestion and resolving bruises.</w:t>
      </w:r>
    </w:p>
    <w:p w14:paraId="65DAD34A" w14:textId="77777777" w:rsidR="007A4012" w:rsidRPr="00A4607C" w:rsidRDefault="007A4012" w:rsidP="007A4012">
      <w:pPr>
        <w:ind w:firstLine="709"/>
        <w:rPr>
          <w:sz w:val="24"/>
          <w:szCs w:val="24"/>
          <w:lang w:val="en-US"/>
        </w:rPr>
      </w:pPr>
      <w:r w:rsidRPr="00A4607C">
        <w:rPr>
          <w:sz w:val="24"/>
          <w:szCs w:val="24"/>
          <w:lang w:val="en-US"/>
        </w:rPr>
        <w:t>Herniation</w:t>
      </w:r>
      <w:r w:rsidRPr="00A4607C">
        <w:rPr>
          <w:sz w:val="24"/>
          <w:szCs w:val="24"/>
          <w:lang w:val="en-US"/>
        </w:rPr>
        <w:br/>
        <w:t>Displacement of brain tissue caused by increased intracranial pressure, often as a consequence of severe brain edema. Herniation through the foramen magnum may be fatal.</w:t>
      </w:r>
    </w:p>
    <w:p w14:paraId="16E8BD7D" w14:textId="77777777" w:rsidR="007A4012" w:rsidRPr="00A4607C" w:rsidRDefault="007A4012" w:rsidP="007A4012">
      <w:pPr>
        <w:ind w:firstLine="709"/>
        <w:rPr>
          <w:sz w:val="24"/>
          <w:szCs w:val="24"/>
          <w:lang w:val="en-US"/>
        </w:rPr>
      </w:pPr>
      <w:r w:rsidRPr="00A4607C">
        <w:rPr>
          <w:sz w:val="24"/>
          <w:szCs w:val="24"/>
          <w:lang w:val="en-US"/>
        </w:rPr>
        <w:t>Hydropericardium</w:t>
      </w:r>
      <w:r w:rsidRPr="00A4607C">
        <w:rPr>
          <w:sz w:val="24"/>
          <w:szCs w:val="24"/>
          <w:lang w:val="en-US"/>
        </w:rPr>
        <w:br/>
        <w:t>Accumulation of serous fluid in the pericardial cavity.</w:t>
      </w:r>
    </w:p>
    <w:p w14:paraId="79BA24B2" w14:textId="77777777" w:rsidR="007A4012" w:rsidRPr="00A4607C" w:rsidRDefault="007A4012" w:rsidP="007A4012">
      <w:pPr>
        <w:ind w:firstLine="709"/>
        <w:rPr>
          <w:sz w:val="24"/>
          <w:szCs w:val="24"/>
          <w:lang w:val="en-US"/>
        </w:rPr>
      </w:pPr>
      <w:r w:rsidRPr="00A4607C">
        <w:rPr>
          <w:sz w:val="24"/>
          <w:szCs w:val="24"/>
          <w:lang w:val="en-US"/>
        </w:rPr>
        <w:t>Hydroperitoneum</w:t>
      </w:r>
      <w:r w:rsidRPr="00A4607C">
        <w:rPr>
          <w:sz w:val="24"/>
          <w:szCs w:val="24"/>
          <w:lang w:val="en-US"/>
        </w:rPr>
        <w:br/>
        <w:t>Accumulation of serous fluid in the peritoneal cavity. It is commonly called ascites.</w:t>
      </w:r>
    </w:p>
    <w:p w14:paraId="751EBB05" w14:textId="77777777" w:rsidR="007A4012" w:rsidRPr="00A4607C" w:rsidRDefault="007A4012" w:rsidP="007A4012">
      <w:pPr>
        <w:ind w:firstLine="709"/>
        <w:rPr>
          <w:sz w:val="24"/>
          <w:szCs w:val="24"/>
          <w:lang w:val="en-US"/>
        </w:rPr>
      </w:pPr>
      <w:r w:rsidRPr="00A4607C">
        <w:rPr>
          <w:sz w:val="24"/>
          <w:szCs w:val="24"/>
          <w:lang w:val="en-US"/>
        </w:rPr>
        <w:t>Hydrostatic pressure</w:t>
      </w:r>
      <w:r w:rsidRPr="00A4607C">
        <w:rPr>
          <w:sz w:val="24"/>
          <w:szCs w:val="24"/>
          <w:lang w:val="en-US"/>
        </w:rPr>
        <w:br/>
        <w:t>The force exerted by fluid within blood vessels that pushes water outward through the capillary wall. Increased hydrostatic pressure promotes edema.</w:t>
      </w:r>
    </w:p>
    <w:p w14:paraId="36F9A07C" w14:textId="77777777" w:rsidR="007A4012" w:rsidRPr="00A4607C" w:rsidRDefault="007A4012" w:rsidP="007A4012">
      <w:pPr>
        <w:ind w:firstLine="709"/>
        <w:rPr>
          <w:sz w:val="24"/>
          <w:szCs w:val="24"/>
          <w:lang w:val="en-US"/>
        </w:rPr>
      </w:pPr>
      <w:r w:rsidRPr="00A4607C">
        <w:rPr>
          <w:sz w:val="24"/>
          <w:szCs w:val="24"/>
          <w:lang w:val="en-US"/>
        </w:rPr>
        <w:t>Hydrothorax</w:t>
      </w:r>
      <w:r w:rsidRPr="00A4607C">
        <w:rPr>
          <w:sz w:val="24"/>
          <w:szCs w:val="24"/>
          <w:lang w:val="en-US"/>
        </w:rPr>
        <w:br/>
        <w:t>Accumulation of serous fluid in the pleural cavity.</w:t>
      </w:r>
    </w:p>
    <w:p w14:paraId="218E7DA8" w14:textId="77777777" w:rsidR="007A4012" w:rsidRPr="00A4607C" w:rsidRDefault="007A4012" w:rsidP="007A4012">
      <w:pPr>
        <w:ind w:firstLine="709"/>
        <w:rPr>
          <w:sz w:val="24"/>
          <w:szCs w:val="24"/>
          <w:lang w:val="en-US"/>
        </w:rPr>
      </w:pPr>
      <w:r w:rsidRPr="00A4607C">
        <w:rPr>
          <w:sz w:val="24"/>
          <w:szCs w:val="24"/>
          <w:lang w:val="en-US"/>
        </w:rPr>
        <w:t>Hyperemia</w:t>
      </w:r>
      <w:r w:rsidRPr="00A4607C">
        <w:rPr>
          <w:sz w:val="24"/>
          <w:szCs w:val="24"/>
          <w:lang w:val="en-US"/>
        </w:rPr>
        <w:br/>
        <w:t>An active increase in blood volume within a tissue caused by arteriolar dilation and increased blood inflow. Hyperemic tissues appear red because they contain oxygenated blood.</w:t>
      </w:r>
    </w:p>
    <w:p w14:paraId="727749E1" w14:textId="77777777" w:rsidR="007A4012" w:rsidRPr="00A4607C" w:rsidRDefault="007A4012" w:rsidP="007A4012">
      <w:pPr>
        <w:ind w:firstLine="709"/>
        <w:rPr>
          <w:sz w:val="24"/>
          <w:szCs w:val="24"/>
          <w:lang w:val="en-US"/>
        </w:rPr>
      </w:pPr>
      <w:r w:rsidRPr="00A4607C">
        <w:rPr>
          <w:sz w:val="24"/>
          <w:szCs w:val="24"/>
          <w:lang w:val="en-US"/>
        </w:rPr>
        <w:t>Hypoalbuminemia</w:t>
      </w:r>
      <w:r w:rsidRPr="00A4607C">
        <w:rPr>
          <w:sz w:val="24"/>
          <w:szCs w:val="24"/>
          <w:lang w:val="en-US"/>
        </w:rPr>
        <w:br/>
        <w:t>A decreased concentration of albumin in plasma. It lowers plasma osmotic pressure and promotes edema.</w:t>
      </w:r>
    </w:p>
    <w:p w14:paraId="655A3140" w14:textId="77777777" w:rsidR="007A4012" w:rsidRPr="00A4607C" w:rsidRDefault="007A4012" w:rsidP="007A4012">
      <w:pPr>
        <w:ind w:firstLine="709"/>
        <w:rPr>
          <w:sz w:val="24"/>
          <w:szCs w:val="24"/>
          <w:lang w:val="en-US"/>
        </w:rPr>
      </w:pPr>
      <w:r w:rsidRPr="00A4607C">
        <w:rPr>
          <w:sz w:val="24"/>
          <w:szCs w:val="24"/>
          <w:lang w:val="en-US"/>
        </w:rPr>
        <w:t>Hypovolemic shock</w:t>
      </w:r>
      <w:r w:rsidRPr="00A4607C">
        <w:rPr>
          <w:sz w:val="24"/>
          <w:szCs w:val="24"/>
          <w:lang w:val="en-US"/>
        </w:rPr>
        <w:br/>
        <w:t>A life-threatening state caused by severe loss of blood or plasma volume, leading to inadequate tissue perfusion.</w:t>
      </w:r>
    </w:p>
    <w:p w14:paraId="50204F79" w14:textId="77777777" w:rsidR="007A4012" w:rsidRPr="00A4607C" w:rsidRDefault="007A4012" w:rsidP="007A4012">
      <w:pPr>
        <w:ind w:firstLine="709"/>
        <w:rPr>
          <w:sz w:val="24"/>
          <w:szCs w:val="24"/>
          <w:lang w:val="en-US"/>
        </w:rPr>
      </w:pPr>
      <w:r w:rsidRPr="00A4607C">
        <w:rPr>
          <w:sz w:val="24"/>
          <w:szCs w:val="24"/>
          <w:lang w:val="en-US"/>
        </w:rPr>
        <w:t>Impaired venous return</w:t>
      </w:r>
      <w:r w:rsidRPr="00A4607C">
        <w:rPr>
          <w:sz w:val="24"/>
          <w:szCs w:val="24"/>
          <w:lang w:val="en-US"/>
        </w:rPr>
        <w:br/>
        <w:t>Reduced drainage of blood through veins. It increases venous and capillary hydrostatic pressure and promotes edema.</w:t>
      </w:r>
    </w:p>
    <w:p w14:paraId="0295AC07" w14:textId="77777777" w:rsidR="007A4012" w:rsidRPr="00A4607C" w:rsidRDefault="007A4012" w:rsidP="007A4012">
      <w:pPr>
        <w:ind w:firstLine="709"/>
        <w:rPr>
          <w:sz w:val="24"/>
          <w:szCs w:val="24"/>
          <w:lang w:val="en-US"/>
        </w:rPr>
      </w:pPr>
      <w:r w:rsidRPr="00A4607C">
        <w:rPr>
          <w:sz w:val="24"/>
          <w:szCs w:val="24"/>
          <w:lang w:val="en-US"/>
        </w:rPr>
        <w:t>Inflammatory edema</w:t>
      </w:r>
      <w:r w:rsidRPr="00A4607C">
        <w:rPr>
          <w:sz w:val="24"/>
          <w:szCs w:val="24"/>
          <w:lang w:val="en-US"/>
        </w:rPr>
        <w:br/>
      </w:r>
      <w:proofErr w:type="spellStart"/>
      <w:r w:rsidRPr="00A4607C">
        <w:rPr>
          <w:sz w:val="24"/>
          <w:szCs w:val="24"/>
          <w:lang w:val="en-US"/>
        </w:rPr>
        <w:t>Edema</w:t>
      </w:r>
      <w:proofErr w:type="spellEnd"/>
      <w:r w:rsidRPr="00A4607C">
        <w:rPr>
          <w:sz w:val="24"/>
          <w:szCs w:val="24"/>
          <w:lang w:val="en-US"/>
        </w:rPr>
        <w:t xml:space="preserve"> caused by increased vascular permeability in inflammation. It usually produces an exudate that is protein rich.</w:t>
      </w:r>
    </w:p>
    <w:p w14:paraId="42F53E91" w14:textId="77777777" w:rsidR="007A4012" w:rsidRPr="00A4607C" w:rsidRDefault="007A4012" w:rsidP="007A4012">
      <w:pPr>
        <w:ind w:firstLine="709"/>
        <w:rPr>
          <w:sz w:val="24"/>
          <w:szCs w:val="24"/>
          <w:lang w:val="en-US"/>
        </w:rPr>
      </w:pPr>
      <w:r w:rsidRPr="00A4607C">
        <w:rPr>
          <w:sz w:val="24"/>
          <w:szCs w:val="24"/>
          <w:lang w:val="en-US"/>
        </w:rPr>
        <w:t>Intact endothelium</w:t>
      </w:r>
      <w:r w:rsidRPr="00A4607C">
        <w:rPr>
          <w:sz w:val="24"/>
          <w:szCs w:val="24"/>
          <w:lang w:val="en-US"/>
        </w:rPr>
        <w:br/>
        <w:t>Normal uninjured endothelial lining of blood vessels. It inhibits thrombosis by expressing anticoagulant and fibrinolytic factors.</w:t>
      </w:r>
    </w:p>
    <w:p w14:paraId="556E1918" w14:textId="77777777" w:rsidR="007A4012" w:rsidRPr="00A4607C" w:rsidRDefault="007A4012" w:rsidP="007A4012">
      <w:pPr>
        <w:ind w:firstLine="709"/>
        <w:rPr>
          <w:sz w:val="24"/>
          <w:szCs w:val="24"/>
          <w:lang w:val="en-US"/>
        </w:rPr>
      </w:pPr>
      <w:r w:rsidRPr="00A4607C">
        <w:rPr>
          <w:sz w:val="24"/>
          <w:szCs w:val="24"/>
          <w:lang w:val="en-US"/>
        </w:rPr>
        <w:t>Interstitial space</w:t>
      </w:r>
      <w:r w:rsidRPr="00A4607C">
        <w:rPr>
          <w:sz w:val="24"/>
          <w:szCs w:val="24"/>
          <w:lang w:val="en-US"/>
        </w:rPr>
        <w:br/>
        <w:t>The tissue compartment outside blood vessels where edema fluid accumulates.</w:t>
      </w:r>
    </w:p>
    <w:p w14:paraId="7BC58515" w14:textId="77777777" w:rsidR="007A4012" w:rsidRPr="00A4607C" w:rsidRDefault="007A4012" w:rsidP="007A4012">
      <w:pPr>
        <w:ind w:firstLine="709"/>
        <w:rPr>
          <w:sz w:val="24"/>
          <w:szCs w:val="24"/>
          <w:lang w:val="en-US"/>
        </w:rPr>
      </w:pPr>
      <w:r w:rsidRPr="00A4607C">
        <w:rPr>
          <w:sz w:val="24"/>
          <w:szCs w:val="24"/>
          <w:lang w:val="en-US"/>
        </w:rPr>
        <w:t>Iron deficiency anemia</w:t>
      </w:r>
      <w:r w:rsidRPr="00A4607C">
        <w:rPr>
          <w:sz w:val="24"/>
          <w:szCs w:val="24"/>
          <w:lang w:val="en-US"/>
        </w:rPr>
        <w:br/>
        <w:t>A form of anemia caused by chronic external blood loss with depletion of body iron stores.</w:t>
      </w:r>
    </w:p>
    <w:p w14:paraId="638F6EE3" w14:textId="77777777" w:rsidR="007A4012" w:rsidRPr="00A4607C" w:rsidRDefault="007A4012" w:rsidP="007A4012">
      <w:pPr>
        <w:ind w:firstLine="709"/>
        <w:rPr>
          <w:sz w:val="24"/>
          <w:szCs w:val="24"/>
          <w:lang w:val="en-US"/>
        </w:rPr>
      </w:pPr>
      <w:r w:rsidRPr="00A4607C">
        <w:rPr>
          <w:sz w:val="24"/>
          <w:szCs w:val="24"/>
          <w:lang w:val="en-US"/>
        </w:rPr>
        <w:t>Jaundice</w:t>
      </w:r>
      <w:r w:rsidRPr="00A4607C">
        <w:rPr>
          <w:sz w:val="24"/>
          <w:szCs w:val="24"/>
          <w:lang w:val="en-US"/>
        </w:rPr>
        <w:br/>
        <w:t>Yellow discoloration of tissues caused by excess bilirubin. It may develop after massive hemorrhage because of extensive red blood cell breakdown.</w:t>
      </w:r>
    </w:p>
    <w:p w14:paraId="109DE8D6" w14:textId="77777777" w:rsidR="007A4012" w:rsidRPr="00A4607C" w:rsidRDefault="007A4012" w:rsidP="007A4012">
      <w:pPr>
        <w:ind w:firstLine="709"/>
        <w:rPr>
          <w:sz w:val="24"/>
          <w:szCs w:val="24"/>
          <w:lang w:val="en-US"/>
        </w:rPr>
      </w:pPr>
      <w:r w:rsidRPr="00A4607C">
        <w:rPr>
          <w:sz w:val="24"/>
          <w:szCs w:val="24"/>
          <w:lang w:val="en-US"/>
        </w:rPr>
        <w:t>Left-sided heart failure</w:t>
      </w:r>
      <w:r w:rsidRPr="00A4607C">
        <w:rPr>
          <w:sz w:val="24"/>
          <w:szCs w:val="24"/>
          <w:lang w:val="en-US"/>
        </w:rPr>
        <w:br/>
      </w:r>
      <w:proofErr w:type="spellStart"/>
      <w:r w:rsidRPr="00A4607C">
        <w:rPr>
          <w:sz w:val="24"/>
          <w:szCs w:val="24"/>
          <w:lang w:val="en-US"/>
        </w:rPr>
        <w:t>Failure</w:t>
      </w:r>
      <w:proofErr w:type="spellEnd"/>
      <w:r w:rsidRPr="00A4607C">
        <w:rPr>
          <w:sz w:val="24"/>
          <w:szCs w:val="24"/>
          <w:lang w:val="en-US"/>
        </w:rPr>
        <w:t xml:space="preserve"> of the left ventricle to pump effectively. It commonly leads to pulmonary congestion and pulmonary edema.</w:t>
      </w:r>
    </w:p>
    <w:p w14:paraId="14FA2293" w14:textId="77777777" w:rsidR="007A4012" w:rsidRPr="00A4607C" w:rsidRDefault="007A4012" w:rsidP="007A4012">
      <w:pPr>
        <w:ind w:firstLine="709"/>
        <w:rPr>
          <w:sz w:val="24"/>
          <w:szCs w:val="24"/>
          <w:lang w:val="en-US"/>
        </w:rPr>
      </w:pPr>
      <w:r w:rsidRPr="00A4607C">
        <w:rPr>
          <w:sz w:val="24"/>
          <w:szCs w:val="24"/>
          <w:lang w:val="en-US"/>
        </w:rPr>
        <w:t>Localized edema</w:t>
      </w:r>
      <w:r w:rsidRPr="00A4607C">
        <w:rPr>
          <w:sz w:val="24"/>
          <w:szCs w:val="24"/>
          <w:lang w:val="en-US"/>
        </w:rPr>
        <w:br/>
      </w:r>
      <w:proofErr w:type="spellStart"/>
      <w:r w:rsidRPr="00A4607C">
        <w:rPr>
          <w:sz w:val="24"/>
          <w:szCs w:val="24"/>
          <w:lang w:val="en-US"/>
        </w:rPr>
        <w:t>Edema</w:t>
      </w:r>
      <w:proofErr w:type="spellEnd"/>
      <w:r w:rsidRPr="00A4607C">
        <w:rPr>
          <w:sz w:val="24"/>
          <w:szCs w:val="24"/>
          <w:lang w:val="en-US"/>
        </w:rPr>
        <w:t xml:space="preserve"> limited to a particular organ or region, such as a lower limb affected by venous thrombosis.</w:t>
      </w:r>
    </w:p>
    <w:p w14:paraId="5B0D2A28" w14:textId="77777777" w:rsidR="007A4012" w:rsidRPr="00A4607C" w:rsidRDefault="007A4012" w:rsidP="007A4012">
      <w:pPr>
        <w:ind w:firstLine="709"/>
        <w:rPr>
          <w:sz w:val="24"/>
          <w:szCs w:val="24"/>
          <w:lang w:val="en-US"/>
        </w:rPr>
      </w:pPr>
      <w:r w:rsidRPr="00A4607C">
        <w:rPr>
          <w:sz w:val="24"/>
          <w:szCs w:val="24"/>
          <w:lang w:val="en-US"/>
        </w:rPr>
        <w:lastRenderedPageBreak/>
        <w:t>Lymphatic drainage</w:t>
      </w:r>
      <w:r w:rsidRPr="00A4607C">
        <w:rPr>
          <w:sz w:val="24"/>
          <w:szCs w:val="24"/>
          <w:lang w:val="en-US"/>
        </w:rPr>
        <w:br/>
        <w:t>Return of excess interstitial fluid to the circulation through lymphatic vessels. Impairment of this drainage causes lymphedema.</w:t>
      </w:r>
    </w:p>
    <w:p w14:paraId="231728AF" w14:textId="77777777" w:rsidR="007A4012" w:rsidRPr="00A4607C" w:rsidRDefault="007A4012" w:rsidP="007A4012">
      <w:pPr>
        <w:ind w:firstLine="709"/>
        <w:rPr>
          <w:sz w:val="24"/>
          <w:szCs w:val="24"/>
          <w:lang w:val="en-US"/>
        </w:rPr>
      </w:pPr>
      <w:r w:rsidRPr="00A4607C">
        <w:rPr>
          <w:sz w:val="24"/>
          <w:szCs w:val="24"/>
          <w:lang w:val="en-US"/>
        </w:rPr>
        <w:t>Lymphatic obstruction</w:t>
      </w:r>
      <w:r w:rsidRPr="00A4607C">
        <w:rPr>
          <w:sz w:val="24"/>
          <w:szCs w:val="24"/>
          <w:lang w:val="en-US"/>
        </w:rPr>
        <w:br/>
        <w:t>Blockage or disruption of lymphatic vessels that prevents resorption of interstitial fluid and causes lymphedema.</w:t>
      </w:r>
    </w:p>
    <w:p w14:paraId="4A80877B" w14:textId="77777777" w:rsidR="007A4012" w:rsidRPr="00A4607C" w:rsidRDefault="007A4012" w:rsidP="007A4012">
      <w:pPr>
        <w:ind w:firstLine="709"/>
        <w:rPr>
          <w:sz w:val="24"/>
          <w:szCs w:val="24"/>
          <w:lang w:val="en-US"/>
        </w:rPr>
      </w:pPr>
      <w:r w:rsidRPr="00A4607C">
        <w:rPr>
          <w:sz w:val="24"/>
          <w:szCs w:val="24"/>
          <w:lang w:val="en-US"/>
        </w:rPr>
        <w:t>Lymphedema</w:t>
      </w:r>
      <w:r w:rsidRPr="00A4607C">
        <w:rPr>
          <w:sz w:val="24"/>
          <w:szCs w:val="24"/>
          <w:lang w:val="en-US"/>
        </w:rPr>
        <w:br/>
        <w:t>Edema caused by impaired lymphatic drainage rather than increased hydrostatic pressure or reduced plasma osmotic pressure.</w:t>
      </w:r>
    </w:p>
    <w:p w14:paraId="3FDA6595" w14:textId="77777777" w:rsidR="007A4012" w:rsidRPr="00A4607C" w:rsidRDefault="007A4012" w:rsidP="007A4012">
      <w:pPr>
        <w:ind w:firstLine="709"/>
        <w:rPr>
          <w:sz w:val="24"/>
          <w:szCs w:val="24"/>
          <w:lang w:val="en-US"/>
        </w:rPr>
      </w:pPr>
      <w:r w:rsidRPr="00A4607C">
        <w:rPr>
          <w:sz w:val="24"/>
          <w:szCs w:val="24"/>
          <w:lang w:val="en-US"/>
        </w:rPr>
        <w:t>Malnutrition</w:t>
      </w:r>
      <w:r w:rsidRPr="00A4607C">
        <w:rPr>
          <w:sz w:val="24"/>
          <w:szCs w:val="24"/>
          <w:lang w:val="en-US"/>
        </w:rPr>
        <w:br/>
        <w:t>A condition of inadequate nutrient intake or absorption. Severe malnutrition reduces albumin synthesis and may cause generalized edema.</w:t>
      </w:r>
    </w:p>
    <w:p w14:paraId="3877CE2F" w14:textId="77777777" w:rsidR="007A4012" w:rsidRPr="00A4607C" w:rsidRDefault="007A4012" w:rsidP="007A4012">
      <w:pPr>
        <w:ind w:firstLine="709"/>
        <w:rPr>
          <w:sz w:val="24"/>
          <w:szCs w:val="24"/>
          <w:lang w:val="en-US"/>
        </w:rPr>
      </w:pPr>
      <w:r w:rsidRPr="00A4607C">
        <w:rPr>
          <w:sz w:val="24"/>
          <w:szCs w:val="24"/>
          <w:lang w:val="en-US"/>
        </w:rPr>
        <w:t>Megakaryocyte</w:t>
      </w:r>
      <w:r w:rsidRPr="00A4607C">
        <w:rPr>
          <w:sz w:val="24"/>
          <w:szCs w:val="24"/>
          <w:lang w:val="en-US"/>
        </w:rPr>
        <w:br/>
        <w:t>A bone marrow precursor cell that gives rise to platelets.</w:t>
      </w:r>
    </w:p>
    <w:p w14:paraId="672DBEBC" w14:textId="77777777" w:rsidR="007A4012" w:rsidRPr="00A4607C" w:rsidRDefault="007A4012" w:rsidP="007A4012">
      <w:pPr>
        <w:ind w:firstLine="709"/>
        <w:rPr>
          <w:sz w:val="24"/>
          <w:szCs w:val="24"/>
          <w:lang w:val="en-US"/>
        </w:rPr>
      </w:pPr>
      <w:r w:rsidRPr="00A4607C">
        <w:rPr>
          <w:sz w:val="24"/>
          <w:szCs w:val="24"/>
          <w:lang w:val="en-US"/>
        </w:rPr>
        <w:t>Microcirculatory disorders</w:t>
      </w:r>
      <w:r w:rsidRPr="00A4607C">
        <w:rPr>
          <w:sz w:val="24"/>
          <w:szCs w:val="24"/>
          <w:lang w:val="en-US"/>
        </w:rPr>
        <w:br/>
        <w:t>Pathologic disturbances involving blood flow, vascular permeability, tissue fluid balance, hemorrhage, and hemostasis in the microvasculature.</w:t>
      </w:r>
    </w:p>
    <w:p w14:paraId="60FB0E15" w14:textId="77777777" w:rsidR="007A4012" w:rsidRPr="00A4607C" w:rsidRDefault="007A4012" w:rsidP="007A4012">
      <w:pPr>
        <w:ind w:firstLine="709"/>
        <w:rPr>
          <w:sz w:val="24"/>
          <w:szCs w:val="24"/>
          <w:lang w:val="en-US"/>
        </w:rPr>
      </w:pPr>
      <w:r w:rsidRPr="00A4607C">
        <w:rPr>
          <w:sz w:val="24"/>
          <w:szCs w:val="24"/>
          <w:lang w:val="en-US"/>
        </w:rPr>
        <w:t>Nephrotic syndrome</w:t>
      </w:r>
      <w:r w:rsidRPr="00A4607C">
        <w:rPr>
          <w:sz w:val="24"/>
          <w:szCs w:val="24"/>
          <w:lang w:val="en-US"/>
        </w:rPr>
        <w:br/>
        <w:t>A renal disorder characterized by heavy loss of protein in the urine. Loss of albumin reduces plasma osmotic pressure and causes edema.</w:t>
      </w:r>
    </w:p>
    <w:p w14:paraId="1A582907" w14:textId="77777777" w:rsidR="007A4012" w:rsidRPr="00A4607C" w:rsidRDefault="007A4012" w:rsidP="007A4012">
      <w:pPr>
        <w:ind w:firstLine="709"/>
        <w:rPr>
          <w:sz w:val="24"/>
          <w:szCs w:val="24"/>
          <w:lang w:val="en-US"/>
        </w:rPr>
      </w:pPr>
      <w:r w:rsidRPr="00A4607C">
        <w:rPr>
          <w:sz w:val="24"/>
          <w:szCs w:val="24"/>
          <w:lang w:val="en-US"/>
        </w:rPr>
        <w:t>Neurohumoral dysregulation</w:t>
      </w:r>
      <w:r w:rsidRPr="00A4607C">
        <w:rPr>
          <w:sz w:val="24"/>
          <w:szCs w:val="24"/>
          <w:lang w:val="en-US"/>
        </w:rPr>
        <w:br/>
        <w:t>Abnormal control of vascular tone by neural or hormonal mechanisms. It may contribute to arteriolar dilation and increased hydrostatic pressure.</w:t>
      </w:r>
    </w:p>
    <w:p w14:paraId="432AAC83" w14:textId="77777777" w:rsidR="007A4012" w:rsidRPr="00A4607C" w:rsidRDefault="007A4012" w:rsidP="007A4012">
      <w:pPr>
        <w:ind w:firstLine="709"/>
        <w:rPr>
          <w:sz w:val="24"/>
          <w:szCs w:val="24"/>
          <w:lang w:val="en-US"/>
        </w:rPr>
      </w:pPr>
      <w:r w:rsidRPr="00A4607C">
        <w:rPr>
          <w:sz w:val="24"/>
          <w:szCs w:val="24"/>
          <w:lang w:val="en-US"/>
        </w:rPr>
        <w:t>Normal hemostasis</w:t>
      </w:r>
      <w:r w:rsidRPr="00A4607C">
        <w:rPr>
          <w:sz w:val="24"/>
          <w:szCs w:val="24"/>
          <w:lang w:val="en-US"/>
        </w:rPr>
        <w:br/>
        <w:t>The controlled physiologic response to vascular injury consisting of transient vasoconstriction, platelet plug formation, fibrin deposition, clot stabilization, and eventual fibrinolysis.</w:t>
      </w:r>
    </w:p>
    <w:p w14:paraId="5728F58E" w14:textId="77777777" w:rsidR="007A4012" w:rsidRPr="00A4607C" w:rsidRDefault="007A4012" w:rsidP="007A4012">
      <w:pPr>
        <w:ind w:firstLine="709"/>
        <w:rPr>
          <w:sz w:val="24"/>
          <w:szCs w:val="24"/>
          <w:lang w:val="en-US"/>
        </w:rPr>
      </w:pPr>
      <w:r w:rsidRPr="00A4607C">
        <w:rPr>
          <w:sz w:val="24"/>
          <w:szCs w:val="24"/>
          <w:lang w:val="en-US"/>
        </w:rPr>
        <w:t>Nutmeg liver</w:t>
      </w:r>
      <w:r w:rsidRPr="00A4607C">
        <w:rPr>
          <w:sz w:val="24"/>
          <w:szCs w:val="24"/>
          <w:lang w:val="en-US"/>
        </w:rPr>
        <w:br/>
        <w:t>The mottled gross appearance of the liver in chronic passive congestion, with dark red depressed centrilobular zones and paler surrounding parenchyma.</w:t>
      </w:r>
    </w:p>
    <w:p w14:paraId="59612BDD" w14:textId="77777777" w:rsidR="007A4012" w:rsidRPr="00A4607C" w:rsidRDefault="007A4012" w:rsidP="007A4012">
      <w:pPr>
        <w:ind w:firstLine="709"/>
        <w:rPr>
          <w:sz w:val="24"/>
          <w:szCs w:val="24"/>
          <w:lang w:val="en-US"/>
        </w:rPr>
      </w:pPr>
      <w:r w:rsidRPr="00A4607C">
        <w:rPr>
          <w:sz w:val="24"/>
          <w:szCs w:val="24"/>
          <w:lang w:val="en-US"/>
        </w:rPr>
        <w:t>Partial thromboplastin time</w:t>
      </w:r>
      <w:r w:rsidRPr="00A4607C">
        <w:rPr>
          <w:sz w:val="24"/>
          <w:szCs w:val="24"/>
          <w:lang w:val="en-US"/>
        </w:rPr>
        <w:br/>
        <w:t>A laboratory test that evaluates the intrinsic and common pathways of coagulation.</w:t>
      </w:r>
    </w:p>
    <w:p w14:paraId="7FDCB0F9" w14:textId="77777777" w:rsidR="007A4012" w:rsidRPr="00A4607C" w:rsidRDefault="007A4012" w:rsidP="007A4012">
      <w:pPr>
        <w:ind w:firstLine="709"/>
        <w:rPr>
          <w:sz w:val="24"/>
          <w:szCs w:val="24"/>
          <w:lang w:val="en-US"/>
        </w:rPr>
      </w:pPr>
      <w:r w:rsidRPr="00A4607C">
        <w:rPr>
          <w:sz w:val="24"/>
          <w:szCs w:val="24"/>
          <w:lang w:val="en-US"/>
        </w:rPr>
        <w:t>Parenchymal cell injury</w:t>
      </w:r>
      <w:r w:rsidRPr="00A4607C">
        <w:rPr>
          <w:sz w:val="24"/>
          <w:szCs w:val="24"/>
          <w:lang w:val="en-US"/>
        </w:rPr>
        <w:br/>
        <w:t>Damage to the functional cells of an organ. In chronic congestion this often results from long-standing hypoxia.</w:t>
      </w:r>
    </w:p>
    <w:p w14:paraId="507E2BAE" w14:textId="77777777" w:rsidR="007A4012" w:rsidRPr="00A4607C" w:rsidRDefault="007A4012" w:rsidP="007A4012">
      <w:pPr>
        <w:ind w:firstLine="709"/>
        <w:rPr>
          <w:sz w:val="24"/>
          <w:szCs w:val="24"/>
          <w:lang w:val="en-US"/>
        </w:rPr>
      </w:pPr>
      <w:r w:rsidRPr="00A4607C">
        <w:rPr>
          <w:sz w:val="24"/>
          <w:szCs w:val="24"/>
          <w:lang w:val="en-US"/>
        </w:rPr>
        <w:t xml:space="preserve">Peau </w:t>
      </w:r>
      <w:proofErr w:type="spellStart"/>
      <w:r w:rsidRPr="00A4607C">
        <w:rPr>
          <w:sz w:val="24"/>
          <w:szCs w:val="24"/>
          <w:lang w:val="en-US"/>
        </w:rPr>
        <w:t>d’orange</w:t>
      </w:r>
      <w:proofErr w:type="spellEnd"/>
      <w:r w:rsidRPr="00A4607C">
        <w:rPr>
          <w:sz w:val="24"/>
          <w:szCs w:val="24"/>
          <w:lang w:val="en-US"/>
        </w:rPr>
        <w:br/>
        <w:t>An orange peel appearance of the skin caused by edema secondary to lymphatic obstruction, classically in carcinoma of the breast.</w:t>
      </w:r>
    </w:p>
    <w:p w14:paraId="135E895B" w14:textId="77777777" w:rsidR="007A4012" w:rsidRPr="00A4607C" w:rsidRDefault="007A4012" w:rsidP="007A4012">
      <w:pPr>
        <w:ind w:firstLine="709"/>
        <w:rPr>
          <w:sz w:val="24"/>
          <w:szCs w:val="24"/>
          <w:lang w:val="en-US"/>
        </w:rPr>
      </w:pPr>
      <w:r w:rsidRPr="00A4607C">
        <w:rPr>
          <w:sz w:val="24"/>
          <w:szCs w:val="24"/>
          <w:lang w:val="en-US"/>
        </w:rPr>
        <w:t>Petechiae</w:t>
      </w:r>
      <w:r w:rsidRPr="00A4607C">
        <w:rPr>
          <w:sz w:val="24"/>
          <w:szCs w:val="24"/>
          <w:lang w:val="en-US"/>
        </w:rPr>
        <w:br/>
        <w:t>Minute pinpoint hemorrhages, usually one to two millimeters in diameter, caused by thrombocytopenia, platelet dysfunction, or vascular fragility.</w:t>
      </w:r>
    </w:p>
    <w:p w14:paraId="2CC8250D" w14:textId="77777777" w:rsidR="007A4012" w:rsidRPr="00A4607C" w:rsidRDefault="007A4012" w:rsidP="007A4012">
      <w:pPr>
        <w:ind w:firstLine="709"/>
        <w:rPr>
          <w:sz w:val="24"/>
          <w:szCs w:val="24"/>
          <w:lang w:val="en-US"/>
        </w:rPr>
      </w:pPr>
      <w:r w:rsidRPr="00A4607C">
        <w:rPr>
          <w:sz w:val="24"/>
          <w:szCs w:val="24"/>
          <w:lang w:val="en-US"/>
        </w:rPr>
        <w:t>Pitting edema</w:t>
      </w:r>
      <w:r w:rsidRPr="00A4607C">
        <w:rPr>
          <w:sz w:val="24"/>
          <w:szCs w:val="24"/>
          <w:lang w:val="en-US"/>
        </w:rPr>
        <w:br/>
      </w:r>
      <w:proofErr w:type="spellStart"/>
      <w:r w:rsidRPr="00A4607C">
        <w:rPr>
          <w:sz w:val="24"/>
          <w:szCs w:val="24"/>
          <w:lang w:val="en-US"/>
        </w:rPr>
        <w:t>Edema</w:t>
      </w:r>
      <w:proofErr w:type="spellEnd"/>
      <w:r w:rsidRPr="00A4607C">
        <w:rPr>
          <w:sz w:val="24"/>
          <w:szCs w:val="24"/>
          <w:lang w:val="en-US"/>
        </w:rPr>
        <w:t xml:space="preserve"> in which sustained pressure with a finger leaves a visible depression in the swollen tissue.</w:t>
      </w:r>
    </w:p>
    <w:p w14:paraId="15423805" w14:textId="77777777" w:rsidR="007A4012" w:rsidRPr="00A4607C" w:rsidRDefault="007A4012" w:rsidP="007A4012">
      <w:pPr>
        <w:ind w:firstLine="709"/>
        <w:rPr>
          <w:sz w:val="24"/>
          <w:szCs w:val="24"/>
          <w:lang w:val="en-US"/>
        </w:rPr>
      </w:pPr>
      <w:r w:rsidRPr="00A4607C">
        <w:rPr>
          <w:sz w:val="24"/>
          <w:szCs w:val="24"/>
          <w:lang w:val="en-US"/>
        </w:rPr>
        <w:t>Platelet activation</w:t>
      </w:r>
      <w:r w:rsidRPr="00A4607C">
        <w:rPr>
          <w:sz w:val="24"/>
          <w:szCs w:val="24"/>
          <w:lang w:val="en-US"/>
        </w:rPr>
        <w:br/>
        <w:t>The process by which adherent platelets change shape, release granule contents, synthesize thromboxane A₂, and expose glycoprotein IIb/IIIa receptors, thereby promoting aggregation.</w:t>
      </w:r>
    </w:p>
    <w:p w14:paraId="286BD88E" w14:textId="77777777" w:rsidR="007A4012" w:rsidRPr="00A4607C" w:rsidRDefault="007A4012" w:rsidP="007A4012">
      <w:pPr>
        <w:ind w:firstLine="709"/>
        <w:rPr>
          <w:sz w:val="24"/>
          <w:szCs w:val="24"/>
          <w:lang w:val="en-US"/>
        </w:rPr>
      </w:pPr>
      <w:r w:rsidRPr="00A4607C">
        <w:rPr>
          <w:sz w:val="24"/>
          <w:szCs w:val="24"/>
          <w:lang w:val="en-US"/>
        </w:rPr>
        <w:t>Platelet adhesion</w:t>
      </w:r>
      <w:r w:rsidRPr="00A4607C">
        <w:rPr>
          <w:sz w:val="24"/>
          <w:szCs w:val="24"/>
          <w:lang w:val="en-US"/>
        </w:rPr>
        <w:br/>
        <w:t xml:space="preserve">Binding of platelets to exposed subendothelial matrix at sites of vascular injury, mediated mainly by glycoprotein </w:t>
      </w:r>
      <w:proofErr w:type="spellStart"/>
      <w:r w:rsidRPr="00A4607C">
        <w:rPr>
          <w:sz w:val="24"/>
          <w:szCs w:val="24"/>
          <w:lang w:val="en-US"/>
        </w:rPr>
        <w:t>Ib</w:t>
      </w:r>
      <w:proofErr w:type="spellEnd"/>
      <w:r w:rsidRPr="00A4607C">
        <w:rPr>
          <w:sz w:val="24"/>
          <w:szCs w:val="24"/>
          <w:lang w:val="en-US"/>
        </w:rPr>
        <w:t xml:space="preserve"> and von Willebrand factor.</w:t>
      </w:r>
    </w:p>
    <w:p w14:paraId="4C5F9707" w14:textId="77777777" w:rsidR="007A4012" w:rsidRPr="00A4607C" w:rsidRDefault="007A4012" w:rsidP="007A4012">
      <w:pPr>
        <w:ind w:firstLine="709"/>
        <w:rPr>
          <w:sz w:val="24"/>
          <w:szCs w:val="24"/>
          <w:lang w:val="en-US"/>
        </w:rPr>
      </w:pPr>
      <w:r w:rsidRPr="00A4607C">
        <w:rPr>
          <w:sz w:val="24"/>
          <w:szCs w:val="24"/>
          <w:lang w:val="en-US"/>
        </w:rPr>
        <w:t>Platelet aggregation</w:t>
      </w:r>
      <w:r w:rsidRPr="00A4607C">
        <w:rPr>
          <w:sz w:val="24"/>
          <w:szCs w:val="24"/>
          <w:lang w:val="en-US"/>
        </w:rPr>
        <w:br/>
        <w:t>Adhesion of activated platelets to one another, mainly through fibrinogen bridges that connect glycoprotein IIb/IIIa receptors on adjacent platelets.</w:t>
      </w:r>
    </w:p>
    <w:p w14:paraId="0A31C069" w14:textId="77777777" w:rsidR="007A4012" w:rsidRPr="00A4607C" w:rsidRDefault="007A4012" w:rsidP="007A4012">
      <w:pPr>
        <w:ind w:firstLine="709"/>
        <w:rPr>
          <w:sz w:val="24"/>
          <w:szCs w:val="24"/>
          <w:lang w:val="en-US"/>
        </w:rPr>
      </w:pPr>
      <w:r w:rsidRPr="00A4607C">
        <w:rPr>
          <w:sz w:val="24"/>
          <w:szCs w:val="24"/>
          <w:lang w:val="en-US"/>
        </w:rPr>
        <w:t>Platelet plug</w:t>
      </w:r>
      <w:r w:rsidRPr="00A4607C">
        <w:rPr>
          <w:sz w:val="24"/>
          <w:szCs w:val="24"/>
          <w:lang w:val="en-US"/>
        </w:rPr>
        <w:br/>
        <w:t>The initial temporary hemostatic mass formed by platelets during primary hemostasis.</w:t>
      </w:r>
    </w:p>
    <w:p w14:paraId="31AF3FF5" w14:textId="77777777" w:rsidR="007A4012" w:rsidRPr="00A4607C" w:rsidRDefault="007A4012" w:rsidP="007A4012">
      <w:pPr>
        <w:ind w:firstLine="709"/>
        <w:rPr>
          <w:sz w:val="24"/>
          <w:szCs w:val="24"/>
          <w:lang w:val="en-US"/>
        </w:rPr>
      </w:pPr>
      <w:r w:rsidRPr="00A4607C">
        <w:rPr>
          <w:sz w:val="24"/>
          <w:szCs w:val="24"/>
          <w:lang w:val="en-US"/>
        </w:rPr>
        <w:lastRenderedPageBreak/>
        <w:t>Platelet-derived growth factor</w:t>
      </w:r>
      <w:r w:rsidRPr="00A4607C">
        <w:rPr>
          <w:sz w:val="24"/>
          <w:szCs w:val="24"/>
          <w:lang w:val="en-US"/>
        </w:rPr>
        <w:br/>
        <w:t>A growth factor stored in platelet alpha granules that contributes to tissue repair after vascular injury.</w:t>
      </w:r>
    </w:p>
    <w:p w14:paraId="2B355C3E" w14:textId="77777777" w:rsidR="007A4012" w:rsidRPr="00A4607C" w:rsidRDefault="007A4012" w:rsidP="007A4012">
      <w:pPr>
        <w:ind w:firstLine="709"/>
        <w:rPr>
          <w:sz w:val="24"/>
          <w:szCs w:val="24"/>
          <w:lang w:val="en-US"/>
        </w:rPr>
      </w:pPr>
      <w:r w:rsidRPr="00A4607C">
        <w:rPr>
          <w:sz w:val="24"/>
          <w:szCs w:val="24"/>
          <w:lang w:val="en-US"/>
        </w:rPr>
        <w:t>Platelets</w:t>
      </w:r>
      <w:r w:rsidRPr="00A4607C">
        <w:rPr>
          <w:sz w:val="24"/>
          <w:szCs w:val="24"/>
          <w:lang w:val="en-US"/>
        </w:rPr>
        <w:br/>
        <w:t>Small anucleate cytoplasmic fragments derived from megakaryocytes. They are essential for primary hemostasis and provide a phospholipid surface for coagulation reactions.</w:t>
      </w:r>
    </w:p>
    <w:p w14:paraId="39207FE1" w14:textId="77777777" w:rsidR="007A4012" w:rsidRPr="00A4607C" w:rsidRDefault="007A4012" w:rsidP="007A4012">
      <w:pPr>
        <w:ind w:firstLine="709"/>
        <w:rPr>
          <w:sz w:val="24"/>
          <w:szCs w:val="24"/>
          <w:lang w:val="en-US"/>
        </w:rPr>
      </w:pPr>
      <w:r w:rsidRPr="00A4607C">
        <w:rPr>
          <w:sz w:val="24"/>
          <w:szCs w:val="24"/>
          <w:lang w:val="en-US"/>
        </w:rPr>
        <w:t>Plasma colloid osmotic pressure</w:t>
      </w:r>
      <w:r w:rsidRPr="00A4607C">
        <w:rPr>
          <w:sz w:val="24"/>
          <w:szCs w:val="24"/>
          <w:lang w:val="en-US"/>
        </w:rPr>
        <w:br/>
        <w:t>The inward pulling force generated mainly by plasma proteins, especially albumin, that opposes movement of fluid out of vessels.</w:t>
      </w:r>
    </w:p>
    <w:p w14:paraId="2ED6ADE9" w14:textId="77777777" w:rsidR="007A4012" w:rsidRPr="00A4607C" w:rsidRDefault="007A4012" w:rsidP="007A4012">
      <w:pPr>
        <w:ind w:firstLine="709"/>
        <w:rPr>
          <w:sz w:val="24"/>
          <w:szCs w:val="24"/>
          <w:lang w:val="en-US"/>
        </w:rPr>
      </w:pPr>
      <w:r w:rsidRPr="00A4607C">
        <w:rPr>
          <w:sz w:val="24"/>
          <w:szCs w:val="24"/>
          <w:lang w:val="en-US"/>
        </w:rPr>
        <w:t>Plasmin</w:t>
      </w:r>
      <w:r w:rsidRPr="00A4607C">
        <w:rPr>
          <w:sz w:val="24"/>
          <w:szCs w:val="24"/>
          <w:lang w:val="en-US"/>
        </w:rPr>
        <w:br/>
        <w:t>The enzyme responsible for degradation of fibrin during fibrinolysis.</w:t>
      </w:r>
    </w:p>
    <w:p w14:paraId="7CDA8EF2" w14:textId="77777777" w:rsidR="007A4012" w:rsidRPr="00A4607C" w:rsidRDefault="007A4012" w:rsidP="007A4012">
      <w:pPr>
        <w:ind w:firstLine="709"/>
        <w:rPr>
          <w:sz w:val="24"/>
          <w:szCs w:val="24"/>
          <w:lang w:val="en-US"/>
        </w:rPr>
      </w:pPr>
      <w:r w:rsidRPr="00A4607C">
        <w:rPr>
          <w:sz w:val="24"/>
          <w:szCs w:val="24"/>
          <w:lang w:val="en-US"/>
        </w:rPr>
        <w:t>Plasminogen</w:t>
      </w:r>
      <w:r w:rsidRPr="00A4607C">
        <w:rPr>
          <w:sz w:val="24"/>
          <w:szCs w:val="24"/>
          <w:lang w:val="en-US"/>
        </w:rPr>
        <w:br/>
        <w:t>An inactive plasma precursor converted to plasmin by tissue plasminogen activator.</w:t>
      </w:r>
    </w:p>
    <w:p w14:paraId="67AAC8CE" w14:textId="77777777" w:rsidR="007A4012" w:rsidRPr="00A4607C" w:rsidRDefault="007A4012" w:rsidP="007A4012">
      <w:pPr>
        <w:ind w:firstLine="709"/>
        <w:rPr>
          <w:sz w:val="24"/>
          <w:szCs w:val="24"/>
          <w:lang w:val="en-US"/>
        </w:rPr>
      </w:pPr>
      <w:r w:rsidRPr="00A4607C">
        <w:rPr>
          <w:sz w:val="24"/>
          <w:szCs w:val="24"/>
          <w:lang w:val="en-US"/>
        </w:rPr>
        <w:t>Protein-losing enteropathy</w:t>
      </w:r>
      <w:r w:rsidRPr="00A4607C">
        <w:rPr>
          <w:sz w:val="24"/>
          <w:szCs w:val="24"/>
          <w:lang w:val="en-US"/>
        </w:rPr>
        <w:br/>
        <w:t>Loss of plasma proteins through the gastrointestinal tract, leading to hypoalbuminemia and edema.</w:t>
      </w:r>
    </w:p>
    <w:p w14:paraId="1DE68072" w14:textId="77777777" w:rsidR="007A4012" w:rsidRPr="00A4607C" w:rsidRDefault="007A4012" w:rsidP="007A4012">
      <w:pPr>
        <w:ind w:firstLine="709"/>
        <w:rPr>
          <w:sz w:val="24"/>
          <w:szCs w:val="24"/>
          <w:lang w:val="en-US"/>
        </w:rPr>
      </w:pPr>
      <w:r w:rsidRPr="00A4607C">
        <w:rPr>
          <w:sz w:val="24"/>
          <w:szCs w:val="24"/>
          <w:lang w:val="en-US"/>
        </w:rPr>
        <w:t>Prothrombin</w:t>
      </w:r>
      <w:r w:rsidRPr="00A4607C">
        <w:rPr>
          <w:sz w:val="24"/>
          <w:szCs w:val="24"/>
          <w:lang w:val="en-US"/>
        </w:rPr>
        <w:br/>
        <w:t>Coagulation factor II, the inactive precursor of thrombin.</w:t>
      </w:r>
    </w:p>
    <w:p w14:paraId="2EDA67B0" w14:textId="77777777" w:rsidR="007A4012" w:rsidRPr="00A4607C" w:rsidRDefault="007A4012" w:rsidP="007A4012">
      <w:pPr>
        <w:ind w:firstLine="709"/>
        <w:rPr>
          <w:sz w:val="24"/>
          <w:szCs w:val="24"/>
          <w:lang w:val="en-US"/>
        </w:rPr>
      </w:pPr>
      <w:r w:rsidRPr="00A4607C">
        <w:rPr>
          <w:sz w:val="24"/>
          <w:szCs w:val="24"/>
          <w:lang w:val="en-US"/>
        </w:rPr>
        <w:t>Prothrombin time</w:t>
      </w:r>
      <w:r w:rsidRPr="00A4607C">
        <w:rPr>
          <w:sz w:val="24"/>
          <w:szCs w:val="24"/>
          <w:lang w:val="en-US"/>
        </w:rPr>
        <w:br/>
        <w:t>A laboratory test that evaluates the extrinsic and common pathways of coagulation.</w:t>
      </w:r>
    </w:p>
    <w:p w14:paraId="0BC88F5A" w14:textId="77777777" w:rsidR="007A4012" w:rsidRPr="00A4607C" w:rsidRDefault="007A4012" w:rsidP="007A4012">
      <w:pPr>
        <w:ind w:firstLine="709"/>
        <w:rPr>
          <w:sz w:val="24"/>
          <w:szCs w:val="24"/>
          <w:lang w:val="en-US"/>
        </w:rPr>
      </w:pPr>
      <w:r w:rsidRPr="00A4607C">
        <w:rPr>
          <w:sz w:val="24"/>
          <w:szCs w:val="24"/>
          <w:lang w:val="en-US"/>
        </w:rPr>
        <w:t>Primary hemostasis</w:t>
      </w:r>
      <w:r w:rsidRPr="00A4607C">
        <w:rPr>
          <w:sz w:val="24"/>
          <w:szCs w:val="24"/>
          <w:lang w:val="en-US"/>
        </w:rPr>
        <w:br/>
        <w:t>Formation of the initial platelet plug at a site of vascular injury through platelet adhesion, activation, secretion, and aggregation.</w:t>
      </w:r>
    </w:p>
    <w:p w14:paraId="28301CF4" w14:textId="77777777" w:rsidR="007A4012" w:rsidRPr="00A4607C" w:rsidRDefault="007A4012" w:rsidP="007A4012">
      <w:pPr>
        <w:ind w:firstLine="709"/>
        <w:rPr>
          <w:sz w:val="24"/>
          <w:szCs w:val="24"/>
          <w:lang w:val="en-US"/>
        </w:rPr>
      </w:pPr>
      <w:r w:rsidRPr="00A4607C">
        <w:rPr>
          <w:sz w:val="24"/>
          <w:szCs w:val="24"/>
          <w:lang w:val="en-US"/>
        </w:rPr>
        <w:t>Purpura</w:t>
      </w:r>
      <w:r w:rsidRPr="00A4607C">
        <w:rPr>
          <w:sz w:val="24"/>
          <w:szCs w:val="24"/>
          <w:lang w:val="en-US"/>
        </w:rPr>
        <w:br/>
        <w:t>Slightly larger hemorrhages than petechiae, usually three to five millimeters in diameter, caused by platelet disorders, trauma, vasculitis, or vascular fragility.</w:t>
      </w:r>
    </w:p>
    <w:p w14:paraId="58D38B64" w14:textId="77777777" w:rsidR="007A4012" w:rsidRPr="00A4607C" w:rsidRDefault="007A4012" w:rsidP="007A4012">
      <w:pPr>
        <w:ind w:firstLine="709"/>
        <w:rPr>
          <w:sz w:val="24"/>
          <w:szCs w:val="24"/>
          <w:lang w:val="en-US"/>
        </w:rPr>
      </w:pPr>
      <w:r w:rsidRPr="00A4607C">
        <w:rPr>
          <w:sz w:val="24"/>
          <w:szCs w:val="24"/>
          <w:lang w:val="en-US"/>
        </w:rPr>
        <w:t>Pulmonary congestion</w:t>
      </w:r>
      <w:r w:rsidRPr="00A4607C">
        <w:rPr>
          <w:sz w:val="24"/>
          <w:szCs w:val="24"/>
          <w:lang w:val="en-US"/>
        </w:rPr>
        <w:br/>
        <w:t>Accumulation of excessive blood in the lungs because of impaired venous outflow, most often due to left-sided heart failure.</w:t>
      </w:r>
    </w:p>
    <w:p w14:paraId="4697517F" w14:textId="77777777" w:rsidR="007A4012" w:rsidRPr="00A4607C" w:rsidRDefault="007A4012" w:rsidP="007A4012">
      <w:pPr>
        <w:ind w:firstLine="709"/>
        <w:rPr>
          <w:sz w:val="24"/>
          <w:szCs w:val="24"/>
          <w:lang w:val="en-US"/>
        </w:rPr>
      </w:pPr>
      <w:r w:rsidRPr="00A4607C">
        <w:rPr>
          <w:sz w:val="24"/>
          <w:szCs w:val="24"/>
          <w:lang w:val="en-US"/>
        </w:rPr>
        <w:t>Pulmonary edema</w:t>
      </w:r>
      <w:r w:rsidRPr="00A4607C">
        <w:rPr>
          <w:sz w:val="24"/>
          <w:szCs w:val="24"/>
          <w:lang w:val="en-US"/>
        </w:rPr>
        <w:br/>
        <w:t xml:space="preserve">Accumulation of fluid in the lung </w:t>
      </w:r>
      <w:proofErr w:type="spellStart"/>
      <w:r w:rsidRPr="00A4607C">
        <w:rPr>
          <w:sz w:val="24"/>
          <w:szCs w:val="24"/>
          <w:lang w:val="en-US"/>
        </w:rPr>
        <w:t>interstitium</w:t>
      </w:r>
      <w:proofErr w:type="spellEnd"/>
      <w:r w:rsidRPr="00A4607C">
        <w:rPr>
          <w:sz w:val="24"/>
          <w:szCs w:val="24"/>
          <w:lang w:val="en-US"/>
        </w:rPr>
        <w:t xml:space="preserve"> and alveolar spaces. It impairs gas exchange and may be life-threatening.</w:t>
      </w:r>
    </w:p>
    <w:p w14:paraId="361E4AA1" w14:textId="77777777" w:rsidR="007A4012" w:rsidRPr="00A4607C" w:rsidRDefault="007A4012" w:rsidP="007A4012">
      <w:pPr>
        <w:ind w:firstLine="709"/>
        <w:rPr>
          <w:sz w:val="24"/>
          <w:szCs w:val="24"/>
          <w:lang w:val="en-US"/>
        </w:rPr>
      </w:pPr>
      <w:r w:rsidRPr="00A4607C">
        <w:rPr>
          <w:sz w:val="24"/>
          <w:szCs w:val="24"/>
          <w:lang w:val="en-US"/>
        </w:rPr>
        <w:t>Red blood cell extravasation</w:t>
      </w:r>
      <w:r w:rsidRPr="00A4607C">
        <w:rPr>
          <w:sz w:val="24"/>
          <w:szCs w:val="24"/>
          <w:lang w:val="en-US"/>
        </w:rPr>
        <w:br/>
        <w:t>Escape of erythrocytes from blood vessels into tissues or cavities, as occurs in hemorrhage.</w:t>
      </w:r>
    </w:p>
    <w:p w14:paraId="4321E5FE" w14:textId="77777777" w:rsidR="007A4012" w:rsidRPr="00A4607C" w:rsidRDefault="007A4012" w:rsidP="007A4012">
      <w:pPr>
        <w:ind w:firstLine="709"/>
        <w:rPr>
          <w:sz w:val="24"/>
          <w:szCs w:val="24"/>
          <w:lang w:val="en-US"/>
        </w:rPr>
      </w:pPr>
      <w:r w:rsidRPr="00A4607C">
        <w:rPr>
          <w:sz w:val="24"/>
          <w:szCs w:val="24"/>
          <w:lang w:val="en-US"/>
        </w:rPr>
        <w:t>Reduced plasma osmotic pressure</w:t>
      </w:r>
      <w:r w:rsidRPr="00A4607C">
        <w:rPr>
          <w:sz w:val="24"/>
          <w:szCs w:val="24"/>
          <w:lang w:val="en-US"/>
        </w:rPr>
        <w:br/>
        <w:t>A fall in the protein-mediated inward force that normally retains fluid within vessels. This promotes edema, especially when albumin is decreased.</w:t>
      </w:r>
    </w:p>
    <w:p w14:paraId="06812382" w14:textId="77777777" w:rsidR="007A4012" w:rsidRPr="00A4607C" w:rsidRDefault="007A4012" w:rsidP="007A4012">
      <w:pPr>
        <w:ind w:firstLine="709"/>
        <w:rPr>
          <w:sz w:val="24"/>
          <w:szCs w:val="24"/>
          <w:lang w:val="en-US"/>
        </w:rPr>
      </w:pPr>
      <w:r w:rsidRPr="00A4607C">
        <w:rPr>
          <w:sz w:val="24"/>
          <w:szCs w:val="24"/>
          <w:lang w:val="en-US"/>
        </w:rPr>
        <w:t>Renal hypoperfusion</w:t>
      </w:r>
      <w:r w:rsidRPr="00A4607C">
        <w:rPr>
          <w:sz w:val="24"/>
          <w:szCs w:val="24"/>
          <w:lang w:val="en-US"/>
        </w:rPr>
        <w:br/>
        <w:t>Reduced blood flow to the kidneys. It stimulates renin-angiotensin-aldosterone activation and contributes to sodium and water retention.</w:t>
      </w:r>
    </w:p>
    <w:p w14:paraId="233BEAB9" w14:textId="77777777" w:rsidR="007A4012" w:rsidRPr="00A4607C" w:rsidRDefault="007A4012" w:rsidP="007A4012">
      <w:pPr>
        <w:ind w:firstLine="709"/>
        <w:rPr>
          <w:sz w:val="24"/>
          <w:szCs w:val="24"/>
          <w:lang w:val="en-US"/>
        </w:rPr>
      </w:pPr>
      <w:r w:rsidRPr="00A4607C">
        <w:rPr>
          <w:sz w:val="24"/>
          <w:szCs w:val="24"/>
          <w:lang w:val="en-US"/>
        </w:rPr>
        <w:t>Renin-angiotensin-aldosterone system</w:t>
      </w:r>
      <w:r w:rsidRPr="00A4607C">
        <w:rPr>
          <w:sz w:val="24"/>
          <w:szCs w:val="24"/>
          <w:lang w:val="en-US"/>
        </w:rPr>
        <w:br/>
        <w:t>A hormonal system activated by reduced renal perfusion. It increases sodium and water retention, expands plasma volume, and may worsen edema.</w:t>
      </w:r>
    </w:p>
    <w:p w14:paraId="4CA89366" w14:textId="77777777" w:rsidR="007A4012" w:rsidRPr="00A4607C" w:rsidRDefault="007A4012" w:rsidP="007A4012">
      <w:pPr>
        <w:ind w:firstLine="709"/>
        <w:rPr>
          <w:sz w:val="24"/>
          <w:szCs w:val="24"/>
          <w:lang w:val="en-US"/>
        </w:rPr>
      </w:pPr>
      <w:r w:rsidRPr="00A4607C">
        <w:rPr>
          <w:sz w:val="24"/>
          <w:szCs w:val="24"/>
          <w:lang w:val="en-US"/>
        </w:rPr>
        <w:t>Resolving bruise</w:t>
      </w:r>
      <w:r w:rsidRPr="00A4607C">
        <w:rPr>
          <w:sz w:val="24"/>
          <w:szCs w:val="24"/>
          <w:lang w:val="en-US"/>
        </w:rPr>
        <w:br/>
        <w:t>An ecchymosis undergoing color changes as hemoglobin is degraded to bilirubin and hemosiderin.</w:t>
      </w:r>
    </w:p>
    <w:p w14:paraId="7A2B81E0" w14:textId="77777777" w:rsidR="007A4012" w:rsidRPr="00A4607C" w:rsidRDefault="007A4012" w:rsidP="007A4012">
      <w:pPr>
        <w:ind w:firstLine="709"/>
        <w:rPr>
          <w:sz w:val="24"/>
          <w:szCs w:val="24"/>
          <w:lang w:val="en-US"/>
        </w:rPr>
      </w:pPr>
      <w:r w:rsidRPr="00A4607C">
        <w:rPr>
          <w:sz w:val="24"/>
          <w:szCs w:val="24"/>
          <w:lang w:val="en-US"/>
        </w:rPr>
        <w:t>Secondary hemostasis</w:t>
      </w:r>
      <w:r w:rsidRPr="00A4607C">
        <w:rPr>
          <w:sz w:val="24"/>
          <w:szCs w:val="24"/>
          <w:lang w:val="en-US"/>
        </w:rPr>
        <w:br/>
        <w:t>Stabilization of the platelet plug by deposition of fibrin generated through the coagulation cascade.</w:t>
      </w:r>
    </w:p>
    <w:p w14:paraId="722255B3" w14:textId="77777777" w:rsidR="007A4012" w:rsidRPr="00A4607C" w:rsidRDefault="007A4012" w:rsidP="007A4012">
      <w:pPr>
        <w:ind w:firstLine="709"/>
        <w:rPr>
          <w:sz w:val="24"/>
          <w:szCs w:val="24"/>
          <w:lang w:val="en-US"/>
        </w:rPr>
      </w:pPr>
      <w:r w:rsidRPr="00A4607C">
        <w:rPr>
          <w:sz w:val="24"/>
          <w:szCs w:val="24"/>
          <w:lang w:val="en-US"/>
        </w:rPr>
        <w:t>Serotonin</w:t>
      </w:r>
      <w:r w:rsidRPr="00A4607C">
        <w:rPr>
          <w:sz w:val="24"/>
          <w:szCs w:val="24"/>
          <w:lang w:val="en-US"/>
        </w:rPr>
        <w:br/>
        <w:t>A vasoactive amine present in platelet dense granules that contributes to platelet activation and vascular responses.</w:t>
      </w:r>
    </w:p>
    <w:p w14:paraId="2A3EA073" w14:textId="77777777" w:rsidR="007A4012" w:rsidRPr="00A4607C" w:rsidRDefault="007A4012" w:rsidP="007A4012">
      <w:pPr>
        <w:ind w:firstLine="709"/>
        <w:rPr>
          <w:sz w:val="24"/>
          <w:szCs w:val="24"/>
          <w:lang w:val="en-US"/>
        </w:rPr>
      </w:pPr>
      <w:r w:rsidRPr="00A4607C">
        <w:rPr>
          <w:sz w:val="24"/>
          <w:szCs w:val="24"/>
          <w:lang w:val="en-US"/>
        </w:rPr>
        <w:t>Sodium and water retention</w:t>
      </w:r>
      <w:r w:rsidRPr="00A4607C">
        <w:rPr>
          <w:sz w:val="24"/>
          <w:szCs w:val="24"/>
          <w:lang w:val="en-US"/>
        </w:rPr>
        <w:br/>
        <w:t>Renal retention of salt and water that increases intravascular volume, raises hydrostatic pressure, dilutes plasma proteins, and contributes to edema.</w:t>
      </w:r>
    </w:p>
    <w:p w14:paraId="3F9E2F53" w14:textId="77777777" w:rsidR="007A4012" w:rsidRPr="00A4607C" w:rsidRDefault="007A4012" w:rsidP="007A4012">
      <w:pPr>
        <w:ind w:firstLine="709"/>
        <w:rPr>
          <w:sz w:val="24"/>
          <w:szCs w:val="24"/>
          <w:lang w:val="en-US"/>
        </w:rPr>
      </w:pPr>
      <w:r w:rsidRPr="00A4607C">
        <w:rPr>
          <w:sz w:val="24"/>
          <w:szCs w:val="24"/>
          <w:lang w:val="en-US"/>
        </w:rPr>
        <w:t>Subcutaneous edema</w:t>
      </w:r>
      <w:r w:rsidRPr="00A4607C">
        <w:rPr>
          <w:sz w:val="24"/>
          <w:szCs w:val="24"/>
          <w:lang w:val="en-US"/>
        </w:rPr>
        <w:br/>
        <w:t>Accumulation of excess fluid in the subcutaneous tissues. It is often most apparent in dependent areas.</w:t>
      </w:r>
    </w:p>
    <w:p w14:paraId="328A4AEF" w14:textId="77777777" w:rsidR="007A4012" w:rsidRPr="00A4607C" w:rsidRDefault="007A4012" w:rsidP="007A4012">
      <w:pPr>
        <w:ind w:firstLine="709"/>
        <w:rPr>
          <w:sz w:val="24"/>
          <w:szCs w:val="24"/>
          <w:lang w:val="en-US"/>
        </w:rPr>
      </w:pPr>
      <w:r w:rsidRPr="00A4607C">
        <w:rPr>
          <w:sz w:val="24"/>
          <w:szCs w:val="24"/>
          <w:lang w:val="en-US"/>
        </w:rPr>
        <w:lastRenderedPageBreak/>
        <w:t>Systemic congestion</w:t>
      </w:r>
      <w:r w:rsidRPr="00A4607C">
        <w:rPr>
          <w:sz w:val="24"/>
          <w:szCs w:val="24"/>
          <w:lang w:val="en-US"/>
        </w:rPr>
        <w:br/>
        <w:t>Widespread venous congestion involving multiple organs, usually caused by cardiac failure.</w:t>
      </w:r>
    </w:p>
    <w:p w14:paraId="7E698D1C" w14:textId="77777777" w:rsidR="007A4012" w:rsidRPr="00A4607C" w:rsidRDefault="007A4012" w:rsidP="007A4012">
      <w:pPr>
        <w:ind w:firstLine="709"/>
        <w:rPr>
          <w:sz w:val="24"/>
          <w:szCs w:val="24"/>
          <w:lang w:val="en-US"/>
        </w:rPr>
      </w:pPr>
      <w:r w:rsidRPr="00A4607C">
        <w:rPr>
          <w:sz w:val="24"/>
          <w:szCs w:val="24"/>
          <w:lang w:val="en-US"/>
        </w:rPr>
        <w:t>Tissue factor</w:t>
      </w:r>
      <w:r w:rsidRPr="00A4607C">
        <w:rPr>
          <w:sz w:val="24"/>
          <w:szCs w:val="24"/>
          <w:lang w:val="en-US"/>
        </w:rPr>
        <w:br/>
        <w:t>A membrane-bound glycoprotein exposed at sites of vascular injury. It binds factor VII and initiates the extrinsic coagulation pathway.</w:t>
      </w:r>
    </w:p>
    <w:p w14:paraId="325766A8" w14:textId="77777777" w:rsidR="007A4012" w:rsidRPr="00A4607C" w:rsidRDefault="007A4012" w:rsidP="007A4012">
      <w:pPr>
        <w:ind w:firstLine="709"/>
        <w:rPr>
          <w:sz w:val="24"/>
          <w:szCs w:val="24"/>
          <w:lang w:val="en-US"/>
        </w:rPr>
      </w:pPr>
      <w:r w:rsidRPr="00A4607C">
        <w:rPr>
          <w:sz w:val="24"/>
          <w:szCs w:val="24"/>
          <w:lang w:val="en-US"/>
        </w:rPr>
        <w:t>Tissue plasminogen activator</w:t>
      </w:r>
      <w:r w:rsidRPr="00A4607C">
        <w:rPr>
          <w:sz w:val="24"/>
          <w:szCs w:val="24"/>
          <w:lang w:val="en-US"/>
        </w:rPr>
        <w:br/>
        <w:t>A fibrinolytic factor produced by endothelial cells that converts plasminogen into plasmin and promotes clot breakdown.</w:t>
      </w:r>
    </w:p>
    <w:p w14:paraId="5E09FBB1" w14:textId="77777777" w:rsidR="007A4012" w:rsidRPr="00A4607C" w:rsidRDefault="007A4012" w:rsidP="007A4012">
      <w:pPr>
        <w:ind w:firstLine="709"/>
        <w:rPr>
          <w:sz w:val="24"/>
          <w:szCs w:val="24"/>
          <w:lang w:val="en-US"/>
        </w:rPr>
      </w:pPr>
      <w:r w:rsidRPr="00A4607C">
        <w:rPr>
          <w:sz w:val="24"/>
          <w:szCs w:val="24"/>
          <w:lang w:val="en-US"/>
        </w:rPr>
        <w:t>Thrombin</w:t>
      </w:r>
      <w:r w:rsidRPr="00A4607C">
        <w:rPr>
          <w:sz w:val="24"/>
          <w:szCs w:val="24"/>
          <w:lang w:val="en-US"/>
        </w:rPr>
        <w:br/>
        <w:t>The central enzyme of coagulation. It converts fibrinogen to fibrin, activates platelets, amplifies the coagulation cascade, and activates factor XIII.</w:t>
      </w:r>
    </w:p>
    <w:p w14:paraId="4009AC23" w14:textId="77777777" w:rsidR="007A4012" w:rsidRPr="00A4607C" w:rsidRDefault="007A4012" w:rsidP="007A4012">
      <w:pPr>
        <w:ind w:firstLine="709"/>
        <w:rPr>
          <w:sz w:val="24"/>
          <w:szCs w:val="24"/>
          <w:lang w:val="en-US"/>
        </w:rPr>
      </w:pPr>
      <w:r w:rsidRPr="00A4607C">
        <w:rPr>
          <w:sz w:val="24"/>
          <w:szCs w:val="24"/>
          <w:lang w:val="en-US"/>
        </w:rPr>
        <w:t>Thrombocytopenia</w:t>
      </w:r>
      <w:r w:rsidRPr="00A4607C">
        <w:rPr>
          <w:sz w:val="24"/>
          <w:szCs w:val="24"/>
          <w:lang w:val="en-US"/>
        </w:rPr>
        <w:br/>
        <w:t>A reduced number of platelets in the blood. It commonly causes petechial hemorrhages and bleeding.</w:t>
      </w:r>
    </w:p>
    <w:p w14:paraId="4E1D97B3" w14:textId="77777777" w:rsidR="007A4012" w:rsidRPr="00A4607C" w:rsidRDefault="007A4012" w:rsidP="007A4012">
      <w:pPr>
        <w:ind w:firstLine="709"/>
        <w:rPr>
          <w:sz w:val="24"/>
          <w:szCs w:val="24"/>
          <w:lang w:val="en-US"/>
        </w:rPr>
      </w:pPr>
      <w:r w:rsidRPr="00A4607C">
        <w:rPr>
          <w:sz w:val="24"/>
          <w:szCs w:val="24"/>
          <w:lang w:val="en-US"/>
        </w:rPr>
        <w:t>Thromboxane A₂</w:t>
      </w:r>
      <w:r w:rsidRPr="00A4607C">
        <w:rPr>
          <w:sz w:val="24"/>
          <w:szCs w:val="24"/>
          <w:lang w:val="en-US"/>
        </w:rPr>
        <w:br/>
        <w:t>A prostaglandin synthesized by activated platelets that promotes platelet aggregation and vasoconstriction.</w:t>
      </w:r>
    </w:p>
    <w:p w14:paraId="605197D3" w14:textId="77777777" w:rsidR="007A4012" w:rsidRPr="00A4607C" w:rsidRDefault="007A4012" w:rsidP="007A4012">
      <w:pPr>
        <w:ind w:firstLine="709"/>
        <w:rPr>
          <w:sz w:val="24"/>
          <w:szCs w:val="24"/>
          <w:lang w:val="en-US"/>
        </w:rPr>
      </w:pPr>
      <w:r w:rsidRPr="00A4607C">
        <w:rPr>
          <w:sz w:val="24"/>
          <w:szCs w:val="24"/>
          <w:lang w:val="en-US"/>
        </w:rPr>
        <w:t>Thrombosis</w:t>
      </w:r>
      <w:r w:rsidRPr="00A4607C">
        <w:rPr>
          <w:sz w:val="24"/>
          <w:szCs w:val="24"/>
          <w:lang w:val="en-US"/>
        </w:rPr>
        <w:br/>
        <w:t>Pathologic formation of a blood clot within non-traumatized intact vessels or within the heart during life.</w:t>
      </w:r>
    </w:p>
    <w:p w14:paraId="353A65C6" w14:textId="77777777" w:rsidR="007A4012" w:rsidRPr="00A4607C" w:rsidRDefault="007A4012" w:rsidP="007A4012">
      <w:pPr>
        <w:ind w:firstLine="709"/>
        <w:rPr>
          <w:sz w:val="24"/>
          <w:szCs w:val="24"/>
          <w:lang w:val="en-US"/>
        </w:rPr>
      </w:pPr>
      <w:r w:rsidRPr="00A4607C">
        <w:rPr>
          <w:sz w:val="24"/>
          <w:szCs w:val="24"/>
          <w:lang w:val="en-US"/>
        </w:rPr>
        <w:t>Transudate</w:t>
      </w:r>
      <w:r w:rsidRPr="00A4607C">
        <w:rPr>
          <w:sz w:val="24"/>
          <w:szCs w:val="24"/>
          <w:lang w:val="en-US"/>
        </w:rPr>
        <w:br/>
        <w:t>A protein-poor fluid that accumulates because of increased hydrostatic pressure or reduced plasma osmotic pressure, without a major increase in vascular permeability.</w:t>
      </w:r>
    </w:p>
    <w:p w14:paraId="1C5F3AE4" w14:textId="77777777" w:rsidR="007A4012" w:rsidRPr="00A4607C" w:rsidRDefault="007A4012" w:rsidP="007A4012">
      <w:pPr>
        <w:ind w:firstLine="709"/>
        <w:rPr>
          <w:sz w:val="24"/>
          <w:szCs w:val="24"/>
          <w:lang w:val="en-US"/>
        </w:rPr>
      </w:pPr>
      <w:r w:rsidRPr="00A4607C">
        <w:rPr>
          <w:sz w:val="24"/>
          <w:szCs w:val="24"/>
          <w:lang w:val="en-US"/>
        </w:rPr>
        <w:t>Vascular fragility</w:t>
      </w:r>
      <w:r w:rsidRPr="00A4607C">
        <w:rPr>
          <w:sz w:val="24"/>
          <w:szCs w:val="24"/>
          <w:lang w:val="en-US"/>
        </w:rPr>
        <w:br/>
        <w:t>An increased tendency of small vessels to rupture, leading to petechiae, purpura, or other hemorrhages.</w:t>
      </w:r>
    </w:p>
    <w:p w14:paraId="0C630E21" w14:textId="77777777" w:rsidR="007A4012" w:rsidRPr="00A4607C" w:rsidRDefault="007A4012" w:rsidP="007A4012">
      <w:pPr>
        <w:ind w:firstLine="709"/>
        <w:rPr>
          <w:sz w:val="24"/>
          <w:szCs w:val="24"/>
          <w:lang w:val="en-US"/>
        </w:rPr>
      </w:pPr>
      <w:r w:rsidRPr="00A4607C">
        <w:rPr>
          <w:sz w:val="24"/>
          <w:szCs w:val="24"/>
          <w:lang w:val="en-US"/>
        </w:rPr>
        <w:t>Vascular permeability</w:t>
      </w:r>
      <w:r w:rsidRPr="00A4607C">
        <w:rPr>
          <w:sz w:val="24"/>
          <w:szCs w:val="24"/>
          <w:lang w:val="en-US"/>
        </w:rPr>
        <w:br/>
        <w:t>The property of blood vessels that determines how easily fluid and proteins pass into tissues. Increased permeability is a major cause of inflammatory edema.</w:t>
      </w:r>
    </w:p>
    <w:p w14:paraId="4F21BE89" w14:textId="77777777" w:rsidR="007A4012" w:rsidRPr="00A4607C" w:rsidRDefault="007A4012" w:rsidP="007A4012">
      <w:pPr>
        <w:ind w:firstLine="709"/>
        <w:rPr>
          <w:sz w:val="24"/>
          <w:szCs w:val="24"/>
          <w:lang w:val="en-US"/>
        </w:rPr>
      </w:pPr>
      <w:r w:rsidRPr="00A4607C">
        <w:rPr>
          <w:sz w:val="24"/>
          <w:szCs w:val="24"/>
          <w:lang w:val="en-US"/>
        </w:rPr>
        <w:t>Venous obstruction</w:t>
      </w:r>
      <w:r w:rsidRPr="00A4607C">
        <w:rPr>
          <w:sz w:val="24"/>
          <w:szCs w:val="24"/>
          <w:lang w:val="en-US"/>
        </w:rPr>
        <w:br/>
        <w:t>Blockage of venous outflow by thrombosis, external pressure, or other causes. It raises hydrostatic pressure and leads to congestion and edema.</w:t>
      </w:r>
    </w:p>
    <w:p w14:paraId="5C977099" w14:textId="77777777" w:rsidR="007A4012" w:rsidRPr="00A4607C" w:rsidRDefault="007A4012" w:rsidP="007A4012">
      <w:pPr>
        <w:ind w:firstLine="709"/>
        <w:rPr>
          <w:sz w:val="24"/>
          <w:szCs w:val="24"/>
          <w:lang w:val="en-US"/>
        </w:rPr>
      </w:pPr>
      <w:r w:rsidRPr="00A4607C">
        <w:rPr>
          <w:sz w:val="24"/>
          <w:szCs w:val="24"/>
          <w:lang w:val="en-US"/>
        </w:rPr>
        <w:t>Venous pressure</w:t>
      </w:r>
      <w:r w:rsidRPr="00A4607C">
        <w:rPr>
          <w:sz w:val="24"/>
          <w:szCs w:val="24"/>
          <w:lang w:val="en-US"/>
        </w:rPr>
        <w:br/>
        <w:t>The pressure within veins. Elevation of venous pressure impairs drainage and promotes edema and congestion.</w:t>
      </w:r>
    </w:p>
    <w:p w14:paraId="38C78DD3" w14:textId="77777777" w:rsidR="007A4012" w:rsidRPr="00A4607C" w:rsidRDefault="007A4012" w:rsidP="007A4012">
      <w:pPr>
        <w:ind w:firstLine="709"/>
        <w:rPr>
          <w:sz w:val="24"/>
          <w:szCs w:val="24"/>
          <w:lang w:val="en-US"/>
        </w:rPr>
      </w:pPr>
      <w:r w:rsidRPr="00A4607C">
        <w:rPr>
          <w:sz w:val="24"/>
          <w:szCs w:val="24"/>
          <w:lang w:val="en-US"/>
        </w:rPr>
        <w:t>Vitamin C deficiency</w:t>
      </w:r>
      <w:r w:rsidRPr="00A4607C">
        <w:rPr>
          <w:sz w:val="24"/>
          <w:szCs w:val="24"/>
          <w:lang w:val="en-US"/>
        </w:rPr>
        <w:br/>
        <w:t>A deficiency state that weakens vascular wall support and may contribute to petechial hemorrhages and poor connective tissue integrity.</w:t>
      </w:r>
    </w:p>
    <w:p w14:paraId="5A98B53D" w14:textId="77777777" w:rsidR="007A4012" w:rsidRPr="00A4607C" w:rsidRDefault="007A4012" w:rsidP="007A4012">
      <w:pPr>
        <w:ind w:firstLine="709"/>
        <w:rPr>
          <w:sz w:val="24"/>
          <w:szCs w:val="24"/>
          <w:lang w:val="en-US"/>
        </w:rPr>
      </w:pPr>
      <w:r w:rsidRPr="00A4607C">
        <w:rPr>
          <w:sz w:val="24"/>
          <w:szCs w:val="24"/>
          <w:lang w:val="en-US"/>
        </w:rPr>
        <w:t>von Willebrand disease</w:t>
      </w:r>
      <w:r w:rsidRPr="00A4607C">
        <w:rPr>
          <w:sz w:val="24"/>
          <w:szCs w:val="24"/>
          <w:lang w:val="en-US"/>
        </w:rPr>
        <w:br/>
        <w:t>An inherited bleeding disorder caused by deficiency or dysfunction of von Willebrand factor. It impairs platelet adhesion and may also affect factor VIII.</w:t>
      </w:r>
    </w:p>
    <w:p w14:paraId="2F6DB9FB" w14:textId="77777777" w:rsidR="007A4012" w:rsidRPr="00A4607C" w:rsidRDefault="007A4012" w:rsidP="007A4012">
      <w:pPr>
        <w:ind w:firstLine="709"/>
        <w:rPr>
          <w:sz w:val="24"/>
          <w:szCs w:val="24"/>
          <w:lang w:val="en-US"/>
        </w:rPr>
      </w:pPr>
      <w:r w:rsidRPr="00A4607C">
        <w:rPr>
          <w:sz w:val="24"/>
          <w:szCs w:val="24"/>
          <w:lang w:val="en-US"/>
        </w:rPr>
        <w:t>von Willebrand factor</w:t>
      </w:r>
      <w:r w:rsidRPr="00A4607C">
        <w:rPr>
          <w:sz w:val="24"/>
          <w:szCs w:val="24"/>
          <w:lang w:val="en-US"/>
        </w:rPr>
        <w:br/>
        <w:t>A plasma and endothelial adhesion protein stored in Weibel-Palade bodies of endothelial cells and alpha granules of platelets. It mediates platelet adhesion to exposed collagen.</w:t>
      </w:r>
    </w:p>
    <w:p w14:paraId="1F849D57" w14:textId="77777777" w:rsidR="007A4012" w:rsidRPr="00A4607C" w:rsidRDefault="007A4012" w:rsidP="007A4012">
      <w:pPr>
        <w:ind w:firstLine="709"/>
        <w:rPr>
          <w:sz w:val="24"/>
          <w:szCs w:val="24"/>
          <w:lang w:val="en-US"/>
        </w:rPr>
      </w:pPr>
      <w:r w:rsidRPr="00A4607C">
        <w:rPr>
          <w:sz w:val="24"/>
          <w:szCs w:val="24"/>
          <w:lang w:val="en-US"/>
        </w:rPr>
        <w:t>Warfarin</w:t>
      </w:r>
      <w:r w:rsidRPr="00A4607C">
        <w:rPr>
          <w:sz w:val="24"/>
          <w:szCs w:val="24"/>
          <w:lang w:val="en-US"/>
        </w:rPr>
        <w:br/>
        <w:t>An anticoagulant drug that inhibits vitamin K-dependent gamma-carboxylation of coagulation factors II, VII, IX, and X.</w:t>
      </w:r>
    </w:p>
    <w:p w14:paraId="3D94CD33" w14:textId="77777777" w:rsidR="007A4012" w:rsidRPr="00A4607C" w:rsidRDefault="007A4012" w:rsidP="007A4012">
      <w:pPr>
        <w:ind w:firstLine="709"/>
        <w:rPr>
          <w:sz w:val="24"/>
          <w:szCs w:val="24"/>
          <w:lang w:val="en-US"/>
        </w:rPr>
      </w:pPr>
      <w:r w:rsidRPr="00A4607C">
        <w:rPr>
          <w:sz w:val="24"/>
          <w:szCs w:val="24"/>
          <w:lang w:val="en-US"/>
        </w:rPr>
        <w:t>Weibel-Palade bodies</w:t>
      </w:r>
      <w:r w:rsidRPr="00A4607C">
        <w:rPr>
          <w:sz w:val="24"/>
          <w:szCs w:val="24"/>
          <w:lang w:val="en-US"/>
        </w:rPr>
        <w:br/>
        <w:t>Cytoplasmic storage granules in endothelial cells containing von Willebrand factor and other substances important in hemostasis.</w:t>
      </w:r>
    </w:p>
    <w:p w14:paraId="1090F905" w14:textId="77777777" w:rsidR="007A4012" w:rsidRPr="00A4607C" w:rsidRDefault="007A4012" w:rsidP="007A4012">
      <w:pPr>
        <w:ind w:firstLine="709"/>
        <w:rPr>
          <w:b/>
          <w:bCs/>
          <w:sz w:val="24"/>
          <w:szCs w:val="24"/>
          <w:lang w:val="en-US"/>
        </w:rPr>
      </w:pPr>
    </w:p>
    <w:p w14:paraId="24ADDFFA" w14:textId="77777777" w:rsidR="007A4012" w:rsidRPr="00A4607C" w:rsidRDefault="007A4012" w:rsidP="007A4012">
      <w:pPr>
        <w:ind w:firstLine="709"/>
        <w:rPr>
          <w:b/>
          <w:bCs/>
          <w:sz w:val="24"/>
          <w:szCs w:val="24"/>
        </w:rPr>
      </w:pPr>
      <w:r w:rsidRPr="00A4607C">
        <w:rPr>
          <w:b/>
          <w:bCs/>
          <w:sz w:val="24"/>
          <w:szCs w:val="24"/>
        </w:rPr>
        <w:t xml:space="preserve">Control </w:t>
      </w:r>
      <w:proofErr w:type="spellStart"/>
      <w:r w:rsidRPr="00A4607C">
        <w:rPr>
          <w:b/>
          <w:bCs/>
          <w:sz w:val="24"/>
          <w:szCs w:val="24"/>
        </w:rPr>
        <w:t>Questions</w:t>
      </w:r>
      <w:proofErr w:type="spellEnd"/>
      <w:r w:rsidRPr="00A4607C">
        <w:rPr>
          <w:b/>
          <w:bCs/>
          <w:sz w:val="24"/>
          <w:szCs w:val="24"/>
        </w:rPr>
        <w:t xml:space="preserve"> / </w:t>
      </w:r>
      <w:proofErr w:type="spellStart"/>
      <w:r w:rsidRPr="00A4607C">
        <w:rPr>
          <w:b/>
          <w:bCs/>
          <w:sz w:val="24"/>
          <w:szCs w:val="24"/>
        </w:rPr>
        <w:t>Subtopics</w:t>
      </w:r>
      <w:proofErr w:type="spellEnd"/>
      <w:r w:rsidRPr="00A4607C">
        <w:rPr>
          <w:b/>
          <w:bCs/>
          <w:sz w:val="24"/>
          <w:szCs w:val="24"/>
        </w:rPr>
        <w:t>:</w:t>
      </w:r>
    </w:p>
    <w:p w14:paraId="3D764546" w14:textId="77777777" w:rsidR="007A4012" w:rsidRPr="00A4607C" w:rsidRDefault="007A4012" w:rsidP="007A4012">
      <w:pPr>
        <w:numPr>
          <w:ilvl w:val="0"/>
          <w:numId w:val="317"/>
        </w:numPr>
        <w:rPr>
          <w:sz w:val="24"/>
          <w:szCs w:val="24"/>
          <w:lang w:val="en-US"/>
        </w:rPr>
      </w:pPr>
      <w:r w:rsidRPr="00A4607C">
        <w:rPr>
          <w:sz w:val="24"/>
          <w:szCs w:val="24"/>
          <w:lang w:val="en-US"/>
        </w:rPr>
        <w:t xml:space="preserve">Importance of normal blood circulation. </w:t>
      </w:r>
    </w:p>
    <w:p w14:paraId="7D4C64E5" w14:textId="77777777" w:rsidR="007A4012" w:rsidRPr="00A4607C" w:rsidRDefault="007A4012" w:rsidP="007A4012">
      <w:pPr>
        <w:numPr>
          <w:ilvl w:val="0"/>
          <w:numId w:val="317"/>
        </w:numPr>
        <w:rPr>
          <w:sz w:val="24"/>
          <w:szCs w:val="24"/>
          <w:lang w:val="en-US"/>
        </w:rPr>
      </w:pPr>
      <w:r w:rsidRPr="00A4607C">
        <w:rPr>
          <w:sz w:val="24"/>
          <w:szCs w:val="24"/>
          <w:lang w:val="en-US"/>
        </w:rPr>
        <w:t xml:space="preserve">Basic mechanisms of tissue fluid balance. </w:t>
      </w:r>
    </w:p>
    <w:p w14:paraId="76C7968E" w14:textId="77777777" w:rsidR="007A4012" w:rsidRPr="00A4607C" w:rsidRDefault="007A4012" w:rsidP="007A4012">
      <w:pPr>
        <w:numPr>
          <w:ilvl w:val="0"/>
          <w:numId w:val="317"/>
        </w:numPr>
        <w:rPr>
          <w:sz w:val="24"/>
          <w:szCs w:val="24"/>
          <w:lang w:val="en-US"/>
        </w:rPr>
      </w:pPr>
      <w:r w:rsidRPr="00A4607C">
        <w:rPr>
          <w:sz w:val="24"/>
          <w:szCs w:val="24"/>
          <w:lang w:val="en-US"/>
        </w:rPr>
        <w:t xml:space="preserve">Definition and causes of hyperemia. </w:t>
      </w:r>
    </w:p>
    <w:p w14:paraId="61E7BF0B" w14:textId="77777777" w:rsidR="007A4012" w:rsidRPr="00A4607C" w:rsidRDefault="007A4012" w:rsidP="007A4012">
      <w:pPr>
        <w:numPr>
          <w:ilvl w:val="0"/>
          <w:numId w:val="317"/>
        </w:numPr>
        <w:rPr>
          <w:sz w:val="24"/>
          <w:szCs w:val="24"/>
          <w:lang w:val="en-US"/>
        </w:rPr>
      </w:pPr>
      <w:r w:rsidRPr="00A4607C">
        <w:rPr>
          <w:sz w:val="24"/>
          <w:szCs w:val="24"/>
          <w:lang w:val="en-US"/>
        </w:rPr>
        <w:t xml:space="preserve">Definition and causes of congestion. </w:t>
      </w:r>
    </w:p>
    <w:p w14:paraId="1298F3C6" w14:textId="77777777" w:rsidR="007A4012" w:rsidRPr="00A4607C" w:rsidRDefault="007A4012" w:rsidP="007A4012">
      <w:pPr>
        <w:numPr>
          <w:ilvl w:val="0"/>
          <w:numId w:val="317"/>
        </w:numPr>
        <w:rPr>
          <w:sz w:val="24"/>
          <w:szCs w:val="24"/>
          <w:lang w:val="en-US"/>
        </w:rPr>
      </w:pPr>
      <w:r w:rsidRPr="00A4607C">
        <w:rPr>
          <w:sz w:val="24"/>
          <w:szCs w:val="24"/>
          <w:lang w:val="en-US"/>
        </w:rPr>
        <w:t xml:space="preserve">Differences between hyperemia and congestion. </w:t>
      </w:r>
    </w:p>
    <w:p w14:paraId="10CCA031" w14:textId="77777777" w:rsidR="007A4012" w:rsidRPr="00A4607C" w:rsidRDefault="007A4012" w:rsidP="007A4012">
      <w:pPr>
        <w:numPr>
          <w:ilvl w:val="0"/>
          <w:numId w:val="317"/>
        </w:numPr>
        <w:rPr>
          <w:sz w:val="24"/>
          <w:szCs w:val="24"/>
          <w:lang w:val="en-US"/>
        </w:rPr>
      </w:pPr>
      <w:r w:rsidRPr="00A4607C">
        <w:rPr>
          <w:sz w:val="24"/>
          <w:szCs w:val="24"/>
          <w:lang w:val="en-US"/>
        </w:rPr>
        <w:lastRenderedPageBreak/>
        <w:t xml:space="preserve">Acute and chronic pulmonary congestion. </w:t>
      </w:r>
    </w:p>
    <w:p w14:paraId="152A2031" w14:textId="77777777" w:rsidR="007A4012" w:rsidRPr="00A4607C" w:rsidRDefault="007A4012" w:rsidP="007A4012">
      <w:pPr>
        <w:numPr>
          <w:ilvl w:val="0"/>
          <w:numId w:val="317"/>
        </w:numPr>
        <w:rPr>
          <w:sz w:val="24"/>
          <w:szCs w:val="24"/>
          <w:lang w:val="en-US"/>
        </w:rPr>
      </w:pPr>
      <w:r w:rsidRPr="00A4607C">
        <w:rPr>
          <w:sz w:val="24"/>
          <w:szCs w:val="24"/>
          <w:lang w:val="en-US"/>
        </w:rPr>
        <w:t xml:space="preserve">Chronic passive congestion of the liver and nutmeg liver. </w:t>
      </w:r>
    </w:p>
    <w:p w14:paraId="0C21A79C" w14:textId="77777777" w:rsidR="007A4012" w:rsidRPr="00A4607C" w:rsidRDefault="007A4012" w:rsidP="007A4012">
      <w:pPr>
        <w:numPr>
          <w:ilvl w:val="0"/>
          <w:numId w:val="317"/>
        </w:numPr>
        <w:rPr>
          <w:sz w:val="24"/>
          <w:szCs w:val="24"/>
          <w:lang w:val="en-US"/>
        </w:rPr>
      </w:pPr>
      <w:r w:rsidRPr="00A4607C">
        <w:rPr>
          <w:sz w:val="24"/>
          <w:szCs w:val="24"/>
          <w:lang w:val="en-US"/>
        </w:rPr>
        <w:t xml:space="preserve">Definition of edema and types of effusions. </w:t>
      </w:r>
    </w:p>
    <w:p w14:paraId="0227BACE" w14:textId="77777777" w:rsidR="007A4012" w:rsidRPr="00A4607C" w:rsidRDefault="007A4012" w:rsidP="007A4012">
      <w:pPr>
        <w:numPr>
          <w:ilvl w:val="0"/>
          <w:numId w:val="317"/>
        </w:numPr>
        <w:rPr>
          <w:sz w:val="24"/>
          <w:szCs w:val="24"/>
          <w:lang w:val="en-US"/>
        </w:rPr>
      </w:pPr>
      <w:r w:rsidRPr="00A4607C">
        <w:rPr>
          <w:sz w:val="24"/>
          <w:szCs w:val="24"/>
          <w:lang w:val="en-US"/>
        </w:rPr>
        <w:t xml:space="preserve">Starling forces in edema formation. </w:t>
      </w:r>
    </w:p>
    <w:p w14:paraId="49362DFA" w14:textId="77777777" w:rsidR="007A4012" w:rsidRPr="00A4607C" w:rsidRDefault="007A4012" w:rsidP="007A4012">
      <w:pPr>
        <w:numPr>
          <w:ilvl w:val="0"/>
          <w:numId w:val="317"/>
        </w:numPr>
        <w:rPr>
          <w:sz w:val="24"/>
          <w:szCs w:val="24"/>
        </w:rPr>
      </w:pPr>
      <w:r w:rsidRPr="00A4607C">
        <w:rPr>
          <w:sz w:val="24"/>
          <w:szCs w:val="24"/>
        </w:rPr>
        <w:t xml:space="preserve">Major </w:t>
      </w:r>
      <w:proofErr w:type="spellStart"/>
      <w:r w:rsidRPr="00A4607C">
        <w:rPr>
          <w:sz w:val="24"/>
          <w:szCs w:val="24"/>
        </w:rPr>
        <w:t>causes</w:t>
      </w:r>
      <w:proofErr w:type="spellEnd"/>
      <w:r w:rsidRPr="00A4607C">
        <w:rPr>
          <w:sz w:val="24"/>
          <w:szCs w:val="24"/>
        </w:rPr>
        <w:t xml:space="preserve"> </w:t>
      </w:r>
      <w:proofErr w:type="spellStart"/>
      <w:r w:rsidRPr="00A4607C">
        <w:rPr>
          <w:sz w:val="24"/>
          <w:szCs w:val="24"/>
        </w:rPr>
        <w:t>of</w:t>
      </w:r>
      <w:proofErr w:type="spellEnd"/>
      <w:r w:rsidRPr="00A4607C">
        <w:rPr>
          <w:sz w:val="24"/>
          <w:szCs w:val="24"/>
        </w:rPr>
        <w:t xml:space="preserve"> </w:t>
      </w:r>
      <w:proofErr w:type="spellStart"/>
      <w:r w:rsidRPr="00A4607C">
        <w:rPr>
          <w:sz w:val="24"/>
          <w:szCs w:val="24"/>
        </w:rPr>
        <w:t>edema</w:t>
      </w:r>
      <w:proofErr w:type="spellEnd"/>
      <w:r w:rsidRPr="00A4607C">
        <w:rPr>
          <w:sz w:val="24"/>
          <w:szCs w:val="24"/>
        </w:rPr>
        <w:t xml:space="preserve">. </w:t>
      </w:r>
    </w:p>
    <w:p w14:paraId="3E8EB20E" w14:textId="77777777" w:rsidR="007A4012" w:rsidRPr="00A4607C" w:rsidRDefault="007A4012" w:rsidP="007A4012">
      <w:pPr>
        <w:numPr>
          <w:ilvl w:val="0"/>
          <w:numId w:val="317"/>
        </w:numPr>
        <w:rPr>
          <w:sz w:val="24"/>
          <w:szCs w:val="24"/>
          <w:lang w:val="en-US"/>
        </w:rPr>
      </w:pPr>
      <w:r w:rsidRPr="00A4607C">
        <w:rPr>
          <w:sz w:val="24"/>
          <w:szCs w:val="24"/>
          <w:lang w:val="en-US"/>
        </w:rPr>
        <w:t xml:space="preserve">Morphology and clinical significance of edema. </w:t>
      </w:r>
    </w:p>
    <w:p w14:paraId="03519297" w14:textId="77777777" w:rsidR="007A4012" w:rsidRPr="00A4607C" w:rsidRDefault="007A4012" w:rsidP="007A4012">
      <w:pPr>
        <w:numPr>
          <w:ilvl w:val="0"/>
          <w:numId w:val="317"/>
        </w:numPr>
        <w:rPr>
          <w:sz w:val="24"/>
          <w:szCs w:val="24"/>
          <w:lang w:val="en-US"/>
        </w:rPr>
      </w:pPr>
      <w:r w:rsidRPr="00A4607C">
        <w:rPr>
          <w:sz w:val="24"/>
          <w:szCs w:val="24"/>
          <w:lang w:val="en-US"/>
        </w:rPr>
        <w:t xml:space="preserve">Definition and types of hemorrhage. </w:t>
      </w:r>
    </w:p>
    <w:p w14:paraId="6B71539D" w14:textId="77777777" w:rsidR="007A4012" w:rsidRPr="00A4607C" w:rsidRDefault="007A4012" w:rsidP="007A4012">
      <w:pPr>
        <w:numPr>
          <w:ilvl w:val="0"/>
          <w:numId w:val="317"/>
        </w:numPr>
        <w:rPr>
          <w:sz w:val="24"/>
          <w:szCs w:val="24"/>
        </w:rPr>
      </w:pPr>
      <w:proofErr w:type="spellStart"/>
      <w:r w:rsidRPr="00A4607C">
        <w:rPr>
          <w:sz w:val="24"/>
          <w:szCs w:val="24"/>
        </w:rPr>
        <w:t>Clinical</w:t>
      </w:r>
      <w:proofErr w:type="spellEnd"/>
      <w:r w:rsidRPr="00A4607C">
        <w:rPr>
          <w:sz w:val="24"/>
          <w:szCs w:val="24"/>
        </w:rPr>
        <w:t xml:space="preserve"> </w:t>
      </w:r>
      <w:proofErr w:type="spellStart"/>
      <w:r w:rsidRPr="00A4607C">
        <w:rPr>
          <w:sz w:val="24"/>
          <w:szCs w:val="24"/>
        </w:rPr>
        <w:t>significance</w:t>
      </w:r>
      <w:proofErr w:type="spellEnd"/>
      <w:r w:rsidRPr="00A4607C">
        <w:rPr>
          <w:sz w:val="24"/>
          <w:szCs w:val="24"/>
        </w:rPr>
        <w:t xml:space="preserve"> </w:t>
      </w:r>
      <w:proofErr w:type="spellStart"/>
      <w:r w:rsidRPr="00A4607C">
        <w:rPr>
          <w:sz w:val="24"/>
          <w:szCs w:val="24"/>
        </w:rPr>
        <w:t>of</w:t>
      </w:r>
      <w:proofErr w:type="spellEnd"/>
      <w:r w:rsidRPr="00A4607C">
        <w:rPr>
          <w:sz w:val="24"/>
          <w:szCs w:val="24"/>
        </w:rPr>
        <w:t xml:space="preserve"> </w:t>
      </w:r>
      <w:proofErr w:type="spellStart"/>
      <w:r w:rsidRPr="00A4607C">
        <w:rPr>
          <w:sz w:val="24"/>
          <w:szCs w:val="24"/>
        </w:rPr>
        <w:t>hemorrhage</w:t>
      </w:r>
      <w:proofErr w:type="spellEnd"/>
      <w:r w:rsidRPr="00A4607C">
        <w:rPr>
          <w:sz w:val="24"/>
          <w:szCs w:val="24"/>
        </w:rPr>
        <w:t xml:space="preserve">. </w:t>
      </w:r>
    </w:p>
    <w:p w14:paraId="75A1A70B" w14:textId="77777777" w:rsidR="007A4012" w:rsidRPr="00A4607C" w:rsidRDefault="007A4012" w:rsidP="007A4012">
      <w:pPr>
        <w:numPr>
          <w:ilvl w:val="0"/>
          <w:numId w:val="317"/>
        </w:numPr>
        <w:rPr>
          <w:sz w:val="24"/>
          <w:szCs w:val="24"/>
        </w:rPr>
      </w:pPr>
      <w:proofErr w:type="spellStart"/>
      <w:r w:rsidRPr="00A4607C">
        <w:rPr>
          <w:sz w:val="24"/>
          <w:szCs w:val="24"/>
        </w:rPr>
        <w:t>Stages</w:t>
      </w:r>
      <w:proofErr w:type="spellEnd"/>
      <w:r w:rsidRPr="00A4607C">
        <w:rPr>
          <w:sz w:val="24"/>
          <w:szCs w:val="24"/>
        </w:rPr>
        <w:t xml:space="preserve"> </w:t>
      </w:r>
      <w:proofErr w:type="spellStart"/>
      <w:r w:rsidRPr="00A4607C">
        <w:rPr>
          <w:sz w:val="24"/>
          <w:szCs w:val="24"/>
        </w:rPr>
        <w:t>of</w:t>
      </w:r>
      <w:proofErr w:type="spellEnd"/>
      <w:r w:rsidRPr="00A4607C">
        <w:rPr>
          <w:sz w:val="24"/>
          <w:szCs w:val="24"/>
        </w:rPr>
        <w:t xml:space="preserve"> </w:t>
      </w:r>
      <w:proofErr w:type="spellStart"/>
      <w:r w:rsidRPr="00A4607C">
        <w:rPr>
          <w:sz w:val="24"/>
          <w:szCs w:val="24"/>
        </w:rPr>
        <w:t>normal</w:t>
      </w:r>
      <w:proofErr w:type="spellEnd"/>
      <w:r w:rsidRPr="00A4607C">
        <w:rPr>
          <w:sz w:val="24"/>
          <w:szCs w:val="24"/>
        </w:rPr>
        <w:t xml:space="preserve"> </w:t>
      </w:r>
      <w:proofErr w:type="spellStart"/>
      <w:r w:rsidRPr="00A4607C">
        <w:rPr>
          <w:sz w:val="24"/>
          <w:szCs w:val="24"/>
        </w:rPr>
        <w:t>hemostasis</w:t>
      </w:r>
      <w:proofErr w:type="spellEnd"/>
      <w:r w:rsidRPr="00A4607C">
        <w:rPr>
          <w:sz w:val="24"/>
          <w:szCs w:val="24"/>
        </w:rPr>
        <w:t xml:space="preserve">. </w:t>
      </w:r>
    </w:p>
    <w:p w14:paraId="55924F40" w14:textId="77777777" w:rsidR="007A4012" w:rsidRPr="00A4607C" w:rsidRDefault="007A4012" w:rsidP="007A4012">
      <w:pPr>
        <w:numPr>
          <w:ilvl w:val="0"/>
          <w:numId w:val="317"/>
        </w:numPr>
        <w:rPr>
          <w:b/>
          <w:bCs/>
          <w:sz w:val="24"/>
          <w:szCs w:val="24"/>
          <w:lang w:val="en-US"/>
        </w:rPr>
      </w:pPr>
      <w:r w:rsidRPr="00A4607C">
        <w:rPr>
          <w:sz w:val="24"/>
          <w:szCs w:val="24"/>
          <w:lang w:val="en-US"/>
        </w:rPr>
        <w:t>Platelet function, coagulation, fibrinolysis, and endothelial antithrombotic activity.</w:t>
      </w:r>
    </w:p>
    <w:p w14:paraId="68F726A2" w14:textId="77777777" w:rsidR="007A4012" w:rsidRPr="00A4607C" w:rsidRDefault="007A4012" w:rsidP="007A4012">
      <w:pPr>
        <w:ind w:firstLine="709"/>
        <w:rPr>
          <w:b/>
          <w:bCs/>
          <w:sz w:val="24"/>
          <w:szCs w:val="24"/>
          <w:lang w:val="en-US"/>
        </w:rPr>
      </w:pPr>
    </w:p>
    <w:p w14:paraId="6C9213A1" w14:textId="77777777" w:rsidR="007A4012" w:rsidRPr="00A4607C" w:rsidRDefault="007A4012" w:rsidP="007A4012">
      <w:pPr>
        <w:ind w:firstLine="709"/>
        <w:rPr>
          <w:sz w:val="24"/>
          <w:szCs w:val="24"/>
          <w:lang w:val="en-US"/>
        </w:rPr>
      </w:pPr>
      <w:r w:rsidRPr="00A4607C">
        <w:rPr>
          <w:sz w:val="24"/>
          <w:szCs w:val="24"/>
          <w:lang w:val="en-US"/>
        </w:rPr>
        <w:t>The health of cells and tissues depends on adequate circulation of blood. Blood delivers oxygen and nutrients and removes metabolic waste products generated by cells. Under normal conditions, there is a balance between hydrostatic pressure, plasma osmotic pressure, vascular permeability, and lymphatic drainage, so that little net movement of water and electrolytes occurs from the vascular compartment into the interstitial spaces. When this balance is disturbed, fluid begins to accumulate in tissues. Disorders of the circulation therefore play a central role in many forms of disease.</w:t>
      </w:r>
    </w:p>
    <w:p w14:paraId="3B07EE37" w14:textId="77777777" w:rsidR="007A4012" w:rsidRPr="00A4607C" w:rsidRDefault="007A4012" w:rsidP="007A4012">
      <w:pPr>
        <w:ind w:firstLine="709"/>
        <w:rPr>
          <w:sz w:val="24"/>
          <w:szCs w:val="24"/>
          <w:lang w:val="en-US"/>
        </w:rPr>
      </w:pPr>
      <w:r w:rsidRPr="00A4607C">
        <w:rPr>
          <w:sz w:val="24"/>
          <w:szCs w:val="24"/>
          <w:lang w:val="en-US"/>
        </w:rPr>
        <w:t xml:space="preserve">Tissue injury is also frequently associated with damage to blood vessels. The body must respond rapidly to vascular injury in order to prevent blood loss while maintaining flow in intact vessels. The physiologic process that arrests bleeding is called </w:t>
      </w:r>
      <w:r w:rsidRPr="00A4607C">
        <w:rPr>
          <w:b/>
          <w:bCs/>
          <w:sz w:val="24"/>
          <w:szCs w:val="24"/>
          <w:lang w:val="en-US"/>
        </w:rPr>
        <w:t>hemostasis</w:t>
      </w:r>
      <w:r w:rsidRPr="00A4607C">
        <w:rPr>
          <w:sz w:val="24"/>
          <w:szCs w:val="24"/>
          <w:lang w:val="en-US"/>
        </w:rPr>
        <w:t xml:space="preserve">. In contrast, pathologic clot formation within intact blood vessels is called </w:t>
      </w:r>
      <w:r w:rsidRPr="00A4607C">
        <w:rPr>
          <w:b/>
          <w:bCs/>
          <w:sz w:val="24"/>
          <w:szCs w:val="24"/>
          <w:lang w:val="en-US"/>
        </w:rPr>
        <w:t>thrombosis</w:t>
      </w:r>
      <w:r w:rsidRPr="00A4607C">
        <w:rPr>
          <w:sz w:val="24"/>
          <w:szCs w:val="24"/>
          <w:lang w:val="en-US"/>
        </w:rPr>
        <w:t>. Both excessive bleeding and inappropriate clotting can have serious consequences because they interfere with tissue perfusion and can cause ischemia, infarction, or death.</w:t>
      </w:r>
    </w:p>
    <w:p w14:paraId="3A4A8F05" w14:textId="77777777" w:rsidR="007A4012" w:rsidRPr="00A4607C" w:rsidRDefault="007A4012" w:rsidP="007A4012">
      <w:pPr>
        <w:ind w:firstLine="709"/>
        <w:rPr>
          <w:b/>
          <w:bCs/>
          <w:sz w:val="24"/>
          <w:szCs w:val="24"/>
          <w:lang w:val="en-US"/>
        </w:rPr>
      </w:pPr>
      <w:r w:rsidRPr="00A4607C">
        <w:rPr>
          <w:b/>
          <w:bCs/>
          <w:sz w:val="24"/>
          <w:szCs w:val="24"/>
          <w:lang w:val="en-US"/>
        </w:rPr>
        <w:t>Hyperemia and Congestion</w:t>
      </w:r>
    </w:p>
    <w:p w14:paraId="595D80E4" w14:textId="77777777" w:rsidR="007A4012" w:rsidRPr="00A4607C" w:rsidRDefault="007A4012" w:rsidP="007A4012">
      <w:pPr>
        <w:ind w:firstLine="709"/>
        <w:rPr>
          <w:sz w:val="24"/>
          <w:szCs w:val="24"/>
          <w:lang w:val="en-US"/>
        </w:rPr>
      </w:pPr>
      <w:r w:rsidRPr="00A4607C">
        <w:rPr>
          <w:sz w:val="24"/>
          <w:szCs w:val="24"/>
          <w:lang w:val="en-US"/>
        </w:rPr>
        <w:t>Hyperemia and congestion both refer to an increase in blood volume within a tissue, but they arise through different mechanisms and have different clinical meanings.</w:t>
      </w:r>
    </w:p>
    <w:p w14:paraId="73268F01" w14:textId="77777777" w:rsidR="007A4012" w:rsidRPr="00A4607C" w:rsidRDefault="007A4012" w:rsidP="007A4012">
      <w:pPr>
        <w:ind w:firstLine="709"/>
        <w:rPr>
          <w:sz w:val="24"/>
          <w:szCs w:val="24"/>
          <w:lang w:val="en-US"/>
        </w:rPr>
      </w:pPr>
      <w:r w:rsidRPr="00A4607C">
        <w:rPr>
          <w:b/>
          <w:bCs/>
          <w:sz w:val="24"/>
          <w:szCs w:val="24"/>
          <w:lang w:val="en-US"/>
        </w:rPr>
        <w:t>Hyperemia</w:t>
      </w:r>
      <w:r w:rsidRPr="00A4607C">
        <w:rPr>
          <w:sz w:val="24"/>
          <w:szCs w:val="24"/>
          <w:lang w:val="en-US"/>
        </w:rPr>
        <w:t xml:space="preserve"> is an </w:t>
      </w:r>
      <w:r w:rsidRPr="00A4607C">
        <w:rPr>
          <w:b/>
          <w:bCs/>
          <w:sz w:val="24"/>
          <w:szCs w:val="24"/>
          <w:lang w:val="en-US"/>
        </w:rPr>
        <w:t>active process</w:t>
      </w:r>
      <w:r w:rsidRPr="00A4607C">
        <w:rPr>
          <w:sz w:val="24"/>
          <w:szCs w:val="24"/>
          <w:lang w:val="en-US"/>
        </w:rPr>
        <w:t xml:space="preserve"> caused by increased inflow of blood into a tissue due to </w:t>
      </w:r>
      <w:r w:rsidRPr="00A4607C">
        <w:rPr>
          <w:b/>
          <w:bCs/>
          <w:sz w:val="24"/>
          <w:szCs w:val="24"/>
          <w:lang w:val="en-US"/>
        </w:rPr>
        <w:t>arteriolar dilation</w:t>
      </w:r>
      <w:r w:rsidRPr="00A4607C">
        <w:rPr>
          <w:sz w:val="24"/>
          <w:szCs w:val="24"/>
          <w:lang w:val="en-US"/>
        </w:rPr>
        <w:t xml:space="preserve">. This occurs in physiologic situations such as skeletal muscle during exercise and in pathologic states such as inflammation. Tissues affected by hyperemia appear </w:t>
      </w:r>
      <w:r w:rsidRPr="00A4607C">
        <w:rPr>
          <w:b/>
          <w:bCs/>
          <w:sz w:val="24"/>
          <w:szCs w:val="24"/>
          <w:lang w:val="en-US"/>
        </w:rPr>
        <w:t>redder than normal</w:t>
      </w:r>
      <w:r w:rsidRPr="00A4607C">
        <w:rPr>
          <w:sz w:val="24"/>
          <w:szCs w:val="24"/>
          <w:lang w:val="en-US"/>
        </w:rPr>
        <w:t xml:space="preserve"> because their blood vessels are distended with oxygenated blood.</w:t>
      </w:r>
    </w:p>
    <w:p w14:paraId="294913F3" w14:textId="77777777" w:rsidR="007A4012" w:rsidRPr="00A4607C" w:rsidRDefault="007A4012" w:rsidP="007A4012">
      <w:pPr>
        <w:ind w:firstLine="709"/>
        <w:rPr>
          <w:sz w:val="24"/>
          <w:szCs w:val="24"/>
          <w:lang w:val="en-US"/>
        </w:rPr>
      </w:pPr>
      <w:r w:rsidRPr="00A4607C">
        <w:rPr>
          <w:b/>
          <w:bCs/>
          <w:sz w:val="24"/>
          <w:szCs w:val="24"/>
          <w:lang w:val="en-US"/>
        </w:rPr>
        <w:t>Congestion</w:t>
      </w:r>
      <w:r w:rsidRPr="00A4607C">
        <w:rPr>
          <w:sz w:val="24"/>
          <w:szCs w:val="24"/>
          <w:lang w:val="en-US"/>
        </w:rPr>
        <w:t xml:space="preserve"> is a </w:t>
      </w:r>
      <w:r w:rsidRPr="00A4607C">
        <w:rPr>
          <w:b/>
          <w:bCs/>
          <w:sz w:val="24"/>
          <w:szCs w:val="24"/>
          <w:lang w:val="en-US"/>
        </w:rPr>
        <w:t>passive process</w:t>
      </w:r>
      <w:r w:rsidRPr="00A4607C">
        <w:rPr>
          <w:sz w:val="24"/>
          <w:szCs w:val="24"/>
          <w:lang w:val="en-US"/>
        </w:rPr>
        <w:t xml:space="preserve"> caused by </w:t>
      </w:r>
      <w:r w:rsidRPr="00A4607C">
        <w:rPr>
          <w:b/>
          <w:bCs/>
          <w:sz w:val="24"/>
          <w:szCs w:val="24"/>
          <w:lang w:val="en-US"/>
        </w:rPr>
        <w:t>impaired venous outflow</w:t>
      </w:r>
      <w:r w:rsidRPr="00A4607C">
        <w:rPr>
          <w:sz w:val="24"/>
          <w:szCs w:val="24"/>
          <w:lang w:val="en-US"/>
        </w:rPr>
        <w:t xml:space="preserve"> from a tissue. It may be local, as when a vein is obstructed, or systemic, as in cardiac failure. Congested tissues have a </w:t>
      </w:r>
      <w:r w:rsidRPr="00A4607C">
        <w:rPr>
          <w:b/>
          <w:bCs/>
          <w:sz w:val="24"/>
          <w:szCs w:val="24"/>
          <w:lang w:val="en-US"/>
        </w:rPr>
        <w:t>blue red color</w:t>
      </w:r>
      <w:r w:rsidRPr="00A4607C">
        <w:rPr>
          <w:sz w:val="24"/>
          <w:szCs w:val="24"/>
          <w:lang w:val="en-US"/>
        </w:rPr>
        <w:t xml:space="preserve">, sometimes described as </w:t>
      </w:r>
      <w:r w:rsidRPr="00A4607C">
        <w:rPr>
          <w:b/>
          <w:bCs/>
          <w:sz w:val="24"/>
          <w:szCs w:val="24"/>
          <w:lang w:val="en-US"/>
        </w:rPr>
        <w:t>cyanosis</w:t>
      </w:r>
      <w:r w:rsidRPr="00A4607C">
        <w:rPr>
          <w:sz w:val="24"/>
          <w:szCs w:val="24"/>
          <w:lang w:val="en-US"/>
        </w:rPr>
        <w:t>, because of accumulation of blood that has already lost part of its oxygen content. Long standing congestion may lead to chronic hypoxia, cellular injury, death of parenchymal cells, fibrosis, and rupture of small capillaries with focal hemorrhage.</w:t>
      </w:r>
    </w:p>
    <w:p w14:paraId="738F0B0B" w14:textId="77777777" w:rsidR="007A4012" w:rsidRPr="00A4607C" w:rsidRDefault="007A4012" w:rsidP="007A4012">
      <w:pPr>
        <w:ind w:firstLine="709"/>
        <w:rPr>
          <w:b/>
          <w:bCs/>
          <w:sz w:val="24"/>
          <w:szCs w:val="24"/>
          <w:lang w:val="en-US"/>
        </w:rPr>
      </w:pPr>
      <w:r w:rsidRPr="00A4607C">
        <w:rPr>
          <w:b/>
          <w:bCs/>
          <w:sz w:val="24"/>
          <w:szCs w:val="24"/>
          <w:lang w:val="en-US"/>
        </w:rPr>
        <w:t>Morphology of Hyperemia and Congestion</w:t>
      </w:r>
    </w:p>
    <w:p w14:paraId="51A7A6EC" w14:textId="77777777" w:rsidR="007A4012" w:rsidRPr="00A4607C" w:rsidRDefault="007A4012" w:rsidP="007A4012">
      <w:pPr>
        <w:ind w:firstLine="709"/>
        <w:rPr>
          <w:sz w:val="24"/>
          <w:szCs w:val="24"/>
          <w:lang w:val="en-US"/>
        </w:rPr>
      </w:pPr>
      <w:r w:rsidRPr="00A4607C">
        <w:rPr>
          <w:sz w:val="24"/>
          <w:szCs w:val="24"/>
          <w:lang w:val="en-US"/>
        </w:rPr>
        <w:t>On gross examination, hyperemic or congested tissues are usually swollen and contain more blood than normal. On microscopic examination, the findings depend on the tissue involved and on whether the process is acute or chronic.</w:t>
      </w:r>
    </w:p>
    <w:p w14:paraId="27BB8460" w14:textId="77777777" w:rsidR="007A4012" w:rsidRPr="00A4607C" w:rsidRDefault="007A4012" w:rsidP="007A4012">
      <w:pPr>
        <w:ind w:firstLine="709"/>
        <w:rPr>
          <w:sz w:val="24"/>
          <w:szCs w:val="24"/>
          <w:lang w:val="en-US"/>
        </w:rPr>
      </w:pPr>
      <w:r w:rsidRPr="00A4607C">
        <w:rPr>
          <w:sz w:val="24"/>
          <w:szCs w:val="24"/>
          <w:lang w:val="en-US"/>
        </w:rPr>
        <w:t xml:space="preserve">In </w:t>
      </w:r>
      <w:r w:rsidRPr="00A4607C">
        <w:rPr>
          <w:b/>
          <w:bCs/>
          <w:sz w:val="24"/>
          <w:szCs w:val="24"/>
          <w:lang w:val="en-US"/>
        </w:rPr>
        <w:t>acute pulmonary congestion</w:t>
      </w:r>
      <w:r w:rsidRPr="00A4607C">
        <w:rPr>
          <w:sz w:val="24"/>
          <w:szCs w:val="24"/>
          <w:lang w:val="en-US"/>
        </w:rPr>
        <w:t>, the alveolar capillaries are engorged with blood, and the alveolar septa show edema. Focal intra alveolar hemorrhage may also be present.</w:t>
      </w:r>
    </w:p>
    <w:p w14:paraId="5FD22C24" w14:textId="77777777" w:rsidR="007A4012" w:rsidRPr="00A4607C" w:rsidRDefault="007A4012" w:rsidP="007A4012">
      <w:pPr>
        <w:ind w:firstLine="709"/>
        <w:rPr>
          <w:sz w:val="24"/>
          <w:szCs w:val="24"/>
          <w:lang w:val="en-US"/>
        </w:rPr>
      </w:pPr>
      <w:r w:rsidRPr="00A4607C">
        <w:rPr>
          <w:sz w:val="24"/>
          <w:szCs w:val="24"/>
          <w:lang w:val="en-US"/>
        </w:rPr>
        <w:t xml:space="preserve">In </w:t>
      </w:r>
      <w:r w:rsidRPr="00A4607C">
        <w:rPr>
          <w:b/>
          <w:bCs/>
          <w:sz w:val="24"/>
          <w:szCs w:val="24"/>
          <w:lang w:val="en-US"/>
        </w:rPr>
        <w:t>chronic pulmonary congestion</w:t>
      </w:r>
      <w:r w:rsidRPr="00A4607C">
        <w:rPr>
          <w:sz w:val="24"/>
          <w:szCs w:val="24"/>
          <w:lang w:val="en-US"/>
        </w:rPr>
        <w:t xml:space="preserve">, the alveolar septa become thickened and fibrotic because of long standing vascular stasis. The alveolar spaces often contain numerous macrophages filled with hemosiderin derived from phagocytosed red blood cells. These cells are classically called </w:t>
      </w:r>
      <w:r w:rsidRPr="00A4607C">
        <w:rPr>
          <w:b/>
          <w:bCs/>
          <w:sz w:val="24"/>
          <w:szCs w:val="24"/>
          <w:lang w:val="en-US"/>
        </w:rPr>
        <w:t>heart failure cells</w:t>
      </w:r>
      <w:r w:rsidRPr="00A4607C">
        <w:rPr>
          <w:sz w:val="24"/>
          <w:szCs w:val="24"/>
          <w:lang w:val="en-US"/>
        </w:rPr>
        <w:t>.</w:t>
      </w:r>
    </w:p>
    <w:p w14:paraId="1CF4560B" w14:textId="77777777" w:rsidR="007A4012" w:rsidRPr="00A4607C" w:rsidRDefault="007A4012" w:rsidP="007A4012">
      <w:pPr>
        <w:ind w:firstLine="709"/>
        <w:rPr>
          <w:sz w:val="24"/>
          <w:szCs w:val="24"/>
          <w:lang w:val="en-US"/>
        </w:rPr>
      </w:pPr>
      <w:r w:rsidRPr="00A4607C">
        <w:rPr>
          <w:sz w:val="24"/>
          <w:szCs w:val="24"/>
          <w:lang w:val="en-US"/>
        </w:rPr>
        <w:t xml:space="preserve">In </w:t>
      </w:r>
      <w:r w:rsidRPr="00A4607C">
        <w:rPr>
          <w:b/>
          <w:bCs/>
          <w:sz w:val="24"/>
          <w:szCs w:val="24"/>
          <w:lang w:val="en-US"/>
        </w:rPr>
        <w:t>chronic passive congestion of the liver</w:t>
      </w:r>
      <w:r w:rsidRPr="00A4607C">
        <w:rPr>
          <w:sz w:val="24"/>
          <w:szCs w:val="24"/>
          <w:lang w:val="en-US"/>
        </w:rPr>
        <w:t xml:space="preserve">, the central veins and hepatic sinusoids are distended with blood. Because the central regions of hepatic lobules lie farther from the arterial blood supply, they are particularly vulnerable to hypoxia. In long standing cases, the central portions of the lobules become red brown and slightly depressed, whereas the surrounding unaffected liver remains tan, sometimes with peripheral fatty change. This creates the gross appearance known as </w:t>
      </w:r>
      <w:r w:rsidRPr="00A4607C">
        <w:rPr>
          <w:b/>
          <w:bCs/>
          <w:sz w:val="24"/>
          <w:szCs w:val="24"/>
          <w:lang w:val="en-US"/>
        </w:rPr>
        <w:t>nutmeg liver</w:t>
      </w:r>
      <w:r w:rsidRPr="00A4607C">
        <w:rPr>
          <w:sz w:val="24"/>
          <w:szCs w:val="24"/>
          <w:lang w:val="en-US"/>
        </w:rPr>
        <w:t>. Microscopically, centrilobular congestion may be accompanied by centrilobular necrosis, hemorrhage, and macrophages containing hemosiderin.</w:t>
      </w:r>
    </w:p>
    <w:p w14:paraId="6495AC3A" w14:textId="77777777" w:rsidR="007A4012" w:rsidRPr="00A4607C" w:rsidRDefault="007A4012" w:rsidP="007A4012">
      <w:pPr>
        <w:rPr>
          <w:sz w:val="24"/>
          <w:szCs w:val="24"/>
          <w:lang w:val="en-US"/>
        </w:rPr>
      </w:pPr>
      <w:r w:rsidRPr="00A4607C">
        <w:rPr>
          <w:noProof/>
          <w:sz w:val="24"/>
          <w:szCs w:val="24"/>
        </w:rPr>
        <w:lastRenderedPageBreak/>
        <w:drawing>
          <wp:inline distT="0" distB="0" distL="0" distR="0" wp14:anchorId="1CE63336" wp14:editId="464766A0">
            <wp:extent cx="2676516" cy="1706880"/>
            <wp:effectExtent l="0" t="0" r="0" b="7620"/>
            <wp:docPr id="8412315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31527" name=""/>
                    <pic:cNvPicPr/>
                  </pic:nvPicPr>
                  <pic:blipFill>
                    <a:blip r:embed="rId570"/>
                    <a:stretch>
                      <a:fillRect/>
                    </a:stretch>
                  </pic:blipFill>
                  <pic:spPr>
                    <a:xfrm>
                      <a:off x="0" y="0"/>
                      <a:ext cx="2680238" cy="1709254"/>
                    </a:xfrm>
                    <a:prstGeom prst="rect">
                      <a:avLst/>
                    </a:prstGeom>
                  </pic:spPr>
                </pic:pic>
              </a:graphicData>
            </a:graphic>
          </wp:inline>
        </w:drawing>
      </w:r>
      <w:r w:rsidRPr="00A4607C">
        <w:rPr>
          <w:sz w:val="24"/>
          <w:szCs w:val="24"/>
          <w:lang w:val="en-US"/>
        </w:rPr>
        <w:t xml:space="preserve"> </w:t>
      </w:r>
      <w:r w:rsidRPr="00A4607C">
        <w:rPr>
          <w:noProof/>
          <w:sz w:val="24"/>
          <w:szCs w:val="24"/>
        </w:rPr>
        <w:drawing>
          <wp:inline distT="0" distB="0" distL="0" distR="0" wp14:anchorId="3C38D0F5" wp14:editId="6AB50FC2">
            <wp:extent cx="2796540" cy="1689406"/>
            <wp:effectExtent l="0" t="0" r="3810" b="6350"/>
            <wp:docPr id="13763727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72747" name=""/>
                    <pic:cNvPicPr/>
                  </pic:nvPicPr>
                  <pic:blipFill>
                    <a:blip r:embed="rId571"/>
                    <a:stretch>
                      <a:fillRect/>
                    </a:stretch>
                  </pic:blipFill>
                  <pic:spPr>
                    <a:xfrm>
                      <a:off x="0" y="0"/>
                      <a:ext cx="2804202" cy="1694035"/>
                    </a:xfrm>
                    <a:prstGeom prst="rect">
                      <a:avLst/>
                    </a:prstGeom>
                  </pic:spPr>
                </pic:pic>
              </a:graphicData>
            </a:graphic>
          </wp:inline>
        </w:drawing>
      </w:r>
    </w:p>
    <w:p w14:paraId="5CFD0ACE" w14:textId="77777777" w:rsidR="007A4012" w:rsidRPr="00A4607C" w:rsidRDefault="007A4012" w:rsidP="007A4012">
      <w:pPr>
        <w:rPr>
          <w:sz w:val="24"/>
          <w:szCs w:val="24"/>
          <w:lang w:val="en-US"/>
        </w:rPr>
      </w:pPr>
      <w:r w:rsidRPr="00A4607C">
        <w:rPr>
          <w:sz w:val="24"/>
          <w:szCs w:val="24"/>
          <w:lang w:val="en-US"/>
        </w:rPr>
        <w:t>Fig. 4.1</w:t>
      </w:r>
      <w:r w:rsidRPr="00A4607C">
        <w:rPr>
          <w:sz w:val="24"/>
          <w:szCs w:val="24"/>
        </w:rPr>
        <w:t> </w:t>
      </w:r>
      <w:r w:rsidRPr="00A4607C">
        <w:rPr>
          <w:sz w:val="24"/>
          <w:szCs w:val="24"/>
          <w:lang w:val="en-US"/>
        </w:rPr>
        <w:t>Liver</w:t>
      </w:r>
      <w:r w:rsidRPr="00A4607C">
        <w:rPr>
          <w:sz w:val="24"/>
          <w:szCs w:val="24"/>
        </w:rPr>
        <w:t> </w:t>
      </w:r>
      <w:r w:rsidRPr="00A4607C">
        <w:rPr>
          <w:sz w:val="24"/>
          <w:szCs w:val="24"/>
          <w:lang w:val="en-US"/>
        </w:rPr>
        <w:t>with</w:t>
      </w:r>
      <w:r w:rsidRPr="00A4607C">
        <w:rPr>
          <w:sz w:val="24"/>
          <w:szCs w:val="24"/>
        </w:rPr>
        <w:t> </w:t>
      </w:r>
      <w:r w:rsidRPr="00A4607C">
        <w:rPr>
          <w:sz w:val="24"/>
          <w:szCs w:val="24"/>
          <w:lang w:val="en-US"/>
        </w:rPr>
        <w:t>chronic</w:t>
      </w:r>
      <w:r w:rsidRPr="00A4607C">
        <w:rPr>
          <w:sz w:val="24"/>
          <w:szCs w:val="24"/>
        </w:rPr>
        <w:t> </w:t>
      </w:r>
      <w:r w:rsidRPr="00A4607C">
        <w:rPr>
          <w:sz w:val="24"/>
          <w:szCs w:val="24"/>
          <w:lang w:val="en-US"/>
        </w:rPr>
        <w:t>passive</w:t>
      </w:r>
      <w:r w:rsidRPr="00A4607C">
        <w:rPr>
          <w:sz w:val="24"/>
          <w:szCs w:val="24"/>
        </w:rPr>
        <w:t> </w:t>
      </w:r>
      <w:r w:rsidRPr="00A4607C">
        <w:rPr>
          <w:sz w:val="24"/>
          <w:szCs w:val="24"/>
          <w:lang w:val="en-US"/>
        </w:rPr>
        <w:t>congestion</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hemorrhagic</w:t>
      </w:r>
      <w:r w:rsidRPr="00A4607C">
        <w:rPr>
          <w:sz w:val="24"/>
          <w:szCs w:val="24"/>
        </w:rPr>
        <w:t> </w:t>
      </w:r>
      <w:r w:rsidRPr="00A4607C">
        <w:rPr>
          <w:sz w:val="24"/>
          <w:szCs w:val="24"/>
          <w:lang w:val="en-US"/>
        </w:rPr>
        <w:t>necrosis.</w:t>
      </w:r>
      <w:r w:rsidRPr="00A4607C">
        <w:rPr>
          <w:sz w:val="24"/>
          <w:szCs w:val="24"/>
        </w:rPr>
        <w:t> </w:t>
      </w:r>
      <w:r w:rsidRPr="00A4607C">
        <w:rPr>
          <w:sz w:val="24"/>
          <w:szCs w:val="24"/>
          <w:lang w:val="en-US"/>
        </w:rPr>
        <w:t xml:space="preserve"> (A)</w:t>
      </w:r>
      <w:r w:rsidRPr="00A4607C">
        <w:rPr>
          <w:sz w:val="24"/>
          <w:szCs w:val="24"/>
        </w:rPr>
        <w:t> </w:t>
      </w:r>
      <w:r w:rsidRPr="00A4607C">
        <w:rPr>
          <w:sz w:val="24"/>
          <w:szCs w:val="24"/>
          <w:lang w:val="en-US"/>
        </w:rPr>
        <w:t>In</w:t>
      </w:r>
      <w:r w:rsidRPr="00A4607C">
        <w:rPr>
          <w:sz w:val="24"/>
          <w:szCs w:val="24"/>
        </w:rPr>
        <w:t> </w:t>
      </w:r>
      <w:r w:rsidRPr="00A4607C">
        <w:rPr>
          <w:sz w:val="24"/>
          <w:szCs w:val="24"/>
          <w:lang w:val="en-US"/>
        </w:rPr>
        <w:t>this</w:t>
      </w:r>
      <w:r w:rsidRPr="00A4607C">
        <w:rPr>
          <w:sz w:val="24"/>
          <w:szCs w:val="24"/>
        </w:rPr>
        <w:t> </w:t>
      </w:r>
      <w:r w:rsidRPr="00A4607C">
        <w:rPr>
          <w:sz w:val="24"/>
          <w:szCs w:val="24"/>
          <w:lang w:val="en-US"/>
        </w:rPr>
        <w:t>autopsy</w:t>
      </w:r>
      <w:r w:rsidRPr="00A4607C">
        <w:rPr>
          <w:sz w:val="24"/>
          <w:szCs w:val="24"/>
        </w:rPr>
        <w:t> </w:t>
      </w:r>
      <w:r w:rsidRPr="00A4607C">
        <w:rPr>
          <w:sz w:val="24"/>
          <w:szCs w:val="24"/>
          <w:lang w:val="en-US"/>
        </w:rPr>
        <w:t>specimen,</w:t>
      </w:r>
      <w:r w:rsidRPr="00A4607C">
        <w:rPr>
          <w:sz w:val="24"/>
          <w:szCs w:val="24"/>
        </w:rPr>
        <w:t> </w:t>
      </w:r>
      <w:r w:rsidRPr="00A4607C">
        <w:rPr>
          <w:sz w:val="24"/>
          <w:szCs w:val="24"/>
          <w:lang w:val="en-US"/>
        </w:rPr>
        <w:t>central</w:t>
      </w:r>
      <w:r w:rsidRPr="00A4607C">
        <w:rPr>
          <w:sz w:val="24"/>
          <w:szCs w:val="24"/>
        </w:rPr>
        <w:t> </w:t>
      </w:r>
      <w:r w:rsidRPr="00A4607C">
        <w:rPr>
          <w:sz w:val="24"/>
          <w:szCs w:val="24"/>
          <w:lang w:val="en-US"/>
        </w:rPr>
        <w:t>areas</w:t>
      </w:r>
      <w:r w:rsidRPr="00A4607C">
        <w:rPr>
          <w:sz w:val="24"/>
          <w:szCs w:val="24"/>
        </w:rPr>
        <w:t> </w:t>
      </w:r>
      <w:r w:rsidRPr="00A4607C">
        <w:rPr>
          <w:sz w:val="24"/>
          <w:szCs w:val="24"/>
          <w:lang w:val="en-US"/>
        </w:rPr>
        <w:t>are</w:t>
      </w:r>
      <w:r w:rsidRPr="00A4607C">
        <w:rPr>
          <w:sz w:val="24"/>
          <w:szCs w:val="24"/>
        </w:rPr>
        <w:t> </w:t>
      </w:r>
      <w:r w:rsidRPr="00A4607C">
        <w:rPr>
          <w:sz w:val="24"/>
          <w:szCs w:val="24"/>
          <w:lang w:val="en-US"/>
        </w:rPr>
        <w:t>red</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slightly</w:t>
      </w:r>
      <w:r w:rsidRPr="00A4607C">
        <w:rPr>
          <w:sz w:val="24"/>
          <w:szCs w:val="24"/>
        </w:rPr>
        <w:t> </w:t>
      </w:r>
      <w:r w:rsidRPr="00A4607C">
        <w:rPr>
          <w:sz w:val="24"/>
          <w:szCs w:val="24"/>
          <w:lang w:val="en-US"/>
        </w:rPr>
        <w:t>depressed</w:t>
      </w:r>
      <w:r w:rsidRPr="00A4607C">
        <w:rPr>
          <w:sz w:val="24"/>
          <w:szCs w:val="24"/>
        </w:rPr>
        <w:t> </w:t>
      </w:r>
      <w:r w:rsidRPr="00A4607C">
        <w:rPr>
          <w:sz w:val="24"/>
          <w:szCs w:val="24"/>
          <w:lang w:val="en-US"/>
        </w:rPr>
        <w:t xml:space="preserve"> compared</w:t>
      </w:r>
      <w:r w:rsidRPr="00A4607C">
        <w:rPr>
          <w:sz w:val="24"/>
          <w:szCs w:val="24"/>
        </w:rPr>
        <w:t> </w:t>
      </w:r>
      <w:r w:rsidRPr="00A4607C">
        <w:rPr>
          <w:sz w:val="24"/>
          <w:szCs w:val="24"/>
          <w:lang w:val="en-US"/>
        </w:rPr>
        <w:t>with</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surrounding</w:t>
      </w:r>
      <w:r w:rsidRPr="00A4607C">
        <w:rPr>
          <w:sz w:val="24"/>
          <w:szCs w:val="24"/>
        </w:rPr>
        <w:t> </w:t>
      </w:r>
      <w:r w:rsidRPr="00A4607C">
        <w:rPr>
          <w:sz w:val="24"/>
          <w:szCs w:val="24"/>
          <w:lang w:val="en-US"/>
        </w:rPr>
        <w:t>tan</w:t>
      </w:r>
      <w:r w:rsidRPr="00A4607C">
        <w:rPr>
          <w:sz w:val="24"/>
          <w:szCs w:val="24"/>
        </w:rPr>
        <w:t> </w:t>
      </w:r>
      <w:r w:rsidRPr="00A4607C">
        <w:rPr>
          <w:sz w:val="24"/>
          <w:szCs w:val="24"/>
          <w:lang w:val="en-US"/>
        </w:rPr>
        <w:t>viable</w:t>
      </w:r>
      <w:r w:rsidRPr="00A4607C">
        <w:rPr>
          <w:sz w:val="24"/>
          <w:szCs w:val="24"/>
        </w:rPr>
        <w:t> </w:t>
      </w:r>
      <w:r w:rsidRPr="00A4607C">
        <w:rPr>
          <w:sz w:val="24"/>
          <w:szCs w:val="24"/>
          <w:lang w:val="en-US"/>
        </w:rPr>
        <w:t>parenchyma,</w:t>
      </w:r>
      <w:r w:rsidRPr="00A4607C">
        <w:rPr>
          <w:sz w:val="24"/>
          <w:szCs w:val="24"/>
        </w:rPr>
        <w:t> </w:t>
      </w:r>
      <w:r w:rsidRPr="00A4607C">
        <w:rPr>
          <w:sz w:val="24"/>
          <w:szCs w:val="24"/>
          <w:lang w:val="en-US"/>
        </w:rPr>
        <w:t>creating</w:t>
      </w:r>
      <w:r w:rsidRPr="00A4607C">
        <w:rPr>
          <w:sz w:val="24"/>
          <w:szCs w:val="24"/>
        </w:rPr>
        <w:t> </w:t>
      </w:r>
      <w:r w:rsidRPr="00A4607C">
        <w:rPr>
          <w:sz w:val="24"/>
          <w:szCs w:val="24"/>
          <w:lang w:val="en-US"/>
        </w:rPr>
        <w:t>“nutmeg</w:t>
      </w:r>
      <w:r w:rsidRPr="00A4607C">
        <w:rPr>
          <w:sz w:val="24"/>
          <w:szCs w:val="24"/>
        </w:rPr>
        <w:t> </w:t>
      </w:r>
      <w:r w:rsidRPr="00A4607C">
        <w:rPr>
          <w:sz w:val="24"/>
          <w:szCs w:val="24"/>
          <w:lang w:val="en-US"/>
        </w:rPr>
        <w:t xml:space="preserve"> liver”</w:t>
      </w:r>
      <w:r w:rsidRPr="00A4607C">
        <w:rPr>
          <w:sz w:val="24"/>
          <w:szCs w:val="24"/>
        </w:rPr>
        <w:t> </w:t>
      </w:r>
      <w:r w:rsidRPr="00A4607C">
        <w:rPr>
          <w:sz w:val="24"/>
          <w:szCs w:val="24"/>
          <w:lang w:val="en-US"/>
        </w:rPr>
        <w:t>(so</w:t>
      </w:r>
      <w:r w:rsidRPr="00A4607C">
        <w:rPr>
          <w:sz w:val="24"/>
          <w:szCs w:val="24"/>
        </w:rPr>
        <w:t> </w:t>
      </w:r>
      <w:r w:rsidRPr="00A4607C">
        <w:rPr>
          <w:sz w:val="24"/>
          <w:szCs w:val="24"/>
          <w:lang w:val="en-US"/>
        </w:rPr>
        <w:t>called</w:t>
      </w:r>
      <w:r w:rsidRPr="00A4607C">
        <w:rPr>
          <w:sz w:val="24"/>
          <w:szCs w:val="24"/>
        </w:rPr>
        <w:t> </w:t>
      </w:r>
      <w:r w:rsidRPr="00A4607C">
        <w:rPr>
          <w:sz w:val="24"/>
          <w:szCs w:val="24"/>
          <w:lang w:val="en-US"/>
        </w:rPr>
        <w:t>because</w:t>
      </w:r>
      <w:r w:rsidRPr="00A4607C">
        <w:rPr>
          <w:sz w:val="24"/>
          <w:szCs w:val="24"/>
        </w:rPr>
        <w:t> </w:t>
      </w:r>
      <w:r w:rsidRPr="00A4607C">
        <w:rPr>
          <w:sz w:val="24"/>
          <w:szCs w:val="24"/>
          <w:lang w:val="en-US"/>
        </w:rPr>
        <w:t>it</w:t>
      </w:r>
      <w:r w:rsidRPr="00A4607C">
        <w:rPr>
          <w:sz w:val="24"/>
          <w:szCs w:val="24"/>
        </w:rPr>
        <w:t> </w:t>
      </w:r>
      <w:r w:rsidRPr="00A4607C">
        <w:rPr>
          <w:sz w:val="24"/>
          <w:szCs w:val="24"/>
          <w:lang w:val="en-US"/>
        </w:rPr>
        <w:t>resembles</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cut</w:t>
      </w:r>
      <w:r w:rsidRPr="00A4607C">
        <w:rPr>
          <w:sz w:val="24"/>
          <w:szCs w:val="24"/>
        </w:rPr>
        <w:t> </w:t>
      </w:r>
      <w:r w:rsidRPr="00A4607C">
        <w:rPr>
          <w:sz w:val="24"/>
          <w:szCs w:val="24"/>
          <w:lang w:val="en-US"/>
        </w:rPr>
        <w:t>surface</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nutmeg).</w:t>
      </w:r>
      <w:r w:rsidRPr="00A4607C">
        <w:rPr>
          <w:sz w:val="24"/>
          <w:szCs w:val="24"/>
        </w:rPr>
        <w:t> </w:t>
      </w:r>
      <w:r w:rsidRPr="00A4607C">
        <w:rPr>
          <w:sz w:val="24"/>
          <w:szCs w:val="24"/>
          <w:lang w:val="en-US"/>
        </w:rPr>
        <w:t>(B)</w:t>
      </w:r>
      <w:r w:rsidRPr="00A4607C">
        <w:rPr>
          <w:sz w:val="24"/>
          <w:szCs w:val="24"/>
        </w:rPr>
        <w:t> </w:t>
      </w:r>
      <w:r w:rsidRPr="00A4607C">
        <w:rPr>
          <w:sz w:val="24"/>
          <w:szCs w:val="24"/>
          <w:lang w:val="en-US"/>
        </w:rPr>
        <w:t xml:space="preserve"> Microscopic</w:t>
      </w:r>
      <w:r w:rsidRPr="00A4607C">
        <w:rPr>
          <w:sz w:val="24"/>
          <w:szCs w:val="24"/>
        </w:rPr>
        <w:t> </w:t>
      </w:r>
      <w:r w:rsidRPr="00A4607C">
        <w:rPr>
          <w:sz w:val="24"/>
          <w:szCs w:val="24"/>
          <w:lang w:val="en-US"/>
        </w:rPr>
        <w:t>preparation</w:t>
      </w:r>
      <w:r w:rsidRPr="00A4607C">
        <w:rPr>
          <w:sz w:val="24"/>
          <w:szCs w:val="24"/>
        </w:rPr>
        <w:t> </w:t>
      </w:r>
      <w:r w:rsidRPr="00A4607C">
        <w:rPr>
          <w:sz w:val="24"/>
          <w:szCs w:val="24"/>
          <w:lang w:val="en-US"/>
        </w:rPr>
        <w:t>shows</w:t>
      </w:r>
      <w:r w:rsidRPr="00A4607C">
        <w:rPr>
          <w:sz w:val="24"/>
          <w:szCs w:val="24"/>
        </w:rPr>
        <w:t> </w:t>
      </w:r>
      <w:r w:rsidRPr="00A4607C">
        <w:rPr>
          <w:sz w:val="24"/>
          <w:szCs w:val="24"/>
          <w:lang w:val="en-US"/>
        </w:rPr>
        <w:t>centrilobular</w:t>
      </w:r>
      <w:r w:rsidRPr="00A4607C">
        <w:rPr>
          <w:sz w:val="24"/>
          <w:szCs w:val="24"/>
        </w:rPr>
        <w:t> </w:t>
      </w:r>
      <w:r w:rsidRPr="00A4607C">
        <w:rPr>
          <w:sz w:val="24"/>
          <w:szCs w:val="24"/>
          <w:lang w:val="en-US"/>
        </w:rPr>
        <w:t>hepatic</w:t>
      </w:r>
      <w:r w:rsidRPr="00A4607C">
        <w:rPr>
          <w:sz w:val="24"/>
          <w:szCs w:val="24"/>
        </w:rPr>
        <w:t> </w:t>
      </w:r>
      <w:r w:rsidRPr="00A4607C">
        <w:rPr>
          <w:sz w:val="24"/>
          <w:szCs w:val="24"/>
          <w:lang w:val="en-US"/>
        </w:rPr>
        <w:t>necrosis</w:t>
      </w:r>
      <w:r w:rsidRPr="00A4607C">
        <w:rPr>
          <w:sz w:val="24"/>
          <w:szCs w:val="24"/>
        </w:rPr>
        <w:t> </w:t>
      </w:r>
      <w:r w:rsidRPr="00A4607C">
        <w:rPr>
          <w:sz w:val="24"/>
          <w:szCs w:val="24"/>
          <w:lang w:val="en-US"/>
        </w:rPr>
        <w:t>with</w:t>
      </w:r>
      <w:r w:rsidRPr="00A4607C">
        <w:rPr>
          <w:sz w:val="24"/>
          <w:szCs w:val="24"/>
        </w:rPr>
        <w:t> </w:t>
      </w:r>
      <w:proofErr w:type="spellStart"/>
      <w:r w:rsidRPr="00A4607C">
        <w:rPr>
          <w:sz w:val="24"/>
          <w:szCs w:val="24"/>
          <w:lang w:val="en-US"/>
        </w:rPr>
        <w:t>hemor</w:t>
      </w:r>
      <w:proofErr w:type="spellEnd"/>
      <w:r w:rsidRPr="00A4607C">
        <w:rPr>
          <w:sz w:val="24"/>
          <w:szCs w:val="24"/>
          <w:lang w:val="en-US"/>
        </w:rPr>
        <w:t xml:space="preserve"> </w:t>
      </w:r>
      <w:proofErr w:type="spellStart"/>
      <w:r w:rsidRPr="00A4607C">
        <w:rPr>
          <w:sz w:val="24"/>
          <w:szCs w:val="24"/>
          <w:lang w:val="en-US"/>
        </w:rPr>
        <w:t>rhage</w:t>
      </w:r>
      <w:proofErr w:type="spellEnd"/>
      <w:r w:rsidRPr="00A4607C">
        <w:rPr>
          <w:sz w:val="24"/>
          <w:szCs w:val="24"/>
        </w:rPr>
        <w:t> </w:t>
      </w:r>
      <w:r w:rsidRPr="00A4607C">
        <w:rPr>
          <w:sz w:val="24"/>
          <w:szCs w:val="24"/>
          <w:lang w:val="en-US"/>
        </w:rPr>
        <w:t>and</w:t>
      </w:r>
      <w:r w:rsidRPr="00A4607C">
        <w:rPr>
          <w:sz w:val="24"/>
          <w:szCs w:val="24"/>
        </w:rPr>
        <w:t> </w:t>
      </w:r>
      <w:r w:rsidRPr="00A4607C">
        <w:rPr>
          <w:sz w:val="24"/>
          <w:szCs w:val="24"/>
          <w:lang w:val="en-US"/>
        </w:rPr>
        <w:t>scattered</w:t>
      </w:r>
      <w:r w:rsidRPr="00A4607C">
        <w:rPr>
          <w:sz w:val="24"/>
          <w:szCs w:val="24"/>
        </w:rPr>
        <w:t> </w:t>
      </w:r>
      <w:r w:rsidRPr="00A4607C">
        <w:rPr>
          <w:sz w:val="24"/>
          <w:szCs w:val="24"/>
          <w:lang w:val="en-US"/>
        </w:rPr>
        <w:t>inflammatory</w:t>
      </w:r>
      <w:r w:rsidRPr="00A4607C">
        <w:rPr>
          <w:sz w:val="24"/>
          <w:szCs w:val="24"/>
        </w:rPr>
        <w:t> </w:t>
      </w:r>
      <w:r w:rsidRPr="00A4607C">
        <w:rPr>
          <w:sz w:val="24"/>
          <w:szCs w:val="24"/>
          <w:lang w:val="en-US"/>
        </w:rPr>
        <w:t>cells.</w:t>
      </w:r>
      <w:r w:rsidRPr="00A4607C">
        <w:rPr>
          <w:sz w:val="24"/>
          <w:szCs w:val="24"/>
        </w:rPr>
        <w:t> </w:t>
      </w:r>
      <w:r w:rsidRPr="00A4607C">
        <w:rPr>
          <w:sz w:val="24"/>
          <w:szCs w:val="24"/>
          <w:lang w:val="en-US"/>
        </w:rPr>
        <w:t>(Courtesy of Dr. James Crawford.)</w:t>
      </w:r>
    </w:p>
    <w:p w14:paraId="72946397" w14:textId="77777777" w:rsidR="007A4012" w:rsidRPr="00A4607C" w:rsidRDefault="007A4012" w:rsidP="007A4012">
      <w:pPr>
        <w:rPr>
          <w:sz w:val="24"/>
          <w:szCs w:val="24"/>
          <w:lang w:val="en-US"/>
        </w:rPr>
      </w:pPr>
    </w:p>
    <w:p w14:paraId="41BD8121" w14:textId="77777777" w:rsidR="007A4012" w:rsidRPr="00A4607C" w:rsidRDefault="007A4012" w:rsidP="007A4012">
      <w:pPr>
        <w:ind w:firstLine="709"/>
        <w:rPr>
          <w:b/>
          <w:bCs/>
          <w:sz w:val="24"/>
          <w:szCs w:val="24"/>
          <w:lang w:val="en-US"/>
        </w:rPr>
      </w:pPr>
      <w:r w:rsidRPr="00A4607C">
        <w:rPr>
          <w:b/>
          <w:bCs/>
          <w:sz w:val="24"/>
          <w:szCs w:val="24"/>
          <w:lang w:val="en-US"/>
        </w:rPr>
        <w:t>Edema</w:t>
      </w:r>
    </w:p>
    <w:p w14:paraId="1E0FB0C6" w14:textId="77777777" w:rsidR="007A4012" w:rsidRPr="00A4607C" w:rsidRDefault="007A4012" w:rsidP="007A4012">
      <w:pPr>
        <w:ind w:firstLine="709"/>
        <w:rPr>
          <w:sz w:val="24"/>
          <w:szCs w:val="24"/>
          <w:lang w:val="en-US"/>
        </w:rPr>
      </w:pPr>
      <w:r w:rsidRPr="00A4607C">
        <w:rPr>
          <w:b/>
          <w:bCs/>
          <w:sz w:val="24"/>
          <w:szCs w:val="24"/>
          <w:lang w:val="en-US"/>
        </w:rPr>
        <w:t>Edema</w:t>
      </w:r>
      <w:r w:rsidRPr="00A4607C">
        <w:rPr>
          <w:sz w:val="24"/>
          <w:szCs w:val="24"/>
          <w:lang w:val="en-US"/>
        </w:rPr>
        <w:t xml:space="preserve"> is the accumulation of excess fluid within the interstitial tissues. When fluid accumulates in body cavities, it is often called an </w:t>
      </w:r>
      <w:r w:rsidRPr="00A4607C">
        <w:rPr>
          <w:b/>
          <w:bCs/>
          <w:sz w:val="24"/>
          <w:szCs w:val="24"/>
          <w:lang w:val="en-US"/>
        </w:rPr>
        <w:t>effusion</w:t>
      </w:r>
      <w:r w:rsidRPr="00A4607C">
        <w:rPr>
          <w:sz w:val="24"/>
          <w:szCs w:val="24"/>
          <w:lang w:val="en-US"/>
        </w:rPr>
        <w:t xml:space="preserve">. Examples include fluid in the pleural cavity, called </w:t>
      </w:r>
      <w:r w:rsidRPr="00A4607C">
        <w:rPr>
          <w:b/>
          <w:bCs/>
          <w:sz w:val="24"/>
          <w:szCs w:val="24"/>
          <w:lang w:val="en-US"/>
        </w:rPr>
        <w:t>hydrothorax</w:t>
      </w:r>
      <w:r w:rsidRPr="00A4607C">
        <w:rPr>
          <w:sz w:val="24"/>
          <w:szCs w:val="24"/>
          <w:lang w:val="en-US"/>
        </w:rPr>
        <w:t xml:space="preserve">, fluid in the pericardial cavity, called </w:t>
      </w:r>
      <w:r w:rsidRPr="00A4607C">
        <w:rPr>
          <w:b/>
          <w:bCs/>
          <w:sz w:val="24"/>
          <w:szCs w:val="24"/>
          <w:lang w:val="en-US"/>
        </w:rPr>
        <w:t>hydropericardium</w:t>
      </w:r>
      <w:r w:rsidRPr="00A4607C">
        <w:rPr>
          <w:sz w:val="24"/>
          <w:szCs w:val="24"/>
          <w:lang w:val="en-US"/>
        </w:rPr>
        <w:t xml:space="preserve">, and fluid in the peritoneal cavity, called </w:t>
      </w:r>
      <w:r w:rsidRPr="00A4607C">
        <w:rPr>
          <w:b/>
          <w:bCs/>
          <w:sz w:val="24"/>
          <w:szCs w:val="24"/>
          <w:lang w:val="en-US"/>
        </w:rPr>
        <w:t>ascites</w:t>
      </w:r>
      <w:r w:rsidRPr="00A4607C">
        <w:rPr>
          <w:sz w:val="24"/>
          <w:szCs w:val="24"/>
          <w:lang w:val="en-US"/>
        </w:rPr>
        <w:t xml:space="preserve"> or </w:t>
      </w:r>
      <w:r w:rsidRPr="00A4607C">
        <w:rPr>
          <w:b/>
          <w:bCs/>
          <w:sz w:val="24"/>
          <w:szCs w:val="24"/>
          <w:lang w:val="en-US"/>
        </w:rPr>
        <w:t>hydroperitoneum</w:t>
      </w:r>
      <w:r w:rsidRPr="00A4607C">
        <w:rPr>
          <w:sz w:val="24"/>
          <w:szCs w:val="24"/>
          <w:lang w:val="en-US"/>
        </w:rPr>
        <w:t xml:space="preserve">. Severe generalized edema affecting the subcutaneous tissues and body cavities is called </w:t>
      </w:r>
      <w:r w:rsidRPr="00A4607C">
        <w:rPr>
          <w:b/>
          <w:bCs/>
          <w:sz w:val="24"/>
          <w:szCs w:val="24"/>
          <w:lang w:val="en-US"/>
        </w:rPr>
        <w:t>anasarca</w:t>
      </w:r>
      <w:r w:rsidRPr="00A4607C">
        <w:rPr>
          <w:sz w:val="24"/>
          <w:szCs w:val="24"/>
          <w:lang w:val="en-US"/>
        </w:rPr>
        <w:t>.</w:t>
      </w:r>
    </w:p>
    <w:p w14:paraId="5AFD50FA" w14:textId="77777777" w:rsidR="007A4012" w:rsidRPr="00A4607C" w:rsidRDefault="007A4012" w:rsidP="007A4012">
      <w:pPr>
        <w:ind w:firstLine="709"/>
        <w:rPr>
          <w:sz w:val="24"/>
          <w:szCs w:val="24"/>
          <w:lang w:val="en-US"/>
        </w:rPr>
      </w:pPr>
      <w:r w:rsidRPr="00A4607C">
        <w:rPr>
          <w:sz w:val="24"/>
          <w:szCs w:val="24"/>
          <w:lang w:val="en-US"/>
        </w:rPr>
        <w:t xml:space="preserve">Normally, movement of fluid between the intravascular and interstitial spaces is determined mainly by two opposing forces. The first is </w:t>
      </w:r>
      <w:r w:rsidRPr="00A4607C">
        <w:rPr>
          <w:b/>
          <w:bCs/>
          <w:sz w:val="24"/>
          <w:szCs w:val="24"/>
          <w:lang w:val="en-US"/>
        </w:rPr>
        <w:t>vascular hydrostatic pressure</w:t>
      </w:r>
      <w:r w:rsidRPr="00A4607C">
        <w:rPr>
          <w:sz w:val="24"/>
          <w:szCs w:val="24"/>
          <w:lang w:val="en-US"/>
        </w:rPr>
        <w:t xml:space="preserve">, which tends to drive fluid out of the capillary. The second is </w:t>
      </w:r>
      <w:r w:rsidRPr="00A4607C">
        <w:rPr>
          <w:b/>
          <w:bCs/>
          <w:sz w:val="24"/>
          <w:szCs w:val="24"/>
          <w:lang w:val="en-US"/>
        </w:rPr>
        <w:t>plasma colloid osmotic pressure</w:t>
      </w:r>
      <w:r w:rsidRPr="00A4607C">
        <w:rPr>
          <w:sz w:val="24"/>
          <w:szCs w:val="24"/>
          <w:lang w:val="en-US"/>
        </w:rPr>
        <w:t xml:space="preserve">, which is generated largely by plasma proteins, especially albumin, and tends to pull fluid back into the circulation. Lymphatic drainage removes the small excess of fluid that normally enters the </w:t>
      </w:r>
      <w:proofErr w:type="spellStart"/>
      <w:r w:rsidRPr="00A4607C">
        <w:rPr>
          <w:sz w:val="24"/>
          <w:szCs w:val="24"/>
          <w:lang w:val="en-US"/>
        </w:rPr>
        <w:t>interstitium</w:t>
      </w:r>
      <w:proofErr w:type="spellEnd"/>
      <w:r w:rsidRPr="00A4607C">
        <w:rPr>
          <w:sz w:val="24"/>
          <w:szCs w:val="24"/>
          <w:lang w:val="en-US"/>
        </w:rPr>
        <w:t>.</w:t>
      </w:r>
    </w:p>
    <w:p w14:paraId="431877BD" w14:textId="77777777" w:rsidR="007A4012" w:rsidRPr="00A4607C" w:rsidRDefault="007A4012" w:rsidP="007A4012">
      <w:pPr>
        <w:ind w:firstLine="709"/>
        <w:rPr>
          <w:sz w:val="24"/>
          <w:szCs w:val="24"/>
          <w:lang w:val="en-US"/>
        </w:rPr>
      </w:pPr>
      <w:r w:rsidRPr="00A4607C">
        <w:rPr>
          <w:sz w:val="24"/>
          <w:szCs w:val="24"/>
          <w:lang w:val="en-US"/>
        </w:rPr>
        <w:t>Edema develops when this balance is altered. Increased hydrostatic pressure, reduced plasma osmotic pressure, lymphatic obstruction, sodium and water retention, and inflammation are the major mechanisms.</w:t>
      </w:r>
    </w:p>
    <w:p w14:paraId="1CB65D3D" w14:textId="77777777" w:rsidR="007A4012" w:rsidRPr="00A4607C" w:rsidRDefault="007A4012" w:rsidP="007A4012">
      <w:pPr>
        <w:ind w:firstLine="709"/>
        <w:rPr>
          <w:sz w:val="24"/>
          <w:szCs w:val="24"/>
          <w:lang w:val="en-US"/>
        </w:rPr>
      </w:pPr>
      <w:r w:rsidRPr="00A4607C">
        <w:rPr>
          <w:sz w:val="24"/>
          <w:szCs w:val="24"/>
          <w:lang w:val="en-US"/>
        </w:rPr>
        <w:t xml:space="preserve">The fluid of edema caused by increased hydrostatic pressure or decreased plasma osmotic pressure is usually a </w:t>
      </w:r>
      <w:r w:rsidRPr="00A4607C">
        <w:rPr>
          <w:b/>
          <w:bCs/>
          <w:sz w:val="24"/>
          <w:szCs w:val="24"/>
          <w:lang w:val="en-US"/>
        </w:rPr>
        <w:t>transudate</w:t>
      </w:r>
      <w:r w:rsidRPr="00A4607C">
        <w:rPr>
          <w:sz w:val="24"/>
          <w:szCs w:val="24"/>
          <w:lang w:val="en-US"/>
        </w:rPr>
        <w:t xml:space="preserve">, which is relatively poor in protein. By contrast, edema caused by inflammation is usually an </w:t>
      </w:r>
      <w:r w:rsidRPr="00A4607C">
        <w:rPr>
          <w:b/>
          <w:bCs/>
          <w:sz w:val="24"/>
          <w:szCs w:val="24"/>
          <w:lang w:val="en-US"/>
        </w:rPr>
        <w:t>exudate</w:t>
      </w:r>
      <w:r w:rsidRPr="00A4607C">
        <w:rPr>
          <w:sz w:val="24"/>
          <w:szCs w:val="24"/>
          <w:lang w:val="en-US"/>
        </w:rPr>
        <w:t>, which is richer in protein and often contains inflammatory cells because vascular permeability is increased.</w:t>
      </w:r>
    </w:p>
    <w:p w14:paraId="1B239CE4" w14:textId="77777777" w:rsidR="007A4012" w:rsidRPr="00A4607C" w:rsidRDefault="007A4012" w:rsidP="007A4012">
      <w:pPr>
        <w:ind w:firstLine="709"/>
        <w:rPr>
          <w:b/>
          <w:bCs/>
          <w:sz w:val="24"/>
          <w:szCs w:val="24"/>
          <w:lang w:val="en-US"/>
        </w:rPr>
      </w:pPr>
      <w:r w:rsidRPr="00A4607C">
        <w:rPr>
          <w:b/>
          <w:bCs/>
          <w:sz w:val="24"/>
          <w:szCs w:val="24"/>
          <w:lang w:val="en-US"/>
        </w:rPr>
        <w:t>Causes of Edema</w:t>
      </w:r>
    </w:p>
    <w:p w14:paraId="4046A55A" w14:textId="77777777" w:rsidR="007A4012" w:rsidRPr="00A4607C" w:rsidRDefault="007A4012" w:rsidP="007A4012">
      <w:pPr>
        <w:ind w:firstLine="709"/>
        <w:rPr>
          <w:b/>
          <w:bCs/>
          <w:sz w:val="24"/>
          <w:szCs w:val="24"/>
          <w:lang w:val="en-US"/>
        </w:rPr>
      </w:pPr>
      <w:r w:rsidRPr="00A4607C">
        <w:rPr>
          <w:b/>
          <w:bCs/>
          <w:sz w:val="24"/>
          <w:szCs w:val="24"/>
          <w:lang w:val="en-US"/>
        </w:rPr>
        <w:t>Increased Hydrostatic Pressure</w:t>
      </w:r>
    </w:p>
    <w:p w14:paraId="71425552" w14:textId="77777777" w:rsidR="007A4012" w:rsidRPr="00A4607C" w:rsidRDefault="007A4012" w:rsidP="007A4012">
      <w:pPr>
        <w:ind w:firstLine="709"/>
        <w:rPr>
          <w:sz w:val="24"/>
          <w:szCs w:val="24"/>
          <w:lang w:val="en-US"/>
        </w:rPr>
      </w:pPr>
      <w:r w:rsidRPr="00A4607C">
        <w:rPr>
          <w:sz w:val="24"/>
          <w:szCs w:val="24"/>
          <w:lang w:val="en-US"/>
        </w:rPr>
        <w:t xml:space="preserve">Increased hydrostatic pressure is usually caused by disorders that impair venous return. Local increases in venous pressure may produce edema confined to a particular region, such as edema of a lower limb caused by deep venous thrombosis. More commonly, generalized edema due to increased hydrostatic pressure occurs in </w:t>
      </w:r>
      <w:r w:rsidRPr="00A4607C">
        <w:rPr>
          <w:b/>
          <w:bCs/>
          <w:sz w:val="24"/>
          <w:szCs w:val="24"/>
          <w:lang w:val="en-US"/>
        </w:rPr>
        <w:t>congestive heart failure</w:t>
      </w:r>
      <w:r w:rsidRPr="00A4607C">
        <w:rPr>
          <w:sz w:val="24"/>
          <w:szCs w:val="24"/>
          <w:lang w:val="en-US"/>
        </w:rPr>
        <w:t xml:space="preserve">. In heart failure, cardiac output is reduced, leading to systemic venous congestion and increased capillary hydrostatic pressure. At the same time, reduced renal perfusion activates the </w:t>
      </w:r>
      <w:r w:rsidRPr="00A4607C">
        <w:rPr>
          <w:b/>
          <w:bCs/>
          <w:sz w:val="24"/>
          <w:szCs w:val="24"/>
          <w:lang w:val="en-US"/>
        </w:rPr>
        <w:t>renin angiotensin aldosterone system</w:t>
      </w:r>
      <w:r w:rsidRPr="00A4607C">
        <w:rPr>
          <w:sz w:val="24"/>
          <w:szCs w:val="24"/>
          <w:lang w:val="en-US"/>
        </w:rPr>
        <w:t>, promoting retention of sodium and water. This further expands blood volume and aggravates the edema.</w:t>
      </w:r>
    </w:p>
    <w:p w14:paraId="18D00CA6" w14:textId="77777777" w:rsidR="007A4012" w:rsidRPr="00A4607C" w:rsidRDefault="007A4012" w:rsidP="007A4012">
      <w:pPr>
        <w:ind w:firstLine="709"/>
        <w:rPr>
          <w:sz w:val="24"/>
          <w:szCs w:val="24"/>
          <w:lang w:val="en-US"/>
        </w:rPr>
      </w:pPr>
      <w:r w:rsidRPr="00A4607C">
        <w:rPr>
          <w:sz w:val="24"/>
          <w:szCs w:val="24"/>
          <w:lang w:val="en-US"/>
        </w:rPr>
        <w:t>Other causes of increased hydrostatic pressure include constrictive pericarditis, ascites due to liver cirrhosis, venous obstruction or compression, thrombosis, external pressure such as a mass, and prolonged dependency of the lower extremities. Arteriolar dilation caused by heat or neurohumoral dysregulation may also increase hydrostatic pressure locally.</w:t>
      </w:r>
    </w:p>
    <w:p w14:paraId="0081F87A" w14:textId="77777777" w:rsidR="007A4012" w:rsidRPr="00A4607C" w:rsidRDefault="007A4012" w:rsidP="007A4012">
      <w:pPr>
        <w:ind w:firstLine="709"/>
        <w:rPr>
          <w:b/>
          <w:bCs/>
          <w:sz w:val="24"/>
          <w:szCs w:val="24"/>
          <w:lang w:val="en-US"/>
        </w:rPr>
      </w:pPr>
      <w:r w:rsidRPr="00A4607C">
        <w:rPr>
          <w:b/>
          <w:bCs/>
          <w:sz w:val="24"/>
          <w:szCs w:val="24"/>
          <w:lang w:val="en-US"/>
        </w:rPr>
        <w:t>Reduced Plasma Osmotic Pressure</w:t>
      </w:r>
    </w:p>
    <w:p w14:paraId="15260E54" w14:textId="77777777" w:rsidR="007A4012" w:rsidRPr="00A4607C" w:rsidRDefault="007A4012" w:rsidP="007A4012">
      <w:pPr>
        <w:ind w:firstLine="709"/>
        <w:rPr>
          <w:sz w:val="24"/>
          <w:szCs w:val="24"/>
          <w:lang w:val="en-US"/>
        </w:rPr>
      </w:pPr>
      <w:r w:rsidRPr="00A4607C">
        <w:rPr>
          <w:sz w:val="24"/>
          <w:szCs w:val="24"/>
          <w:lang w:val="en-US"/>
        </w:rPr>
        <w:t xml:space="preserve">Reduced plasma osmotic pressure results from a decrease in plasma proteins, especially </w:t>
      </w:r>
      <w:r w:rsidRPr="00A4607C">
        <w:rPr>
          <w:b/>
          <w:bCs/>
          <w:sz w:val="24"/>
          <w:szCs w:val="24"/>
          <w:lang w:val="en-US"/>
        </w:rPr>
        <w:t>albumin</w:t>
      </w:r>
      <w:r w:rsidRPr="00A4607C">
        <w:rPr>
          <w:sz w:val="24"/>
          <w:szCs w:val="24"/>
          <w:lang w:val="en-US"/>
        </w:rPr>
        <w:t>. Albumin accounts for nearly half of total plasma protein and is the major contributor to plasma colloid osmotic pressure. When albumin is lost from the circulation or produced in inadequate amounts, plasma osmotic pressure falls and fluid leaves the vascular compartment, producing edema.</w:t>
      </w:r>
    </w:p>
    <w:p w14:paraId="70007438" w14:textId="77777777" w:rsidR="007A4012" w:rsidRPr="00A4607C" w:rsidRDefault="007A4012" w:rsidP="007A4012">
      <w:pPr>
        <w:ind w:firstLine="709"/>
        <w:rPr>
          <w:sz w:val="24"/>
          <w:szCs w:val="24"/>
          <w:lang w:val="en-US"/>
        </w:rPr>
      </w:pPr>
      <w:r w:rsidRPr="00A4607C">
        <w:rPr>
          <w:sz w:val="24"/>
          <w:szCs w:val="24"/>
          <w:lang w:val="en-US"/>
        </w:rPr>
        <w:lastRenderedPageBreak/>
        <w:t xml:space="preserve">Loss of albumin occurs in conditions such as </w:t>
      </w:r>
      <w:r w:rsidRPr="00A4607C">
        <w:rPr>
          <w:b/>
          <w:bCs/>
          <w:sz w:val="24"/>
          <w:szCs w:val="24"/>
          <w:lang w:val="en-US"/>
        </w:rPr>
        <w:t>nephrotic syndrome</w:t>
      </w:r>
      <w:r w:rsidRPr="00A4607C">
        <w:rPr>
          <w:sz w:val="24"/>
          <w:szCs w:val="24"/>
          <w:lang w:val="en-US"/>
        </w:rPr>
        <w:t xml:space="preserve">, where proteins are lost in the urine, and in </w:t>
      </w:r>
      <w:r w:rsidRPr="00A4607C">
        <w:rPr>
          <w:b/>
          <w:bCs/>
          <w:sz w:val="24"/>
          <w:szCs w:val="24"/>
          <w:lang w:val="en-US"/>
        </w:rPr>
        <w:t>protein losing enteropathy</w:t>
      </w:r>
      <w:r w:rsidRPr="00A4607C">
        <w:rPr>
          <w:sz w:val="24"/>
          <w:szCs w:val="24"/>
          <w:lang w:val="en-US"/>
        </w:rPr>
        <w:t xml:space="preserve">, where proteins are lost through the gastrointestinal tract. Decreased synthesis occurs in severe liver disease, especially </w:t>
      </w:r>
      <w:r w:rsidRPr="00A4607C">
        <w:rPr>
          <w:b/>
          <w:bCs/>
          <w:sz w:val="24"/>
          <w:szCs w:val="24"/>
          <w:lang w:val="en-US"/>
        </w:rPr>
        <w:t>cirrhosis</w:t>
      </w:r>
      <w:r w:rsidRPr="00A4607C">
        <w:rPr>
          <w:sz w:val="24"/>
          <w:szCs w:val="24"/>
          <w:lang w:val="en-US"/>
        </w:rPr>
        <w:t>, and in malnutrition. In many of these settings, the fall in plasma volume caused by fluid movement into tissues also leads to renal hypoperfusion, which stimulates sodium and water retention and further worsens the edema.</w:t>
      </w:r>
    </w:p>
    <w:p w14:paraId="5C778D87" w14:textId="77777777" w:rsidR="007A4012" w:rsidRPr="00A4607C" w:rsidRDefault="007A4012" w:rsidP="007A4012">
      <w:pPr>
        <w:ind w:firstLine="709"/>
        <w:rPr>
          <w:b/>
          <w:bCs/>
          <w:sz w:val="24"/>
          <w:szCs w:val="24"/>
          <w:lang w:val="en-US"/>
        </w:rPr>
      </w:pPr>
      <w:r w:rsidRPr="00A4607C">
        <w:rPr>
          <w:b/>
          <w:bCs/>
          <w:sz w:val="24"/>
          <w:szCs w:val="24"/>
          <w:lang w:val="en-US"/>
        </w:rPr>
        <w:t>Lymphatic Obstruction</w:t>
      </w:r>
    </w:p>
    <w:p w14:paraId="717D5BF7" w14:textId="77777777" w:rsidR="007A4012" w:rsidRPr="00A4607C" w:rsidRDefault="007A4012" w:rsidP="007A4012">
      <w:pPr>
        <w:ind w:firstLine="709"/>
        <w:rPr>
          <w:sz w:val="24"/>
          <w:szCs w:val="24"/>
          <w:lang w:val="en-US"/>
        </w:rPr>
      </w:pPr>
      <w:r w:rsidRPr="00A4607C">
        <w:rPr>
          <w:sz w:val="24"/>
          <w:szCs w:val="24"/>
          <w:lang w:val="en-US"/>
        </w:rPr>
        <w:t xml:space="preserve">Edema may also result from </w:t>
      </w:r>
      <w:r w:rsidRPr="00A4607C">
        <w:rPr>
          <w:b/>
          <w:bCs/>
          <w:sz w:val="24"/>
          <w:szCs w:val="24"/>
          <w:lang w:val="en-US"/>
        </w:rPr>
        <w:t>lymphatic obstruction</w:t>
      </w:r>
      <w:r w:rsidRPr="00A4607C">
        <w:rPr>
          <w:sz w:val="24"/>
          <w:szCs w:val="24"/>
          <w:lang w:val="en-US"/>
        </w:rPr>
        <w:t>, which interferes with removal of interstitial fluid. Lymphatic obstruction may be caused by inflammation, fibrosis, tumor infiltration, surgery, or radiation.</w:t>
      </w:r>
    </w:p>
    <w:p w14:paraId="713E1075" w14:textId="77777777" w:rsidR="007A4012" w:rsidRPr="00A4607C" w:rsidRDefault="007A4012" w:rsidP="007A4012">
      <w:pPr>
        <w:ind w:firstLine="709"/>
        <w:rPr>
          <w:sz w:val="24"/>
          <w:szCs w:val="24"/>
          <w:lang w:val="en-US"/>
        </w:rPr>
      </w:pPr>
      <w:r w:rsidRPr="00A4607C">
        <w:rPr>
          <w:sz w:val="24"/>
          <w:szCs w:val="24"/>
          <w:lang w:val="en-US"/>
        </w:rPr>
        <w:t xml:space="preserve">A classic example is </w:t>
      </w:r>
      <w:r w:rsidRPr="00A4607C">
        <w:rPr>
          <w:b/>
          <w:bCs/>
          <w:sz w:val="24"/>
          <w:szCs w:val="24"/>
          <w:lang w:val="en-US"/>
        </w:rPr>
        <w:t>filariasis</w:t>
      </w:r>
      <w:r w:rsidRPr="00A4607C">
        <w:rPr>
          <w:sz w:val="24"/>
          <w:szCs w:val="24"/>
          <w:lang w:val="en-US"/>
        </w:rPr>
        <w:t xml:space="preserve">, a parasitic infection that causes extensive fibrosis of inguinal lymphatic channels and lymph nodes, producing edema of the external genitalia and lower extremity. The resulting gross enlargement is called </w:t>
      </w:r>
      <w:r w:rsidRPr="00A4607C">
        <w:rPr>
          <w:b/>
          <w:bCs/>
          <w:sz w:val="24"/>
          <w:szCs w:val="24"/>
          <w:lang w:val="en-US"/>
        </w:rPr>
        <w:t>elephantiasis</w:t>
      </w:r>
      <w:r w:rsidRPr="00A4607C">
        <w:rPr>
          <w:sz w:val="24"/>
          <w:szCs w:val="24"/>
          <w:lang w:val="en-US"/>
        </w:rPr>
        <w:t>.</w:t>
      </w:r>
    </w:p>
    <w:p w14:paraId="750A50E9" w14:textId="77777777" w:rsidR="007A4012" w:rsidRPr="00A4607C" w:rsidRDefault="007A4012" w:rsidP="007A4012">
      <w:pPr>
        <w:ind w:firstLine="709"/>
        <w:rPr>
          <w:sz w:val="24"/>
          <w:szCs w:val="24"/>
          <w:lang w:val="en-US"/>
        </w:rPr>
      </w:pPr>
      <w:r w:rsidRPr="00A4607C">
        <w:rPr>
          <w:sz w:val="24"/>
          <w:szCs w:val="24"/>
          <w:lang w:val="en-US"/>
        </w:rPr>
        <w:t xml:space="preserve">Obstruction of lymphatic drainage by cancer may also cause edema. For example, carcinoma of the breast can obstruct cutaneous lymphatics and produce an edematous appearance of the overlying skin known as </w:t>
      </w:r>
      <w:proofErr w:type="spellStart"/>
      <w:r w:rsidRPr="00A4607C">
        <w:rPr>
          <w:b/>
          <w:bCs/>
          <w:sz w:val="24"/>
          <w:szCs w:val="24"/>
          <w:lang w:val="en-US"/>
        </w:rPr>
        <w:t>peau</w:t>
      </w:r>
      <w:proofErr w:type="spellEnd"/>
      <w:r w:rsidRPr="00A4607C">
        <w:rPr>
          <w:b/>
          <w:bCs/>
          <w:sz w:val="24"/>
          <w:szCs w:val="24"/>
          <w:lang w:val="en-US"/>
        </w:rPr>
        <w:t xml:space="preserve"> </w:t>
      </w:r>
      <w:proofErr w:type="spellStart"/>
      <w:r w:rsidRPr="00A4607C">
        <w:rPr>
          <w:b/>
          <w:bCs/>
          <w:sz w:val="24"/>
          <w:szCs w:val="24"/>
          <w:lang w:val="en-US"/>
        </w:rPr>
        <w:t>d’orange</w:t>
      </w:r>
      <w:proofErr w:type="spellEnd"/>
      <w:r w:rsidRPr="00A4607C">
        <w:rPr>
          <w:sz w:val="24"/>
          <w:szCs w:val="24"/>
          <w:lang w:val="en-US"/>
        </w:rPr>
        <w:t>, or orange peel skin. Lymphedema may also develop after axillary lymph node dissection or radiation, leading to severe swelling of the arm.</w:t>
      </w:r>
    </w:p>
    <w:p w14:paraId="27CEF6F4" w14:textId="77777777" w:rsidR="007A4012" w:rsidRPr="00A4607C" w:rsidRDefault="007A4012" w:rsidP="007A4012">
      <w:pPr>
        <w:ind w:firstLine="709"/>
        <w:rPr>
          <w:b/>
          <w:bCs/>
          <w:sz w:val="24"/>
          <w:szCs w:val="24"/>
          <w:lang w:val="en-US"/>
        </w:rPr>
      </w:pPr>
      <w:r w:rsidRPr="00A4607C">
        <w:rPr>
          <w:b/>
          <w:bCs/>
          <w:sz w:val="24"/>
          <w:szCs w:val="24"/>
          <w:lang w:val="en-US"/>
        </w:rPr>
        <w:t>Sodium and Water Retention</w:t>
      </w:r>
    </w:p>
    <w:p w14:paraId="49E4AF4E" w14:textId="77777777" w:rsidR="007A4012" w:rsidRPr="00A4607C" w:rsidRDefault="007A4012" w:rsidP="007A4012">
      <w:pPr>
        <w:ind w:firstLine="709"/>
        <w:rPr>
          <w:sz w:val="24"/>
          <w:szCs w:val="24"/>
          <w:lang w:val="en-US"/>
        </w:rPr>
      </w:pPr>
      <w:r w:rsidRPr="00A4607C">
        <w:rPr>
          <w:sz w:val="24"/>
          <w:szCs w:val="24"/>
          <w:lang w:val="en-US"/>
        </w:rPr>
        <w:t>Retention of salt and water increases intravascular hydrostatic pressure and, at the same time, dilutes plasma proteins, lowering plasma osmotic pressure. Sodium and water retention occurs especially in renal disease, including glomerulonephritis and acute renal failure. It also occurs secondarily in states of reduced renal perfusion.</w:t>
      </w:r>
    </w:p>
    <w:p w14:paraId="652613CF" w14:textId="77777777" w:rsidR="007A4012" w:rsidRPr="00A4607C" w:rsidRDefault="007A4012" w:rsidP="007A4012">
      <w:pPr>
        <w:ind w:firstLine="709"/>
        <w:rPr>
          <w:b/>
          <w:bCs/>
          <w:sz w:val="24"/>
          <w:szCs w:val="24"/>
          <w:lang w:val="en-US"/>
        </w:rPr>
      </w:pPr>
      <w:r w:rsidRPr="00A4607C">
        <w:rPr>
          <w:b/>
          <w:bCs/>
          <w:sz w:val="24"/>
          <w:szCs w:val="24"/>
          <w:lang w:val="en-US"/>
        </w:rPr>
        <w:t>Inflammation</w:t>
      </w:r>
    </w:p>
    <w:p w14:paraId="00D2C930" w14:textId="77777777" w:rsidR="007A4012" w:rsidRPr="00A4607C" w:rsidRDefault="007A4012" w:rsidP="007A4012">
      <w:pPr>
        <w:ind w:firstLine="709"/>
        <w:rPr>
          <w:sz w:val="24"/>
          <w:szCs w:val="24"/>
          <w:lang w:val="en-US"/>
        </w:rPr>
      </w:pPr>
      <w:r w:rsidRPr="00A4607C">
        <w:rPr>
          <w:sz w:val="24"/>
          <w:szCs w:val="24"/>
          <w:lang w:val="en-US"/>
        </w:rPr>
        <w:t xml:space="preserve">In inflammation, increased vascular permeability allows protein rich fluid to leave the vessels and accumulate in tissues. This type of edema is an </w:t>
      </w:r>
      <w:r w:rsidRPr="00A4607C">
        <w:rPr>
          <w:b/>
          <w:bCs/>
          <w:sz w:val="24"/>
          <w:szCs w:val="24"/>
          <w:lang w:val="en-US"/>
        </w:rPr>
        <w:t>exudate</w:t>
      </w:r>
      <w:r w:rsidRPr="00A4607C">
        <w:rPr>
          <w:sz w:val="24"/>
          <w:szCs w:val="24"/>
          <w:lang w:val="en-US"/>
        </w:rPr>
        <w:t>. It is commonly seen in acute inflammatory reactions and contributes to tissue swelling.</w:t>
      </w:r>
    </w:p>
    <w:p w14:paraId="317CF9E0" w14:textId="77777777" w:rsidR="007A4012" w:rsidRPr="00A4607C" w:rsidRDefault="007A4012" w:rsidP="007A4012">
      <w:pPr>
        <w:ind w:firstLine="709"/>
        <w:rPr>
          <w:sz w:val="24"/>
          <w:szCs w:val="24"/>
          <w:lang w:val="en-US"/>
        </w:rPr>
      </w:pPr>
    </w:p>
    <w:p w14:paraId="228ACC23" w14:textId="77777777" w:rsidR="007A4012" w:rsidRPr="00A4607C" w:rsidRDefault="007A4012" w:rsidP="007A4012">
      <w:pPr>
        <w:rPr>
          <w:sz w:val="24"/>
          <w:szCs w:val="24"/>
          <w:lang w:val="en-US"/>
        </w:rPr>
      </w:pPr>
      <w:r w:rsidRPr="00A4607C">
        <w:rPr>
          <w:noProof/>
          <w:sz w:val="24"/>
          <w:szCs w:val="24"/>
        </w:rPr>
        <w:drawing>
          <wp:inline distT="0" distB="0" distL="0" distR="0" wp14:anchorId="3F2A6DA1" wp14:editId="59BC7F65">
            <wp:extent cx="2971800" cy="2415581"/>
            <wp:effectExtent l="0" t="0" r="0" b="3810"/>
            <wp:docPr id="4960343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34396" name=""/>
                    <pic:cNvPicPr/>
                  </pic:nvPicPr>
                  <pic:blipFill>
                    <a:blip r:embed="rId572"/>
                    <a:stretch>
                      <a:fillRect/>
                    </a:stretch>
                  </pic:blipFill>
                  <pic:spPr>
                    <a:xfrm>
                      <a:off x="0" y="0"/>
                      <a:ext cx="2978110" cy="2420710"/>
                    </a:xfrm>
                    <a:prstGeom prst="rect">
                      <a:avLst/>
                    </a:prstGeom>
                  </pic:spPr>
                </pic:pic>
              </a:graphicData>
            </a:graphic>
          </wp:inline>
        </w:drawing>
      </w:r>
      <w:r w:rsidRPr="00A4607C">
        <w:rPr>
          <w:sz w:val="24"/>
          <w:szCs w:val="24"/>
          <w:lang w:val="en-US"/>
        </w:rPr>
        <w:t xml:space="preserve"> Fig. 4.2</w:t>
      </w:r>
      <w:r w:rsidRPr="00A4607C">
        <w:rPr>
          <w:sz w:val="24"/>
          <w:szCs w:val="24"/>
        </w:rPr>
        <w:t> </w:t>
      </w:r>
      <w:r w:rsidRPr="00A4607C">
        <w:rPr>
          <w:sz w:val="24"/>
          <w:szCs w:val="24"/>
          <w:lang w:val="en-US"/>
        </w:rPr>
        <w:t>Factors</w:t>
      </w:r>
      <w:r w:rsidRPr="00A4607C">
        <w:rPr>
          <w:sz w:val="24"/>
          <w:szCs w:val="24"/>
        </w:rPr>
        <w:t> </w:t>
      </w:r>
      <w:r w:rsidRPr="00A4607C">
        <w:rPr>
          <w:sz w:val="24"/>
          <w:szCs w:val="24"/>
          <w:lang w:val="en-US"/>
        </w:rPr>
        <w:t>influencing</w:t>
      </w:r>
      <w:r w:rsidRPr="00A4607C">
        <w:rPr>
          <w:sz w:val="24"/>
          <w:szCs w:val="24"/>
        </w:rPr>
        <w:t> </w:t>
      </w:r>
      <w:r w:rsidRPr="00A4607C">
        <w:rPr>
          <w:sz w:val="24"/>
          <w:szCs w:val="24"/>
          <w:lang w:val="en-US"/>
        </w:rPr>
        <w:t>fluid</w:t>
      </w:r>
      <w:r w:rsidRPr="00A4607C">
        <w:rPr>
          <w:sz w:val="24"/>
          <w:szCs w:val="24"/>
        </w:rPr>
        <w:t> </w:t>
      </w:r>
      <w:r w:rsidRPr="00A4607C">
        <w:rPr>
          <w:sz w:val="24"/>
          <w:szCs w:val="24"/>
          <w:lang w:val="en-US"/>
        </w:rPr>
        <w:t>movement</w:t>
      </w:r>
      <w:r w:rsidRPr="00A4607C">
        <w:rPr>
          <w:sz w:val="24"/>
          <w:szCs w:val="24"/>
        </w:rPr>
        <w:t> </w:t>
      </w:r>
      <w:r w:rsidRPr="00A4607C">
        <w:rPr>
          <w:sz w:val="24"/>
          <w:szCs w:val="24"/>
          <w:lang w:val="en-US"/>
        </w:rPr>
        <w:t>across</w:t>
      </w:r>
      <w:r w:rsidRPr="00A4607C">
        <w:rPr>
          <w:sz w:val="24"/>
          <w:szCs w:val="24"/>
        </w:rPr>
        <w:t> </w:t>
      </w:r>
      <w:r w:rsidRPr="00A4607C">
        <w:rPr>
          <w:sz w:val="24"/>
          <w:szCs w:val="24"/>
          <w:lang w:val="en-US"/>
        </w:rPr>
        <w:t>capillary</w:t>
      </w:r>
      <w:r w:rsidRPr="00A4607C">
        <w:rPr>
          <w:sz w:val="24"/>
          <w:szCs w:val="24"/>
        </w:rPr>
        <w:t> </w:t>
      </w:r>
      <w:r w:rsidRPr="00A4607C">
        <w:rPr>
          <w:sz w:val="24"/>
          <w:szCs w:val="24"/>
          <w:lang w:val="en-US"/>
        </w:rPr>
        <w:t>walls.</w:t>
      </w:r>
      <w:r w:rsidRPr="00A4607C">
        <w:rPr>
          <w:sz w:val="24"/>
          <w:szCs w:val="24"/>
        </w:rPr>
        <w:t> </w:t>
      </w:r>
      <w:r w:rsidRPr="00A4607C">
        <w:rPr>
          <w:sz w:val="24"/>
          <w:szCs w:val="24"/>
          <w:lang w:val="en-US"/>
        </w:rPr>
        <w:t>Capillary</w:t>
      </w:r>
      <w:r w:rsidRPr="00A4607C">
        <w:rPr>
          <w:sz w:val="24"/>
          <w:szCs w:val="24"/>
        </w:rPr>
        <w:t> </w:t>
      </w:r>
      <w:r w:rsidRPr="00A4607C">
        <w:rPr>
          <w:sz w:val="24"/>
          <w:szCs w:val="24"/>
          <w:lang w:val="en-US"/>
        </w:rPr>
        <w:t xml:space="preserve"> hydrostatic</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osmotic</w:t>
      </w:r>
      <w:r w:rsidRPr="00A4607C">
        <w:rPr>
          <w:sz w:val="24"/>
          <w:szCs w:val="24"/>
        </w:rPr>
        <w:t> </w:t>
      </w:r>
      <w:r w:rsidRPr="00A4607C">
        <w:rPr>
          <w:sz w:val="24"/>
          <w:szCs w:val="24"/>
          <w:lang w:val="en-US"/>
        </w:rPr>
        <w:t>forces</w:t>
      </w:r>
      <w:r w:rsidRPr="00A4607C">
        <w:rPr>
          <w:sz w:val="24"/>
          <w:szCs w:val="24"/>
        </w:rPr>
        <w:t> </w:t>
      </w:r>
      <w:r w:rsidRPr="00A4607C">
        <w:rPr>
          <w:sz w:val="24"/>
          <w:szCs w:val="24"/>
          <w:lang w:val="en-US"/>
        </w:rPr>
        <w:t>are</w:t>
      </w:r>
      <w:r w:rsidRPr="00A4607C">
        <w:rPr>
          <w:sz w:val="24"/>
          <w:szCs w:val="24"/>
        </w:rPr>
        <w:t> </w:t>
      </w:r>
      <w:r w:rsidRPr="00A4607C">
        <w:rPr>
          <w:sz w:val="24"/>
          <w:szCs w:val="24"/>
          <w:lang w:val="en-US"/>
        </w:rPr>
        <w:t>normally</w:t>
      </w:r>
      <w:r w:rsidRPr="00A4607C">
        <w:rPr>
          <w:sz w:val="24"/>
          <w:szCs w:val="24"/>
        </w:rPr>
        <w:t> </w:t>
      </w:r>
      <w:r w:rsidRPr="00A4607C">
        <w:rPr>
          <w:sz w:val="24"/>
          <w:szCs w:val="24"/>
          <w:lang w:val="en-US"/>
        </w:rPr>
        <w:t>balanced</w:t>
      </w:r>
      <w:r w:rsidRPr="00A4607C">
        <w:rPr>
          <w:sz w:val="24"/>
          <w:szCs w:val="24"/>
        </w:rPr>
        <w:t> </w:t>
      </w:r>
      <w:r w:rsidRPr="00A4607C">
        <w:rPr>
          <w:sz w:val="24"/>
          <w:szCs w:val="24"/>
          <w:lang w:val="en-US"/>
        </w:rPr>
        <w:t>so</w:t>
      </w:r>
      <w:r w:rsidRPr="00A4607C">
        <w:rPr>
          <w:sz w:val="24"/>
          <w:szCs w:val="24"/>
        </w:rPr>
        <w:t> </w:t>
      </w:r>
      <w:r w:rsidRPr="00A4607C">
        <w:rPr>
          <w:sz w:val="24"/>
          <w:szCs w:val="24"/>
          <w:lang w:val="en-US"/>
        </w:rPr>
        <w:t>there</w:t>
      </w:r>
      <w:r w:rsidRPr="00A4607C">
        <w:rPr>
          <w:sz w:val="24"/>
          <w:szCs w:val="24"/>
        </w:rPr>
        <w:t> </w:t>
      </w:r>
      <w:r w:rsidRPr="00A4607C">
        <w:rPr>
          <w:sz w:val="24"/>
          <w:szCs w:val="24"/>
          <w:lang w:val="en-US"/>
        </w:rPr>
        <w:t>is</w:t>
      </w:r>
      <w:r w:rsidRPr="00A4607C">
        <w:rPr>
          <w:sz w:val="24"/>
          <w:szCs w:val="24"/>
        </w:rPr>
        <w:t> </w:t>
      </w:r>
      <w:r w:rsidRPr="00A4607C">
        <w:rPr>
          <w:sz w:val="24"/>
          <w:szCs w:val="24"/>
          <w:lang w:val="en-US"/>
        </w:rPr>
        <w:t>little</w:t>
      </w:r>
      <w:r w:rsidRPr="00A4607C">
        <w:rPr>
          <w:sz w:val="24"/>
          <w:szCs w:val="24"/>
        </w:rPr>
        <w:t> </w:t>
      </w:r>
      <w:r w:rsidRPr="00A4607C">
        <w:rPr>
          <w:sz w:val="24"/>
          <w:szCs w:val="24"/>
          <w:lang w:val="en-US"/>
        </w:rPr>
        <w:t>net</w:t>
      </w:r>
      <w:r w:rsidRPr="00A4607C">
        <w:rPr>
          <w:sz w:val="24"/>
          <w:szCs w:val="24"/>
        </w:rPr>
        <w:t> </w:t>
      </w:r>
      <w:r w:rsidRPr="00A4607C">
        <w:rPr>
          <w:sz w:val="24"/>
          <w:szCs w:val="24"/>
          <w:lang w:val="en-US"/>
        </w:rPr>
        <w:t xml:space="preserve"> movement</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fluid</w:t>
      </w:r>
      <w:r w:rsidRPr="00A4607C">
        <w:rPr>
          <w:sz w:val="24"/>
          <w:szCs w:val="24"/>
        </w:rPr>
        <w:t> </w:t>
      </w:r>
      <w:r w:rsidRPr="00A4607C">
        <w:rPr>
          <w:sz w:val="24"/>
          <w:szCs w:val="24"/>
          <w:lang w:val="en-US"/>
        </w:rPr>
        <w:t>into</w:t>
      </w:r>
      <w:r w:rsidRPr="00A4607C">
        <w:rPr>
          <w:sz w:val="24"/>
          <w:szCs w:val="24"/>
        </w:rPr>
        <w:t> </w:t>
      </w:r>
      <w:r w:rsidRPr="00A4607C">
        <w:rPr>
          <w:sz w:val="24"/>
          <w:szCs w:val="24"/>
          <w:lang w:val="en-US"/>
        </w:rPr>
        <w:t>the</w:t>
      </w:r>
      <w:r w:rsidRPr="00A4607C">
        <w:rPr>
          <w:sz w:val="24"/>
          <w:szCs w:val="24"/>
        </w:rPr>
        <w:t> </w:t>
      </w:r>
      <w:proofErr w:type="spellStart"/>
      <w:r w:rsidRPr="00A4607C">
        <w:rPr>
          <w:sz w:val="24"/>
          <w:szCs w:val="24"/>
          <w:lang w:val="en-US"/>
        </w:rPr>
        <w:t>interstitium</w:t>
      </w:r>
      <w:proofErr w:type="spellEnd"/>
      <w:r w:rsidRPr="00A4607C">
        <w:rPr>
          <w:sz w:val="24"/>
          <w:szCs w:val="24"/>
          <w:lang w:val="en-US"/>
        </w:rPr>
        <w:t>.</w:t>
      </w:r>
      <w:r w:rsidRPr="00A4607C">
        <w:rPr>
          <w:sz w:val="24"/>
          <w:szCs w:val="24"/>
        </w:rPr>
        <w:t> </w:t>
      </w:r>
      <w:r w:rsidRPr="00A4607C">
        <w:rPr>
          <w:sz w:val="24"/>
          <w:szCs w:val="24"/>
          <w:lang w:val="en-US"/>
        </w:rPr>
        <w:t>However,</w:t>
      </w:r>
      <w:r w:rsidRPr="00A4607C">
        <w:rPr>
          <w:sz w:val="24"/>
          <w:szCs w:val="24"/>
        </w:rPr>
        <w:t> </w:t>
      </w:r>
      <w:r w:rsidRPr="00A4607C">
        <w:rPr>
          <w:sz w:val="24"/>
          <w:szCs w:val="24"/>
          <w:lang w:val="en-US"/>
        </w:rPr>
        <w:t>increased</w:t>
      </w:r>
      <w:r w:rsidRPr="00A4607C">
        <w:rPr>
          <w:sz w:val="24"/>
          <w:szCs w:val="24"/>
        </w:rPr>
        <w:t> </w:t>
      </w:r>
      <w:r w:rsidRPr="00A4607C">
        <w:rPr>
          <w:sz w:val="24"/>
          <w:szCs w:val="24"/>
          <w:lang w:val="en-US"/>
        </w:rPr>
        <w:t>hydrostatic</w:t>
      </w:r>
      <w:r w:rsidRPr="00A4607C">
        <w:rPr>
          <w:sz w:val="24"/>
          <w:szCs w:val="24"/>
        </w:rPr>
        <w:t> </w:t>
      </w:r>
      <w:r w:rsidRPr="00A4607C">
        <w:rPr>
          <w:sz w:val="24"/>
          <w:szCs w:val="24"/>
          <w:lang w:val="en-US"/>
        </w:rPr>
        <w:t xml:space="preserve"> pressure</w:t>
      </w:r>
      <w:r w:rsidRPr="00A4607C">
        <w:rPr>
          <w:sz w:val="24"/>
          <w:szCs w:val="24"/>
        </w:rPr>
        <w:t> </w:t>
      </w:r>
      <w:r w:rsidRPr="00A4607C">
        <w:rPr>
          <w:sz w:val="24"/>
          <w:szCs w:val="24"/>
          <w:lang w:val="en-US"/>
        </w:rPr>
        <w:t>or</w:t>
      </w:r>
      <w:r w:rsidRPr="00A4607C">
        <w:rPr>
          <w:sz w:val="24"/>
          <w:szCs w:val="24"/>
        </w:rPr>
        <w:t> </w:t>
      </w:r>
      <w:r w:rsidRPr="00A4607C">
        <w:rPr>
          <w:sz w:val="24"/>
          <w:szCs w:val="24"/>
          <w:lang w:val="en-US"/>
        </w:rPr>
        <w:t>diminished</w:t>
      </w:r>
      <w:r w:rsidRPr="00A4607C">
        <w:rPr>
          <w:sz w:val="24"/>
          <w:szCs w:val="24"/>
        </w:rPr>
        <w:t> </w:t>
      </w:r>
      <w:r w:rsidRPr="00A4607C">
        <w:rPr>
          <w:sz w:val="24"/>
          <w:szCs w:val="24"/>
          <w:lang w:val="en-US"/>
        </w:rPr>
        <w:t>plasma</w:t>
      </w:r>
      <w:r w:rsidRPr="00A4607C">
        <w:rPr>
          <w:sz w:val="24"/>
          <w:szCs w:val="24"/>
        </w:rPr>
        <w:t> </w:t>
      </w:r>
      <w:r w:rsidRPr="00A4607C">
        <w:rPr>
          <w:sz w:val="24"/>
          <w:szCs w:val="24"/>
          <w:lang w:val="en-US"/>
        </w:rPr>
        <w:t>osmotic</w:t>
      </w:r>
      <w:r w:rsidRPr="00A4607C">
        <w:rPr>
          <w:sz w:val="24"/>
          <w:szCs w:val="24"/>
        </w:rPr>
        <w:t> </w:t>
      </w:r>
      <w:r w:rsidRPr="00A4607C">
        <w:rPr>
          <w:sz w:val="24"/>
          <w:szCs w:val="24"/>
          <w:lang w:val="en-US"/>
        </w:rPr>
        <w:t>pressure</w:t>
      </w:r>
      <w:r w:rsidRPr="00A4607C">
        <w:rPr>
          <w:sz w:val="24"/>
          <w:szCs w:val="24"/>
        </w:rPr>
        <w:t> </w:t>
      </w:r>
      <w:r w:rsidRPr="00A4607C">
        <w:rPr>
          <w:sz w:val="24"/>
          <w:szCs w:val="24"/>
          <w:lang w:val="en-US"/>
        </w:rPr>
        <w:t>leads</w:t>
      </w:r>
      <w:r w:rsidRPr="00A4607C">
        <w:rPr>
          <w:sz w:val="24"/>
          <w:szCs w:val="24"/>
        </w:rPr>
        <w:t> </w:t>
      </w:r>
      <w:r w:rsidRPr="00A4607C">
        <w:rPr>
          <w:sz w:val="24"/>
          <w:szCs w:val="24"/>
          <w:lang w:val="en-US"/>
        </w:rPr>
        <w:t>to</w:t>
      </w:r>
      <w:r w:rsidRPr="00A4607C">
        <w:rPr>
          <w:sz w:val="24"/>
          <w:szCs w:val="24"/>
        </w:rPr>
        <w:t> </w:t>
      </w:r>
      <w:r w:rsidRPr="00A4607C">
        <w:rPr>
          <w:sz w:val="24"/>
          <w:szCs w:val="24"/>
          <w:lang w:val="en-US"/>
        </w:rPr>
        <w:t>extravascular</w:t>
      </w:r>
      <w:r w:rsidRPr="00A4607C">
        <w:rPr>
          <w:sz w:val="24"/>
          <w:szCs w:val="24"/>
        </w:rPr>
        <w:t> </w:t>
      </w:r>
      <w:r w:rsidRPr="00A4607C">
        <w:rPr>
          <w:sz w:val="24"/>
          <w:szCs w:val="24"/>
          <w:lang w:val="en-US"/>
        </w:rPr>
        <w:t>fluid</w:t>
      </w:r>
      <w:r w:rsidRPr="00A4607C">
        <w:rPr>
          <w:sz w:val="24"/>
          <w:szCs w:val="24"/>
        </w:rPr>
        <w:t> </w:t>
      </w:r>
      <w:r w:rsidRPr="00A4607C">
        <w:rPr>
          <w:sz w:val="24"/>
          <w:szCs w:val="24"/>
          <w:lang w:val="en-US"/>
        </w:rPr>
        <w:t xml:space="preserve"> accumulation</w:t>
      </w:r>
      <w:r w:rsidRPr="00A4607C">
        <w:rPr>
          <w:sz w:val="24"/>
          <w:szCs w:val="24"/>
        </w:rPr>
        <w:t> </w:t>
      </w:r>
      <w:r w:rsidRPr="00A4607C">
        <w:rPr>
          <w:sz w:val="24"/>
          <w:szCs w:val="24"/>
          <w:lang w:val="en-US"/>
        </w:rPr>
        <w:t>(edema).</w:t>
      </w:r>
      <w:r w:rsidRPr="00A4607C">
        <w:rPr>
          <w:sz w:val="24"/>
          <w:szCs w:val="24"/>
        </w:rPr>
        <w:t> </w:t>
      </w:r>
      <w:r w:rsidRPr="00A4607C">
        <w:rPr>
          <w:sz w:val="24"/>
          <w:szCs w:val="24"/>
          <w:lang w:val="en-US"/>
        </w:rPr>
        <w:t>Tissue</w:t>
      </w:r>
      <w:r w:rsidRPr="00A4607C">
        <w:rPr>
          <w:sz w:val="24"/>
          <w:szCs w:val="24"/>
        </w:rPr>
        <w:t> </w:t>
      </w:r>
      <w:r w:rsidRPr="00A4607C">
        <w:rPr>
          <w:sz w:val="24"/>
          <w:szCs w:val="24"/>
          <w:lang w:val="en-US"/>
        </w:rPr>
        <w:t>lymphatics</w:t>
      </w:r>
      <w:r w:rsidRPr="00A4607C">
        <w:rPr>
          <w:sz w:val="24"/>
          <w:szCs w:val="24"/>
        </w:rPr>
        <w:t> </w:t>
      </w:r>
      <w:r w:rsidRPr="00A4607C">
        <w:rPr>
          <w:sz w:val="24"/>
          <w:szCs w:val="24"/>
          <w:lang w:val="en-US"/>
        </w:rPr>
        <w:t>drain</w:t>
      </w:r>
      <w:r w:rsidRPr="00A4607C">
        <w:rPr>
          <w:sz w:val="24"/>
          <w:szCs w:val="24"/>
        </w:rPr>
        <w:t> </w:t>
      </w:r>
      <w:r w:rsidRPr="00A4607C">
        <w:rPr>
          <w:sz w:val="24"/>
          <w:szCs w:val="24"/>
          <w:lang w:val="en-US"/>
        </w:rPr>
        <w:t>much</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excess</w:t>
      </w:r>
      <w:r w:rsidRPr="00A4607C">
        <w:rPr>
          <w:sz w:val="24"/>
          <w:szCs w:val="24"/>
        </w:rPr>
        <w:t> </w:t>
      </w:r>
      <w:r w:rsidRPr="00A4607C">
        <w:rPr>
          <w:sz w:val="24"/>
          <w:szCs w:val="24"/>
          <w:lang w:val="en-US"/>
        </w:rPr>
        <w:t>fluid</w:t>
      </w:r>
      <w:r w:rsidRPr="00A4607C">
        <w:rPr>
          <w:sz w:val="24"/>
          <w:szCs w:val="24"/>
        </w:rPr>
        <w:t> </w:t>
      </w:r>
      <w:r w:rsidRPr="00A4607C">
        <w:rPr>
          <w:sz w:val="24"/>
          <w:szCs w:val="24"/>
          <w:lang w:val="en-US"/>
        </w:rPr>
        <w:t>back</w:t>
      </w:r>
      <w:r w:rsidRPr="00A4607C">
        <w:rPr>
          <w:sz w:val="24"/>
          <w:szCs w:val="24"/>
        </w:rPr>
        <w:t> </w:t>
      </w:r>
      <w:r w:rsidRPr="00A4607C">
        <w:rPr>
          <w:sz w:val="24"/>
          <w:szCs w:val="24"/>
          <w:lang w:val="en-US"/>
        </w:rPr>
        <w:t xml:space="preserve"> to</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circulation</w:t>
      </w:r>
      <w:r w:rsidRPr="00A4607C">
        <w:rPr>
          <w:sz w:val="24"/>
          <w:szCs w:val="24"/>
        </w:rPr>
        <w:t> </w:t>
      </w:r>
      <w:r w:rsidRPr="00A4607C">
        <w:rPr>
          <w:sz w:val="24"/>
          <w:szCs w:val="24"/>
          <w:lang w:val="en-US"/>
        </w:rPr>
        <w:t>by</w:t>
      </w:r>
      <w:r w:rsidRPr="00A4607C">
        <w:rPr>
          <w:sz w:val="24"/>
          <w:szCs w:val="24"/>
        </w:rPr>
        <w:t> </w:t>
      </w:r>
      <w:r w:rsidRPr="00A4607C">
        <w:rPr>
          <w:sz w:val="24"/>
          <w:szCs w:val="24"/>
          <w:lang w:val="en-US"/>
        </w:rPr>
        <w:t>way</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thoracic</w:t>
      </w:r>
      <w:r w:rsidRPr="00A4607C">
        <w:rPr>
          <w:sz w:val="24"/>
          <w:szCs w:val="24"/>
        </w:rPr>
        <w:t> </w:t>
      </w:r>
      <w:r w:rsidRPr="00A4607C">
        <w:rPr>
          <w:sz w:val="24"/>
          <w:szCs w:val="24"/>
          <w:lang w:val="en-US"/>
        </w:rPr>
        <w:t>duct;</w:t>
      </w:r>
      <w:r w:rsidRPr="00A4607C">
        <w:rPr>
          <w:sz w:val="24"/>
          <w:szCs w:val="24"/>
        </w:rPr>
        <w:t> </w:t>
      </w:r>
      <w:r w:rsidRPr="00A4607C">
        <w:rPr>
          <w:sz w:val="24"/>
          <w:szCs w:val="24"/>
          <w:lang w:val="en-US"/>
        </w:rPr>
        <w:t>however,</w:t>
      </w:r>
      <w:r w:rsidRPr="00A4607C">
        <w:rPr>
          <w:sz w:val="24"/>
          <w:szCs w:val="24"/>
        </w:rPr>
        <w:t> </w:t>
      </w:r>
      <w:r w:rsidRPr="00A4607C">
        <w:rPr>
          <w:sz w:val="24"/>
          <w:szCs w:val="24"/>
          <w:lang w:val="en-US"/>
        </w:rPr>
        <w:t>if</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capacity</w:t>
      </w:r>
      <w:r w:rsidRPr="00A4607C">
        <w:rPr>
          <w:sz w:val="24"/>
          <w:szCs w:val="24"/>
        </w:rPr>
        <w:t> </w:t>
      </w:r>
      <w:r w:rsidRPr="00A4607C">
        <w:rPr>
          <w:sz w:val="24"/>
          <w:szCs w:val="24"/>
          <w:lang w:val="en-US"/>
        </w:rPr>
        <w:t>for</w:t>
      </w:r>
      <w:r w:rsidRPr="00A4607C">
        <w:rPr>
          <w:sz w:val="24"/>
          <w:szCs w:val="24"/>
        </w:rPr>
        <w:t> </w:t>
      </w:r>
      <w:r w:rsidRPr="00A4607C">
        <w:rPr>
          <w:sz w:val="24"/>
          <w:szCs w:val="24"/>
          <w:lang w:val="en-US"/>
        </w:rPr>
        <w:t xml:space="preserve"> lymphatic</w:t>
      </w:r>
      <w:r w:rsidRPr="00A4607C">
        <w:rPr>
          <w:sz w:val="24"/>
          <w:szCs w:val="24"/>
        </w:rPr>
        <w:t> </w:t>
      </w:r>
      <w:r w:rsidRPr="00A4607C">
        <w:rPr>
          <w:sz w:val="24"/>
          <w:szCs w:val="24"/>
          <w:lang w:val="en-US"/>
        </w:rPr>
        <w:t>drainage</w:t>
      </w:r>
      <w:r w:rsidRPr="00A4607C">
        <w:rPr>
          <w:sz w:val="24"/>
          <w:szCs w:val="24"/>
        </w:rPr>
        <w:t> </w:t>
      </w:r>
      <w:r w:rsidRPr="00A4607C">
        <w:rPr>
          <w:sz w:val="24"/>
          <w:szCs w:val="24"/>
          <w:lang w:val="en-US"/>
        </w:rPr>
        <w:t>is</w:t>
      </w:r>
      <w:r w:rsidRPr="00A4607C">
        <w:rPr>
          <w:sz w:val="24"/>
          <w:szCs w:val="24"/>
        </w:rPr>
        <w:t> </w:t>
      </w:r>
      <w:r w:rsidRPr="00A4607C">
        <w:rPr>
          <w:sz w:val="24"/>
          <w:szCs w:val="24"/>
          <w:lang w:val="en-US"/>
        </w:rPr>
        <w:t>exceeded,</w:t>
      </w:r>
      <w:r w:rsidRPr="00A4607C">
        <w:rPr>
          <w:sz w:val="24"/>
          <w:szCs w:val="24"/>
        </w:rPr>
        <w:t> </w:t>
      </w:r>
      <w:r w:rsidRPr="00A4607C">
        <w:rPr>
          <w:sz w:val="24"/>
          <w:szCs w:val="24"/>
          <w:lang w:val="en-US"/>
        </w:rPr>
        <w:t>tissue</w:t>
      </w:r>
      <w:r w:rsidRPr="00A4607C">
        <w:rPr>
          <w:sz w:val="24"/>
          <w:szCs w:val="24"/>
        </w:rPr>
        <w:t> </w:t>
      </w:r>
      <w:r w:rsidRPr="00A4607C">
        <w:rPr>
          <w:sz w:val="24"/>
          <w:szCs w:val="24"/>
          <w:lang w:val="en-US"/>
        </w:rPr>
        <w:t>edema</w:t>
      </w:r>
      <w:r w:rsidRPr="00A4607C">
        <w:rPr>
          <w:sz w:val="24"/>
          <w:szCs w:val="24"/>
        </w:rPr>
        <w:t> </w:t>
      </w:r>
      <w:r w:rsidRPr="00A4607C">
        <w:rPr>
          <w:sz w:val="24"/>
          <w:szCs w:val="24"/>
          <w:lang w:val="en-US"/>
        </w:rPr>
        <w:t>results.</w:t>
      </w:r>
      <w:r w:rsidRPr="00A4607C">
        <w:rPr>
          <w:sz w:val="24"/>
          <w:szCs w:val="24"/>
        </w:rPr>
        <w:t> </w:t>
      </w:r>
    </w:p>
    <w:p w14:paraId="41C61DD0" w14:textId="77777777" w:rsidR="007A4012" w:rsidRPr="00A4607C" w:rsidRDefault="007A4012" w:rsidP="007A4012">
      <w:pPr>
        <w:rPr>
          <w:sz w:val="24"/>
          <w:szCs w:val="24"/>
          <w:lang w:val="en-US"/>
        </w:rPr>
      </w:pPr>
      <w:r w:rsidRPr="00A4607C">
        <w:rPr>
          <w:noProof/>
          <w:sz w:val="24"/>
          <w:szCs w:val="24"/>
          <w:lang w:val="en-US"/>
        </w:rPr>
        <w:lastRenderedPageBreak/>
        <w:drawing>
          <wp:inline distT="0" distB="0" distL="0" distR="0" wp14:anchorId="2F703197" wp14:editId="7E2B36E8">
            <wp:extent cx="2788920" cy="2357484"/>
            <wp:effectExtent l="0" t="0" r="0" b="5080"/>
            <wp:docPr id="1718072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72156" name=""/>
                    <pic:cNvPicPr/>
                  </pic:nvPicPr>
                  <pic:blipFill>
                    <a:blip r:embed="rId573"/>
                    <a:stretch>
                      <a:fillRect/>
                    </a:stretch>
                  </pic:blipFill>
                  <pic:spPr>
                    <a:xfrm>
                      <a:off x="0" y="0"/>
                      <a:ext cx="2795500" cy="2363046"/>
                    </a:xfrm>
                    <a:prstGeom prst="rect">
                      <a:avLst/>
                    </a:prstGeom>
                  </pic:spPr>
                </pic:pic>
              </a:graphicData>
            </a:graphic>
          </wp:inline>
        </w:drawing>
      </w:r>
      <w:r w:rsidRPr="00A4607C">
        <w:rPr>
          <w:sz w:val="24"/>
          <w:szCs w:val="24"/>
          <w:lang w:val="en-US"/>
        </w:rPr>
        <w:t xml:space="preserve"> Fig. 4.3</w:t>
      </w:r>
      <w:r w:rsidRPr="00A4607C">
        <w:rPr>
          <w:sz w:val="24"/>
          <w:szCs w:val="24"/>
        </w:rPr>
        <w:t> </w:t>
      </w:r>
      <w:r w:rsidRPr="00A4607C">
        <w:rPr>
          <w:sz w:val="24"/>
          <w:szCs w:val="24"/>
          <w:lang w:val="en-US"/>
        </w:rPr>
        <w:t>Pathways</w:t>
      </w:r>
      <w:r w:rsidRPr="00A4607C">
        <w:rPr>
          <w:sz w:val="24"/>
          <w:szCs w:val="24"/>
        </w:rPr>
        <w:t> </w:t>
      </w:r>
      <w:r w:rsidRPr="00A4607C">
        <w:rPr>
          <w:sz w:val="24"/>
          <w:szCs w:val="24"/>
          <w:lang w:val="en-US"/>
        </w:rPr>
        <w:t>leading</w:t>
      </w:r>
      <w:r w:rsidRPr="00A4607C">
        <w:rPr>
          <w:sz w:val="24"/>
          <w:szCs w:val="24"/>
        </w:rPr>
        <w:t> </w:t>
      </w:r>
      <w:r w:rsidRPr="00A4607C">
        <w:rPr>
          <w:sz w:val="24"/>
          <w:szCs w:val="24"/>
          <w:lang w:val="en-US"/>
        </w:rPr>
        <w:t>to</w:t>
      </w:r>
      <w:r w:rsidRPr="00A4607C">
        <w:rPr>
          <w:sz w:val="24"/>
          <w:szCs w:val="24"/>
        </w:rPr>
        <w:t> </w:t>
      </w:r>
      <w:r w:rsidRPr="00A4607C">
        <w:rPr>
          <w:sz w:val="24"/>
          <w:szCs w:val="24"/>
          <w:lang w:val="en-US"/>
        </w:rPr>
        <w:t>systemic</w:t>
      </w:r>
      <w:r w:rsidRPr="00A4607C">
        <w:rPr>
          <w:sz w:val="24"/>
          <w:szCs w:val="24"/>
        </w:rPr>
        <w:t> </w:t>
      </w:r>
      <w:r w:rsidRPr="00A4607C">
        <w:rPr>
          <w:sz w:val="24"/>
          <w:szCs w:val="24"/>
          <w:lang w:val="en-US"/>
        </w:rPr>
        <w:t>edema</w:t>
      </w:r>
      <w:r w:rsidRPr="00A4607C">
        <w:rPr>
          <w:sz w:val="24"/>
          <w:szCs w:val="24"/>
        </w:rPr>
        <w:t> </w:t>
      </w:r>
      <w:r w:rsidRPr="00A4607C">
        <w:rPr>
          <w:sz w:val="24"/>
          <w:szCs w:val="24"/>
          <w:lang w:val="en-US"/>
        </w:rPr>
        <w:t>resulting</w:t>
      </w:r>
      <w:r w:rsidRPr="00A4607C">
        <w:rPr>
          <w:sz w:val="24"/>
          <w:szCs w:val="24"/>
        </w:rPr>
        <w:t> </w:t>
      </w:r>
      <w:r w:rsidRPr="00A4607C">
        <w:rPr>
          <w:sz w:val="24"/>
          <w:szCs w:val="24"/>
          <w:lang w:val="en-US"/>
        </w:rPr>
        <w:t>from</w:t>
      </w:r>
      <w:r w:rsidRPr="00A4607C">
        <w:rPr>
          <w:sz w:val="24"/>
          <w:szCs w:val="24"/>
        </w:rPr>
        <w:t> </w:t>
      </w:r>
      <w:r w:rsidRPr="00A4607C">
        <w:rPr>
          <w:sz w:val="24"/>
          <w:szCs w:val="24"/>
          <w:lang w:val="en-US"/>
        </w:rPr>
        <w:t>heart</w:t>
      </w:r>
      <w:r w:rsidRPr="00A4607C">
        <w:rPr>
          <w:sz w:val="24"/>
          <w:szCs w:val="24"/>
        </w:rPr>
        <w:t> </w:t>
      </w:r>
      <w:r w:rsidRPr="00A4607C">
        <w:rPr>
          <w:sz w:val="24"/>
          <w:szCs w:val="24"/>
          <w:lang w:val="en-US"/>
        </w:rPr>
        <w:t>failure,</w:t>
      </w:r>
      <w:r w:rsidRPr="00A4607C">
        <w:rPr>
          <w:sz w:val="24"/>
          <w:szCs w:val="24"/>
        </w:rPr>
        <w:t> </w:t>
      </w:r>
      <w:r w:rsidRPr="00A4607C">
        <w:rPr>
          <w:sz w:val="24"/>
          <w:szCs w:val="24"/>
          <w:lang w:val="en-US"/>
        </w:rPr>
        <w:t xml:space="preserve"> renal</w:t>
      </w:r>
      <w:r w:rsidRPr="00A4607C">
        <w:rPr>
          <w:sz w:val="24"/>
          <w:szCs w:val="24"/>
        </w:rPr>
        <w:t> </w:t>
      </w:r>
      <w:r w:rsidRPr="00A4607C">
        <w:rPr>
          <w:sz w:val="24"/>
          <w:szCs w:val="24"/>
          <w:lang w:val="en-US"/>
        </w:rPr>
        <w:t>failure,</w:t>
      </w:r>
      <w:r w:rsidRPr="00A4607C">
        <w:rPr>
          <w:sz w:val="24"/>
          <w:szCs w:val="24"/>
        </w:rPr>
        <w:t> </w:t>
      </w:r>
      <w:r w:rsidRPr="00A4607C">
        <w:rPr>
          <w:sz w:val="24"/>
          <w:szCs w:val="24"/>
          <w:lang w:val="en-US"/>
        </w:rPr>
        <w:t>or</w:t>
      </w:r>
      <w:r w:rsidRPr="00A4607C">
        <w:rPr>
          <w:sz w:val="24"/>
          <w:szCs w:val="24"/>
        </w:rPr>
        <w:t> </w:t>
      </w:r>
      <w:r w:rsidRPr="00A4607C">
        <w:rPr>
          <w:sz w:val="24"/>
          <w:szCs w:val="24"/>
          <w:lang w:val="en-US"/>
        </w:rPr>
        <w:t>reduced</w:t>
      </w:r>
      <w:r w:rsidRPr="00A4607C">
        <w:rPr>
          <w:sz w:val="24"/>
          <w:szCs w:val="24"/>
        </w:rPr>
        <w:t> </w:t>
      </w:r>
      <w:r w:rsidRPr="00A4607C">
        <w:rPr>
          <w:sz w:val="24"/>
          <w:szCs w:val="24"/>
          <w:lang w:val="en-US"/>
        </w:rPr>
        <w:t>plasma</w:t>
      </w:r>
      <w:r w:rsidRPr="00A4607C">
        <w:rPr>
          <w:sz w:val="24"/>
          <w:szCs w:val="24"/>
        </w:rPr>
        <w:t> </w:t>
      </w:r>
      <w:r w:rsidRPr="00A4607C">
        <w:rPr>
          <w:sz w:val="24"/>
          <w:szCs w:val="24"/>
          <w:lang w:val="en-US"/>
        </w:rPr>
        <w:t>osmotic</w:t>
      </w:r>
      <w:r w:rsidRPr="00A4607C">
        <w:rPr>
          <w:sz w:val="24"/>
          <w:szCs w:val="24"/>
        </w:rPr>
        <w:t> </w:t>
      </w:r>
      <w:r w:rsidRPr="00A4607C">
        <w:rPr>
          <w:sz w:val="24"/>
          <w:szCs w:val="24"/>
          <w:lang w:val="en-US"/>
        </w:rPr>
        <w:t>pressure.</w:t>
      </w:r>
      <w:r w:rsidRPr="00A4607C">
        <w:rPr>
          <w:sz w:val="24"/>
          <w:szCs w:val="24"/>
        </w:rPr>
        <w:t> </w:t>
      </w:r>
    </w:p>
    <w:p w14:paraId="68729482" w14:textId="77777777" w:rsidR="007A4012" w:rsidRPr="00A4607C" w:rsidRDefault="007A4012" w:rsidP="007A4012">
      <w:pPr>
        <w:rPr>
          <w:sz w:val="24"/>
          <w:szCs w:val="24"/>
          <w:lang w:val="en-US"/>
        </w:rPr>
      </w:pPr>
    </w:p>
    <w:p w14:paraId="0EB81C97" w14:textId="77777777" w:rsidR="007A4012" w:rsidRPr="00A4607C" w:rsidRDefault="007A4012" w:rsidP="007A4012">
      <w:pPr>
        <w:ind w:firstLine="709"/>
        <w:rPr>
          <w:b/>
          <w:bCs/>
          <w:sz w:val="24"/>
          <w:szCs w:val="24"/>
          <w:lang w:val="en-US"/>
        </w:rPr>
      </w:pPr>
      <w:r w:rsidRPr="00A4607C">
        <w:rPr>
          <w:b/>
          <w:bCs/>
          <w:sz w:val="24"/>
          <w:szCs w:val="24"/>
          <w:lang w:val="en-US"/>
        </w:rPr>
        <w:t>Morphology of Edema</w:t>
      </w:r>
    </w:p>
    <w:p w14:paraId="482D8CC5" w14:textId="77777777" w:rsidR="007A4012" w:rsidRPr="00A4607C" w:rsidRDefault="007A4012" w:rsidP="007A4012">
      <w:pPr>
        <w:ind w:firstLine="709"/>
        <w:rPr>
          <w:sz w:val="24"/>
          <w:szCs w:val="24"/>
          <w:lang w:val="en-US"/>
        </w:rPr>
      </w:pPr>
      <w:r w:rsidRPr="00A4607C">
        <w:rPr>
          <w:sz w:val="24"/>
          <w:szCs w:val="24"/>
          <w:lang w:val="en-US"/>
        </w:rPr>
        <w:t>On gross examination, edematous tissue is swollen and often appears pale. Microscopically, edema is recognized by widening and separation of the extracellular matrix and clearing of the interstitial spaces.</w:t>
      </w:r>
    </w:p>
    <w:p w14:paraId="167E3916" w14:textId="77777777" w:rsidR="007A4012" w:rsidRPr="00A4607C" w:rsidRDefault="007A4012" w:rsidP="007A4012">
      <w:pPr>
        <w:ind w:firstLine="709"/>
        <w:rPr>
          <w:sz w:val="24"/>
          <w:szCs w:val="24"/>
          <w:lang w:val="en-US"/>
        </w:rPr>
      </w:pPr>
      <w:r w:rsidRPr="00A4607C">
        <w:rPr>
          <w:b/>
          <w:bCs/>
          <w:sz w:val="24"/>
          <w:szCs w:val="24"/>
          <w:lang w:val="en-US"/>
        </w:rPr>
        <w:t>Subcutaneous edema</w:t>
      </w:r>
      <w:r w:rsidRPr="00A4607C">
        <w:rPr>
          <w:sz w:val="24"/>
          <w:szCs w:val="24"/>
          <w:lang w:val="en-US"/>
        </w:rPr>
        <w:t xml:space="preserve"> is often most evident in the dependent parts of the body because hydrostatic pressure is greatest there. In patients who are standing or sitting, edema is most prominent in the legs. In bedridden patients, it may be most prominent in the sacral area. When pressure is applied with a finger to markedly edematous tissue, a depression may persist; this is called </w:t>
      </w:r>
      <w:r w:rsidRPr="00A4607C">
        <w:rPr>
          <w:b/>
          <w:bCs/>
          <w:sz w:val="24"/>
          <w:szCs w:val="24"/>
          <w:lang w:val="en-US"/>
        </w:rPr>
        <w:t>pitting edema</w:t>
      </w:r>
      <w:r w:rsidRPr="00A4607C">
        <w:rPr>
          <w:sz w:val="24"/>
          <w:szCs w:val="24"/>
          <w:lang w:val="en-US"/>
        </w:rPr>
        <w:t>.</w:t>
      </w:r>
    </w:p>
    <w:p w14:paraId="0360BA77" w14:textId="77777777" w:rsidR="007A4012" w:rsidRPr="00A4607C" w:rsidRDefault="007A4012" w:rsidP="007A4012">
      <w:pPr>
        <w:ind w:firstLine="709"/>
        <w:rPr>
          <w:sz w:val="24"/>
          <w:szCs w:val="24"/>
          <w:lang w:val="en-US"/>
        </w:rPr>
      </w:pPr>
      <w:r w:rsidRPr="00A4607C">
        <w:rPr>
          <w:b/>
          <w:bCs/>
          <w:sz w:val="24"/>
          <w:szCs w:val="24"/>
          <w:lang w:val="en-US"/>
        </w:rPr>
        <w:t>Pulmonary edema</w:t>
      </w:r>
      <w:r w:rsidRPr="00A4607C">
        <w:rPr>
          <w:sz w:val="24"/>
          <w:szCs w:val="24"/>
          <w:lang w:val="en-US"/>
        </w:rPr>
        <w:t xml:space="preserve"> causes the lungs to become heavy and wet. The fluid may be frothy and sometimes blood tinged because of red blood cells mixed with edema fluid.</w:t>
      </w:r>
    </w:p>
    <w:p w14:paraId="30DE26EC" w14:textId="77777777" w:rsidR="007A4012" w:rsidRPr="00A4607C" w:rsidRDefault="007A4012" w:rsidP="007A4012">
      <w:pPr>
        <w:ind w:firstLine="709"/>
        <w:rPr>
          <w:sz w:val="24"/>
          <w:szCs w:val="24"/>
          <w:lang w:val="en-US"/>
        </w:rPr>
      </w:pPr>
      <w:r w:rsidRPr="00A4607C">
        <w:rPr>
          <w:b/>
          <w:bCs/>
          <w:sz w:val="24"/>
          <w:szCs w:val="24"/>
          <w:lang w:val="en-US"/>
        </w:rPr>
        <w:t>Brain edema</w:t>
      </w:r>
      <w:r w:rsidRPr="00A4607C">
        <w:rPr>
          <w:sz w:val="24"/>
          <w:szCs w:val="24"/>
          <w:lang w:val="en-US"/>
        </w:rPr>
        <w:t xml:space="preserve"> may be localized, as around an abscess or tumor, or generalized. The brain becomes swollen, the gyri flatten against the skull, and the sulci become narrowed.</w:t>
      </w:r>
    </w:p>
    <w:p w14:paraId="5587EE58" w14:textId="77777777" w:rsidR="007A4012" w:rsidRPr="00A4607C" w:rsidRDefault="007A4012" w:rsidP="007A4012">
      <w:pPr>
        <w:ind w:firstLine="709"/>
        <w:rPr>
          <w:b/>
          <w:bCs/>
          <w:sz w:val="24"/>
          <w:szCs w:val="24"/>
          <w:lang w:val="en-US"/>
        </w:rPr>
      </w:pPr>
      <w:r w:rsidRPr="00A4607C">
        <w:rPr>
          <w:b/>
          <w:bCs/>
          <w:sz w:val="24"/>
          <w:szCs w:val="24"/>
          <w:lang w:val="en-US"/>
        </w:rPr>
        <w:t>Clinical Features of Edema</w:t>
      </w:r>
    </w:p>
    <w:p w14:paraId="5ACF922A" w14:textId="77777777" w:rsidR="007A4012" w:rsidRPr="00A4607C" w:rsidRDefault="007A4012" w:rsidP="007A4012">
      <w:pPr>
        <w:ind w:firstLine="709"/>
        <w:rPr>
          <w:sz w:val="24"/>
          <w:szCs w:val="24"/>
          <w:lang w:val="en-US"/>
        </w:rPr>
      </w:pPr>
      <w:r w:rsidRPr="00A4607C">
        <w:rPr>
          <w:sz w:val="24"/>
          <w:szCs w:val="24"/>
          <w:lang w:val="en-US"/>
        </w:rPr>
        <w:t>The effects of edema range from minor inconvenience to life threatening disease. Mild edema of the lower extremities may produce little more than swelling after prolonged standing, but edema in vital organs can be dangerous.</w:t>
      </w:r>
    </w:p>
    <w:p w14:paraId="68273A2F" w14:textId="77777777" w:rsidR="007A4012" w:rsidRPr="00A4607C" w:rsidRDefault="007A4012" w:rsidP="007A4012">
      <w:pPr>
        <w:ind w:firstLine="709"/>
        <w:rPr>
          <w:sz w:val="24"/>
          <w:szCs w:val="24"/>
          <w:lang w:val="en-US"/>
        </w:rPr>
      </w:pPr>
      <w:r w:rsidRPr="00A4607C">
        <w:rPr>
          <w:b/>
          <w:bCs/>
          <w:sz w:val="24"/>
          <w:szCs w:val="24"/>
          <w:lang w:val="en-US"/>
        </w:rPr>
        <w:t>Pulmonary edema</w:t>
      </w:r>
      <w:r w:rsidRPr="00A4607C">
        <w:rPr>
          <w:sz w:val="24"/>
          <w:szCs w:val="24"/>
          <w:lang w:val="en-US"/>
        </w:rPr>
        <w:t xml:space="preserve"> is especially serious because it interferes with ventilation, impairs oxygen diffusion, and creates a favorable environment for infection. It may occur in left sided heart failure, renal failure, adult respiratory distress syndrome, and inflammatory or infectious diseases of the lung.</w:t>
      </w:r>
    </w:p>
    <w:p w14:paraId="43F0109D" w14:textId="77777777" w:rsidR="007A4012" w:rsidRPr="00A4607C" w:rsidRDefault="007A4012" w:rsidP="007A4012">
      <w:pPr>
        <w:ind w:firstLine="709"/>
        <w:rPr>
          <w:sz w:val="24"/>
          <w:szCs w:val="24"/>
          <w:lang w:val="en-US"/>
        </w:rPr>
      </w:pPr>
      <w:r w:rsidRPr="00A4607C">
        <w:rPr>
          <w:b/>
          <w:bCs/>
          <w:sz w:val="24"/>
          <w:szCs w:val="24"/>
          <w:lang w:val="en-US"/>
        </w:rPr>
        <w:t>Brain edema</w:t>
      </w:r>
      <w:r w:rsidRPr="00A4607C">
        <w:rPr>
          <w:sz w:val="24"/>
          <w:szCs w:val="24"/>
          <w:lang w:val="en-US"/>
        </w:rPr>
        <w:t xml:space="preserve"> is life threatening because the skull limits expansion. Severe swelling increases intracranial pressure and may force brain tissue through rigid openings, producing </w:t>
      </w:r>
      <w:r w:rsidRPr="00A4607C">
        <w:rPr>
          <w:b/>
          <w:bCs/>
          <w:sz w:val="24"/>
          <w:szCs w:val="24"/>
          <w:lang w:val="en-US"/>
        </w:rPr>
        <w:t>herniation</w:t>
      </w:r>
      <w:r w:rsidRPr="00A4607C">
        <w:rPr>
          <w:sz w:val="24"/>
          <w:szCs w:val="24"/>
          <w:lang w:val="en-US"/>
        </w:rPr>
        <w:t>. Herniation through the foramen magnum can compress the blood supply and vital centers of the medulla, causing death.</w:t>
      </w:r>
    </w:p>
    <w:p w14:paraId="6BBA3452" w14:textId="77777777" w:rsidR="007A4012" w:rsidRPr="00A4607C" w:rsidRDefault="007A4012" w:rsidP="007A4012">
      <w:pPr>
        <w:ind w:firstLine="709"/>
        <w:rPr>
          <w:b/>
          <w:bCs/>
          <w:sz w:val="24"/>
          <w:szCs w:val="24"/>
          <w:lang w:val="en-US"/>
        </w:rPr>
      </w:pPr>
      <w:r w:rsidRPr="00A4607C">
        <w:rPr>
          <w:b/>
          <w:bCs/>
          <w:sz w:val="24"/>
          <w:szCs w:val="24"/>
          <w:lang w:val="en-US"/>
        </w:rPr>
        <w:t>Hemorrhage</w:t>
      </w:r>
    </w:p>
    <w:p w14:paraId="61760D19" w14:textId="77777777" w:rsidR="007A4012" w:rsidRPr="00A4607C" w:rsidRDefault="007A4012" w:rsidP="007A4012">
      <w:pPr>
        <w:ind w:firstLine="709"/>
        <w:rPr>
          <w:sz w:val="24"/>
          <w:szCs w:val="24"/>
          <w:lang w:val="en-US"/>
        </w:rPr>
      </w:pPr>
      <w:r w:rsidRPr="00A4607C">
        <w:rPr>
          <w:b/>
          <w:bCs/>
          <w:sz w:val="24"/>
          <w:szCs w:val="24"/>
          <w:lang w:val="en-US"/>
        </w:rPr>
        <w:t>Hemorrhage</w:t>
      </w:r>
      <w:r w:rsidRPr="00A4607C">
        <w:rPr>
          <w:sz w:val="24"/>
          <w:szCs w:val="24"/>
          <w:lang w:val="en-US"/>
        </w:rPr>
        <w:t xml:space="preserve"> is the extravasation of blood from vessels into tissues, body cavities, or outside the body. It usually results from rupture of a vessel, but red blood cells may also escape through intact capillary walls in conditions of chronic congestion or vascular fragility.</w:t>
      </w:r>
    </w:p>
    <w:p w14:paraId="08E153B9" w14:textId="77777777" w:rsidR="007A4012" w:rsidRPr="00A4607C" w:rsidRDefault="007A4012" w:rsidP="007A4012">
      <w:pPr>
        <w:ind w:firstLine="709"/>
        <w:rPr>
          <w:sz w:val="24"/>
          <w:szCs w:val="24"/>
          <w:lang w:val="en-US"/>
        </w:rPr>
      </w:pPr>
      <w:r w:rsidRPr="00A4607C">
        <w:rPr>
          <w:sz w:val="24"/>
          <w:szCs w:val="24"/>
          <w:lang w:val="en-US"/>
        </w:rPr>
        <w:t xml:space="preserve">Hemorrhage may be external or internal. Blood may accumulate within tissues as a </w:t>
      </w:r>
      <w:r w:rsidRPr="00A4607C">
        <w:rPr>
          <w:b/>
          <w:bCs/>
          <w:sz w:val="24"/>
          <w:szCs w:val="24"/>
          <w:lang w:val="en-US"/>
        </w:rPr>
        <w:t>hematoma</w:t>
      </w:r>
      <w:r w:rsidRPr="00A4607C">
        <w:rPr>
          <w:sz w:val="24"/>
          <w:szCs w:val="24"/>
          <w:lang w:val="en-US"/>
        </w:rPr>
        <w:t xml:space="preserve"> or within body cavities. Large collections of blood in body cavities are named according to their location, such as </w:t>
      </w:r>
      <w:r w:rsidRPr="00A4607C">
        <w:rPr>
          <w:b/>
          <w:bCs/>
          <w:sz w:val="24"/>
          <w:szCs w:val="24"/>
          <w:lang w:val="en-US"/>
        </w:rPr>
        <w:t>hemothorax</w:t>
      </w:r>
      <w:r w:rsidRPr="00A4607C">
        <w:rPr>
          <w:sz w:val="24"/>
          <w:szCs w:val="24"/>
          <w:lang w:val="en-US"/>
        </w:rPr>
        <w:t xml:space="preserve">, </w:t>
      </w:r>
      <w:r w:rsidRPr="00A4607C">
        <w:rPr>
          <w:b/>
          <w:bCs/>
          <w:sz w:val="24"/>
          <w:szCs w:val="24"/>
          <w:lang w:val="en-US"/>
        </w:rPr>
        <w:t>hemopericardium</w:t>
      </w:r>
      <w:r w:rsidRPr="00A4607C">
        <w:rPr>
          <w:sz w:val="24"/>
          <w:szCs w:val="24"/>
          <w:lang w:val="en-US"/>
        </w:rPr>
        <w:t xml:space="preserve">, </w:t>
      </w:r>
      <w:r w:rsidRPr="00A4607C">
        <w:rPr>
          <w:b/>
          <w:bCs/>
          <w:sz w:val="24"/>
          <w:szCs w:val="24"/>
          <w:lang w:val="en-US"/>
        </w:rPr>
        <w:t>hemoperitoneum</w:t>
      </w:r>
      <w:r w:rsidRPr="00A4607C">
        <w:rPr>
          <w:sz w:val="24"/>
          <w:szCs w:val="24"/>
          <w:lang w:val="en-US"/>
        </w:rPr>
        <w:t xml:space="preserve">, and </w:t>
      </w:r>
      <w:r w:rsidRPr="00A4607C">
        <w:rPr>
          <w:b/>
          <w:bCs/>
          <w:sz w:val="24"/>
          <w:szCs w:val="24"/>
          <w:lang w:val="en-US"/>
        </w:rPr>
        <w:t>hemarthrosis</w:t>
      </w:r>
      <w:r w:rsidRPr="00A4607C">
        <w:rPr>
          <w:sz w:val="24"/>
          <w:szCs w:val="24"/>
          <w:lang w:val="en-US"/>
        </w:rPr>
        <w:t>. Massive hemorrhage into the abdominal cavity can follow rupture of a dissecting aortic aneurysm.</w:t>
      </w:r>
    </w:p>
    <w:p w14:paraId="4755994D" w14:textId="77777777" w:rsidR="007A4012" w:rsidRPr="00A4607C" w:rsidRDefault="007A4012" w:rsidP="007A4012">
      <w:pPr>
        <w:ind w:firstLine="709"/>
        <w:rPr>
          <w:sz w:val="24"/>
          <w:szCs w:val="24"/>
          <w:lang w:val="en-US"/>
        </w:rPr>
      </w:pPr>
      <w:r w:rsidRPr="00A4607C">
        <w:rPr>
          <w:sz w:val="24"/>
          <w:szCs w:val="24"/>
          <w:lang w:val="en-US"/>
        </w:rPr>
        <w:t>Small hemorrhages into the skin or mucous membranes have characteristic names according to size.</w:t>
      </w:r>
    </w:p>
    <w:p w14:paraId="39E7088C" w14:textId="77777777" w:rsidR="007A4012" w:rsidRPr="00A4607C" w:rsidRDefault="007A4012" w:rsidP="007A4012">
      <w:pPr>
        <w:ind w:firstLine="709"/>
        <w:rPr>
          <w:sz w:val="24"/>
          <w:szCs w:val="24"/>
          <w:lang w:val="en-US"/>
        </w:rPr>
      </w:pPr>
      <w:r w:rsidRPr="00A4607C">
        <w:rPr>
          <w:b/>
          <w:bCs/>
          <w:sz w:val="24"/>
          <w:szCs w:val="24"/>
          <w:lang w:val="en-US"/>
        </w:rPr>
        <w:t>Petechiae</w:t>
      </w:r>
      <w:r w:rsidRPr="00A4607C">
        <w:rPr>
          <w:sz w:val="24"/>
          <w:szCs w:val="24"/>
          <w:lang w:val="en-US"/>
        </w:rPr>
        <w:t xml:space="preserve"> are tiny hemorrhages, usually one to two millimeters in diameter. They are commonly caused by low platelet counts, defective platelet function, or loss of vascular wall support, as may occur in vitamin C deficiency.</w:t>
      </w:r>
    </w:p>
    <w:p w14:paraId="6F3FBA13" w14:textId="77777777" w:rsidR="007A4012" w:rsidRPr="00A4607C" w:rsidRDefault="007A4012" w:rsidP="007A4012">
      <w:pPr>
        <w:ind w:firstLine="709"/>
        <w:rPr>
          <w:sz w:val="24"/>
          <w:szCs w:val="24"/>
          <w:lang w:val="en-US"/>
        </w:rPr>
      </w:pPr>
      <w:r w:rsidRPr="00A4607C">
        <w:rPr>
          <w:b/>
          <w:bCs/>
          <w:sz w:val="24"/>
          <w:szCs w:val="24"/>
          <w:lang w:val="en-US"/>
        </w:rPr>
        <w:t>Purpura</w:t>
      </w:r>
      <w:r w:rsidRPr="00A4607C">
        <w:rPr>
          <w:sz w:val="24"/>
          <w:szCs w:val="24"/>
          <w:lang w:val="en-US"/>
        </w:rPr>
        <w:t xml:space="preserve"> are slightly larger hemorrhages, usually three to five millimeters in diameter. They may result from the same disorders that produce petechiae, but can also occur with trauma, vasculitis, or increased vascular fragility.</w:t>
      </w:r>
    </w:p>
    <w:p w14:paraId="7AD25539" w14:textId="77777777" w:rsidR="007A4012" w:rsidRPr="00A4607C" w:rsidRDefault="007A4012" w:rsidP="007A4012">
      <w:pPr>
        <w:ind w:firstLine="709"/>
        <w:rPr>
          <w:sz w:val="24"/>
          <w:szCs w:val="24"/>
          <w:lang w:val="en-US"/>
        </w:rPr>
      </w:pPr>
      <w:r w:rsidRPr="00A4607C">
        <w:rPr>
          <w:b/>
          <w:bCs/>
          <w:sz w:val="24"/>
          <w:szCs w:val="24"/>
          <w:lang w:val="en-US"/>
        </w:rPr>
        <w:t>Ecchymoses</w:t>
      </w:r>
      <w:r w:rsidRPr="00A4607C">
        <w:rPr>
          <w:sz w:val="24"/>
          <w:szCs w:val="24"/>
          <w:lang w:val="en-US"/>
        </w:rPr>
        <w:t xml:space="preserve"> are larger subcutaneous hematomas, usually one to two centimeters or more in diameter, commonly called bruises. As extravasated red blood cells are degraded and phagocytosed, the </w:t>
      </w:r>
      <w:r w:rsidRPr="00A4607C">
        <w:rPr>
          <w:sz w:val="24"/>
          <w:szCs w:val="24"/>
          <w:lang w:val="en-US"/>
        </w:rPr>
        <w:lastRenderedPageBreak/>
        <w:t>color of an ecchymosis changes from red blue because of hemoglobin to blue green because of bilirubin and then to golden brown because of hemosiderin.</w:t>
      </w:r>
    </w:p>
    <w:p w14:paraId="721C6251" w14:textId="77777777" w:rsidR="007A4012" w:rsidRPr="00A4607C" w:rsidRDefault="007A4012" w:rsidP="007A4012">
      <w:pPr>
        <w:ind w:firstLine="709"/>
        <w:rPr>
          <w:sz w:val="24"/>
          <w:szCs w:val="24"/>
          <w:lang w:val="en-US"/>
        </w:rPr>
      </w:pPr>
      <w:r w:rsidRPr="00A4607C">
        <w:rPr>
          <w:sz w:val="24"/>
          <w:szCs w:val="24"/>
          <w:lang w:val="en-US"/>
        </w:rPr>
        <w:t xml:space="preserve">The significance of hemorrhage depends on the </w:t>
      </w:r>
      <w:r w:rsidRPr="00A4607C">
        <w:rPr>
          <w:b/>
          <w:bCs/>
          <w:sz w:val="24"/>
          <w:szCs w:val="24"/>
          <w:lang w:val="en-US"/>
        </w:rPr>
        <w:t>volume</w:t>
      </w:r>
      <w:r w:rsidRPr="00A4607C">
        <w:rPr>
          <w:sz w:val="24"/>
          <w:szCs w:val="24"/>
          <w:lang w:val="en-US"/>
        </w:rPr>
        <w:t xml:space="preserve">, </w:t>
      </w:r>
      <w:r w:rsidRPr="00A4607C">
        <w:rPr>
          <w:b/>
          <w:bCs/>
          <w:sz w:val="24"/>
          <w:szCs w:val="24"/>
          <w:lang w:val="en-US"/>
        </w:rPr>
        <w:t>rate</w:t>
      </w:r>
      <w:r w:rsidRPr="00A4607C">
        <w:rPr>
          <w:sz w:val="24"/>
          <w:szCs w:val="24"/>
          <w:lang w:val="en-US"/>
        </w:rPr>
        <w:t xml:space="preserve">, and </w:t>
      </w:r>
      <w:r w:rsidRPr="00A4607C">
        <w:rPr>
          <w:b/>
          <w:bCs/>
          <w:sz w:val="24"/>
          <w:szCs w:val="24"/>
          <w:lang w:val="en-US"/>
        </w:rPr>
        <w:t>site</w:t>
      </w:r>
      <w:r w:rsidRPr="00A4607C">
        <w:rPr>
          <w:sz w:val="24"/>
          <w:szCs w:val="24"/>
          <w:lang w:val="en-US"/>
        </w:rPr>
        <w:t xml:space="preserve"> of blood loss. Rapid loss of even a moderate amount of blood can lead to </w:t>
      </w:r>
      <w:r w:rsidRPr="00A4607C">
        <w:rPr>
          <w:b/>
          <w:bCs/>
          <w:sz w:val="24"/>
          <w:szCs w:val="24"/>
          <w:lang w:val="en-US"/>
        </w:rPr>
        <w:t>hypovolemic shock</w:t>
      </w:r>
      <w:r w:rsidRPr="00A4607C">
        <w:rPr>
          <w:sz w:val="24"/>
          <w:szCs w:val="24"/>
          <w:lang w:val="en-US"/>
        </w:rPr>
        <w:t xml:space="preserve">. Chronic external bleeding, even in small amounts, can eventually produce </w:t>
      </w:r>
      <w:r w:rsidRPr="00A4607C">
        <w:rPr>
          <w:b/>
          <w:bCs/>
          <w:sz w:val="24"/>
          <w:szCs w:val="24"/>
          <w:lang w:val="en-US"/>
        </w:rPr>
        <w:t>iron deficiency anemia</w:t>
      </w:r>
      <w:r w:rsidRPr="00A4607C">
        <w:rPr>
          <w:sz w:val="24"/>
          <w:szCs w:val="24"/>
          <w:lang w:val="en-US"/>
        </w:rPr>
        <w:t xml:space="preserve"> because iron is lost from the body. Internal bleeding, however, generally does not lead to iron deficiency because the iron released from hemoglobin is recycled. The site of hemorrhage is also critical. Bleeding into the brain, even if small, may be fatal because of pressure effects on vital structures.</w:t>
      </w:r>
    </w:p>
    <w:p w14:paraId="45F4ABF2" w14:textId="77777777" w:rsidR="007A4012" w:rsidRPr="00A4607C" w:rsidRDefault="007A4012" w:rsidP="007A4012">
      <w:pPr>
        <w:ind w:firstLine="709"/>
        <w:rPr>
          <w:sz w:val="24"/>
          <w:szCs w:val="24"/>
          <w:lang w:val="en-US"/>
        </w:rPr>
      </w:pPr>
      <w:r w:rsidRPr="00A4607C">
        <w:rPr>
          <w:sz w:val="24"/>
          <w:szCs w:val="24"/>
          <w:lang w:val="en-US"/>
        </w:rPr>
        <w:t xml:space="preserve">Massive breakdown of red blood cells in a large hemorrhage may also cause </w:t>
      </w:r>
      <w:r w:rsidRPr="00A4607C">
        <w:rPr>
          <w:b/>
          <w:bCs/>
          <w:sz w:val="24"/>
          <w:szCs w:val="24"/>
          <w:lang w:val="en-US"/>
        </w:rPr>
        <w:t>jaundice</w:t>
      </w:r>
      <w:r w:rsidRPr="00A4607C">
        <w:rPr>
          <w:sz w:val="24"/>
          <w:szCs w:val="24"/>
          <w:lang w:val="en-US"/>
        </w:rPr>
        <w:t xml:space="preserve"> because of increased bilirubin production.</w:t>
      </w:r>
    </w:p>
    <w:p w14:paraId="567539C1" w14:textId="77777777" w:rsidR="007A4012" w:rsidRPr="00A4607C" w:rsidRDefault="007A4012" w:rsidP="007A4012">
      <w:pPr>
        <w:rPr>
          <w:noProof/>
          <w:sz w:val="24"/>
          <w:szCs w:val="24"/>
          <w:lang w:val="en-US"/>
        </w:rPr>
      </w:pPr>
      <w:r w:rsidRPr="00A4607C">
        <w:rPr>
          <w:noProof/>
          <w:sz w:val="24"/>
          <w:szCs w:val="24"/>
          <w:lang w:val="en-US"/>
        </w:rPr>
        <w:drawing>
          <wp:inline distT="0" distB="0" distL="0" distR="0" wp14:anchorId="5AE6664E" wp14:editId="53EF9A46">
            <wp:extent cx="2788920" cy="1808201"/>
            <wp:effectExtent l="0" t="0" r="0" b="1905"/>
            <wp:docPr id="1509011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011229" name=""/>
                    <pic:cNvPicPr/>
                  </pic:nvPicPr>
                  <pic:blipFill>
                    <a:blip r:embed="rId574"/>
                    <a:stretch>
                      <a:fillRect/>
                    </a:stretch>
                  </pic:blipFill>
                  <pic:spPr>
                    <a:xfrm>
                      <a:off x="0" y="0"/>
                      <a:ext cx="2801903" cy="1816619"/>
                    </a:xfrm>
                    <a:prstGeom prst="rect">
                      <a:avLst/>
                    </a:prstGeom>
                  </pic:spPr>
                </pic:pic>
              </a:graphicData>
            </a:graphic>
          </wp:inline>
        </w:drawing>
      </w:r>
      <w:r w:rsidRPr="00A4607C">
        <w:rPr>
          <w:noProof/>
          <w:sz w:val="24"/>
          <w:szCs w:val="24"/>
          <w:lang w:val="en-US"/>
        </w:rPr>
        <w:t xml:space="preserve"> </w:t>
      </w:r>
      <w:r w:rsidRPr="00A4607C">
        <w:rPr>
          <w:noProof/>
          <w:sz w:val="24"/>
          <w:szCs w:val="24"/>
          <w:lang w:val="en-US"/>
        </w:rPr>
        <w:drawing>
          <wp:inline distT="0" distB="0" distL="0" distR="0" wp14:anchorId="29FE4466" wp14:editId="1A92D626">
            <wp:extent cx="2905969" cy="1821180"/>
            <wp:effectExtent l="0" t="0" r="8890" b="7620"/>
            <wp:docPr id="16931486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48670" name=""/>
                    <pic:cNvPicPr/>
                  </pic:nvPicPr>
                  <pic:blipFill>
                    <a:blip r:embed="rId575"/>
                    <a:stretch>
                      <a:fillRect/>
                    </a:stretch>
                  </pic:blipFill>
                  <pic:spPr>
                    <a:xfrm>
                      <a:off x="0" y="0"/>
                      <a:ext cx="2927931" cy="1834943"/>
                    </a:xfrm>
                    <a:prstGeom prst="rect">
                      <a:avLst/>
                    </a:prstGeom>
                  </pic:spPr>
                </pic:pic>
              </a:graphicData>
            </a:graphic>
          </wp:inline>
        </w:drawing>
      </w:r>
    </w:p>
    <w:p w14:paraId="6A358EF5" w14:textId="77777777" w:rsidR="007A4012" w:rsidRPr="00A4607C" w:rsidRDefault="007A4012" w:rsidP="007A4012">
      <w:pPr>
        <w:rPr>
          <w:sz w:val="24"/>
          <w:szCs w:val="24"/>
          <w:lang w:val="en-US"/>
        </w:rPr>
      </w:pPr>
      <w:r w:rsidRPr="00A4607C">
        <w:rPr>
          <w:sz w:val="24"/>
          <w:szCs w:val="24"/>
        </w:rPr>
        <w:t> </w:t>
      </w:r>
      <w:r w:rsidRPr="00A4607C">
        <w:rPr>
          <w:sz w:val="24"/>
          <w:szCs w:val="24"/>
          <w:lang w:val="en-US"/>
        </w:rPr>
        <w:t>(A)</w:t>
      </w:r>
      <w:r w:rsidRPr="00A4607C">
        <w:rPr>
          <w:sz w:val="24"/>
          <w:szCs w:val="24"/>
        </w:rPr>
        <w:t> </w:t>
      </w:r>
      <w:r w:rsidRPr="00A4607C">
        <w:rPr>
          <w:sz w:val="24"/>
          <w:szCs w:val="24"/>
          <w:lang w:val="en-US"/>
        </w:rPr>
        <w:t>Punctate</w:t>
      </w:r>
      <w:r w:rsidRPr="00A4607C">
        <w:rPr>
          <w:sz w:val="24"/>
          <w:szCs w:val="24"/>
        </w:rPr>
        <w:t> </w:t>
      </w:r>
      <w:r w:rsidRPr="00A4607C">
        <w:rPr>
          <w:sz w:val="24"/>
          <w:szCs w:val="24"/>
          <w:lang w:val="en-US"/>
        </w:rPr>
        <w:t>petechial</w:t>
      </w:r>
      <w:r w:rsidRPr="00A4607C">
        <w:rPr>
          <w:sz w:val="24"/>
          <w:szCs w:val="24"/>
        </w:rPr>
        <w:t> </w:t>
      </w:r>
      <w:r w:rsidRPr="00A4607C">
        <w:rPr>
          <w:sz w:val="24"/>
          <w:szCs w:val="24"/>
          <w:lang w:val="en-US"/>
        </w:rPr>
        <w:t>hemorrhages</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colonic</w:t>
      </w:r>
      <w:r w:rsidRPr="00A4607C">
        <w:rPr>
          <w:sz w:val="24"/>
          <w:szCs w:val="24"/>
        </w:rPr>
        <w:t> </w:t>
      </w:r>
      <w:r w:rsidRPr="00A4607C">
        <w:rPr>
          <w:sz w:val="24"/>
          <w:szCs w:val="24"/>
          <w:lang w:val="en-US"/>
        </w:rPr>
        <w:t>mucosa,</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con sequence</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thrombocytopenia.</w:t>
      </w:r>
      <w:r w:rsidRPr="00A4607C">
        <w:rPr>
          <w:sz w:val="24"/>
          <w:szCs w:val="24"/>
        </w:rPr>
        <w:t> </w:t>
      </w:r>
      <w:r w:rsidRPr="00A4607C">
        <w:rPr>
          <w:sz w:val="24"/>
          <w:szCs w:val="24"/>
          <w:lang w:val="en-US"/>
        </w:rPr>
        <w:t>(B)</w:t>
      </w:r>
      <w:r w:rsidRPr="00A4607C">
        <w:rPr>
          <w:sz w:val="24"/>
          <w:szCs w:val="24"/>
        </w:rPr>
        <w:t> </w:t>
      </w:r>
      <w:r w:rsidRPr="00A4607C">
        <w:rPr>
          <w:sz w:val="24"/>
          <w:szCs w:val="24"/>
          <w:lang w:val="en-US"/>
        </w:rPr>
        <w:t>Fatal</w:t>
      </w:r>
      <w:r w:rsidRPr="00A4607C">
        <w:rPr>
          <w:sz w:val="24"/>
          <w:szCs w:val="24"/>
        </w:rPr>
        <w:t> </w:t>
      </w:r>
      <w:r w:rsidRPr="00A4607C">
        <w:rPr>
          <w:sz w:val="24"/>
          <w:szCs w:val="24"/>
          <w:lang w:val="en-US"/>
        </w:rPr>
        <w:t>intracerebral</w:t>
      </w:r>
      <w:r w:rsidRPr="00A4607C">
        <w:rPr>
          <w:sz w:val="24"/>
          <w:szCs w:val="24"/>
        </w:rPr>
        <w:t> </w:t>
      </w:r>
      <w:r w:rsidRPr="00A4607C">
        <w:rPr>
          <w:sz w:val="24"/>
          <w:szCs w:val="24"/>
          <w:lang w:val="en-US"/>
        </w:rPr>
        <w:t>hemorrhage.</w:t>
      </w:r>
      <w:r w:rsidRPr="00A4607C">
        <w:rPr>
          <w:sz w:val="24"/>
          <w:szCs w:val="24"/>
        </w:rPr>
        <w:t> </w:t>
      </w:r>
    </w:p>
    <w:p w14:paraId="23BA31C9" w14:textId="77777777" w:rsidR="007A4012" w:rsidRPr="00A4607C" w:rsidRDefault="007A4012" w:rsidP="007A4012">
      <w:pPr>
        <w:rPr>
          <w:b/>
          <w:bCs/>
          <w:sz w:val="24"/>
          <w:szCs w:val="24"/>
          <w:lang w:val="en-US"/>
        </w:rPr>
      </w:pPr>
    </w:p>
    <w:p w14:paraId="3914AB42" w14:textId="77777777" w:rsidR="007A4012" w:rsidRPr="00A4607C" w:rsidRDefault="007A4012" w:rsidP="007A4012">
      <w:pPr>
        <w:rPr>
          <w:b/>
          <w:bCs/>
          <w:sz w:val="24"/>
          <w:szCs w:val="24"/>
          <w:lang w:val="en-US"/>
        </w:rPr>
      </w:pPr>
    </w:p>
    <w:p w14:paraId="68FAE881" w14:textId="77777777" w:rsidR="007A4012" w:rsidRPr="00A4607C" w:rsidRDefault="007A4012" w:rsidP="007A4012">
      <w:pPr>
        <w:rPr>
          <w:sz w:val="24"/>
          <w:szCs w:val="24"/>
          <w:lang w:val="en-US"/>
        </w:rPr>
      </w:pPr>
      <w:r w:rsidRPr="00A4607C">
        <w:rPr>
          <w:b/>
          <w:bCs/>
          <w:sz w:val="24"/>
          <w:szCs w:val="24"/>
          <w:lang w:val="en-US"/>
        </w:rPr>
        <w:t xml:space="preserve">Hemostasis </w:t>
      </w:r>
    </w:p>
    <w:p w14:paraId="7CB67B6B" w14:textId="77777777" w:rsidR="007A4012" w:rsidRPr="00A4607C" w:rsidRDefault="007A4012" w:rsidP="007A4012">
      <w:pPr>
        <w:rPr>
          <w:sz w:val="24"/>
          <w:szCs w:val="24"/>
          <w:lang w:val="en-US"/>
        </w:rPr>
      </w:pPr>
      <w:r w:rsidRPr="00A4607C">
        <w:rPr>
          <w:sz w:val="24"/>
          <w:szCs w:val="24"/>
          <w:lang w:val="en-US"/>
        </w:rPr>
        <w:t>Hemostasis is a precisely regulated process that involves platelets, coagulation factors, and the vascular endothelium. It occurs at the site of vascular injury and ultimately leads to the formation of a blood clot that prevents or limits bleeding.</w:t>
      </w:r>
    </w:p>
    <w:p w14:paraId="7FA9C0E9" w14:textId="77777777" w:rsidR="007A4012" w:rsidRPr="00A4607C" w:rsidRDefault="007A4012" w:rsidP="007A4012">
      <w:pPr>
        <w:rPr>
          <w:sz w:val="24"/>
          <w:szCs w:val="24"/>
          <w:lang w:val="en-US"/>
        </w:rPr>
      </w:pPr>
      <w:r w:rsidRPr="00A4607C">
        <w:rPr>
          <w:sz w:val="24"/>
          <w:szCs w:val="24"/>
          <w:lang w:val="en-US"/>
        </w:rPr>
        <w:t>The sequence of events that leads to hemostasis begins immediately after vascular injury.</w:t>
      </w:r>
    </w:p>
    <w:p w14:paraId="2E5AB364" w14:textId="77777777" w:rsidR="007A4012" w:rsidRPr="00A4607C" w:rsidRDefault="007A4012" w:rsidP="007A4012">
      <w:pPr>
        <w:rPr>
          <w:sz w:val="24"/>
          <w:szCs w:val="24"/>
          <w:lang w:val="en-US"/>
        </w:rPr>
      </w:pPr>
      <w:r w:rsidRPr="00A4607C">
        <w:rPr>
          <w:b/>
          <w:bCs/>
          <w:sz w:val="24"/>
          <w:szCs w:val="24"/>
          <w:lang w:val="en-US"/>
        </w:rPr>
        <w:t>1.Arteriolar vasoconstriction</w:t>
      </w:r>
      <w:r w:rsidRPr="00A4607C">
        <w:rPr>
          <w:sz w:val="24"/>
          <w:szCs w:val="24"/>
          <w:lang w:val="en-US"/>
        </w:rPr>
        <w:br/>
        <w:t>Immediately after vascular injury, arteriolar vasoconstriction occurs and markedly reduces blood flow to the injured area. This vasoconstriction is mediated by reflex neurogenic mechanisms and is enhanced by local secretion of substances such as endothelin, which is a powerful vasoconstrictor produced by endothelial cells. However, this vasoconstriction is temporary. Without additional mechanisms, bleeding would soon resume.</w:t>
      </w:r>
    </w:p>
    <w:p w14:paraId="68A0C9D5" w14:textId="77777777" w:rsidR="007A4012" w:rsidRPr="00A4607C" w:rsidRDefault="007A4012" w:rsidP="007A4012">
      <w:pPr>
        <w:rPr>
          <w:sz w:val="24"/>
          <w:szCs w:val="24"/>
          <w:lang w:val="en-US"/>
        </w:rPr>
      </w:pPr>
      <w:r w:rsidRPr="00A4607C">
        <w:rPr>
          <w:noProof/>
          <w:sz w:val="24"/>
          <w:szCs w:val="24"/>
          <w:lang w:val="en-US"/>
        </w:rPr>
        <w:drawing>
          <wp:inline distT="0" distB="0" distL="0" distR="0" wp14:anchorId="0E2E2229" wp14:editId="1AE134C5">
            <wp:extent cx="6214821" cy="3162106"/>
            <wp:effectExtent l="0" t="0" r="0" b="635"/>
            <wp:docPr id="12135857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85721" name=""/>
                    <pic:cNvPicPr/>
                  </pic:nvPicPr>
                  <pic:blipFill>
                    <a:blip r:embed="rId576"/>
                    <a:stretch>
                      <a:fillRect/>
                    </a:stretch>
                  </pic:blipFill>
                  <pic:spPr>
                    <a:xfrm>
                      <a:off x="0" y="0"/>
                      <a:ext cx="6229986" cy="3169822"/>
                    </a:xfrm>
                    <a:prstGeom prst="rect">
                      <a:avLst/>
                    </a:prstGeom>
                  </pic:spPr>
                </pic:pic>
              </a:graphicData>
            </a:graphic>
          </wp:inline>
        </w:drawing>
      </w:r>
    </w:p>
    <w:p w14:paraId="7B6BEDA8" w14:textId="77777777" w:rsidR="007A4012" w:rsidRPr="00A4607C" w:rsidRDefault="007A4012" w:rsidP="007A4012">
      <w:pPr>
        <w:rPr>
          <w:b/>
          <w:bCs/>
          <w:sz w:val="24"/>
          <w:szCs w:val="24"/>
          <w:lang w:val="en-US"/>
        </w:rPr>
      </w:pPr>
      <w:r w:rsidRPr="00A4607C">
        <w:rPr>
          <w:b/>
          <w:bCs/>
          <w:sz w:val="24"/>
          <w:szCs w:val="24"/>
          <w:lang w:val="en-US"/>
        </w:rPr>
        <w:lastRenderedPageBreak/>
        <w:t>2.Primary hemostasis</w:t>
      </w:r>
    </w:p>
    <w:p w14:paraId="76893AD7" w14:textId="77777777" w:rsidR="007A4012" w:rsidRPr="00A4607C" w:rsidRDefault="007A4012" w:rsidP="007A4012">
      <w:pPr>
        <w:rPr>
          <w:sz w:val="24"/>
          <w:szCs w:val="24"/>
          <w:lang w:val="en-US"/>
        </w:rPr>
      </w:pPr>
      <w:r w:rsidRPr="00A4607C">
        <w:rPr>
          <w:sz w:val="24"/>
          <w:szCs w:val="24"/>
          <w:lang w:val="en-US"/>
        </w:rPr>
        <w:t>(1) Tissue injury results in the release of von Willebrand Factor (</w:t>
      </w:r>
      <w:proofErr w:type="spellStart"/>
      <w:r w:rsidRPr="00A4607C">
        <w:rPr>
          <w:sz w:val="24"/>
          <w:szCs w:val="24"/>
          <w:lang w:val="en-US"/>
        </w:rPr>
        <w:t>vWF</w:t>
      </w:r>
      <w:proofErr w:type="spellEnd"/>
      <w:r w:rsidRPr="00A4607C">
        <w:rPr>
          <w:sz w:val="24"/>
          <w:szCs w:val="24"/>
          <w:lang w:val="en-US"/>
        </w:rPr>
        <w:t xml:space="preserve">) from Weibel Palade bodies (WPB) in endothelium and </w:t>
      </w:r>
      <w:r w:rsidRPr="00A4607C">
        <w:rPr>
          <w:sz w:val="24"/>
          <w:szCs w:val="24"/>
        </w:rPr>
        <w:t>α</w:t>
      </w:r>
      <w:r w:rsidRPr="00A4607C">
        <w:rPr>
          <w:sz w:val="24"/>
          <w:szCs w:val="24"/>
          <w:lang w:val="en-US"/>
        </w:rPr>
        <w:t>-granules in platelets. VWF subsequently binds to exposed collagen at the site of injury. Vasoconstriction (not shown here) occurs through both a neural stimulation reflex and a release of endothelin from damaged endothelial cells.</w:t>
      </w:r>
    </w:p>
    <w:p w14:paraId="09A35134" w14:textId="77777777" w:rsidR="007A4012" w:rsidRPr="00A4607C" w:rsidRDefault="007A4012" w:rsidP="007A4012">
      <w:pPr>
        <w:rPr>
          <w:sz w:val="24"/>
          <w:szCs w:val="24"/>
          <w:lang w:val="en-US"/>
        </w:rPr>
      </w:pPr>
      <w:r w:rsidRPr="00A4607C">
        <w:rPr>
          <w:sz w:val="24"/>
          <w:szCs w:val="24"/>
          <w:lang w:val="en-US"/>
        </w:rPr>
        <w:t xml:space="preserve">(2) Platelets bind to exposed </w:t>
      </w:r>
      <w:proofErr w:type="spellStart"/>
      <w:r w:rsidRPr="00A4607C">
        <w:rPr>
          <w:sz w:val="24"/>
          <w:szCs w:val="24"/>
          <w:lang w:val="en-US"/>
        </w:rPr>
        <w:t>vWF</w:t>
      </w:r>
      <w:proofErr w:type="spellEnd"/>
      <w:r w:rsidRPr="00A4607C">
        <w:rPr>
          <w:sz w:val="24"/>
          <w:szCs w:val="24"/>
          <w:lang w:val="en-US"/>
        </w:rPr>
        <w:t xml:space="preserve"> at the site of injury and undergo a conformational change.</w:t>
      </w:r>
    </w:p>
    <w:p w14:paraId="596EFE8C" w14:textId="77777777" w:rsidR="007A4012" w:rsidRPr="00A4607C" w:rsidRDefault="007A4012" w:rsidP="007A4012">
      <w:pPr>
        <w:rPr>
          <w:sz w:val="24"/>
          <w:szCs w:val="24"/>
          <w:lang w:val="en-US"/>
        </w:rPr>
      </w:pPr>
      <w:r w:rsidRPr="00A4607C">
        <w:rPr>
          <w:sz w:val="24"/>
          <w:szCs w:val="24"/>
          <w:lang w:val="en-US"/>
        </w:rPr>
        <w:t>(3) Activated platelets release a combination of factors, including adenosine diphosphate (ADP), calcium ions (Ca</w:t>
      </w:r>
      <w:r w:rsidRPr="00A4607C">
        <w:rPr>
          <w:sz w:val="24"/>
          <w:szCs w:val="24"/>
          <w:vertAlign w:val="superscript"/>
          <w:lang w:val="en-US"/>
        </w:rPr>
        <w:t>2+</w:t>
      </w:r>
      <w:r w:rsidRPr="00A4607C">
        <w:rPr>
          <w:sz w:val="24"/>
          <w:szCs w:val="24"/>
          <w:lang w:val="en-US"/>
        </w:rPr>
        <w:t xml:space="preserve">), and platelet-activating factor (PAF). ADP binds to P2Y12 receptors on platelets, inducing a translocation of </w:t>
      </w:r>
      <w:proofErr w:type="spellStart"/>
      <w:r w:rsidRPr="00A4607C">
        <w:rPr>
          <w:sz w:val="24"/>
          <w:szCs w:val="24"/>
          <w:lang w:val="en-US"/>
        </w:rPr>
        <w:t>GpIIb</w:t>
      </w:r>
      <w:proofErr w:type="spellEnd"/>
      <w:r w:rsidRPr="00A4607C">
        <w:rPr>
          <w:sz w:val="24"/>
          <w:szCs w:val="24"/>
          <w:lang w:val="en-US"/>
        </w:rPr>
        <w:t>/IIIa receptors to the cell surface. These receptors are promoted by Ca</w:t>
      </w:r>
      <w:r w:rsidRPr="00A4607C">
        <w:rPr>
          <w:sz w:val="24"/>
          <w:szCs w:val="24"/>
          <w:vertAlign w:val="superscript"/>
          <w:lang w:val="en-US"/>
        </w:rPr>
        <w:t>2+ </w:t>
      </w:r>
      <w:r w:rsidRPr="00A4607C">
        <w:rPr>
          <w:sz w:val="24"/>
          <w:szCs w:val="24"/>
          <w:lang w:val="en-US"/>
        </w:rPr>
        <w:t>ions.</w:t>
      </w:r>
    </w:p>
    <w:p w14:paraId="122825B7" w14:textId="77777777" w:rsidR="007A4012" w:rsidRPr="00A4607C" w:rsidRDefault="007A4012" w:rsidP="007A4012">
      <w:pPr>
        <w:rPr>
          <w:sz w:val="24"/>
          <w:szCs w:val="24"/>
          <w:lang w:val="en-US"/>
        </w:rPr>
      </w:pPr>
      <w:r w:rsidRPr="00A4607C">
        <w:rPr>
          <w:sz w:val="24"/>
          <w:szCs w:val="24"/>
          <w:lang w:val="en-US"/>
        </w:rPr>
        <w:t xml:space="preserve">(4) The expression of </w:t>
      </w:r>
      <w:proofErr w:type="spellStart"/>
      <w:r w:rsidRPr="00A4607C">
        <w:rPr>
          <w:sz w:val="24"/>
          <w:szCs w:val="24"/>
          <w:lang w:val="en-US"/>
        </w:rPr>
        <w:t>GpIIb</w:t>
      </w:r>
      <w:proofErr w:type="spellEnd"/>
      <w:r w:rsidRPr="00A4607C">
        <w:rPr>
          <w:sz w:val="24"/>
          <w:szCs w:val="24"/>
          <w:lang w:val="en-US"/>
        </w:rPr>
        <w:t>/IIIa receptors allows activated platelets to crosslink with fibrinogen as an intermediary. The action of PAF along with thromboxane A2 (TXA2) further promotes platelet aggregation.</w:t>
      </w:r>
    </w:p>
    <w:p w14:paraId="293BA3B1" w14:textId="77777777" w:rsidR="007A4012" w:rsidRPr="00A4607C" w:rsidRDefault="007A4012" w:rsidP="007A4012">
      <w:pPr>
        <w:rPr>
          <w:sz w:val="24"/>
          <w:szCs w:val="24"/>
          <w:lang w:val="en-US"/>
        </w:rPr>
      </w:pPr>
      <w:r w:rsidRPr="00A4607C">
        <w:rPr>
          <w:sz w:val="24"/>
          <w:szCs w:val="24"/>
          <w:lang w:val="en-US"/>
        </w:rPr>
        <w:t xml:space="preserve">Platelet plugs are reinforced with fibrin during secondary hemostasis. </w:t>
      </w:r>
      <w:r w:rsidRPr="00A4607C">
        <w:rPr>
          <w:noProof/>
          <w:sz w:val="24"/>
          <w:szCs w:val="24"/>
          <w:lang w:val="en-US"/>
        </w:rPr>
        <w:drawing>
          <wp:inline distT="0" distB="0" distL="0" distR="0" wp14:anchorId="4CB2340B" wp14:editId="6B8378F6">
            <wp:extent cx="2836381" cy="3928820"/>
            <wp:effectExtent l="0" t="0" r="2540" b="0"/>
            <wp:docPr id="1718163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63128" name=""/>
                    <pic:cNvPicPr/>
                  </pic:nvPicPr>
                  <pic:blipFill>
                    <a:blip r:embed="rId577"/>
                    <a:stretch>
                      <a:fillRect/>
                    </a:stretch>
                  </pic:blipFill>
                  <pic:spPr>
                    <a:xfrm>
                      <a:off x="0" y="0"/>
                      <a:ext cx="2837821" cy="3930815"/>
                    </a:xfrm>
                    <a:prstGeom prst="rect">
                      <a:avLst/>
                    </a:prstGeom>
                  </pic:spPr>
                </pic:pic>
              </a:graphicData>
            </a:graphic>
          </wp:inline>
        </w:drawing>
      </w:r>
      <w:r w:rsidRPr="00A4607C">
        <w:rPr>
          <w:sz w:val="24"/>
          <w:szCs w:val="24"/>
          <w:lang w:val="en-US"/>
        </w:rPr>
        <w:t xml:space="preserve"> </w:t>
      </w:r>
      <w:r w:rsidRPr="00A4607C">
        <w:rPr>
          <w:noProof/>
          <w:sz w:val="24"/>
          <w:szCs w:val="24"/>
          <w:lang w:val="en-US"/>
        </w:rPr>
        <w:drawing>
          <wp:inline distT="0" distB="0" distL="0" distR="0" wp14:anchorId="2DC475F2" wp14:editId="64ED9310">
            <wp:extent cx="3032508" cy="3618854"/>
            <wp:effectExtent l="0" t="0" r="0" b="1270"/>
            <wp:docPr id="7501796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79618" name=""/>
                    <pic:cNvPicPr/>
                  </pic:nvPicPr>
                  <pic:blipFill>
                    <a:blip r:embed="rId578"/>
                    <a:stretch>
                      <a:fillRect/>
                    </a:stretch>
                  </pic:blipFill>
                  <pic:spPr>
                    <a:xfrm>
                      <a:off x="0" y="0"/>
                      <a:ext cx="3037287" cy="3624557"/>
                    </a:xfrm>
                    <a:prstGeom prst="rect">
                      <a:avLst/>
                    </a:prstGeom>
                  </pic:spPr>
                </pic:pic>
              </a:graphicData>
            </a:graphic>
          </wp:inline>
        </w:drawing>
      </w:r>
    </w:p>
    <w:p w14:paraId="70037857" w14:textId="77777777" w:rsidR="007A4012" w:rsidRPr="00A4607C" w:rsidRDefault="007A4012" w:rsidP="007A4012">
      <w:pPr>
        <w:rPr>
          <w:sz w:val="24"/>
          <w:szCs w:val="24"/>
          <w:lang w:val="en-US"/>
        </w:rPr>
      </w:pPr>
      <w:r w:rsidRPr="00A4607C">
        <w:rPr>
          <w:sz w:val="24"/>
          <w:szCs w:val="24"/>
          <w:lang w:val="en-US"/>
        </w:rPr>
        <w:t>Fig. 4.5</w:t>
      </w:r>
      <w:r w:rsidRPr="00A4607C">
        <w:rPr>
          <w:sz w:val="24"/>
          <w:szCs w:val="24"/>
        </w:rPr>
        <w:t> </w:t>
      </w:r>
      <w:r w:rsidRPr="00A4607C">
        <w:rPr>
          <w:sz w:val="24"/>
          <w:szCs w:val="24"/>
          <w:lang w:val="en-US"/>
        </w:rPr>
        <w:t>Normal</w:t>
      </w:r>
      <w:r w:rsidRPr="00A4607C">
        <w:rPr>
          <w:sz w:val="24"/>
          <w:szCs w:val="24"/>
        </w:rPr>
        <w:t> </w:t>
      </w:r>
      <w:r w:rsidRPr="00A4607C">
        <w:rPr>
          <w:sz w:val="24"/>
          <w:szCs w:val="24"/>
          <w:lang w:val="en-US"/>
        </w:rPr>
        <w:t>hemostasis.</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After</w:t>
      </w:r>
      <w:r w:rsidRPr="00A4607C">
        <w:rPr>
          <w:sz w:val="24"/>
          <w:szCs w:val="24"/>
        </w:rPr>
        <w:t> </w:t>
      </w:r>
      <w:r w:rsidRPr="00A4607C">
        <w:rPr>
          <w:sz w:val="24"/>
          <w:szCs w:val="24"/>
          <w:lang w:val="en-US"/>
        </w:rPr>
        <w:t>vascular</w:t>
      </w:r>
      <w:r w:rsidRPr="00A4607C">
        <w:rPr>
          <w:sz w:val="24"/>
          <w:szCs w:val="24"/>
        </w:rPr>
        <w:t> </w:t>
      </w:r>
      <w:r w:rsidRPr="00A4607C">
        <w:rPr>
          <w:sz w:val="24"/>
          <w:szCs w:val="24"/>
          <w:lang w:val="en-US"/>
        </w:rPr>
        <w:t>injury,</w:t>
      </w:r>
      <w:r w:rsidRPr="00A4607C">
        <w:rPr>
          <w:sz w:val="24"/>
          <w:szCs w:val="24"/>
        </w:rPr>
        <w:t> </w:t>
      </w:r>
      <w:r w:rsidRPr="00A4607C">
        <w:rPr>
          <w:sz w:val="24"/>
          <w:szCs w:val="24"/>
          <w:lang w:val="en-US"/>
        </w:rPr>
        <w:t>local</w:t>
      </w:r>
      <w:r w:rsidRPr="00A4607C">
        <w:rPr>
          <w:sz w:val="24"/>
          <w:szCs w:val="24"/>
        </w:rPr>
        <w:t> </w:t>
      </w:r>
      <w:r w:rsidRPr="00A4607C">
        <w:rPr>
          <w:sz w:val="24"/>
          <w:szCs w:val="24"/>
          <w:lang w:val="en-US"/>
        </w:rPr>
        <w:t>neurohumoral</w:t>
      </w:r>
      <w:r w:rsidRPr="00A4607C">
        <w:rPr>
          <w:sz w:val="24"/>
          <w:szCs w:val="24"/>
        </w:rPr>
        <w:t> </w:t>
      </w:r>
      <w:r w:rsidRPr="00A4607C">
        <w:rPr>
          <w:sz w:val="24"/>
          <w:szCs w:val="24"/>
          <w:lang w:val="en-US"/>
        </w:rPr>
        <w:t xml:space="preserve"> factors</w:t>
      </w:r>
      <w:r w:rsidRPr="00A4607C">
        <w:rPr>
          <w:sz w:val="24"/>
          <w:szCs w:val="24"/>
        </w:rPr>
        <w:t> </w:t>
      </w:r>
      <w:r w:rsidRPr="00A4607C">
        <w:rPr>
          <w:sz w:val="24"/>
          <w:szCs w:val="24"/>
          <w:lang w:val="en-US"/>
        </w:rPr>
        <w:t>induce</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transient</w:t>
      </w:r>
      <w:r w:rsidRPr="00A4607C">
        <w:rPr>
          <w:sz w:val="24"/>
          <w:szCs w:val="24"/>
        </w:rPr>
        <w:t> </w:t>
      </w:r>
      <w:r w:rsidRPr="00A4607C">
        <w:rPr>
          <w:sz w:val="24"/>
          <w:szCs w:val="24"/>
          <w:lang w:val="en-US"/>
        </w:rPr>
        <w:t>vasoconstriction.</w:t>
      </w:r>
      <w:r w:rsidRPr="00A4607C">
        <w:rPr>
          <w:sz w:val="24"/>
          <w:szCs w:val="24"/>
        </w:rPr>
        <w:t> </w:t>
      </w:r>
      <w:r w:rsidRPr="00A4607C">
        <w:rPr>
          <w:sz w:val="24"/>
          <w:szCs w:val="24"/>
          <w:lang w:val="en-US"/>
        </w:rPr>
        <w:t>(B)</w:t>
      </w:r>
      <w:r w:rsidRPr="00A4607C">
        <w:rPr>
          <w:sz w:val="24"/>
          <w:szCs w:val="24"/>
        </w:rPr>
        <w:t> </w:t>
      </w:r>
      <w:r w:rsidRPr="00A4607C">
        <w:rPr>
          <w:sz w:val="24"/>
          <w:szCs w:val="24"/>
          <w:lang w:val="en-US"/>
        </w:rPr>
        <w:t>Platelets</w:t>
      </w:r>
      <w:r w:rsidRPr="00A4607C">
        <w:rPr>
          <w:sz w:val="24"/>
          <w:szCs w:val="24"/>
        </w:rPr>
        <w:t> </w:t>
      </w:r>
      <w:r w:rsidRPr="00A4607C">
        <w:rPr>
          <w:sz w:val="24"/>
          <w:szCs w:val="24"/>
          <w:lang w:val="en-US"/>
        </w:rPr>
        <w:t>bind</w:t>
      </w:r>
      <w:r w:rsidRPr="00A4607C">
        <w:rPr>
          <w:sz w:val="24"/>
          <w:szCs w:val="24"/>
        </w:rPr>
        <w:t> </w:t>
      </w:r>
      <w:r w:rsidRPr="00A4607C">
        <w:rPr>
          <w:sz w:val="24"/>
          <w:szCs w:val="24"/>
          <w:lang w:val="en-US"/>
        </w:rPr>
        <w:t>via</w:t>
      </w:r>
      <w:r w:rsidRPr="00A4607C">
        <w:rPr>
          <w:sz w:val="24"/>
          <w:szCs w:val="24"/>
        </w:rPr>
        <w:t> </w:t>
      </w:r>
      <w:r w:rsidRPr="00A4607C">
        <w:rPr>
          <w:sz w:val="24"/>
          <w:szCs w:val="24"/>
          <w:lang w:val="en-US"/>
        </w:rPr>
        <w:t>glycoprotein</w:t>
      </w:r>
      <w:r w:rsidRPr="00A4607C">
        <w:rPr>
          <w:sz w:val="24"/>
          <w:szCs w:val="24"/>
        </w:rPr>
        <w:t> </w:t>
      </w:r>
      <w:r w:rsidRPr="00A4607C">
        <w:rPr>
          <w:sz w:val="24"/>
          <w:szCs w:val="24"/>
          <w:lang w:val="en-US"/>
        </w:rPr>
        <w:t xml:space="preserve"> </w:t>
      </w:r>
      <w:proofErr w:type="spellStart"/>
      <w:r w:rsidRPr="00A4607C">
        <w:rPr>
          <w:sz w:val="24"/>
          <w:szCs w:val="24"/>
          <w:lang w:val="en-US"/>
        </w:rPr>
        <w:t>Ib</w:t>
      </w:r>
      <w:proofErr w:type="spellEnd"/>
      <w:r w:rsidRPr="00A4607C">
        <w:rPr>
          <w:sz w:val="24"/>
          <w:szCs w:val="24"/>
        </w:rPr>
        <w:t> </w:t>
      </w:r>
      <w:r w:rsidRPr="00A4607C">
        <w:rPr>
          <w:sz w:val="24"/>
          <w:szCs w:val="24"/>
          <w:lang w:val="en-US"/>
        </w:rPr>
        <w:t>(</w:t>
      </w:r>
      <w:proofErr w:type="spellStart"/>
      <w:r w:rsidRPr="00A4607C">
        <w:rPr>
          <w:sz w:val="24"/>
          <w:szCs w:val="24"/>
          <w:lang w:val="en-US"/>
        </w:rPr>
        <w:t>GpIb</w:t>
      </w:r>
      <w:proofErr w:type="spellEnd"/>
      <w:r w:rsidRPr="00A4607C">
        <w:rPr>
          <w:sz w:val="24"/>
          <w:szCs w:val="24"/>
          <w:lang w:val="en-US"/>
        </w:rPr>
        <w:t>)</w:t>
      </w:r>
      <w:r w:rsidRPr="00A4607C">
        <w:rPr>
          <w:sz w:val="24"/>
          <w:szCs w:val="24"/>
        </w:rPr>
        <w:t> </w:t>
      </w:r>
      <w:r w:rsidRPr="00A4607C">
        <w:rPr>
          <w:sz w:val="24"/>
          <w:szCs w:val="24"/>
          <w:lang w:val="en-US"/>
        </w:rPr>
        <w:t>receptors</w:t>
      </w:r>
      <w:r w:rsidRPr="00A4607C">
        <w:rPr>
          <w:sz w:val="24"/>
          <w:szCs w:val="24"/>
        </w:rPr>
        <w:t> </w:t>
      </w:r>
      <w:r w:rsidRPr="00A4607C">
        <w:rPr>
          <w:sz w:val="24"/>
          <w:szCs w:val="24"/>
          <w:lang w:val="en-US"/>
        </w:rPr>
        <w:t>to</w:t>
      </w:r>
      <w:r w:rsidRPr="00A4607C">
        <w:rPr>
          <w:sz w:val="24"/>
          <w:szCs w:val="24"/>
        </w:rPr>
        <w:t> </w:t>
      </w:r>
      <w:r w:rsidRPr="00A4607C">
        <w:rPr>
          <w:sz w:val="24"/>
          <w:szCs w:val="24"/>
          <w:lang w:val="en-US"/>
        </w:rPr>
        <w:t>von</w:t>
      </w:r>
      <w:r w:rsidRPr="00A4607C">
        <w:rPr>
          <w:sz w:val="24"/>
          <w:szCs w:val="24"/>
        </w:rPr>
        <w:t> </w:t>
      </w:r>
      <w:r w:rsidRPr="00A4607C">
        <w:rPr>
          <w:sz w:val="24"/>
          <w:szCs w:val="24"/>
          <w:lang w:val="en-US"/>
        </w:rPr>
        <w:t>Willebrand</w:t>
      </w:r>
      <w:r w:rsidRPr="00A4607C">
        <w:rPr>
          <w:sz w:val="24"/>
          <w:szCs w:val="24"/>
        </w:rPr>
        <w:t> </w:t>
      </w:r>
      <w:r w:rsidRPr="00A4607C">
        <w:rPr>
          <w:sz w:val="24"/>
          <w:szCs w:val="24"/>
          <w:lang w:val="en-US"/>
        </w:rPr>
        <w:t>factor</w:t>
      </w:r>
      <w:r w:rsidRPr="00A4607C">
        <w:rPr>
          <w:sz w:val="24"/>
          <w:szCs w:val="24"/>
        </w:rPr>
        <w:t> </w:t>
      </w:r>
      <w:r w:rsidRPr="00A4607C">
        <w:rPr>
          <w:sz w:val="24"/>
          <w:szCs w:val="24"/>
          <w:lang w:val="en-US"/>
        </w:rPr>
        <w:t>(VWF)</w:t>
      </w:r>
      <w:r w:rsidRPr="00A4607C">
        <w:rPr>
          <w:sz w:val="24"/>
          <w:szCs w:val="24"/>
        </w:rPr>
        <w:t> </w:t>
      </w:r>
      <w:r w:rsidRPr="00A4607C">
        <w:rPr>
          <w:sz w:val="24"/>
          <w:szCs w:val="24"/>
          <w:lang w:val="en-US"/>
        </w:rPr>
        <w:t>on</w:t>
      </w:r>
      <w:r w:rsidRPr="00A4607C">
        <w:rPr>
          <w:sz w:val="24"/>
          <w:szCs w:val="24"/>
        </w:rPr>
        <w:t> </w:t>
      </w:r>
      <w:r w:rsidRPr="00A4607C">
        <w:rPr>
          <w:sz w:val="24"/>
          <w:szCs w:val="24"/>
          <w:lang w:val="en-US"/>
        </w:rPr>
        <w:t>exposed</w:t>
      </w:r>
      <w:r w:rsidRPr="00A4607C">
        <w:rPr>
          <w:sz w:val="24"/>
          <w:szCs w:val="24"/>
        </w:rPr>
        <w:t> </w:t>
      </w:r>
      <w:r w:rsidRPr="00A4607C">
        <w:rPr>
          <w:sz w:val="24"/>
          <w:szCs w:val="24"/>
          <w:lang w:val="en-US"/>
        </w:rPr>
        <w:t>ECM</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 xml:space="preserve"> are</w:t>
      </w:r>
      <w:r w:rsidRPr="00A4607C">
        <w:rPr>
          <w:sz w:val="24"/>
          <w:szCs w:val="24"/>
        </w:rPr>
        <w:t> </w:t>
      </w:r>
      <w:r w:rsidRPr="00A4607C">
        <w:rPr>
          <w:sz w:val="24"/>
          <w:szCs w:val="24"/>
          <w:lang w:val="en-US"/>
        </w:rPr>
        <w:t>activated,</w:t>
      </w:r>
      <w:r w:rsidRPr="00A4607C">
        <w:rPr>
          <w:sz w:val="24"/>
          <w:szCs w:val="24"/>
        </w:rPr>
        <w:t> </w:t>
      </w:r>
      <w:r w:rsidRPr="00A4607C">
        <w:rPr>
          <w:sz w:val="24"/>
          <w:szCs w:val="24"/>
          <w:lang w:val="en-US"/>
        </w:rPr>
        <w:t>undergoing</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shape</w:t>
      </w:r>
      <w:r w:rsidRPr="00A4607C">
        <w:rPr>
          <w:sz w:val="24"/>
          <w:szCs w:val="24"/>
        </w:rPr>
        <w:t> </w:t>
      </w:r>
      <w:r w:rsidRPr="00A4607C">
        <w:rPr>
          <w:sz w:val="24"/>
          <w:szCs w:val="24"/>
          <w:lang w:val="en-US"/>
        </w:rPr>
        <w:t>change</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granule</w:t>
      </w:r>
      <w:r w:rsidRPr="00A4607C">
        <w:rPr>
          <w:sz w:val="24"/>
          <w:szCs w:val="24"/>
        </w:rPr>
        <w:t> </w:t>
      </w:r>
      <w:r w:rsidRPr="00A4607C">
        <w:rPr>
          <w:sz w:val="24"/>
          <w:szCs w:val="24"/>
          <w:lang w:val="en-US"/>
        </w:rPr>
        <w:t>release.</w:t>
      </w:r>
      <w:r w:rsidRPr="00A4607C">
        <w:rPr>
          <w:sz w:val="24"/>
          <w:szCs w:val="24"/>
        </w:rPr>
        <w:t> </w:t>
      </w:r>
      <w:r w:rsidRPr="00A4607C">
        <w:rPr>
          <w:sz w:val="24"/>
          <w:szCs w:val="24"/>
          <w:lang w:val="en-US"/>
        </w:rPr>
        <w:t>Released</w:t>
      </w:r>
      <w:r w:rsidRPr="00A4607C">
        <w:rPr>
          <w:sz w:val="24"/>
          <w:szCs w:val="24"/>
        </w:rPr>
        <w:t> </w:t>
      </w:r>
      <w:r w:rsidRPr="00A4607C">
        <w:rPr>
          <w:sz w:val="24"/>
          <w:szCs w:val="24"/>
          <w:lang w:val="en-US"/>
        </w:rPr>
        <w:t>ADP</w:t>
      </w:r>
      <w:r w:rsidRPr="00A4607C">
        <w:rPr>
          <w:sz w:val="24"/>
          <w:szCs w:val="24"/>
        </w:rPr>
        <w:t> </w:t>
      </w:r>
      <w:r w:rsidRPr="00A4607C">
        <w:rPr>
          <w:sz w:val="24"/>
          <w:szCs w:val="24"/>
          <w:lang w:val="en-US"/>
        </w:rPr>
        <w:t xml:space="preserve"> and</w:t>
      </w:r>
      <w:r w:rsidRPr="00A4607C">
        <w:rPr>
          <w:sz w:val="24"/>
          <w:szCs w:val="24"/>
        </w:rPr>
        <w:t> </w:t>
      </w:r>
      <w:r w:rsidRPr="00A4607C">
        <w:rPr>
          <w:sz w:val="24"/>
          <w:szCs w:val="24"/>
          <w:lang w:val="en-US"/>
        </w:rPr>
        <w:t>thromboxane</w:t>
      </w:r>
      <w:r w:rsidRPr="00A4607C">
        <w:rPr>
          <w:sz w:val="24"/>
          <w:szCs w:val="24"/>
        </w:rPr>
        <w:t> </w:t>
      </w:r>
      <w:r w:rsidRPr="00A4607C">
        <w:rPr>
          <w:sz w:val="24"/>
          <w:szCs w:val="24"/>
          <w:lang w:val="en-US"/>
        </w:rPr>
        <w:t>A2</w:t>
      </w:r>
      <w:r w:rsidRPr="00A4607C">
        <w:rPr>
          <w:sz w:val="24"/>
          <w:szCs w:val="24"/>
        </w:rPr>
        <w:t> </w:t>
      </w:r>
      <w:r w:rsidRPr="00A4607C">
        <w:rPr>
          <w:sz w:val="24"/>
          <w:szCs w:val="24"/>
          <w:lang w:val="en-US"/>
        </w:rPr>
        <w:t>(TXA2)</w:t>
      </w:r>
      <w:r w:rsidRPr="00A4607C">
        <w:rPr>
          <w:sz w:val="24"/>
          <w:szCs w:val="24"/>
        </w:rPr>
        <w:t> </w:t>
      </w:r>
      <w:r w:rsidRPr="00A4607C">
        <w:rPr>
          <w:sz w:val="24"/>
          <w:szCs w:val="24"/>
          <w:lang w:val="en-US"/>
        </w:rPr>
        <w:t>induce</w:t>
      </w:r>
      <w:r w:rsidRPr="00A4607C">
        <w:rPr>
          <w:sz w:val="24"/>
          <w:szCs w:val="24"/>
        </w:rPr>
        <w:t> </w:t>
      </w:r>
      <w:r w:rsidRPr="00A4607C">
        <w:rPr>
          <w:sz w:val="24"/>
          <w:szCs w:val="24"/>
          <w:lang w:val="en-US"/>
        </w:rPr>
        <w:t>additional</w:t>
      </w:r>
      <w:r w:rsidRPr="00A4607C">
        <w:rPr>
          <w:sz w:val="24"/>
          <w:szCs w:val="24"/>
        </w:rPr>
        <w:t> </w:t>
      </w:r>
      <w:r w:rsidRPr="00A4607C">
        <w:rPr>
          <w:sz w:val="24"/>
          <w:szCs w:val="24"/>
          <w:lang w:val="en-US"/>
        </w:rPr>
        <w:t>platelet</w:t>
      </w:r>
      <w:r w:rsidRPr="00A4607C">
        <w:rPr>
          <w:sz w:val="24"/>
          <w:szCs w:val="24"/>
        </w:rPr>
        <w:t> </w:t>
      </w:r>
      <w:r w:rsidRPr="00A4607C">
        <w:rPr>
          <w:sz w:val="24"/>
          <w:szCs w:val="24"/>
          <w:lang w:val="en-US"/>
        </w:rPr>
        <w:t>aggregation</w:t>
      </w:r>
      <w:r w:rsidRPr="00A4607C">
        <w:rPr>
          <w:sz w:val="24"/>
          <w:szCs w:val="24"/>
        </w:rPr>
        <w:t> </w:t>
      </w:r>
      <w:r w:rsidRPr="00A4607C">
        <w:rPr>
          <w:sz w:val="24"/>
          <w:szCs w:val="24"/>
          <w:lang w:val="en-US"/>
        </w:rPr>
        <w:t>through</w:t>
      </w:r>
      <w:r w:rsidRPr="00A4607C">
        <w:rPr>
          <w:sz w:val="24"/>
          <w:szCs w:val="24"/>
        </w:rPr>
        <w:t> </w:t>
      </w:r>
      <w:r w:rsidRPr="00A4607C">
        <w:rPr>
          <w:sz w:val="24"/>
          <w:szCs w:val="24"/>
          <w:lang w:val="en-US"/>
        </w:rPr>
        <w:t xml:space="preserve"> platelet</w:t>
      </w:r>
      <w:r w:rsidRPr="00A4607C">
        <w:rPr>
          <w:sz w:val="24"/>
          <w:szCs w:val="24"/>
        </w:rPr>
        <w:t> </w:t>
      </w:r>
      <w:proofErr w:type="spellStart"/>
      <w:r w:rsidRPr="00A4607C">
        <w:rPr>
          <w:sz w:val="24"/>
          <w:szCs w:val="24"/>
          <w:lang w:val="en-US"/>
        </w:rPr>
        <w:t>GpIIb</w:t>
      </w:r>
      <w:proofErr w:type="spellEnd"/>
      <w:r w:rsidRPr="00A4607C">
        <w:rPr>
          <w:sz w:val="24"/>
          <w:szCs w:val="24"/>
          <w:lang w:val="en-US"/>
        </w:rPr>
        <w:t>-IIIa</w:t>
      </w:r>
      <w:r w:rsidRPr="00A4607C">
        <w:rPr>
          <w:sz w:val="24"/>
          <w:szCs w:val="24"/>
        </w:rPr>
        <w:t> </w:t>
      </w:r>
      <w:r w:rsidRPr="00A4607C">
        <w:rPr>
          <w:sz w:val="24"/>
          <w:szCs w:val="24"/>
          <w:lang w:val="en-US"/>
        </w:rPr>
        <w:t>receptor</w:t>
      </w:r>
      <w:r w:rsidRPr="00A4607C">
        <w:rPr>
          <w:sz w:val="24"/>
          <w:szCs w:val="24"/>
        </w:rPr>
        <w:t> </w:t>
      </w:r>
      <w:r w:rsidRPr="00A4607C">
        <w:rPr>
          <w:sz w:val="24"/>
          <w:szCs w:val="24"/>
          <w:lang w:val="en-US"/>
        </w:rPr>
        <w:t>binding</w:t>
      </w:r>
      <w:r w:rsidRPr="00A4607C">
        <w:rPr>
          <w:sz w:val="24"/>
          <w:szCs w:val="24"/>
        </w:rPr>
        <w:t> </w:t>
      </w:r>
      <w:r w:rsidRPr="00A4607C">
        <w:rPr>
          <w:sz w:val="24"/>
          <w:szCs w:val="24"/>
          <w:lang w:val="en-US"/>
        </w:rPr>
        <w:t>to</w:t>
      </w:r>
      <w:r w:rsidRPr="00A4607C">
        <w:rPr>
          <w:sz w:val="24"/>
          <w:szCs w:val="24"/>
        </w:rPr>
        <w:t> </w:t>
      </w:r>
      <w:r w:rsidRPr="00A4607C">
        <w:rPr>
          <w:sz w:val="24"/>
          <w:szCs w:val="24"/>
          <w:lang w:val="en-US"/>
        </w:rPr>
        <w:t>fibrinogen,</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form</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primary</w:t>
      </w:r>
      <w:r w:rsidRPr="00A4607C">
        <w:rPr>
          <w:sz w:val="24"/>
          <w:szCs w:val="24"/>
        </w:rPr>
        <w:t> </w:t>
      </w:r>
      <w:r w:rsidRPr="00A4607C">
        <w:rPr>
          <w:sz w:val="24"/>
          <w:szCs w:val="24"/>
          <w:lang w:val="en-US"/>
        </w:rPr>
        <w:t xml:space="preserve"> hemostatic</w:t>
      </w:r>
      <w:r w:rsidRPr="00A4607C">
        <w:rPr>
          <w:sz w:val="24"/>
          <w:szCs w:val="24"/>
        </w:rPr>
        <w:t> </w:t>
      </w:r>
      <w:r w:rsidRPr="00A4607C">
        <w:rPr>
          <w:sz w:val="24"/>
          <w:szCs w:val="24"/>
          <w:lang w:val="en-US"/>
        </w:rPr>
        <w:t>plug.</w:t>
      </w:r>
      <w:r w:rsidRPr="00A4607C">
        <w:rPr>
          <w:sz w:val="24"/>
          <w:szCs w:val="24"/>
        </w:rPr>
        <w:t> </w:t>
      </w:r>
      <w:r w:rsidRPr="00A4607C">
        <w:rPr>
          <w:sz w:val="24"/>
          <w:szCs w:val="24"/>
          <w:lang w:val="en-US"/>
        </w:rPr>
        <w:t>(C)</w:t>
      </w:r>
      <w:r w:rsidRPr="00A4607C">
        <w:rPr>
          <w:sz w:val="24"/>
          <w:szCs w:val="24"/>
        </w:rPr>
        <w:t> </w:t>
      </w:r>
      <w:r w:rsidRPr="00A4607C">
        <w:rPr>
          <w:sz w:val="24"/>
          <w:szCs w:val="24"/>
          <w:lang w:val="en-US"/>
        </w:rPr>
        <w:t>Local</w:t>
      </w:r>
      <w:r w:rsidRPr="00A4607C">
        <w:rPr>
          <w:sz w:val="24"/>
          <w:szCs w:val="24"/>
        </w:rPr>
        <w:t> </w:t>
      </w:r>
      <w:r w:rsidRPr="00A4607C">
        <w:rPr>
          <w:sz w:val="24"/>
          <w:szCs w:val="24"/>
          <w:lang w:val="en-US"/>
        </w:rPr>
        <w:t>activation</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coagulation</w:t>
      </w:r>
      <w:r w:rsidRPr="00A4607C">
        <w:rPr>
          <w:sz w:val="24"/>
          <w:szCs w:val="24"/>
        </w:rPr>
        <w:t> </w:t>
      </w:r>
      <w:r w:rsidRPr="00A4607C">
        <w:rPr>
          <w:sz w:val="24"/>
          <w:szCs w:val="24"/>
          <w:lang w:val="en-US"/>
        </w:rPr>
        <w:t>cascade</w:t>
      </w:r>
      <w:r w:rsidRPr="00A4607C">
        <w:rPr>
          <w:sz w:val="24"/>
          <w:szCs w:val="24"/>
        </w:rPr>
        <w:t> </w:t>
      </w:r>
      <w:r w:rsidRPr="00A4607C">
        <w:rPr>
          <w:sz w:val="24"/>
          <w:szCs w:val="24"/>
          <w:lang w:val="en-US"/>
        </w:rPr>
        <w:t>(involving</w:t>
      </w:r>
      <w:r w:rsidRPr="00A4607C">
        <w:rPr>
          <w:sz w:val="24"/>
          <w:szCs w:val="24"/>
        </w:rPr>
        <w:t> </w:t>
      </w:r>
      <w:r w:rsidRPr="00A4607C">
        <w:rPr>
          <w:sz w:val="24"/>
          <w:szCs w:val="24"/>
          <w:lang w:val="en-US"/>
        </w:rPr>
        <w:t xml:space="preserve"> tissue</w:t>
      </w:r>
      <w:r w:rsidRPr="00A4607C">
        <w:rPr>
          <w:sz w:val="24"/>
          <w:szCs w:val="24"/>
        </w:rPr>
        <w:t> </w:t>
      </w:r>
      <w:r w:rsidRPr="00A4607C">
        <w:rPr>
          <w:sz w:val="24"/>
          <w:szCs w:val="24"/>
          <w:lang w:val="en-US"/>
        </w:rPr>
        <w:t>factor</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platelet</w:t>
      </w:r>
      <w:r w:rsidRPr="00A4607C">
        <w:rPr>
          <w:sz w:val="24"/>
          <w:szCs w:val="24"/>
        </w:rPr>
        <w:t> </w:t>
      </w:r>
      <w:r w:rsidRPr="00A4607C">
        <w:rPr>
          <w:sz w:val="24"/>
          <w:szCs w:val="24"/>
          <w:lang w:val="en-US"/>
        </w:rPr>
        <w:t>phospholipids)</w:t>
      </w:r>
      <w:r w:rsidRPr="00A4607C">
        <w:rPr>
          <w:sz w:val="24"/>
          <w:szCs w:val="24"/>
        </w:rPr>
        <w:t> </w:t>
      </w:r>
      <w:r w:rsidRPr="00A4607C">
        <w:rPr>
          <w:sz w:val="24"/>
          <w:szCs w:val="24"/>
          <w:lang w:val="en-US"/>
        </w:rPr>
        <w:t>results</w:t>
      </w:r>
      <w:r w:rsidRPr="00A4607C">
        <w:rPr>
          <w:sz w:val="24"/>
          <w:szCs w:val="24"/>
        </w:rPr>
        <w:t> </w:t>
      </w:r>
      <w:r w:rsidRPr="00A4607C">
        <w:rPr>
          <w:sz w:val="24"/>
          <w:szCs w:val="24"/>
          <w:lang w:val="en-US"/>
        </w:rPr>
        <w:t>in</w:t>
      </w:r>
      <w:r w:rsidRPr="00A4607C">
        <w:rPr>
          <w:sz w:val="24"/>
          <w:szCs w:val="24"/>
        </w:rPr>
        <w:t> </w:t>
      </w:r>
      <w:r w:rsidRPr="00A4607C">
        <w:rPr>
          <w:sz w:val="24"/>
          <w:szCs w:val="24"/>
          <w:lang w:val="en-US"/>
        </w:rPr>
        <w:t>fibrin</w:t>
      </w:r>
      <w:r w:rsidRPr="00A4607C">
        <w:rPr>
          <w:sz w:val="24"/>
          <w:szCs w:val="24"/>
        </w:rPr>
        <w:t> </w:t>
      </w:r>
      <w:r w:rsidRPr="00A4607C">
        <w:rPr>
          <w:sz w:val="24"/>
          <w:szCs w:val="24"/>
          <w:lang w:val="en-US"/>
        </w:rPr>
        <w:t>polymerization,</w:t>
      </w:r>
      <w:r w:rsidRPr="00A4607C">
        <w:rPr>
          <w:sz w:val="24"/>
          <w:szCs w:val="24"/>
        </w:rPr>
        <w:t> </w:t>
      </w:r>
      <w:r w:rsidRPr="00A4607C">
        <w:rPr>
          <w:sz w:val="24"/>
          <w:szCs w:val="24"/>
          <w:lang w:val="en-US"/>
        </w:rPr>
        <w:t xml:space="preserve"> “cementing”</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platelets</w:t>
      </w:r>
      <w:r w:rsidRPr="00A4607C">
        <w:rPr>
          <w:sz w:val="24"/>
          <w:szCs w:val="24"/>
        </w:rPr>
        <w:t> </w:t>
      </w:r>
      <w:r w:rsidRPr="00A4607C">
        <w:rPr>
          <w:sz w:val="24"/>
          <w:szCs w:val="24"/>
          <w:lang w:val="en-US"/>
        </w:rPr>
        <w:t>into</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definitive</w:t>
      </w:r>
      <w:r w:rsidRPr="00A4607C">
        <w:rPr>
          <w:sz w:val="24"/>
          <w:szCs w:val="24"/>
        </w:rPr>
        <w:t> </w:t>
      </w:r>
      <w:r w:rsidRPr="00A4607C">
        <w:rPr>
          <w:sz w:val="24"/>
          <w:szCs w:val="24"/>
          <w:lang w:val="en-US"/>
        </w:rPr>
        <w:t>secondary</w:t>
      </w:r>
      <w:r w:rsidRPr="00A4607C">
        <w:rPr>
          <w:sz w:val="24"/>
          <w:szCs w:val="24"/>
        </w:rPr>
        <w:t> </w:t>
      </w:r>
      <w:r w:rsidRPr="00A4607C">
        <w:rPr>
          <w:sz w:val="24"/>
          <w:szCs w:val="24"/>
          <w:lang w:val="en-US"/>
        </w:rPr>
        <w:t>hemostatic</w:t>
      </w:r>
      <w:r w:rsidRPr="00A4607C">
        <w:rPr>
          <w:sz w:val="24"/>
          <w:szCs w:val="24"/>
        </w:rPr>
        <w:t> </w:t>
      </w:r>
      <w:r w:rsidRPr="00A4607C">
        <w:rPr>
          <w:sz w:val="24"/>
          <w:szCs w:val="24"/>
          <w:lang w:val="en-US"/>
        </w:rPr>
        <w:t>plug.</w:t>
      </w:r>
      <w:r w:rsidRPr="00A4607C">
        <w:rPr>
          <w:sz w:val="24"/>
          <w:szCs w:val="24"/>
        </w:rPr>
        <w:t> </w:t>
      </w:r>
      <w:r w:rsidRPr="00A4607C">
        <w:rPr>
          <w:sz w:val="24"/>
          <w:szCs w:val="24"/>
          <w:lang w:val="en-US"/>
        </w:rPr>
        <w:t>(D)</w:t>
      </w:r>
      <w:r w:rsidRPr="00A4607C">
        <w:rPr>
          <w:sz w:val="24"/>
          <w:szCs w:val="24"/>
        </w:rPr>
        <w:t> </w:t>
      </w:r>
      <w:r w:rsidRPr="00A4607C">
        <w:rPr>
          <w:sz w:val="24"/>
          <w:szCs w:val="24"/>
          <w:lang w:val="en-US"/>
        </w:rPr>
        <w:t xml:space="preserve"> Counterregulatory</w:t>
      </w:r>
      <w:r w:rsidRPr="00A4607C">
        <w:rPr>
          <w:sz w:val="24"/>
          <w:szCs w:val="24"/>
        </w:rPr>
        <w:t> </w:t>
      </w:r>
      <w:r w:rsidRPr="00A4607C">
        <w:rPr>
          <w:sz w:val="24"/>
          <w:szCs w:val="24"/>
          <w:lang w:val="en-US"/>
        </w:rPr>
        <w:t>mechanisms,</w:t>
      </w:r>
      <w:r w:rsidRPr="00A4607C">
        <w:rPr>
          <w:sz w:val="24"/>
          <w:szCs w:val="24"/>
        </w:rPr>
        <w:t> </w:t>
      </w:r>
      <w:r w:rsidRPr="00A4607C">
        <w:rPr>
          <w:sz w:val="24"/>
          <w:szCs w:val="24"/>
          <w:lang w:val="en-US"/>
        </w:rPr>
        <w:t>mediated</w:t>
      </w:r>
      <w:r w:rsidRPr="00A4607C">
        <w:rPr>
          <w:sz w:val="24"/>
          <w:szCs w:val="24"/>
        </w:rPr>
        <w:t> </w:t>
      </w:r>
      <w:r w:rsidRPr="00A4607C">
        <w:rPr>
          <w:sz w:val="24"/>
          <w:szCs w:val="24"/>
          <w:lang w:val="en-US"/>
        </w:rPr>
        <w:t>by</w:t>
      </w:r>
      <w:r w:rsidRPr="00A4607C">
        <w:rPr>
          <w:sz w:val="24"/>
          <w:szCs w:val="24"/>
        </w:rPr>
        <w:t> </w:t>
      </w:r>
      <w:r w:rsidRPr="00A4607C">
        <w:rPr>
          <w:sz w:val="24"/>
          <w:szCs w:val="24"/>
          <w:lang w:val="en-US"/>
        </w:rPr>
        <w:t>tissue</w:t>
      </w:r>
      <w:r w:rsidRPr="00A4607C">
        <w:rPr>
          <w:sz w:val="24"/>
          <w:szCs w:val="24"/>
        </w:rPr>
        <w:t> </w:t>
      </w:r>
      <w:r w:rsidRPr="00A4607C">
        <w:rPr>
          <w:sz w:val="24"/>
          <w:szCs w:val="24"/>
          <w:lang w:val="en-US"/>
        </w:rPr>
        <w:t>plasminogen</w:t>
      </w:r>
      <w:r w:rsidRPr="00A4607C">
        <w:rPr>
          <w:sz w:val="24"/>
          <w:szCs w:val="24"/>
        </w:rPr>
        <w:t> </w:t>
      </w:r>
      <w:r w:rsidRPr="00A4607C">
        <w:rPr>
          <w:sz w:val="24"/>
          <w:szCs w:val="24"/>
          <w:lang w:val="en-US"/>
        </w:rPr>
        <w:t>activator</w:t>
      </w:r>
      <w:r w:rsidRPr="00A4607C">
        <w:rPr>
          <w:sz w:val="24"/>
          <w:szCs w:val="24"/>
        </w:rPr>
        <w:t> </w:t>
      </w:r>
      <w:r w:rsidRPr="00A4607C">
        <w:rPr>
          <w:sz w:val="24"/>
          <w:szCs w:val="24"/>
          <w:lang w:val="en-US"/>
        </w:rPr>
        <w:t xml:space="preserve"> (t-PA,</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fibrinolytic</w:t>
      </w:r>
      <w:r w:rsidRPr="00A4607C">
        <w:rPr>
          <w:sz w:val="24"/>
          <w:szCs w:val="24"/>
        </w:rPr>
        <w:t> </w:t>
      </w:r>
      <w:r w:rsidRPr="00A4607C">
        <w:rPr>
          <w:sz w:val="24"/>
          <w:szCs w:val="24"/>
          <w:lang w:val="en-US"/>
        </w:rPr>
        <w:t>product)</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thrombomodulin,</w:t>
      </w:r>
      <w:r w:rsidRPr="00A4607C">
        <w:rPr>
          <w:sz w:val="24"/>
          <w:szCs w:val="24"/>
        </w:rPr>
        <w:t> </w:t>
      </w:r>
      <w:r w:rsidRPr="00A4607C">
        <w:rPr>
          <w:sz w:val="24"/>
          <w:szCs w:val="24"/>
          <w:lang w:val="en-US"/>
        </w:rPr>
        <w:t>confine</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hemostatic</w:t>
      </w:r>
      <w:r w:rsidRPr="00A4607C">
        <w:rPr>
          <w:sz w:val="24"/>
          <w:szCs w:val="24"/>
        </w:rPr>
        <w:t> </w:t>
      </w:r>
      <w:r w:rsidRPr="00A4607C">
        <w:rPr>
          <w:sz w:val="24"/>
          <w:szCs w:val="24"/>
          <w:lang w:val="en-US"/>
        </w:rPr>
        <w:t xml:space="preserve"> process</w:t>
      </w:r>
      <w:r w:rsidRPr="00A4607C">
        <w:rPr>
          <w:sz w:val="24"/>
          <w:szCs w:val="24"/>
        </w:rPr>
        <w:t> </w:t>
      </w:r>
      <w:r w:rsidRPr="00A4607C">
        <w:rPr>
          <w:sz w:val="24"/>
          <w:szCs w:val="24"/>
          <w:lang w:val="en-US"/>
        </w:rPr>
        <w:t>to</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site</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injury.</w:t>
      </w:r>
      <w:r w:rsidRPr="00A4607C">
        <w:rPr>
          <w:sz w:val="24"/>
          <w:szCs w:val="24"/>
        </w:rPr>
        <w:t> </w:t>
      </w:r>
    </w:p>
    <w:p w14:paraId="502CA6E7" w14:textId="77777777" w:rsidR="007A4012" w:rsidRPr="00A4607C" w:rsidRDefault="007A4012" w:rsidP="007A4012">
      <w:pPr>
        <w:rPr>
          <w:sz w:val="24"/>
          <w:szCs w:val="24"/>
          <w:lang w:val="en-US"/>
        </w:rPr>
      </w:pPr>
      <w:r w:rsidRPr="00A4607C">
        <w:rPr>
          <w:b/>
          <w:bCs/>
          <w:sz w:val="24"/>
          <w:szCs w:val="24"/>
          <w:lang w:val="en-US"/>
        </w:rPr>
        <w:t>Secondary hemostasis</w:t>
      </w:r>
      <w:r w:rsidRPr="00A4607C">
        <w:rPr>
          <w:sz w:val="24"/>
          <w:szCs w:val="24"/>
          <w:lang w:val="en-US"/>
        </w:rPr>
        <w:t xml:space="preserve"> — deposition of fibrin</w:t>
      </w:r>
      <w:r w:rsidRPr="00A4607C">
        <w:rPr>
          <w:sz w:val="24"/>
          <w:szCs w:val="24"/>
          <w:lang w:val="en-US"/>
        </w:rPr>
        <w:br/>
        <w:t>Vascular injury also exposes tissue factor, which is a membrane-bound glycoprotein expressed by subendothelial cells such as smooth muscle cells and fibroblasts. Tissue factor binds and activates coagulation factor VII. This event initiates a cascade of enzymatic reactions that ultimately generate thrombin.</w:t>
      </w:r>
    </w:p>
    <w:p w14:paraId="5C0BCB27" w14:textId="77777777" w:rsidR="007A4012" w:rsidRPr="00A4607C" w:rsidRDefault="007A4012" w:rsidP="007A4012">
      <w:pPr>
        <w:rPr>
          <w:sz w:val="24"/>
          <w:szCs w:val="24"/>
          <w:lang w:val="en-US"/>
        </w:rPr>
      </w:pPr>
      <w:r w:rsidRPr="00A4607C">
        <w:rPr>
          <w:sz w:val="24"/>
          <w:szCs w:val="24"/>
          <w:lang w:val="en-US"/>
        </w:rPr>
        <w:t>Thrombin plays a central role in coagulation. It converts circulating fibrinogen into insoluble fibrin strands, forming a fibrin mesh that stabilizes the platelet plug. Thrombin also activates platelets, further enhancing platelet aggregation at the site of injury.</w:t>
      </w:r>
    </w:p>
    <w:p w14:paraId="4B7D6BD6" w14:textId="77777777" w:rsidR="007A4012" w:rsidRPr="00A4607C" w:rsidRDefault="007A4012" w:rsidP="007A4012">
      <w:pPr>
        <w:rPr>
          <w:b/>
          <w:bCs/>
          <w:sz w:val="24"/>
          <w:szCs w:val="24"/>
          <w:lang w:val="en-US"/>
        </w:rPr>
      </w:pPr>
      <w:r w:rsidRPr="00A4607C">
        <w:rPr>
          <w:b/>
          <w:bCs/>
          <w:noProof/>
          <w:sz w:val="24"/>
          <w:szCs w:val="24"/>
          <w:lang w:val="en-US"/>
        </w:rPr>
        <w:lastRenderedPageBreak/>
        <w:drawing>
          <wp:inline distT="0" distB="0" distL="0" distR="0" wp14:anchorId="092FB7F7" wp14:editId="06B12878">
            <wp:extent cx="6088789" cy="2929180"/>
            <wp:effectExtent l="0" t="0" r="7620" b="5080"/>
            <wp:docPr id="11309157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15767" name=""/>
                    <pic:cNvPicPr/>
                  </pic:nvPicPr>
                  <pic:blipFill>
                    <a:blip r:embed="rId579"/>
                    <a:stretch>
                      <a:fillRect/>
                    </a:stretch>
                  </pic:blipFill>
                  <pic:spPr>
                    <a:xfrm>
                      <a:off x="0" y="0"/>
                      <a:ext cx="6098317" cy="2933764"/>
                    </a:xfrm>
                    <a:prstGeom prst="rect">
                      <a:avLst/>
                    </a:prstGeom>
                  </pic:spPr>
                </pic:pic>
              </a:graphicData>
            </a:graphic>
          </wp:inline>
        </w:drawing>
      </w:r>
      <w:r w:rsidRPr="00A4607C">
        <w:rPr>
          <w:sz w:val="24"/>
          <w:szCs w:val="24"/>
          <w:lang w:val="en-US"/>
        </w:rPr>
        <w:t>Fig. 4.7</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coagulation</w:t>
      </w:r>
      <w:r w:rsidRPr="00A4607C">
        <w:rPr>
          <w:sz w:val="24"/>
          <w:szCs w:val="24"/>
        </w:rPr>
        <w:t> </w:t>
      </w:r>
      <w:r w:rsidRPr="00A4607C">
        <w:rPr>
          <w:sz w:val="24"/>
          <w:szCs w:val="24"/>
          <w:lang w:val="en-US"/>
        </w:rPr>
        <w:t>cascade</w:t>
      </w:r>
      <w:r w:rsidRPr="00A4607C">
        <w:rPr>
          <w:sz w:val="24"/>
          <w:szCs w:val="24"/>
        </w:rPr>
        <w:t> </w:t>
      </w:r>
      <w:r w:rsidRPr="00A4607C">
        <w:rPr>
          <w:sz w:val="24"/>
          <w:szCs w:val="24"/>
          <w:lang w:val="en-US"/>
        </w:rPr>
        <w:t>in</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laboratory</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in</w:t>
      </w:r>
      <w:r w:rsidRPr="00A4607C">
        <w:rPr>
          <w:sz w:val="24"/>
          <w:szCs w:val="24"/>
        </w:rPr>
        <w:t> </w:t>
      </w:r>
      <w:r w:rsidRPr="00A4607C">
        <w:rPr>
          <w:sz w:val="24"/>
          <w:szCs w:val="24"/>
          <w:lang w:val="en-US"/>
        </w:rPr>
        <w:t>vivo.</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Clotting</w:t>
      </w:r>
      <w:r w:rsidRPr="00A4607C">
        <w:rPr>
          <w:sz w:val="24"/>
          <w:szCs w:val="24"/>
        </w:rPr>
        <w:t> </w:t>
      </w:r>
      <w:r w:rsidRPr="00A4607C">
        <w:rPr>
          <w:sz w:val="24"/>
          <w:szCs w:val="24"/>
          <w:lang w:val="en-US"/>
        </w:rPr>
        <w:t>is</w:t>
      </w:r>
      <w:r w:rsidRPr="00A4607C">
        <w:rPr>
          <w:sz w:val="24"/>
          <w:szCs w:val="24"/>
        </w:rPr>
        <w:t> </w:t>
      </w:r>
      <w:r w:rsidRPr="00A4607C">
        <w:rPr>
          <w:sz w:val="24"/>
          <w:szCs w:val="24"/>
          <w:lang w:val="en-US"/>
        </w:rPr>
        <w:t>initiated</w:t>
      </w:r>
      <w:r w:rsidRPr="00A4607C">
        <w:rPr>
          <w:sz w:val="24"/>
          <w:szCs w:val="24"/>
        </w:rPr>
        <w:t> </w:t>
      </w:r>
      <w:r w:rsidRPr="00A4607C">
        <w:rPr>
          <w:sz w:val="24"/>
          <w:szCs w:val="24"/>
          <w:lang w:val="en-US"/>
        </w:rPr>
        <w:t>in</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laboratory</w:t>
      </w:r>
      <w:r w:rsidRPr="00A4607C">
        <w:rPr>
          <w:sz w:val="24"/>
          <w:szCs w:val="24"/>
        </w:rPr>
        <w:t> </w:t>
      </w:r>
      <w:r w:rsidRPr="00A4607C">
        <w:rPr>
          <w:sz w:val="24"/>
          <w:szCs w:val="24"/>
          <w:lang w:val="en-US"/>
        </w:rPr>
        <w:t>by</w:t>
      </w:r>
      <w:r w:rsidRPr="00A4607C">
        <w:rPr>
          <w:sz w:val="24"/>
          <w:szCs w:val="24"/>
        </w:rPr>
        <w:t> </w:t>
      </w:r>
      <w:r w:rsidRPr="00A4607C">
        <w:rPr>
          <w:sz w:val="24"/>
          <w:szCs w:val="24"/>
          <w:lang w:val="en-US"/>
        </w:rPr>
        <w:t>adding</w:t>
      </w:r>
      <w:r w:rsidRPr="00A4607C">
        <w:rPr>
          <w:sz w:val="24"/>
          <w:szCs w:val="24"/>
        </w:rPr>
        <w:t> </w:t>
      </w:r>
      <w:r w:rsidRPr="00A4607C">
        <w:rPr>
          <w:sz w:val="24"/>
          <w:szCs w:val="24"/>
          <w:lang w:val="en-US"/>
        </w:rPr>
        <w:t>phospholipids,</w:t>
      </w:r>
      <w:r w:rsidRPr="00A4607C">
        <w:rPr>
          <w:sz w:val="24"/>
          <w:szCs w:val="24"/>
        </w:rPr>
        <w:t> </w:t>
      </w:r>
      <w:r w:rsidRPr="00A4607C">
        <w:rPr>
          <w:sz w:val="24"/>
          <w:szCs w:val="24"/>
          <w:lang w:val="en-US"/>
        </w:rPr>
        <w:t>calcium,</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either</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 xml:space="preserve"> negative-charged</w:t>
      </w:r>
      <w:r w:rsidRPr="00A4607C">
        <w:rPr>
          <w:sz w:val="24"/>
          <w:szCs w:val="24"/>
        </w:rPr>
        <w:t> </w:t>
      </w:r>
      <w:r w:rsidRPr="00A4607C">
        <w:rPr>
          <w:sz w:val="24"/>
          <w:szCs w:val="24"/>
          <w:lang w:val="en-US"/>
        </w:rPr>
        <w:t>substance</w:t>
      </w:r>
      <w:r w:rsidRPr="00A4607C">
        <w:rPr>
          <w:sz w:val="24"/>
          <w:szCs w:val="24"/>
        </w:rPr>
        <w:t> </w:t>
      </w:r>
      <w:r w:rsidRPr="00A4607C">
        <w:rPr>
          <w:sz w:val="24"/>
          <w:szCs w:val="24"/>
          <w:lang w:val="en-US"/>
        </w:rPr>
        <w:t>such</w:t>
      </w:r>
      <w:r w:rsidRPr="00A4607C">
        <w:rPr>
          <w:sz w:val="24"/>
          <w:szCs w:val="24"/>
        </w:rPr>
        <w:t> </w:t>
      </w:r>
      <w:r w:rsidRPr="00A4607C">
        <w:rPr>
          <w:sz w:val="24"/>
          <w:szCs w:val="24"/>
          <w:lang w:val="en-US"/>
        </w:rPr>
        <w:t>as</w:t>
      </w:r>
      <w:r w:rsidRPr="00A4607C">
        <w:rPr>
          <w:sz w:val="24"/>
          <w:szCs w:val="24"/>
        </w:rPr>
        <w:t> </w:t>
      </w:r>
      <w:r w:rsidRPr="00A4607C">
        <w:rPr>
          <w:sz w:val="24"/>
          <w:szCs w:val="24"/>
          <w:lang w:val="en-US"/>
        </w:rPr>
        <w:t>glass</w:t>
      </w:r>
      <w:r w:rsidRPr="00A4607C">
        <w:rPr>
          <w:sz w:val="24"/>
          <w:szCs w:val="24"/>
        </w:rPr>
        <w:t> </w:t>
      </w:r>
      <w:r w:rsidRPr="00A4607C">
        <w:rPr>
          <w:sz w:val="24"/>
          <w:szCs w:val="24"/>
          <w:lang w:val="en-US"/>
        </w:rPr>
        <w:t>beads</w:t>
      </w:r>
      <w:r w:rsidRPr="00A4607C">
        <w:rPr>
          <w:sz w:val="24"/>
          <w:szCs w:val="24"/>
        </w:rPr>
        <w:t> </w:t>
      </w:r>
      <w:r w:rsidRPr="00A4607C">
        <w:rPr>
          <w:sz w:val="24"/>
          <w:szCs w:val="24"/>
          <w:lang w:val="en-US"/>
        </w:rPr>
        <w:t>(intrinsic</w:t>
      </w:r>
      <w:r w:rsidRPr="00A4607C">
        <w:rPr>
          <w:sz w:val="24"/>
          <w:szCs w:val="24"/>
        </w:rPr>
        <w:t> </w:t>
      </w:r>
      <w:r w:rsidRPr="00A4607C">
        <w:rPr>
          <w:sz w:val="24"/>
          <w:szCs w:val="24"/>
          <w:lang w:val="en-US"/>
        </w:rPr>
        <w:t>pathway)</w:t>
      </w:r>
      <w:r w:rsidRPr="00A4607C">
        <w:rPr>
          <w:sz w:val="24"/>
          <w:szCs w:val="24"/>
        </w:rPr>
        <w:t> </w:t>
      </w:r>
      <w:r w:rsidRPr="00A4607C">
        <w:rPr>
          <w:sz w:val="24"/>
          <w:szCs w:val="24"/>
          <w:lang w:val="en-US"/>
        </w:rPr>
        <w:t>or</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source</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tissue</w:t>
      </w:r>
      <w:r w:rsidRPr="00A4607C">
        <w:rPr>
          <w:sz w:val="24"/>
          <w:szCs w:val="24"/>
        </w:rPr>
        <w:t> </w:t>
      </w:r>
      <w:r w:rsidRPr="00A4607C">
        <w:rPr>
          <w:sz w:val="24"/>
          <w:szCs w:val="24"/>
          <w:lang w:val="en-US"/>
        </w:rPr>
        <w:t>factor</w:t>
      </w:r>
      <w:r w:rsidRPr="00A4607C">
        <w:rPr>
          <w:sz w:val="24"/>
          <w:szCs w:val="24"/>
        </w:rPr>
        <w:t> </w:t>
      </w:r>
      <w:r w:rsidRPr="00A4607C">
        <w:rPr>
          <w:sz w:val="24"/>
          <w:szCs w:val="24"/>
          <w:lang w:val="en-US"/>
        </w:rPr>
        <w:t>(extrinsic</w:t>
      </w:r>
      <w:r w:rsidRPr="00A4607C">
        <w:rPr>
          <w:sz w:val="24"/>
          <w:szCs w:val="24"/>
        </w:rPr>
        <w:t> </w:t>
      </w:r>
      <w:r w:rsidRPr="00A4607C">
        <w:rPr>
          <w:sz w:val="24"/>
          <w:szCs w:val="24"/>
          <w:lang w:val="en-US"/>
        </w:rPr>
        <w:t>pathway).</w:t>
      </w:r>
      <w:r w:rsidRPr="00A4607C">
        <w:rPr>
          <w:sz w:val="24"/>
          <w:szCs w:val="24"/>
        </w:rPr>
        <w:t> </w:t>
      </w:r>
      <w:r w:rsidRPr="00A4607C">
        <w:rPr>
          <w:sz w:val="24"/>
          <w:szCs w:val="24"/>
          <w:lang w:val="en-US"/>
        </w:rPr>
        <w:t>(B)</w:t>
      </w:r>
      <w:r w:rsidRPr="00A4607C">
        <w:rPr>
          <w:sz w:val="24"/>
          <w:szCs w:val="24"/>
        </w:rPr>
        <w:t> </w:t>
      </w:r>
      <w:r w:rsidRPr="00A4607C">
        <w:rPr>
          <w:sz w:val="24"/>
          <w:szCs w:val="24"/>
          <w:lang w:val="en-US"/>
        </w:rPr>
        <w:t>In</w:t>
      </w:r>
      <w:r w:rsidRPr="00A4607C">
        <w:rPr>
          <w:sz w:val="24"/>
          <w:szCs w:val="24"/>
        </w:rPr>
        <w:t> </w:t>
      </w:r>
      <w:r w:rsidRPr="00A4607C">
        <w:rPr>
          <w:sz w:val="24"/>
          <w:szCs w:val="24"/>
          <w:lang w:val="en-US"/>
        </w:rPr>
        <w:t>vivo,</w:t>
      </w:r>
      <w:r w:rsidRPr="00A4607C">
        <w:rPr>
          <w:sz w:val="24"/>
          <w:szCs w:val="24"/>
        </w:rPr>
        <w:t> </w:t>
      </w:r>
      <w:r w:rsidRPr="00A4607C">
        <w:rPr>
          <w:sz w:val="24"/>
          <w:szCs w:val="24"/>
          <w:lang w:val="en-US"/>
        </w:rPr>
        <w:t>tissue</w:t>
      </w:r>
      <w:r w:rsidRPr="00A4607C">
        <w:rPr>
          <w:sz w:val="24"/>
          <w:szCs w:val="24"/>
        </w:rPr>
        <w:t> </w:t>
      </w:r>
      <w:r w:rsidRPr="00A4607C">
        <w:rPr>
          <w:sz w:val="24"/>
          <w:szCs w:val="24"/>
          <w:lang w:val="en-US"/>
        </w:rPr>
        <w:t>factor</w:t>
      </w:r>
      <w:r w:rsidRPr="00A4607C">
        <w:rPr>
          <w:sz w:val="24"/>
          <w:szCs w:val="24"/>
        </w:rPr>
        <w:t> </w:t>
      </w:r>
      <w:r w:rsidRPr="00A4607C">
        <w:rPr>
          <w:sz w:val="24"/>
          <w:szCs w:val="24"/>
          <w:lang w:val="en-US"/>
        </w:rPr>
        <w:t>is</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major</w:t>
      </w:r>
      <w:r w:rsidRPr="00A4607C">
        <w:rPr>
          <w:sz w:val="24"/>
          <w:szCs w:val="24"/>
        </w:rPr>
        <w:t> </w:t>
      </w:r>
      <w:proofErr w:type="spellStart"/>
      <w:r w:rsidRPr="00A4607C">
        <w:rPr>
          <w:sz w:val="24"/>
          <w:szCs w:val="24"/>
          <w:lang w:val="en-US"/>
        </w:rPr>
        <w:t>initia</w:t>
      </w:r>
      <w:proofErr w:type="spellEnd"/>
      <w:r w:rsidRPr="00A4607C">
        <w:rPr>
          <w:sz w:val="24"/>
          <w:szCs w:val="24"/>
          <w:lang w:val="en-US"/>
        </w:rPr>
        <w:t xml:space="preserve"> tor</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coagulation,</w:t>
      </w:r>
      <w:r w:rsidRPr="00A4607C">
        <w:rPr>
          <w:sz w:val="24"/>
          <w:szCs w:val="24"/>
        </w:rPr>
        <w:t> </w:t>
      </w:r>
      <w:r w:rsidRPr="00A4607C">
        <w:rPr>
          <w:sz w:val="24"/>
          <w:szCs w:val="24"/>
          <w:lang w:val="en-US"/>
        </w:rPr>
        <w:t>which</w:t>
      </w:r>
      <w:r w:rsidRPr="00A4607C">
        <w:rPr>
          <w:sz w:val="24"/>
          <w:szCs w:val="24"/>
        </w:rPr>
        <w:t> </w:t>
      </w:r>
      <w:r w:rsidRPr="00A4607C">
        <w:rPr>
          <w:sz w:val="24"/>
          <w:szCs w:val="24"/>
          <w:lang w:val="en-US"/>
        </w:rPr>
        <w:t>is</w:t>
      </w:r>
      <w:r w:rsidRPr="00A4607C">
        <w:rPr>
          <w:sz w:val="24"/>
          <w:szCs w:val="24"/>
        </w:rPr>
        <w:t> </w:t>
      </w:r>
      <w:r w:rsidRPr="00A4607C">
        <w:rPr>
          <w:sz w:val="24"/>
          <w:szCs w:val="24"/>
          <w:lang w:val="en-US"/>
        </w:rPr>
        <w:t>amplified</w:t>
      </w:r>
      <w:r w:rsidRPr="00A4607C">
        <w:rPr>
          <w:sz w:val="24"/>
          <w:szCs w:val="24"/>
        </w:rPr>
        <w:t> </w:t>
      </w:r>
      <w:r w:rsidRPr="00A4607C">
        <w:rPr>
          <w:sz w:val="24"/>
          <w:szCs w:val="24"/>
          <w:lang w:val="en-US"/>
        </w:rPr>
        <w:t>by</w:t>
      </w:r>
      <w:r w:rsidRPr="00A4607C">
        <w:rPr>
          <w:sz w:val="24"/>
          <w:szCs w:val="24"/>
        </w:rPr>
        <w:t> </w:t>
      </w:r>
      <w:r w:rsidRPr="00A4607C">
        <w:rPr>
          <w:sz w:val="24"/>
          <w:szCs w:val="24"/>
          <w:lang w:val="en-US"/>
        </w:rPr>
        <w:t>feedback</w:t>
      </w:r>
      <w:r w:rsidRPr="00A4607C">
        <w:rPr>
          <w:sz w:val="24"/>
          <w:szCs w:val="24"/>
        </w:rPr>
        <w:t> </w:t>
      </w:r>
      <w:r w:rsidRPr="00A4607C">
        <w:rPr>
          <w:sz w:val="24"/>
          <w:szCs w:val="24"/>
          <w:lang w:val="en-US"/>
        </w:rPr>
        <w:t>loops</w:t>
      </w:r>
      <w:r w:rsidRPr="00A4607C">
        <w:rPr>
          <w:sz w:val="24"/>
          <w:szCs w:val="24"/>
        </w:rPr>
        <w:t> </w:t>
      </w:r>
      <w:r w:rsidRPr="00A4607C">
        <w:rPr>
          <w:sz w:val="24"/>
          <w:szCs w:val="24"/>
          <w:lang w:val="en-US"/>
        </w:rPr>
        <w:t>involving</w:t>
      </w:r>
      <w:r w:rsidRPr="00A4607C">
        <w:rPr>
          <w:sz w:val="24"/>
          <w:szCs w:val="24"/>
        </w:rPr>
        <w:t> </w:t>
      </w:r>
      <w:r w:rsidRPr="00A4607C">
        <w:rPr>
          <w:sz w:val="24"/>
          <w:szCs w:val="24"/>
          <w:lang w:val="en-US"/>
        </w:rPr>
        <w:t>thrombin</w:t>
      </w:r>
      <w:r w:rsidRPr="00A4607C">
        <w:rPr>
          <w:sz w:val="24"/>
          <w:szCs w:val="24"/>
        </w:rPr>
        <w:t> </w:t>
      </w:r>
      <w:r w:rsidRPr="00A4607C">
        <w:rPr>
          <w:sz w:val="24"/>
          <w:szCs w:val="24"/>
          <w:lang w:val="en-US"/>
        </w:rPr>
        <w:t>(dotted lines).</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red</w:t>
      </w:r>
      <w:r w:rsidRPr="00A4607C">
        <w:rPr>
          <w:sz w:val="24"/>
          <w:szCs w:val="24"/>
        </w:rPr>
        <w:t> </w:t>
      </w:r>
      <w:r w:rsidRPr="00A4607C">
        <w:rPr>
          <w:sz w:val="24"/>
          <w:szCs w:val="24"/>
          <w:lang w:val="en-US"/>
        </w:rPr>
        <w:t>polypeptides</w:t>
      </w:r>
      <w:r w:rsidRPr="00A4607C">
        <w:rPr>
          <w:sz w:val="24"/>
          <w:szCs w:val="24"/>
        </w:rPr>
        <w:t> </w:t>
      </w:r>
      <w:r w:rsidRPr="00A4607C">
        <w:rPr>
          <w:sz w:val="24"/>
          <w:szCs w:val="24"/>
          <w:lang w:val="en-US"/>
        </w:rPr>
        <w:t>are</w:t>
      </w:r>
      <w:r w:rsidRPr="00A4607C">
        <w:rPr>
          <w:sz w:val="24"/>
          <w:szCs w:val="24"/>
        </w:rPr>
        <w:t> </w:t>
      </w:r>
      <w:r w:rsidRPr="00A4607C">
        <w:rPr>
          <w:sz w:val="24"/>
          <w:szCs w:val="24"/>
          <w:lang w:val="en-US"/>
        </w:rPr>
        <w:t>inactive</w:t>
      </w:r>
      <w:r w:rsidRPr="00A4607C">
        <w:rPr>
          <w:sz w:val="24"/>
          <w:szCs w:val="24"/>
        </w:rPr>
        <w:t> </w:t>
      </w:r>
      <w:r w:rsidRPr="00A4607C">
        <w:rPr>
          <w:sz w:val="24"/>
          <w:szCs w:val="24"/>
          <w:lang w:val="en-US"/>
        </w:rPr>
        <w:t>factors,</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dark green</w:t>
      </w:r>
      <w:r w:rsidRPr="00A4607C">
        <w:rPr>
          <w:sz w:val="24"/>
          <w:szCs w:val="24"/>
        </w:rPr>
        <w:t> </w:t>
      </w:r>
      <w:r w:rsidRPr="00A4607C">
        <w:rPr>
          <w:sz w:val="24"/>
          <w:szCs w:val="24"/>
          <w:lang w:val="en-US"/>
        </w:rPr>
        <w:t>polypeptides</w:t>
      </w:r>
      <w:r w:rsidRPr="00A4607C">
        <w:rPr>
          <w:sz w:val="24"/>
          <w:szCs w:val="24"/>
        </w:rPr>
        <w:t> </w:t>
      </w:r>
      <w:r w:rsidRPr="00A4607C">
        <w:rPr>
          <w:sz w:val="24"/>
          <w:szCs w:val="24"/>
          <w:lang w:val="en-US"/>
        </w:rPr>
        <w:t xml:space="preserve"> are</w:t>
      </w:r>
      <w:r w:rsidRPr="00A4607C">
        <w:rPr>
          <w:sz w:val="24"/>
          <w:szCs w:val="24"/>
        </w:rPr>
        <w:t> </w:t>
      </w:r>
      <w:r w:rsidRPr="00A4607C">
        <w:rPr>
          <w:sz w:val="24"/>
          <w:szCs w:val="24"/>
          <w:lang w:val="en-US"/>
        </w:rPr>
        <w:t>active</w:t>
      </w:r>
      <w:r w:rsidRPr="00A4607C">
        <w:rPr>
          <w:sz w:val="24"/>
          <w:szCs w:val="24"/>
        </w:rPr>
        <w:t> </w:t>
      </w:r>
      <w:r w:rsidRPr="00A4607C">
        <w:rPr>
          <w:sz w:val="24"/>
          <w:szCs w:val="24"/>
          <w:lang w:val="en-US"/>
        </w:rPr>
        <w:t>factors,</w:t>
      </w:r>
      <w:r w:rsidRPr="00A4607C">
        <w:rPr>
          <w:sz w:val="24"/>
          <w:szCs w:val="24"/>
        </w:rPr>
        <w:t> </w:t>
      </w:r>
      <w:r w:rsidRPr="00A4607C">
        <w:rPr>
          <w:sz w:val="24"/>
          <w:szCs w:val="24"/>
          <w:lang w:val="en-US"/>
        </w:rPr>
        <w:t>whereas</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light green</w:t>
      </w:r>
      <w:r w:rsidRPr="00A4607C">
        <w:rPr>
          <w:sz w:val="24"/>
          <w:szCs w:val="24"/>
        </w:rPr>
        <w:t> </w:t>
      </w:r>
      <w:r w:rsidRPr="00A4607C">
        <w:rPr>
          <w:sz w:val="24"/>
          <w:szCs w:val="24"/>
          <w:lang w:val="en-US"/>
        </w:rPr>
        <w:t>polypeptides</w:t>
      </w:r>
      <w:r w:rsidRPr="00A4607C">
        <w:rPr>
          <w:sz w:val="24"/>
          <w:szCs w:val="24"/>
        </w:rPr>
        <w:t> </w:t>
      </w:r>
      <w:r w:rsidRPr="00A4607C">
        <w:rPr>
          <w:sz w:val="24"/>
          <w:szCs w:val="24"/>
          <w:lang w:val="en-US"/>
        </w:rPr>
        <w:t>correspond</w:t>
      </w:r>
      <w:r w:rsidRPr="00A4607C">
        <w:rPr>
          <w:sz w:val="24"/>
          <w:szCs w:val="24"/>
        </w:rPr>
        <w:t> </w:t>
      </w:r>
      <w:r w:rsidRPr="00A4607C">
        <w:rPr>
          <w:sz w:val="24"/>
          <w:szCs w:val="24"/>
          <w:lang w:val="en-US"/>
        </w:rPr>
        <w:t>to</w:t>
      </w:r>
      <w:r w:rsidRPr="00A4607C">
        <w:rPr>
          <w:sz w:val="24"/>
          <w:szCs w:val="24"/>
        </w:rPr>
        <w:t> </w:t>
      </w:r>
      <w:r w:rsidRPr="00A4607C">
        <w:rPr>
          <w:sz w:val="24"/>
          <w:szCs w:val="24"/>
          <w:lang w:val="en-US"/>
        </w:rPr>
        <w:t>cofactors.</w:t>
      </w:r>
      <w:r w:rsidRPr="00A4607C">
        <w:rPr>
          <w:sz w:val="24"/>
          <w:szCs w:val="24"/>
        </w:rPr>
        <w:t> </w:t>
      </w:r>
    </w:p>
    <w:p w14:paraId="259ED453" w14:textId="77777777" w:rsidR="007A4012" w:rsidRPr="00A4607C" w:rsidRDefault="007A4012" w:rsidP="007A4012">
      <w:pPr>
        <w:rPr>
          <w:sz w:val="24"/>
          <w:szCs w:val="24"/>
          <w:lang w:val="en-US"/>
        </w:rPr>
      </w:pPr>
      <w:r w:rsidRPr="00A4607C">
        <w:rPr>
          <w:b/>
          <w:bCs/>
          <w:sz w:val="24"/>
          <w:szCs w:val="24"/>
          <w:lang w:val="en-US"/>
        </w:rPr>
        <w:t>Clot stabilization and resorption</w:t>
      </w:r>
      <w:r w:rsidRPr="00A4607C">
        <w:rPr>
          <w:sz w:val="24"/>
          <w:szCs w:val="24"/>
          <w:lang w:val="en-US"/>
        </w:rPr>
        <w:br/>
        <w:t>Polymerized fibrin and aggregated platelets contract to form a stable and permanent clot that prevents further bleeding. At the same time, mechanisms that limit clot formation are activated. For example, endothelial cells produce tissue plasminogen activator (t-PA), which promotes fibrinolysis. These regulatory processes ensure that clotting remains localized to the site of injury and eventually lead to clot dissolution and tissue repair.</w:t>
      </w:r>
    </w:p>
    <w:p w14:paraId="594436FD" w14:textId="77777777" w:rsidR="007A4012" w:rsidRPr="00A4607C" w:rsidRDefault="007A4012" w:rsidP="007A4012">
      <w:pPr>
        <w:rPr>
          <w:b/>
          <w:bCs/>
          <w:sz w:val="24"/>
          <w:szCs w:val="24"/>
          <w:lang w:val="en-US"/>
        </w:rPr>
      </w:pPr>
      <w:r w:rsidRPr="00A4607C">
        <w:rPr>
          <w:b/>
          <w:bCs/>
          <w:sz w:val="24"/>
          <w:szCs w:val="24"/>
          <w:lang w:val="en-US"/>
        </w:rPr>
        <w:t xml:space="preserve">Role of Endothelium in Hemostasis: </w:t>
      </w:r>
      <w:r w:rsidRPr="00A4607C">
        <w:rPr>
          <w:sz w:val="24"/>
          <w:szCs w:val="24"/>
          <w:lang w:val="en-US"/>
        </w:rPr>
        <w:t>Endothelial cells are central regulators of hemostasis. The balance between their antithrombotic and prothrombotic properties determines whether a thrombus forms, grows, or dissolves.</w:t>
      </w:r>
    </w:p>
    <w:p w14:paraId="28FE62A6" w14:textId="77777777" w:rsidR="007A4012" w:rsidRPr="00A4607C" w:rsidRDefault="007A4012" w:rsidP="007A4012">
      <w:pPr>
        <w:rPr>
          <w:sz w:val="24"/>
          <w:szCs w:val="24"/>
          <w:lang w:val="en-US"/>
        </w:rPr>
      </w:pPr>
      <w:r w:rsidRPr="00A4607C">
        <w:rPr>
          <w:sz w:val="24"/>
          <w:szCs w:val="24"/>
          <w:lang w:val="en-US"/>
        </w:rPr>
        <w:t>Normal endothelial cells express several anticoagulant factors that inhibit platelet aggregation and coagulation while promoting fibrinolysis. However, when endothelial cells are injured or activated, this balance shifts toward procoagulant activity. In this state, endothelial cells promote platelet activation and coagulation factor activity.</w:t>
      </w:r>
    </w:p>
    <w:p w14:paraId="421B52DF" w14:textId="77777777" w:rsidR="007A4012" w:rsidRPr="00A4607C" w:rsidRDefault="007A4012" w:rsidP="007A4012">
      <w:pPr>
        <w:rPr>
          <w:sz w:val="24"/>
          <w:szCs w:val="24"/>
          <w:lang w:val="en-US"/>
        </w:rPr>
      </w:pPr>
      <w:r w:rsidRPr="00A4607C">
        <w:rPr>
          <w:sz w:val="24"/>
          <w:szCs w:val="24"/>
          <w:lang w:val="en-US"/>
        </w:rPr>
        <w:t>Endothelial cells can also be activated by factors other than trauma, including microbial pathogens, abnormal hemodynamic forces, and inflammatory mediators.</w:t>
      </w:r>
    </w:p>
    <w:p w14:paraId="2D470350" w14:textId="77777777" w:rsidR="007A4012" w:rsidRPr="00A4607C" w:rsidRDefault="007A4012" w:rsidP="007A4012">
      <w:pPr>
        <w:rPr>
          <w:b/>
          <w:bCs/>
          <w:sz w:val="24"/>
          <w:szCs w:val="24"/>
          <w:lang w:val="en-US"/>
        </w:rPr>
      </w:pPr>
      <w:proofErr w:type="spellStart"/>
      <w:proofErr w:type="gramStart"/>
      <w:r w:rsidRPr="00A4607C">
        <w:rPr>
          <w:b/>
          <w:bCs/>
          <w:sz w:val="24"/>
          <w:szCs w:val="24"/>
          <w:lang w:val="en-US"/>
        </w:rPr>
        <w:t>Platelets:</w:t>
      </w:r>
      <w:r w:rsidRPr="00A4607C">
        <w:rPr>
          <w:sz w:val="24"/>
          <w:szCs w:val="24"/>
          <w:lang w:val="en-US"/>
        </w:rPr>
        <w:t>Platelets</w:t>
      </w:r>
      <w:proofErr w:type="spellEnd"/>
      <w:proofErr w:type="gramEnd"/>
      <w:r w:rsidRPr="00A4607C">
        <w:rPr>
          <w:sz w:val="24"/>
          <w:szCs w:val="24"/>
          <w:lang w:val="en-US"/>
        </w:rPr>
        <w:t xml:space="preserve"> play a critical role in hemostasis by forming the primary hemostatic plug and providing a surface for coagulation factor activation. Platelets are small, disc-shaped, anucleate cell fragments derived from megakaryocytes in the bone marrow.</w:t>
      </w:r>
    </w:p>
    <w:p w14:paraId="1856E6C9" w14:textId="77777777" w:rsidR="007A4012" w:rsidRPr="00A4607C" w:rsidRDefault="007A4012" w:rsidP="007A4012">
      <w:pPr>
        <w:rPr>
          <w:sz w:val="24"/>
          <w:szCs w:val="24"/>
          <w:lang w:val="en-US"/>
        </w:rPr>
      </w:pPr>
      <w:r w:rsidRPr="00A4607C">
        <w:rPr>
          <w:sz w:val="24"/>
          <w:szCs w:val="24"/>
          <w:lang w:val="en-US"/>
        </w:rPr>
        <w:t>Platelet function depends on membrane glycoprotein receptors, a contractile cytoskeleton, and cytoplasmic granules.</w:t>
      </w:r>
    </w:p>
    <w:p w14:paraId="58E074E0" w14:textId="77777777" w:rsidR="007A4012" w:rsidRPr="00A4607C" w:rsidRDefault="007A4012" w:rsidP="007A4012">
      <w:pPr>
        <w:rPr>
          <w:sz w:val="24"/>
          <w:szCs w:val="24"/>
          <w:lang w:val="en-US"/>
        </w:rPr>
      </w:pPr>
      <w:r w:rsidRPr="00A4607C">
        <w:rPr>
          <w:sz w:val="24"/>
          <w:szCs w:val="24"/>
          <w:lang w:val="en-US"/>
        </w:rPr>
        <w:t xml:space="preserve">Platelet </w:t>
      </w:r>
      <w:r w:rsidRPr="00A4607C">
        <w:rPr>
          <w:sz w:val="24"/>
          <w:szCs w:val="24"/>
        </w:rPr>
        <w:t>α</w:t>
      </w:r>
      <w:r w:rsidRPr="00A4607C">
        <w:rPr>
          <w:sz w:val="24"/>
          <w:szCs w:val="24"/>
          <w:lang w:val="en-US"/>
        </w:rPr>
        <w:t>-granules contain adhesion molecules such as P-selectin and proteins involved in coagulation, including fibrinogen, factor V, and von Willebrand factor. They also contain proteins involved in tissue repair such as fibronectin, platelet factor 4, platelet-derived growth factor (PDGF), and transforming growth factor-</w:t>
      </w:r>
      <w:r w:rsidRPr="00A4607C">
        <w:rPr>
          <w:sz w:val="24"/>
          <w:szCs w:val="24"/>
        </w:rPr>
        <w:t>β</w:t>
      </w:r>
      <w:r w:rsidRPr="00A4607C">
        <w:rPr>
          <w:sz w:val="24"/>
          <w:szCs w:val="24"/>
          <w:lang w:val="en-US"/>
        </w:rPr>
        <w:t>.</w:t>
      </w:r>
    </w:p>
    <w:p w14:paraId="35F096A2" w14:textId="77777777" w:rsidR="007A4012" w:rsidRPr="00A4607C" w:rsidRDefault="007A4012" w:rsidP="007A4012">
      <w:pPr>
        <w:rPr>
          <w:sz w:val="24"/>
          <w:szCs w:val="24"/>
          <w:lang w:val="en-US"/>
        </w:rPr>
      </w:pPr>
      <w:r w:rsidRPr="00A4607C">
        <w:rPr>
          <w:sz w:val="24"/>
          <w:szCs w:val="24"/>
          <w:lang w:val="en-US"/>
        </w:rPr>
        <w:t>Dense granules contain adenosine diphosphate (ADP), adenosine triphosphate (ATP), calcium ions, serotonin, and epinephrine.</w:t>
      </w:r>
    </w:p>
    <w:p w14:paraId="69CF95D9" w14:textId="77777777" w:rsidR="007A4012" w:rsidRPr="00A4607C" w:rsidRDefault="007A4012" w:rsidP="007A4012">
      <w:pPr>
        <w:rPr>
          <w:sz w:val="24"/>
          <w:szCs w:val="24"/>
          <w:lang w:val="en-US"/>
        </w:rPr>
      </w:pPr>
      <w:r w:rsidRPr="00A4607C">
        <w:rPr>
          <w:b/>
          <w:bCs/>
          <w:sz w:val="24"/>
          <w:szCs w:val="24"/>
          <w:lang w:val="en-US"/>
        </w:rPr>
        <w:t>Platelet adhesion</w:t>
      </w:r>
      <w:r w:rsidRPr="00A4607C">
        <w:rPr>
          <w:sz w:val="24"/>
          <w:szCs w:val="24"/>
          <w:lang w:val="en-US"/>
        </w:rPr>
        <w:br/>
        <w:t xml:space="preserve">Following vascular injury, platelets encounter subendothelial matrix proteins such as collagen and </w:t>
      </w:r>
      <w:proofErr w:type="spellStart"/>
      <w:r w:rsidRPr="00A4607C">
        <w:rPr>
          <w:sz w:val="24"/>
          <w:szCs w:val="24"/>
          <w:lang w:val="en-US"/>
        </w:rPr>
        <w:t>vWF</w:t>
      </w:r>
      <w:proofErr w:type="spellEnd"/>
      <w:r w:rsidRPr="00A4607C">
        <w:rPr>
          <w:sz w:val="24"/>
          <w:szCs w:val="24"/>
          <w:lang w:val="en-US"/>
        </w:rPr>
        <w:t xml:space="preserve">. </w:t>
      </w:r>
      <w:r w:rsidRPr="00A4607C">
        <w:rPr>
          <w:sz w:val="24"/>
          <w:szCs w:val="24"/>
          <w:lang w:val="en-US"/>
        </w:rPr>
        <w:lastRenderedPageBreak/>
        <w:t xml:space="preserve">Platelet adhesion occurs primarily through interactions between platelet glycoprotein </w:t>
      </w:r>
      <w:proofErr w:type="spellStart"/>
      <w:r w:rsidRPr="00A4607C">
        <w:rPr>
          <w:sz w:val="24"/>
          <w:szCs w:val="24"/>
          <w:lang w:val="en-US"/>
        </w:rPr>
        <w:t>Ib</w:t>
      </w:r>
      <w:proofErr w:type="spellEnd"/>
      <w:r w:rsidRPr="00A4607C">
        <w:rPr>
          <w:sz w:val="24"/>
          <w:szCs w:val="24"/>
          <w:lang w:val="en-US"/>
        </w:rPr>
        <w:t xml:space="preserve"> (</w:t>
      </w:r>
      <w:proofErr w:type="spellStart"/>
      <w:r w:rsidRPr="00A4607C">
        <w:rPr>
          <w:sz w:val="24"/>
          <w:szCs w:val="24"/>
          <w:lang w:val="en-US"/>
        </w:rPr>
        <w:t>GpIb</w:t>
      </w:r>
      <w:proofErr w:type="spellEnd"/>
      <w:r w:rsidRPr="00A4607C">
        <w:rPr>
          <w:sz w:val="24"/>
          <w:szCs w:val="24"/>
          <w:lang w:val="en-US"/>
        </w:rPr>
        <w:t>) receptors and von Willebrand factor, which acts as a bridge between platelets and collagen.</w:t>
      </w:r>
    </w:p>
    <w:p w14:paraId="5BB48D3B" w14:textId="77777777" w:rsidR="007A4012" w:rsidRPr="00A4607C" w:rsidRDefault="007A4012" w:rsidP="007A4012">
      <w:pPr>
        <w:rPr>
          <w:sz w:val="24"/>
          <w:szCs w:val="24"/>
          <w:lang w:val="en-US"/>
        </w:rPr>
      </w:pPr>
      <w:r w:rsidRPr="00A4607C">
        <w:rPr>
          <w:sz w:val="24"/>
          <w:szCs w:val="24"/>
          <w:lang w:val="en-US"/>
        </w:rPr>
        <w:t xml:space="preserve">Genetic defects in </w:t>
      </w:r>
      <w:proofErr w:type="spellStart"/>
      <w:r w:rsidRPr="00A4607C">
        <w:rPr>
          <w:sz w:val="24"/>
          <w:szCs w:val="24"/>
          <w:lang w:val="en-US"/>
        </w:rPr>
        <w:t>vWF</w:t>
      </w:r>
      <w:proofErr w:type="spellEnd"/>
      <w:r w:rsidRPr="00A4607C">
        <w:rPr>
          <w:sz w:val="24"/>
          <w:szCs w:val="24"/>
          <w:lang w:val="en-US"/>
        </w:rPr>
        <w:t xml:space="preserve"> cause von Willebrand disease, and defects in </w:t>
      </w:r>
      <w:proofErr w:type="spellStart"/>
      <w:r w:rsidRPr="00A4607C">
        <w:rPr>
          <w:sz w:val="24"/>
          <w:szCs w:val="24"/>
          <w:lang w:val="en-US"/>
        </w:rPr>
        <w:t>GpIb</w:t>
      </w:r>
      <w:proofErr w:type="spellEnd"/>
      <w:r w:rsidRPr="00A4607C">
        <w:rPr>
          <w:sz w:val="24"/>
          <w:szCs w:val="24"/>
          <w:lang w:val="en-US"/>
        </w:rPr>
        <w:t xml:space="preserve"> cause </w:t>
      </w:r>
      <w:r w:rsidRPr="00A4607C">
        <w:rPr>
          <w:i/>
          <w:iCs/>
          <w:sz w:val="24"/>
          <w:szCs w:val="24"/>
          <w:lang w:val="en-US"/>
        </w:rPr>
        <w:t>Bernard-Soulier syndrome</w:t>
      </w:r>
      <w:r w:rsidRPr="00A4607C">
        <w:rPr>
          <w:sz w:val="24"/>
          <w:szCs w:val="24"/>
          <w:lang w:val="en-US"/>
        </w:rPr>
        <w:t>. Both disorders result in abnormal platelet adhesion and bleeding.</w:t>
      </w:r>
    </w:p>
    <w:p w14:paraId="389B03C0" w14:textId="77777777" w:rsidR="007A4012" w:rsidRPr="00A4607C" w:rsidRDefault="007A4012" w:rsidP="007A4012">
      <w:pPr>
        <w:rPr>
          <w:sz w:val="24"/>
          <w:szCs w:val="24"/>
          <w:lang w:val="en-US"/>
        </w:rPr>
      </w:pPr>
      <w:r w:rsidRPr="00A4607C">
        <w:rPr>
          <w:b/>
          <w:bCs/>
          <w:sz w:val="24"/>
          <w:szCs w:val="24"/>
          <w:lang w:val="en-US"/>
        </w:rPr>
        <w:t>Platelet aggregation</w:t>
      </w:r>
      <w:r w:rsidRPr="00A4607C">
        <w:rPr>
          <w:sz w:val="24"/>
          <w:szCs w:val="24"/>
          <w:lang w:val="en-US"/>
        </w:rPr>
        <w:br/>
        <w:t>After activation, platelets aggregate with one another. Activation causes a conformational change in platelet glycoprotein IIb/IIIa receptors. These receptors bind fibrinogen, which acts as a bridge linking adjacent platelets and promoting platelet aggregation.</w:t>
      </w:r>
    </w:p>
    <w:p w14:paraId="2DEBA522" w14:textId="77777777" w:rsidR="007A4012" w:rsidRPr="00A4607C" w:rsidRDefault="007A4012" w:rsidP="007A4012">
      <w:pPr>
        <w:rPr>
          <w:i/>
          <w:iCs/>
          <w:sz w:val="24"/>
          <w:szCs w:val="24"/>
          <w:lang w:val="en-US"/>
        </w:rPr>
      </w:pPr>
      <w:r w:rsidRPr="00A4607C">
        <w:rPr>
          <w:sz w:val="24"/>
          <w:szCs w:val="24"/>
          <w:lang w:val="en-US"/>
        </w:rPr>
        <w:t xml:space="preserve">Deficiency of </w:t>
      </w:r>
      <w:proofErr w:type="spellStart"/>
      <w:r w:rsidRPr="00A4607C">
        <w:rPr>
          <w:sz w:val="24"/>
          <w:szCs w:val="24"/>
          <w:lang w:val="en-US"/>
        </w:rPr>
        <w:t>GpIIb</w:t>
      </w:r>
      <w:proofErr w:type="spellEnd"/>
      <w:r w:rsidRPr="00A4607C">
        <w:rPr>
          <w:sz w:val="24"/>
          <w:szCs w:val="24"/>
          <w:lang w:val="en-US"/>
        </w:rPr>
        <w:t xml:space="preserve">/IIIa leads to a bleeding disorder known </w:t>
      </w:r>
      <w:r w:rsidRPr="00A4607C">
        <w:rPr>
          <w:i/>
          <w:iCs/>
          <w:sz w:val="24"/>
          <w:szCs w:val="24"/>
          <w:lang w:val="en-US"/>
        </w:rPr>
        <w:t>as Glanzmann thrombasthenia.</w:t>
      </w:r>
    </w:p>
    <w:p w14:paraId="442ACEA9" w14:textId="77777777" w:rsidR="007A4012" w:rsidRPr="00A4607C" w:rsidRDefault="007A4012" w:rsidP="007A4012">
      <w:pPr>
        <w:rPr>
          <w:sz w:val="24"/>
          <w:szCs w:val="24"/>
          <w:lang w:val="en-US"/>
        </w:rPr>
      </w:pPr>
      <w:r w:rsidRPr="00A4607C">
        <w:rPr>
          <w:sz w:val="24"/>
          <w:szCs w:val="24"/>
          <w:lang w:val="en-US"/>
        </w:rPr>
        <w:t>The initial platelet aggregation is reversible. However, activation of thrombin stabilizes the platelet plug by promoting further platelet activation and irreversible platelet contraction. The platelet cytoskeleton mediates contraction and consolidates the platelet aggregate.</w:t>
      </w:r>
    </w:p>
    <w:p w14:paraId="394703E9" w14:textId="77777777" w:rsidR="007A4012" w:rsidRPr="00A4607C" w:rsidRDefault="007A4012" w:rsidP="007A4012">
      <w:pPr>
        <w:rPr>
          <w:sz w:val="24"/>
          <w:szCs w:val="24"/>
          <w:lang w:val="en-US"/>
        </w:rPr>
      </w:pPr>
      <w:r w:rsidRPr="00A4607C">
        <w:rPr>
          <w:sz w:val="24"/>
          <w:szCs w:val="24"/>
          <w:lang w:val="en-US"/>
        </w:rPr>
        <w:t xml:space="preserve">At the same time, thrombin converts fibrinogen into fibrin. The fibrin network stabilizes the platelet plug and forms the definitive secondary hemostatic clot. Red blood cells and leukocytes may also become trapped within the clot. </w:t>
      </w:r>
      <w:r w:rsidRPr="00A4607C">
        <w:rPr>
          <w:noProof/>
          <w:sz w:val="24"/>
          <w:szCs w:val="24"/>
          <w:lang w:val="en-US"/>
        </w:rPr>
        <w:drawing>
          <wp:inline distT="0" distB="0" distL="0" distR="0" wp14:anchorId="556A3DBD" wp14:editId="67CF53B3">
            <wp:extent cx="2399710" cy="2069024"/>
            <wp:effectExtent l="0" t="0" r="635" b="7620"/>
            <wp:docPr id="19128729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872966" name=""/>
                    <pic:cNvPicPr/>
                  </pic:nvPicPr>
                  <pic:blipFill>
                    <a:blip r:embed="rId580"/>
                    <a:stretch>
                      <a:fillRect/>
                    </a:stretch>
                  </pic:blipFill>
                  <pic:spPr>
                    <a:xfrm>
                      <a:off x="0" y="0"/>
                      <a:ext cx="2415977" cy="2083049"/>
                    </a:xfrm>
                    <a:prstGeom prst="rect">
                      <a:avLst/>
                    </a:prstGeom>
                  </pic:spPr>
                </pic:pic>
              </a:graphicData>
            </a:graphic>
          </wp:inline>
        </w:drawing>
      </w:r>
    </w:p>
    <w:p w14:paraId="746DC54D" w14:textId="77777777" w:rsidR="007A4012" w:rsidRPr="00A4607C" w:rsidRDefault="007A4012" w:rsidP="007A4012">
      <w:pPr>
        <w:rPr>
          <w:b/>
          <w:bCs/>
          <w:sz w:val="24"/>
          <w:szCs w:val="24"/>
          <w:lang w:val="en-US"/>
        </w:rPr>
      </w:pPr>
      <w:r w:rsidRPr="00A4607C">
        <w:rPr>
          <w:b/>
          <w:bCs/>
          <w:sz w:val="24"/>
          <w:szCs w:val="24"/>
          <w:lang w:val="en-US"/>
        </w:rPr>
        <w:t>Platelet activation</w:t>
      </w:r>
    </w:p>
    <w:p w14:paraId="32371C00" w14:textId="77777777" w:rsidR="007A4012" w:rsidRPr="00A4607C" w:rsidRDefault="007A4012" w:rsidP="007A4012">
      <w:pPr>
        <w:rPr>
          <w:sz w:val="24"/>
          <w:szCs w:val="24"/>
          <w:lang w:val="en-US"/>
        </w:rPr>
      </w:pPr>
      <w:r w:rsidRPr="00A4607C">
        <w:rPr>
          <w:sz w:val="24"/>
          <w:szCs w:val="24"/>
          <w:lang w:val="en-US"/>
        </w:rPr>
        <w:t>Platelet activation includes both shape change and secretion of granule contents. Activation is triggered by several factors, including thrombin and ADP.</w:t>
      </w:r>
    </w:p>
    <w:p w14:paraId="0739FDC0" w14:textId="77777777" w:rsidR="007A4012" w:rsidRPr="00A4607C" w:rsidRDefault="007A4012" w:rsidP="007A4012">
      <w:pPr>
        <w:rPr>
          <w:sz w:val="24"/>
          <w:szCs w:val="24"/>
          <w:lang w:val="en-US"/>
        </w:rPr>
      </w:pPr>
      <w:r w:rsidRPr="00A4607C">
        <w:rPr>
          <w:sz w:val="24"/>
          <w:szCs w:val="24"/>
          <w:lang w:val="en-US"/>
        </w:rPr>
        <w:t>Thrombin activates platelets through protease-activated receptors (PARs), which are a type of G-protein-coupled receptor activated by proteolytic cleavage.</w:t>
      </w:r>
    </w:p>
    <w:p w14:paraId="56C868BE" w14:textId="77777777" w:rsidR="007A4012" w:rsidRPr="00A4607C" w:rsidRDefault="007A4012" w:rsidP="007A4012">
      <w:pPr>
        <w:rPr>
          <w:sz w:val="24"/>
          <w:szCs w:val="24"/>
          <w:lang w:val="en-US"/>
        </w:rPr>
      </w:pPr>
      <w:r w:rsidRPr="00A4607C">
        <w:rPr>
          <w:sz w:val="24"/>
          <w:szCs w:val="24"/>
          <w:lang w:val="en-US"/>
        </w:rPr>
        <w:t>ADP released from platelet dense granules further activates additional platelets, producing a positive feedback mechanism known as recruitment.</w:t>
      </w:r>
    </w:p>
    <w:p w14:paraId="6167317D" w14:textId="77777777" w:rsidR="007A4012" w:rsidRPr="00A4607C" w:rsidRDefault="007A4012" w:rsidP="007A4012">
      <w:pPr>
        <w:rPr>
          <w:sz w:val="24"/>
          <w:szCs w:val="24"/>
          <w:lang w:val="en-US"/>
        </w:rPr>
      </w:pPr>
      <w:r w:rsidRPr="00A4607C">
        <w:rPr>
          <w:sz w:val="24"/>
          <w:szCs w:val="24"/>
          <w:lang w:val="en-US"/>
        </w:rPr>
        <w:t>Activated platelets also produce thromboxane A₂ (TXA₂), a prostaglandin that strongly stimulates platelet aggregation. Aspirin inhibits cyclooxygenase, the enzyme required for TXA₂ synthesis, thereby inhibiting platelet aggregation and producing a mild bleeding tendency.</w:t>
      </w:r>
    </w:p>
    <w:p w14:paraId="4EE27AE6" w14:textId="77777777" w:rsidR="007A4012" w:rsidRPr="00A4607C" w:rsidRDefault="007A4012" w:rsidP="007A4012">
      <w:pPr>
        <w:rPr>
          <w:b/>
          <w:bCs/>
          <w:sz w:val="24"/>
          <w:szCs w:val="24"/>
          <w:lang w:val="en-US"/>
        </w:rPr>
      </w:pPr>
      <w:r w:rsidRPr="00A4607C">
        <w:rPr>
          <w:b/>
          <w:bCs/>
          <w:sz w:val="24"/>
          <w:szCs w:val="24"/>
          <w:lang w:val="en-US"/>
        </w:rPr>
        <w:t>Coagulation Cascade</w:t>
      </w:r>
    </w:p>
    <w:p w14:paraId="6191B85F" w14:textId="77777777" w:rsidR="007A4012" w:rsidRPr="00A4607C" w:rsidRDefault="007A4012" w:rsidP="007A4012">
      <w:pPr>
        <w:rPr>
          <w:sz w:val="24"/>
          <w:szCs w:val="24"/>
          <w:lang w:val="en-US"/>
        </w:rPr>
      </w:pPr>
      <w:r w:rsidRPr="00A4607C">
        <w:rPr>
          <w:sz w:val="24"/>
          <w:szCs w:val="24"/>
          <w:lang w:val="en-US"/>
        </w:rPr>
        <w:t>The coagulation cascade consists of a series of enzymatic reactions that amplify one another and ultimately result in the formation of an insoluble fibrin clot.</w:t>
      </w:r>
    </w:p>
    <w:p w14:paraId="2E5B0727" w14:textId="77777777" w:rsidR="007A4012" w:rsidRPr="00A4607C" w:rsidRDefault="007A4012" w:rsidP="007A4012">
      <w:pPr>
        <w:rPr>
          <w:sz w:val="24"/>
          <w:szCs w:val="24"/>
          <w:lang w:val="en-US"/>
        </w:rPr>
      </w:pPr>
      <w:r w:rsidRPr="00A4607C">
        <w:rPr>
          <w:sz w:val="24"/>
          <w:szCs w:val="24"/>
          <w:lang w:val="en-US"/>
        </w:rPr>
        <w:t>Each reaction in the cascade involves an activated enzyme (a coagulation factor), a substrate (an inactive coagulation factor precursor), and a cofactor that accelerates the reaction. These reactions occur on negatively charged phospholipid surfaces provided by activated platelets.</w:t>
      </w:r>
    </w:p>
    <w:p w14:paraId="752E398F" w14:textId="77777777" w:rsidR="007A4012" w:rsidRPr="00A4607C" w:rsidRDefault="007A4012" w:rsidP="007A4012">
      <w:pPr>
        <w:rPr>
          <w:sz w:val="24"/>
          <w:szCs w:val="24"/>
          <w:lang w:val="en-US"/>
        </w:rPr>
      </w:pPr>
      <w:r w:rsidRPr="00A4607C">
        <w:rPr>
          <w:sz w:val="24"/>
          <w:szCs w:val="24"/>
          <w:lang w:val="en-US"/>
        </w:rPr>
        <w:t xml:space="preserve">Calcium ions are essential for these reactions because they bind to </w:t>
      </w:r>
      <w:r w:rsidRPr="00A4607C">
        <w:rPr>
          <w:sz w:val="24"/>
          <w:szCs w:val="24"/>
        </w:rPr>
        <w:t>γ</w:t>
      </w:r>
      <w:r w:rsidRPr="00A4607C">
        <w:rPr>
          <w:sz w:val="24"/>
          <w:szCs w:val="24"/>
          <w:lang w:val="en-US"/>
        </w:rPr>
        <w:t>-</w:t>
      </w:r>
      <w:proofErr w:type="spellStart"/>
      <w:r w:rsidRPr="00A4607C">
        <w:rPr>
          <w:sz w:val="24"/>
          <w:szCs w:val="24"/>
          <w:lang w:val="en-US"/>
        </w:rPr>
        <w:t>carboxylated</w:t>
      </w:r>
      <w:proofErr w:type="spellEnd"/>
      <w:r w:rsidRPr="00A4607C">
        <w:rPr>
          <w:sz w:val="24"/>
          <w:szCs w:val="24"/>
          <w:lang w:val="en-US"/>
        </w:rPr>
        <w:t xml:space="preserve"> glutamic acid residues in coagulation factors II, VII, IX, and X. Formation of these residues requires vitamin K, which acts as a cofactor in their synthesis. Anticoagulant drugs such as warfarin (Coumadin) inhibit vitamin K–dependent reactions.</w:t>
      </w:r>
    </w:p>
    <w:p w14:paraId="09630D5A" w14:textId="77777777" w:rsidR="007A4012" w:rsidRPr="00A4607C" w:rsidRDefault="007A4012" w:rsidP="007A4012">
      <w:pPr>
        <w:rPr>
          <w:sz w:val="24"/>
          <w:szCs w:val="24"/>
          <w:lang w:val="en-US"/>
        </w:rPr>
      </w:pPr>
      <w:r w:rsidRPr="00A4607C">
        <w:rPr>
          <w:sz w:val="24"/>
          <w:szCs w:val="24"/>
          <w:lang w:val="en-US"/>
        </w:rPr>
        <w:t>Traditionally, the coagulation cascade is divided into intrinsic and extrinsic pathways based on laboratory assays.</w:t>
      </w:r>
    </w:p>
    <w:p w14:paraId="3803E679" w14:textId="77777777" w:rsidR="007A4012" w:rsidRPr="00A4607C" w:rsidRDefault="007A4012" w:rsidP="007A4012">
      <w:pPr>
        <w:rPr>
          <w:sz w:val="24"/>
          <w:szCs w:val="24"/>
          <w:lang w:val="en-US"/>
        </w:rPr>
      </w:pPr>
      <w:r w:rsidRPr="00A4607C">
        <w:rPr>
          <w:sz w:val="24"/>
          <w:szCs w:val="24"/>
          <w:lang w:val="en-US"/>
        </w:rPr>
        <w:t>Prothrombin time (PT) evaluates the extrinsic pathway and tests the function of factors VII, X, V, II (prothrombin), and fibrinogen.</w:t>
      </w:r>
    </w:p>
    <w:p w14:paraId="08AD9351" w14:textId="77777777" w:rsidR="007A4012" w:rsidRPr="00A4607C" w:rsidRDefault="007A4012" w:rsidP="007A4012">
      <w:pPr>
        <w:rPr>
          <w:sz w:val="24"/>
          <w:szCs w:val="24"/>
          <w:lang w:val="en-US"/>
        </w:rPr>
      </w:pPr>
      <w:r w:rsidRPr="00A4607C">
        <w:rPr>
          <w:sz w:val="24"/>
          <w:szCs w:val="24"/>
          <w:lang w:val="en-US"/>
        </w:rPr>
        <w:t>Partial thromboplastin time (PTT) evaluates the intrinsic pathway and tests factors XII, XI, IX, VIII, X, V, II, and fibrinogen.</w:t>
      </w:r>
    </w:p>
    <w:p w14:paraId="05F9385C" w14:textId="77777777" w:rsidR="007A4012" w:rsidRPr="00A4607C" w:rsidRDefault="007A4012" w:rsidP="007A4012">
      <w:pPr>
        <w:rPr>
          <w:sz w:val="24"/>
          <w:szCs w:val="24"/>
          <w:lang w:val="en-US"/>
        </w:rPr>
      </w:pPr>
      <w:r w:rsidRPr="00A4607C">
        <w:rPr>
          <w:sz w:val="24"/>
          <w:szCs w:val="24"/>
          <w:lang w:val="en-US"/>
        </w:rPr>
        <w:lastRenderedPageBreak/>
        <w:t>Although these laboratory pathways are useful for clinical testing, coagulation in the body does not occur exactly in this way.</w:t>
      </w:r>
    </w:p>
    <w:p w14:paraId="44F3E229" w14:textId="77777777" w:rsidR="007A4012" w:rsidRPr="00A4607C" w:rsidRDefault="007A4012" w:rsidP="007A4012">
      <w:pPr>
        <w:rPr>
          <w:b/>
          <w:bCs/>
          <w:sz w:val="24"/>
          <w:szCs w:val="24"/>
          <w:lang w:val="en-US"/>
        </w:rPr>
      </w:pPr>
      <w:r w:rsidRPr="00A4607C">
        <w:rPr>
          <w:b/>
          <w:bCs/>
          <w:sz w:val="24"/>
          <w:szCs w:val="24"/>
          <w:lang w:val="en-US"/>
        </w:rPr>
        <w:t>Thrombin</w:t>
      </w:r>
    </w:p>
    <w:p w14:paraId="5B381656" w14:textId="77777777" w:rsidR="007A4012" w:rsidRPr="00A4607C" w:rsidRDefault="007A4012" w:rsidP="007A4012">
      <w:pPr>
        <w:rPr>
          <w:sz w:val="24"/>
          <w:szCs w:val="24"/>
          <w:lang w:val="en-US"/>
        </w:rPr>
      </w:pPr>
      <w:r w:rsidRPr="00A4607C">
        <w:rPr>
          <w:sz w:val="24"/>
          <w:szCs w:val="24"/>
          <w:lang w:val="en-US"/>
        </w:rPr>
        <w:t>Thrombin is the most important coagulation factor because it controls many aspects of hemostasis and links coagulation with inflammation and tissue repair.</w:t>
      </w:r>
    </w:p>
    <w:p w14:paraId="11BDBA1C" w14:textId="77777777" w:rsidR="007A4012" w:rsidRPr="00A4607C" w:rsidRDefault="007A4012" w:rsidP="007A4012">
      <w:pPr>
        <w:rPr>
          <w:sz w:val="24"/>
          <w:szCs w:val="24"/>
          <w:lang w:val="en-US"/>
        </w:rPr>
      </w:pPr>
      <w:r w:rsidRPr="00A4607C">
        <w:rPr>
          <w:sz w:val="24"/>
          <w:szCs w:val="24"/>
          <w:lang w:val="en-US"/>
        </w:rPr>
        <w:t>Thrombin converts fibrinogen into fibrin, activates factors V, VIII, and XI to amplify the coagulation cascade, and activates factor XIII, which crosslinks fibrin and stabilizes the clot.</w:t>
      </w:r>
    </w:p>
    <w:p w14:paraId="369987FC" w14:textId="77777777" w:rsidR="007A4012" w:rsidRPr="00A4607C" w:rsidRDefault="007A4012" w:rsidP="007A4012">
      <w:pPr>
        <w:rPr>
          <w:sz w:val="24"/>
          <w:szCs w:val="24"/>
          <w:lang w:val="en-US"/>
        </w:rPr>
      </w:pPr>
      <w:r w:rsidRPr="00A4607C">
        <w:rPr>
          <w:sz w:val="24"/>
          <w:szCs w:val="24"/>
          <w:lang w:val="en-US"/>
        </w:rPr>
        <w:t>Thrombin is also a powerful platelet activator and can stimulate inflammatory cells and endothelial cells through protease-activated receptors.</w:t>
      </w:r>
    </w:p>
    <w:p w14:paraId="3B0290C9" w14:textId="77777777" w:rsidR="007A4012" w:rsidRPr="00A4607C" w:rsidRDefault="007A4012" w:rsidP="007A4012">
      <w:pPr>
        <w:rPr>
          <w:sz w:val="24"/>
          <w:szCs w:val="24"/>
          <w:lang w:val="en-US"/>
        </w:rPr>
      </w:pPr>
      <w:r w:rsidRPr="00A4607C">
        <w:rPr>
          <w:sz w:val="24"/>
          <w:szCs w:val="24"/>
          <w:lang w:val="en-US"/>
        </w:rPr>
        <w:t>Interestingly, when thrombin binds to normal endothelial cells, it may switch from a procoagulant to an anticoagulant role, preventing clot extension beyond the site of injury.</w:t>
      </w:r>
    </w:p>
    <w:p w14:paraId="6C79385F" w14:textId="77777777" w:rsidR="007A4012" w:rsidRPr="00A4607C" w:rsidRDefault="007A4012" w:rsidP="007A4012">
      <w:pPr>
        <w:rPr>
          <w:sz w:val="24"/>
          <w:szCs w:val="24"/>
          <w:lang w:val="en-US"/>
        </w:rPr>
      </w:pPr>
      <w:r w:rsidRPr="00A4607C">
        <w:rPr>
          <w:sz w:val="24"/>
          <w:szCs w:val="24"/>
          <w:lang w:val="en-US"/>
        </w:rPr>
        <w:t xml:space="preserve"> </w:t>
      </w:r>
      <w:r w:rsidRPr="00A4607C">
        <w:rPr>
          <w:noProof/>
          <w:sz w:val="24"/>
          <w:szCs w:val="24"/>
          <w:lang w:val="en-US"/>
        </w:rPr>
        <w:drawing>
          <wp:inline distT="0" distB="0" distL="0" distR="0" wp14:anchorId="17CAE447" wp14:editId="5DA440FF">
            <wp:extent cx="3197571" cy="2735451"/>
            <wp:effectExtent l="0" t="0" r="3175" b="8255"/>
            <wp:docPr id="1589431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31206" name=""/>
                    <pic:cNvPicPr/>
                  </pic:nvPicPr>
                  <pic:blipFill>
                    <a:blip r:embed="rId581"/>
                    <a:stretch>
                      <a:fillRect/>
                    </a:stretch>
                  </pic:blipFill>
                  <pic:spPr>
                    <a:xfrm>
                      <a:off x="0" y="0"/>
                      <a:ext cx="3203557" cy="2740572"/>
                    </a:xfrm>
                    <a:prstGeom prst="rect">
                      <a:avLst/>
                    </a:prstGeom>
                  </pic:spPr>
                </pic:pic>
              </a:graphicData>
            </a:graphic>
          </wp:inline>
        </w:drawing>
      </w:r>
      <w:r w:rsidRPr="00A4607C">
        <w:rPr>
          <w:sz w:val="24"/>
          <w:szCs w:val="24"/>
          <w:lang w:val="en-US"/>
        </w:rPr>
        <w:t xml:space="preserve"> Fig. 4.9</w:t>
      </w:r>
      <w:r w:rsidRPr="00A4607C">
        <w:rPr>
          <w:sz w:val="24"/>
          <w:szCs w:val="24"/>
        </w:rPr>
        <w:t> </w:t>
      </w:r>
      <w:r w:rsidRPr="00A4607C">
        <w:rPr>
          <w:sz w:val="24"/>
          <w:szCs w:val="24"/>
          <w:lang w:val="en-US"/>
        </w:rPr>
        <w:t>Role</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thrombin</w:t>
      </w:r>
      <w:r w:rsidRPr="00A4607C">
        <w:rPr>
          <w:sz w:val="24"/>
          <w:szCs w:val="24"/>
        </w:rPr>
        <w:t> </w:t>
      </w:r>
      <w:r w:rsidRPr="00A4607C">
        <w:rPr>
          <w:sz w:val="24"/>
          <w:szCs w:val="24"/>
          <w:lang w:val="en-US"/>
        </w:rPr>
        <w:t>in</w:t>
      </w:r>
      <w:r w:rsidRPr="00A4607C">
        <w:rPr>
          <w:sz w:val="24"/>
          <w:szCs w:val="24"/>
        </w:rPr>
        <w:t> </w:t>
      </w:r>
      <w:r w:rsidRPr="00A4607C">
        <w:rPr>
          <w:sz w:val="24"/>
          <w:szCs w:val="24"/>
          <w:lang w:val="en-US"/>
        </w:rPr>
        <w:t>hemostasis</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cellular</w:t>
      </w:r>
      <w:r w:rsidRPr="00A4607C">
        <w:rPr>
          <w:sz w:val="24"/>
          <w:szCs w:val="24"/>
        </w:rPr>
        <w:t> </w:t>
      </w:r>
      <w:r w:rsidRPr="00A4607C">
        <w:rPr>
          <w:sz w:val="24"/>
          <w:szCs w:val="24"/>
          <w:lang w:val="en-US"/>
        </w:rPr>
        <w:t>activation.</w:t>
      </w:r>
      <w:r w:rsidRPr="00A4607C">
        <w:rPr>
          <w:sz w:val="24"/>
          <w:szCs w:val="24"/>
        </w:rPr>
        <w:t> </w:t>
      </w:r>
      <w:r w:rsidRPr="00A4607C">
        <w:rPr>
          <w:sz w:val="24"/>
          <w:szCs w:val="24"/>
          <w:lang w:val="en-US"/>
        </w:rPr>
        <w:t>Thrombin</w:t>
      </w:r>
      <w:r w:rsidRPr="00A4607C">
        <w:rPr>
          <w:sz w:val="24"/>
          <w:szCs w:val="24"/>
        </w:rPr>
        <w:t> </w:t>
      </w:r>
      <w:r w:rsidRPr="00A4607C">
        <w:rPr>
          <w:sz w:val="24"/>
          <w:szCs w:val="24"/>
          <w:lang w:val="en-US"/>
        </w:rPr>
        <w:t xml:space="preserve"> generates</w:t>
      </w:r>
      <w:r w:rsidRPr="00A4607C">
        <w:rPr>
          <w:sz w:val="24"/>
          <w:szCs w:val="24"/>
        </w:rPr>
        <w:t> </w:t>
      </w:r>
      <w:r w:rsidRPr="00A4607C">
        <w:rPr>
          <w:sz w:val="24"/>
          <w:szCs w:val="24"/>
          <w:lang w:val="en-US"/>
        </w:rPr>
        <w:t>fibrin</w:t>
      </w:r>
      <w:r w:rsidRPr="00A4607C">
        <w:rPr>
          <w:sz w:val="24"/>
          <w:szCs w:val="24"/>
        </w:rPr>
        <w:t> </w:t>
      </w:r>
      <w:r w:rsidRPr="00A4607C">
        <w:rPr>
          <w:sz w:val="24"/>
          <w:szCs w:val="24"/>
          <w:lang w:val="en-US"/>
        </w:rPr>
        <w:t>by</w:t>
      </w:r>
      <w:r w:rsidRPr="00A4607C">
        <w:rPr>
          <w:sz w:val="24"/>
          <w:szCs w:val="24"/>
        </w:rPr>
        <w:t> </w:t>
      </w:r>
      <w:r w:rsidRPr="00A4607C">
        <w:rPr>
          <w:sz w:val="24"/>
          <w:szCs w:val="24"/>
          <w:lang w:val="en-US"/>
        </w:rPr>
        <w:t>cleaving</w:t>
      </w:r>
      <w:r w:rsidRPr="00A4607C">
        <w:rPr>
          <w:sz w:val="24"/>
          <w:szCs w:val="24"/>
        </w:rPr>
        <w:t> </w:t>
      </w:r>
      <w:r w:rsidRPr="00A4607C">
        <w:rPr>
          <w:sz w:val="24"/>
          <w:szCs w:val="24"/>
          <w:lang w:val="en-US"/>
        </w:rPr>
        <w:t>fibrinogen,</w:t>
      </w:r>
      <w:r w:rsidRPr="00A4607C">
        <w:rPr>
          <w:sz w:val="24"/>
          <w:szCs w:val="24"/>
        </w:rPr>
        <w:t> </w:t>
      </w:r>
      <w:r w:rsidRPr="00A4607C">
        <w:rPr>
          <w:sz w:val="24"/>
          <w:szCs w:val="24"/>
          <w:lang w:val="en-US"/>
        </w:rPr>
        <w:t>activates</w:t>
      </w:r>
      <w:r w:rsidRPr="00A4607C">
        <w:rPr>
          <w:sz w:val="24"/>
          <w:szCs w:val="24"/>
        </w:rPr>
        <w:t> </w:t>
      </w:r>
      <w:r w:rsidRPr="00A4607C">
        <w:rPr>
          <w:sz w:val="24"/>
          <w:szCs w:val="24"/>
          <w:lang w:val="en-US"/>
        </w:rPr>
        <w:t>factor</w:t>
      </w:r>
      <w:r w:rsidRPr="00A4607C">
        <w:rPr>
          <w:sz w:val="24"/>
          <w:szCs w:val="24"/>
        </w:rPr>
        <w:t> </w:t>
      </w:r>
      <w:r w:rsidRPr="00A4607C">
        <w:rPr>
          <w:sz w:val="24"/>
          <w:szCs w:val="24"/>
          <w:lang w:val="en-US"/>
        </w:rPr>
        <w:t>XIII</w:t>
      </w:r>
      <w:r w:rsidRPr="00A4607C">
        <w:rPr>
          <w:sz w:val="24"/>
          <w:szCs w:val="24"/>
        </w:rPr>
        <w:t> </w:t>
      </w:r>
      <w:r w:rsidRPr="00A4607C">
        <w:rPr>
          <w:sz w:val="24"/>
          <w:szCs w:val="24"/>
          <w:lang w:val="en-US"/>
        </w:rPr>
        <w:t>(which</w:t>
      </w:r>
      <w:r w:rsidRPr="00A4607C">
        <w:rPr>
          <w:sz w:val="24"/>
          <w:szCs w:val="24"/>
        </w:rPr>
        <w:t> </w:t>
      </w:r>
      <w:r w:rsidRPr="00A4607C">
        <w:rPr>
          <w:sz w:val="24"/>
          <w:szCs w:val="24"/>
          <w:lang w:val="en-US"/>
        </w:rPr>
        <w:t>is</w:t>
      </w:r>
      <w:r w:rsidRPr="00A4607C">
        <w:rPr>
          <w:sz w:val="24"/>
          <w:szCs w:val="24"/>
        </w:rPr>
        <w:t> </w:t>
      </w:r>
      <w:proofErr w:type="spellStart"/>
      <w:r w:rsidRPr="00A4607C">
        <w:rPr>
          <w:sz w:val="24"/>
          <w:szCs w:val="24"/>
          <w:lang w:val="en-US"/>
        </w:rPr>
        <w:t>respon</w:t>
      </w:r>
      <w:proofErr w:type="spellEnd"/>
      <w:r w:rsidRPr="00A4607C">
        <w:rPr>
          <w:sz w:val="24"/>
          <w:szCs w:val="24"/>
          <w:lang w:val="en-US"/>
        </w:rPr>
        <w:t xml:space="preserve"> </w:t>
      </w:r>
      <w:proofErr w:type="spellStart"/>
      <w:r w:rsidRPr="00A4607C">
        <w:rPr>
          <w:sz w:val="24"/>
          <w:szCs w:val="24"/>
          <w:lang w:val="en-US"/>
        </w:rPr>
        <w:t>sible</w:t>
      </w:r>
      <w:proofErr w:type="spellEnd"/>
      <w:r w:rsidRPr="00A4607C">
        <w:rPr>
          <w:sz w:val="24"/>
          <w:szCs w:val="24"/>
        </w:rPr>
        <w:t> </w:t>
      </w:r>
      <w:r w:rsidRPr="00A4607C">
        <w:rPr>
          <w:sz w:val="24"/>
          <w:szCs w:val="24"/>
          <w:lang w:val="en-US"/>
        </w:rPr>
        <w:t>for</w:t>
      </w:r>
      <w:r w:rsidRPr="00A4607C">
        <w:rPr>
          <w:sz w:val="24"/>
          <w:szCs w:val="24"/>
        </w:rPr>
        <w:t> </w:t>
      </w:r>
      <w:r w:rsidRPr="00A4607C">
        <w:rPr>
          <w:sz w:val="24"/>
          <w:szCs w:val="24"/>
          <w:lang w:val="en-US"/>
        </w:rPr>
        <w:t>crosslinking</w:t>
      </w:r>
      <w:r w:rsidRPr="00A4607C">
        <w:rPr>
          <w:sz w:val="24"/>
          <w:szCs w:val="24"/>
        </w:rPr>
        <w:t> </w:t>
      </w:r>
      <w:r w:rsidRPr="00A4607C">
        <w:rPr>
          <w:sz w:val="24"/>
          <w:szCs w:val="24"/>
          <w:lang w:val="en-US"/>
        </w:rPr>
        <w:t>fibrin</w:t>
      </w:r>
      <w:r w:rsidRPr="00A4607C">
        <w:rPr>
          <w:sz w:val="24"/>
          <w:szCs w:val="24"/>
        </w:rPr>
        <w:t> </w:t>
      </w:r>
      <w:r w:rsidRPr="00A4607C">
        <w:rPr>
          <w:sz w:val="24"/>
          <w:szCs w:val="24"/>
          <w:lang w:val="en-US"/>
        </w:rPr>
        <w:t>into</w:t>
      </w:r>
      <w:r w:rsidRPr="00A4607C">
        <w:rPr>
          <w:sz w:val="24"/>
          <w:szCs w:val="24"/>
        </w:rPr>
        <w:t> </w:t>
      </w:r>
      <w:r w:rsidRPr="00A4607C">
        <w:rPr>
          <w:sz w:val="24"/>
          <w:szCs w:val="24"/>
          <w:lang w:val="en-US"/>
        </w:rPr>
        <w:t>an</w:t>
      </w:r>
      <w:r w:rsidRPr="00A4607C">
        <w:rPr>
          <w:sz w:val="24"/>
          <w:szCs w:val="24"/>
        </w:rPr>
        <w:t> </w:t>
      </w:r>
      <w:r w:rsidRPr="00A4607C">
        <w:rPr>
          <w:sz w:val="24"/>
          <w:szCs w:val="24"/>
          <w:lang w:val="en-US"/>
        </w:rPr>
        <w:t>insoluble</w:t>
      </w:r>
      <w:r w:rsidRPr="00A4607C">
        <w:rPr>
          <w:sz w:val="24"/>
          <w:szCs w:val="24"/>
        </w:rPr>
        <w:t> </w:t>
      </w:r>
      <w:r w:rsidRPr="00A4607C">
        <w:rPr>
          <w:sz w:val="24"/>
          <w:szCs w:val="24"/>
          <w:lang w:val="en-US"/>
        </w:rPr>
        <w:t>clot),</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also</w:t>
      </w:r>
      <w:r w:rsidRPr="00A4607C">
        <w:rPr>
          <w:sz w:val="24"/>
          <w:szCs w:val="24"/>
        </w:rPr>
        <w:t> </w:t>
      </w:r>
      <w:r w:rsidRPr="00A4607C">
        <w:rPr>
          <w:sz w:val="24"/>
          <w:szCs w:val="24"/>
          <w:lang w:val="en-US"/>
        </w:rPr>
        <w:t>activates</w:t>
      </w:r>
      <w:r w:rsidRPr="00A4607C">
        <w:rPr>
          <w:sz w:val="24"/>
          <w:szCs w:val="24"/>
        </w:rPr>
        <w:t> </w:t>
      </w:r>
      <w:r w:rsidRPr="00A4607C">
        <w:rPr>
          <w:sz w:val="24"/>
          <w:szCs w:val="24"/>
          <w:lang w:val="en-US"/>
        </w:rPr>
        <w:t>several</w:t>
      </w:r>
      <w:r w:rsidRPr="00A4607C">
        <w:rPr>
          <w:sz w:val="24"/>
          <w:szCs w:val="24"/>
        </w:rPr>
        <w:t> </w:t>
      </w:r>
      <w:r w:rsidRPr="00A4607C">
        <w:rPr>
          <w:sz w:val="24"/>
          <w:szCs w:val="24"/>
          <w:lang w:val="en-US"/>
        </w:rPr>
        <w:t xml:space="preserve"> other</w:t>
      </w:r>
      <w:r w:rsidRPr="00A4607C">
        <w:rPr>
          <w:sz w:val="24"/>
          <w:szCs w:val="24"/>
        </w:rPr>
        <w:t> </w:t>
      </w:r>
      <w:r w:rsidRPr="00A4607C">
        <w:rPr>
          <w:sz w:val="24"/>
          <w:szCs w:val="24"/>
          <w:lang w:val="en-US"/>
        </w:rPr>
        <w:t>coagulation</w:t>
      </w:r>
      <w:r w:rsidRPr="00A4607C">
        <w:rPr>
          <w:sz w:val="24"/>
          <w:szCs w:val="24"/>
        </w:rPr>
        <w:t> </w:t>
      </w:r>
      <w:r w:rsidRPr="00A4607C">
        <w:rPr>
          <w:sz w:val="24"/>
          <w:szCs w:val="24"/>
          <w:lang w:val="en-US"/>
        </w:rPr>
        <w:t>factors,</w:t>
      </w:r>
      <w:r w:rsidRPr="00A4607C">
        <w:rPr>
          <w:sz w:val="24"/>
          <w:szCs w:val="24"/>
        </w:rPr>
        <w:t> </w:t>
      </w:r>
      <w:r w:rsidRPr="00A4607C">
        <w:rPr>
          <w:sz w:val="24"/>
          <w:szCs w:val="24"/>
          <w:lang w:val="en-US"/>
        </w:rPr>
        <w:t>thereby</w:t>
      </w:r>
      <w:r w:rsidRPr="00A4607C">
        <w:rPr>
          <w:sz w:val="24"/>
          <w:szCs w:val="24"/>
        </w:rPr>
        <w:t> </w:t>
      </w:r>
      <w:r w:rsidRPr="00A4607C">
        <w:rPr>
          <w:sz w:val="24"/>
          <w:szCs w:val="24"/>
          <w:lang w:val="en-US"/>
        </w:rPr>
        <w:t>amplifying</w:t>
      </w:r>
      <w:r w:rsidRPr="00A4607C">
        <w:rPr>
          <w:sz w:val="24"/>
          <w:szCs w:val="24"/>
        </w:rPr>
        <w:t> </w:t>
      </w:r>
      <w:r w:rsidRPr="00A4607C">
        <w:rPr>
          <w:sz w:val="24"/>
          <w:szCs w:val="24"/>
          <w:lang w:val="en-US"/>
        </w:rPr>
        <w:t>the</w:t>
      </w:r>
      <w:r w:rsidRPr="00A4607C">
        <w:rPr>
          <w:sz w:val="24"/>
          <w:szCs w:val="24"/>
        </w:rPr>
        <w:t> </w:t>
      </w:r>
      <w:r w:rsidRPr="00A4607C">
        <w:rPr>
          <w:sz w:val="24"/>
          <w:szCs w:val="24"/>
          <w:lang w:val="en-US"/>
        </w:rPr>
        <w:t>coagulation</w:t>
      </w:r>
      <w:r w:rsidRPr="00A4607C">
        <w:rPr>
          <w:sz w:val="24"/>
          <w:szCs w:val="24"/>
        </w:rPr>
        <w:t> </w:t>
      </w:r>
      <w:r w:rsidRPr="00A4607C">
        <w:rPr>
          <w:sz w:val="24"/>
          <w:szCs w:val="24"/>
          <w:lang w:val="en-US"/>
        </w:rPr>
        <w:t>cascade</w:t>
      </w:r>
      <w:r w:rsidRPr="00A4607C">
        <w:rPr>
          <w:sz w:val="24"/>
          <w:szCs w:val="24"/>
        </w:rPr>
        <w:t> </w:t>
      </w:r>
      <w:r w:rsidRPr="00A4607C">
        <w:rPr>
          <w:sz w:val="24"/>
          <w:szCs w:val="24"/>
          <w:lang w:val="en-US"/>
        </w:rPr>
        <w:t>(Fig.</w:t>
      </w:r>
      <w:r w:rsidRPr="00A4607C">
        <w:rPr>
          <w:sz w:val="24"/>
          <w:szCs w:val="24"/>
        </w:rPr>
        <w:t> </w:t>
      </w:r>
      <w:r w:rsidRPr="00A4607C">
        <w:rPr>
          <w:sz w:val="24"/>
          <w:szCs w:val="24"/>
          <w:lang w:val="en-US"/>
        </w:rPr>
        <w:t xml:space="preserve"> 4.7).</w:t>
      </w:r>
      <w:r w:rsidRPr="00A4607C">
        <w:rPr>
          <w:sz w:val="24"/>
          <w:szCs w:val="24"/>
        </w:rPr>
        <w:t> </w:t>
      </w:r>
      <w:r w:rsidRPr="00A4607C">
        <w:rPr>
          <w:sz w:val="24"/>
          <w:szCs w:val="24"/>
          <w:lang w:val="en-US"/>
        </w:rPr>
        <w:t>Through</w:t>
      </w:r>
      <w:r w:rsidRPr="00A4607C">
        <w:rPr>
          <w:sz w:val="24"/>
          <w:szCs w:val="24"/>
        </w:rPr>
        <w:t> </w:t>
      </w:r>
      <w:r w:rsidRPr="00A4607C">
        <w:rPr>
          <w:sz w:val="24"/>
          <w:szCs w:val="24"/>
          <w:lang w:val="en-US"/>
        </w:rPr>
        <w:t>protease-activated</w:t>
      </w:r>
      <w:r w:rsidRPr="00A4607C">
        <w:rPr>
          <w:sz w:val="24"/>
          <w:szCs w:val="24"/>
        </w:rPr>
        <w:t> </w:t>
      </w:r>
      <w:r w:rsidRPr="00A4607C">
        <w:rPr>
          <w:sz w:val="24"/>
          <w:szCs w:val="24"/>
          <w:lang w:val="en-US"/>
        </w:rPr>
        <w:t>receptors</w:t>
      </w:r>
      <w:r w:rsidRPr="00A4607C">
        <w:rPr>
          <w:sz w:val="24"/>
          <w:szCs w:val="24"/>
        </w:rPr>
        <w:t> </w:t>
      </w:r>
      <w:r w:rsidRPr="00A4607C">
        <w:rPr>
          <w:sz w:val="24"/>
          <w:szCs w:val="24"/>
          <w:lang w:val="en-US"/>
        </w:rPr>
        <w:t>(PARs),</w:t>
      </w:r>
      <w:r w:rsidRPr="00A4607C">
        <w:rPr>
          <w:sz w:val="24"/>
          <w:szCs w:val="24"/>
        </w:rPr>
        <w:t> </w:t>
      </w:r>
      <w:r w:rsidRPr="00A4607C">
        <w:rPr>
          <w:sz w:val="24"/>
          <w:szCs w:val="24"/>
          <w:lang w:val="en-US"/>
        </w:rPr>
        <w:t>thrombin</w:t>
      </w:r>
      <w:r w:rsidRPr="00A4607C">
        <w:rPr>
          <w:sz w:val="24"/>
          <w:szCs w:val="24"/>
        </w:rPr>
        <w:t> </w:t>
      </w:r>
      <w:r w:rsidRPr="00A4607C">
        <w:rPr>
          <w:sz w:val="24"/>
          <w:szCs w:val="24"/>
          <w:lang w:val="en-US"/>
        </w:rPr>
        <w:t>activates</w:t>
      </w:r>
      <w:r w:rsidRPr="00A4607C">
        <w:rPr>
          <w:sz w:val="24"/>
          <w:szCs w:val="24"/>
        </w:rPr>
        <w:t> </w:t>
      </w:r>
      <w:r w:rsidRPr="00A4607C">
        <w:rPr>
          <w:sz w:val="24"/>
          <w:szCs w:val="24"/>
          <w:lang w:val="en-US"/>
        </w:rPr>
        <w:t>(1)</w:t>
      </w:r>
      <w:r w:rsidRPr="00A4607C">
        <w:rPr>
          <w:sz w:val="24"/>
          <w:szCs w:val="24"/>
        </w:rPr>
        <w:t> </w:t>
      </w:r>
      <w:r w:rsidRPr="00A4607C">
        <w:rPr>
          <w:sz w:val="24"/>
          <w:szCs w:val="24"/>
          <w:lang w:val="en-US"/>
        </w:rPr>
        <w:t xml:space="preserve"> platelet</w:t>
      </w:r>
      <w:r w:rsidRPr="00A4607C">
        <w:rPr>
          <w:sz w:val="24"/>
          <w:szCs w:val="24"/>
        </w:rPr>
        <w:t> </w:t>
      </w:r>
      <w:r w:rsidRPr="00A4607C">
        <w:rPr>
          <w:sz w:val="24"/>
          <w:szCs w:val="24"/>
          <w:lang w:val="en-US"/>
        </w:rPr>
        <w:t>aggregation</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TxA2</w:t>
      </w:r>
      <w:r w:rsidRPr="00A4607C">
        <w:rPr>
          <w:sz w:val="24"/>
          <w:szCs w:val="24"/>
        </w:rPr>
        <w:t> </w:t>
      </w:r>
      <w:r w:rsidRPr="00A4607C">
        <w:rPr>
          <w:sz w:val="24"/>
          <w:szCs w:val="24"/>
          <w:lang w:val="en-US"/>
        </w:rPr>
        <w:t>secretion;</w:t>
      </w:r>
      <w:r w:rsidRPr="00A4607C">
        <w:rPr>
          <w:sz w:val="24"/>
          <w:szCs w:val="24"/>
        </w:rPr>
        <w:t> </w:t>
      </w:r>
      <w:r w:rsidRPr="00A4607C">
        <w:rPr>
          <w:sz w:val="24"/>
          <w:szCs w:val="24"/>
          <w:lang w:val="en-US"/>
        </w:rPr>
        <w:t>(2)</w:t>
      </w:r>
      <w:r w:rsidRPr="00A4607C">
        <w:rPr>
          <w:sz w:val="24"/>
          <w:szCs w:val="24"/>
        </w:rPr>
        <w:t> </w:t>
      </w:r>
      <w:r w:rsidRPr="00A4607C">
        <w:rPr>
          <w:sz w:val="24"/>
          <w:szCs w:val="24"/>
          <w:lang w:val="en-US"/>
        </w:rPr>
        <w:t>endothelium,</w:t>
      </w:r>
      <w:r w:rsidRPr="00A4607C">
        <w:rPr>
          <w:sz w:val="24"/>
          <w:szCs w:val="24"/>
        </w:rPr>
        <w:t> </w:t>
      </w:r>
      <w:r w:rsidRPr="00A4607C">
        <w:rPr>
          <w:sz w:val="24"/>
          <w:szCs w:val="24"/>
          <w:lang w:val="en-US"/>
        </w:rPr>
        <w:t>which</w:t>
      </w:r>
      <w:r w:rsidRPr="00A4607C">
        <w:rPr>
          <w:sz w:val="24"/>
          <w:szCs w:val="24"/>
        </w:rPr>
        <w:t> </w:t>
      </w:r>
      <w:r w:rsidRPr="00A4607C">
        <w:rPr>
          <w:sz w:val="24"/>
          <w:szCs w:val="24"/>
          <w:lang w:val="en-US"/>
        </w:rPr>
        <w:t>responds</w:t>
      </w:r>
      <w:r w:rsidRPr="00A4607C">
        <w:rPr>
          <w:sz w:val="24"/>
          <w:szCs w:val="24"/>
        </w:rPr>
        <w:t> </w:t>
      </w:r>
      <w:r w:rsidRPr="00A4607C">
        <w:rPr>
          <w:sz w:val="24"/>
          <w:szCs w:val="24"/>
          <w:lang w:val="en-US"/>
        </w:rPr>
        <w:t>by</w:t>
      </w:r>
      <w:r w:rsidRPr="00A4607C">
        <w:rPr>
          <w:sz w:val="24"/>
          <w:szCs w:val="24"/>
        </w:rPr>
        <w:t> </w:t>
      </w:r>
      <w:r w:rsidRPr="00A4607C">
        <w:rPr>
          <w:sz w:val="24"/>
          <w:szCs w:val="24"/>
          <w:lang w:val="en-US"/>
        </w:rPr>
        <w:t xml:space="preserve"> generating</w:t>
      </w:r>
      <w:r w:rsidRPr="00A4607C">
        <w:rPr>
          <w:sz w:val="24"/>
          <w:szCs w:val="24"/>
        </w:rPr>
        <w:t> </w:t>
      </w:r>
      <w:r w:rsidRPr="00A4607C">
        <w:rPr>
          <w:sz w:val="24"/>
          <w:szCs w:val="24"/>
          <w:lang w:val="en-US"/>
        </w:rPr>
        <w:t>leukocyte</w:t>
      </w:r>
      <w:r w:rsidRPr="00A4607C">
        <w:rPr>
          <w:sz w:val="24"/>
          <w:szCs w:val="24"/>
        </w:rPr>
        <w:t> </w:t>
      </w:r>
      <w:r w:rsidRPr="00A4607C">
        <w:rPr>
          <w:sz w:val="24"/>
          <w:szCs w:val="24"/>
          <w:lang w:val="en-US"/>
        </w:rPr>
        <w:t>adhesion</w:t>
      </w:r>
      <w:r w:rsidRPr="00A4607C">
        <w:rPr>
          <w:sz w:val="24"/>
          <w:szCs w:val="24"/>
        </w:rPr>
        <w:t> </w:t>
      </w:r>
      <w:r w:rsidRPr="00A4607C">
        <w:rPr>
          <w:sz w:val="24"/>
          <w:szCs w:val="24"/>
          <w:lang w:val="en-US"/>
        </w:rPr>
        <w:t>molecules</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a</w:t>
      </w:r>
      <w:r w:rsidRPr="00A4607C">
        <w:rPr>
          <w:sz w:val="24"/>
          <w:szCs w:val="24"/>
        </w:rPr>
        <w:t> </w:t>
      </w:r>
      <w:r w:rsidRPr="00A4607C">
        <w:rPr>
          <w:sz w:val="24"/>
          <w:szCs w:val="24"/>
          <w:lang w:val="en-US"/>
        </w:rPr>
        <w:t>variety</w:t>
      </w:r>
      <w:r w:rsidRPr="00A4607C">
        <w:rPr>
          <w:sz w:val="24"/>
          <w:szCs w:val="24"/>
        </w:rPr>
        <w:t> </w:t>
      </w:r>
      <w:r w:rsidRPr="00A4607C">
        <w:rPr>
          <w:sz w:val="24"/>
          <w:szCs w:val="24"/>
          <w:lang w:val="en-US"/>
        </w:rPr>
        <w:t>of</w:t>
      </w:r>
      <w:r w:rsidRPr="00A4607C">
        <w:rPr>
          <w:sz w:val="24"/>
          <w:szCs w:val="24"/>
        </w:rPr>
        <w:t> </w:t>
      </w:r>
      <w:r w:rsidRPr="00A4607C">
        <w:rPr>
          <w:sz w:val="24"/>
          <w:szCs w:val="24"/>
          <w:lang w:val="en-US"/>
        </w:rPr>
        <w:t>fibrinolytic</w:t>
      </w:r>
      <w:r w:rsidRPr="00A4607C">
        <w:rPr>
          <w:sz w:val="24"/>
          <w:szCs w:val="24"/>
        </w:rPr>
        <w:t> </w:t>
      </w:r>
      <w:r w:rsidRPr="00A4607C">
        <w:rPr>
          <w:sz w:val="24"/>
          <w:szCs w:val="24"/>
          <w:lang w:val="en-US"/>
        </w:rPr>
        <w:t>(t-PA),</w:t>
      </w:r>
      <w:r w:rsidRPr="00A4607C">
        <w:rPr>
          <w:sz w:val="24"/>
          <w:szCs w:val="24"/>
        </w:rPr>
        <w:t> </w:t>
      </w:r>
      <w:r w:rsidRPr="00A4607C">
        <w:rPr>
          <w:sz w:val="24"/>
          <w:szCs w:val="24"/>
          <w:lang w:val="en-US"/>
        </w:rPr>
        <w:t xml:space="preserve"> vasoactive</w:t>
      </w:r>
      <w:r w:rsidRPr="00A4607C">
        <w:rPr>
          <w:sz w:val="24"/>
          <w:szCs w:val="24"/>
        </w:rPr>
        <w:t> </w:t>
      </w:r>
      <w:r w:rsidRPr="00A4607C">
        <w:rPr>
          <w:sz w:val="24"/>
          <w:szCs w:val="24"/>
          <w:lang w:val="en-US"/>
        </w:rPr>
        <w:t>(NO,</w:t>
      </w:r>
      <w:r w:rsidRPr="00A4607C">
        <w:rPr>
          <w:sz w:val="24"/>
          <w:szCs w:val="24"/>
        </w:rPr>
        <w:t> </w:t>
      </w:r>
      <w:r w:rsidRPr="00A4607C">
        <w:rPr>
          <w:sz w:val="24"/>
          <w:szCs w:val="24"/>
          <w:lang w:val="en-US"/>
        </w:rPr>
        <w:t>PGI2),</w:t>
      </w:r>
      <w:r w:rsidRPr="00A4607C">
        <w:rPr>
          <w:sz w:val="24"/>
          <w:szCs w:val="24"/>
        </w:rPr>
        <w:t> </w:t>
      </w:r>
      <w:r w:rsidRPr="00A4607C">
        <w:rPr>
          <w:sz w:val="24"/>
          <w:szCs w:val="24"/>
          <w:lang w:val="en-US"/>
        </w:rPr>
        <w:t>or</w:t>
      </w:r>
      <w:r w:rsidRPr="00A4607C">
        <w:rPr>
          <w:sz w:val="24"/>
          <w:szCs w:val="24"/>
        </w:rPr>
        <w:t> </w:t>
      </w:r>
      <w:r w:rsidRPr="00A4607C">
        <w:rPr>
          <w:sz w:val="24"/>
          <w:szCs w:val="24"/>
          <w:lang w:val="en-US"/>
        </w:rPr>
        <w:t>cytokine</w:t>
      </w:r>
      <w:r w:rsidRPr="00A4607C">
        <w:rPr>
          <w:sz w:val="24"/>
          <w:szCs w:val="24"/>
        </w:rPr>
        <w:t> </w:t>
      </w:r>
      <w:r w:rsidRPr="00A4607C">
        <w:rPr>
          <w:sz w:val="24"/>
          <w:szCs w:val="24"/>
          <w:lang w:val="en-US"/>
        </w:rPr>
        <w:t>(PDGF)</w:t>
      </w:r>
      <w:r w:rsidRPr="00A4607C">
        <w:rPr>
          <w:sz w:val="24"/>
          <w:szCs w:val="24"/>
        </w:rPr>
        <w:t> </w:t>
      </w:r>
      <w:r w:rsidRPr="00A4607C">
        <w:rPr>
          <w:sz w:val="24"/>
          <w:szCs w:val="24"/>
          <w:lang w:val="en-US"/>
        </w:rPr>
        <w:t>mediators;</w:t>
      </w:r>
      <w:r w:rsidRPr="00A4607C">
        <w:rPr>
          <w:sz w:val="24"/>
          <w:szCs w:val="24"/>
        </w:rPr>
        <w:t> </w:t>
      </w:r>
      <w:r w:rsidRPr="00A4607C">
        <w:rPr>
          <w:sz w:val="24"/>
          <w:szCs w:val="24"/>
          <w:lang w:val="en-US"/>
        </w:rPr>
        <w:t>and</w:t>
      </w:r>
      <w:r w:rsidRPr="00A4607C">
        <w:rPr>
          <w:sz w:val="24"/>
          <w:szCs w:val="24"/>
        </w:rPr>
        <w:t> </w:t>
      </w:r>
      <w:r w:rsidRPr="00A4607C">
        <w:rPr>
          <w:sz w:val="24"/>
          <w:szCs w:val="24"/>
          <w:lang w:val="en-US"/>
        </w:rPr>
        <w:t>(3)</w:t>
      </w:r>
      <w:r w:rsidRPr="00A4607C">
        <w:rPr>
          <w:sz w:val="24"/>
          <w:szCs w:val="24"/>
        </w:rPr>
        <w:t> </w:t>
      </w:r>
      <w:r w:rsidRPr="00A4607C">
        <w:rPr>
          <w:sz w:val="24"/>
          <w:szCs w:val="24"/>
          <w:lang w:val="en-US"/>
        </w:rPr>
        <w:t>leukocytes,</w:t>
      </w:r>
      <w:r w:rsidRPr="00A4607C">
        <w:rPr>
          <w:sz w:val="24"/>
          <w:szCs w:val="24"/>
        </w:rPr>
        <w:t> </w:t>
      </w:r>
      <w:r w:rsidRPr="00A4607C">
        <w:rPr>
          <w:sz w:val="24"/>
          <w:szCs w:val="24"/>
          <w:lang w:val="en-US"/>
        </w:rPr>
        <w:t xml:space="preserve"> increasing</w:t>
      </w:r>
      <w:r w:rsidRPr="00A4607C">
        <w:rPr>
          <w:sz w:val="24"/>
          <w:szCs w:val="24"/>
        </w:rPr>
        <w:t> </w:t>
      </w:r>
      <w:r w:rsidRPr="00A4607C">
        <w:rPr>
          <w:sz w:val="24"/>
          <w:szCs w:val="24"/>
          <w:lang w:val="en-US"/>
        </w:rPr>
        <w:t>their</w:t>
      </w:r>
      <w:r w:rsidRPr="00A4607C">
        <w:rPr>
          <w:sz w:val="24"/>
          <w:szCs w:val="24"/>
        </w:rPr>
        <w:t> </w:t>
      </w:r>
      <w:r w:rsidRPr="00A4607C">
        <w:rPr>
          <w:sz w:val="24"/>
          <w:szCs w:val="24"/>
          <w:lang w:val="en-US"/>
        </w:rPr>
        <w:t>adhesion</w:t>
      </w:r>
      <w:r w:rsidRPr="00A4607C">
        <w:rPr>
          <w:sz w:val="24"/>
          <w:szCs w:val="24"/>
        </w:rPr>
        <w:t> </w:t>
      </w:r>
      <w:r w:rsidRPr="00A4607C">
        <w:rPr>
          <w:sz w:val="24"/>
          <w:szCs w:val="24"/>
          <w:lang w:val="en-US"/>
        </w:rPr>
        <w:t>to</w:t>
      </w:r>
      <w:r w:rsidRPr="00A4607C">
        <w:rPr>
          <w:sz w:val="24"/>
          <w:szCs w:val="24"/>
        </w:rPr>
        <w:t> </w:t>
      </w:r>
      <w:r w:rsidRPr="00A4607C">
        <w:rPr>
          <w:sz w:val="24"/>
          <w:szCs w:val="24"/>
          <w:lang w:val="en-US"/>
        </w:rPr>
        <w:t>activated</w:t>
      </w:r>
      <w:r w:rsidRPr="00A4607C">
        <w:rPr>
          <w:sz w:val="24"/>
          <w:szCs w:val="24"/>
        </w:rPr>
        <w:t> </w:t>
      </w:r>
      <w:r w:rsidRPr="00A4607C">
        <w:rPr>
          <w:sz w:val="24"/>
          <w:szCs w:val="24"/>
          <w:lang w:val="en-US"/>
        </w:rPr>
        <w:t>endothelium.</w:t>
      </w:r>
      <w:r w:rsidRPr="00A4607C">
        <w:rPr>
          <w:sz w:val="24"/>
          <w:szCs w:val="24"/>
        </w:rPr>
        <w:t> </w:t>
      </w:r>
      <w:r w:rsidRPr="00A4607C">
        <w:rPr>
          <w:sz w:val="24"/>
          <w:szCs w:val="24"/>
          <w:lang w:val="en-US"/>
        </w:rPr>
        <w:t>ECM,</w:t>
      </w:r>
      <w:r w:rsidRPr="00A4607C">
        <w:rPr>
          <w:sz w:val="24"/>
          <w:szCs w:val="24"/>
        </w:rPr>
        <w:t> </w:t>
      </w:r>
      <w:r w:rsidRPr="00A4607C">
        <w:rPr>
          <w:sz w:val="24"/>
          <w:szCs w:val="24"/>
          <w:lang w:val="en-US"/>
        </w:rPr>
        <w:t>Extracellular</w:t>
      </w:r>
      <w:r w:rsidRPr="00A4607C">
        <w:rPr>
          <w:sz w:val="24"/>
          <w:szCs w:val="24"/>
        </w:rPr>
        <w:t> </w:t>
      </w:r>
      <w:r w:rsidRPr="00A4607C">
        <w:rPr>
          <w:sz w:val="24"/>
          <w:szCs w:val="24"/>
          <w:lang w:val="en-US"/>
        </w:rPr>
        <w:t xml:space="preserve"> matrix;</w:t>
      </w:r>
      <w:r w:rsidRPr="00A4607C">
        <w:rPr>
          <w:sz w:val="24"/>
          <w:szCs w:val="24"/>
        </w:rPr>
        <w:t> </w:t>
      </w:r>
      <w:r w:rsidRPr="00A4607C">
        <w:rPr>
          <w:sz w:val="24"/>
          <w:szCs w:val="24"/>
          <w:lang w:val="en-US"/>
        </w:rPr>
        <w:t>NO,</w:t>
      </w:r>
      <w:r w:rsidRPr="00A4607C">
        <w:rPr>
          <w:sz w:val="24"/>
          <w:szCs w:val="24"/>
        </w:rPr>
        <w:t> </w:t>
      </w:r>
      <w:r w:rsidRPr="00A4607C">
        <w:rPr>
          <w:sz w:val="24"/>
          <w:szCs w:val="24"/>
          <w:lang w:val="en-US"/>
        </w:rPr>
        <w:t>nitric</w:t>
      </w:r>
      <w:r w:rsidRPr="00A4607C">
        <w:rPr>
          <w:sz w:val="24"/>
          <w:szCs w:val="24"/>
        </w:rPr>
        <w:t> </w:t>
      </w:r>
      <w:r w:rsidRPr="00A4607C">
        <w:rPr>
          <w:sz w:val="24"/>
          <w:szCs w:val="24"/>
          <w:lang w:val="en-US"/>
        </w:rPr>
        <w:t>oxide;</w:t>
      </w:r>
      <w:r w:rsidRPr="00A4607C">
        <w:rPr>
          <w:sz w:val="24"/>
          <w:szCs w:val="24"/>
        </w:rPr>
        <w:t> </w:t>
      </w:r>
      <w:r w:rsidRPr="00A4607C">
        <w:rPr>
          <w:sz w:val="24"/>
          <w:szCs w:val="24"/>
          <w:lang w:val="en-US"/>
        </w:rPr>
        <w:t>PDGF,</w:t>
      </w:r>
      <w:r w:rsidRPr="00A4607C">
        <w:rPr>
          <w:sz w:val="24"/>
          <w:szCs w:val="24"/>
        </w:rPr>
        <w:t> </w:t>
      </w:r>
      <w:r w:rsidRPr="00A4607C">
        <w:rPr>
          <w:sz w:val="24"/>
          <w:szCs w:val="24"/>
          <w:lang w:val="en-US"/>
        </w:rPr>
        <w:t>platelet-derived</w:t>
      </w:r>
      <w:r w:rsidRPr="00A4607C">
        <w:rPr>
          <w:sz w:val="24"/>
          <w:szCs w:val="24"/>
        </w:rPr>
        <w:t> </w:t>
      </w:r>
      <w:r w:rsidRPr="00A4607C">
        <w:rPr>
          <w:sz w:val="24"/>
          <w:szCs w:val="24"/>
          <w:lang w:val="en-US"/>
        </w:rPr>
        <w:t>growth</w:t>
      </w:r>
      <w:r w:rsidRPr="00A4607C">
        <w:rPr>
          <w:sz w:val="24"/>
          <w:szCs w:val="24"/>
        </w:rPr>
        <w:t> </w:t>
      </w:r>
      <w:r w:rsidRPr="00A4607C">
        <w:rPr>
          <w:sz w:val="24"/>
          <w:szCs w:val="24"/>
          <w:lang w:val="en-US"/>
        </w:rPr>
        <w:t>factor;</w:t>
      </w:r>
      <w:r w:rsidRPr="00A4607C">
        <w:rPr>
          <w:sz w:val="24"/>
          <w:szCs w:val="24"/>
        </w:rPr>
        <w:t> </w:t>
      </w:r>
      <w:r w:rsidRPr="00A4607C">
        <w:rPr>
          <w:sz w:val="24"/>
          <w:szCs w:val="24"/>
          <w:lang w:val="en-US"/>
        </w:rPr>
        <w:t>PGI2,</w:t>
      </w:r>
      <w:r w:rsidRPr="00A4607C">
        <w:rPr>
          <w:sz w:val="24"/>
          <w:szCs w:val="24"/>
        </w:rPr>
        <w:t> </w:t>
      </w:r>
      <w:proofErr w:type="spellStart"/>
      <w:r w:rsidRPr="00A4607C">
        <w:rPr>
          <w:sz w:val="24"/>
          <w:szCs w:val="24"/>
          <w:lang w:val="en-US"/>
        </w:rPr>
        <w:t>prosta</w:t>
      </w:r>
      <w:proofErr w:type="spellEnd"/>
      <w:r w:rsidRPr="00A4607C">
        <w:rPr>
          <w:sz w:val="24"/>
          <w:szCs w:val="24"/>
          <w:lang w:val="en-US"/>
        </w:rPr>
        <w:t xml:space="preserve"> </w:t>
      </w:r>
      <w:proofErr w:type="spellStart"/>
      <w:r w:rsidRPr="00A4607C">
        <w:rPr>
          <w:sz w:val="24"/>
          <w:szCs w:val="24"/>
          <w:lang w:val="en-US"/>
        </w:rPr>
        <w:t>glandin</w:t>
      </w:r>
      <w:proofErr w:type="spellEnd"/>
      <w:r w:rsidRPr="00A4607C">
        <w:rPr>
          <w:sz w:val="24"/>
          <w:szCs w:val="24"/>
        </w:rPr>
        <w:t> </w:t>
      </w:r>
      <w:r w:rsidRPr="00A4607C">
        <w:rPr>
          <w:sz w:val="24"/>
          <w:szCs w:val="24"/>
          <w:lang w:val="en-US"/>
        </w:rPr>
        <w:t>I2</w:t>
      </w:r>
      <w:r w:rsidRPr="00A4607C">
        <w:rPr>
          <w:sz w:val="24"/>
          <w:szCs w:val="24"/>
        </w:rPr>
        <w:t> </w:t>
      </w:r>
      <w:r w:rsidRPr="00A4607C">
        <w:rPr>
          <w:sz w:val="24"/>
          <w:szCs w:val="24"/>
          <w:lang w:val="en-US"/>
        </w:rPr>
        <w:t>(prostacyclin);</w:t>
      </w:r>
      <w:r w:rsidRPr="00A4607C">
        <w:rPr>
          <w:sz w:val="24"/>
          <w:szCs w:val="24"/>
        </w:rPr>
        <w:t> </w:t>
      </w:r>
      <w:r w:rsidRPr="00A4607C">
        <w:rPr>
          <w:sz w:val="24"/>
          <w:szCs w:val="24"/>
          <w:lang w:val="en-US"/>
        </w:rPr>
        <w:t>TXA2,</w:t>
      </w:r>
      <w:r w:rsidRPr="00A4607C">
        <w:rPr>
          <w:sz w:val="24"/>
          <w:szCs w:val="24"/>
        </w:rPr>
        <w:t> </w:t>
      </w:r>
      <w:r w:rsidRPr="00A4607C">
        <w:rPr>
          <w:sz w:val="24"/>
          <w:szCs w:val="24"/>
          <w:lang w:val="en-US"/>
        </w:rPr>
        <w:t>thromboxane</w:t>
      </w:r>
      <w:r w:rsidRPr="00A4607C">
        <w:rPr>
          <w:sz w:val="24"/>
          <w:szCs w:val="24"/>
        </w:rPr>
        <w:t> </w:t>
      </w:r>
      <w:r w:rsidRPr="00A4607C">
        <w:rPr>
          <w:sz w:val="24"/>
          <w:szCs w:val="24"/>
          <w:lang w:val="en-US"/>
        </w:rPr>
        <w:t>A2;</w:t>
      </w:r>
      <w:r w:rsidRPr="00A4607C">
        <w:rPr>
          <w:sz w:val="24"/>
          <w:szCs w:val="24"/>
        </w:rPr>
        <w:t> </w:t>
      </w:r>
      <w:r w:rsidRPr="00A4607C">
        <w:rPr>
          <w:sz w:val="24"/>
          <w:szCs w:val="24"/>
          <w:lang w:val="en-US"/>
        </w:rPr>
        <w:t>t-PA,</w:t>
      </w:r>
      <w:r w:rsidRPr="00A4607C">
        <w:rPr>
          <w:sz w:val="24"/>
          <w:szCs w:val="24"/>
        </w:rPr>
        <w:t> </w:t>
      </w:r>
      <w:r w:rsidRPr="00A4607C">
        <w:rPr>
          <w:sz w:val="24"/>
          <w:szCs w:val="24"/>
          <w:lang w:val="en-US"/>
        </w:rPr>
        <w:t>tissue-type</w:t>
      </w:r>
      <w:r w:rsidRPr="00A4607C">
        <w:rPr>
          <w:sz w:val="24"/>
          <w:szCs w:val="24"/>
        </w:rPr>
        <w:t> </w:t>
      </w:r>
      <w:proofErr w:type="spellStart"/>
      <w:r w:rsidRPr="00A4607C">
        <w:rPr>
          <w:sz w:val="24"/>
          <w:szCs w:val="24"/>
          <w:lang w:val="en-US"/>
        </w:rPr>
        <w:t>plasmino</w:t>
      </w:r>
      <w:proofErr w:type="spellEnd"/>
      <w:r w:rsidRPr="00A4607C">
        <w:rPr>
          <w:sz w:val="24"/>
          <w:szCs w:val="24"/>
          <w:lang w:val="en-US"/>
        </w:rPr>
        <w:t xml:space="preserve"> gen</w:t>
      </w:r>
      <w:r w:rsidRPr="00A4607C">
        <w:rPr>
          <w:sz w:val="24"/>
          <w:szCs w:val="24"/>
        </w:rPr>
        <w:t> </w:t>
      </w:r>
      <w:r w:rsidRPr="00A4607C">
        <w:rPr>
          <w:sz w:val="24"/>
          <w:szCs w:val="24"/>
          <w:lang w:val="en-US"/>
        </w:rPr>
        <w:t>activator.</w:t>
      </w:r>
      <w:r w:rsidRPr="00A4607C">
        <w:rPr>
          <w:sz w:val="24"/>
          <w:szCs w:val="24"/>
        </w:rPr>
        <w:t> </w:t>
      </w:r>
      <w:r w:rsidRPr="00A4607C">
        <w:rPr>
          <w:sz w:val="24"/>
          <w:szCs w:val="24"/>
          <w:lang w:val="en-US"/>
        </w:rPr>
        <w:t>See</w:t>
      </w:r>
      <w:r w:rsidRPr="00A4607C">
        <w:rPr>
          <w:sz w:val="24"/>
          <w:szCs w:val="24"/>
        </w:rPr>
        <w:t> </w:t>
      </w:r>
      <w:r w:rsidRPr="00A4607C">
        <w:rPr>
          <w:sz w:val="24"/>
          <w:szCs w:val="24"/>
          <w:lang w:val="en-US"/>
        </w:rPr>
        <w:t>Fig.</w:t>
      </w:r>
      <w:r w:rsidRPr="00A4607C">
        <w:rPr>
          <w:sz w:val="24"/>
          <w:szCs w:val="24"/>
        </w:rPr>
        <w:t> </w:t>
      </w:r>
      <w:r w:rsidRPr="00A4607C">
        <w:rPr>
          <w:sz w:val="24"/>
          <w:szCs w:val="24"/>
          <w:lang w:val="en-US"/>
        </w:rPr>
        <w:t>4.11</w:t>
      </w:r>
      <w:r w:rsidRPr="00A4607C">
        <w:rPr>
          <w:sz w:val="24"/>
          <w:szCs w:val="24"/>
        </w:rPr>
        <w:t> </w:t>
      </w:r>
      <w:r w:rsidRPr="00A4607C">
        <w:rPr>
          <w:sz w:val="24"/>
          <w:szCs w:val="24"/>
          <w:lang w:val="en-US"/>
        </w:rPr>
        <w:t>for</w:t>
      </w:r>
      <w:r w:rsidRPr="00A4607C">
        <w:rPr>
          <w:sz w:val="24"/>
          <w:szCs w:val="24"/>
        </w:rPr>
        <w:t> </w:t>
      </w:r>
      <w:r w:rsidRPr="00A4607C">
        <w:rPr>
          <w:sz w:val="24"/>
          <w:szCs w:val="24"/>
          <w:lang w:val="en-US"/>
        </w:rPr>
        <w:t>anticoagulant</w:t>
      </w:r>
      <w:r w:rsidRPr="00A4607C">
        <w:rPr>
          <w:sz w:val="24"/>
          <w:szCs w:val="24"/>
        </w:rPr>
        <w:t> </w:t>
      </w:r>
      <w:r w:rsidRPr="00A4607C">
        <w:rPr>
          <w:sz w:val="24"/>
          <w:szCs w:val="24"/>
          <w:lang w:val="en-US"/>
        </w:rPr>
        <w:t>activities</w:t>
      </w:r>
      <w:r w:rsidRPr="00A4607C">
        <w:rPr>
          <w:sz w:val="24"/>
          <w:szCs w:val="24"/>
        </w:rPr>
        <w:t> </w:t>
      </w:r>
      <w:r w:rsidRPr="00A4607C">
        <w:rPr>
          <w:sz w:val="24"/>
          <w:szCs w:val="24"/>
          <w:lang w:val="en-US"/>
        </w:rPr>
        <w:t>mediated</w:t>
      </w:r>
      <w:r w:rsidRPr="00A4607C">
        <w:rPr>
          <w:sz w:val="24"/>
          <w:szCs w:val="24"/>
        </w:rPr>
        <w:t> </w:t>
      </w:r>
      <w:r w:rsidRPr="00A4607C">
        <w:rPr>
          <w:sz w:val="24"/>
          <w:szCs w:val="24"/>
          <w:lang w:val="en-US"/>
        </w:rPr>
        <w:t>by</w:t>
      </w:r>
      <w:r w:rsidRPr="00A4607C">
        <w:rPr>
          <w:sz w:val="24"/>
          <w:szCs w:val="24"/>
        </w:rPr>
        <w:t> </w:t>
      </w:r>
      <w:r w:rsidRPr="00A4607C">
        <w:rPr>
          <w:sz w:val="24"/>
          <w:szCs w:val="24"/>
          <w:lang w:val="en-US"/>
        </w:rPr>
        <w:t>thrombin</w:t>
      </w:r>
      <w:r w:rsidRPr="00A4607C">
        <w:rPr>
          <w:sz w:val="24"/>
          <w:szCs w:val="24"/>
        </w:rPr>
        <w:t> </w:t>
      </w:r>
      <w:r w:rsidRPr="00A4607C">
        <w:rPr>
          <w:sz w:val="24"/>
          <w:szCs w:val="24"/>
          <w:lang w:val="en-US"/>
        </w:rPr>
        <w:t xml:space="preserve"> via</w:t>
      </w:r>
      <w:r w:rsidRPr="00A4607C">
        <w:rPr>
          <w:sz w:val="24"/>
          <w:szCs w:val="24"/>
        </w:rPr>
        <w:t> </w:t>
      </w:r>
      <w:r w:rsidRPr="00A4607C">
        <w:rPr>
          <w:sz w:val="24"/>
          <w:szCs w:val="24"/>
          <w:lang w:val="en-US"/>
        </w:rPr>
        <w:t>thrombomodulin.</w:t>
      </w:r>
      <w:r w:rsidRPr="00A4607C">
        <w:rPr>
          <w:sz w:val="24"/>
          <w:szCs w:val="24"/>
        </w:rPr>
        <w:t> </w:t>
      </w:r>
      <w:r w:rsidRPr="00A4607C">
        <w:rPr>
          <w:sz w:val="24"/>
          <w:szCs w:val="24"/>
          <w:lang w:val="en-US"/>
        </w:rPr>
        <w:t>(Courtesy of Shaun Coughlin, MD, PhD, Cardiovascular Research Institute, University of California at San Francisco, San Francisco, California.)</w:t>
      </w:r>
    </w:p>
    <w:p w14:paraId="01748E0D" w14:textId="77777777" w:rsidR="007A4012" w:rsidRPr="00A4607C" w:rsidRDefault="007A4012" w:rsidP="007A4012">
      <w:pPr>
        <w:rPr>
          <w:b/>
          <w:bCs/>
          <w:sz w:val="24"/>
          <w:szCs w:val="24"/>
          <w:lang w:val="en-US"/>
        </w:rPr>
      </w:pPr>
      <w:r w:rsidRPr="00A4607C">
        <w:rPr>
          <w:b/>
          <w:bCs/>
          <w:sz w:val="24"/>
          <w:szCs w:val="24"/>
          <w:lang w:val="en-US"/>
        </w:rPr>
        <w:t>Factors That Limit Coagulation</w:t>
      </w:r>
    </w:p>
    <w:p w14:paraId="6F7A2DCF" w14:textId="77777777" w:rsidR="007A4012" w:rsidRPr="00A4607C" w:rsidRDefault="007A4012" w:rsidP="007A4012">
      <w:pPr>
        <w:rPr>
          <w:sz w:val="24"/>
          <w:szCs w:val="24"/>
          <w:lang w:val="en-US"/>
        </w:rPr>
      </w:pPr>
      <w:r w:rsidRPr="00A4607C">
        <w:rPr>
          <w:sz w:val="24"/>
          <w:szCs w:val="24"/>
          <w:lang w:val="en-US"/>
        </w:rPr>
        <w:t>Once coagulation begins, it must be restricted to the site of injury. One limiting mechanism is dilution, because circulating blood washes away activated clotting factors, which are then removed by the liver.</w:t>
      </w:r>
    </w:p>
    <w:p w14:paraId="3D3C5B08" w14:textId="77777777" w:rsidR="007A4012" w:rsidRPr="00A4607C" w:rsidRDefault="007A4012" w:rsidP="007A4012">
      <w:pPr>
        <w:rPr>
          <w:sz w:val="24"/>
          <w:szCs w:val="24"/>
          <w:lang w:val="en-US"/>
        </w:rPr>
      </w:pPr>
      <w:r w:rsidRPr="00A4607C">
        <w:rPr>
          <w:sz w:val="24"/>
          <w:szCs w:val="24"/>
          <w:lang w:val="en-US"/>
        </w:rPr>
        <w:t>Another limiting factor is the requirement for platelet-derived phospholipid surfaces for assembly of coagulation complexes.</w:t>
      </w:r>
    </w:p>
    <w:p w14:paraId="4F7D1873" w14:textId="77777777" w:rsidR="007A4012" w:rsidRPr="00A4607C" w:rsidRDefault="007A4012" w:rsidP="007A4012">
      <w:pPr>
        <w:rPr>
          <w:sz w:val="24"/>
          <w:szCs w:val="24"/>
          <w:lang w:val="en-US"/>
        </w:rPr>
      </w:pPr>
      <w:r w:rsidRPr="00A4607C">
        <w:rPr>
          <w:sz w:val="24"/>
          <w:szCs w:val="24"/>
          <w:lang w:val="en-US"/>
        </w:rPr>
        <w:t>The most important regulatory mechanisms, however, are produced by intact endothelial cells surrounding the injured area.</w:t>
      </w:r>
    </w:p>
    <w:p w14:paraId="0D1FC5C1" w14:textId="77777777" w:rsidR="007A4012" w:rsidRPr="00A4607C" w:rsidRDefault="007A4012" w:rsidP="007A4012">
      <w:pPr>
        <w:rPr>
          <w:b/>
          <w:bCs/>
          <w:sz w:val="24"/>
          <w:szCs w:val="24"/>
          <w:lang w:val="en-US"/>
        </w:rPr>
      </w:pPr>
      <w:r w:rsidRPr="00A4607C">
        <w:rPr>
          <w:b/>
          <w:bCs/>
          <w:sz w:val="24"/>
          <w:szCs w:val="24"/>
          <w:lang w:val="en-US"/>
        </w:rPr>
        <w:t>Fibrinolysis</w:t>
      </w:r>
    </w:p>
    <w:p w14:paraId="16F225A7" w14:textId="77777777" w:rsidR="007A4012" w:rsidRPr="00A4607C" w:rsidRDefault="007A4012" w:rsidP="007A4012">
      <w:pPr>
        <w:rPr>
          <w:sz w:val="24"/>
          <w:szCs w:val="24"/>
          <w:lang w:val="en-US"/>
        </w:rPr>
      </w:pPr>
      <w:r w:rsidRPr="00A4607C">
        <w:rPr>
          <w:sz w:val="24"/>
          <w:szCs w:val="24"/>
          <w:lang w:val="en-US"/>
        </w:rPr>
        <w:t>Activation of the coagulation cascade also initiates the fibrinolytic system, which limits clot size and eventually dissolves the clot.</w:t>
      </w:r>
    </w:p>
    <w:p w14:paraId="629B3568" w14:textId="77777777" w:rsidR="007A4012" w:rsidRPr="00A4607C" w:rsidRDefault="007A4012" w:rsidP="007A4012">
      <w:pPr>
        <w:rPr>
          <w:sz w:val="24"/>
          <w:szCs w:val="24"/>
          <w:lang w:val="en-US"/>
        </w:rPr>
      </w:pPr>
      <w:r w:rsidRPr="00A4607C">
        <w:rPr>
          <w:sz w:val="24"/>
          <w:szCs w:val="24"/>
          <w:lang w:val="en-US"/>
        </w:rPr>
        <w:t>The key enzyme responsible for fibrinolysis is plasmin. Plasmin degrades fibrin and interferes with fibrin polymerization.</w:t>
      </w:r>
    </w:p>
    <w:p w14:paraId="775CCA64" w14:textId="77777777" w:rsidR="007A4012" w:rsidRPr="00A4607C" w:rsidRDefault="007A4012" w:rsidP="007A4012">
      <w:pPr>
        <w:rPr>
          <w:sz w:val="24"/>
          <w:szCs w:val="24"/>
          <w:lang w:val="en-US"/>
        </w:rPr>
      </w:pPr>
      <w:r w:rsidRPr="00A4607C">
        <w:rPr>
          <w:sz w:val="24"/>
          <w:szCs w:val="24"/>
          <w:lang w:val="en-US"/>
        </w:rPr>
        <w:t>Elevated levels of fibrin degradation products, especially D-dimers, are useful clinical markers of thrombotic conditions.</w:t>
      </w:r>
    </w:p>
    <w:p w14:paraId="3DCD68F2" w14:textId="77777777" w:rsidR="007A4012" w:rsidRPr="00A4607C" w:rsidRDefault="007A4012" w:rsidP="007A4012">
      <w:pPr>
        <w:rPr>
          <w:sz w:val="24"/>
          <w:szCs w:val="24"/>
          <w:lang w:val="en-US"/>
        </w:rPr>
      </w:pPr>
      <w:r w:rsidRPr="00A4607C">
        <w:rPr>
          <w:sz w:val="24"/>
          <w:szCs w:val="24"/>
          <w:lang w:val="en-US"/>
        </w:rPr>
        <w:lastRenderedPageBreak/>
        <w:t>Plasmin is generated from its inactive precursor plasminogen. The most important plasminogen activator is tissue plasminogen activator (t-PA), which is produced by endothelial cells and is most active when bound to fibrin.</w:t>
      </w:r>
    </w:p>
    <w:p w14:paraId="0C3FE741" w14:textId="77777777" w:rsidR="007A4012" w:rsidRPr="00A4607C" w:rsidRDefault="007A4012" w:rsidP="007A4012">
      <w:pPr>
        <w:rPr>
          <w:sz w:val="24"/>
          <w:szCs w:val="24"/>
          <w:lang w:val="en-US"/>
        </w:rPr>
      </w:pPr>
      <w:r w:rsidRPr="00A4607C">
        <w:rPr>
          <w:sz w:val="24"/>
          <w:szCs w:val="24"/>
          <w:lang w:val="en-US"/>
        </w:rPr>
        <w:t xml:space="preserve">Plasmin activity is tightly controlled by inhibitors such as </w:t>
      </w:r>
      <w:r w:rsidRPr="00A4607C">
        <w:rPr>
          <w:sz w:val="24"/>
          <w:szCs w:val="24"/>
        </w:rPr>
        <w:t>α</w:t>
      </w:r>
      <w:r w:rsidRPr="00A4607C">
        <w:rPr>
          <w:sz w:val="24"/>
          <w:szCs w:val="24"/>
          <w:lang w:val="en-US"/>
        </w:rPr>
        <w:t xml:space="preserve">₂-plasmin inhibitor, which rapidly inactivates free plasmin. </w:t>
      </w:r>
      <w:r w:rsidRPr="00A4607C">
        <w:rPr>
          <w:noProof/>
          <w:sz w:val="24"/>
          <w:szCs w:val="24"/>
          <w:lang w:val="en-US"/>
        </w:rPr>
        <w:drawing>
          <wp:inline distT="0" distB="0" distL="0" distR="0" wp14:anchorId="015E623D" wp14:editId="1CEB6B58">
            <wp:extent cx="5939790" cy="2282190"/>
            <wp:effectExtent l="0" t="0" r="3810" b="3810"/>
            <wp:docPr id="2029248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48313" name=""/>
                    <pic:cNvPicPr/>
                  </pic:nvPicPr>
                  <pic:blipFill>
                    <a:blip r:embed="rId582"/>
                    <a:stretch>
                      <a:fillRect/>
                    </a:stretch>
                  </pic:blipFill>
                  <pic:spPr>
                    <a:xfrm>
                      <a:off x="0" y="0"/>
                      <a:ext cx="5939790" cy="2282190"/>
                    </a:xfrm>
                    <a:prstGeom prst="rect">
                      <a:avLst/>
                    </a:prstGeom>
                  </pic:spPr>
                </pic:pic>
              </a:graphicData>
            </a:graphic>
          </wp:inline>
        </w:drawing>
      </w:r>
    </w:p>
    <w:p w14:paraId="0A976C34" w14:textId="77777777" w:rsidR="007A4012" w:rsidRPr="00A4607C" w:rsidRDefault="007A4012" w:rsidP="007A4012">
      <w:pPr>
        <w:rPr>
          <w:sz w:val="24"/>
          <w:szCs w:val="24"/>
          <w:lang w:val="en-US"/>
        </w:rPr>
      </w:pPr>
      <w:r w:rsidRPr="00A4607C">
        <w:rPr>
          <w:sz w:val="24"/>
          <w:szCs w:val="24"/>
          <w:lang w:val="en-US"/>
        </w:rPr>
        <w:t>Endothelium and Antithrombotic Activity</w:t>
      </w:r>
    </w:p>
    <w:p w14:paraId="6E1EB438" w14:textId="77777777" w:rsidR="007A4012" w:rsidRPr="00A4607C" w:rsidRDefault="007A4012" w:rsidP="007A4012">
      <w:pPr>
        <w:rPr>
          <w:sz w:val="24"/>
          <w:szCs w:val="24"/>
          <w:lang w:val="en-US"/>
        </w:rPr>
      </w:pPr>
      <w:r w:rsidRPr="00A4607C">
        <w:rPr>
          <w:sz w:val="24"/>
          <w:szCs w:val="24"/>
          <w:lang w:val="en-US"/>
        </w:rPr>
        <w:t>Normal endothelial cells have strong antithrombotic properties. These effects include inhibition of platelet activation, inhibition of coagulation factors, and promotion of fibrinolysis.</w:t>
      </w:r>
    </w:p>
    <w:p w14:paraId="2AF4C46D" w14:textId="77777777" w:rsidR="007A4012" w:rsidRPr="00A4607C" w:rsidRDefault="007A4012" w:rsidP="007A4012">
      <w:pPr>
        <w:rPr>
          <w:sz w:val="24"/>
          <w:szCs w:val="24"/>
          <w:lang w:val="en-US"/>
        </w:rPr>
      </w:pPr>
      <w:r w:rsidRPr="00A4607C">
        <w:rPr>
          <w:sz w:val="24"/>
          <w:szCs w:val="24"/>
          <w:lang w:val="en-US"/>
        </w:rPr>
        <w:t>Platelet inhibitory effects</w:t>
      </w:r>
      <w:r w:rsidRPr="00A4607C">
        <w:rPr>
          <w:sz w:val="24"/>
          <w:szCs w:val="24"/>
          <w:lang w:val="en-US"/>
        </w:rPr>
        <w:br/>
        <w:t xml:space="preserve">Endothelium acts as a barrier separating platelets from subendothelial collagen and </w:t>
      </w:r>
      <w:proofErr w:type="spellStart"/>
      <w:r w:rsidRPr="00A4607C">
        <w:rPr>
          <w:sz w:val="24"/>
          <w:szCs w:val="24"/>
          <w:lang w:val="en-US"/>
        </w:rPr>
        <w:t>vWF</w:t>
      </w:r>
      <w:proofErr w:type="spellEnd"/>
      <w:r w:rsidRPr="00A4607C">
        <w:rPr>
          <w:sz w:val="24"/>
          <w:szCs w:val="24"/>
          <w:lang w:val="en-US"/>
        </w:rPr>
        <w:t xml:space="preserve">. Endothelial cells also release prostacyclin (PGI₂), nitric oxide (NO), and </w:t>
      </w:r>
      <w:proofErr w:type="spellStart"/>
      <w:r w:rsidRPr="00A4607C">
        <w:rPr>
          <w:sz w:val="24"/>
          <w:szCs w:val="24"/>
          <w:lang w:val="en-US"/>
        </w:rPr>
        <w:t>ADPase</w:t>
      </w:r>
      <w:proofErr w:type="spellEnd"/>
      <w:r w:rsidRPr="00A4607C">
        <w:rPr>
          <w:sz w:val="24"/>
          <w:szCs w:val="24"/>
          <w:lang w:val="en-US"/>
        </w:rPr>
        <w:t>, all of which inhibit platelet activation and aggregation.</w:t>
      </w:r>
    </w:p>
    <w:p w14:paraId="0B205BA6" w14:textId="77777777" w:rsidR="007A4012" w:rsidRPr="00A4607C" w:rsidRDefault="007A4012" w:rsidP="007A4012">
      <w:pPr>
        <w:rPr>
          <w:sz w:val="24"/>
          <w:szCs w:val="24"/>
          <w:lang w:val="en-US"/>
        </w:rPr>
      </w:pPr>
      <w:r w:rsidRPr="00A4607C">
        <w:rPr>
          <w:sz w:val="24"/>
          <w:szCs w:val="24"/>
          <w:lang w:val="en-US"/>
        </w:rPr>
        <w:t>Anticoagulant effects</w:t>
      </w:r>
      <w:r w:rsidRPr="00A4607C">
        <w:rPr>
          <w:sz w:val="24"/>
          <w:szCs w:val="24"/>
          <w:lang w:val="en-US"/>
        </w:rPr>
        <w:br/>
        <w:t>Endothelial cells express thrombomodulin, endothelial protein C receptor, heparin-like molecules, and tissue factor pathway inhibitor.</w:t>
      </w:r>
    </w:p>
    <w:p w14:paraId="73689ECE" w14:textId="77777777" w:rsidR="007A4012" w:rsidRPr="00A4607C" w:rsidRDefault="007A4012" w:rsidP="007A4012">
      <w:pPr>
        <w:rPr>
          <w:sz w:val="24"/>
          <w:szCs w:val="24"/>
          <w:lang w:val="en-US"/>
        </w:rPr>
      </w:pPr>
      <w:r w:rsidRPr="00A4607C">
        <w:rPr>
          <w:sz w:val="24"/>
          <w:szCs w:val="24"/>
          <w:lang w:val="en-US"/>
        </w:rPr>
        <w:t xml:space="preserve">Thrombomodulin binds thrombin and activates protein C. Activated protein C together with protein S inhibits factors Va and </w:t>
      </w:r>
      <w:proofErr w:type="spellStart"/>
      <w:r w:rsidRPr="00A4607C">
        <w:rPr>
          <w:sz w:val="24"/>
          <w:szCs w:val="24"/>
          <w:lang w:val="en-US"/>
        </w:rPr>
        <w:t>VIIIa</w:t>
      </w:r>
      <w:proofErr w:type="spellEnd"/>
      <w:r w:rsidRPr="00A4607C">
        <w:rPr>
          <w:sz w:val="24"/>
          <w:szCs w:val="24"/>
          <w:lang w:val="en-US"/>
        </w:rPr>
        <w:t>.</w:t>
      </w:r>
    </w:p>
    <w:p w14:paraId="0FA14B30" w14:textId="77777777" w:rsidR="007A4012" w:rsidRPr="00A4607C" w:rsidRDefault="007A4012" w:rsidP="007A4012">
      <w:pPr>
        <w:rPr>
          <w:sz w:val="24"/>
          <w:szCs w:val="24"/>
          <w:lang w:val="en-US"/>
        </w:rPr>
      </w:pPr>
      <w:r w:rsidRPr="00A4607C">
        <w:rPr>
          <w:sz w:val="24"/>
          <w:szCs w:val="24"/>
          <w:lang w:val="en-US"/>
        </w:rPr>
        <w:t xml:space="preserve">Heparin-like molecules activate antithrombin III, which inhibits thrombin and factors </w:t>
      </w:r>
      <w:proofErr w:type="spellStart"/>
      <w:r w:rsidRPr="00A4607C">
        <w:rPr>
          <w:sz w:val="24"/>
          <w:szCs w:val="24"/>
          <w:lang w:val="en-US"/>
        </w:rPr>
        <w:t>IXa</w:t>
      </w:r>
      <w:proofErr w:type="spellEnd"/>
      <w:r w:rsidRPr="00A4607C">
        <w:rPr>
          <w:sz w:val="24"/>
          <w:szCs w:val="24"/>
          <w:lang w:val="en-US"/>
        </w:rPr>
        <w:t xml:space="preserve">, Xa, </w:t>
      </w:r>
      <w:proofErr w:type="spellStart"/>
      <w:r w:rsidRPr="00A4607C">
        <w:rPr>
          <w:sz w:val="24"/>
          <w:szCs w:val="24"/>
          <w:lang w:val="en-US"/>
        </w:rPr>
        <w:t>XIa</w:t>
      </w:r>
      <w:proofErr w:type="spellEnd"/>
      <w:r w:rsidRPr="00A4607C">
        <w:rPr>
          <w:sz w:val="24"/>
          <w:szCs w:val="24"/>
          <w:lang w:val="en-US"/>
        </w:rPr>
        <w:t xml:space="preserve">, and </w:t>
      </w:r>
      <w:proofErr w:type="spellStart"/>
      <w:r w:rsidRPr="00A4607C">
        <w:rPr>
          <w:sz w:val="24"/>
          <w:szCs w:val="24"/>
          <w:lang w:val="en-US"/>
        </w:rPr>
        <w:t>XIIa</w:t>
      </w:r>
      <w:proofErr w:type="spellEnd"/>
      <w:r w:rsidRPr="00A4607C">
        <w:rPr>
          <w:sz w:val="24"/>
          <w:szCs w:val="24"/>
          <w:lang w:val="en-US"/>
        </w:rPr>
        <w:t>.</w:t>
      </w:r>
    </w:p>
    <w:p w14:paraId="39CE17C7" w14:textId="77777777" w:rsidR="007A4012" w:rsidRPr="00A4607C" w:rsidRDefault="007A4012" w:rsidP="007A4012">
      <w:pPr>
        <w:rPr>
          <w:sz w:val="24"/>
          <w:szCs w:val="24"/>
          <w:lang w:val="en-US"/>
        </w:rPr>
      </w:pPr>
      <w:r w:rsidRPr="00A4607C">
        <w:rPr>
          <w:sz w:val="24"/>
          <w:szCs w:val="24"/>
          <w:lang w:val="en-US"/>
        </w:rPr>
        <w:t xml:space="preserve">Tissue factor pathway inhibitor blocks the tissue factor–factor </w:t>
      </w:r>
      <w:proofErr w:type="spellStart"/>
      <w:r w:rsidRPr="00A4607C">
        <w:rPr>
          <w:sz w:val="24"/>
          <w:szCs w:val="24"/>
          <w:lang w:val="en-US"/>
        </w:rPr>
        <w:t>VIIa</w:t>
      </w:r>
      <w:proofErr w:type="spellEnd"/>
      <w:r w:rsidRPr="00A4607C">
        <w:rPr>
          <w:sz w:val="24"/>
          <w:szCs w:val="24"/>
          <w:lang w:val="en-US"/>
        </w:rPr>
        <w:t xml:space="preserve"> complex.</w:t>
      </w:r>
    </w:p>
    <w:p w14:paraId="3272EEA2" w14:textId="77777777" w:rsidR="007A4012" w:rsidRPr="00A4607C" w:rsidRDefault="007A4012" w:rsidP="007A4012">
      <w:pPr>
        <w:rPr>
          <w:sz w:val="24"/>
          <w:szCs w:val="24"/>
          <w:lang w:val="en-US"/>
        </w:rPr>
      </w:pPr>
      <w:r w:rsidRPr="00A4607C">
        <w:rPr>
          <w:sz w:val="24"/>
          <w:szCs w:val="24"/>
          <w:lang w:val="en-US"/>
        </w:rPr>
        <w:t>Fibrinolytic effects</w:t>
      </w:r>
      <w:r w:rsidRPr="00A4607C">
        <w:rPr>
          <w:sz w:val="24"/>
          <w:szCs w:val="24"/>
          <w:lang w:val="en-US"/>
        </w:rPr>
        <w:br/>
        <w:t>Endothelial cells produce tissue plasminogen activator, which activates plasmin and promotes clot breakdown.</w:t>
      </w:r>
    </w:p>
    <w:p w14:paraId="7E397F4F" w14:textId="77777777" w:rsidR="007A4012" w:rsidRPr="00A4607C" w:rsidRDefault="007A4012" w:rsidP="007A4012">
      <w:pPr>
        <w:rPr>
          <w:sz w:val="24"/>
          <w:szCs w:val="24"/>
          <w:lang w:val="en-US"/>
        </w:rPr>
      </w:pPr>
      <w:r w:rsidRPr="00A4607C">
        <w:rPr>
          <w:sz w:val="24"/>
          <w:szCs w:val="24"/>
          <w:lang w:val="en-US"/>
        </w:rPr>
        <w:t>Through these mechanisms, endothelium maintains blood fluidity and restricts clot formation to sites of vascular injury.</w:t>
      </w:r>
    </w:p>
    <w:p w14:paraId="7ED5FE52" w14:textId="77777777" w:rsidR="007A4012" w:rsidRPr="00A4607C" w:rsidRDefault="007A4012" w:rsidP="007A4012">
      <w:pPr>
        <w:rPr>
          <w:sz w:val="24"/>
          <w:szCs w:val="24"/>
          <w:lang w:val="en-US"/>
        </w:rPr>
      </w:pPr>
      <w:r w:rsidRPr="00A4607C">
        <w:rPr>
          <w:noProof/>
          <w:sz w:val="24"/>
          <w:szCs w:val="24"/>
          <w:lang w:val="en-US"/>
        </w:rPr>
        <w:drawing>
          <wp:inline distT="0" distB="0" distL="0" distR="0" wp14:anchorId="0E81D6C1" wp14:editId="2618698B">
            <wp:extent cx="5939790" cy="2340610"/>
            <wp:effectExtent l="0" t="0" r="3810" b="2540"/>
            <wp:docPr id="553574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74418" name=""/>
                    <pic:cNvPicPr/>
                  </pic:nvPicPr>
                  <pic:blipFill>
                    <a:blip r:embed="rId583"/>
                    <a:stretch>
                      <a:fillRect/>
                    </a:stretch>
                  </pic:blipFill>
                  <pic:spPr>
                    <a:xfrm>
                      <a:off x="0" y="0"/>
                      <a:ext cx="5939790" cy="2340610"/>
                    </a:xfrm>
                    <a:prstGeom prst="rect">
                      <a:avLst/>
                    </a:prstGeom>
                  </pic:spPr>
                </pic:pic>
              </a:graphicData>
            </a:graphic>
          </wp:inline>
        </w:drawing>
      </w:r>
      <w:r w:rsidRPr="00A4607C">
        <w:rPr>
          <w:sz w:val="24"/>
          <w:szCs w:val="24"/>
          <w:lang w:val="en-US"/>
        </w:rPr>
        <w:t>NO,</w:t>
      </w:r>
      <w:r w:rsidRPr="00A4607C">
        <w:rPr>
          <w:sz w:val="24"/>
          <w:szCs w:val="24"/>
        </w:rPr>
        <w:t> </w:t>
      </w:r>
      <w:r w:rsidRPr="00A4607C">
        <w:rPr>
          <w:sz w:val="24"/>
          <w:szCs w:val="24"/>
          <w:lang w:val="en-US"/>
        </w:rPr>
        <w:t>Nitric</w:t>
      </w:r>
      <w:r w:rsidRPr="00A4607C">
        <w:rPr>
          <w:sz w:val="24"/>
          <w:szCs w:val="24"/>
        </w:rPr>
        <w:t> </w:t>
      </w:r>
      <w:r w:rsidRPr="00A4607C">
        <w:rPr>
          <w:sz w:val="24"/>
          <w:szCs w:val="24"/>
          <w:lang w:val="en-US"/>
        </w:rPr>
        <w:t>oxide;</w:t>
      </w:r>
      <w:r w:rsidRPr="00A4607C">
        <w:rPr>
          <w:sz w:val="24"/>
          <w:szCs w:val="24"/>
        </w:rPr>
        <w:t> </w:t>
      </w:r>
      <w:r w:rsidRPr="00A4607C">
        <w:rPr>
          <w:sz w:val="24"/>
          <w:szCs w:val="24"/>
          <w:lang w:val="en-US"/>
        </w:rPr>
        <w:t xml:space="preserve"> PGI2,</w:t>
      </w:r>
      <w:r w:rsidRPr="00A4607C">
        <w:rPr>
          <w:sz w:val="24"/>
          <w:szCs w:val="24"/>
        </w:rPr>
        <w:t> </w:t>
      </w:r>
      <w:r w:rsidRPr="00A4607C">
        <w:rPr>
          <w:sz w:val="24"/>
          <w:szCs w:val="24"/>
          <w:lang w:val="en-US"/>
        </w:rPr>
        <w:t>prostaglandin</w:t>
      </w:r>
      <w:r w:rsidRPr="00A4607C">
        <w:rPr>
          <w:sz w:val="24"/>
          <w:szCs w:val="24"/>
        </w:rPr>
        <w:t> </w:t>
      </w:r>
      <w:r w:rsidRPr="00A4607C">
        <w:rPr>
          <w:sz w:val="24"/>
          <w:szCs w:val="24"/>
          <w:lang w:val="en-US"/>
        </w:rPr>
        <w:t>I2</w:t>
      </w:r>
      <w:r w:rsidRPr="00A4607C">
        <w:rPr>
          <w:sz w:val="24"/>
          <w:szCs w:val="24"/>
        </w:rPr>
        <w:t> </w:t>
      </w:r>
      <w:r w:rsidRPr="00A4607C">
        <w:rPr>
          <w:sz w:val="24"/>
          <w:szCs w:val="24"/>
          <w:lang w:val="en-US"/>
        </w:rPr>
        <w:t>(prostacyclin);</w:t>
      </w:r>
      <w:r w:rsidRPr="00A4607C">
        <w:rPr>
          <w:sz w:val="24"/>
          <w:szCs w:val="24"/>
        </w:rPr>
        <w:t> </w:t>
      </w:r>
      <w:r w:rsidRPr="00A4607C">
        <w:rPr>
          <w:sz w:val="24"/>
          <w:szCs w:val="24"/>
          <w:lang w:val="en-US"/>
        </w:rPr>
        <w:t>t-PA,</w:t>
      </w:r>
      <w:r w:rsidRPr="00A4607C">
        <w:rPr>
          <w:sz w:val="24"/>
          <w:szCs w:val="24"/>
        </w:rPr>
        <w:t> </w:t>
      </w:r>
      <w:r w:rsidRPr="00A4607C">
        <w:rPr>
          <w:sz w:val="24"/>
          <w:szCs w:val="24"/>
          <w:lang w:val="en-US"/>
        </w:rPr>
        <w:t>tissue</w:t>
      </w:r>
      <w:r w:rsidRPr="00A4607C">
        <w:rPr>
          <w:sz w:val="24"/>
          <w:szCs w:val="24"/>
        </w:rPr>
        <w:t> </w:t>
      </w:r>
      <w:r w:rsidRPr="00A4607C">
        <w:rPr>
          <w:sz w:val="24"/>
          <w:szCs w:val="24"/>
          <w:lang w:val="en-US"/>
        </w:rPr>
        <w:t>plasminogen</w:t>
      </w:r>
      <w:r w:rsidRPr="00A4607C">
        <w:rPr>
          <w:sz w:val="24"/>
          <w:szCs w:val="24"/>
        </w:rPr>
        <w:t> </w:t>
      </w:r>
      <w:r w:rsidRPr="00A4607C">
        <w:rPr>
          <w:sz w:val="24"/>
          <w:szCs w:val="24"/>
          <w:lang w:val="en-US"/>
        </w:rPr>
        <w:t>activator;</w:t>
      </w:r>
      <w:r w:rsidRPr="00A4607C">
        <w:rPr>
          <w:sz w:val="24"/>
          <w:szCs w:val="24"/>
        </w:rPr>
        <w:t> </w:t>
      </w:r>
      <w:r w:rsidRPr="00A4607C">
        <w:rPr>
          <w:sz w:val="24"/>
          <w:szCs w:val="24"/>
          <w:lang w:val="en-US"/>
        </w:rPr>
        <w:lastRenderedPageBreak/>
        <w:t>VWF,</w:t>
      </w:r>
      <w:r w:rsidRPr="00A4607C">
        <w:rPr>
          <w:sz w:val="24"/>
          <w:szCs w:val="24"/>
        </w:rPr>
        <w:t> </w:t>
      </w:r>
      <w:r w:rsidRPr="00A4607C">
        <w:rPr>
          <w:sz w:val="24"/>
          <w:szCs w:val="24"/>
          <w:lang w:val="en-US"/>
        </w:rPr>
        <w:t>von</w:t>
      </w:r>
      <w:r w:rsidRPr="00A4607C">
        <w:rPr>
          <w:sz w:val="24"/>
          <w:szCs w:val="24"/>
        </w:rPr>
        <w:t> </w:t>
      </w:r>
      <w:r w:rsidRPr="00A4607C">
        <w:rPr>
          <w:sz w:val="24"/>
          <w:szCs w:val="24"/>
          <w:lang w:val="en-US"/>
        </w:rPr>
        <w:t>Willebrand</w:t>
      </w:r>
      <w:r w:rsidRPr="00A4607C">
        <w:rPr>
          <w:sz w:val="24"/>
          <w:szCs w:val="24"/>
        </w:rPr>
        <w:t> </w:t>
      </w:r>
      <w:r w:rsidRPr="00A4607C">
        <w:rPr>
          <w:sz w:val="24"/>
          <w:szCs w:val="24"/>
          <w:lang w:val="en-US"/>
        </w:rPr>
        <w:t>factor.</w:t>
      </w:r>
      <w:r w:rsidRPr="00A4607C">
        <w:rPr>
          <w:sz w:val="24"/>
          <w:szCs w:val="24"/>
        </w:rPr>
        <w:t> </w:t>
      </w:r>
      <w:r w:rsidRPr="00A4607C">
        <w:rPr>
          <w:sz w:val="24"/>
          <w:szCs w:val="24"/>
          <w:lang w:val="en-US"/>
        </w:rPr>
        <w:t>Thrombin</w:t>
      </w:r>
      <w:r w:rsidRPr="00A4607C">
        <w:rPr>
          <w:sz w:val="24"/>
          <w:szCs w:val="24"/>
        </w:rPr>
        <w:t> </w:t>
      </w:r>
      <w:r w:rsidRPr="00A4607C">
        <w:rPr>
          <w:sz w:val="24"/>
          <w:szCs w:val="24"/>
          <w:lang w:val="en-US"/>
        </w:rPr>
        <w:t>receptors</w:t>
      </w:r>
      <w:r w:rsidRPr="00A4607C">
        <w:rPr>
          <w:sz w:val="24"/>
          <w:szCs w:val="24"/>
        </w:rPr>
        <w:t> </w:t>
      </w:r>
      <w:r w:rsidRPr="00A4607C">
        <w:rPr>
          <w:sz w:val="24"/>
          <w:szCs w:val="24"/>
          <w:lang w:val="en-US"/>
        </w:rPr>
        <w:t>are</w:t>
      </w:r>
      <w:r w:rsidRPr="00A4607C">
        <w:rPr>
          <w:sz w:val="24"/>
          <w:szCs w:val="24"/>
        </w:rPr>
        <w:t> </w:t>
      </w:r>
      <w:r w:rsidRPr="00A4607C">
        <w:rPr>
          <w:sz w:val="24"/>
          <w:szCs w:val="24"/>
          <w:lang w:val="en-US"/>
        </w:rPr>
        <w:t>also</w:t>
      </w:r>
      <w:r w:rsidRPr="00A4607C">
        <w:rPr>
          <w:sz w:val="24"/>
          <w:szCs w:val="24"/>
        </w:rPr>
        <w:t> </w:t>
      </w:r>
      <w:r w:rsidRPr="00A4607C">
        <w:rPr>
          <w:sz w:val="24"/>
          <w:szCs w:val="24"/>
          <w:lang w:val="en-US"/>
        </w:rPr>
        <w:t>called</w:t>
      </w:r>
      <w:r w:rsidRPr="00A4607C">
        <w:rPr>
          <w:sz w:val="24"/>
          <w:szCs w:val="24"/>
        </w:rPr>
        <w:t> </w:t>
      </w:r>
      <w:r w:rsidRPr="00A4607C">
        <w:rPr>
          <w:sz w:val="24"/>
          <w:szCs w:val="24"/>
          <w:lang w:val="en-US"/>
        </w:rPr>
        <w:t>protease-activated</w:t>
      </w:r>
      <w:r w:rsidRPr="00A4607C">
        <w:rPr>
          <w:sz w:val="24"/>
          <w:szCs w:val="24"/>
        </w:rPr>
        <w:t> </w:t>
      </w:r>
      <w:r w:rsidRPr="00A4607C">
        <w:rPr>
          <w:sz w:val="24"/>
          <w:szCs w:val="24"/>
          <w:lang w:val="en-US"/>
        </w:rPr>
        <w:t xml:space="preserve"> receptors</w:t>
      </w:r>
      <w:r w:rsidRPr="00A4607C">
        <w:rPr>
          <w:sz w:val="24"/>
          <w:szCs w:val="24"/>
        </w:rPr>
        <w:t> </w:t>
      </w:r>
      <w:r w:rsidRPr="00A4607C">
        <w:rPr>
          <w:sz w:val="24"/>
          <w:szCs w:val="24"/>
          <w:lang w:val="en-US"/>
        </w:rPr>
        <w:t>(PARs).</w:t>
      </w:r>
    </w:p>
    <w:p w14:paraId="728A7D1B" w14:textId="77777777" w:rsidR="007A4012" w:rsidRPr="00A4607C" w:rsidRDefault="007A4012" w:rsidP="007A4012">
      <w:pPr>
        <w:rPr>
          <w:sz w:val="24"/>
          <w:szCs w:val="24"/>
          <w:lang w:val="en-US"/>
        </w:rPr>
      </w:pPr>
    </w:p>
    <w:p w14:paraId="45EE759C" w14:textId="77777777" w:rsidR="007A4012" w:rsidRPr="00A4607C" w:rsidRDefault="007A4012" w:rsidP="007A4012">
      <w:pPr>
        <w:rPr>
          <w:sz w:val="24"/>
          <w:szCs w:val="24"/>
          <w:lang w:val="en-US"/>
        </w:rPr>
      </w:pPr>
      <w:r w:rsidRPr="00A4607C">
        <w:rPr>
          <w:sz w:val="24"/>
          <w:szCs w:val="24"/>
        </w:rPr>
        <w:t> </w:t>
      </w:r>
      <w:r w:rsidRPr="00A4607C">
        <w:rPr>
          <w:sz w:val="24"/>
          <w:szCs w:val="24"/>
          <w:lang w:val="en-US"/>
        </w:rPr>
        <w:t xml:space="preserve"> </w:t>
      </w:r>
      <w:r w:rsidRPr="00A4607C">
        <w:rPr>
          <w:b/>
          <w:bCs/>
          <w:sz w:val="24"/>
          <w:szCs w:val="24"/>
          <w:lang w:val="en-US"/>
        </w:rPr>
        <w:t>MCQ TEST:</w:t>
      </w:r>
    </w:p>
    <w:p w14:paraId="6822C4CD" w14:textId="77777777" w:rsidR="007A4012" w:rsidRPr="00A4607C" w:rsidRDefault="007A4012" w:rsidP="007A4012">
      <w:pPr>
        <w:numPr>
          <w:ilvl w:val="0"/>
          <w:numId w:val="319"/>
        </w:numPr>
        <w:rPr>
          <w:sz w:val="24"/>
          <w:szCs w:val="24"/>
        </w:rPr>
      </w:pPr>
      <w:r w:rsidRPr="00A4607C">
        <w:rPr>
          <w:sz w:val="24"/>
          <w:szCs w:val="24"/>
          <w:lang w:val="en-US"/>
        </w:rPr>
        <w:t>A pathologist examines a tissue specimen that appears diffusely red and warm because of increased arteriolar inflow of oxygenated blood. Which of the following terms most accurately describes this hemodynamic process?</w:t>
      </w:r>
      <w:r w:rsidRPr="00A4607C">
        <w:rPr>
          <w:sz w:val="24"/>
          <w:szCs w:val="24"/>
          <w:lang w:val="en-US"/>
        </w:rPr>
        <w:br/>
      </w:r>
      <w:r w:rsidRPr="00A4607C">
        <w:rPr>
          <w:sz w:val="24"/>
          <w:szCs w:val="24"/>
        </w:rPr>
        <w:t xml:space="preserve">A. </w:t>
      </w:r>
      <w:proofErr w:type="spellStart"/>
      <w:r w:rsidRPr="00A4607C">
        <w:rPr>
          <w:sz w:val="24"/>
          <w:szCs w:val="24"/>
        </w:rPr>
        <w:t>Congestion</w:t>
      </w:r>
      <w:proofErr w:type="spellEnd"/>
      <w:r w:rsidRPr="00A4607C">
        <w:rPr>
          <w:sz w:val="24"/>
          <w:szCs w:val="24"/>
        </w:rPr>
        <w:br/>
        <w:t xml:space="preserve">B. </w:t>
      </w:r>
      <w:proofErr w:type="spellStart"/>
      <w:r w:rsidRPr="00A4607C">
        <w:rPr>
          <w:sz w:val="24"/>
          <w:szCs w:val="24"/>
        </w:rPr>
        <w:t>Hyperemia</w:t>
      </w:r>
      <w:proofErr w:type="spellEnd"/>
      <w:r w:rsidRPr="00A4607C">
        <w:rPr>
          <w:sz w:val="24"/>
          <w:szCs w:val="24"/>
        </w:rPr>
        <w:br/>
        <w:t xml:space="preserve">C. </w:t>
      </w:r>
      <w:proofErr w:type="spellStart"/>
      <w:r w:rsidRPr="00A4607C">
        <w:rPr>
          <w:sz w:val="24"/>
          <w:szCs w:val="24"/>
        </w:rPr>
        <w:t>Hemorrhage</w:t>
      </w:r>
      <w:proofErr w:type="spellEnd"/>
      <w:r w:rsidRPr="00A4607C">
        <w:rPr>
          <w:sz w:val="24"/>
          <w:szCs w:val="24"/>
        </w:rPr>
        <w:br/>
        <w:t xml:space="preserve">D. </w:t>
      </w:r>
      <w:proofErr w:type="spellStart"/>
      <w:r w:rsidRPr="00A4607C">
        <w:rPr>
          <w:sz w:val="24"/>
          <w:szCs w:val="24"/>
        </w:rPr>
        <w:t>Lymphedema</w:t>
      </w:r>
      <w:proofErr w:type="spellEnd"/>
      <w:r w:rsidRPr="00A4607C">
        <w:rPr>
          <w:sz w:val="24"/>
          <w:szCs w:val="24"/>
        </w:rPr>
        <w:t xml:space="preserve"> </w:t>
      </w:r>
    </w:p>
    <w:p w14:paraId="18E4D23A" w14:textId="77777777" w:rsidR="007A4012" w:rsidRPr="00A4607C" w:rsidRDefault="007A4012" w:rsidP="007A4012">
      <w:pPr>
        <w:numPr>
          <w:ilvl w:val="0"/>
          <w:numId w:val="319"/>
        </w:numPr>
        <w:rPr>
          <w:sz w:val="24"/>
          <w:szCs w:val="24"/>
          <w:lang w:val="en-US"/>
        </w:rPr>
      </w:pPr>
      <w:r w:rsidRPr="00A4607C">
        <w:rPr>
          <w:sz w:val="24"/>
          <w:szCs w:val="24"/>
          <w:lang w:val="en-US"/>
        </w:rPr>
        <w:t>A chronically congested tissue typically has a blue red color because of accumulation of blood with reduced oxygen content. Which of the following best explains this morphologic appearance?</w:t>
      </w:r>
      <w:r w:rsidRPr="00A4607C">
        <w:rPr>
          <w:sz w:val="24"/>
          <w:szCs w:val="24"/>
          <w:lang w:val="en-US"/>
        </w:rPr>
        <w:br/>
        <w:t>A. Increased arterial inflow with vasodilation</w:t>
      </w:r>
      <w:r w:rsidRPr="00A4607C">
        <w:rPr>
          <w:sz w:val="24"/>
          <w:szCs w:val="24"/>
          <w:lang w:val="en-US"/>
        </w:rPr>
        <w:br/>
        <w:t>B. Passive venous outflow obstruction with increased deoxygenated hemoglobin</w:t>
      </w:r>
      <w:r w:rsidRPr="00A4607C">
        <w:rPr>
          <w:sz w:val="24"/>
          <w:szCs w:val="24"/>
          <w:lang w:val="en-US"/>
        </w:rPr>
        <w:br/>
        <w:t>C. Platelet aggregation within capillaries only</w:t>
      </w:r>
      <w:r w:rsidRPr="00A4607C">
        <w:rPr>
          <w:sz w:val="24"/>
          <w:szCs w:val="24"/>
          <w:lang w:val="en-US"/>
        </w:rPr>
        <w:br/>
        <w:t xml:space="preserve">D. Lymphatic obstruction with protein-rich exudate </w:t>
      </w:r>
    </w:p>
    <w:p w14:paraId="1D61C82D" w14:textId="77777777" w:rsidR="007A4012" w:rsidRPr="00A4607C" w:rsidRDefault="007A4012" w:rsidP="007A4012">
      <w:pPr>
        <w:numPr>
          <w:ilvl w:val="0"/>
          <w:numId w:val="319"/>
        </w:numPr>
        <w:rPr>
          <w:sz w:val="24"/>
          <w:szCs w:val="24"/>
          <w:lang w:val="en-US"/>
        </w:rPr>
      </w:pPr>
      <w:r w:rsidRPr="00A4607C">
        <w:rPr>
          <w:sz w:val="24"/>
          <w:szCs w:val="24"/>
          <w:lang w:val="en-US"/>
        </w:rPr>
        <w:t>A patient with left-sided heart failure develops chronic pulmonary congestion. Which of the following microscopic findings is most characteristic of this lesion?</w:t>
      </w:r>
      <w:r w:rsidRPr="00A4607C">
        <w:rPr>
          <w:sz w:val="24"/>
          <w:szCs w:val="24"/>
          <w:lang w:val="en-US"/>
        </w:rPr>
        <w:br/>
        <w:t>A. Numerous eosinophils filling bronchioles</w:t>
      </w:r>
      <w:r w:rsidRPr="00A4607C">
        <w:rPr>
          <w:sz w:val="24"/>
          <w:szCs w:val="24"/>
          <w:lang w:val="en-US"/>
        </w:rPr>
        <w:br/>
        <w:t>B. Alveolar septal fibrosis with hemosiderin-laden macrophages in alveolar spaces</w:t>
      </w:r>
      <w:r w:rsidRPr="00A4607C">
        <w:rPr>
          <w:sz w:val="24"/>
          <w:szCs w:val="24"/>
          <w:lang w:val="en-US"/>
        </w:rPr>
        <w:br/>
        <w:t>C. Diffuse fibrinoid necrosis of pulmonary arteries</w:t>
      </w:r>
      <w:r w:rsidRPr="00A4607C">
        <w:rPr>
          <w:sz w:val="24"/>
          <w:szCs w:val="24"/>
          <w:lang w:val="en-US"/>
        </w:rPr>
        <w:br/>
        <w:t xml:space="preserve">D. Granulomas composed of epithelioid histiocytes and giant cells </w:t>
      </w:r>
    </w:p>
    <w:p w14:paraId="4B49164D" w14:textId="77777777" w:rsidR="007A4012" w:rsidRPr="00A4607C" w:rsidRDefault="007A4012" w:rsidP="007A4012">
      <w:pPr>
        <w:numPr>
          <w:ilvl w:val="0"/>
          <w:numId w:val="319"/>
        </w:numPr>
        <w:rPr>
          <w:sz w:val="24"/>
          <w:szCs w:val="24"/>
          <w:lang w:val="en-US"/>
        </w:rPr>
      </w:pPr>
      <w:r w:rsidRPr="00A4607C">
        <w:rPr>
          <w:sz w:val="24"/>
          <w:szCs w:val="24"/>
          <w:lang w:val="en-US"/>
        </w:rPr>
        <w:t>Chronic passive congestion of the liver produces the classic gross appearance of nutmeg liver. Which of the following microscopic changes is most closely associated with this finding?</w:t>
      </w:r>
      <w:r w:rsidRPr="00A4607C">
        <w:rPr>
          <w:sz w:val="24"/>
          <w:szCs w:val="24"/>
          <w:lang w:val="en-US"/>
        </w:rPr>
        <w:br/>
        <w:t>A. Diffuse fatty change involving only central veins</w:t>
      </w:r>
      <w:r w:rsidRPr="00A4607C">
        <w:rPr>
          <w:sz w:val="24"/>
          <w:szCs w:val="24"/>
          <w:lang w:val="en-US"/>
        </w:rPr>
        <w:br/>
        <w:t>B. Centrilobular congestion, hemorrhage, and necrosis</w:t>
      </w:r>
      <w:r w:rsidRPr="00A4607C">
        <w:rPr>
          <w:sz w:val="24"/>
          <w:szCs w:val="24"/>
          <w:lang w:val="en-US"/>
        </w:rPr>
        <w:br/>
        <w:t>C. Portal tract granulomatous inflammation</w:t>
      </w:r>
      <w:r w:rsidRPr="00A4607C">
        <w:rPr>
          <w:sz w:val="24"/>
          <w:szCs w:val="24"/>
          <w:lang w:val="en-US"/>
        </w:rPr>
        <w:br/>
        <w:t xml:space="preserve">D. Massive neutrophilic infiltration of bile ducts </w:t>
      </w:r>
    </w:p>
    <w:p w14:paraId="4DE96B67" w14:textId="77777777" w:rsidR="007A4012" w:rsidRPr="00A4607C" w:rsidRDefault="007A4012" w:rsidP="007A4012">
      <w:pPr>
        <w:numPr>
          <w:ilvl w:val="0"/>
          <w:numId w:val="319"/>
        </w:numPr>
        <w:rPr>
          <w:sz w:val="24"/>
          <w:szCs w:val="24"/>
        </w:rPr>
      </w:pPr>
      <w:r w:rsidRPr="00A4607C">
        <w:rPr>
          <w:sz w:val="24"/>
          <w:szCs w:val="24"/>
          <w:lang w:val="en-US"/>
        </w:rPr>
        <w:t>In normal capillary fluid exchange, which of the following plasma proteins is the major determinant of plasma colloid osmotic pressure?</w:t>
      </w:r>
      <w:r w:rsidRPr="00A4607C">
        <w:rPr>
          <w:sz w:val="24"/>
          <w:szCs w:val="24"/>
          <w:lang w:val="en-US"/>
        </w:rPr>
        <w:br/>
      </w:r>
      <w:r w:rsidRPr="00A4607C">
        <w:rPr>
          <w:sz w:val="24"/>
          <w:szCs w:val="24"/>
        </w:rPr>
        <w:t xml:space="preserve">A. </w:t>
      </w:r>
      <w:proofErr w:type="spellStart"/>
      <w:r w:rsidRPr="00A4607C">
        <w:rPr>
          <w:sz w:val="24"/>
          <w:szCs w:val="24"/>
        </w:rPr>
        <w:t>Fibrinogen</w:t>
      </w:r>
      <w:proofErr w:type="spellEnd"/>
      <w:r w:rsidRPr="00A4607C">
        <w:rPr>
          <w:sz w:val="24"/>
          <w:szCs w:val="24"/>
        </w:rPr>
        <w:br/>
        <w:t xml:space="preserve">B. </w:t>
      </w:r>
      <w:proofErr w:type="spellStart"/>
      <w:r w:rsidRPr="00A4607C">
        <w:rPr>
          <w:sz w:val="24"/>
          <w:szCs w:val="24"/>
        </w:rPr>
        <w:t>Albumin</w:t>
      </w:r>
      <w:proofErr w:type="spellEnd"/>
      <w:r w:rsidRPr="00A4607C">
        <w:rPr>
          <w:sz w:val="24"/>
          <w:szCs w:val="24"/>
        </w:rPr>
        <w:br/>
        <w:t xml:space="preserve">C. </w:t>
      </w:r>
      <w:proofErr w:type="spellStart"/>
      <w:r w:rsidRPr="00A4607C">
        <w:rPr>
          <w:sz w:val="24"/>
          <w:szCs w:val="24"/>
        </w:rPr>
        <w:t>Prothrombin</w:t>
      </w:r>
      <w:proofErr w:type="spellEnd"/>
      <w:r w:rsidRPr="00A4607C">
        <w:rPr>
          <w:sz w:val="24"/>
          <w:szCs w:val="24"/>
        </w:rPr>
        <w:br/>
        <w:t xml:space="preserve">D. </w:t>
      </w:r>
      <w:proofErr w:type="spellStart"/>
      <w:r w:rsidRPr="00A4607C">
        <w:rPr>
          <w:sz w:val="24"/>
          <w:szCs w:val="24"/>
        </w:rPr>
        <w:t>Transferrin</w:t>
      </w:r>
      <w:proofErr w:type="spellEnd"/>
      <w:r w:rsidRPr="00A4607C">
        <w:rPr>
          <w:sz w:val="24"/>
          <w:szCs w:val="24"/>
        </w:rPr>
        <w:t xml:space="preserve"> </w:t>
      </w:r>
    </w:p>
    <w:p w14:paraId="0ECA29AF" w14:textId="77777777" w:rsidR="007A4012" w:rsidRPr="00A4607C" w:rsidRDefault="007A4012" w:rsidP="007A4012">
      <w:pPr>
        <w:numPr>
          <w:ilvl w:val="0"/>
          <w:numId w:val="319"/>
        </w:numPr>
        <w:rPr>
          <w:sz w:val="24"/>
          <w:szCs w:val="24"/>
        </w:rPr>
      </w:pPr>
      <w:r w:rsidRPr="00A4607C">
        <w:rPr>
          <w:sz w:val="24"/>
          <w:szCs w:val="24"/>
          <w:lang w:val="en-US"/>
        </w:rPr>
        <w:t>A patient develops pinpoint hemorrhages measuring approximately one to two millimeters in diameter over the skin and mucous membranes. Which of the following is the correct term for these lesions?</w:t>
      </w:r>
      <w:r w:rsidRPr="00A4607C">
        <w:rPr>
          <w:sz w:val="24"/>
          <w:szCs w:val="24"/>
          <w:lang w:val="en-US"/>
        </w:rPr>
        <w:br/>
      </w:r>
      <w:r w:rsidRPr="00A4607C">
        <w:rPr>
          <w:sz w:val="24"/>
          <w:szCs w:val="24"/>
        </w:rPr>
        <w:t xml:space="preserve">A. </w:t>
      </w:r>
      <w:proofErr w:type="spellStart"/>
      <w:r w:rsidRPr="00A4607C">
        <w:rPr>
          <w:sz w:val="24"/>
          <w:szCs w:val="24"/>
        </w:rPr>
        <w:t>Purpura</w:t>
      </w:r>
      <w:proofErr w:type="spellEnd"/>
      <w:r w:rsidRPr="00A4607C">
        <w:rPr>
          <w:sz w:val="24"/>
          <w:szCs w:val="24"/>
        </w:rPr>
        <w:br/>
        <w:t xml:space="preserve">B. </w:t>
      </w:r>
      <w:proofErr w:type="spellStart"/>
      <w:r w:rsidRPr="00A4607C">
        <w:rPr>
          <w:sz w:val="24"/>
          <w:szCs w:val="24"/>
        </w:rPr>
        <w:t>Ecchymoses</w:t>
      </w:r>
      <w:proofErr w:type="spellEnd"/>
      <w:r w:rsidRPr="00A4607C">
        <w:rPr>
          <w:sz w:val="24"/>
          <w:szCs w:val="24"/>
        </w:rPr>
        <w:br/>
        <w:t xml:space="preserve">C. </w:t>
      </w:r>
      <w:proofErr w:type="spellStart"/>
      <w:r w:rsidRPr="00A4607C">
        <w:rPr>
          <w:sz w:val="24"/>
          <w:szCs w:val="24"/>
        </w:rPr>
        <w:t>Petechiae</w:t>
      </w:r>
      <w:proofErr w:type="spellEnd"/>
      <w:r w:rsidRPr="00A4607C">
        <w:rPr>
          <w:sz w:val="24"/>
          <w:szCs w:val="24"/>
        </w:rPr>
        <w:br/>
        <w:t xml:space="preserve">D. </w:t>
      </w:r>
      <w:proofErr w:type="spellStart"/>
      <w:r w:rsidRPr="00A4607C">
        <w:rPr>
          <w:sz w:val="24"/>
          <w:szCs w:val="24"/>
        </w:rPr>
        <w:t>Hematomas</w:t>
      </w:r>
      <w:proofErr w:type="spellEnd"/>
      <w:r w:rsidRPr="00A4607C">
        <w:rPr>
          <w:sz w:val="24"/>
          <w:szCs w:val="24"/>
        </w:rPr>
        <w:t xml:space="preserve"> </w:t>
      </w:r>
    </w:p>
    <w:p w14:paraId="7CADDB30" w14:textId="77777777" w:rsidR="007A4012" w:rsidRPr="00A4607C" w:rsidRDefault="007A4012" w:rsidP="007A4012">
      <w:pPr>
        <w:numPr>
          <w:ilvl w:val="0"/>
          <w:numId w:val="319"/>
        </w:numPr>
        <w:rPr>
          <w:sz w:val="24"/>
          <w:szCs w:val="24"/>
          <w:lang w:val="en-US"/>
        </w:rPr>
      </w:pPr>
      <w:r w:rsidRPr="00A4607C">
        <w:rPr>
          <w:sz w:val="24"/>
          <w:szCs w:val="24"/>
          <w:lang w:val="en-US"/>
        </w:rPr>
        <w:t>A patient with congestive heart failure develops bilateral leg swelling. Which of the following mechanisms most directly initiates edema formation in this setting?</w:t>
      </w:r>
      <w:r w:rsidRPr="00A4607C">
        <w:rPr>
          <w:sz w:val="24"/>
          <w:szCs w:val="24"/>
          <w:lang w:val="en-US"/>
        </w:rPr>
        <w:br/>
        <w:t>A. Increased plasma albumin synthesis</w:t>
      </w:r>
      <w:r w:rsidRPr="00A4607C">
        <w:rPr>
          <w:sz w:val="24"/>
          <w:szCs w:val="24"/>
          <w:lang w:val="en-US"/>
        </w:rPr>
        <w:br/>
        <w:t>B. Increased hydrostatic pressure due to impaired venous return</w:t>
      </w:r>
      <w:r w:rsidRPr="00A4607C">
        <w:rPr>
          <w:sz w:val="24"/>
          <w:szCs w:val="24"/>
          <w:lang w:val="en-US"/>
        </w:rPr>
        <w:br/>
        <w:t>C. Primary lymphatic destruction by parasites</w:t>
      </w:r>
      <w:r w:rsidRPr="00A4607C">
        <w:rPr>
          <w:sz w:val="24"/>
          <w:szCs w:val="24"/>
          <w:lang w:val="en-US"/>
        </w:rPr>
        <w:br/>
        <w:t xml:space="preserve">D. Decreased vascular permeability in capillaries </w:t>
      </w:r>
    </w:p>
    <w:p w14:paraId="34BEBE9E" w14:textId="77777777" w:rsidR="007A4012" w:rsidRPr="00A4607C" w:rsidRDefault="007A4012" w:rsidP="007A4012">
      <w:pPr>
        <w:numPr>
          <w:ilvl w:val="0"/>
          <w:numId w:val="319"/>
        </w:numPr>
        <w:rPr>
          <w:sz w:val="24"/>
          <w:szCs w:val="24"/>
          <w:lang w:val="en-US"/>
        </w:rPr>
      </w:pPr>
      <w:r w:rsidRPr="00A4607C">
        <w:rPr>
          <w:sz w:val="24"/>
          <w:szCs w:val="24"/>
          <w:lang w:val="en-US"/>
        </w:rPr>
        <w:t>In nephrotic syndrome, generalized edema develops even before severe renal failure is established. Which of the following best explains the primary mechanism responsible for this edema?</w:t>
      </w:r>
      <w:r w:rsidRPr="00A4607C">
        <w:rPr>
          <w:sz w:val="24"/>
          <w:szCs w:val="24"/>
          <w:lang w:val="en-US"/>
        </w:rPr>
        <w:br/>
        <w:t>A. Excessive arterial vasodilation producing increased capillary inflow</w:t>
      </w:r>
      <w:r w:rsidRPr="00A4607C">
        <w:rPr>
          <w:sz w:val="24"/>
          <w:szCs w:val="24"/>
          <w:lang w:val="en-US"/>
        </w:rPr>
        <w:br/>
        <w:t>B. Decreased plasma osmotic pressure due to urinary loss of albumin</w:t>
      </w:r>
      <w:r w:rsidRPr="00A4607C">
        <w:rPr>
          <w:sz w:val="24"/>
          <w:szCs w:val="24"/>
          <w:lang w:val="en-US"/>
        </w:rPr>
        <w:br/>
      </w:r>
      <w:r w:rsidRPr="00A4607C">
        <w:rPr>
          <w:sz w:val="24"/>
          <w:szCs w:val="24"/>
          <w:lang w:val="en-US"/>
        </w:rPr>
        <w:lastRenderedPageBreak/>
        <w:t>C. Direct platelet activation leading to capillary obstruction</w:t>
      </w:r>
      <w:r w:rsidRPr="00A4607C">
        <w:rPr>
          <w:sz w:val="24"/>
          <w:szCs w:val="24"/>
          <w:lang w:val="en-US"/>
        </w:rPr>
        <w:br/>
        <w:t xml:space="preserve">D. Focal venous thrombosis confined to one limb </w:t>
      </w:r>
    </w:p>
    <w:p w14:paraId="14A388BF" w14:textId="77777777" w:rsidR="007A4012" w:rsidRPr="00A4607C" w:rsidRDefault="007A4012" w:rsidP="007A4012">
      <w:pPr>
        <w:numPr>
          <w:ilvl w:val="0"/>
          <w:numId w:val="319"/>
        </w:numPr>
        <w:rPr>
          <w:sz w:val="24"/>
          <w:szCs w:val="24"/>
          <w:lang w:val="en-US"/>
        </w:rPr>
      </w:pPr>
      <w:r w:rsidRPr="00A4607C">
        <w:rPr>
          <w:sz w:val="24"/>
          <w:szCs w:val="24"/>
          <w:lang w:val="en-US"/>
        </w:rPr>
        <w:t>A patient with carcinoma of the breast develops edema and thickening of the overlying skin, creating an orange peel appearance. Which of the following mechanisms is most likely responsible for this finding?</w:t>
      </w:r>
      <w:r w:rsidRPr="00A4607C">
        <w:rPr>
          <w:sz w:val="24"/>
          <w:szCs w:val="24"/>
          <w:lang w:val="en-US"/>
        </w:rPr>
        <w:br/>
        <w:t>A. Generalized hypoalbuminemia</w:t>
      </w:r>
      <w:r w:rsidRPr="00A4607C">
        <w:rPr>
          <w:sz w:val="24"/>
          <w:szCs w:val="24"/>
          <w:lang w:val="en-US"/>
        </w:rPr>
        <w:br/>
        <w:t>B. Obstruction of cutaneous lymphatic drainage</w:t>
      </w:r>
      <w:r w:rsidRPr="00A4607C">
        <w:rPr>
          <w:sz w:val="24"/>
          <w:szCs w:val="24"/>
          <w:lang w:val="en-US"/>
        </w:rPr>
        <w:br/>
        <w:t>C. Severe thrombocytopenia</w:t>
      </w:r>
      <w:r w:rsidRPr="00A4607C">
        <w:rPr>
          <w:sz w:val="24"/>
          <w:szCs w:val="24"/>
          <w:lang w:val="en-US"/>
        </w:rPr>
        <w:br/>
        <w:t xml:space="preserve">D. Excessive fibrinolysis in dermal vessels </w:t>
      </w:r>
    </w:p>
    <w:p w14:paraId="60C1B697" w14:textId="77777777" w:rsidR="007A4012" w:rsidRPr="00A4607C" w:rsidRDefault="007A4012" w:rsidP="007A4012">
      <w:pPr>
        <w:numPr>
          <w:ilvl w:val="0"/>
          <w:numId w:val="319"/>
        </w:numPr>
        <w:rPr>
          <w:sz w:val="24"/>
          <w:szCs w:val="24"/>
          <w:lang w:val="en-US"/>
        </w:rPr>
      </w:pPr>
      <w:r w:rsidRPr="00A4607C">
        <w:rPr>
          <w:sz w:val="24"/>
          <w:szCs w:val="24"/>
          <w:lang w:val="en-US"/>
        </w:rPr>
        <w:t>Pulmonary edema is particularly dangerous because it impairs gas exchange and also creates a favorable environment for infection. Which of the following gross descriptions most closely corresponds to pulmonary edema?</w:t>
      </w:r>
      <w:r w:rsidRPr="00A4607C">
        <w:rPr>
          <w:sz w:val="24"/>
          <w:szCs w:val="24"/>
          <w:lang w:val="en-US"/>
        </w:rPr>
        <w:br/>
        <w:t>A. Dry shrunken lungs with patchy cavitation</w:t>
      </w:r>
      <w:r w:rsidRPr="00A4607C">
        <w:rPr>
          <w:sz w:val="24"/>
          <w:szCs w:val="24"/>
          <w:lang w:val="en-US"/>
        </w:rPr>
        <w:br/>
        <w:t>B. Heavy wet lungs exuding frothy sometimes blood-tinged fluid</w:t>
      </w:r>
      <w:r w:rsidRPr="00A4607C">
        <w:rPr>
          <w:sz w:val="24"/>
          <w:szCs w:val="24"/>
          <w:lang w:val="en-US"/>
        </w:rPr>
        <w:br/>
        <w:t>C. Firm fibrotic lungs with multiple caseating granulomas</w:t>
      </w:r>
      <w:r w:rsidRPr="00A4607C">
        <w:rPr>
          <w:sz w:val="24"/>
          <w:szCs w:val="24"/>
          <w:lang w:val="en-US"/>
        </w:rPr>
        <w:br/>
        <w:t xml:space="preserve">D. Diffusely black lungs with carbon-laden macrophages only </w:t>
      </w:r>
    </w:p>
    <w:p w14:paraId="0286A955" w14:textId="77777777" w:rsidR="007A4012" w:rsidRPr="00A4607C" w:rsidRDefault="007A4012" w:rsidP="007A4012">
      <w:pPr>
        <w:numPr>
          <w:ilvl w:val="0"/>
          <w:numId w:val="319"/>
        </w:numPr>
        <w:rPr>
          <w:sz w:val="24"/>
          <w:szCs w:val="24"/>
          <w:lang w:val="en-US"/>
        </w:rPr>
      </w:pPr>
      <w:r w:rsidRPr="00A4607C">
        <w:rPr>
          <w:sz w:val="24"/>
          <w:szCs w:val="24"/>
          <w:lang w:val="en-US"/>
        </w:rPr>
        <w:t>A patient presents with severe brain swelling following trauma. Which of the following morphologic changes is most expected in generalized brain edema?</w:t>
      </w:r>
      <w:r w:rsidRPr="00A4607C">
        <w:rPr>
          <w:sz w:val="24"/>
          <w:szCs w:val="24"/>
          <w:lang w:val="en-US"/>
        </w:rPr>
        <w:br/>
        <w:t>A. Marked ventricular dilation with widened sulci</w:t>
      </w:r>
      <w:r w:rsidRPr="00A4607C">
        <w:rPr>
          <w:sz w:val="24"/>
          <w:szCs w:val="24"/>
          <w:lang w:val="en-US"/>
        </w:rPr>
        <w:br/>
        <w:t>B. Flattening of gyri and narrowing of sulci</w:t>
      </w:r>
      <w:r w:rsidRPr="00A4607C">
        <w:rPr>
          <w:sz w:val="24"/>
          <w:szCs w:val="24"/>
          <w:lang w:val="en-US"/>
        </w:rPr>
        <w:br/>
        <w:t>C. Extensive caseous necrosis in white matter</w:t>
      </w:r>
      <w:r w:rsidRPr="00A4607C">
        <w:rPr>
          <w:sz w:val="24"/>
          <w:szCs w:val="24"/>
          <w:lang w:val="en-US"/>
        </w:rPr>
        <w:br/>
        <w:t xml:space="preserve">D. Patchy calcification of the meninges </w:t>
      </w:r>
    </w:p>
    <w:p w14:paraId="031AD9A1" w14:textId="77777777" w:rsidR="007A4012" w:rsidRPr="00A4607C" w:rsidRDefault="007A4012" w:rsidP="007A4012">
      <w:pPr>
        <w:numPr>
          <w:ilvl w:val="0"/>
          <w:numId w:val="319"/>
        </w:numPr>
        <w:rPr>
          <w:sz w:val="24"/>
          <w:szCs w:val="24"/>
          <w:lang w:val="en-US"/>
        </w:rPr>
      </w:pPr>
      <w:r w:rsidRPr="00A4607C">
        <w:rPr>
          <w:sz w:val="24"/>
          <w:szCs w:val="24"/>
          <w:lang w:val="en-US"/>
        </w:rPr>
        <w:t>A clinician explains that the clinical significance of hemorrhage depends not only on the amount of blood lost but also on the site of bleeding. Which of the following examples best illustrates this principle?</w:t>
      </w:r>
      <w:r w:rsidRPr="00A4607C">
        <w:rPr>
          <w:sz w:val="24"/>
          <w:szCs w:val="24"/>
          <w:lang w:val="en-US"/>
        </w:rPr>
        <w:br/>
        <w:t>A. A small intracerebral hemorrhage may be fatal because of pressure on vital structures</w:t>
      </w:r>
      <w:r w:rsidRPr="00A4607C">
        <w:rPr>
          <w:sz w:val="24"/>
          <w:szCs w:val="24"/>
          <w:lang w:val="en-US"/>
        </w:rPr>
        <w:br/>
        <w:t>B. A large ecchymosis always causes hypovolemic shock</w:t>
      </w:r>
      <w:r w:rsidRPr="00A4607C">
        <w:rPr>
          <w:sz w:val="24"/>
          <w:szCs w:val="24"/>
          <w:lang w:val="en-US"/>
        </w:rPr>
        <w:br/>
        <w:t>C. Internal bleeding invariably produces iron deficiency anemia</w:t>
      </w:r>
      <w:r w:rsidRPr="00A4607C">
        <w:rPr>
          <w:sz w:val="24"/>
          <w:szCs w:val="24"/>
          <w:lang w:val="en-US"/>
        </w:rPr>
        <w:br/>
        <w:t xml:space="preserve">D. Chronic external bleeding never affects hemoglobin concentration </w:t>
      </w:r>
    </w:p>
    <w:p w14:paraId="381BAE5D" w14:textId="77777777" w:rsidR="007A4012" w:rsidRPr="00A4607C" w:rsidRDefault="007A4012" w:rsidP="007A4012">
      <w:pPr>
        <w:numPr>
          <w:ilvl w:val="0"/>
          <w:numId w:val="319"/>
        </w:numPr>
        <w:rPr>
          <w:sz w:val="24"/>
          <w:szCs w:val="24"/>
          <w:lang w:val="en-US"/>
        </w:rPr>
      </w:pPr>
      <w:r w:rsidRPr="00A4607C">
        <w:rPr>
          <w:sz w:val="24"/>
          <w:szCs w:val="24"/>
          <w:lang w:val="en-US"/>
        </w:rPr>
        <w:t>A patient with a history of mucosal bleeding has normal platelet count but defective platelet adhesion due to abnormal binding between platelets and von Willebrand factor. Which of the following platelet membrane receptors is most likely defective?</w:t>
      </w:r>
      <w:r w:rsidRPr="00A4607C">
        <w:rPr>
          <w:sz w:val="24"/>
          <w:szCs w:val="24"/>
          <w:lang w:val="en-US"/>
        </w:rPr>
        <w:br/>
        <w:t>A. Glycoprotein IIb/IIIa</w:t>
      </w:r>
      <w:r w:rsidRPr="00A4607C">
        <w:rPr>
          <w:sz w:val="24"/>
          <w:szCs w:val="24"/>
          <w:lang w:val="en-US"/>
        </w:rPr>
        <w:br/>
        <w:t xml:space="preserve">B. Glycoprotein </w:t>
      </w:r>
      <w:proofErr w:type="spellStart"/>
      <w:r w:rsidRPr="00A4607C">
        <w:rPr>
          <w:sz w:val="24"/>
          <w:szCs w:val="24"/>
          <w:lang w:val="en-US"/>
        </w:rPr>
        <w:t>Ib</w:t>
      </w:r>
      <w:proofErr w:type="spellEnd"/>
      <w:r w:rsidRPr="00A4607C">
        <w:rPr>
          <w:sz w:val="24"/>
          <w:szCs w:val="24"/>
          <w:lang w:val="en-US"/>
        </w:rPr>
        <w:br/>
        <w:t>C. P2Y12 receptor</w:t>
      </w:r>
      <w:r w:rsidRPr="00A4607C">
        <w:rPr>
          <w:sz w:val="24"/>
          <w:szCs w:val="24"/>
          <w:lang w:val="en-US"/>
        </w:rPr>
        <w:br/>
        <w:t xml:space="preserve">D. Protease-activated receptor </w:t>
      </w:r>
    </w:p>
    <w:p w14:paraId="18FCEB18" w14:textId="77777777" w:rsidR="007A4012" w:rsidRPr="00A4607C" w:rsidRDefault="007A4012" w:rsidP="007A4012">
      <w:pPr>
        <w:numPr>
          <w:ilvl w:val="0"/>
          <w:numId w:val="319"/>
        </w:numPr>
        <w:rPr>
          <w:sz w:val="24"/>
          <w:szCs w:val="24"/>
          <w:lang w:val="en-US"/>
        </w:rPr>
      </w:pPr>
      <w:r w:rsidRPr="00A4607C">
        <w:rPr>
          <w:sz w:val="24"/>
          <w:szCs w:val="24"/>
          <w:lang w:val="en-US"/>
        </w:rPr>
        <w:t>A child has recurrent epistaxis and prolonged bleeding after minor trauma. Laboratory evaluation suggests defective platelet aggregation caused by inability of platelets to bind fibrinogen bridges. Which of the following inherited disorders is most likely?</w:t>
      </w:r>
      <w:r w:rsidRPr="00A4607C">
        <w:rPr>
          <w:sz w:val="24"/>
          <w:szCs w:val="24"/>
          <w:lang w:val="en-US"/>
        </w:rPr>
        <w:br/>
        <w:t>A. Bernard-Soulier syndrome</w:t>
      </w:r>
      <w:r w:rsidRPr="00A4607C">
        <w:rPr>
          <w:sz w:val="24"/>
          <w:szCs w:val="24"/>
          <w:lang w:val="en-US"/>
        </w:rPr>
        <w:br/>
        <w:t>B. von Willebrand disease</w:t>
      </w:r>
      <w:r w:rsidRPr="00A4607C">
        <w:rPr>
          <w:sz w:val="24"/>
          <w:szCs w:val="24"/>
          <w:lang w:val="en-US"/>
        </w:rPr>
        <w:br/>
        <w:t>C. Glanzmann thrombasthenia</w:t>
      </w:r>
      <w:r w:rsidRPr="00A4607C">
        <w:rPr>
          <w:sz w:val="24"/>
          <w:szCs w:val="24"/>
          <w:lang w:val="en-US"/>
        </w:rPr>
        <w:br/>
        <w:t xml:space="preserve">D. Hemophilia A </w:t>
      </w:r>
    </w:p>
    <w:p w14:paraId="39D3A43A" w14:textId="77777777" w:rsidR="007A4012" w:rsidRPr="00A4607C" w:rsidRDefault="007A4012" w:rsidP="007A4012">
      <w:pPr>
        <w:numPr>
          <w:ilvl w:val="0"/>
          <w:numId w:val="319"/>
        </w:numPr>
        <w:rPr>
          <w:sz w:val="24"/>
          <w:szCs w:val="24"/>
          <w:lang w:val="en-US"/>
        </w:rPr>
      </w:pPr>
      <w:r w:rsidRPr="00A4607C">
        <w:rPr>
          <w:sz w:val="24"/>
          <w:szCs w:val="24"/>
          <w:lang w:val="en-US"/>
        </w:rPr>
        <w:t>A patient takes aspirin regularly and develops a mild bleeding tendency. Which of the following best explains the antiplatelet effect of aspirin in normal hemostasis?</w:t>
      </w:r>
      <w:r w:rsidRPr="00A4607C">
        <w:rPr>
          <w:sz w:val="24"/>
          <w:szCs w:val="24"/>
          <w:lang w:val="en-US"/>
        </w:rPr>
        <w:br/>
        <w:t>A. It blocks endothelial release of tissue plasminogen activator</w:t>
      </w:r>
      <w:r w:rsidRPr="00A4607C">
        <w:rPr>
          <w:sz w:val="24"/>
          <w:szCs w:val="24"/>
          <w:lang w:val="en-US"/>
        </w:rPr>
        <w:br/>
        <w:t>B. It inhibits cyclooxygenase and reduces thromboxane A₂ synthesis in platelets</w:t>
      </w:r>
      <w:r w:rsidRPr="00A4607C">
        <w:rPr>
          <w:sz w:val="24"/>
          <w:szCs w:val="24"/>
          <w:lang w:val="en-US"/>
        </w:rPr>
        <w:br/>
        <w:t>C. It prevents synthesis of von Willebrand factor in the liver</w:t>
      </w:r>
      <w:r w:rsidRPr="00A4607C">
        <w:rPr>
          <w:sz w:val="24"/>
          <w:szCs w:val="24"/>
          <w:lang w:val="en-US"/>
        </w:rPr>
        <w:br/>
        <w:t xml:space="preserve">D. It directly inactivates fibrinogen in plasma </w:t>
      </w:r>
    </w:p>
    <w:p w14:paraId="07501ADE" w14:textId="77777777" w:rsidR="007A4012" w:rsidRPr="00A4607C" w:rsidRDefault="007A4012" w:rsidP="007A4012">
      <w:pPr>
        <w:numPr>
          <w:ilvl w:val="0"/>
          <w:numId w:val="319"/>
        </w:numPr>
        <w:rPr>
          <w:sz w:val="24"/>
          <w:szCs w:val="24"/>
          <w:lang w:val="en-US"/>
        </w:rPr>
      </w:pPr>
      <w:r w:rsidRPr="00A4607C">
        <w:rPr>
          <w:sz w:val="24"/>
          <w:szCs w:val="24"/>
          <w:lang w:val="en-US"/>
        </w:rPr>
        <w:t>During secondary hemostasis, tissue factor exposed at the site of vascular injury initiates coagulation. Which of the following factors is directly activated first by the tissue factor pathway?</w:t>
      </w:r>
      <w:r w:rsidRPr="00A4607C">
        <w:rPr>
          <w:sz w:val="24"/>
          <w:szCs w:val="24"/>
          <w:lang w:val="en-US"/>
        </w:rPr>
        <w:br/>
        <w:t>A. Factor XII</w:t>
      </w:r>
      <w:r w:rsidRPr="00A4607C">
        <w:rPr>
          <w:sz w:val="24"/>
          <w:szCs w:val="24"/>
          <w:lang w:val="en-US"/>
        </w:rPr>
        <w:br/>
        <w:t>B. Factor VII</w:t>
      </w:r>
      <w:r w:rsidRPr="00A4607C">
        <w:rPr>
          <w:sz w:val="24"/>
          <w:szCs w:val="24"/>
          <w:lang w:val="en-US"/>
        </w:rPr>
        <w:br/>
      </w:r>
      <w:r w:rsidRPr="00A4607C">
        <w:rPr>
          <w:sz w:val="24"/>
          <w:szCs w:val="24"/>
          <w:lang w:val="en-US"/>
        </w:rPr>
        <w:lastRenderedPageBreak/>
        <w:t>C. Factor VIII</w:t>
      </w:r>
      <w:r w:rsidRPr="00A4607C">
        <w:rPr>
          <w:sz w:val="24"/>
          <w:szCs w:val="24"/>
          <w:lang w:val="en-US"/>
        </w:rPr>
        <w:br/>
        <w:t xml:space="preserve">D. Factor XIII </w:t>
      </w:r>
    </w:p>
    <w:p w14:paraId="2723694D" w14:textId="77777777" w:rsidR="007A4012" w:rsidRPr="00A4607C" w:rsidRDefault="007A4012" w:rsidP="007A4012">
      <w:pPr>
        <w:numPr>
          <w:ilvl w:val="0"/>
          <w:numId w:val="319"/>
        </w:numPr>
        <w:rPr>
          <w:sz w:val="24"/>
          <w:szCs w:val="24"/>
          <w:lang w:val="en-US"/>
        </w:rPr>
      </w:pPr>
      <w:r w:rsidRPr="00A4607C">
        <w:rPr>
          <w:sz w:val="24"/>
          <w:szCs w:val="24"/>
          <w:lang w:val="en-US"/>
        </w:rPr>
        <w:t>A patient on warfarin therapy is being monitored in the laboratory. Which of the following sets of coagulation factors is most directly affected by inhibition of vitamin K-dependent gamma-carboxylation?</w:t>
      </w:r>
      <w:r w:rsidRPr="00A4607C">
        <w:rPr>
          <w:sz w:val="24"/>
          <w:szCs w:val="24"/>
          <w:lang w:val="en-US"/>
        </w:rPr>
        <w:br/>
        <w:t>A. Factors I, V, VIII, and XIII</w:t>
      </w:r>
      <w:r w:rsidRPr="00A4607C">
        <w:rPr>
          <w:sz w:val="24"/>
          <w:szCs w:val="24"/>
          <w:lang w:val="en-US"/>
        </w:rPr>
        <w:br/>
        <w:t>B. Factors II, VII, IX, and X</w:t>
      </w:r>
      <w:r w:rsidRPr="00A4607C">
        <w:rPr>
          <w:sz w:val="24"/>
          <w:szCs w:val="24"/>
          <w:lang w:val="en-US"/>
        </w:rPr>
        <w:br/>
        <w:t>C. Factors V, XI, XII, and fibrinogen</w:t>
      </w:r>
      <w:r w:rsidRPr="00A4607C">
        <w:rPr>
          <w:sz w:val="24"/>
          <w:szCs w:val="24"/>
          <w:lang w:val="en-US"/>
        </w:rPr>
        <w:br/>
        <w:t xml:space="preserve">D. Factors VIII, IX, XI, and XII only </w:t>
      </w:r>
    </w:p>
    <w:p w14:paraId="148B80B9" w14:textId="77777777" w:rsidR="007A4012" w:rsidRPr="00A4607C" w:rsidRDefault="007A4012" w:rsidP="007A4012">
      <w:pPr>
        <w:numPr>
          <w:ilvl w:val="0"/>
          <w:numId w:val="319"/>
        </w:numPr>
        <w:rPr>
          <w:sz w:val="24"/>
          <w:szCs w:val="24"/>
          <w:lang w:val="en-US"/>
        </w:rPr>
      </w:pPr>
      <w:r w:rsidRPr="00A4607C">
        <w:rPr>
          <w:sz w:val="24"/>
          <w:szCs w:val="24"/>
          <w:lang w:val="en-US"/>
        </w:rPr>
        <w:t>Intact endothelial cells actively prevent inappropriate thrombosis in normal vessels. Which of the following combinations best represents the antithrombotic and fibrinolytic activities of normal endothelium?</w:t>
      </w:r>
      <w:r w:rsidRPr="00A4607C">
        <w:rPr>
          <w:sz w:val="24"/>
          <w:szCs w:val="24"/>
          <w:lang w:val="en-US"/>
        </w:rPr>
        <w:br/>
        <w:t xml:space="preserve">A. Release of prostacyclin, nitric oxide, </w:t>
      </w:r>
      <w:proofErr w:type="spellStart"/>
      <w:r w:rsidRPr="00A4607C">
        <w:rPr>
          <w:sz w:val="24"/>
          <w:szCs w:val="24"/>
          <w:lang w:val="en-US"/>
        </w:rPr>
        <w:t>ADPase</w:t>
      </w:r>
      <w:proofErr w:type="spellEnd"/>
      <w:r w:rsidRPr="00A4607C">
        <w:rPr>
          <w:sz w:val="24"/>
          <w:szCs w:val="24"/>
          <w:lang w:val="en-US"/>
        </w:rPr>
        <w:t>, thrombomodulin, heparin-like molecules, tissue factor pathway inhibitor, and tissue plasminogen activator</w:t>
      </w:r>
      <w:r w:rsidRPr="00A4607C">
        <w:rPr>
          <w:sz w:val="24"/>
          <w:szCs w:val="24"/>
          <w:lang w:val="en-US"/>
        </w:rPr>
        <w:br/>
        <w:t>B. Expression of tissue factor, platelet-activating factor, thromboxane A₂, and factor XIII only</w:t>
      </w:r>
      <w:r w:rsidRPr="00A4607C">
        <w:rPr>
          <w:sz w:val="24"/>
          <w:szCs w:val="24"/>
          <w:lang w:val="en-US"/>
        </w:rPr>
        <w:br/>
        <w:t>C. Increased exposure of subendothelial collagen and von Willebrand factor with inhibition of protein C</w:t>
      </w:r>
      <w:r w:rsidRPr="00A4607C">
        <w:rPr>
          <w:sz w:val="24"/>
          <w:szCs w:val="24"/>
          <w:lang w:val="en-US"/>
        </w:rPr>
        <w:br/>
        <w:t xml:space="preserve">D. Release of fibrinogen, calcium, and serotonin to promote irreversible platelet aggregation </w:t>
      </w:r>
    </w:p>
    <w:p w14:paraId="46D5F334" w14:textId="77777777" w:rsidR="007A4012" w:rsidRPr="00A4607C" w:rsidRDefault="007A4012" w:rsidP="007A4012">
      <w:pPr>
        <w:rPr>
          <w:sz w:val="24"/>
          <w:szCs w:val="24"/>
        </w:rPr>
      </w:pPr>
      <w:proofErr w:type="spellStart"/>
      <w:r w:rsidRPr="00A4607C">
        <w:rPr>
          <w:b/>
          <w:bCs/>
          <w:sz w:val="24"/>
          <w:szCs w:val="24"/>
        </w:rPr>
        <w:t>Answer</w:t>
      </w:r>
      <w:proofErr w:type="spellEnd"/>
      <w:r w:rsidRPr="00A4607C">
        <w:rPr>
          <w:b/>
          <w:bCs/>
          <w:sz w:val="24"/>
          <w:szCs w:val="24"/>
        </w:rPr>
        <w:t xml:space="preserve"> Key:</w:t>
      </w:r>
    </w:p>
    <w:p w14:paraId="18DFDBFF" w14:textId="77777777" w:rsidR="007A4012" w:rsidRPr="00A4607C" w:rsidRDefault="007A4012" w:rsidP="007A4012">
      <w:pPr>
        <w:numPr>
          <w:ilvl w:val="0"/>
          <w:numId w:val="320"/>
        </w:numPr>
        <w:rPr>
          <w:sz w:val="24"/>
          <w:szCs w:val="24"/>
        </w:rPr>
      </w:pPr>
      <w:r w:rsidRPr="00A4607C">
        <w:rPr>
          <w:sz w:val="24"/>
          <w:szCs w:val="24"/>
        </w:rPr>
        <w:t xml:space="preserve">B </w:t>
      </w:r>
    </w:p>
    <w:p w14:paraId="5F0791C3" w14:textId="77777777" w:rsidR="007A4012" w:rsidRPr="00A4607C" w:rsidRDefault="007A4012" w:rsidP="007A4012">
      <w:pPr>
        <w:numPr>
          <w:ilvl w:val="0"/>
          <w:numId w:val="320"/>
        </w:numPr>
        <w:rPr>
          <w:sz w:val="24"/>
          <w:szCs w:val="24"/>
        </w:rPr>
      </w:pPr>
      <w:r w:rsidRPr="00A4607C">
        <w:rPr>
          <w:sz w:val="24"/>
          <w:szCs w:val="24"/>
        </w:rPr>
        <w:t xml:space="preserve">B </w:t>
      </w:r>
    </w:p>
    <w:p w14:paraId="406FD4A9" w14:textId="77777777" w:rsidR="007A4012" w:rsidRPr="00A4607C" w:rsidRDefault="007A4012" w:rsidP="007A4012">
      <w:pPr>
        <w:numPr>
          <w:ilvl w:val="0"/>
          <w:numId w:val="320"/>
        </w:numPr>
        <w:rPr>
          <w:sz w:val="24"/>
          <w:szCs w:val="24"/>
        </w:rPr>
      </w:pPr>
      <w:r w:rsidRPr="00A4607C">
        <w:rPr>
          <w:sz w:val="24"/>
          <w:szCs w:val="24"/>
        </w:rPr>
        <w:t xml:space="preserve">B </w:t>
      </w:r>
    </w:p>
    <w:p w14:paraId="1D3E23AD" w14:textId="77777777" w:rsidR="007A4012" w:rsidRPr="00A4607C" w:rsidRDefault="007A4012" w:rsidP="007A4012">
      <w:pPr>
        <w:numPr>
          <w:ilvl w:val="0"/>
          <w:numId w:val="320"/>
        </w:numPr>
        <w:rPr>
          <w:sz w:val="24"/>
          <w:szCs w:val="24"/>
        </w:rPr>
      </w:pPr>
      <w:r w:rsidRPr="00A4607C">
        <w:rPr>
          <w:sz w:val="24"/>
          <w:szCs w:val="24"/>
        </w:rPr>
        <w:t xml:space="preserve">B </w:t>
      </w:r>
    </w:p>
    <w:p w14:paraId="73EB53E0" w14:textId="77777777" w:rsidR="007A4012" w:rsidRPr="00A4607C" w:rsidRDefault="007A4012" w:rsidP="007A4012">
      <w:pPr>
        <w:numPr>
          <w:ilvl w:val="0"/>
          <w:numId w:val="320"/>
        </w:numPr>
        <w:rPr>
          <w:sz w:val="24"/>
          <w:szCs w:val="24"/>
        </w:rPr>
      </w:pPr>
      <w:r w:rsidRPr="00A4607C">
        <w:rPr>
          <w:sz w:val="24"/>
          <w:szCs w:val="24"/>
        </w:rPr>
        <w:t xml:space="preserve">B </w:t>
      </w:r>
    </w:p>
    <w:p w14:paraId="25FDA2C6" w14:textId="77777777" w:rsidR="007A4012" w:rsidRPr="00A4607C" w:rsidRDefault="007A4012" w:rsidP="007A4012">
      <w:pPr>
        <w:numPr>
          <w:ilvl w:val="0"/>
          <w:numId w:val="320"/>
        </w:numPr>
        <w:rPr>
          <w:sz w:val="24"/>
          <w:szCs w:val="24"/>
        </w:rPr>
      </w:pPr>
      <w:r w:rsidRPr="00A4607C">
        <w:rPr>
          <w:sz w:val="24"/>
          <w:szCs w:val="24"/>
        </w:rPr>
        <w:t xml:space="preserve">C </w:t>
      </w:r>
    </w:p>
    <w:p w14:paraId="0E5A5D13" w14:textId="77777777" w:rsidR="007A4012" w:rsidRPr="00A4607C" w:rsidRDefault="007A4012" w:rsidP="007A4012">
      <w:pPr>
        <w:numPr>
          <w:ilvl w:val="0"/>
          <w:numId w:val="320"/>
        </w:numPr>
        <w:rPr>
          <w:sz w:val="24"/>
          <w:szCs w:val="24"/>
        </w:rPr>
      </w:pPr>
      <w:r w:rsidRPr="00A4607C">
        <w:rPr>
          <w:sz w:val="24"/>
          <w:szCs w:val="24"/>
        </w:rPr>
        <w:t xml:space="preserve">B </w:t>
      </w:r>
    </w:p>
    <w:p w14:paraId="3BB15EE5" w14:textId="77777777" w:rsidR="007A4012" w:rsidRPr="00A4607C" w:rsidRDefault="007A4012" w:rsidP="007A4012">
      <w:pPr>
        <w:numPr>
          <w:ilvl w:val="0"/>
          <w:numId w:val="320"/>
        </w:numPr>
        <w:rPr>
          <w:sz w:val="24"/>
          <w:szCs w:val="24"/>
        </w:rPr>
      </w:pPr>
      <w:r w:rsidRPr="00A4607C">
        <w:rPr>
          <w:sz w:val="24"/>
          <w:szCs w:val="24"/>
        </w:rPr>
        <w:t xml:space="preserve">B </w:t>
      </w:r>
    </w:p>
    <w:p w14:paraId="1E924B7D" w14:textId="77777777" w:rsidR="007A4012" w:rsidRPr="00A4607C" w:rsidRDefault="007A4012" w:rsidP="007A4012">
      <w:pPr>
        <w:numPr>
          <w:ilvl w:val="0"/>
          <w:numId w:val="320"/>
        </w:numPr>
        <w:rPr>
          <w:sz w:val="24"/>
          <w:szCs w:val="24"/>
        </w:rPr>
      </w:pPr>
      <w:r w:rsidRPr="00A4607C">
        <w:rPr>
          <w:sz w:val="24"/>
          <w:szCs w:val="24"/>
        </w:rPr>
        <w:t xml:space="preserve">B </w:t>
      </w:r>
    </w:p>
    <w:p w14:paraId="6D66BB25" w14:textId="77777777" w:rsidR="007A4012" w:rsidRPr="00A4607C" w:rsidRDefault="007A4012" w:rsidP="007A4012">
      <w:pPr>
        <w:numPr>
          <w:ilvl w:val="0"/>
          <w:numId w:val="320"/>
        </w:numPr>
        <w:rPr>
          <w:sz w:val="24"/>
          <w:szCs w:val="24"/>
        </w:rPr>
      </w:pPr>
      <w:r w:rsidRPr="00A4607C">
        <w:rPr>
          <w:sz w:val="24"/>
          <w:szCs w:val="24"/>
        </w:rPr>
        <w:t xml:space="preserve">B </w:t>
      </w:r>
    </w:p>
    <w:p w14:paraId="19267840" w14:textId="77777777" w:rsidR="007A4012" w:rsidRPr="00A4607C" w:rsidRDefault="007A4012" w:rsidP="007A4012">
      <w:pPr>
        <w:numPr>
          <w:ilvl w:val="0"/>
          <w:numId w:val="320"/>
        </w:numPr>
        <w:rPr>
          <w:sz w:val="24"/>
          <w:szCs w:val="24"/>
        </w:rPr>
      </w:pPr>
      <w:r w:rsidRPr="00A4607C">
        <w:rPr>
          <w:sz w:val="24"/>
          <w:szCs w:val="24"/>
        </w:rPr>
        <w:t xml:space="preserve">B </w:t>
      </w:r>
    </w:p>
    <w:p w14:paraId="73DFE1D3" w14:textId="77777777" w:rsidR="007A4012" w:rsidRPr="00A4607C" w:rsidRDefault="007A4012" w:rsidP="007A4012">
      <w:pPr>
        <w:numPr>
          <w:ilvl w:val="0"/>
          <w:numId w:val="320"/>
        </w:numPr>
        <w:rPr>
          <w:sz w:val="24"/>
          <w:szCs w:val="24"/>
        </w:rPr>
      </w:pPr>
      <w:r w:rsidRPr="00A4607C">
        <w:rPr>
          <w:sz w:val="24"/>
          <w:szCs w:val="24"/>
        </w:rPr>
        <w:t xml:space="preserve">A </w:t>
      </w:r>
    </w:p>
    <w:p w14:paraId="6EE74CCB" w14:textId="77777777" w:rsidR="007A4012" w:rsidRPr="00A4607C" w:rsidRDefault="007A4012" w:rsidP="007A4012">
      <w:pPr>
        <w:numPr>
          <w:ilvl w:val="0"/>
          <w:numId w:val="320"/>
        </w:numPr>
        <w:rPr>
          <w:sz w:val="24"/>
          <w:szCs w:val="24"/>
        </w:rPr>
      </w:pPr>
      <w:r w:rsidRPr="00A4607C">
        <w:rPr>
          <w:sz w:val="24"/>
          <w:szCs w:val="24"/>
        </w:rPr>
        <w:t xml:space="preserve">B </w:t>
      </w:r>
    </w:p>
    <w:p w14:paraId="3A79EC60" w14:textId="77777777" w:rsidR="007A4012" w:rsidRPr="00A4607C" w:rsidRDefault="007A4012" w:rsidP="007A4012">
      <w:pPr>
        <w:numPr>
          <w:ilvl w:val="0"/>
          <w:numId w:val="320"/>
        </w:numPr>
        <w:rPr>
          <w:sz w:val="24"/>
          <w:szCs w:val="24"/>
        </w:rPr>
      </w:pPr>
      <w:r w:rsidRPr="00A4607C">
        <w:rPr>
          <w:sz w:val="24"/>
          <w:szCs w:val="24"/>
        </w:rPr>
        <w:t xml:space="preserve">C </w:t>
      </w:r>
    </w:p>
    <w:p w14:paraId="726DF69D" w14:textId="77777777" w:rsidR="007A4012" w:rsidRPr="00A4607C" w:rsidRDefault="007A4012" w:rsidP="007A4012">
      <w:pPr>
        <w:numPr>
          <w:ilvl w:val="0"/>
          <w:numId w:val="320"/>
        </w:numPr>
        <w:rPr>
          <w:sz w:val="24"/>
          <w:szCs w:val="24"/>
        </w:rPr>
      </w:pPr>
      <w:r w:rsidRPr="00A4607C">
        <w:rPr>
          <w:sz w:val="24"/>
          <w:szCs w:val="24"/>
        </w:rPr>
        <w:t xml:space="preserve">B </w:t>
      </w:r>
    </w:p>
    <w:p w14:paraId="7F9AD9C5" w14:textId="77777777" w:rsidR="007A4012" w:rsidRPr="00A4607C" w:rsidRDefault="007A4012" w:rsidP="007A4012">
      <w:pPr>
        <w:numPr>
          <w:ilvl w:val="0"/>
          <w:numId w:val="320"/>
        </w:numPr>
        <w:rPr>
          <w:sz w:val="24"/>
          <w:szCs w:val="24"/>
        </w:rPr>
      </w:pPr>
      <w:r w:rsidRPr="00A4607C">
        <w:rPr>
          <w:sz w:val="24"/>
          <w:szCs w:val="24"/>
        </w:rPr>
        <w:t xml:space="preserve">B </w:t>
      </w:r>
    </w:p>
    <w:p w14:paraId="72A15AC4" w14:textId="77777777" w:rsidR="007A4012" w:rsidRPr="00A4607C" w:rsidRDefault="007A4012" w:rsidP="007A4012">
      <w:pPr>
        <w:numPr>
          <w:ilvl w:val="0"/>
          <w:numId w:val="320"/>
        </w:numPr>
        <w:rPr>
          <w:sz w:val="24"/>
          <w:szCs w:val="24"/>
        </w:rPr>
      </w:pPr>
      <w:r w:rsidRPr="00A4607C">
        <w:rPr>
          <w:sz w:val="24"/>
          <w:szCs w:val="24"/>
        </w:rPr>
        <w:t xml:space="preserve">B </w:t>
      </w:r>
    </w:p>
    <w:p w14:paraId="33240950" w14:textId="77777777" w:rsidR="007A4012" w:rsidRPr="00A4607C" w:rsidRDefault="007A4012" w:rsidP="007A4012">
      <w:pPr>
        <w:numPr>
          <w:ilvl w:val="0"/>
          <w:numId w:val="320"/>
        </w:numPr>
        <w:rPr>
          <w:sz w:val="24"/>
          <w:szCs w:val="24"/>
        </w:rPr>
      </w:pPr>
      <w:r w:rsidRPr="00A4607C">
        <w:rPr>
          <w:sz w:val="24"/>
          <w:szCs w:val="24"/>
        </w:rPr>
        <w:t>A</w:t>
      </w:r>
    </w:p>
    <w:p w14:paraId="08862280" w14:textId="77777777" w:rsidR="007A4012" w:rsidRPr="00A4607C" w:rsidRDefault="007A4012" w:rsidP="007A4012">
      <w:pPr>
        <w:rPr>
          <w:sz w:val="24"/>
          <w:szCs w:val="24"/>
          <w:lang w:val="en-US"/>
        </w:rPr>
      </w:pPr>
    </w:p>
    <w:p w14:paraId="2788F5B5" w14:textId="54380D9F" w:rsidR="007A4012" w:rsidRPr="00C024F3" w:rsidRDefault="007A4012" w:rsidP="007A4012">
      <w:pPr>
        <w:ind w:firstLine="709"/>
        <w:jc w:val="center"/>
        <w:rPr>
          <w:b/>
          <w:bCs/>
          <w:sz w:val="24"/>
          <w:szCs w:val="24"/>
          <w:lang w:val="en-US"/>
        </w:rPr>
      </w:pPr>
      <w:r w:rsidRPr="007A4012">
        <w:rPr>
          <w:rFonts w:eastAsia="Aptos"/>
          <w:b/>
          <w:bCs/>
          <w:kern w:val="2"/>
          <w:sz w:val="24"/>
          <w:szCs w:val="24"/>
          <w:lang w:val="en-US" w:eastAsia="en-US"/>
          <w14:ligatures w14:val="standardContextual"/>
        </w:rPr>
        <w:t>PRACTICAL LESSON№</w:t>
      </w:r>
      <w:r w:rsidRPr="007A4012">
        <w:rPr>
          <w:rFonts w:eastAsia="Aptos"/>
          <w:b/>
          <w:bCs/>
          <w:kern w:val="2"/>
          <w:sz w:val="24"/>
          <w:szCs w:val="24"/>
          <w:lang w:val="en-US" w:eastAsia="en-US"/>
          <w14:ligatures w14:val="standardContextual"/>
        </w:rPr>
        <w:t>9</w:t>
      </w:r>
      <w:r w:rsidRPr="007A4012">
        <w:rPr>
          <w:rFonts w:eastAsia="Aptos"/>
          <w:b/>
          <w:bCs/>
          <w:kern w:val="2"/>
          <w:sz w:val="24"/>
          <w:szCs w:val="24"/>
          <w:lang w:val="en-US" w:eastAsia="en-US"/>
          <w14:ligatures w14:val="standardContextual"/>
        </w:rPr>
        <w:br/>
        <w:t xml:space="preserve">           TOPIC:</w:t>
      </w:r>
      <w:r w:rsidRPr="00C024F3">
        <w:rPr>
          <w:rFonts w:eastAsia="Aptos"/>
          <w:b/>
          <w:bCs/>
          <w:kern w:val="2"/>
          <w:sz w:val="24"/>
          <w:szCs w:val="24"/>
          <w:lang w:val="en-US" w:eastAsia="en-US"/>
          <w14:ligatures w14:val="standardContextual"/>
        </w:rPr>
        <w:t xml:space="preserve"> </w:t>
      </w:r>
      <w:r w:rsidRPr="00C024F3">
        <w:rPr>
          <w:b/>
          <w:bCs/>
          <w:sz w:val="24"/>
          <w:szCs w:val="24"/>
          <w:lang w:val="en-US"/>
        </w:rPr>
        <w:t>Microcirculatory disorders II: embolism, infarction, shock, thrombosis.</w:t>
      </w:r>
    </w:p>
    <w:p w14:paraId="4C46F486" w14:textId="77777777" w:rsidR="007A4012" w:rsidRPr="00C024F3" w:rsidRDefault="007A4012" w:rsidP="007A4012">
      <w:pPr>
        <w:ind w:firstLine="709"/>
        <w:rPr>
          <w:b/>
          <w:bCs/>
          <w:sz w:val="24"/>
          <w:szCs w:val="24"/>
          <w:lang w:val="en-US"/>
        </w:rPr>
      </w:pPr>
    </w:p>
    <w:p w14:paraId="591F955D" w14:textId="77777777" w:rsidR="007A4012" w:rsidRPr="00C024F3" w:rsidRDefault="007A4012" w:rsidP="007A4012">
      <w:pPr>
        <w:ind w:firstLine="709"/>
        <w:rPr>
          <w:sz w:val="24"/>
          <w:szCs w:val="24"/>
          <w:lang w:val="en-US"/>
        </w:rPr>
      </w:pPr>
      <w:r w:rsidRPr="00C024F3">
        <w:rPr>
          <w:b/>
          <w:bCs/>
          <w:sz w:val="24"/>
          <w:szCs w:val="24"/>
          <w:lang w:val="en-US"/>
        </w:rPr>
        <w:t>General aim of the session:</w:t>
      </w:r>
      <w:r w:rsidRPr="00C024F3">
        <w:rPr>
          <w:sz w:val="24"/>
          <w:szCs w:val="24"/>
          <w:lang w:val="en-US"/>
        </w:rPr>
        <w:br/>
        <w:t>To assess and deepen students’ understanding of thrombosis, embolism, infarction, and shock as major disorders of hemodynamics and circulation, with emphasis on pathogenesis, morphology, complications, and clinicopathologic application.</w:t>
      </w:r>
    </w:p>
    <w:p w14:paraId="2BB20513" w14:textId="77777777" w:rsidR="007A4012" w:rsidRPr="00C024F3" w:rsidRDefault="007A4012" w:rsidP="007A4012">
      <w:pPr>
        <w:ind w:firstLine="709"/>
        <w:rPr>
          <w:sz w:val="24"/>
          <w:szCs w:val="24"/>
          <w:lang w:val="en-US"/>
        </w:rPr>
      </w:pPr>
      <w:r w:rsidRPr="00C024F3">
        <w:rPr>
          <w:b/>
          <w:bCs/>
          <w:sz w:val="24"/>
          <w:szCs w:val="24"/>
          <w:lang w:val="en-US"/>
        </w:rPr>
        <w:t>Expected pre-class preparation:</w:t>
      </w:r>
      <w:r w:rsidRPr="00C024F3">
        <w:rPr>
          <w:sz w:val="24"/>
          <w:szCs w:val="24"/>
          <w:lang w:val="en-US"/>
        </w:rPr>
        <w:br/>
        <w:t>Students are expected to come to class having already studied the definitions, mechanisms, morphology, and clinical significance of thrombosis, embolism, infarction, and shock.</w:t>
      </w:r>
    </w:p>
    <w:p w14:paraId="67798025" w14:textId="77777777" w:rsidR="007A4012" w:rsidRPr="00C024F3" w:rsidRDefault="007A4012" w:rsidP="007A4012">
      <w:pPr>
        <w:ind w:firstLine="709"/>
        <w:rPr>
          <w:sz w:val="24"/>
          <w:szCs w:val="24"/>
          <w:lang w:val="en-US"/>
        </w:rPr>
      </w:pPr>
      <w:r w:rsidRPr="00C024F3">
        <w:rPr>
          <w:b/>
          <w:bCs/>
          <w:sz w:val="24"/>
          <w:szCs w:val="24"/>
          <w:lang w:val="en-US"/>
        </w:rPr>
        <w:t>Learning outcomes according to Bloom’s taxonomy:</w:t>
      </w:r>
      <w:r w:rsidRPr="00C024F3">
        <w:rPr>
          <w:sz w:val="24"/>
          <w:szCs w:val="24"/>
          <w:lang w:val="en-US"/>
        </w:rPr>
        <w:br/>
        <w:t>By the end of the session, the student will be able to:</w:t>
      </w:r>
    </w:p>
    <w:p w14:paraId="3B35E7E7" w14:textId="77777777" w:rsidR="007A4012" w:rsidRPr="00C024F3" w:rsidRDefault="007A4012" w:rsidP="007A4012">
      <w:pPr>
        <w:numPr>
          <w:ilvl w:val="0"/>
          <w:numId w:val="361"/>
        </w:numPr>
        <w:rPr>
          <w:sz w:val="24"/>
          <w:szCs w:val="24"/>
          <w:lang w:val="en-US"/>
        </w:rPr>
      </w:pPr>
      <w:r w:rsidRPr="00C024F3">
        <w:rPr>
          <w:b/>
          <w:bCs/>
          <w:sz w:val="24"/>
          <w:szCs w:val="24"/>
          <w:lang w:val="en-US"/>
        </w:rPr>
        <w:t>Define</w:t>
      </w:r>
      <w:r w:rsidRPr="00C024F3">
        <w:rPr>
          <w:sz w:val="24"/>
          <w:szCs w:val="24"/>
          <w:lang w:val="en-US"/>
        </w:rPr>
        <w:t xml:space="preserve"> thrombosis, embolism, infarction, and shock. </w:t>
      </w:r>
    </w:p>
    <w:p w14:paraId="1E0E684E" w14:textId="77777777" w:rsidR="007A4012" w:rsidRPr="00C024F3" w:rsidRDefault="007A4012" w:rsidP="007A4012">
      <w:pPr>
        <w:numPr>
          <w:ilvl w:val="0"/>
          <w:numId w:val="361"/>
        </w:numPr>
        <w:rPr>
          <w:sz w:val="24"/>
          <w:szCs w:val="24"/>
          <w:lang w:val="en-US"/>
        </w:rPr>
      </w:pPr>
      <w:r w:rsidRPr="00C024F3">
        <w:rPr>
          <w:b/>
          <w:bCs/>
          <w:sz w:val="24"/>
          <w:szCs w:val="24"/>
          <w:lang w:val="en-US"/>
        </w:rPr>
        <w:t>List</w:t>
      </w:r>
      <w:r w:rsidRPr="00C024F3">
        <w:rPr>
          <w:sz w:val="24"/>
          <w:szCs w:val="24"/>
          <w:lang w:val="en-US"/>
        </w:rPr>
        <w:t xml:space="preserve"> the components of Virchow triad and the major types of emboli, infarcts, and shock. </w:t>
      </w:r>
    </w:p>
    <w:p w14:paraId="29C43494" w14:textId="77777777" w:rsidR="007A4012" w:rsidRPr="00C024F3" w:rsidRDefault="007A4012" w:rsidP="007A4012">
      <w:pPr>
        <w:numPr>
          <w:ilvl w:val="0"/>
          <w:numId w:val="361"/>
        </w:numPr>
        <w:rPr>
          <w:sz w:val="24"/>
          <w:szCs w:val="24"/>
          <w:lang w:val="en-US"/>
        </w:rPr>
      </w:pPr>
      <w:r w:rsidRPr="00C024F3">
        <w:rPr>
          <w:b/>
          <w:bCs/>
          <w:sz w:val="24"/>
          <w:szCs w:val="24"/>
          <w:lang w:val="en-US"/>
        </w:rPr>
        <w:t>Describe</w:t>
      </w:r>
      <w:r w:rsidRPr="00C024F3">
        <w:rPr>
          <w:sz w:val="24"/>
          <w:szCs w:val="24"/>
          <w:lang w:val="en-US"/>
        </w:rPr>
        <w:t xml:space="preserve"> the morphology of thrombi, embolic lesions, infarcts, and shock-related organ injury. </w:t>
      </w:r>
    </w:p>
    <w:p w14:paraId="6721ED1A" w14:textId="77777777" w:rsidR="007A4012" w:rsidRPr="00C024F3" w:rsidRDefault="007A4012" w:rsidP="007A4012">
      <w:pPr>
        <w:numPr>
          <w:ilvl w:val="0"/>
          <w:numId w:val="361"/>
        </w:numPr>
        <w:rPr>
          <w:sz w:val="24"/>
          <w:szCs w:val="24"/>
          <w:lang w:val="en-US"/>
        </w:rPr>
      </w:pPr>
      <w:r w:rsidRPr="00C024F3">
        <w:rPr>
          <w:b/>
          <w:bCs/>
          <w:sz w:val="24"/>
          <w:szCs w:val="24"/>
          <w:lang w:val="en-US"/>
        </w:rPr>
        <w:lastRenderedPageBreak/>
        <w:t>Explain</w:t>
      </w:r>
      <w:r w:rsidRPr="00C024F3">
        <w:rPr>
          <w:sz w:val="24"/>
          <w:szCs w:val="24"/>
          <w:lang w:val="en-US"/>
        </w:rPr>
        <w:t xml:space="preserve"> the mechanisms of thrombosis, pulmonary and systemic embolism, red and white infarction, and the pathogenesis of septic shock. </w:t>
      </w:r>
    </w:p>
    <w:p w14:paraId="1B91E865" w14:textId="77777777" w:rsidR="007A4012" w:rsidRPr="00C024F3" w:rsidRDefault="007A4012" w:rsidP="007A4012">
      <w:pPr>
        <w:numPr>
          <w:ilvl w:val="0"/>
          <w:numId w:val="361"/>
        </w:numPr>
        <w:rPr>
          <w:sz w:val="24"/>
          <w:szCs w:val="24"/>
          <w:lang w:val="en-US"/>
        </w:rPr>
      </w:pPr>
      <w:r w:rsidRPr="00C024F3">
        <w:rPr>
          <w:b/>
          <w:bCs/>
          <w:sz w:val="24"/>
          <w:szCs w:val="24"/>
          <w:lang w:val="en-US"/>
        </w:rPr>
        <w:t>Differentiate</w:t>
      </w:r>
      <w:r w:rsidRPr="00C024F3">
        <w:rPr>
          <w:sz w:val="24"/>
          <w:szCs w:val="24"/>
          <w:lang w:val="en-US"/>
        </w:rPr>
        <w:t xml:space="preserve"> arterial thrombi from venous thrombi, pulmonary embolism from systemic embolism, and red infarcts from white infarcts. </w:t>
      </w:r>
    </w:p>
    <w:p w14:paraId="478D3E63" w14:textId="77777777" w:rsidR="007A4012" w:rsidRPr="00C024F3" w:rsidRDefault="007A4012" w:rsidP="007A4012">
      <w:pPr>
        <w:numPr>
          <w:ilvl w:val="0"/>
          <w:numId w:val="361"/>
        </w:numPr>
        <w:rPr>
          <w:sz w:val="24"/>
          <w:szCs w:val="24"/>
          <w:lang w:val="en-US"/>
        </w:rPr>
      </w:pPr>
      <w:r w:rsidRPr="00C024F3">
        <w:rPr>
          <w:b/>
          <w:bCs/>
          <w:sz w:val="24"/>
          <w:szCs w:val="24"/>
          <w:lang w:val="en-US"/>
        </w:rPr>
        <w:t>Apply</w:t>
      </w:r>
      <w:r w:rsidRPr="00C024F3">
        <w:rPr>
          <w:sz w:val="24"/>
          <w:szCs w:val="24"/>
          <w:lang w:val="en-US"/>
        </w:rPr>
        <w:t xml:space="preserve"> knowledge of these mechanisms to clinicopathologic situations such as deep venous thrombosis, pulmonary embolism, myocardial infarction, cerebral infarction, fat embolism syndrome, amniotic fluid embolism, and septic shock. </w:t>
      </w:r>
    </w:p>
    <w:p w14:paraId="109F31B0" w14:textId="77777777" w:rsidR="007A4012" w:rsidRPr="00C024F3" w:rsidRDefault="007A4012" w:rsidP="007A4012">
      <w:pPr>
        <w:numPr>
          <w:ilvl w:val="0"/>
          <w:numId w:val="361"/>
        </w:numPr>
        <w:rPr>
          <w:sz w:val="24"/>
          <w:szCs w:val="24"/>
          <w:lang w:val="en-US"/>
        </w:rPr>
      </w:pPr>
      <w:r w:rsidRPr="00C024F3">
        <w:rPr>
          <w:b/>
          <w:bCs/>
          <w:sz w:val="24"/>
          <w:szCs w:val="24"/>
          <w:lang w:val="en-US"/>
        </w:rPr>
        <w:t>Analyze</w:t>
      </w:r>
      <w:r w:rsidRPr="00C024F3">
        <w:rPr>
          <w:sz w:val="24"/>
          <w:szCs w:val="24"/>
          <w:lang w:val="en-US"/>
        </w:rPr>
        <w:t xml:space="preserve"> the sequence by which circulatory disturbances lead to tissue ischemia, necrosis, organ dysfunction, and death. </w:t>
      </w:r>
    </w:p>
    <w:p w14:paraId="4641D89F" w14:textId="77777777" w:rsidR="007A4012" w:rsidRPr="00C024F3" w:rsidRDefault="007A4012" w:rsidP="007A4012">
      <w:pPr>
        <w:ind w:firstLine="709"/>
        <w:rPr>
          <w:sz w:val="24"/>
          <w:szCs w:val="24"/>
          <w:lang w:val="en-US"/>
        </w:rPr>
      </w:pPr>
      <w:r w:rsidRPr="00C024F3">
        <w:rPr>
          <w:b/>
          <w:bCs/>
          <w:sz w:val="24"/>
          <w:szCs w:val="24"/>
          <w:lang w:val="en-US"/>
        </w:rPr>
        <w:t>90-minute practical lesson plan</w:t>
      </w:r>
    </w:p>
    <w:p w14:paraId="672021A1" w14:textId="77777777" w:rsidR="007A4012" w:rsidRPr="00C024F3" w:rsidRDefault="007A4012" w:rsidP="007A4012">
      <w:pPr>
        <w:ind w:firstLine="709"/>
        <w:rPr>
          <w:sz w:val="24"/>
          <w:szCs w:val="24"/>
          <w:lang w:val="en-US"/>
        </w:rPr>
      </w:pPr>
      <w:r w:rsidRPr="00C024F3">
        <w:rPr>
          <w:b/>
          <w:bCs/>
          <w:sz w:val="24"/>
          <w:szCs w:val="24"/>
          <w:lang w:val="en-US"/>
        </w:rPr>
        <w:t>1. Organizational stage — 0 to 5 minutes</w:t>
      </w:r>
      <w:r w:rsidRPr="00C024F3">
        <w:rPr>
          <w:sz w:val="24"/>
          <w:szCs w:val="24"/>
          <w:lang w:val="en-US"/>
        </w:rPr>
        <w:br/>
      </w:r>
      <w:r w:rsidRPr="00C024F3">
        <w:rPr>
          <w:b/>
          <w:bCs/>
          <w:sz w:val="24"/>
          <w:szCs w:val="24"/>
          <w:lang w:val="en-US"/>
        </w:rPr>
        <w:t>Teacher activity:</w:t>
      </w:r>
      <w:r w:rsidRPr="00C024F3">
        <w:rPr>
          <w:sz w:val="24"/>
          <w:szCs w:val="24"/>
          <w:lang w:val="en-US"/>
        </w:rPr>
        <w:t xml:space="preserve"> Announces the topic, states the objectives, and explains that the session will be based mainly on student responses, guided discussion, and clinical application.</w:t>
      </w:r>
      <w:r w:rsidRPr="00C024F3">
        <w:rPr>
          <w:sz w:val="24"/>
          <w:szCs w:val="24"/>
          <w:lang w:val="en-US"/>
        </w:rPr>
        <w:br/>
      </w:r>
      <w:r w:rsidRPr="00C024F3">
        <w:rPr>
          <w:b/>
          <w:bCs/>
          <w:sz w:val="24"/>
          <w:szCs w:val="24"/>
          <w:lang w:val="en-US"/>
        </w:rPr>
        <w:t>Student activity:</w:t>
      </w:r>
      <w:r w:rsidRPr="00C024F3">
        <w:rPr>
          <w:sz w:val="24"/>
          <w:szCs w:val="24"/>
          <w:lang w:val="en-US"/>
        </w:rPr>
        <w:t xml:space="preserve"> Listen, prepare notes, and get ready for oral participation.</w:t>
      </w:r>
      <w:r w:rsidRPr="00C024F3">
        <w:rPr>
          <w:sz w:val="24"/>
          <w:szCs w:val="24"/>
          <w:lang w:val="en-US"/>
        </w:rPr>
        <w:br/>
      </w:r>
      <w:r w:rsidRPr="00C024F3">
        <w:rPr>
          <w:b/>
          <w:bCs/>
          <w:sz w:val="24"/>
          <w:szCs w:val="24"/>
          <w:lang w:val="en-US"/>
        </w:rPr>
        <w:t>Bloom’s level:</w:t>
      </w:r>
      <w:r w:rsidRPr="00C024F3">
        <w:rPr>
          <w:sz w:val="24"/>
          <w:szCs w:val="24"/>
          <w:lang w:val="en-US"/>
        </w:rPr>
        <w:t xml:space="preserve"> Remember</w:t>
      </w:r>
    </w:p>
    <w:p w14:paraId="56B6FD78" w14:textId="77777777" w:rsidR="007A4012" w:rsidRPr="00C024F3" w:rsidRDefault="007A4012" w:rsidP="007A4012">
      <w:pPr>
        <w:ind w:firstLine="709"/>
        <w:rPr>
          <w:sz w:val="24"/>
          <w:szCs w:val="24"/>
          <w:lang w:val="en-US"/>
        </w:rPr>
      </w:pPr>
      <w:r w:rsidRPr="00C024F3">
        <w:rPr>
          <w:b/>
          <w:bCs/>
          <w:sz w:val="24"/>
          <w:szCs w:val="24"/>
          <w:lang w:val="en-US"/>
        </w:rPr>
        <w:t>2. Checking pre-class preparation — 5 to 15 minutes</w:t>
      </w:r>
      <w:r w:rsidRPr="00C024F3">
        <w:rPr>
          <w:sz w:val="24"/>
          <w:szCs w:val="24"/>
          <w:lang w:val="en-US"/>
        </w:rPr>
        <w:br/>
      </w:r>
      <w:r w:rsidRPr="00C024F3">
        <w:rPr>
          <w:b/>
          <w:bCs/>
          <w:sz w:val="24"/>
          <w:szCs w:val="24"/>
          <w:lang w:val="en-US"/>
        </w:rPr>
        <w:t>Teacher activity:</w:t>
      </w:r>
      <w:r w:rsidRPr="00C024F3">
        <w:rPr>
          <w:sz w:val="24"/>
          <w:szCs w:val="24"/>
          <w:lang w:val="en-US"/>
        </w:rPr>
        <w:t xml:space="preserve"> Asks short oral questions on the definitions of thrombosis, embolism, infarction, and shock.</w:t>
      </w:r>
      <w:r w:rsidRPr="00C024F3">
        <w:rPr>
          <w:sz w:val="24"/>
          <w:szCs w:val="24"/>
          <w:lang w:val="en-US"/>
        </w:rPr>
        <w:br/>
      </w:r>
      <w:r w:rsidRPr="00C024F3">
        <w:rPr>
          <w:b/>
          <w:bCs/>
          <w:sz w:val="24"/>
          <w:szCs w:val="24"/>
          <w:lang w:val="en-US"/>
        </w:rPr>
        <w:t>Student activity:</w:t>
      </w:r>
      <w:r w:rsidRPr="00C024F3">
        <w:rPr>
          <w:sz w:val="24"/>
          <w:szCs w:val="24"/>
          <w:lang w:val="en-US"/>
        </w:rPr>
        <w:t xml:space="preserve"> Answer orally from prior preparation and give brief definitions.</w:t>
      </w:r>
      <w:r w:rsidRPr="00C024F3">
        <w:rPr>
          <w:sz w:val="24"/>
          <w:szCs w:val="24"/>
          <w:lang w:val="en-US"/>
        </w:rPr>
        <w:br/>
      </w:r>
      <w:r w:rsidRPr="00C024F3">
        <w:rPr>
          <w:b/>
          <w:bCs/>
          <w:sz w:val="24"/>
          <w:szCs w:val="24"/>
          <w:lang w:val="en-US"/>
        </w:rPr>
        <w:t>Bloom’s level:</w:t>
      </w:r>
      <w:r w:rsidRPr="00C024F3">
        <w:rPr>
          <w:sz w:val="24"/>
          <w:szCs w:val="24"/>
          <w:lang w:val="en-US"/>
        </w:rPr>
        <w:t xml:space="preserve"> Remember</w:t>
      </w:r>
    </w:p>
    <w:p w14:paraId="4526D895" w14:textId="77777777" w:rsidR="007A4012" w:rsidRPr="00C024F3" w:rsidRDefault="007A4012" w:rsidP="007A4012">
      <w:pPr>
        <w:ind w:firstLine="709"/>
        <w:rPr>
          <w:sz w:val="24"/>
          <w:szCs w:val="24"/>
          <w:lang w:val="en-US"/>
        </w:rPr>
      </w:pPr>
      <w:r w:rsidRPr="00C024F3">
        <w:rPr>
          <w:b/>
          <w:bCs/>
          <w:sz w:val="24"/>
          <w:szCs w:val="24"/>
          <w:lang w:val="en-US"/>
        </w:rPr>
        <w:t>3. Thrombosis and Virchow triad — 15 to 28 minutes</w:t>
      </w:r>
      <w:r w:rsidRPr="00C024F3">
        <w:rPr>
          <w:sz w:val="24"/>
          <w:szCs w:val="24"/>
          <w:lang w:val="en-US"/>
        </w:rPr>
        <w:br/>
      </w:r>
      <w:r w:rsidRPr="00C024F3">
        <w:rPr>
          <w:b/>
          <w:bCs/>
          <w:sz w:val="24"/>
          <w:szCs w:val="24"/>
          <w:lang w:val="en-US"/>
        </w:rPr>
        <w:t>Teacher activity:</w:t>
      </w:r>
      <w:r w:rsidRPr="00C024F3">
        <w:rPr>
          <w:sz w:val="24"/>
          <w:szCs w:val="24"/>
          <w:lang w:val="en-US"/>
        </w:rPr>
        <w:t xml:space="preserve"> Invites students to explain thrombosis and reconstruct Virchow triad. Guides them to discuss endothelial injury, abnormal blood flow, and hypercoagulability. Corrects and supplements where needed.</w:t>
      </w:r>
      <w:r w:rsidRPr="00C024F3">
        <w:rPr>
          <w:sz w:val="24"/>
          <w:szCs w:val="24"/>
          <w:lang w:val="en-US"/>
        </w:rPr>
        <w:br/>
      </w:r>
      <w:r w:rsidRPr="00C024F3">
        <w:rPr>
          <w:b/>
          <w:bCs/>
          <w:sz w:val="24"/>
          <w:szCs w:val="24"/>
          <w:lang w:val="en-US"/>
        </w:rPr>
        <w:t>Student activity:</w:t>
      </w:r>
      <w:r w:rsidRPr="00C024F3">
        <w:rPr>
          <w:sz w:val="24"/>
          <w:szCs w:val="24"/>
          <w:lang w:val="en-US"/>
        </w:rPr>
        <w:t xml:space="preserve"> Explain the mechanisms of thrombosis and give examples of arterial, cardiac, and venous thrombosis.</w:t>
      </w:r>
      <w:r w:rsidRPr="00C024F3">
        <w:rPr>
          <w:sz w:val="24"/>
          <w:szCs w:val="24"/>
          <w:lang w:val="en-US"/>
        </w:rPr>
        <w:br/>
      </w:r>
      <w:r w:rsidRPr="00C024F3">
        <w:rPr>
          <w:b/>
          <w:bCs/>
          <w:sz w:val="24"/>
          <w:szCs w:val="24"/>
          <w:lang w:val="en-US"/>
        </w:rPr>
        <w:t>Bloom’s level:</w:t>
      </w:r>
      <w:r w:rsidRPr="00C024F3">
        <w:rPr>
          <w:sz w:val="24"/>
          <w:szCs w:val="24"/>
          <w:lang w:val="en-US"/>
        </w:rPr>
        <w:t xml:space="preserve"> Understand</w:t>
      </w:r>
    </w:p>
    <w:p w14:paraId="7E4FACDC" w14:textId="77777777" w:rsidR="007A4012" w:rsidRPr="00C024F3" w:rsidRDefault="007A4012" w:rsidP="007A4012">
      <w:pPr>
        <w:ind w:firstLine="709"/>
        <w:rPr>
          <w:sz w:val="24"/>
          <w:szCs w:val="24"/>
          <w:lang w:val="en-US"/>
        </w:rPr>
      </w:pPr>
      <w:r w:rsidRPr="00C024F3">
        <w:rPr>
          <w:b/>
          <w:bCs/>
          <w:sz w:val="24"/>
          <w:szCs w:val="24"/>
          <w:lang w:val="en-US"/>
        </w:rPr>
        <w:t>4. Morphology and fate of thrombi — 28 to 38 minutes</w:t>
      </w:r>
      <w:r w:rsidRPr="00C024F3">
        <w:rPr>
          <w:sz w:val="24"/>
          <w:szCs w:val="24"/>
          <w:lang w:val="en-US"/>
        </w:rPr>
        <w:br/>
      </w:r>
      <w:r w:rsidRPr="00C024F3">
        <w:rPr>
          <w:b/>
          <w:bCs/>
          <w:sz w:val="24"/>
          <w:szCs w:val="24"/>
          <w:lang w:val="en-US"/>
        </w:rPr>
        <w:t>Teacher activity:</w:t>
      </w:r>
      <w:r w:rsidRPr="00C024F3">
        <w:rPr>
          <w:sz w:val="24"/>
          <w:szCs w:val="24"/>
          <w:lang w:val="en-US"/>
        </w:rPr>
        <w:t xml:space="preserve"> Directs discussion on arterial thrombi, venous thrombi, mural thrombi, vegetations, lines of Zahn, and the fate of thrombi: propagation, embolization, dissolution, organization, and recanalization.</w:t>
      </w:r>
      <w:r w:rsidRPr="00C024F3">
        <w:rPr>
          <w:sz w:val="24"/>
          <w:szCs w:val="24"/>
          <w:lang w:val="en-US"/>
        </w:rPr>
        <w:br/>
      </w:r>
      <w:r w:rsidRPr="00C024F3">
        <w:rPr>
          <w:b/>
          <w:bCs/>
          <w:sz w:val="24"/>
          <w:szCs w:val="24"/>
          <w:lang w:val="en-US"/>
        </w:rPr>
        <w:t>Student activity:</w:t>
      </w:r>
      <w:r w:rsidRPr="00C024F3">
        <w:rPr>
          <w:sz w:val="24"/>
          <w:szCs w:val="24"/>
          <w:lang w:val="en-US"/>
        </w:rPr>
        <w:t xml:space="preserve"> Describe the gross and microscopic appearance of thrombi and explain how a thrombus may evolve over time.</w:t>
      </w:r>
      <w:r w:rsidRPr="00C024F3">
        <w:rPr>
          <w:sz w:val="24"/>
          <w:szCs w:val="24"/>
          <w:lang w:val="en-US"/>
        </w:rPr>
        <w:br/>
      </w:r>
      <w:r w:rsidRPr="00C024F3">
        <w:rPr>
          <w:b/>
          <w:bCs/>
          <w:sz w:val="24"/>
          <w:szCs w:val="24"/>
          <w:lang w:val="en-US"/>
        </w:rPr>
        <w:t>Bloom’s level:</w:t>
      </w:r>
      <w:r w:rsidRPr="00C024F3">
        <w:rPr>
          <w:sz w:val="24"/>
          <w:szCs w:val="24"/>
          <w:lang w:val="en-US"/>
        </w:rPr>
        <w:t xml:space="preserve"> Understand / Analyze</w:t>
      </w:r>
    </w:p>
    <w:p w14:paraId="51A760DE" w14:textId="77777777" w:rsidR="007A4012" w:rsidRPr="00C024F3" w:rsidRDefault="007A4012" w:rsidP="007A4012">
      <w:pPr>
        <w:ind w:firstLine="709"/>
        <w:rPr>
          <w:sz w:val="24"/>
          <w:szCs w:val="24"/>
          <w:lang w:val="en-US"/>
        </w:rPr>
      </w:pPr>
      <w:r w:rsidRPr="00C024F3">
        <w:rPr>
          <w:b/>
          <w:bCs/>
          <w:sz w:val="24"/>
          <w:szCs w:val="24"/>
          <w:lang w:val="en-US"/>
        </w:rPr>
        <w:t>5. Embolism — 38 to 52 minutes</w:t>
      </w:r>
      <w:r w:rsidRPr="00C024F3">
        <w:rPr>
          <w:sz w:val="24"/>
          <w:szCs w:val="24"/>
          <w:lang w:val="en-US"/>
        </w:rPr>
        <w:br/>
      </w:r>
      <w:r w:rsidRPr="00C024F3">
        <w:rPr>
          <w:b/>
          <w:bCs/>
          <w:sz w:val="24"/>
          <w:szCs w:val="24"/>
          <w:lang w:val="en-US"/>
        </w:rPr>
        <w:t>Teacher activity:</w:t>
      </w:r>
      <w:r w:rsidRPr="00C024F3">
        <w:rPr>
          <w:sz w:val="24"/>
          <w:szCs w:val="24"/>
          <w:lang w:val="en-US"/>
        </w:rPr>
        <w:t xml:space="preserve"> Asks students to explain embolism and classify emboli into pulmonary thromboembolism, systemic thromboembolism, fat embolism, amniotic fluid embolism, and air embolism.</w:t>
      </w:r>
      <w:r w:rsidRPr="00C024F3">
        <w:rPr>
          <w:sz w:val="24"/>
          <w:szCs w:val="24"/>
          <w:lang w:val="en-US"/>
        </w:rPr>
        <w:br/>
      </w:r>
      <w:r w:rsidRPr="00C024F3">
        <w:rPr>
          <w:b/>
          <w:bCs/>
          <w:sz w:val="24"/>
          <w:szCs w:val="24"/>
          <w:lang w:val="en-US"/>
        </w:rPr>
        <w:t>Student activity:</w:t>
      </w:r>
      <w:r w:rsidRPr="00C024F3">
        <w:rPr>
          <w:sz w:val="24"/>
          <w:szCs w:val="24"/>
          <w:lang w:val="en-US"/>
        </w:rPr>
        <w:t xml:space="preserve"> Compare the source, pathway, and consequences of pulmonary versus systemic emboli and discuss special forms of embolism.</w:t>
      </w:r>
      <w:r w:rsidRPr="00C024F3">
        <w:rPr>
          <w:sz w:val="24"/>
          <w:szCs w:val="24"/>
          <w:lang w:val="en-US"/>
        </w:rPr>
        <w:br/>
      </w:r>
      <w:r w:rsidRPr="00C024F3">
        <w:rPr>
          <w:b/>
          <w:bCs/>
          <w:sz w:val="24"/>
          <w:szCs w:val="24"/>
          <w:lang w:val="en-US"/>
        </w:rPr>
        <w:t>Bloom’s level:</w:t>
      </w:r>
      <w:r w:rsidRPr="00C024F3">
        <w:rPr>
          <w:sz w:val="24"/>
          <w:szCs w:val="24"/>
          <w:lang w:val="en-US"/>
        </w:rPr>
        <w:t xml:space="preserve"> Understand / Analyze</w:t>
      </w:r>
    </w:p>
    <w:p w14:paraId="1D3C02B0" w14:textId="77777777" w:rsidR="007A4012" w:rsidRPr="00C024F3" w:rsidRDefault="007A4012" w:rsidP="007A4012">
      <w:pPr>
        <w:ind w:firstLine="709"/>
        <w:rPr>
          <w:sz w:val="24"/>
          <w:szCs w:val="24"/>
          <w:lang w:val="en-US"/>
        </w:rPr>
      </w:pPr>
      <w:r w:rsidRPr="00C024F3">
        <w:rPr>
          <w:b/>
          <w:bCs/>
          <w:sz w:val="24"/>
          <w:szCs w:val="24"/>
          <w:lang w:val="en-US"/>
        </w:rPr>
        <w:t>6. Infarction — 52 to 64 minutes</w:t>
      </w:r>
      <w:r w:rsidRPr="00C024F3">
        <w:rPr>
          <w:sz w:val="24"/>
          <w:szCs w:val="24"/>
          <w:lang w:val="en-US"/>
        </w:rPr>
        <w:br/>
      </w:r>
      <w:r w:rsidRPr="00C024F3">
        <w:rPr>
          <w:b/>
          <w:bCs/>
          <w:sz w:val="24"/>
          <w:szCs w:val="24"/>
          <w:lang w:val="en-US"/>
        </w:rPr>
        <w:t>Teacher activity:</w:t>
      </w:r>
      <w:r w:rsidRPr="00C024F3">
        <w:rPr>
          <w:sz w:val="24"/>
          <w:szCs w:val="24"/>
          <w:lang w:val="en-US"/>
        </w:rPr>
        <w:t xml:space="preserve"> Leads discussion on the definition of infarction, causes of infarcts, red and white infarcts, morphology, and factors influencing infarct development.</w:t>
      </w:r>
      <w:r w:rsidRPr="00C024F3">
        <w:rPr>
          <w:sz w:val="24"/>
          <w:szCs w:val="24"/>
          <w:lang w:val="en-US"/>
        </w:rPr>
        <w:br/>
      </w:r>
      <w:r w:rsidRPr="00C024F3">
        <w:rPr>
          <w:b/>
          <w:bCs/>
          <w:sz w:val="24"/>
          <w:szCs w:val="24"/>
          <w:lang w:val="en-US"/>
        </w:rPr>
        <w:t>Student activity:</w:t>
      </w:r>
      <w:r w:rsidRPr="00C024F3">
        <w:rPr>
          <w:sz w:val="24"/>
          <w:szCs w:val="24"/>
          <w:lang w:val="en-US"/>
        </w:rPr>
        <w:t xml:space="preserve"> Explain why infarcts differ in color and morphology and discuss the importance of vascular supply, rate of occlusion, tissue vulnerability, and oxygen content of blood.</w:t>
      </w:r>
      <w:r w:rsidRPr="00C024F3">
        <w:rPr>
          <w:sz w:val="24"/>
          <w:szCs w:val="24"/>
          <w:lang w:val="en-US"/>
        </w:rPr>
        <w:br/>
      </w:r>
      <w:r w:rsidRPr="00C024F3">
        <w:rPr>
          <w:b/>
          <w:bCs/>
          <w:sz w:val="24"/>
          <w:szCs w:val="24"/>
          <w:lang w:val="en-US"/>
        </w:rPr>
        <w:t>Bloom’s level:</w:t>
      </w:r>
      <w:r w:rsidRPr="00C024F3">
        <w:rPr>
          <w:sz w:val="24"/>
          <w:szCs w:val="24"/>
          <w:lang w:val="en-US"/>
        </w:rPr>
        <w:t xml:space="preserve"> Analyze</w:t>
      </w:r>
    </w:p>
    <w:p w14:paraId="223FCBD8" w14:textId="77777777" w:rsidR="007A4012" w:rsidRPr="00C024F3" w:rsidRDefault="007A4012" w:rsidP="007A4012">
      <w:pPr>
        <w:ind w:firstLine="709"/>
        <w:rPr>
          <w:sz w:val="24"/>
          <w:szCs w:val="24"/>
          <w:lang w:val="en-US"/>
        </w:rPr>
      </w:pPr>
      <w:r w:rsidRPr="00C024F3">
        <w:rPr>
          <w:b/>
          <w:bCs/>
          <w:sz w:val="24"/>
          <w:szCs w:val="24"/>
          <w:lang w:val="en-US"/>
        </w:rPr>
        <w:t>7. Shock — 64 to 78 minutes</w:t>
      </w:r>
      <w:r w:rsidRPr="00C024F3">
        <w:rPr>
          <w:sz w:val="24"/>
          <w:szCs w:val="24"/>
          <w:lang w:val="en-US"/>
        </w:rPr>
        <w:br/>
      </w:r>
      <w:r w:rsidRPr="00C024F3">
        <w:rPr>
          <w:b/>
          <w:bCs/>
          <w:sz w:val="24"/>
          <w:szCs w:val="24"/>
          <w:lang w:val="en-US"/>
        </w:rPr>
        <w:t>Teacher activity:</w:t>
      </w:r>
      <w:r w:rsidRPr="00C024F3">
        <w:rPr>
          <w:sz w:val="24"/>
          <w:szCs w:val="24"/>
          <w:lang w:val="en-US"/>
        </w:rPr>
        <w:t xml:space="preserve"> Invites students to classify shock into cardiogenic, hypovolemic, septic, neurogenic, and anaphylactic shock, then guides discussion of the pathogenesis of septic shock, stages of shock, and morphology of shock-related organ injury.</w:t>
      </w:r>
      <w:r w:rsidRPr="00C024F3">
        <w:rPr>
          <w:sz w:val="24"/>
          <w:szCs w:val="24"/>
          <w:lang w:val="en-US"/>
        </w:rPr>
        <w:br/>
      </w:r>
      <w:r w:rsidRPr="00C024F3">
        <w:rPr>
          <w:b/>
          <w:bCs/>
          <w:sz w:val="24"/>
          <w:szCs w:val="24"/>
          <w:lang w:val="en-US"/>
        </w:rPr>
        <w:t>Student activity:</w:t>
      </w:r>
      <w:r w:rsidRPr="00C024F3">
        <w:rPr>
          <w:sz w:val="24"/>
          <w:szCs w:val="24"/>
          <w:lang w:val="en-US"/>
        </w:rPr>
        <w:t xml:space="preserve"> Explain the mechanisms of major shock types and reconstruct the sequence from systemic hypoperfusion to multiorgan dysfunction.</w:t>
      </w:r>
      <w:r w:rsidRPr="00C024F3">
        <w:rPr>
          <w:sz w:val="24"/>
          <w:szCs w:val="24"/>
          <w:lang w:val="en-US"/>
        </w:rPr>
        <w:br/>
      </w:r>
      <w:r w:rsidRPr="00C024F3">
        <w:rPr>
          <w:b/>
          <w:bCs/>
          <w:sz w:val="24"/>
          <w:szCs w:val="24"/>
          <w:lang w:val="en-US"/>
        </w:rPr>
        <w:t>Bloom’s level:</w:t>
      </w:r>
      <w:r w:rsidRPr="00C024F3">
        <w:rPr>
          <w:sz w:val="24"/>
          <w:szCs w:val="24"/>
          <w:lang w:val="en-US"/>
        </w:rPr>
        <w:t xml:space="preserve"> Understand / Analyze</w:t>
      </w:r>
    </w:p>
    <w:p w14:paraId="047BCFE6" w14:textId="77777777" w:rsidR="007A4012" w:rsidRPr="00C024F3" w:rsidRDefault="007A4012" w:rsidP="007A4012">
      <w:pPr>
        <w:ind w:firstLine="709"/>
        <w:rPr>
          <w:sz w:val="24"/>
          <w:szCs w:val="24"/>
          <w:lang w:val="en-US"/>
        </w:rPr>
      </w:pPr>
      <w:r w:rsidRPr="00C024F3">
        <w:rPr>
          <w:b/>
          <w:bCs/>
          <w:sz w:val="24"/>
          <w:szCs w:val="24"/>
          <w:lang w:val="en-US"/>
        </w:rPr>
        <w:lastRenderedPageBreak/>
        <w:t>8. Clinicopathologic application — 78 to 87 minutes</w:t>
      </w:r>
      <w:r w:rsidRPr="00C024F3">
        <w:rPr>
          <w:sz w:val="24"/>
          <w:szCs w:val="24"/>
          <w:lang w:val="en-US"/>
        </w:rPr>
        <w:br/>
      </w:r>
      <w:r w:rsidRPr="00C024F3">
        <w:rPr>
          <w:b/>
          <w:bCs/>
          <w:sz w:val="24"/>
          <w:szCs w:val="24"/>
          <w:lang w:val="en-US"/>
        </w:rPr>
        <w:t>Teacher activity:</w:t>
      </w:r>
      <w:r w:rsidRPr="00C024F3">
        <w:rPr>
          <w:sz w:val="24"/>
          <w:szCs w:val="24"/>
          <w:lang w:val="en-US"/>
        </w:rPr>
        <w:t xml:space="preserve"> Gives short oral clinical scenarios such as deep venous thrombosis followed by pulmonary embolism, myocardial infarction caused by coronary thrombosis, cerebral infarction due to arterial embolism, long bone fracture followed by fat embolism syndrome, or septic shock with disseminated intravascular coagulation.</w:t>
      </w:r>
      <w:r w:rsidRPr="00C024F3">
        <w:rPr>
          <w:sz w:val="24"/>
          <w:szCs w:val="24"/>
          <w:lang w:val="en-US"/>
        </w:rPr>
        <w:br/>
      </w:r>
      <w:r w:rsidRPr="00C024F3">
        <w:rPr>
          <w:b/>
          <w:bCs/>
          <w:sz w:val="24"/>
          <w:szCs w:val="24"/>
          <w:lang w:val="en-US"/>
        </w:rPr>
        <w:t>Student activity:</w:t>
      </w:r>
      <w:r w:rsidRPr="00C024F3">
        <w:rPr>
          <w:sz w:val="24"/>
          <w:szCs w:val="24"/>
          <w:lang w:val="en-US"/>
        </w:rPr>
        <w:t xml:space="preserve"> Identify the diagnosis, explain the underlying mechanism, and predict the expected morphologic and clinical consequences.</w:t>
      </w:r>
      <w:r w:rsidRPr="00C024F3">
        <w:rPr>
          <w:sz w:val="24"/>
          <w:szCs w:val="24"/>
          <w:lang w:val="en-US"/>
        </w:rPr>
        <w:br/>
      </w:r>
      <w:r w:rsidRPr="00C024F3">
        <w:rPr>
          <w:b/>
          <w:bCs/>
          <w:sz w:val="24"/>
          <w:szCs w:val="24"/>
          <w:lang w:val="en-US"/>
        </w:rPr>
        <w:t>Bloom’s level:</w:t>
      </w:r>
      <w:r w:rsidRPr="00C024F3">
        <w:rPr>
          <w:sz w:val="24"/>
          <w:szCs w:val="24"/>
          <w:lang w:val="en-US"/>
        </w:rPr>
        <w:t xml:space="preserve"> Apply</w:t>
      </w:r>
    </w:p>
    <w:p w14:paraId="1CE36766" w14:textId="77777777" w:rsidR="007A4012" w:rsidRPr="00C024F3" w:rsidRDefault="007A4012" w:rsidP="007A4012">
      <w:pPr>
        <w:ind w:firstLine="709"/>
        <w:rPr>
          <w:sz w:val="24"/>
          <w:szCs w:val="24"/>
          <w:lang w:val="en-US"/>
        </w:rPr>
      </w:pPr>
      <w:r w:rsidRPr="00C024F3">
        <w:rPr>
          <w:b/>
          <w:bCs/>
          <w:sz w:val="24"/>
          <w:szCs w:val="24"/>
          <w:lang w:val="en-US"/>
        </w:rPr>
        <w:t>9. Final synthesis and assessment — 87 to 90 minutes</w:t>
      </w:r>
      <w:r w:rsidRPr="00C024F3">
        <w:rPr>
          <w:sz w:val="24"/>
          <w:szCs w:val="24"/>
          <w:lang w:val="en-US"/>
        </w:rPr>
        <w:br/>
      </w:r>
      <w:r w:rsidRPr="00C024F3">
        <w:rPr>
          <w:b/>
          <w:bCs/>
          <w:sz w:val="24"/>
          <w:szCs w:val="24"/>
          <w:lang w:val="en-US"/>
        </w:rPr>
        <w:t>Teacher activity:</w:t>
      </w:r>
      <w:r w:rsidRPr="00C024F3">
        <w:rPr>
          <w:sz w:val="24"/>
          <w:szCs w:val="24"/>
          <w:lang w:val="en-US"/>
        </w:rPr>
        <w:t xml:space="preserve"> Summarizes the topic in an integrated sequence from thrombus formation to embolization, infarction, and shock-related organ failure; asks final check questions.</w:t>
      </w:r>
      <w:r w:rsidRPr="00C024F3">
        <w:rPr>
          <w:sz w:val="24"/>
          <w:szCs w:val="24"/>
          <w:lang w:val="en-US"/>
        </w:rPr>
        <w:br/>
      </w:r>
      <w:r w:rsidRPr="00C024F3">
        <w:rPr>
          <w:b/>
          <w:bCs/>
          <w:sz w:val="24"/>
          <w:szCs w:val="24"/>
          <w:lang w:val="en-US"/>
        </w:rPr>
        <w:t>Student activity:</w:t>
      </w:r>
      <w:r w:rsidRPr="00C024F3">
        <w:rPr>
          <w:sz w:val="24"/>
          <w:szCs w:val="24"/>
          <w:lang w:val="en-US"/>
        </w:rPr>
        <w:t xml:space="preserve"> State the major take-home points and answer final oral questions.</w:t>
      </w:r>
      <w:r w:rsidRPr="00C024F3">
        <w:rPr>
          <w:sz w:val="24"/>
          <w:szCs w:val="24"/>
          <w:lang w:val="en-US"/>
        </w:rPr>
        <w:br/>
      </w:r>
      <w:r w:rsidRPr="00C024F3">
        <w:rPr>
          <w:b/>
          <w:bCs/>
          <w:sz w:val="24"/>
          <w:szCs w:val="24"/>
          <w:lang w:val="en-US"/>
        </w:rPr>
        <w:t>Bloom’s level:</w:t>
      </w:r>
      <w:r w:rsidRPr="00C024F3">
        <w:rPr>
          <w:sz w:val="24"/>
          <w:szCs w:val="24"/>
          <w:lang w:val="en-US"/>
        </w:rPr>
        <w:t xml:space="preserve"> Evaluate</w:t>
      </w:r>
    </w:p>
    <w:p w14:paraId="5B027A69" w14:textId="77777777" w:rsidR="007A4012" w:rsidRPr="00C024F3" w:rsidRDefault="007A4012" w:rsidP="007A4012">
      <w:pPr>
        <w:ind w:firstLine="709"/>
        <w:rPr>
          <w:sz w:val="24"/>
          <w:szCs w:val="24"/>
          <w:lang w:val="en-US"/>
        </w:rPr>
      </w:pPr>
    </w:p>
    <w:p w14:paraId="091EFD7E" w14:textId="77777777" w:rsidR="007A4012" w:rsidRPr="00C024F3" w:rsidRDefault="007A4012" w:rsidP="007A4012">
      <w:pPr>
        <w:ind w:firstLine="709"/>
        <w:rPr>
          <w:sz w:val="24"/>
          <w:szCs w:val="24"/>
          <w:lang w:val="en-US"/>
        </w:rPr>
      </w:pPr>
      <w:r w:rsidRPr="00C024F3">
        <w:rPr>
          <w:b/>
          <w:bCs/>
          <w:sz w:val="24"/>
          <w:szCs w:val="24"/>
          <w:lang w:val="en-US"/>
        </w:rPr>
        <w:t>GLOSSARY:</w:t>
      </w:r>
    </w:p>
    <w:p w14:paraId="04EF7B1B" w14:textId="77777777" w:rsidR="007A4012" w:rsidRPr="00C024F3" w:rsidRDefault="007A4012" w:rsidP="007A4012">
      <w:pPr>
        <w:ind w:firstLine="709"/>
        <w:rPr>
          <w:sz w:val="24"/>
          <w:szCs w:val="24"/>
          <w:lang w:val="en-US"/>
        </w:rPr>
      </w:pPr>
      <w:r w:rsidRPr="00C024F3">
        <w:rPr>
          <w:b/>
          <w:bCs/>
          <w:sz w:val="24"/>
          <w:szCs w:val="24"/>
          <w:lang w:val="en-US"/>
        </w:rPr>
        <w:t>Thrombosis</w:t>
      </w:r>
      <w:r w:rsidRPr="00C024F3">
        <w:rPr>
          <w:sz w:val="24"/>
          <w:szCs w:val="24"/>
          <w:lang w:val="en-US"/>
        </w:rPr>
        <w:br/>
        <w:t>The pathologic formation of a solid blood clot within the cardiovascular system during life. A thrombus may form in arteries, veins, the heart, or the microcirculation and may obstruct blood flow or give rise to emboli.</w:t>
      </w:r>
    </w:p>
    <w:p w14:paraId="7252745A" w14:textId="77777777" w:rsidR="007A4012" w:rsidRPr="00C024F3" w:rsidRDefault="007A4012" w:rsidP="007A4012">
      <w:pPr>
        <w:ind w:firstLine="709"/>
        <w:rPr>
          <w:sz w:val="24"/>
          <w:szCs w:val="24"/>
          <w:lang w:val="en-US"/>
        </w:rPr>
      </w:pPr>
      <w:r w:rsidRPr="00C024F3">
        <w:rPr>
          <w:b/>
          <w:bCs/>
          <w:sz w:val="24"/>
          <w:szCs w:val="24"/>
          <w:lang w:val="en-US"/>
        </w:rPr>
        <w:t>Thrombus</w:t>
      </w:r>
      <w:r w:rsidRPr="00C024F3">
        <w:rPr>
          <w:sz w:val="24"/>
          <w:szCs w:val="24"/>
          <w:lang w:val="en-US"/>
        </w:rPr>
        <w:br/>
        <w:t>A solid intravascular mass composed of platelets, fibrin, red blood cells, and leukocytes that forms during life and is attached to the vascular wall or endocardium.</w:t>
      </w:r>
    </w:p>
    <w:p w14:paraId="60468DB7" w14:textId="77777777" w:rsidR="007A4012" w:rsidRPr="00C024F3" w:rsidRDefault="007A4012" w:rsidP="007A4012">
      <w:pPr>
        <w:ind w:firstLine="709"/>
        <w:rPr>
          <w:sz w:val="24"/>
          <w:szCs w:val="24"/>
          <w:lang w:val="en-US"/>
        </w:rPr>
      </w:pPr>
      <w:r w:rsidRPr="00C024F3">
        <w:rPr>
          <w:b/>
          <w:bCs/>
          <w:sz w:val="24"/>
          <w:szCs w:val="24"/>
          <w:lang w:val="en-US"/>
        </w:rPr>
        <w:t>Virchow triad</w:t>
      </w:r>
      <w:r w:rsidRPr="00C024F3">
        <w:rPr>
          <w:sz w:val="24"/>
          <w:szCs w:val="24"/>
          <w:lang w:val="en-US"/>
        </w:rPr>
        <w:br/>
        <w:t>The three major predisposing influences for thrombosis: endothelial injury, abnormal blood flow in the form of stasis or turbulence, and hypercoagulability of blood.</w:t>
      </w:r>
    </w:p>
    <w:p w14:paraId="0DB78A6A" w14:textId="77777777" w:rsidR="007A4012" w:rsidRPr="00C024F3" w:rsidRDefault="007A4012" w:rsidP="007A4012">
      <w:pPr>
        <w:ind w:firstLine="709"/>
        <w:rPr>
          <w:sz w:val="24"/>
          <w:szCs w:val="24"/>
          <w:lang w:val="en-US"/>
        </w:rPr>
      </w:pPr>
      <w:r w:rsidRPr="00C024F3">
        <w:rPr>
          <w:b/>
          <w:bCs/>
          <w:sz w:val="24"/>
          <w:szCs w:val="24"/>
          <w:lang w:val="en-US"/>
        </w:rPr>
        <w:t>Endothelial injury</w:t>
      </w:r>
      <w:r w:rsidRPr="00C024F3">
        <w:rPr>
          <w:sz w:val="24"/>
          <w:szCs w:val="24"/>
          <w:lang w:val="en-US"/>
        </w:rPr>
        <w:br/>
        <w:t>Damage or functional alteration of the vascular endothelium that converts the normally antithrombotic endothelial surface into a prothrombotic one. It is especially important in arterial and cardiac thrombosis.</w:t>
      </w:r>
    </w:p>
    <w:p w14:paraId="5545AB52" w14:textId="77777777" w:rsidR="007A4012" w:rsidRPr="00C024F3" w:rsidRDefault="007A4012" w:rsidP="007A4012">
      <w:pPr>
        <w:ind w:firstLine="709"/>
        <w:rPr>
          <w:sz w:val="24"/>
          <w:szCs w:val="24"/>
          <w:lang w:val="en-US"/>
        </w:rPr>
      </w:pPr>
      <w:r w:rsidRPr="00C024F3">
        <w:rPr>
          <w:b/>
          <w:bCs/>
          <w:sz w:val="24"/>
          <w:szCs w:val="24"/>
          <w:lang w:val="en-US"/>
        </w:rPr>
        <w:t>Endothelial activation</w:t>
      </w:r>
      <w:r w:rsidRPr="00C024F3">
        <w:rPr>
          <w:sz w:val="24"/>
          <w:szCs w:val="24"/>
          <w:lang w:val="en-US"/>
        </w:rPr>
        <w:br/>
        <w:t>A functional shift of endothelial cells from an anticoagulant and antiplatelet state to a procoagulant, proinflammatory, and antifibrinolytic state under the influence of cytokines, toxins, abnormal flow, or metabolic injury.</w:t>
      </w:r>
    </w:p>
    <w:p w14:paraId="6CCA4613" w14:textId="77777777" w:rsidR="007A4012" w:rsidRPr="00C024F3" w:rsidRDefault="007A4012" w:rsidP="007A4012">
      <w:pPr>
        <w:ind w:firstLine="709"/>
        <w:rPr>
          <w:sz w:val="24"/>
          <w:szCs w:val="24"/>
          <w:lang w:val="en-US"/>
        </w:rPr>
      </w:pPr>
      <w:r w:rsidRPr="00C024F3">
        <w:rPr>
          <w:b/>
          <w:bCs/>
          <w:sz w:val="24"/>
          <w:szCs w:val="24"/>
          <w:lang w:val="en-US"/>
        </w:rPr>
        <w:t>Endothelial dysfunction</w:t>
      </w:r>
      <w:r w:rsidRPr="00C024F3">
        <w:rPr>
          <w:sz w:val="24"/>
          <w:szCs w:val="24"/>
          <w:lang w:val="en-US"/>
        </w:rPr>
        <w:br/>
        <w:t>Loss of normal endothelial antithrombotic, vasodilatory, and barrier functions. It contributes to thrombosis even in the absence of obvious denudation of the vessel wall.</w:t>
      </w:r>
    </w:p>
    <w:p w14:paraId="26EF2637" w14:textId="77777777" w:rsidR="007A4012" w:rsidRPr="00C024F3" w:rsidRDefault="007A4012" w:rsidP="007A4012">
      <w:pPr>
        <w:ind w:firstLine="709"/>
        <w:rPr>
          <w:sz w:val="24"/>
          <w:szCs w:val="24"/>
          <w:lang w:val="en-US"/>
        </w:rPr>
      </w:pPr>
      <w:r w:rsidRPr="00C024F3">
        <w:rPr>
          <w:b/>
          <w:bCs/>
          <w:sz w:val="24"/>
          <w:szCs w:val="24"/>
          <w:lang w:val="en-US"/>
        </w:rPr>
        <w:t>Prothrombotic phenotype</w:t>
      </w:r>
      <w:r w:rsidRPr="00C024F3">
        <w:rPr>
          <w:sz w:val="24"/>
          <w:szCs w:val="24"/>
          <w:lang w:val="en-US"/>
        </w:rPr>
        <w:br/>
        <w:t>A state in which endothelial cells express more procoagulant and antifibrinolytic molecules and fewer anticoagulant mediators, thereby favoring thrombus formation.</w:t>
      </w:r>
    </w:p>
    <w:p w14:paraId="3F99C141" w14:textId="77777777" w:rsidR="007A4012" w:rsidRPr="00C024F3" w:rsidRDefault="007A4012" w:rsidP="007A4012">
      <w:pPr>
        <w:ind w:firstLine="709"/>
        <w:rPr>
          <w:sz w:val="24"/>
          <w:szCs w:val="24"/>
          <w:lang w:val="en-US"/>
        </w:rPr>
      </w:pPr>
      <w:r w:rsidRPr="00C024F3">
        <w:rPr>
          <w:b/>
          <w:bCs/>
          <w:sz w:val="24"/>
          <w:szCs w:val="24"/>
          <w:lang w:val="en-US"/>
        </w:rPr>
        <w:t>Tissue factor</w:t>
      </w:r>
      <w:r w:rsidRPr="00C024F3">
        <w:rPr>
          <w:sz w:val="24"/>
          <w:szCs w:val="24"/>
          <w:lang w:val="en-US"/>
        </w:rPr>
        <w:br/>
        <w:t>A membrane-bound procoagulant protein exposed or expressed at sites of endothelial injury. It initiates the extrinsic coagulation pathway and promotes thrombin generation.</w:t>
      </w:r>
    </w:p>
    <w:p w14:paraId="0897BA13" w14:textId="77777777" w:rsidR="007A4012" w:rsidRPr="00C024F3" w:rsidRDefault="007A4012" w:rsidP="007A4012">
      <w:pPr>
        <w:ind w:firstLine="709"/>
        <w:rPr>
          <w:sz w:val="24"/>
          <w:szCs w:val="24"/>
          <w:lang w:val="en-US"/>
        </w:rPr>
      </w:pPr>
      <w:r w:rsidRPr="00C024F3">
        <w:rPr>
          <w:b/>
          <w:bCs/>
          <w:sz w:val="24"/>
          <w:szCs w:val="24"/>
          <w:lang w:val="en-US"/>
        </w:rPr>
        <w:t>Thrombomodulin</w:t>
      </w:r>
      <w:r w:rsidRPr="00C024F3">
        <w:rPr>
          <w:sz w:val="24"/>
          <w:szCs w:val="24"/>
          <w:lang w:val="en-US"/>
        </w:rPr>
        <w:br/>
        <w:t>An endothelial cell surface receptor that binds thrombin and converts it from a procoagulant enzyme into an activator of protein C. Reduced thrombomodulin expression promotes thrombosis.</w:t>
      </w:r>
    </w:p>
    <w:p w14:paraId="3FCA2E1D" w14:textId="77777777" w:rsidR="007A4012" w:rsidRPr="00C024F3" w:rsidRDefault="007A4012" w:rsidP="007A4012">
      <w:pPr>
        <w:ind w:firstLine="709"/>
        <w:rPr>
          <w:sz w:val="24"/>
          <w:szCs w:val="24"/>
          <w:lang w:val="en-US"/>
        </w:rPr>
      </w:pPr>
      <w:r w:rsidRPr="00C024F3">
        <w:rPr>
          <w:b/>
          <w:bCs/>
          <w:sz w:val="24"/>
          <w:szCs w:val="24"/>
          <w:lang w:val="en-US"/>
        </w:rPr>
        <w:t>Protein C</w:t>
      </w:r>
      <w:r w:rsidRPr="00C024F3">
        <w:rPr>
          <w:sz w:val="24"/>
          <w:szCs w:val="24"/>
          <w:lang w:val="en-US"/>
        </w:rPr>
        <w:br/>
        <w:t xml:space="preserve">A vitamin K-dependent anticoagulant protein activated by the thrombin-thrombomodulin complex. Activated protein C inactivates factors Va and </w:t>
      </w:r>
      <w:proofErr w:type="spellStart"/>
      <w:r w:rsidRPr="00C024F3">
        <w:rPr>
          <w:sz w:val="24"/>
          <w:szCs w:val="24"/>
          <w:lang w:val="en-US"/>
        </w:rPr>
        <w:t>VIIIa</w:t>
      </w:r>
      <w:proofErr w:type="spellEnd"/>
      <w:r w:rsidRPr="00C024F3">
        <w:rPr>
          <w:sz w:val="24"/>
          <w:szCs w:val="24"/>
          <w:lang w:val="en-US"/>
        </w:rPr>
        <w:t xml:space="preserve"> and helps limit coagulation.</w:t>
      </w:r>
    </w:p>
    <w:p w14:paraId="4A57E5C0" w14:textId="77777777" w:rsidR="007A4012" w:rsidRPr="00C024F3" w:rsidRDefault="007A4012" w:rsidP="007A4012">
      <w:pPr>
        <w:ind w:firstLine="709"/>
        <w:rPr>
          <w:sz w:val="24"/>
          <w:szCs w:val="24"/>
          <w:lang w:val="en-US"/>
        </w:rPr>
      </w:pPr>
      <w:r w:rsidRPr="00C024F3">
        <w:rPr>
          <w:b/>
          <w:bCs/>
          <w:sz w:val="24"/>
          <w:szCs w:val="24"/>
          <w:lang w:val="en-US"/>
        </w:rPr>
        <w:t>Protein S</w:t>
      </w:r>
      <w:r w:rsidRPr="00C024F3">
        <w:rPr>
          <w:sz w:val="24"/>
          <w:szCs w:val="24"/>
          <w:lang w:val="en-US"/>
        </w:rPr>
        <w:br/>
        <w:t>A cofactor for activated protein C. Deficiency of protein S predisposes to thrombosis.</w:t>
      </w:r>
    </w:p>
    <w:p w14:paraId="2915E113" w14:textId="77777777" w:rsidR="007A4012" w:rsidRPr="00C024F3" w:rsidRDefault="007A4012" w:rsidP="007A4012">
      <w:pPr>
        <w:ind w:firstLine="709"/>
        <w:rPr>
          <w:sz w:val="24"/>
          <w:szCs w:val="24"/>
          <w:lang w:val="en-US"/>
        </w:rPr>
      </w:pPr>
      <w:r w:rsidRPr="00C024F3">
        <w:rPr>
          <w:b/>
          <w:bCs/>
          <w:sz w:val="24"/>
          <w:szCs w:val="24"/>
          <w:lang w:val="en-US"/>
        </w:rPr>
        <w:t>Antithrombin three</w:t>
      </w:r>
      <w:r w:rsidRPr="00C024F3">
        <w:rPr>
          <w:sz w:val="24"/>
          <w:szCs w:val="24"/>
          <w:lang w:val="en-US"/>
        </w:rPr>
        <w:br/>
        <w:t>A plasma anticoagulant that inactivates thrombin and several activated coagulation factors. Deficiency predisposes to venous thrombosis.</w:t>
      </w:r>
    </w:p>
    <w:p w14:paraId="47686613" w14:textId="77777777" w:rsidR="007A4012" w:rsidRPr="00C024F3" w:rsidRDefault="007A4012" w:rsidP="007A4012">
      <w:pPr>
        <w:ind w:firstLine="709"/>
        <w:rPr>
          <w:sz w:val="24"/>
          <w:szCs w:val="24"/>
          <w:lang w:val="en-US"/>
        </w:rPr>
      </w:pPr>
      <w:r w:rsidRPr="00C024F3">
        <w:rPr>
          <w:b/>
          <w:bCs/>
          <w:sz w:val="24"/>
          <w:szCs w:val="24"/>
          <w:lang w:val="en-US"/>
        </w:rPr>
        <w:lastRenderedPageBreak/>
        <w:t>Tissue factor pathway inhibitor</w:t>
      </w:r>
      <w:r w:rsidRPr="00C024F3">
        <w:rPr>
          <w:sz w:val="24"/>
          <w:szCs w:val="24"/>
          <w:lang w:val="en-US"/>
        </w:rPr>
        <w:br/>
        <w:t xml:space="preserve">A natural anticoagulant produced by endothelium that inhibits tissue factor-factor </w:t>
      </w:r>
      <w:proofErr w:type="spellStart"/>
      <w:r w:rsidRPr="00C024F3">
        <w:rPr>
          <w:sz w:val="24"/>
          <w:szCs w:val="24"/>
          <w:lang w:val="en-US"/>
        </w:rPr>
        <w:t>VIIa</w:t>
      </w:r>
      <w:proofErr w:type="spellEnd"/>
      <w:r w:rsidRPr="00C024F3">
        <w:rPr>
          <w:sz w:val="24"/>
          <w:szCs w:val="24"/>
          <w:lang w:val="en-US"/>
        </w:rPr>
        <w:t xml:space="preserve"> activity and restrains initiation of coagulation.</w:t>
      </w:r>
    </w:p>
    <w:p w14:paraId="0B20CE62" w14:textId="77777777" w:rsidR="007A4012" w:rsidRPr="00C024F3" w:rsidRDefault="007A4012" w:rsidP="007A4012">
      <w:pPr>
        <w:ind w:firstLine="709"/>
        <w:rPr>
          <w:sz w:val="24"/>
          <w:szCs w:val="24"/>
          <w:lang w:val="en-US"/>
        </w:rPr>
      </w:pPr>
      <w:r w:rsidRPr="00C024F3">
        <w:rPr>
          <w:b/>
          <w:bCs/>
          <w:sz w:val="24"/>
          <w:szCs w:val="24"/>
          <w:lang w:val="en-US"/>
        </w:rPr>
        <w:t>Heparin-like molecules</w:t>
      </w:r>
      <w:r w:rsidRPr="00C024F3">
        <w:rPr>
          <w:sz w:val="24"/>
          <w:szCs w:val="24"/>
          <w:lang w:val="en-US"/>
        </w:rPr>
        <w:br/>
        <w:t>Endothelial surface molecules that enhance the activity of antithrombin three and thereby suppress coagulation.</w:t>
      </w:r>
    </w:p>
    <w:p w14:paraId="049A3329" w14:textId="77777777" w:rsidR="007A4012" w:rsidRPr="00C024F3" w:rsidRDefault="007A4012" w:rsidP="007A4012">
      <w:pPr>
        <w:ind w:firstLine="709"/>
        <w:rPr>
          <w:sz w:val="24"/>
          <w:szCs w:val="24"/>
          <w:lang w:val="en-US"/>
        </w:rPr>
      </w:pPr>
      <w:r w:rsidRPr="00C024F3">
        <w:rPr>
          <w:b/>
          <w:bCs/>
          <w:sz w:val="24"/>
          <w:szCs w:val="24"/>
          <w:lang w:val="en-US"/>
        </w:rPr>
        <w:t>Plasminogen activator inhibitor</w:t>
      </w:r>
      <w:r w:rsidRPr="00C024F3">
        <w:rPr>
          <w:sz w:val="24"/>
          <w:szCs w:val="24"/>
          <w:lang w:val="en-US"/>
        </w:rPr>
        <w:br/>
        <w:t>A molecule that inhibits conversion of plasminogen to plasmin and therefore suppresses fibrinolysis. Increased levels promote thrombosis.</w:t>
      </w:r>
    </w:p>
    <w:p w14:paraId="2AA97028" w14:textId="77777777" w:rsidR="007A4012" w:rsidRPr="00C024F3" w:rsidRDefault="007A4012" w:rsidP="007A4012">
      <w:pPr>
        <w:ind w:firstLine="709"/>
        <w:rPr>
          <w:sz w:val="24"/>
          <w:szCs w:val="24"/>
          <w:lang w:val="en-US"/>
        </w:rPr>
      </w:pPr>
      <w:r w:rsidRPr="00C024F3">
        <w:rPr>
          <w:b/>
          <w:bCs/>
          <w:sz w:val="24"/>
          <w:szCs w:val="24"/>
          <w:lang w:val="en-US"/>
        </w:rPr>
        <w:t>Tissue plasminogen activator</w:t>
      </w:r>
      <w:r w:rsidRPr="00C024F3">
        <w:rPr>
          <w:sz w:val="24"/>
          <w:szCs w:val="24"/>
          <w:lang w:val="en-US"/>
        </w:rPr>
        <w:br/>
        <w:t>An endothelial-derived fibrinolytic activator that converts plasminogen into plasmin and promotes dissolution of fibrin clots.</w:t>
      </w:r>
    </w:p>
    <w:p w14:paraId="41407437" w14:textId="77777777" w:rsidR="007A4012" w:rsidRPr="00C024F3" w:rsidRDefault="007A4012" w:rsidP="007A4012">
      <w:pPr>
        <w:ind w:firstLine="709"/>
        <w:rPr>
          <w:sz w:val="24"/>
          <w:szCs w:val="24"/>
          <w:lang w:val="en-US"/>
        </w:rPr>
      </w:pPr>
      <w:r w:rsidRPr="00C024F3">
        <w:rPr>
          <w:b/>
          <w:bCs/>
          <w:sz w:val="24"/>
          <w:szCs w:val="24"/>
          <w:lang w:val="en-US"/>
        </w:rPr>
        <w:t>Abnormal blood flow</w:t>
      </w:r>
      <w:r w:rsidRPr="00C024F3">
        <w:rPr>
          <w:sz w:val="24"/>
          <w:szCs w:val="24"/>
          <w:lang w:val="en-US"/>
        </w:rPr>
        <w:br/>
        <w:t>Disturbance of normal laminar circulation in the form of turbulence or stasis. It promotes thrombosis by bringing platelets into contact with endothelium, impairing washout of activated clotting factors, and reducing inflow of anticoagulants.</w:t>
      </w:r>
    </w:p>
    <w:p w14:paraId="60B738F8" w14:textId="77777777" w:rsidR="007A4012" w:rsidRPr="00C024F3" w:rsidRDefault="007A4012" w:rsidP="007A4012">
      <w:pPr>
        <w:ind w:firstLine="709"/>
        <w:rPr>
          <w:sz w:val="24"/>
          <w:szCs w:val="24"/>
          <w:lang w:val="en-US"/>
        </w:rPr>
      </w:pPr>
      <w:r w:rsidRPr="00C024F3">
        <w:rPr>
          <w:b/>
          <w:bCs/>
          <w:sz w:val="24"/>
          <w:szCs w:val="24"/>
          <w:lang w:val="en-US"/>
        </w:rPr>
        <w:t>Laminar blood flow</w:t>
      </w:r>
      <w:r w:rsidRPr="00C024F3">
        <w:rPr>
          <w:sz w:val="24"/>
          <w:szCs w:val="24"/>
          <w:lang w:val="en-US"/>
        </w:rPr>
        <w:br/>
        <w:t>The normal streamlined pattern of blood flow in which platelets and formed elements travel centrally in the lumen, separated from the endothelial surface by a plasma layer.</w:t>
      </w:r>
    </w:p>
    <w:p w14:paraId="70117DDF" w14:textId="77777777" w:rsidR="007A4012" w:rsidRPr="00C024F3" w:rsidRDefault="007A4012" w:rsidP="007A4012">
      <w:pPr>
        <w:ind w:firstLine="709"/>
        <w:rPr>
          <w:sz w:val="24"/>
          <w:szCs w:val="24"/>
          <w:lang w:val="en-US"/>
        </w:rPr>
      </w:pPr>
      <w:r w:rsidRPr="00C024F3">
        <w:rPr>
          <w:b/>
          <w:bCs/>
          <w:sz w:val="24"/>
          <w:szCs w:val="24"/>
          <w:lang w:val="en-US"/>
        </w:rPr>
        <w:t>Turbulence</w:t>
      </w:r>
      <w:r w:rsidRPr="00C024F3">
        <w:rPr>
          <w:sz w:val="24"/>
          <w:szCs w:val="24"/>
          <w:lang w:val="en-US"/>
        </w:rPr>
        <w:br/>
        <w:t>Disordered blood flow that creates eddies and local currents. It contributes mainly to arterial and cardiac thrombosis and may directly injure or activate endothelium.</w:t>
      </w:r>
    </w:p>
    <w:p w14:paraId="6A16D6E9" w14:textId="77777777" w:rsidR="007A4012" w:rsidRPr="00C024F3" w:rsidRDefault="007A4012" w:rsidP="007A4012">
      <w:pPr>
        <w:ind w:firstLine="709"/>
        <w:rPr>
          <w:sz w:val="24"/>
          <w:szCs w:val="24"/>
          <w:lang w:val="en-US"/>
        </w:rPr>
      </w:pPr>
      <w:r w:rsidRPr="00C024F3">
        <w:rPr>
          <w:b/>
          <w:bCs/>
          <w:sz w:val="24"/>
          <w:szCs w:val="24"/>
          <w:lang w:val="en-US"/>
        </w:rPr>
        <w:t>Stasis</w:t>
      </w:r>
      <w:r w:rsidRPr="00C024F3">
        <w:rPr>
          <w:sz w:val="24"/>
          <w:szCs w:val="24"/>
          <w:lang w:val="en-US"/>
        </w:rPr>
        <w:br/>
        <w:t>Slowing or stagnation of blood flow. It is particularly important in venous thrombosis because it promotes platelet-endothelial contact and accumulation of activated clotting factors.</w:t>
      </w:r>
    </w:p>
    <w:p w14:paraId="093F8F13" w14:textId="77777777" w:rsidR="007A4012" w:rsidRPr="00C024F3" w:rsidRDefault="007A4012" w:rsidP="007A4012">
      <w:pPr>
        <w:ind w:firstLine="709"/>
        <w:rPr>
          <w:sz w:val="24"/>
          <w:szCs w:val="24"/>
          <w:lang w:val="en-US"/>
        </w:rPr>
      </w:pPr>
      <w:r w:rsidRPr="00C024F3">
        <w:rPr>
          <w:b/>
          <w:bCs/>
          <w:sz w:val="24"/>
          <w:szCs w:val="24"/>
          <w:lang w:val="en-US"/>
        </w:rPr>
        <w:t>Hypercoagulability</w:t>
      </w:r>
      <w:r w:rsidRPr="00C024F3">
        <w:rPr>
          <w:sz w:val="24"/>
          <w:szCs w:val="24"/>
          <w:lang w:val="en-US"/>
        </w:rPr>
        <w:br/>
        <w:t>An abnormal tendency of blood to clot because of inherited or acquired alterations in coagulation pathways. It is especially important in venous thrombosis.</w:t>
      </w:r>
    </w:p>
    <w:p w14:paraId="66608AFD" w14:textId="77777777" w:rsidR="007A4012" w:rsidRPr="00C024F3" w:rsidRDefault="007A4012" w:rsidP="007A4012">
      <w:pPr>
        <w:ind w:firstLine="709"/>
        <w:rPr>
          <w:sz w:val="24"/>
          <w:szCs w:val="24"/>
          <w:lang w:val="en-US"/>
        </w:rPr>
      </w:pPr>
      <w:r w:rsidRPr="00C024F3">
        <w:rPr>
          <w:b/>
          <w:bCs/>
          <w:sz w:val="24"/>
          <w:szCs w:val="24"/>
          <w:lang w:val="en-US"/>
        </w:rPr>
        <w:t>Primary hypercoagulability</w:t>
      </w:r>
      <w:r w:rsidRPr="00C024F3">
        <w:rPr>
          <w:sz w:val="24"/>
          <w:szCs w:val="24"/>
          <w:lang w:val="en-US"/>
        </w:rPr>
        <w:br/>
        <w:t>An inherited predisposition to thrombosis caused by genetic abnormalities of coagulation factors or natural anticoagulant mechanisms.</w:t>
      </w:r>
    </w:p>
    <w:p w14:paraId="20C109DE" w14:textId="77777777" w:rsidR="007A4012" w:rsidRPr="00C024F3" w:rsidRDefault="007A4012" w:rsidP="007A4012">
      <w:pPr>
        <w:ind w:firstLine="709"/>
        <w:rPr>
          <w:sz w:val="24"/>
          <w:szCs w:val="24"/>
          <w:lang w:val="en-US"/>
        </w:rPr>
      </w:pPr>
      <w:r w:rsidRPr="00C024F3">
        <w:rPr>
          <w:b/>
          <w:bCs/>
          <w:sz w:val="24"/>
          <w:szCs w:val="24"/>
          <w:lang w:val="en-US"/>
        </w:rPr>
        <w:t>Secondary hypercoagulability</w:t>
      </w:r>
      <w:r w:rsidRPr="00C024F3">
        <w:rPr>
          <w:sz w:val="24"/>
          <w:szCs w:val="24"/>
          <w:lang w:val="en-US"/>
        </w:rPr>
        <w:br/>
        <w:t>An acquired predisposition to thrombosis associated with clinical conditions such as immobilization, surgery, trauma, cancer, pregnancy, antiphospholipid syndrome, or heparin-induced thrombocytopenia.</w:t>
      </w:r>
    </w:p>
    <w:p w14:paraId="28A44A17" w14:textId="77777777" w:rsidR="007A4012" w:rsidRPr="00C024F3" w:rsidRDefault="007A4012" w:rsidP="007A4012">
      <w:pPr>
        <w:ind w:firstLine="709"/>
        <w:rPr>
          <w:sz w:val="24"/>
          <w:szCs w:val="24"/>
          <w:lang w:val="en-US"/>
        </w:rPr>
      </w:pPr>
      <w:r w:rsidRPr="00C024F3">
        <w:rPr>
          <w:b/>
          <w:bCs/>
          <w:sz w:val="24"/>
          <w:szCs w:val="24"/>
          <w:lang w:val="en-US"/>
        </w:rPr>
        <w:t>Factor V Leiden</w:t>
      </w:r>
      <w:r w:rsidRPr="00C024F3">
        <w:rPr>
          <w:sz w:val="24"/>
          <w:szCs w:val="24"/>
          <w:lang w:val="en-US"/>
        </w:rPr>
        <w:br/>
        <w:t>A common inherited mutation of factor V that renders it resistant to cleavage by activated protein C. It is a frequent cause of inherited thrombophilia.</w:t>
      </w:r>
    </w:p>
    <w:p w14:paraId="41BB0FEC" w14:textId="77777777" w:rsidR="007A4012" w:rsidRPr="00C024F3" w:rsidRDefault="007A4012" w:rsidP="007A4012">
      <w:pPr>
        <w:ind w:firstLine="709"/>
        <w:rPr>
          <w:sz w:val="24"/>
          <w:szCs w:val="24"/>
          <w:lang w:val="en-US"/>
        </w:rPr>
      </w:pPr>
      <w:r w:rsidRPr="00C024F3">
        <w:rPr>
          <w:b/>
          <w:bCs/>
          <w:sz w:val="24"/>
          <w:szCs w:val="24"/>
          <w:lang w:val="en-US"/>
        </w:rPr>
        <w:t>Prothrombin mutation</w:t>
      </w:r>
      <w:r w:rsidRPr="00C024F3">
        <w:rPr>
          <w:sz w:val="24"/>
          <w:szCs w:val="24"/>
          <w:lang w:val="en-US"/>
        </w:rPr>
        <w:br/>
        <w:t>An inherited gene mutation associated with elevated prothrombin levels and increased risk of venous thrombosis.</w:t>
      </w:r>
    </w:p>
    <w:p w14:paraId="405EBA15" w14:textId="77777777" w:rsidR="007A4012" w:rsidRPr="00C024F3" w:rsidRDefault="007A4012" w:rsidP="007A4012">
      <w:pPr>
        <w:ind w:firstLine="709"/>
        <w:rPr>
          <w:sz w:val="24"/>
          <w:szCs w:val="24"/>
          <w:lang w:val="en-US"/>
        </w:rPr>
      </w:pPr>
      <w:proofErr w:type="spellStart"/>
      <w:r w:rsidRPr="00C024F3">
        <w:rPr>
          <w:b/>
          <w:bCs/>
          <w:sz w:val="24"/>
          <w:szCs w:val="24"/>
          <w:lang w:val="en-US"/>
        </w:rPr>
        <w:t>Homocysteinemia</w:t>
      </w:r>
      <w:proofErr w:type="spellEnd"/>
      <w:r w:rsidRPr="00C024F3">
        <w:rPr>
          <w:sz w:val="24"/>
          <w:szCs w:val="24"/>
          <w:lang w:val="en-US"/>
        </w:rPr>
        <w:br/>
        <w:t>An elevated level of homocysteine in the blood. It is associated with endothelial injury and an increased risk of arterial and venous thrombosis.</w:t>
      </w:r>
    </w:p>
    <w:p w14:paraId="0D15A04F" w14:textId="77777777" w:rsidR="007A4012" w:rsidRPr="00C024F3" w:rsidRDefault="007A4012" w:rsidP="007A4012">
      <w:pPr>
        <w:ind w:firstLine="709"/>
        <w:rPr>
          <w:sz w:val="24"/>
          <w:szCs w:val="24"/>
          <w:lang w:val="en-US"/>
        </w:rPr>
      </w:pPr>
      <w:r w:rsidRPr="00C024F3">
        <w:rPr>
          <w:b/>
          <w:bCs/>
          <w:sz w:val="24"/>
          <w:szCs w:val="24"/>
          <w:lang w:val="en-US"/>
        </w:rPr>
        <w:t>Heparin-induced thrombocytopenia</w:t>
      </w:r>
      <w:r w:rsidRPr="00C024F3">
        <w:rPr>
          <w:sz w:val="24"/>
          <w:szCs w:val="24"/>
          <w:lang w:val="en-US"/>
        </w:rPr>
        <w:br/>
        <w:t>A prothrombotic disorder caused by antibodies directed against complexes of heparin and platelet factor four. It produces platelet activation, thrombosis, and thrombocytopenia.</w:t>
      </w:r>
    </w:p>
    <w:p w14:paraId="11B3A0AA" w14:textId="77777777" w:rsidR="007A4012" w:rsidRPr="00C024F3" w:rsidRDefault="007A4012" w:rsidP="007A4012">
      <w:pPr>
        <w:ind w:firstLine="709"/>
        <w:rPr>
          <w:sz w:val="24"/>
          <w:szCs w:val="24"/>
          <w:lang w:val="en-US"/>
        </w:rPr>
      </w:pPr>
      <w:r w:rsidRPr="00C024F3">
        <w:rPr>
          <w:b/>
          <w:bCs/>
          <w:sz w:val="24"/>
          <w:szCs w:val="24"/>
          <w:lang w:val="en-US"/>
        </w:rPr>
        <w:t>Antiphospholipid antibody syndrome</w:t>
      </w:r>
      <w:r w:rsidRPr="00C024F3">
        <w:rPr>
          <w:sz w:val="24"/>
          <w:szCs w:val="24"/>
          <w:lang w:val="en-US"/>
        </w:rPr>
        <w:br/>
        <w:t>A hypercoagulable state associated with autoantibodies against phospholipid-binding proteins, causing recurrent venous or arterial thrombosis, miscarriages, and other thrombotic complications.</w:t>
      </w:r>
    </w:p>
    <w:p w14:paraId="33274272" w14:textId="77777777" w:rsidR="007A4012" w:rsidRPr="00C024F3" w:rsidRDefault="007A4012" w:rsidP="007A4012">
      <w:pPr>
        <w:ind w:firstLine="709"/>
        <w:rPr>
          <w:sz w:val="24"/>
          <w:szCs w:val="24"/>
          <w:lang w:val="en-US"/>
        </w:rPr>
      </w:pPr>
      <w:r w:rsidRPr="00C024F3">
        <w:rPr>
          <w:b/>
          <w:bCs/>
          <w:sz w:val="24"/>
          <w:szCs w:val="24"/>
          <w:lang w:val="en-US"/>
        </w:rPr>
        <w:t>Lupus anticoagulant</w:t>
      </w:r>
      <w:r w:rsidRPr="00C024F3">
        <w:rPr>
          <w:sz w:val="24"/>
          <w:szCs w:val="24"/>
          <w:lang w:val="en-US"/>
        </w:rPr>
        <w:br/>
        <w:t>A laboratory phenomenon produced by some antiphospholipid antibodies that prolong phospholipid-dependent clotting tests in vitro even though the patient is prone to thrombosis in vivo.</w:t>
      </w:r>
    </w:p>
    <w:p w14:paraId="042CDB18" w14:textId="77777777" w:rsidR="007A4012" w:rsidRPr="00C024F3" w:rsidRDefault="007A4012" w:rsidP="007A4012">
      <w:pPr>
        <w:ind w:firstLine="709"/>
        <w:rPr>
          <w:sz w:val="24"/>
          <w:szCs w:val="24"/>
          <w:lang w:val="en-US"/>
        </w:rPr>
      </w:pPr>
      <w:r w:rsidRPr="00C024F3">
        <w:rPr>
          <w:b/>
          <w:bCs/>
          <w:sz w:val="24"/>
          <w:szCs w:val="24"/>
          <w:lang w:val="en-US"/>
        </w:rPr>
        <w:lastRenderedPageBreak/>
        <w:t>Venous thrombosis</w:t>
      </w:r>
      <w:r w:rsidRPr="00C024F3">
        <w:rPr>
          <w:sz w:val="24"/>
          <w:szCs w:val="24"/>
          <w:lang w:val="en-US"/>
        </w:rPr>
        <w:br/>
        <w:t>Formation of thrombi in veins, usually due to stasis and hypercoagulability. Deep venous thrombosis is especially important because of the risk of pulmonary embolism.</w:t>
      </w:r>
    </w:p>
    <w:p w14:paraId="47DDECBA" w14:textId="77777777" w:rsidR="007A4012" w:rsidRPr="00C024F3" w:rsidRDefault="007A4012" w:rsidP="007A4012">
      <w:pPr>
        <w:ind w:firstLine="709"/>
        <w:rPr>
          <w:sz w:val="24"/>
          <w:szCs w:val="24"/>
          <w:lang w:val="en-US"/>
        </w:rPr>
      </w:pPr>
      <w:r w:rsidRPr="00C024F3">
        <w:rPr>
          <w:b/>
          <w:bCs/>
          <w:sz w:val="24"/>
          <w:szCs w:val="24"/>
          <w:lang w:val="en-US"/>
        </w:rPr>
        <w:t>Deep venous thrombosis</w:t>
      </w:r>
      <w:r w:rsidRPr="00C024F3">
        <w:rPr>
          <w:sz w:val="24"/>
          <w:szCs w:val="24"/>
          <w:lang w:val="en-US"/>
        </w:rPr>
        <w:br/>
      </w:r>
      <w:proofErr w:type="spellStart"/>
      <w:r w:rsidRPr="00C024F3">
        <w:rPr>
          <w:sz w:val="24"/>
          <w:szCs w:val="24"/>
          <w:lang w:val="en-US"/>
        </w:rPr>
        <w:t>Thrombosis</w:t>
      </w:r>
      <w:proofErr w:type="spellEnd"/>
      <w:r w:rsidRPr="00C024F3">
        <w:rPr>
          <w:sz w:val="24"/>
          <w:szCs w:val="24"/>
          <w:lang w:val="en-US"/>
        </w:rPr>
        <w:t xml:space="preserve"> in deep veins, most commonly of the legs. It may be clinically silent and is a major source of pulmonary </w:t>
      </w:r>
      <w:proofErr w:type="spellStart"/>
      <w:r w:rsidRPr="00C024F3">
        <w:rPr>
          <w:sz w:val="24"/>
          <w:szCs w:val="24"/>
          <w:lang w:val="en-US"/>
        </w:rPr>
        <w:t>thromboemboli</w:t>
      </w:r>
      <w:proofErr w:type="spellEnd"/>
      <w:r w:rsidRPr="00C024F3">
        <w:rPr>
          <w:sz w:val="24"/>
          <w:szCs w:val="24"/>
          <w:lang w:val="en-US"/>
        </w:rPr>
        <w:t>.</w:t>
      </w:r>
    </w:p>
    <w:p w14:paraId="27CF8093" w14:textId="77777777" w:rsidR="007A4012" w:rsidRPr="00C024F3" w:rsidRDefault="007A4012" w:rsidP="007A4012">
      <w:pPr>
        <w:ind w:firstLine="709"/>
        <w:rPr>
          <w:sz w:val="24"/>
          <w:szCs w:val="24"/>
          <w:lang w:val="en-US"/>
        </w:rPr>
      </w:pPr>
      <w:r w:rsidRPr="00C024F3">
        <w:rPr>
          <w:b/>
          <w:bCs/>
          <w:sz w:val="24"/>
          <w:szCs w:val="24"/>
          <w:lang w:val="en-US"/>
        </w:rPr>
        <w:t>Superficial venous thrombosis</w:t>
      </w:r>
      <w:r w:rsidRPr="00C024F3">
        <w:rPr>
          <w:sz w:val="24"/>
          <w:szCs w:val="24"/>
          <w:lang w:val="en-US"/>
        </w:rPr>
        <w:br/>
      </w:r>
      <w:proofErr w:type="spellStart"/>
      <w:r w:rsidRPr="00C024F3">
        <w:rPr>
          <w:sz w:val="24"/>
          <w:szCs w:val="24"/>
          <w:lang w:val="en-US"/>
        </w:rPr>
        <w:t>Thrombosis</w:t>
      </w:r>
      <w:proofErr w:type="spellEnd"/>
      <w:r w:rsidRPr="00C024F3">
        <w:rPr>
          <w:sz w:val="24"/>
          <w:szCs w:val="24"/>
          <w:lang w:val="en-US"/>
        </w:rPr>
        <w:t xml:space="preserve"> in superficial veins. It may cause local pain and swelling but embolizes less often than deep venous thrombosis.</w:t>
      </w:r>
    </w:p>
    <w:p w14:paraId="5E845B8C" w14:textId="77777777" w:rsidR="007A4012" w:rsidRPr="00C024F3" w:rsidRDefault="007A4012" w:rsidP="007A4012">
      <w:pPr>
        <w:ind w:firstLine="709"/>
        <w:rPr>
          <w:sz w:val="24"/>
          <w:szCs w:val="24"/>
          <w:lang w:val="en-US"/>
        </w:rPr>
      </w:pPr>
      <w:r w:rsidRPr="00C024F3">
        <w:rPr>
          <w:b/>
          <w:bCs/>
          <w:sz w:val="24"/>
          <w:szCs w:val="24"/>
          <w:lang w:val="en-US"/>
        </w:rPr>
        <w:t>Phlebothrombosis</w:t>
      </w:r>
      <w:r w:rsidRPr="00C024F3">
        <w:rPr>
          <w:sz w:val="24"/>
          <w:szCs w:val="24"/>
          <w:lang w:val="en-US"/>
        </w:rPr>
        <w:br/>
        <w:t>Another term for venous thrombosis, especially thrombi forming in veins under conditions of stasis.</w:t>
      </w:r>
    </w:p>
    <w:p w14:paraId="16B8E307" w14:textId="77777777" w:rsidR="007A4012" w:rsidRPr="00C024F3" w:rsidRDefault="007A4012" w:rsidP="007A4012">
      <w:pPr>
        <w:ind w:firstLine="709"/>
        <w:rPr>
          <w:sz w:val="24"/>
          <w:szCs w:val="24"/>
          <w:lang w:val="en-US"/>
        </w:rPr>
      </w:pPr>
      <w:r w:rsidRPr="00C024F3">
        <w:rPr>
          <w:b/>
          <w:bCs/>
          <w:sz w:val="24"/>
          <w:szCs w:val="24"/>
          <w:lang w:val="en-US"/>
        </w:rPr>
        <w:t>Arterial thrombosis</w:t>
      </w:r>
      <w:r w:rsidRPr="00C024F3">
        <w:rPr>
          <w:sz w:val="24"/>
          <w:szCs w:val="24"/>
          <w:lang w:val="en-US"/>
        </w:rPr>
        <w:br/>
        <w:t>Thrombus formation in arteries, usually associated with endothelial injury, atherosclerotic plaques, turbulence, or platelet activation.</w:t>
      </w:r>
    </w:p>
    <w:p w14:paraId="4DEA3CDD" w14:textId="77777777" w:rsidR="007A4012" w:rsidRPr="00C024F3" w:rsidRDefault="007A4012" w:rsidP="007A4012">
      <w:pPr>
        <w:ind w:firstLine="709"/>
        <w:rPr>
          <w:sz w:val="24"/>
          <w:szCs w:val="24"/>
          <w:lang w:val="en-US"/>
        </w:rPr>
      </w:pPr>
      <w:r w:rsidRPr="00C024F3">
        <w:rPr>
          <w:b/>
          <w:bCs/>
          <w:sz w:val="24"/>
          <w:szCs w:val="24"/>
          <w:lang w:val="en-US"/>
        </w:rPr>
        <w:t>Cardiac thrombosis</w:t>
      </w:r>
      <w:r w:rsidRPr="00C024F3">
        <w:rPr>
          <w:sz w:val="24"/>
          <w:szCs w:val="24"/>
          <w:lang w:val="en-US"/>
        </w:rPr>
        <w:br/>
        <w:t>Formation of thrombi within the heart, often in atria or ventricles affected by infarction, arrhythmia, or chamber dilation.</w:t>
      </w:r>
    </w:p>
    <w:p w14:paraId="2E2DC267" w14:textId="77777777" w:rsidR="007A4012" w:rsidRPr="00C024F3" w:rsidRDefault="007A4012" w:rsidP="007A4012">
      <w:pPr>
        <w:ind w:firstLine="709"/>
        <w:rPr>
          <w:sz w:val="24"/>
          <w:szCs w:val="24"/>
          <w:lang w:val="en-US"/>
        </w:rPr>
      </w:pPr>
      <w:r w:rsidRPr="00C024F3">
        <w:rPr>
          <w:b/>
          <w:bCs/>
          <w:sz w:val="24"/>
          <w:szCs w:val="24"/>
          <w:lang w:val="en-US"/>
        </w:rPr>
        <w:t>Mural thrombus</w:t>
      </w:r>
      <w:r w:rsidRPr="00C024F3">
        <w:rPr>
          <w:sz w:val="24"/>
          <w:szCs w:val="24"/>
          <w:lang w:val="en-US"/>
        </w:rPr>
        <w:br/>
        <w:t>A thrombus attached to the wall of a heart chamber or large artery, such as the aorta, rather than completely occluding the lumen.</w:t>
      </w:r>
    </w:p>
    <w:p w14:paraId="2C87B446" w14:textId="77777777" w:rsidR="007A4012" w:rsidRPr="00C024F3" w:rsidRDefault="007A4012" w:rsidP="007A4012">
      <w:pPr>
        <w:ind w:firstLine="709"/>
        <w:rPr>
          <w:sz w:val="24"/>
          <w:szCs w:val="24"/>
          <w:lang w:val="en-US"/>
        </w:rPr>
      </w:pPr>
      <w:r w:rsidRPr="00C024F3">
        <w:rPr>
          <w:b/>
          <w:bCs/>
          <w:sz w:val="24"/>
          <w:szCs w:val="24"/>
          <w:lang w:val="en-US"/>
        </w:rPr>
        <w:t>Vegetation</w:t>
      </w:r>
      <w:r w:rsidRPr="00C024F3">
        <w:rPr>
          <w:sz w:val="24"/>
          <w:szCs w:val="24"/>
          <w:lang w:val="en-US"/>
        </w:rPr>
        <w:br/>
        <w:t>A thrombotic mass attached to a heart valve. Vegetations may be infected or sterile.</w:t>
      </w:r>
    </w:p>
    <w:p w14:paraId="6D1BA683" w14:textId="77777777" w:rsidR="007A4012" w:rsidRPr="00C024F3" w:rsidRDefault="007A4012" w:rsidP="007A4012">
      <w:pPr>
        <w:ind w:firstLine="709"/>
        <w:rPr>
          <w:sz w:val="24"/>
          <w:szCs w:val="24"/>
          <w:lang w:val="en-US"/>
        </w:rPr>
      </w:pPr>
      <w:r w:rsidRPr="00C024F3">
        <w:rPr>
          <w:b/>
          <w:bCs/>
          <w:sz w:val="24"/>
          <w:szCs w:val="24"/>
          <w:lang w:val="en-US"/>
        </w:rPr>
        <w:t>Infective endocarditis</w:t>
      </w:r>
      <w:r w:rsidRPr="00C024F3">
        <w:rPr>
          <w:sz w:val="24"/>
          <w:szCs w:val="24"/>
          <w:lang w:val="en-US"/>
        </w:rPr>
        <w:br/>
        <w:t>An infection of the heart valves or endocardium characterized by friable infected vegetations composed of thrombotic debris and microorganisms.</w:t>
      </w:r>
    </w:p>
    <w:p w14:paraId="58CFDB8F" w14:textId="77777777" w:rsidR="007A4012" w:rsidRPr="00C024F3" w:rsidRDefault="007A4012" w:rsidP="007A4012">
      <w:pPr>
        <w:ind w:firstLine="709"/>
        <w:rPr>
          <w:sz w:val="24"/>
          <w:szCs w:val="24"/>
          <w:lang w:val="en-US"/>
        </w:rPr>
      </w:pPr>
      <w:r w:rsidRPr="00C024F3">
        <w:rPr>
          <w:b/>
          <w:bCs/>
          <w:sz w:val="24"/>
          <w:szCs w:val="24"/>
          <w:lang w:val="en-US"/>
        </w:rPr>
        <w:t>Nonbacterial thrombotic endocarditis</w:t>
      </w:r>
      <w:r w:rsidRPr="00C024F3">
        <w:rPr>
          <w:sz w:val="24"/>
          <w:szCs w:val="24"/>
          <w:lang w:val="en-US"/>
        </w:rPr>
        <w:br/>
        <w:t>Sterile vegetations composed of fibrin and platelets on cardiac valves, often associated with hypercoagulable states or malignancy.</w:t>
      </w:r>
    </w:p>
    <w:p w14:paraId="3926F369" w14:textId="77777777" w:rsidR="007A4012" w:rsidRPr="00C024F3" w:rsidRDefault="007A4012" w:rsidP="007A4012">
      <w:pPr>
        <w:ind w:firstLine="709"/>
        <w:rPr>
          <w:sz w:val="24"/>
          <w:szCs w:val="24"/>
          <w:lang w:val="en-US"/>
        </w:rPr>
      </w:pPr>
      <w:r w:rsidRPr="00C024F3">
        <w:rPr>
          <w:b/>
          <w:bCs/>
          <w:sz w:val="24"/>
          <w:szCs w:val="24"/>
          <w:lang w:val="en-US"/>
        </w:rPr>
        <w:t>Libman-Sacks endocarditis</w:t>
      </w:r>
      <w:r w:rsidRPr="00C024F3">
        <w:rPr>
          <w:sz w:val="24"/>
          <w:szCs w:val="24"/>
          <w:lang w:val="en-US"/>
        </w:rPr>
        <w:br/>
        <w:t>A form of sterile valvular vegetation associated with systemic lupus erythematosus.</w:t>
      </w:r>
    </w:p>
    <w:p w14:paraId="2654E3A7" w14:textId="77777777" w:rsidR="007A4012" w:rsidRPr="00C024F3" w:rsidRDefault="007A4012" w:rsidP="007A4012">
      <w:pPr>
        <w:ind w:firstLine="709"/>
        <w:rPr>
          <w:sz w:val="24"/>
          <w:szCs w:val="24"/>
          <w:lang w:val="en-US"/>
        </w:rPr>
      </w:pPr>
      <w:r w:rsidRPr="00C024F3">
        <w:rPr>
          <w:b/>
          <w:bCs/>
          <w:sz w:val="24"/>
          <w:szCs w:val="24"/>
          <w:lang w:val="en-US"/>
        </w:rPr>
        <w:t>Lines of Zahn</w:t>
      </w:r>
      <w:r w:rsidRPr="00C024F3">
        <w:rPr>
          <w:sz w:val="24"/>
          <w:szCs w:val="24"/>
          <w:lang w:val="en-US"/>
        </w:rPr>
        <w:br/>
        <w:t>Visible laminations in thrombi formed in flowing blood, consisting of pale platelet- and fibrin-rich layers alternating with darker red cell-rich layers. They indicate antemortem thrombus formation.</w:t>
      </w:r>
    </w:p>
    <w:p w14:paraId="21AE55B6" w14:textId="77777777" w:rsidR="007A4012" w:rsidRPr="00C024F3" w:rsidRDefault="007A4012" w:rsidP="007A4012">
      <w:pPr>
        <w:ind w:firstLine="709"/>
        <w:rPr>
          <w:sz w:val="24"/>
          <w:szCs w:val="24"/>
          <w:lang w:val="en-US"/>
        </w:rPr>
      </w:pPr>
      <w:r w:rsidRPr="00C024F3">
        <w:rPr>
          <w:b/>
          <w:bCs/>
          <w:sz w:val="24"/>
          <w:szCs w:val="24"/>
          <w:lang w:val="en-US"/>
        </w:rPr>
        <w:t>White thrombus</w:t>
      </w:r>
      <w:r w:rsidRPr="00C024F3">
        <w:rPr>
          <w:sz w:val="24"/>
          <w:szCs w:val="24"/>
          <w:lang w:val="en-US"/>
        </w:rPr>
        <w:br/>
        <w:t>A thrombus that is relatively rich in platelets and fibrin, classically seen in arteries and the heart.</w:t>
      </w:r>
    </w:p>
    <w:p w14:paraId="381AEB01" w14:textId="77777777" w:rsidR="007A4012" w:rsidRPr="00C024F3" w:rsidRDefault="007A4012" w:rsidP="007A4012">
      <w:pPr>
        <w:ind w:firstLine="709"/>
        <w:rPr>
          <w:sz w:val="24"/>
          <w:szCs w:val="24"/>
          <w:lang w:val="en-US"/>
        </w:rPr>
      </w:pPr>
      <w:r w:rsidRPr="00C024F3">
        <w:rPr>
          <w:b/>
          <w:bCs/>
          <w:sz w:val="24"/>
          <w:szCs w:val="24"/>
          <w:lang w:val="en-US"/>
        </w:rPr>
        <w:t>Red thrombus</w:t>
      </w:r>
      <w:r w:rsidRPr="00C024F3">
        <w:rPr>
          <w:sz w:val="24"/>
          <w:szCs w:val="24"/>
          <w:lang w:val="en-US"/>
        </w:rPr>
        <w:br/>
        <w:t>A thrombus rich in red blood cells, classically seen in veins because of formation in sluggish or static blood.</w:t>
      </w:r>
    </w:p>
    <w:p w14:paraId="7BB64E91" w14:textId="77777777" w:rsidR="007A4012" w:rsidRPr="00C024F3" w:rsidRDefault="007A4012" w:rsidP="007A4012">
      <w:pPr>
        <w:ind w:firstLine="709"/>
        <w:rPr>
          <w:sz w:val="24"/>
          <w:szCs w:val="24"/>
          <w:lang w:val="en-US"/>
        </w:rPr>
      </w:pPr>
      <w:r w:rsidRPr="00C024F3">
        <w:rPr>
          <w:b/>
          <w:bCs/>
          <w:sz w:val="24"/>
          <w:szCs w:val="24"/>
          <w:lang w:val="en-US"/>
        </w:rPr>
        <w:t>Postmortem clot</w:t>
      </w:r>
      <w:r w:rsidRPr="00C024F3">
        <w:rPr>
          <w:sz w:val="24"/>
          <w:szCs w:val="24"/>
          <w:lang w:val="en-US"/>
        </w:rPr>
        <w:br/>
        <w:t>A coagulum that forms after death. Unlike a true thrombus, it is not attached to the vessel wall and lacks lines of Zahn.</w:t>
      </w:r>
    </w:p>
    <w:p w14:paraId="1BF0FC46" w14:textId="77777777" w:rsidR="007A4012" w:rsidRPr="00C024F3" w:rsidRDefault="007A4012" w:rsidP="007A4012">
      <w:pPr>
        <w:ind w:firstLine="709"/>
        <w:rPr>
          <w:sz w:val="24"/>
          <w:szCs w:val="24"/>
          <w:lang w:val="en-US"/>
        </w:rPr>
      </w:pPr>
      <w:r w:rsidRPr="00C024F3">
        <w:rPr>
          <w:b/>
          <w:bCs/>
          <w:sz w:val="24"/>
          <w:szCs w:val="24"/>
          <w:lang w:val="en-US"/>
        </w:rPr>
        <w:t xml:space="preserve">Currant jelly </w:t>
      </w:r>
      <w:proofErr w:type="gramStart"/>
      <w:r w:rsidRPr="00C024F3">
        <w:rPr>
          <w:b/>
          <w:bCs/>
          <w:sz w:val="24"/>
          <w:szCs w:val="24"/>
          <w:lang w:val="en-US"/>
        </w:rPr>
        <w:t>clot</w:t>
      </w:r>
      <w:proofErr w:type="gramEnd"/>
      <w:r w:rsidRPr="00C024F3">
        <w:rPr>
          <w:sz w:val="24"/>
          <w:szCs w:val="24"/>
          <w:lang w:val="en-US"/>
        </w:rPr>
        <w:br/>
        <w:t>The dark red dependent portion of a postmortem clot.</w:t>
      </w:r>
    </w:p>
    <w:p w14:paraId="070ADCFB" w14:textId="77777777" w:rsidR="007A4012" w:rsidRPr="00C024F3" w:rsidRDefault="007A4012" w:rsidP="007A4012">
      <w:pPr>
        <w:ind w:firstLine="709"/>
        <w:rPr>
          <w:sz w:val="24"/>
          <w:szCs w:val="24"/>
          <w:lang w:val="en-US"/>
        </w:rPr>
      </w:pPr>
      <w:r w:rsidRPr="00C024F3">
        <w:rPr>
          <w:b/>
          <w:bCs/>
          <w:sz w:val="24"/>
          <w:szCs w:val="24"/>
          <w:lang w:val="en-US"/>
        </w:rPr>
        <w:t>Chicken fat clot</w:t>
      </w:r>
      <w:r w:rsidRPr="00C024F3">
        <w:rPr>
          <w:sz w:val="24"/>
          <w:szCs w:val="24"/>
          <w:lang w:val="en-US"/>
        </w:rPr>
        <w:br/>
        <w:t>The yellow upper portion of a postmortem clot formed after death.</w:t>
      </w:r>
    </w:p>
    <w:p w14:paraId="46CC2A9A" w14:textId="77777777" w:rsidR="007A4012" w:rsidRPr="00C024F3" w:rsidRDefault="007A4012" w:rsidP="007A4012">
      <w:pPr>
        <w:ind w:firstLine="709"/>
        <w:rPr>
          <w:sz w:val="24"/>
          <w:szCs w:val="24"/>
          <w:lang w:val="en-US"/>
        </w:rPr>
      </w:pPr>
      <w:r w:rsidRPr="00C024F3">
        <w:rPr>
          <w:b/>
          <w:bCs/>
          <w:sz w:val="24"/>
          <w:szCs w:val="24"/>
          <w:lang w:val="en-US"/>
        </w:rPr>
        <w:t>Propagation</w:t>
      </w:r>
      <w:r w:rsidRPr="00C024F3">
        <w:rPr>
          <w:sz w:val="24"/>
          <w:szCs w:val="24"/>
          <w:lang w:val="en-US"/>
        </w:rPr>
        <w:br/>
        <w:t>Enlargement of a thrombus by continued deposition of platelets and fibrin.</w:t>
      </w:r>
    </w:p>
    <w:p w14:paraId="218B303C" w14:textId="77777777" w:rsidR="007A4012" w:rsidRPr="00C024F3" w:rsidRDefault="007A4012" w:rsidP="007A4012">
      <w:pPr>
        <w:ind w:firstLine="709"/>
        <w:rPr>
          <w:sz w:val="24"/>
          <w:szCs w:val="24"/>
          <w:lang w:val="en-US"/>
        </w:rPr>
      </w:pPr>
      <w:r w:rsidRPr="00C024F3">
        <w:rPr>
          <w:b/>
          <w:bCs/>
          <w:sz w:val="24"/>
          <w:szCs w:val="24"/>
          <w:lang w:val="en-US"/>
        </w:rPr>
        <w:t>Embolization</w:t>
      </w:r>
      <w:r w:rsidRPr="00C024F3">
        <w:rPr>
          <w:sz w:val="24"/>
          <w:szCs w:val="24"/>
          <w:lang w:val="en-US"/>
        </w:rPr>
        <w:br/>
        <w:t>Detachment of part or all of a thrombus with transport through the bloodstream to a distant site.</w:t>
      </w:r>
    </w:p>
    <w:p w14:paraId="73C642EA" w14:textId="77777777" w:rsidR="007A4012" w:rsidRPr="00C024F3" w:rsidRDefault="007A4012" w:rsidP="007A4012">
      <w:pPr>
        <w:ind w:firstLine="709"/>
        <w:rPr>
          <w:sz w:val="24"/>
          <w:szCs w:val="24"/>
          <w:lang w:val="en-US"/>
        </w:rPr>
      </w:pPr>
      <w:r w:rsidRPr="00C024F3">
        <w:rPr>
          <w:b/>
          <w:bCs/>
          <w:sz w:val="24"/>
          <w:szCs w:val="24"/>
          <w:lang w:val="en-US"/>
        </w:rPr>
        <w:t>Dissolution</w:t>
      </w:r>
      <w:r w:rsidRPr="00C024F3">
        <w:rPr>
          <w:sz w:val="24"/>
          <w:szCs w:val="24"/>
          <w:lang w:val="en-US"/>
        </w:rPr>
        <w:br/>
        <w:t>Lysis of a newly formed thrombus by fibrinolytic activity before the clot becomes organized.</w:t>
      </w:r>
    </w:p>
    <w:p w14:paraId="1801F209" w14:textId="77777777" w:rsidR="007A4012" w:rsidRPr="00C024F3" w:rsidRDefault="007A4012" w:rsidP="007A4012">
      <w:pPr>
        <w:ind w:firstLine="709"/>
        <w:rPr>
          <w:sz w:val="24"/>
          <w:szCs w:val="24"/>
          <w:lang w:val="en-US"/>
        </w:rPr>
      </w:pPr>
      <w:r w:rsidRPr="00C024F3">
        <w:rPr>
          <w:b/>
          <w:bCs/>
          <w:sz w:val="24"/>
          <w:szCs w:val="24"/>
          <w:lang w:val="en-US"/>
        </w:rPr>
        <w:t>Organization</w:t>
      </w:r>
      <w:r w:rsidRPr="00C024F3">
        <w:rPr>
          <w:sz w:val="24"/>
          <w:szCs w:val="24"/>
          <w:lang w:val="en-US"/>
        </w:rPr>
        <w:br/>
        <w:t>Ingrowth of endothelial cells, smooth muscle cells, and fibroblasts into an older thrombus, converting it into fibrous tissue.</w:t>
      </w:r>
    </w:p>
    <w:p w14:paraId="1DAF13D2" w14:textId="77777777" w:rsidR="007A4012" w:rsidRPr="00C024F3" w:rsidRDefault="007A4012" w:rsidP="007A4012">
      <w:pPr>
        <w:ind w:firstLine="709"/>
        <w:rPr>
          <w:sz w:val="24"/>
          <w:szCs w:val="24"/>
          <w:lang w:val="en-US"/>
        </w:rPr>
      </w:pPr>
      <w:r w:rsidRPr="00C024F3">
        <w:rPr>
          <w:b/>
          <w:bCs/>
          <w:sz w:val="24"/>
          <w:szCs w:val="24"/>
          <w:lang w:val="en-US"/>
        </w:rPr>
        <w:lastRenderedPageBreak/>
        <w:t>Recanalization</w:t>
      </w:r>
      <w:r w:rsidRPr="00C024F3">
        <w:rPr>
          <w:sz w:val="24"/>
          <w:szCs w:val="24"/>
          <w:lang w:val="en-US"/>
        </w:rPr>
        <w:br/>
        <w:t>Formation of new vascular channels through an organized thrombus, partially restoring blood flow.</w:t>
      </w:r>
    </w:p>
    <w:p w14:paraId="60981CE1" w14:textId="77777777" w:rsidR="007A4012" w:rsidRPr="00C024F3" w:rsidRDefault="007A4012" w:rsidP="007A4012">
      <w:pPr>
        <w:ind w:firstLine="709"/>
        <w:rPr>
          <w:sz w:val="24"/>
          <w:szCs w:val="24"/>
          <w:lang w:val="en-US"/>
        </w:rPr>
      </w:pPr>
      <w:r w:rsidRPr="00C024F3">
        <w:rPr>
          <w:b/>
          <w:bCs/>
          <w:sz w:val="24"/>
          <w:szCs w:val="24"/>
          <w:lang w:val="en-US"/>
        </w:rPr>
        <w:t>Mycotic aneurysm</w:t>
      </w:r>
      <w:r w:rsidRPr="00C024F3">
        <w:rPr>
          <w:sz w:val="24"/>
          <w:szCs w:val="24"/>
          <w:lang w:val="en-US"/>
        </w:rPr>
        <w:br/>
        <w:t>An aneurysmal dilation of a vessel caused by infection, sometimes developing when infected emboli or infected thrombi weaken the vessel wall.</w:t>
      </w:r>
    </w:p>
    <w:p w14:paraId="4698C96A" w14:textId="77777777" w:rsidR="007A4012" w:rsidRPr="00C024F3" w:rsidRDefault="007A4012" w:rsidP="007A4012">
      <w:pPr>
        <w:ind w:firstLine="709"/>
        <w:rPr>
          <w:sz w:val="24"/>
          <w:szCs w:val="24"/>
          <w:lang w:val="en-US"/>
        </w:rPr>
      </w:pPr>
      <w:r w:rsidRPr="00C024F3">
        <w:rPr>
          <w:b/>
          <w:bCs/>
          <w:sz w:val="24"/>
          <w:szCs w:val="24"/>
          <w:lang w:val="en-US"/>
        </w:rPr>
        <w:t>Disseminated intravascular coagulation</w:t>
      </w:r>
      <w:r w:rsidRPr="00C024F3">
        <w:rPr>
          <w:sz w:val="24"/>
          <w:szCs w:val="24"/>
          <w:lang w:val="en-US"/>
        </w:rPr>
        <w:br/>
        <w:t>A disorder characterized by widespread activation of coagulation in the microcirculation, resulting in formation of multiple microthrombi and simultaneous consumption of platelets and clotting factors.</w:t>
      </w:r>
    </w:p>
    <w:p w14:paraId="6E73D400" w14:textId="77777777" w:rsidR="007A4012" w:rsidRPr="00C024F3" w:rsidRDefault="007A4012" w:rsidP="007A4012">
      <w:pPr>
        <w:ind w:firstLine="709"/>
        <w:rPr>
          <w:sz w:val="24"/>
          <w:szCs w:val="24"/>
          <w:lang w:val="en-US"/>
        </w:rPr>
      </w:pPr>
      <w:r w:rsidRPr="00C024F3">
        <w:rPr>
          <w:b/>
          <w:bCs/>
          <w:sz w:val="24"/>
          <w:szCs w:val="24"/>
          <w:lang w:val="en-US"/>
        </w:rPr>
        <w:t>Embolus</w:t>
      </w:r>
      <w:r w:rsidRPr="00C024F3">
        <w:rPr>
          <w:sz w:val="24"/>
          <w:szCs w:val="24"/>
          <w:lang w:val="en-US"/>
        </w:rPr>
        <w:br/>
        <w:t>A detached intravascular solid, liquid, or gaseous mass carried by the blood to a site distant from its origin.</w:t>
      </w:r>
    </w:p>
    <w:p w14:paraId="6C9904CD" w14:textId="77777777" w:rsidR="007A4012" w:rsidRPr="00C024F3" w:rsidRDefault="007A4012" w:rsidP="007A4012">
      <w:pPr>
        <w:ind w:firstLine="709"/>
        <w:rPr>
          <w:sz w:val="24"/>
          <w:szCs w:val="24"/>
          <w:lang w:val="en-US"/>
        </w:rPr>
      </w:pPr>
      <w:r w:rsidRPr="00C024F3">
        <w:rPr>
          <w:b/>
          <w:bCs/>
          <w:sz w:val="24"/>
          <w:szCs w:val="24"/>
          <w:lang w:val="en-US"/>
        </w:rPr>
        <w:t>Embolism</w:t>
      </w:r>
      <w:r w:rsidRPr="00C024F3">
        <w:rPr>
          <w:sz w:val="24"/>
          <w:szCs w:val="24"/>
          <w:lang w:val="en-US"/>
        </w:rPr>
        <w:br/>
        <w:t>Occlusion of a vessel by an embolus that has traveled from another site.</w:t>
      </w:r>
    </w:p>
    <w:p w14:paraId="455A0F9A" w14:textId="77777777" w:rsidR="007A4012" w:rsidRPr="00C024F3" w:rsidRDefault="007A4012" w:rsidP="007A4012">
      <w:pPr>
        <w:ind w:firstLine="709"/>
        <w:rPr>
          <w:sz w:val="24"/>
          <w:szCs w:val="24"/>
          <w:lang w:val="en-US"/>
        </w:rPr>
      </w:pPr>
      <w:proofErr w:type="spellStart"/>
      <w:r w:rsidRPr="00C024F3">
        <w:rPr>
          <w:b/>
          <w:bCs/>
          <w:sz w:val="24"/>
          <w:szCs w:val="24"/>
          <w:lang w:val="en-US"/>
        </w:rPr>
        <w:t>Thromboembolus</w:t>
      </w:r>
      <w:proofErr w:type="spellEnd"/>
      <w:r w:rsidRPr="00C024F3">
        <w:rPr>
          <w:sz w:val="24"/>
          <w:szCs w:val="24"/>
          <w:lang w:val="en-US"/>
        </w:rPr>
        <w:br/>
        <w:t xml:space="preserve">An embolus derived from a detached thrombus. Most clinically important emboli are </w:t>
      </w:r>
      <w:proofErr w:type="spellStart"/>
      <w:r w:rsidRPr="00C024F3">
        <w:rPr>
          <w:sz w:val="24"/>
          <w:szCs w:val="24"/>
          <w:lang w:val="en-US"/>
        </w:rPr>
        <w:t>thromboemboli</w:t>
      </w:r>
      <w:proofErr w:type="spellEnd"/>
      <w:r w:rsidRPr="00C024F3">
        <w:rPr>
          <w:sz w:val="24"/>
          <w:szCs w:val="24"/>
          <w:lang w:val="en-US"/>
        </w:rPr>
        <w:t>.</w:t>
      </w:r>
    </w:p>
    <w:p w14:paraId="2B156CC6" w14:textId="77777777" w:rsidR="007A4012" w:rsidRPr="00C024F3" w:rsidRDefault="007A4012" w:rsidP="007A4012">
      <w:pPr>
        <w:ind w:firstLine="709"/>
        <w:rPr>
          <w:sz w:val="24"/>
          <w:szCs w:val="24"/>
          <w:lang w:val="en-US"/>
        </w:rPr>
      </w:pPr>
      <w:r w:rsidRPr="00C024F3">
        <w:rPr>
          <w:b/>
          <w:bCs/>
          <w:sz w:val="24"/>
          <w:szCs w:val="24"/>
          <w:lang w:val="en-US"/>
        </w:rPr>
        <w:t>Pulmonary embolism</w:t>
      </w:r>
      <w:r w:rsidRPr="00C024F3">
        <w:rPr>
          <w:sz w:val="24"/>
          <w:szCs w:val="24"/>
          <w:lang w:val="en-US"/>
        </w:rPr>
        <w:br/>
        <w:t>Obstruction of pulmonary arteries by emboli, most commonly originating from deep venous thromboses of the legs.</w:t>
      </w:r>
    </w:p>
    <w:p w14:paraId="6FFABBFF" w14:textId="77777777" w:rsidR="007A4012" w:rsidRPr="00C024F3" w:rsidRDefault="007A4012" w:rsidP="007A4012">
      <w:pPr>
        <w:ind w:firstLine="709"/>
        <w:rPr>
          <w:sz w:val="24"/>
          <w:szCs w:val="24"/>
          <w:lang w:val="en-US"/>
        </w:rPr>
      </w:pPr>
      <w:r w:rsidRPr="00C024F3">
        <w:rPr>
          <w:b/>
          <w:bCs/>
          <w:sz w:val="24"/>
          <w:szCs w:val="24"/>
          <w:lang w:val="en-US"/>
        </w:rPr>
        <w:t>Saddle embolus</w:t>
      </w:r>
      <w:r w:rsidRPr="00C024F3">
        <w:rPr>
          <w:sz w:val="24"/>
          <w:szCs w:val="24"/>
          <w:lang w:val="en-US"/>
        </w:rPr>
        <w:br/>
        <w:t>A large pulmonary embolus lodged at the bifurcation of the main pulmonary artery. It may cause sudden death or acute right-sided heart failure.</w:t>
      </w:r>
    </w:p>
    <w:p w14:paraId="010B1E33" w14:textId="77777777" w:rsidR="007A4012" w:rsidRPr="00C024F3" w:rsidRDefault="007A4012" w:rsidP="007A4012">
      <w:pPr>
        <w:ind w:firstLine="709"/>
        <w:rPr>
          <w:sz w:val="24"/>
          <w:szCs w:val="24"/>
          <w:lang w:val="en-US"/>
        </w:rPr>
      </w:pPr>
      <w:r w:rsidRPr="00C024F3">
        <w:rPr>
          <w:b/>
          <w:bCs/>
          <w:sz w:val="24"/>
          <w:szCs w:val="24"/>
          <w:lang w:val="en-US"/>
        </w:rPr>
        <w:t>Pulmonary thromboembolism</w:t>
      </w:r>
      <w:r w:rsidRPr="00C024F3">
        <w:rPr>
          <w:sz w:val="24"/>
          <w:szCs w:val="24"/>
          <w:lang w:val="en-US"/>
        </w:rPr>
        <w:br/>
        <w:t>Embolization of thrombotic material into the pulmonary arterial circulation, usually from deep leg veins.</w:t>
      </w:r>
    </w:p>
    <w:p w14:paraId="2292480C" w14:textId="77777777" w:rsidR="007A4012" w:rsidRPr="00C024F3" w:rsidRDefault="007A4012" w:rsidP="007A4012">
      <w:pPr>
        <w:ind w:firstLine="709"/>
        <w:rPr>
          <w:sz w:val="24"/>
          <w:szCs w:val="24"/>
          <w:lang w:val="en-US"/>
        </w:rPr>
      </w:pPr>
      <w:r w:rsidRPr="00C024F3">
        <w:rPr>
          <w:b/>
          <w:bCs/>
          <w:sz w:val="24"/>
          <w:szCs w:val="24"/>
          <w:lang w:val="en-US"/>
        </w:rPr>
        <w:t>Systemic thromboembolism</w:t>
      </w:r>
      <w:r w:rsidRPr="00C024F3">
        <w:rPr>
          <w:sz w:val="24"/>
          <w:szCs w:val="24"/>
          <w:lang w:val="en-US"/>
        </w:rPr>
        <w:br/>
        <w:t>Embolization of thrombi from the left heart or arterial circulation into systemic arteries, commonly affecting the lower limbs, brain, kidneys, spleen, or intestines.</w:t>
      </w:r>
    </w:p>
    <w:p w14:paraId="60E2ACB4" w14:textId="77777777" w:rsidR="007A4012" w:rsidRPr="00C024F3" w:rsidRDefault="007A4012" w:rsidP="007A4012">
      <w:pPr>
        <w:ind w:firstLine="709"/>
        <w:rPr>
          <w:sz w:val="24"/>
          <w:szCs w:val="24"/>
          <w:lang w:val="en-US"/>
        </w:rPr>
      </w:pPr>
      <w:r w:rsidRPr="00C024F3">
        <w:rPr>
          <w:b/>
          <w:bCs/>
          <w:sz w:val="24"/>
          <w:szCs w:val="24"/>
          <w:lang w:val="en-US"/>
        </w:rPr>
        <w:t>Paradoxical embolism</w:t>
      </w:r>
      <w:r w:rsidRPr="00C024F3">
        <w:rPr>
          <w:sz w:val="24"/>
          <w:szCs w:val="24"/>
          <w:lang w:val="en-US"/>
        </w:rPr>
        <w:br/>
        <w:t>An embolus arising in the venous circulation that enters the arterial circulation through a cardiac or vascular shunt, such as a septal defect.</w:t>
      </w:r>
    </w:p>
    <w:p w14:paraId="73087182" w14:textId="77777777" w:rsidR="007A4012" w:rsidRPr="00C024F3" w:rsidRDefault="007A4012" w:rsidP="007A4012">
      <w:pPr>
        <w:ind w:firstLine="709"/>
        <w:rPr>
          <w:sz w:val="24"/>
          <w:szCs w:val="24"/>
          <w:lang w:val="en-US"/>
        </w:rPr>
      </w:pPr>
      <w:r w:rsidRPr="00C024F3">
        <w:rPr>
          <w:b/>
          <w:bCs/>
          <w:sz w:val="24"/>
          <w:szCs w:val="24"/>
          <w:lang w:val="en-US"/>
        </w:rPr>
        <w:t>Fat embolism</w:t>
      </w:r>
      <w:r w:rsidRPr="00C024F3">
        <w:rPr>
          <w:sz w:val="24"/>
          <w:szCs w:val="24"/>
          <w:lang w:val="en-US"/>
        </w:rPr>
        <w:br/>
        <w:t>Presence of fat globules within the circulation, usually after fractures of long bones or trauma to adipose tissue.</w:t>
      </w:r>
    </w:p>
    <w:p w14:paraId="25F770FA" w14:textId="77777777" w:rsidR="007A4012" w:rsidRPr="00C024F3" w:rsidRDefault="007A4012" w:rsidP="007A4012">
      <w:pPr>
        <w:ind w:firstLine="709"/>
        <w:rPr>
          <w:sz w:val="24"/>
          <w:szCs w:val="24"/>
          <w:lang w:val="en-US"/>
        </w:rPr>
      </w:pPr>
      <w:r w:rsidRPr="00C024F3">
        <w:rPr>
          <w:b/>
          <w:bCs/>
          <w:sz w:val="24"/>
          <w:szCs w:val="24"/>
          <w:lang w:val="en-US"/>
        </w:rPr>
        <w:t>Fat embolism syndrome</w:t>
      </w:r>
      <w:r w:rsidRPr="00C024F3">
        <w:rPr>
          <w:sz w:val="24"/>
          <w:szCs w:val="24"/>
          <w:lang w:val="en-US"/>
        </w:rPr>
        <w:br/>
        <w:t>A clinically significant syndrome occurring after trauma, characterized by pulmonary insufficiency, neurologic symptoms, thrombocytopenia, anemia, and petechial rash.</w:t>
      </w:r>
    </w:p>
    <w:p w14:paraId="20B5FE44" w14:textId="77777777" w:rsidR="007A4012" w:rsidRPr="00C024F3" w:rsidRDefault="007A4012" w:rsidP="007A4012">
      <w:pPr>
        <w:ind w:firstLine="709"/>
        <w:rPr>
          <w:sz w:val="24"/>
          <w:szCs w:val="24"/>
          <w:lang w:val="en-US"/>
        </w:rPr>
      </w:pPr>
      <w:r w:rsidRPr="00C024F3">
        <w:rPr>
          <w:b/>
          <w:bCs/>
          <w:sz w:val="24"/>
          <w:szCs w:val="24"/>
          <w:lang w:val="en-US"/>
        </w:rPr>
        <w:t>Bone marrow embolism</w:t>
      </w:r>
      <w:r w:rsidRPr="00C024F3">
        <w:rPr>
          <w:sz w:val="24"/>
          <w:szCs w:val="24"/>
          <w:lang w:val="en-US"/>
        </w:rPr>
        <w:br/>
        <w:t>Entry of bone marrow elements into the circulation, typically after fractures or trauma.</w:t>
      </w:r>
    </w:p>
    <w:p w14:paraId="00E82935" w14:textId="77777777" w:rsidR="007A4012" w:rsidRPr="00C024F3" w:rsidRDefault="007A4012" w:rsidP="007A4012">
      <w:pPr>
        <w:ind w:firstLine="709"/>
        <w:rPr>
          <w:sz w:val="24"/>
          <w:szCs w:val="24"/>
          <w:lang w:val="en-US"/>
        </w:rPr>
      </w:pPr>
      <w:r w:rsidRPr="00C024F3">
        <w:rPr>
          <w:b/>
          <w:bCs/>
          <w:sz w:val="24"/>
          <w:szCs w:val="24"/>
          <w:lang w:val="en-US"/>
        </w:rPr>
        <w:t>Amniotic fluid embolism</w:t>
      </w:r>
      <w:r w:rsidRPr="00C024F3">
        <w:rPr>
          <w:sz w:val="24"/>
          <w:szCs w:val="24"/>
          <w:lang w:val="en-US"/>
        </w:rPr>
        <w:br/>
        <w:t>A severe obstetric complication in which amniotic fluid and fetal tissue enter the maternal circulation, leading to respiratory failure, shock, and often disseminated intravascular coagulation.</w:t>
      </w:r>
    </w:p>
    <w:p w14:paraId="65819A10" w14:textId="77777777" w:rsidR="007A4012" w:rsidRPr="00C024F3" w:rsidRDefault="007A4012" w:rsidP="007A4012">
      <w:pPr>
        <w:ind w:firstLine="709"/>
        <w:rPr>
          <w:sz w:val="24"/>
          <w:szCs w:val="24"/>
          <w:lang w:val="en-US"/>
        </w:rPr>
      </w:pPr>
      <w:r w:rsidRPr="00C024F3">
        <w:rPr>
          <w:b/>
          <w:bCs/>
          <w:sz w:val="24"/>
          <w:szCs w:val="24"/>
          <w:lang w:val="en-US"/>
        </w:rPr>
        <w:t>Air embolism</w:t>
      </w:r>
      <w:r w:rsidRPr="00C024F3">
        <w:rPr>
          <w:sz w:val="24"/>
          <w:szCs w:val="24"/>
          <w:lang w:val="en-US"/>
        </w:rPr>
        <w:br/>
        <w:t>Embolization by gas bubbles within the circulation. Large volumes of air can obstruct blood flow and cause ischemia.</w:t>
      </w:r>
    </w:p>
    <w:p w14:paraId="3800406A" w14:textId="77777777" w:rsidR="007A4012" w:rsidRPr="00C024F3" w:rsidRDefault="007A4012" w:rsidP="007A4012">
      <w:pPr>
        <w:ind w:firstLine="709"/>
        <w:rPr>
          <w:sz w:val="24"/>
          <w:szCs w:val="24"/>
          <w:lang w:val="en-US"/>
        </w:rPr>
      </w:pPr>
      <w:r w:rsidRPr="00C024F3">
        <w:rPr>
          <w:b/>
          <w:bCs/>
          <w:sz w:val="24"/>
          <w:szCs w:val="24"/>
          <w:lang w:val="en-US"/>
        </w:rPr>
        <w:t>Gas embolism</w:t>
      </w:r>
      <w:r w:rsidRPr="00C024F3">
        <w:rPr>
          <w:sz w:val="24"/>
          <w:szCs w:val="24"/>
          <w:lang w:val="en-US"/>
        </w:rPr>
        <w:br/>
        <w:t>A general term for embolization by gas bubbles, including air embolism and decompression sickness.</w:t>
      </w:r>
    </w:p>
    <w:p w14:paraId="7CB3F753" w14:textId="77777777" w:rsidR="007A4012" w:rsidRPr="00C024F3" w:rsidRDefault="007A4012" w:rsidP="007A4012">
      <w:pPr>
        <w:ind w:firstLine="709"/>
        <w:rPr>
          <w:sz w:val="24"/>
          <w:szCs w:val="24"/>
          <w:lang w:val="en-US"/>
        </w:rPr>
      </w:pPr>
      <w:r w:rsidRPr="00C024F3">
        <w:rPr>
          <w:b/>
          <w:bCs/>
          <w:sz w:val="24"/>
          <w:szCs w:val="24"/>
          <w:lang w:val="en-US"/>
        </w:rPr>
        <w:t>Decompression sickness</w:t>
      </w:r>
      <w:r w:rsidRPr="00C024F3">
        <w:rPr>
          <w:sz w:val="24"/>
          <w:szCs w:val="24"/>
          <w:lang w:val="en-US"/>
        </w:rPr>
        <w:br/>
        <w:t>A form of gas embolism caused by sudden reduction in atmospheric pressure, leading to formation of nitrogen bubbles in blood and tissues.</w:t>
      </w:r>
    </w:p>
    <w:p w14:paraId="1F241CAC" w14:textId="77777777" w:rsidR="007A4012" w:rsidRPr="00C024F3" w:rsidRDefault="007A4012" w:rsidP="007A4012">
      <w:pPr>
        <w:ind w:firstLine="709"/>
        <w:rPr>
          <w:sz w:val="24"/>
          <w:szCs w:val="24"/>
          <w:lang w:val="en-US"/>
        </w:rPr>
      </w:pPr>
      <w:r w:rsidRPr="00C024F3">
        <w:rPr>
          <w:b/>
          <w:bCs/>
          <w:sz w:val="24"/>
          <w:szCs w:val="24"/>
          <w:lang w:val="en-US"/>
        </w:rPr>
        <w:t>The bends</w:t>
      </w:r>
      <w:r w:rsidRPr="00C024F3">
        <w:rPr>
          <w:sz w:val="24"/>
          <w:szCs w:val="24"/>
          <w:lang w:val="en-US"/>
        </w:rPr>
        <w:br/>
        <w:t>Painful musculoskeletal manifestations of acute decompression sickness caused by gas emboli in tissues.</w:t>
      </w:r>
    </w:p>
    <w:p w14:paraId="476CAD27" w14:textId="77777777" w:rsidR="007A4012" w:rsidRPr="00C024F3" w:rsidRDefault="007A4012" w:rsidP="007A4012">
      <w:pPr>
        <w:ind w:firstLine="709"/>
        <w:rPr>
          <w:sz w:val="24"/>
          <w:szCs w:val="24"/>
          <w:lang w:val="en-US"/>
        </w:rPr>
      </w:pPr>
      <w:r w:rsidRPr="00C024F3">
        <w:rPr>
          <w:b/>
          <w:bCs/>
          <w:sz w:val="24"/>
          <w:szCs w:val="24"/>
          <w:lang w:val="en-US"/>
        </w:rPr>
        <w:t>The chokes</w:t>
      </w:r>
      <w:r w:rsidRPr="00C024F3">
        <w:rPr>
          <w:sz w:val="24"/>
          <w:szCs w:val="24"/>
          <w:lang w:val="en-US"/>
        </w:rPr>
        <w:br/>
        <w:t>Respiratory manifestations of decompression sickness caused by gas emboli affecting the lungs.</w:t>
      </w:r>
    </w:p>
    <w:p w14:paraId="2F3B93A0" w14:textId="77777777" w:rsidR="007A4012" w:rsidRPr="00C024F3" w:rsidRDefault="007A4012" w:rsidP="007A4012">
      <w:pPr>
        <w:ind w:firstLine="709"/>
        <w:rPr>
          <w:sz w:val="24"/>
          <w:szCs w:val="24"/>
          <w:lang w:val="en-US"/>
        </w:rPr>
      </w:pPr>
      <w:r w:rsidRPr="00C024F3">
        <w:rPr>
          <w:b/>
          <w:bCs/>
          <w:sz w:val="24"/>
          <w:szCs w:val="24"/>
          <w:lang w:val="en-US"/>
        </w:rPr>
        <w:lastRenderedPageBreak/>
        <w:t>Caisson disease</w:t>
      </w:r>
      <w:r w:rsidRPr="00C024F3">
        <w:rPr>
          <w:sz w:val="24"/>
          <w:szCs w:val="24"/>
          <w:lang w:val="en-US"/>
        </w:rPr>
        <w:br/>
        <w:t>Another term used in the context of decompression sickness, especially in workers exposed to high pressure environments.</w:t>
      </w:r>
    </w:p>
    <w:p w14:paraId="1B9B2E87" w14:textId="77777777" w:rsidR="007A4012" w:rsidRPr="00C024F3" w:rsidRDefault="007A4012" w:rsidP="007A4012">
      <w:pPr>
        <w:ind w:firstLine="709"/>
        <w:rPr>
          <w:sz w:val="24"/>
          <w:szCs w:val="24"/>
          <w:lang w:val="en-US"/>
        </w:rPr>
      </w:pPr>
      <w:r w:rsidRPr="00C024F3">
        <w:rPr>
          <w:b/>
          <w:bCs/>
          <w:sz w:val="24"/>
          <w:szCs w:val="24"/>
          <w:lang w:val="en-US"/>
        </w:rPr>
        <w:t>Hyperbaric chamber</w:t>
      </w:r>
      <w:r w:rsidRPr="00C024F3">
        <w:rPr>
          <w:sz w:val="24"/>
          <w:szCs w:val="24"/>
          <w:lang w:val="en-US"/>
        </w:rPr>
        <w:br/>
        <w:t>A treatment chamber used for recompression therapy in decompression sickness and some forms of air embolism.</w:t>
      </w:r>
    </w:p>
    <w:p w14:paraId="2B54BCDF" w14:textId="77777777" w:rsidR="007A4012" w:rsidRPr="00C024F3" w:rsidRDefault="007A4012" w:rsidP="007A4012">
      <w:pPr>
        <w:ind w:firstLine="709"/>
        <w:rPr>
          <w:sz w:val="24"/>
          <w:szCs w:val="24"/>
          <w:lang w:val="en-US"/>
        </w:rPr>
      </w:pPr>
      <w:r w:rsidRPr="00C024F3">
        <w:rPr>
          <w:b/>
          <w:bCs/>
          <w:sz w:val="24"/>
          <w:szCs w:val="24"/>
          <w:lang w:val="en-US"/>
        </w:rPr>
        <w:t>Infarct</w:t>
      </w:r>
      <w:r w:rsidRPr="00C024F3">
        <w:rPr>
          <w:sz w:val="24"/>
          <w:szCs w:val="24"/>
          <w:lang w:val="en-US"/>
        </w:rPr>
        <w:br/>
        <w:t>An area of ischemic necrosis caused by occlusion of the vascular supply to a tissue or organ.</w:t>
      </w:r>
    </w:p>
    <w:p w14:paraId="6CDE89F4" w14:textId="77777777" w:rsidR="007A4012" w:rsidRPr="00C024F3" w:rsidRDefault="007A4012" w:rsidP="007A4012">
      <w:pPr>
        <w:ind w:firstLine="709"/>
        <w:rPr>
          <w:sz w:val="24"/>
          <w:szCs w:val="24"/>
          <w:lang w:val="en-US"/>
        </w:rPr>
      </w:pPr>
      <w:r w:rsidRPr="00C024F3">
        <w:rPr>
          <w:b/>
          <w:bCs/>
          <w:sz w:val="24"/>
          <w:szCs w:val="24"/>
          <w:lang w:val="en-US"/>
        </w:rPr>
        <w:t>Infarction</w:t>
      </w:r>
      <w:r w:rsidRPr="00C024F3">
        <w:rPr>
          <w:sz w:val="24"/>
          <w:szCs w:val="24"/>
          <w:lang w:val="en-US"/>
        </w:rPr>
        <w:br/>
        <w:t>The process leading to ischemic necrosis of tissue because of interruption of blood supply or venous drainage.</w:t>
      </w:r>
    </w:p>
    <w:p w14:paraId="305F58C4" w14:textId="77777777" w:rsidR="007A4012" w:rsidRPr="00C024F3" w:rsidRDefault="007A4012" w:rsidP="007A4012">
      <w:pPr>
        <w:ind w:firstLine="709"/>
        <w:rPr>
          <w:sz w:val="24"/>
          <w:szCs w:val="24"/>
          <w:lang w:val="en-US"/>
        </w:rPr>
      </w:pPr>
      <w:r w:rsidRPr="00C024F3">
        <w:rPr>
          <w:b/>
          <w:bCs/>
          <w:sz w:val="24"/>
          <w:szCs w:val="24"/>
          <w:lang w:val="en-US"/>
        </w:rPr>
        <w:t>Ischemic necrosis</w:t>
      </w:r>
      <w:r w:rsidRPr="00C024F3">
        <w:rPr>
          <w:sz w:val="24"/>
          <w:szCs w:val="24"/>
          <w:lang w:val="en-US"/>
        </w:rPr>
        <w:br/>
        <w:t>Cell death caused by inadequate blood supply and therefore insufficient oxygen and nutrient delivery.</w:t>
      </w:r>
    </w:p>
    <w:p w14:paraId="54DD2C3F" w14:textId="77777777" w:rsidR="007A4012" w:rsidRPr="00C024F3" w:rsidRDefault="007A4012" w:rsidP="007A4012">
      <w:pPr>
        <w:ind w:firstLine="709"/>
        <w:rPr>
          <w:sz w:val="24"/>
          <w:szCs w:val="24"/>
          <w:lang w:val="en-US"/>
        </w:rPr>
      </w:pPr>
      <w:r w:rsidRPr="00C024F3">
        <w:rPr>
          <w:b/>
          <w:bCs/>
          <w:sz w:val="24"/>
          <w:szCs w:val="24"/>
          <w:lang w:val="en-US"/>
        </w:rPr>
        <w:t>Red infarct</w:t>
      </w:r>
      <w:r w:rsidRPr="00C024F3">
        <w:rPr>
          <w:sz w:val="24"/>
          <w:szCs w:val="24"/>
          <w:lang w:val="en-US"/>
        </w:rPr>
        <w:br/>
        <w:t>A hemorrhagic infarct seen in venous occlusions, loose tissues, tissues with dual circulations, previously congested tissues, or after reperfusion.</w:t>
      </w:r>
    </w:p>
    <w:p w14:paraId="43F74CF2" w14:textId="77777777" w:rsidR="007A4012" w:rsidRPr="00C024F3" w:rsidRDefault="007A4012" w:rsidP="007A4012">
      <w:pPr>
        <w:ind w:firstLine="709"/>
        <w:rPr>
          <w:sz w:val="24"/>
          <w:szCs w:val="24"/>
          <w:lang w:val="en-US"/>
        </w:rPr>
      </w:pPr>
      <w:r w:rsidRPr="00C024F3">
        <w:rPr>
          <w:b/>
          <w:bCs/>
          <w:sz w:val="24"/>
          <w:szCs w:val="24"/>
          <w:lang w:val="en-US"/>
        </w:rPr>
        <w:t>White infarct</w:t>
      </w:r>
      <w:r w:rsidRPr="00C024F3">
        <w:rPr>
          <w:sz w:val="24"/>
          <w:szCs w:val="24"/>
          <w:lang w:val="en-US"/>
        </w:rPr>
        <w:br/>
        <w:t>An anemic infarct seen with arterial occlusion in solid organs with end-arterial circulation, such as the heart, spleen, and kidney.</w:t>
      </w:r>
    </w:p>
    <w:p w14:paraId="014FB483" w14:textId="77777777" w:rsidR="007A4012" w:rsidRPr="00C024F3" w:rsidRDefault="007A4012" w:rsidP="007A4012">
      <w:pPr>
        <w:ind w:firstLine="709"/>
        <w:rPr>
          <w:sz w:val="24"/>
          <w:szCs w:val="24"/>
          <w:lang w:val="en-US"/>
        </w:rPr>
      </w:pPr>
      <w:r w:rsidRPr="00C024F3">
        <w:rPr>
          <w:b/>
          <w:bCs/>
          <w:sz w:val="24"/>
          <w:szCs w:val="24"/>
          <w:lang w:val="en-US"/>
        </w:rPr>
        <w:t>Hemorrhagic infarct</w:t>
      </w:r>
      <w:r w:rsidRPr="00C024F3">
        <w:rPr>
          <w:sz w:val="24"/>
          <w:szCs w:val="24"/>
          <w:lang w:val="en-US"/>
        </w:rPr>
        <w:br/>
        <w:t>Another term for red infarct, emphasizing the presence of extravasated blood in the necrotic area.</w:t>
      </w:r>
    </w:p>
    <w:p w14:paraId="69CCBBD6" w14:textId="77777777" w:rsidR="007A4012" w:rsidRPr="00C024F3" w:rsidRDefault="007A4012" w:rsidP="007A4012">
      <w:pPr>
        <w:ind w:firstLine="709"/>
        <w:rPr>
          <w:sz w:val="24"/>
          <w:szCs w:val="24"/>
          <w:lang w:val="en-US"/>
        </w:rPr>
      </w:pPr>
      <w:r w:rsidRPr="00C024F3">
        <w:rPr>
          <w:b/>
          <w:bCs/>
          <w:sz w:val="24"/>
          <w:szCs w:val="24"/>
          <w:lang w:val="en-US"/>
        </w:rPr>
        <w:t>Anemic infarct</w:t>
      </w:r>
      <w:r w:rsidRPr="00C024F3">
        <w:rPr>
          <w:sz w:val="24"/>
          <w:szCs w:val="24"/>
          <w:lang w:val="en-US"/>
        </w:rPr>
        <w:br/>
        <w:t>Another term for white infarct, emphasizing the pale appearance caused by lack of blood entry into the ischemic tissue.</w:t>
      </w:r>
    </w:p>
    <w:p w14:paraId="6E4EEE10" w14:textId="77777777" w:rsidR="007A4012" w:rsidRPr="00C024F3" w:rsidRDefault="007A4012" w:rsidP="007A4012">
      <w:pPr>
        <w:ind w:firstLine="709"/>
        <w:rPr>
          <w:sz w:val="24"/>
          <w:szCs w:val="24"/>
          <w:lang w:val="en-US"/>
        </w:rPr>
      </w:pPr>
      <w:r w:rsidRPr="00C024F3">
        <w:rPr>
          <w:b/>
          <w:bCs/>
          <w:sz w:val="24"/>
          <w:szCs w:val="24"/>
          <w:lang w:val="en-US"/>
        </w:rPr>
        <w:t>Wedge-shaped infarct</w:t>
      </w:r>
      <w:r w:rsidRPr="00C024F3">
        <w:rPr>
          <w:sz w:val="24"/>
          <w:szCs w:val="24"/>
          <w:lang w:val="en-US"/>
        </w:rPr>
        <w:br/>
        <w:t>The typical gross shape of many infarcts, with the apex pointing toward the occluded vessel and the base toward the organ surface.</w:t>
      </w:r>
    </w:p>
    <w:p w14:paraId="650FC1A3" w14:textId="77777777" w:rsidR="007A4012" w:rsidRPr="00C024F3" w:rsidRDefault="007A4012" w:rsidP="007A4012">
      <w:pPr>
        <w:ind w:firstLine="709"/>
        <w:rPr>
          <w:sz w:val="24"/>
          <w:szCs w:val="24"/>
          <w:lang w:val="en-US"/>
        </w:rPr>
      </w:pPr>
      <w:r w:rsidRPr="00C024F3">
        <w:rPr>
          <w:b/>
          <w:bCs/>
          <w:sz w:val="24"/>
          <w:szCs w:val="24"/>
          <w:lang w:val="en-US"/>
        </w:rPr>
        <w:t>Coagulative necrosis</w:t>
      </w:r>
      <w:r w:rsidRPr="00C024F3">
        <w:rPr>
          <w:sz w:val="24"/>
          <w:szCs w:val="24"/>
          <w:lang w:val="en-US"/>
        </w:rPr>
        <w:br/>
        <w:t>The usual pattern of necrosis in infarcts of most tissues, in which tissue architecture is initially preserved despite cell death.</w:t>
      </w:r>
    </w:p>
    <w:p w14:paraId="288484B9" w14:textId="77777777" w:rsidR="007A4012" w:rsidRPr="00C024F3" w:rsidRDefault="007A4012" w:rsidP="007A4012">
      <w:pPr>
        <w:ind w:firstLine="709"/>
        <w:rPr>
          <w:sz w:val="24"/>
          <w:szCs w:val="24"/>
          <w:lang w:val="en-US"/>
        </w:rPr>
      </w:pPr>
      <w:r w:rsidRPr="00C024F3">
        <w:rPr>
          <w:b/>
          <w:bCs/>
          <w:sz w:val="24"/>
          <w:szCs w:val="24"/>
          <w:lang w:val="en-US"/>
        </w:rPr>
        <w:t>Liquefactive necrosis</w:t>
      </w:r>
      <w:r w:rsidRPr="00C024F3">
        <w:rPr>
          <w:sz w:val="24"/>
          <w:szCs w:val="24"/>
          <w:lang w:val="en-US"/>
        </w:rPr>
        <w:br/>
        <w:t>The pattern of necrosis seen in cerebral infarction, where dead tissue is digested into a liquid mass.</w:t>
      </w:r>
    </w:p>
    <w:p w14:paraId="7EE4865E" w14:textId="77777777" w:rsidR="007A4012" w:rsidRPr="00C024F3" w:rsidRDefault="007A4012" w:rsidP="007A4012">
      <w:pPr>
        <w:ind w:firstLine="709"/>
        <w:rPr>
          <w:sz w:val="24"/>
          <w:szCs w:val="24"/>
          <w:lang w:val="en-US"/>
        </w:rPr>
      </w:pPr>
      <w:r w:rsidRPr="00C024F3">
        <w:rPr>
          <w:b/>
          <w:bCs/>
          <w:sz w:val="24"/>
          <w:szCs w:val="24"/>
          <w:lang w:val="en-US"/>
        </w:rPr>
        <w:t>Septic infarct</w:t>
      </w:r>
      <w:r w:rsidRPr="00C024F3">
        <w:rPr>
          <w:sz w:val="24"/>
          <w:szCs w:val="24"/>
          <w:lang w:val="en-US"/>
        </w:rPr>
        <w:br/>
        <w:t>An infarct infected by bacteria or fungi, often resulting in abscess formation.</w:t>
      </w:r>
    </w:p>
    <w:p w14:paraId="2003CA33" w14:textId="77777777" w:rsidR="007A4012" w:rsidRPr="00C024F3" w:rsidRDefault="007A4012" w:rsidP="007A4012">
      <w:pPr>
        <w:ind w:firstLine="709"/>
        <w:rPr>
          <w:sz w:val="24"/>
          <w:szCs w:val="24"/>
          <w:lang w:val="en-US"/>
        </w:rPr>
      </w:pPr>
      <w:r w:rsidRPr="00C024F3">
        <w:rPr>
          <w:b/>
          <w:bCs/>
          <w:sz w:val="24"/>
          <w:szCs w:val="24"/>
          <w:lang w:val="en-US"/>
        </w:rPr>
        <w:t>Collateral circulation</w:t>
      </w:r>
      <w:r w:rsidRPr="00C024F3">
        <w:rPr>
          <w:sz w:val="24"/>
          <w:szCs w:val="24"/>
          <w:lang w:val="en-US"/>
        </w:rPr>
        <w:br/>
        <w:t>Alternative blood supply to a tissue through secondary vascular channels. Good collateral circulation reduces the likelihood of infarction after occlusion of one vessel.</w:t>
      </w:r>
    </w:p>
    <w:p w14:paraId="4C70B85B" w14:textId="77777777" w:rsidR="007A4012" w:rsidRPr="00C024F3" w:rsidRDefault="007A4012" w:rsidP="007A4012">
      <w:pPr>
        <w:ind w:firstLine="709"/>
        <w:rPr>
          <w:sz w:val="24"/>
          <w:szCs w:val="24"/>
          <w:lang w:val="en-US"/>
        </w:rPr>
      </w:pPr>
      <w:r w:rsidRPr="00C024F3">
        <w:rPr>
          <w:b/>
          <w:bCs/>
          <w:sz w:val="24"/>
          <w:szCs w:val="24"/>
          <w:lang w:val="en-US"/>
        </w:rPr>
        <w:t>End-arterial circulation</w:t>
      </w:r>
      <w:r w:rsidRPr="00C024F3">
        <w:rPr>
          <w:sz w:val="24"/>
          <w:szCs w:val="24"/>
          <w:lang w:val="en-US"/>
        </w:rPr>
        <w:br/>
        <w:t>A vascular pattern in which tissues are supplied by arteries with little or no collateral circulation, making them highly vulnerable to infarction.</w:t>
      </w:r>
    </w:p>
    <w:p w14:paraId="1B5D4CE2" w14:textId="77777777" w:rsidR="007A4012" w:rsidRPr="00C024F3" w:rsidRDefault="007A4012" w:rsidP="007A4012">
      <w:pPr>
        <w:ind w:firstLine="709"/>
        <w:rPr>
          <w:sz w:val="24"/>
          <w:szCs w:val="24"/>
          <w:lang w:val="en-US"/>
        </w:rPr>
      </w:pPr>
      <w:r w:rsidRPr="00C024F3">
        <w:rPr>
          <w:b/>
          <w:bCs/>
          <w:sz w:val="24"/>
          <w:szCs w:val="24"/>
          <w:lang w:val="en-US"/>
        </w:rPr>
        <w:t>Reperfusion</w:t>
      </w:r>
      <w:r w:rsidRPr="00C024F3">
        <w:rPr>
          <w:sz w:val="24"/>
          <w:szCs w:val="24"/>
          <w:lang w:val="en-US"/>
        </w:rPr>
        <w:br/>
        <w:t>Restoration of blood flow to previously ischemic tissue. It may save tissue if timely but can also contribute to hemorrhagic transformation.</w:t>
      </w:r>
    </w:p>
    <w:p w14:paraId="655B3B10" w14:textId="77777777" w:rsidR="007A4012" w:rsidRPr="00C024F3" w:rsidRDefault="007A4012" w:rsidP="007A4012">
      <w:pPr>
        <w:ind w:firstLine="709"/>
        <w:rPr>
          <w:sz w:val="24"/>
          <w:szCs w:val="24"/>
          <w:lang w:val="en-US"/>
        </w:rPr>
      </w:pPr>
      <w:r w:rsidRPr="00C024F3">
        <w:rPr>
          <w:b/>
          <w:bCs/>
          <w:sz w:val="24"/>
          <w:szCs w:val="24"/>
          <w:lang w:val="en-US"/>
        </w:rPr>
        <w:t>Shock</w:t>
      </w:r>
      <w:r w:rsidRPr="00C024F3">
        <w:rPr>
          <w:sz w:val="24"/>
          <w:szCs w:val="24"/>
          <w:lang w:val="en-US"/>
        </w:rPr>
        <w:br/>
        <w:t>A state of systemic hypoperfusion caused by reduced cardiac output or reduced effective circulating blood volume, leading to widespread cellular hypoxia and organ dysfunction.</w:t>
      </w:r>
    </w:p>
    <w:p w14:paraId="77F5C128" w14:textId="77777777" w:rsidR="007A4012" w:rsidRPr="00C024F3" w:rsidRDefault="007A4012" w:rsidP="007A4012">
      <w:pPr>
        <w:ind w:firstLine="709"/>
        <w:rPr>
          <w:sz w:val="24"/>
          <w:szCs w:val="24"/>
          <w:lang w:val="en-US"/>
        </w:rPr>
      </w:pPr>
      <w:r w:rsidRPr="00C024F3">
        <w:rPr>
          <w:b/>
          <w:bCs/>
          <w:sz w:val="24"/>
          <w:szCs w:val="24"/>
          <w:lang w:val="en-US"/>
        </w:rPr>
        <w:t>Systemic hypoperfusion</w:t>
      </w:r>
      <w:r w:rsidRPr="00C024F3">
        <w:rPr>
          <w:sz w:val="24"/>
          <w:szCs w:val="24"/>
          <w:lang w:val="en-US"/>
        </w:rPr>
        <w:br/>
        <w:t>Generalized reduction in blood flow to tissues throughout the body.</w:t>
      </w:r>
    </w:p>
    <w:p w14:paraId="2A000E66" w14:textId="77777777" w:rsidR="007A4012" w:rsidRPr="00C024F3" w:rsidRDefault="007A4012" w:rsidP="007A4012">
      <w:pPr>
        <w:ind w:firstLine="709"/>
        <w:rPr>
          <w:sz w:val="24"/>
          <w:szCs w:val="24"/>
          <w:lang w:val="en-US"/>
        </w:rPr>
      </w:pPr>
      <w:r w:rsidRPr="00C024F3">
        <w:rPr>
          <w:b/>
          <w:bCs/>
          <w:sz w:val="24"/>
          <w:szCs w:val="24"/>
          <w:lang w:val="en-US"/>
        </w:rPr>
        <w:t>Cardiogenic shock</w:t>
      </w:r>
      <w:r w:rsidRPr="00C024F3">
        <w:rPr>
          <w:sz w:val="24"/>
          <w:szCs w:val="24"/>
          <w:lang w:val="en-US"/>
        </w:rPr>
        <w:br/>
      </w:r>
      <w:proofErr w:type="spellStart"/>
      <w:r w:rsidRPr="00C024F3">
        <w:rPr>
          <w:sz w:val="24"/>
          <w:szCs w:val="24"/>
          <w:lang w:val="en-US"/>
        </w:rPr>
        <w:t>Shock</w:t>
      </w:r>
      <w:proofErr w:type="spellEnd"/>
      <w:r w:rsidRPr="00C024F3">
        <w:rPr>
          <w:sz w:val="24"/>
          <w:szCs w:val="24"/>
          <w:lang w:val="en-US"/>
        </w:rPr>
        <w:t xml:space="preserve"> caused by pump failure of the heart, as in myocardial infarction, arrhythmias, or severe cardiac dysfunction.</w:t>
      </w:r>
    </w:p>
    <w:p w14:paraId="5F352410" w14:textId="77777777" w:rsidR="007A4012" w:rsidRPr="00C024F3" w:rsidRDefault="007A4012" w:rsidP="007A4012">
      <w:pPr>
        <w:ind w:firstLine="709"/>
        <w:rPr>
          <w:sz w:val="24"/>
          <w:szCs w:val="24"/>
          <w:lang w:val="en-US"/>
        </w:rPr>
      </w:pPr>
      <w:r w:rsidRPr="00C024F3">
        <w:rPr>
          <w:b/>
          <w:bCs/>
          <w:sz w:val="24"/>
          <w:szCs w:val="24"/>
          <w:lang w:val="en-US"/>
        </w:rPr>
        <w:t>Hypovolemic shock</w:t>
      </w:r>
      <w:r w:rsidRPr="00C024F3">
        <w:rPr>
          <w:sz w:val="24"/>
          <w:szCs w:val="24"/>
          <w:lang w:val="en-US"/>
        </w:rPr>
        <w:br/>
      </w:r>
      <w:proofErr w:type="spellStart"/>
      <w:r w:rsidRPr="00C024F3">
        <w:rPr>
          <w:sz w:val="24"/>
          <w:szCs w:val="24"/>
          <w:lang w:val="en-US"/>
        </w:rPr>
        <w:t>Shock</w:t>
      </w:r>
      <w:proofErr w:type="spellEnd"/>
      <w:r w:rsidRPr="00C024F3">
        <w:rPr>
          <w:sz w:val="24"/>
          <w:szCs w:val="24"/>
          <w:lang w:val="en-US"/>
        </w:rPr>
        <w:t xml:space="preserve"> caused by loss of blood or plasma volume, such as from hemorrhage, burns, vomiting, or diarrhea.</w:t>
      </w:r>
    </w:p>
    <w:p w14:paraId="14B55ED2" w14:textId="77777777" w:rsidR="007A4012" w:rsidRPr="00C024F3" w:rsidRDefault="007A4012" w:rsidP="007A4012">
      <w:pPr>
        <w:ind w:firstLine="709"/>
        <w:rPr>
          <w:sz w:val="24"/>
          <w:szCs w:val="24"/>
          <w:lang w:val="en-US"/>
        </w:rPr>
      </w:pPr>
      <w:r w:rsidRPr="00C024F3">
        <w:rPr>
          <w:b/>
          <w:bCs/>
          <w:sz w:val="24"/>
          <w:szCs w:val="24"/>
          <w:lang w:val="en-US"/>
        </w:rPr>
        <w:lastRenderedPageBreak/>
        <w:t>Septic shock</w:t>
      </w:r>
      <w:r w:rsidRPr="00C024F3">
        <w:rPr>
          <w:sz w:val="24"/>
          <w:szCs w:val="24"/>
          <w:lang w:val="en-US"/>
        </w:rPr>
        <w:br/>
      </w:r>
      <w:proofErr w:type="spellStart"/>
      <w:r w:rsidRPr="00C024F3">
        <w:rPr>
          <w:sz w:val="24"/>
          <w:szCs w:val="24"/>
          <w:lang w:val="en-US"/>
        </w:rPr>
        <w:t>Shock</w:t>
      </w:r>
      <w:proofErr w:type="spellEnd"/>
      <w:r w:rsidRPr="00C024F3">
        <w:rPr>
          <w:sz w:val="24"/>
          <w:szCs w:val="24"/>
          <w:lang w:val="en-US"/>
        </w:rPr>
        <w:t xml:space="preserve"> caused by a systemic inflammatory response to infection, associated with vasodilation, vascular leakage, endothelial activation, coagulation abnormalities, and metabolic dysfunction.</w:t>
      </w:r>
    </w:p>
    <w:p w14:paraId="0D034C13" w14:textId="77777777" w:rsidR="007A4012" w:rsidRPr="00C024F3" w:rsidRDefault="007A4012" w:rsidP="007A4012">
      <w:pPr>
        <w:ind w:firstLine="709"/>
        <w:rPr>
          <w:sz w:val="24"/>
          <w:szCs w:val="24"/>
          <w:lang w:val="en-US"/>
        </w:rPr>
      </w:pPr>
      <w:r w:rsidRPr="00C024F3">
        <w:rPr>
          <w:b/>
          <w:bCs/>
          <w:sz w:val="24"/>
          <w:szCs w:val="24"/>
          <w:lang w:val="en-US"/>
        </w:rPr>
        <w:t>Neurogenic shock</w:t>
      </w:r>
      <w:r w:rsidRPr="00C024F3">
        <w:rPr>
          <w:sz w:val="24"/>
          <w:szCs w:val="24"/>
          <w:lang w:val="en-US"/>
        </w:rPr>
        <w:br/>
      </w:r>
      <w:proofErr w:type="spellStart"/>
      <w:r w:rsidRPr="00C024F3">
        <w:rPr>
          <w:sz w:val="24"/>
          <w:szCs w:val="24"/>
          <w:lang w:val="en-US"/>
        </w:rPr>
        <w:t>Shock</w:t>
      </w:r>
      <w:proofErr w:type="spellEnd"/>
      <w:r w:rsidRPr="00C024F3">
        <w:rPr>
          <w:sz w:val="24"/>
          <w:szCs w:val="24"/>
          <w:lang w:val="en-US"/>
        </w:rPr>
        <w:t xml:space="preserve"> resulting from loss of vascular tone due to failure of autonomic control.</w:t>
      </w:r>
    </w:p>
    <w:p w14:paraId="528A27B4" w14:textId="77777777" w:rsidR="007A4012" w:rsidRPr="00C024F3" w:rsidRDefault="007A4012" w:rsidP="007A4012">
      <w:pPr>
        <w:ind w:firstLine="709"/>
        <w:rPr>
          <w:sz w:val="24"/>
          <w:szCs w:val="24"/>
          <w:lang w:val="en-US"/>
        </w:rPr>
      </w:pPr>
      <w:r w:rsidRPr="00C024F3">
        <w:rPr>
          <w:b/>
          <w:bCs/>
          <w:sz w:val="24"/>
          <w:szCs w:val="24"/>
          <w:lang w:val="en-US"/>
        </w:rPr>
        <w:t>Anaphylactic shock</w:t>
      </w:r>
      <w:r w:rsidRPr="00C024F3">
        <w:rPr>
          <w:sz w:val="24"/>
          <w:szCs w:val="24"/>
          <w:lang w:val="en-US"/>
        </w:rPr>
        <w:br/>
      </w:r>
      <w:proofErr w:type="spellStart"/>
      <w:r w:rsidRPr="00C024F3">
        <w:rPr>
          <w:sz w:val="24"/>
          <w:szCs w:val="24"/>
          <w:lang w:val="en-US"/>
        </w:rPr>
        <w:t>Shock</w:t>
      </w:r>
      <w:proofErr w:type="spellEnd"/>
      <w:r w:rsidRPr="00C024F3">
        <w:rPr>
          <w:sz w:val="24"/>
          <w:szCs w:val="24"/>
          <w:lang w:val="en-US"/>
        </w:rPr>
        <w:t xml:space="preserve"> caused by a severe systemic immunoglobulin E-mediated hypersensitivity reaction with widespread vasodilation and increased vascular permeability.</w:t>
      </w:r>
    </w:p>
    <w:p w14:paraId="19220414" w14:textId="77777777" w:rsidR="007A4012" w:rsidRPr="00C024F3" w:rsidRDefault="007A4012" w:rsidP="007A4012">
      <w:pPr>
        <w:ind w:firstLine="709"/>
        <w:rPr>
          <w:sz w:val="24"/>
          <w:szCs w:val="24"/>
          <w:lang w:val="en-US"/>
        </w:rPr>
      </w:pPr>
      <w:r w:rsidRPr="00C024F3">
        <w:rPr>
          <w:b/>
          <w:bCs/>
          <w:sz w:val="24"/>
          <w:szCs w:val="24"/>
          <w:lang w:val="en-US"/>
        </w:rPr>
        <w:t>Multiorgan dysfunction</w:t>
      </w:r>
      <w:r w:rsidRPr="00C024F3">
        <w:rPr>
          <w:sz w:val="24"/>
          <w:szCs w:val="24"/>
          <w:lang w:val="en-US"/>
        </w:rPr>
        <w:br/>
        <w:t>Failure of multiple organ systems caused by severe systemic hypoperfusion, inflammation, and metabolic collapse, especially in septic shock.</w:t>
      </w:r>
    </w:p>
    <w:p w14:paraId="49032505" w14:textId="77777777" w:rsidR="007A4012" w:rsidRPr="00C024F3" w:rsidRDefault="007A4012" w:rsidP="007A4012">
      <w:pPr>
        <w:ind w:firstLine="709"/>
        <w:rPr>
          <w:sz w:val="24"/>
          <w:szCs w:val="24"/>
          <w:lang w:val="en-US"/>
        </w:rPr>
      </w:pPr>
      <w:r w:rsidRPr="00C024F3">
        <w:rPr>
          <w:b/>
          <w:bCs/>
          <w:sz w:val="24"/>
          <w:szCs w:val="24"/>
          <w:lang w:val="en-US"/>
        </w:rPr>
        <w:t>Lactic acidosis</w:t>
      </w:r>
      <w:r w:rsidRPr="00C024F3">
        <w:rPr>
          <w:sz w:val="24"/>
          <w:szCs w:val="24"/>
          <w:lang w:val="en-US"/>
        </w:rPr>
        <w:br/>
        <w:t>Accumulation of lactic acid resulting from anaerobic glycolysis during poor tissue perfusion.</w:t>
      </w:r>
    </w:p>
    <w:p w14:paraId="18AFFBAC" w14:textId="77777777" w:rsidR="007A4012" w:rsidRPr="00C024F3" w:rsidRDefault="007A4012" w:rsidP="007A4012">
      <w:pPr>
        <w:ind w:firstLine="709"/>
        <w:rPr>
          <w:sz w:val="24"/>
          <w:szCs w:val="24"/>
          <w:lang w:val="en-US"/>
        </w:rPr>
      </w:pPr>
      <w:r w:rsidRPr="00C024F3">
        <w:rPr>
          <w:b/>
          <w:bCs/>
          <w:sz w:val="24"/>
          <w:szCs w:val="24"/>
          <w:lang w:val="en-US"/>
        </w:rPr>
        <w:t>Anaerobic glycolysis</w:t>
      </w:r>
      <w:r w:rsidRPr="00C024F3">
        <w:rPr>
          <w:sz w:val="24"/>
          <w:szCs w:val="24"/>
          <w:lang w:val="en-US"/>
        </w:rPr>
        <w:br/>
        <w:t>Cellular metabolism that occurs when oxygen delivery is inadequate, leading to reduced ATP production and increased lactate formation.</w:t>
      </w:r>
    </w:p>
    <w:p w14:paraId="3256BA92" w14:textId="77777777" w:rsidR="007A4012" w:rsidRPr="00C024F3" w:rsidRDefault="007A4012" w:rsidP="007A4012">
      <w:pPr>
        <w:ind w:firstLine="709"/>
        <w:rPr>
          <w:sz w:val="24"/>
          <w:szCs w:val="24"/>
          <w:lang w:val="en-US"/>
        </w:rPr>
      </w:pPr>
      <w:r w:rsidRPr="00C024F3">
        <w:rPr>
          <w:b/>
          <w:bCs/>
          <w:sz w:val="24"/>
          <w:szCs w:val="24"/>
          <w:lang w:val="en-US"/>
        </w:rPr>
        <w:t>Toll-like receptors</w:t>
      </w:r>
      <w:r w:rsidRPr="00C024F3">
        <w:rPr>
          <w:sz w:val="24"/>
          <w:szCs w:val="24"/>
          <w:lang w:val="en-US"/>
        </w:rPr>
        <w:br/>
        <w:t>Pattern-recognition receptors that detect microbial products and activate innate immune responses, playing a major role in septic shock.</w:t>
      </w:r>
    </w:p>
    <w:p w14:paraId="444038A6" w14:textId="77777777" w:rsidR="007A4012" w:rsidRPr="00C024F3" w:rsidRDefault="007A4012" w:rsidP="007A4012">
      <w:pPr>
        <w:ind w:firstLine="709"/>
        <w:rPr>
          <w:sz w:val="24"/>
          <w:szCs w:val="24"/>
          <w:lang w:val="en-US"/>
        </w:rPr>
      </w:pPr>
      <w:r w:rsidRPr="00C024F3">
        <w:rPr>
          <w:b/>
          <w:bCs/>
          <w:sz w:val="24"/>
          <w:szCs w:val="24"/>
          <w:lang w:val="en-US"/>
        </w:rPr>
        <w:t>Pattern-recognition receptors</w:t>
      </w:r>
      <w:r w:rsidRPr="00C024F3">
        <w:rPr>
          <w:sz w:val="24"/>
          <w:szCs w:val="24"/>
          <w:lang w:val="en-US"/>
        </w:rPr>
        <w:br/>
      </w:r>
      <w:proofErr w:type="spellStart"/>
      <w:r w:rsidRPr="00C024F3">
        <w:rPr>
          <w:sz w:val="24"/>
          <w:szCs w:val="24"/>
          <w:lang w:val="en-US"/>
        </w:rPr>
        <w:t>Receptors</w:t>
      </w:r>
      <w:proofErr w:type="spellEnd"/>
      <w:r w:rsidRPr="00C024F3">
        <w:rPr>
          <w:sz w:val="24"/>
          <w:szCs w:val="24"/>
          <w:lang w:val="en-US"/>
        </w:rPr>
        <w:t xml:space="preserve"> on innate immune cells that recognize conserved microbial molecules and initiate inflammatory responses.</w:t>
      </w:r>
    </w:p>
    <w:p w14:paraId="6ECA0853" w14:textId="77777777" w:rsidR="007A4012" w:rsidRPr="00C024F3" w:rsidRDefault="007A4012" w:rsidP="007A4012">
      <w:pPr>
        <w:ind w:firstLine="709"/>
        <w:rPr>
          <w:sz w:val="24"/>
          <w:szCs w:val="24"/>
          <w:lang w:val="en-US"/>
        </w:rPr>
      </w:pPr>
      <w:r w:rsidRPr="00C024F3">
        <w:rPr>
          <w:b/>
          <w:bCs/>
          <w:sz w:val="24"/>
          <w:szCs w:val="24"/>
          <w:lang w:val="en-US"/>
        </w:rPr>
        <w:t>Tumor necrosis factor</w:t>
      </w:r>
      <w:r w:rsidRPr="00C024F3">
        <w:rPr>
          <w:sz w:val="24"/>
          <w:szCs w:val="24"/>
          <w:lang w:val="en-US"/>
        </w:rPr>
        <w:br/>
        <w:t>A major proinflammatory cytokine involved in septic shock, promoting endothelial activation, inflammation, and metabolic abnormalities.</w:t>
      </w:r>
    </w:p>
    <w:p w14:paraId="57AE580E" w14:textId="77777777" w:rsidR="007A4012" w:rsidRPr="00C024F3" w:rsidRDefault="007A4012" w:rsidP="007A4012">
      <w:pPr>
        <w:ind w:firstLine="709"/>
        <w:rPr>
          <w:sz w:val="24"/>
          <w:szCs w:val="24"/>
          <w:lang w:val="en-US"/>
        </w:rPr>
      </w:pPr>
      <w:r w:rsidRPr="00C024F3">
        <w:rPr>
          <w:b/>
          <w:bCs/>
          <w:sz w:val="24"/>
          <w:szCs w:val="24"/>
          <w:lang w:val="en-US"/>
        </w:rPr>
        <w:t>Interleukin one</w:t>
      </w:r>
      <w:r w:rsidRPr="00C024F3">
        <w:rPr>
          <w:sz w:val="24"/>
          <w:szCs w:val="24"/>
          <w:lang w:val="en-US"/>
        </w:rPr>
        <w:br/>
        <w:t>A proinflammatory cytokine that contributes to fever, endothelial activation, and systemic inflammatory responses in septic shock.</w:t>
      </w:r>
    </w:p>
    <w:p w14:paraId="5674ED52" w14:textId="77777777" w:rsidR="007A4012" w:rsidRPr="00C024F3" w:rsidRDefault="007A4012" w:rsidP="007A4012">
      <w:pPr>
        <w:ind w:firstLine="709"/>
        <w:rPr>
          <w:sz w:val="24"/>
          <w:szCs w:val="24"/>
          <w:lang w:val="en-US"/>
        </w:rPr>
      </w:pPr>
      <w:r w:rsidRPr="00C024F3">
        <w:rPr>
          <w:b/>
          <w:bCs/>
          <w:sz w:val="24"/>
          <w:szCs w:val="24"/>
          <w:lang w:val="en-US"/>
        </w:rPr>
        <w:t>Interleukin six</w:t>
      </w:r>
      <w:r w:rsidRPr="00C024F3">
        <w:rPr>
          <w:sz w:val="24"/>
          <w:szCs w:val="24"/>
          <w:lang w:val="en-US"/>
        </w:rPr>
        <w:br/>
        <w:t>A cytokine involved in systemic inflammatory responses and acute phase reactions, important in septic shock.</w:t>
      </w:r>
    </w:p>
    <w:p w14:paraId="5EC153A1" w14:textId="77777777" w:rsidR="007A4012" w:rsidRPr="00C024F3" w:rsidRDefault="007A4012" w:rsidP="007A4012">
      <w:pPr>
        <w:ind w:firstLine="709"/>
        <w:rPr>
          <w:sz w:val="24"/>
          <w:szCs w:val="24"/>
          <w:lang w:val="en-US"/>
        </w:rPr>
      </w:pPr>
      <w:r w:rsidRPr="00C024F3">
        <w:rPr>
          <w:b/>
          <w:bCs/>
          <w:sz w:val="24"/>
          <w:szCs w:val="24"/>
          <w:lang w:val="en-US"/>
        </w:rPr>
        <w:t>Interleukin eight</w:t>
      </w:r>
      <w:r w:rsidRPr="00C024F3">
        <w:rPr>
          <w:sz w:val="24"/>
          <w:szCs w:val="24"/>
          <w:lang w:val="en-US"/>
        </w:rPr>
        <w:br/>
        <w:t>A chemokine that recruits neutrophils and contributes to inflammatory amplification.</w:t>
      </w:r>
    </w:p>
    <w:p w14:paraId="39B23675" w14:textId="77777777" w:rsidR="007A4012" w:rsidRPr="00C024F3" w:rsidRDefault="007A4012" w:rsidP="007A4012">
      <w:pPr>
        <w:ind w:firstLine="709"/>
        <w:rPr>
          <w:sz w:val="24"/>
          <w:szCs w:val="24"/>
          <w:lang w:val="en-US"/>
        </w:rPr>
      </w:pPr>
      <w:r w:rsidRPr="00C024F3">
        <w:rPr>
          <w:b/>
          <w:bCs/>
          <w:sz w:val="24"/>
          <w:szCs w:val="24"/>
          <w:lang w:val="en-US"/>
        </w:rPr>
        <w:t>High-mobility group box one</w:t>
      </w:r>
      <w:r w:rsidRPr="00C024F3">
        <w:rPr>
          <w:sz w:val="24"/>
          <w:szCs w:val="24"/>
          <w:lang w:val="en-US"/>
        </w:rPr>
        <w:br/>
        <w:t>A late mediator of inflammation that contributes to the sustained systemic response in septic shock.</w:t>
      </w:r>
    </w:p>
    <w:p w14:paraId="04E000B9" w14:textId="77777777" w:rsidR="007A4012" w:rsidRPr="00C024F3" w:rsidRDefault="007A4012" w:rsidP="007A4012">
      <w:pPr>
        <w:ind w:firstLine="709"/>
        <w:rPr>
          <w:sz w:val="24"/>
          <w:szCs w:val="24"/>
          <w:lang w:val="en-US"/>
        </w:rPr>
      </w:pPr>
      <w:r w:rsidRPr="00C024F3">
        <w:rPr>
          <w:b/>
          <w:bCs/>
          <w:sz w:val="24"/>
          <w:szCs w:val="24"/>
          <w:lang w:val="en-US"/>
        </w:rPr>
        <w:t>Reactive oxygen species</w:t>
      </w:r>
      <w:r w:rsidRPr="00C024F3">
        <w:rPr>
          <w:sz w:val="24"/>
          <w:szCs w:val="24"/>
          <w:lang w:val="en-US"/>
        </w:rPr>
        <w:br/>
        <w:t>Chemically reactive molecules generated during inflammation that contribute to cellular and endothelial injury.</w:t>
      </w:r>
    </w:p>
    <w:p w14:paraId="208860FF" w14:textId="77777777" w:rsidR="007A4012" w:rsidRPr="00C024F3" w:rsidRDefault="007A4012" w:rsidP="007A4012">
      <w:pPr>
        <w:ind w:firstLine="709"/>
        <w:rPr>
          <w:sz w:val="24"/>
          <w:szCs w:val="24"/>
          <w:lang w:val="en-US"/>
        </w:rPr>
      </w:pPr>
      <w:r w:rsidRPr="00C024F3">
        <w:rPr>
          <w:b/>
          <w:bCs/>
          <w:sz w:val="24"/>
          <w:szCs w:val="24"/>
          <w:lang w:val="en-US"/>
        </w:rPr>
        <w:t>Platelet-activating factor</w:t>
      </w:r>
      <w:r w:rsidRPr="00C024F3">
        <w:rPr>
          <w:sz w:val="24"/>
          <w:szCs w:val="24"/>
          <w:lang w:val="en-US"/>
        </w:rPr>
        <w:br/>
        <w:t>A potent inflammatory mediator involved in vascular permeability, leukocyte activation, and shock pathophysiology.</w:t>
      </w:r>
    </w:p>
    <w:p w14:paraId="2AFDDB6C" w14:textId="77777777" w:rsidR="007A4012" w:rsidRPr="00C024F3" w:rsidRDefault="007A4012" w:rsidP="007A4012">
      <w:pPr>
        <w:ind w:firstLine="709"/>
        <w:rPr>
          <w:sz w:val="24"/>
          <w:szCs w:val="24"/>
          <w:lang w:val="en-US"/>
        </w:rPr>
      </w:pPr>
      <w:r w:rsidRPr="00C024F3">
        <w:rPr>
          <w:b/>
          <w:bCs/>
          <w:sz w:val="24"/>
          <w:szCs w:val="24"/>
          <w:lang w:val="en-US"/>
        </w:rPr>
        <w:t>Complement fragments C3a and C5a</w:t>
      </w:r>
      <w:r w:rsidRPr="00C024F3">
        <w:rPr>
          <w:sz w:val="24"/>
          <w:szCs w:val="24"/>
          <w:lang w:val="en-US"/>
        </w:rPr>
        <w:br/>
        <w:t>Inflammatory mediators generated by complement activation that enhance vascular and leukocyte responses during septic shock.</w:t>
      </w:r>
    </w:p>
    <w:p w14:paraId="67D78E55" w14:textId="77777777" w:rsidR="007A4012" w:rsidRPr="00C024F3" w:rsidRDefault="007A4012" w:rsidP="007A4012">
      <w:pPr>
        <w:ind w:firstLine="709"/>
        <w:rPr>
          <w:sz w:val="24"/>
          <w:szCs w:val="24"/>
          <w:lang w:val="en-US"/>
        </w:rPr>
      </w:pPr>
      <w:r w:rsidRPr="00C024F3">
        <w:rPr>
          <w:b/>
          <w:bCs/>
          <w:sz w:val="24"/>
          <w:szCs w:val="24"/>
          <w:lang w:val="en-US"/>
        </w:rPr>
        <w:t>Hyperinflammatory state</w:t>
      </w:r>
      <w:r w:rsidRPr="00C024F3">
        <w:rPr>
          <w:sz w:val="24"/>
          <w:szCs w:val="24"/>
          <w:lang w:val="en-US"/>
        </w:rPr>
        <w:br/>
        <w:t>An excessive systemic inflammatory response characterized by widespread cytokine release, endothelial activation, and tissue injury.</w:t>
      </w:r>
    </w:p>
    <w:p w14:paraId="537C3363" w14:textId="77777777" w:rsidR="007A4012" w:rsidRPr="00C024F3" w:rsidRDefault="007A4012" w:rsidP="007A4012">
      <w:pPr>
        <w:ind w:firstLine="709"/>
        <w:rPr>
          <w:sz w:val="24"/>
          <w:szCs w:val="24"/>
          <w:lang w:val="en-US"/>
        </w:rPr>
      </w:pPr>
      <w:r w:rsidRPr="00C024F3">
        <w:rPr>
          <w:b/>
          <w:bCs/>
          <w:sz w:val="24"/>
          <w:szCs w:val="24"/>
          <w:lang w:val="en-US"/>
        </w:rPr>
        <w:t>Immunosuppression in sepsis</w:t>
      </w:r>
      <w:r w:rsidRPr="00C024F3">
        <w:rPr>
          <w:sz w:val="24"/>
          <w:szCs w:val="24"/>
          <w:lang w:val="en-US"/>
        </w:rPr>
        <w:br/>
        <w:t>A counterregulatory anti-inflammatory phase of septic shock in which host defense becomes impaired and secondary infections may occur.</w:t>
      </w:r>
    </w:p>
    <w:p w14:paraId="5ECC3501" w14:textId="77777777" w:rsidR="007A4012" w:rsidRPr="00C024F3" w:rsidRDefault="007A4012" w:rsidP="007A4012">
      <w:pPr>
        <w:ind w:firstLine="709"/>
        <w:rPr>
          <w:sz w:val="24"/>
          <w:szCs w:val="24"/>
          <w:lang w:val="en-US"/>
        </w:rPr>
      </w:pPr>
      <w:r w:rsidRPr="00C024F3">
        <w:rPr>
          <w:b/>
          <w:bCs/>
          <w:sz w:val="24"/>
          <w:szCs w:val="24"/>
          <w:lang w:val="en-US"/>
        </w:rPr>
        <w:t>Nonprogressive stage of shock</w:t>
      </w:r>
      <w:r w:rsidRPr="00C024F3">
        <w:rPr>
          <w:sz w:val="24"/>
          <w:szCs w:val="24"/>
          <w:lang w:val="en-US"/>
        </w:rPr>
        <w:br/>
        <w:t>The early stage of shock in which compensatory mechanisms preserve perfusion of vital organs.</w:t>
      </w:r>
    </w:p>
    <w:p w14:paraId="5B1A519C" w14:textId="77777777" w:rsidR="007A4012" w:rsidRPr="00C024F3" w:rsidRDefault="007A4012" w:rsidP="007A4012">
      <w:pPr>
        <w:ind w:firstLine="709"/>
        <w:rPr>
          <w:sz w:val="24"/>
          <w:szCs w:val="24"/>
          <w:lang w:val="en-US"/>
        </w:rPr>
      </w:pPr>
      <w:r w:rsidRPr="00C024F3">
        <w:rPr>
          <w:b/>
          <w:bCs/>
          <w:sz w:val="24"/>
          <w:szCs w:val="24"/>
          <w:lang w:val="en-US"/>
        </w:rPr>
        <w:lastRenderedPageBreak/>
        <w:t>Progressive stage of shock</w:t>
      </w:r>
      <w:r w:rsidRPr="00C024F3">
        <w:rPr>
          <w:sz w:val="24"/>
          <w:szCs w:val="24"/>
          <w:lang w:val="en-US"/>
        </w:rPr>
        <w:br/>
        <w:t>The stage in which tissue hypoperfusion worsens, acidosis develops, and circulatory and metabolic abnormalities amplify one another.</w:t>
      </w:r>
    </w:p>
    <w:p w14:paraId="1BB9BD3E" w14:textId="77777777" w:rsidR="007A4012" w:rsidRPr="00C024F3" w:rsidRDefault="007A4012" w:rsidP="007A4012">
      <w:pPr>
        <w:ind w:firstLine="709"/>
        <w:rPr>
          <w:sz w:val="24"/>
          <w:szCs w:val="24"/>
          <w:lang w:val="en-US"/>
        </w:rPr>
      </w:pPr>
      <w:r w:rsidRPr="00C024F3">
        <w:rPr>
          <w:b/>
          <w:bCs/>
          <w:sz w:val="24"/>
          <w:szCs w:val="24"/>
          <w:lang w:val="en-US"/>
        </w:rPr>
        <w:t>Irreversible stage of shock</w:t>
      </w:r>
      <w:r w:rsidRPr="00C024F3">
        <w:rPr>
          <w:sz w:val="24"/>
          <w:szCs w:val="24"/>
          <w:lang w:val="en-US"/>
        </w:rPr>
        <w:br/>
        <w:t>The stage in which cellular and tissue injury is so severe that survival is not possible even if hemodynamic abnormalities are corrected.</w:t>
      </w:r>
    </w:p>
    <w:p w14:paraId="3F9DB8C2" w14:textId="77777777" w:rsidR="007A4012" w:rsidRPr="00C024F3" w:rsidRDefault="007A4012" w:rsidP="007A4012">
      <w:pPr>
        <w:ind w:firstLine="709"/>
        <w:rPr>
          <w:sz w:val="24"/>
          <w:szCs w:val="24"/>
          <w:lang w:val="en-US"/>
        </w:rPr>
      </w:pPr>
      <w:r w:rsidRPr="00C024F3">
        <w:rPr>
          <w:b/>
          <w:bCs/>
          <w:sz w:val="24"/>
          <w:szCs w:val="24"/>
          <w:lang w:val="en-US"/>
        </w:rPr>
        <w:t>Baroreceptor reflex</w:t>
      </w:r>
      <w:r w:rsidRPr="00C024F3">
        <w:rPr>
          <w:sz w:val="24"/>
          <w:szCs w:val="24"/>
          <w:lang w:val="en-US"/>
        </w:rPr>
        <w:br/>
        <w:t>A compensatory neural mechanism activated in shock that increases sympathetic tone, heart rate, and vasoconstriction.</w:t>
      </w:r>
    </w:p>
    <w:p w14:paraId="20C5BE06" w14:textId="77777777" w:rsidR="007A4012" w:rsidRPr="00C024F3" w:rsidRDefault="007A4012" w:rsidP="007A4012">
      <w:pPr>
        <w:ind w:firstLine="709"/>
        <w:rPr>
          <w:sz w:val="24"/>
          <w:szCs w:val="24"/>
          <w:lang w:val="en-US"/>
        </w:rPr>
      </w:pPr>
      <w:r w:rsidRPr="00C024F3">
        <w:rPr>
          <w:b/>
          <w:bCs/>
          <w:sz w:val="24"/>
          <w:szCs w:val="24"/>
          <w:lang w:val="en-US"/>
        </w:rPr>
        <w:t>Catecholamines</w:t>
      </w:r>
      <w:r w:rsidRPr="00C024F3">
        <w:rPr>
          <w:sz w:val="24"/>
          <w:szCs w:val="24"/>
          <w:lang w:val="en-US"/>
        </w:rPr>
        <w:br/>
        <w:t>Stress hormones, such as epinephrine and norepinephrine, released during shock to maintain blood pressure and perfusion.</w:t>
      </w:r>
    </w:p>
    <w:p w14:paraId="5D17B3F6" w14:textId="77777777" w:rsidR="007A4012" w:rsidRPr="00C024F3" w:rsidRDefault="007A4012" w:rsidP="007A4012">
      <w:pPr>
        <w:ind w:firstLine="709"/>
        <w:rPr>
          <w:sz w:val="24"/>
          <w:szCs w:val="24"/>
          <w:lang w:val="en-US"/>
        </w:rPr>
      </w:pPr>
      <w:r w:rsidRPr="00C024F3">
        <w:rPr>
          <w:b/>
          <w:bCs/>
          <w:sz w:val="24"/>
          <w:szCs w:val="24"/>
          <w:lang w:val="en-US"/>
        </w:rPr>
        <w:t>Antidiuretic hormone</w:t>
      </w:r>
      <w:r w:rsidRPr="00C024F3">
        <w:rPr>
          <w:sz w:val="24"/>
          <w:szCs w:val="24"/>
          <w:lang w:val="en-US"/>
        </w:rPr>
        <w:br/>
        <w:t>A hormone released in shock that promotes renal water retention and helps maintain intravascular volume.</w:t>
      </w:r>
    </w:p>
    <w:p w14:paraId="715FBEA7" w14:textId="77777777" w:rsidR="007A4012" w:rsidRPr="00C024F3" w:rsidRDefault="007A4012" w:rsidP="007A4012">
      <w:pPr>
        <w:ind w:firstLine="709"/>
        <w:rPr>
          <w:sz w:val="24"/>
          <w:szCs w:val="24"/>
          <w:lang w:val="en-US"/>
        </w:rPr>
      </w:pPr>
      <w:r w:rsidRPr="00C024F3">
        <w:rPr>
          <w:b/>
          <w:bCs/>
          <w:sz w:val="24"/>
          <w:szCs w:val="24"/>
          <w:lang w:val="en-US"/>
        </w:rPr>
        <w:t>Renin-angiotensin-aldosterone system</w:t>
      </w:r>
      <w:r w:rsidRPr="00C024F3">
        <w:rPr>
          <w:sz w:val="24"/>
          <w:szCs w:val="24"/>
          <w:lang w:val="en-US"/>
        </w:rPr>
        <w:br/>
        <w:t>A hormonal system activated in shock to preserve blood pressure through vasoconstriction and sodium and water retention.</w:t>
      </w:r>
    </w:p>
    <w:p w14:paraId="01220827" w14:textId="77777777" w:rsidR="007A4012" w:rsidRPr="00C024F3" w:rsidRDefault="007A4012" w:rsidP="007A4012">
      <w:pPr>
        <w:ind w:firstLine="709"/>
        <w:rPr>
          <w:sz w:val="24"/>
          <w:szCs w:val="24"/>
          <w:lang w:val="en-US"/>
        </w:rPr>
      </w:pPr>
      <w:r w:rsidRPr="00C024F3">
        <w:rPr>
          <w:b/>
          <w:bCs/>
          <w:sz w:val="24"/>
          <w:szCs w:val="24"/>
          <w:lang w:val="en-US"/>
        </w:rPr>
        <w:t>Shock lung</w:t>
      </w:r>
      <w:r w:rsidRPr="00C024F3">
        <w:rPr>
          <w:sz w:val="24"/>
          <w:szCs w:val="24"/>
          <w:lang w:val="en-US"/>
        </w:rPr>
        <w:br/>
        <w:t>A clinical term referring to diffuse alveolar damage and acute respiratory distress syndrome developing in severe shock, especially septic shock.</w:t>
      </w:r>
    </w:p>
    <w:p w14:paraId="119F80D6" w14:textId="77777777" w:rsidR="007A4012" w:rsidRPr="00C024F3" w:rsidRDefault="007A4012" w:rsidP="007A4012">
      <w:pPr>
        <w:ind w:firstLine="709"/>
        <w:rPr>
          <w:sz w:val="24"/>
          <w:szCs w:val="24"/>
          <w:lang w:val="en-US"/>
        </w:rPr>
      </w:pPr>
      <w:r w:rsidRPr="00C024F3">
        <w:rPr>
          <w:b/>
          <w:bCs/>
          <w:sz w:val="24"/>
          <w:szCs w:val="24"/>
          <w:lang w:val="en-US"/>
        </w:rPr>
        <w:t>Diffuse alveolar damage</w:t>
      </w:r>
      <w:r w:rsidRPr="00C024F3">
        <w:rPr>
          <w:sz w:val="24"/>
          <w:szCs w:val="24"/>
          <w:lang w:val="en-US"/>
        </w:rPr>
        <w:br/>
        <w:t>The morphologic basis of acute respiratory distress syndrome, characterized by injury to alveolar walls and severe impairment of gas exchange.</w:t>
      </w:r>
    </w:p>
    <w:p w14:paraId="2F1E3BDB" w14:textId="77777777" w:rsidR="007A4012" w:rsidRPr="00C024F3" w:rsidRDefault="007A4012" w:rsidP="007A4012">
      <w:pPr>
        <w:ind w:firstLine="709"/>
        <w:rPr>
          <w:sz w:val="24"/>
          <w:szCs w:val="24"/>
          <w:lang w:val="en-US"/>
        </w:rPr>
      </w:pPr>
      <w:r w:rsidRPr="00C024F3">
        <w:rPr>
          <w:b/>
          <w:bCs/>
          <w:sz w:val="24"/>
          <w:szCs w:val="24"/>
          <w:lang w:val="en-US"/>
        </w:rPr>
        <w:t>Acute tubular injury</w:t>
      </w:r>
      <w:r w:rsidRPr="00C024F3">
        <w:rPr>
          <w:sz w:val="24"/>
          <w:szCs w:val="24"/>
          <w:lang w:val="en-US"/>
        </w:rPr>
        <w:br/>
        <w:t>Renal tubular damage caused by hypoperfusion and ischemia in shock.</w:t>
      </w:r>
    </w:p>
    <w:p w14:paraId="35EB02AF" w14:textId="77777777" w:rsidR="007A4012" w:rsidRPr="00C024F3" w:rsidRDefault="007A4012" w:rsidP="007A4012">
      <w:pPr>
        <w:ind w:firstLine="709"/>
        <w:rPr>
          <w:sz w:val="24"/>
          <w:szCs w:val="24"/>
          <w:lang w:val="en-US"/>
        </w:rPr>
      </w:pPr>
      <w:r w:rsidRPr="00C024F3">
        <w:rPr>
          <w:b/>
          <w:bCs/>
          <w:sz w:val="24"/>
          <w:szCs w:val="24"/>
          <w:lang w:val="en-US"/>
        </w:rPr>
        <w:t>Cardiac tamponade</w:t>
      </w:r>
      <w:r w:rsidRPr="00C024F3">
        <w:rPr>
          <w:sz w:val="24"/>
          <w:szCs w:val="24"/>
          <w:lang w:val="en-US"/>
        </w:rPr>
        <w:br/>
        <w:t>Compression of the heart by fluid or blood in the pericardial sac, impairing filling and potentially causing cardiogenic shock.</w:t>
      </w:r>
    </w:p>
    <w:p w14:paraId="13D2C5A9" w14:textId="77777777" w:rsidR="007A4012" w:rsidRPr="00C024F3" w:rsidRDefault="007A4012" w:rsidP="007A4012">
      <w:pPr>
        <w:ind w:firstLine="709"/>
        <w:rPr>
          <w:sz w:val="24"/>
          <w:szCs w:val="24"/>
          <w:lang w:val="en-US"/>
        </w:rPr>
      </w:pPr>
      <w:r w:rsidRPr="00C024F3">
        <w:rPr>
          <w:b/>
          <w:bCs/>
          <w:sz w:val="24"/>
          <w:szCs w:val="24"/>
          <w:lang w:val="en-US"/>
        </w:rPr>
        <w:t>Cor pulmonale</w:t>
      </w:r>
      <w:r w:rsidRPr="00C024F3">
        <w:rPr>
          <w:sz w:val="24"/>
          <w:szCs w:val="24"/>
          <w:lang w:val="en-US"/>
        </w:rPr>
        <w:br/>
        <w:t>Right-sided heart failure caused by pulmonary hypertension, which may follow recurrent pulmonary emboli.</w:t>
      </w:r>
    </w:p>
    <w:p w14:paraId="17F5AA88" w14:textId="77777777" w:rsidR="007A4012" w:rsidRPr="00C024F3" w:rsidRDefault="007A4012" w:rsidP="007A4012">
      <w:pPr>
        <w:ind w:firstLine="709"/>
        <w:rPr>
          <w:sz w:val="24"/>
          <w:szCs w:val="24"/>
          <w:lang w:val="en-US"/>
        </w:rPr>
      </w:pPr>
    </w:p>
    <w:p w14:paraId="469BD77B" w14:textId="77777777" w:rsidR="007A4012" w:rsidRPr="00C024F3" w:rsidRDefault="007A4012" w:rsidP="007A4012">
      <w:pPr>
        <w:ind w:firstLine="709"/>
        <w:rPr>
          <w:sz w:val="24"/>
          <w:szCs w:val="24"/>
        </w:rPr>
      </w:pPr>
      <w:r w:rsidRPr="00C024F3">
        <w:rPr>
          <w:b/>
          <w:bCs/>
          <w:sz w:val="24"/>
          <w:szCs w:val="24"/>
        </w:rPr>
        <w:t xml:space="preserve">Control </w:t>
      </w:r>
      <w:proofErr w:type="spellStart"/>
      <w:r w:rsidRPr="00C024F3">
        <w:rPr>
          <w:b/>
          <w:bCs/>
          <w:sz w:val="24"/>
          <w:szCs w:val="24"/>
        </w:rPr>
        <w:t>Questions</w:t>
      </w:r>
      <w:proofErr w:type="spellEnd"/>
      <w:r w:rsidRPr="00C024F3">
        <w:rPr>
          <w:b/>
          <w:bCs/>
          <w:sz w:val="24"/>
          <w:szCs w:val="24"/>
        </w:rPr>
        <w:t xml:space="preserve"> / </w:t>
      </w:r>
      <w:proofErr w:type="spellStart"/>
      <w:r w:rsidRPr="00C024F3">
        <w:rPr>
          <w:b/>
          <w:bCs/>
          <w:sz w:val="24"/>
          <w:szCs w:val="24"/>
        </w:rPr>
        <w:t>Subtopics</w:t>
      </w:r>
      <w:proofErr w:type="spellEnd"/>
      <w:r w:rsidRPr="00C024F3">
        <w:rPr>
          <w:b/>
          <w:bCs/>
          <w:sz w:val="24"/>
          <w:szCs w:val="24"/>
        </w:rPr>
        <w:t>:</w:t>
      </w:r>
    </w:p>
    <w:p w14:paraId="63A66CBD" w14:textId="77777777" w:rsidR="007A4012" w:rsidRPr="00C024F3" w:rsidRDefault="007A4012" w:rsidP="007A4012">
      <w:pPr>
        <w:numPr>
          <w:ilvl w:val="0"/>
          <w:numId w:val="360"/>
        </w:numPr>
        <w:rPr>
          <w:sz w:val="24"/>
          <w:szCs w:val="24"/>
          <w:lang w:val="en-US"/>
        </w:rPr>
      </w:pPr>
      <w:r w:rsidRPr="00C024F3">
        <w:rPr>
          <w:sz w:val="24"/>
          <w:szCs w:val="24"/>
          <w:lang w:val="en-US"/>
        </w:rPr>
        <w:t xml:space="preserve">Definition of thrombosis and Virchow triad. </w:t>
      </w:r>
    </w:p>
    <w:p w14:paraId="02A66D73" w14:textId="77777777" w:rsidR="007A4012" w:rsidRPr="00C024F3" w:rsidRDefault="007A4012" w:rsidP="007A4012">
      <w:pPr>
        <w:numPr>
          <w:ilvl w:val="0"/>
          <w:numId w:val="360"/>
        </w:numPr>
        <w:rPr>
          <w:sz w:val="24"/>
          <w:szCs w:val="24"/>
        </w:rPr>
      </w:pPr>
      <w:proofErr w:type="spellStart"/>
      <w:r w:rsidRPr="00C024F3">
        <w:rPr>
          <w:sz w:val="24"/>
          <w:szCs w:val="24"/>
        </w:rPr>
        <w:t>Endothelial</w:t>
      </w:r>
      <w:proofErr w:type="spellEnd"/>
      <w:r w:rsidRPr="00C024F3">
        <w:rPr>
          <w:sz w:val="24"/>
          <w:szCs w:val="24"/>
        </w:rPr>
        <w:t xml:space="preserve"> </w:t>
      </w:r>
      <w:proofErr w:type="spellStart"/>
      <w:r w:rsidRPr="00C024F3">
        <w:rPr>
          <w:sz w:val="24"/>
          <w:szCs w:val="24"/>
        </w:rPr>
        <w:t>injury</w:t>
      </w:r>
      <w:proofErr w:type="spellEnd"/>
      <w:r w:rsidRPr="00C024F3">
        <w:rPr>
          <w:sz w:val="24"/>
          <w:szCs w:val="24"/>
        </w:rPr>
        <w:t xml:space="preserve"> </w:t>
      </w:r>
      <w:proofErr w:type="spellStart"/>
      <w:r w:rsidRPr="00C024F3">
        <w:rPr>
          <w:sz w:val="24"/>
          <w:szCs w:val="24"/>
        </w:rPr>
        <w:t>in</w:t>
      </w:r>
      <w:proofErr w:type="spellEnd"/>
      <w:r w:rsidRPr="00C024F3">
        <w:rPr>
          <w:sz w:val="24"/>
          <w:szCs w:val="24"/>
        </w:rPr>
        <w:t xml:space="preserve"> </w:t>
      </w:r>
      <w:proofErr w:type="spellStart"/>
      <w:r w:rsidRPr="00C024F3">
        <w:rPr>
          <w:sz w:val="24"/>
          <w:szCs w:val="24"/>
        </w:rPr>
        <w:t>thrombosis</w:t>
      </w:r>
      <w:proofErr w:type="spellEnd"/>
      <w:r w:rsidRPr="00C024F3">
        <w:rPr>
          <w:sz w:val="24"/>
          <w:szCs w:val="24"/>
        </w:rPr>
        <w:t xml:space="preserve">. </w:t>
      </w:r>
    </w:p>
    <w:p w14:paraId="45C17FA3" w14:textId="77777777" w:rsidR="007A4012" w:rsidRPr="00C024F3" w:rsidRDefault="007A4012" w:rsidP="007A4012">
      <w:pPr>
        <w:numPr>
          <w:ilvl w:val="0"/>
          <w:numId w:val="360"/>
        </w:numPr>
        <w:rPr>
          <w:sz w:val="24"/>
          <w:szCs w:val="24"/>
          <w:lang w:val="en-US"/>
        </w:rPr>
      </w:pPr>
      <w:r w:rsidRPr="00C024F3">
        <w:rPr>
          <w:sz w:val="24"/>
          <w:szCs w:val="24"/>
          <w:lang w:val="en-US"/>
        </w:rPr>
        <w:t xml:space="preserve">Abnormal blood flow: turbulence and stasis. </w:t>
      </w:r>
    </w:p>
    <w:p w14:paraId="2B4A6629" w14:textId="77777777" w:rsidR="007A4012" w:rsidRPr="00C024F3" w:rsidRDefault="007A4012" w:rsidP="007A4012">
      <w:pPr>
        <w:numPr>
          <w:ilvl w:val="0"/>
          <w:numId w:val="360"/>
        </w:numPr>
        <w:rPr>
          <w:sz w:val="24"/>
          <w:szCs w:val="24"/>
          <w:lang w:val="en-US"/>
        </w:rPr>
      </w:pPr>
      <w:r w:rsidRPr="00C024F3">
        <w:rPr>
          <w:sz w:val="24"/>
          <w:szCs w:val="24"/>
          <w:lang w:val="en-US"/>
        </w:rPr>
        <w:t xml:space="preserve">Hypercoagulability: inherited and acquired causes. </w:t>
      </w:r>
    </w:p>
    <w:p w14:paraId="603E0A7C" w14:textId="77777777" w:rsidR="007A4012" w:rsidRPr="00C024F3" w:rsidRDefault="007A4012" w:rsidP="007A4012">
      <w:pPr>
        <w:numPr>
          <w:ilvl w:val="0"/>
          <w:numId w:val="360"/>
        </w:numPr>
        <w:rPr>
          <w:sz w:val="24"/>
          <w:szCs w:val="24"/>
          <w:lang w:val="en-US"/>
        </w:rPr>
      </w:pPr>
      <w:r w:rsidRPr="00C024F3">
        <w:rPr>
          <w:sz w:val="24"/>
          <w:szCs w:val="24"/>
          <w:lang w:val="en-US"/>
        </w:rPr>
        <w:t xml:space="preserve">Morphology of arterial, cardiac, and venous thrombi. </w:t>
      </w:r>
    </w:p>
    <w:p w14:paraId="47251DD9" w14:textId="77777777" w:rsidR="007A4012" w:rsidRPr="00C024F3" w:rsidRDefault="007A4012" w:rsidP="007A4012">
      <w:pPr>
        <w:numPr>
          <w:ilvl w:val="0"/>
          <w:numId w:val="360"/>
        </w:numPr>
        <w:rPr>
          <w:sz w:val="24"/>
          <w:szCs w:val="24"/>
          <w:lang w:val="en-US"/>
        </w:rPr>
      </w:pPr>
      <w:r w:rsidRPr="00C024F3">
        <w:rPr>
          <w:sz w:val="24"/>
          <w:szCs w:val="24"/>
          <w:lang w:val="en-US"/>
        </w:rPr>
        <w:t xml:space="preserve">Lines of Zahn, mural thrombi, and vegetations. </w:t>
      </w:r>
    </w:p>
    <w:p w14:paraId="75F6EFC3" w14:textId="77777777" w:rsidR="007A4012" w:rsidRPr="00C024F3" w:rsidRDefault="007A4012" w:rsidP="007A4012">
      <w:pPr>
        <w:numPr>
          <w:ilvl w:val="0"/>
          <w:numId w:val="360"/>
        </w:numPr>
        <w:rPr>
          <w:sz w:val="24"/>
          <w:szCs w:val="24"/>
          <w:lang w:val="en-US"/>
        </w:rPr>
      </w:pPr>
      <w:r w:rsidRPr="00C024F3">
        <w:rPr>
          <w:sz w:val="24"/>
          <w:szCs w:val="24"/>
          <w:lang w:val="en-US"/>
        </w:rPr>
        <w:t xml:space="preserve">Fate of a thrombus: propagation, embolization, dissolution, organization, and recanalization. </w:t>
      </w:r>
    </w:p>
    <w:p w14:paraId="1D58F531" w14:textId="77777777" w:rsidR="007A4012" w:rsidRPr="00C024F3" w:rsidRDefault="007A4012" w:rsidP="007A4012">
      <w:pPr>
        <w:numPr>
          <w:ilvl w:val="0"/>
          <w:numId w:val="360"/>
        </w:numPr>
        <w:rPr>
          <w:sz w:val="24"/>
          <w:szCs w:val="24"/>
          <w:lang w:val="en-US"/>
        </w:rPr>
      </w:pPr>
      <w:r w:rsidRPr="00C024F3">
        <w:rPr>
          <w:sz w:val="24"/>
          <w:szCs w:val="24"/>
          <w:lang w:val="en-US"/>
        </w:rPr>
        <w:t xml:space="preserve">Clinical significance of venous thrombosis and deep venous thrombosis. </w:t>
      </w:r>
    </w:p>
    <w:p w14:paraId="78C31B42" w14:textId="77777777" w:rsidR="007A4012" w:rsidRPr="00C024F3" w:rsidRDefault="007A4012" w:rsidP="007A4012">
      <w:pPr>
        <w:numPr>
          <w:ilvl w:val="0"/>
          <w:numId w:val="360"/>
        </w:numPr>
        <w:rPr>
          <w:sz w:val="24"/>
          <w:szCs w:val="24"/>
          <w:lang w:val="en-US"/>
        </w:rPr>
      </w:pPr>
      <w:r w:rsidRPr="00C024F3">
        <w:rPr>
          <w:sz w:val="24"/>
          <w:szCs w:val="24"/>
          <w:lang w:val="en-US"/>
        </w:rPr>
        <w:t xml:space="preserve">Definition and main types of embolism. </w:t>
      </w:r>
    </w:p>
    <w:p w14:paraId="6FF9B799" w14:textId="77777777" w:rsidR="007A4012" w:rsidRPr="00C024F3" w:rsidRDefault="007A4012" w:rsidP="007A4012">
      <w:pPr>
        <w:numPr>
          <w:ilvl w:val="0"/>
          <w:numId w:val="360"/>
        </w:numPr>
        <w:rPr>
          <w:sz w:val="24"/>
          <w:szCs w:val="24"/>
          <w:lang w:val="en-US"/>
        </w:rPr>
      </w:pPr>
      <w:r w:rsidRPr="00C024F3">
        <w:rPr>
          <w:sz w:val="24"/>
          <w:szCs w:val="24"/>
          <w:lang w:val="en-US"/>
        </w:rPr>
        <w:t xml:space="preserve">Pulmonary thromboembolism and saddle embolus. </w:t>
      </w:r>
    </w:p>
    <w:p w14:paraId="5A0555E7" w14:textId="77777777" w:rsidR="007A4012" w:rsidRPr="00C024F3" w:rsidRDefault="007A4012" w:rsidP="007A4012">
      <w:pPr>
        <w:numPr>
          <w:ilvl w:val="0"/>
          <w:numId w:val="360"/>
        </w:numPr>
        <w:rPr>
          <w:sz w:val="24"/>
          <w:szCs w:val="24"/>
          <w:lang w:val="en-US"/>
        </w:rPr>
      </w:pPr>
      <w:r w:rsidRPr="00C024F3">
        <w:rPr>
          <w:sz w:val="24"/>
          <w:szCs w:val="24"/>
          <w:lang w:val="en-US"/>
        </w:rPr>
        <w:t xml:space="preserve">Systemic thromboembolism and its common sites. </w:t>
      </w:r>
    </w:p>
    <w:p w14:paraId="19BD595C" w14:textId="77777777" w:rsidR="007A4012" w:rsidRPr="00C024F3" w:rsidRDefault="007A4012" w:rsidP="007A4012">
      <w:pPr>
        <w:numPr>
          <w:ilvl w:val="0"/>
          <w:numId w:val="360"/>
        </w:numPr>
        <w:rPr>
          <w:sz w:val="24"/>
          <w:szCs w:val="24"/>
          <w:lang w:val="en-US"/>
        </w:rPr>
      </w:pPr>
      <w:r w:rsidRPr="00C024F3">
        <w:rPr>
          <w:sz w:val="24"/>
          <w:szCs w:val="24"/>
          <w:lang w:val="en-US"/>
        </w:rPr>
        <w:t xml:space="preserve">Fat embolism, amniotic fluid embolism, and air embolism. </w:t>
      </w:r>
    </w:p>
    <w:p w14:paraId="1019DB1E" w14:textId="77777777" w:rsidR="007A4012" w:rsidRPr="00C024F3" w:rsidRDefault="007A4012" w:rsidP="007A4012">
      <w:pPr>
        <w:numPr>
          <w:ilvl w:val="0"/>
          <w:numId w:val="360"/>
        </w:numPr>
        <w:rPr>
          <w:sz w:val="24"/>
          <w:szCs w:val="24"/>
          <w:lang w:val="en-US"/>
        </w:rPr>
      </w:pPr>
      <w:r w:rsidRPr="00C024F3">
        <w:rPr>
          <w:sz w:val="24"/>
          <w:szCs w:val="24"/>
          <w:lang w:val="en-US"/>
        </w:rPr>
        <w:t xml:space="preserve">Definition, causes, and types of </w:t>
      </w:r>
      <w:proofErr w:type="gramStart"/>
      <w:r w:rsidRPr="00C024F3">
        <w:rPr>
          <w:sz w:val="24"/>
          <w:szCs w:val="24"/>
          <w:lang w:val="en-US"/>
        </w:rPr>
        <w:t>infarction</w:t>
      </w:r>
      <w:proofErr w:type="gramEnd"/>
      <w:r w:rsidRPr="00C024F3">
        <w:rPr>
          <w:sz w:val="24"/>
          <w:szCs w:val="24"/>
          <w:lang w:val="en-US"/>
        </w:rPr>
        <w:t xml:space="preserve">. </w:t>
      </w:r>
    </w:p>
    <w:p w14:paraId="4AF7C652" w14:textId="77777777" w:rsidR="007A4012" w:rsidRPr="00C024F3" w:rsidRDefault="007A4012" w:rsidP="007A4012">
      <w:pPr>
        <w:numPr>
          <w:ilvl w:val="0"/>
          <w:numId w:val="360"/>
        </w:numPr>
        <w:rPr>
          <w:sz w:val="24"/>
          <w:szCs w:val="24"/>
          <w:lang w:val="en-US"/>
        </w:rPr>
      </w:pPr>
      <w:r w:rsidRPr="00C024F3">
        <w:rPr>
          <w:sz w:val="24"/>
          <w:szCs w:val="24"/>
          <w:lang w:val="en-US"/>
        </w:rPr>
        <w:t xml:space="preserve">Red and white infarcts, morphology, and factors influencing infarct formation. </w:t>
      </w:r>
    </w:p>
    <w:p w14:paraId="1E800904" w14:textId="77777777" w:rsidR="007A4012" w:rsidRPr="00C024F3" w:rsidRDefault="007A4012" w:rsidP="007A4012">
      <w:pPr>
        <w:numPr>
          <w:ilvl w:val="0"/>
          <w:numId w:val="360"/>
        </w:numPr>
        <w:rPr>
          <w:sz w:val="24"/>
          <w:szCs w:val="24"/>
          <w:lang w:val="en-US"/>
        </w:rPr>
      </w:pPr>
      <w:r w:rsidRPr="00C024F3">
        <w:rPr>
          <w:sz w:val="24"/>
          <w:szCs w:val="24"/>
          <w:lang w:val="en-US"/>
        </w:rPr>
        <w:t>Definition, types, pathogenesis, stages, morphology, and clinical features of shock.</w:t>
      </w:r>
    </w:p>
    <w:p w14:paraId="30E68E09" w14:textId="77777777" w:rsidR="007A4012" w:rsidRPr="00C024F3" w:rsidRDefault="007A4012" w:rsidP="007A4012">
      <w:pPr>
        <w:ind w:firstLine="709"/>
        <w:rPr>
          <w:sz w:val="24"/>
          <w:szCs w:val="24"/>
          <w:lang w:val="en-US"/>
        </w:rPr>
      </w:pPr>
    </w:p>
    <w:p w14:paraId="17E3AFDC" w14:textId="77777777" w:rsidR="007A4012" w:rsidRPr="00C024F3" w:rsidRDefault="007A4012" w:rsidP="007A4012">
      <w:pPr>
        <w:ind w:firstLine="709"/>
        <w:rPr>
          <w:b/>
          <w:bCs/>
          <w:sz w:val="24"/>
          <w:szCs w:val="24"/>
          <w:lang w:val="en-US"/>
        </w:rPr>
      </w:pPr>
      <w:r w:rsidRPr="00C024F3">
        <w:rPr>
          <w:b/>
          <w:bCs/>
          <w:sz w:val="24"/>
          <w:szCs w:val="24"/>
          <w:lang w:val="en-US"/>
        </w:rPr>
        <w:t xml:space="preserve">THROMBOSIS </w:t>
      </w:r>
    </w:p>
    <w:p w14:paraId="14DE546E" w14:textId="77777777" w:rsidR="007A4012" w:rsidRPr="00C024F3" w:rsidRDefault="007A4012" w:rsidP="007A4012">
      <w:pPr>
        <w:ind w:firstLine="709"/>
        <w:rPr>
          <w:sz w:val="24"/>
          <w:szCs w:val="24"/>
          <w:lang w:val="en-US"/>
        </w:rPr>
      </w:pPr>
      <w:r w:rsidRPr="00C024F3">
        <w:rPr>
          <w:sz w:val="24"/>
          <w:szCs w:val="24"/>
          <w:lang w:val="en-US"/>
        </w:rPr>
        <w:t xml:space="preserve">Thrombosis is the pathologic formation of a blood clot within the cardiovascular system during life. The three primary abnormalities that lead to intravascular thrombosis are </w:t>
      </w:r>
      <w:r w:rsidRPr="00C024F3">
        <w:rPr>
          <w:b/>
          <w:bCs/>
          <w:sz w:val="24"/>
          <w:szCs w:val="24"/>
          <w:lang w:val="en-US"/>
        </w:rPr>
        <w:t>endothelial injury</w:t>
      </w:r>
      <w:r w:rsidRPr="00C024F3">
        <w:rPr>
          <w:sz w:val="24"/>
          <w:szCs w:val="24"/>
          <w:lang w:val="en-US"/>
        </w:rPr>
        <w:t xml:space="preserve">, </w:t>
      </w:r>
      <w:r w:rsidRPr="00C024F3">
        <w:rPr>
          <w:b/>
          <w:bCs/>
          <w:sz w:val="24"/>
          <w:szCs w:val="24"/>
          <w:lang w:val="en-US"/>
        </w:rPr>
        <w:t>stasis or turbulent blood flow</w:t>
      </w:r>
      <w:r w:rsidRPr="00C024F3">
        <w:rPr>
          <w:sz w:val="24"/>
          <w:szCs w:val="24"/>
          <w:lang w:val="en-US"/>
        </w:rPr>
        <w:t xml:space="preserve">, and </w:t>
      </w:r>
      <w:r w:rsidRPr="00C024F3">
        <w:rPr>
          <w:b/>
          <w:bCs/>
          <w:sz w:val="24"/>
          <w:szCs w:val="24"/>
          <w:lang w:val="en-US"/>
        </w:rPr>
        <w:t>hypercoagulability of the blood</w:t>
      </w:r>
      <w:r w:rsidRPr="00C024F3">
        <w:rPr>
          <w:sz w:val="24"/>
          <w:szCs w:val="24"/>
          <w:lang w:val="en-US"/>
        </w:rPr>
        <w:t xml:space="preserve">. These three influences are classically known as </w:t>
      </w:r>
      <w:r w:rsidRPr="00C024F3">
        <w:rPr>
          <w:b/>
          <w:bCs/>
          <w:sz w:val="24"/>
          <w:szCs w:val="24"/>
          <w:lang w:val="en-US"/>
        </w:rPr>
        <w:t>Virchow triad</w:t>
      </w:r>
      <w:r w:rsidRPr="00C024F3">
        <w:rPr>
          <w:sz w:val="24"/>
          <w:szCs w:val="24"/>
          <w:lang w:val="en-US"/>
        </w:rPr>
        <w:t xml:space="preserve">. Thrombosis is one of the most important pathologic processes in medicine because it is a </w:t>
      </w:r>
      <w:r w:rsidRPr="00C024F3">
        <w:rPr>
          <w:sz w:val="24"/>
          <w:szCs w:val="24"/>
          <w:lang w:val="en-US"/>
        </w:rPr>
        <w:lastRenderedPageBreak/>
        <w:t>major underlying cause of myocardial infarction, stroke, pulmonary embolism, and many other serious vascular disorders.</w:t>
      </w:r>
    </w:p>
    <w:p w14:paraId="3059BAB5" w14:textId="77777777" w:rsidR="007A4012" w:rsidRPr="00C024F3" w:rsidRDefault="007A4012" w:rsidP="007A4012">
      <w:pPr>
        <w:ind w:firstLine="709"/>
        <w:rPr>
          <w:b/>
          <w:bCs/>
          <w:sz w:val="24"/>
          <w:szCs w:val="24"/>
          <w:lang w:val="en-US"/>
        </w:rPr>
      </w:pPr>
      <w:r w:rsidRPr="00C024F3">
        <w:rPr>
          <w:b/>
          <w:bCs/>
          <w:sz w:val="24"/>
          <w:szCs w:val="24"/>
          <w:lang w:val="en-US"/>
        </w:rPr>
        <w:t>Virchow Triad</w:t>
      </w:r>
    </w:p>
    <w:p w14:paraId="7D5C74D0" w14:textId="77777777" w:rsidR="007A4012" w:rsidRPr="00C024F3" w:rsidRDefault="007A4012" w:rsidP="007A4012">
      <w:pPr>
        <w:ind w:firstLine="709"/>
        <w:rPr>
          <w:sz w:val="24"/>
          <w:szCs w:val="24"/>
          <w:lang w:val="en-US"/>
        </w:rPr>
      </w:pPr>
      <w:r w:rsidRPr="00C024F3">
        <w:rPr>
          <w:sz w:val="24"/>
          <w:szCs w:val="24"/>
          <w:lang w:val="en-US"/>
        </w:rPr>
        <w:t>The most important components of Virchow triad are:</w:t>
      </w:r>
    </w:p>
    <w:p w14:paraId="5EFA3F34" w14:textId="77777777" w:rsidR="007A4012" w:rsidRPr="00C024F3" w:rsidRDefault="007A4012" w:rsidP="007A4012">
      <w:pPr>
        <w:numPr>
          <w:ilvl w:val="0"/>
          <w:numId w:val="321"/>
        </w:numPr>
        <w:rPr>
          <w:sz w:val="24"/>
          <w:szCs w:val="24"/>
        </w:rPr>
      </w:pPr>
      <w:proofErr w:type="spellStart"/>
      <w:r w:rsidRPr="00C024F3">
        <w:rPr>
          <w:b/>
          <w:bCs/>
          <w:sz w:val="24"/>
          <w:szCs w:val="24"/>
        </w:rPr>
        <w:t>Endothelial</w:t>
      </w:r>
      <w:proofErr w:type="spellEnd"/>
      <w:r w:rsidRPr="00C024F3">
        <w:rPr>
          <w:b/>
          <w:bCs/>
          <w:sz w:val="24"/>
          <w:szCs w:val="24"/>
        </w:rPr>
        <w:t xml:space="preserve"> </w:t>
      </w:r>
      <w:proofErr w:type="spellStart"/>
      <w:r w:rsidRPr="00C024F3">
        <w:rPr>
          <w:b/>
          <w:bCs/>
          <w:sz w:val="24"/>
          <w:szCs w:val="24"/>
        </w:rPr>
        <w:t>injury</w:t>
      </w:r>
      <w:proofErr w:type="spellEnd"/>
      <w:r w:rsidRPr="00C024F3">
        <w:rPr>
          <w:sz w:val="24"/>
          <w:szCs w:val="24"/>
        </w:rPr>
        <w:t xml:space="preserve"> </w:t>
      </w:r>
    </w:p>
    <w:p w14:paraId="4157A09B" w14:textId="77777777" w:rsidR="007A4012" w:rsidRPr="00C024F3" w:rsidRDefault="007A4012" w:rsidP="007A4012">
      <w:pPr>
        <w:numPr>
          <w:ilvl w:val="0"/>
          <w:numId w:val="321"/>
        </w:numPr>
        <w:rPr>
          <w:sz w:val="24"/>
          <w:szCs w:val="24"/>
        </w:rPr>
      </w:pPr>
      <w:proofErr w:type="spellStart"/>
      <w:r w:rsidRPr="00C024F3">
        <w:rPr>
          <w:b/>
          <w:bCs/>
          <w:sz w:val="24"/>
          <w:szCs w:val="24"/>
        </w:rPr>
        <w:t>Abnormal</w:t>
      </w:r>
      <w:proofErr w:type="spellEnd"/>
      <w:r w:rsidRPr="00C024F3">
        <w:rPr>
          <w:b/>
          <w:bCs/>
          <w:sz w:val="24"/>
          <w:szCs w:val="24"/>
        </w:rPr>
        <w:t xml:space="preserve"> </w:t>
      </w:r>
      <w:proofErr w:type="spellStart"/>
      <w:r w:rsidRPr="00C024F3">
        <w:rPr>
          <w:b/>
          <w:bCs/>
          <w:sz w:val="24"/>
          <w:szCs w:val="24"/>
        </w:rPr>
        <w:t>blood</w:t>
      </w:r>
      <w:proofErr w:type="spellEnd"/>
      <w:r w:rsidRPr="00C024F3">
        <w:rPr>
          <w:b/>
          <w:bCs/>
          <w:sz w:val="24"/>
          <w:szCs w:val="24"/>
        </w:rPr>
        <w:t xml:space="preserve"> </w:t>
      </w:r>
      <w:proofErr w:type="spellStart"/>
      <w:r w:rsidRPr="00C024F3">
        <w:rPr>
          <w:b/>
          <w:bCs/>
          <w:sz w:val="24"/>
          <w:szCs w:val="24"/>
        </w:rPr>
        <w:t>flow</w:t>
      </w:r>
      <w:proofErr w:type="spellEnd"/>
      <w:r w:rsidRPr="00C024F3">
        <w:rPr>
          <w:sz w:val="24"/>
          <w:szCs w:val="24"/>
        </w:rPr>
        <w:t xml:space="preserve"> </w:t>
      </w:r>
    </w:p>
    <w:p w14:paraId="59B937AB" w14:textId="77777777" w:rsidR="007A4012" w:rsidRPr="00C024F3" w:rsidRDefault="007A4012" w:rsidP="007A4012">
      <w:pPr>
        <w:numPr>
          <w:ilvl w:val="0"/>
          <w:numId w:val="321"/>
        </w:numPr>
        <w:rPr>
          <w:sz w:val="24"/>
          <w:szCs w:val="24"/>
        </w:rPr>
      </w:pPr>
      <w:proofErr w:type="spellStart"/>
      <w:r w:rsidRPr="00C024F3">
        <w:rPr>
          <w:b/>
          <w:bCs/>
          <w:sz w:val="24"/>
          <w:szCs w:val="24"/>
        </w:rPr>
        <w:t>Hypercoagulability</w:t>
      </w:r>
      <w:proofErr w:type="spellEnd"/>
      <w:r w:rsidRPr="00C024F3">
        <w:rPr>
          <w:sz w:val="24"/>
          <w:szCs w:val="24"/>
        </w:rPr>
        <w:t xml:space="preserve"> </w:t>
      </w:r>
    </w:p>
    <w:p w14:paraId="31998166" w14:textId="77777777" w:rsidR="007A4012" w:rsidRPr="00C024F3" w:rsidRDefault="007A4012" w:rsidP="007A4012">
      <w:pPr>
        <w:ind w:firstLine="709"/>
        <w:rPr>
          <w:sz w:val="24"/>
          <w:szCs w:val="24"/>
          <w:lang w:val="en-US"/>
        </w:rPr>
      </w:pPr>
      <w:r w:rsidRPr="00C024F3">
        <w:rPr>
          <w:sz w:val="24"/>
          <w:szCs w:val="24"/>
          <w:lang w:val="en-US"/>
        </w:rPr>
        <w:t>Although all three contribute to thrombosis, the relative importance of each depends on the site and clinical setting. In arterial and cardiac thrombosis, endothelial injury and turbulence are especially important. In venous thrombosis, stasis and hypercoagulability usually play a greater role.</w:t>
      </w:r>
    </w:p>
    <w:p w14:paraId="6905FD92" w14:textId="77777777" w:rsidR="007A4012" w:rsidRPr="00C024F3" w:rsidRDefault="007A4012" w:rsidP="007A4012">
      <w:pPr>
        <w:ind w:firstLine="709"/>
        <w:rPr>
          <w:b/>
          <w:bCs/>
          <w:sz w:val="24"/>
          <w:szCs w:val="24"/>
          <w:lang w:val="en-US"/>
        </w:rPr>
      </w:pPr>
      <w:r w:rsidRPr="00C024F3">
        <w:rPr>
          <w:b/>
          <w:bCs/>
          <w:sz w:val="24"/>
          <w:szCs w:val="24"/>
          <w:lang w:val="en-US"/>
        </w:rPr>
        <w:t>Endothelial Injury</w:t>
      </w:r>
    </w:p>
    <w:p w14:paraId="25DDA9E0" w14:textId="77777777" w:rsidR="007A4012" w:rsidRPr="00C024F3" w:rsidRDefault="007A4012" w:rsidP="007A4012">
      <w:pPr>
        <w:ind w:firstLine="709"/>
        <w:rPr>
          <w:sz w:val="24"/>
          <w:szCs w:val="24"/>
          <w:lang w:val="en-US"/>
        </w:rPr>
      </w:pPr>
      <w:r w:rsidRPr="00C024F3">
        <w:rPr>
          <w:sz w:val="24"/>
          <w:szCs w:val="24"/>
          <w:lang w:val="en-US"/>
        </w:rPr>
        <w:t>Endothelial injury leading to platelet activation almost inevitably underlies thrombus formation in the heart and in the arterial circulation, where the high rates of blood flow normally impede clot formation. Cardiac and arterial clots are therefore typically rich in platelets, and much of arterial thrombosis is initiated by platelet activation on altered or injured endothelium.</w:t>
      </w:r>
    </w:p>
    <w:p w14:paraId="43CAB610" w14:textId="77777777" w:rsidR="007A4012" w:rsidRPr="00C024F3" w:rsidRDefault="007A4012" w:rsidP="007A4012">
      <w:pPr>
        <w:ind w:firstLine="709"/>
        <w:rPr>
          <w:sz w:val="24"/>
          <w:szCs w:val="24"/>
          <w:lang w:val="en-US"/>
        </w:rPr>
      </w:pPr>
      <w:r w:rsidRPr="00C024F3">
        <w:rPr>
          <w:sz w:val="24"/>
          <w:szCs w:val="24"/>
          <w:lang w:val="en-US"/>
        </w:rPr>
        <w:t xml:space="preserve">Severe endothelial injury may trigger thrombosis by exposing </w:t>
      </w:r>
      <w:r w:rsidRPr="00C024F3">
        <w:rPr>
          <w:b/>
          <w:bCs/>
          <w:sz w:val="24"/>
          <w:szCs w:val="24"/>
          <w:lang w:val="en-US"/>
        </w:rPr>
        <w:t>von Willebrand factor</w:t>
      </w:r>
      <w:r w:rsidRPr="00C024F3">
        <w:rPr>
          <w:sz w:val="24"/>
          <w:szCs w:val="24"/>
          <w:lang w:val="en-US"/>
        </w:rPr>
        <w:t xml:space="preserve"> and </w:t>
      </w:r>
      <w:r w:rsidRPr="00C024F3">
        <w:rPr>
          <w:b/>
          <w:bCs/>
          <w:sz w:val="24"/>
          <w:szCs w:val="24"/>
          <w:lang w:val="en-US"/>
        </w:rPr>
        <w:t>tissue factor</w:t>
      </w:r>
      <w:r w:rsidRPr="00C024F3">
        <w:rPr>
          <w:sz w:val="24"/>
          <w:szCs w:val="24"/>
          <w:lang w:val="en-US"/>
        </w:rPr>
        <w:t xml:space="preserve">. However, inflammation and many other noxious stimuli can also promote thrombosis by shifting the pattern of gene expression in endothelial cells toward a </w:t>
      </w:r>
      <w:r w:rsidRPr="00C024F3">
        <w:rPr>
          <w:b/>
          <w:bCs/>
          <w:sz w:val="24"/>
          <w:szCs w:val="24"/>
          <w:lang w:val="en-US"/>
        </w:rPr>
        <w:t>prothrombotic phenotype</w:t>
      </w:r>
      <w:r w:rsidRPr="00C024F3">
        <w:rPr>
          <w:sz w:val="24"/>
          <w:szCs w:val="24"/>
          <w:lang w:val="en-US"/>
        </w:rPr>
        <w:t xml:space="preserve">. This change is often referred to as </w:t>
      </w:r>
      <w:r w:rsidRPr="00C024F3">
        <w:rPr>
          <w:b/>
          <w:bCs/>
          <w:sz w:val="24"/>
          <w:szCs w:val="24"/>
          <w:lang w:val="en-US"/>
        </w:rPr>
        <w:t>endothelial activation</w:t>
      </w:r>
      <w:r w:rsidRPr="00C024F3">
        <w:rPr>
          <w:sz w:val="24"/>
          <w:szCs w:val="24"/>
          <w:lang w:val="en-US"/>
        </w:rPr>
        <w:t xml:space="preserve"> or </w:t>
      </w:r>
      <w:r w:rsidRPr="00C024F3">
        <w:rPr>
          <w:b/>
          <w:bCs/>
          <w:sz w:val="24"/>
          <w:szCs w:val="24"/>
          <w:lang w:val="en-US"/>
        </w:rPr>
        <w:t>endothelial dysfunction</w:t>
      </w:r>
      <w:r w:rsidRPr="00C024F3">
        <w:rPr>
          <w:sz w:val="24"/>
          <w:szCs w:val="24"/>
          <w:lang w:val="en-US"/>
        </w:rPr>
        <w:t xml:space="preserve"> and may be produced by diverse exposures, including physical injury, infectious agents, abnormal blood flow, inflammatory mediators, metabolic abnormalities such as hypercholesterolemia or </w:t>
      </w:r>
      <w:proofErr w:type="spellStart"/>
      <w:r w:rsidRPr="00C024F3">
        <w:rPr>
          <w:sz w:val="24"/>
          <w:szCs w:val="24"/>
          <w:lang w:val="en-US"/>
        </w:rPr>
        <w:t>homocysteinemia</w:t>
      </w:r>
      <w:proofErr w:type="spellEnd"/>
      <w:r w:rsidRPr="00C024F3">
        <w:rPr>
          <w:sz w:val="24"/>
          <w:szCs w:val="24"/>
          <w:lang w:val="en-US"/>
        </w:rPr>
        <w:t>, and toxins absorbed from cigarette smoke. Endothelial activation is believed to have an especially important role in initiating arterial thrombotic events.</w:t>
      </w:r>
    </w:p>
    <w:p w14:paraId="52B76CC9" w14:textId="77777777" w:rsidR="007A4012" w:rsidRPr="00C024F3" w:rsidRDefault="007A4012" w:rsidP="007A4012">
      <w:pPr>
        <w:ind w:firstLine="709"/>
        <w:rPr>
          <w:sz w:val="24"/>
          <w:szCs w:val="24"/>
          <w:lang w:val="en-US"/>
        </w:rPr>
      </w:pPr>
      <w:r w:rsidRPr="00C024F3">
        <w:rPr>
          <w:sz w:val="24"/>
          <w:szCs w:val="24"/>
          <w:lang w:val="en-US"/>
        </w:rPr>
        <w:t>The major consequences of endothelial activation include several prothrombotic changes.</w:t>
      </w:r>
    </w:p>
    <w:p w14:paraId="61D54737" w14:textId="77777777" w:rsidR="007A4012" w:rsidRPr="00C024F3" w:rsidRDefault="007A4012" w:rsidP="007A4012">
      <w:pPr>
        <w:ind w:firstLine="709"/>
        <w:rPr>
          <w:sz w:val="24"/>
          <w:szCs w:val="24"/>
          <w:lang w:val="en-US"/>
        </w:rPr>
      </w:pPr>
      <w:r w:rsidRPr="00C024F3">
        <w:rPr>
          <w:sz w:val="24"/>
          <w:szCs w:val="24"/>
          <w:lang w:val="en-US"/>
        </w:rPr>
        <w:t xml:space="preserve">First, there are </w:t>
      </w:r>
      <w:r w:rsidRPr="00C024F3">
        <w:rPr>
          <w:b/>
          <w:bCs/>
          <w:sz w:val="24"/>
          <w:szCs w:val="24"/>
          <w:lang w:val="en-US"/>
        </w:rPr>
        <w:t>procoagulant changes</w:t>
      </w:r>
      <w:r w:rsidRPr="00C024F3">
        <w:rPr>
          <w:sz w:val="24"/>
          <w:szCs w:val="24"/>
          <w:lang w:val="en-US"/>
        </w:rPr>
        <w:t xml:space="preserve">. Endothelial cells activated by cytokines downregulate </w:t>
      </w:r>
      <w:r w:rsidRPr="00C024F3">
        <w:rPr>
          <w:b/>
          <w:bCs/>
          <w:sz w:val="24"/>
          <w:szCs w:val="24"/>
          <w:lang w:val="en-US"/>
        </w:rPr>
        <w:t>thrombomodulin</w:t>
      </w:r>
      <w:r w:rsidRPr="00C024F3">
        <w:rPr>
          <w:sz w:val="24"/>
          <w:szCs w:val="24"/>
          <w:lang w:val="en-US"/>
        </w:rPr>
        <w:t xml:space="preserve">, a key modulator of thrombin activity. This causes the clotting system to shift toward a state that supports coagulation. Endothelial injury or activation can also result in sustained expression of </w:t>
      </w:r>
      <w:r w:rsidRPr="00C024F3">
        <w:rPr>
          <w:b/>
          <w:bCs/>
          <w:sz w:val="24"/>
          <w:szCs w:val="24"/>
          <w:lang w:val="en-US"/>
        </w:rPr>
        <w:t>tissue factor</w:t>
      </w:r>
      <w:r w:rsidRPr="00C024F3">
        <w:rPr>
          <w:sz w:val="24"/>
          <w:szCs w:val="24"/>
          <w:lang w:val="en-US"/>
        </w:rPr>
        <w:t xml:space="preserve">, which initiates the coagulation cascade. Inflammation further augments these effects through </w:t>
      </w:r>
      <w:r w:rsidRPr="00C024F3">
        <w:rPr>
          <w:b/>
          <w:bCs/>
          <w:sz w:val="24"/>
          <w:szCs w:val="24"/>
          <w:lang w:val="en-US"/>
        </w:rPr>
        <w:t>protease-activated receptors</w:t>
      </w:r>
      <w:r w:rsidRPr="00C024F3">
        <w:rPr>
          <w:sz w:val="24"/>
          <w:szCs w:val="24"/>
          <w:lang w:val="en-US"/>
        </w:rPr>
        <w:t xml:space="preserve"> expressed on platelets and inflammatory cells. In addition, abnormal endothelium may produce less anticoagulant activity because of decreased expression of natural anticoagulants such as </w:t>
      </w:r>
      <w:r w:rsidRPr="00C024F3">
        <w:rPr>
          <w:b/>
          <w:bCs/>
          <w:sz w:val="24"/>
          <w:szCs w:val="24"/>
          <w:lang w:val="en-US"/>
        </w:rPr>
        <w:t>protein C</w:t>
      </w:r>
      <w:r w:rsidRPr="00C024F3">
        <w:rPr>
          <w:sz w:val="24"/>
          <w:szCs w:val="24"/>
          <w:lang w:val="en-US"/>
        </w:rPr>
        <w:t xml:space="preserve"> and </w:t>
      </w:r>
      <w:r w:rsidRPr="00C024F3">
        <w:rPr>
          <w:b/>
          <w:bCs/>
          <w:sz w:val="24"/>
          <w:szCs w:val="24"/>
          <w:lang w:val="en-US"/>
        </w:rPr>
        <w:t>tissue factor pathway inhibitor</w:t>
      </w:r>
      <w:r w:rsidRPr="00C024F3">
        <w:rPr>
          <w:sz w:val="24"/>
          <w:szCs w:val="24"/>
          <w:lang w:val="en-US"/>
        </w:rPr>
        <w:t>.</w:t>
      </w:r>
    </w:p>
    <w:p w14:paraId="4E19EDE9" w14:textId="77777777" w:rsidR="007A4012" w:rsidRPr="00C024F3" w:rsidRDefault="007A4012" w:rsidP="007A4012">
      <w:pPr>
        <w:ind w:firstLine="709"/>
        <w:rPr>
          <w:sz w:val="24"/>
          <w:szCs w:val="24"/>
          <w:lang w:val="en-US"/>
        </w:rPr>
      </w:pPr>
      <w:r w:rsidRPr="00C024F3">
        <w:rPr>
          <w:sz w:val="24"/>
          <w:szCs w:val="24"/>
          <w:lang w:val="en-US"/>
        </w:rPr>
        <w:t xml:space="preserve">Second, there are </w:t>
      </w:r>
      <w:r w:rsidRPr="00C024F3">
        <w:rPr>
          <w:b/>
          <w:bCs/>
          <w:sz w:val="24"/>
          <w:szCs w:val="24"/>
          <w:lang w:val="en-US"/>
        </w:rPr>
        <w:t>antifibrinolytic effects</w:t>
      </w:r>
      <w:r w:rsidRPr="00C024F3">
        <w:rPr>
          <w:sz w:val="24"/>
          <w:szCs w:val="24"/>
          <w:lang w:val="en-US"/>
        </w:rPr>
        <w:t xml:space="preserve">. Activated endothelium may secrete </w:t>
      </w:r>
      <w:r w:rsidRPr="00C024F3">
        <w:rPr>
          <w:b/>
          <w:bCs/>
          <w:sz w:val="24"/>
          <w:szCs w:val="24"/>
          <w:lang w:val="en-US"/>
        </w:rPr>
        <w:t>plasminogen activator inhibitors</w:t>
      </w:r>
      <w:r w:rsidRPr="00C024F3">
        <w:rPr>
          <w:sz w:val="24"/>
          <w:szCs w:val="24"/>
          <w:lang w:val="en-US"/>
        </w:rPr>
        <w:t xml:space="preserve">, which limit fibrinolysis, and may reduce expression of </w:t>
      </w:r>
      <w:r w:rsidRPr="00C024F3">
        <w:rPr>
          <w:b/>
          <w:bCs/>
          <w:sz w:val="24"/>
          <w:szCs w:val="24"/>
          <w:lang w:val="en-US"/>
        </w:rPr>
        <w:t>tissue plasminogen activator</w:t>
      </w:r>
      <w:r w:rsidRPr="00C024F3">
        <w:rPr>
          <w:sz w:val="24"/>
          <w:szCs w:val="24"/>
          <w:lang w:val="en-US"/>
        </w:rPr>
        <w:t>. These alterations favor persistence of fibrin and further support thrombus formation.</w:t>
      </w:r>
    </w:p>
    <w:p w14:paraId="53C8D0D2" w14:textId="77777777" w:rsidR="007A4012" w:rsidRPr="00C024F3" w:rsidRDefault="007A4012" w:rsidP="007A4012">
      <w:pPr>
        <w:ind w:firstLine="709"/>
        <w:rPr>
          <w:sz w:val="24"/>
          <w:szCs w:val="24"/>
          <w:lang w:val="en-US"/>
        </w:rPr>
      </w:pPr>
      <w:r w:rsidRPr="00C024F3">
        <w:rPr>
          <w:sz w:val="24"/>
          <w:szCs w:val="24"/>
          <w:lang w:val="en-US"/>
        </w:rPr>
        <w:t>Thus, even without frank denudation of the vessel wall, functionally abnormal endothelium can become strongly thrombogenic.</w:t>
      </w:r>
    </w:p>
    <w:p w14:paraId="59FFE593" w14:textId="77777777" w:rsidR="007A4012" w:rsidRPr="00C024F3" w:rsidRDefault="007A4012" w:rsidP="007A4012">
      <w:pPr>
        <w:ind w:firstLine="709"/>
        <w:rPr>
          <w:b/>
          <w:bCs/>
          <w:sz w:val="24"/>
          <w:szCs w:val="24"/>
          <w:lang w:val="en-US"/>
        </w:rPr>
      </w:pPr>
      <w:r w:rsidRPr="00C024F3">
        <w:rPr>
          <w:b/>
          <w:bCs/>
          <w:sz w:val="24"/>
          <w:szCs w:val="24"/>
          <w:lang w:val="en-US"/>
        </w:rPr>
        <w:t>Abnormal Blood Flow</w:t>
      </w:r>
    </w:p>
    <w:p w14:paraId="491717B6" w14:textId="77777777" w:rsidR="007A4012" w:rsidRPr="00C024F3" w:rsidRDefault="007A4012" w:rsidP="007A4012">
      <w:pPr>
        <w:ind w:firstLine="709"/>
        <w:rPr>
          <w:sz w:val="24"/>
          <w:szCs w:val="24"/>
          <w:lang w:val="en-US"/>
        </w:rPr>
      </w:pPr>
      <w:r w:rsidRPr="00C024F3">
        <w:rPr>
          <w:sz w:val="24"/>
          <w:szCs w:val="24"/>
          <w:lang w:val="en-US"/>
        </w:rPr>
        <w:t xml:space="preserve">Abnormal blood flow includes both </w:t>
      </w:r>
      <w:r w:rsidRPr="00C024F3">
        <w:rPr>
          <w:b/>
          <w:bCs/>
          <w:sz w:val="24"/>
          <w:szCs w:val="24"/>
          <w:lang w:val="en-US"/>
        </w:rPr>
        <w:t>turbulence</w:t>
      </w:r>
      <w:r w:rsidRPr="00C024F3">
        <w:rPr>
          <w:sz w:val="24"/>
          <w:szCs w:val="24"/>
          <w:lang w:val="en-US"/>
        </w:rPr>
        <w:t xml:space="preserve"> and </w:t>
      </w:r>
      <w:r w:rsidRPr="00C024F3">
        <w:rPr>
          <w:b/>
          <w:bCs/>
          <w:sz w:val="24"/>
          <w:szCs w:val="24"/>
          <w:lang w:val="en-US"/>
        </w:rPr>
        <w:t>stasis</w:t>
      </w:r>
      <w:r w:rsidRPr="00C024F3">
        <w:rPr>
          <w:sz w:val="24"/>
          <w:szCs w:val="24"/>
          <w:lang w:val="en-US"/>
        </w:rPr>
        <w:t>.</w:t>
      </w:r>
    </w:p>
    <w:p w14:paraId="15F57CC2" w14:textId="77777777" w:rsidR="007A4012" w:rsidRPr="00C024F3" w:rsidRDefault="007A4012" w:rsidP="007A4012">
      <w:pPr>
        <w:ind w:firstLine="709"/>
        <w:rPr>
          <w:sz w:val="24"/>
          <w:szCs w:val="24"/>
          <w:lang w:val="en-US"/>
        </w:rPr>
      </w:pPr>
      <w:r w:rsidRPr="00C024F3">
        <w:rPr>
          <w:b/>
          <w:bCs/>
          <w:sz w:val="24"/>
          <w:szCs w:val="24"/>
          <w:lang w:val="en-US"/>
        </w:rPr>
        <w:t>Turbulence</w:t>
      </w:r>
      <w:r w:rsidRPr="00C024F3">
        <w:rPr>
          <w:sz w:val="24"/>
          <w:szCs w:val="24"/>
          <w:lang w:val="en-US"/>
        </w:rPr>
        <w:t xml:space="preserve"> contributes mainly to arterial and cardiac thrombosis by causing endothelial injury or dysfunction and by forming countercurrents and local pockets of stasis. Under normal laminar blood flow, platelets and formed blood elements are located mainly in the center of the vessel lumen and are separated from the endothelium by a relatively cell-poor plasma layer. In contrast, turbulence and stasis disturb this normal flow pattern and promote thrombosis in several ways.</w:t>
      </w:r>
    </w:p>
    <w:p w14:paraId="05BFD793" w14:textId="77777777" w:rsidR="007A4012" w:rsidRPr="00C024F3" w:rsidRDefault="007A4012" w:rsidP="007A4012">
      <w:pPr>
        <w:ind w:firstLine="709"/>
        <w:rPr>
          <w:sz w:val="24"/>
          <w:szCs w:val="24"/>
          <w:lang w:val="en-US"/>
        </w:rPr>
      </w:pPr>
      <w:r w:rsidRPr="00C024F3">
        <w:rPr>
          <w:sz w:val="24"/>
          <w:szCs w:val="24"/>
          <w:lang w:val="en-US"/>
        </w:rPr>
        <w:t>Both abnormal endothelial cell activation and endothelial injury may result from altered hemodynamic stresses and changes in flow. In addition, stasis allows platelets and leukocytes to come into contact with the endothelium when the normally rapid movement of blood is slowed. Stasis also slows the washout of activated clotting factors and impedes the inflow of clotting factor inhibitors, thereby favoring coagulation.</w:t>
      </w:r>
    </w:p>
    <w:p w14:paraId="2BBDE59D" w14:textId="77777777" w:rsidR="007A4012" w:rsidRPr="00C024F3" w:rsidRDefault="007A4012" w:rsidP="007A4012">
      <w:pPr>
        <w:ind w:firstLine="709"/>
        <w:rPr>
          <w:sz w:val="24"/>
          <w:szCs w:val="24"/>
          <w:lang w:val="en-US"/>
        </w:rPr>
      </w:pPr>
      <w:r w:rsidRPr="00C024F3">
        <w:rPr>
          <w:sz w:val="24"/>
          <w:szCs w:val="24"/>
          <w:lang w:val="en-US"/>
        </w:rPr>
        <w:t xml:space="preserve">Turbulent and static blood flow contribute to thrombosis in many clinical settings. Ulcerated atherosclerotic plaques not only expose subendothelial extracellular matrix but also create local turbulence. Abnormal aortic and arterial dilations called </w:t>
      </w:r>
      <w:r w:rsidRPr="00C024F3">
        <w:rPr>
          <w:b/>
          <w:bCs/>
          <w:sz w:val="24"/>
          <w:szCs w:val="24"/>
          <w:lang w:val="en-US"/>
        </w:rPr>
        <w:t>aneurysms</w:t>
      </w:r>
      <w:r w:rsidRPr="00C024F3">
        <w:rPr>
          <w:sz w:val="24"/>
          <w:szCs w:val="24"/>
          <w:lang w:val="en-US"/>
        </w:rPr>
        <w:t xml:space="preserve"> create local stasis and are often fertile sites for thrombosis. Acute myocardial infarction results in focally noncontractile myocardium. When the ventricular wall loses its normal contractile function, blood tends to stagnate along the abnormal surface, predisposing </w:t>
      </w:r>
      <w:r w:rsidRPr="00C024F3">
        <w:rPr>
          <w:sz w:val="24"/>
          <w:szCs w:val="24"/>
          <w:lang w:val="en-US"/>
        </w:rPr>
        <w:lastRenderedPageBreak/>
        <w:t xml:space="preserve">to </w:t>
      </w:r>
      <w:r w:rsidRPr="00C024F3">
        <w:rPr>
          <w:b/>
          <w:bCs/>
          <w:sz w:val="24"/>
          <w:szCs w:val="24"/>
          <w:lang w:val="en-US"/>
        </w:rPr>
        <w:t>mural thrombosis</w:t>
      </w:r>
      <w:r w:rsidRPr="00C024F3">
        <w:rPr>
          <w:sz w:val="24"/>
          <w:szCs w:val="24"/>
          <w:lang w:val="en-US"/>
        </w:rPr>
        <w:t>. Ventricular remodeling after earlier infarction can also produce aneurysm formation and blood stasis, especially when there is mural thinning or dyskinesia.</w:t>
      </w:r>
    </w:p>
    <w:p w14:paraId="2F1E8F41" w14:textId="77777777" w:rsidR="007A4012" w:rsidRPr="00C024F3" w:rsidRDefault="007A4012" w:rsidP="007A4012">
      <w:pPr>
        <w:ind w:firstLine="709"/>
        <w:rPr>
          <w:sz w:val="24"/>
          <w:szCs w:val="24"/>
          <w:lang w:val="en-US"/>
        </w:rPr>
      </w:pPr>
      <w:r w:rsidRPr="00C024F3">
        <w:rPr>
          <w:sz w:val="24"/>
          <w:szCs w:val="24"/>
          <w:lang w:val="en-US"/>
        </w:rPr>
        <w:t xml:space="preserve">Mitral valve stenosis, particularly after rheumatic heart disease, produces dilation of the left atrium. When this is combined with atrial fibrillation, a dilated atrium becomes an ideal site for development of thrombi because marked local stasis develops. </w:t>
      </w:r>
      <w:proofErr w:type="spellStart"/>
      <w:r w:rsidRPr="00C024F3">
        <w:rPr>
          <w:sz w:val="24"/>
          <w:szCs w:val="24"/>
          <w:lang w:val="en-US"/>
        </w:rPr>
        <w:t>Hyperviscosity</w:t>
      </w:r>
      <w:proofErr w:type="spellEnd"/>
      <w:r w:rsidRPr="00C024F3">
        <w:rPr>
          <w:sz w:val="24"/>
          <w:szCs w:val="24"/>
          <w:lang w:val="en-US"/>
        </w:rPr>
        <w:t xml:space="preserve"> syndromes, such as </w:t>
      </w:r>
      <w:r w:rsidRPr="00C024F3">
        <w:rPr>
          <w:b/>
          <w:bCs/>
          <w:sz w:val="24"/>
          <w:szCs w:val="24"/>
          <w:lang w:val="en-US"/>
        </w:rPr>
        <w:t>polycythemia vera</w:t>
      </w:r>
      <w:r w:rsidRPr="00C024F3">
        <w:rPr>
          <w:sz w:val="24"/>
          <w:szCs w:val="24"/>
          <w:lang w:val="en-US"/>
        </w:rPr>
        <w:t xml:space="preserve">, also increase resistance to flow and favor stasis. In </w:t>
      </w:r>
      <w:r w:rsidRPr="00C024F3">
        <w:rPr>
          <w:b/>
          <w:bCs/>
          <w:sz w:val="24"/>
          <w:szCs w:val="24"/>
          <w:lang w:val="en-US"/>
        </w:rPr>
        <w:t>sickle cell disease</w:t>
      </w:r>
      <w:r w:rsidRPr="00C024F3">
        <w:rPr>
          <w:sz w:val="24"/>
          <w:szCs w:val="24"/>
          <w:lang w:val="en-US"/>
        </w:rPr>
        <w:t>, altered red cell shape promotes vascular occlusion and the resulting stasis predisposes to thrombosis.</w:t>
      </w:r>
    </w:p>
    <w:p w14:paraId="426A7493" w14:textId="77777777" w:rsidR="007A4012" w:rsidRPr="00C024F3" w:rsidRDefault="007A4012" w:rsidP="007A4012">
      <w:pPr>
        <w:ind w:firstLine="709"/>
        <w:rPr>
          <w:b/>
          <w:bCs/>
          <w:sz w:val="24"/>
          <w:szCs w:val="24"/>
          <w:lang w:val="en-US"/>
        </w:rPr>
      </w:pPr>
      <w:r w:rsidRPr="00C024F3">
        <w:rPr>
          <w:b/>
          <w:bCs/>
          <w:sz w:val="24"/>
          <w:szCs w:val="24"/>
          <w:lang w:val="en-US"/>
        </w:rPr>
        <w:t>Hypercoagulability</w:t>
      </w:r>
    </w:p>
    <w:p w14:paraId="0906FB94" w14:textId="77777777" w:rsidR="007A4012" w:rsidRPr="00C024F3" w:rsidRDefault="007A4012" w:rsidP="007A4012">
      <w:pPr>
        <w:ind w:firstLine="709"/>
        <w:rPr>
          <w:sz w:val="24"/>
          <w:szCs w:val="24"/>
          <w:lang w:val="en-US"/>
        </w:rPr>
      </w:pPr>
      <w:r w:rsidRPr="00C024F3">
        <w:rPr>
          <w:sz w:val="24"/>
          <w:szCs w:val="24"/>
          <w:lang w:val="en-US"/>
        </w:rPr>
        <w:t>Hypercoagulability refers to an abnormally increased tendency of the blood to clot. It is usually caused by alterations in coagulation factors or regulators and is an especially important underlying risk factor for venous thrombosis, although it also contributes to thrombosis in arteries and intracardiac chambers.</w:t>
      </w:r>
    </w:p>
    <w:p w14:paraId="6BEE1DE0" w14:textId="77777777" w:rsidR="007A4012" w:rsidRPr="00C024F3" w:rsidRDefault="007A4012" w:rsidP="007A4012">
      <w:pPr>
        <w:ind w:firstLine="709"/>
        <w:rPr>
          <w:sz w:val="24"/>
          <w:szCs w:val="24"/>
          <w:lang w:val="en-US"/>
        </w:rPr>
      </w:pPr>
      <w:r w:rsidRPr="00C024F3">
        <w:rPr>
          <w:sz w:val="24"/>
          <w:szCs w:val="24"/>
          <w:lang w:val="en-US"/>
        </w:rPr>
        <w:t xml:space="preserve">Hypercoagulable states can be divided into </w:t>
      </w:r>
      <w:r w:rsidRPr="00C024F3">
        <w:rPr>
          <w:b/>
          <w:bCs/>
          <w:sz w:val="24"/>
          <w:szCs w:val="24"/>
          <w:lang w:val="en-US"/>
        </w:rPr>
        <w:t>primary</w:t>
      </w:r>
      <w:r w:rsidRPr="00C024F3">
        <w:rPr>
          <w:sz w:val="24"/>
          <w:szCs w:val="24"/>
          <w:lang w:val="en-US"/>
        </w:rPr>
        <w:t xml:space="preserve">, meaning inherited, and </w:t>
      </w:r>
      <w:r w:rsidRPr="00C024F3">
        <w:rPr>
          <w:b/>
          <w:bCs/>
          <w:sz w:val="24"/>
          <w:szCs w:val="24"/>
          <w:lang w:val="en-US"/>
        </w:rPr>
        <w:t>secondary</w:t>
      </w:r>
      <w:r w:rsidRPr="00C024F3">
        <w:rPr>
          <w:sz w:val="24"/>
          <w:szCs w:val="24"/>
          <w:lang w:val="en-US"/>
        </w:rPr>
        <w:t>, meaning acquired.</w:t>
      </w:r>
    </w:p>
    <w:p w14:paraId="28FD14A9" w14:textId="77777777" w:rsidR="007A4012" w:rsidRPr="00C024F3" w:rsidRDefault="007A4012" w:rsidP="007A4012">
      <w:pPr>
        <w:ind w:firstLine="709"/>
        <w:rPr>
          <w:b/>
          <w:bCs/>
          <w:sz w:val="24"/>
          <w:szCs w:val="24"/>
          <w:lang w:val="en-US"/>
        </w:rPr>
      </w:pPr>
      <w:r w:rsidRPr="00C024F3">
        <w:rPr>
          <w:b/>
          <w:bCs/>
          <w:sz w:val="24"/>
          <w:szCs w:val="24"/>
          <w:lang w:val="en-US"/>
        </w:rPr>
        <w:t>Primary Hypercoagulability</w:t>
      </w:r>
    </w:p>
    <w:p w14:paraId="100E5BA8" w14:textId="77777777" w:rsidR="007A4012" w:rsidRPr="00C024F3" w:rsidRDefault="007A4012" w:rsidP="007A4012">
      <w:pPr>
        <w:ind w:firstLine="709"/>
        <w:rPr>
          <w:sz w:val="24"/>
          <w:szCs w:val="24"/>
          <w:lang w:val="en-US"/>
        </w:rPr>
      </w:pPr>
      <w:r w:rsidRPr="00C024F3">
        <w:rPr>
          <w:sz w:val="24"/>
          <w:szCs w:val="24"/>
          <w:lang w:val="en-US"/>
        </w:rPr>
        <w:t>Primary hypercoagulability is most often caused by inherited mutations. Several major inherited abnormalities are recognized.</w:t>
      </w:r>
    </w:p>
    <w:p w14:paraId="11DF01B8" w14:textId="77777777" w:rsidR="007A4012" w:rsidRPr="00C024F3" w:rsidRDefault="007A4012" w:rsidP="007A4012">
      <w:pPr>
        <w:ind w:firstLine="709"/>
        <w:rPr>
          <w:sz w:val="24"/>
          <w:szCs w:val="24"/>
          <w:lang w:val="en-US"/>
        </w:rPr>
      </w:pPr>
      <w:r w:rsidRPr="00C024F3">
        <w:rPr>
          <w:sz w:val="24"/>
          <w:szCs w:val="24"/>
          <w:lang w:val="en-US"/>
        </w:rPr>
        <w:t xml:space="preserve">One of the most common is </w:t>
      </w:r>
      <w:r w:rsidRPr="00C024F3">
        <w:rPr>
          <w:b/>
          <w:bCs/>
          <w:sz w:val="24"/>
          <w:szCs w:val="24"/>
          <w:lang w:val="en-US"/>
        </w:rPr>
        <w:t>Factor V mutation</w:t>
      </w:r>
      <w:r w:rsidRPr="00C024F3">
        <w:rPr>
          <w:sz w:val="24"/>
          <w:szCs w:val="24"/>
          <w:lang w:val="en-US"/>
        </w:rPr>
        <w:t xml:space="preserve">, especially </w:t>
      </w:r>
      <w:r w:rsidRPr="00C024F3">
        <w:rPr>
          <w:b/>
          <w:bCs/>
          <w:sz w:val="24"/>
          <w:szCs w:val="24"/>
          <w:lang w:val="en-US"/>
        </w:rPr>
        <w:t>Factor V Leiden</w:t>
      </w:r>
      <w:r w:rsidRPr="00C024F3">
        <w:rPr>
          <w:sz w:val="24"/>
          <w:szCs w:val="24"/>
          <w:lang w:val="en-US"/>
        </w:rPr>
        <w:t xml:space="preserve">, in which a mutation in factor V renders it resistant to proteolysis by </w:t>
      </w:r>
      <w:r w:rsidRPr="00C024F3">
        <w:rPr>
          <w:b/>
          <w:bCs/>
          <w:sz w:val="24"/>
          <w:szCs w:val="24"/>
          <w:lang w:val="en-US"/>
        </w:rPr>
        <w:t>protein C</w:t>
      </w:r>
      <w:r w:rsidRPr="00C024F3">
        <w:rPr>
          <w:sz w:val="24"/>
          <w:szCs w:val="24"/>
          <w:lang w:val="en-US"/>
        </w:rPr>
        <w:t>. Because activated protein C is an important natural anticoagulant, loss of this inhibitory mechanism creates a prothrombotic state. This mutation is common in some populations. Heterozygous carriers have a several-fold increased risk of venous thrombosis, whereas homozygous individuals have a much greater risk.</w:t>
      </w:r>
    </w:p>
    <w:p w14:paraId="3351A079" w14:textId="77777777" w:rsidR="007A4012" w:rsidRPr="00C024F3" w:rsidRDefault="007A4012" w:rsidP="007A4012">
      <w:pPr>
        <w:ind w:firstLine="709"/>
        <w:rPr>
          <w:sz w:val="24"/>
          <w:szCs w:val="24"/>
          <w:lang w:val="en-US"/>
        </w:rPr>
      </w:pPr>
      <w:r w:rsidRPr="00C024F3">
        <w:rPr>
          <w:sz w:val="24"/>
          <w:szCs w:val="24"/>
          <w:lang w:val="en-US"/>
        </w:rPr>
        <w:t xml:space="preserve">Another important inherited abnormality is a single nucleotide substitution in the </w:t>
      </w:r>
      <w:r w:rsidRPr="00C024F3">
        <w:rPr>
          <w:b/>
          <w:bCs/>
          <w:sz w:val="24"/>
          <w:szCs w:val="24"/>
          <w:lang w:val="en-US"/>
        </w:rPr>
        <w:t>prothrombin gene</w:t>
      </w:r>
      <w:r w:rsidRPr="00C024F3">
        <w:rPr>
          <w:sz w:val="24"/>
          <w:szCs w:val="24"/>
          <w:lang w:val="en-US"/>
        </w:rPr>
        <w:t>, which leads to elevated circulating prothrombin and therefore increased thrombin generation. This variant is associated with a markedly increased risk of venous thrombosis.</w:t>
      </w:r>
    </w:p>
    <w:p w14:paraId="5D861760" w14:textId="77777777" w:rsidR="007A4012" w:rsidRPr="00C024F3" w:rsidRDefault="007A4012" w:rsidP="007A4012">
      <w:pPr>
        <w:ind w:firstLine="709"/>
        <w:rPr>
          <w:sz w:val="24"/>
          <w:szCs w:val="24"/>
          <w:lang w:val="en-US"/>
        </w:rPr>
      </w:pPr>
      <w:r w:rsidRPr="00C024F3">
        <w:rPr>
          <w:b/>
          <w:bCs/>
          <w:sz w:val="24"/>
          <w:szCs w:val="24"/>
          <w:lang w:val="en-US"/>
        </w:rPr>
        <w:t>Elevated levels of homocysteine</w:t>
      </w:r>
      <w:r w:rsidRPr="00C024F3">
        <w:rPr>
          <w:sz w:val="24"/>
          <w:szCs w:val="24"/>
          <w:lang w:val="en-US"/>
        </w:rPr>
        <w:t xml:space="preserve"> have also been linked to arterial and venous thrombosis. Homocysteine promotes thrombosis probably by direct toxic effects on endothelium and by other prothrombotic influences. Marked </w:t>
      </w:r>
      <w:proofErr w:type="spellStart"/>
      <w:r w:rsidRPr="00C024F3">
        <w:rPr>
          <w:sz w:val="24"/>
          <w:szCs w:val="24"/>
          <w:lang w:val="en-US"/>
        </w:rPr>
        <w:t>homocysteinemia</w:t>
      </w:r>
      <w:proofErr w:type="spellEnd"/>
      <w:r w:rsidRPr="00C024F3">
        <w:rPr>
          <w:sz w:val="24"/>
          <w:szCs w:val="24"/>
          <w:lang w:val="en-US"/>
        </w:rPr>
        <w:t xml:space="preserve"> may be caused by inherited deficiency of </w:t>
      </w:r>
      <w:r w:rsidRPr="00C024F3">
        <w:rPr>
          <w:b/>
          <w:bCs/>
          <w:sz w:val="24"/>
          <w:szCs w:val="24"/>
          <w:lang w:val="en-US"/>
        </w:rPr>
        <w:t>cystathionine beta-synthase</w:t>
      </w:r>
      <w:r w:rsidRPr="00C024F3">
        <w:rPr>
          <w:sz w:val="24"/>
          <w:szCs w:val="24"/>
          <w:lang w:val="en-US"/>
        </w:rPr>
        <w:t>.</w:t>
      </w:r>
    </w:p>
    <w:p w14:paraId="7C3B9A68" w14:textId="77777777" w:rsidR="007A4012" w:rsidRPr="00C024F3" w:rsidRDefault="007A4012" w:rsidP="007A4012">
      <w:pPr>
        <w:ind w:firstLine="709"/>
        <w:rPr>
          <w:sz w:val="24"/>
          <w:szCs w:val="24"/>
          <w:lang w:val="en-US"/>
        </w:rPr>
      </w:pPr>
      <w:r w:rsidRPr="00C024F3">
        <w:rPr>
          <w:sz w:val="24"/>
          <w:szCs w:val="24"/>
          <w:lang w:val="en-US"/>
        </w:rPr>
        <w:t xml:space="preserve">Less common inherited hypercoagulable states include deficiencies of </w:t>
      </w:r>
      <w:r w:rsidRPr="00C024F3">
        <w:rPr>
          <w:b/>
          <w:bCs/>
          <w:sz w:val="24"/>
          <w:szCs w:val="24"/>
          <w:lang w:val="en-US"/>
        </w:rPr>
        <w:t>antithrombin three</w:t>
      </w:r>
      <w:r w:rsidRPr="00C024F3">
        <w:rPr>
          <w:sz w:val="24"/>
          <w:szCs w:val="24"/>
          <w:lang w:val="en-US"/>
        </w:rPr>
        <w:t xml:space="preserve">, </w:t>
      </w:r>
      <w:r w:rsidRPr="00C024F3">
        <w:rPr>
          <w:b/>
          <w:bCs/>
          <w:sz w:val="24"/>
          <w:szCs w:val="24"/>
          <w:lang w:val="en-US"/>
        </w:rPr>
        <w:t>protein C</w:t>
      </w:r>
      <w:r w:rsidRPr="00C024F3">
        <w:rPr>
          <w:sz w:val="24"/>
          <w:szCs w:val="24"/>
          <w:lang w:val="en-US"/>
        </w:rPr>
        <w:t xml:space="preserve">, and </w:t>
      </w:r>
      <w:r w:rsidRPr="00C024F3">
        <w:rPr>
          <w:b/>
          <w:bCs/>
          <w:sz w:val="24"/>
          <w:szCs w:val="24"/>
          <w:lang w:val="en-US"/>
        </w:rPr>
        <w:t>protein S</w:t>
      </w:r>
      <w:r w:rsidRPr="00C024F3">
        <w:rPr>
          <w:sz w:val="24"/>
          <w:szCs w:val="24"/>
          <w:lang w:val="en-US"/>
        </w:rPr>
        <w:t>. Patients with these defects often develop venous thrombosis and recurrent thromboembolic events at a relatively young age.</w:t>
      </w:r>
    </w:p>
    <w:p w14:paraId="159F9480" w14:textId="77777777" w:rsidR="007A4012" w:rsidRPr="00C024F3" w:rsidRDefault="007A4012" w:rsidP="007A4012">
      <w:pPr>
        <w:ind w:firstLine="709"/>
        <w:rPr>
          <w:sz w:val="24"/>
          <w:szCs w:val="24"/>
          <w:lang w:val="en-US"/>
        </w:rPr>
      </w:pPr>
      <w:r w:rsidRPr="00C024F3">
        <w:rPr>
          <w:sz w:val="24"/>
          <w:szCs w:val="24"/>
          <w:lang w:val="en-US"/>
        </w:rPr>
        <w:t>Although inherited risk factors are important, they often produce clinically significant thrombosis only when combined with acquired influences such as surgery, trauma, pregnancy, immobilization, or prolonged bed rest. Therefore, inherited hypercoagulability should always be considered in young patients with otherwise unexplained thrombosis.</w:t>
      </w:r>
    </w:p>
    <w:p w14:paraId="2610AAC6" w14:textId="77777777" w:rsidR="007A4012" w:rsidRPr="00C024F3" w:rsidRDefault="007A4012" w:rsidP="007A4012">
      <w:pPr>
        <w:ind w:firstLine="709"/>
        <w:rPr>
          <w:b/>
          <w:bCs/>
          <w:sz w:val="24"/>
          <w:szCs w:val="24"/>
          <w:lang w:val="en-US"/>
        </w:rPr>
      </w:pPr>
      <w:r w:rsidRPr="00C024F3">
        <w:rPr>
          <w:b/>
          <w:bCs/>
          <w:sz w:val="24"/>
          <w:szCs w:val="24"/>
          <w:lang w:val="en-US"/>
        </w:rPr>
        <w:t>Secondary Hypercoagulability</w:t>
      </w:r>
    </w:p>
    <w:p w14:paraId="68743137" w14:textId="77777777" w:rsidR="007A4012" w:rsidRPr="00C024F3" w:rsidRDefault="007A4012" w:rsidP="007A4012">
      <w:pPr>
        <w:ind w:firstLine="709"/>
        <w:rPr>
          <w:sz w:val="24"/>
          <w:szCs w:val="24"/>
          <w:lang w:val="en-US"/>
        </w:rPr>
      </w:pPr>
      <w:r w:rsidRPr="00C024F3">
        <w:rPr>
          <w:sz w:val="24"/>
          <w:szCs w:val="24"/>
          <w:lang w:val="en-US"/>
        </w:rPr>
        <w:t>Secondary or acquired hypercoagulability is seen in many settings. It is especially important because it is far more common in clinical practice than inherited thrombophilia.</w:t>
      </w:r>
    </w:p>
    <w:p w14:paraId="4C90E92A" w14:textId="77777777" w:rsidR="007A4012" w:rsidRPr="00C024F3" w:rsidRDefault="007A4012" w:rsidP="007A4012">
      <w:pPr>
        <w:ind w:firstLine="709"/>
        <w:rPr>
          <w:sz w:val="24"/>
          <w:szCs w:val="24"/>
          <w:lang w:val="en-US"/>
        </w:rPr>
      </w:pPr>
      <w:r w:rsidRPr="00C024F3">
        <w:rPr>
          <w:sz w:val="24"/>
          <w:szCs w:val="24"/>
          <w:lang w:val="en-US"/>
        </w:rPr>
        <w:t>Major acquired hypercoagulable states include:</w:t>
      </w:r>
    </w:p>
    <w:p w14:paraId="6E4DD675" w14:textId="77777777" w:rsidR="007A4012" w:rsidRPr="00C024F3" w:rsidRDefault="007A4012" w:rsidP="007A4012">
      <w:pPr>
        <w:numPr>
          <w:ilvl w:val="0"/>
          <w:numId w:val="322"/>
        </w:numPr>
        <w:rPr>
          <w:sz w:val="24"/>
          <w:szCs w:val="24"/>
        </w:rPr>
      </w:pPr>
      <w:proofErr w:type="spellStart"/>
      <w:r w:rsidRPr="00C024F3">
        <w:rPr>
          <w:sz w:val="24"/>
          <w:szCs w:val="24"/>
        </w:rPr>
        <w:t>prolonged</w:t>
      </w:r>
      <w:proofErr w:type="spellEnd"/>
      <w:r w:rsidRPr="00C024F3">
        <w:rPr>
          <w:sz w:val="24"/>
          <w:szCs w:val="24"/>
        </w:rPr>
        <w:t xml:space="preserve"> </w:t>
      </w:r>
      <w:proofErr w:type="spellStart"/>
      <w:r w:rsidRPr="00C024F3">
        <w:rPr>
          <w:sz w:val="24"/>
          <w:szCs w:val="24"/>
        </w:rPr>
        <w:t>bed</w:t>
      </w:r>
      <w:proofErr w:type="spellEnd"/>
      <w:r w:rsidRPr="00C024F3">
        <w:rPr>
          <w:sz w:val="24"/>
          <w:szCs w:val="24"/>
        </w:rPr>
        <w:t xml:space="preserve"> </w:t>
      </w:r>
      <w:proofErr w:type="spellStart"/>
      <w:r w:rsidRPr="00C024F3">
        <w:rPr>
          <w:sz w:val="24"/>
          <w:szCs w:val="24"/>
        </w:rPr>
        <w:t>rest</w:t>
      </w:r>
      <w:proofErr w:type="spellEnd"/>
      <w:r w:rsidRPr="00C024F3">
        <w:rPr>
          <w:sz w:val="24"/>
          <w:szCs w:val="24"/>
        </w:rPr>
        <w:t xml:space="preserve"> </w:t>
      </w:r>
      <w:proofErr w:type="spellStart"/>
      <w:r w:rsidRPr="00C024F3">
        <w:rPr>
          <w:sz w:val="24"/>
          <w:szCs w:val="24"/>
        </w:rPr>
        <w:t>or</w:t>
      </w:r>
      <w:proofErr w:type="spellEnd"/>
      <w:r w:rsidRPr="00C024F3">
        <w:rPr>
          <w:sz w:val="24"/>
          <w:szCs w:val="24"/>
        </w:rPr>
        <w:t xml:space="preserve"> </w:t>
      </w:r>
      <w:proofErr w:type="spellStart"/>
      <w:r w:rsidRPr="00C024F3">
        <w:rPr>
          <w:sz w:val="24"/>
          <w:szCs w:val="24"/>
        </w:rPr>
        <w:t>immobilization</w:t>
      </w:r>
      <w:proofErr w:type="spellEnd"/>
      <w:r w:rsidRPr="00C024F3">
        <w:rPr>
          <w:sz w:val="24"/>
          <w:szCs w:val="24"/>
        </w:rPr>
        <w:t xml:space="preserve"> </w:t>
      </w:r>
    </w:p>
    <w:p w14:paraId="3B293D6A" w14:textId="77777777" w:rsidR="007A4012" w:rsidRPr="00C024F3" w:rsidRDefault="007A4012" w:rsidP="007A4012">
      <w:pPr>
        <w:numPr>
          <w:ilvl w:val="0"/>
          <w:numId w:val="322"/>
        </w:numPr>
        <w:rPr>
          <w:sz w:val="24"/>
          <w:szCs w:val="24"/>
        </w:rPr>
      </w:pPr>
      <w:proofErr w:type="spellStart"/>
      <w:r w:rsidRPr="00C024F3">
        <w:rPr>
          <w:sz w:val="24"/>
          <w:szCs w:val="24"/>
        </w:rPr>
        <w:t>myocardial</w:t>
      </w:r>
      <w:proofErr w:type="spellEnd"/>
      <w:r w:rsidRPr="00C024F3">
        <w:rPr>
          <w:sz w:val="24"/>
          <w:szCs w:val="24"/>
        </w:rPr>
        <w:t xml:space="preserve"> </w:t>
      </w:r>
      <w:proofErr w:type="spellStart"/>
      <w:r w:rsidRPr="00C024F3">
        <w:rPr>
          <w:sz w:val="24"/>
          <w:szCs w:val="24"/>
        </w:rPr>
        <w:t>infarction</w:t>
      </w:r>
      <w:proofErr w:type="spellEnd"/>
      <w:r w:rsidRPr="00C024F3">
        <w:rPr>
          <w:sz w:val="24"/>
          <w:szCs w:val="24"/>
        </w:rPr>
        <w:t xml:space="preserve"> </w:t>
      </w:r>
    </w:p>
    <w:p w14:paraId="3825EF8A" w14:textId="77777777" w:rsidR="007A4012" w:rsidRPr="00C024F3" w:rsidRDefault="007A4012" w:rsidP="007A4012">
      <w:pPr>
        <w:numPr>
          <w:ilvl w:val="0"/>
          <w:numId w:val="322"/>
        </w:numPr>
        <w:rPr>
          <w:sz w:val="24"/>
          <w:szCs w:val="24"/>
        </w:rPr>
      </w:pPr>
      <w:proofErr w:type="spellStart"/>
      <w:r w:rsidRPr="00C024F3">
        <w:rPr>
          <w:sz w:val="24"/>
          <w:szCs w:val="24"/>
        </w:rPr>
        <w:t>atrial</w:t>
      </w:r>
      <w:proofErr w:type="spellEnd"/>
      <w:r w:rsidRPr="00C024F3">
        <w:rPr>
          <w:sz w:val="24"/>
          <w:szCs w:val="24"/>
        </w:rPr>
        <w:t xml:space="preserve"> </w:t>
      </w:r>
      <w:proofErr w:type="spellStart"/>
      <w:r w:rsidRPr="00C024F3">
        <w:rPr>
          <w:sz w:val="24"/>
          <w:szCs w:val="24"/>
        </w:rPr>
        <w:t>fibrillation</w:t>
      </w:r>
      <w:proofErr w:type="spellEnd"/>
      <w:r w:rsidRPr="00C024F3">
        <w:rPr>
          <w:sz w:val="24"/>
          <w:szCs w:val="24"/>
        </w:rPr>
        <w:t xml:space="preserve"> </w:t>
      </w:r>
    </w:p>
    <w:p w14:paraId="2263476B" w14:textId="77777777" w:rsidR="007A4012" w:rsidRPr="00C024F3" w:rsidRDefault="007A4012" w:rsidP="007A4012">
      <w:pPr>
        <w:numPr>
          <w:ilvl w:val="0"/>
          <w:numId w:val="322"/>
        </w:numPr>
        <w:rPr>
          <w:sz w:val="24"/>
          <w:szCs w:val="24"/>
          <w:lang w:val="en-US"/>
        </w:rPr>
      </w:pPr>
      <w:r w:rsidRPr="00C024F3">
        <w:rPr>
          <w:sz w:val="24"/>
          <w:szCs w:val="24"/>
          <w:lang w:val="en-US"/>
        </w:rPr>
        <w:t xml:space="preserve">tissue injury caused by surgery, fractures, or burns </w:t>
      </w:r>
    </w:p>
    <w:p w14:paraId="55B795E2" w14:textId="77777777" w:rsidR="007A4012" w:rsidRPr="00C024F3" w:rsidRDefault="007A4012" w:rsidP="007A4012">
      <w:pPr>
        <w:numPr>
          <w:ilvl w:val="0"/>
          <w:numId w:val="322"/>
        </w:numPr>
        <w:rPr>
          <w:sz w:val="24"/>
          <w:szCs w:val="24"/>
        </w:rPr>
      </w:pPr>
      <w:proofErr w:type="spellStart"/>
      <w:r w:rsidRPr="00C024F3">
        <w:rPr>
          <w:sz w:val="24"/>
          <w:szCs w:val="24"/>
        </w:rPr>
        <w:t>cancer</w:t>
      </w:r>
      <w:proofErr w:type="spellEnd"/>
      <w:r w:rsidRPr="00C024F3">
        <w:rPr>
          <w:sz w:val="24"/>
          <w:szCs w:val="24"/>
        </w:rPr>
        <w:t xml:space="preserve"> </w:t>
      </w:r>
    </w:p>
    <w:p w14:paraId="7EFDD9E9" w14:textId="77777777" w:rsidR="007A4012" w:rsidRPr="00C024F3" w:rsidRDefault="007A4012" w:rsidP="007A4012">
      <w:pPr>
        <w:numPr>
          <w:ilvl w:val="0"/>
          <w:numId w:val="322"/>
        </w:numPr>
        <w:rPr>
          <w:sz w:val="24"/>
          <w:szCs w:val="24"/>
        </w:rPr>
      </w:pPr>
      <w:proofErr w:type="spellStart"/>
      <w:r w:rsidRPr="00C024F3">
        <w:rPr>
          <w:sz w:val="24"/>
          <w:szCs w:val="24"/>
        </w:rPr>
        <w:t>prosthetic</w:t>
      </w:r>
      <w:proofErr w:type="spellEnd"/>
      <w:r w:rsidRPr="00C024F3">
        <w:rPr>
          <w:sz w:val="24"/>
          <w:szCs w:val="24"/>
        </w:rPr>
        <w:t xml:space="preserve"> </w:t>
      </w:r>
      <w:proofErr w:type="spellStart"/>
      <w:r w:rsidRPr="00C024F3">
        <w:rPr>
          <w:sz w:val="24"/>
          <w:szCs w:val="24"/>
        </w:rPr>
        <w:t>cardiac</w:t>
      </w:r>
      <w:proofErr w:type="spellEnd"/>
      <w:r w:rsidRPr="00C024F3">
        <w:rPr>
          <w:sz w:val="24"/>
          <w:szCs w:val="24"/>
        </w:rPr>
        <w:t xml:space="preserve"> </w:t>
      </w:r>
      <w:proofErr w:type="spellStart"/>
      <w:r w:rsidRPr="00C024F3">
        <w:rPr>
          <w:sz w:val="24"/>
          <w:szCs w:val="24"/>
        </w:rPr>
        <w:t>valves</w:t>
      </w:r>
      <w:proofErr w:type="spellEnd"/>
      <w:r w:rsidRPr="00C024F3">
        <w:rPr>
          <w:sz w:val="24"/>
          <w:szCs w:val="24"/>
        </w:rPr>
        <w:t xml:space="preserve"> </w:t>
      </w:r>
    </w:p>
    <w:p w14:paraId="6B9DC58A" w14:textId="77777777" w:rsidR="007A4012" w:rsidRPr="00C024F3" w:rsidRDefault="007A4012" w:rsidP="007A4012">
      <w:pPr>
        <w:numPr>
          <w:ilvl w:val="0"/>
          <w:numId w:val="322"/>
        </w:numPr>
        <w:rPr>
          <w:sz w:val="24"/>
          <w:szCs w:val="24"/>
        </w:rPr>
      </w:pPr>
      <w:proofErr w:type="spellStart"/>
      <w:r w:rsidRPr="00C024F3">
        <w:rPr>
          <w:sz w:val="24"/>
          <w:szCs w:val="24"/>
        </w:rPr>
        <w:t>disseminated</w:t>
      </w:r>
      <w:proofErr w:type="spellEnd"/>
      <w:r w:rsidRPr="00C024F3">
        <w:rPr>
          <w:sz w:val="24"/>
          <w:szCs w:val="24"/>
        </w:rPr>
        <w:t xml:space="preserve"> </w:t>
      </w:r>
      <w:proofErr w:type="spellStart"/>
      <w:r w:rsidRPr="00C024F3">
        <w:rPr>
          <w:sz w:val="24"/>
          <w:szCs w:val="24"/>
        </w:rPr>
        <w:t>intravascular</w:t>
      </w:r>
      <w:proofErr w:type="spellEnd"/>
      <w:r w:rsidRPr="00C024F3">
        <w:rPr>
          <w:sz w:val="24"/>
          <w:szCs w:val="24"/>
        </w:rPr>
        <w:t xml:space="preserve"> </w:t>
      </w:r>
      <w:proofErr w:type="spellStart"/>
      <w:r w:rsidRPr="00C024F3">
        <w:rPr>
          <w:sz w:val="24"/>
          <w:szCs w:val="24"/>
        </w:rPr>
        <w:t>coagulation</w:t>
      </w:r>
      <w:proofErr w:type="spellEnd"/>
      <w:r w:rsidRPr="00C024F3">
        <w:rPr>
          <w:sz w:val="24"/>
          <w:szCs w:val="24"/>
        </w:rPr>
        <w:t xml:space="preserve"> </w:t>
      </w:r>
    </w:p>
    <w:p w14:paraId="1EB02FC1" w14:textId="77777777" w:rsidR="007A4012" w:rsidRPr="00C024F3" w:rsidRDefault="007A4012" w:rsidP="007A4012">
      <w:pPr>
        <w:numPr>
          <w:ilvl w:val="0"/>
          <w:numId w:val="322"/>
        </w:numPr>
        <w:rPr>
          <w:sz w:val="24"/>
          <w:szCs w:val="24"/>
        </w:rPr>
      </w:pPr>
      <w:proofErr w:type="spellStart"/>
      <w:r w:rsidRPr="00C024F3">
        <w:rPr>
          <w:sz w:val="24"/>
          <w:szCs w:val="24"/>
        </w:rPr>
        <w:t>heparin-induced</w:t>
      </w:r>
      <w:proofErr w:type="spellEnd"/>
      <w:r w:rsidRPr="00C024F3">
        <w:rPr>
          <w:sz w:val="24"/>
          <w:szCs w:val="24"/>
        </w:rPr>
        <w:t xml:space="preserve"> </w:t>
      </w:r>
      <w:proofErr w:type="spellStart"/>
      <w:r w:rsidRPr="00C024F3">
        <w:rPr>
          <w:sz w:val="24"/>
          <w:szCs w:val="24"/>
        </w:rPr>
        <w:t>thrombocytopenia</w:t>
      </w:r>
      <w:proofErr w:type="spellEnd"/>
      <w:r w:rsidRPr="00C024F3">
        <w:rPr>
          <w:sz w:val="24"/>
          <w:szCs w:val="24"/>
        </w:rPr>
        <w:t xml:space="preserve"> </w:t>
      </w:r>
    </w:p>
    <w:p w14:paraId="6824B2E3" w14:textId="77777777" w:rsidR="007A4012" w:rsidRPr="00C024F3" w:rsidRDefault="007A4012" w:rsidP="007A4012">
      <w:pPr>
        <w:numPr>
          <w:ilvl w:val="0"/>
          <w:numId w:val="322"/>
        </w:numPr>
        <w:rPr>
          <w:sz w:val="24"/>
          <w:szCs w:val="24"/>
        </w:rPr>
      </w:pPr>
      <w:proofErr w:type="spellStart"/>
      <w:r w:rsidRPr="00C024F3">
        <w:rPr>
          <w:sz w:val="24"/>
          <w:szCs w:val="24"/>
        </w:rPr>
        <w:t>antiphospholipid</w:t>
      </w:r>
      <w:proofErr w:type="spellEnd"/>
      <w:r w:rsidRPr="00C024F3">
        <w:rPr>
          <w:sz w:val="24"/>
          <w:szCs w:val="24"/>
        </w:rPr>
        <w:t xml:space="preserve"> </w:t>
      </w:r>
      <w:proofErr w:type="spellStart"/>
      <w:r w:rsidRPr="00C024F3">
        <w:rPr>
          <w:sz w:val="24"/>
          <w:szCs w:val="24"/>
        </w:rPr>
        <w:t>antibody</w:t>
      </w:r>
      <w:proofErr w:type="spellEnd"/>
      <w:r w:rsidRPr="00C024F3">
        <w:rPr>
          <w:sz w:val="24"/>
          <w:szCs w:val="24"/>
        </w:rPr>
        <w:t xml:space="preserve"> </w:t>
      </w:r>
      <w:proofErr w:type="spellStart"/>
      <w:r w:rsidRPr="00C024F3">
        <w:rPr>
          <w:sz w:val="24"/>
          <w:szCs w:val="24"/>
        </w:rPr>
        <w:t>syndrome</w:t>
      </w:r>
      <w:proofErr w:type="spellEnd"/>
      <w:r w:rsidRPr="00C024F3">
        <w:rPr>
          <w:sz w:val="24"/>
          <w:szCs w:val="24"/>
        </w:rPr>
        <w:t xml:space="preserve"> </w:t>
      </w:r>
    </w:p>
    <w:p w14:paraId="62EF9C02" w14:textId="77777777" w:rsidR="007A4012" w:rsidRPr="00C024F3" w:rsidRDefault="007A4012" w:rsidP="007A4012">
      <w:pPr>
        <w:ind w:firstLine="709"/>
        <w:rPr>
          <w:sz w:val="24"/>
          <w:szCs w:val="24"/>
          <w:lang w:val="en-US"/>
        </w:rPr>
      </w:pPr>
      <w:r w:rsidRPr="00C024F3">
        <w:rPr>
          <w:sz w:val="24"/>
          <w:szCs w:val="24"/>
          <w:lang w:val="en-US"/>
        </w:rPr>
        <w:t xml:space="preserve">There are also conditions associated with a lower but still real thrombotic risk, such as </w:t>
      </w:r>
      <w:r w:rsidRPr="00C024F3">
        <w:rPr>
          <w:b/>
          <w:bCs/>
          <w:sz w:val="24"/>
          <w:szCs w:val="24"/>
          <w:lang w:val="en-US"/>
        </w:rPr>
        <w:t>cardiomyopathy</w:t>
      </w:r>
      <w:r w:rsidRPr="00C024F3">
        <w:rPr>
          <w:sz w:val="24"/>
          <w:szCs w:val="24"/>
          <w:lang w:val="en-US"/>
        </w:rPr>
        <w:t xml:space="preserve">, </w:t>
      </w:r>
      <w:r w:rsidRPr="00C024F3">
        <w:rPr>
          <w:b/>
          <w:bCs/>
          <w:sz w:val="24"/>
          <w:szCs w:val="24"/>
          <w:lang w:val="en-US"/>
        </w:rPr>
        <w:t>nephrotic syndrome</w:t>
      </w:r>
      <w:r w:rsidRPr="00C024F3">
        <w:rPr>
          <w:sz w:val="24"/>
          <w:szCs w:val="24"/>
          <w:lang w:val="en-US"/>
        </w:rPr>
        <w:t xml:space="preserve">, </w:t>
      </w:r>
      <w:proofErr w:type="spellStart"/>
      <w:r w:rsidRPr="00C024F3">
        <w:rPr>
          <w:b/>
          <w:bCs/>
          <w:sz w:val="24"/>
          <w:szCs w:val="24"/>
          <w:lang w:val="en-US"/>
        </w:rPr>
        <w:t>hyperestrogenic</w:t>
      </w:r>
      <w:proofErr w:type="spellEnd"/>
      <w:r w:rsidRPr="00C024F3">
        <w:rPr>
          <w:b/>
          <w:bCs/>
          <w:sz w:val="24"/>
          <w:szCs w:val="24"/>
          <w:lang w:val="en-US"/>
        </w:rPr>
        <w:t xml:space="preserve"> states</w:t>
      </w:r>
      <w:r w:rsidRPr="00C024F3">
        <w:rPr>
          <w:sz w:val="24"/>
          <w:szCs w:val="24"/>
          <w:lang w:val="en-US"/>
        </w:rPr>
        <w:t xml:space="preserve"> including pregnancy and the postpartum period, </w:t>
      </w:r>
      <w:r w:rsidRPr="00C024F3">
        <w:rPr>
          <w:b/>
          <w:bCs/>
          <w:sz w:val="24"/>
          <w:szCs w:val="24"/>
          <w:lang w:val="en-US"/>
        </w:rPr>
        <w:t>oral contraceptive use</w:t>
      </w:r>
      <w:r w:rsidRPr="00C024F3">
        <w:rPr>
          <w:sz w:val="24"/>
          <w:szCs w:val="24"/>
          <w:lang w:val="en-US"/>
        </w:rPr>
        <w:t xml:space="preserve">, </w:t>
      </w:r>
      <w:r w:rsidRPr="00C024F3">
        <w:rPr>
          <w:b/>
          <w:bCs/>
          <w:sz w:val="24"/>
          <w:szCs w:val="24"/>
          <w:lang w:val="en-US"/>
        </w:rPr>
        <w:t>sickle cell anemia</w:t>
      </w:r>
      <w:r w:rsidRPr="00C024F3">
        <w:rPr>
          <w:sz w:val="24"/>
          <w:szCs w:val="24"/>
          <w:lang w:val="en-US"/>
        </w:rPr>
        <w:t xml:space="preserve">, and </w:t>
      </w:r>
      <w:r w:rsidRPr="00C024F3">
        <w:rPr>
          <w:b/>
          <w:bCs/>
          <w:sz w:val="24"/>
          <w:szCs w:val="24"/>
          <w:lang w:val="en-US"/>
        </w:rPr>
        <w:t>smoking</w:t>
      </w:r>
      <w:r w:rsidRPr="00C024F3">
        <w:rPr>
          <w:sz w:val="24"/>
          <w:szCs w:val="24"/>
          <w:lang w:val="en-US"/>
        </w:rPr>
        <w:t>.</w:t>
      </w:r>
    </w:p>
    <w:p w14:paraId="1D40E7FF" w14:textId="77777777" w:rsidR="007A4012" w:rsidRPr="00C024F3" w:rsidRDefault="007A4012" w:rsidP="007A4012">
      <w:pPr>
        <w:ind w:firstLine="709"/>
        <w:rPr>
          <w:sz w:val="24"/>
          <w:szCs w:val="24"/>
          <w:lang w:val="en-US"/>
        </w:rPr>
      </w:pPr>
      <w:r w:rsidRPr="00C024F3">
        <w:rPr>
          <w:sz w:val="24"/>
          <w:szCs w:val="24"/>
          <w:lang w:val="en-US"/>
        </w:rPr>
        <w:lastRenderedPageBreak/>
        <w:t>Pregnancy illustrates well how thrombosis often results from a combination of mechanisms. During pregnancy there is increased synthesis of coagulation factors and reduced fibrinolytic activity. In addition, venous compression by the enlarging uterus contributes to stasis. The postpartum period carries added risk because tissue injury and reduced mobility may be present.</w:t>
      </w:r>
    </w:p>
    <w:p w14:paraId="5E10F15C" w14:textId="77777777" w:rsidR="007A4012" w:rsidRPr="00C024F3" w:rsidRDefault="007A4012" w:rsidP="007A4012">
      <w:pPr>
        <w:ind w:firstLine="709"/>
        <w:rPr>
          <w:sz w:val="24"/>
          <w:szCs w:val="24"/>
          <w:lang w:val="en-US"/>
        </w:rPr>
      </w:pPr>
      <w:r w:rsidRPr="00C024F3">
        <w:rPr>
          <w:sz w:val="24"/>
          <w:szCs w:val="24"/>
          <w:lang w:val="en-US"/>
        </w:rPr>
        <w:t xml:space="preserve">Cancer is also strongly associated with thrombosis. Certain tumors, especially </w:t>
      </w:r>
      <w:r w:rsidRPr="00C024F3">
        <w:rPr>
          <w:b/>
          <w:bCs/>
          <w:sz w:val="24"/>
          <w:szCs w:val="24"/>
          <w:lang w:val="en-US"/>
        </w:rPr>
        <w:t>mucin-producing adenocarcinomas</w:t>
      </w:r>
      <w:r w:rsidRPr="00C024F3">
        <w:rPr>
          <w:sz w:val="24"/>
          <w:szCs w:val="24"/>
          <w:lang w:val="en-US"/>
        </w:rPr>
        <w:t xml:space="preserve">, release procoagulant substances, and tumors may also induce endothelial injury and reduce elaboration of antithrombotic mediators. Some patients develop recurrent superficial or deep venous thromboses migrating from one site to another, a pattern often referred to as </w:t>
      </w:r>
      <w:r w:rsidRPr="00C024F3">
        <w:rPr>
          <w:b/>
          <w:bCs/>
          <w:sz w:val="24"/>
          <w:szCs w:val="24"/>
          <w:lang w:val="en-US"/>
        </w:rPr>
        <w:t>migratory thrombophlebitis</w:t>
      </w:r>
      <w:r w:rsidRPr="00C024F3">
        <w:rPr>
          <w:sz w:val="24"/>
          <w:szCs w:val="24"/>
          <w:lang w:val="en-US"/>
        </w:rPr>
        <w:t>.</w:t>
      </w:r>
    </w:p>
    <w:p w14:paraId="4B083A73" w14:textId="77777777" w:rsidR="007A4012" w:rsidRPr="00C024F3" w:rsidRDefault="007A4012" w:rsidP="007A4012">
      <w:pPr>
        <w:ind w:firstLine="709"/>
        <w:rPr>
          <w:b/>
          <w:bCs/>
          <w:sz w:val="24"/>
          <w:szCs w:val="24"/>
          <w:lang w:val="en-US"/>
        </w:rPr>
      </w:pPr>
      <w:r w:rsidRPr="00C024F3">
        <w:rPr>
          <w:b/>
          <w:bCs/>
          <w:sz w:val="24"/>
          <w:szCs w:val="24"/>
          <w:lang w:val="en-US"/>
        </w:rPr>
        <w:t>Heparin-Induced Thrombocytopenia</w:t>
      </w:r>
    </w:p>
    <w:p w14:paraId="15B73A6D" w14:textId="77777777" w:rsidR="007A4012" w:rsidRPr="00C024F3" w:rsidRDefault="007A4012" w:rsidP="007A4012">
      <w:pPr>
        <w:ind w:firstLine="709"/>
        <w:rPr>
          <w:sz w:val="24"/>
          <w:szCs w:val="24"/>
          <w:lang w:val="en-US"/>
        </w:rPr>
      </w:pPr>
      <w:r w:rsidRPr="00C024F3">
        <w:rPr>
          <w:sz w:val="24"/>
          <w:szCs w:val="24"/>
          <w:lang w:val="en-US"/>
        </w:rPr>
        <w:t xml:space="preserve">One important acquired </w:t>
      </w:r>
      <w:proofErr w:type="spellStart"/>
      <w:r w:rsidRPr="00C024F3">
        <w:rPr>
          <w:sz w:val="24"/>
          <w:szCs w:val="24"/>
          <w:lang w:val="en-US"/>
        </w:rPr>
        <w:t>thrombophilic</w:t>
      </w:r>
      <w:proofErr w:type="spellEnd"/>
      <w:r w:rsidRPr="00C024F3">
        <w:rPr>
          <w:sz w:val="24"/>
          <w:szCs w:val="24"/>
          <w:lang w:val="en-US"/>
        </w:rPr>
        <w:t xml:space="preserve"> condition is </w:t>
      </w:r>
      <w:r w:rsidRPr="00C024F3">
        <w:rPr>
          <w:b/>
          <w:bCs/>
          <w:sz w:val="24"/>
          <w:szCs w:val="24"/>
          <w:lang w:val="en-US"/>
        </w:rPr>
        <w:t>heparin-induced thrombocytopenia</w:t>
      </w:r>
      <w:r w:rsidRPr="00C024F3">
        <w:rPr>
          <w:sz w:val="24"/>
          <w:szCs w:val="24"/>
          <w:lang w:val="en-US"/>
        </w:rPr>
        <w:t xml:space="preserve">. This disorder may occur in patients treated with unfractionated heparin. It is associated with formation of antibodies directed against complexes of heparin and </w:t>
      </w:r>
      <w:r w:rsidRPr="00C024F3">
        <w:rPr>
          <w:b/>
          <w:bCs/>
          <w:sz w:val="24"/>
          <w:szCs w:val="24"/>
          <w:lang w:val="en-US"/>
        </w:rPr>
        <w:t>platelet factor four</w:t>
      </w:r>
      <w:r w:rsidRPr="00C024F3">
        <w:rPr>
          <w:sz w:val="24"/>
          <w:szCs w:val="24"/>
          <w:lang w:val="en-US"/>
        </w:rPr>
        <w:t xml:space="preserve">, a platelet membrane-associated protein. Although the precise mechanism is complex, these antibodies bind to platelets and endothelial cells, resulting in platelet activation, aggregation, and consumption. The net effect is a </w:t>
      </w:r>
      <w:r w:rsidRPr="00C024F3">
        <w:rPr>
          <w:b/>
          <w:bCs/>
          <w:sz w:val="24"/>
          <w:szCs w:val="24"/>
          <w:lang w:val="en-US"/>
        </w:rPr>
        <w:t>prothrombotic state</w:t>
      </w:r>
      <w:r w:rsidRPr="00C024F3">
        <w:rPr>
          <w:sz w:val="24"/>
          <w:szCs w:val="24"/>
          <w:lang w:val="en-US"/>
        </w:rPr>
        <w:t>, even when thrombocytopenia is present. Thus, despite the low platelet count, thrombosis rather than bleeding is the characteristic clinical problem.</w:t>
      </w:r>
    </w:p>
    <w:p w14:paraId="3149299C" w14:textId="77777777" w:rsidR="007A4012" w:rsidRPr="00C024F3" w:rsidRDefault="007A4012" w:rsidP="007A4012">
      <w:pPr>
        <w:ind w:firstLine="709"/>
        <w:rPr>
          <w:b/>
          <w:bCs/>
          <w:sz w:val="24"/>
          <w:szCs w:val="24"/>
          <w:lang w:val="en-US"/>
        </w:rPr>
      </w:pPr>
      <w:r w:rsidRPr="00C024F3">
        <w:rPr>
          <w:b/>
          <w:bCs/>
          <w:sz w:val="24"/>
          <w:szCs w:val="24"/>
          <w:lang w:val="en-US"/>
        </w:rPr>
        <w:t>Antiphospholipid Antibody Syndrome</w:t>
      </w:r>
    </w:p>
    <w:p w14:paraId="5ECE207C" w14:textId="77777777" w:rsidR="007A4012" w:rsidRPr="00C024F3" w:rsidRDefault="007A4012" w:rsidP="007A4012">
      <w:pPr>
        <w:ind w:firstLine="709"/>
        <w:rPr>
          <w:sz w:val="24"/>
          <w:szCs w:val="24"/>
          <w:lang w:val="en-US"/>
        </w:rPr>
      </w:pPr>
      <w:r w:rsidRPr="00C024F3">
        <w:rPr>
          <w:sz w:val="24"/>
          <w:szCs w:val="24"/>
          <w:lang w:val="en-US"/>
        </w:rPr>
        <w:t xml:space="preserve">Another important acquired </w:t>
      </w:r>
      <w:proofErr w:type="spellStart"/>
      <w:r w:rsidRPr="00C024F3">
        <w:rPr>
          <w:sz w:val="24"/>
          <w:szCs w:val="24"/>
          <w:lang w:val="en-US"/>
        </w:rPr>
        <w:t>thrombophilic</w:t>
      </w:r>
      <w:proofErr w:type="spellEnd"/>
      <w:r w:rsidRPr="00C024F3">
        <w:rPr>
          <w:sz w:val="24"/>
          <w:szCs w:val="24"/>
          <w:lang w:val="en-US"/>
        </w:rPr>
        <w:t xml:space="preserve"> state is </w:t>
      </w:r>
      <w:r w:rsidRPr="00C024F3">
        <w:rPr>
          <w:b/>
          <w:bCs/>
          <w:sz w:val="24"/>
          <w:szCs w:val="24"/>
          <w:lang w:val="en-US"/>
        </w:rPr>
        <w:t>antiphospholipid antibody syndrome</w:t>
      </w:r>
      <w:r w:rsidRPr="00C024F3">
        <w:rPr>
          <w:sz w:val="24"/>
          <w:szCs w:val="24"/>
          <w:lang w:val="en-US"/>
        </w:rPr>
        <w:t>. This syndrome is manifested clinically by hypercoagulability, recurrent thromboses, repeated miscarriages, cardiac valve vegetations, pulmonary embolism, pulmonary hypertension, stroke, bowel infarction, renal microangiopathy, and other vascular occlusive events.</w:t>
      </w:r>
    </w:p>
    <w:p w14:paraId="24C11495" w14:textId="77777777" w:rsidR="007A4012" w:rsidRPr="00C024F3" w:rsidRDefault="007A4012" w:rsidP="007A4012">
      <w:pPr>
        <w:ind w:firstLine="709"/>
        <w:rPr>
          <w:sz w:val="24"/>
          <w:szCs w:val="24"/>
          <w:lang w:val="en-US"/>
        </w:rPr>
      </w:pPr>
      <w:r w:rsidRPr="00C024F3">
        <w:rPr>
          <w:sz w:val="24"/>
          <w:szCs w:val="24"/>
          <w:lang w:val="en-US"/>
        </w:rPr>
        <w:t xml:space="preserve">Patients produce antibodies that bind phospholipid-associated proteins, especially </w:t>
      </w:r>
      <w:r w:rsidRPr="00C024F3">
        <w:rPr>
          <w:b/>
          <w:bCs/>
          <w:sz w:val="24"/>
          <w:szCs w:val="24"/>
          <w:lang w:val="en-US"/>
        </w:rPr>
        <w:t>beta-two glycoprotein one</w:t>
      </w:r>
      <w:r w:rsidRPr="00C024F3">
        <w:rPr>
          <w:sz w:val="24"/>
          <w:szCs w:val="24"/>
          <w:lang w:val="en-US"/>
        </w:rPr>
        <w:t xml:space="preserve">, a plasma protein associated with membrane phospholipids and surfaces of endothelial cells and trophoblasts, as well as prothrombin. In vivo, these antibodies promote thrombosis by inducing a hypercoagulable state through mechanisms that are incompletely understood. In vitro, however, they may prolong phospholipid-dependent coagulation tests, leading to the misleading name </w:t>
      </w:r>
      <w:r w:rsidRPr="00C024F3">
        <w:rPr>
          <w:b/>
          <w:bCs/>
          <w:sz w:val="24"/>
          <w:szCs w:val="24"/>
          <w:lang w:val="en-US"/>
        </w:rPr>
        <w:t>lupus anticoagulant</w:t>
      </w:r>
      <w:r w:rsidRPr="00C024F3">
        <w:rPr>
          <w:sz w:val="24"/>
          <w:szCs w:val="24"/>
          <w:lang w:val="en-US"/>
        </w:rPr>
        <w:t>. They may also cause false-positive serologic tests for syphilis because of cross-reactivity with test antigens.</w:t>
      </w:r>
    </w:p>
    <w:p w14:paraId="1E3F624F" w14:textId="77777777" w:rsidR="007A4012" w:rsidRPr="00C024F3" w:rsidRDefault="007A4012" w:rsidP="007A4012">
      <w:pPr>
        <w:ind w:firstLine="709"/>
        <w:rPr>
          <w:sz w:val="24"/>
          <w:szCs w:val="24"/>
          <w:lang w:val="en-US"/>
        </w:rPr>
      </w:pPr>
      <w:r w:rsidRPr="00C024F3">
        <w:rPr>
          <w:sz w:val="24"/>
          <w:szCs w:val="24"/>
          <w:lang w:val="en-US"/>
        </w:rPr>
        <w:t xml:space="preserve">Antiphospholipid antibody syndrome may occur as a </w:t>
      </w:r>
      <w:r w:rsidRPr="00C024F3">
        <w:rPr>
          <w:b/>
          <w:bCs/>
          <w:sz w:val="24"/>
          <w:szCs w:val="24"/>
          <w:lang w:val="en-US"/>
        </w:rPr>
        <w:t>primary syndrome</w:t>
      </w:r>
      <w:r w:rsidRPr="00C024F3">
        <w:rPr>
          <w:sz w:val="24"/>
          <w:szCs w:val="24"/>
          <w:lang w:val="en-US"/>
        </w:rPr>
        <w:t xml:space="preserve"> or in association with autoimmune diseases, especially systemic lupus erythematosus. Not all individuals with antiphospholipid antibodies develop full clinical disease, which suggests that the antibodies are necessary but not always sufficient by themselves to produce overt syndrome.</w:t>
      </w:r>
    </w:p>
    <w:p w14:paraId="00AB43CD" w14:textId="77777777" w:rsidR="007A4012" w:rsidRPr="00C024F3" w:rsidRDefault="007A4012" w:rsidP="007A4012">
      <w:pPr>
        <w:ind w:firstLine="709"/>
        <w:rPr>
          <w:sz w:val="24"/>
          <w:szCs w:val="24"/>
          <w:lang w:val="en-US"/>
        </w:rPr>
      </w:pPr>
    </w:p>
    <w:p w14:paraId="4554AD72" w14:textId="77777777" w:rsidR="007A4012" w:rsidRPr="00C024F3" w:rsidRDefault="007A4012" w:rsidP="007A4012">
      <w:pPr>
        <w:ind w:firstLine="709"/>
        <w:rPr>
          <w:b/>
          <w:bCs/>
          <w:sz w:val="24"/>
          <w:szCs w:val="24"/>
          <w:lang w:val="en-US"/>
        </w:rPr>
      </w:pPr>
      <w:r w:rsidRPr="00C024F3">
        <w:rPr>
          <w:b/>
          <w:bCs/>
          <w:sz w:val="24"/>
          <w:szCs w:val="24"/>
          <w:lang w:val="en-US"/>
        </w:rPr>
        <w:t>MORPHOLOGY OF THROMBI</w:t>
      </w:r>
    </w:p>
    <w:p w14:paraId="5C8EBB11" w14:textId="77777777" w:rsidR="007A4012" w:rsidRPr="00C024F3" w:rsidRDefault="007A4012" w:rsidP="007A4012">
      <w:pPr>
        <w:ind w:firstLine="709"/>
        <w:rPr>
          <w:sz w:val="24"/>
          <w:szCs w:val="24"/>
          <w:lang w:val="en-US"/>
        </w:rPr>
      </w:pPr>
      <w:r w:rsidRPr="00C024F3">
        <w:rPr>
          <w:sz w:val="24"/>
          <w:szCs w:val="24"/>
          <w:lang w:val="en-US"/>
        </w:rPr>
        <w:t>Thrombi may develop anywhere in the cardiovascular system. Their gross and microscopic appearance depends on the site of formation and the dynamics of blood flow.</w:t>
      </w:r>
    </w:p>
    <w:p w14:paraId="6AAB5982" w14:textId="77777777" w:rsidR="007A4012" w:rsidRPr="00C024F3" w:rsidRDefault="007A4012" w:rsidP="007A4012">
      <w:pPr>
        <w:ind w:firstLine="709"/>
        <w:rPr>
          <w:sz w:val="24"/>
          <w:szCs w:val="24"/>
          <w:lang w:val="en-US"/>
        </w:rPr>
      </w:pPr>
      <w:r w:rsidRPr="00C024F3">
        <w:rPr>
          <w:sz w:val="24"/>
          <w:szCs w:val="24"/>
          <w:lang w:val="en-US"/>
        </w:rPr>
        <w:t xml:space="preserve">Thrombi arising within the </w:t>
      </w:r>
      <w:r w:rsidRPr="00C024F3">
        <w:rPr>
          <w:b/>
          <w:bCs/>
          <w:sz w:val="24"/>
          <w:szCs w:val="24"/>
          <w:lang w:val="en-US"/>
        </w:rPr>
        <w:t>cardiovascular system</w:t>
      </w:r>
      <w:r w:rsidRPr="00C024F3">
        <w:rPr>
          <w:sz w:val="24"/>
          <w:szCs w:val="24"/>
          <w:lang w:val="en-US"/>
        </w:rPr>
        <w:t xml:space="preserve"> or </w:t>
      </w:r>
      <w:r w:rsidRPr="00C024F3">
        <w:rPr>
          <w:b/>
          <w:bCs/>
          <w:sz w:val="24"/>
          <w:szCs w:val="24"/>
          <w:lang w:val="en-US"/>
        </w:rPr>
        <w:t>arterial circulation</w:t>
      </w:r>
      <w:r w:rsidRPr="00C024F3">
        <w:rPr>
          <w:sz w:val="24"/>
          <w:szCs w:val="24"/>
          <w:lang w:val="en-US"/>
        </w:rPr>
        <w:t xml:space="preserve"> are usually formed at sites of endothelial injury or turbulence. </w:t>
      </w:r>
      <w:r w:rsidRPr="00C024F3">
        <w:rPr>
          <w:b/>
          <w:bCs/>
          <w:sz w:val="24"/>
          <w:szCs w:val="24"/>
          <w:lang w:val="en-US"/>
        </w:rPr>
        <w:t>Venous thrombi</w:t>
      </w:r>
      <w:r w:rsidRPr="00C024F3">
        <w:rPr>
          <w:sz w:val="24"/>
          <w:szCs w:val="24"/>
          <w:lang w:val="en-US"/>
        </w:rPr>
        <w:t xml:space="preserve"> characteristically develop at sites of stasis. Regardless of site, thrombi are usually attached to the underlying vascular surface. As they enlarge, they tend to propagate toward the heart in veins and away from the heart in arteries.</w:t>
      </w:r>
    </w:p>
    <w:p w14:paraId="4A95C45D" w14:textId="77777777" w:rsidR="007A4012" w:rsidRPr="00C024F3" w:rsidRDefault="007A4012" w:rsidP="007A4012">
      <w:pPr>
        <w:ind w:firstLine="709"/>
        <w:rPr>
          <w:sz w:val="24"/>
          <w:szCs w:val="24"/>
          <w:lang w:val="en-US"/>
        </w:rPr>
      </w:pPr>
      <w:r w:rsidRPr="00C024F3">
        <w:rPr>
          <w:sz w:val="24"/>
          <w:szCs w:val="24"/>
          <w:lang w:val="en-US"/>
        </w:rPr>
        <w:t xml:space="preserve">A distinctive gross and microscopic feature of thrombi formed in flowing blood is the presence of </w:t>
      </w:r>
      <w:r w:rsidRPr="00C024F3">
        <w:rPr>
          <w:b/>
          <w:bCs/>
          <w:sz w:val="24"/>
          <w:szCs w:val="24"/>
          <w:lang w:val="en-US"/>
        </w:rPr>
        <w:t>lines of Zahn</w:t>
      </w:r>
      <w:r w:rsidRPr="00C024F3">
        <w:rPr>
          <w:sz w:val="24"/>
          <w:szCs w:val="24"/>
          <w:lang w:val="en-US"/>
        </w:rPr>
        <w:t>. These are visible laminations consisting of pale platelet- and fibrin-rich layers alternating with darker red cell-rich layers. Their presence indicates that the thrombus formed in circulating blood and helps distinguish antemortem thrombi from postmortem clots.</w:t>
      </w:r>
    </w:p>
    <w:p w14:paraId="6E9B1274" w14:textId="77777777" w:rsidR="007A4012" w:rsidRPr="00C024F3" w:rsidRDefault="007A4012" w:rsidP="007A4012">
      <w:pPr>
        <w:ind w:firstLine="709"/>
        <w:rPr>
          <w:b/>
          <w:bCs/>
          <w:sz w:val="24"/>
          <w:szCs w:val="24"/>
          <w:lang w:val="en-US"/>
        </w:rPr>
      </w:pPr>
      <w:r w:rsidRPr="00C024F3">
        <w:rPr>
          <w:b/>
          <w:bCs/>
          <w:sz w:val="24"/>
          <w:szCs w:val="24"/>
          <w:lang w:val="en-US"/>
        </w:rPr>
        <w:t>Arterial and Cardiac Thrombi</w:t>
      </w:r>
    </w:p>
    <w:p w14:paraId="4E1FD0D8" w14:textId="77777777" w:rsidR="007A4012" w:rsidRPr="00C024F3" w:rsidRDefault="007A4012" w:rsidP="007A4012">
      <w:pPr>
        <w:ind w:firstLine="709"/>
        <w:rPr>
          <w:sz w:val="24"/>
          <w:szCs w:val="24"/>
          <w:lang w:val="en-US"/>
        </w:rPr>
      </w:pPr>
      <w:r w:rsidRPr="00C024F3">
        <w:rPr>
          <w:b/>
          <w:bCs/>
          <w:sz w:val="24"/>
          <w:szCs w:val="24"/>
          <w:lang w:val="en-US"/>
        </w:rPr>
        <w:t>Arterial thrombi</w:t>
      </w:r>
      <w:r w:rsidRPr="00C024F3">
        <w:rPr>
          <w:sz w:val="24"/>
          <w:szCs w:val="24"/>
          <w:lang w:val="en-US"/>
        </w:rPr>
        <w:t xml:space="preserve"> are usually occlusive. They are typically rich in platelets, which is why they are sometimes described as </w:t>
      </w:r>
      <w:r w:rsidRPr="00C024F3">
        <w:rPr>
          <w:b/>
          <w:bCs/>
          <w:sz w:val="24"/>
          <w:szCs w:val="24"/>
          <w:lang w:val="en-US"/>
        </w:rPr>
        <w:t>white thrombi</w:t>
      </w:r>
      <w:r w:rsidRPr="00C024F3">
        <w:rPr>
          <w:sz w:val="24"/>
          <w:szCs w:val="24"/>
          <w:lang w:val="en-US"/>
        </w:rPr>
        <w:t>. These thrombi most often develop in the coronary arteries, cerebral arteries, and femoral arteries. Although they usually overlie a disrupted atherosclerotic plaque, other vascular injuries, including vasculitis or trauma, may also lead to arterial thrombosis.</w:t>
      </w:r>
    </w:p>
    <w:p w14:paraId="359BCD1B" w14:textId="77777777" w:rsidR="007A4012" w:rsidRPr="00C024F3" w:rsidRDefault="007A4012" w:rsidP="007A4012">
      <w:pPr>
        <w:ind w:firstLine="709"/>
        <w:rPr>
          <w:sz w:val="24"/>
          <w:szCs w:val="24"/>
          <w:lang w:val="en-US"/>
        </w:rPr>
      </w:pPr>
      <w:r w:rsidRPr="00C024F3">
        <w:rPr>
          <w:b/>
          <w:bCs/>
          <w:sz w:val="24"/>
          <w:szCs w:val="24"/>
          <w:lang w:val="en-US"/>
        </w:rPr>
        <w:t>Cardiac mural thrombi</w:t>
      </w:r>
      <w:r w:rsidRPr="00C024F3">
        <w:rPr>
          <w:sz w:val="24"/>
          <w:szCs w:val="24"/>
          <w:lang w:val="en-US"/>
        </w:rPr>
        <w:t xml:space="preserve"> form in heart chambers or on the endocardium. They are usually associated with myocardial infarction, atrial fibrillation, dilated cardiomyopathy, or endomyocardial injury. </w:t>
      </w:r>
      <w:r w:rsidRPr="00C024F3">
        <w:rPr>
          <w:b/>
          <w:bCs/>
          <w:sz w:val="24"/>
          <w:szCs w:val="24"/>
          <w:lang w:val="en-US"/>
        </w:rPr>
        <w:t>Mural</w:t>
      </w:r>
      <w:r w:rsidRPr="00C024F3">
        <w:rPr>
          <w:sz w:val="24"/>
          <w:szCs w:val="24"/>
          <w:lang w:val="en-US"/>
        </w:rPr>
        <w:t xml:space="preserve"> means that the thrombus is attached to the wall of a chamber rather than completely occluding the lumen.</w:t>
      </w:r>
    </w:p>
    <w:p w14:paraId="35184818" w14:textId="77777777" w:rsidR="007A4012" w:rsidRPr="00C024F3" w:rsidRDefault="007A4012" w:rsidP="007A4012">
      <w:pPr>
        <w:ind w:firstLine="709"/>
        <w:rPr>
          <w:b/>
          <w:bCs/>
          <w:sz w:val="24"/>
          <w:szCs w:val="24"/>
          <w:lang w:val="en-US"/>
        </w:rPr>
      </w:pPr>
      <w:r w:rsidRPr="00C024F3">
        <w:rPr>
          <w:b/>
          <w:bCs/>
          <w:sz w:val="24"/>
          <w:szCs w:val="24"/>
          <w:lang w:val="en-US"/>
        </w:rPr>
        <w:t>Venous Thrombi</w:t>
      </w:r>
    </w:p>
    <w:p w14:paraId="7F929EE6" w14:textId="77777777" w:rsidR="007A4012" w:rsidRPr="00C024F3" w:rsidRDefault="007A4012" w:rsidP="007A4012">
      <w:pPr>
        <w:ind w:firstLine="709"/>
        <w:rPr>
          <w:sz w:val="24"/>
          <w:szCs w:val="24"/>
          <w:lang w:val="en-US"/>
        </w:rPr>
      </w:pPr>
      <w:r w:rsidRPr="00C024F3">
        <w:rPr>
          <w:b/>
          <w:bCs/>
          <w:sz w:val="24"/>
          <w:szCs w:val="24"/>
          <w:lang w:val="en-US"/>
        </w:rPr>
        <w:lastRenderedPageBreak/>
        <w:t>Venous thrombi</w:t>
      </w:r>
      <w:r w:rsidRPr="00C024F3">
        <w:rPr>
          <w:sz w:val="24"/>
          <w:szCs w:val="24"/>
          <w:lang w:val="en-US"/>
        </w:rPr>
        <w:t xml:space="preserve">, or </w:t>
      </w:r>
      <w:proofErr w:type="spellStart"/>
      <w:r w:rsidRPr="00C024F3">
        <w:rPr>
          <w:b/>
          <w:bCs/>
          <w:sz w:val="24"/>
          <w:szCs w:val="24"/>
          <w:lang w:val="en-US"/>
        </w:rPr>
        <w:t>phlebothromboses</w:t>
      </w:r>
      <w:proofErr w:type="spellEnd"/>
      <w:r w:rsidRPr="00C024F3">
        <w:rPr>
          <w:sz w:val="24"/>
          <w:szCs w:val="24"/>
          <w:lang w:val="en-US"/>
        </w:rPr>
        <w:t xml:space="preserve">, almost always occlude the lumen of the involved vein. Because they form in sluggish venous blood, they contain many trapped red cells and are therefore often called </w:t>
      </w:r>
      <w:r w:rsidRPr="00C024F3">
        <w:rPr>
          <w:b/>
          <w:bCs/>
          <w:sz w:val="24"/>
          <w:szCs w:val="24"/>
          <w:lang w:val="en-US"/>
        </w:rPr>
        <w:t>red</w:t>
      </w:r>
      <w:r w:rsidRPr="00C024F3">
        <w:rPr>
          <w:sz w:val="24"/>
          <w:szCs w:val="24"/>
          <w:lang w:val="en-US"/>
        </w:rPr>
        <w:t xml:space="preserve"> or </w:t>
      </w:r>
      <w:r w:rsidRPr="00C024F3">
        <w:rPr>
          <w:b/>
          <w:bCs/>
          <w:sz w:val="24"/>
          <w:szCs w:val="24"/>
          <w:lang w:val="en-US"/>
        </w:rPr>
        <w:t>stasis thrombi</w:t>
      </w:r>
      <w:r w:rsidRPr="00C024F3">
        <w:rPr>
          <w:sz w:val="24"/>
          <w:szCs w:val="24"/>
          <w:lang w:val="en-US"/>
        </w:rPr>
        <w:t>. These thrombi characteristically grow in the direction of blood flow, that is, toward the heart.</w:t>
      </w:r>
    </w:p>
    <w:p w14:paraId="36E6EA1F" w14:textId="77777777" w:rsidR="007A4012" w:rsidRPr="00C024F3" w:rsidRDefault="007A4012" w:rsidP="007A4012">
      <w:pPr>
        <w:ind w:firstLine="709"/>
        <w:rPr>
          <w:sz w:val="24"/>
          <w:szCs w:val="24"/>
          <w:lang w:val="en-US"/>
        </w:rPr>
      </w:pPr>
      <w:r w:rsidRPr="00C024F3">
        <w:rPr>
          <w:sz w:val="24"/>
          <w:szCs w:val="24"/>
          <w:lang w:val="en-US"/>
        </w:rPr>
        <w:t xml:space="preserve">The veins most often affected are the deep veins of the lower extremities, including the popliteal, femoral, and iliac veins. Venous thrombi may also form in the upper extremities, in the periprostatic plexus, or in </w:t>
      </w:r>
      <w:proofErr w:type="spellStart"/>
      <w:r w:rsidRPr="00C024F3">
        <w:rPr>
          <w:sz w:val="24"/>
          <w:szCs w:val="24"/>
          <w:lang w:val="en-US"/>
        </w:rPr>
        <w:t>periuterine</w:t>
      </w:r>
      <w:proofErr w:type="spellEnd"/>
      <w:r w:rsidRPr="00C024F3">
        <w:rPr>
          <w:sz w:val="24"/>
          <w:szCs w:val="24"/>
          <w:lang w:val="en-US"/>
        </w:rPr>
        <w:t xml:space="preserve"> veins. Superficial venous thrombi generally do not embolize, but deep venous thrombi are clinically important because they frequently give rise to </w:t>
      </w:r>
      <w:r w:rsidRPr="00C024F3">
        <w:rPr>
          <w:b/>
          <w:bCs/>
          <w:sz w:val="24"/>
          <w:szCs w:val="24"/>
          <w:lang w:val="en-US"/>
        </w:rPr>
        <w:t>pulmonary emboli</w:t>
      </w:r>
      <w:r w:rsidRPr="00C024F3">
        <w:rPr>
          <w:sz w:val="24"/>
          <w:szCs w:val="24"/>
          <w:lang w:val="en-US"/>
        </w:rPr>
        <w:t>.</w:t>
      </w:r>
    </w:p>
    <w:p w14:paraId="53B077CF" w14:textId="77777777" w:rsidR="007A4012" w:rsidRPr="00C024F3" w:rsidRDefault="007A4012" w:rsidP="007A4012">
      <w:pPr>
        <w:ind w:firstLine="709"/>
        <w:rPr>
          <w:b/>
          <w:bCs/>
          <w:sz w:val="24"/>
          <w:szCs w:val="24"/>
          <w:lang w:val="en-US"/>
        </w:rPr>
      </w:pPr>
      <w:r w:rsidRPr="00C024F3">
        <w:rPr>
          <w:b/>
          <w:bCs/>
          <w:sz w:val="24"/>
          <w:szCs w:val="24"/>
          <w:lang w:val="en-US"/>
        </w:rPr>
        <w:t>Postmortem Clots</w:t>
      </w:r>
    </w:p>
    <w:p w14:paraId="33F12428" w14:textId="77777777" w:rsidR="007A4012" w:rsidRPr="00C024F3" w:rsidRDefault="007A4012" w:rsidP="007A4012">
      <w:pPr>
        <w:ind w:firstLine="709"/>
        <w:rPr>
          <w:sz w:val="24"/>
          <w:szCs w:val="24"/>
          <w:lang w:val="en-US"/>
        </w:rPr>
      </w:pPr>
      <w:r w:rsidRPr="00C024F3">
        <w:rPr>
          <w:sz w:val="24"/>
          <w:szCs w:val="24"/>
          <w:lang w:val="en-US"/>
        </w:rPr>
        <w:t xml:space="preserve">At autopsy, </w:t>
      </w:r>
      <w:r w:rsidRPr="00C024F3">
        <w:rPr>
          <w:b/>
          <w:bCs/>
          <w:sz w:val="24"/>
          <w:szCs w:val="24"/>
          <w:lang w:val="en-US"/>
        </w:rPr>
        <w:t>postmortem clots</w:t>
      </w:r>
      <w:r w:rsidRPr="00C024F3">
        <w:rPr>
          <w:sz w:val="24"/>
          <w:szCs w:val="24"/>
          <w:lang w:val="en-US"/>
        </w:rPr>
        <w:t xml:space="preserve"> can sometimes be mistaken for venous thrombi because they also appear as intravascular masses. However, postmortem clots are not formed during life. They are typically gelatinous, not attached to the vessel wall, and may show a dark red dependent portion with a yellow supernatant, producing the so-called </w:t>
      </w:r>
      <w:r w:rsidRPr="00C024F3">
        <w:rPr>
          <w:b/>
          <w:bCs/>
          <w:sz w:val="24"/>
          <w:szCs w:val="24"/>
          <w:lang w:val="en-US"/>
        </w:rPr>
        <w:t>currant jelly</w:t>
      </w:r>
      <w:r w:rsidRPr="00C024F3">
        <w:rPr>
          <w:sz w:val="24"/>
          <w:szCs w:val="24"/>
          <w:lang w:val="en-US"/>
        </w:rPr>
        <w:t xml:space="preserve"> and </w:t>
      </w:r>
      <w:r w:rsidRPr="00C024F3">
        <w:rPr>
          <w:b/>
          <w:bCs/>
          <w:sz w:val="24"/>
          <w:szCs w:val="24"/>
          <w:lang w:val="en-US"/>
        </w:rPr>
        <w:t>chicken fat</w:t>
      </w:r>
      <w:r w:rsidRPr="00C024F3">
        <w:rPr>
          <w:sz w:val="24"/>
          <w:szCs w:val="24"/>
          <w:lang w:val="en-US"/>
        </w:rPr>
        <w:t xml:space="preserve"> appearance. In contrast, true thrombi are firmer, friable, and adherent to the vessel wall.</w:t>
      </w:r>
    </w:p>
    <w:p w14:paraId="4504D1D8" w14:textId="77777777" w:rsidR="007A4012" w:rsidRPr="00C024F3" w:rsidRDefault="007A4012" w:rsidP="007A4012">
      <w:pPr>
        <w:ind w:firstLine="709"/>
        <w:rPr>
          <w:b/>
          <w:bCs/>
          <w:sz w:val="24"/>
          <w:szCs w:val="24"/>
          <w:lang w:val="en-US"/>
        </w:rPr>
      </w:pPr>
      <w:r w:rsidRPr="00C024F3">
        <w:rPr>
          <w:b/>
          <w:bCs/>
          <w:sz w:val="24"/>
          <w:szCs w:val="24"/>
          <w:lang w:val="en-US"/>
        </w:rPr>
        <w:t>Vegetations</w:t>
      </w:r>
    </w:p>
    <w:p w14:paraId="64F337F7" w14:textId="77777777" w:rsidR="007A4012" w:rsidRPr="00C024F3" w:rsidRDefault="007A4012" w:rsidP="007A4012">
      <w:pPr>
        <w:ind w:firstLine="709"/>
        <w:rPr>
          <w:sz w:val="24"/>
          <w:szCs w:val="24"/>
          <w:lang w:val="en-US"/>
        </w:rPr>
      </w:pPr>
      <w:r w:rsidRPr="00C024F3">
        <w:rPr>
          <w:sz w:val="24"/>
          <w:szCs w:val="24"/>
          <w:lang w:val="en-US"/>
        </w:rPr>
        <w:t xml:space="preserve">Thrombi occurring on heart valves are called </w:t>
      </w:r>
      <w:r w:rsidRPr="00C024F3">
        <w:rPr>
          <w:b/>
          <w:bCs/>
          <w:sz w:val="24"/>
          <w:szCs w:val="24"/>
          <w:lang w:val="en-US"/>
        </w:rPr>
        <w:t>vegetations</w:t>
      </w:r>
      <w:r w:rsidRPr="00C024F3">
        <w:rPr>
          <w:sz w:val="24"/>
          <w:szCs w:val="24"/>
          <w:lang w:val="en-US"/>
        </w:rPr>
        <w:t xml:space="preserve">. Bacterial or fungal vegetations may infect the underlying valve tissue and produce severe valvular destruction, leading to </w:t>
      </w:r>
      <w:r w:rsidRPr="00C024F3">
        <w:rPr>
          <w:b/>
          <w:bCs/>
          <w:sz w:val="24"/>
          <w:szCs w:val="24"/>
          <w:lang w:val="en-US"/>
        </w:rPr>
        <w:t>infective endocarditis</w:t>
      </w:r>
      <w:r w:rsidRPr="00C024F3">
        <w:rPr>
          <w:sz w:val="24"/>
          <w:szCs w:val="24"/>
          <w:lang w:val="en-US"/>
        </w:rPr>
        <w:t xml:space="preserve">. </w:t>
      </w:r>
      <w:r w:rsidRPr="00C024F3">
        <w:rPr>
          <w:b/>
          <w:bCs/>
          <w:sz w:val="24"/>
          <w:szCs w:val="24"/>
          <w:lang w:val="en-US"/>
        </w:rPr>
        <w:t>Sterile vegetations</w:t>
      </w:r>
      <w:r w:rsidRPr="00C024F3">
        <w:rPr>
          <w:sz w:val="24"/>
          <w:szCs w:val="24"/>
          <w:lang w:val="en-US"/>
        </w:rPr>
        <w:t xml:space="preserve"> can also form on noninfected valves. These occur in </w:t>
      </w:r>
      <w:r w:rsidRPr="00C024F3">
        <w:rPr>
          <w:b/>
          <w:bCs/>
          <w:sz w:val="24"/>
          <w:szCs w:val="24"/>
          <w:lang w:val="en-US"/>
        </w:rPr>
        <w:t>nonbacterial thrombotic endocarditis</w:t>
      </w:r>
      <w:r w:rsidRPr="00C024F3">
        <w:rPr>
          <w:sz w:val="24"/>
          <w:szCs w:val="24"/>
          <w:lang w:val="en-US"/>
        </w:rPr>
        <w:t xml:space="preserve"> and, in a distinctive form called </w:t>
      </w:r>
      <w:r w:rsidRPr="00C024F3">
        <w:rPr>
          <w:b/>
          <w:bCs/>
          <w:sz w:val="24"/>
          <w:szCs w:val="24"/>
          <w:lang w:val="en-US"/>
        </w:rPr>
        <w:t>Libman-Sacks endocarditis</w:t>
      </w:r>
      <w:r w:rsidRPr="00C024F3">
        <w:rPr>
          <w:sz w:val="24"/>
          <w:szCs w:val="24"/>
          <w:lang w:val="en-US"/>
        </w:rPr>
        <w:t>, in systemic lupus erythematosus.</w:t>
      </w:r>
    </w:p>
    <w:p w14:paraId="61B6D92B" w14:textId="77777777" w:rsidR="007A4012" w:rsidRPr="00C024F3" w:rsidRDefault="007A4012" w:rsidP="007A4012">
      <w:pPr>
        <w:ind w:firstLine="709"/>
        <w:rPr>
          <w:sz w:val="24"/>
          <w:szCs w:val="24"/>
          <w:lang w:val="en-US"/>
        </w:rPr>
      </w:pPr>
    </w:p>
    <w:p w14:paraId="3EB629AD" w14:textId="77777777" w:rsidR="007A4012" w:rsidRPr="00C024F3" w:rsidRDefault="007A4012" w:rsidP="007A4012">
      <w:pPr>
        <w:ind w:firstLine="709"/>
        <w:rPr>
          <w:b/>
          <w:bCs/>
          <w:sz w:val="24"/>
          <w:szCs w:val="24"/>
          <w:lang w:val="en-US"/>
        </w:rPr>
      </w:pPr>
      <w:r w:rsidRPr="00C024F3">
        <w:rPr>
          <w:b/>
          <w:bCs/>
          <w:sz w:val="24"/>
          <w:szCs w:val="24"/>
          <w:lang w:val="en-US"/>
        </w:rPr>
        <w:t>FATE OF THE THROMBUS</w:t>
      </w:r>
    </w:p>
    <w:p w14:paraId="6D69B0A1" w14:textId="77777777" w:rsidR="007A4012" w:rsidRPr="00C024F3" w:rsidRDefault="007A4012" w:rsidP="007A4012">
      <w:pPr>
        <w:ind w:firstLine="709"/>
        <w:rPr>
          <w:sz w:val="24"/>
          <w:szCs w:val="24"/>
          <w:lang w:val="en-US"/>
        </w:rPr>
      </w:pPr>
      <w:r w:rsidRPr="00C024F3">
        <w:rPr>
          <w:sz w:val="24"/>
          <w:szCs w:val="24"/>
          <w:lang w:val="en-US"/>
        </w:rPr>
        <w:t>If a patient survives the initial thrombotic event, the thrombus usually undergoes one or more of several possible outcomes.</w:t>
      </w:r>
    </w:p>
    <w:p w14:paraId="0AAA0814" w14:textId="77777777" w:rsidR="007A4012" w:rsidRPr="00C024F3" w:rsidRDefault="007A4012" w:rsidP="007A4012">
      <w:pPr>
        <w:ind w:firstLine="709"/>
        <w:rPr>
          <w:b/>
          <w:bCs/>
          <w:sz w:val="24"/>
          <w:szCs w:val="24"/>
          <w:lang w:val="en-US"/>
        </w:rPr>
      </w:pPr>
      <w:r w:rsidRPr="00C024F3">
        <w:rPr>
          <w:b/>
          <w:bCs/>
          <w:sz w:val="24"/>
          <w:szCs w:val="24"/>
          <w:lang w:val="en-US"/>
        </w:rPr>
        <w:t>Propagation</w:t>
      </w:r>
    </w:p>
    <w:p w14:paraId="380496D9" w14:textId="77777777" w:rsidR="007A4012" w:rsidRPr="00C024F3" w:rsidRDefault="007A4012" w:rsidP="007A4012">
      <w:pPr>
        <w:ind w:firstLine="709"/>
        <w:rPr>
          <w:sz w:val="24"/>
          <w:szCs w:val="24"/>
          <w:lang w:val="en-US"/>
        </w:rPr>
      </w:pPr>
      <w:r w:rsidRPr="00C024F3">
        <w:rPr>
          <w:sz w:val="24"/>
          <w:szCs w:val="24"/>
          <w:lang w:val="en-US"/>
        </w:rPr>
        <w:t>The thrombus may enlarge through continued accumulation of platelets and fibrin. This increases the likelihood of vascular occlusion and embolization.</w:t>
      </w:r>
    </w:p>
    <w:p w14:paraId="231BC36C" w14:textId="77777777" w:rsidR="007A4012" w:rsidRPr="00C024F3" w:rsidRDefault="007A4012" w:rsidP="007A4012">
      <w:pPr>
        <w:ind w:firstLine="709"/>
        <w:rPr>
          <w:b/>
          <w:bCs/>
          <w:sz w:val="24"/>
          <w:szCs w:val="24"/>
          <w:lang w:val="en-US"/>
        </w:rPr>
      </w:pPr>
      <w:r w:rsidRPr="00C024F3">
        <w:rPr>
          <w:b/>
          <w:bCs/>
          <w:sz w:val="24"/>
          <w:szCs w:val="24"/>
          <w:lang w:val="en-US"/>
        </w:rPr>
        <w:t>Embolization</w:t>
      </w:r>
    </w:p>
    <w:p w14:paraId="7B24CFBC" w14:textId="77777777" w:rsidR="007A4012" w:rsidRPr="00C024F3" w:rsidRDefault="007A4012" w:rsidP="007A4012">
      <w:pPr>
        <w:ind w:firstLine="709"/>
        <w:rPr>
          <w:sz w:val="24"/>
          <w:szCs w:val="24"/>
          <w:lang w:val="en-US"/>
        </w:rPr>
      </w:pPr>
      <w:r w:rsidRPr="00C024F3">
        <w:rPr>
          <w:sz w:val="24"/>
          <w:szCs w:val="24"/>
          <w:lang w:val="en-US"/>
        </w:rPr>
        <w:t>Part or all of the thrombus may dislodge and be carried through the circulation as an embolus. Embolization is especially important in venous thrombosis, where fragments commonly travel to the lungs.</w:t>
      </w:r>
    </w:p>
    <w:p w14:paraId="4E4266C4" w14:textId="77777777" w:rsidR="007A4012" w:rsidRPr="00C024F3" w:rsidRDefault="007A4012" w:rsidP="007A4012">
      <w:pPr>
        <w:ind w:firstLine="709"/>
        <w:rPr>
          <w:b/>
          <w:bCs/>
          <w:sz w:val="24"/>
          <w:szCs w:val="24"/>
          <w:lang w:val="en-US"/>
        </w:rPr>
      </w:pPr>
      <w:r w:rsidRPr="00C024F3">
        <w:rPr>
          <w:b/>
          <w:bCs/>
          <w:sz w:val="24"/>
          <w:szCs w:val="24"/>
          <w:lang w:val="en-US"/>
        </w:rPr>
        <w:t>Dissolution</w:t>
      </w:r>
    </w:p>
    <w:p w14:paraId="646D56A0" w14:textId="77777777" w:rsidR="007A4012" w:rsidRPr="00C024F3" w:rsidRDefault="007A4012" w:rsidP="007A4012">
      <w:pPr>
        <w:ind w:firstLine="709"/>
        <w:rPr>
          <w:sz w:val="24"/>
          <w:szCs w:val="24"/>
          <w:lang w:val="en-US"/>
        </w:rPr>
      </w:pPr>
      <w:r w:rsidRPr="00C024F3">
        <w:rPr>
          <w:sz w:val="24"/>
          <w:szCs w:val="24"/>
          <w:lang w:val="en-US"/>
        </w:rPr>
        <w:t>If the thrombus is newly formed, activation of fibrinolysis can lead to rapid shrinkage or complete disappearance of the clot. Older thrombi are increasingly resistant to lysis because of fibrin polymerization and structural organization. This resistance explains why fibrinolytic therapy is effective only when given early.</w:t>
      </w:r>
    </w:p>
    <w:p w14:paraId="51A127C4" w14:textId="77777777" w:rsidR="007A4012" w:rsidRPr="00C024F3" w:rsidRDefault="007A4012" w:rsidP="007A4012">
      <w:pPr>
        <w:ind w:firstLine="709"/>
        <w:rPr>
          <w:b/>
          <w:bCs/>
          <w:sz w:val="24"/>
          <w:szCs w:val="24"/>
          <w:lang w:val="en-US"/>
        </w:rPr>
      </w:pPr>
      <w:r w:rsidRPr="00C024F3">
        <w:rPr>
          <w:b/>
          <w:bCs/>
          <w:sz w:val="24"/>
          <w:szCs w:val="24"/>
          <w:lang w:val="en-US"/>
        </w:rPr>
        <w:t>Organization and Recanalization</w:t>
      </w:r>
    </w:p>
    <w:p w14:paraId="2E7F7CC5" w14:textId="77777777" w:rsidR="007A4012" w:rsidRPr="00C024F3" w:rsidRDefault="007A4012" w:rsidP="007A4012">
      <w:pPr>
        <w:ind w:firstLine="709"/>
        <w:rPr>
          <w:sz w:val="24"/>
          <w:szCs w:val="24"/>
          <w:lang w:val="en-US"/>
        </w:rPr>
      </w:pPr>
      <w:r w:rsidRPr="00C024F3">
        <w:rPr>
          <w:sz w:val="24"/>
          <w:szCs w:val="24"/>
          <w:lang w:val="en-US"/>
        </w:rPr>
        <w:t xml:space="preserve">Older thrombi are invaded by endothelial cells, smooth muscle cells, and fibroblasts and become </w:t>
      </w:r>
      <w:r w:rsidRPr="00C024F3">
        <w:rPr>
          <w:b/>
          <w:bCs/>
          <w:sz w:val="24"/>
          <w:szCs w:val="24"/>
          <w:lang w:val="en-US"/>
        </w:rPr>
        <w:t>organized</w:t>
      </w:r>
      <w:r w:rsidRPr="00C024F3">
        <w:rPr>
          <w:sz w:val="24"/>
          <w:szCs w:val="24"/>
          <w:lang w:val="en-US"/>
        </w:rPr>
        <w:t xml:space="preserve"> into fibrous tissue. During this process, small channels may form within the thrombus, partially restoring blood flow; this is called </w:t>
      </w:r>
      <w:r w:rsidRPr="00C024F3">
        <w:rPr>
          <w:b/>
          <w:bCs/>
          <w:sz w:val="24"/>
          <w:szCs w:val="24"/>
          <w:lang w:val="en-US"/>
        </w:rPr>
        <w:t>recanalization</w:t>
      </w:r>
      <w:r w:rsidRPr="00C024F3">
        <w:rPr>
          <w:sz w:val="24"/>
          <w:szCs w:val="24"/>
          <w:lang w:val="en-US"/>
        </w:rPr>
        <w:t>. In some cases, the thrombus eventually becomes incorporated into the vessel wall.</w:t>
      </w:r>
    </w:p>
    <w:p w14:paraId="6BE260FD" w14:textId="77777777" w:rsidR="007A4012" w:rsidRPr="00C024F3" w:rsidRDefault="007A4012" w:rsidP="007A4012">
      <w:pPr>
        <w:ind w:firstLine="709"/>
        <w:rPr>
          <w:sz w:val="24"/>
          <w:szCs w:val="24"/>
          <w:lang w:val="en-US"/>
        </w:rPr>
      </w:pPr>
      <w:r w:rsidRPr="00C024F3">
        <w:rPr>
          <w:sz w:val="24"/>
          <w:szCs w:val="24"/>
          <w:lang w:val="en-US"/>
        </w:rPr>
        <w:t xml:space="preserve">Occasionally, instead of organizing, the center of a thrombus undergoes enzymatic digestion. This may soften the thrombus and, if infection develops, weaken the vessel wall and contribute to formation of a </w:t>
      </w:r>
      <w:r w:rsidRPr="00C024F3">
        <w:rPr>
          <w:b/>
          <w:bCs/>
          <w:sz w:val="24"/>
          <w:szCs w:val="24"/>
          <w:lang w:val="en-US"/>
        </w:rPr>
        <w:t>mycotic aneurysm</w:t>
      </w:r>
      <w:r w:rsidRPr="00C024F3">
        <w:rPr>
          <w:sz w:val="24"/>
          <w:szCs w:val="24"/>
          <w:lang w:val="en-US"/>
        </w:rPr>
        <w:t>.</w:t>
      </w:r>
    </w:p>
    <w:p w14:paraId="66AFB86D" w14:textId="77777777" w:rsidR="007A4012" w:rsidRPr="00C024F3" w:rsidRDefault="007A4012" w:rsidP="007A4012">
      <w:pPr>
        <w:ind w:firstLine="709"/>
        <w:rPr>
          <w:sz w:val="24"/>
          <w:szCs w:val="24"/>
          <w:lang w:val="en-US"/>
        </w:rPr>
      </w:pPr>
    </w:p>
    <w:p w14:paraId="7E432ACD" w14:textId="77777777" w:rsidR="007A4012" w:rsidRPr="00C024F3" w:rsidRDefault="007A4012" w:rsidP="007A4012">
      <w:pPr>
        <w:ind w:firstLine="709"/>
        <w:rPr>
          <w:b/>
          <w:bCs/>
          <w:sz w:val="24"/>
          <w:szCs w:val="24"/>
          <w:lang w:val="en-US"/>
        </w:rPr>
      </w:pPr>
      <w:r w:rsidRPr="00C024F3">
        <w:rPr>
          <w:b/>
          <w:bCs/>
          <w:sz w:val="24"/>
          <w:szCs w:val="24"/>
          <w:lang w:val="en-US"/>
        </w:rPr>
        <w:t>CLINICAL FEATURES OF THROMBOSIS</w:t>
      </w:r>
    </w:p>
    <w:p w14:paraId="71CDE851" w14:textId="77777777" w:rsidR="007A4012" w:rsidRPr="00C024F3" w:rsidRDefault="007A4012" w:rsidP="007A4012">
      <w:pPr>
        <w:ind w:firstLine="709"/>
        <w:rPr>
          <w:sz w:val="24"/>
          <w:szCs w:val="24"/>
          <w:lang w:val="en-US"/>
        </w:rPr>
      </w:pPr>
      <w:r w:rsidRPr="00C024F3">
        <w:rPr>
          <w:sz w:val="24"/>
          <w:szCs w:val="24"/>
          <w:lang w:val="en-US"/>
        </w:rPr>
        <w:t>Thrombi are clinically significant because they obstruct blood vessels and because they can embolize. The effects depend on the site of thrombosis and whether embolization occurs.</w:t>
      </w:r>
    </w:p>
    <w:p w14:paraId="0356505C" w14:textId="77777777" w:rsidR="007A4012" w:rsidRPr="00C024F3" w:rsidRDefault="007A4012" w:rsidP="007A4012">
      <w:pPr>
        <w:ind w:firstLine="709"/>
        <w:rPr>
          <w:b/>
          <w:bCs/>
          <w:sz w:val="24"/>
          <w:szCs w:val="24"/>
          <w:lang w:val="en-US"/>
        </w:rPr>
      </w:pPr>
      <w:r w:rsidRPr="00C024F3">
        <w:rPr>
          <w:b/>
          <w:bCs/>
          <w:sz w:val="24"/>
          <w:szCs w:val="24"/>
          <w:lang w:val="en-US"/>
        </w:rPr>
        <w:t>Venous Thrombosis (Phlebothrombosis)</w:t>
      </w:r>
    </w:p>
    <w:p w14:paraId="21558050" w14:textId="77777777" w:rsidR="007A4012" w:rsidRPr="00C024F3" w:rsidRDefault="007A4012" w:rsidP="007A4012">
      <w:pPr>
        <w:ind w:firstLine="709"/>
        <w:rPr>
          <w:sz w:val="24"/>
          <w:szCs w:val="24"/>
          <w:lang w:val="en-US"/>
        </w:rPr>
      </w:pPr>
      <w:r w:rsidRPr="00C024F3">
        <w:rPr>
          <w:sz w:val="24"/>
          <w:szCs w:val="24"/>
          <w:lang w:val="en-US"/>
        </w:rPr>
        <w:t xml:space="preserve">Most venous thrombi occur in the </w:t>
      </w:r>
      <w:r w:rsidRPr="00C024F3">
        <w:rPr>
          <w:b/>
          <w:bCs/>
          <w:sz w:val="24"/>
          <w:szCs w:val="24"/>
          <w:lang w:val="en-US"/>
        </w:rPr>
        <w:t>superficial</w:t>
      </w:r>
      <w:r w:rsidRPr="00C024F3">
        <w:rPr>
          <w:sz w:val="24"/>
          <w:szCs w:val="24"/>
          <w:lang w:val="en-US"/>
        </w:rPr>
        <w:t xml:space="preserve"> or </w:t>
      </w:r>
      <w:r w:rsidRPr="00C024F3">
        <w:rPr>
          <w:b/>
          <w:bCs/>
          <w:sz w:val="24"/>
          <w:szCs w:val="24"/>
          <w:lang w:val="en-US"/>
        </w:rPr>
        <w:t>deep veins of the leg</w:t>
      </w:r>
      <w:r w:rsidRPr="00C024F3">
        <w:rPr>
          <w:sz w:val="24"/>
          <w:szCs w:val="24"/>
          <w:lang w:val="en-US"/>
        </w:rPr>
        <w:t>. Superficial venous thrombi usually remain localized and may produce pain or tenderness, but they are rarely associated with embolism. The deep veins of the lower extremities, in contrast, are of great clinical importance because thrombi arising in these veins are prone to embolize.</w:t>
      </w:r>
    </w:p>
    <w:p w14:paraId="68283AF3" w14:textId="77777777" w:rsidR="007A4012" w:rsidRPr="00C024F3" w:rsidRDefault="007A4012" w:rsidP="007A4012">
      <w:pPr>
        <w:ind w:firstLine="709"/>
        <w:rPr>
          <w:sz w:val="24"/>
          <w:szCs w:val="24"/>
          <w:lang w:val="en-US"/>
        </w:rPr>
      </w:pPr>
      <w:r w:rsidRPr="00C024F3">
        <w:rPr>
          <w:b/>
          <w:bCs/>
          <w:sz w:val="24"/>
          <w:szCs w:val="24"/>
          <w:lang w:val="en-US"/>
        </w:rPr>
        <w:lastRenderedPageBreak/>
        <w:t>Deep venous thrombosis</w:t>
      </w:r>
      <w:r w:rsidRPr="00C024F3">
        <w:rPr>
          <w:sz w:val="24"/>
          <w:szCs w:val="24"/>
          <w:lang w:val="en-US"/>
        </w:rPr>
        <w:t xml:space="preserve"> most often involves the veins of the leg, especially the popliteal, femoral, and iliac veins. These thrombi may cause local pain, swelling, and congestion by obstructing venous outflow. However, because deep venous thrombi are often clinically silent, many cases are not recognized until embolization to the lungs occurs. Approximately half of deep venous thrombi may be asymptomatic before pulmonary embolization.</w:t>
      </w:r>
    </w:p>
    <w:p w14:paraId="6A6A7DD3" w14:textId="77777777" w:rsidR="007A4012" w:rsidRPr="00C024F3" w:rsidRDefault="007A4012" w:rsidP="007A4012">
      <w:pPr>
        <w:ind w:firstLine="709"/>
        <w:rPr>
          <w:sz w:val="24"/>
          <w:szCs w:val="24"/>
          <w:lang w:val="en-US"/>
        </w:rPr>
      </w:pPr>
      <w:r w:rsidRPr="00C024F3">
        <w:rPr>
          <w:b/>
          <w:bCs/>
          <w:sz w:val="24"/>
          <w:szCs w:val="24"/>
          <w:lang w:val="en-US"/>
        </w:rPr>
        <w:t>Lower-extremity deep venous thrombosis</w:t>
      </w:r>
      <w:r w:rsidRPr="00C024F3">
        <w:rPr>
          <w:sz w:val="24"/>
          <w:szCs w:val="24"/>
          <w:lang w:val="en-US"/>
        </w:rPr>
        <w:t xml:space="preserve"> is strongly associated with </w:t>
      </w:r>
      <w:r w:rsidRPr="00C024F3">
        <w:rPr>
          <w:b/>
          <w:bCs/>
          <w:sz w:val="24"/>
          <w:szCs w:val="24"/>
          <w:lang w:val="en-US"/>
        </w:rPr>
        <w:t>stasis</w:t>
      </w:r>
      <w:r w:rsidRPr="00C024F3">
        <w:rPr>
          <w:sz w:val="24"/>
          <w:szCs w:val="24"/>
          <w:lang w:val="en-US"/>
        </w:rPr>
        <w:t xml:space="preserve"> and </w:t>
      </w:r>
      <w:r w:rsidRPr="00C024F3">
        <w:rPr>
          <w:b/>
          <w:bCs/>
          <w:sz w:val="24"/>
          <w:szCs w:val="24"/>
          <w:lang w:val="en-US"/>
        </w:rPr>
        <w:t>hypercoagulable states</w:t>
      </w:r>
      <w:r w:rsidRPr="00C024F3">
        <w:rPr>
          <w:sz w:val="24"/>
          <w:szCs w:val="24"/>
          <w:lang w:val="en-US"/>
        </w:rPr>
        <w:t>. Common predisposing factors include congestive heart failure, prolonged bed rest, immobilization, trauma, surgery, burns, cancer, pregnancy, and the postpartum period. In all of these settings, regardless of the specific cause, the risk of thrombosis increases markedly with age.</w:t>
      </w:r>
    </w:p>
    <w:p w14:paraId="126A0A08" w14:textId="77777777" w:rsidR="007A4012" w:rsidRPr="00C024F3" w:rsidRDefault="007A4012" w:rsidP="007A4012">
      <w:pPr>
        <w:ind w:firstLine="709"/>
        <w:rPr>
          <w:b/>
          <w:bCs/>
          <w:sz w:val="24"/>
          <w:szCs w:val="24"/>
          <w:lang w:val="en-US"/>
        </w:rPr>
      </w:pPr>
      <w:r w:rsidRPr="00C024F3">
        <w:rPr>
          <w:b/>
          <w:bCs/>
          <w:sz w:val="24"/>
          <w:szCs w:val="24"/>
          <w:lang w:val="en-US"/>
        </w:rPr>
        <w:t>Disseminated Intravascular Coagulation</w:t>
      </w:r>
    </w:p>
    <w:p w14:paraId="090F8A7C" w14:textId="77777777" w:rsidR="007A4012" w:rsidRPr="00C024F3" w:rsidRDefault="007A4012" w:rsidP="007A4012">
      <w:pPr>
        <w:ind w:firstLine="709"/>
        <w:rPr>
          <w:sz w:val="24"/>
          <w:szCs w:val="24"/>
          <w:lang w:val="en-US"/>
        </w:rPr>
      </w:pPr>
      <w:r w:rsidRPr="00C024F3">
        <w:rPr>
          <w:b/>
          <w:bCs/>
          <w:sz w:val="24"/>
          <w:szCs w:val="24"/>
          <w:lang w:val="en-US"/>
        </w:rPr>
        <w:t>Disseminated intravascular coagulation</w:t>
      </w:r>
      <w:r w:rsidRPr="00C024F3">
        <w:rPr>
          <w:sz w:val="24"/>
          <w:szCs w:val="24"/>
          <w:lang w:val="en-US"/>
        </w:rPr>
        <w:t xml:space="preserve"> is induced by widespread thrombosis within the microcirculation. It may appear suddenly or develop insidiously. It is encountered in a wide variety of disorders, especially </w:t>
      </w:r>
      <w:r w:rsidRPr="00C024F3">
        <w:rPr>
          <w:b/>
          <w:bCs/>
          <w:sz w:val="24"/>
          <w:szCs w:val="24"/>
          <w:lang w:val="en-US"/>
        </w:rPr>
        <w:t>obstetric complications</w:t>
      </w:r>
      <w:r w:rsidRPr="00C024F3">
        <w:rPr>
          <w:sz w:val="24"/>
          <w:szCs w:val="24"/>
          <w:lang w:val="en-US"/>
        </w:rPr>
        <w:t xml:space="preserve">, </w:t>
      </w:r>
      <w:r w:rsidRPr="00C024F3">
        <w:rPr>
          <w:b/>
          <w:bCs/>
          <w:sz w:val="24"/>
          <w:szCs w:val="24"/>
          <w:lang w:val="en-US"/>
        </w:rPr>
        <w:t>advanced malignancy</w:t>
      </w:r>
      <w:r w:rsidRPr="00C024F3">
        <w:rPr>
          <w:sz w:val="24"/>
          <w:szCs w:val="24"/>
          <w:lang w:val="en-US"/>
        </w:rPr>
        <w:t>, and severe systemic illnesses.</w:t>
      </w:r>
    </w:p>
    <w:p w14:paraId="344065A7" w14:textId="77777777" w:rsidR="007A4012" w:rsidRPr="00C024F3" w:rsidRDefault="007A4012" w:rsidP="007A4012">
      <w:pPr>
        <w:ind w:firstLine="709"/>
        <w:rPr>
          <w:sz w:val="24"/>
          <w:szCs w:val="24"/>
          <w:lang w:val="en-US"/>
        </w:rPr>
      </w:pPr>
      <w:r w:rsidRPr="00C024F3">
        <w:rPr>
          <w:sz w:val="24"/>
          <w:szCs w:val="24"/>
          <w:lang w:val="en-US"/>
        </w:rPr>
        <w:t xml:space="preserve">The defining feature is widespread activation of the coagulation system, leading to formation of numerous microthrombi throughout the circulation. Because platelets and coagulation proteins are consumed in the process, patients may paradoxically develop </w:t>
      </w:r>
      <w:r w:rsidRPr="00C024F3">
        <w:rPr>
          <w:b/>
          <w:bCs/>
          <w:sz w:val="24"/>
          <w:szCs w:val="24"/>
          <w:lang w:val="en-US"/>
        </w:rPr>
        <w:t>both thrombosis and bleeding</w:t>
      </w:r>
      <w:r w:rsidRPr="00C024F3">
        <w:rPr>
          <w:sz w:val="24"/>
          <w:szCs w:val="24"/>
          <w:lang w:val="en-US"/>
        </w:rPr>
        <w:t>. This coexistence of excessive clotting and hemorrhage makes disseminated intravascular coagulation one of the most important and dangerous thrombotic disorders in clinical medicine.</w:t>
      </w:r>
    </w:p>
    <w:p w14:paraId="258890C2" w14:textId="77777777" w:rsidR="007A4012" w:rsidRPr="00C024F3" w:rsidRDefault="007A4012" w:rsidP="007A4012">
      <w:pPr>
        <w:ind w:firstLine="709"/>
        <w:rPr>
          <w:b/>
          <w:bCs/>
          <w:sz w:val="24"/>
          <w:szCs w:val="24"/>
          <w:lang w:val="en-US"/>
        </w:rPr>
      </w:pPr>
      <w:r w:rsidRPr="00C024F3">
        <w:rPr>
          <w:b/>
          <w:bCs/>
          <w:sz w:val="24"/>
          <w:szCs w:val="24"/>
          <w:lang w:val="en-US"/>
        </w:rPr>
        <w:t xml:space="preserve">EMBOLISM </w:t>
      </w:r>
    </w:p>
    <w:p w14:paraId="03263B32" w14:textId="77777777" w:rsidR="007A4012" w:rsidRPr="00C024F3" w:rsidRDefault="007A4012" w:rsidP="007A4012">
      <w:pPr>
        <w:ind w:firstLine="709"/>
        <w:rPr>
          <w:sz w:val="24"/>
          <w:szCs w:val="24"/>
          <w:lang w:val="en-US"/>
        </w:rPr>
      </w:pPr>
      <w:r w:rsidRPr="00C024F3">
        <w:rPr>
          <w:sz w:val="24"/>
          <w:szCs w:val="24"/>
          <w:lang w:val="en-US"/>
        </w:rPr>
        <w:t xml:space="preserve">An </w:t>
      </w:r>
      <w:r w:rsidRPr="00C024F3">
        <w:rPr>
          <w:b/>
          <w:bCs/>
          <w:sz w:val="24"/>
          <w:szCs w:val="24"/>
          <w:lang w:val="en-US"/>
        </w:rPr>
        <w:t>embolus</w:t>
      </w:r>
      <w:r w:rsidRPr="00C024F3">
        <w:rPr>
          <w:sz w:val="24"/>
          <w:szCs w:val="24"/>
          <w:lang w:val="en-US"/>
        </w:rPr>
        <w:t xml:space="preserve"> is a detached intravascular solid, liquid, or gaseous mass that is carried by the blood to a site distant from its point of origin. Once it lodges in a vessel too small to permit further passage, it causes partial or complete vascular occlusion. Most emboli are detached fragments of thrombi and are therefore called </w:t>
      </w:r>
      <w:proofErr w:type="spellStart"/>
      <w:r w:rsidRPr="00C024F3">
        <w:rPr>
          <w:b/>
          <w:bCs/>
          <w:sz w:val="24"/>
          <w:szCs w:val="24"/>
          <w:lang w:val="en-US"/>
        </w:rPr>
        <w:t>thromboemboli</w:t>
      </w:r>
      <w:proofErr w:type="spellEnd"/>
      <w:r w:rsidRPr="00C024F3">
        <w:rPr>
          <w:sz w:val="24"/>
          <w:szCs w:val="24"/>
          <w:lang w:val="en-US"/>
        </w:rPr>
        <w:t xml:space="preserve">. Less commonly, emboli may consist of </w:t>
      </w:r>
      <w:r w:rsidRPr="00C024F3">
        <w:rPr>
          <w:b/>
          <w:bCs/>
          <w:sz w:val="24"/>
          <w:szCs w:val="24"/>
          <w:lang w:val="en-US"/>
        </w:rPr>
        <w:t>fat droplets</w:t>
      </w:r>
      <w:r w:rsidRPr="00C024F3">
        <w:rPr>
          <w:sz w:val="24"/>
          <w:szCs w:val="24"/>
          <w:lang w:val="en-US"/>
        </w:rPr>
        <w:t xml:space="preserve">, </w:t>
      </w:r>
      <w:r w:rsidRPr="00C024F3">
        <w:rPr>
          <w:b/>
          <w:bCs/>
          <w:sz w:val="24"/>
          <w:szCs w:val="24"/>
          <w:lang w:val="en-US"/>
        </w:rPr>
        <w:t>bubbles of air or nitrogen</w:t>
      </w:r>
      <w:r w:rsidRPr="00C024F3">
        <w:rPr>
          <w:sz w:val="24"/>
          <w:szCs w:val="24"/>
          <w:lang w:val="en-US"/>
        </w:rPr>
        <w:t xml:space="preserve">, </w:t>
      </w:r>
      <w:r w:rsidRPr="00C024F3">
        <w:rPr>
          <w:b/>
          <w:bCs/>
          <w:sz w:val="24"/>
          <w:szCs w:val="24"/>
          <w:lang w:val="en-US"/>
        </w:rPr>
        <w:t>atherosclerotic debris</w:t>
      </w:r>
      <w:r w:rsidRPr="00C024F3">
        <w:rPr>
          <w:sz w:val="24"/>
          <w:szCs w:val="24"/>
          <w:lang w:val="en-US"/>
        </w:rPr>
        <w:t xml:space="preserve">, </w:t>
      </w:r>
      <w:r w:rsidRPr="00C024F3">
        <w:rPr>
          <w:b/>
          <w:bCs/>
          <w:sz w:val="24"/>
          <w:szCs w:val="24"/>
          <w:lang w:val="en-US"/>
        </w:rPr>
        <w:t>tumor fragments</w:t>
      </w:r>
      <w:r w:rsidRPr="00C024F3">
        <w:rPr>
          <w:sz w:val="24"/>
          <w:szCs w:val="24"/>
          <w:lang w:val="en-US"/>
        </w:rPr>
        <w:t xml:space="preserve">, </w:t>
      </w:r>
      <w:r w:rsidRPr="00C024F3">
        <w:rPr>
          <w:b/>
          <w:bCs/>
          <w:sz w:val="24"/>
          <w:szCs w:val="24"/>
          <w:lang w:val="en-US"/>
        </w:rPr>
        <w:t>bone marrow</w:t>
      </w:r>
      <w:r w:rsidRPr="00C024F3">
        <w:rPr>
          <w:sz w:val="24"/>
          <w:szCs w:val="24"/>
          <w:lang w:val="en-US"/>
        </w:rPr>
        <w:t xml:space="preserve">, or </w:t>
      </w:r>
      <w:r w:rsidRPr="00C024F3">
        <w:rPr>
          <w:b/>
          <w:bCs/>
          <w:sz w:val="24"/>
          <w:szCs w:val="24"/>
          <w:lang w:val="en-US"/>
        </w:rPr>
        <w:t>amniotic fluid</w:t>
      </w:r>
      <w:r w:rsidRPr="00C024F3">
        <w:rPr>
          <w:sz w:val="24"/>
          <w:szCs w:val="24"/>
          <w:lang w:val="en-US"/>
        </w:rPr>
        <w:t>.</w:t>
      </w:r>
    </w:p>
    <w:p w14:paraId="6CB9A309" w14:textId="77777777" w:rsidR="007A4012" w:rsidRPr="00C024F3" w:rsidRDefault="007A4012" w:rsidP="007A4012">
      <w:pPr>
        <w:ind w:firstLine="709"/>
        <w:rPr>
          <w:sz w:val="24"/>
          <w:szCs w:val="24"/>
          <w:lang w:val="en-US"/>
        </w:rPr>
      </w:pPr>
      <w:r w:rsidRPr="00C024F3">
        <w:rPr>
          <w:sz w:val="24"/>
          <w:szCs w:val="24"/>
          <w:lang w:val="en-US"/>
        </w:rPr>
        <w:t xml:space="preserve">Because emboli travel through the circulation and obstruct vessels at distant sites, their major pathologic consequence is </w:t>
      </w:r>
      <w:r w:rsidRPr="00C024F3">
        <w:rPr>
          <w:b/>
          <w:bCs/>
          <w:sz w:val="24"/>
          <w:szCs w:val="24"/>
          <w:lang w:val="en-US"/>
        </w:rPr>
        <w:t>ischemic necrosis</w:t>
      </w:r>
      <w:r w:rsidRPr="00C024F3">
        <w:rPr>
          <w:sz w:val="24"/>
          <w:szCs w:val="24"/>
          <w:lang w:val="en-US"/>
        </w:rPr>
        <w:t xml:space="preserve">, or </w:t>
      </w:r>
      <w:r w:rsidRPr="00C024F3">
        <w:rPr>
          <w:b/>
          <w:bCs/>
          <w:sz w:val="24"/>
          <w:szCs w:val="24"/>
          <w:lang w:val="en-US"/>
        </w:rPr>
        <w:t>infarction</w:t>
      </w:r>
      <w:r w:rsidRPr="00C024F3">
        <w:rPr>
          <w:sz w:val="24"/>
          <w:szCs w:val="24"/>
          <w:lang w:val="en-US"/>
        </w:rPr>
        <w:t xml:space="preserve">, of downstream tissues. In the pulmonary circulation, however, vascular obstruction may also produce </w:t>
      </w:r>
      <w:r w:rsidRPr="00C024F3">
        <w:rPr>
          <w:b/>
          <w:bCs/>
          <w:sz w:val="24"/>
          <w:szCs w:val="24"/>
          <w:lang w:val="en-US"/>
        </w:rPr>
        <w:t>hypoxia</w:t>
      </w:r>
      <w:r w:rsidRPr="00C024F3">
        <w:rPr>
          <w:sz w:val="24"/>
          <w:szCs w:val="24"/>
          <w:lang w:val="en-US"/>
        </w:rPr>
        <w:t xml:space="preserve">, </w:t>
      </w:r>
      <w:r w:rsidRPr="00C024F3">
        <w:rPr>
          <w:b/>
          <w:bCs/>
          <w:sz w:val="24"/>
          <w:szCs w:val="24"/>
          <w:lang w:val="en-US"/>
        </w:rPr>
        <w:t>pulmonary hypertension</w:t>
      </w:r>
      <w:r w:rsidRPr="00C024F3">
        <w:rPr>
          <w:sz w:val="24"/>
          <w:szCs w:val="24"/>
          <w:lang w:val="en-US"/>
        </w:rPr>
        <w:t xml:space="preserve">, and </w:t>
      </w:r>
      <w:r w:rsidRPr="00C024F3">
        <w:rPr>
          <w:b/>
          <w:bCs/>
          <w:sz w:val="24"/>
          <w:szCs w:val="24"/>
          <w:lang w:val="en-US"/>
        </w:rPr>
        <w:t>right-sided heart strain or failure</w:t>
      </w:r>
      <w:r w:rsidRPr="00C024F3">
        <w:rPr>
          <w:sz w:val="24"/>
          <w:szCs w:val="24"/>
          <w:lang w:val="en-US"/>
        </w:rPr>
        <w:t>, depending on the size and number of emboli.</w:t>
      </w:r>
    </w:p>
    <w:p w14:paraId="28B0811E" w14:textId="77777777" w:rsidR="007A4012" w:rsidRPr="00C024F3" w:rsidRDefault="007A4012" w:rsidP="007A4012">
      <w:pPr>
        <w:ind w:firstLine="709"/>
        <w:rPr>
          <w:b/>
          <w:bCs/>
          <w:sz w:val="24"/>
          <w:szCs w:val="24"/>
          <w:lang w:val="en-US"/>
        </w:rPr>
      </w:pPr>
      <w:r w:rsidRPr="00C024F3">
        <w:rPr>
          <w:b/>
          <w:bCs/>
          <w:sz w:val="24"/>
          <w:szCs w:val="24"/>
          <w:lang w:val="en-US"/>
        </w:rPr>
        <w:t>General Principles of Embolism</w:t>
      </w:r>
    </w:p>
    <w:p w14:paraId="16561539" w14:textId="77777777" w:rsidR="007A4012" w:rsidRPr="00C024F3" w:rsidRDefault="007A4012" w:rsidP="007A4012">
      <w:pPr>
        <w:ind w:firstLine="709"/>
        <w:rPr>
          <w:sz w:val="24"/>
          <w:szCs w:val="24"/>
          <w:lang w:val="en-US"/>
        </w:rPr>
      </w:pPr>
      <w:r w:rsidRPr="00C024F3">
        <w:rPr>
          <w:sz w:val="24"/>
          <w:szCs w:val="24"/>
          <w:lang w:val="en-US"/>
        </w:rPr>
        <w:t>The effects of an embolus depend on several factors:</w:t>
      </w:r>
    </w:p>
    <w:p w14:paraId="7F78DD75" w14:textId="77777777" w:rsidR="007A4012" w:rsidRPr="00C024F3" w:rsidRDefault="007A4012" w:rsidP="007A4012">
      <w:pPr>
        <w:numPr>
          <w:ilvl w:val="0"/>
          <w:numId w:val="323"/>
        </w:numPr>
        <w:rPr>
          <w:sz w:val="24"/>
          <w:szCs w:val="24"/>
          <w:lang w:val="en-US"/>
        </w:rPr>
      </w:pPr>
      <w:r w:rsidRPr="00C024F3">
        <w:rPr>
          <w:b/>
          <w:bCs/>
          <w:sz w:val="24"/>
          <w:szCs w:val="24"/>
          <w:lang w:val="en-US"/>
        </w:rPr>
        <w:t>The size of the embolus</w:t>
      </w:r>
      <w:r w:rsidRPr="00C024F3">
        <w:rPr>
          <w:sz w:val="24"/>
          <w:szCs w:val="24"/>
          <w:lang w:val="en-US"/>
        </w:rPr>
        <w:br/>
        <w:t xml:space="preserve">Small emboli may produce little or no clinical effect, especially if they lodge in small vessels with adequate collateral circulation. Large emboli may suddenly obstruct major vessels and cause catastrophic consequences. </w:t>
      </w:r>
    </w:p>
    <w:p w14:paraId="5AD4C2B8" w14:textId="77777777" w:rsidR="007A4012" w:rsidRPr="00C024F3" w:rsidRDefault="007A4012" w:rsidP="007A4012">
      <w:pPr>
        <w:numPr>
          <w:ilvl w:val="0"/>
          <w:numId w:val="323"/>
        </w:numPr>
        <w:rPr>
          <w:sz w:val="24"/>
          <w:szCs w:val="24"/>
          <w:lang w:val="en-US"/>
        </w:rPr>
      </w:pPr>
      <w:r w:rsidRPr="00C024F3">
        <w:rPr>
          <w:b/>
          <w:bCs/>
          <w:sz w:val="24"/>
          <w:szCs w:val="24"/>
          <w:lang w:val="en-US"/>
        </w:rPr>
        <w:t>The site of lodgment</w:t>
      </w:r>
      <w:r w:rsidRPr="00C024F3">
        <w:rPr>
          <w:sz w:val="24"/>
          <w:szCs w:val="24"/>
          <w:lang w:val="en-US"/>
        </w:rPr>
        <w:br/>
        <w:t xml:space="preserve">An embolus entering the venous circulation usually travels to the lungs unless it crosses into the systemic arterial circulation through a cardiac defect. An embolus entering the arterial circulation may lodge in any organ, especially the lower extremities, brain, kidneys, spleen, or intestines. </w:t>
      </w:r>
    </w:p>
    <w:p w14:paraId="2F3EF85E" w14:textId="77777777" w:rsidR="007A4012" w:rsidRPr="00C024F3" w:rsidRDefault="007A4012" w:rsidP="007A4012">
      <w:pPr>
        <w:numPr>
          <w:ilvl w:val="0"/>
          <w:numId w:val="323"/>
        </w:numPr>
        <w:rPr>
          <w:sz w:val="24"/>
          <w:szCs w:val="24"/>
          <w:lang w:val="en-US"/>
        </w:rPr>
      </w:pPr>
      <w:r w:rsidRPr="00C024F3">
        <w:rPr>
          <w:b/>
          <w:bCs/>
          <w:sz w:val="24"/>
          <w:szCs w:val="24"/>
          <w:lang w:val="en-US"/>
        </w:rPr>
        <w:t>The adequacy of collateral blood supply</w:t>
      </w:r>
      <w:r w:rsidRPr="00C024F3">
        <w:rPr>
          <w:sz w:val="24"/>
          <w:szCs w:val="24"/>
          <w:lang w:val="en-US"/>
        </w:rPr>
        <w:br/>
        <w:t xml:space="preserve">If the affected tissue has good collateral circulation, ischemic injury may be limited. If collateral supply is poor, embolic occlusion is more likely to cause infarction. </w:t>
      </w:r>
    </w:p>
    <w:p w14:paraId="1DCAFABA" w14:textId="77777777" w:rsidR="007A4012" w:rsidRPr="00C024F3" w:rsidRDefault="007A4012" w:rsidP="007A4012">
      <w:pPr>
        <w:numPr>
          <w:ilvl w:val="0"/>
          <w:numId w:val="323"/>
        </w:numPr>
        <w:rPr>
          <w:sz w:val="24"/>
          <w:szCs w:val="24"/>
          <w:lang w:val="en-US"/>
        </w:rPr>
      </w:pPr>
      <w:r w:rsidRPr="00C024F3">
        <w:rPr>
          <w:b/>
          <w:bCs/>
          <w:sz w:val="24"/>
          <w:szCs w:val="24"/>
          <w:lang w:val="en-US"/>
        </w:rPr>
        <w:t>The nature of the embolic material</w:t>
      </w:r>
      <w:r w:rsidRPr="00C024F3">
        <w:rPr>
          <w:sz w:val="24"/>
          <w:szCs w:val="24"/>
          <w:lang w:val="en-US"/>
        </w:rPr>
        <w:br/>
      </w:r>
      <w:proofErr w:type="spellStart"/>
      <w:r w:rsidRPr="00C024F3">
        <w:rPr>
          <w:sz w:val="24"/>
          <w:szCs w:val="24"/>
          <w:lang w:val="en-US"/>
        </w:rPr>
        <w:t>Thromboemboli</w:t>
      </w:r>
      <w:proofErr w:type="spellEnd"/>
      <w:r w:rsidRPr="00C024F3">
        <w:rPr>
          <w:sz w:val="24"/>
          <w:szCs w:val="24"/>
          <w:lang w:val="en-US"/>
        </w:rPr>
        <w:t xml:space="preserve"> obstruct vessels mechanically, whereas fat emboli and amniotic fluid emboli also produce biochemical and inflammatory injury. </w:t>
      </w:r>
    </w:p>
    <w:p w14:paraId="0F017D7A" w14:textId="77777777" w:rsidR="007A4012" w:rsidRPr="00C024F3" w:rsidRDefault="007A4012" w:rsidP="007A4012">
      <w:pPr>
        <w:ind w:firstLine="709"/>
        <w:rPr>
          <w:sz w:val="24"/>
          <w:szCs w:val="24"/>
          <w:lang w:val="en-US"/>
        </w:rPr>
      </w:pPr>
    </w:p>
    <w:p w14:paraId="473764DF" w14:textId="77777777" w:rsidR="007A4012" w:rsidRPr="00C024F3" w:rsidRDefault="007A4012" w:rsidP="007A4012">
      <w:pPr>
        <w:ind w:firstLine="709"/>
        <w:rPr>
          <w:b/>
          <w:bCs/>
          <w:sz w:val="24"/>
          <w:szCs w:val="24"/>
          <w:lang w:val="en-US"/>
        </w:rPr>
      </w:pPr>
      <w:r w:rsidRPr="00C024F3">
        <w:rPr>
          <w:b/>
          <w:bCs/>
          <w:sz w:val="24"/>
          <w:szCs w:val="24"/>
          <w:lang w:val="en-US"/>
        </w:rPr>
        <w:t>PULMONARY THROMBOEMBOLISM</w:t>
      </w:r>
    </w:p>
    <w:p w14:paraId="332597A7" w14:textId="77777777" w:rsidR="007A4012" w:rsidRPr="00C024F3" w:rsidRDefault="007A4012" w:rsidP="007A4012">
      <w:pPr>
        <w:ind w:firstLine="709"/>
        <w:rPr>
          <w:sz w:val="24"/>
          <w:szCs w:val="24"/>
          <w:lang w:val="en-US"/>
        </w:rPr>
      </w:pPr>
      <w:r w:rsidRPr="00C024F3">
        <w:rPr>
          <w:b/>
          <w:bCs/>
          <w:sz w:val="24"/>
          <w:szCs w:val="24"/>
          <w:lang w:val="en-US"/>
        </w:rPr>
        <w:t>Pulmonary emboli</w:t>
      </w:r>
      <w:r w:rsidRPr="00C024F3">
        <w:rPr>
          <w:sz w:val="24"/>
          <w:szCs w:val="24"/>
          <w:lang w:val="en-US"/>
        </w:rPr>
        <w:t xml:space="preserve"> usually originate from </w:t>
      </w:r>
      <w:r w:rsidRPr="00C024F3">
        <w:rPr>
          <w:b/>
          <w:bCs/>
          <w:sz w:val="24"/>
          <w:szCs w:val="24"/>
          <w:lang w:val="en-US"/>
        </w:rPr>
        <w:t>deep venous thromboses of the lower extremities</w:t>
      </w:r>
      <w:r w:rsidRPr="00C024F3">
        <w:rPr>
          <w:sz w:val="24"/>
          <w:szCs w:val="24"/>
          <w:lang w:val="en-US"/>
        </w:rPr>
        <w:t>, especially those located above the knee in the popliteal, femoral, or iliac veins. Fragmented thrombi detach from the venous wall, travel through the vena cava to the right side of the heart, and are then propelled into the pulmonary arterial circulation.</w:t>
      </w:r>
    </w:p>
    <w:p w14:paraId="4437B6F0" w14:textId="77777777" w:rsidR="007A4012" w:rsidRPr="00C024F3" w:rsidRDefault="007A4012" w:rsidP="007A4012">
      <w:pPr>
        <w:ind w:firstLine="709"/>
        <w:rPr>
          <w:sz w:val="24"/>
          <w:szCs w:val="24"/>
          <w:lang w:val="en-US"/>
        </w:rPr>
      </w:pPr>
      <w:r w:rsidRPr="00C024F3">
        <w:rPr>
          <w:sz w:val="24"/>
          <w:szCs w:val="24"/>
          <w:lang w:val="en-US"/>
        </w:rPr>
        <w:t>The incidence of clinically recognized pulmonary embolism is high. Pulmonary emboli are among the most important complications of venous thrombosis because they may cause sudden death, acute right-sided heart failure, pulmonary hemorrhage, pulmonary infarction, or pulmonary hypertension.</w:t>
      </w:r>
    </w:p>
    <w:p w14:paraId="2871E3CA" w14:textId="77777777" w:rsidR="007A4012" w:rsidRPr="00C024F3" w:rsidRDefault="007A4012" w:rsidP="007A4012">
      <w:pPr>
        <w:ind w:firstLine="709"/>
        <w:rPr>
          <w:b/>
          <w:bCs/>
          <w:sz w:val="24"/>
          <w:szCs w:val="24"/>
          <w:lang w:val="en-US"/>
        </w:rPr>
      </w:pPr>
      <w:r w:rsidRPr="00C024F3">
        <w:rPr>
          <w:b/>
          <w:bCs/>
          <w:sz w:val="24"/>
          <w:szCs w:val="24"/>
          <w:lang w:val="en-US"/>
        </w:rPr>
        <w:lastRenderedPageBreak/>
        <w:t>Clinical Patterns of Pulmonary Embolism</w:t>
      </w:r>
    </w:p>
    <w:p w14:paraId="343C849D" w14:textId="77777777" w:rsidR="007A4012" w:rsidRPr="00C024F3" w:rsidRDefault="007A4012" w:rsidP="007A4012">
      <w:pPr>
        <w:ind w:firstLine="709"/>
        <w:rPr>
          <w:sz w:val="24"/>
          <w:szCs w:val="24"/>
          <w:lang w:val="en-US"/>
        </w:rPr>
      </w:pPr>
      <w:r w:rsidRPr="00C024F3">
        <w:rPr>
          <w:sz w:val="24"/>
          <w:szCs w:val="24"/>
          <w:lang w:val="en-US"/>
        </w:rPr>
        <w:t xml:space="preserve">The clinical consequences of pulmonary thromboembolism depend mainly on the </w:t>
      </w:r>
      <w:r w:rsidRPr="00C024F3">
        <w:rPr>
          <w:b/>
          <w:bCs/>
          <w:sz w:val="24"/>
          <w:szCs w:val="24"/>
          <w:lang w:val="en-US"/>
        </w:rPr>
        <w:t>size of the embolus</w:t>
      </w:r>
      <w:r w:rsidRPr="00C024F3">
        <w:rPr>
          <w:sz w:val="24"/>
          <w:szCs w:val="24"/>
          <w:lang w:val="en-US"/>
        </w:rPr>
        <w:t xml:space="preserve"> and the </w:t>
      </w:r>
      <w:r w:rsidRPr="00C024F3">
        <w:rPr>
          <w:b/>
          <w:bCs/>
          <w:sz w:val="24"/>
          <w:szCs w:val="24"/>
          <w:lang w:val="en-US"/>
        </w:rPr>
        <w:t>status of the cardiovascular system</w:t>
      </w:r>
      <w:r w:rsidRPr="00C024F3">
        <w:rPr>
          <w:sz w:val="24"/>
          <w:szCs w:val="24"/>
          <w:lang w:val="en-US"/>
        </w:rPr>
        <w:t>.</w:t>
      </w:r>
    </w:p>
    <w:p w14:paraId="10B858C6" w14:textId="77777777" w:rsidR="007A4012" w:rsidRPr="00C024F3" w:rsidRDefault="007A4012" w:rsidP="007A4012">
      <w:pPr>
        <w:ind w:firstLine="709"/>
        <w:rPr>
          <w:b/>
          <w:bCs/>
          <w:sz w:val="24"/>
          <w:szCs w:val="24"/>
          <w:lang w:val="en-US"/>
        </w:rPr>
      </w:pPr>
      <w:r w:rsidRPr="00C024F3">
        <w:rPr>
          <w:b/>
          <w:bCs/>
          <w:sz w:val="24"/>
          <w:szCs w:val="24"/>
          <w:lang w:val="en-US"/>
        </w:rPr>
        <w:t>Small Pulmonary Emboli</w:t>
      </w:r>
    </w:p>
    <w:p w14:paraId="0B326053" w14:textId="77777777" w:rsidR="007A4012" w:rsidRPr="00C024F3" w:rsidRDefault="007A4012" w:rsidP="007A4012">
      <w:pPr>
        <w:ind w:firstLine="709"/>
        <w:rPr>
          <w:sz w:val="24"/>
          <w:szCs w:val="24"/>
          <w:lang w:val="en-US"/>
        </w:rPr>
      </w:pPr>
      <w:r w:rsidRPr="00C024F3">
        <w:rPr>
          <w:sz w:val="24"/>
          <w:szCs w:val="24"/>
          <w:lang w:val="en-US"/>
        </w:rPr>
        <w:t xml:space="preserve">Most pulmonary emboli are small. In many cases they are </w:t>
      </w:r>
      <w:r w:rsidRPr="00C024F3">
        <w:rPr>
          <w:b/>
          <w:bCs/>
          <w:sz w:val="24"/>
          <w:szCs w:val="24"/>
          <w:lang w:val="en-US"/>
        </w:rPr>
        <w:t>clinically silent</w:t>
      </w:r>
      <w:r w:rsidRPr="00C024F3">
        <w:rPr>
          <w:sz w:val="24"/>
          <w:szCs w:val="24"/>
          <w:lang w:val="en-US"/>
        </w:rPr>
        <w:t xml:space="preserve"> because they do not compromise enough pulmonary circulation to produce symptoms. Over time, such emboli may become incorporated into the vessel wall or be lysed and resolved. In some instances, organization of the embolus leaves behind fibrous webs within pulmonary arteries.</w:t>
      </w:r>
    </w:p>
    <w:p w14:paraId="26A61311" w14:textId="77777777" w:rsidR="007A4012" w:rsidRPr="00C024F3" w:rsidRDefault="007A4012" w:rsidP="007A4012">
      <w:pPr>
        <w:ind w:firstLine="709"/>
        <w:rPr>
          <w:b/>
          <w:bCs/>
          <w:sz w:val="24"/>
          <w:szCs w:val="24"/>
          <w:lang w:val="en-US"/>
        </w:rPr>
      </w:pPr>
      <w:r w:rsidRPr="00C024F3">
        <w:rPr>
          <w:b/>
          <w:bCs/>
          <w:sz w:val="24"/>
          <w:szCs w:val="24"/>
          <w:lang w:val="en-US"/>
        </w:rPr>
        <w:t>Massive Pulmonary Embolism</w:t>
      </w:r>
    </w:p>
    <w:p w14:paraId="4C362E85" w14:textId="77777777" w:rsidR="007A4012" w:rsidRPr="00C024F3" w:rsidRDefault="007A4012" w:rsidP="007A4012">
      <w:pPr>
        <w:ind w:firstLine="709"/>
        <w:rPr>
          <w:sz w:val="24"/>
          <w:szCs w:val="24"/>
          <w:lang w:val="en-US"/>
        </w:rPr>
      </w:pPr>
      <w:r w:rsidRPr="00C024F3">
        <w:rPr>
          <w:sz w:val="24"/>
          <w:szCs w:val="24"/>
          <w:lang w:val="en-US"/>
        </w:rPr>
        <w:t xml:space="preserve">A large embolus may lodge in the </w:t>
      </w:r>
      <w:r w:rsidRPr="00C024F3">
        <w:rPr>
          <w:b/>
          <w:bCs/>
          <w:sz w:val="24"/>
          <w:szCs w:val="24"/>
          <w:lang w:val="en-US"/>
        </w:rPr>
        <w:t>main pulmonary artery</w:t>
      </w:r>
      <w:r w:rsidRPr="00C024F3">
        <w:rPr>
          <w:sz w:val="24"/>
          <w:szCs w:val="24"/>
          <w:lang w:val="en-US"/>
        </w:rPr>
        <w:t xml:space="preserve"> or at its bifurcation into the right and left pulmonary arteries. Such an embolus is called a </w:t>
      </w:r>
      <w:r w:rsidRPr="00C024F3">
        <w:rPr>
          <w:b/>
          <w:bCs/>
          <w:sz w:val="24"/>
          <w:szCs w:val="24"/>
          <w:lang w:val="en-US"/>
        </w:rPr>
        <w:t>saddle embolus</w:t>
      </w:r>
      <w:r w:rsidRPr="00C024F3">
        <w:rPr>
          <w:sz w:val="24"/>
          <w:szCs w:val="24"/>
          <w:lang w:val="en-US"/>
        </w:rPr>
        <w:t xml:space="preserve">. Massive pulmonary embolism may abruptly block blood flow through the lungs and cause </w:t>
      </w:r>
      <w:r w:rsidRPr="00C024F3">
        <w:rPr>
          <w:b/>
          <w:bCs/>
          <w:sz w:val="24"/>
          <w:szCs w:val="24"/>
          <w:lang w:val="en-US"/>
        </w:rPr>
        <w:t>sudden death</w:t>
      </w:r>
      <w:r w:rsidRPr="00C024F3">
        <w:rPr>
          <w:sz w:val="24"/>
          <w:szCs w:val="24"/>
          <w:lang w:val="en-US"/>
        </w:rPr>
        <w:t xml:space="preserve">, </w:t>
      </w:r>
      <w:r w:rsidRPr="00C024F3">
        <w:rPr>
          <w:b/>
          <w:bCs/>
          <w:sz w:val="24"/>
          <w:szCs w:val="24"/>
          <w:lang w:val="en-US"/>
        </w:rPr>
        <w:t>acute right ventricular failure</w:t>
      </w:r>
      <w:r w:rsidRPr="00C024F3">
        <w:rPr>
          <w:sz w:val="24"/>
          <w:szCs w:val="24"/>
          <w:lang w:val="en-US"/>
        </w:rPr>
        <w:t xml:space="preserve">, or </w:t>
      </w:r>
      <w:r w:rsidRPr="00C024F3">
        <w:rPr>
          <w:b/>
          <w:bCs/>
          <w:sz w:val="24"/>
          <w:szCs w:val="24"/>
          <w:lang w:val="en-US"/>
        </w:rPr>
        <w:t>cardiovascular collapse</w:t>
      </w:r>
      <w:r w:rsidRPr="00C024F3">
        <w:rPr>
          <w:sz w:val="24"/>
          <w:szCs w:val="24"/>
          <w:lang w:val="en-US"/>
        </w:rPr>
        <w:t>.</w:t>
      </w:r>
    </w:p>
    <w:p w14:paraId="55A378C2" w14:textId="77777777" w:rsidR="007A4012" w:rsidRPr="00C024F3" w:rsidRDefault="007A4012" w:rsidP="007A4012">
      <w:pPr>
        <w:ind w:firstLine="709"/>
        <w:rPr>
          <w:b/>
          <w:bCs/>
          <w:sz w:val="24"/>
          <w:szCs w:val="24"/>
          <w:lang w:val="en-US"/>
        </w:rPr>
      </w:pPr>
      <w:r w:rsidRPr="00C024F3">
        <w:rPr>
          <w:b/>
          <w:bCs/>
          <w:sz w:val="24"/>
          <w:szCs w:val="24"/>
          <w:lang w:val="en-US"/>
        </w:rPr>
        <w:t>Medium-Sized Pulmonary Emboli</w:t>
      </w:r>
    </w:p>
    <w:p w14:paraId="7B5C9F83" w14:textId="77777777" w:rsidR="007A4012" w:rsidRPr="00C024F3" w:rsidRDefault="007A4012" w:rsidP="007A4012">
      <w:pPr>
        <w:ind w:firstLine="709"/>
        <w:rPr>
          <w:sz w:val="24"/>
          <w:szCs w:val="24"/>
          <w:lang w:val="en-US"/>
        </w:rPr>
      </w:pPr>
      <w:r w:rsidRPr="00C024F3">
        <w:rPr>
          <w:sz w:val="24"/>
          <w:szCs w:val="24"/>
          <w:lang w:val="en-US"/>
        </w:rPr>
        <w:t xml:space="preserve">Emboli that obstruct medium-sized pulmonary arteries may cause </w:t>
      </w:r>
      <w:r w:rsidRPr="00C024F3">
        <w:rPr>
          <w:b/>
          <w:bCs/>
          <w:sz w:val="24"/>
          <w:szCs w:val="24"/>
          <w:lang w:val="en-US"/>
        </w:rPr>
        <w:t>pulmonary hemorrhage</w:t>
      </w:r>
      <w:r w:rsidRPr="00C024F3">
        <w:rPr>
          <w:sz w:val="24"/>
          <w:szCs w:val="24"/>
          <w:lang w:val="en-US"/>
        </w:rPr>
        <w:t xml:space="preserve">, especially if they damage the vascular wall and permit leakage of blood into the alveoli. These emboli do not usually cause pulmonary infarction in healthy individuals because the lungs have a </w:t>
      </w:r>
      <w:r w:rsidRPr="00C024F3">
        <w:rPr>
          <w:b/>
          <w:bCs/>
          <w:sz w:val="24"/>
          <w:szCs w:val="24"/>
          <w:lang w:val="en-US"/>
        </w:rPr>
        <w:t>dual blood supply</w:t>
      </w:r>
      <w:r w:rsidRPr="00C024F3">
        <w:rPr>
          <w:sz w:val="24"/>
          <w:szCs w:val="24"/>
          <w:lang w:val="en-US"/>
        </w:rPr>
        <w:t xml:space="preserve">, receiving blood from both the pulmonary and bronchial arteries. However, when bronchial arterial flow is compromised, as in patients with </w:t>
      </w:r>
      <w:r w:rsidRPr="00C024F3">
        <w:rPr>
          <w:b/>
          <w:bCs/>
          <w:sz w:val="24"/>
          <w:szCs w:val="24"/>
          <w:lang w:val="en-US"/>
        </w:rPr>
        <w:t>left-sided heart failure</w:t>
      </w:r>
      <w:r w:rsidRPr="00C024F3">
        <w:rPr>
          <w:sz w:val="24"/>
          <w:szCs w:val="24"/>
          <w:lang w:val="en-US"/>
        </w:rPr>
        <w:t xml:space="preserve">, embolic occlusion may produce </w:t>
      </w:r>
      <w:r w:rsidRPr="00C024F3">
        <w:rPr>
          <w:b/>
          <w:bCs/>
          <w:sz w:val="24"/>
          <w:szCs w:val="24"/>
          <w:lang w:val="en-US"/>
        </w:rPr>
        <w:t>pulmonary infarction</w:t>
      </w:r>
      <w:r w:rsidRPr="00C024F3">
        <w:rPr>
          <w:sz w:val="24"/>
          <w:szCs w:val="24"/>
          <w:lang w:val="en-US"/>
        </w:rPr>
        <w:t>.</w:t>
      </w:r>
    </w:p>
    <w:p w14:paraId="2B605A27" w14:textId="77777777" w:rsidR="007A4012" w:rsidRPr="00C024F3" w:rsidRDefault="007A4012" w:rsidP="007A4012">
      <w:pPr>
        <w:ind w:firstLine="709"/>
        <w:rPr>
          <w:b/>
          <w:bCs/>
          <w:sz w:val="24"/>
          <w:szCs w:val="24"/>
          <w:lang w:val="en-US"/>
        </w:rPr>
      </w:pPr>
      <w:r w:rsidRPr="00C024F3">
        <w:rPr>
          <w:b/>
          <w:bCs/>
          <w:sz w:val="24"/>
          <w:szCs w:val="24"/>
          <w:lang w:val="en-US"/>
        </w:rPr>
        <w:t>Recurrent Pulmonary Embolism</w:t>
      </w:r>
    </w:p>
    <w:p w14:paraId="2A6F63DC" w14:textId="77777777" w:rsidR="007A4012" w:rsidRPr="00C024F3" w:rsidRDefault="007A4012" w:rsidP="007A4012">
      <w:pPr>
        <w:ind w:firstLine="709"/>
        <w:rPr>
          <w:sz w:val="24"/>
          <w:szCs w:val="24"/>
          <w:lang w:val="en-US"/>
        </w:rPr>
      </w:pPr>
      <w:r w:rsidRPr="00C024F3">
        <w:rPr>
          <w:sz w:val="24"/>
          <w:szCs w:val="24"/>
          <w:lang w:val="en-US"/>
        </w:rPr>
        <w:t xml:space="preserve">Multiple emboli occurring over time can cause a cumulative increase in pulmonary vascular resistance. This may eventually result in </w:t>
      </w:r>
      <w:r w:rsidRPr="00C024F3">
        <w:rPr>
          <w:b/>
          <w:bCs/>
          <w:sz w:val="24"/>
          <w:szCs w:val="24"/>
          <w:lang w:val="en-US"/>
        </w:rPr>
        <w:t>pulmonary hypertension</w:t>
      </w:r>
      <w:r w:rsidRPr="00C024F3">
        <w:rPr>
          <w:sz w:val="24"/>
          <w:szCs w:val="24"/>
          <w:lang w:val="en-US"/>
        </w:rPr>
        <w:t xml:space="preserve"> and </w:t>
      </w:r>
      <w:r w:rsidRPr="00C024F3">
        <w:rPr>
          <w:b/>
          <w:bCs/>
          <w:sz w:val="24"/>
          <w:szCs w:val="24"/>
          <w:lang w:val="en-US"/>
        </w:rPr>
        <w:t>right ventricular failure</w:t>
      </w:r>
      <w:r w:rsidRPr="00C024F3">
        <w:rPr>
          <w:sz w:val="24"/>
          <w:szCs w:val="24"/>
          <w:lang w:val="en-US"/>
        </w:rPr>
        <w:t xml:space="preserve">, a condition known as </w:t>
      </w:r>
      <w:proofErr w:type="spellStart"/>
      <w:r w:rsidRPr="00C024F3">
        <w:rPr>
          <w:b/>
          <w:bCs/>
          <w:sz w:val="24"/>
          <w:szCs w:val="24"/>
          <w:lang w:val="en-US"/>
        </w:rPr>
        <w:t>cor</w:t>
      </w:r>
      <w:proofErr w:type="spellEnd"/>
      <w:r w:rsidRPr="00C024F3">
        <w:rPr>
          <w:b/>
          <w:bCs/>
          <w:sz w:val="24"/>
          <w:szCs w:val="24"/>
          <w:lang w:val="en-US"/>
        </w:rPr>
        <w:t xml:space="preserve"> pulmonale</w:t>
      </w:r>
      <w:r w:rsidRPr="00C024F3">
        <w:rPr>
          <w:sz w:val="24"/>
          <w:szCs w:val="24"/>
          <w:lang w:val="en-US"/>
        </w:rPr>
        <w:t>.</w:t>
      </w:r>
    </w:p>
    <w:p w14:paraId="0E56B2A9" w14:textId="77777777" w:rsidR="007A4012" w:rsidRPr="00C024F3" w:rsidRDefault="007A4012" w:rsidP="007A4012">
      <w:pPr>
        <w:ind w:firstLine="709"/>
        <w:rPr>
          <w:b/>
          <w:bCs/>
          <w:sz w:val="24"/>
          <w:szCs w:val="24"/>
          <w:lang w:val="en-US"/>
        </w:rPr>
      </w:pPr>
      <w:r w:rsidRPr="00C024F3">
        <w:rPr>
          <w:b/>
          <w:bCs/>
          <w:sz w:val="24"/>
          <w:szCs w:val="24"/>
          <w:lang w:val="en-US"/>
        </w:rPr>
        <w:t>Morphology of Pulmonary Embolism</w:t>
      </w:r>
    </w:p>
    <w:p w14:paraId="2F10B8AA" w14:textId="77777777" w:rsidR="007A4012" w:rsidRPr="00C024F3" w:rsidRDefault="007A4012" w:rsidP="007A4012">
      <w:pPr>
        <w:ind w:firstLine="709"/>
        <w:rPr>
          <w:sz w:val="24"/>
          <w:szCs w:val="24"/>
          <w:lang w:val="en-US"/>
        </w:rPr>
      </w:pPr>
      <w:r w:rsidRPr="00C024F3">
        <w:rPr>
          <w:sz w:val="24"/>
          <w:szCs w:val="24"/>
          <w:lang w:val="en-US"/>
        </w:rPr>
        <w:t>Pulmonary emboli are usually found within pulmonary arteries and often appear as branching cast-like thrombotic masses extending into smaller branches. If the embolus is recent, it may have the same gross appearance as the originating venous thrombus.</w:t>
      </w:r>
    </w:p>
    <w:p w14:paraId="2F891F3C" w14:textId="77777777" w:rsidR="007A4012" w:rsidRPr="00C024F3" w:rsidRDefault="007A4012" w:rsidP="007A4012">
      <w:pPr>
        <w:ind w:firstLine="709"/>
        <w:rPr>
          <w:sz w:val="24"/>
          <w:szCs w:val="24"/>
          <w:lang w:val="en-US"/>
        </w:rPr>
      </w:pPr>
      <w:r w:rsidRPr="00C024F3">
        <w:rPr>
          <w:sz w:val="24"/>
          <w:szCs w:val="24"/>
          <w:lang w:val="en-US"/>
        </w:rPr>
        <w:t xml:space="preserve">When pulmonary infarction develops, the infarct is typically </w:t>
      </w:r>
      <w:r w:rsidRPr="00C024F3">
        <w:rPr>
          <w:b/>
          <w:bCs/>
          <w:sz w:val="24"/>
          <w:szCs w:val="24"/>
          <w:lang w:val="en-US"/>
        </w:rPr>
        <w:t>hemorrhagic</w:t>
      </w:r>
      <w:r w:rsidRPr="00C024F3">
        <w:rPr>
          <w:sz w:val="24"/>
          <w:szCs w:val="24"/>
          <w:lang w:val="en-US"/>
        </w:rPr>
        <w:t xml:space="preserve">, </w:t>
      </w:r>
      <w:r w:rsidRPr="00C024F3">
        <w:rPr>
          <w:b/>
          <w:bCs/>
          <w:sz w:val="24"/>
          <w:szCs w:val="24"/>
          <w:lang w:val="en-US"/>
        </w:rPr>
        <w:t>wedge-shaped</w:t>
      </w:r>
      <w:r w:rsidRPr="00C024F3">
        <w:rPr>
          <w:sz w:val="24"/>
          <w:szCs w:val="24"/>
          <w:lang w:val="en-US"/>
        </w:rPr>
        <w:t>, and located peripherally, with its base against the pleura. The hemorrhagic character reflects blood flow into the necrotic zone from the bronchial circulation.</w:t>
      </w:r>
    </w:p>
    <w:p w14:paraId="3A801398" w14:textId="77777777" w:rsidR="007A4012" w:rsidRPr="00C024F3" w:rsidRDefault="007A4012" w:rsidP="007A4012">
      <w:pPr>
        <w:ind w:firstLine="709"/>
        <w:rPr>
          <w:sz w:val="24"/>
          <w:szCs w:val="24"/>
          <w:lang w:val="en-US"/>
        </w:rPr>
      </w:pPr>
    </w:p>
    <w:p w14:paraId="5E7C7D0B" w14:textId="77777777" w:rsidR="007A4012" w:rsidRPr="00C024F3" w:rsidRDefault="007A4012" w:rsidP="007A4012">
      <w:pPr>
        <w:ind w:firstLine="709"/>
        <w:rPr>
          <w:b/>
          <w:bCs/>
          <w:sz w:val="24"/>
          <w:szCs w:val="24"/>
          <w:lang w:val="en-US"/>
        </w:rPr>
      </w:pPr>
      <w:r w:rsidRPr="00C024F3">
        <w:rPr>
          <w:b/>
          <w:bCs/>
          <w:sz w:val="24"/>
          <w:szCs w:val="24"/>
          <w:lang w:val="en-US"/>
        </w:rPr>
        <w:t>SYSTEMIC THROMBOEMBOLISM</w:t>
      </w:r>
    </w:p>
    <w:p w14:paraId="68D5EC21" w14:textId="77777777" w:rsidR="007A4012" w:rsidRPr="00C024F3" w:rsidRDefault="007A4012" w:rsidP="007A4012">
      <w:pPr>
        <w:ind w:firstLine="709"/>
        <w:rPr>
          <w:sz w:val="24"/>
          <w:szCs w:val="24"/>
          <w:lang w:val="en-US"/>
        </w:rPr>
      </w:pPr>
      <w:r w:rsidRPr="00C024F3">
        <w:rPr>
          <w:b/>
          <w:bCs/>
          <w:sz w:val="24"/>
          <w:szCs w:val="24"/>
          <w:lang w:val="en-US"/>
        </w:rPr>
        <w:t>Systemic emboli</w:t>
      </w:r>
      <w:r w:rsidRPr="00C024F3">
        <w:rPr>
          <w:sz w:val="24"/>
          <w:szCs w:val="24"/>
          <w:lang w:val="en-US"/>
        </w:rPr>
        <w:t xml:space="preserve"> arise within the </w:t>
      </w:r>
      <w:r w:rsidRPr="00C024F3">
        <w:rPr>
          <w:b/>
          <w:bCs/>
          <w:sz w:val="24"/>
          <w:szCs w:val="24"/>
          <w:lang w:val="en-US"/>
        </w:rPr>
        <w:t>arterial circulation</w:t>
      </w:r>
      <w:r w:rsidRPr="00C024F3">
        <w:rPr>
          <w:sz w:val="24"/>
          <w:szCs w:val="24"/>
          <w:lang w:val="en-US"/>
        </w:rPr>
        <w:t xml:space="preserve"> or in the </w:t>
      </w:r>
      <w:r w:rsidRPr="00C024F3">
        <w:rPr>
          <w:b/>
          <w:bCs/>
          <w:sz w:val="24"/>
          <w:szCs w:val="24"/>
          <w:lang w:val="en-US"/>
        </w:rPr>
        <w:t>left side of the heart</w:t>
      </w:r>
      <w:r w:rsidRPr="00C024F3">
        <w:rPr>
          <w:sz w:val="24"/>
          <w:szCs w:val="24"/>
          <w:lang w:val="en-US"/>
        </w:rPr>
        <w:t xml:space="preserve"> and are carried to systemic organs. Most systemic emboli are </w:t>
      </w:r>
      <w:proofErr w:type="spellStart"/>
      <w:r w:rsidRPr="00C024F3">
        <w:rPr>
          <w:sz w:val="24"/>
          <w:szCs w:val="24"/>
          <w:lang w:val="en-US"/>
        </w:rPr>
        <w:t>thromboemboli</w:t>
      </w:r>
      <w:proofErr w:type="spellEnd"/>
      <w:r w:rsidRPr="00C024F3">
        <w:rPr>
          <w:sz w:val="24"/>
          <w:szCs w:val="24"/>
          <w:lang w:val="en-US"/>
        </w:rPr>
        <w:t>.</w:t>
      </w:r>
    </w:p>
    <w:p w14:paraId="71D0A5B9" w14:textId="77777777" w:rsidR="007A4012" w:rsidRPr="00C024F3" w:rsidRDefault="007A4012" w:rsidP="007A4012">
      <w:pPr>
        <w:ind w:firstLine="709"/>
        <w:rPr>
          <w:sz w:val="24"/>
          <w:szCs w:val="24"/>
        </w:rPr>
      </w:pPr>
      <w:r w:rsidRPr="00C024F3">
        <w:rPr>
          <w:sz w:val="24"/>
          <w:szCs w:val="24"/>
          <w:lang w:val="en-US"/>
        </w:rPr>
        <w:t xml:space="preserve">Approximately four fifths of systemic emboli originate from </w:t>
      </w:r>
      <w:r w:rsidRPr="00C024F3">
        <w:rPr>
          <w:b/>
          <w:bCs/>
          <w:sz w:val="24"/>
          <w:szCs w:val="24"/>
          <w:lang w:val="en-US"/>
        </w:rPr>
        <w:t>intracardiac mural thrombi</w:t>
      </w:r>
      <w:r w:rsidRPr="00C024F3">
        <w:rPr>
          <w:sz w:val="24"/>
          <w:szCs w:val="24"/>
          <w:lang w:val="en-US"/>
        </w:rPr>
        <w:t xml:space="preserve">. </w:t>
      </w:r>
      <w:r w:rsidRPr="00C024F3">
        <w:rPr>
          <w:sz w:val="24"/>
          <w:szCs w:val="24"/>
        </w:rPr>
        <w:t xml:space="preserve">The </w:t>
      </w:r>
      <w:proofErr w:type="spellStart"/>
      <w:r w:rsidRPr="00C024F3">
        <w:rPr>
          <w:sz w:val="24"/>
          <w:szCs w:val="24"/>
        </w:rPr>
        <w:t>most</w:t>
      </w:r>
      <w:proofErr w:type="spellEnd"/>
      <w:r w:rsidRPr="00C024F3">
        <w:rPr>
          <w:sz w:val="24"/>
          <w:szCs w:val="24"/>
        </w:rPr>
        <w:t xml:space="preserve"> </w:t>
      </w:r>
      <w:proofErr w:type="spellStart"/>
      <w:r w:rsidRPr="00C024F3">
        <w:rPr>
          <w:sz w:val="24"/>
          <w:szCs w:val="24"/>
        </w:rPr>
        <w:t>common</w:t>
      </w:r>
      <w:proofErr w:type="spellEnd"/>
      <w:r w:rsidRPr="00C024F3">
        <w:rPr>
          <w:sz w:val="24"/>
          <w:szCs w:val="24"/>
        </w:rPr>
        <w:t xml:space="preserve"> </w:t>
      </w:r>
      <w:proofErr w:type="spellStart"/>
      <w:r w:rsidRPr="00C024F3">
        <w:rPr>
          <w:sz w:val="24"/>
          <w:szCs w:val="24"/>
        </w:rPr>
        <w:t>sources</w:t>
      </w:r>
      <w:proofErr w:type="spellEnd"/>
      <w:r w:rsidRPr="00C024F3">
        <w:rPr>
          <w:sz w:val="24"/>
          <w:szCs w:val="24"/>
        </w:rPr>
        <w:t xml:space="preserve"> </w:t>
      </w:r>
      <w:proofErr w:type="spellStart"/>
      <w:r w:rsidRPr="00C024F3">
        <w:rPr>
          <w:sz w:val="24"/>
          <w:szCs w:val="24"/>
        </w:rPr>
        <w:t>include</w:t>
      </w:r>
      <w:proofErr w:type="spellEnd"/>
      <w:r w:rsidRPr="00C024F3">
        <w:rPr>
          <w:sz w:val="24"/>
          <w:szCs w:val="24"/>
        </w:rPr>
        <w:t>:</w:t>
      </w:r>
    </w:p>
    <w:p w14:paraId="6C728E16" w14:textId="77777777" w:rsidR="007A4012" w:rsidRPr="00C024F3" w:rsidRDefault="007A4012" w:rsidP="007A4012">
      <w:pPr>
        <w:numPr>
          <w:ilvl w:val="0"/>
          <w:numId w:val="324"/>
        </w:numPr>
        <w:rPr>
          <w:sz w:val="24"/>
          <w:szCs w:val="24"/>
          <w:lang w:val="en-US"/>
        </w:rPr>
      </w:pPr>
      <w:r w:rsidRPr="00C024F3">
        <w:rPr>
          <w:b/>
          <w:bCs/>
          <w:sz w:val="24"/>
          <w:szCs w:val="24"/>
          <w:lang w:val="en-US"/>
        </w:rPr>
        <w:t>Left ventricular mural thrombi</w:t>
      </w:r>
      <w:r w:rsidRPr="00C024F3">
        <w:rPr>
          <w:sz w:val="24"/>
          <w:szCs w:val="24"/>
          <w:lang w:val="en-US"/>
        </w:rPr>
        <w:t xml:space="preserve"> after myocardial infarction </w:t>
      </w:r>
    </w:p>
    <w:p w14:paraId="01C1C0C8" w14:textId="77777777" w:rsidR="007A4012" w:rsidRPr="00C024F3" w:rsidRDefault="007A4012" w:rsidP="007A4012">
      <w:pPr>
        <w:numPr>
          <w:ilvl w:val="0"/>
          <w:numId w:val="324"/>
        </w:numPr>
        <w:rPr>
          <w:sz w:val="24"/>
          <w:szCs w:val="24"/>
          <w:lang w:val="en-US"/>
        </w:rPr>
      </w:pPr>
      <w:r w:rsidRPr="00C024F3">
        <w:rPr>
          <w:b/>
          <w:bCs/>
          <w:sz w:val="24"/>
          <w:szCs w:val="24"/>
          <w:lang w:val="en-US"/>
        </w:rPr>
        <w:t>Dilated left atria</w:t>
      </w:r>
      <w:r w:rsidRPr="00C024F3">
        <w:rPr>
          <w:sz w:val="24"/>
          <w:szCs w:val="24"/>
          <w:lang w:val="en-US"/>
        </w:rPr>
        <w:t xml:space="preserve">, especially in patients with </w:t>
      </w:r>
      <w:r w:rsidRPr="00C024F3">
        <w:rPr>
          <w:b/>
          <w:bCs/>
          <w:sz w:val="24"/>
          <w:szCs w:val="24"/>
          <w:lang w:val="en-US"/>
        </w:rPr>
        <w:t>mitral valve disease</w:t>
      </w:r>
      <w:r w:rsidRPr="00C024F3">
        <w:rPr>
          <w:sz w:val="24"/>
          <w:szCs w:val="24"/>
          <w:lang w:val="en-US"/>
        </w:rPr>
        <w:t xml:space="preserve"> or </w:t>
      </w:r>
      <w:r w:rsidRPr="00C024F3">
        <w:rPr>
          <w:b/>
          <w:bCs/>
          <w:sz w:val="24"/>
          <w:szCs w:val="24"/>
          <w:lang w:val="en-US"/>
        </w:rPr>
        <w:t>atrial fibrillation</w:t>
      </w:r>
      <w:r w:rsidRPr="00C024F3">
        <w:rPr>
          <w:sz w:val="24"/>
          <w:szCs w:val="24"/>
          <w:lang w:val="en-US"/>
        </w:rPr>
        <w:t xml:space="preserve"> </w:t>
      </w:r>
    </w:p>
    <w:p w14:paraId="010D6398" w14:textId="77777777" w:rsidR="007A4012" w:rsidRPr="00C024F3" w:rsidRDefault="007A4012" w:rsidP="007A4012">
      <w:pPr>
        <w:numPr>
          <w:ilvl w:val="0"/>
          <w:numId w:val="324"/>
        </w:numPr>
        <w:rPr>
          <w:sz w:val="24"/>
          <w:szCs w:val="24"/>
        </w:rPr>
      </w:pPr>
      <w:proofErr w:type="spellStart"/>
      <w:r w:rsidRPr="00C024F3">
        <w:rPr>
          <w:b/>
          <w:bCs/>
          <w:sz w:val="24"/>
          <w:szCs w:val="24"/>
        </w:rPr>
        <w:t>Aortic</w:t>
      </w:r>
      <w:proofErr w:type="spellEnd"/>
      <w:r w:rsidRPr="00C024F3">
        <w:rPr>
          <w:b/>
          <w:bCs/>
          <w:sz w:val="24"/>
          <w:szCs w:val="24"/>
        </w:rPr>
        <w:t xml:space="preserve"> </w:t>
      </w:r>
      <w:proofErr w:type="spellStart"/>
      <w:r w:rsidRPr="00C024F3">
        <w:rPr>
          <w:b/>
          <w:bCs/>
          <w:sz w:val="24"/>
          <w:szCs w:val="24"/>
        </w:rPr>
        <w:t>aneurysms</w:t>
      </w:r>
      <w:proofErr w:type="spellEnd"/>
      <w:r w:rsidRPr="00C024F3">
        <w:rPr>
          <w:sz w:val="24"/>
          <w:szCs w:val="24"/>
        </w:rPr>
        <w:t xml:space="preserve"> </w:t>
      </w:r>
    </w:p>
    <w:p w14:paraId="79B274C4" w14:textId="77777777" w:rsidR="007A4012" w:rsidRPr="00C024F3" w:rsidRDefault="007A4012" w:rsidP="007A4012">
      <w:pPr>
        <w:numPr>
          <w:ilvl w:val="0"/>
          <w:numId w:val="324"/>
        </w:numPr>
        <w:rPr>
          <w:sz w:val="24"/>
          <w:szCs w:val="24"/>
        </w:rPr>
      </w:pPr>
      <w:proofErr w:type="spellStart"/>
      <w:r w:rsidRPr="00C024F3">
        <w:rPr>
          <w:b/>
          <w:bCs/>
          <w:sz w:val="24"/>
          <w:szCs w:val="24"/>
        </w:rPr>
        <w:t>Ulcerated</w:t>
      </w:r>
      <w:proofErr w:type="spellEnd"/>
      <w:r w:rsidRPr="00C024F3">
        <w:rPr>
          <w:b/>
          <w:bCs/>
          <w:sz w:val="24"/>
          <w:szCs w:val="24"/>
        </w:rPr>
        <w:t xml:space="preserve"> </w:t>
      </w:r>
      <w:proofErr w:type="spellStart"/>
      <w:r w:rsidRPr="00C024F3">
        <w:rPr>
          <w:b/>
          <w:bCs/>
          <w:sz w:val="24"/>
          <w:szCs w:val="24"/>
        </w:rPr>
        <w:t>atherosclerotic</w:t>
      </w:r>
      <w:proofErr w:type="spellEnd"/>
      <w:r w:rsidRPr="00C024F3">
        <w:rPr>
          <w:b/>
          <w:bCs/>
          <w:sz w:val="24"/>
          <w:szCs w:val="24"/>
        </w:rPr>
        <w:t xml:space="preserve"> </w:t>
      </w:r>
      <w:proofErr w:type="spellStart"/>
      <w:r w:rsidRPr="00C024F3">
        <w:rPr>
          <w:b/>
          <w:bCs/>
          <w:sz w:val="24"/>
          <w:szCs w:val="24"/>
        </w:rPr>
        <w:t>plaques</w:t>
      </w:r>
      <w:proofErr w:type="spellEnd"/>
      <w:r w:rsidRPr="00C024F3">
        <w:rPr>
          <w:sz w:val="24"/>
          <w:szCs w:val="24"/>
        </w:rPr>
        <w:t xml:space="preserve"> </w:t>
      </w:r>
    </w:p>
    <w:p w14:paraId="4E367D08" w14:textId="77777777" w:rsidR="007A4012" w:rsidRPr="00C024F3" w:rsidRDefault="007A4012" w:rsidP="007A4012">
      <w:pPr>
        <w:numPr>
          <w:ilvl w:val="0"/>
          <w:numId w:val="324"/>
        </w:numPr>
        <w:rPr>
          <w:sz w:val="24"/>
          <w:szCs w:val="24"/>
          <w:lang w:val="en-US"/>
        </w:rPr>
      </w:pPr>
      <w:r w:rsidRPr="00C024F3">
        <w:rPr>
          <w:sz w:val="24"/>
          <w:szCs w:val="24"/>
          <w:lang w:val="en-US"/>
        </w:rPr>
        <w:t xml:space="preserve">Less commonly, </w:t>
      </w:r>
      <w:r w:rsidRPr="00C024F3">
        <w:rPr>
          <w:b/>
          <w:bCs/>
          <w:sz w:val="24"/>
          <w:szCs w:val="24"/>
          <w:lang w:val="en-US"/>
        </w:rPr>
        <w:t>paradoxical emboli</w:t>
      </w:r>
      <w:r w:rsidRPr="00C024F3">
        <w:rPr>
          <w:sz w:val="24"/>
          <w:szCs w:val="24"/>
          <w:lang w:val="en-US"/>
        </w:rPr>
        <w:t xml:space="preserve">, which originate in veins but enter the arterial circulation through a cardiac septal defect or other right-to-left shunt </w:t>
      </w:r>
    </w:p>
    <w:p w14:paraId="1B67700E" w14:textId="77777777" w:rsidR="007A4012" w:rsidRPr="00C024F3" w:rsidRDefault="007A4012" w:rsidP="007A4012">
      <w:pPr>
        <w:ind w:firstLine="709"/>
        <w:rPr>
          <w:sz w:val="24"/>
          <w:szCs w:val="24"/>
          <w:lang w:val="en-US"/>
        </w:rPr>
      </w:pPr>
      <w:r w:rsidRPr="00C024F3">
        <w:rPr>
          <w:sz w:val="24"/>
          <w:szCs w:val="24"/>
          <w:lang w:val="en-US"/>
        </w:rPr>
        <w:t>Once in the arterial circulation, systemic emboli may lodge anywhere in the body. However, some organs are affected more often because of relative blood flow distribution.</w:t>
      </w:r>
    </w:p>
    <w:p w14:paraId="6A427BE3" w14:textId="77777777" w:rsidR="007A4012" w:rsidRPr="00C024F3" w:rsidRDefault="007A4012" w:rsidP="007A4012">
      <w:pPr>
        <w:ind w:firstLine="709"/>
        <w:rPr>
          <w:sz w:val="24"/>
          <w:szCs w:val="24"/>
          <w:lang w:val="en-US"/>
        </w:rPr>
      </w:pPr>
      <w:r w:rsidRPr="00C024F3">
        <w:rPr>
          <w:sz w:val="24"/>
          <w:szCs w:val="24"/>
          <w:lang w:val="en-US"/>
        </w:rPr>
        <w:t>The most common sites of lodgment are:</w:t>
      </w:r>
    </w:p>
    <w:p w14:paraId="13979327" w14:textId="77777777" w:rsidR="007A4012" w:rsidRPr="00C024F3" w:rsidRDefault="007A4012" w:rsidP="007A4012">
      <w:pPr>
        <w:numPr>
          <w:ilvl w:val="0"/>
          <w:numId w:val="325"/>
        </w:numPr>
        <w:rPr>
          <w:sz w:val="24"/>
          <w:szCs w:val="24"/>
        </w:rPr>
      </w:pPr>
      <w:proofErr w:type="spellStart"/>
      <w:r w:rsidRPr="00C024F3">
        <w:rPr>
          <w:b/>
          <w:bCs/>
          <w:sz w:val="24"/>
          <w:szCs w:val="24"/>
        </w:rPr>
        <w:t>Lower</w:t>
      </w:r>
      <w:proofErr w:type="spellEnd"/>
      <w:r w:rsidRPr="00C024F3">
        <w:rPr>
          <w:b/>
          <w:bCs/>
          <w:sz w:val="24"/>
          <w:szCs w:val="24"/>
        </w:rPr>
        <w:t xml:space="preserve"> </w:t>
      </w:r>
      <w:proofErr w:type="spellStart"/>
      <w:r w:rsidRPr="00C024F3">
        <w:rPr>
          <w:b/>
          <w:bCs/>
          <w:sz w:val="24"/>
          <w:szCs w:val="24"/>
        </w:rPr>
        <w:t>extremities</w:t>
      </w:r>
      <w:proofErr w:type="spellEnd"/>
      <w:r w:rsidRPr="00C024F3">
        <w:rPr>
          <w:sz w:val="24"/>
          <w:szCs w:val="24"/>
        </w:rPr>
        <w:t xml:space="preserve"> </w:t>
      </w:r>
    </w:p>
    <w:p w14:paraId="38F4F0EC" w14:textId="77777777" w:rsidR="007A4012" w:rsidRPr="00C024F3" w:rsidRDefault="007A4012" w:rsidP="007A4012">
      <w:pPr>
        <w:numPr>
          <w:ilvl w:val="0"/>
          <w:numId w:val="325"/>
        </w:numPr>
        <w:rPr>
          <w:sz w:val="24"/>
          <w:szCs w:val="24"/>
        </w:rPr>
      </w:pPr>
      <w:proofErr w:type="spellStart"/>
      <w:r w:rsidRPr="00C024F3">
        <w:rPr>
          <w:b/>
          <w:bCs/>
          <w:sz w:val="24"/>
          <w:szCs w:val="24"/>
        </w:rPr>
        <w:t>Brain</w:t>
      </w:r>
      <w:proofErr w:type="spellEnd"/>
      <w:r w:rsidRPr="00C024F3">
        <w:rPr>
          <w:sz w:val="24"/>
          <w:szCs w:val="24"/>
        </w:rPr>
        <w:t xml:space="preserve"> </w:t>
      </w:r>
    </w:p>
    <w:p w14:paraId="27CB5897" w14:textId="77777777" w:rsidR="007A4012" w:rsidRPr="00C024F3" w:rsidRDefault="007A4012" w:rsidP="007A4012">
      <w:pPr>
        <w:numPr>
          <w:ilvl w:val="0"/>
          <w:numId w:val="325"/>
        </w:numPr>
        <w:rPr>
          <w:sz w:val="24"/>
          <w:szCs w:val="24"/>
        </w:rPr>
      </w:pPr>
      <w:proofErr w:type="spellStart"/>
      <w:r w:rsidRPr="00C024F3">
        <w:rPr>
          <w:b/>
          <w:bCs/>
          <w:sz w:val="24"/>
          <w:szCs w:val="24"/>
        </w:rPr>
        <w:t>Intestines</w:t>
      </w:r>
      <w:proofErr w:type="spellEnd"/>
      <w:r w:rsidRPr="00C024F3">
        <w:rPr>
          <w:sz w:val="24"/>
          <w:szCs w:val="24"/>
        </w:rPr>
        <w:t xml:space="preserve"> </w:t>
      </w:r>
    </w:p>
    <w:p w14:paraId="3F125DF1" w14:textId="77777777" w:rsidR="007A4012" w:rsidRPr="00C024F3" w:rsidRDefault="007A4012" w:rsidP="007A4012">
      <w:pPr>
        <w:numPr>
          <w:ilvl w:val="0"/>
          <w:numId w:val="325"/>
        </w:numPr>
        <w:rPr>
          <w:sz w:val="24"/>
          <w:szCs w:val="24"/>
        </w:rPr>
      </w:pPr>
      <w:proofErr w:type="spellStart"/>
      <w:r w:rsidRPr="00C024F3">
        <w:rPr>
          <w:b/>
          <w:bCs/>
          <w:sz w:val="24"/>
          <w:szCs w:val="24"/>
        </w:rPr>
        <w:t>Kidneys</w:t>
      </w:r>
      <w:proofErr w:type="spellEnd"/>
      <w:r w:rsidRPr="00C024F3">
        <w:rPr>
          <w:sz w:val="24"/>
          <w:szCs w:val="24"/>
        </w:rPr>
        <w:t xml:space="preserve"> </w:t>
      </w:r>
    </w:p>
    <w:p w14:paraId="3EAAAC29" w14:textId="77777777" w:rsidR="007A4012" w:rsidRPr="00C024F3" w:rsidRDefault="007A4012" w:rsidP="007A4012">
      <w:pPr>
        <w:numPr>
          <w:ilvl w:val="0"/>
          <w:numId w:val="325"/>
        </w:numPr>
        <w:rPr>
          <w:sz w:val="24"/>
          <w:szCs w:val="24"/>
        </w:rPr>
      </w:pPr>
      <w:proofErr w:type="spellStart"/>
      <w:r w:rsidRPr="00C024F3">
        <w:rPr>
          <w:b/>
          <w:bCs/>
          <w:sz w:val="24"/>
          <w:szCs w:val="24"/>
        </w:rPr>
        <w:t>Spleen</w:t>
      </w:r>
      <w:proofErr w:type="spellEnd"/>
      <w:r w:rsidRPr="00C024F3">
        <w:rPr>
          <w:sz w:val="24"/>
          <w:szCs w:val="24"/>
        </w:rPr>
        <w:t xml:space="preserve"> </w:t>
      </w:r>
    </w:p>
    <w:p w14:paraId="349B70EB" w14:textId="77777777" w:rsidR="007A4012" w:rsidRPr="00C024F3" w:rsidRDefault="007A4012" w:rsidP="007A4012">
      <w:pPr>
        <w:ind w:firstLine="709"/>
        <w:rPr>
          <w:sz w:val="24"/>
          <w:szCs w:val="24"/>
          <w:lang w:val="en-US"/>
        </w:rPr>
      </w:pPr>
      <w:r w:rsidRPr="00C024F3">
        <w:rPr>
          <w:sz w:val="24"/>
          <w:szCs w:val="24"/>
          <w:lang w:val="en-US"/>
        </w:rPr>
        <w:lastRenderedPageBreak/>
        <w:t xml:space="preserve">The clinical significance of systemic emboli depends on the location and extent of ischemia. In most cases, arterial emboli cause </w:t>
      </w:r>
      <w:r w:rsidRPr="00C024F3">
        <w:rPr>
          <w:b/>
          <w:bCs/>
          <w:sz w:val="24"/>
          <w:szCs w:val="24"/>
          <w:lang w:val="en-US"/>
        </w:rPr>
        <w:t>infarction</w:t>
      </w:r>
      <w:r w:rsidRPr="00C024F3">
        <w:rPr>
          <w:sz w:val="24"/>
          <w:szCs w:val="24"/>
          <w:lang w:val="en-US"/>
        </w:rPr>
        <w:t xml:space="preserve">. For example, emboli to the brain may produce </w:t>
      </w:r>
      <w:r w:rsidRPr="00C024F3">
        <w:rPr>
          <w:b/>
          <w:bCs/>
          <w:sz w:val="24"/>
          <w:szCs w:val="24"/>
          <w:lang w:val="en-US"/>
        </w:rPr>
        <w:t>ischemic stroke</w:t>
      </w:r>
      <w:r w:rsidRPr="00C024F3">
        <w:rPr>
          <w:sz w:val="24"/>
          <w:szCs w:val="24"/>
          <w:lang w:val="en-US"/>
        </w:rPr>
        <w:t xml:space="preserve">, emboli to the kidney may cause </w:t>
      </w:r>
      <w:r w:rsidRPr="00C024F3">
        <w:rPr>
          <w:b/>
          <w:bCs/>
          <w:sz w:val="24"/>
          <w:szCs w:val="24"/>
          <w:lang w:val="en-US"/>
        </w:rPr>
        <w:t>renal infarction</w:t>
      </w:r>
      <w:r w:rsidRPr="00C024F3">
        <w:rPr>
          <w:sz w:val="24"/>
          <w:szCs w:val="24"/>
          <w:lang w:val="en-US"/>
        </w:rPr>
        <w:t xml:space="preserve">, and emboli to the intestines may lead to </w:t>
      </w:r>
      <w:r w:rsidRPr="00C024F3">
        <w:rPr>
          <w:b/>
          <w:bCs/>
          <w:sz w:val="24"/>
          <w:szCs w:val="24"/>
          <w:lang w:val="en-US"/>
        </w:rPr>
        <w:t>bowel infarction</w:t>
      </w:r>
      <w:r w:rsidRPr="00C024F3">
        <w:rPr>
          <w:sz w:val="24"/>
          <w:szCs w:val="24"/>
          <w:lang w:val="en-US"/>
        </w:rPr>
        <w:t>.</w:t>
      </w:r>
    </w:p>
    <w:p w14:paraId="4A47C0E9" w14:textId="77777777" w:rsidR="007A4012" w:rsidRPr="00C024F3" w:rsidRDefault="007A4012" w:rsidP="007A4012">
      <w:pPr>
        <w:ind w:firstLine="709"/>
        <w:rPr>
          <w:sz w:val="24"/>
          <w:szCs w:val="24"/>
          <w:lang w:val="en-US"/>
        </w:rPr>
      </w:pPr>
    </w:p>
    <w:p w14:paraId="3DC086CF" w14:textId="77777777" w:rsidR="007A4012" w:rsidRPr="00C024F3" w:rsidRDefault="007A4012" w:rsidP="007A4012">
      <w:pPr>
        <w:ind w:firstLine="709"/>
        <w:rPr>
          <w:b/>
          <w:bCs/>
          <w:sz w:val="24"/>
          <w:szCs w:val="24"/>
          <w:lang w:val="en-US"/>
        </w:rPr>
      </w:pPr>
      <w:r w:rsidRPr="00C024F3">
        <w:rPr>
          <w:b/>
          <w:bCs/>
          <w:sz w:val="24"/>
          <w:szCs w:val="24"/>
          <w:lang w:val="en-US"/>
        </w:rPr>
        <w:t>FAT AND BONE MARROW EMBOLISM</w:t>
      </w:r>
    </w:p>
    <w:p w14:paraId="1E0076B6" w14:textId="77777777" w:rsidR="007A4012" w:rsidRPr="00C024F3" w:rsidRDefault="007A4012" w:rsidP="007A4012">
      <w:pPr>
        <w:ind w:firstLine="709"/>
        <w:rPr>
          <w:sz w:val="24"/>
          <w:szCs w:val="24"/>
          <w:lang w:val="en-US"/>
        </w:rPr>
      </w:pPr>
      <w:r w:rsidRPr="00C024F3">
        <w:rPr>
          <w:sz w:val="24"/>
          <w:szCs w:val="24"/>
          <w:lang w:val="en-US"/>
        </w:rPr>
        <w:t xml:space="preserve">After </w:t>
      </w:r>
      <w:r w:rsidRPr="00C024F3">
        <w:rPr>
          <w:b/>
          <w:bCs/>
          <w:sz w:val="24"/>
          <w:szCs w:val="24"/>
          <w:lang w:val="en-US"/>
        </w:rPr>
        <w:t>soft tissue crush injury</w:t>
      </w:r>
      <w:r w:rsidRPr="00C024F3">
        <w:rPr>
          <w:sz w:val="24"/>
          <w:szCs w:val="24"/>
          <w:lang w:val="en-US"/>
        </w:rPr>
        <w:t xml:space="preserve"> or </w:t>
      </w:r>
      <w:r w:rsidRPr="00C024F3">
        <w:rPr>
          <w:b/>
          <w:bCs/>
          <w:sz w:val="24"/>
          <w:szCs w:val="24"/>
          <w:lang w:val="en-US"/>
        </w:rPr>
        <w:t>fracture of long bones</w:t>
      </w:r>
      <w:r w:rsidRPr="00C024F3">
        <w:rPr>
          <w:sz w:val="24"/>
          <w:szCs w:val="24"/>
          <w:lang w:val="en-US"/>
        </w:rPr>
        <w:t>, fat globules may be released from disrupted adipose tissue or bone marrow into the circulation. Microscopic fat embolism is common after serious skeletal trauma, but most patients remain asymptomatic.</w:t>
      </w:r>
    </w:p>
    <w:p w14:paraId="12D6F0D9" w14:textId="77777777" w:rsidR="007A4012" w:rsidRPr="00C024F3" w:rsidRDefault="007A4012" w:rsidP="007A4012">
      <w:pPr>
        <w:ind w:firstLine="709"/>
        <w:rPr>
          <w:sz w:val="24"/>
          <w:szCs w:val="24"/>
          <w:lang w:val="en-US"/>
        </w:rPr>
      </w:pPr>
      <w:r w:rsidRPr="00C024F3">
        <w:rPr>
          <w:sz w:val="24"/>
          <w:szCs w:val="24"/>
          <w:lang w:val="en-US"/>
        </w:rPr>
        <w:t xml:space="preserve">Despite the frequent presence of microscopic fat globules in the bloodstream after trauma, fewer than ten percent of affected individuals develop clinically important manifestations. When symptoms do occur, the condition is called </w:t>
      </w:r>
      <w:r w:rsidRPr="00C024F3">
        <w:rPr>
          <w:b/>
          <w:bCs/>
          <w:sz w:val="24"/>
          <w:szCs w:val="24"/>
          <w:lang w:val="en-US"/>
        </w:rPr>
        <w:t>fat embolism syndrome</w:t>
      </w:r>
      <w:r w:rsidRPr="00C024F3">
        <w:rPr>
          <w:sz w:val="24"/>
          <w:szCs w:val="24"/>
          <w:lang w:val="en-US"/>
        </w:rPr>
        <w:t>.</w:t>
      </w:r>
    </w:p>
    <w:p w14:paraId="5AE2684E" w14:textId="77777777" w:rsidR="007A4012" w:rsidRPr="00C024F3" w:rsidRDefault="007A4012" w:rsidP="007A4012">
      <w:pPr>
        <w:ind w:firstLine="709"/>
        <w:rPr>
          <w:b/>
          <w:bCs/>
          <w:sz w:val="24"/>
          <w:szCs w:val="24"/>
          <w:lang w:val="en-US"/>
        </w:rPr>
      </w:pPr>
      <w:r w:rsidRPr="00C024F3">
        <w:rPr>
          <w:b/>
          <w:bCs/>
          <w:sz w:val="24"/>
          <w:szCs w:val="24"/>
          <w:lang w:val="en-US"/>
        </w:rPr>
        <w:t>Fat Embolism Syndrome</w:t>
      </w:r>
    </w:p>
    <w:p w14:paraId="3AC8705F" w14:textId="77777777" w:rsidR="007A4012" w:rsidRPr="00C024F3" w:rsidRDefault="007A4012" w:rsidP="007A4012">
      <w:pPr>
        <w:ind w:firstLine="709"/>
        <w:rPr>
          <w:sz w:val="24"/>
          <w:szCs w:val="24"/>
          <w:lang w:val="en-US"/>
        </w:rPr>
      </w:pPr>
      <w:r w:rsidRPr="00C024F3">
        <w:rPr>
          <w:sz w:val="24"/>
          <w:szCs w:val="24"/>
          <w:lang w:val="en-US"/>
        </w:rPr>
        <w:t>Fat embolism syndrome is characterized by:</w:t>
      </w:r>
    </w:p>
    <w:p w14:paraId="368BC5E7" w14:textId="77777777" w:rsidR="007A4012" w:rsidRPr="00C024F3" w:rsidRDefault="007A4012" w:rsidP="007A4012">
      <w:pPr>
        <w:numPr>
          <w:ilvl w:val="0"/>
          <w:numId w:val="326"/>
        </w:numPr>
        <w:rPr>
          <w:sz w:val="24"/>
          <w:szCs w:val="24"/>
        </w:rPr>
      </w:pPr>
      <w:proofErr w:type="spellStart"/>
      <w:r w:rsidRPr="00C024F3">
        <w:rPr>
          <w:b/>
          <w:bCs/>
          <w:sz w:val="24"/>
          <w:szCs w:val="24"/>
        </w:rPr>
        <w:t>Pulmonary</w:t>
      </w:r>
      <w:proofErr w:type="spellEnd"/>
      <w:r w:rsidRPr="00C024F3">
        <w:rPr>
          <w:b/>
          <w:bCs/>
          <w:sz w:val="24"/>
          <w:szCs w:val="24"/>
        </w:rPr>
        <w:t xml:space="preserve"> </w:t>
      </w:r>
      <w:proofErr w:type="spellStart"/>
      <w:r w:rsidRPr="00C024F3">
        <w:rPr>
          <w:b/>
          <w:bCs/>
          <w:sz w:val="24"/>
          <w:szCs w:val="24"/>
        </w:rPr>
        <w:t>insufficiency</w:t>
      </w:r>
      <w:proofErr w:type="spellEnd"/>
      <w:r w:rsidRPr="00C024F3">
        <w:rPr>
          <w:sz w:val="24"/>
          <w:szCs w:val="24"/>
        </w:rPr>
        <w:t xml:space="preserve"> </w:t>
      </w:r>
    </w:p>
    <w:p w14:paraId="2B33FD25" w14:textId="77777777" w:rsidR="007A4012" w:rsidRPr="00C024F3" w:rsidRDefault="007A4012" w:rsidP="007A4012">
      <w:pPr>
        <w:numPr>
          <w:ilvl w:val="0"/>
          <w:numId w:val="326"/>
        </w:numPr>
        <w:rPr>
          <w:sz w:val="24"/>
          <w:szCs w:val="24"/>
        </w:rPr>
      </w:pPr>
      <w:proofErr w:type="spellStart"/>
      <w:r w:rsidRPr="00C024F3">
        <w:rPr>
          <w:b/>
          <w:bCs/>
          <w:sz w:val="24"/>
          <w:szCs w:val="24"/>
        </w:rPr>
        <w:t>Neurologic</w:t>
      </w:r>
      <w:proofErr w:type="spellEnd"/>
      <w:r w:rsidRPr="00C024F3">
        <w:rPr>
          <w:b/>
          <w:bCs/>
          <w:sz w:val="24"/>
          <w:szCs w:val="24"/>
        </w:rPr>
        <w:t xml:space="preserve"> </w:t>
      </w:r>
      <w:proofErr w:type="spellStart"/>
      <w:r w:rsidRPr="00C024F3">
        <w:rPr>
          <w:b/>
          <w:bCs/>
          <w:sz w:val="24"/>
          <w:szCs w:val="24"/>
        </w:rPr>
        <w:t>symptoms</w:t>
      </w:r>
      <w:proofErr w:type="spellEnd"/>
      <w:r w:rsidRPr="00C024F3">
        <w:rPr>
          <w:sz w:val="24"/>
          <w:szCs w:val="24"/>
        </w:rPr>
        <w:t xml:space="preserve"> </w:t>
      </w:r>
    </w:p>
    <w:p w14:paraId="04834033" w14:textId="77777777" w:rsidR="007A4012" w:rsidRPr="00C024F3" w:rsidRDefault="007A4012" w:rsidP="007A4012">
      <w:pPr>
        <w:numPr>
          <w:ilvl w:val="0"/>
          <w:numId w:val="326"/>
        </w:numPr>
        <w:rPr>
          <w:sz w:val="24"/>
          <w:szCs w:val="24"/>
        </w:rPr>
      </w:pPr>
      <w:proofErr w:type="spellStart"/>
      <w:r w:rsidRPr="00C024F3">
        <w:rPr>
          <w:b/>
          <w:bCs/>
          <w:sz w:val="24"/>
          <w:szCs w:val="24"/>
        </w:rPr>
        <w:t>Anemia</w:t>
      </w:r>
      <w:proofErr w:type="spellEnd"/>
      <w:r w:rsidRPr="00C024F3">
        <w:rPr>
          <w:sz w:val="24"/>
          <w:szCs w:val="24"/>
        </w:rPr>
        <w:t xml:space="preserve"> </w:t>
      </w:r>
    </w:p>
    <w:p w14:paraId="3A428A24" w14:textId="77777777" w:rsidR="007A4012" w:rsidRPr="00C024F3" w:rsidRDefault="007A4012" w:rsidP="007A4012">
      <w:pPr>
        <w:numPr>
          <w:ilvl w:val="0"/>
          <w:numId w:val="326"/>
        </w:numPr>
        <w:rPr>
          <w:sz w:val="24"/>
          <w:szCs w:val="24"/>
        </w:rPr>
      </w:pPr>
      <w:proofErr w:type="spellStart"/>
      <w:r w:rsidRPr="00C024F3">
        <w:rPr>
          <w:b/>
          <w:bCs/>
          <w:sz w:val="24"/>
          <w:szCs w:val="24"/>
        </w:rPr>
        <w:t>Thrombocytopenia</w:t>
      </w:r>
      <w:proofErr w:type="spellEnd"/>
      <w:r w:rsidRPr="00C024F3">
        <w:rPr>
          <w:sz w:val="24"/>
          <w:szCs w:val="24"/>
        </w:rPr>
        <w:t xml:space="preserve"> </w:t>
      </w:r>
    </w:p>
    <w:p w14:paraId="25BA67F6" w14:textId="77777777" w:rsidR="007A4012" w:rsidRPr="00C024F3" w:rsidRDefault="007A4012" w:rsidP="007A4012">
      <w:pPr>
        <w:numPr>
          <w:ilvl w:val="0"/>
          <w:numId w:val="326"/>
        </w:numPr>
        <w:rPr>
          <w:sz w:val="24"/>
          <w:szCs w:val="24"/>
        </w:rPr>
      </w:pPr>
      <w:proofErr w:type="spellStart"/>
      <w:r w:rsidRPr="00C024F3">
        <w:rPr>
          <w:sz w:val="24"/>
          <w:szCs w:val="24"/>
        </w:rPr>
        <w:t>Sometimes</w:t>
      </w:r>
      <w:proofErr w:type="spellEnd"/>
      <w:r w:rsidRPr="00C024F3">
        <w:rPr>
          <w:sz w:val="24"/>
          <w:szCs w:val="24"/>
        </w:rPr>
        <w:t xml:space="preserve"> a </w:t>
      </w:r>
      <w:proofErr w:type="spellStart"/>
      <w:r w:rsidRPr="00C024F3">
        <w:rPr>
          <w:b/>
          <w:bCs/>
          <w:sz w:val="24"/>
          <w:szCs w:val="24"/>
        </w:rPr>
        <w:t>diffuse</w:t>
      </w:r>
      <w:proofErr w:type="spellEnd"/>
      <w:r w:rsidRPr="00C024F3">
        <w:rPr>
          <w:b/>
          <w:bCs/>
          <w:sz w:val="24"/>
          <w:szCs w:val="24"/>
        </w:rPr>
        <w:t xml:space="preserve"> </w:t>
      </w:r>
      <w:proofErr w:type="spellStart"/>
      <w:r w:rsidRPr="00C024F3">
        <w:rPr>
          <w:b/>
          <w:bCs/>
          <w:sz w:val="24"/>
          <w:szCs w:val="24"/>
        </w:rPr>
        <w:t>petechial</w:t>
      </w:r>
      <w:proofErr w:type="spellEnd"/>
      <w:r w:rsidRPr="00C024F3">
        <w:rPr>
          <w:b/>
          <w:bCs/>
          <w:sz w:val="24"/>
          <w:szCs w:val="24"/>
        </w:rPr>
        <w:t xml:space="preserve"> </w:t>
      </w:r>
      <w:proofErr w:type="spellStart"/>
      <w:r w:rsidRPr="00C024F3">
        <w:rPr>
          <w:b/>
          <w:bCs/>
          <w:sz w:val="24"/>
          <w:szCs w:val="24"/>
        </w:rPr>
        <w:t>rash</w:t>
      </w:r>
      <w:proofErr w:type="spellEnd"/>
      <w:r w:rsidRPr="00C024F3">
        <w:rPr>
          <w:sz w:val="24"/>
          <w:szCs w:val="24"/>
        </w:rPr>
        <w:t xml:space="preserve"> </w:t>
      </w:r>
    </w:p>
    <w:p w14:paraId="7B331CE2" w14:textId="77777777" w:rsidR="007A4012" w:rsidRPr="00C024F3" w:rsidRDefault="007A4012" w:rsidP="007A4012">
      <w:pPr>
        <w:ind w:firstLine="709"/>
        <w:rPr>
          <w:sz w:val="24"/>
          <w:szCs w:val="24"/>
          <w:lang w:val="en-US"/>
        </w:rPr>
      </w:pPr>
      <w:r w:rsidRPr="00C024F3">
        <w:rPr>
          <w:sz w:val="24"/>
          <w:szCs w:val="24"/>
          <w:lang w:val="en-US"/>
        </w:rPr>
        <w:t xml:space="preserve">Symptoms usually appear </w:t>
      </w:r>
      <w:r w:rsidRPr="00C024F3">
        <w:rPr>
          <w:b/>
          <w:bCs/>
          <w:sz w:val="24"/>
          <w:szCs w:val="24"/>
          <w:lang w:val="en-US"/>
        </w:rPr>
        <w:t>one to three days after injury</w:t>
      </w:r>
      <w:r w:rsidRPr="00C024F3">
        <w:rPr>
          <w:sz w:val="24"/>
          <w:szCs w:val="24"/>
          <w:lang w:val="en-US"/>
        </w:rPr>
        <w:t>. Patients may develop tachypnea, dyspnea, and hypoxemia as pulmonary involvement becomes prominent. Neurologic manifestations include irritability, restlessness, confusion, delirium, and sometimes coma. Thrombocytopenia results from platelet adhesion to fat globules and subsequent platelet aggregation or splenic sequestration. Anemia may result from hemolysis or hemorrhage. The petechial rash, which is particularly characteristic, occurs in a minority of patients and reflects thrombocytopenia and vascular injury.</w:t>
      </w:r>
    </w:p>
    <w:p w14:paraId="72E8061B" w14:textId="77777777" w:rsidR="007A4012" w:rsidRPr="00C024F3" w:rsidRDefault="007A4012" w:rsidP="007A4012">
      <w:pPr>
        <w:ind w:firstLine="709"/>
        <w:rPr>
          <w:b/>
          <w:bCs/>
          <w:sz w:val="24"/>
          <w:szCs w:val="24"/>
          <w:lang w:val="en-US"/>
        </w:rPr>
      </w:pPr>
      <w:r w:rsidRPr="00C024F3">
        <w:rPr>
          <w:b/>
          <w:bCs/>
          <w:sz w:val="24"/>
          <w:szCs w:val="24"/>
          <w:lang w:val="en-US"/>
        </w:rPr>
        <w:t>Pathogenesis of Fat Embolism Syndrome</w:t>
      </w:r>
    </w:p>
    <w:p w14:paraId="4A3F2B53" w14:textId="77777777" w:rsidR="007A4012" w:rsidRPr="00C024F3" w:rsidRDefault="007A4012" w:rsidP="007A4012">
      <w:pPr>
        <w:ind w:firstLine="709"/>
        <w:rPr>
          <w:sz w:val="24"/>
          <w:szCs w:val="24"/>
        </w:rPr>
      </w:pPr>
      <w:r w:rsidRPr="00C024F3">
        <w:rPr>
          <w:sz w:val="24"/>
          <w:szCs w:val="24"/>
          <w:lang w:val="en-US"/>
        </w:rPr>
        <w:t xml:space="preserve">The pathogenesis of fat embolism syndrome is not explained solely by mechanical obstruction. </w:t>
      </w:r>
      <w:proofErr w:type="spellStart"/>
      <w:r w:rsidRPr="00C024F3">
        <w:rPr>
          <w:sz w:val="24"/>
          <w:szCs w:val="24"/>
        </w:rPr>
        <w:t>Two</w:t>
      </w:r>
      <w:proofErr w:type="spellEnd"/>
      <w:r w:rsidRPr="00C024F3">
        <w:rPr>
          <w:sz w:val="24"/>
          <w:szCs w:val="24"/>
        </w:rPr>
        <w:t xml:space="preserve"> </w:t>
      </w:r>
      <w:proofErr w:type="spellStart"/>
      <w:r w:rsidRPr="00C024F3">
        <w:rPr>
          <w:sz w:val="24"/>
          <w:szCs w:val="24"/>
        </w:rPr>
        <w:t>major</w:t>
      </w:r>
      <w:proofErr w:type="spellEnd"/>
      <w:r w:rsidRPr="00C024F3">
        <w:rPr>
          <w:sz w:val="24"/>
          <w:szCs w:val="24"/>
        </w:rPr>
        <w:t xml:space="preserve"> </w:t>
      </w:r>
      <w:proofErr w:type="spellStart"/>
      <w:r w:rsidRPr="00C024F3">
        <w:rPr>
          <w:sz w:val="24"/>
          <w:szCs w:val="24"/>
        </w:rPr>
        <w:t>mechanisms</w:t>
      </w:r>
      <w:proofErr w:type="spellEnd"/>
      <w:r w:rsidRPr="00C024F3">
        <w:rPr>
          <w:sz w:val="24"/>
          <w:szCs w:val="24"/>
        </w:rPr>
        <w:t xml:space="preserve"> </w:t>
      </w:r>
      <w:proofErr w:type="spellStart"/>
      <w:r w:rsidRPr="00C024F3">
        <w:rPr>
          <w:sz w:val="24"/>
          <w:szCs w:val="24"/>
        </w:rPr>
        <w:t>are</w:t>
      </w:r>
      <w:proofErr w:type="spellEnd"/>
      <w:r w:rsidRPr="00C024F3">
        <w:rPr>
          <w:sz w:val="24"/>
          <w:szCs w:val="24"/>
        </w:rPr>
        <w:t xml:space="preserve"> </w:t>
      </w:r>
      <w:proofErr w:type="spellStart"/>
      <w:r w:rsidRPr="00C024F3">
        <w:rPr>
          <w:sz w:val="24"/>
          <w:szCs w:val="24"/>
        </w:rPr>
        <w:t>involved</w:t>
      </w:r>
      <w:proofErr w:type="spellEnd"/>
      <w:r w:rsidRPr="00C024F3">
        <w:rPr>
          <w:sz w:val="24"/>
          <w:szCs w:val="24"/>
        </w:rPr>
        <w:t>:</w:t>
      </w:r>
    </w:p>
    <w:p w14:paraId="746DF02E" w14:textId="77777777" w:rsidR="007A4012" w:rsidRPr="00C024F3" w:rsidRDefault="007A4012" w:rsidP="007A4012">
      <w:pPr>
        <w:numPr>
          <w:ilvl w:val="0"/>
          <w:numId w:val="327"/>
        </w:numPr>
        <w:rPr>
          <w:sz w:val="24"/>
          <w:szCs w:val="24"/>
          <w:lang w:val="en-US"/>
        </w:rPr>
      </w:pPr>
      <w:r w:rsidRPr="00C024F3">
        <w:rPr>
          <w:b/>
          <w:bCs/>
          <w:sz w:val="24"/>
          <w:szCs w:val="24"/>
          <w:lang w:val="en-US"/>
        </w:rPr>
        <w:t>Mechanical obstruction</w:t>
      </w:r>
      <w:r w:rsidRPr="00C024F3">
        <w:rPr>
          <w:sz w:val="24"/>
          <w:szCs w:val="24"/>
          <w:lang w:val="en-US"/>
        </w:rPr>
        <w:br/>
        <w:t xml:space="preserve">Fat </w:t>
      </w:r>
      <w:proofErr w:type="spellStart"/>
      <w:r w:rsidRPr="00C024F3">
        <w:rPr>
          <w:sz w:val="24"/>
          <w:szCs w:val="24"/>
          <w:lang w:val="en-US"/>
        </w:rPr>
        <w:t>microglobules</w:t>
      </w:r>
      <w:proofErr w:type="spellEnd"/>
      <w:r w:rsidRPr="00C024F3">
        <w:rPr>
          <w:sz w:val="24"/>
          <w:szCs w:val="24"/>
          <w:lang w:val="en-US"/>
        </w:rPr>
        <w:t xml:space="preserve"> lodge in pulmonary and systemic microvasculature and obstruct blood flow. </w:t>
      </w:r>
    </w:p>
    <w:p w14:paraId="38A41D88" w14:textId="77777777" w:rsidR="007A4012" w:rsidRPr="00C024F3" w:rsidRDefault="007A4012" w:rsidP="007A4012">
      <w:pPr>
        <w:numPr>
          <w:ilvl w:val="0"/>
          <w:numId w:val="327"/>
        </w:numPr>
        <w:rPr>
          <w:sz w:val="24"/>
          <w:szCs w:val="24"/>
          <w:lang w:val="en-US"/>
        </w:rPr>
      </w:pPr>
      <w:r w:rsidRPr="00C024F3">
        <w:rPr>
          <w:b/>
          <w:bCs/>
          <w:sz w:val="24"/>
          <w:szCs w:val="24"/>
          <w:lang w:val="en-US"/>
        </w:rPr>
        <w:t>Biochemical injury</w:t>
      </w:r>
      <w:r w:rsidRPr="00C024F3">
        <w:rPr>
          <w:sz w:val="24"/>
          <w:szCs w:val="24"/>
          <w:lang w:val="en-US"/>
        </w:rPr>
        <w:br/>
        <w:t xml:space="preserve">Circulating fat undergoes hydrolysis to release </w:t>
      </w:r>
      <w:r w:rsidRPr="00C024F3">
        <w:rPr>
          <w:b/>
          <w:bCs/>
          <w:sz w:val="24"/>
          <w:szCs w:val="24"/>
          <w:lang w:val="en-US"/>
        </w:rPr>
        <w:t>free fatty acids</w:t>
      </w:r>
      <w:r w:rsidRPr="00C024F3">
        <w:rPr>
          <w:sz w:val="24"/>
          <w:szCs w:val="24"/>
          <w:lang w:val="en-US"/>
        </w:rPr>
        <w:t xml:space="preserve">, which are directly toxic to endothelium. This endothelial injury activates platelets, </w:t>
      </w:r>
      <w:proofErr w:type="gramStart"/>
      <w:r w:rsidRPr="00C024F3">
        <w:rPr>
          <w:sz w:val="24"/>
          <w:szCs w:val="24"/>
          <w:lang w:val="en-US"/>
        </w:rPr>
        <w:t>recruits</w:t>
      </w:r>
      <w:proofErr w:type="gramEnd"/>
      <w:r w:rsidRPr="00C024F3">
        <w:rPr>
          <w:sz w:val="24"/>
          <w:szCs w:val="24"/>
          <w:lang w:val="en-US"/>
        </w:rPr>
        <w:t xml:space="preserve"> granulocytes, and initiates inflammation. Platelet activation, local vascular injury, and release of inflammatory mediators together produce the clinical syndrome. </w:t>
      </w:r>
    </w:p>
    <w:p w14:paraId="0B0DB7F6" w14:textId="77777777" w:rsidR="007A4012" w:rsidRPr="00C024F3" w:rsidRDefault="007A4012" w:rsidP="007A4012">
      <w:pPr>
        <w:ind w:firstLine="709"/>
        <w:rPr>
          <w:sz w:val="24"/>
          <w:szCs w:val="24"/>
          <w:lang w:val="en-US"/>
        </w:rPr>
      </w:pPr>
      <w:r w:rsidRPr="00C024F3">
        <w:rPr>
          <w:sz w:val="24"/>
          <w:szCs w:val="24"/>
          <w:lang w:val="en-US"/>
        </w:rPr>
        <w:t xml:space="preserve">Because lipids are dissolved during routine tissue processing, microscopic diagnosis may require special methods such as </w:t>
      </w:r>
      <w:r w:rsidRPr="00C024F3">
        <w:rPr>
          <w:b/>
          <w:bCs/>
          <w:sz w:val="24"/>
          <w:szCs w:val="24"/>
          <w:lang w:val="en-US"/>
        </w:rPr>
        <w:t>frozen sections</w:t>
      </w:r>
      <w:r w:rsidRPr="00C024F3">
        <w:rPr>
          <w:sz w:val="24"/>
          <w:szCs w:val="24"/>
          <w:lang w:val="en-US"/>
        </w:rPr>
        <w:t xml:space="preserve"> and </w:t>
      </w:r>
      <w:r w:rsidRPr="00C024F3">
        <w:rPr>
          <w:b/>
          <w:bCs/>
          <w:sz w:val="24"/>
          <w:szCs w:val="24"/>
          <w:lang w:val="en-US"/>
        </w:rPr>
        <w:t>fat stains</w:t>
      </w:r>
      <w:r w:rsidRPr="00C024F3">
        <w:rPr>
          <w:sz w:val="24"/>
          <w:szCs w:val="24"/>
          <w:lang w:val="en-US"/>
        </w:rPr>
        <w:t xml:space="preserve"> if fat droplets are to be directly demonstrated.</w:t>
      </w:r>
    </w:p>
    <w:p w14:paraId="28570BC5" w14:textId="77777777" w:rsidR="007A4012" w:rsidRPr="00C024F3" w:rsidRDefault="007A4012" w:rsidP="007A4012">
      <w:pPr>
        <w:ind w:firstLine="709"/>
        <w:rPr>
          <w:b/>
          <w:bCs/>
          <w:sz w:val="24"/>
          <w:szCs w:val="24"/>
          <w:lang w:val="en-US"/>
        </w:rPr>
      </w:pPr>
      <w:r w:rsidRPr="00C024F3">
        <w:rPr>
          <w:b/>
          <w:bCs/>
          <w:sz w:val="24"/>
          <w:szCs w:val="24"/>
          <w:lang w:val="en-US"/>
        </w:rPr>
        <w:t>Bone Marrow Embolism</w:t>
      </w:r>
    </w:p>
    <w:p w14:paraId="2E6B4F45" w14:textId="77777777" w:rsidR="007A4012" w:rsidRPr="00C024F3" w:rsidRDefault="007A4012" w:rsidP="007A4012">
      <w:pPr>
        <w:ind w:firstLine="709"/>
        <w:rPr>
          <w:sz w:val="24"/>
          <w:szCs w:val="24"/>
          <w:lang w:val="en-US"/>
        </w:rPr>
      </w:pPr>
      <w:r w:rsidRPr="00C024F3">
        <w:rPr>
          <w:sz w:val="24"/>
          <w:szCs w:val="24"/>
          <w:lang w:val="en-US"/>
        </w:rPr>
        <w:t>Fragments of bone marrow may also enter the circulation after trauma or fracture. Bone marrow emboli are often found with fat emboli and may contribute to the overall vascular burden, although they are less emphasized clinically than fat embolism syndrome.</w:t>
      </w:r>
    </w:p>
    <w:p w14:paraId="65CCE793" w14:textId="77777777" w:rsidR="007A4012" w:rsidRPr="00C024F3" w:rsidRDefault="007A4012" w:rsidP="007A4012">
      <w:pPr>
        <w:ind w:firstLine="709"/>
        <w:rPr>
          <w:sz w:val="24"/>
          <w:szCs w:val="24"/>
          <w:lang w:val="en-US"/>
        </w:rPr>
      </w:pPr>
    </w:p>
    <w:p w14:paraId="00DCE69F" w14:textId="77777777" w:rsidR="007A4012" w:rsidRPr="00C024F3" w:rsidRDefault="007A4012" w:rsidP="007A4012">
      <w:pPr>
        <w:ind w:firstLine="709"/>
        <w:rPr>
          <w:b/>
          <w:bCs/>
          <w:sz w:val="24"/>
          <w:szCs w:val="24"/>
          <w:lang w:val="en-US"/>
        </w:rPr>
      </w:pPr>
      <w:r w:rsidRPr="00C024F3">
        <w:rPr>
          <w:b/>
          <w:bCs/>
          <w:sz w:val="24"/>
          <w:szCs w:val="24"/>
          <w:lang w:val="en-US"/>
        </w:rPr>
        <w:t>AMNIOTIC FLUID EMBOLISM</w:t>
      </w:r>
    </w:p>
    <w:p w14:paraId="35880AAC" w14:textId="77777777" w:rsidR="007A4012" w:rsidRPr="00C024F3" w:rsidRDefault="007A4012" w:rsidP="007A4012">
      <w:pPr>
        <w:ind w:firstLine="709"/>
        <w:rPr>
          <w:sz w:val="24"/>
          <w:szCs w:val="24"/>
          <w:lang w:val="en-US"/>
        </w:rPr>
      </w:pPr>
      <w:r w:rsidRPr="00C024F3">
        <w:rPr>
          <w:b/>
          <w:bCs/>
          <w:sz w:val="24"/>
          <w:szCs w:val="24"/>
          <w:lang w:val="en-US"/>
        </w:rPr>
        <w:t>Amniotic fluid embolism</w:t>
      </w:r>
      <w:r w:rsidRPr="00C024F3">
        <w:rPr>
          <w:sz w:val="24"/>
          <w:szCs w:val="24"/>
          <w:lang w:val="en-US"/>
        </w:rPr>
        <w:t xml:space="preserve"> is an uncommon but grave complication of labor and the immediate postpartum period. It occurs in approximately one in tens of thousands of deliveries but has a very high mortality rate. It remains one of the most serious causes of sudden maternal death.</w:t>
      </w:r>
    </w:p>
    <w:p w14:paraId="3F0E4912" w14:textId="77777777" w:rsidR="007A4012" w:rsidRPr="00C024F3" w:rsidRDefault="007A4012" w:rsidP="007A4012">
      <w:pPr>
        <w:ind w:firstLine="709"/>
        <w:rPr>
          <w:b/>
          <w:bCs/>
          <w:sz w:val="24"/>
          <w:szCs w:val="24"/>
          <w:lang w:val="en-US"/>
        </w:rPr>
      </w:pPr>
      <w:r w:rsidRPr="00C024F3">
        <w:rPr>
          <w:b/>
          <w:bCs/>
          <w:sz w:val="24"/>
          <w:szCs w:val="24"/>
          <w:lang w:val="en-US"/>
        </w:rPr>
        <w:t>Pathogenesis</w:t>
      </w:r>
    </w:p>
    <w:p w14:paraId="2215FBA7" w14:textId="77777777" w:rsidR="007A4012" w:rsidRPr="00C024F3" w:rsidRDefault="007A4012" w:rsidP="007A4012">
      <w:pPr>
        <w:ind w:firstLine="709"/>
        <w:rPr>
          <w:sz w:val="24"/>
          <w:szCs w:val="24"/>
          <w:lang w:val="en-US"/>
        </w:rPr>
      </w:pPr>
      <w:r w:rsidRPr="00C024F3">
        <w:rPr>
          <w:sz w:val="24"/>
          <w:szCs w:val="24"/>
          <w:lang w:val="en-US"/>
        </w:rPr>
        <w:t xml:space="preserve">The underlying cause is entry of </w:t>
      </w:r>
      <w:r w:rsidRPr="00C024F3">
        <w:rPr>
          <w:b/>
          <w:bCs/>
          <w:sz w:val="24"/>
          <w:szCs w:val="24"/>
          <w:lang w:val="en-US"/>
        </w:rPr>
        <w:t>amniotic fluid</w:t>
      </w:r>
      <w:r w:rsidRPr="00C024F3">
        <w:rPr>
          <w:sz w:val="24"/>
          <w:szCs w:val="24"/>
          <w:lang w:val="en-US"/>
        </w:rPr>
        <w:t xml:space="preserve"> and </w:t>
      </w:r>
      <w:r w:rsidRPr="00C024F3">
        <w:rPr>
          <w:b/>
          <w:bCs/>
          <w:sz w:val="24"/>
          <w:szCs w:val="24"/>
          <w:lang w:val="en-US"/>
        </w:rPr>
        <w:t>fetal tissue elements</w:t>
      </w:r>
      <w:r w:rsidRPr="00C024F3">
        <w:rPr>
          <w:sz w:val="24"/>
          <w:szCs w:val="24"/>
          <w:lang w:val="en-US"/>
        </w:rPr>
        <w:t xml:space="preserve"> into the maternal circulation through tears in </w:t>
      </w:r>
      <w:r w:rsidRPr="00C024F3">
        <w:rPr>
          <w:b/>
          <w:bCs/>
          <w:sz w:val="24"/>
          <w:szCs w:val="24"/>
          <w:lang w:val="en-US"/>
        </w:rPr>
        <w:t>placental membranes</w:t>
      </w:r>
      <w:r w:rsidRPr="00C024F3">
        <w:rPr>
          <w:sz w:val="24"/>
          <w:szCs w:val="24"/>
          <w:lang w:val="en-US"/>
        </w:rPr>
        <w:t xml:space="preserve"> or </w:t>
      </w:r>
      <w:r w:rsidRPr="00C024F3">
        <w:rPr>
          <w:b/>
          <w:bCs/>
          <w:sz w:val="24"/>
          <w:szCs w:val="24"/>
          <w:lang w:val="en-US"/>
        </w:rPr>
        <w:t>uterine veins</w:t>
      </w:r>
      <w:r w:rsidRPr="00C024F3">
        <w:rPr>
          <w:sz w:val="24"/>
          <w:szCs w:val="24"/>
          <w:lang w:val="en-US"/>
        </w:rPr>
        <w:t xml:space="preserve"> during labor or immediately after delivery. The embolic material may contain fetal squamous cells, lanugo hair, mucin, and other fetal debris.</w:t>
      </w:r>
    </w:p>
    <w:p w14:paraId="4063ED6A" w14:textId="77777777" w:rsidR="007A4012" w:rsidRPr="00C024F3" w:rsidRDefault="007A4012" w:rsidP="007A4012">
      <w:pPr>
        <w:ind w:firstLine="709"/>
        <w:rPr>
          <w:sz w:val="24"/>
          <w:szCs w:val="24"/>
          <w:lang w:val="en-US"/>
        </w:rPr>
      </w:pPr>
      <w:r w:rsidRPr="00C024F3">
        <w:rPr>
          <w:sz w:val="24"/>
          <w:szCs w:val="24"/>
          <w:lang w:val="en-US"/>
        </w:rPr>
        <w:t xml:space="preserve">Although the term suggests simple mechanical obstruction, the disorder is more complex. The syndrome appears to result not only from physical embolization but also from </w:t>
      </w:r>
      <w:r w:rsidRPr="00C024F3">
        <w:rPr>
          <w:b/>
          <w:bCs/>
          <w:sz w:val="24"/>
          <w:szCs w:val="24"/>
          <w:lang w:val="en-US"/>
        </w:rPr>
        <w:t>biochemical activation of coagulation</w:t>
      </w:r>
      <w:r w:rsidRPr="00C024F3">
        <w:rPr>
          <w:sz w:val="24"/>
          <w:szCs w:val="24"/>
          <w:lang w:val="en-US"/>
        </w:rPr>
        <w:t xml:space="preserve"> and </w:t>
      </w:r>
      <w:r w:rsidRPr="00C024F3">
        <w:rPr>
          <w:b/>
          <w:bCs/>
          <w:sz w:val="24"/>
          <w:szCs w:val="24"/>
          <w:lang w:val="en-US"/>
        </w:rPr>
        <w:t>innate immune responses</w:t>
      </w:r>
      <w:r w:rsidRPr="00C024F3">
        <w:rPr>
          <w:sz w:val="24"/>
          <w:szCs w:val="24"/>
          <w:lang w:val="en-US"/>
        </w:rPr>
        <w:t xml:space="preserve"> triggered by substances within the amniotic fluid. For this reason, </w:t>
      </w:r>
      <w:r w:rsidRPr="00C024F3">
        <w:rPr>
          <w:b/>
          <w:bCs/>
          <w:sz w:val="24"/>
          <w:szCs w:val="24"/>
          <w:lang w:val="en-US"/>
        </w:rPr>
        <w:t>disseminated intravascular coagulation</w:t>
      </w:r>
      <w:r w:rsidRPr="00C024F3">
        <w:rPr>
          <w:sz w:val="24"/>
          <w:szCs w:val="24"/>
          <w:lang w:val="en-US"/>
        </w:rPr>
        <w:t xml:space="preserve"> frequently complicates the picture.</w:t>
      </w:r>
    </w:p>
    <w:p w14:paraId="5497DABE" w14:textId="77777777" w:rsidR="007A4012" w:rsidRPr="00C024F3" w:rsidRDefault="007A4012" w:rsidP="007A4012">
      <w:pPr>
        <w:ind w:firstLine="709"/>
        <w:rPr>
          <w:b/>
          <w:bCs/>
          <w:sz w:val="24"/>
          <w:szCs w:val="24"/>
          <w:lang w:val="en-US"/>
        </w:rPr>
      </w:pPr>
      <w:r w:rsidRPr="00C024F3">
        <w:rPr>
          <w:b/>
          <w:bCs/>
          <w:sz w:val="24"/>
          <w:szCs w:val="24"/>
          <w:lang w:val="en-US"/>
        </w:rPr>
        <w:lastRenderedPageBreak/>
        <w:t>Clinical Features</w:t>
      </w:r>
    </w:p>
    <w:p w14:paraId="60AF7FB1" w14:textId="77777777" w:rsidR="007A4012" w:rsidRPr="00C024F3" w:rsidRDefault="007A4012" w:rsidP="007A4012">
      <w:pPr>
        <w:ind w:firstLine="709"/>
        <w:rPr>
          <w:sz w:val="24"/>
          <w:szCs w:val="24"/>
        </w:rPr>
      </w:pPr>
      <w:r w:rsidRPr="00C024F3">
        <w:rPr>
          <w:sz w:val="24"/>
          <w:szCs w:val="24"/>
          <w:lang w:val="en-US"/>
        </w:rPr>
        <w:t xml:space="preserve">The onset is typically sudden. </w:t>
      </w:r>
      <w:r w:rsidRPr="00C024F3">
        <w:rPr>
          <w:sz w:val="24"/>
          <w:szCs w:val="24"/>
        </w:rPr>
        <w:t xml:space="preserve">The </w:t>
      </w:r>
      <w:proofErr w:type="spellStart"/>
      <w:r w:rsidRPr="00C024F3">
        <w:rPr>
          <w:sz w:val="24"/>
          <w:szCs w:val="24"/>
        </w:rPr>
        <w:t>mother</w:t>
      </w:r>
      <w:proofErr w:type="spellEnd"/>
      <w:r w:rsidRPr="00C024F3">
        <w:rPr>
          <w:sz w:val="24"/>
          <w:szCs w:val="24"/>
        </w:rPr>
        <w:t xml:space="preserve"> </w:t>
      </w:r>
      <w:proofErr w:type="spellStart"/>
      <w:r w:rsidRPr="00C024F3">
        <w:rPr>
          <w:sz w:val="24"/>
          <w:szCs w:val="24"/>
        </w:rPr>
        <w:t>may</w:t>
      </w:r>
      <w:proofErr w:type="spellEnd"/>
      <w:r w:rsidRPr="00C024F3">
        <w:rPr>
          <w:sz w:val="24"/>
          <w:szCs w:val="24"/>
        </w:rPr>
        <w:t xml:space="preserve"> </w:t>
      </w:r>
      <w:proofErr w:type="spellStart"/>
      <w:r w:rsidRPr="00C024F3">
        <w:rPr>
          <w:sz w:val="24"/>
          <w:szCs w:val="24"/>
        </w:rPr>
        <w:t>develop</w:t>
      </w:r>
      <w:proofErr w:type="spellEnd"/>
      <w:r w:rsidRPr="00C024F3">
        <w:rPr>
          <w:sz w:val="24"/>
          <w:szCs w:val="24"/>
        </w:rPr>
        <w:t>:</w:t>
      </w:r>
    </w:p>
    <w:p w14:paraId="47C28CE1" w14:textId="77777777" w:rsidR="007A4012" w:rsidRPr="00C024F3" w:rsidRDefault="007A4012" w:rsidP="007A4012">
      <w:pPr>
        <w:numPr>
          <w:ilvl w:val="0"/>
          <w:numId w:val="328"/>
        </w:numPr>
        <w:rPr>
          <w:sz w:val="24"/>
          <w:szCs w:val="24"/>
        </w:rPr>
      </w:pPr>
      <w:proofErr w:type="spellStart"/>
      <w:r w:rsidRPr="00C024F3">
        <w:rPr>
          <w:sz w:val="24"/>
          <w:szCs w:val="24"/>
        </w:rPr>
        <w:t>Severe</w:t>
      </w:r>
      <w:proofErr w:type="spellEnd"/>
      <w:r w:rsidRPr="00C024F3">
        <w:rPr>
          <w:sz w:val="24"/>
          <w:szCs w:val="24"/>
        </w:rPr>
        <w:t xml:space="preserve"> </w:t>
      </w:r>
      <w:proofErr w:type="spellStart"/>
      <w:r w:rsidRPr="00C024F3">
        <w:rPr>
          <w:b/>
          <w:bCs/>
          <w:sz w:val="24"/>
          <w:szCs w:val="24"/>
        </w:rPr>
        <w:t>dyspnea</w:t>
      </w:r>
      <w:proofErr w:type="spellEnd"/>
      <w:r w:rsidRPr="00C024F3">
        <w:rPr>
          <w:sz w:val="24"/>
          <w:szCs w:val="24"/>
        </w:rPr>
        <w:t xml:space="preserve"> </w:t>
      </w:r>
    </w:p>
    <w:p w14:paraId="0DA37CF1" w14:textId="77777777" w:rsidR="007A4012" w:rsidRPr="00C024F3" w:rsidRDefault="007A4012" w:rsidP="007A4012">
      <w:pPr>
        <w:numPr>
          <w:ilvl w:val="0"/>
          <w:numId w:val="328"/>
        </w:numPr>
        <w:rPr>
          <w:sz w:val="24"/>
          <w:szCs w:val="24"/>
        </w:rPr>
      </w:pPr>
      <w:proofErr w:type="spellStart"/>
      <w:r w:rsidRPr="00C024F3">
        <w:rPr>
          <w:b/>
          <w:bCs/>
          <w:sz w:val="24"/>
          <w:szCs w:val="24"/>
        </w:rPr>
        <w:t>Cyanosis</w:t>
      </w:r>
      <w:proofErr w:type="spellEnd"/>
      <w:r w:rsidRPr="00C024F3">
        <w:rPr>
          <w:sz w:val="24"/>
          <w:szCs w:val="24"/>
        </w:rPr>
        <w:t xml:space="preserve"> </w:t>
      </w:r>
    </w:p>
    <w:p w14:paraId="53FCDDED" w14:textId="77777777" w:rsidR="007A4012" w:rsidRPr="00C024F3" w:rsidRDefault="007A4012" w:rsidP="007A4012">
      <w:pPr>
        <w:numPr>
          <w:ilvl w:val="0"/>
          <w:numId w:val="328"/>
        </w:numPr>
        <w:rPr>
          <w:sz w:val="24"/>
          <w:szCs w:val="24"/>
        </w:rPr>
      </w:pPr>
      <w:proofErr w:type="spellStart"/>
      <w:r w:rsidRPr="00C024F3">
        <w:rPr>
          <w:b/>
          <w:bCs/>
          <w:sz w:val="24"/>
          <w:szCs w:val="24"/>
        </w:rPr>
        <w:t>Hypotensive</w:t>
      </w:r>
      <w:proofErr w:type="spellEnd"/>
      <w:r w:rsidRPr="00C024F3">
        <w:rPr>
          <w:b/>
          <w:bCs/>
          <w:sz w:val="24"/>
          <w:szCs w:val="24"/>
        </w:rPr>
        <w:t xml:space="preserve"> </w:t>
      </w:r>
      <w:proofErr w:type="spellStart"/>
      <w:r w:rsidRPr="00C024F3">
        <w:rPr>
          <w:b/>
          <w:bCs/>
          <w:sz w:val="24"/>
          <w:szCs w:val="24"/>
        </w:rPr>
        <w:t>shock</w:t>
      </w:r>
      <w:proofErr w:type="spellEnd"/>
      <w:r w:rsidRPr="00C024F3">
        <w:rPr>
          <w:sz w:val="24"/>
          <w:szCs w:val="24"/>
        </w:rPr>
        <w:t xml:space="preserve"> </w:t>
      </w:r>
    </w:p>
    <w:p w14:paraId="26DAA5AA" w14:textId="77777777" w:rsidR="007A4012" w:rsidRPr="00C024F3" w:rsidRDefault="007A4012" w:rsidP="007A4012">
      <w:pPr>
        <w:numPr>
          <w:ilvl w:val="0"/>
          <w:numId w:val="328"/>
        </w:numPr>
        <w:rPr>
          <w:sz w:val="24"/>
          <w:szCs w:val="24"/>
          <w:lang w:val="en-US"/>
        </w:rPr>
      </w:pPr>
      <w:r w:rsidRPr="00C024F3">
        <w:rPr>
          <w:b/>
          <w:bCs/>
          <w:sz w:val="24"/>
          <w:szCs w:val="24"/>
          <w:lang w:val="en-US"/>
        </w:rPr>
        <w:t>Neurologic symptoms</w:t>
      </w:r>
      <w:r w:rsidRPr="00C024F3">
        <w:rPr>
          <w:sz w:val="24"/>
          <w:szCs w:val="24"/>
          <w:lang w:val="en-US"/>
        </w:rPr>
        <w:t xml:space="preserve">, including seizures or coma </w:t>
      </w:r>
    </w:p>
    <w:p w14:paraId="2D12390F" w14:textId="77777777" w:rsidR="007A4012" w:rsidRPr="00C024F3" w:rsidRDefault="007A4012" w:rsidP="007A4012">
      <w:pPr>
        <w:ind w:firstLine="709"/>
        <w:rPr>
          <w:sz w:val="24"/>
          <w:szCs w:val="24"/>
          <w:lang w:val="en-US"/>
        </w:rPr>
      </w:pPr>
      <w:r w:rsidRPr="00C024F3">
        <w:rPr>
          <w:sz w:val="24"/>
          <w:szCs w:val="24"/>
          <w:lang w:val="en-US"/>
        </w:rPr>
        <w:t xml:space="preserve">If the initial crisis is survived, </w:t>
      </w:r>
      <w:r w:rsidRPr="00C024F3">
        <w:rPr>
          <w:b/>
          <w:bCs/>
          <w:sz w:val="24"/>
          <w:szCs w:val="24"/>
          <w:lang w:val="en-US"/>
        </w:rPr>
        <w:t>pulmonary edema</w:t>
      </w:r>
      <w:r w:rsidRPr="00C024F3">
        <w:rPr>
          <w:sz w:val="24"/>
          <w:szCs w:val="24"/>
          <w:lang w:val="en-US"/>
        </w:rPr>
        <w:t xml:space="preserve"> often develops, and approximately half of patients develop </w:t>
      </w:r>
      <w:r w:rsidRPr="00C024F3">
        <w:rPr>
          <w:b/>
          <w:bCs/>
          <w:sz w:val="24"/>
          <w:szCs w:val="24"/>
          <w:lang w:val="en-US"/>
        </w:rPr>
        <w:t>disseminated intravascular coagulation</w:t>
      </w:r>
      <w:r w:rsidRPr="00C024F3">
        <w:rPr>
          <w:sz w:val="24"/>
          <w:szCs w:val="24"/>
          <w:lang w:val="en-US"/>
        </w:rPr>
        <w:t xml:space="preserve"> because of thrombogenic substances released from the amniotic fluid.</w:t>
      </w:r>
    </w:p>
    <w:p w14:paraId="2F23C72C" w14:textId="77777777" w:rsidR="007A4012" w:rsidRPr="00C024F3" w:rsidRDefault="007A4012" w:rsidP="007A4012">
      <w:pPr>
        <w:ind w:firstLine="709"/>
        <w:rPr>
          <w:b/>
          <w:bCs/>
          <w:sz w:val="24"/>
          <w:szCs w:val="24"/>
          <w:lang w:val="en-US"/>
        </w:rPr>
      </w:pPr>
      <w:r w:rsidRPr="00C024F3">
        <w:rPr>
          <w:b/>
          <w:bCs/>
          <w:sz w:val="24"/>
          <w:szCs w:val="24"/>
          <w:lang w:val="en-US"/>
        </w:rPr>
        <w:t>Morphology</w:t>
      </w:r>
    </w:p>
    <w:p w14:paraId="0A9CAAD8" w14:textId="77777777" w:rsidR="007A4012" w:rsidRPr="00C024F3" w:rsidRDefault="007A4012" w:rsidP="007A4012">
      <w:pPr>
        <w:ind w:firstLine="709"/>
        <w:rPr>
          <w:sz w:val="24"/>
          <w:szCs w:val="24"/>
          <w:lang w:val="en-US"/>
        </w:rPr>
      </w:pPr>
      <w:r w:rsidRPr="00C024F3">
        <w:rPr>
          <w:sz w:val="24"/>
          <w:szCs w:val="24"/>
          <w:lang w:val="en-US"/>
        </w:rPr>
        <w:t xml:space="preserve">On microscopic examination, pulmonary vessels may contain </w:t>
      </w:r>
      <w:r w:rsidRPr="00C024F3">
        <w:rPr>
          <w:b/>
          <w:bCs/>
          <w:sz w:val="24"/>
          <w:szCs w:val="24"/>
          <w:lang w:val="en-US"/>
        </w:rPr>
        <w:t>fetal squamous cells</w:t>
      </w:r>
      <w:r w:rsidRPr="00C024F3">
        <w:rPr>
          <w:sz w:val="24"/>
          <w:szCs w:val="24"/>
          <w:lang w:val="en-US"/>
        </w:rPr>
        <w:t xml:space="preserve"> and other fetal debris. The lungs usually show </w:t>
      </w:r>
      <w:r w:rsidRPr="00C024F3">
        <w:rPr>
          <w:b/>
          <w:bCs/>
          <w:sz w:val="24"/>
          <w:szCs w:val="24"/>
          <w:lang w:val="en-US"/>
        </w:rPr>
        <w:t>marked pulmonary edema</w:t>
      </w:r>
      <w:r w:rsidRPr="00C024F3">
        <w:rPr>
          <w:sz w:val="24"/>
          <w:szCs w:val="24"/>
          <w:lang w:val="en-US"/>
        </w:rPr>
        <w:t xml:space="preserve">, </w:t>
      </w:r>
      <w:r w:rsidRPr="00C024F3">
        <w:rPr>
          <w:b/>
          <w:bCs/>
          <w:sz w:val="24"/>
          <w:szCs w:val="24"/>
          <w:lang w:val="en-US"/>
        </w:rPr>
        <w:t>diffuse alveolar damage</w:t>
      </w:r>
      <w:r w:rsidRPr="00C024F3">
        <w:rPr>
          <w:sz w:val="24"/>
          <w:szCs w:val="24"/>
          <w:lang w:val="en-US"/>
        </w:rPr>
        <w:t>, and microvascular thrombosis related to disseminated intravascular coagulation. However, the histologic presence of fetal squamous cells alone is not sufficient to explain the full syndrome; it is the associated inflammatory and coagulation abnormalities that account for the clinical severity.</w:t>
      </w:r>
    </w:p>
    <w:p w14:paraId="3752DB5D" w14:textId="77777777" w:rsidR="007A4012" w:rsidRPr="00C024F3" w:rsidRDefault="007A4012" w:rsidP="007A4012">
      <w:pPr>
        <w:ind w:firstLine="709"/>
        <w:rPr>
          <w:sz w:val="24"/>
          <w:szCs w:val="24"/>
          <w:lang w:val="en-US"/>
        </w:rPr>
      </w:pPr>
    </w:p>
    <w:p w14:paraId="00B64FC9" w14:textId="77777777" w:rsidR="007A4012" w:rsidRPr="00C024F3" w:rsidRDefault="007A4012" w:rsidP="007A4012">
      <w:pPr>
        <w:ind w:firstLine="709"/>
        <w:rPr>
          <w:b/>
          <w:bCs/>
          <w:sz w:val="24"/>
          <w:szCs w:val="24"/>
          <w:lang w:val="en-US"/>
        </w:rPr>
      </w:pPr>
      <w:r w:rsidRPr="00C024F3">
        <w:rPr>
          <w:b/>
          <w:bCs/>
          <w:sz w:val="24"/>
          <w:szCs w:val="24"/>
          <w:lang w:val="en-US"/>
        </w:rPr>
        <w:t>AIR EMBOLISM</w:t>
      </w:r>
    </w:p>
    <w:p w14:paraId="6D1F930E" w14:textId="77777777" w:rsidR="007A4012" w:rsidRPr="00C024F3" w:rsidRDefault="007A4012" w:rsidP="007A4012">
      <w:pPr>
        <w:ind w:firstLine="709"/>
        <w:rPr>
          <w:sz w:val="24"/>
          <w:szCs w:val="24"/>
        </w:rPr>
      </w:pPr>
      <w:r w:rsidRPr="00C024F3">
        <w:rPr>
          <w:sz w:val="24"/>
          <w:szCs w:val="24"/>
          <w:lang w:val="en-US"/>
        </w:rPr>
        <w:t xml:space="preserve">Gas bubbles within the circulation can merge into frothy masses that obstruct vascular flow and cause distal ischemic injury. </w:t>
      </w:r>
      <w:r w:rsidRPr="00C024F3">
        <w:rPr>
          <w:sz w:val="24"/>
          <w:szCs w:val="24"/>
        </w:rPr>
        <w:t xml:space="preserve">Air </w:t>
      </w:r>
      <w:proofErr w:type="spellStart"/>
      <w:r w:rsidRPr="00C024F3">
        <w:rPr>
          <w:sz w:val="24"/>
          <w:szCs w:val="24"/>
        </w:rPr>
        <w:t>embolism</w:t>
      </w:r>
      <w:proofErr w:type="spellEnd"/>
      <w:r w:rsidRPr="00C024F3">
        <w:rPr>
          <w:sz w:val="24"/>
          <w:szCs w:val="24"/>
        </w:rPr>
        <w:t xml:space="preserve"> </w:t>
      </w:r>
      <w:proofErr w:type="spellStart"/>
      <w:r w:rsidRPr="00C024F3">
        <w:rPr>
          <w:sz w:val="24"/>
          <w:szCs w:val="24"/>
        </w:rPr>
        <w:t>can</w:t>
      </w:r>
      <w:proofErr w:type="spellEnd"/>
      <w:r w:rsidRPr="00C024F3">
        <w:rPr>
          <w:sz w:val="24"/>
          <w:szCs w:val="24"/>
        </w:rPr>
        <w:t xml:space="preserve"> </w:t>
      </w:r>
      <w:proofErr w:type="spellStart"/>
      <w:r w:rsidRPr="00C024F3">
        <w:rPr>
          <w:sz w:val="24"/>
          <w:szCs w:val="24"/>
        </w:rPr>
        <w:t>occur</w:t>
      </w:r>
      <w:proofErr w:type="spellEnd"/>
      <w:r w:rsidRPr="00C024F3">
        <w:rPr>
          <w:sz w:val="24"/>
          <w:szCs w:val="24"/>
        </w:rPr>
        <w:t xml:space="preserve"> </w:t>
      </w:r>
      <w:proofErr w:type="spellStart"/>
      <w:r w:rsidRPr="00C024F3">
        <w:rPr>
          <w:sz w:val="24"/>
          <w:szCs w:val="24"/>
        </w:rPr>
        <w:t>in</w:t>
      </w:r>
      <w:proofErr w:type="spellEnd"/>
      <w:r w:rsidRPr="00C024F3">
        <w:rPr>
          <w:sz w:val="24"/>
          <w:szCs w:val="24"/>
        </w:rPr>
        <w:t xml:space="preserve"> </w:t>
      </w:r>
      <w:proofErr w:type="spellStart"/>
      <w:r w:rsidRPr="00C024F3">
        <w:rPr>
          <w:sz w:val="24"/>
          <w:szCs w:val="24"/>
        </w:rPr>
        <w:t>several</w:t>
      </w:r>
      <w:proofErr w:type="spellEnd"/>
      <w:r w:rsidRPr="00C024F3">
        <w:rPr>
          <w:sz w:val="24"/>
          <w:szCs w:val="24"/>
        </w:rPr>
        <w:t xml:space="preserve"> </w:t>
      </w:r>
      <w:proofErr w:type="spellStart"/>
      <w:r w:rsidRPr="00C024F3">
        <w:rPr>
          <w:sz w:val="24"/>
          <w:szCs w:val="24"/>
        </w:rPr>
        <w:t>settings</w:t>
      </w:r>
      <w:proofErr w:type="spellEnd"/>
      <w:r w:rsidRPr="00C024F3">
        <w:rPr>
          <w:sz w:val="24"/>
          <w:szCs w:val="24"/>
        </w:rPr>
        <w:t xml:space="preserve">, </w:t>
      </w:r>
      <w:proofErr w:type="spellStart"/>
      <w:r w:rsidRPr="00C024F3">
        <w:rPr>
          <w:sz w:val="24"/>
          <w:szCs w:val="24"/>
        </w:rPr>
        <w:t>including</w:t>
      </w:r>
      <w:proofErr w:type="spellEnd"/>
      <w:r w:rsidRPr="00C024F3">
        <w:rPr>
          <w:sz w:val="24"/>
          <w:szCs w:val="24"/>
        </w:rPr>
        <w:t>:</w:t>
      </w:r>
    </w:p>
    <w:p w14:paraId="6F597366" w14:textId="77777777" w:rsidR="007A4012" w:rsidRPr="00C024F3" w:rsidRDefault="007A4012" w:rsidP="007A4012">
      <w:pPr>
        <w:numPr>
          <w:ilvl w:val="0"/>
          <w:numId w:val="329"/>
        </w:numPr>
        <w:rPr>
          <w:sz w:val="24"/>
          <w:szCs w:val="24"/>
        </w:rPr>
      </w:pPr>
      <w:proofErr w:type="spellStart"/>
      <w:r w:rsidRPr="00C024F3">
        <w:rPr>
          <w:sz w:val="24"/>
          <w:szCs w:val="24"/>
        </w:rPr>
        <w:t>Obstetric</w:t>
      </w:r>
      <w:proofErr w:type="spellEnd"/>
      <w:r w:rsidRPr="00C024F3">
        <w:rPr>
          <w:sz w:val="24"/>
          <w:szCs w:val="24"/>
        </w:rPr>
        <w:t xml:space="preserve"> </w:t>
      </w:r>
      <w:proofErr w:type="spellStart"/>
      <w:r w:rsidRPr="00C024F3">
        <w:rPr>
          <w:sz w:val="24"/>
          <w:szCs w:val="24"/>
        </w:rPr>
        <w:t>procedures</w:t>
      </w:r>
      <w:proofErr w:type="spellEnd"/>
      <w:r w:rsidRPr="00C024F3">
        <w:rPr>
          <w:sz w:val="24"/>
          <w:szCs w:val="24"/>
        </w:rPr>
        <w:t xml:space="preserve"> </w:t>
      </w:r>
    </w:p>
    <w:p w14:paraId="55AD0A69" w14:textId="77777777" w:rsidR="007A4012" w:rsidRPr="00C024F3" w:rsidRDefault="007A4012" w:rsidP="007A4012">
      <w:pPr>
        <w:numPr>
          <w:ilvl w:val="0"/>
          <w:numId w:val="329"/>
        </w:numPr>
        <w:rPr>
          <w:sz w:val="24"/>
          <w:szCs w:val="24"/>
        </w:rPr>
      </w:pPr>
      <w:proofErr w:type="spellStart"/>
      <w:r w:rsidRPr="00C024F3">
        <w:rPr>
          <w:sz w:val="24"/>
          <w:szCs w:val="24"/>
        </w:rPr>
        <w:t>Chest</w:t>
      </w:r>
      <w:proofErr w:type="spellEnd"/>
      <w:r w:rsidRPr="00C024F3">
        <w:rPr>
          <w:sz w:val="24"/>
          <w:szCs w:val="24"/>
        </w:rPr>
        <w:t xml:space="preserve"> </w:t>
      </w:r>
      <w:proofErr w:type="spellStart"/>
      <w:r w:rsidRPr="00C024F3">
        <w:rPr>
          <w:sz w:val="24"/>
          <w:szCs w:val="24"/>
        </w:rPr>
        <w:t>wall</w:t>
      </w:r>
      <w:proofErr w:type="spellEnd"/>
      <w:r w:rsidRPr="00C024F3">
        <w:rPr>
          <w:sz w:val="24"/>
          <w:szCs w:val="24"/>
        </w:rPr>
        <w:t xml:space="preserve"> </w:t>
      </w:r>
      <w:proofErr w:type="spellStart"/>
      <w:r w:rsidRPr="00C024F3">
        <w:rPr>
          <w:sz w:val="24"/>
          <w:szCs w:val="24"/>
        </w:rPr>
        <w:t>trauma</w:t>
      </w:r>
      <w:proofErr w:type="spellEnd"/>
      <w:r w:rsidRPr="00C024F3">
        <w:rPr>
          <w:sz w:val="24"/>
          <w:szCs w:val="24"/>
        </w:rPr>
        <w:t xml:space="preserve"> </w:t>
      </w:r>
    </w:p>
    <w:p w14:paraId="6A754FCF" w14:textId="77777777" w:rsidR="007A4012" w:rsidRPr="00C024F3" w:rsidRDefault="007A4012" w:rsidP="007A4012">
      <w:pPr>
        <w:numPr>
          <w:ilvl w:val="0"/>
          <w:numId w:val="329"/>
        </w:numPr>
        <w:rPr>
          <w:sz w:val="24"/>
          <w:szCs w:val="24"/>
          <w:lang w:val="en-US"/>
        </w:rPr>
      </w:pPr>
      <w:r w:rsidRPr="00C024F3">
        <w:rPr>
          <w:sz w:val="24"/>
          <w:szCs w:val="24"/>
          <w:lang w:val="en-US"/>
        </w:rPr>
        <w:t xml:space="preserve">Neurosurgery, particularly when the patient is in an upright position </w:t>
      </w:r>
    </w:p>
    <w:p w14:paraId="3183A718" w14:textId="77777777" w:rsidR="007A4012" w:rsidRPr="00C024F3" w:rsidRDefault="007A4012" w:rsidP="007A4012">
      <w:pPr>
        <w:numPr>
          <w:ilvl w:val="0"/>
          <w:numId w:val="329"/>
        </w:numPr>
        <w:rPr>
          <w:sz w:val="24"/>
          <w:szCs w:val="24"/>
        </w:rPr>
      </w:pPr>
      <w:proofErr w:type="spellStart"/>
      <w:r w:rsidRPr="00C024F3">
        <w:rPr>
          <w:sz w:val="24"/>
          <w:szCs w:val="24"/>
        </w:rPr>
        <w:t>Intravenous</w:t>
      </w:r>
      <w:proofErr w:type="spellEnd"/>
      <w:r w:rsidRPr="00C024F3">
        <w:rPr>
          <w:sz w:val="24"/>
          <w:szCs w:val="24"/>
        </w:rPr>
        <w:t xml:space="preserve"> </w:t>
      </w:r>
      <w:proofErr w:type="spellStart"/>
      <w:r w:rsidRPr="00C024F3">
        <w:rPr>
          <w:sz w:val="24"/>
          <w:szCs w:val="24"/>
        </w:rPr>
        <w:t>catheterization</w:t>
      </w:r>
      <w:proofErr w:type="spellEnd"/>
      <w:r w:rsidRPr="00C024F3">
        <w:rPr>
          <w:sz w:val="24"/>
          <w:szCs w:val="24"/>
        </w:rPr>
        <w:t xml:space="preserve"> </w:t>
      </w:r>
    </w:p>
    <w:p w14:paraId="22AE16F7" w14:textId="77777777" w:rsidR="007A4012" w:rsidRPr="00C024F3" w:rsidRDefault="007A4012" w:rsidP="007A4012">
      <w:pPr>
        <w:numPr>
          <w:ilvl w:val="0"/>
          <w:numId w:val="329"/>
        </w:numPr>
        <w:rPr>
          <w:sz w:val="24"/>
          <w:szCs w:val="24"/>
          <w:lang w:val="en-US"/>
        </w:rPr>
      </w:pPr>
      <w:r w:rsidRPr="00C024F3">
        <w:rPr>
          <w:sz w:val="24"/>
          <w:szCs w:val="24"/>
          <w:lang w:val="en-US"/>
        </w:rPr>
        <w:t xml:space="preserve">Laparoscopic surgery using carbon dioxide insufflation </w:t>
      </w:r>
    </w:p>
    <w:p w14:paraId="0BB3D401" w14:textId="77777777" w:rsidR="007A4012" w:rsidRPr="00C024F3" w:rsidRDefault="007A4012" w:rsidP="007A4012">
      <w:pPr>
        <w:ind w:firstLine="709"/>
        <w:rPr>
          <w:sz w:val="24"/>
          <w:szCs w:val="24"/>
          <w:lang w:val="en-US"/>
        </w:rPr>
      </w:pPr>
      <w:r w:rsidRPr="00C024F3">
        <w:rPr>
          <w:sz w:val="24"/>
          <w:szCs w:val="24"/>
          <w:lang w:val="en-US"/>
        </w:rPr>
        <w:t>Small amounts of air introduced into the circulation are often clinically insignificant, but larger volumes may cause major obstruction of pulmonary or systemic vessels.</w:t>
      </w:r>
    </w:p>
    <w:p w14:paraId="0CD8EEC7" w14:textId="77777777" w:rsidR="007A4012" w:rsidRPr="00C024F3" w:rsidRDefault="007A4012" w:rsidP="007A4012">
      <w:pPr>
        <w:ind w:firstLine="709"/>
        <w:rPr>
          <w:b/>
          <w:bCs/>
          <w:sz w:val="24"/>
          <w:szCs w:val="24"/>
          <w:lang w:val="en-US"/>
        </w:rPr>
      </w:pPr>
      <w:r w:rsidRPr="00C024F3">
        <w:rPr>
          <w:b/>
          <w:bCs/>
          <w:sz w:val="24"/>
          <w:szCs w:val="24"/>
          <w:lang w:val="en-US"/>
        </w:rPr>
        <w:t>Decompression Sickness</w:t>
      </w:r>
    </w:p>
    <w:p w14:paraId="794CF58C" w14:textId="77777777" w:rsidR="007A4012" w:rsidRPr="00C024F3" w:rsidRDefault="007A4012" w:rsidP="007A4012">
      <w:pPr>
        <w:ind w:firstLine="709"/>
        <w:rPr>
          <w:sz w:val="24"/>
          <w:szCs w:val="24"/>
          <w:lang w:val="en-US"/>
        </w:rPr>
      </w:pPr>
      <w:r w:rsidRPr="00C024F3">
        <w:rPr>
          <w:sz w:val="24"/>
          <w:szCs w:val="24"/>
          <w:lang w:val="en-US"/>
        </w:rPr>
        <w:t xml:space="preserve">A special form of gas embolism is </w:t>
      </w:r>
      <w:r w:rsidRPr="00C024F3">
        <w:rPr>
          <w:b/>
          <w:bCs/>
          <w:sz w:val="24"/>
          <w:szCs w:val="24"/>
          <w:lang w:val="en-US"/>
        </w:rPr>
        <w:t>decompression sickness</w:t>
      </w:r>
      <w:r w:rsidRPr="00C024F3">
        <w:rPr>
          <w:sz w:val="24"/>
          <w:szCs w:val="24"/>
          <w:lang w:val="en-US"/>
        </w:rPr>
        <w:t>, which results from sudden exposure to markedly reduced atmospheric pressure.</w:t>
      </w:r>
    </w:p>
    <w:p w14:paraId="1874F0FA" w14:textId="77777777" w:rsidR="007A4012" w:rsidRPr="00C024F3" w:rsidRDefault="007A4012" w:rsidP="007A4012">
      <w:pPr>
        <w:ind w:firstLine="709"/>
        <w:rPr>
          <w:sz w:val="24"/>
          <w:szCs w:val="24"/>
          <w:lang w:val="en-US"/>
        </w:rPr>
      </w:pPr>
      <w:r w:rsidRPr="00C024F3">
        <w:rPr>
          <w:sz w:val="24"/>
          <w:szCs w:val="24"/>
          <w:lang w:val="en-US"/>
        </w:rPr>
        <w:t xml:space="preserve">When a person is exposed to high pressure, as in deep sea diving, increased amounts of gas, especially </w:t>
      </w:r>
      <w:r w:rsidRPr="00C024F3">
        <w:rPr>
          <w:b/>
          <w:bCs/>
          <w:sz w:val="24"/>
          <w:szCs w:val="24"/>
          <w:lang w:val="en-US"/>
        </w:rPr>
        <w:t>nitrogen</w:t>
      </w:r>
      <w:r w:rsidRPr="00C024F3">
        <w:rPr>
          <w:sz w:val="24"/>
          <w:szCs w:val="24"/>
          <w:lang w:val="en-US"/>
        </w:rPr>
        <w:t>, dissolve in blood and tissues. If decompression occurs too rapidly, the dissolved nitrogen expands and comes out of solution, forming bubbles within tissues and vessels.</w:t>
      </w:r>
    </w:p>
    <w:p w14:paraId="594D56B3" w14:textId="77777777" w:rsidR="007A4012" w:rsidRPr="00C024F3" w:rsidRDefault="007A4012" w:rsidP="007A4012">
      <w:pPr>
        <w:ind w:firstLine="709"/>
        <w:rPr>
          <w:b/>
          <w:bCs/>
          <w:sz w:val="24"/>
          <w:szCs w:val="24"/>
          <w:lang w:val="en-US"/>
        </w:rPr>
      </w:pPr>
      <w:r w:rsidRPr="00C024F3">
        <w:rPr>
          <w:b/>
          <w:bCs/>
          <w:sz w:val="24"/>
          <w:szCs w:val="24"/>
          <w:lang w:val="en-US"/>
        </w:rPr>
        <w:t>Acute Decompression Sickness</w:t>
      </w:r>
    </w:p>
    <w:p w14:paraId="0703ED7E" w14:textId="77777777" w:rsidR="007A4012" w:rsidRPr="00C024F3" w:rsidRDefault="007A4012" w:rsidP="007A4012">
      <w:pPr>
        <w:ind w:firstLine="709"/>
        <w:rPr>
          <w:sz w:val="24"/>
          <w:szCs w:val="24"/>
          <w:lang w:val="en-US"/>
        </w:rPr>
      </w:pPr>
      <w:r w:rsidRPr="00C024F3">
        <w:rPr>
          <w:sz w:val="24"/>
          <w:szCs w:val="24"/>
          <w:lang w:val="en-US"/>
        </w:rPr>
        <w:t>In acute decompression sickness, gas bubbles cause:</w:t>
      </w:r>
    </w:p>
    <w:p w14:paraId="3CBAB3CB" w14:textId="77777777" w:rsidR="007A4012" w:rsidRPr="00C024F3" w:rsidRDefault="007A4012" w:rsidP="007A4012">
      <w:pPr>
        <w:numPr>
          <w:ilvl w:val="0"/>
          <w:numId w:val="330"/>
        </w:numPr>
        <w:rPr>
          <w:sz w:val="24"/>
          <w:szCs w:val="24"/>
          <w:lang w:val="en-US"/>
        </w:rPr>
      </w:pPr>
      <w:r w:rsidRPr="00C024F3">
        <w:rPr>
          <w:sz w:val="24"/>
          <w:szCs w:val="24"/>
          <w:lang w:val="en-US"/>
        </w:rPr>
        <w:t xml:space="preserve">Painful musculoskeletal symptoms known as </w:t>
      </w:r>
      <w:r w:rsidRPr="00C024F3">
        <w:rPr>
          <w:b/>
          <w:bCs/>
          <w:sz w:val="24"/>
          <w:szCs w:val="24"/>
          <w:lang w:val="en-US"/>
        </w:rPr>
        <w:t>the bends</w:t>
      </w:r>
      <w:r w:rsidRPr="00C024F3">
        <w:rPr>
          <w:sz w:val="24"/>
          <w:szCs w:val="24"/>
          <w:lang w:val="en-US"/>
        </w:rPr>
        <w:t xml:space="preserve"> </w:t>
      </w:r>
    </w:p>
    <w:p w14:paraId="6190555A" w14:textId="77777777" w:rsidR="007A4012" w:rsidRPr="00C024F3" w:rsidRDefault="007A4012" w:rsidP="007A4012">
      <w:pPr>
        <w:numPr>
          <w:ilvl w:val="0"/>
          <w:numId w:val="330"/>
        </w:numPr>
        <w:rPr>
          <w:sz w:val="24"/>
          <w:szCs w:val="24"/>
          <w:lang w:val="en-US"/>
        </w:rPr>
      </w:pPr>
      <w:r w:rsidRPr="00C024F3">
        <w:rPr>
          <w:sz w:val="24"/>
          <w:szCs w:val="24"/>
          <w:lang w:val="en-US"/>
        </w:rPr>
        <w:t xml:space="preserve">Respiratory distress known as </w:t>
      </w:r>
      <w:r w:rsidRPr="00C024F3">
        <w:rPr>
          <w:b/>
          <w:bCs/>
          <w:sz w:val="24"/>
          <w:szCs w:val="24"/>
          <w:lang w:val="en-US"/>
        </w:rPr>
        <w:t>the chokes</w:t>
      </w:r>
      <w:r w:rsidRPr="00C024F3">
        <w:rPr>
          <w:sz w:val="24"/>
          <w:szCs w:val="24"/>
          <w:lang w:val="en-US"/>
        </w:rPr>
        <w:t xml:space="preserve"> </w:t>
      </w:r>
    </w:p>
    <w:p w14:paraId="79273908" w14:textId="77777777" w:rsidR="007A4012" w:rsidRPr="00C024F3" w:rsidRDefault="007A4012" w:rsidP="007A4012">
      <w:pPr>
        <w:numPr>
          <w:ilvl w:val="0"/>
          <w:numId w:val="330"/>
        </w:numPr>
        <w:rPr>
          <w:sz w:val="24"/>
          <w:szCs w:val="24"/>
          <w:lang w:val="en-US"/>
        </w:rPr>
      </w:pPr>
      <w:r w:rsidRPr="00C024F3">
        <w:rPr>
          <w:sz w:val="24"/>
          <w:szCs w:val="24"/>
          <w:lang w:val="en-US"/>
        </w:rPr>
        <w:t xml:space="preserve">Pulmonary edema, hemorrhages, and focal atelectasis or emphysema </w:t>
      </w:r>
    </w:p>
    <w:p w14:paraId="70C3D1DA" w14:textId="77777777" w:rsidR="007A4012" w:rsidRPr="00C024F3" w:rsidRDefault="007A4012" w:rsidP="007A4012">
      <w:pPr>
        <w:numPr>
          <w:ilvl w:val="0"/>
          <w:numId w:val="330"/>
        </w:numPr>
        <w:rPr>
          <w:sz w:val="24"/>
          <w:szCs w:val="24"/>
          <w:lang w:val="en-US"/>
        </w:rPr>
      </w:pPr>
      <w:r w:rsidRPr="00C024F3">
        <w:rPr>
          <w:sz w:val="24"/>
          <w:szCs w:val="24"/>
          <w:lang w:val="en-US"/>
        </w:rPr>
        <w:t xml:space="preserve">Severe cases may produce </w:t>
      </w:r>
      <w:r w:rsidRPr="00C024F3">
        <w:rPr>
          <w:b/>
          <w:bCs/>
          <w:sz w:val="24"/>
          <w:szCs w:val="24"/>
          <w:lang w:val="en-US"/>
        </w:rPr>
        <w:t>cerebral edema</w:t>
      </w:r>
      <w:r w:rsidRPr="00C024F3">
        <w:rPr>
          <w:sz w:val="24"/>
          <w:szCs w:val="24"/>
          <w:lang w:val="en-US"/>
        </w:rPr>
        <w:t xml:space="preserve"> and sudden death </w:t>
      </w:r>
    </w:p>
    <w:p w14:paraId="23569268" w14:textId="77777777" w:rsidR="007A4012" w:rsidRPr="00C024F3" w:rsidRDefault="007A4012" w:rsidP="007A4012">
      <w:pPr>
        <w:ind w:firstLine="709"/>
        <w:rPr>
          <w:sz w:val="24"/>
          <w:szCs w:val="24"/>
          <w:lang w:val="en-US"/>
        </w:rPr>
      </w:pPr>
      <w:r w:rsidRPr="00C024F3">
        <w:rPr>
          <w:sz w:val="24"/>
          <w:szCs w:val="24"/>
          <w:lang w:val="en-US"/>
        </w:rPr>
        <w:t>The bends were so named because affected divers characteristically bent their bodies in response to the pain. The chokes reflect pulmonary involvement and may be accompanied by dyspnea and cyanosis.</w:t>
      </w:r>
    </w:p>
    <w:p w14:paraId="4B3B5D26" w14:textId="77777777" w:rsidR="007A4012" w:rsidRPr="00C024F3" w:rsidRDefault="007A4012" w:rsidP="007A4012">
      <w:pPr>
        <w:ind w:firstLine="709"/>
        <w:rPr>
          <w:b/>
          <w:bCs/>
          <w:sz w:val="24"/>
          <w:szCs w:val="24"/>
          <w:lang w:val="en-US"/>
        </w:rPr>
      </w:pPr>
      <w:r w:rsidRPr="00C024F3">
        <w:rPr>
          <w:b/>
          <w:bCs/>
          <w:sz w:val="24"/>
          <w:szCs w:val="24"/>
          <w:lang w:val="en-US"/>
        </w:rPr>
        <w:t>Chronic Decompression Sickness</w:t>
      </w:r>
    </w:p>
    <w:p w14:paraId="3F714B94" w14:textId="77777777" w:rsidR="007A4012" w:rsidRPr="00C024F3" w:rsidRDefault="007A4012" w:rsidP="007A4012">
      <w:pPr>
        <w:ind w:firstLine="709"/>
        <w:rPr>
          <w:sz w:val="24"/>
          <w:szCs w:val="24"/>
          <w:lang w:val="en-US"/>
        </w:rPr>
      </w:pPr>
      <w:r w:rsidRPr="00C024F3">
        <w:rPr>
          <w:sz w:val="24"/>
          <w:szCs w:val="24"/>
          <w:lang w:val="en-US"/>
        </w:rPr>
        <w:t xml:space="preserve">A more chronic form is seen in workers such as divers and caisson workers who experience repeated decompression episodes. Persistent gas emboli in bones may lead to </w:t>
      </w:r>
      <w:r w:rsidRPr="00C024F3">
        <w:rPr>
          <w:b/>
          <w:bCs/>
          <w:sz w:val="24"/>
          <w:szCs w:val="24"/>
          <w:lang w:val="en-US"/>
        </w:rPr>
        <w:t>multifocal ischemic necrosis</w:t>
      </w:r>
      <w:r w:rsidRPr="00C024F3">
        <w:rPr>
          <w:sz w:val="24"/>
          <w:szCs w:val="24"/>
          <w:lang w:val="en-US"/>
        </w:rPr>
        <w:t>, especially involving the heads of the femurs, tibiae, and humeri.</w:t>
      </w:r>
    </w:p>
    <w:p w14:paraId="786D3F42" w14:textId="77777777" w:rsidR="007A4012" w:rsidRPr="00C024F3" w:rsidRDefault="007A4012" w:rsidP="007A4012">
      <w:pPr>
        <w:ind w:firstLine="709"/>
        <w:rPr>
          <w:b/>
          <w:bCs/>
          <w:sz w:val="24"/>
          <w:szCs w:val="24"/>
          <w:lang w:val="en-US"/>
        </w:rPr>
      </w:pPr>
      <w:r w:rsidRPr="00C024F3">
        <w:rPr>
          <w:b/>
          <w:bCs/>
          <w:sz w:val="24"/>
          <w:szCs w:val="24"/>
          <w:lang w:val="en-US"/>
        </w:rPr>
        <w:t>Treatment and Prevention</w:t>
      </w:r>
    </w:p>
    <w:p w14:paraId="1220C6A8" w14:textId="77777777" w:rsidR="007A4012" w:rsidRPr="00C024F3" w:rsidRDefault="007A4012" w:rsidP="007A4012">
      <w:pPr>
        <w:ind w:firstLine="709"/>
        <w:rPr>
          <w:sz w:val="24"/>
          <w:szCs w:val="24"/>
          <w:lang w:val="en-US"/>
        </w:rPr>
      </w:pPr>
      <w:r w:rsidRPr="00C024F3">
        <w:rPr>
          <w:sz w:val="24"/>
          <w:szCs w:val="24"/>
          <w:lang w:val="en-US"/>
        </w:rPr>
        <w:t xml:space="preserve">The classic treatment is immediate recompression in a </w:t>
      </w:r>
      <w:r w:rsidRPr="00C024F3">
        <w:rPr>
          <w:b/>
          <w:bCs/>
          <w:sz w:val="24"/>
          <w:szCs w:val="24"/>
          <w:lang w:val="en-US"/>
        </w:rPr>
        <w:t>hyperbaric chamber</w:t>
      </w:r>
      <w:r w:rsidRPr="00C024F3">
        <w:rPr>
          <w:sz w:val="24"/>
          <w:szCs w:val="24"/>
          <w:lang w:val="en-US"/>
        </w:rPr>
        <w:t>, followed by slow decompression. Increased pressure forces gas bubbles back into solution, after which they are gradually exhaled through the lungs as decompression proceeds safely.</w:t>
      </w:r>
    </w:p>
    <w:p w14:paraId="0E71E24B" w14:textId="77777777" w:rsidR="007A4012" w:rsidRPr="00C024F3" w:rsidRDefault="007A4012" w:rsidP="007A4012">
      <w:pPr>
        <w:rPr>
          <w:sz w:val="24"/>
          <w:szCs w:val="24"/>
          <w:lang w:val="en-US"/>
        </w:rPr>
      </w:pPr>
    </w:p>
    <w:p w14:paraId="420300C2" w14:textId="77777777" w:rsidR="007A4012" w:rsidRPr="00C024F3" w:rsidRDefault="007A4012" w:rsidP="007A4012">
      <w:pPr>
        <w:ind w:firstLine="709"/>
        <w:rPr>
          <w:b/>
          <w:bCs/>
          <w:sz w:val="24"/>
          <w:szCs w:val="24"/>
          <w:lang w:val="en-US"/>
        </w:rPr>
      </w:pPr>
      <w:r w:rsidRPr="00C024F3">
        <w:rPr>
          <w:b/>
          <w:bCs/>
          <w:sz w:val="24"/>
          <w:szCs w:val="24"/>
          <w:lang w:val="en-US"/>
        </w:rPr>
        <w:t>SUMMARY OF EMBOLISM</w:t>
      </w:r>
    </w:p>
    <w:p w14:paraId="0840DE15" w14:textId="77777777" w:rsidR="007A4012" w:rsidRPr="00C024F3" w:rsidRDefault="007A4012" w:rsidP="007A4012">
      <w:pPr>
        <w:ind w:firstLine="709"/>
        <w:rPr>
          <w:sz w:val="24"/>
          <w:szCs w:val="24"/>
          <w:lang w:val="en-US"/>
        </w:rPr>
      </w:pPr>
      <w:r w:rsidRPr="00C024F3">
        <w:rPr>
          <w:sz w:val="24"/>
          <w:szCs w:val="24"/>
          <w:lang w:val="en-US"/>
        </w:rPr>
        <w:t xml:space="preserve">Embolism is the detachment and intravascular transport of solid, liquid, or gaseous material to a distant site, where it causes vascular obstruction. Most emboli are </w:t>
      </w:r>
      <w:proofErr w:type="spellStart"/>
      <w:r w:rsidRPr="00C024F3">
        <w:rPr>
          <w:sz w:val="24"/>
          <w:szCs w:val="24"/>
          <w:lang w:val="en-US"/>
        </w:rPr>
        <w:t>thromboemboli</w:t>
      </w:r>
      <w:proofErr w:type="spellEnd"/>
      <w:r w:rsidRPr="00C024F3">
        <w:rPr>
          <w:sz w:val="24"/>
          <w:szCs w:val="24"/>
          <w:lang w:val="en-US"/>
        </w:rPr>
        <w:t xml:space="preserve">. </w:t>
      </w:r>
      <w:r w:rsidRPr="00C024F3">
        <w:rPr>
          <w:b/>
          <w:bCs/>
          <w:sz w:val="24"/>
          <w:szCs w:val="24"/>
          <w:lang w:val="en-US"/>
        </w:rPr>
        <w:t>Pulmonary emboli</w:t>
      </w:r>
      <w:r w:rsidRPr="00C024F3">
        <w:rPr>
          <w:sz w:val="24"/>
          <w:szCs w:val="24"/>
          <w:lang w:val="en-US"/>
        </w:rPr>
        <w:t xml:space="preserve"> usually arise from deep venous thromboses of the legs and may be silent, cause pulmonary hemorrhage or </w:t>
      </w:r>
      <w:r w:rsidRPr="00C024F3">
        <w:rPr>
          <w:sz w:val="24"/>
          <w:szCs w:val="24"/>
          <w:lang w:val="en-US"/>
        </w:rPr>
        <w:lastRenderedPageBreak/>
        <w:t xml:space="preserve">infarction, or produce sudden death if massive. </w:t>
      </w:r>
      <w:r w:rsidRPr="00C024F3">
        <w:rPr>
          <w:b/>
          <w:bCs/>
          <w:sz w:val="24"/>
          <w:szCs w:val="24"/>
          <w:lang w:val="en-US"/>
        </w:rPr>
        <w:t>Systemic emboli</w:t>
      </w:r>
      <w:r w:rsidRPr="00C024F3">
        <w:rPr>
          <w:sz w:val="24"/>
          <w:szCs w:val="24"/>
          <w:lang w:val="en-US"/>
        </w:rPr>
        <w:t xml:space="preserve"> arise mainly from mural thrombi in the left heart or aorta and commonly infarct the lower extremities, brain, kidneys, spleen, or intestines. </w:t>
      </w:r>
      <w:r w:rsidRPr="00C024F3">
        <w:rPr>
          <w:b/>
          <w:bCs/>
          <w:sz w:val="24"/>
          <w:szCs w:val="24"/>
          <w:lang w:val="en-US"/>
        </w:rPr>
        <w:t>Fat embolism syndrome</w:t>
      </w:r>
      <w:r w:rsidRPr="00C024F3">
        <w:rPr>
          <w:sz w:val="24"/>
          <w:szCs w:val="24"/>
          <w:lang w:val="en-US"/>
        </w:rPr>
        <w:t xml:space="preserve"> follows skeletal trauma and combines pulmonary, neurologic, hematologic, and cutaneous findings. </w:t>
      </w:r>
      <w:r w:rsidRPr="00C024F3">
        <w:rPr>
          <w:b/>
          <w:bCs/>
          <w:sz w:val="24"/>
          <w:szCs w:val="24"/>
          <w:lang w:val="en-US"/>
        </w:rPr>
        <w:t>Amniotic fluid embolism</w:t>
      </w:r>
      <w:r w:rsidRPr="00C024F3">
        <w:rPr>
          <w:sz w:val="24"/>
          <w:szCs w:val="24"/>
          <w:lang w:val="en-US"/>
        </w:rPr>
        <w:t xml:space="preserve"> is a catastrophic obstetric emergency complicated by shock and disseminated intravascular coagulation. </w:t>
      </w:r>
      <w:r w:rsidRPr="00C024F3">
        <w:rPr>
          <w:b/>
          <w:bCs/>
          <w:sz w:val="24"/>
          <w:szCs w:val="24"/>
          <w:lang w:val="en-US"/>
        </w:rPr>
        <w:t>Air embolism</w:t>
      </w:r>
      <w:r w:rsidRPr="00C024F3">
        <w:rPr>
          <w:sz w:val="24"/>
          <w:szCs w:val="24"/>
          <w:lang w:val="en-US"/>
        </w:rPr>
        <w:t>, especially in decompression sickness, results from gas bubble formation and vascular obstruction.</w:t>
      </w:r>
    </w:p>
    <w:p w14:paraId="3B9489AC" w14:textId="77777777" w:rsidR="007A4012" w:rsidRPr="00C024F3" w:rsidRDefault="007A4012" w:rsidP="007A4012">
      <w:pPr>
        <w:ind w:firstLine="709"/>
        <w:rPr>
          <w:sz w:val="24"/>
          <w:szCs w:val="24"/>
          <w:lang w:val="en-US"/>
        </w:rPr>
      </w:pPr>
    </w:p>
    <w:p w14:paraId="4C724E3F" w14:textId="77777777" w:rsidR="007A4012" w:rsidRPr="00C024F3" w:rsidRDefault="007A4012" w:rsidP="007A4012">
      <w:pPr>
        <w:ind w:firstLine="709"/>
        <w:rPr>
          <w:b/>
          <w:bCs/>
          <w:sz w:val="24"/>
          <w:szCs w:val="24"/>
          <w:lang w:val="en-US"/>
        </w:rPr>
      </w:pPr>
      <w:r w:rsidRPr="00C024F3">
        <w:rPr>
          <w:b/>
          <w:bCs/>
          <w:sz w:val="24"/>
          <w:szCs w:val="24"/>
          <w:lang w:val="en-US"/>
        </w:rPr>
        <w:t xml:space="preserve">INFARCTION </w:t>
      </w:r>
    </w:p>
    <w:p w14:paraId="58309AA8" w14:textId="77777777" w:rsidR="007A4012" w:rsidRPr="00C024F3" w:rsidRDefault="007A4012" w:rsidP="007A4012">
      <w:pPr>
        <w:ind w:firstLine="709"/>
        <w:rPr>
          <w:sz w:val="24"/>
          <w:szCs w:val="24"/>
          <w:lang w:val="en-US"/>
        </w:rPr>
      </w:pPr>
      <w:r w:rsidRPr="00C024F3">
        <w:rPr>
          <w:sz w:val="24"/>
          <w:szCs w:val="24"/>
          <w:lang w:val="en-US"/>
        </w:rPr>
        <w:t xml:space="preserve">An </w:t>
      </w:r>
      <w:r w:rsidRPr="00C024F3">
        <w:rPr>
          <w:b/>
          <w:bCs/>
          <w:sz w:val="24"/>
          <w:szCs w:val="24"/>
          <w:lang w:val="en-US"/>
        </w:rPr>
        <w:t>infarct</w:t>
      </w:r>
      <w:r w:rsidRPr="00C024F3">
        <w:rPr>
          <w:sz w:val="24"/>
          <w:szCs w:val="24"/>
          <w:lang w:val="en-US"/>
        </w:rPr>
        <w:t xml:space="preserve"> is an area of </w:t>
      </w:r>
      <w:r w:rsidRPr="00C024F3">
        <w:rPr>
          <w:b/>
          <w:bCs/>
          <w:sz w:val="24"/>
          <w:szCs w:val="24"/>
          <w:lang w:val="en-US"/>
        </w:rPr>
        <w:t>ischemic necrosis</w:t>
      </w:r>
      <w:r w:rsidRPr="00C024F3">
        <w:rPr>
          <w:sz w:val="24"/>
          <w:szCs w:val="24"/>
          <w:lang w:val="en-US"/>
        </w:rPr>
        <w:t xml:space="preserve"> caused by </w:t>
      </w:r>
      <w:r w:rsidRPr="00C024F3">
        <w:rPr>
          <w:b/>
          <w:bCs/>
          <w:sz w:val="24"/>
          <w:szCs w:val="24"/>
          <w:lang w:val="en-US"/>
        </w:rPr>
        <w:t>occlusion of the vascular supply</w:t>
      </w:r>
      <w:r w:rsidRPr="00C024F3">
        <w:rPr>
          <w:sz w:val="24"/>
          <w:szCs w:val="24"/>
          <w:lang w:val="en-US"/>
        </w:rPr>
        <w:t xml:space="preserve"> to the affected tissue. Infarction is a major cause of clinical disease and is especially important in the heart and brain, where loss of blood supply rapidly leads to irreversible injury. Infarcts are most often caused by </w:t>
      </w:r>
      <w:r w:rsidRPr="00C024F3">
        <w:rPr>
          <w:b/>
          <w:bCs/>
          <w:sz w:val="24"/>
          <w:szCs w:val="24"/>
          <w:lang w:val="en-US"/>
        </w:rPr>
        <w:t>arterial thrombosis</w:t>
      </w:r>
      <w:r w:rsidRPr="00C024F3">
        <w:rPr>
          <w:sz w:val="24"/>
          <w:szCs w:val="24"/>
          <w:lang w:val="en-US"/>
        </w:rPr>
        <w:t xml:space="preserve"> or </w:t>
      </w:r>
      <w:r w:rsidRPr="00C024F3">
        <w:rPr>
          <w:b/>
          <w:bCs/>
          <w:sz w:val="24"/>
          <w:szCs w:val="24"/>
          <w:lang w:val="en-US"/>
        </w:rPr>
        <w:t>arterial embolism</w:t>
      </w:r>
      <w:r w:rsidRPr="00C024F3">
        <w:rPr>
          <w:sz w:val="24"/>
          <w:szCs w:val="24"/>
          <w:lang w:val="en-US"/>
        </w:rPr>
        <w:t xml:space="preserve">, but they may also result from </w:t>
      </w:r>
      <w:r w:rsidRPr="00C024F3">
        <w:rPr>
          <w:b/>
          <w:bCs/>
          <w:sz w:val="24"/>
          <w:szCs w:val="24"/>
          <w:lang w:val="en-US"/>
        </w:rPr>
        <w:t>venous occlusion</w:t>
      </w:r>
      <w:r w:rsidRPr="00C024F3">
        <w:rPr>
          <w:sz w:val="24"/>
          <w:szCs w:val="24"/>
          <w:lang w:val="en-US"/>
        </w:rPr>
        <w:t xml:space="preserve">, </w:t>
      </w:r>
      <w:r w:rsidRPr="00C024F3">
        <w:rPr>
          <w:b/>
          <w:bCs/>
          <w:sz w:val="24"/>
          <w:szCs w:val="24"/>
          <w:lang w:val="en-US"/>
        </w:rPr>
        <w:t>torsion of a vascular pedicle</w:t>
      </w:r>
      <w:r w:rsidRPr="00C024F3">
        <w:rPr>
          <w:sz w:val="24"/>
          <w:szCs w:val="24"/>
          <w:lang w:val="en-US"/>
        </w:rPr>
        <w:t xml:space="preserve">, </w:t>
      </w:r>
      <w:r w:rsidRPr="00C024F3">
        <w:rPr>
          <w:b/>
          <w:bCs/>
          <w:sz w:val="24"/>
          <w:szCs w:val="24"/>
          <w:lang w:val="en-US"/>
        </w:rPr>
        <w:t>external compression of a vessel</w:t>
      </w:r>
      <w:r w:rsidRPr="00C024F3">
        <w:rPr>
          <w:sz w:val="24"/>
          <w:szCs w:val="24"/>
          <w:lang w:val="en-US"/>
        </w:rPr>
        <w:t xml:space="preserve">, or </w:t>
      </w:r>
      <w:r w:rsidRPr="00C024F3">
        <w:rPr>
          <w:b/>
          <w:bCs/>
          <w:sz w:val="24"/>
          <w:szCs w:val="24"/>
          <w:lang w:val="en-US"/>
        </w:rPr>
        <w:t>traumatic rupture of blood flow to a tissue</w:t>
      </w:r>
      <w:r w:rsidRPr="00C024F3">
        <w:rPr>
          <w:sz w:val="24"/>
          <w:szCs w:val="24"/>
          <w:lang w:val="en-US"/>
        </w:rPr>
        <w:t>.</w:t>
      </w:r>
    </w:p>
    <w:p w14:paraId="5BA9FBB7" w14:textId="77777777" w:rsidR="007A4012" w:rsidRPr="00C024F3" w:rsidRDefault="007A4012" w:rsidP="007A4012">
      <w:pPr>
        <w:ind w:firstLine="709"/>
        <w:rPr>
          <w:sz w:val="24"/>
          <w:szCs w:val="24"/>
          <w:lang w:val="en-US"/>
        </w:rPr>
      </w:pPr>
      <w:r w:rsidRPr="00C024F3">
        <w:rPr>
          <w:sz w:val="24"/>
          <w:szCs w:val="24"/>
          <w:lang w:val="en-US"/>
        </w:rPr>
        <w:t>Infarction occurs only when the blood supply is reduced enough, and for long enough, to cause cell death. For this reason, not every vascular occlusion results in infarction. The final development of an infarct depends on several anatomic and physiologic factors, including the pattern of blood supply, the speed at which the vessel becomes occluded, the vulnerability of the tissue to hypoxia, and the oxygen content of the blood.</w:t>
      </w:r>
    </w:p>
    <w:p w14:paraId="232A8FC5" w14:textId="77777777" w:rsidR="007A4012" w:rsidRPr="00C024F3" w:rsidRDefault="007A4012" w:rsidP="007A4012">
      <w:pPr>
        <w:ind w:firstLine="709"/>
        <w:rPr>
          <w:b/>
          <w:bCs/>
          <w:sz w:val="24"/>
          <w:szCs w:val="24"/>
          <w:lang w:val="en-US"/>
        </w:rPr>
      </w:pPr>
      <w:r w:rsidRPr="00C024F3">
        <w:rPr>
          <w:b/>
          <w:bCs/>
          <w:sz w:val="24"/>
          <w:szCs w:val="24"/>
          <w:lang w:val="en-US"/>
        </w:rPr>
        <w:t>General Causes of Infarction</w:t>
      </w:r>
    </w:p>
    <w:p w14:paraId="32DA4ECF" w14:textId="77777777" w:rsidR="007A4012" w:rsidRPr="00C024F3" w:rsidRDefault="007A4012" w:rsidP="007A4012">
      <w:pPr>
        <w:ind w:firstLine="709"/>
        <w:rPr>
          <w:sz w:val="24"/>
          <w:szCs w:val="24"/>
          <w:lang w:val="en-US"/>
        </w:rPr>
      </w:pPr>
      <w:r w:rsidRPr="00C024F3">
        <w:rPr>
          <w:sz w:val="24"/>
          <w:szCs w:val="24"/>
          <w:lang w:val="en-US"/>
        </w:rPr>
        <w:t>The most common causes of infarction are:</w:t>
      </w:r>
    </w:p>
    <w:p w14:paraId="7C0E37A8" w14:textId="77777777" w:rsidR="007A4012" w:rsidRPr="00C024F3" w:rsidRDefault="007A4012" w:rsidP="007A4012">
      <w:pPr>
        <w:numPr>
          <w:ilvl w:val="0"/>
          <w:numId w:val="331"/>
        </w:numPr>
        <w:rPr>
          <w:sz w:val="24"/>
          <w:szCs w:val="24"/>
        </w:rPr>
      </w:pPr>
      <w:proofErr w:type="spellStart"/>
      <w:r w:rsidRPr="00C024F3">
        <w:rPr>
          <w:b/>
          <w:bCs/>
          <w:sz w:val="24"/>
          <w:szCs w:val="24"/>
        </w:rPr>
        <w:t>Arterial</w:t>
      </w:r>
      <w:proofErr w:type="spellEnd"/>
      <w:r w:rsidRPr="00C024F3">
        <w:rPr>
          <w:b/>
          <w:bCs/>
          <w:sz w:val="24"/>
          <w:szCs w:val="24"/>
        </w:rPr>
        <w:t xml:space="preserve"> </w:t>
      </w:r>
      <w:proofErr w:type="spellStart"/>
      <w:r w:rsidRPr="00C024F3">
        <w:rPr>
          <w:b/>
          <w:bCs/>
          <w:sz w:val="24"/>
          <w:szCs w:val="24"/>
        </w:rPr>
        <w:t>thrombosis</w:t>
      </w:r>
      <w:proofErr w:type="spellEnd"/>
      <w:r w:rsidRPr="00C024F3">
        <w:rPr>
          <w:sz w:val="24"/>
          <w:szCs w:val="24"/>
        </w:rPr>
        <w:t xml:space="preserve"> </w:t>
      </w:r>
    </w:p>
    <w:p w14:paraId="487A2DC7" w14:textId="77777777" w:rsidR="007A4012" w:rsidRPr="00C024F3" w:rsidRDefault="007A4012" w:rsidP="007A4012">
      <w:pPr>
        <w:numPr>
          <w:ilvl w:val="0"/>
          <w:numId w:val="331"/>
        </w:numPr>
        <w:rPr>
          <w:sz w:val="24"/>
          <w:szCs w:val="24"/>
        </w:rPr>
      </w:pPr>
      <w:proofErr w:type="spellStart"/>
      <w:r w:rsidRPr="00C024F3">
        <w:rPr>
          <w:b/>
          <w:bCs/>
          <w:sz w:val="24"/>
          <w:szCs w:val="24"/>
        </w:rPr>
        <w:t>Arterial</w:t>
      </w:r>
      <w:proofErr w:type="spellEnd"/>
      <w:r w:rsidRPr="00C024F3">
        <w:rPr>
          <w:b/>
          <w:bCs/>
          <w:sz w:val="24"/>
          <w:szCs w:val="24"/>
        </w:rPr>
        <w:t xml:space="preserve"> </w:t>
      </w:r>
      <w:proofErr w:type="spellStart"/>
      <w:r w:rsidRPr="00C024F3">
        <w:rPr>
          <w:b/>
          <w:bCs/>
          <w:sz w:val="24"/>
          <w:szCs w:val="24"/>
        </w:rPr>
        <w:t>embolism</w:t>
      </w:r>
      <w:proofErr w:type="spellEnd"/>
      <w:r w:rsidRPr="00C024F3">
        <w:rPr>
          <w:sz w:val="24"/>
          <w:szCs w:val="24"/>
        </w:rPr>
        <w:t xml:space="preserve"> </w:t>
      </w:r>
    </w:p>
    <w:p w14:paraId="123B0DFA" w14:textId="77777777" w:rsidR="007A4012" w:rsidRPr="00C024F3" w:rsidRDefault="007A4012" w:rsidP="007A4012">
      <w:pPr>
        <w:ind w:firstLine="709"/>
        <w:rPr>
          <w:sz w:val="24"/>
          <w:szCs w:val="24"/>
        </w:rPr>
      </w:pPr>
      <w:proofErr w:type="spellStart"/>
      <w:r w:rsidRPr="00C024F3">
        <w:rPr>
          <w:sz w:val="24"/>
          <w:szCs w:val="24"/>
        </w:rPr>
        <w:t>Less</w:t>
      </w:r>
      <w:proofErr w:type="spellEnd"/>
      <w:r w:rsidRPr="00C024F3">
        <w:rPr>
          <w:sz w:val="24"/>
          <w:szCs w:val="24"/>
        </w:rPr>
        <w:t xml:space="preserve"> </w:t>
      </w:r>
      <w:proofErr w:type="spellStart"/>
      <w:r w:rsidRPr="00C024F3">
        <w:rPr>
          <w:sz w:val="24"/>
          <w:szCs w:val="24"/>
        </w:rPr>
        <w:t>common</w:t>
      </w:r>
      <w:proofErr w:type="spellEnd"/>
      <w:r w:rsidRPr="00C024F3">
        <w:rPr>
          <w:sz w:val="24"/>
          <w:szCs w:val="24"/>
        </w:rPr>
        <w:t xml:space="preserve"> </w:t>
      </w:r>
      <w:proofErr w:type="spellStart"/>
      <w:r w:rsidRPr="00C024F3">
        <w:rPr>
          <w:sz w:val="24"/>
          <w:szCs w:val="24"/>
        </w:rPr>
        <w:t>causes</w:t>
      </w:r>
      <w:proofErr w:type="spellEnd"/>
      <w:r w:rsidRPr="00C024F3">
        <w:rPr>
          <w:sz w:val="24"/>
          <w:szCs w:val="24"/>
        </w:rPr>
        <w:t xml:space="preserve"> </w:t>
      </w:r>
      <w:proofErr w:type="spellStart"/>
      <w:r w:rsidRPr="00C024F3">
        <w:rPr>
          <w:sz w:val="24"/>
          <w:szCs w:val="24"/>
        </w:rPr>
        <w:t>include</w:t>
      </w:r>
      <w:proofErr w:type="spellEnd"/>
      <w:r w:rsidRPr="00C024F3">
        <w:rPr>
          <w:sz w:val="24"/>
          <w:szCs w:val="24"/>
        </w:rPr>
        <w:t>:</w:t>
      </w:r>
    </w:p>
    <w:p w14:paraId="7E93EBC2" w14:textId="77777777" w:rsidR="007A4012" w:rsidRPr="00C024F3" w:rsidRDefault="007A4012" w:rsidP="007A4012">
      <w:pPr>
        <w:numPr>
          <w:ilvl w:val="0"/>
          <w:numId w:val="332"/>
        </w:numPr>
        <w:rPr>
          <w:sz w:val="24"/>
          <w:szCs w:val="24"/>
        </w:rPr>
      </w:pPr>
      <w:proofErr w:type="spellStart"/>
      <w:r w:rsidRPr="00C024F3">
        <w:rPr>
          <w:b/>
          <w:bCs/>
          <w:sz w:val="24"/>
          <w:szCs w:val="24"/>
        </w:rPr>
        <w:t>Venous</w:t>
      </w:r>
      <w:proofErr w:type="spellEnd"/>
      <w:r w:rsidRPr="00C024F3">
        <w:rPr>
          <w:b/>
          <w:bCs/>
          <w:sz w:val="24"/>
          <w:szCs w:val="24"/>
        </w:rPr>
        <w:t xml:space="preserve"> </w:t>
      </w:r>
      <w:proofErr w:type="spellStart"/>
      <w:r w:rsidRPr="00C024F3">
        <w:rPr>
          <w:b/>
          <w:bCs/>
          <w:sz w:val="24"/>
          <w:szCs w:val="24"/>
        </w:rPr>
        <w:t>thrombosis</w:t>
      </w:r>
      <w:proofErr w:type="spellEnd"/>
      <w:r w:rsidRPr="00C024F3">
        <w:rPr>
          <w:sz w:val="24"/>
          <w:szCs w:val="24"/>
        </w:rPr>
        <w:t xml:space="preserve"> </w:t>
      </w:r>
    </w:p>
    <w:p w14:paraId="0BC87DAC" w14:textId="77777777" w:rsidR="007A4012" w:rsidRPr="00C024F3" w:rsidRDefault="007A4012" w:rsidP="007A4012">
      <w:pPr>
        <w:numPr>
          <w:ilvl w:val="0"/>
          <w:numId w:val="332"/>
        </w:numPr>
        <w:rPr>
          <w:sz w:val="24"/>
          <w:szCs w:val="24"/>
          <w:lang w:val="en-US"/>
        </w:rPr>
      </w:pPr>
      <w:r w:rsidRPr="00C024F3">
        <w:rPr>
          <w:b/>
          <w:bCs/>
          <w:sz w:val="24"/>
          <w:szCs w:val="24"/>
          <w:lang w:val="en-US"/>
        </w:rPr>
        <w:t>External compression of a vessel</w:t>
      </w:r>
      <w:r w:rsidRPr="00C024F3">
        <w:rPr>
          <w:sz w:val="24"/>
          <w:szCs w:val="24"/>
          <w:lang w:val="en-US"/>
        </w:rPr>
        <w:t xml:space="preserve">, for example by a tumor </w:t>
      </w:r>
    </w:p>
    <w:p w14:paraId="2589DD44" w14:textId="77777777" w:rsidR="007A4012" w:rsidRPr="00C024F3" w:rsidRDefault="007A4012" w:rsidP="007A4012">
      <w:pPr>
        <w:numPr>
          <w:ilvl w:val="0"/>
          <w:numId w:val="332"/>
        </w:numPr>
        <w:rPr>
          <w:sz w:val="24"/>
          <w:szCs w:val="24"/>
          <w:lang w:val="en-US"/>
        </w:rPr>
      </w:pPr>
      <w:r w:rsidRPr="00C024F3">
        <w:rPr>
          <w:b/>
          <w:bCs/>
          <w:sz w:val="24"/>
          <w:szCs w:val="24"/>
          <w:lang w:val="en-US"/>
        </w:rPr>
        <w:t>Torsion</w:t>
      </w:r>
      <w:r w:rsidRPr="00C024F3">
        <w:rPr>
          <w:sz w:val="24"/>
          <w:szCs w:val="24"/>
          <w:lang w:val="en-US"/>
        </w:rPr>
        <w:t xml:space="preserve">, such as twisting of the spermatic cord or bowel </w:t>
      </w:r>
    </w:p>
    <w:p w14:paraId="34FA52DE" w14:textId="77777777" w:rsidR="007A4012" w:rsidRPr="00C024F3" w:rsidRDefault="007A4012" w:rsidP="007A4012">
      <w:pPr>
        <w:numPr>
          <w:ilvl w:val="0"/>
          <w:numId w:val="332"/>
        </w:numPr>
        <w:rPr>
          <w:sz w:val="24"/>
          <w:szCs w:val="24"/>
        </w:rPr>
      </w:pPr>
      <w:proofErr w:type="spellStart"/>
      <w:r w:rsidRPr="00C024F3">
        <w:rPr>
          <w:b/>
          <w:bCs/>
          <w:sz w:val="24"/>
          <w:szCs w:val="24"/>
        </w:rPr>
        <w:t>Entrapment</w:t>
      </w:r>
      <w:proofErr w:type="spellEnd"/>
      <w:r w:rsidRPr="00C024F3">
        <w:rPr>
          <w:b/>
          <w:bCs/>
          <w:sz w:val="24"/>
          <w:szCs w:val="24"/>
        </w:rPr>
        <w:t xml:space="preserve"> </w:t>
      </w:r>
      <w:proofErr w:type="spellStart"/>
      <w:r w:rsidRPr="00C024F3">
        <w:rPr>
          <w:b/>
          <w:bCs/>
          <w:sz w:val="24"/>
          <w:szCs w:val="24"/>
        </w:rPr>
        <w:t>within</w:t>
      </w:r>
      <w:proofErr w:type="spellEnd"/>
      <w:r w:rsidRPr="00C024F3">
        <w:rPr>
          <w:b/>
          <w:bCs/>
          <w:sz w:val="24"/>
          <w:szCs w:val="24"/>
        </w:rPr>
        <w:t xml:space="preserve"> a </w:t>
      </w:r>
      <w:proofErr w:type="spellStart"/>
      <w:r w:rsidRPr="00C024F3">
        <w:rPr>
          <w:b/>
          <w:bCs/>
          <w:sz w:val="24"/>
          <w:szCs w:val="24"/>
        </w:rPr>
        <w:t>hernia</w:t>
      </w:r>
      <w:proofErr w:type="spellEnd"/>
      <w:r w:rsidRPr="00C024F3">
        <w:rPr>
          <w:sz w:val="24"/>
          <w:szCs w:val="24"/>
        </w:rPr>
        <w:t xml:space="preserve"> </w:t>
      </w:r>
    </w:p>
    <w:p w14:paraId="0249EE56" w14:textId="77777777" w:rsidR="007A4012" w:rsidRPr="00C024F3" w:rsidRDefault="007A4012" w:rsidP="007A4012">
      <w:pPr>
        <w:numPr>
          <w:ilvl w:val="0"/>
          <w:numId w:val="332"/>
        </w:numPr>
        <w:rPr>
          <w:sz w:val="24"/>
          <w:szCs w:val="24"/>
        </w:rPr>
      </w:pPr>
      <w:proofErr w:type="spellStart"/>
      <w:r w:rsidRPr="00C024F3">
        <w:rPr>
          <w:b/>
          <w:bCs/>
          <w:sz w:val="24"/>
          <w:szCs w:val="24"/>
        </w:rPr>
        <w:t>Traumatic</w:t>
      </w:r>
      <w:proofErr w:type="spellEnd"/>
      <w:r w:rsidRPr="00C024F3">
        <w:rPr>
          <w:b/>
          <w:bCs/>
          <w:sz w:val="24"/>
          <w:szCs w:val="24"/>
        </w:rPr>
        <w:t xml:space="preserve"> </w:t>
      </w:r>
      <w:proofErr w:type="spellStart"/>
      <w:r w:rsidRPr="00C024F3">
        <w:rPr>
          <w:b/>
          <w:bCs/>
          <w:sz w:val="24"/>
          <w:szCs w:val="24"/>
        </w:rPr>
        <w:t>rupture</w:t>
      </w:r>
      <w:proofErr w:type="spellEnd"/>
      <w:r w:rsidRPr="00C024F3">
        <w:rPr>
          <w:b/>
          <w:bCs/>
          <w:sz w:val="24"/>
          <w:szCs w:val="24"/>
        </w:rPr>
        <w:t xml:space="preserve"> </w:t>
      </w:r>
      <w:proofErr w:type="spellStart"/>
      <w:r w:rsidRPr="00C024F3">
        <w:rPr>
          <w:b/>
          <w:bCs/>
          <w:sz w:val="24"/>
          <w:szCs w:val="24"/>
        </w:rPr>
        <w:t>of</w:t>
      </w:r>
      <w:proofErr w:type="spellEnd"/>
      <w:r w:rsidRPr="00C024F3">
        <w:rPr>
          <w:b/>
          <w:bCs/>
          <w:sz w:val="24"/>
          <w:szCs w:val="24"/>
        </w:rPr>
        <w:t xml:space="preserve"> </w:t>
      </w:r>
      <w:proofErr w:type="spellStart"/>
      <w:r w:rsidRPr="00C024F3">
        <w:rPr>
          <w:b/>
          <w:bCs/>
          <w:sz w:val="24"/>
          <w:szCs w:val="24"/>
        </w:rPr>
        <w:t>blood</w:t>
      </w:r>
      <w:proofErr w:type="spellEnd"/>
      <w:r w:rsidRPr="00C024F3">
        <w:rPr>
          <w:b/>
          <w:bCs/>
          <w:sz w:val="24"/>
          <w:szCs w:val="24"/>
        </w:rPr>
        <w:t xml:space="preserve"> </w:t>
      </w:r>
      <w:proofErr w:type="spellStart"/>
      <w:r w:rsidRPr="00C024F3">
        <w:rPr>
          <w:b/>
          <w:bCs/>
          <w:sz w:val="24"/>
          <w:szCs w:val="24"/>
        </w:rPr>
        <w:t>supply</w:t>
      </w:r>
      <w:proofErr w:type="spellEnd"/>
      <w:r w:rsidRPr="00C024F3">
        <w:rPr>
          <w:sz w:val="24"/>
          <w:szCs w:val="24"/>
        </w:rPr>
        <w:t xml:space="preserve"> </w:t>
      </w:r>
    </w:p>
    <w:p w14:paraId="69490AFE" w14:textId="77777777" w:rsidR="007A4012" w:rsidRPr="00C024F3" w:rsidRDefault="007A4012" w:rsidP="007A4012">
      <w:pPr>
        <w:ind w:firstLine="709"/>
        <w:rPr>
          <w:sz w:val="24"/>
          <w:szCs w:val="24"/>
          <w:lang w:val="en-US"/>
        </w:rPr>
      </w:pPr>
      <w:r w:rsidRPr="00C024F3">
        <w:rPr>
          <w:sz w:val="24"/>
          <w:szCs w:val="24"/>
          <w:lang w:val="en-US"/>
        </w:rPr>
        <w:t>Arterial thrombosis and embolism usually reduce inflow of oxygenated blood. Venous thrombosis, by contrast, impairs outflow and causes severe congestion. In certain organs with a single venous drainage pathway, venous occlusion may still result in infarction.</w:t>
      </w:r>
    </w:p>
    <w:p w14:paraId="3237A37E" w14:textId="77777777" w:rsidR="007A4012" w:rsidRPr="00C024F3" w:rsidRDefault="007A4012" w:rsidP="007A4012">
      <w:pPr>
        <w:ind w:firstLine="709"/>
        <w:rPr>
          <w:sz w:val="24"/>
          <w:szCs w:val="24"/>
          <w:lang w:val="en-US"/>
        </w:rPr>
      </w:pPr>
    </w:p>
    <w:p w14:paraId="1B87F4DD" w14:textId="77777777" w:rsidR="007A4012" w:rsidRPr="00C024F3" w:rsidRDefault="007A4012" w:rsidP="007A4012">
      <w:pPr>
        <w:ind w:firstLine="709"/>
        <w:rPr>
          <w:b/>
          <w:bCs/>
          <w:sz w:val="24"/>
          <w:szCs w:val="24"/>
          <w:lang w:val="en-US"/>
        </w:rPr>
      </w:pPr>
      <w:r w:rsidRPr="00C024F3">
        <w:rPr>
          <w:b/>
          <w:bCs/>
          <w:sz w:val="24"/>
          <w:szCs w:val="24"/>
          <w:lang w:val="en-US"/>
        </w:rPr>
        <w:t>TYPES OF INFARCTS</w:t>
      </w:r>
    </w:p>
    <w:p w14:paraId="49C97ED4" w14:textId="77777777" w:rsidR="007A4012" w:rsidRPr="00C024F3" w:rsidRDefault="007A4012" w:rsidP="007A4012">
      <w:pPr>
        <w:ind w:firstLine="709"/>
        <w:rPr>
          <w:sz w:val="24"/>
          <w:szCs w:val="24"/>
          <w:lang w:val="en-US"/>
        </w:rPr>
      </w:pPr>
      <w:r w:rsidRPr="00C024F3">
        <w:rPr>
          <w:sz w:val="24"/>
          <w:szCs w:val="24"/>
          <w:lang w:val="en-US"/>
        </w:rPr>
        <w:t xml:space="preserve">Infarcts are commonly classified according to their color into </w:t>
      </w:r>
      <w:r w:rsidRPr="00C024F3">
        <w:rPr>
          <w:b/>
          <w:bCs/>
          <w:sz w:val="24"/>
          <w:szCs w:val="24"/>
          <w:lang w:val="en-US"/>
        </w:rPr>
        <w:t>red infarcts</w:t>
      </w:r>
      <w:r w:rsidRPr="00C024F3">
        <w:rPr>
          <w:sz w:val="24"/>
          <w:szCs w:val="24"/>
          <w:lang w:val="en-US"/>
        </w:rPr>
        <w:t xml:space="preserve"> and </w:t>
      </w:r>
      <w:r w:rsidRPr="00C024F3">
        <w:rPr>
          <w:b/>
          <w:bCs/>
          <w:sz w:val="24"/>
          <w:szCs w:val="24"/>
          <w:lang w:val="en-US"/>
        </w:rPr>
        <w:t>white infarcts</w:t>
      </w:r>
      <w:r w:rsidRPr="00C024F3">
        <w:rPr>
          <w:sz w:val="24"/>
          <w:szCs w:val="24"/>
          <w:lang w:val="en-US"/>
        </w:rPr>
        <w:t>.</w:t>
      </w:r>
    </w:p>
    <w:p w14:paraId="52135BDD" w14:textId="77777777" w:rsidR="007A4012" w:rsidRPr="00C024F3" w:rsidRDefault="007A4012" w:rsidP="007A4012">
      <w:pPr>
        <w:ind w:firstLine="709"/>
        <w:rPr>
          <w:b/>
          <w:bCs/>
          <w:sz w:val="24"/>
          <w:szCs w:val="24"/>
          <w:lang w:val="en-US"/>
        </w:rPr>
      </w:pPr>
      <w:r w:rsidRPr="00C024F3">
        <w:rPr>
          <w:b/>
          <w:bCs/>
          <w:sz w:val="24"/>
          <w:szCs w:val="24"/>
          <w:lang w:val="en-US"/>
        </w:rPr>
        <w:t>Red Infarcts</w:t>
      </w:r>
    </w:p>
    <w:p w14:paraId="4BB806C0" w14:textId="77777777" w:rsidR="007A4012" w:rsidRPr="00C024F3" w:rsidRDefault="007A4012" w:rsidP="007A4012">
      <w:pPr>
        <w:ind w:firstLine="709"/>
        <w:rPr>
          <w:sz w:val="24"/>
          <w:szCs w:val="24"/>
        </w:rPr>
      </w:pPr>
      <w:r w:rsidRPr="00C024F3">
        <w:rPr>
          <w:b/>
          <w:bCs/>
          <w:sz w:val="24"/>
          <w:szCs w:val="24"/>
          <w:lang w:val="en-US"/>
        </w:rPr>
        <w:t>Red infarcts</w:t>
      </w:r>
      <w:r w:rsidRPr="00C024F3">
        <w:rPr>
          <w:sz w:val="24"/>
          <w:szCs w:val="24"/>
          <w:lang w:val="en-US"/>
        </w:rPr>
        <w:t xml:space="preserve">, also called </w:t>
      </w:r>
      <w:r w:rsidRPr="00C024F3">
        <w:rPr>
          <w:b/>
          <w:bCs/>
          <w:sz w:val="24"/>
          <w:szCs w:val="24"/>
          <w:lang w:val="en-US"/>
        </w:rPr>
        <w:t>hemorrhagic infarcts</w:t>
      </w:r>
      <w:r w:rsidRPr="00C024F3">
        <w:rPr>
          <w:sz w:val="24"/>
          <w:szCs w:val="24"/>
          <w:lang w:val="en-US"/>
        </w:rPr>
        <w:t xml:space="preserve">, are infarcts in which there is extensive hemorrhage into the necrotic tissue. </w:t>
      </w:r>
      <w:proofErr w:type="spellStart"/>
      <w:r w:rsidRPr="00C024F3">
        <w:rPr>
          <w:sz w:val="24"/>
          <w:szCs w:val="24"/>
        </w:rPr>
        <w:t>They</w:t>
      </w:r>
      <w:proofErr w:type="spellEnd"/>
      <w:r w:rsidRPr="00C024F3">
        <w:rPr>
          <w:sz w:val="24"/>
          <w:szCs w:val="24"/>
        </w:rPr>
        <w:t xml:space="preserve"> </w:t>
      </w:r>
      <w:proofErr w:type="spellStart"/>
      <w:r w:rsidRPr="00C024F3">
        <w:rPr>
          <w:sz w:val="24"/>
          <w:szCs w:val="24"/>
        </w:rPr>
        <w:t>occur</w:t>
      </w:r>
      <w:proofErr w:type="spellEnd"/>
      <w:r w:rsidRPr="00C024F3">
        <w:rPr>
          <w:sz w:val="24"/>
          <w:szCs w:val="24"/>
        </w:rPr>
        <w:t xml:space="preserve"> </w:t>
      </w:r>
      <w:proofErr w:type="spellStart"/>
      <w:r w:rsidRPr="00C024F3">
        <w:rPr>
          <w:sz w:val="24"/>
          <w:szCs w:val="24"/>
        </w:rPr>
        <w:t>in</w:t>
      </w:r>
      <w:proofErr w:type="spellEnd"/>
      <w:r w:rsidRPr="00C024F3">
        <w:rPr>
          <w:sz w:val="24"/>
          <w:szCs w:val="24"/>
        </w:rPr>
        <w:t xml:space="preserve"> </w:t>
      </w:r>
      <w:proofErr w:type="spellStart"/>
      <w:r w:rsidRPr="00C024F3">
        <w:rPr>
          <w:sz w:val="24"/>
          <w:szCs w:val="24"/>
        </w:rPr>
        <w:t>several</w:t>
      </w:r>
      <w:proofErr w:type="spellEnd"/>
      <w:r w:rsidRPr="00C024F3">
        <w:rPr>
          <w:sz w:val="24"/>
          <w:szCs w:val="24"/>
        </w:rPr>
        <w:t xml:space="preserve"> </w:t>
      </w:r>
      <w:proofErr w:type="spellStart"/>
      <w:r w:rsidRPr="00C024F3">
        <w:rPr>
          <w:sz w:val="24"/>
          <w:szCs w:val="24"/>
        </w:rPr>
        <w:t>characteristic</w:t>
      </w:r>
      <w:proofErr w:type="spellEnd"/>
      <w:r w:rsidRPr="00C024F3">
        <w:rPr>
          <w:sz w:val="24"/>
          <w:szCs w:val="24"/>
        </w:rPr>
        <w:t xml:space="preserve"> </w:t>
      </w:r>
      <w:proofErr w:type="spellStart"/>
      <w:r w:rsidRPr="00C024F3">
        <w:rPr>
          <w:sz w:val="24"/>
          <w:szCs w:val="24"/>
        </w:rPr>
        <w:t>settings</w:t>
      </w:r>
      <w:proofErr w:type="spellEnd"/>
      <w:r w:rsidRPr="00C024F3">
        <w:rPr>
          <w:sz w:val="24"/>
          <w:szCs w:val="24"/>
        </w:rPr>
        <w:t>:</w:t>
      </w:r>
    </w:p>
    <w:p w14:paraId="6DE7C8F1" w14:textId="77777777" w:rsidR="007A4012" w:rsidRPr="00C024F3" w:rsidRDefault="007A4012" w:rsidP="007A4012">
      <w:pPr>
        <w:numPr>
          <w:ilvl w:val="0"/>
          <w:numId w:val="333"/>
        </w:numPr>
        <w:rPr>
          <w:sz w:val="24"/>
          <w:szCs w:val="24"/>
          <w:lang w:val="en-US"/>
        </w:rPr>
      </w:pPr>
      <w:r w:rsidRPr="00C024F3">
        <w:rPr>
          <w:b/>
          <w:bCs/>
          <w:sz w:val="24"/>
          <w:szCs w:val="24"/>
          <w:lang w:val="en-US"/>
        </w:rPr>
        <w:t>Venous occlusions</w:t>
      </w:r>
      <w:r w:rsidRPr="00C024F3">
        <w:rPr>
          <w:sz w:val="24"/>
          <w:szCs w:val="24"/>
          <w:lang w:val="en-US"/>
        </w:rPr>
        <w:t xml:space="preserve">, such as ovarian torsion or testicular torsion </w:t>
      </w:r>
    </w:p>
    <w:p w14:paraId="7014B38B" w14:textId="77777777" w:rsidR="007A4012" w:rsidRPr="00C024F3" w:rsidRDefault="007A4012" w:rsidP="007A4012">
      <w:pPr>
        <w:numPr>
          <w:ilvl w:val="0"/>
          <w:numId w:val="333"/>
        </w:numPr>
        <w:rPr>
          <w:sz w:val="24"/>
          <w:szCs w:val="24"/>
          <w:lang w:val="en-US"/>
        </w:rPr>
      </w:pPr>
      <w:r w:rsidRPr="00C024F3">
        <w:rPr>
          <w:b/>
          <w:bCs/>
          <w:sz w:val="24"/>
          <w:szCs w:val="24"/>
          <w:lang w:val="en-US"/>
        </w:rPr>
        <w:t>Loose tissues</w:t>
      </w:r>
      <w:r w:rsidRPr="00C024F3">
        <w:rPr>
          <w:sz w:val="24"/>
          <w:szCs w:val="24"/>
          <w:lang w:val="en-US"/>
        </w:rPr>
        <w:t xml:space="preserve">, in which blood can collect readily in the ischemic zone </w:t>
      </w:r>
    </w:p>
    <w:p w14:paraId="6538CE36" w14:textId="77777777" w:rsidR="007A4012" w:rsidRPr="00C024F3" w:rsidRDefault="007A4012" w:rsidP="007A4012">
      <w:pPr>
        <w:numPr>
          <w:ilvl w:val="0"/>
          <w:numId w:val="333"/>
        </w:numPr>
        <w:rPr>
          <w:sz w:val="24"/>
          <w:szCs w:val="24"/>
          <w:lang w:val="en-US"/>
        </w:rPr>
      </w:pPr>
      <w:r w:rsidRPr="00C024F3">
        <w:rPr>
          <w:b/>
          <w:bCs/>
          <w:sz w:val="24"/>
          <w:szCs w:val="24"/>
          <w:lang w:val="en-US"/>
        </w:rPr>
        <w:t>Tissues with dual circulations</w:t>
      </w:r>
      <w:r w:rsidRPr="00C024F3">
        <w:rPr>
          <w:sz w:val="24"/>
          <w:szCs w:val="24"/>
          <w:lang w:val="en-US"/>
        </w:rPr>
        <w:t xml:space="preserve">, such as the lung and small intestine, where collateral flow may continue to deliver blood into the damaged area </w:t>
      </w:r>
    </w:p>
    <w:p w14:paraId="4F4BCB0D" w14:textId="77777777" w:rsidR="007A4012" w:rsidRPr="00C024F3" w:rsidRDefault="007A4012" w:rsidP="007A4012">
      <w:pPr>
        <w:numPr>
          <w:ilvl w:val="0"/>
          <w:numId w:val="333"/>
        </w:numPr>
        <w:rPr>
          <w:sz w:val="24"/>
          <w:szCs w:val="24"/>
          <w:lang w:val="en-US"/>
        </w:rPr>
      </w:pPr>
      <w:r w:rsidRPr="00C024F3">
        <w:rPr>
          <w:b/>
          <w:bCs/>
          <w:sz w:val="24"/>
          <w:szCs w:val="24"/>
          <w:lang w:val="en-US"/>
        </w:rPr>
        <w:t>Previously congested tissues</w:t>
      </w:r>
      <w:r w:rsidRPr="00C024F3">
        <w:rPr>
          <w:sz w:val="24"/>
          <w:szCs w:val="24"/>
          <w:lang w:val="en-US"/>
        </w:rPr>
        <w:t xml:space="preserve">, in which venous outflow has already been compromised </w:t>
      </w:r>
    </w:p>
    <w:p w14:paraId="29B99EF8" w14:textId="77777777" w:rsidR="007A4012" w:rsidRPr="00C024F3" w:rsidRDefault="007A4012" w:rsidP="007A4012">
      <w:pPr>
        <w:numPr>
          <w:ilvl w:val="0"/>
          <w:numId w:val="333"/>
        </w:numPr>
        <w:rPr>
          <w:sz w:val="24"/>
          <w:szCs w:val="24"/>
          <w:lang w:val="en-US"/>
        </w:rPr>
      </w:pPr>
      <w:r w:rsidRPr="00C024F3">
        <w:rPr>
          <w:b/>
          <w:bCs/>
          <w:sz w:val="24"/>
          <w:szCs w:val="24"/>
          <w:lang w:val="en-US"/>
        </w:rPr>
        <w:t>Tissues in which blood flow has been re-established</w:t>
      </w:r>
      <w:r w:rsidRPr="00C024F3">
        <w:rPr>
          <w:sz w:val="24"/>
          <w:szCs w:val="24"/>
          <w:lang w:val="en-US"/>
        </w:rPr>
        <w:t xml:space="preserve"> after an occlusion, allowing blood to enter and extravasate into injured vessels </w:t>
      </w:r>
    </w:p>
    <w:p w14:paraId="5114637D" w14:textId="77777777" w:rsidR="007A4012" w:rsidRPr="00C024F3" w:rsidRDefault="007A4012" w:rsidP="007A4012">
      <w:pPr>
        <w:ind w:firstLine="709"/>
        <w:rPr>
          <w:sz w:val="24"/>
          <w:szCs w:val="24"/>
          <w:lang w:val="en-US"/>
        </w:rPr>
      </w:pPr>
      <w:r w:rsidRPr="00C024F3">
        <w:rPr>
          <w:sz w:val="24"/>
          <w:szCs w:val="24"/>
          <w:lang w:val="en-US"/>
        </w:rPr>
        <w:t>Because of continued or restored blood entry into injured vessels, the infarcted zone becomes dark red or blue red.</w:t>
      </w:r>
    </w:p>
    <w:p w14:paraId="1639929F" w14:textId="77777777" w:rsidR="007A4012" w:rsidRPr="00C024F3" w:rsidRDefault="007A4012" w:rsidP="007A4012">
      <w:pPr>
        <w:ind w:firstLine="709"/>
        <w:rPr>
          <w:b/>
          <w:bCs/>
          <w:sz w:val="24"/>
          <w:szCs w:val="24"/>
          <w:lang w:val="en-US"/>
        </w:rPr>
      </w:pPr>
      <w:r w:rsidRPr="00C024F3">
        <w:rPr>
          <w:b/>
          <w:bCs/>
          <w:sz w:val="24"/>
          <w:szCs w:val="24"/>
          <w:lang w:val="en-US"/>
        </w:rPr>
        <w:t>White Infarcts</w:t>
      </w:r>
    </w:p>
    <w:p w14:paraId="39BA99EE" w14:textId="77777777" w:rsidR="007A4012" w:rsidRPr="00C024F3" w:rsidRDefault="007A4012" w:rsidP="007A4012">
      <w:pPr>
        <w:ind w:firstLine="709"/>
        <w:rPr>
          <w:sz w:val="24"/>
          <w:szCs w:val="24"/>
        </w:rPr>
      </w:pPr>
      <w:r w:rsidRPr="00C024F3">
        <w:rPr>
          <w:b/>
          <w:bCs/>
          <w:sz w:val="24"/>
          <w:szCs w:val="24"/>
          <w:lang w:val="en-US"/>
        </w:rPr>
        <w:t>White infarcts</w:t>
      </w:r>
      <w:r w:rsidRPr="00C024F3">
        <w:rPr>
          <w:sz w:val="24"/>
          <w:szCs w:val="24"/>
          <w:lang w:val="en-US"/>
        </w:rPr>
        <w:t xml:space="preserve">, also called </w:t>
      </w:r>
      <w:r w:rsidRPr="00C024F3">
        <w:rPr>
          <w:b/>
          <w:bCs/>
          <w:sz w:val="24"/>
          <w:szCs w:val="24"/>
          <w:lang w:val="en-US"/>
        </w:rPr>
        <w:t>anemic infarcts</w:t>
      </w:r>
      <w:r w:rsidRPr="00C024F3">
        <w:rPr>
          <w:sz w:val="24"/>
          <w:szCs w:val="24"/>
          <w:lang w:val="en-US"/>
        </w:rPr>
        <w:t xml:space="preserve">, occur with </w:t>
      </w:r>
      <w:r w:rsidRPr="00C024F3">
        <w:rPr>
          <w:b/>
          <w:bCs/>
          <w:sz w:val="24"/>
          <w:szCs w:val="24"/>
          <w:lang w:val="en-US"/>
        </w:rPr>
        <w:t>arterial occlusion</w:t>
      </w:r>
      <w:r w:rsidRPr="00C024F3">
        <w:rPr>
          <w:sz w:val="24"/>
          <w:szCs w:val="24"/>
          <w:lang w:val="en-US"/>
        </w:rPr>
        <w:t xml:space="preserve"> in </w:t>
      </w:r>
      <w:r w:rsidRPr="00C024F3">
        <w:rPr>
          <w:b/>
          <w:bCs/>
          <w:sz w:val="24"/>
          <w:szCs w:val="24"/>
          <w:lang w:val="en-US"/>
        </w:rPr>
        <w:t>solid organs</w:t>
      </w:r>
      <w:r w:rsidRPr="00C024F3">
        <w:rPr>
          <w:sz w:val="24"/>
          <w:szCs w:val="24"/>
          <w:lang w:val="en-US"/>
        </w:rPr>
        <w:t xml:space="preserve"> that have an </w:t>
      </w:r>
      <w:r w:rsidRPr="00C024F3">
        <w:rPr>
          <w:b/>
          <w:bCs/>
          <w:sz w:val="24"/>
          <w:szCs w:val="24"/>
          <w:lang w:val="en-US"/>
        </w:rPr>
        <w:t>end-arterial circulation</w:t>
      </w:r>
      <w:r w:rsidRPr="00C024F3">
        <w:rPr>
          <w:sz w:val="24"/>
          <w:szCs w:val="24"/>
          <w:lang w:val="en-US"/>
        </w:rPr>
        <w:t xml:space="preserve"> and dense tissue architecture that limits entry of blood into the necrotic area. </w:t>
      </w:r>
      <w:proofErr w:type="spellStart"/>
      <w:r w:rsidRPr="00C024F3">
        <w:rPr>
          <w:sz w:val="24"/>
          <w:szCs w:val="24"/>
        </w:rPr>
        <w:t>These</w:t>
      </w:r>
      <w:proofErr w:type="spellEnd"/>
      <w:r w:rsidRPr="00C024F3">
        <w:rPr>
          <w:sz w:val="24"/>
          <w:szCs w:val="24"/>
        </w:rPr>
        <w:t xml:space="preserve"> </w:t>
      </w:r>
      <w:proofErr w:type="spellStart"/>
      <w:r w:rsidRPr="00C024F3">
        <w:rPr>
          <w:sz w:val="24"/>
          <w:szCs w:val="24"/>
        </w:rPr>
        <w:t>infarcts</w:t>
      </w:r>
      <w:proofErr w:type="spellEnd"/>
      <w:r w:rsidRPr="00C024F3">
        <w:rPr>
          <w:sz w:val="24"/>
          <w:szCs w:val="24"/>
        </w:rPr>
        <w:t xml:space="preserve"> </w:t>
      </w:r>
      <w:proofErr w:type="spellStart"/>
      <w:r w:rsidRPr="00C024F3">
        <w:rPr>
          <w:sz w:val="24"/>
          <w:szCs w:val="24"/>
        </w:rPr>
        <w:t>are</w:t>
      </w:r>
      <w:proofErr w:type="spellEnd"/>
      <w:r w:rsidRPr="00C024F3">
        <w:rPr>
          <w:sz w:val="24"/>
          <w:szCs w:val="24"/>
        </w:rPr>
        <w:t xml:space="preserve"> </w:t>
      </w:r>
      <w:proofErr w:type="spellStart"/>
      <w:r w:rsidRPr="00C024F3">
        <w:rPr>
          <w:sz w:val="24"/>
          <w:szCs w:val="24"/>
        </w:rPr>
        <w:t>classically</w:t>
      </w:r>
      <w:proofErr w:type="spellEnd"/>
      <w:r w:rsidRPr="00C024F3">
        <w:rPr>
          <w:sz w:val="24"/>
          <w:szCs w:val="24"/>
        </w:rPr>
        <w:t xml:space="preserve"> </w:t>
      </w:r>
      <w:proofErr w:type="spellStart"/>
      <w:r w:rsidRPr="00C024F3">
        <w:rPr>
          <w:sz w:val="24"/>
          <w:szCs w:val="24"/>
        </w:rPr>
        <w:t>seen</w:t>
      </w:r>
      <w:proofErr w:type="spellEnd"/>
      <w:r w:rsidRPr="00C024F3">
        <w:rPr>
          <w:sz w:val="24"/>
          <w:szCs w:val="24"/>
        </w:rPr>
        <w:t xml:space="preserve"> </w:t>
      </w:r>
      <w:proofErr w:type="spellStart"/>
      <w:r w:rsidRPr="00C024F3">
        <w:rPr>
          <w:sz w:val="24"/>
          <w:szCs w:val="24"/>
        </w:rPr>
        <w:t>in</w:t>
      </w:r>
      <w:proofErr w:type="spellEnd"/>
      <w:r w:rsidRPr="00C024F3">
        <w:rPr>
          <w:sz w:val="24"/>
          <w:szCs w:val="24"/>
        </w:rPr>
        <w:t>:</w:t>
      </w:r>
    </w:p>
    <w:p w14:paraId="46B013D5" w14:textId="77777777" w:rsidR="007A4012" w:rsidRPr="00C024F3" w:rsidRDefault="007A4012" w:rsidP="007A4012">
      <w:pPr>
        <w:numPr>
          <w:ilvl w:val="0"/>
          <w:numId w:val="334"/>
        </w:numPr>
        <w:rPr>
          <w:sz w:val="24"/>
          <w:szCs w:val="24"/>
        </w:rPr>
      </w:pPr>
      <w:r w:rsidRPr="00C024F3">
        <w:rPr>
          <w:b/>
          <w:bCs/>
          <w:sz w:val="24"/>
          <w:szCs w:val="24"/>
        </w:rPr>
        <w:t>Heart</w:t>
      </w:r>
      <w:r w:rsidRPr="00C024F3">
        <w:rPr>
          <w:sz w:val="24"/>
          <w:szCs w:val="24"/>
        </w:rPr>
        <w:t xml:space="preserve"> </w:t>
      </w:r>
    </w:p>
    <w:p w14:paraId="6BF59A15" w14:textId="77777777" w:rsidR="007A4012" w:rsidRPr="00C024F3" w:rsidRDefault="007A4012" w:rsidP="007A4012">
      <w:pPr>
        <w:numPr>
          <w:ilvl w:val="0"/>
          <w:numId w:val="334"/>
        </w:numPr>
        <w:rPr>
          <w:sz w:val="24"/>
          <w:szCs w:val="24"/>
        </w:rPr>
      </w:pPr>
      <w:proofErr w:type="spellStart"/>
      <w:r w:rsidRPr="00C024F3">
        <w:rPr>
          <w:b/>
          <w:bCs/>
          <w:sz w:val="24"/>
          <w:szCs w:val="24"/>
        </w:rPr>
        <w:t>Spleen</w:t>
      </w:r>
      <w:proofErr w:type="spellEnd"/>
      <w:r w:rsidRPr="00C024F3">
        <w:rPr>
          <w:sz w:val="24"/>
          <w:szCs w:val="24"/>
        </w:rPr>
        <w:t xml:space="preserve"> </w:t>
      </w:r>
    </w:p>
    <w:p w14:paraId="48251150" w14:textId="77777777" w:rsidR="007A4012" w:rsidRPr="00C024F3" w:rsidRDefault="007A4012" w:rsidP="007A4012">
      <w:pPr>
        <w:numPr>
          <w:ilvl w:val="0"/>
          <w:numId w:val="334"/>
        </w:numPr>
        <w:rPr>
          <w:sz w:val="24"/>
          <w:szCs w:val="24"/>
        </w:rPr>
      </w:pPr>
      <w:proofErr w:type="spellStart"/>
      <w:r w:rsidRPr="00C024F3">
        <w:rPr>
          <w:b/>
          <w:bCs/>
          <w:sz w:val="24"/>
          <w:szCs w:val="24"/>
        </w:rPr>
        <w:t>Kidney</w:t>
      </w:r>
      <w:proofErr w:type="spellEnd"/>
      <w:r w:rsidRPr="00C024F3">
        <w:rPr>
          <w:sz w:val="24"/>
          <w:szCs w:val="24"/>
        </w:rPr>
        <w:t xml:space="preserve"> </w:t>
      </w:r>
    </w:p>
    <w:p w14:paraId="5116034D" w14:textId="77777777" w:rsidR="007A4012" w:rsidRPr="00C024F3" w:rsidRDefault="007A4012" w:rsidP="007A4012">
      <w:pPr>
        <w:ind w:firstLine="709"/>
        <w:rPr>
          <w:sz w:val="24"/>
          <w:szCs w:val="24"/>
          <w:lang w:val="en-US"/>
        </w:rPr>
      </w:pPr>
      <w:r w:rsidRPr="00C024F3">
        <w:rPr>
          <w:sz w:val="24"/>
          <w:szCs w:val="24"/>
          <w:lang w:val="en-US"/>
        </w:rPr>
        <w:lastRenderedPageBreak/>
        <w:t>In these organs, the occluded artery supplies a well-defined region of tissue, and because little collateral flow is available, the infarct is usually pale.</w:t>
      </w:r>
    </w:p>
    <w:p w14:paraId="548987A0" w14:textId="77777777" w:rsidR="007A4012" w:rsidRPr="00C024F3" w:rsidRDefault="007A4012" w:rsidP="007A4012">
      <w:pPr>
        <w:ind w:firstLine="709"/>
        <w:rPr>
          <w:sz w:val="24"/>
          <w:szCs w:val="24"/>
          <w:lang w:val="en-US"/>
        </w:rPr>
      </w:pPr>
    </w:p>
    <w:p w14:paraId="3B24D91F" w14:textId="77777777" w:rsidR="007A4012" w:rsidRPr="00C024F3" w:rsidRDefault="007A4012" w:rsidP="007A4012">
      <w:pPr>
        <w:ind w:firstLine="709"/>
        <w:rPr>
          <w:b/>
          <w:bCs/>
          <w:sz w:val="24"/>
          <w:szCs w:val="24"/>
          <w:lang w:val="en-US"/>
        </w:rPr>
      </w:pPr>
      <w:r w:rsidRPr="00C024F3">
        <w:rPr>
          <w:b/>
          <w:bCs/>
          <w:sz w:val="24"/>
          <w:szCs w:val="24"/>
          <w:lang w:val="en-US"/>
        </w:rPr>
        <w:t>MORPHOLOGY OF INFARCTS</w:t>
      </w:r>
    </w:p>
    <w:p w14:paraId="0FAA457E" w14:textId="77777777" w:rsidR="007A4012" w:rsidRPr="00C024F3" w:rsidRDefault="007A4012" w:rsidP="007A4012">
      <w:pPr>
        <w:ind w:firstLine="709"/>
        <w:rPr>
          <w:b/>
          <w:bCs/>
          <w:sz w:val="24"/>
          <w:szCs w:val="24"/>
          <w:lang w:val="en-US"/>
        </w:rPr>
      </w:pPr>
      <w:r w:rsidRPr="00C024F3">
        <w:rPr>
          <w:b/>
          <w:bCs/>
          <w:sz w:val="24"/>
          <w:szCs w:val="24"/>
          <w:lang w:val="en-US"/>
        </w:rPr>
        <w:t>Gross Appearance</w:t>
      </w:r>
    </w:p>
    <w:p w14:paraId="1238B457" w14:textId="77777777" w:rsidR="007A4012" w:rsidRPr="00C024F3" w:rsidRDefault="007A4012" w:rsidP="007A4012">
      <w:pPr>
        <w:ind w:firstLine="709"/>
        <w:rPr>
          <w:sz w:val="24"/>
          <w:szCs w:val="24"/>
          <w:lang w:val="en-US"/>
        </w:rPr>
      </w:pPr>
      <w:r w:rsidRPr="00C024F3">
        <w:rPr>
          <w:sz w:val="24"/>
          <w:szCs w:val="24"/>
          <w:lang w:val="en-US"/>
        </w:rPr>
        <w:t xml:space="preserve">Most infarcts have a </w:t>
      </w:r>
      <w:r w:rsidRPr="00C024F3">
        <w:rPr>
          <w:b/>
          <w:bCs/>
          <w:sz w:val="24"/>
          <w:szCs w:val="24"/>
          <w:lang w:val="en-US"/>
        </w:rPr>
        <w:t>wedge-shaped</w:t>
      </w:r>
      <w:r w:rsidRPr="00C024F3">
        <w:rPr>
          <w:sz w:val="24"/>
          <w:szCs w:val="24"/>
          <w:lang w:val="en-US"/>
        </w:rPr>
        <w:t xml:space="preserve"> configuration. The </w:t>
      </w:r>
      <w:r w:rsidRPr="00C024F3">
        <w:rPr>
          <w:b/>
          <w:bCs/>
          <w:sz w:val="24"/>
          <w:szCs w:val="24"/>
          <w:lang w:val="en-US"/>
        </w:rPr>
        <w:t>apex</w:t>
      </w:r>
      <w:r w:rsidRPr="00C024F3">
        <w:rPr>
          <w:sz w:val="24"/>
          <w:szCs w:val="24"/>
          <w:lang w:val="en-US"/>
        </w:rPr>
        <w:t xml:space="preserve"> of the wedge points toward the site of the occluded vessel, and the </w:t>
      </w:r>
      <w:r w:rsidRPr="00C024F3">
        <w:rPr>
          <w:b/>
          <w:bCs/>
          <w:sz w:val="24"/>
          <w:szCs w:val="24"/>
          <w:lang w:val="en-US"/>
        </w:rPr>
        <w:t>base</w:t>
      </w:r>
      <w:r w:rsidRPr="00C024F3">
        <w:rPr>
          <w:sz w:val="24"/>
          <w:szCs w:val="24"/>
          <w:lang w:val="en-US"/>
        </w:rPr>
        <w:t xml:space="preserve"> lies at the surface of the organ. This pattern reflects the branching arrangement of the vascular tree.</w:t>
      </w:r>
    </w:p>
    <w:p w14:paraId="246B1E9C" w14:textId="77777777" w:rsidR="007A4012" w:rsidRPr="00C024F3" w:rsidRDefault="007A4012" w:rsidP="007A4012">
      <w:pPr>
        <w:ind w:firstLine="709"/>
        <w:rPr>
          <w:sz w:val="24"/>
          <w:szCs w:val="24"/>
          <w:lang w:val="en-US"/>
        </w:rPr>
      </w:pPr>
      <w:r w:rsidRPr="00C024F3">
        <w:rPr>
          <w:sz w:val="24"/>
          <w:szCs w:val="24"/>
          <w:lang w:val="en-US"/>
        </w:rPr>
        <w:t xml:space="preserve">At first, infarcts may be </w:t>
      </w:r>
      <w:r w:rsidRPr="00C024F3">
        <w:rPr>
          <w:b/>
          <w:bCs/>
          <w:sz w:val="24"/>
          <w:szCs w:val="24"/>
          <w:lang w:val="en-US"/>
        </w:rPr>
        <w:t>poorly defined</w:t>
      </w:r>
      <w:r w:rsidRPr="00C024F3">
        <w:rPr>
          <w:sz w:val="24"/>
          <w:szCs w:val="24"/>
          <w:lang w:val="en-US"/>
        </w:rPr>
        <w:t xml:space="preserve">, especially during the early hours. Over time, the margins become more distinct, and a narrow rim of </w:t>
      </w:r>
      <w:r w:rsidRPr="00C024F3">
        <w:rPr>
          <w:b/>
          <w:bCs/>
          <w:sz w:val="24"/>
          <w:szCs w:val="24"/>
          <w:lang w:val="en-US"/>
        </w:rPr>
        <w:t>hyperemia</w:t>
      </w:r>
      <w:r w:rsidRPr="00C024F3">
        <w:rPr>
          <w:sz w:val="24"/>
          <w:szCs w:val="24"/>
          <w:lang w:val="en-US"/>
        </w:rPr>
        <w:t xml:space="preserve"> often develops around the infarct because of inflammation and vascular dilation in the adjacent viable tissue.</w:t>
      </w:r>
    </w:p>
    <w:p w14:paraId="3C821892" w14:textId="77777777" w:rsidR="007A4012" w:rsidRPr="00C024F3" w:rsidRDefault="007A4012" w:rsidP="007A4012">
      <w:pPr>
        <w:ind w:firstLine="709"/>
        <w:rPr>
          <w:sz w:val="24"/>
          <w:szCs w:val="24"/>
          <w:lang w:val="en-US"/>
        </w:rPr>
      </w:pPr>
      <w:r w:rsidRPr="00C024F3">
        <w:rPr>
          <w:sz w:val="24"/>
          <w:szCs w:val="24"/>
          <w:lang w:val="en-US"/>
        </w:rPr>
        <w:t xml:space="preserve">In </w:t>
      </w:r>
      <w:r w:rsidRPr="00C024F3">
        <w:rPr>
          <w:b/>
          <w:bCs/>
          <w:sz w:val="24"/>
          <w:szCs w:val="24"/>
          <w:lang w:val="en-US"/>
        </w:rPr>
        <w:t>white infarcts</w:t>
      </w:r>
      <w:r w:rsidRPr="00C024F3">
        <w:rPr>
          <w:sz w:val="24"/>
          <w:szCs w:val="24"/>
          <w:lang w:val="en-US"/>
        </w:rPr>
        <w:t xml:space="preserve">, the area becomes progressively </w:t>
      </w:r>
      <w:r w:rsidRPr="00C024F3">
        <w:rPr>
          <w:b/>
          <w:bCs/>
          <w:sz w:val="24"/>
          <w:szCs w:val="24"/>
          <w:lang w:val="en-US"/>
        </w:rPr>
        <w:t>paler</w:t>
      </w:r>
      <w:r w:rsidRPr="00C024F3">
        <w:rPr>
          <w:sz w:val="24"/>
          <w:szCs w:val="24"/>
          <w:lang w:val="en-US"/>
        </w:rPr>
        <w:t xml:space="preserve"> and more sharply demarcated as necrosis develops and inflammation outlines the lesion.</w:t>
      </w:r>
    </w:p>
    <w:p w14:paraId="65F560F8" w14:textId="77777777" w:rsidR="007A4012" w:rsidRPr="00C024F3" w:rsidRDefault="007A4012" w:rsidP="007A4012">
      <w:pPr>
        <w:ind w:firstLine="709"/>
        <w:rPr>
          <w:sz w:val="24"/>
          <w:szCs w:val="24"/>
          <w:lang w:val="en-US"/>
        </w:rPr>
      </w:pPr>
      <w:r w:rsidRPr="00C024F3">
        <w:rPr>
          <w:sz w:val="24"/>
          <w:szCs w:val="24"/>
          <w:lang w:val="en-US"/>
        </w:rPr>
        <w:t xml:space="preserve">In </w:t>
      </w:r>
      <w:r w:rsidRPr="00C024F3">
        <w:rPr>
          <w:b/>
          <w:bCs/>
          <w:sz w:val="24"/>
          <w:szCs w:val="24"/>
          <w:lang w:val="en-US"/>
        </w:rPr>
        <w:t>red infarcts</w:t>
      </w:r>
      <w:r w:rsidRPr="00C024F3">
        <w:rPr>
          <w:sz w:val="24"/>
          <w:szCs w:val="24"/>
          <w:lang w:val="en-US"/>
        </w:rPr>
        <w:t xml:space="preserve">, the tissue remains </w:t>
      </w:r>
      <w:r w:rsidRPr="00C024F3">
        <w:rPr>
          <w:b/>
          <w:bCs/>
          <w:sz w:val="24"/>
          <w:szCs w:val="24"/>
          <w:lang w:val="en-US"/>
        </w:rPr>
        <w:t>dark and hemorrhagic</w:t>
      </w:r>
      <w:r w:rsidRPr="00C024F3">
        <w:rPr>
          <w:sz w:val="24"/>
          <w:szCs w:val="24"/>
          <w:lang w:val="en-US"/>
        </w:rPr>
        <w:t xml:space="preserve"> because blood extravasates into the dead tissue.</w:t>
      </w:r>
    </w:p>
    <w:p w14:paraId="1195F252" w14:textId="77777777" w:rsidR="007A4012" w:rsidRPr="00C024F3" w:rsidRDefault="007A4012" w:rsidP="007A4012">
      <w:pPr>
        <w:ind w:firstLine="709"/>
        <w:rPr>
          <w:b/>
          <w:bCs/>
          <w:sz w:val="24"/>
          <w:szCs w:val="24"/>
          <w:lang w:val="en-US"/>
        </w:rPr>
      </w:pPr>
      <w:r w:rsidRPr="00C024F3">
        <w:rPr>
          <w:b/>
          <w:bCs/>
          <w:sz w:val="24"/>
          <w:szCs w:val="24"/>
          <w:lang w:val="en-US"/>
        </w:rPr>
        <w:t>Microscopic Appearance</w:t>
      </w:r>
    </w:p>
    <w:p w14:paraId="407E00AA" w14:textId="77777777" w:rsidR="007A4012" w:rsidRPr="00C024F3" w:rsidRDefault="007A4012" w:rsidP="007A4012">
      <w:pPr>
        <w:ind w:firstLine="709"/>
        <w:rPr>
          <w:sz w:val="24"/>
          <w:szCs w:val="24"/>
          <w:lang w:val="en-US"/>
        </w:rPr>
      </w:pPr>
      <w:r w:rsidRPr="00C024F3">
        <w:rPr>
          <w:sz w:val="24"/>
          <w:szCs w:val="24"/>
          <w:lang w:val="en-US"/>
        </w:rPr>
        <w:t xml:space="preserve">The major histologic feature of infarction in most tissues is </w:t>
      </w:r>
      <w:r w:rsidRPr="00C024F3">
        <w:rPr>
          <w:b/>
          <w:bCs/>
          <w:sz w:val="24"/>
          <w:szCs w:val="24"/>
          <w:lang w:val="en-US"/>
        </w:rPr>
        <w:t>ischemic coagulative necrosis</w:t>
      </w:r>
      <w:r w:rsidRPr="00C024F3">
        <w:rPr>
          <w:sz w:val="24"/>
          <w:szCs w:val="24"/>
          <w:lang w:val="en-US"/>
        </w:rPr>
        <w:t>. Cells lose their nuclei, cytoplasmic detail is altered, and tissue architecture is initially preserved in outline but the cells are no longer viable.</w:t>
      </w:r>
    </w:p>
    <w:p w14:paraId="3CEC6189" w14:textId="77777777" w:rsidR="007A4012" w:rsidRPr="00C024F3" w:rsidRDefault="007A4012" w:rsidP="007A4012">
      <w:pPr>
        <w:ind w:firstLine="709"/>
        <w:rPr>
          <w:sz w:val="24"/>
          <w:szCs w:val="24"/>
          <w:lang w:val="en-US"/>
        </w:rPr>
      </w:pPr>
      <w:r w:rsidRPr="00C024F3">
        <w:rPr>
          <w:sz w:val="24"/>
          <w:szCs w:val="24"/>
          <w:lang w:val="en-US"/>
        </w:rPr>
        <w:t xml:space="preserve">A prominent </w:t>
      </w:r>
      <w:r w:rsidRPr="00C024F3">
        <w:rPr>
          <w:b/>
          <w:bCs/>
          <w:sz w:val="24"/>
          <w:szCs w:val="24"/>
          <w:lang w:val="en-US"/>
        </w:rPr>
        <w:t>acute inflammatory reaction</w:t>
      </w:r>
      <w:r w:rsidRPr="00C024F3">
        <w:rPr>
          <w:sz w:val="24"/>
          <w:szCs w:val="24"/>
          <w:lang w:val="en-US"/>
        </w:rPr>
        <w:t xml:space="preserve"> usually appears within a few hours and becomes well developed within one to two days. Neutrophils accumulate at the margins and then infiltrate the infarcted tissue. Later, macrophages remove dead cells, and the infarct is gradually replaced by scar tissue.</w:t>
      </w:r>
    </w:p>
    <w:p w14:paraId="53668E33" w14:textId="77777777" w:rsidR="007A4012" w:rsidRPr="00C024F3" w:rsidRDefault="007A4012" w:rsidP="007A4012">
      <w:pPr>
        <w:ind w:firstLine="709"/>
        <w:rPr>
          <w:sz w:val="24"/>
          <w:szCs w:val="24"/>
          <w:lang w:val="en-US"/>
        </w:rPr>
      </w:pPr>
      <w:r w:rsidRPr="00C024F3">
        <w:rPr>
          <w:sz w:val="24"/>
          <w:szCs w:val="24"/>
          <w:lang w:val="en-US"/>
        </w:rPr>
        <w:t xml:space="preserve">In most organs, therefore, an infarct ultimately heals by </w:t>
      </w:r>
      <w:r w:rsidRPr="00C024F3">
        <w:rPr>
          <w:b/>
          <w:bCs/>
          <w:sz w:val="24"/>
          <w:szCs w:val="24"/>
          <w:lang w:val="en-US"/>
        </w:rPr>
        <w:t>fibrosis</w:t>
      </w:r>
      <w:r w:rsidRPr="00C024F3">
        <w:rPr>
          <w:sz w:val="24"/>
          <w:szCs w:val="24"/>
          <w:lang w:val="en-US"/>
        </w:rPr>
        <w:t>.</w:t>
      </w:r>
    </w:p>
    <w:p w14:paraId="206A14AB" w14:textId="77777777" w:rsidR="007A4012" w:rsidRPr="00C024F3" w:rsidRDefault="007A4012" w:rsidP="007A4012">
      <w:pPr>
        <w:ind w:firstLine="709"/>
        <w:rPr>
          <w:b/>
          <w:bCs/>
          <w:sz w:val="24"/>
          <w:szCs w:val="24"/>
          <w:lang w:val="en-US"/>
        </w:rPr>
      </w:pPr>
      <w:r w:rsidRPr="00C024F3">
        <w:rPr>
          <w:b/>
          <w:bCs/>
          <w:sz w:val="24"/>
          <w:szCs w:val="24"/>
          <w:lang w:val="en-US"/>
        </w:rPr>
        <w:t>Special Case: Brain Infarction</w:t>
      </w:r>
    </w:p>
    <w:p w14:paraId="20A7AB4E" w14:textId="77777777" w:rsidR="007A4012" w:rsidRPr="00C024F3" w:rsidRDefault="007A4012" w:rsidP="007A4012">
      <w:pPr>
        <w:ind w:firstLine="709"/>
        <w:rPr>
          <w:sz w:val="24"/>
          <w:szCs w:val="24"/>
          <w:lang w:val="en-US"/>
        </w:rPr>
      </w:pPr>
      <w:r w:rsidRPr="00C024F3">
        <w:rPr>
          <w:sz w:val="24"/>
          <w:szCs w:val="24"/>
          <w:lang w:val="en-US"/>
        </w:rPr>
        <w:t xml:space="preserve">An important exception is the </w:t>
      </w:r>
      <w:r w:rsidRPr="00C024F3">
        <w:rPr>
          <w:b/>
          <w:bCs/>
          <w:sz w:val="24"/>
          <w:szCs w:val="24"/>
          <w:lang w:val="en-US"/>
        </w:rPr>
        <w:t>brain</w:t>
      </w:r>
      <w:r w:rsidRPr="00C024F3">
        <w:rPr>
          <w:sz w:val="24"/>
          <w:szCs w:val="24"/>
          <w:lang w:val="en-US"/>
        </w:rPr>
        <w:t xml:space="preserve">. Because the brain undergoes </w:t>
      </w:r>
      <w:r w:rsidRPr="00C024F3">
        <w:rPr>
          <w:b/>
          <w:bCs/>
          <w:sz w:val="24"/>
          <w:szCs w:val="24"/>
          <w:lang w:val="en-US"/>
        </w:rPr>
        <w:t>liquefactive necrosis</w:t>
      </w:r>
      <w:r w:rsidRPr="00C024F3">
        <w:rPr>
          <w:sz w:val="24"/>
          <w:szCs w:val="24"/>
          <w:lang w:val="en-US"/>
        </w:rPr>
        <w:t xml:space="preserve"> rather than coagulative necrosis, cerebral infarcts soften and are eventually converted into </w:t>
      </w:r>
      <w:r w:rsidRPr="00C024F3">
        <w:rPr>
          <w:b/>
          <w:bCs/>
          <w:sz w:val="24"/>
          <w:szCs w:val="24"/>
          <w:lang w:val="en-US"/>
        </w:rPr>
        <w:t>cystic cavities</w:t>
      </w:r>
      <w:r w:rsidRPr="00C024F3">
        <w:rPr>
          <w:sz w:val="24"/>
          <w:szCs w:val="24"/>
          <w:lang w:val="en-US"/>
        </w:rPr>
        <w:t>, rather than firm fibrous scars. This difference reflects the special structural and enzymatic characteristics of central nervous system tissue.</w:t>
      </w:r>
    </w:p>
    <w:p w14:paraId="5B63983D" w14:textId="77777777" w:rsidR="007A4012" w:rsidRPr="00C024F3" w:rsidRDefault="007A4012" w:rsidP="007A4012">
      <w:pPr>
        <w:ind w:firstLine="709"/>
        <w:rPr>
          <w:b/>
          <w:bCs/>
          <w:sz w:val="24"/>
          <w:szCs w:val="24"/>
          <w:lang w:val="en-US"/>
        </w:rPr>
      </w:pPr>
      <w:r w:rsidRPr="00C024F3">
        <w:rPr>
          <w:b/>
          <w:bCs/>
          <w:sz w:val="24"/>
          <w:szCs w:val="24"/>
          <w:lang w:val="en-US"/>
        </w:rPr>
        <w:t>Hemorrhagic Conversion and Hemosiderin</w:t>
      </w:r>
    </w:p>
    <w:p w14:paraId="16D45240" w14:textId="77777777" w:rsidR="007A4012" w:rsidRPr="00C024F3" w:rsidRDefault="007A4012" w:rsidP="007A4012">
      <w:pPr>
        <w:ind w:firstLine="709"/>
        <w:rPr>
          <w:sz w:val="24"/>
          <w:szCs w:val="24"/>
          <w:lang w:val="en-US"/>
        </w:rPr>
      </w:pPr>
      <w:r w:rsidRPr="00C024F3">
        <w:rPr>
          <w:sz w:val="24"/>
          <w:szCs w:val="24"/>
          <w:lang w:val="en-US"/>
        </w:rPr>
        <w:t xml:space="preserve">In hemorrhagic infarcts, extravasated red blood cells are broken down, and the released heme iron may be stored in macrophages as </w:t>
      </w:r>
      <w:r w:rsidRPr="00C024F3">
        <w:rPr>
          <w:b/>
          <w:bCs/>
          <w:sz w:val="24"/>
          <w:szCs w:val="24"/>
          <w:lang w:val="en-US"/>
        </w:rPr>
        <w:t>hemosiderin</w:t>
      </w:r>
      <w:r w:rsidRPr="00C024F3">
        <w:rPr>
          <w:sz w:val="24"/>
          <w:szCs w:val="24"/>
          <w:lang w:val="en-US"/>
        </w:rPr>
        <w:t>. Small amounts of hemorrhage do not prevent recognition of the underlying infarction. As time passes, the hemorrhagic component may diminish while organization and scarring proceed.</w:t>
      </w:r>
    </w:p>
    <w:p w14:paraId="6A641EEA" w14:textId="77777777" w:rsidR="007A4012" w:rsidRPr="00C024F3" w:rsidRDefault="007A4012" w:rsidP="007A4012">
      <w:pPr>
        <w:ind w:firstLine="709"/>
        <w:rPr>
          <w:b/>
          <w:bCs/>
          <w:sz w:val="24"/>
          <w:szCs w:val="24"/>
          <w:lang w:val="en-US"/>
        </w:rPr>
      </w:pPr>
      <w:r w:rsidRPr="00C024F3">
        <w:rPr>
          <w:b/>
          <w:bCs/>
          <w:sz w:val="24"/>
          <w:szCs w:val="24"/>
          <w:lang w:val="en-US"/>
        </w:rPr>
        <w:t>Septic Infarcts</w:t>
      </w:r>
    </w:p>
    <w:p w14:paraId="1E02E3A8" w14:textId="77777777" w:rsidR="007A4012" w:rsidRPr="00C024F3" w:rsidRDefault="007A4012" w:rsidP="007A4012">
      <w:pPr>
        <w:ind w:firstLine="709"/>
        <w:rPr>
          <w:sz w:val="24"/>
          <w:szCs w:val="24"/>
          <w:lang w:val="en-US"/>
        </w:rPr>
      </w:pPr>
      <w:r w:rsidRPr="00C024F3">
        <w:rPr>
          <w:sz w:val="24"/>
          <w:szCs w:val="24"/>
          <w:lang w:val="en-US"/>
        </w:rPr>
        <w:t xml:space="preserve">Infarcts may become </w:t>
      </w:r>
      <w:r w:rsidRPr="00C024F3">
        <w:rPr>
          <w:b/>
          <w:bCs/>
          <w:sz w:val="24"/>
          <w:szCs w:val="24"/>
          <w:lang w:val="en-US"/>
        </w:rPr>
        <w:t>infected</w:t>
      </w:r>
      <w:r w:rsidRPr="00C024F3">
        <w:rPr>
          <w:sz w:val="24"/>
          <w:szCs w:val="24"/>
          <w:lang w:val="en-US"/>
        </w:rPr>
        <w:t xml:space="preserve"> if bacteria or fungi are introduced into the necrotic tissue, either by the bloodstream or because the embolus itself carried microorganisms. In such circumstances the lesion is called a </w:t>
      </w:r>
      <w:r w:rsidRPr="00C024F3">
        <w:rPr>
          <w:b/>
          <w:bCs/>
          <w:sz w:val="24"/>
          <w:szCs w:val="24"/>
          <w:lang w:val="en-US"/>
        </w:rPr>
        <w:t>septic infarct</w:t>
      </w:r>
      <w:r w:rsidRPr="00C024F3">
        <w:rPr>
          <w:sz w:val="24"/>
          <w:szCs w:val="24"/>
          <w:lang w:val="en-US"/>
        </w:rPr>
        <w:t xml:space="preserve">. Septic infarcts often provoke a more intense inflammatory response and may evolve into </w:t>
      </w:r>
      <w:r w:rsidRPr="00C024F3">
        <w:rPr>
          <w:b/>
          <w:bCs/>
          <w:sz w:val="24"/>
          <w:szCs w:val="24"/>
          <w:lang w:val="en-US"/>
        </w:rPr>
        <w:t>abscesses</w:t>
      </w:r>
      <w:r w:rsidRPr="00C024F3">
        <w:rPr>
          <w:sz w:val="24"/>
          <w:szCs w:val="24"/>
          <w:lang w:val="en-US"/>
        </w:rPr>
        <w:t>, with healing by organization and fibrosis if the patient survives.</w:t>
      </w:r>
    </w:p>
    <w:p w14:paraId="6FE4660A" w14:textId="77777777" w:rsidR="007A4012" w:rsidRPr="00C024F3" w:rsidRDefault="007A4012" w:rsidP="007A4012">
      <w:pPr>
        <w:ind w:firstLine="709"/>
        <w:rPr>
          <w:sz w:val="24"/>
          <w:szCs w:val="24"/>
          <w:lang w:val="en-US"/>
        </w:rPr>
      </w:pPr>
    </w:p>
    <w:p w14:paraId="282B8ED0" w14:textId="77777777" w:rsidR="007A4012" w:rsidRPr="00C024F3" w:rsidRDefault="007A4012" w:rsidP="007A4012">
      <w:pPr>
        <w:ind w:firstLine="709"/>
        <w:rPr>
          <w:b/>
          <w:bCs/>
          <w:sz w:val="24"/>
          <w:szCs w:val="24"/>
          <w:lang w:val="en-US"/>
        </w:rPr>
      </w:pPr>
      <w:r w:rsidRPr="00C024F3">
        <w:rPr>
          <w:b/>
          <w:bCs/>
          <w:sz w:val="24"/>
          <w:szCs w:val="24"/>
          <w:lang w:val="en-US"/>
        </w:rPr>
        <w:t>FACTORS THAT INFLUENCE INFARCT DEVELOPMENT</w:t>
      </w:r>
    </w:p>
    <w:p w14:paraId="2A127ABC" w14:textId="77777777" w:rsidR="007A4012" w:rsidRPr="00C024F3" w:rsidRDefault="007A4012" w:rsidP="007A4012">
      <w:pPr>
        <w:ind w:firstLine="709"/>
        <w:rPr>
          <w:sz w:val="24"/>
          <w:szCs w:val="24"/>
          <w:lang w:val="en-US"/>
        </w:rPr>
      </w:pPr>
      <w:r w:rsidRPr="00C024F3">
        <w:rPr>
          <w:sz w:val="24"/>
          <w:szCs w:val="24"/>
          <w:lang w:val="en-US"/>
        </w:rPr>
        <w:t>Whether vascular occlusion produces infarction depends on several important variables.</w:t>
      </w:r>
    </w:p>
    <w:p w14:paraId="21FB487A" w14:textId="77777777" w:rsidR="007A4012" w:rsidRPr="00C024F3" w:rsidRDefault="007A4012" w:rsidP="007A4012">
      <w:pPr>
        <w:ind w:firstLine="709"/>
        <w:rPr>
          <w:b/>
          <w:bCs/>
          <w:sz w:val="24"/>
          <w:szCs w:val="24"/>
          <w:lang w:val="en-US"/>
        </w:rPr>
      </w:pPr>
      <w:r w:rsidRPr="00C024F3">
        <w:rPr>
          <w:b/>
          <w:bCs/>
          <w:sz w:val="24"/>
          <w:szCs w:val="24"/>
          <w:lang w:val="en-US"/>
        </w:rPr>
        <w:t>1. Nature of the Vascular Supply</w:t>
      </w:r>
    </w:p>
    <w:p w14:paraId="4018436B" w14:textId="77777777" w:rsidR="007A4012" w:rsidRPr="00C024F3" w:rsidRDefault="007A4012" w:rsidP="007A4012">
      <w:pPr>
        <w:ind w:firstLine="709"/>
        <w:rPr>
          <w:sz w:val="24"/>
          <w:szCs w:val="24"/>
          <w:lang w:val="en-US"/>
        </w:rPr>
      </w:pPr>
      <w:r w:rsidRPr="00C024F3">
        <w:rPr>
          <w:sz w:val="24"/>
          <w:szCs w:val="24"/>
          <w:lang w:val="en-US"/>
        </w:rPr>
        <w:t>The anatomic pattern of blood supply is a critical determinant of infarct formation.</w:t>
      </w:r>
    </w:p>
    <w:p w14:paraId="7DDF2434" w14:textId="77777777" w:rsidR="007A4012" w:rsidRPr="00C024F3" w:rsidRDefault="007A4012" w:rsidP="007A4012">
      <w:pPr>
        <w:ind w:firstLine="709"/>
        <w:rPr>
          <w:sz w:val="24"/>
          <w:szCs w:val="24"/>
        </w:rPr>
      </w:pPr>
      <w:r w:rsidRPr="00C024F3">
        <w:rPr>
          <w:sz w:val="24"/>
          <w:szCs w:val="24"/>
          <w:lang w:val="en-US"/>
        </w:rPr>
        <w:t xml:space="preserve">If an organ has an </w:t>
      </w:r>
      <w:r w:rsidRPr="00C024F3">
        <w:rPr>
          <w:b/>
          <w:bCs/>
          <w:sz w:val="24"/>
          <w:szCs w:val="24"/>
          <w:lang w:val="en-US"/>
        </w:rPr>
        <w:t>alternative or dual blood supply</w:t>
      </w:r>
      <w:r w:rsidRPr="00C024F3">
        <w:rPr>
          <w:sz w:val="24"/>
          <w:szCs w:val="24"/>
          <w:lang w:val="en-US"/>
        </w:rPr>
        <w:t xml:space="preserve">, occlusion of one vessel may not result in infarction because collateral vessels continue to perfuse the tissue. </w:t>
      </w:r>
      <w:r w:rsidRPr="00C024F3">
        <w:rPr>
          <w:sz w:val="24"/>
          <w:szCs w:val="24"/>
        </w:rPr>
        <w:t xml:space="preserve">Classic </w:t>
      </w:r>
      <w:proofErr w:type="spellStart"/>
      <w:r w:rsidRPr="00C024F3">
        <w:rPr>
          <w:sz w:val="24"/>
          <w:szCs w:val="24"/>
        </w:rPr>
        <w:t>examples</w:t>
      </w:r>
      <w:proofErr w:type="spellEnd"/>
      <w:r w:rsidRPr="00C024F3">
        <w:rPr>
          <w:sz w:val="24"/>
          <w:szCs w:val="24"/>
        </w:rPr>
        <w:t xml:space="preserve"> </w:t>
      </w:r>
      <w:proofErr w:type="spellStart"/>
      <w:r w:rsidRPr="00C024F3">
        <w:rPr>
          <w:sz w:val="24"/>
          <w:szCs w:val="24"/>
        </w:rPr>
        <w:t>include</w:t>
      </w:r>
      <w:proofErr w:type="spellEnd"/>
      <w:r w:rsidRPr="00C024F3">
        <w:rPr>
          <w:sz w:val="24"/>
          <w:szCs w:val="24"/>
        </w:rPr>
        <w:t>:</w:t>
      </w:r>
    </w:p>
    <w:p w14:paraId="747CD1E7" w14:textId="77777777" w:rsidR="007A4012" w:rsidRPr="00C024F3" w:rsidRDefault="007A4012" w:rsidP="007A4012">
      <w:pPr>
        <w:numPr>
          <w:ilvl w:val="0"/>
          <w:numId w:val="335"/>
        </w:numPr>
        <w:rPr>
          <w:sz w:val="24"/>
          <w:szCs w:val="24"/>
          <w:lang w:val="en-US"/>
        </w:rPr>
      </w:pPr>
      <w:r w:rsidRPr="00C024F3">
        <w:rPr>
          <w:b/>
          <w:bCs/>
          <w:sz w:val="24"/>
          <w:szCs w:val="24"/>
          <w:lang w:val="en-US"/>
        </w:rPr>
        <w:t>Lung</w:t>
      </w:r>
      <w:r w:rsidRPr="00C024F3">
        <w:rPr>
          <w:sz w:val="24"/>
          <w:szCs w:val="24"/>
          <w:lang w:val="en-US"/>
        </w:rPr>
        <w:t xml:space="preserve">, supplied by the pulmonary and bronchial arteries </w:t>
      </w:r>
    </w:p>
    <w:p w14:paraId="738D8439" w14:textId="77777777" w:rsidR="007A4012" w:rsidRPr="00C024F3" w:rsidRDefault="007A4012" w:rsidP="007A4012">
      <w:pPr>
        <w:numPr>
          <w:ilvl w:val="0"/>
          <w:numId w:val="335"/>
        </w:numPr>
        <w:rPr>
          <w:sz w:val="24"/>
          <w:szCs w:val="24"/>
          <w:lang w:val="en-US"/>
        </w:rPr>
      </w:pPr>
      <w:r w:rsidRPr="00C024F3">
        <w:rPr>
          <w:b/>
          <w:bCs/>
          <w:sz w:val="24"/>
          <w:szCs w:val="24"/>
          <w:lang w:val="en-US"/>
        </w:rPr>
        <w:t>Liver</w:t>
      </w:r>
      <w:r w:rsidRPr="00C024F3">
        <w:rPr>
          <w:sz w:val="24"/>
          <w:szCs w:val="24"/>
          <w:lang w:val="en-US"/>
        </w:rPr>
        <w:t xml:space="preserve">, supplied by the hepatic artery and portal vein </w:t>
      </w:r>
    </w:p>
    <w:p w14:paraId="171681E9" w14:textId="77777777" w:rsidR="007A4012" w:rsidRPr="00C024F3" w:rsidRDefault="007A4012" w:rsidP="007A4012">
      <w:pPr>
        <w:numPr>
          <w:ilvl w:val="0"/>
          <w:numId w:val="335"/>
        </w:numPr>
        <w:rPr>
          <w:sz w:val="24"/>
          <w:szCs w:val="24"/>
          <w:lang w:val="en-US"/>
        </w:rPr>
      </w:pPr>
      <w:r w:rsidRPr="00C024F3">
        <w:rPr>
          <w:b/>
          <w:bCs/>
          <w:sz w:val="24"/>
          <w:szCs w:val="24"/>
          <w:lang w:val="en-US"/>
        </w:rPr>
        <w:t>Hand and forearm</w:t>
      </w:r>
      <w:r w:rsidRPr="00C024F3">
        <w:rPr>
          <w:sz w:val="24"/>
          <w:szCs w:val="24"/>
          <w:lang w:val="en-US"/>
        </w:rPr>
        <w:t xml:space="preserve">, which have radial and ulnar arterial supply </w:t>
      </w:r>
    </w:p>
    <w:p w14:paraId="55827D38" w14:textId="77777777" w:rsidR="007A4012" w:rsidRPr="00C024F3" w:rsidRDefault="007A4012" w:rsidP="007A4012">
      <w:pPr>
        <w:ind w:firstLine="709"/>
        <w:rPr>
          <w:sz w:val="24"/>
          <w:szCs w:val="24"/>
          <w:lang w:val="en-US"/>
        </w:rPr>
      </w:pPr>
      <w:r w:rsidRPr="00C024F3">
        <w:rPr>
          <w:sz w:val="24"/>
          <w:szCs w:val="24"/>
          <w:lang w:val="en-US"/>
        </w:rPr>
        <w:t>In these tissues, infarction is less likely after a single vascular occlusion.</w:t>
      </w:r>
    </w:p>
    <w:p w14:paraId="0A0AA251" w14:textId="77777777" w:rsidR="007A4012" w:rsidRPr="00C024F3" w:rsidRDefault="007A4012" w:rsidP="007A4012">
      <w:pPr>
        <w:ind w:firstLine="709"/>
        <w:rPr>
          <w:sz w:val="24"/>
          <w:szCs w:val="24"/>
        </w:rPr>
      </w:pPr>
      <w:r w:rsidRPr="00C024F3">
        <w:rPr>
          <w:sz w:val="24"/>
          <w:szCs w:val="24"/>
          <w:lang w:val="en-US"/>
        </w:rPr>
        <w:t xml:space="preserve">In contrast, organs with </w:t>
      </w:r>
      <w:r w:rsidRPr="00C024F3">
        <w:rPr>
          <w:b/>
          <w:bCs/>
          <w:sz w:val="24"/>
          <w:szCs w:val="24"/>
          <w:lang w:val="en-US"/>
        </w:rPr>
        <w:t>end-arterial circulation</w:t>
      </w:r>
      <w:r w:rsidRPr="00C024F3">
        <w:rPr>
          <w:sz w:val="24"/>
          <w:szCs w:val="24"/>
          <w:lang w:val="en-US"/>
        </w:rPr>
        <w:t xml:space="preserve"> are much more susceptible. </w:t>
      </w:r>
      <w:proofErr w:type="spellStart"/>
      <w:r w:rsidRPr="00C024F3">
        <w:rPr>
          <w:sz w:val="24"/>
          <w:szCs w:val="24"/>
        </w:rPr>
        <w:t>These</w:t>
      </w:r>
      <w:proofErr w:type="spellEnd"/>
      <w:r w:rsidRPr="00C024F3">
        <w:rPr>
          <w:sz w:val="24"/>
          <w:szCs w:val="24"/>
        </w:rPr>
        <w:t xml:space="preserve"> </w:t>
      </w:r>
      <w:proofErr w:type="spellStart"/>
      <w:r w:rsidRPr="00C024F3">
        <w:rPr>
          <w:sz w:val="24"/>
          <w:szCs w:val="24"/>
        </w:rPr>
        <w:t>include</w:t>
      </w:r>
      <w:proofErr w:type="spellEnd"/>
      <w:r w:rsidRPr="00C024F3">
        <w:rPr>
          <w:sz w:val="24"/>
          <w:szCs w:val="24"/>
        </w:rPr>
        <w:t>:</w:t>
      </w:r>
    </w:p>
    <w:p w14:paraId="5501B027" w14:textId="77777777" w:rsidR="007A4012" w:rsidRPr="00C024F3" w:rsidRDefault="007A4012" w:rsidP="007A4012">
      <w:pPr>
        <w:numPr>
          <w:ilvl w:val="0"/>
          <w:numId w:val="336"/>
        </w:numPr>
        <w:rPr>
          <w:sz w:val="24"/>
          <w:szCs w:val="24"/>
        </w:rPr>
      </w:pPr>
      <w:r w:rsidRPr="00C024F3">
        <w:rPr>
          <w:b/>
          <w:bCs/>
          <w:sz w:val="24"/>
          <w:szCs w:val="24"/>
        </w:rPr>
        <w:t>Heart</w:t>
      </w:r>
      <w:r w:rsidRPr="00C024F3">
        <w:rPr>
          <w:sz w:val="24"/>
          <w:szCs w:val="24"/>
        </w:rPr>
        <w:t xml:space="preserve"> </w:t>
      </w:r>
    </w:p>
    <w:p w14:paraId="3CCFA0E2" w14:textId="77777777" w:rsidR="007A4012" w:rsidRPr="00C024F3" w:rsidRDefault="007A4012" w:rsidP="007A4012">
      <w:pPr>
        <w:numPr>
          <w:ilvl w:val="0"/>
          <w:numId w:val="336"/>
        </w:numPr>
        <w:rPr>
          <w:sz w:val="24"/>
          <w:szCs w:val="24"/>
        </w:rPr>
      </w:pPr>
      <w:proofErr w:type="spellStart"/>
      <w:r w:rsidRPr="00C024F3">
        <w:rPr>
          <w:b/>
          <w:bCs/>
          <w:sz w:val="24"/>
          <w:szCs w:val="24"/>
        </w:rPr>
        <w:t>Spleen</w:t>
      </w:r>
      <w:proofErr w:type="spellEnd"/>
      <w:r w:rsidRPr="00C024F3">
        <w:rPr>
          <w:sz w:val="24"/>
          <w:szCs w:val="24"/>
        </w:rPr>
        <w:t xml:space="preserve"> </w:t>
      </w:r>
    </w:p>
    <w:p w14:paraId="045BDA58" w14:textId="77777777" w:rsidR="007A4012" w:rsidRPr="00C024F3" w:rsidRDefault="007A4012" w:rsidP="007A4012">
      <w:pPr>
        <w:numPr>
          <w:ilvl w:val="0"/>
          <w:numId w:val="336"/>
        </w:numPr>
        <w:rPr>
          <w:sz w:val="24"/>
          <w:szCs w:val="24"/>
        </w:rPr>
      </w:pPr>
      <w:proofErr w:type="spellStart"/>
      <w:r w:rsidRPr="00C024F3">
        <w:rPr>
          <w:b/>
          <w:bCs/>
          <w:sz w:val="24"/>
          <w:szCs w:val="24"/>
        </w:rPr>
        <w:t>Kidney</w:t>
      </w:r>
      <w:proofErr w:type="spellEnd"/>
      <w:r w:rsidRPr="00C024F3">
        <w:rPr>
          <w:sz w:val="24"/>
          <w:szCs w:val="24"/>
        </w:rPr>
        <w:t xml:space="preserve"> </w:t>
      </w:r>
    </w:p>
    <w:p w14:paraId="52D40615" w14:textId="77777777" w:rsidR="007A4012" w:rsidRPr="00C024F3" w:rsidRDefault="007A4012" w:rsidP="007A4012">
      <w:pPr>
        <w:ind w:firstLine="709"/>
        <w:rPr>
          <w:sz w:val="24"/>
          <w:szCs w:val="24"/>
          <w:lang w:val="en-US"/>
        </w:rPr>
      </w:pPr>
      <w:r w:rsidRPr="00C024F3">
        <w:rPr>
          <w:sz w:val="24"/>
          <w:szCs w:val="24"/>
          <w:lang w:val="en-US"/>
        </w:rPr>
        <w:lastRenderedPageBreak/>
        <w:t>In these organs, interruption of the arterial supply usually causes infarction because there is little or no collateral circulation.</w:t>
      </w:r>
    </w:p>
    <w:p w14:paraId="2AFA4299" w14:textId="77777777" w:rsidR="007A4012" w:rsidRPr="00C024F3" w:rsidRDefault="007A4012" w:rsidP="007A4012">
      <w:pPr>
        <w:ind w:firstLine="709"/>
        <w:rPr>
          <w:b/>
          <w:bCs/>
          <w:sz w:val="24"/>
          <w:szCs w:val="24"/>
          <w:lang w:val="en-US"/>
        </w:rPr>
      </w:pPr>
      <w:r w:rsidRPr="00C024F3">
        <w:rPr>
          <w:b/>
          <w:bCs/>
          <w:sz w:val="24"/>
          <w:szCs w:val="24"/>
          <w:lang w:val="en-US"/>
        </w:rPr>
        <w:t>2. Rate of Development of Occlusion</w:t>
      </w:r>
    </w:p>
    <w:p w14:paraId="5DD9C1CB" w14:textId="77777777" w:rsidR="007A4012" w:rsidRPr="00C024F3" w:rsidRDefault="007A4012" w:rsidP="007A4012">
      <w:pPr>
        <w:ind w:firstLine="709"/>
        <w:rPr>
          <w:sz w:val="24"/>
          <w:szCs w:val="24"/>
          <w:lang w:val="en-US"/>
        </w:rPr>
      </w:pPr>
      <w:r w:rsidRPr="00C024F3">
        <w:rPr>
          <w:sz w:val="24"/>
          <w:szCs w:val="24"/>
          <w:lang w:val="en-US"/>
        </w:rPr>
        <w:t>The speed at which the occlusion develops is another major factor.</w:t>
      </w:r>
    </w:p>
    <w:p w14:paraId="05EC7D43" w14:textId="77777777" w:rsidR="007A4012" w:rsidRPr="00C024F3" w:rsidRDefault="007A4012" w:rsidP="007A4012">
      <w:pPr>
        <w:ind w:firstLine="709"/>
        <w:rPr>
          <w:sz w:val="24"/>
          <w:szCs w:val="24"/>
          <w:lang w:val="en-US"/>
        </w:rPr>
      </w:pPr>
      <w:r w:rsidRPr="00C024F3">
        <w:rPr>
          <w:sz w:val="24"/>
          <w:szCs w:val="24"/>
          <w:lang w:val="en-US"/>
        </w:rPr>
        <w:t xml:space="preserve">A </w:t>
      </w:r>
      <w:r w:rsidRPr="00C024F3">
        <w:rPr>
          <w:b/>
          <w:bCs/>
          <w:sz w:val="24"/>
          <w:szCs w:val="24"/>
          <w:lang w:val="en-US"/>
        </w:rPr>
        <w:t>slowly developing occlusion</w:t>
      </w:r>
      <w:r w:rsidRPr="00C024F3">
        <w:rPr>
          <w:sz w:val="24"/>
          <w:szCs w:val="24"/>
          <w:lang w:val="en-US"/>
        </w:rPr>
        <w:t xml:space="preserve"> may allow time for development of </w:t>
      </w:r>
      <w:r w:rsidRPr="00C024F3">
        <w:rPr>
          <w:b/>
          <w:bCs/>
          <w:sz w:val="24"/>
          <w:szCs w:val="24"/>
          <w:lang w:val="en-US"/>
        </w:rPr>
        <w:t>collateral channels</w:t>
      </w:r>
      <w:r w:rsidRPr="00C024F3">
        <w:rPr>
          <w:sz w:val="24"/>
          <w:szCs w:val="24"/>
          <w:lang w:val="en-US"/>
        </w:rPr>
        <w:t>, thereby protecting the tissue. For example, when coronary arteries narrow gradually due to atherosclerosis, small collateral vessels may enlarge and partially compensate for reduced flow.</w:t>
      </w:r>
    </w:p>
    <w:p w14:paraId="5C8E381F" w14:textId="77777777" w:rsidR="007A4012" w:rsidRPr="00C024F3" w:rsidRDefault="007A4012" w:rsidP="007A4012">
      <w:pPr>
        <w:ind w:firstLine="709"/>
        <w:rPr>
          <w:sz w:val="24"/>
          <w:szCs w:val="24"/>
          <w:lang w:val="en-US"/>
        </w:rPr>
      </w:pPr>
      <w:r w:rsidRPr="00C024F3">
        <w:rPr>
          <w:sz w:val="24"/>
          <w:szCs w:val="24"/>
          <w:lang w:val="en-US"/>
        </w:rPr>
        <w:t xml:space="preserve">A </w:t>
      </w:r>
      <w:r w:rsidRPr="00C024F3">
        <w:rPr>
          <w:b/>
          <w:bCs/>
          <w:sz w:val="24"/>
          <w:szCs w:val="24"/>
          <w:lang w:val="en-US"/>
        </w:rPr>
        <w:t>sudden occlusion</w:t>
      </w:r>
      <w:r w:rsidRPr="00C024F3">
        <w:rPr>
          <w:sz w:val="24"/>
          <w:szCs w:val="24"/>
          <w:lang w:val="en-US"/>
        </w:rPr>
        <w:t>, however, leaves no time for adaptation and is much more likely to produce infarction.</w:t>
      </w:r>
    </w:p>
    <w:p w14:paraId="570BF3B9" w14:textId="77777777" w:rsidR="007A4012" w:rsidRPr="00C024F3" w:rsidRDefault="007A4012" w:rsidP="007A4012">
      <w:pPr>
        <w:ind w:firstLine="709"/>
        <w:rPr>
          <w:b/>
          <w:bCs/>
          <w:sz w:val="24"/>
          <w:szCs w:val="24"/>
          <w:lang w:val="en-US"/>
        </w:rPr>
      </w:pPr>
      <w:r w:rsidRPr="00C024F3">
        <w:rPr>
          <w:b/>
          <w:bCs/>
          <w:sz w:val="24"/>
          <w:szCs w:val="24"/>
          <w:lang w:val="en-US"/>
        </w:rPr>
        <w:t>3. Tissue Vulnerability to Hypoxia</w:t>
      </w:r>
    </w:p>
    <w:p w14:paraId="0091E0B8" w14:textId="77777777" w:rsidR="007A4012" w:rsidRPr="00C024F3" w:rsidRDefault="007A4012" w:rsidP="007A4012">
      <w:pPr>
        <w:ind w:firstLine="709"/>
        <w:rPr>
          <w:sz w:val="24"/>
          <w:szCs w:val="24"/>
          <w:lang w:val="en-US"/>
        </w:rPr>
      </w:pPr>
      <w:r w:rsidRPr="00C024F3">
        <w:rPr>
          <w:sz w:val="24"/>
          <w:szCs w:val="24"/>
          <w:lang w:val="en-US"/>
        </w:rPr>
        <w:t>Different cell types tolerate ischemia for different lengths of time.</w:t>
      </w:r>
    </w:p>
    <w:p w14:paraId="7766A485" w14:textId="77777777" w:rsidR="007A4012" w:rsidRPr="00C024F3" w:rsidRDefault="007A4012" w:rsidP="007A4012">
      <w:pPr>
        <w:numPr>
          <w:ilvl w:val="0"/>
          <w:numId w:val="337"/>
        </w:numPr>
        <w:rPr>
          <w:sz w:val="24"/>
          <w:szCs w:val="24"/>
          <w:lang w:val="en-US"/>
        </w:rPr>
      </w:pPr>
      <w:r w:rsidRPr="00C024F3">
        <w:rPr>
          <w:b/>
          <w:bCs/>
          <w:sz w:val="24"/>
          <w:szCs w:val="24"/>
          <w:lang w:val="en-US"/>
        </w:rPr>
        <w:t>Neurons</w:t>
      </w:r>
      <w:r w:rsidRPr="00C024F3">
        <w:rPr>
          <w:sz w:val="24"/>
          <w:szCs w:val="24"/>
          <w:lang w:val="en-US"/>
        </w:rPr>
        <w:t xml:space="preserve"> are extremely sensitive and may suffer irreversible injury within </w:t>
      </w:r>
      <w:r w:rsidRPr="00C024F3">
        <w:rPr>
          <w:b/>
          <w:bCs/>
          <w:sz w:val="24"/>
          <w:szCs w:val="24"/>
          <w:lang w:val="en-US"/>
        </w:rPr>
        <w:t>three to four minutes</w:t>
      </w:r>
      <w:r w:rsidRPr="00C024F3">
        <w:rPr>
          <w:sz w:val="24"/>
          <w:szCs w:val="24"/>
          <w:lang w:val="en-US"/>
        </w:rPr>
        <w:t xml:space="preserve"> of complete blood supply interruption. </w:t>
      </w:r>
    </w:p>
    <w:p w14:paraId="37C26C91" w14:textId="77777777" w:rsidR="007A4012" w:rsidRPr="00C024F3" w:rsidRDefault="007A4012" w:rsidP="007A4012">
      <w:pPr>
        <w:numPr>
          <w:ilvl w:val="0"/>
          <w:numId w:val="337"/>
        </w:numPr>
        <w:rPr>
          <w:sz w:val="24"/>
          <w:szCs w:val="24"/>
          <w:lang w:val="en-US"/>
        </w:rPr>
      </w:pPr>
      <w:r w:rsidRPr="00C024F3">
        <w:rPr>
          <w:b/>
          <w:bCs/>
          <w:sz w:val="24"/>
          <w:szCs w:val="24"/>
          <w:lang w:val="en-US"/>
        </w:rPr>
        <w:t>Myocardial cells</w:t>
      </w:r>
      <w:r w:rsidRPr="00C024F3">
        <w:rPr>
          <w:sz w:val="24"/>
          <w:szCs w:val="24"/>
          <w:lang w:val="en-US"/>
        </w:rPr>
        <w:t xml:space="preserve"> are also highly vulnerable, although they may survive for approximately </w:t>
      </w:r>
      <w:r w:rsidRPr="00C024F3">
        <w:rPr>
          <w:b/>
          <w:bCs/>
          <w:sz w:val="24"/>
          <w:szCs w:val="24"/>
          <w:lang w:val="en-US"/>
        </w:rPr>
        <w:t>twenty to thirty minutes</w:t>
      </w:r>
      <w:r w:rsidRPr="00C024F3">
        <w:rPr>
          <w:sz w:val="24"/>
          <w:szCs w:val="24"/>
          <w:lang w:val="en-US"/>
        </w:rPr>
        <w:t xml:space="preserve"> under some conditions. </w:t>
      </w:r>
    </w:p>
    <w:p w14:paraId="38CBCB6C" w14:textId="77777777" w:rsidR="007A4012" w:rsidRPr="00C024F3" w:rsidRDefault="007A4012" w:rsidP="007A4012">
      <w:pPr>
        <w:numPr>
          <w:ilvl w:val="0"/>
          <w:numId w:val="337"/>
        </w:numPr>
        <w:rPr>
          <w:sz w:val="24"/>
          <w:szCs w:val="24"/>
          <w:lang w:val="en-US"/>
        </w:rPr>
      </w:pPr>
      <w:r w:rsidRPr="00C024F3">
        <w:rPr>
          <w:b/>
          <w:bCs/>
          <w:sz w:val="24"/>
          <w:szCs w:val="24"/>
          <w:lang w:val="en-US"/>
        </w:rPr>
        <w:t>Fibroblasts within the myocardium</w:t>
      </w:r>
      <w:r w:rsidRPr="00C024F3">
        <w:rPr>
          <w:sz w:val="24"/>
          <w:szCs w:val="24"/>
          <w:lang w:val="en-US"/>
        </w:rPr>
        <w:t xml:space="preserve"> and many connective tissue cells are more resistant and may remain viable for much longer. </w:t>
      </w:r>
    </w:p>
    <w:p w14:paraId="7D47B26A" w14:textId="77777777" w:rsidR="007A4012" w:rsidRPr="00C024F3" w:rsidRDefault="007A4012" w:rsidP="007A4012">
      <w:pPr>
        <w:ind w:firstLine="709"/>
        <w:rPr>
          <w:sz w:val="24"/>
          <w:szCs w:val="24"/>
          <w:lang w:val="en-US"/>
        </w:rPr>
      </w:pPr>
      <w:r w:rsidRPr="00C024F3">
        <w:rPr>
          <w:sz w:val="24"/>
          <w:szCs w:val="24"/>
          <w:lang w:val="en-US"/>
        </w:rPr>
        <w:t>Thus, the same duration of ischemia may produce severe damage in one tissue and only limited injury in another.</w:t>
      </w:r>
    </w:p>
    <w:p w14:paraId="429497F3" w14:textId="77777777" w:rsidR="007A4012" w:rsidRPr="00C024F3" w:rsidRDefault="007A4012" w:rsidP="007A4012">
      <w:pPr>
        <w:ind w:firstLine="709"/>
        <w:rPr>
          <w:b/>
          <w:bCs/>
          <w:sz w:val="24"/>
          <w:szCs w:val="24"/>
          <w:lang w:val="en-US"/>
        </w:rPr>
      </w:pPr>
      <w:r w:rsidRPr="00C024F3">
        <w:rPr>
          <w:b/>
          <w:bCs/>
          <w:sz w:val="24"/>
          <w:szCs w:val="24"/>
          <w:lang w:val="en-US"/>
        </w:rPr>
        <w:t>4. Oxygen Content of the Blood</w:t>
      </w:r>
    </w:p>
    <w:p w14:paraId="59962077" w14:textId="77777777" w:rsidR="007A4012" w:rsidRPr="00C024F3" w:rsidRDefault="007A4012" w:rsidP="007A4012">
      <w:pPr>
        <w:ind w:firstLine="709"/>
        <w:rPr>
          <w:sz w:val="24"/>
          <w:szCs w:val="24"/>
          <w:lang w:val="en-US"/>
        </w:rPr>
      </w:pPr>
      <w:r w:rsidRPr="00C024F3">
        <w:rPr>
          <w:sz w:val="24"/>
          <w:szCs w:val="24"/>
          <w:lang w:val="en-US"/>
        </w:rPr>
        <w:t xml:space="preserve">The oxygen-carrying capacity of the blood also influences infarct development. A patient who is </w:t>
      </w:r>
      <w:r w:rsidRPr="00C024F3">
        <w:rPr>
          <w:b/>
          <w:bCs/>
          <w:sz w:val="24"/>
          <w:szCs w:val="24"/>
          <w:lang w:val="en-US"/>
        </w:rPr>
        <w:t>anemic</w:t>
      </w:r>
      <w:r w:rsidRPr="00C024F3">
        <w:rPr>
          <w:sz w:val="24"/>
          <w:szCs w:val="24"/>
          <w:lang w:val="en-US"/>
        </w:rPr>
        <w:t xml:space="preserve"> or </w:t>
      </w:r>
      <w:r w:rsidRPr="00C024F3">
        <w:rPr>
          <w:b/>
          <w:bCs/>
          <w:sz w:val="24"/>
          <w:szCs w:val="24"/>
          <w:lang w:val="en-US"/>
        </w:rPr>
        <w:t>cyanotic</w:t>
      </w:r>
      <w:r w:rsidRPr="00C024F3">
        <w:rPr>
          <w:sz w:val="24"/>
          <w:szCs w:val="24"/>
          <w:lang w:val="en-US"/>
        </w:rPr>
        <w:t xml:space="preserve"> is more susceptible to infarction because the tissues are already receiving blood with reduced oxygen content. Under such conditions, even a modest decrease in perfusion may lead to necrosis.</w:t>
      </w:r>
    </w:p>
    <w:p w14:paraId="6F68513D" w14:textId="77777777" w:rsidR="007A4012" w:rsidRPr="00C024F3" w:rsidRDefault="007A4012" w:rsidP="007A4012">
      <w:pPr>
        <w:ind w:firstLine="709"/>
        <w:rPr>
          <w:sz w:val="24"/>
          <w:szCs w:val="24"/>
          <w:lang w:val="en-US"/>
        </w:rPr>
      </w:pPr>
    </w:p>
    <w:p w14:paraId="10019377" w14:textId="77777777" w:rsidR="007A4012" w:rsidRPr="00C024F3" w:rsidRDefault="007A4012" w:rsidP="007A4012">
      <w:pPr>
        <w:ind w:firstLine="709"/>
        <w:rPr>
          <w:b/>
          <w:bCs/>
          <w:sz w:val="24"/>
          <w:szCs w:val="24"/>
          <w:lang w:val="en-US"/>
        </w:rPr>
      </w:pPr>
      <w:r w:rsidRPr="00C024F3">
        <w:rPr>
          <w:b/>
          <w:bCs/>
          <w:sz w:val="24"/>
          <w:szCs w:val="24"/>
          <w:lang w:val="en-US"/>
        </w:rPr>
        <w:t>EVOLUTION OF AN INFARCT</w:t>
      </w:r>
    </w:p>
    <w:p w14:paraId="2782EAEA" w14:textId="77777777" w:rsidR="007A4012" w:rsidRPr="00C024F3" w:rsidRDefault="007A4012" w:rsidP="007A4012">
      <w:pPr>
        <w:ind w:firstLine="709"/>
        <w:rPr>
          <w:sz w:val="24"/>
          <w:szCs w:val="24"/>
          <w:lang w:val="en-US"/>
        </w:rPr>
      </w:pPr>
      <w:r w:rsidRPr="00C024F3">
        <w:rPr>
          <w:sz w:val="24"/>
          <w:szCs w:val="24"/>
          <w:lang w:val="en-US"/>
        </w:rPr>
        <w:t>The development of an infarct follows a predictable pathologic sequence.</w:t>
      </w:r>
    </w:p>
    <w:p w14:paraId="647ACCB3" w14:textId="77777777" w:rsidR="007A4012" w:rsidRPr="00C024F3" w:rsidRDefault="007A4012" w:rsidP="007A4012">
      <w:pPr>
        <w:ind w:firstLine="709"/>
        <w:rPr>
          <w:b/>
          <w:bCs/>
          <w:sz w:val="24"/>
          <w:szCs w:val="24"/>
          <w:lang w:val="en-US"/>
        </w:rPr>
      </w:pPr>
      <w:r w:rsidRPr="00C024F3">
        <w:rPr>
          <w:b/>
          <w:bCs/>
          <w:sz w:val="24"/>
          <w:szCs w:val="24"/>
          <w:lang w:val="en-US"/>
        </w:rPr>
        <w:t>Early Stage</w:t>
      </w:r>
    </w:p>
    <w:p w14:paraId="560BE9FC" w14:textId="77777777" w:rsidR="007A4012" w:rsidRPr="00C024F3" w:rsidRDefault="007A4012" w:rsidP="007A4012">
      <w:pPr>
        <w:ind w:firstLine="709"/>
        <w:rPr>
          <w:sz w:val="24"/>
          <w:szCs w:val="24"/>
          <w:lang w:val="en-US"/>
        </w:rPr>
      </w:pPr>
      <w:r w:rsidRPr="00C024F3">
        <w:rPr>
          <w:sz w:val="24"/>
          <w:szCs w:val="24"/>
          <w:lang w:val="en-US"/>
        </w:rPr>
        <w:t>Immediately after vascular occlusion, cells in the affected region experience ischemia. If perfusion is not restored, reversible injury progresses to irreversible injury and necrosis.</w:t>
      </w:r>
    </w:p>
    <w:p w14:paraId="221C4529" w14:textId="77777777" w:rsidR="007A4012" w:rsidRPr="00C024F3" w:rsidRDefault="007A4012" w:rsidP="007A4012">
      <w:pPr>
        <w:ind w:firstLine="709"/>
        <w:rPr>
          <w:sz w:val="24"/>
          <w:szCs w:val="24"/>
          <w:lang w:val="en-US"/>
        </w:rPr>
      </w:pPr>
      <w:r w:rsidRPr="00C024F3">
        <w:rPr>
          <w:sz w:val="24"/>
          <w:szCs w:val="24"/>
          <w:lang w:val="en-US"/>
        </w:rPr>
        <w:t>Gross changes may be subtle in the earliest hours, but microscopically, ischemic cell injury begins to appear.</w:t>
      </w:r>
    </w:p>
    <w:p w14:paraId="3195FCDA" w14:textId="77777777" w:rsidR="007A4012" w:rsidRPr="00C024F3" w:rsidRDefault="007A4012" w:rsidP="007A4012">
      <w:pPr>
        <w:ind w:firstLine="709"/>
        <w:rPr>
          <w:b/>
          <w:bCs/>
          <w:sz w:val="24"/>
          <w:szCs w:val="24"/>
          <w:lang w:val="en-US"/>
        </w:rPr>
      </w:pPr>
      <w:r w:rsidRPr="00C024F3">
        <w:rPr>
          <w:b/>
          <w:bCs/>
          <w:sz w:val="24"/>
          <w:szCs w:val="24"/>
          <w:lang w:val="en-US"/>
        </w:rPr>
        <w:t>Acute Inflammatory Stage</w:t>
      </w:r>
    </w:p>
    <w:p w14:paraId="6212118F" w14:textId="77777777" w:rsidR="007A4012" w:rsidRPr="00C024F3" w:rsidRDefault="007A4012" w:rsidP="007A4012">
      <w:pPr>
        <w:ind w:firstLine="709"/>
        <w:rPr>
          <w:sz w:val="24"/>
          <w:szCs w:val="24"/>
          <w:lang w:val="en-US"/>
        </w:rPr>
      </w:pPr>
      <w:r w:rsidRPr="00C024F3">
        <w:rPr>
          <w:sz w:val="24"/>
          <w:szCs w:val="24"/>
          <w:lang w:val="en-US"/>
        </w:rPr>
        <w:t>Within several hours, acute inflammation begins at the margins of the infarct. Neutrophils accumulate and later infiltrate the dead tissue. The infarct becomes more sharply demarcated as inflammation outlines the boundary between living and dead tissue.</w:t>
      </w:r>
    </w:p>
    <w:p w14:paraId="6A387709" w14:textId="77777777" w:rsidR="007A4012" w:rsidRPr="00C024F3" w:rsidRDefault="007A4012" w:rsidP="007A4012">
      <w:pPr>
        <w:ind w:firstLine="709"/>
        <w:rPr>
          <w:b/>
          <w:bCs/>
          <w:sz w:val="24"/>
          <w:szCs w:val="24"/>
          <w:lang w:val="en-US"/>
        </w:rPr>
      </w:pPr>
      <w:r w:rsidRPr="00C024F3">
        <w:rPr>
          <w:b/>
          <w:bCs/>
          <w:sz w:val="24"/>
          <w:szCs w:val="24"/>
          <w:lang w:val="en-US"/>
        </w:rPr>
        <w:t>Removal of Necrotic Tissue</w:t>
      </w:r>
    </w:p>
    <w:p w14:paraId="133B772E" w14:textId="77777777" w:rsidR="007A4012" w:rsidRPr="00C024F3" w:rsidRDefault="007A4012" w:rsidP="007A4012">
      <w:pPr>
        <w:ind w:firstLine="709"/>
        <w:rPr>
          <w:sz w:val="24"/>
          <w:szCs w:val="24"/>
          <w:lang w:val="en-US"/>
        </w:rPr>
      </w:pPr>
      <w:r w:rsidRPr="00C024F3">
        <w:rPr>
          <w:sz w:val="24"/>
          <w:szCs w:val="24"/>
          <w:lang w:val="en-US"/>
        </w:rPr>
        <w:t>Over the next several days, macrophages replace neutrophils and phagocytose the dead cells and tissue debris.</w:t>
      </w:r>
    </w:p>
    <w:p w14:paraId="6B57CA31" w14:textId="77777777" w:rsidR="007A4012" w:rsidRPr="00C024F3" w:rsidRDefault="007A4012" w:rsidP="007A4012">
      <w:pPr>
        <w:ind w:firstLine="709"/>
        <w:rPr>
          <w:b/>
          <w:bCs/>
          <w:sz w:val="24"/>
          <w:szCs w:val="24"/>
          <w:lang w:val="en-US"/>
        </w:rPr>
      </w:pPr>
      <w:r w:rsidRPr="00C024F3">
        <w:rPr>
          <w:b/>
          <w:bCs/>
          <w:sz w:val="24"/>
          <w:szCs w:val="24"/>
          <w:lang w:val="en-US"/>
        </w:rPr>
        <w:t>Healing Stage</w:t>
      </w:r>
    </w:p>
    <w:p w14:paraId="21F4B9A1" w14:textId="77777777" w:rsidR="007A4012" w:rsidRPr="00C024F3" w:rsidRDefault="007A4012" w:rsidP="007A4012">
      <w:pPr>
        <w:ind w:firstLine="709"/>
        <w:rPr>
          <w:sz w:val="24"/>
          <w:szCs w:val="24"/>
          <w:lang w:val="en-US"/>
        </w:rPr>
      </w:pPr>
      <w:r w:rsidRPr="00C024F3">
        <w:rPr>
          <w:sz w:val="24"/>
          <w:szCs w:val="24"/>
          <w:lang w:val="en-US"/>
        </w:rPr>
        <w:t xml:space="preserve">Eventually, granulation tissue grows into the infarct, fibroblasts proliferate, collagen is deposited, and the lesion heals by </w:t>
      </w:r>
      <w:r w:rsidRPr="00C024F3">
        <w:rPr>
          <w:b/>
          <w:bCs/>
          <w:sz w:val="24"/>
          <w:szCs w:val="24"/>
          <w:lang w:val="en-US"/>
        </w:rPr>
        <w:t>scarring</w:t>
      </w:r>
      <w:r w:rsidRPr="00C024F3">
        <w:rPr>
          <w:sz w:val="24"/>
          <w:szCs w:val="24"/>
          <w:lang w:val="en-US"/>
        </w:rPr>
        <w:t xml:space="preserve">. In solid organs such as the kidney or heart, an old infarct appears as a </w:t>
      </w:r>
      <w:r w:rsidRPr="00C024F3">
        <w:rPr>
          <w:b/>
          <w:bCs/>
          <w:sz w:val="24"/>
          <w:szCs w:val="24"/>
          <w:lang w:val="en-US"/>
        </w:rPr>
        <w:t>firm pale fibrous scar</w:t>
      </w:r>
      <w:r w:rsidRPr="00C024F3">
        <w:rPr>
          <w:sz w:val="24"/>
          <w:szCs w:val="24"/>
          <w:lang w:val="en-US"/>
        </w:rPr>
        <w:t>.</w:t>
      </w:r>
    </w:p>
    <w:p w14:paraId="44822AD5" w14:textId="77777777" w:rsidR="007A4012" w:rsidRPr="00C024F3" w:rsidRDefault="007A4012" w:rsidP="007A4012">
      <w:pPr>
        <w:ind w:firstLine="709"/>
        <w:rPr>
          <w:sz w:val="24"/>
          <w:szCs w:val="24"/>
          <w:lang w:val="en-US"/>
        </w:rPr>
      </w:pPr>
      <w:r w:rsidRPr="00C024F3">
        <w:rPr>
          <w:sz w:val="24"/>
          <w:szCs w:val="24"/>
          <w:lang w:val="en-US"/>
        </w:rPr>
        <w:t xml:space="preserve">In the brain, by contrast, liquefaction of the tissue leads to a </w:t>
      </w:r>
      <w:r w:rsidRPr="00C024F3">
        <w:rPr>
          <w:b/>
          <w:bCs/>
          <w:sz w:val="24"/>
          <w:szCs w:val="24"/>
          <w:lang w:val="en-US"/>
        </w:rPr>
        <w:t>cystic cavity</w:t>
      </w:r>
      <w:r w:rsidRPr="00C024F3">
        <w:rPr>
          <w:sz w:val="24"/>
          <w:szCs w:val="24"/>
          <w:lang w:val="en-US"/>
        </w:rPr>
        <w:t xml:space="preserve"> rather than a fibrous scar.</w:t>
      </w:r>
    </w:p>
    <w:p w14:paraId="50B202F2" w14:textId="77777777" w:rsidR="007A4012" w:rsidRPr="00C024F3" w:rsidRDefault="007A4012" w:rsidP="007A4012">
      <w:pPr>
        <w:ind w:firstLine="709"/>
        <w:rPr>
          <w:sz w:val="24"/>
          <w:szCs w:val="24"/>
          <w:lang w:val="en-US"/>
        </w:rPr>
      </w:pPr>
    </w:p>
    <w:p w14:paraId="5827E863" w14:textId="77777777" w:rsidR="007A4012" w:rsidRPr="00C024F3" w:rsidRDefault="007A4012" w:rsidP="007A4012">
      <w:pPr>
        <w:ind w:firstLine="709"/>
        <w:rPr>
          <w:b/>
          <w:bCs/>
          <w:sz w:val="24"/>
          <w:szCs w:val="24"/>
          <w:lang w:val="en-US"/>
        </w:rPr>
      </w:pPr>
      <w:r w:rsidRPr="00C024F3">
        <w:rPr>
          <w:b/>
          <w:bCs/>
          <w:sz w:val="24"/>
          <w:szCs w:val="24"/>
          <w:lang w:val="en-US"/>
        </w:rPr>
        <w:t>CLINICAL SIGNIFICANCE OF INFARCTION</w:t>
      </w:r>
    </w:p>
    <w:p w14:paraId="0E0AFC14" w14:textId="77777777" w:rsidR="007A4012" w:rsidRPr="00C024F3" w:rsidRDefault="007A4012" w:rsidP="007A4012">
      <w:pPr>
        <w:ind w:firstLine="709"/>
        <w:rPr>
          <w:sz w:val="24"/>
          <w:szCs w:val="24"/>
          <w:lang w:val="en-US"/>
        </w:rPr>
      </w:pPr>
      <w:r w:rsidRPr="00C024F3">
        <w:rPr>
          <w:sz w:val="24"/>
          <w:szCs w:val="24"/>
          <w:lang w:val="en-US"/>
        </w:rPr>
        <w:t>The clinical importance of infarction depends mainly on:</w:t>
      </w:r>
    </w:p>
    <w:p w14:paraId="56754423" w14:textId="77777777" w:rsidR="007A4012" w:rsidRPr="00C024F3" w:rsidRDefault="007A4012" w:rsidP="007A4012">
      <w:pPr>
        <w:numPr>
          <w:ilvl w:val="0"/>
          <w:numId w:val="338"/>
        </w:numPr>
        <w:rPr>
          <w:sz w:val="24"/>
          <w:szCs w:val="24"/>
        </w:rPr>
      </w:pPr>
      <w:r w:rsidRPr="00C024F3">
        <w:rPr>
          <w:b/>
          <w:bCs/>
          <w:sz w:val="24"/>
          <w:szCs w:val="24"/>
        </w:rPr>
        <w:t xml:space="preserve">The </w:t>
      </w:r>
      <w:proofErr w:type="spellStart"/>
      <w:r w:rsidRPr="00C024F3">
        <w:rPr>
          <w:b/>
          <w:bCs/>
          <w:sz w:val="24"/>
          <w:szCs w:val="24"/>
        </w:rPr>
        <w:t>organ</w:t>
      </w:r>
      <w:proofErr w:type="spellEnd"/>
      <w:r w:rsidRPr="00C024F3">
        <w:rPr>
          <w:b/>
          <w:bCs/>
          <w:sz w:val="24"/>
          <w:szCs w:val="24"/>
        </w:rPr>
        <w:t xml:space="preserve"> </w:t>
      </w:r>
      <w:proofErr w:type="spellStart"/>
      <w:r w:rsidRPr="00C024F3">
        <w:rPr>
          <w:b/>
          <w:bCs/>
          <w:sz w:val="24"/>
          <w:szCs w:val="24"/>
        </w:rPr>
        <w:t>affected</w:t>
      </w:r>
      <w:proofErr w:type="spellEnd"/>
      <w:r w:rsidRPr="00C024F3">
        <w:rPr>
          <w:sz w:val="24"/>
          <w:szCs w:val="24"/>
        </w:rPr>
        <w:t xml:space="preserve"> </w:t>
      </w:r>
    </w:p>
    <w:p w14:paraId="6BC3C762" w14:textId="77777777" w:rsidR="007A4012" w:rsidRPr="00C024F3" w:rsidRDefault="007A4012" w:rsidP="007A4012">
      <w:pPr>
        <w:numPr>
          <w:ilvl w:val="0"/>
          <w:numId w:val="338"/>
        </w:numPr>
        <w:rPr>
          <w:sz w:val="24"/>
          <w:szCs w:val="24"/>
        </w:rPr>
      </w:pPr>
      <w:r w:rsidRPr="00C024F3">
        <w:rPr>
          <w:b/>
          <w:bCs/>
          <w:sz w:val="24"/>
          <w:szCs w:val="24"/>
        </w:rPr>
        <w:t xml:space="preserve">The </w:t>
      </w:r>
      <w:proofErr w:type="spellStart"/>
      <w:r w:rsidRPr="00C024F3">
        <w:rPr>
          <w:b/>
          <w:bCs/>
          <w:sz w:val="24"/>
          <w:szCs w:val="24"/>
        </w:rPr>
        <w:t>size</w:t>
      </w:r>
      <w:proofErr w:type="spellEnd"/>
      <w:r w:rsidRPr="00C024F3">
        <w:rPr>
          <w:b/>
          <w:bCs/>
          <w:sz w:val="24"/>
          <w:szCs w:val="24"/>
        </w:rPr>
        <w:t xml:space="preserve"> </w:t>
      </w:r>
      <w:proofErr w:type="spellStart"/>
      <w:r w:rsidRPr="00C024F3">
        <w:rPr>
          <w:b/>
          <w:bCs/>
          <w:sz w:val="24"/>
          <w:szCs w:val="24"/>
        </w:rPr>
        <w:t>of</w:t>
      </w:r>
      <w:proofErr w:type="spellEnd"/>
      <w:r w:rsidRPr="00C024F3">
        <w:rPr>
          <w:b/>
          <w:bCs/>
          <w:sz w:val="24"/>
          <w:szCs w:val="24"/>
        </w:rPr>
        <w:t xml:space="preserve"> </w:t>
      </w:r>
      <w:proofErr w:type="spellStart"/>
      <w:r w:rsidRPr="00C024F3">
        <w:rPr>
          <w:b/>
          <w:bCs/>
          <w:sz w:val="24"/>
          <w:szCs w:val="24"/>
        </w:rPr>
        <w:t>the</w:t>
      </w:r>
      <w:proofErr w:type="spellEnd"/>
      <w:r w:rsidRPr="00C024F3">
        <w:rPr>
          <w:b/>
          <w:bCs/>
          <w:sz w:val="24"/>
          <w:szCs w:val="24"/>
        </w:rPr>
        <w:t xml:space="preserve"> </w:t>
      </w:r>
      <w:proofErr w:type="spellStart"/>
      <w:r w:rsidRPr="00C024F3">
        <w:rPr>
          <w:b/>
          <w:bCs/>
          <w:sz w:val="24"/>
          <w:szCs w:val="24"/>
        </w:rPr>
        <w:t>infarct</w:t>
      </w:r>
      <w:proofErr w:type="spellEnd"/>
      <w:r w:rsidRPr="00C024F3">
        <w:rPr>
          <w:sz w:val="24"/>
          <w:szCs w:val="24"/>
        </w:rPr>
        <w:t xml:space="preserve"> </w:t>
      </w:r>
    </w:p>
    <w:p w14:paraId="50C4DE2E" w14:textId="77777777" w:rsidR="007A4012" w:rsidRPr="00C024F3" w:rsidRDefault="007A4012" w:rsidP="007A4012">
      <w:pPr>
        <w:numPr>
          <w:ilvl w:val="0"/>
          <w:numId w:val="338"/>
        </w:numPr>
        <w:rPr>
          <w:sz w:val="24"/>
          <w:szCs w:val="24"/>
          <w:lang w:val="en-US"/>
        </w:rPr>
      </w:pPr>
      <w:r w:rsidRPr="00C024F3">
        <w:rPr>
          <w:b/>
          <w:bCs/>
          <w:sz w:val="24"/>
          <w:szCs w:val="24"/>
          <w:lang w:val="en-US"/>
        </w:rPr>
        <w:t>The functional reserve of the tissue</w:t>
      </w:r>
      <w:r w:rsidRPr="00C024F3">
        <w:rPr>
          <w:sz w:val="24"/>
          <w:szCs w:val="24"/>
          <w:lang w:val="en-US"/>
        </w:rPr>
        <w:t xml:space="preserve"> </w:t>
      </w:r>
    </w:p>
    <w:p w14:paraId="2B8C73FD" w14:textId="77777777" w:rsidR="007A4012" w:rsidRPr="00C024F3" w:rsidRDefault="007A4012" w:rsidP="007A4012">
      <w:pPr>
        <w:numPr>
          <w:ilvl w:val="0"/>
          <w:numId w:val="338"/>
        </w:numPr>
        <w:rPr>
          <w:sz w:val="24"/>
          <w:szCs w:val="24"/>
          <w:lang w:val="en-US"/>
        </w:rPr>
      </w:pPr>
      <w:r w:rsidRPr="00C024F3">
        <w:rPr>
          <w:b/>
          <w:bCs/>
          <w:sz w:val="24"/>
          <w:szCs w:val="24"/>
          <w:lang w:val="en-US"/>
        </w:rPr>
        <w:t>Whether the infarct is sterile or septic</w:t>
      </w:r>
      <w:r w:rsidRPr="00C024F3">
        <w:rPr>
          <w:sz w:val="24"/>
          <w:szCs w:val="24"/>
          <w:lang w:val="en-US"/>
        </w:rPr>
        <w:t xml:space="preserve"> </w:t>
      </w:r>
    </w:p>
    <w:p w14:paraId="464A6C41" w14:textId="77777777" w:rsidR="007A4012" w:rsidRPr="00C024F3" w:rsidRDefault="007A4012" w:rsidP="007A4012">
      <w:pPr>
        <w:ind w:firstLine="709"/>
        <w:rPr>
          <w:sz w:val="24"/>
          <w:szCs w:val="24"/>
          <w:lang w:val="en-US"/>
        </w:rPr>
      </w:pPr>
      <w:r w:rsidRPr="00C024F3">
        <w:rPr>
          <w:sz w:val="24"/>
          <w:szCs w:val="24"/>
          <w:lang w:val="en-US"/>
        </w:rPr>
        <w:t xml:space="preserve">Infarction of highly specialized tissues such as the </w:t>
      </w:r>
      <w:r w:rsidRPr="00C024F3">
        <w:rPr>
          <w:b/>
          <w:bCs/>
          <w:sz w:val="24"/>
          <w:szCs w:val="24"/>
          <w:lang w:val="en-US"/>
        </w:rPr>
        <w:t>heart</w:t>
      </w:r>
      <w:r w:rsidRPr="00C024F3">
        <w:rPr>
          <w:sz w:val="24"/>
          <w:szCs w:val="24"/>
          <w:lang w:val="en-US"/>
        </w:rPr>
        <w:t xml:space="preserve"> and </w:t>
      </w:r>
      <w:r w:rsidRPr="00C024F3">
        <w:rPr>
          <w:b/>
          <w:bCs/>
          <w:sz w:val="24"/>
          <w:szCs w:val="24"/>
          <w:lang w:val="en-US"/>
        </w:rPr>
        <w:t>brain</w:t>
      </w:r>
      <w:r w:rsidRPr="00C024F3">
        <w:rPr>
          <w:sz w:val="24"/>
          <w:szCs w:val="24"/>
          <w:lang w:val="en-US"/>
        </w:rPr>
        <w:t xml:space="preserve"> often has devastating consequences because these tissues have limited regenerative capacity and critical physiologic functions. Even small infarcts in vital areas may be fatal or permanently disabling.</w:t>
      </w:r>
    </w:p>
    <w:p w14:paraId="3027CE0F" w14:textId="77777777" w:rsidR="007A4012" w:rsidRPr="00C024F3" w:rsidRDefault="007A4012" w:rsidP="007A4012">
      <w:pPr>
        <w:ind w:firstLine="709"/>
        <w:rPr>
          <w:sz w:val="24"/>
          <w:szCs w:val="24"/>
          <w:lang w:val="en-US"/>
        </w:rPr>
      </w:pPr>
      <w:r w:rsidRPr="00C024F3">
        <w:rPr>
          <w:sz w:val="24"/>
          <w:szCs w:val="24"/>
          <w:lang w:val="en-US"/>
        </w:rPr>
        <w:lastRenderedPageBreak/>
        <w:t>In other organs, the effect depends on the amount of tissue destroyed and the ability of the remaining tissue to compensate.</w:t>
      </w:r>
    </w:p>
    <w:p w14:paraId="0218E421" w14:textId="77777777" w:rsidR="007A4012" w:rsidRPr="00C024F3" w:rsidRDefault="007A4012" w:rsidP="007A4012">
      <w:pPr>
        <w:ind w:firstLine="709"/>
        <w:rPr>
          <w:sz w:val="24"/>
          <w:szCs w:val="24"/>
          <w:lang w:val="en-US"/>
        </w:rPr>
      </w:pPr>
    </w:p>
    <w:p w14:paraId="0FF46ED4" w14:textId="77777777" w:rsidR="007A4012" w:rsidRPr="00C024F3" w:rsidRDefault="007A4012" w:rsidP="007A4012">
      <w:pPr>
        <w:ind w:firstLine="709"/>
        <w:rPr>
          <w:b/>
          <w:bCs/>
          <w:sz w:val="24"/>
          <w:szCs w:val="24"/>
          <w:lang w:val="en-US"/>
        </w:rPr>
      </w:pPr>
      <w:r w:rsidRPr="00C024F3">
        <w:rPr>
          <w:b/>
          <w:bCs/>
          <w:sz w:val="24"/>
          <w:szCs w:val="24"/>
          <w:lang w:val="en-US"/>
        </w:rPr>
        <w:t>SUMMARY OF INFARCTION</w:t>
      </w:r>
    </w:p>
    <w:p w14:paraId="2F4C6E45" w14:textId="77777777" w:rsidR="007A4012" w:rsidRPr="00C024F3" w:rsidRDefault="007A4012" w:rsidP="007A4012">
      <w:pPr>
        <w:ind w:firstLine="709"/>
        <w:rPr>
          <w:sz w:val="24"/>
          <w:szCs w:val="24"/>
          <w:lang w:val="en-US"/>
        </w:rPr>
      </w:pPr>
      <w:r w:rsidRPr="00C024F3">
        <w:rPr>
          <w:sz w:val="24"/>
          <w:szCs w:val="24"/>
          <w:lang w:val="en-US"/>
        </w:rPr>
        <w:t xml:space="preserve">An infarct is an area of ischemic necrosis caused by occlusion of blood supply. Most infarcts are produced by </w:t>
      </w:r>
      <w:r w:rsidRPr="00C024F3">
        <w:rPr>
          <w:b/>
          <w:bCs/>
          <w:sz w:val="24"/>
          <w:szCs w:val="24"/>
          <w:lang w:val="en-US"/>
        </w:rPr>
        <w:t>arterial thrombosis</w:t>
      </w:r>
      <w:r w:rsidRPr="00C024F3">
        <w:rPr>
          <w:sz w:val="24"/>
          <w:szCs w:val="24"/>
          <w:lang w:val="en-US"/>
        </w:rPr>
        <w:t xml:space="preserve"> or </w:t>
      </w:r>
      <w:r w:rsidRPr="00C024F3">
        <w:rPr>
          <w:b/>
          <w:bCs/>
          <w:sz w:val="24"/>
          <w:szCs w:val="24"/>
          <w:lang w:val="en-US"/>
        </w:rPr>
        <w:t>arterial embolism</w:t>
      </w:r>
      <w:r w:rsidRPr="00C024F3">
        <w:rPr>
          <w:sz w:val="24"/>
          <w:szCs w:val="24"/>
          <w:lang w:val="en-US"/>
        </w:rPr>
        <w:t xml:space="preserve">, although venous occlusion and other mechanical factors can also cause infarction. Infarcts may be </w:t>
      </w:r>
      <w:r w:rsidRPr="00C024F3">
        <w:rPr>
          <w:b/>
          <w:bCs/>
          <w:sz w:val="24"/>
          <w:szCs w:val="24"/>
          <w:lang w:val="en-US"/>
        </w:rPr>
        <w:t>red</w:t>
      </w:r>
      <w:r w:rsidRPr="00C024F3">
        <w:rPr>
          <w:sz w:val="24"/>
          <w:szCs w:val="24"/>
          <w:lang w:val="en-US"/>
        </w:rPr>
        <w:t xml:space="preserve"> or </w:t>
      </w:r>
      <w:r w:rsidRPr="00C024F3">
        <w:rPr>
          <w:b/>
          <w:bCs/>
          <w:sz w:val="24"/>
          <w:szCs w:val="24"/>
          <w:lang w:val="en-US"/>
        </w:rPr>
        <w:t>white</w:t>
      </w:r>
      <w:r w:rsidRPr="00C024F3">
        <w:rPr>
          <w:sz w:val="24"/>
          <w:szCs w:val="24"/>
          <w:lang w:val="en-US"/>
        </w:rPr>
        <w:t xml:space="preserve">, depending on the vascular setting and the amount of hemorrhage. Most have a </w:t>
      </w:r>
      <w:r w:rsidRPr="00C024F3">
        <w:rPr>
          <w:b/>
          <w:bCs/>
          <w:sz w:val="24"/>
          <w:szCs w:val="24"/>
          <w:lang w:val="en-US"/>
        </w:rPr>
        <w:t>wedge-shaped</w:t>
      </w:r>
      <w:r w:rsidRPr="00C024F3">
        <w:rPr>
          <w:sz w:val="24"/>
          <w:szCs w:val="24"/>
          <w:lang w:val="en-US"/>
        </w:rPr>
        <w:t xml:space="preserve"> gross appearance and show </w:t>
      </w:r>
      <w:r w:rsidRPr="00C024F3">
        <w:rPr>
          <w:b/>
          <w:bCs/>
          <w:sz w:val="24"/>
          <w:szCs w:val="24"/>
          <w:lang w:val="en-US"/>
        </w:rPr>
        <w:t>coagulative necrosis</w:t>
      </w:r>
      <w:r w:rsidRPr="00C024F3">
        <w:rPr>
          <w:sz w:val="24"/>
          <w:szCs w:val="24"/>
          <w:lang w:val="en-US"/>
        </w:rPr>
        <w:t xml:space="preserve"> microscopically, except in the brain, where </w:t>
      </w:r>
      <w:r w:rsidRPr="00C024F3">
        <w:rPr>
          <w:b/>
          <w:bCs/>
          <w:sz w:val="24"/>
          <w:szCs w:val="24"/>
          <w:lang w:val="en-US"/>
        </w:rPr>
        <w:t>liquefactive necrosis</w:t>
      </w:r>
      <w:r w:rsidRPr="00C024F3">
        <w:rPr>
          <w:sz w:val="24"/>
          <w:szCs w:val="24"/>
          <w:lang w:val="en-US"/>
        </w:rPr>
        <w:t xml:space="preserve"> develops. The likelihood and extent of infarction are determined by the vascular anatomy, the rate of occlusion, the sensitivity of the tissue to hypoxia, and the oxygen content of the blood. With time, most infarcts heal by </w:t>
      </w:r>
      <w:r w:rsidRPr="00C024F3">
        <w:rPr>
          <w:b/>
          <w:bCs/>
          <w:sz w:val="24"/>
          <w:szCs w:val="24"/>
          <w:lang w:val="en-US"/>
        </w:rPr>
        <w:t>fibrosis</w:t>
      </w:r>
      <w:r w:rsidRPr="00C024F3">
        <w:rPr>
          <w:sz w:val="24"/>
          <w:szCs w:val="24"/>
          <w:lang w:val="en-US"/>
        </w:rPr>
        <w:t>, whereas cerebral infarcts evolve into cystic cavities.</w:t>
      </w:r>
    </w:p>
    <w:p w14:paraId="222F20D7" w14:textId="77777777" w:rsidR="007A4012" w:rsidRPr="00C024F3" w:rsidRDefault="007A4012" w:rsidP="007A4012">
      <w:pPr>
        <w:ind w:firstLine="709"/>
        <w:rPr>
          <w:sz w:val="24"/>
          <w:szCs w:val="24"/>
          <w:lang w:val="en-US"/>
        </w:rPr>
      </w:pPr>
    </w:p>
    <w:p w14:paraId="050B8E6F" w14:textId="77777777" w:rsidR="007A4012" w:rsidRPr="00C024F3" w:rsidRDefault="007A4012" w:rsidP="007A4012">
      <w:pPr>
        <w:ind w:firstLine="709"/>
        <w:rPr>
          <w:b/>
          <w:bCs/>
          <w:sz w:val="24"/>
          <w:szCs w:val="24"/>
          <w:lang w:val="en-US"/>
        </w:rPr>
      </w:pPr>
      <w:r w:rsidRPr="00C024F3">
        <w:rPr>
          <w:b/>
          <w:bCs/>
          <w:sz w:val="24"/>
          <w:szCs w:val="24"/>
          <w:lang w:val="en-US"/>
        </w:rPr>
        <w:t xml:space="preserve">SHOCK </w:t>
      </w:r>
    </w:p>
    <w:p w14:paraId="2763DFE3" w14:textId="77777777" w:rsidR="007A4012" w:rsidRPr="00C024F3" w:rsidRDefault="007A4012" w:rsidP="007A4012">
      <w:pPr>
        <w:ind w:firstLine="709"/>
        <w:rPr>
          <w:sz w:val="24"/>
          <w:szCs w:val="24"/>
          <w:lang w:val="en-US"/>
        </w:rPr>
      </w:pPr>
      <w:r w:rsidRPr="00C024F3">
        <w:rPr>
          <w:b/>
          <w:bCs/>
          <w:sz w:val="24"/>
          <w:szCs w:val="24"/>
          <w:lang w:val="en-US"/>
        </w:rPr>
        <w:t>Shock</w:t>
      </w:r>
      <w:r w:rsidRPr="00C024F3">
        <w:rPr>
          <w:sz w:val="24"/>
          <w:szCs w:val="24"/>
          <w:lang w:val="en-US"/>
        </w:rPr>
        <w:t xml:space="preserve"> is a state of </w:t>
      </w:r>
      <w:r w:rsidRPr="00C024F3">
        <w:rPr>
          <w:b/>
          <w:bCs/>
          <w:sz w:val="24"/>
          <w:szCs w:val="24"/>
          <w:lang w:val="en-US"/>
        </w:rPr>
        <w:t>systemic hypoperfusion</w:t>
      </w:r>
      <w:r w:rsidRPr="00C024F3">
        <w:rPr>
          <w:sz w:val="24"/>
          <w:szCs w:val="24"/>
          <w:lang w:val="en-US"/>
        </w:rPr>
        <w:t xml:space="preserve"> caused either by </w:t>
      </w:r>
      <w:r w:rsidRPr="00C024F3">
        <w:rPr>
          <w:b/>
          <w:bCs/>
          <w:sz w:val="24"/>
          <w:szCs w:val="24"/>
          <w:lang w:val="en-US"/>
        </w:rPr>
        <w:t>reduced cardiac output</w:t>
      </w:r>
      <w:r w:rsidRPr="00C024F3">
        <w:rPr>
          <w:sz w:val="24"/>
          <w:szCs w:val="24"/>
          <w:lang w:val="en-US"/>
        </w:rPr>
        <w:t xml:space="preserve"> or by </w:t>
      </w:r>
      <w:r w:rsidRPr="00C024F3">
        <w:rPr>
          <w:b/>
          <w:bCs/>
          <w:sz w:val="24"/>
          <w:szCs w:val="24"/>
          <w:lang w:val="en-US"/>
        </w:rPr>
        <w:t>reduced effective circulating blood volume</w:t>
      </w:r>
      <w:r w:rsidRPr="00C024F3">
        <w:rPr>
          <w:sz w:val="24"/>
          <w:szCs w:val="24"/>
          <w:lang w:val="en-US"/>
        </w:rPr>
        <w:t>. As a result, tissues receive insufficient oxygen and nutrients, cellular metabolism becomes impaired, and progressive organ dysfunction develops. Shock is one of the most serious pathologic conditions in clinical medicine because, if not corrected rapidly, it leads to irreversible cellular injury and death.</w:t>
      </w:r>
    </w:p>
    <w:p w14:paraId="3D90DDB5" w14:textId="77777777" w:rsidR="007A4012" w:rsidRPr="00C024F3" w:rsidRDefault="007A4012" w:rsidP="007A4012">
      <w:pPr>
        <w:ind w:firstLine="709"/>
        <w:rPr>
          <w:sz w:val="24"/>
          <w:szCs w:val="24"/>
        </w:rPr>
      </w:pPr>
      <w:r w:rsidRPr="00C024F3">
        <w:rPr>
          <w:sz w:val="24"/>
          <w:szCs w:val="24"/>
          <w:lang w:val="en-US"/>
        </w:rPr>
        <w:t xml:space="preserve">Although the clinical forms of shock differ in cause, all eventually produce the same fundamental problem: </w:t>
      </w:r>
      <w:r w:rsidRPr="00C024F3">
        <w:rPr>
          <w:b/>
          <w:bCs/>
          <w:sz w:val="24"/>
          <w:szCs w:val="24"/>
          <w:lang w:val="en-US"/>
        </w:rPr>
        <w:t>inadequate tissue perfusion</w:t>
      </w:r>
      <w:r w:rsidRPr="00C024F3">
        <w:rPr>
          <w:sz w:val="24"/>
          <w:szCs w:val="24"/>
          <w:lang w:val="en-US"/>
        </w:rPr>
        <w:t xml:space="preserve">. Because perfusion is insufficient, cells shift from aerobic metabolism to </w:t>
      </w:r>
      <w:r w:rsidRPr="00C024F3">
        <w:rPr>
          <w:b/>
          <w:bCs/>
          <w:sz w:val="24"/>
          <w:szCs w:val="24"/>
          <w:lang w:val="en-US"/>
        </w:rPr>
        <w:t>anaerobic glycolysis</w:t>
      </w:r>
      <w:r w:rsidRPr="00C024F3">
        <w:rPr>
          <w:sz w:val="24"/>
          <w:szCs w:val="24"/>
          <w:lang w:val="en-US"/>
        </w:rPr>
        <w:t xml:space="preserve">, produce excess </w:t>
      </w:r>
      <w:r w:rsidRPr="00C024F3">
        <w:rPr>
          <w:b/>
          <w:bCs/>
          <w:sz w:val="24"/>
          <w:szCs w:val="24"/>
          <w:lang w:val="en-US"/>
        </w:rPr>
        <w:t>lactic acid</w:t>
      </w:r>
      <w:r w:rsidRPr="00C024F3">
        <w:rPr>
          <w:sz w:val="24"/>
          <w:szCs w:val="24"/>
          <w:lang w:val="en-US"/>
        </w:rPr>
        <w:t xml:space="preserve">, develop metabolic acidosis, and eventually lose membrane integrity and normal function. </w:t>
      </w:r>
      <w:proofErr w:type="spellStart"/>
      <w:r w:rsidRPr="00C024F3">
        <w:rPr>
          <w:sz w:val="24"/>
          <w:szCs w:val="24"/>
        </w:rPr>
        <w:t>If</w:t>
      </w:r>
      <w:proofErr w:type="spellEnd"/>
      <w:r w:rsidRPr="00C024F3">
        <w:rPr>
          <w:sz w:val="24"/>
          <w:szCs w:val="24"/>
        </w:rPr>
        <w:t xml:space="preserve"> </w:t>
      </w:r>
      <w:proofErr w:type="spellStart"/>
      <w:r w:rsidRPr="00C024F3">
        <w:rPr>
          <w:sz w:val="24"/>
          <w:szCs w:val="24"/>
        </w:rPr>
        <w:t>the</w:t>
      </w:r>
      <w:proofErr w:type="spellEnd"/>
      <w:r w:rsidRPr="00C024F3">
        <w:rPr>
          <w:sz w:val="24"/>
          <w:szCs w:val="24"/>
        </w:rPr>
        <w:t xml:space="preserve"> </w:t>
      </w:r>
      <w:proofErr w:type="spellStart"/>
      <w:r w:rsidRPr="00C024F3">
        <w:rPr>
          <w:sz w:val="24"/>
          <w:szCs w:val="24"/>
        </w:rPr>
        <w:t>process</w:t>
      </w:r>
      <w:proofErr w:type="spellEnd"/>
      <w:r w:rsidRPr="00C024F3">
        <w:rPr>
          <w:sz w:val="24"/>
          <w:szCs w:val="24"/>
        </w:rPr>
        <w:t xml:space="preserve"> </w:t>
      </w:r>
      <w:proofErr w:type="spellStart"/>
      <w:r w:rsidRPr="00C024F3">
        <w:rPr>
          <w:sz w:val="24"/>
          <w:szCs w:val="24"/>
        </w:rPr>
        <w:t>continues</w:t>
      </w:r>
      <w:proofErr w:type="spellEnd"/>
      <w:r w:rsidRPr="00C024F3">
        <w:rPr>
          <w:sz w:val="24"/>
          <w:szCs w:val="24"/>
        </w:rPr>
        <w:t xml:space="preserve">, </w:t>
      </w:r>
      <w:proofErr w:type="spellStart"/>
      <w:r w:rsidRPr="00C024F3">
        <w:rPr>
          <w:sz w:val="24"/>
          <w:szCs w:val="24"/>
        </w:rPr>
        <w:t>multiple</w:t>
      </w:r>
      <w:proofErr w:type="spellEnd"/>
      <w:r w:rsidRPr="00C024F3">
        <w:rPr>
          <w:sz w:val="24"/>
          <w:szCs w:val="24"/>
        </w:rPr>
        <w:t xml:space="preserve"> </w:t>
      </w:r>
      <w:proofErr w:type="spellStart"/>
      <w:r w:rsidRPr="00C024F3">
        <w:rPr>
          <w:sz w:val="24"/>
          <w:szCs w:val="24"/>
        </w:rPr>
        <w:t>organs</w:t>
      </w:r>
      <w:proofErr w:type="spellEnd"/>
      <w:r w:rsidRPr="00C024F3">
        <w:rPr>
          <w:sz w:val="24"/>
          <w:szCs w:val="24"/>
        </w:rPr>
        <w:t xml:space="preserve"> </w:t>
      </w:r>
      <w:proofErr w:type="spellStart"/>
      <w:r w:rsidRPr="00C024F3">
        <w:rPr>
          <w:sz w:val="24"/>
          <w:szCs w:val="24"/>
        </w:rPr>
        <w:t>fail</w:t>
      </w:r>
      <w:proofErr w:type="spellEnd"/>
      <w:r w:rsidRPr="00C024F3">
        <w:rPr>
          <w:sz w:val="24"/>
          <w:szCs w:val="24"/>
        </w:rPr>
        <w:t>.</w:t>
      </w:r>
    </w:p>
    <w:p w14:paraId="79964536" w14:textId="77777777" w:rsidR="007A4012" w:rsidRPr="00C024F3" w:rsidRDefault="007A4012" w:rsidP="007A4012">
      <w:pPr>
        <w:ind w:firstLine="709"/>
        <w:rPr>
          <w:sz w:val="24"/>
          <w:szCs w:val="24"/>
        </w:rPr>
      </w:pPr>
      <w:r w:rsidRPr="00C024F3">
        <w:rPr>
          <w:sz w:val="24"/>
          <w:szCs w:val="24"/>
        </w:rPr>
        <w:pict w14:anchorId="6789AB99">
          <v:rect id="_x0000_i1026" style="width:0;height:1.5pt" o:hralign="center" o:hrstd="t" o:hr="t" fillcolor="#a0a0a0" stroked="f"/>
        </w:pict>
      </w:r>
    </w:p>
    <w:p w14:paraId="14EA2E5E" w14:textId="77777777" w:rsidR="007A4012" w:rsidRPr="00C024F3" w:rsidRDefault="007A4012" w:rsidP="007A4012">
      <w:pPr>
        <w:ind w:firstLine="709"/>
        <w:rPr>
          <w:b/>
          <w:bCs/>
          <w:sz w:val="24"/>
          <w:szCs w:val="24"/>
          <w:lang w:val="en-US"/>
        </w:rPr>
      </w:pPr>
      <w:r w:rsidRPr="00C024F3">
        <w:rPr>
          <w:b/>
          <w:bCs/>
          <w:sz w:val="24"/>
          <w:szCs w:val="24"/>
          <w:lang w:val="en-US"/>
        </w:rPr>
        <w:t>MAJOR TYPES OF SHOCK</w:t>
      </w:r>
    </w:p>
    <w:p w14:paraId="77018876" w14:textId="77777777" w:rsidR="007A4012" w:rsidRPr="00C024F3" w:rsidRDefault="007A4012" w:rsidP="007A4012">
      <w:pPr>
        <w:ind w:firstLine="709"/>
        <w:rPr>
          <w:sz w:val="24"/>
          <w:szCs w:val="24"/>
          <w:lang w:val="en-US"/>
        </w:rPr>
      </w:pPr>
      <w:r w:rsidRPr="00C024F3">
        <w:rPr>
          <w:sz w:val="24"/>
          <w:szCs w:val="24"/>
          <w:lang w:val="en-US"/>
        </w:rPr>
        <w:t>Shock is usually divided into three major categories:</w:t>
      </w:r>
    </w:p>
    <w:p w14:paraId="10DD1F8A" w14:textId="77777777" w:rsidR="007A4012" w:rsidRPr="00C024F3" w:rsidRDefault="007A4012" w:rsidP="007A4012">
      <w:pPr>
        <w:numPr>
          <w:ilvl w:val="0"/>
          <w:numId w:val="339"/>
        </w:numPr>
        <w:rPr>
          <w:sz w:val="24"/>
          <w:szCs w:val="24"/>
        </w:rPr>
      </w:pPr>
      <w:proofErr w:type="spellStart"/>
      <w:r w:rsidRPr="00C024F3">
        <w:rPr>
          <w:b/>
          <w:bCs/>
          <w:sz w:val="24"/>
          <w:szCs w:val="24"/>
        </w:rPr>
        <w:t>Cardiogenic</w:t>
      </w:r>
      <w:proofErr w:type="spellEnd"/>
      <w:r w:rsidRPr="00C024F3">
        <w:rPr>
          <w:b/>
          <w:bCs/>
          <w:sz w:val="24"/>
          <w:szCs w:val="24"/>
        </w:rPr>
        <w:t xml:space="preserve"> </w:t>
      </w:r>
      <w:proofErr w:type="spellStart"/>
      <w:r w:rsidRPr="00C024F3">
        <w:rPr>
          <w:b/>
          <w:bCs/>
          <w:sz w:val="24"/>
          <w:szCs w:val="24"/>
        </w:rPr>
        <w:t>shock</w:t>
      </w:r>
      <w:proofErr w:type="spellEnd"/>
      <w:r w:rsidRPr="00C024F3">
        <w:rPr>
          <w:sz w:val="24"/>
          <w:szCs w:val="24"/>
        </w:rPr>
        <w:t xml:space="preserve"> </w:t>
      </w:r>
    </w:p>
    <w:p w14:paraId="0E0FB09A" w14:textId="77777777" w:rsidR="007A4012" w:rsidRPr="00C024F3" w:rsidRDefault="007A4012" w:rsidP="007A4012">
      <w:pPr>
        <w:numPr>
          <w:ilvl w:val="0"/>
          <w:numId w:val="339"/>
        </w:numPr>
        <w:rPr>
          <w:sz w:val="24"/>
          <w:szCs w:val="24"/>
        </w:rPr>
      </w:pPr>
      <w:proofErr w:type="spellStart"/>
      <w:r w:rsidRPr="00C024F3">
        <w:rPr>
          <w:b/>
          <w:bCs/>
          <w:sz w:val="24"/>
          <w:szCs w:val="24"/>
        </w:rPr>
        <w:t>Hypovolemic</w:t>
      </w:r>
      <w:proofErr w:type="spellEnd"/>
      <w:r w:rsidRPr="00C024F3">
        <w:rPr>
          <w:b/>
          <w:bCs/>
          <w:sz w:val="24"/>
          <w:szCs w:val="24"/>
        </w:rPr>
        <w:t xml:space="preserve"> </w:t>
      </w:r>
      <w:proofErr w:type="spellStart"/>
      <w:r w:rsidRPr="00C024F3">
        <w:rPr>
          <w:b/>
          <w:bCs/>
          <w:sz w:val="24"/>
          <w:szCs w:val="24"/>
        </w:rPr>
        <w:t>shock</w:t>
      </w:r>
      <w:proofErr w:type="spellEnd"/>
      <w:r w:rsidRPr="00C024F3">
        <w:rPr>
          <w:sz w:val="24"/>
          <w:szCs w:val="24"/>
        </w:rPr>
        <w:t xml:space="preserve"> </w:t>
      </w:r>
    </w:p>
    <w:p w14:paraId="0AF6B1A8" w14:textId="77777777" w:rsidR="007A4012" w:rsidRPr="00C024F3" w:rsidRDefault="007A4012" w:rsidP="007A4012">
      <w:pPr>
        <w:numPr>
          <w:ilvl w:val="0"/>
          <w:numId w:val="339"/>
        </w:numPr>
        <w:rPr>
          <w:sz w:val="24"/>
          <w:szCs w:val="24"/>
        </w:rPr>
      </w:pPr>
      <w:proofErr w:type="spellStart"/>
      <w:r w:rsidRPr="00C024F3">
        <w:rPr>
          <w:b/>
          <w:bCs/>
          <w:sz w:val="24"/>
          <w:szCs w:val="24"/>
        </w:rPr>
        <w:t>Septic</w:t>
      </w:r>
      <w:proofErr w:type="spellEnd"/>
      <w:r w:rsidRPr="00C024F3">
        <w:rPr>
          <w:b/>
          <w:bCs/>
          <w:sz w:val="24"/>
          <w:szCs w:val="24"/>
        </w:rPr>
        <w:t xml:space="preserve"> </w:t>
      </w:r>
      <w:proofErr w:type="spellStart"/>
      <w:r w:rsidRPr="00C024F3">
        <w:rPr>
          <w:b/>
          <w:bCs/>
          <w:sz w:val="24"/>
          <w:szCs w:val="24"/>
        </w:rPr>
        <w:t>shock</w:t>
      </w:r>
      <w:proofErr w:type="spellEnd"/>
      <w:r w:rsidRPr="00C024F3">
        <w:rPr>
          <w:sz w:val="24"/>
          <w:szCs w:val="24"/>
        </w:rPr>
        <w:t xml:space="preserve"> </w:t>
      </w:r>
    </w:p>
    <w:p w14:paraId="350A25DE" w14:textId="77777777" w:rsidR="007A4012" w:rsidRPr="00C024F3" w:rsidRDefault="007A4012" w:rsidP="007A4012">
      <w:pPr>
        <w:ind w:firstLine="709"/>
        <w:rPr>
          <w:sz w:val="24"/>
          <w:szCs w:val="24"/>
          <w:lang w:val="en-US"/>
        </w:rPr>
      </w:pPr>
      <w:r w:rsidRPr="00C024F3">
        <w:rPr>
          <w:sz w:val="24"/>
          <w:szCs w:val="24"/>
          <w:lang w:val="en-US"/>
        </w:rPr>
        <w:t xml:space="preserve">In addition, less common forms include </w:t>
      </w:r>
      <w:r w:rsidRPr="00C024F3">
        <w:rPr>
          <w:b/>
          <w:bCs/>
          <w:sz w:val="24"/>
          <w:szCs w:val="24"/>
          <w:lang w:val="en-US"/>
        </w:rPr>
        <w:t>neurogenic shock</w:t>
      </w:r>
      <w:r w:rsidRPr="00C024F3">
        <w:rPr>
          <w:sz w:val="24"/>
          <w:szCs w:val="24"/>
          <w:lang w:val="en-US"/>
        </w:rPr>
        <w:t xml:space="preserve"> and </w:t>
      </w:r>
      <w:r w:rsidRPr="00C024F3">
        <w:rPr>
          <w:b/>
          <w:bCs/>
          <w:sz w:val="24"/>
          <w:szCs w:val="24"/>
          <w:lang w:val="en-US"/>
        </w:rPr>
        <w:t>anaphylactic shock</w:t>
      </w:r>
      <w:r w:rsidRPr="00C024F3">
        <w:rPr>
          <w:sz w:val="24"/>
          <w:szCs w:val="24"/>
          <w:lang w:val="en-US"/>
        </w:rPr>
        <w:t>.</w:t>
      </w:r>
    </w:p>
    <w:p w14:paraId="615B7317" w14:textId="77777777" w:rsidR="007A4012" w:rsidRPr="00C024F3" w:rsidRDefault="007A4012" w:rsidP="007A4012">
      <w:pPr>
        <w:ind w:firstLine="709"/>
        <w:rPr>
          <w:b/>
          <w:bCs/>
          <w:sz w:val="24"/>
          <w:szCs w:val="24"/>
          <w:lang w:val="en-US"/>
        </w:rPr>
      </w:pPr>
      <w:r w:rsidRPr="00C024F3">
        <w:rPr>
          <w:b/>
          <w:bCs/>
          <w:sz w:val="24"/>
          <w:szCs w:val="24"/>
          <w:lang w:val="en-US"/>
        </w:rPr>
        <w:t>Cardiogenic Shock</w:t>
      </w:r>
    </w:p>
    <w:p w14:paraId="0C5B111A" w14:textId="77777777" w:rsidR="007A4012" w:rsidRPr="00C024F3" w:rsidRDefault="007A4012" w:rsidP="007A4012">
      <w:pPr>
        <w:ind w:firstLine="709"/>
        <w:rPr>
          <w:sz w:val="24"/>
          <w:szCs w:val="24"/>
          <w:lang w:val="en-US"/>
        </w:rPr>
      </w:pPr>
      <w:r w:rsidRPr="00C024F3">
        <w:rPr>
          <w:b/>
          <w:bCs/>
          <w:sz w:val="24"/>
          <w:szCs w:val="24"/>
          <w:lang w:val="en-US"/>
        </w:rPr>
        <w:t>Cardiogenic shock</w:t>
      </w:r>
      <w:r w:rsidRPr="00C024F3">
        <w:rPr>
          <w:sz w:val="24"/>
          <w:szCs w:val="24"/>
          <w:lang w:val="en-US"/>
        </w:rPr>
        <w:t xml:space="preserve"> results from failure of the heart to pump blood effectively. Because cardiac output falls, tissue perfusion becomes inadequate despite the presence of a normal intravascular blood volume.</w:t>
      </w:r>
    </w:p>
    <w:p w14:paraId="1CABBA76" w14:textId="77777777" w:rsidR="007A4012" w:rsidRPr="00C024F3" w:rsidRDefault="007A4012" w:rsidP="007A4012">
      <w:pPr>
        <w:ind w:firstLine="709"/>
        <w:rPr>
          <w:sz w:val="24"/>
          <w:szCs w:val="24"/>
        </w:rPr>
      </w:pPr>
      <w:proofErr w:type="spellStart"/>
      <w:r w:rsidRPr="00C024F3">
        <w:rPr>
          <w:sz w:val="24"/>
          <w:szCs w:val="24"/>
        </w:rPr>
        <w:t>Important</w:t>
      </w:r>
      <w:proofErr w:type="spellEnd"/>
      <w:r w:rsidRPr="00C024F3">
        <w:rPr>
          <w:sz w:val="24"/>
          <w:szCs w:val="24"/>
        </w:rPr>
        <w:t xml:space="preserve"> </w:t>
      </w:r>
      <w:proofErr w:type="spellStart"/>
      <w:r w:rsidRPr="00C024F3">
        <w:rPr>
          <w:sz w:val="24"/>
          <w:szCs w:val="24"/>
        </w:rPr>
        <w:t>causes</w:t>
      </w:r>
      <w:proofErr w:type="spellEnd"/>
      <w:r w:rsidRPr="00C024F3">
        <w:rPr>
          <w:sz w:val="24"/>
          <w:szCs w:val="24"/>
        </w:rPr>
        <w:t xml:space="preserve"> </w:t>
      </w:r>
      <w:proofErr w:type="spellStart"/>
      <w:r w:rsidRPr="00C024F3">
        <w:rPr>
          <w:sz w:val="24"/>
          <w:szCs w:val="24"/>
        </w:rPr>
        <w:t>include</w:t>
      </w:r>
      <w:proofErr w:type="spellEnd"/>
      <w:r w:rsidRPr="00C024F3">
        <w:rPr>
          <w:sz w:val="24"/>
          <w:szCs w:val="24"/>
        </w:rPr>
        <w:t>:</w:t>
      </w:r>
    </w:p>
    <w:p w14:paraId="031CF432" w14:textId="77777777" w:rsidR="007A4012" w:rsidRPr="00C024F3" w:rsidRDefault="007A4012" w:rsidP="007A4012">
      <w:pPr>
        <w:numPr>
          <w:ilvl w:val="0"/>
          <w:numId w:val="340"/>
        </w:numPr>
        <w:rPr>
          <w:sz w:val="24"/>
          <w:szCs w:val="24"/>
        </w:rPr>
      </w:pPr>
      <w:proofErr w:type="spellStart"/>
      <w:r w:rsidRPr="00C024F3">
        <w:rPr>
          <w:b/>
          <w:bCs/>
          <w:sz w:val="24"/>
          <w:szCs w:val="24"/>
        </w:rPr>
        <w:t>Myocardial</w:t>
      </w:r>
      <w:proofErr w:type="spellEnd"/>
      <w:r w:rsidRPr="00C024F3">
        <w:rPr>
          <w:b/>
          <w:bCs/>
          <w:sz w:val="24"/>
          <w:szCs w:val="24"/>
        </w:rPr>
        <w:t xml:space="preserve"> </w:t>
      </w:r>
      <w:proofErr w:type="spellStart"/>
      <w:r w:rsidRPr="00C024F3">
        <w:rPr>
          <w:b/>
          <w:bCs/>
          <w:sz w:val="24"/>
          <w:szCs w:val="24"/>
        </w:rPr>
        <w:t>infarction</w:t>
      </w:r>
      <w:proofErr w:type="spellEnd"/>
      <w:r w:rsidRPr="00C024F3">
        <w:rPr>
          <w:sz w:val="24"/>
          <w:szCs w:val="24"/>
        </w:rPr>
        <w:t xml:space="preserve"> </w:t>
      </w:r>
    </w:p>
    <w:p w14:paraId="08D0E5E7" w14:textId="77777777" w:rsidR="007A4012" w:rsidRPr="00C024F3" w:rsidRDefault="007A4012" w:rsidP="007A4012">
      <w:pPr>
        <w:numPr>
          <w:ilvl w:val="0"/>
          <w:numId w:val="340"/>
        </w:numPr>
        <w:rPr>
          <w:sz w:val="24"/>
          <w:szCs w:val="24"/>
        </w:rPr>
      </w:pPr>
      <w:proofErr w:type="spellStart"/>
      <w:r w:rsidRPr="00C024F3">
        <w:rPr>
          <w:b/>
          <w:bCs/>
          <w:sz w:val="24"/>
          <w:szCs w:val="24"/>
        </w:rPr>
        <w:t>Ventricular</w:t>
      </w:r>
      <w:proofErr w:type="spellEnd"/>
      <w:r w:rsidRPr="00C024F3">
        <w:rPr>
          <w:b/>
          <w:bCs/>
          <w:sz w:val="24"/>
          <w:szCs w:val="24"/>
        </w:rPr>
        <w:t xml:space="preserve"> </w:t>
      </w:r>
      <w:proofErr w:type="spellStart"/>
      <w:r w:rsidRPr="00C024F3">
        <w:rPr>
          <w:b/>
          <w:bCs/>
          <w:sz w:val="24"/>
          <w:szCs w:val="24"/>
        </w:rPr>
        <w:t>arrhythmias</w:t>
      </w:r>
      <w:proofErr w:type="spellEnd"/>
      <w:r w:rsidRPr="00C024F3">
        <w:rPr>
          <w:sz w:val="24"/>
          <w:szCs w:val="24"/>
        </w:rPr>
        <w:t xml:space="preserve"> </w:t>
      </w:r>
    </w:p>
    <w:p w14:paraId="51108A30" w14:textId="77777777" w:rsidR="007A4012" w:rsidRPr="00C024F3" w:rsidRDefault="007A4012" w:rsidP="007A4012">
      <w:pPr>
        <w:numPr>
          <w:ilvl w:val="0"/>
          <w:numId w:val="340"/>
        </w:numPr>
        <w:rPr>
          <w:sz w:val="24"/>
          <w:szCs w:val="24"/>
          <w:lang w:val="en-US"/>
        </w:rPr>
      </w:pPr>
      <w:r w:rsidRPr="00C024F3">
        <w:rPr>
          <w:b/>
          <w:bCs/>
          <w:sz w:val="24"/>
          <w:szCs w:val="24"/>
          <w:lang w:val="en-US"/>
        </w:rPr>
        <w:t>Extrinsic compression of the heart</w:t>
      </w:r>
      <w:r w:rsidRPr="00C024F3">
        <w:rPr>
          <w:sz w:val="24"/>
          <w:szCs w:val="24"/>
          <w:lang w:val="en-US"/>
        </w:rPr>
        <w:t xml:space="preserve">, such as </w:t>
      </w:r>
      <w:r w:rsidRPr="00C024F3">
        <w:rPr>
          <w:b/>
          <w:bCs/>
          <w:sz w:val="24"/>
          <w:szCs w:val="24"/>
          <w:lang w:val="en-US"/>
        </w:rPr>
        <w:t>cardiac tamponade</w:t>
      </w:r>
      <w:r w:rsidRPr="00C024F3">
        <w:rPr>
          <w:sz w:val="24"/>
          <w:szCs w:val="24"/>
          <w:lang w:val="en-US"/>
        </w:rPr>
        <w:t xml:space="preserve"> </w:t>
      </w:r>
    </w:p>
    <w:p w14:paraId="029237E9" w14:textId="77777777" w:rsidR="007A4012" w:rsidRPr="00C024F3" w:rsidRDefault="007A4012" w:rsidP="007A4012">
      <w:pPr>
        <w:numPr>
          <w:ilvl w:val="0"/>
          <w:numId w:val="340"/>
        </w:numPr>
        <w:rPr>
          <w:sz w:val="24"/>
          <w:szCs w:val="24"/>
        </w:rPr>
      </w:pPr>
      <w:proofErr w:type="spellStart"/>
      <w:r w:rsidRPr="00C024F3">
        <w:rPr>
          <w:b/>
          <w:bCs/>
          <w:sz w:val="24"/>
          <w:szCs w:val="24"/>
        </w:rPr>
        <w:t>Pulmonary</w:t>
      </w:r>
      <w:proofErr w:type="spellEnd"/>
      <w:r w:rsidRPr="00C024F3">
        <w:rPr>
          <w:b/>
          <w:bCs/>
          <w:sz w:val="24"/>
          <w:szCs w:val="24"/>
        </w:rPr>
        <w:t xml:space="preserve"> </w:t>
      </w:r>
      <w:proofErr w:type="spellStart"/>
      <w:r w:rsidRPr="00C024F3">
        <w:rPr>
          <w:b/>
          <w:bCs/>
          <w:sz w:val="24"/>
          <w:szCs w:val="24"/>
        </w:rPr>
        <w:t>embolism</w:t>
      </w:r>
      <w:proofErr w:type="spellEnd"/>
      <w:r w:rsidRPr="00C024F3">
        <w:rPr>
          <w:sz w:val="24"/>
          <w:szCs w:val="24"/>
        </w:rPr>
        <w:t xml:space="preserve"> </w:t>
      </w:r>
    </w:p>
    <w:p w14:paraId="3E77A017" w14:textId="77777777" w:rsidR="007A4012" w:rsidRPr="00C024F3" w:rsidRDefault="007A4012" w:rsidP="007A4012">
      <w:pPr>
        <w:numPr>
          <w:ilvl w:val="0"/>
          <w:numId w:val="340"/>
        </w:numPr>
        <w:rPr>
          <w:sz w:val="24"/>
          <w:szCs w:val="24"/>
        </w:rPr>
      </w:pPr>
      <w:proofErr w:type="spellStart"/>
      <w:r w:rsidRPr="00C024F3">
        <w:rPr>
          <w:b/>
          <w:bCs/>
          <w:sz w:val="24"/>
          <w:szCs w:val="24"/>
        </w:rPr>
        <w:t>Myocardial</w:t>
      </w:r>
      <w:proofErr w:type="spellEnd"/>
      <w:r w:rsidRPr="00C024F3">
        <w:rPr>
          <w:b/>
          <w:bCs/>
          <w:sz w:val="24"/>
          <w:szCs w:val="24"/>
        </w:rPr>
        <w:t xml:space="preserve"> </w:t>
      </w:r>
      <w:proofErr w:type="spellStart"/>
      <w:r w:rsidRPr="00C024F3">
        <w:rPr>
          <w:b/>
          <w:bCs/>
          <w:sz w:val="24"/>
          <w:szCs w:val="24"/>
        </w:rPr>
        <w:t>rupture</w:t>
      </w:r>
      <w:proofErr w:type="spellEnd"/>
      <w:r w:rsidRPr="00C024F3">
        <w:rPr>
          <w:sz w:val="24"/>
          <w:szCs w:val="24"/>
        </w:rPr>
        <w:t xml:space="preserve"> </w:t>
      </w:r>
    </w:p>
    <w:p w14:paraId="0E455FE9" w14:textId="77777777" w:rsidR="007A4012" w:rsidRPr="00C024F3" w:rsidRDefault="007A4012" w:rsidP="007A4012">
      <w:pPr>
        <w:numPr>
          <w:ilvl w:val="0"/>
          <w:numId w:val="340"/>
        </w:numPr>
        <w:rPr>
          <w:sz w:val="24"/>
          <w:szCs w:val="24"/>
          <w:lang w:val="en-US"/>
        </w:rPr>
      </w:pPr>
      <w:r w:rsidRPr="00C024F3">
        <w:rPr>
          <w:sz w:val="24"/>
          <w:szCs w:val="24"/>
          <w:lang w:val="en-US"/>
        </w:rPr>
        <w:t xml:space="preserve">Severe cardiomyopathy or other forms of pump failure </w:t>
      </w:r>
    </w:p>
    <w:p w14:paraId="167D380D" w14:textId="77777777" w:rsidR="007A4012" w:rsidRPr="00C024F3" w:rsidRDefault="007A4012" w:rsidP="007A4012">
      <w:pPr>
        <w:ind w:firstLine="709"/>
        <w:rPr>
          <w:sz w:val="24"/>
          <w:szCs w:val="24"/>
          <w:lang w:val="en-US"/>
        </w:rPr>
      </w:pPr>
      <w:r w:rsidRPr="00C024F3">
        <w:rPr>
          <w:sz w:val="24"/>
          <w:szCs w:val="24"/>
          <w:lang w:val="en-US"/>
        </w:rPr>
        <w:t>In cardiogenic shock, the heart is unable to maintain forward flow, and the resulting hypotension leads to systemic hypoperfusion. The condition is especially dangerous because the failing myocardium itself is also being poorly perfused.</w:t>
      </w:r>
    </w:p>
    <w:p w14:paraId="5CDC0C5C" w14:textId="77777777" w:rsidR="007A4012" w:rsidRPr="00C024F3" w:rsidRDefault="007A4012" w:rsidP="007A4012">
      <w:pPr>
        <w:ind w:firstLine="709"/>
        <w:rPr>
          <w:b/>
          <w:bCs/>
          <w:sz w:val="24"/>
          <w:szCs w:val="24"/>
          <w:lang w:val="en-US"/>
        </w:rPr>
      </w:pPr>
      <w:r w:rsidRPr="00C024F3">
        <w:rPr>
          <w:b/>
          <w:bCs/>
          <w:sz w:val="24"/>
          <w:szCs w:val="24"/>
          <w:lang w:val="en-US"/>
        </w:rPr>
        <w:t>Hypovolemic Shock</w:t>
      </w:r>
    </w:p>
    <w:p w14:paraId="00D303C3" w14:textId="77777777" w:rsidR="007A4012" w:rsidRPr="00C024F3" w:rsidRDefault="007A4012" w:rsidP="007A4012">
      <w:pPr>
        <w:ind w:firstLine="709"/>
        <w:rPr>
          <w:sz w:val="24"/>
          <w:szCs w:val="24"/>
          <w:lang w:val="en-US"/>
        </w:rPr>
      </w:pPr>
      <w:r w:rsidRPr="00C024F3">
        <w:rPr>
          <w:b/>
          <w:bCs/>
          <w:sz w:val="24"/>
          <w:szCs w:val="24"/>
          <w:lang w:val="en-US"/>
        </w:rPr>
        <w:t>Hypovolemic shock</w:t>
      </w:r>
      <w:r w:rsidRPr="00C024F3">
        <w:rPr>
          <w:sz w:val="24"/>
          <w:szCs w:val="24"/>
          <w:lang w:val="en-US"/>
        </w:rPr>
        <w:t xml:space="preserve"> results from a reduction in circulating blood or plasma volume. The blood volume becomes insufficient to fill the vascular space and maintain adequate perfusion pressure.</w:t>
      </w:r>
    </w:p>
    <w:p w14:paraId="3A43F741" w14:textId="77777777" w:rsidR="007A4012" w:rsidRPr="00C024F3" w:rsidRDefault="007A4012" w:rsidP="007A4012">
      <w:pPr>
        <w:ind w:firstLine="709"/>
        <w:rPr>
          <w:sz w:val="24"/>
          <w:szCs w:val="24"/>
        </w:rPr>
      </w:pPr>
      <w:r w:rsidRPr="00C024F3">
        <w:rPr>
          <w:sz w:val="24"/>
          <w:szCs w:val="24"/>
        </w:rPr>
        <w:t xml:space="preserve">Major </w:t>
      </w:r>
      <w:proofErr w:type="spellStart"/>
      <w:r w:rsidRPr="00C024F3">
        <w:rPr>
          <w:sz w:val="24"/>
          <w:szCs w:val="24"/>
        </w:rPr>
        <w:t>causes</w:t>
      </w:r>
      <w:proofErr w:type="spellEnd"/>
      <w:r w:rsidRPr="00C024F3">
        <w:rPr>
          <w:sz w:val="24"/>
          <w:szCs w:val="24"/>
        </w:rPr>
        <w:t xml:space="preserve"> </w:t>
      </w:r>
      <w:proofErr w:type="spellStart"/>
      <w:r w:rsidRPr="00C024F3">
        <w:rPr>
          <w:sz w:val="24"/>
          <w:szCs w:val="24"/>
        </w:rPr>
        <w:t>include</w:t>
      </w:r>
      <w:proofErr w:type="spellEnd"/>
      <w:r w:rsidRPr="00C024F3">
        <w:rPr>
          <w:sz w:val="24"/>
          <w:szCs w:val="24"/>
        </w:rPr>
        <w:t>:</w:t>
      </w:r>
    </w:p>
    <w:p w14:paraId="5C7140EB" w14:textId="77777777" w:rsidR="007A4012" w:rsidRPr="00C024F3" w:rsidRDefault="007A4012" w:rsidP="007A4012">
      <w:pPr>
        <w:numPr>
          <w:ilvl w:val="0"/>
          <w:numId w:val="341"/>
        </w:numPr>
        <w:rPr>
          <w:sz w:val="24"/>
          <w:szCs w:val="24"/>
        </w:rPr>
      </w:pPr>
      <w:proofErr w:type="spellStart"/>
      <w:r w:rsidRPr="00C024F3">
        <w:rPr>
          <w:b/>
          <w:bCs/>
          <w:sz w:val="24"/>
          <w:szCs w:val="24"/>
        </w:rPr>
        <w:t>Hemorrhage</w:t>
      </w:r>
      <w:proofErr w:type="spellEnd"/>
      <w:r w:rsidRPr="00C024F3">
        <w:rPr>
          <w:sz w:val="24"/>
          <w:szCs w:val="24"/>
        </w:rPr>
        <w:t xml:space="preserve"> </w:t>
      </w:r>
    </w:p>
    <w:p w14:paraId="7FD46789" w14:textId="77777777" w:rsidR="007A4012" w:rsidRPr="00C024F3" w:rsidRDefault="007A4012" w:rsidP="007A4012">
      <w:pPr>
        <w:numPr>
          <w:ilvl w:val="0"/>
          <w:numId w:val="341"/>
        </w:numPr>
        <w:rPr>
          <w:sz w:val="24"/>
          <w:szCs w:val="24"/>
        </w:rPr>
      </w:pPr>
      <w:proofErr w:type="spellStart"/>
      <w:r w:rsidRPr="00C024F3">
        <w:rPr>
          <w:sz w:val="24"/>
          <w:szCs w:val="24"/>
        </w:rPr>
        <w:t>Severe</w:t>
      </w:r>
      <w:proofErr w:type="spellEnd"/>
      <w:r w:rsidRPr="00C024F3">
        <w:rPr>
          <w:sz w:val="24"/>
          <w:szCs w:val="24"/>
        </w:rPr>
        <w:t xml:space="preserve"> </w:t>
      </w:r>
      <w:proofErr w:type="spellStart"/>
      <w:r w:rsidRPr="00C024F3">
        <w:rPr>
          <w:b/>
          <w:bCs/>
          <w:sz w:val="24"/>
          <w:szCs w:val="24"/>
        </w:rPr>
        <w:t>fluid</w:t>
      </w:r>
      <w:proofErr w:type="spellEnd"/>
      <w:r w:rsidRPr="00C024F3">
        <w:rPr>
          <w:b/>
          <w:bCs/>
          <w:sz w:val="24"/>
          <w:szCs w:val="24"/>
        </w:rPr>
        <w:t xml:space="preserve"> </w:t>
      </w:r>
      <w:proofErr w:type="spellStart"/>
      <w:r w:rsidRPr="00C024F3">
        <w:rPr>
          <w:b/>
          <w:bCs/>
          <w:sz w:val="24"/>
          <w:szCs w:val="24"/>
        </w:rPr>
        <w:t>loss</w:t>
      </w:r>
      <w:proofErr w:type="spellEnd"/>
      <w:r w:rsidRPr="00C024F3">
        <w:rPr>
          <w:sz w:val="24"/>
          <w:szCs w:val="24"/>
        </w:rPr>
        <w:t xml:space="preserve"> </w:t>
      </w:r>
      <w:proofErr w:type="spellStart"/>
      <w:r w:rsidRPr="00C024F3">
        <w:rPr>
          <w:sz w:val="24"/>
          <w:szCs w:val="24"/>
        </w:rPr>
        <w:t>from</w:t>
      </w:r>
      <w:proofErr w:type="spellEnd"/>
      <w:r w:rsidRPr="00C024F3">
        <w:rPr>
          <w:sz w:val="24"/>
          <w:szCs w:val="24"/>
        </w:rPr>
        <w:t xml:space="preserve"> </w:t>
      </w:r>
      <w:proofErr w:type="spellStart"/>
      <w:r w:rsidRPr="00C024F3">
        <w:rPr>
          <w:sz w:val="24"/>
          <w:szCs w:val="24"/>
        </w:rPr>
        <w:t>burns</w:t>
      </w:r>
      <w:proofErr w:type="spellEnd"/>
      <w:r w:rsidRPr="00C024F3">
        <w:rPr>
          <w:sz w:val="24"/>
          <w:szCs w:val="24"/>
        </w:rPr>
        <w:t xml:space="preserve"> </w:t>
      </w:r>
    </w:p>
    <w:p w14:paraId="1294EFC1" w14:textId="77777777" w:rsidR="007A4012" w:rsidRPr="00C024F3" w:rsidRDefault="007A4012" w:rsidP="007A4012">
      <w:pPr>
        <w:numPr>
          <w:ilvl w:val="0"/>
          <w:numId w:val="341"/>
        </w:numPr>
        <w:rPr>
          <w:sz w:val="24"/>
          <w:szCs w:val="24"/>
        </w:rPr>
      </w:pPr>
      <w:proofErr w:type="spellStart"/>
      <w:r w:rsidRPr="00C024F3">
        <w:rPr>
          <w:b/>
          <w:bCs/>
          <w:sz w:val="24"/>
          <w:szCs w:val="24"/>
        </w:rPr>
        <w:t>Vomiting</w:t>
      </w:r>
      <w:proofErr w:type="spellEnd"/>
      <w:r w:rsidRPr="00C024F3">
        <w:rPr>
          <w:sz w:val="24"/>
          <w:szCs w:val="24"/>
        </w:rPr>
        <w:t xml:space="preserve"> </w:t>
      </w:r>
    </w:p>
    <w:p w14:paraId="76BE71B0" w14:textId="77777777" w:rsidR="007A4012" w:rsidRPr="00C024F3" w:rsidRDefault="007A4012" w:rsidP="007A4012">
      <w:pPr>
        <w:numPr>
          <w:ilvl w:val="0"/>
          <w:numId w:val="341"/>
        </w:numPr>
        <w:rPr>
          <w:sz w:val="24"/>
          <w:szCs w:val="24"/>
        </w:rPr>
      </w:pPr>
      <w:proofErr w:type="spellStart"/>
      <w:r w:rsidRPr="00C024F3">
        <w:rPr>
          <w:b/>
          <w:bCs/>
          <w:sz w:val="24"/>
          <w:szCs w:val="24"/>
        </w:rPr>
        <w:t>Diarrhea</w:t>
      </w:r>
      <w:proofErr w:type="spellEnd"/>
      <w:r w:rsidRPr="00C024F3">
        <w:rPr>
          <w:sz w:val="24"/>
          <w:szCs w:val="24"/>
        </w:rPr>
        <w:t xml:space="preserve"> </w:t>
      </w:r>
    </w:p>
    <w:p w14:paraId="031C5E15" w14:textId="77777777" w:rsidR="007A4012" w:rsidRPr="00C024F3" w:rsidRDefault="007A4012" w:rsidP="007A4012">
      <w:pPr>
        <w:numPr>
          <w:ilvl w:val="0"/>
          <w:numId w:val="341"/>
        </w:numPr>
        <w:rPr>
          <w:sz w:val="24"/>
          <w:szCs w:val="24"/>
        </w:rPr>
      </w:pPr>
      <w:proofErr w:type="spellStart"/>
      <w:r w:rsidRPr="00C024F3">
        <w:rPr>
          <w:sz w:val="24"/>
          <w:szCs w:val="24"/>
        </w:rPr>
        <w:t>Trauma</w:t>
      </w:r>
      <w:proofErr w:type="spellEnd"/>
      <w:r w:rsidRPr="00C024F3">
        <w:rPr>
          <w:sz w:val="24"/>
          <w:szCs w:val="24"/>
        </w:rPr>
        <w:t xml:space="preserve"> </w:t>
      </w:r>
      <w:proofErr w:type="spellStart"/>
      <w:r w:rsidRPr="00C024F3">
        <w:rPr>
          <w:sz w:val="24"/>
          <w:szCs w:val="24"/>
        </w:rPr>
        <w:t>with</w:t>
      </w:r>
      <w:proofErr w:type="spellEnd"/>
      <w:r w:rsidRPr="00C024F3">
        <w:rPr>
          <w:sz w:val="24"/>
          <w:szCs w:val="24"/>
        </w:rPr>
        <w:t xml:space="preserve"> </w:t>
      </w:r>
      <w:proofErr w:type="spellStart"/>
      <w:r w:rsidRPr="00C024F3">
        <w:rPr>
          <w:sz w:val="24"/>
          <w:szCs w:val="24"/>
        </w:rPr>
        <w:t>plasma</w:t>
      </w:r>
      <w:proofErr w:type="spellEnd"/>
      <w:r w:rsidRPr="00C024F3">
        <w:rPr>
          <w:sz w:val="24"/>
          <w:szCs w:val="24"/>
        </w:rPr>
        <w:t xml:space="preserve"> </w:t>
      </w:r>
      <w:proofErr w:type="spellStart"/>
      <w:r w:rsidRPr="00C024F3">
        <w:rPr>
          <w:sz w:val="24"/>
          <w:szCs w:val="24"/>
        </w:rPr>
        <w:t>loss</w:t>
      </w:r>
      <w:proofErr w:type="spellEnd"/>
      <w:r w:rsidRPr="00C024F3">
        <w:rPr>
          <w:sz w:val="24"/>
          <w:szCs w:val="24"/>
        </w:rPr>
        <w:t xml:space="preserve"> </w:t>
      </w:r>
    </w:p>
    <w:p w14:paraId="725209E4" w14:textId="77777777" w:rsidR="007A4012" w:rsidRPr="00C024F3" w:rsidRDefault="007A4012" w:rsidP="007A4012">
      <w:pPr>
        <w:numPr>
          <w:ilvl w:val="0"/>
          <w:numId w:val="341"/>
        </w:numPr>
        <w:rPr>
          <w:sz w:val="24"/>
          <w:szCs w:val="24"/>
          <w:lang w:val="en-US"/>
        </w:rPr>
      </w:pPr>
      <w:r w:rsidRPr="00C024F3">
        <w:rPr>
          <w:sz w:val="24"/>
          <w:szCs w:val="24"/>
          <w:lang w:val="en-US"/>
        </w:rPr>
        <w:lastRenderedPageBreak/>
        <w:t xml:space="preserve">Other causes of massive external or internal fluid depletion </w:t>
      </w:r>
    </w:p>
    <w:p w14:paraId="50526DDC" w14:textId="77777777" w:rsidR="007A4012" w:rsidRPr="00C024F3" w:rsidRDefault="007A4012" w:rsidP="007A4012">
      <w:pPr>
        <w:ind w:firstLine="709"/>
        <w:rPr>
          <w:sz w:val="24"/>
          <w:szCs w:val="24"/>
          <w:lang w:val="en-US"/>
        </w:rPr>
      </w:pPr>
      <w:r w:rsidRPr="00C024F3">
        <w:rPr>
          <w:sz w:val="24"/>
          <w:szCs w:val="24"/>
          <w:lang w:val="en-US"/>
        </w:rPr>
        <w:t>Loss of intravascular volume reduces venous return to the heart, decreases cardiac output, and produces tissue hypoperfusion. Among all forms of shock, hemorrhagic shock is one of the most classic examples of hypovolemic shock.</w:t>
      </w:r>
    </w:p>
    <w:p w14:paraId="054D6F69" w14:textId="77777777" w:rsidR="007A4012" w:rsidRPr="00C024F3" w:rsidRDefault="007A4012" w:rsidP="007A4012">
      <w:pPr>
        <w:ind w:firstLine="709"/>
        <w:rPr>
          <w:b/>
          <w:bCs/>
          <w:sz w:val="24"/>
          <w:szCs w:val="24"/>
          <w:lang w:val="en-US"/>
        </w:rPr>
      </w:pPr>
      <w:r w:rsidRPr="00C024F3">
        <w:rPr>
          <w:b/>
          <w:bCs/>
          <w:sz w:val="24"/>
          <w:szCs w:val="24"/>
          <w:lang w:val="en-US"/>
        </w:rPr>
        <w:t>Septic Shock</w:t>
      </w:r>
    </w:p>
    <w:p w14:paraId="06B7C47F" w14:textId="77777777" w:rsidR="007A4012" w:rsidRPr="00C024F3" w:rsidRDefault="007A4012" w:rsidP="007A4012">
      <w:pPr>
        <w:ind w:firstLine="709"/>
        <w:rPr>
          <w:sz w:val="24"/>
          <w:szCs w:val="24"/>
          <w:lang w:val="en-US"/>
        </w:rPr>
      </w:pPr>
      <w:r w:rsidRPr="00C024F3">
        <w:rPr>
          <w:b/>
          <w:bCs/>
          <w:sz w:val="24"/>
          <w:szCs w:val="24"/>
          <w:lang w:val="en-US"/>
        </w:rPr>
        <w:t>Septic shock</w:t>
      </w:r>
      <w:r w:rsidRPr="00C024F3">
        <w:rPr>
          <w:sz w:val="24"/>
          <w:szCs w:val="24"/>
          <w:lang w:val="en-US"/>
        </w:rPr>
        <w:t xml:space="preserve"> is caused by a systemic inflammatory response to microbial infection and is associated with profound abnormalities of circulation, metabolism, and coagulation. Unlike cardiogenic and hypovolemic shock, which are dominated by reduced cardiac output or volume loss, septic shock involves a complex combination of </w:t>
      </w:r>
      <w:r w:rsidRPr="00C024F3">
        <w:rPr>
          <w:b/>
          <w:bCs/>
          <w:sz w:val="24"/>
          <w:szCs w:val="24"/>
          <w:lang w:val="en-US"/>
        </w:rPr>
        <w:t>vasodilation</w:t>
      </w:r>
      <w:r w:rsidRPr="00C024F3">
        <w:rPr>
          <w:sz w:val="24"/>
          <w:szCs w:val="24"/>
          <w:lang w:val="en-US"/>
        </w:rPr>
        <w:t xml:space="preserve">, </w:t>
      </w:r>
      <w:r w:rsidRPr="00C024F3">
        <w:rPr>
          <w:b/>
          <w:bCs/>
          <w:sz w:val="24"/>
          <w:szCs w:val="24"/>
          <w:lang w:val="en-US"/>
        </w:rPr>
        <w:t>vascular leakage</w:t>
      </w:r>
      <w:r w:rsidRPr="00C024F3">
        <w:rPr>
          <w:sz w:val="24"/>
          <w:szCs w:val="24"/>
          <w:lang w:val="en-US"/>
        </w:rPr>
        <w:t xml:space="preserve">, </w:t>
      </w:r>
      <w:r w:rsidRPr="00C024F3">
        <w:rPr>
          <w:b/>
          <w:bCs/>
          <w:sz w:val="24"/>
          <w:szCs w:val="24"/>
          <w:lang w:val="en-US"/>
        </w:rPr>
        <w:t>endothelial activation</w:t>
      </w:r>
      <w:r w:rsidRPr="00C024F3">
        <w:rPr>
          <w:sz w:val="24"/>
          <w:szCs w:val="24"/>
          <w:lang w:val="en-US"/>
        </w:rPr>
        <w:t xml:space="preserve">, </w:t>
      </w:r>
      <w:r w:rsidRPr="00C024F3">
        <w:rPr>
          <w:b/>
          <w:bCs/>
          <w:sz w:val="24"/>
          <w:szCs w:val="24"/>
          <w:lang w:val="en-US"/>
        </w:rPr>
        <w:t>microvascular thrombosis</w:t>
      </w:r>
      <w:r w:rsidRPr="00C024F3">
        <w:rPr>
          <w:sz w:val="24"/>
          <w:szCs w:val="24"/>
          <w:lang w:val="en-US"/>
        </w:rPr>
        <w:t xml:space="preserve">, and </w:t>
      </w:r>
      <w:r w:rsidRPr="00C024F3">
        <w:rPr>
          <w:b/>
          <w:bCs/>
          <w:sz w:val="24"/>
          <w:szCs w:val="24"/>
          <w:lang w:val="en-US"/>
        </w:rPr>
        <w:t>metabolic dysregulation</w:t>
      </w:r>
      <w:r w:rsidRPr="00C024F3">
        <w:rPr>
          <w:sz w:val="24"/>
          <w:szCs w:val="24"/>
          <w:lang w:val="en-US"/>
        </w:rPr>
        <w:t>.</w:t>
      </w:r>
    </w:p>
    <w:p w14:paraId="52F9FC33" w14:textId="77777777" w:rsidR="007A4012" w:rsidRPr="00C024F3" w:rsidRDefault="007A4012" w:rsidP="007A4012">
      <w:pPr>
        <w:ind w:firstLine="709"/>
        <w:rPr>
          <w:sz w:val="24"/>
          <w:szCs w:val="24"/>
          <w:lang w:val="en-US"/>
        </w:rPr>
      </w:pPr>
      <w:r w:rsidRPr="00C024F3">
        <w:rPr>
          <w:sz w:val="24"/>
          <w:szCs w:val="24"/>
          <w:lang w:val="en-US"/>
        </w:rPr>
        <w:t>Septic shock occurs most commonly in association with:</w:t>
      </w:r>
    </w:p>
    <w:p w14:paraId="5B4D15FB" w14:textId="77777777" w:rsidR="007A4012" w:rsidRPr="00C024F3" w:rsidRDefault="007A4012" w:rsidP="007A4012">
      <w:pPr>
        <w:numPr>
          <w:ilvl w:val="0"/>
          <w:numId w:val="342"/>
        </w:numPr>
        <w:rPr>
          <w:sz w:val="24"/>
          <w:szCs w:val="24"/>
        </w:rPr>
      </w:pPr>
      <w:proofErr w:type="spellStart"/>
      <w:r w:rsidRPr="00C024F3">
        <w:rPr>
          <w:b/>
          <w:bCs/>
          <w:sz w:val="24"/>
          <w:szCs w:val="24"/>
        </w:rPr>
        <w:t>Gram-positive</w:t>
      </w:r>
      <w:proofErr w:type="spellEnd"/>
      <w:r w:rsidRPr="00C024F3">
        <w:rPr>
          <w:b/>
          <w:bCs/>
          <w:sz w:val="24"/>
          <w:szCs w:val="24"/>
        </w:rPr>
        <w:t xml:space="preserve"> </w:t>
      </w:r>
      <w:proofErr w:type="spellStart"/>
      <w:r w:rsidRPr="00C024F3">
        <w:rPr>
          <w:b/>
          <w:bCs/>
          <w:sz w:val="24"/>
          <w:szCs w:val="24"/>
        </w:rPr>
        <w:t>bacterial</w:t>
      </w:r>
      <w:proofErr w:type="spellEnd"/>
      <w:r w:rsidRPr="00C024F3">
        <w:rPr>
          <w:b/>
          <w:bCs/>
          <w:sz w:val="24"/>
          <w:szCs w:val="24"/>
        </w:rPr>
        <w:t xml:space="preserve"> </w:t>
      </w:r>
      <w:proofErr w:type="spellStart"/>
      <w:r w:rsidRPr="00C024F3">
        <w:rPr>
          <w:b/>
          <w:bCs/>
          <w:sz w:val="24"/>
          <w:szCs w:val="24"/>
        </w:rPr>
        <w:t>infections</w:t>
      </w:r>
      <w:proofErr w:type="spellEnd"/>
      <w:r w:rsidRPr="00C024F3">
        <w:rPr>
          <w:sz w:val="24"/>
          <w:szCs w:val="24"/>
        </w:rPr>
        <w:t xml:space="preserve"> </w:t>
      </w:r>
    </w:p>
    <w:p w14:paraId="375115C7" w14:textId="77777777" w:rsidR="007A4012" w:rsidRPr="00C024F3" w:rsidRDefault="007A4012" w:rsidP="007A4012">
      <w:pPr>
        <w:numPr>
          <w:ilvl w:val="0"/>
          <w:numId w:val="342"/>
        </w:numPr>
        <w:rPr>
          <w:sz w:val="24"/>
          <w:szCs w:val="24"/>
        </w:rPr>
      </w:pPr>
      <w:proofErr w:type="spellStart"/>
      <w:r w:rsidRPr="00C024F3">
        <w:rPr>
          <w:b/>
          <w:bCs/>
          <w:sz w:val="24"/>
          <w:szCs w:val="24"/>
        </w:rPr>
        <w:t>Gram-negative</w:t>
      </w:r>
      <w:proofErr w:type="spellEnd"/>
      <w:r w:rsidRPr="00C024F3">
        <w:rPr>
          <w:b/>
          <w:bCs/>
          <w:sz w:val="24"/>
          <w:szCs w:val="24"/>
        </w:rPr>
        <w:t xml:space="preserve"> </w:t>
      </w:r>
      <w:proofErr w:type="spellStart"/>
      <w:r w:rsidRPr="00C024F3">
        <w:rPr>
          <w:b/>
          <w:bCs/>
          <w:sz w:val="24"/>
          <w:szCs w:val="24"/>
        </w:rPr>
        <w:t>bacterial</w:t>
      </w:r>
      <w:proofErr w:type="spellEnd"/>
      <w:r w:rsidRPr="00C024F3">
        <w:rPr>
          <w:b/>
          <w:bCs/>
          <w:sz w:val="24"/>
          <w:szCs w:val="24"/>
        </w:rPr>
        <w:t xml:space="preserve"> </w:t>
      </w:r>
      <w:proofErr w:type="spellStart"/>
      <w:r w:rsidRPr="00C024F3">
        <w:rPr>
          <w:b/>
          <w:bCs/>
          <w:sz w:val="24"/>
          <w:szCs w:val="24"/>
        </w:rPr>
        <w:t>infections</w:t>
      </w:r>
      <w:proofErr w:type="spellEnd"/>
      <w:r w:rsidRPr="00C024F3">
        <w:rPr>
          <w:sz w:val="24"/>
          <w:szCs w:val="24"/>
        </w:rPr>
        <w:t xml:space="preserve"> </w:t>
      </w:r>
    </w:p>
    <w:p w14:paraId="3CBD33BB" w14:textId="77777777" w:rsidR="007A4012" w:rsidRPr="00C024F3" w:rsidRDefault="007A4012" w:rsidP="007A4012">
      <w:pPr>
        <w:numPr>
          <w:ilvl w:val="0"/>
          <w:numId w:val="342"/>
        </w:numPr>
        <w:rPr>
          <w:sz w:val="24"/>
          <w:szCs w:val="24"/>
        </w:rPr>
      </w:pPr>
      <w:proofErr w:type="spellStart"/>
      <w:r w:rsidRPr="00C024F3">
        <w:rPr>
          <w:b/>
          <w:bCs/>
          <w:sz w:val="24"/>
          <w:szCs w:val="24"/>
        </w:rPr>
        <w:t>Fungal</w:t>
      </w:r>
      <w:proofErr w:type="spellEnd"/>
      <w:r w:rsidRPr="00C024F3">
        <w:rPr>
          <w:b/>
          <w:bCs/>
          <w:sz w:val="24"/>
          <w:szCs w:val="24"/>
        </w:rPr>
        <w:t xml:space="preserve"> </w:t>
      </w:r>
      <w:proofErr w:type="spellStart"/>
      <w:r w:rsidRPr="00C024F3">
        <w:rPr>
          <w:b/>
          <w:bCs/>
          <w:sz w:val="24"/>
          <w:szCs w:val="24"/>
        </w:rPr>
        <w:t>infections</w:t>
      </w:r>
      <w:proofErr w:type="spellEnd"/>
      <w:r w:rsidRPr="00C024F3">
        <w:rPr>
          <w:sz w:val="24"/>
          <w:szCs w:val="24"/>
        </w:rPr>
        <w:t xml:space="preserve"> </w:t>
      </w:r>
    </w:p>
    <w:p w14:paraId="41766EDD" w14:textId="77777777" w:rsidR="007A4012" w:rsidRPr="00C024F3" w:rsidRDefault="007A4012" w:rsidP="007A4012">
      <w:pPr>
        <w:numPr>
          <w:ilvl w:val="0"/>
          <w:numId w:val="342"/>
        </w:numPr>
        <w:rPr>
          <w:sz w:val="24"/>
          <w:szCs w:val="24"/>
        </w:rPr>
      </w:pPr>
      <w:proofErr w:type="spellStart"/>
      <w:r w:rsidRPr="00C024F3">
        <w:rPr>
          <w:sz w:val="24"/>
          <w:szCs w:val="24"/>
        </w:rPr>
        <w:t>Other</w:t>
      </w:r>
      <w:proofErr w:type="spellEnd"/>
      <w:r w:rsidRPr="00C024F3">
        <w:rPr>
          <w:sz w:val="24"/>
          <w:szCs w:val="24"/>
        </w:rPr>
        <w:t xml:space="preserve"> </w:t>
      </w:r>
      <w:proofErr w:type="spellStart"/>
      <w:r w:rsidRPr="00C024F3">
        <w:rPr>
          <w:sz w:val="24"/>
          <w:szCs w:val="24"/>
        </w:rPr>
        <w:t>severe</w:t>
      </w:r>
      <w:proofErr w:type="spellEnd"/>
      <w:r w:rsidRPr="00C024F3">
        <w:rPr>
          <w:sz w:val="24"/>
          <w:szCs w:val="24"/>
        </w:rPr>
        <w:t xml:space="preserve"> </w:t>
      </w:r>
      <w:proofErr w:type="spellStart"/>
      <w:r w:rsidRPr="00C024F3">
        <w:rPr>
          <w:sz w:val="24"/>
          <w:szCs w:val="24"/>
        </w:rPr>
        <w:t>systemic</w:t>
      </w:r>
      <w:proofErr w:type="spellEnd"/>
      <w:r w:rsidRPr="00C024F3">
        <w:rPr>
          <w:sz w:val="24"/>
          <w:szCs w:val="24"/>
        </w:rPr>
        <w:t xml:space="preserve"> </w:t>
      </w:r>
      <w:proofErr w:type="spellStart"/>
      <w:r w:rsidRPr="00C024F3">
        <w:rPr>
          <w:sz w:val="24"/>
          <w:szCs w:val="24"/>
        </w:rPr>
        <w:t>microbial</w:t>
      </w:r>
      <w:proofErr w:type="spellEnd"/>
      <w:r w:rsidRPr="00C024F3">
        <w:rPr>
          <w:sz w:val="24"/>
          <w:szCs w:val="24"/>
        </w:rPr>
        <w:t xml:space="preserve"> </w:t>
      </w:r>
      <w:proofErr w:type="spellStart"/>
      <w:r w:rsidRPr="00C024F3">
        <w:rPr>
          <w:sz w:val="24"/>
          <w:szCs w:val="24"/>
        </w:rPr>
        <w:t>infections</w:t>
      </w:r>
      <w:proofErr w:type="spellEnd"/>
      <w:r w:rsidRPr="00C024F3">
        <w:rPr>
          <w:sz w:val="24"/>
          <w:szCs w:val="24"/>
        </w:rPr>
        <w:t xml:space="preserve"> </w:t>
      </w:r>
    </w:p>
    <w:p w14:paraId="7787FDA2" w14:textId="77777777" w:rsidR="007A4012" w:rsidRPr="00C024F3" w:rsidRDefault="007A4012" w:rsidP="007A4012">
      <w:pPr>
        <w:ind w:firstLine="709"/>
        <w:rPr>
          <w:sz w:val="24"/>
          <w:szCs w:val="24"/>
          <w:lang w:val="en-US"/>
        </w:rPr>
      </w:pPr>
      <w:r w:rsidRPr="00C024F3">
        <w:rPr>
          <w:sz w:val="24"/>
          <w:szCs w:val="24"/>
          <w:lang w:val="en-US"/>
        </w:rPr>
        <w:t>Septic shock is especially important because it is common in hospitalized and critically ill patients and because mortality remains high despite advanced treatment.</w:t>
      </w:r>
    </w:p>
    <w:p w14:paraId="371A1887" w14:textId="77777777" w:rsidR="007A4012" w:rsidRPr="00C024F3" w:rsidRDefault="007A4012" w:rsidP="007A4012">
      <w:pPr>
        <w:ind w:firstLine="709"/>
        <w:rPr>
          <w:b/>
          <w:bCs/>
          <w:sz w:val="24"/>
          <w:szCs w:val="24"/>
          <w:lang w:val="en-US"/>
        </w:rPr>
      </w:pPr>
      <w:r w:rsidRPr="00C024F3">
        <w:rPr>
          <w:b/>
          <w:bCs/>
          <w:sz w:val="24"/>
          <w:szCs w:val="24"/>
          <w:lang w:val="en-US"/>
        </w:rPr>
        <w:t>Other Types of Shock</w:t>
      </w:r>
    </w:p>
    <w:p w14:paraId="7F2BC370" w14:textId="77777777" w:rsidR="007A4012" w:rsidRPr="00C024F3" w:rsidRDefault="007A4012" w:rsidP="007A4012">
      <w:pPr>
        <w:ind w:firstLine="709"/>
        <w:rPr>
          <w:b/>
          <w:bCs/>
          <w:sz w:val="24"/>
          <w:szCs w:val="24"/>
          <w:lang w:val="en-US"/>
        </w:rPr>
      </w:pPr>
      <w:r w:rsidRPr="00C024F3">
        <w:rPr>
          <w:b/>
          <w:bCs/>
          <w:sz w:val="24"/>
          <w:szCs w:val="24"/>
          <w:lang w:val="en-US"/>
        </w:rPr>
        <w:t>Neurogenic Shock</w:t>
      </w:r>
    </w:p>
    <w:p w14:paraId="4CF59C11" w14:textId="77777777" w:rsidR="007A4012" w:rsidRPr="00C024F3" w:rsidRDefault="007A4012" w:rsidP="007A4012">
      <w:pPr>
        <w:ind w:firstLine="709"/>
        <w:rPr>
          <w:sz w:val="24"/>
          <w:szCs w:val="24"/>
          <w:lang w:val="en-US"/>
        </w:rPr>
      </w:pPr>
      <w:r w:rsidRPr="00C024F3">
        <w:rPr>
          <w:b/>
          <w:bCs/>
          <w:sz w:val="24"/>
          <w:szCs w:val="24"/>
          <w:lang w:val="en-US"/>
        </w:rPr>
        <w:t>Neurogenic shock</w:t>
      </w:r>
      <w:r w:rsidRPr="00C024F3">
        <w:rPr>
          <w:sz w:val="24"/>
          <w:szCs w:val="24"/>
          <w:lang w:val="en-US"/>
        </w:rPr>
        <w:t xml:space="preserve"> results from loss of vascular tone, usually because of failure of autonomic control. The resulting widespread vasodilation causes pooling of blood in peripheral vessels and reduced effective perfusion.</w:t>
      </w:r>
    </w:p>
    <w:p w14:paraId="05712619" w14:textId="77777777" w:rsidR="007A4012" w:rsidRPr="00C024F3" w:rsidRDefault="007A4012" w:rsidP="007A4012">
      <w:pPr>
        <w:ind w:firstLine="709"/>
        <w:rPr>
          <w:b/>
          <w:bCs/>
          <w:sz w:val="24"/>
          <w:szCs w:val="24"/>
          <w:lang w:val="en-US"/>
        </w:rPr>
      </w:pPr>
      <w:r w:rsidRPr="00C024F3">
        <w:rPr>
          <w:b/>
          <w:bCs/>
          <w:sz w:val="24"/>
          <w:szCs w:val="24"/>
          <w:lang w:val="en-US"/>
        </w:rPr>
        <w:t>Anaphylactic Shock</w:t>
      </w:r>
    </w:p>
    <w:p w14:paraId="60CF5277" w14:textId="77777777" w:rsidR="007A4012" w:rsidRPr="00C024F3" w:rsidRDefault="007A4012" w:rsidP="007A4012">
      <w:pPr>
        <w:ind w:firstLine="709"/>
        <w:rPr>
          <w:sz w:val="24"/>
          <w:szCs w:val="24"/>
          <w:lang w:val="en-US"/>
        </w:rPr>
      </w:pPr>
      <w:r w:rsidRPr="00C024F3">
        <w:rPr>
          <w:b/>
          <w:bCs/>
          <w:sz w:val="24"/>
          <w:szCs w:val="24"/>
          <w:lang w:val="en-US"/>
        </w:rPr>
        <w:t>Anaphylactic shock</w:t>
      </w:r>
      <w:r w:rsidRPr="00C024F3">
        <w:rPr>
          <w:sz w:val="24"/>
          <w:szCs w:val="24"/>
          <w:lang w:val="en-US"/>
        </w:rPr>
        <w:t xml:space="preserve"> is caused by a severe systemic </w:t>
      </w:r>
      <w:r w:rsidRPr="00C024F3">
        <w:rPr>
          <w:b/>
          <w:bCs/>
          <w:sz w:val="24"/>
          <w:szCs w:val="24"/>
          <w:lang w:val="en-US"/>
        </w:rPr>
        <w:t>immunoglobulin E-mediated hypersensitivity reaction</w:t>
      </w:r>
      <w:r w:rsidRPr="00C024F3">
        <w:rPr>
          <w:sz w:val="24"/>
          <w:szCs w:val="24"/>
          <w:lang w:val="en-US"/>
        </w:rPr>
        <w:t>. Widespread mast cell degranulation leads to peripheral vasodilation, increased vascular permeability, edema, and severe hypotension.</w:t>
      </w:r>
    </w:p>
    <w:p w14:paraId="0C9B80B7" w14:textId="77777777" w:rsidR="007A4012" w:rsidRPr="00C024F3" w:rsidRDefault="007A4012" w:rsidP="007A4012">
      <w:pPr>
        <w:ind w:firstLine="709"/>
        <w:rPr>
          <w:sz w:val="24"/>
          <w:szCs w:val="24"/>
          <w:lang w:val="en-US"/>
        </w:rPr>
      </w:pPr>
    </w:p>
    <w:p w14:paraId="44A5AC05" w14:textId="77777777" w:rsidR="007A4012" w:rsidRPr="00C024F3" w:rsidRDefault="007A4012" w:rsidP="007A4012">
      <w:pPr>
        <w:ind w:firstLine="709"/>
        <w:rPr>
          <w:b/>
          <w:bCs/>
          <w:sz w:val="24"/>
          <w:szCs w:val="24"/>
          <w:lang w:val="en-US"/>
        </w:rPr>
      </w:pPr>
      <w:r w:rsidRPr="00C024F3">
        <w:rPr>
          <w:b/>
          <w:bCs/>
          <w:sz w:val="24"/>
          <w:szCs w:val="24"/>
          <w:lang w:val="en-US"/>
        </w:rPr>
        <w:t>PATHOGENESIS OF SEPTIC SHOCK</w:t>
      </w:r>
    </w:p>
    <w:p w14:paraId="22C516DB" w14:textId="77777777" w:rsidR="007A4012" w:rsidRPr="00C024F3" w:rsidRDefault="007A4012" w:rsidP="007A4012">
      <w:pPr>
        <w:ind w:firstLine="709"/>
        <w:rPr>
          <w:sz w:val="24"/>
          <w:szCs w:val="24"/>
          <w:lang w:val="en-US"/>
        </w:rPr>
      </w:pPr>
      <w:r w:rsidRPr="00C024F3">
        <w:rPr>
          <w:sz w:val="24"/>
          <w:szCs w:val="24"/>
          <w:lang w:val="en-US"/>
        </w:rPr>
        <w:t>Septic shock deserves special attention because of its frequency, complexity, and severe clinical consequences.</w:t>
      </w:r>
    </w:p>
    <w:p w14:paraId="7E0A9DA1" w14:textId="77777777" w:rsidR="007A4012" w:rsidRPr="00C024F3" w:rsidRDefault="007A4012" w:rsidP="007A4012">
      <w:pPr>
        <w:ind w:firstLine="709"/>
        <w:rPr>
          <w:sz w:val="24"/>
          <w:szCs w:val="24"/>
          <w:lang w:val="en-US"/>
        </w:rPr>
      </w:pPr>
      <w:r w:rsidRPr="00C024F3">
        <w:rPr>
          <w:sz w:val="24"/>
          <w:szCs w:val="24"/>
          <w:lang w:val="en-US"/>
        </w:rPr>
        <w:t xml:space="preserve">The syndrome is caused not simply by the presence of microorganisms in the bloodstream, but by a </w:t>
      </w:r>
      <w:r w:rsidRPr="00C024F3">
        <w:rPr>
          <w:b/>
          <w:bCs/>
          <w:sz w:val="24"/>
          <w:szCs w:val="24"/>
          <w:lang w:val="en-US"/>
        </w:rPr>
        <w:t>dysregulated host response</w:t>
      </w:r>
      <w:r w:rsidRPr="00C024F3">
        <w:rPr>
          <w:sz w:val="24"/>
          <w:szCs w:val="24"/>
          <w:lang w:val="en-US"/>
        </w:rPr>
        <w:t xml:space="preserve"> to microbial products. In septic shock, the immune response becomes widespread and self-damaging, leading to severe circulatory and metabolic abnormalities.</w:t>
      </w:r>
    </w:p>
    <w:p w14:paraId="784E3407" w14:textId="77777777" w:rsidR="007A4012" w:rsidRPr="00C024F3" w:rsidRDefault="007A4012" w:rsidP="007A4012">
      <w:pPr>
        <w:ind w:firstLine="709"/>
        <w:rPr>
          <w:b/>
          <w:bCs/>
          <w:sz w:val="24"/>
          <w:szCs w:val="24"/>
          <w:lang w:val="en-US"/>
        </w:rPr>
      </w:pPr>
      <w:r w:rsidRPr="00C024F3">
        <w:rPr>
          <w:b/>
          <w:bCs/>
          <w:sz w:val="24"/>
          <w:szCs w:val="24"/>
          <w:lang w:val="en-US"/>
        </w:rPr>
        <w:t>Recognition of Microbial Products</w:t>
      </w:r>
    </w:p>
    <w:p w14:paraId="6B2EEB33" w14:textId="77777777" w:rsidR="007A4012" w:rsidRPr="00C024F3" w:rsidRDefault="007A4012" w:rsidP="007A4012">
      <w:pPr>
        <w:ind w:firstLine="709"/>
        <w:rPr>
          <w:sz w:val="24"/>
          <w:szCs w:val="24"/>
        </w:rPr>
      </w:pPr>
      <w:r w:rsidRPr="00C024F3">
        <w:rPr>
          <w:sz w:val="24"/>
          <w:szCs w:val="24"/>
          <w:lang w:val="en-US"/>
        </w:rPr>
        <w:t xml:space="preserve">Microbial products activate cells of the innate immune system through </w:t>
      </w:r>
      <w:r w:rsidRPr="00C024F3">
        <w:rPr>
          <w:b/>
          <w:bCs/>
          <w:sz w:val="24"/>
          <w:szCs w:val="24"/>
          <w:lang w:val="en-US"/>
        </w:rPr>
        <w:t>pattern-recognition receptors</w:t>
      </w:r>
      <w:r w:rsidRPr="00C024F3">
        <w:rPr>
          <w:sz w:val="24"/>
          <w:szCs w:val="24"/>
          <w:lang w:val="en-US"/>
        </w:rPr>
        <w:t xml:space="preserve">, especially </w:t>
      </w:r>
      <w:r w:rsidRPr="00C024F3">
        <w:rPr>
          <w:b/>
          <w:bCs/>
          <w:sz w:val="24"/>
          <w:szCs w:val="24"/>
          <w:lang w:val="en-US"/>
        </w:rPr>
        <w:t>Toll-like receptors</w:t>
      </w:r>
      <w:r w:rsidRPr="00C024F3">
        <w:rPr>
          <w:sz w:val="24"/>
          <w:szCs w:val="24"/>
          <w:lang w:val="en-US"/>
        </w:rPr>
        <w:t xml:space="preserve"> and other related receptors. </w:t>
      </w:r>
      <w:proofErr w:type="spellStart"/>
      <w:r w:rsidRPr="00C024F3">
        <w:rPr>
          <w:sz w:val="24"/>
          <w:szCs w:val="24"/>
        </w:rPr>
        <w:t>These</w:t>
      </w:r>
      <w:proofErr w:type="spellEnd"/>
      <w:r w:rsidRPr="00C024F3">
        <w:rPr>
          <w:sz w:val="24"/>
          <w:szCs w:val="24"/>
        </w:rPr>
        <w:t xml:space="preserve"> </w:t>
      </w:r>
      <w:proofErr w:type="spellStart"/>
      <w:r w:rsidRPr="00C024F3">
        <w:rPr>
          <w:sz w:val="24"/>
          <w:szCs w:val="24"/>
        </w:rPr>
        <w:t>receptors</w:t>
      </w:r>
      <w:proofErr w:type="spellEnd"/>
      <w:r w:rsidRPr="00C024F3">
        <w:rPr>
          <w:sz w:val="24"/>
          <w:szCs w:val="24"/>
        </w:rPr>
        <w:t xml:space="preserve"> </w:t>
      </w:r>
      <w:proofErr w:type="spellStart"/>
      <w:r w:rsidRPr="00C024F3">
        <w:rPr>
          <w:sz w:val="24"/>
          <w:szCs w:val="24"/>
        </w:rPr>
        <w:t>are</w:t>
      </w:r>
      <w:proofErr w:type="spellEnd"/>
      <w:r w:rsidRPr="00C024F3">
        <w:rPr>
          <w:sz w:val="24"/>
          <w:szCs w:val="24"/>
        </w:rPr>
        <w:t xml:space="preserve"> </w:t>
      </w:r>
      <w:proofErr w:type="spellStart"/>
      <w:r w:rsidRPr="00C024F3">
        <w:rPr>
          <w:sz w:val="24"/>
          <w:szCs w:val="24"/>
        </w:rPr>
        <w:t>present</w:t>
      </w:r>
      <w:proofErr w:type="spellEnd"/>
      <w:r w:rsidRPr="00C024F3">
        <w:rPr>
          <w:sz w:val="24"/>
          <w:szCs w:val="24"/>
        </w:rPr>
        <w:t xml:space="preserve"> </w:t>
      </w:r>
      <w:proofErr w:type="spellStart"/>
      <w:r w:rsidRPr="00C024F3">
        <w:rPr>
          <w:sz w:val="24"/>
          <w:szCs w:val="24"/>
        </w:rPr>
        <w:t>on</w:t>
      </w:r>
      <w:proofErr w:type="spellEnd"/>
      <w:r w:rsidRPr="00C024F3">
        <w:rPr>
          <w:sz w:val="24"/>
          <w:szCs w:val="24"/>
        </w:rPr>
        <w:t>:</w:t>
      </w:r>
    </w:p>
    <w:p w14:paraId="0201EAB5" w14:textId="77777777" w:rsidR="007A4012" w:rsidRPr="00C024F3" w:rsidRDefault="007A4012" w:rsidP="007A4012">
      <w:pPr>
        <w:numPr>
          <w:ilvl w:val="0"/>
          <w:numId w:val="343"/>
        </w:numPr>
        <w:rPr>
          <w:sz w:val="24"/>
          <w:szCs w:val="24"/>
        </w:rPr>
      </w:pPr>
      <w:proofErr w:type="spellStart"/>
      <w:r w:rsidRPr="00C024F3">
        <w:rPr>
          <w:b/>
          <w:bCs/>
          <w:sz w:val="24"/>
          <w:szCs w:val="24"/>
        </w:rPr>
        <w:t>Neutrophils</w:t>
      </w:r>
      <w:proofErr w:type="spellEnd"/>
      <w:r w:rsidRPr="00C024F3">
        <w:rPr>
          <w:sz w:val="24"/>
          <w:szCs w:val="24"/>
        </w:rPr>
        <w:t xml:space="preserve"> </w:t>
      </w:r>
    </w:p>
    <w:p w14:paraId="1E95D9E1" w14:textId="77777777" w:rsidR="007A4012" w:rsidRPr="00C024F3" w:rsidRDefault="007A4012" w:rsidP="007A4012">
      <w:pPr>
        <w:numPr>
          <w:ilvl w:val="0"/>
          <w:numId w:val="343"/>
        </w:numPr>
        <w:rPr>
          <w:sz w:val="24"/>
          <w:szCs w:val="24"/>
        </w:rPr>
      </w:pPr>
      <w:proofErr w:type="spellStart"/>
      <w:r w:rsidRPr="00C024F3">
        <w:rPr>
          <w:b/>
          <w:bCs/>
          <w:sz w:val="24"/>
          <w:szCs w:val="24"/>
        </w:rPr>
        <w:t>Monocytes</w:t>
      </w:r>
      <w:proofErr w:type="spellEnd"/>
      <w:r w:rsidRPr="00C024F3">
        <w:rPr>
          <w:b/>
          <w:bCs/>
          <w:sz w:val="24"/>
          <w:szCs w:val="24"/>
        </w:rPr>
        <w:t xml:space="preserve"> </w:t>
      </w:r>
      <w:proofErr w:type="spellStart"/>
      <w:r w:rsidRPr="00C024F3">
        <w:rPr>
          <w:b/>
          <w:bCs/>
          <w:sz w:val="24"/>
          <w:szCs w:val="24"/>
        </w:rPr>
        <w:t>and</w:t>
      </w:r>
      <w:proofErr w:type="spellEnd"/>
      <w:r w:rsidRPr="00C024F3">
        <w:rPr>
          <w:b/>
          <w:bCs/>
          <w:sz w:val="24"/>
          <w:szCs w:val="24"/>
        </w:rPr>
        <w:t xml:space="preserve"> </w:t>
      </w:r>
      <w:proofErr w:type="spellStart"/>
      <w:r w:rsidRPr="00C024F3">
        <w:rPr>
          <w:b/>
          <w:bCs/>
          <w:sz w:val="24"/>
          <w:szCs w:val="24"/>
        </w:rPr>
        <w:t>macrophages</w:t>
      </w:r>
      <w:proofErr w:type="spellEnd"/>
      <w:r w:rsidRPr="00C024F3">
        <w:rPr>
          <w:sz w:val="24"/>
          <w:szCs w:val="24"/>
        </w:rPr>
        <w:t xml:space="preserve"> </w:t>
      </w:r>
    </w:p>
    <w:p w14:paraId="75D44216" w14:textId="77777777" w:rsidR="007A4012" w:rsidRPr="00C024F3" w:rsidRDefault="007A4012" w:rsidP="007A4012">
      <w:pPr>
        <w:numPr>
          <w:ilvl w:val="0"/>
          <w:numId w:val="343"/>
        </w:numPr>
        <w:rPr>
          <w:sz w:val="24"/>
          <w:szCs w:val="24"/>
        </w:rPr>
      </w:pPr>
      <w:proofErr w:type="spellStart"/>
      <w:r w:rsidRPr="00C024F3">
        <w:rPr>
          <w:b/>
          <w:bCs/>
          <w:sz w:val="24"/>
          <w:szCs w:val="24"/>
        </w:rPr>
        <w:t>Dendritic</w:t>
      </w:r>
      <w:proofErr w:type="spellEnd"/>
      <w:r w:rsidRPr="00C024F3">
        <w:rPr>
          <w:b/>
          <w:bCs/>
          <w:sz w:val="24"/>
          <w:szCs w:val="24"/>
        </w:rPr>
        <w:t xml:space="preserve"> </w:t>
      </w:r>
      <w:proofErr w:type="spellStart"/>
      <w:r w:rsidRPr="00C024F3">
        <w:rPr>
          <w:b/>
          <w:bCs/>
          <w:sz w:val="24"/>
          <w:szCs w:val="24"/>
        </w:rPr>
        <w:t>cells</w:t>
      </w:r>
      <w:proofErr w:type="spellEnd"/>
      <w:r w:rsidRPr="00C024F3">
        <w:rPr>
          <w:sz w:val="24"/>
          <w:szCs w:val="24"/>
        </w:rPr>
        <w:t xml:space="preserve"> </w:t>
      </w:r>
    </w:p>
    <w:p w14:paraId="6AF8436B" w14:textId="77777777" w:rsidR="007A4012" w:rsidRPr="00C024F3" w:rsidRDefault="007A4012" w:rsidP="007A4012">
      <w:pPr>
        <w:numPr>
          <w:ilvl w:val="0"/>
          <w:numId w:val="343"/>
        </w:numPr>
        <w:rPr>
          <w:sz w:val="24"/>
          <w:szCs w:val="24"/>
        </w:rPr>
      </w:pPr>
      <w:proofErr w:type="spellStart"/>
      <w:r w:rsidRPr="00C024F3">
        <w:rPr>
          <w:b/>
          <w:bCs/>
          <w:sz w:val="24"/>
          <w:szCs w:val="24"/>
        </w:rPr>
        <w:t>Endothelial</w:t>
      </w:r>
      <w:proofErr w:type="spellEnd"/>
      <w:r w:rsidRPr="00C024F3">
        <w:rPr>
          <w:b/>
          <w:bCs/>
          <w:sz w:val="24"/>
          <w:szCs w:val="24"/>
        </w:rPr>
        <w:t xml:space="preserve"> </w:t>
      </w:r>
      <w:proofErr w:type="spellStart"/>
      <w:r w:rsidRPr="00C024F3">
        <w:rPr>
          <w:b/>
          <w:bCs/>
          <w:sz w:val="24"/>
          <w:szCs w:val="24"/>
        </w:rPr>
        <w:t>cells</w:t>
      </w:r>
      <w:proofErr w:type="spellEnd"/>
      <w:r w:rsidRPr="00C024F3">
        <w:rPr>
          <w:sz w:val="24"/>
          <w:szCs w:val="24"/>
        </w:rPr>
        <w:t xml:space="preserve"> </w:t>
      </w:r>
    </w:p>
    <w:p w14:paraId="513F62C5" w14:textId="77777777" w:rsidR="007A4012" w:rsidRPr="00C024F3" w:rsidRDefault="007A4012" w:rsidP="007A4012">
      <w:pPr>
        <w:numPr>
          <w:ilvl w:val="0"/>
          <w:numId w:val="343"/>
        </w:numPr>
        <w:rPr>
          <w:sz w:val="24"/>
          <w:szCs w:val="24"/>
        </w:rPr>
      </w:pPr>
      <w:proofErr w:type="spellStart"/>
      <w:r w:rsidRPr="00C024F3">
        <w:rPr>
          <w:sz w:val="24"/>
          <w:szCs w:val="24"/>
        </w:rPr>
        <w:t>Other</w:t>
      </w:r>
      <w:proofErr w:type="spellEnd"/>
      <w:r w:rsidRPr="00C024F3">
        <w:rPr>
          <w:sz w:val="24"/>
          <w:szCs w:val="24"/>
        </w:rPr>
        <w:t xml:space="preserve"> </w:t>
      </w:r>
      <w:proofErr w:type="spellStart"/>
      <w:r w:rsidRPr="00C024F3">
        <w:rPr>
          <w:sz w:val="24"/>
          <w:szCs w:val="24"/>
        </w:rPr>
        <w:t>host</w:t>
      </w:r>
      <w:proofErr w:type="spellEnd"/>
      <w:r w:rsidRPr="00C024F3">
        <w:rPr>
          <w:sz w:val="24"/>
          <w:szCs w:val="24"/>
        </w:rPr>
        <w:t xml:space="preserve"> </w:t>
      </w:r>
      <w:proofErr w:type="spellStart"/>
      <w:r w:rsidRPr="00C024F3">
        <w:rPr>
          <w:sz w:val="24"/>
          <w:szCs w:val="24"/>
        </w:rPr>
        <w:t>cells</w:t>
      </w:r>
      <w:proofErr w:type="spellEnd"/>
      <w:r w:rsidRPr="00C024F3">
        <w:rPr>
          <w:sz w:val="24"/>
          <w:szCs w:val="24"/>
        </w:rPr>
        <w:t xml:space="preserve"> </w:t>
      </w:r>
    </w:p>
    <w:p w14:paraId="07BD05FF" w14:textId="77777777" w:rsidR="007A4012" w:rsidRPr="00C024F3" w:rsidRDefault="007A4012" w:rsidP="007A4012">
      <w:pPr>
        <w:ind w:firstLine="709"/>
        <w:rPr>
          <w:sz w:val="24"/>
          <w:szCs w:val="24"/>
          <w:lang w:val="en-US"/>
        </w:rPr>
      </w:pPr>
      <w:r w:rsidRPr="00C024F3">
        <w:rPr>
          <w:sz w:val="24"/>
          <w:szCs w:val="24"/>
          <w:lang w:val="en-US"/>
        </w:rPr>
        <w:t>Once activated, these cells release a large number of inflammatory mediators that amplify the response throughout the body.</w:t>
      </w:r>
    </w:p>
    <w:p w14:paraId="799BC6B9" w14:textId="77777777" w:rsidR="007A4012" w:rsidRPr="00C024F3" w:rsidRDefault="007A4012" w:rsidP="007A4012">
      <w:pPr>
        <w:ind w:firstLine="709"/>
        <w:rPr>
          <w:b/>
          <w:bCs/>
          <w:sz w:val="24"/>
          <w:szCs w:val="24"/>
          <w:lang w:val="en-US"/>
        </w:rPr>
      </w:pPr>
      <w:r w:rsidRPr="00C024F3">
        <w:rPr>
          <w:b/>
          <w:bCs/>
          <w:sz w:val="24"/>
          <w:szCs w:val="24"/>
          <w:lang w:val="en-US"/>
        </w:rPr>
        <w:t>Inflammatory Mediators in Septic Shock</w:t>
      </w:r>
    </w:p>
    <w:p w14:paraId="6823A529" w14:textId="77777777" w:rsidR="007A4012" w:rsidRPr="00C024F3" w:rsidRDefault="007A4012" w:rsidP="007A4012">
      <w:pPr>
        <w:ind w:firstLine="709"/>
        <w:rPr>
          <w:sz w:val="24"/>
          <w:szCs w:val="24"/>
          <w:lang w:val="en-US"/>
        </w:rPr>
      </w:pPr>
      <w:r w:rsidRPr="00C024F3">
        <w:rPr>
          <w:sz w:val="24"/>
          <w:szCs w:val="24"/>
          <w:lang w:val="en-US"/>
        </w:rPr>
        <w:t>Activated inflammatory cells produce many mediators, including:</w:t>
      </w:r>
    </w:p>
    <w:p w14:paraId="3A83FCC6" w14:textId="77777777" w:rsidR="007A4012" w:rsidRPr="00C024F3" w:rsidRDefault="007A4012" w:rsidP="007A4012">
      <w:pPr>
        <w:numPr>
          <w:ilvl w:val="0"/>
          <w:numId w:val="344"/>
        </w:numPr>
        <w:rPr>
          <w:sz w:val="24"/>
          <w:szCs w:val="24"/>
        </w:rPr>
      </w:pPr>
      <w:proofErr w:type="spellStart"/>
      <w:r w:rsidRPr="00C024F3">
        <w:rPr>
          <w:b/>
          <w:bCs/>
          <w:sz w:val="24"/>
          <w:szCs w:val="24"/>
        </w:rPr>
        <w:t>Tumor</w:t>
      </w:r>
      <w:proofErr w:type="spellEnd"/>
      <w:r w:rsidRPr="00C024F3">
        <w:rPr>
          <w:b/>
          <w:bCs/>
          <w:sz w:val="24"/>
          <w:szCs w:val="24"/>
        </w:rPr>
        <w:t xml:space="preserve"> </w:t>
      </w:r>
      <w:proofErr w:type="spellStart"/>
      <w:r w:rsidRPr="00C024F3">
        <w:rPr>
          <w:b/>
          <w:bCs/>
          <w:sz w:val="24"/>
          <w:szCs w:val="24"/>
        </w:rPr>
        <w:t>necrosis</w:t>
      </w:r>
      <w:proofErr w:type="spellEnd"/>
      <w:r w:rsidRPr="00C024F3">
        <w:rPr>
          <w:b/>
          <w:bCs/>
          <w:sz w:val="24"/>
          <w:szCs w:val="24"/>
        </w:rPr>
        <w:t xml:space="preserve"> </w:t>
      </w:r>
      <w:proofErr w:type="spellStart"/>
      <w:r w:rsidRPr="00C024F3">
        <w:rPr>
          <w:b/>
          <w:bCs/>
          <w:sz w:val="24"/>
          <w:szCs w:val="24"/>
        </w:rPr>
        <w:t>factor</w:t>
      </w:r>
      <w:proofErr w:type="spellEnd"/>
      <w:r w:rsidRPr="00C024F3">
        <w:rPr>
          <w:sz w:val="24"/>
          <w:szCs w:val="24"/>
        </w:rPr>
        <w:t xml:space="preserve"> </w:t>
      </w:r>
    </w:p>
    <w:p w14:paraId="7484FA77" w14:textId="77777777" w:rsidR="007A4012" w:rsidRPr="00C024F3" w:rsidRDefault="007A4012" w:rsidP="007A4012">
      <w:pPr>
        <w:numPr>
          <w:ilvl w:val="0"/>
          <w:numId w:val="344"/>
        </w:numPr>
        <w:rPr>
          <w:sz w:val="24"/>
          <w:szCs w:val="24"/>
        </w:rPr>
      </w:pPr>
      <w:proofErr w:type="spellStart"/>
      <w:r w:rsidRPr="00C024F3">
        <w:rPr>
          <w:b/>
          <w:bCs/>
          <w:sz w:val="24"/>
          <w:szCs w:val="24"/>
        </w:rPr>
        <w:t>Interleukin</w:t>
      </w:r>
      <w:proofErr w:type="spellEnd"/>
      <w:r w:rsidRPr="00C024F3">
        <w:rPr>
          <w:b/>
          <w:bCs/>
          <w:sz w:val="24"/>
          <w:szCs w:val="24"/>
        </w:rPr>
        <w:t xml:space="preserve"> 1</w:t>
      </w:r>
      <w:r w:rsidRPr="00C024F3">
        <w:rPr>
          <w:sz w:val="24"/>
          <w:szCs w:val="24"/>
        </w:rPr>
        <w:t xml:space="preserve"> </w:t>
      </w:r>
    </w:p>
    <w:p w14:paraId="2C898C76" w14:textId="77777777" w:rsidR="007A4012" w:rsidRPr="00C024F3" w:rsidRDefault="007A4012" w:rsidP="007A4012">
      <w:pPr>
        <w:numPr>
          <w:ilvl w:val="0"/>
          <w:numId w:val="344"/>
        </w:numPr>
        <w:rPr>
          <w:sz w:val="24"/>
          <w:szCs w:val="24"/>
        </w:rPr>
      </w:pPr>
      <w:proofErr w:type="spellStart"/>
      <w:r w:rsidRPr="00C024F3">
        <w:rPr>
          <w:b/>
          <w:bCs/>
          <w:sz w:val="24"/>
          <w:szCs w:val="24"/>
        </w:rPr>
        <w:t>Interleukin</w:t>
      </w:r>
      <w:proofErr w:type="spellEnd"/>
      <w:r w:rsidRPr="00C024F3">
        <w:rPr>
          <w:b/>
          <w:bCs/>
          <w:sz w:val="24"/>
          <w:szCs w:val="24"/>
        </w:rPr>
        <w:t xml:space="preserve"> 6</w:t>
      </w:r>
      <w:r w:rsidRPr="00C024F3">
        <w:rPr>
          <w:sz w:val="24"/>
          <w:szCs w:val="24"/>
        </w:rPr>
        <w:t xml:space="preserve"> </w:t>
      </w:r>
    </w:p>
    <w:p w14:paraId="33DE4DA1" w14:textId="77777777" w:rsidR="007A4012" w:rsidRPr="00C024F3" w:rsidRDefault="007A4012" w:rsidP="007A4012">
      <w:pPr>
        <w:numPr>
          <w:ilvl w:val="0"/>
          <w:numId w:val="344"/>
        </w:numPr>
        <w:rPr>
          <w:sz w:val="24"/>
          <w:szCs w:val="24"/>
        </w:rPr>
      </w:pPr>
      <w:proofErr w:type="spellStart"/>
      <w:r w:rsidRPr="00C024F3">
        <w:rPr>
          <w:b/>
          <w:bCs/>
          <w:sz w:val="24"/>
          <w:szCs w:val="24"/>
        </w:rPr>
        <w:t>Interleukin</w:t>
      </w:r>
      <w:proofErr w:type="spellEnd"/>
      <w:r w:rsidRPr="00C024F3">
        <w:rPr>
          <w:b/>
          <w:bCs/>
          <w:sz w:val="24"/>
          <w:szCs w:val="24"/>
        </w:rPr>
        <w:t xml:space="preserve"> 8</w:t>
      </w:r>
      <w:r w:rsidRPr="00C024F3">
        <w:rPr>
          <w:sz w:val="24"/>
          <w:szCs w:val="24"/>
        </w:rPr>
        <w:t xml:space="preserve"> </w:t>
      </w:r>
    </w:p>
    <w:p w14:paraId="7254ED41" w14:textId="77777777" w:rsidR="007A4012" w:rsidRPr="00C024F3" w:rsidRDefault="007A4012" w:rsidP="007A4012">
      <w:pPr>
        <w:numPr>
          <w:ilvl w:val="0"/>
          <w:numId w:val="344"/>
        </w:numPr>
        <w:rPr>
          <w:sz w:val="24"/>
          <w:szCs w:val="24"/>
        </w:rPr>
      </w:pPr>
      <w:r w:rsidRPr="00C024F3">
        <w:rPr>
          <w:b/>
          <w:bCs/>
          <w:sz w:val="24"/>
          <w:szCs w:val="24"/>
        </w:rPr>
        <w:t>High-</w:t>
      </w:r>
      <w:proofErr w:type="spellStart"/>
      <w:r w:rsidRPr="00C024F3">
        <w:rPr>
          <w:b/>
          <w:bCs/>
          <w:sz w:val="24"/>
          <w:szCs w:val="24"/>
        </w:rPr>
        <w:t>mobility</w:t>
      </w:r>
      <w:proofErr w:type="spellEnd"/>
      <w:r w:rsidRPr="00C024F3">
        <w:rPr>
          <w:b/>
          <w:bCs/>
          <w:sz w:val="24"/>
          <w:szCs w:val="24"/>
        </w:rPr>
        <w:t xml:space="preserve"> </w:t>
      </w:r>
      <w:proofErr w:type="spellStart"/>
      <w:r w:rsidRPr="00C024F3">
        <w:rPr>
          <w:b/>
          <w:bCs/>
          <w:sz w:val="24"/>
          <w:szCs w:val="24"/>
        </w:rPr>
        <w:t>group</w:t>
      </w:r>
      <w:proofErr w:type="spellEnd"/>
      <w:r w:rsidRPr="00C024F3">
        <w:rPr>
          <w:b/>
          <w:bCs/>
          <w:sz w:val="24"/>
          <w:szCs w:val="24"/>
        </w:rPr>
        <w:t xml:space="preserve"> </w:t>
      </w:r>
      <w:proofErr w:type="spellStart"/>
      <w:r w:rsidRPr="00C024F3">
        <w:rPr>
          <w:b/>
          <w:bCs/>
          <w:sz w:val="24"/>
          <w:szCs w:val="24"/>
        </w:rPr>
        <w:t>box</w:t>
      </w:r>
      <w:proofErr w:type="spellEnd"/>
      <w:r w:rsidRPr="00C024F3">
        <w:rPr>
          <w:b/>
          <w:bCs/>
          <w:sz w:val="24"/>
          <w:szCs w:val="24"/>
        </w:rPr>
        <w:t xml:space="preserve"> </w:t>
      </w:r>
      <w:proofErr w:type="spellStart"/>
      <w:r w:rsidRPr="00C024F3">
        <w:rPr>
          <w:b/>
          <w:bCs/>
          <w:sz w:val="24"/>
          <w:szCs w:val="24"/>
        </w:rPr>
        <w:t>one</w:t>
      </w:r>
      <w:proofErr w:type="spellEnd"/>
      <w:r w:rsidRPr="00C024F3">
        <w:rPr>
          <w:sz w:val="24"/>
          <w:szCs w:val="24"/>
        </w:rPr>
        <w:t xml:space="preserve"> </w:t>
      </w:r>
    </w:p>
    <w:p w14:paraId="3F1ED9AA" w14:textId="77777777" w:rsidR="007A4012" w:rsidRPr="00C024F3" w:rsidRDefault="007A4012" w:rsidP="007A4012">
      <w:pPr>
        <w:numPr>
          <w:ilvl w:val="0"/>
          <w:numId w:val="344"/>
        </w:numPr>
        <w:rPr>
          <w:sz w:val="24"/>
          <w:szCs w:val="24"/>
        </w:rPr>
      </w:pPr>
      <w:proofErr w:type="spellStart"/>
      <w:r w:rsidRPr="00C024F3">
        <w:rPr>
          <w:b/>
          <w:bCs/>
          <w:sz w:val="24"/>
          <w:szCs w:val="24"/>
        </w:rPr>
        <w:t>Reactive</w:t>
      </w:r>
      <w:proofErr w:type="spellEnd"/>
      <w:r w:rsidRPr="00C024F3">
        <w:rPr>
          <w:b/>
          <w:bCs/>
          <w:sz w:val="24"/>
          <w:szCs w:val="24"/>
        </w:rPr>
        <w:t xml:space="preserve"> </w:t>
      </w:r>
      <w:proofErr w:type="spellStart"/>
      <w:r w:rsidRPr="00C024F3">
        <w:rPr>
          <w:b/>
          <w:bCs/>
          <w:sz w:val="24"/>
          <w:szCs w:val="24"/>
        </w:rPr>
        <w:t>oxygen</w:t>
      </w:r>
      <w:proofErr w:type="spellEnd"/>
      <w:r w:rsidRPr="00C024F3">
        <w:rPr>
          <w:b/>
          <w:bCs/>
          <w:sz w:val="24"/>
          <w:szCs w:val="24"/>
        </w:rPr>
        <w:t xml:space="preserve"> </w:t>
      </w:r>
      <w:proofErr w:type="spellStart"/>
      <w:r w:rsidRPr="00C024F3">
        <w:rPr>
          <w:b/>
          <w:bCs/>
          <w:sz w:val="24"/>
          <w:szCs w:val="24"/>
        </w:rPr>
        <w:t>species</w:t>
      </w:r>
      <w:proofErr w:type="spellEnd"/>
      <w:r w:rsidRPr="00C024F3">
        <w:rPr>
          <w:sz w:val="24"/>
          <w:szCs w:val="24"/>
        </w:rPr>
        <w:t xml:space="preserve"> </w:t>
      </w:r>
    </w:p>
    <w:p w14:paraId="1D911CC3" w14:textId="77777777" w:rsidR="007A4012" w:rsidRPr="00C024F3" w:rsidRDefault="007A4012" w:rsidP="007A4012">
      <w:pPr>
        <w:numPr>
          <w:ilvl w:val="0"/>
          <w:numId w:val="344"/>
        </w:numPr>
        <w:rPr>
          <w:sz w:val="24"/>
          <w:szCs w:val="24"/>
          <w:lang w:val="en-US"/>
        </w:rPr>
      </w:pPr>
      <w:r w:rsidRPr="00C024F3">
        <w:rPr>
          <w:sz w:val="24"/>
          <w:szCs w:val="24"/>
          <w:lang w:val="en-US"/>
        </w:rPr>
        <w:t xml:space="preserve">Lipid mediators such as </w:t>
      </w:r>
      <w:r w:rsidRPr="00C024F3">
        <w:rPr>
          <w:b/>
          <w:bCs/>
          <w:sz w:val="24"/>
          <w:szCs w:val="24"/>
          <w:lang w:val="en-US"/>
        </w:rPr>
        <w:t>platelet-activating factor</w:t>
      </w:r>
      <w:r w:rsidRPr="00C024F3">
        <w:rPr>
          <w:sz w:val="24"/>
          <w:szCs w:val="24"/>
          <w:lang w:val="en-US"/>
        </w:rPr>
        <w:t xml:space="preserve"> </w:t>
      </w:r>
    </w:p>
    <w:p w14:paraId="63091BAF" w14:textId="77777777" w:rsidR="007A4012" w:rsidRPr="00C024F3" w:rsidRDefault="007A4012" w:rsidP="007A4012">
      <w:pPr>
        <w:ind w:firstLine="709"/>
        <w:rPr>
          <w:sz w:val="24"/>
          <w:szCs w:val="24"/>
          <w:lang w:val="en-US"/>
        </w:rPr>
      </w:pPr>
      <w:r w:rsidRPr="00C024F3">
        <w:rPr>
          <w:sz w:val="24"/>
          <w:szCs w:val="24"/>
          <w:lang w:val="en-US"/>
        </w:rPr>
        <w:lastRenderedPageBreak/>
        <w:t xml:space="preserve">In addition, the </w:t>
      </w:r>
      <w:r w:rsidRPr="00C024F3">
        <w:rPr>
          <w:b/>
          <w:bCs/>
          <w:sz w:val="24"/>
          <w:szCs w:val="24"/>
          <w:lang w:val="en-US"/>
        </w:rPr>
        <w:t>complement system</w:t>
      </w:r>
      <w:r w:rsidRPr="00C024F3">
        <w:rPr>
          <w:sz w:val="24"/>
          <w:szCs w:val="24"/>
          <w:lang w:val="en-US"/>
        </w:rPr>
        <w:t xml:space="preserve"> is activated, producing fragments such as </w:t>
      </w:r>
      <w:r w:rsidRPr="00C024F3">
        <w:rPr>
          <w:b/>
          <w:bCs/>
          <w:sz w:val="24"/>
          <w:szCs w:val="24"/>
          <w:lang w:val="en-US"/>
        </w:rPr>
        <w:t>C3a</w:t>
      </w:r>
      <w:r w:rsidRPr="00C024F3">
        <w:rPr>
          <w:sz w:val="24"/>
          <w:szCs w:val="24"/>
          <w:lang w:val="en-US"/>
        </w:rPr>
        <w:t xml:space="preserve"> and </w:t>
      </w:r>
      <w:r w:rsidRPr="00C024F3">
        <w:rPr>
          <w:b/>
          <w:bCs/>
          <w:sz w:val="24"/>
          <w:szCs w:val="24"/>
          <w:lang w:val="en-US"/>
        </w:rPr>
        <w:t>C5a</w:t>
      </w:r>
      <w:r w:rsidRPr="00C024F3">
        <w:rPr>
          <w:sz w:val="24"/>
          <w:szCs w:val="24"/>
          <w:lang w:val="en-US"/>
        </w:rPr>
        <w:t>, which further amplify inflammation.</w:t>
      </w:r>
    </w:p>
    <w:p w14:paraId="6F780746" w14:textId="77777777" w:rsidR="007A4012" w:rsidRPr="00C024F3" w:rsidRDefault="007A4012" w:rsidP="007A4012">
      <w:pPr>
        <w:ind w:firstLine="709"/>
        <w:rPr>
          <w:sz w:val="24"/>
          <w:szCs w:val="24"/>
          <w:lang w:val="en-US"/>
        </w:rPr>
      </w:pPr>
      <w:r w:rsidRPr="00C024F3">
        <w:rPr>
          <w:sz w:val="24"/>
          <w:szCs w:val="24"/>
          <w:lang w:val="en-US"/>
        </w:rPr>
        <w:t xml:space="preserve">These mediators produce a </w:t>
      </w:r>
      <w:r w:rsidRPr="00C024F3">
        <w:rPr>
          <w:b/>
          <w:bCs/>
          <w:sz w:val="24"/>
          <w:szCs w:val="24"/>
          <w:lang w:val="en-US"/>
        </w:rPr>
        <w:t>hyperinflammatory state</w:t>
      </w:r>
      <w:r w:rsidRPr="00C024F3">
        <w:rPr>
          <w:sz w:val="24"/>
          <w:szCs w:val="24"/>
          <w:lang w:val="en-US"/>
        </w:rPr>
        <w:t xml:space="preserve"> characterized by widespread endothelial activation, vasodilation, increased vascular permeability, leukocyte recruitment, and tissue injury.</w:t>
      </w:r>
    </w:p>
    <w:p w14:paraId="6ABC0E8D" w14:textId="77777777" w:rsidR="007A4012" w:rsidRPr="00C024F3" w:rsidRDefault="007A4012" w:rsidP="007A4012">
      <w:pPr>
        <w:ind w:firstLine="709"/>
        <w:rPr>
          <w:b/>
          <w:bCs/>
          <w:sz w:val="24"/>
          <w:szCs w:val="24"/>
          <w:lang w:val="en-US"/>
        </w:rPr>
      </w:pPr>
      <w:r w:rsidRPr="00C024F3">
        <w:rPr>
          <w:b/>
          <w:bCs/>
          <w:sz w:val="24"/>
          <w:szCs w:val="24"/>
          <w:lang w:val="en-US"/>
        </w:rPr>
        <w:t>Counterregulatory Anti-inflammatory Response</w:t>
      </w:r>
    </w:p>
    <w:p w14:paraId="4B871675" w14:textId="77777777" w:rsidR="007A4012" w:rsidRPr="00C024F3" w:rsidRDefault="007A4012" w:rsidP="007A4012">
      <w:pPr>
        <w:ind w:firstLine="709"/>
        <w:rPr>
          <w:sz w:val="24"/>
          <w:szCs w:val="24"/>
          <w:lang w:val="en-US"/>
        </w:rPr>
      </w:pPr>
      <w:r w:rsidRPr="00C024F3">
        <w:rPr>
          <w:sz w:val="24"/>
          <w:szCs w:val="24"/>
          <w:lang w:val="en-US"/>
        </w:rPr>
        <w:t xml:space="preserve">At the same time, the body activates anti-inflammatory pathways to limit damage. In some patients, however, these counterregulatory mechanisms become excessive, producing a state of </w:t>
      </w:r>
      <w:r w:rsidRPr="00C024F3">
        <w:rPr>
          <w:b/>
          <w:bCs/>
          <w:sz w:val="24"/>
          <w:szCs w:val="24"/>
          <w:lang w:val="en-US"/>
        </w:rPr>
        <w:t>immune suppression</w:t>
      </w:r>
      <w:r w:rsidRPr="00C024F3">
        <w:rPr>
          <w:sz w:val="24"/>
          <w:szCs w:val="24"/>
          <w:lang w:val="en-US"/>
        </w:rPr>
        <w:t>. As a result, some patients with septic shock become unable to clear infection effectively and remain highly vulnerable to persistent or secondary infection.</w:t>
      </w:r>
    </w:p>
    <w:p w14:paraId="18755B2D" w14:textId="77777777" w:rsidR="007A4012" w:rsidRPr="00C024F3" w:rsidRDefault="007A4012" w:rsidP="007A4012">
      <w:pPr>
        <w:ind w:firstLine="709"/>
        <w:rPr>
          <w:sz w:val="24"/>
          <w:szCs w:val="24"/>
          <w:lang w:val="en-US"/>
        </w:rPr>
      </w:pPr>
      <w:r w:rsidRPr="00C024F3">
        <w:rPr>
          <w:sz w:val="24"/>
          <w:szCs w:val="24"/>
          <w:lang w:val="en-US"/>
        </w:rPr>
        <w:t>Thus, septic shock includes both:</w:t>
      </w:r>
    </w:p>
    <w:p w14:paraId="69378A90" w14:textId="77777777" w:rsidR="007A4012" w:rsidRPr="00C024F3" w:rsidRDefault="007A4012" w:rsidP="007A4012">
      <w:pPr>
        <w:numPr>
          <w:ilvl w:val="0"/>
          <w:numId w:val="345"/>
        </w:numPr>
        <w:rPr>
          <w:sz w:val="24"/>
          <w:szCs w:val="24"/>
          <w:lang w:val="en-US"/>
        </w:rPr>
      </w:pPr>
      <w:r w:rsidRPr="00C024F3">
        <w:rPr>
          <w:sz w:val="24"/>
          <w:szCs w:val="24"/>
          <w:lang w:val="en-US"/>
        </w:rPr>
        <w:t xml:space="preserve">an early or dominant </w:t>
      </w:r>
      <w:r w:rsidRPr="00C024F3">
        <w:rPr>
          <w:b/>
          <w:bCs/>
          <w:sz w:val="24"/>
          <w:szCs w:val="24"/>
          <w:lang w:val="en-US"/>
        </w:rPr>
        <w:t>hyperinflammatory response</w:t>
      </w:r>
      <w:r w:rsidRPr="00C024F3">
        <w:rPr>
          <w:sz w:val="24"/>
          <w:szCs w:val="24"/>
          <w:lang w:val="en-US"/>
        </w:rPr>
        <w:t xml:space="preserve">, and </w:t>
      </w:r>
    </w:p>
    <w:p w14:paraId="12CB9F84" w14:textId="77777777" w:rsidR="007A4012" w:rsidRPr="00C024F3" w:rsidRDefault="007A4012" w:rsidP="007A4012">
      <w:pPr>
        <w:numPr>
          <w:ilvl w:val="0"/>
          <w:numId w:val="345"/>
        </w:numPr>
        <w:rPr>
          <w:sz w:val="24"/>
          <w:szCs w:val="24"/>
          <w:lang w:val="en-US"/>
        </w:rPr>
      </w:pPr>
      <w:r w:rsidRPr="00C024F3">
        <w:rPr>
          <w:sz w:val="24"/>
          <w:szCs w:val="24"/>
          <w:lang w:val="en-US"/>
        </w:rPr>
        <w:t xml:space="preserve">a simultaneous or later </w:t>
      </w:r>
      <w:r w:rsidRPr="00C024F3">
        <w:rPr>
          <w:b/>
          <w:bCs/>
          <w:sz w:val="24"/>
          <w:szCs w:val="24"/>
          <w:lang w:val="en-US"/>
        </w:rPr>
        <w:t>anti-inflammatory immunosuppressive phase</w:t>
      </w:r>
      <w:r w:rsidRPr="00C024F3">
        <w:rPr>
          <w:sz w:val="24"/>
          <w:szCs w:val="24"/>
          <w:lang w:val="en-US"/>
        </w:rPr>
        <w:t xml:space="preserve"> </w:t>
      </w:r>
    </w:p>
    <w:p w14:paraId="28B33F54" w14:textId="77777777" w:rsidR="007A4012" w:rsidRPr="00C024F3" w:rsidRDefault="007A4012" w:rsidP="007A4012">
      <w:pPr>
        <w:ind w:firstLine="709"/>
        <w:rPr>
          <w:b/>
          <w:bCs/>
          <w:sz w:val="24"/>
          <w:szCs w:val="24"/>
          <w:lang w:val="en-US"/>
        </w:rPr>
      </w:pPr>
      <w:r w:rsidRPr="00C024F3">
        <w:rPr>
          <w:b/>
          <w:bCs/>
          <w:sz w:val="24"/>
          <w:szCs w:val="24"/>
          <w:lang w:val="en-US"/>
        </w:rPr>
        <w:t>Endothelial Activation and Injury</w:t>
      </w:r>
    </w:p>
    <w:p w14:paraId="7F915214" w14:textId="77777777" w:rsidR="007A4012" w:rsidRPr="00C024F3" w:rsidRDefault="007A4012" w:rsidP="007A4012">
      <w:pPr>
        <w:ind w:firstLine="709"/>
        <w:rPr>
          <w:sz w:val="24"/>
          <w:szCs w:val="24"/>
          <w:lang w:val="en-US"/>
        </w:rPr>
      </w:pPr>
      <w:r w:rsidRPr="00C024F3">
        <w:rPr>
          <w:sz w:val="24"/>
          <w:szCs w:val="24"/>
          <w:lang w:val="en-US"/>
        </w:rPr>
        <w:t xml:space="preserve">The </w:t>
      </w:r>
      <w:r w:rsidRPr="00C024F3">
        <w:rPr>
          <w:b/>
          <w:bCs/>
          <w:sz w:val="24"/>
          <w:szCs w:val="24"/>
          <w:lang w:val="en-US"/>
        </w:rPr>
        <w:t>endothelium</w:t>
      </w:r>
      <w:r w:rsidRPr="00C024F3">
        <w:rPr>
          <w:sz w:val="24"/>
          <w:szCs w:val="24"/>
          <w:lang w:val="en-US"/>
        </w:rPr>
        <w:t xml:space="preserve"> is a major target and mediator of septic shock. Activated endothelial cells become abnormal in several important ways.</w:t>
      </w:r>
    </w:p>
    <w:p w14:paraId="0506BDEF" w14:textId="77777777" w:rsidR="007A4012" w:rsidRPr="00C024F3" w:rsidRDefault="007A4012" w:rsidP="007A4012">
      <w:pPr>
        <w:ind w:firstLine="709"/>
        <w:rPr>
          <w:sz w:val="24"/>
          <w:szCs w:val="24"/>
          <w:lang w:val="en-US"/>
        </w:rPr>
      </w:pPr>
      <w:r w:rsidRPr="00C024F3">
        <w:rPr>
          <w:sz w:val="24"/>
          <w:szCs w:val="24"/>
          <w:lang w:val="en-US"/>
        </w:rPr>
        <w:t xml:space="preserve">First, they become </w:t>
      </w:r>
      <w:r w:rsidRPr="00C024F3">
        <w:rPr>
          <w:b/>
          <w:bCs/>
          <w:sz w:val="24"/>
          <w:szCs w:val="24"/>
          <w:lang w:val="en-US"/>
        </w:rPr>
        <w:t>leaky</w:t>
      </w:r>
      <w:r w:rsidRPr="00C024F3">
        <w:rPr>
          <w:sz w:val="24"/>
          <w:szCs w:val="24"/>
          <w:lang w:val="en-US"/>
        </w:rPr>
        <w:t xml:space="preserve">, allowing fluid and plasma proteins to escape into tissues. This vascular leakage contributes to </w:t>
      </w:r>
      <w:r w:rsidRPr="00C024F3">
        <w:rPr>
          <w:b/>
          <w:bCs/>
          <w:sz w:val="24"/>
          <w:szCs w:val="24"/>
          <w:lang w:val="en-US"/>
        </w:rPr>
        <w:t>tissue edema</w:t>
      </w:r>
      <w:r w:rsidRPr="00C024F3">
        <w:rPr>
          <w:sz w:val="24"/>
          <w:szCs w:val="24"/>
          <w:lang w:val="en-US"/>
        </w:rPr>
        <w:t xml:space="preserve"> and worsens hypotension by reducing effective circulating blood volume.</w:t>
      </w:r>
    </w:p>
    <w:p w14:paraId="6EB12641" w14:textId="77777777" w:rsidR="007A4012" w:rsidRPr="00C024F3" w:rsidRDefault="007A4012" w:rsidP="007A4012">
      <w:pPr>
        <w:ind w:firstLine="709"/>
        <w:rPr>
          <w:sz w:val="24"/>
          <w:szCs w:val="24"/>
          <w:lang w:val="en-US"/>
        </w:rPr>
      </w:pPr>
      <w:r w:rsidRPr="00C024F3">
        <w:rPr>
          <w:sz w:val="24"/>
          <w:szCs w:val="24"/>
          <w:lang w:val="en-US"/>
        </w:rPr>
        <w:t xml:space="preserve">Second, endothelial cells become </w:t>
      </w:r>
      <w:r w:rsidRPr="00C024F3">
        <w:rPr>
          <w:b/>
          <w:bCs/>
          <w:sz w:val="24"/>
          <w:szCs w:val="24"/>
          <w:lang w:val="en-US"/>
        </w:rPr>
        <w:t>procoagulant</w:t>
      </w:r>
      <w:r w:rsidRPr="00C024F3">
        <w:rPr>
          <w:sz w:val="24"/>
          <w:szCs w:val="24"/>
          <w:lang w:val="en-US"/>
        </w:rPr>
        <w:t xml:space="preserve">. They increase expression of </w:t>
      </w:r>
      <w:r w:rsidRPr="00C024F3">
        <w:rPr>
          <w:b/>
          <w:bCs/>
          <w:sz w:val="24"/>
          <w:szCs w:val="24"/>
          <w:lang w:val="en-US"/>
        </w:rPr>
        <w:t>tissue factor</w:t>
      </w:r>
      <w:r w:rsidRPr="00C024F3">
        <w:rPr>
          <w:sz w:val="24"/>
          <w:szCs w:val="24"/>
          <w:lang w:val="en-US"/>
        </w:rPr>
        <w:t xml:space="preserve">, reduce natural anticoagulant mechanisms, and suppress fibrinolysis. This produces widespread </w:t>
      </w:r>
      <w:r w:rsidRPr="00C024F3">
        <w:rPr>
          <w:b/>
          <w:bCs/>
          <w:sz w:val="24"/>
          <w:szCs w:val="24"/>
          <w:lang w:val="en-US"/>
        </w:rPr>
        <w:t>fibrin deposition in the microcirculation</w:t>
      </w:r>
      <w:r w:rsidRPr="00C024F3">
        <w:rPr>
          <w:sz w:val="24"/>
          <w:szCs w:val="24"/>
          <w:lang w:val="en-US"/>
        </w:rPr>
        <w:t xml:space="preserve"> and may culminate in </w:t>
      </w:r>
      <w:r w:rsidRPr="00C024F3">
        <w:rPr>
          <w:b/>
          <w:bCs/>
          <w:sz w:val="24"/>
          <w:szCs w:val="24"/>
          <w:lang w:val="en-US"/>
        </w:rPr>
        <w:t>disseminated intravascular coagulation</w:t>
      </w:r>
      <w:r w:rsidRPr="00C024F3">
        <w:rPr>
          <w:sz w:val="24"/>
          <w:szCs w:val="24"/>
          <w:lang w:val="en-US"/>
        </w:rPr>
        <w:t>.</w:t>
      </w:r>
    </w:p>
    <w:p w14:paraId="1D1580CE" w14:textId="77777777" w:rsidR="007A4012" w:rsidRPr="00C024F3" w:rsidRDefault="007A4012" w:rsidP="007A4012">
      <w:pPr>
        <w:ind w:firstLine="709"/>
        <w:rPr>
          <w:sz w:val="24"/>
          <w:szCs w:val="24"/>
          <w:lang w:val="en-US"/>
        </w:rPr>
      </w:pPr>
      <w:r w:rsidRPr="00C024F3">
        <w:rPr>
          <w:sz w:val="24"/>
          <w:szCs w:val="24"/>
          <w:lang w:val="en-US"/>
        </w:rPr>
        <w:t>Third, endothelial dysfunction contributes to abnormal regulation of vascular tone. Excessive vasodilation develops, reducing peripheral vascular resistance and worsening circulatory collapse.</w:t>
      </w:r>
    </w:p>
    <w:p w14:paraId="5CFB159B" w14:textId="77777777" w:rsidR="007A4012" w:rsidRPr="00C024F3" w:rsidRDefault="007A4012" w:rsidP="007A4012">
      <w:pPr>
        <w:ind w:firstLine="709"/>
        <w:rPr>
          <w:b/>
          <w:bCs/>
          <w:sz w:val="24"/>
          <w:szCs w:val="24"/>
          <w:lang w:val="en-US"/>
        </w:rPr>
      </w:pPr>
      <w:r w:rsidRPr="00C024F3">
        <w:rPr>
          <w:b/>
          <w:bCs/>
          <w:sz w:val="24"/>
          <w:szCs w:val="24"/>
          <w:lang w:val="en-US"/>
        </w:rPr>
        <w:t>Metabolic Abnormalities</w:t>
      </w:r>
    </w:p>
    <w:p w14:paraId="2778D30C" w14:textId="77777777" w:rsidR="007A4012" w:rsidRPr="00C024F3" w:rsidRDefault="007A4012" w:rsidP="007A4012">
      <w:pPr>
        <w:ind w:firstLine="709"/>
        <w:rPr>
          <w:sz w:val="24"/>
          <w:szCs w:val="24"/>
          <w:lang w:val="en-US"/>
        </w:rPr>
      </w:pPr>
      <w:r w:rsidRPr="00C024F3">
        <w:rPr>
          <w:sz w:val="24"/>
          <w:szCs w:val="24"/>
          <w:lang w:val="en-US"/>
        </w:rPr>
        <w:t>Septic shock is also characterized by major metabolic disturbances.</w:t>
      </w:r>
    </w:p>
    <w:p w14:paraId="614530E0" w14:textId="77777777" w:rsidR="007A4012" w:rsidRPr="00C024F3" w:rsidRDefault="007A4012" w:rsidP="007A4012">
      <w:pPr>
        <w:ind w:firstLine="709"/>
        <w:rPr>
          <w:sz w:val="24"/>
          <w:szCs w:val="24"/>
          <w:lang w:val="en-US"/>
        </w:rPr>
      </w:pPr>
      <w:r w:rsidRPr="00C024F3">
        <w:rPr>
          <w:sz w:val="24"/>
          <w:szCs w:val="24"/>
          <w:lang w:val="en-US"/>
        </w:rPr>
        <w:t>Inflammatory cytokines and stress hormones induce:</w:t>
      </w:r>
    </w:p>
    <w:p w14:paraId="3670E016" w14:textId="77777777" w:rsidR="007A4012" w:rsidRPr="00C024F3" w:rsidRDefault="007A4012" w:rsidP="007A4012">
      <w:pPr>
        <w:numPr>
          <w:ilvl w:val="0"/>
          <w:numId w:val="346"/>
        </w:numPr>
        <w:rPr>
          <w:sz w:val="24"/>
          <w:szCs w:val="24"/>
        </w:rPr>
      </w:pPr>
      <w:proofErr w:type="spellStart"/>
      <w:r w:rsidRPr="00C024F3">
        <w:rPr>
          <w:b/>
          <w:bCs/>
          <w:sz w:val="24"/>
          <w:szCs w:val="24"/>
        </w:rPr>
        <w:t>Insulin</w:t>
      </w:r>
      <w:proofErr w:type="spellEnd"/>
      <w:r w:rsidRPr="00C024F3">
        <w:rPr>
          <w:b/>
          <w:bCs/>
          <w:sz w:val="24"/>
          <w:szCs w:val="24"/>
        </w:rPr>
        <w:t xml:space="preserve"> </w:t>
      </w:r>
      <w:proofErr w:type="spellStart"/>
      <w:r w:rsidRPr="00C024F3">
        <w:rPr>
          <w:b/>
          <w:bCs/>
          <w:sz w:val="24"/>
          <w:szCs w:val="24"/>
        </w:rPr>
        <w:t>resistance</w:t>
      </w:r>
      <w:proofErr w:type="spellEnd"/>
      <w:r w:rsidRPr="00C024F3">
        <w:rPr>
          <w:sz w:val="24"/>
          <w:szCs w:val="24"/>
        </w:rPr>
        <w:t xml:space="preserve"> </w:t>
      </w:r>
    </w:p>
    <w:p w14:paraId="23517640" w14:textId="77777777" w:rsidR="007A4012" w:rsidRPr="00C024F3" w:rsidRDefault="007A4012" w:rsidP="007A4012">
      <w:pPr>
        <w:numPr>
          <w:ilvl w:val="0"/>
          <w:numId w:val="346"/>
        </w:numPr>
        <w:rPr>
          <w:sz w:val="24"/>
          <w:szCs w:val="24"/>
        </w:rPr>
      </w:pPr>
      <w:proofErr w:type="spellStart"/>
      <w:r w:rsidRPr="00C024F3">
        <w:rPr>
          <w:b/>
          <w:bCs/>
          <w:sz w:val="24"/>
          <w:szCs w:val="24"/>
        </w:rPr>
        <w:t>Hyperglycemia</w:t>
      </w:r>
      <w:proofErr w:type="spellEnd"/>
      <w:r w:rsidRPr="00C024F3">
        <w:rPr>
          <w:sz w:val="24"/>
          <w:szCs w:val="24"/>
        </w:rPr>
        <w:t xml:space="preserve"> </w:t>
      </w:r>
    </w:p>
    <w:p w14:paraId="073228F4" w14:textId="77777777" w:rsidR="007A4012" w:rsidRPr="00C024F3" w:rsidRDefault="007A4012" w:rsidP="007A4012">
      <w:pPr>
        <w:numPr>
          <w:ilvl w:val="0"/>
          <w:numId w:val="346"/>
        </w:numPr>
        <w:rPr>
          <w:sz w:val="24"/>
          <w:szCs w:val="24"/>
        </w:rPr>
      </w:pPr>
      <w:proofErr w:type="spellStart"/>
      <w:r w:rsidRPr="00C024F3">
        <w:rPr>
          <w:sz w:val="24"/>
          <w:szCs w:val="24"/>
        </w:rPr>
        <w:t>Altered</w:t>
      </w:r>
      <w:proofErr w:type="spellEnd"/>
      <w:r w:rsidRPr="00C024F3">
        <w:rPr>
          <w:sz w:val="24"/>
          <w:szCs w:val="24"/>
        </w:rPr>
        <w:t xml:space="preserve"> </w:t>
      </w:r>
      <w:proofErr w:type="spellStart"/>
      <w:r w:rsidRPr="00C024F3">
        <w:rPr>
          <w:sz w:val="24"/>
          <w:szCs w:val="24"/>
        </w:rPr>
        <w:t>cellular</w:t>
      </w:r>
      <w:proofErr w:type="spellEnd"/>
      <w:r w:rsidRPr="00C024F3">
        <w:rPr>
          <w:sz w:val="24"/>
          <w:szCs w:val="24"/>
        </w:rPr>
        <w:t xml:space="preserve"> </w:t>
      </w:r>
      <w:proofErr w:type="spellStart"/>
      <w:r w:rsidRPr="00C024F3">
        <w:rPr>
          <w:sz w:val="24"/>
          <w:szCs w:val="24"/>
        </w:rPr>
        <w:t>metabolism</w:t>
      </w:r>
      <w:proofErr w:type="spellEnd"/>
      <w:r w:rsidRPr="00C024F3">
        <w:rPr>
          <w:sz w:val="24"/>
          <w:szCs w:val="24"/>
        </w:rPr>
        <w:t xml:space="preserve"> </w:t>
      </w:r>
    </w:p>
    <w:p w14:paraId="2A59D8DB" w14:textId="77777777" w:rsidR="007A4012" w:rsidRPr="00C024F3" w:rsidRDefault="007A4012" w:rsidP="007A4012">
      <w:pPr>
        <w:ind w:firstLine="709"/>
        <w:rPr>
          <w:sz w:val="24"/>
          <w:szCs w:val="24"/>
          <w:lang w:val="en-US"/>
        </w:rPr>
      </w:pPr>
      <w:r w:rsidRPr="00C024F3">
        <w:rPr>
          <w:sz w:val="24"/>
          <w:szCs w:val="24"/>
          <w:lang w:val="en-US"/>
        </w:rPr>
        <w:t xml:space="preserve">As tissue perfusion falls, cells increasingly depend on </w:t>
      </w:r>
      <w:r w:rsidRPr="00C024F3">
        <w:rPr>
          <w:b/>
          <w:bCs/>
          <w:sz w:val="24"/>
          <w:szCs w:val="24"/>
          <w:lang w:val="en-US"/>
        </w:rPr>
        <w:t>anaerobic glycolysis</w:t>
      </w:r>
      <w:r w:rsidRPr="00C024F3">
        <w:rPr>
          <w:sz w:val="24"/>
          <w:szCs w:val="24"/>
          <w:lang w:val="en-US"/>
        </w:rPr>
        <w:t xml:space="preserve">, leading to accumulation of </w:t>
      </w:r>
      <w:r w:rsidRPr="00C024F3">
        <w:rPr>
          <w:b/>
          <w:bCs/>
          <w:sz w:val="24"/>
          <w:szCs w:val="24"/>
          <w:lang w:val="en-US"/>
        </w:rPr>
        <w:t>lactic acid</w:t>
      </w:r>
      <w:r w:rsidRPr="00C024F3">
        <w:rPr>
          <w:sz w:val="24"/>
          <w:szCs w:val="24"/>
          <w:lang w:val="en-US"/>
        </w:rPr>
        <w:t xml:space="preserve"> and development of </w:t>
      </w:r>
      <w:r w:rsidRPr="00C024F3">
        <w:rPr>
          <w:b/>
          <w:bCs/>
          <w:sz w:val="24"/>
          <w:szCs w:val="24"/>
          <w:lang w:val="en-US"/>
        </w:rPr>
        <w:t>lactic acidosis</w:t>
      </w:r>
      <w:r w:rsidRPr="00C024F3">
        <w:rPr>
          <w:sz w:val="24"/>
          <w:szCs w:val="24"/>
          <w:lang w:val="en-US"/>
        </w:rPr>
        <w:t>. This acidosis further depresses myocardial performance and worsens the overall shock state.</w:t>
      </w:r>
    </w:p>
    <w:p w14:paraId="53E11696" w14:textId="77777777" w:rsidR="007A4012" w:rsidRPr="00C024F3" w:rsidRDefault="007A4012" w:rsidP="007A4012">
      <w:pPr>
        <w:ind w:firstLine="709"/>
        <w:rPr>
          <w:b/>
          <w:bCs/>
          <w:sz w:val="24"/>
          <w:szCs w:val="24"/>
          <w:lang w:val="en-US"/>
        </w:rPr>
      </w:pPr>
      <w:r w:rsidRPr="00C024F3">
        <w:rPr>
          <w:b/>
          <w:bCs/>
          <w:sz w:val="24"/>
          <w:szCs w:val="24"/>
          <w:lang w:val="en-US"/>
        </w:rPr>
        <w:t>Multiorgan Dysfunction</w:t>
      </w:r>
    </w:p>
    <w:p w14:paraId="7D2C47D6" w14:textId="77777777" w:rsidR="007A4012" w:rsidRPr="00C024F3" w:rsidRDefault="007A4012" w:rsidP="007A4012">
      <w:pPr>
        <w:ind w:firstLine="709"/>
        <w:rPr>
          <w:sz w:val="24"/>
          <w:szCs w:val="24"/>
          <w:lang w:val="en-US"/>
        </w:rPr>
      </w:pPr>
      <w:r w:rsidRPr="00C024F3">
        <w:rPr>
          <w:sz w:val="24"/>
          <w:szCs w:val="24"/>
          <w:lang w:val="en-US"/>
        </w:rPr>
        <w:t>The combination of:</w:t>
      </w:r>
    </w:p>
    <w:p w14:paraId="26CCEAA9" w14:textId="77777777" w:rsidR="007A4012" w:rsidRPr="00C024F3" w:rsidRDefault="007A4012" w:rsidP="007A4012">
      <w:pPr>
        <w:numPr>
          <w:ilvl w:val="0"/>
          <w:numId w:val="347"/>
        </w:numPr>
        <w:rPr>
          <w:sz w:val="24"/>
          <w:szCs w:val="24"/>
        </w:rPr>
      </w:pPr>
      <w:proofErr w:type="spellStart"/>
      <w:r w:rsidRPr="00C024F3">
        <w:rPr>
          <w:sz w:val="24"/>
          <w:szCs w:val="24"/>
        </w:rPr>
        <w:t>hypotension</w:t>
      </w:r>
      <w:proofErr w:type="spellEnd"/>
      <w:r w:rsidRPr="00C024F3">
        <w:rPr>
          <w:sz w:val="24"/>
          <w:szCs w:val="24"/>
        </w:rPr>
        <w:t xml:space="preserve">, </w:t>
      </w:r>
    </w:p>
    <w:p w14:paraId="1E530A12" w14:textId="77777777" w:rsidR="007A4012" w:rsidRPr="00C024F3" w:rsidRDefault="007A4012" w:rsidP="007A4012">
      <w:pPr>
        <w:numPr>
          <w:ilvl w:val="0"/>
          <w:numId w:val="347"/>
        </w:numPr>
        <w:rPr>
          <w:sz w:val="24"/>
          <w:szCs w:val="24"/>
        </w:rPr>
      </w:pPr>
      <w:proofErr w:type="spellStart"/>
      <w:r w:rsidRPr="00C024F3">
        <w:rPr>
          <w:sz w:val="24"/>
          <w:szCs w:val="24"/>
        </w:rPr>
        <w:t>edema</w:t>
      </w:r>
      <w:proofErr w:type="spellEnd"/>
      <w:r w:rsidRPr="00C024F3">
        <w:rPr>
          <w:sz w:val="24"/>
          <w:szCs w:val="24"/>
        </w:rPr>
        <w:t xml:space="preserve">, </w:t>
      </w:r>
    </w:p>
    <w:p w14:paraId="72B6229D" w14:textId="77777777" w:rsidR="007A4012" w:rsidRPr="00C024F3" w:rsidRDefault="007A4012" w:rsidP="007A4012">
      <w:pPr>
        <w:numPr>
          <w:ilvl w:val="0"/>
          <w:numId w:val="347"/>
        </w:numPr>
        <w:rPr>
          <w:sz w:val="24"/>
          <w:szCs w:val="24"/>
        </w:rPr>
      </w:pPr>
      <w:proofErr w:type="spellStart"/>
      <w:r w:rsidRPr="00C024F3">
        <w:rPr>
          <w:sz w:val="24"/>
          <w:szCs w:val="24"/>
        </w:rPr>
        <w:t>endothelial</w:t>
      </w:r>
      <w:proofErr w:type="spellEnd"/>
      <w:r w:rsidRPr="00C024F3">
        <w:rPr>
          <w:sz w:val="24"/>
          <w:szCs w:val="24"/>
        </w:rPr>
        <w:t xml:space="preserve"> </w:t>
      </w:r>
      <w:proofErr w:type="spellStart"/>
      <w:r w:rsidRPr="00C024F3">
        <w:rPr>
          <w:sz w:val="24"/>
          <w:szCs w:val="24"/>
        </w:rPr>
        <w:t>injury</w:t>
      </w:r>
      <w:proofErr w:type="spellEnd"/>
      <w:r w:rsidRPr="00C024F3">
        <w:rPr>
          <w:sz w:val="24"/>
          <w:szCs w:val="24"/>
        </w:rPr>
        <w:t xml:space="preserve">, </w:t>
      </w:r>
    </w:p>
    <w:p w14:paraId="505AC537" w14:textId="77777777" w:rsidR="007A4012" w:rsidRPr="00C024F3" w:rsidRDefault="007A4012" w:rsidP="007A4012">
      <w:pPr>
        <w:numPr>
          <w:ilvl w:val="0"/>
          <w:numId w:val="347"/>
        </w:numPr>
        <w:rPr>
          <w:sz w:val="24"/>
          <w:szCs w:val="24"/>
        </w:rPr>
      </w:pPr>
      <w:proofErr w:type="spellStart"/>
      <w:r w:rsidRPr="00C024F3">
        <w:rPr>
          <w:sz w:val="24"/>
          <w:szCs w:val="24"/>
        </w:rPr>
        <w:t>microvascular</w:t>
      </w:r>
      <w:proofErr w:type="spellEnd"/>
      <w:r w:rsidRPr="00C024F3">
        <w:rPr>
          <w:sz w:val="24"/>
          <w:szCs w:val="24"/>
        </w:rPr>
        <w:t xml:space="preserve"> </w:t>
      </w:r>
      <w:proofErr w:type="spellStart"/>
      <w:r w:rsidRPr="00C024F3">
        <w:rPr>
          <w:sz w:val="24"/>
          <w:szCs w:val="24"/>
        </w:rPr>
        <w:t>thrombosis</w:t>
      </w:r>
      <w:proofErr w:type="spellEnd"/>
      <w:r w:rsidRPr="00C024F3">
        <w:rPr>
          <w:sz w:val="24"/>
          <w:szCs w:val="24"/>
        </w:rPr>
        <w:t xml:space="preserve">, </w:t>
      </w:r>
    </w:p>
    <w:p w14:paraId="454CA346" w14:textId="77777777" w:rsidR="007A4012" w:rsidRPr="00C024F3" w:rsidRDefault="007A4012" w:rsidP="007A4012">
      <w:pPr>
        <w:numPr>
          <w:ilvl w:val="0"/>
          <w:numId w:val="347"/>
        </w:numPr>
        <w:rPr>
          <w:sz w:val="24"/>
          <w:szCs w:val="24"/>
        </w:rPr>
      </w:pPr>
      <w:proofErr w:type="spellStart"/>
      <w:r w:rsidRPr="00C024F3">
        <w:rPr>
          <w:sz w:val="24"/>
          <w:szCs w:val="24"/>
        </w:rPr>
        <w:t>metabolic</w:t>
      </w:r>
      <w:proofErr w:type="spellEnd"/>
      <w:r w:rsidRPr="00C024F3">
        <w:rPr>
          <w:sz w:val="24"/>
          <w:szCs w:val="24"/>
        </w:rPr>
        <w:t xml:space="preserve"> </w:t>
      </w:r>
      <w:proofErr w:type="spellStart"/>
      <w:r w:rsidRPr="00C024F3">
        <w:rPr>
          <w:sz w:val="24"/>
          <w:szCs w:val="24"/>
        </w:rPr>
        <w:t>failure</w:t>
      </w:r>
      <w:proofErr w:type="spellEnd"/>
      <w:r w:rsidRPr="00C024F3">
        <w:rPr>
          <w:sz w:val="24"/>
          <w:szCs w:val="24"/>
        </w:rPr>
        <w:t xml:space="preserve">, </w:t>
      </w:r>
    </w:p>
    <w:p w14:paraId="28209B88" w14:textId="77777777" w:rsidR="007A4012" w:rsidRPr="00C024F3" w:rsidRDefault="007A4012" w:rsidP="007A4012">
      <w:pPr>
        <w:numPr>
          <w:ilvl w:val="0"/>
          <w:numId w:val="347"/>
        </w:numPr>
        <w:rPr>
          <w:sz w:val="24"/>
          <w:szCs w:val="24"/>
          <w:lang w:val="en-US"/>
        </w:rPr>
      </w:pPr>
      <w:r w:rsidRPr="00C024F3">
        <w:rPr>
          <w:sz w:val="24"/>
          <w:szCs w:val="24"/>
          <w:lang w:val="en-US"/>
        </w:rPr>
        <w:t xml:space="preserve">and inflammatory cell-mediated tissue damage </w:t>
      </w:r>
    </w:p>
    <w:p w14:paraId="05FB87DA" w14:textId="77777777" w:rsidR="007A4012" w:rsidRPr="00C024F3" w:rsidRDefault="007A4012" w:rsidP="007A4012">
      <w:pPr>
        <w:ind w:firstLine="709"/>
        <w:rPr>
          <w:sz w:val="24"/>
          <w:szCs w:val="24"/>
          <w:lang w:val="en-US"/>
        </w:rPr>
      </w:pPr>
      <w:r w:rsidRPr="00C024F3">
        <w:rPr>
          <w:sz w:val="24"/>
          <w:szCs w:val="24"/>
          <w:lang w:val="en-US"/>
        </w:rPr>
        <w:t xml:space="preserve">ultimately causes </w:t>
      </w:r>
      <w:r w:rsidRPr="00C024F3">
        <w:rPr>
          <w:b/>
          <w:bCs/>
          <w:sz w:val="24"/>
          <w:szCs w:val="24"/>
          <w:lang w:val="en-US"/>
        </w:rPr>
        <w:t>multiorgan dysfunction</w:t>
      </w:r>
      <w:r w:rsidRPr="00C024F3">
        <w:rPr>
          <w:sz w:val="24"/>
          <w:szCs w:val="24"/>
          <w:lang w:val="en-US"/>
        </w:rPr>
        <w:t>.</w:t>
      </w:r>
    </w:p>
    <w:p w14:paraId="1D9768B3" w14:textId="77777777" w:rsidR="007A4012" w:rsidRPr="00C024F3" w:rsidRDefault="007A4012" w:rsidP="007A4012">
      <w:pPr>
        <w:ind w:firstLine="709"/>
        <w:rPr>
          <w:sz w:val="24"/>
          <w:szCs w:val="24"/>
          <w:lang w:val="en-US"/>
        </w:rPr>
      </w:pPr>
      <w:r w:rsidRPr="00C024F3">
        <w:rPr>
          <w:sz w:val="24"/>
          <w:szCs w:val="24"/>
          <w:lang w:val="en-US"/>
        </w:rPr>
        <w:t>The organs especially affected include:</w:t>
      </w:r>
    </w:p>
    <w:p w14:paraId="54985ED6" w14:textId="77777777" w:rsidR="007A4012" w:rsidRPr="00C024F3" w:rsidRDefault="007A4012" w:rsidP="007A4012">
      <w:pPr>
        <w:numPr>
          <w:ilvl w:val="0"/>
          <w:numId w:val="348"/>
        </w:numPr>
        <w:rPr>
          <w:sz w:val="24"/>
          <w:szCs w:val="24"/>
        </w:rPr>
      </w:pPr>
      <w:proofErr w:type="spellStart"/>
      <w:r w:rsidRPr="00C024F3">
        <w:rPr>
          <w:b/>
          <w:bCs/>
          <w:sz w:val="24"/>
          <w:szCs w:val="24"/>
        </w:rPr>
        <w:t>Kidneys</w:t>
      </w:r>
      <w:proofErr w:type="spellEnd"/>
      <w:r w:rsidRPr="00C024F3">
        <w:rPr>
          <w:sz w:val="24"/>
          <w:szCs w:val="24"/>
        </w:rPr>
        <w:t xml:space="preserve"> </w:t>
      </w:r>
    </w:p>
    <w:p w14:paraId="747B2057" w14:textId="77777777" w:rsidR="007A4012" w:rsidRPr="00C024F3" w:rsidRDefault="007A4012" w:rsidP="007A4012">
      <w:pPr>
        <w:numPr>
          <w:ilvl w:val="0"/>
          <w:numId w:val="348"/>
        </w:numPr>
        <w:rPr>
          <w:sz w:val="24"/>
          <w:szCs w:val="24"/>
        </w:rPr>
      </w:pPr>
      <w:proofErr w:type="spellStart"/>
      <w:r w:rsidRPr="00C024F3">
        <w:rPr>
          <w:b/>
          <w:bCs/>
          <w:sz w:val="24"/>
          <w:szCs w:val="24"/>
        </w:rPr>
        <w:t>Lungs</w:t>
      </w:r>
      <w:proofErr w:type="spellEnd"/>
      <w:r w:rsidRPr="00C024F3">
        <w:rPr>
          <w:sz w:val="24"/>
          <w:szCs w:val="24"/>
        </w:rPr>
        <w:t xml:space="preserve"> </w:t>
      </w:r>
    </w:p>
    <w:p w14:paraId="32949953" w14:textId="77777777" w:rsidR="007A4012" w:rsidRPr="00C024F3" w:rsidRDefault="007A4012" w:rsidP="007A4012">
      <w:pPr>
        <w:numPr>
          <w:ilvl w:val="0"/>
          <w:numId w:val="348"/>
        </w:numPr>
        <w:rPr>
          <w:sz w:val="24"/>
          <w:szCs w:val="24"/>
        </w:rPr>
      </w:pPr>
      <w:proofErr w:type="spellStart"/>
      <w:r w:rsidRPr="00C024F3">
        <w:rPr>
          <w:b/>
          <w:bCs/>
          <w:sz w:val="24"/>
          <w:szCs w:val="24"/>
        </w:rPr>
        <w:t>Liver</w:t>
      </w:r>
      <w:proofErr w:type="spellEnd"/>
      <w:r w:rsidRPr="00C024F3">
        <w:rPr>
          <w:sz w:val="24"/>
          <w:szCs w:val="24"/>
        </w:rPr>
        <w:t xml:space="preserve"> </w:t>
      </w:r>
    </w:p>
    <w:p w14:paraId="09CAD867" w14:textId="77777777" w:rsidR="007A4012" w:rsidRPr="00C024F3" w:rsidRDefault="007A4012" w:rsidP="007A4012">
      <w:pPr>
        <w:numPr>
          <w:ilvl w:val="0"/>
          <w:numId w:val="348"/>
        </w:numPr>
        <w:rPr>
          <w:sz w:val="24"/>
          <w:szCs w:val="24"/>
        </w:rPr>
      </w:pPr>
      <w:r w:rsidRPr="00C024F3">
        <w:rPr>
          <w:b/>
          <w:bCs/>
          <w:sz w:val="24"/>
          <w:szCs w:val="24"/>
        </w:rPr>
        <w:t>Heart</w:t>
      </w:r>
      <w:r w:rsidRPr="00C024F3">
        <w:rPr>
          <w:sz w:val="24"/>
          <w:szCs w:val="24"/>
        </w:rPr>
        <w:t xml:space="preserve"> </w:t>
      </w:r>
    </w:p>
    <w:p w14:paraId="45DC9353" w14:textId="77777777" w:rsidR="007A4012" w:rsidRPr="00C024F3" w:rsidRDefault="007A4012" w:rsidP="007A4012">
      <w:pPr>
        <w:numPr>
          <w:ilvl w:val="0"/>
          <w:numId w:val="348"/>
        </w:numPr>
        <w:rPr>
          <w:sz w:val="24"/>
          <w:szCs w:val="24"/>
        </w:rPr>
      </w:pPr>
      <w:proofErr w:type="spellStart"/>
      <w:r w:rsidRPr="00C024F3">
        <w:rPr>
          <w:b/>
          <w:bCs/>
          <w:sz w:val="24"/>
          <w:szCs w:val="24"/>
        </w:rPr>
        <w:t>Brain</w:t>
      </w:r>
      <w:proofErr w:type="spellEnd"/>
      <w:r w:rsidRPr="00C024F3">
        <w:rPr>
          <w:sz w:val="24"/>
          <w:szCs w:val="24"/>
        </w:rPr>
        <w:t xml:space="preserve"> </w:t>
      </w:r>
    </w:p>
    <w:p w14:paraId="3A0CC1ED" w14:textId="77777777" w:rsidR="007A4012" w:rsidRPr="00C024F3" w:rsidRDefault="007A4012" w:rsidP="007A4012">
      <w:pPr>
        <w:ind w:firstLine="709"/>
        <w:rPr>
          <w:sz w:val="24"/>
          <w:szCs w:val="24"/>
          <w:lang w:val="en-US"/>
        </w:rPr>
      </w:pPr>
      <w:r w:rsidRPr="00C024F3">
        <w:rPr>
          <w:sz w:val="24"/>
          <w:szCs w:val="24"/>
          <w:lang w:val="en-US"/>
        </w:rPr>
        <w:t>Thus, septic shock is not just a disorder of blood pressure; it is a syndrome of systemic inflammatory, circulatory, coagulative, and metabolic collapse.</w:t>
      </w:r>
    </w:p>
    <w:p w14:paraId="167874B8" w14:textId="77777777" w:rsidR="007A4012" w:rsidRPr="00C024F3" w:rsidRDefault="007A4012" w:rsidP="007A4012">
      <w:pPr>
        <w:ind w:firstLine="709"/>
        <w:rPr>
          <w:sz w:val="24"/>
          <w:szCs w:val="24"/>
          <w:lang w:val="en-US"/>
        </w:rPr>
      </w:pPr>
    </w:p>
    <w:p w14:paraId="26228598" w14:textId="77777777" w:rsidR="007A4012" w:rsidRPr="00C024F3" w:rsidRDefault="007A4012" w:rsidP="007A4012">
      <w:pPr>
        <w:ind w:firstLine="709"/>
        <w:rPr>
          <w:b/>
          <w:bCs/>
          <w:sz w:val="24"/>
          <w:szCs w:val="24"/>
          <w:lang w:val="en-US"/>
        </w:rPr>
      </w:pPr>
      <w:r w:rsidRPr="00C024F3">
        <w:rPr>
          <w:b/>
          <w:bCs/>
          <w:sz w:val="24"/>
          <w:szCs w:val="24"/>
          <w:lang w:val="en-US"/>
        </w:rPr>
        <w:t>STAGES OF SHOCK</w:t>
      </w:r>
    </w:p>
    <w:p w14:paraId="156BEE64" w14:textId="77777777" w:rsidR="007A4012" w:rsidRPr="00C024F3" w:rsidRDefault="007A4012" w:rsidP="007A4012">
      <w:pPr>
        <w:ind w:firstLine="709"/>
        <w:rPr>
          <w:sz w:val="24"/>
          <w:szCs w:val="24"/>
          <w:lang w:val="en-US"/>
        </w:rPr>
      </w:pPr>
      <w:r w:rsidRPr="00C024F3">
        <w:rPr>
          <w:sz w:val="24"/>
          <w:szCs w:val="24"/>
          <w:lang w:val="en-US"/>
        </w:rPr>
        <w:t>Shock often progresses through three sequential stages:</w:t>
      </w:r>
    </w:p>
    <w:p w14:paraId="68A52175" w14:textId="77777777" w:rsidR="007A4012" w:rsidRPr="00C024F3" w:rsidRDefault="007A4012" w:rsidP="007A4012">
      <w:pPr>
        <w:numPr>
          <w:ilvl w:val="0"/>
          <w:numId w:val="349"/>
        </w:numPr>
        <w:rPr>
          <w:sz w:val="24"/>
          <w:szCs w:val="24"/>
        </w:rPr>
      </w:pPr>
      <w:proofErr w:type="spellStart"/>
      <w:r w:rsidRPr="00C024F3">
        <w:rPr>
          <w:b/>
          <w:bCs/>
          <w:sz w:val="24"/>
          <w:szCs w:val="24"/>
        </w:rPr>
        <w:t>Nonprogressive</w:t>
      </w:r>
      <w:proofErr w:type="spellEnd"/>
      <w:r w:rsidRPr="00C024F3">
        <w:rPr>
          <w:b/>
          <w:bCs/>
          <w:sz w:val="24"/>
          <w:szCs w:val="24"/>
        </w:rPr>
        <w:t xml:space="preserve"> </w:t>
      </w:r>
      <w:proofErr w:type="spellStart"/>
      <w:r w:rsidRPr="00C024F3">
        <w:rPr>
          <w:b/>
          <w:bCs/>
          <w:sz w:val="24"/>
          <w:szCs w:val="24"/>
        </w:rPr>
        <w:t>stage</w:t>
      </w:r>
      <w:proofErr w:type="spellEnd"/>
      <w:r w:rsidRPr="00C024F3">
        <w:rPr>
          <w:sz w:val="24"/>
          <w:szCs w:val="24"/>
        </w:rPr>
        <w:t xml:space="preserve"> </w:t>
      </w:r>
    </w:p>
    <w:p w14:paraId="22016903" w14:textId="77777777" w:rsidR="007A4012" w:rsidRPr="00C024F3" w:rsidRDefault="007A4012" w:rsidP="007A4012">
      <w:pPr>
        <w:numPr>
          <w:ilvl w:val="0"/>
          <w:numId w:val="349"/>
        </w:numPr>
        <w:rPr>
          <w:sz w:val="24"/>
          <w:szCs w:val="24"/>
        </w:rPr>
      </w:pPr>
      <w:proofErr w:type="spellStart"/>
      <w:r w:rsidRPr="00C024F3">
        <w:rPr>
          <w:b/>
          <w:bCs/>
          <w:sz w:val="24"/>
          <w:szCs w:val="24"/>
        </w:rPr>
        <w:lastRenderedPageBreak/>
        <w:t>Progressive</w:t>
      </w:r>
      <w:proofErr w:type="spellEnd"/>
      <w:r w:rsidRPr="00C024F3">
        <w:rPr>
          <w:b/>
          <w:bCs/>
          <w:sz w:val="24"/>
          <w:szCs w:val="24"/>
        </w:rPr>
        <w:t xml:space="preserve"> </w:t>
      </w:r>
      <w:proofErr w:type="spellStart"/>
      <w:r w:rsidRPr="00C024F3">
        <w:rPr>
          <w:b/>
          <w:bCs/>
          <w:sz w:val="24"/>
          <w:szCs w:val="24"/>
        </w:rPr>
        <w:t>stage</w:t>
      </w:r>
      <w:proofErr w:type="spellEnd"/>
      <w:r w:rsidRPr="00C024F3">
        <w:rPr>
          <w:sz w:val="24"/>
          <w:szCs w:val="24"/>
        </w:rPr>
        <w:t xml:space="preserve"> </w:t>
      </w:r>
    </w:p>
    <w:p w14:paraId="2B2653F6" w14:textId="77777777" w:rsidR="007A4012" w:rsidRPr="00C024F3" w:rsidRDefault="007A4012" w:rsidP="007A4012">
      <w:pPr>
        <w:numPr>
          <w:ilvl w:val="0"/>
          <w:numId w:val="349"/>
        </w:numPr>
        <w:rPr>
          <w:sz w:val="24"/>
          <w:szCs w:val="24"/>
        </w:rPr>
      </w:pPr>
      <w:proofErr w:type="spellStart"/>
      <w:r w:rsidRPr="00C024F3">
        <w:rPr>
          <w:b/>
          <w:bCs/>
          <w:sz w:val="24"/>
          <w:szCs w:val="24"/>
        </w:rPr>
        <w:t>Irreversible</w:t>
      </w:r>
      <w:proofErr w:type="spellEnd"/>
      <w:r w:rsidRPr="00C024F3">
        <w:rPr>
          <w:b/>
          <w:bCs/>
          <w:sz w:val="24"/>
          <w:szCs w:val="24"/>
        </w:rPr>
        <w:t xml:space="preserve"> </w:t>
      </w:r>
      <w:proofErr w:type="spellStart"/>
      <w:r w:rsidRPr="00C024F3">
        <w:rPr>
          <w:b/>
          <w:bCs/>
          <w:sz w:val="24"/>
          <w:szCs w:val="24"/>
        </w:rPr>
        <w:t>stage</w:t>
      </w:r>
      <w:proofErr w:type="spellEnd"/>
      <w:r w:rsidRPr="00C024F3">
        <w:rPr>
          <w:sz w:val="24"/>
          <w:szCs w:val="24"/>
        </w:rPr>
        <w:t xml:space="preserve"> </w:t>
      </w:r>
    </w:p>
    <w:p w14:paraId="786FBCDC" w14:textId="77777777" w:rsidR="007A4012" w:rsidRPr="00C024F3" w:rsidRDefault="007A4012" w:rsidP="007A4012">
      <w:pPr>
        <w:ind w:firstLine="709"/>
        <w:rPr>
          <w:b/>
          <w:bCs/>
          <w:sz w:val="24"/>
          <w:szCs w:val="24"/>
        </w:rPr>
      </w:pPr>
      <w:r w:rsidRPr="00C024F3">
        <w:rPr>
          <w:b/>
          <w:bCs/>
          <w:sz w:val="24"/>
          <w:szCs w:val="24"/>
        </w:rPr>
        <w:t xml:space="preserve">1. </w:t>
      </w:r>
      <w:proofErr w:type="spellStart"/>
      <w:r w:rsidRPr="00C024F3">
        <w:rPr>
          <w:b/>
          <w:bCs/>
          <w:sz w:val="24"/>
          <w:szCs w:val="24"/>
        </w:rPr>
        <w:t>Nonprogressive</w:t>
      </w:r>
      <w:proofErr w:type="spellEnd"/>
      <w:r w:rsidRPr="00C024F3">
        <w:rPr>
          <w:b/>
          <w:bCs/>
          <w:sz w:val="24"/>
          <w:szCs w:val="24"/>
        </w:rPr>
        <w:t xml:space="preserve"> </w:t>
      </w:r>
      <w:proofErr w:type="spellStart"/>
      <w:r w:rsidRPr="00C024F3">
        <w:rPr>
          <w:b/>
          <w:bCs/>
          <w:sz w:val="24"/>
          <w:szCs w:val="24"/>
        </w:rPr>
        <w:t>Stage</w:t>
      </w:r>
      <w:proofErr w:type="spellEnd"/>
    </w:p>
    <w:p w14:paraId="71AD4279" w14:textId="77777777" w:rsidR="007A4012" w:rsidRPr="00C024F3" w:rsidRDefault="007A4012" w:rsidP="007A4012">
      <w:pPr>
        <w:ind w:firstLine="709"/>
        <w:rPr>
          <w:sz w:val="24"/>
          <w:szCs w:val="24"/>
          <w:lang w:val="en-US"/>
        </w:rPr>
      </w:pPr>
      <w:r w:rsidRPr="00C024F3">
        <w:rPr>
          <w:sz w:val="24"/>
          <w:szCs w:val="24"/>
          <w:lang w:val="en-US"/>
        </w:rPr>
        <w:t xml:space="preserve">In the </w:t>
      </w:r>
      <w:r w:rsidRPr="00C024F3">
        <w:rPr>
          <w:b/>
          <w:bCs/>
          <w:sz w:val="24"/>
          <w:szCs w:val="24"/>
          <w:lang w:val="en-US"/>
        </w:rPr>
        <w:t>nonprogressive stage</w:t>
      </w:r>
      <w:r w:rsidRPr="00C024F3">
        <w:rPr>
          <w:sz w:val="24"/>
          <w:szCs w:val="24"/>
          <w:lang w:val="en-US"/>
        </w:rPr>
        <w:t>, compensatory mechanisms are activated and help preserve perfusion of vital organs such as the heart and brain.</w:t>
      </w:r>
    </w:p>
    <w:p w14:paraId="1EDC1438" w14:textId="77777777" w:rsidR="007A4012" w:rsidRPr="00C024F3" w:rsidRDefault="007A4012" w:rsidP="007A4012">
      <w:pPr>
        <w:ind w:firstLine="709"/>
        <w:rPr>
          <w:sz w:val="24"/>
          <w:szCs w:val="24"/>
        </w:rPr>
      </w:pPr>
      <w:proofErr w:type="spellStart"/>
      <w:r w:rsidRPr="00C024F3">
        <w:rPr>
          <w:sz w:val="24"/>
          <w:szCs w:val="24"/>
        </w:rPr>
        <w:t>These</w:t>
      </w:r>
      <w:proofErr w:type="spellEnd"/>
      <w:r w:rsidRPr="00C024F3">
        <w:rPr>
          <w:sz w:val="24"/>
          <w:szCs w:val="24"/>
        </w:rPr>
        <w:t xml:space="preserve"> </w:t>
      </w:r>
      <w:proofErr w:type="spellStart"/>
      <w:r w:rsidRPr="00C024F3">
        <w:rPr>
          <w:sz w:val="24"/>
          <w:szCs w:val="24"/>
        </w:rPr>
        <w:t>mechanisms</w:t>
      </w:r>
      <w:proofErr w:type="spellEnd"/>
      <w:r w:rsidRPr="00C024F3">
        <w:rPr>
          <w:sz w:val="24"/>
          <w:szCs w:val="24"/>
        </w:rPr>
        <w:t xml:space="preserve"> </w:t>
      </w:r>
      <w:proofErr w:type="spellStart"/>
      <w:r w:rsidRPr="00C024F3">
        <w:rPr>
          <w:sz w:val="24"/>
          <w:szCs w:val="24"/>
        </w:rPr>
        <w:t>include</w:t>
      </w:r>
      <w:proofErr w:type="spellEnd"/>
      <w:r w:rsidRPr="00C024F3">
        <w:rPr>
          <w:sz w:val="24"/>
          <w:szCs w:val="24"/>
        </w:rPr>
        <w:t>:</w:t>
      </w:r>
    </w:p>
    <w:p w14:paraId="7C007059" w14:textId="77777777" w:rsidR="007A4012" w:rsidRPr="00C024F3" w:rsidRDefault="007A4012" w:rsidP="007A4012">
      <w:pPr>
        <w:numPr>
          <w:ilvl w:val="0"/>
          <w:numId w:val="350"/>
        </w:numPr>
        <w:rPr>
          <w:sz w:val="24"/>
          <w:szCs w:val="24"/>
        </w:rPr>
      </w:pPr>
      <w:proofErr w:type="spellStart"/>
      <w:r w:rsidRPr="00C024F3">
        <w:rPr>
          <w:b/>
          <w:bCs/>
          <w:sz w:val="24"/>
          <w:szCs w:val="24"/>
        </w:rPr>
        <w:t>Baroreceptor</w:t>
      </w:r>
      <w:proofErr w:type="spellEnd"/>
      <w:r w:rsidRPr="00C024F3">
        <w:rPr>
          <w:b/>
          <w:bCs/>
          <w:sz w:val="24"/>
          <w:szCs w:val="24"/>
        </w:rPr>
        <w:t xml:space="preserve"> </w:t>
      </w:r>
      <w:proofErr w:type="spellStart"/>
      <w:r w:rsidRPr="00C024F3">
        <w:rPr>
          <w:b/>
          <w:bCs/>
          <w:sz w:val="24"/>
          <w:szCs w:val="24"/>
        </w:rPr>
        <w:t>reflexes</w:t>
      </w:r>
      <w:proofErr w:type="spellEnd"/>
      <w:r w:rsidRPr="00C024F3">
        <w:rPr>
          <w:sz w:val="24"/>
          <w:szCs w:val="24"/>
        </w:rPr>
        <w:t xml:space="preserve"> </w:t>
      </w:r>
    </w:p>
    <w:p w14:paraId="37E2F587" w14:textId="77777777" w:rsidR="007A4012" w:rsidRPr="00C024F3" w:rsidRDefault="007A4012" w:rsidP="007A4012">
      <w:pPr>
        <w:numPr>
          <w:ilvl w:val="0"/>
          <w:numId w:val="350"/>
        </w:numPr>
        <w:rPr>
          <w:sz w:val="24"/>
          <w:szCs w:val="24"/>
        </w:rPr>
      </w:pPr>
      <w:proofErr w:type="spellStart"/>
      <w:r w:rsidRPr="00C024F3">
        <w:rPr>
          <w:sz w:val="24"/>
          <w:szCs w:val="24"/>
        </w:rPr>
        <w:t>Release</w:t>
      </w:r>
      <w:proofErr w:type="spellEnd"/>
      <w:r w:rsidRPr="00C024F3">
        <w:rPr>
          <w:sz w:val="24"/>
          <w:szCs w:val="24"/>
        </w:rPr>
        <w:t xml:space="preserve"> </w:t>
      </w:r>
      <w:proofErr w:type="spellStart"/>
      <w:r w:rsidRPr="00C024F3">
        <w:rPr>
          <w:sz w:val="24"/>
          <w:szCs w:val="24"/>
        </w:rPr>
        <w:t>of</w:t>
      </w:r>
      <w:proofErr w:type="spellEnd"/>
      <w:r w:rsidRPr="00C024F3">
        <w:rPr>
          <w:sz w:val="24"/>
          <w:szCs w:val="24"/>
        </w:rPr>
        <w:t xml:space="preserve"> </w:t>
      </w:r>
      <w:proofErr w:type="spellStart"/>
      <w:r w:rsidRPr="00C024F3">
        <w:rPr>
          <w:b/>
          <w:bCs/>
          <w:sz w:val="24"/>
          <w:szCs w:val="24"/>
        </w:rPr>
        <w:t>catecholamines</w:t>
      </w:r>
      <w:proofErr w:type="spellEnd"/>
      <w:r w:rsidRPr="00C024F3">
        <w:rPr>
          <w:sz w:val="24"/>
          <w:szCs w:val="24"/>
        </w:rPr>
        <w:t xml:space="preserve"> </w:t>
      </w:r>
    </w:p>
    <w:p w14:paraId="18F204CD" w14:textId="77777777" w:rsidR="007A4012" w:rsidRPr="00C024F3" w:rsidRDefault="007A4012" w:rsidP="007A4012">
      <w:pPr>
        <w:numPr>
          <w:ilvl w:val="0"/>
          <w:numId w:val="350"/>
        </w:numPr>
        <w:rPr>
          <w:sz w:val="24"/>
          <w:szCs w:val="24"/>
        </w:rPr>
      </w:pPr>
      <w:proofErr w:type="spellStart"/>
      <w:r w:rsidRPr="00C024F3">
        <w:rPr>
          <w:sz w:val="24"/>
          <w:szCs w:val="24"/>
        </w:rPr>
        <w:t>Secretion</w:t>
      </w:r>
      <w:proofErr w:type="spellEnd"/>
      <w:r w:rsidRPr="00C024F3">
        <w:rPr>
          <w:sz w:val="24"/>
          <w:szCs w:val="24"/>
        </w:rPr>
        <w:t xml:space="preserve"> </w:t>
      </w:r>
      <w:proofErr w:type="spellStart"/>
      <w:r w:rsidRPr="00C024F3">
        <w:rPr>
          <w:sz w:val="24"/>
          <w:szCs w:val="24"/>
        </w:rPr>
        <w:t>of</w:t>
      </w:r>
      <w:proofErr w:type="spellEnd"/>
      <w:r w:rsidRPr="00C024F3">
        <w:rPr>
          <w:sz w:val="24"/>
          <w:szCs w:val="24"/>
        </w:rPr>
        <w:t xml:space="preserve"> </w:t>
      </w:r>
      <w:proofErr w:type="spellStart"/>
      <w:r w:rsidRPr="00C024F3">
        <w:rPr>
          <w:b/>
          <w:bCs/>
          <w:sz w:val="24"/>
          <w:szCs w:val="24"/>
        </w:rPr>
        <w:t>antidiuretic</w:t>
      </w:r>
      <w:proofErr w:type="spellEnd"/>
      <w:r w:rsidRPr="00C024F3">
        <w:rPr>
          <w:b/>
          <w:bCs/>
          <w:sz w:val="24"/>
          <w:szCs w:val="24"/>
        </w:rPr>
        <w:t xml:space="preserve"> </w:t>
      </w:r>
      <w:proofErr w:type="spellStart"/>
      <w:r w:rsidRPr="00C024F3">
        <w:rPr>
          <w:b/>
          <w:bCs/>
          <w:sz w:val="24"/>
          <w:szCs w:val="24"/>
        </w:rPr>
        <w:t>hormone</w:t>
      </w:r>
      <w:proofErr w:type="spellEnd"/>
      <w:r w:rsidRPr="00C024F3">
        <w:rPr>
          <w:sz w:val="24"/>
          <w:szCs w:val="24"/>
        </w:rPr>
        <w:t xml:space="preserve"> </w:t>
      </w:r>
    </w:p>
    <w:p w14:paraId="17AEEE43" w14:textId="77777777" w:rsidR="007A4012" w:rsidRPr="00C024F3" w:rsidRDefault="007A4012" w:rsidP="007A4012">
      <w:pPr>
        <w:numPr>
          <w:ilvl w:val="0"/>
          <w:numId w:val="350"/>
        </w:numPr>
        <w:rPr>
          <w:sz w:val="24"/>
          <w:szCs w:val="24"/>
          <w:lang w:val="en-US"/>
        </w:rPr>
      </w:pPr>
      <w:r w:rsidRPr="00C024F3">
        <w:rPr>
          <w:sz w:val="24"/>
          <w:szCs w:val="24"/>
          <w:lang w:val="en-US"/>
        </w:rPr>
        <w:t xml:space="preserve">Activation of the </w:t>
      </w:r>
      <w:r w:rsidRPr="00C024F3">
        <w:rPr>
          <w:b/>
          <w:bCs/>
          <w:sz w:val="24"/>
          <w:szCs w:val="24"/>
          <w:lang w:val="en-US"/>
        </w:rPr>
        <w:t>renin-angiotensin-aldosterone system</w:t>
      </w:r>
      <w:r w:rsidRPr="00C024F3">
        <w:rPr>
          <w:sz w:val="24"/>
          <w:szCs w:val="24"/>
          <w:lang w:val="en-US"/>
        </w:rPr>
        <w:t xml:space="preserve"> </w:t>
      </w:r>
    </w:p>
    <w:p w14:paraId="2CF74640" w14:textId="77777777" w:rsidR="007A4012" w:rsidRPr="00C024F3" w:rsidRDefault="007A4012" w:rsidP="007A4012">
      <w:pPr>
        <w:ind w:firstLine="709"/>
        <w:rPr>
          <w:sz w:val="24"/>
          <w:szCs w:val="24"/>
        </w:rPr>
      </w:pPr>
      <w:proofErr w:type="spellStart"/>
      <w:r w:rsidRPr="00C024F3">
        <w:rPr>
          <w:sz w:val="24"/>
          <w:szCs w:val="24"/>
        </w:rPr>
        <w:t>These</w:t>
      </w:r>
      <w:proofErr w:type="spellEnd"/>
      <w:r w:rsidRPr="00C024F3">
        <w:rPr>
          <w:sz w:val="24"/>
          <w:szCs w:val="24"/>
        </w:rPr>
        <w:t xml:space="preserve"> </w:t>
      </w:r>
      <w:proofErr w:type="spellStart"/>
      <w:r w:rsidRPr="00C024F3">
        <w:rPr>
          <w:sz w:val="24"/>
          <w:szCs w:val="24"/>
        </w:rPr>
        <w:t>responses</w:t>
      </w:r>
      <w:proofErr w:type="spellEnd"/>
      <w:r w:rsidRPr="00C024F3">
        <w:rPr>
          <w:sz w:val="24"/>
          <w:szCs w:val="24"/>
        </w:rPr>
        <w:t xml:space="preserve"> </w:t>
      </w:r>
      <w:proofErr w:type="spellStart"/>
      <w:r w:rsidRPr="00C024F3">
        <w:rPr>
          <w:sz w:val="24"/>
          <w:szCs w:val="24"/>
        </w:rPr>
        <w:t>cause</w:t>
      </w:r>
      <w:proofErr w:type="spellEnd"/>
      <w:r w:rsidRPr="00C024F3">
        <w:rPr>
          <w:sz w:val="24"/>
          <w:szCs w:val="24"/>
        </w:rPr>
        <w:t>:</w:t>
      </w:r>
    </w:p>
    <w:p w14:paraId="254ECAC9" w14:textId="77777777" w:rsidR="007A4012" w:rsidRPr="00C024F3" w:rsidRDefault="007A4012" w:rsidP="007A4012">
      <w:pPr>
        <w:numPr>
          <w:ilvl w:val="0"/>
          <w:numId w:val="351"/>
        </w:numPr>
        <w:rPr>
          <w:sz w:val="24"/>
          <w:szCs w:val="24"/>
        </w:rPr>
      </w:pPr>
      <w:proofErr w:type="spellStart"/>
      <w:r w:rsidRPr="00C024F3">
        <w:rPr>
          <w:b/>
          <w:bCs/>
          <w:sz w:val="24"/>
          <w:szCs w:val="24"/>
        </w:rPr>
        <w:t>Tachycardia</w:t>
      </w:r>
      <w:proofErr w:type="spellEnd"/>
      <w:r w:rsidRPr="00C024F3">
        <w:rPr>
          <w:sz w:val="24"/>
          <w:szCs w:val="24"/>
        </w:rPr>
        <w:t xml:space="preserve"> </w:t>
      </w:r>
    </w:p>
    <w:p w14:paraId="5AC64A13" w14:textId="77777777" w:rsidR="007A4012" w:rsidRPr="00C024F3" w:rsidRDefault="007A4012" w:rsidP="007A4012">
      <w:pPr>
        <w:numPr>
          <w:ilvl w:val="0"/>
          <w:numId w:val="351"/>
        </w:numPr>
        <w:rPr>
          <w:sz w:val="24"/>
          <w:szCs w:val="24"/>
        </w:rPr>
      </w:pPr>
      <w:proofErr w:type="spellStart"/>
      <w:r w:rsidRPr="00C024F3">
        <w:rPr>
          <w:sz w:val="24"/>
          <w:szCs w:val="24"/>
        </w:rPr>
        <w:t>Peripheral</w:t>
      </w:r>
      <w:proofErr w:type="spellEnd"/>
      <w:r w:rsidRPr="00C024F3">
        <w:rPr>
          <w:sz w:val="24"/>
          <w:szCs w:val="24"/>
        </w:rPr>
        <w:t xml:space="preserve"> </w:t>
      </w:r>
      <w:proofErr w:type="spellStart"/>
      <w:r w:rsidRPr="00C024F3">
        <w:rPr>
          <w:b/>
          <w:bCs/>
          <w:sz w:val="24"/>
          <w:szCs w:val="24"/>
        </w:rPr>
        <w:t>vasoconstriction</w:t>
      </w:r>
      <w:proofErr w:type="spellEnd"/>
      <w:r w:rsidRPr="00C024F3">
        <w:rPr>
          <w:sz w:val="24"/>
          <w:szCs w:val="24"/>
        </w:rPr>
        <w:t xml:space="preserve"> </w:t>
      </w:r>
    </w:p>
    <w:p w14:paraId="04149891" w14:textId="77777777" w:rsidR="007A4012" w:rsidRPr="00C024F3" w:rsidRDefault="007A4012" w:rsidP="007A4012">
      <w:pPr>
        <w:numPr>
          <w:ilvl w:val="0"/>
          <w:numId w:val="351"/>
        </w:numPr>
        <w:rPr>
          <w:sz w:val="24"/>
          <w:szCs w:val="24"/>
          <w:lang w:val="en-US"/>
        </w:rPr>
      </w:pPr>
      <w:r w:rsidRPr="00C024F3">
        <w:rPr>
          <w:sz w:val="24"/>
          <w:szCs w:val="24"/>
          <w:lang w:val="en-US"/>
        </w:rPr>
        <w:t xml:space="preserve">Conservation of renal water and sodium </w:t>
      </w:r>
    </w:p>
    <w:p w14:paraId="252DA81A" w14:textId="77777777" w:rsidR="007A4012" w:rsidRPr="00C024F3" w:rsidRDefault="007A4012" w:rsidP="007A4012">
      <w:pPr>
        <w:ind w:firstLine="709"/>
        <w:rPr>
          <w:sz w:val="24"/>
          <w:szCs w:val="24"/>
          <w:lang w:val="en-US"/>
        </w:rPr>
      </w:pPr>
      <w:r w:rsidRPr="00C024F3">
        <w:rPr>
          <w:sz w:val="24"/>
          <w:szCs w:val="24"/>
          <w:lang w:val="en-US"/>
        </w:rPr>
        <w:t xml:space="preserve">In </w:t>
      </w:r>
      <w:r w:rsidRPr="00C024F3">
        <w:rPr>
          <w:b/>
          <w:bCs/>
          <w:sz w:val="24"/>
          <w:szCs w:val="24"/>
          <w:lang w:val="en-US"/>
        </w:rPr>
        <w:t>hypovolemic</w:t>
      </w:r>
      <w:r w:rsidRPr="00C024F3">
        <w:rPr>
          <w:sz w:val="24"/>
          <w:szCs w:val="24"/>
          <w:lang w:val="en-US"/>
        </w:rPr>
        <w:t xml:space="preserve"> and </w:t>
      </w:r>
      <w:r w:rsidRPr="00C024F3">
        <w:rPr>
          <w:b/>
          <w:bCs/>
          <w:sz w:val="24"/>
          <w:szCs w:val="24"/>
          <w:lang w:val="en-US"/>
        </w:rPr>
        <w:t>cardiogenic shock</w:t>
      </w:r>
      <w:r w:rsidRPr="00C024F3">
        <w:rPr>
          <w:sz w:val="24"/>
          <w:szCs w:val="24"/>
          <w:lang w:val="en-US"/>
        </w:rPr>
        <w:t xml:space="preserve">, peripheral vasoconstriction causes the skin to become </w:t>
      </w:r>
      <w:r w:rsidRPr="00C024F3">
        <w:rPr>
          <w:b/>
          <w:bCs/>
          <w:sz w:val="24"/>
          <w:szCs w:val="24"/>
          <w:lang w:val="en-US"/>
        </w:rPr>
        <w:t>pale</w:t>
      </w:r>
      <w:r w:rsidRPr="00C024F3">
        <w:rPr>
          <w:sz w:val="24"/>
          <w:szCs w:val="24"/>
          <w:lang w:val="en-US"/>
        </w:rPr>
        <w:t xml:space="preserve">, </w:t>
      </w:r>
      <w:r w:rsidRPr="00C024F3">
        <w:rPr>
          <w:b/>
          <w:bCs/>
          <w:sz w:val="24"/>
          <w:szCs w:val="24"/>
          <w:lang w:val="en-US"/>
        </w:rPr>
        <w:t>cool</w:t>
      </w:r>
      <w:r w:rsidRPr="00C024F3">
        <w:rPr>
          <w:sz w:val="24"/>
          <w:szCs w:val="24"/>
          <w:lang w:val="en-US"/>
        </w:rPr>
        <w:t xml:space="preserve">, and </w:t>
      </w:r>
      <w:r w:rsidRPr="00C024F3">
        <w:rPr>
          <w:b/>
          <w:bCs/>
          <w:sz w:val="24"/>
          <w:szCs w:val="24"/>
          <w:lang w:val="en-US"/>
        </w:rPr>
        <w:t>clammy</w:t>
      </w:r>
      <w:r w:rsidRPr="00C024F3">
        <w:rPr>
          <w:sz w:val="24"/>
          <w:szCs w:val="24"/>
          <w:lang w:val="en-US"/>
        </w:rPr>
        <w:t>.</w:t>
      </w:r>
    </w:p>
    <w:p w14:paraId="6396B47A" w14:textId="77777777" w:rsidR="007A4012" w:rsidRPr="00C024F3" w:rsidRDefault="007A4012" w:rsidP="007A4012">
      <w:pPr>
        <w:ind w:firstLine="709"/>
        <w:rPr>
          <w:sz w:val="24"/>
          <w:szCs w:val="24"/>
          <w:lang w:val="en-US"/>
        </w:rPr>
      </w:pPr>
      <w:r w:rsidRPr="00C024F3">
        <w:rPr>
          <w:sz w:val="24"/>
          <w:szCs w:val="24"/>
          <w:lang w:val="en-US"/>
        </w:rPr>
        <w:t xml:space="preserve">In </w:t>
      </w:r>
      <w:r w:rsidRPr="00C024F3">
        <w:rPr>
          <w:b/>
          <w:bCs/>
          <w:sz w:val="24"/>
          <w:szCs w:val="24"/>
          <w:lang w:val="en-US"/>
        </w:rPr>
        <w:t>septic shock</w:t>
      </w:r>
      <w:r w:rsidRPr="00C024F3">
        <w:rPr>
          <w:sz w:val="24"/>
          <w:szCs w:val="24"/>
          <w:lang w:val="en-US"/>
        </w:rPr>
        <w:t xml:space="preserve">, however, peripheral vasodilation may be prominent early, so the skin may initially be </w:t>
      </w:r>
      <w:r w:rsidRPr="00C024F3">
        <w:rPr>
          <w:b/>
          <w:bCs/>
          <w:sz w:val="24"/>
          <w:szCs w:val="24"/>
          <w:lang w:val="en-US"/>
        </w:rPr>
        <w:t>warm</w:t>
      </w:r>
      <w:r w:rsidRPr="00C024F3">
        <w:rPr>
          <w:sz w:val="24"/>
          <w:szCs w:val="24"/>
          <w:lang w:val="en-US"/>
        </w:rPr>
        <w:t xml:space="preserve"> and </w:t>
      </w:r>
      <w:r w:rsidRPr="00C024F3">
        <w:rPr>
          <w:b/>
          <w:bCs/>
          <w:sz w:val="24"/>
          <w:szCs w:val="24"/>
          <w:lang w:val="en-US"/>
        </w:rPr>
        <w:t>flushed</w:t>
      </w:r>
      <w:r w:rsidRPr="00C024F3">
        <w:rPr>
          <w:sz w:val="24"/>
          <w:szCs w:val="24"/>
          <w:lang w:val="en-US"/>
        </w:rPr>
        <w:t xml:space="preserve"> rather than cool.</w:t>
      </w:r>
    </w:p>
    <w:p w14:paraId="27968DA7" w14:textId="77777777" w:rsidR="007A4012" w:rsidRPr="00C024F3" w:rsidRDefault="007A4012" w:rsidP="007A4012">
      <w:pPr>
        <w:ind w:firstLine="709"/>
        <w:rPr>
          <w:sz w:val="24"/>
          <w:szCs w:val="24"/>
          <w:lang w:val="en-US"/>
        </w:rPr>
      </w:pPr>
      <w:r w:rsidRPr="00C024F3">
        <w:rPr>
          <w:sz w:val="24"/>
          <w:szCs w:val="24"/>
          <w:lang w:val="en-US"/>
        </w:rPr>
        <w:t>At this stage, tissue perfusion is reduced but may still be adequate to prevent irreversible injury if the underlying problem is corrected promptly.</w:t>
      </w:r>
    </w:p>
    <w:p w14:paraId="55C517A2" w14:textId="77777777" w:rsidR="007A4012" w:rsidRPr="00C024F3" w:rsidRDefault="007A4012" w:rsidP="007A4012">
      <w:pPr>
        <w:ind w:firstLine="709"/>
        <w:rPr>
          <w:b/>
          <w:bCs/>
          <w:sz w:val="24"/>
          <w:szCs w:val="24"/>
          <w:lang w:val="en-US"/>
        </w:rPr>
      </w:pPr>
      <w:r w:rsidRPr="00C024F3">
        <w:rPr>
          <w:b/>
          <w:bCs/>
          <w:sz w:val="24"/>
          <w:szCs w:val="24"/>
          <w:lang w:val="en-US"/>
        </w:rPr>
        <w:t>2. Progressive Stage</w:t>
      </w:r>
    </w:p>
    <w:p w14:paraId="05288523" w14:textId="77777777" w:rsidR="007A4012" w:rsidRPr="00C024F3" w:rsidRDefault="007A4012" w:rsidP="007A4012">
      <w:pPr>
        <w:ind w:firstLine="709"/>
        <w:rPr>
          <w:sz w:val="24"/>
          <w:szCs w:val="24"/>
          <w:lang w:val="en-US"/>
        </w:rPr>
      </w:pPr>
      <w:r w:rsidRPr="00C024F3">
        <w:rPr>
          <w:sz w:val="24"/>
          <w:szCs w:val="24"/>
          <w:lang w:val="en-US"/>
        </w:rPr>
        <w:t xml:space="preserve">If shock is not corrected, it enters the </w:t>
      </w:r>
      <w:r w:rsidRPr="00C024F3">
        <w:rPr>
          <w:b/>
          <w:bCs/>
          <w:sz w:val="24"/>
          <w:szCs w:val="24"/>
          <w:lang w:val="en-US"/>
        </w:rPr>
        <w:t>progressive stage</w:t>
      </w:r>
      <w:r w:rsidRPr="00C024F3">
        <w:rPr>
          <w:sz w:val="24"/>
          <w:szCs w:val="24"/>
          <w:lang w:val="en-US"/>
        </w:rPr>
        <w:t>.</w:t>
      </w:r>
    </w:p>
    <w:p w14:paraId="7E8836AD" w14:textId="77777777" w:rsidR="007A4012" w:rsidRPr="00C024F3" w:rsidRDefault="007A4012" w:rsidP="007A4012">
      <w:pPr>
        <w:ind w:firstLine="709"/>
        <w:rPr>
          <w:sz w:val="24"/>
          <w:szCs w:val="24"/>
        </w:rPr>
      </w:pPr>
      <w:proofErr w:type="spellStart"/>
      <w:r w:rsidRPr="00C024F3">
        <w:rPr>
          <w:sz w:val="24"/>
          <w:szCs w:val="24"/>
        </w:rPr>
        <w:t>At</w:t>
      </w:r>
      <w:proofErr w:type="spellEnd"/>
      <w:r w:rsidRPr="00C024F3">
        <w:rPr>
          <w:sz w:val="24"/>
          <w:szCs w:val="24"/>
        </w:rPr>
        <w:t xml:space="preserve"> </w:t>
      </w:r>
      <w:proofErr w:type="spellStart"/>
      <w:r w:rsidRPr="00C024F3">
        <w:rPr>
          <w:sz w:val="24"/>
          <w:szCs w:val="24"/>
        </w:rPr>
        <w:t>this</w:t>
      </w:r>
      <w:proofErr w:type="spellEnd"/>
      <w:r w:rsidRPr="00C024F3">
        <w:rPr>
          <w:sz w:val="24"/>
          <w:szCs w:val="24"/>
        </w:rPr>
        <w:t xml:space="preserve"> </w:t>
      </w:r>
      <w:proofErr w:type="spellStart"/>
      <w:r w:rsidRPr="00C024F3">
        <w:rPr>
          <w:sz w:val="24"/>
          <w:szCs w:val="24"/>
        </w:rPr>
        <w:t>point</w:t>
      </w:r>
      <w:proofErr w:type="spellEnd"/>
      <w:r w:rsidRPr="00C024F3">
        <w:rPr>
          <w:sz w:val="24"/>
          <w:szCs w:val="24"/>
        </w:rPr>
        <w:t>:</w:t>
      </w:r>
    </w:p>
    <w:p w14:paraId="4AA67612" w14:textId="77777777" w:rsidR="007A4012" w:rsidRPr="00C024F3" w:rsidRDefault="007A4012" w:rsidP="007A4012">
      <w:pPr>
        <w:numPr>
          <w:ilvl w:val="0"/>
          <w:numId w:val="352"/>
        </w:numPr>
        <w:rPr>
          <w:sz w:val="24"/>
          <w:szCs w:val="24"/>
        </w:rPr>
      </w:pPr>
      <w:proofErr w:type="spellStart"/>
      <w:r w:rsidRPr="00C024F3">
        <w:rPr>
          <w:sz w:val="24"/>
          <w:szCs w:val="24"/>
        </w:rPr>
        <w:t>Tissue</w:t>
      </w:r>
      <w:proofErr w:type="spellEnd"/>
      <w:r w:rsidRPr="00C024F3">
        <w:rPr>
          <w:sz w:val="24"/>
          <w:szCs w:val="24"/>
        </w:rPr>
        <w:t xml:space="preserve"> </w:t>
      </w:r>
      <w:proofErr w:type="spellStart"/>
      <w:r w:rsidRPr="00C024F3">
        <w:rPr>
          <w:sz w:val="24"/>
          <w:szCs w:val="24"/>
        </w:rPr>
        <w:t>hypoperfusion</w:t>
      </w:r>
      <w:proofErr w:type="spellEnd"/>
      <w:r w:rsidRPr="00C024F3">
        <w:rPr>
          <w:sz w:val="24"/>
          <w:szCs w:val="24"/>
        </w:rPr>
        <w:t xml:space="preserve"> </w:t>
      </w:r>
      <w:proofErr w:type="spellStart"/>
      <w:r w:rsidRPr="00C024F3">
        <w:rPr>
          <w:sz w:val="24"/>
          <w:szCs w:val="24"/>
        </w:rPr>
        <w:t>becomes</w:t>
      </w:r>
      <w:proofErr w:type="spellEnd"/>
      <w:r w:rsidRPr="00C024F3">
        <w:rPr>
          <w:sz w:val="24"/>
          <w:szCs w:val="24"/>
        </w:rPr>
        <w:t xml:space="preserve"> </w:t>
      </w:r>
      <w:proofErr w:type="spellStart"/>
      <w:r w:rsidRPr="00C024F3">
        <w:rPr>
          <w:sz w:val="24"/>
          <w:szCs w:val="24"/>
        </w:rPr>
        <w:t>more</w:t>
      </w:r>
      <w:proofErr w:type="spellEnd"/>
      <w:r w:rsidRPr="00C024F3">
        <w:rPr>
          <w:sz w:val="24"/>
          <w:szCs w:val="24"/>
        </w:rPr>
        <w:t xml:space="preserve"> </w:t>
      </w:r>
      <w:proofErr w:type="spellStart"/>
      <w:r w:rsidRPr="00C024F3">
        <w:rPr>
          <w:sz w:val="24"/>
          <w:szCs w:val="24"/>
        </w:rPr>
        <w:t>severe</w:t>
      </w:r>
      <w:proofErr w:type="spellEnd"/>
      <w:r w:rsidRPr="00C024F3">
        <w:rPr>
          <w:sz w:val="24"/>
          <w:szCs w:val="24"/>
        </w:rPr>
        <w:t xml:space="preserve"> </w:t>
      </w:r>
    </w:p>
    <w:p w14:paraId="6F0C67AE" w14:textId="77777777" w:rsidR="007A4012" w:rsidRPr="00C024F3" w:rsidRDefault="007A4012" w:rsidP="007A4012">
      <w:pPr>
        <w:numPr>
          <w:ilvl w:val="0"/>
          <w:numId w:val="352"/>
        </w:numPr>
        <w:rPr>
          <w:sz w:val="24"/>
          <w:szCs w:val="24"/>
        </w:rPr>
      </w:pPr>
      <w:proofErr w:type="spellStart"/>
      <w:r w:rsidRPr="00C024F3">
        <w:rPr>
          <w:sz w:val="24"/>
          <w:szCs w:val="24"/>
        </w:rPr>
        <w:t>Cells</w:t>
      </w:r>
      <w:proofErr w:type="spellEnd"/>
      <w:r w:rsidRPr="00C024F3">
        <w:rPr>
          <w:sz w:val="24"/>
          <w:szCs w:val="24"/>
        </w:rPr>
        <w:t xml:space="preserve"> </w:t>
      </w:r>
      <w:proofErr w:type="spellStart"/>
      <w:r w:rsidRPr="00C024F3">
        <w:rPr>
          <w:sz w:val="24"/>
          <w:szCs w:val="24"/>
        </w:rPr>
        <w:t>increasingly</w:t>
      </w:r>
      <w:proofErr w:type="spellEnd"/>
      <w:r w:rsidRPr="00C024F3">
        <w:rPr>
          <w:sz w:val="24"/>
          <w:szCs w:val="24"/>
        </w:rPr>
        <w:t xml:space="preserve"> </w:t>
      </w:r>
      <w:proofErr w:type="spellStart"/>
      <w:r w:rsidRPr="00C024F3">
        <w:rPr>
          <w:sz w:val="24"/>
          <w:szCs w:val="24"/>
        </w:rPr>
        <w:t>use</w:t>
      </w:r>
      <w:proofErr w:type="spellEnd"/>
      <w:r w:rsidRPr="00C024F3">
        <w:rPr>
          <w:sz w:val="24"/>
          <w:szCs w:val="24"/>
        </w:rPr>
        <w:t xml:space="preserve"> </w:t>
      </w:r>
      <w:proofErr w:type="spellStart"/>
      <w:r w:rsidRPr="00C024F3">
        <w:rPr>
          <w:b/>
          <w:bCs/>
          <w:sz w:val="24"/>
          <w:szCs w:val="24"/>
        </w:rPr>
        <w:t>anaerobic</w:t>
      </w:r>
      <w:proofErr w:type="spellEnd"/>
      <w:r w:rsidRPr="00C024F3">
        <w:rPr>
          <w:b/>
          <w:bCs/>
          <w:sz w:val="24"/>
          <w:szCs w:val="24"/>
        </w:rPr>
        <w:t xml:space="preserve"> </w:t>
      </w:r>
      <w:proofErr w:type="spellStart"/>
      <w:r w:rsidRPr="00C024F3">
        <w:rPr>
          <w:b/>
          <w:bCs/>
          <w:sz w:val="24"/>
          <w:szCs w:val="24"/>
        </w:rPr>
        <w:t>glycolysis</w:t>
      </w:r>
      <w:proofErr w:type="spellEnd"/>
      <w:r w:rsidRPr="00C024F3">
        <w:rPr>
          <w:sz w:val="24"/>
          <w:szCs w:val="24"/>
        </w:rPr>
        <w:t xml:space="preserve"> </w:t>
      </w:r>
    </w:p>
    <w:p w14:paraId="49F26191" w14:textId="77777777" w:rsidR="007A4012" w:rsidRPr="00C024F3" w:rsidRDefault="007A4012" w:rsidP="007A4012">
      <w:pPr>
        <w:numPr>
          <w:ilvl w:val="0"/>
          <w:numId w:val="352"/>
        </w:numPr>
        <w:rPr>
          <w:sz w:val="24"/>
          <w:szCs w:val="24"/>
        </w:rPr>
      </w:pPr>
      <w:proofErr w:type="spellStart"/>
      <w:r w:rsidRPr="00C024F3">
        <w:rPr>
          <w:b/>
          <w:bCs/>
          <w:sz w:val="24"/>
          <w:szCs w:val="24"/>
        </w:rPr>
        <w:t>Lactic</w:t>
      </w:r>
      <w:proofErr w:type="spellEnd"/>
      <w:r w:rsidRPr="00C024F3">
        <w:rPr>
          <w:b/>
          <w:bCs/>
          <w:sz w:val="24"/>
          <w:szCs w:val="24"/>
        </w:rPr>
        <w:t xml:space="preserve"> </w:t>
      </w:r>
      <w:proofErr w:type="spellStart"/>
      <w:r w:rsidRPr="00C024F3">
        <w:rPr>
          <w:b/>
          <w:bCs/>
          <w:sz w:val="24"/>
          <w:szCs w:val="24"/>
        </w:rPr>
        <w:t>acidosis</w:t>
      </w:r>
      <w:proofErr w:type="spellEnd"/>
      <w:r w:rsidRPr="00C024F3">
        <w:rPr>
          <w:sz w:val="24"/>
          <w:szCs w:val="24"/>
        </w:rPr>
        <w:t xml:space="preserve"> </w:t>
      </w:r>
      <w:proofErr w:type="spellStart"/>
      <w:r w:rsidRPr="00C024F3">
        <w:rPr>
          <w:sz w:val="24"/>
          <w:szCs w:val="24"/>
        </w:rPr>
        <w:t>develops</w:t>
      </w:r>
      <w:proofErr w:type="spellEnd"/>
      <w:r w:rsidRPr="00C024F3">
        <w:rPr>
          <w:sz w:val="24"/>
          <w:szCs w:val="24"/>
        </w:rPr>
        <w:t xml:space="preserve"> </w:t>
      </w:r>
    </w:p>
    <w:p w14:paraId="7295CC1E" w14:textId="77777777" w:rsidR="007A4012" w:rsidRPr="00C024F3" w:rsidRDefault="007A4012" w:rsidP="007A4012">
      <w:pPr>
        <w:numPr>
          <w:ilvl w:val="0"/>
          <w:numId w:val="352"/>
        </w:numPr>
        <w:rPr>
          <w:sz w:val="24"/>
          <w:szCs w:val="24"/>
        </w:rPr>
      </w:pPr>
      <w:proofErr w:type="spellStart"/>
      <w:r w:rsidRPr="00C024F3">
        <w:rPr>
          <w:sz w:val="24"/>
          <w:szCs w:val="24"/>
        </w:rPr>
        <w:t>Arteriolar</w:t>
      </w:r>
      <w:proofErr w:type="spellEnd"/>
      <w:r w:rsidRPr="00C024F3">
        <w:rPr>
          <w:sz w:val="24"/>
          <w:szCs w:val="24"/>
        </w:rPr>
        <w:t xml:space="preserve"> </w:t>
      </w:r>
      <w:proofErr w:type="spellStart"/>
      <w:r w:rsidRPr="00C024F3">
        <w:rPr>
          <w:sz w:val="24"/>
          <w:szCs w:val="24"/>
        </w:rPr>
        <w:t>tone</w:t>
      </w:r>
      <w:proofErr w:type="spellEnd"/>
      <w:r w:rsidRPr="00C024F3">
        <w:rPr>
          <w:sz w:val="24"/>
          <w:szCs w:val="24"/>
        </w:rPr>
        <w:t xml:space="preserve"> </w:t>
      </w:r>
      <w:proofErr w:type="spellStart"/>
      <w:r w:rsidRPr="00C024F3">
        <w:rPr>
          <w:sz w:val="24"/>
          <w:szCs w:val="24"/>
        </w:rPr>
        <w:t>becomes</w:t>
      </w:r>
      <w:proofErr w:type="spellEnd"/>
      <w:r w:rsidRPr="00C024F3">
        <w:rPr>
          <w:sz w:val="24"/>
          <w:szCs w:val="24"/>
        </w:rPr>
        <w:t xml:space="preserve"> </w:t>
      </w:r>
      <w:proofErr w:type="spellStart"/>
      <w:r w:rsidRPr="00C024F3">
        <w:rPr>
          <w:sz w:val="24"/>
          <w:szCs w:val="24"/>
        </w:rPr>
        <w:t>abnormal</w:t>
      </w:r>
      <w:proofErr w:type="spellEnd"/>
      <w:r w:rsidRPr="00C024F3">
        <w:rPr>
          <w:sz w:val="24"/>
          <w:szCs w:val="24"/>
        </w:rPr>
        <w:t xml:space="preserve"> </w:t>
      </w:r>
    </w:p>
    <w:p w14:paraId="77C48FEF" w14:textId="77777777" w:rsidR="007A4012" w:rsidRPr="00C024F3" w:rsidRDefault="007A4012" w:rsidP="007A4012">
      <w:pPr>
        <w:numPr>
          <w:ilvl w:val="0"/>
          <w:numId w:val="352"/>
        </w:numPr>
        <w:rPr>
          <w:sz w:val="24"/>
          <w:szCs w:val="24"/>
        </w:rPr>
      </w:pPr>
      <w:proofErr w:type="spellStart"/>
      <w:r w:rsidRPr="00C024F3">
        <w:rPr>
          <w:sz w:val="24"/>
          <w:szCs w:val="24"/>
        </w:rPr>
        <w:t>Blood</w:t>
      </w:r>
      <w:proofErr w:type="spellEnd"/>
      <w:r w:rsidRPr="00C024F3">
        <w:rPr>
          <w:sz w:val="24"/>
          <w:szCs w:val="24"/>
        </w:rPr>
        <w:t xml:space="preserve"> </w:t>
      </w:r>
      <w:proofErr w:type="spellStart"/>
      <w:r w:rsidRPr="00C024F3">
        <w:rPr>
          <w:sz w:val="24"/>
          <w:szCs w:val="24"/>
        </w:rPr>
        <w:t>pools</w:t>
      </w:r>
      <w:proofErr w:type="spellEnd"/>
      <w:r w:rsidRPr="00C024F3">
        <w:rPr>
          <w:sz w:val="24"/>
          <w:szCs w:val="24"/>
        </w:rPr>
        <w:t xml:space="preserve"> </w:t>
      </w:r>
      <w:proofErr w:type="spellStart"/>
      <w:r w:rsidRPr="00C024F3">
        <w:rPr>
          <w:sz w:val="24"/>
          <w:szCs w:val="24"/>
        </w:rPr>
        <w:t>in</w:t>
      </w:r>
      <w:proofErr w:type="spellEnd"/>
      <w:r w:rsidRPr="00C024F3">
        <w:rPr>
          <w:sz w:val="24"/>
          <w:szCs w:val="24"/>
        </w:rPr>
        <w:t xml:space="preserve"> </w:t>
      </w:r>
      <w:proofErr w:type="spellStart"/>
      <w:r w:rsidRPr="00C024F3">
        <w:rPr>
          <w:sz w:val="24"/>
          <w:szCs w:val="24"/>
        </w:rPr>
        <w:t>the</w:t>
      </w:r>
      <w:proofErr w:type="spellEnd"/>
      <w:r w:rsidRPr="00C024F3">
        <w:rPr>
          <w:sz w:val="24"/>
          <w:szCs w:val="24"/>
        </w:rPr>
        <w:t xml:space="preserve"> </w:t>
      </w:r>
      <w:proofErr w:type="spellStart"/>
      <w:r w:rsidRPr="00C024F3">
        <w:rPr>
          <w:sz w:val="24"/>
          <w:szCs w:val="24"/>
        </w:rPr>
        <w:t>microcirculation</w:t>
      </w:r>
      <w:proofErr w:type="spellEnd"/>
      <w:r w:rsidRPr="00C024F3">
        <w:rPr>
          <w:sz w:val="24"/>
          <w:szCs w:val="24"/>
        </w:rPr>
        <w:t xml:space="preserve"> </w:t>
      </w:r>
    </w:p>
    <w:p w14:paraId="4AD2B989" w14:textId="77777777" w:rsidR="007A4012" w:rsidRPr="00C024F3" w:rsidRDefault="007A4012" w:rsidP="007A4012">
      <w:pPr>
        <w:numPr>
          <w:ilvl w:val="0"/>
          <w:numId w:val="352"/>
        </w:numPr>
        <w:rPr>
          <w:sz w:val="24"/>
          <w:szCs w:val="24"/>
        </w:rPr>
      </w:pPr>
      <w:proofErr w:type="spellStart"/>
      <w:r w:rsidRPr="00C024F3">
        <w:rPr>
          <w:sz w:val="24"/>
          <w:szCs w:val="24"/>
        </w:rPr>
        <w:t>Cardiac</w:t>
      </w:r>
      <w:proofErr w:type="spellEnd"/>
      <w:r w:rsidRPr="00C024F3">
        <w:rPr>
          <w:sz w:val="24"/>
          <w:szCs w:val="24"/>
        </w:rPr>
        <w:t xml:space="preserve"> </w:t>
      </w:r>
      <w:proofErr w:type="spellStart"/>
      <w:r w:rsidRPr="00C024F3">
        <w:rPr>
          <w:sz w:val="24"/>
          <w:szCs w:val="24"/>
        </w:rPr>
        <w:t>output</w:t>
      </w:r>
      <w:proofErr w:type="spellEnd"/>
      <w:r w:rsidRPr="00C024F3">
        <w:rPr>
          <w:sz w:val="24"/>
          <w:szCs w:val="24"/>
        </w:rPr>
        <w:t xml:space="preserve"> </w:t>
      </w:r>
      <w:proofErr w:type="spellStart"/>
      <w:r w:rsidRPr="00C024F3">
        <w:rPr>
          <w:sz w:val="24"/>
          <w:szCs w:val="24"/>
        </w:rPr>
        <w:t>worsens</w:t>
      </w:r>
      <w:proofErr w:type="spellEnd"/>
      <w:r w:rsidRPr="00C024F3">
        <w:rPr>
          <w:sz w:val="24"/>
          <w:szCs w:val="24"/>
        </w:rPr>
        <w:t xml:space="preserve"> </w:t>
      </w:r>
    </w:p>
    <w:p w14:paraId="1124A466" w14:textId="77777777" w:rsidR="007A4012" w:rsidRPr="00C024F3" w:rsidRDefault="007A4012" w:rsidP="007A4012">
      <w:pPr>
        <w:numPr>
          <w:ilvl w:val="0"/>
          <w:numId w:val="352"/>
        </w:numPr>
        <w:rPr>
          <w:sz w:val="24"/>
          <w:szCs w:val="24"/>
        </w:rPr>
      </w:pPr>
      <w:proofErr w:type="spellStart"/>
      <w:r w:rsidRPr="00C024F3">
        <w:rPr>
          <w:sz w:val="24"/>
          <w:szCs w:val="24"/>
        </w:rPr>
        <w:t>Endothelial</w:t>
      </w:r>
      <w:proofErr w:type="spellEnd"/>
      <w:r w:rsidRPr="00C024F3">
        <w:rPr>
          <w:sz w:val="24"/>
          <w:szCs w:val="24"/>
        </w:rPr>
        <w:t xml:space="preserve"> </w:t>
      </w:r>
      <w:proofErr w:type="spellStart"/>
      <w:r w:rsidRPr="00C024F3">
        <w:rPr>
          <w:sz w:val="24"/>
          <w:szCs w:val="24"/>
        </w:rPr>
        <w:t>injury</w:t>
      </w:r>
      <w:proofErr w:type="spellEnd"/>
      <w:r w:rsidRPr="00C024F3">
        <w:rPr>
          <w:sz w:val="24"/>
          <w:szCs w:val="24"/>
        </w:rPr>
        <w:t xml:space="preserve"> </w:t>
      </w:r>
      <w:proofErr w:type="spellStart"/>
      <w:r w:rsidRPr="00C024F3">
        <w:rPr>
          <w:sz w:val="24"/>
          <w:szCs w:val="24"/>
        </w:rPr>
        <w:t>progresses</w:t>
      </w:r>
      <w:proofErr w:type="spellEnd"/>
      <w:r w:rsidRPr="00C024F3">
        <w:rPr>
          <w:sz w:val="24"/>
          <w:szCs w:val="24"/>
        </w:rPr>
        <w:t xml:space="preserve"> </w:t>
      </w:r>
    </w:p>
    <w:p w14:paraId="45C3988C" w14:textId="77777777" w:rsidR="007A4012" w:rsidRPr="00C024F3" w:rsidRDefault="007A4012" w:rsidP="007A4012">
      <w:pPr>
        <w:ind w:firstLine="709"/>
        <w:rPr>
          <w:sz w:val="24"/>
          <w:szCs w:val="24"/>
          <w:lang w:val="en-US"/>
        </w:rPr>
      </w:pPr>
      <w:r w:rsidRPr="00C024F3">
        <w:rPr>
          <w:sz w:val="24"/>
          <w:szCs w:val="24"/>
          <w:lang w:val="en-US"/>
        </w:rPr>
        <w:t>Because acidosis blunts the vasomotor response, arterioles may lose their ability to maintain appropriate constriction. Blood stagnates in the microcirculation, tissues receive even less oxygen, and organ dysfunction becomes increasingly evident.</w:t>
      </w:r>
    </w:p>
    <w:p w14:paraId="7BC0153D" w14:textId="77777777" w:rsidR="007A4012" w:rsidRPr="00C024F3" w:rsidRDefault="007A4012" w:rsidP="007A4012">
      <w:pPr>
        <w:ind w:firstLine="709"/>
        <w:rPr>
          <w:b/>
          <w:bCs/>
          <w:sz w:val="24"/>
          <w:szCs w:val="24"/>
          <w:lang w:val="en-US"/>
        </w:rPr>
      </w:pPr>
      <w:r w:rsidRPr="00C024F3">
        <w:rPr>
          <w:b/>
          <w:bCs/>
          <w:sz w:val="24"/>
          <w:szCs w:val="24"/>
          <w:lang w:val="en-US"/>
        </w:rPr>
        <w:t>3. Irreversible Stage</w:t>
      </w:r>
    </w:p>
    <w:p w14:paraId="12FBB1F6" w14:textId="77777777" w:rsidR="007A4012" w:rsidRPr="00C024F3" w:rsidRDefault="007A4012" w:rsidP="007A4012">
      <w:pPr>
        <w:ind w:firstLine="709"/>
        <w:rPr>
          <w:sz w:val="24"/>
          <w:szCs w:val="24"/>
          <w:lang w:val="en-US"/>
        </w:rPr>
      </w:pPr>
      <w:r w:rsidRPr="00C024F3">
        <w:rPr>
          <w:sz w:val="24"/>
          <w:szCs w:val="24"/>
          <w:lang w:val="en-US"/>
        </w:rPr>
        <w:t xml:space="preserve">Eventually shock reaches the </w:t>
      </w:r>
      <w:r w:rsidRPr="00C024F3">
        <w:rPr>
          <w:b/>
          <w:bCs/>
          <w:sz w:val="24"/>
          <w:szCs w:val="24"/>
          <w:lang w:val="en-US"/>
        </w:rPr>
        <w:t>irreversible stage</w:t>
      </w:r>
      <w:r w:rsidRPr="00C024F3">
        <w:rPr>
          <w:sz w:val="24"/>
          <w:szCs w:val="24"/>
          <w:lang w:val="en-US"/>
        </w:rPr>
        <w:t>, in which cellular and tissue injury is so severe that survival is not possible even if the original hemodynamic defect is corrected.</w:t>
      </w:r>
    </w:p>
    <w:p w14:paraId="5CE6D3F3" w14:textId="77777777" w:rsidR="007A4012" w:rsidRPr="00C024F3" w:rsidRDefault="007A4012" w:rsidP="007A4012">
      <w:pPr>
        <w:ind w:firstLine="709"/>
        <w:rPr>
          <w:sz w:val="24"/>
          <w:szCs w:val="24"/>
        </w:rPr>
      </w:pPr>
      <w:proofErr w:type="spellStart"/>
      <w:r w:rsidRPr="00C024F3">
        <w:rPr>
          <w:sz w:val="24"/>
          <w:szCs w:val="24"/>
        </w:rPr>
        <w:t>At</w:t>
      </w:r>
      <w:proofErr w:type="spellEnd"/>
      <w:r w:rsidRPr="00C024F3">
        <w:rPr>
          <w:sz w:val="24"/>
          <w:szCs w:val="24"/>
        </w:rPr>
        <w:t xml:space="preserve"> </w:t>
      </w:r>
      <w:proofErr w:type="spellStart"/>
      <w:r w:rsidRPr="00C024F3">
        <w:rPr>
          <w:sz w:val="24"/>
          <w:szCs w:val="24"/>
        </w:rPr>
        <w:t>this</w:t>
      </w:r>
      <w:proofErr w:type="spellEnd"/>
      <w:r w:rsidRPr="00C024F3">
        <w:rPr>
          <w:sz w:val="24"/>
          <w:szCs w:val="24"/>
        </w:rPr>
        <w:t xml:space="preserve"> </w:t>
      </w:r>
      <w:proofErr w:type="spellStart"/>
      <w:r w:rsidRPr="00C024F3">
        <w:rPr>
          <w:sz w:val="24"/>
          <w:szCs w:val="24"/>
        </w:rPr>
        <w:t>stage</w:t>
      </w:r>
      <w:proofErr w:type="spellEnd"/>
      <w:r w:rsidRPr="00C024F3">
        <w:rPr>
          <w:sz w:val="24"/>
          <w:szCs w:val="24"/>
        </w:rPr>
        <w:t>:</w:t>
      </w:r>
    </w:p>
    <w:p w14:paraId="1E5E0A37" w14:textId="77777777" w:rsidR="007A4012" w:rsidRPr="00C024F3" w:rsidRDefault="007A4012" w:rsidP="007A4012">
      <w:pPr>
        <w:numPr>
          <w:ilvl w:val="0"/>
          <w:numId w:val="353"/>
        </w:numPr>
        <w:rPr>
          <w:sz w:val="24"/>
          <w:szCs w:val="24"/>
          <w:lang w:val="en-US"/>
        </w:rPr>
      </w:pPr>
      <w:r w:rsidRPr="00C024F3">
        <w:rPr>
          <w:sz w:val="24"/>
          <w:szCs w:val="24"/>
          <w:lang w:val="en-US"/>
        </w:rPr>
        <w:t xml:space="preserve">Lysosomal enzymes leak from injured cells </w:t>
      </w:r>
    </w:p>
    <w:p w14:paraId="18BA99E7" w14:textId="77777777" w:rsidR="007A4012" w:rsidRPr="00C024F3" w:rsidRDefault="007A4012" w:rsidP="007A4012">
      <w:pPr>
        <w:numPr>
          <w:ilvl w:val="0"/>
          <w:numId w:val="353"/>
        </w:numPr>
        <w:rPr>
          <w:sz w:val="24"/>
          <w:szCs w:val="24"/>
        </w:rPr>
      </w:pPr>
      <w:proofErr w:type="spellStart"/>
      <w:r w:rsidRPr="00C024F3">
        <w:rPr>
          <w:sz w:val="24"/>
          <w:szCs w:val="24"/>
        </w:rPr>
        <w:t>Myocardial</w:t>
      </w:r>
      <w:proofErr w:type="spellEnd"/>
      <w:r w:rsidRPr="00C024F3">
        <w:rPr>
          <w:sz w:val="24"/>
          <w:szCs w:val="24"/>
        </w:rPr>
        <w:t xml:space="preserve"> </w:t>
      </w:r>
      <w:proofErr w:type="spellStart"/>
      <w:r w:rsidRPr="00C024F3">
        <w:rPr>
          <w:sz w:val="24"/>
          <w:szCs w:val="24"/>
        </w:rPr>
        <w:t>contractile</w:t>
      </w:r>
      <w:proofErr w:type="spellEnd"/>
      <w:r w:rsidRPr="00C024F3">
        <w:rPr>
          <w:sz w:val="24"/>
          <w:szCs w:val="24"/>
        </w:rPr>
        <w:t xml:space="preserve"> </w:t>
      </w:r>
      <w:proofErr w:type="spellStart"/>
      <w:r w:rsidRPr="00C024F3">
        <w:rPr>
          <w:sz w:val="24"/>
          <w:szCs w:val="24"/>
        </w:rPr>
        <w:t>function</w:t>
      </w:r>
      <w:proofErr w:type="spellEnd"/>
      <w:r w:rsidRPr="00C024F3">
        <w:rPr>
          <w:sz w:val="24"/>
          <w:szCs w:val="24"/>
        </w:rPr>
        <w:t xml:space="preserve"> </w:t>
      </w:r>
      <w:proofErr w:type="spellStart"/>
      <w:r w:rsidRPr="00C024F3">
        <w:rPr>
          <w:sz w:val="24"/>
          <w:szCs w:val="24"/>
        </w:rPr>
        <w:t>fails</w:t>
      </w:r>
      <w:proofErr w:type="spellEnd"/>
      <w:r w:rsidRPr="00C024F3">
        <w:rPr>
          <w:sz w:val="24"/>
          <w:szCs w:val="24"/>
        </w:rPr>
        <w:t xml:space="preserve"> </w:t>
      </w:r>
    </w:p>
    <w:p w14:paraId="49AEF60E" w14:textId="77777777" w:rsidR="007A4012" w:rsidRPr="00C024F3" w:rsidRDefault="007A4012" w:rsidP="007A4012">
      <w:pPr>
        <w:numPr>
          <w:ilvl w:val="0"/>
          <w:numId w:val="353"/>
        </w:numPr>
        <w:rPr>
          <w:sz w:val="24"/>
          <w:szCs w:val="24"/>
        </w:rPr>
      </w:pPr>
      <w:proofErr w:type="spellStart"/>
      <w:r w:rsidRPr="00C024F3">
        <w:rPr>
          <w:sz w:val="24"/>
          <w:szCs w:val="24"/>
        </w:rPr>
        <w:t>Renal</w:t>
      </w:r>
      <w:proofErr w:type="spellEnd"/>
      <w:r w:rsidRPr="00C024F3">
        <w:rPr>
          <w:sz w:val="24"/>
          <w:szCs w:val="24"/>
        </w:rPr>
        <w:t xml:space="preserve"> </w:t>
      </w:r>
      <w:proofErr w:type="spellStart"/>
      <w:r w:rsidRPr="00C024F3">
        <w:rPr>
          <w:sz w:val="24"/>
          <w:szCs w:val="24"/>
        </w:rPr>
        <w:t>shutdown</w:t>
      </w:r>
      <w:proofErr w:type="spellEnd"/>
      <w:r w:rsidRPr="00C024F3">
        <w:rPr>
          <w:sz w:val="24"/>
          <w:szCs w:val="24"/>
        </w:rPr>
        <w:t xml:space="preserve"> </w:t>
      </w:r>
      <w:proofErr w:type="spellStart"/>
      <w:r w:rsidRPr="00C024F3">
        <w:rPr>
          <w:sz w:val="24"/>
          <w:szCs w:val="24"/>
        </w:rPr>
        <w:t>occurs</w:t>
      </w:r>
      <w:proofErr w:type="spellEnd"/>
      <w:r w:rsidRPr="00C024F3">
        <w:rPr>
          <w:sz w:val="24"/>
          <w:szCs w:val="24"/>
        </w:rPr>
        <w:t xml:space="preserve"> </w:t>
      </w:r>
    </w:p>
    <w:p w14:paraId="58224755" w14:textId="77777777" w:rsidR="007A4012" w:rsidRPr="00C024F3" w:rsidRDefault="007A4012" w:rsidP="007A4012">
      <w:pPr>
        <w:numPr>
          <w:ilvl w:val="0"/>
          <w:numId w:val="353"/>
        </w:numPr>
        <w:rPr>
          <w:sz w:val="24"/>
          <w:szCs w:val="24"/>
          <w:lang w:val="en-US"/>
        </w:rPr>
      </w:pPr>
      <w:r w:rsidRPr="00C024F3">
        <w:rPr>
          <w:sz w:val="24"/>
          <w:szCs w:val="24"/>
          <w:lang w:val="en-US"/>
        </w:rPr>
        <w:t xml:space="preserve">Intestinal ischemia may allow entry of bacteria into the circulation </w:t>
      </w:r>
    </w:p>
    <w:p w14:paraId="36177653" w14:textId="77777777" w:rsidR="007A4012" w:rsidRPr="00C024F3" w:rsidRDefault="007A4012" w:rsidP="007A4012">
      <w:pPr>
        <w:numPr>
          <w:ilvl w:val="0"/>
          <w:numId w:val="353"/>
        </w:numPr>
        <w:rPr>
          <w:sz w:val="24"/>
          <w:szCs w:val="24"/>
          <w:lang w:val="en-US"/>
        </w:rPr>
      </w:pPr>
      <w:r w:rsidRPr="00C024F3">
        <w:rPr>
          <w:sz w:val="24"/>
          <w:szCs w:val="24"/>
          <w:lang w:val="en-US"/>
        </w:rPr>
        <w:t xml:space="preserve">Widespread tissue injury becomes self-sustaining </w:t>
      </w:r>
    </w:p>
    <w:p w14:paraId="3D231DF4" w14:textId="77777777" w:rsidR="007A4012" w:rsidRPr="00C024F3" w:rsidRDefault="007A4012" w:rsidP="007A4012">
      <w:pPr>
        <w:ind w:firstLine="709"/>
        <w:rPr>
          <w:sz w:val="24"/>
          <w:szCs w:val="24"/>
          <w:lang w:val="en-US"/>
        </w:rPr>
      </w:pPr>
      <w:r w:rsidRPr="00C024F3">
        <w:rPr>
          <w:sz w:val="24"/>
          <w:szCs w:val="24"/>
          <w:lang w:val="en-US"/>
        </w:rPr>
        <w:t>Once this stage has been reached, restoration of blood pressure alone is insufficient because the organs themselves can no longer recover.</w:t>
      </w:r>
    </w:p>
    <w:p w14:paraId="0740DE47" w14:textId="77777777" w:rsidR="007A4012" w:rsidRPr="00C024F3" w:rsidRDefault="007A4012" w:rsidP="007A4012">
      <w:pPr>
        <w:ind w:firstLine="709"/>
        <w:rPr>
          <w:sz w:val="24"/>
          <w:szCs w:val="24"/>
          <w:lang w:val="en-US"/>
        </w:rPr>
      </w:pPr>
    </w:p>
    <w:p w14:paraId="5E9C0BF4" w14:textId="77777777" w:rsidR="007A4012" w:rsidRPr="00C024F3" w:rsidRDefault="007A4012" w:rsidP="007A4012">
      <w:pPr>
        <w:ind w:firstLine="709"/>
        <w:rPr>
          <w:b/>
          <w:bCs/>
          <w:sz w:val="24"/>
          <w:szCs w:val="24"/>
          <w:lang w:val="en-US"/>
        </w:rPr>
      </w:pPr>
      <w:r w:rsidRPr="00C024F3">
        <w:rPr>
          <w:b/>
          <w:bCs/>
          <w:sz w:val="24"/>
          <w:szCs w:val="24"/>
          <w:lang w:val="en-US"/>
        </w:rPr>
        <w:t>MORPHOLOGY OF SHOCK</w:t>
      </w:r>
    </w:p>
    <w:p w14:paraId="23837864" w14:textId="77777777" w:rsidR="007A4012" w:rsidRPr="00C024F3" w:rsidRDefault="007A4012" w:rsidP="007A4012">
      <w:pPr>
        <w:ind w:firstLine="709"/>
        <w:rPr>
          <w:sz w:val="24"/>
          <w:szCs w:val="24"/>
          <w:lang w:val="en-US"/>
        </w:rPr>
      </w:pPr>
      <w:r w:rsidRPr="00C024F3">
        <w:rPr>
          <w:sz w:val="24"/>
          <w:szCs w:val="24"/>
          <w:lang w:val="en-US"/>
        </w:rPr>
        <w:t xml:space="preserve">The morphologic changes in shock are largely those of </w:t>
      </w:r>
      <w:r w:rsidRPr="00C024F3">
        <w:rPr>
          <w:b/>
          <w:bCs/>
          <w:sz w:val="24"/>
          <w:szCs w:val="24"/>
          <w:lang w:val="en-US"/>
        </w:rPr>
        <w:t>hypoxic cell injury</w:t>
      </w:r>
      <w:r w:rsidRPr="00C024F3">
        <w:rPr>
          <w:sz w:val="24"/>
          <w:szCs w:val="24"/>
          <w:lang w:val="en-US"/>
        </w:rPr>
        <w:t xml:space="preserve"> superimposed on vascular abnormalities. The severity and distribution of injury depend on the duration and cause of shock.</w:t>
      </w:r>
    </w:p>
    <w:p w14:paraId="05AE6BA0" w14:textId="77777777" w:rsidR="007A4012" w:rsidRPr="00C024F3" w:rsidRDefault="007A4012" w:rsidP="007A4012">
      <w:pPr>
        <w:ind w:firstLine="709"/>
        <w:rPr>
          <w:b/>
          <w:bCs/>
          <w:sz w:val="24"/>
          <w:szCs w:val="24"/>
          <w:lang w:val="en-US"/>
        </w:rPr>
      </w:pPr>
      <w:r w:rsidRPr="00C024F3">
        <w:rPr>
          <w:b/>
          <w:bCs/>
          <w:sz w:val="24"/>
          <w:szCs w:val="24"/>
          <w:lang w:val="en-US"/>
        </w:rPr>
        <w:t>General Cellular Changes</w:t>
      </w:r>
    </w:p>
    <w:p w14:paraId="0F637DB1" w14:textId="77777777" w:rsidR="007A4012" w:rsidRPr="00C024F3" w:rsidRDefault="007A4012" w:rsidP="007A4012">
      <w:pPr>
        <w:ind w:firstLine="709"/>
        <w:rPr>
          <w:sz w:val="24"/>
          <w:szCs w:val="24"/>
          <w:lang w:val="en-US"/>
        </w:rPr>
      </w:pPr>
      <w:r w:rsidRPr="00C024F3">
        <w:rPr>
          <w:sz w:val="24"/>
          <w:szCs w:val="24"/>
          <w:lang w:val="en-US"/>
        </w:rPr>
        <w:t>Cells throughout the body show signs of:</w:t>
      </w:r>
    </w:p>
    <w:p w14:paraId="76D9BB5A" w14:textId="77777777" w:rsidR="007A4012" w:rsidRPr="00C024F3" w:rsidRDefault="007A4012" w:rsidP="007A4012">
      <w:pPr>
        <w:numPr>
          <w:ilvl w:val="0"/>
          <w:numId w:val="354"/>
        </w:numPr>
        <w:rPr>
          <w:sz w:val="24"/>
          <w:szCs w:val="24"/>
        </w:rPr>
      </w:pPr>
      <w:proofErr w:type="spellStart"/>
      <w:r w:rsidRPr="00C024F3">
        <w:rPr>
          <w:sz w:val="24"/>
          <w:szCs w:val="24"/>
        </w:rPr>
        <w:t>Cellular</w:t>
      </w:r>
      <w:proofErr w:type="spellEnd"/>
      <w:r w:rsidRPr="00C024F3">
        <w:rPr>
          <w:sz w:val="24"/>
          <w:szCs w:val="24"/>
        </w:rPr>
        <w:t xml:space="preserve"> </w:t>
      </w:r>
      <w:proofErr w:type="spellStart"/>
      <w:r w:rsidRPr="00C024F3">
        <w:rPr>
          <w:sz w:val="24"/>
          <w:szCs w:val="24"/>
        </w:rPr>
        <w:t>swelling</w:t>
      </w:r>
      <w:proofErr w:type="spellEnd"/>
      <w:r w:rsidRPr="00C024F3">
        <w:rPr>
          <w:sz w:val="24"/>
          <w:szCs w:val="24"/>
        </w:rPr>
        <w:t xml:space="preserve"> </w:t>
      </w:r>
    </w:p>
    <w:p w14:paraId="19F5538C" w14:textId="77777777" w:rsidR="007A4012" w:rsidRPr="00C024F3" w:rsidRDefault="007A4012" w:rsidP="007A4012">
      <w:pPr>
        <w:numPr>
          <w:ilvl w:val="0"/>
          <w:numId w:val="354"/>
        </w:numPr>
        <w:rPr>
          <w:sz w:val="24"/>
          <w:szCs w:val="24"/>
        </w:rPr>
      </w:pPr>
      <w:proofErr w:type="spellStart"/>
      <w:r w:rsidRPr="00C024F3">
        <w:rPr>
          <w:sz w:val="24"/>
          <w:szCs w:val="24"/>
        </w:rPr>
        <w:t>Reversible</w:t>
      </w:r>
      <w:proofErr w:type="spellEnd"/>
      <w:r w:rsidRPr="00C024F3">
        <w:rPr>
          <w:sz w:val="24"/>
          <w:szCs w:val="24"/>
        </w:rPr>
        <w:t xml:space="preserve"> </w:t>
      </w:r>
      <w:proofErr w:type="spellStart"/>
      <w:r w:rsidRPr="00C024F3">
        <w:rPr>
          <w:sz w:val="24"/>
          <w:szCs w:val="24"/>
        </w:rPr>
        <w:t>injury</w:t>
      </w:r>
      <w:proofErr w:type="spellEnd"/>
      <w:r w:rsidRPr="00C024F3">
        <w:rPr>
          <w:sz w:val="24"/>
          <w:szCs w:val="24"/>
        </w:rPr>
        <w:t xml:space="preserve"> </w:t>
      </w:r>
      <w:proofErr w:type="spellStart"/>
      <w:r w:rsidRPr="00C024F3">
        <w:rPr>
          <w:sz w:val="24"/>
          <w:szCs w:val="24"/>
        </w:rPr>
        <w:t>in</w:t>
      </w:r>
      <w:proofErr w:type="spellEnd"/>
      <w:r w:rsidRPr="00C024F3">
        <w:rPr>
          <w:sz w:val="24"/>
          <w:szCs w:val="24"/>
        </w:rPr>
        <w:t xml:space="preserve"> </w:t>
      </w:r>
      <w:proofErr w:type="spellStart"/>
      <w:r w:rsidRPr="00C024F3">
        <w:rPr>
          <w:sz w:val="24"/>
          <w:szCs w:val="24"/>
        </w:rPr>
        <w:t>early</w:t>
      </w:r>
      <w:proofErr w:type="spellEnd"/>
      <w:r w:rsidRPr="00C024F3">
        <w:rPr>
          <w:sz w:val="24"/>
          <w:szCs w:val="24"/>
        </w:rPr>
        <w:t xml:space="preserve"> </w:t>
      </w:r>
      <w:proofErr w:type="spellStart"/>
      <w:r w:rsidRPr="00C024F3">
        <w:rPr>
          <w:sz w:val="24"/>
          <w:szCs w:val="24"/>
        </w:rPr>
        <w:t>stages</w:t>
      </w:r>
      <w:proofErr w:type="spellEnd"/>
      <w:r w:rsidRPr="00C024F3">
        <w:rPr>
          <w:sz w:val="24"/>
          <w:szCs w:val="24"/>
        </w:rPr>
        <w:t xml:space="preserve"> </w:t>
      </w:r>
    </w:p>
    <w:p w14:paraId="7392F268" w14:textId="77777777" w:rsidR="007A4012" w:rsidRPr="00C024F3" w:rsidRDefault="007A4012" w:rsidP="007A4012">
      <w:pPr>
        <w:numPr>
          <w:ilvl w:val="0"/>
          <w:numId w:val="354"/>
        </w:numPr>
        <w:rPr>
          <w:sz w:val="24"/>
          <w:szCs w:val="24"/>
          <w:lang w:val="en-US"/>
        </w:rPr>
      </w:pPr>
      <w:r w:rsidRPr="00C024F3">
        <w:rPr>
          <w:sz w:val="24"/>
          <w:szCs w:val="24"/>
          <w:lang w:val="en-US"/>
        </w:rPr>
        <w:t xml:space="preserve">Necrosis in more severe or prolonged cases </w:t>
      </w:r>
    </w:p>
    <w:p w14:paraId="676A63BC" w14:textId="77777777" w:rsidR="007A4012" w:rsidRPr="00C024F3" w:rsidRDefault="007A4012" w:rsidP="007A4012">
      <w:pPr>
        <w:ind w:firstLine="709"/>
        <w:rPr>
          <w:b/>
          <w:bCs/>
          <w:sz w:val="24"/>
          <w:szCs w:val="24"/>
          <w:lang w:val="en-US"/>
        </w:rPr>
      </w:pPr>
      <w:r w:rsidRPr="00C024F3">
        <w:rPr>
          <w:b/>
          <w:bCs/>
          <w:sz w:val="24"/>
          <w:szCs w:val="24"/>
          <w:lang w:val="en-US"/>
        </w:rPr>
        <w:lastRenderedPageBreak/>
        <w:t>Kidneys</w:t>
      </w:r>
    </w:p>
    <w:p w14:paraId="7781091F" w14:textId="77777777" w:rsidR="007A4012" w:rsidRPr="00C024F3" w:rsidRDefault="007A4012" w:rsidP="007A4012">
      <w:pPr>
        <w:ind w:firstLine="709"/>
        <w:rPr>
          <w:sz w:val="24"/>
          <w:szCs w:val="24"/>
        </w:rPr>
      </w:pPr>
      <w:r w:rsidRPr="00C024F3">
        <w:rPr>
          <w:sz w:val="24"/>
          <w:szCs w:val="24"/>
          <w:lang w:val="en-US"/>
        </w:rPr>
        <w:t xml:space="preserve">The kidneys are highly sensitive to hypoperfusion. </w:t>
      </w:r>
      <w:proofErr w:type="spellStart"/>
      <w:r w:rsidRPr="00C024F3">
        <w:rPr>
          <w:sz w:val="24"/>
          <w:szCs w:val="24"/>
        </w:rPr>
        <w:t>Shock</w:t>
      </w:r>
      <w:proofErr w:type="spellEnd"/>
      <w:r w:rsidRPr="00C024F3">
        <w:rPr>
          <w:sz w:val="24"/>
          <w:szCs w:val="24"/>
        </w:rPr>
        <w:t xml:space="preserve"> </w:t>
      </w:r>
      <w:proofErr w:type="spellStart"/>
      <w:r w:rsidRPr="00C024F3">
        <w:rPr>
          <w:sz w:val="24"/>
          <w:szCs w:val="24"/>
        </w:rPr>
        <w:t>may</w:t>
      </w:r>
      <w:proofErr w:type="spellEnd"/>
      <w:r w:rsidRPr="00C024F3">
        <w:rPr>
          <w:sz w:val="24"/>
          <w:szCs w:val="24"/>
        </w:rPr>
        <w:t xml:space="preserve"> </w:t>
      </w:r>
      <w:proofErr w:type="spellStart"/>
      <w:r w:rsidRPr="00C024F3">
        <w:rPr>
          <w:sz w:val="24"/>
          <w:szCs w:val="24"/>
        </w:rPr>
        <w:t>produce</w:t>
      </w:r>
      <w:proofErr w:type="spellEnd"/>
      <w:r w:rsidRPr="00C024F3">
        <w:rPr>
          <w:sz w:val="24"/>
          <w:szCs w:val="24"/>
        </w:rPr>
        <w:t>:</w:t>
      </w:r>
    </w:p>
    <w:p w14:paraId="2C47E4B2" w14:textId="77777777" w:rsidR="007A4012" w:rsidRPr="00C024F3" w:rsidRDefault="007A4012" w:rsidP="007A4012">
      <w:pPr>
        <w:numPr>
          <w:ilvl w:val="0"/>
          <w:numId w:val="355"/>
        </w:numPr>
        <w:rPr>
          <w:sz w:val="24"/>
          <w:szCs w:val="24"/>
        </w:rPr>
      </w:pPr>
      <w:proofErr w:type="spellStart"/>
      <w:r w:rsidRPr="00C024F3">
        <w:rPr>
          <w:b/>
          <w:bCs/>
          <w:sz w:val="24"/>
          <w:szCs w:val="24"/>
        </w:rPr>
        <w:t>Acute</w:t>
      </w:r>
      <w:proofErr w:type="spellEnd"/>
      <w:r w:rsidRPr="00C024F3">
        <w:rPr>
          <w:b/>
          <w:bCs/>
          <w:sz w:val="24"/>
          <w:szCs w:val="24"/>
        </w:rPr>
        <w:t xml:space="preserve"> </w:t>
      </w:r>
      <w:proofErr w:type="spellStart"/>
      <w:r w:rsidRPr="00C024F3">
        <w:rPr>
          <w:b/>
          <w:bCs/>
          <w:sz w:val="24"/>
          <w:szCs w:val="24"/>
        </w:rPr>
        <w:t>tubular</w:t>
      </w:r>
      <w:proofErr w:type="spellEnd"/>
      <w:r w:rsidRPr="00C024F3">
        <w:rPr>
          <w:b/>
          <w:bCs/>
          <w:sz w:val="24"/>
          <w:szCs w:val="24"/>
        </w:rPr>
        <w:t xml:space="preserve"> </w:t>
      </w:r>
      <w:proofErr w:type="spellStart"/>
      <w:r w:rsidRPr="00C024F3">
        <w:rPr>
          <w:b/>
          <w:bCs/>
          <w:sz w:val="24"/>
          <w:szCs w:val="24"/>
        </w:rPr>
        <w:t>injury</w:t>
      </w:r>
      <w:proofErr w:type="spellEnd"/>
      <w:r w:rsidRPr="00C024F3">
        <w:rPr>
          <w:sz w:val="24"/>
          <w:szCs w:val="24"/>
        </w:rPr>
        <w:t xml:space="preserve"> </w:t>
      </w:r>
    </w:p>
    <w:p w14:paraId="5D1D5302" w14:textId="77777777" w:rsidR="007A4012" w:rsidRPr="00C024F3" w:rsidRDefault="007A4012" w:rsidP="007A4012">
      <w:pPr>
        <w:numPr>
          <w:ilvl w:val="0"/>
          <w:numId w:val="355"/>
        </w:numPr>
        <w:rPr>
          <w:sz w:val="24"/>
          <w:szCs w:val="24"/>
          <w:lang w:val="en-US"/>
        </w:rPr>
      </w:pPr>
      <w:r w:rsidRPr="00C024F3">
        <w:rPr>
          <w:sz w:val="24"/>
          <w:szCs w:val="24"/>
          <w:lang w:val="en-US"/>
        </w:rPr>
        <w:t xml:space="preserve">Sometimes </w:t>
      </w:r>
      <w:r w:rsidRPr="00C024F3">
        <w:rPr>
          <w:b/>
          <w:bCs/>
          <w:sz w:val="24"/>
          <w:szCs w:val="24"/>
          <w:lang w:val="en-US"/>
        </w:rPr>
        <w:t>fibrin thrombi</w:t>
      </w:r>
      <w:r w:rsidRPr="00C024F3">
        <w:rPr>
          <w:sz w:val="24"/>
          <w:szCs w:val="24"/>
          <w:lang w:val="en-US"/>
        </w:rPr>
        <w:t xml:space="preserve"> in glomeruli, especially in septic shock and disseminated intravascular coagulation </w:t>
      </w:r>
    </w:p>
    <w:p w14:paraId="49066578" w14:textId="77777777" w:rsidR="007A4012" w:rsidRPr="00C024F3" w:rsidRDefault="007A4012" w:rsidP="007A4012">
      <w:pPr>
        <w:ind w:firstLine="709"/>
        <w:rPr>
          <w:sz w:val="24"/>
          <w:szCs w:val="24"/>
          <w:lang w:val="en-US"/>
        </w:rPr>
      </w:pPr>
      <w:r w:rsidRPr="00C024F3">
        <w:rPr>
          <w:sz w:val="24"/>
          <w:szCs w:val="24"/>
          <w:lang w:val="en-US"/>
        </w:rPr>
        <w:t>Renal dysfunction is reflected clinically by falling urine output.</w:t>
      </w:r>
    </w:p>
    <w:p w14:paraId="156F7C18" w14:textId="77777777" w:rsidR="007A4012" w:rsidRPr="00C024F3" w:rsidRDefault="007A4012" w:rsidP="007A4012">
      <w:pPr>
        <w:ind w:firstLine="709"/>
        <w:rPr>
          <w:b/>
          <w:bCs/>
          <w:sz w:val="24"/>
          <w:szCs w:val="24"/>
          <w:lang w:val="en-US"/>
        </w:rPr>
      </w:pPr>
      <w:r w:rsidRPr="00C024F3">
        <w:rPr>
          <w:b/>
          <w:bCs/>
          <w:sz w:val="24"/>
          <w:szCs w:val="24"/>
          <w:lang w:val="en-US"/>
        </w:rPr>
        <w:t>Adrenal Glands</w:t>
      </w:r>
    </w:p>
    <w:p w14:paraId="70F873D7" w14:textId="77777777" w:rsidR="007A4012" w:rsidRPr="00C024F3" w:rsidRDefault="007A4012" w:rsidP="007A4012">
      <w:pPr>
        <w:ind w:firstLine="709"/>
        <w:rPr>
          <w:sz w:val="24"/>
          <w:szCs w:val="24"/>
          <w:lang w:val="en-US"/>
        </w:rPr>
      </w:pPr>
      <w:r w:rsidRPr="00C024F3">
        <w:rPr>
          <w:sz w:val="24"/>
          <w:szCs w:val="24"/>
          <w:lang w:val="en-US"/>
        </w:rPr>
        <w:t xml:space="preserve">The adrenal cortex may show </w:t>
      </w:r>
      <w:r w:rsidRPr="00C024F3">
        <w:rPr>
          <w:b/>
          <w:bCs/>
          <w:sz w:val="24"/>
          <w:szCs w:val="24"/>
          <w:lang w:val="en-US"/>
        </w:rPr>
        <w:t>depletion of lipid stores</w:t>
      </w:r>
      <w:r w:rsidRPr="00C024F3">
        <w:rPr>
          <w:sz w:val="24"/>
          <w:szCs w:val="24"/>
          <w:lang w:val="en-US"/>
        </w:rPr>
        <w:t>, reflecting increased stress hormone production and metabolic demand.</w:t>
      </w:r>
    </w:p>
    <w:p w14:paraId="0680F81E" w14:textId="77777777" w:rsidR="007A4012" w:rsidRPr="00C024F3" w:rsidRDefault="007A4012" w:rsidP="007A4012">
      <w:pPr>
        <w:ind w:firstLine="709"/>
        <w:rPr>
          <w:b/>
          <w:bCs/>
          <w:sz w:val="24"/>
          <w:szCs w:val="24"/>
          <w:lang w:val="en-US"/>
        </w:rPr>
      </w:pPr>
      <w:r w:rsidRPr="00C024F3">
        <w:rPr>
          <w:b/>
          <w:bCs/>
          <w:sz w:val="24"/>
          <w:szCs w:val="24"/>
          <w:lang w:val="en-US"/>
        </w:rPr>
        <w:t>Lungs</w:t>
      </w:r>
    </w:p>
    <w:p w14:paraId="1CBB57DD" w14:textId="77777777" w:rsidR="007A4012" w:rsidRPr="00C024F3" w:rsidRDefault="007A4012" w:rsidP="007A4012">
      <w:pPr>
        <w:ind w:firstLine="709"/>
        <w:rPr>
          <w:sz w:val="24"/>
          <w:szCs w:val="24"/>
          <w:lang w:val="en-US"/>
        </w:rPr>
      </w:pPr>
      <w:r w:rsidRPr="00C024F3">
        <w:rPr>
          <w:sz w:val="24"/>
          <w:szCs w:val="24"/>
          <w:lang w:val="en-US"/>
        </w:rPr>
        <w:t xml:space="preserve">The lungs may develop </w:t>
      </w:r>
      <w:r w:rsidRPr="00C024F3">
        <w:rPr>
          <w:b/>
          <w:bCs/>
          <w:sz w:val="24"/>
          <w:szCs w:val="24"/>
          <w:lang w:val="en-US"/>
        </w:rPr>
        <w:t>diffuse alveolar damage</w:t>
      </w:r>
      <w:r w:rsidRPr="00C024F3">
        <w:rPr>
          <w:sz w:val="24"/>
          <w:szCs w:val="24"/>
          <w:lang w:val="en-US"/>
        </w:rPr>
        <w:t>, producing the clinical picture known as:</w:t>
      </w:r>
    </w:p>
    <w:p w14:paraId="5A267F44" w14:textId="77777777" w:rsidR="007A4012" w:rsidRPr="00C024F3" w:rsidRDefault="007A4012" w:rsidP="007A4012">
      <w:pPr>
        <w:numPr>
          <w:ilvl w:val="0"/>
          <w:numId w:val="356"/>
        </w:numPr>
        <w:rPr>
          <w:sz w:val="24"/>
          <w:szCs w:val="24"/>
        </w:rPr>
      </w:pPr>
      <w:proofErr w:type="spellStart"/>
      <w:r w:rsidRPr="00C024F3">
        <w:rPr>
          <w:b/>
          <w:bCs/>
          <w:sz w:val="24"/>
          <w:szCs w:val="24"/>
        </w:rPr>
        <w:t>Shock</w:t>
      </w:r>
      <w:proofErr w:type="spellEnd"/>
      <w:r w:rsidRPr="00C024F3">
        <w:rPr>
          <w:b/>
          <w:bCs/>
          <w:sz w:val="24"/>
          <w:szCs w:val="24"/>
        </w:rPr>
        <w:t xml:space="preserve"> </w:t>
      </w:r>
      <w:proofErr w:type="spellStart"/>
      <w:r w:rsidRPr="00C024F3">
        <w:rPr>
          <w:b/>
          <w:bCs/>
          <w:sz w:val="24"/>
          <w:szCs w:val="24"/>
        </w:rPr>
        <w:t>lung</w:t>
      </w:r>
      <w:proofErr w:type="spellEnd"/>
      <w:r w:rsidRPr="00C024F3">
        <w:rPr>
          <w:sz w:val="24"/>
          <w:szCs w:val="24"/>
        </w:rPr>
        <w:t xml:space="preserve"> </w:t>
      </w:r>
    </w:p>
    <w:p w14:paraId="11ED4692" w14:textId="77777777" w:rsidR="007A4012" w:rsidRPr="00C024F3" w:rsidRDefault="007A4012" w:rsidP="007A4012">
      <w:pPr>
        <w:numPr>
          <w:ilvl w:val="0"/>
          <w:numId w:val="356"/>
        </w:numPr>
        <w:rPr>
          <w:sz w:val="24"/>
          <w:szCs w:val="24"/>
        </w:rPr>
      </w:pPr>
      <w:proofErr w:type="spellStart"/>
      <w:r w:rsidRPr="00C024F3">
        <w:rPr>
          <w:sz w:val="24"/>
          <w:szCs w:val="24"/>
        </w:rPr>
        <w:t>or</w:t>
      </w:r>
      <w:proofErr w:type="spellEnd"/>
      <w:r w:rsidRPr="00C024F3">
        <w:rPr>
          <w:sz w:val="24"/>
          <w:szCs w:val="24"/>
        </w:rPr>
        <w:t xml:space="preserve"> </w:t>
      </w:r>
      <w:proofErr w:type="spellStart"/>
      <w:r w:rsidRPr="00C024F3">
        <w:rPr>
          <w:b/>
          <w:bCs/>
          <w:sz w:val="24"/>
          <w:szCs w:val="24"/>
        </w:rPr>
        <w:t>acute</w:t>
      </w:r>
      <w:proofErr w:type="spellEnd"/>
      <w:r w:rsidRPr="00C024F3">
        <w:rPr>
          <w:b/>
          <w:bCs/>
          <w:sz w:val="24"/>
          <w:szCs w:val="24"/>
        </w:rPr>
        <w:t xml:space="preserve"> </w:t>
      </w:r>
      <w:proofErr w:type="spellStart"/>
      <w:r w:rsidRPr="00C024F3">
        <w:rPr>
          <w:b/>
          <w:bCs/>
          <w:sz w:val="24"/>
          <w:szCs w:val="24"/>
        </w:rPr>
        <w:t>respiratory</w:t>
      </w:r>
      <w:proofErr w:type="spellEnd"/>
      <w:r w:rsidRPr="00C024F3">
        <w:rPr>
          <w:b/>
          <w:bCs/>
          <w:sz w:val="24"/>
          <w:szCs w:val="24"/>
        </w:rPr>
        <w:t xml:space="preserve"> </w:t>
      </w:r>
      <w:proofErr w:type="spellStart"/>
      <w:r w:rsidRPr="00C024F3">
        <w:rPr>
          <w:b/>
          <w:bCs/>
          <w:sz w:val="24"/>
          <w:szCs w:val="24"/>
        </w:rPr>
        <w:t>distress</w:t>
      </w:r>
      <w:proofErr w:type="spellEnd"/>
      <w:r w:rsidRPr="00C024F3">
        <w:rPr>
          <w:b/>
          <w:bCs/>
          <w:sz w:val="24"/>
          <w:szCs w:val="24"/>
        </w:rPr>
        <w:t xml:space="preserve"> </w:t>
      </w:r>
      <w:proofErr w:type="spellStart"/>
      <w:r w:rsidRPr="00C024F3">
        <w:rPr>
          <w:b/>
          <w:bCs/>
          <w:sz w:val="24"/>
          <w:szCs w:val="24"/>
        </w:rPr>
        <w:t>syndrome</w:t>
      </w:r>
      <w:proofErr w:type="spellEnd"/>
      <w:r w:rsidRPr="00C024F3">
        <w:rPr>
          <w:sz w:val="24"/>
          <w:szCs w:val="24"/>
        </w:rPr>
        <w:t xml:space="preserve"> </w:t>
      </w:r>
    </w:p>
    <w:p w14:paraId="56B913F9" w14:textId="77777777" w:rsidR="007A4012" w:rsidRPr="00C024F3" w:rsidRDefault="007A4012" w:rsidP="007A4012">
      <w:pPr>
        <w:ind w:firstLine="709"/>
        <w:rPr>
          <w:sz w:val="24"/>
          <w:szCs w:val="24"/>
          <w:lang w:val="en-US"/>
        </w:rPr>
      </w:pPr>
      <w:r w:rsidRPr="00C024F3">
        <w:rPr>
          <w:sz w:val="24"/>
          <w:szCs w:val="24"/>
          <w:lang w:val="en-US"/>
        </w:rPr>
        <w:t>This is especially important in septic shock.</w:t>
      </w:r>
    </w:p>
    <w:p w14:paraId="1540157F" w14:textId="77777777" w:rsidR="007A4012" w:rsidRPr="00C024F3" w:rsidRDefault="007A4012" w:rsidP="007A4012">
      <w:pPr>
        <w:ind w:firstLine="709"/>
        <w:rPr>
          <w:b/>
          <w:bCs/>
          <w:sz w:val="24"/>
          <w:szCs w:val="24"/>
          <w:lang w:val="en-US"/>
        </w:rPr>
      </w:pPr>
      <w:r w:rsidRPr="00C024F3">
        <w:rPr>
          <w:b/>
          <w:bCs/>
          <w:sz w:val="24"/>
          <w:szCs w:val="24"/>
          <w:lang w:val="en-US"/>
        </w:rPr>
        <w:t>Heart and Brain</w:t>
      </w:r>
    </w:p>
    <w:p w14:paraId="56855B0A" w14:textId="77777777" w:rsidR="007A4012" w:rsidRPr="00C024F3" w:rsidRDefault="007A4012" w:rsidP="007A4012">
      <w:pPr>
        <w:ind w:firstLine="709"/>
        <w:rPr>
          <w:sz w:val="24"/>
          <w:szCs w:val="24"/>
          <w:lang w:val="en-US"/>
        </w:rPr>
      </w:pPr>
      <w:r w:rsidRPr="00C024F3">
        <w:rPr>
          <w:sz w:val="24"/>
          <w:szCs w:val="24"/>
          <w:lang w:val="en-US"/>
        </w:rPr>
        <w:t xml:space="preserve">Although many tissues may recover if shock is corrected in time, </w:t>
      </w:r>
      <w:r w:rsidRPr="00C024F3">
        <w:rPr>
          <w:b/>
          <w:bCs/>
          <w:sz w:val="24"/>
          <w:szCs w:val="24"/>
          <w:lang w:val="en-US"/>
        </w:rPr>
        <w:t>neurons</w:t>
      </w:r>
      <w:r w:rsidRPr="00C024F3">
        <w:rPr>
          <w:sz w:val="24"/>
          <w:szCs w:val="24"/>
          <w:lang w:val="en-US"/>
        </w:rPr>
        <w:t xml:space="preserve"> and </w:t>
      </w:r>
      <w:r w:rsidRPr="00C024F3">
        <w:rPr>
          <w:b/>
          <w:bCs/>
          <w:sz w:val="24"/>
          <w:szCs w:val="24"/>
          <w:lang w:val="en-US"/>
        </w:rPr>
        <w:t>cardiomyocytes</w:t>
      </w:r>
      <w:r w:rsidRPr="00C024F3">
        <w:rPr>
          <w:sz w:val="24"/>
          <w:szCs w:val="24"/>
          <w:lang w:val="en-US"/>
        </w:rPr>
        <w:t xml:space="preserve"> are especially vulnerable and often sustain irreversible injury if hypoperfusion is prolonged.</w:t>
      </w:r>
    </w:p>
    <w:p w14:paraId="5502676C" w14:textId="77777777" w:rsidR="007A4012" w:rsidRPr="00C024F3" w:rsidRDefault="007A4012" w:rsidP="007A4012">
      <w:pPr>
        <w:ind w:firstLine="709"/>
        <w:rPr>
          <w:sz w:val="24"/>
          <w:szCs w:val="24"/>
          <w:lang w:val="en-US"/>
        </w:rPr>
      </w:pPr>
    </w:p>
    <w:p w14:paraId="58467D70" w14:textId="77777777" w:rsidR="007A4012" w:rsidRPr="00C024F3" w:rsidRDefault="007A4012" w:rsidP="007A4012">
      <w:pPr>
        <w:ind w:firstLine="709"/>
        <w:rPr>
          <w:b/>
          <w:bCs/>
          <w:sz w:val="24"/>
          <w:szCs w:val="24"/>
          <w:lang w:val="en-US"/>
        </w:rPr>
      </w:pPr>
      <w:r w:rsidRPr="00C024F3">
        <w:rPr>
          <w:b/>
          <w:bCs/>
          <w:sz w:val="24"/>
          <w:szCs w:val="24"/>
          <w:lang w:val="en-US"/>
        </w:rPr>
        <w:t>CLINICAL FEATURES OF SHOCK</w:t>
      </w:r>
    </w:p>
    <w:p w14:paraId="23471E69" w14:textId="77777777" w:rsidR="007A4012" w:rsidRPr="00C024F3" w:rsidRDefault="007A4012" w:rsidP="007A4012">
      <w:pPr>
        <w:ind w:firstLine="709"/>
        <w:rPr>
          <w:sz w:val="24"/>
          <w:szCs w:val="24"/>
          <w:lang w:val="en-US"/>
        </w:rPr>
      </w:pPr>
      <w:r w:rsidRPr="00C024F3">
        <w:rPr>
          <w:sz w:val="24"/>
          <w:szCs w:val="24"/>
          <w:lang w:val="en-US"/>
        </w:rPr>
        <w:t>The clinical manifestations depend on the cause, severity, and stage, but common features include:</w:t>
      </w:r>
    </w:p>
    <w:p w14:paraId="7A666B1F" w14:textId="77777777" w:rsidR="007A4012" w:rsidRPr="00C024F3" w:rsidRDefault="007A4012" w:rsidP="007A4012">
      <w:pPr>
        <w:numPr>
          <w:ilvl w:val="0"/>
          <w:numId w:val="357"/>
        </w:numPr>
        <w:rPr>
          <w:sz w:val="24"/>
          <w:szCs w:val="24"/>
        </w:rPr>
      </w:pPr>
      <w:proofErr w:type="spellStart"/>
      <w:r w:rsidRPr="00C024F3">
        <w:rPr>
          <w:b/>
          <w:bCs/>
          <w:sz w:val="24"/>
          <w:szCs w:val="24"/>
        </w:rPr>
        <w:t>Hypotension</w:t>
      </w:r>
      <w:proofErr w:type="spellEnd"/>
      <w:r w:rsidRPr="00C024F3">
        <w:rPr>
          <w:sz w:val="24"/>
          <w:szCs w:val="24"/>
        </w:rPr>
        <w:t xml:space="preserve"> </w:t>
      </w:r>
    </w:p>
    <w:p w14:paraId="46288151" w14:textId="77777777" w:rsidR="007A4012" w:rsidRPr="00C024F3" w:rsidRDefault="007A4012" w:rsidP="007A4012">
      <w:pPr>
        <w:numPr>
          <w:ilvl w:val="0"/>
          <w:numId w:val="357"/>
        </w:numPr>
        <w:rPr>
          <w:sz w:val="24"/>
          <w:szCs w:val="24"/>
        </w:rPr>
      </w:pPr>
      <w:proofErr w:type="spellStart"/>
      <w:r w:rsidRPr="00C024F3">
        <w:rPr>
          <w:b/>
          <w:bCs/>
          <w:sz w:val="24"/>
          <w:szCs w:val="24"/>
        </w:rPr>
        <w:t>Tachycardia</w:t>
      </w:r>
      <w:proofErr w:type="spellEnd"/>
      <w:r w:rsidRPr="00C024F3">
        <w:rPr>
          <w:sz w:val="24"/>
          <w:szCs w:val="24"/>
        </w:rPr>
        <w:t xml:space="preserve"> </w:t>
      </w:r>
    </w:p>
    <w:p w14:paraId="1AF5E069" w14:textId="77777777" w:rsidR="007A4012" w:rsidRPr="00C024F3" w:rsidRDefault="007A4012" w:rsidP="007A4012">
      <w:pPr>
        <w:numPr>
          <w:ilvl w:val="0"/>
          <w:numId w:val="357"/>
        </w:numPr>
        <w:rPr>
          <w:sz w:val="24"/>
          <w:szCs w:val="24"/>
        </w:rPr>
      </w:pPr>
      <w:proofErr w:type="spellStart"/>
      <w:r w:rsidRPr="00C024F3">
        <w:rPr>
          <w:b/>
          <w:bCs/>
          <w:sz w:val="24"/>
          <w:szCs w:val="24"/>
        </w:rPr>
        <w:t>Weak</w:t>
      </w:r>
      <w:proofErr w:type="spellEnd"/>
      <w:r w:rsidRPr="00C024F3">
        <w:rPr>
          <w:b/>
          <w:bCs/>
          <w:sz w:val="24"/>
          <w:szCs w:val="24"/>
        </w:rPr>
        <w:t xml:space="preserve"> </w:t>
      </w:r>
      <w:proofErr w:type="spellStart"/>
      <w:r w:rsidRPr="00C024F3">
        <w:rPr>
          <w:b/>
          <w:bCs/>
          <w:sz w:val="24"/>
          <w:szCs w:val="24"/>
        </w:rPr>
        <w:t>rapid</w:t>
      </w:r>
      <w:proofErr w:type="spellEnd"/>
      <w:r w:rsidRPr="00C024F3">
        <w:rPr>
          <w:b/>
          <w:bCs/>
          <w:sz w:val="24"/>
          <w:szCs w:val="24"/>
        </w:rPr>
        <w:t xml:space="preserve"> </w:t>
      </w:r>
      <w:proofErr w:type="spellStart"/>
      <w:r w:rsidRPr="00C024F3">
        <w:rPr>
          <w:b/>
          <w:bCs/>
          <w:sz w:val="24"/>
          <w:szCs w:val="24"/>
        </w:rPr>
        <w:t>pulse</w:t>
      </w:r>
      <w:proofErr w:type="spellEnd"/>
      <w:r w:rsidRPr="00C024F3">
        <w:rPr>
          <w:sz w:val="24"/>
          <w:szCs w:val="24"/>
        </w:rPr>
        <w:t xml:space="preserve"> </w:t>
      </w:r>
    </w:p>
    <w:p w14:paraId="65AEE9C5" w14:textId="77777777" w:rsidR="007A4012" w:rsidRPr="00C024F3" w:rsidRDefault="007A4012" w:rsidP="007A4012">
      <w:pPr>
        <w:numPr>
          <w:ilvl w:val="0"/>
          <w:numId w:val="357"/>
        </w:numPr>
        <w:rPr>
          <w:sz w:val="24"/>
          <w:szCs w:val="24"/>
        </w:rPr>
      </w:pPr>
      <w:proofErr w:type="spellStart"/>
      <w:r w:rsidRPr="00C024F3">
        <w:rPr>
          <w:b/>
          <w:bCs/>
          <w:sz w:val="24"/>
          <w:szCs w:val="24"/>
        </w:rPr>
        <w:t>Tachypnea</w:t>
      </w:r>
      <w:proofErr w:type="spellEnd"/>
      <w:r w:rsidRPr="00C024F3">
        <w:rPr>
          <w:sz w:val="24"/>
          <w:szCs w:val="24"/>
        </w:rPr>
        <w:t xml:space="preserve"> </w:t>
      </w:r>
    </w:p>
    <w:p w14:paraId="024B0B4E" w14:textId="77777777" w:rsidR="007A4012" w:rsidRPr="00C024F3" w:rsidRDefault="007A4012" w:rsidP="007A4012">
      <w:pPr>
        <w:numPr>
          <w:ilvl w:val="0"/>
          <w:numId w:val="357"/>
        </w:numPr>
        <w:rPr>
          <w:sz w:val="24"/>
          <w:szCs w:val="24"/>
          <w:lang w:val="en-US"/>
        </w:rPr>
      </w:pPr>
      <w:r w:rsidRPr="00C024F3">
        <w:rPr>
          <w:b/>
          <w:bCs/>
          <w:sz w:val="24"/>
          <w:szCs w:val="24"/>
          <w:lang w:val="en-US"/>
        </w:rPr>
        <w:t>Cool clammy skin</w:t>
      </w:r>
      <w:r w:rsidRPr="00C024F3">
        <w:rPr>
          <w:sz w:val="24"/>
          <w:szCs w:val="24"/>
          <w:lang w:val="en-US"/>
        </w:rPr>
        <w:t xml:space="preserve"> in hypovolemic and cardiogenic shock </w:t>
      </w:r>
    </w:p>
    <w:p w14:paraId="13FD4F8F" w14:textId="77777777" w:rsidR="007A4012" w:rsidRPr="00C024F3" w:rsidRDefault="007A4012" w:rsidP="007A4012">
      <w:pPr>
        <w:numPr>
          <w:ilvl w:val="0"/>
          <w:numId w:val="357"/>
        </w:numPr>
        <w:rPr>
          <w:sz w:val="24"/>
          <w:szCs w:val="24"/>
          <w:lang w:val="en-US"/>
        </w:rPr>
      </w:pPr>
      <w:r w:rsidRPr="00C024F3">
        <w:rPr>
          <w:b/>
          <w:bCs/>
          <w:sz w:val="24"/>
          <w:szCs w:val="24"/>
          <w:lang w:val="en-US"/>
        </w:rPr>
        <w:t>Warm flushed skin</w:t>
      </w:r>
      <w:r w:rsidRPr="00C024F3">
        <w:rPr>
          <w:sz w:val="24"/>
          <w:szCs w:val="24"/>
          <w:lang w:val="en-US"/>
        </w:rPr>
        <w:t xml:space="preserve"> early in septic shock </w:t>
      </w:r>
    </w:p>
    <w:p w14:paraId="77E1D878" w14:textId="77777777" w:rsidR="007A4012" w:rsidRPr="00C024F3" w:rsidRDefault="007A4012" w:rsidP="007A4012">
      <w:pPr>
        <w:numPr>
          <w:ilvl w:val="0"/>
          <w:numId w:val="357"/>
        </w:numPr>
        <w:rPr>
          <w:sz w:val="24"/>
          <w:szCs w:val="24"/>
        </w:rPr>
      </w:pPr>
      <w:proofErr w:type="spellStart"/>
      <w:r w:rsidRPr="00C024F3">
        <w:rPr>
          <w:b/>
          <w:bCs/>
          <w:sz w:val="24"/>
          <w:szCs w:val="24"/>
        </w:rPr>
        <w:t>Reduced</w:t>
      </w:r>
      <w:proofErr w:type="spellEnd"/>
      <w:r w:rsidRPr="00C024F3">
        <w:rPr>
          <w:b/>
          <w:bCs/>
          <w:sz w:val="24"/>
          <w:szCs w:val="24"/>
        </w:rPr>
        <w:t xml:space="preserve"> </w:t>
      </w:r>
      <w:proofErr w:type="spellStart"/>
      <w:r w:rsidRPr="00C024F3">
        <w:rPr>
          <w:b/>
          <w:bCs/>
          <w:sz w:val="24"/>
          <w:szCs w:val="24"/>
        </w:rPr>
        <w:t>urine</w:t>
      </w:r>
      <w:proofErr w:type="spellEnd"/>
      <w:r w:rsidRPr="00C024F3">
        <w:rPr>
          <w:b/>
          <w:bCs/>
          <w:sz w:val="24"/>
          <w:szCs w:val="24"/>
        </w:rPr>
        <w:t xml:space="preserve"> </w:t>
      </w:r>
      <w:proofErr w:type="spellStart"/>
      <w:r w:rsidRPr="00C024F3">
        <w:rPr>
          <w:b/>
          <w:bCs/>
          <w:sz w:val="24"/>
          <w:szCs w:val="24"/>
        </w:rPr>
        <w:t>output</w:t>
      </w:r>
      <w:proofErr w:type="spellEnd"/>
      <w:r w:rsidRPr="00C024F3">
        <w:rPr>
          <w:sz w:val="24"/>
          <w:szCs w:val="24"/>
        </w:rPr>
        <w:t xml:space="preserve"> </w:t>
      </w:r>
    </w:p>
    <w:p w14:paraId="2E3A7B4A" w14:textId="77777777" w:rsidR="007A4012" w:rsidRPr="00C024F3" w:rsidRDefault="007A4012" w:rsidP="007A4012">
      <w:pPr>
        <w:numPr>
          <w:ilvl w:val="0"/>
          <w:numId w:val="357"/>
        </w:numPr>
        <w:rPr>
          <w:sz w:val="24"/>
          <w:szCs w:val="24"/>
        </w:rPr>
      </w:pPr>
      <w:proofErr w:type="spellStart"/>
      <w:r w:rsidRPr="00C024F3">
        <w:rPr>
          <w:sz w:val="24"/>
          <w:szCs w:val="24"/>
        </w:rPr>
        <w:t>Progressive</w:t>
      </w:r>
      <w:proofErr w:type="spellEnd"/>
      <w:r w:rsidRPr="00C024F3">
        <w:rPr>
          <w:sz w:val="24"/>
          <w:szCs w:val="24"/>
        </w:rPr>
        <w:t xml:space="preserve"> </w:t>
      </w:r>
      <w:proofErr w:type="spellStart"/>
      <w:r w:rsidRPr="00C024F3">
        <w:rPr>
          <w:b/>
          <w:bCs/>
          <w:sz w:val="24"/>
          <w:szCs w:val="24"/>
        </w:rPr>
        <w:t>alteration</w:t>
      </w:r>
      <w:proofErr w:type="spellEnd"/>
      <w:r w:rsidRPr="00C024F3">
        <w:rPr>
          <w:b/>
          <w:bCs/>
          <w:sz w:val="24"/>
          <w:szCs w:val="24"/>
        </w:rPr>
        <w:t xml:space="preserve"> </w:t>
      </w:r>
      <w:proofErr w:type="spellStart"/>
      <w:r w:rsidRPr="00C024F3">
        <w:rPr>
          <w:b/>
          <w:bCs/>
          <w:sz w:val="24"/>
          <w:szCs w:val="24"/>
        </w:rPr>
        <w:t>in</w:t>
      </w:r>
      <w:proofErr w:type="spellEnd"/>
      <w:r w:rsidRPr="00C024F3">
        <w:rPr>
          <w:b/>
          <w:bCs/>
          <w:sz w:val="24"/>
          <w:szCs w:val="24"/>
        </w:rPr>
        <w:t xml:space="preserve"> </w:t>
      </w:r>
      <w:proofErr w:type="spellStart"/>
      <w:r w:rsidRPr="00C024F3">
        <w:rPr>
          <w:b/>
          <w:bCs/>
          <w:sz w:val="24"/>
          <w:szCs w:val="24"/>
        </w:rPr>
        <w:t>consciousness</w:t>
      </w:r>
      <w:proofErr w:type="spellEnd"/>
      <w:r w:rsidRPr="00C024F3">
        <w:rPr>
          <w:sz w:val="24"/>
          <w:szCs w:val="24"/>
        </w:rPr>
        <w:t xml:space="preserve"> </w:t>
      </w:r>
    </w:p>
    <w:p w14:paraId="14989DED" w14:textId="77777777" w:rsidR="007A4012" w:rsidRPr="00C024F3" w:rsidRDefault="007A4012" w:rsidP="007A4012">
      <w:pPr>
        <w:ind w:firstLine="709"/>
        <w:rPr>
          <w:sz w:val="24"/>
          <w:szCs w:val="24"/>
        </w:rPr>
      </w:pPr>
      <w:r w:rsidRPr="00C024F3">
        <w:rPr>
          <w:sz w:val="24"/>
          <w:szCs w:val="24"/>
        </w:rPr>
        <w:t xml:space="preserve">As </w:t>
      </w:r>
      <w:proofErr w:type="spellStart"/>
      <w:r w:rsidRPr="00C024F3">
        <w:rPr>
          <w:sz w:val="24"/>
          <w:szCs w:val="24"/>
        </w:rPr>
        <w:t>shock</w:t>
      </w:r>
      <w:proofErr w:type="spellEnd"/>
      <w:r w:rsidRPr="00C024F3">
        <w:rPr>
          <w:sz w:val="24"/>
          <w:szCs w:val="24"/>
        </w:rPr>
        <w:t xml:space="preserve"> </w:t>
      </w:r>
      <w:proofErr w:type="spellStart"/>
      <w:r w:rsidRPr="00C024F3">
        <w:rPr>
          <w:sz w:val="24"/>
          <w:szCs w:val="24"/>
        </w:rPr>
        <w:t>worsens</w:t>
      </w:r>
      <w:proofErr w:type="spellEnd"/>
      <w:r w:rsidRPr="00C024F3">
        <w:rPr>
          <w:sz w:val="24"/>
          <w:szCs w:val="24"/>
        </w:rPr>
        <w:t>:</w:t>
      </w:r>
    </w:p>
    <w:p w14:paraId="3DEF50FC" w14:textId="77777777" w:rsidR="007A4012" w:rsidRPr="00C024F3" w:rsidRDefault="007A4012" w:rsidP="007A4012">
      <w:pPr>
        <w:numPr>
          <w:ilvl w:val="0"/>
          <w:numId w:val="358"/>
        </w:numPr>
        <w:rPr>
          <w:sz w:val="24"/>
          <w:szCs w:val="24"/>
        </w:rPr>
      </w:pPr>
      <w:proofErr w:type="spellStart"/>
      <w:r w:rsidRPr="00C024F3">
        <w:rPr>
          <w:sz w:val="24"/>
          <w:szCs w:val="24"/>
        </w:rPr>
        <w:t>Blood</w:t>
      </w:r>
      <w:proofErr w:type="spellEnd"/>
      <w:r w:rsidRPr="00C024F3">
        <w:rPr>
          <w:sz w:val="24"/>
          <w:szCs w:val="24"/>
        </w:rPr>
        <w:t xml:space="preserve"> </w:t>
      </w:r>
      <w:proofErr w:type="spellStart"/>
      <w:r w:rsidRPr="00C024F3">
        <w:rPr>
          <w:sz w:val="24"/>
          <w:szCs w:val="24"/>
        </w:rPr>
        <w:t>pressure</w:t>
      </w:r>
      <w:proofErr w:type="spellEnd"/>
      <w:r w:rsidRPr="00C024F3">
        <w:rPr>
          <w:sz w:val="24"/>
          <w:szCs w:val="24"/>
        </w:rPr>
        <w:t xml:space="preserve"> </w:t>
      </w:r>
      <w:proofErr w:type="spellStart"/>
      <w:r w:rsidRPr="00C024F3">
        <w:rPr>
          <w:sz w:val="24"/>
          <w:szCs w:val="24"/>
        </w:rPr>
        <w:t>falls</w:t>
      </w:r>
      <w:proofErr w:type="spellEnd"/>
      <w:r w:rsidRPr="00C024F3">
        <w:rPr>
          <w:sz w:val="24"/>
          <w:szCs w:val="24"/>
        </w:rPr>
        <w:t xml:space="preserve"> </w:t>
      </w:r>
      <w:proofErr w:type="spellStart"/>
      <w:r w:rsidRPr="00C024F3">
        <w:rPr>
          <w:sz w:val="24"/>
          <w:szCs w:val="24"/>
        </w:rPr>
        <w:t>further</w:t>
      </w:r>
      <w:proofErr w:type="spellEnd"/>
      <w:r w:rsidRPr="00C024F3">
        <w:rPr>
          <w:sz w:val="24"/>
          <w:szCs w:val="24"/>
        </w:rPr>
        <w:t xml:space="preserve"> </w:t>
      </w:r>
    </w:p>
    <w:p w14:paraId="21029CC1" w14:textId="77777777" w:rsidR="007A4012" w:rsidRPr="00C024F3" w:rsidRDefault="007A4012" w:rsidP="007A4012">
      <w:pPr>
        <w:numPr>
          <w:ilvl w:val="0"/>
          <w:numId w:val="358"/>
        </w:numPr>
        <w:rPr>
          <w:sz w:val="24"/>
          <w:szCs w:val="24"/>
        </w:rPr>
      </w:pPr>
      <w:proofErr w:type="spellStart"/>
      <w:r w:rsidRPr="00C024F3">
        <w:rPr>
          <w:sz w:val="24"/>
          <w:szCs w:val="24"/>
        </w:rPr>
        <w:t>Acidosis</w:t>
      </w:r>
      <w:proofErr w:type="spellEnd"/>
      <w:r w:rsidRPr="00C024F3">
        <w:rPr>
          <w:sz w:val="24"/>
          <w:szCs w:val="24"/>
        </w:rPr>
        <w:t xml:space="preserve"> </w:t>
      </w:r>
      <w:proofErr w:type="spellStart"/>
      <w:r w:rsidRPr="00C024F3">
        <w:rPr>
          <w:sz w:val="24"/>
          <w:szCs w:val="24"/>
        </w:rPr>
        <w:t>increases</w:t>
      </w:r>
      <w:proofErr w:type="spellEnd"/>
      <w:r w:rsidRPr="00C024F3">
        <w:rPr>
          <w:sz w:val="24"/>
          <w:szCs w:val="24"/>
        </w:rPr>
        <w:t xml:space="preserve"> </w:t>
      </w:r>
    </w:p>
    <w:p w14:paraId="7C445D58" w14:textId="77777777" w:rsidR="007A4012" w:rsidRPr="00C024F3" w:rsidRDefault="007A4012" w:rsidP="007A4012">
      <w:pPr>
        <w:numPr>
          <w:ilvl w:val="0"/>
          <w:numId w:val="358"/>
        </w:numPr>
        <w:rPr>
          <w:sz w:val="24"/>
          <w:szCs w:val="24"/>
        </w:rPr>
      </w:pPr>
      <w:proofErr w:type="spellStart"/>
      <w:r w:rsidRPr="00C024F3">
        <w:rPr>
          <w:sz w:val="24"/>
          <w:szCs w:val="24"/>
        </w:rPr>
        <w:t>Tissue</w:t>
      </w:r>
      <w:proofErr w:type="spellEnd"/>
      <w:r w:rsidRPr="00C024F3">
        <w:rPr>
          <w:sz w:val="24"/>
          <w:szCs w:val="24"/>
        </w:rPr>
        <w:t xml:space="preserve"> </w:t>
      </w:r>
      <w:proofErr w:type="spellStart"/>
      <w:r w:rsidRPr="00C024F3">
        <w:rPr>
          <w:sz w:val="24"/>
          <w:szCs w:val="24"/>
        </w:rPr>
        <w:t>perfusion</w:t>
      </w:r>
      <w:proofErr w:type="spellEnd"/>
      <w:r w:rsidRPr="00C024F3">
        <w:rPr>
          <w:sz w:val="24"/>
          <w:szCs w:val="24"/>
        </w:rPr>
        <w:t xml:space="preserve"> </w:t>
      </w:r>
      <w:proofErr w:type="spellStart"/>
      <w:r w:rsidRPr="00C024F3">
        <w:rPr>
          <w:sz w:val="24"/>
          <w:szCs w:val="24"/>
        </w:rPr>
        <w:t>declines</w:t>
      </w:r>
      <w:proofErr w:type="spellEnd"/>
      <w:r w:rsidRPr="00C024F3">
        <w:rPr>
          <w:sz w:val="24"/>
          <w:szCs w:val="24"/>
        </w:rPr>
        <w:t xml:space="preserve"> </w:t>
      </w:r>
    </w:p>
    <w:p w14:paraId="65BDF2E0" w14:textId="77777777" w:rsidR="007A4012" w:rsidRPr="00C024F3" w:rsidRDefault="007A4012" w:rsidP="007A4012">
      <w:pPr>
        <w:numPr>
          <w:ilvl w:val="0"/>
          <w:numId w:val="358"/>
        </w:numPr>
        <w:rPr>
          <w:sz w:val="24"/>
          <w:szCs w:val="24"/>
        </w:rPr>
      </w:pPr>
      <w:proofErr w:type="spellStart"/>
      <w:r w:rsidRPr="00C024F3">
        <w:rPr>
          <w:sz w:val="24"/>
          <w:szCs w:val="24"/>
        </w:rPr>
        <w:t>Organ</w:t>
      </w:r>
      <w:proofErr w:type="spellEnd"/>
      <w:r w:rsidRPr="00C024F3">
        <w:rPr>
          <w:sz w:val="24"/>
          <w:szCs w:val="24"/>
        </w:rPr>
        <w:t xml:space="preserve"> </w:t>
      </w:r>
      <w:proofErr w:type="spellStart"/>
      <w:r w:rsidRPr="00C024F3">
        <w:rPr>
          <w:sz w:val="24"/>
          <w:szCs w:val="24"/>
        </w:rPr>
        <w:t>failure</w:t>
      </w:r>
      <w:proofErr w:type="spellEnd"/>
      <w:r w:rsidRPr="00C024F3">
        <w:rPr>
          <w:sz w:val="24"/>
          <w:szCs w:val="24"/>
        </w:rPr>
        <w:t xml:space="preserve"> </w:t>
      </w:r>
      <w:proofErr w:type="spellStart"/>
      <w:r w:rsidRPr="00C024F3">
        <w:rPr>
          <w:sz w:val="24"/>
          <w:szCs w:val="24"/>
        </w:rPr>
        <w:t>becomes</w:t>
      </w:r>
      <w:proofErr w:type="spellEnd"/>
      <w:r w:rsidRPr="00C024F3">
        <w:rPr>
          <w:sz w:val="24"/>
          <w:szCs w:val="24"/>
        </w:rPr>
        <w:t xml:space="preserve"> </w:t>
      </w:r>
      <w:proofErr w:type="spellStart"/>
      <w:r w:rsidRPr="00C024F3">
        <w:rPr>
          <w:sz w:val="24"/>
          <w:szCs w:val="24"/>
        </w:rPr>
        <w:t>more</w:t>
      </w:r>
      <w:proofErr w:type="spellEnd"/>
      <w:r w:rsidRPr="00C024F3">
        <w:rPr>
          <w:sz w:val="24"/>
          <w:szCs w:val="24"/>
        </w:rPr>
        <w:t xml:space="preserve"> </w:t>
      </w:r>
      <w:proofErr w:type="spellStart"/>
      <w:r w:rsidRPr="00C024F3">
        <w:rPr>
          <w:sz w:val="24"/>
          <w:szCs w:val="24"/>
        </w:rPr>
        <w:t>obvious</w:t>
      </w:r>
      <w:proofErr w:type="spellEnd"/>
      <w:r w:rsidRPr="00C024F3">
        <w:rPr>
          <w:sz w:val="24"/>
          <w:szCs w:val="24"/>
        </w:rPr>
        <w:t xml:space="preserve"> </w:t>
      </w:r>
    </w:p>
    <w:p w14:paraId="431B6998" w14:textId="77777777" w:rsidR="007A4012" w:rsidRPr="00C024F3" w:rsidRDefault="007A4012" w:rsidP="007A4012">
      <w:pPr>
        <w:ind w:firstLine="709"/>
        <w:rPr>
          <w:sz w:val="24"/>
          <w:szCs w:val="24"/>
        </w:rPr>
      </w:pPr>
      <w:r w:rsidRPr="00C024F3">
        <w:rPr>
          <w:sz w:val="24"/>
          <w:szCs w:val="24"/>
        </w:rPr>
        <w:t xml:space="preserve">The </w:t>
      </w:r>
      <w:proofErr w:type="spellStart"/>
      <w:r w:rsidRPr="00C024F3">
        <w:rPr>
          <w:sz w:val="24"/>
          <w:szCs w:val="24"/>
        </w:rPr>
        <w:t>prognosis</w:t>
      </w:r>
      <w:proofErr w:type="spellEnd"/>
      <w:r w:rsidRPr="00C024F3">
        <w:rPr>
          <w:sz w:val="24"/>
          <w:szCs w:val="24"/>
        </w:rPr>
        <w:t xml:space="preserve"> </w:t>
      </w:r>
      <w:proofErr w:type="spellStart"/>
      <w:r w:rsidRPr="00C024F3">
        <w:rPr>
          <w:sz w:val="24"/>
          <w:szCs w:val="24"/>
        </w:rPr>
        <w:t>depends</w:t>
      </w:r>
      <w:proofErr w:type="spellEnd"/>
      <w:r w:rsidRPr="00C024F3">
        <w:rPr>
          <w:sz w:val="24"/>
          <w:szCs w:val="24"/>
        </w:rPr>
        <w:t xml:space="preserve"> </w:t>
      </w:r>
      <w:proofErr w:type="spellStart"/>
      <w:r w:rsidRPr="00C024F3">
        <w:rPr>
          <w:sz w:val="24"/>
          <w:szCs w:val="24"/>
        </w:rPr>
        <w:t>on</w:t>
      </w:r>
      <w:proofErr w:type="spellEnd"/>
      <w:r w:rsidRPr="00C024F3">
        <w:rPr>
          <w:sz w:val="24"/>
          <w:szCs w:val="24"/>
        </w:rPr>
        <w:t>:</w:t>
      </w:r>
    </w:p>
    <w:p w14:paraId="0DAECD7B" w14:textId="77777777" w:rsidR="007A4012" w:rsidRPr="00C024F3" w:rsidRDefault="007A4012" w:rsidP="007A4012">
      <w:pPr>
        <w:numPr>
          <w:ilvl w:val="0"/>
          <w:numId w:val="359"/>
        </w:numPr>
        <w:rPr>
          <w:sz w:val="24"/>
          <w:szCs w:val="24"/>
        </w:rPr>
      </w:pPr>
      <w:r w:rsidRPr="00C024F3">
        <w:rPr>
          <w:sz w:val="24"/>
          <w:szCs w:val="24"/>
        </w:rPr>
        <w:t xml:space="preserve">The </w:t>
      </w:r>
      <w:proofErr w:type="spellStart"/>
      <w:r w:rsidRPr="00C024F3">
        <w:rPr>
          <w:sz w:val="24"/>
          <w:szCs w:val="24"/>
        </w:rPr>
        <w:t>cause</w:t>
      </w:r>
      <w:proofErr w:type="spellEnd"/>
      <w:r w:rsidRPr="00C024F3">
        <w:rPr>
          <w:sz w:val="24"/>
          <w:szCs w:val="24"/>
        </w:rPr>
        <w:t xml:space="preserve"> </w:t>
      </w:r>
      <w:proofErr w:type="spellStart"/>
      <w:r w:rsidRPr="00C024F3">
        <w:rPr>
          <w:sz w:val="24"/>
          <w:szCs w:val="24"/>
        </w:rPr>
        <w:t>of</w:t>
      </w:r>
      <w:proofErr w:type="spellEnd"/>
      <w:r w:rsidRPr="00C024F3">
        <w:rPr>
          <w:sz w:val="24"/>
          <w:szCs w:val="24"/>
        </w:rPr>
        <w:t xml:space="preserve"> </w:t>
      </w:r>
      <w:proofErr w:type="spellStart"/>
      <w:r w:rsidRPr="00C024F3">
        <w:rPr>
          <w:sz w:val="24"/>
          <w:szCs w:val="24"/>
        </w:rPr>
        <w:t>shock</w:t>
      </w:r>
      <w:proofErr w:type="spellEnd"/>
      <w:r w:rsidRPr="00C024F3">
        <w:rPr>
          <w:sz w:val="24"/>
          <w:szCs w:val="24"/>
        </w:rPr>
        <w:t xml:space="preserve"> </w:t>
      </w:r>
    </w:p>
    <w:p w14:paraId="060D9252" w14:textId="77777777" w:rsidR="007A4012" w:rsidRPr="00C024F3" w:rsidRDefault="007A4012" w:rsidP="007A4012">
      <w:pPr>
        <w:numPr>
          <w:ilvl w:val="0"/>
          <w:numId w:val="359"/>
        </w:numPr>
        <w:rPr>
          <w:sz w:val="24"/>
          <w:szCs w:val="24"/>
          <w:lang w:val="en-US"/>
        </w:rPr>
      </w:pPr>
      <w:r w:rsidRPr="00C024F3">
        <w:rPr>
          <w:sz w:val="24"/>
          <w:szCs w:val="24"/>
          <w:lang w:val="en-US"/>
        </w:rPr>
        <w:t xml:space="preserve">The speed of diagnosis and treatment </w:t>
      </w:r>
    </w:p>
    <w:p w14:paraId="51B314D3" w14:textId="77777777" w:rsidR="007A4012" w:rsidRPr="00C024F3" w:rsidRDefault="007A4012" w:rsidP="007A4012">
      <w:pPr>
        <w:numPr>
          <w:ilvl w:val="0"/>
          <w:numId w:val="359"/>
        </w:numPr>
        <w:rPr>
          <w:sz w:val="24"/>
          <w:szCs w:val="24"/>
          <w:lang w:val="en-US"/>
        </w:rPr>
      </w:pPr>
      <w:r w:rsidRPr="00C024F3">
        <w:rPr>
          <w:sz w:val="24"/>
          <w:szCs w:val="24"/>
          <w:lang w:val="en-US"/>
        </w:rPr>
        <w:t xml:space="preserve">The patient’s age and underlying health </w:t>
      </w:r>
    </w:p>
    <w:p w14:paraId="5E32D5F7" w14:textId="77777777" w:rsidR="007A4012" w:rsidRPr="00C024F3" w:rsidRDefault="007A4012" w:rsidP="007A4012">
      <w:pPr>
        <w:numPr>
          <w:ilvl w:val="0"/>
          <w:numId w:val="359"/>
        </w:numPr>
        <w:rPr>
          <w:sz w:val="24"/>
          <w:szCs w:val="24"/>
          <w:lang w:val="en-US"/>
        </w:rPr>
      </w:pPr>
      <w:r w:rsidRPr="00C024F3">
        <w:rPr>
          <w:sz w:val="24"/>
          <w:szCs w:val="24"/>
          <w:lang w:val="en-US"/>
        </w:rPr>
        <w:t xml:space="preserve">The degree of organ dysfunction already present </w:t>
      </w:r>
    </w:p>
    <w:p w14:paraId="5F475379" w14:textId="77777777" w:rsidR="007A4012" w:rsidRPr="00C024F3" w:rsidRDefault="007A4012" w:rsidP="007A4012">
      <w:pPr>
        <w:ind w:firstLine="709"/>
        <w:rPr>
          <w:sz w:val="24"/>
          <w:szCs w:val="24"/>
          <w:lang w:val="en-US"/>
        </w:rPr>
      </w:pPr>
      <w:r w:rsidRPr="00C024F3">
        <w:rPr>
          <w:sz w:val="24"/>
          <w:szCs w:val="24"/>
          <w:lang w:val="en-US"/>
        </w:rPr>
        <w:t xml:space="preserve">Despite modern intensive care, </w:t>
      </w:r>
      <w:r w:rsidRPr="00C024F3">
        <w:rPr>
          <w:b/>
          <w:bCs/>
          <w:sz w:val="24"/>
          <w:szCs w:val="24"/>
          <w:lang w:val="en-US"/>
        </w:rPr>
        <w:t>septic shock</w:t>
      </w:r>
      <w:r w:rsidRPr="00C024F3">
        <w:rPr>
          <w:sz w:val="24"/>
          <w:szCs w:val="24"/>
          <w:lang w:val="en-US"/>
        </w:rPr>
        <w:t xml:space="preserve"> and </w:t>
      </w:r>
      <w:r w:rsidRPr="00C024F3">
        <w:rPr>
          <w:b/>
          <w:bCs/>
          <w:sz w:val="24"/>
          <w:szCs w:val="24"/>
          <w:lang w:val="en-US"/>
        </w:rPr>
        <w:t>cardiogenic shock</w:t>
      </w:r>
      <w:r w:rsidRPr="00C024F3">
        <w:rPr>
          <w:sz w:val="24"/>
          <w:szCs w:val="24"/>
          <w:lang w:val="en-US"/>
        </w:rPr>
        <w:t xml:space="preserve"> still carry a high mortality rate.</w:t>
      </w:r>
    </w:p>
    <w:p w14:paraId="4E5A34A1" w14:textId="77777777" w:rsidR="007A4012" w:rsidRPr="00C024F3" w:rsidRDefault="007A4012" w:rsidP="007A4012">
      <w:pPr>
        <w:ind w:firstLine="709"/>
        <w:rPr>
          <w:sz w:val="24"/>
          <w:szCs w:val="24"/>
          <w:lang w:val="en-US"/>
        </w:rPr>
      </w:pPr>
    </w:p>
    <w:p w14:paraId="75A1DF00" w14:textId="77777777" w:rsidR="007A4012" w:rsidRPr="00C024F3" w:rsidRDefault="007A4012" w:rsidP="007A4012">
      <w:pPr>
        <w:ind w:firstLine="709"/>
        <w:rPr>
          <w:b/>
          <w:bCs/>
          <w:sz w:val="24"/>
          <w:szCs w:val="24"/>
          <w:lang w:val="en-US"/>
        </w:rPr>
      </w:pPr>
      <w:r w:rsidRPr="00C024F3">
        <w:rPr>
          <w:b/>
          <w:bCs/>
          <w:sz w:val="24"/>
          <w:szCs w:val="24"/>
          <w:lang w:val="en-US"/>
        </w:rPr>
        <w:t>SUMMARY OF SHOCK</w:t>
      </w:r>
    </w:p>
    <w:p w14:paraId="5DF4ED06" w14:textId="77777777" w:rsidR="007A4012" w:rsidRPr="00C024F3" w:rsidRDefault="007A4012" w:rsidP="007A4012">
      <w:pPr>
        <w:ind w:firstLine="709"/>
        <w:rPr>
          <w:sz w:val="24"/>
          <w:szCs w:val="24"/>
          <w:lang w:val="en-US"/>
        </w:rPr>
      </w:pPr>
      <w:r w:rsidRPr="00C024F3">
        <w:rPr>
          <w:sz w:val="24"/>
          <w:szCs w:val="24"/>
          <w:lang w:val="en-US"/>
        </w:rPr>
        <w:t xml:space="preserve">Shock is a state of systemic hypoperfusion caused by reduced cardiac output, reduced circulating blood volume, or severe systemic infection. The major forms are </w:t>
      </w:r>
      <w:r w:rsidRPr="00C024F3">
        <w:rPr>
          <w:b/>
          <w:bCs/>
          <w:sz w:val="24"/>
          <w:szCs w:val="24"/>
          <w:lang w:val="en-US"/>
        </w:rPr>
        <w:t>cardiogenic</w:t>
      </w:r>
      <w:r w:rsidRPr="00C024F3">
        <w:rPr>
          <w:sz w:val="24"/>
          <w:szCs w:val="24"/>
          <w:lang w:val="en-US"/>
        </w:rPr>
        <w:t xml:space="preserve">, </w:t>
      </w:r>
      <w:r w:rsidRPr="00C024F3">
        <w:rPr>
          <w:b/>
          <w:bCs/>
          <w:sz w:val="24"/>
          <w:szCs w:val="24"/>
          <w:lang w:val="en-US"/>
        </w:rPr>
        <w:t>hypovolemic</w:t>
      </w:r>
      <w:r w:rsidRPr="00C024F3">
        <w:rPr>
          <w:sz w:val="24"/>
          <w:szCs w:val="24"/>
          <w:lang w:val="en-US"/>
        </w:rPr>
        <w:t xml:space="preserve">, and </w:t>
      </w:r>
      <w:r w:rsidRPr="00C024F3">
        <w:rPr>
          <w:b/>
          <w:bCs/>
          <w:sz w:val="24"/>
          <w:szCs w:val="24"/>
          <w:lang w:val="en-US"/>
        </w:rPr>
        <w:t>septic shock</w:t>
      </w:r>
      <w:r w:rsidRPr="00C024F3">
        <w:rPr>
          <w:sz w:val="24"/>
          <w:szCs w:val="24"/>
          <w:lang w:val="en-US"/>
        </w:rPr>
        <w:t xml:space="preserve">, with less common forms including </w:t>
      </w:r>
      <w:r w:rsidRPr="00C024F3">
        <w:rPr>
          <w:b/>
          <w:bCs/>
          <w:sz w:val="24"/>
          <w:szCs w:val="24"/>
          <w:lang w:val="en-US"/>
        </w:rPr>
        <w:t>neurogenic</w:t>
      </w:r>
      <w:r w:rsidRPr="00C024F3">
        <w:rPr>
          <w:sz w:val="24"/>
          <w:szCs w:val="24"/>
          <w:lang w:val="en-US"/>
        </w:rPr>
        <w:t xml:space="preserve"> and </w:t>
      </w:r>
      <w:r w:rsidRPr="00C024F3">
        <w:rPr>
          <w:b/>
          <w:bCs/>
          <w:sz w:val="24"/>
          <w:szCs w:val="24"/>
          <w:lang w:val="en-US"/>
        </w:rPr>
        <w:t>anaphylactic shock</w:t>
      </w:r>
      <w:r w:rsidRPr="00C024F3">
        <w:rPr>
          <w:sz w:val="24"/>
          <w:szCs w:val="24"/>
          <w:lang w:val="en-US"/>
        </w:rPr>
        <w:t xml:space="preserve">. In all forms, inadequate tissue perfusion leads to cellular hypoxia, anaerobic glycolysis, lactic acidosis, and progressive organ dysfunction. Septic shock is especially complex because it combines widespread inflammation, endothelial activation, vascular leakage, coagulation abnormalities, metabolic failure, and multiorgan dysfunction. Shock progresses through </w:t>
      </w:r>
      <w:r w:rsidRPr="00C024F3">
        <w:rPr>
          <w:b/>
          <w:bCs/>
          <w:sz w:val="24"/>
          <w:szCs w:val="24"/>
          <w:lang w:val="en-US"/>
        </w:rPr>
        <w:t>nonprogressive</w:t>
      </w:r>
      <w:r w:rsidRPr="00C024F3">
        <w:rPr>
          <w:sz w:val="24"/>
          <w:szCs w:val="24"/>
          <w:lang w:val="en-US"/>
        </w:rPr>
        <w:t xml:space="preserve">, </w:t>
      </w:r>
      <w:r w:rsidRPr="00C024F3">
        <w:rPr>
          <w:b/>
          <w:bCs/>
          <w:sz w:val="24"/>
          <w:szCs w:val="24"/>
          <w:lang w:val="en-US"/>
        </w:rPr>
        <w:t>progressive</w:t>
      </w:r>
      <w:r w:rsidRPr="00C024F3">
        <w:rPr>
          <w:sz w:val="24"/>
          <w:szCs w:val="24"/>
          <w:lang w:val="en-US"/>
        </w:rPr>
        <w:t xml:space="preserve">, and </w:t>
      </w:r>
      <w:r w:rsidRPr="00C024F3">
        <w:rPr>
          <w:b/>
          <w:bCs/>
          <w:sz w:val="24"/>
          <w:szCs w:val="24"/>
          <w:lang w:val="en-US"/>
        </w:rPr>
        <w:t>irreversible</w:t>
      </w:r>
      <w:r w:rsidRPr="00C024F3">
        <w:rPr>
          <w:sz w:val="24"/>
          <w:szCs w:val="24"/>
          <w:lang w:val="en-US"/>
        </w:rPr>
        <w:t xml:space="preserve"> stages. Morphologically, shock causes hypoxic injury in many organs, particularly the kidneys, lungs, heart, and brain. </w:t>
      </w:r>
      <w:proofErr w:type="spellStart"/>
      <w:r w:rsidRPr="00C024F3">
        <w:rPr>
          <w:sz w:val="24"/>
          <w:szCs w:val="24"/>
        </w:rPr>
        <w:t>Unless</w:t>
      </w:r>
      <w:proofErr w:type="spellEnd"/>
      <w:r w:rsidRPr="00C024F3">
        <w:rPr>
          <w:sz w:val="24"/>
          <w:szCs w:val="24"/>
        </w:rPr>
        <w:t xml:space="preserve"> </w:t>
      </w:r>
      <w:proofErr w:type="spellStart"/>
      <w:r w:rsidRPr="00C024F3">
        <w:rPr>
          <w:sz w:val="24"/>
          <w:szCs w:val="24"/>
        </w:rPr>
        <w:t>corrected</w:t>
      </w:r>
      <w:proofErr w:type="spellEnd"/>
      <w:r w:rsidRPr="00C024F3">
        <w:rPr>
          <w:sz w:val="24"/>
          <w:szCs w:val="24"/>
        </w:rPr>
        <w:t xml:space="preserve"> </w:t>
      </w:r>
      <w:proofErr w:type="spellStart"/>
      <w:r w:rsidRPr="00C024F3">
        <w:rPr>
          <w:sz w:val="24"/>
          <w:szCs w:val="24"/>
        </w:rPr>
        <w:t>rapidly</w:t>
      </w:r>
      <w:proofErr w:type="spellEnd"/>
      <w:r w:rsidRPr="00C024F3">
        <w:rPr>
          <w:sz w:val="24"/>
          <w:szCs w:val="24"/>
        </w:rPr>
        <w:t xml:space="preserve">, </w:t>
      </w:r>
      <w:proofErr w:type="spellStart"/>
      <w:r w:rsidRPr="00C024F3">
        <w:rPr>
          <w:sz w:val="24"/>
          <w:szCs w:val="24"/>
        </w:rPr>
        <w:t>it</w:t>
      </w:r>
      <w:proofErr w:type="spellEnd"/>
      <w:r w:rsidRPr="00C024F3">
        <w:rPr>
          <w:sz w:val="24"/>
          <w:szCs w:val="24"/>
        </w:rPr>
        <w:t xml:space="preserve"> </w:t>
      </w:r>
      <w:proofErr w:type="spellStart"/>
      <w:r w:rsidRPr="00C024F3">
        <w:rPr>
          <w:sz w:val="24"/>
          <w:szCs w:val="24"/>
        </w:rPr>
        <w:t>becomes</w:t>
      </w:r>
      <w:proofErr w:type="spellEnd"/>
      <w:r w:rsidRPr="00C024F3">
        <w:rPr>
          <w:sz w:val="24"/>
          <w:szCs w:val="24"/>
        </w:rPr>
        <w:t xml:space="preserve"> </w:t>
      </w:r>
      <w:proofErr w:type="spellStart"/>
      <w:r w:rsidRPr="00C024F3">
        <w:rPr>
          <w:sz w:val="24"/>
          <w:szCs w:val="24"/>
        </w:rPr>
        <w:t>fatal</w:t>
      </w:r>
      <w:proofErr w:type="spellEnd"/>
      <w:r w:rsidRPr="00C024F3">
        <w:rPr>
          <w:sz w:val="24"/>
          <w:szCs w:val="24"/>
        </w:rPr>
        <w:t>.</w:t>
      </w:r>
    </w:p>
    <w:p w14:paraId="1835D9EC" w14:textId="77777777" w:rsidR="007A4012" w:rsidRPr="00C024F3" w:rsidRDefault="007A4012" w:rsidP="007A4012">
      <w:pPr>
        <w:ind w:firstLine="709"/>
        <w:rPr>
          <w:b/>
          <w:bCs/>
          <w:sz w:val="24"/>
          <w:szCs w:val="24"/>
          <w:lang w:val="en-US"/>
        </w:rPr>
      </w:pPr>
    </w:p>
    <w:p w14:paraId="64F5E4EF" w14:textId="77777777" w:rsidR="007A4012" w:rsidRPr="00C024F3" w:rsidRDefault="007A4012" w:rsidP="007A4012">
      <w:pPr>
        <w:ind w:firstLine="709"/>
        <w:rPr>
          <w:b/>
          <w:bCs/>
          <w:sz w:val="24"/>
          <w:szCs w:val="24"/>
          <w:lang w:val="en-US"/>
        </w:rPr>
      </w:pPr>
      <w:r w:rsidRPr="00C024F3">
        <w:rPr>
          <w:b/>
          <w:bCs/>
          <w:sz w:val="24"/>
          <w:szCs w:val="24"/>
        </w:rPr>
        <w:t>MCQ TEST</w:t>
      </w:r>
      <w:r w:rsidRPr="00C024F3">
        <w:rPr>
          <w:b/>
          <w:bCs/>
          <w:sz w:val="24"/>
          <w:szCs w:val="24"/>
          <w:lang w:val="en-US"/>
        </w:rPr>
        <w:t>:</w:t>
      </w:r>
    </w:p>
    <w:p w14:paraId="485C997D" w14:textId="77777777" w:rsidR="007A4012" w:rsidRPr="00C024F3" w:rsidRDefault="007A4012" w:rsidP="007A4012">
      <w:pPr>
        <w:numPr>
          <w:ilvl w:val="0"/>
          <w:numId w:val="362"/>
        </w:numPr>
        <w:rPr>
          <w:sz w:val="24"/>
          <w:szCs w:val="24"/>
          <w:lang w:val="en-US"/>
        </w:rPr>
      </w:pPr>
      <w:r w:rsidRPr="00C024F3">
        <w:rPr>
          <w:sz w:val="24"/>
          <w:szCs w:val="24"/>
          <w:lang w:val="en-US"/>
        </w:rPr>
        <w:lastRenderedPageBreak/>
        <w:t>Which of the following best defines thrombosis in general pathology?</w:t>
      </w:r>
      <w:r w:rsidRPr="00C024F3">
        <w:rPr>
          <w:sz w:val="24"/>
          <w:szCs w:val="24"/>
          <w:lang w:val="en-US"/>
        </w:rPr>
        <w:br/>
        <w:t xml:space="preserve">A. Physiologic formation of a platelet </w:t>
      </w:r>
      <w:proofErr w:type="gramStart"/>
      <w:r w:rsidRPr="00C024F3">
        <w:rPr>
          <w:sz w:val="24"/>
          <w:szCs w:val="24"/>
          <w:lang w:val="en-US"/>
        </w:rPr>
        <w:t>plug</w:t>
      </w:r>
      <w:proofErr w:type="gramEnd"/>
      <w:r w:rsidRPr="00C024F3">
        <w:rPr>
          <w:sz w:val="24"/>
          <w:szCs w:val="24"/>
          <w:lang w:val="en-US"/>
        </w:rPr>
        <w:t xml:space="preserve"> strictly limited to a site of vascular injury</w:t>
      </w:r>
      <w:r w:rsidRPr="00C024F3">
        <w:rPr>
          <w:sz w:val="24"/>
          <w:szCs w:val="24"/>
          <w:lang w:val="en-US"/>
        </w:rPr>
        <w:br/>
        <w:t>B. Pathologic formation of a solid blood clot within the cardiovascular system during life</w:t>
      </w:r>
      <w:r w:rsidRPr="00C024F3">
        <w:rPr>
          <w:sz w:val="24"/>
          <w:szCs w:val="24"/>
          <w:lang w:val="en-US"/>
        </w:rPr>
        <w:br/>
        <w:t>C. Extravasation of blood into tissues after rupture of a vessel</w:t>
      </w:r>
      <w:r w:rsidRPr="00C024F3">
        <w:rPr>
          <w:sz w:val="24"/>
          <w:szCs w:val="24"/>
          <w:lang w:val="en-US"/>
        </w:rPr>
        <w:br/>
        <w:t xml:space="preserve">D. Dissolution of a fibrin clot by plasmin within a healing vessel </w:t>
      </w:r>
    </w:p>
    <w:p w14:paraId="23792322" w14:textId="77777777" w:rsidR="007A4012" w:rsidRPr="00C024F3" w:rsidRDefault="007A4012" w:rsidP="007A4012">
      <w:pPr>
        <w:numPr>
          <w:ilvl w:val="0"/>
          <w:numId w:val="362"/>
        </w:numPr>
        <w:rPr>
          <w:sz w:val="24"/>
          <w:szCs w:val="24"/>
          <w:lang w:val="en-US"/>
        </w:rPr>
      </w:pPr>
      <w:r w:rsidRPr="00C024F3">
        <w:rPr>
          <w:sz w:val="24"/>
          <w:szCs w:val="24"/>
          <w:lang w:val="en-US"/>
        </w:rPr>
        <w:t>The three primary influences included in Virchow triad are which of the following?</w:t>
      </w:r>
      <w:r w:rsidRPr="00C024F3">
        <w:rPr>
          <w:sz w:val="24"/>
          <w:szCs w:val="24"/>
          <w:lang w:val="en-US"/>
        </w:rPr>
        <w:br/>
        <w:t>A. Endothelial injury, abnormal blood flow, and hypercoagulability</w:t>
      </w:r>
      <w:r w:rsidRPr="00C024F3">
        <w:rPr>
          <w:sz w:val="24"/>
          <w:szCs w:val="24"/>
          <w:lang w:val="en-US"/>
        </w:rPr>
        <w:br/>
        <w:t>B. Vasodilation, leukocytosis, and thrombocytopenia</w:t>
      </w:r>
      <w:r w:rsidRPr="00C024F3">
        <w:rPr>
          <w:sz w:val="24"/>
          <w:szCs w:val="24"/>
          <w:lang w:val="en-US"/>
        </w:rPr>
        <w:br/>
        <w:t>C. Fibrinolysis, platelet destruction, and anemia</w:t>
      </w:r>
      <w:r w:rsidRPr="00C024F3">
        <w:rPr>
          <w:sz w:val="24"/>
          <w:szCs w:val="24"/>
          <w:lang w:val="en-US"/>
        </w:rPr>
        <w:br/>
        <w:t xml:space="preserve">D. Hypotension, endothelial proliferation, and embolization </w:t>
      </w:r>
    </w:p>
    <w:p w14:paraId="79459734" w14:textId="77777777" w:rsidR="007A4012" w:rsidRPr="00C024F3" w:rsidRDefault="007A4012" w:rsidP="007A4012">
      <w:pPr>
        <w:numPr>
          <w:ilvl w:val="0"/>
          <w:numId w:val="362"/>
        </w:numPr>
        <w:rPr>
          <w:sz w:val="24"/>
          <w:szCs w:val="24"/>
          <w:lang w:val="en-US"/>
        </w:rPr>
      </w:pPr>
      <w:r w:rsidRPr="00C024F3">
        <w:rPr>
          <w:sz w:val="24"/>
          <w:szCs w:val="24"/>
          <w:lang w:val="en-US"/>
        </w:rPr>
        <w:t>Which of the following inherited abnormalities is most commonly associated with primary hypercoagulability due to resistance to the anticoagulant action of activated protein C?</w:t>
      </w:r>
      <w:r w:rsidRPr="00C024F3">
        <w:rPr>
          <w:sz w:val="24"/>
          <w:szCs w:val="24"/>
          <w:lang w:val="en-US"/>
        </w:rPr>
        <w:br/>
        <w:t>A. Factor VIII deficiency</w:t>
      </w:r>
      <w:r w:rsidRPr="00C024F3">
        <w:rPr>
          <w:sz w:val="24"/>
          <w:szCs w:val="24"/>
          <w:lang w:val="en-US"/>
        </w:rPr>
        <w:br/>
        <w:t>B. Factor V Leiden mutation</w:t>
      </w:r>
      <w:r w:rsidRPr="00C024F3">
        <w:rPr>
          <w:sz w:val="24"/>
          <w:szCs w:val="24"/>
          <w:lang w:val="en-US"/>
        </w:rPr>
        <w:br/>
        <w:t>C. von Willebrand disease</w:t>
      </w:r>
      <w:r w:rsidRPr="00C024F3">
        <w:rPr>
          <w:sz w:val="24"/>
          <w:szCs w:val="24"/>
          <w:lang w:val="en-US"/>
        </w:rPr>
        <w:br/>
        <w:t xml:space="preserve">D. Bernard-Soulier syndrome </w:t>
      </w:r>
    </w:p>
    <w:p w14:paraId="7DC6AD82" w14:textId="77777777" w:rsidR="007A4012" w:rsidRPr="00C024F3" w:rsidRDefault="007A4012" w:rsidP="007A4012">
      <w:pPr>
        <w:numPr>
          <w:ilvl w:val="0"/>
          <w:numId w:val="362"/>
        </w:numPr>
        <w:rPr>
          <w:sz w:val="24"/>
          <w:szCs w:val="24"/>
          <w:lang w:val="en-US"/>
        </w:rPr>
      </w:pPr>
      <w:r w:rsidRPr="00C024F3">
        <w:rPr>
          <w:sz w:val="24"/>
          <w:szCs w:val="24"/>
          <w:lang w:val="en-US"/>
        </w:rPr>
        <w:t>Which of the following best describes a mural thrombus?</w:t>
      </w:r>
      <w:r w:rsidRPr="00C024F3">
        <w:rPr>
          <w:sz w:val="24"/>
          <w:szCs w:val="24"/>
          <w:lang w:val="en-US"/>
        </w:rPr>
        <w:br/>
        <w:t>A. A thrombus that always forms in deep veins of the lower extremity</w:t>
      </w:r>
      <w:r w:rsidRPr="00C024F3">
        <w:rPr>
          <w:sz w:val="24"/>
          <w:szCs w:val="24"/>
          <w:lang w:val="en-US"/>
        </w:rPr>
        <w:br/>
        <w:t>B. A thrombus attached to the wall of a cardiac chamber or large artery</w:t>
      </w:r>
      <w:r w:rsidRPr="00C024F3">
        <w:rPr>
          <w:sz w:val="24"/>
          <w:szCs w:val="24"/>
          <w:lang w:val="en-US"/>
        </w:rPr>
        <w:br/>
        <w:t>C. A postmortem clot with yellow and dark red layering</w:t>
      </w:r>
      <w:r w:rsidRPr="00C024F3">
        <w:rPr>
          <w:sz w:val="24"/>
          <w:szCs w:val="24"/>
          <w:lang w:val="en-US"/>
        </w:rPr>
        <w:br/>
        <w:t xml:space="preserve">D. A sterile valvular vegetation seen only in infective endocarditis </w:t>
      </w:r>
    </w:p>
    <w:p w14:paraId="49FB4BBD" w14:textId="77777777" w:rsidR="007A4012" w:rsidRPr="00C024F3" w:rsidRDefault="007A4012" w:rsidP="007A4012">
      <w:pPr>
        <w:numPr>
          <w:ilvl w:val="0"/>
          <w:numId w:val="362"/>
        </w:numPr>
        <w:rPr>
          <w:sz w:val="24"/>
          <w:szCs w:val="24"/>
          <w:lang w:val="en-US"/>
        </w:rPr>
      </w:pPr>
      <w:r w:rsidRPr="00C024F3">
        <w:rPr>
          <w:sz w:val="24"/>
          <w:szCs w:val="24"/>
          <w:lang w:val="en-US"/>
        </w:rPr>
        <w:t>Lines of Zahn are most accurately described as:</w:t>
      </w:r>
      <w:r w:rsidRPr="00C024F3">
        <w:rPr>
          <w:sz w:val="24"/>
          <w:szCs w:val="24"/>
          <w:lang w:val="en-US"/>
        </w:rPr>
        <w:br/>
        <w:t>A. Alternating laminations of pale platelet-fibrin layers and darker red cell-rich layers in a thrombus formed in flowing blood</w:t>
      </w:r>
      <w:r w:rsidRPr="00C024F3">
        <w:rPr>
          <w:sz w:val="24"/>
          <w:szCs w:val="24"/>
          <w:lang w:val="en-US"/>
        </w:rPr>
        <w:br/>
        <w:t>B. Parallel bands of calcium deposition in chronic atherosclerotic plaques</w:t>
      </w:r>
      <w:r w:rsidRPr="00C024F3">
        <w:rPr>
          <w:sz w:val="24"/>
          <w:szCs w:val="24"/>
          <w:lang w:val="en-US"/>
        </w:rPr>
        <w:br/>
        <w:t>C. Fibrin strands seen only in disseminated intravascular coagulation</w:t>
      </w:r>
      <w:r w:rsidRPr="00C024F3">
        <w:rPr>
          <w:sz w:val="24"/>
          <w:szCs w:val="24"/>
          <w:lang w:val="en-US"/>
        </w:rPr>
        <w:br/>
        <w:t xml:space="preserve">D. Concentric rings of necrosis surrounding septic emboli </w:t>
      </w:r>
    </w:p>
    <w:p w14:paraId="489560B6" w14:textId="77777777" w:rsidR="007A4012" w:rsidRPr="00C024F3" w:rsidRDefault="007A4012" w:rsidP="007A4012">
      <w:pPr>
        <w:numPr>
          <w:ilvl w:val="0"/>
          <w:numId w:val="362"/>
        </w:numPr>
        <w:rPr>
          <w:sz w:val="24"/>
          <w:szCs w:val="24"/>
          <w:lang w:val="en-US"/>
        </w:rPr>
      </w:pPr>
      <w:r w:rsidRPr="00C024F3">
        <w:rPr>
          <w:sz w:val="24"/>
          <w:szCs w:val="24"/>
          <w:lang w:val="en-US"/>
        </w:rPr>
        <w:t xml:space="preserve">Which of the following is the most common source of clinically significant pulmonary </w:t>
      </w:r>
      <w:proofErr w:type="spellStart"/>
      <w:r w:rsidRPr="00C024F3">
        <w:rPr>
          <w:sz w:val="24"/>
          <w:szCs w:val="24"/>
          <w:lang w:val="en-US"/>
        </w:rPr>
        <w:t>thromboemboli</w:t>
      </w:r>
      <w:proofErr w:type="spellEnd"/>
      <w:r w:rsidRPr="00C024F3">
        <w:rPr>
          <w:sz w:val="24"/>
          <w:szCs w:val="24"/>
          <w:lang w:val="en-US"/>
        </w:rPr>
        <w:t>?</w:t>
      </w:r>
      <w:r w:rsidRPr="00C024F3">
        <w:rPr>
          <w:sz w:val="24"/>
          <w:szCs w:val="24"/>
          <w:lang w:val="en-US"/>
        </w:rPr>
        <w:br/>
        <w:t>A. Mural thrombi in the left ventricle after myocardial infarction</w:t>
      </w:r>
      <w:r w:rsidRPr="00C024F3">
        <w:rPr>
          <w:sz w:val="24"/>
          <w:szCs w:val="24"/>
          <w:lang w:val="en-US"/>
        </w:rPr>
        <w:br/>
        <w:t>B. Deep venous thromboses of the lower extremities</w:t>
      </w:r>
      <w:r w:rsidRPr="00C024F3">
        <w:rPr>
          <w:sz w:val="24"/>
          <w:szCs w:val="24"/>
          <w:lang w:val="en-US"/>
        </w:rPr>
        <w:br/>
        <w:t>C. Vegetations on the aortic valve</w:t>
      </w:r>
      <w:r w:rsidRPr="00C024F3">
        <w:rPr>
          <w:sz w:val="24"/>
          <w:szCs w:val="24"/>
          <w:lang w:val="en-US"/>
        </w:rPr>
        <w:br/>
        <w:t xml:space="preserve">D. Thrombi in superficial veins of the upper limb </w:t>
      </w:r>
    </w:p>
    <w:p w14:paraId="25ABF1CC" w14:textId="77777777" w:rsidR="007A4012" w:rsidRPr="00C024F3" w:rsidRDefault="007A4012" w:rsidP="007A4012">
      <w:pPr>
        <w:numPr>
          <w:ilvl w:val="0"/>
          <w:numId w:val="362"/>
        </w:numPr>
        <w:rPr>
          <w:sz w:val="24"/>
          <w:szCs w:val="24"/>
          <w:lang w:val="en-US"/>
        </w:rPr>
      </w:pPr>
      <w:r w:rsidRPr="00C024F3">
        <w:rPr>
          <w:sz w:val="24"/>
          <w:szCs w:val="24"/>
          <w:lang w:val="en-US"/>
        </w:rPr>
        <w:t>Endothelial injury is especially important in arterial and cardiac thrombosis because high blood flow in these locations normally tends to:</w:t>
      </w:r>
      <w:r w:rsidRPr="00C024F3">
        <w:rPr>
          <w:sz w:val="24"/>
          <w:szCs w:val="24"/>
          <w:lang w:val="en-US"/>
        </w:rPr>
        <w:br/>
        <w:t>A. Promote spontaneous fibrin deposition without platelet participation</w:t>
      </w:r>
      <w:r w:rsidRPr="00C024F3">
        <w:rPr>
          <w:sz w:val="24"/>
          <w:szCs w:val="24"/>
          <w:lang w:val="en-US"/>
        </w:rPr>
        <w:br/>
        <w:t>B. Inhibit clot formation unless platelets are activated by endothelial damage or dysfunction</w:t>
      </w:r>
      <w:r w:rsidRPr="00C024F3">
        <w:rPr>
          <w:sz w:val="24"/>
          <w:szCs w:val="24"/>
          <w:lang w:val="en-US"/>
        </w:rPr>
        <w:br/>
        <w:t>C. Produce venous-type red thrombi that occlude the lumen immediately</w:t>
      </w:r>
      <w:r w:rsidRPr="00C024F3">
        <w:rPr>
          <w:sz w:val="24"/>
          <w:szCs w:val="24"/>
          <w:lang w:val="en-US"/>
        </w:rPr>
        <w:br/>
        <w:t xml:space="preserve">D. Cause constant recanalization of all developing thrombi </w:t>
      </w:r>
    </w:p>
    <w:p w14:paraId="5067E41E" w14:textId="77777777" w:rsidR="007A4012" w:rsidRPr="00C024F3" w:rsidRDefault="007A4012" w:rsidP="007A4012">
      <w:pPr>
        <w:numPr>
          <w:ilvl w:val="0"/>
          <w:numId w:val="362"/>
        </w:numPr>
        <w:rPr>
          <w:sz w:val="24"/>
          <w:szCs w:val="24"/>
          <w:lang w:val="en-US"/>
        </w:rPr>
      </w:pPr>
      <w:r w:rsidRPr="00C024F3">
        <w:rPr>
          <w:sz w:val="24"/>
          <w:szCs w:val="24"/>
          <w:lang w:val="en-US"/>
        </w:rPr>
        <w:t>Stasis promotes venous thrombosis by which of the following mechanisms?</w:t>
      </w:r>
      <w:r w:rsidRPr="00C024F3">
        <w:rPr>
          <w:sz w:val="24"/>
          <w:szCs w:val="24"/>
          <w:lang w:val="en-US"/>
        </w:rPr>
        <w:br/>
        <w:t>A. It enhances the washout of activated clotting factors and increases inflow of anticoagulants</w:t>
      </w:r>
      <w:r w:rsidRPr="00C024F3">
        <w:rPr>
          <w:sz w:val="24"/>
          <w:szCs w:val="24"/>
          <w:lang w:val="en-US"/>
        </w:rPr>
        <w:br/>
        <w:t>B. It prevents platelet-endothelial interaction by maintaining laminar flow</w:t>
      </w:r>
      <w:r w:rsidRPr="00C024F3">
        <w:rPr>
          <w:sz w:val="24"/>
          <w:szCs w:val="24"/>
          <w:lang w:val="en-US"/>
        </w:rPr>
        <w:br/>
        <w:t>C. It allows activated clotting factors to accumulate locally and reduces access of natural anticoagulant mechanisms</w:t>
      </w:r>
      <w:r w:rsidRPr="00C024F3">
        <w:rPr>
          <w:sz w:val="24"/>
          <w:szCs w:val="24"/>
          <w:lang w:val="en-US"/>
        </w:rPr>
        <w:br/>
        <w:t xml:space="preserve">D. It directly destroys fibrinogen and therefore favors bleeding rather than thrombosis </w:t>
      </w:r>
    </w:p>
    <w:p w14:paraId="3CA737E7" w14:textId="77777777" w:rsidR="007A4012" w:rsidRPr="00C024F3" w:rsidRDefault="007A4012" w:rsidP="007A4012">
      <w:pPr>
        <w:numPr>
          <w:ilvl w:val="0"/>
          <w:numId w:val="362"/>
        </w:numPr>
        <w:rPr>
          <w:sz w:val="24"/>
          <w:szCs w:val="24"/>
          <w:lang w:val="en-US"/>
        </w:rPr>
      </w:pPr>
      <w:r w:rsidRPr="00C024F3">
        <w:rPr>
          <w:sz w:val="24"/>
          <w:szCs w:val="24"/>
          <w:lang w:val="en-US"/>
        </w:rPr>
        <w:t>Heparin-induced thrombocytopenia is paradoxically associated with thrombosis because antibodies formed in this disorder:</w:t>
      </w:r>
      <w:r w:rsidRPr="00C024F3">
        <w:rPr>
          <w:sz w:val="24"/>
          <w:szCs w:val="24"/>
          <w:lang w:val="en-US"/>
        </w:rPr>
        <w:br/>
        <w:t>A. Inactivate factor XIII and prevent clot stabilization</w:t>
      </w:r>
      <w:r w:rsidRPr="00C024F3">
        <w:rPr>
          <w:sz w:val="24"/>
          <w:szCs w:val="24"/>
          <w:lang w:val="en-US"/>
        </w:rPr>
        <w:br/>
        <w:t>B. Bind heparin-platelet factor four complexes and activate platelets</w:t>
      </w:r>
      <w:r w:rsidRPr="00C024F3">
        <w:rPr>
          <w:sz w:val="24"/>
          <w:szCs w:val="24"/>
          <w:lang w:val="en-US"/>
        </w:rPr>
        <w:br/>
        <w:t>C. Destroy red blood cells and release thromboplastin</w:t>
      </w:r>
      <w:r w:rsidRPr="00C024F3">
        <w:rPr>
          <w:sz w:val="24"/>
          <w:szCs w:val="24"/>
          <w:lang w:val="en-US"/>
        </w:rPr>
        <w:br/>
        <w:t xml:space="preserve">D. Neutralize all circulating thrombin and induce rebound clotting </w:t>
      </w:r>
    </w:p>
    <w:p w14:paraId="76186D0F" w14:textId="77777777" w:rsidR="007A4012" w:rsidRPr="00C024F3" w:rsidRDefault="007A4012" w:rsidP="007A4012">
      <w:pPr>
        <w:numPr>
          <w:ilvl w:val="0"/>
          <w:numId w:val="362"/>
        </w:numPr>
        <w:rPr>
          <w:sz w:val="24"/>
          <w:szCs w:val="24"/>
          <w:lang w:val="en-US"/>
        </w:rPr>
      </w:pPr>
      <w:r w:rsidRPr="00C024F3">
        <w:rPr>
          <w:sz w:val="24"/>
          <w:szCs w:val="24"/>
          <w:lang w:val="en-US"/>
        </w:rPr>
        <w:t>Antiphospholipid antibody syndrome is characterized clinically by which of the following?</w:t>
      </w:r>
      <w:r w:rsidRPr="00C024F3">
        <w:rPr>
          <w:sz w:val="24"/>
          <w:szCs w:val="24"/>
          <w:lang w:val="en-US"/>
        </w:rPr>
        <w:br/>
        <w:t>A. A bleeding tendency caused exclusively by severe thrombocytopenia</w:t>
      </w:r>
      <w:r w:rsidRPr="00C024F3">
        <w:rPr>
          <w:sz w:val="24"/>
          <w:szCs w:val="24"/>
          <w:lang w:val="en-US"/>
        </w:rPr>
        <w:br/>
      </w:r>
      <w:r w:rsidRPr="00C024F3">
        <w:rPr>
          <w:sz w:val="24"/>
          <w:szCs w:val="24"/>
          <w:lang w:val="en-US"/>
        </w:rPr>
        <w:lastRenderedPageBreak/>
        <w:t>B. Recurrent thrombosis, miscarriages, and vascular occlusive events despite phospholipid-dependent anticoagulant effects in vitro</w:t>
      </w:r>
      <w:r w:rsidRPr="00C024F3">
        <w:rPr>
          <w:sz w:val="24"/>
          <w:szCs w:val="24"/>
          <w:lang w:val="en-US"/>
        </w:rPr>
        <w:br/>
        <w:t>C. Isolated arterial vasospasm without coagulation abnormalities</w:t>
      </w:r>
      <w:r w:rsidRPr="00C024F3">
        <w:rPr>
          <w:sz w:val="24"/>
          <w:szCs w:val="24"/>
          <w:lang w:val="en-US"/>
        </w:rPr>
        <w:br/>
        <w:t xml:space="preserve">D. Absence of both venous and arterial thrombosis in spite of autoantibodies </w:t>
      </w:r>
    </w:p>
    <w:p w14:paraId="221CD7FB" w14:textId="77777777" w:rsidR="007A4012" w:rsidRPr="00C024F3" w:rsidRDefault="007A4012" w:rsidP="007A4012">
      <w:pPr>
        <w:numPr>
          <w:ilvl w:val="0"/>
          <w:numId w:val="362"/>
        </w:numPr>
        <w:rPr>
          <w:sz w:val="24"/>
          <w:szCs w:val="24"/>
          <w:lang w:val="en-US"/>
        </w:rPr>
      </w:pPr>
      <w:r w:rsidRPr="00C024F3">
        <w:rPr>
          <w:sz w:val="24"/>
          <w:szCs w:val="24"/>
          <w:lang w:val="en-US"/>
        </w:rPr>
        <w:t>Venous thrombi are typically red and often occlusive because they form under conditions of relatively slow flow and therefore contain abundant:</w:t>
      </w:r>
      <w:r w:rsidRPr="00C024F3">
        <w:rPr>
          <w:sz w:val="24"/>
          <w:szCs w:val="24"/>
          <w:lang w:val="en-US"/>
        </w:rPr>
        <w:br/>
        <w:t>A. Platelets with minimal fibrin and no trapped erythrocytes</w:t>
      </w:r>
      <w:r w:rsidRPr="00C024F3">
        <w:rPr>
          <w:sz w:val="24"/>
          <w:szCs w:val="24"/>
          <w:lang w:val="en-US"/>
        </w:rPr>
        <w:br/>
        <w:t>B. Eosinophils and immune complexes</w:t>
      </w:r>
      <w:r w:rsidRPr="00C024F3">
        <w:rPr>
          <w:sz w:val="24"/>
          <w:szCs w:val="24"/>
          <w:lang w:val="en-US"/>
        </w:rPr>
        <w:br/>
        <w:t>C. Red blood cells enmeshed in fibrin</w:t>
      </w:r>
      <w:r w:rsidRPr="00C024F3">
        <w:rPr>
          <w:sz w:val="24"/>
          <w:szCs w:val="24"/>
          <w:lang w:val="en-US"/>
        </w:rPr>
        <w:br/>
        <w:t xml:space="preserve">D. Cholesterol crystals and foam cells </w:t>
      </w:r>
    </w:p>
    <w:p w14:paraId="479671A7" w14:textId="77777777" w:rsidR="007A4012" w:rsidRPr="00C024F3" w:rsidRDefault="007A4012" w:rsidP="007A4012">
      <w:pPr>
        <w:numPr>
          <w:ilvl w:val="0"/>
          <w:numId w:val="362"/>
        </w:numPr>
        <w:rPr>
          <w:sz w:val="24"/>
          <w:szCs w:val="24"/>
          <w:lang w:val="en-US"/>
        </w:rPr>
      </w:pPr>
      <w:r w:rsidRPr="00C024F3">
        <w:rPr>
          <w:sz w:val="24"/>
          <w:szCs w:val="24"/>
          <w:lang w:val="en-US"/>
        </w:rPr>
        <w:t>A massive pulmonary embolus lodged at the bifurcation of the main pulmonary artery is called a saddle embolus and may cause sudden death primarily because it:</w:t>
      </w:r>
      <w:r w:rsidRPr="00C024F3">
        <w:rPr>
          <w:sz w:val="24"/>
          <w:szCs w:val="24"/>
          <w:lang w:val="en-US"/>
        </w:rPr>
        <w:br/>
        <w:t>A. Produces immediate septic infarction of both lungs</w:t>
      </w:r>
      <w:r w:rsidRPr="00C024F3">
        <w:rPr>
          <w:sz w:val="24"/>
          <w:szCs w:val="24"/>
          <w:lang w:val="en-US"/>
        </w:rPr>
        <w:br/>
        <w:t>B. Abruptly obstructs pulmonary outflow and causes acute right-sided heart failure</w:t>
      </w:r>
      <w:r w:rsidRPr="00C024F3">
        <w:rPr>
          <w:sz w:val="24"/>
          <w:szCs w:val="24"/>
          <w:lang w:val="en-US"/>
        </w:rPr>
        <w:br/>
        <w:t>C. Enters the coronary circulation and causes myocardial infarction directly</w:t>
      </w:r>
      <w:r w:rsidRPr="00C024F3">
        <w:rPr>
          <w:sz w:val="24"/>
          <w:szCs w:val="24"/>
          <w:lang w:val="en-US"/>
        </w:rPr>
        <w:br/>
        <w:t xml:space="preserve">D. Causes rupture of the aortic root with hemopericardium </w:t>
      </w:r>
    </w:p>
    <w:p w14:paraId="7192F9B8" w14:textId="77777777" w:rsidR="007A4012" w:rsidRPr="00C024F3" w:rsidRDefault="007A4012" w:rsidP="007A4012">
      <w:pPr>
        <w:numPr>
          <w:ilvl w:val="0"/>
          <w:numId w:val="362"/>
        </w:numPr>
        <w:rPr>
          <w:sz w:val="24"/>
          <w:szCs w:val="24"/>
          <w:lang w:val="en-US"/>
        </w:rPr>
      </w:pPr>
      <w:r w:rsidRPr="00C024F3">
        <w:rPr>
          <w:sz w:val="24"/>
          <w:szCs w:val="24"/>
          <w:lang w:val="en-US"/>
        </w:rPr>
        <w:t>A 68-year-old bedridden patient develops swelling and pain in the calf several days after hip surgery. Two days later, he suddenly becomes dyspneic and cyanotic. Which of the following sequences best explains these events?</w:t>
      </w:r>
      <w:r w:rsidRPr="00C024F3">
        <w:rPr>
          <w:sz w:val="24"/>
          <w:szCs w:val="24"/>
          <w:lang w:val="en-US"/>
        </w:rPr>
        <w:br/>
        <w:t>A. Arterial thrombosis in the leg followed by paradoxical embolism to the systemic circulation</w:t>
      </w:r>
      <w:r w:rsidRPr="00C024F3">
        <w:rPr>
          <w:sz w:val="24"/>
          <w:szCs w:val="24"/>
          <w:lang w:val="en-US"/>
        </w:rPr>
        <w:br/>
        <w:t>B. Deep venous thrombosis followed by pulmonary thromboembolism</w:t>
      </w:r>
      <w:r w:rsidRPr="00C024F3">
        <w:rPr>
          <w:sz w:val="24"/>
          <w:szCs w:val="24"/>
          <w:lang w:val="en-US"/>
        </w:rPr>
        <w:br/>
        <w:t>C. Superficial venous thrombosis followed by fat embolism syndrome</w:t>
      </w:r>
      <w:r w:rsidRPr="00C024F3">
        <w:rPr>
          <w:sz w:val="24"/>
          <w:szCs w:val="24"/>
          <w:lang w:val="en-US"/>
        </w:rPr>
        <w:br/>
        <w:t xml:space="preserve">D. Septic thrombophlebitis followed by amniotic fluid embolism </w:t>
      </w:r>
    </w:p>
    <w:p w14:paraId="2E82F0D2" w14:textId="77777777" w:rsidR="007A4012" w:rsidRPr="00C024F3" w:rsidRDefault="007A4012" w:rsidP="007A4012">
      <w:pPr>
        <w:numPr>
          <w:ilvl w:val="0"/>
          <w:numId w:val="362"/>
        </w:numPr>
        <w:rPr>
          <w:sz w:val="24"/>
          <w:szCs w:val="24"/>
          <w:lang w:val="en-US"/>
        </w:rPr>
      </w:pPr>
      <w:r w:rsidRPr="00C024F3">
        <w:rPr>
          <w:sz w:val="24"/>
          <w:szCs w:val="24"/>
          <w:lang w:val="en-US"/>
        </w:rPr>
        <w:t>A patient with long bone fracture becomes acutely tachypneic, confused, thrombocytopenic, and develops a petechial rash forty-eight hours after injury. Which of the following is the most likely diagnosis?</w:t>
      </w:r>
      <w:r w:rsidRPr="00C024F3">
        <w:rPr>
          <w:sz w:val="24"/>
          <w:szCs w:val="24"/>
          <w:lang w:val="en-US"/>
        </w:rPr>
        <w:br/>
        <w:t>A. Pulmonary saddle thromboembolism</w:t>
      </w:r>
      <w:r w:rsidRPr="00C024F3">
        <w:rPr>
          <w:sz w:val="24"/>
          <w:szCs w:val="24"/>
          <w:lang w:val="en-US"/>
        </w:rPr>
        <w:br/>
        <w:t>B. Fat embolism syndrome</w:t>
      </w:r>
      <w:r w:rsidRPr="00C024F3">
        <w:rPr>
          <w:sz w:val="24"/>
          <w:szCs w:val="24"/>
          <w:lang w:val="en-US"/>
        </w:rPr>
        <w:br/>
        <w:t>C. Antiphospholipid antibody syndrome</w:t>
      </w:r>
      <w:r w:rsidRPr="00C024F3">
        <w:rPr>
          <w:sz w:val="24"/>
          <w:szCs w:val="24"/>
          <w:lang w:val="en-US"/>
        </w:rPr>
        <w:br/>
        <w:t xml:space="preserve">D. Cardiogenic shock due to tamponade </w:t>
      </w:r>
    </w:p>
    <w:p w14:paraId="705D6E32" w14:textId="77777777" w:rsidR="007A4012" w:rsidRPr="00C024F3" w:rsidRDefault="007A4012" w:rsidP="007A4012">
      <w:pPr>
        <w:numPr>
          <w:ilvl w:val="0"/>
          <w:numId w:val="362"/>
        </w:numPr>
        <w:rPr>
          <w:sz w:val="24"/>
          <w:szCs w:val="24"/>
          <w:lang w:val="en-US"/>
        </w:rPr>
      </w:pPr>
      <w:r w:rsidRPr="00C024F3">
        <w:rPr>
          <w:sz w:val="24"/>
          <w:szCs w:val="24"/>
          <w:lang w:val="en-US"/>
        </w:rPr>
        <w:t>A wedge-shaped pale lesion is found in the kidney of a patient with atrial fibrillation. Which of the following best explains the gross appearance of this lesion?</w:t>
      </w:r>
      <w:r w:rsidRPr="00C024F3">
        <w:rPr>
          <w:sz w:val="24"/>
          <w:szCs w:val="24"/>
          <w:lang w:val="en-US"/>
        </w:rPr>
        <w:br/>
        <w:t>A. Venous occlusion in a tissue with dual circulation causing a red infarct</w:t>
      </w:r>
      <w:r w:rsidRPr="00C024F3">
        <w:rPr>
          <w:sz w:val="24"/>
          <w:szCs w:val="24"/>
          <w:lang w:val="en-US"/>
        </w:rPr>
        <w:br/>
        <w:t>B. Arterial occlusion in a solid organ with end-arterial circulation causing a white infarct</w:t>
      </w:r>
      <w:r w:rsidRPr="00C024F3">
        <w:rPr>
          <w:sz w:val="24"/>
          <w:szCs w:val="24"/>
          <w:lang w:val="en-US"/>
        </w:rPr>
        <w:br/>
        <w:t>C. Bacterial seeding of necrotic tissue producing a septic abscess</w:t>
      </w:r>
      <w:r w:rsidRPr="00C024F3">
        <w:rPr>
          <w:sz w:val="24"/>
          <w:szCs w:val="24"/>
          <w:lang w:val="en-US"/>
        </w:rPr>
        <w:br/>
        <w:t xml:space="preserve">D. Hemorrhagic conversion after pulmonary venous obstruction </w:t>
      </w:r>
    </w:p>
    <w:p w14:paraId="4B59600F" w14:textId="77777777" w:rsidR="007A4012" w:rsidRPr="00C024F3" w:rsidRDefault="007A4012" w:rsidP="007A4012">
      <w:pPr>
        <w:numPr>
          <w:ilvl w:val="0"/>
          <w:numId w:val="362"/>
        </w:numPr>
        <w:rPr>
          <w:sz w:val="24"/>
          <w:szCs w:val="24"/>
        </w:rPr>
      </w:pPr>
      <w:r w:rsidRPr="00C024F3">
        <w:rPr>
          <w:sz w:val="24"/>
          <w:szCs w:val="24"/>
          <w:lang w:val="en-US"/>
        </w:rPr>
        <w:t>Which of the following tissues is most likely to undergo liquefactive rather than coagulative necrosis after infarction?</w:t>
      </w:r>
      <w:r w:rsidRPr="00C024F3">
        <w:rPr>
          <w:sz w:val="24"/>
          <w:szCs w:val="24"/>
          <w:lang w:val="en-US"/>
        </w:rPr>
        <w:br/>
      </w:r>
      <w:r w:rsidRPr="00C024F3">
        <w:rPr>
          <w:sz w:val="24"/>
          <w:szCs w:val="24"/>
        </w:rPr>
        <w:t>A. Heart</w:t>
      </w:r>
      <w:r w:rsidRPr="00C024F3">
        <w:rPr>
          <w:sz w:val="24"/>
          <w:szCs w:val="24"/>
        </w:rPr>
        <w:br/>
        <w:t xml:space="preserve">B. </w:t>
      </w:r>
      <w:proofErr w:type="spellStart"/>
      <w:r w:rsidRPr="00C024F3">
        <w:rPr>
          <w:sz w:val="24"/>
          <w:szCs w:val="24"/>
        </w:rPr>
        <w:t>Spleen</w:t>
      </w:r>
      <w:proofErr w:type="spellEnd"/>
      <w:r w:rsidRPr="00C024F3">
        <w:rPr>
          <w:sz w:val="24"/>
          <w:szCs w:val="24"/>
        </w:rPr>
        <w:br/>
        <w:t xml:space="preserve">C. </w:t>
      </w:r>
      <w:proofErr w:type="spellStart"/>
      <w:r w:rsidRPr="00C024F3">
        <w:rPr>
          <w:sz w:val="24"/>
          <w:szCs w:val="24"/>
        </w:rPr>
        <w:t>Kidney</w:t>
      </w:r>
      <w:proofErr w:type="spellEnd"/>
      <w:r w:rsidRPr="00C024F3">
        <w:rPr>
          <w:sz w:val="24"/>
          <w:szCs w:val="24"/>
        </w:rPr>
        <w:br/>
        <w:t xml:space="preserve">D. </w:t>
      </w:r>
      <w:proofErr w:type="spellStart"/>
      <w:r w:rsidRPr="00C024F3">
        <w:rPr>
          <w:sz w:val="24"/>
          <w:szCs w:val="24"/>
        </w:rPr>
        <w:t>Brain</w:t>
      </w:r>
      <w:proofErr w:type="spellEnd"/>
      <w:r w:rsidRPr="00C024F3">
        <w:rPr>
          <w:sz w:val="24"/>
          <w:szCs w:val="24"/>
        </w:rPr>
        <w:t xml:space="preserve"> </w:t>
      </w:r>
    </w:p>
    <w:p w14:paraId="3EC70EDE" w14:textId="77777777" w:rsidR="007A4012" w:rsidRPr="00C024F3" w:rsidRDefault="007A4012" w:rsidP="007A4012">
      <w:pPr>
        <w:numPr>
          <w:ilvl w:val="0"/>
          <w:numId w:val="362"/>
        </w:numPr>
        <w:rPr>
          <w:sz w:val="24"/>
          <w:szCs w:val="24"/>
          <w:lang w:val="en-US"/>
        </w:rPr>
      </w:pPr>
      <w:r w:rsidRPr="00C024F3">
        <w:rPr>
          <w:sz w:val="24"/>
          <w:szCs w:val="24"/>
          <w:lang w:val="en-US"/>
        </w:rPr>
        <w:t>Septic shock differs from pure hypovolemic shock because, in addition to systemic hypoperfusion, it is characterized by which of the following combinations?</w:t>
      </w:r>
      <w:r w:rsidRPr="00C024F3">
        <w:rPr>
          <w:sz w:val="24"/>
          <w:szCs w:val="24"/>
          <w:lang w:val="en-US"/>
        </w:rPr>
        <w:br/>
        <w:t>A. Generalized vasodilation, endothelial activation, microvascular thrombosis, and inflammatory mediator release</w:t>
      </w:r>
      <w:r w:rsidRPr="00C024F3">
        <w:rPr>
          <w:sz w:val="24"/>
          <w:szCs w:val="24"/>
          <w:lang w:val="en-US"/>
        </w:rPr>
        <w:br/>
        <w:t>B. Isolated loss of plasma volume without cytokine production</w:t>
      </w:r>
      <w:r w:rsidRPr="00C024F3">
        <w:rPr>
          <w:sz w:val="24"/>
          <w:szCs w:val="24"/>
          <w:lang w:val="en-US"/>
        </w:rPr>
        <w:br/>
        <w:t>C. Primary pump failure with no change in vascular permeability</w:t>
      </w:r>
      <w:r w:rsidRPr="00C024F3">
        <w:rPr>
          <w:sz w:val="24"/>
          <w:szCs w:val="24"/>
          <w:lang w:val="en-US"/>
        </w:rPr>
        <w:br/>
        <w:t xml:space="preserve">D. Complete absence of coagulation abnormalities and endothelial injury </w:t>
      </w:r>
    </w:p>
    <w:p w14:paraId="7592384E" w14:textId="77777777" w:rsidR="007A4012" w:rsidRPr="00C024F3" w:rsidRDefault="007A4012" w:rsidP="007A4012">
      <w:pPr>
        <w:numPr>
          <w:ilvl w:val="0"/>
          <w:numId w:val="362"/>
        </w:numPr>
        <w:rPr>
          <w:sz w:val="24"/>
          <w:szCs w:val="24"/>
          <w:lang w:val="en-US"/>
        </w:rPr>
      </w:pPr>
      <w:r w:rsidRPr="00C024F3">
        <w:rPr>
          <w:sz w:val="24"/>
          <w:szCs w:val="24"/>
          <w:lang w:val="en-US"/>
        </w:rPr>
        <w:t>A patient in shock initially activates baroreceptors, catecholamines, antidiuretic hormone, and the renin-angiotensin-aldosterone system, but later develops lactic acidosis, worsening tissue hypoperfusion, and eventual irreversible organ failure. Which sequence of shock stages is most accurate?</w:t>
      </w:r>
      <w:r w:rsidRPr="00C024F3">
        <w:rPr>
          <w:sz w:val="24"/>
          <w:szCs w:val="24"/>
          <w:lang w:val="en-US"/>
        </w:rPr>
        <w:br/>
      </w:r>
      <w:r w:rsidRPr="00C024F3">
        <w:rPr>
          <w:sz w:val="24"/>
          <w:szCs w:val="24"/>
          <w:lang w:val="en-US"/>
        </w:rPr>
        <w:lastRenderedPageBreak/>
        <w:t>A. Irreversible stage followed by progressive stage and then nonprogressive stage</w:t>
      </w:r>
      <w:r w:rsidRPr="00C024F3">
        <w:rPr>
          <w:sz w:val="24"/>
          <w:szCs w:val="24"/>
          <w:lang w:val="en-US"/>
        </w:rPr>
        <w:br/>
        <w:t>B. Nonprogressive stage followed by progressive stage and then irreversible stage</w:t>
      </w:r>
      <w:r w:rsidRPr="00C024F3">
        <w:rPr>
          <w:sz w:val="24"/>
          <w:szCs w:val="24"/>
          <w:lang w:val="en-US"/>
        </w:rPr>
        <w:br/>
        <w:t>C. Progressive stage followed by nonprogressive stage and then compensatory recovery</w:t>
      </w:r>
      <w:r w:rsidRPr="00C024F3">
        <w:rPr>
          <w:sz w:val="24"/>
          <w:szCs w:val="24"/>
          <w:lang w:val="en-US"/>
        </w:rPr>
        <w:br/>
        <w:t xml:space="preserve">D. Septic stage followed by cardiogenic stage and then hypovolemic stage </w:t>
      </w:r>
    </w:p>
    <w:p w14:paraId="05870A7E" w14:textId="77777777" w:rsidR="007A4012" w:rsidRPr="00C024F3" w:rsidRDefault="007A4012" w:rsidP="007A4012">
      <w:pPr>
        <w:ind w:firstLine="709"/>
        <w:rPr>
          <w:sz w:val="24"/>
          <w:szCs w:val="24"/>
        </w:rPr>
      </w:pPr>
      <w:proofErr w:type="spellStart"/>
      <w:r w:rsidRPr="00C024F3">
        <w:rPr>
          <w:b/>
          <w:bCs/>
          <w:sz w:val="24"/>
          <w:szCs w:val="24"/>
        </w:rPr>
        <w:t>Answer</w:t>
      </w:r>
      <w:proofErr w:type="spellEnd"/>
      <w:r w:rsidRPr="00C024F3">
        <w:rPr>
          <w:b/>
          <w:bCs/>
          <w:sz w:val="24"/>
          <w:szCs w:val="24"/>
        </w:rPr>
        <w:t xml:space="preserve"> Key:</w:t>
      </w:r>
    </w:p>
    <w:p w14:paraId="28AA2485" w14:textId="77777777" w:rsidR="007A4012" w:rsidRPr="00C024F3" w:rsidRDefault="007A4012" w:rsidP="007A4012">
      <w:pPr>
        <w:numPr>
          <w:ilvl w:val="0"/>
          <w:numId w:val="363"/>
        </w:numPr>
        <w:rPr>
          <w:sz w:val="24"/>
          <w:szCs w:val="24"/>
        </w:rPr>
      </w:pPr>
      <w:r w:rsidRPr="00C024F3">
        <w:rPr>
          <w:sz w:val="24"/>
          <w:szCs w:val="24"/>
        </w:rPr>
        <w:t xml:space="preserve">B </w:t>
      </w:r>
    </w:p>
    <w:p w14:paraId="2247C441" w14:textId="77777777" w:rsidR="007A4012" w:rsidRPr="00C024F3" w:rsidRDefault="007A4012" w:rsidP="007A4012">
      <w:pPr>
        <w:numPr>
          <w:ilvl w:val="0"/>
          <w:numId w:val="363"/>
        </w:numPr>
        <w:rPr>
          <w:sz w:val="24"/>
          <w:szCs w:val="24"/>
        </w:rPr>
      </w:pPr>
      <w:r w:rsidRPr="00C024F3">
        <w:rPr>
          <w:sz w:val="24"/>
          <w:szCs w:val="24"/>
        </w:rPr>
        <w:t xml:space="preserve">A </w:t>
      </w:r>
    </w:p>
    <w:p w14:paraId="3640C575" w14:textId="77777777" w:rsidR="007A4012" w:rsidRPr="00C024F3" w:rsidRDefault="007A4012" w:rsidP="007A4012">
      <w:pPr>
        <w:numPr>
          <w:ilvl w:val="0"/>
          <w:numId w:val="363"/>
        </w:numPr>
        <w:rPr>
          <w:sz w:val="24"/>
          <w:szCs w:val="24"/>
        </w:rPr>
      </w:pPr>
      <w:r w:rsidRPr="00C024F3">
        <w:rPr>
          <w:sz w:val="24"/>
          <w:szCs w:val="24"/>
        </w:rPr>
        <w:t xml:space="preserve">B </w:t>
      </w:r>
    </w:p>
    <w:p w14:paraId="6DE3FD28" w14:textId="77777777" w:rsidR="007A4012" w:rsidRPr="00C024F3" w:rsidRDefault="007A4012" w:rsidP="007A4012">
      <w:pPr>
        <w:numPr>
          <w:ilvl w:val="0"/>
          <w:numId w:val="363"/>
        </w:numPr>
        <w:rPr>
          <w:sz w:val="24"/>
          <w:szCs w:val="24"/>
        </w:rPr>
      </w:pPr>
      <w:r w:rsidRPr="00C024F3">
        <w:rPr>
          <w:sz w:val="24"/>
          <w:szCs w:val="24"/>
        </w:rPr>
        <w:t xml:space="preserve">B </w:t>
      </w:r>
    </w:p>
    <w:p w14:paraId="5E73D7B3" w14:textId="77777777" w:rsidR="007A4012" w:rsidRPr="00C024F3" w:rsidRDefault="007A4012" w:rsidP="007A4012">
      <w:pPr>
        <w:numPr>
          <w:ilvl w:val="0"/>
          <w:numId w:val="363"/>
        </w:numPr>
        <w:rPr>
          <w:sz w:val="24"/>
          <w:szCs w:val="24"/>
        </w:rPr>
      </w:pPr>
      <w:r w:rsidRPr="00C024F3">
        <w:rPr>
          <w:sz w:val="24"/>
          <w:szCs w:val="24"/>
        </w:rPr>
        <w:t xml:space="preserve">A </w:t>
      </w:r>
    </w:p>
    <w:p w14:paraId="1D26C4B9" w14:textId="77777777" w:rsidR="007A4012" w:rsidRPr="00C024F3" w:rsidRDefault="007A4012" w:rsidP="007A4012">
      <w:pPr>
        <w:numPr>
          <w:ilvl w:val="0"/>
          <w:numId w:val="363"/>
        </w:numPr>
        <w:rPr>
          <w:sz w:val="24"/>
          <w:szCs w:val="24"/>
        </w:rPr>
      </w:pPr>
      <w:r w:rsidRPr="00C024F3">
        <w:rPr>
          <w:sz w:val="24"/>
          <w:szCs w:val="24"/>
        </w:rPr>
        <w:t xml:space="preserve">B </w:t>
      </w:r>
    </w:p>
    <w:p w14:paraId="7355A6C0" w14:textId="77777777" w:rsidR="007A4012" w:rsidRPr="00C024F3" w:rsidRDefault="007A4012" w:rsidP="007A4012">
      <w:pPr>
        <w:numPr>
          <w:ilvl w:val="0"/>
          <w:numId w:val="363"/>
        </w:numPr>
        <w:rPr>
          <w:sz w:val="24"/>
          <w:szCs w:val="24"/>
        </w:rPr>
      </w:pPr>
      <w:r w:rsidRPr="00C024F3">
        <w:rPr>
          <w:sz w:val="24"/>
          <w:szCs w:val="24"/>
        </w:rPr>
        <w:t xml:space="preserve">B </w:t>
      </w:r>
    </w:p>
    <w:p w14:paraId="37EB00C6" w14:textId="77777777" w:rsidR="007A4012" w:rsidRPr="00C024F3" w:rsidRDefault="007A4012" w:rsidP="007A4012">
      <w:pPr>
        <w:numPr>
          <w:ilvl w:val="0"/>
          <w:numId w:val="363"/>
        </w:numPr>
        <w:rPr>
          <w:sz w:val="24"/>
          <w:szCs w:val="24"/>
        </w:rPr>
      </w:pPr>
      <w:r w:rsidRPr="00C024F3">
        <w:rPr>
          <w:sz w:val="24"/>
          <w:szCs w:val="24"/>
        </w:rPr>
        <w:t xml:space="preserve">C </w:t>
      </w:r>
    </w:p>
    <w:p w14:paraId="4D896A7F" w14:textId="77777777" w:rsidR="007A4012" w:rsidRPr="00C024F3" w:rsidRDefault="007A4012" w:rsidP="007A4012">
      <w:pPr>
        <w:numPr>
          <w:ilvl w:val="0"/>
          <w:numId w:val="363"/>
        </w:numPr>
        <w:rPr>
          <w:sz w:val="24"/>
          <w:szCs w:val="24"/>
        </w:rPr>
      </w:pPr>
      <w:r w:rsidRPr="00C024F3">
        <w:rPr>
          <w:sz w:val="24"/>
          <w:szCs w:val="24"/>
        </w:rPr>
        <w:t xml:space="preserve">B </w:t>
      </w:r>
    </w:p>
    <w:p w14:paraId="2BC75750" w14:textId="77777777" w:rsidR="007A4012" w:rsidRPr="00C024F3" w:rsidRDefault="007A4012" w:rsidP="007A4012">
      <w:pPr>
        <w:numPr>
          <w:ilvl w:val="0"/>
          <w:numId w:val="363"/>
        </w:numPr>
        <w:rPr>
          <w:sz w:val="24"/>
          <w:szCs w:val="24"/>
        </w:rPr>
      </w:pPr>
      <w:r w:rsidRPr="00C024F3">
        <w:rPr>
          <w:sz w:val="24"/>
          <w:szCs w:val="24"/>
        </w:rPr>
        <w:t xml:space="preserve">B </w:t>
      </w:r>
    </w:p>
    <w:p w14:paraId="196D755A" w14:textId="77777777" w:rsidR="007A4012" w:rsidRPr="00C024F3" w:rsidRDefault="007A4012" w:rsidP="007A4012">
      <w:pPr>
        <w:numPr>
          <w:ilvl w:val="0"/>
          <w:numId w:val="363"/>
        </w:numPr>
        <w:rPr>
          <w:sz w:val="24"/>
          <w:szCs w:val="24"/>
        </w:rPr>
      </w:pPr>
      <w:r w:rsidRPr="00C024F3">
        <w:rPr>
          <w:sz w:val="24"/>
          <w:szCs w:val="24"/>
        </w:rPr>
        <w:t xml:space="preserve">C </w:t>
      </w:r>
    </w:p>
    <w:p w14:paraId="173BB6A5" w14:textId="77777777" w:rsidR="007A4012" w:rsidRPr="00C024F3" w:rsidRDefault="007A4012" w:rsidP="007A4012">
      <w:pPr>
        <w:numPr>
          <w:ilvl w:val="0"/>
          <w:numId w:val="363"/>
        </w:numPr>
        <w:rPr>
          <w:sz w:val="24"/>
          <w:szCs w:val="24"/>
        </w:rPr>
      </w:pPr>
      <w:r w:rsidRPr="00C024F3">
        <w:rPr>
          <w:sz w:val="24"/>
          <w:szCs w:val="24"/>
        </w:rPr>
        <w:t xml:space="preserve">B </w:t>
      </w:r>
    </w:p>
    <w:p w14:paraId="68DA8D37" w14:textId="77777777" w:rsidR="007A4012" w:rsidRPr="00C024F3" w:rsidRDefault="007A4012" w:rsidP="007A4012">
      <w:pPr>
        <w:numPr>
          <w:ilvl w:val="0"/>
          <w:numId w:val="363"/>
        </w:numPr>
        <w:rPr>
          <w:sz w:val="24"/>
          <w:szCs w:val="24"/>
        </w:rPr>
      </w:pPr>
      <w:r w:rsidRPr="00C024F3">
        <w:rPr>
          <w:sz w:val="24"/>
          <w:szCs w:val="24"/>
        </w:rPr>
        <w:t xml:space="preserve">B </w:t>
      </w:r>
    </w:p>
    <w:p w14:paraId="23685671" w14:textId="77777777" w:rsidR="007A4012" w:rsidRPr="00C024F3" w:rsidRDefault="007A4012" w:rsidP="007A4012">
      <w:pPr>
        <w:numPr>
          <w:ilvl w:val="0"/>
          <w:numId w:val="363"/>
        </w:numPr>
        <w:rPr>
          <w:sz w:val="24"/>
          <w:szCs w:val="24"/>
        </w:rPr>
      </w:pPr>
      <w:r w:rsidRPr="00C024F3">
        <w:rPr>
          <w:sz w:val="24"/>
          <w:szCs w:val="24"/>
        </w:rPr>
        <w:t xml:space="preserve">B </w:t>
      </w:r>
    </w:p>
    <w:p w14:paraId="74C8F042" w14:textId="77777777" w:rsidR="007A4012" w:rsidRPr="00C024F3" w:rsidRDefault="007A4012" w:rsidP="007A4012">
      <w:pPr>
        <w:numPr>
          <w:ilvl w:val="0"/>
          <w:numId w:val="363"/>
        </w:numPr>
        <w:rPr>
          <w:sz w:val="24"/>
          <w:szCs w:val="24"/>
        </w:rPr>
      </w:pPr>
      <w:r w:rsidRPr="00C024F3">
        <w:rPr>
          <w:sz w:val="24"/>
          <w:szCs w:val="24"/>
        </w:rPr>
        <w:t xml:space="preserve">B </w:t>
      </w:r>
    </w:p>
    <w:p w14:paraId="5BB6118E" w14:textId="77777777" w:rsidR="007A4012" w:rsidRPr="00C024F3" w:rsidRDefault="007A4012" w:rsidP="007A4012">
      <w:pPr>
        <w:numPr>
          <w:ilvl w:val="0"/>
          <w:numId w:val="363"/>
        </w:numPr>
        <w:rPr>
          <w:sz w:val="24"/>
          <w:szCs w:val="24"/>
        </w:rPr>
      </w:pPr>
      <w:r w:rsidRPr="00C024F3">
        <w:rPr>
          <w:sz w:val="24"/>
          <w:szCs w:val="24"/>
        </w:rPr>
        <w:t xml:space="preserve">D </w:t>
      </w:r>
    </w:p>
    <w:p w14:paraId="72CC5EE8" w14:textId="77777777" w:rsidR="007A4012" w:rsidRPr="00C024F3" w:rsidRDefault="007A4012" w:rsidP="007A4012">
      <w:pPr>
        <w:numPr>
          <w:ilvl w:val="0"/>
          <w:numId w:val="363"/>
        </w:numPr>
        <w:rPr>
          <w:sz w:val="24"/>
          <w:szCs w:val="24"/>
        </w:rPr>
      </w:pPr>
      <w:r w:rsidRPr="00C024F3">
        <w:rPr>
          <w:sz w:val="24"/>
          <w:szCs w:val="24"/>
        </w:rPr>
        <w:t xml:space="preserve">A </w:t>
      </w:r>
    </w:p>
    <w:p w14:paraId="2561E0D2" w14:textId="77777777" w:rsidR="007A4012" w:rsidRPr="00C024F3" w:rsidRDefault="007A4012" w:rsidP="007A4012">
      <w:pPr>
        <w:numPr>
          <w:ilvl w:val="0"/>
          <w:numId w:val="363"/>
        </w:numPr>
        <w:rPr>
          <w:sz w:val="24"/>
          <w:szCs w:val="24"/>
        </w:rPr>
      </w:pPr>
      <w:r w:rsidRPr="00C024F3">
        <w:rPr>
          <w:sz w:val="24"/>
          <w:szCs w:val="24"/>
        </w:rPr>
        <w:t>B</w:t>
      </w:r>
    </w:p>
    <w:p w14:paraId="36FA998D" w14:textId="77777777" w:rsidR="007A4012" w:rsidRPr="00C024F3" w:rsidRDefault="007A4012" w:rsidP="007A4012">
      <w:pPr>
        <w:ind w:firstLine="709"/>
        <w:rPr>
          <w:sz w:val="24"/>
          <w:szCs w:val="24"/>
          <w:lang w:val="en-US"/>
        </w:rPr>
      </w:pPr>
    </w:p>
    <w:p w14:paraId="7AAF8621" w14:textId="533ED384" w:rsidR="006456B2" w:rsidRPr="00C34755" w:rsidRDefault="006456B2" w:rsidP="006456B2">
      <w:pPr>
        <w:ind w:firstLine="709"/>
        <w:jc w:val="center"/>
        <w:rPr>
          <w:b/>
          <w:bCs/>
          <w:sz w:val="24"/>
          <w:szCs w:val="24"/>
          <w:lang w:val="en-US"/>
        </w:rPr>
      </w:pPr>
      <w:r w:rsidRPr="007A4012">
        <w:rPr>
          <w:rFonts w:eastAsia="Aptos"/>
          <w:b/>
          <w:bCs/>
          <w:kern w:val="2"/>
          <w:sz w:val="24"/>
          <w:szCs w:val="24"/>
          <w:lang w:val="en-US" w:eastAsia="en-US"/>
          <w14:ligatures w14:val="standardContextual"/>
        </w:rPr>
        <w:t>PRACTICAL LESSON№</w:t>
      </w:r>
      <w:r w:rsidRPr="00C34755">
        <w:rPr>
          <w:rFonts w:eastAsia="Aptos"/>
          <w:b/>
          <w:bCs/>
          <w:sz w:val="24"/>
          <w:szCs w:val="24"/>
          <w:lang w:val="en-US"/>
        </w:rPr>
        <w:t>10</w:t>
      </w:r>
      <w:r w:rsidRPr="007A4012">
        <w:rPr>
          <w:rFonts w:eastAsia="Aptos"/>
          <w:b/>
          <w:bCs/>
          <w:kern w:val="2"/>
          <w:sz w:val="24"/>
          <w:szCs w:val="24"/>
          <w:lang w:val="en-US" w:eastAsia="en-US"/>
          <w14:ligatures w14:val="standardContextual"/>
        </w:rPr>
        <w:br/>
        <w:t xml:space="preserve">           TOPIC</w:t>
      </w:r>
      <w:r>
        <w:rPr>
          <w:rFonts w:eastAsia="Aptos"/>
          <w:b/>
          <w:bCs/>
          <w:kern w:val="2"/>
          <w:sz w:val="24"/>
          <w:szCs w:val="24"/>
          <w:lang w:val="en-US" w:eastAsia="en-US"/>
          <w14:ligatures w14:val="standardContextual"/>
        </w:rPr>
        <w:t>:</w:t>
      </w:r>
      <w:r w:rsidRPr="00C34755">
        <w:rPr>
          <w:b/>
          <w:bCs/>
          <w:sz w:val="24"/>
          <w:szCs w:val="24"/>
          <w:lang w:val="en-US"/>
        </w:rPr>
        <w:t xml:space="preserve"> Immune system diseases I: Immune response. Hypersensitivity reactions.</w:t>
      </w:r>
    </w:p>
    <w:p w14:paraId="3AB99CBF"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General aim of the session:</w:t>
      </w:r>
      <w:r w:rsidRPr="00C34755">
        <w:rPr>
          <w:sz w:val="24"/>
          <w:szCs w:val="24"/>
          <w:lang w:val="en-US"/>
        </w:rPr>
        <w:br/>
        <w:t>To assess and strengthen students’ understanding of the normal immune response, the cells and tissues of the immune system, and the basic mechanisms of lymphocyte activation and adaptive immune responses.</w:t>
      </w:r>
    </w:p>
    <w:p w14:paraId="7DBF0F7E"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Expected pre-class preparation:</w:t>
      </w:r>
      <w:r w:rsidRPr="00C34755">
        <w:rPr>
          <w:sz w:val="24"/>
          <w:szCs w:val="24"/>
          <w:lang w:val="en-US"/>
        </w:rPr>
        <w:br/>
        <w:t>Students are expected to come to class having already studied the basic organization of the immune system, the main immune cell populations, primary and secondary lymphoid organs, antigen recognition, antigen presentation, major histocompatibility complex molecules, and the general mechanisms of T cell and B cell activation.</w:t>
      </w:r>
    </w:p>
    <w:p w14:paraId="25C25940"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Learning outcomes:</w:t>
      </w:r>
      <w:r w:rsidRPr="00C34755">
        <w:rPr>
          <w:sz w:val="24"/>
          <w:szCs w:val="24"/>
          <w:lang w:val="en-US"/>
        </w:rPr>
        <w:br/>
        <w:t>By the end of the session, the student will be able to:</w:t>
      </w:r>
    </w:p>
    <w:p w14:paraId="2BE6A51F" w14:textId="77777777" w:rsidR="006456B2" w:rsidRPr="00C34755" w:rsidRDefault="006456B2" w:rsidP="006456B2">
      <w:pPr>
        <w:numPr>
          <w:ilvl w:val="0"/>
          <w:numId w:val="365"/>
        </w:numPr>
        <w:spacing w:before="100" w:beforeAutospacing="1" w:after="100" w:afterAutospacing="1"/>
        <w:rPr>
          <w:sz w:val="24"/>
          <w:szCs w:val="24"/>
          <w:lang w:val="en-US"/>
        </w:rPr>
      </w:pPr>
      <w:r w:rsidRPr="00C34755">
        <w:rPr>
          <w:b/>
          <w:bCs/>
          <w:sz w:val="24"/>
          <w:szCs w:val="24"/>
          <w:lang w:val="en-US"/>
        </w:rPr>
        <w:t>Define</w:t>
      </w:r>
      <w:r w:rsidRPr="00C34755">
        <w:rPr>
          <w:sz w:val="24"/>
          <w:szCs w:val="24"/>
          <w:lang w:val="en-US"/>
        </w:rPr>
        <w:t xml:space="preserve"> innate immunity, adaptive immunity, antigen, immunogen, and immune response. </w:t>
      </w:r>
    </w:p>
    <w:p w14:paraId="4A596AEE" w14:textId="77777777" w:rsidR="006456B2" w:rsidRPr="00C34755" w:rsidRDefault="006456B2" w:rsidP="006456B2">
      <w:pPr>
        <w:numPr>
          <w:ilvl w:val="0"/>
          <w:numId w:val="365"/>
        </w:numPr>
        <w:spacing w:before="100" w:beforeAutospacing="1" w:after="100" w:afterAutospacing="1"/>
        <w:rPr>
          <w:sz w:val="24"/>
          <w:szCs w:val="24"/>
          <w:lang w:val="en-US"/>
        </w:rPr>
      </w:pPr>
      <w:r w:rsidRPr="00C34755">
        <w:rPr>
          <w:b/>
          <w:bCs/>
          <w:sz w:val="24"/>
          <w:szCs w:val="24"/>
          <w:lang w:val="en-US"/>
        </w:rPr>
        <w:t>Identify</w:t>
      </w:r>
      <w:r w:rsidRPr="00C34755">
        <w:rPr>
          <w:sz w:val="24"/>
          <w:szCs w:val="24"/>
          <w:lang w:val="en-US"/>
        </w:rPr>
        <w:t xml:space="preserve"> the principal cells and tissues of the immune system. </w:t>
      </w:r>
    </w:p>
    <w:p w14:paraId="6368100A" w14:textId="77777777" w:rsidR="006456B2" w:rsidRPr="00C34755" w:rsidRDefault="006456B2" w:rsidP="006456B2">
      <w:pPr>
        <w:numPr>
          <w:ilvl w:val="0"/>
          <w:numId w:val="365"/>
        </w:numPr>
        <w:spacing w:before="100" w:beforeAutospacing="1" w:after="100" w:afterAutospacing="1"/>
        <w:rPr>
          <w:sz w:val="24"/>
          <w:szCs w:val="24"/>
          <w:lang w:val="en-US"/>
        </w:rPr>
      </w:pPr>
      <w:r w:rsidRPr="00C34755">
        <w:rPr>
          <w:b/>
          <w:bCs/>
          <w:sz w:val="24"/>
          <w:szCs w:val="24"/>
          <w:lang w:val="en-US"/>
        </w:rPr>
        <w:t>Describe</w:t>
      </w:r>
      <w:r w:rsidRPr="00C34755">
        <w:rPr>
          <w:sz w:val="24"/>
          <w:szCs w:val="24"/>
          <w:lang w:val="en-US"/>
        </w:rPr>
        <w:t xml:space="preserve"> the structure and functions of primary and secondary lymphoid organs. </w:t>
      </w:r>
    </w:p>
    <w:p w14:paraId="2A3C38D5" w14:textId="77777777" w:rsidR="006456B2" w:rsidRPr="00C34755" w:rsidRDefault="006456B2" w:rsidP="006456B2">
      <w:pPr>
        <w:numPr>
          <w:ilvl w:val="0"/>
          <w:numId w:val="365"/>
        </w:numPr>
        <w:spacing w:before="100" w:beforeAutospacing="1" w:after="100" w:afterAutospacing="1"/>
        <w:rPr>
          <w:sz w:val="24"/>
          <w:szCs w:val="24"/>
          <w:lang w:val="en-US"/>
        </w:rPr>
      </w:pPr>
      <w:r w:rsidRPr="00C34755">
        <w:rPr>
          <w:b/>
          <w:bCs/>
          <w:sz w:val="24"/>
          <w:szCs w:val="24"/>
          <w:lang w:val="en-US"/>
        </w:rPr>
        <w:t>Explain</w:t>
      </w:r>
      <w:r w:rsidRPr="00C34755">
        <w:rPr>
          <w:sz w:val="24"/>
          <w:szCs w:val="24"/>
          <w:lang w:val="en-US"/>
        </w:rPr>
        <w:t xml:space="preserve"> antigen recognition, antigen presentation, and the role of major histocompatibility complex molecules. </w:t>
      </w:r>
    </w:p>
    <w:p w14:paraId="635D1E1E" w14:textId="77777777" w:rsidR="006456B2" w:rsidRPr="00C34755" w:rsidRDefault="006456B2" w:rsidP="006456B2">
      <w:pPr>
        <w:numPr>
          <w:ilvl w:val="0"/>
          <w:numId w:val="365"/>
        </w:numPr>
        <w:spacing w:before="100" w:beforeAutospacing="1" w:after="100" w:afterAutospacing="1"/>
        <w:rPr>
          <w:sz w:val="24"/>
          <w:szCs w:val="24"/>
          <w:lang w:val="en-US"/>
        </w:rPr>
      </w:pPr>
      <w:r w:rsidRPr="00C34755">
        <w:rPr>
          <w:b/>
          <w:bCs/>
          <w:sz w:val="24"/>
          <w:szCs w:val="24"/>
          <w:lang w:val="en-US"/>
        </w:rPr>
        <w:t>Differentiate</w:t>
      </w:r>
      <w:r w:rsidRPr="00C34755">
        <w:rPr>
          <w:sz w:val="24"/>
          <w:szCs w:val="24"/>
          <w:lang w:val="en-US"/>
        </w:rPr>
        <w:t xml:space="preserve"> T lymphocytes from B lymphocytes in development, activation, and effector function. </w:t>
      </w:r>
    </w:p>
    <w:p w14:paraId="06593D78" w14:textId="77777777" w:rsidR="006456B2" w:rsidRPr="00C34755" w:rsidRDefault="006456B2" w:rsidP="006456B2">
      <w:pPr>
        <w:numPr>
          <w:ilvl w:val="0"/>
          <w:numId w:val="365"/>
        </w:numPr>
        <w:spacing w:before="100" w:beforeAutospacing="1" w:after="100" w:afterAutospacing="1"/>
        <w:rPr>
          <w:sz w:val="24"/>
          <w:szCs w:val="24"/>
          <w:lang w:val="en-US"/>
        </w:rPr>
      </w:pPr>
      <w:r w:rsidRPr="00C34755">
        <w:rPr>
          <w:b/>
          <w:bCs/>
          <w:sz w:val="24"/>
          <w:szCs w:val="24"/>
          <w:lang w:val="en-US"/>
        </w:rPr>
        <w:t>Discuss</w:t>
      </w:r>
      <w:r w:rsidRPr="00C34755">
        <w:rPr>
          <w:sz w:val="24"/>
          <w:szCs w:val="24"/>
          <w:lang w:val="en-US"/>
        </w:rPr>
        <w:t xml:space="preserve"> the sequence of lymphocyte activation, clonal expansion, differentiation, and memory formation. </w:t>
      </w:r>
    </w:p>
    <w:p w14:paraId="2897CC88" w14:textId="77777777" w:rsidR="006456B2" w:rsidRPr="00C34755" w:rsidRDefault="006456B2" w:rsidP="006456B2">
      <w:pPr>
        <w:numPr>
          <w:ilvl w:val="0"/>
          <w:numId w:val="365"/>
        </w:numPr>
        <w:spacing w:before="100" w:beforeAutospacing="1" w:after="100" w:afterAutospacing="1"/>
        <w:rPr>
          <w:sz w:val="24"/>
          <w:szCs w:val="24"/>
          <w:lang w:val="en-US"/>
        </w:rPr>
      </w:pPr>
      <w:r w:rsidRPr="00C34755">
        <w:rPr>
          <w:b/>
          <w:bCs/>
          <w:sz w:val="24"/>
          <w:szCs w:val="24"/>
          <w:lang w:val="en-US"/>
        </w:rPr>
        <w:t>Compare</w:t>
      </w:r>
      <w:r w:rsidRPr="00C34755">
        <w:rPr>
          <w:sz w:val="24"/>
          <w:szCs w:val="24"/>
          <w:lang w:val="en-US"/>
        </w:rPr>
        <w:t xml:space="preserve"> humoral immunity with cell-mediated immunity. </w:t>
      </w:r>
    </w:p>
    <w:p w14:paraId="628E5020" w14:textId="77777777" w:rsidR="006456B2" w:rsidRPr="00C34755" w:rsidRDefault="006456B2" w:rsidP="006456B2">
      <w:pPr>
        <w:numPr>
          <w:ilvl w:val="0"/>
          <w:numId w:val="365"/>
        </w:numPr>
        <w:spacing w:before="100" w:beforeAutospacing="1" w:after="100" w:afterAutospacing="1"/>
        <w:rPr>
          <w:sz w:val="24"/>
          <w:szCs w:val="24"/>
          <w:lang w:val="en-US"/>
        </w:rPr>
      </w:pPr>
      <w:r w:rsidRPr="00C34755">
        <w:rPr>
          <w:b/>
          <w:bCs/>
          <w:sz w:val="24"/>
          <w:szCs w:val="24"/>
          <w:lang w:val="en-US"/>
        </w:rPr>
        <w:t>Apply</w:t>
      </w:r>
      <w:r w:rsidRPr="00C34755">
        <w:rPr>
          <w:sz w:val="24"/>
          <w:szCs w:val="24"/>
          <w:lang w:val="en-US"/>
        </w:rPr>
        <w:t xml:space="preserve"> these mechanisms to simple clinicopathologic and immunologic situations. </w:t>
      </w:r>
    </w:p>
    <w:p w14:paraId="08A4C9D9"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90-minute practical lesson plan</w:t>
      </w:r>
    </w:p>
    <w:p w14:paraId="34E044BA"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lastRenderedPageBreak/>
        <w:t>1. Organizational stage — 0 to 5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Announces the topic, states the objectives, and explains that the practical class will be based mainly on student responses, guided discussion, and mechanism-based interpretation.</w:t>
      </w:r>
      <w:r w:rsidRPr="00C34755">
        <w:rPr>
          <w:sz w:val="24"/>
          <w:szCs w:val="24"/>
          <w:lang w:val="en-US"/>
        </w:rPr>
        <w:br/>
      </w:r>
      <w:r w:rsidRPr="00C34755">
        <w:rPr>
          <w:b/>
          <w:bCs/>
          <w:sz w:val="24"/>
          <w:szCs w:val="24"/>
          <w:lang w:val="en-US"/>
        </w:rPr>
        <w:t>Student activity:</w:t>
      </w:r>
      <w:r w:rsidRPr="00C34755">
        <w:rPr>
          <w:sz w:val="24"/>
          <w:szCs w:val="24"/>
          <w:lang w:val="en-US"/>
        </w:rPr>
        <w:t xml:space="preserve"> Listen, prepare notes, and get ready for oral participation.</w:t>
      </w:r>
      <w:r w:rsidRPr="00C34755">
        <w:rPr>
          <w:sz w:val="24"/>
          <w:szCs w:val="24"/>
          <w:lang w:val="en-US"/>
        </w:rPr>
        <w:br/>
      </w:r>
      <w:r w:rsidRPr="00C34755">
        <w:rPr>
          <w:b/>
          <w:bCs/>
          <w:sz w:val="24"/>
          <w:szCs w:val="24"/>
          <w:lang w:val="en-US"/>
        </w:rPr>
        <w:t>Bloom’s level:</w:t>
      </w:r>
      <w:r w:rsidRPr="00C34755">
        <w:rPr>
          <w:sz w:val="24"/>
          <w:szCs w:val="24"/>
          <w:lang w:val="en-US"/>
        </w:rPr>
        <w:t xml:space="preserve"> Remember</w:t>
      </w:r>
    </w:p>
    <w:p w14:paraId="1AB96492"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2. Checking pre-class preparation — 5 to 15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Asks short oral questions on the definition of immunity, the difference between innate and adaptive immunity, and the principal immune cells.</w:t>
      </w:r>
      <w:r w:rsidRPr="00C34755">
        <w:rPr>
          <w:sz w:val="24"/>
          <w:szCs w:val="24"/>
          <w:lang w:val="en-US"/>
        </w:rPr>
        <w:br/>
      </w:r>
      <w:r w:rsidRPr="00C34755">
        <w:rPr>
          <w:b/>
          <w:bCs/>
          <w:sz w:val="24"/>
          <w:szCs w:val="24"/>
          <w:lang w:val="en-US"/>
        </w:rPr>
        <w:t>Student activity:</w:t>
      </w:r>
      <w:r w:rsidRPr="00C34755">
        <w:rPr>
          <w:sz w:val="24"/>
          <w:szCs w:val="24"/>
          <w:lang w:val="en-US"/>
        </w:rPr>
        <w:t xml:space="preserve"> Answer orally from prior preparation and give concise definitions.</w:t>
      </w:r>
      <w:r w:rsidRPr="00C34755">
        <w:rPr>
          <w:sz w:val="24"/>
          <w:szCs w:val="24"/>
          <w:lang w:val="en-US"/>
        </w:rPr>
        <w:br/>
      </w:r>
      <w:r w:rsidRPr="00C34755">
        <w:rPr>
          <w:b/>
          <w:bCs/>
          <w:sz w:val="24"/>
          <w:szCs w:val="24"/>
          <w:lang w:val="en-US"/>
        </w:rPr>
        <w:t>Bloom’s level:</w:t>
      </w:r>
      <w:r w:rsidRPr="00C34755">
        <w:rPr>
          <w:sz w:val="24"/>
          <w:szCs w:val="24"/>
          <w:lang w:val="en-US"/>
        </w:rPr>
        <w:t xml:space="preserve"> Remember</w:t>
      </w:r>
    </w:p>
    <w:p w14:paraId="5553F613"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3. Cells of the immune system — 15 to 25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Invites students to describe lymphocytes, antigen-presenting cells, macrophages, dendritic cells, plasma cells, and natural killer cells, and to explain their major functions.</w:t>
      </w:r>
      <w:r w:rsidRPr="00C34755">
        <w:rPr>
          <w:sz w:val="24"/>
          <w:szCs w:val="24"/>
          <w:lang w:val="en-US"/>
        </w:rPr>
        <w:br/>
      </w:r>
      <w:r w:rsidRPr="00C34755">
        <w:rPr>
          <w:b/>
          <w:bCs/>
          <w:sz w:val="24"/>
          <w:szCs w:val="24"/>
          <w:lang w:val="en-US"/>
        </w:rPr>
        <w:t>Student activity:</w:t>
      </w:r>
      <w:r w:rsidRPr="00C34755">
        <w:rPr>
          <w:sz w:val="24"/>
          <w:szCs w:val="24"/>
          <w:lang w:val="en-US"/>
        </w:rPr>
        <w:t xml:space="preserve"> Explain the main immune cell populations and correlate each with its major role in immunity.</w:t>
      </w:r>
      <w:r w:rsidRPr="00C34755">
        <w:rPr>
          <w:sz w:val="24"/>
          <w:szCs w:val="24"/>
          <w:lang w:val="en-US"/>
        </w:rPr>
        <w:br/>
      </w:r>
      <w:r w:rsidRPr="00C34755">
        <w:rPr>
          <w:b/>
          <w:bCs/>
          <w:sz w:val="24"/>
          <w:szCs w:val="24"/>
          <w:lang w:val="en-US"/>
        </w:rPr>
        <w:t>Bloom’s level:</w:t>
      </w:r>
      <w:r w:rsidRPr="00C34755">
        <w:rPr>
          <w:sz w:val="24"/>
          <w:szCs w:val="24"/>
          <w:lang w:val="en-US"/>
        </w:rPr>
        <w:t xml:space="preserve"> Understand</w:t>
      </w:r>
    </w:p>
    <w:p w14:paraId="11142A38"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4. Tissues and organs of the immune system — 25 to 35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Directs discussion on bone marrow, thymus, lymph nodes, spleen, and mucosa-associated lymphoid tissue. Clarifies the difference between primary and secondary lymphoid organs.</w:t>
      </w:r>
      <w:r w:rsidRPr="00C34755">
        <w:rPr>
          <w:sz w:val="24"/>
          <w:szCs w:val="24"/>
          <w:lang w:val="en-US"/>
        </w:rPr>
        <w:br/>
      </w:r>
      <w:r w:rsidRPr="00C34755">
        <w:rPr>
          <w:b/>
          <w:bCs/>
          <w:sz w:val="24"/>
          <w:szCs w:val="24"/>
          <w:lang w:val="en-US"/>
        </w:rPr>
        <w:t>Student activity:</w:t>
      </w:r>
      <w:r w:rsidRPr="00C34755">
        <w:rPr>
          <w:sz w:val="24"/>
          <w:szCs w:val="24"/>
          <w:lang w:val="en-US"/>
        </w:rPr>
        <w:t xml:space="preserve"> Describe the main lymphoid organs and explain where lymphocyte maturation and antigen-dependent activation occur.</w:t>
      </w:r>
      <w:r w:rsidRPr="00C34755">
        <w:rPr>
          <w:sz w:val="24"/>
          <w:szCs w:val="24"/>
          <w:lang w:val="en-US"/>
        </w:rPr>
        <w:br/>
      </w:r>
      <w:r w:rsidRPr="00C34755">
        <w:rPr>
          <w:b/>
          <w:bCs/>
          <w:sz w:val="24"/>
          <w:szCs w:val="24"/>
          <w:lang w:val="en-US"/>
        </w:rPr>
        <w:t>Bloom’s level:</w:t>
      </w:r>
      <w:r w:rsidRPr="00C34755">
        <w:rPr>
          <w:sz w:val="24"/>
          <w:szCs w:val="24"/>
          <w:lang w:val="en-US"/>
        </w:rPr>
        <w:t xml:space="preserve"> Understand</w:t>
      </w:r>
    </w:p>
    <w:p w14:paraId="4DA46EB9"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5. Antigen recognition and antigen presentation — 35 to 47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Asks students to explain what an antigen is, how B cells and T cells recognize antigen differently, and how antigen-presenting cells process and display peptide antigens.</w:t>
      </w:r>
      <w:r w:rsidRPr="00C34755">
        <w:rPr>
          <w:sz w:val="24"/>
          <w:szCs w:val="24"/>
          <w:lang w:val="en-US"/>
        </w:rPr>
        <w:br/>
      </w:r>
      <w:r w:rsidRPr="00C34755">
        <w:rPr>
          <w:b/>
          <w:bCs/>
          <w:sz w:val="24"/>
          <w:szCs w:val="24"/>
          <w:lang w:val="en-US"/>
        </w:rPr>
        <w:t>Student activity:</w:t>
      </w:r>
      <w:r w:rsidRPr="00C34755">
        <w:rPr>
          <w:sz w:val="24"/>
          <w:szCs w:val="24"/>
          <w:lang w:val="en-US"/>
        </w:rPr>
        <w:t xml:space="preserve"> Explain antigen recognition and discuss the role of dendritic cells and major histocompatibility complex molecules.</w:t>
      </w:r>
      <w:r w:rsidRPr="00C34755">
        <w:rPr>
          <w:sz w:val="24"/>
          <w:szCs w:val="24"/>
          <w:lang w:val="en-US"/>
        </w:rPr>
        <w:br/>
      </w:r>
      <w:r w:rsidRPr="00C34755">
        <w:rPr>
          <w:b/>
          <w:bCs/>
          <w:sz w:val="24"/>
          <w:szCs w:val="24"/>
          <w:lang w:val="en-US"/>
        </w:rPr>
        <w:t>Bloom’s level:</w:t>
      </w:r>
      <w:r w:rsidRPr="00C34755">
        <w:rPr>
          <w:sz w:val="24"/>
          <w:szCs w:val="24"/>
          <w:lang w:val="en-US"/>
        </w:rPr>
        <w:t xml:space="preserve"> Understand / Analyze</w:t>
      </w:r>
    </w:p>
    <w:p w14:paraId="38389AE1"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6. Major histocompatibility complex and T cell activation — 47 to 58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Guides students through major histocompatibility complex class I and class II molecules, T cell receptor recognition, </w:t>
      </w:r>
      <w:proofErr w:type="spellStart"/>
      <w:r w:rsidRPr="00C34755">
        <w:rPr>
          <w:sz w:val="24"/>
          <w:szCs w:val="24"/>
          <w:lang w:val="en-US"/>
        </w:rPr>
        <w:t>costimulation</w:t>
      </w:r>
      <w:proofErr w:type="spellEnd"/>
      <w:r w:rsidRPr="00C34755">
        <w:rPr>
          <w:sz w:val="24"/>
          <w:szCs w:val="24"/>
          <w:lang w:val="en-US"/>
        </w:rPr>
        <w:t>, and cytokine-mediated differentiation of T cells.</w:t>
      </w:r>
      <w:r w:rsidRPr="00C34755">
        <w:rPr>
          <w:sz w:val="24"/>
          <w:szCs w:val="24"/>
          <w:lang w:val="en-US"/>
        </w:rPr>
        <w:br/>
      </w:r>
      <w:r w:rsidRPr="00C34755">
        <w:rPr>
          <w:b/>
          <w:bCs/>
          <w:sz w:val="24"/>
          <w:szCs w:val="24"/>
          <w:lang w:val="en-US"/>
        </w:rPr>
        <w:t>Student activity:</w:t>
      </w:r>
      <w:r w:rsidRPr="00C34755">
        <w:rPr>
          <w:sz w:val="24"/>
          <w:szCs w:val="24"/>
          <w:lang w:val="en-US"/>
        </w:rPr>
        <w:t xml:space="preserve"> Differentiate class I and class II antigen presentation and reconstruct the basic sequence of T cell activation.</w:t>
      </w:r>
      <w:r w:rsidRPr="00C34755">
        <w:rPr>
          <w:sz w:val="24"/>
          <w:szCs w:val="24"/>
          <w:lang w:val="en-US"/>
        </w:rPr>
        <w:br/>
      </w:r>
      <w:r w:rsidRPr="00C34755">
        <w:rPr>
          <w:b/>
          <w:bCs/>
          <w:sz w:val="24"/>
          <w:szCs w:val="24"/>
          <w:lang w:val="en-US"/>
        </w:rPr>
        <w:t>Bloom’s level:</w:t>
      </w:r>
      <w:r w:rsidRPr="00C34755">
        <w:rPr>
          <w:sz w:val="24"/>
          <w:szCs w:val="24"/>
          <w:lang w:val="en-US"/>
        </w:rPr>
        <w:t xml:space="preserve"> Analyze</w:t>
      </w:r>
    </w:p>
    <w:p w14:paraId="6E9A8440"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7. B cell activation and humoral immunity — 58 to 68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Invites students to explain B cell receptor-mediated antigen recognition, helper T cell-dependent B cell activation, plasma cell formation, antibody production, class switching, and memory B cell generation.</w:t>
      </w:r>
      <w:r w:rsidRPr="00C34755">
        <w:rPr>
          <w:sz w:val="24"/>
          <w:szCs w:val="24"/>
          <w:lang w:val="en-US"/>
        </w:rPr>
        <w:br/>
      </w:r>
      <w:r w:rsidRPr="00C34755">
        <w:rPr>
          <w:b/>
          <w:bCs/>
          <w:sz w:val="24"/>
          <w:szCs w:val="24"/>
          <w:lang w:val="en-US"/>
        </w:rPr>
        <w:t>Student activity:</w:t>
      </w:r>
      <w:r w:rsidRPr="00C34755">
        <w:rPr>
          <w:sz w:val="24"/>
          <w:szCs w:val="24"/>
          <w:lang w:val="en-US"/>
        </w:rPr>
        <w:t xml:space="preserve"> Explain the sequence of B cell activation and the development of the humoral immune response.</w:t>
      </w:r>
      <w:r w:rsidRPr="00C34755">
        <w:rPr>
          <w:sz w:val="24"/>
          <w:szCs w:val="24"/>
          <w:lang w:val="en-US"/>
        </w:rPr>
        <w:br/>
      </w:r>
      <w:r w:rsidRPr="00C34755">
        <w:rPr>
          <w:b/>
          <w:bCs/>
          <w:sz w:val="24"/>
          <w:szCs w:val="24"/>
          <w:lang w:val="en-US"/>
        </w:rPr>
        <w:t>Bloom’s level:</w:t>
      </w:r>
      <w:r w:rsidRPr="00C34755">
        <w:rPr>
          <w:sz w:val="24"/>
          <w:szCs w:val="24"/>
          <w:lang w:val="en-US"/>
        </w:rPr>
        <w:t xml:space="preserve"> Understand / Analyze</w:t>
      </w:r>
    </w:p>
    <w:p w14:paraId="38D07546"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8. Effector mechanisms of adaptive immunity — 68 to 78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Leads discussion on the differences between humoral and cell-mediated immunity, including antibody neutralization, opsonization, complement activation, macrophage activation, and cytotoxic T cell-mediated killing.</w:t>
      </w:r>
      <w:r w:rsidRPr="00C34755">
        <w:rPr>
          <w:sz w:val="24"/>
          <w:szCs w:val="24"/>
          <w:lang w:val="en-US"/>
        </w:rPr>
        <w:br/>
      </w:r>
      <w:r w:rsidRPr="00C34755">
        <w:rPr>
          <w:b/>
          <w:bCs/>
          <w:sz w:val="24"/>
          <w:szCs w:val="24"/>
          <w:lang w:val="en-US"/>
        </w:rPr>
        <w:lastRenderedPageBreak/>
        <w:t>Student activity:</w:t>
      </w:r>
      <w:r w:rsidRPr="00C34755">
        <w:rPr>
          <w:sz w:val="24"/>
          <w:szCs w:val="24"/>
          <w:lang w:val="en-US"/>
        </w:rPr>
        <w:t xml:space="preserve"> Compare the major effector mechanisms of antibodies and T lymphocytes.</w:t>
      </w:r>
      <w:r w:rsidRPr="00C34755">
        <w:rPr>
          <w:sz w:val="24"/>
          <w:szCs w:val="24"/>
          <w:lang w:val="en-US"/>
        </w:rPr>
        <w:br/>
      </w:r>
      <w:r w:rsidRPr="00C34755">
        <w:rPr>
          <w:b/>
          <w:bCs/>
          <w:sz w:val="24"/>
          <w:szCs w:val="24"/>
          <w:lang w:val="en-US"/>
        </w:rPr>
        <w:t>Bloom’s level:</w:t>
      </w:r>
      <w:r w:rsidRPr="00C34755">
        <w:rPr>
          <w:sz w:val="24"/>
          <w:szCs w:val="24"/>
          <w:lang w:val="en-US"/>
        </w:rPr>
        <w:t xml:space="preserve"> Analyze</w:t>
      </w:r>
    </w:p>
    <w:p w14:paraId="302FD92B"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9. Cytokines, contraction, and memory — 78 to 85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Asks students to explain the roles of cytokines in immune regulation and to describe contraction of the immune response and development of memory cells.</w:t>
      </w:r>
      <w:r w:rsidRPr="00C34755">
        <w:rPr>
          <w:sz w:val="24"/>
          <w:szCs w:val="24"/>
          <w:lang w:val="en-US"/>
        </w:rPr>
        <w:br/>
      </w:r>
      <w:r w:rsidRPr="00C34755">
        <w:rPr>
          <w:b/>
          <w:bCs/>
          <w:sz w:val="24"/>
          <w:szCs w:val="24"/>
          <w:lang w:val="en-US"/>
        </w:rPr>
        <w:t>Student activity:</w:t>
      </w:r>
      <w:r w:rsidRPr="00C34755">
        <w:rPr>
          <w:sz w:val="24"/>
          <w:szCs w:val="24"/>
          <w:lang w:val="en-US"/>
        </w:rPr>
        <w:t xml:space="preserve"> Discuss why immune responses must be regulated and how immunologic memory develops.</w:t>
      </w:r>
      <w:r w:rsidRPr="00C34755">
        <w:rPr>
          <w:sz w:val="24"/>
          <w:szCs w:val="24"/>
          <w:lang w:val="en-US"/>
        </w:rPr>
        <w:br/>
      </w:r>
      <w:r w:rsidRPr="00C34755">
        <w:rPr>
          <w:b/>
          <w:bCs/>
          <w:sz w:val="24"/>
          <w:szCs w:val="24"/>
          <w:lang w:val="en-US"/>
        </w:rPr>
        <w:t>Bloom’s level:</w:t>
      </w:r>
      <w:r w:rsidRPr="00C34755">
        <w:rPr>
          <w:sz w:val="24"/>
          <w:szCs w:val="24"/>
          <w:lang w:val="en-US"/>
        </w:rPr>
        <w:t xml:space="preserve"> Analyze</w:t>
      </w:r>
    </w:p>
    <w:p w14:paraId="36AB1F30" w14:textId="77777777" w:rsidR="006456B2" w:rsidRPr="00C34755" w:rsidRDefault="006456B2" w:rsidP="006456B2">
      <w:pPr>
        <w:spacing w:before="100" w:beforeAutospacing="1" w:after="100" w:afterAutospacing="1"/>
        <w:rPr>
          <w:sz w:val="24"/>
          <w:szCs w:val="24"/>
          <w:lang w:val="en-US"/>
        </w:rPr>
      </w:pPr>
      <w:r w:rsidRPr="00C34755">
        <w:rPr>
          <w:b/>
          <w:bCs/>
          <w:sz w:val="24"/>
          <w:szCs w:val="24"/>
          <w:lang w:val="en-US"/>
        </w:rPr>
        <w:t>10. Clinicopathologic application — 85 to 90 minutes</w:t>
      </w:r>
      <w:r w:rsidRPr="00C34755">
        <w:rPr>
          <w:sz w:val="24"/>
          <w:szCs w:val="24"/>
          <w:lang w:val="en-US"/>
        </w:rPr>
        <w:br/>
      </w:r>
      <w:r w:rsidRPr="00C34755">
        <w:rPr>
          <w:b/>
          <w:bCs/>
          <w:sz w:val="24"/>
          <w:szCs w:val="24"/>
          <w:lang w:val="en-US"/>
        </w:rPr>
        <w:t>Teacher activity:</w:t>
      </w:r>
      <w:r w:rsidRPr="00C34755">
        <w:rPr>
          <w:sz w:val="24"/>
          <w:szCs w:val="24"/>
          <w:lang w:val="en-US"/>
        </w:rPr>
        <w:t xml:space="preserve"> Gives short oral applied prompts, such as a viral infection requiring cell-mediated immunity, an extracellular bacterial infection requiring antibody-mediated protection, or a vaccine response generating immunologic memory.</w:t>
      </w:r>
      <w:r w:rsidRPr="00C34755">
        <w:rPr>
          <w:sz w:val="24"/>
          <w:szCs w:val="24"/>
          <w:lang w:val="en-US"/>
        </w:rPr>
        <w:br/>
      </w:r>
      <w:r w:rsidRPr="00C34755">
        <w:rPr>
          <w:b/>
          <w:bCs/>
          <w:sz w:val="24"/>
          <w:szCs w:val="24"/>
          <w:lang w:val="en-US"/>
        </w:rPr>
        <w:t>Student activity:</w:t>
      </w:r>
      <w:r w:rsidRPr="00C34755">
        <w:rPr>
          <w:sz w:val="24"/>
          <w:szCs w:val="24"/>
          <w:lang w:val="en-US"/>
        </w:rPr>
        <w:t xml:space="preserve"> Identify the dominant immune mechanism and explain the expected cellular and molecular response.</w:t>
      </w:r>
      <w:r w:rsidRPr="00C34755">
        <w:rPr>
          <w:sz w:val="24"/>
          <w:szCs w:val="24"/>
          <w:lang w:val="en-US"/>
        </w:rPr>
        <w:br/>
      </w:r>
      <w:r w:rsidRPr="00C34755">
        <w:rPr>
          <w:b/>
          <w:bCs/>
          <w:sz w:val="24"/>
          <w:szCs w:val="24"/>
          <w:lang w:val="en-US"/>
        </w:rPr>
        <w:t>Bloom’s level:</w:t>
      </w:r>
      <w:r w:rsidRPr="00C34755">
        <w:rPr>
          <w:sz w:val="24"/>
          <w:szCs w:val="24"/>
          <w:lang w:val="en-US"/>
        </w:rPr>
        <w:t xml:space="preserve"> Apply / Evaluate</w:t>
      </w:r>
    </w:p>
    <w:p w14:paraId="5DD842BC" w14:textId="77777777" w:rsidR="006456B2" w:rsidRPr="00C34755" w:rsidRDefault="006456B2" w:rsidP="006456B2">
      <w:pPr>
        <w:pStyle w:val="af1"/>
        <w:ind w:left="720"/>
        <w:rPr>
          <w:lang w:val="en-US"/>
        </w:rPr>
      </w:pPr>
      <w:r w:rsidRPr="00C34755">
        <w:rPr>
          <w:rStyle w:val="ab"/>
          <w:rFonts w:eastAsiaTheme="majorEastAsia"/>
          <w:lang w:val="en-US"/>
        </w:rPr>
        <w:t>GLOSSARY</w:t>
      </w:r>
    </w:p>
    <w:p w14:paraId="4C851F61" w14:textId="77777777" w:rsidR="006456B2" w:rsidRPr="00C34755" w:rsidRDefault="006456B2" w:rsidP="006456B2">
      <w:pPr>
        <w:pStyle w:val="af1"/>
        <w:numPr>
          <w:ilvl w:val="0"/>
          <w:numId w:val="369"/>
        </w:numPr>
        <w:rPr>
          <w:lang w:val="en-US"/>
        </w:rPr>
      </w:pPr>
      <w:r w:rsidRPr="00C34755">
        <w:rPr>
          <w:rStyle w:val="ab"/>
          <w:rFonts w:eastAsiaTheme="majorEastAsia"/>
          <w:lang w:val="en-US"/>
        </w:rPr>
        <w:t>Adaptive immunity</w:t>
      </w:r>
      <w:r w:rsidRPr="00C34755">
        <w:rPr>
          <w:lang w:val="en-US"/>
        </w:rPr>
        <w:br/>
        <w:t>The specific arm of the immune system that develops in response to exposure to antigens. It is mediated by lymphocytes and is characterized by specificity, diversity, memory, and self-</w:t>
      </w:r>
      <w:proofErr w:type="spellStart"/>
      <w:r w:rsidRPr="00C34755">
        <w:rPr>
          <w:lang w:val="en-US"/>
        </w:rPr>
        <w:t>nonself</w:t>
      </w:r>
      <w:proofErr w:type="spellEnd"/>
      <w:r w:rsidRPr="00C34755">
        <w:rPr>
          <w:lang w:val="en-US"/>
        </w:rPr>
        <w:t xml:space="preserve"> discrimination.</w:t>
      </w:r>
    </w:p>
    <w:p w14:paraId="2A11BA76" w14:textId="77777777" w:rsidR="006456B2" w:rsidRPr="00C34755" w:rsidRDefault="006456B2" w:rsidP="006456B2">
      <w:pPr>
        <w:pStyle w:val="af1"/>
        <w:numPr>
          <w:ilvl w:val="0"/>
          <w:numId w:val="369"/>
        </w:numPr>
        <w:rPr>
          <w:lang w:val="en-US"/>
        </w:rPr>
      </w:pPr>
      <w:r w:rsidRPr="00C34755">
        <w:rPr>
          <w:rStyle w:val="ab"/>
          <w:rFonts w:eastAsiaTheme="majorEastAsia"/>
          <w:lang w:val="en-US"/>
        </w:rPr>
        <w:t>Affinity maturation</w:t>
      </w:r>
      <w:r w:rsidRPr="00C34755">
        <w:rPr>
          <w:lang w:val="en-US"/>
        </w:rPr>
        <w:br/>
        <w:t>The process by which activated B lymphocytes produce antibodies with progressively higher affinity for an antigen during an immune response, mainly through somatic hypermutation and selection in germinal centers.</w:t>
      </w:r>
    </w:p>
    <w:p w14:paraId="052AFBC4" w14:textId="77777777" w:rsidR="006456B2" w:rsidRPr="00C34755" w:rsidRDefault="006456B2" w:rsidP="006456B2">
      <w:pPr>
        <w:pStyle w:val="af1"/>
        <w:numPr>
          <w:ilvl w:val="0"/>
          <w:numId w:val="369"/>
        </w:numPr>
        <w:rPr>
          <w:lang w:val="en-US"/>
        </w:rPr>
      </w:pPr>
      <w:r w:rsidRPr="00C34755">
        <w:rPr>
          <w:rStyle w:val="ab"/>
          <w:rFonts w:eastAsiaTheme="majorEastAsia"/>
          <w:lang w:val="en-US"/>
        </w:rPr>
        <w:t>Allogeneic</w:t>
      </w:r>
      <w:r w:rsidRPr="00C34755">
        <w:rPr>
          <w:lang w:val="en-US"/>
        </w:rPr>
        <w:br/>
        <w:t>Referring to cells, tissues, or antigens derived from another individual of the same species that are genetically different from the recipient.</w:t>
      </w:r>
    </w:p>
    <w:p w14:paraId="5D0938D6" w14:textId="77777777" w:rsidR="006456B2" w:rsidRPr="00C34755" w:rsidRDefault="006456B2" w:rsidP="006456B2">
      <w:pPr>
        <w:pStyle w:val="af1"/>
        <w:numPr>
          <w:ilvl w:val="0"/>
          <w:numId w:val="369"/>
        </w:numPr>
        <w:rPr>
          <w:lang w:val="en-US"/>
        </w:rPr>
      </w:pPr>
      <w:r w:rsidRPr="00C34755">
        <w:rPr>
          <w:rStyle w:val="ab"/>
          <w:rFonts w:eastAsiaTheme="majorEastAsia"/>
          <w:lang w:val="en-US"/>
        </w:rPr>
        <w:t>Antibody</w:t>
      </w:r>
      <w:r w:rsidRPr="00C34755">
        <w:rPr>
          <w:lang w:val="en-US"/>
        </w:rPr>
        <w:br/>
        <w:t>An immunoglobulin molecule produced by plasma cells in response to antigenic stimulation. Antibodies bind specifically to antigens and mediate many functions of humoral immunity.</w:t>
      </w:r>
    </w:p>
    <w:p w14:paraId="45D65125" w14:textId="77777777" w:rsidR="006456B2" w:rsidRPr="00C34755" w:rsidRDefault="006456B2" w:rsidP="006456B2">
      <w:pPr>
        <w:pStyle w:val="af1"/>
        <w:numPr>
          <w:ilvl w:val="0"/>
          <w:numId w:val="369"/>
        </w:numPr>
        <w:rPr>
          <w:lang w:val="en-US"/>
        </w:rPr>
      </w:pPr>
      <w:r w:rsidRPr="00C34755">
        <w:rPr>
          <w:rStyle w:val="ab"/>
          <w:rFonts w:eastAsiaTheme="majorEastAsia"/>
          <w:lang w:val="en-US"/>
        </w:rPr>
        <w:t>Antibody-mediated immunity</w:t>
      </w:r>
      <w:r w:rsidRPr="00C34755">
        <w:rPr>
          <w:lang w:val="en-US"/>
        </w:rPr>
        <w:br/>
        <w:t>Another term for humoral immunity. It is the branch of adaptive immunity that is mediated by B lymphocytes, plasma cells, and antibodies.</w:t>
      </w:r>
    </w:p>
    <w:p w14:paraId="49F3C564" w14:textId="77777777" w:rsidR="006456B2" w:rsidRPr="00C34755" w:rsidRDefault="006456B2" w:rsidP="006456B2">
      <w:pPr>
        <w:pStyle w:val="af1"/>
        <w:numPr>
          <w:ilvl w:val="0"/>
          <w:numId w:val="369"/>
        </w:numPr>
        <w:rPr>
          <w:lang w:val="en-US"/>
        </w:rPr>
      </w:pPr>
      <w:r w:rsidRPr="00C34755">
        <w:rPr>
          <w:rStyle w:val="ab"/>
          <w:rFonts w:eastAsiaTheme="majorEastAsia"/>
          <w:lang w:val="en-US"/>
        </w:rPr>
        <w:t>Antigen</w:t>
      </w:r>
      <w:r w:rsidRPr="00C34755">
        <w:rPr>
          <w:lang w:val="en-US"/>
        </w:rPr>
        <w:br/>
        <w:t>A substance that can be specifically recognized by the adaptive immune system, especially by antibodies or T cell receptors. Not every antigen is necessarily able to induce an immune response.</w:t>
      </w:r>
    </w:p>
    <w:p w14:paraId="27E87C13" w14:textId="77777777" w:rsidR="006456B2" w:rsidRPr="00C34755" w:rsidRDefault="006456B2" w:rsidP="006456B2">
      <w:pPr>
        <w:pStyle w:val="af1"/>
        <w:numPr>
          <w:ilvl w:val="0"/>
          <w:numId w:val="369"/>
        </w:numPr>
        <w:rPr>
          <w:lang w:val="en-US"/>
        </w:rPr>
      </w:pPr>
      <w:r w:rsidRPr="00C34755">
        <w:rPr>
          <w:rStyle w:val="ab"/>
          <w:rFonts w:eastAsiaTheme="majorEastAsia"/>
          <w:lang w:val="en-US"/>
        </w:rPr>
        <w:t>Antigen presentation</w:t>
      </w:r>
      <w:r w:rsidRPr="00C34755">
        <w:rPr>
          <w:lang w:val="en-US"/>
        </w:rPr>
        <w:br/>
        <w:t>The process by which antigen-presenting cells display peptide fragments bound to major histocompatibility complex molecules for recognition by T lymphocytes.</w:t>
      </w:r>
    </w:p>
    <w:p w14:paraId="1CECAA37" w14:textId="77777777" w:rsidR="006456B2" w:rsidRPr="00C34755" w:rsidRDefault="006456B2" w:rsidP="006456B2">
      <w:pPr>
        <w:pStyle w:val="af1"/>
        <w:numPr>
          <w:ilvl w:val="0"/>
          <w:numId w:val="369"/>
        </w:numPr>
        <w:rPr>
          <w:lang w:val="en-US"/>
        </w:rPr>
      </w:pPr>
      <w:r w:rsidRPr="00C34755">
        <w:rPr>
          <w:rStyle w:val="ab"/>
          <w:rFonts w:eastAsiaTheme="majorEastAsia"/>
          <w:lang w:val="en-US"/>
        </w:rPr>
        <w:t>Antigen-presenting cell</w:t>
      </w:r>
      <w:r w:rsidRPr="00C34755">
        <w:rPr>
          <w:lang w:val="en-US"/>
        </w:rPr>
        <w:br/>
        <w:t>A cell that captures, processes, and presents antigens to T lymphocytes. The major professional antigen-presenting cells are dendritic cells, macrophages, and B lymphocytes.</w:t>
      </w:r>
    </w:p>
    <w:p w14:paraId="3E4AB422" w14:textId="77777777" w:rsidR="006456B2" w:rsidRPr="00C34755" w:rsidRDefault="006456B2" w:rsidP="006456B2">
      <w:pPr>
        <w:pStyle w:val="af1"/>
        <w:numPr>
          <w:ilvl w:val="0"/>
          <w:numId w:val="369"/>
        </w:numPr>
        <w:rPr>
          <w:lang w:val="en-US"/>
        </w:rPr>
      </w:pPr>
      <w:r w:rsidRPr="00C34755">
        <w:rPr>
          <w:rStyle w:val="ab"/>
          <w:rFonts w:eastAsiaTheme="majorEastAsia"/>
          <w:lang w:val="en-US"/>
        </w:rPr>
        <w:t>Apoptosis</w:t>
      </w:r>
      <w:r w:rsidRPr="00C34755">
        <w:rPr>
          <w:lang w:val="en-US"/>
        </w:rPr>
        <w:br/>
        <w:t>A regulated form of cell death that occurs during the normal termination of immune responses and in the elimination of self-reactive lymphocytes.</w:t>
      </w:r>
    </w:p>
    <w:p w14:paraId="52ED4003" w14:textId="77777777" w:rsidR="006456B2" w:rsidRPr="00C34755" w:rsidRDefault="006456B2" w:rsidP="006456B2">
      <w:pPr>
        <w:pStyle w:val="af1"/>
        <w:numPr>
          <w:ilvl w:val="0"/>
          <w:numId w:val="369"/>
        </w:numPr>
        <w:rPr>
          <w:lang w:val="en-US"/>
        </w:rPr>
      </w:pPr>
      <w:r w:rsidRPr="00C34755">
        <w:rPr>
          <w:rStyle w:val="ab"/>
          <w:rFonts w:eastAsiaTheme="majorEastAsia"/>
          <w:lang w:val="en-US"/>
        </w:rPr>
        <w:t>B lymphocyte</w:t>
      </w:r>
      <w:r w:rsidRPr="00C34755">
        <w:rPr>
          <w:lang w:val="en-US"/>
        </w:rPr>
        <w:br/>
        <w:t>A lymphocyte responsible for humoral immunity. B cells recognize antigens, undergo activation, proliferate, and differentiate into plasma cells and memory B cells.</w:t>
      </w:r>
    </w:p>
    <w:p w14:paraId="72BD8DC0" w14:textId="77777777" w:rsidR="006456B2" w:rsidRPr="00C34755" w:rsidRDefault="006456B2" w:rsidP="006456B2">
      <w:pPr>
        <w:pStyle w:val="af1"/>
        <w:numPr>
          <w:ilvl w:val="0"/>
          <w:numId w:val="369"/>
        </w:numPr>
        <w:rPr>
          <w:lang w:val="en-US"/>
        </w:rPr>
      </w:pPr>
      <w:r w:rsidRPr="00C34755">
        <w:rPr>
          <w:rStyle w:val="ab"/>
          <w:rFonts w:eastAsiaTheme="majorEastAsia"/>
          <w:lang w:val="en-US"/>
        </w:rPr>
        <w:lastRenderedPageBreak/>
        <w:t>B cell receptor</w:t>
      </w:r>
      <w:r w:rsidRPr="00C34755">
        <w:rPr>
          <w:lang w:val="en-US"/>
        </w:rPr>
        <w:br/>
        <w:t>The antigen receptor on B lymphocytes. It is a membrane-bound form of immunoglobulin associated with signaling molecules and is responsible for recognition of specific antigens.</w:t>
      </w:r>
    </w:p>
    <w:p w14:paraId="6CF3F6B5" w14:textId="77777777" w:rsidR="006456B2" w:rsidRPr="00C34755" w:rsidRDefault="006456B2" w:rsidP="006456B2">
      <w:pPr>
        <w:pStyle w:val="af1"/>
        <w:numPr>
          <w:ilvl w:val="0"/>
          <w:numId w:val="369"/>
        </w:numPr>
        <w:rPr>
          <w:lang w:val="en-US"/>
        </w:rPr>
      </w:pPr>
      <w:r w:rsidRPr="00C34755">
        <w:rPr>
          <w:rStyle w:val="ab"/>
          <w:rFonts w:eastAsiaTheme="majorEastAsia"/>
          <w:lang w:val="en-US"/>
        </w:rPr>
        <w:t>Basophil</w:t>
      </w:r>
      <w:r w:rsidRPr="00C34755">
        <w:rPr>
          <w:lang w:val="en-US"/>
        </w:rPr>
        <w:br/>
        <w:t>A circulating granulocyte that contains histamine-rich granules and participates mainly in immediate hypersensitivity reactions and allergic responses.</w:t>
      </w:r>
    </w:p>
    <w:p w14:paraId="664C769C" w14:textId="77777777" w:rsidR="006456B2" w:rsidRPr="00C34755" w:rsidRDefault="006456B2" w:rsidP="006456B2">
      <w:pPr>
        <w:pStyle w:val="af1"/>
        <w:numPr>
          <w:ilvl w:val="0"/>
          <w:numId w:val="369"/>
        </w:numPr>
        <w:rPr>
          <w:lang w:val="en-US"/>
        </w:rPr>
      </w:pPr>
      <w:r w:rsidRPr="00C34755">
        <w:rPr>
          <w:rStyle w:val="ab"/>
          <w:rFonts w:eastAsiaTheme="majorEastAsia"/>
          <w:lang w:val="en-US"/>
        </w:rPr>
        <w:t>Bone marrow</w:t>
      </w:r>
      <w:r w:rsidRPr="00C34755">
        <w:rPr>
          <w:lang w:val="en-US"/>
        </w:rPr>
        <w:br/>
        <w:t>A primary lymphoid organ in which all blood cells arise from hematopoietic stem cells and where B lymphocytes mature.</w:t>
      </w:r>
    </w:p>
    <w:p w14:paraId="1E6F3E6D" w14:textId="77777777" w:rsidR="006456B2" w:rsidRPr="00C34755" w:rsidRDefault="006456B2" w:rsidP="006456B2">
      <w:pPr>
        <w:pStyle w:val="af1"/>
        <w:numPr>
          <w:ilvl w:val="0"/>
          <w:numId w:val="369"/>
        </w:numPr>
        <w:rPr>
          <w:lang w:val="en-US"/>
        </w:rPr>
      </w:pPr>
      <w:r w:rsidRPr="00C34755">
        <w:rPr>
          <w:rStyle w:val="ab"/>
          <w:rFonts w:eastAsiaTheme="majorEastAsia"/>
          <w:lang w:val="en-US"/>
        </w:rPr>
        <w:t>C3b</w:t>
      </w:r>
      <w:r w:rsidRPr="00C34755">
        <w:rPr>
          <w:lang w:val="en-US"/>
        </w:rPr>
        <w:br/>
        <w:t>A complement fragment that functions as an opsonin and enhances phagocytosis of microbes.</w:t>
      </w:r>
    </w:p>
    <w:p w14:paraId="2CBAA9D3" w14:textId="77777777" w:rsidR="006456B2" w:rsidRPr="00C34755" w:rsidRDefault="006456B2" w:rsidP="006456B2">
      <w:pPr>
        <w:pStyle w:val="af1"/>
        <w:numPr>
          <w:ilvl w:val="0"/>
          <w:numId w:val="369"/>
        </w:numPr>
        <w:rPr>
          <w:lang w:val="en-US"/>
        </w:rPr>
      </w:pPr>
      <w:r w:rsidRPr="00C34755">
        <w:rPr>
          <w:rStyle w:val="ab"/>
          <w:rFonts w:eastAsiaTheme="majorEastAsia"/>
          <w:lang w:val="en-US"/>
        </w:rPr>
        <w:t>CD4-positive T lymphocyte</w:t>
      </w:r>
      <w:r w:rsidRPr="00C34755">
        <w:rPr>
          <w:lang w:val="en-US"/>
        </w:rPr>
        <w:br/>
        <w:t>A helper T lymphocyte that recognizes peptide antigens presented by major histocompatibility complex class II molecules and coordinates immune responses through cytokine secretion.</w:t>
      </w:r>
    </w:p>
    <w:p w14:paraId="1011CF68" w14:textId="77777777" w:rsidR="006456B2" w:rsidRPr="00C34755" w:rsidRDefault="006456B2" w:rsidP="006456B2">
      <w:pPr>
        <w:pStyle w:val="af1"/>
        <w:numPr>
          <w:ilvl w:val="0"/>
          <w:numId w:val="369"/>
        </w:numPr>
        <w:rPr>
          <w:lang w:val="en-US"/>
        </w:rPr>
      </w:pPr>
      <w:r w:rsidRPr="00C34755">
        <w:rPr>
          <w:rStyle w:val="ab"/>
          <w:rFonts w:eastAsiaTheme="majorEastAsia"/>
          <w:lang w:val="en-US"/>
        </w:rPr>
        <w:t>CD8-positive T lymphocyte</w:t>
      </w:r>
      <w:r w:rsidRPr="00C34755">
        <w:rPr>
          <w:lang w:val="en-US"/>
        </w:rPr>
        <w:br/>
        <w:t>A cytotoxic T lymphocyte that recognizes peptide antigens presented by major histocompatibility complex class I molecules and is capable of killing infected or altered host cells.</w:t>
      </w:r>
    </w:p>
    <w:p w14:paraId="164E94C3" w14:textId="77777777" w:rsidR="006456B2" w:rsidRPr="00C34755" w:rsidRDefault="006456B2" w:rsidP="006456B2">
      <w:pPr>
        <w:pStyle w:val="af1"/>
        <w:numPr>
          <w:ilvl w:val="0"/>
          <w:numId w:val="369"/>
        </w:numPr>
        <w:rPr>
          <w:lang w:val="en-US"/>
        </w:rPr>
      </w:pPr>
      <w:r w:rsidRPr="00C34755">
        <w:rPr>
          <w:rStyle w:val="ab"/>
          <w:rFonts w:eastAsiaTheme="majorEastAsia"/>
          <w:lang w:val="en-US"/>
        </w:rPr>
        <w:t>Cell-mediated immunity</w:t>
      </w:r>
      <w:r w:rsidRPr="00C34755">
        <w:rPr>
          <w:lang w:val="en-US"/>
        </w:rPr>
        <w:br/>
        <w:t>The branch of adaptive immunity mediated mainly by T lymphocytes. It is responsible for defense against intracellular microbes, activation of macrophages, and destruction of infected cells.</w:t>
      </w:r>
    </w:p>
    <w:p w14:paraId="5FADB75B" w14:textId="77777777" w:rsidR="006456B2" w:rsidRPr="00C34755" w:rsidRDefault="006456B2" w:rsidP="006456B2">
      <w:pPr>
        <w:pStyle w:val="af1"/>
        <w:numPr>
          <w:ilvl w:val="0"/>
          <w:numId w:val="369"/>
        </w:numPr>
        <w:rPr>
          <w:lang w:val="en-US"/>
        </w:rPr>
      </w:pPr>
      <w:r w:rsidRPr="00C34755">
        <w:rPr>
          <w:rStyle w:val="ab"/>
          <w:rFonts w:eastAsiaTheme="majorEastAsia"/>
          <w:lang w:val="en-US"/>
        </w:rPr>
        <w:t>Central tolerance</w:t>
      </w:r>
      <w:r w:rsidRPr="00C34755">
        <w:rPr>
          <w:lang w:val="en-US"/>
        </w:rPr>
        <w:br/>
        <w:t>Elimination or inactivation of self-reactive lymphocytes during their development in central lymphoid organs, mainly the thymus and bone marrow.</w:t>
      </w:r>
    </w:p>
    <w:p w14:paraId="266018F1" w14:textId="77777777" w:rsidR="006456B2" w:rsidRPr="00C34755" w:rsidRDefault="006456B2" w:rsidP="006456B2">
      <w:pPr>
        <w:pStyle w:val="af1"/>
        <w:numPr>
          <w:ilvl w:val="0"/>
          <w:numId w:val="369"/>
        </w:numPr>
        <w:rPr>
          <w:lang w:val="en-US"/>
        </w:rPr>
      </w:pPr>
      <w:r w:rsidRPr="00C34755">
        <w:rPr>
          <w:rStyle w:val="ab"/>
          <w:rFonts w:eastAsiaTheme="majorEastAsia"/>
          <w:lang w:val="en-US"/>
        </w:rPr>
        <w:t>Chemokine</w:t>
      </w:r>
      <w:r w:rsidRPr="00C34755">
        <w:rPr>
          <w:lang w:val="en-US"/>
        </w:rPr>
        <w:br/>
        <w:t>A small cytokine that stimulates migration and trafficking of leukocytes to specific tissues or sites of inflammation.</w:t>
      </w:r>
    </w:p>
    <w:p w14:paraId="4FA9AB31" w14:textId="77777777" w:rsidR="006456B2" w:rsidRPr="00C34755" w:rsidRDefault="006456B2" w:rsidP="006456B2">
      <w:pPr>
        <w:pStyle w:val="af1"/>
        <w:numPr>
          <w:ilvl w:val="0"/>
          <w:numId w:val="369"/>
        </w:numPr>
        <w:rPr>
          <w:lang w:val="en-US"/>
        </w:rPr>
      </w:pPr>
      <w:r w:rsidRPr="00C34755">
        <w:rPr>
          <w:rStyle w:val="ab"/>
          <w:rFonts w:eastAsiaTheme="majorEastAsia"/>
          <w:lang w:val="en-US"/>
        </w:rPr>
        <w:t>Class switching</w:t>
      </w:r>
      <w:r w:rsidRPr="00C34755">
        <w:rPr>
          <w:lang w:val="en-US"/>
        </w:rPr>
        <w:br/>
        <w:t>The process by which activated B cells change the class of antibody they produce from immunoglobulin M to other isotypes such as immunoglobulin G, immunoglobulin A, or immunoglobulin E without altering antigen specificity.</w:t>
      </w:r>
    </w:p>
    <w:p w14:paraId="3B19683E" w14:textId="77777777" w:rsidR="006456B2" w:rsidRPr="00C34755" w:rsidRDefault="006456B2" w:rsidP="006456B2">
      <w:pPr>
        <w:pStyle w:val="af1"/>
        <w:numPr>
          <w:ilvl w:val="0"/>
          <w:numId w:val="369"/>
        </w:numPr>
        <w:rPr>
          <w:lang w:val="en-US"/>
        </w:rPr>
      </w:pPr>
      <w:r w:rsidRPr="00C34755">
        <w:rPr>
          <w:rStyle w:val="ab"/>
          <w:rFonts w:eastAsiaTheme="majorEastAsia"/>
          <w:lang w:val="en-US"/>
        </w:rPr>
        <w:t>Clonal expansion</w:t>
      </w:r>
      <w:r w:rsidRPr="00C34755">
        <w:rPr>
          <w:lang w:val="en-US"/>
        </w:rPr>
        <w:br/>
        <w:t>Proliferation of antigen-specific lymphocytes after they recognize an antigen. This increases the number of cells capable of responding to that antigen.</w:t>
      </w:r>
    </w:p>
    <w:p w14:paraId="58C0EC83" w14:textId="77777777" w:rsidR="006456B2" w:rsidRPr="00C34755" w:rsidRDefault="006456B2" w:rsidP="006456B2">
      <w:pPr>
        <w:pStyle w:val="af1"/>
        <w:numPr>
          <w:ilvl w:val="0"/>
          <w:numId w:val="369"/>
        </w:numPr>
        <w:rPr>
          <w:lang w:val="en-US"/>
        </w:rPr>
      </w:pPr>
      <w:r w:rsidRPr="00C34755">
        <w:rPr>
          <w:rStyle w:val="ab"/>
          <w:rFonts w:eastAsiaTheme="majorEastAsia"/>
          <w:lang w:val="en-US"/>
        </w:rPr>
        <w:t>Clonal selection</w:t>
      </w:r>
      <w:r w:rsidRPr="00C34755">
        <w:rPr>
          <w:lang w:val="en-US"/>
        </w:rPr>
        <w:br/>
        <w:t>The principle that an antigen selectively activates lymphocytes bearing receptors specific for that antigen, resulting in proliferation and differentiation of those clones.</w:t>
      </w:r>
    </w:p>
    <w:p w14:paraId="7C3E3D32" w14:textId="77777777" w:rsidR="006456B2" w:rsidRPr="00C34755" w:rsidRDefault="006456B2" w:rsidP="006456B2">
      <w:pPr>
        <w:pStyle w:val="af1"/>
        <w:numPr>
          <w:ilvl w:val="0"/>
          <w:numId w:val="369"/>
        </w:numPr>
        <w:rPr>
          <w:lang w:val="en-US"/>
        </w:rPr>
      </w:pPr>
      <w:r w:rsidRPr="00C34755">
        <w:rPr>
          <w:rStyle w:val="ab"/>
          <w:rFonts w:eastAsiaTheme="majorEastAsia"/>
          <w:lang w:val="en-US"/>
        </w:rPr>
        <w:t>Cluster of differentiation</w:t>
      </w:r>
      <w:r w:rsidRPr="00C34755">
        <w:rPr>
          <w:lang w:val="en-US"/>
        </w:rPr>
        <w:br/>
        <w:t>A system of identifying cell surface molecules on leukocytes and other cells. These markers are used to define immune cell populations and their developmental stages.</w:t>
      </w:r>
    </w:p>
    <w:p w14:paraId="7ABE9EAC" w14:textId="77777777" w:rsidR="006456B2" w:rsidRPr="00C34755" w:rsidRDefault="006456B2" w:rsidP="006456B2">
      <w:pPr>
        <w:pStyle w:val="af1"/>
        <w:numPr>
          <w:ilvl w:val="0"/>
          <w:numId w:val="369"/>
        </w:numPr>
        <w:rPr>
          <w:lang w:val="en-US"/>
        </w:rPr>
      </w:pPr>
      <w:r w:rsidRPr="00C34755">
        <w:rPr>
          <w:rStyle w:val="ab"/>
          <w:rFonts w:eastAsiaTheme="majorEastAsia"/>
          <w:lang w:val="en-US"/>
        </w:rPr>
        <w:t>Complement system</w:t>
      </w:r>
      <w:r w:rsidRPr="00C34755">
        <w:rPr>
          <w:lang w:val="en-US"/>
        </w:rPr>
        <w:br/>
        <w:t>A group of plasma proteins that can be activated by microbes or antibodies and functions in host defense through opsonization, cell lysis, and leukocyte recruitment.</w:t>
      </w:r>
    </w:p>
    <w:p w14:paraId="7DDA21E5" w14:textId="77777777" w:rsidR="006456B2" w:rsidRPr="00C34755" w:rsidRDefault="006456B2" w:rsidP="006456B2">
      <w:pPr>
        <w:pStyle w:val="af1"/>
        <w:numPr>
          <w:ilvl w:val="0"/>
          <w:numId w:val="369"/>
        </w:numPr>
        <w:rPr>
          <w:lang w:val="en-US"/>
        </w:rPr>
      </w:pPr>
      <w:proofErr w:type="spellStart"/>
      <w:r w:rsidRPr="00C34755">
        <w:rPr>
          <w:rStyle w:val="ab"/>
          <w:rFonts w:eastAsiaTheme="majorEastAsia"/>
          <w:lang w:val="en-US"/>
        </w:rPr>
        <w:t>Costimulation</w:t>
      </w:r>
      <w:proofErr w:type="spellEnd"/>
      <w:r w:rsidRPr="00C34755">
        <w:rPr>
          <w:lang w:val="en-US"/>
        </w:rPr>
        <w:br/>
        <w:t xml:space="preserve">Additional signals required for full activation of lymphocytes beyond antigen recognition alone. For T cells, </w:t>
      </w:r>
      <w:proofErr w:type="spellStart"/>
      <w:r w:rsidRPr="00C34755">
        <w:rPr>
          <w:lang w:val="en-US"/>
        </w:rPr>
        <w:t>costimulation</w:t>
      </w:r>
      <w:proofErr w:type="spellEnd"/>
      <w:r w:rsidRPr="00C34755">
        <w:rPr>
          <w:lang w:val="en-US"/>
        </w:rPr>
        <w:t xml:space="preserve"> commonly involves interaction between B7 molecules on antigen-presenting cells and CD28 on T cells.</w:t>
      </w:r>
    </w:p>
    <w:p w14:paraId="3453404F" w14:textId="77777777" w:rsidR="006456B2" w:rsidRPr="00C34755" w:rsidRDefault="006456B2" w:rsidP="006456B2">
      <w:pPr>
        <w:pStyle w:val="af1"/>
        <w:numPr>
          <w:ilvl w:val="0"/>
          <w:numId w:val="369"/>
        </w:numPr>
        <w:rPr>
          <w:lang w:val="en-US"/>
        </w:rPr>
      </w:pPr>
      <w:r w:rsidRPr="00C34755">
        <w:rPr>
          <w:rStyle w:val="ab"/>
          <w:rFonts w:eastAsiaTheme="majorEastAsia"/>
          <w:lang w:val="en-US"/>
        </w:rPr>
        <w:t>Corticomedullary junction</w:t>
      </w:r>
      <w:r w:rsidRPr="00C34755">
        <w:rPr>
          <w:lang w:val="en-US"/>
        </w:rPr>
        <w:br/>
        <w:t>The region between the cortex and medulla of the thymus or lymph node where important immune cell migration and maturation events occur.</w:t>
      </w:r>
    </w:p>
    <w:p w14:paraId="78D6E2C0" w14:textId="77777777" w:rsidR="006456B2" w:rsidRPr="00C34755" w:rsidRDefault="006456B2" w:rsidP="006456B2">
      <w:pPr>
        <w:pStyle w:val="af1"/>
        <w:numPr>
          <w:ilvl w:val="0"/>
          <w:numId w:val="369"/>
        </w:numPr>
        <w:rPr>
          <w:lang w:val="en-US"/>
        </w:rPr>
      </w:pPr>
      <w:r w:rsidRPr="00C34755">
        <w:rPr>
          <w:rStyle w:val="ab"/>
          <w:rFonts w:eastAsiaTheme="majorEastAsia"/>
          <w:lang w:val="en-US"/>
        </w:rPr>
        <w:t>Cortex of lymph node</w:t>
      </w:r>
      <w:r w:rsidRPr="00C34755">
        <w:rPr>
          <w:lang w:val="en-US"/>
        </w:rPr>
        <w:br/>
        <w:t>The outer region of a lymph node containing lymphoid follicles rich in B cells.</w:t>
      </w:r>
    </w:p>
    <w:p w14:paraId="66C5C799" w14:textId="77777777" w:rsidR="006456B2" w:rsidRPr="00C34755" w:rsidRDefault="006456B2" w:rsidP="006456B2">
      <w:pPr>
        <w:pStyle w:val="af1"/>
        <w:numPr>
          <w:ilvl w:val="0"/>
          <w:numId w:val="369"/>
        </w:numPr>
        <w:rPr>
          <w:lang w:val="en-US"/>
        </w:rPr>
      </w:pPr>
      <w:r w:rsidRPr="00C34755">
        <w:rPr>
          <w:rStyle w:val="ab"/>
          <w:rFonts w:eastAsiaTheme="majorEastAsia"/>
          <w:lang w:val="en-US"/>
        </w:rPr>
        <w:lastRenderedPageBreak/>
        <w:t>Cross-presentation</w:t>
      </w:r>
      <w:r w:rsidRPr="00C34755">
        <w:rPr>
          <w:lang w:val="en-US"/>
        </w:rPr>
        <w:br/>
        <w:t>A process in which dendritic cells present extracellular antigens on major histocompatibility complex class I molecules to CD8-positive T cells.</w:t>
      </w:r>
    </w:p>
    <w:p w14:paraId="4C872F7E" w14:textId="77777777" w:rsidR="006456B2" w:rsidRPr="00C34755" w:rsidRDefault="006456B2" w:rsidP="006456B2">
      <w:pPr>
        <w:pStyle w:val="af1"/>
        <w:numPr>
          <w:ilvl w:val="0"/>
          <w:numId w:val="369"/>
        </w:numPr>
        <w:rPr>
          <w:lang w:val="en-US"/>
        </w:rPr>
      </w:pPr>
      <w:r w:rsidRPr="00C34755">
        <w:rPr>
          <w:rStyle w:val="ab"/>
          <w:rFonts w:eastAsiaTheme="majorEastAsia"/>
          <w:lang w:val="en-US"/>
        </w:rPr>
        <w:t>Cytokine</w:t>
      </w:r>
      <w:r w:rsidRPr="00C34755">
        <w:rPr>
          <w:lang w:val="en-US"/>
        </w:rPr>
        <w:br/>
        <w:t>A protein mediator produced by many immune and nonimmune cells that regulates inflammation, lymphocyte activation, differentiation, proliferation, and effector functions.</w:t>
      </w:r>
    </w:p>
    <w:p w14:paraId="7935D8BA" w14:textId="77777777" w:rsidR="006456B2" w:rsidRPr="00C34755" w:rsidRDefault="006456B2" w:rsidP="006456B2">
      <w:pPr>
        <w:pStyle w:val="af1"/>
        <w:numPr>
          <w:ilvl w:val="0"/>
          <w:numId w:val="369"/>
        </w:numPr>
        <w:rPr>
          <w:lang w:val="en-US"/>
        </w:rPr>
      </w:pPr>
      <w:r w:rsidRPr="00C34755">
        <w:rPr>
          <w:rStyle w:val="ab"/>
          <w:rFonts w:eastAsiaTheme="majorEastAsia"/>
          <w:lang w:val="en-US"/>
        </w:rPr>
        <w:t>Cytotoxic T lymphocyte</w:t>
      </w:r>
      <w:r w:rsidRPr="00C34755">
        <w:rPr>
          <w:lang w:val="en-US"/>
        </w:rPr>
        <w:br/>
        <w:t>A differentiated CD8-positive T lymphocyte that kills infected, tumor, or otherwise altered host cells by inducing apoptosis.</w:t>
      </w:r>
    </w:p>
    <w:p w14:paraId="21C83D40" w14:textId="77777777" w:rsidR="006456B2" w:rsidRPr="00C34755" w:rsidRDefault="006456B2" w:rsidP="006456B2">
      <w:pPr>
        <w:pStyle w:val="af1"/>
        <w:numPr>
          <w:ilvl w:val="0"/>
          <w:numId w:val="369"/>
        </w:numPr>
        <w:rPr>
          <w:lang w:val="en-US"/>
        </w:rPr>
      </w:pPr>
      <w:r w:rsidRPr="00C34755">
        <w:rPr>
          <w:rStyle w:val="ab"/>
          <w:rFonts w:eastAsiaTheme="majorEastAsia"/>
          <w:lang w:val="en-US"/>
        </w:rPr>
        <w:t>Dendritic cell</w:t>
      </w:r>
      <w:r w:rsidRPr="00C34755">
        <w:rPr>
          <w:lang w:val="en-US"/>
        </w:rPr>
        <w:br/>
        <w:t>The most effective professional antigen-presenting cell for initiation of T cell responses. Dendritic cells capture antigens in tissues and migrate to lymphoid organs to present them to naive T cells.</w:t>
      </w:r>
    </w:p>
    <w:p w14:paraId="19E28676" w14:textId="77777777" w:rsidR="006456B2" w:rsidRPr="00C34755" w:rsidRDefault="006456B2" w:rsidP="006456B2">
      <w:pPr>
        <w:pStyle w:val="af1"/>
        <w:numPr>
          <w:ilvl w:val="0"/>
          <w:numId w:val="369"/>
        </w:numPr>
        <w:rPr>
          <w:lang w:val="en-US"/>
        </w:rPr>
      </w:pPr>
      <w:r w:rsidRPr="00C34755">
        <w:rPr>
          <w:rStyle w:val="ab"/>
          <w:rFonts w:eastAsiaTheme="majorEastAsia"/>
          <w:lang w:val="en-US"/>
        </w:rPr>
        <w:t>Effector cell</w:t>
      </w:r>
      <w:r w:rsidRPr="00C34755">
        <w:rPr>
          <w:lang w:val="en-US"/>
        </w:rPr>
        <w:br/>
        <w:t>A differentiated immune cell that performs the function of eliminating microbes or infected cells. Examples include plasma cells, helper T cells, cytotoxic T cells, and activated macrophages.</w:t>
      </w:r>
    </w:p>
    <w:p w14:paraId="224D17EA" w14:textId="77777777" w:rsidR="006456B2" w:rsidRPr="00C34755" w:rsidRDefault="006456B2" w:rsidP="006456B2">
      <w:pPr>
        <w:pStyle w:val="af1"/>
        <w:numPr>
          <w:ilvl w:val="0"/>
          <w:numId w:val="369"/>
        </w:numPr>
        <w:rPr>
          <w:lang w:val="en-US"/>
        </w:rPr>
      </w:pPr>
      <w:r w:rsidRPr="00C34755">
        <w:rPr>
          <w:rStyle w:val="ab"/>
          <w:rFonts w:eastAsiaTheme="majorEastAsia"/>
          <w:lang w:val="en-US"/>
        </w:rPr>
        <w:t>Effector phase</w:t>
      </w:r>
      <w:r w:rsidRPr="00C34755">
        <w:rPr>
          <w:lang w:val="en-US"/>
        </w:rPr>
        <w:br/>
        <w:t>The stage of the immune response during which activated lymphocytes and their products eliminate antigens and pathogens.</w:t>
      </w:r>
    </w:p>
    <w:p w14:paraId="029B2495" w14:textId="77777777" w:rsidR="006456B2" w:rsidRPr="00C34755" w:rsidRDefault="006456B2" w:rsidP="006456B2">
      <w:pPr>
        <w:pStyle w:val="af1"/>
        <w:numPr>
          <w:ilvl w:val="0"/>
          <w:numId w:val="369"/>
        </w:numPr>
        <w:rPr>
          <w:lang w:val="en-US"/>
        </w:rPr>
      </w:pPr>
      <w:r w:rsidRPr="00C34755">
        <w:rPr>
          <w:rStyle w:val="ab"/>
          <w:rFonts w:eastAsiaTheme="majorEastAsia"/>
          <w:lang w:val="en-US"/>
        </w:rPr>
        <w:t>Endogenous antigen</w:t>
      </w:r>
      <w:r w:rsidRPr="00C34755">
        <w:rPr>
          <w:lang w:val="en-US"/>
        </w:rPr>
        <w:br/>
        <w:t>An antigen produced within a cell, such as a viral protein, that is usually presented on major histocompatibility complex class I molecules.</w:t>
      </w:r>
    </w:p>
    <w:p w14:paraId="14D720ED" w14:textId="77777777" w:rsidR="006456B2" w:rsidRPr="00C34755" w:rsidRDefault="006456B2" w:rsidP="006456B2">
      <w:pPr>
        <w:pStyle w:val="af1"/>
        <w:numPr>
          <w:ilvl w:val="0"/>
          <w:numId w:val="369"/>
        </w:numPr>
        <w:rPr>
          <w:lang w:val="en-US"/>
        </w:rPr>
      </w:pPr>
      <w:r w:rsidRPr="00C34755">
        <w:rPr>
          <w:rStyle w:val="ab"/>
          <w:rFonts w:eastAsiaTheme="majorEastAsia"/>
          <w:lang w:val="en-US"/>
        </w:rPr>
        <w:t>Exogenous antigen</w:t>
      </w:r>
      <w:r w:rsidRPr="00C34755">
        <w:rPr>
          <w:lang w:val="en-US"/>
        </w:rPr>
        <w:br/>
        <w:t>An antigen derived from outside the cell, such as a bacterial protein, that is usually taken up and presented on major histocompatibility complex class II molecules.</w:t>
      </w:r>
    </w:p>
    <w:p w14:paraId="1C16F1CE" w14:textId="77777777" w:rsidR="006456B2" w:rsidRPr="00C34755" w:rsidRDefault="006456B2" w:rsidP="006456B2">
      <w:pPr>
        <w:pStyle w:val="af1"/>
        <w:numPr>
          <w:ilvl w:val="0"/>
          <w:numId w:val="369"/>
        </w:numPr>
        <w:rPr>
          <w:lang w:val="en-US"/>
        </w:rPr>
      </w:pPr>
      <w:r w:rsidRPr="00C34755">
        <w:rPr>
          <w:rStyle w:val="ab"/>
          <w:rFonts w:eastAsiaTheme="majorEastAsia"/>
          <w:lang w:val="en-US"/>
        </w:rPr>
        <w:t>Extrafollicular B cell response</w:t>
      </w:r>
      <w:r w:rsidRPr="00C34755">
        <w:rPr>
          <w:lang w:val="en-US"/>
        </w:rPr>
        <w:br/>
        <w:t>An early B cell response occurring outside germinal centers that generates short-lived plasma cells producing mainly low-affinity antibodies.</w:t>
      </w:r>
    </w:p>
    <w:p w14:paraId="37471DD0" w14:textId="77777777" w:rsidR="006456B2" w:rsidRPr="00C34755" w:rsidRDefault="006456B2" w:rsidP="006456B2">
      <w:pPr>
        <w:pStyle w:val="af1"/>
        <w:numPr>
          <w:ilvl w:val="0"/>
          <w:numId w:val="369"/>
        </w:numPr>
        <w:rPr>
          <w:lang w:val="en-US"/>
        </w:rPr>
      </w:pPr>
      <w:r w:rsidRPr="00C34755">
        <w:rPr>
          <w:rStyle w:val="ab"/>
          <w:rFonts w:eastAsiaTheme="majorEastAsia"/>
          <w:lang w:val="en-US"/>
        </w:rPr>
        <w:t>Fc receptor</w:t>
      </w:r>
      <w:r w:rsidRPr="00C34755">
        <w:rPr>
          <w:lang w:val="en-US"/>
        </w:rPr>
        <w:br/>
        <w:t>A receptor on various leukocytes that binds the Fc portion of immunoglobulins and mediates functions such as phagocytosis, cell activation, and antibody-dependent cellular cytotoxicity.</w:t>
      </w:r>
    </w:p>
    <w:p w14:paraId="3E4F9452" w14:textId="77777777" w:rsidR="006456B2" w:rsidRPr="00C34755" w:rsidRDefault="006456B2" w:rsidP="006456B2">
      <w:pPr>
        <w:pStyle w:val="af1"/>
        <w:numPr>
          <w:ilvl w:val="0"/>
          <w:numId w:val="369"/>
        </w:numPr>
        <w:rPr>
          <w:lang w:val="en-US"/>
        </w:rPr>
      </w:pPr>
      <w:r w:rsidRPr="00C34755">
        <w:rPr>
          <w:rStyle w:val="ab"/>
          <w:rFonts w:eastAsiaTheme="majorEastAsia"/>
          <w:lang w:val="en-US"/>
        </w:rPr>
        <w:t>Follicular dendritic cell</w:t>
      </w:r>
      <w:r w:rsidRPr="00C34755">
        <w:rPr>
          <w:lang w:val="en-US"/>
        </w:rPr>
        <w:br/>
        <w:t>A specialized stromal cell in lymphoid follicles that presents intact antigen-antibody complexes to B cells and plays an important role in germinal center reactions.</w:t>
      </w:r>
    </w:p>
    <w:p w14:paraId="0DF9ECE0" w14:textId="77777777" w:rsidR="006456B2" w:rsidRPr="00C34755" w:rsidRDefault="006456B2" w:rsidP="006456B2">
      <w:pPr>
        <w:pStyle w:val="af1"/>
        <w:numPr>
          <w:ilvl w:val="0"/>
          <w:numId w:val="369"/>
        </w:numPr>
        <w:rPr>
          <w:lang w:val="en-US"/>
        </w:rPr>
      </w:pPr>
      <w:r w:rsidRPr="00C34755">
        <w:rPr>
          <w:rStyle w:val="ab"/>
          <w:rFonts w:eastAsiaTheme="majorEastAsia"/>
          <w:lang w:val="en-US"/>
        </w:rPr>
        <w:t>Follicle</w:t>
      </w:r>
      <w:r w:rsidRPr="00C34755">
        <w:rPr>
          <w:lang w:val="en-US"/>
        </w:rPr>
        <w:br/>
        <w:t>A rounded aggregate of lymphocytes in secondary lymphoid organs, composed mainly of B cells. A follicle may be primary or secondary depending on activation state.</w:t>
      </w:r>
    </w:p>
    <w:p w14:paraId="4801141B" w14:textId="77777777" w:rsidR="006456B2" w:rsidRPr="00C34755" w:rsidRDefault="006456B2" w:rsidP="006456B2">
      <w:pPr>
        <w:pStyle w:val="af1"/>
        <w:numPr>
          <w:ilvl w:val="0"/>
          <w:numId w:val="369"/>
        </w:numPr>
        <w:rPr>
          <w:lang w:val="en-US"/>
        </w:rPr>
      </w:pPr>
      <w:r w:rsidRPr="00C34755">
        <w:rPr>
          <w:rStyle w:val="ab"/>
          <w:rFonts w:eastAsiaTheme="majorEastAsia"/>
          <w:lang w:val="en-US"/>
        </w:rPr>
        <w:t>Germinal center</w:t>
      </w:r>
      <w:r w:rsidRPr="00C34755">
        <w:rPr>
          <w:lang w:val="en-US"/>
        </w:rPr>
        <w:br/>
        <w:t>A specialized region within secondary lymphoid follicles where activated B cells proliferate, undergo somatic hypermutation, affinity maturation, and class switching, and differentiate into plasma cells or memory B cells.</w:t>
      </w:r>
    </w:p>
    <w:p w14:paraId="6C6D3BA1" w14:textId="77777777" w:rsidR="006456B2" w:rsidRPr="00C34755" w:rsidRDefault="006456B2" w:rsidP="006456B2">
      <w:pPr>
        <w:pStyle w:val="af1"/>
        <w:numPr>
          <w:ilvl w:val="0"/>
          <w:numId w:val="369"/>
        </w:numPr>
        <w:rPr>
          <w:lang w:val="en-US"/>
        </w:rPr>
      </w:pPr>
      <w:r w:rsidRPr="00C34755">
        <w:rPr>
          <w:rStyle w:val="ab"/>
          <w:rFonts w:eastAsiaTheme="majorEastAsia"/>
          <w:lang w:val="en-US"/>
        </w:rPr>
        <w:t>Granzyme</w:t>
      </w:r>
      <w:r w:rsidRPr="00C34755">
        <w:rPr>
          <w:lang w:val="en-US"/>
        </w:rPr>
        <w:br/>
        <w:t>A proteolytic enzyme released by cytotoxic T lymphocytes and natural killer cells that enters target cells and induces apoptosis.</w:t>
      </w:r>
    </w:p>
    <w:p w14:paraId="359577F0" w14:textId="77777777" w:rsidR="006456B2" w:rsidRPr="00C34755" w:rsidRDefault="006456B2" w:rsidP="006456B2">
      <w:pPr>
        <w:pStyle w:val="af1"/>
        <w:numPr>
          <w:ilvl w:val="0"/>
          <w:numId w:val="369"/>
        </w:numPr>
        <w:rPr>
          <w:lang w:val="en-US"/>
        </w:rPr>
      </w:pPr>
      <w:r w:rsidRPr="00C34755">
        <w:rPr>
          <w:rStyle w:val="ab"/>
          <w:rFonts w:eastAsiaTheme="majorEastAsia"/>
          <w:lang w:val="en-US"/>
        </w:rPr>
        <w:t>Helper T lymphocyte</w:t>
      </w:r>
      <w:r w:rsidRPr="00C34755">
        <w:rPr>
          <w:lang w:val="en-US"/>
        </w:rPr>
        <w:br/>
        <w:t>A CD4-positive T lymphocyte that secretes cytokines and stimulates the functions of other immune cells, including macrophages, B cells, and cytotoxic T cells.</w:t>
      </w:r>
    </w:p>
    <w:p w14:paraId="4227141E" w14:textId="77777777" w:rsidR="006456B2" w:rsidRPr="00C34755" w:rsidRDefault="006456B2" w:rsidP="006456B2">
      <w:pPr>
        <w:pStyle w:val="af1"/>
        <w:numPr>
          <w:ilvl w:val="0"/>
          <w:numId w:val="369"/>
        </w:numPr>
        <w:rPr>
          <w:lang w:val="en-US"/>
        </w:rPr>
      </w:pPr>
      <w:r w:rsidRPr="00C34755">
        <w:rPr>
          <w:rStyle w:val="ab"/>
          <w:rFonts w:eastAsiaTheme="majorEastAsia"/>
          <w:lang w:val="en-US"/>
        </w:rPr>
        <w:t>Hematopoietic stem cell</w:t>
      </w:r>
      <w:r w:rsidRPr="00C34755">
        <w:rPr>
          <w:lang w:val="en-US"/>
        </w:rPr>
        <w:br/>
        <w:t>A multipotent precursor in bone marrow that gives rise to all blood cell lineages, including lymphocytes, granulocytes, monocytes, and erythroid cells.</w:t>
      </w:r>
    </w:p>
    <w:p w14:paraId="703BAC3F" w14:textId="77777777" w:rsidR="006456B2" w:rsidRPr="00C34755" w:rsidRDefault="006456B2" w:rsidP="006456B2">
      <w:pPr>
        <w:pStyle w:val="af1"/>
        <w:numPr>
          <w:ilvl w:val="0"/>
          <w:numId w:val="369"/>
        </w:numPr>
        <w:rPr>
          <w:lang w:val="en-US"/>
        </w:rPr>
      </w:pPr>
      <w:r w:rsidRPr="00C34755">
        <w:rPr>
          <w:rStyle w:val="ab"/>
          <w:rFonts w:eastAsiaTheme="majorEastAsia"/>
          <w:lang w:val="en-US"/>
        </w:rPr>
        <w:t>Humoral immunity</w:t>
      </w:r>
      <w:r w:rsidRPr="00C34755">
        <w:rPr>
          <w:lang w:val="en-US"/>
        </w:rPr>
        <w:br/>
        <w:t>The component of adaptive immunity mediated by antibodies produced by B cells and plasma cells. It is especially important for defense against extracellular microbes and toxins.</w:t>
      </w:r>
    </w:p>
    <w:p w14:paraId="3C4BD590" w14:textId="77777777" w:rsidR="006456B2" w:rsidRPr="00C34755" w:rsidRDefault="006456B2" w:rsidP="006456B2">
      <w:pPr>
        <w:pStyle w:val="af1"/>
        <w:numPr>
          <w:ilvl w:val="0"/>
          <w:numId w:val="369"/>
        </w:numPr>
        <w:rPr>
          <w:lang w:val="en-US"/>
        </w:rPr>
      </w:pPr>
      <w:r w:rsidRPr="00C34755">
        <w:rPr>
          <w:rStyle w:val="ab"/>
          <w:rFonts w:eastAsiaTheme="majorEastAsia"/>
          <w:lang w:val="en-US"/>
        </w:rPr>
        <w:lastRenderedPageBreak/>
        <w:t>Immunogen</w:t>
      </w:r>
      <w:r w:rsidRPr="00C34755">
        <w:rPr>
          <w:lang w:val="en-US"/>
        </w:rPr>
        <w:br/>
        <w:t>An antigen that is capable of inducing an immune response. All immunogens are antigens, but not all antigens are immunogens.</w:t>
      </w:r>
    </w:p>
    <w:p w14:paraId="444CC5B6" w14:textId="77777777" w:rsidR="006456B2" w:rsidRPr="00C34755" w:rsidRDefault="006456B2" w:rsidP="006456B2">
      <w:pPr>
        <w:pStyle w:val="af1"/>
        <w:numPr>
          <w:ilvl w:val="0"/>
          <w:numId w:val="369"/>
        </w:numPr>
        <w:rPr>
          <w:lang w:val="en-US"/>
        </w:rPr>
      </w:pPr>
      <w:r w:rsidRPr="00C34755">
        <w:rPr>
          <w:rStyle w:val="ab"/>
          <w:rFonts w:eastAsiaTheme="majorEastAsia"/>
          <w:lang w:val="en-US"/>
        </w:rPr>
        <w:t>Immunoglobulin</w:t>
      </w:r>
      <w:r w:rsidRPr="00C34755">
        <w:rPr>
          <w:lang w:val="en-US"/>
        </w:rPr>
        <w:br/>
        <w:t>A family of structurally related proteins that function as antibodies or as antigen receptors on B lymphocytes.</w:t>
      </w:r>
    </w:p>
    <w:p w14:paraId="5049AD22" w14:textId="77777777" w:rsidR="006456B2" w:rsidRPr="00C34755" w:rsidRDefault="006456B2" w:rsidP="006456B2">
      <w:pPr>
        <w:pStyle w:val="af1"/>
        <w:numPr>
          <w:ilvl w:val="0"/>
          <w:numId w:val="369"/>
        </w:numPr>
        <w:rPr>
          <w:lang w:val="en-US"/>
        </w:rPr>
      </w:pPr>
      <w:r w:rsidRPr="00C34755">
        <w:rPr>
          <w:rStyle w:val="ab"/>
          <w:rFonts w:eastAsiaTheme="majorEastAsia"/>
          <w:lang w:val="en-US"/>
        </w:rPr>
        <w:t>Immunologic memory</w:t>
      </w:r>
      <w:r w:rsidRPr="00C34755">
        <w:rPr>
          <w:lang w:val="en-US"/>
        </w:rPr>
        <w:br/>
        <w:t>The ability of the immune system to respond more rapidly and effectively to repeated exposure to the same antigen because of formation of memory lymphocytes.</w:t>
      </w:r>
    </w:p>
    <w:p w14:paraId="3583DF46" w14:textId="77777777" w:rsidR="006456B2" w:rsidRPr="00C34755" w:rsidRDefault="006456B2" w:rsidP="006456B2">
      <w:pPr>
        <w:pStyle w:val="af1"/>
        <w:numPr>
          <w:ilvl w:val="0"/>
          <w:numId w:val="369"/>
        </w:numPr>
        <w:rPr>
          <w:lang w:val="en-US"/>
        </w:rPr>
      </w:pPr>
      <w:r w:rsidRPr="00C34755">
        <w:rPr>
          <w:rStyle w:val="ab"/>
          <w:rFonts w:eastAsiaTheme="majorEastAsia"/>
          <w:lang w:val="en-US"/>
        </w:rPr>
        <w:t>Immune response</w:t>
      </w:r>
      <w:r w:rsidRPr="00C34755">
        <w:rPr>
          <w:lang w:val="en-US"/>
        </w:rPr>
        <w:br/>
        <w:t>The coordinated reaction of the immune system to foreign substances or microbes, involving recognition, activation, proliferation, differentiation, and effector functions.</w:t>
      </w:r>
    </w:p>
    <w:p w14:paraId="1F1945D1" w14:textId="77777777" w:rsidR="006456B2" w:rsidRPr="00C34755" w:rsidRDefault="006456B2" w:rsidP="006456B2">
      <w:pPr>
        <w:pStyle w:val="af1"/>
        <w:numPr>
          <w:ilvl w:val="0"/>
          <w:numId w:val="369"/>
        </w:numPr>
        <w:rPr>
          <w:lang w:val="en-US"/>
        </w:rPr>
      </w:pPr>
      <w:r w:rsidRPr="00C34755">
        <w:rPr>
          <w:rStyle w:val="ab"/>
          <w:rFonts w:eastAsiaTheme="majorEastAsia"/>
          <w:lang w:val="en-US"/>
        </w:rPr>
        <w:t>Immune tolerance</w:t>
      </w:r>
      <w:r w:rsidRPr="00C34755">
        <w:rPr>
          <w:lang w:val="en-US"/>
        </w:rPr>
        <w:br/>
        <w:t>A state of specific unresponsiveness to an antigen, especially self-antigens, preventing harmful immune reactions against the body’s own tissues.</w:t>
      </w:r>
    </w:p>
    <w:p w14:paraId="27981E0C" w14:textId="77777777" w:rsidR="006456B2" w:rsidRPr="00C34755" w:rsidRDefault="006456B2" w:rsidP="006456B2">
      <w:pPr>
        <w:pStyle w:val="af1"/>
        <w:numPr>
          <w:ilvl w:val="0"/>
          <w:numId w:val="369"/>
        </w:numPr>
        <w:rPr>
          <w:lang w:val="en-US"/>
        </w:rPr>
      </w:pPr>
      <w:r w:rsidRPr="00C34755">
        <w:rPr>
          <w:rStyle w:val="ab"/>
          <w:rFonts w:eastAsiaTheme="majorEastAsia"/>
          <w:lang w:val="en-US"/>
        </w:rPr>
        <w:t>Innate immunity</w:t>
      </w:r>
      <w:r w:rsidRPr="00C34755">
        <w:rPr>
          <w:lang w:val="en-US"/>
        </w:rPr>
        <w:br/>
        <w:t>The early, nonspecific system of host defense that responds rapidly to microbes and tissue injury. It includes physical barriers, phagocytes, natural killer cells, complement, and inflammatory mediators.</w:t>
      </w:r>
    </w:p>
    <w:p w14:paraId="11C571E7" w14:textId="77777777" w:rsidR="006456B2" w:rsidRPr="00C34755" w:rsidRDefault="006456B2" w:rsidP="006456B2">
      <w:pPr>
        <w:pStyle w:val="af1"/>
        <w:numPr>
          <w:ilvl w:val="0"/>
          <w:numId w:val="369"/>
        </w:numPr>
        <w:rPr>
          <w:lang w:val="en-US"/>
        </w:rPr>
      </w:pPr>
      <w:r w:rsidRPr="00C34755">
        <w:rPr>
          <w:rStyle w:val="ab"/>
          <w:rFonts w:eastAsiaTheme="majorEastAsia"/>
          <w:lang w:val="en-US"/>
        </w:rPr>
        <w:t>Interdigitating dendritic cell</w:t>
      </w:r>
      <w:r w:rsidRPr="00C34755">
        <w:rPr>
          <w:lang w:val="en-US"/>
        </w:rPr>
        <w:br/>
        <w:t>A dendritic cell located in T cell areas of lymphoid organs that presents antigen to T lymphocytes.</w:t>
      </w:r>
    </w:p>
    <w:p w14:paraId="5EAF5F97" w14:textId="77777777" w:rsidR="006456B2" w:rsidRPr="00C34755" w:rsidRDefault="006456B2" w:rsidP="006456B2">
      <w:pPr>
        <w:pStyle w:val="af1"/>
        <w:numPr>
          <w:ilvl w:val="0"/>
          <w:numId w:val="369"/>
        </w:numPr>
      </w:pPr>
      <w:r w:rsidRPr="00C34755">
        <w:rPr>
          <w:rStyle w:val="ab"/>
          <w:rFonts w:eastAsiaTheme="majorEastAsia"/>
          <w:lang w:val="en-US"/>
        </w:rPr>
        <w:t>Interferon-gamma</w:t>
      </w:r>
      <w:r w:rsidRPr="00C34755">
        <w:rPr>
          <w:lang w:val="en-US"/>
        </w:rPr>
        <w:br/>
        <w:t xml:space="preserve">A cytokine produced mainly by helper T cells, cytotoxic T cells, and natural killer cells. </w:t>
      </w:r>
      <w:r w:rsidRPr="00C34755">
        <w:t xml:space="preserve">It </w:t>
      </w:r>
      <w:proofErr w:type="spellStart"/>
      <w:r w:rsidRPr="00C34755">
        <w:t>activates</w:t>
      </w:r>
      <w:proofErr w:type="spellEnd"/>
      <w:r w:rsidRPr="00C34755">
        <w:t xml:space="preserve"> </w:t>
      </w:r>
      <w:proofErr w:type="spellStart"/>
      <w:r w:rsidRPr="00C34755">
        <w:t>macrophages</w:t>
      </w:r>
      <w:proofErr w:type="spellEnd"/>
      <w:r w:rsidRPr="00C34755">
        <w:t xml:space="preserve"> </w:t>
      </w:r>
      <w:proofErr w:type="spellStart"/>
      <w:r w:rsidRPr="00C34755">
        <w:t>and</w:t>
      </w:r>
      <w:proofErr w:type="spellEnd"/>
      <w:r w:rsidRPr="00C34755">
        <w:t xml:space="preserve"> </w:t>
      </w:r>
      <w:proofErr w:type="spellStart"/>
      <w:r w:rsidRPr="00C34755">
        <w:t>promotes</w:t>
      </w:r>
      <w:proofErr w:type="spellEnd"/>
      <w:r w:rsidRPr="00C34755">
        <w:t xml:space="preserve"> </w:t>
      </w:r>
      <w:proofErr w:type="spellStart"/>
      <w:r w:rsidRPr="00C34755">
        <w:t>cell-mediated</w:t>
      </w:r>
      <w:proofErr w:type="spellEnd"/>
      <w:r w:rsidRPr="00C34755">
        <w:t xml:space="preserve"> </w:t>
      </w:r>
      <w:proofErr w:type="spellStart"/>
      <w:r w:rsidRPr="00C34755">
        <w:t>immunity</w:t>
      </w:r>
      <w:proofErr w:type="spellEnd"/>
      <w:r w:rsidRPr="00C34755">
        <w:t>.</w:t>
      </w:r>
    </w:p>
    <w:p w14:paraId="08F3184C" w14:textId="77777777" w:rsidR="006456B2" w:rsidRPr="00C34755" w:rsidRDefault="006456B2" w:rsidP="006456B2">
      <w:pPr>
        <w:pStyle w:val="af1"/>
        <w:numPr>
          <w:ilvl w:val="0"/>
          <w:numId w:val="369"/>
        </w:numPr>
        <w:rPr>
          <w:lang w:val="en-US"/>
        </w:rPr>
      </w:pPr>
      <w:r w:rsidRPr="00C34755">
        <w:rPr>
          <w:rStyle w:val="ab"/>
          <w:rFonts w:eastAsiaTheme="majorEastAsia"/>
          <w:lang w:val="en-US"/>
        </w:rPr>
        <w:t>Interleukin</w:t>
      </w:r>
      <w:r w:rsidRPr="00C34755">
        <w:rPr>
          <w:lang w:val="en-US"/>
        </w:rPr>
        <w:br/>
        <w:t>A group of cytokines that mediate communication between leukocytes and regulate development, activation, differentiation, and migration of immune cells.</w:t>
      </w:r>
    </w:p>
    <w:p w14:paraId="70F7D96C" w14:textId="77777777" w:rsidR="006456B2" w:rsidRPr="00C34755" w:rsidRDefault="006456B2" w:rsidP="006456B2">
      <w:pPr>
        <w:pStyle w:val="af1"/>
        <w:numPr>
          <w:ilvl w:val="0"/>
          <w:numId w:val="369"/>
        </w:numPr>
        <w:rPr>
          <w:lang w:val="en-US"/>
        </w:rPr>
      </w:pPr>
      <w:r w:rsidRPr="00C34755">
        <w:rPr>
          <w:rStyle w:val="ab"/>
          <w:rFonts w:eastAsiaTheme="majorEastAsia"/>
          <w:lang w:val="en-US"/>
        </w:rPr>
        <w:t>Isotype</w:t>
      </w:r>
      <w:r w:rsidRPr="00C34755">
        <w:rPr>
          <w:lang w:val="en-US"/>
        </w:rPr>
        <w:br/>
        <w:t>A class of immunoglobulin defined by the structure of its constant region, such as immunoglobulin M, immunoglobulin G, immunoglobulin A, immunoglobulin E, and immunoglobulin D.</w:t>
      </w:r>
    </w:p>
    <w:p w14:paraId="6F5CFED1" w14:textId="77777777" w:rsidR="006456B2" w:rsidRPr="00C34755" w:rsidRDefault="006456B2" w:rsidP="006456B2">
      <w:pPr>
        <w:pStyle w:val="af1"/>
        <w:numPr>
          <w:ilvl w:val="0"/>
          <w:numId w:val="369"/>
        </w:numPr>
        <w:rPr>
          <w:lang w:val="en-US"/>
        </w:rPr>
      </w:pPr>
      <w:r w:rsidRPr="00C34755">
        <w:rPr>
          <w:rStyle w:val="ab"/>
          <w:rFonts w:eastAsiaTheme="majorEastAsia"/>
          <w:lang w:val="en-US"/>
        </w:rPr>
        <w:t>Langerhans cell</w:t>
      </w:r>
      <w:r w:rsidRPr="00C34755">
        <w:rPr>
          <w:lang w:val="en-US"/>
        </w:rPr>
        <w:br/>
        <w:t>A dendritic cell found in the epidermis that captures antigen and can migrate to lymph nodes to initiate T cell responses.</w:t>
      </w:r>
    </w:p>
    <w:p w14:paraId="5DA8780F" w14:textId="77777777" w:rsidR="006456B2" w:rsidRPr="00C34755" w:rsidRDefault="006456B2" w:rsidP="006456B2">
      <w:pPr>
        <w:pStyle w:val="af1"/>
        <w:numPr>
          <w:ilvl w:val="0"/>
          <w:numId w:val="369"/>
        </w:numPr>
        <w:rPr>
          <w:lang w:val="en-US"/>
        </w:rPr>
      </w:pPr>
      <w:r w:rsidRPr="00C34755">
        <w:rPr>
          <w:rStyle w:val="ab"/>
          <w:rFonts w:eastAsiaTheme="majorEastAsia"/>
          <w:lang w:val="en-US"/>
        </w:rPr>
        <w:t>Lectin pathway</w:t>
      </w:r>
      <w:r w:rsidRPr="00C34755">
        <w:rPr>
          <w:lang w:val="en-US"/>
        </w:rPr>
        <w:br/>
        <w:t>A pathway of complement activation triggered by mannose-binding lectin binding to microbial carbohydrates.</w:t>
      </w:r>
    </w:p>
    <w:p w14:paraId="2312B317" w14:textId="77777777" w:rsidR="006456B2" w:rsidRPr="00C34755" w:rsidRDefault="006456B2" w:rsidP="006456B2">
      <w:pPr>
        <w:pStyle w:val="af1"/>
        <w:numPr>
          <w:ilvl w:val="0"/>
          <w:numId w:val="369"/>
        </w:numPr>
        <w:rPr>
          <w:lang w:val="en-US"/>
        </w:rPr>
      </w:pPr>
      <w:r w:rsidRPr="00C34755">
        <w:rPr>
          <w:rStyle w:val="ab"/>
          <w:rFonts w:eastAsiaTheme="majorEastAsia"/>
          <w:lang w:val="en-US"/>
        </w:rPr>
        <w:t>Leukocyte recirculation</w:t>
      </w:r>
      <w:r w:rsidRPr="00C34755">
        <w:rPr>
          <w:lang w:val="en-US"/>
        </w:rPr>
        <w:br/>
        <w:t>The continuous movement of lymphocytes and other leukocytes between blood, tissues, and lymphoid organs, allowing surveillance for antigens.</w:t>
      </w:r>
    </w:p>
    <w:p w14:paraId="1F6D3274" w14:textId="77777777" w:rsidR="006456B2" w:rsidRPr="00C34755" w:rsidRDefault="006456B2" w:rsidP="006456B2">
      <w:pPr>
        <w:pStyle w:val="af1"/>
        <w:numPr>
          <w:ilvl w:val="0"/>
          <w:numId w:val="369"/>
        </w:numPr>
        <w:rPr>
          <w:lang w:val="en-US"/>
        </w:rPr>
      </w:pPr>
      <w:r w:rsidRPr="00C34755">
        <w:rPr>
          <w:rStyle w:val="ab"/>
          <w:rFonts w:eastAsiaTheme="majorEastAsia"/>
          <w:lang w:val="en-US"/>
        </w:rPr>
        <w:t>Light zone of germinal center</w:t>
      </w:r>
      <w:r w:rsidRPr="00C34755">
        <w:rPr>
          <w:lang w:val="en-US"/>
        </w:rPr>
        <w:br/>
        <w:t>The region of a germinal center where B cells interact with follicular dendritic cells and helper T cells and undergo selection for higher-affinity antigen receptors.</w:t>
      </w:r>
    </w:p>
    <w:p w14:paraId="3B354F5A" w14:textId="77777777" w:rsidR="006456B2" w:rsidRPr="00C34755" w:rsidRDefault="006456B2" w:rsidP="006456B2">
      <w:pPr>
        <w:pStyle w:val="af1"/>
        <w:numPr>
          <w:ilvl w:val="0"/>
          <w:numId w:val="369"/>
        </w:numPr>
        <w:rPr>
          <w:lang w:val="en-US"/>
        </w:rPr>
      </w:pPr>
      <w:r w:rsidRPr="00C34755">
        <w:rPr>
          <w:rStyle w:val="ab"/>
          <w:rFonts w:eastAsiaTheme="majorEastAsia"/>
          <w:lang w:val="en-US"/>
        </w:rPr>
        <w:t>Lymph</w:t>
      </w:r>
      <w:r w:rsidRPr="00C34755">
        <w:rPr>
          <w:lang w:val="en-US"/>
        </w:rPr>
        <w:br/>
        <w:t>Fluid derived from interstitial spaces that is transported through lymphatic vessels and filtered through lymph nodes.</w:t>
      </w:r>
    </w:p>
    <w:p w14:paraId="073206EA" w14:textId="77777777" w:rsidR="006456B2" w:rsidRPr="00C34755" w:rsidRDefault="006456B2" w:rsidP="006456B2">
      <w:pPr>
        <w:pStyle w:val="af1"/>
        <w:numPr>
          <w:ilvl w:val="0"/>
          <w:numId w:val="369"/>
        </w:numPr>
        <w:rPr>
          <w:lang w:val="en-US"/>
        </w:rPr>
      </w:pPr>
      <w:r w:rsidRPr="00C34755">
        <w:rPr>
          <w:rStyle w:val="ab"/>
          <w:rFonts w:eastAsiaTheme="majorEastAsia"/>
          <w:lang w:val="en-US"/>
        </w:rPr>
        <w:t>Lymph node</w:t>
      </w:r>
      <w:r w:rsidRPr="00C34755">
        <w:rPr>
          <w:lang w:val="en-US"/>
        </w:rPr>
        <w:br/>
        <w:t>A secondary lymphoid organ that filters lymph and provides a site for antigen presentation and activation of lymphocytes.</w:t>
      </w:r>
    </w:p>
    <w:p w14:paraId="254002F8" w14:textId="77777777" w:rsidR="006456B2" w:rsidRPr="00C34755" w:rsidRDefault="006456B2" w:rsidP="006456B2">
      <w:pPr>
        <w:pStyle w:val="af1"/>
        <w:numPr>
          <w:ilvl w:val="0"/>
          <w:numId w:val="369"/>
        </w:numPr>
        <w:rPr>
          <w:lang w:val="en-US"/>
        </w:rPr>
      </w:pPr>
      <w:r w:rsidRPr="00C34755">
        <w:rPr>
          <w:rStyle w:val="ab"/>
          <w:rFonts w:eastAsiaTheme="majorEastAsia"/>
          <w:lang w:val="en-US"/>
        </w:rPr>
        <w:t>Lymphocyte</w:t>
      </w:r>
      <w:r w:rsidRPr="00C34755">
        <w:rPr>
          <w:lang w:val="en-US"/>
        </w:rPr>
        <w:br/>
        <w:t>A white blood cell central to adaptive immunity. The major lymphocyte populations are B cells, T cells, and natural killer cells.</w:t>
      </w:r>
    </w:p>
    <w:p w14:paraId="23BEB445" w14:textId="77777777" w:rsidR="006456B2" w:rsidRPr="00C34755" w:rsidRDefault="006456B2" w:rsidP="006456B2">
      <w:pPr>
        <w:pStyle w:val="af1"/>
        <w:numPr>
          <w:ilvl w:val="0"/>
          <w:numId w:val="369"/>
        </w:numPr>
        <w:rPr>
          <w:lang w:val="en-US"/>
        </w:rPr>
      </w:pPr>
      <w:r w:rsidRPr="00C34755">
        <w:rPr>
          <w:rStyle w:val="ab"/>
          <w:rFonts w:eastAsiaTheme="majorEastAsia"/>
          <w:lang w:val="en-US"/>
        </w:rPr>
        <w:t>Lymphocyte activation</w:t>
      </w:r>
      <w:r w:rsidRPr="00C34755">
        <w:rPr>
          <w:lang w:val="en-US"/>
        </w:rPr>
        <w:br/>
        <w:t>The process by which lymphocytes recognize antigen, receive costimulatory signals, proliferate, and differentiate into effector and memory cells.</w:t>
      </w:r>
    </w:p>
    <w:p w14:paraId="66167C2D" w14:textId="77777777" w:rsidR="006456B2" w:rsidRPr="00C34755" w:rsidRDefault="006456B2" w:rsidP="006456B2">
      <w:pPr>
        <w:pStyle w:val="af1"/>
        <w:numPr>
          <w:ilvl w:val="0"/>
          <w:numId w:val="369"/>
        </w:numPr>
      </w:pPr>
      <w:r w:rsidRPr="00C34755">
        <w:rPr>
          <w:rStyle w:val="ab"/>
          <w:rFonts w:eastAsiaTheme="majorEastAsia"/>
          <w:lang w:val="en-US"/>
        </w:rPr>
        <w:lastRenderedPageBreak/>
        <w:t>Lymphoid follicle</w:t>
      </w:r>
      <w:r w:rsidRPr="00C34755">
        <w:rPr>
          <w:lang w:val="en-US"/>
        </w:rPr>
        <w:br/>
        <w:t xml:space="preserve">A spherical aggregate of B lymphocytes in secondary lymphoid organs. </w:t>
      </w:r>
      <w:proofErr w:type="spellStart"/>
      <w:r w:rsidRPr="00C34755">
        <w:t>Activated</w:t>
      </w:r>
      <w:proofErr w:type="spellEnd"/>
      <w:r w:rsidRPr="00C34755">
        <w:t xml:space="preserve"> </w:t>
      </w:r>
      <w:proofErr w:type="spellStart"/>
      <w:r w:rsidRPr="00C34755">
        <w:t>follicles</w:t>
      </w:r>
      <w:proofErr w:type="spellEnd"/>
      <w:r w:rsidRPr="00C34755">
        <w:t xml:space="preserve"> </w:t>
      </w:r>
      <w:proofErr w:type="spellStart"/>
      <w:r w:rsidRPr="00C34755">
        <w:t>develop</w:t>
      </w:r>
      <w:proofErr w:type="spellEnd"/>
      <w:r w:rsidRPr="00C34755">
        <w:t xml:space="preserve"> </w:t>
      </w:r>
      <w:proofErr w:type="spellStart"/>
      <w:r w:rsidRPr="00C34755">
        <w:t>germinal</w:t>
      </w:r>
      <w:proofErr w:type="spellEnd"/>
      <w:r w:rsidRPr="00C34755">
        <w:t xml:space="preserve"> </w:t>
      </w:r>
      <w:proofErr w:type="spellStart"/>
      <w:r w:rsidRPr="00C34755">
        <w:t>centers</w:t>
      </w:r>
      <w:proofErr w:type="spellEnd"/>
      <w:r w:rsidRPr="00C34755">
        <w:t>.</w:t>
      </w:r>
    </w:p>
    <w:p w14:paraId="07A6C4A2" w14:textId="77777777" w:rsidR="006456B2" w:rsidRPr="00C34755" w:rsidRDefault="006456B2" w:rsidP="006456B2">
      <w:pPr>
        <w:pStyle w:val="af1"/>
        <w:numPr>
          <w:ilvl w:val="0"/>
          <w:numId w:val="369"/>
        </w:numPr>
      </w:pPr>
      <w:r w:rsidRPr="00C34755">
        <w:rPr>
          <w:rStyle w:val="ab"/>
          <w:rFonts w:eastAsiaTheme="majorEastAsia"/>
          <w:lang w:val="en-US"/>
        </w:rPr>
        <w:t>Lymphoid organ</w:t>
      </w:r>
      <w:r w:rsidRPr="00C34755">
        <w:rPr>
          <w:lang w:val="en-US"/>
        </w:rPr>
        <w:br/>
        <w:t xml:space="preserve">An organ in which lymphocytes develop, mature, or interact with antigens. </w:t>
      </w:r>
      <w:proofErr w:type="spellStart"/>
      <w:r w:rsidRPr="00C34755">
        <w:t>These</w:t>
      </w:r>
      <w:proofErr w:type="spellEnd"/>
      <w:r w:rsidRPr="00C34755">
        <w:t xml:space="preserve"> </w:t>
      </w:r>
      <w:proofErr w:type="spellStart"/>
      <w:r w:rsidRPr="00C34755">
        <w:t>include</w:t>
      </w:r>
      <w:proofErr w:type="spellEnd"/>
      <w:r w:rsidRPr="00C34755">
        <w:t xml:space="preserve"> </w:t>
      </w:r>
      <w:proofErr w:type="spellStart"/>
      <w:r w:rsidRPr="00C34755">
        <w:t>primary</w:t>
      </w:r>
      <w:proofErr w:type="spellEnd"/>
      <w:r w:rsidRPr="00C34755">
        <w:t xml:space="preserve"> </w:t>
      </w:r>
      <w:proofErr w:type="spellStart"/>
      <w:r w:rsidRPr="00C34755">
        <w:t>and</w:t>
      </w:r>
      <w:proofErr w:type="spellEnd"/>
      <w:r w:rsidRPr="00C34755">
        <w:t xml:space="preserve"> </w:t>
      </w:r>
      <w:proofErr w:type="spellStart"/>
      <w:r w:rsidRPr="00C34755">
        <w:t>secondary</w:t>
      </w:r>
      <w:proofErr w:type="spellEnd"/>
      <w:r w:rsidRPr="00C34755">
        <w:t xml:space="preserve"> </w:t>
      </w:r>
      <w:proofErr w:type="spellStart"/>
      <w:r w:rsidRPr="00C34755">
        <w:t>lymphoid</w:t>
      </w:r>
      <w:proofErr w:type="spellEnd"/>
      <w:r w:rsidRPr="00C34755">
        <w:t xml:space="preserve"> </w:t>
      </w:r>
      <w:proofErr w:type="spellStart"/>
      <w:r w:rsidRPr="00C34755">
        <w:t>organs</w:t>
      </w:r>
      <w:proofErr w:type="spellEnd"/>
      <w:r w:rsidRPr="00C34755">
        <w:t>.</w:t>
      </w:r>
    </w:p>
    <w:p w14:paraId="23D23F1D" w14:textId="77777777" w:rsidR="006456B2" w:rsidRPr="00C34755" w:rsidRDefault="006456B2" w:rsidP="006456B2">
      <w:pPr>
        <w:pStyle w:val="af1"/>
        <w:numPr>
          <w:ilvl w:val="0"/>
          <w:numId w:val="369"/>
        </w:numPr>
        <w:rPr>
          <w:lang w:val="en-US"/>
        </w:rPr>
      </w:pPr>
      <w:r w:rsidRPr="00C34755">
        <w:rPr>
          <w:rStyle w:val="ab"/>
          <w:rFonts w:eastAsiaTheme="majorEastAsia"/>
          <w:lang w:val="en-US"/>
        </w:rPr>
        <w:t>Lymphoid tissue</w:t>
      </w:r>
      <w:r w:rsidRPr="00C34755">
        <w:rPr>
          <w:lang w:val="en-US"/>
        </w:rPr>
        <w:br/>
        <w:t>Organized collections of immune cells located in organs such as lymph nodes, spleen, tonsils, Peyer patches, and mucosal-associated lymphoid tissues.</w:t>
      </w:r>
    </w:p>
    <w:p w14:paraId="53CC0138" w14:textId="77777777" w:rsidR="006456B2" w:rsidRPr="00C34755" w:rsidRDefault="006456B2" w:rsidP="006456B2">
      <w:pPr>
        <w:pStyle w:val="af1"/>
        <w:numPr>
          <w:ilvl w:val="0"/>
          <w:numId w:val="369"/>
        </w:numPr>
        <w:rPr>
          <w:lang w:val="en-US"/>
        </w:rPr>
      </w:pPr>
      <w:r w:rsidRPr="00C34755">
        <w:rPr>
          <w:rStyle w:val="ab"/>
          <w:rFonts w:eastAsiaTheme="majorEastAsia"/>
          <w:lang w:val="en-US"/>
        </w:rPr>
        <w:t>Lymphotoxin</w:t>
      </w:r>
      <w:r w:rsidRPr="00C34755">
        <w:rPr>
          <w:lang w:val="en-US"/>
        </w:rPr>
        <w:br/>
        <w:t>A cytokine related to tumor necrosis factor involved in lymphoid organ development and immune regulation.</w:t>
      </w:r>
    </w:p>
    <w:p w14:paraId="54579856" w14:textId="77777777" w:rsidR="006456B2" w:rsidRPr="00C34755" w:rsidRDefault="006456B2" w:rsidP="006456B2">
      <w:pPr>
        <w:pStyle w:val="af1"/>
        <w:numPr>
          <w:ilvl w:val="0"/>
          <w:numId w:val="369"/>
        </w:numPr>
        <w:rPr>
          <w:lang w:val="en-US"/>
        </w:rPr>
      </w:pPr>
      <w:r w:rsidRPr="00C34755">
        <w:rPr>
          <w:rStyle w:val="ab"/>
          <w:rFonts w:eastAsiaTheme="majorEastAsia"/>
          <w:lang w:val="en-US"/>
        </w:rPr>
        <w:t>Macrophage</w:t>
      </w:r>
      <w:r w:rsidRPr="00C34755">
        <w:rPr>
          <w:lang w:val="en-US"/>
        </w:rPr>
        <w:br/>
        <w:t>A mononuclear phagocyte derived from monocytes. Macrophages ingest microbes and dead cells, present antigen to T cells, and produce cytokines.</w:t>
      </w:r>
    </w:p>
    <w:p w14:paraId="3F7BF0A9" w14:textId="77777777" w:rsidR="006456B2" w:rsidRPr="00C34755" w:rsidRDefault="006456B2" w:rsidP="006456B2">
      <w:pPr>
        <w:pStyle w:val="af1"/>
        <w:numPr>
          <w:ilvl w:val="0"/>
          <w:numId w:val="369"/>
        </w:numPr>
      </w:pPr>
      <w:r w:rsidRPr="00C34755">
        <w:rPr>
          <w:rStyle w:val="ab"/>
          <w:rFonts w:eastAsiaTheme="majorEastAsia"/>
          <w:lang w:val="en-US"/>
        </w:rPr>
        <w:t>Major histocompatibility complex</w:t>
      </w:r>
      <w:r w:rsidRPr="00C34755">
        <w:rPr>
          <w:lang w:val="en-US"/>
        </w:rPr>
        <w:br/>
        <w:t xml:space="preserve">A group of genes encoding molecules that present peptide antigens to T lymphocytes. </w:t>
      </w:r>
      <w:r w:rsidRPr="00C34755">
        <w:t xml:space="preserve">In </w:t>
      </w:r>
      <w:proofErr w:type="spellStart"/>
      <w:r w:rsidRPr="00C34755">
        <w:t>humans</w:t>
      </w:r>
      <w:proofErr w:type="spellEnd"/>
      <w:r w:rsidRPr="00C34755">
        <w:t xml:space="preserve"> </w:t>
      </w:r>
      <w:proofErr w:type="spellStart"/>
      <w:r w:rsidRPr="00C34755">
        <w:t>these</w:t>
      </w:r>
      <w:proofErr w:type="spellEnd"/>
      <w:r w:rsidRPr="00C34755">
        <w:t xml:space="preserve"> </w:t>
      </w:r>
      <w:proofErr w:type="spellStart"/>
      <w:r w:rsidRPr="00C34755">
        <w:t>molecules</w:t>
      </w:r>
      <w:proofErr w:type="spellEnd"/>
      <w:r w:rsidRPr="00C34755">
        <w:t xml:space="preserve"> </w:t>
      </w:r>
      <w:proofErr w:type="spellStart"/>
      <w:r w:rsidRPr="00C34755">
        <w:t>are</w:t>
      </w:r>
      <w:proofErr w:type="spellEnd"/>
      <w:r w:rsidRPr="00C34755">
        <w:t xml:space="preserve"> </w:t>
      </w:r>
      <w:proofErr w:type="spellStart"/>
      <w:r w:rsidRPr="00C34755">
        <w:t>called</w:t>
      </w:r>
      <w:proofErr w:type="spellEnd"/>
      <w:r w:rsidRPr="00C34755">
        <w:t xml:space="preserve"> </w:t>
      </w:r>
      <w:proofErr w:type="spellStart"/>
      <w:r w:rsidRPr="00C34755">
        <w:t>human</w:t>
      </w:r>
      <w:proofErr w:type="spellEnd"/>
      <w:r w:rsidRPr="00C34755">
        <w:t xml:space="preserve"> </w:t>
      </w:r>
      <w:proofErr w:type="spellStart"/>
      <w:r w:rsidRPr="00C34755">
        <w:t>leukocyte</w:t>
      </w:r>
      <w:proofErr w:type="spellEnd"/>
      <w:r w:rsidRPr="00C34755">
        <w:t xml:space="preserve"> </w:t>
      </w:r>
      <w:proofErr w:type="spellStart"/>
      <w:r w:rsidRPr="00C34755">
        <w:t>antigens</w:t>
      </w:r>
      <w:proofErr w:type="spellEnd"/>
      <w:r w:rsidRPr="00C34755">
        <w:t>.</w:t>
      </w:r>
    </w:p>
    <w:p w14:paraId="10CC5FEF" w14:textId="77777777" w:rsidR="006456B2" w:rsidRPr="00C34755" w:rsidRDefault="006456B2" w:rsidP="006456B2">
      <w:pPr>
        <w:pStyle w:val="af1"/>
        <w:numPr>
          <w:ilvl w:val="0"/>
          <w:numId w:val="369"/>
        </w:numPr>
        <w:rPr>
          <w:lang w:val="en-US"/>
        </w:rPr>
      </w:pPr>
      <w:r w:rsidRPr="00C34755">
        <w:rPr>
          <w:rStyle w:val="ab"/>
          <w:rFonts w:eastAsiaTheme="majorEastAsia"/>
          <w:lang w:val="en-US"/>
        </w:rPr>
        <w:t>Major histocompatibility complex class I molecule</w:t>
      </w:r>
      <w:r w:rsidRPr="00C34755">
        <w:rPr>
          <w:lang w:val="en-US"/>
        </w:rPr>
        <w:br/>
        <w:t>A surface molecule present on almost all nucleated cells that presents endogenous peptides to CD8-positive T lymphocytes.</w:t>
      </w:r>
    </w:p>
    <w:p w14:paraId="0B8913D1" w14:textId="77777777" w:rsidR="006456B2" w:rsidRPr="00C34755" w:rsidRDefault="006456B2" w:rsidP="006456B2">
      <w:pPr>
        <w:pStyle w:val="af1"/>
        <w:numPr>
          <w:ilvl w:val="0"/>
          <w:numId w:val="369"/>
        </w:numPr>
        <w:rPr>
          <w:lang w:val="en-US"/>
        </w:rPr>
      </w:pPr>
      <w:r w:rsidRPr="00C34755">
        <w:rPr>
          <w:rStyle w:val="ab"/>
          <w:rFonts w:eastAsiaTheme="majorEastAsia"/>
          <w:lang w:val="en-US"/>
        </w:rPr>
        <w:t>Major histocompatibility complex class II molecule</w:t>
      </w:r>
      <w:r w:rsidRPr="00C34755">
        <w:rPr>
          <w:lang w:val="en-US"/>
        </w:rPr>
        <w:br/>
        <w:t>A surface molecule expressed mainly on antigen-presenting cells that presents extracellularly derived peptides to CD4-positive T lymphocytes.</w:t>
      </w:r>
    </w:p>
    <w:p w14:paraId="24C9F10D" w14:textId="77777777" w:rsidR="006456B2" w:rsidRPr="00C34755" w:rsidRDefault="006456B2" w:rsidP="006456B2">
      <w:pPr>
        <w:pStyle w:val="af1"/>
        <w:numPr>
          <w:ilvl w:val="0"/>
          <w:numId w:val="369"/>
        </w:numPr>
        <w:rPr>
          <w:lang w:val="en-US"/>
        </w:rPr>
      </w:pPr>
      <w:r w:rsidRPr="00C34755">
        <w:rPr>
          <w:rStyle w:val="ab"/>
          <w:rFonts w:eastAsiaTheme="majorEastAsia"/>
          <w:lang w:val="en-US"/>
        </w:rPr>
        <w:t>Marginal zone</w:t>
      </w:r>
      <w:r w:rsidRPr="00C34755">
        <w:rPr>
          <w:lang w:val="en-US"/>
        </w:rPr>
        <w:br/>
        <w:t>A region of the spleen surrounding white pulp that contains macrophages, dendritic cells, and lymphocytes and serves as a site of antigen trapping.</w:t>
      </w:r>
    </w:p>
    <w:p w14:paraId="72313512" w14:textId="77777777" w:rsidR="006456B2" w:rsidRPr="00C34755" w:rsidRDefault="006456B2" w:rsidP="006456B2">
      <w:pPr>
        <w:pStyle w:val="af1"/>
        <w:numPr>
          <w:ilvl w:val="0"/>
          <w:numId w:val="369"/>
        </w:numPr>
        <w:rPr>
          <w:lang w:val="en-US"/>
        </w:rPr>
      </w:pPr>
      <w:r w:rsidRPr="00C34755">
        <w:rPr>
          <w:rStyle w:val="ab"/>
          <w:rFonts w:eastAsiaTheme="majorEastAsia"/>
          <w:lang w:val="en-US"/>
        </w:rPr>
        <w:t>Mast cell</w:t>
      </w:r>
      <w:r w:rsidRPr="00C34755">
        <w:rPr>
          <w:lang w:val="en-US"/>
        </w:rPr>
        <w:br/>
        <w:t>A granule-containing tissue cell involved mainly in immediate hypersensitivity reactions and host defense against parasites.</w:t>
      </w:r>
    </w:p>
    <w:p w14:paraId="64CDD9F7" w14:textId="77777777" w:rsidR="006456B2" w:rsidRPr="00C34755" w:rsidRDefault="006456B2" w:rsidP="006456B2">
      <w:pPr>
        <w:pStyle w:val="af1"/>
        <w:numPr>
          <w:ilvl w:val="0"/>
          <w:numId w:val="369"/>
        </w:numPr>
        <w:rPr>
          <w:lang w:val="en-US"/>
        </w:rPr>
      </w:pPr>
      <w:r w:rsidRPr="00C34755">
        <w:rPr>
          <w:rStyle w:val="ab"/>
          <w:rFonts w:eastAsiaTheme="majorEastAsia"/>
          <w:lang w:val="en-US"/>
        </w:rPr>
        <w:t>Medulla of lymph node</w:t>
      </w:r>
      <w:r w:rsidRPr="00C34755">
        <w:rPr>
          <w:lang w:val="en-US"/>
        </w:rPr>
        <w:br/>
        <w:t>The inner region of a lymph node containing medullary cords with plasma cells and medullary sinuses.</w:t>
      </w:r>
    </w:p>
    <w:p w14:paraId="482FBE42" w14:textId="77777777" w:rsidR="006456B2" w:rsidRPr="00C34755" w:rsidRDefault="006456B2" w:rsidP="006456B2">
      <w:pPr>
        <w:pStyle w:val="af1"/>
        <w:numPr>
          <w:ilvl w:val="0"/>
          <w:numId w:val="369"/>
        </w:numPr>
        <w:rPr>
          <w:lang w:val="en-US"/>
        </w:rPr>
      </w:pPr>
      <w:r w:rsidRPr="00C34755">
        <w:rPr>
          <w:rStyle w:val="ab"/>
          <w:rFonts w:eastAsiaTheme="majorEastAsia"/>
          <w:lang w:val="en-US"/>
        </w:rPr>
        <w:t>Medulla of thymus</w:t>
      </w:r>
      <w:r w:rsidRPr="00C34755">
        <w:rPr>
          <w:lang w:val="en-US"/>
        </w:rPr>
        <w:br/>
        <w:t>The inner part of the thymus where more mature T cells are found and where negative selection takes place.</w:t>
      </w:r>
    </w:p>
    <w:p w14:paraId="6AA2C889" w14:textId="77777777" w:rsidR="006456B2" w:rsidRPr="00C34755" w:rsidRDefault="006456B2" w:rsidP="006456B2">
      <w:pPr>
        <w:pStyle w:val="af1"/>
        <w:numPr>
          <w:ilvl w:val="0"/>
          <w:numId w:val="369"/>
        </w:numPr>
        <w:rPr>
          <w:lang w:val="en-US"/>
        </w:rPr>
      </w:pPr>
      <w:r w:rsidRPr="00C34755">
        <w:rPr>
          <w:rStyle w:val="ab"/>
          <w:rFonts w:eastAsiaTheme="majorEastAsia"/>
          <w:lang w:val="en-US"/>
        </w:rPr>
        <w:t>Memory B cell</w:t>
      </w:r>
      <w:r w:rsidRPr="00C34755">
        <w:rPr>
          <w:lang w:val="en-US"/>
        </w:rPr>
        <w:br/>
        <w:t>A long-lived B lymphocyte generated after antigen exposure that responds rapidly upon re-exposure to the same antigen.</w:t>
      </w:r>
    </w:p>
    <w:p w14:paraId="01F41274" w14:textId="77777777" w:rsidR="006456B2" w:rsidRPr="00C34755" w:rsidRDefault="006456B2" w:rsidP="006456B2">
      <w:pPr>
        <w:pStyle w:val="af1"/>
        <w:numPr>
          <w:ilvl w:val="0"/>
          <w:numId w:val="369"/>
        </w:numPr>
        <w:rPr>
          <w:lang w:val="en-US"/>
        </w:rPr>
      </w:pPr>
      <w:r w:rsidRPr="00C34755">
        <w:rPr>
          <w:rStyle w:val="ab"/>
          <w:rFonts w:eastAsiaTheme="majorEastAsia"/>
          <w:lang w:val="en-US"/>
        </w:rPr>
        <w:t>Memory T cell</w:t>
      </w:r>
      <w:r w:rsidRPr="00C34755">
        <w:rPr>
          <w:lang w:val="en-US"/>
        </w:rPr>
        <w:br/>
        <w:t>A long-lived T lymphocyte generated after antigen exposure that responds more rapidly and effectively to subsequent exposure to the same antigen.</w:t>
      </w:r>
    </w:p>
    <w:p w14:paraId="0B74A816" w14:textId="77777777" w:rsidR="006456B2" w:rsidRPr="00C34755" w:rsidRDefault="006456B2" w:rsidP="006456B2">
      <w:pPr>
        <w:pStyle w:val="af1"/>
        <w:numPr>
          <w:ilvl w:val="0"/>
          <w:numId w:val="369"/>
        </w:numPr>
        <w:rPr>
          <w:lang w:val="en-US"/>
        </w:rPr>
      </w:pPr>
      <w:r w:rsidRPr="00C34755">
        <w:rPr>
          <w:rStyle w:val="ab"/>
          <w:rFonts w:eastAsiaTheme="majorEastAsia"/>
          <w:lang w:val="en-US"/>
        </w:rPr>
        <w:t>MHC restriction</w:t>
      </w:r>
      <w:r w:rsidRPr="00C34755">
        <w:rPr>
          <w:lang w:val="en-US"/>
        </w:rPr>
        <w:br/>
        <w:t xml:space="preserve">The principle that a T cell recognizes antigen only when the antigen is presented by a </w:t>
      </w:r>
      <w:proofErr w:type="spellStart"/>
      <w:r w:rsidRPr="00C34755">
        <w:rPr>
          <w:lang w:val="en-US"/>
        </w:rPr>
        <w:t>self major</w:t>
      </w:r>
      <w:proofErr w:type="spellEnd"/>
      <w:r w:rsidRPr="00C34755">
        <w:rPr>
          <w:lang w:val="en-US"/>
        </w:rPr>
        <w:t xml:space="preserve"> histocompatibility complex molecule.</w:t>
      </w:r>
    </w:p>
    <w:p w14:paraId="15611376" w14:textId="77777777" w:rsidR="006456B2" w:rsidRPr="00C34755" w:rsidRDefault="006456B2" w:rsidP="006456B2">
      <w:pPr>
        <w:pStyle w:val="af1"/>
        <w:numPr>
          <w:ilvl w:val="0"/>
          <w:numId w:val="369"/>
        </w:numPr>
      </w:pPr>
      <w:r w:rsidRPr="00C34755">
        <w:rPr>
          <w:rStyle w:val="ab"/>
          <w:rFonts w:eastAsiaTheme="majorEastAsia"/>
          <w:lang w:val="en-US"/>
        </w:rPr>
        <w:t>Mucosa-associated lymphoid tissue</w:t>
      </w:r>
      <w:r w:rsidRPr="00C34755">
        <w:rPr>
          <w:lang w:val="en-US"/>
        </w:rPr>
        <w:br/>
        <w:t xml:space="preserve">Lymphoid tissue located in mucosal sites such as the gastrointestinal, respiratory, and genitourinary tracts. </w:t>
      </w:r>
      <w:r w:rsidRPr="00C34755">
        <w:t xml:space="preserve">It </w:t>
      </w:r>
      <w:proofErr w:type="spellStart"/>
      <w:r w:rsidRPr="00C34755">
        <w:t>provides</w:t>
      </w:r>
      <w:proofErr w:type="spellEnd"/>
      <w:r w:rsidRPr="00C34755">
        <w:t xml:space="preserve"> </w:t>
      </w:r>
      <w:proofErr w:type="spellStart"/>
      <w:r w:rsidRPr="00C34755">
        <w:t>immune</w:t>
      </w:r>
      <w:proofErr w:type="spellEnd"/>
      <w:r w:rsidRPr="00C34755">
        <w:t xml:space="preserve"> </w:t>
      </w:r>
      <w:proofErr w:type="spellStart"/>
      <w:r w:rsidRPr="00C34755">
        <w:t>protection</w:t>
      </w:r>
      <w:proofErr w:type="spellEnd"/>
      <w:r w:rsidRPr="00C34755">
        <w:t xml:space="preserve"> </w:t>
      </w:r>
      <w:proofErr w:type="spellStart"/>
      <w:r w:rsidRPr="00C34755">
        <w:t>at</w:t>
      </w:r>
      <w:proofErr w:type="spellEnd"/>
      <w:r w:rsidRPr="00C34755">
        <w:t xml:space="preserve"> </w:t>
      </w:r>
      <w:proofErr w:type="spellStart"/>
      <w:r w:rsidRPr="00C34755">
        <w:t>mucosal</w:t>
      </w:r>
      <w:proofErr w:type="spellEnd"/>
      <w:r w:rsidRPr="00C34755">
        <w:t xml:space="preserve"> </w:t>
      </w:r>
      <w:proofErr w:type="spellStart"/>
      <w:r w:rsidRPr="00C34755">
        <w:t>surfaces</w:t>
      </w:r>
      <w:proofErr w:type="spellEnd"/>
      <w:r w:rsidRPr="00C34755">
        <w:t>.</w:t>
      </w:r>
    </w:p>
    <w:p w14:paraId="48345A91" w14:textId="77777777" w:rsidR="006456B2" w:rsidRPr="00C34755" w:rsidRDefault="006456B2" w:rsidP="006456B2">
      <w:pPr>
        <w:pStyle w:val="af1"/>
        <w:numPr>
          <w:ilvl w:val="0"/>
          <w:numId w:val="369"/>
        </w:numPr>
        <w:rPr>
          <w:lang w:val="en-US"/>
        </w:rPr>
      </w:pPr>
      <w:r w:rsidRPr="00C34755">
        <w:rPr>
          <w:rStyle w:val="ab"/>
          <w:rFonts w:eastAsiaTheme="majorEastAsia"/>
          <w:lang w:val="en-US"/>
        </w:rPr>
        <w:t>Naive lymphocyte</w:t>
      </w:r>
      <w:r w:rsidRPr="00C34755">
        <w:rPr>
          <w:lang w:val="en-US"/>
        </w:rPr>
        <w:br/>
        <w:t>A mature lymphocyte that has not yet encountered and responded to its specific antigen.</w:t>
      </w:r>
    </w:p>
    <w:p w14:paraId="1B834CEC" w14:textId="77777777" w:rsidR="006456B2" w:rsidRPr="00C34755" w:rsidRDefault="006456B2" w:rsidP="006456B2">
      <w:pPr>
        <w:pStyle w:val="af1"/>
        <w:numPr>
          <w:ilvl w:val="0"/>
          <w:numId w:val="369"/>
        </w:numPr>
        <w:rPr>
          <w:lang w:val="en-US"/>
        </w:rPr>
      </w:pPr>
      <w:r w:rsidRPr="00C34755">
        <w:rPr>
          <w:rStyle w:val="ab"/>
          <w:rFonts w:eastAsiaTheme="majorEastAsia"/>
          <w:lang w:val="en-US"/>
        </w:rPr>
        <w:t>Natural immunity</w:t>
      </w:r>
      <w:r w:rsidRPr="00C34755">
        <w:rPr>
          <w:lang w:val="en-US"/>
        </w:rPr>
        <w:br/>
        <w:t>A term often used for innate immunity, referring to defense mechanisms that are present before exposure to antigens.</w:t>
      </w:r>
    </w:p>
    <w:p w14:paraId="172ACC9C" w14:textId="77777777" w:rsidR="006456B2" w:rsidRPr="00C34755" w:rsidRDefault="006456B2" w:rsidP="006456B2">
      <w:pPr>
        <w:pStyle w:val="af1"/>
        <w:numPr>
          <w:ilvl w:val="0"/>
          <w:numId w:val="369"/>
        </w:numPr>
        <w:rPr>
          <w:lang w:val="en-US"/>
        </w:rPr>
      </w:pPr>
      <w:r w:rsidRPr="00C34755">
        <w:rPr>
          <w:rStyle w:val="ab"/>
          <w:rFonts w:eastAsiaTheme="majorEastAsia"/>
          <w:lang w:val="en-US"/>
        </w:rPr>
        <w:lastRenderedPageBreak/>
        <w:t>Natural killer cell</w:t>
      </w:r>
      <w:r w:rsidRPr="00C34755">
        <w:rPr>
          <w:lang w:val="en-US"/>
        </w:rPr>
        <w:br/>
        <w:t>A lymphocyte of the innate immune system that kills virus-infected and stressed cells without prior sensitization and produces interferon-gamma.</w:t>
      </w:r>
    </w:p>
    <w:p w14:paraId="5FF82C1A" w14:textId="77777777" w:rsidR="006456B2" w:rsidRPr="00C34755" w:rsidRDefault="006456B2" w:rsidP="006456B2">
      <w:pPr>
        <w:pStyle w:val="af1"/>
        <w:numPr>
          <w:ilvl w:val="0"/>
          <w:numId w:val="369"/>
        </w:numPr>
        <w:rPr>
          <w:lang w:val="en-US"/>
        </w:rPr>
      </w:pPr>
      <w:r w:rsidRPr="00C34755">
        <w:rPr>
          <w:rStyle w:val="ab"/>
          <w:rFonts w:eastAsiaTheme="majorEastAsia"/>
          <w:lang w:val="en-US"/>
        </w:rPr>
        <w:t>Negative selection</w:t>
      </w:r>
      <w:r w:rsidRPr="00C34755">
        <w:rPr>
          <w:lang w:val="en-US"/>
        </w:rPr>
        <w:br/>
        <w:t>A mechanism of central tolerance in which lymphocytes recognizing self-antigens strongly are eliminated during development.</w:t>
      </w:r>
    </w:p>
    <w:p w14:paraId="4EC0BA76" w14:textId="77777777" w:rsidR="006456B2" w:rsidRPr="00C34755" w:rsidRDefault="006456B2" w:rsidP="006456B2">
      <w:pPr>
        <w:pStyle w:val="af1"/>
        <w:numPr>
          <w:ilvl w:val="0"/>
          <w:numId w:val="369"/>
        </w:numPr>
        <w:rPr>
          <w:lang w:val="en-US"/>
        </w:rPr>
      </w:pPr>
      <w:r w:rsidRPr="00C34755">
        <w:rPr>
          <w:rStyle w:val="ab"/>
          <w:rFonts w:eastAsiaTheme="majorEastAsia"/>
          <w:lang w:val="en-US"/>
        </w:rPr>
        <w:t>Neutralization</w:t>
      </w:r>
      <w:r w:rsidRPr="00C34755">
        <w:rPr>
          <w:lang w:val="en-US"/>
        </w:rPr>
        <w:br/>
        <w:t>A function of antibodies in which binding to microbes or toxins blocks their attachment to host cells or neutralizes their biologic activity.</w:t>
      </w:r>
    </w:p>
    <w:p w14:paraId="52BE129D" w14:textId="77777777" w:rsidR="006456B2" w:rsidRPr="00C34755" w:rsidRDefault="006456B2" w:rsidP="006456B2">
      <w:pPr>
        <w:pStyle w:val="af1"/>
        <w:numPr>
          <w:ilvl w:val="0"/>
          <w:numId w:val="369"/>
        </w:numPr>
        <w:rPr>
          <w:lang w:val="en-US"/>
        </w:rPr>
      </w:pPr>
      <w:r w:rsidRPr="00C34755">
        <w:rPr>
          <w:rStyle w:val="ab"/>
          <w:rFonts w:eastAsiaTheme="majorEastAsia"/>
          <w:lang w:val="en-US"/>
        </w:rPr>
        <w:t>Opsonization</w:t>
      </w:r>
      <w:r w:rsidRPr="00C34755">
        <w:rPr>
          <w:lang w:val="en-US"/>
        </w:rPr>
        <w:br/>
        <w:t>The coating of microbes with molecules such as immunoglobulin G or complement fragments that enhance phagocytosis.</w:t>
      </w:r>
    </w:p>
    <w:p w14:paraId="60DCF164" w14:textId="77777777" w:rsidR="006456B2" w:rsidRPr="00C34755" w:rsidRDefault="006456B2" w:rsidP="006456B2">
      <w:pPr>
        <w:pStyle w:val="af1"/>
        <w:numPr>
          <w:ilvl w:val="0"/>
          <w:numId w:val="369"/>
        </w:numPr>
        <w:rPr>
          <w:lang w:val="en-US"/>
        </w:rPr>
      </w:pPr>
      <w:r w:rsidRPr="00C34755">
        <w:rPr>
          <w:rStyle w:val="ab"/>
          <w:rFonts w:eastAsiaTheme="majorEastAsia"/>
          <w:lang w:val="en-US"/>
        </w:rPr>
        <w:t>Paracortex</w:t>
      </w:r>
      <w:r w:rsidRPr="00C34755">
        <w:rPr>
          <w:lang w:val="en-US"/>
        </w:rPr>
        <w:br/>
        <w:t>The T cell-rich region of a lymph node located between the cortex and medulla.</w:t>
      </w:r>
    </w:p>
    <w:p w14:paraId="172579CC" w14:textId="77777777" w:rsidR="006456B2" w:rsidRPr="00C34755" w:rsidRDefault="006456B2" w:rsidP="006456B2">
      <w:pPr>
        <w:pStyle w:val="af1"/>
        <w:numPr>
          <w:ilvl w:val="0"/>
          <w:numId w:val="369"/>
        </w:numPr>
        <w:rPr>
          <w:lang w:val="en-US"/>
        </w:rPr>
      </w:pPr>
      <w:r w:rsidRPr="00C34755">
        <w:rPr>
          <w:rStyle w:val="ab"/>
          <w:rFonts w:eastAsiaTheme="majorEastAsia"/>
          <w:lang w:val="en-US"/>
        </w:rPr>
        <w:t>Pattern-recognition receptor</w:t>
      </w:r>
      <w:r w:rsidRPr="00C34755">
        <w:rPr>
          <w:lang w:val="en-US"/>
        </w:rPr>
        <w:br/>
        <w:t>A receptor of innate immune cells that recognizes conserved microbial structures or products of cell injury.</w:t>
      </w:r>
    </w:p>
    <w:p w14:paraId="13BE533D" w14:textId="77777777" w:rsidR="006456B2" w:rsidRPr="00C34755" w:rsidRDefault="006456B2" w:rsidP="006456B2">
      <w:pPr>
        <w:pStyle w:val="af1"/>
        <w:numPr>
          <w:ilvl w:val="0"/>
          <w:numId w:val="369"/>
        </w:numPr>
        <w:rPr>
          <w:lang w:val="en-US"/>
        </w:rPr>
      </w:pPr>
      <w:r w:rsidRPr="00C34755">
        <w:rPr>
          <w:rStyle w:val="ab"/>
          <w:rFonts w:eastAsiaTheme="majorEastAsia"/>
          <w:lang w:val="en-US"/>
        </w:rPr>
        <w:t>Perforin</w:t>
      </w:r>
      <w:r w:rsidRPr="00C34755">
        <w:rPr>
          <w:lang w:val="en-US"/>
        </w:rPr>
        <w:br/>
        <w:t>A pore-forming protein released by cytotoxic T lymphocytes and natural killer cells that facilitates entry of granzymes into target cells.</w:t>
      </w:r>
    </w:p>
    <w:p w14:paraId="078C139F" w14:textId="77777777" w:rsidR="006456B2" w:rsidRPr="00C34755" w:rsidRDefault="006456B2" w:rsidP="006456B2">
      <w:pPr>
        <w:pStyle w:val="af1"/>
        <w:numPr>
          <w:ilvl w:val="0"/>
          <w:numId w:val="369"/>
        </w:numPr>
        <w:rPr>
          <w:lang w:val="en-US"/>
        </w:rPr>
      </w:pPr>
      <w:r w:rsidRPr="00C34755">
        <w:rPr>
          <w:rStyle w:val="ab"/>
          <w:rFonts w:eastAsiaTheme="majorEastAsia"/>
          <w:lang w:val="en-US"/>
        </w:rPr>
        <w:t>Peripheral tolerance</w:t>
      </w:r>
      <w:r w:rsidRPr="00C34755">
        <w:rPr>
          <w:lang w:val="en-US"/>
        </w:rPr>
        <w:br/>
        <w:t>Mechanisms operating in peripheral tissues that prevent activation of self-reactive lymphocytes that have escaped central tolerance.</w:t>
      </w:r>
    </w:p>
    <w:p w14:paraId="23D960AD" w14:textId="77777777" w:rsidR="006456B2" w:rsidRPr="00C34755" w:rsidRDefault="006456B2" w:rsidP="006456B2">
      <w:pPr>
        <w:pStyle w:val="af1"/>
        <w:numPr>
          <w:ilvl w:val="0"/>
          <w:numId w:val="369"/>
        </w:numPr>
        <w:rPr>
          <w:lang w:val="en-US"/>
        </w:rPr>
      </w:pPr>
      <w:r w:rsidRPr="00C34755">
        <w:rPr>
          <w:rStyle w:val="ab"/>
          <w:rFonts w:eastAsiaTheme="majorEastAsia"/>
          <w:lang w:val="en-US"/>
        </w:rPr>
        <w:t>Peyer patch</w:t>
      </w:r>
      <w:r w:rsidRPr="00C34755">
        <w:rPr>
          <w:lang w:val="en-US"/>
        </w:rPr>
        <w:br/>
        <w:t>Aggregated lymphoid tissue in the ileum that participates in mucosal immune responses.</w:t>
      </w:r>
    </w:p>
    <w:p w14:paraId="655EA33D" w14:textId="77777777" w:rsidR="006456B2" w:rsidRPr="00C34755" w:rsidRDefault="006456B2" w:rsidP="006456B2">
      <w:pPr>
        <w:pStyle w:val="af1"/>
        <w:numPr>
          <w:ilvl w:val="0"/>
          <w:numId w:val="369"/>
        </w:numPr>
      </w:pPr>
      <w:r w:rsidRPr="00C34755">
        <w:rPr>
          <w:rStyle w:val="ab"/>
          <w:rFonts w:eastAsiaTheme="majorEastAsia"/>
          <w:lang w:val="en-US"/>
        </w:rPr>
        <w:t>Phagocyte</w:t>
      </w:r>
      <w:r w:rsidRPr="00C34755">
        <w:rPr>
          <w:lang w:val="en-US"/>
        </w:rPr>
        <w:br/>
        <w:t xml:space="preserve">A cell capable of engulfing and destroying microbes and dead cells. </w:t>
      </w:r>
      <w:r w:rsidRPr="00C34755">
        <w:t xml:space="preserve">Major </w:t>
      </w:r>
      <w:proofErr w:type="spellStart"/>
      <w:r w:rsidRPr="00C34755">
        <w:t>phagocytes</w:t>
      </w:r>
      <w:proofErr w:type="spellEnd"/>
      <w:r w:rsidRPr="00C34755">
        <w:t xml:space="preserve"> </w:t>
      </w:r>
      <w:proofErr w:type="spellStart"/>
      <w:r w:rsidRPr="00C34755">
        <w:t>include</w:t>
      </w:r>
      <w:proofErr w:type="spellEnd"/>
      <w:r w:rsidRPr="00C34755">
        <w:t xml:space="preserve"> </w:t>
      </w:r>
      <w:proofErr w:type="spellStart"/>
      <w:r w:rsidRPr="00C34755">
        <w:t>neutrophils</w:t>
      </w:r>
      <w:proofErr w:type="spellEnd"/>
      <w:r w:rsidRPr="00C34755">
        <w:t xml:space="preserve"> </w:t>
      </w:r>
      <w:proofErr w:type="spellStart"/>
      <w:r w:rsidRPr="00C34755">
        <w:t>and</w:t>
      </w:r>
      <w:proofErr w:type="spellEnd"/>
      <w:r w:rsidRPr="00C34755">
        <w:t xml:space="preserve"> </w:t>
      </w:r>
      <w:proofErr w:type="spellStart"/>
      <w:r w:rsidRPr="00C34755">
        <w:t>macrophages</w:t>
      </w:r>
      <w:proofErr w:type="spellEnd"/>
      <w:r w:rsidRPr="00C34755">
        <w:t>.</w:t>
      </w:r>
    </w:p>
    <w:p w14:paraId="7AA9458E" w14:textId="77777777" w:rsidR="006456B2" w:rsidRPr="00C34755" w:rsidRDefault="006456B2" w:rsidP="006456B2">
      <w:pPr>
        <w:pStyle w:val="af1"/>
        <w:numPr>
          <w:ilvl w:val="0"/>
          <w:numId w:val="369"/>
        </w:numPr>
        <w:rPr>
          <w:lang w:val="en-US"/>
        </w:rPr>
      </w:pPr>
      <w:r w:rsidRPr="00C34755">
        <w:rPr>
          <w:rStyle w:val="ab"/>
          <w:rFonts w:eastAsiaTheme="majorEastAsia"/>
          <w:lang w:val="en-US"/>
        </w:rPr>
        <w:t>Phagocytosis</w:t>
      </w:r>
      <w:r w:rsidRPr="00C34755">
        <w:rPr>
          <w:lang w:val="en-US"/>
        </w:rPr>
        <w:br/>
        <w:t>The process by which cells, especially neutrophils and macrophages, ingest and destroy microbes, particulate matter, and dead cells.</w:t>
      </w:r>
    </w:p>
    <w:p w14:paraId="4ADE5617" w14:textId="77777777" w:rsidR="006456B2" w:rsidRPr="00C34755" w:rsidRDefault="006456B2" w:rsidP="006456B2">
      <w:pPr>
        <w:pStyle w:val="af1"/>
        <w:numPr>
          <w:ilvl w:val="0"/>
          <w:numId w:val="369"/>
        </w:numPr>
        <w:rPr>
          <w:lang w:val="en-US"/>
        </w:rPr>
      </w:pPr>
      <w:r w:rsidRPr="00C34755">
        <w:rPr>
          <w:rStyle w:val="ab"/>
          <w:rFonts w:eastAsiaTheme="majorEastAsia"/>
          <w:lang w:val="en-US"/>
        </w:rPr>
        <w:t>Plasma cell</w:t>
      </w:r>
      <w:r w:rsidRPr="00C34755">
        <w:rPr>
          <w:lang w:val="en-US"/>
        </w:rPr>
        <w:br/>
        <w:t>A terminally differentiated B lymphocyte specialized for antibody secretion.</w:t>
      </w:r>
    </w:p>
    <w:p w14:paraId="4E9993C9" w14:textId="77777777" w:rsidR="006456B2" w:rsidRPr="00C34755" w:rsidRDefault="006456B2" w:rsidP="006456B2">
      <w:pPr>
        <w:pStyle w:val="af1"/>
        <w:numPr>
          <w:ilvl w:val="0"/>
          <w:numId w:val="369"/>
        </w:numPr>
        <w:rPr>
          <w:lang w:val="en-US"/>
        </w:rPr>
      </w:pPr>
      <w:r w:rsidRPr="00C34755">
        <w:rPr>
          <w:rStyle w:val="ab"/>
          <w:rFonts w:eastAsiaTheme="majorEastAsia"/>
          <w:lang w:val="en-US"/>
        </w:rPr>
        <w:t>Plasmacytoid dendritic cell</w:t>
      </w:r>
      <w:r w:rsidRPr="00C34755">
        <w:rPr>
          <w:lang w:val="en-US"/>
        </w:rPr>
        <w:br/>
        <w:t>A dendritic cell type specialized for production of type I interferons, particularly in viral infections.</w:t>
      </w:r>
    </w:p>
    <w:p w14:paraId="74C76147" w14:textId="77777777" w:rsidR="006456B2" w:rsidRPr="00C34755" w:rsidRDefault="006456B2" w:rsidP="006456B2">
      <w:pPr>
        <w:pStyle w:val="af1"/>
        <w:numPr>
          <w:ilvl w:val="0"/>
          <w:numId w:val="369"/>
        </w:numPr>
        <w:rPr>
          <w:lang w:val="en-US"/>
        </w:rPr>
      </w:pPr>
      <w:r w:rsidRPr="00C34755">
        <w:rPr>
          <w:rStyle w:val="ab"/>
          <w:rFonts w:eastAsiaTheme="majorEastAsia"/>
          <w:lang w:val="en-US"/>
        </w:rPr>
        <w:t>Positive selection</w:t>
      </w:r>
      <w:r w:rsidRPr="00C34755">
        <w:rPr>
          <w:lang w:val="en-US"/>
        </w:rPr>
        <w:br/>
        <w:t xml:space="preserve">A thymic process in which developing T cells that can recognize </w:t>
      </w:r>
      <w:proofErr w:type="spellStart"/>
      <w:r w:rsidRPr="00C34755">
        <w:rPr>
          <w:lang w:val="en-US"/>
        </w:rPr>
        <w:t>self major</w:t>
      </w:r>
      <w:proofErr w:type="spellEnd"/>
      <w:r w:rsidRPr="00C34755">
        <w:rPr>
          <w:lang w:val="en-US"/>
        </w:rPr>
        <w:t xml:space="preserve"> histocompatibility complex molecules are allowed to survive.</w:t>
      </w:r>
    </w:p>
    <w:p w14:paraId="1FEBEA24" w14:textId="77777777" w:rsidR="006456B2" w:rsidRPr="00C34755" w:rsidRDefault="006456B2" w:rsidP="006456B2">
      <w:pPr>
        <w:pStyle w:val="af1"/>
        <w:numPr>
          <w:ilvl w:val="0"/>
          <w:numId w:val="369"/>
        </w:numPr>
        <w:rPr>
          <w:lang w:val="en-US"/>
        </w:rPr>
      </w:pPr>
      <w:r w:rsidRPr="00C34755">
        <w:rPr>
          <w:rStyle w:val="ab"/>
          <w:rFonts w:eastAsiaTheme="majorEastAsia"/>
          <w:lang w:val="en-US"/>
        </w:rPr>
        <w:t>Primary immune response</w:t>
      </w:r>
      <w:r w:rsidRPr="00C34755">
        <w:rPr>
          <w:lang w:val="en-US"/>
        </w:rPr>
        <w:br/>
        <w:t>The response that occurs after first exposure to an antigen. It is slower and generally less intense than the secondary response.</w:t>
      </w:r>
    </w:p>
    <w:p w14:paraId="3882189B" w14:textId="77777777" w:rsidR="006456B2" w:rsidRPr="00C34755" w:rsidRDefault="006456B2" w:rsidP="006456B2">
      <w:pPr>
        <w:pStyle w:val="af1"/>
        <w:numPr>
          <w:ilvl w:val="0"/>
          <w:numId w:val="369"/>
        </w:numPr>
        <w:rPr>
          <w:lang w:val="en-US"/>
        </w:rPr>
      </w:pPr>
      <w:r w:rsidRPr="00C34755">
        <w:rPr>
          <w:rStyle w:val="ab"/>
          <w:rFonts w:eastAsiaTheme="majorEastAsia"/>
          <w:lang w:val="en-US"/>
        </w:rPr>
        <w:t>Primary lymphoid organ</w:t>
      </w:r>
      <w:r w:rsidRPr="00C34755">
        <w:rPr>
          <w:lang w:val="en-US"/>
        </w:rPr>
        <w:br/>
        <w:t>A site where lymphocytes develop and mature independently of antigen stimulation. The primary lymphoid organs are the bone marrow and thymus.</w:t>
      </w:r>
    </w:p>
    <w:p w14:paraId="71F6CE9E" w14:textId="77777777" w:rsidR="006456B2" w:rsidRPr="00C34755" w:rsidRDefault="006456B2" w:rsidP="006456B2">
      <w:pPr>
        <w:pStyle w:val="af1"/>
        <w:numPr>
          <w:ilvl w:val="0"/>
          <w:numId w:val="369"/>
        </w:numPr>
      </w:pPr>
      <w:r w:rsidRPr="00C34755">
        <w:rPr>
          <w:rStyle w:val="ab"/>
          <w:rFonts w:eastAsiaTheme="majorEastAsia"/>
          <w:lang w:val="en-US"/>
        </w:rPr>
        <w:t>Professional antigen-presenting cell</w:t>
      </w:r>
      <w:r w:rsidRPr="00C34755">
        <w:rPr>
          <w:lang w:val="en-US"/>
        </w:rPr>
        <w:br/>
        <w:t xml:space="preserve">A cell specialized for presenting antigen to T lymphocytes and providing costimulatory signals. </w:t>
      </w:r>
      <w:proofErr w:type="spellStart"/>
      <w:r w:rsidRPr="00C34755">
        <w:t>Dendritic</w:t>
      </w:r>
      <w:proofErr w:type="spellEnd"/>
      <w:r w:rsidRPr="00C34755">
        <w:t xml:space="preserve"> </w:t>
      </w:r>
      <w:proofErr w:type="spellStart"/>
      <w:r w:rsidRPr="00C34755">
        <w:t>cells</w:t>
      </w:r>
      <w:proofErr w:type="spellEnd"/>
      <w:r w:rsidRPr="00C34755">
        <w:t xml:space="preserve"> </w:t>
      </w:r>
      <w:proofErr w:type="spellStart"/>
      <w:r w:rsidRPr="00C34755">
        <w:t>are</w:t>
      </w:r>
      <w:proofErr w:type="spellEnd"/>
      <w:r w:rsidRPr="00C34755">
        <w:t xml:space="preserve"> </w:t>
      </w:r>
      <w:proofErr w:type="spellStart"/>
      <w:r w:rsidRPr="00C34755">
        <w:t>the</w:t>
      </w:r>
      <w:proofErr w:type="spellEnd"/>
      <w:r w:rsidRPr="00C34755">
        <w:t xml:space="preserve"> </w:t>
      </w:r>
      <w:proofErr w:type="spellStart"/>
      <w:r w:rsidRPr="00C34755">
        <w:t>most</w:t>
      </w:r>
      <w:proofErr w:type="spellEnd"/>
      <w:r w:rsidRPr="00C34755">
        <w:t xml:space="preserve"> </w:t>
      </w:r>
      <w:proofErr w:type="spellStart"/>
      <w:r w:rsidRPr="00C34755">
        <w:t>important</w:t>
      </w:r>
      <w:proofErr w:type="spellEnd"/>
      <w:r w:rsidRPr="00C34755">
        <w:t xml:space="preserve"> </w:t>
      </w:r>
      <w:proofErr w:type="spellStart"/>
      <w:r w:rsidRPr="00C34755">
        <w:t>example</w:t>
      </w:r>
      <w:proofErr w:type="spellEnd"/>
      <w:r w:rsidRPr="00C34755">
        <w:t>.</w:t>
      </w:r>
    </w:p>
    <w:p w14:paraId="24617B36" w14:textId="77777777" w:rsidR="006456B2" w:rsidRPr="00C34755" w:rsidRDefault="006456B2" w:rsidP="006456B2">
      <w:pPr>
        <w:pStyle w:val="af1"/>
        <w:numPr>
          <w:ilvl w:val="0"/>
          <w:numId w:val="369"/>
        </w:numPr>
        <w:rPr>
          <w:lang w:val="en-US"/>
        </w:rPr>
      </w:pPr>
      <w:r w:rsidRPr="00C34755">
        <w:rPr>
          <w:rStyle w:val="ab"/>
          <w:rFonts w:eastAsiaTheme="majorEastAsia"/>
          <w:lang w:val="en-US"/>
        </w:rPr>
        <w:t xml:space="preserve">Recognition </w:t>
      </w:r>
      <w:proofErr w:type="gramStart"/>
      <w:r w:rsidRPr="00C34755">
        <w:rPr>
          <w:rStyle w:val="ab"/>
          <w:rFonts w:eastAsiaTheme="majorEastAsia"/>
          <w:lang w:val="en-US"/>
        </w:rPr>
        <w:t>phase</w:t>
      </w:r>
      <w:proofErr w:type="gramEnd"/>
      <w:r w:rsidRPr="00C34755">
        <w:rPr>
          <w:lang w:val="en-US"/>
        </w:rPr>
        <w:br/>
        <w:t>The stage of the immune response in which lymphocytes and other immune cells detect and bind antigens.</w:t>
      </w:r>
    </w:p>
    <w:p w14:paraId="4AC08B2D" w14:textId="77777777" w:rsidR="006456B2" w:rsidRPr="00C34755" w:rsidRDefault="006456B2" w:rsidP="006456B2">
      <w:pPr>
        <w:pStyle w:val="af1"/>
        <w:numPr>
          <w:ilvl w:val="0"/>
          <w:numId w:val="369"/>
        </w:numPr>
        <w:rPr>
          <w:lang w:val="en-US"/>
        </w:rPr>
      </w:pPr>
      <w:r w:rsidRPr="00C34755">
        <w:rPr>
          <w:rStyle w:val="ab"/>
          <w:rFonts w:eastAsiaTheme="majorEastAsia"/>
          <w:lang w:val="en-US"/>
        </w:rPr>
        <w:t>Receptor editing</w:t>
      </w:r>
      <w:r w:rsidRPr="00C34755">
        <w:rPr>
          <w:lang w:val="en-US"/>
        </w:rPr>
        <w:br/>
        <w:t>A mechanism in developing B cells that replaces a self-reactive antigen receptor with a newly rearranged receptor, thereby contributing to tolerance.</w:t>
      </w:r>
    </w:p>
    <w:p w14:paraId="57A81EE7" w14:textId="77777777" w:rsidR="006456B2" w:rsidRPr="00C34755" w:rsidRDefault="006456B2" w:rsidP="006456B2">
      <w:pPr>
        <w:pStyle w:val="af1"/>
        <w:numPr>
          <w:ilvl w:val="0"/>
          <w:numId w:val="369"/>
        </w:numPr>
        <w:rPr>
          <w:lang w:val="en-US"/>
        </w:rPr>
      </w:pPr>
      <w:r w:rsidRPr="00C34755">
        <w:rPr>
          <w:rStyle w:val="ab"/>
          <w:rFonts w:eastAsiaTheme="majorEastAsia"/>
          <w:lang w:val="en-US"/>
        </w:rPr>
        <w:lastRenderedPageBreak/>
        <w:t>Secondary immune response</w:t>
      </w:r>
      <w:r w:rsidRPr="00C34755">
        <w:rPr>
          <w:lang w:val="en-US"/>
        </w:rPr>
        <w:br/>
        <w:t>The response to repeated exposure to an antigen. It is faster, stronger, and often more effective because of immunologic memory.</w:t>
      </w:r>
    </w:p>
    <w:p w14:paraId="67B670C9" w14:textId="77777777" w:rsidR="006456B2" w:rsidRPr="00C34755" w:rsidRDefault="006456B2" w:rsidP="006456B2">
      <w:pPr>
        <w:pStyle w:val="af1"/>
        <w:numPr>
          <w:ilvl w:val="0"/>
          <w:numId w:val="369"/>
        </w:numPr>
      </w:pPr>
      <w:r w:rsidRPr="00C34755">
        <w:rPr>
          <w:rStyle w:val="ab"/>
          <w:rFonts w:eastAsiaTheme="majorEastAsia"/>
          <w:lang w:val="en-US"/>
        </w:rPr>
        <w:t>Secondary lymphoid organ</w:t>
      </w:r>
      <w:r w:rsidRPr="00C34755">
        <w:rPr>
          <w:lang w:val="en-US"/>
        </w:rPr>
        <w:br/>
        <w:t xml:space="preserve">An organ in which mature lymphocytes encounter antigen and initiate adaptive immune responses. </w:t>
      </w:r>
      <w:proofErr w:type="spellStart"/>
      <w:r w:rsidRPr="00C34755">
        <w:t>Examples</w:t>
      </w:r>
      <w:proofErr w:type="spellEnd"/>
      <w:r w:rsidRPr="00C34755">
        <w:t xml:space="preserve"> </w:t>
      </w:r>
      <w:proofErr w:type="spellStart"/>
      <w:r w:rsidRPr="00C34755">
        <w:t>include</w:t>
      </w:r>
      <w:proofErr w:type="spellEnd"/>
      <w:r w:rsidRPr="00C34755">
        <w:t xml:space="preserve"> </w:t>
      </w:r>
      <w:proofErr w:type="spellStart"/>
      <w:r w:rsidRPr="00C34755">
        <w:t>lymph</w:t>
      </w:r>
      <w:proofErr w:type="spellEnd"/>
      <w:r w:rsidRPr="00C34755">
        <w:t xml:space="preserve"> </w:t>
      </w:r>
      <w:proofErr w:type="spellStart"/>
      <w:r w:rsidRPr="00C34755">
        <w:t>nodes</w:t>
      </w:r>
      <w:proofErr w:type="spellEnd"/>
      <w:r w:rsidRPr="00C34755">
        <w:t xml:space="preserve">, </w:t>
      </w:r>
      <w:proofErr w:type="spellStart"/>
      <w:r w:rsidRPr="00C34755">
        <w:t>spleen</w:t>
      </w:r>
      <w:proofErr w:type="spellEnd"/>
      <w:r w:rsidRPr="00C34755">
        <w:t xml:space="preserve">, </w:t>
      </w:r>
      <w:proofErr w:type="spellStart"/>
      <w:r w:rsidRPr="00C34755">
        <w:t>and</w:t>
      </w:r>
      <w:proofErr w:type="spellEnd"/>
      <w:r w:rsidRPr="00C34755">
        <w:t xml:space="preserve"> </w:t>
      </w:r>
      <w:proofErr w:type="spellStart"/>
      <w:r w:rsidRPr="00C34755">
        <w:t>mucosal</w:t>
      </w:r>
      <w:proofErr w:type="spellEnd"/>
      <w:r w:rsidRPr="00C34755">
        <w:t xml:space="preserve"> </w:t>
      </w:r>
      <w:proofErr w:type="spellStart"/>
      <w:r w:rsidRPr="00C34755">
        <w:t>lymphoid</w:t>
      </w:r>
      <w:proofErr w:type="spellEnd"/>
      <w:r w:rsidRPr="00C34755">
        <w:t xml:space="preserve"> </w:t>
      </w:r>
      <w:proofErr w:type="spellStart"/>
      <w:r w:rsidRPr="00C34755">
        <w:t>tissues</w:t>
      </w:r>
      <w:proofErr w:type="spellEnd"/>
      <w:r w:rsidRPr="00C34755">
        <w:t>.</w:t>
      </w:r>
    </w:p>
    <w:p w14:paraId="5D11CC4C" w14:textId="77777777" w:rsidR="006456B2" w:rsidRPr="00C34755" w:rsidRDefault="006456B2" w:rsidP="006456B2">
      <w:pPr>
        <w:pStyle w:val="af1"/>
        <w:numPr>
          <w:ilvl w:val="0"/>
          <w:numId w:val="369"/>
        </w:numPr>
      </w:pPr>
      <w:r w:rsidRPr="00C34755">
        <w:rPr>
          <w:rStyle w:val="ab"/>
          <w:rFonts w:eastAsiaTheme="majorEastAsia"/>
          <w:lang w:val="en-US"/>
        </w:rPr>
        <w:t>Self-antigen</w:t>
      </w:r>
      <w:r w:rsidRPr="00C34755">
        <w:rPr>
          <w:lang w:val="en-US"/>
        </w:rPr>
        <w:br/>
        <w:t xml:space="preserve">A normal component of the body recognized by the immune system. </w:t>
      </w:r>
      <w:proofErr w:type="spellStart"/>
      <w:r w:rsidRPr="00C34755">
        <w:t>Tolerance</w:t>
      </w:r>
      <w:proofErr w:type="spellEnd"/>
      <w:r w:rsidRPr="00C34755">
        <w:t xml:space="preserve"> </w:t>
      </w:r>
      <w:proofErr w:type="spellStart"/>
      <w:r w:rsidRPr="00C34755">
        <w:t>mechanisms</w:t>
      </w:r>
      <w:proofErr w:type="spellEnd"/>
      <w:r w:rsidRPr="00C34755">
        <w:t xml:space="preserve"> </w:t>
      </w:r>
      <w:proofErr w:type="spellStart"/>
      <w:r w:rsidRPr="00C34755">
        <w:t>normally</w:t>
      </w:r>
      <w:proofErr w:type="spellEnd"/>
      <w:r w:rsidRPr="00C34755">
        <w:t xml:space="preserve"> </w:t>
      </w:r>
      <w:proofErr w:type="spellStart"/>
      <w:r w:rsidRPr="00C34755">
        <w:t>prevent</w:t>
      </w:r>
      <w:proofErr w:type="spellEnd"/>
      <w:r w:rsidRPr="00C34755">
        <w:t xml:space="preserve"> </w:t>
      </w:r>
      <w:proofErr w:type="spellStart"/>
      <w:r w:rsidRPr="00C34755">
        <w:t>harmful</w:t>
      </w:r>
      <w:proofErr w:type="spellEnd"/>
      <w:r w:rsidRPr="00C34755">
        <w:t xml:space="preserve"> </w:t>
      </w:r>
      <w:proofErr w:type="spellStart"/>
      <w:r w:rsidRPr="00C34755">
        <w:t>responses</w:t>
      </w:r>
      <w:proofErr w:type="spellEnd"/>
      <w:r w:rsidRPr="00C34755">
        <w:t xml:space="preserve"> </w:t>
      </w:r>
      <w:proofErr w:type="spellStart"/>
      <w:r w:rsidRPr="00C34755">
        <w:t>to</w:t>
      </w:r>
      <w:proofErr w:type="spellEnd"/>
      <w:r w:rsidRPr="00C34755">
        <w:t xml:space="preserve"> </w:t>
      </w:r>
      <w:proofErr w:type="spellStart"/>
      <w:r w:rsidRPr="00C34755">
        <w:t>self-antigens</w:t>
      </w:r>
      <w:proofErr w:type="spellEnd"/>
      <w:r w:rsidRPr="00C34755">
        <w:t>.</w:t>
      </w:r>
    </w:p>
    <w:p w14:paraId="0ED7746D" w14:textId="77777777" w:rsidR="006456B2" w:rsidRPr="00C34755" w:rsidRDefault="006456B2" w:rsidP="006456B2">
      <w:pPr>
        <w:pStyle w:val="af1"/>
        <w:numPr>
          <w:ilvl w:val="0"/>
          <w:numId w:val="369"/>
        </w:numPr>
        <w:rPr>
          <w:lang w:val="en-US"/>
        </w:rPr>
      </w:pPr>
      <w:r w:rsidRPr="00C34755">
        <w:rPr>
          <w:rStyle w:val="ab"/>
          <w:rFonts w:eastAsiaTheme="majorEastAsia"/>
          <w:lang w:val="en-US"/>
        </w:rPr>
        <w:t>Self-tolerance</w:t>
      </w:r>
      <w:r w:rsidRPr="00C34755">
        <w:rPr>
          <w:lang w:val="en-US"/>
        </w:rPr>
        <w:br/>
        <w:t>The ability of the immune system to avoid reacting against self-antigens.</w:t>
      </w:r>
    </w:p>
    <w:p w14:paraId="7A9A33E3" w14:textId="77777777" w:rsidR="006456B2" w:rsidRPr="00C34755" w:rsidRDefault="006456B2" w:rsidP="006456B2">
      <w:pPr>
        <w:pStyle w:val="af1"/>
        <w:numPr>
          <w:ilvl w:val="0"/>
          <w:numId w:val="369"/>
        </w:numPr>
        <w:rPr>
          <w:lang w:val="en-US"/>
        </w:rPr>
      </w:pPr>
      <w:r w:rsidRPr="00C34755">
        <w:rPr>
          <w:rStyle w:val="ab"/>
          <w:rFonts w:eastAsiaTheme="majorEastAsia"/>
          <w:lang w:val="en-US"/>
        </w:rPr>
        <w:t>Somatic hypermutation</w:t>
      </w:r>
      <w:r w:rsidRPr="00C34755">
        <w:rPr>
          <w:lang w:val="en-US"/>
        </w:rPr>
        <w:br/>
        <w:t>A process occurring in activated B cells within germinal centers in which point mutations are introduced into immunoglobulin variable region genes, contributing to affinity maturation.</w:t>
      </w:r>
    </w:p>
    <w:p w14:paraId="08C597CF" w14:textId="77777777" w:rsidR="006456B2" w:rsidRPr="00C34755" w:rsidRDefault="006456B2" w:rsidP="006456B2">
      <w:pPr>
        <w:pStyle w:val="af1"/>
        <w:numPr>
          <w:ilvl w:val="0"/>
          <w:numId w:val="369"/>
        </w:numPr>
        <w:rPr>
          <w:lang w:val="en-US"/>
        </w:rPr>
      </w:pPr>
      <w:r w:rsidRPr="00C34755">
        <w:rPr>
          <w:rStyle w:val="ab"/>
          <w:rFonts w:eastAsiaTheme="majorEastAsia"/>
          <w:lang w:val="en-US"/>
        </w:rPr>
        <w:t>Spleen</w:t>
      </w:r>
      <w:r w:rsidRPr="00C34755">
        <w:rPr>
          <w:lang w:val="en-US"/>
        </w:rPr>
        <w:br/>
        <w:t>A secondary lymphoid organ that filters blood, removes senescent blood cells, and initiates immune responses to blood-borne antigens.</w:t>
      </w:r>
    </w:p>
    <w:p w14:paraId="1F5D9BEB" w14:textId="77777777" w:rsidR="006456B2" w:rsidRPr="00C34755" w:rsidRDefault="006456B2" w:rsidP="006456B2">
      <w:pPr>
        <w:pStyle w:val="af1"/>
        <w:numPr>
          <w:ilvl w:val="0"/>
          <w:numId w:val="369"/>
        </w:numPr>
        <w:rPr>
          <w:lang w:val="en-US"/>
        </w:rPr>
      </w:pPr>
      <w:r w:rsidRPr="00C34755">
        <w:rPr>
          <w:rStyle w:val="ab"/>
          <w:rFonts w:eastAsiaTheme="majorEastAsia"/>
          <w:lang w:val="en-US"/>
        </w:rPr>
        <w:t>T cell receptor</w:t>
      </w:r>
      <w:r w:rsidRPr="00C34755">
        <w:rPr>
          <w:lang w:val="en-US"/>
        </w:rPr>
        <w:br/>
        <w:t>The antigen receptor on T lymphocytes that specifically recognizes peptide antigens presented by major histocompatibility complex molecules.</w:t>
      </w:r>
    </w:p>
    <w:p w14:paraId="6533574B" w14:textId="77777777" w:rsidR="006456B2" w:rsidRPr="00C34755" w:rsidRDefault="006456B2" w:rsidP="006456B2">
      <w:pPr>
        <w:pStyle w:val="af1"/>
        <w:numPr>
          <w:ilvl w:val="0"/>
          <w:numId w:val="369"/>
        </w:numPr>
        <w:rPr>
          <w:lang w:val="en-US"/>
        </w:rPr>
      </w:pPr>
      <w:r w:rsidRPr="00C34755">
        <w:rPr>
          <w:rStyle w:val="ab"/>
          <w:rFonts w:eastAsiaTheme="majorEastAsia"/>
          <w:lang w:val="en-US"/>
        </w:rPr>
        <w:t>T helper 1 cell</w:t>
      </w:r>
      <w:r w:rsidRPr="00C34755">
        <w:rPr>
          <w:lang w:val="en-US"/>
        </w:rPr>
        <w:br/>
        <w:t>A subset of CD4-positive helper T cells that produces interferon-gamma and promotes macrophage activation and cell-mediated immunity against intracellular microbes.</w:t>
      </w:r>
    </w:p>
    <w:p w14:paraId="7DA8B8AD" w14:textId="77777777" w:rsidR="006456B2" w:rsidRPr="00C34755" w:rsidRDefault="006456B2" w:rsidP="006456B2">
      <w:pPr>
        <w:pStyle w:val="af1"/>
        <w:numPr>
          <w:ilvl w:val="0"/>
          <w:numId w:val="369"/>
        </w:numPr>
        <w:rPr>
          <w:lang w:val="en-US"/>
        </w:rPr>
      </w:pPr>
      <w:r w:rsidRPr="00C34755">
        <w:rPr>
          <w:rStyle w:val="ab"/>
          <w:rFonts w:eastAsiaTheme="majorEastAsia"/>
          <w:lang w:val="en-US"/>
        </w:rPr>
        <w:t>T helper 2 cell</w:t>
      </w:r>
      <w:r w:rsidRPr="00C34755">
        <w:rPr>
          <w:lang w:val="en-US"/>
        </w:rPr>
        <w:br/>
        <w:t>A subset of CD4-positive helper T cells that produces cytokines such as interleukin-4, interleukin-5, and interleukin-13 and promotes eosinophilic and immunoglobulin E responses.</w:t>
      </w:r>
    </w:p>
    <w:p w14:paraId="4CC1BC48" w14:textId="77777777" w:rsidR="006456B2" w:rsidRPr="00C34755" w:rsidRDefault="006456B2" w:rsidP="006456B2">
      <w:pPr>
        <w:pStyle w:val="af1"/>
        <w:numPr>
          <w:ilvl w:val="0"/>
          <w:numId w:val="369"/>
        </w:numPr>
        <w:rPr>
          <w:lang w:val="en-US"/>
        </w:rPr>
      </w:pPr>
      <w:r w:rsidRPr="00C34755">
        <w:rPr>
          <w:rStyle w:val="ab"/>
          <w:rFonts w:eastAsiaTheme="majorEastAsia"/>
          <w:lang w:val="en-US"/>
        </w:rPr>
        <w:t>T helper 17 cell</w:t>
      </w:r>
      <w:r w:rsidRPr="00C34755">
        <w:rPr>
          <w:lang w:val="en-US"/>
        </w:rPr>
        <w:br/>
        <w:t>A subset of CD4-positive helper T cells that produces interleukin-17 and is important in neutrophil recruitment and mucosal defense.</w:t>
      </w:r>
    </w:p>
    <w:p w14:paraId="3F6104AD" w14:textId="77777777" w:rsidR="006456B2" w:rsidRPr="00C34755" w:rsidRDefault="006456B2" w:rsidP="006456B2">
      <w:pPr>
        <w:pStyle w:val="af1"/>
        <w:numPr>
          <w:ilvl w:val="0"/>
          <w:numId w:val="369"/>
        </w:numPr>
        <w:rPr>
          <w:lang w:val="en-US"/>
        </w:rPr>
      </w:pPr>
      <w:r w:rsidRPr="00C34755">
        <w:rPr>
          <w:rStyle w:val="ab"/>
          <w:rFonts w:eastAsiaTheme="majorEastAsia"/>
          <w:lang w:val="en-US"/>
        </w:rPr>
        <w:t>Terminal differentiation</w:t>
      </w:r>
      <w:r w:rsidRPr="00C34755">
        <w:rPr>
          <w:lang w:val="en-US"/>
        </w:rPr>
        <w:br/>
        <w:t>The final stage in which activated lymphocytes become specialized effector cells such as plasma cells or cytotoxic T lymphocytes.</w:t>
      </w:r>
    </w:p>
    <w:p w14:paraId="07FD379E" w14:textId="77777777" w:rsidR="006456B2" w:rsidRPr="00C34755" w:rsidRDefault="006456B2" w:rsidP="006456B2">
      <w:pPr>
        <w:pStyle w:val="af1"/>
        <w:numPr>
          <w:ilvl w:val="0"/>
          <w:numId w:val="369"/>
        </w:numPr>
        <w:rPr>
          <w:lang w:val="en-US"/>
        </w:rPr>
      </w:pPr>
      <w:r w:rsidRPr="00C34755">
        <w:rPr>
          <w:rStyle w:val="ab"/>
          <w:rFonts w:eastAsiaTheme="majorEastAsia"/>
          <w:lang w:val="en-US"/>
        </w:rPr>
        <w:t>Thymic epithelial cell</w:t>
      </w:r>
      <w:r w:rsidRPr="00C34755">
        <w:rPr>
          <w:lang w:val="en-US"/>
        </w:rPr>
        <w:br/>
        <w:t>A stromal cell of the thymus that supports T cell development, positive selection, and negative selection.</w:t>
      </w:r>
    </w:p>
    <w:p w14:paraId="184B68EA" w14:textId="77777777" w:rsidR="006456B2" w:rsidRPr="00C34755" w:rsidRDefault="006456B2" w:rsidP="006456B2">
      <w:pPr>
        <w:pStyle w:val="af1"/>
        <w:numPr>
          <w:ilvl w:val="0"/>
          <w:numId w:val="369"/>
        </w:numPr>
        <w:rPr>
          <w:lang w:val="en-US"/>
        </w:rPr>
      </w:pPr>
      <w:r w:rsidRPr="00C34755">
        <w:rPr>
          <w:rStyle w:val="ab"/>
          <w:rFonts w:eastAsiaTheme="majorEastAsia"/>
          <w:lang w:val="en-US"/>
        </w:rPr>
        <w:t>Thymus</w:t>
      </w:r>
      <w:r w:rsidRPr="00C34755">
        <w:rPr>
          <w:lang w:val="en-US"/>
        </w:rPr>
        <w:br/>
        <w:t>The primary lymphoid organ in which T lymphocytes mature and undergo selection processes that establish self-tolerance and MHC restriction.</w:t>
      </w:r>
    </w:p>
    <w:p w14:paraId="20049B8C" w14:textId="77777777" w:rsidR="006456B2" w:rsidRPr="00C34755" w:rsidRDefault="006456B2" w:rsidP="006456B2">
      <w:pPr>
        <w:pStyle w:val="af1"/>
        <w:numPr>
          <w:ilvl w:val="0"/>
          <w:numId w:val="369"/>
        </w:numPr>
      </w:pPr>
      <w:r w:rsidRPr="00C34755">
        <w:rPr>
          <w:rStyle w:val="ab"/>
          <w:rFonts w:eastAsiaTheme="majorEastAsia"/>
          <w:lang w:val="en-US"/>
        </w:rPr>
        <w:t>Tolerance</w:t>
      </w:r>
      <w:r w:rsidRPr="00C34755">
        <w:rPr>
          <w:lang w:val="en-US"/>
        </w:rPr>
        <w:br/>
        <w:t xml:space="preserve">A state of immune unresponsiveness to a particular antigen. </w:t>
      </w:r>
      <w:r w:rsidRPr="00C34755">
        <w:t xml:space="preserve">It </w:t>
      </w:r>
      <w:proofErr w:type="spellStart"/>
      <w:r w:rsidRPr="00C34755">
        <w:t>is</w:t>
      </w:r>
      <w:proofErr w:type="spellEnd"/>
      <w:r w:rsidRPr="00C34755">
        <w:t xml:space="preserve"> </w:t>
      </w:r>
      <w:proofErr w:type="spellStart"/>
      <w:r w:rsidRPr="00C34755">
        <w:t>central</w:t>
      </w:r>
      <w:proofErr w:type="spellEnd"/>
      <w:r w:rsidRPr="00C34755">
        <w:t xml:space="preserve"> </w:t>
      </w:r>
      <w:proofErr w:type="spellStart"/>
      <w:r w:rsidRPr="00C34755">
        <w:t>to</w:t>
      </w:r>
      <w:proofErr w:type="spellEnd"/>
      <w:r w:rsidRPr="00C34755">
        <w:t xml:space="preserve"> </w:t>
      </w:r>
      <w:proofErr w:type="spellStart"/>
      <w:r w:rsidRPr="00C34755">
        <w:t>prevention</w:t>
      </w:r>
      <w:proofErr w:type="spellEnd"/>
      <w:r w:rsidRPr="00C34755">
        <w:t xml:space="preserve"> </w:t>
      </w:r>
      <w:proofErr w:type="spellStart"/>
      <w:r w:rsidRPr="00C34755">
        <w:t>of</w:t>
      </w:r>
      <w:proofErr w:type="spellEnd"/>
      <w:r w:rsidRPr="00C34755">
        <w:t xml:space="preserve"> </w:t>
      </w:r>
      <w:proofErr w:type="spellStart"/>
      <w:r w:rsidRPr="00C34755">
        <w:t>autoimmunity</w:t>
      </w:r>
      <w:proofErr w:type="spellEnd"/>
      <w:r w:rsidRPr="00C34755">
        <w:t>.</w:t>
      </w:r>
    </w:p>
    <w:p w14:paraId="6BD008B9" w14:textId="77777777" w:rsidR="006456B2" w:rsidRPr="00C34755" w:rsidRDefault="006456B2" w:rsidP="006456B2">
      <w:pPr>
        <w:pStyle w:val="af1"/>
        <w:numPr>
          <w:ilvl w:val="0"/>
          <w:numId w:val="369"/>
        </w:numPr>
        <w:rPr>
          <w:lang w:val="en-US"/>
        </w:rPr>
      </w:pPr>
      <w:r w:rsidRPr="00C34755">
        <w:rPr>
          <w:rStyle w:val="ab"/>
          <w:rFonts w:eastAsiaTheme="majorEastAsia"/>
          <w:lang w:val="en-US"/>
        </w:rPr>
        <w:t>Tumor necrosis factor</w:t>
      </w:r>
      <w:r w:rsidRPr="00C34755">
        <w:rPr>
          <w:lang w:val="en-US"/>
        </w:rPr>
        <w:br/>
        <w:t>A cytokine produced by macrophages, T cells, and other cells that contributes to inflammation, leukocyte recruitment, and immune regulation.</w:t>
      </w:r>
    </w:p>
    <w:p w14:paraId="26EB8A42" w14:textId="77777777" w:rsidR="006456B2" w:rsidRPr="00C34755" w:rsidRDefault="006456B2" w:rsidP="006456B2">
      <w:pPr>
        <w:pStyle w:val="af1"/>
        <w:numPr>
          <w:ilvl w:val="0"/>
          <w:numId w:val="369"/>
        </w:numPr>
        <w:rPr>
          <w:lang w:val="en-US"/>
        </w:rPr>
      </w:pPr>
      <w:r w:rsidRPr="00C34755">
        <w:rPr>
          <w:rStyle w:val="ab"/>
          <w:rFonts w:eastAsiaTheme="majorEastAsia"/>
          <w:lang w:val="en-US"/>
        </w:rPr>
        <w:t>White pulp of spleen</w:t>
      </w:r>
      <w:r w:rsidRPr="00C34755">
        <w:rPr>
          <w:lang w:val="en-US"/>
        </w:rPr>
        <w:br/>
        <w:t>The lymphoid tissue of the spleen organized around central arterioles and involved in immune responses to antigens in the blood.</w:t>
      </w:r>
    </w:p>
    <w:p w14:paraId="3523D2EE" w14:textId="77777777" w:rsidR="006456B2" w:rsidRPr="00C34755" w:rsidRDefault="006456B2" w:rsidP="006456B2">
      <w:pPr>
        <w:pStyle w:val="af1"/>
        <w:numPr>
          <w:ilvl w:val="0"/>
          <w:numId w:val="369"/>
        </w:numPr>
        <w:rPr>
          <w:lang w:val="en-US"/>
        </w:rPr>
      </w:pPr>
      <w:r w:rsidRPr="00C34755">
        <w:rPr>
          <w:rStyle w:val="ab"/>
          <w:rFonts w:eastAsiaTheme="majorEastAsia"/>
          <w:lang w:val="en-US"/>
        </w:rPr>
        <w:t>Zone of mantle</w:t>
      </w:r>
      <w:r w:rsidRPr="00C34755">
        <w:rPr>
          <w:lang w:val="en-US"/>
        </w:rPr>
        <w:br/>
        <w:t>The ring of small resting B lymphocytes surrounding the germinal center in a secondary follicle.</w:t>
      </w:r>
    </w:p>
    <w:p w14:paraId="3A5FBCD8" w14:textId="77777777" w:rsidR="006456B2" w:rsidRPr="00C34755" w:rsidRDefault="006456B2" w:rsidP="006456B2">
      <w:pPr>
        <w:ind w:firstLine="709"/>
        <w:rPr>
          <w:sz w:val="24"/>
          <w:szCs w:val="24"/>
        </w:rPr>
      </w:pPr>
      <w:r w:rsidRPr="00C34755">
        <w:rPr>
          <w:b/>
          <w:bCs/>
          <w:sz w:val="24"/>
          <w:szCs w:val="24"/>
        </w:rPr>
        <w:t xml:space="preserve">Control </w:t>
      </w:r>
      <w:proofErr w:type="spellStart"/>
      <w:r w:rsidRPr="00C34755">
        <w:rPr>
          <w:b/>
          <w:bCs/>
          <w:sz w:val="24"/>
          <w:szCs w:val="24"/>
        </w:rPr>
        <w:t>Questions</w:t>
      </w:r>
      <w:proofErr w:type="spellEnd"/>
      <w:r w:rsidRPr="00C34755">
        <w:rPr>
          <w:b/>
          <w:bCs/>
          <w:sz w:val="24"/>
          <w:szCs w:val="24"/>
        </w:rPr>
        <w:t xml:space="preserve"> / </w:t>
      </w:r>
      <w:proofErr w:type="spellStart"/>
      <w:r w:rsidRPr="00C34755">
        <w:rPr>
          <w:b/>
          <w:bCs/>
          <w:sz w:val="24"/>
          <w:szCs w:val="24"/>
        </w:rPr>
        <w:t>Subtopics</w:t>
      </w:r>
      <w:proofErr w:type="spellEnd"/>
      <w:r w:rsidRPr="00C34755">
        <w:rPr>
          <w:b/>
          <w:bCs/>
          <w:sz w:val="24"/>
          <w:szCs w:val="24"/>
        </w:rPr>
        <w:t>:</w:t>
      </w:r>
    </w:p>
    <w:p w14:paraId="05DC6FC8" w14:textId="77777777" w:rsidR="006456B2" w:rsidRPr="00C34755" w:rsidRDefault="006456B2" w:rsidP="006456B2">
      <w:pPr>
        <w:numPr>
          <w:ilvl w:val="0"/>
          <w:numId w:val="364"/>
        </w:numPr>
        <w:rPr>
          <w:sz w:val="24"/>
          <w:szCs w:val="24"/>
          <w:lang w:val="en-US"/>
        </w:rPr>
      </w:pPr>
      <w:r w:rsidRPr="00C34755">
        <w:rPr>
          <w:sz w:val="24"/>
          <w:szCs w:val="24"/>
          <w:lang w:val="en-US"/>
        </w:rPr>
        <w:t xml:space="preserve">General functions of the immune system. </w:t>
      </w:r>
    </w:p>
    <w:p w14:paraId="74B8FFCE" w14:textId="77777777" w:rsidR="006456B2" w:rsidRPr="00C34755" w:rsidRDefault="006456B2" w:rsidP="006456B2">
      <w:pPr>
        <w:numPr>
          <w:ilvl w:val="0"/>
          <w:numId w:val="364"/>
        </w:numPr>
        <w:rPr>
          <w:sz w:val="24"/>
          <w:szCs w:val="24"/>
          <w:lang w:val="en-US"/>
        </w:rPr>
      </w:pPr>
      <w:r w:rsidRPr="00C34755">
        <w:rPr>
          <w:sz w:val="24"/>
          <w:szCs w:val="24"/>
          <w:lang w:val="en-US"/>
        </w:rPr>
        <w:t xml:space="preserve">Innate immunity and adaptive immunity. </w:t>
      </w:r>
    </w:p>
    <w:p w14:paraId="783A6BDB" w14:textId="77777777" w:rsidR="006456B2" w:rsidRPr="00C34755" w:rsidRDefault="006456B2" w:rsidP="006456B2">
      <w:pPr>
        <w:numPr>
          <w:ilvl w:val="0"/>
          <w:numId w:val="364"/>
        </w:numPr>
        <w:rPr>
          <w:sz w:val="24"/>
          <w:szCs w:val="24"/>
          <w:lang w:val="en-US"/>
        </w:rPr>
      </w:pPr>
      <w:r w:rsidRPr="00C34755">
        <w:rPr>
          <w:sz w:val="24"/>
          <w:szCs w:val="24"/>
          <w:lang w:val="en-US"/>
        </w:rPr>
        <w:lastRenderedPageBreak/>
        <w:t xml:space="preserve">Main cells of the immune system. </w:t>
      </w:r>
    </w:p>
    <w:p w14:paraId="7448B1A8" w14:textId="77777777" w:rsidR="006456B2" w:rsidRPr="00C34755" w:rsidRDefault="006456B2" w:rsidP="006456B2">
      <w:pPr>
        <w:numPr>
          <w:ilvl w:val="0"/>
          <w:numId w:val="364"/>
        </w:numPr>
        <w:rPr>
          <w:sz w:val="24"/>
          <w:szCs w:val="24"/>
          <w:lang w:val="en-US"/>
        </w:rPr>
      </w:pPr>
      <w:r w:rsidRPr="00C34755">
        <w:rPr>
          <w:sz w:val="24"/>
          <w:szCs w:val="24"/>
          <w:lang w:val="en-US"/>
        </w:rPr>
        <w:t xml:space="preserve">Primary lymphoid organs: bone marrow and thymus. </w:t>
      </w:r>
    </w:p>
    <w:p w14:paraId="23D47909" w14:textId="77777777" w:rsidR="006456B2" w:rsidRPr="00C34755" w:rsidRDefault="006456B2" w:rsidP="006456B2">
      <w:pPr>
        <w:numPr>
          <w:ilvl w:val="0"/>
          <w:numId w:val="364"/>
        </w:numPr>
        <w:rPr>
          <w:sz w:val="24"/>
          <w:szCs w:val="24"/>
          <w:lang w:val="en-US"/>
        </w:rPr>
      </w:pPr>
      <w:r w:rsidRPr="00C34755">
        <w:rPr>
          <w:sz w:val="24"/>
          <w:szCs w:val="24"/>
          <w:lang w:val="en-US"/>
        </w:rPr>
        <w:t xml:space="preserve">Secondary lymphoid organs: lymph nodes, spleen, and mucosal lymphoid tissues. </w:t>
      </w:r>
    </w:p>
    <w:p w14:paraId="2934239D" w14:textId="77777777" w:rsidR="006456B2" w:rsidRPr="00C34755" w:rsidRDefault="006456B2" w:rsidP="006456B2">
      <w:pPr>
        <w:numPr>
          <w:ilvl w:val="0"/>
          <w:numId w:val="364"/>
        </w:numPr>
        <w:rPr>
          <w:sz w:val="24"/>
          <w:szCs w:val="24"/>
          <w:lang w:val="en-US"/>
        </w:rPr>
      </w:pPr>
      <w:r w:rsidRPr="00C34755">
        <w:rPr>
          <w:sz w:val="24"/>
          <w:szCs w:val="24"/>
          <w:lang w:val="en-US"/>
        </w:rPr>
        <w:t xml:space="preserve">Tissues and microanatomy of the immune system. </w:t>
      </w:r>
    </w:p>
    <w:p w14:paraId="5047139A" w14:textId="77777777" w:rsidR="006456B2" w:rsidRPr="00C34755" w:rsidRDefault="006456B2" w:rsidP="006456B2">
      <w:pPr>
        <w:numPr>
          <w:ilvl w:val="0"/>
          <w:numId w:val="364"/>
        </w:numPr>
        <w:rPr>
          <w:sz w:val="24"/>
          <w:szCs w:val="24"/>
        </w:rPr>
      </w:pPr>
      <w:proofErr w:type="spellStart"/>
      <w:r w:rsidRPr="00C34755">
        <w:rPr>
          <w:sz w:val="24"/>
          <w:szCs w:val="24"/>
        </w:rPr>
        <w:t>Antigens</w:t>
      </w:r>
      <w:proofErr w:type="spellEnd"/>
      <w:r w:rsidRPr="00C34755">
        <w:rPr>
          <w:sz w:val="24"/>
          <w:szCs w:val="24"/>
        </w:rPr>
        <w:t xml:space="preserve"> </w:t>
      </w:r>
      <w:proofErr w:type="spellStart"/>
      <w:r w:rsidRPr="00C34755">
        <w:rPr>
          <w:sz w:val="24"/>
          <w:szCs w:val="24"/>
        </w:rPr>
        <w:t>and</w:t>
      </w:r>
      <w:proofErr w:type="spellEnd"/>
      <w:r w:rsidRPr="00C34755">
        <w:rPr>
          <w:sz w:val="24"/>
          <w:szCs w:val="24"/>
        </w:rPr>
        <w:t xml:space="preserve"> </w:t>
      </w:r>
      <w:proofErr w:type="spellStart"/>
      <w:r w:rsidRPr="00C34755">
        <w:rPr>
          <w:sz w:val="24"/>
          <w:szCs w:val="24"/>
        </w:rPr>
        <w:t>antigen</w:t>
      </w:r>
      <w:proofErr w:type="spellEnd"/>
      <w:r w:rsidRPr="00C34755">
        <w:rPr>
          <w:sz w:val="24"/>
          <w:szCs w:val="24"/>
        </w:rPr>
        <w:t xml:space="preserve"> </w:t>
      </w:r>
      <w:proofErr w:type="spellStart"/>
      <w:r w:rsidRPr="00C34755">
        <w:rPr>
          <w:sz w:val="24"/>
          <w:szCs w:val="24"/>
        </w:rPr>
        <w:t>recognition</w:t>
      </w:r>
      <w:proofErr w:type="spellEnd"/>
      <w:r w:rsidRPr="00C34755">
        <w:rPr>
          <w:sz w:val="24"/>
          <w:szCs w:val="24"/>
        </w:rPr>
        <w:t xml:space="preserve">. </w:t>
      </w:r>
    </w:p>
    <w:p w14:paraId="51C7E56B" w14:textId="77777777" w:rsidR="006456B2" w:rsidRPr="00C34755" w:rsidRDefault="006456B2" w:rsidP="006456B2">
      <w:pPr>
        <w:numPr>
          <w:ilvl w:val="0"/>
          <w:numId w:val="364"/>
        </w:numPr>
        <w:rPr>
          <w:sz w:val="24"/>
          <w:szCs w:val="24"/>
          <w:lang w:val="en-US"/>
        </w:rPr>
      </w:pPr>
      <w:r w:rsidRPr="00C34755">
        <w:rPr>
          <w:sz w:val="24"/>
          <w:szCs w:val="24"/>
          <w:lang w:val="en-US"/>
        </w:rPr>
        <w:t xml:space="preserve">Antigen-presenting cells and antigen presentation. </w:t>
      </w:r>
    </w:p>
    <w:p w14:paraId="7CB917FA" w14:textId="77777777" w:rsidR="006456B2" w:rsidRPr="00C34755" w:rsidRDefault="006456B2" w:rsidP="006456B2">
      <w:pPr>
        <w:numPr>
          <w:ilvl w:val="0"/>
          <w:numId w:val="364"/>
        </w:numPr>
        <w:rPr>
          <w:sz w:val="24"/>
          <w:szCs w:val="24"/>
        </w:rPr>
      </w:pPr>
      <w:r w:rsidRPr="00C34755">
        <w:rPr>
          <w:sz w:val="24"/>
          <w:szCs w:val="24"/>
        </w:rPr>
        <w:t xml:space="preserve">Major </w:t>
      </w:r>
      <w:proofErr w:type="spellStart"/>
      <w:r w:rsidRPr="00C34755">
        <w:rPr>
          <w:sz w:val="24"/>
          <w:szCs w:val="24"/>
        </w:rPr>
        <w:t>histocompatibility</w:t>
      </w:r>
      <w:proofErr w:type="spellEnd"/>
      <w:r w:rsidRPr="00C34755">
        <w:rPr>
          <w:sz w:val="24"/>
          <w:szCs w:val="24"/>
        </w:rPr>
        <w:t xml:space="preserve"> </w:t>
      </w:r>
      <w:proofErr w:type="spellStart"/>
      <w:r w:rsidRPr="00C34755">
        <w:rPr>
          <w:sz w:val="24"/>
          <w:szCs w:val="24"/>
        </w:rPr>
        <w:t>complex</w:t>
      </w:r>
      <w:proofErr w:type="spellEnd"/>
      <w:r w:rsidRPr="00C34755">
        <w:rPr>
          <w:sz w:val="24"/>
          <w:szCs w:val="24"/>
        </w:rPr>
        <w:t xml:space="preserve"> </w:t>
      </w:r>
      <w:proofErr w:type="spellStart"/>
      <w:r w:rsidRPr="00C34755">
        <w:rPr>
          <w:sz w:val="24"/>
          <w:szCs w:val="24"/>
        </w:rPr>
        <w:t>molecules</w:t>
      </w:r>
      <w:proofErr w:type="spellEnd"/>
      <w:r w:rsidRPr="00C34755">
        <w:rPr>
          <w:sz w:val="24"/>
          <w:szCs w:val="24"/>
        </w:rPr>
        <w:t xml:space="preserve">. </w:t>
      </w:r>
    </w:p>
    <w:p w14:paraId="63D9D76A" w14:textId="77777777" w:rsidR="006456B2" w:rsidRPr="00C34755" w:rsidRDefault="006456B2" w:rsidP="006456B2">
      <w:pPr>
        <w:numPr>
          <w:ilvl w:val="0"/>
          <w:numId w:val="364"/>
        </w:numPr>
        <w:rPr>
          <w:sz w:val="24"/>
          <w:szCs w:val="24"/>
          <w:lang w:val="en-US"/>
        </w:rPr>
      </w:pPr>
      <w:r w:rsidRPr="00C34755">
        <w:rPr>
          <w:sz w:val="24"/>
          <w:szCs w:val="24"/>
          <w:lang w:val="en-US"/>
        </w:rPr>
        <w:t xml:space="preserve">Development and maturation of T lymphocytes. </w:t>
      </w:r>
    </w:p>
    <w:p w14:paraId="3729F89E" w14:textId="77777777" w:rsidR="006456B2" w:rsidRPr="00C34755" w:rsidRDefault="006456B2" w:rsidP="006456B2">
      <w:pPr>
        <w:numPr>
          <w:ilvl w:val="0"/>
          <w:numId w:val="364"/>
        </w:numPr>
        <w:rPr>
          <w:sz w:val="24"/>
          <w:szCs w:val="24"/>
          <w:lang w:val="en-US"/>
        </w:rPr>
      </w:pPr>
      <w:r w:rsidRPr="00C34755">
        <w:rPr>
          <w:sz w:val="24"/>
          <w:szCs w:val="24"/>
          <w:lang w:val="en-US"/>
        </w:rPr>
        <w:t xml:space="preserve">Development and maturation of B lymphocytes. </w:t>
      </w:r>
    </w:p>
    <w:p w14:paraId="60338995" w14:textId="77777777" w:rsidR="006456B2" w:rsidRPr="00C34755" w:rsidRDefault="006456B2" w:rsidP="006456B2">
      <w:pPr>
        <w:numPr>
          <w:ilvl w:val="0"/>
          <w:numId w:val="364"/>
        </w:numPr>
        <w:rPr>
          <w:sz w:val="24"/>
          <w:szCs w:val="24"/>
          <w:lang w:val="en-US"/>
        </w:rPr>
      </w:pPr>
      <w:r w:rsidRPr="00C34755">
        <w:rPr>
          <w:sz w:val="24"/>
          <w:szCs w:val="24"/>
          <w:lang w:val="en-US"/>
        </w:rPr>
        <w:t xml:space="preserve">Naive, effector, and memory lymphocytes. </w:t>
      </w:r>
    </w:p>
    <w:p w14:paraId="3431FE35" w14:textId="77777777" w:rsidR="006456B2" w:rsidRPr="00C34755" w:rsidRDefault="006456B2" w:rsidP="006456B2">
      <w:pPr>
        <w:numPr>
          <w:ilvl w:val="0"/>
          <w:numId w:val="364"/>
        </w:numPr>
        <w:rPr>
          <w:sz w:val="24"/>
          <w:szCs w:val="24"/>
        </w:rPr>
      </w:pPr>
      <w:proofErr w:type="spellStart"/>
      <w:r w:rsidRPr="00C34755">
        <w:rPr>
          <w:sz w:val="24"/>
          <w:szCs w:val="24"/>
        </w:rPr>
        <w:t>Overview</w:t>
      </w:r>
      <w:proofErr w:type="spellEnd"/>
      <w:r w:rsidRPr="00C34755">
        <w:rPr>
          <w:sz w:val="24"/>
          <w:szCs w:val="24"/>
        </w:rPr>
        <w:t xml:space="preserve"> </w:t>
      </w:r>
      <w:proofErr w:type="spellStart"/>
      <w:r w:rsidRPr="00C34755">
        <w:rPr>
          <w:sz w:val="24"/>
          <w:szCs w:val="24"/>
        </w:rPr>
        <w:t>of</w:t>
      </w:r>
      <w:proofErr w:type="spellEnd"/>
      <w:r w:rsidRPr="00C34755">
        <w:rPr>
          <w:sz w:val="24"/>
          <w:szCs w:val="24"/>
        </w:rPr>
        <w:t xml:space="preserve"> </w:t>
      </w:r>
      <w:proofErr w:type="spellStart"/>
      <w:r w:rsidRPr="00C34755">
        <w:rPr>
          <w:sz w:val="24"/>
          <w:szCs w:val="24"/>
        </w:rPr>
        <w:t>lymphocyte</w:t>
      </w:r>
      <w:proofErr w:type="spellEnd"/>
      <w:r w:rsidRPr="00C34755">
        <w:rPr>
          <w:sz w:val="24"/>
          <w:szCs w:val="24"/>
        </w:rPr>
        <w:t xml:space="preserve"> </w:t>
      </w:r>
      <w:proofErr w:type="spellStart"/>
      <w:r w:rsidRPr="00C34755">
        <w:rPr>
          <w:sz w:val="24"/>
          <w:szCs w:val="24"/>
        </w:rPr>
        <w:t>activation</w:t>
      </w:r>
      <w:proofErr w:type="spellEnd"/>
      <w:r w:rsidRPr="00C34755">
        <w:rPr>
          <w:sz w:val="24"/>
          <w:szCs w:val="24"/>
        </w:rPr>
        <w:t xml:space="preserve">. </w:t>
      </w:r>
    </w:p>
    <w:p w14:paraId="7CF2125D" w14:textId="77777777" w:rsidR="006456B2" w:rsidRPr="00C34755" w:rsidRDefault="006456B2" w:rsidP="006456B2">
      <w:pPr>
        <w:numPr>
          <w:ilvl w:val="0"/>
          <w:numId w:val="364"/>
        </w:numPr>
        <w:rPr>
          <w:sz w:val="24"/>
          <w:szCs w:val="24"/>
          <w:lang w:val="en-US"/>
        </w:rPr>
      </w:pPr>
      <w:r w:rsidRPr="00C34755">
        <w:rPr>
          <w:sz w:val="24"/>
          <w:szCs w:val="24"/>
          <w:lang w:val="en-US"/>
        </w:rPr>
        <w:t xml:space="preserve">Activation and differentiation of T cells. </w:t>
      </w:r>
    </w:p>
    <w:p w14:paraId="6DB77531" w14:textId="77777777" w:rsidR="006456B2" w:rsidRPr="00C34755" w:rsidRDefault="006456B2" w:rsidP="006456B2">
      <w:pPr>
        <w:numPr>
          <w:ilvl w:val="0"/>
          <w:numId w:val="364"/>
        </w:numPr>
        <w:rPr>
          <w:sz w:val="24"/>
          <w:szCs w:val="24"/>
          <w:lang w:val="en-US"/>
        </w:rPr>
      </w:pPr>
      <w:r w:rsidRPr="00C34755">
        <w:rPr>
          <w:sz w:val="24"/>
          <w:szCs w:val="24"/>
          <w:lang w:val="en-US"/>
        </w:rPr>
        <w:t xml:space="preserve">Activation and differentiation of B cells. </w:t>
      </w:r>
    </w:p>
    <w:p w14:paraId="3217B8EF" w14:textId="77777777" w:rsidR="006456B2" w:rsidRPr="00C34755" w:rsidRDefault="006456B2" w:rsidP="006456B2">
      <w:pPr>
        <w:numPr>
          <w:ilvl w:val="0"/>
          <w:numId w:val="364"/>
        </w:numPr>
        <w:rPr>
          <w:sz w:val="24"/>
          <w:szCs w:val="24"/>
        </w:rPr>
      </w:pPr>
      <w:proofErr w:type="spellStart"/>
      <w:r w:rsidRPr="00C34755">
        <w:rPr>
          <w:sz w:val="24"/>
          <w:szCs w:val="24"/>
        </w:rPr>
        <w:t>Humoral</w:t>
      </w:r>
      <w:proofErr w:type="spellEnd"/>
      <w:r w:rsidRPr="00C34755">
        <w:rPr>
          <w:sz w:val="24"/>
          <w:szCs w:val="24"/>
        </w:rPr>
        <w:t xml:space="preserve"> </w:t>
      </w:r>
      <w:proofErr w:type="spellStart"/>
      <w:r w:rsidRPr="00C34755">
        <w:rPr>
          <w:sz w:val="24"/>
          <w:szCs w:val="24"/>
        </w:rPr>
        <w:t>immune</w:t>
      </w:r>
      <w:proofErr w:type="spellEnd"/>
      <w:r w:rsidRPr="00C34755">
        <w:rPr>
          <w:sz w:val="24"/>
          <w:szCs w:val="24"/>
        </w:rPr>
        <w:t xml:space="preserve"> </w:t>
      </w:r>
      <w:proofErr w:type="spellStart"/>
      <w:r w:rsidRPr="00C34755">
        <w:rPr>
          <w:sz w:val="24"/>
          <w:szCs w:val="24"/>
        </w:rPr>
        <w:t>response</w:t>
      </w:r>
      <w:proofErr w:type="spellEnd"/>
      <w:r w:rsidRPr="00C34755">
        <w:rPr>
          <w:sz w:val="24"/>
          <w:szCs w:val="24"/>
        </w:rPr>
        <w:t xml:space="preserve">. </w:t>
      </w:r>
    </w:p>
    <w:p w14:paraId="531E8476" w14:textId="77777777" w:rsidR="006456B2" w:rsidRPr="00C34755" w:rsidRDefault="006456B2" w:rsidP="006456B2">
      <w:pPr>
        <w:numPr>
          <w:ilvl w:val="0"/>
          <w:numId w:val="364"/>
        </w:numPr>
        <w:rPr>
          <w:sz w:val="24"/>
          <w:szCs w:val="24"/>
        </w:rPr>
      </w:pPr>
      <w:r w:rsidRPr="00C34755">
        <w:rPr>
          <w:sz w:val="24"/>
          <w:szCs w:val="24"/>
        </w:rPr>
        <w:t>Cell-</w:t>
      </w:r>
      <w:proofErr w:type="spellStart"/>
      <w:r w:rsidRPr="00C34755">
        <w:rPr>
          <w:sz w:val="24"/>
          <w:szCs w:val="24"/>
        </w:rPr>
        <w:t>mediated</w:t>
      </w:r>
      <w:proofErr w:type="spellEnd"/>
      <w:r w:rsidRPr="00C34755">
        <w:rPr>
          <w:sz w:val="24"/>
          <w:szCs w:val="24"/>
        </w:rPr>
        <w:t xml:space="preserve"> </w:t>
      </w:r>
      <w:proofErr w:type="spellStart"/>
      <w:r w:rsidRPr="00C34755">
        <w:rPr>
          <w:sz w:val="24"/>
          <w:szCs w:val="24"/>
        </w:rPr>
        <w:t>immune</w:t>
      </w:r>
      <w:proofErr w:type="spellEnd"/>
      <w:r w:rsidRPr="00C34755">
        <w:rPr>
          <w:sz w:val="24"/>
          <w:szCs w:val="24"/>
        </w:rPr>
        <w:t xml:space="preserve"> </w:t>
      </w:r>
      <w:proofErr w:type="spellStart"/>
      <w:r w:rsidRPr="00C34755">
        <w:rPr>
          <w:sz w:val="24"/>
          <w:szCs w:val="24"/>
        </w:rPr>
        <w:t>response</w:t>
      </w:r>
      <w:proofErr w:type="spellEnd"/>
      <w:r w:rsidRPr="00C34755">
        <w:rPr>
          <w:sz w:val="24"/>
          <w:szCs w:val="24"/>
        </w:rPr>
        <w:t xml:space="preserve">. </w:t>
      </w:r>
    </w:p>
    <w:p w14:paraId="54CC8253" w14:textId="77777777" w:rsidR="006456B2" w:rsidRPr="00C34755" w:rsidRDefault="006456B2" w:rsidP="006456B2">
      <w:pPr>
        <w:numPr>
          <w:ilvl w:val="0"/>
          <w:numId w:val="364"/>
        </w:numPr>
        <w:rPr>
          <w:sz w:val="24"/>
          <w:szCs w:val="24"/>
          <w:lang w:val="en-US"/>
        </w:rPr>
      </w:pPr>
      <w:r w:rsidRPr="00C34755">
        <w:rPr>
          <w:sz w:val="24"/>
          <w:szCs w:val="24"/>
          <w:lang w:val="en-US"/>
        </w:rPr>
        <w:t xml:space="preserve">Cytokines and their role in adaptive immunity. </w:t>
      </w:r>
    </w:p>
    <w:p w14:paraId="44B093BA" w14:textId="77777777" w:rsidR="006456B2" w:rsidRPr="00C34755" w:rsidRDefault="006456B2" w:rsidP="006456B2">
      <w:pPr>
        <w:numPr>
          <w:ilvl w:val="0"/>
          <w:numId w:val="364"/>
        </w:numPr>
        <w:rPr>
          <w:sz w:val="24"/>
          <w:szCs w:val="24"/>
          <w:lang w:val="en-US"/>
        </w:rPr>
      </w:pPr>
      <w:r w:rsidRPr="00C34755">
        <w:rPr>
          <w:sz w:val="24"/>
          <w:szCs w:val="24"/>
          <w:lang w:val="en-US"/>
        </w:rPr>
        <w:t xml:space="preserve">Effector mechanisms of adaptive immune responses. </w:t>
      </w:r>
    </w:p>
    <w:p w14:paraId="45201DC9" w14:textId="77777777" w:rsidR="006456B2" w:rsidRPr="00C34755" w:rsidRDefault="006456B2" w:rsidP="006456B2">
      <w:pPr>
        <w:numPr>
          <w:ilvl w:val="0"/>
          <w:numId w:val="364"/>
        </w:numPr>
        <w:rPr>
          <w:sz w:val="24"/>
          <w:szCs w:val="24"/>
          <w:lang w:val="en-US"/>
        </w:rPr>
      </w:pPr>
      <w:r w:rsidRPr="00C34755">
        <w:rPr>
          <w:sz w:val="24"/>
          <w:szCs w:val="24"/>
          <w:lang w:val="en-US"/>
        </w:rPr>
        <w:t>Regulation and contraction of immune responses.</w:t>
      </w:r>
    </w:p>
    <w:p w14:paraId="7C239257" w14:textId="77777777" w:rsidR="006456B2" w:rsidRPr="00C34755" w:rsidRDefault="006456B2" w:rsidP="006456B2">
      <w:pPr>
        <w:spacing w:before="100" w:beforeAutospacing="1" w:after="100" w:afterAutospacing="1"/>
        <w:rPr>
          <w:sz w:val="24"/>
          <w:szCs w:val="24"/>
          <w:lang w:val="en-US"/>
        </w:rPr>
      </w:pPr>
    </w:p>
    <w:p w14:paraId="7BB20A24" w14:textId="77777777" w:rsidR="006456B2" w:rsidRPr="00C34755" w:rsidRDefault="006456B2" w:rsidP="006456B2">
      <w:pPr>
        <w:ind w:firstLine="709"/>
        <w:rPr>
          <w:b/>
          <w:bCs/>
          <w:sz w:val="24"/>
          <w:szCs w:val="24"/>
          <w:lang w:val="en-US"/>
        </w:rPr>
      </w:pPr>
      <w:r w:rsidRPr="00C34755">
        <w:rPr>
          <w:b/>
          <w:bCs/>
          <w:sz w:val="24"/>
          <w:szCs w:val="24"/>
          <w:lang w:val="en-US"/>
        </w:rPr>
        <w:t>THE NORMAL IMMUNE RESPONSE</w:t>
      </w:r>
    </w:p>
    <w:p w14:paraId="783BEEB3" w14:textId="77777777" w:rsidR="006456B2" w:rsidRPr="00C34755" w:rsidRDefault="006456B2" w:rsidP="006456B2">
      <w:pPr>
        <w:ind w:firstLine="709"/>
        <w:rPr>
          <w:sz w:val="24"/>
          <w:szCs w:val="24"/>
          <w:lang w:val="en-US"/>
        </w:rPr>
      </w:pPr>
      <w:r w:rsidRPr="00C34755">
        <w:rPr>
          <w:sz w:val="24"/>
          <w:szCs w:val="24"/>
          <w:lang w:val="en-US"/>
        </w:rPr>
        <w:t>The immune system is a highly specialized network of cells, tissues, and soluble mediators whose essential function is to protect the host against infectious agents and other foreign substances. At the same time, it must preserve tolerance to self-components and avoid destructive reactions against the body’s own tissues. The normal immune response therefore depends on a delicate balance between recognition of dangerous non-</w:t>
      </w:r>
      <w:proofErr w:type="spellStart"/>
      <w:r w:rsidRPr="00C34755">
        <w:rPr>
          <w:sz w:val="24"/>
          <w:szCs w:val="24"/>
          <w:lang w:val="en-US"/>
        </w:rPr>
        <w:t>self antigens</w:t>
      </w:r>
      <w:proofErr w:type="spellEnd"/>
      <w:r w:rsidRPr="00C34755">
        <w:rPr>
          <w:sz w:val="24"/>
          <w:szCs w:val="24"/>
          <w:lang w:val="en-US"/>
        </w:rPr>
        <w:t xml:space="preserve"> and control of inappropriate activation.</w:t>
      </w:r>
    </w:p>
    <w:p w14:paraId="2E415153" w14:textId="77777777" w:rsidR="006456B2" w:rsidRPr="00C34755" w:rsidRDefault="006456B2" w:rsidP="006456B2">
      <w:pPr>
        <w:ind w:firstLine="709"/>
        <w:rPr>
          <w:sz w:val="24"/>
          <w:szCs w:val="24"/>
          <w:lang w:val="en-US"/>
        </w:rPr>
      </w:pPr>
      <w:r w:rsidRPr="00C34755">
        <w:rPr>
          <w:sz w:val="24"/>
          <w:szCs w:val="24"/>
          <w:lang w:val="en-US"/>
        </w:rPr>
        <w:t xml:space="preserve">The immune system has two major components: </w:t>
      </w:r>
      <w:r w:rsidRPr="00C34755">
        <w:rPr>
          <w:b/>
          <w:bCs/>
          <w:sz w:val="24"/>
          <w:szCs w:val="24"/>
          <w:lang w:val="en-US"/>
        </w:rPr>
        <w:t>innate immunity</w:t>
      </w:r>
      <w:r w:rsidRPr="00C34755">
        <w:rPr>
          <w:sz w:val="24"/>
          <w:szCs w:val="24"/>
          <w:lang w:val="en-US"/>
        </w:rPr>
        <w:t xml:space="preserve"> and </w:t>
      </w:r>
      <w:r w:rsidRPr="00C34755">
        <w:rPr>
          <w:b/>
          <w:bCs/>
          <w:sz w:val="24"/>
          <w:szCs w:val="24"/>
          <w:lang w:val="en-US"/>
        </w:rPr>
        <w:t>adaptive immunity</w:t>
      </w:r>
      <w:r w:rsidRPr="00C34755">
        <w:rPr>
          <w:sz w:val="24"/>
          <w:szCs w:val="24"/>
          <w:lang w:val="en-US"/>
        </w:rPr>
        <w:t>. These are closely linked and function cooperatively rather than independently.</w:t>
      </w:r>
    </w:p>
    <w:p w14:paraId="1AD9A037" w14:textId="77777777" w:rsidR="006456B2" w:rsidRPr="00C34755" w:rsidRDefault="006456B2" w:rsidP="006456B2">
      <w:pPr>
        <w:ind w:firstLine="709"/>
        <w:rPr>
          <w:sz w:val="24"/>
          <w:szCs w:val="24"/>
          <w:lang w:val="en-US"/>
        </w:rPr>
      </w:pPr>
      <w:r w:rsidRPr="00C34755">
        <w:rPr>
          <w:b/>
          <w:bCs/>
          <w:sz w:val="24"/>
          <w:szCs w:val="24"/>
          <w:lang w:val="en-US"/>
        </w:rPr>
        <w:t>Innate immunity</w:t>
      </w:r>
      <w:r w:rsidRPr="00C34755">
        <w:rPr>
          <w:sz w:val="24"/>
          <w:szCs w:val="24"/>
          <w:lang w:val="en-US"/>
        </w:rPr>
        <w:t xml:space="preserve"> provides the early and relatively nonspecific line of defense. It includes physical barriers such as epithelium, phagocytic cells, dendritic cells, natural killer cells, plasma proteins including complement, and inflammatory mediators. Innate immunity recognizes conserved molecular patterns shared by many microbes and also detects molecules released from injured or necrotic cells. Its major functions are to prevent microbial entry, eliminate invading pathogens rapidly, and initiate the inflammatory response.</w:t>
      </w:r>
    </w:p>
    <w:p w14:paraId="29E42743" w14:textId="77777777" w:rsidR="006456B2" w:rsidRPr="00C34755" w:rsidRDefault="006456B2" w:rsidP="006456B2">
      <w:pPr>
        <w:ind w:firstLine="709"/>
        <w:rPr>
          <w:sz w:val="24"/>
          <w:szCs w:val="24"/>
          <w:lang w:val="en-US"/>
        </w:rPr>
      </w:pPr>
      <w:r w:rsidRPr="00C34755">
        <w:rPr>
          <w:b/>
          <w:bCs/>
          <w:sz w:val="24"/>
          <w:szCs w:val="24"/>
          <w:lang w:val="en-US"/>
        </w:rPr>
        <w:t>Adaptive immunity</w:t>
      </w:r>
      <w:r w:rsidRPr="00C34755">
        <w:rPr>
          <w:sz w:val="24"/>
          <w:szCs w:val="24"/>
          <w:lang w:val="en-US"/>
        </w:rPr>
        <w:t xml:space="preserve"> develops after exposure to specific antigens and is mediated by lymphocytes and their products. It is characterized by </w:t>
      </w:r>
      <w:r w:rsidRPr="00C34755">
        <w:rPr>
          <w:b/>
          <w:bCs/>
          <w:sz w:val="24"/>
          <w:szCs w:val="24"/>
          <w:lang w:val="en-US"/>
        </w:rPr>
        <w:t>specificity</w:t>
      </w:r>
      <w:r w:rsidRPr="00C34755">
        <w:rPr>
          <w:sz w:val="24"/>
          <w:szCs w:val="24"/>
          <w:lang w:val="en-US"/>
        </w:rPr>
        <w:t xml:space="preserve">, </w:t>
      </w:r>
      <w:r w:rsidRPr="00C34755">
        <w:rPr>
          <w:b/>
          <w:bCs/>
          <w:sz w:val="24"/>
          <w:szCs w:val="24"/>
          <w:lang w:val="en-US"/>
        </w:rPr>
        <w:t>diversity</w:t>
      </w:r>
      <w:r w:rsidRPr="00C34755">
        <w:rPr>
          <w:sz w:val="24"/>
          <w:szCs w:val="24"/>
          <w:lang w:val="en-US"/>
        </w:rPr>
        <w:t xml:space="preserve">, </w:t>
      </w:r>
      <w:r w:rsidRPr="00C34755">
        <w:rPr>
          <w:b/>
          <w:bCs/>
          <w:sz w:val="24"/>
          <w:szCs w:val="24"/>
          <w:lang w:val="en-US"/>
        </w:rPr>
        <w:t>memory</w:t>
      </w:r>
      <w:r w:rsidRPr="00C34755">
        <w:rPr>
          <w:sz w:val="24"/>
          <w:szCs w:val="24"/>
          <w:lang w:val="en-US"/>
        </w:rPr>
        <w:t xml:space="preserve">, and </w:t>
      </w:r>
      <w:r w:rsidRPr="00C34755">
        <w:rPr>
          <w:b/>
          <w:bCs/>
          <w:sz w:val="24"/>
          <w:szCs w:val="24"/>
          <w:lang w:val="en-US"/>
        </w:rPr>
        <w:t>self-tolerance</w:t>
      </w:r>
      <w:r w:rsidRPr="00C34755">
        <w:rPr>
          <w:sz w:val="24"/>
          <w:szCs w:val="24"/>
          <w:lang w:val="en-US"/>
        </w:rPr>
        <w:t>. Specificity means that different lymphocyte clones recognize different antigens. Diversity means that the immune system is capable of recognizing a vast number of distinct antigens. Memory means that repeated exposure to the same antigen results in a faster and more effective response. Self-tolerance means that the immune system normally does not react destructively against self-antigens.</w:t>
      </w:r>
    </w:p>
    <w:p w14:paraId="30C3018B" w14:textId="77777777" w:rsidR="006456B2" w:rsidRPr="00C34755" w:rsidRDefault="006456B2" w:rsidP="006456B2">
      <w:pPr>
        <w:ind w:firstLine="709"/>
        <w:rPr>
          <w:sz w:val="24"/>
          <w:szCs w:val="24"/>
          <w:lang w:val="en-US"/>
        </w:rPr>
      </w:pPr>
      <w:r w:rsidRPr="00C34755">
        <w:rPr>
          <w:sz w:val="24"/>
          <w:szCs w:val="24"/>
          <w:lang w:val="en-US"/>
        </w:rPr>
        <w:t>Adaptive immunity is divided into two major forms:</w:t>
      </w:r>
    </w:p>
    <w:p w14:paraId="441F00EC" w14:textId="77777777" w:rsidR="006456B2" w:rsidRPr="00C34755" w:rsidRDefault="006456B2" w:rsidP="006456B2">
      <w:pPr>
        <w:ind w:firstLine="709"/>
        <w:rPr>
          <w:sz w:val="24"/>
          <w:szCs w:val="24"/>
          <w:lang w:val="en-US"/>
        </w:rPr>
      </w:pPr>
      <w:r w:rsidRPr="00C34755">
        <w:rPr>
          <w:b/>
          <w:bCs/>
          <w:sz w:val="24"/>
          <w:szCs w:val="24"/>
          <w:lang w:val="en-US"/>
        </w:rPr>
        <w:t>Humoral immunity</w:t>
      </w:r>
      <w:r w:rsidRPr="00C34755">
        <w:rPr>
          <w:sz w:val="24"/>
          <w:szCs w:val="24"/>
          <w:lang w:val="en-US"/>
        </w:rPr>
        <w:t xml:space="preserve"> is mediated by B lymphocytes and the antibodies produced by plasma cells. It is especially important for defense against extracellular microbes and toxins.</w:t>
      </w:r>
    </w:p>
    <w:p w14:paraId="747325E3" w14:textId="77777777" w:rsidR="006456B2" w:rsidRPr="00C34755" w:rsidRDefault="006456B2" w:rsidP="006456B2">
      <w:pPr>
        <w:ind w:firstLine="709"/>
        <w:rPr>
          <w:sz w:val="24"/>
          <w:szCs w:val="24"/>
          <w:lang w:val="en-US"/>
        </w:rPr>
      </w:pPr>
      <w:r w:rsidRPr="00C34755">
        <w:rPr>
          <w:b/>
          <w:bCs/>
          <w:sz w:val="24"/>
          <w:szCs w:val="24"/>
          <w:lang w:val="en-US"/>
        </w:rPr>
        <w:t>Cell-mediated immunity</w:t>
      </w:r>
      <w:r w:rsidRPr="00C34755">
        <w:rPr>
          <w:sz w:val="24"/>
          <w:szCs w:val="24"/>
          <w:lang w:val="en-US"/>
        </w:rPr>
        <w:t xml:space="preserve"> is mediated by T lymphocytes. It is essential for defense against intracellular microbes, destruction of infected cells, activation of macrophages, and regulation of many immune reactions.</w:t>
      </w:r>
    </w:p>
    <w:p w14:paraId="00817299" w14:textId="77777777" w:rsidR="006456B2" w:rsidRPr="00C34755" w:rsidRDefault="006456B2" w:rsidP="006456B2">
      <w:pPr>
        <w:ind w:firstLine="709"/>
        <w:rPr>
          <w:sz w:val="24"/>
          <w:szCs w:val="24"/>
          <w:lang w:val="en-US"/>
        </w:rPr>
      </w:pPr>
      <w:r w:rsidRPr="00C34755">
        <w:rPr>
          <w:sz w:val="24"/>
          <w:szCs w:val="24"/>
          <w:lang w:val="en-US"/>
        </w:rPr>
        <w:t>Although innate and adaptive immunity are conceptually distinct, innate immune mechanisms are required for initiation and shaping of adaptive immune responses. Dendritic cells, cytokines, complement, and other mediators provide the signals that activate lymphocytes and determine the nature of the response.</w:t>
      </w:r>
    </w:p>
    <w:p w14:paraId="01161840" w14:textId="77777777" w:rsidR="006456B2" w:rsidRPr="00C34755" w:rsidRDefault="006456B2" w:rsidP="006456B2">
      <w:pPr>
        <w:ind w:firstLine="709"/>
        <w:rPr>
          <w:sz w:val="24"/>
          <w:szCs w:val="24"/>
          <w:lang w:val="en-US"/>
        </w:rPr>
      </w:pPr>
    </w:p>
    <w:p w14:paraId="47ACF95C" w14:textId="77777777" w:rsidR="006456B2" w:rsidRPr="00C34755" w:rsidRDefault="006456B2" w:rsidP="006456B2">
      <w:pPr>
        <w:ind w:firstLine="709"/>
        <w:rPr>
          <w:b/>
          <w:bCs/>
          <w:sz w:val="24"/>
          <w:szCs w:val="24"/>
          <w:lang w:val="en-US"/>
        </w:rPr>
      </w:pPr>
      <w:r w:rsidRPr="00C34755">
        <w:rPr>
          <w:b/>
          <w:bCs/>
          <w:sz w:val="24"/>
          <w:szCs w:val="24"/>
          <w:lang w:val="en-US"/>
        </w:rPr>
        <w:t>CELLS OF THE IMMUNE SYSTEM</w:t>
      </w:r>
    </w:p>
    <w:p w14:paraId="51E726E8" w14:textId="77777777" w:rsidR="006456B2" w:rsidRPr="00C34755" w:rsidRDefault="006456B2" w:rsidP="006456B2">
      <w:pPr>
        <w:ind w:firstLine="709"/>
        <w:rPr>
          <w:sz w:val="24"/>
          <w:szCs w:val="24"/>
          <w:lang w:val="en-US"/>
        </w:rPr>
      </w:pPr>
      <w:r w:rsidRPr="00C34755">
        <w:rPr>
          <w:sz w:val="24"/>
          <w:szCs w:val="24"/>
          <w:lang w:val="en-US"/>
        </w:rPr>
        <w:t xml:space="preserve">The principal cells of the immune system are </w:t>
      </w:r>
      <w:r w:rsidRPr="00C34755">
        <w:rPr>
          <w:b/>
          <w:bCs/>
          <w:sz w:val="24"/>
          <w:szCs w:val="24"/>
          <w:lang w:val="en-US"/>
        </w:rPr>
        <w:t>lymphocytes</w:t>
      </w:r>
      <w:r w:rsidRPr="00C34755">
        <w:rPr>
          <w:sz w:val="24"/>
          <w:szCs w:val="24"/>
          <w:lang w:val="en-US"/>
        </w:rPr>
        <w:t xml:space="preserve">, </w:t>
      </w:r>
      <w:r w:rsidRPr="00C34755">
        <w:rPr>
          <w:b/>
          <w:bCs/>
          <w:sz w:val="24"/>
          <w:szCs w:val="24"/>
          <w:lang w:val="en-US"/>
        </w:rPr>
        <w:t>antigen-presenting cells</w:t>
      </w:r>
      <w:r w:rsidRPr="00C34755">
        <w:rPr>
          <w:sz w:val="24"/>
          <w:szCs w:val="24"/>
          <w:lang w:val="en-US"/>
        </w:rPr>
        <w:t xml:space="preserve">, </w:t>
      </w:r>
      <w:r w:rsidRPr="00C34755">
        <w:rPr>
          <w:b/>
          <w:bCs/>
          <w:sz w:val="24"/>
          <w:szCs w:val="24"/>
          <w:lang w:val="en-US"/>
        </w:rPr>
        <w:t>phagocytes</w:t>
      </w:r>
      <w:r w:rsidRPr="00C34755">
        <w:rPr>
          <w:sz w:val="24"/>
          <w:szCs w:val="24"/>
          <w:lang w:val="en-US"/>
        </w:rPr>
        <w:t>, and several specialized effector cells.</w:t>
      </w:r>
    </w:p>
    <w:p w14:paraId="2BCC73C4" w14:textId="77777777" w:rsidR="006456B2" w:rsidRPr="00C34755" w:rsidRDefault="006456B2" w:rsidP="006456B2">
      <w:pPr>
        <w:ind w:firstLine="709"/>
        <w:rPr>
          <w:b/>
          <w:bCs/>
          <w:sz w:val="24"/>
          <w:szCs w:val="24"/>
          <w:lang w:val="en-US"/>
        </w:rPr>
      </w:pPr>
      <w:r w:rsidRPr="00C34755">
        <w:rPr>
          <w:b/>
          <w:bCs/>
          <w:sz w:val="24"/>
          <w:szCs w:val="24"/>
          <w:lang w:val="en-US"/>
        </w:rPr>
        <w:lastRenderedPageBreak/>
        <w:t>Lymphocytes</w:t>
      </w:r>
    </w:p>
    <w:p w14:paraId="5D81E5BE" w14:textId="77777777" w:rsidR="006456B2" w:rsidRPr="00C34755" w:rsidRDefault="006456B2" w:rsidP="006456B2">
      <w:pPr>
        <w:ind w:firstLine="709"/>
        <w:rPr>
          <w:sz w:val="24"/>
          <w:szCs w:val="24"/>
          <w:lang w:val="en-US"/>
        </w:rPr>
      </w:pPr>
      <w:r w:rsidRPr="00C34755">
        <w:rPr>
          <w:sz w:val="24"/>
          <w:szCs w:val="24"/>
          <w:lang w:val="en-US"/>
        </w:rPr>
        <w:t xml:space="preserve">Lymphocytes are the major cellular mediators of adaptive immunity. They include </w:t>
      </w:r>
      <w:r w:rsidRPr="00C34755">
        <w:rPr>
          <w:b/>
          <w:bCs/>
          <w:sz w:val="24"/>
          <w:szCs w:val="24"/>
          <w:lang w:val="en-US"/>
        </w:rPr>
        <w:t>B lymphocytes</w:t>
      </w:r>
      <w:r w:rsidRPr="00C34755">
        <w:rPr>
          <w:sz w:val="24"/>
          <w:szCs w:val="24"/>
          <w:lang w:val="en-US"/>
        </w:rPr>
        <w:t xml:space="preserve">, </w:t>
      </w:r>
      <w:r w:rsidRPr="00C34755">
        <w:rPr>
          <w:b/>
          <w:bCs/>
          <w:sz w:val="24"/>
          <w:szCs w:val="24"/>
          <w:lang w:val="en-US"/>
        </w:rPr>
        <w:t>T lymphocytes</w:t>
      </w:r>
      <w:r w:rsidRPr="00C34755">
        <w:rPr>
          <w:sz w:val="24"/>
          <w:szCs w:val="24"/>
          <w:lang w:val="en-US"/>
        </w:rPr>
        <w:t xml:space="preserve">, and </w:t>
      </w:r>
      <w:r w:rsidRPr="00C34755">
        <w:rPr>
          <w:b/>
          <w:bCs/>
          <w:sz w:val="24"/>
          <w:szCs w:val="24"/>
          <w:lang w:val="en-US"/>
        </w:rPr>
        <w:t>natural killer cells</w:t>
      </w:r>
      <w:r w:rsidRPr="00C34755">
        <w:rPr>
          <w:sz w:val="24"/>
          <w:szCs w:val="24"/>
          <w:lang w:val="en-US"/>
        </w:rPr>
        <w:t>.</w:t>
      </w:r>
    </w:p>
    <w:p w14:paraId="5B57850F" w14:textId="77777777" w:rsidR="006456B2" w:rsidRPr="00C34755" w:rsidRDefault="006456B2" w:rsidP="006456B2">
      <w:pPr>
        <w:ind w:firstLine="709"/>
        <w:rPr>
          <w:sz w:val="24"/>
          <w:szCs w:val="24"/>
          <w:lang w:val="en-US"/>
        </w:rPr>
      </w:pPr>
      <w:r w:rsidRPr="00C34755">
        <w:rPr>
          <w:b/>
          <w:bCs/>
          <w:sz w:val="24"/>
          <w:szCs w:val="24"/>
          <w:lang w:val="en-US"/>
        </w:rPr>
        <w:t>B lymphocytes</w:t>
      </w:r>
      <w:r w:rsidRPr="00C34755">
        <w:rPr>
          <w:sz w:val="24"/>
          <w:szCs w:val="24"/>
          <w:lang w:val="en-US"/>
        </w:rPr>
        <w:t xml:space="preserve"> are responsible for humoral immunity. They recognize antigens by means of membrane-bound immunoglobulin molecules that serve as B cell receptors. After activation, B cells proliferate and differentiate into </w:t>
      </w:r>
      <w:r w:rsidRPr="00C34755">
        <w:rPr>
          <w:b/>
          <w:bCs/>
          <w:sz w:val="24"/>
          <w:szCs w:val="24"/>
          <w:lang w:val="en-US"/>
        </w:rPr>
        <w:t>plasma cells</w:t>
      </w:r>
      <w:r w:rsidRPr="00C34755">
        <w:rPr>
          <w:sz w:val="24"/>
          <w:szCs w:val="24"/>
          <w:lang w:val="en-US"/>
        </w:rPr>
        <w:t xml:space="preserve">, which secrete antibodies, and </w:t>
      </w:r>
      <w:r w:rsidRPr="00C34755">
        <w:rPr>
          <w:b/>
          <w:bCs/>
          <w:sz w:val="24"/>
          <w:szCs w:val="24"/>
          <w:lang w:val="en-US"/>
        </w:rPr>
        <w:t>memory B cells</w:t>
      </w:r>
      <w:r w:rsidRPr="00C34755">
        <w:rPr>
          <w:sz w:val="24"/>
          <w:szCs w:val="24"/>
          <w:lang w:val="en-US"/>
        </w:rPr>
        <w:t>, which provide rapid responses upon re-exposure to the same antigen.</w:t>
      </w:r>
    </w:p>
    <w:p w14:paraId="479884E3" w14:textId="77777777" w:rsidR="006456B2" w:rsidRPr="00C34755" w:rsidRDefault="006456B2" w:rsidP="006456B2">
      <w:pPr>
        <w:ind w:firstLine="709"/>
        <w:rPr>
          <w:sz w:val="24"/>
          <w:szCs w:val="24"/>
          <w:lang w:val="en-US"/>
        </w:rPr>
      </w:pPr>
      <w:r w:rsidRPr="00C34755">
        <w:rPr>
          <w:b/>
          <w:bCs/>
          <w:sz w:val="24"/>
          <w:szCs w:val="24"/>
          <w:lang w:val="en-US"/>
        </w:rPr>
        <w:t>T lymphocytes</w:t>
      </w:r>
      <w:r w:rsidRPr="00C34755">
        <w:rPr>
          <w:sz w:val="24"/>
          <w:szCs w:val="24"/>
          <w:lang w:val="en-US"/>
        </w:rPr>
        <w:t xml:space="preserve"> mediate cell-mediated immunity. T cells recognize peptide antigens only when these are displayed by major histocompatibility complex molecules on the surface of other cells. T lymphocytes are subdivided into functionally distinct populations.</w:t>
      </w:r>
    </w:p>
    <w:p w14:paraId="412EDCA5" w14:textId="77777777" w:rsidR="006456B2" w:rsidRPr="00C34755" w:rsidRDefault="006456B2" w:rsidP="006456B2">
      <w:pPr>
        <w:ind w:firstLine="709"/>
        <w:rPr>
          <w:sz w:val="24"/>
          <w:szCs w:val="24"/>
          <w:lang w:val="en-US"/>
        </w:rPr>
      </w:pPr>
      <w:r w:rsidRPr="00C34755">
        <w:rPr>
          <w:b/>
          <w:bCs/>
          <w:sz w:val="24"/>
          <w:szCs w:val="24"/>
          <w:lang w:val="en-US"/>
        </w:rPr>
        <w:t>CD4-positive helper T cells</w:t>
      </w:r>
      <w:r w:rsidRPr="00C34755">
        <w:rPr>
          <w:sz w:val="24"/>
          <w:szCs w:val="24"/>
          <w:lang w:val="en-US"/>
        </w:rPr>
        <w:t xml:space="preserve"> recognize antigens presented by major histocompatibility complex class II molecules and secrete cytokines that regulate immune responses. Helper T cells activate macrophages, stimulate B cells, recruit leukocytes, and coordinate immune reactions.</w:t>
      </w:r>
    </w:p>
    <w:p w14:paraId="3DD37A29" w14:textId="77777777" w:rsidR="006456B2" w:rsidRPr="00C34755" w:rsidRDefault="006456B2" w:rsidP="006456B2">
      <w:pPr>
        <w:ind w:firstLine="709"/>
        <w:rPr>
          <w:sz w:val="24"/>
          <w:szCs w:val="24"/>
          <w:lang w:val="en-US"/>
        </w:rPr>
      </w:pPr>
      <w:r w:rsidRPr="00C34755">
        <w:rPr>
          <w:b/>
          <w:bCs/>
          <w:sz w:val="24"/>
          <w:szCs w:val="24"/>
          <w:lang w:val="en-US"/>
        </w:rPr>
        <w:t>CD8-positive cytotoxic T cells</w:t>
      </w:r>
      <w:r w:rsidRPr="00C34755">
        <w:rPr>
          <w:sz w:val="24"/>
          <w:szCs w:val="24"/>
          <w:lang w:val="en-US"/>
        </w:rPr>
        <w:t xml:space="preserve"> recognize antigens presented by major histocompatibility complex class I molecules and kill infected or altered host cells by inducing apoptosis.</w:t>
      </w:r>
    </w:p>
    <w:p w14:paraId="75025706" w14:textId="77777777" w:rsidR="006456B2" w:rsidRPr="00C34755" w:rsidRDefault="006456B2" w:rsidP="006456B2">
      <w:pPr>
        <w:ind w:firstLine="709"/>
        <w:rPr>
          <w:sz w:val="24"/>
          <w:szCs w:val="24"/>
          <w:lang w:val="en-US"/>
        </w:rPr>
      </w:pPr>
      <w:r w:rsidRPr="00C34755">
        <w:rPr>
          <w:b/>
          <w:bCs/>
          <w:sz w:val="24"/>
          <w:szCs w:val="24"/>
          <w:lang w:val="en-US"/>
        </w:rPr>
        <w:t>Regulatory T cells</w:t>
      </w:r>
      <w:r w:rsidRPr="00C34755">
        <w:rPr>
          <w:sz w:val="24"/>
          <w:szCs w:val="24"/>
          <w:lang w:val="en-US"/>
        </w:rPr>
        <w:t xml:space="preserve"> suppress immune responses and help maintain peripheral tolerance.</w:t>
      </w:r>
    </w:p>
    <w:p w14:paraId="75D1831A" w14:textId="77777777" w:rsidR="006456B2" w:rsidRPr="00C34755" w:rsidRDefault="006456B2" w:rsidP="006456B2">
      <w:pPr>
        <w:ind w:firstLine="709"/>
        <w:rPr>
          <w:b/>
          <w:bCs/>
          <w:sz w:val="24"/>
          <w:szCs w:val="24"/>
          <w:lang w:val="en-US"/>
        </w:rPr>
      </w:pPr>
      <w:r w:rsidRPr="00C34755">
        <w:rPr>
          <w:b/>
          <w:bCs/>
          <w:sz w:val="24"/>
          <w:szCs w:val="24"/>
          <w:lang w:val="en-US"/>
        </w:rPr>
        <w:t>Antigen-presenting cells</w:t>
      </w:r>
    </w:p>
    <w:p w14:paraId="019F7B74" w14:textId="77777777" w:rsidR="006456B2" w:rsidRPr="00C34755" w:rsidRDefault="006456B2" w:rsidP="006456B2">
      <w:pPr>
        <w:ind w:firstLine="709"/>
        <w:rPr>
          <w:sz w:val="24"/>
          <w:szCs w:val="24"/>
          <w:lang w:val="en-US"/>
        </w:rPr>
      </w:pPr>
      <w:r w:rsidRPr="00C34755">
        <w:rPr>
          <w:sz w:val="24"/>
          <w:szCs w:val="24"/>
          <w:lang w:val="en-US"/>
        </w:rPr>
        <w:t xml:space="preserve">Antigen-presenting cells are essential for activation of T lymphocytes. The most important are </w:t>
      </w:r>
      <w:r w:rsidRPr="00C34755">
        <w:rPr>
          <w:b/>
          <w:bCs/>
          <w:sz w:val="24"/>
          <w:szCs w:val="24"/>
          <w:lang w:val="en-US"/>
        </w:rPr>
        <w:t>dendritic cells</w:t>
      </w:r>
      <w:r w:rsidRPr="00C34755">
        <w:rPr>
          <w:sz w:val="24"/>
          <w:szCs w:val="24"/>
          <w:lang w:val="en-US"/>
        </w:rPr>
        <w:t xml:space="preserve">, </w:t>
      </w:r>
      <w:r w:rsidRPr="00C34755">
        <w:rPr>
          <w:b/>
          <w:bCs/>
          <w:sz w:val="24"/>
          <w:szCs w:val="24"/>
          <w:lang w:val="en-US"/>
        </w:rPr>
        <w:t>macrophages</w:t>
      </w:r>
      <w:r w:rsidRPr="00C34755">
        <w:rPr>
          <w:sz w:val="24"/>
          <w:szCs w:val="24"/>
          <w:lang w:val="en-US"/>
        </w:rPr>
        <w:t xml:space="preserve">, and </w:t>
      </w:r>
      <w:r w:rsidRPr="00C34755">
        <w:rPr>
          <w:b/>
          <w:bCs/>
          <w:sz w:val="24"/>
          <w:szCs w:val="24"/>
          <w:lang w:val="en-US"/>
        </w:rPr>
        <w:t>B cells</w:t>
      </w:r>
      <w:r w:rsidRPr="00C34755">
        <w:rPr>
          <w:sz w:val="24"/>
          <w:szCs w:val="24"/>
          <w:lang w:val="en-US"/>
        </w:rPr>
        <w:t>.</w:t>
      </w:r>
    </w:p>
    <w:p w14:paraId="5E4FC01F" w14:textId="77777777" w:rsidR="006456B2" w:rsidRPr="00C34755" w:rsidRDefault="006456B2" w:rsidP="006456B2">
      <w:pPr>
        <w:ind w:firstLine="709"/>
        <w:rPr>
          <w:sz w:val="24"/>
          <w:szCs w:val="24"/>
          <w:lang w:val="en-US"/>
        </w:rPr>
      </w:pPr>
      <w:r w:rsidRPr="00C34755">
        <w:rPr>
          <w:b/>
          <w:bCs/>
          <w:sz w:val="24"/>
          <w:szCs w:val="24"/>
          <w:lang w:val="en-US"/>
        </w:rPr>
        <w:t>Dendritic cells</w:t>
      </w:r>
      <w:r w:rsidRPr="00C34755">
        <w:rPr>
          <w:sz w:val="24"/>
          <w:szCs w:val="24"/>
          <w:lang w:val="en-US"/>
        </w:rPr>
        <w:t xml:space="preserve"> are the most effective professional antigen-presenting cells for naive T cells. They capture antigens in peripheral tissues, migrate to lymphoid organs, process the antigens, and present peptides bound to major histocompatibility complex molecules to T cells. Because of this function, dendritic cells are critical initiators of adaptive immunity.</w:t>
      </w:r>
    </w:p>
    <w:p w14:paraId="348A3AD5" w14:textId="77777777" w:rsidR="006456B2" w:rsidRPr="00C34755" w:rsidRDefault="006456B2" w:rsidP="006456B2">
      <w:pPr>
        <w:ind w:firstLine="709"/>
        <w:rPr>
          <w:sz w:val="24"/>
          <w:szCs w:val="24"/>
          <w:lang w:val="en-US"/>
        </w:rPr>
      </w:pPr>
      <w:r w:rsidRPr="00C34755">
        <w:rPr>
          <w:b/>
          <w:bCs/>
          <w:sz w:val="24"/>
          <w:szCs w:val="24"/>
          <w:lang w:val="en-US"/>
        </w:rPr>
        <w:t>Macrophages</w:t>
      </w:r>
      <w:r w:rsidRPr="00C34755">
        <w:rPr>
          <w:sz w:val="24"/>
          <w:szCs w:val="24"/>
          <w:lang w:val="en-US"/>
        </w:rPr>
        <w:t xml:space="preserve"> ingest microbes and dead cells, process antigens, and present them to helper T cells. They also produce cytokines that influence inflammation and immunity.</w:t>
      </w:r>
    </w:p>
    <w:p w14:paraId="35FFCCF4" w14:textId="77777777" w:rsidR="006456B2" w:rsidRPr="00C34755" w:rsidRDefault="006456B2" w:rsidP="006456B2">
      <w:pPr>
        <w:ind w:firstLine="709"/>
        <w:rPr>
          <w:sz w:val="24"/>
          <w:szCs w:val="24"/>
          <w:lang w:val="en-US"/>
        </w:rPr>
      </w:pPr>
      <w:r w:rsidRPr="00C34755">
        <w:rPr>
          <w:b/>
          <w:bCs/>
          <w:sz w:val="24"/>
          <w:szCs w:val="24"/>
          <w:lang w:val="en-US"/>
        </w:rPr>
        <w:t>B lymphocytes</w:t>
      </w:r>
      <w:r w:rsidRPr="00C34755">
        <w:rPr>
          <w:sz w:val="24"/>
          <w:szCs w:val="24"/>
          <w:lang w:val="en-US"/>
        </w:rPr>
        <w:t xml:space="preserve"> can function as antigen-presenting cells for helper T cells, especially during humoral immune responses.</w:t>
      </w:r>
    </w:p>
    <w:p w14:paraId="316682BC" w14:textId="77777777" w:rsidR="006456B2" w:rsidRPr="00C34755" w:rsidRDefault="006456B2" w:rsidP="006456B2">
      <w:pPr>
        <w:ind w:firstLine="709"/>
        <w:rPr>
          <w:b/>
          <w:bCs/>
          <w:sz w:val="24"/>
          <w:szCs w:val="24"/>
          <w:lang w:val="en-US"/>
        </w:rPr>
      </w:pPr>
      <w:r w:rsidRPr="00C34755">
        <w:rPr>
          <w:b/>
          <w:bCs/>
          <w:sz w:val="24"/>
          <w:szCs w:val="24"/>
          <w:lang w:val="en-US"/>
        </w:rPr>
        <w:t>Natural killer cells</w:t>
      </w:r>
    </w:p>
    <w:p w14:paraId="44B234D2" w14:textId="77777777" w:rsidR="006456B2" w:rsidRPr="00C34755" w:rsidRDefault="006456B2" w:rsidP="006456B2">
      <w:pPr>
        <w:ind w:firstLine="709"/>
        <w:rPr>
          <w:sz w:val="24"/>
          <w:szCs w:val="24"/>
          <w:lang w:val="en-US"/>
        </w:rPr>
      </w:pPr>
      <w:r w:rsidRPr="00C34755">
        <w:rPr>
          <w:sz w:val="24"/>
          <w:szCs w:val="24"/>
          <w:lang w:val="en-US"/>
        </w:rPr>
        <w:t>Natural killer cells are lymphocytes of the innate immune system. They kill virus-infected and stressed cells without prior sensitization and produce interferon-gamma, which activates macrophages. Although they are not classical adaptive immune cells, they form an important bridge between innate and adaptive immunity.</w:t>
      </w:r>
    </w:p>
    <w:p w14:paraId="03A143EB" w14:textId="77777777" w:rsidR="006456B2" w:rsidRPr="00C34755" w:rsidRDefault="006456B2" w:rsidP="006456B2">
      <w:pPr>
        <w:ind w:firstLine="709"/>
        <w:rPr>
          <w:b/>
          <w:bCs/>
          <w:sz w:val="24"/>
          <w:szCs w:val="24"/>
          <w:lang w:val="en-US"/>
        </w:rPr>
      </w:pPr>
      <w:r w:rsidRPr="00C34755">
        <w:rPr>
          <w:b/>
          <w:bCs/>
          <w:sz w:val="24"/>
          <w:szCs w:val="24"/>
          <w:lang w:val="en-US"/>
        </w:rPr>
        <w:t>Other leukocytes</w:t>
      </w:r>
    </w:p>
    <w:p w14:paraId="5CB749DD" w14:textId="77777777" w:rsidR="006456B2" w:rsidRPr="00C34755" w:rsidRDefault="006456B2" w:rsidP="006456B2">
      <w:pPr>
        <w:ind w:firstLine="709"/>
        <w:rPr>
          <w:sz w:val="24"/>
          <w:szCs w:val="24"/>
          <w:lang w:val="en-US"/>
        </w:rPr>
      </w:pPr>
      <w:r w:rsidRPr="00C34755">
        <w:rPr>
          <w:b/>
          <w:bCs/>
          <w:sz w:val="24"/>
          <w:szCs w:val="24"/>
          <w:lang w:val="en-US"/>
        </w:rPr>
        <w:t>Neutrophils</w:t>
      </w:r>
      <w:r w:rsidRPr="00C34755">
        <w:rPr>
          <w:sz w:val="24"/>
          <w:szCs w:val="24"/>
          <w:lang w:val="en-US"/>
        </w:rPr>
        <w:t xml:space="preserve"> and </w:t>
      </w:r>
      <w:r w:rsidRPr="00C34755">
        <w:rPr>
          <w:b/>
          <w:bCs/>
          <w:sz w:val="24"/>
          <w:szCs w:val="24"/>
          <w:lang w:val="en-US"/>
        </w:rPr>
        <w:t>macrophages</w:t>
      </w:r>
      <w:r w:rsidRPr="00C34755">
        <w:rPr>
          <w:sz w:val="24"/>
          <w:szCs w:val="24"/>
          <w:lang w:val="en-US"/>
        </w:rPr>
        <w:t xml:space="preserve"> are the major phagocytes involved in innate defense and inflammation.</w:t>
      </w:r>
    </w:p>
    <w:p w14:paraId="7E9985AA" w14:textId="77777777" w:rsidR="006456B2" w:rsidRPr="00C34755" w:rsidRDefault="006456B2" w:rsidP="006456B2">
      <w:pPr>
        <w:ind w:firstLine="709"/>
        <w:rPr>
          <w:sz w:val="24"/>
          <w:szCs w:val="24"/>
          <w:lang w:val="en-US"/>
        </w:rPr>
      </w:pPr>
      <w:r w:rsidRPr="00C34755">
        <w:rPr>
          <w:b/>
          <w:bCs/>
          <w:sz w:val="24"/>
          <w:szCs w:val="24"/>
          <w:lang w:val="en-US"/>
        </w:rPr>
        <w:t>Mast cells</w:t>
      </w:r>
      <w:r w:rsidRPr="00C34755">
        <w:rPr>
          <w:sz w:val="24"/>
          <w:szCs w:val="24"/>
          <w:lang w:val="en-US"/>
        </w:rPr>
        <w:t xml:space="preserve">, </w:t>
      </w:r>
      <w:r w:rsidRPr="00C34755">
        <w:rPr>
          <w:b/>
          <w:bCs/>
          <w:sz w:val="24"/>
          <w:szCs w:val="24"/>
          <w:lang w:val="en-US"/>
        </w:rPr>
        <w:t>basophils</w:t>
      </w:r>
      <w:r w:rsidRPr="00C34755">
        <w:rPr>
          <w:sz w:val="24"/>
          <w:szCs w:val="24"/>
          <w:lang w:val="en-US"/>
        </w:rPr>
        <w:t xml:space="preserve">, and </w:t>
      </w:r>
      <w:r w:rsidRPr="00C34755">
        <w:rPr>
          <w:b/>
          <w:bCs/>
          <w:sz w:val="24"/>
          <w:szCs w:val="24"/>
          <w:lang w:val="en-US"/>
        </w:rPr>
        <w:t>eosinophils</w:t>
      </w:r>
      <w:r w:rsidRPr="00C34755">
        <w:rPr>
          <w:sz w:val="24"/>
          <w:szCs w:val="24"/>
          <w:lang w:val="en-US"/>
        </w:rPr>
        <w:t xml:space="preserve"> participate especially in allergic reactions and defense against parasites.</w:t>
      </w:r>
    </w:p>
    <w:p w14:paraId="62A9B78D" w14:textId="77777777" w:rsidR="006456B2" w:rsidRPr="00C34755" w:rsidRDefault="006456B2" w:rsidP="006456B2">
      <w:pPr>
        <w:ind w:firstLine="709"/>
        <w:rPr>
          <w:sz w:val="24"/>
          <w:szCs w:val="24"/>
          <w:lang w:val="en-US"/>
        </w:rPr>
      </w:pPr>
    </w:p>
    <w:p w14:paraId="23F39289" w14:textId="77777777" w:rsidR="006456B2" w:rsidRPr="00C34755" w:rsidRDefault="006456B2" w:rsidP="006456B2">
      <w:pPr>
        <w:ind w:firstLine="709"/>
        <w:rPr>
          <w:b/>
          <w:bCs/>
          <w:sz w:val="24"/>
          <w:szCs w:val="24"/>
          <w:lang w:val="en-US"/>
        </w:rPr>
      </w:pPr>
      <w:r w:rsidRPr="00C34755">
        <w:rPr>
          <w:b/>
          <w:bCs/>
          <w:sz w:val="24"/>
          <w:szCs w:val="24"/>
          <w:lang w:val="en-US"/>
        </w:rPr>
        <w:t>TISSUES AND ORGANS OF THE IMMUNE SYSTEM</w:t>
      </w:r>
    </w:p>
    <w:p w14:paraId="52496457" w14:textId="77777777" w:rsidR="006456B2" w:rsidRPr="00C34755" w:rsidRDefault="006456B2" w:rsidP="006456B2">
      <w:pPr>
        <w:ind w:firstLine="709"/>
        <w:rPr>
          <w:sz w:val="24"/>
          <w:szCs w:val="24"/>
          <w:lang w:val="en-US"/>
        </w:rPr>
      </w:pPr>
      <w:r w:rsidRPr="00C34755">
        <w:rPr>
          <w:sz w:val="24"/>
          <w:szCs w:val="24"/>
          <w:lang w:val="en-US"/>
        </w:rPr>
        <w:t>Immune responses occur within organized lymphoid tissues that permit interaction among antigens, antigen-presenting cells, and lymphocytes.</w:t>
      </w:r>
    </w:p>
    <w:p w14:paraId="649B3DE3" w14:textId="77777777" w:rsidR="006456B2" w:rsidRPr="00C34755" w:rsidRDefault="006456B2" w:rsidP="006456B2">
      <w:pPr>
        <w:ind w:firstLine="709"/>
        <w:rPr>
          <w:sz w:val="24"/>
          <w:szCs w:val="24"/>
          <w:lang w:val="en-US"/>
        </w:rPr>
      </w:pPr>
      <w:r w:rsidRPr="00C34755">
        <w:rPr>
          <w:sz w:val="24"/>
          <w:szCs w:val="24"/>
          <w:lang w:val="en-US"/>
        </w:rPr>
        <w:t xml:space="preserve">Lymphoid organs are classified into </w:t>
      </w:r>
      <w:r w:rsidRPr="00C34755">
        <w:rPr>
          <w:b/>
          <w:bCs/>
          <w:sz w:val="24"/>
          <w:szCs w:val="24"/>
          <w:lang w:val="en-US"/>
        </w:rPr>
        <w:t>primary</w:t>
      </w:r>
      <w:r w:rsidRPr="00C34755">
        <w:rPr>
          <w:sz w:val="24"/>
          <w:szCs w:val="24"/>
          <w:lang w:val="en-US"/>
        </w:rPr>
        <w:t xml:space="preserve"> and </w:t>
      </w:r>
      <w:r w:rsidRPr="00C34755">
        <w:rPr>
          <w:b/>
          <w:bCs/>
          <w:sz w:val="24"/>
          <w:szCs w:val="24"/>
          <w:lang w:val="en-US"/>
        </w:rPr>
        <w:t>secondary</w:t>
      </w:r>
      <w:r w:rsidRPr="00C34755">
        <w:rPr>
          <w:sz w:val="24"/>
          <w:szCs w:val="24"/>
          <w:lang w:val="en-US"/>
        </w:rPr>
        <w:t xml:space="preserve"> lymphoid organs.</w:t>
      </w:r>
    </w:p>
    <w:p w14:paraId="32A216F7" w14:textId="77777777" w:rsidR="006456B2" w:rsidRPr="00C34755" w:rsidRDefault="006456B2" w:rsidP="006456B2">
      <w:pPr>
        <w:ind w:firstLine="709"/>
        <w:rPr>
          <w:b/>
          <w:bCs/>
          <w:sz w:val="24"/>
          <w:szCs w:val="24"/>
          <w:lang w:val="en-US"/>
        </w:rPr>
      </w:pPr>
      <w:r w:rsidRPr="00C34755">
        <w:rPr>
          <w:b/>
          <w:bCs/>
          <w:sz w:val="24"/>
          <w:szCs w:val="24"/>
          <w:lang w:val="en-US"/>
        </w:rPr>
        <w:t>Primary lymphoid organs</w:t>
      </w:r>
    </w:p>
    <w:p w14:paraId="0F57D1FB" w14:textId="77777777" w:rsidR="006456B2" w:rsidRPr="00C34755" w:rsidRDefault="006456B2" w:rsidP="006456B2">
      <w:pPr>
        <w:ind w:firstLine="709"/>
        <w:rPr>
          <w:sz w:val="24"/>
          <w:szCs w:val="24"/>
          <w:lang w:val="en-US"/>
        </w:rPr>
      </w:pPr>
      <w:r w:rsidRPr="00C34755">
        <w:rPr>
          <w:sz w:val="24"/>
          <w:szCs w:val="24"/>
          <w:lang w:val="en-US"/>
        </w:rPr>
        <w:t>Primary lymphoid organs are the sites where lymphocytes develop and mature in an antigen-independent manner.</w:t>
      </w:r>
    </w:p>
    <w:p w14:paraId="371F5244" w14:textId="77777777" w:rsidR="006456B2" w:rsidRPr="00C34755" w:rsidRDefault="006456B2" w:rsidP="006456B2">
      <w:pPr>
        <w:ind w:firstLine="709"/>
        <w:rPr>
          <w:sz w:val="24"/>
          <w:szCs w:val="24"/>
          <w:lang w:val="en-US"/>
        </w:rPr>
      </w:pPr>
      <w:r w:rsidRPr="00C34755">
        <w:rPr>
          <w:b/>
          <w:bCs/>
          <w:sz w:val="24"/>
          <w:szCs w:val="24"/>
          <w:lang w:val="en-US"/>
        </w:rPr>
        <w:t>Bone marrow</w:t>
      </w:r>
      <w:r w:rsidRPr="00C34755">
        <w:rPr>
          <w:sz w:val="24"/>
          <w:szCs w:val="24"/>
          <w:lang w:val="en-US"/>
        </w:rPr>
        <w:t xml:space="preserve"> is the site of origin of all blood cells from hematopoietic stem cells. B lymphocytes mature in the bone marrow. During this process, B cells rearrange immunoglobulin genes and are selected to eliminate strongly self-reactive clones.</w:t>
      </w:r>
    </w:p>
    <w:p w14:paraId="47A3CA80" w14:textId="77777777" w:rsidR="006456B2" w:rsidRPr="00C34755" w:rsidRDefault="006456B2" w:rsidP="006456B2">
      <w:pPr>
        <w:ind w:firstLine="709"/>
        <w:rPr>
          <w:sz w:val="24"/>
          <w:szCs w:val="24"/>
          <w:lang w:val="en-US"/>
        </w:rPr>
      </w:pPr>
      <w:r w:rsidRPr="00C34755">
        <w:rPr>
          <w:b/>
          <w:bCs/>
          <w:sz w:val="24"/>
          <w:szCs w:val="24"/>
          <w:lang w:val="en-US"/>
        </w:rPr>
        <w:t>Thymus</w:t>
      </w:r>
      <w:r w:rsidRPr="00C34755">
        <w:rPr>
          <w:sz w:val="24"/>
          <w:szCs w:val="24"/>
          <w:lang w:val="en-US"/>
        </w:rPr>
        <w:t xml:space="preserve"> is the site of T lymphocyte maturation. Immature T cell precursors migrate from the bone marrow to the thymus, where they undergo gene rearrangement, expression of T cell receptors, and selection processes. In the thymic cortex and medulla, T cells are subjected to </w:t>
      </w:r>
      <w:r w:rsidRPr="00C34755">
        <w:rPr>
          <w:b/>
          <w:bCs/>
          <w:sz w:val="24"/>
          <w:szCs w:val="24"/>
          <w:lang w:val="en-US"/>
        </w:rPr>
        <w:t>positive selection</w:t>
      </w:r>
      <w:r w:rsidRPr="00C34755">
        <w:rPr>
          <w:sz w:val="24"/>
          <w:szCs w:val="24"/>
          <w:lang w:val="en-US"/>
        </w:rPr>
        <w:t xml:space="preserve"> and </w:t>
      </w:r>
      <w:r w:rsidRPr="00C34755">
        <w:rPr>
          <w:b/>
          <w:bCs/>
          <w:sz w:val="24"/>
          <w:szCs w:val="24"/>
          <w:lang w:val="en-US"/>
        </w:rPr>
        <w:t>negative selection</w:t>
      </w:r>
      <w:r w:rsidRPr="00C34755">
        <w:rPr>
          <w:sz w:val="24"/>
          <w:szCs w:val="24"/>
          <w:lang w:val="en-US"/>
        </w:rPr>
        <w:t xml:space="preserve">. Positive selection preserves cells that can recognize </w:t>
      </w:r>
      <w:proofErr w:type="spellStart"/>
      <w:r w:rsidRPr="00C34755">
        <w:rPr>
          <w:sz w:val="24"/>
          <w:szCs w:val="24"/>
          <w:lang w:val="en-US"/>
        </w:rPr>
        <w:t>self major</w:t>
      </w:r>
      <w:proofErr w:type="spellEnd"/>
      <w:r w:rsidRPr="00C34755">
        <w:rPr>
          <w:sz w:val="24"/>
          <w:szCs w:val="24"/>
          <w:lang w:val="en-US"/>
        </w:rPr>
        <w:t xml:space="preserve"> histocompatibility complex </w:t>
      </w:r>
      <w:r w:rsidRPr="00C34755">
        <w:rPr>
          <w:sz w:val="24"/>
          <w:szCs w:val="24"/>
          <w:lang w:val="en-US"/>
        </w:rPr>
        <w:lastRenderedPageBreak/>
        <w:t>molecules. Negative selection eliminates cells that react strongly against self-antigens. These processes establish self-tolerance and major histocompatibility complex restriction.</w:t>
      </w:r>
    </w:p>
    <w:p w14:paraId="719C7B7F" w14:textId="77777777" w:rsidR="006456B2" w:rsidRPr="00C34755" w:rsidRDefault="006456B2" w:rsidP="006456B2">
      <w:pPr>
        <w:ind w:firstLine="709"/>
        <w:rPr>
          <w:b/>
          <w:bCs/>
          <w:sz w:val="24"/>
          <w:szCs w:val="24"/>
          <w:lang w:val="en-US"/>
        </w:rPr>
      </w:pPr>
      <w:r w:rsidRPr="00C34755">
        <w:rPr>
          <w:b/>
          <w:bCs/>
          <w:sz w:val="24"/>
          <w:szCs w:val="24"/>
          <w:lang w:val="en-US"/>
        </w:rPr>
        <w:t>Secondary lymphoid organs</w:t>
      </w:r>
    </w:p>
    <w:p w14:paraId="1B3A9FAA" w14:textId="77777777" w:rsidR="006456B2" w:rsidRPr="00C34755" w:rsidRDefault="006456B2" w:rsidP="006456B2">
      <w:pPr>
        <w:ind w:firstLine="709"/>
        <w:rPr>
          <w:sz w:val="24"/>
          <w:szCs w:val="24"/>
          <w:lang w:val="en-US"/>
        </w:rPr>
      </w:pPr>
      <w:r w:rsidRPr="00C34755">
        <w:rPr>
          <w:sz w:val="24"/>
          <w:szCs w:val="24"/>
          <w:lang w:val="en-US"/>
        </w:rPr>
        <w:t>Secondary lymphoid organs are the sites where mature naive lymphocytes encounter antigens and become activated.</w:t>
      </w:r>
    </w:p>
    <w:p w14:paraId="330BFF38" w14:textId="77777777" w:rsidR="006456B2" w:rsidRPr="00C34755" w:rsidRDefault="006456B2" w:rsidP="006456B2">
      <w:pPr>
        <w:ind w:firstLine="709"/>
        <w:rPr>
          <w:sz w:val="24"/>
          <w:szCs w:val="24"/>
          <w:lang w:val="en-US"/>
        </w:rPr>
      </w:pPr>
      <w:r w:rsidRPr="00C34755">
        <w:rPr>
          <w:b/>
          <w:bCs/>
          <w:sz w:val="24"/>
          <w:szCs w:val="24"/>
          <w:lang w:val="en-US"/>
        </w:rPr>
        <w:t>Lymph nodes</w:t>
      </w:r>
      <w:r w:rsidRPr="00C34755">
        <w:rPr>
          <w:sz w:val="24"/>
          <w:szCs w:val="24"/>
          <w:lang w:val="en-US"/>
        </w:rPr>
        <w:t xml:space="preserve"> filter lymph draining from tissues. Antigens carried in lymph are trapped in lymph nodes, where dendritic cells present them to lymphocytes. The cortex of lymph nodes contains B cell-rich follicles, while the paracortex contains T cells and dendritic cells. Medullary cords contain plasma cells and other immune cells.</w:t>
      </w:r>
    </w:p>
    <w:p w14:paraId="6E4AE59A" w14:textId="77777777" w:rsidR="006456B2" w:rsidRPr="00C34755" w:rsidRDefault="006456B2" w:rsidP="006456B2">
      <w:pPr>
        <w:ind w:firstLine="709"/>
        <w:rPr>
          <w:sz w:val="24"/>
          <w:szCs w:val="24"/>
          <w:lang w:val="en-US"/>
        </w:rPr>
      </w:pPr>
      <w:r w:rsidRPr="00C34755">
        <w:rPr>
          <w:b/>
          <w:bCs/>
          <w:sz w:val="24"/>
          <w:szCs w:val="24"/>
          <w:lang w:val="en-US"/>
        </w:rPr>
        <w:t>Spleen</w:t>
      </w:r>
      <w:r w:rsidRPr="00C34755">
        <w:rPr>
          <w:sz w:val="24"/>
          <w:szCs w:val="24"/>
          <w:lang w:val="en-US"/>
        </w:rPr>
        <w:t xml:space="preserve"> filters blood rather than lymph. It is the major site of immune responses to blood-borne antigens. The white pulp contains lymphoid tissue organized around arterioles. T cells are concentrated in the periarteriolar lymphoid sheath, while B cells are present in follicles. The marginal zone is rich in macrophages and dendritic cells that capture antigens from the bloodstream.</w:t>
      </w:r>
    </w:p>
    <w:p w14:paraId="4A57321E" w14:textId="77777777" w:rsidR="006456B2" w:rsidRPr="00C34755" w:rsidRDefault="006456B2" w:rsidP="006456B2">
      <w:pPr>
        <w:ind w:firstLine="709"/>
        <w:rPr>
          <w:sz w:val="24"/>
          <w:szCs w:val="24"/>
          <w:lang w:val="en-US"/>
        </w:rPr>
      </w:pPr>
      <w:r w:rsidRPr="00C34755">
        <w:rPr>
          <w:b/>
          <w:bCs/>
          <w:sz w:val="24"/>
          <w:szCs w:val="24"/>
          <w:lang w:val="en-US"/>
        </w:rPr>
        <w:t>Mucosa-associated lymphoid tissue</w:t>
      </w:r>
      <w:r w:rsidRPr="00C34755">
        <w:rPr>
          <w:sz w:val="24"/>
          <w:szCs w:val="24"/>
          <w:lang w:val="en-US"/>
        </w:rPr>
        <w:t xml:space="preserve"> is found in mucosal sites such as the gastrointestinal, respiratory, and genitourinary tracts. Examples include tonsils, Peyer patches, and other diffuse or organized mucosal lymphoid aggregates. These tissues protect large mucosal surfaces that are constantly exposed to external antigens.</w:t>
      </w:r>
    </w:p>
    <w:p w14:paraId="0E2A7567" w14:textId="77777777" w:rsidR="006456B2" w:rsidRPr="00C34755" w:rsidRDefault="006456B2" w:rsidP="006456B2">
      <w:pPr>
        <w:ind w:firstLine="709"/>
        <w:rPr>
          <w:sz w:val="24"/>
          <w:szCs w:val="24"/>
          <w:lang w:val="en-US"/>
        </w:rPr>
      </w:pPr>
    </w:p>
    <w:p w14:paraId="0DE6B55B" w14:textId="77777777" w:rsidR="006456B2" w:rsidRPr="00C34755" w:rsidRDefault="006456B2" w:rsidP="006456B2">
      <w:pPr>
        <w:ind w:firstLine="709"/>
        <w:rPr>
          <w:b/>
          <w:bCs/>
          <w:sz w:val="24"/>
          <w:szCs w:val="24"/>
          <w:lang w:val="en-US"/>
        </w:rPr>
      </w:pPr>
      <w:r w:rsidRPr="00C34755">
        <w:rPr>
          <w:b/>
          <w:bCs/>
          <w:sz w:val="24"/>
          <w:szCs w:val="24"/>
          <w:lang w:val="en-US"/>
        </w:rPr>
        <w:t>ANTIGENS AND ANTIGEN RECOGNITION</w:t>
      </w:r>
    </w:p>
    <w:p w14:paraId="66C81BBA" w14:textId="77777777" w:rsidR="006456B2" w:rsidRPr="00C34755" w:rsidRDefault="006456B2" w:rsidP="006456B2">
      <w:pPr>
        <w:ind w:firstLine="709"/>
        <w:rPr>
          <w:sz w:val="24"/>
          <w:szCs w:val="24"/>
          <w:lang w:val="en-US"/>
        </w:rPr>
      </w:pPr>
      <w:r w:rsidRPr="00C34755">
        <w:rPr>
          <w:sz w:val="24"/>
          <w:szCs w:val="24"/>
          <w:lang w:val="en-US"/>
        </w:rPr>
        <w:t xml:space="preserve">An </w:t>
      </w:r>
      <w:r w:rsidRPr="00C34755">
        <w:rPr>
          <w:b/>
          <w:bCs/>
          <w:sz w:val="24"/>
          <w:szCs w:val="24"/>
          <w:lang w:val="en-US"/>
        </w:rPr>
        <w:t>antigen</w:t>
      </w:r>
      <w:r w:rsidRPr="00C34755">
        <w:rPr>
          <w:sz w:val="24"/>
          <w:szCs w:val="24"/>
          <w:lang w:val="en-US"/>
        </w:rPr>
        <w:t xml:space="preserve"> is any substance specifically recognized by lymphocyte receptors or antibodies. An </w:t>
      </w:r>
      <w:r w:rsidRPr="00C34755">
        <w:rPr>
          <w:b/>
          <w:bCs/>
          <w:sz w:val="24"/>
          <w:szCs w:val="24"/>
          <w:lang w:val="en-US"/>
        </w:rPr>
        <w:t>immunogen</w:t>
      </w:r>
      <w:r w:rsidRPr="00C34755">
        <w:rPr>
          <w:sz w:val="24"/>
          <w:szCs w:val="24"/>
          <w:lang w:val="en-US"/>
        </w:rPr>
        <w:t xml:space="preserve"> is an antigen capable of inducing an immune response. Many proteins are strong immunogens, whereas simple lipids and nucleic acids usually become immunogenic only when attached to proteins.</w:t>
      </w:r>
    </w:p>
    <w:p w14:paraId="25DCAD33" w14:textId="77777777" w:rsidR="006456B2" w:rsidRPr="00C34755" w:rsidRDefault="006456B2" w:rsidP="006456B2">
      <w:pPr>
        <w:ind w:firstLine="709"/>
        <w:rPr>
          <w:sz w:val="24"/>
          <w:szCs w:val="24"/>
          <w:lang w:val="en-US"/>
        </w:rPr>
      </w:pPr>
      <w:r w:rsidRPr="00C34755">
        <w:rPr>
          <w:sz w:val="24"/>
          <w:szCs w:val="24"/>
          <w:lang w:val="en-US"/>
        </w:rPr>
        <w:t>B cells and T cells recognize antigens differently.</w:t>
      </w:r>
    </w:p>
    <w:p w14:paraId="1DED5652" w14:textId="77777777" w:rsidR="006456B2" w:rsidRPr="00C34755" w:rsidRDefault="006456B2" w:rsidP="006456B2">
      <w:pPr>
        <w:ind w:firstLine="709"/>
        <w:rPr>
          <w:sz w:val="24"/>
          <w:szCs w:val="24"/>
          <w:lang w:val="en-US"/>
        </w:rPr>
      </w:pPr>
      <w:r w:rsidRPr="00C34755">
        <w:rPr>
          <w:b/>
          <w:bCs/>
          <w:sz w:val="24"/>
          <w:szCs w:val="24"/>
          <w:lang w:val="en-US"/>
        </w:rPr>
        <w:t>B lymphocytes</w:t>
      </w:r>
      <w:r w:rsidRPr="00C34755">
        <w:rPr>
          <w:sz w:val="24"/>
          <w:szCs w:val="24"/>
          <w:lang w:val="en-US"/>
        </w:rPr>
        <w:t xml:space="preserve"> recognize antigens in their native form. These may be proteins, polysaccharides, lipids, nucleic acids, or small chemicals attached to larger carrier molecules. Recognition occurs through the B cell receptor, which is a membrane-bound immunoglobulin.</w:t>
      </w:r>
    </w:p>
    <w:p w14:paraId="351544A2" w14:textId="77777777" w:rsidR="006456B2" w:rsidRPr="00C34755" w:rsidRDefault="006456B2" w:rsidP="006456B2">
      <w:pPr>
        <w:ind w:firstLine="709"/>
        <w:rPr>
          <w:sz w:val="24"/>
          <w:szCs w:val="24"/>
          <w:lang w:val="en-US"/>
        </w:rPr>
      </w:pPr>
      <w:r w:rsidRPr="00C34755">
        <w:rPr>
          <w:b/>
          <w:bCs/>
          <w:sz w:val="24"/>
          <w:szCs w:val="24"/>
          <w:lang w:val="en-US"/>
        </w:rPr>
        <w:t>T lymphocytes</w:t>
      </w:r>
      <w:r w:rsidRPr="00C34755">
        <w:rPr>
          <w:sz w:val="24"/>
          <w:szCs w:val="24"/>
          <w:lang w:val="en-US"/>
        </w:rPr>
        <w:t xml:space="preserve"> recognize only peptide fragments of protein antigens, and only when these peptides are presented by major histocompatibility complex molecules on the surface of antigen-presenting cells or other nucleated cells.</w:t>
      </w:r>
    </w:p>
    <w:p w14:paraId="0BF6C136" w14:textId="77777777" w:rsidR="006456B2" w:rsidRPr="00C34755" w:rsidRDefault="006456B2" w:rsidP="006456B2">
      <w:pPr>
        <w:ind w:firstLine="709"/>
        <w:rPr>
          <w:sz w:val="24"/>
          <w:szCs w:val="24"/>
          <w:lang w:val="en-US"/>
        </w:rPr>
      </w:pPr>
      <w:r w:rsidRPr="00C34755">
        <w:rPr>
          <w:sz w:val="24"/>
          <w:szCs w:val="24"/>
          <w:lang w:val="en-US"/>
        </w:rPr>
        <w:t xml:space="preserve">This difference is fundamental: B cells recognize intact antigen, whereas T cells recognize processed peptide antigen presented by </w:t>
      </w:r>
      <w:proofErr w:type="spellStart"/>
      <w:r w:rsidRPr="00C34755">
        <w:rPr>
          <w:sz w:val="24"/>
          <w:szCs w:val="24"/>
          <w:lang w:val="en-US"/>
        </w:rPr>
        <w:t>self major</w:t>
      </w:r>
      <w:proofErr w:type="spellEnd"/>
      <w:r w:rsidRPr="00C34755">
        <w:rPr>
          <w:sz w:val="24"/>
          <w:szCs w:val="24"/>
          <w:lang w:val="en-US"/>
        </w:rPr>
        <w:t xml:space="preserve"> histocompatibility complex molecules.</w:t>
      </w:r>
    </w:p>
    <w:p w14:paraId="145EFD9A" w14:textId="77777777" w:rsidR="006456B2" w:rsidRPr="00C34755" w:rsidRDefault="006456B2" w:rsidP="006456B2">
      <w:pPr>
        <w:ind w:firstLine="709"/>
        <w:rPr>
          <w:sz w:val="24"/>
          <w:szCs w:val="24"/>
          <w:lang w:val="en-US"/>
        </w:rPr>
      </w:pPr>
    </w:p>
    <w:p w14:paraId="1B33AD47" w14:textId="77777777" w:rsidR="006456B2" w:rsidRPr="00C34755" w:rsidRDefault="006456B2" w:rsidP="006456B2">
      <w:pPr>
        <w:ind w:firstLine="709"/>
        <w:rPr>
          <w:b/>
          <w:bCs/>
          <w:sz w:val="24"/>
          <w:szCs w:val="24"/>
          <w:lang w:val="en-US"/>
        </w:rPr>
      </w:pPr>
      <w:r w:rsidRPr="00C34755">
        <w:rPr>
          <w:b/>
          <w:bCs/>
          <w:sz w:val="24"/>
          <w:szCs w:val="24"/>
          <w:lang w:val="en-US"/>
        </w:rPr>
        <w:t>MAJOR HISTOCOMPATIBILITY COMPLEX AND ANTIGEN PRESENTATION</w:t>
      </w:r>
    </w:p>
    <w:p w14:paraId="288B3657" w14:textId="77777777" w:rsidR="006456B2" w:rsidRPr="00C34755" w:rsidRDefault="006456B2" w:rsidP="006456B2">
      <w:pPr>
        <w:ind w:firstLine="709"/>
        <w:rPr>
          <w:sz w:val="24"/>
          <w:szCs w:val="24"/>
          <w:lang w:val="en-US"/>
        </w:rPr>
      </w:pPr>
      <w:r w:rsidRPr="00C34755">
        <w:rPr>
          <w:sz w:val="24"/>
          <w:szCs w:val="24"/>
          <w:lang w:val="en-US"/>
        </w:rPr>
        <w:t xml:space="preserve">Major histocompatibility complex molecules are essential for T cell recognition. In humans, they are called </w:t>
      </w:r>
      <w:r w:rsidRPr="00C34755">
        <w:rPr>
          <w:b/>
          <w:bCs/>
          <w:sz w:val="24"/>
          <w:szCs w:val="24"/>
          <w:lang w:val="en-US"/>
        </w:rPr>
        <w:t>human leukocyte antigens</w:t>
      </w:r>
      <w:r w:rsidRPr="00C34755">
        <w:rPr>
          <w:sz w:val="24"/>
          <w:szCs w:val="24"/>
          <w:lang w:val="en-US"/>
        </w:rPr>
        <w:t>.</w:t>
      </w:r>
    </w:p>
    <w:p w14:paraId="7FB06E42" w14:textId="77777777" w:rsidR="006456B2" w:rsidRPr="00C34755" w:rsidRDefault="006456B2" w:rsidP="006456B2">
      <w:pPr>
        <w:ind w:firstLine="709"/>
        <w:rPr>
          <w:b/>
          <w:bCs/>
          <w:sz w:val="24"/>
          <w:szCs w:val="24"/>
          <w:lang w:val="en-US"/>
        </w:rPr>
      </w:pPr>
      <w:r w:rsidRPr="00C34755">
        <w:rPr>
          <w:b/>
          <w:bCs/>
          <w:sz w:val="24"/>
          <w:szCs w:val="24"/>
          <w:lang w:val="en-US"/>
        </w:rPr>
        <w:t>Major histocompatibility complex class I molecules</w:t>
      </w:r>
    </w:p>
    <w:p w14:paraId="2E82E532" w14:textId="77777777" w:rsidR="006456B2" w:rsidRPr="00C34755" w:rsidRDefault="006456B2" w:rsidP="006456B2">
      <w:pPr>
        <w:ind w:firstLine="709"/>
        <w:rPr>
          <w:sz w:val="24"/>
          <w:szCs w:val="24"/>
          <w:lang w:val="en-US"/>
        </w:rPr>
      </w:pPr>
      <w:r w:rsidRPr="00C34755">
        <w:rPr>
          <w:sz w:val="24"/>
          <w:szCs w:val="24"/>
          <w:lang w:val="en-US"/>
        </w:rPr>
        <w:t>Major histocompatibility complex class I molecules are expressed on almost all nucleated cells. They present peptides derived from intracellular proteins, including viral proteins and tumor antigens, to CD8-positive cytotoxic T lymphocytes. Therefore, class I presentation is central to the detection and destruction of infected or altered host cells.</w:t>
      </w:r>
    </w:p>
    <w:p w14:paraId="6E9F7585" w14:textId="77777777" w:rsidR="006456B2" w:rsidRPr="00C34755" w:rsidRDefault="006456B2" w:rsidP="006456B2">
      <w:pPr>
        <w:ind w:firstLine="709"/>
        <w:rPr>
          <w:b/>
          <w:bCs/>
          <w:sz w:val="24"/>
          <w:szCs w:val="24"/>
          <w:lang w:val="en-US"/>
        </w:rPr>
      </w:pPr>
      <w:r w:rsidRPr="00C34755">
        <w:rPr>
          <w:b/>
          <w:bCs/>
          <w:sz w:val="24"/>
          <w:szCs w:val="24"/>
          <w:lang w:val="en-US"/>
        </w:rPr>
        <w:t>Major histocompatibility complex class II molecules</w:t>
      </w:r>
    </w:p>
    <w:p w14:paraId="766C5EA8" w14:textId="77777777" w:rsidR="006456B2" w:rsidRPr="00C34755" w:rsidRDefault="006456B2" w:rsidP="006456B2">
      <w:pPr>
        <w:ind w:firstLine="709"/>
        <w:rPr>
          <w:sz w:val="24"/>
          <w:szCs w:val="24"/>
          <w:lang w:val="en-US"/>
        </w:rPr>
      </w:pPr>
      <w:r w:rsidRPr="00C34755">
        <w:rPr>
          <w:sz w:val="24"/>
          <w:szCs w:val="24"/>
          <w:lang w:val="en-US"/>
        </w:rPr>
        <w:t>Major histocompatibility complex class II molecules are expressed mainly on professional antigen-presenting cells, including dendritic cells, macrophages, and B cells. They present peptides derived from extracellular proteins that have been internalized and processed in endosomal vesicles. These peptide-major histocompatibility complex class II complexes are recognized by CD4-positive helper T cells.</w:t>
      </w:r>
    </w:p>
    <w:p w14:paraId="3678503D" w14:textId="77777777" w:rsidR="006456B2" w:rsidRPr="00C34755" w:rsidRDefault="006456B2" w:rsidP="006456B2">
      <w:pPr>
        <w:ind w:firstLine="709"/>
        <w:rPr>
          <w:b/>
          <w:bCs/>
          <w:sz w:val="24"/>
          <w:szCs w:val="24"/>
          <w:lang w:val="en-US"/>
        </w:rPr>
      </w:pPr>
      <w:r w:rsidRPr="00C34755">
        <w:rPr>
          <w:b/>
          <w:bCs/>
          <w:sz w:val="24"/>
          <w:szCs w:val="24"/>
          <w:lang w:val="en-US"/>
        </w:rPr>
        <w:t>Antigen presentation</w:t>
      </w:r>
    </w:p>
    <w:p w14:paraId="40AAFBB8" w14:textId="77777777" w:rsidR="006456B2" w:rsidRPr="00C34755" w:rsidRDefault="006456B2" w:rsidP="006456B2">
      <w:pPr>
        <w:ind w:firstLine="709"/>
        <w:rPr>
          <w:sz w:val="24"/>
          <w:szCs w:val="24"/>
          <w:lang w:val="en-US"/>
        </w:rPr>
      </w:pPr>
      <w:r w:rsidRPr="00C34755">
        <w:rPr>
          <w:sz w:val="24"/>
          <w:szCs w:val="24"/>
          <w:lang w:val="en-US"/>
        </w:rPr>
        <w:t>Antigen presentation begins when antigen-presenting cells capture antigens, process them into peptides, and load these peptides onto major histocompatibility complex molecules.</w:t>
      </w:r>
    </w:p>
    <w:p w14:paraId="7A878739" w14:textId="77777777" w:rsidR="006456B2" w:rsidRPr="00C34755" w:rsidRDefault="006456B2" w:rsidP="006456B2">
      <w:pPr>
        <w:ind w:firstLine="709"/>
        <w:rPr>
          <w:sz w:val="24"/>
          <w:szCs w:val="24"/>
          <w:lang w:val="en-US"/>
        </w:rPr>
      </w:pPr>
      <w:r w:rsidRPr="00C34755">
        <w:rPr>
          <w:sz w:val="24"/>
          <w:szCs w:val="24"/>
          <w:lang w:val="en-US"/>
        </w:rPr>
        <w:t>Extracellular antigens are usually presented on class II molecules to helper T cells.</w:t>
      </w:r>
    </w:p>
    <w:p w14:paraId="3C5B9D8D" w14:textId="77777777" w:rsidR="006456B2" w:rsidRPr="00C34755" w:rsidRDefault="006456B2" w:rsidP="006456B2">
      <w:pPr>
        <w:ind w:firstLine="709"/>
        <w:rPr>
          <w:sz w:val="24"/>
          <w:szCs w:val="24"/>
          <w:lang w:val="en-US"/>
        </w:rPr>
      </w:pPr>
      <w:r w:rsidRPr="00C34755">
        <w:rPr>
          <w:sz w:val="24"/>
          <w:szCs w:val="24"/>
          <w:lang w:val="en-US"/>
        </w:rPr>
        <w:t>Intracellular antigens are usually presented on class I molecules to cytotoxic T cells.</w:t>
      </w:r>
    </w:p>
    <w:p w14:paraId="21B81034" w14:textId="77777777" w:rsidR="006456B2" w:rsidRPr="00C34755" w:rsidRDefault="006456B2" w:rsidP="006456B2">
      <w:pPr>
        <w:ind w:firstLine="709"/>
        <w:rPr>
          <w:sz w:val="24"/>
          <w:szCs w:val="24"/>
          <w:lang w:val="en-US"/>
        </w:rPr>
      </w:pPr>
      <w:r w:rsidRPr="00C34755">
        <w:rPr>
          <w:sz w:val="24"/>
          <w:szCs w:val="24"/>
          <w:lang w:val="en-US"/>
        </w:rPr>
        <w:t xml:space="preserve">Dendritic cells also possess the important ability of </w:t>
      </w:r>
      <w:r w:rsidRPr="00C34755">
        <w:rPr>
          <w:b/>
          <w:bCs/>
          <w:sz w:val="24"/>
          <w:szCs w:val="24"/>
          <w:lang w:val="en-US"/>
        </w:rPr>
        <w:t>cross-presentation</w:t>
      </w:r>
      <w:r w:rsidRPr="00C34755">
        <w:rPr>
          <w:sz w:val="24"/>
          <w:szCs w:val="24"/>
          <w:lang w:val="en-US"/>
        </w:rPr>
        <w:t>, by which they can present extracellular antigens on class I molecules, allowing activation of naive CD8-positive T cells.</w:t>
      </w:r>
    </w:p>
    <w:p w14:paraId="2D525689" w14:textId="77777777" w:rsidR="006456B2" w:rsidRPr="00C34755" w:rsidRDefault="006456B2" w:rsidP="006456B2">
      <w:pPr>
        <w:ind w:firstLine="709"/>
        <w:rPr>
          <w:sz w:val="24"/>
          <w:szCs w:val="24"/>
          <w:lang w:val="en-US"/>
        </w:rPr>
      </w:pPr>
    </w:p>
    <w:p w14:paraId="4ACE8FB9" w14:textId="77777777" w:rsidR="006456B2" w:rsidRPr="00C34755" w:rsidRDefault="006456B2" w:rsidP="006456B2">
      <w:pPr>
        <w:ind w:firstLine="709"/>
        <w:rPr>
          <w:b/>
          <w:bCs/>
          <w:sz w:val="24"/>
          <w:szCs w:val="24"/>
          <w:lang w:val="en-US"/>
        </w:rPr>
      </w:pPr>
      <w:r w:rsidRPr="00C34755">
        <w:rPr>
          <w:b/>
          <w:bCs/>
          <w:sz w:val="24"/>
          <w:szCs w:val="24"/>
          <w:lang w:val="en-US"/>
        </w:rPr>
        <w:lastRenderedPageBreak/>
        <w:t>OVERVIEW OF LYMPHOCYTE ACTIVATION</w:t>
      </w:r>
    </w:p>
    <w:p w14:paraId="716C90C2" w14:textId="77777777" w:rsidR="006456B2" w:rsidRPr="00C34755" w:rsidRDefault="006456B2" w:rsidP="006456B2">
      <w:pPr>
        <w:ind w:firstLine="709"/>
        <w:rPr>
          <w:sz w:val="24"/>
          <w:szCs w:val="24"/>
          <w:lang w:val="en-US"/>
        </w:rPr>
      </w:pPr>
      <w:r w:rsidRPr="00C34755">
        <w:rPr>
          <w:sz w:val="24"/>
          <w:szCs w:val="24"/>
          <w:lang w:val="en-US"/>
        </w:rPr>
        <w:t>The adaptive immune response begins when antigen-specific lymphocytes encounter the antigen in the appropriate lymphoid microenvironment.</w:t>
      </w:r>
    </w:p>
    <w:p w14:paraId="6CFA5989" w14:textId="77777777" w:rsidR="006456B2" w:rsidRPr="00C34755" w:rsidRDefault="006456B2" w:rsidP="006456B2">
      <w:pPr>
        <w:ind w:firstLine="709"/>
        <w:rPr>
          <w:b/>
          <w:bCs/>
          <w:sz w:val="24"/>
          <w:szCs w:val="24"/>
          <w:lang w:val="en-US"/>
        </w:rPr>
      </w:pPr>
      <w:r w:rsidRPr="00C34755">
        <w:rPr>
          <w:b/>
          <w:bCs/>
          <w:sz w:val="24"/>
          <w:szCs w:val="24"/>
          <w:lang w:val="en-US"/>
        </w:rPr>
        <w:t>Activation of T lymphocytes</w:t>
      </w:r>
    </w:p>
    <w:p w14:paraId="5B49CEBC" w14:textId="77777777" w:rsidR="006456B2" w:rsidRPr="00C34755" w:rsidRDefault="006456B2" w:rsidP="006456B2">
      <w:pPr>
        <w:ind w:firstLine="709"/>
        <w:rPr>
          <w:sz w:val="24"/>
          <w:szCs w:val="24"/>
          <w:lang w:val="en-US"/>
        </w:rPr>
      </w:pPr>
      <w:r w:rsidRPr="00C34755">
        <w:rPr>
          <w:sz w:val="24"/>
          <w:szCs w:val="24"/>
          <w:lang w:val="en-US"/>
        </w:rPr>
        <w:t>T cell activation requires at least two signals.</w:t>
      </w:r>
    </w:p>
    <w:p w14:paraId="398CE6C7" w14:textId="77777777" w:rsidR="006456B2" w:rsidRPr="00C34755" w:rsidRDefault="006456B2" w:rsidP="006456B2">
      <w:pPr>
        <w:ind w:firstLine="709"/>
        <w:rPr>
          <w:sz w:val="24"/>
          <w:szCs w:val="24"/>
          <w:lang w:val="en-US"/>
        </w:rPr>
      </w:pPr>
      <w:r w:rsidRPr="00C34755">
        <w:rPr>
          <w:sz w:val="24"/>
          <w:szCs w:val="24"/>
          <w:lang w:val="en-US"/>
        </w:rPr>
        <w:t xml:space="preserve">The first signal is recognition of a peptide-major histocompatibility complex </w:t>
      </w:r>
      <w:proofErr w:type="spellStart"/>
      <w:r w:rsidRPr="00C34755">
        <w:rPr>
          <w:sz w:val="24"/>
          <w:szCs w:val="24"/>
          <w:lang w:val="en-US"/>
        </w:rPr>
        <w:t>complex</w:t>
      </w:r>
      <w:proofErr w:type="spellEnd"/>
      <w:r w:rsidRPr="00C34755">
        <w:rPr>
          <w:sz w:val="24"/>
          <w:szCs w:val="24"/>
          <w:lang w:val="en-US"/>
        </w:rPr>
        <w:t xml:space="preserve"> by the T cell receptor.</w:t>
      </w:r>
    </w:p>
    <w:p w14:paraId="6D7E2A05" w14:textId="77777777" w:rsidR="006456B2" w:rsidRPr="00C34755" w:rsidRDefault="006456B2" w:rsidP="006456B2">
      <w:pPr>
        <w:ind w:firstLine="709"/>
        <w:rPr>
          <w:sz w:val="24"/>
          <w:szCs w:val="24"/>
          <w:lang w:val="en-US"/>
        </w:rPr>
      </w:pPr>
      <w:r w:rsidRPr="00C34755">
        <w:rPr>
          <w:sz w:val="24"/>
          <w:szCs w:val="24"/>
          <w:lang w:val="en-US"/>
        </w:rPr>
        <w:t xml:space="preserve">The second signal is </w:t>
      </w:r>
      <w:proofErr w:type="spellStart"/>
      <w:r w:rsidRPr="00C34755">
        <w:rPr>
          <w:b/>
          <w:bCs/>
          <w:sz w:val="24"/>
          <w:szCs w:val="24"/>
          <w:lang w:val="en-US"/>
        </w:rPr>
        <w:t>costimulation</w:t>
      </w:r>
      <w:proofErr w:type="spellEnd"/>
      <w:r w:rsidRPr="00C34755">
        <w:rPr>
          <w:sz w:val="24"/>
          <w:szCs w:val="24"/>
          <w:lang w:val="en-US"/>
        </w:rPr>
        <w:t>, classically provided by B7 molecules on antigen-presenting cells binding to CD28 on T cells.</w:t>
      </w:r>
    </w:p>
    <w:p w14:paraId="1C1EF7D5" w14:textId="77777777" w:rsidR="006456B2" w:rsidRPr="00C34755" w:rsidRDefault="006456B2" w:rsidP="006456B2">
      <w:pPr>
        <w:ind w:firstLine="709"/>
        <w:rPr>
          <w:sz w:val="24"/>
          <w:szCs w:val="24"/>
          <w:lang w:val="en-US"/>
        </w:rPr>
      </w:pPr>
      <w:r w:rsidRPr="00C34755">
        <w:rPr>
          <w:sz w:val="24"/>
          <w:szCs w:val="24"/>
          <w:lang w:val="en-US"/>
        </w:rPr>
        <w:t xml:space="preserve">Without </w:t>
      </w:r>
      <w:proofErr w:type="spellStart"/>
      <w:r w:rsidRPr="00C34755">
        <w:rPr>
          <w:sz w:val="24"/>
          <w:szCs w:val="24"/>
          <w:lang w:val="en-US"/>
        </w:rPr>
        <w:t>costimulation</w:t>
      </w:r>
      <w:proofErr w:type="spellEnd"/>
      <w:r w:rsidRPr="00C34755">
        <w:rPr>
          <w:sz w:val="24"/>
          <w:szCs w:val="24"/>
          <w:lang w:val="en-US"/>
        </w:rPr>
        <w:t>, antigen recognition alone may result in T cell unresponsiveness or tolerance.</w:t>
      </w:r>
    </w:p>
    <w:p w14:paraId="6B165D26" w14:textId="77777777" w:rsidR="006456B2" w:rsidRPr="00C34755" w:rsidRDefault="006456B2" w:rsidP="006456B2">
      <w:pPr>
        <w:ind w:firstLine="709"/>
        <w:rPr>
          <w:sz w:val="24"/>
          <w:szCs w:val="24"/>
          <w:lang w:val="en-US"/>
        </w:rPr>
      </w:pPr>
      <w:r w:rsidRPr="00C34755">
        <w:rPr>
          <w:sz w:val="24"/>
          <w:szCs w:val="24"/>
          <w:lang w:val="en-US"/>
        </w:rPr>
        <w:t xml:space="preserve">After activation, T cells produce cytokines, express high-affinity receptors for growth-promoting cytokines such as interleukin-2, and undergo </w:t>
      </w:r>
      <w:r w:rsidRPr="00C34755">
        <w:rPr>
          <w:b/>
          <w:bCs/>
          <w:sz w:val="24"/>
          <w:szCs w:val="24"/>
          <w:lang w:val="en-US"/>
        </w:rPr>
        <w:t>clonal expansion</w:t>
      </w:r>
      <w:r w:rsidRPr="00C34755">
        <w:rPr>
          <w:sz w:val="24"/>
          <w:szCs w:val="24"/>
          <w:lang w:val="en-US"/>
        </w:rPr>
        <w:t>. The activated T cells then differentiate into effector and memory cells.</w:t>
      </w:r>
    </w:p>
    <w:p w14:paraId="5400728A" w14:textId="77777777" w:rsidR="006456B2" w:rsidRPr="00C34755" w:rsidRDefault="006456B2" w:rsidP="006456B2">
      <w:pPr>
        <w:ind w:firstLine="709"/>
        <w:rPr>
          <w:sz w:val="24"/>
          <w:szCs w:val="24"/>
          <w:lang w:val="en-US"/>
        </w:rPr>
      </w:pPr>
      <w:r w:rsidRPr="00C34755">
        <w:rPr>
          <w:sz w:val="24"/>
          <w:szCs w:val="24"/>
          <w:lang w:val="en-US"/>
        </w:rPr>
        <w:t>Helper T cells differentiate into several functional subsets according to the cytokine environment and antigenic context.</w:t>
      </w:r>
    </w:p>
    <w:p w14:paraId="3036FC2A" w14:textId="77777777" w:rsidR="006456B2" w:rsidRPr="00C34755" w:rsidRDefault="006456B2" w:rsidP="006456B2">
      <w:pPr>
        <w:ind w:firstLine="709"/>
        <w:rPr>
          <w:sz w:val="24"/>
          <w:szCs w:val="24"/>
          <w:lang w:val="en-US"/>
        </w:rPr>
      </w:pPr>
      <w:r w:rsidRPr="00C34755">
        <w:rPr>
          <w:b/>
          <w:bCs/>
          <w:sz w:val="24"/>
          <w:szCs w:val="24"/>
          <w:lang w:val="en-US"/>
        </w:rPr>
        <w:t>T helper 1 cells</w:t>
      </w:r>
      <w:r w:rsidRPr="00C34755">
        <w:rPr>
          <w:sz w:val="24"/>
          <w:szCs w:val="24"/>
          <w:lang w:val="en-US"/>
        </w:rPr>
        <w:t xml:space="preserve"> produce interferon-gamma and activate macrophages, promoting defense against intracellular microbes.</w:t>
      </w:r>
    </w:p>
    <w:p w14:paraId="48749D8A" w14:textId="77777777" w:rsidR="006456B2" w:rsidRPr="00C34755" w:rsidRDefault="006456B2" w:rsidP="006456B2">
      <w:pPr>
        <w:ind w:firstLine="709"/>
        <w:rPr>
          <w:sz w:val="24"/>
          <w:szCs w:val="24"/>
          <w:lang w:val="en-US"/>
        </w:rPr>
      </w:pPr>
      <w:r w:rsidRPr="00C34755">
        <w:rPr>
          <w:b/>
          <w:bCs/>
          <w:sz w:val="24"/>
          <w:szCs w:val="24"/>
          <w:lang w:val="en-US"/>
        </w:rPr>
        <w:t>T helper 2 cells</w:t>
      </w:r>
      <w:r w:rsidRPr="00C34755">
        <w:rPr>
          <w:sz w:val="24"/>
          <w:szCs w:val="24"/>
          <w:lang w:val="en-US"/>
        </w:rPr>
        <w:t xml:space="preserve"> produce interleukin-4, interleukin-5, and interleukin-13, stimulating eosinophils and immunoglobulin E production and contributing to defense against helminths and allergic responses.</w:t>
      </w:r>
    </w:p>
    <w:p w14:paraId="3CCC9F82" w14:textId="77777777" w:rsidR="006456B2" w:rsidRPr="00C34755" w:rsidRDefault="006456B2" w:rsidP="006456B2">
      <w:pPr>
        <w:ind w:firstLine="709"/>
        <w:rPr>
          <w:sz w:val="24"/>
          <w:szCs w:val="24"/>
          <w:lang w:val="en-US"/>
        </w:rPr>
      </w:pPr>
      <w:r w:rsidRPr="00C34755">
        <w:rPr>
          <w:b/>
          <w:bCs/>
          <w:sz w:val="24"/>
          <w:szCs w:val="24"/>
          <w:lang w:val="en-US"/>
        </w:rPr>
        <w:t>T helper 17 cells</w:t>
      </w:r>
      <w:r w:rsidRPr="00C34755">
        <w:rPr>
          <w:sz w:val="24"/>
          <w:szCs w:val="24"/>
          <w:lang w:val="en-US"/>
        </w:rPr>
        <w:t xml:space="preserve"> produce interleukin-17 and related cytokines, promoting neutrophil recruitment and defense against extracellular bacteria and fungi.</w:t>
      </w:r>
    </w:p>
    <w:p w14:paraId="1110190B" w14:textId="77777777" w:rsidR="006456B2" w:rsidRPr="00C34755" w:rsidRDefault="006456B2" w:rsidP="006456B2">
      <w:pPr>
        <w:ind w:firstLine="709"/>
        <w:rPr>
          <w:sz w:val="24"/>
          <w:szCs w:val="24"/>
          <w:lang w:val="en-US"/>
        </w:rPr>
      </w:pPr>
      <w:r w:rsidRPr="00C34755">
        <w:rPr>
          <w:b/>
          <w:bCs/>
          <w:sz w:val="24"/>
          <w:szCs w:val="24"/>
          <w:lang w:val="en-US"/>
        </w:rPr>
        <w:t>Cytotoxic T cells</w:t>
      </w:r>
      <w:r w:rsidRPr="00C34755">
        <w:rPr>
          <w:sz w:val="24"/>
          <w:szCs w:val="24"/>
          <w:lang w:val="en-US"/>
        </w:rPr>
        <w:t xml:space="preserve"> differentiate into effector cells capable of killing infected or abnormal cells by release of perforin and granzymes and by engaging death receptors.</w:t>
      </w:r>
    </w:p>
    <w:p w14:paraId="319D742B" w14:textId="77777777" w:rsidR="006456B2" w:rsidRPr="00C34755" w:rsidRDefault="006456B2" w:rsidP="006456B2">
      <w:pPr>
        <w:ind w:firstLine="709"/>
        <w:rPr>
          <w:b/>
          <w:bCs/>
          <w:sz w:val="24"/>
          <w:szCs w:val="24"/>
          <w:lang w:val="en-US"/>
        </w:rPr>
      </w:pPr>
      <w:r w:rsidRPr="00C34755">
        <w:rPr>
          <w:b/>
          <w:bCs/>
          <w:sz w:val="24"/>
          <w:szCs w:val="24"/>
          <w:lang w:val="en-US"/>
        </w:rPr>
        <w:t>Activation of B lymphocytes</w:t>
      </w:r>
    </w:p>
    <w:p w14:paraId="007E5FCE" w14:textId="77777777" w:rsidR="006456B2" w:rsidRPr="00C34755" w:rsidRDefault="006456B2" w:rsidP="006456B2">
      <w:pPr>
        <w:ind w:firstLine="709"/>
        <w:rPr>
          <w:sz w:val="24"/>
          <w:szCs w:val="24"/>
          <w:lang w:val="en-US"/>
        </w:rPr>
      </w:pPr>
      <w:r w:rsidRPr="00C34755">
        <w:rPr>
          <w:sz w:val="24"/>
          <w:szCs w:val="24"/>
          <w:lang w:val="en-US"/>
        </w:rPr>
        <w:t>B cell activation begins when antigen binds to the B cell receptor. Protein antigens usually induce B cell responses with the assistance of helper T cells. In this process, B cells internalize antigen, present peptides to helper T cells, and receive activation signals through CD40 ligand and cytokines.</w:t>
      </w:r>
    </w:p>
    <w:p w14:paraId="0B2E0E92" w14:textId="77777777" w:rsidR="006456B2" w:rsidRPr="00C34755" w:rsidRDefault="006456B2" w:rsidP="006456B2">
      <w:pPr>
        <w:ind w:firstLine="709"/>
        <w:rPr>
          <w:sz w:val="24"/>
          <w:szCs w:val="24"/>
          <w:lang w:val="en-US"/>
        </w:rPr>
      </w:pPr>
      <w:r w:rsidRPr="00C34755">
        <w:rPr>
          <w:sz w:val="24"/>
          <w:szCs w:val="24"/>
          <w:lang w:val="en-US"/>
        </w:rPr>
        <w:t>Activated B cells proliferate and may follow two major pathways.</w:t>
      </w:r>
    </w:p>
    <w:p w14:paraId="00F1BB61" w14:textId="77777777" w:rsidR="006456B2" w:rsidRPr="00C34755" w:rsidRDefault="006456B2" w:rsidP="006456B2">
      <w:pPr>
        <w:ind w:firstLine="709"/>
        <w:rPr>
          <w:sz w:val="24"/>
          <w:szCs w:val="24"/>
          <w:lang w:val="en-US"/>
        </w:rPr>
      </w:pPr>
      <w:r w:rsidRPr="00C34755">
        <w:rPr>
          <w:sz w:val="24"/>
          <w:szCs w:val="24"/>
          <w:lang w:val="en-US"/>
        </w:rPr>
        <w:t>One pathway leads to short-lived plasma cells in extrafollicular sites, producing early antibody responses.</w:t>
      </w:r>
    </w:p>
    <w:p w14:paraId="54AE2A07" w14:textId="77777777" w:rsidR="006456B2" w:rsidRPr="00C34755" w:rsidRDefault="006456B2" w:rsidP="006456B2">
      <w:pPr>
        <w:ind w:firstLine="709"/>
        <w:rPr>
          <w:sz w:val="24"/>
          <w:szCs w:val="24"/>
          <w:lang w:val="en-US"/>
        </w:rPr>
      </w:pPr>
      <w:r w:rsidRPr="00C34755">
        <w:rPr>
          <w:sz w:val="24"/>
          <w:szCs w:val="24"/>
          <w:lang w:val="en-US"/>
        </w:rPr>
        <w:t xml:space="preserve">The second pathway leads to migration into follicles and formation of </w:t>
      </w:r>
      <w:r w:rsidRPr="00C34755">
        <w:rPr>
          <w:b/>
          <w:bCs/>
          <w:sz w:val="24"/>
          <w:szCs w:val="24"/>
          <w:lang w:val="en-US"/>
        </w:rPr>
        <w:t>germinal centers</w:t>
      </w:r>
      <w:r w:rsidRPr="00C34755">
        <w:rPr>
          <w:sz w:val="24"/>
          <w:szCs w:val="24"/>
          <w:lang w:val="en-US"/>
        </w:rPr>
        <w:t>, where B cells undergo proliferation, somatic hypermutation, affinity maturation, and class switching. High-affinity clones are selected and differentiate into long-lived plasma cells and memory B cells.</w:t>
      </w:r>
    </w:p>
    <w:p w14:paraId="388F3010" w14:textId="77777777" w:rsidR="006456B2" w:rsidRPr="00C34755" w:rsidRDefault="006456B2" w:rsidP="006456B2">
      <w:pPr>
        <w:ind w:firstLine="709"/>
        <w:rPr>
          <w:sz w:val="24"/>
          <w:szCs w:val="24"/>
          <w:lang w:val="en-US"/>
        </w:rPr>
      </w:pPr>
    </w:p>
    <w:p w14:paraId="6833B784" w14:textId="77777777" w:rsidR="006456B2" w:rsidRPr="00C34755" w:rsidRDefault="006456B2" w:rsidP="006456B2">
      <w:pPr>
        <w:ind w:firstLine="709"/>
        <w:rPr>
          <w:b/>
          <w:bCs/>
          <w:sz w:val="24"/>
          <w:szCs w:val="24"/>
          <w:lang w:val="en-US"/>
        </w:rPr>
      </w:pPr>
      <w:r w:rsidRPr="00C34755">
        <w:rPr>
          <w:b/>
          <w:bCs/>
          <w:sz w:val="24"/>
          <w:szCs w:val="24"/>
          <w:lang w:val="en-US"/>
        </w:rPr>
        <w:t>ADAPTIVE IMMUNE RESPONSES</w:t>
      </w:r>
    </w:p>
    <w:p w14:paraId="23143DC3" w14:textId="77777777" w:rsidR="006456B2" w:rsidRPr="00C34755" w:rsidRDefault="006456B2" w:rsidP="006456B2">
      <w:pPr>
        <w:ind w:firstLine="709"/>
        <w:rPr>
          <w:b/>
          <w:bCs/>
          <w:sz w:val="24"/>
          <w:szCs w:val="24"/>
          <w:lang w:val="en-US"/>
        </w:rPr>
      </w:pPr>
      <w:r w:rsidRPr="00C34755">
        <w:rPr>
          <w:b/>
          <w:bCs/>
          <w:sz w:val="24"/>
          <w:szCs w:val="24"/>
          <w:lang w:val="en-US"/>
        </w:rPr>
        <w:t>Humoral immune response</w:t>
      </w:r>
    </w:p>
    <w:p w14:paraId="5A923083" w14:textId="77777777" w:rsidR="006456B2" w:rsidRPr="00C34755" w:rsidRDefault="006456B2" w:rsidP="006456B2">
      <w:pPr>
        <w:ind w:firstLine="709"/>
        <w:rPr>
          <w:sz w:val="24"/>
          <w:szCs w:val="24"/>
        </w:rPr>
      </w:pPr>
      <w:r w:rsidRPr="00C34755">
        <w:rPr>
          <w:sz w:val="24"/>
          <w:szCs w:val="24"/>
          <w:lang w:val="en-US"/>
        </w:rPr>
        <w:t xml:space="preserve">The humoral immune response is mediated by antibodies produced by plasma cells. </w:t>
      </w:r>
      <w:proofErr w:type="spellStart"/>
      <w:r w:rsidRPr="00C34755">
        <w:rPr>
          <w:sz w:val="24"/>
          <w:szCs w:val="24"/>
        </w:rPr>
        <w:t>Antibodies</w:t>
      </w:r>
      <w:proofErr w:type="spellEnd"/>
      <w:r w:rsidRPr="00C34755">
        <w:rPr>
          <w:sz w:val="24"/>
          <w:szCs w:val="24"/>
        </w:rPr>
        <w:t xml:space="preserve"> </w:t>
      </w:r>
      <w:proofErr w:type="spellStart"/>
      <w:r w:rsidRPr="00C34755">
        <w:rPr>
          <w:sz w:val="24"/>
          <w:szCs w:val="24"/>
        </w:rPr>
        <w:t>eliminate</w:t>
      </w:r>
      <w:proofErr w:type="spellEnd"/>
      <w:r w:rsidRPr="00C34755">
        <w:rPr>
          <w:sz w:val="24"/>
          <w:szCs w:val="24"/>
        </w:rPr>
        <w:t xml:space="preserve"> </w:t>
      </w:r>
      <w:proofErr w:type="spellStart"/>
      <w:r w:rsidRPr="00C34755">
        <w:rPr>
          <w:sz w:val="24"/>
          <w:szCs w:val="24"/>
        </w:rPr>
        <w:t>extracellular</w:t>
      </w:r>
      <w:proofErr w:type="spellEnd"/>
      <w:r w:rsidRPr="00C34755">
        <w:rPr>
          <w:sz w:val="24"/>
          <w:szCs w:val="24"/>
        </w:rPr>
        <w:t xml:space="preserve"> </w:t>
      </w:r>
      <w:proofErr w:type="spellStart"/>
      <w:r w:rsidRPr="00C34755">
        <w:rPr>
          <w:sz w:val="24"/>
          <w:szCs w:val="24"/>
        </w:rPr>
        <w:t>microbes</w:t>
      </w:r>
      <w:proofErr w:type="spellEnd"/>
      <w:r w:rsidRPr="00C34755">
        <w:rPr>
          <w:sz w:val="24"/>
          <w:szCs w:val="24"/>
        </w:rPr>
        <w:t xml:space="preserve"> </w:t>
      </w:r>
      <w:proofErr w:type="spellStart"/>
      <w:r w:rsidRPr="00C34755">
        <w:rPr>
          <w:sz w:val="24"/>
          <w:szCs w:val="24"/>
        </w:rPr>
        <w:t>and</w:t>
      </w:r>
      <w:proofErr w:type="spellEnd"/>
      <w:r w:rsidRPr="00C34755">
        <w:rPr>
          <w:sz w:val="24"/>
          <w:szCs w:val="24"/>
        </w:rPr>
        <w:t xml:space="preserve"> </w:t>
      </w:r>
      <w:proofErr w:type="spellStart"/>
      <w:r w:rsidRPr="00C34755">
        <w:rPr>
          <w:sz w:val="24"/>
          <w:szCs w:val="24"/>
        </w:rPr>
        <w:t>toxins</w:t>
      </w:r>
      <w:proofErr w:type="spellEnd"/>
      <w:r w:rsidRPr="00C34755">
        <w:rPr>
          <w:sz w:val="24"/>
          <w:szCs w:val="24"/>
        </w:rPr>
        <w:t xml:space="preserve"> </w:t>
      </w:r>
      <w:proofErr w:type="spellStart"/>
      <w:r w:rsidRPr="00C34755">
        <w:rPr>
          <w:sz w:val="24"/>
          <w:szCs w:val="24"/>
        </w:rPr>
        <w:t>by</w:t>
      </w:r>
      <w:proofErr w:type="spellEnd"/>
      <w:r w:rsidRPr="00C34755">
        <w:rPr>
          <w:sz w:val="24"/>
          <w:szCs w:val="24"/>
        </w:rPr>
        <w:t xml:space="preserve"> </w:t>
      </w:r>
      <w:proofErr w:type="spellStart"/>
      <w:r w:rsidRPr="00C34755">
        <w:rPr>
          <w:sz w:val="24"/>
          <w:szCs w:val="24"/>
        </w:rPr>
        <w:t>several</w:t>
      </w:r>
      <w:proofErr w:type="spellEnd"/>
      <w:r w:rsidRPr="00C34755">
        <w:rPr>
          <w:sz w:val="24"/>
          <w:szCs w:val="24"/>
        </w:rPr>
        <w:t xml:space="preserve"> </w:t>
      </w:r>
      <w:proofErr w:type="spellStart"/>
      <w:r w:rsidRPr="00C34755">
        <w:rPr>
          <w:sz w:val="24"/>
          <w:szCs w:val="24"/>
        </w:rPr>
        <w:t>mechanisms</w:t>
      </w:r>
      <w:proofErr w:type="spellEnd"/>
      <w:r w:rsidRPr="00C34755">
        <w:rPr>
          <w:sz w:val="24"/>
          <w:szCs w:val="24"/>
        </w:rPr>
        <w:t>:</w:t>
      </w:r>
    </w:p>
    <w:p w14:paraId="355C0727" w14:textId="77777777" w:rsidR="006456B2" w:rsidRPr="00C34755" w:rsidRDefault="006456B2" w:rsidP="006456B2">
      <w:pPr>
        <w:numPr>
          <w:ilvl w:val="0"/>
          <w:numId w:val="366"/>
        </w:numPr>
        <w:rPr>
          <w:sz w:val="24"/>
          <w:szCs w:val="24"/>
        </w:rPr>
      </w:pPr>
      <w:proofErr w:type="spellStart"/>
      <w:r w:rsidRPr="00C34755">
        <w:rPr>
          <w:b/>
          <w:bCs/>
          <w:sz w:val="24"/>
          <w:szCs w:val="24"/>
        </w:rPr>
        <w:t>Neutralization</w:t>
      </w:r>
      <w:proofErr w:type="spellEnd"/>
      <w:r w:rsidRPr="00C34755">
        <w:rPr>
          <w:sz w:val="24"/>
          <w:szCs w:val="24"/>
        </w:rPr>
        <w:t xml:space="preserve"> </w:t>
      </w:r>
      <w:proofErr w:type="spellStart"/>
      <w:r w:rsidRPr="00C34755">
        <w:rPr>
          <w:sz w:val="24"/>
          <w:szCs w:val="24"/>
        </w:rPr>
        <w:t>of</w:t>
      </w:r>
      <w:proofErr w:type="spellEnd"/>
      <w:r w:rsidRPr="00C34755">
        <w:rPr>
          <w:sz w:val="24"/>
          <w:szCs w:val="24"/>
        </w:rPr>
        <w:t xml:space="preserve"> </w:t>
      </w:r>
      <w:proofErr w:type="spellStart"/>
      <w:r w:rsidRPr="00C34755">
        <w:rPr>
          <w:sz w:val="24"/>
          <w:szCs w:val="24"/>
        </w:rPr>
        <w:t>microbes</w:t>
      </w:r>
      <w:proofErr w:type="spellEnd"/>
      <w:r w:rsidRPr="00C34755">
        <w:rPr>
          <w:sz w:val="24"/>
          <w:szCs w:val="24"/>
        </w:rPr>
        <w:t xml:space="preserve"> </w:t>
      </w:r>
      <w:proofErr w:type="spellStart"/>
      <w:r w:rsidRPr="00C34755">
        <w:rPr>
          <w:sz w:val="24"/>
          <w:szCs w:val="24"/>
        </w:rPr>
        <w:t>and</w:t>
      </w:r>
      <w:proofErr w:type="spellEnd"/>
      <w:r w:rsidRPr="00C34755">
        <w:rPr>
          <w:sz w:val="24"/>
          <w:szCs w:val="24"/>
        </w:rPr>
        <w:t xml:space="preserve"> </w:t>
      </w:r>
      <w:proofErr w:type="spellStart"/>
      <w:r w:rsidRPr="00C34755">
        <w:rPr>
          <w:sz w:val="24"/>
          <w:szCs w:val="24"/>
        </w:rPr>
        <w:t>toxins</w:t>
      </w:r>
      <w:proofErr w:type="spellEnd"/>
    </w:p>
    <w:p w14:paraId="268B3CC9" w14:textId="77777777" w:rsidR="006456B2" w:rsidRPr="00C34755" w:rsidRDefault="006456B2" w:rsidP="006456B2">
      <w:pPr>
        <w:numPr>
          <w:ilvl w:val="0"/>
          <w:numId w:val="366"/>
        </w:numPr>
        <w:rPr>
          <w:sz w:val="24"/>
          <w:szCs w:val="24"/>
        </w:rPr>
      </w:pPr>
      <w:proofErr w:type="spellStart"/>
      <w:r w:rsidRPr="00C34755">
        <w:rPr>
          <w:b/>
          <w:bCs/>
          <w:sz w:val="24"/>
          <w:szCs w:val="24"/>
        </w:rPr>
        <w:t>Opsonization</w:t>
      </w:r>
      <w:proofErr w:type="spellEnd"/>
      <w:r w:rsidRPr="00C34755">
        <w:rPr>
          <w:sz w:val="24"/>
          <w:szCs w:val="24"/>
        </w:rPr>
        <w:t xml:space="preserve"> </w:t>
      </w:r>
      <w:proofErr w:type="spellStart"/>
      <w:r w:rsidRPr="00C34755">
        <w:rPr>
          <w:sz w:val="24"/>
          <w:szCs w:val="24"/>
        </w:rPr>
        <w:t>and</w:t>
      </w:r>
      <w:proofErr w:type="spellEnd"/>
      <w:r w:rsidRPr="00C34755">
        <w:rPr>
          <w:sz w:val="24"/>
          <w:szCs w:val="24"/>
        </w:rPr>
        <w:t xml:space="preserve"> </w:t>
      </w:r>
      <w:proofErr w:type="spellStart"/>
      <w:r w:rsidRPr="00C34755">
        <w:rPr>
          <w:sz w:val="24"/>
          <w:szCs w:val="24"/>
        </w:rPr>
        <w:t>enhanced</w:t>
      </w:r>
      <w:proofErr w:type="spellEnd"/>
      <w:r w:rsidRPr="00C34755">
        <w:rPr>
          <w:sz w:val="24"/>
          <w:szCs w:val="24"/>
        </w:rPr>
        <w:t xml:space="preserve"> </w:t>
      </w:r>
      <w:proofErr w:type="spellStart"/>
      <w:r w:rsidRPr="00C34755">
        <w:rPr>
          <w:sz w:val="24"/>
          <w:szCs w:val="24"/>
        </w:rPr>
        <w:t>phagocytosis</w:t>
      </w:r>
      <w:proofErr w:type="spellEnd"/>
    </w:p>
    <w:p w14:paraId="46A7A7C9" w14:textId="77777777" w:rsidR="006456B2" w:rsidRPr="00C34755" w:rsidRDefault="006456B2" w:rsidP="006456B2">
      <w:pPr>
        <w:numPr>
          <w:ilvl w:val="0"/>
          <w:numId w:val="366"/>
        </w:numPr>
        <w:rPr>
          <w:sz w:val="24"/>
          <w:szCs w:val="24"/>
        </w:rPr>
      </w:pPr>
      <w:proofErr w:type="spellStart"/>
      <w:r w:rsidRPr="00C34755">
        <w:rPr>
          <w:b/>
          <w:bCs/>
          <w:sz w:val="24"/>
          <w:szCs w:val="24"/>
        </w:rPr>
        <w:t>Activation</w:t>
      </w:r>
      <w:proofErr w:type="spellEnd"/>
      <w:r w:rsidRPr="00C34755">
        <w:rPr>
          <w:b/>
          <w:bCs/>
          <w:sz w:val="24"/>
          <w:szCs w:val="24"/>
        </w:rPr>
        <w:t xml:space="preserve"> </w:t>
      </w:r>
      <w:proofErr w:type="spellStart"/>
      <w:r w:rsidRPr="00C34755">
        <w:rPr>
          <w:b/>
          <w:bCs/>
          <w:sz w:val="24"/>
          <w:szCs w:val="24"/>
        </w:rPr>
        <w:t>of</w:t>
      </w:r>
      <w:proofErr w:type="spellEnd"/>
      <w:r w:rsidRPr="00C34755">
        <w:rPr>
          <w:b/>
          <w:bCs/>
          <w:sz w:val="24"/>
          <w:szCs w:val="24"/>
        </w:rPr>
        <w:t xml:space="preserve"> </w:t>
      </w:r>
      <w:proofErr w:type="spellStart"/>
      <w:r w:rsidRPr="00C34755">
        <w:rPr>
          <w:b/>
          <w:bCs/>
          <w:sz w:val="24"/>
          <w:szCs w:val="24"/>
        </w:rPr>
        <w:t>complement</w:t>
      </w:r>
      <w:proofErr w:type="spellEnd"/>
    </w:p>
    <w:p w14:paraId="28DCAFC6" w14:textId="77777777" w:rsidR="006456B2" w:rsidRPr="00C34755" w:rsidRDefault="006456B2" w:rsidP="006456B2">
      <w:pPr>
        <w:numPr>
          <w:ilvl w:val="0"/>
          <w:numId w:val="366"/>
        </w:numPr>
        <w:rPr>
          <w:sz w:val="24"/>
          <w:szCs w:val="24"/>
        </w:rPr>
      </w:pPr>
      <w:proofErr w:type="spellStart"/>
      <w:r w:rsidRPr="00C34755">
        <w:rPr>
          <w:b/>
          <w:bCs/>
          <w:sz w:val="24"/>
          <w:szCs w:val="24"/>
        </w:rPr>
        <w:t>Antibody-dependent</w:t>
      </w:r>
      <w:proofErr w:type="spellEnd"/>
      <w:r w:rsidRPr="00C34755">
        <w:rPr>
          <w:b/>
          <w:bCs/>
          <w:sz w:val="24"/>
          <w:szCs w:val="24"/>
        </w:rPr>
        <w:t xml:space="preserve"> </w:t>
      </w:r>
      <w:proofErr w:type="spellStart"/>
      <w:r w:rsidRPr="00C34755">
        <w:rPr>
          <w:b/>
          <w:bCs/>
          <w:sz w:val="24"/>
          <w:szCs w:val="24"/>
        </w:rPr>
        <w:t>cellular</w:t>
      </w:r>
      <w:proofErr w:type="spellEnd"/>
      <w:r w:rsidRPr="00C34755">
        <w:rPr>
          <w:b/>
          <w:bCs/>
          <w:sz w:val="24"/>
          <w:szCs w:val="24"/>
        </w:rPr>
        <w:t xml:space="preserve"> </w:t>
      </w:r>
      <w:proofErr w:type="spellStart"/>
      <w:r w:rsidRPr="00C34755">
        <w:rPr>
          <w:b/>
          <w:bCs/>
          <w:sz w:val="24"/>
          <w:szCs w:val="24"/>
        </w:rPr>
        <w:t>cytotoxicity</w:t>
      </w:r>
      <w:proofErr w:type="spellEnd"/>
    </w:p>
    <w:p w14:paraId="35500C08" w14:textId="77777777" w:rsidR="006456B2" w:rsidRPr="00C34755" w:rsidRDefault="006456B2" w:rsidP="006456B2">
      <w:pPr>
        <w:ind w:firstLine="709"/>
        <w:rPr>
          <w:sz w:val="24"/>
          <w:szCs w:val="24"/>
          <w:lang w:val="en-US"/>
        </w:rPr>
      </w:pPr>
      <w:r w:rsidRPr="00C34755">
        <w:rPr>
          <w:sz w:val="24"/>
          <w:szCs w:val="24"/>
          <w:lang w:val="en-US"/>
        </w:rPr>
        <w:t>Different antibody isotypes have different functions. Immunoglobulin M is produced early. Immunoglobulin G is the major serum antibody in secondary responses. Immunoglobulin A is important in mucosal immunity. Immunoglobulin E participates in defense against parasites and immediate hypersensitivity reactions.</w:t>
      </w:r>
    </w:p>
    <w:p w14:paraId="5AEA6539" w14:textId="77777777" w:rsidR="006456B2" w:rsidRPr="00C34755" w:rsidRDefault="006456B2" w:rsidP="006456B2">
      <w:pPr>
        <w:ind w:firstLine="709"/>
        <w:rPr>
          <w:b/>
          <w:bCs/>
          <w:sz w:val="24"/>
          <w:szCs w:val="24"/>
          <w:lang w:val="en-US"/>
        </w:rPr>
      </w:pPr>
      <w:r w:rsidRPr="00C34755">
        <w:rPr>
          <w:b/>
          <w:bCs/>
          <w:sz w:val="24"/>
          <w:szCs w:val="24"/>
          <w:lang w:val="en-US"/>
        </w:rPr>
        <w:t>Cell-mediated immune response</w:t>
      </w:r>
    </w:p>
    <w:p w14:paraId="6D3A1F22" w14:textId="77777777" w:rsidR="006456B2" w:rsidRPr="00C34755" w:rsidRDefault="006456B2" w:rsidP="006456B2">
      <w:pPr>
        <w:ind w:firstLine="709"/>
        <w:rPr>
          <w:sz w:val="24"/>
          <w:szCs w:val="24"/>
          <w:lang w:val="en-US"/>
        </w:rPr>
      </w:pPr>
      <w:r w:rsidRPr="00C34755">
        <w:rPr>
          <w:sz w:val="24"/>
          <w:szCs w:val="24"/>
          <w:lang w:val="en-US"/>
        </w:rPr>
        <w:t>Cell-mediated immunity is mediated by T lymphocytes.</w:t>
      </w:r>
    </w:p>
    <w:p w14:paraId="69C95CFA" w14:textId="77777777" w:rsidR="006456B2" w:rsidRPr="00C34755" w:rsidRDefault="006456B2" w:rsidP="006456B2">
      <w:pPr>
        <w:ind w:firstLine="709"/>
        <w:rPr>
          <w:sz w:val="24"/>
          <w:szCs w:val="24"/>
          <w:lang w:val="en-US"/>
        </w:rPr>
      </w:pPr>
      <w:r w:rsidRPr="00C34755">
        <w:rPr>
          <w:sz w:val="24"/>
          <w:szCs w:val="24"/>
          <w:lang w:val="en-US"/>
        </w:rPr>
        <w:t>Helper T cells activate macrophages and recruit other leukocytes through cytokines.</w:t>
      </w:r>
    </w:p>
    <w:p w14:paraId="6D00C5F3" w14:textId="77777777" w:rsidR="006456B2" w:rsidRPr="00C34755" w:rsidRDefault="006456B2" w:rsidP="006456B2">
      <w:pPr>
        <w:ind w:firstLine="709"/>
        <w:rPr>
          <w:sz w:val="24"/>
          <w:szCs w:val="24"/>
          <w:lang w:val="en-US"/>
        </w:rPr>
      </w:pPr>
      <w:r w:rsidRPr="00C34755">
        <w:rPr>
          <w:sz w:val="24"/>
          <w:szCs w:val="24"/>
          <w:lang w:val="en-US"/>
        </w:rPr>
        <w:t>Cytotoxic T lymphocytes kill infected cells, especially cells infected by viruses or altered by tumors.</w:t>
      </w:r>
    </w:p>
    <w:p w14:paraId="51B6E107" w14:textId="77777777" w:rsidR="006456B2" w:rsidRPr="00C34755" w:rsidRDefault="006456B2" w:rsidP="006456B2">
      <w:pPr>
        <w:ind w:firstLine="709"/>
        <w:rPr>
          <w:sz w:val="24"/>
          <w:szCs w:val="24"/>
          <w:lang w:val="en-US"/>
        </w:rPr>
      </w:pPr>
      <w:r w:rsidRPr="00C34755">
        <w:rPr>
          <w:sz w:val="24"/>
          <w:szCs w:val="24"/>
          <w:lang w:val="en-US"/>
        </w:rPr>
        <w:t>Cell-mediated immunity is therefore essential for control of intracellular pathogens and for immune surveillance against infected or transformed cells.</w:t>
      </w:r>
    </w:p>
    <w:p w14:paraId="6FE3BD28" w14:textId="77777777" w:rsidR="006456B2" w:rsidRPr="00C34755" w:rsidRDefault="006456B2" w:rsidP="006456B2">
      <w:pPr>
        <w:ind w:firstLine="709"/>
        <w:rPr>
          <w:sz w:val="24"/>
          <w:szCs w:val="24"/>
          <w:lang w:val="en-US"/>
        </w:rPr>
      </w:pPr>
    </w:p>
    <w:p w14:paraId="0EDC8BCA" w14:textId="77777777" w:rsidR="006456B2" w:rsidRPr="00C34755" w:rsidRDefault="006456B2" w:rsidP="006456B2">
      <w:pPr>
        <w:ind w:firstLine="709"/>
        <w:rPr>
          <w:b/>
          <w:bCs/>
          <w:sz w:val="24"/>
          <w:szCs w:val="24"/>
          <w:lang w:val="en-US"/>
        </w:rPr>
      </w:pPr>
      <w:r w:rsidRPr="00C34755">
        <w:rPr>
          <w:b/>
          <w:bCs/>
          <w:sz w:val="24"/>
          <w:szCs w:val="24"/>
          <w:lang w:val="en-US"/>
        </w:rPr>
        <w:lastRenderedPageBreak/>
        <w:t>MEMORY AND REGULATION OF THE IMMUNE RESPONSE</w:t>
      </w:r>
    </w:p>
    <w:p w14:paraId="3DEB795C" w14:textId="77777777" w:rsidR="006456B2" w:rsidRPr="00C34755" w:rsidRDefault="006456B2" w:rsidP="006456B2">
      <w:pPr>
        <w:ind w:firstLine="709"/>
        <w:rPr>
          <w:sz w:val="24"/>
          <w:szCs w:val="24"/>
          <w:lang w:val="en-US"/>
        </w:rPr>
      </w:pPr>
      <w:r w:rsidRPr="00C34755">
        <w:rPr>
          <w:sz w:val="24"/>
          <w:szCs w:val="24"/>
          <w:lang w:val="en-US"/>
        </w:rPr>
        <w:t xml:space="preserve">A hallmark of adaptive immunity is the generation of </w:t>
      </w:r>
      <w:r w:rsidRPr="00C34755">
        <w:rPr>
          <w:b/>
          <w:bCs/>
          <w:sz w:val="24"/>
          <w:szCs w:val="24"/>
          <w:lang w:val="en-US"/>
        </w:rPr>
        <w:t>memory lymphocytes</w:t>
      </w:r>
      <w:r w:rsidRPr="00C34755">
        <w:rPr>
          <w:sz w:val="24"/>
          <w:szCs w:val="24"/>
          <w:lang w:val="en-US"/>
        </w:rPr>
        <w:t>. After an immune response, some antigen-specific cells survive as long-lived memory cells. Upon re-exposure to the same antigen, these cells respond more rapidly and more effectively than naive lymphocytes. This is the basis of vaccination.</w:t>
      </w:r>
    </w:p>
    <w:p w14:paraId="0D9B8203" w14:textId="77777777" w:rsidR="006456B2" w:rsidRPr="00C34755" w:rsidRDefault="006456B2" w:rsidP="006456B2">
      <w:pPr>
        <w:ind w:firstLine="709"/>
        <w:rPr>
          <w:sz w:val="24"/>
          <w:szCs w:val="24"/>
          <w:lang w:val="en-US"/>
        </w:rPr>
      </w:pPr>
      <w:r w:rsidRPr="00C34755">
        <w:rPr>
          <w:sz w:val="24"/>
          <w:szCs w:val="24"/>
          <w:lang w:val="en-US"/>
        </w:rPr>
        <w:t>Immune responses must also be terminated and controlled. After elimination of antigen, many effector cells die by apoptosis. Regulatory mechanisms, including regulatory T cells and inhibitory receptors, limit the response and prevent excessive tissue injury.</w:t>
      </w:r>
    </w:p>
    <w:p w14:paraId="21D75A6C" w14:textId="77777777" w:rsidR="006456B2" w:rsidRPr="00C34755" w:rsidRDefault="006456B2" w:rsidP="006456B2">
      <w:pPr>
        <w:ind w:firstLine="709"/>
        <w:rPr>
          <w:sz w:val="24"/>
          <w:szCs w:val="24"/>
          <w:lang w:val="en-US"/>
        </w:rPr>
      </w:pPr>
      <w:r w:rsidRPr="00C34755">
        <w:rPr>
          <w:sz w:val="24"/>
          <w:szCs w:val="24"/>
          <w:lang w:val="en-US"/>
        </w:rPr>
        <w:t>Failure of immune regulation may result in autoimmune disease, chronic inflammation, allergy, or immune deficiency.</w:t>
      </w:r>
    </w:p>
    <w:p w14:paraId="5DB4B6F3" w14:textId="77777777" w:rsidR="006456B2" w:rsidRPr="00C34755" w:rsidRDefault="006456B2" w:rsidP="006456B2">
      <w:pPr>
        <w:ind w:firstLine="709"/>
        <w:rPr>
          <w:sz w:val="24"/>
          <w:szCs w:val="24"/>
          <w:lang w:val="en-US"/>
        </w:rPr>
      </w:pPr>
    </w:p>
    <w:p w14:paraId="78DB80AF" w14:textId="77777777" w:rsidR="006456B2" w:rsidRPr="00C34755" w:rsidRDefault="006456B2" w:rsidP="006456B2">
      <w:pPr>
        <w:ind w:firstLine="709"/>
        <w:rPr>
          <w:b/>
          <w:bCs/>
          <w:sz w:val="24"/>
          <w:szCs w:val="24"/>
          <w:lang w:val="en-US"/>
        </w:rPr>
      </w:pPr>
      <w:r w:rsidRPr="00C34755">
        <w:rPr>
          <w:b/>
          <w:bCs/>
          <w:sz w:val="24"/>
          <w:szCs w:val="24"/>
          <w:lang w:val="en-US"/>
        </w:rPr>
        <w:t>SUMMARY</w:t>
      </w:r>
    </w:p>
    <w:p w14:paraId="17E4B5CF" w14:textId="77777777" w:rsidR="006456B2" w:rsidRPr="00C34755" w:rsidRDefault="006456B2" w:rsidP="006456B2">
      <w:pPr>
        <w:ind w:firstLine="709"/>
        <w:rPr>
          <w:sz w:val="24"/>
          <w:szCs w:val="24"/>
          <w:lang w:val="en-US"/>
        </w:rPr>
      </w:pPr>
      <w:r w:rsidRPr="00C34755">
        <w:rPr>
          <w:sz w:val="24"/>
          <w:szCs w:val="24"/>
          <w:lang w:val="en-US"/>
        </w:rPr>
        <w:t xml:space="preserve">The normal immune response is based on coordinated actions of innate and adaptive immunity. The immune system is composed of specialized cells, including lymphocytes, dendritic cells, macrophages, and effector leukocytes, organized within primary and secondary lymphoid organs. B and T lymphocytes recognize antigens in distinct ways and, after activation, undergo clonal expansion and differentiation into effector and memory cells. Humoral immunity provides antibody-mediated defense against extracellular microbes, whereas cell-mediated immunity eliminates intracellular pathogens and infected cells. Proper antigen presentation, </w:t>
      </w:r>
      <w:proofErr w:type="spellStart"/>
      <w:r w:rsidRPr="00C34755">
        <w:rPr>
          <w:sz w:val="24"/>
          <w:szCs w:val="24"/>
          <w:lang w:val="en-US"/>
        </w:rPr>
        <w:t>costimulation</w:t>
      </w:r>
      <w:proofErr w:type="spellEnd"/>
      <w:r w:rsidRPr="00C34755">
        <w:rPr>
          <w:sz w:val="24"/>
          <w:szCs w:val="24"/>
          <w:lang w:val="en-US"/>
        </w:rPr>
        <w:t>, cytokine signaling, and immune regulation are essential for effective protection and maintenance of self-tolerance.</w:t>
      </w:r>
    </w:p>
    <w:p w14:paraId="3C1F7FF8" w14:textId="77777777" w:rsidR="006456B2" w:rsidRPr="00C34755" w:rsidRDefault="006456B2" w:rsidP="006456B2">
      <w:pPr>
        <w:ind w:firstLine="709"/>
        <w:rPr>
          <w:sz w:val="24"/>
          <w:szCs w:val="24"/>
          <w:lang w:val="en-US"/>
        </w:rPr>
      </w:pPr>
    </w:p>
    <w:p w14:paraId="1F7D28A9" w14:textId="77777777" w:rsidR="006456B2" w:rsidRPr="00C34755" w:rsidRDefault="006456B2" w:rsidP="006456B2">
      <w:pPr>
        <w:ind w:firstLine="709"/>
        <w:rPr>
          <w:sz w:val="24"/>
          <w:szCs w:val="24"/>
          <w:lang w:val="en-US"/>
        </w:rPr>
      </w:pPr>
      <w:r w:rsidRPr="00C34755">
        <w:rPr>
          <w:b/>
          <w:bCs/>
          <w:sz w:val="24"/>
          <w:szCs w:val="24"/>
          <w:lang w:val="en-US"/>
        </w:rPr>
        <w:t>MCQ TEST</w:t>
      </w:r>
      <w:r w:rsidRPr="00C34755">
        <w:rPr>
          <w:sz w:val="24"/>
          <w:szCs w:val="24"/>
          <w:lang w:val="en-US"/>
        </w:rPr>
        <w:br/>
      </w:r>
    </w:p>
    <w:p w14:paraId="1F8D8D86" w14:textId="77777777" w:rsidR="006456B2" w:rsidRPr="00C34755" w:rsidRDefault="006456B2" w:rsidP="006456B2">
      <w:pPr>
        <w:numPr>
          <w:ilvl w:val="0"/>
          <w:numId w:val="367"/>
        </w:numPr>
        <w:rPr>
          <w:sz w:val="24"/>
          <w:szCs w:val="24"/>
          <w:lang w:val="en-US"/>
        </w:rPr>
      </w:pPr>
      <w:r w:rsidRPr="00C34755">
        <w:rPr>
          <w:sz w:val="24"/>
          <w:szCs w:val="24"/>
          <w:lang w:val="en-US"/>
        </w:rPr>
        <w:t>Which of the following statements best defines adaptive immunity in comparison with innate immunity?</w:t>
      </w:r>
      <w:r w:rsidRPr="00C34755">
        <w:rPr>
          <w:sz w:val="24"/>
          <w:szCs w:val="24"/>
          <w:lang w:val="en-US"/>
        </w:rPr>
        <w:br/>
        <w:t>A. It is a rapid nonspecific defense mediated mainly by epithelial barriers, complement proteins, and phagocytes</w:t>
      </w:r>
      <w:r w:rsidRPr="00C34755">
        <w:rPr>
          <w:sz w:val="24"/>
          <w:szCs w:val="24"/>
          <w:lang w:val="en-US"/>
        </w:rPr>
        <w:br/>
        <w:t>B. It is an antigen-specific defense mediated by lymphocytes and characterized by diversity, memory, and self-tolerance</w:t>
      </w:r>
      <w:r w:rsidRPr="00C34755">
        <w:rPr>
          <w:sz w:val="24"/>
          <w:szCs w:val="24"/>
          <w:lang w:val="en-US"/>
        </w:rPr>
        <w:br/>
        <w:t>C. It is a form of immunity that operates only in mucosal tissues and depends entirely on secretory immunoglobulin A</w:t>
      </w:r>
      <w:r w:rsidRPr="00C34755">
        <w:rPr>
          <w:sz w:val="24"/>
          <w:szCs w:val="24"/>
          <w:lang w:val="en-US"/>
        </w:rPr>
        <w:br/>
        <w:t xml:space="preserve">D. It is an inflammatory response that develops only after tissue necrosis and does not require antigen recognition </w:t>
      </w:r>
    </w:p>
    <w:p w14:paraId="147B1504" w14:textId="77777777" w:rsidR="006456B2" w:rsidRPr="00C34755" w:rsidRDefault="006456B2" w:rsidP="006456B2">
      <w:pPr>
        <w:numPr>
          <w:ilvl w:val="0"/>
          <w:numId w:val="367"/>
        </w:numPr>
        <w:rPr>
          <w:sz w:val="24"/>
          <w:szCs w:val="24"/>
        </w:rPr>
      </w:pPr>
      <w:r w:rsidRPr="00C34755">
        <w:rPr>
          <w:sz w:val="24"/>
          <w:szCs w:val="24"/>
          <w:lang w:val="en-US"/>
        </w:rPr>
        <w:t>Which of the following cells is considered the most effective professional antigen-presenting cell for initiating primary T lymphocyte responses in secondary lymphoid organs?</w:t>
      </w:r>
      <w:r w:rsidRPr="00C34755">
        <w:rPr>
          <w:sz w:val="24"/>
          <w:szCs w:val="24"/>
          <w:lang w:val="en-US"/>
        </w:rPr>
        <w:br/>
      </w:r>
      <w:r w:rsidRPr="00C34755">
        <w:rPr>
          <w:sz w:val="24"/>
          <w:szCs w:val="24"/>
        </w:rPr>
        <w:t xml:space="preserve">A. </w:t>
      </w:r>
      <w:proofErr w:type="spellStart"/>
      <w:r w:rsidRPr="00C34755">
        <w:rPr>
          <w:sz w:val="24"/>
          <w:szCs w:val="24"/>
        </w:rPr>
        <w:t>Neutrophil</w:t>
      </w:r>
      <w:proofErr w:type="spellEnd"/>
      <w:r w:rsidRPr="00C34755">
        <w:rPr>
          <w:sz w:val="24"/>
          <w:szCs w:val="24"/>
        </w:rPr>
        <w:br/>
        <w:t xml:space="preserve">B. </w:t>
      </w:r>
      <w:proofErr w:type="spellStart"/>
      <w:r w:rsidRPr="00C34755">
        <w:rPr>
          <w:sz w:val="24"/>
          <w:szCs w:val="24"/>
        </w:rPr>
        <w:t>Plasma</w:t>
      </w:r>
      <w:proofErr w:type="spellEnd"/>
      <w:r w:rsidRPr="00C34755">
        <w:rPr>
          <w:sz w:val="24"/>
          <w:szCs w:val="24"/>
        </w:rPr>
        <w:t xml:space="preserve"> </w:t>
      </w:r>
      <w:proofErr w:type="spellStart"/>
      <w:r w:rsidRPr="00C34755">
        <w:rPr>
          <w:sz w:val="24"/>
          <w:szCs w:val="24"/>
        </w:rPr>
        <w:t>cell</w:t>
      </w:r>
      <w:proofErr w:type="spellEnd"/>
      <w:r w:rsidRPr="00C34755">
        <w:rPr>
          <w:sz w:val="24"/>
          <w:szCs w:val="24"/>
        </w:rPr>
        <w:br/>
        <w:t xml:space="preserve">C. </w:t>
      </w:r>
      <w:proofErr w:type="spellStart"/>
      <w:r w:rsidRPr="00C34755">
        <w:rPr>
          <w:sz w:val="24"/>
          <w:szCs w:val="24"/>
        </w:rPr>
        <w:t>Dendritic</w:t>
      </w:r>
      <w:proofErr w:type="spellEnd"/>
      <w:r w:rsidRPr="00C34755">
        <w:rPr>
          <w:sz w:val="24"/>
          <w:szCs w:val="24"/>
        </w:rPr>
        <w:t xml:space="preserve"> </w:t>
      </w:r>
      <w:proofErr w:type="spellStart"/>
      <w:r w:rsidRPr="00C34755">
        <w:rPr>
          <w:sz w:val="24"/>
          <w:szCs w:val="24"/>
        </w:rPr>
        <w:t>cell</w:t>
      </w:r>
      <w:proofErr w:type="spellEnd"/>
      <w:r w:rsidRPr="00C34755">
        <w:rPr>
          <w:sz w:val="24"/>
          <w:szCs w:val="24"/>
        </w:rPr>
        <w:br/>
        <w:t xml:space="preserve">D. </w:t>
      </w:r>
      <w:proofErr w:type="spellStart"/>
      <w:r w:rsidRPr="00C34755">
        <w:rPr>
          <w:sz w:val="24"/>
          <w:szCs w:val="24"/>
        </w:rPr>
        <w:t>Eosinophil</w:t>
      </w:r>
      <w:proofErr w:type="spellEnd"/>
      <w:r w:rsidRPr="00C34755">
        <w:rPr>
          <w:sz w:val="24"/>
          <w:szCs w:val="24"/>
        </w:rPr>
        <w:t xml:space="preserve"> </w:t>
      </w:r>
    </w:p>
    <w:p w14:paraId="50E1EAEE" w14:textId="77777777" w:rsidR="006456B2" w:rsidRPr="00C34755" w:rsidRDefault="006456B2" w:rsidP="006456B2">
      <w:pPr>
        <w:numPr>
          <w:ilvl w:val="0"/>
          <w:numId w:val="367"/>
        </w:numPr>
        <w:rPr>
          <w:sz w:val="24"/>
          <w:szCs w:val="24"/>
        </w:rPr>
      </w:pPr>
      <w:r w:rsidRPr="00C34755">
        <w:rPr>
          <w:sz w:val="24"/>
          <w:szCs w:val="24"/>
          <w:lang w:val="en-US"/>
        </w:rPr>
        <w:t>Which of the following lymphoid organs is correctly classified as a primary lymphoid organ and serves as the site of T lymphocyte maturation?</w:t>
      </w:r>
      <w:r w:rsidRPr="00C34755">
        <w:rPr>
          <w:sz w:val="24"/>
          <w:szCs w:val="24"/>
          <w:lang w:val="en-US"/>
        </w:rPr>
        <w:br/>
      </w:r>
      <w:r w:rsidRPr="00C34755">
        <w:rPr>
          <w:sz w:val="24"/>
          <w:szCs w:val="24"/>
        </w:rPr>
        <w:t xml:space="preserve">A. </w:t>
      </w:r>
      <w:proofErr w:type="spellStart"/>
      <w:r w:rsidRPr="00C34755">
        <w:rPr>
          <w:sz w:val="24"/>
          <w:szCs w:val="24"/>
        </w:rPr>
        <w:t>Spleen</w:t>
      </w:r>
      <w:proofErr w:type="spellEnd"/>
      <w:r w:rsidRPr="00C34755">
        <w:rPr>
          <w:sz w:val="24"/>
          <w:szCs w:val="24"/>
        </w:rPr>
        <w:br/>
        <w:t xml:space="preserve">B. </w:t>
      </w:r>
      <w:proofErr w:type="spellStart"/>
      <w:r w:rsidRPr="00C34755">
        <w:rPr>
          <w:sz w:val="24"/>
          <w:szCs w:val="24"/>
        </w:rPr>
        <w:t>Lymph</w:t>
      </w:r>
      <w:proofErr w:type="spellEnd"/>
      <w:r w:rsidRPr="00C34755">
        <w:rPr>
          <w:sz w:val="24"/>
          <w:szCs w:val="24"/>
        </w:rPr>
        <w:t xml:space="preserve"> </w:t>
      </w:r>
      <w:proofErr w:type="spellStart"/>
      <w:r w:rsidRPr="00C34755">
        <w:rPr>
          <w:sz w:val="24"/>
          <w:szCs w:val="24"/>
        </w:rPr>
        <w:t>node</w:t>
      </w:r>
      <w:proofErr w:type="spellEnd"/>
      <w:r w:rsidRPr="00C34755">
        <w:rPr>
          <w:sz w:val="24"/>
          <w:szCs w:val="24"/>
        </w:rPr>
        <w:br/>
        <w:t xml:space="preserve">C. </w:t>
      </w:r>
      <w:proofErr w:type="spellStart"/>
      <w:r w:rsidRPr="00C34755">
        <w:rPr>
          <w:sz w:val="24"/>
          <w:szCs w:val="24"/>
        </w:rPr>
        <w:t>Thymus</w:t>
      </w:r>
      <w:proofErr w:type="spellEnd"/>
      <w:r w:rsidRPr="00C34755">
        <w:rPr>
          <w:sz w:val="24"/>
          <w:szCs w:val="24"/>
        </w:rPr>
        <w:br/>
        <w:t xml:space="preserve">D. </w:t>
      </w:r>
      <w:proofErr w:type="spellStart"/>
      <w:r w:rsidRPr="00C34755">
        <w:rPr>
          <w:sz w:val="24"/>
          <w:szCs w:val="24"/>
        </w:rPr>
        <w:t>Peyer</w:t>
      </w:r>
      <w:proofErr w:type="spellEnd"/>
      <w:r w:rsidRPr="00C34755">
        <w:rPr>
          <w:sz w:val="24"/>
          <w:szCs w:val="24"/>
        </w:rPr>
        <w:t xml:space="preserve"> </w:t>
      </w:r>
      <w:proofErr w:type="spellStart"/>
      <w:r w:rsidRPr="00C34755">
        <w:rPr>
          <w:sz w:val="24"/>
          <w:szCs w:val="24"/>
        </w:rPr>
        <w:t>patch</w:t>
      </w:r>
      <w:proofErr w:type="spellEnd"/>
      <w:r w:rsidRPr="00C34755">
        <w:rPr>
          <w:sz w:val="24"/>
          <w:szCs w:val="24"/>
        </w:rPr>
        <w:t xml:space="preserve"> </w:t>
      </w:r>
    </w:p>
    <w:p w14:paraId="05FE9A4F" w14:textId="77777777" w:rsidR="006456B2" w:rsidRPr="00C34755" w:rsidRDefault="006456B2" w:rsidP="006456B2">
      <w:pPr>
        <w:numPr>
          <w:ilvl w:val="0"/>
          <w:numId w:val="367"/>
        </w:numPr>
        <w:rPr>
          <w:sz w:val="24"/>
          <w:szCs w:val="24"/>
          <w:lang w:val="en-US"/>
        </w:rPr>
      </w:pPr>
      <w:r w:rsidRPr="00C34755">
        <w:rPr>
          <w:sz w:val="24"/>
          <w:szCs w:val="24"/>
          <w:lang w:val="en-US"/>
        </w:rPr>
        <w:t>In a normal immune response, which of the following molecules presents endogenous peptide antigens to CD8-positive T lymphocytes?</w:t>
      </w:r>
      <w:r w:rsidRPr="00C34755">
        <w:rPr>
          <w:sz w:val="24"/>
          <w:szCs w:val="24"/>
          <w:lang w:val="en-US"/>
        </w:rPr>
        <w:br/>
        <w:t>A. Major histocompatibility complex class II molecule</w:t>
      </w:r>
      <w:r w:rsidRPr="00C34755">
        <w:rPr>
          <w:sz w:val="24"/>
          <w:szCs w:val="24"/>
          <w:lang w:val="en-US"/>
        </w:rPr>
        <w:br/>
        <w:t>B. Major histocompatibility complex class I molecule</w:t>
      </w:r>
      <w:r w:rsidRPr="00C34755">
        <w:rPr>
          <w:sz w:val="24"/>
          <w:szCs w:val="24"/>
          <w:lang w:val="en-US"/>
        </w:rPr>
        <w:br/>
        <w:t>C. Immunoglobulin M</w:t>
      </w:r>
      <w:r w:rsidRPr="00C34755">
        <w:rPr>
          <w:sz w:val="24"/>
          <w:szCs w:val="24"/>
          <w:lang w:val="en-US"/>
        </w:rPr>
        <w:br/>
        <w:t xml:space="preserve">D. Complement component C3b </w:t>
      </w:r>
    </w:p>
    <w:p w14:paraId="1372871E" w14:textId="77777777" w:rsidR="006456B2" w:rsidRPr="00C34755" w:rsidRDefault="006456B2" w:rsidP="006456B2">
      <w:pPr>
        <w:numPr>
          <w:ilvl w:val="0"/>
          <w:numId w:val="367"/>
        </w:numPr>
        <w:rPr>
          <w:sz w:val="24"/>
          <w:szCs w:val="24"/>
          <w:lang w:val="en-US"/>
        </w:rPr>
      </w:pPr>
      <w:r w:rsidRPr="00C34755">
        <w:rPr>
          <w:sz w:val="24"/>
          <w:szCs w:val="24"/>
          <w:lang w:val="en-US"/>
        </w:rPr>
        <w:t>Which of the following statements regarding B lymphocytes is most accurate?</w:t>
      </w:r>
      <w:r w:rsidRPr="00C34755">
        <w:rPr>
          <w:sz w:val="24"/>
          <w:szCs w:val="24"/>
          <w:lang w:val="en-US"/>
        </w:rPr>
        <w:br/>
        <w:t>A. They recognize only peptide antigens presented by major histocompatibility complex molecules</w:t>
      </w:r>
      <w:r w:rsidRPr="00C34755">
        <w:rPr>
          <w:sz w:val="24"/>
          <w:szCs w:val="24"/>
          <w:lang w:val="en-US"/>
        </w:rPr>
        <w:br/>
      </w:r>
      <w:r w:rsidRPr="00C34755">
        <w:rPr>
          <w:sz w:val="24"/>
          <w:szCs w:val="24"/>
          <w:lang w:val="en-US"/>
        </w:rPr>
        <w:lastRenderedPageBreak/>
        <w:t>B. They mediate humoral immunity and can differentiate into plasma cells and memory B cells</w:t>
      </w:r>
      <w:r w:rsidRPr="00C34755">
        <w:rPr>
          <w:sz w:val="24"/>
          <w:szCs w:val="24"/>
          <w:lang w:val="en-US"/>
        </w:rPr>
        <w:br/>
        <w:t>C. They mature in the thymus and require positive selection in the cortex</w:t>
      </w:r>
      <w:r w:rsidRPr="00C34755">
        <w:rPr>
          <w:sz w:val="24"/>
          <w:szCs w:val="24"/>
          <w:lang w:val="en-US"/>
        </w:rPr>
        <w:br/>
        <w:t xml:space="preserve">D. They are the principal cells responsible for direct killing of virus-infected host cells </w:t>
      </w:r>
    </w:p>
    <w:p w14:paraId="2BB64924" w14:textId="77777777" w:rsidR="006456B2" w:rsidRPr="00C34755" w:rsidRDefault="006456B2" w:rsidP="006456B2">
      <w:pPr>
        <w:numPr>
          <w:ilvl w:val="0"/>
          <w:numId w:val="367"/>
        </w:numPr>
        <w:rPr>
          <w:sz w:val="24"/>
          <w:szCs w:val="24"/>
          <w:lang w:val="en-US"/>
        </w:rPr>
      </w:pPr>
      <w:r w:rsidRPr="00C34755">
        <w:rPr>
          <w:sz w:val="24"/>
          <w:szCs w:val="24"/>
          <w:lang w:val="en-US"/>
        </w:rPr>
        <w:t>Which of the following best describes the meaning of immunologic memory?</w:t>
      </w:r>
      <w:r w:rsidRPr="00C34755">
        <w:rPr>
          <w:sz w:val="24"/>
          <w:szCs w:val="24"/>
          <w:lang w:val="en-US"/>
        </w:rPr>
        <w:br/>
        <w:t>A. The ability of macrophages to retain phagocytosed microbial fragments in lysosomes</w:t>
      </w:r>
      <w:r w:rsidRPr="00C34755">
        <w:rPr>
          <w:sz w:val="24"/>
          <w:szCs w:val="24"/>
          <w:lang w:val="en-US"/>
        </w:rPr>
        <w:br/>
        <w:t>B. The capacity of the innate immune system to produce the same cytokines after repeated injury</w:t>
      </w:r>
      <w:r w:rsidRPr="00C34755">
        <w:rPr>
          <w:sz w:val="24"/>
          <w:szCs w:val="24"/>
          <w:lang w:val="en-US"/>
        </w:rPr>
        <w:br/>
        <w:t>C. The ability of the adaptive immune system to respond more rapidly and effectively upon repeated exposure to the same antigen</w:t>
      </w:r>
      <w:r w:rsidRPr="00C34755">
        <w:rPr>
          <w:sz w:val="24"/>
          <w:szCs w:val="24"/>
          <w:lang w:val="en-US"/>
        </w:rPr>
        <w:br/>
        <w:t xml:space="preserve">D. The permanent activation of lymphocytes after a primary immune response without need for further antigen exposure </w:t>
      </w:r>
    </w:p>
    <w:p w14:paraId="0B20A93F" w14:textId="77777777" w:rsidR="006456B2" w:rsidRPr="00C34755" w:rsidRDefault="006456B2" w:rsidP="006456B2">
      <w:pPr>
        <w:numPr>
          <w:ilvl w:val="0"/>
          <w:numId w:val="367"/>
        </w:numPr>
        <w:rPr>
          <w:sz w:val="24"/>
          <w:szCs w:val="24"/>
          <w:lang w:val="en-US"/>
        </w:rPr>
      </w:pPr>
      <w:r w:rsidRPr="00C34755">
        <w:rPr>
          <w:sz w:val="24"/>
          <w:szCs w:val="24"/>
          <w:lang w:val="en-US"/>
        </w:rPr>
        <w:t>A mature naive T lymphocyte first encounters its specific antigen in a lymph node. Which of the following combinations is required for full activation of this T cell?</w:t>
      </w:r>
      <w:r w:rsidRPr="00C34755">
        <w:rPr>
          <w:sz w:val="24"/>
          <w:szCs w:val="24"/>
          <w:lang w:val="en-US"/>
        </w:rPr>
        <w:br/>
        <w:t>A. Recognition of native antigen by membrane immunoglobulin and complement activation</w:t>
      </w:r>
      <w:r w:rsidRPr="00C34755">
        <w:rPr>
          <w:sz w:val="24"/>
          <w:szCs w:val="24"/>
          <w:lang w:val="en-US"/>
        </w:rPr>
        <w:br/>
        <w:t>B. Recognition of peptide-major histocompatibility complex by the T cell receptor together with costimulatory signaling</w:t>
      </w:r>
      <w:r w:rsidRPr="00C34755">
        <w:rPr>
          <w:sz w:val="24"/>
          <w:szCs w:val="24"/>
          <w:lang w:val="en-US"/>
        </w:rPr>
        <w:br/>
        <w:t>C. Binding of antigen to Fc receptors and immediate release of perforin</w:t>
      </w:r>
      <w:r w:rsidRPr="00C34755">
        <w:rPr>
          <w:sz w:val="24"/>
          <w:szCs w:val="24"/>
          <w:lang w:val="en-US"/>
        </w:rPr>
        <w:br/>
        <w:t xml:space="preserve">D. Direct contact with red blood cells carrying antigen and local histamine release </w:t>
      </w:r>
    </w:p>
    <w:p w14:paraId="7F098E14" w14:textId="77777777" w:rsidR="006456B2" w:rsidRPr="00C34755" w:rsidRDefault="006456B2" w:rsidP="006456B2">
      <w:pPr>
        <w:numPr>
          <w:ilvl w:val="0"/>
          <w:numId w:val="367"/>
        </w:numPr>
        <w:rPr>
          <w:sz w:val="24"/>
          <w:szCs w:val="24"/>
          <w:lang w:val="en-US"/>
        </w:rPr>
      </w:pPr>
      <w:r w:rsidRPr="00C34755">
        <w:rPr>
          <w:sz w:val="24"/>
          <w:szCs w:val="24"/>
          <w:lang w:val="en-US"/>
        </w:rPr>
        <w:t>Which of the following best explains why major histocompatibility complex restriction is a fundamental principle of T cell biology?</w:t>
      </w:r>
      <w:r w:rsidRPr="00C34755">
        <w:rPr>
          <w:sz w:val="24"/>
          <w:szCs w:val="24"/>
          <w:lang w:val="en-US"/>
        </w:rPr>
        <w:br/>
        <w:t>A. T lymphocytes can recognize intact soluble antigens only when bound to serum complement</w:t>
      </w:r>
      <w:r w:rsidRPr="00C34755">
        <w:rPr>
          <w:sz w:val="24"/>
          <w:szCs w:val="24"/>
          <w:lang w:val="en-US"/>
        </w:rPr>
        <w:br/>
        <w:t xml:space="preserve">B. T lymphocytes recognize antigen only when it is processed into peptides and displayed by </w:t>
      </w:r>
      <w:proofErr w:type="spellStart"/>
      <w:r w:rsidRPr="00C34755">
        <w:rPr>
          <w:sz w:val="24"/>
          <w:szCs w:val="24"/>
          <w:lang w:val="en-US"/>
        </w:rPr>
        <w:t>self major</w:t>
      </w:r>
      <w:proofErr w:type="spellEnd"/>
      <w:r w:rsidRPr="00C34755">
        <w:rPr>
          <w:sz w:val="24"/>
          <w:szCs w:val="24"/>
          <w:lang w:val="en-US"/>
        </w:rPr>
        <w:t xml:space="preserve"> histocompatibility complex molecules</w:t>
      </w:r>
      <w:r w:rsidRPr="00C34755">
        <w:rPr>
          <w:sz w:val="24"/>
          <w:szCs w:val="24"/>
          <w:lang w:val="en-US"/>
        </w:rPr>
        <w:br/>
        <w:t>C. T lymphocytes respond only to polysaccharide antigens presented by follicular dendritic cells</w:t>
      </w:r>
      <w:r w:rsidRPr="00C34755">
        <w:rPr>
          <w:sz w:val="24"/>
          <w:szCs w:val="24"/>
          <w:lang w:val="en-US"/>
        </w:rPr>
        <w:br/>
        <w:t xml:space="preserve">D. T lymphocytes require prior antibody coating of all antigens before recognition can occur </w:t>
      </w:r>
    </w:p>
    <w:p w14:paraId="2C9C9E50" w14:textId="77777777" w:rsidR="006456B2" w:rsidRPr="00C34755" w:rsidRDefault="006456B2" w:rsidP="006456B2">
      <w:pPr>
        <w:numPr>
          <w:ilvl w:val="0"/>
          <w:numId w:val="367"/>
        </w:numPr>
        <w:rPr>
          <w:sz w:val="24"/>
          <w:szCs w:val="24"/>
          <w:lang w:val="en-US"/>
        </w:rPr>
      </w:pPr>
      <w:r w:rsidRPr="00C34755">
        <w:rPr>
          <w:sz w:val="24"/>
          <w:szCs w:val="24"/>
          <w:lang w:val="en-US"/>
        </w:rPr>
        <w:t>In the normal humoral immune response to a protein antigen, which of the following events most accurately occurs within germinal centers?</w:t>
      </w:r>
      <w:r w:rsidRPr="00C34755">
        <w:rPr>
          <w:sz w:val="24"/>
          <w:szCs w:val="24"/>
          <w:lang w:val="en-US"/>
        </w:rPr>
        <w:br/>
        <w:t>A. Maturation of thymocytes and deletion of self-reactive T cell clones</w:t>
      </w:r>
      <w:r w:rsidRPr="00C34755">
        <w:rPr>
          <w:sz w:val="24"/>
          <w:szCs w:val="24"/>
          <w:lang w:val="en-US"/>
        </w:rPr>
        <w:br/>
        <w:t>B. Neutrophil activation, respiratory burst, and complement-mediated lysis</w:t>
      </w:r>
      <w:r w:rsidRPr="00C34755">
        <w:rPr>
          <w:sz w:val="24"/>
          <w:szCs w:val="24"/>
          <w:lang w:val="en-US"/>
        </w:rPr>
        <w:br/>
        <w:t>C. B cell proliferation, somatic hypermutation, affinity maturation, and class switching</w:t>
      </w:r>
      <w:r w:rsidRPr="00C34755">
        <w:rPr>
          <w:sz w:val="24"/>
          <w:szCs w:val="24"/>
          <w:lang w:val="en-US"/>
        </w:rPr>
        <w:br/>
        <w:t xml:space="preserve">D. Platelet adhesion, aggregation, and fibrin stabilization of the immune synapse </w:t>
      </w:r>
    </w:p>
    <w:p w14:paraId="0F721F15" w14:textId="77777777" w:rsidR="006456B2" w:rsidRPr="00C34755" w:rsidRDefault="006456B2" w:rsidP="006456B2">
      <w:pPr>
        <w:numPr>
          <w:ilvl w:val="0"/>
          <w:numId w:val="367"/>
        </w:numPr>
        <w:rPr>
          <w:sz w:val="24"/>
          <w:szCs w:val="24"/>
          <w:lang w:val="en-US"/>
        </w:rPr>
      </w:pPr>
      <w:r w:rsidRPr="00C34755">
        <w:rPr>
          <w:sz w:val="24"/>
          <w:szCs w:val="24"/>
          <w:lang w:val="en-US"/>
        </w:rPr>
        <w:t>Which of the following statements best differentiates humoral immunity from cell-mediated immunity?</w:t>
      </w:r>
      <w:r w:rsidRPr="00C34755">
        <w:rPr>
          <w:sz w:val="24"/>
          <w:szCs w:val="24"/>
          <w:lang w:val="en-US"/>
        </w:rPr>
        <w:br/>
        <w:t>A. Humoral immunity is mediated by antibodies and is particularly effective against extracellular microbes, whereas cell-mediated immunity is mediated by T lymphocytes and is crucial against intracellular pathogens</w:t>
      </w:r>
      <w:r w:rsidRPr="00C34755">
        <w:rPr>
          <w:sz w:val="24"/>
          <w:szCs w:val="24"/>
          <w:lang w:val="en-US"/>
        </w:rPr>
        <w:br/>
        <w:t>B. Humoral immunity depends mainly on neutrophils, whereas cell-mediated immunity depends mainly on eosinophils</w:t>
      </w:r>
      <w:r w:rsidRPr="00C34755">
        <w:rPr>
          <w:sz w:val="24"/>
          <w:szCs w:val="24"/>
          <w:lang w:val="en-US"/>
        </w:rPr>
        <w:br/>
        <w:t>C. Humoral immunity occurs only in the spleen, whereas cell-mediated immunity occurs only in lymph nodes</w:t>
      </w:r>
      <w:r w:rsidRPr="00C34755">
        <w:rPr>
          <w:sz w:val="24"/>
          <w:szCs w:val="24"/>
          <w:lang w:val="en-US"/>
        </w:rPr>
        <w:br/>
        <w:t xml:space="preserve">D. Humoral immunity is nonspecific, whereas cell-mediated immunity is entirely innate </w:t>
      </w:r>
    </w:p>
    <w:p w14:paraId="281F2F10" w14:textId="77777777" w:rsidR="006456B2" w:rsidRPr="00C34755" w:rsidRDefault="006456B2" w:rsidP="006456B2">
      <w:pPr>
        <w:numPr>
          <w:ilvl w:val="0"/>
          <w:numId w:val="367"/>
        </w:numPr>
        <w:rPr>
          <w:sz w:val="24"/>
          <w:szCs w:val="24"/>
          <w:lang w:val="en-US"/>
        </w:rPr>
      </w:pPr>
      <w:r w:rsidRPr="00C34755">
        <w:rPr>
          <w:sz w:val="24"/>
          <w:szCs w:val="24"/>
          <w:lang w:val="en-US"/>
        </w:rPr>
        <w:t>A helper T lymphocyte subset produces interferon-gamma and promotes macrophage activation in response to intracellular microbes. This subset is best identified as which of the following?</w:t>
      </w:r>
      <w:r w:rsidRPr="00C34755">
        <w:rPr>
          <w:sz w:val="24"/>
          <w:szCs w:val="24"/>
          <w:lang w:val="en-US"/>
        </w:rPr>
        <w:br/>
        <w:t>A. T helper 2 cell</w:t>
      </w:r>
      <w:r w:rsidRPr="00C34755">
        <w:rPr>
          <w:sz w:val="24"/>
          <w:szCs w:val="24"/>
          <w:lang w:val="en-US"/>
        </w:rPr>
        <w:br/>
        <w:t>B. Regulatory T cell</w:t>
      </w:r>
      <w:r w:rsidRPr="00C34755">
        <w:rPr>
          <w:sz w:val="24"/>
          <w:szCs w:val="24"/>
          <w:lang w:val="en-US"/>
        </w:rPr>
        <w:br/>
        <w:t>C. T helper 1 cell</w:t>
      </w:r>
      <w:r w:rsidRPr="00C34755">
        <w:rPr>
          <w:sz w:val="24"/>
          <w:szCs w:val="24"/>
          <w:lang w:val="en-US"/>
        </w:rPr>
        <w:br/>
        <w:t xml:space="preserve">D. Follicular dendritic cell </w:t>
      </w:r>
    </w:p>
    <w:p w14:paraId="4F5D48C3" w14:textId="77777777" w:rsidR="006456B2" w:rsidRPr="00C34755" w:rsidRDefault="006456B2" w:rsidP="006456B2">
      <w:pPr>
        <w:numPr>
          <w:ilvl w:val="0"/>
          <w:numId w:val="367"/>
        </w:numPr>
        <w:rPr>
          <w:sz w:val="24"/>
          <w:szCs w:val="24"/>
          <w:lang w:val="en-US"/>
        </w:rPr>
      </w:pPr>
      <w:r w:rsidRPr="00C34755">
        <w:rPr>
          <w:sz w:val="24"/>
          <w:szCs w:val="24"/>
          <w:lang w:val="en-US"/>
        </w:rPr>
        <w:t>Which of the following best explains the biologic importance of secondary lymphoid organs in adaptive immunity?</w:t>
      </w:r>
      <w:r w:rsidRPr="00C34755">
        <w:rPr>
          <w:sz w:val="24"/>
          <w:szCs w:val="24"/>
          <w:lang w:val="en-US"/>
        </w:rPr>
        <w:br/>
        <w:t>A. They are the sites where hematopoietic stem cells generate all blood cell lineages</w:t>
      </w:r>
      <w:r w:rsidRPr="00C34755">
        <w:rPr>
          <w:sz w:val="24"/>
          <w:szCs w:val="24"/>
          <w:lang w:val="en-US"/>
        </w:rPr>
        <w:br/>
        <w:t>B. They are the principal sites where mature naive lymphocytes encounter antigen and are activated</w:t>
      </w:r>
      <w:r w:rsidRPr="00C34755">
        <w:rPr>
          <w:sz w:val="24"/>
          <w:szCs w:val="24"/>
          <w:lang w:val="en-US"/>
        </w:rPr>
        <w:br/>
        <w:t>C. They are the only tissues in which macrophages can reside under physiologic conditions</w:t>
      </w:r>
      <w:r w:rsidRPr="00C34755">
        <w:rPr>
          <w:sz w:val="24"/>
          <w:szCs w:val="24"/>
          <w:lang w:val="en-US"/>
        </w:rPr>
        <w:br/>
        <w:t xml:space="preserve">D. They function exclusively as sites of destruction of senescent erythrocytes and platelets </w:t>
      </w:r>
    </w:p>
    <w:p w14:paraId="48BD3369" w14:textId="77777777" w:rsidR="006456B2" w:rsidRPr="00C34755" w:rsidRDefault="006456B2" w:rsidP="006456B2">
      <w:pPr>
        <w:numPr>
          <w:ilvl w:val="0"/>
          <w:numId w:val="367"/>
        </w:numPr>
        <w:rPr>
          <w:sz w:val="24"/>
          <w:szCs w:val="24"/>
          <w:lang w:val="en-US"/>
        </w:rPr>
      </w:pPr>
      <w:r w:rsidRPr="00C34755">
        <w:rPr>
          <w:sz w:val="24"/>
          <w:szCs w:val="24"/>
          <w:lang w:val="en-US"/>
        </w:rPr>
        <w:lastRenderedPageBreak/>
        <w:t>A previously healthy child receives a protein vaccine. Several days later, antigen-specific helper T cells and B cells have proliferated, and high-affinity antibody production begins to develop. Which of the following sequences best describes the normal underlying process?</w:t>
      </w:r>
      <w:r w:rsidRPr="00C34755">
        <w:rPr>
          <w:sz w:val="24"/>
          <w:szCs w:val="24"/>
          <w:lang w:val="en-US"/>
        </w:rPr>
        <w:br/>
        <w:t>A. Direct activation of plasma cells by innate immune receptors followed by complement fixation in bone marrow</w:t>
      </w:r>
      <w:r w:rsidRPr="00C34755">
        <w:rPr>
          <w:sz w:val="24"/>
          <w:szCs w:val="24"/>
          <w:lang w:val="en-US"/>
        </w:rPr>
        <w:br/>
        <w:t>B. Antigen capture by dendritic cells, presentation to naive T cells, helper T cell activation, B cell activation, and germinal center reaction</w:t>
      </w:r>
      <w:r w:rsidRPr="00C34755">
        <w:rPr>
          <w:sz w:val="24"/>
          <w:szCs w:val="24"/>
          <w:lang w:val="en-US"/>
        </w:rPr>
        <w:br/>
        <w:t>C. Positive selection of B cells in the thymic cortex followed by red pulp expansion in the spleen</w:t>
      </w:r>
      <w:r w:rsidRPr="00C34755">
        <w:rPr>
          <w:sz w:val="24"/>
          <w:szCs w:val="24"/>
          <w:lang w:val="en-US"/>
        </w:rPr>
        <w:br/>
        <w:t xml:space="preserve">D. Immediate activation of cytotoxic T cells by native antigen without antigen-presenting cells or </w:t>
      </w:r>
      <w:proofErr w:type="spellStart"/>
      <w:r w:rsidRPr="00C34755">
        <w:rPr>
          <w:sz w:val="24"/>
          <w:szCs w:val="24"/>
          <w:lang w:val="en-US"/>
        </w:rPr>
        <w:t>costimulation</w:t>
      </w:r>
      <w:proofErr w:type="spellEnd"/>
      <w:r w:rsidRPr="00C34755">
        <w:rPr>
          <w:sz w:val="24"/>
          <w:szCs w:val="24"/>
          <w:lang w:val="en-US"/>
        </w:rPr>
        <w:t xml:space="preserve"> </w:t>
      </w:r>
    </w:p>
    <w:p w14:paraId="1D6A236E" w14:textId="77777777" w:rsidR="006456B2" w:rsidRPr="00C34755" w:rsidRDefault="006456B2" w:rsidP="006456B2">
      <w:pPr>
        <w:numPr>
          <w:ilvl w:val="0"/>
          <w:numId w:val="367"/>
        </w:numPr>
        <w:rPr>
          <w:sz w:val="24"/>
          <w:szCs w:val="24"/>
          <w:lang w:val="en-US"/>
        </w:rPr>
      </w:pPr>
      <w:r w:rsidRPr="00C34755">
        <w:rPr>
          <w:sz w:val="24"/>
          <w:szCs w:val="24"/>
          <w:lang w:val="en-US"/>
        </w:rPr>
        <w:t>A patient with a viral infection develops an effective response that includes killing of infected host cells displaying viral peptides on their surface. Which of the following effector mechanisms is most directly responsible for this form of adaptive immunity?</w:t>
      </w:r>
      <w:r w:rsidRPr="00C34755">
        <w:rPr>
          <w:sz w:val="24"/>
          <w:szCs w:val="24"/>
          <w:lang w:val="en-US"/>
        </w:rPr>
        <w:br/>
        <w:t>A. Plasma cell secretion of immunoglobulin E with mast cell degranulation</w:t>
      </w:r>
      <w:r w:rsidRPr="00C34755">
        <w:rPr>
          <w:sz w:val="24"/>
          <w:szCs w:val="24"/>
          <w:lang w:val="en-US"/>
        </w:rPr>
        <w:br/>
        <w:t>B. CD8-positive cytotoxic T lymphocyte-mediated induction of apoptosis in infected cells</w:t>
      </w:r>
      <w:r w:rsidRPr="00C34755">
        <w:rPr>
          <w:sz w:val="24"/>
          <w:szCs w:val="24"/>
          <w:lang w:val="en-US"/>
        </w:rPr>
        <w:br/>
        <w:t>C. Eosinophil-mediated release of major basic protein into the circulation</w:t>
      </w:r>
      <w:r w:rsidRPr="00C34755">
        <w:rPr>
          <w:sz w:val="24"/>
          <w:szCs w:val="24"/>
          <w:lang w:val="en-US"/>
        </w:rPr>
        <w:br/>
        <w:t xml:space="preserve">D. Basophil activation through complement fragment C3a in lymph node sinuses </w:t>
      </w:r>
    </w:p>
    <w:p w14:paraId="0BDDF61A" w14:textId="77777777" w:rsidR="006456B2" w:rsidRPr="00C34755" w:rsidRDefault="006456B2" w:rsidP="006456B2">
      <w:pPr>
        <w:numPr>
          <w:ilvl w:val="0"/>
          <w:numId w:val="367"/>
        </w:numPr>
        <w:rPr>
          <w:sz w:val="24"/>
          <w:szCs w:val="24"/>
          <w:lang w:val="en-US"/>
        </w:rPr>
      </w:pPr>
      <w:r w:rsidRPr="00C34755">
        <w:rPr>
          <w:sz w:val="24"/>
          <w:szCs w:val="24"/>
          <w:lang w:val="en-US"/>
        </w:rPr>
        <w:t>A researcher studies a mutant dendritic cell that cannot express B7 molecules. Which of the following abnormalities would be most likely during the normal adaptive immune response?</w:t>
      </w:r>
      <w:r w:rsidRPr="00C34755">
        <w:rPr>
          <w:sz w:val="24"/>
          <w:szCs w:val="24"/>
          <w:lang w:val="en-US"/>
        </w:rPr>
        <w:br/>
        <w:t xml:space="preserve">A. Failure of T cell </w:t>
      </w:r>
      <w:proofErr w:type="spellStart"/>
      <w:r w:rsidRPr="00C34755">
        <w:rPr>
          <w:sz w:val="24"/>
          <w:szCs w:val="24"/>
          <w:lang w:val="en-US"/>
        </w:rPr>
        <w:t>costimulation</w:t>
      </w:r>
      <w:proofErr w:type="spellEnd"/>
      <w:r w:rsidRPr="00C34755">
        <w:rPr>
          <w:sz w:val="24"/>
          <w:szCs w:val="24"/>
          <w:lang w:val="en-US"/>
        </w:rPr>
        <w:t xml:space="preserve"> with impaired activation of naive T lymphocytes</w:t>
      </w:r>
      <w:r w:rsidRPr="00C34755">
        <w:rPr>
          <w:sz w:val="24"/>
          <w:szCs w:val="24"/>
          <w:lang w:val="en-US"/>
        </w:rPr>
        <w:br/>
        <w:t>B. Failure of class I major histocompatibility complex synthesis in erythrocytes</w:t>
      </w:r>
      <w:r w:rsidRPr="00C34755">
        <w:rPr>
          <w:sz w:val="24"/>
          <w:szCs w:val="24"/>
          <w:lang w:val="en-US"/>
        </w:rPr>
        <w:br/>
        <w:t>C. Failure of plasma cells to secrete immunoglobulin due to lack of Fc receptors</w:t>
      </w:r>
      <w:r w:rsidRPr="00C34755">
        <w:rPr>
          <w:sz w:val="24"/>
          <w:szCs w:val="24"/>
          <w:lang w:val="en-US"/>
        </w:rPr>
        <w:br/>
        <w:t xml:space="preserve">D. Failure of neutrophils to generate reactive oxygen species during phagocytosis </w:t>
      </w:r>
    </w:p>
    <w:p w14:paraId="5D36ED54" w14:textId="77777777" w:rsidR="006456B2" w:rsidRPr="00C34755" w:rsidRDefault="006456B2" w:rsidP="006456B2">
      <w:pPr>
        <w:numPr>
          <w:ilvl w:val="0"/>
          <w:numId w:val="367"/>
        </w:numPr>
        <w:rPr>
          <w:sz w:val="24"/>
          <w:szCs w:val="24"/>
          <w:lang w:val="en-US"/>
        </w:rPr>
      </w:pPr>
      <w:r w:rsidRPr="00C34755">
        <w:rPr>
          <w:sz w:val="24"/>
          <w:szCs w:val="24"/>
          <w:lang w:val="en-US"/>
        </w:rPr>
        <w:t>A patient produces antibodies of progressively increasing affinity several weeks after first exposure to a protein antigen. Which of the following processes best accounts for this observation?</w:t>
      </w:r>
      <w:r w:rsidRPr="00C34755">
        <w:rPr>
          <w:sz w:val="24"/>
          <w:szCs w:val="24"/>
          <w:lang w:val="en-US"/>
        </w:rPr>
        <w:br/>
        <w:t>A. Peripheral deletion of self-reactive thymocytes in the medulla</w:t>
      </w:r>
      <w:r w:rsidRPr="00C34755">
        <w:rPr>
          <w:sz w:val="24"/>
          <w:szCs w:val="24"/>
          <w:lang w:val="en-US"/>
        </w:rPr>
        <w:br/>
        <w:t>B. Somatic hypermutation and selection of high-affinity B cell clones in germinal centers</w:t>
      </w:r>
      <w:r w:rsidRPr="00C34755">
        <w:rPr>
          <w:sz w:val="24"/>
          <w:szCs w:val="24"/>
          <w:lang w:val="en-US"/>
        </w:rPr>
        <w:br/>
        <w:t>C. Cross-presentation of extracellular antigens to neutrophils by endothelial cells</w:t>
      </w:r>
      <w:r w:rsidRPr="00C34755">
        <w:rPr>
          <w:sz w:val="24"/>
          <w:szCs w:val="24"/>
          <w:lang w:val="en-US"/>
        </w:rPr>
        <w:br/>
        <w:t xml:space="preserve">D. Terminal differentiation of macrophages into memory plasma cells </w:t>
      </w:r>
    </w:p>
    <w:p w14:paraId="1F3B9DF6" w14:textId="77777777" w:rsidR="006456B2" w:rsidRPr="00C34755" w:rsidRDefault="006456B2" w:rsidP="006456B2">
      <w:pPr>
        <w:numPr>
          <w:ilvl w:val="0"/>
          <w:numId w:val="367"/>
        </w:numPr>
        <w:rPr>
          <w:sz w:val="24"/>
          <w:szCs w:val="24"/>
          <w:lang w:val="en-US"/>
        </w:rPr>
      </w:pPr>
      <w:r w:rsidRPr="00C34755">
        <w:rPr>
          <w:sz w:val="24"/>
          <w:szCs w:val="24"/>
          <w:lang w:val="en-US"/>
        </w:rPr>
        <w:t>A medical student compares the immune responses to extracellular bacteria and virus-infected cells. Which of the following pairings is most appropriate?</w:t>
      </w:r>
      <w:r w:rsidRPr="00C34755">
        <w:rPr>
          <w:sz w:val="24"/>
          <w:szCs w:val="24"/>
          <w:lang w:val="en-US"/>
        </w:rPr>
        <w:br/>
        <w:t>A. Extracellular bacteria — cytotoxic T lymphocyte killing; virus-infected cells — immunoglobulin E-mediated mast cell activation</w:t>
      </w:r>
      <w:r w:rsidRPr="00C34755">
        <w:rPr>
          <w:sz w:val="24"/>
          <w:szCs w:val="24"/>
          <w:lang w:val="en-US"/>
        </w:rPr>
        <w:br/>
        <w:t>B. Extracellular bacteria — antibody-mediated neutralization and opsonization; virus-infected cells — cell-mediated killing by cytotoxic T lymphocytes</w:t>
      </w:r>
      <w:r w:rsidRPr="00C34755">
        <w:rPr>
          <w:sz w:val="24"/>
          <w:szCs w:val="24"/>
          <w:lang w:val="en-US"/>
        </w:rPr>
        <w:br/>
        <w:t>C. Extracellular bacteria — thymic negative selection; virus-infected cells — bone marrow receptor editing</w:t>
      </w:r>
      <w:r w:rsidRPr="00C34755">
        <w:rPr>
          <w:sz w:val="24"/>
          <w:szCs w:val="24"/>
          <w:lang w:val="en-US"/>
        </w:rPr>
        <w:br/>
        <w:t xml:space="preserve">D. Extracellular bacteria — granulocyte maturation in the thymus; virus-infected cells — plasma cell differentiation in the red pulp only </w:t>
      </w:r>
    </w:p>
    <w:p w14:paraId="4D27B62A" w14:textId="77777777" w:rsidR="006456B2" w:rsidRPr="00C34755" w:rsidRDefault="006456B2" w:rsidP="006456B2">
      <w:pPr>
        <w:numPr>
          <w:ilvl w:val="0"/>
          <w:numId w:val="367"/>
        </w:numPr>
        <w:rPr>
          <w:sz w:val="24"/>
          <w:szCs w:val="24"/>
          <w:lang w:val="en-US"/>
        </w:rPr>
      </w:pPr>
      <w:r w:rsidRPr="00C34755">
        <w:rPr>
          <w:sz w:val="24"/>
          <w:szCs w:val="24"/>
          <w:lang w:val="en-US"/>
        </w:rPr>
        <w:t>A patient survives a primary infection and later is re-exposed to the same microorganism. The second response is faster and more effective than the first. Which of the following best explains this feature of the normal adaptive immune response?</w:t>
      </w:r>
      <w:r w:rsidRPr="00C34755">
        <w:rPr>
          <w:sz w:val="24"/>
          <w:szCs w:val="24"/>
          <w:lang w:val="en-US"/>
        </w:rPr>
        <w:br/>
        <w:t>A. Persistent activation of complement proteins in plasma long after antigen elimination</w:t>
      </w:r>
      <w:r w:rsidRPr="00C34755">
        <w:rPr>
          <w:sz w:val="24"/>
          <w:szCs w:val="24"/>
          <w:lang w:val="en-US"/>
        </w:rPr>
        <w:br/>
        <w:t>B. Expansion and long-term survival of antigen-specific memory lymphocytes generated during the primary response</w:t>
      </w:r>
      <w:r w:rsidRPr="00C34755">
        <w:rPr>
          <w:sz w:val="24"/>
          <w:szCs w:val="24"/>
          <w:lang w:val="en-US"/>
        </w:rPr>
        <w:br/>
        <w:t>C. Permanent expression of foreign antigens on all nucleated host cells after recovery</w:t>
      </w:r>
      <w:r w:rsidRPr="00C34755">
        <w:rPr>
          <w:sz w:val="24"/>
          <w:szCs w:val="24"/>
          <w:lang w:val="en-US"/>
        </w:rPr>
        <w:br/>
        <w:t xml:space="preserve">D. Continuous secretion of identical cytokines by neutrophils independently of antigen exposure </w:t>
      </w:r>
    </w:p>
    <w:p w14:paraId="07845442" w14:textId="77777777" w:rsidR="006456B2" w:rsidRPr="00C34755" w:rsidRDefault="006456B2" w:rsidP="006456B2">
      <w:pPr>
        <w:ind w:firstLine="709"/>
        <w:rPr>
          <w:sz w:val="24"/>
          <w:szCs w:val="24"/>
        </w:rPr>
      </w:pPr>
      <w:proofErr w:type="spellStart"/>
      <w:r w:rsidRPr="00C34755">
        <w:rPr>
          <w:b/>
          <w:bCs/>
          <w:sz w:val="24"/>
          <w:szCs w:val="24"/>
        </w:rPr>
        <w:t>Answer</w:t>
      </w:r>
      <w:proofErr w:type="spellEnd"/>
      <w:r w:rsidRPr="00C34755">
        <w:rPr>
          <w:b/>
          <w:bCs/>
          <w:sz w:val="24"/>
          <w:szCs w:val="24"/>
        </w:rPr>
        <w:t xml:space="preserve"> Key:</w:t>
      </w:r>
    </w:p>
    <w:p w14:paraId="7AA12A23" w14:textId="77777777" w:rsidR="006456B2" w:rsidRPr="00C34755" w:rsidRDefault="006456B2" w:rsidP="006456B2">
      <w:pPr>
        <w:numPr>
          <w:ilvl w:val="0"/>
          <w:numId w:val="368"/>
        </w:numPr>
        <w:rPr>
          <w:sz w:val="24"/>
          <w:szCs w:val="24"/>
        </w:rPr>
      </w:pPr>
      <w:r w:rsidRPr="00C34755">
        <w:rPr>
          <w:sz w:val="24"/>
          <w:szCs w:val="24"/>
        </w:rPr>
        <w:t xml:space="preserve">B </w:t>
      </w:r>
    </w:p>
    <w:p w14:paraId="13DA6978" w14:textId="77777777" w:rsidR="006456B2" w:rsidRPr="00C34755" w:rsidRDefault="006456B2" w:rsidP="006456B2">
      <w:pPr>
        <w:numPr>
          <w:ilvl w:val="0"/>
          <w:numId w:val="368"/>
        </w:numPr>
        <w:rPr>
          <w:sz w:val="24"/>
          <w:szCs w:val="24"/>
        </w:rPr>
      </w:pPr>
      <w:r w:rsidRPr="00C34755">
        <w:rPr>
          <w:sz w:val="24"/>
          <w:szCs w:val="24"/>
        </w:rPr>
        <w:t xml:space="preserve">C </w:t>
      </w:r>
    </w:p>
    <w:p w14:paraId="3D0CD1AC" w14:textId="77777777" w:rsidR="006456B2" w:rsidRPr="00C34755" w:rsidRDefault="006456B2" w:rsidP="006456B2">
      <w:pPr>
        <w:numPr>
          <w:ilvl w:val="0"/>
          <w:numId w:val="368"/>
        </w:numPr>
        <w:rPr>
          <w:sz w:val="24"/>
          <w:szCs w:val="24"/>
        </w:rPr>
      </w:pPr>
      <w:r w:rsidRPr="00C34755">
        <w:rPr>
          <w:sz w:val="24"/>
          <w:szCs w:val="24"/>
        </w:rPr>
        <w:t xml:space="preserve">C </w:t>
      </w:r>
    </w:p>
    <w:p w14:paraId="2FD48C5A" w14:textId="77777777" w:rsidR="006456B2" w:rsidRPr="00C34755" w:rsidRDefault="006456B2" w:rsidP="006456B2">
      <w:pPr>
        <w:numPr>
          <w:ilvl w:val="0"/>
          <w:numId w:val="368"/>
        </w:numPr>
        <w:rPr>
          <w:sz w:val="24"/>
          <w:szCs w:val="24"/>
        </w:rPr>
      </w:pPr>
      <w:r w:rsidRPr="00C34755">
        <w:rPr>
          <w:sz w:val="24"/>
          <w:szCs w:val="24"/>
        </w:rPr>
        <w:t xml:space="preserve">B </w:t>
      </w:r>
    </w:p>
    <w:p w14:paraId="08191C82" w14:textId="77777777" w:rsidR="006456B2" w:rsidRPr="00C34755" w:rsidRDefault="006456B2" w:rsidP="006456B2">
      <w:pPr>
        <w:numPr>
          <w:ilvl w:val="0"/>
          <w:numId w:val="368"/>
        </w:numPr>
        <w:rPr>
          <w:sz w:val="24"/>
          <w:szCs w:val="24"/>
        </w:rPr>
      </w:pPr>
      <w:r w:rsidRPr="00C34755">
        <w:rPr>
          <w:sz w:val="24"/>
          <w:szCs w:val="24"/>
        </w:rPr>
        <w:t xml:space="preserve">B </w:t>
      </w:r>
    </w:p>
    <w:p w14:paraId="46676977" w14:textId="77777777" w:rsidR="006456B2" w:rsidRPr="00C34755" w:rsidRDefault="006456B2" w:rsidP="006456B2">
      <w:pPr>
        <w:numPr>
          <w:ilvl w:val="0"/>
          <w:numId w:val="368"/>
        </w:numPr>
        <w:rPr>
          <w:sz w:val="24"/>
          <w:szCs w:val="24"/>
        </w:rPr>
      </w:pPr>
      <w:r w:rsidRPr="00C34755">
        <w:rPr>
          <w:sz w:val="24"/>
          <w:szCs w:val="24"/>
        </w:rPr>
        <w:lastRenderedPageBreak/>
        <w:t xml:space="preserve">C </w:t>
      </w:r>
    </w:p>
    <w:p w14:paraId="0845C397" w14:textId="77777777" w:rsidR="006456B2" w:rsidRPr="00C34755" w:rsidRDefault="006456B2" w:rsidP="006456B2">
      <w:pPr>
        <w:numPr>
          <w:ilvl w:val="0"/>
          <w:numId w:val="368"/>
        </w:numPr>
        <w:rPr>
          <w:sz w:val="24"/>
          <w:szCs w:val="24"/>
        </w:rPr>
      </w:pPr>
      <w:r w:rsidRPr="00C34755">
        <w:rPr>
          <w:sz w:val="24"/>
          <w:szCs w:val="24"/>
        </w:rPr>
        <w:t xml:space="preserve">B </w:t>
      </w:r>
    </w:p>
    <w:p w14:paraId="776D24A9" w14:textId="77777777" w:rsidR="006456B2" w:rsidRPr="00C34755" w:rsidRDefault="006456B2" w:rsidP="006456B2">
      <w:pPr>
        <w:numPr>
          <w:ilvl w:val="0"/>
          <w:numId w:val="368"/>
        </w:numPr>
        <w:rPr>
          <w:sz w:val="24"/>
          <w:szCs w:val="24"/>
        </w:rPr>
      </w:pPr>
      <w:r w:rsidRPr="00C34755">
        <w:rPr>
          <w:sz w:val="24"/>
          <w:szCs w:val="24"/>
        </w:rPr>
        <w:t xml:space="preserve">B </w:t>
      </w:r>
    </w:p>
    <w:p w14:paraId="31245910" w14:textId="77777777" w:rsidR="006456B2" w:rsidRPr="00C34755" w:rsidRDefault="006456B2" w:rsidP="006456B2">
      <w:pPr>
        <w:numPr>
          <w:ilvl w:val="0"/>
          <w:numId w:val="368"/>
        </w:numPr>
        <w:rPr>
          <w:sz w:val="24"/>
          <w:szCs w:val="24"/>
        </w:rPr>
      </w:pPr>
      <w:r w:rsidRPr="00C34755">
        <w:rPr>
          <w:sz w:val="24"/>
          <w:szCs w:val="24"/>
        </w:rPr>
        <w:t xml:space="preserve">C </w:t>
      </w:r>
    </w:p>
    <w:p w14:paraId="5A79836B" w14:textId="77777777" w:rsidR="006456B2" w:rsidRPr="00C34755" w:rsidRDefault="006456B2" w:rsidP="006456B2">
      <w:pPr>
        <w:numPr>
          <w:ilvl w:val="0"/>
          <w:numId w:val="368"/>
        </w:numPr>
        <w:rPr>
          <w:sz w:val="24"/>
          <w:szCs w:val="24"/>
        </w:rPr>
      </w:pPr>
      <w:r w:rsidRPr="00C34755">
        <w:rPr>
          <w:sz w:val="24"/>
          <w:szCs w:val="24"/>
        </w:rPr>
        <w:t xml:space="preserve">A </w:t>
      </w:r>
    </w:p>
    <w:p w14:paraId="02B37A17" w14:textId="77777777" w:rsidR="006456B2" w:rsidRPr="00C34755" w:rsidRDefault="006456B2" w:rsidP="006456B2">
      <w:pPr>
        <w:numPr>
          <w:ilvl w:val="0"/>
          <w:numId w:val="368"/>
        </w:numPr>
        <w:rPr>
          <w:sz w:val="24"/>
          <w:szCs w:val="24"/>
        </w:rPr>
      </w:pPr>
      <w:r w:rsidRPr="00C34755">
        <w:rPr>
          <w:sz w:val="24"/>
          <w:szCs w:val="24"/>
        </w:rPr>
        <w:t xml:space="preserve">C </w:t>
      </w:r>
    </w:p>
    <w:p w14:paraId="3A5F6C25" w14:textId="77777777" w:rsidR="006456B2" w:rsidRPr="00C34755" w:rsidRDefault="006456B2" w:rsidP="006456B2">
      <w:pPr>
        <w:numPr>
          <w:ilvl w:val="0"/>
          <w:numId w:val="368"/>
        </w:numPr>
        <w:rPr>
          <w:sz w:val="24"/>
          <w:szCs w:val="24"/>
        </w:rPr>
      </w:pPr>
      <w:r w:rsidRPr="00C34755">
        <w:rPr>
          <w:sz w:val="24"/>
          <w:szCs w:val="24"/>
        </w:rPr>
        <w:t xml:space="preserve">B </w:t>
      </w:r>
    </w:p>
    <w:p w14:paraId="79C48C3A" w14:textId="77777777" w:rsidR="006456B2" w:rsidRPr="00C34755" w:rsidRDefault="006456B2" w:rsidP="006456B2">
      <w:pPr>
        <w:numPr>
          <w:ilvl w:val="0"/>
          <w:numId w:val="368"/>
        </w:numPr>
        <w:rPr>
          <w:sz w:val="24"/>
          <w:szCs w:val="24"/>
        </w:rPr>
      </w:pPr>
      <w:r w:rsidRPr="00C34755">
        <w:rPr>
          <w:sz w:val="24"/>
          <w:szCs w:val="24"/>
        </w:rPr>
        <w:t xml:space="preserve">B </w:t>
      </w:r>
    </w:p>
    <w:p w14:paraId="0444742D" w14:textId="77777777" w:rsidR="006456B2" w:rsidRPr="00C34755" w:rsidRDefault="006456B2" w:rsidP="006456B2">
      <w:pPr>
        <w:numPr>
          <w:ilvl w:val="0"/>
          <w:numId w:val="368"/>
        </w:numPr>
        <w:rPr>
          <w:sz w:val="24"/>
          <w:szCs w:val="24"/>
        </w:rPr>
      </w:pPr>
      <w:r w:rsidRPr="00C34755">
        <w:rPr>
          <w:sz w:val="24"/>
          <w:szCs w:val="24"/>
        </w:rPr>
        <w:t xml:space="preserve">B </w:t>
      </w:r>
    </w:p>
    <w:p w14:paraId="5129936D" w14:textId="77777777" w:rsidR="006456B2" w:rsidRPr="00C34755" w:rsidRDefault="006456B2" w:rsidP="006456B2">
      <w:pPr>
        <w:numPr>
          <w:ilvl w:val="0"/>
          <w:numId w:val="368"/>
        </w:numPr>
        <w:rPr>
          <w:sz w:val="24"/>
          <w:szCs w:val="24"/>
        </w:rPr>
      </w:pPr>
      <w:r w:rsidRPr="00C34755">
        <w:rPr>
          <w:sz w:val="24"/>
          <w:szCs w:val="24"/>
        </w:rPr>
        <w:t xml:space="preserve">A </w:t>
      </w:r>
    </w:p>
    <w:p w14:paraId="43099576" w14:textId="77777777" w:rsidR="006456B2" w:rsidRPr="00C34755" w:rsidRDefault="006456B2" w:rsidP="006456B2">
      <w:pPr>
        <w:numPr>
          <w:ilvl w:val="0"/>
          <w:numId w:val="368"/>
        </w:numPr>
        <w:rPr>
          <w:sz w:val="24"/>
          <w:szCs w:val="24"/>
        </w:rPr>
      </w:pPr>
      <w:r w:rsidRPr="00C34755">
        <w:rPr>
          <w:sz w:val="24"/>
          <w:szCs w:val="24"/>
        </w:rPr>
        <w:t xml:space="preserve">B </w:t>
      </w:r>
    </w:p>
    <w:p w14:paraId="61B7BA0A" w14:textId="77777777" w:rsidR="006456B2" w:rsidRPr="00C34755" w:rsidRDefault="006456B2" w:rsidP="006456B2">
      <w:pPr>
        <w:numPr>
          <w:ilvl w:val="0"/>
          <w:numId w:val="368"/>
        </w:numPr>
        <w:rPr>
          <w:sz w:val="24"/>
          <w:szCs w:val="24"/>
        </w:rPr>
      </w:pPr>
      <w:r w:rsidRPr="00C34755">
        <w:rPr>
          <w:sz w:val="24"/>
          <w:szCs w:val="24"/>
        </w:rPr>
        <w:t xml:space="preserve">B </w:t>
      </w:r>
    </w:p>
    <w:p w14:paraId="6068FA3B" w14:textId="77777777" w:rsidR="006456B2" w:rsidRPr="00C34755" w:rsidRDefault="006456B2" w:rsidP="006456B2">
      <w:pPr>
        <w:numPr>
          <w:ilvl w:val="0"/>
          <w:numId w:val="368"/>
        </w:numPr>
        <w:rPr>
          <w:sz w:val="24"/>
          <w:szCs w:val="24"/>
        </w:rPr>
      </w:pPr>
      <w:r w:rsidRPr="00C34755">
        <w:rPr>
          <w:sz w:val="24"/>
          <w:szCs w:val="24"/>
        </w:rPr>
        <w:t>B</w:t>
      </w:r>
    </w:p>
    <w:p w14:paraId="36549927" w14:textId="77777777" w:rsidR="006456B2" w:rsidRPr="00C34755" w:rsidRDefault="006456B2" w:rsidP="006456B2">
      <w:pPr>
        <w:ind w:firstLine="709"/>
        <w:rPr>
          <w:sz w:val="24"/>
          <w:szCs w:val="24"/>
          <w:lang w:val="en-US"/>
        </w:rPr>
      </w:pPr>
    </w:p>
    <w:p w14:paraId="7C24881A" w14:textId="77777777" w:rsidR="006456B2" w:rsidRPr="00DD6301" w:rsidRDefault="006456B2" w:rsidP="006456B2">
      <w:pPr>
        <w:ind w:firstLine="709"/>
        <w:jc w:val="center"/>
        <w:rPr>
          <w:b/>
          <w:bCs/>
          <w:sz w:val="24"/>
          <w:szCs w:val="24"/>
          <w:lang w:val="en-US"/>
        </w:rPr>
      </w:pPr>
      <w:r w:rsidRPr="007A4012">
        <w:rPr>
          <w:rFonts w:eastAsia="Aptos"/>
          <w:b/>
          <w:bCs/>
          <w:kern w:val="2"/>
          <w:sz w:val="24"/>
          <w:szCs w:val="24"/>
          <w:lang w:val="en-US" w:eastAsia="en-US"/>
          <w14:ligatures w14:val="standardContextual"/>
        </w:rPr>
        <w:t>PRACTICAL LESSON№</w:t>
      </w:r>
      <w:r w:rsidRPr="00DD6301">
        <w:rPr>
          <w:rFonts w:eastAsia="Aptos"/>
          <w:b/>
          <w:bCs/>
          <w:sz w:val="24"/>
          <w:szCs w:val="24"/>
          <w:lang w:val="en-US"/>
        </w:rPr>
        <w:t>11</w:t>
      </w:r>
      <w:r w:rsidRPr="007A4012">
        <w:rPr>
          <w:rFonts w:eastAsia="Aptos"/>
          <w:b/>
          <w:bCs/>
          <w:kern w:val="2"/>
          <w:sz w:val="24"/>
          <w:szCs w:val="24"/>
          <w:lang w:val="en-US" w:eastAsia="en-US"/>
          <w14:ligatures w14:val="standardContextual"/>
        </w:rPr>
        <w:br/>
        <w:t xml:space="preserve">           TOPIC</w:t>
      </w:r>
      <w:r w:rsidRPr="00DD6301">
        <w:rPr>
          <w:rFonts w:eastAsia="Aptos"/>
          <w:b/>
          <w:bCs/>
          <w:kern w:val="2"/>
          <w:sz w:val="24"/>
          <w:szCs w:val="24"/>
          <w:lang w:val="en-US" w:eastAsia="en-US"/>
          <w14:ligatures w14:val="standardContextual"/>
        </w:rPr>
        <w:t>:</w:t>
      </w:r>
      <w:r w:rsidRPr="00DD6301">
        <w:rPr>
          <w:b/>
          <w:bCs/>
          <w:sz w:val="24"/>
          <w:szCs w:val="24"/>
          <w:lang w:val="en-US"/>
        </w:rPr>
        <w:t xml:space="preserve"> Diseases of the Immune System II: Hypersensitivity:</w:t>
      </w:r>
      <w:r w:rsidRPr="00DD6301">
        <w:rPr>
          <w:b/>
          <w:bCs/>
          <w:sz w:val="24"/>
          <w:szCs w:val="24"/>
        </w:rPr>
        <w:t> </w:t>
      </w:r>
      <w:r w:rsidRPr="00DD6301">
        <w:rPr>
          <w:b/>
          <w:bCs/>
          <w:sz w:val="24"/>
          <w:szCs w:val="24"/>
          <w:lang w:val="en-US"/>
        </w:rPr>
        <w:t>Immunologically</w:t>
      </w:r>
      <w:r w:rsidRPr="00DD6301">
        <w:rPr>
          <w:b/>
          <w:bCs/>
          <w:sz w:val="24"/>
          <w:szCs w:val="24"/>
        </w:rPr>
        <w:t> </w:t>
      </w:r>
      <w:r w:rsidRPr="00DD6301">
        <w:rPr>
          <w:b/>
          <w:bCs/>
          <w:sz w:val="24"/>
          <w:szCs w:val="24"/>
          <w:lang w:val="en-US"/>
        </w:rPr>
        <w:t xml:space="preserve"> Mediated</w:t>
      </w:r>
      <w:r w:rsidRPr="00DD6301">
        <w:rPr>
          <w:b/>
          <w:bCs/>
          <w:sz w:val="24"/>
          <w:szCs w:val="24"/>
        </w:rPr>
        <w:t> </w:t>
      </w:r>
      <w:r w:rsidRPr="00DD6301">
        <w:rPr>
          <w:b/>
          <w:bCs/>
          <w:sz w:val="24"/>
          <w:szCs w:val="24"/>
          <w:lang w:val="en-US"/>
        </w:rPr>
        <w:t>Tissue</w:t>
      </w:r>
      <w:r w:rsidRPr="00DD6301">
        <w:rPr>
          <w:b/>
          <w:bCs/>
          <w:sz w:val="24"/>
          <w:szCs w:val="24"/>
        </w:rPr>
        <w:t> </w:t>
      </w:r>
      <w:r w:rsidRPr="00DD6301">
        <w:rPr>
          <w:b/>
          <w:bCs/>
          <w:sz w:val="24"/>
          <w:szCs w:val="24"/>
          <w:lang w:val="en-US"/>
        </w:rPr>
        <w:t xml:space="preserve">Injury. </w:t>
      </w:r>
    </w:p>
    <w:p w14:paraId="20865A8A" w14:textId="77777777" w:rsidR="006456B2" w:rsidRPr="00DD6301" w:rsidRDefault="006456B2" w:rsidP="006456B2">
      <w:pPr>
        <w:ind w:firstLine="709"/>
        <w:rPr>
          <w:sz w:val="24"/>
          <w:szCs w:val="24"/>
          <w:lang w:val="en-US"/>
        </w:rPr>
      </w:pPr>
      <w:r w:rsidRPr="00DD6301">
        <w:rPr>
          <w:b/>
          <w:bCs/>
          <w:sz w:val="24"/>
          <w:szCs w:val="24"/>
          <w:lang w:val="en-US"/>
        </w:rPr>
        <w:t>General aim of the session:</w:t>
      </w:r>
      <w:r w:rsidRPr="00DD6301">
        <w:rPr>
          <w:sz w:val="24"/>
          <w:szCs w:val="24"/>
          <w:lang w:val="en-US"/>
        </w:rPr>
        <w:br/>
        <w:t>To assess and deepen students’ understanding of hypersensitivity reactions as pathologic immune responses that cause tissue injury, with emphasis on mechanisms, classification, major mediators, morphology, and clinicopathologic examples of Types I, II, III, and IV hypersensitivity.</w:t>
      </w:r>
    </w:p>
    <w:p w14:paraId="5D4C14CE" w14:textId="77777777" w:rsidR="006456B2" w:rsidRPr="00DD6301" w:rsidRDefault="006456B2" w:rsidP="006456B2">
      <w:pPr>
        <w:ind w:firstLine="709"/>
        <w:rPr>
          <w:sz w:val="24"/>
          <w:szCs w:val="24"/>
          <w:lang w:val="en-US"/>
        </w:rPr>
      </w:pPr>
      <w:r w:rsidRPr="00DD6301">
        <w:rPr>
          <w:b/>
          <w:bCs/>
          <w:sz w:val="24"/>
          <w:szCs w:val="24"/>
          <w:lang w:val="en-US"/>
        </w:rPr>
        <w:t>Learning outcomes:</w:t>
      </w:r>
      <w:r w:rsidRPr="00DD6301">
        <w:rPr>
          <w:sz w:val="24"/>
          <w:szCs w:val="24"/>
          <w:lang w:val="en-US"/>
        </w:rPr>
        <w:br/>
        <w:t>By the end of the session, the student will be able to:</w:t>
      </w:r>
    </w:p>
    <w:p w14:paraId="4AC71746" w14:textId="77777777" w:rsidR="006456B2" w:rsidRPr="00DD6301" w:rsidRDefault="006456B2" w:rsidP="006456B2">
      <w:pPr>
        <w:numPr>
          <w:ilvl w:val="0"/>
          <w:numId w:val="370"/>
        </w:numPr>
        <w:rPr>
          <w:sz w:val="24"/>
          <w:szCs w:val="24"/>
          <w:lang w:val="en-US"/>
        </w:rPr>
      </w:pPr>
      <w:r w:rsidRPr="00DD6301">
        <w:rPr>
          <w:b/>
          <w:bCs/>
          <w:sz w:val="24"/>
          <w:szCs w:val="24"/>
          <w:lang w:val="en-US"/>
        </w:rPr>
        <w:t>Define</w:t>
      </w:r>
      <w:r w:rsidRPr="00DD6301">
        <w:rPr>
          <w:sz w:val="24"/>
          <w:szCs w:val="24"/>
          <w:lang w:val="en-US"/>
        </w:rPr>
        <w:t xml:space="preserve"> hypersensitivity and explain why it represents immunologically mediated tissue injury. </w:t>
      </w:r>
    </w:p>
    <w:p w14:paraId="52D4BC9C" w14:textId="77777777" w:rsidR="006456B2" w:rsidRPr="00DD6301" w:rsidRDefault="006456B2" w:rsidP="006456B2">
      <w:pPr>
        <w:numPr>
          <w:ilvl w:val="0"/>
          <w:numId w:val="370"/>
        </w:numPr>
        <w:rPr>
          <w:sz w:val="24"/>
          <w:szCs w:val="24"/>
          <w:lang w:val="en-US"/>
        </w:rPr>
      </w:pPr>
      <w:r w:rsidRPr="00DD6301">
        <w:rPr>
          <w:b/>
          <w:bCs/>
          <w:sz w:val="24"/>
          <w:szCs w:val="24"/>
          <w:lang w:val="en-US"/>
        </w:rPr>
        <w:t>List</w:t>
      </w:r>
      <w:r w:rsidRPr="00DD6301">
        <w:rPr>
          <w:sz w:val="24"/>
          <w:szCs w:val="24"/>
          <w:lang w:val="en-US"/>
        </w:rPr>
        <w:t xml:space="preserve"> the four major types of hypersensitivity reactions. </w:t>
      </w:r>
    </w:p>
    <w:p w14:paraId="465480E4" w14:textId="77777777" w:rsidR="006456B2" w:rsidRPr="00DD6301" w:rsidRDefault="006456B2" w:rsidP="006456B2">
      <w:pPr>
        <w:numPr>
          <w:ilvl w:val="0"/>
          <w:numId w:val="370"/>
        </w:numPr>
        <w:rPr>
          <w:sz w:val="24"/>
          <w:szCs w:val="24"/>
          <w:lang w:val="en-US"/>
        </w:rPr>
      </w:pPr>
      <w:r w:rsidRPr="00DD6301">
        <w:rPr>
          <w:b/>
          <w:bCs/>
          <w:sz w:val="24"/>
          <w:szCs w:val="24"/>
          <w:lang w:val="en-US"/>
        </w:rPr>
        <w:t>Identify</w:t>
      </w:r>
      <w:r w:rsidRPr="00DD6301">
        <w:rPr>
          <w:sz w:val="24"/>
          <w:szCs w:val="24"/>
          <w:lang w:val="en-US"/>
        </w:rPr>
        <w:t xml:space="preserve"> the principal cells, antibodies, cytokines, and mediators involved in each type. </w:t>
      </w:r>
    </w:p>
    <w:p w14:paraId="32E18AF6" w14:textId="77777777" w:rsidR="006456B2" w:rsidRPr="00DD6301" w:rsidRDefault="006456B2" w:rsidP="006456B2">
      <w:pPr>
        <w:numPr>
          <w:ilvl w:val="0"/>
          <w:numId w:val="370"/>
        </w:numPr>
        <w:rPr>
          <w:sz w:val="24"/>
          <w:szCs w:val="24"/>
          <w:lang w:val="en-US"/>
        </w:rPr>
      </w:pPr>
      <w:r w:rsidRPr="00DD6301">
        <w:rPr>
          <w:b/>
          <w:bCs/>
          <w:sz w:val="24"/>
          <w:szCs w:val="24"/>
          <w:lang w:val="en-US"/>
        </w:rPr>
        <w:t>Describe</w:t>
      </w:r>
      <w:r w:rsidRPr="00DD6301">
        <w:rPr>
          <w:sz w:val="24"/>
          <w:szCs w:val="24"/>
          <w:lang w:val="en-US"/>
        </w:rPr>
        <w:t xml:space="preserve"> the mechanisms of tissue injury in Type I, Type II, Type III, and Type IV hypersensitivity. </w:t>
      </w:r>
    </w:p>
    <w:p w14:paraId="119CDAEF" w14:textId="77777777" w:rsidR="006456B2" w:rsidRPr="00DD6301" w:rsidRDefault="006456B2" w:rsidP="006456B2">
      <w:pPr>
        <w:numPr>
          <w:ilvl w:val="0"/>
          <w:numId w:val="370"/>
        </w:numPr>
        <w:rPr>
          <w:sz w:val="24"/>
          <w:szCs w:val="24"/>
          <w:lang w:val="en-US"/>
        </w:rPr>
      </w:pPr>
      <w:r w:rsidRPr="00DD6301">
        <w:rPr>
          <w:b/>
          <w:bCs/>
          <w:sz w:val="24"/>
          <w:szCs w:val="24"/>
          <w:lang w:val="en-US"/>
        </w:rPr>
        <w:t>Differentiate</w:t>
      </w:r>
      <w:r w:rsidRPr="00DD6301">
        <w:rPr>
          <w:sz w:val="24"/>
          <w:szCs w:val="24"/>
          <w:lang w:val="en-US"/>
        </w:rPr>
        <w:t xml:space="preserve"> immediate hypersensitivity, antibody-mediated hypersensitivity, immune complex-mediated hypersensitivity, and T cell-mediated hypersensitivity. </w:t>
      </w:r>
    </w:p>
    <w:p w14:paraId="4987B4F3" w14:textId="77777777" w:rsidR="006456B2" w:rsidRPr="00DD6301" w:rsidRDefault="006456B2" w:rsidP="006456B2">
      <w:pPr>
        <w:numPr>
          <w:ilvl w:val="0"/>
          <w:numId w:val="370"/>
        </w:numPr>
        <w:rPr>
          <w:sz w:val="24"/>
          <w:szCs w:val="24"/>
          <w:lang w:val="en-US"/>
        </w:rPr>
      </w:pPr>
      <w:r w:rsidRPr="00DD6301">
        <w:rPr>
          <w:b/>
          <w:bCs/>
          <w:sz w:val="24"/>
          <w:szCs w:val="24"/>
          <w:lang w:val="en-US"/>
        </w:rPr>
        <w:t>Correlate</w:t>
      </w:r>
      <w:r w:rsidRPr="00DD6301">
        <w:rPr>
          <w:sz w:val="24"/>
          <w:szCs w:val="24"/>
          <w:lang w:val="en-US"/>
        </w:rPr>
        <w:t xml:space="preserve"> each hypersensitivity type with its major morphologic and clinical patterns. </w:t>
      </w:r>
    </w:p>
    <w:p w14:paraId="7635BBF8" w14:textId="77777777" w:rsidR="006456B2" w:rsidRPr="00DD6301" w:rsidRDefault="006456B2" w:rsidP="006456B2">
      <w:pPr>
        <w:numPr>
          <w:ilvl w:val="0"/>
          <w:numId w:val="370"/>
        </w:numPr>
        <w:rPr>
          <w:sz w:val="24"/>
          <w:szCs w:val="24"/>
          <w:lang w:val="en-US"/>
        </w:rPr>
      </w:pPr>
      <w:r w:rsidRPr="00DD6301">
        <w:rPr>
          <w:b/>
          <w:bCs/>
          <w:sz w:val="24"/>
          <w:szCs w:val="24"/>
          <w:lang w:val="en-US"/>
        </w:rPr>
        <w:t>Apply</w:t>
      </w:r>
      <w:r w:rsidRPr="00DD6301">
        <w:rPr>
          <w:sz w:val="24"/>
          <w:szCs w:val="24"/>
          <w:lang w:val="en-US"/>
        </w:rPr>
        <w:t xml:space="preserve"> the mechanisms of hypersensitivity to common diseases such as anaphylaxis, allergic rhinitis, bronchial asthma, autoimmune hemolytic anemia, Goodpasture syndrome, systemic lupus erythematosus, serum sickness, Arthus reaction, contact dermatitis, and tuberculin reaction. </w:t>
      </w:r>
    </w:p>
    <w:p w14:paraId="0679164E" w14:textId="77777777" w:rsidR="006456B2" w:rsidRPr="00DD6301" w:rsidRDefault="006456B2" w:rsidP="006456B2">
      <w:pPr>
        <w:numPr>
          <w:ilvl w:val="0"/>
          <w:numId w:val="370"/>
        </w:numPr>
        <w:rPr>
          <w:sz w:val="24"/>
          <w:szCs w:val="24"/>
          <w:lang w:val="en-US"/>
        </w:rPr>
      </w:pPr>
      <w:r w:rsidRPr="00DD6301">
        <w:rPr>
          <w:b/>
          <w:bCs/>
          <w:sz w:val="24"/>
          <w:szCs w:val="24"/>
          <w:lang w:val="en-US"/>
        </w:rPr>
        <w:t>Analyze</w:t>
      </w:r>
      <w:r w:rsidRPr="00DD6301">
        <w:rPr>
          <w:sz w:val="24"/>
          <w:szCs w:val="24"/>
          <w:lang w:val="en-US"/>
        </w:rPr>
        <w:t xml:space="preserve"> how a protective immune response becomes pathologic and results in tissue injury. </w:t>
      </w:r>
    </w:p>
    <w:p w14:paraId="6E594F87" w14:textId="77777777" w:rsidR="006456B2" w:rsidRPr="00DD6301" w:rsidRDefault="006456B2" w:rsidP="006456B2">
      <w:pPr>
        <w:ind w:firstLine="709"/>
        <w:rPr>
          <w:sz w:val="24"/>
          <w:szCs w:val="24"/>
          <w:lang w:val="en-US"/>
        </w:rPr>
      </w:pPr>
      <w:r w:rsidRPr="00DD6301">
        <w:rPr>
          <w:b/>
          <w:bCs/>
          <w:sz w:val="24"/>
          <w:szCs w:val="24"/>
          <w:lang w:val="en-US"/>
        </w:rPr>
        <w:t>90-minute practical lesson plan:</w:t>
      </w:r>
    </w:p>
    <w:p w14:paraId="734CD9C9" w14:textId="77777777" w:rsidR="006456B2" w:rsidRPr="00DD6301" w:rsidRDefault="006456B2" w:rsidP="006456B2">
      <w:pPr>
        <w:ind w:firstLine="709"/>
        <w:rPr>
          <w:sz w:val="24"/>
          <w:szCs w:val="24"/>
          <w:lang w:val="en-US"/>
        </w:rPr>
      </w:pPr>
      <w:r w:rsidRPr="00DD6301">
        <w:rPr>
          <w:b/>
          <w:bCs/>
          <w:sz w:val="24"/>
          <w:szCs w:val="24"/>
          <w:lang w:val="en-US"/>
        </w:rPr>
        <w:t>1. Organizational stage — 0 to 5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Announces the topic, states the objectives, and explains that the class will be conducted mainly through student responses, guided discussion, and clinicopathologic application.</w:t>
      </w:r>
      <w:r w:rsidRPr="00DD6301">
        <w:rPr>
          <w:sz w:val="24"/>
          <w:szCs w:val="24"/>
          <w:lang w:val="en-US"/>
        </w:rPr>
        <w:br/>
      </w:r>
      <w:r w:rsidRPr="00DD6301">
        <w:rPr>
          <w:b/>
          <w:bCs/>
          <w:sz w:val="24"/>
          <w:szCs w:val="24"/>
          <w:lang w:val="en-US"/>
        </w:rPr>
        <w:t>Student activity:</w:t>
      </w:r>
      <w:r w:rsidRPr="00DD6301">
        <w:rPr>
          <w:sz w:val="24"/>
          <w:szCs w:val="24"/>
          <w:lang w:val="en-US"/>
        </w:rPr>
        <w:t xml:space="preserve"> Listen, prepare notes, and get ready for oral participation.</w:t>
      </w:r>
      <w:r w:rsidRPr="00DD6301">
        <w:rPr>
          <w:sz w:val="24"/>
          <w:szCs w:val="24"/>
          <w:lang w:val="en-US"/>
        </w:rPr>
        <w:br/>
      </w:r>
      <w:r w:rsidRPr="00DD6301">
        <w:rPr>
          <w:b/>
          <w:bCs/>
          <w:sz w:val="24"/>
          <w:szCs w:val="24"/>
          <w:lang w:val="en-US"/>
        </w:rPr>
        <w:t>Bloom’s level:</w:t>
      </w:r>
      <w:r w:rsidRPr="00DD6301">
        <w:rPr>
          <w:sz w:val="24"/>
          <w:szCs w:val="24"/>
          <w:lang w:val="en-US"/>
        </w:rPr>
        <w:t xml:space="preserve"> Remember</w:t>
      </w:r>
    </w:p>
    <w:p w14:paraId="664BFC03" w14:textId="77777777" w:rsidR="006456B2" w:rsidRPr="00DD6301" w:rsidRDefault="006456B2" w:rsidP="006456B2">
      <w:pPr>
        <w:ind w:firstLine="709"/>
        <w:rPr>
          <w:sz w:val="24"/>
          <w:szCs w:val="24"/>
          <w:lang w:val="en-US"/>
        </w:rPr>
      </w:pPr>
      <w:r w:rsidRPr="00DD6301">
        <w:rPr>
          <w:b/>
          <w:bCs/>
          <w:sz w:val="24"/>
          <w:szCs w:val="24"/>
          <w:lang w:val="en-US"/>
        </w:rPr>
        <w:t>2. Checking pre-class preparation — 5 to 15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Asks short oral questions on the definition of hypersensitivity, the difference between protective immunity and pathologic immunity, and the classification of hypersensitivity reactions.</w:t>
      </w:r>
      <w:r w:rsidRPr="00DD6301">
        <w:rPr>
          <w:sz w:val="24"/>
          <w:szCs w:val="24"/>
          <w:lang w:val="en-US"/>
        </w:rPr>
        <w:br/>
      </w:r>
      <w:r w:rsidRPr="00DD6301">
        <w:rPr>
          <w:b/>
          <w:bCs/>
          <w:sz w:val="24"/>
          <w:szCs w:val="24"/>
          <w:lang w:val="en-US"/>
        </w:rPr>
        <w:t>Student activity:</w:t>
      </w:r>
      <w:r w:rsidRPr="00DD6301">
        <w:rPr>
          <w:sz w:val="24"/>
          <w:szCs w:val="24"/>
          <w:lang w:val="en-US"/>
        </w:rPr>
        <w:t xml:space="preserve"> Answer orally from prior preparation and give concise definitions.</w:t>
      </w:r>
      <w:r w:rsidRPr="00DD6301">
        <w:rPr>
          <w:sz w:val="24"/>
          <w:szCs w:val="24"/>
          <w:lang w:val="en-US"/>
        </w:rPr>
        <w:br/>
      </w:r>
      <w:r w:rsidRPr="00DD6301">
        <w:rPr>
          <w:b/>
          <w:bCs/>
          <w:sz w:val="24"/>
          <w:szCs w:val="24"/>
          <w:lang w:val="en-US"/>
        </w:rPr>
        <w:t>Bloom’s level:</w:t>
      </w:r>
      <w:r w:rsidRPr="00DD6301">
        <w:rPr>
          <w:sz w:val="24"/>
          <w:szCs w:val="24"/>
          <w:lang w:val="en-US"/>
        </w:rPr>
        <w:t xml:space="preserve"> Remember</w:t>
      </w:r>
    </w:p>
    <w:p w14:paraId="0C0FF302" w14:textId="77777777" w:rsidR="006456B2" w:rsidRPr="00DD6301" w:rsidRDefault="006456B2" w:rsidP="006456B2">
      <w:pPr>
        <w:ind w:firstLine="709"/>
        <w:rPr>
          <w:sz w:val="24"/>
          <w:szCs w:val="24"/>
          <w:lang w:val="en-US"/>
        </w:rPr>
      </w:pPr>
      <w:r w:rsidRPr="00DD6301">
        <w:rPr>
          <w:b/>
          <w:bCs/>
          <w:sz w:val="24"/>
          <w:szCs w:val="24"/>
          <w:lang w:val="en-US"/>
        </w:rPr>
        <w:t>3. General concept of hypersensitivity — 15 to 22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Invites students to explain the concept of immunologically mediated tissue injury and the general requirement of prior sensitization.</w:t>
      </w:r>
      <w:r w:rsidRPr="00DD6301">
        <w:rPr>
          <w:sz w:val="24"/>
          <w:szCs w:val="24"/>
          <w:lang w:val="en-US"/>
        </w:rPr>
        <w:br/>
      </w:r>
      <w:r w:rsidRPr="00DD6301">
        <w:rPr>
          <w:b/>
          <w:bCs/>
          <w:sz w:val="24"/>
          <w:szCs w:val="24"/>
          <w:lang w:val="en-US"/>
        </w:rPr>
        <w:t>Student activity:</w:t>
      </w:r>
      <w:r w:rsidRPr="00DD6301">
        <w:rPr>
          <w:sz w:val="24"/>
          <w:szCs w:val="24"/>
          <w:lang w:val="en-US"/>
        </w:rPr>
        <w:t xml:space="preserve"> Explain why hypersensitivity occurs only in previously sensitized individuals and why immune responses may become harmful.</w:t>
      </w:r>
      <w:r w:rsidRPr="00DD6301">
        <w:rPr>
          <w:sz w:val="24"/>
          <w:szCs w:val="24"/>
          <w:lang w:val="en-US"/>
        </w:rPr>
        <w:br/>
      </w:r>
      <w:r w:rsidRPr="00DD6301">
        <w:rPr>
          <w:b/>
          <w:bCs/>
          <w:sz w:val="24"/>
          <w:szCs w:val="24"/>
          <w:lang w:val="en-US"/>
        </w:rPr>
        <w:t>Bloom’s level:</w:t>
      </w:r>
      <w:r w:rsidRPr="00DD6301">
        <w:rPr>
          <w:sz w:val="24"/>
          <w:szCs w:val="24"/>
          <w:lang w:val="en-US"/>
        </w:rPr>
        <w:t xml:space="preserve"> Understand</w:t>
      </w:r>
    </w:p>
    <w:p w14:paraId="5AEA4720" w14:textId="77777777" w:rsidR="006456B2" w:rsidRPr="00DD6301" w:rsidRDefault="006456B2" w:rsidP="006456B2">
      <w:pPr>
        <w:ind w:firstLine="709"/>
        <w:rPr>
          <w:sz w:val="24"/>
          <w:szCs w:val="24"/>
          <w:lang w:val="en-US"/>
        </w:rPr>
      </w:pPr>
      <w:r w:rsidRPr="00DD6301">
        <w:rPr>
          <w:b/>
          <w:bCs/>
          <w:sz w:val="24"/>
          <w:szCs w:val="24"/>
          <w:lang w:val="en-US"/>
        </w:rPr>
        <w:t>4. Type I hypersensitivity — 22 to 34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Guides discussion on immediate hypersensitivity, immunoglobulin E production, mast </w:t>
      </w:r>
      <w:r w:rsidRPr="00DD6301">
        <w:rPr>
          <w:sz w:val="24"/>
          <w:szCs w:val="24"/>
          <w:lang w:val="en-US"/>
        </w:rPr>
        <w:lastRenderedPageBreak/>
        <w:t>cell sensitization, re-exposure to antigen, mediator release, and systemic and local manifestations.</w:t>
      </w:r>
      <w:r w:rsidRPr="00DD6301">
        <w:rPr>
          <w:sz w:val="24"/>
          <w:szCs w:val="24"/>
          <w:lang w:val="en-US"/>
        </w:rPr>
        <w:br/>
      </w:r>
      <w:r w:rsidRPr="00DD6301">
        <w:rPr>
          <w:b/>
          <w:bCs/>
          <w:sz w:val="24"/>
          <w:szCs w:val="24"/>
          <w:lang w:val="en-US"/>
        </w:rPr>
        <w:t>Student activity:</w:t>
      </w:r>
      <w:r w:rsidRPr="00DD6301">
        <w:rPr>
          <w:sz w:val="24"/>
          <w:szCs w:val="24"/>
          <w:lang w:val="en-US"/>
        </w:rPr>
        <w:t xml:space="preserve"> Explain the mechanism of Type I hypersensitivity and discuss anaphylaxis, allergic rhinitis, urticaria, and bronchial asthma as examples.</w:t>
      </w:r>
      <w:r w:rsidRPr="00DD6301">
        <w:rPr>
          <w:sz w:val="24"/>
          <w:szCs w:val="24"/>
          <w:lang w:val="en-US"/>
        </w:rPr>
        <w:br/>
      </w:r>
      <w:r w:rsidRPr="00DD6301">
        <w:rPr>
          <w:b/>
          <w:bCs/>
          <w:sz w:val="24"/>
          <w:szCs w:val="24"/>
          <w:lang w:val="en-US"/>
        </w:rPr>
        <w:t>Bloom’s level:</w:t>
      </w:r>
      <w:r w:rsidRPr="00DD6301">
        <w:rPr>
          <w:sz w:val="24"/>
          <w:szCs w:val="24"/>
          <w:lang w:val="en-US"/>
        </w:rPr>
        <w:t xml:space="preserve"> Understand / Analyze</w:t>
      </w:r>
    </w:p>
    <w:p w14:paraId="68B787B1" w14:textId="77777777" w:rsidR="006456B2" w:rsidRPr="00DD6301" w:rsidRDefault="006456B2" w:rsidP="006456B2">
      <w:pPr>
        <w:ind w:firstLine="709"/>
        <w:rPr>
          <w:sz w:val="24"/>
          <w:szCs w:val="24"/>
          <w:lang w:val="en-US"/>
        </w:rPr>
      </w:pPr>
      <w:r w:rsidRPr="00DD6301">
        <w:rPr>
          <w:b/>
          <w:bCs/>
          <w:sz w:val="24"/>
          <w:szCs w:val="24"/>
          <w:lang w:val="en-US"/>
        </w:rPr>
        <w:t>5. Type II hypersensitivity — 34 to 46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Asks students to explain antibody-mediated tissue injury, including opsonization, complement activation, inflammation, and cellular dysfunction caused by antibodies directed against cell surface or matrix antigens.</w:t>
      </w:r>
      <w:r w:rsidRPr="00DD6301">
        <w:rPr>
          <w:sz w:val="24"/>
          <w:szCs w:val="24"/>
          <w:lang w:val="en-US"/>
        </w:rPr>
        <w:br/>
      </w:r>
      <w:r w:rsidRPr="00DD6301">
        <w:rPr>
          <w:b/>
          <w:bCs/>
          <w:sz w:val="24"/>
          <w:szCs w:val="24"/>
          <w:lang w:val="en-US"/>
        </w:rPr>
        <w:t>Student activity:</w:t>
      </w:r>
      <w:r w:rsidRPr="00DD6301">
        <w:rPr>
          <w:sz w:val="24"/>
          <w:szCs w:val="24"/>
          <w:lang w:val="en-US"/>
        </w:rPr>
        <w:t xml:space="preserve"> Differentiate cytotoxic and non-cytotoxic antibody-mediated mechanisms and discuss examples such as autoimmune hemolytic anemia, Goodpasture syndrome, myasthenia gravis, and </w:t>
      </w:r>
      <w:proofErr w:type="spellStart"/>
      <w:r w:rsidRPr="00DD6301">
        <w:rPr>
          <w:sz w:val="24"/>
          <w:szCs w:val="24"/>
          <w:lang w:val="en-US"/>
        </w:rPr>
        <w:t>Graves</w:t>
      </w:r>
      <w:proofErr w:type="spellEnd"/>
      <w:r w:rsidRPr="00DD6301">
        <w:rPr>
          <w:sz w:val="24"/>
          <w:szCs w:val="24"/>
          <w:lang w:val="en-US"/>
        </w:rPr>
        <w:t xml:space="preserve"> disease.</w:t>
      </w:r>
      <w:r w:rsidRPr="00DD6301">
        <w:rPr>
          <w:sz w:val="24"/>
          <w:szCs w:val="24"/>
          <w:lang w:val="en-US"/>
        </w:rPr>
        <w:br/>
      </w:r>
      <w:r w:rsidRPr="00DD6301">
        <w:rPr>
          <w:b/>
          <w:bCs/>
          <w:sz w:val="24"/>
          <w:szCs w:val="24"/>
          <w:lang w:val="en-US"/>
        </w:rPr>
        <w:t>Bloom’s level:</w:t>
      </w:r>
      <w:r w:rsidRPr="00DD6301">
        <w:rPr>
          <w:sz w:val="24"/>
          <w:szCs w:val="24"/>
          <w:lang w:val="en-US"/>
        </w:rPr>
        <w:t xml:space="preserve"> Understand / Analyze</w:t>
      </w:r>
    </w:p>
    <w:p w14:paraId="63DD6ECF" w14:textId="77777777" w:rsidR="006456B2" w:rsidRPr="00DD6301" w:rsidRDefault="006456B2" w:rsidP="006456B2">
      <w:pPr>
        <w:ind w:firstLine="709"/>
        <w:rPr>
          <w:sz w:val="24"/>
          <w:szCs w:val="24"/>
          <w:lang w:val="en-US"/>
        </w:rPr>
      </w:pPr>
      <w:r w:rsidRPr="00DD6301">
        <w:rPr>
          <w:b/>
          <w:bCs/>
          <w:sz w:val="24"/>
          <w:szCs w:val="24"/>
          <w:lang w:val="en-US"/>
        </w:rPr>
        <w:t>6. Type III hypersensitivity — 46 to 58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Leads discussion on immune complex formation, deposition in tissues, complement activation, neutrophil recruitment, and </w:t>
      </w:r>
      <w:proofErr w:type="spellStart"/>
      <w:r w:rsidRPr="00DD6301">
        <w:rPr>
          <w:sz w:val="24"/>
          <w:szCs w:val="24"/>
          <w:lang w:val="en-US"/>
        </w:rPr>
        <w:t>vasculitic</w:t>
      </w:r>
      <w:proofErr w:type="spellEnd"/>
      <w:r w:rsidRPr="00DD6301">
        <w:rPr>
          <w:sz w:val="24"/>
          <w:szCs w:val="24"/>
          <w:lang w:val="en-US"/>
        </w:rPr>
        <w:t xml:space="preserve"> or glomerular injury.</w:t>
      </w:r>
      <w:r w:rsidRPr="00DD6301">
        <w:rPr>
          <w:sz w:val="24"/>
          <w:szCs w:val="24"/>
          <w:lang w:val="en-US"/>
        </w:rPr>
        <w:br/>
      </w:r>
      <w:r w:rsidRPr="00DD6301">
        <w:rPr>
          <w:b/>
          <w:bCs/>
          <w:sz w:val="24"/>
          <w:szCs w:val="24"/>
          <w:lang w:val="en-US"/>
        </w:rPr>
        <w:t>Student activity:</w:t>
      </w:r>
      <w:r w:rsidRPr="00DD6301">
        <w:rPr>
          <w:sz w:val="24"/>
          <w:szCs w:val="24"/>
          <w:lang w:val="en-US"/>
        </w:rPr>
        <w:t xml:space="preserve"> Explain the pathogenesis of immune complex disease and discuss serum sickness, Arthus reaction, systemic lupus erythematosus, and postinfectious glomerulonephritis.</w:t>
      </w:r>
      <w:r w:rsidRPr="00DD6301">
        <w:rPr>
          <w:sz w:val="24"/>
          <w:szCs w:val="24"/>
          <w:lang w:val="en-US"/>
        </w:rPr>
        <w:br/>
      </w:r>
      <w:r w:rsidRPr="00DD6301">
        <w:rPr>
          <w:b/>
          <w:bCs/>
          <w:sz w:val="24"/>
          <w:szCs w:val="24"/>
          <w:lang w:val="en-US"/>
        </w:rPr>
        <w:t>Bloom’s level:</w:t>
      </w:r>
      <w:r w:rsidRPr="00DD6301">
        <w:rPr>
          <w:sz w:val="24"/>
          <w:szCs w:val="24"/>
          <w:lang w:val="en-US"/>
        </w:rPr>
        <w:t xml:space="preserve"> Analyze</w:t>
      </w:r>
    </w:p>
    <w:p w14:paraId="40F0EF6A" w14:textId="77777777" w:rsidR="006456B2" w:rsidRPr="00DD6301" w:rsidRDefault="006456B2" w:rsidP="006456B2">
      <w:pPr>
        <w:ind w:firstLine="709"/>
        <w:rPr>
          <w:sz w:val="24"/>
          <w:szCs w:val="24"/>
          <w:lang w:val="en-US"/>
        </w:rPr>
      </w:pPr>
      <w:r w:rsidRPr="00DD6301">
        <w:rPr>
          <w:b/>
          <w:bCs/>
          <w:sz w:val="24"/>
          <w:szCs w:val="24"/>
          <w:lang w:val="en-US"/>
        </w:rPr>
        <w:t>7. Type IV hypersensitivity — 58 to 70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Invites students to explain T cell-mediated hypersensitivity, including delayed-type hypersensitivity and cytotoxic T cell-mediated tissue damage.</w:t>
      </w:r>
      <w:r w:rsidRPr="00DD6301">
        <w:rPr>
          <w:sz w:val="24"/>
          <w:szCs w:val="24"/>
          <w:lang w:val="en-US"/>
        </w:rPr>
        <w:br/>
      </w:r>
      <w:r w:rsidRPr="00DD6301">
        <w:rPr>
          <w:b/>
          <w:bCs/>
          <w:sz w:val="24"/>
          <w:szCs w:val="24"/>
          <w:lang w:val="en-US"/>
        </w:rPr>
        <w:t>Student activity:</w:t>
      </w:r>
      <w:r w:rsidRPr="00DD6301">
        <w:rPr>
          <w:sz w:val="24"/>
          <w:szCs w:val="24"/>
          <w:lang w:val="en-US"/>
        </w:rPr>
        <w:t xml:space="preserve"> Discuss the role of helper T cells, macrophage activation, cytokines, and cytotoxic T cells in contact dermatitis, tuberculin reaction, granulomatous inflammation, and some autoimmune diseases.</w:t>
      </w:r>
      <w:r w:rsidRPr="00DD6301">
        <w:rPr>
          <w:sz w:val="24"/>
          <w:szCs w:val="24"/>
          <w:lang w:val="en-US"/>
        </w:rPr>
        <w:br/>
      </w:r>
      <w:r w:rsidRPr="00DD6301">
        <w:rPr>
          <w:b/>
          <w:bCs/>
          <w:sz w:val="24"/>
          <w:szCs w:val="24"/>
          <w:lang w:val="en-US"/>
        </w:rPr>
        <w:t>Bloom’s level:</w:t>
      </w:r>
      <w:r w:rsidRPr="00DD6301">
        <w:rPr>
          <w:sz w:val="24"/>
          <w:szCs w:val="24"/>
          <w:lang w:val="en-US"/>
        </w:rPr>
        <w:t xml:space="preserve"> Analyze</w:t>
      </w:r>
    </w:p>
    <w:p w14:paraId="761D84C7" w14:textId="77777777" w:rsidR="006456B2" w:rsidRPr="00DD6301" w:rsidRDefault="006456B2" w:rsidP="006456B2">
      <w:pPr>
        <w:ind w:firstLine="709"/>
        <w:rPr>
          <w:sz w:val="24"/>
          <w:szCs w:val="24"/>
          <w:lang w:val="en-US"/>
        </w:rPr>
      </w:pPr>
      <w:r w:rsidRPr="00DD6301">
        <w:rPr>
          <w:b/>
          <w:bCs/>
          <w:sz w:val="24"/>
          <w:szCs w:val="24"/>
          <w:lang w:val="en-US"/>
        </w:rPr>
        <w:t>8. Comparative analysis of all four types — 70 to 80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Directs students to compare the four types according to immune mechanism, time course, mediators, morphologic pattern, and examples.</w:t>
      </w:r>
      <w:r w:rsidRPr="00DD6301">
        <w:rPr>
          <w:sz w:val="24"/>
          <w:szCs w:val="24"/>
          <w:lang w:val="en-US"/>
        </w:rPr>
        <w:br/>
      </w:r>
      <w:r w:rsidRPr="00DD6301">
        <w:rPr>
          <w:b/>
          <w:bCs/>
          <w:sz w:val="24"/>
          <w:szCs w:val="24"/>
          <w:lang w:val="en-US"/>
        </w:rPr>
        <w:t>Student activity:</w:t>
      </w:r>
      <w:r w:rsidRPr="00DD6301">
        <w:rPr>
          <w:sz w:val="24"/>
          <w:szCs w:val="24"/>
          <w:lang w:val="en-US"/>
        </w:rPr>
        <w:t xml:space="preserve"> Construct a comparative framework of Types I, II, III, and IV hypersensitivity and explain the major differences.</w:t>
      </w:r>
      <w:r w:rsidRPr="00DD6301">
        <w:rPr>
          <w:sz w:val="24"/>
          <w:szCs w:val="24"/>
          <w:lang w:val="en-US"/>
        </w:rPr>
        <w:br/>
      </w:r>
      <w:r w:rsidRPr="00DD6301">
        <w:rPr>
          <w:b/>
          <w:bCs/>
          <w:sz w:val="24"/>
          <w:szCs w:val="24"/>
          <w:lang w:val="en-US"/>
        </w:rPr>
        <w:t>Bloom’s level:</w:t>
      </w:r>
      <w:r w:rsidRPr="00DD6301">
        <w:rPr>
          <w:sz w:val="24"/>
          <w:szCs w:val="24"/>
          <w:lang w:val="en-US"/>
        </w:rPr>
        <w:t xml:space="preserve"> Analyze / Evaluate</w:t>
      </w:r>
    </w:p>
    <w:p w14:paraId="657BCD3D" w14:textId="77777777" w:rsidR="006456B2" w:rsidRPr="00DD6301" w:rsidRDefault="006456B2" w:rsidP="006456B2">
      <w:pPr>
        <w:ind w:firstLine="709"/>
        <w:rPr>
          <w:sz w:val="24"/>
          <w:szCs w:val="24"/>
          <w:lang w:val="en-US"/>
        </w:rPr>
      </w:pPr>
      <w:r w:rsidRPr="00DD6301">
        <w:rPr>
          <w:b/>
          <w:bCs/>
          <w:sz w:val="24"/>
          <w:szCs w:val="24"/>
          <w:lang w:val="en-US"/>
        </w:rPr>
        <w:t>9. Clinicopathologic application — 80 to 88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Gives short oral clinical scenarios, such as acute anaphylaxis after drug exposure, hemolytic anemia after antibody formation, lupus nephritis due to immune complex deposition, or contact dermatitis after skin exposure to nickel.</w:t>
      </w:r>
      <w:r w:rsidRPr="00DD6301">
        <w:rPr>
          <w:sz w:val="24"/>
          <w:szCs w:val="24"/>
          <w:lang w:val="en-US"/>
        </w:rPr>
        <w:br/>
      </w:r>
      <w:r w:rsidRPr="00DD6301">
        <w:rPr>
          <w:b/>
          <w:bCs/>
          <w:sz w:val="24"/>
          <w:szCs w:val="24"/>
          <w:lang w:val="en-US"/>
        </w:rPr>
        <w:t>Student activity:</w:t>
      </w:r>
      <w:r w:rsidRPr="00DD6301">
        <w:rPr>
          <w:sz w:val="24"/>
          <w:szCs w:val="24"/>
          <w:lang w:val="en-US"/>
        </w:rPr>
        <w:t xml:space="preserve"> Identify the hypersensitivity type, explain the mechanism, and predict the likely morphologic and clinical findings.</w:t>
      </w:r>
      <w:r w:rsidRPr="00DD6301">
        <w:rPr>
          <w:sz w:val="24"/>
          <w:szCs w:val="24"/>
          <w:lang w:val="en-US"/>
        </w:rPr>
        <w:br/>
      </w:r>
      <w:r w:rsidRPr="00DD6301">
        <w:rPr>
          <w:b/>
          <w:bCs/>
          <w:sz w:val="24"/>
          <w:szCs w:val="24"/>
          <w:lang w:val="en-US"/>
        </w:rPr>
        <w:t>Bloom’s level:</w:t>
      </w:r>
      <w:r w:rsidRPr="00DD6301">
        <w:rPr>
          <w:sz w:val="24"/>
          <w:szCs w:val="24"/>
          <w:lang w:val="en-US"/>
        </w:rPr>
        <w:t xml:space="preserve"> Apply</w:t>
      </w:r>
    </w:p>
    <w:p w14:paraId="597D7C3E" w14:textId="77777777" w:rsidR="006456B2" w:rsidRPr="00DD6301" w:rsidRDefault="006456B2" w:rsidP="006456B2">
      <w:pPr>
        <w:ind w:firstLine="709"/>
        <w:rPr>
          <w:sz w:val="24"/>
          <w:szCs w:val="24"/>
          <w:lang w:val="en-US"/>
        </w:rPr>
      </w:pPr>
      <w:r w:rsidRPr="00DD6301">
        <w:rPr>
          <w:b/>
          <w:bCs/>
          <w:sz w:val="24"/>
          <w:szCs w:val="24"/>
          <w:lang w:val="en-US"/>
        </w:rPr>
        <w:t>10. Final synthesis and assessment — 88 to 90 minutes</w:t>
      </w:r>
      <w:r w:rsidRPr="00DD6301">
        <w:rPr>
          <w:sz w:val="24"/>
          <w:szCs w:val="24"/>
          <w:lang w:val="en-US"/>
        </w:rPr>
        <w:br/>
      </w:r>
      <w:r w:rsidRPr="00DD6301">
        <w:rPr>
          <w:b/>
          <w:bCs/>
          <w:sz w:val="24"/>
          <w:szCs w:val="24"/>
          <w:lang w:val="en-US"/>
        </w:rPr>
        <w:t>Teacher activity:</w:t>
      </w:r>
      <w:r w:rsidRPr="00DD6301">
        <w:rPr>
          <w:sz w:val="24"/>
          <w:szCs w:val="24"/>
          <w:lang w:val="en-US"/>
        </w:rPr>
        <w:t xml:space="preserve"> Summarizes the topic from sensitization to mediator release and tissue injury, and asks final integrative questions.</w:t>
      </w:r>
      <w:r w:rsidRPr="00DD6301">
        <w:rPr>
          <w:sz w:val="24"/>
          <w:szCs w:val="24"/>
          <w:lang w:val="en-US"/>
        </w:rPr>
        <w:br/>
      </w:r>
      <w:r w:rsidRPr="00DD6301">
        <w:rPr>
          <w:b/>
          <w:bCs/>
          <w:sz w:val="24"/>
          <w:szCs w:val="24"/>
          <w:lang w:val="en-US"/>
        </w:rPr>
        <w:t>Student activity:</w:t>
      </w:r>
      <w:r w:rsidRPr="00DD6301">
        <w:rPr>
          <w:sz w:val="24"/>
          <w:szCs w:val="24"/>
          <w:lang w:val="en-US"/>
        </w:rPr>
        <w:t xml:space="preserve"> State the major take-home points and answer final oral questions.</w:t>
      </w:r>
      <w:r w:rsidRPr="00DD6301">
        <w:rPr>
          <w:sz w:val="24"/>
          <w:szCs w:val="24"/>
          <w:lang w:val="en-US"/>
        </w:rPr>
        <w:br/>
      </w:r>
      <w:r w:rsidRPr="00DD6301">
        <w:rPr>
          <w:b/>
          <w:bCs/>
          <w:sz w:val="24"/>
          <w:szCs w:val="24"/>
          <w:lang w:val="en-US"/>
        </w:rPr>
        <w:t>Bloom’s level:</w:t>
      </w:r>
      <w:r w:rsidRPr="00DD6301">
        <w:rPr>
          <w:sz w:val="24"/>
          <w:szCs w:val="24"/>
          <w:lang w:val="en-US"/>
        </w:rPr>
        <w:t xml:space="preserve"> Evaluate</w:t>
      </w:r>
    </w:p>
    <w:p w14:paraId="3E14439F" w14:textId="77777777" w:rsidR="006456B2" w:rsidRPr="00DD6301" w:rsidRDefault="006456B2" w:rsidP="006456B2">
      <w:pPr>
        <w:ind w:firstLine="709"/>
        <w:rPr>
          <w:sz w:val="24"/>
          <w:szCs w:val="24"/>
          <w:lang w:val="en-US"/>
        </w:rPr>
      </w:pPr>
    </w:p>
    <w:p w14:paraId="2A72F039" w14:textId="77777777" w:rsidR="006456B2" w:rsidRPr="00DD6301" w:rsidRDefault="006456B2" w:rsidP="006456B2">
      <w:pPr>
        <w:ind w:firstLine="709"/>
        <w:rPr>
          <w:b/>
          <w:bCs/>
          <w:sz w:val="24"/>
          <w:szCs w:val="24"/>
          <w:lang w:val="en-US"/>
        </w:rPr>
      </w:pPr>
      <w:r w:rsidRPr="00DD6301">
        <w:rPr>
          <w:b/>
          <w:bCs/>
          <w:sz w:val="24"/>
          <w:szCs w:val="24"/>
          <w:lang w:val="en-US"/>
        </w:rPr>
        <w:t>GLOSSARY:</w:t>
      </w:r>
    </w:p>
    <w:p w14:paraId="16767CCC" w14:textId="77777777" w:rsidR="006456B2" w:rsidRPr="00DD6301" w:rsidRDefault="006456B2" w:rsidP="006456B2">
      <w:pPr>
        <w:ind w:firstLine="709"/>
        <w:rPr>
          <w:sz w:val="24"/>
          <w:szCs w:val="24"/>
          <w:lang w:val="en-US"/>
        </w:rPr>
      </w:pPr>
      <w:r w:rsidRPr="00DD6301">
        <w:rPr>
          <w:b/>
          <w:bCs/>
          <w:sz w:val="24"/>
          <w:szCs w:val="24"/>
          <w:lang w:val="en-US"/>
        </w:rPr>
        <w:t>Hypersensitivity</w:t>
      </w:r>
      <w:r w:rsidRPr="00DD6301">
        <w:rPr>
          <w:sz w:val="24"/>
          <w:szCs w:val="24"/>
          <w:lang w:val="en-US"/>
        </w:rPr>
        <w:br/>
        <w:t>An excessive or inappropriate immune reaction in a previously sensitized individual that causes tissue injury or dysfunction.</w:t>
      </w:r>
    </w:p>
    <w:p w14:paraId="5A9E5987" w14:textId="77777777" w:rsidR="006456B2" w:rsidRPr="00DD6301" w:rsidRDefault="006456B2" w:rsidP="006456B2">
      <w:pPr>
        <w:ind w:firstLine="709"/>
        <w:rPr>
          <w:sz w:val="24"/>
          <w:szCs w:val="24"/>
          <w:lang w:val="en-US"/>
        </w:rPr>
      </w:pPr>
      <w:r w:rsidRPr="00DD6301">
        <w:rPr>
          <w:b/>
          <w:bCs/>
          <w:sz w:val="24"/>
          <w:szCs w:val="24"/>
          <w:lang w:val="en-US"/>
        </w:rPr>
        <w:t>Sensitization</w:t>
      </w:r>
      <w:r w:rsidRPr="00DD6301">
        <w:rPr>
          <w:sz w:val="24"/>
          <w:szCs w:val="24"/>
          <w:lang w:val="en-US"/>
        </w:rPr>
        <w:br/>
        <w:t>The initial exposure to an antigen that leads to development of an immune response and prepares the body for a hypersensitivity reaction after re-exposure.</w:t>
      </w:r>
    </w:p>
    <w:p w14:paraId="07DD6B76" w14:textId="77777777" w:rsidR="006456B2" w:rsidRPr="00DD6301" w:rsidRDefault="006456B2" w:rsidP="006456B2">
      <w:pPr>
        <w:ind w:firstLine="709"/>
        <w:rPr>
          <w:sz w:val="24"/>
          <w:szCs w:val="24"/>
          <w:lang w:val="en-US"/>
        </w:rPr>
      </w:pPr>
      <w:r w:rsidRPr="00DD6301">
        <w:rPr>
          <w:b/>
          <w:bCs/>
          <w:sz w:val="24"/>
          <w:szCs w:val="24"/>
          <w:lang w:val="en-US"/>
        </w:rPr>
        <w:t>Type I hypersensitivity</w:t>
      </w:r>
      <w:r w:rsidRPr="00DD6301">
        <w:rPr>
          <w:sz w:val="24"/>
          <w:szCs w:val="24"/>
          <w:lang w:val="en-US"/>
        </w:rPr>
        <w:br/>
        <w:t>An immediate hypersensitivity reaction mediated by immunoglobulin E and mast cell activation.</w:t>
      </w:r>
    </w:p>
    <w:p w14:paraId="5470320E" w14:textId="77777777" w:rsidR="006456B2" w:rsidRPr="00DD6301" w:rsidRDefault="006456B2" w:rsidP="006456B2">
      <w:pPr>
        <w:ind w:firstLine="709"/>
        <w:rPr>
          <w:sz w:val="24"/>
          <w:szCs w:val="24"/>
          <w:lang w:val="en-US"/>
        </w:rPr>
      </w:pPr>
      <w:r w:rsidRPr="00DD6301">
        <w:rPr>
          <w:b/>
          <w:bCs/>
          <w:sz w:val="24"/>
          <w:szCs w:val="24"/>
          <w:lang w:val="en-US"/>
        </w:rPr>
        <w:lastRenderedPageBreak/>
        <w:t>Type II hypersensitivity</w:t>
      </w:r>
      <w:r w:rsidRPr="00DD6301">
        <w:rPr>
          <w:sz w:val="24"/>
          <w:szCs w:val="24"/>
          <w:lang w:val="en-US"/>
        </w:rPr>
        <w:br/>
        <w:t>An antibody-mediated reaction in which immunoglobulin G or immunoglobulin M binds to cell surface or extracellular matrix antigens and causes tissue injury or functional disturbance.</w:t>
      </w:r>
    </w:p>
    <w:p w14:paraId="6F3D3905" w14:textId="77777777" w:rsidR="006456B2" w:rsidRPr="00DD6301" w:rsidRDefault="006456B2" w:rsidP="006456B2">
      <w:pPr>
        <w:ind w:firstLine="709"/>
        <w:rPr>
          <w:sz w:val="24"/>
          <w:szCs w:val="24"/>
          <w:lang w:val="en-US"/>
        </w:rPr>
      </w:pPr>
      <w:r w:rsidRPr="00DD6301">
        <w:rPr>
          <w:b/>
          <w:bCs/>
          <w:sz w:val="24"/>
          <w:szCs w:val="24"/>
          <w:lang w:val="en-US"/>
        </w:rPr>
        <w:t>Type III hypersensitivity</w:t>
      </w:r>
      <w:r w:rsidRPr="00DD6301">
        <w:rPr>
          <w:sz w:val="24"/>
          <w:szCs w:val="24"/>
          <w:lang w:val="en-US"/>
        </w:rPr>
        <w:br/>
        <w:t>A hypersensitivity reaction caused by formation and tissue deposition of antigen-antibody immune complexes.</w:t>
      </w:r>
    </w:p>
    <w:p w14:paraId="1AC17146" w14:textId="77777777" w:rsidR="006456B2" w:rsidRPr="00DD6301" w:rsidRDefault="006456B2" w:rsidP="006456B2">
      <w:pPr>
        <w:ind w:firstLine="709"/>
        <w:rPr>
          <w:sz w:val="24"/>
          <w:szCs w:val="24"/>
          <w:lang w:val="en-US"/>
        </w:rPr>
      </w:pPr>
      <w:r w:rsidRPr="00DD6301">
        <w:rPr>
          <w:b/>
          <w:bCs/>
          <w:sz w:val="24"/>
          <w:szCs w:val="24"/>
          <w:lang w:val="en-US"/>
        </w:rPr>
        <w:t>Type IV hypersensitivity</w:t>
      </w:r>
      <w:r w:rsidRPr="00DD6301">
        <w:rPr>
          <w:sz w:val="24"/>
          <w:szCs w:val="24"/>
          <w:lang w:val="en-US"/>
        </w:rPr>
        <w:br/>
        <w:t>A T cell-mediated hypersensitivity reaction that causes tissue injury through inflammation or direct cytotoxicity.</w:t>
      </w:r>
    </w:p>
    <w:p w14:paraId="0A235908" w14:textId="77777777" w:rsidR="006456B2" w:rsidRPr="00DD6301" w:rsidRDefault="006456B2" w:rsidP="006456B2">
      <w:pPr>
        <w:ind w:firstLine="709"/>
        <w:rPr>
          <w:sz w:val="24"/>
          <w:szCs w:val="24"/>
          <w:lang w:val="en-US"/>
        </w:rPr>
      </w:pPr>
      <w:r w:rsidRPr="00DD6301">
        <w:rPr>
          <w:b/>
          <w:bCs/>
          <w:sz w:val="24"/>
          <w:szCs w:val="24"/>
          <w:lang w:val="en-US"/>
        </w:rPr>
        <w:t>Immunoglobulin E</w:t>
      </w:r>
      <w:r w:rsidRPr="00DD6301">
        <w:rPr>
          <w:sz w:val="24"/>
          <w:szCs w:val="24"/>
          <w:lang w:val="en-US"/>
        </w:rPr>
        <w:br/>
        <w:t>The antibody isotype responsible for most Type I hypersensitivity reactions.</w:t>
      </w:r>
    </w:p>
    <w:p w14:paraId="091B5024" w14:textId="77777777" w:rsidR="006456B2" w:rsidRPr="00DD6301" w:rsidRDefault="006456B2" w:rsidP="006456B2">
      <w:pPr>
        <w:ind w:firstLine="709"/>
        <w:rPr>
          <w:sz w:val="24"/>
          <w:szCs w:val="24"/>
          <w:lang w:val="en-US"/>
        </w:rPr>
      </w:pPr>
      <w:r w:rsidRPr="00DD6301">
        <w:rPr>
          <w:b/>
          <w:bCs/>
          <w:sz w:val="24"/>
          <w:szCs w:val="24"/>
          <w:lang w:val="en-US"/>
        </w:rPr>
        <w:t>Mast cell</w:t>
      </w:r>
      <w:r w:rsidRPr="00DD6301">
        <w:rPr>
          <w:sz w:val="24"/>
          <w:szCs w:val="24"/>
          <w:lang w:val="en-US"/>
        </w:rPr>
        <w:br/>
        <w:t>A granule-containing cell that plays the central role in Type I hypersensitivity by releasing inflammatory mediators after activation.</w:t>
      </w:r>
    </w:p>
    <w:p w14:paraId="77DE2C72" w14:textId="77777777" w:rsidR="006456B2" w:rsidRPr="00DD6301" w:rsidRDefault="006456B2" w:rsidP="006456B2">
      <w:pPr>
        <w:ind w:firstLine="709"/>
        <w:rPr>
          <w:sz w:val="24"/>
          <w:szCs w:val="24"/>
          <w:lang w:val="en-US"/>
        </w:rPr>
      </w:pPr>
      <w:r w:rsidRPr="00DD6301">
        <w:rPr>
          <w:b/>
          <w:bCs/>
          <w:sz w:val="24"/>
          <w:szCs w:val="24"/>
          <w:lang w:val="en-US"/>
        </w:rPr>
        <w:t>Histamine</w:t>
      </w:r>
      <w:r w:rsidRPr="00DD6301">
        <w:rPr>
          <w:sz w:val="24"/>
          <w:szCs w:val="24"/>
          <w:lang w:val="en-US"/>
        </w:rPr>
        <w:br/>
        <w:t>A preformed mast cell mediator that causes vasodilation, increased vascular permeability, and bronchoconstriction.</w:t>
      </w:r>
    </w:p>
    <w:p w14:paraId="215C1A89" w14:textId="77777777" w:rsidR="006456B2" w:rsidRPr="00DD6301" w:rsidRDefault="006456B2" w:rsidP="006456B2">
      <w:pPr>
        <w:ind w:firstLine="709"/>
        <w:rPr>
          <w:sz w:val="24"/>
          <w:szCs w:val="24"/>
          <w:lang w:val="en-US"/>
        </w:rPr>
      </w:pPr>
      <w:r w:rsidRPr="00DD6301">
        <w:rPr>
          <w:b/>
          <w:bCs/>
          <w:sz w:val="24"/>
          <w:szCs w:val="24"/>
          <w:lang w:val="en-US"/>
        </w:rPr>
        <w:t>Eosinophil</w:t>
      </w:r>
      <w:r w:rsidRPr="00DD6301">
        <w:rPr>
          <w:sz w:val="24"/>
          <w:szCs w:val="24"/>
          <w:lang w:val="en-US"/>
        </w:rPr>
        <w:br/>
        <w:t>A leukocyte commonly involved in allergic inflammation and especially important in the late-phase reaction of Type I hypersensitivity.</w:t>
      </w:r>
    </w:p>
    <w:p w14:paraId="6572BCD4" w14:textId="77777777" w:rsidR="006456B2" w:rsidRPr="00DD6301" w:rsidRDefault="006456B2" w:rsidP="006456B2">
      <w:pPr>
        <w:ind w:firstLine="709"/>
        <w:rPr>
          <w:sz w:val="24"/>
          <w:szCs w:val="24"/>
          <w:lang w:val="en-US"/>
        </w:rPr>
      </w:pPr>
      <w:r w:rsidRPr="00DD6301">
        <w:rPr>
          <w:b/>
          <w:bCs/>
          <w:sz w:val="24"/>
          <w:szCs w:val="24"/>
          <w:lang w:val="en-US"/>
        </w:rPr>
        <w:t>Anaphylaxis</w:t>
      </w:r>
      <w:r w:rsidRPr="00DD6301">
        <w:rPr>
          <w:sz w:val="24"/>
          <w:szCs w:val="24"/>
          <w:lang w:val="en-US"/>
        </w:rPr>
        <w:br/>
        <w:t>A severe systemic Type I hypersensitivity reaction characterized by hypotension, edema, and bronchospasm.</w:t>
      </w:r>
    </w:p>
    <w:p w14:paraId="7DC300A8" w14:textId="77777777" w:rsidR="006456B2" w:rsidRPr="00DD6301" w:rsidRDefault="006456B2" w:rsidP="006456B2">
      <w:pPr>
        <w:ind w:firstLine="709"/>
        <w:rPr>
          <w:sz w:val="24"/>
          <w:szCs w:val="24"/>
          <w:lang w:val="en-US"/>
        </w:rPr>
      </w:pPr>
      <w:r w:rsidRPr="00DD6301">
        <w:rPr>
          <w:b/>
          <w:bCs/>
          <w:sz w:val="24"/>
          <w:szCs w:val="24"/>
          <w:lang w:val="en-US"/>
        </w:rPr>
        <w:t>Allergen</w:t>
      </w:r>
      <w:r w:rsidRPr="00DD6301">
        <w:rPr>
          <w:sz w:val="24"/>
          <w:szCs w:val="24"/>
          <w:lang w:val="en-US"/>
        </w:rPr>
        <w:br/>
        <w:t>An antigen that induces an allergic, usually immunoglobulin E-mediated, response.</w:t>
      </w:r>
    </w:p>
    <w:p w14:paraId="3CFD1F99" w14:textId="77777777" w:rsidR="006456B2" w:rsidRPr="00DD6301" w:rsidRDefault="006456B2" w:rsidP="006456B2">
      <w:pPr>
        <w:ind w:firstLine="709"/>
        <w:rPr>
          <w:sz w:val="24"/>
          <w:szCs w:val="24"/>
          <w:lang w:val="en-US"/>
        </w:rPr>
      </w:pPr>
      <w:r w:rsidRPr="00DD6301">
        <w:rPr>
          <w:b/>
          <w:bCs/>
          <w:sz w:val="24"/>
          <w:szCs w:val="24"/>
          <w:lang w:val="en-US"/>
        </w:rPr>
        <w:t>Antibody-mediated tissue injury</w:t>
      </w:r>
      <w:r w:rsidRPr="00DD6301">
        <w:rPr>
          <w:sz w:val="24"/>
          <w:szCs w:val="24"/>
          <w:lang w:val="en-US"/>
        </w:rPr>
        <w:br/>
        <w:t>Tissue damage caused by antibodies directed against cells or tissues, characteristic of Type II hypersensitivity.</w:t>
      </w:r>
    </w:p>
    <w:p w14:paraId="55B20014" w14:textId="77777777" w:rsidR="006456B2" w:rsidRPr="00DD6301" w:rsidRDefault="006456B2" w:rsidP="006456B2">
      <w:pPr>
        <w:ind w:firstLine="709"/>
        <w:rPr>
          <w:sz w:val="24"/>
          <w:szCs w:val="24"/>
          <w:lang w:val="en-US"/>
        </w:rPr>
      </w:pPr>
      <w:r w:rsidRPr="00DD6301">
        <w:rPr>
          <w:b/>
          <w:bCs/>
          <w:sz w:val="24"/>
          <w:szCs w:val="24"/>
          <w:lang w:val="en-US"/>
        </w:rPr>
        <w:t>Immune complex</w:t>
      </w:r>
      <w:r w:rsidRPr="00DD6301">
        <w:rPr>
          <w:sz w:val="24"/>
          <w:szCs w:val="24"/>
          <w:lang w:val="en-US"/>
        </w:rPr>
        <w:br/>
        <w:t>A complex formed by the binding of antibody to soluble antigen.</w:t>
      </w:r>
    </w:p>
    <w:p w14:paraId="28B9F4C1" w14:textId="77777777" w:rsidR="006456B2" w:rsidRPr="00DD6301" w:rsidRDefault="006456B2" w:rsidP="006456B2">
      <w:pPr>
        <w:ind w:firstLine="709"/>
        <w:rPr>
          <w:sz w:val="24"/>
          <w:szCs w:val="24"/>
          <w:lang w:val="en-US"/>
        </w:rPr>
      </w:pPr>
      <w:r w:rsidRPr="00DD6301">
        <w:rPr>
          <w:b/>
          <w:bCs/>
          <w:sz w:val="24"/>
          <w:szCs w:val="24"/>
          <w:lang w:val="en-US"/>
        </w:rPr>
        <w:t>Immune complex deposition</w:t>
      </w:r>
      <w:r w:rsidRPr="00DD6301">
        <w:rPr>
          <w:sz w:val="24"/>
          <w:szCs w:val="24"/>
          <w:lang w:val="en-US"/>
        </w:rPr>
        <w:br/>
        <w:t>The lodging of antigen-antibody complexes in tissues, leading to inflammation and tissue injury, typical of Type III hypersensitivity.</w:t>
      </w:r>
    </w:p>
    <w:p w14:paraId="00EF62C3" w14:textId="77777777" w:rsidR="006456B2" w:rsidRPr="00DD6301" w:rsidRDefault="006456B2" w:rsidP="006456B2">
      <w:pPr>
        <w:ind w:firstLine="709"/>
        <w:rPr>
          <w:sz w:val="24"/>
          <w:szCs w:val="24"/>
          <w:lang w:val="en-US"/>
        </w:rPr>
      </w:pPr>
      <w:r w:rsidRPr="00DD6301">
        <w:rPr>
          <w:b/>
          <w:bCs/>
          <w:sz w:val="24"/>
          <w:szCs w:val="24"/>
          <w:lang w:val="en-US"/>
        </w:rPr>
        <w:t>Complement activation</w:t>
      </w:r>
      <w:r w:rsidRPr="00DD6301">
        <w:rPr>
          <w:sz w:val="24"/>
          <w:szCs w:val="24"/>
          <w:lang w:val="en-US"/>
        </w:rPr>
        <w:br/>
      </w:r>
      <w:proofErr w:type="spellStart"/>
      <w:r w:rsidRPr="00DD6301">
        <w:rPr>
          <w:sz w:val="24"/>
          <w:szCs w:val="24"/>
          <w:lang w:val="en-US"/>
        </w:rPr>
        <w:t>Activation</w:t>
      </w:r>
      <w:proofErr w:type="spellEnd"/>
      <w:r w:rsidRPr="00DD6301">
        <w:rPr>
          <w:sz w:val="24"/>
          <w:szCs w:val="24"/>
          <w:lang w:val="en-US"/>
        </w:rPr>
        <w:t xml:space="preserve"> of the complement system by antibodies or immune complexes, resulting in inflammatory mediator generation and tissue injury.</w:t>
      </w:r>
    </w:p>
    <w:p w14:paraId="7AAC93B9" w14:textId="77777777" w:rsidR="006456B2" w:rsidRPr="00DD6301" w:rsidRDefault="006456B2" w:rsidP="006456B2">
      <w:pPr>
        <w:ind w:firstLine="709"/>
        <w:rPr>
          <w:sz w:val="24"/>
          <w:szCs w:val="24"/>
          <w:lang w:val="en-US"/>
        </w:rPr>
      </w:pPr>
      <w:r w:rsidRPr="00DD6301">
        <w:rPr>
          <w:b/>
          <w:bCs/>
          <w:sz w:val="24"/>
          <w:szCs w:val="24"/>
          <w:lang w:val="en-US"/>
        </w:rPr>
        <w:t>C5a</w:t>
      </w:r>
      <w:r w:rsidRPr="00DD6301">
        <w:rPr>
          <w:sz w:val="24"/>
          <w:szCs w:val="24"/>
          <w:lang w:val="en-US"/>
        </w:rPr>
        <w:br/>
        <w:t>A complement fragment that strongly attracts neutrophils and promotes inflammation.</w:t>
      </w:r>
    </w:p>
    <w:p w14:paraId="49AC2BF3" w14:textId="77777777" w:rsidR="006456B2" w:rsidRPr="00DD6301" w:rsidRDefault="006456B2" w:rsidP="006456B2">
      <w:pPr>
        <w:ind w:firstLine="709"/>
        <w:rPr>
          <w:sz w:val="24"/>
          <w:szCs w:val="24"/>
          <w:lang w:val="en-US"/>
        </w:rPr>
      </w:pPr>
      <w:r w:rsidRPr="00DD6301">
        <w:rPr>
          <w:b/>
          <w:bCs/>
          <w:sz w:val="24"/>
          <w:szCs w:val="24"/>
          <w:lang w:val="en-US"/>
        </w:rPr>
        <w:t>Neutrophil</w:t>
      </w:r>
      <w:r w:rsidRPr="00DD6301">
        <w:rPr>
          <w:sz w:val="24"/>
          <w:szCs w:val="24"/>
          <w:lang w:val="en-US"/>
        </w:rPr>
        <w:br/>
        <w:t>An inflammatory cell that contributes to tissue injury in Type II and Type III hypersensitivity by releasing enzymes and reactive oxygen species.</w:t>
      </w:r>
    </w:p>
    <w:p w14:paraId="6D1EE583" w14:textId="77777777" w:rsidR="006456B2" w:rsidRPr="00DD6301" w:rsidRDefault="006456B2" w:rsidP="006456B2">
      <w:pPr>
        <w:ind w:firstLine="709"/>
        <w:rPr>
          <w:sz w:val="24"/>
          <w:szCs w:val="24"/>
          <w:lang w:val="en-US"/>
        </w:rPr>
      </w:pPr>
      <w:r w:rsidRPr="00DD6301">
        <w:rPr>
          <w:b/>
          <w:bCs/>
          <w:sz w:val="24"/>
          <w:szCs w:val="24"/>
          <w:lang w:val="en-US"/>
        </w:rPr>
        <w:t>Delayed-type hypersensitivity</w:t>
      </w:r>
      <w:r w:rsidRPr="00DD6301">
        <w:rPr>
          <w:sz w:val="24"/>
          <w:szCs w:val="24"/>
          <w:lang w:val="en-US"/>
        </w:rPr>
        <w:br/>
        <w:t>A form of Type IV hypersensitivity mediated by sensitized T lymphocytes and macrophages, usually developing after twenty-four to seventy-two hours.</w:t>
      </w:r>
    </w:p>
    <w:p w14:paraId="5557C36E" w14:textId="77777777" w:rsidR="006456B2" w:rsidRPr="00DD6301" w:rsidRDefault="006456B2" w:rsidP="006456B2">
      <w:pPr>
        <w:ind w:firstLine="709"/>
        <w:rPr>
          <w:sz w:val="24"/>
          <w:szCs w:val="24"/>
          <w:lang w:val="en-US"/>
        </w:rPr>
      </w:pPr>
      <w:r w:rsidRPr="00DD6301">
        <w:rPr>
          <w:b/>
          <w:bCs/>
          <w:sz w:val="24"/>
          <w:szCs w:val="24"/>
          <w:lang w:val="en-US"/>
        </w:rPr>
        <w:t>CD4-positive T lymphocyte</w:t>
      </w:r>
      <w:r w:rsidRPr="00DD6301">
        <w:rPr>
          <w:sz w:val="24"/>
          <w:szCs w:val="24"/>
          <w:lang w:val="en-US"/>
        </w:rPr>
        <w:br/>
        <w:t>A helper T cell that produces cytokines and promotes inflammation in Type IV hypersensitivity.</w:t>
      </w:r>
    </w:p>
    <w:p w14:paraId="22F14215" w14:textId="77777777" w:rsidR="006456B2" w:rsidRPr="00DD6301" w:rsidRDefault="006456B2" w:rsidP="006456B2">
      <w:pPr>
        <w:ind w:firstLine="709"/>
        <w:rPr>
          <w:sz w:val="24"/>
          <w:szCs w:val="24"/>
          <w:lang w:val="en-US"/>
        </w:rPr>
      </w:pPr>
      <w:r w:rsidRPr="00DD6301">
        <w:rPr>
          <w:b/>
          <w:bCs/>
          <w:sz w:val="24"/>
          <w:szCs w:val="24"/>
          <w:lang w:val="en-US"/>
        </w:rPr>
        <w:t>CD8-positive T lymphocyte</w:t>
      </w:r>
      <w:r w:rsidRPr="00DD6301">
        <w:rPr>
          <w:sz w:val="24"/>
          <w:szCs w:val="24"/>
          <w:lang w:val="en-US"/>
        </w:rPr>
        <w:br/>
        <w:t>A cytotoxic T cell that directly kills target cells in some Type IV hypersensitivity reactions.</w:t>
      </w:r>
    </w:p>
    <w:p w14:paraId="1C80E16B" w14:textId="77777777" w:rsidR="006456B2" w:rsidRPr="00DD6301" w:rsidRDefault="006456B2" w:rsidP="006456B2">
      <w:pPr>
        <w:ind w:firstLine="709"/>
        <w:rPr>
          <w:sz w:val="24"/>
          <w:szCs w:val="24"/>
          <w:lang w:val="en-US"/>
        </w:rPr>
      </w:pPr>
      <w:r w:rsidRPr="00DD6301">
        <w:rPr>
          <w:b/>
          <w:bCs/>
          <w:sz w:val="24"/>
          <w:szCs w:val="24"/>
          <w:lang w:val="en-US"/>
        </w:rPr>
        <w:t>Macrophage</w:t>
      </w:r>
      <w:r w:rsidRPr="00DD6301">
        <w:rPr>
          <w:sz w:val="24"/>
          <w:szCs w:val="24"/>
          <w:lang w:val="en-US"/>
        </w:rPr>
        <w:br/>
        <w:t>A mononuclear phagocyte activated by T cell cytokines and involved in delayed-type hypersensitivity and granulomatous inflammation.</w:t>
      </w:r>
    </w:p>
    <w:p w14:paraId="17548BC8" w14:textId="77777777" w:rsidR="006456B2" w:rsidRPr="00DD6301" w:rsidRDefault="006456B2" w:rsidP="006456B2">
      <w:pPr>
        <w:ind w:firstLine="709"/>
        <w:rPr>
          <w:sz w:val="24"/>
          <w:szCs w:val="24"/>
          <w:lang w:val="en-US"/>
        </w:rPr>
      </w:pPr>
      <w:r w:rsidRPr="00DD6301">
        <w:rPr>
          <w:b/>
          <w:bCs/>
          <w:sz w:val="24"/>
          <w:szCs w:val="24"/>
          <w:lang w:val="en-US"/>
        </w:rPr>
        <w:t>Cytokine</w:t>
      </w:r>
      <w:r w:rsidRPr="00DD6301">
        <w:rPr>
          <w:sz w:val="24"/>
          <w:szCs w:val="24"/>
          <w:lang w:val="en-US"/>
        </w:rPr>
        <w:br/>
        <w:t>A protein mediator that regulates immune and inflammatory responses.</w:t>
      </w:r>
    </w:p>
    <w:p w14:paraId="21833D31" w14:textId="77777777" w:rsidR="006456B2" w:rsidRPr="00DD6301" w:rsidRDefault="006456B2" w:rsidP="006456B2">
      <w:pPr>
        <w:ind w:firstLine="709"/>
        <w:rPr>
          <w:sz w:val="24"/>
          <w:szCs w:val="24"/>
          <w:lang w:val="en-US"/>
        </w:rPr>
      </w:pPr>
      <w:r w:rsidRPr="00DD6301">
        <w:rPr>
          <w:b/>
          <w:bCs/>
          <w:sz w:val="24"/>
          <w:szCs w:val="24"/>
          <w:lang w:val="en-US"/>
        </w:rPr>
        <w:lastRenderedPageBreak/>
        <w:t>Granulomatous inflammation</w:t>
      </w:r>
      <w:r w:rsidRPr="00DD6301">
        <w:rPr>
          <w:sz w:val="24"/>
          <w:szCs w:val="24"/>
          <w:lang w:val="en-US"/>
        </w:rPr>
        <w:br/>
        <w:t>A form of chronic inflammation caused by persistent T cell-mediated macrophage activation.</w:t>
      </w:r>
    </w:p>
    <w:p w14:paraId="42CF49DB" w14:textId="77777777" w:rsidR="006456B2" w:rsidRPr="00DD6301" w:rsidRDefault="006456B2" w:rsidP="006456B2">
      <w:pPr>
        <w:ind w:firstLine="709"/>
        <w:rPr>
          <w:sz w:val="24"/>
          <w:szCs w:val="24"/>
          <w:lang w:val="en-US"/>
        </w:rPr>
      </w:pPr>
      <w:r w:rsidRPr="00DD6301">
        <w:rPr>
          <w:b/>
          <w:bCs/>
          <w:sz w:val="24"/>
          <w:szCs w:val="24"/>
          <w:lang w:val="en-US"/>
        </w:rPr>
        <w:t>Contact dermatitis</w:t>
      </w:r>
      <w:r w:rsidRPr="00DD6301">
        <w:rPr>
          <w:sz w:val="24"/>
          <w:szCs w:val="24"/>
          <w:lang w:val="en-US"/>
        </w:rPr>
        <w:br/>
        <w:t>A Type IV hypersensitivity reaction of the skin caused by contact with sensitizing chemicals.</w:t>
      </w:r>
    </w:p>
    <w:p w14:paraId="25513439" w14:textId="77777777" w:rsidR="006456B2" w:rsidRPr="00DD6301" w:rsidRDefault="006456B2" w:rsidP="006456B2">
      <w:pPr>
        <w:ind w:firstLine="709"/>
        <w:rPr>
          <w:sz w:val="24"/>
          <w:szCs w:val="24"/>
          <w:lang w:val="en-US"/>
        </w:rPr>
      </w:pPr>
      <w:r w:rsidRPr="00DD6301">
        <w:rPr>
          <w:b/>
          <w:bCs/>
          <w:sz w:val="24"/>
          <w:szCs w:val="24"/>
          <w:lang w:val="en-US"/>
        </w:rPr>
        <w:t>Tuberculin reaction</w:t>
      </w:r>
      <w:r w:rsidRPr="00DD6301">
        <w:rPr>
          <w:sz w:val="24"/>
          <w:szCs w:val="24"/>
          <w:lang w:val="en-US"/>
        </w:rPr>
        <w:br/>
        <w:t>A classic delayed-type hypersensitivity reaction produced by intradermal injection of tuberculin in a sensitized person.</w:t>
      </w:r>
    </w:p>
    <w:p w14:paraId="374D2422" w14:textId="77777777" w:rsidR="006456B2" w:rsidRPr="00DD6301" w:rsidRDefault="006456B2" w:rsidP="006456B2">
      <w:pPr>
        <w:ind w:firstLine="709"/>
        <w:rPr>
          <w:sz w:val="24"/>
          <w:szCs w:val="24"/>
          <w:lang w:val="en-US"/>
        </w:rPr>
      </w:pPr>
      <w:r w:rsidRPr="00DD6301">
        <w:rPr>
          <w:b/>
          <w:bCs/>
          <w:sz w:val="24"/>
          <w:szCs w:val="24"/>
          <w:lang w:val="en-US"/>
        </w:rPr>
        <w:t>Goodpasture syndrome</w:t>
      </w:r>
      <w:r w:rsidRPr="00DD6301">
        <w:rPr>
          <w:sz w:val="24"/>
          <w:szCs w:val="24"/>
          <w:lang w:val="en-US"/>
        </w:rPr>
        <w:br/>
        <w:t>A Type II hypersensitivity disease caused by antibodies against basement membrane antigens in kidneys and lungs.</w:t>
      </w:r>
    </w:p>
    <w:p w14:paraId="256FF363" w14:textId="77777777" w:rsidR="006456B2" w:rsidRPr="00DD6301" w:rsidRDefault="006456B2" w:rsidP="006456B2">
      <w:pPr>
        <w:ind w:firstLine="709"/>
        <w:rPr>
          <w:sz w:val="24"/>
          <w:szCs w:val="24"/>
          <w:lang w:val="en-US"/>
        </w:rPr>
      </w:pPr>
      <w:r w:rsidRPr="00DD6301">
        <w:rPr>
          <w:b/>
          <w:bCs/>
          <w:sz w:val="24"/>
          <w:szCs w:val="24"/>
          <w:lang w:val="en-US"/>
        </w:rPr>
        <w:t>Autoimmune hemolytic anemia</w:t>
      </w:r>
      <w:r w:rsidRPr="00DD6301">
        <w:rPr>
          <w:sz w:val="24"/>
          <w:szCs w:val="24"/>
          <w:lang w:val="en-US"/>
        </w:rPr>
        <w:br/>
        <w:t>A Type II hypersensitivity disorder in which antibodies destroy red blood cells.</w:t>
      </w:r>
    </w:p>
    <w:p w14:paraId="52D8D7EF" w14:textId="77777777" w:rsidR="006456B2" w:rsidRPr="00DD6301" w:rsidRDefault="006456B2" w:rsidP="006456B2">
      <w:pPr>
        <w:ind w:firstLine="709"/>
        <w:rPr>
          <w:sz w:val="24"/>
          <w:szCs w:val="24"/>
          <w:lang w:val="en-US"/>
        </w:rPr>
      </w:pPr>
      <w:r w:rsidRPr="00DD6301">
        <w:rPr>
          <w:b/>
          <w:bCs/>
          <w:sz w:val="24"/>
          <w:szCs w:val="24"/>
          <w:lang w:val="en-US"/>
        </w:rPr>
        <w:t>Serum sickness</w:t>
      </w:r>
      <w:r w:rsidRPr="00DD6301">
        <w:rPr>
          <w:sz w:val="24"/>
          <w:szCs w:val="24"/>
          <w:lang w:val="en-US"/>
        </w:rPr>
        <w:br/>
        <w:t>A systemic Type III hypersensitivity reaction caused by circulating immune complexes.</w:t>
      </w:r>
    </w:p>
    <w:p w14:paraId="63E0C3CA" w14:textId="77777777" w:rsidR="006456B2" w:rsidRPr="00DD6301" w:rsidRDefault="006456B2" w:rsidP="006456B2">
      <w:pPr>
        <w:ind w:firstLine="709"/>
        <w:rPr>
          <w:sz w:val="24"/>
          <w:szCs w:val="24"/>
          <w:lang w:val="en-US"/>
        </w:rPr>
      </w:pPr>
      <w:r w:rsidRPr="00DD6301">
        <w:rPr>
          <w:b/>
          <w:bCs/>
          <w:sz w:val="24"/>
          <w:szCs w:val="24"/>
          <w:lang w:val="en-US"/>
        </w:rPr>
        <w:t>Arthus reaction</w:t>
      </w:r>
      <w:r w:rsidRPr="00DD6301">
        <w:rPr>
          <w:sz w:val="24"/>
          <w:szCs w:val="24"/>
          <w:lang w:val="en-US"/>
        </w:rPr>
        <w:br/>
        <w:t>A localized Type III hypersensitivity reaction caused by immune complex formation at the site of antigen injection.</w:t>
      </w:r>
    </w:p>
    <w:p w14:paraId="40C3FFAA" w14:textId="77777777" w:rsidR="006456B2" w:rsidRPr="00DD6301" w:rsidRDefault="006456B2" w:rsidP="006456B2">
      <w:pPr>
        <w:ind w:firstLine="709"/>
        <w:rPr>
          <w:sz w:val="24"/>
          <w:szCs w:val="24"/>
          <w:lang w:val="en-US"/>
        </w:rPr>
      </w:pPr>
      <w:r w:rsidRPr="00DD6301">
        <w:rPr>
          <w:b/>
          <w:bCs/>
          <w:sz w:val="24"/>
          <w:szCs w:val="24"/>
          <w:lang w:val="en-US"/>
        </w:rPr>
        <w:t>Systemic lupus erythematosus</w:t>
      </w:r>
      <w:r w:rsidRPr="00DD6301">
        <w:rPr>
          <w:sz w:val="24"/>
          <w:szCs w:val="24"/>
          <w:lang w:val="en-US"/>
        </w:rPr>
        <w:br/>
        <w:t>A multisystem autoimmune disease in which immune complex deposition is a major mechanism of tissue injury.</w:t>
      </w:r>
    </w:p>
    <w:p w14:paraId="3A33EA16" w14:textId="77777777" w:rsidR="006456B2" w:rsidRPr="00DD6301" w:rsidRDefault="006456B2" w:rsidP="006456B2">
      <w:pPr>
        <w:ind w:firstLine="709"/>
        <w:rPr>
          <w:sz w:val="24"/>
          <w:szCs w:val="24"/>
          <w:lang w:val="en-US"/>
        </w:rPr>
      </w:pPr>
    </w:p>
    <w:p w14:paraId="74A812D9" w14:textId="77777777" w:rsidR="006456B2" w:rsidRPr="00DD6301" w:rsidRDefault="006456B2" w:rsidP="006456B2">
      <w:pPr>
        <w:ind w:firstLine="709"/>
        <w:rPr>
          <w:sz w:val="24"/>
          <w:szCs w:val="24"/>
        </w:rPr>
      </w:pPr>
      <w:r w:rsidRPr="00DD6301">
        <w:rPr>
          <w:b/>
          <w:bCs/>
          <w:sz w:val="24"/>
          <w:szCs w:val="24"/>
          <w:lang w:val="en-US"/>
        </w:rPr>
        <w:t>CONTROL</w:t>
      </w:r>
      <w:r w:rsidRPr="00DD6301">
        <w:rPr>
          <w:b/>
          <w:bCs/>
          <w:sz w:val="24"/>
          <w:szCs w:val="24"/>
        </w:rPr>
        <w:t xml:space="preserve"> </w:t>
      </w:r>
      <w:r w:rsidRPr="00DD6301">
        <w:rPr>
          <w:b/>
          <w:bCs/>
          <w:sz w:val="24"/>
          <w:szCs w:val="24"/>
          <w:lang w:val="en-US"/>
        </w:rPr>
        <w:t>QUESTIONS</w:t>
      </w:r>
      <w:r w:rsidRPr="00DD6301">
        <w:rPr>
          <w:b/>
          <w:bCs/>
          <w:sz w:val="24"/>
          <w:szCs w:val="24"/>
        </w:rPr>
        <w:t xml:space="preserve"> / </w:t>
      </w:r>
      <w:r w:rsidRPr="00DD6301">
        <w:rPr>
          <w:b/>
          <w:bCs/>
          <w:sz w:val="24"/>
          <w:szCs w:val="24"/>
          <w:lang w:val="en-US"/>
        </w:rPr>
        <w:t>SUBTOPICS</w:t>
      </w:r>
      <w:r w:rsidRPr="00DD6301">
        <w:rPr>
          <w:b/>
          <w:bCs/>
          <w:sz w:val="24"/>
          <w:szCs w:val="24"/>
        </w:rPr>
        <w:t>:</w:t>
      </w:r>
    </w:p>
    <w:p w14:paraId="6EE80C42" w14:textId="77777777" w:rsidR="006456B2" w:rsidRPr="00DD6301" w:rsidRDefault="006456B2" w:rsidP="006456B2">
      <w:pPr>
        <w:numPr>
          <w:ilvl w:val="0"/>
          <w:numId w:val="385"/>
        </w:numPr>
        <w:rPr>
          <w:sz w:val="24"/>
          <w:szCs w:val="24"/>
        </w:rPr>
      </w:pPr>
      <w:r w:rsidRPr="00DD6301">
        <w:rPr>
          <w:sz w:val="24"/>
          <w:szCs w:val="24"/>
        </w:rPr>
        <w:t xml:space="preserve">Definition </w:t>
      </w:r>
      <w:proofErr w:type="spellStart"/>
      <w:r w:rsidRPr="00DD6301">
        <w:rPr>
          <w:sz w:val="24"/>
          <w:szCs w:val="24"/>
        </w:rPr>
        <w:t>of</w:t>
      </w:r>
      <w:proofErr w:type="spellEnd"/>
      <w:r w:rsidRPr="00DD6301">
        <w:rPr>
          <w:sz w:val="24"/>
          <w:szCs w:val="24"/>
        </w:rPr>
        <w:t xml:space="preserve"> </w:t>
      </w:r>
      <w:proofErr w:type="spellStart"/>
      <w:r w:rsidRPr="00DD6301">
        <w:rPr>
          <w:sz w:val="24"/>
          <w:szCs w:val="24"/>
        </w:rPr>
        <w:t>hypersensitivity</w:t>
      </w:r>
      <w:proofErr w:type="spellEnd"/>
      <w:r w:rsidRPr="00DD6301">
        <w:rPr>
          <w:sz w:val="24"/>
          <w:szCs w:val="24"/>
        </w:rPr>
        <w:t>.</w:t>
      </w:r>
    </w:p>
    <w:p w14:paraId="572B42E0" w14:textId="77777777" w:rsidR="006456B2" w:rsidRPr="00DD6301" w:rsidRDefault="006456B2" w:rsidP="006456B2">
      <w:pPr>
        <w:numPr>
          <w:ilvl w:val="0"/>
          <w:numId w:val="385"/>
        </w:numPr>
        <w:rPr>
          <w:sz w:val="24"/>
          <w:szCs w:val="24"/>
          <w:lang w:val="en-US"/>
        </w:rPr>
      </w:pPr>
      <w:r w:rsidRPr="00DD6301">
        <w:rPr>
          <w:sz w:val="24"/>
          <w:szCs w:val="24"/>
          <w:lang w:val="en-US"/>
        </w:rPr>
        <w:t>General classification of hypersensitivity reactions.</w:t>
      </w:r>
    </w:p>
    <w:p w14:paraId="31B171CE" w14:textId="77777777" w:rsidR="006456B2" w:rsidRPr="00DD6301" w:rsidRDefault="006456B2" w:rsidP="006456B2">
      <w:pPr>
        <w:numPr>
          <w:ilvl w:val="0"/>
          <w:numId w:val="385"/>
        </w:numPr>
        <w:rPr>
          <w:sz w:val="24"/>
          <w:szCs w:val="24"/>
          <w:lang w:val="en-US"/>
        </w:rPr>
      </w:pPr>
      <w:r w:rsidRPr="00DD6301">
        <w:rPr>
          <w:sz w:val="24"/>
          <w:szCs w:val="24"/>
          <w:lang w:val="en-US"/>
        </w:rPr>
        <w:t>Type I hypersensitivity: mechanism and examples.</w:t>
      </w:r>
    </w:p>
    <w:p w14:paraId="7F67AAEC" w14:textId="77777777" w:rsidR="006456B2" w:rsidRPr="00DD6301" w:rsidRDefault="006456B2" w:rsidP="006456B2">
      <w:pPr>
        <w:numPr>
          <w:ilvl w:val="0"/>
          <w:numId w:val="385"/>
        </w:numPr>
        <w:rPr>
          <w:sz w:val="24"/>
          <w:szCs w:val="24"/>
          <w:lang w:val="en-US"/>
        </w:rPr>
      </w:pPr>
      <w:r w:rsidRPr="00DD6301">
        <w:rPr>
          <w:sz w:val="24"/>
          <w:szCs w:val="24"/>
          <w:lang w:val="en-US"/>
        </w:rPr>
        <w:t>Type II hypersensitivity: mechanism and examples.</w:t>
      </w:r>
    </w:p>
    <w:p w14:paraId="47151DB0" w14:textId="77777777" w:rsidR="006456B2" w:rsidRPr="00DD6301" w:rsidRDefault="006456B2" w:rsidP="006456B2">
      <w:pPr>
        <w:numPr>
          <w:ilvl w:val="0"/>
          <w:numId w:val="385"/>
        </w:numPr>
        <w:rPr>
          <w:sz w:val="24"/>
          <w:szCs w:val="24"/>
          <w:lang w:val="en-US"/>
        </w:rPr>
      </w:pPr>
      <w:r w:rsidRPr="00DD6301">
        <w:rPr>
          <w:sz w:val="24"/>
          <w:szCs w:val="24"/>
          <w:lang w:val="en-US"/>
        </w:rPr>
        <w:t>Type III hypersensitivity: mechanism and examples.</w:t>
      </w:r>
    </w:p>
    <w:p w14:paraId="1020CFD1" w14:textId="77777777" w:rsidR="006456B2" w:rsidRPr="00DD6301" w:rsidRDefault="006456B2" w:rsidP="006456B2">
      <w:pPr>
        <w:numPr>
          <w:ilvl w:val="0"/>
          <w:numId w:val="385"/>
        </w:numPr>
        <w:rPr>
          <w:sz w:val="24"/>
          <w:szCs w:val="24"/>
          <w:lang w:val="en-US"/>
        </w:rPr>
      </w:pPr>
      <w:r w:rsidRPr="00DD6301">
        <w:rPr>
          <w:sz w:val="24"/>
          <w:szCs w:val="24"/>
          <w:lang w:val="en-US"/>
        </w:rPr>
        <w:t>Type IV hypersensitivity: mechanism and examples.</w:t>
      </w:r>
    </w:p>
    <w:p w14:paraId="55D14776" w14:textId="77777777" w:rsidR="006456B2" w:rsidRPr="00DD6301" w:rsidRDefault="006456B2" w:rsidP="006456B2">
      <w:pPr>
        <w:numPr>
          <w:ilvl w:val="0"/>
          <w:numId w:val="385"/>
        </w:numPr>
        <w:rPr>
          <w:sz w:val="24"/>
          <w:szCs w:val="24"/>
          <w:lang w:val="en-US"/>
        </w:rPr>
      </w:pPr>
      <w:r w:rsidRPr="00DD6301">
        <w:rPr>
          <w:sz w:val="24"/>
          <w:szCs w:val="24"/>
          <w:lang w:val="en-US"/>
        </w:rPr>
        <w:t>Role of antibodies, immune complexes, and T cells in tissue injury.</w:t>
      </w:r>
    </w:p>
    <w:p w14:paraId="58AF5F18" w14:textId="77777777" w:rsidR="006456B2" w:rsidRPr="00DD6301" w:rsidRDefault="006456B2" w:rsidP="006456B2">
      <w:pPr>
        <w:numPr>
          <w:ilvl w:val="0"/>
          <w:numId w:val="385"/>
        </w:numPr>
        <w:rPr>
          <w:sz w:val="24"/>
          <w:szCs w:val="24"/>
          <w:lang w:val="en-US"/>
        </w:rPr>
      </w:pPr>
      <w:r w:rsidRPr="00DD6301">
        <w:rPr>
          <w:sz w:val="24"/>
          <w:szCs w:val="24"/>
          <w:lang w:val="en-US"/>
        </w:rPr>
        <w:t>Role of mast cells, eosinophils, neutrophils, macrophages, and complement in hypersensitivity reactions.</w:t>
      </w:r>
    </w:p>
    <w:p w14:paraId="5AE004C4" w14:textId="77777777" w:rsidR="006456B2" w:rsidRPr="00DD6301" w:rsidRDefault="006456B2" w:rsidP="006456B2">
      <w:pPr>
        <w:numPr>
          <w:ilvl w:val="0"/>
          <w:numId w:val="385"/>
        </w:numPr>
        <w:rPr>
          <w:sz w:val="24"/>
          <w:szCs w:val="24"/>
          <w:lang w:val="en-US"/>
        </w:rPr>
      </w:pPr>
      <w:r w:rsidRPr="00DD6301">
        <w:rPr>
          <w:sz w:val="24"/>
          <w:szCs w:val="24"/>
          <w:lang w:val="en-US"/>
        </w:rPr>
        <w:t>Immediate and delayed hypersensitivity reactions.</w:t>
      </w:r>
    </w:p>
    <w:p w14:paraId="5F23C65E" w14:textId="77777777" w:rsidR="006456B2" w:rsidRPr="00DD6301" w:rsidRDefault="006456B2" w:rsidP="006456B2">
      <w:pPr>
        <w:numPr>
          <w:ilvl w:val="0"/>
          <w:numId w:val="385"/>
        </w:numPr>
        <w:rPr>
          <w:sz w:val="24"/>
          <w:szCs w:val="24"/>
          <w:lang w:val="en-US"/>
        </w:rPr>
      </w:pPr>
      <w:r w:rsidRPr="00DD6301">
        <w:rPr>
          <w:sz w:val="24"/>
          <w:szCs w:val="24"/>
          <w:lang w:val="en-US"/>
        </w:rPr>
        <w:t>Morphologic and clinical patterns of hypersensitivity diseases.</w:t>
      </w:r>
    </w:p>
    <w:p w14:paraId="7A7DE4F4" w14:textId="77777777" w:rsidR="006456B2" w:rsidRPr="00DD6301" w:rsidRDefault="006456B2" w:rsidP="006456B2">
      <w:pPr>
        <w:ind w:firstLine="709"/>
        <w:rPr>
          <w:sz w:val="24"/>
          <w:szCs w:val="24"/>
          <w:lang w:val="en-US"/>
        </w:rPr>
      </w:pPr>
    </w:p>
    <w:p w14:paraId="4AC5588E" w14:textId="77777777" w:rsidR="006456B2" w:rsidRPr="00DD6301" w:rsidRDefault="006456B2" w:rsidP="006456B2">
      <w:pPr>
        <w:ind w:left="720"/>
        <w:rPr>
          <w:sz w:val="24"/>
          <w:szCs w:val="24"/>
          <w:lang w:val="en-US"/>
        </w:rPr>
      </w:pPr>
    </w:p>
    <w:p w14:paraId="0FE3196E" w14:textId="77777777" w:rsidR="006456B2" w:rsidRPr="00DD6301" w:rsidRDefault="006456B2" w:rsidP="006456B2">
      <w:pPr>
        <w:ind w:firstLine="709"/>
        <w:rPr>
          <w:b/>
          <w:bCs/>
          <w:sz w:val="24"/>
          <w:szCs w:val="24"/>
          <w:lang w:val="en-US"/>
        </w:rPr>
      </w:pPr>
      <w:r w:rsidRPr="00DD6301">
        <w:rPr>
          <w:b/>
          <w:bCs/>
          <w:sz w:val="24"/>
          <w:szCs w:val="24"/>
          <w:lang w:val="en-US"/>
        </w:rPr>
        <w:t>HYPERSENSITIVITY: IMMUNOLOGICALLY MEDIATED TISSUE INJURY</w:t>
      </w:r>
    </w:p>
    <w:p w14:paraId="16533C46" w14:textId="77777777" w:rsidR="006456B2" w:rsidRPr="00DD6301" w:rsidRDefault="006456B2" w:rsidP="006456B2">
      <w:pPr>
        <w:ind w:firstLine="709"/>
        <w:rPr>
          <w:sz w:val="24"/>
          <w:szCs w:val="24"/>
          <w:lang w:val="en-US"/>
        </w:rPr>
      </w:pPr>
      <w:r w:rsidRPr="00DD6301">
        <w:rPr>
          <w:sz w:val="24"/>
          <w:szCs w:val="24"/>
          <w:lang w:val="en-US"/>
        </w:rPr>
        <w:t>Hypersensitivity refers to pathologic immune reactions that occur in previously sensitized individuals and result in tissue injury, functional disturbance, or disease. The same immune mechanisms that normally protect the host from microbes may, under certain conditions, become excessive, misdirected, or persistent and thus damage host tissues. For this reason, hypersensitivity is one of the central themes in immunopathology and in the pathology of many inflammatory, allergic, autoimmune, and immune complex-mediated diseases.</w:t>
      </w:r>
    </w:p>
    <w:p w14:paraId="123BFC75" w14:textId="77777777" w:rsidR="006456B2" w:rsidRPr="00DD6301" w:rsidRDefault="006456B2" w:rsidP="006456B2">
      <w:pPr>
        <w:ind w:firstLine="709"/>
        <w:rPr>
          <w:sz w:val="24"/>
          <w:szCs w:val="24"/>
          <w:lang w:val="en-US"/>
        </w:rPr>
      </w:pPr>
      <w:r w:rsidRPr="00DD6301">
        <w:rPr>
          <w:sz w:val="24"/>
          <w:szCs w:val="24"/>
          <w:lang w:val="en-US"/>
        </w:rPr>
        <w:t xml:space="preserve">The concept of hypersensitivity is based on the recognition that immune responses have a dual nature. On one hand, immunity is essential for host defense. On the other hand, when immune reactions are directed against harmless environmental antigens, self-antigens, or persistent foreign antigens, or when they are inappropriately amplified, they become a cause of disease rather than protection. Thus, hypersensitivity is best understood as </w:t>
      </w:r>
      <w:r w:rsidRPr="00DD6301">
        <w:rPr>
          <w:b/>
          <w:bCs/>
          <w:sz w:val="24"/>
          <w:szCs w:val="24"/>
          <w:lang w:val="en-US"/>
        </w:rPr>
        <w:t>immunologically mediated tissue injury</w:t>
      </w:r>
      <w:r w:rsidRPr="00DD6301">
        <w:rPr>
          <w:sz w:val="24"/>
          <w:szCs w:val="24"/>
          <w:lang w:val="en-US"/>
        </w:rPr>
        <w:t>.</w:t>
      </w:r>
    </w:p>
    <w:p w14:paraId="2250E2BB" w14:textId="77777777" w:rsidR="006456B2" w:rsidRPr="00DD6301" w:rsidRDefault="006456B2" w:rsidP="006456B2">
      <w:pPr>
        <w:ind w:firstLine="709"/>
        <w:rPr>
          <w:sz w:val="24"/>
          <w:szCs w:val="24"/>
          <w:lang w:val="en-US"/>
        </w:rPr>
      </w:pPr>
      <w:r w:rsidRPr="00DD6301">
        <w:rPr>
          <w:sz w:val="24"/>
          <w:szCs w:val="24"/>
          <w:lang w:val="en-US"/>
        </w:rPr>
        <w:t xml:space="preserve">A hypersensitivity reaction generally requires </w:t>
      </w:r>
      <w:r w:rsidRPr="00DD6301">
        <w:rPr>
          <w:b/>
          <w:bCs/>
          <w:sz w:val="24"/>
          <w:szCs w:val="24"/>
          <w:lang w:val="en-US"/>
        </w:rPr>
        <w:t>prior sensitization</w:t>
      </w:r>
      <w:r w:rsidRPr="00DD6301">
        <w:rPr>
          <w:sz w:val="24"/>
          <w:szCs w:val="24"/>
          <w:lang w:val="en-US"/>
        </w:rPr>
        <w:t>. During the initial exposure to the antigen, the host develops an immune response and becomes immunologically primed. On subsequent exposure, the reaction may be exaggerated or qualitatively altered, producing tissue damage. In some disorders, especially autoimmune diseases, the antigen is a self-antigen and the response may be chronic and self-perpetuating.</w:t>
      </w:r>
    </w:p>
    <w:p w14:paraId="1416EBB0" w14:textId="77777777" w:rsidR="006456B2" w:rsidRPr="00DD6301" w:rsidRDefault="006456B2" w:rsidP="006456B2">
      <w:pPr>
        <w:ind w:firstLine="709"/>
        <w:rPr>
          <w:sz w:val="24"/>
          <w:szCs w:val="24"/>
          <w:lang w:val="en-US"/>
        </w:rPr>
      </w:pPr>
      <w:r w:rsidRPr="00DD6301">
        <w:rPr>
          <w:sz w:val="24"/>
          <w:szCs w:val="24"/>
          <w:lang w:val="en-US"/>
        </w:rPr>
        <w:lastRenderedPageBreak/>
        <w:t xml:space="preserve">Hypersensitivity reactions are traditionally classified into </w:t>
      </w:r>
      <w:r w:rsidRPr="00DD6301">
        <w:rPr>
          <w:b/>
          <w:bCs/>
          <w:sz w:val="24"/>
          <w:szCs w:val="24"/>
          <w:lang w:val="en-US"/>
        </w:rPr>
        <w:t>four major types</w:t>
      </w:r>
      <w:r w:rsidRPr="00DD6301">
        <w:rPr>
          <w:sz w:val="24"/>
          <w:szCs w:val="24"/>
          <w:lang w:val="en-US"/>
        </w:rPr>
        <w:t>, based on the immune mechanism responsible for the injury:</w:t>
      </w:r>
    </w:p>
    <w:p w14:paraId="4E5C8AEA" w14:textId="77777777" w:rsidR="006456B2" w:rsidRPr="00DD6301" w:rsidRDefault="006456B2" w:rsidP="006456B2">
      <w:pPr>
        <w:ind w:firstLine="709"/>
        <w:rPr>
          <w:sz w:val="24"/>
          <w:szCs w:val="24"/>
          <w:lang w:val="en-US"/>
        </w:rPr>
      </w:pPr>
      <w:r w:rsidRPr="00DD6301">
        <w:rPr>
          <w:b/>
          <w:bCs/>
          <w:sz w:val="24"/>
          <w:szCs w:val="24"/>
          <w:lang w:val="en-US"/>
        </w:rPr>
        <w:t>Type I hypersensitivity</w:t>
      </w:r>
      <w:r w:rsidRPr="00DD6301">
        <w:rPr>
          <w:sz w:val="24"/>
          <w:szCs w:val="24"/>
          <w:lang w:val="en-US"/>
        </w:rPr>
        <w:t xml:space="preserve"> is immunoglobulin E-mediated and involves mast cell activation.</w:t>
      </w:r>
      <w:r w:rsidRPr="00DD6301">
        <w:rPr>
          <w:sz w:val="24"/>
          <w:szCs w:val="24"/>
          <w:lang w:val="en-US"/>
        </w:rPr>
        <w:br/>
      </w:r>
      <w:r w:rsidRPr="00DD6301">
        <w:rPr>
          <w:b/>
          <w:bCs/>
          <w:sz w:val="24"/>
          <w:szCs w:val="24"/>
          <w:lang w:val="en-US"/>
        </w:rPr>
        <w:t>Type II hypersensitivity</w:t>
      </w:r>
      <w:r w:rsidRPr="00DD6301">
        <w:rPr>
          <w:sz w:val="24"/>
          <w:szCs w:val="24"/>
          <w:lang w:val="en-US"/>
        </w:rPr>
        <w:t xml:space="preserve"> is antibody-mediated and directed against cell surface or extracellular matrix antigens.</w:t>
      </w:r>
      <w:r w:rsidRPr="00DD6301">
        <w:rPr>
          <w:sz w:val="24"/>
          <w:szCs w:val="24"/>
          <w:lang w:val="en-US"/>
        </w:rPr>
        <w:br/>
      </w:r>
      <w:r w:rsidRPr="00DD6301">
        <w:rPr>
          <w:b/>
          <w:bCs/>
          <w:sz w:val="24"/>
          <w:szCs w:val="24"/>
          <w:lang w:val="en-US"/>
        </w:rPr>
        <w:t>Type III hypersensitivity</w:t>
      </w:r>
      <w:r w:rsidRPr="00DD6301">
        <w:rPr>
          <w:sz w:val="24"/>
          <w:szCs w:val="24"/>
          <w:lang w:val="en-US"/>
        </w:rPr>
        <w:t xml:space="preserve"> is caused by deposition of antigen-antibody immune complexes in tissues.</w:t>
      </w:r>
      <w:r w:rsidRPr="00DD6301">
        <w:rPr>
          <w:sz w:val="24"/>
          <w:szCs w:val="24"/>
          <w:lang w:val="en-US"/>
        </w:rPr>
        <w:br/>
      </w:r>
      <w:r w:rsidRPr="00DD6301">
        <w:rPr>
          <w:b/>
          <w:bCs/>
          <w:sz w:val="24"/>
          <w:szCs w:val="24"/>
          <w:lang w:val="en-US"/>
        </w:rPr>
        <w:t>Type IV hypersensitivity</w:t>
      </w:r>
      <w:r w:rsidRPr="00DD6301">
        <w:rPr>
          <w:sz w:val="24"/>
          <w:szCs w:val="24"/>
          <w:lang w:val="en-US"/>
        </w:rPr>
        <w:t xml:space="preserve"> is mediated by T lymphocytes and does not depend primarily on antibodies.</w:t>
      </w:r>
    </w:p>
    <w:p w14:paraId="4F4A13E4" w14:textId="77777777" w:rsidR="006456B2" w:rsidRPr="00DD6301" w:rsidRDefault="006456B2" w:rsidP="006456B2">
      <w:pPr>
        <w:ind w:firstLine="709"/>
        <w:rPr>
          <w:sz w:val="24"/>
          <w:szCs w:val="24"/>
          <w:lang w:val="en-US"/>
        </w:rPr>
      </w:pPr>
      <w:r w:rsidRPr="00DD6301">
        <w:rPr>
          <w:sz w:val="24"/>
          <w:szCs w:val="24"/>
          <w:lang w:val="en-US"/>
        </w:rPr>
        <w:t>Although this classification is highly useful, it must be remembered that in actual disease, more than one immune mechanism may contribute to tissue injury.</w:t>
      </w:r>
    </w:p>
    <w:p w14:paraId="67E9E658" w14:textId="77777777" w:rsidR="006456B2" w:rsidRPr="00DD6301" w:rsidRDefault="006456B2" w:rsidP="006456B2">
      <w:pPr>
        <w:ind w:firstLine="709"/>
        <w:rPr>
          <w:sz w:val="24"/>
          <w:szCs w:val="24"/>
          <w:lang w:val="en-US"/>
        </w:rPr>
      </w:pPr>
    </w:p>
    <w:p w14:paraId="1336B9FA" w14:textId="77777777" w:rsidR="006456B2" w:rsidRPr="00DD6301" w:rsidRDefault="006456B2" w:rsidP="006456B2">
      <w:pPr>
        <w:ind w:firstLine="709"/>
        <w:rPr>
          <w:b/>
          <w:bCs/>
          <w:sz w:val="24"/>
          <w:szCs w:val="24"/>
          <w:lang w:val="en-US"/>
        </w:rPr>
      </w:pPr>
      <w:r w:rsidRPr="00DD6301">
        <w:rPr>
          <w:b/>
          <w:bCs/>
          <w:sz w:val="24"/>
          <w:szCs w:val="24"/>
          <w:lang w:val="en-US"/>
        </w:rPr>
        <w:t>TYPE I HYPERSENSITIVITY: IMMEDIATE HYPERSENSITIVITY</w:t>
      </w:r>
    </w:p>
    <w:p w14:paraId="358976E6" w14:textId="77777777" w:rsidR="006456B2" w:rsidRPr="00DD6301" w:rsidRDefault="006456B2" w:rsidP="006456B2">
      <w:pPr>
        <w:ind w:firstLine="709"/>
        <w:rPr>
          <w:sz w:val="24"/>
          <w:szCs w:val="24"/>
          <w:lang w:val="en-US"/>
        </w:rPr>
      </w:pPr>
      <w:r w:rsidRPr="00DD6301">
        <w:rPr>
          <w:sz w:val="24"/>
          <w:szCs w:val="24"/>
          <w:lang w:val="en-US"/>
        </w:rPr>
        <w:t xml:space="preserve">Type I hypersensitivity is a rapidly developing reaction induced by </w:t>
      </w:r>
      <w:r w:rsidRPr="00DD6301">
        <w:rPr>
          <w:b/>
          <w:bCs/>
          <w:sz w:val="24"/>
          <w:szCs w:val="24"/>
          <w:lang w:val="en-US"/>
        </w:rPr>
        <w:t>immunoglobulin E antibodies</w:t>
      </w:r>
      <w:r w:rsidRPr="00DD6301">
        <w:rPr>
          <w:sz w:val="24"/>
          <w:szCs w:val="24"/>
          <w:lang w:val="en-US"/>
        </w:rPr>
        <w:t xml:space="preserve"> and </w:t>
      </w:r>
      <w:r w:rsidRPr="00DD6301">
        <w:rPr>
          <w:b/>
          <w:bCs/>
          <w:sz w:val="24"/>
          <w:szCs w:val="24"/>
          <w:lang w:val="en-US"/>
        </w:rPr>
        <w:t>mast cell activation</w:t>
      </w:r>
      <w:r w:rsidRPr="00DD6301">
        <w:rPr>
          <w:sz w:val="24"/>
          <w:szCs w:val="24"/>
          <w:lang w:val="en-US"/>
        </w:rPr>
        <w:t>. It commonly underlies allergic diseases and may occur in localized or systemic form.</w:t>
      </w:r>
    </w:p>
    <w:p w14:paraId="75A32F8A" w14:textId="77777777" w:rsidR="006456B2" w:rsidRPr="00DD6301" w:rsidRDefault="006456B2" w:rsidP="006456B2">
      <w:pPr>
        <w:ind w:firstLine="709"/>
        <w:rPr>
          <w:b/>
          <w:bCs/>
          <w:sz w:val="24"/>
          <w:szCs w:val="24"/>
          <w:lang w:val="en-US"/>
        </w:rPr>
      </w:pPr>
      <w:r w:rsidRPr="00DD6301">
        <w:rPr>
          <w:b/>
          <w:bCs/>
          <w:sz w:val="24"/>
          <w:szCs w:val="24"/>
          <w:lang w:val="en-US"/>
        </w:rPr>
        <w:t>Sensitization phase</w:t>
      </w:r>
    </w:p>
    <w:p w14:paraId="1063C71C" w14:textId="77777777" w:rsidR="006456B2" w:rsidRPr="00DD6301" w:rsidRDefault="006456B2" w:rsidP="006456B2">
      <w:pPr>
        <w:ind w:firstLine="709"/>
        <w:rPr>
          <w:sz w:val="24"/>
          <w:szCs w:val="24"/>
          <w:lang w:val="en-US"/>
        </w:rPr>
      </w:pPr>
      <w:r w:rsidRPr="00DD6301">
        <w:rPr>
          <w:sz w:val="24"/>
          <w:szCs w:val="24"/>
          <w:lang w:val="en-US"/>
        </w:rPr>
        <w:t xml:space="preserve">The first step in Type I hypersensitivity is exposure to an antigen, often called an </w:t>
      </w:r>
      <w:r w:rsidRPr="00DD6301">
        <w:rPr>
          <w:b/>
          <w:bCs/>
          <w:sz w:val="24"/>
          <w:szCs w:val="24"/>
          <w:lang w:val="en-US"/>
        </w:rPr>
        <w:t>allergen</w:t>
      </w:r>
      <w:r w:rsidRPr="00DD6301">
        <w:rPr>
          <w:sz w:val="24"/>
          <w:szCs w:val="24"/>
          <w:lang w:val="en-US"/>
        </w:rPr>
        <w:t xml:space="preserve">. In susceptible individuals, this antigen stimulates activation of </w:t>
      </w:r>
      <w:r w:rsidRPr="00DD6301">
        <w:rPr>
          <w:b/>
          <w:bCs/>
          <w:sz w:val="24"/>
          <w:szCs w:val="24"/>
          <w:lang w:val="en-US"/>
        </w:rPr>
        <w:t>T helper 2 cells</w:t>
      </w:r>
      <w:r w:rsidRPr="00DD6301">
        <w:rPr>
          <w:sz w:val="24"/>
          <w:szCs w:val="24"/>
          <w:lang w:val="en-US"/>
        </w:rPr>
        <w:t xml:space="preserve">, which produce cytokines such as </w:t>
      </w:r>
      <w:r w:rsidRPr="00DD6301">
        <w:rPr>
          <w:b/>
          <w:bCs/>
          <w:sz w:val="24"/>
          <w:szCs w:val="24"/>
          <w:lang w:val="en-US"/>
        </w:rPr>
        <w:t>interleukin-4</w:t>
      </w:r>
      <w:r w:rsidRPr="00DD6301">
        <w:rPr>
          <w:sz w:val="24"/>
          <w:szCs w:val="24"/>
          <w:lang w:val="en-US"/>
        </w:rPr>
        <w:t xml:space="preserve">, </w:t>
      </w:r>
      <w:r w:rsidRPr="00DD6301">
        <w:rPr>
          <w:b/>
          <w:bCs/>
          <w:sz w:val="24"/>
          <w:szCs w:val="24"/>
          <w:lang w:val="en-US"/>
        </w:rPr>
        <w:t>interleukin-5</w:t>
      </w:r>
      <w:r w:rsidRPr="00DD6301">
        <w:rPr>
          <w:sz w:val="24"/>
          <w:szCs w:val="24"/>
          <w:lang w:val="en-US"/>
        </w:rPr>
        <w:t xml:space="preserve">, and </w:t>
      </w:r>
      <w:r w:rsidRPr="00DD6301">
        <w:rPr>
          <w:b/>
          <w:bCs/>
          <w:sz w:val="24"/>
          <w:szCs w:val="24"/>
          <w:lang w:val="en-US"/>
        </w:rPr>
        <w:t>interleukin-13</w:t>
      </w:r>
      <w:r w:rsidRPr="00DD6301">
        <w:rPr>
          <w:sz w:val="24"/>
          <w:szCs w:val="24"/>
          <w:lang w:val="en-US"/>
        </w:rPr>
        <w:t xml:space="preserve">. These cytokines promote class switching in B cells, leading to production of </w:t>
      </w:r>
      <w:r w:rsidRPr="00DD6301">
        <w:rPr>
          <w:b/>
          <w:bCs/>
          <w:sz w:val="24"/>
          <w:szCs w:val="24"/>
          <w:lang w:val="en-US"/>
        </w:rPr>
        <w:t>immunoglobulin E</w:t>
      </w:r>
      <w:r w:rsidRPr="00DD6301">
        <w:rPr>
          <w:sz w:val="24"/>
          <w:szCs w:val="24"/>
          <w:lang w:val="en-US"/>
        </w:rPr>
        <w:t>.</w:t>
      </w:r>
    </w:p>
    <w:p w14:paraId="5EDA27F4" w14:textId="77777777" w:rsidR="006456B2" w:rsidRPr="00DD6301" w:rsidRDefault="006456B2" w:rsidP="006456B2">
      <w:pPr>
        <w:ind w:firstLine="709"/>
        <w:rPr>
          <w:sz w:val="24"/>
          <w:szCs w:val="24"/>
          <w:lang w:val="en-US"/>
        </w:rPr>
      </w:pPr>
      <w:r w:rsidRPr="00DD6301">
        <w:rPr>
          <w:sz w:val="24"/>
          <w:szCs w:val="24"/>
          <w:lang w:val="en-US"/>
        </w:rPr>
        <w:t xml:space="preserve">The newly formed immunoglobulin E binds with high affinity to </w:t>
      </w:r>
      <w:r w:rsidRPr="00DD6301">
        <w:rPr>
          <w:b/>
          <w:bCs/>
          <w:sz w:val="24"/>
          <w:szCs w:val="24"/>
          <w:lang w:val="en-US"/>
        </w:rPr>
        <w:t>Fc epsilon receptor I</w:t>
      </w:r>
      <w:r w:rsidRPr="00DD6301">
        <w:rPr>
          <w:sz w:val="24"/>
          <w:szCs w:val="24"/>
          <w:lang w:val="en-US"/>
        </w:rPr>
        <w:t xml:space="preserve"> on the surface of mast cells and basophils. At this stage the person is sensitized but has not yet developed the immediate reaction.</w:t>
      </w:r>
    </w:p>
    <w:p w14:paraId="723BB0FA" w14:textId="77777777" w:rsidR="006456B2" w:rsidRPr="00DD6301" w:rsidRDefault="006456B2" w:rsidP="006456B2">
      <w:pPr>
        <w:ind w:firstLine="709"/>
        <w:rPr>
          <w:b/>
          <w:bCs/>
          <w:sz w:val="24"/>
          <w:szCs w:val="24"/>
          <w:lang w:val="en-US"/>
        </w:rPr>
      </w:pPr>
      <w:r w:rsidRPr="00DD6301">
        <w:rPr>
          <w:b/>
          <w:bCs/>
          <w:sz w:val="24"/>
          <w:szCs w:val="24"/>
          <w:lang w:val="en-US"/>
        </w:rPr>
        <w:t>Activation phase</w:t>
      </w:r>
    </w:p>
    <w:p w14:paraId="770151E4" w14:textId="77777777" w:rsidR="006456B2" w:rsidRPr="00DD6301" w:rsidRDefault="006456B2" w:rsidP="006456B2">
      <w:pPr>
        <w:ind w:firstLine="709"/>
        <w:rPr>
          <w:sz w:val="24"/>
          <w:szCs w:val="24"/>
          <w:lang w:val="en-US"/>
        </w:rPr>
      </w:pPr>
      <w:r w:rsidRPr="00DD6301">
        <w:rPr>
          <w:sz w:val="24"/>
          <w:szCs w:val="24"/>
          <w:lang w:val="en-US"/>
        </w:rPr>
        <w:t xml:space="preserve">When the sensitized individual is exposed again to the same antigen, the antigen binds to and </w:t>
      </w:r>
      <w:r w:rsidRPr="00DD6301">
        <w:rPr>
          <w:b/>
          <w:bCs/>
          <w:sz w:val="24"/>
          <w:szCs w:val="24"/>
          <w:lang w:val="en-US"/>
        </w:rPr>
        <w:t>cross-links adjacent immunoglobulin E molecules</w:t>
      </w:r>
      <w:r w:rsidRPr="00DD6301">
        <w:rPr>
          <w:sz w:val="24"/>
          <w:szCs w:val="24"/>
          <w:lang w:val="en-US"/>
        </w:rPr>
        <w:t xml:space="preserve"> attached to mast cell surfaces. This triggers mast cell activation and release of mediators.</w:t>
      </w:r>
    </w:p>
    <w:p w14:paraId="08AF8766" w14:textId="77777777" w:rsidR="006456B2" w:rsidRPr="00DD6301" w:rsidRDefault="006456B2" w:rsidP="006456B2">
      <w:pPr>
        <w:ind w:firstLine="709"/>
        <w:rPr>
          <w:b/>
          <w:bCs/>
          <w:sz w:val="24"/>
          <w:szCs w:val="24"/>
          <w:lang w:val="en-US"/>
        </w:rPr>
      </w:pPr>
      <w:r w:rsidRPr="00DD6301">
        <w:rPr>
          <w:b/>
          <w:bCs/>
          <w:sz w:val="24"/>
          <w:szCs w:val="24"/>
          <w:lang w:val="en-US"/>
        </w:rPr>
        <w:t>Mediators of mast cell activation</w:t>
      </w:r>
    </w:p>
    <w:p w14:paraId="50EA195D" w14:textId="77777777" w:rsidR="006456B2" w:rsidRPr="00DD6301" w:rsidRDefault="006456B2" w:rsidP="006456B2">
      <w:pPr>
        <w:ind w:firstLine="709"/>
        <w:rPr>
          <w:sz w:val="24"/>
          <w:szCs w:val="24"/>
          <w:lang w:val="en-US"/>
        </w:rPr>
      </w:pPr>
      <w:r w:rsidRPr="00DD6301">
        <w:rPr>
          <w:sz w:val="24"/>
          <w:szCs w:val="24"/>
          <w:lang w:val="en-US"/>
        </w:rPr>
        <w:t>Activated mast cells release three broad groups of mediators.</w:t>
      </w:r>
    </w:p>
    <w:p w14:paraId="3FDBDF4D" w14:textId="77777777" w:rsidR="006456B2" w:rsidRPr="00DD6301" w:rsidRDefault="006456B2" w:rsidP="006456B2">
      <w:pPr>
        <w:ind w:firstLine="709"/>
        <w:rPr>
          <w:sz w:val="24"/>
          <w:szCs w:val="24"/>
          <w:lang w:val="en-US"/>
        </w:rPr>
      </w:pPr>
      <w:r w:rsidRPr="00DD6301">
        <w:rPr>
          <w:sz w:val="24"/>
          <w:szCs w:val="24"/>
          <w:lang w:val="en-US"/>
        </w:rPr>
        <w:t xml:space="preserve">The first are </w:t>
      </w:r>
      <w:r w:rsidRPr="00DD6301">
        <w:rPr>
          <w:b/>
          <w:bCs/>
          <w:sz w:val="24"/>
          <w:szCs w:val="24"/>
          <w:lang w:val="en-US"/>
        </w:rPr>
        <w:t>preformed mediators</w:t>
      </w:r>
      <w:r w:rsidRPr="00DD6301">
        <w:rPr>
          <w:sz w:val="24"/>
          <w:szCs w:val="24"/>
          <w:lang w:val="en-US"/>
        </w:rPr>
        <w:t xml:space="preserve"> stored in cytoplasmic granules. The most important is </w:t>
      </w:r>
      <w:r w:rsidRPr="00DD6301">
        <w:rPr>
          <w:b/>
          <w:bCs/>
          <w:sz w:val="24"/>
          <w:szCs w:val="24"/>
          <w:lang w:val="en-US"/>
        </w:rPr>
        <w:t>histamine</w:t>
      </w:r>
      <w:r w:rsidRPr="00DD6301">
        <w:rPr>
          <w:sz w:val="24"/>
          <w:szCs w:val="24"/>
          <w:lang w:val="en-US"/>
        </w:rPr>
        <w:t>, which causes vasodilation, increased vascular permeability, bronchoconstriction, and increased mucus secretion. Other preformed substances include proteases and chemotactic factors.</w:t>
      </w:r>
    </w:p>
    <w:p w14:paraId="711250A1" w14:textId="77777777" w:rsidR="006456B2" w:rsidRPr="00DD6301" w:rsidRDefault="006456B2" w:rsidP="006456B2">
      <w:pPr>
        <w:ind w:firstLine="709"/>
        <w:rPr>
          <w:sz w:val="24"/>
          <w:szCs w:val="24"/>
          <w:lang w:val="en-US"/>
        </w:rPr>
      </w:pPr>
      <w:r w:rsidRPr="00DD6301">
        <w:rPr>
          <w:sz w:val="24"/>
          <w:szCs w:val="24"/>
          <w:lang w:val="en-US"/>
        </w:rPr>
        <w:t xml:space="preserve">The second group includes </w:t>
      </w:r>
      <w:r w:rsidRPr="00DD6301">
        <w:rPr>
          <w:b/>
          <w:bCs/>
          <w:sz w:val="24"/>
          <w:szCs w:val="24"/>
          <w:lang w:val="en-US"/>
        </w:rPr>
        <w:t>newly synthesized lipid mediators</w:t>
      </w:r>
      <w:r w:rsidRPr="00DD6301">
        <w:rPr>
          <w:sz w:val="24"/>
          <w:szCs w:val="24"/>
          <w:lang w:val="en-US"/>
        </w:rPr>
        <w:t xml:space="preserve">, especially </w:t>
      </w:r>
      <w:r w:rsidRPr="00DD6301">
        <w:rPr>
          <w:b/>
          <w:bCs/>
          <w:sz w:val="24"/>
          <w:szCs w:val="24"/>
          <w:lang w:val="en-US"/>
        </w:rPr>
        <w:t>leukotrienes</w:t>
      </w:r>
      <w:r w:rsidRPr="00DD6301">
        <w:rPr>
          <w:sz w:val="24"/>
          <w:szCs w:val="24"/>
          <w:lang w:val="en-US"/>
        </w:rPr>
        <w:t xml:space="preserve">, </w:t>
      </w:r>
      <w:r w:rsidRPr="00DD6301">
        <w:rPr>
          <w:b/>
          <w:bCs/>
          <w:sz w:val="24"/>
          <w:szCs w:val="24"/>
          <w:lang w:val="en-US"/>
        </w:rPr>
        <w:t>prostaglandin D2</w:t>
      </w:r>
      <w:r w:rsidRPr="00DD6301">
        <w:rPr>
          <w:sz w:val="24"/>
          <w:szCs w:val="24"/>
          <w:lang w:val="en-US"/>
        </w:rPr>
        <w:t xml:space="preserve">, and </w:t>
      </w:r>
      <w:r w:rsidRPr="00DD6301">
        <w:rPr>
          <w:b/>
          <w:bCs/>
          <w:sz w:val="24"/>
          <w:szCs w:val="24"/>
          <w:lang w:val="en-US"/>
        </w:rPr>
        <w:t>platelet-activating factor</w:t>
      </w:r>
      <w:r w:rsidRPr="00DD6301">
        <w:rPr>
          <w:sz w:val="24"/>
          <w:szCs w:val="24"/>
          <w:lang w:val="en-US"/>
        </w:rPr>
        <w:t>. Leukotrienes are particularly important because they produce prolonged bronchoconstriction, increased vascular permeability, and mucus production.</w:t>
      </w:r>
    </w:p>
    <w:p w14:paraId="66AC3183" w14:textId="77777777" w:rsidR="006456B2" w:rsidRPr="00DD6301" w:rsidRDefault="006456B2" w:rsidP="006456B2">
      <w:pPr>
        <w:ind w:firstLine="709"/>
        <w:rPr>
          <w:sz w:val="24"/>
          <w:szCs w:val="24"/>
          <w:lang w:val="en-US"/>
        </w:rPr>
      </w:pPr>
      <w:r w:rsidRPr="00DD6301">
        <w:rPr>
          <w:sz w:val="24"/>
          <w:szCs w:val="24"/>
          <w:lang w:val="en-US"/>
        </w:rPr>
        <w:t xml:space="preserve">The third group consists of </w:t>
      </w:r>
      <w:r w:rsidRPr="00DD6301">
        <w:rPr>
          <w:b/>
          <w:bCs/>
          <w:sz w:val="24"/>
          <w:szCs w:val="24"/>
          <w:lang w:val="en-US"/>
        </w:rPr>
        <w:t>cytokines and chemokines</w:t>
      </w:r>
      <w:r w:rsidRPr="00DD6301">
        <w:rPr>
          <w:sz w:val="24"/>
          <w:szCs w:val="24"/>
          <w:lang w:val="en-US"/>
        </w:rPr>
        <w:t>, such as tumor necrosis factor, interleukin-4, interleukin-5, and chemotactic mediators that recruit eosinophils, neutrophils, and other leukocytes.</w:t>
      </w:r>
    </w:p>
    <w:p w14:paraId="76F466B2" w14:textId="77777777" w:rsidR="006456B2" w:rsidRPr="00DD6301" w:rsidRDefault="006456B2" w:rsidP="006456B2">
      <w:pPr>
        <w:ind w:firstLine="709"/>
        <w:rPr>
          <w:b/>
          <w:bCs/>
          <w:sz w:val="24"/>
          <w:szCs w:val="24"/>
          <w:lang w:val="en-US"/>
        </w:rPr>
      </w:pPr>
      <w:r w:rsidRPr="00DD6301">
        <w:rPr>
          <w:b/>
          <w:bCs/>
          <w:sz w:val="24"/>
          <w:szCs w:val="24"/>
          <w:lang w:val="en-US"/>
        </w:rPr>
        <w:t>Immediate reaction</w:t>
      </w:r>
    </w:p>
    <w:p w14:paraId="1914C163" w14:textId="77777777" w:rsidR="006456B2" w:rsidRPr="00DD6301" w:rsidRDefault="006456B2" w:rsidP="006456B2">
      <w:pPr>
        <w:ind w:firstLine="709"/>
        <w:rPr>
          <w:sz w:val="24"/>
          <w:szCs w:val="24"/>
          <w:lang w:val="en-US"/>
        </w:rPr>
      </w:pPr>
      <w:r w:rsidRPr="00DD6301">
        <w:rPr>
          <w:sz w:val="24"/>
          <w:szCs w:val="24"/>
          <w:lang w:val="en-US"/>
        </w:rPr>
        <w:t>The immediate phase develops within minutes and is characterized by vasodilation, vascular leakage, edema, smooth muscle contraction, mucus secretion, and sometimes shock. The manifestations depend on the site of mast cell activation.</w:t>
      </w:r>
    </w:p>
    <w:p w14:paraId="4C4BBD38" w14:textId="77777777" w:rsidR="006456B2" w:rsidRPr="00DD6301" w:rsidRDefault="006456B2" w:rsidP="006456B2">
      <w:pPr>
        <w:ind w:firstLine="709"/>
        <w:rPr>
          <w:sz w:val="24"/>
          <w:szCs w:val="24"/>
          <w:lang w:val="en-US"/>
        </w:rPr>
      </w:pPr>
      <w:r w:rsidRPr="00DD6301">
        <w:rPr>
          <w:sz w:val="24"/>
          <w:szCs w:val="24"/>
          <w:lang w:val="en-US"/>
        </w:rPr>
        <w:t xml:space="preserve">If the reaction is systemic, widespread mast cell degranulation causes </w:t>
      </w:r>
      <w:r w:rsidRPr="00DD6301">
        <w:rPr>
          <w:b/>
          <w:bCs/>
          <w:sz w:val="24"/>
          <w:szCs w:val="24"/>
          <w:lang w:val="en-US"/>
        </w:rPr>
        <w:t>anaphylaxis</w:t>
      </w:r>
      <w:r w:rsidRPr="00DD6301">
        <w:rPr>
          <w:sz w:val="24"/>
          <w:szCs w:val="24"/>
          <w:lang w:val="en-US"/>
        </w:rPr>
        <w:t>, which may present with hypotension, generalized edema, laryngeal obstruction, bronchospasm, and cardiovascular collapse.</w:t>
      </w:r>
    </w:p>
    <w:p w14:paraId="10A6E769" w14:textId="77777777" w:rsidR="006456B2" w:rsidRPr="00DD6301" w:rsidRDefault="006456B2" w:rsidP="006456B2">
      <w:pPr>
        <w:ind w:firstLine="709"/>
        <w:rPr>
          <w:sz w:val="24"/>
          <w:szCs w:val="24"/>
          <w:lang w:val="en-US"/>
        </w:rPr>
      </w:pPr>
      <w:r w:rsidRPr="00DD6301">
        <w:rPr>
          <w:sz w:val="24"/>
          <w:szCs w:val="24"/>
          <w:lang w:val="en-US"/>
        </w:rPr>
        <w:t xml:space="preserve">If the reaction is localized, the clinical pattern depends on the tissue involved. In the skin, edema and vasodilation produce </w:t>
      </w:r>
      <w:r w:rsidRPr="00DD6301">
        <w:rPr>
          <w:b/>
          <w:bCs/>
          <w:sz w:val="24"/>
          <w:szCs w:val="24"/>
          <w:lang w:val="en-US"/>
        </w:rPr>
        <w:t>urticaria</w:t>
      </w:r>
      <w:r w:rsidRPr="00DD6301">
        <w:rPr>
          <w:sz w:val="24"/>
          <w:szCs w:val="24"/>
          <w:lang w:val="en-US"/>
        </w:rPr>
        <w:t xml:space="preserve">. In the upper airway, it produces </w:t>
      </w:r>
      <w:r w:rsidRPr="00DD6301">
        <w:rPr>
          <w:b/>
          <w:bCs/>
          <w:sz w:val="24"/>
          <w:szCs w:val="24"/>
          <w:lang w:val="en-US"/>
        </w:rPr>
        <w:t>allergic rhinitis</w:t>
      </w:r>
      <w:r w:rsidRPr="00DD6301">
        <w:rPr>
          <w:sz w:val="24"/>
          <w:szCs w:val="24"/>
          <w:lang w:val="en-US"/>
        </w:rPr>
        <w:t xml:space="preserve">. In the bronchi, it contributes to </w:t>
      </w:r>
      <w:r w:rsidRPr="00DD6301">
        <w:rPr>
          <w:b/>
          <w:bCs/>
          <w:sz w:val="24"/>
          <w:szCs w:val="24"/>
          <w:lang w:val="en-US"/>
        </w:rPr>
        <w:t>bronchial asthma</w:t>
      </w:r>
      <w:r w:rsidRPr="00DD6301">
        <w:rPr>
          <w:sz w:val="24"/>
          <w:szCs w:val="24"/>
          <w:lang w:val="en-US"/>
        </w:rPr>
        <w:t>. In the gastrointestinal tract, it may produce vomiting, abdominal pain, or diarrhea.</w:t>
      </w:r>
    </w:p>
    <w:p w14:paraId="6E08675B" w14:textId="77777777" w:rsidR="006456B2" w:rsidRPr="00DD6301" w:rsidRDefault="006456B2" w:rsidP="006456B2">
      <w:pPr>
        <w:ind w:firstLine="709"/>
        <w:rPr>
          <w:b/>
          <w:bCs/>
          <w:sz w:val="24"/>
          <w:szCs w:val="24"/>
          <w:lang w:val="en-US"/>
        </w:rPr>
      </w:pPr>
      <w:r w:rsidRPr="00DD6301">
        <w:rPr>
          <w:b/>
          <w:bCs/>
          <w:sz w:val="24"/>
          <w:szCs w:val="24"/>
          <w:lang w:val="en-US"/>
        </w:rPr>
        <w:t>Late-phase reaction</w:t>
      </w:r>
    </w:p>
    <w:p w14:paraId="53720173" w14:textId="77777777" w:rsidR="006456B2" w:rsidRPr="00DD6301" w:rsidRDefault="006456B2" w:rsidP="006456B2">
      <w:pPr>
        <w:ind w:firstLine="709"/>
        <w:rPr>
          <w:sz w:val="24"/>
          <w:szCs w:val="24"/>
          <w:lang w:val="en-US"/>
        </w:rPr>
      </w:pPr>
      <w:r w:rsidRPr="00DD6301">
        <w:rPr>
          <w:sz w:val="24"/>
          <w:szCs w:val="24"/>
          <w:lang w:val="en-US"/>
        </w:rPr>
        <w:t xml:space="preserve">A characteristic feature of Type I hypersensitivity is the </w:t>
      </w:r>
      <w:r w:rsidRPr="00DD6301">
        <w:rPr>
          <w:b/>
          <w:bCs/>
          <w:sz w:val="24"/>
          <w:szCs w:val="24"/>
          <w:lang w:val="en-US"/>
        </w:rPr>
        <w:t>late-phase reaction</w:t>
      </w:r>
      <w:r w:rsidRPr="00DD6301">
        <w:rPr>
          <w:sz w:val="24"/>
          <w:szCs w:val="24"/>
          <w:lang w:val="en-US"/>
        </w:rPr>
        <w:t xml:space="preserve">, which develops several hours after the initial mast cell response. This phase is caused by recruitment of </w:t>
      </w:r>
      <w:r w:rsidRPr="00DD6301">
        <w:rPr>
          <w:b/>
          <w:bCs/>
          <w:sz w:val="24"/>
          <w:szCs w:val="24"/>
          <w:lang w:val="en-US"/>
        </w:rPr>
        <w:t>eosinophils</w:t>
      </w:r>
      <w:r w:rsidRPr="00DD6301">
        <w:rPr>
          <w:sz w:val="24"/>
          <w:szCs w:val="24"/>
          <w:lang w:val="en-US"/>
        </w:rPr>
        <w:t xml:space="preserve">, </w:t>
      </w:r>
      <w:r w:rsidRPr="00DD6301">
        <w:rPr>
          <w:b/>
          <w:bCs/>
          <w:sz w:val="24"/>
          <w:szCs w:val="24"/>
          <w:lang w:val="en-US"/>
        </w:rPr>
        <w:t>neutrophils</w:t>
      </w:r>
      <w:r w:rsidRPr="00DD6301">
        <w:rPr>
          <w:sz w:val="24"/>
          <w:szCs w:val="24"/>
          <w:lang w:val="en-US"/>
        </w:rPr>
        <w:t xml:space="preserve">, </w:t>
      </w:r>
      <w:r w:rsidRPr="00DD6301">
        <w:rPr>
          <w:b/>
          <w:bCs/>
          <w:sz w:val="24"/>
          <w:szCs w:val="24"/>
          <w:lang w:val="en-US"/>
        </w:rPr>
        <w:t>basophils</w:t>
      </w:r>
      <w:r w:rsidRPr="00DD6301">
        <w:rPr>
          <w:sz w:val="24"/>
          <w:szCs w:val="24"/>
          <w:lang w:val="en-US"/>
        </w:rPr>
        <w:t xml:space="preserve">, </w:t>
      </w:r>
      <w:r w:rsidRPr="00DD6301">
        <w:rPr>
          <w:b/>
          <w:bCs/>
          <w:sz w:val="24"/>
          <w:szCs w:val="24"/>
          <w:lang w:val="en-US"/>
        </w:rPr>
        <w:t>monocytes</w:t>
      </w:r>
      <w:r w:rsidRPr="00DD6301">
        <w:rPr>
          <w:sz w:val="24"/>
          <w:szCs w:val="24"/>
          <w:lang w:val="en-US"/>
        </w:rPr>
        <w:t xml:space="preserve">, and </w:t>
      </w:r>
      <w:r w:rsidRPr="00DD6301">
        <w:rPr>
          <w:b/>
          <w:bCs/>
          <w:sz w:val="24"/>
          <w:szCs w:val="24"/>
          <w:lang w:val="en-US"/>
        </w:rPr>
        <w:t>T lymphocytes</w:t>
      </w:r>
      <w:r w:rsidRPr="00DD6301">
        <w:rPr>
          <w:sz w:val="24"/>
          <w:szCs w:val="24"/>
          <w:lang w:val="en-US"/>
        </w:rPr>
        <w:t>. These cells release additional mediators and perpetuate inflammation.</w:t>
      </w:r>
    </w:p>
    <w:p w14:paraId="57AE6820" w14:textId="77777777" w:rsidR="006456B2" w:rsidRPr="00DD6301" w:rsidRDefault="006456B2" w:rsidP="006456B2">
      <w:pPr>
        <w:ind w:firstLine="709"/>
        <w:rPr>
          <w:sz w:val="24"/>
          <w:szCs w:val="24"/>
          <w:lang w:val="en-US"/>
        </w:rPr>
      </w:pPr>
      <w:r w:rsidRPr="00DD6301">
        <w:rPr>
          <w:sz w:val="24"/>
          <w:szCs w:val="24"/>
          <w:lang w:val="en-US"/>
        </w:rPr>
        <w:lastRenderedPageBreak/>
        <w:t xml:space="preserve">Eosinophils are especially important because they release </w:t>
      </w:r>
      <w:r w:rsidRPr="00DD6301">
        <w:rPr>
          <w:b/>
          <w:bCs/>
          <w:sz w:val="24"/>
          <w:szCs w:val="24"/>
          <w:lang w:val="en-US"/>
        </w:rPr>
        <w:t>major basic protein</w:t>
      </w:r>
      <w:r w:rsidRPr="00DD6301">
        <w:rPr>
          <w:sz w:val="24"/>
          <w:szCs w:val="24"/>
          <w:lang w:val="en-US"/>
        </w:rPr>
        <w:t xml:space="preserve"> and other granule contents that can injure epithelial cells and contribute to chronic allergic inflammation, particularly in asthma.</w:t>
      </w:r>
    </w:p>
    <w:p w14:paraId="58DD7B2D" w14:textId="77777777" w:rsidR="006456B2" w:rsidRPr="00DD6301" w:rsidRDefault="006456B2" w:rsidP="006456B2">
      <w:pPr>
        <w:ind w:firstLine="709"/>
        <w:rPr>
          <w:b/>
          <w:bCs/>
          <w:sz w:val="24"/>
          <w:szCs w:val="24"/>
          <w:lang w:val="en-US"/>
        </w:rPr>
      </w:pPr>
      <w:r w:rsidRPr="00DD6301">
        <w:rPr>
          <w:b/>
          <w:bCs/>
          <w:sz w:val="24"/>
          <w:szCs w:val="24"/>
          <w:lang w:val="en-US"/>
        </w:rPr>
        <w:t>Morphology of Type I hypersensitivity</w:t>
      </w:r>
    </w:p>
    <w:p w14:paraId="43CB483C" w14:textId="77777777" w:rsidR="006456B2" w:rsidRPr="00DD6301" w:rsidRDefault="006456B2" w:rsidP="006456B2">
      <w:pPr>
        <w:ind w:firstLine="709"/>
        <w:rPr>
          <w:sz w:val="24"/>
          <w:szCs w:val="24"/>
          <w:lang w:val="en-US"/>
        </w:rPr>
      </w:pPr>
      <w:r w:rsidRPr="00DD6301">
        <w:rPr>
          <w:sz w:val="24"/>
          <w:szCs w:val="24"/>
          <w:lang w:val="en-US"/>
        </w:rPr>
        <w:t>The morphologic changes depend on the tissue, but common features include:</w:t>
      </w:r>
    </w:p>
    <w:p w14:paraId="689F0C4C" w14:textId="77777777" w:rsidR="006456B2" w:rsidRPr="00DD6301" w:rsidRDefault="006456B2" w:rsidP="006456B2">
      <w:pPr>
        <w:numPr>
          <w:ilvl w:val="0"/>
          <w:numId w:val="371"/>
        </w:numPr>
        <w:rPr>
          <w:sz w:val="24"/>
          <w:szCs w:val="24"/>
        </w:rPr>
      </w:pPr>
      <w:proofErr w:type="spellStart"/>
      <w:r w:rsidRPr="00DD6301">
        <w:rPr>
          <w:sz w:val="24"/>
          <w:szCs w:val="24"/>
        </w:rPr>
        <w:t>edema</w:t>
      </w:r>
      <w:proofErr w:type="spellEnd"/>
      <w:r w:rsidRPr="00DD6301">
        <w:rPr>
          <w:sz w:val="24"/>
          <w:szCs w:val="24"/>
        </w:rPr>
        <w:t xml:space="preserve">, </w:t>
      </w:r>
    </w:p>
    <w:p w14:paraId="38A7AC08" w14:textId="77777777" w:rsidR="006456B2" w:rsidRPr="00DD6301" w:rsidRDefault="006456B2" w:rsidP="006456B2">
      <w:pPr>
        <w:numPr>
          <w:ilvl w:val="0"/>
          <w:numId w:val="371"/>
        </w:numPr>
        <w:rPr>
          <w:sz w:val="24"/>
          <w:szCs w:val="24"/>
        </w:rPr>
      </w:pPr>
      <w:proofErr w:type="spellStart"/>
      <w:r w:rsidRPr="00DD6301">
        <w:rPr>
          <w:sz w:val="24"/>
          <w:szCs w:val="24"/>
        </w:rPr>
        <w:t>vascular</w:t>
      </w:r>
      <w:proofErr w:type="spellEnd"/>
      <w:r w:rsidRPr="00DD6301">
        <w:rPr>
          <w:sz w:val="24"/>
          <w:szCs w:val="24"/>
        </w:rPr>
        <w:t xml:space="preserve"> </w:t>
      </w:r>
      <w:proofErr w:type="spellStart"/>
      <w:r w:rsidRPr="00DD6301">
        <w:rPr>
          <w:sz w:val="24"/>
          <w:szCs w:val="24"/>
        </w:rPr>
        <w:t>congestion</w:t>
      </w:r>
      <w:proofErr w:type="spellEnd"/>
      <w:r w:rsidRPr="00DD6301">
        <w:rPr>
          <w:sz w:val="24"/>
          <w:szCs w:val="24"/>
        </w:rPr>
        <w:t xml:space="preserve">, </w:t>
      </w:r>
    </w:p>
    <w:p w14:paraId="137F8261" w14:textId="77777777" w:rsidR="006456B2" w:rsidRPr="00DD6301" w:rsidRDefault="006456B2" w:rsidP="006456B2">
      <w:pPr>
        <w:numPr>
          <w:ilvl w:val="0"/>
          <w:numId w:val="371"/>
        </w:numPr>
        <w:rPr>
          <w:sz w:val="24"/>
          <w:szCs w:val="24"/>
        </w:rPr>
      </w:pPr>
      <w:proofErr w:type="spellStart"/>
      <w:r w:rsidRPr="00DD6301">
        <w:rPr>
          <w:sz w:val="24"/>
          <w:szCs w:val="24"/>
        </w:rPr>
        <w:t>eosinophil-rich</w:t>
      </w:r>
      <w:proofErr w:type="spellEnd"/>
      <w:r w:rsidRPr="00DD6301">
        <w:rPr>
          <w:sz w:val="24"/>
          <w:szCs w:val="24"/>
        </w:rPr>
        <w:t xml:space="preserve"> </w:t>
      </w:r>
      <w:proofErr w:type="spellStart"/>
      <w:r w:rsidRPr="00DD6301">
        <w:rPr>
          <w:sz w:val="24"/>
          <w:szCs w:val="24"/>
        </w:rPr>
        <w:t>inflammation</w:t>
      </w:r>
      <w:proofErr w:type="spellEnd"/>
      <w:r w:rsidRPr="00DD6301">
        <w:rPr>
          <w:sz w:val="24"/>
          <w:szCs w:val="24"/>
        </w:rPr>
        <w:t xml:space="preserve">, </w:t>
      </w:r>
    </w:p>
    <w:p w14:paraId="1DB9840E" w14:textId="77777777" w:rsidR="006456B2" w:rsidRPr="00DD6301" w:rsidRDefault="006456B2" w:rsidP="006456B2">
      <w:pPr>
        <w:numPr>
          <w:ilvl w:val="0"/>
          <w:numId w:val="371"/>
        </w:numPr>
        <w:rPr>
          <w:sz w:val="24"/>
          <w:szCs w:val="24"/>
        </w:rPr>
      </w:pPr>
      <w:proofErr w:type="spellStart"/>
      <w:r w:rsidRPr="00DD6301">
        <w:rPr>
          <w:sz w:val="24"/>
          <w:szCs w:val="24"/>
        </w:rPr>
        <w:t>mucus</w:t>
      </w:r>
      <w:proofErr w:type="spellEnd"/>
      <w:r w:rsidRPr="00DD6301">
        <w:rPr>
          <w:sz w:val="24"/>
          <w:szCs w:val="24"/>
        </w:rPr>
        <w:t xml:space="preserve"> </w:t>
      </w:r>
      <w:proofErr w:type="spellStart"/>
      <w:r w:rsidRPr="00DD6301">
        <w:rPr>
          <w:sz w:val="24"/>
          <w:szCs w:val="24"/>
        </w:rPr>
        <w:t>hypersecretion</w:t>
      </w:r>
      <w:proofErr w:type="spellEnd"/>
      <w:r w:rsidRPr="00DD6301">
        <w:rPr>
          <w:sz w:val="24"/>
          <w:szCs w:val="24"/>
        </w:rPr>
        <w:t xml:space="preserve">, </w:t>
      </w:r>
    </w:p>
    <w:p w14:paraId="710BC521" w14:textId="77777777" w:rsidR="006456B2" w:rsidRPr="00DD6301" w:rsidRDefault="006456B2" w:rsidP="006456B2">
      <w:pPr>
        <w:numPr>
          <w:ilvl w:val="0"/>
          <w:numId w:val="371"/>
        </w:numPr>
        <w:rPr>
          <w:sz w:val="24"/>
          <w:szCs w:val="24"/>
          <w:lang w:val="en-US"/>
        </w:rPr>
      </w:pPr>
      <w:r w:rsidRPr="00DD6301">
        <w:rPr>
          <w:sz w:val="24"/>
          <w:szCs w:val="24"/>
          <w:lang w:val="en-US"/>
        </w:rPr>
        <w:t xml:space="preserve">and, in chronic lesions, tissue remodeling. </w:t>
      </w:r>
    </w:p>
    <w:p w14:paraId="6B967E18" w14:textId="77777777" w:rsidR="006456B2" w:rsidRPr="00DD6301" w:rsidRDefault="006456B2" w:rsidP="006456B2">
      <w:pPr>
        <w:ind w:firstLine="709"/>
        <w:rPr>
          <w:sz w:val="24"/>
          <w:szCs w:val="24"/>
          <w:lang w:val="en-US"/>
        </w:rPr>
      </w:pPr>
      <w:r w:rsidRPr="00DD6301">
        <w:rPr>
          <w:sz w:val="24"/>
          <w:szCs w:val="24"/>
          <w:lang w:val="en-US"/>
        </w:rPr>
        <w:t>In bronchial asthma, for example, the airways may show eosinophilic infiltration, goblet cell hyperplasia, mucus plugs, smooth muscle hypertrophy, and thickening of the basement membrane.</w:t>
      </w:r>
    </w:p>
    <w:p w14:paraId="07704958" w14:textId="77777777" w:rsidR="006456B2" w:rsidRPr="00DD6301" w:rsidRDefault="006456B2" w:rsidP="006456B2">
      <w:pPr>
        <w:ind w:firstLine="709"/>
        <w:rPr>
          <w:sz w:val="24"/>
          <w:szCs w:val="24"/>
          <w:lang w:val="en-US"/>
        </w:rPr>
      </w:pPr>
    </w:p>
    <w:p w14:paraId="79BA7AB9" w14:textId="77777777" w:rsidR="006456B2" w:rsidRPr="00DD6301" w:rsidRDefault="006456B2" w:rsidP="006456B2">
      <w:pPr>
        <w:ind w:firstLine="709"/>
        <w:rPr>
          <w:b/>
          <w:bCs/>
          <w:sz w:val="24"/>
          <w:szCs w:val="24"/>
          <w:lang w:val="en-US"/>
        </w:rPr>
      </w:pPr>
      <w:r w:rsidRPr="00DD6301">
        <w:rPr>
          <w:b/>
          <w:bCs/>
          <w:sz w:val="24"/>
          <w:szCs w:val="24"/>
          <w:lang w:val="en-US"/>
        </w:rPr>
        <w:t>TYPE II HYPERSENSITIVITY: ANTIBODY-MEDIATED DISORDERS</w:t>
      </w:r>
    </w:p>
    <w:p w14:paraId="02030F89" w14:textId="77777777" w:rsidR="006456B2" w:rsidRPr="00DD6301" w:rsidRDefault="006456B2" w:rsidP="006456B2">
      <w:pPr>
        <w:ind w:firstLine="709"/>
        <w:rPr>
          <w:sz w:val="24"/>
          <w:szCs w:val="24"/>
          <w:lang w:val="en-US"/>
        </w:rPr>
      </w:pPr>
      <w:r w:rsidRPr="00DD6301">
        <w:rPr>
          <w:sz w:val="24"/>
          <w:szCs w:val="24"/>
          <w:lang w:val="en-US"/>
        </w:rPr>
        <w:t xml:space="preserve">Type II hypersensitivity is caused by </w:t>
      </w:r>
      <w:r w:rsidRPr="00DD6301">
        <w:rPr>
          <w:b/>
          <w:bCs/>
          <w:sz w:val="24"/>
          <w:szCs w:val="24"/>
          <w:lang w:val="en-US"/>
        </w:rPr>
        <w:t>immunoglobulin G or immunoglobulin M antibodies</w:t>
      </w:r>
      <w:r w:rsidRPr="00DD6301">
        <w:rPr>
          <w:sz w:val="24"/>
          <w:szCs w:val="24"/>
          <w:lang w:val="en-US"/>
        </w:rPr>
        <w:t xml:space="preserve"> directed against antigens present on cell surfaces or in extracellular matrix. The resulting tissue injury occurs by several distinct mechanisms.</w:t>
      </w:r>
    </w:p>
    <w:p w14:paraId="4A77A5DA" w14:textId="77777777" w:rsidR="006456B2" w:rsidRPr="00DD6301" w:rsidRDefault="006456B2" w:rsidP="006456B2">
      <w:pPr>
        <w:ind w:firstLine="709"/>
        <w:rPr>
          <w:b/>
          <w:bCs/>
          <w:sz w:val="24"/>
          <w:szCs w:val="24"/>
          <w:lang w:val="en-US"/>
        </w:rPr>
      </w:pPr>
      <w:r w:rsidRPr="00DD6301">
        <w:rPr>
          <w:b/>
          <w:bCs/>
          <w:sz w:val="24"/>
          <w:szCs w:val="24"/>
          <w:lang w:val="en-US"/>
        </w:rPr>
        <w:t>Mechanism 1: Opsonization and phagocytosis of cells</w:t>
      </w:r>
    </w:p>
    <w:p w14:paraId="6B22870B" w14:textId="77777777" w:rsidR="006456B2" w:rsidRPr="00DD6301" w:rsidRDefault="006456B2" w:rsidP="006456B2">
      <w:pPr>
        <w:ind w:firstLine="709"/>
        <w:rPr>
          <w:sz w:val="24"/>
          <w:szCs w:val="24"/>
        </w:rPr>
      </w:pPr>
      <w:r w:rsidRPr="00DD6301">
        <w:rPr>
          <w:sz w:val="24"/>
          <w:szCs w:val="24"/>
          <w:lang w:val="en-US"/>
        </w:rPr>
        <w:t xml:space="preserve">In some disorders, antibodies bind directly to cells, such as erythrocytes or platelets. </w:t>
      </w:r>
      <w:proofErr w:type="spellStart"/>
      <w:r w:rsidRPr="00DD6301">
        <w:rPr>
          <w:sz w:val="24"/>
          <w:szCs w:val="24"/>
        </w:rPr>
        <w:t>Once</w:t>
      </w:r>
      <w:proofErr w:type="spellEnd"/>
      <w:r w:rsidRPr="00DD6301">
        <w:rPr>
          <w:sz w:val="24"/>
          <w:szCs w:val="24"/>
        </w:rPr>
        <w:t xml:space="preserve"> </w:t>
      </w:r>
      <w:proofErr w:type="spellStart"/>
      <w:r w:rsidRPr="00DD6301">
        <w:rPr>
          <w:sz w:val="24"/>
          <w:szCs w:val="24"/>
        </w:rPr>
        <w:t>coated</w:t>
      </w:r>
      <w:proofErr w:type="spellEnd"/>
      <w:r w:rsidRPr="00DD6301">
        <w:rPr>
          <w:sz w:val="24"/>
          <w:szCs w:val="24"/>
        </w:rPr>
        <w:t xml:space="preserve"> </w:t>
      </w:r>
      <w:proofErr w:type="spellStart"/>
      <w:r w:rsidRPr="00DD6301">
        <w:rPr>
          <w:sz w:val="24"/>
          <w:szCs w:val="24"/>
        </w:rPr>
        <w:t>by</w:t>
      </w:r>
      <w:proofErr w:type="spellEnd"/>
      <w:r w:rsidRPr="00DD6301">
        <w:rPr>
          <w:sz w:val="24"/>
          <w:szCs w:val="24"/>
        </w:rPr>
        <w:t xml:space="preserve"> </w:t>
      </w:r>
      <w:proofErr w:type="spellStart"/>
      <w:r w:rsidRPr="00DD6301">
        <w:rPr>
          <w:sz w:val="24"/>
          <w:szCs w:val="24"/>
        </w:rPr>
        <w:t>antibody</w:t>
      </w:r>
      <w:proofErr w:type="spellEnd"/>
      <w:r w:rsidRPr="00DD6301">
        <w:rPr>
          <w:sz w:val="24"/>
          <w:szCs w:val="24"/>
        </w:rPr>
        <w:t xml:space="preserve">, </w:t>
      </w:r>
      <w:proofErr w:type="spellStart"/>
      <w:r w:rsidRPr="00DD6301">
        <w:rPr>
          <w:sz w:val="24"/>
          <w:szCs w:val="24"/>
        </w:rPr>
        <w:t>these</w:t>
      </w:r>
      <w:proofErr w:type="spellEnd"/>
      <w:r w:rsidRPr="00DD6301">
        <w:rPr>
          <w:sz w:val="24"/>
          <w:szCs w:val="24"/>
        </w:rPr>
        <w:t xml:space="preserve"> </w:t>
      </w:r>
      <w:proofErr w:type="spellStart"/>
      <w:r w:rsidRPr="00DD6301">
        <w:rPr>
          <w:sz w:val="24"/>
          <w:szCs w:val="24"/>
        </w:rPr>
        <w:t>cells</w:t>
      </w:r>
      <w:proofErr w:type="spellEnd"/>
      <w:r w:rsidRPr="00DD6301">
        <w:rPr>
          <w:sz w:val="24"/>
          <w:szCs w:val="24"/>
        </w:rPr>
        <w:t xml:space="preserve"> </w:t>
      </w:r>
      <w:proofErr w:type="spellStart"/>
      <w:r w:rsidRPr="00DD6301">
        <w:rPr>
          <w:sz w:val="24"/>
          <w:szCs w:val="24"/>
        </w:rPr>
        <w:t>become</w:t>
      </w:r>
      <w:proofErr w:type="spellEnd"/>
      <w:r w:rsidRPr="00DD6301">
        <w:rPr>
          <w:sz w:val="24"/>
          <w:szCs w:val="24"/>
        </w:rPr>
        <w:t xml:space="preserve"> </w:t>
      </w:r>
      <w:proofErr w:type="spellStart"/>
      <w:r w:rsidRPr="00DD6301">
        <w:rPr>
          <w:sz w:val="24"/>
          <w:szCs w:val="24"/>
        </w:rPr>
        <w:t>targets</w:t>
      </w:r>
      <w:proofErr w:type="spellEnd"/>
      <w:r w:rsidRPr="00DD6301">
        <w:rPr>
          <w:sz w:val="24"/>
          <w:szCs w:val="24"/>
        </w:rPr>
        <w:t xml:space="preserve"> </w:t>
      </w:r>
      <w:proofErr w:type="spellStart"/>
      <w:r w:rsidRPr="00DD6301">
        <w:rPr>
          <w:sz w:val="24"/>
          <w:szCs w:val="24"/>
        </w:rPr>
        <w:t>for</w:t>
      </w:r>
      <w:proofErr w:type="spellEnd"/>
      <w:r w:rsidRPr="00DD6301">
        <w:rPr>
          <w:sz w:val="24"/>
          <w:szCs w:val="24"/>
        </w:rPr>
        <w:t>:</w:t>
      </w:r>
    </w:p>
    <w:p w14:paraId="26A3A297" w14:textId="77777777" w:rsidR="006456B2" w:rsidRPr="00DD6301" w:rsidRDefault="006456B2" w:rsidP="006456B2">
      <w:pPr>
        <w:numPr>
          <w:ilvl w:val="0"/>
          <w:numId w:val="372"/>
        </w:numPr>
        <w:rPr>
          <w:sz w:val="24"/>
          <w:szCs w:val="24"/>
        </w:rPr>
      </w:pPr>
      <w:proofErr w:type="spellStart"/>
      <w:r w:rsidRPr="00DD6301">
        <w:rPr>
          <w:sz w:val="24"/>
          <w:szCs w:val="24"/>
        </w:rPr>
        <w:t>phagocytosis</w:t>
      </w:r>
      <w:proofErr w:type="spellEnd"/>
      <w:r w:rsidRPr="00DD6301">
        <w:rPr>
          <w:sz w:val="24"/>
          <w:szCs w:val="24"/>
        </w:rPr>
        <w:t xml:space="preserve"> </w:t>
      </w:r>
      <w:proofErr w:type="spellStart"/>
      <w:r w:rsidRPr="00DD6301">
        <w:rPr>
          <w:sz w:val="24"/>
          <w:szCs w:val="24"/>
        </w:rPr>
        <w:t>by</w:t>
      </w:r>
      <w:proofErr w:type="spellEnd"/>
      <w:r w:rsidRPr="00DD6301">
        <w:rPr>
          <w:sz w:val="24"/>
          <w:szCs w:val="24"/>
        </w:rPr>
        <w:t xml:space="preserve"> </w:t>
      </w:r>
      <w:proofErr w:type="spellStart"/>
      <w:r w:rsidRPr="00DD6301">
        <w:rPr>
          <w:sz w:val="24"/>
          <w:szCs w:val="24"/>
        </w:rPr>
        <w:t>macrophages</w:t>
      </w:r>
      <w:proofErr w:type="spellEnd"/>
      <w:r w:rsidRPr="00DD6301">
        <w:rPr>
          <w:sz w:val="24"/>
          <w:szCs w:val="24"/>
        </w:rPr>
        <w:t xml:space="preserve">, </w:t>
      </w:r>
    </w:p>
    <w:p w14:paraId="6EA13C6A" w14:textId="77777777" w:rsidR="006456B2" w:rsidRPr="00DD6301" w:rsidRDefault="006456B2" w:rsidP="006456B2">
      <w:pPr>
        <w:numPr>
          <w:ilvl w:val="0"/>
          <w:numId w:val="372"/>
        </w:numPr>
        <w:rPr>
          <w:sz w:val="24"/>
          <w:szCs w:val="24"/>
        </w:rPr>
      </w:pPr>
      <w:proofErr w:type="spellStart"/>
      <w:r w:rsidRPr="00DD6301">
        <w:rPr>
          <w:sz w:val="24"/>
          <w:szCs w:val="24"/>
        </w:rPr>
        <w:t>complement-mediated</w:t>
      </w:r>
      <w:proofErr w:type="spellEnd"/>
      <w:r w:rsidRPr="00DD6301">
        <w:rPr>
          <w:sz w:val="24"/>
          <w:szCs w:val="24"/>
        </w:rPr>
        <w:t xml:space="preserve"> </w:t>
      </w:r>
      <w:proofErr w:type="spellStart"/>
      <w:r w:rsidRPr="00DD6301">
        <w:rPr>
          <w:sz w:val="24"/>
          <w:szCs w:val="24"/>
        </w:rPr>
        <w:t>lysis</w:t>
      </w:r>
      <w:proofErr w:type="spellEnd"/>
      <w:r w:rsidRPr="00DD6301">
        <w:rPr>
          <w:sz w:val="24"/>
          <w:szCs w:val="24"/>
        </w:rPr>
        <w:t xml:space="preserve">, </w:t>
      </w:r>
    </w:p>
    <w:p w14:paraId="3A97AC3D" w14:textId="77777777" w:rsidR="006456B2" w:rsidRPr="00DD6301" w:rsidRDefault="006456B2" w:rsidP="006456B2">
      <w:pPr>
        <w:numPr>
          <w:ilvl w:val="0"/>
          <w:numId w:val="372"/>
        </w:numPr>
        <w:rPr>
          <w:sz w:val="24"/>
          <w:szCs w:val="24"/>
          <w:lang w:val="en-US"/>
        </w:rPr>
      </w:pPr>
      <w:r w:rsidRPr="00DD6301">
        <w:rPr>
          <w:sz w:val="24"/>
          <w:szCs w:val="24"/>
          <w:lang w:val="en-US"/>
        </w:rPr>
        <w:t xml:space="preserve">or antibody-dependent cellular cytotoxicity. </w:t>
      </w:r>
    </w:p>
    <w:p w14:paraId="67B77234" w14:textId="77777777" w:rsidR="006456B2" w:rsidRPr="00DD6301" w:rsidRDefault="006456B2" w:rsidP="006456B2">
      <w:pPr>
        <w:ind w:firstLine="709"/>
        <w:rPr>
          <w:sz w:val="24"/>
          <w:szCs w:val="24"/>
          <w:lang w:val="en-US"/>
        </w:rPr>
      </w:pPr>
      <w:r w:rsidRPr="00DD6301">
        <w:rPr>
          <w:sz w:val="24"/>
          <w:szCs w:val="24"/>
          <w:lang w:val="en-US"/>
        </w:rPr>
        <w:t>This mechanism explains diseases such as:</w:t>
      </w:r>
    </w:p>
    <w:p w14:paraId="03A53120" w14:textId="77777777" w:rsidR="006456B2" w:rsidRPr="00DD6301" w:rsidRDefault="006456B2" w:rsidP="006456B2">
      <w:pPr>
        <w:numPr>
          <w:ilvl w:val="0"/>
          <w:numId w:val="373"/>
        </w:numPr>
        <w:rPr>
          <w:sz w:val="24"/>
          <w:szCs w:val="24"/>
        </w:rPr>
      </w:pPr>
      <w:proofErr w:type="spellStart"/>
      <w:r w:rsidRPr="00DD6301">
        <w:rPr>
          <w:b/>
          <w:bCs/>
          <w:sz w:val="24"/>
          <w:szCs w:val="24"/>
        </w:rPr>
        <w:t>autoimmune</w:t>
      </w:r>
      <w:proofErr w:type="spellEnd"/>
      <w:r w:rsidRPr="00DD6301">
        <w:rPr>
          <w:b/>
          <w:bCs/>
          <w:sz w:val="24"/>
          <w:szCs w:val="24"/>
        </w:rPr>
        <w:t xml:space="preserve"> </w:t>
      </w:r>
      <w:proofErr w:type="spellStart"/>
      <w:r w:rsidRPr="00DD6301">
        <w:rPr>
          <w:b/>
          <w:bCs/>
          <w:sz w:val="24"/>
          <w:szCs w:val="24"/>
        </w:rPr>
        <w:t>hemolytic</w:t>
      </w:r>
      <w:proofErr w:type="spellEnd"/>
      <w:r w:rsidRPr="00DD6301">
        <w:rPr>
          <w:b/>
          <w:bCs/>
          <w:sz w:val="24"/>
          <w:szCs w:val="24"/>
        </w:rPr>
        <w:t xml:space="preserve"> </w:t>
      </w:r>
      <w:proofErr w:type="spellStart"/>
      <w:r w:rsidRPr="00DD6301">
        <w:rPr>
          <w:b/>
          <w:bCs/>
          <w:sz w:val="24"/>
          <w:szCs w:val="24"/>
        </w:rPr>
        <w:t>anemia</w:t>
      </w:r>
      <w:proofErr w:type="spellEnd"/>
      <w:r w:rsidRPr="00DD6301">
        <w:rPr>
          <w:sz w:val="24"/>
          <w:szCs w:val="24"/>
        </w:rPr>
        <w:t xml:space="preserve">, </w:t>
      </w:r>
    </w:p>
    <w:p w14:paraId="735A523E" w14:textId="77777777" w:rsidR="006456B2" w:rsidRPr="00DD6301" w:rsidRDefault="006456B2" w:rsidP="006456B2">
      <w:pPr>
        <w:numPr>
          <w:ilvl w:val="0"/>
          <w:numId w:val="373"/>
        </w:numPr>
        <w:rPr>
          <w:sz w:val="24"/>
          <w:szCs w:val="24"/>
        </w:rPr>
      </w:pPr>
      <w:proofErr w:type="spellStart"/>
      <w:r w:rsidRPr="00DD6301">
        <w:rPr>
          <w:b/>
          <w:bCs/>
          <w:sz w:val="24"/>
          <w:szCs w:val="24"/>
        </w:rPr>
        <w:t>immune</w:t>
      </w:r>
      <w:proofErr w:type="spellEnd"/>
      <w:r w:rsidRPr="00DD6301">
        <w:rPr>
          <w:b/>
          <w:bCs/>
          <w:sz w:val="24"/>
          <w:szCs w:val="24"/>
        </w:rPr>
        <w:t xml:space="preserve"> </w:t>
      </w:r>
      <w:proofErr w:type="spellStart"/>
      <w:r w:rsidRPr="00DD6301">
        <w:rPr>
          <w:b/>
          <w:bCs/>
          <w:sz w:val="24"/>
          <w:szCs w:val="24"/>
        </w:rPr>
        <w:t>thrombocytopenic</w:t>
      </w:r>
      <w:proofErr w:type="spellEnd"/>
      <w:r w:rsidRPr="00DD6301">
        <w:rPr>
          <w:b/>
          <w:bCs/>
          <w:sz w:val="24"/>
          <w:szCs w:val="24"/>
        </w:rPr>
        <w:t xml:space="preserve"> </w:t>
      </w:r>
      <w:proofErr w:type="spellStart"/>
      <w:r w:rsidRPr="00DD6301">
        <w:rPr>
          <w:b/>
          <w:bCs/>
          <w:sz w:val="24"/>
          <w:szCs w:val="24"/>
        </w:rPr>
        <w:t>purpura</w:t>
      </w:r>
      <w:proofErr w:type="spellEnd"/>
      <w:r w:rsidRPr="00DD6301">
        <w:rPr>
          <w:sz w:val="24"/>
          <w:szCs w:val="24"/>
        </w:rPr>
        <w:t xml:space="preserve">, </w:t>
      </w:r>
    </w:p>
    <w:p w14:paraId="6B120883" w14:textId="77777777" w:rsidR="006456B2" w:rsidRPr="00DD6301" w:rsidRDefault="006456B2" w:rsidP="006456B2">
      <w:pPr>
        <w:numPr>
          <w:ilvl w:val="0"/>
          <w:numId w:val="373"/>
        </w:numPr>
        <w:rPr>
          <w:sz w:val="24"/>
          <w:szCs w:val="24"/>
        </w:rPr>
      </w:pPr>
      <w:proofErr w:type="spellStart"/>
      <w:r w:rsidRPr="00DD6301">
        <w:rPr>
          <w:sz w:val="24"/>
          <w:szCs w:val="24"/>
        </w:rPr>
        <w:t>and</w:t>
      </w:r>
      <w:proofErr w:type="spellEnd"/>
      <w:r w:rsidRPr="00DD6301">
        <w:rPr>
          <w:sz w:val="24"/>
          <w:szCs w:val="24"/>
        </w:rPr>
        <w:t xml:space="preserve"> </w:t>
      </w:r>
      <w:proofErr w:type="spellStart"/>
      <w:r w:rsidRPr="00DD6301">
        <w:rPr>
          <w:b/>
          <w:bCs/>
          <w:sz w:val="24"/>
          <w:szCs w:val="24"/>
        </w:rPr>
        <w:t>transfusion</w:t>
      </w:r>
      <w:proofErr w:type="spellEnd"/>
      <w:r w:rsidRPr="00DD6301">
        <w:rPr>
          <w:b/>
          <w:bCs/>
          <w:sz w:val="24"/>
          <w:szCs w:val="24"/>
        </w:rPr>
        <w:t xml:space="preserve"> </w:t>
      </w:r>
      <w:proofErr w:type="spellStart"/>
      <w:r w:rsidRPr="00DD6301">
        <w:rPr>
          <w:b/>
          <w:bCs/>
          <w:sz w:val="24"/>
          <w:szCs w:val="24"/>
        </w:rPr>
        <w:t>reactions</w:t>
      </w:r>
      <w:proofErr w:type="spellEnd"/>
      <w:r w:rsidRPr="00DD6301">
        <w:rPr>
          <w:sz w:val="24"/>
          <w:szCs w:val="24"/>
        </w:rPr>
        <w:t xml:space="preserve">. </w:t>
      </w:r>
    </w:p>
    <w:p w14:paraId="2DDD6A53" w14:textId="77777777" w:rsidR="006456B2" w:rsidRPr="00DD6301" w:rsidRDefault="006456B2" w:rsidP="006456B2">
      <w:pPr>
        <w:ind w:firstLine="709"/>
        <w:rPr>
          <w:b/>
          <w:bCs/>
          <w:sz w:val="24"/>
          <w:szCs w:val="24"/>
          <w:lang w:val="en-US"/>
        </w:rPr>
      </w:pPr>
      <w:r w:rsidRPr="00DD6301">
        <w:rPr>
          <w:b/>
          <w:bCs/>
          <w:sz w:val="24"/>
          <w:szCs w:val="24"/>
          <w:lang w:val="en-US"/>
        </w:rPr>
        <w:t>Mechanism 2: Complement- and Fc receptor-mediated inflammation</w:t>
      </w:r>
    </w:p>
    <w:p w14:paraId="2244B8D0" w14:textId="77777777" w:rsidR="006456B2" w:rsidRPr="00DD6301" w:rsidRDefault="006456B2" w:rsidP="006456B2">
      <w:pPr>
        <w:ind w:firstLine="709"/>
        <w:rPr>
          <w:sz w:val="24"/>
          <w:szCs w:val="24"/>
          <w:lang w:val="en-US"/>
        </w:rPr>
      </w:pPr>
      <w:r w:rsidRPr="00DD6301">
        <w:rPr>
          <w:sz w:val="24"/>
          <w:szCs w:val="24"/>
          <w:lang w:val="en-US"/>
        </w:rPr>
        <w:t>When antibodies bind to extracellular matrix or fixed tissue antigens, they activate complement and recruit inflammatory cells, especially neutrophils and monocytes. These leukocytes release lysosomal enzymes and reactive oxygen species, causing tissue damage.</w:t>
      </w:r>
    </w:p>
    <w:p w14:paraId="4172C20E" w14:textId="77777777" w:rsidR="006456B2" w:rsidRPr="00DD6301" w:rsidRDefault="006456B2" w:rsidP="006456B2">
      <w:pPr>
        <w:ind w:firstLine="709"/>
        <w:rPr>
          <w:sz w:val="24"/>
          <w:szCs w:val="24"/>
          <w:lang w:val="en-US"/>
        </w:rPr>
      </w:pPr>
      <w:r w:rsidRPr="00DD6301">
        <w:rPr>
          <w:sz w:val="24"/>
          <w:szCs w:val="24"/>
          <w:lang w:val="en-US"/>
        </w:rPr>
        <w:t xml:space="preserve">A classic example is </w:t>
      </w:r>
      <w:r w:rsidRPr="00DD6301">
        <w:rPr>
          <w:b/>
          <w:bCs/>
          <w:sz w:val="24"/>
          <w:szCs w:val="24"/>
          <w:lang w:val="en-US"/>
        </w:rPr>
        <w:t>Goodpasture syndrome</w:t>
      </w:r>
      <w:r w:rsidRPr="00DD6301">
        <w:rPr>
          <w:sz w:val="24"/>
          <w:szCs w:val="24"/>
          <w:lang w:val="en-US"/>
        </w:rPr>
        <w:t>, in which antibodies bind to basement membrane antigens in the glomeruli and pulmonary alveoli, causing glomerulonephritis and pulmonary hemorrhage.</w:t>
      </w:r>
    </w:p>
    <w:p w14:paraId="6A8B594B" w14:textId="77777777" w:rsidR="006456B2" w:rsidRPr="00DD6301" w:rsidRDefault="006456B2" w:rsidP="006456B2">
      <w:pPr>
        <w:ind w:firstLine="709"/>
        <w:rPr>
          <w:b/>
          <w:bCs/>
          <w:sz w:val="24"/>
          <w:szCs w:val="24"/>
          <w:lang w:val="en-US"/>
        </w:rPr>
      </w:pPr>
      <w:r w:rsidRPr="00DD6301">
        <w:rPr>
          <w:b/>
          <w:bCs/>
          <w:sz w:val="24"/>
          <w:szCs w:val="24"/>
          <w:lang w:val="en-US"/>
        </w:rPr>
        <w:t>Mechanism 3: Antibody-mediated cellular dysfunction</w:t>
      </w:r>
    </w:p>
    <w:p w14:paraId="7EED73A6" w14:textId="77777777" w:rsidR="006456B2" w:rsidRPr="00DD6301" w:rsidRDefault="006456B2" w:rsidP="006456B2">
      <w:pPr>
        <w:ind w:firstLine="709"/>
        <w:rPr>
          <w:sz w:val="24"/>
          <w:szCs w:val="24"/>
          <w:lang w:val="en-US"/>
        </w:rPr>
      </w:pPr>
      <w:r w:rsidRPr="00DD6301">
        <w:rPr>
          <w:sz w:val="24"/>
          <w:szCs w:val="24"/>
          <w:lang w:val="en-US"/>
        </w:rPr>
        <w:t>In some diseases, antibodies alter cell function without causing cell death or inflammation.</w:t>
      </w:r>
    </w:p>
    <w:p w14:paraId="767AAC99" w14:textId="77777777" w:rsidR="006456B2" w:rsidRPr="00DD6301" w:rsidRDefault="006456B2" w:rsidP="006456B2">
      <w:pPr>
        <w:ind w:firstLine="709"/>
        <w:rPr>
          <w:sz w:val="24"/>
          <w:szCs w:val="24"/>
          <w:lang w:val="en-US"/>
        </w:rPr>
      </w:pPr>
      <w:r w:rsidRPr="00DD6301">
        <w:rPr>
          <w:sz w:val="24"/>
          <w:szCs w:val="24"/>
          <w:lang w:val="en-US"/>
        </w:rPr>
        <w:t xml:space="preserve">In </w:t>
      </w:r>
      <w:r w:rsidRPr="00DD6301">
        <w:rPr>
          <w:b/>
          <w:bCs/>
          <w:sz w:val="24"/>
          <w:szCs w:val="24"/>
          <w:lang w:val="en-US"/>
        </w:rPr>
        <w:t>myasthenia gravis</w:t>
      </w:r>
      <w:r w:rsidRPr="00DD6301">
        <w:rPr>
          <w:sz w:val="24"/>
          <w:szCs w:val="24"/>
          <w:lang w:val="en-US"/>
        </w:rPr>
        <w:t>, antibodies bind acetylcholine receptors at the neuromuscular junction and impair neuromuscular transmission, causing muscle weakness.</w:t>
      </w:r>
    </w:p>
    <w:p w14:paraId="5B3C6F2E" w14:textId="77777777" w:rsidR="006456B2" w:rsidRPr="00DD6301" w:rsidRDefault="006456B2" w:rsidP="006456B2">
      <w:pPr>
        <w:ind w:firstLine="709"/>
        <w:rPr>
          <w:sz w:val="24"/>
          <w:szCs w:val="24"/>
          <w:lang w:val="en-US"/>
        </w:rPr>
      </w:pPr>
      <w:r w:rsidRPr="00DD6301">
        <w:rPr>
          <w:sz w:val="24"/>
          <w:szCs w:val="24"/>
          <w:lang w:val="en-US"/>
        </w:rPr>
        <w:t xml:space="preserve">In </w:t>
      </w:r>
      <w:proofErr w:type="spellStart"/>
      <w:r w:rsidRPr="00DD6301">
        <w:rPr>
          <w:b/>
          <w:bCs/>
          <w:sz w:val="24"/>
          <w:szCs w:val="24"/>
          <w:lang w:val="en-US"/>
        </w:rPr>
        <w:t>Graves</w:t>
      </w:r>
      <w:proofErr w:type="spellEnd"/>
      <w:r w:rsidRPr="00DD6301">
        <w:rPr>
          <w:b/>
          <w:bCs/>
          <w:sz w:val="24"/>
          <w:szCs w:val="24"/>
          <w:lang w:val="en-US"/>
        </w:rPr>
        <w:t xml:space="preserve"> disease</w:t>
      </w:r>
      <w:r w:rsidRPr="00DD6301">
        <w:rPr>
          <w:sz w:val="24"/>
          <w:szCs w:val="24"/>
          <w:lang w:val="en-US"/>
        </w:rPr>
        <w:t>, antibodies stimulate the thyroid-stimulating hormone receptor, causing hyperthyroidism.</w:t>
      </w:r>
    </w:p>
    <w:p w14:paraId="38820C75" w14:textId="77777777" w:rsidR="006456B2" w:rsidRPr="00DD6301" w:rsidRDefault="006456B2" w:rsidP="006456B2">
      <w:pPr>
        <w:ind w:firstLine="709"/>
        <w:rPr>
          <w:sz w:val="24"/>
          <w:szCs w:val="24"/>
          <w:lang w:val="en-US"/>
        </w:rPr>
      </w:pPr>
      <w:r w:rsidRPr="00DD6301">
        <w:rPr>
          <w:sz w:val="24"/>
          <w:szCs w:val="24"/>
          <w:lang w:val="en-US"/>
        </w:rPr>
        <w:t>Thus, Type II hypersensitivity includes both destructive and non-destructive functional disturbances.</w:t>
      </w:r>
    </w:p>
    <w:p w14:paraId="7024A8B0" w14:textId="77777777" w:rsidR="006456B2" w:rsidRPr="00DD6301" w:rsidRDefault="006456B2" w:rsidP="006456B2">
      <w:pPr>
        <w:ind w:firstLine="709"/>
        <w:rPr>
          <w:b/>
          <w:bCs/>
          <w:sz w:val="24"/>
          <w:szCs w:val="24"/>
          <w:lang w:val="en-US"/>
        </w:rPr>
      </w:pPr>
      <w:r w:rsidRPr="00DD6301">
        <w:rPr>
          <w:b/>
          <w:bCs/>
          <w:sz w:val="24"/>
          <w:szCs w:val="24"/>
          <w:lang w:val="en-US"/>
        </w:rPr>
        <w:t>Morphology of Type II hypersensitivity</w:t>
      </w:r>
    </w:p>
    <w:p w14:paraId="49684D04" w14:textId="77777777" w:rsidR="006456B2" w:rsidRPr="00DD6301" w:rsidRDefault="006456B2" w:rsidP="006456B2">
      <w:pPr>
        <w:ind w:firstLine="709"/>
        <w:rPr>
          <w:sz w:val="24"/>
          <w:szCs w:val="24"/>
        </w:rPr>
      </w:pPr>
      <w:r w:rsidRPr="00DD6301">
        <w:rPr>
          <w:sz w:val="24"/>
          <w:szCs w:val="24"/>
          <w:lang w:val="en-US"/>
        </w:rPr>
        <w:t xml:space="preserve">The morphology varies depending on the target tissue. </w:t>
      </w:r>
      <w:r w:rsidRPr="00DD6301">
        <w:rPr>
          <w:sz w:val="24"/>
          <w:szCs w:val="24"/>
        </w:rPr>
        <w:t xml:space="preserve">Common </w:t>
      </w:r>
      <w:proofErr w:type="spellStart"/>
      <w:r w:rsidRPr="00DD6301">
        <w:rPr>
          <w:sz w:val="24"/>
          <w:szCs w:val="24"/>
        </w:rPr>
        <w:t>patterns</w:t>
      </w:r>
      <w:proofErr w:type="spellEnd"/>
      <w:r w:rsidRPr="00DD6301">
        <w:rPr>
          <w:sz w:val="24"/>
          <w:szCs w:val="24"/>
        </w:rPr>
        <w:t xml:space="preserve"> </w:t>
      </w:r>
      <w:proofErr w:type="spellStart"/>
      <w:r w:rsidRPr="00DD6301">
        <w:rPr>
          <w:sz w:val="24"/>
          <w:szCs w:val="24"/>
        </w:rPr>
        <w:t>include</w:t>
      </w:r>
      <w:proofErr w:type="spellEnd"/>
      <w:r w:rsidRPr="00DD6301">
        <w:rPr>
          <w:sz w:val="24"/>
          <w:szCs w:val="24"/>
        </w:rPr>
        <w:t>:</w:t>
      </w:r>
    </w:p>
    <w:p w14:paraId="415F6DA4" w14:textId="77777777" w:rsidR="006456B2" w:rsidRPr="00DD6301" w:rsidRDefault="006456B2" w:rsidP="006456B2">
      <w:pPr>
        <w:numPr>
          <w:ilvl w:val="0"/>
          <w:numId w:val="374"/>
        </w:numPr>
        <w:rPr>
          <w:sz w:val="24"/>
          <w:szCs w:val="24"/>
          <w:lang w:val="en-US"/>
        </w:rPr>
      </w:pPr>
      <w:r w:rsidRPr="00DD6301">
        <w:rPr>
          <w:sz w:val="24"/>
          <w:szCs w:val="24"/>
          <w:lang w:val="en-US"/>
        </w:rPr>
        <w:t xml:space="preserve">cell destruction with phagocytosis or lysis, </w:t>
      </w:r>
    </w:p>
    <w:p w14:paraId="04FE0898" w14:textId="77777777" w:rsidR="006456B2" w:rsidRPr="00DD6301" w:rsidRDefault="006456B2" w:rsidP="006456B2">
      <w:pPr>
        <w:numPr>
          <w:ilvl w:val="0"/>
          <w:numId w:val="374"/>
        </w:numPr>
        <w:rPr>
          <w:sz w:val="24"/>
          <w:szCs w:val="24"/>
          <w:lang w:val="en-US"/>
        </w:rPr>
      </w:pPr>
      <w:r w:rsidRPr="00DD6301">
        <w:rPr>
          <w:sz w:val="24"/>
          <w:szCs w:val="24"/>
          <w:lang w:val="en-US"/>
        </w:rPr>
        <w:t xml:space="preserve">inflammation in tissues containing fixed antigens, </w:t>
      </w:r>
    </w:p>
    <w:p w14:paraId="209C64CB" w14:textId="77777777" w:rsidR="006456B2" w:rsidRPr="00DD6301" w:rsidRDefault="006456B2" w:rsidP="006456B2">
      <w:pPr>
        <w:numPr>
          <w:ilvl w:val="0"/>
          <w:numId w:val="374"/>
        </w:numPr>
        <w:rPr>
          <w:sz w:val="24"/>
          <w:szCs w:val="24"/>
          <w:lang w:val="en-US"/>
        </w:rPr>
      </w:pPr>
      <w:r w:rsidRPr="00DD6301">
        <w:rPr>
          <w:sz w:val="24"/>
          <w:szCs w:val="24"/>
          <w:lang w:val="en-US"/>
        </w:rPr>
        <w:t xml:space="preserve">and linear immunoglobulin deposition along basement membranes in certain diseases. </w:t>
      </w:r>
    </w:p>
    <w:p w14:paraId="2AD394B7" w14:textId="77777777" w:rsidR="006456B2" w:rsidRPr="00DD6301" w:rsidRDefault="006456B2" w:rsidP="006456B2">
      <w:pPr>
        <w:ind w:firstLine="709"/>
        <w:rPr>
          <w:sz w:val="24"/>
          <w:szCs w:val="24"/>
          <w:lang w:val="en-US"/>
        </w:rPr>
      </w:pPr>
      <w:r w:rsidRPr="00DD6301">
        <w:rPr>
          <w:sz w:val="24"/>
          <w:szCs w:val="24"/>
          <w:lang w:val="en-US"/>
        </w:rPr>
        <w:t xml:space="preserve">In Goodpasture syndrome, immunofluorescence classically shows a </w:t>
      </w:r>
      <w:r w:rsidRPr="00DD6301">
        <w:rPr>
          <w:b/>
          <w:bCs/>
          <w:sz w:val="24"/>
          <w:szCs w:val="24"/>
          <w:lang w:val="en-US"/>
        </w:rPr>
        <w:t>linear pattern</w:t>
      </w:r>
      <w:r w:rsidRPr="00DD6301">
        <w:rPr>
          <w:sz w:val="24"/>
          <w:szCs w:val="24"/>
          <w:lang w:val="en-US"/>
        </w:rPr>
        <w:t xml:space="preserve"> of antibody deposition along basement membranes.</w:t>
      </w:r>
    </w:p>
    <w:p w14:paraId="11FD0993" w14:textId="77777777" w:rsidR="006456B2" w:rsidRPr="00DD6301" w:rsidRDefault="006456B2" w:rsidP="006456B2">
      <w:pPr>
        <w:ind w:firstLine="709"/>
        <w:rPr>
          <w:sz w:val="24"/>
          <w:szCs w:val="24"/>
          <w:lang w:val="en-US"/>
        </w:rPr>
      </w:pPr>
    </w:p>
    <w:p w14:paraId="3364FEC1" w14:textId="77777777" w:rsidR="006456B2" w:rsidRPr="00DD6301" w:rsidRDefault="006456B2" w:rsidP="006456B2">
      <w:pPr>
        <w:ind w:firstLine="709"/>
        <w:rPr>
          <w:b/>
          <w:bCs/>
          <w:sz w:val="24"/>
          <w:szCs w:val="24"/>
          <w:lang w:val="en-US"/>
        </w:rPr>
      </w:pPr>
    </w:p>
    <w:p w14:paraId="448E0E5A" w14:textId="77777777" w:rsidR="006456B2" w:rsidRPr="00DD6301" w:rsidRDefault="006456B2" w:rsidP="006456B2">
      <w:pPr>
        <w:ind w:firstLine="709"/>
        <w:rPr>
          <w:b/>
          <w:bCs/>
          <w:sz w:val="24"/>
          <w:szCs w:val="24"/>
          <w:lang w:val="en-US"/>
        </w:rPr>
      </w:pPr>
      <w:r w:rsidRPr="00DD6301">
        <w:rPr>
          <w:b/>
          <w:bCs/>
          <w:sz w:val="24"/>
          <w:szCs w:val="24"/>
          <w:lang w:val="en-US"/>
        </w:rPr>
        <w:t>TYPE III HYPERSENSITIVITY: IMMUNE COMPLEX-MEDIATED DISEASES</w:t>
      </w:r>
    </w:p>
    <w:p w14:paraId="18C95D2D" w14:textId="77777777" w:rsidR="006456B2" w:rsidRPr="00DD6301" w:rsidRDefault="006456B2" w:rsidP="006456B2">
      <w:pPr>
        <w:ind w:firstLine="709"/>
        <w:rPr>
          <w:sz w:val="24"/>
          <w:szCs w:val="24"/>
          <w:lang w:val="en-US"/>
        </w:rPr>
      </w:pPr>
      <w:r w:rsidRPr="00DD6301">
        <w:rPr>
          <w:sz w:val="24"/>
          <w:szCs w:val="24"/>
          <w:lang w:val="en-US"/>
        </w:rPr>
        <w:t xml:space="preserve">Type III hypersensitivity is caused by </w:t>
      </w:r>
      <w:r w:rsidRPr="00DD6301">
        <w:rPr>
          <w:b/>
          <w:bCs/>
          <w:sz w:val="24"/>
          <w:szCs w:val="24"/>
          <w:lang w:val="en-US"/>
        </w:rPr>
        <w:t>immune complexes</w:t>
      </w:r>
      <w:r w:rsidRPr="00DD6301">
        <w:rPr>
          <w:sz w:val="24"/>
          <w:szCs w:val="24"/>
          <w:lang w:val="en-US"/>
        </w:rPr>
        <w:t xml:space="preserve"> formed between soluble antigens and antibodies. When these complexes are not adequately cleared, they circulate and deposit in tissues, especially where plasma is filtered at high pressure, such as:</w:t>
      </w:r>
    </w:p>
    <w:p w14:paraId="00084FF5" w14:textId="77777777" w:rsidR="006456B2" w:rsidRPr="00DD6301" w:rsidRDefault="006456B2" w:rsidP="006456B2">
      <w:pPr>
        <w:numPr>
          <w:ilvl w:val="0"/>
          <w:numId w:val="375"/>
        </w:numPr>
        <w:rPr>
          <w:sz w:val="24"/>
          <w:szCs w:val="24"/>
        </w:rPr>
      </w:pPr>
      <w:proofErr w:type="spellStart"/>
      <w:r w:rsidRPr="00DD6301">
        <w:rPr>
          <w:sz w:val="24"/>
          <w:szCs w:val="24"/>
        </w:rPr>
        <w:lastRenderedPageBreak/>
        <w:t>blood</w:t>
      </w:r>
      <w:proofErr w:type="spellEnd"/>
      <w:r w:rsidRPr="00DD6301">
        <w:rPr>
          <w:sz w:val="24"/>
          <w:szCs w:val="24"/>
        </w:rPr>
        <w:t xml:space="preserve"> </w:t>
      </w:r>
      <w:proofErr w:type="spellStart"/>
      <w:r w:rsidRPr="00DD6301">
        <w:rPr>
          <w:sz w:val="24"/>
          <w:szCs w:val="24"/>
        </w:rPr>
        <w:t>vessel</w:t>
      </w:r>
      <w:proofErr w:type="spellEnd"/>
      <w:r w:rsidRPr="00DD6301">
        <w:rPr>
          <w:sz w:val="24"/>
          <w:szCs w:val="24"/>
        </w:rPr>
        <w:t xml:space="preserve"> </w:t>
      </w:r>
      <w:proofErr w:type="spellStart"/>
      <w:r w:rsidRPr="00DD6301">
        <w:rPr>
          <w:sz w:val="24"/>
          <w:szCs w:val="24"/>
        </w:rPr>
        <w:t>walls</w:t>
      </w:r>
      <w:proofErr w:type="spellEnd"/>
      <w:r w:rsidRPr="00DD6301">
        <w:rPr>
          <w:sz w:val="24"/>
          <w:szCs w:val="24"/>
        </w:rPr>
        <w:t xml:space="preserve">, </w:t>
      </w:r>
    </w:p>
    <w:p w14:paraId="59F01DDA" w14:textId="77777777" w:rsidR="006456B2" w:rsidRPr="00DD6301" w:rsidRDefault="006456B2" w:rsidP="006456B2">
      <w:pPr>
        <w:numPr>
          <w:ilvl w:val="0"/>
          <w:numId w:val="375"/>
        </w:numPr>
        <w:rPr>
          <w:sz w:val="24"/>
          <w:szCs w:val="24"/>
        </w:rPr>
      </w:pPr>
      <w:proofErr w:type="spellStart"/>
      <w:r w:rsidRPr="00DD6301">
        <w:rPr>
          <w:sz w:val="24"/>
          <w:szCs w:val="24"/>
        </w:rPr>
        <w:t>renal</w:t>
      </w:r>
      <w:proofErr w:type="spellEnd"/>
      <w:r w:rsidRPr="00DD6301">
        <w:rPr>
          <w:sz w:val="24"/>
          <w:szCs w:val="24"/>
        </w:rPr>
        <w:t xml:space="preserve"> </w:t>
      </w:r>
      <w:proofErr w:type="spellStart"/>
      <w:r w:rsidRPr="00DD6301">
        <w:rPr>
          <w:sz w:val="24"/>
          <w:szCs w:val="24"/>
        </w:rPr>
        <w:t>glomeruli</w:t>
      </w:r>
      <w:proofErr w:type="spellEnd"/>
      <w:r w:rsidRPr="00DD6301">
        <w:rPr>
          <w:sz w:val="24"/>
          <w:szCs w:val="24"/>
        </w:rPr>
        <w:t xml:space="preserve">, </w:t>
      </w:r>
    </w:p>
    <w:p w14:paraId="6BB628B5" w14:textId="77777777" w:rsidR="006456B2" w:rsidRPr="00DD6301" w:rsidRDefault="006456B2" w:rsidP="006456B2">
      <w:pPr>
        <w:numPr>
          <w:ilvl w:val="0"/>
          <w:numId w:val="375"/>
        </w:numPr>
        <w:rPr>
          <w:sz w:val="24"/>
          <w:szCs w:val="24"/>
        </w:rPr>
      </w:pPr>
      <w:proofErr w:type="spellStart"/>
      <w:r w:rsidRPr="00DD6301">
        <w:rPr>
          <w:sz w:val="24"/>
          <w:szCs w:val="24"/>
        </w:rPr>
        <w:t>synovium</w:t>
      </w:r>
      <w:proofErr w:type="spellEnd"/>
      <w:r w:rsidRPr="00DD6301">
        <w:rPr>
          <w:sz w:val="24"/>
          <w:szCs w:val="24"/>
        </w:rPr>
        <w:t xml:space="preserve">, </w:t>
      </w:r>
    </w:p>
    <w:p w14:paraId="4644A08A" w14:textId="77777777" w:rsidR="006456B2" w:rsidRPr="00DD6301" w:rsidRDefault="006456B2" w:rsidP="006456B2">
      <w:pPr>
        <w:numPr>
          <w:ilvl w:val="0"/>
          <w:numId w:val="375"/>
        </w:numPr>
        <w:rPr>
          <w:sz w:val="24"/>
          <w:szCs w:val="24"/>
        </w:rPr>
      </w:pPr>
      <w:proofErr w:type="spellStart"/>
      <w:r w:rsidRPr="00DD6301">
        <w:rPr>
          <w:sz w:val="24"/>
          <w:szCs w:val="24"/>
        </w:rPr>
        <w:t>and</w:t>
      </w:r>
      <w:proofErr w:type="spellEnd"/>
      <w:r w:rsidRPr="00DD6301">
        <w:rPr>
          <w:sz w:val="24"/>
          <w:szCs w:val="24"/>
        </w:rPr>
        <w:t xml:space="preserve"> </w:t>
      </w:r>
      <w:proofErr w:type="spellStart"/>
      <w:r w:rsidRPr="00DD6301">
        <w:rPr>
          <w:sz w:val="24"/>
          <w:szCs w:val="24"/>
        </w:rPr>
        <w:t>skin</w:t>
      </w:r>
      <w:proofErr w:type="spellEnd"/>
      <w:r w:rsidRPr="00DD6301">
        <w:rPr>
          <w:sz w:val="24"/>
          <w:szCs w:val="24"/>
        </w:rPr>
        <w:t xml:space="preserve">. </w:t>
      </w:r>
    </w:p>
    <w:p w14:paraId="51CFA07A" w14:textId="77777777" w:rsidR="006456B2" w:rsidRPr="00DD6301" w:rsidRDefault="006456B2" w:rsidP="006456B2">
      <w:pPr>
        <w:ind w:firstLine="709"/>
        <w:rPr>
          <w:b/>
          <w:bCs/>
          <w:sz w:val="24"/>
          <w:szCs w:val="24"/>
        </w:rPr>
      </w:pPr>
      <w:proofErr w:type="spellStart"/>
      <w:r w:rsidRPr="00DD6301">
        <w:rPr>
          <w:b/>
          <w:bCs/>
          <w:sz w:val="24"/>
          <w:szCs w:val="24"/>
        </w:rPr>
        <w:t>Formation</w:t>
      </w:r>
      <w:proofErr w:type="spellEnd"/>
      <w:r w:rsidRPr="00DD6301">
        <w:rPr>
          <w:b/>
          <w:bCs/>
          <w:sz w:val="24"/>
          <w:szCs w:val="24"/>
        </w:rPr>
        <w:t xml:space="preserve"> </w:t>
      </w:r>
      <w:proofErr w:type="spellStart"/>
      <w:r w:rsidRPr="00DD6301">
        <w:rPr>
          <w:b/>
          <w:bCs/>
          <w:sz w:val="24"/>
          <w:szCs w:val="24"/>
        </w:rPr>
        <w:t>of</w:t>
      </w:r>
      <w:proofErr w:type="spellEnd"/>
      <w:r w:rsidRPr="00DD6301">
        <w:rPr>
          <w:b/>
          <w:bCs/>
          <w:sz w:val="24"/>
          <w:szCs w:val="24"/>
        </w:rPr>
        <w:t xml:space="preserve"> </w:t>
      </w:r>
      <w:proofErr w:type="spellStart"/>
      <w:r w:rsidRPr="00DD6301">
        <w:rPr>
          <w:b/>
          <w:bCs/>
          <w:sz w:val="24"/>
          <w:szCs w:val="24"/>
        </w:rPr>
        <w:t>immune</w:t>
      </w:r>
      <w:proofErr w:type="spellEnd"/>
      <w:r w:rsidRPr="00DD6301">
        <w:rPr>
          <w:b/>
          <w:bCs/>
          <w:sz w:val="24"/>
          <w:szCs w:val="24"/>
        </w:rPr>
        <w:t xml:space="preserve"> </w:t>
      </w:r>
      <w:proofErr w:type="spellStart"/>
      <w:r w:rsidRPr="00DD6301">
        <w:rPr>
          <w:b/>
          <w:bCs/>
          <w:sz w:val="24"/>
          <w:szCs w:val="24"/>
        </w:rPr>
        <w:t>complexes</w:t>
      </w:r>
      <w:proofErr w:type="spellEnd"/>
    </w:p>
    <w:p w14:paraId="254C5A10" w14:textId="77777777" w:rsidR="006456B2" w:rsidRPr="00DD6301" w:rsidRDefault="006456B2" w:rsidP="006456B2">
      <w:pPr>
        <w:ind w:firstLine="709"/>
        <w:rPr>
          <w:sz w:val="24"/>
          <w:szCs w:val="24"/>
          <w:lang w:val="en-US"/>
        </w:rPr>
      </w:pPr>
      <w:r w:rsidRPr="00DD6301">
        <w:rPr>
          <w:sz w:val="24"/>
          <w:szCs w:val="24"/>
          <w:lang w:val="en-US"/>
        </w:rPr>
        <w:t>Immune complexes may form after exposure to:</w:t>
      </w:r>
    </w:p>
    <w:p w14:paraId="7D27E74F" w14:textId="77777777" w:rsidR="006456B2" w:rsidRPr="00DD6301" w:rsidRDefault="006456B2" w:rsidP="006456B2">
      <w:pPr>
        <w:numPr>
          <w:ilvl w:val="0"/>
          <w:numId w:val="376"/>
        </w:numPr>
        <w:rPr>
          <w:sz w:val="24"/>
          <w:szCs w:val="24"/>
        </w:rPr>
      </w:pPr>
      <w:proofErr w:type="spellStart"/>
      <w:r w:rsidRPr="00DD6301">
        <w:rPr>
          <w:sz w:val="24"/>
          <w:szCs w:val="24"/>
        </w:rPr>
        <w:t>foreign</w:t>
      </w:r>
      <w:proofErr w:type="spellEnd"/>
      <w:r w:rsidRPr="00DD6301">
        <w:rPr>
          <w:sz w:val="24"/>
          <w:szCs w:val="24"/>
        </w:rPr>
        <w:t xml:space="preserve"> </w:t>
      </w:r>
      <w:proofErr w:type="spellStart"/>
      <w:r w:rsidRPr="00DD6301">
        <w:rPr>
          <w:sz w:val="24"/>
          <w:szCs w:val="24"/>
        </w:rPr>
        <w:t>proteins</w:t>
      </w:r>
      <w:proofErr w:type="spellEnd"/>
      <w:r w:rsidRPr="00DD6301">
        <w:rPr>
          <w:sz w:val="24"/>
          <w:szCs w:val="24"/>
        </w:rPr>
        <w:t xml:space="preserve">, </w:t>
      </w:r>
    </w:p>
    <w:p w14:paraId="7EE1B72F" w14:textId="77777777" w:rsidR="006456B2" w:rsidRPr="00DD6301" w:rsidRDefault="006456B2" w:rsidP="006456B2">
      <w:pPr>
        <w:numPr>
          <w:ilvl w:val="0"/>
          <w:numId w:val="376"/>
        </w:numPr>
        <w:rPr>
          <w:sz w:val="24"/>
          <w:szCs w:val="24"/>
        </w:rPr>
      </w:pPr>
      <w:proofErr w:type="spellStart"/>
      <w:r w:rsidRPr="00DD6301">
        <w:rPr>
          <w:sz w:val="24"/>
          <w:szCs w:val="24"/>
        </w:rPr>
        <w:t>microbial</w:t>
      </w:r>
      <w:proofErr w:type="spellEnd"/>
      <w:r w:rsidRPr="00DD6301">
        <w:rPr>
          <w:sz w:val="24"/>
          <w:szCs w:val="24"/>
        </w:rPr>
        <w:t xml:space="preserve"> </w:t>
      </w:r>
      <w:proofErr w:type="spellStart"/>
      <w:r w:rsidRPr="00DD6301">
        <w:rPr>
          <w:sz w:val="24"/>
          <w:szCs w:val="24"/>
        </w:rPr>
        <w:t>antigens</w:t>
      </w:r>
      <w:proofErr w:type="spellEnd"/>
      <w:r w:rsidRPr="00DD6301">
        <w:rPr>
          <w:sz w:val="24"/>
          <w:szCs w:val="24"/>
        </w:rPr>
        <w:t xml:space="preserve">, </w:t>
      </w:r>
    </w:p>
    <w:p w14:paraId="343D7F16" w14:textId="77777777" w:rsidR="006456B2" w:rsidRPr="00DD6301" w:rsidRDefault="006456B2" w:rsidP="006456B2">
      <w:pPr>
        <w:numPr>
          <w:ilvl w:val="0"/>
          <w:numId w:val="376"/>
        </w:numPr>
        <w:rPr>
          <w:sz w:val="24"/>
          <w:szCs w:val="24"/>
          <w:lang w:val="en-US"/>
        </w:rPr>
      </w:pPr>
      <w:r w:rsidRPr="00DD6301">
        <w:rPr>
          <w:sz w:val="24"/>
          <w:szCs w:val="24"/>
          <w:lang w:val="en-US"/>
        </w:rPr>
        <w:t xml:space="preserve">self-antigens in autoimmune diseases, </w:t>
      </w:r>
    </w:p>
    <w:p w14:paraId="36412FF5" w14:textId="77777777" w:rsidR="006456B2" w:rsidRPr="00DD6301" w:rsidRDefault="006456B2" w:rsidP="006456B2">
      <w:pPr>
        <w:numPr>
          <w:ilvl w:val="0"/>
          <w:numId w:val="376"/>
        </w:numPr>
        <w:rPr>
          <w:sz w:val="24"/>
          <w:szCs w:val="24"/>
        </w:rPr>
      </w:pPr>
      <w:proofErr w:type="spellStart"/>
      <w:r w:rsidRPr="00DD6301">
        <w:rPr>
          <w:sz w:val="24"/>
          <w:szCs w:val="24"/>
        </w:rPr>
        <w:t>or</w:t>
      </w:r>
      <w:proofErr w:type="spellEnd"/>
      <w:r w:rsidRPr="00DD6301">
        <w:rPr>
          <w:sz w:val="24"/>
          <w:szCs w:val="24"/>
        </w:rPr>
        <w:t xml:space="preserve"> </w:t>
      </w:r>
      <w:proofErr w:type="spellStart"/>
      <w:r w:rsidRPr="00DD6301">
        <w:rPr>
          <w:sz w:val="24"/>
          <w:szCs w:val="24"/>
        </w:rPr>
        <w:t>persistent</w:t>
      </w:r>
      <w:proofErr w:type="spellEnd"/>
      <w:r w:rsidRPr="00DD6301">
        <w:rPr>
          <w:sz w:val="24"/>
          <w:szCs w:val="24"/>
        </w:rPr>
        <w:t xml:space="preserve"> </w:t>
      </w:r>
      <w:proofErr w:type="spellStart"/>
      <w:r w:rsidRPr="00DD6301">
        <w:rPr>
          <w:sz w:val="24"/>
          <w:szCs w:val="24"/>
        </w:rPr>
        <w:t>environmental</w:t>
      </w:r>
      <w:proofErr w:type="spellEnd"/>
      <w:r w:rsidRPr="00DD6301">
        <w:rPr>
          <w:sz w:val="24"/>
          <w:szCs w:val="24"/>
        </w:rPr>
        <w:t xml:space="preserve"> </w:t>
      </w:r>
      <w:proofErr w:type="spellStart"/>
      <w:r w:rsidRPr="00DD6301">
        <w:rPr>
          <w:sz w:val="24"/>
          <w:szCs w:val="24"/>
        </w:rPr>
        <w:t>antigens</w:t>
      </w:r>
      <w:proofErr w:type="spellEnd"/>
      <w:r w:rsidRPr="00DD6301">
        <w:rPr>
          <w:sz w:val="24"/>
          <w:szCs w:val="24"/>
        </w:rPr>
        <w:t xml:space="preserve">. </w:t>
      </w:r>
    </w:p>
    <w:p w14:paraId="7DD98FFC" w14:textId="77777777" w:rsidR="006456B2" w:rsidRPr="00DD6301" w:rsidRDefault="006456B2" w:rsidP="006456B2">
      <w:pPr>
        <w:ind w:firstLine="709"/>
        <w:rPr>
          <w:sz w:val="24"/>
          <w:szCs w:val="24"/>
          <w:lang w:val="en-US"/>
        </w:rPr>
      </w:pPr>
      <w:r w:rsidRPr="00DD6301">
        <w:rPr>
          <w:sz w:val="24"/>
          <w:szCs w:val="24"/>
          <w:lang w:val="en-US"/>
        </w:rPr>
        <w:t>The pathogenicity of the complexes depends on their size, charge, and the efficiency of clearance by the mononuclear phagocyte system.</w:t>
      </w:r>
    </w:p>
    <w:p w14:paraId="1E75A96A" w14:textId="77777777" w:rsidR="006456B2" w:rsidRPr="00DD6301" w:rsidRDefault="006456B2" w:rsidP="006456B2">
      <w:pPr>
        <w:ind w:firstLine="709"/>
        <w:rPr>
          <w:b/>
          <w:bCs/>
          <w:sz w:val="24"/>
          <w:szCs w:val="24"/>
          <w:lang w:val="en-US"/>
        </w:rPr>
      </w:pPr>
      <w:r w:rsidRPr="00DD6301">
        <w:rPr>
          <w:b/>
          <w:bCs/>
          <w:sz w:val="24"/>
          <w:szCs w:val="24"/>
          <w:lang w:val="en-US"/>
        </w:rPr>
        <w:t>Deposition and tissue injury</w:t>
      </w:r>
    </w:p>
    <w:p w14:paraId="22F10C85" w14:textId="77777777" w:rsidR="006456B2" w:rsidRPr="00DD6301" w:rsidRDefault="006456B2" w:rsidP="006456B2">
      <w:pPr>
        <w:ind w:firstLine="709"/>
        <w:rPr>
          <w:sz w:val="24"/>
          <w:szCs w:val="24"/>
          <w:lang w:val="en-US"/>
        </w:rPr>
      </w:pPr>
      <w:r w:rsidRPr="00DD6301">
        <w:rPr>
          <w:sz w:val="24"/>
          <w:szCs w:val="24"/>
          <w:lang w:val="en-US"/>
        </w:rPr>
        <w:t xml:space="preserve">Once deposited in tissues, immune complexes activate complement. Complement fragments, especially </w:t>
      </w:r>
      <w:r w:rsidRPr="00DD6301">
        <w:rPr>
          <w:b/>
          <w:bCs/>
          <w:sz w:val="24"/>
          <w:szCs w:val="24"/>
          <w:lang w:val="en-US"/>
        </w:rPr>
        <w:t>C5a</w:t>
      </w:r>
      <w:r w:rsidRPr="00DD6301">
        <w:rPr>
          <w:sz w:val="24"/>
          <w:szCs w:val="24"/>
          <w:lang w:val="en-US"/>
        </w:rPr>
        <w:t>, attract neutrophils and monocytes. These cells attempt to ingest the complexes but are often unable to do so effectively when complexes are deposited in tissues. As a result, they release enzymes, reactive oxygen species, and inflammatory mediators into the surrounding tissue, producing injury.</w:t>
      </w:r>
    </w:p>
    <w:p w14:paraId="147A08F6" w14:textId="77777777" w:rsidR="006456B2" w:rsidRPr="00DD6301" w:rsidRDefault="006456B2" w:rsidP="006456B2">
      <w:pPr>
        <w:ind w:firstLine="709"/>
        <w:rPr>
          <w:sz w:val="24"/>
          <w:szCs w:val="24"/>
          <w:lang w:val="en-US"/>
        </w:rPr>
      </w:pPr>
      <w:r w:rsidRPr="00DD6301">
        <w:rPr>
          <w:sz w:val="24"/>
          <w:szCs w:val="24"/>
          <w:lang w:val="en-US"/>
        </w:rPr>
        <w:t xml:space="preserve">This is the basis of </w:t>
      </w:r>
      <w:r w:rsidRPr="00DD6301">
        <w:rPr>
          <w:b/>
          <w:bCs/>
          <w:sz w:val="24"/>
          <w:szCs w:val="24"/>
          <w:lang w:val="en-US"/>
        </w:rPr>
        <w:t>immune complex vasculitis</w:t>
      </w:r>
      <w:r w:rsidRPr="00DD6301">
        <w:rPr>
          <w:sz w:val="24"/>
          <w:szCs w:val="24"/>
          <w:lang w:val="en-US"/>
        </w:rPr>
        <w:t xml:space="preserve">, </w:t>
      </w:r>
      <w:r w:rsidRPr="00DD6301">
        <w:rPr>
          <w:b/>
          <w:bCs/>
          <w:sz w:val="24"/>
          <w:szCs w:val="24"/>
          <w:lang w:val="en-US"/>
        </w:rPr>
        <w:t>glomerulonephritis</w:t>
      </w:r>
      <w:r w:rsidRPr="00DD6301">
        <w:rPr>
          <w:sz w:val="24"/>
          <w:szCs w:val="24"/>
          <w:lang w:val="en-US"/>
        </w:rPr>
        <w:t xml:space="preserve">, and </w:t>
      </w:r>
      <w:r w:rsidRPr="00DD6301">
        <w:rPr>
          <w:b/>
          <w:bCs/>
          <w:sz w:val="24"/>
          <w:szCs w:val="24"/>
          <w:lang w:val="en-US"/>
        </w:rPr>
        <w:t>arthritis</w:t>
      </w:r>
      <w:r w:rsidRPr="00DD6301">
        <w:rPr>
          <w:sz w:val="24"/>
          <w:szCs w:val="24"/>
          <w:lang w:val="en-US"/>
        </w:rPr>
        <w:t xml:space="preserve"> in immune complex diseases.</w:t>
      </w:r>
    </w:p>
    <w:p w14:paraId="28B67326" w14:textId="77777777" w:rsidR="006456B2" w:rsidRPr="00DD6301" w:rsidRDefault="006456B2" w:rsidP="006456B2">
      <w:pPr>
        <w:ind w:firstLine="709"/>
        <w:rPr>
          <w:b/>
          <w:bCs/>
          <w:sz w:val="24"/>
          <w:szCs w:val="24"/>
          <w:lang w:val="en-US"/>
        </w:rPr>
      </w:pPr>
      <w:r w:rsidRPr="00DD6301">
        <w:rPr>
          <w:b/>
          <w:bCs/>
          <w:sz w:val="24"/>
          <w:szCs w:val="24"/>
          <w:lang w:val="en-US"/>
        </w:rPr>
        <w:t>Examples of Type III hypersensitivity</w:t>
      </w:r>
    </w:p>
    <w:p w14:paraId="7A6C51F7" w14:textId="77777777" w:rsidR="006456B2" w:rsidRPr="00DD6301" w:rsidRDefault="006456B2" w:rsidP="006456B2">
      <w:pPr>
        <w:ind w:firstLine="709"/>
        <w:rPr>
          <w:sz w:val="24"/>
          <w:szCs w:val="24"/>
          <w:lang w:val="en-US"/>
        </w:rPr>
      </w:pPr>
      <w:r w:rsidRPr="00DD6301">
        <w:rPr>
          <w:b/>
          <w:bCs/>
          <w:sz w:val="24"/>
          <w:szCs w:val="24"/>
          <w:lang w:val="en-US"/>
        </w:rPr>
        <w:t>Serum sickness</w:t>
      </w:r>
      <w:r w:rsidRPr="00DD6301">
        <w:rPr>
          <w:sz w:val="24"/>
          <w:szCs w:val="24"/>
          <w:lang w:val="en-US"/>
        </w:rPr>
        <w:t xml:space="preserve"> is the classic systemic immune complex disease. It develops after exposure to foreign proteins or certain drugs and is characterized by immune complex formation in the circulation, followed by fever, rash, arthritis, lymphadenopathy, and sometimes nephritis.</w:t>
      </w:r>
    </w:p>
    <w:p w14:paraId="289176C7" w14:textId="77777777" w:rsidR="006456B2" w:rsidRPr="00DD6301" w:rsidRDefault="006456B2" w:rsidP="006456B2">
      <w:pPr>
        <w:ind w:firstLine="709"/>
        <w:rPr>
          <w:sz w:val="24"/>
          <w:szCs w:val="24"/>
          <w:lang w:val="en-US"/>
        </w:rPr>
      </w:pPr>
      <w:r w:rsidRPr="00DD6301">
        <w:rPr>
          <w:b/>
          <w:bCs/>
          <w:sz w:val="24"/>
          <w:szCs w:val="24"/>
          <w:lang w:val="en-US"/>
        </w:rPr>
        <w:t>Arthus reaction</w:t>
      </w:r>
      <w:r w:rsidRPr="00DD6301">
        <w:rPr>
          <w:sz w:val="24"/>
          <w:szCs w:val="24"/>
          <w:lang w:val="en-US"/>
        </w:rPr>
        <w:t xml:space="preserve"> is a localized immune complex reaction occurring at the site of antigen injection in a previously sensitized individual. It produces localized edema, hemorrhage, and sometimes necrosis.</w:t>
      </w:r>
    </w:p>
    <w:p w14:paraId="6F86887B" w14:textId="77777777" w:rsidR="006456B2" w:rsidRPr="00DD6301" w:rsidRDefault="006456B2" w:rsidP="006456B2">
      <w:pPr>
        <w:ind w:firstLine="709"/>
        <w:rPr>
          <w:sz w:val="24"/>
          <w:szCs w:val="24"/>
          <w:lang w:val="en-US"/>
        </w:rPr>
      </w:pPr>
      <w:r w:rsidRPr="00DD6301">
        <w:rPr>
          <w:b/>
          <w:bCs/>
          <w:sz w:val="24"/>
          <w:szCs w:val="24"/>
          <w:lang w:val="en-US"/>
        </w:rPr>
        <w:t>Systemic lupus erythematosus</w:t>
      </w:r>
      <w:r w:rsidRPr="00DD6301">
        <w:rPr>
          <w:sz w:val="24"/>
          <w:szCs w:val="24"/>
          <w:lang w:val="en-US"/>
        </w:rPr>
        <w:t xml:space="preserve"> is a major autoimmune disease in which immune complex deposition contributes to tissue injury in the kidneys, joints, skin, blood vessels, and other organs.</w:t>
      </w:r>
    </w:p>
    <w:p w14:paraId="172ECEDF" w14:textId="77777777" w:rsidR="006456B2" w:rsidRPr="00DD6301" w:rsidRDefault="006456B2" w:rsidP="006456B2">
      <w:pPr>
        <w:ind w:firstLine="709"/>
        <w:rPr>
          <w:sz w:val="24"/>
          <w:szCs w:val="24"/>
          <w:lang w:val="en-US"/>
        </w:rPr>
      </w:pPr>
      <w:r w:rsidRPr="00DD6301">
        <w:rPr>
          <w:b/>
          <w:bCs/>
          <w:sz w:val="24"/>
          <w:szCs w:val="24"/>
          <w:lang w:val="en-US"/>
        </w:rPr>
        <w:t>Postinfectious glomerulonephritis</w:t>
      </w:r>
      <w:r w:rsidRPr="00DD6301">
        <w:rPr>
          <w:sz w:val="24"/>
          <w:szCs w:val="24"/>
          <w:lang w:val="en-US"/>
        </w:rPr>
        <w:t xml:space="preserve"> is another important example in which immune complexes formed after infection deposit in renal glomeruli.</w:t>
      </w:r>
    </w:p>
    <w:p w14:paraId="79C301F9" w14:textId="77777777" w:rsidR="006456B2" w:rsidRPr="00DD6301" w:rsidRDefault="006456B2" w:rsidP="006456B2">
      <w:pPr>
        <w:ind w:firstLine="709"/>
        <w:rPr>
          <w:b/>
          <w:bCs/>
          <w:sz w:val="24"/>
          <w:szCs w:val="24"/>
          <w:lang w:val="en-US"/>
        </w:rPr>
      </w:pPr>
      <w:r w:rsidRPr="00DD6301">
        <w:rPr>
          <w:b/>
          <w:bCs/>
          <w:sz w:val="24"/>
          <w:szCs w:val="24"/>
          <w:lang w:val="en-US"/>
        </w:rPr>
        <w:t>Morphology of Type III hypersensitivity</w:t>
      </w:r>
    </w:p>
    <w:p w14:paraId="492F99CE" w14:textId="77777777" w:rsidR="006456B2" w:rsidRPr="00DD6301" w:rsidRDefault="006456B2" w:rsidP="006456B2">
      <w:pPr>
        <w:ind w:firstLine="709"/>
        <w:rPr>
          <w:sz w:val="24"/>
          <w:szCs w:val="24"/>
          <w:lang w:val="en-US"/>
        </w:rPr>
      </w:pPr>
      <w:r w:rsidRPr="00DD6301">
        <w:rPr>
          <w:sz w:val="24"/>
          <w:szCs w:val="24"/>
          <w:lang w:val="en-US"/>
        </w:rPr>
        <w:t xml:space="preserve">The classic morphologic lesion is </w:t>
      </w:r>
      <w:r w:rsidRPr="00DD6301">
        <w:rPr>
          <w:b/>
          <w:bCs/>
          <w:sz w:val="24"/>
          <w:szCs w:val="24"/>
          <w:lang w:val="en-US"/>
        </w:rPr>
        <w:t>acute necrotizing vasculitis</w:t>
      </w:r>
      <w:r w:rsidRPr="00DD6301">
        <w:rPr>
          <w:sz w:val="24"/>
          <w:szCs w:val="24"/>
          <w:lang w:val="en-US"/>
        </w:rPr>
        <w:t>, with:</w:t>
      </w:r>
    </w:p>
    <w:p w14:paraId="422C407D" w14:textId="77777777" w:rsidR="006456B2" w:rsidRPr="00DD6301" w:rsidRDefault="006456B2" w:rsidP="006456B2">
      <w:pPr>
        <w:numPr>
          <w:ilvl w:val="0"/>
          <w:numId w:val="377"/>
        </w:numPr>
        <w:rPr>
          <w:sz w:val="24"/>
          <w:szCs w:val="24"/>
          <w:lang w:val="en-US"/>
        </w:rPr>
      </w:pPr>
      <w:r w:rsidRPr="00DD6301">
        <w:rPr>
          <w:sz w:val="24"/>
          <w:szCs w:val="24"/>
          <w:lang w:val="en-US"/>
        </w:rPr>
        <w:t xml:space="preserve">fibrinoid necrosis of vessel walls, </w:t>
      </w:r>
    </w:p>
    <w:p w14:paraId="36B2CE48" w14:textId="77777777" w:rsidR="006456B2" w:rsidRPr="00DD6301" w:rsidRDefault="006456B2" w:rsidP="006456B2">
      <w:pPr>
        <w:numPr>
          <w:ilvl w:val="0"/>
          <w:numId w:val="377"/>
        </w:numPr>
        <w:rPr>
          <w:sz w:val="24"/>
          <w:szCs w:val="24"/>
        </w:rPr>
      </w:pPr>
      <w:proofErr w:type="spellStart"/>
      <w:r w:rsidRPr="00DD6301">
        <w:rPr>
          <w:sz w:val="24"/>
          <w:szCs w:val="24"/>
        </w:rPr>
        <w:t>neutrophilic</w:t>
      </w:r>
      <w:proofErr w:type="spellEnd"/>
      <w:r w:rsidRPr="00DD6301">
        <w:rPr>
          <w:sz w:val="24"/>
          <w:szCs w:val="24"/>
        </w:rPr>
        <w:t xml:space="preserve"> </w:t>
      </w:r>
      <w:proofErr w:type="spellStart"/>
      <w:r w:rsidRPr="00DD6301">
        <w:rPr>
          <w:sz w:val="24"/>
          <w:szCs w:val="24"/>
        </w:rPr>
        <w:t>infiltration</w:t>
      </w:r>
      <w:proofErr w:type="spellEnd"/>
      <w:r w:rsidRPr="00DD6301">
        <w:rPr>
          <w:sz w:val="24"/>
          <w:szCs w:val="24"/>
        </w:rPr>
        <w:t xml:space="preserve">, </w:t>
      </w:r>
    </w:p>
    <w:p w14:paraId="04A075F4" w14:textId="77777777" w:rsidR="006456B2" w:rsidRPr="00DD6301" w:rsidRDefault="006456B2" w:rsidP="006456B2">
      <w:pPr>
        <w:numPr>
          <w:ilvl w:val="0"/>
          <w:numId w:val="377"/>
        </w:numPr>
        <w:rPr>
          <w:sz w:val="24"/>
          <w:szCs w:val="24"/>
        </w:rPr>
      </w:pPr>
      <w:proofErr w:type="spellStart"/>
      <w:r w:rsidRPr="00DD6301">
        <w:rPr>
          <w:sz w:val="24"/>
          <w:szCs w:val="24"/>
        </w:rPr>
        <w:t>nuclear</w:t>
      </w:r>
      <w:proofErr w:type="spellEnd"/>
      <w:r w:rsidRPr="00DD6301">
        <w:rPr>
          <w:sz w:val="24"/>
          <w:szCs w:val="24"/>
        </w:rPr>
        <w:t xml:space="preserve"> </w:t>
      </w:r>
      <w:proofErr w:type="spellStart"/>
      <w:r w:rsidRPr="00DD6301">
        <w:rPr>
          <w:sz w:val="24"/>
          <w:szCs w:val="24"/>
        </w:rPr>
        <w:t>debris</w:t>
      </w:r>
      <w:proofErr w:type="spellEnd"/>
      <w:r w:rsidRPr="00DD6301">
        <w:rPr>
          <w:sz w:val="24"/>
          <w:szCs w:val="24"/>
        </w:rPr>
        <w:t xml:space="preserve">, </w:t>
      </w:r>
    </w:p>
    <w:p w14:paraId="1AD9C44B" w14:textId="77777777" w:rsidR="006456B2" w:rsidRPr="00DD6301" w:rsidRDefault="006456B2" w:rsidP="006456B2">
      <w:pPr>
        <w:numPr>
          <w:ilvl w:val="0"/>
          <w:numId w:val="377"/>
        </w:numPr>
        <w:rPr>
          <w:sz w:val="24"/>
          <w:szCs w:val="24"/>
        </w:rPr>
      </w:pPr>
      <w:proofErr w:type="spellStart"/>
      <w:r w:rsidRPr="00DD6301">
        <w:rPr>
          <w:sz w:val="24"/>
          <w:szCs w:val="24"/>
        </w:rPr>
        <w:t>and</w:t>
      </w:r>
      <w:proofErr w:type="spellEnd"/>
      <w:r w:rsidRPr="00DD6301">
        <w:rPr>
          <w:sz w:val="24"/>
          <w:szCs w:val="24"/>
        </w:rPr>
        <w:t xml:space="preserve"> </w:t>
      </w:r>
      <w:proofErr w:type="spellStart"/>
      <w:r w:rsidRPr="00DD6301">
        <w:rPr>
          <w:sz w:val="24"/>
          <w:szCs w:val="24"/>
        </w:rPr>
        <w:t>immune</w:t>
      </w:r>
      <w:proofErr w:type="spellEnd"/>
      <w:r w:rsidRPr="00DD6301">
        <w:rPr>
          <w:sz w:val="24"/>
          <w:szCs w:val="24"/>
        </w:rPr>
        <w:t xml:space="preserve"> </w:t>
      </w:r>
      <w:proofErr w:type="spellStart"/>
      <w:r w:rsidRPr="00DD6301">
        <w:rPr>
          <w:sz w:val="24"/>
          <w:szCs w:val="24"/>
        </w:rPr>
        <w:t>complex</w:t>
      </w:r>
      <w:proofErr w:type="spellEnd"/>
      <w:r w:rsidRPr="00DD6301">
        <w:rPr>
          <w:sz w:val="24"/>
          <w:szCs w:val="24"/>
        </w:rPr>
        <w:t xml:space="preserve"> </w:t>
      </w:r>
      <w:proofErr w:type="spellStart"/>
      <w:r w:rsidRPr="00DD6301">
        <w:rPr>
          <w:sz w:val="24"/>
          <w:szCs w:val="24"/>
        </w:rPr>
        <w:t>deposition</w:t>
      </w:r>
      <w:proofErr w:type="spellEnd"/>
      <w:r w:rsidRPr="00DD6301">
        <w:rPr>
          <w:sz w:val="24"/>
          <w:szCs w:val="24"/>
        </w:rPr>
        <w:t xml:space="preserve">. </w:t>
      </w:r>
    </w:p>
    <w:p w14:paraId="2F4C42FF" w14:textId="77777777" w:rsidR="006456B2" w:rsidRPr="00DD6301" w:rsidRDefault="006456B2" w:rsidP="006456B2">
      <w:pPr>
        <w:ind w:firstLine="709"/>
        <w:rPr>
          <w:sz w:val="24"/>
          <w:szCs w:val="24"/>
          <w:lang w:val="en-US"/>
        </w:rPr>
      </w:pPr>
      <w:r w:rsidRPr="00DD6301">
        <w:rPr>
          <w:sz w:val="24"/>
          <w:szCs w:val="24"/>
          <w:lang w:val="en-US"/>
        </w:rPr>
        <w:t xml:space="preserve">In the kidney, immune complexes may produce proliferative or membranous forms of glomerulonephritis. Immunofluorescence typically shows a </w:t>
      </w:r>
      <w:r w:rsidRPr="00DD6301">
        <w:rPr>
          <w:b/>
          <w:bCs/>
          <w:sz w:val="24"/>
          <w:szCs w:val="24"/>
          <w:lang w:val="en-US"/>
        </w:rPr>
        <w:t>granular pattern</w:t>
      </w:r>
      <w:r w:rsidRPr="00DD6301">
        <w:rPr>
          <w:sz w:val="24"/>
          <w:szCs w:val="24"/>
          <w:lang w:val="en-US"/>
        </w:rPr>
        <w:t xml:space="preserve"> of deposition.</w:t>
      </w:r>
    </w:p>
    <w:p w14:paraId="1BB2EAA2" w14:textId="77777777" w:rsidR="006456B2" w:rsidRPr="00DD6301" w:rsidRDefault="006456B2" w:rsidP="006456B2">
      <w:pPr>
        <w:ind w:firstLine="709"/>
        <w:rPr>
          <w:sz w:val="24"/>
          <w:szCs w:val="24"/>
          <w:lang w:val="en-US"/>
        </w:rPr>
      </w:pPr>
    </w:p>
    <w:p w14:paraId="39E012F5" w14:textId="77777777" w:rsidR="006456B2" w:rsidRPr="00DD6301" w:rsidRDefault="006456B2" w:rsidP="006456B2">
      <w:pPr>
        <w:ind w:firstLine="709"/>
        <w:rPr>
          <w:b/>
          <w:bCs/>
          <w:sz w:val="24"/>
          <w:szCs w:val="24"/>
          <w:lang w:val="en-US"/>
        </w:rPr>
      </w:pPr>
      <w:r w:rsidRPr="00DD6301">
        <w:rPr>
          <w:b/>
          <w:bCs/>
          <w:sz w:val="24"/>
          <w:szCs w:val="24"/>
          <w:lang w:val="en-US"/>
        </w:rPr>
        <w:t>TYPE IV HYPERSENSITIVITY: T CELL-MEDIATED HYPERSENSITIVITY</w:t>
      </w:r>
    </w:p>
    <w:p w14:paraId="64440D21" w14:textId="77777777" w:rsidR="006456B2" w:rsidRPr="00DD6301" w:rsidRDefault="006456B2" w:rsidP="006456B2">
      <w:pPr>
        <w:ind w:firstLine="709"/>
        <w:rPr>
          <w:sz w:val="24"/>
          <w:szCs w:val="24"/>
          <w:lang w:val="en-US"/>
        </w:rPr>
      </w:pPr>
      <w:r w:rsidRPr="00DD6301">
        <w:rPr>
          <w:sz w:val="24"/>
          <w:szCs w:val="24"/>
          <w:lang w:val="en-US"/>
        </w:rPr>
        <w:t xml:space="preserve">Type IV hypersensitivity is caused by </w:t>
      </w:r>
      <w:r w:rsidRPr="00DD6301">
        <w:rPr>
          <w:b/>
          <w:bCs/>
          <w:sz w:val="24"/>
          <w:szCs w:val="24"/>
          <w:lang w:val="en-US"/>
        </w:rPr>
        <w:t>T lymphocytes</w:t>
      </w:r>
      <w:r w:rsidRPr="00DD6301">
        <w:rPr>
          <w:sz w:val="24"/>
          <w:szCs w:val="24"/>
          <w:lang w:val="en-US"/>
        </w:rPr>
        <w:t xml:space="preserve">, not antibodies. It is therefore also called </w:t>
      </w:r>
      <w:r w:rsidRPr="00DD6301">
        <w:rPr>
          <w:b/>
          <w:bCs/>
          <w:sz w:val="24"/>
          <w:szCs w:val="24"/>
          <w:lang w:val="en-US"/>
        </w:rPr>
        <w:t>cell-mediated hypersensitivity</w:t>
      </w:r>
      <w:r w:rsidRPr="00DD6301">
        <w:rPr>
          <w:sz w:val="24"/>
          <w:szCs w:val="24"/>
          <w:lang w:val="en-US"/>
        </w:rPr>
        <w:t>. Two major mechanisms are involved.</w:t>
      </w:r>
    </w:p>
    <w:p w14:paraId="21B899CF" w14:textId="77777777" w:rsidR="006456B2" w:rsidRPr="00DD6301" w:rsidRDefault="006456B2" w:rsidP="006456B2">
      <w:pPr>
        <w:ind w:firstLine="709"/>
        <w:rPr>
          <w:b/>
          <w:bCs/>
          <w:sz w:val="24"/>
          <w:szCs w:val="24"/>
          <w:lang w:val="en-US"/>
        </w:rPr>
      </w:pPr>
      <w:r w:rsidRPr="00DD6301">
        <w:rPr>
          <w:b/>
          <w:bCs/>
          <w:sz w:val="24"/>
          <w:szCs w:val="24"/>
          <w:lang w:val="en-US"/>
        </w:rPr>
        <w:t>Delayed-type hypersensitivity</w:t>
      </w:r>
    </w:p>
    <w:p w14:paraId="41F1667A" w14:textId="77777777" w:rsidR="006456B2" w:rsidRPr="00DD6301" w:rsidRDefault="006456B2" w:rsidP="006456B2">
      <w:pPr>
        <w:ind w:firstLine="709"/>
        <w:rPr>
          <w:sz w:val="24"/>
          <w:szCs w:val="24"/>
          <w:lang w:val="en-US"/>
        </w:rPr>
      </w:pPr>
      <w:r w:rsidRPr="00DD6301">
        <w:rPr>
          <w:sz w:val="24"/>
          <w:szCs w:val="24"/>
          <w:lang w:val="en-US"/>
        </w:rPr>
        <w:t xml:space="preserve">In delayed-type hypersensitivity, </w:t>
      </w:r>
      <w:r w:rsidRPr="00DD6301">
        <w:rPr>
          <w:b/>
          <w:bCs/>
          <w:sz w:val="24"/>
          <w:szCs w:val="24"/>
          <w:lang w:val="en-US"/>
        </w:rPr>
        <w:t>CD4-positive T helper cells</w:t>
      </w:r>
      <w:r w:rsidRPr="00DD6301">
        <w:rPr>
          <w:sz w:val="24"/>
          <w:szCs w:val="24"/>
          <w:lang w:val="en-US"/>
        </w:rPr>
        <w:t xml:space="preserve"> recognize antigen and produce cytokines that recruit and activate macrophages and other inflammatory cells. The reaction usually reaches maximum intensity after </w:t>
      </w:r>
      <w:r w:rsidRPr="00DD6301">
        <w:rPr>
          <w:b/>
          <w:bCs/>
          <w:sz w:val="24"/>
          <w:szCs w:val="24"/>
          <w:lang w:val="en-US"/>
        </w:rPr>
        <w:t>twenty-four to seventy-two hours</w:t>
      </w:r>
      <w:r w:rsidRPr="00DD6301">
        <w:rPr>
          <w:sz w:val="24"/>
          <w:szCs w:val="24"/>
          <w:lang w:val="en-US"/>
        </w:rPr>
        <w:t>, hence the term delayed-type hypersensitivity.</w:t>
      </w:r>
    </w:p>
    <w:p w14:paraId="64F52CB6" w14:textId="77777777" w:rsidR="006456B2" w:rsidRPr="00DD6301" w:rsidRDefault="006456B2" w:rsidP="006456B2">
      <w:pPr>
        <w:ind w:firstLine="709"/>
        <w:rPr>
          <w:sz w:val="24"/>
          <w:szCs w:val="24"/>
          <w:lang w:val="en-US"/>
        </w:rPr>
      </w:pPr>
      <w:r w:rsidRPr="00DD6301">
        <w:rPr>
          <w:sz w:val="24"/>
          <w:szCs w:val="24"/>
          <w:lang w:val="en-US"/>
        </w:rPr>
        <w:t>The key cells are usually:</w:t>
      </w:r>
    </w:p>
    <w:p w14:paraId="2CC12C84" w14:textId="77777777" w:rsidR="006456B2" w:rsidRPr="00DD6301" w:rsidRDefault="006456B2" w:rsidP="006456B2">
      <w:pPr>
        <w:numPr>
          <w:ilvl w:val="0"/>
          <w:numId w:val="378"/>
        </w:numPr>
        <w:rPr>
          <w:sz w:val="24"/>
          <w:szCs w:val="24"/>
          <w:lang w:val="en-US"/>
        </w:rPr>
      </w:pPr>
      <w:r w:rsidRPr="00DD6301">
        <w:rPr>
          <w:b/>
          <w:bCs/>
          <w:sz w:val="24"/>
          <w:szCs w:val="24"/>
          <w:lang w:val="en-US"/>
        </w:rPr>
        <w:t>T helper 1 cells</w:t>
      </w:r>
      <w:r w:rsidRPr="00DD6301">
        <w:rPr>
          <w:sz w:val="24"/>
          <w:szCs w:val="24"/>
          <w:lang w:val="en-US"/>
        </w:rPr>
        <w:t xml:space="preserve">, which produce interferon-gamma and activate macrophages, </w:t>
      </w:r>
    </w:p>
    <w:p w14:paraId="09D59B19" w14:textId="77777777" w:rsidR="006456B2" w:rsidRPr="00DD6301" w:rsidRDefault="006456B2" w:rsidP="006456B2">
      <w:pPr>
        <w:numPr>
          <w:ilvl w:val="0"/>
          <w:numId w:val="378"/>
        </w:numPr>
        <w:rPr>
          <w:sz w:val="24"/>
          <w:szCs w:val="24"/>
          <w:lang w:val="en-US"/>
        </w:rPr>
      </w:pPr>
      <w:r w:rsidRPr="00DD6301">
        <w:rPr>
          <w:sz w:val="24"/>
          <w:szCs w:val="24"/>
          <w:lang w:val="en-US"/>
        </w:rPr>
        <w:t xml:space="preserve">and sometimes </w:t>
      </w:r>
      <w:r w:rsidRPr="00DD6301">
        <w:rPr>
          <w:b/>
          <w:bCs/>
          <w:sz w:val="24"/>
          <w:szCs w:val="24"/>
          <w:lang w:val="en-US"/>
        </w:rPr>
        <w:t>T helper 17 cells</w:t>
      </w:r>
      <w:r w:rsidRPr="00DD6301">
        <w:rPr>
          <w:sz w:val="24"/>
          <w:szCs w:val="24"/>
          <w:lang w:val="en-US"/>
        </w:rPr>
        <w:t xml:space="preserve">, which recruit neutrophils and monocytes. </w:t>
      </w:r>
    </w:p>
    <w:p w14:paraId="62ABCB12" w14:textId="77777777" w:rsidR="006456B2" w:rsidRPr="00DD6301" w:rsidRDefault="006456B2" w:rsidP="006456B2">
      <w:pPr>
        <w:ind w:firstLine="709"/>
        <w:rPr>
          <w:sz w:val="24"/>
          <w:szCs w:val="24"/>
          <w:lang w:val="en-US"/>
        </w:rPr>
      </w:pPr>
      <w:r w:rsidRPr="00DD6301">
        <w:rPr>
          <w:sz w:val="24"/>
          <w:szCs w:val="24"/>
          <w:lang w:val="en-US"/>
        </w:rPr>
        <w:t xml:space="preserve">A classic example is the </w:t>
      </w:r>
      <w:r w:rsidRPr="00DD6301">
        <w:rPr>
          <w:b/>
          <w:bCs/>
          <w:sz w:val="24"/>
          <w:szCs w:val="24"/>
          <w:lang w:val="en-US"/>
        </w:rPr>
        <w:t>tuberculin skin test</w:t>
      </w:r>
      <w:r w:rsidRPr="00DD6301">
        <w:rPr>
          <w:sz w:val="24"/>
          <w:szCs w:val="24"/>
          <w:lang w:val="en-US"/>
        </w:rPr>
        <w:t>, in which prior sensitization to mycobacterial antigens results in indurated erythematous skin inflammation after intradermal antigen injection.</w:t>
      </w:r>
    </w:p>
    <w:p w14:paraId="739A6C32" w14:textId="77777777" w:rsidR="006456B2" w:rsidRPr="00DD6301" w:rsidRDefault="006456B2" w:rsidP="006456B2">
      <w:pPr>
        <w:ind w:firstLine="709"/>
        <w:rPr>
          <w:b/>
          <w:bCs/>
          <w:sz w:val="24"/>
          <w:szCs w:val="24"/>
          <w:lang w:val="en-US"/>
        </w:rPr>
      </w:pPr>
      <w:r w:rsidRPr="00DD6301">
        <w:rPr>
          <w:b/>
          <w:bCs/>
          <w:sz w:val="24"/>
          <w:szCs w:val="24"/>
          <w:lang w:val="en-US"/>
        </w:rPr>
        <w:t>Contact dermatitis</w:t>
      </w:r>
    </w:p>
    <w:p w14:paraId="0635A145" w14:textId="77777777" w:rsidR="006456B2" w:rsidRPr="00DD6301" w:rsidRDefault="006456B2" w:rsidP="006456B2">
      <w:pPr>
        <w:ind w:firstLine="709"/>
        <w:rPr>
          <w:sz w:val="24"/>
          <w:szCs w:val="24"/>
          <w:lang w:val="en-US"/>
        </w:rPr>
      </w:pPr>
      <w:r w:rsidRPr="00DD6301">
        <w:rPr>
          <w:sz w:val="24"/>
          <w:szCs w:val="24"/>
          <w:lang w:val="en-US"/>
        </w:rPr>
        <w:lastRenderedPageBreak/>
        <w:t xml:space="preserve">Another common example is </w:t>
      </w:r>
      <w:r w:rsidRPr="00DD6301">
        <w:rPr>
          <w:b/>
          <w:bCs/>
          <w:sz w:val="24"/>
          <w:szCs w:val="24"/>
          <w:lang w:val="en-US"/>
        </w:rPr>
        <w:t>contact dermatitis</w:t>
      </w:r>
      <w:r w:rsidRPr="00DD6301">
        <w:rPr>
          <w:sz w:val="24"/>
          <w:szCs w:val="24"/>
          <w:lang w:val="en-US"/>
        </w:rPr>
        <w:t>, caused by exposure to reactive chemicals such as nickel, poison ivy, or cosmetics. These substances act as haptens, bind host proteins, and make them appear foreign to T cells. Re-exposure produces a T cell-mediated inflammatory reaction in the skin.</w:t>
      </w:r>
    </w:p>
    <w:p w14:paraId="52788525" w14:textId="77777777" w:rsidR="006456B2" w:rsidRPr="00DD6301" w:rsidRDefault="006456B2" w:rsidP="006456B2">
      <w:pPr>
        <w:ind w:firstLine="709"/>
        <w:rPr>
          <w:b/>
          <w:bCs/>
          <w:sz w:val="24"/>
          <w:szCs w:val="24"/>
          <w:lang w:val="en-US"/>
        </w:rPr>
      </w:pPr>
      <w:r w:rsidRPr="00DD6301">
        <w:rPr>
          <w:b/>
          <w:bCs/>
          <w:sz w:val="24"/>
          <w:szCs w:val="24"/>
          <w:lang w:val="en-US"/>
        </w:rPr>
        <w:t>Granulomatous inflammation</w:t>
      </w:r>
    </w:p>
    <w:p w14:paraId="7498B54E" w14:textId="77777777" w:rsidR="006456B2" w:rsidRPr="00DD6301" w:rsidRDefault="006456B2" w:rsidP="006456B2">
      <w:pPr>
        <w:ind w:firstLine="709"/>
        <w:rPr>
          <w:sz w:val="24"/>
          <w:szCs w:val="24"/>
          <w:lang w:val="en-US"/>
        </w:rPr>
      </w:pPr>
      <w:r w:rsidRPr="00DD6301">
        <w:rPr>
          <w:sz w:val="24"/>
          <w:szCs w:val="24"/>
          <w:lang w:val="en-US"/>
        </w:rPr>
        <w:t xml:space="preserve">Persistent T cell-mediated activation of macrophages may lead to </w:t>
      </w:r>
      <w:r w:rsidRPr="00DD6301">
        <w:rPr>
          <w:b/>
          <w:bCs/>
          <w:sz w:val="24"/>
          <w:szCs w:val="24"/>
          <w:lang w:val="en-US"/>
        </w:rPr>
        <w:t>granulomatous inflammation</w:t>
      </w:r>
      <w:r w:rsidRPr="00DD6301">
        <w:rPr>
          <w:sz w:val="24"/>
          <w:szCs w:val="24"/>
          <w:lang w:val="en-US"/>
        </w:rPr>
        <w:t>, a special form of chronic inflammation in which activated macrophages accumulate and form granulomas. This pattern is seen in diseases such as tuberculosis and some chronic immune-mediated disorders.</w:t>
      </w:r>
    </w:p>
    <w:p w14:paraId="21705B83" w14:textId="77777777" w:rsidR="006456B2" w:rsidRPr="00DD6301" w:rsidRDefault="006456B2" w:rsidP="006456B2">
      <w:pPr>
        <w:ind w:firstLine="709"/>
        <w:rPr>
          <w:b/>
          <w:bCs/>
          <w:sz w:val="24"/>
          <w:szCs w:val="24"/>
          <w:lang w:val="en-US"/>
        </w:rPr>
      </w:pPr>
      <w:r w:rsidRPr="00DD6301">
        <w:rPr>
          <w:b/>
          <w:bCs/>
          <w:sz w:val="24"/>
          <w:szCs w:val="24"/>
          <w:lang w:val="en-US"/>
        </w:rPr>
        <w:t>Cytotoxic T cell-mediated injury</w:t>
      </w:r>
    </w:p>
    <w:p w14:paraId="6E7372E6" w14:textId="77777777" w:rsidR="006456B2" w:rsidRPr="00DD6301" w:rsidRDefault="006456B2" w:rsidP="006456B2">
      <w:pPr>
        <w:ind w:firstLine="709"/>
        <w:rPr>
          <w:sz w:val="24"/>
          <w:szCs w:val="24"/>
          <w:lang w:val="en-US"/>
        </w:rPr>
      </w:pPr>
      <w:r w:rsidRPr="00DD6301">
        <w:rPr>
          <w:sz w:val="24"/>
          <w:szCs w:val="24"/>
          <w:lang w:val="en-US"/>
        </w:rPr>
        <w:t xml:space="preserve">Type IV hypersensitivity also includes tissue injury directly caused by </w:t>
      </w:r>
      <w:r w:rsidRPr="00DD6301">
        <w:rPr>
          <w:b/>
          <w:bCs/>
          <w:sz w:val="24"/>
          <w:szCs w:val="24"/>
          <w:lang w:val="en-US"/>
        </w:rPr>
        <w:t>CD8-positive cytotoxic T cells</w:t>
      </w:r>
      <w:r w:rsidRPr="00DD6301">
        <w:rPr>
          <w:sz w:val="24"/>
          <w:szCs w:val="24"/>
          <w:lang w:val="en-US"/>
        </w:rPr>
        <w:t>. These cells recognize antigen on major histocompatibility complex class I molecules and induce apoptosis of target cells through perforin-granzyme pathways or death receptor pathways.</w:t>
      </w:r>
    </w:p>
    <w:p w14:paraId="5E0BD83D" w14:textId="77777777" w:rsidR="006456B2" w:rsidRPr="00DD6301" w:rsidRDefault="006456B2" w:rsidP="006456B2">
      <w:pPr>
        <w:ind w:firstLine="709"/>
        <w:rPr>
          <w:sz w:val="24"/>
          <w:szCs w:val="24"/>
        </w:rPr>
      </w:pPr>
      <w:proofErr w:type="spellStart"/>
      <w:r w:rsidRPr="00DD6301">
        <w:rPr>
          <w:sz w:val="24"/>
          <w:szCs w:val="24"/>
        </w:rPr>
        <w:t>This</w:t>
      </w:r>
      <w:proofErr w:type="spellEnd"/>
      <w:r w:rsidRPr="00DD6301">
        <w:rPr>
          <w:sz w:val="24"/>
          <w:szCs w:val="24"/>
        </w:rPr>
        <w:t xml:space="preserve"> </w:t>
      </w:r>
      <w:proofErr w:type="spellStart"/>
      <w:r w:rsidRPr="00DD6301">
        <w:rPr>
          <w:sz w:val="24"/>
          <w:szCs w:val="24"/>
        </w:rPr>
        <w:t>mechanism</w:t>
      </w:r>
      <w:proofErr w:type="spellEnd"/>
      <w:r w:rsidRPr="00DD6301">
        <w:rPr>
          <w:sz w:val="24"/>
          <w:szCs w:val="24"/>
        </w:rPr>
        <w:t xml:space="preserve"> </w:t>
      </w:r>
      <w:proofErr w:type="spellStart"/>
      <w:r w:rsidRPr="00DD6301">
        <w:rPr>
          <w:sz w:val="24"/>
          <w:szCs w:val="24"/>
        </w:rPr>
        <w:t>contributes</w:t>
      </w:r>
      <w:proofErr w:type="spellEnd"/>
      <w:r w:rsidRPr="00DD6301">
        <w:rPr>
          <w:sz w:val="24"/>
          <w:szCs w:val="24"/>
        </w:rPr>
        <w:t xml:space="preserve"> </w:t>
      </w:r>
      <w:proofErr w:type="spellStart"/>
      <w:r w:rsidRPr="00DD6301">
        <w:rPr>
          <w:sz w:val="24"/>
          <w:szCs w:val="24"/>
        </w:rPr>
        <w:t>to</w:t>
      </w:r>
      <w:proofErr w:type="spellEnd"/>
      <w:r w:rsidRPr="00DD6301">
        <w:rPr>
          <w:sz w:val="24"/>
          <w:szCs w:val="24"/>
        </w:rPr>
        <w:t>:</w:t>
      </w:r>
    </w:p>
    <w:p w14:paraId="07739194" w14:textId="77777777" w:rsidR="006456B2" w:rsidRPr="00DD6301" w:rsidRDefault="006456B2" w:rsidP="006456B2">
      <w:pPr>
        <w:numPr>
          <w:ilvl w:val="0"/>
          <w:numId w:val="379"/>
        </w:numPr>
        <w:rPr>
          <w:sz w:val="24"/>
          <w:szCs w:val="24"/>
        </w:rPr>
      </w:pPr>
      <w:proofErr w:type="spellStart"/>
      <w:r w:rsidRPr="00DD6301">
        <w:rPr>
          <w:sz w:val="24"/>
          <w:szCs w:val="24"/>
        </w:rPr>
        <w:t>some</w:t>
      </w:r>
      <w:proofErr w:type="spellEnd"/>
      <w:r w:rsidRPr="00DD6301">
        <w:rPr>
          <w:sz w:val="24"/>
          <w:szCs w:val="24"/>
        </w:rPr>
        <w:t xml:space="preserve"> </w:t>
      </w:r>
      <w:proofErr w:type="spellStart"/>
      <w:r w:rsidRPr="00DD6301">
        <w:rPr>
          <w:sz w:val="24"/>
          <w:szCs w:val="24"/>
        </w:rPr>
        <w:t>viral</w:t>
      </w:r>
      <w:proofErr w:type="spellEnd"/>
      <w:r w:rsidRPr="00DD6301">
        <w:rPr>
          <w:sz w:val="24"/>
          <w:szCs w:val="24"/>
        </w:rPr>
        <w:t xml:space="preserve"> </w:t>
      </w:r>
      <w:proofErr w:type="spellStart"/>
      <w:r w:rsidRPr="00DD6301">
        <w:rPr>
          <w:sz w:val="24"/>
          <w:szCs w:val="24"/>
        </w:rPr>
        <w:t>infections</w:t>
      </w:r>
      <w:proofErr w:type="spellEnd"/>
      <w:r w:rsidRPr="00DD6301">
        <w:rPr>
          <w:sz w:val="24"/>
          <w:szCs w:val="24"/>
        </w:rPr>
        <w:t xml:space="preserve">, </w:t>
      </w:r>
    </w:p>
    <w:p w14:paraId="77A48014" w14:textId="77777777" w:rsidR="006456B2" w:rsidRPr="00DD6301" w:rsidRDefault="006456B2" w:rsidP="006456B2">
      <w:pPr>
        <w:numPr>
          <w:ilvl w:val="0"/>
          <w:numId w:val="379"/>
        </w:numPr>
        <w:rPr>
          <w:sz w:val="24"/>
          <w:szCs w:val="24"/>
        </w:rPr>
      </w:pPr>
      <w:proofErr w:type="spellStart"/>
      <w:r w:rsidRPr="00DD6301">
        <w:rPr>
          <w:sz w:val="24"/>
          <w:szCs w:val="24"/>
        </w:rPr>
        <w:t>transplant</w:t>
      </w:r>
      <w:proofErr w:type="spellEnd"/>
      <w:r w:rsidRPr="00DD6301">
        <w:rPr>
          <w:sz w:val="24"/>
          <w:szCs w:val="24"/>
        </w:rPr>
        <w:t xml:space="preserve"> </w:t>
      </w:r>
      <w:proofErr w:type="spellStart"/>
      <w:r w:rsidRPr="00DD6301">
        <w:rPr>
          <w:sz w:val="24"/>
          <w:szCs w:val="24"/>
        </w:rPr>
        <w:t>rejection</w:t>
      </w:r>
      <w:proofErr w:type="spellEnd"/>
      <w:r w:rsidRPr="00DD6301">
        <w:rPr>
          <w:sz w:val="24"/>
          <w:szCs w:val="24"/>
        </w:rPr>
        <w:t xml:space="preserve">, </w:t>
      </w:r>
    </w:p>
    <w:p w14:paraId="7CD26AA2" w14:textId="77777777" w:rsidR="006456B2" w:rsidRPr="00DD6301" w:rsidRDefault="006456B2" w:rsidP="006456B2">
      <w:pPr>
        <w:numPr>
          <w:ilvl w:val="0"/>
          <w:numId w:val="379"/>
        </w:numPr>
        <w:rPr>
          <w:sz w:val="24"/>
          <w:szCs w:val="24"/>
        </w:rPr>
      </w:pPr>
      <w:proofErr w:type="spellStart"/>
      <w:r w:rsidRPr="00DD6301">
        <w:rPr>
          <w:sz w:val="24"/>
          <w:szCs w:val="24"/>
        </w:rPr>
        <w:t>and</w:t>
      </w:r>
      <w:proofErr w:type="spellEnd"/>
      <w:r w:rsidRPr="00DD6301">
        <w:rPr>
          <w:sz w:val="24"/>
          <w:szCs w:val="24"/>
        </w:rPr>
        <w:t xml:space="preserve"> </w:t>
      </w:r>
      <w:proofErr w:type="spellStart"/>
      <w:r w:rsidRPr="00DD6301">
        <w:rPr>
          <w:sz w:val="24"/>
          <w:szCs w:val="24"/>
        </w:rPr>
        <w:t>several</w:t>
      </w:r>
      <w:proofErr w:type="spellEnd"/>
      <w:r w:rsidRPr="00DD6301">
        <w:rPr>
          <w:sz w:val="24"/>
          <w:szCs w:val="24"/>
        </w:rPr>
        <w:t xml:space="preserve"> </w:t>
      </w:r>
      <w:proofErr w:type="spellStart"/>
      <w:r w:rsidRPr="00DD6301">
        <w:rPr>
          <w:sz w:val="24"/>
          <w:szCs w:val="24"/>
        </w:rPr>
        <w:t>autoimmune</w:t>
      </w:r>
      <w:proofErr w:type="spellEnd"/>
      <w:r w:rsidRPr="00DD6301">
        <w:rPr>
          <w:sz w:val="24"/>
          <w:szCs w:val="24"/>
        </w:rPr>
        <w:t xml:space="preserve"> </w:t>
      </w:r>
      <w:proofErr w:type="spellStart"/>
      <w:r w:rsidRPr="00DD6301">
        <w:rPr>
          <w:sz w:val="24"/>
          <w:szCs w:val="24"/>
        </w:rPr>
        <w:t>diseases</w:t>
      </w:r>
      <w:proofErr w:type="spellEnd"/>
      <w:r w:rsidRPr="00DD6301">
        <w:rPr>
          <w:sz w:val="24"/>
          <w:szCs w:val="24"/>
        </w:rPr>
        <w:t xml:space="preserve">. </w:t>
      </w:r>
    </w:p>
    <w:p w14:paraId="2F51D44B" w14:textId="77777777" w:rsidR="006456B2" w:rsidRPr="00DD6301" w:rsidRDefault="006456B2" w:rsidP="006456B2">
      <w:pPr>
        <w:ind w:firstLine="709"/>
        <w:rPr>
          <w:b/>
          <w:bCs/>
          <w:sz w:val="24"/>
          <w:szCs w:val="24"/>
        </w:rPr>
      </w:pPr>
      <w:proofErr w:type="spellStart"/>
      <w:r w:rsidRPr="00DD6301">
        <w:rPr>
          <w:b/>
          <w:bCs/>
          <w:sz w:val="24"/>
          <w:szCs w:val="24"/>
        </w:rPr>
        <w:t>Morphology</w:t>
      </w:r>
      <w:proofErr w:type="spellEnd"/>
      <w:r w:rsidRPr="00DD6301">
        <w:rPr>
          <w:b/>
          <w:bCs/>
          <w:sz w:val="24"/>
          <w:szCs w:val="24"/>
        </w:rPr>
        <w:t xml:space="preserve"> </w:t>
      </w:r>
      <w:proofErr w:type="spellStart"/>
      <w:r w:rsidRPr="00DD6301">
        <w:rPr>
          <w:b/>
          <w:bCs/>
          <w:sz w:val="24"/>
          <w:szCs w:val="24"/>
        </w:rPr>
        <w:t>of</w:t>
      </w:r>
      <w:proofErr w:type="spellEnd"/>
      <w:r w:rsidRPr="00DD6301">
        <w:rPr>
          <w:b/>
          <w:bCs/>
          <w:sz w:val="24"/>
          <w:szCs w:val="24"/>
        </w:rPr>
        <w:t xml:space="preserve"> Type IV </w:t>
      </w:r>
      <w:proofErr w:type="spellStart"/>
      <w:r w:rsidRPr="00DD6301">
        <w:rPr>
          <w:b/>
          <w:bCs/>
          <w:sz w:val="24"/>
          <w:szCs w:val="24"/>
        </w:rPr>
        <w:t>hypersensitivity</w:t>
      </w:r>
      <w:proofErr w:type="spellEnd"/>
    </w:p>
    <w:p w14:paraId="714A1C6E" w14:textId="77777777" w:rsidR="006456B2" w:rsidRPr="00DD6301" w:rsidRDefault="006456B2" w:rsidP="006456B2">
      <w:pPr>
        <w:ind w:firstLine="709"/>
        <w:rPr>
          <w:sz w:val="24"/>
          <w:szCs w:val="24"/>
          <w:lang w:val="en-US"/>
        </w:rPr>
      </w:pPr>
      <w:r w:rsidRPr="00DD6301">
        <w:rPr>
          <w:sz w:val="24"/>
          <w:szCs w:val="24"/>
          <w:lang w:val="en-US"/>
        </w:rPr>
        <w:t>Morphologic patterns depend on the specific mechanism, but may include:</w:t>
      </w:r>
    </w:p>
    <w:p w14:paraId="4331AA56" w14:textId="77777777" w:rsidR="006456B2" w:rsidRPr="00DD6301" w:rsidRDefault="006456B2" w:rsidP="006456B2">
      <w:pPr>
        <w:numPr>
          <w:ilvl w:val="0"/>
          <w:numId w:val="380"/>
        </w:numPr>
        <w:rPr>
          <w:sz w:val="24"/>
          <w:szCs w:val="24"/>
        </w:rPr>
      </w:pPr>
      <w:proofErr w:type="spellStart"/>
      <w:r w:rsidRPr="00DD6301">
        <w:rPr>
          <w:sz w:val="24"/>
          <w:szCs w:val="24"/>
        </w:rPr>
        <w:t>mononuclear</w:t>
      </w:r>
      <w:proofErr w:type="spellEnd"/>
      <w:r w:rsidRPr="00DD6301">
        <w:rPr>
          <w:sz w:val="24"/>
          <w:szCs w:val="24"/>
        </w:rPr>
        <w:t xml:space="preserve"> </w:t>
      </w:r>
      <w:proofErr w:type="spellStart"/>
      <w:r w:rsidRPr="00DD6301">
        <w:rPr>
          <w:sz w:val="24"/>
          <w:szCs w:val="24"/>
        </w:rPr>
        <w:t>inflammatory</w:t>
      </w:r>
      <w:proofErr w:type="spellEnd"/>
      <w:r w:rsidRPr="00DD6301">
        <w:rPr>
          <w:sz w:val="24"/>
          <w:szCs w:val="24"/>
        </w:rPr>
        <w:t xml:space="preserve"> </w:t>
      </w:r>
      <w:proofErr w:type="spellStart"/>
      <w:r w:rsidRPr="00DD6301">
        <w:rPr>
          <w:sz w:val="24"/>
          <w:szCs w:val="24"/>
        </w:rPr>
        <w:t>infiltrates</w:t>
      </w:r>
      <w:proofErr w:type="spellEnd"/>
      <w:r w:rsidRPr="00DD6301">
        <w:rPr>
          <w:sz w:val="24"/>
          <w:szCs w:val="24"/>
        </w:rPr>
        <w:t xml:space="preserve">, </w:t>
      </w:r>
    </w:p>
    <w:p w14:paraId="6360812D" w14:textId="77777777" w:rsidR="006456B2" w:rsidRPr="00DD6301" w:rsidRDefault="006456B2" w:rsidP="006456B2">
      <w:pPr>
        <w:numPr>
          <w:ilvl w:val="0"/>
          <w:numId w:val="380"/>
        </w:numPr>
        <w:rPr>
          <w:sz w:val="24"/>
          <w:szCs w:val="24"/>
        </w:rPr>
      </w:pPr>
      <w:proofErr w:type="spellStart"/>
      <w:r w:rsidRPr="00DD6301">
        <w:rPr>
          <w:sz w:val="24"/>
          <w:szCs w:val="24"/>
        </w:rPr>
        <w:t>edema</w:t>
      </w:r>
      <w:proofErr w:type="spellEnd"/>
      <w:r w:rsidRPr="00DD6301">
        <w:rPr>
          <w:sz w:val="24"/>
          <w:szCs w:val="24"/>
        </w:rPr>
        <w:t xml:space="preserve">, </w:t>
      </w:r>
    </w:p>
    <w:p w14:paraId="084896AF" w14:textId="77777777" w:rsidR="006456B2" w:rsidRPr="00DD6301" w:rsidRDefault="006456B2" w:rsidP="006456B2">
      <w:pPr>
        <w:numPr>
          <w:ilvl w:val="0"/>
          <w:numId w:val="380"/>
        </w:numPr>
        <w:rPr>
          <w:sz w:val="24"/>
          <w:szCs w:val="24"/>
          <w:lang w:val="en-US"/>
        </w:rPr>
      </w:pPr>
      <w:r w:rsidRPr="00DD6301">
        <w:rPr>
          <w:sz w:val="24"/>
          <w:szCs w:val="24"/>
          <w:lang w:val="en-US"/>
        </w:rPr>
        <w:t xml:space="preserve">epidermal vesiculation in contact dermatitis, </w:t>
      </w:r>
    </w:p>
    <w:p w14:paraId="63C96A4C" w14:textId="77777777" w:rsidR="006456B2" w:rsidRPr="00DD6301" w:rsidRDefault="006456B2" w:rsidP="006456B2">
      <w:pPr>
        <w:numPr>
          <w:ilvl w:val="0"/>
          <w:numId w:val="380"/>
        </w:numPr>
        <w:rPr>
          <w:sz w:val="24"/>
          <w:szCs w:val="24"/>
        </w:rPr>
      </w:pPr>
      <w:proofErr w:type="spellStart"/>
      <w:r w:rsidRPr="00DD6301">
        <w:rPr>
          <w:sz w:val="24"/>
          <w:szCs w:val="24"/>
        </w:rPr>
        <w:t>granuloma</w:t>
      </w:r>
      <w:proofErr w:type="spellEnd"/>
      <w:r w:rsidRPr="00DD6301">
        <w:rPr>
          <w:sz w:val="24"/>
          <w:szCs w:val="24"/>
        </w:rPr>
        <w:t xml:space="preserve"> </w:t>
      </w:r>
      <w:proofErr w:type="spellStart"/>
      <w:r w:rsidRPr="00DD6301">
        <w:rPr>
          <w:sz w:val="24"/>
          <w:szCs w:val="24"/>
        </w:rPr>
        <w:t>formation</w:t>
      </w:r>
      <w:proofErr w:type="spellEnd"/>
      <w:r w:rsidRPr="00DD6301">
        <w:rPr>
          <w:sz w:val="24"/>
          <w:szCs w:val="24"/>
        </w:rPr>
        <w:t xml:space="preserve">, </w:t>
      </w:r>
    </w:p>
    <w:p w14:paraId="40FFE4B0" w14:textId="77777777" w:rsidR="006456B2" w:rsidRPr="00DD6301" w:rsidRDefault="006456B2" w:rsidP="006456B2">
      <w:pPr>
        <w:numPr>
          <w:ilvl w:val="0"/>
          <w:numId w:val="380"/>
        </w:numPr>
        <w:rPr>
          <w:sz w:val="24"/>
          <w:szCs w:val="24"/>
          <w:lang w:val="en-US"/>
        </w:rPr>
      </w:pPr>
      <w:r w:rsidRPr="00DD6301">
        <w:rPr>
          <w:sz w:val="24"/>
          <w:szCs w:val="24"/>
          <w:lang w:val="en-US"/>
        </w:rPr>
        <w:t xml:space="preserve">or apoptosis of antigen-bearing target cells. </w:t>
      </w:r>
    </w:p>
    <w:p w14:paraId="33F5102D" w14:textId="77777777" w:rsidR="006456B2" w:rsidRPr="00DD6301" w:rsidRDefault="006456B2" w:rsidP="006456B2">
      <w:pPr>
        <w:ind w:firstLine="709"/>
        <w:rPr>
          <w:sz w:val="24"/>
          <w:szCs w:val="24"/>
          <w:lang w:val="en-US"/>
        </w:rPr>
      </w:pPr>
    </w:p>
    <w:p w14:paraId="5B7A58D3" w14:textId="77777777" w:rsidR="006456B2" w:rsidRPr="00DD6301" w:rsidRDefault="006456B2" w:rsidP="006456B2">
      <w:pPr>
        <w:ind w:firstLine="709"/>
        <w:rPr>
          <w:b/>
          <w:bCs/>
          <w:sz w:val="24"/>
          <w:szCs w:val="24"/>
          <w:lang w:val="en-US"/>
        </w:rPr>
      </w:pPr>
      <w:r w:rsidRPr="00DD6301">
        <w:rPr>
          <w:b/>
          <w:bCs/>
          <w:sz w:val="24"/>
          <w:szCs w:val="24"/>
          <w:lang w:val="en-US"/>
        </w:rPr>
        <w:t>ROLE OF GENETIC AND ENVIRONMENTAL FACTORS</w:t>
      </w:r>
    </w:p>
    <w:p w14:paraId="7FAE859E" w14:textId="77777777" w:rsidR="006456B2" w:rsidRPr="00DD6301" w:rsidRDefault="006456B2" w:rsidP="006456B2">
      <w:pPr>
        <w:ind w:firstLine="709"/>
        <w:rPr>
          <w:sz w:val="24"/>
          <w:szCs w:val="24"/>
          <w:lang w:val="en-US"/>
        </w:rPr>
      </w:pPr>
      <w:r w:rsidRPr="00DD6301">
        <w:rPr>
          <w:sz w:val="24"/>
          <w:szCs w:val="24"/>
          <w:lang w:val="en-US"/>
        </w:rPr>
        <w:t xml:space="preserve">Not all individuals exposed to the same antigen develop hypersensitivity. Genetic background plays a major role, especially in allergic diseases and autoimmune disorders. Certain </w:t>
      </w:r>
      <w:r w:rsidRPr="00DD6301">
        <w:rPr>
          <w:b/>
          <w:bCs/>
          <w:sz w:val="24"/>
          <w:szCs w:val="24"/>
          <w:lang w:val="en-US"/>
        </w:rPr>
        <w:t>human leukocyte antigen alleles</w:t>
      </w:r>
      <w:r w:rsidRPr="00DD6301">
        <w:rPr>
          <w:sz w:val="24"/>
          <w:szCs w:val="24"/>
          <w:lang w:val="en-US"/>
        </w:rPr>
        <w:t>, cytokine gene polymorphisms, and regulatory defects can predispose to abnormal immune responses.</w:t>
      </w:r>
    </w:p>
    <w:p w14:paraId="6548FEF9" w14:textId="77777777" w:rsidR="006456B2" w:rsidRPr="00DD6301" w:rsidRDefault="006456B2" w:rsidP="006456B2">
      <w:pPr>
        <w:ind w:firstLine="709"/>
        <w:rPr>
          <w:sz w:val="24"/>
          <w:szCs w:val="24"/>
        </w:rPr>
      </w:pPr>
      <w:r w:rsidRPr="00DD6301">
        <w:rPr>
          <w:sz w:val="24"/>
          <w:szCs w:val="24"/>
          <w:lang w:val="en-US"/>
        </w:rPr>
        <w:t xml:space="preserve">Environmental factors are also important. </w:t>
      </w:r>
      <w:proofErr w:type="spellStart"/>
      <w:r w:rsidRPr="00DD6301">
        <w:rPr>
          <w:sz w:val="24"/>
          <w:szCs w:val="24"/>
        </w:rPr>
        <w:t>These</w:t>
      </w:r>
      <w:proofErr w:type="spellEnd"/>
      <w:r w:rsidRPr="00DD6301">
        <w:rPr>
          <w:sz w:val="24"/>
          <w:szCs w:val="24"/>
        </w:rPr>
        <w:t xml:space="preserve"> </w:t>
      </w:r>
      <w:proofErr w:type="spellStart"/>
      <w:r w:rsidRPr="00DD6301">
        <w:rPr>
          <w:sz w:val="24"/>
          <w:szCs w:val="24"/>
        </w:rPr>
        <w:t>include</w:t>
      </w:r>
      <w:proofErr w:type="spellEnd"/>
      <w:r w:rsidRPr="00DD6301">
        <w:rPr>
          <w:sz w:val="24"/>
          <w:szCs w:val="24"/>
        </w:rPr>
        <w:t>:</w:t>
      </w:r>
    </w:p>
    <w:p w14:paraId="3C6A8AF9" w14:textId="77777777" w:rsidR="006456B2" w:rsidRPr="00DD6301" w:rsidRDefault="006456B2" w:rsidP="006456B2">
      <w:pPr>
        <w:numPr>
          <w:ilvl w:val="0"/>
          <w:numId w:val="381"/>
        </w:numPr>
        <w:rPr>
          <w:sz w:val="24"/>
          <w:szCs w:val="24"/>
        </w:rPr>
      </w:pPr>
      <w:proofErr w:type="spellStart"/>
      <w:r w:rsidRPr="00DD6301">
        <w:rPr>
          <w:sz w:val="24"/>
          <w:szCs w:val="24"/>
        </w:rPr>
        <w:t>infections</w:t>
      </w:r>
      <w:proofErr w:type="spellEnd"/>
      <w:r w:rsidRPr="00DD6301">
        <w:rPr>
          <w:sz w:val="24"/>
          <w:szCs w:val="24"/>
        </w:rPr>
        <w:t xml:space="preserve">, </w:t>
      </w:r>
    </w:p>
    <w:p w14:paraId="5E62373D" w14:textId="77777777" w:rsidR="006456B2" w:rsidRPr="00DD6301" w:rsidRDefault="006456B2" w:rsidP="006456B2">
      <w:pPr>
        <w:numPr>
          <w:ilvl w:val="0"/>
          <w:numId w:val="381"/>
        </w:numPr>
        <w:rPr>
          <w:sz w:val="24"/>
          <w:szCs w:val="24"/>
        </w:rPr>
      </w:pPr>
      <w:proofErr w:type="spellStart"/>
      <w:r w:rsidRPr="00DD6301">
        <w:rPr>
          <w:sz w:val="24"/>
          <w:szCs w:val="24"/>
        </w:rPr>
        <w:t>drugs</w:t>
      </w:r>
      <w:proofErr w:type="spellEnd"/>
      <w:r w:rsidRPr="00DD6301">
        <w:rPr>
          <w:sz w:val="24"/>
          <w:szCs w:val="24"/>
        </w:rPr>
        <w:t xml:space="preserve">, </w:t>
      </w:r>
    </w:p>
    <w:p w14:paraId="78EE159E" w14:textId="77777777" w:rsidR="006456B2" w:rsidRPr="00DD6301" w:rsidRDefault="006456B2" w:rsidP="006456B2">
      <w:pPr>
        <w:numPr>
          <w:ilvl w:val="0"/>
          <w:numId w:val="381"/>
        </w:numPr>
        <w:rPr>
          <w:sz w:val="24"/>
          <w:szCs w:val="24"/>
        </w:rPr>
      </w:pPr>
      <w:proofErr w:type="spellStart"/>
      <w:r w:rsidRPr="00DD6301">
        <w:rPr>
          <w:sz w:val="24"/>
          <w:szCs w:val="24"/>
        </w:rPr>
        <w:t>chemicals</w:t>
      </w:r>
      <w:proofErr w:type="spellEnd"/>
      <w:r w:rsidRPr="00DD6301">
        <w:rPr>
          <w:sz w:val="24"/>
          <w:szCs w:val="24"/>
        </w:rPr>
        <w:t xml:space="preserve">, </w:t>
      </w:r>
    </w:p>
    <w:p w14:paraId="60C05545" w14:textId="77777777" w:rsidR="006456B2" w:rsidRPr="00DD6301" w:rsidRDefault="006456B2" w:rsidP="006456B2">
      <w:pPr>
        <w:numPr>
          <w:ilvl w:val="0"/>
          <w:numId w:val="381"/>
        </w:numPr>
        <w:rPr>
          <w:sz w:val="24"/>
          <w:szCs w:val="24"/>
        </w:rPr>
      </w:pPr>
      <w:proofErr w:type="spellStart"/>
      <w:r w:rsidRPr="00DD6301">
        <w:rPr>
          <w:sz w:val="24"/>
          <w:szCs w:val="24"/>
        </w:rPr>
        <w:t>inhaled</w:t>
      </w:r>
      <w:proofErr w:type="spellEnd"/>
      <w:r w:rsidRPr="00DD6301">
        <w:rPr>
          <w:sz w:val="24"/>
          <w:szCs w:val="24"/>
        </w:rPr>
        <w:t xml:space="preserve"> </w:t>
      </w:r>
      <w:proofErr w:type="spellStart"/>
      <w:r w:rsidRPr="00DD6301">
        <w:rPr>
          <w:sz w:val="24"/>
          <w:szCs w:val="24"/>
        </w:rPr>
        <w:t>particles</w:t>
      </w:r>
      <w:proofErr w:type="spellEnd"/>
      <w:r w:rsidRPr="00DD6301">
        <w:rPr>
          <w:sz w:val="24"/>
          <w:szCs w:val="24"/>
        </w:rPr>
        <w:t xml:space="preserve">, </w:t>
      </w:r>
    </w:p>
    <w:p w14:paraId="4D94101B" w14:textId="77777777" w:rsidR="006456B2" w:rsidRPr="00DD6301" w:rsidRDefault="006456B2" w:rsidP="006456B2">
      <w:pPr>
        <w:numPr>
          <w:ilvl w:val="0"/>
          <w:numId w:val="381"/>
        </w:numPr>
        <w:rPr>
          <w:sz w:val="24"/>
          <w:szCs w:val="24"/>
        </w:rPr>
      </w:pPr>
      <w:proofErr w:type="spellStart"/>
      <w:r w:rsidRPr="00DD6301">
        <w:rPr>
          <w:sz w:val="24"/>
          <w:szCs w:val="24"/>
        </w:rPr>
        <w:t>dietary</w:t>
      </w:r>
      <w:proofErr w:type="spellEnd"/>
      <w:r w:rsidRPr="00DD6301">
        <w:rPr>
          <w:sz w:val="24"/>
          <w:szCs w:val="24"/>
        </w:rPr>
        <w:t xml:space="preserve"> </w:t>
      </w:r>
      <w:proofErr w:type="spellStart"/>
      <w:r w:rsidRPr="00DD6301">
        <w:rPr>
          <w:sz w:val="24"/>
          <w:szCs w:val="24"/>
        </w:rPr>
        <w:t>antigens</w:t>
      </w:r>
      <w:proofErr w:type="spellEnd"/>
      <w:r w:rsidRPr="00DD6301">
        <w:rPr>
          <w:sz w:val="24"/>
          <w:szCs w:val="24"/>
        </w:rPr>
        <w:t xml:space="preserve">, </w:t>
      </w:r>
    </w:p>
    <w:p w14:paraId="443AC60F" w14:textId="77777777" w:rsidR="006456B2" w:rsidRPr="00DD6301" w:rsidRDefault="006456B2" w:rsidP="006456B2">
      <w:pPr>
        <w:numPr>
          <w:ilvl w:val="0"/>
          <w:numId w:val="381"/>
        </w:numPr>
        <w:rPr>
          <w:sz w:val="24"/>
          <w:szCs w:val="24"/>
        </w:rPr>
      </w:pPr>
      <w:proofErr w:type="spellStart"/>
      <w:r w:rsidRPr="00DD6301">
        <w:rPr>
          <w:sz w:val="24"/>
          <w:szCs w:val="24"/>
        </w:rPr>
        <w:t>and</w:t>
      </w:r>
      <w:proofErr w:type="spellEnd"/>
      <w:r w:rsidRPr="00DD6301">
        <w:rPr>
          <w:sz w:val="24"/>
          <w:szCs w:val="24"/>
        </w:rPr>
        <w:t xml:space="preserve"> </w:t>
      </w:r>
      <w:proofErr w:type="spellStart"/>
      <w:r w:rsidRPr="00DD6301">
        <w:rPr>
          <w:sz w:val="24"/>
          <w:szCs w:val="24"/>
        </w:rPr>
        <w:t>tissue</w:t>
      </w:r>
      <w:proofErr w:type="spellEnd"/>
      <w:r w:rsidRPr="00DD6301">
        <w:rPr>
          <w:sz w:val="24"/>
          <w:szCs w:val="24"/>
        </w:rPr>
        <w:t xml:space="preserve"> </w:t>
      </w:r>
      <w:proofErr w:type="spellStart"/>
      <w:r w:rsidRPr="00DD6301">
        <w:rPr>
          <w:sz w:val="24"/>
          <w:szCs w:val="24"/>
        </w:rPr>
        <w:t>injury</w:t>
      </w:r>
      <w:proofErr w:type="spellEnd"/>
      <w:r w:rsidRPr="00DD6301">
        <w:rPr>
          <w:sz w:val="24"/>
          <w:szCs w:val="24"/>
        </w:rPr>
        <w:t xml:space="preserve">. </w:t>
      </w:r>
    </w:p>
    <w:p w14:paraId="1DCCF6A8" w14:textId="77777777" w:rsidR="006456B2" w:rsidRPr="00DD6301" w:rsidRDefault="006456B2" w:rsidP="006456B2">
      <w:pPr>
        <w:ind w:firstLine="709"/>
        <w:rPr>
          <w:sz w:val="24"/>
          <w:szCs w:val="24"/>
          <w:lang w:val="en-US"/>
        </w:rPr>
      </w:pPr>
      <w:r w:rsidRPr="00DD6301">
        <w:rPr>
          <w:sz w:val="24"/>
          <w:szCs w:val="24"/>
          <w:lang w:val="en-US"/>
        </w:rPr>
        <w:t xml:space="preserve">Thus, hypersensitivity diseases usually result from interaction between </w:t>
      </w:r>
      <w:r w:rsidRPr="00DD6301">
        <w:rPr>
          <w:b/>
          <w:bCs/>
          <w:sz w:val="24"/>
          <w:szCs w:val="24"/>
          <w:lang w:val="en-US"/>
        </w:rPr>
        <w:t>genetic susceptibility</w:t>
      </w:r>
      <w:r w:rsidRPr="00DD6301">
        <w:rPr>
          <w:sz w:val="24"/>
          <w:szCs w:val="24"/>
          <w:lang w:val="en-US"/>
        </w:rPr>
        <w:t xml:space="preserve"> and </w:t>
      </w:r>
      <w:r w:rsidRPr="00DD6301">
        <w:rPr>
          <w:b/>
          <w:bCs/>
          <w:sz w:val="24"/>
          <w:szCs w:val="24"/>
          <w:lang w:val="en-US"/>
        </w:rPr>
        <w:t>environmental exposure</w:t>
      </w:r>
      <w:r w:rsidRPr="00DD6301">
        <w:rPr>
          <w:sz w:val="24"/>
          <w:szCs w:val="24"/>
          <w:lang w:val="en-US"/>
        </w:rPr>
        <w:t>.</w:t>
      </w:r>
    </w:p>
    <w:p w14:paraId="5B1F5043" w14:textId="77777777" w:rsidR="006456B2" w:rsidRPr="00DD6301" w:rsidRDefault="006456B2" w:rsidP="006456B2">
      <w:pPr>
        <w:ind w:firstLine="709"/>
        <w:rPr>
          <w:sz w:val="24"/>
          <w:szCs w:val="24"/>
          <w:lang w:val="en-US"/>
        </w:rPr>
      </w:pPr>
    </w:p>
    <w:p w14:paraId="5B57143F" w14:textId="77777777" w:rsidR="006456B2" w:rsidRPr="00DD6301" w:rsidRDefault="006456B2" w:rsidP="006456B2">
      <w:pPr>
        <w:ind w:firstLine="709"/>
        <w:rPr>
          <w:b/>
          <w:bCs/>
          <w:sz w:val="24"/>
          <w:szCs w:val="24"/>
          <w:lang w:val="en-US"/>
        </w:rPr>
      </w:pPr>
      <w:r w:rsidRPr="00DD6301">
        <w:rPr>
          <w:b/>
          <w:bCs/>
          <w:sz w:val="24"/>
          <w:szCs w:val="24"/>
          <w:lang w:val="en-US"/>
        </w:rPr>
        <w:t>GENERAL PRINCIPLES OF IMMUNE-MEDIATED TISSUE INJURY</w:t>
      </w:r>
    </w:p>
    <w:p w14:paraId="36B0A308" w14:textId="77777777" w:rsidR="006456B2" w:rsidRPr="00DD6301" w:rsidRDefault="006456B2" w:rsidP="006456B2">
      <w:pPr>
        <w:ind w:firstLine="709"/>
        <w:rPr>
          <w:sz w:val="24"/>
          <w:szCs w:val="24"/>
          <w:lang w:val="en-US"/>
        </w:rPr>
      </w:pPr>
      <w:r w:rsidRPr="00DD6301">
        <w:rPr>
          <w:sz w:val="24"/>
          <w:szCs w:val="24"/>
          <w:lang w:val="en-US"/>
        </w:rPr>
        <w:t>Despite their differences, all hypersensitivity reactions share several important principles.</w:t>
      </w:r>
    </w:p>
    <w:p w14:paraId="316B4432" w14:textId="77777777" w:rsidR="006456B2" w:rsidRPr="00DD6301" w:rsidRDefault="006456B2" w:rsidP="006456B2">
      <w:pPr>
        <w:ind w:firstLine="709"/>
        <w:rPr>
          <w:sz w:val="24"/>
          <w:szCs w:val="24"/>
          <w:lang w:val="en-US"/>
        </w:rPr>
      </w:pPr>
      <w:r w:rsidRPr="00DD6301">
        <w:rPr>
          <w:sz w:val="24"/>
          <w:szCs w:val="24"/>
          <w:lang w:val="en-US"/>
        </w:rPr>
        <w:t xml:space="preserve">First, the reaction is </w:t>
      </w:r>
      <w:r w:rsidRPr="00DD6301">
        <w:rPr>
          <w:b/>
          <w:bCs/>
          <w:sz w:val="24"/>
          <w:szCs w:val="24"/>
          <w:lang w:val="en-US"/>
        </w:rPr>
        <w:t>antigen-specific</w:t>
      </w:r>
      <w:r w:rsidRPr="00DD6301">
        <w:rPr>
          <w:sz w:val="24"/>
          <w:szCs w:val="24"/>
          <w:lang w:val="en-US"/>
        </w:rPr>
        <w:t>, meaning that it is directed against a particular antigen or group of antigens.</w:t>
      </w:r>
    </w:p>
    <w:p w14:paraId="7B240748" w14:textId="77777777" w:rsidR="006456B2" w:rsidRPr="00DD6301" w:rsidRDefault="006456B2" w:rsidP="006456B2">
      <w:pPr>
        <w:ind w:firstLine="709"/>
        <w:rPr>
          <w:sz w:val="24"/>
          <w:szCs w:val="24"/>
          <w:lang w:val="en-US"/>
        </w:rPr>
      </w:pPr>
      <w:r w:rsidRPr="00DD6301">
        <w:rPr>
          <w:sz w:val="24"/>
          <w:szCs w:val="24"/>
          <w:lang w:val="en-US"/>
        </w:rPr>
        <w:t xml:space="preserve">Second, tissue injury results not from the antigen alone, but from the </w:t>
      </w:r>
      <w:r w:rsidRPr="00DD6301">
        <w:rPr>
          <w:b/>
          <w:bCs/>
          <w:sz w:val="24"/>
          <w:szCs w:val="24"/>
          <w:lang w:val="en-US"/>
        </w:rPr>
        <w:t>host immune response</w:t>
      </w:r>
      <w:r w:rsidRPr="00DD6301">
        <w:rPr>
          <w:sz w:val="24"/>
          <w:szCs w:val="24"/>
          <w:lang w:val="en-US"/>
        </w:rPr>
        <w:t xml:space="preserve"> to that antigen.</w:t>
      </w:r>
    </w:p>
    <w:p w14:paraId="30383C2F" w14:textId="77777777" w:rsidR="006456B2" w:rsidRPr="00DD6301" w:rsidRDefault="006456B2" w:rsidP="006456B2">
      <w:pPr>
        <w:ind w:firstLine="709"/>
        <w:rPr>
          <w:sz w:val="24"/>
          <w:szCs w:val="24"/>
          <w:lang w:val="en-US"/>
        </w:rPr>
      </w:pPr>
      <w:r w:rsidRPr="00DD6301">
        <w:rPr>
          <w:sz w:val="24"/>
          <w:szCs w:val="24"/>
          <w:lang w:val="en-US"/>
        </w:rPr>
        <w:t>Third, the final pattern of tissue damage depends on:</w:t>
      </w:r>
    </w:p>
    <w:p w14:paraId="7869A79E" w14:textId="77777777" w:rsidR="006456B2" w:rsidRPr="00DD6301" w:rsidRDefault="006456B2" w:rsidP="006456B2">
      <w:pPr>
        <w:numPr>
          <w:ilvl w:val="0"/>
          <w:numId w:val="382"/>
        </w:numPr>
        <w:rPr>
          <w:sz w:val="24"/>
          <w:szCs w:val="24"/>
          <w:lang w:val="en-US"/>
        </w:rPr>
      </w:pPr>
      <w:r w:rsidRPr="00DD6301">
        <w:rPr>
          <w:sz w:val="24"/>
          <w:szCs w:val="24"/>
          <w:lang w:val="en-US"/>
        </w:rPr>
        <w:t xml:space="preserve">the type of immune response, </w:t>
      </w:r>
    </w:p>
    <w:p w14:paraId="085062B8" w14:textId="77777777" w:rsidR="006456B2" w:rsidRPr="00DD6301" w:rsidRDefault="006456B2" w:rsidP="006456B2">
      <w:pPr>
        <w:numPr>
          <w:ilvl w:val="0"/>
          <w:numId w:val="382"/>
        </w:numPr>
        <w:rPr>
          <w:sz w:val="24"/>
          <w:szCs w:val="24"/>
          <w:lang w:val="en-US"/>
        </w:rPr>
      </w:pPr>
      <w:r w:rsidRPr="00DD6301">
        <w:rPr>
          <w:sz w:val="24"/>
          <w:szCs w:val="24"/>
          <w:lang w:val="en-US"/>
        </w:rPr>
        <w:t xml:space="preserve">the distribution of the antigen, </w:t>
      </w:r>
    </w:p>
    <w:p w14:paraId="0EE7EC50" w14:textId="77777777" w:rsidR="006456B2" w:rsidRPr="00DD6301" w:rsidRDefault="006456B2" w:rsidP="006456B2">
      <w:pPr>
        <w:numPr>
          <w:ilvl w:val="0"/>
          <w:numId w:val="382"/>
        </w:numPr>
        <w:rPr>
          <w:sz w:val="24"/>
          <w:szCs w:val="24"/>
          <w:lang w:val="en-US"/>
        </w:rPr>
      </w:pPr>
      <w:r w:rsidRPr="00DD6301">
        <w:rPr>
          <w:sz w:val="24"/>
          <w:szCs w:val="24"/>
          <w:lang w:val="en-US"/>
        </w:rPr>
        <w:t xml:space="preserve">the cells and mediators recruited, </w:t>
      </w:r>
    </w:p>
    <w:p w14:paraId="726166C4" w14:textId="77777777" w:rsidR="006456B2" w:rsidRPr="00DD6301" w:rsidRDefault="006456B2" w:rsidP="006456B2">
      <w:pPr>
        <w:numPr>
          <w:ilvl w:val="0"/>
          <w:numId w:val="382"/>
        </w:numPr>
        <w:rPr>
          <w:sz w:val="24"/>
          <w:szCs w:val="24"/>
          <w:lang w:val="en-US"/>
        </w:rPr>
      </w:pPr>
      <w:r w:rsidRPr="00DD6301">
        <w:rPr>
          <w:sz w:val="24"/>
          <w:szCs w:val="24"/>
          <w:lang w:val="en-US"/>
        </w:rPr>
        <w:t xml:space="preserve">and the duration of the response. </w:t>
      </w:r>
    </w:p>
    <w:p w14:paraId="1DB065C4" w14:textId="77777777" w:rsidR="006456B2" w:rsidRPr="00DD6301" w:rsidRDefault="006456B2" w:rsidP="006456B2">
      <w:pPr>
        <w:ind w:firstLine="709"/>
        <w:rPr>
          <w:sz w:val="24"/>
          <w:szCs w:val="24"/>
          <w:lang w:val="en-US"/>
        </w:rPr>
      </w:pPr>
      <w:r w:rsidRPr="00DD6301">
        <w:rPr>
          <w:sz w:val="24"/>
          <w:szCs w:val="24"/>
          <w:lang w:val="en-US"/>
        </w:rPr>
        <w:t>Fourth, more than one hypersensitivity mechanism may coexist in a single disease.</w:t>
      </w:r>
    </w:p>
    <w:p w14:paraId="133CCDB9" w14:textId="77777777" w:rsidR="006456B2" w:rsidRPr="00DD6301" w:rsidRDefault="006456B2" w:rsidP="006456B2">
      <w:pPr>
        <w:ind w:firstLine="709"/>
        <w:rPr>
          <w:sz w:val="24"/>
          <w:szCs w:val="24"/>
          <w:lang w:val="en-US"/>
        </w:rPr>
      </w:pPr>
      <w:r w:rsidRPr="00DD6301">
        <w:rPr>
          <w:sz w:val="24"/>
          <w:szCs w:val="24"/>
          <w:lang w:val="en-US"/>
        </w:rPr>
        <w:t>For example, some autoimmune diseases combine antibody-mediated injury, immune complex deposition, and T cell-mediated inflammation.</w:t>
      </w:r>
    </w:p>
    <w:p w14:paraId="1EACEA8E" w14:textId="77777777" w:rsidR="006456B2" w:rsidRPr="00DD6301" w:rsidRDefault="006456B2" w:rsidP="006456B2">
      <w:pPr>
        <w:ind w:firstLine="709"/>
        <w:rPr>
          <w:sz w:val="24"/>
          <w:szCs w:val="24"/>
          <w:lang w:val="en-US"/>
        </w:rPr>
      </w:pPr>
    </w:p>
    <w:p w14:paraId="6AAF13D6" w14:textId="77777777" w:rsidR="006456B2" w:rsidRPr="00DD6301" w:rsidRDefault="006456B2" w:rsidP="006456B2">
      <w:pPr>
        <w:ind w:firstLine="709"/>
        <w:rPr>
          <w:b/>
          <w:bCs/>
          <w:sz w:val="24"/>
          <w:szCs w:val="24"/>
          <w:lang w:val="en-US"/>
        </w:rPr>
      </w:pPr>
      <w:r w:rsidRPr="00DD6301">
        <w:rPr>
          <w:b/>
          <w:bCs/>
          <w:sz w:val="24"/>
          <w:szCs w:val="24"/>
          <w:lang w:val="en-US"/>
        </w:rPr>
        <w:lastRenderedPageBreak/>
        <w:t>SUMMARY</w:t>
      </w:r>
    </w:p>
    <w:p w14:paraId="5998F92B" w14:textId="77777777" w:rsidR="006456B2" w:rsidRPr="00DD6301" w:rsidRDefault="006456B2" w:rsidP="006456B2">
      <w:pPr>
        <w:ind w:firstLine="709"/>
        <w:rPr>
          <w:sz w:val="24"/>
          <w:szCs w:val="24"/>
          <w:lang w:val="en-US"/>
        </w:rPr>
      </w:pPr>
      <w:r w:rsidRPr="00DD6301">
        <w:rPr>
          <w:sz w:val="24"/>
          <w:szCs w:val="24"/>
          <w:lang w:val="en-US"/>
        </w:rPr>
        <w:t xml:space="preserve">Hypersensitivity reactions are immune responses that cause tissue damage rather than protection. </w:t>
      </w:r>
      <w:r w:rsidRPr="00DD6301">
        <w:rPr>
          <w:b/>
          <w:bCs/>
          <w:sz w:val="24"/>
          <w:szCs w:val="24"/>
          <w:lang w:val="en-US"/>
        </w:rPr>
        <w:t>Type I hypersensitivity</w:t>
      </w:r>
      <w:r w:rsidRPr="00DD6301">
        <w:rPr>
          <w:sz w:val="24"/>
          <w:szCs w:val="24"/>
          <w:lang w:val="en-US"/>
        </w:rPr>
        <w:t xml:space="preserve"> is immunoglobulin E- and mast cell-mediated and is responsible for anaphylaxis and allergic disease. </w:t>
      </w:r>
      <w:r w:rsidRPr="00DD6301">
        <w:rPr>
          <w:b/>
          <w:bCs/>
          <w:sz w:val="24"/>
          <w:szCs w:val="24"/>
          <w:lang w:val="en-US"/>
        </w:rPr>
        <w:t>Type II hypersensitivity</w:t>
      </w:r>
      <w:r w:rsidRPr="00DD6301">
        <w:rPr>
          <w:sz w:val="24"/>
          <w:szCs w:val="24"/>
          <w:lang w:val="en-US"/>
        </w:rPr>
        <w:t xml:space="preserve"> is caused by antibodies directed against cell surface or extracellular matrix antigens and leads to cell destruction, inflammation, or receptor dysfunction. </w:t>
      </w:r>
      <w:r w:rsidRPr="00DD6301">
        <w:rPr>
          <w:b/>
          <w:bCs/>
          <w:sz w:val="24"/>
          <w:szCs w:val="24"/>
          <w:lang w:val="en-US"/>
        </w:rPr>
        <w:t>Type III hypersensitivity</w:t>
      </w:r>
      <w:r w:rsidRPr="00DD6301">
        <w:rPr>
          <w:sz w:val="24"/>
          <w:szCs w:val="24"/>
          <w:lang w:val="en-US"/>
        </w:rPr>
        <w:t xml:space="preserve"> is mediated by deposition of immune complexes in tissues, followed by complement activation and leukocyte recruitment. </w:t>
      </w:r>
      <w:r w:rsidRPr="00DD6301">
        <w:rPr>
          <w:b/>
          <w:bCs/>
          <w:sz w:val="24"/>
          <w:szCs w:val="24"/>
          <w:lang w:val="en-US"/>
        </w:rPr>
        <w:t>Type IV hypersensitivity</w:t>
      </w:r>
      <w:r w:rsidRPr="00DD6301">
        <w:rPr>
          <w:sz w:val="24"/>
          <w:szCs w:val="24"/>
          <w:lang w:val="en-US"/>
        </w:rPr>
        <w:t xml:space="preserve"> is T cell-mediated and includes delayed-type hypersensitivity and cytotoxic T cell-mediated tissue injury. These mechanisms underlie many important clinical disorders and form the basis of immunopathology in allergic, autoimmune, and immune complex-mediated diseases.</w:t>
      </w:r>
    </w:p>
    <w:p w14:paraId="5C9BCD32" w14:textId="77777777" w:rsidR="006456B2" w:rsidRPr="00DD6301" w:rsidRDefault="006456B2" w:rsidP="006456B2">
      <w:pPr>
        <w:ind w:firstLine="709"/>
        <w:rPr>
          <w:sz w:val="24"/>
          <w:szCs w:val="24"/>
          <w:lang w:val="en-US"/>
        </w:rPr>
      </w:pPr>
    </w:p>
    <w:p w14:paraId="601BEA8D" w14:textId="77777777" w:rsidR="006456B2" w:rsidRPr="00DD6301" w:rsidRDefault="006456B2" w:rsidP="006456B2">
      <w:pPr>
        <w:ind w:firstLine="709"/>
        <w:rPr>
          <w:b/>
          <w:bCs/>
          <w:sz w:val="24"/>
          <w:szCs w:val="24"/>
          <w:lang w:val="en-US"/>
        </w:rPr>
      </w:pPr>
    </w:p>
    <w:p w14:paraId="2A0218F0" w14:textId="77777777" w:rsidR="006456B2" w:rsidRPr="00DD6301" w:rsidRDefault="006456B2" w:rsidP="006456B2">
      <w:pPr>
        <w:ind w:firstLine="709"/>
        <w:rPr>
          <w:b/>
          <w:bCs/>
          <w:sz w:val="24"/>
          <w:szCs w:val="24"/>
          <w:lang w:val="en-US"/>
        </w:rPr>
      </w:pPr>
    </w:p>
    <w:p w14:paraId="2D837060" w14:textId="77777777" w:rsidR="006456B2" w:rsidRPr="00DD6301" w:rsidRDefault="006456B2" w:rsidP="006456B2">
      <w:pPr>
        <w:ind w:firstLine="709"/>
        <w:rPr>
          <w:b/>
          <w:bCs/>
          <w:sz w:val="24"/>
          <w:szCs w:val="24"/>
          <w:lang w:val="en-US"/>
        </w:rPr>
      </w:pPr>
    </w:p>
    <w:p w14:paraId="267AEDC4" w14:textId="77777777" w:rsidR="006456B2" w:rsidRPr="00DD6301" w:rsidRDefault="006456B2" w:rsidP="006456B2">
      <w:pPr>
        <w:ind w:firstLine="709"/>
        <w:rPr>
          <w:b/>
          <w:bCs/>
          <w:sz w:val="24"/>
          <w:szCs w:val="24"/>
          <w:lang w:val="en-US"/>
        </w:rPr>
      </w:pPr>
    </w:p>
    <w:p w14:paraId="55003857" w14:textId="77777777" w:rsidR="006456B2" w:rsidRPr="00DD6301" w:rsidRDefault="006456B2" w:rsidP="006456B2">
      <w:pPr>
        <w:ind w:firstLine="709"/>
        <w:rPr>
          <w:b/>
          <w:bCs/>
          <w:sz w:val="24"/>
          <w:szCs w:val="24"/>
          <w:lang w:val="en-US"/>
        </w:rPr>
      </w:pPr>
    </w:p>
    <w:p w14:paraId="047E4E08" w14:textId="77777777" w:rsidR="006456B2" w:rsidRPr="00DD6301" w:rsidRDefault="006456B2" w:rsidP="006456B2">
      <w:pPr>
        <w:ind w:firstLine="709"/>
        <w:rPr>
          <w:b/>
          <w:bCs/>
          <w:sz w:val="24"/>
          <w:szCs w:val="24"/>
          <w:lang w:val="en-US"/>
        </w:rPr>
      </w:pPr>
    </w:p>
    <w:p w14:paraId="7C843602" w14:textId="77777777" w:rsidR="006456B2" w:rsidRPr="00DD6301" w:rsidRDefault="006456B2" w:rsidP="006456B2">
      <w:pPr>
        <w:ind w:firstLine="709"/>
        <w:rPr>
          <w:b/>
          <w:bCs/>
          <w:sz w:val="24"/>
          <w:szCs w:val="24"/>
          <w:lang w:val="en-US"/>
        </w:rPr>
      </w:pPr>
    </w:p>
    <w:p w14:paraId="7718F843" w14:textId="77777777" w:rsidR="006456B2" w:rsidRPr="00DD6301" w:rsidRDefault="006456B2" w:rsidP="006456B2">
      <w:pPr>
        <w:ind w:firstLine="709"/>
        <w:rPr>
          <w:b/>
          <w:bCs/>
          <w:sz w:val="24"/>
          <w:szCs w:val="24"/>
          <w:lang w:val="en-US"/>
        </w:rPr>
      </w:pPr>
    </w:p>
    <w:p w14:paraId="13F92731" w14:textId="77777777" w:rsidR="006456B2" w:rsidRPr="00DD6301" w:rsidRDefault="006456B2" w:rsidP="006456B2">
      <w:pPr>
        <w:ind w:firstLine="709"/>
        <w:rPr>
          <w:b/>
          <w:bCs/>
          <w:sz w:val="24"/>
          <w:szCs w:val="24"/>
          <w:lang w:val="en-US"/>
        </w:rPr>
      </w:pPr>
    </w:p>
    <w:p w14:paraId="58613839" w14:textId="77777777" w:rsidR="006456B2" w:rsidRPr="00DD6301" w:rsidRDefault="006456B2" w:rsidP="006456B2">
      <w:pPr>
        <w:ind w:firstLine="709"/>
        <w:rPr>
          <w:b/>
          <w:bCs/>
          <w:sz w:val="24"/>
          <w:szCs w:val="24"/>
          <w:lang w:val="en-US"/>
        </w:rPr>
      </w:pPr>
    </w:p>
    <w:p w14:paraId="24B6D01B" w14:textId="77777777" w:rsidR="006456B2" w:rsidRPr="00DD6301" w:rsidRDefault="006456B2" w:rsidP="006456B2">
      <w:pPr>
        <w:ind w:firstLine="709"/>
        <w:rPr>
          <w:sz w:val="24"/>
          <w:szCs w:val="24"/>
          <w:lang w:val="en-US"/>
        </w:rPr>
      </w:pPr>
      <w:r w:rsidRPr="00DD6301">
        <w:rPr>
          <w:b/>
          <w:bCs/>
          <w:sz w:val="24"/>
          <w:szCs w:val="24"/>
          <w:lang w:val="en-US"/>
        </w:rPr>
        <w:t>MCQ TEST:</w:t>
      </w:r>
      <w:r w:rsidRPr="00DD6301">
        <w:rPr>
          <w:sz w:val="24"/>
          <w:szCs w:val="24"/>
          <w:lang w:val="en-US"/>
        </w:rPr>
        <w:br/>
        <w:t>Hypersensitivity reactions are best defined as which of the following?</w:t>
      </w:r>
      <w:r w:rsidRPr="00DD6301">
        <w:rPr>
          <w:sz w:val="24"/>
          <w:szCs w:val="24"/>
          <w:lang w:val="en-US"/>
        </w:rPr>
        <w:br/>
        <w:t>A. Protective immune responses that eliminate microbes without producing host injury</w:t>
      </w:r>
      <w:r w:rsidRPr="00DD6301">
        <w:rPr>
          <w:sz w:val="24"/>
          <w:szCs w:val="24"/>
          <w:lang w:val="en-US"/>
        </w:rPr>
        <w:br/>
        <w:t>B. Immunologically mediated reactions that occur in previously sensitized individuals and result in tissue injury or functional disturbance</w:t>
      </w:r>
      <w:r w:rsidRPr="00DD6301">
        <w:rPr>
          <w:sz w:val="24"/>
          <w:szCs w:val="24"/>
          <w:lang w:val="en-US"/>
        </w:rPr>
        <w:br/>
        <w:t>C. Innate inflammatory reactions that develop independently of antigen recognition</w:t>
      </w:r>
      <w:r w:rsidRPr="00DD6301">
        <w:rPr>
          <w:sz w:val="24"/>
          <w:szCs w:val="24"/>
          <w:lang w:val="en-US"/>
        </w:rPr>
        <w:br/>
        <w:t xml:space="preserve">D. Disorders caused exclusively by deficiency of the complement system </w:t>
      </w:r>
    </w:p>
    <w:p w14:paraId="145A56C8" w14:textId="77777777" w:rsidR="006456B2" w:rsidRPr="00DD6301" w:rsidRDefault="006456B2" w:rsidP="006456B2">
      <w:pPr>
        <w:numPr>
          <w:ilvl w:val="0"/>
          <w:numId w:val="383"/>
        </w:numPr>
        <w:rPr>
          <w:sz w:val="24"/>
          <w:szCs w:val="24"/>
          <w:lang w:val="en-US"/>
        </w:rPr>
      </w:pPr>
      <w:r w:rsidRPr="00DD6301">
        <w:rPr>
          <w:sz w:val="24"/>
          <w:szCs w:val="24"/>
          <w:lang w:val="en-US"/>
        </w:rPr>
        <w:t>Which of the following statements most accurately characterizes Type I hypersensitivity?</w:t>
      </w:r>
      <w:r w:rsidRPr="00DD6301">
        <w:rPr>
          <w:sz w:val="24"/>
          <w:szCs w:val="24"/>
          <w:lang w:val="en-US"/>
        </w:rPr>
        <w:br/>
        <w:t>A. It is mediated by immunoglobulin G and immunoglobulin M directed against basement membrane antigens</w:t>
      </w:r>
      <w:r w:rsidRPr="00DD6301">
        <w:rPr>
          <w:sz w:val="24"/>
          <w:szCs w:val="24"/>
          <w:lang w:val="en-US"/>
        </w:rPr>
        <w:br/>
        <w:t>B. It is caused by deposition of circulating immune complexes in vessel walls and glomeruli</w:t>
      </w:r>
      <w:r w:rsidRPr="00DD6301">
        <w:rPr>
          <w:sz w:val="24"/>
          <w:szCs w:val="24"/>
          <w:lang w:val="en-US"/>
        </w:rPr>
        <w:br/>
        <w:t>C. It is mediated by immunoglobulin E bound to mast cells, with rapid mediator release after antigen re-exposure</w:t>
      </w:r>
      <w:r w:rsidRPr="00DD6301">
        <w:rPr>
          <w:sz w:val="24"/>
          <w:szCs w:val="24"/>
          <w:lang w:val="en-US"/>
        </w:rPr>
        <w:br/>
        <w:t xml:space="preserve">D. It is mediated exclusively by CD8-positive T lymphocytes inducing apoptosis of target cells </w:t>
      </w:r>
    </w:p>
    <w:p w14:paraId="68BFE842" w14:textId="77777777" w:rsidR="006456B2" w:rsidRPr="00DD6301" w:rsidRDefault="006456B2" w:rsidP="006456B2">
      <w:pPr>
        <w:numPr>
          <w:ilvl w:val="0"/>
          <w:numId w:val="383"/>
        </w:numPr>
        <w:rPr>
          <w:sz w:val="24"/>
          <w:szCs w:val="24"/>
          <w:lang w:val="en-US"/>
        </w:rPr>
      </w:pPr>
      <w:r w:rsidRPr="00DD6301">
        <w:rPr>
          <w:sz w:val="24"/>
          <w:szCs w:val="24"/>
          <w:lang w:val="en-US"/>
        </w:rPr>
        <w:t>In the sensitization phase of immediate hypersensitivity, which of the following sequences is most appropriate?</w:t>
      </w:r>
      <w:r w:rsidRPr="00DD6301">
        <w:rPr>
          <w:sz w:val="24"/>
          <w:szCs w:val="24"/>
          <w:lang w:val="en-US"/>
        </w:rPr>
        <w:br/>
        <w:t>A. Antigen stimulates T helper 2 cells, which induce class switching to immunoglobulin E, and immunoglobulin E binds to high-affinity receptors on mast cells</w:t>
      </w:r>
      <w:r w:rsidRPr="00DD6301">
        <w:rPr>
          <w:sz w:val="24"/>
          <w:szCs w:val="24"/>
          <w:lang w:val="en-US"/>
        </w:rPr>
        <w:br/>
        <w:t>B. Antigen directly activates complement, which generates C5a and immediately lyses epithelial cells</w:t>
      </w:r>
      <w:r w:rsidRPr="00DD6301">
        <w:rPr>
          <w:sz w:val="24"/>
          <w:szCs w:val="24"/>
          <w:lang w:val="en-US"/>
        </w:rPr>
        <w:br/>
        <w:t>C. Antigen binds major histocompatibility complex class I molecules and activates neutrophils through Fc receptors</w:t>
      </w:r>
      <w:r w:rsidRPr="00DD6301">
        <w:rPr>
          <w:sz w:val="24"/>
          <w:szCs w:val="24"/>
          <w:lang w:val="en-US"/>
        </w:rPr>
        <w:br/>
        <w:t xml:space="preserve">D. Antigen induces macrophages to produce perforin and granzyme, leading to mast cell apoptosis </w:t>
      </w:r>
    </w:p>
    <w:p w14:paraId="253E0F42" w14:textId="77777777" w:rsidR="006456B2" w:rsidRPr="00DD6301" w:rsidRDefault="006456B2" w:rsidP="006456B2">
      <w:pPr>
        <w:numPr>
          <w:ilvl w:val="0"/>
          <w:numId w:val="383"/>
        </w:numPr>
        <w:rPr>
          <w:sz w:val="24"/>
          <w:szCs w:val="24"/>
          <w:lang w:val="en-US"/>
        </w:rPr>
      </w:pPr>
      <w:r w:rsidRPr="00DD6301">
        <w:rPr>
          <w:sz w:val="24"/>
          <w:szCs w:val="24"/>
          <w:lang w:val="en-US"/>
        </w:rPr>
        <w:t>Which of the following is the principal antibody isotype involved in most Type II hypersensitivity reactions?</w:t>
      </w:r>
      <w:r w:rsidRPr="00DD6301">
        <w:rPr>
          <w:sz w:val="24"/>
          <w:szCs w:val="24"/>
          <w:lang w:val="en-US"/>
        </w:rPr>
        <w:br/>
        <w:t>A. Immunoglobulin A</w:t>
      </w:r>
      <w:r w:rsidRPr="00DD6301">
        <w:rPr>
          <w:sz w:val="24"/>
          <w:szCs w:val="24"/>
          <w:lang w:val="en-US"/>
        </w:rPr>
        <w:br/>
        <w:t>B. Immunoglobulin E</w:t>
      </w:r>
      <w:r w:rsidRPr="00DD6301">
        <w:rPr>
          <w:sz w:val="24"/>
          <w:szCs w:val="24"/>
          <w:lang w:val="en-US"/>
        </w:rPr>
        <w:br/>
        <w:t>C. Immunoglobulin G, often together with immunoglobulin M</w:t>
      </w:r>
      <w:r w:rsidRPr="00DD6301">
        <w:rPr>
          <w:sz w:val="24"/>
          <w:szCs w:val="24"/>
          <w:lang w:val="en-US"/>
        </w:rPr>
        <w:br/>
        <w:t xml:space="preserve">D. Immunoglobulin D </w:t>
      </w:r>
    </w:p>
    <w:p w14:paraId="58DC244D" w14:textId="77777777" w:rsidR="006456B2" w:rsidRPr="00DD6301" w:rsidRDefault="006456B2" w:rsidP="006456B2">
      <w:pPr>
        <w:numPr>
          <w:ilvl w:val="0"/>
          <w:numId w:val="383"/>
        </w:numPr>
        <w:rPr>
          <w:sz w:val="24"/>
          <w:szCs w:val="24"/>
          <w:lang w:val="en-US"/>
        </w:rPr>
      </w:pPr>
      <w:r w:rsidRPr="00DD6301">
        <w:rPr>
          <w:sz w:val="24"/>
          <w:szCs w:val="24"/>
          <w:lang w:val="en-US"/>
        </w:rPr>
        <w:t>Type III hypersensitivity is initiated primarily by which of the following events?</w:t>
      </w:r>
      <w:r w:rsidRPr="00DD6301">
        <w:rPr>
          <w:sz w:val="24"/>
          <w:szCs w:val="24"/>
          <w:lang w:val="en-US"/>
        </w:rPr>
        <w:br/>
        <w:t>A. Direct binding of cytotoxic T lymphocytes to antigen-bearing target cells</w:t>
      </w:r>
      <w:r w:rsidRPr="00DD6301">
        <w:rPr>
          <w:sz w:val="24"/>
          <w:szCs w:val="24"/>
          <w:lang w:val="en-US"/>
        </w:rPr>
        <w:br/>
        <w:t>B. Formation and tissue deposition of antigen-antibody immune complexes</w:t>
      </w:r>
      <w:r w:rsidRPr="00DD6301">
        <w:rPr>
          <w:sz w:val="24"/>
          <w:szCs w:val="24"/>
          <w:lang w:val="en-US"/>
        </w:rPr>
        <w:br/>
      </w:r>
      <w:r w:rsidRPr="00DD6301">
        <w:rPr>
          <w:sz w:val="24"/>
          <w:szCs w:val="24"/>
          <w:lang w:val="en-US"/>
        </w:rPr>
        <w:lastRenderedPageBreak/>
        <w:t>C. Cross-linking of mast cell-bound immunoglobulin E by allergen</w:t>
      </w:r>
      <w:r w:rsidRPr="00DD6301">
        <w:rPr>
          <w:sz w:val="24"/>
          <w:szCs w:val="24"/>
          <w:lang w:val="en-US"/>
        </w:rPr>
        <w:br/>
        <w:t xml:space="preserve">D. Antibody-mediated stimulation of cell surface hormone receptors without inflammation </w:t>
      </w:r>
    </w:p>
    <w:p w14:paraId="10698933" w14:textId="77777777" w:rsidR="006456B2" w:rsidRPr="00DD6301" w:rsidRDefault="006456B2" w:rsidP="006456B2">
      <w:pPr>
        <w:numPr>
          <w:ilvl w:val="0"/>
          <w:numId w:val="383"/>
        </w:numPr>
        <w:rPr>
          <w:sz w:val="24"/>
          <w:szCs w:val="24"/>
          <w:lang w:val="en-US"/>
        </w:rPr>
      </w:pPr>
      <w:r w:rsidRPr="00DD6301">
        <w:rPr>
          <w:sz w:val="24"/>
          <w:szCs w:val="24"/>
          <w:lang w:val="en-US"/>
        </w:rPr>
        <w:t>Which of the following best describes Type IV hypersensitivity?</w:t>
      </w:r>
      <w:r w:rsidRPr="00DD6301">
        <w:rPr>
          <w:sz w:val="24"/>
          <w:szCs w:val="24"/>
          <w:lang w:val="en-US"/>
        </w:rPr>
        <w:br/>
        <w:t>A. A mast cell-mediated immediate hypersensitivity reaction dependent on histamine release</w:t>
      </w:r>
      <w:r w:rsidRPr="00DD6301">
        <w:rPr>
          <w:sz w:val="24"/>
          <w:szCs w:val="24"/>
          <w:lang w:val="en-US"/>
        </w:rPr>
        <w:br/>
        <w:t>B. An antibody-mediated cytotoxic reaction caused by immunoglobulin G and complement</w:t>
      </w:r>
      <w:r w:rsidRPr="00DD6301">
        <w:rPr>
          <w:sz w:val="24"/>
          <w:szCs w:val="24"/>
          <w:lang w:val="en-US"/>
        </w:rPr>
        <w:br/>
        <w:t>C. An immune complex-mediated inflammatory reaction involving neutrophils</w:t>
      </w:r>
      <w:r w:rsidRPr="00DD6301">
        <w:rPr>
          <w:sz w:val="24"/>
          <w:szCs w:val="24"/>
          <w:lang w:val="en-US"/>
        </w:rPr>
        <w:br/>
        <w:t xml:space="preserve">D. A T cell-mediated reaction that may involve delayed-type inflammation or direct cytotoxicity </w:t>
      </w:r>
    </w:p>
    <w:p w14:paraId="3BC11A3B" w14:textId="77777777" w:rsidR="006456B2" w:rsidRPr="00DD6301" w:rsidRDefault="006456B2" w:rsidP="006456B2">
      <w:pPr>
        <w:numPr>
          <w:ilvl w:val="0"/>
          <w:numId w:val="383"/>
        </w:numPr>
        <w:rPr>
          <w:sz w:val="24"/>
          <w:szCs w:val="24"/>
          <w:lang w:val="en-US"/>
        </w:rPr>
      </w:pPr>
      <w:r w:rsidRPr="00DD6301">
        <w:rPr>
          <w:sz w:val="24"/>
          <w:szCs w:val="24"/>
          <w:lang w:val="en-US"/>
        </w:rPr>
        <w:t>A patient develops urticaria, laryngeal edema, hypotension, and bronchospasm within minutes after exposure to a drug. Which of the following mediators is most directly responsible for the immediate increase in vascular permeability and bronchoconstriction in this setting?</w:t>
      </w:r>
      <w:r w:rsidRPr="00DD6301">
        <w:rPr>
          <w:sz w:val="24"/>
          <w:szCs w:val="24"/>
          <w:lang w:val="en-US"/>
        </w:rPr>
        <w:br/>
        <w:t>A. Histamine and leukotrienes released from activated mast cells</w:t>
      </w:r>
      <w:r w:rsidRPr="00DD6301">
        <w:rPr>
          <w:sz w:val="24"/>
          <w:szCs w:val="24"/>
          <w:lang w:val="en-US"/>
        </w:rPr>
        <w:br/>
        <w:t>B. Perforin and granzyme released from cytotoxic T cells</w:t>
      </w:r>
      <w:r w:rsidRPr="00DD6301">
        <w:rPr>
          <w:sz w:val="24"/>
          <w:szCs w:val="24"/>
          <w:lang w:val="en-US"/>
        </w:rPr>
        <w:br/>
        <w:t>C. Interferon-gamma and interleukin-17 released from helper T cells</w:t>
      </w:r>
      <w:r w:rsidRPr="00DD6301">
        <w:rPr>
          <w:sz w:val="24"/>
          <w:szCs w:val="24"/>
          <w:lang w:val="en-US"/>
        </w:rPr>
        <w:br/>
        <w:t xml:space="preserve">D. Factor VIII and fibrinogen released from endothelial cells </w:t>
      </w:r>
    </w:p>
    <w:p w14:paraId="7A1825D1" w14:textId="77777777" w:rsidR="006456B2" w:rsidRPr="00DD6301" w:rsidRDefault="006456B2" w:rsidP="006456B2">
      <w:pPr>
        <w:numPr>
          <w:ilvl w:val="0"/>
          <w:numId w:val="383"/>
        </w:numPr>
        <w:rPr>
          <w:sz w:val="24"/>
          <w:szCs w:val="24"/>
          <w:lang w:val="en-US"/>
        </w:rPr>
      </w:pPr>
      <w:r w:rsidRPr="00DD6301">
        <w:rPr>
          <w:sz w:val="24"/>
          <w:szCs w:val="24"/>
          <w:lang w:val="en-US"/>
        </w:rPr>
        <w:t>In Goodpasture syndrome, antibodies bind to basement membrane antigens in renal glomeruli and pulmonary alveoli. Which of the following mechanisms most directly explains tissue injury in this disorder?</w:t>
      </w:r>
      <w:r w:rsidRPr="00DD6301">
        <w:rPr>
          <w:sz w:val="24"/>
          <w:szCs w:val="24"/>
          <w:lang w:val="en-US"/>
        </w:rPr>
        <w:br/>
        <w:t>A. Immunoglobulin E-mediated mast cell degranulation with eosinophil recruitment</w:t>
      </w:r>
      <w:r w:rsidRPr="00DD6301">
        <w:rPr>
          <w:sz w:val="24"/>
          <w:szCs w:val="24"/>
          <w:lang w:val="en-US"/>
        </w:rPr>
        <w:br/>
        <w:t>B. Antibody binding to fixed tissue antigens with complement activation and leukocyte-mediated inflammation</w:t>
      </w:r>
      <w:r w:rsidRPr="00DD6301">
        <w:rPr>
          <w:sz w:val="24"/>
          <w:szCs w:val="24"/>
          <w:lang w:val="en-US"/>
        </w:rPr>
        <w:br/>
        <w:t>C. Deposition of circulating immune complexes with secondary fibrinoid necrosis of small vessels</w:t>
      </w:r>
      <w:r w:rsidRPr="00DD6301">
        <w:rPr>
          <w:sz w:val="24"/>
          <w:szCs w:val="24"/>
          <w:lang w:val="en-US"/>
        </w:rPr>
        <w:br/>
        <w:t xml:space="preserve">D. Delayed-type hypersensitivity with macrophage activation and granuloma formation </w:t>
      </w:r>
    </w:p>
    <w:p w14:paraId="0B6FC1B5" w14:textId="77777777" w:rsidR="006456B2" w:rsidRPr="00DD6301" w:rsidRDefault="006456B2" w:rsidP="006456B2">
      <w:pPr>
        <w:numPr>
          <w:ilvl w:val="0"/>
          <w:numId w:val="383"/>
        </w:numPr>
        <w:rPr>
          <w:sz w:val="24"/>
          <w:szCs w:val="24"/>
          <w:lang w:val="en-US"/>
        </w:rPr>
      </w:pPr>
      <w:r w:rsidRPr="00DD6301">
        <w:rPr>
          <w:sz w:val="24"/>
          <w:szCs w:val="24"/>
          <w:lang w:val="en-US"/>
        </w:rPr>
        <w:t>A patient with myasthenia gravis has muscle weakness caused by antibodies against the acetylcholine receptor at the neuromuscular junction. Which of the following best characterizes this mechanism?</w:t>
      </w:r>
      <w:r w:rsidRPr="00DD6301">
        <w:rPr>
          <w:sz w:val="24"/>
          <w:szCs w:val="24"/>
          <w:lang w:val="en-US"/>
        </w:rPr>
        <w:br/>
        <w:t>A. Type II hypersensitivity with antibody-mediated functional blockade of receptors without primary cell destruction</w:t>
      </w:r>
      <w:r w:rsidRPr="00DD6301">
        <w:rPr>
          <w:sz w:val="24"/>
          <w:szCs w:val="24"/>
          <w:lang w:val="en-US"/>
        </w:rPr>
        <w:br/>
        <w:t>B. Type I hypersensitivity with mast cell sensitization in skeletal muscle</w:t>
      </w:r>
      <w:r w:rsidRPr="00DD6301">
        <w:rPr>
          <w:sz w:val="24"/>
          <w:szCs w:val="24"/>
          <w:lang w:val="en-US"/>
        </w:rPr>
        <w:br/>
        <w:t>C. Type III hypersensitivity with immune complex deposition in motor end plates</w:t>
      </w:r>
      <w:r w:rsidRPr="00DD6301">
        <w:rPr>
          <w:sz w:val="24"/>
          <w:szCs w:val="24"/>
          <w:lang w:val="en-US"/>
        </w:rPr>
        <w:br/>
        <w:t xml:space="preserve">D. Type IV hypersensitivity mediated by cytotoxic T cells against myocytes </w:t>
      </w:r>
    </w:p>
    <w:p w14:paraId="5966FD1E" w14:textId="77777777" w:rsidR="006456B2" w:rsidRPr="00DD6301" w:rsidRDefault="006456B2" w:rsidP="006456B2">
      <w:pPr>
        <w:numPr>
          <w:ilvl w:val="0"/>
          <w:numId w:val="383"/>
        </w:numPr>
        <w:rPr>
          <w:sz w:val="24"/>
          <w:szCs w:val="24"/>
          <w:lang w:val="en-US"/>
        </w:rPr>
      </w:pPr>
      <w:r w:rsidRPr="00DD6301">
        <w:rPr>
          <w:sz w:val="24"/>
          <w:szCs w:val="24"/>
          <w:lang w:val="en-US"/>
        </w:rPr>
        <w:t>Serum sickness is a classic example of systemic immune complex disease. Which of the following is the most accurate pathogenetic sequence?</w:t>
      </w:r>
      <w:r w:rsidRPr="00DD6301">
        <w:rPr>
          <w:sz w:val="24"/>
          <w:szCs w:val="24"/>
          <w:lang w:val="en-US"/>
        </w:rPr>
        <w:br/>
        <w:t>A. Antigen binds preformed immunoglobulin E on mast cells, causing systemic vasodilation and eosinophilia</w:t>
      </w:r>
      <w:r w:rsidRPr="00DD6301">
        <w:rPr>
          <w:sz w:val="24"/>
          <w:szCs w:val="24"/>
          <w:lang w:val="en-US"/>
        </w:rPr>
        <w:br/>
        <w:t>B. Soluble antigen forms circulating immune complexes that deposit in tissues and activate complement, leading to inflammation</w:t>
      </w:r>
      <w:r w:rsidRPr="00DD6301">
        <w:rPr>
          <w:sz w:val="24"/>
          <w:szCs w:val="24"/>
          <w:lang w:val="en-US"/>
        </w:rPr>
        <w:br/>
        <w:t>C. Antibodies bind directly to red blood cells, causing intravascular hemolysis and jaundice</w:t>
      </w:r>
      <w:r w:rsidRPr="00DD6301">
        <w:rPr>
          <w:sz w:val="24"/>
          <w:szCs w:val="24"/>
          <w:lang w:val="en-US"/>
        </w:rPr>
        <w:br/>
        <w:t xml:space="preserve">D. T helper cells activate macrophages, resulting in granulomatous inflammation and caseation </w:t>
      </w:r>
    </w:p>
    <w:p w14:paraId="5F0942DC" w14:textId="77777777" w:rsidR="006456B2" w:rsidRPr="00DD6301" w:rsidRDefault="006456B2" w:rsidP="006456B2">
      <w:pPr>
        <w:numPr>
          <w:ilvl w:val="0"/>
          <w:numId w:val="383"/>
        </w:numPr>
        <w:rPr>
          <w:sz w:val="24"/>
          <w:szCs w:val="24"/>
          <w:lang w:val="en-US"/>
        </w:rPr>
      </w:pPr>
      <w:r w:rsidRPr="00DD6301">
        <w:rPr>
          <w:sz w:val="24"/>
          <w:szCs w:val="24"/>
          <w:lang w:val="en-US"/>
        </w:rPr>
        <w:t>In an Arthus reaction, tissue injury is localized rather than systemic. Which of the following best explains this pattern?</w:t>
      </w:r>
      <w:r w:rsidRPr="00DD6301">
        <w:rPr>
          <w:sz w:val="24"/>
          <w:szCs w:val="24"/>
          <w:lang w:val="en-US"/>
        </w:rPr>
        <w:br/>
        <w:t>A. The reaction is caused by direct cytotoxicity of natural killer cells confined to one tissue</w:t>
      </w:r>
      <w:r w:rsidRPr="00DD6301">
        <w:rPr>
          <w:sz w:val="24"/>
          <w:szCs w:val="24"/>
          <w:lang w:val="en-US"/>
        </w:rPr>
        <w:br/>
        <w:t>B. Antigen is injected locally into a previously sensitized individual, leading to local immune complex formation and vasculitis</w:t>
      </w:r>
      <w:r w:rsidRPr="00DD6301">
        <w:rPr>
          <w:sz w:val="24"/>
          <w:szCs w:val="24"/>
          <w:lang w:val="en-US"/>
        </w:rPr>
        <w:br/>
        <w:t>C. The reaction is caused by mast cell degranulation exclusively in the gastrointestinal tract</w:t>
      </w:r>
      <w:r w:rsidRPr="00DD6301">
        <w:rPr>
          <w:sz w:val="24"/>
          <w:szCs w:val="24"/>
          <w:lang w:val="en-US"/>
        </w:rPr>
        <w:br/>
        <w:t xml:space="preserve">D. It reflects selective stimulation of thyroid-stimulating hormone receptors by autoantibodies </w:t>
      </w:r>
    </w:p>
    <w:p w14:paraId="0156DF65" w14:textId="77777777" w:rsidR="006456B2" w:rsidRPr="00DD6301" w:rsidRDefault="006456B2" w:rsidP="006456B2">
      <w:pPr>
        <w:numPr>
          <w:ilvl w:val="0"/>
          <w:numId w:val="383"/>
        </w:numPr>
        <w:rPr>
          <w:sz w:val="24"/>
          <w:szCs w:val="24"/>
          <w:lang w:val="en-US"/>
        </w:rPr>
      </w:pPr>
      <w:r w:rsidRPr="00DD6301">
        <w:rPr>
          <w:sz w:val="24"/>
          <w:szCs w:val="24"/>
          <w:lang w:val="en-US"/>
        </w:rPr>
        <w:t>Contact dermatitis caused by poison ivy or nickel is a classic example of which of the following mechanisms?</w:t>
      </w:r>
      <w:r w:rsidRPr="00DD6301">
        <w:rPr>
          <w:sz w:val="24"/>
          <w:szCs w:val="24"/>
          <w:lang w:val="en-US"/>
        </w:rPr>
        <w:br/>
        <w:t>A. Type I hypersensitivity mediated by immunoglobulin E and mast cells</w:t>
      </w:r>
      <w:r w:rsidRPr="00DD6301">
        <w:rPr>
          <w:sz w:val="24"/>
          <w:szCs w:val="24"/>
          <w:lang w:val="en-US"/>
        </w:rPr>
        <w:br/>
        <w:t>B. Type II hypersensitivity mediated by antibodies against cell surface proteins</w:t>
      </w:r>
      <w:r w:rsidRPr="00DD6301">
        <w:rPr>
          <w:sz w:val="24"/>
          <w:szCs w:val="24"/>
          <w:lang w:val="en-US"/>
        </w:rPr>
        <w:br/>
        <w:t>C. Type III hypersensitivity caused by immune complex deposition in vessel walls</w:t>
      </w:r>
      <w:r w:rsidRPr="00DD6301">
        <w:rPr>
          <w:sz w:val="24"/>
          <w:szCs w:val="24"/>
          <w:lang w:val="en-US"/>
        </w:rPr>
        <w:br/>
        <w:t xml:space="preserve">D. Type IV hypersensitivity mediated by sensitized T lymphocytes reacting to hapten-modified </w:t>
      </w:r>
      <w:proofErr w:type="spellStart"/>
      <w:r w:rsidRPr="00DD6301">
        <w:rPr>
          <w:sz w:val="24"/>
          <w:szCs w:val="24"/>
          <w:lang w:val="en-US"/>
        </w:rPr>
        <w:t>self proteins</w:t>
      </w:r>
      <w:proofErr w:type="spellEnd"/>
      <w:r w:rsidRPr="00DD6301">
        <w:rPr>
          <w:sz w:val="24"/>
          <w:szCs w:val="24"/>
          <w:lang w:val="en-US"/>
        </w:rPr>
        <w:t xml:space="preserve"> </w:t>
      </w:r>
    </w:p>
    <w:p w14:paraId="7CC4E7A0" w14:textId="77777777" w:rsidR="006456B2" w:rsidRPr="00DD6301" w:rsidRDefault="006456B2" w:rsidP="006456B2">
      <w:pPr>
        <w:numPr>
          <w:ilvl w:val="0"/>
          <w:numId w:val="383"/>
        </w:numPr>
        <w:rPr>
          <w:sz w:val="24"/>
          <w:szCs w:val="24"/>
          <w:lang w:val="en-US"/>
        </w:rPr>
      </w:pPr>
      <w:r w:rsidRPr="00DD6301">
        <w:rPr>
          <w:sz w:val="24"/>
          <w:szCs w:val="24"/>
          <w:lang w:val="en-US"/>
        </w:rPr>
        <w:lastRenderedPageBreak/>
        <w:t>A patient with systemic lupus erythematosus develops glomerulonephritis. Which of the following mechanisms most directly accounts for renal injury in this disease?</w:t>
      </w:r>
      <w:r w:rsidRPr="00DD6301">
        <w:rPr>
          <w:sz w:val="24"/>
          <w:szCs w:val="24"/>
          <w:lang w:val="en-US"/>
        </w:rPr>
        <w:br/>
        <w:t>A. Cytotoxic T lymphocyte-mediated apoptosis of podocytes as the sole mechanism</w:t>
      </w:r>
      <w:r w:rsidRPr="00DD6301">
        <w:rPr>
          <w:sz w:val="24"/>
          <w:szCs w:val="24"/>
          <w:lang w:val="en-US"/>
        </w:rPr>
        <w:br/>
        <w:t>B. Immune complex deposition in glomeruli with complement activation and inflammatory cell recruitment</w:t>
      </w:r>
      <w:r w:rsidRPr="00DD6301">
        <w:rPr>
          <w:sz w:val="24"/>
          <w:szCs w:val="24"/>
          <w:lang w:val="en-US"/>
        </w:rPr>
        <w:br/>
        <w:t>C. Immunoglobulin E-mediated mast cell degranulation in Bowman's capsule</w:t>
      </w:r>
      <w:r w:rsidRPr="00DD6301">
        <w:rPr>
          <w:sz w:val="24"/>
          <w:szCs w:val="24"/>
          <w:lang w:val="en-US"/>
        </w:rPr>
        <w:br/>
        <w:t xml:space="preserve">D. Autoantibody-mediated stimulation of mesangial cell receptors without inflammation </w:t>
      </w:r>
    </w:p>
    <w:p w14:paraId="28F6DF56" w14:textId="77777777" w:rsidR="006456B2" w:rsidRPr="00DD6301" w:rsidRDefault="006456B2" w:rsidP="006456B2">
      <w:pPr>
        <w:numPr>
          <w:ilvl w:val="0"/>
          <w:numId w:val="383"/>
        </w:numPr>
        <w:rPr>
          <w:sz w:val="24"/>
          <w:szCs w:val="24"/>
          <w:lang w:val="en-US"/>
        </w:rPr>
      </w:pPr>
      <w:r w:rsidRPr="00DD6301">
        <w:rPr>
          <w:sz w:val="24"/>
          <w:szCs w:val="24"/>
          <w:lang w:val="en-US"/>
        </w:rPr>
        <w:t>A child receives a tuberculin skin test and develops induration and erythema at the injection site forty-eight hours later. Which of the following best explains this response?</w:t>
      </w:r>
      <w:r w:rsidRPr="00DD6301">
        <w:rPr>
          <w:sz w:val="24"/>
          <w:szCs w:val="24"/>
          <w:lang w:val="en-US"/>
        </w:rPr>
        <w:br/>
        <w:t>A. Immediate mast cell degranulation caused by allergen cross-linking of immunoglobulin E</w:t>
      </w:r>
      <w:r w:rsidRPr="00DD6301">
        <w:rPr>
          <w:sz w:val="24"/>
          <w:szCs w:val="24"/>
          <w:lang w:val="en-US"/>
        </w:rPr>
        <w:br/>
        <w:t>B. Delayed-type hypersensitivity mediated by sensitized T cells and macrophage activation</w:t>
      </w:r>
      <w:r w:rsidRPr="00DD6301">
        <w:rPr>
          <w:sz w:val="24"/>
          <w:szCs w:val="24"/>
          <w:lang w:val="en-US"/>
        </w:rPr>
        <w:br/>
        <w:t>C. Circulating immune complex deposition in dermal vessels followed by neutrophilic vasculitis</w:t>
      </w:r>
      <w:r w:rsidRPr="00DD6301">
        <w:rPr>
          <w:sz w:val="24"/>
          <w:szCs w:val="24"/>
          <w:lang w:val="en-US"/>
        </w:rPr>
        <w:br/>
        <w:t xml:space="preserve">D. Antibody-dependent cellular cytotoxicity mediated by natural killer cells against keratinocytes </w:t>
      </w:r>
    </w:p>
    <w:p w14:paraId="21E2AF26" w14:textId="77777777" w:rsidR="006456B2" w:rsidRPr="00DD6301" w:rsidRDefault="006456B2" w:rsidP="006456B2">
      <w:pPr>
        <w:numPr>
          <w:ilvl w:val="0"/>
          <w:numId w:val="383"/>
        </w:numPr>
        <w:rPr>
          <w:sz w:val="24"/>
          <w:szCs w:val="24"/>
          <w:lang w:val="en-US"/>
        </w:rPr>
      </w:pPr>
      <w:r w:rsidRPr="00DD6301">
        <w:rPr>
          <w:sz w:val="24"/>
          <w:szCs w:val="24"/>
          <w:lang w:val="en-US"/>
        </w:rPr>
        <w:t>A patient with autoimmune hemolytic anemia has antibodies coating circulating erythrocytes. Which of the following mechanisms most directly contributes to red cell destruction?</w:t>
      </w:r>
      <w:r w:rsidRPr="00DD6301">
        <w:rPr>
          <w:sz w:val="24"/>
          <w:szCs w:val="24"/>
          <w:lang w:val="en-US"/>
        </w:rPr>
        <w:br/>
        <w:t>A. Opsonization and phagocytosis of antibody-coated erythrocytes, often with complement participation</w:t>
      </w:r>
      <w:r w:rsidRPr="00DD6301">
        <w:rPr>
          <w:sz w:val="24"/>
          <w:szCs w:val="24"/>
          <w:lang w:val="en-US"/>
        </w:rPr>
        <w:br/>
        <w:t>B. Mast cell degranulation in the splenic red pulp with release of histamine and prostaglandins</w:t>
      </w:r>
      <w:r w:rsidRPr="00DD6301">
        <w:rPr>
          <w:sz w:val="24"/>
          <w:szCs w:val="24"/>
          <w:lang w:val="en-US"/>
        </w:rPr>
        <w:br/>
        <w:t>C. Formation of circulating immune complexes that deposit in glomerular capillary loops</w:t>
      </w:r>
      <w:r w:rsidRPr="00DD6301">
        <w:rPr>
          <w:sz w:val="24"/>
          <w:szCs w:val="24"/>
          <w:lang w:val="en-US"/>
        </w:rPr>
        <w:br/>
        <w:t xml:space="preserve">D. Delayed-type hypersensitivity with CD4-positive T cell-mediated granuloma formation in bone marrow </w:t>
      </w:r>
    </w:p>
    <w:p w14:paraId="10661488" w14:textId="77777777" w:rsidR="006456B2" w:rsidRPr="00DD6301" w:rsidRDefault="006456B2" w:rsidP="006456B2">
      <w:pPr>
        <w:numPr>
          <w:ilvl w:val="0"/>
          <w:numId w:val="383"/>
        </w:numPr>
        <w:rPr>
          <w:sz w:val="24"/>
          <w:szCs w:val="24"/>
          <w:lang w:val="en-US"/>
        </w:rPr>
      </w:pPr>
      <w:r w:rsidRPr="00DD6301">
        <w:rPr>
          <w:sz w:val="24"/>
          <w:szCs w:val="24"/>
          <w:lang w:val="en-US"/>
        </w:rPr>
        <w:t>A patient with severe bronchial asthma has persistent eosinophilic inflammation and mucus hypersecretion hours after the initial allergen exposure. Which of the following best explains the late-phase reaction?</w:t>
      </w:r>
      <w:r w:rsidRPr="00DD6301">
        <w:rPr>
          <w:sz w:val="24"/>
          <w:szCs w:val="24"/>
          <w:lang w:val="en-US"/>
        </w:rPr>
        <w:br/>
        <w:t>A. Persistent endothelial thrombosis caused by antiphospholipid antibodies</w:t>
      </w:r>
      <w:r w:rsidRPr="00DD6301">
        <w:rPr>
          <w:sz w:val="24"/>
          <w:szCs w:val="24"/>
          <w:lang w:val="en-US"/>
        </w:rPr>
        <w:br/>
        <w:t>B. Recruitment of eosinophils, neutrophils, and T cells by mast cell-derived cytokines and chemokines</w:t>
      </w:r>
      <w:r w:rsidRPr="00DD6301">
        <w:rPr>
          <w:sz w:val="24"/>
          <w:szCs w:val="24"/>
          <w:lang w:val="en-US"/>
        </w:rPr>
        <w:br/>
        <w:t>C. Immediate complement-mediated lysis of bronchial epithelial cells by immunoglobulin M</w:t>
      </w:r>
      <w:r w:rsidRPr="00DD6301">
        <w:rPr>
          <w:sz w:val="24"/>
          <w:szCs w:val="24"/>
          <w:lang w:val="en-US"/>
        </w:rPr>
        <w:br/>
        <w:t xml:space="preserve">D. Exclusive stimulation of fibroblasts by antibodies against extracellular matrix proteins </w:t>
      </w:r>
    </w:p>
    <w:p w14:paraId="372E6313" w14:textId="77777777" w:rsidR="006456B2" w:rsidRPr="00DD6301" w:rsidRDefault="006456B2" w:rsidP="006456B2">
      <w:pPr>
        <w:numPr>
          <w:ilvl w:val="0"/>
          <w:numId w:val="383"/>
        </w:numPr>
        <w:rPr>
          <w:sz w:val="24"/>
          <w:szCs w:val="24"/>
          <w:lang w:val="en-US"/>
        </w:rPr>
      </w:pPr>
      <w:r w:rsidRPr="00DD6301">
        <w:rPr>
          <w:sz w:val="24"/>
          <w:szCs w:val="24"/>
          <w:lang w:val="en-US"/>
        </w:rPr>
        <w:t>Immunofluorescence of a renal biopsy demonstrates a smooth linear pattern of immunoglobulin deposition along the glomerular basement membrane. Which of the following diseases is most consistent with this finding?</w:t>
      </w:r>
      <w:r w:rsidRPr="00DD6301">
        <w:rPr>
          <w:sz w:val="24"/>
          <w:szCs w:val="24"/>
          <w:lang w:val="en-US"/>
        </w:rPr>
        <w:br/>
        <w:t>A. Postinfectious glomerulonephritis</w:t>
      </w:r>
      <w:r w:rsidRPr="00DD6301">
        <w:rPr>
          <w:sz w:val="24"/>
          <w:szCs w:val="24"/>
          <w:lang w:val="en-US"/>
        </w:rPr>
        <w:br/>
        <w:t>B. Systemic lupus erythematosus</w:t>
      </w:r>
      <w:r w:rsidRPr="00DD6301">
        <w:rPr>
          <w:sz w:val="24"/>
          <w:szCs w:val="24"/>
          <w:lang w:val="en-US"/>
        </w:rPr>
        <w:br/>
        <w:t>C. Goodpasture syndrome</w:t>
      </w:r>
      <w:r w:rsidRPr="00DD6301">
        <w:rPr>
          <w:sz w:val="24"/>
          <w:szCs w:val="24"/>
          <w:lang w:val="en-US"/>
        </w:rPr>
        <w:br/>
        <w:t xml:space="preserve">D. Serum sickness </w:t>
      </w:r>
    </w:p>
    <w:p w14:paraId="099B9630" w14:textId="77777777" w:rsidR="006456B2" w:rsidRPr="00DD6301" w:rsidRDefault="006456B2" w:rsidP="006456B2">
      <w:pPr>
        <w:numPr>
          <w:ilvl w:val="0"/>
          <w:numId w:val="383"/>
        </w:numPr>
        <w:rPr>
          <w:sz w:val="24"/>
          <w:szCs w:val="24"/>
        </w:rPr>
      </w:pPr>
      <w:r w:rsidRPr="00DD6301">
        <w:rPr>
          <w:sz w:val="24"/>
          <w:szCs w:val="24"/>
          <w:lang w:val="en-US"/>
        </w:rPr>
        <w:t>A patient develops diffuse small-vessel vasculitis with fibrinoid necrosis and neutrophilic infiltration after formation of circulating antigen-antibody complexes. Which of the following complement-derived mediators is especially important in recruiting neutrophils to the sites of immune complex deposition?</w:t>
      </w:r>
      <w:r w:rsidRPr="00DD6301">
        <w:rPr>
          <w:sz w:val="24"/>
          <w:szCs w:val="24"/>
          <w:lang w:val="en-US"/>
        </w:rPr>
        <w:br/>
      </w:r>
      <w:r w:rsidRPr="00DD6301">
        <w:rPr>
          <w:sz w:val="24"/>
          <w:szCs w:val="24"/>
        </w:rPr>
        <w:t xml:space="preserve">A. C1 </w:t>
      </w:r>
      <w:proofErr w:type="spellStart"/>
      <w:r w:rsidRPr="00DD6301">
        <w:rPr>
          <w:sz w:val="24"/>
          <w:szCs w:val="24"/>
        </w:rPr>
        <w:t>inhibitor</w:t>
      </w:r>
      <w:proofErr w:type="spellEnd"/>
      <w:r w:rsidRPr="00DD6301">
        <w:rPr>
          <w:sz w:val="24"/>
          <w:szCs w:val="24"/>
        </w:rPr>
        <w:br/>
        <w:t>B. C3b</w:t>
      </w:r>
      <w:r w:rsidRPr="00DD6301">
        <w:rPr>
          <w:sz w:val="24"/>
          <w:szCs w:val="24"/>
        </w:rPr>
        <w:br/>
        <w:t>C. C5a</w:t>
      </w:r>
      <w:r w:rsidRPr="00DD6301">
        <w:rPr>
          <w:sz w:val="24"/>
          <w:szCs w:val="24"/>
        </w:rPr>
        <w:br/>
        <w:t xml:space="preserve">D. </w:t>
      </w:r>
      <w:proofErr w:type="spellStart"/>
      <w:r w:rsidRPr="00DD6301">
        <w:rPr>
          <w:sz w:val="24"/>
          <w:szCs w:val="24"/>
        </w:rPr>
        <w:t>Properdin</w:t>
      </w:r>
      <w:proofErr w:type="spellEnd"/>
      <w:r w:rsidRPr="00DD6301">
        <w:rPr>
          <w:sz w:val="24"/>
          <w:szCs w:val="24"/>
        </w:rPr>
        <w:t xml:space="preserve"> </w:t>
      </w:r>
    </w:p>
    <w:p w14:paraId="30DD7173" w14:textId="77777777" w:rsidR="006456B2" w:rsidRPr="00DD6301" w:rsidRDefault="006456B2" w:rsidP="006456B2">
      <w:pPr>
        <w:ind w:firstLine="709"/>
        <w:rPr>
          <w:sz w:val="24"/>
          <w:szCs w:val="24"/>
        </w:rPr>
      </w:pPr>
      <w:proofErr w:type="spellStart"/>
      <w:r w:rsidRPr="00DD6301">
        <w:rPr>
          <w:b/>
          <w:bCs/>
          <w:sz w:val="24"/>
          <w:szCs w:val="24"/>
        </w:rPr>
        <w:t>Answer</w:t>
      </w:r>
      <w:proofErr w:type="spellEnd"/>
      <w:r w:rsidRPr="00DD6301">
        <w:rPr>
          <w:b/>
          <w:bCs/>
          <w:sz w:val="24"/>
          <w:szCs w:val="24"/>
        </w:rPr>
        <w:t xml:space="preserve"> Key:</w:t>
      </w:r>
    </w:p>
    <w:p w14:paraId="3A562397" w14:textId="77777777" w:rsidR="006456B2" w:rsidRPr="00DD6301" w:rsidRDefault="006456B2" w:rsidP="006456B2">
      <w:pPr>
        <w:numPr>
          <w:ilvl w:val="0"/>
          <w:numId w:val="384"/>
        </w:numPr>
        <w:rPr>
          <w:sz w:val="24"/>
          <w:szCs w:val="24"/>
        </w:rPr>
      </w:pPr>
      <w:r w:rsidRPr="00DD6301">
        <w:rPr>
          <w:sz w:val="24"/>
          <w:szCs w:val="24"/>
        </w:rPr>
        <w:t xml:space="preserve">B </w:t>
      </w:r>
    </w:p>
    <w:p w14:paraId="15A03764" w14:textId="77777777" w:rsidR="006456B2" w:rsidRPr="00DD6301" w:rsidRDefault="006456B2" w:rsidP="006456B2">
      <w:pPr>
        <w:numPr>
          <w:ilvl w:val="0"/>
          <w:numId w:val="384"/>
        </w:numPr>
        <w:rPr>
          <w:sz w:val="24"/>
          <w:szCs w:val="24"/>
        </w:rPr>
      </w:pPr>
      <w:r w:rsidRPr="00DD6301">
        <w:rPr>
          <w:sz w:val="24"/>
          <w:szCs w:val="24"/>
        </w:rPr>
        <w:t xml:space="preserve">C </w:t>
      </w:r>
    </w:p>
    <w:p w14:paraId="3E79C182" w14:textId="77777777" w:rsidR="006456B2" w:rsidRPr="00DD6301" w:rsidRDefault="006456B2" w:rsidP="006456B2">
      <w:pPr>
        <w:numPr>
          <w:ilvl w:val="0"/>
          <w:numId w:val="384"/>
        </w:numPr>
        <w:rPr>
          <w:sz w:val="24"/>
          <w:szCs w:val="24"/>
        </w:rPr>
      </w:pPr>
      <w:r w:rsidRPr="00DD6301">
        <w:rPr>
          <w:sz w:val="24"/>
          <w:szCs w:val="24"/>
        </w:rPr>
        <w:t xml:space="preserve">A </w:t>
      </w:r>
    </w:p>
    <w:p w14:paraId="60016B52" w14:textId="77777777" w:rsidR="006456B2" w:rsidRPr="00DD6301" w:rsidRDefault="006456B2" w:rsidP="006456B2">
      <w:pPr>
        <w:numPr>
          <w:ilvl w:val="0"/>
          <w:numId w:val="384"/>
        </w:numPr>
        <w:rPr>
          <w:sz w:val="24"/>
          <w:szCs w:val="24"/>
        </w:rPr>
      </w:pPr>
      <w:r w:rsidRPr="00DD6301">
        <w:rPr>
          <w:sz w:val="24"/>
          <w:szCs w:val="24"/>
        </w:rPr>
        <w:t xml:space="preserve">C </w:t>
      </w:r>
    </w:p>
    <w:p w14:paraId="317F137D" w14:textId="77777777" w:rsidR="006456B2" w:rsidRPr="00DD6301" w:rsidRDefault="006456B2" w:rsidP="006456B2">
      <w:pPr>
        <w:numPr>
          <w:ilvl w:val="0"/>
          <w:numId w:val="384"/>
        </w:numPr>
        <w:rPr>
          <w:sz w:val="24"/>
          <w:szCs w:val="24"/>
        </w:rPr>
      </w:pPr>
      <w:r w:rsidRPr="00DD6301">
        <w:rPr>
          <w:sz w:val="24"/>
          <w:szCs w:val="24"/>
        </w:rPr>
        <w:t xml:space="preserve">B </w:t>
      </w:r>
    </w:p>
    <w:p w14:paraId="731B6F0F" w14:textId="77777777" w:rsidR="006456B2" w:rsidRPr="00DD6301" w:rsidRDefault="006456B2" w:rsidP="006456B2">
      <w:pPr>
        <w:numPr>
          <w:ilvl w:val="0"/>
          <w:numId w:val="384"/>
        </w:numPr>
        <w:rPr>
          <w:sz w:val="24"/>
          <w:szCs w:val="24"/>
        </w:rPr>
      </w:pPr>
      <w:r w:rsidRPr="00DD6301">
        <w:rPr>
          <w:sz w:val="24"/>
          <w:szCs w:val="24"/>
        </w:rPr>
        <w:t xml:space="preserve">D </w:t>
      </w:r>
    </w:p>
    <w:p w14:paraId="7E808BAE" w14:textId="77777777" w:rsidR="006456B2" w:rsidRPr="00DD6301" w:rsidRDefault="006456B2" w:rsidP="006456B2">
      <w:pPr>
        <w:numPr>
          <w:ilvl w:val="0"/>
          <w:numId w:val="384"/>
        </w:numPr>
        <w:rPr>
          <w:sz w:val="24"/>
          <w:szCs w:val="24"/>
        </w:rPr>
      </w:pPr>
      <w:r w:rsidRPr="00DD6301">
        <w:rPr>
          <w:sz w:val="24"/>
          <w:szCs w:val="24"/>
        </w:rPr>
        <w:t xml:space="preserve">A </w:t>
      </w:r>
    </w:p>
    <w:p w14:paraId="247B8E85" w14:textId="77777777" w:rsidR="006456B2" w:rsidRPr="00DD6301" w:rsidRDefault="006456B2" w:rsidP="006456B2">
      <w:pPr>
        <w:numPr>
          <w:ilvl w:val="0"/>
          <w:numId w:val="384"/>
        </w:numPr>
        <w:rPr>
          <w:sz w:val="24"/>
          <w:szCs w:val="24"/>
        </w:rPr>
      </w:pPr>
      <w:r w:rsidRPr="00DD6301">
        <w:rPr>
          <w:sz w:val="24"/>
          <w:szCs w:val="24"/>
        </w:rPr>
        <w:t xml:space="preserve">B </w:t>
      </w:r>
    </w:p>
    <w:p w14:paraId="331744FB" w14:textId="77777777" w:rsidR="006456B2" w:rsidRPr="00DD6301" w:rsidRDefault="006456B2" w:rsidP="006456B2">
      <w:pPr>
        <w:numPr>
          <w:ilvl w:val="0"/>
          <w:numId w:val="384"/>
        </w:numPr>
        <w:rPr>
          <w:sz w:val="24"/>
          <w:szCs w:val="24"/>
        </w:rPr>
      </w:pPr>
      <w:r w:rsidRPr="00DD6301">
        <w:rPr>
          <w:sz w:val="24"/>
          <w:szCs w:val="24"/>
        </w:rPr>
        <w:lastRenderedPageBreak/>
        <w:t xml:space="preserve">A </w:t>
      </w:r>
    </w:p>
    <w:p w14:paraId="1EBE21A9" w14:textId="77777777" w:rsidR="006456B2" w:rsidRPr="00DD6301" w:rsidRDefault="006456B2" w:rsidP="006456B2">
      <w:pPr>
        <w:numPr>
          <w:ilvl w:val="0"/>
          <w:numId w:val="384"/>
        </w:numPr>
        <w:rPr>
          <w:sz w:val="24"/>
          <w:szCs w:val="24"/>
        </w:rPr>
      </w:pPr>
      <w:r w:rsidRPr="00DD6301">
        <w:rPr>
          <w:sz w:val="24"/>
          <w:szCs w:val="24"/>
        </w:rPr>
        <w:t xml:space="preserve">B </w:t>
      </w:r>
    </w:p>
    <w:p w14:paraId="7F1E0704" w14:textId="77777777" w:rsidR="006456B2" w:rsidRPr="00DD6301" w:rsidRDefault="006456B2" w:rsidP="006456B2">
      <w:pPr>
        <w:numPr>
          <w:ilvl w:val="0"/>
          <w:numId w:val="384"/>
        </w:numPr>
        <w:rPr>
          <w:sz w:val="24"/>
          <w:szCs w:val="24"/>
        </w:rPr>
      </w:pPr>
      <w:r w:rsidRPr="00DD6301">
        <w:rPr>
          <w:sz w:val="24"/>
          <w:szCs w:val="24"/>
        </w:rPr>
        <w:t xml:space="preserve">B </w:t>
      </w:r>
    </w:p>
    <w:p w14:paraId="3E000E41" w14:textId="77777777" w:rsidR="006456B2" w:rsidRPr="00DD6301" w:rsidRDefault="006456B2" w:rsidP="006456B2">
      <w:pPr>
        <w:numPr>
          <w:ilvl w:val="0"/>
          <w:numId w:val="384"/>
        </w:numPr>
        <w:rPr>
          <w:sz w:val="24"/>
          <w:szCs w:val="24"/>
        </w:rPr>
      </w:pPr>
      <w:r w:rsidRPr="00DD6301">
        <w:rPr>
          <w:sz w:val="24"/>
          <w:szCs w:val="24"/>
        </w:rPr>
        <w:t xml:space="preserve">D </w:t>
      </w:r>
    </w:p>
    <w:p w14:paraId="232F9960" w14:textId="77777777" w:rsidR="006456B2" w:rsidRPr="00DD6301" w:rsidRDefault="006456B2" w:rsidP="006456B2">
      <w:pPr>
        <w:numPr>
          <w:ilvl w:val="0"/>
          <w:numId w:val="384"/>
        </w:numPr>
        <w:rPr>
          <w:sz w:val="24"/>
          <w:szCs w:val="24"/>
        </w:rPr>
      </w:pPr>
      <w:r w:rsidRPr="00DD6301">
        <w:rPr>
          <w:sz w:val="24"/>
          <w:szCs w:val="24"/>
        </w:rPr>
        <w:t xml:space="preserve">B </w:t>
      </w:r>
    </w:p>
    <w:p w14:paraId="741BAF78" w14:textId="77777777" w:rsidR="006456B2" w:rsidRPr="00DD6301" w:rsidRDefault="006456B2" w:rsidP="006456B2">
      <w:pPr>
        <w:numPr>
          <w:ilvl w:val="0"/>
          <w:numId w:val="384"/>
        </w:numPr>
        <w:rPr>
          <w:sz w:val="24"/>
          <w:szCs w:val="24"/>
        </w:rPr>
      </w:pPr>
      <w:r w:rsidRPr="00DD6301">
        <w:rPr>
          <w:sz w:val="24"/>
          <w:szCs w:val="24"/>
        </w:rPr>
        <w:t xml:space="preserve">B </w:t>
      </w:r>
    </w:p>
    <w:p w14:paraId="65278641" w14:textId="77777777" w:rsidR="006456B2" w:rsidRPr="00DD6301" w:rsidRDefault="006456B2" w:rsidP="006456B2">
      <w:pPr>
        <w:numPr>
          <w:ilvl w:val="0"/>
          <w:numId w:val="384"/>
        </w:numPr>
        <w:rPr>
          <w:sz w:val="24"/>
          <w:szCs w:val="24"/>
        </w:rPr>
      </w:pPr>
      <w:r w:rsidRPr="00DD6301">
        <w:rPr>
          <w:sz w:val="24"/>
          <w:szCs w:val="24"/>
        </w:rPr>
        <w:t xml:space="preserve">A </w:t>
      </w:r>
    </w:p>
    <w:p w14:paraId="3856489A" w14:textId="77777777" w:rsidR="006456B2" w:rsidRPr="00DD6301" w:rsidRDefault="006456B2" w:rsidP="006456B2">
      <w:pPr>
        <w:numPr>
          <w:ilvl w:val="0"/>
          <w:numId w:val="384"/>
        </w:numPr>
        <w:rPr>
          <w:sz w:val="24"/>
          <w:szCs w:val="24"/>
        </w:rPr>
      </w:pPr>
      <w:r w:rsidRPr="00DD6301">
        <w:rPr>
          <w:sz w:val="24"/>
          <w:szCs w:val="24"/>
        </w:rPr>
        <w:t xml:space="preserve">B </w:t>
      </w:r>
    </w:p>
    <w:p w14:paraId="612BFF61" w14:textId="77777777" w:rsidR="006456B2" w:rsidRPr="00DD6301" w:rsidRDefault="006456B2" w:rsidP="006456B2">
      <w:pPr>
        <w:numPr>
          <w:ilvl w:val="0"/>
          <w:numId w:val="384"/>
        </w:numPr>
        <w:rPr>
          <w:sz w:val="24"/>
          <w:szCs w:val="24"/>
        </w:rPr>
      </w:pPr>
      <w:r w:rsidRPr="00DD6301">
        <w:rPr>
          <w:sz w:val="24"/>
          <w:szCs w:val="24"/>
        </w:rPr>
        <w:t xml:space="preserve">C </w:t>
      </w:r>
    </w:p>
    <w:p w14:paraId="6FF1185B" w14:textId="77777777" w:rsidR="006456B2" w:rsidRPr="00DD6301" w:rsidRDefault="006456B2" w:rsidP="006456B2">
      <w:pPr>
        <w:numPr>
          <w:ilvl w:val="0"/>
          <w:numId w:val="384"/>
        </w:numPr>
        <w:rPr>
          <w:sz w:val="24"/>
          <w:szCs w:val="24"/>
        </w:rPr>
      </w:pPr>
      <w:r w:rsidRPr="00DD6301">
        <w:rPr>
          <w:sz w:val="24"/>
          <w:szCs w:val="24"/>
        </w:rPr>
        <w:t>C</w:t>
      </w:r>
    </w:p>
    <w:p w14:paraId="0F405F63" w14:textId="77777777" w:rsidR="006456B2" w:rsidRPr="00DD6301" w:rsidRDefault="006456B2" w:rsidP="006456B2">
      <w:pPr>
        <w:ind w:firstLine="709"/>
        <w:rPr>
          <w:sz w:val="24"/>
          <w:szCs w:val="24"/>
          <w:lang w:val="en-US"/>
        </w:rPr>
      </w:pPr>
    </w:p>
    <w:p w14:paraId="402BE9B8" w14:textId="77777777" w:rsidR="006456B2" w:rsidRPr="000100CB" w:rsidRDefault="006456B2" w:rsidP="006456B2">
      <w:pPr>
        <w:ind w:firstLine="709"/>
        <w:jc w:val="center"/>
        <w:rPr>
          <w:b/>
          <w:bCs/>
          <w:sz w:val="24"/>
          <w:szCs w:val="24"/>
          <w:lang w:val="en-US"/>
        </w:rPr>
      </w:pPr>
      <w:r w:rsidRPr="007A4012">
        <w:rPr>
          <w:rFonts w:eastAsia="Aptos"/>
          <w:b/>
          <w:bCs/>
          <w:kern w:val="2"/>
          <w:sz w:val="24"/>
          <w:szCs w:val="24"/>
          <w:lang w:val="en-US" w:eastAsia="en-US"/>
          <w14:ligatures w14:val="standardContextual"/>
        </w:rPr>
        <w:t>PRACTICAL LESSON№</w:t>
      </w:r>
      <w:r w:rsidRPr="000100CB">
        <w:rPr>
          <w:rFonts w:eastAsia="Aptos"/>
          <w:b/>
          <w:bCs/>
          <w:sz w:val="24"/>
          <w:szCs w:val="24"/>
          <w:lang w:val="en-US"/>
        </w:rPr>
        <w:t>12</w:t>
      </w:r>
      <w:r w:rsidRPr="007A4012">
        <w:rPr>
          <w:rFonts w:eastAsia="Aptos"/>
          <w:b/>
          <w:bCs/>
          <w:kern w:val="2"/>
          <w:sz w:val="24"/>
          <w:szCs w:val="24"/>
          <w:lang w:val="en-US" w:eastAsia="en-US"/>
          <w14:ligatures w14:val="standardContextual"/>
        </w:rPr>
        <w:br/>
        <w:t xml:space="preserve">           TOPIC</w:t>
      </w:r>
      <w:r w:rsidRPr="000100CB">
        <w:rPr>
          <w:rFonts w:eastAsia="Aptos"/>
          <w:b/>
          <w:bCs/>
          <w:kern w:val="2"/>
          <w:sz w:val="24"/>
          <w:szCs w:val="24"/>
          <w:lang w:val="en-US" w:eastAsia="en-US"/>
          <w14:ligatures w14:val="standardContextual"/>
        </w:rPr>
        <w:t>:</w:t>
      </w:r>
      <w:r w:rsidRPr="000100CB">
        <w:rPr>
          <w:b/>
          <w:bCs/>
          <w:sz w:val="24"/>
          <w:szCs w:val="24"/>
          <w:lang w:val="en-US"/>
        </w:rPr>
        <w:t xml:space="preserve"> Autoimmune</w:t>
      </w:r>
      <w:r w:rsidRPr="000100CB">
        <w:rPr>
          <w:b/>
          <w:bCs/>
          <w:sz w:val="24"/>
          <w:szCs w:val="24"/>
        </w:rPr>
        <w:t> </w:t>
      </w:r>
      <w:r w:rsidRPr="000100CB">
        <w:rPr>
          <w:b/>
          <w:bCs/>
          <w:sz w:val="24"/>
          <w:szCs w:val="24"/>
          <w:lang w:val="en-US"/>
        </w:rPr>
        <w:t>Disease. Rejection</w:t>
      </w:r>
      <w:r w:rsidRPr="000100CB">
        <w:rPr>
          <w:b/>
          <w:bCs/>
          <w:sz w:val="24"/>
          <w:szCs w:val="24"/>
        </w:rPr>
        <w:t> </w:t>
      </w:r>
      <w:r w:rsidRPr="000100CB">
        <w:rPr>
          <w:b/>
          <w:bCs/>
          <w:sz w:val="24"/>
          <w:szCs w:val="24"/>
          <w:lang w:val="en-US"/>
        </w:rPr>
        <w:t>of</w:t>
      </w:r>
      <w:r w:rsidRPr="000100CB">
        <w:rPr>
          <w:b/>
          <w:bCs/>
          <w:sz w:val="24"/>
          <w:szCs w:val="24"/>
        </w:rPr>
        <w:t> </w:t>
      </w:r>
      <w:r w:rsidRPr="000100CB">
        <w:rPr>
          <w:b/>
          <w:bCs/>
          <w:sz w:val="24"/>
          <w:szCs w:val="24"/>
          <w:lang w:val="en-US"/>
        </w:rPr>
        <w:t>Transplants</w:t>
      </w:r>
    </w:p>
    <w:p w14:paraId="6FB22131" w14:textId="77777777" w:rsidR="006456B2" w:rsidRPr="000100CB" w:rsidRDefault="006456B2" w:rsidP="006456B2">
      <w:pPr>
        <w:ind w:firstLine="709"/>
        <w:rPr>
          <w:sz w:val="24"/>
          <w:szCs w:val="24"/>
          <w:lang w:val="en-US"/>
        </w:rPr>
      </w:pPr>
      <w:r w:rsidRPr="000100CB">
        <w:rPr>
          <w:b/>
          <w:bCs/>
          <w:sz w:val="24"/>
          <w:szCs w:val="24"/>
          <w:lang w:val="en-US"/>
        </w:rPr>
        <w:t>General aim of the session:</w:t>
      </w:r>
      <w:r w:rsidRPr="000100CB">
        <w:rPr>
          <w:sz w:val="24"/>
          <w:szCs w:val="24"/>
          <w:lang w:val="en-US"/>
        </w:rPr>
        <w:br/>
        <w:t>To assess and strengthen students’ understanding of the mechanisms of autoimmune disease and transplant rejection, with emphasis on loss of self-tolerance, genetic and environmental factors in autoimmunity, major immunologic mechanisms of tissue injury, graft rejection mechanisms, graft-versus-host disease, and clinicopathologic correlations.</w:t>
      </w:r>
    </w:p>
    <w:p w14:paraId="1FB03D7A" w14:textId="77777777" w:rsidR="006456B2" w:rsidRPr="000100CB" w:rsidRDefault="006456B2" w:rsidP="006456B2">
      <w:pPr>
        <w:ind w:firstLine="709"/>
        <w:rPr>
          <w:sz w:val="24"/>
          <w:szCs w:val="24"/>
          <w:lang w:val="en-US"/>
        </w:rPr>
      </w:pPr>
      <w:r w:rsidRPr="000100CB">
        <w:rPr>
          <w:b/>
          <w:bCs/>
          <w:sz w:val="24"/>
          <w:szCs w:val="24"/>
          <w:lang w:val="en-US"/>
        </w:rPr>
        <w:t>Expected pre-class preparation:</w:t>
      </w:r>
      <w:r w:rsidRPr="000100CB">
        <w:rPr>
          <w:sz w:val="24"/>
          <w:szCs w:val="24"/>
          <w:lang w:val="en-US"/>
        </w:rPr>
        <w:br/>
        <w:t>Students are expected to come to class having already studied the basic concepts of self-tolerance, autoimmunity, major autoimmune mechanisms, transplantation antigens, and the main types of graft rejection.</w:t>
      </w:r>
    </w:p>
    <w:p w14:paraId="473341B8" w14:textId="77777777" w:rsidR="006456B2" w:rsidRPr="000100CB" w:rsidRDefault="006456B2" w:rsidP="006456B2">
      <w:pPr>
        <w:ind w:firstLine="709"/>
        <w:rPr>
          <w:sz w:val="24"/>
          <w:szCs w:val="24"/>
          <w:lang w:val="en-US"/>
        </w:rPr>
      </w:pPr>
      <w:r w:rsidRPr="000100CB">
        <w:rPr>
          <w:b/>
          <w:bCs/>
          <w:sz w:val="24"/>
          <w:szCs w:val="24"/>
          <w:lang w:val="en-US"/>
        </w:rPr>
        <w:t>Learning outcomes according to Bloom’s taxonomy:</w:t>
      </w:r>
      <w:r w:rsidRPr="000100CB">
        <w:rPr>
          <w:sz w:val="24"/>
          <w:szCs w:val="24"/>
          <w:lang w:val="en-US"/>
        </w:rPr>
        <w:br/>
        <w:t>By the end of the session, the student will be able to:</w:t>
      </w:r>
    </w:p>
    <w:p w14:paraId="146D05DD" w14:textId="77777777" w:rsidR="006456B2" w:rsidRPr="000100CB" w:rsidRDefault="006456B2" w:rsidP="006456B2">
      <w:pPr>
        <w:numPr>
          <w:ilvl w:val="0"/>
          <w:numId w:val="386"/>
        </w:numPr>
        <w:rPr>
          <w:sz w:val="24"/>
          <w:szCs w:val="24"/>
          <w:lang w:val="en-US"/>
        </w:rPr>
      </w:pPr>
      <w:r w:rsidRPr="000100CB">
        <w:rPr>
          <w:b/>
          <w:bCs/>
          <w:sz w:val="24"/>
          <w:szCs w:val="24"/>
          <w:lang w:val="en-US"/>
        </w:rPr>
        <w:t>Define</w:t>
      </w:r>
      <w:r w:rsidRPr="000100CB">
        <w:rPr>
          <w:sz w:val="24"/>
          <w:szCs w:val="24"/>
          <w:lang w:val="en-US"/>
        </w:rPr>
        <w:t xml:space="preserve"> autoimmunity, autoimmune disease, transplant rejection, and graft-versus-host disease. </w:t>
      </w:r>
    </w:p>
    <w:p w14:paraId="3586B6D8" w14:textId="77777777" w:rsidR="006456B2" w:rsidRPr="000100CB" w:rsidRDefault="006456B2" w:rsidP="006456B2">
      <w:pPr>
        <w:numPr>
          <w:ilvl w:val="0"/>
          <w:numId w:val="386"/>
        </w:numPr>
        <w:rPr>
          <w:sz w:val="24"/>
          <w:szCs w:val="24"/>
          <w:lang w:val="en-US"/>
        </w:rPr>
      </w:pPr>
      <w:r w:rsidRPr="000100CB">
        <w:rPr>
          <w:b/>
          <w:bCs/>
          <w:sz w:val="24"/>
          <w:szCs w:val="24"/>
          <w:lang w:val="en-US"/>
        </w:rPr>
        <w:t>Identify</w:t>
      </w:r>
      <w:r w:rsidRPr="000100CB">
        <w:rPr>
          <w:sz w:val="24"/>
          <w:szCs w:val="24"/>
          <w:lang w:val="en-US"/>
        </w:rPr>
        <w:t xml:space="preserve"> the major mechanisms of self-tolerance and explain how their failure leads to autoimmune disease. </w:t>
      </w:r>
    </w:p>
    <w:p w14:paraId="0C2141DB" w14:textId="77777777" w:rsidR="006456B2" w:rsidRPr="000100CB" w:rsidRDefault="006456B2" w:rsidP="006456B2">
      <w:pPr>
        <w:numPr>
          <w:ilvl w:val="0"/>
          <w:numId w:val="386"/>
        </w:numPr>
        <w:rPr>
          <w:sz w:val="24"/>
          <w:szCs w:val="24"/>
          <w:lang w:val="en-US"/>
        </w:rPr>
      </w:pPr>
      <w:r w:rsidRPr="000100CB">
        <w:rPr>
          <w:b/>
          <w:bCs/>
          <w:sz w:val="24"/>
          <w:szCs w:val="24"/>
          <w:lang w:val="en-US"/>
        </w:rPr>
        <w:t>Describe</w:t>
      </w:r>
      <w:r w:rsidRPr="000100CB">
        <w:rPr>
          <w:sz w:val="24"/>
          <w:szCs w:val="24"/>
          <w:lang w:val="en-US"/>
        </w:rPr>
        <w:t xml:space="preserve"> the genetic and environmental factors that predispose to autoimmunity. </w:t>
      </w:r>
    </w:p>
    <w:p w14:paraId="72E829AD" w14:textId="77777777" w:rsidR="006456B2" w:rsidRPr="000100CB" w:rsidRDefault="006456B2" w:rsidP="006456B2">
      <w:pPr>
        <w:numPr>
          <w:ilvl w:val="0"/>
          <w:numId w:val="386"/>
        </w:numPr>
        <w:rPr>
          <w:sz w:val="24"/>
          <w:szCs w:val="24"/>
          <w:lang w:val="en-US"/>
        </w:rPr>
      </w:pPr>
      <w:r w:rsidRPr="000100CB">
        <w:rPr>
          <w:b/>
          <w:bCs/>
          <w:sz w:val="24"/>
          <w:szCs w:val="24"/>
          <w:lang w:val="en-US"/>
        </w:rPr>
        <w:t>Explain</w:t>
      </w:r>
      <w:r w:rsidRPr="000100CB">
        <w:rPr>
          <w:sz w:val="24"/>
          <w:szCs w:val="24"/>
          <w:lang w:val="en-US"/>
        </w:rPr>
        <w:t xml:space="preserve"> the principal immune mechanisms of autoimmune tissue injury, including antibody-mediated and T cell-mediated injury. </w:t>
      </w:r>
    </w:p>
    <w:p w14:paraId="4F93B7C0" w14:textId="77777777" w:rsidR="006456B2" w:rsidRPr="000100CB" w:rsidRDefault="006456B2" w:rsidP="006456B2">
      <w:pPr>
        <w:numPr>
          <w:ilvl w:val="0"/>
          <w:numId w:val="386"/>
        </w:numPr>
        <w:rPr>
          <w:sz w:val="24"/>
          <w:szCs w:val="24"/>
          <w:lang w:val="en-US"/>
        </w:rPr>
      </w:pPr>
      <w:r w:rsidRPr="000100CB">
        <w:rPr>
          <w:b/>
          <w:bCs/>
          <w:sz w:val="24"/>
          <w:szCs w:val="24"/>
          <w:lang w:val="en-US"/>
        </w:rPr>
        <w:t>Differentiate</w:t>
      </w:r>
      <w:r w:rsidRPr="000100CB">
        <w:rPr>
          <w:sz w:val="24"/>
          <w:szCs w:val="24"/>
          <w:lang w:val="en-US"/>
        </w:rPr>
        <w:t xml:space="preserve"> organ-specific autoimmune disease from systemic autoimmune disease. </w:t>
      </w:r>
    </w:p>
    <w:p w14:paraId="70FD1BC9" w14:textId="77777777" w:rsidR="006456B2" w:rsidRPr="000100CB" w:rsidRDefault="006456B2" w:rsidP="006456B2">
      <w:pPr>
        <w:numPr>
          <w:ilvl w:val="0"/>
          <w:numId w:val="386"/>
        </w:numPr>
        <w:rPr>
          <w:sz w:val="24"/>
          <w:szCs w:val="24"/>
          <w:lang w:val="en-US"/>
        </w:rPr>
      </w:pPr>
      <w:r w:rsidRPr="000100CB">
        <w:rPr>
          <w:b/>
          <w:bCs/>
          <w:sz w:val="24"/>
          <w:szCs w:val="24"/>
          <w:lang w:val="en-US"/>
        </w:rPr>
        <w:t>Classify</w:t>
      </w:r>
      <w:r w:rsidRPr="000100CB">
        <w:rPr>
          <w:sz w:val="24"/>
          <w:szCs w:val="24"/>
          <w:lang w:val="en-US"/>
        </w:rPr>
        <w:t xml:space="preserve"> grafts and explain the immunologic basis of transplant rejection. </w:t>
      </w:r>
    </w:p>
    <w:p w14:paraId="391FE275" w14:textId="77777777" w:rsidR="006456B2" w:rsidRPr="000100CB" w:rsidRDefault="006456B2" w:rsidP="006456B2">
      <w:pPr>
        <w:numPr>
          <w:ilvl w:val="0"/>
          <w:numId w:val="386"/>
        </w:numPr>
        <w:rPr>
          <w:sz w:val="24"/>
          <w:szCs w:val="24"/>
          <w:lang w:val="en-US"/>
        </w:rPr>
      </w:pPr>
      <w:r w:rsidRPr="000100CB">
        <w:rPr>
          <w:b/>
          <w:bCs/>
          <w:sz w:val="24"/>
          <w:szCs w:val="24"/>
          <w:lang w:val="en-US"/>
        </w:rPr>
        <w:t>Compare</w:t>
      </w:r>
      <w:r w:rsidRPr="000100CB">
        <w:rPr>
          <w:sz w:val="24"/>
          <w:szCs w:val="24"/>
          <w:lang w:val="en-US"/>
        </w:rPr>
        <w:t xml:space="preserve"> hyperacute, acute, and chronic rejection. </w:t>
      </w:r>
    </w:p>
    <w:p w14:paraId="173F86D6" w14:textId="77777777" w:rsidR="006456B2" w:rsidRPr="000100CB" w:rsidRDefault="006456B2" w:rsidP="006456B2">
      <w:pPr>
        <w:numPr>
          <w:ilvl w:val="0"/>
          <w:numId w:val="386"/>
        </w:numPr>
        <w:rPr>
          <w:sz w:val="24"/>
          <w:szCs w:val="24"/>
          <w:lang w:val="en-US"/>
        </w:rPr>
      </w:pPr>
      <w:r w:rsidRPr="000100CB">
        <w:rPr>
          <w:b/>
          <w:bCs/>
          <w:sz w:val="24"/>
          <w:szCs w:val="24"/>
          <w:lang w:val="en-US"/>
        </w:rPr>
        <w:t>Apply</w:t>
      </w:r>
      <w:r w:rsidRPr="000100CB">
        <w:rPr>
          <w:sz w:val="24"/>
          <w:szCs w:val="24"/>
          <w:lang w:val="en-US"/>
        </w:rPr>
        <w:t xml:space="preserve"> the mechanisms of autoimmunity and transplant rejection to common clinicopathologic examples. </w:t>
      </w:r>
    </w:p>
    <w:p w14:paraId="7B247B88" w14:textId="77777777" w:rsidR="006456B2" w:rsidRPr="000100CB" w:rsidRDefault="006456B2" w:rsidP="006456B2">
      <w:pPr>
        <w:ind w:firstLine="709"/>
        <w:rPr>
          <w:sz w:val="24"/>
          <w:szCs w:val="24"/>
          <w:lang w:val="en-US"/>
        </w:rPr>
      </w:pPr>
      <w:r w:rsidRPr="000100CB">
        <w:rPr>
          <w:b/>
          <w:bCs/>
          <w:sz w:val="24"/>
          <w:szCs w:val="24"/>
          <w:lang w:val="en-US"/>
        </w:rPr>
        <w:t>90-minute practical lesson plan</w:t>
      </w:r>
    </w:p>
    <w:p w14:paraId="41A40EA9" w14:textId="77777777" w:rsidR="006456B2" w:rsidRPr="000100CB" w:rsidRDefault="006456B2" w:rsidP="006456B2">
      <w:pPr>
        <w:ind w:firstLine="709"/>
        <w:rPr>
          <w:sz w:val="24"/>
          <w:szCs w:val="24"/>
          <w:lang w:val="en-US"/>
        </w:rPr>
      </w:pPr>
      <w:r w:rsidRPr="000100CB">
        <w:rPr>
          <w:b/>
          <w:bCs/>
          <w:sz w:val="24"/>
          <w:szCs w:val="24"/>
          <w:lang w:val="en-US"/>
        </w:rPr>
        <w:t>1. Organizational stage — 0 to 5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Announces the topic, states the objectives, and explains that the class will be conducted mainly through student responses, guided discussion, and clinicopathologic application.</w:t>
      </w:r>
      <w:r w:rsidRPr="000100CB">
        <w:rPr>
          <w:sz w:val="24"/>
          <w:szCs w:val="24"/>
          <w:lang w:val="en-US"/>
        </w:rPr>
        <w:br/>
      </w:r>
      <w:r w:rsidRPr="000100CB">
        <w:rPr>
          <w:b/>
          <w:bCs/>
          <w:sz w:val="24"/>
          <w:szCs w:val="24"/>
          <w:lang w:val="en-US"/>
        </w:rPr>
        <w:t>Student activity:</w:t>
      </w:r>
      <w:r w:rsidRPr="000100CB">
        <w:rPr>
          <w:sz w:val="24"/>
          <w:szCs w:val="24"/>
          <w:lang w:val="en-US"/>
        </w:rPr>
        <w:t xml:space="preserve"> Listen, prepare notes, and get ready for oral participation.</w:t>
      </w:r>
      <w:r w:rsidRPr="000100CB">
        <w:rPr>
          <w:sz w:val="24"/>
          <w:szCs w:val="24"/>
          <w:lang w:val="en-US"/>
        </w:rPr>
        <w:br/>
      </w:r>
      <w:r w:rsidRPr="000100CB">
        <w:rPr>
          <w:b/>
          <w:bCs/>
          <w:sz w:val="24"/>
          <w:szCs w:val="24"/>
          <w:lang w:val="en-US"/>
        </w:rPr>
        <w:t>Bloom’s level:</w:t>
      </w:r>
      <w:r w:rsidRPr="000100CB">
        <w:rPr>
          <w:sz w:val="24"/>
          <w:szCs w:val="24"/>
          <w:lang w:val="en-US"/>
        </w:rPr>
        <w:t xml:space="preserve"> Remember</w:t>
      </w:r>
    </w:p>
    <w:p w14:paraId="4DD345C8" w14:textId="77777777" w:rsidR="006456B2" w:rsidRPr="000100CB" w:rsidRDefault="006456B2" w:rsidP="006456B2">
      <w:pPr>
        <w:ind w:firstLine="709"/>
        <w:rPr>
          <w:sz w:val="24"/>
          <w:szCs w:val="24"/>
          <w:lang w:val="en-US"/>
        </w:rPr>
      </w:pPr>
      <w:r w:rsidRPr="000100CB">
        <w:rPr>
          <w:b/>
          <w:bCs/>
          <w:sz w:val="24"/>
          <w:szCs w:val="24"/>
          <w:lang w:val="en-US"/>
        </w:rPr>
        <w:t>2. Checking pre-class preparation — 5 to 15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Asks short oral questions on the definitions of self-tolerance, autoimmunity, autoimmune disease, transplant, and graft rejection.</w:t>
      </w:r>
      <w:r w:rsidRPr="000100CB">
        <w:rPr>
          <w:sz w:val="24"/>
          <w:szCs w:val="24"/>
          <w:lang w:val="en-US"/>
        </w:rPr>
        <w:br/>
      </w:r>
      <w:r w:rsidRPr="000100CB">
        <w:rPr>
          <w:b/>
          <w:bCs/>
          <w:sz w:val="24"/>
          <w:szCs w:val="24"/>
          <w:lang w:val="en-US"/>
        </w:rPr>
        <w:t>Student activity:</w:t>
      </w:r>
      <w:r w:rsidRPr="000100CB">
        <w:rPr>
          <w:sz w:val="24"/>
          <w:szCs w:val="24"/>
          <w:lang w:val="en-US"/>
        </w:rPr>
        <w:t xml:space="preserve"> Answer orally from prior preparation and give concise definitions.</w:t>
      </w:r>
      <w:r w:rsidRPr="000100CB">
        <w:rPr>
          <w:sz w:val="24"/>
          <w:szCs w:val="24"/>
          <w:lang w:val="en-US"/>
        </w:rPr>
        <w:br/>
      </w:r>
      <w:r w:rsidRPr="000100CB">
        <w:rPr>
          <w:b/>
          <w:bCs/>
          <w:sz w:val="24"/>
          <w:szCs w:val="24"/>
          <w:lang w:val="en-US"/>
        </w:rPr>
        <w:t>Bloom’s level:</w:t>
      </w:r>
      <w:r w:rsidRPr="000100CB">
        <w:rPr>
          <w:sz w:val="24"/>
          <w:szCs w:val="24"/>
          <w:lang w:val="en-US"/>
        </w:rPr>
        <w:t xml:space="preserve"> Remember</w:t>
      </w:r>
    </w:p>
    <w:p w14:paraId="3D28E212" w14:textId="77777777" w:rsidR="006456B2" w:rsidRPr="000100CB" w:rsidRDefault="006456B2" w:rsidP="006456B2">
      <w:pPr>
        <w:ind w:firstLine="709"/>
        <w:rPr>
          <w:sz w:val="24"/>
          <w:szCs w:val="24"/>
          <w:lang w:val="en-US"/>
        </w:rPr>
      </w:pPr>
      <w:r w:rsidRPr="000100CB">
        <w:rPr>
          <w:b/>
          <w:bCs/>
          <w:sz w:val="24"/>
          <w:szCs w:val="24"/>
          <w:lang w:val="en-US"/>
        </w:rPr>
        <w:t>3. Self-tolerance and mechanisms of autoimmunity — 15 to 28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Invites students to explain central tolerance, peripheral tolerance, anergy, deletion, regulatory T cell function, and the consequences of failure of these mechanisms.</w:t>
      </w:r>
      <w:r w:rsidRPr="000100CB">
        <w:rPr>
          <w:sz w:val="24"/>
          <w:szCs w:val="24"/>
          <w:lang w:val="en-US"/>
        </w:rPr>
        <w:br/>
      </w:r>
      <w:r w:rsidRPr="000100CB">
        <w:rPr>
          <w:b/>
          <w:bCs/>
          <w:sz w:val="24"/>
          <w:szCs w:val="24"/>
          <w:lang w:val="en-US"/>
        </w:rPr>
        <w:t>Student activity:</w:t>
      </w:r>
      <w:r w:rsidRPr="000100CB">
        <w:rPr>
          <w:sz w:val="24"/>
          <w:szCs w:val="24"/>
          <w:lang w:val="en-US"/>
        </w:rPr>
        <w:t xml:space="preserve"> Explain how breakdown of self-tolerance leads to autoimmunity.</w:t>
      </w:r>
      <w:r w:rsidRPr="000100CB">
        <w:rPr>
          <w:sz w:val="24"/>
          <w:szCs w:val="24"/>
          <w:lang w:val="en-US"/>
        </w:rPr>
        <w:br/>
      </w:r>
      <w:r w:rsidRPr="000100CB">
        <w:rPr>
          <w:b/>
          <w:bCs/>
          <w:sz w:val="24"/>
          <w:szCs w:val="24"/>
          <w:lang w:val="en-US"/>
        </w:rPr>
        <w:t>Bloom’s level:</w:t>
      </w:r>
      <w:r w:rsidRPr="000100CB">
        <w:rPr>
          <w:sz w:val="24"/>
          <w:szCs w:val="24"/>
          <w:lang w:val="en-US"/>
        </w:rPr>
        <w:t xml:space="preserve"> Understand</w:t>
      </w:r>
    </w:p>
    <w:p w14:paraId="6475B344" w14:textId="77777777" w:rsidR="006456B2" w:rsidRPr="000100CB" w:rsidRDefault="006456B2" w:rsidP="006456B2">
      <w:pPr>
        <w:ind w:firstLine="709"/>
        <w:rPr>
          <w:sz w:val="24"/>
          <w:szCs w:val="24"/>
          <w:lang w:val="en-US"/>
        </w:rPr>
      </w:pPr>
      <w:r w:rsidRPr="000100CB">
        <w:rPr>
          <w:b/>
          <w:bCs/>
          <w:sz w:val="24"/>
          <w:szCs w:val="24"/>
          <w:lang w:val="en-US"/>
        </w:rPr>
        <w:t>4. Predisposing factors in autoimmune disease — 28 to 38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Directs discussion on genetic susceptibility, human leukocyte antigen associations, </w:t>
      </w:r>
      <w:r w:rsidRPr="000100CB">
        <w:rPr>
          <w:sz w:val="24"/>
          <w:szCs w:val="24"/>
          <w:lang w:val="en-US"/>
        </w:rPr>
        <w:lastRenderedPageBreak/>
        <w:t>infections, molecular mimicry, tissue injury, and other environmental triggers.</w:t>
      </w:r>
      <w:r w:rsidRPr="000100CB">
        <w:rPr>
          <w:sz w:val="24"/>
          <w:szCs w:val="24"/>
          <w:lang w:val="en-US"/>
        </w:rPr>
        <w:br/>
      </w:r>
      <w:r w:rsidRPr="000100CB">
        <w:rPr>
          <w:b/>
          <w:bCs/>
          <w:sz w:val="24"/>
          <w:szCs w:val="24"/>
          <w:lang w:val="en-US"/>
        </w:rPr>
        <w:t>Student activity:</w:t>
      </w:r>
      <w:r w:rsidRPr="000100CB">
        <w:rPr>
          <w:sz w:val="24"/>
          <w:szCs w:val="24"/>
          <w:lang w:val="en-US"/>
        </w:rPr>
        <w:t xml:space="preserve"> Discuss why some individuals are more likely to develop autoimmune disease than others.</w:t>
      </w:r>
      <w:r w:rsidRPr="000100CB">
        <w:rPr>
          <w:sz w:val="24"/>
          <w:szCs w:val="24"/>
          <w:lang w:val="en-US"/>
        </w:rPr>
        <w:br/>
      </w:r>
      <w:r w:rsidRPr="000100CB">
        <w:rPr>
          <w:b/>
          <w:bCs/>
          <w:sz w:val="24"/>
          <w:szCs w:val="24"/>
          <w:lang w:val="en-US"/>
        </w:rPr>
        <w:t>Bloom’s level:</w:t>
      </w:r>
      <w:r w:rsidRPr="000100CB">
        <w:rPr>
          <w:sz w:val="24"/>
          <w:szCs w:val="24"/>
          <w:lang w:val="en-US"/>
        </w:rPr>
        <w:t xml:space="preserve"> Understand / Analyze</w:t>
      </w:r>
    </w:p>
    <w:p w14:paraId="126B12AB" w14:textId="77777777" w:rsidR="006456B2" w:rsidRPr="000100CB" w:rsidRDefault="006456B2" w:rsidP="006456B2">
      <w:pPr>
        <w:ind w:firstLine="709"/>
        <w:rPr>
          <w:sz w:val="24"/>
          <w:szCs w:val="24"/>
          <w:lang w:val="en-US"/>
        </w:rPr>
      </w:pPr>
      <w:r w:rsidRPr="000100CB">
        <w:rPr>
          <w:b/>
          <w:bCs/>
          <w:sz w:val="24"/>
          <w:szCs w:val="24"/>
          <w:lang w:val="en-US"/>
        </w:rPr>
        <w:t>5. Mechanisms of autoimmune tissue injury — 38 to 50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Guides students through antibody-mediated injury, immune complex-mediated injury, and T cell-mediated injury in autoimmune disease.</w:t>
      </w:r>
      <w:r w:rsidRPr="000100CB">
        <w:rPr>
          <w:sz w:val="24"/>
          <w:szCs w:val="24"/>
          <w:lang w:val="en-US"/>
        </w:rPr>
        <w:br/>
      </w:r>
      <w:r w:rsidRPr="000100CB">
        <w:rPr>
          <w:b/>
          <w:bCs/>
          <w:sz w:val="24"/>
          <w:szCs w:val="24"/>
          <w:lang w:val="en-US"/>
        </w:rPr>
        <w:t>Student activity:</w:t>
      </w:r>
      <w:r w:rsidRPr="000100CB">
        <w:rPr>
          <w:sz w:val="24"/>
          <w:szCs w:val="24"/>
          <w:lang w:val="en-US"/>
        </w:rPr>
        <w:t xml:space="preserve"> Compare the major immune mechanisms responsible for autoimmune tissue damage and relate them to disease examples.</w:t>
      </w:r>
      <w:r w:rsidRPr="000100CB">
        <w:rPr>
          <w:sz w:val="24"/>
          <w:szCs w:val="24"/>
          <w:lang w:val="en-US"/>
        </w:rPr>
        <w:br/>
      </w:r>
      <w:r w:rsidRPr="000100CB">
        <w:rPr>
          <w:b/>
          <w:bCs/>
          <w:sz w:val="24"/>
          <w:szCs w:val="24"/>
          <w:lang w:val="en-US"/>
        </w:rPr>
        <w:t>Bloom’s level:</w:t>
      </w:r>
      <w:r w:rsidRPr="000100CB">
        <w:rPr>
          <w:sz w:val="24"/>
          <w:szCs w:val="24"/>
          <w:lang w:val="en-US"/>
        </w:rPr>
        <w:t xml:space="preserve"> Analyze</w:t>
      </w:r>
    </w:p>
    <w:p w14:paraId="30B7F13B" w14:textId="77777777" w:rsidR="006456B2" w:rsidRPr="000100CB" w:rsidRDefault="006456B2" w:rsidP="006456B2">
      <w:pPr>
        <w:ind w:firstLine="709"/>
        <w:rPr>
          <w:sz w:val="24"/>
          <w:szCs w:val="24"/>
          <w:lang w:val="en-US"/>
        </w:rPr>
      </w:pPr>
      <w:r w:rsidRPr="000100CB">
        <w:rPr>
          <w:b/>
          <w:bCs/>
          <w:sz w:val="24"/>
          <w:szCs w:val="24"/>
          <w:lang w:val="en-US"/>
        </w:rPr>
        <w:t>6. Organ-specific and systemic autoimmune diseases — 50 to 60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Asks students to distinguish organ-specific from systemic autoimmune diseases and to give representative examples.</w:t>
      </w:r>
      <w:r w:rsidRPr="000100CB">
        <w:rPr>
          <w:sz w:val="24"/>
          <w:szCs w:val="24"/>
          <w:lang w:val="en-US"/>
        </w:rPr>
        <w:br/>
      </w:r>
      <w:r w:rsidRPr="000100CB">
        <w:rPr>
          <w:b/>
          <w:bCs/>
          <w:sz w:val="24"/>
          <w:szCs w:val="24"/>
          <w:lang w:val="en-US"/>
        </w:rPr>
        <w:t>Student activity:</w:t>
      </w:r>
      <w:r w:rsidRPr="000100CB">
        <w:rPr>
          <w:sz w:val="24"/>
          <w:szCs w:val="24"/>
          <w:lang w:val="en-US"/>
        </w:rPr>
        <w:t xml:space="preserve"> Classify diseases such as Hashimoto thyroiditis, type 1 diabetes mellitus, myasthenia gravis, systemic lupus erythematosus, and rheumatoid arthritis.</w:t>
      </w:r>
      <w:r w:rsidRPr="000100CB">
        <w:rPr>
          <w:sz w:val="24"/>
          <w:szCs w:val="24"/>
          <w:lang w:val="en-US"/>
        </w:rPr>
        <w:br/>
      </w:r>
      <w:r w:rsidRPr="000100CB">
        <w:rPr>
          <w:b/>
          <w:bCs/>
          <w:sz w:val="24"/>
          <w:szCs w:val="24"/>
          <w:lang w:val="en-US"/>
        </w:rPr>
        <w:t>Bloom’s level:</w:t>
      </w:r>
      <w:r w:rsidRPr="000100CB">
        <w:rPr>
          <w:sz w:val="24"/>
          <w:szCs w:val="24"/>
          <w:lang w:val="en-US"/>
        </w:rPr>
        <w:t xml:space="preserve"> Analyze</w:t>
      </w:r>
    </w:p>
    <w:p w14:paraId="1BAE265F" w14:textId="77777777" w:rsidR="006456B2" w:rsidRPr="000100CB" w:rsidRDefault="006456B2" w:rsidP="006456B2">
      <w:pPr>
        <w:ind w:firstLine="709"/>
        <w:rPr>
          <w:sz w:val="24"/>
          <w:szCs w:val="24"/>
          <w:lang w:val="en-US"/>
        </w:rPr>
      </w:pPr>
      <w:r w:rsidRPr="000100CB">
        <w:rPr>
          <w:b/>
          <w:bCs/>
          <w:sz w:val="24"/>
          <w:szCs w:val="24"/>
          <w:lang w:val="en-US"/>
        </w:rPr>
        <w:t>7. Basic concepts of transplantation immunology — 60 to 70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Introduces graft types, transplantation antigens, major histocompatibility complex incompatibility, direct and indirect allorecognition, and the role of T lymphocytes and antibodies in graft rejection.</w:t>
      </w:r>
      <w:r w:rsidRPr="000100CB">
        <w:rPr>
          <w:sz w:val="24"/>
          <w:szCs w:val="24"/>
          <w:lang w:val="en-US"/>
        </w:rPr>
        <w:br/>
      </w:r>
      <w:r w:rsidRPr="000100CB">
        <w:rPr>
          <w:b/>
          <w:bCs/>
          <w:sz w:val="24"/>
          <w:szCs w:val="24"/>
          <w:lang w:val="en-US"/>
        </w:rPr>
        <w:t>Student activity:</w:t>
      </w:r>
      <w:r w:rsidRPr="000100CB">
        <w:rPr>
          <w:sz w:val="24"/>
          <w:szCs w:val="24"/>
          <w:lang w:val="en-US"/>
        </w:rPr>
        <w:t xml:space="preserve"> Explain why transplanted tissues are recognized as foreign and how the recipient immune system reacts.</w:t>
      </w:r>
      <w:r w:rsidRPr="000100CB">
        <w:rPr>
          <w:sz w:val="24"/>
          <w:szCs w:val="24"/>
          <w:lang w:val="en-US"/>
        </w:rPr>
        <w:br/>
      </w:r>
      <w:r w:rsidRPr="000100CB">
        <w:rPr>
          <w:b/>
          <w:bCs/>
          <w:sz w:val="24"/>
          <w:szCs w:val="24"/>
          <w:lang w:val="en-US"/>
        </w:rPr>
        <w:t>Bloom’s level:</w:t>
      </w:r>
      <w:r w:rsidRPr="000100CB">
        <w:rPr>
          <w:sz w:val="24"/>
          <w:szCs w:val="24"/>
          <w:lang w:val="en-US"/>
        </w:rPr>
        <w:t xml:space="preserve"> Understand / Analyze</w:t>
      </w:r>
    </w:p>
    <w:p w14:paraId="0302DE5C" w14:textId="77777777" w:rsidR="006456B2" w:rsidRPr="000100CB" w:rsidRDefault="006456B2" w:rsidP="006456B2">
      <w:pPr>
        <w:ind w:firstLine="709"/>
        <w:rPr>
          <w:sz w:val="24"/>
          <w:szCs w:val="24"/>
          <w:lang w:val="en-US"/>
        </w:rPr>
      </w:pPr>
      <w:r w:rsidRPr="000100CB">
        <w:rPr>
          <w:b/>
          <w:bCs/>
          <w:sz w:val="24"/>
          <w:szCs w:val="24"/>
          <w:lang w:val="en-US"/>
        </w:rPr>
        <w:t>8. Types of graft rejection — 70 to 80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Leads discussion on hyperacute, acute, and chronic rejection, emphasizing mechanisms, time course, and morphology.</w:t>
      </w:r>
      <w:r w:rsidRPr="000100CB">
        <w:rPr>
          <w:sz w:val="24"/>
          <w:szCs w:val="24"/>
          <w:lang w:val="en-US"/>
        </w:rPr>
        <w:br/>
      </w:r>
      <w:r w:rsidRPr="000100CB">
        <w:rPr>
          <w:b/>
          <w:bCs/>
          <w:sz w:val="24"/>
          <w:szCs w:val="24"/>
          <w:lang w:val="en-US"/>
        </w:rPr>
        <w:t>Student activity:</w:t>
      </w:r>
      <w:r w:rsidRPr="000100CB">
        <w:rPr>
          <w:sz w:val="24"/>
          <w:szCs w:val="24"/>
          <w:lang w:val="en-US"/>
        </w:rPr>
        <w:t xml:space="preserve"> Compare the types of rejection and identify the dominant immune mechanism in each.</w:t>
      </w:r>
      <w:r w:rsidRPr="000100CB">
        <w:rPr>
          <w:sz w:val="24"/>
          <w:szCs w:val="24"/>
          <w:lang w:val="en-US"/>
        </w:rPr>
        <w:br/>
      </w:r>
      <w:r w:rsidRPr="000100CB">
        <w:rPr>
          <w:b/>
          <w:bCs/>
          <w:sz w:val="24"/>
          <w:szCs w:val="24"/>
          <w:lang w:val="en-US"/>
        </w:rPr>
        <w:t>Bloom’s level:</w:t>
      </w:r>
      <w:r w:rsidRPr="000100CB">
        <w:rPr>
          <w:sz w:val="24"/>
          <w:szCs w:val="24"/>
          <w:lang w:val="en-US"/>
        </w:rPr>
        <w:t xml:space="preserve"> Analyze</w:t>
      </w:r>
    </w:p>
    <w:p w14:paraId="20192CB7" w14:textId="77777777" w:rsidR="006456B2" w:rsidRPr="000100CB" w:rsidRDefault="006456B2" w:rsidP="006456B2">
      <w:pPr>
        <w:ind w:firstLine="709"/>
        <w:rPr>
          <w:sz w:val="24"/>
          <w:szCs w:val="24"/>
          <w:lang w:val="en-US"/>
        </w:rPr>
      </w:pPr>
      <w:r w:rsidRPr="000100CB">
        <w:rPr>
          <w:b/>
          <w:bCs/>
          <w:sz w:val="24"/>
          <w:szCs w:val="24"/>
          <w:lang w:val="en-US"/>
        </w:rPr>
        <w:t>9. Graft-versus-host disease and clinical application — 80 to 88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Gives short oral clinical scenarios involving bone marrow transplantation, renal transplantation, or autoimmune disease.</w:t>
      </w:r>
      <w:r w:rsidRPr="000100CB">
        <w:rPr>
          <w:sz w:val="24"/>
          <w:szCs w:val="24"/>
          <w:lang w:val="en-US"/>
        </w:rPr>
        <w:br/>
      </w:r>
      <w:r w:rsidRPr="000100CB">
        <w:rPr>
          <w:b/>
          <w:bCs/>
          <w:sz w:val="24"/>
          <w:szCs w:val="24"/>
          <w:lang w:val="en-US"/>
        </w:rPr>
        <w:t>Student activity:</w:t>
      </w:r>
      <w:r w:rsidRPr="000100CB">
        <w:rPr>
          <w:sz w:val="24"/>
          <w:szCs w:val="24"/>
          <w:lang w:val="en-US"/>
        </w:rPr>
        <w:t xml:space="preserve"> Identify the diagnosis, explain the underlying mechanism, and predict the likely morphologic and clinical findings.</w:t>
      </w:r>
      <w:r w:rsidRPr="000100CB">
        <w:rPr>
          <w:sz w:val="24"/>
          <w:szCs w:val="24"/>
          <w:lang w:val="en-US"/>
        </w:rPr>
        <w:br/>
      </w:r>
      <w:r w:rsidRPr="000100CB">
        <w:rPr>
          <w:b/>
          <w:bCs/>
          <w:sz w:val="24"/>
          <w:szCs w:val="24"/>
          <w:lang w:val="en-US"/>
        </w:rPr>
        <w:t>Bloom’s level:</w:t>
      </w:r>
      <w:r w:rsidRPr="000100CB">
        <w:rPr>
          <w:sz w:val="24"/>
          <w:szCs w:val="24"/>
          <w:lang w:val="en-US"/>
        </w:rPr>
        <w:t xml:space="preserve"> Apply</w:t>
      </w:r>
    </w:p>
    <w:p w14:paraId="00D5324B" w14:textId="77777777" w:rsidR="006456B2" w:rsidRPr="000100CB" w:rsidRDefault="006456B2" w:rsidP="006456B2">
      <w:pPr>
        <w:ind w:firstLine="709"/>
        <w:rPr>
          <w:sz w:val="24"/>
          <w:szCs w:val="24"/>
          <w:lang w:val="en-US"/>
        </w:rPr>
      </w:pPr>
      <w:r w:rsidRPr="000100CB">
        <w:rPr>
          <w:b/>
          <w:bCs/>
          <w:sz w:val="24"/>
          <w:szCs w:val="24"/>
          <w:lang w:val="en-US"/>
        </w:rPr>
        <w:t>10. Final synthesis and assessment — 88 to 90 minutes</w:t>
      </w:r>
      <w:r w:rsidRPr="000100CB">
        <w:rPr>
          <w:sz w:val="24"/>
          <w:szCs w:val="24"/>
          <w:lang w:val="en-US"/>
        </w:rPr>
        <w:br/>
      </w:r>
      <w:r w:rsidRPr="000100CB">
        <w:rPr>
          <w:b/>
          <w:bCs/>
          <w:sz w:val="24"/>
          <w:szCs w:val="24"/>
          <w:lang w:val="en-US"/>
        </w:rPr>
        <w:t>Teacher activity:</w:t>
      </w:r>
      <w:r w:rsidRPr="000100CB">
        <w:rPr>
          <w:sz w:val="24"/>
          <w:szCs w:val="24"/>
          <w:lang w:val="en-US"/>
        </w:rPr>
        <w:t xml:space="preserve"> Summarizes the topic from loss of tolerance to autoimmune disease and from antigen mismatch to graft rejection, then asks final integrative questions.</w:t>
      </w:r>
      <w:r w:rsidRPr="000100CB">
        <w:rPr>
          <w:sz w:val="24"/>
          <w:szCs w:val="24"/>
          <w:lang w:val="en-US"/>
        </w:rPr>
        <w:br/>
      </w:r>
      <w:r w:rsidRPr="000100CB">
        <w:rPr>
          <w:b/>
          <w:bCs/>
          <w:sz w:val="24"/>
          <w:szCs w:val="24"/>
          <w:lang w:val="en-US"/>
        </w:rPr>
        <w:t>Student activity:</w:t>
      </w:r>
      <w:r w:rsidRPr="000100CB">
        <w:rPr>
          <w:sz w:val="24"/>
          <w:szCs w:val="24"/>
          <w:lang w:val="en-US"/>
        </w:rPr>
        <w:t xml:space="preserve"> State the major take-home points and answer final oral questions.</w:t>
      </w:r>
      <w:r w:rsidRPr="000100CB">
        <w:rPr>
          <w:sz w:val="24"/>
          <w:szCs w:val="24"/>
          <w:lang w:val="en-US"/>
        </w:rPr>
        <w:br/>
      </w:r>
      <w:r w:rsidRPr="000100CB">
        <w:rPr>
          <w:b/>
          <w:bCs/>
          <w:sz w:val="24"/>
          <w:szCs w:val="24"/>
          <w:lang w:val="en-US"/>
        </w:rPr>
        <w:t>Bloom’s level:</w:t>
      </w:r>
      <w:r w:rsidRPr="000100CB">
        <w:rPr>
          <w:sz w:val="24"/>
          <w:szCs w:val="24"/>
          <w:lang w:val="en-US"/>
        </w:rPr>
        <w:t xml:space="preserve"> Evaluate</w:t>
      </w:r>
    </w:p>
    <w:p w14:paraId="0DF70825" w14:textId="77777777" w:rsidR="006456B2" w:rsidRPr="000100CB" w:rsidRDefault="006456B2" w:rsidP="006456B2">
      <w:pPr>
        <w:ind w:firstLine="709"/>
        <w:rPr>
          <w:sz w:val="24"/>
          <w:szCs w:val="24"/>
          <w:lang w:val="en-US"/>
        </w:rPr>
      </w:pPr>
    </w:p>
    <w:p w14:paraId="59001CF4" w14:textId="77777777" w:rsidR="006456B2" w:rsidRPr="000100CB" w:rsidRDefault="006456B2" w:rsidP="006456B2">
      <w:pPr>
        <w:ind w:firstLine="709"/>
        <w:rPr>
          <w:b/>
          <w:bCs/>
          <w:sz w:val="24"/>
          <w:szCs w:val="24"/>
          <w:lang w:val="en-US"/>
        </w:rPr>
      </w:pPr>
      <w:r w:rsidRPr="000100CB">
        <w:rPr>
          <w:b/>
          <w:bCs/>
          <w:sz w:val="24"/>
          <w:szCs w:val="24"/>
          <w:lang w:val="en-US"/>
        </w:rPr>
        <w:t>GLOSSARY:</w:t>
      </w:r>
    </w:p>
    <w:p w14:paraId="746393BE" w14:textId="77777777" w:rsidR="006456B2" w:rsidRPr="000100CB" w:rsidRDefault="006456B2" w:rsidP="006456B2">
      <w:pPr>
        <w:ind w:firstLine="709"/>
        <w:rPr>
          <w:sz w:val="24"/>
          <w:szCs w:val="24"/>
          <w:lang w:val="en-US"/>
        </w:rPr>
      </w:pPr>
      <w:r w:rsidRPr="000100CB">
        <w:rPr>
          <w:b/>
          <w:bCs/>
          <w:sz w:val="24"/>
          <w:szCs w:val="24"/>
          <w:lang w:val="en-US"/>
        </w:rPr>
        <w:t>Autoimmunity</w:t>
      </w:r>
      <w:r w:rsidRPr="000100CB">
        <w:rPr>
          <w:sz w:val="24"/>
          <w:szCs w:val="24"/>
          <w:lang w:val="en-US"/>
        </w:rPr>
        <w:br/>
        <w:t>An immune response directed against self-antigens.</w:t>
      </w:r>
    </w:p>
    <w:p w14:paraId="2B27D31D" w14:textId="77777777" w:rsidR="006456B2" w:rsidRPr="000100CB" w:rsidRDefault="006456B2" w:rsidP="006456B2">
      <w:pPr>
        <w:ind w:firstLine="709"/>
        <w:rPr>
          <w:sz w:val="24"/>
          <w:szCs w:val="24"/>
          <w:lang w:val="en-US"/>
        </w:rPr>
      </w:pPr>
      <w:r w:rsidRPr="000100CB">
        <w:rPr>
          <w:b/>
          <w:bCs/>
          <w:sz w:val="24"/>
          <w:szCs w:val="24"/>
          <w:lang w:val="en-US"/>
        </w:rPr>
        <w:t>Autoimmune disease</w:t>
      </w:r>
      <w:r w:rsidRPr="000100CB">
        <w:rPr>
          <w:sz w:val="24"/>
          <w:szCs w:val="24"/>
          <w:lang w:val="en-US"/>
        </w:rPr>
        <w:br/>
        <w:t>A disease caused by loss of self-tolerance and immune-mediated injury to the body’s own tissues.</w:t>
      </w:r>
    </w:p>
    <w:p w14:paraId="31DAD960" w14:textId="77777777" w:rsidR="006456B2" w:rsidRPr="000100CB" w:rsidRDefault="006456B2" w:rsidP="006456B2">
      <w:pPr>
        <w:ind w:firstLine="709"/>
        <w:rPr>
          <w:sz w:val="24"/>
          <w:szCs w:val="24"/>
          <w:lang w:val="en-US"/>
        </w:rPr>
      </w:pPr>
      <w:r w:rsidRPr="000100CB">
        <w:rPr>
          <w:b/>
          <w:bCs/>
          <w:sz w:val="24"/>
          <w:szCs w:val="24"/>
          <w:lang w:val="en-US"/>
        </w:rPr>
        <w:t>Self-tolerance</w:t>
      </w:r>
      <w:r w:rsidRPr="000100CB">
        <w:rPr>
          <w:sz w:val="24"/>
          <w:szCs w:val="24"/>
          <w:lang w:val="en-US"/>
        </w:rPr>
        <w:br/>
        <w:t>The ability of the immune system to avoid reacting against self-antigens.</w:t>
      </w:r>
    </w:p>
    <w:p w14:paraId="33D2098C" w14:textId="77777777" w:rsidR="006456B2" w:rsidRPr="000100CB" w:rsidRDefault="006456B2" w:rsidP="006456B2">
      <w:pPr>
        <w:ind w:firstLine="709"/>
        <w:rPr>
          <w:sz w:val="24"/>
          <w:szCs w:val="24"/>
          <w:lang w:val="en-US"/>
        </w:rPr>
      </w:pPr>
      <w:r w:rsidRPr="000100CB">
        <w:rPr>
          <w:b/>
          <w:bCs/>
          <w:sz w:val="24"/>
          <w:szCs w:val="24"/>
          <w:lang w:val="en-US"/>
        </w:rPr>
        <w:t>Central tolerance</w:t>
      </w:r>
      <w:r w:rsidRPr="000100CB">
        <w:rPr>
          <w:sz w:val="24"/>
          <w:szCs w:val="24"/>
          <w:lang w:val="en-US"/>
        </w:rPr>
        <w:br/>
        <w:t>Elimination of self-reactive lymphocytes during their maturation in primary lymphoid organs.</w:t>
      </w:r>
    </w:p>
    <w:p w14:paraId="1BC51940" w14:textId="77777777" w:rsidR="006456B2" w:rsidRPr="000100CB" w:rsidRDefault="006456B2" w:rsidP="006456B2">
      <w:pPr>
        <w:ind w:firstLine="709"/>
        <w:rPr>
          <w:sz w:val="24"/>
          <w:szCs w:val="24"/>
          <w:lang w:val="en-US"/>
        </w:rPr>
      </w:pPr>
      <w:r w:rsidRPr="000100CB">
        <w:rPr>
          <w:b/>
          <w:bCs/>
          <w:sz w:val="24"/>
          <w:szCs w:val="24"/>
          <w:lang w:val="en-US"/>
        </w:rPr>
        <w:t>Peripheral tolerance</w:t>
      </w:r>
      <w:r w:rsidRPr="000100CB">
        <w:rPr>
          <w:sz w:val="24"/>
          <w:szCs w:val="24"/>
          <w:lang w:val="en-US"/>
        </w:rPr>
        <w:br/>
        <w:t>Mechanisms outside primary lymphoid organs that suppress or eliminate self-reactive lymphocytes.</w:t>
      </w:r>
    </w:p>
    <w:p w14:paraId="73667A79" w14:textId="77777777" w:rsidR="006456B2" w:rsidRPr="000100CB" w:rsidRDefault="006456B2" w:rsidP="006456B2">
      <w:pPr>
        <w:ind w:firstLine="709"/>
        <w:rPr>
          <w:sz w:val="24"/>
          <w:szCs w:val="24"/>
          <w:lang w:val="en-US"/>
        </w:rPr>
      </w:pPr>
      <w:r w:rsidRPr="000100CB">
        <w:rPr>
          <w:b/>
          <w:bCs/>
          <w:sz w:val="24"/>
          <w:szCs w:val="24"/>
          <w:lang w:val="en-US"/>
        </w:rPr>
        <w:t>Anergy</w:t>
      </w:r>
      <w:r w:rsidRPr="000100CB">
        <w:rPr>
          <w:sz w:val="24"/>
          <w:szCs w:val="24"/>
          <w:lang w:val="en-US"/>
        </w:rPr>
        <w:br/>
        <w:t xml:space="preserve">A state of functional unresponsiveness of lymphocytes after antigen recognition without proper </w:t>
      </w:r>
      <w:proofErr w:type="spellStart"/>
      <w:r w:rsidRPr="000100CB">
        <w:rPr>
          <w:sz w:val="24"/>
          <w:szCs w:val="24"/>
          <w:lang w:val="en-US"/>
        </w:rPr>
        <w:t>costimulation</w:t>
      </w:r>
      <w:proofErr w:type="spellEnd"/>
      <w:r w:rsidRPr="000100CB">
        <w:rPr>
          <w:sz w:val="24"/>
          <w:szCs w:val="24"/>
          <w:lang w:val="en-US"/>
        </w:rPr>
        <w:t>.</w:t>
      </w:r>
    </w:p>
    <w:p w14:paraId="3D756613" w14:textId="77777777" w:rsidR="006456B2" w:rsidRPr="000100CB" w:rsidRDefault="006456B2" w:rsidP="006456B2">
      <w:pPr>
        <w:ind w:firstLine="709"/>
        <w:rPr>
          <w:sz w:val="24"/>
          <w:szCs w:val="24"/>
          <w:lang w:val="en-US"/>
        </w:rPr>
      </w:pPr>
      <w:r w:rsidRPr="000100CB">
        <w:rPr>
          <w:b/>
          <w:bCs/>
          <w:sz w:val="24"/>
          <w:szCs w:val="24"/>
          <w:lang w:val="en-US"/>
        </w:rPr>
        <w:lastRenderedPageBreak/>
        <w:t>Regulatory T cell</w:t>
      </w:r>
      <w:r w:rsidRPr="000100CB">
        <w:rPr>
          <w:sz w:val="24"/>
          <w:szCs w:val="24"/>
          <w:lang w:val="en-US"/>
        </w:rPr>
        <w:br/>
        <w:t>A T lymphocyte that suppresses immune responses and helps maintain self-tolerance.</w:t>
      </w:r>
    </w:p>
    <w:p w14:paraId="5BD9B2F4" w14:textId="77777777" w:rsidR="006456B2" w:rsidRPr="000100CB" w:rsidRDefault="006456B2" w:rsidP="006456B2">
      <w:pPr>
        <w:ind w:firstLine="709"/>
        <w:rPr>
          <w:sz w:val="24"/>
          <w:szCs w:val="24"/>
          <w:lang w:val="en-US"/>
        </w:rPr>
      </w:pPr>
      <w:r w:rsidRPr="000100CB">
        <w:rPr>
          <w:b/>
          <w:bCs/>
          <w:sz w:val="24"/>
          <w:szCs w:val="24"/>
          <w:lang w:val="en-US"/>
        </w:rPr>
        <w:t>Molecular mimicry</w:t>
      </w:r>
      <w:r w:rsidRPr="000100CB">
        <w:rPr>
          <w:sz w:val="24"/>
          <w:szCs w:val="24"/>
          <w:lang w:val="en-US"/>
        </w:rPr>
        <w:br/>
        <w:t>Cross-reaction between microbial antigens and self-antigens, potentially triggering autoimmunity.</w:t>
      </w:r>
    </w:p>
    <w:p w14:paraId="49B3227E" w14:textId="77777777" w:rsidR="006456B2" w:rsidRPr="000100CB" w:rsidRDefault="006456B2" w:rsidP="006456B2">
      <w:pPr>
        <w:ind w:firstLine="709"/>
        <w:rPr>
          <w:sz w:val="24"/>
          <w:szCs w:val="24"/>
          <w:lang w:val="en-US"/>
        </w:rPr>
      </w:pPr>
      <w:r w:rsidRPr="000100CB">
        <w:rPr>
          <w:b/>
          <w:bCs/>
          <w:sz w:val="24"/>
          <w:szCs w:val="24"/>
          <w:lang w:val="en-US"/>
        </w:rPr>
        <w:t>Human leukocyte antigen</w:t>
      </w:r>
      <w:r w:rsidRPr="000100CB">
        <w:rPr>
          <w:sz w:val="24"/>
          <w:szCs w:val="24"/>
          <w:lang w:val="en-US"/>
        </w:rPr>
        <w:br/>
        <w:t>The human major histocompatibility complex molecules involved in antigen presentation and genetic susceptibility to many autoimmune diseases.</w:t>
      </w:r>
    </w:p>
    <w:p w14:paraId="783F0C2B" w14:textId="77777777" w:rsidR="006456B2" w:rsidRPr="000100CB" w:rsidRDefault="006456B2" w:rsidP="006456B2">
      <w:pPr>
        <w:ind w:firstLine="709"/>
        <w:rPr>
          <w:sz w:val="24"/>
          <w:szCs w:val="24"/>
          <w:lang w:val="en-US"/>
        </w:rPr>
      </w:pPr>
      <w:r w:rsidRPr="000100CB">
        <w:rPr>
          <w:b/>
          <w:bCs/>
          <w:sz w:val="24"/>
          <w:szCs w:val="24"/>
          <w:lang w:val="en-US"/>
        </w:rPr>
        <w:t>Organ-specific autoimmune disease</w:t>
      </w:r>
      <w:r w:rsidRPr="000100CB">
        <w:rPr>
          <w:sz w:val="24"/>
          <w:szCs w:val="24"/>
          <w:lang w:val="en-US"/>
        </w:rPr>
        <w:br/>
        <w:t>An autoimmune disease in which the immune response is directed mainly against antigens of one organ or tissue.</w:t>
      </w:r>
    </w:p>
    <w:p w14:paraId="25C2CA01" w14:textId="77777777" w:rsidR="006456B2" w:rsidRPr="000100CB" w:rsidRDefault="006456B2" w:rsidP="006456B2">
      <w:pPr>
        <w:ind w:firstLine="709"/>
        <w:rPr>
          <w:sz w:val="24"/>
          <w:szCs w:val="24"/>
          <w:lang w:val="en-US"/>
        </w:rPr>
      </w:pPr>
      <w:r w:rsidRPr="000100CB">
        <w:rPr>
          <w:b/>
          <w:bCs/>
          <w:sz w:val="24"/>
          <w:szCs w:val="24"/>
          <w:lang w:val="en-US"/>
        </w:rPr>
        <w:t>Systemic autoimmune disease</w:t>
      </w:r>
      <w:r w:rsidRPr="000100CB">
        <w:rPr>
          <w:sz w:val="24"/>
          <w:szCs w:val="24"/>
          <w:lang w:val="en-US"/>
        </w:rPr>
        <w:br/>
        <w:t>An autoimmune disease in which immune injury affects multiple organs and tissues.</w:t>
      </w:r>
    </w:p>
    <w:p w14:paraId="3CCC4FEC" w14:textId="77777777" w:rsidR="006456B2" w:rsidRPr="000100CB" w:rsidRDefault="006456B2" w:rsidP="006456B2">
      <w:pPr>
        <w:ind w:firstLine="709"/>
        <w:rPr>
          <w:sz w:val="24"/>
          <w:szCs w:val="24"/>
          <w:lang w:val="en-US"/>
        </w:rPr>
      </w:pPr>
      <w:r w:rsidRPr="000100CB">
        <w:rPr>
          <w:b/>
          <w:bCs/>
          <w:sz w:val="24"/>
          <w:szCs w:val="24"/>
          <w:lang w:val="en-US"/>
        </w:rPr>
        <w:t>Autoantibody</w:t>
      </w:r>
      <w:r w:rsidRPr="000100CB">
        <w:rPr>
          <w:sz w:val="24"/>
          <w:szCs w:val="24"/>
          <w:lang w:val="en-US"/>
        </w:rPr>
        <w:br/>
        <w:t>An antibody directed against a self-antigen.</w:t>
      </w:r>
    </w:p>
    <w:p w14:paraId="0522D61F" w14:textId="77777777" w:rsidR="006456B2" w:rsidRPr="000100CB" w:rsidRDefault="006456B2" w:rsidP="006456B2">
      <w:pPr>
        <w:ind w:firstLine="709"/>
        <w:rPr>
          <w:sz w:val="24"/>
          <w:szCs w:val="24"/>
          <w:lang w:val="en-US"/>
        </w:rPr>
      </w:pPr>
      <w:r w:rsidRPr="000100CB">
        <w:rPr>
          <w:b/>
          <w:bCs/>
          <w:sz w:val="24"/>
          <w:szCs w:val="24"/>
          <w:lang w:val="en-US"/>
        </w:rPr>
        <w:t>T cell-mediated injury</w:t>
      </w:r>
      <w:r w:rsidRPr="000100CB">
        <w:rPr>
          <w:sz w:val="24"/>
          <w:szCs w:val="24"/>
          <w:lang w:val="en-US"/>
        </w:rPr>
        <w:br/>
        <w:t>Tissue damage caused by autoreactive T lymphocytes.</w:t>
      </w:r>
    </w:p>
    <w:p w14:paraId="247D1E62" w14:textId="77777777" w:rsidR="006456B2" w:rsidRPr="000100CB" w:rsidRDefault="006456B2" w:rsidP="006456B2">
      <w:pPr>
        <w:ind w:firstLine="709"/>
        <w:rPr>
          <w:sz w:val="24"/>
          <w:szCs w:val="24"/>
          <w:lang w:val="en-US"/>
        </w:rPr>
      </w:pPr>
      <w:r w:rsidRPr="000100CB">
        <w:rPr>
          <w:b/>
          <w:bCs/>
          <w:sz w:val="24"/>
          <w:szCs w:val="24"/>
          <w:lang w:val="en-US"/>
        </w:rPr>
        <w:t>Immune complex</w:t>
      </w:r>
      <w:r w:rsidRPr="000100CB">
        <w:rPr>
          <w:sz w:val="24"/>
          <w:szCs w:val="24"/>
          <w:lang w:val="en-US"/>
        </w:rPr>
        <w:br/>
        <w:t>A complex formed by antigen and antibody that may deposit in tissues and cause inflammation.</w:t>
      </w:r>
    </w:p>
    <w:p w14:paraId="6F035523" w14:textId="77777777" w:rsidR="006456B2" w:rsidRPr="000100CB" w:rsidRDefault="006456B2" w:rsidP="006456B2">
      <w:pPr>
        <w:ind w:firstLine="709"/>
        <w:rPr>
          <w:sz w:val="24"/>
          <w:szCs w:val="24"/>
          <w:lang w:val="en-US"/>
        </w:rPr>
      </w:pPr>
      <w:r w:rsidRPr="000100CB">
        <w:rPr>
          <w:b/>
          <w:bCs/>
          <w:sz w:val="24"/>
          <w:szCs w:val="24"/>
          <w:lang w:val="en-US"/>
        </w:rPr>
        <w:t>Transplantation</w:t>
      </w:r>
      <w:r w:rsidRPr="000100CB">
        <w:rPr>
          <w:sz w:val="24"/>
          <w:szCs w:val="24"/>
          <w:lang w:val="en-US"/>
        </w:rPr>
        <w:br/>
        <w:t>Transfer of cells, tissues, or organs from one site to another.</w:t>
      </w:r>
    </w:p>
    <w:p w14:paraId="6DE6211D" w14:textId="77777777" w:rsidR="006456B2" w:rsidRPr="000100CB" w:rsidRDefault="006456B2" w:rsidP="006456B2">
      <w:pPr>
        <w:ind w:firstLine="709"/>
        <w:rPr>
          <w:sz w:val="24"/>
          <w:szCs w:val="24"/>
          <w:lang w:val="en-US"/>
        </w:rPr>
      </w:pPr>
      <w:r w:rsidRPr="000100CB">
        <w:rPr>
          <w:b/>
          <w:bCs/>
          <w:sz w:val="24"/>
          <w:szCs w:val="24"/>
          <w:lang w:val="en-US"/>
        </w:rPr>
        <w:t>Graft</w:t>
      </w:r>
      <w:r w:rsidRPr="000100CB">
        <w:rPr>
          <w:sz w:val="24"/>
          <w:szCs w:val="24"/>
          <w:lang w:val="en-US"/>
        </w:rPr>
        <w:br/>
        <w:t>A transplanted tissue or organ.</w:t>
      </w:r>
    </w:p>
    <w:p w14:paraId="30914A0D" w14:textId="77777777" w:rsidR="006456B2" w:rsidRPr="000100CB" w:rsidRDefault="006456B2" w:rsidP="006456B2">
      <w:pPr>
        <w:ind w:firstLine="709"/>
        <w:rPr>
          <w:sz w:val="24"/>
          <w:szCs w:val="24"/>
          <w:lang w:val="en-US"/>
        </w:rPr>
      </w:pPr>
      <w:r w:rsidRPr="000100CB">
        <w:rPr>
          <w:b/>
          <w:bCs/>
          <w:sz w:val="24"/>
          <w:szCs w:val="24"/>
          <w:lang w:val="en-US"/>
        </w:rPr>
        <w:t>Autograft</w:t>
      </w:r>
      <w:r w:rsidRPr="000100CB">
        <w:rPr>
          <w:sz w:val="24"/>
          <w:szCs w:val="24"/>
          <w:lang w:val="en-US"/>
        </w:rPr>
        <w:br/>
        <w:t>A graft transferred from one site to another in the same individual.</w:t>
      </w:r>
    </w:p>
    <w:p w14:paraId="50D29995" w14:textId="77777777" w:rsidR="006456B2" w:rsidRPr="000100CB" w:rsidRDefault="006456B2" w:rsidP="006456B2">
      <w:pPr>
        <w:ind w:firstLine="709"/>
        <w:rPr>
          <w:sz w:val="24"/>
          <w:szCs w:val="24"/>
          <w:lang w:val="en-US"/>
        </w:rPr>
      </w:pPr>
      <w:r w:rsidRPr="000100CB">
        <w:rPr>
          <w:b/>
          <w:bCs/>
          <w:sz w:val="24"/>
          <w:szCs w:val="24"/>
          <w:lang w:val="en-US"/>
        </w:rPr>
        <w:t>Isograft</w:t>
      </w:r>
      <w:r w:rsidRPr="000100CB">
        <w:rPr>
          <w:sz w:val="24"/>
          <w:szCs w:val="24"/>
          <w:lang w:val="en-US"/>
        </w:rPr>
        <w:br/>
        <w:t>A graft transferred between genetically identical individuals.</w:t>
      </w:r>
    </w:p>
    <w:p w14:paraId="3A5AC032" w14:textId="77777777" w:rsidR="006456B2" w:rsidRPr="000100CB" w:rsidRDefault="006456B2" w:rsidP="006456B2">
      <w:pPr>
        <w:ind w:firstLine="709"/>
        <w:rPr>
          <w:sz w:val="24"/>
          <w:szCs w:val="24"/>
          <w:lang w:val="en-US"/>
        </w:rPr>
      </w:pPr>
      <w:r w:rsidRPr="000100CB">
        <w:rPr>
          <w:b/>
          <w:bCs/>
          <w:sz w:val="24"/>
          <w:szCs w:val="24"/>
          <w:lang w:val="en-US"/>
        </w:rPr>
        <w:t>Allograft</w:t>
      </w:r>
      <w:r w:rsidRPr="000100CB">
        <w:rPr>
          <w:sz w:val="24"/>
          <w:szCs w:val="24"/>
          <w:lang w:val="en-US"/>
        </w:rPr>
        <w:br/>
        <w:t>A graft transferred between genetically different individuals of the same species.</w:t>
      </w:r>
    </w:p>
    <w:p w14:paraId="468C1A8D" w14:textId="77777777" w:rsidR="006456B2" w:rsidRPr="000100CB" w:rsidRDefault="006456B2" w:rsidP="006456B2">
      <w:pPr>
        <w:ind w:firstLine="709"/>
        <w:rPr>
          <w:sz w:val="24"/>
          <w:szCs w:val="24"/>
          <w:lang w:val="en-US"/>
        </w:rPr>
      </w:pPr>
      <w:r w:rsidRPr="000100CB">
        <w:rPr>
          <w:b/>
          <w:bCs/>
          <w:sz w:val="24"/>
          <w:szCs w:val="24"/>
          <w:lang w:val="en-US"/>
        </w:rPr>
        <w:t>Xenograft</w:t>
      </w:r>
      <w:r w:rsidRPr="000100CB">
        <w:rPr>
          <w:sz w:val="24"/>
          <w:szCs w:val="24"/>
          <w:lang w:val="en-US"/>
        </w:rPr>
        <w:br/>
        <w:t>A graft transferred between different species.</w:t>
      </w:r>
    </w:p>
    <w:p w14:paraId="07E36BA4" w14:textId="77777777" w:rsidR="006456B2" w:rsidRPr="000100CB" w:rsidRDefault="006456B2" w:rsidP="006456B2">
      <w:pPr>
        <w:ind w:firstLine="709"/>
        <w:rPr>
          <w:sz w:val="24"/>
          <w:szCs w:val="24"/>
          <w:lang w:val="en-US"/>
        </w:rPr>
      </w:pPr>
      <w:r w:rsidRPr="000100CB">
        <w:rPr>
          <w:b/>
          <w:bCs/>
          <w:sz w:val="24"/>
          <w:szCs w:val="24"/>
          <w:lang w:val="en-US"/>
        </w:rPr>
        <w:t>Allorecognition</w:t>
      </w:r>
      <w:r w:rsidRPr="000100CB">
        <w:rPr>
          <w:sz w:val="24"/>
          <w:szCs w:val="24"/>
          <w:lang w:val="en-US"/>
        </w:rPr>
        <w:br/>
        <w:t>Recognition of donor antigens by the recipient immune system.</w:t>
      </w:r>
    </w:p>
    <w:p w14:paraId="3AA532F1" w14:textId="77777777" w:rsidR="006456B2" w:rsidRPr="000100CB" w:rsidRDefault="006456B2" w:rsidP="006456B2">
      <w:pPr>
        <w:ind w:firstLine="709"/>
        <w:rPr>
          <w:sz w:val="24"/>
          <w:szCs w:val="24"/>
          <w:lang w:val="en-US"/>
        </w:rPr>
      </w:pPr>
      <w:r w:rsidRPr="000100CB">
        <w:rPr>
          <w:b/>
          <w:bCs/>
          <w:sz w:val="24"/>
          <w:szCs w:val="24"/>
          <w:lang w:val="en-US"/>
        </w:rPr>
        <w:t>Transplant rejection</w:t>
      </w:r>
      <w:r w:rsidRPr="000100CB">
        <w:rPr>
          <w:sz w:val="24"/>
          <w:szCs w:val="24"/>
          <w:lang w:val="en-US"/>
        </w:rPr>
        <w:br/>
        <w:t>Immune-mediated destruction of a transplanted organ or tissue by the recipient.</w:t>
      </w:r>
    </w:p>
    <w:p w14:paraId="6EA02283" w14:textId="77777777" w:rsidR="006456B2" w:rsidRPr="000100CB" w:rsidRDefault="006456B2" w:rsidP="006456B2">
      <w:pPr>
        <w:ind w:firstLine="709"/>
        <w:rPr>
          <w:sz w:val="24"/>
          <w:szCs w:val="24"/>
          <w:lang w:val="en-US"/>
        </w:rPr>
      </w:pPr>
      <w:r w:rsidRPr="000100CB">
        <w:rPr>
          <w:b/>
          <w:bCs/>
          <w:sz w:val="24"/>
          <w:szCs w:val="24"/>
          <w:lang w:val="en-US"/>
        </w:rPr>
        <w:t>Hyperacute rejection</w:t>
      </w:r>
      <w:r w:rsidRPr="000100CB">
        <w:rPr>
          <w:sz w:val="24"/>
          <w:szCs w:val="24"/>
          <w:lang w:val="en-US"/>
        </w:rPr>
        <w:br/>
        <w:t>Very rapid rejection caused by preformed antibodies against donor antigens.</w:t>
      </w:r>
    </w:p>
    <w:p w14:paraId="1058E910" w14:textId="77777777" w:rsidR="006456B2" w:rsidRPr="000100CB" w:rsidRDefault="006456B2" w:rsidP="006456B2">
      <w:pPr>
        <w:ind w:firstLine="709"/>
        <w:rPr>
          <w:sz w:val="24"/>
          <w:szCs w:val="24"/>
          <w:lang w:val="en-US"/>
        </w:rPr>
      </w:pPr>
      <w:r w:rsidRPr="000100CB">
        <w:rPr>
          <w:b/>
          <w:bCs/>
          <w:sz w:val="24"/>
          <w:szCs w:val="24"/>
          <w:lang w:val="en-US"/>
        </w:rPr>
        <w:t>Acute rejection</w:t>
      </w:r>
      <w:r w:rsidRPr="000100CB">
        <w:rPr>
          <w:sz w:val="24"/>
          <w:szCs w:val="24"/>
          <w:lang w:val="en-US"/>
        </w:rPr>
        <w:br/>
      </w:r>
      <w:proofErr w:type="spellStart"/>
      <w:r w:rsidRPr="000100CB">
        <w:rPr>
          <w:sz w:val="24"/>
          <w:szCs w:val="24"/>
          <w:lang w:val="en-US"/>
        </w:rPr>
        <w:t>Rejection</w:t>
      </w:r>
      <w:proofErr w:type="spellEnd"/>
      <w:r w:rsidRPr="000100CB">
        <w:rPr>
          <w:sz w:val="24"/>
          <w:szCs w:val="24"/>
          <w:lang w:val="en-US"/>
        </w:rPr>
        <w:t xml:space="preserve"> that develops days to months after transplantation and is mediated by T cells, antibodies, or both.</w:t>
      </w:r>
    </w:p>
    <w:p w14:paraId="3DF1CCD3" w14:textId="77777777" w:rsidR="006456B2" w:rsidRPr="000100CB" w:rsidRDefault="006456B2" w:rsidP="006456B2">
      <w:pPr>
        <w:ind w:firstLine="709"/>
        <w:rPr>
          <w:sz w:val="24"/>
          <w:szCs w:val="24"/>
          <w:lang w:val="en-US"/>
        </w:rPr>
      </w:pPr>
      <w:r w:rsidRPr="000100CB">
        <w:rPr>
          <w:b/>
          <w:bCs/>
          <w:sz w:val="24"/>
          <w:szCs w:val="24"/>
          <w:lang w:val="en-US"/>
        </w:rPr>
        <w:t>Chronic rejection</w:t>
      </w:r>
      <w:r w:rsidRPr="000100CB">
        <w:rPr>
          <w:sz w:val="24"/>
          <w:szCs w:val="24"/>
          <w:lang w:val="en-US"/>
        </w:rPr>
        <w:br/>
        <w:t>Slow progressive graft damage caused mainly by chronic vascular injury and fibrosis.</w:t>
      </w:r>
    </w:p>
    <w:p w14:paraId="004B9578" w14:textId="77777777" w:rsidR="006456B2" w:rsidRPr="000100CB" w:rsidRDefault="006456B2" w:rsidP="006456B2">
      <w:pPr>
        <w:ind w:firstLine="709"/>
        <w:rPr>
          <w:sz w:val="24"/>
          <w:szCs w:val="24"/>
          <w:lang w:val="en-US"/>
        </w:rPr>
      </w:pPr>
      <w:r w:rsidRPr="000100CB">
        <w:rPr>
          <w:b/>
          <w:bCs/>
          <w:sz w:val="24"/>
          <w:szCs w:val="24"/>
          <w:lang w:val="en-US"/>
        </w:rPr>
        <w:t>Graft-versus-host disease</w:t>
      </w:r>
      <w:r w:rsidRPr="000100CB">
        <w:rPr>
          <w:sz w:val="24"/>
          <w:szCs w:val="24"/>
          <w:lang w:val="en-US"/>
        </w:rPr>
        <w:br/>
        <w:t>A condition in which immunocompetent donor T cells attack recipient tissues, usually after bone marrow transplantation.</w:t>
      </w:r>
    </w:p>
    <w:p w14:paraId="6EB1D5C3" w14:textId="77777777" w:rsidR="006456B2" w:rsidRPr="000100CB" w:rsidRDefault="006456B2" w:rsidP="006456B2">
      <w:pPr>
        <w:ind w:firstLine="709"/>
        <w:rPr>
          <w:sz w:val="24"/>
          <w:szCs w:val="24"/>
          <w:lang w:val="en-US"/>
        </w:rPr>
      </w:pPr>
      <w:r w:rsidRPr="000100CB">
        <w:rPr>
          <w:b/>
          <w:bCs/>
          <w:sz w:val="24"/>
          <w:szCs w:val="24"/>
          <w:lang w:val="en-US"/>
        </w:rPr>
        <w:t>Immunosuppression</w:t>
      </w:r>
      <w:r w:rsidRPr="000100CB">
        <w:rPr>
          <w:sz w:val="24"/>
          <w:szCs w:val="24"/>
          <w:lang w:val="en-US"/>
        </w:rPr>
        <w:br/>
        <w:t>Therapeutic suppression of the immune response to prevent graft rejection or reduce autoimmune injury.</w:t>
      </w:r>
    </w:p>
    <w:p w14:paraId="37628A62" w14:textId="77777777" w:rsidR="006456B2" w:rsidRPr="000100CB" w:rsidRDefault="006456B2" w:rsidP="006456B2">
      <w:pPr>
        <w:ind w:firstLine="709"/>
        <w:rPr>
          <w:sz w:val="24"/>
          <w:szCs w:val="24"/>
          <w:lang w:val="en-US"/>
        </w:rPr>
      </w:pPr>
    </w:p>
    <w:p w14:paraId="5A63B315" w14:textId="77777777" w:rsidR="006456B2" w:rsidRPr="000100CB" w:rsidRDefault="006456B2" w:rsidP="006456B2">
      <w:pPr>
        <w:ind w:firstLine="709"/>
        <w:rPr>
          <w:sz w:val="24"/>
          <w:szCs w:val="24"/>
          <w:lang w:val="en-US"/>
        </w:rPr>
      </w:pPr>
    </w:p>
    <w:p w14:paraId="3DDA1288" w14:textId="77777777" w:rsidR="006456B2" w:rsidRPr="000100CB" w:rsidRDefault="006456B2" w:rsidP="006456B2">
      <w:pPr>
        <w:ind w:firstLine="709"/>
        <w:rPr>
          <w:b/>
          <w:bCs/>
          <w:sz w:val="24"/>
          <w:szCs w:val="24"/>
          <w:lang w:val="en-US"/>
        </w:rPr>
      </w:pPr>
      <w:r w:rsidRPr="000100CB">
        <w:rPr>
          <w:b/>
          <w:bCs/>
          <w:sz w:val="24"/>
          <w:szCs w:val="24"/>
          <w:lang w:val="en-US"/>
        </w:rPr>
        <w:t>AUTOIMMUNE DISEASE</w:t>
      </w:r>
    </w:p>
    <w:p w14:paraId="7205C671" w14:textId="77777777" w:rsidR="006456B2" w:rsidRPr="000100CB" w:rsidRDefault="006456B2" w:rsidP="006456B2">
      <w:pPr>
        <w:ind w:firstLine="709"/>
        <w:rPr>
          <w:sz w:val="24"/>
          <w:szCs w:val="24"/>
          <w:lang w:val="en-US"/>
        </w:rPr>
      </w:pPr>
      <w:r w:rsidRPr="000100CB">
        <w:rPr>
          <w:sz w:val="24"/>
          <w:szCs w:val="24"/>
          <w:lang w:val="en-US"/>
        </w:rPr>
        <w:t xml:space="preserve">Autoimmune disease is a pathologic condition in which the immune system reacts against self-antigens and causes injury to the body’s own cells, tissues, or organs. Under normal circumstances, the immune system is able to distinguish self from non-self and remains tolerant to self-components. This state is called </w:t>
      </w:r>
      <w:r w:rsidRPr="000100CB">
        <w:rPr>
          <w:b/>
          <w:bCs/>
          <w:sz w:val="24"/>
          <w:szCs w:val="24"/>
          <w:lang w:val="en-US"/>
        </w:rPr>
        <w:t>self-tolerance</w:t>
      </w:r>
      <w:r w:rsidRPr="000100CB">
        <w:rPr>
          <w:sz w:val="24"/>
          <w:szCs w:val="24"/>
          <w:lang w:val="en-US"/>
        </w:rPr>
        <w:t>. Autoimmune diseases develop when these normal mechanisms of tolerance fail, allowing self-reactive lymphocytes to survive, become activated, and mediate tissue injury.</w:t>
      </w:r>
    </w:p>
    <w:p w14:paraId="629AD17D" w14:textId="77777777" w:rsidR="006456B2" w:rsidRPr="000100CB" w:rsidRDefault="006456B2" w:rsidP="006456B2">
      <w:pPr>
        <w:ind w:firstLine="709"/>
        <w:rPr>
          <w:sz w:val="24"/>
          <w:szCs w:val="24"/>
          <w:lang w:val="en-US"/>
        </w:rPr>
      </w:pPr>
      <w:r w:rsidRPr="000100CB">
        <w:rPr>
          <w:sz w:val="24"/>
          <w:szCs w:val="24"/>
          <w:lang w:val="en-US"/>
        </w:rPr>
        <w:lastRenderedPageBreak/>
        <w:t>Autoimmunity itself refers simply to immune reactivity against self. Autoimmune disease, however, implies that such reactivity has become clinically significant and is producing tissue damage or functional disturbance. The presence of autoantibodies alone is not always sufficient to diagnose autoimmune disease, because low levels of autoreactivity may occur in healthy individuals. Disease develops when autoreactive immune responses become persistent, amplified, and pathogenic.</w:t>
      </w:r>
    </w:p>
    <w:p w14:paraId="68638CBD" w14:textId="77777777" w:rsidR="006456B2" w:rsidRPr="000100CB" w:rsidRDefault="006456B2" w:rsidP="006456B2">
      <w:pPr>
        <w:ind w:firstLine="709"/>
        <w:rPr>
          <w:b/>
          <w:bCs/>
          <w:sz w:val="24"/>
          <w:szCs w:val="24"/>
          <w:lang w:val="en-US"/>
        </w:rPr>
      </w:pPr>
      <w:r w:rsidRPr="000100CB">
        <w:rPr>
          <w:b/>
          <w:bCs/>
          <w:sz w:val="24"/>
          <w:szCs w:val="24"/>
          <w:lang w:val="en-US"/>
        </w:rPr>
        <w:t>SELF-TOLERANCE AND ITS FAILURE</w:t>
      </w:r>
    </w:p>
    <w:p w14:paraId="4E1B10D1" w14:textId="77777777" w:rsidR="006456B2" w:rsidRPr="000100CB" w:rsidRDefault="006456B2" w:rsidP="006456B2">
      <w:pPr>
        <w:ind w:firstLine="709"/>
        <w:rPr>
          <w:sz w:val="24"/>
          <w:szCs w:val="24"/>
          <w:lang w:val="en-US"/>
        </w:rPr>
      </w:pPr>
      <w:r w:rsidRPr="000100CB">
        <w:rPr>
          <w:sz w:val="24"/>
          <w:szCs w:val="24"/>
          <w:lang w:val="en-US"/>
        </w:rPr>
        <w:t>The normal immune system prevents harmful responses to self-antigens by several mechanisms that operate during lymphocyte development and after lymphocytes enter peripheral tissues.</w:t>
      </w:r>
    </w:p>
    <w:p w14:paraId="7F60F9D0" w14:textId="77777777" w:rsidR="006456B2" w:rsidRPr="000100CB" w:rsidRDefault="006456B2" w:rsidP="006456B2">
      <w:pPr>
        <w:ind w:firstLine="709"/>
        <w:rPr>
          <w:sz w:val="24"/>
          <w:szCs w:val="24"/>
          <w:lang w:val="en-US"/>
        </w:rPr>
      </w:pPr>
      <w:r w:rsidRPr="000100CB">
        <w:rPr>
          <w:b/>
          <w:bCs/>
          <w:sz w:val="24"/>
          <w:szCs w:val="24"/>
          <w:lang w:val="en-US"/>
        </w:rPr>
        <w:t>Central tolerance</w:t>
      </w:r>
      <w:r w:rsidRPr="000100CB">
        <w:rPr>
          <w:sz w:val="24"/>
          <w:szCs w:val="24"/>
          <w:lang w:val="en-US"/>
        </w:rPr>
        <w:t xml:space="preserve"> occurs in the primary lymphoid organs. In the thymus, immature T lymphocytes that strongly recognize self-antigens are deleted by apoptosis during negative selection. In the bone marrow, self-reactive B lymphocytes may be eliminated, inactivated, or undergo receptor editing.</w:t>
      </w:r>
    </w:p>
    <w:p w14:paraId="465CA33D" w14:textId="77777777" w:rsidR="006456B2" w:rsidRPr="000100CB" w:rsidRDefault="006456B2" w:rsidP="006456B2">
      <w:pPr>
        <w:ind w:firstLine="709"/>
        <w:rPr>
          <w:sz w:val="24"/>
          <w:szCs w:val="24"/>
        </w:rPr>
      </w:pPr>
      <w:r w:rsidRPr="000100CB">
        <w:rPr>
          <w:b/>
          <w:bCs/>
          <w:sz w:val="24"/>
          <w:szCs w:val="24"/>
          <w:lang w:val="en-US"/>
        </w:rPr>
        <w:t>Peripheral tolerance</w:t>
      </w:r>
      <w:r w:rsidRPr="000100CB">
        <w:rPr>
          <w:sz w:val="24"/>
          <w:szCs w:val="24"/>
          <w:lang w:val="en-US"/>
        </w:rPr>
        <w:t xml:space="preserve"> acts on mature lymphocytes that have escaped central tolerance. </w:t>
      </w:r>
      <w:proofErr w:type="spellStart"/>
      <w:r w:rsidRPr="000100CB">
        <w:rPr>
          <w:sz w:val="24"/>
          <w:szCs w:val="24"/>
        </w:rPr>
        <w:t>Several</w:t>
      </w:r>
      <w:proofErr w:type="spellEnd"/>
      <w:r w:rsidRPr="000100CB">
        <w:rPr>
          <w:sz w:val="24"/>
          <w:szCs w:val="24"/>
        </w:rPr>
        <w:t xml:space="preserve"> </w:t>
      </w:r>
      <w:proofErr w:type="spellStart"/>
      <w:r w:rsidRPr="000100CB">
        <w:rPr>
          <w:sz w:val="24"/>
          <w:szCs w:val="24"/>
        </w:rPr>
        <w:t>mechanisms</w:t>
      </w:r>
      <w:proofErr w:type="spellEnd"/>
      <w:r w:rsidRPr="000100CB">
        <w:rPr>
          <w:sz w:val="24"/>
          <w:szCs w:val="24"/>
        </w:rPr>
        <w:t xml:space="preserve"> </w:t>
      </w:r>
      <w:proofErr w:type="spellStart"/>
      <w:r w:rsidRPr="000100CB">
        <w:rPr>
          <w:sz w:val="24"/>
          <w:szCs w:val="24"/>
        </w:rPr>
        <w:t>are</w:t>
      </w:r>
      <w:proofErr w:type="spellEnd"/>
      <w:r w:rsidRPr="000100CB">
        <w:rPr>
          <w:sz w:val="24"/>
          <w:szCs w:val="24"/>
        </w:rPr>
        <w:t xml:space="preserve"> </w:t>
      </w:r>
      <w:proofErr w:type="spellStart"/>
      <w:r w:rsidRPr="000100CB">
        <w:rPr>
          <w:sz w:val="24"/>
          <w:szCs w:val="24"/>
        </w:rPr>
        <w:t>involved</w:t>
      </w:r>
      <w:proofErr w:type="spellEnd"/>
      <w:r w:rsidRPr="000100CB">
        <w:rPr>
          <w:sz w:val="24"/>
          <w:szCs w:val="24"/>
        </w:rPr>
        <w:t>:</w:t>
      </w:r>
    </w:p>
    <w:p w14:paraId="6AEF2C9B" w14:textId="77777777" w:rsidR="006456B2" w:rsidRPr="000100CB" w:rsidRDefault="006456B2" w:rsidP="006456B2">
      <w:pPr>
        <w:numPr>
          <w:ilvl w:val="0"/>
          <w:numId w:val="387"/>
        </w:numPr>
        <w:rPr>
          <w:sz w:val="24"/>
          <w:szCs w:val="24"/>
          <w:lang w:val="en-US"/>
        </w:rPr>
      </w:pPr>
      <w:r w:rsidRPr="000100CB">
        <w:rPr>
          <w:b/>
          <w:bCs/>
          <w:sz w:val="24"/>
          <w:szCs w:val="24"/>
          <w:lang w:val="en-US"/>
        </w:rPr>
        <w:t>Anergy</w:t>
      </w:r>
      <w:r w:rsidRPr="000100CB">
        <w:rPr>
          <w:sz w:val="24"/>
          <w:szCs w:val="24"/>
          <w:lang w:val="en-US"/>
        </w:rPr>
        <w:t xml:space="preserve">, in which lymphocytes become functionally unresponsive after recognizing antigen without adequate </w:t>
      </w:r>
      <w:proofErr w:type="spellStart"/>
      <w:r w:rsidRPr="000100CB">
        <w:rPr>
          <w:sz w:val="24"/>
          <w:szCs w:val="24"/>
          <w:lang w:val="en-US"/>
        </w:rPr>
        <w:t>costimulation</w:t>
      </w:r>
      <w:proofErr w:type="spellEnd"/>
    </w:p>
    <w:p w14:paraId="748F2127" w14:textId="77777777" w:rsidR="006456B2" w:rsidRPr="000100CB" w:rsidRDefault="006456B2" w:rsidP="006456B2">
      <w:pPr>
        <w:numPr>
          <w:ilvl w:val="0"/>
          <w:numId w:val="387"/>
        </w:numPr>
        <w:rPr>
          <w:sz w:val="24"/>
          <w:szCs w:val="24"/>
          <w:lang w:val="en-US"/>
        </w:rPr>
      </w:pPr>
      <w:r w:rsidRPr="000100CB">
        <w:rPr>
          <w:b/>
          <w:bCs/>
          <w:sz w:val="24"/>
          <w:szCs w:val="24"/>
          <w:lang w:val="en-US"/>
        </w:rPr>
        <w:t>Deletion</w:t>
      </w:r>
      <w:r w:rsidRPr="000100CB">
        <w:rPr>
          <w:sz w:val="24"/>
          <w:szCs w:val="24"/>
          <w:lang w:val="en-US"/>
        </w:rPr>
        <w:t>, in which self-reactive lymphocytes die by apoptosis after repeated stimulation</w:t>
      </w:r>
    </w:p>
    <w:p w14:paraId="31F7D645" w14:textId="77777777" w:rsidR="006456B2" w:rsidRPr="000100CB" w:rsidRDefault="006456B2" w:rsidP="006456B2">
      <w:pPr>
        <w:numPr>
          <w:ilvl w:val="0"/>
          <w:numId w:val="387"/>
        </w:numPr>
        <w:rPr>
          <w:sz w:val="24"/>
          <w:szCs w:val="24"/>
          <w:lang w:val="en-US"/>
        </w:rPr>
      </w:pPr>
      <w:r w:rsidRPr="000100CB">
        <w:rPr>
          <w:b/>
          <w:bCs/>
          <w:sz w:val="24"/>
          <w:szCs w:val="24"/>
          <w:lang w:val="en-US"/>
        </w:rPr>
        <w:t>Suppression by regulatory T cells</w:t>
      </w:r>
      <w:r w:rsidRPr="000100CB">
        <w:rPr>
          <w:sz w:val="24"/>
          <w:szCs w:val="24"/>
          <w:lang w:val="en-US"/>
        </w:rPr>
        <w:t>, which inhibit activation of other lymphocytes and limit autoimmune responses</w:t>
      </w:r>
    </w:p>
    <w:p w14:paraId="0BE3EDB6" w14:textId="77777777" w:rsidR="006456B2" w:rsidRPr="000100CB" w:rsidRDefault="006456B2" w:rsidP="006456B2">
      <w:pPr>
        <w:numPr>
          <w:ilvl w:val="0"/>
          <w:numId w:val="387"/>
        </w:numPr>
        <w:rPr>
          <w:sz w:val="24"/>
          <w:szCs w:val="24"/>
          <w:lang w:val="en-US"/>
        </w:rPr>
      </w:pPr>
      <w:r w:rsidRPr="000100CB">
        <w:rPr>
          <w:b/>
          <w:bCs/>
          <w:sz w:val="24"/>
          <w:szCs w:val="24"/>
          <w:lang w:val="en-US"/>
        </w:rPr>
        <w:t>Immune privilege in certain tissues</w:t>
      </w:r>
      <w:r w:rsidRPr="000100CB">
        <w:rPr>
          <w:sz w:val="24"/>
          <w:szCs w:val="24"/>
          <w:lang w:val="en-US"/>
        </w:rPr>
        <w:t>, where access of lymphocytes is restricted</w:t>
      </w:r>
    </w:p>
    <w:p w14:paraId="42230E06" w14:textId="77777777" w:rsidR="006456B2" w:rsidRPr="000100CB" w:rsidRDefault="006456B2" w:rsidP="006456B2">
      <w:pPr>
        <w:ind w:firstLine="709"/>
        <w:rPr>
          <w:sz w:val="24"/>
          <w:szCs w:val="24"/>
          <w:lang w:val="en-US"/>
        </w:rPr>
      </w:pPr>
      <w:r w:rsidRPr="000100CB">
        <w:rPr>
          <w:sz w:val="24"/>
          <w:szCs w:val="24"/>
          <w:lang w:val="en-US"/>
        </w:rPr>
        <w:t>Autoimmune disease develops when one or more of these mechanisms fail. Failure of self-tolerance may result from inherited abnormalities in genes regulating immune responses, abnormal exposure of self-antigens, or environmental triggers that activate autoreactive lymphocytes.</w:t>
      </w:r>
    </w:p>
    <w:p w14:paraId="55DDCAC7" w14:textId="77777777" w:rsidR="006456B2" w:rsidRPr="000100CB" w:rsidRDefault="006456B2" w:rsidP="006456B2">
      <w:pPr>
        <w:ind w:firstLine="709"/>
        <w:rPr>
          <w:b/>
          <w:bCs/>
          <w:sz w:val="24"/>
          <w:szCs w:val="24"/>
          <w:lang w:val="en-US"/>
        </w:rPr>
      </w:pPr>
      <w:r w:rsidRPr="000100CB">
        <w:rPr>
          <w:b/>
          <w:bCs/>
          <w:sz w:val="24"/>
          <w:szCs w:val="24"/>
          <w:lang w:val="en-US"/>
        </w:rPr>
        <w:t>CAUSES AND PREDISPOSING FACTORS IN AUTOIMMUNITY</w:t>
      </w:r>
    </w:p>
    <w:p w14:paraId="38B922E3" w14:textId="77777777" w:rsidR="006456B2" w:rsidRPr="000100CB" w:rsidRDefault="006456B2" w:rsidP="006456B2">
      <w:pPr>
        <w:ind w:firstLine="709"/>
        <w:rPr>
          <w:sz w:val="24"/>
          <w:szCs w:val="24"/>
          <w:lang w:val="en-US"/>
        </w:rPr>
      </w:pPr>
      <w:r w:rsidRPr="000100CB">
        <w:rPr>
          <w:sz w:val="24"/>
          <w:szCs w:val="24"/>
          <w:lang w:val="en-US"/>
        </w:rPr>
        <w:t xml:space="preserve">Autoimmune disease arises from the interaction of </w:t>
      </w:r>
      <w:r w:rsidRPr="000100CB">
        <w:rPr>
          <w:b/>
          <w:bCs/>
          <w:sz w:val="24"/>
          <w:szCs w:val="24"/>
          <w:lang w:val="en-US"/>
        </w:rPr>
        <w:t>genetic susceptibility</w:t>
      </w:r>
      <w:r w:rsidRPr="000100CB">
        <w:rPr>
          <w:sz w:val="24"/>
          <w:szCs w:val="24"/>
          <w:lang w:val="en-US"/>
        </w:rPr>
        <w:t xml:space="preserve"> and </w:t>
      </w:r>
      <w:r w:rsidRPr="000100CB">
        <w:rPr>
          <w:b/>
          <w:bCs/>
          <w:sz w:val="24"/>
          <w:szCs w:val="24"/>
          <w:lang w:val="en-US"/>
        </w:rPr>
        <w:t>environmental factors</w:t>
      </w:r>
      <w:r w:rsidRPr="000100CB">
        <w:rPr>
          <w:sz w:val="24"/>
          <w:szCs w:val="24"/>
          <w:lang w:val="en-US"/>
        </w:rPr>
        <w:t>.</w:t>
      </w:r>
    </w:p>
    <w:p w14:paraId="317C3C34" w14:textId="77777777" w:rsidR="006456B2" w:rsidRPr="000100CB" w:rsidRDefault="006456B2" w:rsidP="006456B2">
      <w:pPr>
        <w:ind w:firstLine="709"/>
        <w:rPr>
          <w:b/>
          <w:bCs/>
          <w:sz w:val="24"/>
          <w:szCs w:val="24"/>
          <w:lang w:val="en-US"/>
        </w:rPr>
      </w:pPr>
      <w:r w:rsidRPr="000100CB">
        <w:rPr>
          <w:b/>
          <w:bCs/>
          <w:sz w:val="24"/>
          <w:szCs w:val="24"/>
          <w:lang w:val="en-US"/>
        </w:rPr>
        <w:t>Genetic factors</w:t>
      </w:r>
    </w:p>
    <w:p w14:paraId="061E5349" w14:textId="77777777" w:rsidR="006456B2" w:rsidRPr="000100CB" w:rsidRDefault="006456B2" w:rsidP="006456B2">
      <w:pPr>
        <w:ind w:firstLine="709"/>
        <w:rPr>
          <w:sz w:val="24"/>
          <w:szCs w:val="24"/>
          <w:lang w:val="en-US"/>
        </w:rPr>
      </w:pPr>
      <w:r w:rsidRPr="000100CB">
        <w:rPr>
          <w:sz w:val="24"/>
          <w:szCs w:val="24"/>
          <w:lang w:val="en-US"/>
        </w:rPr>
        <w:t xml:space="preserve">Genetic predisposition is strongly supported by familial clustering of autoimmune diseases and by associations with particular </w:t>
      </w:r>
      <w:r w:rsidRPr="000100CB">
        <w:rPr>
          <w:b/>
          <w:bCs/>
          <w:sz w:val="24"/>
          <w:szCs w:val="24"/>
          <w:lang w:val="en-US"/>
        </w:rPr>
        <w:t>human leukocyte antigen alleles</w:t>
      </w:r>
      <w:r w:rsidRPr="000100CB">
        <w:rPr>
          <w:sz w:val="24"/>
          <w:szCs w:val="24"/>
          <w:lang w:val="en-US"/>
        </w:rPr>
        <w:t xml:space="preserve">. Many autoimmune diseases are linked to specific major histocompatibility complex genes because antigen presentation is central to T cell activation. However, non-major histocompatibility complex genes are also important, including genes involved in lymphocyte signaling, </w:t>
      </w:r>
      <w:proofErr w:type="spellStart"/>
      <w:r w:rsidRPr="000100CB">
        <w:rPr>
          <w:sz w:val="24"/>
          <w:szCs w:val="24"/>
          <w:lang w:val="en-US"/>
        </w:rPr>
        <w:t>costimulation</w:t>
      </w:r>
      <w:proofErr w:type="spellEnd"/>
      <w:r w:rsidRPr="000100CB">
        <w:rPr>
          <w:sz w:val="24"/>
          <w:szCs w:val="24"/>
          <w:lang w:val="en-US"/>
        </w:rPr>
        <w:t>, cytokine production, apoptosis, and regulation of immune responses.</w:t>
      </w:r>
    </w:p>
    <w:p w14:paraId="546DDA6E" w14:textId="77777777" w:rsidR="006456B2" w:rsidRPr="000100CB" w:rsidRDefault="006456B2" w:rsidP="006456B2">
      <w:pPr>
        <w:ind w:firstLine="709"/>
        <w:rPr>
          <w:sz w:val="24"/>
          <w:szCs w:val="24"/>
          <w:lang w:val="en-US"/>
        </w:rPr>
      </w:pPr>
      <w:r w:rsidRPr="000100CB">
        <w:rPr>
          <w:sz w:val="24"/>
          <w:szCs w:val="24"/>
          <w:lang w:val="en-US"/>
        </w:rPr>
        <w:t>Examples of genes relevant to tolerance and autoimmunity include those encoding:</w:t>
      </w:r>
    </w:p>
    <w:p w14:paraId="15618FAC" w14:textId="77777777" w:rsidR="006456B2" w:rsidRPr="000100CB" w:rsidRDefault="006456B2" w:rsidP="006456B2">
      <w:pPr>
        <w:numPr>
          <w:ilvl w:val="0"/>
          <w:numId w:val="388"/>
        </w:numPr>
        <w:rPr>
          <w:sz w:val="24"/>
          <w:szCs w:val="24"/>
        </w:rPr>
      </w:pPr>
      <w:proofErr w:type="spellStart"/>
      <w:r w:rsidRPr="000100CB">
        <w:rPr>
          <w:b/>
          <w:bCs/>
          <w:sz w:val="24"/>
          <w:szCs w:val="24"/>
        </w:rPr>
        <w:t>major</w:t>
      </w:r>
      <w:proofErr w:type="spellEnd"/>
      <w:r w:rsidRPr="000100CB">
        <w:rPr>
          <w:b/>
          <w:bCs/>
          <w:sz w:val="24"/>
          <w:szCs w:val="24"/>
        </w:rPr>
        <w:t xml:space="preserve"> </w:t>
      </w:r>
      <w:proofErr w:type="spellStart"/>
      <w:r w:rsidRPr="000100CB">
        <w:rPr>
          <w:b/>
          <w:bCs/>
          <w:sz w:val="24"/>
          <w:szCs w:val="24"/>
        </w:rPr>
        <w:t>histocompatibility</w:t>
      </w:r>
      <w:proofErr w:type="spellEnd"/>
      <w:r w:rsidRPr="000100CB">
        <w:rPr>
          <w:b/>
          <w:bCs/>
          <w:sz w:val="24"/>
          <w:szCs w:val="24"/>
        </w:rPr>
        <w:t xml:space="preserve"> </w:t>
      </w:r>
      <w:proofErr w:type="spellStart"/>
      <w:r w:rsidRPr="000100CB">
        <w:rPr>
          <w:b/>
          <w:bCs/>
          <w:sz w:val="24"/>
          <w:szCs w:val="24"/>
        </w:rPr>
        <w:t>complex</w:t>
      </w:r>
      <w:proofErr w:type="spellEnd"/>
      <w:r w:rsidRPr="000100CB">
        <w:rPr>
          <w:b/>
          <w:bCs/>
          <w:sz w:val="24"/>
          <w:szCs w:val="24"/>
        </w:rPr>
        <w:t xml:space="preserve"> </w:t>
      </w:r>
      <w:proofErr w:type="spellStart"/>
      <w:r w:rsidRPr="000100CB">
        <w:rPr>
          <w:b/>
          <w:bCs/>
          <w:sz w:val="24"/>
          <w:szCs w:val="24"/>
        </w:rPr>
        <w:t>molecules</w:t>
      </w:r>
      <w:proofErr w:type="spellEnd"/>
    </w:p>
    <w:p w14:paraId="5AD16790" w14:textId="77777777" w:rsidR="006456B2" w:rsidRPr="000100CB" w:rsidRDefault="006456B2" w:rsidP="006456B2">
      <w:pPr>
        <w:numPr>
          <w:ilvl w:val="0"/>
          <w:numId w:val="388"/>
        </w:numPr>
        <w:rPr>
          <w:sz w:val="24"/>
          <w:szCs w:val="24"/>
          <w:lang w:val="en-US"/>
        </w:rPr>
      </w:pPr>
      <w:r w:rsidRPr="000100CB">
        <w:rPr>
          <w:b/>
          <w:bCs/>
          <w:sz w:val="24"/>
          <w:szCs w:val="24"/>
          <w:lang w:val="en-US"/>
        </w:rPr>
        <w:t>cytotoxic T lymphocyte-associated protein 4</w:t>
      </w:r>
    </w:p>
    <w:p w14:paraId="2E7EF45A" w14:textId="77777777" w:rsidR="006456B2" w:rsidRPr="000100CB" w:rsidRDefault="006456B2" w:rsidP="006456B2">
      <w:pPr>
        <w:numPr>
          <w:ilvl w:val="0"/>
          <w:numId w:val="388"/>
        </w:numPr>
        <w:rPr>
          <w:sz w:val="24"/>
          <w:szCs w:val="24"/>
        </w:rPr>
      </w:pPr>
      <w:proofErr w:type="spellStart"/>
      <w:r w:rsidRPr="000100CB">
        <w:rPr>
          <w:b/>
          <w:bCs/>
          <w:sz w:val="24"/>
          <w:szCs w:val="24"/>
        </w:rPr>
        <w:t>protein</w:t>
      </w:r>
      <w:proofErr w:type="spellEnd"/>
      <w:r w:rsidRPr="000100CB">
        <w:rPr>
          <w:b/>
          <w:bCs/>
          <w:sz w:val="24"/>
          <w:szCs w:val="24"/>
        </w:rPr>
        <w:t xml:space="preserve"> </w:t>
      </w:r>
      <w:proofErr w:type="spellStart"/>
      <w:r w:rsidRPr="000100CB">
        <w:rPr>
          <w:b/>
          <w:bCs/>
          <w:sz w:val="24"/>
          <w:szCs w:val="24"/>
        </w:rPr>
        <w:t>tyrosine</w:t>
      </w:r>
      <w:proofErr w:type="spellEnd"/>
      <w:r w:rsidRPr="000100CB">
        <w:rPr>
          <w:b/>
          <w:bCs/>
          <w:sz w:val="24"/>
          <w:szCs w:val="24"/>
        </w:rPr>
        <w:t xml:space="preserve"> </w:t>
      </w:r>
      <w:proofErr w:type="spellStart"/>
      <w:r w:rsidRPr="000100CB">
        <w:rPr>
          <w:b/>
          <w:bCs/>
          <w:sz w:val="24"/>
          <w:szCs w:val="24"/>
        </w:rPr>
        <w:t>phosphatases</w:t>
      </w:r>
      <w:proofErr w:type="spellEnd"/>
    </w:p>
    <w:p w14:paraId="5770EFE5" w14:textId="77777777" w:rsidR="006456B2" w:rsidRPr="000100CB" w:rsidRDefault="006456B2" w:rsidP="006456B2">
      <w:pPr>
        <w:numPr>
          <w:ilvl w:val="0"/>
          <w:numId w:val="388"/>
        </w:numPr>
        <w:rPr>
          <w:sz w:val="24"/>
          <w:szCs w:val="24"/>
        </w:rPr>
      </w:pPr>
      <w:proofErr w:type="spellStart"/>
      <w:r w:rsidRPr="000100CB">
        <w:rPr>
          <w:b/>
          <w:bCs/>
          <w:sz w:val="24"/>
          <w:szCs w:val="24"/>
        </w:rPr>
        <w:t>interleukin</w:t>
      </w:r>
      <w:proofErr w:type="spellEnd"/>
      <w:r w:rsidRPr="000100CB">
        <w:rPr>
          <w:b/>
          <w:bCs/>
          <w:sz w:val="24"/>
          <w:szCs w:val="24"/>
        </w:rPr>
        <w:t xml:space="preserve"> </w:t>
      </w:r>
      <w:proofErr w:type="spellStart"/>
      <w:r w:rsidRPr="000100CB">
        <w:rPr>
          <w:b/>
          <w:bCs/>
          <w:sz w:val="24"/>
          <w:szCs w:val="24"/>
        </w:rPr>
        <w:t>receptors</w:t>
      </w:r>
      <w:proofErr w:type="spellEnd"/>
    </w:p>
    <w:p w14:paraId="22AFFDCF" w14:textId="77777777" w:rsidR="006456B2" w:rsidRPr="000100CB" w:rsidRDefault="006456B2" w:rsidP="006456B2">
      <w:pPr>
        <w:numPr>
          <w:ilvl w:val="0"/>
          <w:numId w:val="388"/>
        </w:numPr>
        <w:rPr>
          <w:sz w:val="24"/>
          <w:szCs w:val="24"/>
          <w:lang w:val="en-US"/>
        </w:rPr>
      </w:pPr>
      <w:r w:rsidRPr="000100CB">
        <w:rPr>
          <w:sz w:val="24"/>
          <w:szCs w:val="24"/>
          <w:lang w:val="en-US"/>
        </w:rPr>
        <w:t>molecules involved in lymphocyte survival and apoptosis</w:t>
      </w:r>
    </w:p>
    <w:p w14:paraId="54A8AAF7" w14:textId="77777777" w:rsidR="006456B2" w:rsidRPr="000100CB" w:rsidRDefault="006456B2" w:rsidP="006456B2">
      <w:pPr>
        <w:ind w:firstLine="709"/>
        <w:rPr>
          <w:sz w:val="24"/>
          <w:szCs w:val="24"/>
          <w:lang w:val="en-US"/>
        </w:rPr>
      </w:pPr>
      <w:r w:rsidRPr="000100CB">
        <w:rPr>
          <w:sz w:val="24"/>
          <w:szCs w:val="24"/>
          <w:lang w:val="en-US"/>
        </w:rPr>
        <w:t>These genetic influences do not usually cause disease by themselves but increase susceptibility when combined with other triggers.</w:t>
      </w:r>
    </w:p>
    <w:p w14:paraId="65B3AB7B" w14:textId="77777777" w:rsidR="006456B2" w:rsidRPr="000100CB" w:rsidRDefault="006456B2" w:rsidP="006456B2">
      <w:pPr>
        <w:ind w:firstLine="709"/>
        <w:rPr>
          <w:b/>
          <w:bCs/>
          <w:sz w:val="24"/>
          <w:szCs w:val="24"/>
          <w:lang w:val="en-US"/>
        </w:rPr>
      </w:pPr>
      <w:r w:rsidRPr="000100CB">
        <w:rPr>
          <w:b/>
          <w:bCs/>
          <w:sz w:val="24"/>
          <w:szCs w:val="24"/>
          <w:lang w:val="en-US"/>
        </w:rPr>
        <w:t>Environmental factors</w:t>
      </w:r>
    </w:p>
    <w:p w14:paraId="38C68126" w14:textId="77777777" w:rsidR="006456B2" w:rsidRPr="000100CB" w:rsidRDefault="006456B2" w:rsidP="006456B2">
      <w:pPr>
        <w:ind w:firstLine="709"/>
        <w:rPr>
          <w:sz w:val="24"/>
          <w:szCs w:val="24"/>
        </w:rPr>
      </w:pPr>
      <w:r w:rsidRPr="000100CB">
        <w:rPr>
          <w:sz w:val="24"/>
          <w:szCs w:val="24"/>
          <w:lang w:val="en-US"/>
        </w:rPr>
        <w:t xml:space="preserve">Environmental factors are also critical. </w:t>
      </w:r>
      <w:proofErr w:type="spellStart"/>
      <w:r w:rsidRPr="000100CB">
        <w:rPr>
          <w:sz w:val="24"/>
          <w:szCs w:val="24"/>
        </w:rPr>
        <w:t>These</w:t>
      </w:r>
      <w:proofErr w:type="spellEnd"/>
      <w:r w:rsidRPr="000100CB">
        <w:rPr>
          <w:sz w:val="24"/>
          <w:szCs w:val="24"/>
        </w:rPr>
        <w:t xml:space="preserve"> </w:t>
      </w:r>
      <w:proofErr w:type="spellStart"/>
      <w:r w:rsidRPr="000100CB">
        <w:rPr>
          <w:sz w:val="24"/>
          <w:szCs w:val="24"/>
        </w:rPr>
        <w:t>include</w:t>
      </w:r>
      <w:proofErr w:type="spellEnd"/>
      <w:r w:rsidRPr="000100CB">
        <w:rPr>
          <w:sz w:val="24"/>
          <w:szCs w:val="24"/>
        </w:rPr>
        <w:t>:</w:t>
      </w:r>
    </w:p>
    <w:p w14:paraId="32556520" w14:textId="77777777" w:rsidR="006456B2" w:rsidRPr="000100CB" w:rsidRDefault="006456B2" w:rsidP="006456B2">
      <w:pPr>
        <w:numPr>
          <w:ilvl w:val="0"/>
          <w:numId w:val="389"/>
        </w:numPr>
        <w:rPr>
          <w:sz w:val="24"/>
          <w:szCs w:val="24"/>
        </w:rPr>
      </w:pPr>
      <w:proofErr w:type="spellStart"/>
      <w:r w:rsidRPr="000100CB">
        <w:rPr>
          <w:b/>
          <w:bCs/>
          <w:sz w:val="24"/>
          <w:szCs w:val="24"/>
        </w:rPr>
        <w:t>infections</w:t>
      </w:r>
      <w:proofErr w:type="spellEnd"/>
    </w:p>
    <w:p w14:paraId="111539B2" w14:textId="77777777" w:rsidR="006456B2" w:rsidRPr="000100CB" w:rsidRDefault="006456B2" w:rsidP="006456B2">
      <w:pPr>
        <w:numPr>
          <w:ilvl w:val="0"/>
          <w:numId w:val="389"/>
        </w:numPr>
        <w:rPr>
          <w:sz w:val="24"/>
          <w:szCs w:val="24"/>
        </w:rPr>
      </w:pPr>
      <w:proofErr w:type="spellStart"/>
      <w:r w:rsidRPr="000100CB">
        <w:rPr>
          <w:b/>
          <w:bCs/>
          <w:sz w:val="24"/>
          <w:szCs w:val="24"/>
        </w:rPr>
        <w:t>tissue</w:t>
      </w:r>
      <w:proofErr w:type="spellEnd"/>
      <w:r w:rsidRPr="000100CB">
        <w:rPr>
          <w:b/>
          <w:bCs/>
          <w:sz w:val="24"/>
          <w:szCs w:val="24"/>
        </w:rPr>
        <w:t xml:space="preserve"> </w:t>
      </w:r>
      <w:proofErr w:type="spellStart"/>
      <w:r w:rsidRPr="000100CB">
        <w:rPr>
          <w:b/>
          <w:bCs/>
          <w:sz w:val="24"/>
          <w:szCs w:val="24"/>
        </w:rPr>
        <w:t>injury</w:t>
      </w:r>
      <w:proofErr w:type="spellEnd"/>
    </w:p>
    <w:p w14:paraId="7653168F" w14:textId="77777777" w:rsidR="006456B2" w:rsidRPr="000100CB" w:rsidRDefault="006456B2" w:rsidP="006456B2">
      <w:pPr>
        <w:numPr>
          <w:ilvl w:val="0"/>
          <w:numId w:val="389"/>
        </w:numPr>
        <w:rPr>
          <w:sz w:val="24"/>
          <w:szCs w:val="24"/>
        </w:rPr>
      </w:pPr>
      <w:proofErr w:type="spellStart"/>
      <w:r w:rsidRPr="000100CB">
        <w:rPr>
          <w:b/>
          <w:bCs/>
          <w:sz w:val="24"/>
          <w:szCs w:val="24"/>
        </w:rPr>
        <w:t>drugs</w:t>
      </w:r>
      <w:proofErr w:type="spellEnd"/>
    </w:p>
    <w:p w14:paraId="6C95754A" w14:textId="77777777" w:rsidR="006456B2" w:rsidRPr="000100CB" w:rsidRDefault="006456B2" w:rsidP="006456B2">
      <w:pPr>
        <w:numPr>
          <w:ilvl w:val="0"/>
          <w:numId w:val="389"/>
        </w:numPr>
        <w:rPr>
          <w:sz w:val="24"/>
          <w:szCs w:val="24"/>
        </w:rPr>
      </w:pPr>
      <w:proofErr w:type="spellStart"/>
      <w:r w:rsidRPr="000100CB">
        <w:rPr>
          <w:b/>
          <w:bCs/>
          <w:sz w:val="24"/>
          <w:szCs w:val="24"/>
        </w:rPr>
        <w:t>ultraviolet</w:t>
      </w:r>
      <w:proofErr w:type="spellEnd"/>
      <w:r w:rsidRPr="000100CB">
        <w:rPr>
          <w:b/>
          <w:bCs/>
          <w:sz w:val="24"/>
          <w:szCs w:val="24"/>
        </w:rPr>
        <w:t xml:space="preserve"> </w:t>
      </w:r>
      <w:proofErr w:type="spellStart"/>
      <w:r w:rsidRPr="000100CB">
        <w:rPr>
          <w:b/>
          <w:bCs/>
          <w:sz w:val="24"/>
          <w:szCs w:val="24"/>
        </w:rPr>
        <w:t>radiation</w:t>
      </w:r>
      <w:proofErr w:type="spellEnd"/>
    </w:p>
    <w:p w14:paraId="3CC19623" w14:textId="77777777" w:rsidR="006456B2" w:rsidRPr="000100CB" w:rsidRDefault="006456B2" w:rsidP="006456B2">
      <w:pPr>
        <w:numPr>
          <w:ilvl w:val="0"/>
          <w:numId w:val="389"/>
        </w:numPr>
        <w:rPr>
          <w:sz w:val="24"/>
          <w:szCs w:val="24"/>
        </w:rPr>
      </w:pPr>
      <w:proofErr w:type="spellStart"/>
      <w:r w:rsidRPr="000100CB">
        <w:rPr>
          <w:b/>
          <w:bCs/>
          <w:sz w:val="24"/>
          <w:szCs w:val="24"/>
        </w:rPr>
        <w:t>hormonal</w:t>
      </w:r>
      <w:proofErr w:type="spellEnd"/>
      <w:r w:rsidRPr="000100CB">
        <w:rPr>
          <w:b/>
          <w:bCs/>
          <w:sz w:val="24"/>
          <w:szCs w:val="24"/>
        </w:rPr>
        <w:t xml:space="preserve"> </w:t>
      </w:r>
      <w:proofErr w:type="spellStart"/>
      <w:r w:rsidRPr="000100CB">
        <w:rPr>
          <w:b/>
          <w:bCs/>
          <w:sz w:val="24"/>
          <w:szCs w:val="24"/>
        </w:rPr>
        <w:t>influences</w:t>
      </w:r>
      <w:proofErr w:type="spellEnd"/>
    </w:p>
    <w:p w14:paraId="69A99919" w14:textId="77777777" w:rsidR="006456B2" w:rsidRPr="000100CB" w:rsidRDefault="006456B2" w:rsidP="006456B2">
      <w:pPr>
        <w:numPr>
          <w:ilvl w:val="0"/>
          <w:numId w:val="389"/>
        </w:numPr>
        <w:rPr>
          <w:sz w:val="24"/>
          <w:szCs w:val="24"/>
        </w:rPr>
      </w:pPr>
      <w:proofErr w:type="spellStart"/>
      <w:r w:rsidRPr="000100CB">
        <w:rPr>
          <w:b/>
          <w:bCs/>
          <w:sz w:val="24"/>
          <w:szCs w:val="24"/>
        </w:rPr>
        <w:t>microbial</w:t>
      </w:r>
      <w:proofErr w:type="spellEnd"/>
      <w:r w:rsidRPr="000100CB">
        <w:rPr>
          <w:b/>
          <w:bCs/>
          <w:sz w:val="24"/>
          <w:szCs w:val="24"/>
        </w:rPr>
        <w:t xml:space="preserve"> </w:t>
      </w:r>
      <w:proofErr w:type="spellStart"/>
      <w:r w:rsidRPr="000100CB">
        <w:rPr>
          <w:b/>
          <w:bCs/>
          <w:sz w:val="24"/>
          <w:szCs w:val="24"/>
        </w:rPr>
        <w:t>products</w:t>
      </w:r>
      <w:proofErr w:type="spellEnd"/>
    </w:p>
    <w:p w14:paraId="2A6352DD" w14:textId="77777777" w:rsidR="006456B2" w:rsidRPr="000100CB" w:rsidRDefault="006456B2" w:rsidP="006456B2">
      <w:pPr>
        <w:numPr>
          <w:ilvl w:val="0"/>
          <w:numId w:val="389"/>
        </w:numPr>
        <w:rPr>
          <w:sz w:val="24"/>
          <w:szCs w:val="24"/>
        </w:rPr>
      </w:pPr>
      <w:proofErr w:type="spellStart"/>
      <w:r w:rsidRPr="000100CB">
        <w:rPr>
          <w:b/>
          <w:bCs/>
          <w:sz w:val="24"/>
          <w:szCs w:val="24"/>
        </w:rPr>
        <w:t>smoking</w:t>
      </w:r>
      <w:proofErr w:type="spellEnd"/>
      <w:r w:rsidRPr="000100CB">
        <w:rPr>
          <w:b/>
          <w:bCs/>
          <w:sz w:val="24"/>
          <w:szCs w:val="24"/>
        </w:rPr>
        <w:t xml:space="preserve"> </w:t>
      </w:r>
      <w:proofErr w:type="spellStart"/>
      <w:r w:rsidRPr="000100CB">
        <w:rPr>
          <w:b/>
          <w:bCs/>
          <w:sz w:val="24"/>
          <w:szCs w:val="24"/>
        </w:rPr>
        <w:t>and</w:t>
      </w:r>
      <w:proofErr w:type="spellEnd"/>
      <w:r w:rsidRPr="000100CB">
        <w:rPr>
          <w:b/>
          <w:bCs/>
          <w:sz w:val="24"/>
          <w:szCs w:val="24"/>
        </w:rPr>
        <w:t xml:space="preserve"> </w:t>
      </w:r>
      <w:proofErr w:type="spellStart"/>
      <w:r w:rsidRPr="000100CB">
        <w:rPr>
          <w:b/>
          <w:bCs/>
          <w:sz w:val="24"/>
          <w:szCs w:val="24"/>
        </w:rPr>
        <w:t>other</w:t>
      </w:r>
      <w:proofErr w:type="spellEnd"/>
      <w:r w:rsidRPr="000100CB">
        <w:rPr>
          <w:b/>
          <w:bCs/>
          <w:sz w:val="24"/>
          <w:szCs w:val="24"/>
        </w:rPr>
        <w:t xml:space="preserve"> </w:t>
      </w:r>
      <w:proofErr w:type="spellStart"/>
      <w:r w:rsidRPr="000100CB">
        <w:rPr>
          <w:b/>
          <w:bCs/>
          <w:sz w:val="24"/>
          <w:szCs w:val="24"/>
        </w:rPr>
        <w:t>toxins</w:t>
      </w:r>
      <w:proofErr w:type="spellEnd"/>
    </w:p>
    <w:p w14:paraId="3F6EA8A6" w14:textId="77777777" w:rsidR="006456B2" w:rsidRPr="000100CB" w:rsidRDefault="006456B2" w:rsidP="006456B2">
      <w:pPr>
        <w:ind w:firstLine="709"/>
        <w:rPr>
          <w:sz w:val="24"/>
          <w:szCs w:val="24"/>
          <w:lang w:val="en-US"/>
        </w:rPr>
      </w:pPr>
      <w:r w:rsidRPr="000100CB">
        <w:rPr>
          <w:sz w:val="24"/>
          <w:szCs w:val="24"/>
          <w:lang w:val="en-US"/>
        </w:rPr>
        <w:t xml:space="preserve">One important mechanism is </w:t>
      </w:r>
      <w:r w:rsidRPr="000100CB">
        <w:rPr>
          <w:b/>
          <w:bCs/>
          <w:sz w:val="24"/>
          <w:szCs w:val="24"/>
          <w:lang w:val="en-US"/>
        </w:rPr>
        <w:t>molecular mimicry</w:t>
      </w:r>
      <w:r w:rsidRPr="000100CB">
        <w:rPr>
          <w:sz w:val="24"/>
          <w:szCs w:val="24"/>
          <w:lang w:val="en-US"/>
        </w:rPr>
        <w:t>, in which microbial antigens resemble self-antigens closely enough that immune responses against the microbe cross-react with host tissues. In other situations, tissue injury may expose self-antigens that are normally hidden from the immune system, allowing them to become targets of immune attack.</w:t>
      </w:r>
    </w:p>
    <w:p w14:paraId="1348C345" w14:textId="77777777" w:rsidR="006456B2" w:rsidRPr="000100CB" w:rsidRDefault="006456B2" w:rsidP="006456B2">
      <w:pPr>
        <w:ind w:firstLine="709"/>
        <w:rPr>
          <w:sz w:val="24"/>
          <w:szCs w:val="24"/>
          <w:lang w:val="en-US"/>
        </w:rPr>
      </w:pPr>
      <w:r w:rsidRPr="000100CB">
        <w:rPr>
          <w:sz w:val="24"/>
          <w:szCs w:val="24"/>
          <w:lang w:val="en-US"/>
        </w:rPr>
        <w:lastRenderedPageBreak/>
        <w:t>Infections may also activate innate immunity and provide the costimulatory signals needed to activate self-reactive lymphocytes that otherwise would remain silent. Thus, infection can promote autoimmunity not only by antigenic mimicry but also by creating a proinflammatory environment.</w:t>
      </w:r>
    </w:p>
    <w:p w14:paraId="6977F52C" w14:textId="77777777" w:rsidR="006456B2" w:rsidRPr="000100CB" w:rsidRDefault="006456B2" w:rsidP="006456B2">
      <w:pPr>
        <w:ind w:firstLine="709"/>
        <w:rPr>
          <w:b/>
          <w:bCs/>
          <w:sz w:val="24"/>
          <w:szCs w:val="24"/>
          <w:lang w:val="en-US"/>
        </w:rPr>
      </w:pPr>
      <w:r w:rsidRPr="000100CB">
        <w:rPr>
          <w:b/>
          <w:bCs/>
          <w:sz w:val="24"/>
          <w:szCs w:val="24"/>
          <w:lang w:val="en-US"/>
        </w:rPr>
        <w:t>MECHANISMS OF AUTOIMMUNE TISSUE INJURY</w:t>
      </w:r>
    </w:p>
    <w:p w14:paraId="3A058149" w14:textId="77777777" w:rsidR="006456B2" w:rsidRPr="000100CB" w:rsidRDefault="006456B2" w:rsidP="006456B2">
      <w:pPr>
        <w:ind w:firstLine="709"/>
        <w:rPr>
          <w:sz w:val="24"/>
          <w:szCs w:val="24"/>
        </w:rPr>
      </w:pPr>
      <w:r w:rsidRPr="000100CB">
        <w:rPr>
          <w:sz w:val="24"/>
          <w:szCs w:val="24"/>
          <w:lang w:val="en-US"/>
        </w:rPr>
        <w:t xml:space="preserve">The tissue injury of autoimmune disease is mediated mainly by the same immune mechanisms responsible for hypersensitivity reactions. </w:t>
      </w:r>
      <w:r w:rsidRPr="000100CB">
        <w:rPr>
          <w:sz w:val="24"/>
          <w:szCs w:val="24"/>
        </w:rPr>
        <w:t xml:space="preserve">The </w:t>
      </w:r>
      <w:proofErr w:type="spellStart"/>
      <w:r w:rsidRPr="000100CB">
        <w:rPr>
          <w:sz w:val="24"/>
          <w:szCs w:val="24"/>
        </w:rPr>
        <w:t>two</w:t>
      </w:r>
      <w:proofErr w:type="spellEnd"/>
      <w:r w:rsidRPr="000100CB">
        <w:rPr>
          <w:sz w:val="24"/>
          <w:szCs w:val="24"/>
        </w:rPr>
        <w:t xml:space="preserve"> </w:t>
      </w:r>
      <w:proofErr w:type="spellStart"/>
      <w:r w:rsidRPr="000100CB">
        <w:rPr>
          <w:sz w:val="24"/>
          <w:szCs w:val="24"/>
        </w:rPr>
        <w:t>most</w:t>
      </w:r>
      <w:proofErr w:type="spellEnd"/>
      <w:r w:rsidRPr="000100CB">
        <w:rPr>
          <w:sz w:val="24"/>
          <w:szCs w:val="24"/>
        </w:rPr>
        <w:t xml:space="preserve"> </w:t>
      </w:r>
      <w:proofErr w:type="spellStart"/>
      <w:r w:rsidRPr="000100CB">
        <w:rPr>
          <w:sz w:val="24"/>
          <w:szCs w:val="24"/>
        </w:rPr>
        <w:t>important</w:t>
      </w:r>
      <w:proofErr w:type="spellEnd"/>
      <w:r w:rsidRPr="000100CB">
        <w:rPr>
          <w:sz w:val="24"/>
          <w:szCs w:val="24"/>
        </w:rPr>
        <w:t xml:space="preserve"> </w:t>
      </w:r>
      <w:proofErr w:type="spellStart"/>
      <w:r w:rsidRPr="000100CB">
        <w:rPr>
          <w:sz w:val="24"/>
          <w:szCs w:val="24"/>
        </w:rPr>
        <w:t>are</w:t>
      </w:r>
      <w:proofErr w:type="spellEnd"/>
      <w:r w:rsidRPr="000100CB">
        <w:rPr>
          <w:sz w:val="24"/>
          <w:szCs w:val="24"/>
        </w:rPr>
        <w:t>:</w:t>
      </w:r>
    </w:p>
    <w:p w14:paraId="003DA15E" w14:textId="77777777" w:rsidR="006456B2" w:rsidRPr="000100CB" w:rsidRDefault="006456B2" w:rsidP="006456B2">
      <w:pPr>
        <w:numPr>
          <w:ilvl w:val="0"/>
          <w:numId w:val="390"/>
        </w:numPr>
        <w:rPr>
          <w:sz w:val="24"/>
          <w:szCs w:val="24"/>
        </w:rPr>
      </w:pPr>
      <w:proofErr w:type="spellStart"/>
      <w:r w:rsidRPr="000100CB">
        <w:rPr>
          <w:b/>
          <w:bCs/>
          <w:sz w:val="24"/>
          <w:szCs w:val="24"/>
        </w:rPr>
        <w:t>Antibody-mediated</w:t>
      </w:r>
      <w:proofErr w:type="spellEnd"/>
      <w:r w:rsidRPr="000100CB">
        <w:rPr>
          <w:b/>
          <w:bCs/>
          <w:sz w:val="24"/>
          <w:szCs w:val="24"/>
        </w:rPr>
        <w:t xml:space="preserve"> </w:t>
      </w:r>
      <w:proofErr w:type="spellStart"/>
      <w:r w:rsidRPr="000100CB">
        <w:rPr>
          <w:b/>
          <w:bCs/>
          <w:sz w:val="24"/>
          <w:szCs w:val="24"/>
        </w:rPr>
        <w:t>injury</w:t>
      </w:r>
      <w:proofErr w:type="spellEnd"/>
    </w:p>
    <w:p w14:paraId="57645070" w14:textId="77777777" w:rsidR="006456B2" w:rsidRPr="000100CB" w:rsidRDefault="006456B2" w:rsidP="006456B2">
      <w:pPr>
        <w:numPr>
          <w:ilvl w:val="0"/>
          <w:numId w:val="390"/>
        </w:numPr>
        <w:rPr>
          <w:sz w:val="24"/>
          <w:szCs w:val="24"/>
        </w:rPr>
      </w:pPr>
      <w:r w:rsidRPr="000100CB">
        <w:rPr>
          <w:b/>
          <w:bCs/>
          <w:sz w:val="24"/>
          <w:szCs w:val="24"/>
        </w:rPr>
        <w:t xml:space="preserve">T </w:t>
      </w:r>
      <w:proofErr w:type="spellStart"/>
      <w:r w:rsidRPr="000100CB">
        <w:rPr>
          <w:b/>
          <w:bCs/>
          <w:sz w:val="24"/>
          <w:szCs w:val="24"/>
        </w:rPr>
        <w:t>cell-mediated</w:t>
      </w:r>
      <w:proofErr w:type="spellEnd"/>
      <w:r w:rsidRPr="000100CB">
        <w:rPr>
          <w:b/>
          <w:bCs/>
          <w:sz w:val="24"/>
          <w:szCs w:val="24"/>
        </w:rPr>
        <w:t xml:space="preserve"> </w:t>
      </w:r>
      <w:proofErr w:type="spellStart"/>
      <w:r w:rsidRPr="000100CB">
        <w:rPr>
          <w:b/>
          <w:bCs/>
          <w:sz w:val="24"/>
          <w:szCs w:val="24"/>
        </w:rPr>
        <w:t>injury</w:t>
      </w:r>
      <w:proofErr w:type="spellEnd"/>
    </w:p>
    <w:p w14:paraId="3E6EC8DB" w14:textId="77777777" w:rsidR="006456B2" w:rsidRPr="000100CB" w:rsidRDefault="006456B2" w:rsidP="006456B2">
      <w:pPr>
        <w:ind w:firstLine="709"/>
        <w:rPr>
          <w:b/>
          <w:bCs/>
          <w:sz w:val="24"/>
          <w:szCs w:val="24"/>
        </w:rPr>
      </w:pPr>
      <w:proofErr w:type="spellStart"/>
      <w:r w:rsidRPr="000100CB">
        <w:rPr>
          <w:b/>
          <w:bCs/>
          <w:sz w:val="24"/>
          <w:szCs w:val="24"/>
        </w:rPr>
        <w:t>Antibody-mediated</w:t>
      </w:r>
      <w:proofErr w:type="spellEnd"/>
      <w:r w:rsidRPr="000100CB">
        <w:rPr>
          <w:b/>
          <w:bCs/>
          <w:sz w:val="24"/>
          <w:szCs w:val="24"/>
        </w:rPr>
        <w:t xml:space="preserve"> </w:t>
      </w:r>
      <w:proofErr w:type="spellStart"/>
      <w:r w:rsidRPr="000100CB">
        <w:rPr>
          <w:b/>
          <w:bCs/>
          <w:sz w:val="24"/>
          <w:szCs w:val="24"/>
        </w:rPr>
        <w:t>injury</w:t>
      </w:r>
      <w:proofErr w:type="spellEnd"/>
    </w:p>
    <w:p w14:paraId="3B1C5E90" w14:textId="77777777" w:rsidR="006456B2" w:rsidRPr="000100CB" w:rsidRDefault="006456B2" w:rsidP="006456B2">
      <w:pPr>
        <w:ind w:firstLine="709"/>
        <w:rPr>
          <w:sz w:val="24"/>
          <w:szCs w:val="24"/>
        </w:rPr>
      </w:pPr>
      <w:r w:rsidRPr="000100CB">
        <w:rPr>
          <w:sz w:val="24"/>
          <w:szCs w:val="24"/>
          <w:lang w:val="en-US"/>
        </w:rPr>
        <w:t xml:space="preserve">Autoantibodies may bind directly to self-antigens on cell surfaces or in extracellular matrix. </w:t>
      </w:r>
      <w:proofErr w:type="spellStart"/>
      <w:r w:rsidRPr="000100CB">
        <w:rPr>
          <w:sz w:val="24"/>
          <w:szCs w:val="24"/>
        </w:rPr>
        <w:t>This</w:t>
      </w:r>
      <w:proofErr w:type="spellEnd"/>
      <w:r w:rsidRPr="000100CB">
        <w:rPr>
          <w:sz w:val="24"/>
          <w:szCs w:val="24"/>
        </w:rPr>
        <w:t xml:space="preserve"> </w:t>
      </w:r>
      <w:proofErr w:type="spellStart"/>
      <w:r w:rsidRPr="000100CB">
        <w:rPr>
          <w:sz w:val="24"/>
          <w:szCs w:val="24"/>
        </w:rPr>
        <w:t>may</w:t>
      </w:r>
      <w:proofErr w:type="spellEnd"/>
      <w:r w:rsidRPr="000100CB">
        <w:rPr>
          <w:sz w:val="24"/>
          <w:szCs w:val="24"/>
        </w:rPr>
        <w:t xml:space="preserve"> </w:t>
      </w:r>
      <w:proofErr w:type="spellStart"/>
      <w:r w:rsidRPr="000100CB">
        <w:rPr>
          <w:sz w:val="24"/>
          <w:szCs w:val="24"/>
        </w:rPr>
        <w:t>lead</w:t>
      </w:r>
      <w:proofErr w:type="spellEnd"/>
      <w:r w:rsidRPr="000100CB">
        <w:rPr>
          <w:sz w:val="24"/>
          <w:szCs w:val="24"/>
        </w:rPr>
        <w:t xml:space="preserve"> </w:t>
      </w:r>
      <w:proofErr w:type="spellStart"/>
      <w:r w:rsidRPr="000100CB">
        <w:rPr>
          <w:sz w:val="24"/>
          <w:szCs w:val="24"/>
        </w:rPr>
        <w:t>to</w:t>
      </w:r>
      <w:proofErr w:type="spellEnd"/>
      <w:r w:rsidRPr="000100CB">
        <w:rPr>
          <w:sz w:val="24"/>
          <w:szCs w:val="24"/>
        </w:rPr>
        <w:t>:</w:t>
      </w:r>
    </w:p>
    <w:p w14:paraId="4A648E75" w14:textId="77777777" w:rsidR="006456B2" w:rsidRPr="000100CB" w:rsidRDefault="006456B2" w:rsidP="006456B2">
      <w:pPr>
        <w:numPr>
          <w:ilvl w:val="0"/>
          <w:numId w:val="391"/>
        </w:numPr>
        <w:rPr>
          <w:sz w:val="24"/>
          <w:szCs w:val="24"/>
        </w:rPr>
      </w:pPr>
      <w:proofErr w:type="spellStart"/>
      <w:r w:rsidRPr="000100CB">
        <w:rPr>
          <w:sz w:val="24"/>
          <w:szCs w:val="24"/>
        </w:rPr>
        <w:t>opsonization</w:t>
      </w:r>
      <w:proofErr w:type="spellEnd"/>
      <w:r w:rsidRPr="000100CB">
        <w:rPr>
          <w:sz w:val="24"/>
          <w:szCs w:val="24"/>
        </w:rPr>
        <w:t xml:space="preserve"> </w:t>
      </w:r>
      <w:proofErr w:type="spellStart"/>
      <w:r w:rsidRPr="000100CB">
        <w:rPr>
          <w:sz w:val="24"/>
          <w:szCs w:val="24"/>
        </w:rPr>
        <w:t>and</w:t>
      </w:r>
      <w:proofErr w:type="spellEnd"/>
      <w:r w:rsidRPr="000100CB">
        <w:rPr>
          <w:sz w:val="24"/>
          <w:szCs w:val="24"/>
        </w:rPr>
        <w:t xml:space="preserve"> </w:t>
      </w:r>
      <w:proofErr w:type="spellStart"/>
      <w:r w:rsidRPr="000100CB">
        <w:rPr>
          <w:sz w:val="24"/>
          <w:szCs w:val="24"/>
        </w:rPr>
        <w:t>phagocytosis</w:t>
      </w:r>
      <w:proofErr w:type="spellEnd"/>
      <w:r w:rsidRPr="000100CB">
        <w:rPr>
          <w:sz w:val="24"/>
          <w:szCs w:val="24"/>
        </w:rPr>
        <w:t xml:space="preserve"> </w:t>
      </w:r>
      <w:proofErr w:type="spellStart"/>
      <w:r w:rsidRPr="000100CB">
        <w:rPr>
          <w:sz w:val="24"/>
          <w:szCs w:val="24"/>
        </w:rPr>
        <w:t>of</w:t>
      </w:r>
      <w:proofErr w:type="spellEnd"/>
      <w:r w:rsidRPr="000100CB">
        <w:rPr>
          <w:sz w:val="24"/>
          <w:szCs w:val="24"/>
        </w:rPr>
        <w:t xml:space="preserve"> </w:t>
      </w:r>
      <w:proofErr w:type="spellStart"/>
      <w:r w:rsidRPr="000100CB">
        <w:rPr>
          <w:sz w:val="24"/>
          <w:szCs w:val="24"/>
        </w:rPr>
        <w:t>cells</w:t>
      </w:r>
      <w:proofErr w:type="spellEnd"/>
    </w:p>
    <w:p w14:paraId="0EB9F7AC" w14:textId="77777777" w:rsidR="006456B2" w:rsidRPr="000100CB" w:rsidRDefault="006456B2" w:rsidP="006456B2">
      <w:pPr>
        <w:numPr>
          <w:ilvl w:val="0"/>
          <w:numId w:val="391"/>
        </w:numPr>
        <w:rPr>
          <w:sz w:val="24"/>
          <w:szCs w:val="24"/>
        </w:rPr>
      </w:pPr>
      <w:proofErr w:type="spellStart"/>
      <w:r w:rsidRPr="000100CB">
        <w:rPr>
          <w:sz w:val="24"/>
          <w:szCs w:val="24"/>
        </w:rPr>
        <w:t>complement-mediated</w:t>
      </w:r>
      <w:proofErr w:type="spellEnd"/>
      <w:r w:rsidRPr="000100CB">
        <w:rPr>
          <w:sz w:val="24"/>
          <w:szCs w:val="24"/>
        </w:rPr>
        <w:t xml:space="preserve"> </w:t>
      </w:r>
      <w:proofErr w:type="spellStart"/>
      <w:r w:rsidRPr="000100CB">
        <w:rPr>
          <w:sz w:val="24"/>
          <w:szCs w:val="24"/>
        </w:rPr>
        <w:t>inflammation</w:t>
      </w:r>
      <w:proofErr w:type="spellEnd"/>
    </w:p>
    <w:p w14:paraId="0F5F3ACF" w14:textId="77777777" w:rsidR="006456B2" w:rsidRPr="000100CB" w:rsidRDefault="006456B2" w:rsidP="006456B2">
      <w:pPr>
        <w:numPr>
          <w:ilvl w:val="0"/>
          <w:numId w:val="391"/>
        </w:numPr>
        <w:rPr>
          <w:sz w:val="24"/>
          <w:szCs w:val="24"/>
        </w:rPr>
      </w:pPr>
      <w:proofErr w:type="spellStart"/>
      <w:r w:rsidRPr="000100CB">
        <w:rPr>
          <w:sz w:val="24"/>
          <w:szCs w:val="24"/>
        </w:rPr>
        <w:t>direct</w:t>
      </w:r>
      <w:proofErr w:type="spellEnd"/>
      <w:r w:rsidRPr="000100CB">
        <w:rPr>
          <w:sz w:val="24"/>
          <w:szCs w:val="24"/>
        </w:rPr>
        <w:t xml:space="preserve"> </w:t>
      </w:r>
      <w:proofErr w:type="spellStart"/>
      <w:r w:rsidRPr="000100CB">
        <w:rPr>
          <w:sz w:val="24"/>
          <w:szCs w:val="24"/>
        </w:rPr>
        <w:t>cell</w:t>
      </w:r>
      <w:proofErr w:type="spellEnd"/>
      <w:r w:rsidRPr="000100CB">
        <w:rPr>
          <w:sz w:val="24"/>
          <w:szCs w:val="24"/>
        </w:rPr>
        <w:t xml:space="preserve"> </w:t>
      </w:r>
      <w:proofErr w:type="spellStart"/>
      <w:r w:rsidRPr="000100CB">
        <w:rPr>
          <w:sz w:val="24"/>
          <w:szCs w:val="24"/>
        </w:rPr>
        <w:t>lysis</w:t>
      </w:r>
      <w:proofErr w:type="spellEnd"/>
    </w:p>
    <w:p w14:paraId="535FC8F3" w14:textId="77777777" w:rsidR="006456B2" w:rsidRPr="000100CB" w:rsidRDefault="006456B2" w:rsidP="006456B2">
      <w:pPr>
        <w:numPr>
          <w:ilvl w:val="0"/>
          <w:numId w:val="391"/>
        </w:numPr>
        <w:rPr>
          <w:sz w:val="24"/>
          <w:szCs w:val="24"/>
        </w:rPr>
      </w:pPr>
      <w:proofErr w:type="spellStart"/>
      <w:r w:rsidRPr="000100CB">
        <w:rPr>
          <w:sz w:val="24"/>
          <w:szCs w:val="24"/>
        </w:rPr>
        <w:t>antibody-dependent</w:t>
      </w:r>
      <w:proofErr w:type="spellEnd"/>
      <w:r w:rsidRPr="000100CB">
        <w:rPr>
          <w:sz w:val="24"/>
          <w:szCs w:val="24"/>
        </w:rPr>
        <w:t xml:space="preserve"> </w:t>
      </w:r>
      <w:proofErr w:type="spellStart"/>
      <w:r w:rsidRPr="000100CB">
        <w:rPr>
          <w:sz w:val="24"/>
          <w:szCs w:val="24"/>
        </w:rPr>
        <w:t>cellular</w:t>
      </w:r>
      <w:proofErr w:type="spellEnd"/>
      <w:r w:rsidRPr="000100CB">
        <w:rPr>
          <w:sz w:val="24"/>
          <w:szCs w:val="24"/>
        </w:rPr>
        <w:t xml:space="preserve"> </w:t>
      </w:r>
      <w:proofErr w:type="spellStart"/>
      <w:r w:rsidRPr="000100CB">
        <w:rPr>
          <w:sz w:val="24"/>
          <w:szCs w:val="24"/>
        </w:rPr>
        <w:t>cytotoxicity</w:t>
      </w:r>
      <w:proofErr w:type="spellEnd"/>
    </w:p>
    <w:p w14:paraId="1CAD037F" w14:textId="77777777" w:rsidR="006456B2" w:rsidRPr="000100CB" w:rsidRDefault="006456B2" w:rsidP="006456B2">
      <w:pPr>
        <w:numPr>
          <w:ilvl w:val="0"/>
          <w:numId w:val="391"/>
        </w:numPr>
        <w:rPr>
          <w:sz w:val="24"/>
          <w:szCs w:val="24"/>
          <w:lang w:val="en-US"/>
        </w:rPr>
      </w:pPr>
      <w:r w:rsidRPr="000100CB">
        <w:rPr>
          <w:sz w:val="24"/>
          <w:szCs w:val="24"/>
          <w:lang w:val="en-US"/>
        </w:rPr>
        <w:t>abnormal stimulation or blockade of receptors</w:t>
      </w:r>
    </w:p>
    <w:p w14:paraId="346BE439" w14:textId="77777777" w:rsidR="006456B2" w:rsidRPr="000100CB" w:rsidRDefault="006456B2" w:rsidP="006456B2">
      <w:pPr>
        <w:ind w:firstLine="709"/>
        <w:rPr>
          <w:sz w:val="24"/>
          <w:szCs w:val="24"/>
        </w:rPr>
      </w:pPr>
      <w:proofErr w:type="spellStart"/>
      <w:r w:rsidRPr="000100CB">
        <w:rPr>
          <w:sz w:val="24"/>
          <w:szCs w:val="24"/>
        </w:rPr>
        <w:t>Examples</w:t>
      </w:r>
      <w:proofErr w:type="spellEnd"/>
      <w:r w:rsidRPr="000100CB">
        <w:rPr>
          <w:sz w:val="24"/>
          <w:szCs w:val="24"/>
        </w:rPr>
        <w:t xml:space="preserve"> </w:t>
      </w:r>
      <w:proofErr w:type="spellStart"/>
      <w:r w:rsidRPr="000100CB">
        <w:rPr>
          <w:sz w:val="24"/>
          <w:szCs w:val="24"/>
        </w:rPr>
        <w:t>include</w:t>
      </w:r>
      <w:proofErr w:type="spellEnd"/>
      <w:r w:rsidRPr="000100CB">
        <w:rPr>
          <w:sz w:val="24"/>
          <w:szCs w:val="24"/>
        </w:rPr>
        <w:t>:</w:t>
      </w:r>
    </w:p>
    <w:p w14:paraId="2A1F2451" w14:textId="77777777" w:rsidR="006456B2" w:rsidRPr="000100CB" w:rsidRDefault="006456B2" w:rsidP="006456B2">
      <w:pPr>
        <w:numPr>
          <w:ilvl w:val="0"/>
          <w:numId w:val="392"/>
        </w:numPr>
        <w:rPr>
          <w:sz w:val="24"/>
          <w:szCs w:val="24"/>
          <w:lang w:val="en-US"/>
        </w:rPr>
      </w:pPr>
      <w:r w:rsidRPr="000100CB">
        <w:rPr>
          <w:b/>
          <w:bCs/>
          <w:sz w:val="24"/>
          <w:szCs w:val="24"/>
          <w:lang w:val="en-US"/>
        </w:rPr>
        <w:t>autoimmune hemolytic anemia</w:t>
      </w:r>
      <w:r w:rsidRPr="000100CB">
        <w:rPr>
          <w:sz w:val="24"/>
          <w:szCs w:val="24"/>
          <w:lang w:val="en-US"/>
        </w:rPr>
        <w:t>, in which antibodies destroy red blood cells</w:t>
      </w:r>
    </w:p>
    <w:p w14:paraId="07C10774" w14:textId="77777777" w:rsidR="006456B2" w:rsidRPr="000100CB" w:rsidRDefault="006456B2" w:rsidP="006456B2">
      <w:pPr>
        <w:numPr>
          <w:ilvl w:val="0"/>
          <w:numId w:val="392"/>
        </w:numPr>
        <w:rPr>
          <w:sz w:val="24"/>
          <w:szCs w:val="24"/>
          <w:lang w:val="en-US"/>
        </w:rPr>
      </w:pPr>
      <w:r w:rsidRPr="000100CB">
        <w:rPr>
          <w:b/>
          <w:bCs/>
          <w:sz w:val="24"/>
          <w:szCs w:val="24"/>
          <w:lang w:val="en-US"/>
        </w:rPr>
        <w:t>immune thrombocytopenia</w:t>
      </w:r>
      <w:r w:rsidRPr="000100CB">
        <w:rPr>
          <w:sz w:val="24"/>
          <w:szCs w:val="24"/>
          <w:lang w:val="en-US"/>
        </w:rPr>
        <w:t>, in which antibodies destroy platelets</w:t>
      </w:r>
    </w:p>
    <w:p w14:paraId="1347A052" w14:textId="77777777" w:rsidR="006456B2" w:rsidRPr="000100CB" w:rsidRDefault="006456B2" w:rsidP="006456B2">
      <w:pPr>
        <w:numPr>
          <w:ilvl w:val="0"/>
          <w:numId w:val="392"/>
        </w:numPr>
        <w:rPr>
          <w:sz w:val="24"/>
          <w:szCs w:val="24"/>
          <w:lang w:val="en-US"/>
        </w:rPr>
      </w:pPr>
      <w:r w:rsidRPr="000100CB">
        <w:rPr>
          <w:b/>
          <w:bCs/>
          <w:sz w:val="24"/>
          <w:szCs w:val="24"/>
          <w:lang w:val="en-US"/>
        </w:rPr>
        <w:t>Goodpasture syndrome</w:t>
      </w:r>
      <w:r w:rsidRPr="000100CB">
        <w:rPr>
          <w:sz w:val="24"/>
          <w:szCs w:val="24"/>
          <w:lang w:val="en-US"/>
        </w:rPr>
        <w:t>, in which antibodies bind basement membrane antigens in kidney and lung</w:t>
      </w:r>
    </w:p>
    <w:p w14:paraId="3DDE1F97" w14:textId="77777777" w:rsidR="006456B2" w:rsidRPr="000100CB" w:rsidRDefault="006456B2" w:rsidP="006456B2">
      <w:pPr>
        <w:numPr>
          <w:ilvl w:val="0"/>
          <w:numId w:val="392"/>
        </w:numPr>
        <w:rPr>
          <w:sz w:val="24"/>
          <w:szCs w:val="24"/>
          <w:lang w:val="en-US"/>
        </w:rPr>
      </w:pPr>
      <w:r w:rsidRPr="000100CB">
        <w:rPr>
          <w:b/>
          <w:bCs/>
          <w:sz w:val="24"/>
          <w:szCs w:val="24"/>
          <w:lang w:val="en-US"/>
        </w:rPr>
        <w:t>myasthenia gravis</w:t>
      </w:r>
      <w:r w:rsidRPr="000100CB">
        <w:rPr>
          <w:sz w:val="24"/>
          <w:szCs w:val="24"/>
          <w:lang w:val="en-US"/>
        </w:rPr>
        <w:t>, in which antibodies block acetylcholine receptors</w:t>
      </w:r>
    </w:p>
    <w:p w14:paraId="0D6EA75F" w14:textId="77777777" w:rsidR="006456B2" w:rsidRPr="000100CB" w:rsidRDefault="006456B2" w:rsidP="006456B2">
      <w:pPr>
        <w:numPr>
          <w:ilvl w:val="0"/>
          <w:numId w:val="392"/>
        </w:numPr>
        <w:rPr>
          <w:sz w:val="24"/>
          <w:szCs w:val="24"/>
          <w:lang w:val="en-US"/>
        </w:rPr>
      </w:pPr>
      <w:proofErr w:type="spellStart"/>
      <w:r w:rsidRPr="000100CB">
        <w:rPr>
          <w:b/>
          <w:bCs/>
          <w:sz w:val="24"/>
          <w:szCs w:val="24"/>
          <w:lang w:val="en-US"/>
        </w:rPr>
        <w:t>Graves</w:t>
      </w:r>
      <w:proofErr w:type="spellEnd"/>
      <w:r w:rsidRPr="000100CB">
        <w:rPr>
          <w:b/>
          <w:bCs/>
          <w:sz w:val="24"/>
          <w:szCs w:val="24"/>
          <w:lang w:val="en-US"/>
        </w:rPr>
        <w:t xml:space="preserve"> disease</w:t>
      </w:r>
      <w:r w:rsidRPr="000100CB">
        <w:rPr>
          <w:sz w:val="24"/>
          <w:szCs w:val="24"/>
          <w:lang w:val="en-US"/>
        </w:rPr>
        <w:t>, in which antibodies stimulate the thyroid-stimulating hormone receptor</w:t>
      </w:r>
    </w:p>
    <w:p w14:paraId="69178DDF" w14:textId="77777777" w:rsidR="006456B2" w:rsidRPr="000100CB" w:rsidRDefault="006456B2" w:rsidP="006456B2">
      <w:pPr>
        <w:ind w:firstLine="709"/>
        <w:rPr>
          <w:sz w:val="24"/>
          <w:szCs w:val="24"/>
          <w:lang w:val="en-US"/>
        </w:rPr>
      </w:pPr>
      <w:r w:rsidRPr="000100CB">
        <w:rPr>
          <w:sz w:val="24"/>
          <w:szCs w:val="24"/>
          <w:lang w:val="en-US"/>
        </w:rPr>
        <w:t xml:space="preserve">Autoimmune diseases may also involve </w:t>
      </w:r>
      <w:r w:rsidRPr="000100CB">
        <w:rPr>
          <w:b/>
          <w:bCs/>
          <w:sz w:val="24"/>
          <w:szCs w:val="24"/>
          <w:lang w:val="en-US"/>
        </w:rPr>
        <w:t>immune complex deposition</w:t>
      </w:r>
      <w:r w:rsidRPr="000100CB">
        <w:rPr>
          <w:sz w:val="24"/>
          <w:szCs w:val="24"/>
          <w:lang w:val="en-US"/>
        </w:rPr>
        <w:t xml:space="preserve">, especially in systemic disorders. In such cases, antibodies bind soluble self-antigens in the circulation, forming immune complexes that deposit in tissues and provoke inflammation. This mechanism is especially important in </w:t>
      </w:r>
      <w:r w:rsidRPr="000100CB">
        <w:rPr>
          <w:b/>
          <w:bCs/>
          <w:sz w:val="24"/>
          <w:szCs w:val="24"/>
          <w:lang w:val="en-US"/>
        </w:rPr>
        <w:t>systemic lupus erythematosus</w:t>
      </w:r>
      <w:r w:rsidRPr="000100CB">
        <w:rPr>
          <w:sz w:val="24"/>
          <w:szCs w:val="24"/>
          <w:lang w:val="en-US"/>
        </w:rPr>
        <w:t>.</w:t>
      </w:r>
    </w:p>
    <w:p w14:paraId="47AAA437" w14:textId="77777777" w:rsidR="006456B2" w:rsidRPr="000100CB" w:rsidRDefault="006456B2" w:rsidP="006456B2">
      <w:pPr>
        <w:ind w:firstLine="709"/>
        <w:rPr>
          <w:b/>
          <w:bCs/>
          <w:sz w:val="24"/>
          <w:szCs w:val="24"/>
          <w:lang w:val="en-US"/>
        </w:rPr>
      </w:pPr>
      <w:r w:rsidRPr="000100CB">
        <w:rPr>
          <w:b/>
          <w:bCs/>
          <w:sz w:val="24"/>
          <w:szCs w:val="24"/>
          <w:lang w:val="en-US"/>
        </w:rPr>
        <w:t>T cell-mediated injury</w:t>
      </w:r>
    </w:p>
    <w:p w14:paraId="786AA3A6" w14:textId="77777777" w:rsidR="006456B2" w:rsidRPr="000100CB" w:rsidRDefault="006456B2" w:rsidP="006456B2">
      <w:pPr>
        <w:ind w:firstLine="709"/>
        <w:rPr>
          <w:sz w:val="24"/>
          <w:szCs w:val="24"/>
          <w:lang w:val="en-US"/>
        </w:rPr>
      </w:pPr>
      <w:r w:rsidRPr="000100CB">
        <w:rPr>
          <w:sz w:val="24"/>
          <w:szCs w:val="24"/>
          <w:lang w:val="en-US"/>
        </w:rPr>
        <w:t xml:space="preserve">Autoreactive T lymphocytes may directly damage tissues or promote inflammation by cytokine release. </w:t>
      </w:r>
      <w:r w:rsidRPr="000100CB">
        <w:rPr>
          <w:b/>
          <w:bCs/>
          <w:sz w:val="24"/>
          <w:szCs w:val="24"/>
          <w:lang w:val="en-US"/>
        </w:rPr>
        <w:t>CD4-positive helper T cells</w:t>
      </w:r>
      <w:r w:rsidRPr="000100CB">
        <w:rPr>
          <w:sz w:val="24"/>
          <w:szCs w:val="24"/>
          <w:lang w:val="en-US"/>
        </w:rPr>
        <w:t xml:space="preserve"> may secrete cytokines that recruit and activate macrophages, neutrophils, and other inflammatory cells. </w:t>
      </w:r>
      <w:r w:rsidRPr="000100CB">
        <w:rPr>
          <w:b/>
          <w:bCs/>
          <w:sz w:val="24"/>
          <w:szCs w:val="24"/>
          <w:lang w:val="en-US"/>
        </w:rPr>
        <w:t>CD8-positive cytotoxic T lymphocytes</w:t>
      </w:r>
      <w:r w:rsidRPr="000100CB">
        <w:rPr>
          <w:sz w:val="24"/>
          <w:szCs w:val="24"/>
          <w:lang w:val="en-US"/>
        </w:rPr>
        <w:t xml:space="preserve"> may kill target cells directly.</w:t>
      </w:r>
    </w:p>
    <w:p w14:paraId="2E15170F" w14:textId="77777777" w:rsidR="006456B2" w:rsidRPr="000100CB" w:rsidRDefault="006456B2" w:rsidP="006456B2">
      <w:pPr>
        <w:ind w:firstLine="709"/>
        <w:rPr>
          <w:sz w:val="24"/>
          <w:szCs w:val="24"/>
          <w:lang w:val="en-US"/>
        </w:rPr>
      </w:pPr>
      <w:r w:rsidRPr="000100CB">
        <w:rPr>
          <w:sz w:val="24"/>
          <w:szCs w:val="24"/>
          <w:lang w:val="en-US"/>
        </w:rPr>
        <w:t>Examples of T cell-mediated autoimmune injury include:</w:t>
      </w:r>
    </w:p>
    <w:p w14:paraId="7A2268BF" w14:textId="77777777" w:rsidR="006456B2" w:rsidRPr="000100CB" w:rsidRDefault="006456B2" w:rsidP="006456B2">
      <w:pPr>
        <w:numPr>
          <w:ilvl w:val="0"/>
          <w:numId w:val="393"/>
        </w:numPr>
        <w:rPr>
          <w:sz w:val="24"/>
          <w:szCs w:val="24"/>
          <w:lang w:val="en-US"/>
        </w:rPr>
      </w:pPr>
      <w:r w:rsidRPr="000100CB">
        <w:rPr>
          <w:b/>
          <w:bCs/>
          <w:sz w:val="24"/>
          <w:szCs w:val="24"/>
          <w:lang w:val="en-US"/>
        </w:rPr>
        <w:t>type 1 diabetes mellitus</w:t>
      </w:r>
      <w:r w:rsidRPr="000100CB">
        <w:rPr>
          <w:sz w:val="24"/>
          <w:szCs w:val="24"/>
          <w:lang w:val="en-US"/>
        </w:rPr>
        <w:t>, in which T cells destroy pancreatic beta cells</w:t>
      </w:r>
    </w:p>
    <w:p w14:paraId="15196079" w14:textId="77777777" w:rsidR="006456B2" w:rsidRPr="000100CB" w:rsidRDefault="006456B2" w:rsidP="006456B2">
      <w:pPr>
        <w:numPr>
          <w:ilvl w:val="0"/>
          <w:numId w:val="393"/>
        </w:numPr>
        <w:rPr>
          <w:sz w:val="24"/>
          <w:szCs w:val="24"/>
          <w:lang w:val="en-US"/>
        </w:rPr>
      </w:pPr>
      <w:r w:rsidRPr="000100CB">
        <w:rPr>
          <w:b/>
          <w:bCs/>
          <w:sz w:val="24"/>
          <w:szCs w:val="24"/>
          <w:lang w:val="en-US"/>
        </w:rPr>
        <w:t>multiple sclerosis</w:t>
      </w:r>
      <w:r w:rsidRPr="000100CB">
        <w:rPr>
          <w:sz w:val="24"/>
          <w:szCs w:val="24"/>
          <w:lang w:val="en-US"/>
        </w:rPr>
        <w:t>, in which T cell-mediated inflammation damages myelin in the central nervous system</w:t>
      </w:r>
    </w:p>
    <w:p w14:paraId="0996C9D1" w14:textId="77777777" w:rsidR="006456B2" w:rsidRPr="000100CB" w:rsidRDefault="006456B2" w:rsidP="006456B2">
      <w:pPr>
        <w:numPr>
          <w:ilvl w:val="0"/>
          <w:numId w:val="393"/>
        </w:numPr>
        <w:rPr>
          <w:sz w:val="24"/>
          <w:szCs w:val="24"/>
          <w:lang w:val="en-US"/>
        </w:rPr>
      </w:pPr>
      <w:r w:rsidRPr="000100CB">
        <w:rPr>
          <w:b/>
          <w:bCs/>
          <w:sz w:val="24"/>
          <w:szCs w:val="24"/>
          <w:lang w:val="en-US"/>
        </w:rPr>
        <w:t>Hashimoto thyroiditis</w:t>
      </w:r>
      <w:r w:rsidRPr="000100CB">
        <w:rPr>
          <w:sz w:val="24"/>
          <w:szCs w:val="24"/>
          <w:lang w:val="en-US"/>
        </w:rPr>
        <w:t>, in which both antibodies and T cells contribute to thyroid destruction</w:t>
      </w:r>
    </w:p>
    <w:p w14:paraId="78C911D1" w14:textId="77777777" w:rsidR="006456B2" w:rsidRPr="000100CB" w:rsidRDefault="006456B2" w:rsidP="006456B2">
      <w:pPr>
        <w:numPr>
          <w:ilvl w:val="0"/>
          <w:numId w:val="393"/>
        </w:numPr>
        <w:rPr>
          <w:sz w:val="24"/>
          <w:szCs w:val="24"/>
          <w:lang w:val="en-US"/>
        </w:rPr>
      </w:pPr>
      <w:r w:rsidRPr="000100CB">
        <w:rPr>
          <w:b/>
          <w:bCs/>
          <w:sz w:val="24"/>
          <w:szCs w:val="24"/>
          <w:lang w:val="en-US"/>
        </w:rPr>
        <w:t>rheumatoid arthritis</w:t>
      </w:r>
      <w:r w:rsidRPr="000100CB">
        <w:rPr>
          <w:sz w:val="24"/>
          <w:szCs w:val="24"/>
          <w:lang w:val="en-US"/>
        </w:rPr>
        <w:t>, where T cells, antibodies, cytokines, and immune complexes all participate</w:t>
      </w:r>
    </w:p>
    <w:p w14:paraId="54BD7649" w14:textId="77777777" w:rsidR="006456B2" w:rsidRPr="000100CB" w:rsidRDefault="006456B2" w:rsidP="006456B2">
      <w:pPr>
        <w:ind w:firstLine="709"/>
        <w:rPr>
          <w:sz w:val="24"/>
          <w:szCs w:val="24"/>
          <w:lang w:val="en-US"/>
        </w:rPr>
      </w:pPr>
      <w:r w:rsidRPr="000100CB">
        <w:rPr>
          <w:sz w:val="24"/>
          <w:szCs w:val="24"/>
          <w:lang w:val="en-US"/>
        </w:rPr>
        <w:t>Thus, autoimmune disease is often not limited to a single immune mechanism. Many disorders are caused by combinations of antibodies, immune complexes, T cells, cytokines, and inflammatory mediators.</w:t>
      </w:r>
    </w:p>
    <w:p w14:paraId="036FB600" w14:textId="77777777" w:rsidR="006456B2" w:rsidRPr="000100CB" w:rsidRDefault="006456B2" w:rsidP="006456B2">
      <w:pPr>
        <w:ind w:firstLine="709"/>
        <w:rPr>
          <w:sz w:val="24"/>
          <w:szCs w:val="24"/>
          <w:lang w:val="en-US"/>
        </w:rPr>
      </w:pPr>
    </w:p>
    <w:p w14:paraId="6FA5CB8E" w14:textId="77777777" w:rsidR="006456B2" w:rsidRPr="000100CB" w:rsidRDefault="006456B2" w:rsidP="006456B2">
      <w:pPr>
        <w:ind w:firstLine="709"/>
        <w:rPr>
          <w:b/>
          <w:bCs/>
          <w:sz w:val="24"/>
          <w:szCs w:val="24"/>
          <w:lang w:val="en-US"/>
        </w:rPr>
      </w:pPr>
      <w:r w:rsidRPr="000100CB">
        <w:rPr>
          <w:b/>
          <w:bCs/>
          <w:sz w:val="24"/>
          <w:szCs w:val="24"/>
          <w:lang w:val="en-US"/>
        </w:rPr>
        <w:t>ORGAN-SPECIFIC AND SYSTEMIC AUTOIMMUNE DISEASES</w:t>
      </w:r>
    </w:p>
    <w:p w14:paraId="467EF135" w14:textId="77777777" w:rsidR="006456B2" w:rsidRPr="000100CB" w:rsidRDefault="006456B2" w:rsidP="006456B2">
      <w:pPr>
        <w:ind w:firstLine="709"/>
        <w:rPr>
          <w:sz w:val="24"/>
          <w:szCs w:val="24"/>
          <w:lang w:val="en-US"/>
        </w:rPr>
      </w:pPr>
      <w:r w:rsidRPr="000100CB">
        <w:rPr>
          <w:sz w:val="24"/>
          <w:szCs w:val="24"/>
          <w:lang w:val="en-US"/>
        </w:rPr>
        <w:t xml:space="preserve">Autoimmune diseases may be divided into </w:t>
      </w:r>
      <w:r w:rsidRPr="000100CB">
        <w:rPr>
          <w:b/>
          <w:bCs/>
          <w:sz w:val="24"/>
          <w:szCs w:val="24"/>
          <w:lang w:val="en-US"/>
        </w:rPr>
        <w:t>organ-specific</w:t>
      </w:r>
      <w:r w:rsidRPr="000100CB">
        <w:rPr>
          <w:sz w:val="24"/>
          <w:szCs w:val="24"/>
          <w:lang w:val="en-US"/>
        </w:rPr>
        <w:t xml:space="preserve"> and </w:t>
      </w:r>
      <w:r w:rsidRPr="000100CB">
        <w:rPr>
          <w:b/>
          <w:bCs/>
          <w:sz w:val="24"/>
          <w:szCs w:val="24"/>
          <w:lang w:val="en-US"/>
        </w:rPr>
        <w:t>systemic</w:t>
      </w:r>
      <w:r w:rsidRPr="000100CB">
        <w:rPr>
          <w:sz w:val="24"/>
          <w:szCs w:val="24"/>
          <w:lang w:val="en-US"/>
        </w:rPr>
        <w:t xml:space="preserve"> disorders.</w:t>
      </w:r>
    </w:p>
    <w:p w14:paraId="0EF86A61" w14:textId="77777777" w:rsidR="006456B2" w:rsidRPr="000100CB" w:rsidRDefault="006456B2" w:rsidP="006456B2">
      <w:pPr>
        <w:ind w:firstLine="709"/>
        <w:rPr>
          <w:b/>
          <w:bCs/>
          <w:sz w:val="24"/>
          <w:szCs w:val="24"/>
          <w:lang w:val="en-US"/>
        </w:rPr>
      </w:pPr>
      <w:r w:rsidRPr="000100CB">
        <w:rPr>
          <w:b/>
          <w:bCs/>
          <w:sz w:val="24"/>
          <w:szCs w:val="24"/>
          <w:lang w:val="en-US"/>
        </w:rPr>
        <w:t>Organ-specific autoimmune diseases</w:t>
      </w:r>
    </w:p>
    <w:p w14:paraId="6B15C2D5" w14:textId="77777777" w:rsidR="006456B2" w:rsidRPr="000100CB" w:rsidRDefault="006456B2" w:rsidP="006456B2">
      <w:pPr>
        <w:ind w:firstLine="709"/>
        <w:rPr>
          <w:sz w:val="24"/>
          <w:szCs w:val="24"/>
          <w:lang w:val="en-US"/>
        </w:rPr>
      </w:pPr>
      <w:r w:rsidRPr="000100CB">
        <w:rPr>
          <w:sz w:val="24"/>
          <w:szCs w:val="24"/>
          <w:lang w:val="en-US"/>
        </w:rPr>
        <w:t>In organ-specific disease, the autoimmune response is directed mainly against antigens of one organ or tissue. The resulting injury is largely limited to that site.</w:t>
      </w:r>
    </w:p>
    <w:p w14:paraId="3CE05D0A" w14:textId="77777777" w:rsidR="006456B2" w:rsidRPr="000100CB" w:rsidRDefault="006456B2" w:rsidP="006456B2">
      <w:pPr>
        <w:ind w:firstLine="709"/>
        <w:rPr>
          <w:sz w:val="24"/>
          <w:szCs w:val="24"/>
          <w:lang w:val="en-US"/>
        </w:rPr>
      </w:pPr>
      <w:r w:rsidRPr="000100CB">
        <w:rPr>
          <w:sz w:val="24"/>
          <w:szCs w:val="24"/>
          <w:lang w:val="en-US"/>
        </w:rPr>
        <w:t>Examples include:</w:t>
      </w:r>
    </w:p>
    <w:p w14:paraId="065E259F" w14:textId="77777777" w:rsidR="006456B2" w:rsidRPr="000100CB" w:rsidRDefault="006456B2" w:rsidP="006456B2">
      <w:pPr>
        <w:numPr>
          <w:ilvl w:val="0"/>
          <w:numId w:val="394"/>
        </w:numPr>
        <w:rPr>
          <w:sz w:val="24"/>
          <w:szCs w:val="24"/>
        </w:rPr>
      </w:pPr>
      <w:proofErr w:type="spellStart"/>
      <w:r w:rsidRPr="000100CB">
        <w:rPr>
          <w:b/>
          <w:bCs/>
          <w:sz w:val="24"/>
          <w:szCs w:val="24"/>
        </w:rPr>
        <w:t>Hashimoto</w:t>
      </w:r>
      <w:proofErr w:type="spellEnd"/>
      <w:r w:rsidRPr="000100CB">
        <w:rPr>
          <w:b/>
          <w:bCs/>
          <w:sz w:val="24"/>
          <w:szCs w:val="24"/>
        </w:rPr>
        <w:t xml:space="preserve"> </w:t>
      </w:r>
      <w:proofErr w:type="spellStart"/>
      <w:r w:rsidRPr="000100CB">
        <w:rPr>
          <w:b/>
          <w:bCs/>
          <w:sz w:val="24"/>
          <w:szCs w:val="24"/>
        </w:rPr>
        <w:t>thyroiditis</w:t>
      </w:r>
      <w:proofErr w:type="spellEnd"/>
    </w:p>
    <w:p w14:paraId="64D60832" w14:textId="77777777" w:rsidR="006456B2" w:rsidRPr="000100CB" w:rsidRDefault="006456B2" w:rsidP="006456B2">
      <w:pPr>
        <w:numPr>
          <w:ilvl w:val="0"/>
          <w:numId w:val="394"/>
        </w:numPr>
        <w:rPr>
          <w:sz w:val="24"/>
          <w:szCs w:val="24"/>
        </w:rPr>
      </w:pPr>
      <w:proofErr w:type="spellStart"/>
      <w:r w:rsidRPr="000100CB">
        <w:rPr>
          <w:b/>
          <w:bCs/>
          <w:sz w:val="24"/>
          <w:szCs w:val="24"/>
        </w:rPr>
        <w:t>Graves</w:t>
      </w:r>
      <w:proofErr w:type="spellEnd"/>
      <w:r w:rsidRPr="000100CB">
        <w:rPr>
          <w:b/>
          <w:bCs/>
          <w:sz w:val="24"/>
          <w:szCs w:val="24"/>
        </w:rPr>
        <w:t xml:space="preserve"> </w:t>
      </w:r>
      <w:proofErr w:type="spellStart"/>
      <w:r w:rsidRPr="000100CB">
        <w:rPr>
          <w:b/>
          <w:bCs/>
          <w:sz w:val="24"/>
          <w:szCs w:val="24"/>
        </w:rPr>
        <w:t>disease</w:t>
      </w:r>
      <w:proofErr w:type="spellEnd"/>
    </w:p>
    <w:p w14:paraId="0205524A" w14:textId="77777777" w:rsidR="006456B2" w:rsidRPr="000100CB" w:rsidRDefault="006456B2" w:rsidP="006456B2">
      <w:pPr>
        <w:numPr>
          <w:ilvl w:val="0"/>
          <w:numId w:val="394"/>
        </w:numPr>
        <w:rPr>
          <w:sz w:val="24"/>
          <w:szCs w:val="24"/>
        </w:rPr>
      </w:pPr>
      <w:proofErr w:type="spellStart"/>
      <w:r w:rsidRPr="000100CB">
        <w:rPr>
          <w:b/>
          <w:bCs/>
          <w:sz w:val="24"/>
          <w:szCs w:val="24"/>
        </w:rPr>
        <w:t>type</w:t>
      </w:r>
      <w:proofErr w:type="spellEnd"/>
      <w:r w:rsidRPr="000100CB">
        <w:rPr>
          <w:b/>
          <w:bCs/>
          <w:sz w:val="24"/>
          <w:szCs w:val="24"/>
        </w:rPr>
        <w:t xml:space="preserve"> 1 </w:t>
      </w:r>
      <w:proofErr w:type="spellStart"/>
      <w:r w:rsidRPr="000100CB">
        <w:rPr>
          <w:b/>
          <w:bCs/>
          <w:sz w:val="24"/>
          <w:szCs w:val="24"/>
        </w:rPr>
        <w:t>diabetes</w:t>
      </w:r>
      <w:proofErr w:type="spellEnd"/>
      <w:r w:rsidRPr="000100CB">
        <w:rPr>
          <w:b/>
          <w:bCs/>
          <w:sz w:val="24"/>
          <w:szCs w:val="24"/>
        </w:rPr>
        <w:t xml:space="preserve"> </w:t>
      </w:r>
      <w:proofErr w:type="spellStart"/>
      <w:r w:rsidRPr="000100CB">
        <w:rPr>
          <w:b/>
          <w:bCs/>
          <w:sz w:val="24"/>
          <w:szCs w:val="24"/>
        </w:rPr>
        <w:t>mellitus</w:t>
      </w:r>
      <w:proofErr w:type="spellEnd"/>
    </w:p>
    <w:p w14:paraId="2132987B" w14:textId="77777777" w:rsidR="006456B2" w:rsidRPr="000100CB" w:rsidRDefault="006456B2" w:rsidP="006456B2">
      <w:pPr>
        <w:numPr>
          <w:ilvl w:val="0"/>
          <w:numId w:val="394"/>
        </w:numPr>
        <w:rPr>
          <w:sz w:val="24"/>
          <w:szCs w:val="24"/>
        </w:rPr>
      </w:pPr>
      <w:proofErr w:type="spellStart"/>
      <w:r w:rsidRPr="000100CB">
        <w:rPr>
          <w:b/>
          <w:bCs/>
          <w:sz w:val="24"/>
          <w:szCs w:val="24"/>
        </w:rPr>
        <w:t>myasthenia</w:t>
      </w:r>
      <w:proofErr w:type="spellEnd"/>
      <w:r w:rsidRPr="000100CB">
        <w:rPr>
          <w:b/>
          <w:bCs/>
          <w:sz w:val="24"/>
          <w:szCs w:val="24"/>
        </w:rPr>
        <w:t xml:space="preserve"> </w:t>
      </w:r>
      <w:proofErr w:type="spellStart"/>
      <w:r w:rsidRPr="000100CB">
        <w:rPr>
          <w:b/>
          <w:bCs/>
          <w:sz w:val="24"/>
          <w:szCs w:val="24"/>
        </w:rPr>
        <w:t>gravis</w:t>
      </w:r>
      <w:proofErr w:type="spellEnd"/>
    </w:p>
    <w:p w14:paraId="2D1077FC" w14:textId="77777777" w:rsidR="006456B2" w:rsidRPr="000100CB" w:rsidRDefault="006456B2" w:rsidP="006456B2">
      <w:pPr>
        <w:numPr>
          <w:ilvl w:val="0"/>
          <w:numId w:val="394"/>
        </w:numPr>
        <w:rPr>
          <w:sz w:val="24"/>
          <w:szCs w:val="24"/>
        </w:rPr>
      </w:pPr>
      <w:proofErr w:type="spellStart"/>
      <w:r w:rsidRPr="000100CB">
        <w:rPr>
          <w:b/>
          <w:bCs/>
          <w:sz w:val="24"/>
          <w:szCs w:val="24"/>
        </w:rPr>
        <w:t>autoimmune</w:t>
      </w:r>
      <w:proofErr w:type="spellEnd"/>
      <w:r w:rsidRPr="000100CB">
        <w:rPr>
          <w:b/>
          <w:bCs/>
          <w:sz w:val="24"/>
          <w:szCs w:val="24"/>
        </w:rPr>
        <w:t xml:space="preserve"> </w:t>
      </w:r>
      <w:proofErr w:type="spellStart"/>
      <w:r w:rsidRPr="000100CB">
        <w:rPr>
          <w:b/>
          <w:bCs/>
          <w:sz w:val="24"/>
          <w:szCs w:val="24"/>
        </w:rPr>
        <w:t>hemolytic</w:t>
      </w:r>
      <w:proofErr w:type="spellEnd"/>
      <w:r w:rsidRPr="000100CB">
        <w:rPr>
          <w:b/>
          <w:bCs/>
          <w:sz w:val="24"/>
          <w:szCs w:val="24"/>
        </w:rPr>
        <w:t xml:space="preserve"> </w:t>
      </w:r>
      <w:proofErr w:type="spellStart"/>
      <w:r w:rsidRPr="000100CB">
        <w:rPr>
          <w:b/>
          <w:bCs/>
          <w:sz w:val="24"/>
          <w:szCs w:val="24"/>
        </w:rPr>
        <w:t>anemia</w:t>
      </w:r>
      <w:proofErr w:type="spellEnd"/>
    </w:p>
    <w:p w14:paraId="6BD7CC18" w14:textId="77777777" w:rsidR="006456B2" w:rsidRPr="000100CB" w:rsidRDefault="006456B2" w:rsidP="006456B2">
      <w:pPr>
        <w:numPr>
          <w:ilvl w:val="0"/>
          <w:numId w:val="394"/>
        </w:numPr>
        <w:rPr>
          <w:sz w:val="24"/>
          <w:szCs w:val="24"/>
        </w:rPr>
      </w:pPr>
      <w:proofErr w:type="spellStart"/>
      <w:r w:rsidRPr="000100CB">
        <w:rPr>
          <w:b/>
          <w:bCs/>
          <w:sz w:val="24"/>
          <w:szCs w:val="24"/>
        </w:rPr>
        <w:t>Goodpasture</w:t>
      </w:r>
      <w:proofErr w:type="spellEnd"/>
      <w:r w:rsidRPr="000100CB">
        <w:rPr>
          <w:b/>
          <w:bCs/>
          <w:sz w:val="24"/>
          <w:szCs w:val="24"/>
        </w:rPr>
        <w:t xml:space="preserve"> </w:t>
      </w:r>
      <w:proofErr w:type="spellStart"/>
      <w:r w:rsidRPr="000100CB">
        <w:rPr>
          <w:b/>
          <w:bCs/>
          <w:sz w:val="24"/>
          <w:szCs w:val="24"/>
        </w:rPr>
        <w:t>syndrome</w:t>
      </w:r>
      <w:proofErr w:type="spellEnd"/>
    </w:p>
    <w:p w14:paraId="50BDB4D8" w14:textId="77777777" w:rsidR="006456B2" w:rsidRPr="000100CB" w:rsidRDefault="006456B2" w:rsidP="006456B2">
      <w:pPr>
        <w:ind w:firstLine="709"/>
        <w:rPr>
          <w:b/>
          <w:bCs/>
          <w:sz w:val="24"/>
          <w:szCs w:val="24"/>
        </w:rPr>
      </w:pPr>
      <w:proofErr w:type="spellStart"/>
      <w:r w:rsidRPr="000100CB">
        <w:rPr>
          <w:b/>
          <w:bCs/>
          <w:sz w:val="24"/>
          <w:szCs w:val="24"/>
        </w:rPr>
        <w:t>Systemic</w:t>
      </w:r>
      <w:proofErr w:type="spellEnd"/>
      <w:r w:rsidRPr="000100CB">
        <w:rPr>
          <w:b/>
          <w:bCs/>
          <w:sz w:val="24"/>
          <w:szCs w:val="24"/>
        </w:rPr>
        <w:t xml:space="preserve"> </w:t>
      </w:r>
      <w:proofErr w:type="spellStart"/>
      <w:r w:rsidRPr="000100CB">
        <w:rPr>
          <w:b/>
          <w:bCs/>
          <w:sz w:val="24"/>
          <w:szCs w:val="24"/>
        </w:rPr>
        <w:t>autoimmune</w:t>
      </w:r>
      <w:proofErr w:type="spellEnd"/>
      <w:r w:rsidRPr="000100CB">
        <w:rPr>
          <w:b/>
          <w:bCs/>
          <w:sz w:val="24"/>
          <w:szCs w:val="24"/>
        </w:rPr>
        <w:t xml:space="preserve"> </w:t>
      </w:r>
      <w:proofErr w:type="spellStart"/>
      <w:r w:rsidRPr="000100CB">
        <w:rPr>
          <w:b/>
          <w:bCs/>
          <w:sz w:val="24"/>
          <w:szCs w:val="24"/>
        </w:rPr>
        <w:t>diseases</w:t>
      </w:r>
      <w:proofErr w:type="spellEnd"/>
    </w:p>
    <w:p w14:paraId="18CFB3B0" w14:textId="77777777" w:rsidR="006456B2" w:rsidRPr="000100CB" w:rsidRDefault="006456B2" w:rsidP="006456B2">
      <w:pPr>
        <w:ind w:firstLine="709"/>
        <w:rPr>
          <w:sz w:val="24"/>
          <w:szCs w:val="24"/>
          <w:lang w:val="en-US"/>
        </w:rPr>
      </w:pPr>
      <w:r w:rsidRPr="000100CB">
        <w:rPr>
          <w:sz w:val="24"/>
          <w:szCs w:val="24"/>
          <w:lang w:val="en-US"/>
        </w:rPr>
        <w:lastRenderedPageBreak/>
        <w:t>In systemic autoimmune diseases, the immune response is directed against widely distributed self-antigens, often nuclear or cytoplasmic components. As a result, multiple organs and tissues may be affected.</w:t>
      </w:r>
    </w:p>
    <w:p w14:paraId="732D2C05" w14:textId="77777777" w:rsidR="006456B2" w:rsidRPr="000100CB" w:rsidRDefault="006456B2" w:rsidP="006456B2">
      <w:pPr>
        <w:ind w:firstLine="709"/>
        <w:rPr>
          <w:sz w:val="24"/>
          <w:szCs w:val="24"/>
        </w:rPr>
      </w:pPr>
      <w:proofErr w:type="spellStart"/>
      <w:r w:rsidRPr="000100CB">
        <w:rPr>
          <w:sz w:val="24"/>
          <w:szCs w:val="24"/>
        </w:rPr>
        <w:t>Examples</w:t>
      </w:r>
      <w:proofErr w:type="spellEnd"/>
      <w:r w:rsidRPr="000100CB">
        <w:rPr>
          <w:sz w:val="24"/>
          <w:szCs w:val="24"/>
        </w:rPr>
        <w:t xml:space="preserve"> </w:t>
      </w:r>
      <w:proofErr w:type="spellStart"/>
      <w:r w:rsidRPr="000100CB">
        <w:rPr>
          <w:sz w:val="24"/>
          <w:szCs w:val="24"/>
        </w:rPr>
        <w:t>include</w:t>
      </w:r>
      <w:proofErr w:type="spellEnd"/>
      <w:r w:rsidRPr="000100CB">
        <w:rPr>
          <w:sz w:val="24"/>
          <w:szCs w:val="24"/>
        </w:rPr>
        <w:t>:</w:t>
      </w:r>
    </w:p>
    <w:p w14:paraId="26FEA7CA" w14:textId="77777777" w:rsidR="006456B2" w:rsidRPr="000100CB" w:rsidRDefault="006456B2" w:rsidP="006456B2">
      <w:pPr>
        <w:numPr>
          <w:ilvl w:val="0"/>
          <w:numId w:val="395"/>
        </w:numPr>
        <w:rPr>
          <w:sz w:val="24"/>
          <w:szCs w:val="24"/>
        </w:rPr>
      </w:pPr>
      <w:proofErr w:type="spellStart"/>
      <w:r w:rsidRPr="000100CB">
        <w:rPr>
          <w:b/>
          <w:bCs/>
          <w:sz w:val="24"/>
          <w:szCs w:val="24"/>
        </w:rPr>
        <w:t>systemic</w:t>
      </w:r>
      <w:proofErr w:type="spellEnd"/>
      <w:r w:rsidRPr="000100CB">
        <w:rPr>
          <w:b/>
          <w:bCs/>
          <w:sz w:val="24"/>
          <w:szCs w:val="24"/>
        </w:rPr>
        <w:t xml:space="preserve"> </w:t>
      </w:r>
      <w:proofErr w:type="spellStart"/>
      <w:r w:rsidRPr="000100CB">
        <w:rPr>
          <w:b/>
          <w:bCs/>
          <w:sz w:val="24"/>
          <w:szCs w:val="24"/>
        </w:rPr>
        <w:t>lupus</w:t>
      </w:r>
      <w:proofErr w:type="spellEnd"/>
      <w:r w:rsidRPr="000100CB">
        <w:rPr>
          <w:b/>
          <w:bCs/>
          <w:sz w:val="24"/>
          <w:szCs w:val="24"/>
        </w:rPr>
        <w:t xml:space="preserve"> </w:t>
      </w:r>
      <w:proofErr w:type="spellStart"/>
      <w:r w:rsidRPr="000100CB">
        <w:rPr>
          <w:b/>
          <w:bCs/>
          <w:sz w:val="24"/>
          <w:szCs w:val="24"/>
        </w:rPr>
        <w:t>erythematosus</w:t>
      </w:r>
      <w:proofErr w:type="spellEnd"/>
    </w:p>
    <w:p w14:paraId="1277C07C" w14:textId="77777777" w:rsidR="006456B2" w:rsidRPr="000100CB" w:rsidRDefault="006456B2" w:rsidP="006456B2">
      <w:pPr>
        <w:numPr>
          <w:ilvl w:val="0"/>
          <w:numId w:val="395"/>
        </w:numPr>
        <w:rPr>
          <w:sz w:val="24"/>
          <w:szCs w:val="24"/>
        </w:rPr>
      </w:pPr>
      <w:proofErr w:type="spellStart"/>
      <w:r w:rsidRPr="000100CB">
        <w:rPr>
          <w:b/>
          <w:bCs/>
          <w:sz w:val="24"/>
          <w:szCs w:val="24"/>
        </w:rPr>
        <w:t>rheumatoid</w:t>
      </w:r>
      <w:proofErr w:type="spellEnd"/>
      <w:r w:rsidRPr="000100CB">
        <w:rPr>
          <w:b/>
          <w:bCs/>
          <w:sz w:val="24"/>
          <w:szCs w:val="24"/>
        </w:rPr>
        <w:t xml:space="preserve"> </w:t>
      </w:r>
      <w:proofErr w:type="spellStart"/>
      <w:r w:rsidRPr="000100CB">
        <w:rPr>
          <w:b/>
          <w:bCs/>
          <w:sz w:val="24"/>
          <w:szCs w:val="24"/>
        </w:rPr>
        <w:t>arthritis</w:t>
      </w:r>
      <w:proofErr w:type="spellEnd"/>
    </w:p>
    <w:p w14:paraId="17200F32" w14:textId="77777777" w:rsidR="006456B2" w:rsidRPr="000100CB" w:rsidRDefault="006456B2" w:rsidP="006456B2">
      <w:pPr>
        <w:numPr>
          <w:ilvl w:val="0"/>
          <w:numId w:val="395"/>
        </w:numPr>
        <w:rPr>
          <w:sz w:val="24"/>
          <w:szCs w:val="24"/>
        </w:rPr>
      </w:pPr>
      <w:proofErr w:type="spellStart"/>
      <w:r w:rsidRPr="000100CB">
        <w:rPr>
          <w:b/>
          <w:bCs/>
          <w:sz w:val="24"/>
          <w:szCs w:val="24"/>
        </w:rPr>
        <w:t>systemic</w:t>
      </w:r>
      <w:proofErr w:type="spellEnd"/>
      <w:r w:rsidRPr="000100CB">
        <w:rPr>
          <w:b/>
          <w:bCs/>
          <w:sz w:val="24"/>
          <w:szCs w:val="24"/>
        </w:rPr>
        <w:t xml:space="preserve"> </w:t>
      </w:r>
      <w:proofErr w:type="spellStart"/>
      <w:r w:rsidRPr="000100CB">
        <w:rPr>
          <w:b/>
          <w:bCs/>
          <w:sz w:val="24"/>
          <w:szCs w:val="24"/>
        </w:rPr>
        <w:t>sclerosis</w:t>
      </w:r>
      <w:proofErr w:type="spellEnd"/>
    </w:p>
    <w:p w14:paraId="43F3A2D7" w14:textId="77777777" w:rsidR="006456B2" w:rsidRPr="000100CB" w:rsidRDefault="006456B2" w:rsidP="006456B2">
      <w:pPr>
        <w:numPr>
          <w:ilvl w:val="0"/>
          <w:numId w:val="395"/>
        </w:numPr>
        <w:rPr>
          <w:sz w:val="24"/>
          <w:szCs w:val="24"/>
        </w:rPr>
      </w:pPr>
      <w:proofErr w:type="spellStart"/>
      <w:r w:rsidRPr="000100CB">
        <w:rPr>
          <w:b/>
          <w:bCs/>
          <w:sz w:val="24"/>
          <w:szCs w:val="24"/>
        </w:rPr>
        <w:t>Sjogren</w:t>
      </w:r>
      <w:proofErr w:type="spellEnd"/>
      <w:r w:rsidRPr="000100CB">
        <w:rPr>
          <w:b/>
          <w:bCs/>
          <w:sz w:val="24"/>
          <w:szCs w:val="24"/>
        </w:rPr>
        <w:t xml:space="preserve"> </w:t>
      </w:r>
      <w:proofErr w:type="spellStart"/>
      <w:r w:rsidRPr="000100CB">
        <w:rPr>
          <w:b/>
          <w:bCs/>
          <w:sz w:val="24"/>
          <w:szCs w:val="24"/>
        </w:rPr>
        <w:t>syndrome</w:t>
      </w:r>
      <w:proofErr w:type="spellEnd"/>
    </w:p>
    <w:p w14:paraId="74BAFC5A" w14:textId="77777777" w:rsidR="006456B2" w:rsidRPr="000100CB" w:rsidRDefault="006456B2" w:rsidP="006456B2">
      <w:pPr>
        <w:ind w:firstLine="709"/>
        <w:rPr>
          <w:sz w:val="24"/>
          <w:szCs w:val="24"/>
          <w:lang w:val="en-US"/>
        </w:rPr>
      </w:pPr>
      <w:r w:rsidRPr="000100CB">
        <w:rPr>
          <w:sz w:val="24"/>
          <w:szCs w:val="24"/>
          <w:lang w:val="en-US"/>
        </w:rPr>
        <w:t>Systemic diseases often involve circulating autoantibodies and immune complexes, but T cell-mediated inflammation is also important.</w:t>
      </w:r>
    </w:p>
    <w:p w14:paraId="446FF843" w14:textId="77777777" w:rsidR="006456B2" w:rsidRPr="000100CB" w:rsidRDefault="006456B2" w:rsidP="006456B2">
      <w:pPr>
        <w:ind w:firstLine="709"/>
        <w:rPr>
          <w:sz w:val="24"/>
          <w:szCs w:val="24"/>
          <w:lang w:val="en-US"/>
        </w:rPr>
      </w:pPr>
    </w:p>
    <w:p w14:paraId="16940E04" w14:textId="77777777" w:rsidR="006456B2" w:rsidRPr="000100CB" w:rsidRDefault="006456B2" w:rsidP="006456B2">
      <w:pPr>
        <w:ind w:firstLine="709"/>
        <w:rPr>
          <w:b/>
          <w:bCs/>
          <w:sz w:val="24"/>
          <w:szCs w:val="24"/>
          <w:lang w:val="en-US"/>
        </w:rPr>
      </w:pPr>
      <w:r w:rsidRPr="000100CB">
        <w:rPr>
          <w:b/>
          <w:bCs/>
          <w:sz w:val="24"/>
          <w:szCs w:val="24"/>
          <w:lang w:val="en-US"/>
        </w:rPr>
        <w:t>REJECTION OF TRANSPLANTS</w:t>
      </w:r>
    </w:p>
    <w:p w14:paraId="48EA639A" w14:textId="77777777" w:rsidR="006456B2" w:rsidRPr="000100CB" w:rsidRDefault="006456B2" w:rsidP="006456B2">
      <w:pPr>
        <w:ind w:firstLine="709"/>
        <w:rPr>
          <w:sz w:val="24"/>
          <w:szCs w:val="24"/>
          <w:lang w:val="en-US"/>
        </w:rPr>
      </w:pPr>
      <w:r w:rsidRPr="000100CB">
        <w:rPr>
          <w:sz w:val="24"/>
          <w:szCs w:val="24"/>
          <w:lang w:val="en-US"/>
        </w:rPr>
        <w:t>Transplant rejection is an immune-mediated process in which the recipient immune system recognizes donor tissue as foreign and attacks it. Transplantation is highly important in clinical medicine, but its success depends on controlling the immune responses directed against donor antigens.</w:t>
      </w:r>
    </w:p>
    <w:p w14:paraId="62FBF4F8" w14:textId="77777777" w:rsidR="006456B2" w:rsidRPr="000100CB" w:rsidRDefault="006456B2" w:rsidP="006456B2">
      <w:pPr>
        <w:ind w:firstLine="709"/>
        <w:rPr>
          <w:b/>
          <w:bCs/>
          <w:sz w:val="24"/>
          <w:szCs w:val="24"/>
          <w:lang w:val="en-US"/>
        </w:rPr>
      </w:pPr>
      <w:r w:rsidRPr="000100CB">
        <w:rPr>
          <w:b/>
          <w:bCs/>
          <w:sz w:val="24"/>
          <w:szCs w:val="24"/>
          <w:lang w:val="en-US"/>
        </w:rPr>
        <w:t>TYPES OF GRAFTS</w:t>
      </w:r>
    </w:p>
    <w:p w14:paraId="76F1A8C1" w14:textId="77777777" w:rsidR="006456B2" w:rsidRPr="000100CB" w:rsidRDefault="006456B2" w:rsidP="006456B2">
      <w:pPr>
        <w:ind w:firstLine="709"/>
        <w:rPr>
          <w:sz w:val="24"/>
          <w:szCs w:val="24"/>
          <w:lang w:val="en-US"/>
        </w:rPr>
      </w:pPr>
      <w:r w:rsidRPr="000100CB">
        <w:rPr>
          <w:sz w:val="24"/>
          <w:szCs w:val="24"/>
          <w:lang w:val="en-US"/>
        </w:rPr>
        <w:t>Transplanted tissues are classified according to genetic relationship between donor and recipient:</w:t>
      </w:r>
    </w:p>
    <w:p w14:paraId="2FE3EC13" w14:textId="77777777" w:rsidR="006456B2" w:rsidRPr="000100CB" w:rsidRDefault="006456B2" w:rsidP="006456B2">
      <w:pPr>
        <w:numPr>
          <w:ilvl w:val="0"/>
          <w:numId w:val="396"/>
        </w:numPr>
        <w:rPr>
          <w:sz w:val="24"/>
          <w:szCs w:val="24"/>
          <w:lang w:val="en-US"/>
        </w:rPr>
      </w:pPr>
      <w:r w:rsidRPr="000100CB">
        <w:rPr>
          <w:b/>
          <w:bCs/>
          <w:sz w:val="24"/>
          <w:szCs w:val="24"/>
          <w:lang w:val="en-US"/>
        </w:rPr>
        <w:t>Autograft</w:t>
      </w:r>
      <w:r w:rsidRPr="000100CB">
        <w:rPr>
          <w:sz w:val="24"/>
          <w:szCs w:val="24"/>
          <w:lang w:val="en-US"/>
        </w:rPr>
        <w:t>: tissue transferred within the same individual</w:t>
      </w:r>
    </w:p>
    <w:p w14:paraId="55E46766" w14:textId="77777777" w:rsidR="006456B2" w:rsidRPr="000100CB" w:rsidRDefault="006456B2" w:rsidP="006456B2">
      <w:pPr>
        <w:numPr>
          <w:ilvl w:val="0"/>
          <w:numId w:val="396"/>
        </w:numPr>
        <w:rPr>
          <w:sz w:val="24"/>
          <w:szCs w:val="24"/>
          <w:lang w:val="en-US"/>
        </w:rPr>
      </w:pPr>
      <w:r w:rsidRPr="000100CB">
        <w:rPr>
          <w:b/>
          <w:bCs/>
          <w:sz w:val="24"/>
          <w:szCs w:val="24"/>
          <w:lang w:val="en-US"/>
        </w:rPr>
        <w:t>Isograft</w:t>
      </w:r>
      <w:r w:rsidRPr="000100CB">
        <w:rPr>
          <w:sz w:val="24"/>
          <w:szCs w:val="24"/>
          <w:lang w:val="en-US"/>
        </w:rPr>
        <w:t>: tissue transplanted between genetically identical individuals</w:t>
      </w:r>
    </w:p>
    <w:p w14:paraId="365F8D5F" w14:textId="77777777" w:rsidR="006456B2" w:rsidRPr="000100CB" w:rsidRDefault="006456B2" w:rsidP="006456B2">
      <w:pPr>
        <w:numPr>
          <w:ilvl w:val="0"/>
          <w:numId w:val="396"/>
        </w:numPr>
        <w:rPr>
          <w:sz w:val="24"/>
          <w:szCs w:val="24"/>
          <w:lang w:val="en-US"/>
        </w:rPr>
      </w:pPr>
      <w:r w:rsidRPr="000100CB">
        <w:rPr>
          <w:b/>
          <w:bCs/>
          <w:sz w:val="24"/>
          <w:szCs w:val="24"/>
          <w:lang w:val="en-US"/>
        </w:rPr>
        <w:t>Allograft</w:t>
      </w:r>
      <w:r w:rsidRPr="000100CB">
        <w:rPr>
          <w:sz w:val="24"/>
          <w:szCs w:val="24"/>
          <w:lang w:val="en-US"/>
        </w:rPr>
        <w:t>: tissue transplanted between genetically different members of the same species</w:t>
      </w:r>
    </w:p>
    <w:p w14:paraId="0ABF3CC6" w14:textId="77777777" w:rsidR="006456B2" w:rsidRPr="000100CB" w:rsidRDefault="006456B2" w:rsidP="006456B2">
      <w:pPr>
        <w:numPr>
          <w:ilvl w:val="0"/>
          <w:numId w:val="396"/>
        </w:numPr>
        <w:rPr>
          <w:sz w:val="24"/>
          <w:szCs w:val="24"/>
          <w:lang w:val="en-US"/>
        </w:rPr>
      </w:pPr>
      <w:r w:rsidRPr="000100CB">
        <w:rPr>
          <w:b/>
          <w:bCs/>
          <w:sz w:val="24"/>
          <w:szCs w:val="24"/>
          <w:lang w:val="en-US"/>
        </w:rPr>
        <w:t>Xenograft</w:t>
      </w:r>
      <w:r w:rsidRPr="000100CB">
        <w:rPr>
          <w:sz w:val="24"/>
          <w:szCs w:val="24"/>
          <w:lang w:val="en-US"/>
        </w:rPr>
        <w:t>: tissue transplanted between different species</w:t>
      </w:r>
    </w:p>
    <w:p w14:paraId="658B2170" w14:textId="77777777" w:rsidR="006456B2" w:rsidRPr="000100CB" w:rsidRDefault="006456B2" w:rsidP="006456B2">
      <w:pPr>
        <w:ind w:firstLine="709"/>
        <w:rPr>
          <w:sz w:val="24"/>
          <w:szCs w:val="24"/>
          <w:lang w:val="en-US"/>
        </w:rPr>
      </w:pPr>
      <w:r w:rsidRPr="000100CB">
        <w:rPr>
          <w:sz w:val="24"/>
          <w:szCs w:val="24"/>
          <w:lang w:val="en-US"/>
        </w:rPr>
        <w:t xml:space="preserve">The greatest immunologic problems occur with </w:t>
      </w:r>
      <w:r w:rsidRPr="000100CB">
        <w:rPr>
          <w:b/>
          <w:bCs/>
          <w:sz w:val="24"/>
          <w:szCs w:val="24"/>
          <w:lang w:val="en-US"/>
        </w:rPr>
        <w:t>allografts</w:t>
      </w:r>
      <w:r w:rsidRPr="000100CB">
        <w:rPr>
          <w:sz w:val="24"/>
          <w:szCs w:val="24"/>
          <w:lang w:val="en-US"/>
        </w:rPr>
        <w:t xml:space="preserve"> and </w:t>
      </w:r>
      <w:r w:rsidRPr="000100CB">
        <w:rPr>
          <w:b/>
          <w:bCs/>
          <w:sz w:val="24"/>
          <w:szCs w:val="24"/>
          <w:lang w:val="en-US"/>
        </w:rPr>
        <w:t>xenografts</w:t>
      </w:r>
      <w:r w:rsidRPr="000100CB">
        <w:rPr>
          <w:sz w:val="24"/>
          <w:szCs w:val="24"/>
          <w:lang w:val="en-US"/>
        </w:rPr>
        <w:t>, because donor antigens differ from those of the recipient.</w:t>
      </w:r>
    </w:p>
    <w:p w14:paraId="258EB7A8" w14:textId="77777777" w:rsidR="006456B2" w:rsidRPr="000100CB" w:rsidRDefault="006456B2" w:rsidP="006456B2">
      <w:pPr>
        <w:ind w:firstLine="709"/>
        <w:rPr>
          <w:b/>
          <w:bCs/>
          <w:sz w:val="24"/>
          <w:szCs w:val="24"/>
          <w:lang w:val="en-US"/>
        </w:rPr>
      </w:pPr>
      <w:r w:rsidRPr="000100CB">
        <w:rPr>
          <w:b/>
          <w:bCs/>
          <w:sz w:val="24"/>
          <w:szCs w:val="24"/>
          <w:lang w:val="en-US"/>
        </w:rPr>
        <w:t>TRANSPLANTATION ANTIGENS AND ALLORECOGNITION</w:t>
      </w:r>
    </w:p>
    <w:p w14:paraId="6F286612" w14:textId="77777777" w:rsidR="006456B2" w:rsidRPr="000100CB" w:rsidRDefault="006456B2" w:rsidP="006456B2">
      <w:pPr>
        <w:ind w:firstLine="709"/>
        <w:rPr>
          <w:sz w:val="24"/>
          <w:szCs w:val="24"/>
          <w:lang w:val="en-US"/>
        </w:rPr>
      </w:pPr>
      <w:r w:rsidRPr="000100CB">
        <w:rPr>
          <w:sz w:val="24"/>
          <w:szCs w:val="24"/>
          <w:lang w:val="en-US"/>
        </w:rPr>
        <w:t xml:space="preserve">The major antigens responsible for graft rejection are donor </w:t>
      </w:r>
      <w:r w:rsidRPr="000100CB">
        <w:rPr>
          <w:b/>
          <w:bCs/>
          <w:sz w:val="24"/>
          <w:szCs w:val="24"/>
          <w:lang w:val="en-US"/>
        </w:rPr>
        <w:t>major histocompatibility complex molecules</w:t>
      </w:r>
      <w:r w:rsidRPr="000100CB">
        <w:rPr>
          <w:sz w:val="24"/>
          <w:szCs w:val="24"/>
          <w:lang w:val="en-US"/>
        </w:rPr>
        <w:t xml:space="preserve">, called </w:t>
      </w:r>
      <w:r w:rsidRPr="000100CB">
        <w:rPr>
          <w:b/>
          <w:bCs/>
          <w:sz w:val="24"/>
          <w:szCs w:val="24"/>
          <w:lang w:val="en-US"/>
        </w:rPr>
        <w:t>human leukocyte antigens</w:t>
      </w:r>
      <w:r w:rsidRPr="000100CB">
        <w:rPr>
          <w:sz w:val="24"/>
          <w:szCs w:val="24"/>
          <w:lang w:val="en-US"/>
        </w:rPr>
        <w:t xml:space="preserve"> in humans. Minor histocompatibility antigens may also contribute.</w:t>
      </w:r>
    </w:p>
    <w:p w14:paraId="7BE0A9A9" w14:textId="77777777" w:rsidR="006456B2" w:rsidRPr="000100CB" w:rsidRDefault="006456B2" w:rsidP="006456B2">
      <w:pPr>
        <w:ind w:firstLine="709"/>
        <w:rPr>
          <w:sz w:val="24"/>
          <w:szCs w:val="24"/>
          <w:lang w:val="en-US"/>
        </w:rPr>
      </w:pPr>
      <w:r w:rsidRPr="000100CB">
        <w:rPr>
          <w:sz w:val="24"/>
          <w:szCs w:val="24"/>
          <w:lang w:val="en-US"/>
        </w:rPr>
        <w:t>Recipient T cells recognize donor antigens by two major pathways:</w:t>
      </w:r>
    </w:p>
    <w:p w14:paraId="74D9B29A" w14:textId="77777777" w:rsidR="006456B2" w:rsidRPr="000100CB" w:rsidRDefault="006456B2" w:rsidP="006456B2">
      <w:pPr>
        <w:ind w:firstLine="709"/>
        <w:rPr>
          <w:b/>
          <w:bCs/>
          <w:sz w:val="24"/>
          <w:szCs w:val="24"/>
          <w:lang w:val="en-US"/>
        </w:rPr>
      </w:pPr>
      <w:r w:rsidRPr="000100CB">
        <w:rPr>
          <w:b/>
          <w:bCs/>
          <w:sz w:val="24"/>
          <w:szCs w:val="24"/>
          <w:lang w:val="en-US"/>
        </w:rPr>
        <w:t>Direct allorecognition</w:t>
      </w:r>
    </w:p>
    <w:p w14:paraId="5EA5A1AC" w14:textId="77777777" w:rsidR="006456B2" w:rsidRPr="000100CB" w:rsidRDefault="006456B2" w:rsidP="006456B2">
      <w:pPr>
        <w:ind w:firstLine="709"/>
        <w:rPr>
          <w:sz w:val="24"/>
          <w:szCs w:val="24"/>
          <w:lang w:val="en-US"/>
        </w:rPr>
      </w:pPr>
      <w:r w:rsidRPr="000100CB">
        <w:rPr>
          <w:sz w:val="24"/>
          <w:szCs w:val="24"/>
          <w:lang w:val="en-US"/>
        </w:rPr>
        <w:t>Recipient T cells recognize intact donor major histocompatibility complex molecules displayed on donor antigen-presenting cells present in the graft. Because many recipient T cells can react strongly to non-</w:t>
      </w:r>
      <w:proofErr w:type="spellStart"/>
      <w:r w:rsidRPr="000100CB">
        <w:rPr>
          <w:sz w:val="24"/>
          <w:szCs w:val="24"/>
          <w:lang w:val="en-US"/>
        </w:rPr>
        <w:t>self major</w:t>
      </w:r>
      <w:proofErr w:type="spellEnd"/>
      <w:r w:rsidRPr="000100CB">
        <w:rPr>
          <w:sz w:val="24"/>
          <w:szCs w:val="24"/>
          <w:lang w:val="en-US"/>
        </w:rPr>
        <w:t xml:space="preserve"> histocompatibility complex molecules, this pathway is highly important in acute rejection.</w:t>
      </w:r>
    </w:p>
    <w:p w14:paraId="13383AB3" w14:textId="77777777" w:rsidR="006456B2" w:rsidRPr="000100CB" w:rsidRDefault="006456B2" w:rsidP="006456B2">
      <w:pPr>
        <w:ind w:firstLine="709"/>
        <w:rPr>
          <w:b/>
          <w:bCs/>
          <w:sz w:val="24"/>
          <w:szCs w:val="24"/>
          <w:lang w:val="en-US"/>
        </w:rPr>
      </w:pPr>
      <w:r w:rsidRPr="000100CB">
        <w:rPr>
          <w:b/>
          <w:bCs/>
          <w:sz w:val="24"/>
          <w:szCs w:val="24"/>
          <w:lang w:val="en-US"/>
        </w:rPr>
        <w:t>Indirect allorecognition</w:t>
      </w:r>
    </w:p>
    <w:p w14:paraId="6F309820" w14:textId="77777777" w:rsidR="006456B2" w:rsidRPr="000100CB" w:rsidRDefault="006456B2" w:rsidP="006456B2">
      <w:pPr>
        <w:ind w:firstLine="709"/>
        <w:rPr>
          <w:sz w:val="24"/>
          <w:szCs w:val="24"/>
          <w:lang w:val="en-US"/>
        </w:rPr>
      </w:pPr>
      <w:r w:rsidRPr="000100CB">
        <w:rPr>
          <w:sz w:val="24"/>
          <w:szCs w:val="24"/>
          <w:lang w:val="en-US"/>
        </w:rPr>
        <w:t>Recipient antigen-presenting cells take up donor proteins, process them, and present donor-derived peptides to recipient T cells. This mechanism resembles normal antigen presentation and is especially important in chronic rejection.</w:t>
      </w:r>
    </w:p>
    <w:p w14:paraId="3648FF2F" w14:textId="77777777" w:rsidR="006456B2" w:rsidRPr="000100CB" w:rsidRDefault="006456B2" w:rsidP="006456B2">
      <w:pPr>
        <w:ind w:firstLine="709"/>
        <w:rPr>
          <w:sz w:val="24"/>
          <w:szCs w:val="24"/>
          <w:lang w:val="en-US"/>
        </w:rPr>
      </w:pPr>
      <w:r w:rsidRPr="000100CB">
        <w:rPr>
          <w:sz w:val="24"/>
          <w:szCs w:val="24"/>
          <w:lang w:val="en-US"/>
        </w:rPr>
        <w:t>Both pathways lead to activation of helper T cells, cytotoxic T cells, macrophages, and B cells. Antibodies against donor antigens may also develop and contribute to graft injury.</w:t>
      </w:r>
    </w:p>
    <w:p w14:paraId="297275C8" w14:textId="77777777" w:rsidR="006456B2" w:rsidRPr="000100CB" w:rsidRDefault="006456B2" w:rsidP="006456B2">
      <w:pPr>
        <w:ind w:firstLine="709"/>
        <w:rPr>
          <w:b/>
          <w:bCs/>
          <w:sz w:val="24"/>
          <w:szCs w:val="24"/>
          <w:lang w:val="en-US"/>
        </w:rPr>
      </w:pPr>
      <w:r w:rsidRPr="000100CB">
        <w:rPr>
          <w:b/>
          <w:bCs/>
          <w:sz w:val="24"/>
          <w:szCs w:val="24"/>
          <w:lang w:val="en-US"/>
        </w:rPr>
        <w:t>MECHANISMS OF GRAFT REJECTION</w:t>
      </w:r>
    </w:p>
    <w:p w14:paraId="271D4CFA" w14:textId="77777777" w:rsidR="006456B2" w:rsidRPr="000100CB" w:rsidRDefault="006456B2" w:rsidP="006456B2">
      <w:pPr>
        <w:ind w:firstLine="709"/>
        <w:rPr>
          <w:sz w:val="24"/>
          <w:szCs w:val="24"/>
          <w:lang w:val="en-US"/>
        </w:rPr>
      </w:pPr>
      <w:r w:rsidRPr="000100CB">
        <w:rPr>
          <w:sz w:val="24"/>
          <w:szCs w:val="24"/>
          <w:lang w:val="en-US"/>
        </w:rPr>
        <w:t>The major effector mechanisms in transplant rejection are:</w:t>
      </w:r>
    </w:p>
    <w:p w14:paraId="2A1EEC10" w14:textId="77777777" w:rsidR="006456B2" w:rsidRPr="000100CB" w:rsidRDefault="006456B2" w:rsidP="006456B2">
      <w:pPr>
        <w:numPr>
          <w:ilvl w:val="0"/>
          <w:numId w:val="397"/>
        </w:numPr>
        <w:rPr>
          <w:sz w:val="24"/>
          <w:szCs w:val="24"/>
        </w:rPr>
      </w:pPr>
      <w:r w:rsidRPr="000100CB">
        <w:rPr>
          <w:b/>
          <w:bCs/>
          <w:sz w:val="24"/>
          <w:szCs w:val="24"/>
        </w:rPr>
        <w:t xml:space="preserve">T </w:t>
      </w:r>
      <w:proofErr w:type="spellStart"/>
      <w:r w:rsidRPr="000100CB">
        <w:rPr>
          <w:b/>
          <w:bCs/>
          <w:sz w:val="24"/>
          <w:szCs w:val="24"/>
        </w:rPr>
        <w:t>cell-mediated</w:t>
      </w:r>
      <w:proofErr w:type="spellEnd"/>
      <w:r w:rsidRPr="000100CB">
        <w:rPr>
          <w:b/>
          <w:bCs/>
          <w:sz w:val="24"/>
          <w:szCs w:val="24"/>
        </w:rPr>
        <w:t xml:space="preserve"> </w:t>
      </w:r>
      <w:proofErr w:type="spellStart"/>
      <w:r w:rsidRPr="000100CB">
        <w:rPr>
          <w:b/>
          <w:bCs/>
          <w:sz w:val="24"/>
          <w:szCs w:val="24"/>
        </w:rPr>
        <w:t>injury</w:t>
      </w:r>
      <w:proofErr w:type="spellEnd"/>
    </w:p>
    <w:p w14:paraId="7F52E219" w14:textId="77777777" w:rsidR="006456B2" w:rsidRPr="000100CB" w:rsidRDefault="006456B2" w:rsidP="006456B2">
      <w:pPr>
        <w:numPr>
          <w:ilvl w:val="0"/>
          <w:numId w:val="397"/>
        </w:numPr>
        <w:rPr>
          <w:sz w:val="24"/>
          <w:szCs w:val="24"/>
        </w:rPr>
      </w:pPr>
      <w:proofErr w:type="spellStart"/>
      <w:r w:rsidRPr="000100CB">
        <w:rPr>
          <w:b/>
          <w:bCs/>
          <w:sz w:val="24"/>
          <w:szCs w:val="24"/>
        </w:rPr>
        <w:t>Antibody-mediated</w:t>
      </w:r>
      <w:proofErr w:type="spellEnd"/>
      <w:r w:rsidRPr="000100CB">
        <w:rPr>
          <w:b/>
          <w:bCs/>
          <w:sz w:val="24"/>
          <w:szCs w:val="24"/>
        </w:rPr>
        <w:t xml:space="preserve"> </w:t>
      </w:r>
      <w:proofErr w:type="spellStart"/>
      <w:r w:rsidRPr="000100CB">
        <w:rPr>
          <w:b/>
          <w:bCs/>
          <w:sz w:val="24"/>
          <w:szCs w:val="24"/>
        </w:rPr>
        <w:t>vascular</w:t>
      </w:r>
      <w:proofErr w:type="spellEnd"/>
      <w:r w:rsidRPr="000100CB">
        <w:rPr>
          <w:b/>
          <w:bCs/>
          <w:sz w:val="24"/>
          <w:szCs w:val="24"/>
        </w:rPr>
        <w:t xml:space="preserve"> </w:t>
      </w:r>
      <w:proofErr w:type="spellStart"/>
      <w:r w:rsidRPr="000100CB">
        <w:rPr>
          <w:b/>
          <w:bCs/>
          <w:sz w:val="24"/>
          <w:szCs w:val="24"/>
        </w:rPr>
        <w:t>injury</w:t>
      </w:r>
      <w:proofErr w:type="spellEnd"/>
    </w:p>
    <w:p w14:paraId="29B8D371" w14:textId="77777777" w:rsidR="006456B2" w:rsidRPr="000100CB" w:rsidRDefault="006456B2" w:rsidP="006456B2">
      <w:pPr>
        <w:ind w:firstLine="709"/>
        <w:rPr>
          <w:b/>
          <w:bCs/>
          <w:sz w:val="24"/>
          <w:szCs w:val="24"/>
        </w:rPr>
      </w:pPr>
      <w:r w:rsidRPr="000100CB">
        <w:rPr>
          <w:b/>
          <w:bCs/>
          <w:sz w:val="24"/>
          <w:szCs w:val="24"/>
        </w:rPr>
        <w:t xml:space="preserve">T </w:t>
      </w:r>
      <w:proofErr w:type="spellStart"/>
      <w:r w:rsidRPr="000100CB">
        <w:rPr>
          <w:b/>
          <w:bCs/>
          <w:sz w:val="24"/>
          <w:szCs w:val="24"/>
        </w:rPr>
        <w:t>cell-mediated</w:t>
      </w:r>
      <w:proofErr w:type="spellEnd"/>
      <w:r w:rsidRPr="000100CB">
        <w:rPr>
          <w:b/>
          <w:bCs/>
          <w:sz w:val="24"/>
          <w:szCs w:val="24"/>
        </w:rPr>
        <w:t xml:space="preserve"> </w:t>
      </w:r>
      <w:proofErr w:type="spellStart"/>
      <w:r w:rsidRPr="000100CB">
        <w:rPr>
          <w:b/>
          <w:bCs/>
          <w:sz w:val="24"/>
          <w:szCs w:val="24"/>
        </w:rPr>
        <w:t>rejection</w:t>
      </w:r>
      <w:proofErr w:type="spellEnd"/>
    </w:p>
    <w:p w14:paraId="3294615B" w14:textId="77777777" w:rsidR="006456B2" w:rsidRPr="000100CB" w:rsidRDefault="006456B2" w:rsidP="006456B2">
      <w:pPr>
        <w:ind w:firstLine="709"/>
        <w:rPr>
          <w:sz w:val="24"/>
          <w:szCs w:val="24"/>
          <w:lang w:val="en-US"/>
        </w:rPr>
      </w:pPr>
      <w:r w:rsidRPr="000100CB">
        <w:rPr>
          <w:sz w:val="24"/>
          <w:szCs w:val="24"/>
          <w:lang w:val="en-US"/>
        </w:rPr>
        <w:t>Cytotoxic T lymphocytes directly destroy graft cells that express donor antigens. Helper T cells secrete cytokines that recruit leukocytes and activate macrophages, causing inflammation and tissue damage.</w:t>
      </w:r>
    </w:p>
    <w:p w14:paraId="0167A898" w14:textId="77777777" w:rsidR="006456B2" w:rsidRPr="000100CB" w:rsidRDefault="006456B2" w:rsidP="006456B2">
      <w:pPr>
        <w:ind w:firstLine="709"/>
        <w:rPr>
          <w:b/>
          <w:bCs/>
          <w:sz w:val="24"/>
          <w:szCs w:val="24"/>
          <w:lang w:val="en-US"/>
        </w:rPr>
      </w:pPr>
      <w:r w:rsidRPr="000100CB">
        <w:rPr>
          <w:b/>
          <w:bCs/>
          <w:sz w:val="24"/>
          <w:szCs w:val="24"/>
          <w:lang w:val="en-US"/>
        </w:rPr>
        <w:t>Antibody-mediated rejection</w:t>
      </w:r>
    </w:p>
    <w:p w14:paraId="00BB7C1B" w14:textId="77777777" w:rsidR="006456B2" w:rsidRPr="000100CB" w:rsidRDefault="006456B2" w:rsidP="006456B2">
      <w:pPr>
        <w:ind w:firstLine="709"/>
        <w:rPr>
          <w:sz w:val="24"/>
          <w:szCs w:val="24"/>
          <w:lang w:val="en-US"/>
        </w:rPr>
      </w:pPr>
      <w:r w:rsidRPr="000100CB">
        <w:rPr>
          <w:sz w:val="24"/>
          <w:szCs w:val="24"/>
          <w:lang w:val="en-US"/>
        </w:rPr>
        <w:t>Recipients may produce antibodies against donor major histocompatibility complex molecules or other graft antigens. These antibodies bind vascular endothelium, activate complement, and damage graft vessels. The result is thrombosis, ischemia, inflammation, and graft dysfunction.</w:t>
      </w:r>
    </w:p>
    <w:p w14:paraId="3394C3B8" w14:textId="77777777" w:rsidR="006456B2" w:rsidRPr="000100CB" w:rsidRDefault="006456B2" w:rsidP="006456B2">
      <w:pPr>
        <w:ind w:firstLine="709"/>
        <w:rPr>
          <w:sz w:val="24"/>
          <w:szCs w:val="24"/>
          <w:lang w:val="en-US"/>
        </w:rPr>
      </w:pPr>
    </w:p>
    <w:p w14:paraId="6D2539C0" w14:textId="77777777" w:rsidR="006456B2" w:rsidRPr="000100CB" w:rsidRDefault="006456B2" w:rsidP="006456B2">
      <w:pPr>
        <w:ind w:firstLine="709"/>
        <w:rPr>
          <w:b/>
          <w:bCs/>
          <w:sz w:val="24"/>
          <w:szCs w:val="24"/>
          <w:lang w:val="en-US"/>
        </w:rPr>
      </w:pPr>
      <w:r w:rsidRPr="000100CB">
        <w:rPr>
          <w:b/>
          <w:bCs/>
          <w:sz w:val="24"/>
          <w:szCs w:val="24"/>
          <w:lang w:val="en-US"/>
        </w:rPr>
        <w:t>TYPES OF GRAFT REJECTION</w:t>
      </w:r>
    </w:p>
    <w:p w14:paraId="48256C61" w14:textId="77777777" w:rsidR="006456B2" w:rsidRPr="000100CB" w:rsidRDefault="006456B2" w:rsidP="006456B2">
      <w:pPr>
        <w:ind w:firstLine="709"/>
        <w:rPr>
          <w:b/>
          <w:bCs/>
          <w:sz w:val="24"/>
          <w:szCs w:val="24"/>
          <w:lang w:val="en-US"/>
        </w:rPr>
      </w:pPr>
      <w:r w:rsidRPr="000100CB">
        <w:rPr>
          <w:b/>
          <w:bCs/>
          <w:sz w:val="24"/>
          <w:szCs w:val="24"/>
          <w:lang w:val="en-US"/>
        </w:rPr>
        <w:t>Hyperacute rejection</w:t>
      </w:r>
    </w:p>
    <w:p w14:paraId="5EBB9D94" w14:textId="77777777" w:rsidR="006456B2" w:rsidRPr="000100CB" w:rsidRDefault="006456B2" w:rsidP="006456B2">
      <w:pPr>
        <w:ind w:firstLine="709"/>
        <w:rPr>
          <w:sz w:val="24"/>
          <w:szCs w:val="24"/>
          <w:lang w:val="en-US"/>
        </w:rPr>
      </w:pPr>
      <w:r w:rsidRPr="000100CB">
        <w:rPr>
          <w:sz w:val="24"/>
          <w:szCs w:val="24"/>
          <w:lang w:val="en-US"/>
        </w:rPr>
        <w:lastRenderedPageBreak/>
        <w:t xml:space="preserve">Hyperacute rejection occurs within minutes to hours after transplantation. It is caused by </w:t>
      </w:r>
      <w:r w:rsidRPr="000100CB">
        <w:rPr>
          <w:b/>
          <w:bCs/>
          <w:sz w:val="24"/>
          <w:szCs w:val="24"/>
          <w:lang w:val="en-US"/>
        </w:rPr>
        <w:t>preformed circulating antibodies</w:t>
      </w:r>
      <w:r w:rsidRPr="000100CB">
        <w:rPr>
          <w:sz w:val="24"/>
          <w:szCs w:val="24"/>
          <w:lang w:val="en-US"/>
        </w:rPr>
        <w:t xml:space="preserve"> in the recipient directed against donor antigens, usually major histocompatibility complex molecules or ABO blood group antigens.</w:t>
      </w:r>
    </w:p>
    <w:p w14:paraId="5E991686" w14:textId="77777777" w:rsidR="006456B2" w:rsidRPr="000100CB" w:rsidRDefault="006456B2" w:rsidP="006456B2">
      <w:pPr>
        <w:ind w:firstLine="709"/>
        <w:rPr>
          <w:sz w:val="24"/>
          <w:szCs w:val="24"/>
          <w:lang w:val="en-US"/>
        </w:rPr>
      </w:pPr>
      <w:r w:rsidRPr="000100CB">
        <w:rPr>
          <w:sz w:val="24"/>
          <w:szCs w:val="24"/>
          <w:lang w:val="en-US"/>
        </w:rPr>
        <w:t>These antibodies bind donor endothelium immediately after blood flow is established in the graft. Complement is activated, endothelial injury develops, platelets adhere, thrombosis occurs, and the graft becomes rapidly cyanotic, mottled, and nonfunctional.</w:t>
      </w:r>
    </w:p>
    <w:p w14:paraId="3201F1C4" w14:textId="77777777" w:rsidR="006456B2" w:rsidRPr="000100CB" w:rsidRDefault="006456B2" w:rsidP="006456B2">
      <w:pPr>
        <w:ind w:firstLine="709"/>
        <w:rPr>
          <w:sz w:val="24"/>
          <w:szCs w:val="24"/>
          <w:lang w:val="en-US"/>
        </w:rPr>
      </w:pPr>
      <w:r w:rsidRPr="000100CB">
        <w:rPr>
          <w:sz w:val="24"/>
          <w:szCs w:val="24"/>
          <w:lang w:val="en-US"/>
        </w:rPr>
        <w:t>Hyperacute rejection is now less common because donor-recipient crossmatching is routinely performed before transplantation.</w:t>
      </w:r>
    </w:p>
    <w:p w14:paraId="0FA4B2F0" w14:textId="77777777" w:rsidR="006456B2" w:rsidRPr="000100CB" w:rsidRDefault="006456B2" w:rsidP="006456B2">
      <w:pPr>
        <w:ind w:firstLine="709"/>
        <w:rPr>
          <w:b/>
          <w:bCs/>
          <w:sz w:val="24"/>
          <w:szCs w:val="24"/>
          <w:lang w:val="en-US"/>
        </w:rPr>
      </w:pPr>
      <w:r w:rsidRPr="000100CB">
        <w:rPr>
          <w:b/>
          <w:bCs/>
          <w:sz w:val="24"/>
          <w:szCs w:val="24"/>
          <w:lang w:val="en-US"/>
        </w:rPr>
        <w:t>Acute rejection</w:t>
      </w:r>
    </w:p>
    <w:p w14:paraId="3C7166A6" w14:textId="77777777" w:rsidR="006456B2" w:rsidRPr="000100CB" w:rsidRDefault="006456B2" w:rsidP="006456B2">
      <w:pPr>
        <w:ind w:firstLine="709"/>
        <w:rPr>
          <w:sz w:val="24"/>
          <w:szCs w:val="24"/>
        </w:rPr>
      </w:pPr>
      <w:r w:rsidRPr="000100CB">
        <w:rPr>
          <w:sz w:val="24"/>
          <w:szCs w:val="24"/>
          <w:lang w:val="en-US"/>
        </w:rPr>
        <w:t xml:space="preserve">Acute rejection develops within days to weeks after transplantation, but it may also occur later if immunosuppression is inadequate. </w:t>
      </w:r>
      <w:r w:rsidRPr="000100CB">
        <w:rPr>
          <w:sz w:val="24"/>
          <w:szCs w:val="24"/>
        </w:rPr>
        <w:t xml:space="preserve">It </w:t>
      </w:r>
      <w:proofErr w:type="spellStart"/>
      <w:r w:rsidRPr="000100CB">
        <w:rPr>
          <w:sz w:val="24"/>
          <w:szCs w:val="24"/>
        </w:rPr>
        <w:t>may</w:t>
      </w:r>
      <w:proofErr w:type="spellEnd"/>
      <w:r w:rsidRPr="000100CB">
        <w:rPr>
          <w:sz w:val="24"/>
          <w:szCs w:val="24"/>
        </w:rPr>
        <w:t xml:space="preserve"> </w:t>
      </w:r>
      <w:proofErr w:type="spellStart"/>
      <w:r w:rsidRPr="000100CB">
        <w:rPr>
          <w:sz w:val="24"/>
          <w:szCs w:val="24"/>
        </w:rPr>
        <w:t>be</w:t>
      </w:r>
      <w:proofErr w:type="spellEnd"/>
      <w:r w:rsidRPr="000100CB">
        <w:rPr>
          <w:sz w:val="24"/>
          <w:szCs w:val="24"/>
        </w:rPr>
        <w:t xml:space="preserve"> </w:t>
      </w:r>
      <w:proofErr w:type="spellStart"/>
      <w:r w:rsidRPr="000100CB">
        <w:rPr>
          <w:sz w:val="24"/>
          <w:szCs w:val="24"/>
        </w:rPr>
        <w:t>caused</w:t>
      </w:r>
      <w:proofErr w:type="spellEnd"/>
      <w:r w:rsidRPr="000100CB">
        <w:rPr>
          <w:sz w:val="24"/>
          <w:szCs w:val="24"/>
        </w:rPr>
        <w:t xml:space="preserve"> </w:t>
      </w:r>
      <w:proofErr w:type="spellStart"/>
      <w:r w:rsidRPr="000100CB">
        <w:rPr>
          <w:sz w:val="24"/>
          <w:szCs w:val="24"/>
        </w:rPr>
        <w:t>by</w:t>
      </w:r>
      <w:proofErr w:type="spellEnd"/>
      <w:r w:rsidRPr="000100CB">
        <w:rPr>
          <w:sz w:val="24"/>
          <w:szCs w:val="24"/>
        </w:rPr>
        <w:t>:</w:t>
      </w:r>
    </w:p>
    <w:p w14:paraId="657BB064" w14:textId="77777777" w:rsidR="006456B2" w:rsidRPr="000100CB" w:rsidRDefault="006456B2" w:rsidP="006456B2">
      <w:pPr>
        <w:numPr>
          <w:ilvl w:val="0"/>
          <w:numId w:val="398"/>
        </w:numPr>
        <w:rPr>
          <w:sz w:val="24"/>
          <w:szCs w:val="24"/>
          <w:lang w:val="en-US"/>
        </w:rPr>
      </w:pPr>
      <w:r w:rsidRPr="000100CB">
        <w:rPr>
          <w:b/>
          <w:bCs/>
          <w:sz w:val="24"/>
          <w:szCs w:val="24"/>
          <w:lang w:val="en-US"/>
        </w:rPr>
        <w:t>cellular rejection</w:t>
      </w:r>
      <w:r w:rsidRPr="000100CB">
        <w:rPr>
          <w:sz w:val="24"/>
          <w:szCs w:val="24"/>
          <w:lang w:val="en-US"/>
        </w:rPr>
        <w:t>, mediated by T lymphocytes</w:t>
      </w:r>
    </w:p>
    <w:p w14:paraId="552ACE1C" w14:textId="77777777" w:rsidR="006456B2" w:rsidRPr="000100CB" w:rsidRDefault="006456B2" w:rsidP="006456B2">
      <w:pPr>
        <w:numPr>
          <w:ilvl w:val="0"/>
          <w:numId w:val="398"/>
        </w:numPr>
        <w:rPr>
          <w:sz w:val="24"/>
          <w:szCs w:val="24"/>
          <w:lang w:val="en-US"/>
        </w:rPr>
      </w:pPr>
      <w:r w:rsidRPr="000100CB">
        <w:rPr>
          <w:b/>
          <w:bCs/>
          <w:sz w:val="24"/>
          <w:szCs w:val="24"/>
          <w:lang w:val="en-US"/>
        </w:rPr>
        <w:t>humoral rejection</w:t>
      </w:r>
      <w:r w:rsidRPr="000100CB">
        <w:rPr>
          <w:sz w:val="24"/>
          <w:szCs w:val="24"/>
          <w:lang w:val="en-US"/>
        </w:rPr>
        <w:t>, mediated by newly formed antibodies</w:t>
      </w:r>
    </w:p>
    <w:p w14:paraId="6631E395" w14:textId="77777777" w:rsidR="006456B2" w:rsidRPr="000100CB" w:rsidRDefault="006456B2" w:rsidP="006456B2">
      <w:pPr>
        <w:numPr>
          <w:ilvl w:val="0"/>
          <w:numId w:val="398"/>
        </w:numPr>
        <w:rPr>
          <w:sz w:val="24"/>
          <w:szCs w:val="24"/>
        </w:rPr>
      </w:pPr>
      <w:proofErr w:type="spellStart"/>
      <w:r w:rsidRPr="000100CB">
        <w:rPr>
          <w:sz w:val="24"/>
          <w:szCs w:val="24"/>
        </w:rPr>
        <w:t>or</w:t>
      </w:r>
      <w:proofErr w:type="spellEnd"/>
      <w:r w:rsidRPr="000100CB">
        <w:rPr>
          <w:sz w:val="24"/>
          <w:szCs w:val="24"/>
        </w:rPr>
        <w:t xml:space="preserve"> </w:t>
      </w:r>
      <w:proofErr w:type="spellStart"/>
      <w:r w:rsidRPr="000100CB">
        <w:rPr>
          <w:sz w:val="24"/>
          <w:szCs w:val="24"/>
        </w:rPr>
        <w:t>both</w:t>
      </w:r>
      <w:proofErr w:type="spellEnd"/>
    </w:p>
    <w:p w14:paraId="22F4BC0C" w14:textId="77777777" w:rsidR="006456B2" w:rsidRPr="000100CB" w:rsidRDefault="006456B2" w:rsidP="006456B2">
      <w:pPr>
        <w:ind w:firstLine="709"/>
        <w:rPr>
          <w:sz w:val="24"/>
          <w:szCs w:val="24"/>
          <w:lang w:val="en-US"/>
        </w:rPr>
      </w:pPr>
      <w:r w:rsidRPr="000100CB">
        <w:rPr>
          <w:sz w:val="24"/>
          <w:szCs w:val="24"/>
          <w:lang w:val="en-US"/>
        </w:rPr>
        <w:t xml:space="preserve">In </w:t>
      </w:r>
      <w:r w:rsidRPr="000100CB">
        <w:rPr>
          <w:b/>
          <w:bCs/>
          <w:sz w:val="24"/>
          <w:szCs w:val="24"/>
          <w:lang w:val="en-US"/>
        </w:rPr>
        <w:t>cellular acute rejection</w:t>
      </w:r>
      <w:r w:rsidRPr="000100CB">
        <w:rPr>
          <w:sz w:val="24"/>
          <w:szCs w:val="24"/>
          <w:lang w:val="en-US"/>
        </w:rPr>
        <w:t>, the graft is infiltrated by lymphocytes and macrophages, and parenchymal cells are damaged by cytotoxic T cells.</w:t>
      </w:r>
    </w:p>
    <w:p w14:paraId="21DEE7EF" w14:textId="77777777" w:rsidR="006456B2" w:rsidRPr="000100CB" w:rsidRDefault="006456B2" w:rsidP="006456B2">
      <w:pPr>
        <w:ind w:firstLine="709"/>
        <w:rPr>
          <w:sz w:val="24"/>
          <w:szCs w:val="24"/>
          <w:lang w:val="en-US"/>
        </w:rPr>
      </w:pPr>
      <w:r w:rsidRPr="000100CB">
        <w:rPr>
          <w:sz w:val="24"/>
          <w:szCs w:val="24"/>
          <w:lang w:val="en-US"/>
        </w:rPr>
        <w:t xml:space="preserve">In </w:t>
      </w:r>
      <w:r w:rsidRPr="000100CB">
        <w:rPr>
          <w:b/>
          <w:bCs/>
          <w:sz w:val="24"/>
          <w:szCs w:val="24"/>
          <w:lang w:val="en-US"/>
        </w:rPr>
        <w:t>antibody-mediated acute rejection</w:t>
      </w:r>
      <w:r w:rsidRPr="000100CB">
        <w:rPr>
          <w:sz w:val="24"/>
          <w:szCs w:val="24"/>
          <w:lang w:val="en-US"/>
        </w:rPr>
        <w:t>, antibodies injure graft vessels, often producing vasculitis and fibrinoid necrosis.</w:t>
      </w:r>
    </w:p>
    <w:p w14:paraId="7F7491EA" w14:textId="77777777" w:rsidR="006456B2" w:rsidRPr="000100CB" w:rsidRDefault="006456B2" w:rsidP="006456B2">
      <w:pPr>
        <w:ind w:firstLine="709"/>
        <w:rPr>
          <w:sz w:val="24"/>
          <w:szCs w:val="24"/>
          <w:lang w:val="en-US"/>
        </w:rPr>
      </w:pPr>
      <w:r w:rsidRPr="000100CB">
        <w:rPr>
          <w:sz w:val="24"/>
          <w:szCs w:val="24"/>
          <w:lang w:val="en-US"/>
        </w:rPr>
        <w:t>Acute rejection can often be treated with intensified immunosuppression if recognized early.</w:t>
      </w:r>
    </w:p>
    <w:p w14:paraId="360EB2E6" w14:textId="77777777" w:rsidR="006456B2" w:rsidRPr="000100CB" w:rsidRDefault="006456B2" w:rsidP="006456B2">
      <w:pPr>
        <w:ind w:firstLine="709"/>
        <w:rPr>
          <w:b/>
          <w:bCs/>
          <w:sz w:val="24"/>
          <w:szCs w:val="24"/>
          <w:lang w:val="en-US"/>
        </w:rPr>
      </w:pPr>
      <w:r w:rsidRPr="000100CB">
        <w:rPr>
          <w:b/>
          <w:bCs/>
          <w:sz w:val="24"/>
          <w:szCs w:val="24"/>
          <w:lang w:val="en-US"/>
        </w:rPr>
        <w:t>Chronic rejection</w:t>
      </w:r>
    </w:p>
    <w:p w14:paraId="6CF1E2D1" w14:textId="77777777" w:rsidR="006456B2" w:rsidRPr="000100CB" w:rsidRDefault="006456B2" w:rsidP="006456B2">
      <w:pPr>
        <w:ind w:firstLine="709"/>
        <w:rPr>
          <w:sz w:val="24"/>
          <w:szCs w:val="24"/>
          <w:lang w:val="en-US"/>
        </w:rPr>
      </w:pPr>
      <w:r w:rsidRPr="000100CB">
        <w:rPr>
          <w:sz w:val="24"/>
          <w:szCs w:val="24"/>
          <w:lang w:val="en-US"/>
        </w:rPr>
        <w:t>Chronic rejection develops slowly over months to years and is characterized by progressive vascular narrowing, interstitial fibrosis, and loss of functional parenchyma. It is a major cause of late graft failure.</w:t>
      </w:r>
    </w:p>
    <w:p w14:paraId="16974DC9" w14:textId="77777777" w:rsidR="006456B2" w:rsidRPr="000100CB" w:rsidRDefault="006456B2" w:rsidP="006456B2">
      <w:pPr>
        <w:ind w:firstLine="709"/>
        <w:rPr>
          <w:sz w:val="24"/>
          <w:szCs w:val="24"/>
          <w:lang w:val="en-US"/>
        </w:rPr>
      </w:pPr>
      <w:r w:rsidRPr="000100CB">
        <w:rPr>
          <w:sz w:val="24"/>
          <w:szCs w:val="24"/>
          <w:lang w:val="en-US"/>
        </w:rPr>
        <w:t xml:space="preserve">The dominant morphologic feature is </w:t>
      </w:r>
      <w:r w:rsidRPr="000100CB">
        <w:rPr>
          <w:b/>
          <w:bCs/>
          <w:sz w:val="24"/>
          <w:szCs w:val="24"/>
          <w:lang w:val="en-US"/>
        </w:rPr>
        <w:t>graft arteriosclerosis</w:t>
      </w:r>
      <w:r w:rsidRPr="000100CB">
        <w:rPr>
          <w:sz w:val="24"/>
          <w:szCs w:val="24"/>
          <w:lang w:val="en-US"/>
        </w:rPr>
        <w:t>, in which smooth muscle proliferation and intimal thickening narrow graft vessels. Chronic inflammation, fibrosis, and ischemic atrophy gradually destroy the graft.</w:t>
      </w:r>
    </w:p>
    <w:p w14:paraId="458FD430" w14:textId="77777777" w:rsidR="006456B2" w:rsidRPr="000100CB" w:rsidRDefault="006456B2" w:rsidP="006456B2">
      <w:pPr>
        <w:ind w:firstLine="709"/>
        <w:rPr>
          <w:sz w:val="24"/>
          <w:szCs w:val="24"/>
          <w:lang w:val="en-US"/>
        </w:rPr>
      </w:pPr>
      <w:r w:rsidRPr="000100CB">
        <w:rPr>
          <w:sz w:val="24"/>
          <w:szCs w:val="24"/>
          <w:lang w:val="en-US"/>
        </w:rPr>
        <w:t>Both T cells and antibodies contribute, but chronic rejection is often resistant to treatment and prevention remains difficult.</w:t>
      </w:r>
    </w:p>
    <w:p w14:paraId="39CC09CF" w14:textId="77777777" w:rsidR="006456B2" w:rsidRPr="000100CB" w:rsidRDefault="006456B2" w:rsidP="006456B2">
      <w:pPr>
        <w:rPr>
          <w:sz w:val="24"/>
          <w:szCs w:val="24"/>
          <w:lang w:val="en-US"/>
        </w:rPr>
      </w:pPr>
    </w:p>
    <w:p w14:paraId="63A111E7" w14:textId="77777777" w:rsidR="006456B2" w:rsidRPr="000100CB" w:rsidRDefault="006456B2" w:rsidP="006456B2">
      <w:pPr>
        <w:rPr>
          <w:sz w:val="24"/>
          <w:szCs w:val="24"/>
          <w:lang w:val="en-US"/>
        </w:rPr>
      </w:pPr>
    </w:p>
    <w:p w14:paraId="3538C49A" w14:textId="77777777" w:rsidR="006456B2" w:rsidRPr="000100CB" w:rsidRDefault="006456B2" w:rsidP="006456B2">
      <w:pPr>
        <w:rPr>
          <w:sz w:val="24"/>
          <w:szCs w:val="24"/>
          <w:lang w:val="en-US"/>
        </w:rPr>
      </w:pPr>
    </w:p>
    <w:p w14:paraId="5DDB212F" w14:textId="77777777" w:rsidR="006456B2" w:rsidRPr="000100CB" w:rsidRDefault="006456B2" w:rsidP="006456B2">
      <w:pPr>
        <w:rPr>
          <w:b/>
          <w:bCs/>
          <w:sz w:val="24"/>
          <w:szCs w:val="24"/>
          <w:lang w:val="en-US"/>
        </w:rPr>
      </w:pPr>
      <w:r w:rsidRPr="000100CB">
        <w:rPr>
          <w:b/>
          <w:bCs/>
          <w:sz w:val="24"/>
          <w:szCs w:val="24"/>
          <w:lang w:val="en-US"/>
        </w:rPr>
        <w:t>GRAFT-VERSUS-HOST DISEASE</w:t>
      </w:r>
    </w:p>
    <w:p w14:paraId="3A94EEBA" w14:textId="77777777" w:rsidR="006456B2" w:rsidRPr="000100CB" w:rsidRDefault="006456B2" w:rsidP="006456B2">
      <w:pPr>
        <w:ind w:firstLine="709"/>
        <w:rPr>
          <w:sz w:val="24"/>
          <w:szCs w:val="24"/>
          <w:lang w:val="en-US"/>
        </w:rPr>
      </w:pPr>
      <w:r w:rsidRPr="000100CB">
        <w:rPr>
          <w:sz w:val="24"/>
          <w:szCs w:val="24"/>
          <w:lang w:val="en-US"/>
        </w:rPr>
        <w:t xml:space="preserve">Graft-versus-host disease occurs when </w:t>
      </w:r>
      <w:r w:rsidRPr="000100CB">
        <w:rPr>
          <w:b/>
          <w:bCs/>
          <w:sz w:val="24"/>
          <w:szCs w:val="24"/>
          <w:lang w:val="en-US"/>
        </w:rPr>
        <w:t>immunocompetent donor T lymphocytes</w:t>
      </w:r>
      <w:r w:rsidRPr="000100CB">
        <w:rPr>
          <w:sz w:val="24"/>
          <w:szCs w:val="24"/>
          <w:lang w:val="en-US"/>
        </w:rPr>
        <w:t xml:space="preserve"> are transplanted into a recipient who is immunologically compromised and unable to reject the grafted immune cells. The donor T cells then recognize recipient tissues as foreign and attack them.</w:t>
      </w:r>
    </w:p>
    <w:p w14:paraId="7E972990" w14:textId="77777777" w:rsidR="006456B2" w:rsidRPr="000100CB" w:rsidRDefault="006456B2" w:rsidP="006456B2">
      <w:pPr>
        <w:ind w:firstLine="709"/>
        <w:rPr>
          <w:sz w:val="24"/>
          <w:szCs w:val="24"/>
          <w:lang w:val="en-US"/>
        </w:rPr>
      </w:pPr>
      <w:r w:rsidRPr="000100CB">
        <w:rPr>
          <w:sz w:val="24"/>
          <w:szCs w:val="24"/>
          <w:lang w:val="en-US"/>
        </w:rPr>
        <w:t xml:space="preserve">This complication is most important after </w:t>
      </w:r>
      <w:r w:rsidRPr="000100CB">
        <w:rPr>
          <w:b/>
          <w:bCs/>
          <w:sz w:val="24"/>
          <w:szCs w:val="24"/>
          <w:lang w:val="en-US"/>
        </w:rPr>
        <w:t>bone marrow transplantation</w:t>
      </w:r>
      <w:r w:rsidRPr="000100CB">
        <w:rPr>
          <w:sz w:val="24"/>
          <w:szCs w:val="24"/>
          <w:lang w:val="en-US"/>
        </w:rPr>
        <w:t>, but it may also occur after transfusion of nonirradiated blood products in severely immunodeficient recipients.</w:t>
      </w:r>
    </w:p>
    <w:p w14:paraId="08226AE8" w14:textId="77777777" w:rsidR="006456B2" w:rsidRPr="000100CB" w:rsidRDefault="006456B2" w:rsidP="006456B2">
      <w:pPr>
        <w:ind w:firstLine="709"/>
        <w:rPr>
          <w:b/>
          <w:bCs/>
          <w:sz w:val="24"/>
          <w:szCs w:val="24"/>
          <w:lang w:val="en-US"/>
        </w:rPr>
      </w:pPr>
      <w:r w:rsidRPr="000100CB">
        <w:rPr>
          <w:b/>
          <w:bCs/>
          <w:sz w:val="24"/>
          <w:szCs w:val="24"/>
          <w:lang w:val="en-US"/>
        </w:rPr>
        <w:t>Requirements for graft-versus-host disease</w:t>
      </w:r>
    </w:p>
    <w:p w14:paraId="2B6C07D8" w14:textId="77777777" w:rsidR="006456B2" w:rsidRPr="000100CB" w:rsidRDefault="006456B2" w:rsidP="006456B2">
      <w:pPr>
        <w:ind w:firstLine="709"/>
        <w:rPr>
          <w:sz w:val="24"/>
          <w:szCs w:val="24"/>
        </w:rPr>
      </w:pPr>
      <w:proofErr w:type="spellStart"/>
      <w:r w:rsidRPr="000100CB">
        <w:rPr>
          <w:sz w:val="24"/>
          <w:szCs w:val="24"/>
        </w:rPr>
        <w:t>Three</w:t>
      </w:r>
      <w:proofErr w:type="spellEnd"/>
      <w:r w:rsidRPr="000100CB">
        <w:rPr>
          <w:sz w:val="24"/>
          <w:szCs w:val="24"/>
        </w:rPr>
        <w:t xml:space="preserve"> </w:t>
      </w:r>
      <w:proofErr w:type="spellStart"/>
      <w:r w:rsidRPr="000100CB">
        <w:rPr>
          <w:sz w:val="24"/>
          <w:szCs w:val="24"/>
        </w:rPr>
        <w:t>conditions</w:t>
      </w:r>
      <w:proofErr w:type="spellEnd"/>
      <w:r w:rsidRPr="000100CB">
        <w:rPr>
          <w:sz w:val="24"/>
          <w:szCs w:val="24"/>
        </w:rPr>
        <w:t xml:space="preserve"> </w:t>
      </w:r>
      <w:proofErr w:type="spellStart"/>
      <w:r w:rsidRPr="000100CB">
        <w:rPr>
          <w:sz w:val="24"/>
          <w:szCs w:val="24"/>
        </w:rPr>
        <w:t>are</w:t>
      </w:r>
      <w:proofErr w:type="spellEnd"/>
      <w:r w:rsidRPr="000100CB">
        <w:rPr>
          <w:sz w:val="24"/>
          <w:szCs w:val="24"/>
        </w:rPr>
        <w:t xml:space="preserve"> </w:t>
      </w:r>
      <w:proofErr w:type="spellStart"/>
      <w:r w:rsidRPr="000100CB">
        <w:rPr>
          <w:sz w:val="24"/>
          <w:szCs w:val="24"/>
        </w:rPr>
        <w:t>necessary</w:t>
      </w:r>
      <w:proofErr w:type="spellEnd"/>
      <w:r w:rsidRPr="000100CB">
        <w:rPr>
          <w:sz w:val="24"/>
          <w:szCs w:val="24"/>
        </w:rPr>
        <w:t>:</w:t>
      </w:r>
    </w:p>
    <w:p w14:paraId="6A75C0D5" w14:textId="77777777" w:rsidR="006456B2" w:rsidRPr="000100CB" w:rsidRDefault="006456B2" w:rsidP="006456B2">
      <w:pPr>
        <w:numPr>
          <w:ilvl w:val="0"/>
          <w:numId w:val="399"/>
        </w:numPr>
        <w:rPr>
          <w:sz w:val="24"/>
          <w:szCs w:val="24"/>
          <w:lang w:val="en-US"/>
        </w:rPr>
      </w:pPr>
      <w:r w:rsidRPr="000100CB">
        <w:rPr>
          <w:sz w:val="24"/>
          <w:szCs w:val="24"/>
          <w:lang w:val="en-US"/>
        </w:rPr>
        <w:t>The graft must contain immunocompetent T cells</w:t>
      </w:r>
    </w:p>
    <w:p w14:paraId="4273A3A4" w14:textId="77777777" w:rsidR="006456B2" w:rsidRPr="000100CB" w:rsidRDefault="006456B2" w:rsidP="006456B2">
      <w:pPr>
        <w:numPr>
          <w:ilvl w:val="0"/>
          <w:numId w:val="399"/>
        </w:numPr>
        <w:rPr>
          <w:sz w:val="24"/>
          <w:szCs w:val="24"/>
          <w:lang w:val="en-US"/>
        </w:rPr>
      </w:pPr>
      <w:r w:rsidRPr="000100CB">
        <w:rPr>
          <w:sz w:val="24"/>
          <w:szCs w:val="24"/>
          <w:lang w:val="en-US"/>
        </w:rPr>
        <w:t>The recipient must express tissue antigens not present in the donor</w:t>
      </w:r>
    </w:p>
    <w:p w14:paraId="69599282" w14:textId="77777777" w:rsidR="006456B2" w:rsidRPr="000100CB" w:rsidRDefault="006456B2" w:rsidP="006456B2">
      <w:pPr>
        <w:numPr>
          <w:ilvl w:val="0"/>
          <w:numId w:val="399"/>
        </w:numPr>
        <w:rPr>
          <w:sz w:val="24"/>
          <w:szCs w:val="24"/>
          <w:lang w:val="en-US"/>
        </w:rPr>
      </w:pPr>
      <w:r w:rsidRPr="000100CB">
        <w:rPr>
          <w:sz w:val="24"/>
          <w:szCs w:val="24"/>
          <w:lang w:val="en-US"/>
        </w:rPr>
        <w:t>The recipient must be unable to eliminate the donor T cells</w:t>
      </w:r>
    </w:p>
    <w:p w14:paraId="2C566D74" w14:textId="77777777" w:rsidR="006456B2" w:rsidRPr="000100CB" w:rsidRDefault="006456B2" w:rsidP="006456B2">
      <w:pPr>
        <w:ind w:firstLine="709"/>
        <w:rPr>
          <w:b/>
          <w:bCs/>
          <w:sz w:val="24"/>
          <w:szCs w:val="24"/>
          <w:lang w:val="en-US"/>
        </w:rPr>
      </w:pPr>
      <w:r w:rsidRPr="000100CB">
        <w:rPr>
          <w:b/>
          <w:bCs/>
          <w:sz w:val="24"/>
          <w:szCs w:val="24"/>
          <w:lang w:val="en-US"/>
        </w:rPr>
        <w:t>Target organs</w:t>
      </w:r>
    </w:p>
    <w:p w14:paraId="0AB1C805" w14:textId="77777777" w:rsidR="006456B2" w:rsidRPr="000100CB" w:rsidRDefault="006456B2" w:rsidP="006456B2">
      <w:pPr>
        <w:ind w:firstLine="709"/>
        <w:rPr>
          <w:sz w:val="24"/>
          <w:szCs w:val="24"/>
          <w:lang w:val="en-US"/>
        </w:rPr>
      </w:pPr>
      <w:r w:rsidRPr="000100CB">
        <w:rPr>
          <w:sz w:val="24"/>
          <w:szCs w:val="24"/>
          <w:lang w:val="en-US"/>
        </w:rPr>
        <w:t>The most commonly affected tissues are:</w:t>
      </w:r>
    </w:p>
    <w:p w14:paraId="6153293A" w14:textId="77777777" w:rsidR="006456B2" w:rsidRPr="000100CB" w:rsidRDefault="006456B2" w:rsidP="006456B2">
      <w:pPr>
        <w:numPr>
          <w:ilvl w:val="0"/>
          <w:numId w:val="400"/>
        </w:numPr>
        <w:rPr>
          <w:sz w:val="24"/>
          <w:szCs w:val="24"/>
        </w:rPr>
      </w:pPr>
      <w:proofErr w:type="spellStart"/>
      <w:r w:rsidRPr="000100CB">
        <w:rPr>
          <w:b/>
          <w:bCs/>
          <w:sz w:val="24"/>
          <w:szCs w:val="24"/>
        </w:rPr>
        <w:t>skin</w:t>
      </w:r>
      <w:proofErr w:type="spellEnd"/>
    </w:p>
    <w:p w14:paraId="4E6185DD" w14:textId="77777777" w:rsidR="006456B2" w:rsidRPr="000100CB" w:rsidRDefault="006456B2" w:rsidP="006456B2">
      <w:pPr>
        <w:numPr>
          <w:ilvl w:val="0"/>
          <w:numId w:val="400"/>
        </w:numPr>
        <w:rPr>
          <w:sz w:val="24"/>
          <w:szCs w:val="24"/>
        </w:rPr>
      </w:pPr>
      <w:proofErr w:type="spellStart"/>
      <w:r w:rsidRPr="000100CB">
        <w:rPr>
          <w:b/>
          <w:bCs/>
          <w:sz w:val="24"/>
          <w:szCs w:val="24"/>
        </w:rPr>
        <w:t>liver</w:t>
      </w:r>
      <w:proofErr w:type="spellEnd"/>
    </w:p>
    <w:p w14:paraId="0E59496D" w14:textId="77777777" w:rsidR="006456B2" w:rsidRPr="000100CB" w:rsidRDefault="006456B2" w:rsidP="006456B2">
      <w:pPr>
        <w:numPr>
          <w:ilvl w:val="0"/>
          <w:numId w:val="400"/>
        </w:numPr>
        <w:rPr>
          <w:sz w:val="24"/>
          <w:szCs w:val="24"/>
        </w:rPr>
      </w:pPr>
      <w:proofErr w:type="spellStart"/>
      <w:r w:rsidRPr="000100CB">
        <w:rPr>
          <w:b/>
          <w:bCs/>
          <w:sz w:val="24"/>
          <w:szCs w:val="24"/>
        </w:rPr>
        <w:t>gastrointestinal</w:t>
      </w:r>
      <w:proofErr w:type="spellEnd"/>
      <w:r w:rsidRPr="000100CB">
        <w:rPr>
          <w:b/>
          <w:bCs/>
          <w:sz w:val="24"/>
          <w:szCs w:val="24"/>
        </w:rPr>
        <w:t xml:space="preserve"> </w:t>
      </w:r>
      <w:proofErr w:type="spellStart"/>
      <w:r w:rsidRPr="000100CB">
        <w:rPr>
          <w:b/>
          <w:bCs/>
          <w:sz w:val="24"/>
          <w:szCs w:val="24"/>
        </w:rPr>
        <w:t>tract</w:t>
      </w:r>
      <w:proofErr w:type="spellEnd"/>
    </w:p>
    <w:p w14:paraId="1262A1C8" w14:textId="77777777" w:rsidR="006456B2" w:rsidRPr="000100CB" w:rsidRDefault="006456B2" w:rsidP="006456B2">
      <w:pPr>
        <w:ind w:firstLine="709"/>
        <w:rPr>
          <w:b/>
          <w:bCs/>
          <w:sz w:val="24"/>
          <w:szCs w:val="24"/>
        </w:rPr>
      </w:pPr>
      <w:proofErr w:type="spellStart"/>
      <w:r w:rsidRPr="000100CB">
        <w:rPr>
          <w:b/>
          <w:bCs/>
          <w:sz w:val="24"/>
          <w:szCs w:val="24"/>
        </w:rPr>
        <w:t>Clinical</w:t>
      </w:r>
      <w:proofErr w:type="spellEnd"/>
      <w:r w:rsidRPr="000100CB">
        <w:rPr>
          <w:b/>
          <w:bCs/>
          <w:sz w:val="24"/>
          <w:szCs w:val="24"/>
        </w:rPr>
        <w:t xml:space="preserve"> </w:t>
      </w:r>
      <w:proofErr w:type="spellStart"/>
      <w:r w:rsidRPr="000100CB">
        <w:rPr>
          <w:b/>
          <w:bCs/>
          <w:sz w:val="24"/>
          <w:szCs w:val="24"/>
        </w:rPr>
        <w:t>features</w:t>
      </w:r>
      <w:proofErr w:type="spellEnd"/>
    </w:p>
    <w:p w14:paraId="6CE53E8F" w14:textId="77777777" w:rsidR="006456B2" w:rsidRPr="000100CB" w:rsidRDefault="006456B2" w:rsidP="006456B2">
      <w:pPr>
        <w:ind w:firstLine="709"/>
        <w:rPr>
          <w:sz w:val="24"/>
          <w:szCs w:val="24"/>
        </w:rPr>
      </w:pPr>
      <w:proofErr w:type="spellStart"/>
      <w:r w:rsidRPr="000100CB">
        <w:rPr>
          <w:sz w:val="24"/>
          <w:szCs w:val="24"/>
        </w:rPr>
        <w:t>Patients</w:t>
      </w:r>
      <w:proofErr w:type="spellEnd"/>
      <w:r w:rsidRPr="000100CB">
        <w:rPr>
          <w:sz w:val="24"/>
          <w:szCs w:val="24"/>
        </w:rPr>
        <w:t xml:space="preserve"> </w:t>
      </w:r>
      <w:proofErr w:type="spellStart"/>
      <w:r w:rsidRPr="000100CB">
        <w:rPr>
          <w:sz w:val="24"/>
          <w:szCs w:val="24"/>
        </w:rPr>
        <w:t>may</w:t>
      </w:r>
      <w:proofErr w:type="spellEnd"/>
      <w:r w:rsidRPr="000100CB">
        <w:rPr>
          <w:sz w:val="24"/>
          <w:szCs w:val="24"/>
        </w:rPr>
        <w:t xml:space="preserve"> </w:t>
      </w:r>
      <w:proofErr w:type="spellStart"/>
      <w:r w:rsidRPr="000100CB">
        <w:rPr>
          <w:sz w:val="24"/>
          <w:szCs w:val="24"/>
        </w:rPr>
        <w:t>develop</w:t>
      </w:r>
      <w:proofErr w:type="spellEnd"/>
      <w:r w:rsidRPr="000100CB">
        <w:rPr>
          <w:sz w:val="24"/>
          <w:szCs w:val="24"/>
        </w:rPr>
        <w:t>:</w:t>
      </w:r>
    </w:p>
    <w:p w14:paraId="319DEA0A" w14:textId="77777777" w:rsidR="006456B2" w:rsidRPr="000100CB" w:rsidRDefault="006456B2" w:rsidP="006456B2">
      <w:pPr>
        <w:numPr>
          <w:ilvl w:val="0"/>
          <w:numId w:val="401"/>
        </w:numPr>
        <w:rPr>
          <w:sz w:val="24"/>
          <w:szCs w:val="24"/>
        </w:rPr>
      </w:pPr>
      <w:proofErr w:type="spellStart"/>
      <w:r w:rsidRPr="000100CB">
        <w:rPr>
          <w:sz w:val="24"/>
          <w:szCs w:val="24"/>
        </w:rPr>
        <w:t>rash</w:t>
      </w:r>
      <w:proofErr w:type="spellEnd"/>
    </w:p>
    <w:p w14:paraId="12283F4D" w14:textId="77777777" w:rsidR="006456B2" w:rsidRPr="000100CB" w:rsidRDefault="006456B2" w:rsidP="006456B2">
      <w:pPr>
        <w:numPr>
          <w:ilvl w:val="0"/>
          <w:numId w:val="401"/>
        </w:numPr>
        <w:rPr>
          <w:sz w:val="24"/>
          <w:szCs w:val="24"/>
        </w:rPr>
      </w:pPr>
      <w:proofErr w:type="spellStart"/>
      <w:r w:rsidRPr="000100CB">
        <w:rPr>
          <w:sz w:val="24"/>
          <w:szCs w:val="24"/>
        </w:rPr>
        <w:t>jaundice</w:t>
      </w:r>
      <w:proofErr w:type="spellEnd"/>
    </w:p>
    <w:p w14:paraId="2D113342" w14:textId="77777777" w:rsidR="006456B2" w:rsidRPr="000100CB" w:rsidRDefault="006456B2" w:rsidP="006456B2">
      <w:pPr>
        <w:numPr>
          <w:ilvl w:val="0"/>
          <w:numId w:val="401"/>
        </w:numPr>
        <w:rPr>
          <w:sz w:val="24"/>
          <w:szCs w:val="24"/>
        </w:rPr>
      </w:pPr>
      <w:proofErr w:type="spellStart"/>
      <w:r w:rsidRPr="000100CB">
        <w:rPr>
          <w:sz w:val="24"/>
          <w:szCs w:val="24"/>
        </w:rPr>
        <w:t>diarrhea</w:t>
      </w:r>
      <w:proofErr w:type="spellEnd"/>
    </w:p>
    <w:p w14:paraId="07E82CFE" w14:textId="77777777" w:rsidR="006456B2" w:rsidRPr="000100CB" w:rsidRDefault="006456B2" w:rsidP="006456B2">
      <w:pPr>
        <w:numPr>
          <w:ilvl w:val="0"/>
          <w:numId w:val="401"/>
        </w:numPr>
        <w:rPr>
          <w:sz w:val="24"/>
          <w:szCs w:val="24"/>
        </w:rPr>
      </w:pPr>
      <w:proofErr w:type="spellStart"/>
      <w:r w:rsidRPr="000100CB">
        <w:rPr>
          <w:sz w:val="24"/>
          <w:szCs w:val="24"/>
        </w:rPr>
        <w:t>abdominal</w:t>
      </w:r>
      <w:proofErr w:type="spellEnd"/>
      <w:r w:rsidRPr="000100CB">
        <w:rPr>
          <w:sz w:val="24"/>
          <w:szCs w:val="24"/>
        </w:rPr>
        <w:t xml:space="preserve"> </w:t>
      </w:r>
      <w:proofErr w:type="spellStart"/>
      <w:r w:rsidRPr="000100CB">
        <w:rPr>
          <w:sz w:val="24"/>
          <w:szCs w:val="24"/>
        </w:rPr>
        <w:t>pain</w:t>
      </w:r>
      <w:proofErr w:type="spellEnd"/>
    </w:p>
    <w:p w14:paraId="7112C0B8" w14:textId="77777777" w:rsidR="006456B2" w:rsidRPr="000100CB" w:rsidRDefault="006456B2" w:rsidP="006456B2">
      <w:pPr>
        <w:numPr>
          <w:ilvl w:val="0"/>
          <w:numId w:val="401"/>
        </w:numPr>
        <w:rPr>
          <w:sz w:val="24"/>
          <w:szCs w:val="24"/>
        </w:rPr>
      </w:pPr>
      <w:proofErr w:type="spellStart"/>
      <w:r w:rsidRPr="000100CB">
        <w:rPr>
          <w:sz w:val="24"/>
          <w:szCs w:val="24"/>
        </w:rPr>
        <w:t>hepatocellular</w:t>
      </w:r>
      <w:proofErr w:type="spellEnd"/>
      <w:r w:rsidRPr="000100CB">
        <w:rPr>
          <w:sz w:val="24"/>
          <w:szCs w:val="24"/>
        </w:rPr>
        <w:t xml:space="preserve"> </w:t>
      </w:r>
      <w:proofErr w:type="spellStart"/>
      <w:r w:rsidRPr="000100CB">
        <w:rPr>
          <w:sz w:val="24"/>
          <w:szCs w:val="24"/>
        </w:rPr>
        <w:t>injury</w:t>
      </w:r>
      <w:proofErr w:type="spellEnd"/>
    </w:p>
    <w:p w14:paraId="777858BD" w14:textId="77777777" w:rsidR="006456B2" w:rsidRPr="000100CB" w:rsidRDefault="006456B2" w:rsidP="006456B2">
      <w:pPr>
        <w:numPr>
          <w:ilvl w:val="0"/>
          <w:numId w:val="401"/>
        </w:numPr>
        <w:rPr>
          <w:sz w:val="24"/>
          <w:szCs w:val="24"/>
        </w:rPr>
      </w:pPr>
      <w:proofErr w:type="spellStart"/>
      <w:r w:rsidRPr="000100CB">
        <w:rPr>
          <w:sz w:val="24"/>
          <w:szCs w:val="24"/>
        </w:rPr>
        <w:lastRenderedPageBreak/>
        <w:t>mucosal</w:t>
      </w:r>
      <w:proofErr w:type="spellEnd"/>
      <w:r w:rsidRPr="000100CB">
        <w:rPr>
          <w:sz w:val="24"/>
          <w:szCs w:val="24"/>
        </w:rPr>
        <w:t xml:space="preserve"> </w:t>
      </w:r>
      <w:proofErr w:type="spellStart"/>
      <w:r w:rsidRPr="000100CB">
        <w:rPr>
          <w:sz w:val="24"/>
          <w:szCs w:val="24"/>
        </w:rPr>
        <w:t>ulceration</w:t>
      </w:r>
      <w:proofErr w:type="spellEnd"/>
    </w:p>
    <w:p w14:paraId="5EF13B47" w14:textId="77777777" w:rsidR="006456B2" w:rsidRPr="000100CB" w:rsidRDefault="006456B2" w:rsidP="006456B2">
      <w:pPr>
        <w:ind w:firstLine="709"/>
        <w:rPr>
          <w:sz w:val="24"/>
          <w:szCs w:val="24"/>
          <w:lang w:val="en-US"/>
        </w:rPr>
      </w:pPr>
      <w:r w:rsidRPr="000100CB">
        <w:rPr>
          <w:sz w:val="24"/>
          <w:szCs w:val="24"/>
          <w:lang w:val="en-US"/>
        </w:rPr>
        <w:t>Acute graft-versus-host disease is characterized by epithelial cell death in skin, gut, and liver. Chronic graft-versus-host disease may resemble autoimmune disorders and may produce fibrosis and chronic inflammation.</w:t>
      </w:r>
    </w:p>
    <w:p w14:paraId="677BECEE" w14:textId="77777777" w:rsidR="006456B2" w:rsidRPr="000100CB" w:rsidRDefault="006456B2" w:rsidP="006456B2">
      <w:pPr>
        <w:ind w:firstLine="709"/>
        <w:rPr>
          <w:sz w:val="24"/>
          <w:szCs w:val="24"/>
          <w:lang w:val="en-US"/>
        </w:rPr>
      </w:pPr>
    </w:p>
    <w:p w14:paraId="183D5402" w14:textId="77777777" w:rsidR="006456B2" w:rsidRPr="000100CB" w:rsidRDefault="006456B2" w:rsidP="006456B2">
      <w:pPr>
        <w:ind w:firstLine="709"/>
        <w:rPr>
          <w:b/>
          <w:bCs/>
          <w:sz w:val="24"/>
          <w:szCs w:val="24"/>
          <w:lang w:val="en-US"/>
        </w:rPr>
      </w:pPr>
      <w:r w:rsidRPr="000100CB">
        <w:rPr>
          <w:b/>
          <w:bCs/>
          <w:sz w:val="24"/>
          <w:szCs w:val="24"/>
          <w:lang w:val="en-US"/>
        </w:rPr>
        <w:t>MORPHOLOGY OF AUTOIMMUNE DISEASE AND GRAFT REJECTION</w:t>
      </w:r>
    </w:p>
    <w:p w14:paraId="03CC99A3" w14:textId="77777777" w:rsidR="006456B2" w:rsidRPr="000100CB" w:rsidRDefault="006456B2" w:rsidP="006456B2">
      <w:pPr>
        <w:ind w:firstLine="709"/>
        <w:rPr>
          <w:sz w:val="24"/>
          <w:szCs w:val="24"/>
          <w:lang w:val="en-US"/>
        </w:rPr>
      </w:pPr>
      <w:r w:rsidRPr="000100CB">
        <w:rPr>
          <w:sz w:val="24"/>
          <w:szCs w:val="24"/>
          <w:lang w:val="en-US"/>
        </w:rPr>
        <w:t>The morphology depends on the mechanism and the organ involved.</w:t>
      </w:r>
    </w:p>
    <w:p w14:paraId="5B2EAB93" w14:textId="77777777" w:rsidR="006456B2" w:rsidRPr="000100CB" w:rsidRDefault="006456B2" w:rsidP="006456B2">
      <w:pPr>
        <w:ind w:firstLine="709"/>
        <w:rPr>
          <w:sz w:val="24"/>
          <w:szCs w:val="24"/>
        </w:rPr>
      </w:pPr>
      <w:r w:rsidRPr="000100CB">
        <w:rPr>
          <w:sz w:val="24"/>
          <w:szCs w:val="24"/>
        </w:rPr>
        <w:t xml:space="preserve">In </w:t>
      </w:r>
      <w:proofErr w:type="spellStart"/>
      <w:r w:rsidRPr="000100CB">
        <w:rPr>
          <w:sz w:val="24"/>
          <w:szCs w:val="24"/>
        </w:rPr>
        <w:t>autoimmune</w:t>
      </w:r>
      <w:proofErr w:type="spellEnd"/>
      <w:r w:rsidRPr="000100CB">
        <w:rPr>
          <w:sz w:val="24"/>
          <w:szCs w:val="24"/>
        </w:rPr>
        <w:t xml:space="preserve"> </w:t>
      </w:r>
      <w:proofErr w:type="spellStart"/>
      <w:r w:rsidRPr="000100CB">
        <w:rPr>
          <w:sz w:val="24"/>
          <w:szCs w:val="24"/>
        </w:rPr>
        <w:t>diseases</w:t>
      </w:r>
      <w:proofErr w:type="spellEnd"/>
      <w:r w:rsidRPr="000100CB">
        <w:rPr>
          <w:sz w:val="24"/>
          <w:szCs w:val="24"/>
        </w:rPr>
        <w:t>:</w:t>
      </w:r>
    </w:p>
    <w:p w14:paraId="28790A6F" w14:textId="77777777" w:rsidR="006456B2" w:rsidRPr="000100CB" w:rsidRDefault="006456B2" w:rsidP="006456B2">
      <w:pPr>
        <w:numPr>
          <w:ilvl w:val="0"/>
          <w:numId w:val="402"/>
        </w:numPr>
        <w:rPr>
          <w:sz w:val="24"/>
          <w:szCs w:val="24"/>
          <w:lang w:val="en-US"/>
        </w:rPr>
      </w:pPr>
      <w:r w:rsidRPr="000100CB">
        <w:rPr>
          <w:sz w:val="24"/>
          <w:szCs w:val="24"/>
          <w:lang w:val="en-US"/>
        </w:rPr>
        <w:t>antibody-mediated diseases may show cell destruction, complement deposition, and inflammation</w:t>
      </w:r>
    </w:p>
    <w:p w14:paraId="46920A9B" w14:textId="77777777" w:rsidR="006456B2" w:rsidRPr="000100CB" w:rsidRDefault="006456B2" w:rsidP="006456B2">
      <w:pPr>
        <w:numPr>
          <w:ilvl w:val="0"/>
          <w:numId w:val="402"/>
        </w:numPr>
        <w:rPr>
          <w:sz w:val="24"/>
          <w:szCs w:val="24"/>
          <w:lang w:val="en-US"/>
        </w:rPr>
      </w:pPr>
      <w:r w:rsidRPr="000100CB">
        <w:rPr>
          <w:sz w:val="24"/>
          <w:szCs w:val="24"/>
          <w:lang w:val="en-US"/>
        </w:rPr>
        <w:t>immune complex diseases may show vasculitis, glomerulonephritis, and granular immune deposits</w:t>
      </w:r>
    </w:p>
    <w:p w14:paraId="6BADC4AE" w14:textId="77777777" w:rsidR="006456B2" w:rsidRPr="000100CB" w:rsidRDefault="006456B2" w:rsidP="006456B2">
      <w:pPr>
        <w:numPr>
          <w:ilvl w:val="0"/>
          <w:numId w:val="402"/>
        </w:numPr>
        <w:rPr>
          <w:sz w:val="24"/>
          <w:szCs w:val="24"/>
          <w:lang w:val="en-US"/>
        </w:rPr>
      </w:pPr>
      <w:r w:rsidRPr="000100CB">
        <w:rPr>
          <w:sz w:val="24"/>
          <w:szCs w:val="24"/>
          <w:lang w:val="en-US"/>
        </w:rPr>
        <w:t>T cell-mediated diseases may show mononuclear inflammation, parenchymal cell apoptosis, and chronic tissue destruction</w:t>
      </w:r>
    </w:p>
    <w:p w14:paraId="045F4864" w14:textId="77777777" w:rsidR="006456B2" w:rsidRPr="000100CB" w:rsidRDefault="006456B2" w:rsidP="006456B2">
      <w:pPr>
        <w:ind w:firstLine="709"/>
        <w:rPr>
          <w:sz w:val="24"/>
          <w:szCs w:val="24"/>
        </w:rPr>
      </w:pPr>
      <w:r w:rsidRPr="000100CB">
        <w:rPr>
          <w:sz w:val="24"/>
          <w:szCs w:val="24"/>
        </w:rPr>
        <w:t xml:space="preserve">In </w:t>
      </w:r>
      <w:proofErr w:type="spellStart"/>
      <w:r w:rsidRPr="000100CB">
        <w:rPr>
          <w:sz w:val="24"/>
          <w:szCs w:val="24"/>
        </w:rPr>
        <w:t>transplant</w:t>
      </w:r>
      <w:proofErr w:type="spellEnd"/>
      <w:r w:rsidRPr="000100CB">
        <w:rPr>
          <w:sz w:val="24"/>
          <w:szCs w:val="24"/>
        </w:rPr>
        <w:t xml:space="preserve"> </w:t>
      </w:r>
      <w:proofErr w:type="spellStart"/>
      <w:r w:rsidRPr="000100CB">
        <w:rPr>
          <w:sz w:val="24"/>
          <w:szCs w:val="24"/>
        </w:rPr>
        <w:t>rejection</w:t>
      </w:r>
      <w:proofErr w:type="spellEnd"/>
      <w:r w:rsidRPr="000100CB">
        <w:rPr>
          <w:sz w:val="24"/>
          <w:szCs w:val="24"/>
        </w:rPr>
        <w:t>:</w:t>
      </w:r>
    </w:p>
    <w:p w14:paraId="5668DD7F" w14:textId="77777777" w:rsidR="006456B2" w:rsidRPr="000100CB" w:rsidRDefault="006456B2" w:rsidP="006456B2">
      <w:pPr>
        <w:numPr>
          <w:ilvl w:val="0"/>
          <w:numId w:val="403"/>
        </w:numPr>
        <w:rPr>
          <w:sz w:val="24"/>
          <w:szCs w:val="24"/>
          <w:lang w:val="en-US"/>
        </w:rPr>
      </w:pPr>
      <w:r w:rsidRPr="000100CB">
        <w:rPr>
          <w:sz w:val="24"/>
          <w:szCs w:val="24"/>
          <w:lang w:val="en-US"/>
        </w:rPr>
        <w:t>hyperacute rejection shows thrombosis, fibrinoid necrosis, and ischemic necrosis</w:t>
      </w:r>
    </w:p>
    <w:p w14:paraId="100641AF" w14:textId="77777777" w:rsidR="006456B2" w:rsidRPr="000100CB" w:rsidRDefault="006456B2" w:rsidP="006456B2">
      <w:pPr>
        <w:numPr>
          <w:ilvl w:val="0"/>
          <w:numId w:val="403"/>
        </w:numPr>
        <w:rPr>
          <w:sz w:val="24"/>
          <w:szCs w:val="24"/>
          <w:lang w:val="en-US"/>
        </w:rPr>
      </w:pPr>
      <w:r w:rsidRPr="000100CB">
        <w:rPr>
          <w:sz w:val="24"/>
          <w:szCs w:val="24"/>
          <w:lang w:val="en-US"/>
        </w:rPr>
        <w:t>acute rejection shows lymphocytic infiltration, vasculitis, and parenchymal injury</w:t>
      </w:r>
    </w:p>
    <w:p w14:paraId="5B12834E" w14:textId="77777777" w:rsidR="006456B2" w:rsidRPr="000100CB" w:rsidRDefault="006456B2" w:rsidP="006456B2">
      <w:pPr>
        <w:numPr>
          <w:ilvl w:val="0"/>
          <w:numId w:val="403"/>
        </w:numPr>
        <w:rPr>
          <w:sz w:val="24"/>
          <w:szCs w:val="24"/>
          <w:lang w:val="en-US"/>
        </w:rPr>
      </w:pPr>
      <w:r w:rsidRPr="000100CB">
        <w:rPr>
          <w:sz w:val="24"/>
          <w:szCs w:val="24"/>
          <w:lang w:val="en-US"/>
        </w:rPr>
        <w:t>chronic rejection shows arterial intimal thickening, fibrosis, and progressive loss of graft architecture</w:t>
      </w:r>
    </w:p>
    <w:p w14:paraId="70443208" w14:textId="77777777" w:rsidR="006456B2" w:rsidRPr="000100CB" w:rsidRDefault="006456B2" w:rsidP="006456B2">
      <w:pPr>
        <w:ind w:firstLine="709"/>
        <w:rPr>
          <w:sz w:val="24"/>
          <w:szCs w:val="24"/>
          <w:lang w:val="en-US"/>
        </w:rPr>
      </w:pPr>
      <w:r w:rsidRPr="000100CB">
        <w:rPr>
          <w:sz w:val="24"/>
          <w:szCs w:val="24"/>
          <w:lang w:val="en-US"/>
        </w:rPr>
        <w:t>In graft-versus-host disease:</w:t>
      </w:r>
    </w:p>
    <w:p w14:paraId="03404FED" w14:textId="77777777" w:rsidR="006456B2" w:rsidRPr="000100CB" w:rsidRDefault="006456B2" w:rsidP="006456B2">
      <w:pPr>
        <w:numPr>
          <w:ilvl w:val="0"/>
          <w:numId w:val="404"/>
        </w:numPr>
        <w:rPr>
          <w:sz w:val="24"/>
          <w:szCs w:val="24"/>
          <w:lang w:val="en-US"/>
        </w:rPr>
      </w:pPr>
      <w:r w:rsidRPr="000100CB">
        <w:rPr>
          <w:sz w:val="24"/>
          <w:szCs w:val="24"/>
          <w:lang w:val="en-US"/>
        </w:rPr>
        <w:t>skin may show apoptosis of basal epithelial cells</w:t>
      </w:r>
    </w:p>
    <w:p w14:paraId="5546E3AE" w14:textId="77777777" w:rsidR="006456B2" w:rsidRPr="000100CB" w:rsidRDefault="006456B2" w:rsidP="006456B2">
      <w:pPr>
        <w:numPr>
          <w:ilvl w:val="0"/>
          <w:numId w:val="404"/>
        </w:numPr>
        <w:rPr>
          <w:sz w:val="24"/>
          <w:szCs w:val="24"/>
          <w:lang w:val="en-US"/>
        </w:rPr>
      </w:pPr>
      <w:r w:rsidRPr="000100CB">
        <w:rPr>
          <w:sz w:val="24"/>
          <w:szCs w:val="24"/>
          <w:lang w:val="en-US"/>
        </w:rPr>
        <w:t>the liver may show bile duct damage</w:t>
      </w:r>
    </w:p>
    <w:p w14:paraId="1B9966FA" w14:textId="77777777" w:rsidR="006456B2" w:rsidRPr="000100CB" w:rsidRDefault="006456B2" w:rsidP="006456B2">
      <w:pPr>
        <w:numPr>
          <w:ilvl w:val="0"/>
          <w:numId w:val="404"/>
        </w:numPr>
        <w:rPr>
          <w:sz w:val="24"/>
          <w:szCs w:val="24"/>
          <w:lang w:val="en-US"/>
        </w:rPr>
      </w:pPr>
      <w:r w:rsidRPr="000100CB">
        <w:rPr>
          <w:sz w:val="24"/>
          <w:szCs w:val="24"/>
          <w:lang w:val="en-US"/>
        </w:rPr>
        <w:t>the intestine may show mucosal destruction and ulceration</w:t>
      </w:r>
    </w:p>
    <w:p w14:paraId="67104A5A" w14:textId="77777777" w:rsidR="006456B2" w:rsidRPr="000100CB" w:rsidRDefault="006456B2" w:rsidP="006456B2">
      <w:pPr>
        <w:rPr>
          <w:sz w:val="24"/>
          <w:szCs w:val="24"/>
          <w:lang w:val="en-US"/>
        </w:rPr>
      </w:pPr>
    </w:p>
    <w:p w14:paraId="77014E1C" w14:textId="77777777" w:rsidR="006456B2" w:rsidRPr="000100CB" w:rsidRDefault="006456B2" w:rsidP="006456B2">
      <w:pPr>
        <w:ind w:firstLine="709"/>
        <w:rPr>
          <w:b/>
          <w:bCs/>
          <w:sz w:val="24"/>
          <w:szCs w:val="24"/>
          <w:lang w:val="en-US"/>
        </w:rPr>
      </w:pPr>
      <w:r w:rsidRPr="000100CB">
        <w:rPr>
          <w:b/>
          <w:bCs/>
          <w:sz w:val="24"/>
          <w:szCs w:val="24"/>
          <w:lang w:val="en-US"/>
        </w:rPr>
        <w:t>THERAPEUTIC PRINCIPLES</w:t>
      </w:r>
    </w:p>
    <w:p w14:paraId="081E8C33" w14:textId="77777777" w:rsidR="006456B2" w:rsidRPr="000100CB" w:rsidRDefault="006456B2" w:rsidP="006456B2">
      <w:pPr>
        <w:ind w:firstLine="709"/>
        <w:rPr>
          <w:sz w:val="24"/>
          <w:szCs w:val="24"/>
        </w:rPr>
      </w:pPr>
      <w:r w:rsidRPr="000100CB">
        <w:rPr>
          <w:sz w:val="24"/>
          <w:szCs w:val="24"/>
          <w:lang w:val="en-US"/>
        </w:rPr>
        <w:t xml:space="preserve">Treatment of autoimmune disease and transplant rejection is based largely on </w:t>
      </w:r>
      <w:r w:rsidRPr="000100CB">
        <w:rPr>
          <w:b/>
          <w:bCs/>
          <w:sz w:val="24"/>
          <w:szCs w:val="24"/>
          <w:lang w:val="en-US"/>
        </w:rPr>
        <w:t>immunosuppression</w:t>
      </w:r>
      <w:r w:rsidRPr="000100CB">
        <w:rPr>
          <w:sz w:val="24"/>
          <w:szCs w:val="24"/>
          <w:lang w:val="en-US"/>
        </w:rPr>
        <w:t xml:space="preserve">. </w:t>
      </w:r>
      <w:r w:rsidRPr="000100CB">
        <w:rPr>
          <w:sz w:val="24"/>
          <w:szCs w:val="24"/>
        </w:rPr>
        <w:t xml:space="preserve">Common </w:t>
      </w:r>
      <w:proofErr w:type="spellStart"/>
      <w:r w:rsidRPr="000100CB">
        <w:rPr>
          <w:sz w:val="24"/>
          <w:szCs w:val="24"/>
        </w:rPr>
        <w:t>strategies</w:t>
      </w:r>
      <w:proofErr w:type="spellEnd"/>
      <w:r w:rsidRPr="000100CB">
        <w:rPr>
          <w:sz w:val="24"/>
          <w:szCs w:val="24"/>
        </w:rPr>
        <w:t xml:space="preserve"> </w:t>
      </w:r>
      <w:proofErr w:type="spellStart"/>
      <w:r w:rsidRPr="000100CB">
        <w:rPr>
          <w:sz w:val="24"/>
          <w:szCs w:val="24"/>
        </w:rPr>
        <w:t>include</w:t>
      </w:r>
      <w:proofErr w:type="spellEnd"/>
      <w:r w:rsidRPr="000100CB">
        <w:rPr>
          <w:sz w:val="24"/>
          <w:szCs w:val="24"/>
        </w:rPr>
        <w:t>:</w:t>
      </w:r>
    </w:p>
    <w:p w14:paraId="16F5361B" w14:textId="77777777" w:rsidR="006456B2" w:rsidRPr="000100CB" w:rsidRDefault="006456B2" w:rsidP="006456B2">
      <w:pPr>
        <w:numPr>
          <w:ilvl w:val="0"/>
          <w:numId w:val="405"/>
        </w:numPr>
        <w:rPr>
          <w:sz w:val="24"/>
          <w:szCs w:val="24"/>
        </w:rPr>
      </w:pPr>
      <w:proofErr w:type="spellStart"/>
      <w:r w:rsidRPr="000100CB">
        <w:rPr>
          <w:sz w:val="24"/>
          <w:szCs w:val="24"/>
        </w:rPr>
        <w:t>corticosteroids</w:t>
      </w:r>
      <w:proofErr w:type="spellEnd"/>
    </w:p>
    <w:p w14:paraId="5829586A" w14:textId="77777777" w:rsidR="006456B2" w:rsidRPr="000100CB" w:rsidRDefault="006456B2" w:rsidP="006456B2">
      <w:pPr>
        <w:numPr>
          <w:ilvl w:val="0"/>
          <w:numId w:val="405"/>
        </w:numPr>
        <w:rPr>
          <w:sz w:val="24"/>
          <w:szCs w:val="24"/>
        </w:rPr>
      </w:pPr>
      <w:proofErr w:type="spellStart"/>
      <w:r w:rsidRPr="000100CB">
        <w:rPr>
          <w:sz w:val="24"/>
          <w:szCs w:val="24"/>
        </w:rPr>
        <w:t>calcineurin</w:t>
      </w:r>
      <w:proofErr w:type="spellEnd"/>
      <w:r w:rsidRPr="000100CB">
        <w:rPr>
          <w:sz w:val="24"/>
          <w:szCs w:val="24"/>
        </w:rPr>
        <w:t xml:space="preserve"> </w:t>
      </w:r>
      <w:proofErr w:type="spellStart"/>
      <w:r w:rsidRPr="000100CB">
        <w:rPr>
          <w:sz w:val="24"/>
          <w:szCs w:val="24"/>
        </w:rPr>
        <w:t>inhibitors</w:t>
      </w:r>
      <w:proofErr w:type="spellEnd"/>
    </w:p>
    <w:p w14:paraId="4531B399" w14:textId="77777777" w:rsidR="006456B2" w:rsidRPr="000100CB" w:rsidRDefault="006456B2" w:rsidP="006456B2">
      <w:pPr>
        <w:numPr>
          <w:ilvl w:val="0"/>
          <w:numId w:val="405"/>
        </w:numPr>
        <w:rPr>
          <w:sz w:val="24"/>
          <w:szCs w:val="24"/>
        </w:rPr>
      </w:pPr>
      <w:proofErr w:type="spellStart"/>
      <w:r w:rsidRPr="000100CB">
        <w:rPr>
          <w:sz w:val="24"/>
          <w:szCs w:val="24"/>
        </w:rPr>
        <w:t>antiproliferative</w:t>
      </w:r>
      <w:proofErr w:type="spellEnd"/>
      <w:r w:rsidRPr="000100CB">
        <w:rPr>
          <w:sz w:val="24"/>
          <w:szCs w:val="24"/>
        </w:rPr>
        <w:t xml:space="preserve"> </w:t>
      </w:r>
      <w:proofErr w:type="spellStart"/>
      <w:r w:rsidRPr="000100CB">
        <w:rPr>
          <w:sz w:val="24"/>
          <w:szCs w:val="24"/>
        </w:rPr>
        <w:t>drugs</w:t>
      </w:r>
      <w:proofErr w:type="spellEnd"/>
    </w:p>
    <w:p w14:paraId="1EC3CD4D" w14:textId="77777777" w:rsidR="006456B2" w:rsidRPr="000100CB" w:rsidRDefault="006456B2" w:rsidP="006456B2">
      <w:pPr>
        <w:numPr>
          <w:ilvl w:val="0"/>
          <w:numId w:val="405"/>
        </w:numPr>
        <w:rPr>
          <w:sz w:val="24"/>
          <w:szCs w:val="24"/>
          <w:lang w:val="en-US"/>
        </w:rPr>
      </w:pPr>
      <w:r w:rsidRPr="000100CB">
        <w:rPr>
          <w:sz w:val="24"/>
          <w:szCs w:val="24"/>
          <w:lang w:val="en-US"/>
        </w:rPr>
        <w:t>monoclonal antibodies against immune cells or cytokines</w:t>
      </w:r>
    </w:p>
    <w:p w14:paraId="58A7B8D8" w14:textId="77777777" w:rsidR="006456B2" w:rsidRPr="000100CB" w:rsidRDefault="006456B2" w:rsidP="006456B2">
      <w:pPr>
        <w:numPr>
          <w:ilvl w:val="0"/>
          <w:numId w:val="405"/>
        </w:numPr>
        <w:rPr>
          <w:sz w:val="24"/>
          <w:szCs w:val="24"/>
          <w:lang w:val="en-US"/>
        </w:rPr>
      </w:pPr>
      <w:r w:rsidRPr="000100CB">
        <w:rPr>
          <w:sz w:val="24"/>
          <w:szCs w:val="24"/>
          <w:lang w:val="en-US"/>
        </w:rPr>
        <w:t>induction of tolerance in selected settings</w:t>
      </w:r>
    </w:p>
    <w:p w14:paraId="356B2750" w14:textId="77777777" w:rsidR="006456B2" w:rsidRPr="000100CB" w:rsidRDefault="006456B2" w:rsidP="006456B2">
      <w:pPr>
        <w:ind w:firstLine="709"/>
        <w:rPr>
          <w:sz w:val="24"/>
          <w:szCs w:val="24"/>
          <w:lang w:val="en-US"/>
        </w:rPr>
      </w:pPr>
      <w:r w:rsidRPr="000100CB">
        <w:rPr>
          <w:sz w:val="24"/>
          <w:szCs w:val="24"/>
          <w:lang w:val="en-US"/>
        </w:rPr>
        <w:t>In transplantation, successful outcome depends on:</w:t>
      </w:r>
    </w:p>
    <w:p w14:paraId="6ACFF0AA" w14:textId="77777777" w:rsidR="006456B2" w:rsidRPr="000100CB" w:rsidRDefault="006456B2" w:rsidP="006456B2">
      <w:pPr>
        <w:numPr>
          <w:ilvl w:val="0"/>
          <w:numId w:val="406"/>
        </w:numPr>
        <w:rPr>
          <w:sz w:val="24"/>
          <w:szCs w:val="24"/>
        </w:rPr>
      </w:pPr>
      <w:proofErr w:type="spellStart"/>
      <w:r w:rsidRPr="000100CB">
        <w:rPr>
          <w:sz w:val="24"/>
          <w:szCs w:val="24"/>
        </w:rPr>
        <w:t>donor-recipient</w:t>
      </w:r>
      <w:proofErr w:type="spellEnd"/>
      <w:r w:rsidRPr="000100CB">
        <w:rPr>
          <w:sz w:val="24"/>
          <w:szCs w:val="24"/>
        </w:rPr>
        <w:t xml:space="preserve"> </w:t>
      </w:r>
      <w:proofErr w:type="spellStart"/>
      <w:r w:rsidRPr="000100CB">
        <w:rPr>
          <w:sz w:val="24"/>
          <w:szCs w:val="24"/>
        </w:rPr>
        <w:t>matching</w:t>
      </w:r>
      <w:proofErr w:type="spellEnd"/>
    </w:p>
    <w:p w14:paraId="4650AA56" w14:textId="77777777" w:rsidR="006456B2" w:rsidRPr="000100CB" w:rsidRDefault="006456B2" w:rsidP="006456B2">
      <w:pPr>
        <w:numPr>
          <w:ilvl w:val="0"/>
          <w:numId w:val="406"/>
        </w:numPr>
        <w:rPr>
          <w:sz w:val="24"/>
          <w:szCs w:val="24"/>
        </w:rPr>
      </w:pPr>
      <w:proofErr w:type="spellStart"/>
      <w:r w:rsidRPr="000100CB">
        <w:rPr>
          <w:sz w:val="24"/>
          <w:szCs w:val="24"/>
        </w:rPr>
        <w:t>crossmatching</w:t>
      </w:r>
      <w:proofErr w:type="spellEnd"/>
      <w:r w:rsidRPr="000100CB">
        <w:rPr>
          <w:sz w:val="24"/>
          <w:szCs w:val="24"/>
        </w:rPr>
        <w:t xml:space="preserve"> </w:t>
      </w:r>
      <w:proofErr w:type="spellStart"/>
      <w:r w:rsidRPr="000100CB">
        <w:rPr>
          <w:sz w:val="24"/>
          <w:szCs w:val="24"/>
        </w:rPr>
        <w:t>for</w:t>
      </w:r>
      <w:proofErr w:type="spellEnd"/>
      <w:r w:rsidRPr="000100CB">
        <w:rPr>
          <w:sz w:val="24"/>
          <w:szCs w:val="24"/>
        </w:rPr>
        <w:t xml:space="preserve"> </w:t>
      </w:r>
      <w:proofErr w:type="spellStart"/>
      <w:r w:rsidRPr="000100CB">
        <w:rPr>
          <w:sz w:val="24"/>
          <w:szCs w:val="24"/>
        </w:rPr>
        <w:t>preformed</w:t>
      </w:r>
      <w:proofErr w:type="spellEnd"/>
      <w:r w:rsidRPr="000100CB">
        <w:rPr>
          <w:sz w:val="24"/>
          <w:szCs w:val="24"/>
        </w:rPr>
        <w:t xml:space="preserve"> </w:t>
      </w:r>
      <w:proofErr w:type="spellStart"/>
      <w:r w:rsidRPr="000100CB">
        <w:rPr>
          <w:sz w:val="24"/>
          <w:szCs w:val="24"/>
        </w:rPr>
        <w:t>antibodies</w:t>
      </w:r>
      <w:proofErr w:type="spellEnd"/>
    </w:p>
    <w:p w14:paraId="1FA37365" w14:textId="77777777" w:rsidR="006456B2" w:rsidRPr="000100CB" w:rsidRDefault="006456B2" w:rsidP="006456B2">
      <w:pPr>
        <w:numPr>
          <w:ilvl w:val="0"/>
          <w:numId w:val="406"/>
        </w:numPr>
        <w:rPr>
          <w:sz w:val="24"/>
          <w:szCs w:val="24"/>
          <w:lang w:val="en-US"/>
        </w:rPr>
      </w:pPr>
      <w:r w:rsidRPr="000100CB">
        <w:rPr>
          <w:sz w:val="24"/>
          <w:szCs w:val="24"/>
          <w:lang w:val="en-US"/>
        </w:rPr>
        <w:t>control of T cell and antibody responses</w:t>
      </w:r>
    </w:p>
    <w:p w14:paraId="5C8EAE79" w14:textId="77777777" w:rsidR="006456B2" w:rsidRPr="000100CB" w:rsidRDefault="006456B2" w:rsidP="006456B2">
      <w:pPr>
        <w:numPr>
          <w:ilvl w:val="0"/>
          <w:numId w:val="406"/>
        </w:numPr>
        <w:rPr>
          <w:sz w:val="24"/>
          <w:szCs w:val="24"/>
          <w:lang w:val="en-US"/>
        </w:rPr>
      </w:pPr>
      <w:r w:rsidRPr="000100CB">
        <w:rPr>
          <w:sz w:val="24"/>
          <w:szCs w:val="24"/>
          <w:lang w:val="en-US"/>
        </w:rPr>
        <w:t>long-term monitoring for rejection and infection</w:t>
      </w:r>
    </w:p>
    <w:p w14:paraId="68C84E6B" w14:textId="77777777" w:rsidR="006456B2" w:rsidRPr="000100CB" w:rsidRDefault="006456B2" w:rsidP="006456B2">
      <w:pPr>
        <w:ind w:firstLine="709"/>
        <w:rPr>
          <w:sz w:val="24"/>
          <w:szCs w:val="24"/>
          <w:lang w:val="en-US"/>
        </w:rPr>
      </w:pPr>
    </w:p>
    <w:p w14:paraId="67753F60" w14:textId="77777777" w:rsidR="006456B2" w:rsidRPr="000100CB" w:rsidRDefault="006456B2" w:rsidP="006456B2">
      <w:pPr>
        <w:ind w:firstLine="709"/>
        <w:rPr>
          <w:b/>
          <w:bCs/>
          <w:sz w:val="24"/>
          <w:szCs w:val="24"/>
          <w:lang w:val="en-US"/>
        </w:rPr>
      </w:pPr>
      <w:r w:rsidRPr="000100CB">
        <w:rPr>
          <w:b/>
          <w:bCs/>
          <w:sz w:val="24"/>
          <w:szCs w:val="24"/>
          <w:lang w:val="en-US"/>
        </w:rPr>
        <w:t>SUMMARY</w:t>
      </w:r>
    </w:p>
    <w:p w14:paraId="180D4448" w14:textId="77777777" w:rsidR="006456B2" w:rsidRPr="000100CB" w:rsidRDefault="006456B2" w:rsidP="006456B2">
      <w:pPr>
        <w:ind w:firstLine="709"/>
        <w:rPr>
          <w:sz w:val="24"/>
          <w:szCs w:val="24"/>
          <w:lang w:val="en-US"/>
        </w:rPr>
      </w:pPr>
      <w:r w:rsidRPr="000100CB">
        <w:rPr>
          <w:sz w:val="24"/>
          <w:szCs w:val="24"/>
          <w:lang w:val="en-US"/>
        </w:rPr>
        <w:t>Autoimmune disease develops when self-tolerance fails and immune responses are directed against self-antigens. Both genetic susceptibility and environmental triggers contribute. The resulting tissue injury may be mediated by antibodies, immune complexes, or autoreactive T cells. Autoimmune diseases may be organ-specific or systemic. Transplant rejection occurs because the recipient immune system recognizes donor antigens as foreign. Rejection may be hyperacute, acute, or chronic, depending on the mechanism and time course. Graft-versus-host disease is a distinct process in which donor immune cells attack recipient tissues. Together, autoimmunity and transplant rejection illustrate the major pathologic consequences of dysregulated immune recognition.</w:t>
      </w:r>
    </w:p>
    <w:p w14:paraId="5001420A" w14:textId="77777777" w:rsidR="006456B2" w:rsidRPr="000100CB" w:rsidRDefault="006456B2" w:rsidP="006456B2">
      <w:pPr>
        <w:ind w:firstLine="709"/>
        <w:rPr>
          <w:sz w:val="24"/>
          <w:szCs w:val="24"/>
          <w:lang w:val="en-US"/>
        </w:rPr>
      </w:pPr>
    </w:p>
    <w:p w14:paraId="5B4F6933" w14:textId="77777777" w:rsidR="006456B2" w:rsidRPr="000100CB" w:rsidRDefault="006456B2" w:rsidP="006456B2">
      <w:pPr>
        <w:ind w:firstLine="709"/>
        <w:rPr>
          <w:b/>
          <w:bCs/>
          <w:sz w:val="24"/>
          <w:szCs w:val="24"/>
          <w:lang w:val="en-US"/>
        </w:rPr>
      </w:pPr>
      <w:r w:rsidRPr="000100CB">
        <w:rPr>
          <w:b/>
          <w:bCs/>
          <w:sz w:val="24"/>
          <w:szCs w:val="24"/>
          <w:lang w:val="en-US"/>
        </w:rPr>
        <w:t>MCQ TEST:</w:t>
      </w:r>
    </w:p>
    <w:p w14:paraId="1083B521" w14:textId="77777777" w:rsidR="006456B2" w:rsidRPr="000100CB" w:rsidRDefault="006456B2" w:rsidP="006456B2">
      <w:pPr>
        <w:numPr>
          <w:ilvl w:val="0"/>
          <w:numId w:val="407"/>
        </w:numPr>
        <w:rPr>
          <w:sz w:val="24"/>
          <w:szCs w:val="24"/>
          <w:lang w:val="en-US"/>
        </w:rPr>
      </w:pPr>
      <w:r w:rsidRPr="000100CB">
        <w:rPr>
          <w:sz w:val="24"/>
          <w:szCs w:val="24"/>
          <w:lang w:val="en-US"/>
        </w:rPr>
        <w:t>Which of the following statements best defines autoimmune disease in general pathology?</w:t>
      </w:r>
      <w:r w:rsidRPr="000100CB">
        <w:rPr>
          <w:sz w:val="24"/>
          <w:szCs w:val="24"/>
          <w:lang w:val="en-US"/>
        </w:rPr>
        <w:br/>
        <w:t>A. A disease caused exclusively by deficiency of immunoglobulin production and failure of humoral immunity</w:t>
      </w:r>
      <w:r w:rsidRPr="000100CB">
        <w:rPr>
          <w:sz w:val="24"/>
          <w:szCs w:val="24"/>
          <w:lang w:val="en-US"/>
        </w:rPr>
        <w:br/>
        <w:t>B. A pathologic condition in which loss of self-tolerance permits immune responses against self-antigens, resulting in tissue injury or functional disturbance</w:t>
      </w:r>
      <w:r w:rsidRPr="000100CB">
        <w:rPr>
          <w:sz w:val="24"/>
          <w:szCs w:val="24"/>
          <w:lang w:val="en-US"/>
        </w:rPr>
        <w:br/>
        <w:t>C. A disorder caused only by deposition of circulating immune complexes after infection</w:t>
      </w:r>
      <w:r w:rsidRPr="000100CB">
        <w:rPr>
          <w:sz w:val="24"/>
          <w:szCs w:val="24"/>
          <w:lang w:val="en-US"/>
        </w:rPr>
        <w:br/>
      </w:r>
      <w:r w:rsidRPr="000100CB">
        <w:rPr>
          <w:sz w:val="24"/>
          <w:szCs w:val="24"/>
          <w:lang w:val="en-US"/>
        </w:rPr>
        <w:lastRenderedPageBreak/>
        <w:t xml:space="preserve">D. A disease in which the immune system reacts only against foreign transplanted tissues but never against self-components </w:t>
      </w:r>
    </w:p>
    <w:p w14:paraId="27C8602C" w14:textId="77777777" w:rsidR="006456B2" w:rsidRPr="000100CB" w:rsidRDefault="006456B2" w:rsidP="006456B2">
      <w:pPr>
        <w:numPr>
          <w:ilvl w:val="0"/>
          <w:numId w:val="407"/>
        </w:numPr>
        <w:rPr>
          <w:sz w:val="24"/>
          <w:szCs w:val="24"/>
          <w:lang w:val="en-US"/>
        </w:rPr>
      </w:pPr>
      <w:r w:rsidRPr="000100CB">
        <w:rPr>
          <w:sz w:val="24"/>
          <w:szCs w:val="24"/>
          <w:lang w:val="en-US"/>
        </w:rPr>
        <w:t>Which of the following mechanisms is most directly responsible for maintenance of self-tolerance in the periphery after mature lymphocytes have left the thymus and bone marrow?</w:t>
      </w:r>
      <w:r w:rsidRPr="000100CB">
        <w:rPr>
          <w:sz w:val="24"/>
          <w:szCs w:val="24"/>
          <w:lang w:val="en-US"/>
        </w:rPr>
        <w:br/>
        <w:t>A. Continuous production of new red blood cells in the marrow</w:t>
      </w:r>
      <w:r w:rsidRPr="000100CB">
        <w:rPr>
          <w:sz w:val="24"/>
          <w:szCs w:val="24"/>
          <w:lang w:val="en-US"/>
        </w:rPr>
        <w:br/>
        <w:t>B. Anergy, deletion of self-reactive lymphocytes, and suppression by regulatory T cells</w:t>
      </w:r>
      <w:r w:rsidRPr="000100CB">
        <w:rPr>
          <w:sz w:val="24"/>
          <w:szCs w:val="24"/>
          <w:lang w:val="en-US"/>
        </w:rPr>
        <w:br/>
        <w:t>C. Class switching of B cells from immunoglobulin M to immunoglobulin G</w:t>
      </w:r>
      <w:r w:rsidRPr="000100CB">
        <w:rPr>
          <w:sz w:val="24"/>
          <w:szCs w:val="24"/>
          <w:lang w:val="en-US"/>
        </w:rPr>
        <w:br/>
        <w:t xml:space="preserve">D. Activation of complement by antigen-antibody complexes in blood vessels </w:t>
      </w:r>
    </w:p>
    <w:p w14:paraId="4D1E3FC4" w14:textId="77777777" w:rsidR="006456B2" w:rsidRPr="000100CB" w:rsidRDefault="006456B2" w:rsidP="006456B2">
      <w:pPr>
        <w:numPr>
          <w:ilvl w:val="0"/>
          <w:numId w:val="407"/>
        </w:numPr>
        <w:rPr>
          <w:sz w:val="24"/>
          <w:szCs w:val="24"/>
        </w:rPr>
      </w:pPr>
      <w:r w:rsidRPr="000100CB">
        <w:rPr>
          <w:sz w:val="24"/>
          <w:szCs w:val="24"/>
          <w:lang w:val="en-US"/>
        </w:rPr>
        <w:t>Which of the following graft types is defined as a transplant exchanged between genetically different members of the same species?</w:t>
      </w:r>
      <w:r w:rsidRPr="000100CB">
        <w:rPr>
          <w:sz w:val="24"/>
          <w:szCs w:val="24"/>
          <w:lang w:val="en-US"/>
        </w:rPr>
        <w:br/>
      </w:r>
      <w:r w:rsidRPr="000100CB">
        <w:rPr>
          <w:sz w:val="24"/>
          <w:szCs w:val="24"/>
        </w:rPr>
        <w:t xml:space="preserve">A. </w:t>
      </w:r>
      <w:proofErr w:type="spellStart"/>
      <w:r w:rsidRPr="000100CB">
        <w:rPr>
          <w:sz w:val="24"/>
          <w:szCs w:val="24"/>
        </w:rPr>
        <w:t>Autograft</w:t>
      </w:r>
      <w:proofErr w:type="spellEnd"/>
      <w:r w:rsidRPr="000100CB">
        <w:rPr>
          <w:sz w:val="24"/>
          <w:szCs w:val="24"/>
        </w:rPr>
        <w:br/>
        <w:t xml:space="preserve">B. </w:t>
      </w:r>
      <w:proofErr w:type="spellStart"/>
      <w:r w:rsidRPr="000100CB">
        <w:rPr>
          <w:sz w:val="24"/>
          <w:szCs w:val="24"/>
        </w:rPr>
        <w:t>Isograft</w:t>
      </w:r>
      <w:proofErr w:type="spellEnd"/>
      <w:r w:rsidRPr="000100CB">
        <w:rPr>
          <w:sz w:val="24"/>
          <w:szCs w:val="24"/>
        </w:rPr>
        <w:br/>
        <w:t xml:space="preserve">C. </w:t>
      </w:r>
      <w:proofErr w:type="spellStart"/>
      <w:r w:rsidRPr="000100CB">
        <w:rPr>
          <w:sz w:val="24"/>
          <w:szCs w:val="24"/>
        </w:rPr>
        <w:t>Allograft</w:t>
      </w:r>
      <w:proofErr w:type="spellEnd"/>
      <w:r w:rsidRPr="000100CB">
        <w:rPr>
          <w:sz w:val="24"/>
          <w:szCs w:val="24"/>
        </w:rPr>
        <w:br/>
        <w:t xml:space="preserve">D. </w:t>
      </w:r>
      <w:proofErr w:type="spellStart"/>
      <w:r w:rsidRPr="000100CB">
        <w:rPr>
          <w:sz w:val="24"/>
          <w:szCs w:val="24"/>
        </w:rPr>
        <w:t>Xenograft</w:t>
      </w:r>
      <w:proofErr w:type="spellEnd"/>
      <w:r w:rsidRPr="000100CB">
        <w:rPr>
          <w:sz w:val="24"/>
          <w:szCs w:val="24"/>
        </w:rPr>
        <w:t xml:space="preserve"> </w:t>
      </w:r>
    </w:p>
    <w:p w14:paraId="1C811C7F" w14:textId="77777777" w:rsidR="006456B2" w:rsidRPr="000100CB" w:rsidRDefault="006456B2" w:rsidP="006456B2">
      <w:pPr>
        <w:numPr>
          <w:ilvl w:val="0"/>
          <w:numId w:val="407"/>
        </w:numPr>
        <w:rPr>
          <w:sz w:val="24"/>
          <w:szCs w:val="24"/>
          <w:lang w:val="en-US"/>
        </w:rPr>
      </w:pPr>
      <w:r w:rsidRPr="000100CB">
        <w:rPr>
          <w:sz w:val="24"/>
          <w:szCs w:val="24"/>
          <w:lang w:val="en-US"/>
        </w:rPr>
        <w:t>A patient develops autoimmune disease only after exposure to an environmental trigger despite having a genetic predisposition. Which of the following best explains this general principle of autoimmune pathogenesis?</w:t>
      </w:r>
      <w:r w:rsidRPr="000100CB">
        <w:rPr>
          <w:sz w:val="24"/>
          <w:szCs w:val="24"/>
          <w:lang w:val="en-US"/>
        </w:rPr>
        <w:br/>
        <w:t>A. Autoimmune disease is usually caused by genetic factors alone, and environmental influences are clinically irrelevant</w:t>
      </w:r>
      <w:r w:rsidRPr="000100CB">
        <w:rPr>
          <w:sz w:val="24"/>
          <w:szCs w:val="24"/>
          <w:lang w:val="en-US"/>
        </w:rPr>
        <w:br/>
        <w:t>B. Autoimmune disease often results from interaction between inherited susceptibility and external triggers that activate autoreactive lymphocytes</w:t>
      </w:r>
      <w:r w:rsidRPr="000100CB">
        <w:rPr>
          <w:sz w:val="24"/>
          <w:szCs w:val="24"/>
          <w:lang w:val="en-US"/>
        </w:rPr>
        <w:br/>
        <w:t>C. Environmental factors cause autoimmune disease only by directly destroying all regulatory T cells in every patient</w:t>
      </w:r>
      <w:r w:rsidRPr="000100CB">
        <w:rPr>
          <w:sz w:val="24"/>
          <w:szCs w:val="24"/>
          <w:lang w:val="en-US"/>
        </w:rPr>
        <w:br/>
        <w:t xml:space="preserve">D. Autoimmunity develops only when preformed antibodies against donor major histocompatibility complex molecules are present at birth </w:t>
      </w:r>
    </w:p>
    <w:p w14:paraId="202EE2E5" w14:textId="77777777" w:rsidR="006456B2" w:rsidRPr="000100CB" w:rsidRDefault="006456B2" w:rsidP="006456B2">
      <w:pPr>
        <w:numPr>
          <w:ilvl w:val="0"/>
          <w:numId w:val="407"/>
        </w:numPr>
        <w:rPr>
          <w:sz w:val="24"/>
          <w:szCs w:val="24"/>
          <w:lang w:val="en-US"/>
        </w:rPr>
      </w:pPr>
      <w:r w:rsidRPr="000100CB">
        <w:rPr>
          <w:sz w:val="24"/>
          <w:szCs w:val="24"/>
          <w:lang w:val="en-US"/>
        </w:rPr>
        <w:t>Which of the following best distinguishes organ-specific autoimmune disease from systemic autoimmune disease?</w:t>
      </w:r>
      <w:r w:rsidRPr="000100CB">
        <w:rPr>
          <w:sz w:val="24"/>
          <w:szCs w:val="24"/>
          <w:lang w:val="en-US"/>
        </w:rPr>
        <w:br/>
        <w:t>A. Organ-specific diseases are always mediated only by T lymphocytes, whereas systemic diseases are always mediated only by antibodies</w:t>
      </w:r>
      <w:r w:rsidRPr="000100CB">
        <w:rPr>
          <w:sz w:val="24"/>
          <w:szCs w:val="24"/>
          <w:lang w:val="en-US"/>
        </w:rPr>
        <w:br/>
        <w:t>B. Organ-specific diseases predominantly target antigens of one tissue or organ, whereas systemic diseases involve widely distributed self-antigens and affect multiple organs</w:t>
      </w:r>
      <w:r w:rsidRPr="000100CB">
        <w:rPr>
          <w:sz w:val="24"/>
          <w:szCs w:val="24"/>
          <w:lang w:val="en-US"/>
        </w:rPr>
        <w:br/>
        <w:t>C. Organ-specific diseases never produce autoantibodies, whereas systemic diseases always do</w:t>
      </w:r>
      <w:r w:rsidRPr="000100CB">
        <w:rPr>
          <w:sz w:val="24"/>
          <w:szCs w:val="24"/>
          <w:lang w:val="en-US"/>
        </w:rPr>
        <w:br/>
        <w:t xml:space="preserve">D. Systemic autoimmune diseases are limited to endocrine organs, whereas organ-specific diseases affect only connective tissues </w:t>
      </w:r>
    </w:p>
    <w:p w14:paraId="41C32BDB" w14:textId="77777777" w:rsidR="006456B2" w:rsidRPr="000100CB" w:rsidRDefault="006456B2" w:rsidP="006456B2">
      <w:pPr>
        <w:numPr>
          <w:ilvl w:val="0"/>
          <w:numId w:val="407"/>
        </w:numPr>
        <w:rPr>
          <w:sz w:val="24"/>
          <w:szCs w:val="24"/>
          <w:lang w:val="en-US"/>
        </w:rPr>
      </w:pPr>
      <w:r w:rsidRPr="000100CB">
        <w:rPr>
          <w:sz w:val="24"/>
          <w:szCs w:val="24"/>
          <w:lang w:val="en-US"/>
        </w:rPr>
        <w:t>Hyperacute rejection of a renal allograft is most accurately explained by which of the following mechanisms?</w:t>
      </w:r>
      <w:r w:rsidRPr="000100CB">
        <w:rPr>
          <w:sz w:val="24"/>
          <w:szCs w:val="24"/>
          <w:lang w:val="en-US"/>
        </w:rPr>
        <w:br/>
        <w:t>A. Activation of newly formed recipient cytotoxic T cells several months after transplantation</w:t>
      </w:r>
      <w:r w:rsidRPr="000100CB">
        <w:rPr>
          <w:sz w:val="24"/>
          <w:szCs w:val="24"/>
          <w:lang w:val="en-US"/>
        </w:rPr>
        <w:br/>
        <w:t>B. Pre-existing recipient antibodies against donor antigens causing immediate endothelial injury, thrombosis, and rapid graft failure</w:t>
      </w:r>
      <w:r w:rsidRPr="000100CB">
        <w:rPr>
          <w:sz w:val="24"/>
          <w:szCs w:val="24"/>
          <w:lang w:val="en-US"/>
        </w:rPr>
        <w:br/>
        <w:t>C. Slow graft arteriosclerosis caused by chronic intimal smooth muscle proliferation</w:t>
      </w:r>
      <w:r w:rsidRPr="000100CB">
        <w:rPr>
          <w:sz w:val="24"/>
          <w:szCs w:val="24"/>
          <w:lang w:val="en-US"/>
        </w:rPr>
        <w:br/>
        <w:t xml:space="preserve">D. Progressive fibrosis caused only by indirect allorecognition and macrophage activation over years </w:t>
      </w:r>
    </w:p>
    <w:p w14:paraId="77764107" w14:textId="77777777" w:rsidR="006456B2" w:rsidRPr="000100CB" w:rsidRDefault="006456B2" w:rsidP="006456B2">
      <w:pPr>
        <w:numPr>
          <w:ilvl w:val="0"/>
          <w:numId w:val="407"/>
        </w:numPr>
        <w:rPr>
          <w:sz w:val="24"/>
          <w:szCs w:val="24"/>
          <w:lang w:val="en-US"/>
        </w:rPr>
      </w:pPr>
      <w:r w:rsidRPr="000100CB">
        <w:rPr>
          <w:sz w:val="24"/>
          <w:szCs w:val="24"/>
          <w:lang w:val="en-US"/>
        </w:rPr>
        <w:t>A young woman develops hematuria and pulmonary hemorrhage, and biopsy demonstrates linear immunoglobulin deposition along glomerular basement membrane. Which of the following mechanisms best explains the disease process in this patient?</w:t>
      </w:r>
      <w:r w:rsidRPr="000100CB">
        <w:rPr>
          <w:sz w:val="24"/>
          <w:szCs w:val="24"/>
          <w:lang w:val="en-US"/>
        </w:rPr>
        <w:br/>
        <w:t>A. Circulating immune complex deposition in glomeruli with granular immunofluorescence</w:t>
      </w:r>
      <w:r w:rsidRPr="000100CB">
        <w:rPr>
          <w:sz w:val="24"/>
          <w:szCs w:val="24"/>
          <w:lang w:val="en-US"/>
        </w:rPr>
        <w:br/>
        <w:t>B. Antibody-mediated injury directed against fixed basement membrane antigens in kidney and lung</w:t>
      </w:r>
      <w:r w:rsidRPr="000100CB">
        <w:rPr>
          <w:sz w:val="24"/>
          <w:szCs w:val="24"/>
          <w:lang w:val="en-US"/>
        </w:rPr>
        <w:br/>
        <w:t>C. Immunoglobulin E-mediated mast cell activation in alveolar septa and renal tubules</w:t>
      </w:r>
      <w:r w:rsidRPr="000100CB">
        <w:rPr>
          <w:sz w:val="24"/>
          <w:szCs w:val="24"/>
          <w:lang w:val="en-US"/>
        </w:rPr>
        <w:br/>
        <w:t xml:space="preserve">D. Delayed-type hypersensitivity mediated exclusively by CD8-positive T lymphocytes against endothelial cells </w:t>
      </w:r>
    </w:p>
    <w:p w14:paraId="0EA9ACE5" w14:textId="77777777" w:rsidR="006456B2" w:rsidRPr="000100CB" w:rsidRDefault="006456B2" w:rsidP="006456B2">
      <w:pPr>
        <w:numPr>
          <w:ilvl w:val="0"/>
          <w:numId w:val="407"/>
        </w:numPr>
        <w:rPr>
          <w:sz w:val="24"/>
          <w:szCs w:val="24"/>
          <w:lang w:val="en-US"/>
        </w:rPr>
      </w:pPr>
      <w:r w:rsidRPr="000100CB">
        <w:rPr>
          <w:sz w:val="24"/>
          <w:szCs w:val="24"/>
          <w:lang w:val="en-US"/>
        </w:rPr>
        <w:t>A patient receives a cardiac transplant and, several weeks later, biopsy of the graft shows dense interstitial mononuclear infiltrates with myocyte damage. Which of the following is the most likely explanation for this pattern of rejection?</w:t>
      </w:r>
      <w:r w:rsidRPr="000100CB">
        <w:rPr>
          <w:sz w:val="24"/>
          <w:szCs w:val="24"/>
          <w:lang w:val="en-US"/>
        </w:rPr>
        <w:br/>
        <w:t>A. Hyperacute rejection caused by preformed anti-donor antibodies present before transplantation</w:t>
      </w:r>
      <w:r w:rsidRPr="000100CB">
        <w:rPr>
          <w:sz w:val="24"/>
          <w:szCs w:val="24"/>
          <w:lang w:val="en-US"/>
        </w:rPr>
        <w:br/>
      </w:r>
      <w:r w:rsidRPr="000100CB">
        <w:rPr>
          <w:sz w:val="24"/>
          <w:szCs w:val="24"/>
          <w:lang w:val="en-US"/>
        </w:rPr>
        <w:lastRenderedPageBreak/>
        <w:t>B. Acute cellular rejection mediated mainly by recipient T lymphocytes reacting against donor antigens</w:t>
      </w:r>
      <w:r w:rsidRPr="000100CB">
        <w:rPr>
          <w:sz w:val="24"/>
          <w:szCs w:val="24"/>
          <w:lang w:val="en-US"/>
        </w:rPr>
        <w:br/>
        <w:t>C. Chronic rejection caused by graft arteriosclerosis and progressive interstitial fibrosis over years</w:t>
      </w:r>
      <w:r w:rsidRPr="000100CB">
        <w:rPr>
          <w:sz w:val="24"/>
          <w:szCs w:val="24"/>
          <w:lang w:val="en-US"/>
        </w:rPr>
        <w:br/>
        <w:t xml:space="preserve">D. Graft-versus-host disease caused by donor marrow-derived lymphocytes attacking recipient tissues </w:t>
      </w:r>
    </w:p>
    <w:p w14:paraId="1E5A90B4" w14:textId="77777777" w:rsidR="006456B2" w:rsidRPr="000100CB" w:rsidRDefault="006456B2" w:rsidP="006456B2">
      <w:pPr>
        <w:numPr>
          <w:ilvl w:val="0"/>
          <w:numId w:val="407"/>
        </w:numPr>
        <w:rPr>
          <w:sz w:val="24"/>
          <w:szCs w:val="24"/>
          <w:lang w:val="en-US"/>
        </w:rPr>
      </w:pPr>
      <w:r w:rsidRPr="000100CB">
        <w:rPr>
          <w:sz w:val="24"/>
          <w:szCs w:val="24"/>
          <w:lang w:val="en-US"/>
        </w:rPr>
        <w:t>A patient with systemic lupus erythematosus develops immune-mediated renal injury. Which of the following mechanisms most directly contributes to tissue damage in this disease?</w:t>
      </w:r>
      <w:r w:rsidRPr="000100CB">
        <w:rPr>
          <w:sz w:val="24"/>
          <w:szCs w:val="24"/>
          <w:lang w:val="en-US"/>
        </w:rPr>
        <w:br/>
        <w:t>A. Isolated stimulation of cell surface hormone receptors by autoantibodies without inflammation</w:t>
      </w:r>
      <w:r w:rsidRPr="000100CB">
        <w:rPr>
          <w:sz w:val="24"/>
          <w:szCs w:val="24"/>
          <w:lang w:val="en-US"/>
        </w:rPr>
        <w:br/>
        <w:t>B. Deposition of antigen-antibody immune complexes in tissues with complement activation and inflammatory injury</w:t>
      </w:r>
      <w:r w:rsidRPr="000100CB">
        <w:rPr>
          <w:sz w:val="24"/>
          <w:szCs w:val="24"/>
          <w:lang w:val="en-US"/>
        </w:rPr>
        <w:br/>
        <w:t>C. Preformed antibodies against donor endothelium causing fibrinoid necrosis of transplanted vessels</w:t>
      </w:r>
      <w:r w:rsidRPr="000100CB">
        <w:rPr>
          <w:sz w:val="24"/>
          <w:szCs w:val="24"/>
          <w:lang w:val="en-US"/>
        </w:rPr>
        <w:br/>
        <w:t xml:space="preserve">D. Immediate degranulation of mast cells after exposure to environmental allergens </w:t>
      </w:r>
    </w:p>
    <w:p w14:paraId="136E161F" w14:textId="77777777" w:rsidR="006456B2" w:rsidRPr="000100CB" w:rsidRDefault="006456B2" w:rsidP="006456B2">
      <w:pPr>
        <w:numPr>
          <w:ilvl w:val="0"/>
          <w:numId w:val="407"/>
        </w:numPr>
        <w:rPr>
          <w:sz w:val="24"/>
          <w:szCs w:val="24"/>
          <w:lang w:val="en-US"/>
        </w:rPr>
      </w:pPr>
      <w:r w:rsidRPr="000100CB">
        <w:rPr>
          <w:sz w:val="24"/>
          <w:szCs w:val="24"/>
          <w:lang w:val="en-US"/>
        </w:rPr>
        <w:t>A severely immunocompromised patient undergoes bone marrow transplantation and later develops rash, jaundice, and diarrhea. Which of the following best explains the pathogenesis of this complication?</w:t>
      </w:r>
      <w:r w:rsidRPr="000100CB">
        <w:rPr>
          <w:sz w:val="24"/>
          <w:szCs w:val="24"/>
          <w:lang w:val="en-US"/>
        </w:rPr>
        <w:br/>
        <w:t>A. Recipient T lymphocytes recognize donor marrow cells and rapidly destroy them through hyperacute rejection</w:t>
      </w:r>
      <w:r w:rsidRPr="000100CB">
        <w:rPr>
          <w:sz w:val="24"/>
          <w:szCs w:val="24"/>
          <w:lang w:val="en-US"/>
        </w:rPr>
        <w:br/>
        <w:t>B. Donor immunocompetent T lymphocytes recognize recipient tissues as foreign and attack skin, liver, and gastrointestinal tract</w:t>
      </w:r>
      <w:r w:rsidRPr="000100CB">
        <w:rPr>
          <w:sz w:val="24"/>
          <w:szCs w:val="24"/>
          <w:lang w:val="en-US"/>
        </w:rPr>
        <w:br/>
        <w:t>C. Circulating immune complexes formed by donor antibodies deposit in recipient kidneys and joints only</w:t>
      </w:r>
      <w:r w:rsidRPr="000100CB">
        <w:rPr>
          <w:sz w:val="24"/>
          <w:szCs w:val="24"/>
          <w:lang w:val="en-US"/>
        </w:rPr>
        <w:br/>
        <w:t xml:space="preserve">D. Pre-existing recipient antibodies against ABO antigens stimulate chronic graft arteriosclerosis in the marrow </w:t>
      </w:r>
    </w:p>
    <w:p w14:paraId="015356BE" w14:textId="77777777" w:rsidR="006456B2" w:rsidRPr="000100CB" w:rsidRDefault="006456B2" w:rsidP="006456B2">
      <w:pPr>
        <w:ind w:firstLine="709"/>
        <w:rPr>
          <w:sz w:val="24"/>
          <w:szCs w:val="24"/>
        </w:rPr>
      </w:pPr>
      <w:proofErr w:type="spellStart"/>
      <w:r w:rsidRPr="000100CB">
        <w:rPr>
          <w:b/>
          <w:bCs/>
          <w:sz w:val="24"/>
          <w:szCs w:val="24"/>
        </w:rPr>
        <w:t>Answer</w:t>
      </w:r>
      <w:proofErr w:type="spellEnd"/>
      <w:r w:rsidRPr="000100CB">
        <w:rPr>
          <w:b/>
          <w:bCs/>
          <w:sz w:val="24"/>
          <w:szCs w:val="24"/>
        </w:rPr>
        <w:t xml:space="preserve"> Key:</w:t>
      </w:r>
    </w:p>
    <w:p w14:paraId="75336254" w14:textId="77777777" w:rsidR="006456B2" w:rsidRPr="000100CB" w:rsidRDefault="006456B2" w:rsidP="006456B2">
      <w:pPr>
        <w:numPr>
          <w:ilvl w:val="0"/>
          <w:numId w:val="408"/>
        </w:numPr>
        <w:rPr>
          <w:sz w:val="24"/>
          <w:szCs w:val="24"/>
        </w:rPr>
      </w:pPr>
      <w:r w:rsidRPr="000100CB">
        <w:rPr>
          <w:sz w:val="24"/>
          <w:szCs w:val="24"/>
        </w:rPr>
        <w:t xml:space="preserve">B </w:t>
      </w:r>
    </w:p>
    <w:p w14:paraId="4F503045" w14:textId="77777777" w:rsidR="006456B2" w:rsidRPr="000100CB" w:rsidRDefault="006456B2" w:rsidP="006456B2">
      <w:pPr>
        <w:numPr>
          <w:ilvl w:val="0"/>
          <w:numId w:val="408"/>
        </w:numPr>
        <w:rPr>
          <w:sz w:val="24"/>
          <w:szCs w:val="24"/>
        </w:rPr>
      </w:pPr>
      <w:r w:rsidRPr="000100CB">
        <w:rPr>
          <w:sz w:val="24"/>
          <w:szCs w:val="24"/>
        </w:rPr>
        <w:t xml:space="preserve">B </w:t>
      </w:r>
    </w:p>
    <w:p w14:paraId="5258A0E8" w14:textId="77777777" w:rsidR="006456B2" w:rsidRPr="000100CB" w:rsidRDefault="006456B2" w:rsidP="006456B2">
      <w:pPr>
        <w:numPr>
          <w:ilvl w:val="0"/>
          <w:numId w:val="408"/>
        </w:numPr>
        <w:rPr>
          <w:sz w:val="24"/>
          <w:szCs w:val="24"/>
        </w:rPr>
      </w:pPr>
      <w:r w:rsidRPr="000100CB">
        <w:rPr>
          <w:sz w:val="24"/>
          <w:szCs w:val="24"/>
        </w:rPr>
        <w:t xml:space="preserve">C </w:t>
      </w:r>
    </w:p>
    <w:p w14:paraId="2D21B5F4" w14:textId="77777777" w:rsidR="006456B2" w:rsidRPr="000100CB" w:rsidRDefault="006456B2" w:rsidP="006456B2">
      <w:pPr>
        <w:numPr>
          <w:ilvl w:val="0"/>
          <w:numId w:val="408"/>
        </w:numPr>
        <w:rPr>
          <w:sz w:val="24"/>
          <w:szCs w:val="24"/>
        </w:rPr>
      </w:pPr>
      <w:r w:rsidRPr="000100CB">
        <w:rPr>
          <w:sz w:val="24"/>
          <w:szCs w:val="24"/>
        </w:rPr>
        <w:t xml:space="preserve">B </w:t>
      </w:r>
    </w:p>
    <w:p w14:paraId="014E2B09" w14:textId="77777777" w:rsidR="006456B2" w:rsidRPr="000100CB" w:rsidRDefault="006456B2" w:rsidP="006456B2">
      <w:pPr>
        <w:numPr>
          <w:ilvl w:val="0"/>
          <w:numId w:val="408"/>
        </w:numPr>
        <w:rPr>
          <w:sz w:val="24"/>
          <w:szCs w:val="24"/>
        </w:rPr>
      </w:pPr>
      <w:r w:rsidRPr="000100CB">
        <w:rPr>
          <w:sz w:val="24"/>
          <w:szCs w:val="24"/>
        </w:rPr>
        <w:t xml:space="preserve">B </w:t>
      </w:r>
    </w:p>
    <w:p w14:paraId="2ED5A022" w14:textId="77777777" w:rsidR="006456B2" w:rsidRPr="000100CB" w:rsidRDefault="006456B2" w:rsidP="006456B2">
      <w:pPr>
        <w:numPr>
          <w:ilvl w:val="0"/>
          <w:numId w:val="408"/>
        </w:numPr>
        <w:rPr>
          <w:sz w:val="24"/>
          <w:szCs w:val="24"/>
        </w:rPr>
      </w:pPr>
      <w:r w:rsidRPr="000100CB">
        <w:rPr>
          <w:sz w:val="24"/>
          <w:szCs w:val="24"/>
        </w:rPr>
        <w:t xml:space="preserve">B </w:t>
      </w:r>
    </w:p>
    <w:p w14:paraId="546D041B" w14:textId="77777777" w:rsidR="006456B2" w:rsidRPr="000100CB" w:rsidRDefault="006456B2" w:rsidP="006456B2">
      <w:pPr>
        <w:numPr>
          <w:ilvl w:val="0"/>
          <w:numId w:val="408"/>
        </w:numPr>
        <w:rPr>
          <w:sz w:val="24"/>
          <w:szCs w:val="24"/>
        </w:rPr>
      </w:pPr>
      <w:r w:rsidRPr="000100CB">
        <w:rPr>
          <w:sz w:val="24"/>
          <w:szCs w:val="24"/>
        </w:rPr>
        <w:t xml:space="preserve">B </w:t>
      </w:r>
    </w:p>
    <w:p w14:paraId="75435749" w14:textId="77777777" w:rsidR="006456B2" w:rsidRPr="000100CB" w:rsidRDefault="006456B2" w:rsidP="006456B2">
      <w:pPr>
        <w:numPr>
          <w:ilvl w:val="0"/>
          <w:numId w:val="408"/>
        </w:numPr>
        <w:rPr>
          <w:sz w:val="24"/>
          <w:szCs w:val="24"/>
        </w:rPr>
      </w:pPr>
      <w:r w:rsidRPr="000100CB">
        <w:rPr>
          <w:sz w:val="24"/>
          <w:szCs w:val="24"/>
        </w:rPr>
        <w:t xml:space="preserve">B </w:t>
      </w:r>
    </w:p>
    <w:p w14:paraId="33787B04" w14:textId="77777777" w:rsidR="006456B2" w:rsidRPr="000100CB" w:rsidRDefault="006456B2" w:rsidP="006456B2">
      <w:pPr>
        <w:numPr>
          <w:ilvl w:val="0"/>
          <w:numId w:val="408"/>
        </w:numPr>
        <w:rPr>
          <w:sz w:val="24"/>
          <w:szCs w:val="24"/>
        </w:rPr>
      </w:pPr>
      <w:r w:rsidRPr="000100CB">
        <w:rPr>
          <w:sz w:val="24"/>
          <w:szCs w:val="24"/>
        </w:rPr>
        <w:t xml:space="preserve">B </w:t>
      </w:r>
    </w:p>
    <w:p w14:paraId="301406B8" w14:textId="77777777" w:rsidR="006456B2" w:rsidRPr="000100CB" w:rsidRDefault="006456B2" w:rsidP="006456B2">
      <w:pPr>
        <w:numPr>
          <w:ilvl w:val="0"/>
          <w:numId w:val="408"/>
        </w:numPr>
        <w:rPr>
          <w:sz w:val="24"/>
          <w:szCs w:val="24"/>
        </w:rPr>
      </w:pPr>
      <w:r w:rsidRPr="000100CB">
        <w:rPr>
          <w:sz w:val="24"/>
          <w:szCs w:val="24"/>
        </w:rPr>
        <w:t>B</w:t>
      </w:r>
    </w:p>
    <w:p w14:paraId="0B529883" w14:textId="77777777" w:rsidR="006456B2" w:rsidRPr="000100CB" w:rsidRDefault="006456B2" w:rsidP="006456B2">
      <w:pPr>
        <w:ind w:firstLine="709"/>
        <w:rPr>
          <w:sz w:val="24"/>
          <w:szCs w:val="24"/>
          <w:lang w:val="en-US"/>
        </w:rPr>
      </w:pPr>
    </w:p>
    <w:p w14:paraId="4B584B4E" w14:textId="088AB0C9" w:rsidR="006456B2" w:rsidRPr="00D36B56" w:rsidRDefault="006456B2" w:rsidP="006456B2">
      <w:pPr>
        <w:ind w:firstLine="709"/>
        <w:jc w:val="center"/>
        <w:rPr>
          <w:sz w:val="24"/>
          <w:szCs w:val="24"/>
          <w:lang w:val="en-US"/>
        </w:rPr>
      </w:pPr>
      <w:r w:rsidRPr="007A4012">
        <w:rPr>
          <w:rFonts w:eastAsia="Aptos"/>
          <w:b/>
          <w:bCs/>
          <w:kern w:val="2"/>
          <w:sz w:val="24"/>
          <w:szCs w:val="24"/>
          <w:lang w:val="en-US" w:eastAsia="en-US"/>
          <w14:ligatures w14:val="standardContextual"/>
        </w:rPr>
        <w:t>PRACTICAL LESSON№</w:t>
      </w:r>
      <w:r w:rsidRPr="00D36B56">
        <w:rPr>
          <w:rFonts w:eastAsia="Aptos"/>
          <w:b/>
          <w:bCs/>
          <w:sz w:val="24"/>
          <w:szCs w:val="24"/>
          <w:lang w:val="en-US"/>
        </w:rPr>
        <w:t>1</w:t>
      </w:r>
      <w:r>
        <w:rPr>
          <w:rFonts w:eastAsia="Aptos"/>
          <w:b/>
          <w:bCs/>
          <w:sz w:val="24"/>
          <w:szCs w:val="24"/>
          <w:lang w:val="en-US"/>
        </w:rPr>
        <w:t>3</w:t>
      </w:r>
      <w:r w:rsidRPr="007A4012">
        <w:rPr>
          <w:rFonts w:eastAsia="Aptos"/>
          <w:b/>
          <w:bCs/>
          <w:kern w:val="2"/>
          <w:sz w:val="24"/>
          <w:szCs w:val="24"/>
          <w:lang w:val="en-US" w:eastAsia="en-US"/>
          <w14:ligatures w14:val="standardContextual"/>
        </w:rPr>
        <w:br/>
        <w:t xml:space="preserve">           TOPIC</w:t>
      </w:r>
      <w:r w:rsidRPr="00D36B56">
        <w:rPr>
          <w:rFonts w:eastAsia="Aptos"/>
          <w:b/>
          <w:bCs/>
          <w:kern w:val="2"/>
          <w:sz w:val="24"/>
          <w:szCs w:val="24"/>
          <w:lang w:val="en-US" w:eastAsia="en-US"/>
          <w14:ligatures w14:val="standardContextual"/>
        </w:rPr>
        <w:t>:</w:t>
      </w:r>
      <w:r w:rsidRPr="00D36B56">
        <w:rPr>
          <w:sz w:val="24"/>
          <w:szCs w:val="24"/>
          <w:lang w:val="en-US"/>
        </w:rPr>
        <w:t xml:space="preserve"> </w:t>
      </w:r>
      <w:r w:rsidRPr="00D36B56">
        <w:rPr>
          <w:b/>
          <w:bCs/>
          <w:sz w:val="24"/>
          <w:szCs w:val="24"/>
          <w:lang w:val="en-US"/>
        </w:rPr>
        <w:t>Immunodeficiency Syndromes</w:t>
      </w:r>
    </w:p>
    <w:p w14:paraId="154DCEB9" w14:textId="77777777" w:rsidR="006456B2" w:rsidRPr="00D36B56" w:rsidRDefault="006456B2" w:rsidP="006456B2">
      <w:pPr>
        <w:ind w:firstLine="709"/>
        <w:rPr>
          <w:sz w:val="24"/>
          <w:szCs w:val="24"/>
          <w:lang w:val="en-US"/>
        </w:rPr>
      </w:pPr>
      <w:r w:rsidRPr="00D36B56">
        <w:rPr>
          <w:b/>
          <w:bCs/>
          <w:sz w:val="24"/>
          <w:szCs w:val="24"/>
          <w:lang w:val="en-US"/>
        </w:rPr>
        <w:t>General aim of the session:</w:t>
      </w:r>
      <w:r w:rsidRPr="00D36B56">
        <w:rPr>
          <w:sz w:val="24"/>
          <w:szCs w:val="24"/>
          <w:lang w:val="en-US"/>
        </w:rPr>
        <w:br/>
        <w:t>To assess and strengthen students’ understanding of immunodeficiency syndromes, with emphasis on the classification of primary and secondary immunodeficiencies, the major defects affecting humoral immunity, cellular immunity, combined immunity, phagocyte function, and complement system, as well as the clinicopathologic consequences of immune deficiency.</w:t>
      </w:r>
    </w:p>
    <w:p w14:paraId="65004B73" w14:textId="77777777" w:rsidR="006456B2" w:rsidRPr="00D36B56" w:rsidRDefault="006456B2" w:rsidP="006456B2">
      <w:pPr>
        <w:ind w:firstLine="709"/>
        <w:rPr>
          <w:sz w:val="24"/>
          <w:szCs w:val="24"/>
          <w:lang w:val="en-US"/>
        </w:rPr>
      </w:pPr>
      <w:r w:rsidRPr="00D36B56">
        <w:rPr>
          <w:b/>
          <w:bCs/>
          <w:sz w:val="24"/>
          <w:szCs w:val="24"/>
          <w:lang w:val="en-US"/>
        </w:rPr>
        <w:t>Expected pre-class preparation:</w:t>
      </w:r>
      <w:r w:rsidRPr="00D36B56">
        <w:rPr>
          <w:sz w:val="24"/>
          <w:szCs w:val="24"/>
          <w:lang w:val="en-US"/>
        </w:rPr>
        <w:br/>
        <w:t>Students are expected to come to class having already studied the basic organization of the immune system, the difference between innate and adaptive immunity, and the general concept of immunodeficiency.</w:t>
      </w:r>
    </w:p>
    <w:p w14:paraId="575B561D" w14:textId="77777777" w:rsidR="006456B2" w:rsidRPr="00D36B56" w:rsidRDefault="006456B2" w:rsidP="006456B2">
      <w:pPr>
        <w:ind w:firstLine="709"/>
        <w:rPr>
          <w:sz w:val="24"/>
          <w:szCs w:val="24"/>
          <w:lang w:val="en-US"/>
        </w:rPr>
      </w:pPr>
      <w:r w:rsidRPr="00D36B56">
        <w:rPr>
          <w:b/>
          <w:bCs/>
          <w:sz w:val="24"/>
          <w:szCs w:val="24"/>
          <w:lang w:val="en-US"/>
        </w:rPr>
        <w:t>Learning outcomes according to Bloom’s taxonomy:</w:t>
      </w:r>
      <w:r w:rsidRPr="00D36B56">
        <w:rPr>
          <w:sz w:val="24"/>
          <w:szCs w:val="24"/>
          <w:lang w:val="en-US"/>
        </w:rPr>
        <w:br/>
        <w:t>By the end of the session, the student will be able to:</w:t>
      </w:r>
    </w:p>
    <w:p w14:paraId="6603807B" w14:textId="77777777" w:rsidR="006456B2" w:rsidRPr="00D36B56" w:rsidRDefault="006456B2" w:rsidP="006456B2">
      <w:pPr>
        <w:numPr>
          <w:ilvl w:val="0"/>
          <w:numId w:val="409"/>
        </w:numPr>
        <w:rPr>
          <w:sz w:val="24"/>
          <w:szCs w:val="24"/>
          <w:lang w:val="en-US"/>
        </w:rPr>
      </w:pPr>
      <w:r w:rsidRPr="00D36B56">
        <w:rPr>
          <w:b/>
          <w:bCs/>
          <w:sz w:val="24"/>
          <w:szCs w:val="24"/>
          <w:lang w:val="en-US"/>
        </w:rPr>
        <w:t>Define</w:t>
      </w:r>
      <w:r w:rsidRPr="00D36B56">
        <w:rPr>
          <w:sz w:val="24"/>
          <w:szCs w:val="24"/>
          <w:lang w:val="en-US"/>
        </w:rPr>
        <w:t xml:space="preserve"> immunodeficiency and distinguish primary from secondary immunodeficiency. </w:t>
      </w:r>
    </w:p>
    <w:p w14:paraId="2F64E8BE" w14:textId="77777777" w:rsidR="006456B2" w:rsidRPr="00D36B56" w:rsidRDefault="006456B2" w:rsidP="006456B2">
      <w:pPr>
        <w:numPr>
          <w:ilvl w:val="0"/>
          <w:numId w:val="409"/>
        </w:numPr>
        <w:rPr>
          <w:sz w:val="24"/>
          <w:szCs w:val="24"/>
          <w:lang w:val="en-US"/>
        </w:rPr>
      </w:pPr>
      <w:r w:rsidRPr="00D36B56">
        <w:rPr>
          <w:b/>
          <w:bCs/>
          <w:sz w:val="24"/>
          <w:szCs w:val="24"/>
          <w:lang w:val="en-US"/>
        </w:rPr>
        <w:t>Identify</w:t>
      </w:r>
      <w:r w:rsidRPr="00D36B56">
        <w:rPr>
          <w:sz w:val="24"/>
          <w:szCs w:val="24"/>
          <w:lang w:val="en-US"/>
        </w:rPr>
        <w:t xml:space="preserve"> the major components of the immune system whose defects may lead to immunodeficiency. </w:t>
      </w:r>
    </w:p>
    <w:p w14:paraId="4D4196BE" w14:textId="77777777" w:rsidR="006456B2" w:rsidRPr="00D36B56" w:rsidRDefault="006456B2" w:rsidP="006456B2">
      <w:pPr>
        <w:numPr>
          <w:ilvl w:val="0"/>
          <w:numId w:val="409"/>
        </w:numPr>
        <w:rPr>
          <w:sz w:val="24"/>
          <w:szCs w:val="24"/>
          <w:lang w:val="en-US"/>
        </w:rPr>
      </w:pPr>
      <w:r w:rsidRPr="00D36B56">
        <w:rPr>
          <w:b/>
          <w:bCs/>
          <w:sz w:val="24"/>
          <w:szCs w:val="24"/>
          <w:lang w:val="en-US"/>
        </w:rPr>
        <w:t>Describe</w:t>
      </w:r>
      <w:r w:rsidRPr="00D36B56">
        <w:rPr>
          <w:sz w:val="24"/>
          <w:szCs w:val="24"/>
          <w:lang w:val="en-US"/>
        </w:rPr>
        <w:t xml:space="preserve"> the principal clinical consequences of humoral, cellular, combined, phagocytic, and complement deficiencies. </w:t>
      </w:r>
    </w:p>
    <w:p w14:paraId="6840C911" w14:textId="77777777" w:rsidR="006456B2" w:rsidRPr="00D36B56" w:rsidRDefault="006456B2" w:rsidP="006456B2">
      <w:pPr>
        <w:numPr>
          <w:ilvl w:val="0"/>
          <w:numId w:val="409"/>
        </w:numPr>
        <w:rPr>
          <w:sz w:val="24"/>
          <w:szCs w:val="24"/>
          <w:lang w:val="en-US"/>
        </w:rPr>
      </w:pPr>
      <w:r w:rsidRPr="00D36B56">
        <w:rPr>
          <w:b/>
          <w:bCs/>
          <w:sz w:val="24"/>
          <w:szCs w:val="24"/>
          <w:lang w:val="en-US"/>
        </w:rPr>
        <w:t>Explain</w:t>
      </w:r>
      <w:r w:rsidRPr="00D36B56">
        <w:rPr>
          <w:sz w:val="24"/>
          <w:szCs w:val="24"/>
          <w:lang w:val="en-US"/>
        </w:rPr>
        <w:t xml:space="preserve"> the pathogenesis of selected primary immunodeficiency syndromes. </w:t>
      </w:r>
    </w:p>
    <w:p w14:paraId="186E8D69" w14:textId="77777777" w:rsidR="006456B2" w:rsidRPr="00D36B56" w:rsidRDefault="006456B2" w:rsidP="006456B2">
      <w:pPr>
        <w:numPr>
          <w:ilvl w:val="0"/>
          <w:numId w:val="409"/>
        </w:numPr>
        <w:rPr>
          <w:sz w:val="24"/>
          <w:szCs w:val="24"/>
          <w:lang w:val="en-US"/>
        </w:rPr>
      </w:pPr>
      <w:r w:rsidRPr="00D36B56">
        <w:rPr>
          <w:b/>
          <w:bCs/>
          <w:sz w:val="24"/>
          <w:szCs w:val="24"/>
          <w:lang w:val="en-US"/>
        </w:rPr>
        <w:lastRenderedPageBreak/>
        <w:t>Differentiate</w:t>
      </w:r>
      <w:r w:rsidRPr="00D36B56">
        <w:rPr>
          <w:sz w:val="24"/>
          <w:szCs w:val="24"/>
          <w:lang w:val="en-US"/>
        </w:rPr>
        <w:t xml:space="preserve"> major immunodeficiency syndromes according to the immune component affected and the pattern of infections. </w:t>
      </w:r>
    </w:p>
    <w:p w14:paraId="6433AEC3" w14:textId="77777777" w:rsidR="006456B2" w:rsidRPr="00D36B56" w:rsidRDefault="006456B2" w:rsidP="006456B2">
      <w:pPr>
        <w:numPr>
          <w:ilvl w:val="0"/>
          <w:numId w:val="409"/>
        </w:numPr>
        <w:rPr>
          <w:sz w:val="24"/>
          <w:szCs w:val="24"/>
          <w:lang w:val="en-US"/>
        </w:rPr>
      </w:pPr>
      <w:r w:rsidRPr="00D36B56">
        <w:rPr>
          <w:b/>
          <w:bCs/>
          <w:sz w:val="24"/>
          <w:szCs w:val="24"/>
          <w:lang w:val="en-US"/>
        </w:rPr>
        <w:t>Discuss</w:t>
      </w:r>
      <w:r w:rsidRPr="00D36B56">
        <w:rPr>
          <w:sz w:val="24"/>
          <w:szCs w:val="24"/>
          <w:lang w:val="en-US"/>
        </w:rPr>
        <w:t xml:space="preserve"> acquired immunodeficiency, especially human immunodeficiency virus infection and acquired immunodeficiency syndrome. </w:t>
      </w:r>
    </w:p>
    <w:p w14:paraId="2DC462D5" w14:textId="77777777" w:rsidR="006456B2" w:rsidRPr="00D36B56" w:rsidRDefault="006456B2" w:rsidP="006456B2">
      <w:pPr>
        <w:numPr>
          <w:ilvl w:val="0"/>
          <w:numId w:val="409"/>
        </w:numPr>
        <w:rPr>
          <w:sz w:val="24"/>
          <w:szCs w:val="24"/>
          <w:lang w:val="en-US"/>
        </w:rPr>
      </w:pPr>
      <w:r w:rsidRPr="00D36B56">
        <w:rPr>
          <w:b/>
          <w:bCs/>
          <w:sz w:val="24"/>
          <w:szCs w:val="24"/>
          <w:lang w:val="en-US"/>
        </w:rPr>
        <w:t>Apply</w:t>
      </w:r>
      <w:r w:rsidRPr="00D36B56">
        <w:rPr>
          <w:sz w:val="24"/>
          <w:szCs w:val="24"/>
          <w:lang w:val="en-US"/>
        </w:rPr>
        <w:t xml:space="preserve"> the mechanisms of immune deficiency to clinicopathologic examples involving recurrent infections, opportunistic infections, failure to thrive, chronic diarrhea, and unusual pathogens. </w:t>
      </w:r>
    </w:p>
    <w:p w14:paraId="62103FBF" w14:textId="77777777" w:rsidR="006456B2" w:rsidRPr="00D36B56" w:rsidRDefault="006456B2" w:rsidP="006456B2">
      <w:pPr>
        <w:numPr>
          <w:ilvl w:val="0"/>
          <w:numId w:val="409"/>
        </w:numPr>
        <w:rPr>
          <w:sz w:val="24"/>
          <w:szCs w:val="24"/>
          <w:lang w:val="en-US"/>
        </w:rPr>
      </w:pPr>
      <w:r w:rsidRPr="00D36B56">
        <w:rPr>
          <w:b/>
          <w:bCs/>
          <w:sz w:val="24"/>
          <w:szCs w:val="24"/>
          <w:lang w:val="en-US"/>
        </w:rPr>
        <w:t>Analyze</w:t>
      </w:r>
      <w:r w:rsidRPr="00D36B56">
        <w:rPr>
          <w:sz w:val="24"/>
          <w:szCs w:val="24"/>
          <w:lang w:val="en-US"/>
        </w:rPr>
        <w:t xml:space="preserve"> how defects in immune development or immune effector mechanisms produce characteristic disease patterns. </w:t>
      </w:r>
    </w:p>
    <w:p w14:paraId="246A6F56" w14:textId="77777777" w:rsidR="006456B2" w:rsidRPr="00D36B56" w:rsidRDefault="006456B2" w:rsidP="006456B2">
      <w:pPr>
        <w:ind w:left="720"/>
        <w:rPr>
          <w:sz w:val="24"/>
          <w:szCs w:val="24"/>
          <w:lang w:val="en-US"/>
        </w:rPr>
      </w:pPr>
    </w:p>
    <w:p w14:paraId="223DEDC4" w14:textId="77777777" w:rsidR="006456B2" w:rsidRPr="00D36B56" w:rsidRDefault="006456B2" w:rsidP="006456B2">
      <w:pPr>
        <w:ind w:firstLine="709"/>
        <w:rPr>
          <w:sz w:val="24"/>
          <w:szCs w:val="24"/>
          <w:lang w:val="en-US"/>
        </w:rPr>
      </w:pPr>
      <w:r w:rsidRPr="00D36B56">
        <w:rPr>
          <w:b/>
          <w:bCs/>
          <w:sz w:val="24"/>
          <w:szCs w:val="24"/>
          <w:lang w:val="en-US"/>
        </w:rPr>
        <w:t>90-minute practical lesson plan</w:t>
      </w:r>
    </w:p>
    <w:p w14:paraId="3CD74288" w14:textId="77777777" w:rsidR="006456B2" w:rsidRPr="00D36B56" w:rsidRDefault="006456B2" w:rsidP="006456B2">
      <w:pPr>
        <w:ind w:firstLine="709"/>
        <w:rPr>
          <w:sz w:val="24"/>
          <w:szCs w:val="24"/>
          <w:lang w:val="en-US"/>
        </w:rPr>
      </w:pPr>
      <w:r w:rsidRPr="00D36B56">
        <w:rPr>
          <w:b/>
          <w:bCs/>
          <w:sz w:val="24"/>
          <w:szCs w:val="24"/>
          <w:lang w:val="en-US"/>
        </w:rPr>
        <w:t>1. Organizational stage — 0 to 5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Announces the topic, states the objectives, and explains that the class will be conducted mainly through student responses, guided discussion, and clinicopathologic application.</w:t>
      </w:r>
      <w:r w:rsidRPr="00D36B56">
        <w:rPr>
          <w:sz w:val="24"/>
          <w:szCs w:val="24"/>
          <w:lang w:val="en-US"/>
        </w:rPr>
        <w:br/>
      </w:r>
      <w:r w:rsidRPr="00D36B56">
        <w:rPr>
          <w:b/>
          <w:bCs/>
          <w:sz w:val="24"/>
          <w:szCs w:val="24"/>
          <w:lang w:val="en-US"/>
        </w:rPr>
        <w:t>Student activity:</w:t>
      </w:r>
      <w:r w:rsidRPr="00D36B56">
        <w:rPr>
          <w:sz w:val="24"/>
          <w:szCs w:val="24"/>
          <w:lang w:val="en-US"/>
        </w:rPr>
        <w:t xml:space="preserve"> Listen, prepare notes, and get ready for oral participation.</w:t>
      </w:r>
      <w:r w:rsidRPr="00D36B56">
        <w:rPr>
          <w:sz w:val="24"/>
          <w:szCs w:val="24"/>
          <w:lang w:val="en-US"/>
        </w:rPr>
        <w:br/>
      </w:r>
      <w:r w:rsidRPr="00D36B56">
        <w:rPr>
          <w:b/>
          <w:bCs/>
          <w:sz w:val="24"/>
          <w:szCs w:val="24"/>
          <w:lang w:val="en-US"/>
        </w:rPr>
        <w:t>Bloom’s level:</w:t>
      </w:r>
      <w:r w:rsidRPr="00D36B56">
        <w:rPr>
          <w:sz w:val="24"/>
          <w:szCs w:val="24"/>
          <w:lang w:val="en-US"/>
        </w:rPr>
        <w:t xml:space="preserve"> Remember</w:t>
      </w:r>
    </w:p>
    <w:p w14:paraId="29203C71" w14:textId="77777777" w:rsidR="006456B2" w:rsidRPr="00D36B56" w:rsidRDefault="006456B2" w:rsidP="006456B2">
      <w:pPr>
        <w:ind w:firstLine="709"/>
        <w:rPr>
          <w:sz w:val="24"/>
          <w:szCs w:val="24"/>
          <w:lang w:val="en-US"/>
        </w:rPr>
      </w:pPr>
      <w:r w:rsidRPr="00D36B56">
        <w:rPr>
          <w:b/>
          <w:bCs/>
          <w:sz w:val="24"/>
          <w:szCs w:val="24"/>
          <w:lang w:val="en-US"/>
        </w:rPr>
        <w:t>2. Checking pre-class preparation — 5 to 15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Asks short oral questions on the definition of immunodeficiency, the normal functions of B cells, T cells, phagocytes, and complement, and the difference between innate and adaptive immunity.</w:t>
      </w:r>
      <w:r w:rsidRPr="00D36B56">
        <w:rPr>
          <w:sz w:val="24"/>
          <w:szCs w:val="24"/>
          <w:lang w:val="en-US"/>
        </w:rPr>
        <w:br/>
      </w:r>
      <w:r w:rsidRPr="00D36B56">
        <w:rPr>
          <w:b/>
          <w:bCs/>
          <w:sz w:val="24"/>
          <w:szCs w:val="24"/>
          <w:lang w:val="en-US"/>
        </w:rPr>
        <w:t>Student activity:</w:t>
      </w:r>
      <w:r w:rsidRPr="00D36B56">
        <w:rPr>
          <w:sz w:val="24"/>
          <w:szCs w:val="24"/>
          <w:lang w:val="en-US"/>
        </w:rPr>
        <w:t xml:space="preserve"> Answer orally from prior preparation and give concise definitions.</w:t>
      </w:r>
      <w:r w:rsidRPr="00D36B56">
        <w:rPr>
          <w:sz w:val="24"/>
          <w:szCs w:val="24"/>
          <w:lang w:val="en-US"/>
        </w:rPr>
        <w:br/>
      </w:r>
      <w:r w:rsidRPr="00D36B56">
        <w:rPr>
          <w:b/>
          <w:bCs/>
          <w:sz w:val="24"/>
          <w:szCs w:val="24"/>
          <w:lang w:val="en-US"/>
        </w:rPr>
        <w:t>Bloom’s level:</w:t>
      </w:r>
      <w:r w:rsidRPr="00D36B56">
        <w:rPr>
          <w:sz w:val="24"/>
          <w:szCs w:val="24"/>
          <w:lang w:val="en-US"/>
        </w:rPr>
        <w:t xml:space="preserve"> Remember</w:t>
      </w:r>
    </w:p>
    <w:p w14:paraId="54BB7724" w14:textId="77777777" w:rsidR="006456B2" w:rsidRPr="00D36B56" w:rsidRDefault="006456B2" w:rsidP="006456B2">
      <w:pPr>
        <w:ind w:firstLine="709"/>
        <w:rPr>
          <w:sz w:val="24"/>
          <w:szCs w:val="24"/>
          <w:lang w:val="en-US"/>
        </w:rPr>
      </w:pPr>
      <w:r w:rsidRPr="00D36B56">
        <w:rPr>
          <w:b/>
          <w:bCs/>
          <w:sz w:val="24"/>
          <w:szCs w:val="24"/>
          <w:lang w:val="en-US"/>
        </w:rPr>
        <w:t>3. General concept and classification of immunodeficiency — 15 to 25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Invites students to explain the concept of immunodeficiency and classify immunodeficiency syndromes into primary and secondary forms.</w:t>
      </w:r>
      <w:r w:rsidRPr="00D36B56">
        <w:rPr>
          <w:sz w:val="24"/>
          <w:szCs w:val="24"/>
          <w:lang w:val="en-US"/>
        </w:rPr>
        <w:br/>
      </w:r>
      <w:r w:rsidRPr="00D36B56">
        <w:rPr>
          <w:b/>
          <w:bCs/>
          <w:sz w:val="24"/>
          <w:szCs w:val="24"/>
          <w:lang w:val="en-US"/>
        </w:rPr>
        <w:t>Student activity:</w:t>
      </w:r>
      <w:r w:rsidRPr="00D36B56">
        <w:rPr>
          <w:sz w:val="24"/>
          <w:szCs w:val="24"/>
          <w:lang w:val="en-US"/>
        </w:rPr>
        <w:t xml:space="preserve"> Explain the general meaning of immune deficiency and classify the major categories.</w:t>
      </w:r>
      <w:r w:rsidRPr="00D36B56">
        <w:rPr>
          <w:sz w:val="24"/>
          <w:szCs w:val="24"/>
          <w:lang w:val="en-US"/>
        </w:rPr>
        <w:br/>
      </w:r>
      <w:r w:rsidRPr="00D36B56">
        <w:rPr>
          <w:b/>
          <w:bCs/>
          <w:sz w:val="24"/>
          <w:szCs w:val="24"/>
          <w:lang w:val="en-US"/>
        </w:rPr>
        <w:t>Bloom’s level:</w:t>
      </w:r>
      <w:r w:rsidRPr="00D36B56">
        <w:rPr>
          <w:sz w:val="24"/>
          <w:szCs w:val="24"/>
          <w:lang w:val="en-US"/>
        </w:rPr>
        <w:t xml:space="preserve"> Understand</w:t>
      </w:r>
    </w:p>
    <w:p w14:paraId="36D693D8" w14:textId="77777777" w:rsidR="006456B2" w:rsidRPr="00D36B56" w:rsidRDefault="006456B2" w:rsidP="006456B2">
      <w:pPr>
        <w:ind w:firstLine="709"/>
        <w:rPr>
          <w:sz w:val="24"/>
          <w:szCs w:val="24"/>
          <w:lang w:val="en-US"/>
        </w:rPr>
      </w:pPr>
      <w:r w:rsidRPr="00D36B56">
        <w:rPr>
          <w:b/>
          <w:bCs/>
          <w:sz w:val="24"/>
          <w:szCs w:val="24"/>
          <w:lang w:val="en-US"/>
        </w:rPr>
        <w:t>4. Primary immunodeficiency syndromes — 25 to 40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Directs discussion on inherited defects involving B cells, T cells, combined lymphocyte defects, phagocytic disorders, and complement deficiencies.</w:t>
      </w:r>
      <w:r w:rsidRPr="00D36B56">
        <w:rPr>
          <w:sz w:val="24"/>
          <w:szCs w:val="24"/>
          <w:lang w:val="en-US"/>
        </w:rPr>
        <w:br/>
      </w:r>
      <w:r w:rsidRPr="00D36B56">
        <w:rPr>
          <w:b/>
          <w:bCs/>
          <w:sz w:val="24"/>
          <w:szCs w:val="24"/>
          <w:lang w:val="en-US"/>
        </w:rPr>
        <w:t>Student activity:</w:t>
      </w:r>
      <w:r w:rsidRPr="00D36B56">
        <w:rPr>
          <w:sz w:val="24"/>
          <w:szCs w:val="24"/>
          <w:lang w:val="en-US"/>
        </w:rPr>
        <w:t xml:space="preserve"> Describe the major groups of primary immunodeficiency syndromes and correlate each with the immune component affected.</w:t>
      </w:r>
      <w:r w:rsidRPr="00D36B56">
        <w:rPr>
          <w:sz w:val="24"/>
          <w:szCs w:val="24"/>
          <w:lang w:val="en-US"/>
        </w:rPr>
        <w:br/>
      </w:r>
      <w:r w:rsidRPr="00D36B56">
        <w:rPr>
          <w:b/>
          <w:bCs/>
          <w:sz w:val="24"/>
          <w:szCs w:val="24"/>
          <w:lang w:val="en-US"/>
        </w:rPr>
        <w:t>Bloom’s level:</w:t>
      </w:r>
      <w:r w:rsidRPr="00D36B56">
        <w:rPr>
          <w:sz w:val="24"/>
          <w:szCs w:val="24"/>
          <w:lang w:val="en-US"/>
        </w:rPr>
        <w:t xml:space="preserve"> Understand / Analyze</w:t>
      </w:r>
    </w:p>
    <w:p w14:paraId="60F2914B" w14:textId="77777777" w:rsidR="006456B2" w:rsidRPr="00D36B56" w:rsidRDefault="006456B2" w:rsidP="006456B2">
      <w:pPr>
        <w:ind w:firstLine="709"/>
        <w:rPr>
          <w:sz w:val="24"/>
          <w:szCs w:val="24"/>
          <w:lang w:val="en-US"/>
        </w:rPr>
      </w:pPr>
      <w:r w:rsidRPr="00D36B56">
        <w:rPr>
          <w:b/>
          <w:bCs/>
          <w:sz w:val="24"/>
          <w:szCs w:val="24"/>
          <w:lang w:val="en-US"/>
        </w:rPr>
        <w:t>5. Humoral and cellular immune deficiencies — 40 to 52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Guides students through B cell deficiencies, T cell deficiencies, and combined immunodeficiencies, emphasizing the typical age of presentation and pattern of infections.</w:t>
      </w:r>
      <w:r w:rsidRPr="00D36B56">
        <w:rPr>
          <w:sz w:val="24"/>
          <w:szCs w:val="24"/>
          <w:lang w:val="en-US"/>
        </w:rPr>
        <w:br/>
      </w:r>
      <w:r w:rsidRPr="00D36B56">
        <w:rPr>
          <w:b/>
          <w:bCs/>
          <w:sz w:val="24"/>
          <w:szCs w:val="24"/>
          <w:lang w:val="en-US"/>
        </w:rPr>
        <w:t>Student activity:</w:t>
      </w:r>
      <w:r w:rsidRPr="00D36B56">
        <w:rPr>
          <w:sz w:val="24"/>
          <w:szCs w:val="24"/>
          <w:lang w:val="en-US"/>
        </w:rPr>
        <w:t xml:space="preserve"> Compare antibody deficiency, T cell deficiency, and combined immunodeficiency in terms of pathogens, severity, and clinical manifestations.</w:t>
      </w:r>
      <w:r w:rsidRPr="00D36B56">
        <w:rPr>
          <w:sz w:val="24"/>
          <w:szCs w:val="24"/>
          <w:lang w:val="en-US"/>
        </w:rPr>
        <w:br/>
      </w:r>
      <w:r w:rsidRPr="00D36B56">
        <w:rPr>
          <w:b/>
          <w:bCs/>
          <w:sz w:val="24"/>
          <w:szCs w:val="24"/>
          <w:lang w:val="en-US"/>
        </w:rPr>
        <w:t>Bloom’s level:</w:t>
      </w:r>
      <w:r w:rsidRPr="00D36B56">
        <w:rPr>
          <w:sz w:val="24"/>
          <w:szCs w:val="24"/>
          <w:lang w:val="en-US"/>
        </w:rPr>
        <w:t xml:space="preserve"> Analyze</w:t>
      </w:r>
    </w:p>
    <w:p w14:paraId="54BCE38E" w14:textId="77777777" w:rsidR="006456B2" w:rsidRPr="00D36B56" w:rsidRDefault="006456B2" w:rsidP="006456B2">
      <w:pPr>
        <w:ind w:firstLine="709"/>
        <w:rPr>
          <w:sz w:val="24"/>
          <w:szCs w:val="24"/>
          <w:lang w:val="en-US"/>
        </w:rPr>
      </w:pPr>
      <w:r w:rsidRPr="00D36B56">
        <w:rPr>
          <w:b/>
          <w:bCs/>
          <w:sz w:val="24"/>
          <w:szCs w:val="24"/>
          <w:lang w:val="en-US"/>
        </w:rPr>
        <w:t>6. Phagocytic and complement deficiencies — 52 to 62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Leads discussion on defects of neutrophil number or function, chronic granulomatous disease, leukocyte adhesion deficiency, and major complement deficiencies.</w:t>
      </w:r>
      <w:r w:rsidRPr="00D36B56">
        <w:rPr>
          <w:sz w:val="24"/>
          <w:szCs w:val="24"/>
          <w:lang w:val="en-US"/>
        </w:rPr>
        <w:br/>
      </w:r>
      <w:r w:rsidRPr="00D36B56">
        <w:rPr>
          <w:b/>
          <w:bCs/>
          <w:sz w:val="24"/>
          <w:szCs w:val="24"/>
          <w:lang w:val="en-US"/>
        </w:rPr>
        <w:t>Student activity:</w:t>
      </w:r>
      <w:r w:rsidRPr="00D36B56">
        <w:rPr>
          <w:sz w:val="24"/>
          <w:szCs w:val="24"/>
          <w:lang w:val="en-US"/>
        </w:rPr>
        <w:t xml:space="preserve"> Explain how these defects impair host defense and identify the characteristic infections and inflammatory abnormalities.</w:t>
      </w:r>
      <w:r w:rsidRPr="00D36B56">
        <w:rPr>
          <w:sz w:val="24"/>
          <w:szCs w:val="24"/>
          <w:lang w:val="en-US"/>
        </w:rPr>
        <w:br/>
      </w:r>
      <w:r w:rsidRPr="00D36B56">
        <w:rPr>
          <w:b/>
          <w:bCs/>
          <w:sz w:val="24"/>
          <w:szCs w:val="24"/>
          <w:lang w:val="en-US"/>
        </w:rPr>
        <w:t>Bloom’s level:</w:t>
      </w:r>
      <w:r w:rsidRPr="00D36B56">
        <w:rPr>
          <w:sz w:val="24"/>
          <w:szCs w:val="24"/>
          <w:lang w:val="en-US"/>
        </w:rPr>
        <w:t xml:space="preserve"> Analyze</w:t>
      </w:r>
    </w:p>
    <w:p w14:paraId="6D729B58" w14:textId="77777777" w:rsidR="006456B2" w:rsidRPr="00D36B56" w:rsidRDefault="006456B2" w:rsidP="006456B2">
      <w:pPr>
        <w:ind w:firstLine="709"/>
        <w:rPr>
          <w:sz w:val="24"/>
          <w:szCs w:val="24"/>
          <w:lang w:val="en-US"/>
        </w:rPr>
      </w:pPr>
      <w:r w:rsidRPr="00D36B56">
        <w:rPr>
          <w:b/>
          <w:bCs/>
          <w:sz w:val="24"/>
          <w:szCs w:val="24"/>
          <w:lang w:val="en-US"/>
        </w:rPr>
        <w:t>7. Secondary immunodeficiency syndromes — 62 to 74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Introduces acquired causes of immunodeficiency, including malnutrition, malignancy, immunosuppressive therapy, aging, systemic disease, and especially human immunodeficiency virus infection.</w:t>
      </w:r>
      <w:r w:rsidRPr="00D36B56">
        <w:rPr>
          <w:sz w:val="24"/>
          <w:szCs w:val="24"/>
          <w:lang w:val="en-US"/>
        </w:rPr>
        <w:br/>
      </w:r>
      <w:r w:rsidRPr="00D36B56">
        <w:rPr>
          <w:b/>
          <w:bCs/>
          <w:sz w:val="24"/>
          <w:szCs w:val="24"/>
          <w:lang w:val="en-US"/>
        </w:rPr>
        <w:t>Student activity:</w:t>
      </w:r>
      <w:r w:rsidRPr="00D36B56">
        <w:rPr>
          <w:sz w:val="24"/>
          <w:szCs w:val="24"/>
          <w:lang w:val="en-US"/>
        </w:rPr>
        <w:t xml:space="preserve"> Explain why acquired immunodeficiency is more common than inherited immunodeficiency and discuss major causes.</w:t>
      </w:r>
      <w:r w:rsidRPr="00D36B56">
        <w:rPr>
          <w:sz w:val="24"/>
          <w:szCs w:val="24"/>
          <w:lang w:val="en-US"/>
        </w:rPr>
        <w:br/>
      </w:r>
      <w:r w:rsidRPr="00D36B56">
        <w:rPr>
          <w:b/>
          <w:bCs/>
          <w:sz w:val="24"/>
          <w:szCs w:val="24"/>
          <w:lang w:val="en-US"/>
        </w:rPr>
        <w:t>Bloom’s level:</w:t>
      </w:r>
      <w:r w:rsidRPr="00D36B56">
        <w:rPr>
          <w:sz w:val="24"/>
          <w:szCs w:val="24"/>
          <w:lang w:val="en-US"/>
        </w:rPr>
        <w:t xml:space="preserve"> Understand / Analyze</w:t>
      </w:r>
    </w:p>
    <w:p w14:paraId="60BE7A39" w14:textId="77777777" w:rsidR="006456B2" w:rsidRPr="00D36B56" w:rsidRDefault="006456B2" w:rsidP="006456B2">
      <w:pPr>
        <w:ind w:firstLine="709"/>
        <w:rPr>
          <w:sz w:val="24"/>
          <w:szCs w:val="24"/>
          <w:lang w:val="en-US"/>
        </w:rPr>
      </w:pPr>
      <w:r w:rsidRPr="00D36B56">
        <w:rPr>
          <w:b/>
          <w:bCs/>
          <w:sz w:val="24"/>
          <w:szCs w:val="24"/>
          <w:lang w:val="en-US"/>
        </w:rPr>
        <w:t>8. Acquired immunodeficiency syndrome — 74 to 82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Guides discussion on the pathogenesis of human immunodeficiency virus infection, CD4-positive T cell depletion, opportunistic infections, and the major clinical stages of acquired </w:t>
      </w:r>
      <w:r w:rsidRPr="00D36B56">
        <w:rPr>
          <w:sz w:val="24"/>
          <w:szCs w:val="24"/>
          <w:lang w:val="en-US"/>
        </w:rPr>
        <w:lastRenderedPageBreak/>
        <w:t>immunodeficiency syndrome.</w:t>
      </w:r>
      <w:r w:rsidRPr="00D36B56">
        <w:rPr>
          <w:sz w:val="24"/>
          <w:szCs w:val="24"/>
          <w:lang w:val="en-US"/>
        </w:rPr>
        <w:br/>
      </w:r>
      <w:r w:rsidRPr="00D36B56">
        <w:rPr>
          <w:b/>
          <w:bCs/>
          <w:sz w:val="24"/>
          <w:szCs w:val="24"/>
          <w:lang w:val="en-US"/>
        </w:rPr>
        <w:t>Student activity:</w:t>
      </w:r>
      <w:r w:rsidRPr="00D36B56">
        <w:rPr>
          <w:sz w:val="24"/>
          <w:szCs w:val="24"/>
          <w:lang w:val="en-US"/>
        </w:rPr>
        <w:t xml:space="preserve"> Explain the mechanism of immune failure in acquired immunodeficiency syndrome and relate it to clinical findings.</w:t>
      </w:r>
      <w:r w:rsidRPr="00D36B56">
        <w:rPr>
          <w:sz w:val="24"/>
          <w:szCs w:val="24"/>
          <w:lang w:val="en-US"/>
        </w:rPr>
        <w:br/>
      </w:r>
      <w:r w:rsidRPr="00D36B56">
        <w:rPr>
          <w:b/>
          <w:bCs/>
          <w:sz w:val="24"/>
          <w:szCs w:val="24"/>
          <w:lang w:val="en-US"/>
        </w:rPr>
        <w:t>Bloom’s level:</w:t>
      </w:r>
      <w:r w:rsidRPr="00D36B56">
        <w:rPr>
          <w:sz w:val="24"/>
          <w:szCs w:val="24"/>
          <w:lang w:val="en-US"/>
        </w:rPr>
        <w:t xml:space="preserve"> Analyze</w:t>
      </w:r>
    </w:p>
    <w:p w14:paraId="0663D545" w14:textId="77777777" w:rsidR="006456B2" w:rsidRPr="00D36B56" w:rsidRDefault="006456B2" w:rsidP="006456B2">
      <w:pPr>
        <w:ind w:firstLine="709"/>
        <w:rPr>
          <w:sz w:val="24"/>
          <w:szCs w:val="24"/>
          <w:lang w:val="en-US"/>
        </w:rPr>
      </w:pPr>
      <w:r w:rsidRPr="00D36B56">
        <w:rPr>
          <w:b/>
          <w:bCs/>
          <w:sz w:val="24"/>
          <w:szCs w:val="24"/>
          <w:lang w:val="en-US"/>
        </w:rPr>
        <w:t>9. Clinicopathologic application — 82 to 88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Gives short oral clinical scenarios, such as a boy with recurrent pyogenic infections, an infant with severe opportunistic infections, a patient with chronic granulomatous disease, or an adult with acquired immunodeficiency syndrome.</w:t>
      </w:r>
      <w:r w:rsidRPr="00D36B56">
        <w:rPr>
          <w:sz w:val="24"/>
          <w:szCs w:val="24"/>
          <w:lang w:val="en-US"/>
        </w:rPr>
        <w:br/>
      </w:r>
      <w:r w:rsidRPr="00D36B56">
        <w:rPr>
          <w:b/>
          <w:bCs/>
          <w:sz w:val="24"/>
          <w:szCs w:val="24"/>
          <w:lang w:val="en-US"/>
        </w:rPr>
        <w:t>Student activity:</w:t>
      </w:r>
      <w:r w:rsidRPr="00D36B56">
        <w:rPr>
          <w:sz w:val="24"/>
          <w:szCs w:val="24"/>
          <w:lang w:val="en-US"/>
        </w:rPr>
        <w:t xml:space="preserve"> Identify the likely immune defect, explain the pathogenetic basis, and predict the types of infections expected.</w:t>
      </w:r>
      <w:r w:rsidRPr="00D36B56">
        <w:rPr>
          <w:sz w:val="24"/>
          <w:szCs w:val="24"/>
          <w:lang w:val="en-US"/>
        </w:rPr>
        <w:br/>
      </w:r>
      <w:r w:rsidRPr="00D36B56">
        <w:rPr>
          <w:b/>
          <w:bCs/>
          <w:sz w:val="24"/>
          <w:szCs w:val="24"/>
          <w:lang w:val="en-US"/>
        </w:rPr>
        <w:t>Bloom’s level:</w:t>
      </w:r>
      <w:r w:rsidRPr="00D36B56">
        <w:rPr>
          <w:sz w:val="24"/>
          <w:szCs w:val="24"/>
          <w:lang w:val="en-US"/>
        </w:rPr>
        <w:t xml:space="preserve"> Apply</w:t>
      </w:r>
    </w:p>
    <w:p w14:paraId="3EF97582" w14:textId="77777777" w:rsidR="006456B2" w:rsidRPr="00D36B56" w:rsidRDefault="006456B2" w:rsidP="006456B2">
      <w:pPr>
        <w:ind w:firstLine="709"/>
        <w:rPr>
          <w:sz w:val="24"/>
          <w:szCs w:val="24"/>
          <w:lang w:val="en-US"/>
        </w:rPr>
      </w:pPr>
      <w:r w:rsidRPr="00D36B56">
        <w:rPr>
          <w:b/>
          <w:bCs/>
          <w:sz w:val="24"/>
          <w:szCs w:val="24"/>
          <w:lang w:val="en-US"/>
        </w:rPr>
        <w:t>10. Final synthesis and assessment — 88 to 90 minutes</w:t>
      </w:r>
      <w:r w:rsidRPr="00D36B56">
        <w:rPr>
          <w:sz w:val="24"/>
          <w:szCs w:val="24"/>
          <w:lang w:val="en-US"/>
        </w:rPr>
        <w:br/>
      </w:r>
      <w:r w:rsidRPr="00D36B56">
        <w:rPr>
          <w:b/>
          <w:bCs/>
          <w:sz w:val="24"/>
          <w:szCs w:val="24"/>
          <w:lang w:val="en-US"/>
        </w:rPr>
        <w:t>Teacher activity:</w:t>
      </w:r>
      <w:r w:rsidRPr="00D36B56">
        <w:rPr>
          <w:sz w:val="24"/>
          <w:szCs w:val="24"/>
          <w:lang w:val="en-US"/>
        </w:rPr>
        <w:t xml:space="preserve"> Summarizes the topic from immune defect to clinical syndrome and asks final integrative questions.</w:t>
      </w:r>
      <w:r w:rsidRPr="00D36B56">
        <w:rPr>
          <w:sz w:val="24"/>
          <w:szCs w:val="24"/>
          <w:lang w:val="en-US"/>
        </w:rPr>
        <w:br/>
      </w:r>
      <w:r w:rsidRPr="00D36B56">
        <w:rPr>
          <w:b/>
          <w:bCs/>
          <w:sz w:val="24"/>
          <w:szCs w:val="24"/>
          <w:lang w:val="en-US"/>
        </w:rPr>
        <w:t>Student activity:</w:t>
      </w:r>
      <w:r w:rsidRPr="00D36B56">
        <w:rPr>
          <w:sz w:val="24"/>
          <w:szCs w:val="24"/>
          <w:lang w:val="en-US"/>
        </w:rPr>
        <w:t xml:space="preserve"> State the major take-home points and answer final oral questions.</w:t>
      </w:r>
      <w:r w:rsidRPr="00D36B56">
        <w:rPr>
          <w:sz w:val="24"/>
          <w:szCs w:val="24"/>
          <w:lang w:val="en-US"/>
        </w:rPr>
        <w:br/>
      </w:r>
      <w:r w:rsidRPr="00D36B56">
        <w:rPr>
          <w:b/>
          <w:bCs/>
          <w:sz w:val="24"/>
          <w:szCs w:val="24"/>
          <w:lang w:val="en-US"/>
        </w:rPr>
        <w:t>Bloom’s level:</w:t>
      </w:r>
      <w:r w:rsidRPr="00D36B56">
        <w:rPr>
          <w:sz w:val="24"/>
          <w:szCs w:val="24"/>
          <w:lang w:val="en-US"/>
        </w:rPr>
        <w:t xml:space="preserve"> Evaluate</w:t>
      </w:r>
    </w:p>
    <w:p w14:paraId="031DD3F9" w14:textId="77777777" w:rsidR="006456B2" w:rsidRPr="00D36B56" w:rsidRDefault="006456B2" w:rsidP="006456B2">
      <w:pPr>
        <w:ind w:firstLine="709"/>
        <w:rPr>
          <w:sz w:val="24"/>
          <w:szCs w:val="24"/>
          <w:lang w:val="en-US"/>
        </w:rPr>
      </w:pPr>
      <w:r w:rsidRPr="00D36B56">
        <w:rPr>
          <w:b/>
          <w:bCs/>
          <w:sz w:val="24"/>
          <w:szCs w:val="24"/>
          <w:lang w:val="en-US"/>
        </w:rPr>
        <w:t>Suggested distribution of responsibility in the practical class:</w:t>
      </w:r>
      <w:r w:rsidRPr="00D36B56">
        <w:rPr>
          <w:sz w:val="24"/>
          <w:szCs w:val="24"/>
          <w:lang w:val="en-US"/>
        </w:rPr>
        <w:br/>
        <w:t>Teacher activity should be limited mainly to organizing the discussion, checking preparation, asking guiding questions, correcting mistakes, and clarifying difficult mechanisms.</w:t>
      </w:r>
      <w:r w:rsidRPr="00D36B56">
        <w:rPr>
          <w:sz w:val="24"/>
          <w:szCs w:val="24"/>
          <w:lang w:val="en-US"/>
        </w:rPr>
        <w:br/>
        <w:t>Student activity should form the larger part of the session and should include oral explanation, comparison of syndromes, classification of immune defects, and clinicopathologic application.</w:t>
      </w:r>
    </w:p>
    <w:p w14:paraId="2A599F78" w14:textId="77777777" w:rsidR="006456B2" w:rsidRPr="00D36B56" w:rsidRDefault="006456B2" w:rsidP="006456B2">
      <w:pPr>
        <w:ind w:firstLine="709"/>
        <w:rPr>
          <w:sz w:val="24"/>
          <w:szCs w:val="24"/>
          <w:lang w:val="en-US"/>
        </w:rPr>
      </w:pPr>
      <w:r w:rsidRPr="00D36B56">
        <w:rPr>
          <w:b/>
          <w:bCs/>
          <w:sz w:val="24"/>
          <w:szCs w:val="24"/>
          <w:lang w:val="en-US"/>
        </w:rPr>
        <w:t>Short version for insertion into a methodical guide:</w:t>
      </w:r>
      <w:r w:rsidRPr="00D36B56">
        <w:rPr>
          <w:sz w:val="24"/>
          <w:szCs w:val="24"/>
          <w:lang w:val="en-US"/>
        </w:rPr>
        <w:br/>
        <w:t>Students come to class prepared. The practical session is conducted in the form of oral questioning, guided discussion, explanation of mechanisms by students, clarification of difficult points by the teacher, and application to clinicopathologic situations. The teacher acts mainly as a facilitator, evaluator, and corrector.</w:t>
      </w:r>
    </w:p>
    <w:p w14:paraId="4B479849" w14:textId="77777777" w:rsidR="006456B2" w:rsidRPr="00D36B56" w:rsidRDefault="006456B2" w:rsidP="006456B2">
      <w:pPr>
        <w:ind w:firstLine="709"/>
        <w:rPr>
          <w:sz w:val="24"/>
          <w:szCs w:val="24"/>
          <w:lang w:val="en-US"/>
        </w:rPr>
      </w:pPr>
    </w:p>
    <w:p w14:paraId="14AA0343" w14:textId="77777777" w:rsidR="006456B2" w:rsidRPr="00D36B56" w:rsidRDefault="006456B2" w:rsidP="006456B2">
      <w:pPr>
        <w:ind w:firstLine="709"/>
        <w:rPr>
          <w:sz w:val="24"/>
          <w:szCs w:val="24"/>
          <w:lang w:val="en-US"/>
        </w:rPr>
      </w:pPr>
      <w:r w:rsidRPr="00D36B56">
        <w:rPr>
          <w:b/>
          <w:bCs/>
          <w:sz w:val="24"/>
          <w:szCs w:val="24"/>
          <w:lang w:val="en-US"/>
        </w:rPr>
        <w:t>GLOSSARY</w:t>
      </w:r>
      <w:r w:rsidRPr="00D36B56">
        <w:rPr>
          <w:sz w:val="24"/>
          <w:szCs w:val="24"/>
          <w:lang w:val="en-US"/>
        </w:rPr>
        <w:t>:</w:t>
      </w:r>
    </w:p>
    <w:p w14:paraId="594BD38A" w14:textId="77777777" w:rsidR="006456B2" w:rsidRPr="00D36B56" w:rsidRDefault="006456B2" w:rsidP="006456B2">
      <w:pPr>
        <w:ind w:firstLine="709"/>
        <w:rPr>
          <w:sz w:val="24"/>
          <w:szCs w:val="24"/>
          <w:lang w:val="en-US"/>
        </w:rPr>
      </w:pPr>
    </w:p>
    <w:p w14:paraId="4CFF49CC" w14:textId="77777777" w:rsidR="006456B2" w:rsidRPr="00D36B56" w:rsidRDefault="006456B2" w:rsidP="006456B2">
      <w:pPr>
        <w:ind w:firstLine="709"/>
        <w:rPr>
          <w:sz w:val="24"/>
          <w:szCs w:val="24"/>
          <w:lang w:val="en-US"/>
        </w:rPr>
      </w:pPr>
      <w:r w:rsidRPr="00D36B56">
        <w:rPr>
          <w:b/>
          <w:bCs/>
          <w:sz w:val="24"/>
          <w:szCs w:val="24"/>
          <w:lang w:val="en-US"/>
        </w:rPr>
        <w:t>Immunodeficiency</w:t>
      </w:r>
      <w:r w:rsidRPr="00D36B56">
        <w:rPr>
          <w:sz w:val="24"/>
          <w:szCs w:val="24"/>
          <w:lang w:val="en-US"/>
        </w:rPr>
        <w:br/>
        <w:t>A state in which one or more components of the immune system are absent, reduced, or functionally defective, resulting in increased susceptibility to infections and, in some cases, autoimmunity, allergy, or malignancy.</w:t>
      </w:r>
    </w:p>
    <w:p w14:paraId="78BEE9D4" w14:textId="77777777" w:rsidR="006456B2" w:rsidRPr="00D36B56" w:rsidRDefault="006456B2" w:rsidP="006456B2">
      <w:pPr>
        <w:ind w:firstLine="709"/>
        <w:rPr>
          <w:sz w:val="24"/>
          <w:szCs w:val="24"/>
          <w:lang w:val="en-US"/>
        </w:rPr>
      </w:pPr>
      <w:r w:rsidRPr="00D36B56">
        <w:rPr>
          <w:b/>
          <w:bCs/>
          <w:sz w:val="24"/>
          <w:szCs w:val="24"/>
          <w:lang w:val="en-US"/>
        </w:rPr>
        <w:t>Immunodeficiency syndrome</w:t>
      </w:r>
      <w:r w:rsidRPr="00D36B56">
        <w:rPr>
          <w:sz w:val="24"/>
          <w:szCs w:val="24"/>
          <w:lang w:val="en-US"/>
        </w:rPr>
        <w:br/>
        <w:t>A clinical disorder caused by defective immune function, characterized by recurrent, severe, unusual, or persistent infections and other manifestations of impaired host defense.</w:t>
      </w:r>
    </w:p>
    <w:p w14:paraId="4F1D583C" w14:textId="77777777" w:rsidR="006456B2" w:rsidRPr="00D36B56" w:rsidRDefault="006456B2" w:rsidP="006456B2">
      <w:pPr>
        <w:ind w:firstLine="709"/>
        <w:rPr>
          <w:sz w:val="24"/>
          <w:szCs w:val="24"/>
          <w:lang w:val="en-US"/>
        </w:rPr>
      </w:pPr>
      <w:r w:rsidRPr="00D36B56">
        <w:rPr>
          <w:b/>
          <w:bCs/>
          <w:sz w:val="24"/>
          <w:szCs w:val="24"/>
          <w:lang w:val="en-US"/>
        </w:rPr>
        <w:t>Primary immunodeficiency</w:t>
      </w:r>
      <w:r w:rsidRPr="00D36B56">
        <w:rPr>
          <w:sz w:val="24"/>
          <w:szCs w:val="24"/>
          <w:lang w:val="en-US"/>
        </w:rPr>
        <w:br/>
        <w:t>An inherited or congenital defect of the immune system, usually caused by mutations affecting lymphocyte development, phagocyte function, complement proteins, or other immune mechanisms.</w:t>
      </w:r>
    </w:p>
    <w:p w14:paraId="33CED721" w14:textId="77777777" w:rsidR="006456B2" w:rsidRPr="00D36B56" w:rsidRDefault="006456B2" w:rsidP="006456B2">
      <w:pPr>
        <w:ind w:firstLine="709"/>
        <w:rPr>
          <w:sz w:val="24"/>
          <w:szCs w:val="24"/>
          <w:lang w:val="en-US"/>
        </w:rPr>
      </w:pPr>
      <w:r w:rsidRPr="00D36B56">
        <w:rPr>
          <w:b/>
          <w:bCs/>
          <w:sz w:val="24"/>
          <w:szCs w:val="24"/>
          <w:lang w:val="en-US"/>
        </w:rPr>
        <w:t>Secondary immunodeficiency</w:t>
      </w:r>
      <w:r w:rsidRPr="00D36B56">
        <w:rPr>
          <w:sz w:val="24"/>
          <w:szCs w:val="24"/>
          <w:lang w:val="en-US"/>
        </w:rPr>
        <w:br/>
        <w:t>An acquired impairment of immune function caused by external or systemic factors such as infections, malnutrition, malignancy, immunosuppressive therapy, metabolic disease, or aging.</w:t>
      </w:r>
    </w:p>
    <w:p w14:paraId="211FE4F5" w14:textId="77777777" w:rsidR="006456B2" w:rsidRPr="00D36B56" w:rsidRDefault="006456B2" w:rsidP="006456B2">
      <w:pPr>
        <w:ind w:firstLine="709"/>
        <w:rPr>
          <w:sz w:val="24"/>
          <w:szCs w:val="24"/>
          <w:lang w:val="en-US"/>
        </w:rPr>
      </w:pPr>
      <w:r w:rsidRPr="00D36B56">
        <w:rPr>
          <w:b/>
          <w:bCs/>
          <w:sz w:val="24"/>
          <w:szCs w:val="24"/>
          <w:lang w:val="en-US"/>
        </w:rPr>
        <w:t>Innate immunity</w:t>
      </w:r>
      <w:r w:rsidRPr="00D36B56">
        <w:rPr>
          <w:sz w:val="24"/>
          <w:szCs w:val="24"/>
          <w:lang w:val="en-US"/>
        </w:rPr>
        <w:br/>
        <w:t>The immediate, non-specific arm of host defense that includes epithelial barriers, phagocytes, natural killer cells, and complement proteins.</w:t>
      </w:r>
    </w:p>
    <w:p w14:paraId="5F9F47EB" w14:textId="77777777" w:rsidR="006456B2" w:rsidRPr="00D36B56" w:rsidRDefault="006456B2" w:rsidP="006456B2">
      <w:pPr>
        <w:ind w:firstLine="709"/>
        <w:rPr>
          <w:sz w:val="24"/>
          <w:szCs w:val="24"/>
          <w:lang w:val="en-US"/>
        </w:rPr>
      </w:pPr>
      <w:r w:rsidRPr="00D36B56">
        <w:rPr>
          <w:b/>
          <w:bCs/>
          <w:sz w:val="24"/>
          <w:szCs w:val="24"/>
          <w:lang w:val="en-US"/>
        </w:rPr>
        <w:t>Adaptive immunity</w:t>
      </w:r>
      <w:r w:rsidRPr="00D36B56">
        <w:rPr>
          <w:sz w:val="24"/>
          <w:szCs w:val="24"/>
          <w:lang w:val="en-US"/>
        </w:rPr>
        <w:br/>
        <w:t>The antigen-specific arm of immunity mediated by B lymphocytes, T lymphocytes, antibodies, and immunologic memory.</w:t>
      </w:r>
    </w:p>
    <w:p w14:paraId="7C96F60F" w14:textId="77777777" w:rsidR="006456B2" w:rsidRPr="00D36B56" w:rsidRDefault="006456B2" w:rsidP="006456B2">
      <w:pPr>
        <w:ind w:firstLine="709"/>
        <w:rPr>
          <w:sz w:val="24"/>
          <w:szCs w:val="24"/>
          <w:lang w:val="en-US"/>
        </w:rPr>
      </w:pPr>
      <w:r w:rsidRPr="00D36B56">
        <w:rPr>
          <w:b/>
          <w:bCs/>
          <w:sz w:val="24"/>
          <w:szCs w:val="24"/>
          <w:lang w:val="en-US"/>
        </w:rPr>
        <w:t>Humoral immunity</w:t>
      </w:r>
      <w:r w:rsidRPr="00D36B56">
        <w:rPr>
          <w:sz w:val="24"/>
          <w:szCs w:val="24"/>
          <w:lang w:val="en-US"/>
        </w:rPr>
        <w:br/>
        <w:t>The component of adaptive immunity mediated by B cells and antibodies, especially important for defense against extracellular bacteria and toxins.</w:t>
      </w:r>
    </w:p>
    <w:p w14:paraId="466A88AC" w14:textId="77777777" w:rsidR="006456B2" w:rsidRPr="00D36B56" w:rsidRDefault="006456B2" w:rsidP="006456B2">
      <w:pPr>
        <w:ind w:firstLine="709"/>
        <w:rPr>
          <w:sz w:val="24"/>
          <w:szCs w:val="24"/>
          <w:lang w:val="en-US"/>
        </w:rPr>
      </w:pPr>
      <w:r w:rsidRPr="00D36B56">
        <w:rPr>
          <w:b/>
          <w:bCs/>
          <w:sz w:val="24"/>
          <w:szCs w:val="24"/>
          <w:lang w:val="en-US"/>
        </w:rPr>
        <w:t>Cell-mediated immunity</w:t>
      </w:r>
      <w:r w:rsidRPr="00D36B56">
        <w:rPr>
          <w:sz w:val="24"/>
          <w:szCs w:val="24"/>
          <w:lang w:val="en-US"/>
        </w:rPr>
        <w:br/>
        <w:t>The component of adaptive immunity mediated mainly by T lymphocytes, essential for defense against intracellular pathogens, fungi, viruses, and some protozoa.</w:t>
      </w:r>
    </w:p>
    <w:p w14:paraId="000A05A1" w14:textId="77777777" w:rsidR="006456B2" w:rsidRPr="00D36B56" w:rsidRDefault="006456B2" w:rsidP="006456B2">
      <w:pPr>
        <w:ind w:firstLine="709"/>
        <w:rPr>
          <w:sz w:val="24"/>
          <w:szCs w:val="24"/>
          <w:lang w:val="en-US"/>
        </w:rPr>
      </w:pPr>
      <w:r w:rsidRPr="00D36B56">
        <w:rPr>
          <w:b/>
          <w:bCs/>
          <w:sz w:val="24"/>
          <w:szCs w:val="24"/>
          <w:lang w:val="en-US"/>
        </w:rPr>
        <w:lastRenderedPageBreak/>
        <w:t>B lymphocyte</w:t>
      </w:r>
      <w:r w:rsidRPr="00D36B56">
        <w:rPr>
          <w:sz w:val="24"/>
          <w:szCs w:val="24"/>
          <w:lang w:val="en-US"/>
        </w:rPr>
        <w:br/>
        <w:t>A lymphocyte responsible for antibody production. Defects in B cells lead mainly to recurrent bacterial infections, especially with pyogenic organisms.</w:t>
      </w:r>
    </w:p>
    <w:p w14:paraId="1B86AE7C" w14:textId="77777777" w:rsidR="006456B2" w:rsidRPr="00D36B56" w:rsidRDefault="006456B2" w:rsidP="006456B2">
      <w:pPr>
        <w:ind w:firstLine="709"/>
        <w:rPr>
          <w:sz w:val="24"/>
          <w:szCs w:val="24"/>
          <w:lang w:val="en-US"/>
        </w:rPr>
      </w:pPr>
      <w:r w:rsidRPr="00D36B56">
        <w:rPr>
          <w:b/>
          <w:bCs/>
          <w:sz w:val="24"/>
          <w:szCs w:val="24"/>
          <w:lang w:val="en-US"/>
        </w:rPr>
        <w:t>T lymphocyte</w:t>
      </w:r>
      <w:r w:rsidRPr="00D36B56">
        <w:rPr>
          <w:sz w:val="24"/>
          <w:szCs w:val="24"/>
          <w:lang w:val="en-US"/>
        </w:rPr>
        <w:br/>
        <w:t>A lymphocyte responsible for cell-mediated immune responses. Defects in T cells predispose to viral, fungal, protozoal, and opportunistic infections.</w:t>
      </w:r>
    </w:p>
    <w:p w14:paraId="18E078FB" w14:textId="77777777" w:rsidR="006456B2" w:rsidRPr="00D36B56" w:rsidRDefault="006456B2" w:rsidP="006456B2">
      <w:pPr>
        <w:ind w:firstLine="709"/>
        <w:rPr>
          <w:sz w:val="24"/>
          <w:szCs w:val="24"/>
          <w:lang w:val="en-US"/>
        </w:rPr>
      </w:pPr>
      <w:r w:rsidRPr="00D36B56">
        <w:rPr>
          <w:b/>
          <w:bCs/>
          <w:sz w:val="24"/>
          <w:szCs w:val="24"/>
          <w:lang w:val="en-US"/>
        </w:rPr>
        <w:t>Combined immunodeficiency</w:t>
      </w:r>
      <w:r w:rsidRPr="00D36B56">
        <w:rPr>
          <w:sz w:val="24"/>
          <w:szCs w:val="24"/>
          <w:lang w:val="en-US"/>
        </w:rPr>
        <w:br/>
        <w:t>An immunodeficiency involving both humoral and cell-mediated immunity, usually due to defects affecting lymphocyte development or function.</w:t>
      </w:r>
    </w:p>
    <w:p w14:paraId="768E038E" w14:textId="77777777" w:rsidR="006456B2" w:rsidRPr="00D36B56" w:rsidRDefault="006456B2" w:rsidP="006456B2">
      <w:pPr>
        <w:ind w:firstLine="709"/>
        <w:rPr>
          <w:sz w:val="24"/>
          <w:szCs w:val="24"/>
          <w:lang w:val="en-US"/>
        </w:rPr>
      </w:pPr>
      <w:r w:rsidRPr="00D36B56">
        <w:rPr>
          <w:b/>
          <w:bCs/>
          <w:sz w:val="24"/>
          <w:szCs w:val="24"/>
          <w:lang w:val="en-US"/>
        </w:rPr>
        <w:t>Phagocyte</w:t>
      </w:r>
      <w:r w:rsidRPr="00D36B56">
        <w:rPr>
          <w:sz w:val="24"/>
          <w:szCs w:val="24"/>
          <w:lang w:val="en-US"/>
        </w:rPr>
        <w:br/>
        <w:t>A cell, especially a neutrophil or macrophage, that engulfs and destroys microbes and cellular debris.</w:t>
      </w:r>
    </w:p>
    <w:p w14:paraId="412B5EA3" w14:textId="77777777" w:rsidR="006456B2" w:rsidRPr="00D36B56" w:rsidRDefault="006456B2" w:rsidP="006456B2">
      <w:pPr>
        <w:ind w:firstLine="709"/>
        <w:rPr>
          <w:sz w:val="24"/>
          <w:szCs w:val="24"/>
          <w:lang w:val="en-US"/>
        </w:rPr>
      </w:pPr>
      <w:r w:rsidRPr="00D36B56">
        <w:rPr>
          <w:b/>
          <w:bCs/>
          <w:sz w:val="24"/>
          <w:szCs w:val="24"/>
          <w:lang w:val="en-US"/>
        </w:rPr>
        <w:t>Complement system</w:t>
      </w:r>
      <w:r w:rsidRPr="00D36B56">
        <w:rPr>
          <w:sz w:val="24"/>
          <w:szCs w:val="24"/>
          <w:lang w:val="en-US"/>
        </w:rPr>
        <w:br/>
        <w:t>A group of plasma proteins that participate in opsonization, inflammation, and lysis of microbes. Complement deficiencies predispose to recurrent infections and immune complex disease.</w:t>
      </w:r>
    </w:p>
    <w:p w14:paraId="37DA7D64" w14:textId="77777777" w:rsidR="006456B2" w:rsidRPr="00D36B56" w:rsidRDefault="006456B2" w:rsidP="006456B2">
      <w:pPr>
        <w:ind w:firstLine="709"/>
        <w:rPr>
          <w:sz w:val="24"/>
          <w:szCs w:val="24"/>
          <w:lang w:val="en-US"/>
        </w:rPr>
      </w:pPr>
      <w:r w:rsidRPr="00D36B56">
        <w:rPr>
          <w:b/>
          <w:bCs/>
          <w:sz w:val="24"/>
          <w:szCs w:val="24"/>
          <w:lang w:val="en-US"/>
        </w:rPr>
        <w:t>Opportunistic infection</w:t>
      </w:r>
      <w:r w:rsidRPr="00D36B56">
        <w:rPr>
          <w:sz w:val="24"/>
          <w:szCs w:val="24"/>
          <w:lang w:val="en-US"/>
        </w:rPr>
        <w:br/>
        <w:t>An infection caused by organisms of low pathogenicity that produce severe disease in immunocompromised individuals.</w:t>
      </w:r>
    </w:p>
    <w:p w14:paraId="54092790" w14:textId="77777777" w:rsidR="006456B2" w:rsidRPr="00D36B56" w:rsidRDefault="006456B2" w:rsidP="006456B2">
      <w:pPr>
        <w:ind w:firstLine="709"/>
        <w:rPr>
          <w:sz w:val="24"/>
          <w:szCs w:val="24"/>
          <w:lang w:val="en-US"/>
        </w:rPr>
      </w:pPr>
      <w:r w:rsidRPr="00D36B56">
        <w:rPr>
          <w:b/>
          <w:bCs/>
          <w:sz w:val="24"/>
          <w:szCs w:val="24"/>
          <w:lang w:val="en-US"/>
        </w:rPr>
        <w:t>Recurrent infection</w:t>
      </w:r>
      <w:r w:rsidRPr="00D36B56">
        <w:rPr>
          <w:sz w:val="24"/>
          <w:szCs w:val="24"/>
          <w:lang w:val="en-US"/>
        </w:rPr>
        <w:br/>
        <w:t>Repeated episodes of infection, often a major clinical clue suggesting an immunodeficiency syndrome.</w:t>
      </w:r>
    </w:p>
    <w:p w14:paraId="7E3FAF07" w14:textId="77777777" w:rsidR="006456B2" w:rsidRPr="00D36B56" w:rsidRDefault="006456B2" w:rsidP="006456B2">
      <w:pPr>
        <w:ind w:firstLine="709"/>
        <w:rPr>
          <w:sz w:val="24"/>
          <w:szCs w:val="24"/>
          <w:lang w:val="en-US"/>
        </w:rPr>
      </w:pPr>
      <w:r w:rsidRPr="00D36B56">
        <w:rPr>
          <w:b/>
          <w:bCs/>
          <w:sz w:val="24"/>
          <w:szCs w:val="24"/>
          <w:lang w:val="en-US"/>
        </w:rPr>
        <w:t>Failure to thrive</w:t>
      </w:r>
      <w:r w:rsidRPr="00D36B56">
        <w:rPr>
          <w:sz w:val="24"/>
          <w:szCs w:val="24"/>
          <w:lang w:val="en-US"/>
        </w:rPr>
        <w:br/>
        <w:t>Poor physical growth and weight gain in infancy or childhood, often seen in severe primary immunodeficiency disorders.</w:t>
      </w:r>
    </w:p>
    <w:p w14:paraId="6C2A9913" w14:textId="77777777" w:rsidR="006456B2" w:rsidRPr="00D36B56" w:rsidRDefault="006456B2" w:rsidP="006456B2">
      <w:pPr>
        <w:ind w:firstLine="709"/>
        <w:rPr>
          <w:sz w:val="24"/>
          <w:szCs w:val="24"/>
          <w:lang w:val="en-US"/>
        </w:rPr>
      </w:pPr>
      <w:r w:rsidRPr="00D36B56">
        <w:rPr>
          <w:b/>
          <w:bCs/>
          <w:sz w:val="24"/>
          <w:szCs w:val="24"/>
          <w:lang w:val="en-US"/>
        </w:rPr>
        <w:t>Pyogenic bacteria</w:t>
      </w:r>
      <w:r w:rsidRPr="00D36B56">
        <w:rPr>
          <w:sz w:val="24"/>
          <w:szCs w:val="24"/>
          <w:lang w:val="en-US"/>
        </w:rPr>
        <w:br/>
        <w:t xml:space="preserve">Pus-forming bacteria such as Staphylococcus, Streptococcus, </w:t>
      </w:r>
      <w:proofErr w:type="spellStart"/>
      <w:r w:rsidRPr="00D36B56">
        <w:rPr>
          <w:sz w:val="24"/>
          <w:szCs w:val="24"/>
          <w:lang w:val="en-US"/>
        </w:rPr>
        <w:t>Haemophilus</w:t>
      </w:r>
      <w:proofErr w:type="spellEnd"/>
      <w:r w:rsidRPr="00D36B56">
        <w:rPr>
          <w:sz w:val="24"/>
          <w:szCs w:val="24"/>
          <w:lang w:val="en-US"/>
        </w:rPr>
        <w:t>, and pneumococcus. These commonly infect patients with antibody deficiencies.</w:t>
      </w:r>
    </w:p>
    <w:p w14:paraId="393F5FB8" w14:textId="77777777" w:rsidR="006456B2" w:rsidRPr="00D36B56" w:rsidRDefault="006456B2" w:rsidP="006456B2">
      <w:pPr>
        <w:ind w:firstLine="709"/>
        <w:rPr>
          <w:sz w:val="24"/>
          <w:szCs w:val="24"/>
          <w:lang w:val="en-US"/>
        </w:rPr>
      </w:pPr>
      <w:r w:rsidRPr="00D36B56">
        <w:rPr>
          <w:b/>
          <w:bCs/>
          <w:sz w:val="24"/>
          <w:szCs w:val="24"/>
          <w:lang w:val="en-US"/>
        </w:rPr>
        <w:t>Encapsulated bacteria</w:t>
      </w:r>
      <w:r w:rsidRPr="00D36B56">
        <w:rPr>
          <w:sz w:val="24"/>
          <w:szCs w:val="24"/>
          <w:lang w:val="en-US"/>
        </w:rPr>
        <w:br/>
      </w:r>
      <w:proofErr w:type="spellStart"/>
      <w:r w:rsidRPr="00D36B56">
        <w:rPr>
          <w:sz w:val="24"/>
          <w:szCs w:val="24"/>
          <w:lang w:val="en-US"/>
        </w:rPr>
        <w:t>Bacteria</w:t>
      </w:r>
      <w:proofErr w:type="spellEnd"/>
      <w:r w:rsidRPr="00D36B56">
        <w:rPr>
          <w:sz w:val="24"/>
          <w:szCs w:val="24"/>
          <w:lang w:val="en-US"/>
        </w:rPr>
        <w:t xml:space="preserve"> surrounded by a polysaccharide capsule, such as Streptococcus pneumoniae and </w:t>
      </w:r>
      <w:proofErr w:type="spellStart"/>
      <w:r w:rsidRPr="00D36B56">
        <w:rPr>
          <w:sz w:val="24"/>
          <w:szCs w:val="24"/>
          <w:lang w:val="en-US"/>
        </w:rPr>
        <w:t>Haemophilus</w:t>
      </w:r>
      <w:proofErr w:type="spellEnd"/>
      <w:r w:rsidRPr="00D36B56">
        <w:rPr>
          <w:sz w:val="24"/>
          <w:szCs w:val="24"/>
          <w:lang w:val="en-US"/>
        </w:rPr>
        <w:t xml:space="preserve"> influenzae. These are especially problematic in humoral and complement deficiencies.</w:t>
      </w:r>
    </w:p>
    <w:p w14:paraId="4F47EC63" w14:textId="77777777" w:rsidR="006456B2" w:rsidRPr="00D36B56" w:rsidRDefault="006456B2" w:rsidP="006456B2">
      <w:pPr>
        <w:ind w:firstLine="709"/>
        <w:rPr>
          <w:sz w:val="24"/>
          <w:szCs w:val="24"/>
          <w:lang w:val="en-US"/>
        </w:rPr>
      </w:pPr>
      <w:r w:rsidRPr="00D36B56">
        <w:rPr>
          <w:b/>
          <w:bCs/>
          <w:sz w:val="24"/>
          <w:szCs w:val="24"/>
          <w:lang w:val="en-US"/>
        </w:rPr>
        <w:t>Antibody deficiency</w:t>
      </w:r>
      <w:r w:rsidRPr="00D36B56">
        <w:rPr>
          <w:sz w:val="24"/>
          <w:szCs w:val="24"/>
          <w:lang w:val="en-US"/>
        </w:rPr>
        <w:br/>
        <w:t>An immune defect characterized by absent, reduced, or dysfunctional antibodies, leading mainly to recurrent sinopulmonary and gastrointestinal bacterial infections.</w:t>
      </w:r>
    </w:p>
    <w:p w14:paraId="154463F0" w14:textId="77777777" w:rsidR="006456B2" w:rsidRPr="00D36B56" w:rsidRDefault="006456B2" w:rsidP="006456B2">
      <w:pPr>
        <w:ind w:firstLine="709"/>
        <w:rPr>
          <w:sz w:val="24"/>
          <w:szCs w:val="24"/>
          <w:lang w:val="en-US"/>
        </w:rPr>
      </w:pPr>
      <w:r w:rsidRPr="00D36B56">
        <w:rPr>
          <w:b/>
          <w:bCs/>
          <w:sz w:val="24"/>
          <w:szCs w:val="24"/>
          <w:lang w:val="en-US"/>
        </w:rPr>
        <w:t>Agammaglobulinemia</w:t>
      </w:r>
      <w:r w:rsidRPr="00D36B56">
        <w:rPr>
          <w:sz w:val="24"/>
          <w:szCs w:val="24"/>
          <w:lang w:val="en-US"/>
        </w:rPr>
        <w:br/>
        <w:t>A severe deficiency or absence of immunoglobulins in the blood, usually due to failure of B cell maturation.</w:t>
      </w:r>
    </w:p>
    <w:p w14:paraId="7BBABD15" w14:textId="77777777" w:rsidR="006456B2" w:rsidRPr="00D36B56" w:rsidRDefault="006456B2" w:rsidP="006456B2">
      <w:pPr>
        <w:ind w:firstLine="709"/>
        <w:rPr>
          <w:sz w:val="24"/>
          <w:szCs w:val="24"/>
          <w:lang w:val="en-US"/>
        </w:rPr>
      </w:pPr>
      <w:r w:rsidRPr="00D36B56">
        <w:rPr>
          <w:b/>
          <w:bCs/>
          <w:sz w:val="24"/>
          <w:szCs w:val="24"/>
          <w:lang w:val="en-US"/>
        </w:rPr>
        <w:t>X-linked agammaglobulinemia</w:t>
      </w:r>
      <w:r w:rsidRPr="00D36B56">
        <w:rPr>
          <w:sz w:val="24"/>
          <w:szCs w:val="24"/>
          <w:lang w:val="en-US"/>
        </w:rPr>
        <w:br/>
        <w:t>A primary B cell immunodeficiency caused by mutations in Bruton tyrosine kinase, resulting in failure of B cell maturation and marked reduction of all immunoglobulin classes.</w:t>
      </w:r>
    </w:p>
    <w:p w14:paraId="45F4D919" w14:textId="77777777" w:rsidR="006456B2" w:rsidRPr="00D36B56" w:rsidRDefault="006456B2" w:rsidP="006456B2">
      <w:pPr>
        <w:ind w:firstLine="709"/>
        <w:rPr>
          <w:sz w:val="24"/>
          <w:szCs w:val="24"/>
          <w:lang w:val="en-US"/>
        </w:rPr>
      </w:pPr>
      <w:r w:rsidRPr="00D36B56">
        <w:rPr>
          <w:b/>
          <w:bCs/>
          <w:sz w:val="24"/>
          <w:szCs w:val="24"/>
          <w:lang w:val="en-US"/>
        </w:rPr>
        <w:t>Bruton tyrosine kinase</w:t>
      </w:r>
      <w:r w:rsidRPr="00D36B56">
        <w:rPr>
          <w:sz w:val="24"/>
          <w:szCs w:val="24"/>
          <w:lang w:val="en-US"/>
        </w:rPr>
        <w:br/>
        <w:t>A signaling molecule required for maturation of B lymphocytes. Mutation of this protein causes X-linked agammaglobulinemia.</w:t>
      </w:r>
    </w:p>
    <w:p w14:paraId="5D396155" w14:textId="77777777" w:rsidR="006456B2" w:rsidRPr="00D36B56" w:rsidRDefault="006456B2" w:rsidP="006456B2">
      <w:pPr>
        <w:ind w:firstLine="709"/>
        <w:rPr>
          <w:sz w:val="24"/>
          <w:szCs w:val="24"/>
          <w:lang w:val="en-US"/>
        </w:rPr>
      </w:pPr>
      <w:r w:rsidRPr="00D36B56">
        <w:rPr>
          <w:b/>
          <w:bCs/>
          <w:sz w:val="24"/>
          <w:szCs w:val="24"/>
          <w:lang w:val="en-US"/>
        </w:rPr>
        <w:t>Common variable immunodeficiency</w:t>
      </w:r>
      <w:r w:rsidRPr="00D36B56">
        <w:rPr>
          <w:sz w:val="24"/>
          <w:szCs w:val="24"/>
          <w:lang w:val="en-US"/>
        </w:rPr>
        <w:br/>
        <w:t>A heterogeneous primary immunodeficiency characterized by defective B cell differentiation into plasma cells, low immunoglobulin levels, and recurrent infections, often presenting later in childhood or adulthood.</w:t>
      </w:r>
    </w:p>
    <w:p w14:paraId="7D57DE21" w14:textId="77777777" w:rsidR="006456B2" w:rsidRPr="00D36B56" w:rsidRDefault="006456B2" w:rsidP="006456B2">
      <w:pPr>
        <w:ind w:firstLine="709"/>
        <w:rPr>
          <w:sz w:val="24"/>
          <w:szCs w:val="24"/>
          <w:lang w:val="en-US"/>
        </w:rPr>
      </w:pPr>
      <w:r w:rsidRPr="00D36B56">
        <w:rPr>
          <w:b/>
          <w:bCs/>
          <w:sz w:val="24"/>
          <w:szCs w:val="24"/>
          <w:lang w:val="en-US"/>
        </w:rPr>
        <w:t>Selective immunoglobulin A deficiency</w:t>
      </w:r>
      <w:r w:rsidRPr="00D36B56">
        <w:rPr>
          <w:sz w:val="24"/>
          <w:szCs w:val="24"/>
          <w:lang w:val="en-US"/>
        </w:rPr>
        <w:br/>
        <w:t>The most common primary immunodeficiency, characterized by deficiency of immunoglobulin A and increased risk of mucosal infections, allergy, and autoimmunity.</w:t>
      </w:r>
    </w:p>
    <w:p w14:paraId="2EF1998A" w14:textId="77777777" w:rsidR="006456B2" w:rsidRPr="00D36B56" w:rsidRDefault="006456B2" w:rsidP="006456B2">
      <w:pPr>
        <w:ind w:firstLine="709"/>
        <w:rPr>
          <w:sz w:val="24"/>
          <w:szCs w:val="24"/>
          <w:lang w:val="en-US"/>
        </w:rPr>
      </w:pPr>
      <w:r w:rsidRPr="00D36B56">
        <w:rPr>
          <w:b/>
          <w:bCs/>
          <w:sz w:val="24"/>
          <w:szCs w:val="24"/>
          <w:lang w:val="en-US"/>
        </w:rPr>
        <w:t>Immunoglobulin A</w:t>
      </w:r>
      <w:r w:rsidRPr="00D36B56">
        <w:rPr>
          <w:sz w:val="24"/>
          <w:szCs w:val="24"/>
          <w:lang w:val="en-US"/>
        </w:rPr>
        <w:br/>
        <w:t>The major antibody isotype in mucosal secretions. Deficiency predisposes to recurrent respiratory and gastrointestinal infections.</w:t>
      </w:r>
    </w:p>
    <w:p w14:paraId="059C1F39" w14:textId="77777777" w:rsidR="006456B2" w:rsidRPr="00D36B56" w:rsidRDefault="006456B2" w:rsidP="006456B2">
      <w:pPr>
        <w:ind w:firstLine="709"/>
        <w:rPr>
          <w:sz w:val="24"/>
          <w:szCs w:val="24"/>
          <w:lang w:val="en-US"/>
        </w:rPr>
      </w:pPr>
      <w:r w:rsidRPr="00D36B56">
        <w:rPr>
          <w:b/>
          <w:bCs/>
          <w:sz w:val="24"/>
          <w:szCs w:val="24"/>
          <w:lang w:val="en-US"/>
        </w:rPr>
        <w:t>Hyper-IgM syndrome</w:t>
      </w:r>
      <w:r w:rsidRPr="00D36B56">
        <w:rPr>
          <w:sz w:val="24"/>
          <w:szCs w:val="24"/>
          <w:lang w:val="en-US"/>
        </w:rPr>
        <w:br/>
        <w:t>An immunodeficiency characterized by defective class switching, resulting in low immunoglobulin G, A, and E with normal or elevated immunoglobulin M.</w:t>
      </w:r>
    </w:p>
    <w:p w14:paraId="51668A40" w14:textId="77777777" w:rsidR="006456B2" w:rsidRPr="00D36B56" w:rsidRDefault="006456B2" w:rsidP="006456B2">
      <w:pPr>
        <w:ind w:firstLine="709"/>
        <w:rPr>
          <w:sz w:val="24"/>
          <w:szCs w:val="24"/>
          <w:lang w:val="en-US"/>
        </w:rPr>
      </w:pPr>
      <w:r w:rsidRPr="00D36B56">
        <w:rPr>
          <w:b/>
          <w:bCs/>
          <w:sz w:val="24"/>
          <w:szCs w:val="24"/>
          <w:lang w:val="en-US"/>
        </w:rPr>
        <w:lastRenderedPageBreak/>
        <w:t>Class switching</w:t>
      </w:r>
      <w:r w:rsidRPr="00D36B56">
        <w:rPr>
          <w:sz w:val="24"/>
          <w:szCs w:val="24"/>
          <w:lang w:val="en-US"/>
        </w:rPr>
        <w:br/>
        <w:t>The process by which activated B cells change antibody production from immunoglobulin M to other isotypes such as immunoglobulin G, A, or E.</w:t>
      </w:r>
    </w:p>
    <w:p w14:paraId="65D28A18" w14:textId="77777777" w:rsidR="006456B2" w:rsidRPr="00D36B56" w:rsidRDefault="006456B2" w:rsidP="006456B2">
      <w:pPr>
        <w:ind w:firstLine="709"/>
        <w:rPr>
          <w:sz w:val="24"/>
          <w:szCs w:val="24"/>
          <w:lang w:val="en-US"/>
        </w:rPr>
      </w:pPr>
      <w:r w:rsidRPr="00D36B56">
        <w:rPr>
          <w:b/>
          <w:bCs/>
          <w:sz w:val="24"/>
          <w:szCs w:val="24"/>
          <w:lang w:val="en-US"/>
        </w:rPr>
        <w:t>CD40 ligand deficiency</w:t>
      </w:r>
      <w:r w:rsidRPr="00D36B56">
        <w:rPr>
          <w:sz w:val="24"/>
          <w:szCs w:val="24"/>
          <w:lang w:val="en-US"/>
        </w:rPr>
        <w:br/>
        <w:t>A cause of X-linked Hyper-IgM syndrome in which defective T cell help prevents B cell class switching and impairs macrophage activation.</w:t>
      </w:r>
    </w:p>
    <w:p w14:paraId="5908BA8C" w14:textId="77777777" w:rsidR="006456B2" w:rsidRPr="00D36B56" w:rsidRDefault="006456B2" w:rsidP="006456B2">
      <w:pPr>
        <w:ind w:firstLine="709"/>
        <w:rPr>
          <w:sz w:val="24"/>
          <w:szCs w:val="24"/>
          <w:lang w:val="en-US"/>
        </w:rPr>
      </w:pPr>
      <w:r w:rsidRPr="00D36B56">
        <w:rPr>
          <w:b/>
          <w:bCs/>
          <w:sz w:val="24"/>
          <w:szCs w:val="24"/>
          <w:lang w:val="en-US"/>
        </w:rPr>
        <w:t>Severe combined immunodeficiency</w:t>
      </w:r>
      <w:r w:rsidRPr="00D36B56">
        <w:rPr>
          <w:sz w:val="24"/>
          <w:szCs w:val="24"/>
          <w:lang w:val="en-US"/>
        </w:rPr>
        <w:br/>
        <w:t>A group of severe primary immunodeficiencies caused by profound defects in both T cell and B cell immunity, leading to life-threatening infections in infancy.</w:t>
      </w:r>
    </w:p>
    <w:p w14:paraId="3EE9620E" w14:textId="77777777" w:rsidR="006456B2" w:rsidRPr="00D36B56" w:rsidRDefault="006456B2" w:rsidP="006456B2">
      <w:pPr>
        <w:ind w:firstLine="709"/>
        <w:rPr>
          <w:sz w:val="24"/>
          <w:szCs w:val="24"/>
          <w:lang w:val="en-US"/>
        </w:rPr>
      </w:pPr>
      <w:r w:rsidRPr="00D36B56">
        <w:rPr>
          <w:b/>
          <w:bCs/>
          <w:sz w:val="24"/>
          <w:szCs w:val="24"/>
          <w:lang w:val="en-US"/>
        </w:rPr>
        <w:t>Adenosine deaminase deficiency</w:t>
      </w:r>
      <w:r w:rsidRPr="00D36B56">
        <w:rPr>
          <w:sz w:val="24"/>
          <w:szCs w:val="24"/>
          <w:lang w:val="en-US"/>
        </w:rPr>
        <w:br/>
        <w:t>A cause of severe combined immunodeficiency in which toxic purine metabolites accumulate and damage lymphocytes.</w:t>
      </w:r>
    </w:p>
    <w:p w14:paraId="1A637AB8" w14:textId="77777777" w:rsidR="006456B2" w:rsidRPr="00D36B56" w:rsidRDefault="006456B2" w:rsidP="006456B2">
      <w:pPr>
        <w:ind w:firstLine="709"/>
        <w:rPr>
          <w:sz w:val="24"/>
          <w:szCs w:val="24"/>
          <w:lang w:val="en-US"/>
        </w:rPr>
      </w:pPr>
      <w:r w:rsidRPr="00D36B56">
        <w:rPr>
          <w:b/>
          <w:bCs/>
          <w:sz w:val="24"/>
          <w:szCs w:val="24"/>
          <w:lang w:val="en-US"/>
        </w:rPr>
        <w:t>Purine metabolism defect</w:t>
      </w:r>
      <w:r w:rsidRPr="00D36B56">
        <w:rPr>
          <w:sz w:val="24"/>
          <w:szCs w:val="24"/>
          <w:lang w:val="en-US"/>
        </w:rPr>
        <w:br/>
        <w:t>A biochemical abnormality affecting lymphocyte survival and function, classically seen in adenosine deaminase deficiency.</w:t>
      </w:r>
    </w:p>
    <w:p w14:paraId="7567B131" w14:textId="77777777" w:rsidR="006456B2" w:rsidRPr="00D36B56" w:rsidRDefault="006456B2" w:rsidP="006456B2">
      <w:pPr>
        <w:ind w:firstLine="709"/>
        <w:rPr>
          <w:sz w:val="24"/>
          <w:szCs w:val="24"/>
          <w:lang w:val="en-US"/>
        </w:rPr>
      </w:pPr>
      <w:r w:rsidRPr="00D36B56">
        <w:rPr>
          <w:b/>
          <w:bCs/>
          <w:sz w:val="24"/>
          <w:szCs w:val="24"/>
          <w:lang w:val="en-US"/>
        </w:rPr>
        <w:t>Interleukin-2 receptor gamma chain deficiency</w:t>
      </w:r>
      <w:r w:rsidRPr="00D36B56">
        <w:rPr>
          <w:sz w:val="24"/>
          <w:szCs w:val="24"/>
          <w:lang w:val="en-US"/>
        </w:rPr>
        <w:br/>
        <w:t>A cause of X-linked severe combined immunodeficiency affecting signaling through multiple cytokine receptors required for lymphocyte development.</w:t>
      </w:r>
    </w:p>
    <w:p w14:paraId="2605A887" w14:textId="77777777" w:rsidR="006456B2" w:rsidRPr="00D36B56" w:rsidRDefault="006456B2" w:rsidP="006456B2">
      <w:pPr>
        <w:ind w:firstLine="709"/>
        <w:rPr>
          <w:sz w:val="24"/>
          <w:szCs w:val="24"/>
          <w:lang w:val="en-US"/>
        </w:rPr>
      </w:pPr>
      <w:r w:rsidRPr="00D36B56">
        <w:rPr>
          <w:b/>
          <w:bCs/>
          <w:sz w:val="24"/>
          <w:szCs w:val="24"/>
          <w:lang w:val="en-US"/>
        </w:rPr>
        <w:t>DiGeorge syndrome</w:t>
      </w:r>
      <w:r w:rsidRPr="00D36B56">
        <w:rPr>
          <w:sz w:val="24"/>
          <w:szCs w:val="24"/>
          <w:lang w:val="en-US"/>
        </w:rPr>
        <w:br/>
        <w:t>A developmental disorder caused by defective development of the third and fourth pharyngeal pouches, leading to thymic hypoplasia, T cell deficiency, parathyroid deficiency, and congenital heart disease.</w:t>
      </w:r>
    </w:p>
    <w:p w14:paraId="421F031B" w14:textId="77777777" w:rsidR="006456B2" w:rsidRPr="00D36B56" w:rsidRDefault="006456B2" w:rsidP="006456B2">
      <w:pPr>
        <w:ind w:firstLine="709"/>
        <w:rPr>
          <w:sz w:val="24"/>
          <w:szCs w:val="24"/>
          <w:lang w:val="en-US"/>
        </w:rPr>
      </w:pPr>
      <w:r w:rsidRPr="00D36B56">
        <w:rPr>
          <w:b/>
          <w:bCs/>
          <w:sz w:val="24"/>
          <w:szCs w:val="24"/>
          <w:lang w:val="en-US"/>
        </w:rPr>
        <w:t>Thymic hypoplasia</w:t>
      </w:r>
      <w:r w:rsidRPr="00D36B56">
        <w:rPr>
          <w:sz w:val="24"/>
          <w:szCs w:val="24"/>
          <w:lang w:val="en-US"/>
        </w:rPr>
        <w:br/>
        <w:t>Underdevelopment of the thymus, leading to reduced T cell maturation and cellular immune deficiency.</w:t>
      </w:r>
    </w:p>
    <w:p w14:paraId="3AC70843" w14:textId="77777777" w:rsidR="006456B2" w:rsidRPr="00D36B56" w:rsidRDefault="006456B2" w:rsidP="006456B2">
      <w:pPr>
        <w:ind w:firstLine="709"/>
        <w:rPr>
          <w:sz w:val="24"/>
          <w:szCs w:val="24"/>
          <w:lang w:val="en-US"/>
        </w:rPr>
      </w:pPr>
      <w:r w:rsidRPr="00D36B56">
        <w:rPr>
          <w:b/>
          <w:bCs/>
          <w:sz w:val="24"/>
          <w:szCs w:val="24"/>
          <w:lang w:val="en-US"/>
        </w:rPr>
        <w:t>T cell deficiency</w:t>
      </w:r>
      <w:r w:rsidRPr="00D36B56">
        <w:rPr>
          <w:sz w:val="24"/>
          <w:szCs w:val="24"/>
          <w:lang w:val="en-US"/>
        </w:rPr>
        <w:br/>
        <w:t>An immune defect characterized by impaired cellular immunity and susceptibility to viral, fungal, protozoal, and opportunistic infections.</w:t>
      </w:r>
    </w:p>
    <w:p w14:paraId="0094C9EF" w14:textId="77777777" w:rsidR="006456B2" w:rsidRPr="00D36B56" w:rsidRDefault="006456B2" w:rsidP="006456B2">
      <w:pPr>
        <w:ind w:firstLine="709"/>
        <w:rPr>
          <w:sz w:val="24"/>
          <w:szCs w:val="24"/>
          <w:lang w:val="en-US"/>
        </w:rPr>
      </w:pPr>
      <w:proofErr w:type="spellStart"/>
      <w:r w:rsidRPr="00D36B56">
        <w:rPr>
          <w:b/>
          <w:bCs/>
          <w:sz w:val="24"/>
          <w:szCs w:val="24"/>
          <w:lang w:val="en-US"/>
        </w:rPr>
        <w:t>Wiskott</w:t>
      </w:r>
      <w:proofErr w:type="spellEnd"/>
      <w:r w:rsidRPr="00D36B56">
        <w:rPr>
          <w:b/>
          <w:bCs/>
          <w:sz w:val="24"/>
          <w:szCs w:val="24"/>
          <w:lang w:val="en-US"/>
        </w:rPr>
        <w:t>-Aldrich syndrome</w:t>
      </w:r>
      <w:r w:rsidRPr="00D36B56">
        <w:rPr>
          <w:sz w:val="24"/>
          <w:szCs w:val="24"/>
          <w:lang w:val="en-US"/>
        </w:rPr>
        <w:br/>
        <w:t>An X-linked immunodeficiency characterized by thrombocytopenia, eczema, recurrent infections, and combined defects in humoral and cellular immunity due to cytoskeletal abnormalities in leukocytes and platelets.</w:t>
      </w:r>
    </w:p>
    <w:p w14:paraId="67139643" w14:textId="77777777" w:rsidR="006456B2" w:rsidRPr="00D36B56" w:rsidRDefault="006456B2" w:rsidP="006456B2">
      <w:pPr>
        <w:ind w:firstLine="709"/>
        <w:rPr>
          <w:sz w:val="24"/>
          <w:szCs w:val="24"/>
          <w:lang w:val="en-US"/>
        </w:rPr>
      </w:pPr>
      <w:r w:rsidRPr="00D36B56">
        <w:rPr>
          <w:b/>
          <w:bCs/>
          <w:sz w:val="24"/>
          <w:szCs w:val="24"/>
          <w:lang w:val="en-US"/>
        </w:rPr>
        <w:t>Ataxia-telangiectasia</w:t>
      </w:r>
      <w:r w:rsidRPr="00D36B56">
        <w:rPr>
          <w:sz w:val="24"/>
          <w:szCs w:val="24"/>
          <w:lang w:val="en-US"/>
        </w:rPr>
        <w:br/>
        <w:t>An autosomal recessive disorder caused by defects in DNA repair, characterized by cerebellar ataxia, telangiectasia, immunodeficiency, and increased cancer risk.</w:t>
      </w:r>
    </w:p>
    <w:p w14:paraId="75786A45" w14:textId="77777777" w:rsidR="006456B2" w:rsidRPr="00D36B56" w:rsidRDefault="006456B2" w:rsidP="006456B2">
      <w:pPr>
        <w:ind w:firstLine="709"/>
        <w:rPr>
          <w:sz w:val="24"/>
          <w:szCs w:val="24"/>
          <w:lang w:val="en-US"/>
        </w:rPr>
      </w:pPr>
      <w:r w:rsidRPr="00D36B56">
        <w:rPr>
          <w:b/>
          <w:bCs/>
          <w:sz w:val="24"/>
          <w:szCs w:val="24"/>
          <w:lang w:val="en-US"/>
        </w:rPr>
        <w:t>DNA repair defect</w:t>
      </w:r>
      <w:r w:rsidRPr="00D36B56">
        <w:rPr>
          <w:sz w:val="24"/>
          <w:szCs w:val="24"/>
          <w:lang w:val="en-US"/>
        </w:rPr>
        <w:br/>
        <w:t>A mutation impairing repair of DNA damage, which may affect lymphocyte maturation and increase susceptibility to malignancy.</w:t>
      </w:r>
    </w:p>
    <w:p w14:paraId="2791CDE2" w14:textId="77777777" w:rsidR="006456B2" w:rsidRPr="00D36B56" w:rsidRDefault="006456B2" w:rsidP="006456B2">
      <w:pPr>
        <w:ind w:firstLine="709"/>
        <w:rPr>
          <w:sz w:val="24"/>
          <w:szCs w:val="24"/>
          <w:lang w:val="en-US"/>
        </w:rPr>
      </w:pPr>
      <w:r w:rsidRPr="00D36B56">
        <w:rPr>
          <w:b/>
          <w:bCs/>
          <w:sz w:val="24"/>
          <w:szCs w:val="24"/>
          <w:lang w:val="en-US"/>
        </w:rPr>
        <w:t>Neutropenia</w:t>
      </w:r>
      <w:r w:rsidRPr="00D36B56">
        <w:rPr>
          <w:sz w:val="24"/>
          <w:szCs w:val="24"/>
          <w:lang w:val="en-US"/>
        </w:rPr>
        <w:br/>
        <w:t>A reduced number of neutrophils in the blood, predisposing to bacterial and fungal infections.</w:t>
      </w:r>
    </w:p>
    <w:p w14:paraId="1F941179" w14:textId="77777777" w:rsidR="006456B2" w:rsidRPr="00D36B56" w:rsidRDefault="006456B2" w:rsidP="006456B2">
      <w:pPr>
        <w:ind w:firstLine="709"/>
        <w:rPr>
          <w:sz w:val="24"/>
          <w:szCs w:val="24"/>
          <w:lang w:val="en-US"/>
        </w:rPr>
      </w:pPr>
      <w:r w:rsidRPr="00D36B56">
        <w:rPr>
          <w:b/>
          <w:bCs/>
          <w:sz w:val="24"/>
          <w:szCs w:val="24"/>
          <w:lang w:val="en-US"/>
        </w:rPr>
        <w:t>Leukocyte adhesion deficiency</w:t>
      </w:r>
      <w:r w:rsidRPr="00D36B56">
        <w:rPr>
          <w:sz w:val="24"/>
          <w:szCs w:val="24"/>
          <w:lang w:val="en-US"/>
        </w:rPr>
        <w:br/>
        <w:t>A phagocyte disorder caused by defective leukocyte adhesion molecules, resulting in impaired migration of neutrophils to sites of infection.</w:t>
      </w:r>
    </w:p>
    <w:p w14:paraId="0E6F158B" w14:textId="77777777" w:rsidR="006456B2" w:rsidRPr="00D36B56" w:rsidRDefault="006456B2" w:rsidP="006456B2">
      <w:pPr>
        <w:ind w:firstLine="709"/>
        <w:rPr>
          <w:sz w:val="24"/>
          <w:szCs w:val="24"/>
          <w:lang w:val="en-US"/>
        </w:rPr>
      </w:pPr>
      <w:r w:rsidRPr="00D36B56">
        <w:rPr>
          <w:b/>
          <w:bCs/>
          <w:sz w:val="24"/>
          <w:szCs w:val="24"/>
          <w:lang w:val="en-US"/>
        </w:rPr>
        <w:t>Leukocyte adhesion molecule</w:t>
      </w:r>
      <w:r w:rsidRPr="00D36B56">
        <w:rPr>
          <w:sz w:val="24"/>
          <w:szCs w:val="24"/>
          <w:lang w:val="en-US"/>
        </w:rPr>
        <w:br/>
        <w:t>A cell surface protein required for leukocyte binding to endothelium and migration into tissues.</w:t>
      </w:r>
    </w:p>
    <w:p w14:paraId="569A2D04" w14:textId="77777777" w:rsidR="006456B2" w:rsidRPr="00D36B56" w:rsidRDefault="006456B2" w:rsidP="006456B2">
      <w:pPr>
        <w:ind w:firstLine="709"/>
        <w:rPr>
          <w:sz w:val="24"/>
          <w:szCs w:val="24"/>
          <w:lang w:val="en-US"/>
        </w:rPr>
      </w:pPr>
      <w:r w:rsidRPr="00D36B56">
        <w:rPr>
          <w:b/>
          <w:bCs/>
          <w:sz w:val="24"/>
          <w:szCs w:val="24"/>
          <w:lang w:val="en-US"/>
        </w:rPr>
        <w:t>Chronic granulomatous disease</w:t>
      </w:r>
      <w:r w:rsidRPr="00D36B56">
        <w:rPr>
          <w:sz w:val="24"/>
          <w:szCs w:val="24"/>
          <w:lang w:val="en-US"/>
        </w:rPr>
        <w:br/>
        <w:t>A primary phagocyte disorder caused by defective production of reactive oxygen species, leading to impaired intracellular killing of microbes and recurrent severe infections.</w:t>
      </w:r>
    </w:p>
    <w:p w14:paraId="73BDE324" w14:textId="77777777" w:rsidR="006456B2" w:rsidRPr="00D36B56" w:rsidRDefault="006456B2" w:rsidP="006456B2">
      <w:pPr>
        <w:ind w:firstLine="709"/>
        <w:rPr>
          <w:sz w:val="24"/>
          <w:szCs w:val="24"/>
          <w:lang w:val="en-US"/>
        </w:rPr>
      </w:pPr>
      <w:r w:rsidRPr="00D36B56">
        <w:rPr>
          <w:b/>
          <w:bCs/>
          <w:sz w:val="24"/>
          <w:szCs w:val="24"/>
          <w:lang w:val="en-US"/>
        </w:rPr>
        <w:t>NADPH oxidase deficiency</w:t>
      </w:r>
      <w:r w:rsidRPr="00D36B56">
        <w:rPr>
          <w:sz w:val="24"/>
          <w:szCs w:val="24"/>
          <w:lang w:val="en-US"/>
        </w:rPr>
        <w:br/>
        <w:t>The enzymatic defect responsible for most cases of chronic granulomatous disease, causing failure of respiratory burst in phagocytes.</w:t>
      </w:r>
    </w:p>
    <w:p w14:paraId="56BFE379" w14:textId="77777777" w:rsidR="006456B2" w:rsidRPr="00D36B56" w:rsidRDefault="006456B2" w:rsidP="006456B2">
      <w:pPr>
        <w:ind w:firstLine="709"/>
        <w:rPr>
          <w:sz w:val="24"/>
          <w:szCs w:val="24"/>
          <w:lang w:val="en-US"/>
        </w:rPr>
      </w:pPr>
      <w:r w:rsidRPr="00D36B56">
        <w:rPr>
          <w:b/>
          <w:bCs/>
          <w:sz w:val="24"/>
          <w:szCs w:val="24"/>
          <w:lang w:val="en-US"/>
        </w:rPr>
        <w:t>Respiratory burst</w:t>
      </w:r>
      <w:r w:rsidRPr="00D36B56">
        <w:rPr>
          <w:sz w:val="24"/>
          <w:szCs w:val="24"/>
          <w:lang w:val="en-US"/>
        </w:rPr>
        <w:br/>
        <w:t>The rapid production of reactive oxygen species by activated phagocytes, necessary for killing certain bacteria and fungi.</w:t>
      </w:r>
    </w:p>
    <w:p w14:paraId="1A867B7E" w14:textId="77777777" w:rsidR="006456B2" w:rsidRPr="00D36B56" w:rsidRDefault="006456B2" w:rsidP="006456B2">
      <w:pPr>
        <w:ind w:firstLine="709"/>
        <w:rPr>
          <w:sz w:val="24"/>
          <w:szCs w:val="24"/>
          <w:lang w:val="en-US"/>
        </w:rPr>
      </w:pPr>
      <w:r w:rsidRPr="00D36B56">
        <w:rPr>
          <w:b/>
          <w:bCs/>
          <w:sz w:val="24"/>
          <w:szCs w:val="24"/>
          <w:lang w:val="en-US"/>
        </w:rPr>
        <w:lastRenderedPageBreak/>
        <w:t>Reactive oxygen species</w:t>
      </w:r>
      <w:r w:rsidRPr="00D36B56">
        <w:rPr>
          <w:sz w:val="24"/>
          <w:szCs w:val="24"/>
          <w:lang w:val="en-US"/>
        </w:rPr>
        <w:br/>
        <w:t>Toxic oxygen-derived molecules generated by phagocytes to destroy microbes.</w:t>
      </w:r>
    </w:p>
    <w:p w14:paraId="343C3EC8" w14:textId="77777777" w:rsidR="006456B2" w:rsidRPr="00D36B56" w:rsidRDefault="006456B2" w:rsidP="006456B2">
      <w:pPr>
        <w:ind w:firstLine="709"/>
        <w:rPr>
          <w:sz w:val="24"/>
          <w:szCs w:val="24"/>
          <w:lang w:val="en-US"/>
        </w:rPr>
      </w:pPr>
      <w:r w:rsidRPr="00D36B56">
        <w:rPr>
          <w:b/>
          <w:bCs/>
          <w:sz w:val="24"/>
          <w:szCs w:val="24"/>
          <w:lang w:val="en-US"/>
        </w:rPr>
        <w:t>Catalase-positive organisms</w:t>
      </w:r>
      <w:r w:rsidRPr="00D36B56">
        <w:rPr>
          <w:sz w:val="24"/>
          <w:szCs w:val="24"/>
          <w:lang w:val="en-US"/>
        </w:rPr>
        <w:br/>
        <w:t>Microbes that destroy hydrogen peroxide and are particularly problematic in chronic granulomatous disease because affected phagocytes cannot generate enough reactive oxygen species independently.</w:t>
      </w:r>
    </w:p>
    <w:p w14:paraId="0641465E" w14:textId="77777777" w:rsidR="006456B2" w:rsidRPr="00D36B56" w:rsidRDefault="006456B2" w:rsidP="006456B2">
      <w:pPr>
        <w:ind w:firstLine="709"/>
        <w:rPr>
          <w:sz w:val="24"/>
          <w:szCs w:val="24"/>
          <w:lang w:val="en-US"/>
        </w:rPr>
      </w:pPr>
      <w:r w:rsidRPr="00D36B56">
        <w:rPr>
          <w:b/>
          <w:bCs/>
          <w:sz w:val="24"/>
          <w:szCs w:val="24"/>
          <w:lang w:val="en-US"/>
        </w:rPr>
        <w:t>Myeloperoxidase deficiency</w:t>
      </w:r>
      <w:r w:rsidRPr="00D36B56">
        <w:rPr>
          <w:sz w:val="24"/>
          <w:szCs w:val="24"/>
          <w:lang w:val="en-US"/>
        </w:rPr>
        <w:br/>
        <w:t>A defect in an enzyme involved in microbial killing by neutrophils. It is usually milder than chronic granulomatous disease but may predispose to Candida infections.</w:t>
      </w:r>
    </w:p>
    <w:p w14:paraId="1135311C" w14:textId="77777777" w:rsidR="006456B2" w:rsidRPr="00D36B56" w:rsidRDefault="006456B2" w:rsidP="006456B2">
      <w:pPr>
        <w:ind w:firstLine="709"/>
        <w:rPr>
          <w:sz w:val="24"/>
          <w:szCs w:val="24"/>
          <w:lang w:val="en-US"/>
        </w:rPr>
      </w:pPr>
      <w:r w:rsidRPr="00D36B56">
        <w:rPr>
          <w:b/>
          <w:bCs/>
          <w:sz w:val="24"/>
          <w:szCs w:val="24"/>
          <w:lang w:val="en-US"/>
        </w:rPr>
        <w:t>Chediak-Higashi syndrome</w:t>
      </w:r>
      <w:r w:rsidRPr="00D36B56">
        <w:rPr>
          <w:sz w:val="24"/>
          <w:szCs w:val="24"/>
          <w:lang w:val="en-US"/>
        </w:rPr>
        <w:br/>
        <w:t>A rare autosomal recessive disorder caused by defective vesicle trafficking, characterized by impaired phagolysosome formation, recurrent infections, neuropathy, and giant granules in leukocytes.</w:t>
      </w:r>
    </w:p>
    <w:p w14:paraId="40A9B20C" w14:textId="77777777" w:rsidR="006456B2" w:rsidRPr="00D36B56" w:rsidRDefault="006456B2" w:rsidP="006456B2">
      <w:pPr>
        <w:ind w:firstLine="709"/>
        <w:rPr>
          <w:sz w:val="24"/>
          <w:szCs w:val="24"/>
          <w:lang w:val="en-US"/>
        </w:rPr>
      </w:pPr>
      <w:r w:rsidRPr="00D36B56">
        <w:rPr>
          <w:b/>
          <w:bCs/>
          <w:sz w:val="24"/>
          <w:szCs w:val="24"/>
          <w:lang w:val="en-US"/>
        </w:rPr>
        <w:t>Phagolysosome formation</w:t>
      </w:r>
      <w:r w:rsidRPr="00D36B56">
        <w:rPr>
          <w:sz w:val="24"/>
          <w:szCs w:val="24"/>
          <w:lang w:val="en-US"/>
        </w:rPr>
        <w:br/>
        <w:t>Fusion of phagosomes with lysosomes inside phagocytes, essential for intracellular microbial killing.</w:t>
      </w:r>
    </w:p>
    <w:p w14:paraId="49205D03" w14:textId="77777777" w:rsidR="006456B2" w:rsidRPr="00D36B56" w:rsidRDefault="006456B2" w:rsidP="006456B2">
      <w:pPr>
        <w:ind w:firstLine="709"/>
        <w:rPr>
          <w:sz w:val="24"/>
          <w:szCs w:val="24"/>
          <w:lang w:val="en-US"/>
        </w:rPr>
      </w:pPr>
      <w:r w:rsidRPr="00D36B56">
        <w:rPr>
          <w:b/>
          <w:bCs/>
          <w:sz w:val="24"/>
          <w:szCs w:val="24"/>
          <w:lang w:val="en-US"/>
        </w:rPr>
        <w:t>Complement deficiency</w:t>
      </w:r>
      <w:r w:rsidRPr="00D36B56">
        <w:rPr>
          <w:sz w:val="24"/>
          <w:szCs w:val="24"/>
          <w:lang w:val="en-US"/>
        </w:rPr>
        <w:br/>
        <w:t>A defect in one or more complement proteins, resulting in impaired opsonization, inflammation, or lysis of microbes.</w:t>
      </w:r>
    </w:p>
    <w:p w14:paraId="799D1015" w14:textId="77777777" w:rsidR="006456B2" w:rsidRPr="00D36B56" w:rsidRDefault="006456B2" w:rsidP="006456B2">
      <w:pPr>
        <w:ind w:firstLine="709"/>
        <w:rPr>
          <w:sz w:val="24"/>
          <w:szCs w:val="24"/>
          <w:lang w:val="en-US"/>
        </w:rPr>
      </w:pPr>
      <w:r w:rsidRPr="00D36B56">
        <w:rPr>
          <w:b/>
          <w:bCs/>
          <w:sz w:val="24"/>
          <w:szCs w:val="24"/>
          <w:lang w:val="en-US"/>
        </w:rPr>
        <w:t>C3 deficiency</w:t>
      </w:r>
      <w:r w:rsidRPr="00D36B56">
        <w:rPr>
          <w:sz w:val="24"/>
          <w:szCs w:val="24"/>
          <w:lang w:val="en-US"/>
        </w:rPr>
        <w:br/>
        <w:t>A severe complement deficiency causing recurrent pyogenic infections and immune complex-mediated disease because C3 is central to all complement activation pathways.</w:t>
      </w:r>
    </w:p>
    <w:p w14:paraId="197EE739" w14:textId="77777777" w:rsidR="006456B2" w:rsidRPr="00D36B56" w:rsidRDefault="006456B2" w:rsidP="006456B2">
      <w:pPr>
        <w:ind w:firstLine="709"/>
        <w:rPr>
          <w:sz w:val="24"/>
          <w:szCs w:val="24"/>
          <w:lang w:val="en-US"/>
        </w:rPr>
      </w:pPr>
      <w:r w:rsidRPr="00D36B56">
        <w:rPr>
          <w:b/>
          <w:bCs/>
          <w:sz w:val="24"/>
          <w:szCs w:val="24"/>
          <w:lang w:val="en-US"/>
        </w:rPr>
        <w:t>Membrane attack complex deficiency</w:t>
      </w:r>
      <w:r w:rsidRPr="00D36B56">
        <w:rPr>
          <w:sz w:val="24"/>
          <w:szCs w:val="24"/>
          <w:lang w:val="en-US"/>
        </w:rPr>
        <w:br/>
      </w:r>
      <w:proofErr w:type="spellStart"/>
      <w:r w:rsidRPr="00D36B56">
        <w:rPr>
          <w:sz w:val="24"/>
          <w:szCs w:val="24"/>
          <w:lang w:val="en-US"/>
        </w:rPr>
        <w:t>Deficiency</w:t>
      </w:r>
      <w:proofErr w:type="spellEnd"/>
      <w:r w:rsidRPr="00D36B56">
        <w:rPr>
          <w:sz w:val="24"/>
          <w:szCs w:val="24"/>
          <w:lang w:val="en-US"/>
        </w:rPr>
        <w:t xml:space="preserve"> of terminal complement components, predisposing particularly to recurrent Neisseria infections.</w:t>
      </w:r>
    </w:p>
    <w:p w14:paraId="34793745" w14:textId="77777777" w:rsidR="006456B2" w:rsidRPr="00D36B56" w:rsidRDefault="006456B2" w:rsidP="006456B2">
      <w:pPr>
        <w:ind w:firstLine="709"/>
        <w:rPr>
          <w:sz w:val="24"/>
          <w:szCs w:val="24"/>
          <w:lang w:val="en-US"/>
        </w:rPr>
      </w:pPr>
      <w:r w:rsidRPr="00D36B56">
        <w:rPr>
          <w:b/>
          <w:bCs/>
          <w:sz w:val="24"/>
          <w:szCs w:val="24"/>
          <w:lang w:val="en-US"/>
        </w:rPr>
        <w:t>Neisseria infection</w:t>
      </w:r>
      <w:r w:rsidRPr="00D36B56">
        <w:rPr>
          <w:sz w:val="24"/>
          <w:szCs w:val="24"/>
          <w:lang w:val="en-US"/>
        </w:rPr>
        <w:br/>
        <w:t>A characteristic infection seen in terminal complement deficiencies because membrane attack complex formation is required for killing Neisseria species.</w:t>
      </w:r>
    </w:p>
    <w:p w14:paraId="294A296F" w14:textId="77777777" w:rsidR="006456B2" w:rsidRPr="00D36B56" w:rsidRDefault="006456B2" w:rsidP="006456B2">
      <w:pPr>
        <w:ind w:firstLine="709"/>
        <w:rPr>
          <w:sz w:val="24"/>
          <w:szCs w:val="24"/>
          <w:lang w:val="en-US"/>
        </w:rPr>
      </w:pPr>
      <w:r w:rsidRPr="00D36B56">
        <w:rPr>
          <w:b/>
          <w:bCs/>
          <w:sz w:val="24"/>
          <w:szCs w:val="24"/>
          <w:lang w:val="en-US"/>
        </w:rPr>
        <w:t>Asplenia</w:t>
      </w:r>
      <w:r w:rsidRPr="00D36B56">
        <w:rPr>
          <w:sz w:val="24"/>
          <w:szCs w:val="24"/>
          <w:lang w:val="en-US"/>
        </w:rPr>
        <w:br/>
        <w:t>Absence of the spleen, which may cause functional immunodeficiency and increased susceptibility to infections with encapsulated bacteria.</w:t>
      </w:r>
    </w:p>
    <w:p w14:paraId="1D245939" w14:textId="77777777" w:rsidR="006456B2" w:rsidRPr="00D36B56" w:rsidRDefault="006456B2" w:rsidP="006456B2">
      <w:pPr>
        <w:ind w:firstLine="709"/>
        <w:rPr>
          <w:sz w:val="24"/>
          <w:szCs w:val="24"/>
          <w:lang w:val="en-US"/>
        </w:rPr>
      </w:pPr>
      <w:r w:rsidRPr="00D36B56">
        <w:rPr>
          <w:b/>
          <w:bCs/>
          <w:sz w:val="24"/>
          <w:szCs w:val="24"/>
          <w:lang w:val="en-US"/>
        </w:rPr>
        <w:t xml:space="preserve">Functional </w:t>
      </w:r>
      <w:proofErr w:type="spellStart"/>
      <w:r w:rsidRPr="00D36B56">
        <w:rPr>
          <w:b/>
          <w:bCs/>
          <w:sz w:val="24"/>
          <w:szCs w:val="24"/>
          <w:lang w:val="en-US"/>
        </w:rPr>
        <w:t>hyposplenism</w:t>
      </w:r>
      <w:proofErr w:type="spellEnd"/>
      <w:r w:rsidRPr="00D36B56">
        <w:rPr>
          <w:sz w:val="24"/>
          <w:szCs w:val="24"/>
          <w:lang w:val="en-US"/>
        </w:rPr>
        <w:br/>
        <w:t>Reduced splenic function, which impairs clearance of opsonized organisms and predisposes to severe infection.</w:t>
      </w:r>
    </w:p>
    <w:p w14:paraId="167FA7A4" w14:textId="77777777" w:rsidR="006456B2" w:rsidRPr="00D36B56" w:rsidRDefault="006456B2" w:rsidP="006456B2">
      <w:pPr>
        <w:ind w:firstLine="709"/>
        <w:rPr>
          <w:sz w:val="24"/>
          <w:szCs w:val="24"/>
          <w:lang w:val="en-US"/>
        </w:rPr>
      </w:pPr>
      <w:r w:rsidRPr="00D36B56">
        <w:rPr>
          <w:b/>
          <w:bCs/>
          <w:sz w:val="24"/>
          <w:szCs w:val="24"/>
          <w:lang w:val="en-US"/>
        </w:rPr>
        <w:t>Malnutrition</w:t>
      </w:r>
      <w:r w:rsidRPr="00D36B56">
        <w:rPr>
          <w:sz w:val="24"/>
          <w:szCs w:val="24"/>
          <w:lang w:val="en-US"/>
        </w:rPr>
        <w:br/>
        <w:t>A common cause of secondary immunodeficiency, particularly impairing cell-mediated immunity and resistance to infection.</w:t>
      </w:r>
    </w:p>
    <w:p w14:paraId="3A4F0071" w14:textId="77777777" w:rsidR="006456B2" w:rsidRPr="00D36B56" w:rsidRDefault="006456B2" w:rsidP="006456B2">
      <w:pPr>
        <w:ind w:firstLine="709"/>
        <w:rPr>
          <w:sz w:val="24"/>
          <w:szCs w:val="24"/>
          <w:lang w:val="en-US"/>
        </w:rPr>
      </w:pPr>
      <w:r w:rsidRPr="00D36B56">
        <w:rPr>
          <w:b/>
          <w:bCs/>
          <w:sz w:val="24"/>
          <w:szCs w:val="24"/>
          <w:lang w:val="en-US"/>
        </w:rPr>
        <w:t>Immunosuppressive therapy</w:t>
      </w:r>
      <w:r w:rsidRPr="00D36B56">
        <w:rPr>
          <w:sz w:val="24"/>
          <w:szCs w:val="24"/>
          <w:lang w:val="en-US"/>
        </w:rPr>
        <w:br/>
        <w:t>Medical treatment that suppresses immune responses, often causing secondary immunodeficiency and increased risk of opportunistic infections.</w:t>
      </w:r>
    </w:p>
    <w:p w14:paraId="03D0BBEE" w14:textId="77777777" w:rsidR="006456B2" w:rsidRPr="00D36B56" w:rsidRDefault="006456B2" w:rsidP="006456B2">
      <w:pPr>
        <w:ind w:firstLine="709"/>
        <w:rPr>
          <w:sz w:val="24"/>
          <w:szCs w:val="24"/>
          <w:lang w:val="en-US"/>
        </w:rPr>
      </w:pPr>
      <w:r w:rsidRPr="00D36B56">
        <w:rPr>
          <w:b/>
          <w:bCs/>
          <w:sz w:val="24"/>
          <w:szCs w:val="24"/>
          <w:lang w:val="en-US"/>
        </w:rPr>
        <w:t>Malignancy-associated immunodeficiency</w:t>
      </w:r>
      <w:r w:rsidRPr="00D36B56">
        <w:rPr>
          <w:sz w:val="24"/>
          <w:szCs w:val="24"/>
          <w:lang w:val="en-US"/>
        </w:rPr>
        <w:br/>
        <w:t>Immune deficiency caused by cancers, especially hematologic malignancies, through disruption of normal immune cell development or treatment-related suppression.</w:t>
      </w:r>
    </w:p>
    <w:p w14:paraId="79C65ADF" w14:textId="77777777" w:rsidR="006456B2" w:rsidRPr="00D36B56" w:rsidRDefault="006456B2" w:rsidP="006456B2">
      <w:pPr>
        <w:ind w:firstLine="709"/>
        <w:rPr>
          <w:sz w:val="24"/>
          <w:szCs w:val="24"/>
          <w:lang w:val="en-US"/>
        </w:rPr>
      </w:pPr>
      <w:r w:rsidRPr="00D36B56">
        <w:rPr>
          <w:b/>
          <w:bCs/>
          <w:sz w:val="24"/>
          <w:szCs w:val="24"/>
          <w:lang w:val="en-US"/>
        </w:rPr>
        <w:t>Human immunodeficiency virus</w:t>
      </w:r>
      <w:r w:rsidRPr="00D36B56">
        <w:rPr>
          <w:sz w:val="24"/>
          <w:szCs w:val="24"/>
          <w:lang w:val="en-US"/>
        </w:rPr>
        <w:br/>
        <w:t>A retrovirus that infects CD4-positive T lymphocytes, macrophages, and dendritic cells and causes progressive immunodeficiency.</w:t>
      </w:r>
    </w:p>
    <w:p w14:paraId="49990CCE" w14:textId="77777777" w:rsidR="006456B2" w:rsidRPr="00D36B56" w:rsidRDefault="006456B2" w:rsidP="006456B2">
      <w:pPr>
        <w:ind w:firstLine="709"/>
        <w:rPr>
          <w:sz w:val="24"/>
          <w:szCs w:val="24"/>
          <w:lang w:val="en-US"/>
        </w:rPr>
      </w:pPr>
      <w:r w:rsidRPr="00D36B56">
        <w:rPr>
          <w:b/>
          <w:bCs/>
          <w:sz w:val="24"/>
          <w:szCs w:val="24"/>
          <w:lang w:val="en-US"/>
        </w:rPr>
        <w:t>Acquired immunodeficiency syndrome</w:t>
      </w:r>
      <w:r w:rsidRPr="00D36B56">
        <w:rPr>
          <w:sz w:val="24"/>
          <w:szCs w:val="24"/>
          <w:lang w:val="en-US"/>
        </w:rPr>
        <w:br/>
        <w:t>The advanced stage of human immunodeficiency virus infection characterized by severe CD4-positive T cell depletion, opportunistic infections, and certain malignancies.</w:t>
      </w:r>
    </w:p>
    <w:p w14:paraId="0F8D14FA" w14:textId="77777777" w:rsidR="006456B2" w:rsidRPr="00D36B56" w:rsidRDefault="006456B2" w:rsidP="006456B2">
      <w:pPr>
        <w:ind w:firstLine="709"/>
        <w:rPr>
          <w:sz w:val="24"/>
          <w:szCs w:val="24"/>
          <w:lang w:val="en-US"/>
        </w:rPr>
      </w:pPr>
      <w:r w:rsidRPr="00D36B56">
        <w:rPr>
          <w:b/>
          <w:bCs/>
          <w:sz w:val="24"/>
          <w:szCs w:val="24"/>
          <w:lang w:val="en-US"/>
        </w:rPr>
        <w:t>CD4-positive T lymphocyte depletion</w:t>
      </w:r>
      <w:r w:rsidRPr="00D36B56">
        <w:rPr>
          <w:sz w:val="24"/>
          <w:szCs w:val="24"/>
          <w:lang w:val="en-US"/>
        </w:rPr>
        <w:br/>
        <w:t>The progressive loss of helper T cells that causes the major immune defect in acquired immunodeficiency syndrome.</w:t>
      </w:r>
    </w:p>
    <w:p w14:paraId="326A8201" w14:textId="77777777" w:rsidR="006456B2" w:rsidRPr="00D36B56" w:rsidRDefault="006456B2" w:rsidP="006456B2">
      <w:pPr>
        <w:ind w:firstLine="709"/>
        <w:rPr>
          <w:sz w:val="24"/>
          <w:szCs w:val="24"/>
          <w:lang w:val="en-US"/>
        </w:rPr>
      </w:pPr>
      <w:r w:rsidRPr="00D36B56">
        <w:rPr>
          <w:b/>
          <w:bCs/>
          <w:sz w:val="24"/>
          <w:szCs w:val="24"/>
          <w:lang w:val="en-US"/>
        </w:rPr>
        <w:t>Retrovirus</w:t>
      </w:r>
      <w:r w:rsidRPr="00D36B56">
        <w:rPr>
          <w:sz w:val="24"/>
          <w:szCs w:val="24"/>
          <w:lang w:val="en-US"/>
        </w:rPr>
        <w:br/>
        <w:t>An RNA virus that uses reverse transcriptase to produce DNA from RNA and integrate into the host genome.</w:t>
      </w:r>
    </w:p>
    <w:p w14:paraId="3B0A2945" w14:textId="77777777" w:rsidR="006456B2" w:rsidRPr="00D36B56" w:rsidRDefault="006456B2" w:rsidP="006456B2">
      <w:pPr>
        <w:ind w:firstLine="709"/>
        <w:rPr>
          <w:sz w:val="24"/>
          <w:szCs w:val="24"/>
          <w:lang w:val="en-US"/>
        </w:rPr>
      </w:pPr>
      <w:r w:rsidRPr="00D36B56">
        <w:rPr>
          <w:b/>
          <w:bCs/>
          <w:sz w:val="24"/>
          <w:szCs w:val="24"/>
          <w:lang w:val="en-US"/>
        </w:rPr>
        <w:lastRenderedPageBreak/>
        <w:t>Reverse transcriptase</w:t>
      </w:r>
      <w:r w:rsidRPr="00D36B56">
        <w:rPr>
          <w:sz w:val="24"/>
          <w:szCs w:val="24"/>
          <w:lang w:val="en-US"/>
        </w:rPr>
        <w:br/>
        <w:t>A viral enzyme that synthesizes DNA from an RNA template, essential in the replication of human immunodeficiency virus.</w:t>
      </w:r>
    </w:p>
    <w:p w14:paraId="0FDE0BCB" w14:textId="77777777" w:rsidR="006456B2" w:rsidRPr="00D36B56" w:rsidRDefault="006456B2" w:rsidP="006456B2">
      <w:pPr>
        <w:ind w:firstLine="709"/>
        <w:rPr>
          <w:sz w:val="24"/>
          <w:szCs w:val="24"/>
          <w:lang w:val="en-US"/>
        </w:rPr>
      </w:pPr>
      <w:r w:rsidRPr="00D36B56">
        <w:rPr>
          <w:b/>
          <w:bCs/>
          <w:sz w:val="24"/>
          <w:szCs w:val="24"/>
          <w:lang w:val="en-US"/>
        </w:rPr>
        <w:t>Gp120</w:t>
      </w:r>
      <w:r w:rsidRPr="00D36B56">
        <w:rPr>
          <w:sz w:val="24"/>
          <w:szCs w:val="24"/>
          <w:lang w:val="en-US"/>
        </w:rPr>
        <w:br/>
        <w:t>An envelope glycoprotein of human immunodeficiency virus that binds CD4 and chemokine coreceptors to initiate viral entry.</w:t>
      </w:r>
    </w:p>
    <w:p w14:paraId="54772869" w14:textId="77777777" w:rsidR="006456B2" w:rsidRPr="00D36B56" w:rsidRDefault="006456B2" w:rsidP="006456B2">
      <w:pPr>
        <w:ind w:firstLine="709"/>
        <w:rPr>
          <w:sz w:val="24"/>
          <w:szCs w:val="24"/>
          <w:lang w:val="en-US"/>
        </w:rPr>
      </w:pPr>
      <w:r w:rsidRPr="00D36B56">
        <w:rPr>
          <w:b/>
          <w:bCs/>
          <w:sz w:val="24"/>
          <w:szCs w:val="24"/>
          <w:lang w:val="en-US"/>
        </w:rPr>
        <w:t>CCR5</w:t>
      </w:r>
      <w:r w:rsidRPr="00D36B56">
        <w:rPr>
          <w:sz w:val="24"/>
          <w:szCs w:val="24"/>
          <w:lang w:val="en-US"/>
        </w:rPr>
        <w:br/>
        <w:t>A chemokine receptor that serves as an important coreceptor for entry of many strains of human immunodeficiency virus into target cells.</w:t>
      </w:r>
    </w:p>
    <w:p w14:paraId="7A5630CA" w14:textId="77777777" w:rsidR="006456B2" w:rsidRPr="00D36B56" w:rsidRDefault="006456B2" w:rsidP="006456B2">
      <w:pPr>
        <w:ind w:firstLine="709"/>
        <w:rPr>
          <w:sz w:val="24"/>
          <w:szCs w:val="24"/>
          <w:lang w:val="en-US"/>
        </w:rPr>
      </w:pPr>
      <w:r w:rsidRPr="00D36B56">
        <w:rPr>
          <w:b/>
          <w:bCs/>
          <w:sz w:val="24"/>
          <w:szCs w:val="24"/>
          <w:lang w:val="en-US"/>
        </w:rPr>
        <w:t>CXCR4</w:t>
      </w:r>
      <w:r w:rsidRPr="00D36B56">
        <w:rPr>
          <w:sz w:val="24"/>
          <w:szCs w:val="24"/>
          <w:lang w:val="en-US"/>
        </w:rPr>
        <w:br/>
        <w:t>A chemokine receptor used by some strains of human immunodeficiency virus as a coreceptor for cell entry.</w:t>
      </w:r>
    </w:p>
    <w:p w14:paraId="579A9DC2" w14:textId="77777777" w:rsidR="006456B2" w:rsidRPr="00D36B56" w:rsidRDefault="006456B2" w:rsidP="006456B2">
      <w:pPr>
        <w:ind w:firstLine="709"/>
        <w:rPr>
          <w:sz w:val="24"/>
          <w:szCs w:val="24"/>
          <w:lang w:val="en-US"/>
        </w:rPr>
      </w:pPr>
      <w:r w:rsidRPr="00D36B56">
        <w:rPr>
          <w:b/>
          <w:bCs/>
          <w:sz w:val="24"/>
          <w:szCs w:val="24"/>
          <w:lang w:val="en-US"/>
        </w:rPr>
        <w:t>Opportunistic pathogen</w:t>
      </w:r>
      <w:r w:rsidRPr="00D36B56">
        <w:rPr>
          <w:sz w:val="24"/>
          <w:szCs w:val="24"/>
          <w:lang w:val="en-US"/>
        </w:rPr>
        <w:br/>
        <w:t>A microorganism that usually causes disease only in immunocompromised individuals.</w:t>
      </w:r>
    </w:p>
    <w:p w14:paraId="61A2F65D" w14:textId="77777777" w:rsidR="006456B2" w:rsidRPr="00D36B56" w:rsidRDefault="006456B2" w:rsidP="006456B2">
      <w:pPr>
        <w:ind w:firstLine="709"/>
        <w:rPr>
          <w:sz w:val="24"/>
          <w:szCs w:val="24"/>
          <w:lang w:val="en-US"/>
        </w:rPr>
      </w:pPr>
      <w:r w:rsidRPr="00D36B56">
        <w:rPr>
          <w:b/>
          <w:bCs/>
          <w:sz w:val="24"/>
          <w:szCs w:val="24"/>
          <w:lang w:val="en-US"/>
        </w:rPr>
        <w:t xml:space="preserve">Pneumocystis </w:t>
      </w:r>
      <w:proofErr w:type="spellStart"/>
      <w:r w:rsidRPr="00D36B56">
        <w:rPr>
          <w:b/>
          <w:bCs/>
          <w:sz w:val="24"/>
          <w:szCs w:val="24"/>
          <w:lang w:val="en-US"/>
        </w:rPr>
        <w:t>jirovecii</w:t>
      </w:r>
      <w:proofErr w:type="spellEnd"/>
      <w:r w:rsidRPr="00D36B56">
        <w:rPr>
          <w:sz w:val="24"/>
          <w:szCs w:val="24"/>
          <w:lang w:val="en-US"/>
        </w:rPr>
        <w:br/>
        <w:t>An opportunistic fungal organism commonly causing pneumonia in severe T cell immunodeficiency and acquired immunodeficiency syndrome.</w:t>
      </w:r>
    </w:p>
    <w:p w14:paraId="43D2344A" w14:textId="77777777" w:rsidR="006456B2" w:rsidRPr="00D36B56" w:rsidRDefault="006456B2" w:rsidP="006456B2">
      <w:pPr>
        <w:ind w:firstLine="709"/>
        <w:rPr>
          <w:sz w:val="24"/>
          <w:szCs w:val="24"/>
          <w:lang w:val="en-US"/>
        </w:rPr>
      </w:pPr>
      <w:r w:rsidRPr="00D36B56">
        <w:rPr>
          <w:b/>
          <w:bCs/>
          <w:sz w:val="24"/>
          <w:szCs w:val="24"/>
          <w:lang w:val="en-US"/>
        </w:rPr>
        <w:t>Candidiasis</w:t>
      </w:r>
      <w:r w:rsidRPr="00D36B56">
        <w:rPr>
          <w:sz w:val="24"/>
          <w:szCs w:val="24"/>
          <w:lang w:val="en-US"/>
        </w:rPr>
        <w:br/>
        <w:t>An opportunistic fungal infection frequently seen in T cell deficiencies and acquired immunodeficiency syndrome.</w:t>
      </w:r>
    </w:p>
    <w:p w14:paraId="722CC0F0" w14:textId="77777777" w:rsidR="006456B2" w:rsidRPr="00D36B56" w:rsidRDefault="006456B2" w:rsidP="006456B2">
      <w:pPr>
        <w:ind w:firstLine="709"/>
        <w:rPr>
          <w:sz w:val="24"/>
          <w:szCs w:val="24"/>
          <w:lang w:val="en-US"/>
        </w:rPr>
      </w:pPr>
      <w:r w:rsidRPr="00D36B56">
        <w:rPr>
          <w:b/>
          <w:bCs/>
          <w:sz w:val="24"/>
          <w:szCs w:val="24"/>
          <w:lang w:val="en-US"/>
        </w:rPr>
        <w:t>Cytomegalovirus infection</w:t>
      </w:r>
      <w:r w:rsidRPr="00D36B56">
        <w:rPr>
          <w:sz w:val="24"/>
          <w:szCs w:val="24"/>
          <w:lang w:val="en-US"/>
        </w:rPr>
        <w:br/>
        <w:t>An opportunistic viral infection that becomes severe in patients with profound T cell deficiency.</w:t>
      </w:r>
    </w:p>
    <w:p w14:paraId="39F2B106" w14:textId="77777777" w:rsidR="006456B2" w:rsidRPr="00D36B56" w:rsidRDefault="006456B2" w:rsidP="006456B2">
      <w:pPr>
        <w:ind w:firstLine="709"/>
        <w:rPr>
          <w:sz w:val="24"/>
          <w:szCs w:val="24"/>
          <w:lang w:val="en-US"/>
        </w:rPr>
      </w:pPr>
      <w:r w:rsidRPr="00D36B56">
        <w:rPr>
          <w:b/>
          <w:bCs/>
          <w:sz w:val="24"/>
          <w:szCs w:val="24"/>
          <w:lang w:val="en-US"/>
        </w:rPr>
        <w:t>Kaposi sarcoma</w:t>
      </w:r>
      <w:r w:rsidRPr="00D36B56">
        <w:rPr>
          <w:sz w:val="24"/>
          <w:szCs w:val="24"/>
          <w:lang w:val="en-US"/>
        </w:rPr>
        <w:br/>
        <w:t>A vascular tumor associated with human herpesvirus 8, commonly seen in patients with acquired immunodeficiency syndrome.</w:t>
      </w:r>
    </w:p>
    <w:p w14:paraId="2E7DF425" w14:textId="77777777" w:rsidR="006456B2" w:rsidRPr="00D36B56" w:rsidRDefault="006456B2" w:rsidP="006456B2">
      <w:pPr>
        <w:ind w:firstLine="709"/>
        <w:rPr>
          <w:sz w:val="24"/>
          <w:szCs w:val="24"/>
          <w:lang w:val="en-US"/>
        </w:rPr>
      </w:pPr>
      <w:r w:rsidRPr="00D36B56">
        <w:rPr>
          <w:b/>
          <w:bCs/>
          <w:sz w:val="24"/>
          <w:szCs w:val="24"/>
          <w:lang w:val="en-US"/>
        </w:rPr>
        <w:t>Lymphopenia</w:t>
      </w:r>
      <w:r w:rsidRPr="00D36B56">
        <w:rPr>
          <w:sz w:val="24"/>
          <w:szCs w:val="24"/>
          <w:lang w:val="en-US"/>
        </w:rPr>
        <w:br/>
        <w:t>A reduced number of lymphocytes in the blood, often a marker of cellular immunodeficiency.</w:t>
      </w:r>
    </w:p>
    <w:p w14:paraId="310BF56D" w14:textId="77777777" w:rsidR="006456B2" w:rsidRPr="00D36B56" w:rsidRDefault="006456B2" w:rsidP="006456B2">
      <w:pPr>
        <w:ind w:firstLine="709"/>
        <w:rPr>
          <w:sz w:val="24"/>
          <w:szCs w:val="24"/>
          <w:lang w:val="en-US"/>
        </w:rPr>
      </w:pPr>
      <w:r w:rsidRPr="00D36B56">
        <w:rPr>
          <w:b/>
          <w:bCs/>
          <w:sz w:val="24"/>
          <w:szCs w:val="24"/>
          <w:lang w:val="en-US"/>
        </w:rPr>
        <w:t>Hypogammaglobulinemia</w:t>
      </w:r>
      <w:r w:rsidRPr="00D36B56">
        <w:rPr>
          <w:sz w:val="24"/>
          <w:szCs w:val="24"/>
          <w:lang w:val="en-US"/>
        </w:rPr>
        <w:br/>
        <w:t>Reduced levels of immunoglobulins in the blood, often indicating humoral immunodeficiency.</w:t>
      </w:r>
    </w:p>
    <w:p w14:paraId="32D3231A" w14:textId="77777777" w:rsidR="006456B2" w:rsidRPr="00D36B56" w:rsidRDefault="006456B2" w:rsidP="006456B2">
      <w:pPr>
        <w:ind w:firstLine="709"/>
        <w:rPr>
          <w:sz w:val="24"/>
          <w:szCs w:val="24"/>
          <w:lang w:val="en-US"/>
        </w:rPr>
      </w:pPr>
      <w:r w:rsidRPr="00D36B56">
        <w:rPr>
          <w:b/>
          <w:bCs/>
          <w:sz w:val="24"/>
          <w:szCs w:val="24"/>
          <w:lang w:val="en-US"/>
        </w:rPr>
        <w:t>Sinopulmonary infection</w:t>
      </w:r>
      <w:r w:rsidRPr="00D36B56">
        <w:rPr>
          <w:sz w:val="24"/>
          <w:szCs w:val="24"/>
          <w:lang w:val="en-US"/>
        </w:rPr>
        <w:br/>
        <w:t>A recurrent infection of the upper or lower respiratory tract, typical of many antibody deficiencies.</w:t>
      </w:r>
    </w:p>
    <w:p w14:paraId="68F66161" w14:textId="77777777" w:rsidR="006456B2" w:rsidRPr="00D36B56" w:rsidRDefault="006456B2" w:rsidP="006456B2">
      <w:pPr>
        <w:ind w:firstLine="709"/>
        <w:rPr>
          <w:sz w:val="24"/>
          <w:szCs w:val="24"/>
          <w:lang w:val="en-US"/>
        </w:rPr>
      </w:pPr>
      <w:r w:rsidRPr="00D36B56">
        <w:rPr>
          <w:b/>
          <w:bCs/>
          <w:sz w:val="24"/>
          <w:szCs w:val="24"/>
          <w:lang w:val="en-US"/>
        </w:rPr>
        <w:t>Chronic diarrhea</w:t>
      </w:r>
      <w:r w:rsidRPr="00D36B56">
        <w:rPr>
          <w:sz w:val="24"/>
          <w:szCs w:val="24"/>
          <w:lang w:val="en-US"/>
        </w:rPr>
        <w:br/>
        <w:t>A common manifestation of severe combined immunodeficiency and acquired immunodeficiency syndrome due to recurrent intestinal infections.</w:t>
      </w:r>
    </w:p>
    <w:p w14:paraId="4F02A446" w14:textId="77777777" w:rsidR="006456B2" w:rsidRPr="00D36B56" w:rsidRDefault="006456B2" w:rsidP="006456B2">
      <w:pPr>
        <w:ind w:firstLine="709"/>
        <w:rPr>
          <w:sz w:val="24"/>
          <w:szCs w:val="24"/>
          <w:lang w:val="en-US"/>
        </w:rPr>
      </w:pPr>
      <w:r w:rsidRPr="00D36B56">
        <w:rPr>
          <w:b/>
          <w:bCs/>
          <w:sz w:val="24"/>
          <w:szCs w:val="24"/>
          <w:lang w:val="en-US"/>
        </w:rPr>
        <w:t>Live vaccine complication</w:t>
      </w:r>
      <w:r w:rsidRPr="00D36B56">
        <w:rPr>
          <w:sz w:val="24"/>
          <w:szCs w:val="24"/>
          <w:lang w:val="en-US"/>
        </w:rPr>
        <w:br/>
        <w:t>A severe or disseminated infection caused by live attenuated vaccines in patients with significant immunodeficiency.</w:t>
      </w:r>
    </w:p>
    <w:p w14:paraId="3364E9B2" w14:textId="77777777" w:rsidR="006456B2" w:rsidRPr="00D36B56" w:rsidRDefault="006456B2" w:rsidP="006456B2">
      <w:pPr>
        <w:ind w:firstLine="709"/>
        <w:rPr>
          <w:sz w:val="24"/>
          <w:szCs w:val="24"/>
          <w:lang w:val="en-US"/>
        </w:rPr>
      </w:pPr>
      <w:r w:rsidRPr="00D36B56">
        <w:rPr>
          <w:b/>
          <w:bCs/>
          <w:sz w:val="24"/>
          <w:szCs w:val="24"/>
          <w:lang w:val="en-US"/>
        </w:rPr>
        <w:t>Immune reconstitution</w:t>
      </w:r>
      <w:r w:rsidRPr="00D36B56">
        <w:rPr>
          <w:sz w:val="24"/>
          <w:szCs w:val="24"/>
          <w:lang w:val="en-US"/>
        </w:rPr>
        <w:br/>
        <w:t>Restoration of immune function, such as after successful treatment or stem cell transplantation in some immunodeficiency states.</w:t>
      </w:r>
    </w:p>
    <w:p w14:paraId="41662A74" w14:textId="77777777" w:rsidR="006456B2" w:rsidRPr="00D36B56" w:rsidRDefault="006456B2" w:rsidP="006456B2">
      <w:pPr>
        <w:ind w:firstLine="709"/>
        <w:rPr>
          <w:sz w:val="24"/>
          <w:szCs w:val="24"/>
          <w:lang w:val="en-US"/>
        </w:rPr>
      </w:pPr>
    </w:p>
    <w:p w14:paraId="07778759" w14:textId="77777777" w:rsidR="006456B2" w:rsidRPr="00D36B56" w:rsidRDefault="006456B2" w:rsidP="006456B2">
      <w:pPr>
        <w:ind w:firstLine="709"/>
        <w:rPr>
          <w:b/>
          <w:bCs/>
          <w:sz w:val="24"/>
          <w:szCs w:val="24"/>
          <w:lang w:val="en-US"/>
        </w:rPr>
      </w:pPr>
      <w:r w:rsidRPr="00D36B56">
        <w:rPr>
          <w:b/>
          <w:bCs/>
          <w:sz w:val="24"/>
          <w:szCs w:val="24"/>
          <w:lang w:val="en-US"/>
        </w:rPr>
        <w:t>LIST OF CONTROL QUESTIONS / SUBTOPICS</w:t>
      </w:r>
    </w:p>
    <w:p w14:paraId="0F9027B1" w14:textId="77777777" w:rsidR="006456B2" w:rsidRPr="00D36B56" w:rsidRDefault="006456B2" w:rsidP="006456B2">
      <w:pPr>
        <w:numPr>
          <w:ilvl w:val="0"/>
          <w:numId w:val="410"/>
        </w:numPr>
        <w:rPr>
          <w:sz w:val="24"/>
          <w:szCs w:val="24"/>
          <w:lang w:val="en-US"/>
        </w:rPr>
      </w:pPr>
      <w:r w:rsidRPr="00D36B56">
        <w:rPr>
          <w:sz w:val="24"/>
          <w:szCs w:val="24"/>
          <w:lang w:val="en-US"/>
        </w:rPr>
        <w:t xml:space="preserve">Definition of immunodeficiency and classification into primary and secondary forms. </w:t>
      </w:r>
    </w:p>
    <w:p w14:paraId="284F7A48" w14:textId="77777777" w:rsidR="006456B2" w:rsidRPr="00D36B56" w:rsidRDefault="006456B2" w:rsidP="006456B2">
      <w:pPr>
        <w:numPr>
          <w:ilvl w:val="0"/>
          <w:numId w:val="410"/>
        </w:numPr>
        <w:rPr>
          <w:sz w:val="24"/>
          <w:szCs w:val="24"/>
          <w:lang w:val="en-US"/>
        </w:rPr>
      </w:pPr>
      <w:r w:rsidRPr="00D36B56">
        <w:rPr>
          <w:sz w:val="24"/>
          <w:szCs w:val="24"/>
          <w:lang w:val="en-US"/>
        </w:rPr>
        <w:t xml:space="preserve">Major immune components whose defects lead to immunodeficiency. </w:t>
      </w:r>
    </w:p>
    <w:p w14:paraId="0C12F2DA" w14:textId="77777777" w:rsidR="006456B2" w:rsidRPr="00D36B56" w:rsidRDefault="006456B2" w:rsidP="006456B2">
      <w:pPr>
        <w:numPr>
          <w:ilvl w:val="0"/>
          <w:numId w:val="410"/>
        </w:numPr>
        <w:rPr>
          <w:sz w:val="24"/>
          <w:szCs w:val="24"/>
          <w:lang w:val="en-US"/>
        </w:rPr>
      </w:pPr>
      <w:r w:rsidRPr="00D36B56">
        <w:rPr>
          <w:sz w:val="24"/>
          <w:szCs w:val="24"/>
          <w:lang w:val="en-US"/>
        </w:rPr>
        <w:t xml:space="preserve">Humoral immunodeficiency syndromes and their clinical features. </w:t>
      </w:r>
    </w:p>
    <w:p w14:paraId="4DFB4EBD" w14:textId="77777777" w:rsidR="006456B2" w:rsidRPr="00D36B56" w:rsidRDefault="006456B2" w:rsidP="006456B2">
      <w:pPr>
        <w:numPr>
          <w:ilvl w:val="0"/>
          <w:numId w:val="410"/>
        </w:numPr>
        <w:rPr>
          <w:sz w:val="24"/>
          <w:szCs w:val="24"/>
          <w:lang w:val="en-US"/>
        </w:rPr>
      </w:pPr>
      <w:r w:rsidRPr="00D36B56">
        <w:rPr>
          <w:sz w:val="24"/>
          <w:szCs w:val="24"/>
          <w:lang w:val="en-US"/>
        </w:rPr>
        <w:t xml:space="preserve">T cell and combined immunodeficiency syndromes. </w:t>
      </w:r>
    </w:p>
    <w:p w14:paraId="3D0895AE" w14:textId="77777777" w:rsidR="006456B2" w:rsidRPr="00D36B56" w:rsidRDefault="006456B2" w:rsidP="006456B2">
      <w:pPr>
        <w:numPr>
          <w:ilvl w:val="0"/>
          <w:numId w:val="410"/>
        </w:numPr>
        <w:rPr>
          <w:sz w:val="24"/>
          <w:szCs w:val="24"/>
          <w:lang w:val="en-US"/>
        </w:rPr>
      </w:pPr>
      <w:r w:rsidRPr="00D36B56">
        <w:rPr>
          <w:sz w:val="24"/>
          <w:szCs w:val="24"/>
          <w:lang w:val="en-US"/>
        </w:rPr>
        <w:t xml:space="preserve">Severe combined immunodeficiency and DiGeorge syndrome. </w:t>
      </w:r>
    </w:p>
    <w:p w14:paraId="0D631911" w14:textId="77777777" w:rsidR="006456B2" w:rsidRPr="00D36B56" w:rsidRDefault="006456B2" w:rsidP="006456B2">
      <w:pPr>
        <w:numPr>
          <w:ilvl w:val="0"/>
          <w:numId w:val="410"/>
        </w:numPr>
        <w:rPr>
          <w:sz w:val="24"/>
          <w:szCs w:val="24"/>
          <w:lang w:val="en-US"/>
        </w:rPr>
      </w:pPr>
      <w:r w:rsidRPr="00D36B56">
        <w:rPr>
          <w:sz w:val="24"/>
          <w:szCs w:val="24"/>
          <w:lang w:val="en-US"/>
        </w:rPr>
        <w:t xml:space="preserve">Phagocyte defects, including chronic granulomatous disease and leukocyte adhesion deficiency. </w:t>
      </w:r>
    </w:p>
    <w:p w14:paraId="2DC56763" w14:textId="77777777" w:rsidR="006456B2" w:rsidRPr="00D36B56" w:rsidRDefault="006456B2" w:rsidP="006456B2">
      <w:pPr>
        <w:numPr>
          <w:ilvl w:val="0"/>
          <w:numId w:val="410"/>
        </w:numPr>
        <w:rPr>
          <w:sz w:val="24"/>
          <w:szCs w:val="24"/>
          <w:lang w:val="en-US"/>
        </w:rPr>
      </w:pPr>
      <w:r w:rsidRPr="00D36B56">
        <w:rPr>
          <w:sz w:val="24"/>
          <w:szCs w:val="24"/>
          <w:lang w:val="en-US"/>
        </w:rPr>
        <w:t xml:space="preserve">Complement deficiencies and their clinical consequences. </w:t>
      </w:r>
    </w:p>
    <w:p w14:paraId="091BFC03" w14:textId="77777777" w:rsidR="006456B2" w:rsidRPr="00D36B56" w:rsidRDefault="006456B2" w:rsidP="006456B2">
      <w:pPr>
        <w:numPr>
          <w:ilvl w:val="0"/>
          <w:numId w:val="410"/>
        </w:numPr>
        <w:rPr>
          <w:sz w:val="24"/>
          <w:szCs w:val="24"/>
          <w:lang w:val="en-US"/>
        </w:rPr>
      </w:pPr>
      <w:r w:rsidRPr="00D36B56">
        <w:rPr>
          <w:sz w:val="24"/>
          <w:szCs w:val="24"/>
          <w:lang w:val="en-US"/>
        </w:rPr>
        <w:t xml:space="preserve">Secondary immunodeficiency syndromes and their major causes. </w:t>
      </w:r>
    </w:p>
    <w:p w14:paraId="119FB7AA" w14:textId="77777777" w:rsidR="006456B2" w:rsidRPr="00D36B56" w:rsidRDefault="006456B2" w:rsidP="006456B2">
      <w:pPr>
        <w:numPr>
          <w:ilvl w:val="0"/>
          <w:numId w:val="410"/>
        </w:numPr>
        <w:rPr>
          <w:sz w:val="24"/>
          <w:szCs w:val="24"/>
          <w:lang w:val="en-US"/>
        </w:rPr>
      </w:pPr>
      <w:r w:rsidRPr="00D36B56">
        <w:rPr>
          <w:sz w:val="24"/>
          <w:szCs w:val="24"/>
          <w:lang w:val="en-US"/>
        </w:rPr>
        <w:t xml:space="preserve">Human immunodeficiency virus infection and acquired immunodeficiency syndrome. </w:t>
      </w:r>
    </w:p>
    <w:p w14:paraId="3755AD8E" w14:textId="77777777" w:rsidR="006456B2" w:rsidRPr="00D36B56" w:rsidRDefault="006456B2" w:rsidP="006456B2">
      <w:pPr>
        <w:numPr>
          <w:ilvl w:val="0"/>
          <w:numId w:val="410"/>
        </w:numPr>
        <w:rPr>
          <w:sz w:val="24"/>
          <w:szCs w:val="24"/>
          <w:lang w:val="en-US"/>
        </w:rPr>
      </w:pPr>
      <w:r w:rsidRPr="00D36B56">
        <w:rPr>
          <w:sz w:val="24"/>
          <w:szCs w:val="24"/>
          <w:lang w:val="en-US"/>
        </w:rPr>
        <w:t>Clinicopathologic patterns of infections in different immunodeficiency states.</w:t>
      </w:r>
    </w:p>
    <w:p w14:paraId="6CEFEE49" w14:textId="77777777" w:rsidR="006456B2" w:rsidRPr="00D36B56" w:rsidRDefault="006456B2" w:rsidP="006456B2">
      <w:pPr>
        <w:ind w:firstLine="709"/>
        <w:rPr>
          <w:sz w:val="24"/>
          <w:szCs w:val="24"/>
          <w:lang w:val="en-US"/>
        </w:rPr>
      </w:pPr>
    </w:p>
    <w:p w14:paraId="4B954E38" w14:textId="77777777" w:rsidR="006456B2" w:rsidRPr="00D36B56" w:rsidRDefault="006456B2" w:rsidP="006456B2">
      <w:pPr>
        <w:ind w:firstLine="709"/>
        <w:rPr>
          <w:b/>
          <w:bCs/>
          <w:sz w:val="24"/>
          <w:szCs w:val="24"/>
          <w:lang w:val="en-US"/>
        </w:rPr>
      </w:pPr>
      <w:r w:rsidRPr="00D36B56">
        <w:rPr>
          <w:b/>
          <w:bCs/>
          <w:sz w:val="24"/>
          <w:szCs w:val="24"/>
          <w:lang w:val="en-US"/>
        </w:rPr>
        <w:t>IMMUNODEFICIENCY SYNDROMES</w:t>
      </w:r>
    </w:p>
    <w:p w14:paraId="39E6A32B" w14:textId="77777777" w:rsidR="006456B2" w:rsidRPr="00D36B56" w:rsidRDefault="006456B2" w:rsidP="006456B2">
      <w:pPr>
        <w:ind w:firstLine="709"/>
        <w:rPr>
          <w:sz w:val="24"/>
          <w:szCs w:val="24"/>
          <w:lang w:val="en-US"/>
        </w:rPr>
      </w:pPr>
      <w:r w:rsidRPr="00D36B56">
        <w:rPr>
          <w:sz w:val="24"/>
          <w:szCs w:val="24"/>
          <w:lang w:val="en-US"/>
        </w:rPr>
        <w:lastRenderedPageBreak/>
        <w:t>Immunodeficiency syndromes are disorders in which one or more components of the immune system are absent, reduced, or functionally defective, resulting in increased susceptibility to infection and, in many cases, a predisposition to autoimmune disease, allergy, and malignancy. The immune system normally provides protection through both innate and adaptive mechanisms. Therefore, defects may involve lymphocytes, phagocytes, complement proteins, cytokine signaling pathways, antigen presentation, or epithelial barriers. The pattern of infection and the age at which disease becomes evident often reflect the specific arm of immunity that is affected.</w:t>
      </w:r>
    </w:p>
    <w:p w14:paraId="600E86E1" w14:textId="77777777" w:rsidR="006456B2" w:rsidRPr="00D36B56" w:rsidRDefault="006456B2" w:rsidP="006456B2">
      <w:pPr>
        <w:ind w:firstLine="709"/>
        <w:rPr>
          <w:sz w:val="24"/>
          <w:szCs w:val="24"/>
          <w:lang w:val="en-US"/>
        </w:rPr>
      </w:pPr>
      <w:r w:rsidRPr="00D36B56">
        <w:rPr>
          <w:sz w:val="24"/>
          <w:szCs w:val="24"/>
          <w:lang w:val="en-US"/>
        </w:rPr>
        <w:t xml:space="preserve">Immunodeficiency syndromes are broadly divided into </w:t>
      </w:r>
      <w:r w:rsidRPr="00D36B56">
        <w:rPr>
          <w:b/>
          <w:bCs/>
          <w:sz w:val="24"/>
          <w:szCs w:val="24"/>
          <w:lang w:val="en-US"/>
        </w:rPr>
        <w:t>primary immunodeficiencies</w:t>
      </w:r>
      <w:r w:rsidRPr="00D36B56">
        <w:rPr>
          <w:sz w:val="24"/>
          <w:szCs w:val="24"/>
          <w:lang w:val="en-US"/>
        </w:rPr>
        <w:t xml:space="preserve">, which are usually inherited and often present in infancy or childhood, and </w:t>
      </w:r>
      <w:r w:rsidRPr="00D36B56">
        <w:rPr>
          <w:b/>
          <w:bCs/>
          <w:sz w:val="24"/>
          <w:szCs w:val="24"/>
          <w:lang w:val="en-US"/>
        </w:rPr>
        <w:t>secondary immunodeficiencies</w:t>
      </w:r>
      <w:r w:rsidRPr="00D36B56">
        <w:rPr>
          <w:sz w:val="24"/>
          <w:szCs w:val="24"/>
          <w:lang w:val="en-US"/>
        </w:rPr>
        <w:t>, which are acquired later in life and are much more common. Although these two groups differ in cause, both result in inadequate host defense and characteristic clinical patterns.</w:t>
      </w:r>
    </w:p>
    <w:p w14:paraId="285952E9" w14:textId="77777777" w:rsidR="006456B2" w:rsidRPr="00D36B56" w:rsidRDefault="006456B2" w:rsidP="006456B2">
      <w:pPr>
        <w:ind w:firstLine="709"/>
        <w:rPr>
          <w:sz w:val="24"/>
          <w:szCs w:val="24"/>
          <w:lang w:val="en-US"/>
        </w:rPr>
      </w:pPr>
      <w:r w:rsidRPr="00D36B56">
        <w:rPr>
          <w:sz w:val="24"/>
          <w:szCs w:val="24"/>
          <w:lang w:val="en-US"/>
        </w:rPr>
        <w:t>A patient with immunodeficiency may present with:</w:t>
      </w:r>
    </w:p>
    <w:p w14:paraId="05CE8113" w14:textId="77777777" w:rsidR="006456B2" w:rsidRPr="00D36B56" w:rsidRDefault="006456B2" w:rsidP="006456B2">
      <w:pPr>
        <w:numPr>
          <w:ilvl w:val="0"/>
          <w:numId w:val="411"/>
        </w:numPr>
        <w:rPr>
          <w:sz w:val="24"/>
          <w:szCs w:val="24"/>
        </w:rPr>
      </w:pPr>
      <w:proofErr w:type="spellStart"/>
      <w:r w:rsidRPr="00D36B56">
        <w:rPr>
          <w:sz w:val="24"/>
          <w:szCs w:val="24"/>
        </w:rPr>
        <w:t>recurrent</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5E3A73DE" w14:textId="77777777" w:rsidR="006456B2" w:rsidRPr="00D36B56" w:rsidRDefault="006456B2" w:rsidP="006456B2">
      <w:pPr>
        <w:numPr>
          <w:ilvl w:val="0"/>
          <w:numId w:val="411"/>
        </w:numPr>
        <w:rPr>
          <w:sz w:val="24"/>
          <w:szCs w:val="24"/>
        </w:rPr>
      </w:pPr>
      <w:proofErr w:type="spellStart"/>
      <w:r w:rsidRPr="00D36B56">
        <w:rPr>
          <w:sz w:val="24"/>
          <w:szCs w:val="24"/>
        </w:rPr>
        <w:t>unusually</w:t>
      </w:r>
      <w:proofErr w:type="spellEnd"/>
      <w:r w:rsidRPr="00D36B56">
        <w:rPr>
          <w:sz w:val="24"/>
          <w:szCs w:val="24"/>
        </w:rPr>
        <w:t xml:space="preserve"> </w:t>
      </w:r>
      <w:proofErr w:type="spellStart"/>
      <w:r w:rsidRPr="00D36B56">
        <w:rPr>
          <w:sz w:val="24"/>
          <w:szCs w:val="24"/>
        </w:rPr>
        <w:t>severe</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037BEDCF" w14:textId="77777777" w:rsidR="006456B2" w:rsidRPr="00D36B56" w:rsidRDefault="006456B2" w:rsidP="006456B2">
      <w:pPr>
        <w:numPr>
          <w:ilvl w:val="0"/>
          <w:numId w:val="411"/>
        </w:numPr>
        <w:rPr>
          <w:sz w:val="24"/>
          <w:szCs w:val="24"/>
          <w:lang w:val="en-US"/>
        </w:rPr>
      </w:pPr>
      <w:r w:rsidRPr="00D36B56">
        <w:rPr>
          <w:sz w:val="24"/>
          <w:szCs w:val="24"/>
          <w:lang w:val="en-US"/>
        </w:rPr>
        <w:t xml:space="preserve">infections by low-virulence or opportunistic organisms, </w:t>
      </w:r>
    </w:p>
    <w:p w14:paraId="445ECFBA" w14:textId="77777777" w:rsidR="006456B2" w:rsidRPr="00D36B56" w:rsidRDefault="006456B2" w:rsidP="006456B2">
      <w:pPr>
        <w:numPr>
          <w:ilvl w:val="0"/>
          <w:numId w:val="411"/>
        </w:numPr>
        <w:rPr>
          <w:sz w:val="24"/>
          <w:szCs w:val="24"/>
          <w:lang w:val="en-US"/>
        </w:rPr>
      </w:pPr>
      <w:r w:rsidRPr="00D36B56">
        <w:rPr>
          <w:sz w:val="24"/>
          <w:szCs w:val="24"/>
          <w:lang w:val="en-US"/>
        </w:rPr>
        <w:t xml:space="preserve">poor response to conventional antimicrobial therapy, </w:t>
      </w:r>
    </w:p>
    <w:p w14:paraId="0453EEE3" w14:textId="77777777" w:rsidR="006456B2" w:rsidRPr="00D36B56" w:rsidRDefault="006456B2" w:rsidP="006456B2">
      <w:pPr>
        <w:numPr>
          <w:ilvl w:val="0"/>
          <w:numId w:val="411"/>
        </w:numPr>
        <w:rPr>
          <w:sz w:val="24"/>
          <w:szCs w:val="24"/>
        </w:rPr>
      </w:pPr>
      <w:proofErr w:type="spellStart"/>
      <w:r w:rsidRPr="00D36B56">
        <w:rPr>
          <w:sz w:val="24"/>
          <w:szCs w:val="24"/>
        </w:rPr>
        <w:t>failure</w:t>
      </w:r>
      <w:proofErr w:type="spellEnd"/>
      <w:r w:rsidRPr="00D36B56">
        <w:rPr>
          <w:sz w:val="24"/>
          <w:szCs w:val="24"/>
        </w:rPr>
        <w:t xml:space="preserve"> </w:t>
      </w:r>
      <w:proofErr w:type="spellStart"/>
      <w:r w:rsidRPr="00D36B56">
        <w:rPr>
          <w:sz w:val="24"/>
          <w:szCs w:val="24"/>
        </w:rPr>
        <w:t>to</w:t>
      </w:r>
      <w:proofErr w:type="spellEnd"/>
      <w:r w:rsidRPr="00D36B56">
        <w:rPr>
          <w:sz w:val="24"/>
          <w:szCs w:val="24"/>
        </w:rPr>
        <w:t xml:space="preserve"> </w:t>
      </w:r>
      <w:proofErr w:type="spellStart"/>
      <w:r w:rsidRPr="00D36B56">
        <w:rPr>
          <w:sz w:val="24"/>
          <w:szCs w:val="24"/>
        </w:rPr>
        <w:t>thrive</w:t>
      </w:r>
      <w:proofErr w:type="spellEnd"/>
      <w:r w:rsidRPr="00D36B56">
        <w:rPr>
          <w:sz w:val="24"/>
          <w:szCs w:val="24"/>
        </w:rPr>
        <w:t xml:space="preserve">, </w:t>
      </w:r>
    </w:p>
    <w:p w14:paraId="2300258D" w14:textId="77777777" w:rsidR="006456B2" w:rsidRPr="00D36B56" w:rsidRDefault="006456B2" w:rsidP="006456B2">
      <w:pPr>
        <w:numPr>
          <w:ilvl w:val="0"/>
          <w:numId w:val="411"/>
        </w:numPr>
        <w:rPr>
          <w:sz w:val="24"/>
          <w:szCs w:val="24"/>
        </w:rPr>
      </w:pPr>
      <w:proofErr w:type="spellStart"/>
      <w:r w:rsidRPr="00D36B56">
        <w:rPr>
          <w:sz w:val="24"/>
          <w:szCs w:val="24"/>
        </w:rPr>
        <w:t>chronic</w:t>
      </w:r>
      <w:proofErr w:type="spellEnd"/>
      <w:r w:rsidRPr="00D36B56">
        <w:rPr>
          <w:sz w:val="24"/>
          <w:szCs w:val="24"/>
        </w:rPr>
        <w:t xml:space="preserve"> </w:t>
      </w:r>
      <w:proofErr w:type="spellStart"/>
      <w:r w:rsidRPr="00D36B56">
        <w:rPr>
          <w:sz w:val="24"/>
          <w:szCs w:val="24"/>
        </w:rPr>
        <w:t>diarrhea</w:t>
      </w:r>
      <w:proofErr w:type="spellEnd"/>
      <w:r w:rsidRPr="00D36B56">
        <w:rPr>
          <w:sz w:val="24"/>
          <w:szCs w:val="24"/>
        </w:rPr>
        <w:t xml:space="preserve">, </w:t>
      </w:r>
    </w:p>
    <w:p w14:paraId="57AD56B5" w14:textId="77777777" w:rsidR="006456B2" w:rsidRPr="00D36B56" w:rsidRDefault="006456B2" w:rsidP="006456B2">
      <w:pPr>
        <w:numPr>
          <w:ilvl w:val="0"/>
          <w:numId w:val="411"/>
        </w:numPr>
        <w:rPr>
          <w:sz w:val="24"/>
          <w:szCs w:val="24"/>
        </w:rPr>
      </w:pPr>
      <w:proofErr w:type="spellStart"/>
      <w:r w:rsidRPr="00D36B56">
        <w:rPr>
          <w:sz w:val="24"/>
          <w:szCs w:val="24"/>
        </w:rPr>
        <w:t>persistent</w:t>
      </w:r>
      <w:proofErr w:type="spellEnd"/>
      <w:r w:rsidRPr="00D36B56">
        <w:rPr>
          <w:sz w:val="24"/>
          <w:szCs w:val="24"/>
        </w:rPr>
        <w:t xml:space="preserve"> </w:t>
      </w:r>
      <w:proofErr w:type="spellStart"/>
      <w:r w:rsidRPr="00D36B56">
        <w:rPr>
          <w:sz w:val="24"/>
          <w:szCs w:val="24"/>
        </w:rPr>
        <w:t>mucocutaneous</w:t>
      </w:r>
      <w:proofErr w:type="spellEnd"/>
      <w:r w:rsidRPr="00D36B56">
        <w:rPr>
          <w:sz w:val="24"/>
          <w:szCs w:val="24"/>
        </w:rPr>
        <w:t xml:space="preserve"> </w:t>
      </w:r>
      <w:proofErr w:type="spellStart"/>
      <w:r w:rsidRPr="00D36B56">
        <w:rPr>
          <w:sz w:val="24"/>
          <w:szCs w:val="24"/>
        </w:rPr>
        <w:t>candidiasis</w:t>
      </w:r>
      <w:proofErr w:type="spellEnd"/>
      <w:r w:rsidRPr="00D36B56">
        <w:rPr>
          <w:sz w:val="24"/>
          <w:szCs w:val="24"/>
        </w:rPr>
        <w:t xml:space="preserve">, </w:t>
      </w:r>
    </w:p>
    <w:p w14:paraId="2FE43858" w14:textId="77777777" w:rsidR="006456B2" w:rsidRPr="00D36B56" w:rsidRDefault="006456B2" w:rsidP="006456B2">
      <w:pPr>
        <w:numPr>
          <w:ilvl w:val="0"/>
          <w:numId w:val="411"/>
        </w:numPr>
        <w:rPr>
          <w:sz w:val="24"/>
          <w:szCs w:val="24"/>
        </w:rPr>
      </w:pPr>
      <w:proofErr w:type="spellStart"/>
      <w:r w:rsidRPr="00D36B56">
        <w:rPr>
          <w:sz w:val="24"/>
          <w:szCs w:val="24"/>
        </w:rPr>
        <w:t>unexplained</w:t>
      </w:r>
      <w:proofErr w:type="spellEnd"/>
      <w:r w:rsidRPr="00D36B56">
        <w:rPr>
          <w:sz w:val="24"/>
          <w:szCs w:val="24"/>
        </w:rPr>
        <w:t xml:space="preserve"> </w:t>
      </w:r>
      <w:proofErr w:type="spellStart"/>
      <w:r w:rsidRPr="00D36B56">
        <w:rPr>
          <w:sz w:val="24"/>
          <w:szCs w:val="24"/>
        </w:rPr>
        <w:t>autoimmune</w:t>
      </w:r>
      <w:proofErr w:type="spellEnd"/>
      <w:r w:rsidRPr="00D36B56">
        <w:rPr>
          <w:sz w:val="24"/>
          <w:szCs w:val="24"/>
        </w:rPr>
        <w:t xml:space="preserve"> </w:t>
      </w:r>
      <w:proofErr w:type="spellStart"/>
      <w:r w:rsidRPr="00D36B56">
        <w:rPr>
          <w:sz w:val="24"/>
          <w:szCs w:val="24"/>
        </w:rPr>
        <w:t>disease</w:t>
      </w:r>
      <w:proofErr w:type="spellEnd"/>
      <w:r w:rsidRPr="00D36B56">
        <w:rPr>
          <w:sz w:val="24"/>
          <w:szCs w:val="24"/>
        </w:rPr>
        <w:t xml:space="preserve">, </w:t>
      </w:r>
    </w:p>
    <w:p w14:paraId="61525298" w14:textId="77777777" w:rsidR="006456B2" w:rsidRPr="00D36B56" w:rsidRDefault="006456B2" w:rsidP="006456B2">
      <w:pPr>
        <w:numPr>
          <w:ilvl w:val="0"/>
          <w:numId w:val="411"/>
        </w:numPr>
        <w:rPr>
          <w:sz w:val="24"/>
          <w:szCs w:val="24"/>
          <w:lang w:val="en-US"/>
        </w:rPr>
      </w:pPr>
      <w:r w:rsidRPr="00D36B56">
        <w:rPr>
          <w:sz w:val="24"/>
          <w:szCs w:val="24"/>
          <w:lang w:val="en-US"/>
        </w:rPr>
        <w:t xml:space="preserve">or recurrent inflammation without effective microbial clearance. </w:t>
      </w:r>
    </w:p>
    <w:p w14:paraId="2E378E20" w14:textId="77777777" w:rsidR="006456B2" w:rsidRPr="00D36B56" w:rsidRDefault="006456B2" w:rsidP="006456B2">
      <w:pPr>
        <w:ind w:firstLine="709"/>
        <w:rPr>
          <w:sz w:val="24"/>
          <w:szCs w:val="24"/>
          <w:lang w:val="en-US"/>
        </w:rPr>
      </w:pPr>
      <w:r w:rsidRPr="00D36B56">
        <w:rPr>
          <w:sz w:val="24"/>
          <w:szCs w:val="24"/>
          <w:lang w:val="en-US"/>
        </w:rPr>
        <w:t>The type of infecting organism frequently provides an important clue to the underlying defect. Antibody deficiencies predispose mainly to infections with extracellular pyogenic bacteria. T cell deficiencies lead to viral, fungal, protozoal, and opportunistic infections. Combined deficiencies cause severe infections by many different classes of organisms. Phagocyte defects predispose to recurrent bacterial and fungal infections, particularly of skin and mucosal barriers, and complement deficiencies increase susceptibility to pyogenic bacteria, immune complex disease, or Neisseria infections, depending on the complement component involved.</w:t>
      </w:r>
    </w:p>
    <w:p w14:paraId="24543399" w14:textId="77777777" w:rsidR="006456B2" w:rsidRPr="00D36B56" w:rsidRDefault="006456B2" w:rsidP="006456B2">
      <w:pPr>
        <w:ind w:firstLine="709"/>
        <w:rPr>
          <w:sz w:val="24"/>
          <w:szCs w:val="24"/>
          <w:lang w:val="en-US"/>
        </w:rPr>
      </w:pPr>
    </w:p>
    <w:p w14:paraId="4D4C437B" w14:textId="77777777" w:rsidR="006456B2" w:rsidRPr="00D36B56" w:rsidRDefault="006456B2" w:rsidP="006456B2">
      <w:pPr>
        <w:ind w:firstLine="709"/>
        <w:rPr>
          <w:b/>
          <w:bCs/>
          <w:sz w:val="24"/>
          <w:szCs w:val="24"/>
          <w:lang w:val="en-US"/>
        </w:rPr>
      </w:pPr>
      <w:r w:rsidRPr="00D36B56">
        <w:rPr>
          <w:b/>
          <w:bCs/>
          <w:sz w:val="24"/>
          <w:szCs w:val="24"/>
          <w:lang w:val="en-US"/>
        </w:rPr>
        <w:t>CLASSIFICATION OF IMMUNODEFICIENCY</w:t>
      </w:r>
    </w:p>
    <w:p w14:paraId="01C5A9CB" w14:textId="77777777" w:rsidR="006456B2" w:rsidRPr="00D36B56" w:rsidRDefault="006456B2" w:rsidP="006456B2">
      <w:pPr>
        <w:ind w:firstLine="709"/>
        <w:rPr>
          <w:sz w:val="24"/>
          <w:szCs w:val="24"/>
          <w:lang w:val="en-US"/>
        </w:rPr>
      </w:pPr>
      <w:r w:rsidRPr="00D36B56">
        <w:rPr>
          <w:sz w:val="24"/>
          <w:szCs w:val="24"/>
          <w:lang w:val="en-US"/>
        </w:rPr>
        <w:t>Immunodeficiency disorders can be classified according to whether the defect is inherited or acquired and according to which immune mechanism is affected.</w:t>
      </w:r>
    </w:p>
    <w:p w14:paraId="170F77A3" w14:textId="77777777" w:rsidR="006456B2" w:rsidRPr="00D36B56" w:rsidRDefault="006456B2" w:rsidP="006456B2">
      <w:pPr>
        <w:ind w:firstLine="709"/>
        <w:rPr>
          <w:b/>
          <w:bCs/>
          <w:sz w:val="24"/>
          <w:szCs w:val="24"/>
          <w:lang w:val="en-US"/>
        </w:rPr>
      </w:pPr>
      <w:r w:rsidRPr="00D36B56">
        <w:rPr>
          <w:b/>
          <w:bCs/>
          <w:sz w:val="24"/>
          <w:szCs w:val="24"/>
          <w:lang w:val="en-US"/>
        </w:rPr>
        <w:t>Primary immunodeficiencies</w:t>
      </w:r>
    </w:p>
    <w:p w14:paraId="476D661C" w14:textId="77777777" w:rsidR="006456B2" w:rsidRPr="00D36B56" w:rsidRDefault="006456B2" w:rsidP="006456B2">
      <w:pPr>
        <w:ind w:firstLine="709"/>
        <w:rPr>
          <w:sz w:val="24"/>
          <w:szCs w:val="24"/>
          <w:lang w:val="en-US"/>
        </w:rPr>
      </w:pPr>
      <w:r w:rsidRPr="00D36B56">
        <w:rPr>
          <w:sz w:val="24"/>
          <w:szCs w:val="24"/>
          <w:lang w:val="en-US"/>
        </w:rPr>
        <w:t>Primary immunodeficiencies are usually caused by mutations affecting:</w:t>
      </w:r>
    </w:p>
    <w:p w14:paraId="4AF30C00" w14:textId="77777777" w:rsidR="006456B2" w:rsidRPr="00D36B56" w:rsidRDefault="006456B2" w:rsidP="006456B2">
      <w:pPr>
        <w:numPr>
          <w:ilvl w:val="0"/>
          <w:numId w:val="412"/>
        </w:numPr>
        <w:rPr>
          <w:sz w:val="24"/>
          <w:szCs w:val="24"/>
        </w:rPr>
      </w:pPr>
      <w:proofErr w:type="spellStart"/>
      <w:r w:rsidRPr="00D36B56">
        <w:rPr>
          <w:sz w:val="24"/>
          <w:szCs w:val="24"/>
        </w:rPr>
        <w:t>lymphocyte</w:t>
      </w:r>
      <w:proofErr w:type="spellEnd"/>
      <w:r w:rsidRPr="00D36B56">
        <w:rPr>
          <w:sz w:val="24"/>
          <w:szCs w:val="24"/>
        </w:rPr>
        <w:t xml:space="preserve"> </w:t>
      </w:r>
      <w:proofErr w:type="spellStart"/>
      <w:r w:rsidRPr="00D36B56">
        <w:rPr>
          <w:sz w:val="24"/>
          <w:szCs w:val="24"/>
        </w:rPr>
        <w:t>maturation</w:t>
      </w:r>
      <w:proofErr w:type="spellEnd"/>
      <w:r w:rsidRPr="00D36B56">
        <w:rPr>
          <w:sz w:val="24"/>
          <w:szCs w:val="24"/>
        </w:rPr>
        <w:t xml:space="preserve">, </w:t>
      </w:r>
    </w:p>
    <w:p w14:paraId="69202EF2" w14:textId="77777777" w:rsidR="006456B2" w:rsidRPr="00D36B56" w:rsidRDefault="006456B2" w:rsidP="006456B2">
      <w:pPr>
        <w:numPr>
          <w:ilvl w:val="0"/>
          <w:numId w:val="412"/>
        </w:numPr>
        <w:rPr>
          <w:sz w:val="24"/>
          <w:szCs w:val="24"/>
        </w:rPr>
      </w:pPr>
      <w:proofErr w:type="spellStart"/>
      <w:r w:rsidRPr="00D36B56">
        <w:rPr>
          <w:sz w:val="24"/>
          <w:szCs w:val="24"/>
        </w:rPr>
        <w:t>receptor</w:t>
      </w:r>
      <w:proofErr w:type="spellEnd"/>
      <w:r w:rsidRPr="00D36B56">
        <w:rPr>
          <w:sz w:val="24"/>
          <w:szCs w:val="24"/>
        </w:rPr>
        <w:t xml:space="preserve"> </w:t>
      </w:r>
      <w:proofErr w:type="spellStart"/>
      <w:r w:rsidRPr="00D36B56">
        <w:rPr>
          <w:sz w:val="24"/>
          <w:szCs w:val="24"/>
        </w:rPr>
        <w:t>signaling</w:t>
      </w:r>
      <w:proofErr w:type="spellEnd"/>
      <w:r w:rsidRPr="00D36B56">
        <w:rPr>
          <w:sz w:val="24"/>
          <w:szCs w:val="24"/>
        </w:rPr>
        <w:t xml:space="preserve">, </w:t>
      </w:r>
    </w:p>
    <w:p w14:paraId="12B5D6AE" w14:textId="77777777" w:rsidR="006456B2" w:rsidRPr="00D36B56" w:rsidRDefault="006456B2" w:rsidP="006456B2">
      <w:pPr>
        <w:numPr>
          <w:ilvl w:val="0"/>
          <w:numId w:val="412"/>
        </w:numPr>
        <w:rPr>
          <w:sz w:val="24"/>
          <w:szCs w:val="24"/>
        </w:rPr>
      </w:pPr>
      <w:proofErr w:type="spellStart"/>
      <w:r w:rsidRPr="00D36B56">
        <w:rPr>
          <w:sz w:val="24"/>
          <w:szCs w:val="24"/>
        </w:rPr>
        <w:t>cytokine</w:t>
      </w:r>
      <w:proofErr w:type="spellEnd"/>
      <w:r w:rsidRPr="00D36B56">
        <w:rPr>
          <w:sz w:val="24"/>
          <w:szCs w:val="24"/>
        </w:rPr>
        <w:t xml:space="preserve"> </w:t>
      </w:r>
      <w:proofErr w:type="spellStart"/>
      <w:r w:rsidRPr="00D36B56">
        <w:rPr>
          <w:sz w:val="24"/>
          <w:szCs w:val="24"/>
        </w:rPr>
        <w:t>receptors</w:t>
      </w:r>
      <w:proofErr w:type="spellEnd"/>
      <w:r w:rsidRPr="00D36B56">
        <w:rPr>
          <w:sz w:val="24"/>
          <w:szCs w:val="24"/>
        </w:rPr>
        <w:t xml:space="preserve">, </w:t>
      </w:r>
    </w:p>
    <w:p w14:paraId="64F97FBD" w14:textId="77777777" w:rsidR="006456B2" w:rsidRPr="00D36B56" w:rsidRDefault="006456B2" w:rsidP="006456B2">
      <w:pPr>
        <w:numPr>
          <w:ilvl w:val="0"/>
          <w:numId w:val="412"/>
        </w:numPr>
        <w:rPr>
          <w:sz w:val="24"/>
          <w:szCs w:val="24"/>
          <w:lang w:val="en-US"/>
        </w:rPr>
      </w:pPr>
      <w:r w:rsidRPr="00D36B56">
        <w:rPr>
          <w:sz w:val="24"/>
          <w:szCs w:val="24"/>
          <w:lang w:val="en-US"/>
        </w:rPr>
        <w:t xml:space="preserve">enzymes involved in nucleic acid metabolism, </w:t>
      </w:r>
    </w:p>
    <w:p w14:paraId="52A66E25" w14:textId="77777777" w:rsidR="006456B2" w:rsidRPr="00D36B56" w:rsidRDefault="006456B2" w:rsidP="006456B2">
      <w:pPr>
        <w:numPr>
          <w:ilvl w:val="0"/>
          <w:numId w:val="412"/>
        </w:numPr>
        <w:rPr>
          <w:sz w:val="24"/>
          <w:szCs w:val="24"/>
        </w:rPr>
      </w:pPr>
      <w:proofErr w:type="spellStart"/>
      <w:r w:rsidRPr="00D36B56">
        <w:rPr>
          <w:sz w:val="24"/>
          <w:szCs w:val="24"/>
        </w:rPr>
        <w:t>phagocyte</w:t>
      </w:r>
      <w:proofErr w:type="spellEnd"/>
      <w:r w:rsidRPr="00D36B56">
        <w:rPr>
          <w:sz w:val="24"/>
          <w:szCs w:val="24"/>
        </w:rPr>
        <w:t xml:space="preserve"> </w:t>
      </w:r>
      <w:proofErr w:type="spellStart"/>
      <w:r w:rsidRPr="00D36B56">
        <w:rPr>
          <w:sz w:val="24"/>
          <w:szCs w:val="24"/>
        </w:rPr>
        <w:t>killing</w:t>
      </w:r>
      <w:proofErr w:type="spellEnd"/>
      <w:r w:rsidRPr="00D36B56">
        <w:rPr>
          <w:sz w:val="24"/>
          <w:szCs w:val="24"/>
        </w:rPr>
        <w:t xml:space="preserve"> </w:t>
      </w:r>
      <w:proofErr w:type="spellStart"/>
      <w:r w:rsidRPr="00D36B56">
        <w:rPr>
          <w:sz w:val="24"/>
          <w:szCs w:val="24"/>
        </w:rPr>
        <w:t>mechanisms</w:t>
      </w:r>
      <w:proofErr w:type="spellEnd"/>
      <w:r w:rsidRPr="00D36B56">
        <w:rPr>
          <w:sz w:val="24"/>
          <w:szCs w:val="24"/>
        </w:rPr>
        <w:t xml:space="preserve">, </w:t>
      </w:r>
    </w:p>
    <w:p w14:paraId="55DC5E47" w14:textId="77777777" w:rsidR="006456B2" w:rsidRPr="00D36B56" w:rsidRDefault="006456B2" w:rsidP="006456B2">
      <w:pPr>
        <w:numPr>
          <w:ilvl w:val="0"/>
          <w:numId w:val="412"/>
        </w:numPr>
        <w:rPr>
          <w:sz w:val="24"/>
          <w:szCs w:val="24"/>
        </w:rPr>
      </w:pPr>
      <w:proofErr w:type="spellStart"/>
      <w:r w:rsidRPr="00D36B56">
        <w:rPr>
          <w:sz w:val="24"/>
          <w:szCs w:val="24"/>
        </w:rPr>
        <w:t>leukocyte</w:t>
      </w:r>
      <w:proofErr w:type="spellEnd"/>
      <w:r w:rsidRPr="00D36B56">
        <w:rPr>
          <w:sz w:val="24"/>
          <w:szCs w:val="24"/>
        </w:rPr>
        <w:t xml:space="preserve"> </w:t>
      </w:r>
      <w:proofErr w:type="spellStart"/>
      <w:r w:rsidRPr="00D36B56">
        <w:rPr>
          <w:sz w:val="24"/>
          <w:szCs w:val="24"/>
        </w:rPr>
        <w:t>adhesion</w:t>
      </w:r>
      <w:proofErr w:type="spellEnd"/>
      <w:r w:rsidRPr="00D36B56">
        <w:rPr>
          <w:sz w:val="24"/>
          <w:szCs w:val="24"/>
        </w:rPr>
        <w:t xml:space="preserve">, </w:t>
      </w:r>
    </w:p>
    <w:p w14:paraId="0219A5A9" w14:textId="77777777" w:rsidR="006456B2" w:rsidRPr="00D36B56" w:rsidRDefault="006456B2" w:rsidP="006456B2">
      <w:pPr>
        <w:numPr>
          <w:ilvl w:val="0"/>
          <w:numId w:val="412"/>
        </w:numPr>
        <w:rPr>
          <w:sz w:val="24"/>
          <w:szCs w:val="24"/>
        </w:rPr>
      </w:pPr>
      <w:proofErr w:type="spellStart"/>
      <w:r w:rsidRPr="00D36B56">
        <w:rPr>
          <w:sz w:val="24"/>
          <w:szCs w:val="24"/>
        </w:rPr>
        <w:t>vesicle</w:t>
      </w:r>
      <w:proofErr w:type="spellEnd"/>
      <w:r w:rsidRPr="00D36B56">
        <w:rPr>
          <w:sz w:val="24"/>
          <w:szCs w:val="24"/>
        </w:rPr>
        <w:t xml:space="preserve"> </w:t>
      </w:r>
      <w:proofErr w:type="spellStart"/>
      <w:r w:rsidRPr="00D36B56">
        <w:rPr>
          <w:sz w:val="24"/>
          <w:szCs w:val="24"/>
        </w:rPr>
        <w:t>trafficking</w:t>
      </w:r>
      <w:proofErr w:type="spellEnd"/>
      <w:r w:rsidRPr="00D36B56">
        <w:rPr>
          <w:sz w:val="24"/>
          <w:szCs w:val="24"/>
        </w:rPr>
        <w:t xml:space="preserve">, </w:t>
      </w:r>
    </w:p>
    <w:p w14:paraId="2CF4EC08" w14:textId="77777777" w:rsidR="006456B2" w:rsidRPr="00D36B56" w:rsidRDefault="006456B2" w:rsidP="006456B2">
      <w:pPr>
        <w:numPr>
          <w:ilvl w:val="0"/>
          <w:numId w:val="412"/>
        </w:numPr>
        <w:rPr>
          <w:sz w:val="24"/>
          <w:szCs w:val="24"/>
        </w:rPr>
      </w:pPr>
      <w:proofErr w:type="spellStart"/>
      <w:r w:rsidRPr="00D36B56">
        <w:rPr>
          <w:sz w:val="24"/>
          <w:szCs w:val="24"/>
        </w:rPr>
        <w:t>or</w:t>
      </w:r>
      <w:proofErr w:type="spellEnd"/>
      <w:r w:rsidRPr="00D36B56">
        <w:rPr>
          <w:sz w:val="24"/>
          <w:szCs w:val="24"/>
        </w:rPr>
        <w:t xml:space="preserve"> </w:t>
      </w:r>
      <w:proofErr w:type="spellStart"/>
      <w:r w:rsidRPr="00D36B56">
        <w:rPr>
          <w:sz w:val="24"/>
          <w:szCs w:val="24"/>
        </w:rPr>
        <w:t>complement</w:t>
      </w:r>
      <w:proofErr w:type="spellEnd"/>
      <w:r w:rsidRPr="00D36B56">
        <w:rPr>
          <w:sz w:val="24"/>
          <w:szCs w:val="24"/>
        </w:rPr>
        <w:t xml:space="preserve"> </w:t>
      </w:r>
      <w:proofErr w:type="spellStart"/>
      <w:r w:rsidRPr="00D36B56">
        <w:rPr>
          <w:sz w:val="24"/>
          <w:szCs w:val="24"/>
        </w:rPr>
        <w:t>proteins</w:t>
      </w:r>
      <w:proofErr w:type="spellEnd"/>
      <w:r w:rsidRPr="00D36B56">
        <w:rPr>
          <w:sz w:val="24"/>
          <w:szCs w:val="24"/>
        </w:rPr>
        <w:t xml:space="preserve">. </w:t>
      </w:r>
    </w:p>
    <w:p w14:paraId="4B0FCC1E" w14:textId="77777777" w:rsidR="006456B2" w:rsidRPr="00D36B56" w:rsidRDefault="006456B2" w:rsidP="006456B2">
      <w:pPr>
        <w:ind w:firstLine="709"/>
        <w:rPr>
          <w:sz w:val="24"/>
          <w:szCs w:val="24"/>
          <w:lang w:val="en-US"/>
        </w:rPr>
      </w:pPr>
      <w:r w:rsidRPr="00D36B56">
        <w:rPr>
          <w:sz w:val="24"/>
          <w:szCs w:val="24"/>
          <w:lang w:val="en-US"/>
        </w:rPr>
        <w:t>These disorders are often monogenic and may present in infancy, especially after maternal antibodies decline.</w:t>
      </w:r>
    </w:p>
    <w:p w14:paraId="38168A3E" w14:textId="77777777" w:rsidR="006456B2" w:rsidRPr="00D36B56" w:rsidRDefault="006456B2" w:rsidP="006456B2">
      <w:pPr>
        <w:ind w:firstLine="709"/>
        <w:rPr>
          <w:b/>
          <w:bCs/>
          <w:sz w:val="24"/>
          <w:szCs w:val="24"/>
          <w:lang w:val="en-US"/>
        </w:rPr>
      </w:pPr>
      <w:r w:rsidRPr="00D36B56">
        <w:rPr>
          <w:b/>
          <w:bCs/>
          <w:sz w:val="24"/>
          <w:szCs w:val="24"/>
          <w:lang w:val="en-US"/>
        </w:rPr>
        <w:t>Secondary immunodeficiencies</w:t>
      </w:r>
    </w:p>
    <w:p w14:paraId="53C24337" w14:textId="77777777" w:rsidR="006456B2" w:rsidRPr="00D36B56" w:rsidRDefault="006456B2" w:rsidP="006456B2">
      <w:pPr>
        <w:ind w:firstLine="709"/>
        <w:rPr>
          <w:sz w:val="24"/>
          <w:szCs w:val="24"/>
          <w:lang w:val="en-US"/>
        </w:rPr>
      </w:pPr>
      <w:r w:rsidRPr="00D36B56">
        <w:rPr>
          <w:sz w:val="24"/>
          <w:szCs w:val="24"/>
          <w:lang w:val="en-US"/>
        </w:rPr>
        <w:t>Secondary immunodeficiencies are acquired and may result from:</w:t>
      </w:r>
    </w:p>
    <w:p w14:paraId="5E9974E3" w14:textId="77777777" w:rsidR="006456B2" w:rsidRPr="00D36B56" w:rsidRDefault="006456B2" w:rsidP="006456B2">
      <w:pPr>
        <w:numPr>
          <w:ilvl w:val="0"/>
          <w:numId w:val="413"/>
        </w:numPr>
        <w:rPr>
          <w:sz w:val="24"/>
          <w:szCs w:val="24"/>
        </w:rPr>
      </w:pPr>
      <w:proofErr w:type="spellStart"/>
      <w:r w:rsidRPr="00D36B56">
        <w:rPr>
          <w:sz w:val="24"/>
          <w:szCs w:val="24"/>
        </w:rPr>
        <w:t>malnutrition</w:t>
      </w:r>
      <w:proofErr w:type="spellEnd"/>
      <w:r w:rsidRPr="00D36B56">
        <w:rPr>
          <w:sz w:val="24"/>
          <w:szCs w:val="24"/>
        </w:rPr>
        <w:t xml:space="preserve">, </w:t>
      </w:r>
    </w:p>
    <w:p w14:paraId="4026157C" w14:textId="77777777" w:rsidR="006456B2" w:rsidRPr="00D36B56" w:rsidRDefault="006456B2" w:rsidP="006456B2">
      <w:pPr>
        <w:numPr>
          <w:ilvl w:val="0"/>
          <w:numId w:val="413"/>
        </w:numPr>
        <w:rPr>
          <w:sz w:val="24"/>
          <w:szCs w:val="24"/>
        </w:rPr>
      </w:pPr>
      <w:proofErr w:type="spellStart"/>
      <w:r w:rsidRPr="00D36B56">
        <w:rPr>
          <w:sz w:val="24"/>
          <w:szCs w:val="24"/>
        </w:rPr>
        <w:t>infections</w:t>
      </w:r>
      <w:proofErr w:type="spellEnd"/>
      <w:r w:rsidRPr="00D36B56">
        <w:rPr>
          <w:sz w:val="24"/>
          <w:szCs w:val="24"/>
        </w:rPr>
        <w:t xml:space="preserve">, </w:t>
      </w:r>
    </w:p>
    <w:p w14:paraId="10131AE7" w14:textId="77777777" w:rsidR="006456B2" w:rsidRPr="00D36B56" w:rsidRDefault="006456B2" w:rsidP="006456B2">
      <w:pPr>
        <w:numPr>
          <w:ilvl w:val="0"/>
          <w:numId w:val="413"/>
        </w:numPr>
        <w:rPr>
          <w:sz w:val="24"/>
          <w:szCs w:val="24"/>
        </w:rPr>
      </w:pPr>
      <w:proofErr w:type="spellStart"/>
      <w:r w:rsidRPr="00D36B56">
        <w:rPr>
          <w:sz w:val="24"/>
          <w:szCs w:val="24"/>
        </w:rPr>
        <w:t>malignancy</w:t>
      </w:r>
      <w:proofErr w:type="spellEnd"/>
      <w:r w:rsidRPr="00D36B56">
        <w:rPr>
          <w:sz w:val="24"/>
          <w:szCs w:val="24"/>
        </w:rPr>
        <w:t xml:space="preserve">, </w:t>
      </w:r>
    </w:p>
    <w:p w14:paraId="47FBD620" w14:textId="77777777" w:rsidR="006456B2" w:rsidRPr="00D36B56" w:rsidRDefault="006456B2" w:rsidP="006456B2">
      <w:pPr>
        <w:numPr>
          <w:ilvl w:val="0"/>
          <w:numId w:val="413"/>
        </w:numPr>
        <w:rPr>
          <w:sz w:val="24"/>
          <w:szCs w:val="24"/>
        </w:rPr>
      </w:pPr>
      <w:proofErr w:type="spellStart"/>
      <w:r w:rsidRPr="00D36B56">
        <w:rPr>
          <w:sz w:val="24"/>
          <w:szCs w:val="24"/>
        </w:rPr>
        <w:t>immunosuppressive</w:t>
      </w:r>
      <w:proofErr w:type="spellEnd"/>
      <w:r w:rsidRPr="00D36B56">
        <w:rPr>
          <w:sz w:val="24"/>
          <w:szCs w:val="24"/>
        </w:rPr>
        <w:t xml:space="preserve"> </w:t>
      </w:r>
      <w:proofErr w:type="spellStart"/>
      <w:r w:rsidRPr="00D36B56">
        <w:rPr>
          <w:sz w:val="24"/>
          <w:szCs w:val="24"/>
        </w:rPr>
        <w:t>drugs</w:t>
      </w:r>
      <w:proofErr w:type="spellEnd"/>
      <w:r w:rsidRPr="00D36B56">
        <w:rPr>
          <w:sz w:val="24"/>
          <w:szCs w:val="24"/>
        </w:rPr>
        <w:t xml:space="preserve">, </w:t>
      </w:r>
    </w:p>
    <w:p w14:paraId="23526B09" w14:textId="77777777" w:rsidR="006456B2" w:rsidRPr="00D36B56" w:rsidRDefault="006456B2" w:rsidP="006456B2">
      <w:pPr>
        <w:numPr>
          <w:ilvl w:val="0"/>
          <w:numId w:val="413"/>
        </w:numPr>
        <w:rPr>
          <w:sz w:val="24"/>
          <w:szCs w:val="24"/>
        </w:rPr>
      </w:pPr>
      <w:proofErr w:type="spellStart"/>
      <w:r w:rsidRPr="00D36B56">
        <w:rPr>
          <w:sz w:val="24"/>
          <w:szCs w:val="24"/>
        </w:rPr>
        <w:t>radiation</w:t>
      </w:r>
      <w:proofErr w:type="spellEnd"/>
      <w:r w:rsidRPr="00D36B56">
        <w:rPr>
          <w:sz w:val="24"/>
          <w:szCs w:val="24"/>
        </w:rPr>
        <w:t xml:space="preserve">, </w:t>
      </w:r>
    </w:p>
    <w:p w14:paraId="2BE0F0D8" w14:textId="77777777" w:rsidR="006456B2" w:rsidRPr="00D36B56" w:rsidRDefault="006456B2" w:rsidP="006456B2">
      <w:pPr>
        <w:numPr>
          <w:ilvl w:val="0"/>
          <w:numId w:val="413"/>
        </w:numPr>
        <w:rPr>
          <w:sz w:val="24"/>
          <w:szCs w:val="24"/>
        </w:rPr>
      </w:pPr>
      <w:proofErr w:type="spellStart"/>
      <w:r w:rsidRPr="00D36B56">
        <w:rPr>
          <w:sz w:val="24"/>
          <w:szCs w:val="24"/>
        </w:rPr>
        <w:t>metabolic</w:t>
      </w:r>
      <w:proofErr w:type="spellEnd"/>
      <w:r w:rsidRPr="00D36B56">
        <w:rPr>
          <w:sz w:val="24"/>
          <w:szCs w:val="24"/>
        </w:rPr>
        <w:t xml:space="preserve"> </w:t>
      </w:r>
      <w:proofErr w:type="spellStart"/>
      <w:r w:rsidRPr="00D36B56">
        <w:rPr>
          <w:sz w:val="24"/>
          <w:szCs w:val="24"/>
        </w:rPr>
        <w:t>disease</w:t>
      </w:r>
      <w:proofErr w:type="spellEnd"/>
      <w:r w:rsidRPr="00D36B56">
        <w:rPr>
          <w:sz w:val="24"/>
          <w:szCs w:val="24"/>
        </w:rPr>
        <w:t xml:space="preserve">, </w:t>
      </w:r>
    </w:p>
    <w:p w14:paraId="6F844743" w14:textId="77777777" w:rsidR="006456B2" w:rsidRPr="00D36B56" w:rsidRDefault="006456B2" w:rsidP="006456B2">
      <w:pPr>
        <w:numPr>
          <w:ilvl w:val="0"/>
          <w:numId w:val="413"/>
        </w:numPr>
        <w:rPr>
          <w:sz w:val="24"/>
          <w:szCs w:val="24"/>
        </w:rPr>
      </w:pPr>
      <w:proofErr w:type="spellStart"/>
      <w:r w:rsidRPr="00D36B56">
        <w:rPr>
          <w:sz w:val="24"/>
          <w:szCs w:val="24"/>
        </w:rPr>
        <w:t>aging</w:t>
      </w:r>
      <w:proofErr w:type="spellEnd"/>
      <w:r w:rsidRPr="00D36B56">
        <w:rPr>
          <w:sz w:val="24"/>
          <w:szCs w:val="24"/>
        </w:rPr>
        <w:t xml:space="preserve">, </w:t>
      </w:r>
    </w:p>
    <w:p w14:paraId="40AEC967" w14:textId="77777777" w:rsidR="006456B2" w:rsidRPr="00D36B56" w:rsidRDefault="006456B2" w:rsidP="006456B2">
      <w:pPr>
        <w:numPr>
          <w:ilvl w:val="0"/>
          <w:numId w:val="413"/>
        </w:numPr>
        <w:rPr>
          <w:sz w:val="24"/>
          <w:szCs w:val="24"/>
        </w:rPr>
      </w:pPr>
      <w:proofErr w:type="spellStart"/>
      <w:r w:rsidRPr="00D36B56">
        <w:rPr>
          <w:sz w:val="24"/>
          <w:szCs w:val="24"/>
        </w:rPr>
        <w:lastRenderedPageBreak/>
        <w:t>splenectomy</w:t>
      </w:r>
      <w:proofErr w:type="spellEnd"/>
      <w:r w:rsidRPr="00D36B56">
        <w:rPr>
          <w:sz w:val="24"/>
          <w:szCs w:val="24"/>
        </w:rPr>
        <w:t xml:space="preserve">, </w:t>
      </w:r>
    </w:p>
    <w:p w14:paraId="0C715C32" w14:textId="77777777" w:rsidR="006456B2" w:rsidRPr="00D36B56" w:rsidRDefault="006456B2" w:rsidP="006456B2">
      <w:pPr>
        <w:numPr>
          <w:ilvl w:val="0"/>
          <w:numId w:val="413"/>
        </w:numPr>
        <w:rPr>
          <w:sz w:val="24"/>
          <w:szCs w:val="24"/>
        </w:rPr>
      </w:pPr>
      <w:proofErr w:type="spellStart"/>
      <w:r w:rsidRPr="00D36B56">
        <w:rPr>
          <w:sz w:val="24"/>
          <w:szCs w:val="24"/>
        </w:rPr>
        <w:t>or</w:t>
      </w:r>
      <w:proofErr w:type="spellEnd"/>
      <w:r w:rsidRPr="00D36B56">
        <w:rPr>
          <w:sz w:val="24"/>
          <w:szCs w:val="24"/>
        </w:rPr>
        <w:t xml:space="preserve"> </w:t>
      </w:r>
      <w:proofErr w:type="spellStart"/>
      <w:r w:rsidRPr="00D36B56">
        <w:rPr>
          <w:sz w:val="24"/>
          <w:szCs w:val="24"/>
        </w:rPr>
        <w:t>systemic</w:t>
      </w:r>
      <w:proofErr w:type="spellEnd"/>
      <w:r w:rsidRPr="00D36B56">
        <w:rPr>
          <w:sz w:val="24"/>
          <w:szCs w:val="24"/>
        </w:rPr>
        <w:t xml:space="preserve"> </w:t>
      </w:r>
      <w:proofErr w:type="spellStart"/>
      <w:r w:rsidRPr="00D36B56">
        <w:rPr>
          <w:sz w:val="24"/>
          <w:szCs w:val="24"/>
        </w:rPr>
        <w:t>chronic</w:t>
      </w:r>
      <w:proofErr w:type="spellEnd"/>
      <w:r w:rsidRPr="00D36B56">
        <w:rPr>
          <w:sz w:val="24"/>
          <w:szCs w:val="24"/>
        </w:rPr>
        <w:t xml:space="preserve"> </w:t>
      </w:r>
      <w:proofErr w:type="spellStart"/>
      <w:r w:rsidRPr="00D36B56">
        <w:rPr>
          <w:sz w:val="24"/>
          <w:szCs w:val="24"/>
        </w:rPr>
        <w:t>illness</w:t>
      </w:r>
      <w:proofErr w:type="spellEnd"/>
      <w:r w:rsidRPr="00D36B56">
        <w:rPr>
          <w:sz w:val="24"/>
          <w:szCs w:val="24"/>
        </w:rPr>
        <w:t xml:space="preserve">. </w:t>
      </w:r>
    </w:p>
    <w:p w14:paraId="73EAB397" w14:textId="77777777" w:rsidR="006456B2" w:rsidRPr="00D36B56" w:rsidRDefault="006456B2" w:rsidP="006456B2">
      <w:pPr>
        <w:ind w:firstLine="709"/>
        <w:rPr>
          <w:sz w:val="24"/>
          <w:szCs w:val="24"/>
          <w:lang w:val="en-US"/>
        </w:rPr>
      </w:pPr>
      <w:r w:rsidRPr="00D36B56">
        <w:rPr>
          <w:sz w:val="24"/>
          <w:szCs w:val="24"/>
          <w:lang w:val="en-US"/>
        </w:rPr>
        <w:t xml:space="preserve">The most important acquired immunodeficiency worldwide is </w:t>
      </w:r>
      <w:r w:rsidRPr="00D36B56">
        <w:rPr>
          <w:b/>
          <w:bCs/>
          <w:sz w:val="24"/>
          <w:szCs w:val="24"/>
          <w:lang w:val="en-US"/>
        </w:rPr>
        <w:t>human immunodeficiency virus infection</w:t>
      </w:r>
      <w:r w:rsidRPr="00D36B56">
        <w:rPr>
          <w:sz w:val="24"/>
          <w:szCs w:val="24"/>
          <w:lang w:val="en-US"/>
        </w:rPr>
        <w:t xml:space="preserve">, which leads to </w:t>
      </w:r>
      <w:r w:rsidRPr="00D36B56">
        <w:rPr>
          <w:b/>
          <w:bCs/>
          <w:sz w:val="24"/>
          <w:szCs w:val="24"/>
          <w:lang w:val="en-US"/>
        </w:rPr>
        <w:t>acquired immunodeficiency syndrome</w:t>
      </w:r>
      <w:r w:rsidRPr="00D36B56">
        <w:rPr>
          <w:sz w:val="24"/>
          <w:szCs w:val="24"/>
          <w:lang w:val="en-US"/>
        </w:rPr>
        <w:t>.</w:t>
      </w:r>
    </w:p>
    <w:p w14:paraId="0DF8A85C" w14:textId="77777777" w:rsidR="006456B2" w:rsidRPr="00D36B56" w:rsidRDefault="006456B2" w:rsidP="006456B2">
      <w:pPr>
        <w:ind w:firstLine="709"/>
        <w:rPr>
          <w:b/>
          <w:bCs/>
          <w:sz w:val="24"/>
          <w:szCs w:val="24"/>
          <w:lang w:val="en-US"/>
        </w:rPr>
      </w:pPr>
      <w:r w:rsidRPr="00D36B56">
        <w:rPr>
          <w:b/>
          <w:bCs/>
          <w:sz w:val="24"/>
          <w:szCs w:val="24"/>
          <w:lang w:val="en-US"/>
        </w:rPr>
        <w:t>Functional classification</w:t>
      </w:r>
    </w:p>
    <w:p w14:paraId="175F98AE" w14:textId="77777777" w:rsidR="006456B2" w:rsidRPr="00D36B56" w:rsidRDefault="006456B2" w:rsidP="006456B2">
      <w:pPr>
        <w:ind w:firstLine="709"/>
        <w:rPr>
          <w:sz w:val="24"/>
          <w:szCs w:val="24"/>
          <w:lang w:val="en-US"/>
        </w:rPr>
      </w:pPr>
      <w:r w:rsidRPr="00D36B56">
        <w:rPr>
          <w:sz w:val="24"/>
          <w:szCs w:val="24"/>
          <w:lang w:val="en-US"/>
        </w:rPr>
        <w:t>Immunodeficiencies may also be classified as:</w:t>
      </w:r>
    </w:p>
    <w:p w14:paraId="49711B16" w14:textId="77777777" w:rsidR="006456B2" w:rsidRPr="00D36B56" w:rsidRDefault="006456B2" w:rsidP="006456B2">
      <w:pPr>
        <w:numPr>
          <w:ilvl w:val="0"/>
          <w:numId w:val="414"/>
        </w:numPr>
        <w:rPr>
          <w:sz w:val="24"/>
          <w:szCs w:val="24"/>
        </w:rPr>
      </w:pPr>
      <w:r w:rsidRPr="00D36B56">
        <w:rPr>
          <w:b/>
          <w:bCs/>
          <w:sz w:val="24"/>
          <w:szCs w:val="24"/>
        </w:rPr>
        <w:t xml:space="preserve">B </w:t>
      </w:r>
      <w:proofErr w:type="spellStart"/>
      <w:r w:rsidRPr="00D36B56">
        <w:rPr>
          <w:b/>
          <w:bCs/>
          <w:sz w:val="24"/>
          <w:szCs w:val="24"/>
        </w:rPr>
        <w:t>cell</w:t>
      </w:r>
      <w:proofErr w:type="spellEnd"/>
      <w:r w:rsidRPr="00D36B56">
        <w:rPr>
          <w:b/>
          <w:bCs/>
          <w:sz w:val="24"/>
          <w:szCs w:val="24"/>
        </w:rPr>
        <w:t xml:space="preserve"> </w:t>
      </w:r>
      <w:proofErr w:type="spellStart"/>
      <w:r w:rsidRPr="00D36B56">
        <w:rPr>
          <w:b/>
          <w:bCs/>
          <w:sz w:val="24"/>
          <w:szCs w:val="24"/>
        </w:rPr>
        <w:t>or</w:t>
      </w:r>
      <w:proofErr w:type="spellEnd"/>
      <w:r w:rsidRPr="00D36B56">
        <w:rPr>
          <w:b/>
          <w:bCs/>
          <w:sz w:val="24"/>
          <w:szCs w:val="24"/>
        </w:rPr>
        <w:t xml:space="preserve"> </w:t>
      </w:r>
      <w:proofErr w:type="spellStart"/>
      <w:r w:rsidRPr="00D36B56">
        <w:rPr>
          <w:b/>
          <w:bCs/>
          <w:sz w:val="24"/>
          <w:szCs w:val="24"/>
        </w:rPr>
        <w:t>antibody</w:t>
      </w:r>
      <w:proofErr w:type="spellEnd"/>
      <w:r w:rsidRPr="00D36B56">
        <w:rPr>
          <w:b/>
          <w:bCs/>
          <w:sz w:val="24"/>
          <w:szCs w:val="24"/>
        </w:rPr>
        <w:t xml:space="preserve"> </w:t>
      </w:r>
      <w:proofErr w:type="spellStart"/>
      <w:r w:rsidRPr="00D36B56">
        <w:rPr>
          <w:b/>
          <w:bCs/>
          <w:sz w:val="24"/>
          <w:szCs w:val="24"/>
        </w:rPr>
        <w:t>deficiencies</w:t>
      </w:r>
      <w:proofErr w:type="spellEnd"/>
      <w:r w:rsidRPr="00D36B56">
        <w:rPr>
          <w:sz w:val="24"/>
          <w:szCs w:val="24"/>
        </w:rPr>
        <w:t xml:space="preserve"> </w:t>
      </w:r>
    </w:p>
    <w:p w14:paraId="1328E699" w14:textId="77777777" w:rsidR="006456B2" w:rsidRPr="00D36B56" w:rsidRDefault="006456B2" w:rsidP="006456B2">
      <w:pPr>
        <w:numPr>
          <w:ilvl w:val="0"/>
          <w:numId w:val="414"/>
        </w:numPr>
        <w:rPr>
          <w:sz w:val="24"/>
          <w:szCs w:val="24"/>
        </w:rPr>
      </w:pPr>
      <w:r w:rsidRPr="00D36B56">
        <w:rPr>
          <w:b/>
          <w:bCs/>
          <w:sz w:val="24"/>
          <w:szCs w:val="24"/>
        </w:rPr>
        <w:t xml:space="preserve">T </w:t>
      </w:r>
      <w:proofErr w:type="spellStart"/>
      <w:r w:rsidRPr="00D36B56">
        <w:rPr>
          <w:b/>
          <w:bCs/>
          <w:sz w:val="24"/>
          <w:szCs w:val="24"/>
        </w:rPr>
        <w:t>cell</w:t>
      </w:r>
      <w:proofErr w:type="spellEnd"/>
      <w:r w:rsidRPr="00D36B56">
        <w:rPr>
          <w:b/>
          <w:bCs/>
          <w:sz w:val="24"/>
          <w:szCs w:val="24"/>
        </w:rPr>
        <w:t xml:space="preserve"> </w:t>
      </w:r>
      <w:proofErr w:type="spellStart"/>
      <w:r w:rsidRPr="00D36B56">
        <w:rPr>
          <w:b/>
          <w:bCs/>
          <w:sz w:val="24"/>
          <w:szCs w:val="24"/>
        </w:rPr>
        <w:t>deficiencies</w:t>
      </w:r>
      <w:proofErr w:type="spellEnd"/>
      <w:r w:rsidRPr="00D36B56">
        <w:rPr>
          <w:sz w:val="24"/>
          <w:szCs w:val="24"/>
        </w:rPr>
        <w:t xml:space="preserve"> </w:t>
      </w:r>
    </w:p>
    <w:p w14:paraId="232339A0" w14:textId="77777777" w:rsidR="006456B2" w:rsidRPr="00D36B56" w:rsidRDefault="006456B2" w:rsidP="006456B2">
      <w:pPr>
        <w:numPr>
          <w:ilvl w:val="0"/>
          <w:numId w:val="414"/>
        </w:numPr>
        <w:rPr>
          <w:sz w:val="24"/>
          <w:szCs w:val="24"/>
          <w:lang w:val="en-US"/>
        </w:rPr>
      </w:pPr>
      <w:r w:rsidRPr="00D36B56">
        <w:rPr>
          <w:b/>
          <w:bCs/>
          <w:sz w:val="24"/>
          <w:szCs w:val="24"/>
          <w:lang w:val="en-US"/>
        </w:rPr>
        <w:t>combined B and T cell deficiencies</w:t>
      </w:r>
      <w:r w:rsidRPr="00D36B56">
        <w:rPr>
          <w:sz w:val="24"/>
          <w:szCs w:val="24"/>
          <w:lang w:val="en-US"/>
        </w:rPr>
        <w:t xml:space="preserve"> </w:t>
      </w:r>
    </w:p>
    <w:p w14:paraId="196671E4" w14:textId="77777777" w:rsidR="006456B2" w:rsidRPr="00D36B56" w:rsidRDefault="006456B2" w:rsidP="006456B2">
      <w:pPr>
        <w:numPr>
          <w:ilvl w:val="0"/>
          <w:numId w:val="414"/>
        </w:numPr>
        <w:rPr>
          <w:sz w:val="24"/>
          <w:szCs w:val="24"/>
        </w:rPr>
      </w:pPr>
      <w:proofErr w:type="spellStart"/>
      <w:r w:rsidRPr="00D36B56">
        <w:rPr>
          <w:b/>
          <w:bCs/>
          <w:sz w:val="24"/>
          <w:szCs w:val="24"/>
        </w:rPr>
        <w:t>phagocyte</w:t>
      </w:r>
      <w:proofErr w:type="spellEnd"/>
      <w:r w:rsidRPr="00D36B56">
        <w:rPr>
          <w:b/>
          <w:bCs/>
          <w:sz w:val="24"/>
          <w:szCs w:val="24"/>
        </w:rPr>
        <w:t xml:space="preserve"> </w:t>
      </w:r>
      <w:proofErr w:type="spellStart"/>
      <w:r w:rsidRPr="00D36B56">
        <w:rPr>
          <w:b/>
          <w:bCs/>
          <w:sz w:val="24"/>
          <w:szCs w:val="24"/>
        </w:rPr>
        <w:t>defects</w:t>
      </w:r>
      <w:proofErr w:type="spellEnd"/>
      <w:r w:rsidRPr="00D36B56">
        <w:rPr>
          <w:sz w:val="24"/>
          <w:szCs w:val="24"/>
        </w:rPr>
        <w:t xml:space="preserve"> </w:t>
      </w:r>
    </w:p>
    <w:p w14:paraId="0A2BE53D" w14:textId="77777777" w:rsidR="006456B2" w:rsidRPr="00D36B56" w:rsidRDefault="006456B2" w:rsidP="006456B2">
      <w:pPr>
        <w:numPr>
          <w:ilvl w:val="0"/>
          <w:numId w:val="414"/>
        </w:numPr>
        <w:rPr>
          <w:sz w:val="24"/>
          <w:szCs w:val="24"/>
        </w:rPr>
      </w:pPr>
      <w:proofErr w:type="spellStart"/>
      <w:r w:rsidRPr="00D36B56">
        <w:rPr>
          <w:b/>
          <w:bCs/>
          <w:sz w:val="24"/>
          <w:szCs w:val="24"/>
        </w:rPr>
        <w:t>complement</w:t>
      </w:r>
      <w:proofErr w:type="spellEnd"/>
      <w:r w:rsidRPr="00D36B56">
        <w:rPr>
          <w:b/>
          <w:bCs/>
          <w:sz w:val="24"/>
          <w:szCs w:val="24"/>
        </w:rPr>
        <w:t xml:space="preserve"> </w:t>
      </w:r>
      <w:proofErr w:type="spellStart"/>
      <w:r w:rsidRPr="00D36B56">
        <w:rPr>
          <w:b/>
          <w:bCs/>
          <w:sz w:val="24"/>
          <w:szCs w:val="24"/>
        </w:rPr>
        <w:t>deficiencies</w:t>
      </w:r>
      <w:proofErr w:type="spellEnd"/>
      <w:r w:rsidRPr="00D36B56">
        <w:rPr>
          <w:sz w:val="24"/>
          <w:szCs w:val="24"/>
        </w:rPr>
        <w:t xml:space="preserve"> </w:t>
      </w:r>
    </w:p>
    <w:p w14:paraId="51060B7C" w14:textId="77777777" w:rsidR="006456B2" w:rsidRPr="00D36B56" w:rsidRDefault="006456B2" w:rsidP="006456B2">
      <w:pPr>
        <w:ind w:firstLine="709"/>
        <w:rPr>
          <w:sz w:val="24"/>
          <w:szCs w:val="24"/>
          <w:lang w:val="en-US"/>
        </w:rPr>
      </w:pPr>
      <w:r w:rsidRPr="00D36B56">
        <w:rPr>
          <w:sz w:val="24"/>
          <w:szCs w:val="24"/>
          <w:lang w:val="en-US"/>
        </w:rPr>
        <w:t>This classification is clinically useful because it correlates strongly with the pattern of infection.</w:t>
      </w:r>
    </w:p>
    <w:p w14:paraId="6FF361F8" w14:textId="77777777" w:rsidR="006456B2" w:rsidRPr="00D36B56" w:rsidRDefault="006456B2" w:rsidP="006456B2">
      <w:pPr>
        <w:ind w:firstLine="709"/>
        <w:rPr>
          <w:sz w:val="24"/>
          <w:szCs w:val="24"/>
          <w:lang w:val="en-US"/>
        </w:rPr>
      </w:pPr>
    </w:p>
    <w:p w14:paraId="670263B3" w14:textId="77777777" w:rsidR="006456B2" w:rsidRPr="00D36B56" w:rsidRDefault="006456B2" w:rsidP="006456B2">
      <w:pPr>
        <w:ind w:firstLine="709"/>
        <w:rPr>
          <w:b/>
          <w:bCs/>
          <w:sz w:val="24"/>
          <w:szCs w:val="24"/>
          <w:lang w:val="en-US"/>
        </w:rPr>
      </w:pPr>
      <w:r w:rsidRPr="00D36B56">
        <w:rPr>
          <w:b/>
          <w:bCs/>
          <w:sz w:val="24"/>
          <w:szCs w:val="24"/>
          <w:lang w:val="en-US"/>
        </w:rPr>
        <w:t>PRIMARY IMMUNODEFICIENCY SYNDROMES</w:t>
      </w:r>
    </w:p>
    <w:p w14:paraId="61B7A690" w14:textId="77777777" w:rsidR="006456B2" w:rsidRPr="00D36B56" w:rsidRDefault="006456B2" w:rsidP="006456B2">
      <w:pPr>
        <w:ind w:firstLine="709"/>
        <w:rPr>
          <w:sz w:val="24"/>
          <w:szCs w:val="24"/>
          <w:lang w:val="en-US"/>
        </w:rPr>
      </w:pPr>
      <w:r w:rsidRPr="00D36B56">
        <w:rPr>
          <w:sz w:val="24"/>
          <w:szCs w:val="24"/>
          <w:lang w:val="en-US"/>
        </w:rPr>
        <w:t>Primary immunodeficiency syndromes are uncommon compared with acquired immunodeficiency, but they are of great importance because they reveal how normal immunity functions and how specific defects predispose to particular infections.</w:t>
      </w:r>
    </w:p>
    <w:p w14:paraId="5D7DC8AA" w14:textId="77777777" w:rsidR="006456B2" w:rsidRPr="00D36B56" w:rsidRDefault="006456B2" w:rsidP="006456B2">
      <w:pPr>
        <w:ind w:firstLine="709"/>
        <w:rPr>
          <w:sz w:val="24"/>
          <w:szCs w:val="24"/>
          <w:lang w:val="en-US"/>
        </w:rPr>
      </w:pPr>
    </w:p>
    <w:p w14:paraId="3D88003E" w14:textId="77777777" w:rsidR="006456B2" w:rsidRPr="00D36B56" w:rsidRDefault="006456B2" w:rsidP="006456B2">
      <w:pPr>
        <w:ind w:firstLine="709"/>
        <w:rPr>
          <w:b/>
          <w:bCs/>
          <w:sz w:val="24"/>
          <w:szCs w:val="24"/>
          <w:lang w:val="en-US"/>
        </w:rPr>
      </w:pPr>
      <w:r w:rsidRPr="00D36B56">
        <w:rPr>
          <w:b/>
          <w:bCs/>
          <w:sz w:val="24"/>
          <w:szCs w:val="24"/>
          <w:lang w:val="en-US"/>
        </w:rPr>
        <w:t>B CELL AND ANTIBODY DEFICIENCIES</w:t>
      </w:r>
    </w:p>
    <w:p w14:paraId="257E263D" w14:textId="77777777" w:rsidR="006456B2" w:rsidRPr="00D36B56" w:rsidRDefault="006456B2" w:rsidP="006456B2">
      <w:pPr>
        <w:ind w:firstLine="709"/>
        <w:rPr>
          <w:sz w:val="24"/>
          <w:szCs w:val="24"/>
          <w:lang w:val="en-US"/>
        </w:rPr>
      </w:pPr>
      <w:r w:rsidRPr="00D36B56">
        <w:rPr>
          <w:sz w:val="24"/>
          <w:szCs w:val="24"/>
          <w:lang w:val="en-US"/>
        </w:rPr>
        <w:t>Humoral immunity is mediated by B lymphocytes and plasma cells that produce antibodies. Defects in this system cause increased susceptibility to recurrent infections by extracellular bacteria, especially encapsulated pyogenic organisms. Common sites of infection include the respiratory tract, sinuses, middle ear, skin, and gastrointestinal tract.</w:t>
      </w:r>
    </w:p>
    <w:p w14:paraId="738DB239" w14:textId="77777777" w:rsidR="006456B2" w:rsidRPr="00D36B56" w:rsidRDefault="006456B2" w:rsidP="006456B2">
      <w:pPr>
        <w:ind w:firstLine="709"/>
        <w:rPr>
          <w:b/>
          <w:bCs/>
          <w:sz w:val="24"/>
          <w:szCs w:val="24"/>
          <w:lang w:val="en-US"/>
        </w:rPr>
      </w:pPr>
      <w:r w:rsidRPr="00D36B56">
        <w:rPr>
          <w:b/>
          <w:bCs/>
          <w:sz w:val="24"/>
          <w:szCs w:val="24"/>
          <w:lang w:val="en-US"/>
        </w:rPr>
        <w:t>X-linked agammaglobulinemia</w:t>
      </w:r>
    </w:p>
    <w:p w14:paraId="1DFB1A2A" w14:textId="77777777" w:rsidR="006456B2" w:rsidRPr="00D36B56" w:rsidRDefault="006456B2" w:rsidP="006456B2">
      <w:pPr>
        <w:ind w:firstLine="709"/>
        <w:rPr>
          <w:sz w:val="24"/>
          <w:szCs w:val="24"/>
          <w:lang w:val="en-US"/>
        </w:rPr>
      </w:pPr>
      <w:r w:rsidRPr="00D36B56">
        <w:rPr>
          <w:sz w:val="24"/>
          <w:szCs w:val="24"/>
          <w:lang w:val="en-US"/>
        </w:rPr>
        <w:t xml:space="preserve">X-linked agammaglobulinemia, also called </w:t>
      </w:r>
      <w:r w:rsidRPr="00D36B56">
        <w:rPr>
          <w:b/>
          <w:bCs/>
          <w:sz w:val="24"/>
          <w:szCs w:val="24"/>
          <w:lang w:val="en-US"/>
        </w:rPr>
        <w:t>Bruton agammaglobulinemia</w:t>
      </w:r>
      <w:r w:rsidRPr="00D36B56">
        <w:rPr>
          <w:sz w:val="24"/>
          <w:szCs w:val="24"/>
          <w:lang w:val="en-US"/>
        </w:rPr>
        <w:t xml:space="preserve">, is caused by mutation in the gene encoding </w:t>
      </w:r>
      <w:r w:rsidRPr="00D36B56">
        <w:rPr>
          <w:b/>
          <w:bCs/>
          <w:sz w:val="24"/>
          <w:szCs w:val="24"/>
          <w:lang w:val="en-US"/>
        </w:rPr>
        <w:t>Bruton tyrosine kinase</w:t>
      </w:r>
      <w:r w:rsidRPr="00D36B56">
        <w:rPr>
          <w:sz w:val="24"/>
          <w:szCs w:val="24"/>
          <w:lang w:val="en-US"/>
        </w:rPr>
        <w:t>, a signaling molecule required for B cell maturation. Because of this defect, pre-B cells cannot mature into B lymphocytes.</w:t>
      </w:r>
    </w:p>
    <w:p w14:paraId="45276EA3" w14:textId="77777777" w:rsidR="006456B2" w:rsidRPr="00D36B56" w:rsidRDefault="006456B2" w:rsidP="006456B2">
      <w:pPr>
        <w:ind w:firstLine="709"/>
        <w:rPr>
          <w:sz w:val="24"/>
          <w:szCs w:val="24"/>
        </w:rPr>
      </w:pPr>
      <w:r w:rsidRPr="00D36B56">
        <w:rPr>
          <w:sz w:val="24"/>
          <w:szCs w:val="24"/>
        </w:rPr>
        <w:t xml:space="preserve">As a </w:t>
      </w:r>
      <w:proofErr w:type="spellStart"/>
      <w:r w:rsidRPr="00D36B56">
        <w:rPr>
          <w:sz w:val="24"/>
          <w:szCs w:val="24"/>
        </w:rPr>
        <w:t>result</w:t>
      </w:r>
      <w:proofErr w:type="spellEnd"/>
      <w:r w:rsidRPr="00D36B56">
        <w:rPr>
          <w:sz w:val="24"/>
          <w:szCs w:val="24"/>
        </w:rPr>
        <w:t>:</w:t>
      </w:r>
    </w:p>
    <w:p w14:paraId="14CC3198" w14:textId="77777777" w:rsidR="006456B2" w:rsidRPr="00D36B56" w:rsidRDefault="006456B2" w:rsidP="006456B2">
      <w:pPr>
        <w:numPr>
          <w:ilvl w:val="0"/>
          <w:numId w:val="415"/>
        </w:numPr>
        <w:rPr>
          <w:sz w:val="24"/>
          <w:szCs w:val="24"/>
          <w:lang w:val="en-US"/>
        </w:rPr>
      </w:pPr>
      <w:r w:rsidRPr="00D36B56">
        <w:rPr>
          <w:sz w:val="24"/>
          <w:szCs w:val="24"/>
          <w:lang w:val="en-US"/>
        </w:rPr>
        <w:t xml:space="preserve">circulating B cells are markedly reduced or absent, </w:t>
      </w:r>
    </w:p>
    <w:p w14:paraId="7897478B" w14:textId="77777777" w:rsidR="006456B2" w:rsidRPr="00D36B56" w:rsidRDefault="006456B2" w:rsidP="006456B2">
      <w:pPr>
        <w:numPr>
          <w:ilvl w:val="0"/>
          <w:numId w:val="415"/>
        </w:numPr>
        <w:rPr>
          <w:sz w:val="24"/>
          <w:szCs w:val="24"/>
        </w:rPr>
      </w:pPr>
      <w:proofErr w:type="spellStart"/>
      <w:r w:rsidRPr="00D36B56">
        <w:rPr>
          <w:sz w:val="24"/>
          <w:szCs w:val="24"/>
        </w:rPr>
        <w:t>plasma</w:t>
      </w:r>
      <w:proofErr w:type="spellEnd"/>
      <w:r w:rsidRPr="00D36B56">
        <w:rPr>
          <w:sz w:val="24"/>
          <w:szCs w:val="24"/>
        </w:rPr>
        <w:t xml:space="preserve"> </w:t>
      </w:r>
      <w:proofErr w:type="spellStart"/>
      <w:r w:rsidRPr="00D36B56">
        <w:rPr>
          <w:sz w:val="24"/>
          <w:szCs w:val="24"/>
        </w:rPr>
        <w:t>cells</w:t>
      </w:r>
      <w:proofErr w:type="spellEnd"/>
      <w:r w:rsidRPr="00D36B56">
        <w:rPr>
          <w:sz w:val="24"/>
          <w:szCs w:val="24"/>
        </w:rPr>
        <w:t xml:space="preserve"> </w:t>
      </w:r>
      <w:proofErr w:type="spellStart"/>
      <w:r w:rsidRPr="00D36B56">
        <w:rPr>
          <w:sz w:val="24"/>
          <w:szCs w:val="24"/>
        </w:rPr>
        <w:t>are</w:t>
      </w:r>
      <w:proofErr w:type="spellEnd"/>
      <w:r w:rsidRPr="00D36B56">
        <w:rPr>
          <w:sz w:val="24"/>
          <w:szCs w:val="24"/>
        </w:rPr>
        <w:t xml:space="preserve"> </w:t>
      </w:r>
      <w:proofErr w:type="spellStart"/>
      <w:r w:rsidRPr="00D36B56">
        <w:rPr>
          <w:sz w:val="24"/>
          <w:szCs w:val="24"/>
        </w:rPr>
        <w:t>absent</w:t>
      </w:r>
      <w:proofErr w:type="spellEnd"/>
      <w:r w:rsidRPr="00D36B56">
        <w:rPr>
          <w:sz w:val="24"/>
          <w:szCs w:val="24"/>
        </w:rPr>
        <w:t xml:space="preserve">, </w:t>
      </w:r>
    </w:p>
    <w:p w14:paraId="5EA08998" w14:textId="77777777" w:rsidR="006456B2" w:rsidRPr="00D36B56" w:rsidRDefault="006456B2" w:rsidP="006456B2">
      <w:pPr>
        <w:numPr>
          <w:ilvl w:val="0"/>
          <w:numId w:val="415"/>
        </w:numPr>
        <w:rPr>
          <w:sz w:val="24"/>
          <w:szCs w:val="24"/>
          <w:lang w:val="en-US"/>
        </w:rPr>
      </w:pPr>
      <w:r w:rsidRPr="00D36B56">
        <w:rPr>
          <w:sz w:val="24"/>
          <w:szCs w:val="24"/>
          <w:lang w:val="en-US"/>
        </w:rPr>
        <w:t xml:space="preserve">all immunoglobulin classes are profoundly decreased. </w:t>
      </w:r>
    </w:p>
    <w:p w14:paraId="4FCB6DDA" w14:textId="77777777" w:rsidR="006456B2" w:rsidRPr="00D36B56" w:rsidRDefault="006456B2" w:rsidP="006456B2">
      <w:pPr>
        <w:ind w:firstLine="709"/>
        <w:rPr>
          <w:sz w:val="24"/>
          <w:szCs w:val="24"/>
          <w:lang w:val="en-US"/>
        </w:rPr>
      </w:pPr>
      <w:r w:rsidRPr="00D36B56">
        <w:rPr>
          <w:sz w:val="24"/>
          <w:szCs w:val="24"/>
          <w:lang w:val="en-US"/>
        </w:rPr>
        <w:t>Affected boys are usually protected during the first six months of life by maternal antibodies, but then they begin to develop recurrent bacterial infections, particularly:</w:t>
      </w:r>
    </w:p>
    <w:p w14:paraId="4A4211AC" w14:textId="77777777" w:rsidR="006456B2" w:rsidRPr="00D36B56" w:rsidRDefault="006456B2" w:rsidP="006456B2">
      <w:pPr>
        <w:numPr>
          <w:ilvl w:val="0"/>
          <w:numId w:val="416"/>
        </w:numPr>
        <w:rPr>
          <w:sz w:val="24"/>
          <w:szCs w:val="24"/>
        </w:rPr>
      </w:pPr>
      <w:proofErr w:type="spellStart"/>
      <w:r w:rsidRPr="00D36B56">
        <w:rPr>
          <w:sz w:val="24"/>
          <w:szCs w:val="24"/>
        </w:rPr>
        <w:t>otitis</w:t>
      </w:r>
      <w:proofErr w:type="spellEnd"/>
      <w:r w:rsidRPr="00D36B56">
        <w:rPr>
          <w:sz w:val="24"/>
          <w:szCs w:val="24"/>
        </w:rPr>
        <w:t xml:space="preserve"> </w:t>
      </w:r>
      <w:proofErr w:type="spellStart"/>
      <w:r w:rsidRPr="00D36B56">
        <w:rPr>
          <w:sz w:val="24"/>
          <w:szCs w:val="24"/>
        </w:rPr>
        <w:t>media</w:t>
      </w:r>
      <w:proofErr w:type="spellEnd"/>
      <w:r w:rsidRPr="00D36B56">
        <w:rPr>
          <w:sz w:val="24"/>
          <w:szCs w:val="24"/>
        </w:rPr>
        <w:t xml:space="preserve">, </w:t>
      </w:r>
    </w:p>
    <w:p w14:paraId="63ACC647" w14:textId="77777777" w:rsidR="006456B2" w:rsidRPr="00D36B56" w:rsidRDefault="006456B2" w:rsidP="006456B2">
      <w:pPr>
        <w:numPr>
          <w:ilvl w:val="0"/>
          <w:numId w:val="416"/>
        </w:numPr>
        <w:rPr>
          <w:sz w:val="24"/>
          <w:szCs w:val="24"/>
        </w:rPr>
      </w:pPr>
      <w:proofErr w:type="spellStart"/>
      <w:r w:rsidRPr="00D36B56">
        <w:rPr>
          <w:sz w:val="24"/>
          <w:szCs w:val="24"/>
        </w:rPr>
        <w:t>sinusitis</w:t>
      </w:r>
      <w:proofErr w:type="spellEnd"/>
      <w:r w:rsidRPr="00D36B56">
        <w:rPr>
          <w:sz w:val="24"/>
          <w:szCs w:val="24"/>
        </w:rPr>
        <w:t xml:space="preserve">, </w:t>
      </w:r>
    </w:p>
    <w:p w14:paraId="763F86FA" w14:textId="77777777" w:rsidR="006456B2" w:rsidRPr="00D36B56" w:rsidRDefault="006456B2" w:rsidP="006456B2">
      <w:pPr>
        <w:numPr>
          <w:ilvl w:val="0"/>
          <w:numId w:val="416"/>
        </w:numPr>
        <w:rPr>
          <w:sz w:val="24"/>
          <w:szCs w:val="24"/>
        </w:rPr>
      </w:pPr>
      <w:proofErr w:type="spellStart"/>
      <w:r w:rsidRPr="00D36B56">
        <w:rPr>
          <w:sz w:val="24"/>
          <w:szCs w:val="24"/>
        </w:rPr>
        <w:t>pneumonia</w:t>
      </w:r>
      <w:proofErr w:type="spellEnd"/>
      <w:r w:rsidRPr="00D36B56">
        <w:rPr>
          <w:sz w:val="24"/>
          <w:szCs w:val="24"/>
        </w:rPr>
        <w:t xml:space="preserve">, </w:t>
      </w:r>
    </w:p>
    <w:p w14:paraId="7E2A2851" w14:textId="77777777" w:rsidR="006456B2" w:rsidRPr="00D36B56" w:rsidRDefault="006456B2" w:rsidP="006456B2">
      <w:pPr>
        <w:numPr>
          <w:ilvl w:val="0"/>
          <w:numId w:val="416"/>
        </w:numPr>
        <w:rPr>
          <w:sz w:val="24"/>
          <w:szCs w:val="24"/>
        </w:rPr>
      </w:pPr>
      <w:proofErr w:type="spellStart"/>
      <w:r w:rsidRPr="00D36B56">
        <w:rPr>
          <w:sz w:val="24"/>
          <w:szCs w:val="24"/>
        </w:rPr>
        <w:t>skin</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3259A33D" w14:textId="77777777" w:rsidR="006456B2" w:rsidRPr="00D36B56" w:rsidRDefault="006456B2" w:rsidP="006456B2">
      <w:pPr>
        <w:numPr>
          <w:ilvl w:val="0"/>
          <w:numId w:val="416"/>
        </w:numPr>
        <w:rPr>
          <w:sz w:val="24"/>
          <w:szCs w:val="24"/>
        </w:rPr>
      </w:pPr>
      <w:proofErr w:type="spellStart"/>
      <w:r w:rsidRPr="00D36B56">
        <w:rPr>
          <w:sz w:val="24"/>
          <w:szCs w:val="24"/>
        </w:rPr>
        <w:t>and</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roofErr w:type="spellStart"/>
      <w:r w:rsidRPr="00D36B56">
        <w:rPr>
          <w:sz w:val="24"/>
          <w:szCs w:val="24"/>
        </w:rPr>
        <w:t>with</w:t>
      </w:r>
      <w:proofErr w:type="spellEnd"/>
      <w:r w:rsidRPr="00D36B56">
        <w:rPr>
          <w:sz w:val="24"/>
          <w:szCs w:val="24"/>
        </w:rPr>
        <w:t xml:space="preserve"> </w:t>
      </w:r>
      <w:proofErr w:type="spellStart"/>
      <w:r w:rsidRPr="00D36B56">
        <w:rPr>
          <w:sz w:val="24"/>
          <w:szCs w:val="24"/>
        </w:rPr>
        <w:t>enteroviruses</w:t>
      </w:r>
      <w:proofErr w:type="spellEnd"/>
      <w:r w:rsidRPr="00D36B56">
        <w:rPr>
          <w:sz w:val="24"/>
          <w:szCs w:val="24"/>
        </w:rPr>
        <w:t xml:space="preserve">. </w:t>
      </w:r>
    </w:p>
    <w:p w14:paraId="33D81FB8" w14:textId="77777777" w:rsidR="006456B2" w:rsidRPr="00D36B56" w:rsidRDefault="006456B2" w:rsidP="006456B2">
      <w:pPr>
        <w:ind w:firstLine="709"/>
        <w:rPr>
          <w:sz w:val="24"/>
          <w:szCs w:val="24"/>
          <w:lang w:val="en-US"/>
        </w:rPr>
      </w:pPr>
      <w:r w:rsidRPr="00D36B56">
        <w:rPr>
          <w:sz w:val="24"/>
          <w:szCs w:val="24"/>
          <w:lang w:val="en-US"/>
        </w:rPr>
        <w:t>Lymphoid tissues such as lymph nodes and tonsils are often small or poorly developed because germinal centers are absent or rudimentary.</w:t>
      </w:r>
    </w:p>
    <w:p w14:paraId="0545B767" w14:textId="77777777" w:rsidR="006456B2" w:rsidRPr="00D36B56" w:rsidRDefault="006456B2" w:rsidP="006456B2">
      <w:pPr>
        <w:ind w:firstLine="709"/>
        <w:rPr>
          <w:b/>
          <w:bCs/>
          <w:sz w:val="24"/>
          <w:szCs w:val="24"/>
          <w:lang w:val="en-US"/>
        </w:rPr>
      </w:pPr>
      <w:r w:rsidRPr="00D36B56">
        <w:rPr>
          <w:b/>
          <w:bCs/>
          <w:sz w:val="24"/>
          <w:szCs w:val="24"/>
          <w:lang w:val="en-US"/>
        </w:rPr>
        <w:t>Common variable immunodeficiency</w:t>
      </w:r>
    </w:p>
    <w:p w14:paraId="5E99B0ED" w14:textId="77777777" w:rsidR="006456B2" w:rsidRPr="00D36B56" w:rsidRDefault="006456B2" w:rsidP="006456B2">
      <w:pPr>
        <w:ind w:firstLine="709"/>
        <w:rPr>
          <w:sz w:val="24"/>
          <w:szCs w:val="24"/>
          <w:lang w:val="en-US"/>
        </w:rPr>
      </w:pPr>
      <w:r w:rsidRPr="00D36B56">
        <w:rPr>
          <w:sz w:val="24"/>
          <w:szCs w:val="24"/>
          <w:lang w:val="en-US"/>
        </w:rPr>
        <w:t>Common variable immunodeficiency is a heterogeneous group of disorders characterized by defective B cell differentiation into plasma cells and reduced antibody production. The exact molecular defects vary and are not fully defined in many patients.</w:t>
      </w:r>
    </w:p>
    <w:p w14:paraId="49254B04" w14:textId="77777777" w:rsidR="006456B2" w:rsidRPr="00D36B56" w:rsidRDefault="006456B2" w:rsidP="006456B2">
      <w:pPr>
        <w:ind w:firstLine="709"/>
        <w:rPr>
          <w:sz w:val="24"/>
          <w:szCs w:val="24"/>
          <w:lang w:val="en-US"/>
        </w:rPr>
      </w:pPr>
      <w:r w:rsidRPr="00D36B56">
        <w:rPr>
          <w:sz w:val="24"/>
          <w:szCs w:val="24"/>
          <w:lang w:val="en-US"/>
        </w:rPr>
        <w:t>Patients typically present later than those with agammaglobulinemia, often in late childhood or adulthood, with:</w:t>
      </w:r>
    </w:p>
    <w:p w14:paraId="36BBA6E7" w14:textId="77777777" w:rsidR="006456B2" w:rsidRPr="00D36B56" w:rsidRDefault="006456B2" w:rsidP="006456B2">
      <w:pPr>
        <w:numPr>
          <w:ilvl w:val="0"/>
          <w:numId w:val="417"/>
        </w:numPr>
        <w:rPr>
          <w:sz w:val="24"/>
          <w:szCs w:val="24"/>
        </w:rPr>
      </w:pPr>
      <w:proofErr w:type="spellStart"/>
      <w:r w:rsidRPr="00D36B56">
        <w:rPr>
          <w:sz w:val="24"/>
          <w:szCs w:val="24"/>
        </w:rPr>
        <w:t>recurrent</w:t>
      </w:r>
      <w:proofErr w:type="spellEnd"/>
      <w:r w:rsidRPr="00D36B56">
        <w:rPr>
          <w:sz w:val="24"/>
          <w:szCs w:val="24"/>
        </w:rPr>
        <w:t xml:space="preserve"> </w:t>
      </w:r>
      <w:proofErr w:type="spellStart"/>
      <w:r w:rsidRPr="00D36B56">
        <w:rPr>
          <w:sz w:val="24"/>
          <w:szCs w:val="24"/>
        </w:rPr>
        <w:t>sinopulmonary</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57FECC93" w14:textId="77777777" w:rsidR="006456B2" w:rsidRPr="00D36B56" w:rsidRDefault="006456B2" w:rsidP="006456B2">
      <w:pPr>
        <w:numPr>
          <w:ilvl w:val="0"/>
          <w:numId w:val="417"/>
        </w:numPr>
        <w:rPr>
          <w:sz w:val="24"/>
          <w:szCs w:val="24"/>
        </w:rPr>
      </w:pPr>
      <w:proofErr w:type="spellStart"/>
      <w:r w:rsidRPr="00D36B56">
        <w:rPr>
          <w:sz w:val="24"/>
          <w:szCs w:val="24"/>
        </w:rPr>
        <w:t>chronic</w:t>
      </w:r>
      <w:proofErr w:type="spellEnd"/>
      <w:r w:rsidRPr="00D36B56">
        <w:rPr>
          <w:sz w:val="24"/>
          <w:szCs w:val="24"/>
        </w:rPr>
        <w:t xml:space="preserve"> </w:t>
      </w:r>
      <w:proofErr w:type="spellStart"/>
      <w:r w:rsidRPr="00D36B56">
        <w:rPr>
          <w:sz w:val="24"/>
          <w:szCs w:val="24"/>
        </w:rPr>
        <w:t>diarrhea</w:t>
      </w:r>
      <w:proofErr w:type="spellEnd"/>
      <w:r w:rsidRPr="00D36B56">
        <w:rPr>
          <w:sz w:val="24"/>
          <w:szCs w:val="24"/>
        </w:rPr>
        <w:t xml:space="preserve">, </w:t>
      </w:r>
    </w:p>
    <w:p w14:paraId="64FB0961" w14:textId="77777777" w:rsidR="006456B2" w:rsidRPr="00D36B56" w:rsidRDefault="006456B2" w:rsidP="006456B2">
      <w:pPr>
        <w:numPr>
          <w:ilvl w:val="0"/>
          <w:numId w:val="417"/>
        </w:numPr>
        <w:rPr>
          <w:sz w:val="24"/>
          <w:szCs w:val="24"/>
        </w:rPr>
      </w:pPr>
      <w:proofErr w:type="spellStart"/>
      <w:r w:rsidRPr="00D36B56">
        <w:rPr>
          <w:sz w:val="24"/>
          <w:szCs w:val="24"/>
        </w:rPr>
        <w:t>Giardia</w:t>
      </w:r>
      <w:proofErr w:type="spellEnd"/>
      <w:r w:rsidRPr="00D36B56">
        <w:rPr>
          <w:sz w:val="24"/>
          <w:szCs w:val="24"/>
        </w:rPr>
        <w:t xml:space="preserve"> </w:t>
      </w:r>
      <w:proofErr w:type="spellStart"/>
      <w:r w:rsidRPr="00D36B56">
        <w:rPr>
          <w:sz w:val="24"/>
          <w:szCs w:val="24"/>
        </w:rPr>
        <w:t>infection</w:t>
      </w:r>
      <w:proofErr w:type="spellEnd"/>
      <w:r w:rsidRPr="00D36B56">
        <w:rPr>
          <w:sz w:val="24"/>
          <w:szCs w:val="24"/>
        </w:rPr>
        <w:t xml:space="preserve">, </w:t>
      </w:r>
    </w:p>
    <w:p w14:paraId="0DA3B03F" w14:textId="77777777" w:rsidR="006456B2" w:rsidRPr="00D36B56" w:rsidRDefault="006456B2" w:rsidP="006456B2">
      <w:pPr>
        <w:numPr>
          <w:ilvl w:val="0"/>
          <w:numId w:val="417"/>
        </w:numPr>
        <w:rPr>
          <w:sz w:val="24"/>
          <w:szCs w:val="24"/>
        </w:rPr>
      </w:pPr>
      <w:proofErr w:type="spellStart"/>
      <w:r w:rsidRPr="00D36B56">
        <w:rPr>
          <w:sz w:val="24"/>
          <w:szCs w:val="24"/>
        </w:rPr>
        <w:t>autoimmune</w:t>
      </w:r>
      <w:proofErr w:type="spellEnd"/>
      <w:r w:rsidRPr="00D36B56">
        <w:rPr>
          <w:sz w:val="24"/>
          <w:szCs w:val="24"/>
        </w:rPr>
        <w:t xml:space="preserve"> </w:t>
      </w:r>
      <w:proofErr w:type="spellStart"/>
      <w:r w:rsidRPr="00D36B56">
        <w:rPr>
          <w:sz w:val="24"/>
          <w:szCs w:val="24"/>
        </w:rPr>
        <w:t>disease</w:t>
      </w:r>
      <w:proofErr w:type="spellEnd"/>
      <w:r w:rsidRPr="00D36B56">
        <w:rPr>
          <w:sz w:val="24"/>
          <w:szCs w:val="24"/>
        </w:rPr>
        <w:t xml:space="preserve">, </w:t>
      </w:r>
    </w:p>
    <w:p w14:paraId="5BAD2AD7" w14:textId="77777777" w:rsidR="006456B2" w:rsidRPr="00D36B56" w:rsidRDefault="006456B2" w:rsidP="006456B2">
      <w:pPr>
        <w:numPr>
          <w:ilvl w:val="0"/>
          <w:numId w:val="417"/>
        </w:numPr>
        <w:rPr>
          <w:sz w:val="24"/>
          <w:szCs w:val="24"/>
          <w:lang w:val="en-US"/>
        </w:rPr>
      </w:pPr>
      <w:r w:rsidRPr="00D36B56">
        <w:rPr>
          <w:sz w:val="24"/>
          <w:szCs w:val="24"/>
          <w:lang w:val="en-US"/>
        </w:rPr>
        <w:t xml:space="preserve">and increased risk of lymphoma. </w:t>
      </w:r>
    </w:p>
    <w:p w14:paraId="1D515EA9" w14:textId="77777777" w:rsidR="006456B2" w:rsidRPr="00D36B56" w:rsidRDefault="006456B2" w:rsidP="006456B2">
      <w:pPr>
        <w:ind w:firstLine="709"/>
        <w:rPr>
          <w:sz w:val="24"/>
          <w:szCs w:val="24"/>
          <w:lang w:val="en-US"/>
        </w:rPr>
      </w:pPr>
      <w:r w:rsidRPr="00D36B56">
        <w:rPr>
          <w:sz w:val="24"/>
          <w:szCs w:val="24"/>
          <w:lang w:val="en-US"/>
        </w:rPr>
        <w:lastRenderedPageBreak/>
        <w:t>Serum levels of immunoglobulin G are reduced, and immunoglobulin A and immunoglobulin M are often also decreased. Because the defect is variable and may involve dysregulated immune responses, autoimmune disorders are common.</w:t>
      </w:r>
    </w:p>
    <w:p w14:paraId="55A94A17" w14:textId="77777777" w:rsidR="006456B2" w:rsidRPr="00D36B56" w:rsidRDefault="006456B2" w:rsidP="006456B2">
      <w:pPr>
        <w:ind w:firstLine="709"/>
        <w:rPr>
          <w:b/>
          <w:bCs/>
          <w:sz w:val="24"/>
          <w:szCs w:val="24"/>
          <w:lang w:val="en-US"/>
        </w:rPr>
      </w:pPr>
      <w:r w:rsidRPr="00D36B56">
        <w:rPr>
          <w:b/>
          <w:bCs/>
          <w:sz w:val="24"/>
          <w:szCs w:val="24"/>
          <w:lang w:val="en-US"/>
        </w:rPr>
        <w:t>Selective immunoglobulin A deficiency</w:t>
      </w:r>
    </w:p>
    <w:p w14:paraId="5A8C463F" w14:textId="77777777" w:rsidR="006456B2" w:rsidRPr="00D36B56" w:rsidRDefault="006456B2" w:rsidP="006456B2">
      <w:pPr>
        <w:ind w:firstLine="709"/>
        <w:rPr>
          <w:sz w:val="24"/>
          <w:szCs w:val="24"/>
          <w:lang w:val="en-US"/>
        </w:rPr>
      </w:pPr>
      <w:r w:rsidRPr="00D36B56">
        <w:rPr>
          <w:sz w:val="24"/>
          <w:szCs w:val="24"/>
          <w:lang w:val="en-US"/>
        </w:rPr>
        <w:t>Selective immunoglobulin A deficiency is the most common primary immunodeficiency. It is characterized by very low or absent immunoglobulin A in serum and secretions, while other immunoglobulin classes are usually normal.</w:t>
      </w:r>
    </w:p>
    <w:p w14:paraId="526FBC52" w14:textId="77777777" w:rsidR="006456B2" w:rsidRPr="00D36B56" w:rsidRDefault="006456B2" w:rsidP="006456B2">
      <w:pPr>
        <w:ind w:firstLine="709"/>
        <w:rPr>
          <w:sz w:val="24"/>
          <w:szCs w:val="24"/>
          <w:lang w:val="en-US"/>
        </w:rPr>
      </w:pPr>
      <w:r w:rsidRPr="00D36B56">
        <w:rPr>
          <w:sz w:val="24"/>
          <w:szCs w:val="24"/>
          <w:lang w:val="en-US"/>
        </w:rPr>
        <w:t>Because immunoglobulin A is the major mucosal antibody, affected individuals may develop:</w:t>
      </w:r>
    </w:p>
    <w:p w14:paraId="23988309" w14:textId="77777777" w:rsidR="006456B2" w:rsidRPr="00D36B56" w:rsidRDefault="006456B2" w:rsidP="006456B2">
      <w:pPr>
        <w:numPr>
          <w:ilvl w:val="0"/>
          <w:numId w:val="418"/>
        </w:numPr>
        <w:rPr>
          <w:sz w:val="24"/>
          <w:szCs w:val="24"/>
        </w:rPr>
      </w:pPr>
      <w:proofErr w:type="spellStart"/>
      <w:r w:rsidRPr="00D36B56">
        <w:rPr>
          <w:sz w:val="24"/>
          <w:szCs w:val="24"/>
        </w:rPr>
        <w:t>recurrent</w:t>
      </w:r>
      <w:proofErr w:type="spellEnd"/>
      <w:r w:rsidRPr="00D36B56">
        <w:rPr>
          <w:sz w:val="24"/>
          <w:szCs w:val="24"/>
        </w:rPr>
        <w:t xml:space="preserve"> </w:t>
      </w:r>
      <w:proofErr w:type="spellStart"/>
      <w:r w:rsidRPr="00D36B56">
        <w:rPr>
          <w:sz w:val="24"/>
          <w:szCs w:val="24"/>
        </w:rPr>
        <w:t>respiratory</w:t>
      </w:r>
      <w:proofErr w:type="spellEnd"/>
      <w:r w:rsidRPr="00D36B56">
        <w:rPr>
          <w:sz w:val="24"/>
          <w:szCs w:val="24"/>
        </w:rPr>
        <w:t xml:space="preserve"> </w:t>
      </w:r>
      <w:proofErr w:type="spellStart"/>
      <w:r w:rsidRPr="00D36B56">
        <w:rPr>
          <w:sz w:val="24"/>
          <w:szCs w:val="24"/>
        </w:rPr>
        <w:t>tract</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2CE7C3AB" w14:textId="77777777" w:rsidR="006456B2" w:rsidRPr="00D36B56" w:rsidRDefault="006456B2" w:rsidP="006456B2">
      <w:pPr>
        <w:numPr>
          <w:ilvl w:val="0"/>
          <w:numId w:val="418"/>
        </w:numPr>
        <w:rPr>
          <w:sz w:val="24"/>
          <w:szCs w:val="24"/>
        </w:rPr>
      </w:pPr>
      <w:proofErr w:type="spellStart"/>
      <w:r w:rsidRPr="00D36B56">
        <w:rPr>
          <w:sz w:val="24"/>
          <w:szCs w:val="24"/>
        </w:rPr>
        <w:t>gastrointestinal</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524A30F7" w14:textId="77777777" w:rsidR="006456B2" w:rsidRPr="00D36B56" w:rsidRDefault="006456B2" w:rsidP="006456B2">
      <w:pPr>
        <w:numPr>
          <w:ilvl w:val="0"/>
          <w:numId w:val="418"/>
        </w:numPr>
        <w:rPr>
          <w:sz w:val="24"/>
          <w:szCs w:val="24"/>
        </w:rPr>
      </w:pPr>
      <w:proofErr w:type="spellStart"/>
      <w:r w:rsidRPr="00D36B56">
        <w:rPr>
          <w:sz w:val="24"/>
          <w:szCs w:val="24"/>
        </w:rPr>
        <w:t>chronic</w:t>
      </w:r>
      <w:proofErr w:type="spellEnd"/>
      <w:r w:rsidRPr="00D36B56">
        <w:rPr>
          <w:sz w:val="24"/>
          <w:szCs w:val="24"/>
        </w:rPr>
        <w:t xml:space="preserve"> </w:t>
      </w:r>
      <w:proofErr w:type="spellStart"/>
      <w:r w:rsidRPr="00D36B56">
        <w:rPr>
          <w:sz w:val="24"/>
          <w:szCs w:val="24"/>
        </w:rPr>
        <w:t>diarrhea</w:t>
      </w:r>
      <w:proofErr w:type="spellEnd"/>
      <w:r w:rsidRPr="00D36B56">
        <w:rPr>
          <w:sz w:val="24"/>
          <w:szCs w:val="24"/>
        </w:rPr>
        <w:t xml:space="preserve">, </w:t>
      </w:r>
    </w:p>
    <w:p w14:paraId="03455644" w14:textId="77777777" w:rsidR="006456B2" w:rsidRPr="00D36B56" w:rsidRDefault="006456B2" w:rsidP="006456B2">
      <w:pPr>
        <w:numPr>
          <w:ilvl w:val="0"/>
          <w:numId w:val="418"/>
        </w:numPr>
        <w:rPr>
          <w:sz w:val="24"/>
          <w:szCs w:val="24"/>
        </w:rPr>
      </w:pPr>
      <w:proofErr w:type="spellStart"/>
      <w:r w:rsidRPr="00D36B56">
        <w:rPr>
          <w:sz w:val="24"/>
          <w:szCs w:val="24"/>
        </w:rPr>
        <w:t>allergy</w:t>
      </w:r>
      <w:proofErr w:type="spellEnd"/>
      <w:r w:rsidRPr="00D36B56">
        <w:rPr>
          <w:sz w:val="24"/>
          <w:szCs w:val="24"/>
        </w:rPr>
        <w:t xml:space="preserve">, </w:t>
      </w:r>
    </w:p>
    <w:p w14:paraId="160B1CB6" w14:textId="77777777" w:rsidR="006456B2" w:rsidRPr="00D36B56" w:rsidRDefault="006456B2" w:rsidP="006456B2">
      <w:pPr>
        <w:numPr>
          <w:ilvl w:val="0"/>
          <w:numId w:val="418"/>
        </w:numPr>
        <w:rPr>
          <w:sz w:val="24"/>
          <w:szCs w:val="24"/>
        </w:rPr>
      </w:pPr>
      <w:proofErr w:type="spellStart"/>
      <w:r w:rsidRPr="00D36B56">
        <w:rPr>
          <w:sz w:val="24"/>
          <w:szCs w:val="24"/>
        </w:rPr>
        <w:t>and</w:t>
      </w:r>
      <w:proofErr w:type="spellEnd"/>
      <w:r w:rsidRPr="00D36B56">
        <w:rPr>
          <w:sz w:val="24"/>
          <w:szCs w:val="24"/>
        </w:rPr>
        <w:t xml:space="preserve"> </w:t>
      </w:r>
      <w:proofErr w:type="spellStart"/>
      <w:r w:rsidRPr="00D36B56">
        <w:rPr>
          <w:sz w:val="24"/>
          <w:szCs w:val="24"/>
        </w:rPr>
        <w:t>autoimmune</w:t>
      </w:r>
      <w:proofErr w:type="spellEnd"/>
      <w:r w:rsidRPr="00D36B56">
        <w:rPr>
          <w:sz w:val="24"/>
          <w:szCs w:val="24"/>
        </w:rPr>
        <w:t xml:space="preserve"> </w:t>
      </w:r>
      <w:proofErr w:type="spellStart"/>
      <w:r w:rsidRPr="00D36B56">
        <w:rPr>
          <w:sz w:val="24"/>
          <w:szCs w:val="24"/>
        </w:rPr>
        <w:t>disease</w:t>
      </w:r>
      <w:proofErr w:type="spellEnd"/>
      <w:r w:rsidRPr="00D36B56">
        <w:rPr>
          <w:sz w:val="24"/>
          <w:szCs w:val="24"/>
        </w:rPr>
        <w:t xml:space="preserve">. </w:t>
      </w:r>
    </w:p>
    <w:p w14:paraId="435939D3" w14:textId="77777777" w:rsidR="006456B2" w:rsidRPr="00D36B56" w:rsidRDefault="006456B2" w:rsidP="006456B2">
      <w:pPr>
        <w:ind w:firstLine="709"/>
        <w:rPr>
          <w:sz w:val="24"/>
          <w:szCs w:val="24"/>
          <w:lang w:val="en-US"/>
        </w:rPr>
      </w:pPr>
      <w:r w:rsidRPr="00D36B56">
        <w:rPr>
          <w:sz w:val="24"/>
          <w:szCs w:val="24"/>
          <w:lang w:val="en-US"/>
        </w:rPr>
        <w:t>However, some patients remain asymptomatic. This deficiency is also clinically important because some affected individuals may develop severe hypersensitivity reactions when transfused with blood products containing immunoglobulin A.</w:t>
      </w:r>
    </w:p>
    <w:p w14:paraId="510C3DFA" w14:textId="77777777" w:rsidR="006456B2" w:rsidRPr="00D36B56" w:rsidRDefault="006456B2" w:rsidP="006456B2">
      <w:pPr>
        <w:ind w:firstLine="709"/>
        <w:rPr>
          <w:b/>
          <w:bCs/>
          <w:sz w:val="24"/>
          <w:szCs w:val="24"/>
          <w:lang w:val="en-US"/>
        </w:rPr>
      </w:pPr>
      <w:r w:rsidRPr="00D36B56">
        <w:rPr>
          <w:b/>
          <w:bCs/>
          <w:sz w:val="24"/>
          <w:szCs w:val="24"/>
          <w:lang w:val="en-US"/>
        </w:rPr>
        <w:t>Hyper-IgM syndrome</w:t>
      </w:r>
    </w:p>
    <w:p w14:paraId="5DB26FFE" w14:textId="77777777" w:rsidR="006456B2" w:rsidRPr="00D36B56" w:rsidRDefault="006456B2" w:rsidP="006456B2">
      <w:pPr>
        <w:ind w:firstLine="709"/>
        <w:rPr>
          <w:sz w:val="24"/>
          <w:szCs w:val="24"/>
          <w:lang w:val="en-US"/>
        </w:rPr>
      </w:pPr>
      <w:r w:rsidRPr="00D36B56">
        <w:rPr>
          <w:sz w:val="24"/>
          <w:szCs w:val="24"/>
          <w:lang w:val="en-US"/>
        </w:rPr>
        <w:t>Hyper-IgM syndrome is characterized by defective class switching in B cells. As a result, patients produce mainly immunoglobulin M and fail to generate adequate levels of immunoglobulin G, A, and E.</w:t>
      </w:r>
    </w:p>
    <w:p w14:paraId="217F4AC0" w14:textId="77777777" w:rsidR="006456B2" w:rsidRPr="00D36B56" w:rsidRDefault="006456B2" w:rsidP="006456B2">
      <w:pPr>
        <w:ind w:firstLine="709"/>
        <w:rPr>
          <w:sz w:val="24"/>
          <w:szCs w:val="24"/>
          <w:lang w:val="en-US"/>
        </w:rPr>
      </w:pPr>
      <w:r w:rsidRPr="00D36B56">
        <w:rPr>
          <w:sz w:val="24"/>
          <w:szCs w:val="24"/>
          <w:lang w:val="en-US"/>
        </w:rPr>
        <w:t xml:space="preserve">The classic form is X-linked and caused by deficiency of </w:t>
      </w:r>
      <w:r w:rsidRPr="00D36B56">
        <w:rPr>
          <w:b/>
          <w:bCs/>
          <w:sz w:val="24"/>
          <w:szCs w:val="24"/>
          <w:lang w:val="en-US"/>
        </w:rPr>
        <w:t>CD40 ligand</w:t>
      </w:r>
      <w:r w:rsidRPr="00D36B56">
        <w:rPr>
          <w:sz w:val="24"/>
          <w:szCs w:val="24"/>
          <w:lang w:val="en-US"/>
        </w:rPr>
        <w:t xml:space="preserve"> on helper T cells. Because CD40 ligand is required for T cell help to B cells, class switching cannot occur. In addition, macrophage activation is impaired because CD40-CD40 ligand interaction is also important in cell-mediated immunity.</w:t>
      </w:r>
    </w:p>
    <w:p w14:paraId="2B637BAC" w14:textId="77777777" w:rsidR="006456B2" w:rsidRPr="00D36B56" w:rsidRDefault="006456B2" w:rsidP="006456B2">
      <w:pPr>
        <w:ind w:firstLine="709"/>
        <w:rPr>
          <w:sz w:val="24"/>
          <w:szCs w:val="24"/>
        </w:rPr>
      </w:pPr>
      <w:proofErr w:type="spellStart"/>
      <w:r w:rsidRPr="00D36B56">
        <w:rPr>
          <w:sz w:val="24"/>
          <w:szCs w:val="24"/>
        </w:rPr>
        <w:t>Patients</w:t>
      </w:r>
      <w:proofErr w:type="spellEnd"/>
      <w:r w:rsidRPr="00D36B56">
        <w:rPr>
          <w:sz w:val="24"/>
          <w:szCs w:val="24"/>
        </w:rPr>
        <w:t xml:space="preserve"> </w:t>
      </w:r>
      <w:proofErr w:type="spellStart"/>
      <w:r w:rsidRPr="00D36B56">
        <w:rPr>
          <w:sz w:val="24"/>
          <w:szCs w:val="24"/>
        </w:rPr>
        <w:t>therefore</w:t>
      </w:r>
      <w:proofErr w:type="spellEnd"/>
      <w:r w:rsidRPr="00D36B56">
        <w:rPr>
          <w:sz w:val="24"/>
          <w:szCs w:val="24"/>
        </w:rPr>
        <w:t xml:space="preserve"> </w:t>
      </w:r>
      <w:proofErr w:type="spellStart"/>
      <w:r w:rsidRPr="00D36B56">
        <w:rPr>
          <w:sz w:val="24"/>
          <w:szCs w:val="24"/>
        </w:rPr>
        <w:t>suffer</w:t>
      </w:r>
      <w:proofErr w:type="spellEnd"/>
      <w:r w:rsidRPr="00D36B56">
        <w:rPr>
          <w:sz w:val="24"/>
          <w:szCs w:val="24"/>
        </w:rPr>
        <w:t xml:space="preserve"> </w:t>
      </w:r>
      <w:proofErr w:type="spellStart"/>
      <w:r w:rsidRPr="00D36B56">
        <w:rPr>
          <w:sz w:val="24"/>
          <w:szCs w:val="24"/>
        </w:rPr>
        <w:t>from</w:t>
      </w:r>
      <w:proofErr w:type="spellEnd"/>
      <w:r w:rsidRPr="00D36B56">
        <w:rPr>
          <w:sz w:val="24"/>
          <w:szCs w:val="24"/>
        </w:rPr>
        <w:t>:</w:t>
      </w:r>
    </w:p>
    <w:p w14:paraId="228C39BF" w14:textId="77777777" w:rsidR="006456B2" w:rsidRPr="00D36B56" w:rsidRDefault="006456B2" w:rsidP="006456B2">
      <w:pPr>
        <w:numPr>
          <w:ilvl w:val="0"/>
          <w:numId w:val="419"/>
        </w:numPr>
        <w:rPr>
          <w:sz w:val="24"/>
          <w:szCs w:val="24"/>
        </w:rPr>
      </w:pPr>
      <w:proofErr w:type="spellStart"/>
      <w:r w:rsidRPr="00D36B56">
        <w:rPr>
          <w:sz w:val="24"/>
          <w:szCs w:val="24"/>
        </w:rPr>
        <w:t>recurrent</w:t>
      </w:r>
      <w:proofErr w:type="spellEnd"/>
      <w:r w:rsidRPr="00D36B56">
        <w:rPr>
          <w:sz w:val="24"/>
          <w:szCs w:val="24"/>
        </w:rPr>
        <w:t xml:space="preserve"> </w:t>
      </w:r>
      <w:proofErr w:type="spellStart"/>
      <w:r w:rsidRPr="00D36B56">
        <w:rPr>
          <w:sz w:val="24"/>
          <w:szCs w:val="24"/>
        </w:rPr>
        <w:t>pyogenic</w:t>
      </w:r>
      <w:proofErr w:type="spellEnd"/>
      <w:r w:rsidRPr="00D36B56">
        <w:rPr>
          <w:sz w:val="24"/>
          <w:szCs w:val="24"/>
        </w:rPr>
        <w:t xml:space="preserve"> </w:t>
      </w:r>
      <w:proofErr w:type="spellStart"/>
      <w:r w:rsidRPr="00D36B56">
        <w:rPr>
          <w:sz w:val="24"/>
          <w:szCs w:val="24"/>
        </w:rPr>
        <w:t>bacterial</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78901A11" w14:textId="77777777" w:rsidR="006456B2" w:rsidRPr="00D36B56" w:rsidRDefault="006456B2" w:rsidP="006456B2">
      <w:pPr>
        <w:numPr>
          <w:ilvl w:val="0"/>
          <w:numId w:val="419"/>
        </w:numPr>
        <w:rPr>
          <w:sz w:val="24"/>
          <w:szCs w:val="24"/>
        </w:rPr>
      </w:pPr>
      <w:proofErr w:type="spellStart"/>
      <w:r w:rsidRPr="00D36B56">
        <w:rPr>
          <w:sz w:val="24"/>
          <w:szCs w:val="24"/>
        </w:rPr>
        <w:t>opportunistic</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4B44FB88" w14:textId="77777777" w:rsidR="006456B2" w:rsidRPr="00D36B56" w:rsidRDefault="006456B2" w:rsidP="006456B2">
      <w:pPr>
        <w:numPr>
          <w:ilvl w:val="0"/>
          <w:numId w:val="419"/>
        </w:numPr>
        <w:rPr>
          <w:sz w:val="24"/>
          <w:szCs w:val="24"/>
          <w:lang w:val="en-US"/>
        </w:rPr>
      </w:pPr>
      <w:r w:rsidRPr="00D36B56">
        <w:rPr>
          <w:sz w:val="24"/>
          <w:szCs w:val="24"/>
          <w:lang w:val="en-US"/>
        </w:rPr>
        <w:t xml:space="preserve">and susceptibility to organisms such as Pneumocystis </w:t>
      </w:r>
      <w:proofErr w:type="spellStart"/>
      <w:r w:rsidRPr="00D36B56">
        <w:rPr>
          <w:sz w:val="24"/>
          <w:szCs w:val="24"/>
          <w:lang w:val="en-US"/>
        </w:rPr>
        <w:t>jirovecii</w:t>
      </w:r>
      <w:proofErr w:type="spellEnd"/>
      <w:r w:rsidRPr="00D36B56">
        <w:rPr>
          <w:sz w:val="24"/>
          <w:szCs w:val="24"/>
          <w:lang w:val="en-US"/>
        </w:rPr>
        <w:t xml:space="preserve">. </w:t>
      </w:r>
    </w:p>
    <w:p w14:paraId="307265E7" w14:textId="77777777" w:rsidR="006456B2" w:rsidRPr="00D36B56" w:rsidRDefault="006456B2" w:rsidP="006456B2">
      <w:pPr>
        <w:ind w:firstLine="709"/>
        <w:rPr>
          <w:sz w:val="24"/>
          <w:szCs w:val="24"/>
          <w:lang w:val="en-US"/>
        </w:rPr>
      </w:pPr>
    </w:p>
    <w:p w14:paraId="2FBC0C10" w14:textId="77777777" w:rsidR="006456B2" w:rsidRPr="00D36B56" w:rsidRDefault="006456B2" w:rsidP="006456B2">
      <w:pPr>
        <w:ind w:firstLine="709"/>
        <w:rPr>
          <w:b/>
          <w:bCs/>
          <w:sz w:val="24"/>
          <w:szCs w:val="24"/>
          <w:lang w:val="en-US"/>
        </w:rPr>
      </w:pPr>
      <w:r w:rsidRPr="00D36B56">
        <w:rPr>
          <w:b/>
          <w:bCs/>
          <w:sz w:val="24"/>
          <w:szCs w:val="24"/>
          <w:lang w:val="en-US"/>
        </w:rPr>
        <w:t>T CELL AND COMBINED IMMUNODEFICIENCIES</w:t>
      </w:r>
    </w:p>
    <w:p w14:paraId="5C277DAE" w14:textId="77777777" w:rsidR="006456B2" w:rsidRPr="00D36B56" w:rsidRDefault="006456B2" w:rsidP="006456B2">
      <w:pPr>
        <w:ind w:firstLine="709"/>
        <w:rPr>
          <w:sz w:val="24"/>
          <w:szCs w:val="24"/>
          <w:lang w:val="en-US"/>
        </w:rPr>
      </w:pPr>
      <w:r w:rsidRPr="00D36B56">
        <w:rPr>
          <w:sz w:val="24"/>
          <w:szCs w:val="24"/>
          <w:lang w:val="en-US"/>
        </w:rPr>
        <w:t xml:space="preserve">T lymphocytes are essential for defense against viruses, fungi, intracellular bacteria, and protozoa, and they are also required for effective B cell responses to many protein antigens. Therefore, defects of T cells often produce </w:t>
      </w:r>
      <w:r w:rsidRPr="00D36B56">
        <w:rPr>
          <w:b/>
          <w:bCs/>
          <w:sz w:val="24"/>
          <w:szCs w:val="24"/>
          <w:lang w:val="en-US"/>
        </w:rPr>
        <w:t>combined immunodeficiency</w:t>
      </w:r>
      <w:r w:rsidRPr="00D36B56">
        <w:rPr>
          <w:sz w:val="24"/>
          <w:szCs w:val="24"/>
          <w:lang w:val="en-US"/>
        </w:rPr>
        <w:t>, affecting both cellular and humoral immunity.</w:t>
      </w:r>
    </w:p>
    <w:p w14:paraId="720D5B11" w14:textId="77777777" w:rsidR="006456B2" w:rsidRPr="00D36B56" w:rsidRDefault="006456B2" w:rsidP="006456B2">
      <w:pPr>
        <w:ind w:firstLine="709"/>
        <w:rPr>
          <w:b/>
          <w:bCs/>
          <w:sz w:val="24"/>
          <w:szCs w:val="24"/>
          <w:lang w:val="en-US"/>
        </w:rPr>
      </w:pPr>
      <w:r w:rsidRPr="00D36B56">
        <w:rPr>
          <w:b/>
          <w:bCs/>
          <w:sz w:val="24"/>
          <w:szCs w:val="24"/>
          <w:lang w:val="en-US"/>
        </w:rPr>
        <w:t>Severe combined immunodeficiency</w:t>
      </w:r>
    </w:p>
    <w:p w14:paraId="056B99BC" w14:textId="77777777" w:rsidR="006456B2" w:rsidRPr="00D36B56" w:rsidRDefault="006456B2" w:rsidP="006456B2">
      <w:pPr>
        <w:ind w:firstLine="709"/>
        <w:rPr>
          <w:sz w:val="24"/>
          <w:szCs w:val="24"/>
          <w:lang w:val="en-US"/>
        </w:rPr>
      </w:pPr>
      <w:r w:rsidRPr="00D36B56">
        <w:rPr>
          <w:sz w:val="24"/>
          <w:szCs w:val="24"/>
          <w:lang w:val="en-US"/>
        </w:rPr>
        <w:t>Severe combined immunodeficiency is a group of disorders characterized by profound defects in both T cell and B cell immunity. It is one of the most serious primary immunodeficiencies and presents early in infancy.</w:t>
      </w:r>
    </w:p>
    <w:p w14:paraId="0BF56CD5" w14:textId="77777777" w:rsidR="006456B2" w:rsidRPr="00D36B56" w:rsidRDefault="006456B2" w:rsidP="006456B2">
      <w:pPr>
        <w:ind w:firstLine="709"/>
        <w:rPr>
          <w:sz w:val="24"/>
          <w:szCs w:val="24"/>
        </w:rPr>
      </w:pPr>
      <w:proofErr w:type="spellStart"/>
      <w:r w:rsidRPr="00D36B56">
        <w:rPr>
          <w:sz w:val="24"/>
          <w:szCs w:val="24"/>
        </w:rPr>
        <w:t>Affected</w:t>
      </w:r>
      <w:proofErr w:type="spellEnd"/>
      <w:r w:rsidRPr="00D36B56">
        <w:rPr>
          <w:sz w:val="24"/>
          <w:szCs w:val="24"/>
        </w:rPr>
        <w:t xml:space="preserve"> </w:t>
      </w:r>
      <w:proofErr w:type="spellStart"/>
      <w:r w:rsidRPr="00D36B56">
        <w:rPr>
          <w:sz w:val="24"/>
          <w:szCs w:val="24"/>
        </w:rPr>
        <w:t>infants</w:t>
      </w:r>
      <w:proofErr w:type="spellEnd"/>
      <w:r w:rsidRPr="00D36B56">
        <w:rPr>
          <w:sz w:val="24"/>
          <w:szCs w:val="24"/>
        </w:rPr>
        <w:t xml:space="preserve"> </w:t>
      </w:r>
      <w:proofErr w:type="spellStart"/>
      <w:r w:rsidRPr="00D36B56">
        <w:rPr>
          <w:sz w:val="24"/>
          <w:szCs w:val="24"/>
        </w:rPr>
        <w:t>develop</w:t>
      </w:r>
      <w:proofErr w:type="spellEnd"/>
      <w:r w:rsidRPr="00D36B56">
        <w:rPr>
          <w:sz w:val="24"/>
          <w:szCs w:val="24"/>
        </w:rPr>
        <w:t>:</w:t>
      </w:r>
    </w:p>
    <w:p w14:paraId="615CEF4F" w14:textId="77777777" w:rsidR="006456B2" w:rsidRPr="00D36B56" w:rsidRDefault="006456B2" w:rsidP="006456B2">
      <w:pPr>
        <w:numPr>
          <w:ilvl w:val="0"/>
          <w:numId w:val="420"/>
        </w:numPr>
        <w:rPr>
          <w:sz w:val="24"/>
          <w:szCs w:val="24"/>
        </w:rPr>
      </w:pPr>
      <w:proofErr w:type="spellStart"/>
      <w:r w:rsidRPr="00D36B56">
        <w:rPr>
          <w:sz w:val="24"/>
          <w:szCs w:val="24"/>
        </w:rPr>
        <w:t>severe</w:t>
      </w:r>
      <w:proofErr w:type="spellEnd"/>
      <w:r w:rsidRPr="00D36B56">
        <w:rPr>
          <w:sz w:val="24"/>
          <w:szCs w:val="24"/>
        </w:rPr>
        <w:t xml:space="preserve"> </w:t>
      </w:r>
      <w:proofErr w:type="spellStart"/>
      <w:r w:rsidRPr="00D36B56">
        <w:rPr>
          <w:sz w:val="24"/>
          <w:szCs w:val="24"/>
        </w:rPr>
        <w:t>recurrent</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455591ED" w14:textId="77777777" w:rsidR="006456B2" w:rsidRPr="00D36B56" w:rsidRDefault="006456B2" w:rsidP="006456B2">
      <w:pPr>
        <w:numPr>
          <w:ilvl w:val="0"/>
          <w:numId w:val="420"/>
        </w:numPr>
        <w:rPr>
          <w:sz w:val="24"/>
          <w:szCs w:val="24"/>
        </w:rPr>
      </w:pPr>
      <w:proofErr w:type="spellStart"/>
      <w:r w:rsidRPr="00D36B56">
        <w:rPr>
          <w:sz w:val="24"/>
          <w:szCs w:val="24"/>
        </w:rPr>
        <w:t>opportunistic</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7ECBFDF8" w14:textId="77777777" w:rsidR="006456B2" w:rsidRPr="00D36B56" w:rsidRDefault="006456B2" w:rsidP="006456B2">
      <w:pPr>
        <w:numPr>
          <w:ilvl w:val="0"/>
          <w:numId w:val="420"/>
        </w:numPr>
        <w:rPr>
          <w:sz w:val="24"/>
          <w:szCs w:val="24"/>
        </w:rPr>
      </w:pPr>
      <w:proofErr w:type="spellStart"/>
      <w:r w:rsidRPr="00D36B56">
        <w:rPr>
          <w:sz w:val="24"/>
          <w:szCs w:val="24"/>
        </w:rPr>
        <w:t>chronic</w:t>
      </w:r>
      <w:proofErr w:type="spellEnd"/>
      <w:r w:rsidRPr="00D36B56">
        <w:rPr>
          <w:sz w:val="24"/>
          <w:szCs w:val="24"/>
        </w:rPr>
        <w:t xml:space="preserve"> </w:t>
      </w:r>
      <w:proofErr w:type="spellStart"/>
      <w:r w:rsidRPr="00D36B56">
        <w:rPr>
          <w:sz w:val="24"/>
          <w:szCs w:val="24"/>
        </w:rPr>
        <w:t>diarrhea</w:t>
      </w:r>
      <w:proofErr w:type="spellEnd"/>
      <w:r w:rsidRPr="00D36B56">
        <w:rPr>
          <w:sz w:val="24"/>
          <w:szCs w:val="24"/>
        </w:rPr>
        <w:t xml:space="preserve">, </w:t>
      </w:r>
    </w:p>
    <w:p w14:paraId="72DB213B" w14:textId="77777777" w:rsidR="006456B2" w:rsidRPr="00D36B56" w:rsidRDefault="006456B2" w:rsidP="006456B2">
      <w:pPr>
        <w:numPr>
          <w:ilvl w:val="0"/>
          <w:numId w:val="420"/>
        </w:numPr>
        <w:rPr>
          <w:sz w:val="24"/>
          <w:szCs w:val="24"/>
        </w:rPr>
      </w:pPr>
      <w:proofErr w:type="spellStart"/>
      <w:r w:rsidRPr="00D36B56">
        <w:rPr>
          <w:sz w:val="24"/>
          <w:szCs w:val="24"/>
        </w:rPr>
        <w:t>failure</w:t>
      </w:r>
      <w:proofErr w:type="spellEnd"/>
      <w:r w:rsidRPr="00D36B56">
        <w:rPr>
          <w:sz w:val="24"/>
          <w:szCs w:val="24"/>
        </w:rPr>
        <w:t xml:space="preserve"> </w:t>
      </w:r>
      <w:proofErr w:type="spellStart"/>
      <w:r w:rsidRPr="00D36B56">
        <w:rPr>
          <w:sz w:val="24"/>
          <w:szCs w:val="24"/>
        </w:rPr>
        <w:t>to</w:t>
      </w:r>
      <w:proofErr w:type="spellEnd"/>
      <w:r w:rsidRPr="00D36B56">
        <w:rPr>
          <w:sz w:val="24"/>
          <w:szCs w:val="24"/>
        </w:rPr>
        <w:t xml:space="preserve"> </w:t>
      </w:r>
      <w:proofErr w:type="spellStart"/>
      <w:r w:rsidRPr="00D36B56">
        <w:rPr>
          <w:sz w:val="24"/>
          <w:szCs w:val="24"/>
        </w:rPr>
        <w:t>thrive</w:t>
      </w:r>
      <w:proofErr w:type="spellEnd"/>
      <w:r w:rsidRPr="00D36B56">
        <w:rPr>
          <w:sz w:val="24"/>
          <w:szCs w:val="24"/>
        </w:rPr>
        <w:t xml:space="preserve">, </w:t>
      </w:r>
    </w:p>
    <w:p w14:paraId="5B96C44D" w14:textId="77777777" w:rsidR="006456B2" w:rsidRPr="00D36B56" w:rsidRDefault="006456B2" w:rsidP="006456B2">
      <w:pPr>
        <w:numPr>
          <w:ilvl w:val="0"/>
          <w:numId w:val="420"/>
        </w:numPr>
        <w:rPr>
          <w:sz w:val="24"/>
          <w:szCs w:val="24"/>
        </w:rPr>
      </w:pPr>
      <w:proofErr w:type="spellStart"/>
      <w:r w:rsidRPr="00D36B56">
        <w:rPr>
          <w:sz w:val="24"/>
          <w:szCs w:val="24"/>
        </w:rPr>
        <w:t>persistent</w:t>
      </w:r>
      <w:proofErr w:type="spellEnd"/>
      <w:r w:rsidRPr="00D36B56">
        <w:rPr>
          <w:sz w:val="24"/>
          <w:szCs w:val="24"/>
        </w:rPr>
        <w:t xml:space="preserve"> </w:t>
      </w:r>
      <w:proofErr w:type="spellStart"/>
      <w:r w:rsidRPr="00D36B56">
        <w:rPr>
          <w:sz w:val="24"/>
          <w:szCs w:val="24"/>
        </w:rPr>
        <w:t>candidiasis</w:t>
      </w:r>
      <w:proofErr w:type="spellEnd"/>
      <w:r w:rsidRPr="00D36B56">
        <w:rPr>
          <w:sz w:val="24"/>
          <w:szCs w:val="24"/>
        </w:rPr>
        <w:t xml:space="preserve">, </w:t>
      </w:r>
    </w:p>
    <w:p w14:paraId="41F59F28" w14:textId="77777777" w:rsidR="006456B2" w:rsidRPr="00D36B56" w:rsidRDefault="006456B2" w:rsidP="006456B2">
      <w:pPr>
        <w:numPr>
          <w:ilvl w:val="0"/>
          <w:numId w:val="420"/>
        </w:numPr>
        <w:rPr>
          <w:sz w:val="24"/>
          <w:szCs w:val="24"/>
          <w:lang w:val="en-US"/>
        </w:rPr>
      </w:pPr>
      <w:r w:rsidRPr="00D36B56">
        <w:rPr>
          <w:sz w:val="24"/>
          <w:szCs w:val="24"/>
          <w:lang w:val="en-US"/>
        </w:rPr>
        <w:t xml:space="preserve">and poor response to vaccines. </w:t>
      </w:r>
    </w:p>
    <w:p w14:paraId="06E78B90" w14:textId="77777777" w:rsidR="006456B2" w:rsidRPr="00D36B56" w:rsidRDefault="006456B2" w:rsidP="006456B2">
      <w:pPr>
        <w:ind w:firstLine="709"/>
        <w:rPr>
          <w:sz w:val="24"/>
          <w:szCs w:val="24"/>
          <w:lang w:val="en-US"/>
        </w:rPr>
      </w:pPr>
      <w:r w:rsidRPr="00D36B56">
        <w:rPr>
          <w:sz w:val="24"/>
          <w:szCs w:val="24"/>
          <w:lang w:val="en-US"/>
        </w:rPr>
        <w:t>Without treatment, severe combined immunodeficiency is usually fatal in early childhood.</w:t>
      </w:r>
    </w:p>
    <w:p w14:paraId="7BE1D878" w14:textId="77777777" w:rsidR="006456B2" w:rsidRPr="00D36B56" w:rsidRDefault="006456B2" w:rsidP="006456B2">
      <w:pPr>
        <w:ind w:firstLine="709"/>
        <w:rPr>
          <w:sz w:val="24"/>
          <w:szCs w:val="24"/>
          <w:lang w:val="en-US"/>
        </w:rPr>
      </w:pPr>
      <w:r w:rsidRPr="00D36B56">
        <w:rPr>
          <w:sz w:val="24"/>
          <w:szCs w:val="24"/>
          <w:lang w:val="en-US"/>
        </w:rPr>
        <w:t>Several molecular defects can cause severe combined immunodeficiency.</w:t>
      </w:r>
    </w:p>
    <w:p w14:paraId="223A6689" w14:textId="77777777" w:rsidR="006456B2" w:rsidRPr="00D36B56" w:rsidRDefault="006456B2" w:rsidP="006456B2">
      <w:pPr>
        <w:ind w:firstLine="709"/>
        <w:rPr>
          <w:b/>
          <w:bCs/>
          <w:sz w:val="24"/>
          <w:szCs w:val="24"/>
          <w:lang w:val="en-US"/>
        </w:rPr>
      </w:pPr>
      <w:r w:rsidRPr="00D36B56">
        <w:rPr>
          <w:b/>
          <w:bCs/>
          <w:sz w:val="24"/>
          <w:szCs w:val="24"/>
          <w:lang w:val="en-US"/>
        </w:rPr>
        <w:t>Adenosine deaminase deficiency</w:t>
      </w:r>
    </w:p>
    <w:p w14:paraId="357C61D3" w14:textId="77777777" w:rsidR="006456B2" w:rsidRPr="00D36B56" w:rsidRDefault="006456B2" w:rsidP="006456B2">
      <w:pPr>
        <w:ind w:firstLine="709"/>
        <w:rPr>
          <w:sz w:val="24"/>
          <w:szCs w:val="24"/>
          <w:lang w:val="en-US"/>
        </w:rPr>
      </w:pPr>
      <w:r w:rsidRPr="00D36B56">
        <w:rPr>
          <w:sz w:val="24"/>
          <w:szCs w:val="24"/>
          <w:lang w:val="en-US"/>
        </w:rPr>
        <w:t>Adenosine deaminase is required for purine metabolism. Deficiency leads to accumulation of toxic metabolites that are particularly harmful to lymphocytes. Both T cells and B cells are profoundly reduced.</w:t>
      </w:r>
    </w:p>
    <w:p w14:paraId="7FC19D23" w14:textId="77777777" w:rsidR="006456B2" w:rsidRPr="00D36B56" w:rsidRDefault="006456B2" w:rsidP="006456B2">
      <w:pPr>
        <w:ind w:firstLine="709"/>
        <w:rPr>
          <w:b/>
          <w:bCs/>
          <w:sz w:val="24"/>
          <w:szCs w:val="24"/>
          <w:lang w:val="en-US"/>
        </w:rPr>
      </w:pPr>
      <w:r w:rsidRPr="00D36B56">
        <w:rPr>
          <w:b/>
          <w:bCs/>
          <w:sz w:val="24"/>
          <w:szCs w:val="24"/>
          <w:lang w:val="en-US"/>
        </w:rPr>
        <w:t>Common gamma chain deficiency</w:t>
      </w:r>
    </w:p>
    <w:p w14:paraId="41B63E7A" w14:textId="77777777" w:rsidR="006456B2" w:rsidRPr="00D36B56" w:rsidRDefault="006456B2" w:rsidP="006456B2">
      <w:pPr>
        <w:ind w:firstLine="709"/>
        <w:rPr>
          <w:sz w:val="24"/>
          <w:szCs w:val="24"/>
          <w:lang w:val="en-US"/>
        </w:rPr>
      </w:pPr>
      <w:r w:rsidRPr="00D36B56">
        <w:rPr>
          <w:sz w:val="24"/>
          <w:szCs w:val="24"/>
          <w:lang w:val="en-US"/>
        </w:rPr>
        <w:t xml:space="preserve">A common X-linked form is caused by mutation in the </w:t>
      </w:r>
      <w:r w:rsidRPr="00D36B56">
        <w:rPr>
          <w:b/>
          <w:bCs/>
          <w:sz w:val="24"/>
          <w:szCs w:val="24"/>
          <w:lang w:val="en-US"/>
        </w:rPr>
        <w:t>interleukin-2 receptor gamma chain</w:t>
      </w:r>
      <w:r w:rsidRPr="00D36B56">
        <w:rPr>
          <w:sz w:val="24"/>
          <w:szCs w:val="24"/>
          <w:lang w:val="en-US"/>
        </w:rPr>
        <w:t>, which is shared by receptors for several cytokines necessary for lymphocyte development, especially T cell maturation and natural killer cell development.</w:t>
      </w:r>
    </w:p>
    <w:p w14:paraId="0787A46B" w14:textId="77777777" w:rsidR="006456B2" w:rsidRPr="00D36B56" w:rsidRDefault="006456B2" w:rsidP="006456B2">
      <w:pPr>
        <w:ind w:firstLine="709"/>
        <w:rPr>
          <w:sz w:val="24"/>
          <w:szCs w:val="24"/>
          <w:lang w:val="en-US"/>
        </w:rPr>
      </w:pPr>
      <w:r w:rsidRPr="00D36B56">
        <w:rPr>
          <w:sz w:val="24"/>
          <w:szCs w:val="24"/>
          <w:lang w:val="en-US"/>
        </w:rPr>
        <w:t>Because both cellular and humoral immunity are profoundly impaired, patients become susceptible to a broad range of infections. Lymphoid tissues are often hypoplastic, and the thymus is small or absent.</w:t>
      </w:r>
    </w:p>
    <w:p w14:paraId="79BB4508" w14:textId="77777777" w:rsidR="006456B2" w:rsidRPr="00D36B56" w:rsidRDefault="006456B2" w:rsidP="006456B2">
      <w:pPr>
        <w:ind w:firstLine="709"/>
        <w:rPr>
          <w:b/>
          <w:bCs/>
          <w:sz w:val="24"/>
          <w:szCs w:val="24"/>
          <w:lang w:val="en-US"/>
        </w:rPr>
      </w:pPr>
      <w:r w:rsidRPr="00D36B56">
        <w:rPr>
          <w:b/>
          <w:bCs/>
          <w:sz w:val="24"/>
          <w:szCs w:val="24"/>
          <w:lang w:val="en-US"/>
        </w:rPr>
        <w:lastRenderedPageBreak/>
        <w:t>DiGeorge syndrome</w:t>
      </w:r>
    </w:p>
    <w:p w14:paraId="20542B89" w14:textId="77777777" w:rsidR="006456B2" w:rsidRPr="00D36B56" w:rsidRDefault="006456B2" w:rsidP="006456B2">
      <w:pPr>
        <w:ind w:firstLine="709"/>
        <w:rPr>
          <w:sz w:val="24"/>
          <w:szCs w:val="24"/>
          <w:lang w:val="en-US"/>
        </w:rPr>
      </w:pPr>
      <w:r w:rsidRPr="00D36B56">
        <w:rPr>
          <w:sz w:val="24"/>
          <w:szCs w:val="24"/>
          <w:lang w:val="en-US"/>
        </w:rPr>
        <w:t>DiGeorge syndrome results from developmental failure of the third and fourth pharyngeal pouches, leading to:</w:t>
      </w:r>
    </w:p>
    <w:p w14:paraId="5816E256" w14:textId="77777777" w:rsidR="006456B2" w:rsidRPr="00D36B56" w:rsidRDefault="006456B2" w:rsidP="006456B2">
      <w:pPr>
        <w:numPr>
          <w:ilvl w:val="0"/>
          <w:numId w:val="421"/>
        </w:numPr>
        <w:rPr>
          <w:sz w:val="24"/>
          <w:szCs w:val="24"/>
        </w:rPr>
      </w:pPr>
      <w:proofErr w:type="spellStart"/>
      <w:r w:rsidRPr="00D36B56">
        <w:rPr>
          <w:sz w:val="24"/>
          <w:szCs w:val="24"/>
        </w:rPr>
        <w:t>thymic</w:t>
      </w:r>
      <w:proofErr w:type="spellEnd"/>
      <w:r w:rsidRPr="00D36B56">
        <w:rPr>
          <w:sz w:val="24"/>
          <w:szCs w:val="24"/>
        </w:rPr>
        <w:t xml:space="preserve"> </w:t>
      </w:r>
      <w:proofErr w:type="spellStart"/>
      <w:r w:rsidRPr="00D36B56">
        <w:rPr>
          <w:sz w:val="24"/>
          <w:szCs w:val="24"/>
        </w:rPr>
        <w:t>hypoplasia</w:t>
      </w:r>
      <w:proofErr w:type="spellEnd"/>
      <w:r w:rsidRPr="00D36B56">
        <w:rPr>
          <w:sz w:val="24"/>
          <w:szCs w:val="24"/>
        </w:rPr>
        <w:t xml:space="preserve"> </w:t>
      </w:r>
      <w:proofErr w:type="spellStart"/>
      <w:r w:rsidRPr="00D36B56">
        <w:rPr>
          <w:sz w:val="24"/>
          <w:szCs w:val="24"/>
        </w:rPr>
        <w:t>or</w:t>
      </w:r>
      <w:proofErr w:type="spellEnd"/>
      <w:r w:rsidRPr="00D36B56">
        <w:rPr>
          <w:sz w:val="24"/>
          <w:szCs w:val="24"/>
        </w:rPr>
        <w:t xml:space="preserve"> </w:t>
      </w:r>
      <w:proofErr w:type="spellStart"/>
      <w:r w:rsidRPr="00D36B56">
        <w:rPr>
          <w:sz w:val="24"/>
          <w:szCs w:val="24"/>
        </w:rPr>
        <w:t>aplasia</w:t>
      </w:r>
      <w:proofErr w:type="spellEnd"/>
      <w:r w:rsidRPr="00D36B56">
        <w:rPr>
          <w:sz w:val="24"/>
          <w:szCs w:val="24"/>
        </w:rPr>
        <w:t xml:space="preserve">, </w:t>
      </w:r>
    </w:p>
    <w:p w14:paraId="00F5E698" w14:textId="77777777" w:rsidR="006456B2" w:rsidRPr="00D36B56" w:rsidRDefault="006456B2" w:rsidP="006456B2">
      <w:pPr>
        <w:numPr>
          <w:ilvl w:val="0"/>
          <w:numId w:val="421"/>
        </w:numPr>
        <w:rPr>
          <w:sz w:val="24"/>
          <w:szCs w:val="24"/>
        </w:rPr>
      </w:pPr>
      <w:proofErr w:type="spellStart"/>
      <w:r w:rsidRPr="00D36B56">
        <w:rPr>
          <w:sz w:val="24"/>
          <w:szCs w:val="24"/>
        </w:rPr>
        <w:t>parathyroid</w:t>
      </w:r>
      <w:proofErr w:type="spellEnd"/>
      <w:r w:rsidRPr="00D36B56">
        <w:rPr>
          <w:sz w:val="24"/>
          <w:szCs w:val="24"/>
        </w:rPr>
        <w:t xml:space="preserve"> </w:t>
      </w:r>
      <w:proofErr w:type="spellStart"/>
      <w:r w:rsidRPr="00D36B56">
        <w:rPr>
          <w:sz w:val="24"/>
          <w:szCs w:val="24"/>
        </w:rPr>
        <w:t>hypoplasia</w:t>
      </w:r>
      <w:proofErr w:type="spellEnd"/>
      <w:r w:rsidRPr="00D36B56">
        <w:rPr>
          <w:sz w:val="24"/>
          <w:szCs w:val="24"/>
        </w:rPr>
        <w:t xml:space="preserve">, </w:t>
      </w:r>
    </w:p>
    <w:p w14:paraId="749C1787" w14:textId="77777777" w:rsidR="006456B2" w:rsidRPr="00D36B56" w:rsidRDefault="006456B2" w:rsidP="006456B2">
      <w:pPr>
        <w:numPr>
          <w:ilvl w:val="0"/>
          <w:numId w:val="421"/>
        </w:numPr>
        <w:rPr>
          <w:sz w:val="24"/>
          <w:szCs w:val="24"/>
        </w:rPr>
      </w:pPr>
      <w:proofErr w:type="spellStart"/>
      <w:r w:rsidRPr="00D36B56">
        <w:rPr>
          <w:sz w:val="24"/>
          <w:szCs w:val="24"/>
        </w:rPr>
        <w:t>congenital</w:t>
      </w:r>
      <w:proofErr w:type="spellEnd"/>
      <w:r w:rsidRPr="00D36B56">
        <w:rPr>
          <w:sz w:val="24"/>
          <w:szCs w:val="24"/>
        </w:rPr>
        <w:t xml:space="preserve"> </w:t>
      </w:r>
      <w:proofErr w:type="spellStart"/>
      <w:r w:rsidRPr="00D36B56">
        <w:rPr>
          <w:sz w:val="24"/>
          <w:szCs w:val="24"/>
        </w:rPr>
        <w:t>heart</w:t>
      </w:r>
      <w:proofErr w:type="spellEnd"/>
      <w:r w:rsidRPr="00D36B56">
        <w:rPr>
          <w:sz w:val="24"/>
          <w:szCs w:val="24"/>
        </w:rPr>
        <w:t xml:space="preserve"> </w:t>
      </w:r>
      <w:proofErr w:type="spellStart"/>
      <w:r w:rsidRPr="00D36B56">
        <w:rPr>
          <w:sz w:val="24"/>
          <w:szCs w:val="24"/>
        </w:rPr>
        <w:t>disease</w:t>
      </w:r>
      <w:proofErr w:type="spellEnd"/>
      <w:r w:rsidRPr="00D36B56">
        <w:rPr>
          <w:sz w:val="24"/>
          <w:szCs w:val="24"/>
        </w:rPr>
        <w:t xml:space="preserve">, </w:t>
      </w:r>
    </w:p>
    <w:p w14:paraId="233F8CBC" w14:textId="77777777" w:rsidR="006456B2" w:rsidRPr="00D36B56" w:rsidRDefault="006456B2" w:rsidP="006456B2">
      <w:pPr>
        <w:numPr>
          <w:ilvl w:val="0"/>
          <w:numId w:val="421"/>
        </w:numPr>
        <w:rPr>
          <w:sz w:val="24"/>
          <w:szCs w:val="24"/>
        </w:rPr>
      </w:pPr>
      <w:proofErr w:type="spellStart"/>
      <w:r w:rsidRPr="00D36B56">
        <w:rPr>
          <w:sz w:val="24"/>
          <w:szCs w:val="24"/>
        </w:rPr>
        <w:t>and</w:t>
      </w:r>
      <w:proofErr w:type="spellEnd"/>
      <w:r w:rsidRPr="00D36B56">
        <w:rPr>
          <w:sz w:val="24"/>
          <w:szCs w:val="24"/>
        </w:rPr>
        <w:t xml:space="preserve"> </w:t>
      </w:r>
      <w:proofErr w:type="spellStart"/>
      <w:r w:rsidRPr="00D36B56">
        <w:rPr>
          <w:sz w:val="24"/>
          <w:szCs w:val="24"/>
        </w:rPr>
        <w:t>craniofacial</w:t>
      </w:r>
      <w:proofErr w:type="spellEnd"/>
      <w:r w:rsidRPr="00D36B56">
        <w:rPr>
          <w:sz w:val="24"/>
          <w:szCs w:val="24"/>
        </w:rPr>
        <w:t xml:space="preserve"> </w:t>
      </w:r>
      <w:proofErr w:type="spellStart"/>
      <w:r w:rsidRPr="00D36B56">
        <w:rPr>
          <w:sz w:val="24"/>
          <w:szCs w:val="24"/>
        </w:rPr>
        <w:t>anomalies</w:t>
      </w:r>
      <w:proofErr w:type="spellEnd"/>
      <w:r w:rsidRPr="00D36B56">
        <w:rPr>
          <w:sz w:val="24"/>
          <w:szCs w:val="24"/>
        </w:rPr>
        <w:t xml:space="preserve">. </w:t>
      </w:r>
    </w:p>
    <w:p w14:paraId="5806BC85" w14:textId="77777777" w:rsidR="006456B2" w:rsidRPr="00D36B56" w:rsidRDefault="006456B2" w:rsidP="006456B2">
      <w:pPr>
        <w:ind w:firstLine="709"/>
        <w:rPr>
          <w:sz w:val="24"/>
          <w:szCs w:val="24"/>
          <w:lang w:val="en-US"/>
        </w:rPr>
      </w:pPr>
      <w:r w:rsidRPr="00D36B56">
        <w:rPr>
          <w:sz w:val="24"/>
          <w:szCs w:val="24"/>
          <w:lang w:val="en-US"/>
        </w:rPr>
        <w:t>The major immunologic problem is deficient T cell maturation because the thymus is underdeveloped. Patients therefore have variable degrees of T cell deficiency and may develop viral, fungal, and opportunistic infections. Hypocalcemia due to absent or hypoplastic parathyroids is another important feature.</w:t>
      </w:r>
    </w:p>
    <w:p w14:paraId="157B2B50" w14:textId="77777777" w:rsidR="006456B2" w:rsidRPr="00D36B56" w:rsidRDefault="006456B2" w:rsidP="006456B2">
      <w:pPr>
        <w:ind w:firstLine="709"/>
        <w:rPr>
          <w:b/>
          <w:bCs/>
          <w:sz w:val="24"/>
          <w:szCs w:val="24"/>
          <w:lang w:val="en-US"/>
        </w:rPr>
      </w:pPr>
      <w:proofErr w:type="spellStart"/>
      <w:r w:rsidRPr="00D36B56">
        <w:rPr>
          <w:b/>
          <w:bCs/>
          <w:sz w:val="24"/>
          <w:szCs w:val="24"/>
          <w:lang w:val="en-US"/>
        </w:rPr>
        <w:t>Wiskott</w:t>
      </w:r>
      <w:proofErr w:type="spellEnd"/>
      <w:r w:rsidRPr="00D36B56">
        <w:rPr>
          <w:b/>
          <w:bCs/>
          <w:sz w:val="24"/>
          <w:szCs w:val="24"/>
          <w:lang w:val="en-US"/>
        </w:rPr>
        <w:t>-Aldrich syndrome</w:t>
      </w:r>
    </w:p>
    <w:p w14:paraId="31394C3E" w14:textId="77777777" w:rsidR="006456B2" w:rsidRPr="00D36B56" w:rsidRDefault="006456B2" w:rsidP="006456B2">
      <w:pPr>
        <w:ind w:firstLine="709"/>
        <w:rPr>
          <w:sz w:val="24"/>
          <w:szCs w:val="24"/>
        </w:rPr>
      </w:pPr>
      <w:proofErr w:type="spellStart"/>
      <w:r w:rsidRPr="00D36B56">
        <w:rPr>
          <w:sz w:val="24"/>
          <w:szCs w:val="24"/>
          <w:lang w:val="en-US"/>
        </w:rPr>
        <w:t>Wiskott</w:t>
      </w:r>
      <w:proofErr w:type="spellEnd"/>
      <w:r w:rsidRPr="00D36B56">
        <w:rPr>
          <w:sz w:val="24"/>
          <w:szCs w:val="24"/>
          <w:lang w:val="en-US"/>
        </w:rPr>
        <w:t xml:space="preserve">-Aldrich syndrome is an X-linked disorder caused by mutation in a cytoskeletal regulatory protein required for normal leukocyte and platelet function. </w:t>
      </w:r>
      <w:r w:rsidRPr="00D36B56">
        <w:rPr>
          <w:sz w:val="24"/>
          <w:szCs w:val="24"/>
        </w:rPr>
        <w:t xml:space="preserve">It </w:t>
      </w:r>
      <w:proofErr w:type="spellStart"/>
      <w:r w:rsidRPr="00D36B56">
        <w:rPr>
          <w:sz w:val="24"/>
          <w:szCs w:val="24"/>
        </w:rPr>
        <w:t>is</w:t>
      </w:r>
      <w:proofErr w:type="spellEnd"/>
      <w:r w:rsidRPr="00D36B56">
        <w:rPr>
          <w:sz w:val="24"/>
          <w:szCs w:val="24"/>
        </w:rPr>
        <w:t xml:space="preserve"> </w:t>
      </w:r>
      <w:proofErr w:type="spellStart"/>
      <w:r w:rsidRPr="00D36B56">
        <w:rPr>
          <w:sz w:val="24"/>
          <w:szCs w:val="24"/>
        </w:rPr>
        <w:t>characterized</w:t>
      </w:r>
      <w:proofErr w:type="spellEnd"/>
      <w:r w:rsidRPr="00D36B56">
        <w:rPr>
          <w:sz w:val="24"/>
          <w:szCs w:val="24"/>
        </w:rPr>
        <w:t xml:space="preserve"> </w:t>
      </w:r>
      <w:proofErr w:type="spellStart"/>
      <w:r w:rsidRPr="00D36B56">
        <w:rPr>
          <w:sz w:val="24"/>
          <w:szCs w:val="24"/>
        </w:rPr>
        <w:t>by</w:t>
      </w:r>
      <w:proofErr w:type="spellEnd"/>
      <w:r w:rsidRPr="00D36B56">
        <w:rPr>
          <w:sz w:val="24"/>
          <w:szCs w:val="24"/>
        </w:rPr>
        <w:t xml:space="preserve"> </w:t>
      </w:r>
      <w:proofErr w:type="spellStart"/>
      <w:r w:rsidRPr="00D36B56">
        <w:rPr>
          <w:sz w:val="24"/>
          <w:szCs w:val="24"/>
        </w:rPr>
        <w:t>the</w:t>
      </w:r>
      <w:proofErr w:type="spellEnd"/>
      <w:r w:rsidRPr="00D36B56">
        <w:rPr>
          <w:sz w:val="24"/>
          <w:szCs w:val="24"/>
        </w:rPr>
        <w:t xml:space="preserve"> </w:t>
      </w:r>
      <w:proofErr w:type="spellStart"/>
      <w:r w:rsidRPr="00D36B56">
        <w:rPr>
          <w:sz w:val="24"/>
          <w:szCs w:val="24"/>
        </w:rPr>
        <w:t>classic</w:t>
      </w:r>
      <w:proofErr w:type="spellEnd"/>
      <w:r w:rsidRPr="00D36B56">
        <w:rPr>
          <w:sz w:val="24"/>
          <w:szCs w:val="24"/>
        </w:rPr>
        <w:t xml:space="preserve"> </w:t>
      </w:r>
      <w:proofErr w:type="spellStart"/>
      <w:r w:rsidRPr="00D36B56">
        <w:rPr>
          <w:sz w:val="24"/>
          <w:szCs w:val="24"/>
        </w:rPr>
        <w:t>triad</w:t>
      </w:r>
      <w:proofErr w:type="spellEnd"/>
      <w:r w:rsidRPr="00D36B56">
        <w:rPr>
          <w:sz w:val="24"/>
          <w:szCs w:val="24"/>
        </w:rPr>
        <w:t xml:space="preserve"> </w:t>
      </w:r>
      <w:proofErr w:type="spellStart"/>
      <w:r w:rsidRPr="00D36B56">
        <w:rPr>
          <w:sz w:val="24"/>
          <w:szCs w:val="24"/>
        </w:rPr>
        <w:t>of</w:t>
      </w:r>
      <w:proofErr w:type="spellEnd"/>
      <w:r w:rsidRPr="00D36B56">
        <w:rPr>
          <w:sz w:val="24"/>
          <w:szCs w:val="24"/>
        </w:rPr>
        <w:t>:</w:t>
      </w:r>
    </w:p>
    <w:p w14:paraId="7E2EB87E" w14:textId="77777777" w:rsidR="006456B2" w:rsidRPr="00D36B56" w:rsidRDefault="006456B2" w:rsidP="006456B2">
      <w:pPr>
        <w:numPr>
          <w:ilvl w:val="0"/>
          <w:numId w:val="422"/>
        </w:numPr>
        <w:rPr>
          <w:sz w:val="24"/>
          <w:szCs w:val="24"/>
        </w:rPr>
      </w:pPr>
      <w:proofErr w:type="spellStart"/>
      <w:r w:rsidRPr="00D36B56">
        <w:rPr>
          <w:sz w:val="24"/>
          <w:szCs w:val="24"/>
        </w:rPr>
        <w:t>thrombocytopenia</w:t>
      </w:r>
      <w:proofErr w:type="spellEnd"/>
      <w:r w:rsidRPr="00D36B56">
        <w:rPr>
          <w:sz w:val="24"/>
          <w:szCs w:val="24"/>
        </w:rPr>
        <w:t xml:space="preserve">, </w:t>
      </w:r>
    </w:p>
    <w:p w14:paraId="6168AF09" w14:textId="77777777" w:rsidR="006456B2" w:rsidRPr="00D36B56" w:rsidRDefault="006456B2" w:rsidP="006456B2">
      <w:pPr>
        <w:numPr>
          <w:ilvl w:val="0"/>
          <w:numId w:val="422"/>
        </w:numPr>
        <w:rPr>
          <w:sz w:val="24"/>
          <w:szCs w:val="24"/>
        </w:rPr>
      </w:pPr>
      <w:proofErr w:type="spellStart"/>
      <w:r w:rsidRPr="00D36B56">
        <w:rPr>
          <w:sz w:val="24"/>
          <w:szCs w:val="24"/>
        </w:rPr>
        <w:t>eczema</w:t>
      </w:r>
      <w:proofErr w:type="spellEnd"/>
      <w:r w:rsidRPr="00D36B56">
        <w:rPr>
          <w:sz w:val="24"/>
          <w:szCs w:val="24"/>
        </w:rPr>
        <w:t xml:space="preserve">, </w:t>
      </w:r>
    </w:p>
    <w:p w14:paraId="080FD074" w14:textId="77777777" w:rsidR="006456B2" w:rsidRPr="00D36B56" w:rsidRDefault="006456B2" w:rsidP="006456B2">
      <w:pPr>
        <w:numPr>
          <w:ilvl w:val="0"/>
          <w:numId w:val="422"/>
        </w:numPr>
        <w:rPr>
          <w:sz w:val="24"/>
          <w:szCs w:val="24"/>
        </w:rPr>
      </w:pPr>
      <w:proofErr w:type="spellStart"/>
      <w:r w:rsidRPr="00D36B56">
        <w:rPr>
          <w:sz w:val="24"/>
          <w:szCs w:val="24"/>
        </w:rPr>
        <w:t>recurrent</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61BC9FFF" w14:textId="77777777" w:rsidR="006456B2" w:rsidRPr="00D36B56" w:rsidRDefault="006456B2" w:rsidP="006456B2">
      <w:pPr>
        <w:ind w:firstLine="709"/>
        <w:rPr>
          <w:sz w:val="24"/>
          <w:szCs w:val="24"/>
          <w:lang w:val="en-US"/>
        </w:rPr>
      </w:pPr>
      <w:r w:rsidRPr="00D36B56">
        <w:rPr>
          <w:sz w:val="24"/>
          <w:szCs w:val="24"/>
          <w:lang w:val="en-US"/>
        </w:rPr>
        <w:t>Both humoral and cell-mediated immune responses are abnormal. Patients are also at increased risk of autoimmune disease and lymphoma.</w:t>
      </w:r>
    </w:p>
    <w:p w14:paraId="1C52D9C6" w14:textId="77777777" w:rsidR="006456B2" w:rsidRPr="00D36B56" w:rsidRDefault="006456B2" w:rsidP="006456B2">
      <w:pPr>
        <w:ind w:firstLine="709"/>
        <w:rPr>
          <w:b/>
          <w:bCs/>
          <w:sz w:val="24"/>
          <w:szCs w:val="24"/>
          <w:lang w:val="en-US"/>
        </w:rPr>
      </w:pPr>
      <w:r w:rsidRPr="00D36B56">
        <w:rPr>
          <w:b/>
          <w:bCs/>
          <w:sz w:val="24"/>
          <w:szCs w:val="24"/>
          <w:lang w:val="en-US"/>
        </w:rPr>
        <w:t>Ataxia-telangiectasia</w:t>
      </w:r>
    </w:p>
    <w:p w14:paraId="31793621" w14:textId="77777777" w:rsidR="006456B2" w:rsidRPr="00D36B56" w:rsidRDefault="006456B2" w:rsidP="006456B2">
      <w:pPr>
        <w:ind w:firstLine="709"/>
        <w:rPr>
          <w:sz w:val="24"/>
          <w:szCs w:val="24"/>
        </w:rPr>
      </w:pPr>
      <w:r w:rsidRPr="00D36B56">
        <w:rPr>
          <w:sz w:val="24"/>
          <w:szCs w:val="24"/>
          <w:lang w:val="en-US"/>
        </w:rPr>
        <w:t xml:space="preserve">Ataxia-telangiectasia is an autosomal recessive disorder caused by mutation in a gene involved in DNA repair. </w:t>
      </w:r>
      <w:r w:rsidRPr="00D36B56">
        <w:rPr>
          <w:sz w:val="24"/>
          <w:szCs w:val="24"/>
        </w:rPr>
        <w:t xml:space="preserve">It </w:t>
      </w:r>
      <w:proofErr w:type="spellStart"/>
      <w:r w:rsidRPr="00D36B56">
        <w:rPr>
          <w:sz w:val="24"/>
          <w:szCs w:val="24"/>
        </w:rPr>
        <w:t>is</w:t>
      </w:r>
      <w:proofErr w:type="spellEnd"/>
      <w:r w:rsidRPr="00D36B56">
        <w:rPr>
          <w:sz w:val="24"/>
          <w:szCs w:val="24"/>
        </w:rPr>
        <w:t xml:space="preserve"> </w:t>
      </w:r>
      <w:proofErr w:type="spellStart"/>
      <w:r w:rsidRPr="00D36B56">
        <w:rPr>
          <w:sz w:val="24"/>
          <w:szCs w:val="24"/>
        </w:rPr>
        <w:t>characterized</w:t>
      </w:r>
      <w:proofErr w:type="spellEnd"/>
      <w:r w:rsidRPr="00D36B56">
        <w:rPr>
          <w:sz w:val="24"/>
          <w:szCs w:val="24"/>
        </w:rPr>
        <w:t xml:space="preserve"> </w:t>
      </w:r>
      <w:proofErr w:type="spellStart"/>
      <w:r w:rsidRPr="00D36B56">
        <w:rPr>
          <w:sz w:val="24"/>
          <w:szCs w:val="24"/>
        </w:rPr>
        <w:t>by</w:t>
      </w:r>
      <w:proofErr w:type="spellEnd"/>
      <w:r w:rsidRPr="00D36B56">
        <w:rPr>
          <w:sz w:val="24"/>
          <w:szCs w:val="24"/>
        </w:rPr>
        <w:t>:</w:t>
      </w:r>
    </w:p>
    <w:p w14:paraId="121E687B" w14:textId="77777777" w:rsidR="006456B2" w:rsidRPr="00D36B56" w:rsidRDefault="006456B2" w:rsidP="006456B2">
      <w:pPr>
        <w:numPr>
          <w:ilvl w:val="0"/>
          <w:numId w:val="423"/>
        </w:numPr>
        <w:rPr>
          <w:sz w:val="24"/>
          <w:szCs w:val="24"/>
        </w:rPr>
      </w:pPr>
      <w:proofErr w:type="spellStart"/>
      <w:r w:rsidRPr="00D36B56">
        <w:rPr>
          <w:sz w:val="24"/>
          <w:szCs w:val="24"/>
        </w:rPr>
        <w:t>cerebellar</w:t>
      </w:r>
      <w:proofErr w:type="spellEnd"/>
      <w:r w:rsidRPr="00D36B56">
        <w:rPr>
          <w:sz w:val="24"/>
          <w:szCs w:val="24"/>
        </w:rPr>
        <w:t xml:space="preserve"> </w:t>
      </w:r>
      <w:proofErr w:type="spellStart"/>
      <w:r w:rsidRPr="00D36B56">
        <w:rPr>
          <w:sz w:val="24"/>
          <w:szCs w:val="24"/>
        </w:rPr>
        <w:t>ataxia</w:t>
      </w:r>
      <w:proofErr w:type="spellEnd"/>
      <w:r w:rsidRPr="00D36B56">
        <w:rPr>
          <w:sz w:val="24"/>
          <w:szCs w:val="24"/>
        </w:rPr>
        <w:t xml:space="preserve">, </w:t>
      </w:r>
    </w:p>
    <w:p w14:paraId="339AFE04" w14:textId="77777777" w:rsidR="006456B2" w:rsidRPr="00D36B56" w:rsidRDefault="006456B2" w:rsidP="006456B2">
      <w:pPr>
        <w:numPr>
          <w:ilvl w:val="0"/>
          <w:numId w:val="423"/>
        </w:numPr>
        <w:rPr>
          <w:sz w:val="24"/>
          <w:szCs w:val="24"/>
        </w:rPr>
      </w:pPr>
      <w:proofErr w:type="spellStart"/>
      <w:r w:rsidRPr="00D36B56">
        <w:rPr>
          <w:sz w:val="24"/>
          <w:szCs w:val="24"/>
        </w:rPr>
        <w:t>telangiectasia</w:t>
      </w:r>
      <w:proofErr w:type="spellEnd"/>
      <w:r w:rsidRPr="00D36B56">
        <w:rPr>
          <w:sz w:val="24"/>
          <w:szCs w:val="24"/>
        </w:rPr>
        <w:t xml:space="preserve">, </w:t>
      </w:r>
    </w:p>
    <w:p w14:paraId="5C0FB64B" w14:textId="77777777" w:rsidR="006456B2" w:rsidRPr="00D36B56" w:rsidRDefault="006456B2" w:rsidP="006456B2">
      <w:pPr>
        <w:numPr>
          <w:ilvl w:val="0"/>
          <w:numId w:val="423"/>
        </w:numPr>
        <w:rPr>
          <w:sz w:val="24"/>
          <w:szCs w:val="24"/>
        </w:rPr>
      </w:pPr>
      <w:proofErr w:type="spellStart"/>
      <w:r w:rsidRPr="00D36B56">
        <w:rPr>
          <w:sz w:val="24"/>
          <w:szCs w:val="24"/>
        </w:rPr>
        <w:t>immunodeficiency</w:t>
      </w:r>
      <w:proofErr w:type="spellEnd"/>
      <w:r w:rsidRPr="00D36B56">
        <w:rPr>
          <w:sz w:val="24"/>
          <w:szCs w:val="24"/>
        </w:rPr>
        <w:t xml:space="preserve">, </w:t>
      </w:r>
    </w:p>
    <w:p w14:paraId="61D14917" w14:textId="77777777" w:rsidR="006456B2" w:rsidRPr="00D36B56" w:rsidRDefault="006456B2" w:rsidP="006456B2">
      <w:pPr>
        <w:numPr>
          <w:ilvl w:val="0"/>
          <w:numId w:val="423"/>
        </w:numPr>
        <w:rPr>
          <w:sz w:val="24"/>
          <w:szCs w:val="24"/>
          <w:lang w:val="en-US"/>
        </w:rPr>
      </w:pPr>
      <w:r w:rsidRPr="00D36B56">
        <w:rPr>
          <w:sz w:val="24"/>
          <w:szCs w:val="24"/>
          <w:lang w:val="en-US"/>
        </w:rPr>
        <w:t xml:space="preserve">and increased risk of malignancy. </w:t>
      </w:r>
    </w:p>
    <w:p w14:paraId="34EDDC23" w14:textId="77777777" w:rsidR="006456B2" w:rsidRPr="00D36B56" w:rsidRDefault="006456B2" w:rsidP="006456B2">
      <w:pPr>
        <w:ind w:firstLine="709"/>
        <w:rPr>
          <w:sz w:val="24"/>
          <w:szCs w:val="24"/>
          <w:lang w:val="en-US"/>
        </w:rPr>
      </w:pPr>
      <w:r w:rsidRPr="00D36B56">
        <w:rPr>
          <w:sz w:val="24"/>
          <w:szCs w:val="24"/>
          <w:lang w:val="en-US"/>
        </w:rPr>
        <w:t>Immune defects vary, but T cell abnormalities and decreased immunoglobulin A are common. Because lymphocyte maturation requires controlled DNA recombination, defects in DNA repair can compromise immune development.</w:t>
      </w:r>
    </w:p>
    <w:p w14:paraId="2422E9F5" w14:textId="77777777" w:rsidR="006456B2" w:rsidRPr="00D36B56" w:rsidRDefault="006456B2" w:rsidP="006456B2">
      <w:pPr>
        <w:ind w:firstLine="709"/>
        <w:rPr>
          <w:sz w:val="24"/>
          <w:szCs w:val="24"/>
          <w:lang w:val="en-US"/>
        </w:rPr>
      </w:pPr>
    </w:p>
    <w:p w14:paraId="6A761B2B" w14:textId="77777777" w:rsidR="006456B2" w:rsidRPr="00D36B56" w:rsidRDefault="006456B2" w:rsidP="006456B2">
      <w:pPr>
        <w:ind w:firstLine="709"/>
        <w:rPr>
          <w:b/>
          <w:bCs/>
          <w:sz w:val="24"/>
          <w:szCs w:val="24"/>
          <w:lang w:val="en-US"/>
        </w:rPr>
      </w:pPr>
      <w:r w:rsidRPr="00D36B56">
        <w:rPr>
          <w:b/>
          <w:bCs/>
          <w:sz w:val="24"/>
          <w:szCs w:val="24"/>
          <w:lang w:val="en-US"/>
        </w:rPr>
        <w:t>PHAGOCYTE DEFECTS</w:t>
      </w:r>
    </w:p>
    <w:p w14:paraId="4FFD1F2E" w14:textId="77777777" w:rsidR="006456B2" w:rsidRPr="00D36B56" w:rsidRDefault="006456B2" w:rsidP="006456B2">
      <w:pPr>
        <w:ind w:firstLine="709"/>
        <w:rPr>
          <w:sz w:val="24"/>
          <w:szCs w:val="24"/>
        </w:rPr>
      </w:pPr>
      <w:r w:rsidRPr="00D36B56">
        <w:rPr>
          <w:sz w:val="24"/>
          <w:szCs w:val="24"/>
          <w:lang w:val="en-US"/>
        </w:rPr>
        <w:t xml:space="preserve">Phagocytes, especially neutrophils and macrophages, are crucial for host defense against pyogenic bacteria and fungi. </w:t>
      </w:r>
      <w:proofErr w:type="spellStart"/>
      <w:r w:rsidRPr="00D36B56">
        <w:rPr>
          <w:sz w:val="24"/>
          <w:szCs w:val="24"/>
        </w:rPr>
        <w:t>Defects</w:t>
      </w:r>
      <w:proofErr w:type="spellEnd"/>
      <w:r w:rsidRPr="00D36B56">
        <w:rPr>
          <w:sz w:val="24"/>
          <w:szCs w:val="24"/>
        </w:rPr>
        <w:t xml:space="preserve"> </w:t>
      </w:r>
      <w:proofErr w:type="spellStart"/>
      <w:r w:rsidRPr="00D36B56">
        <w:rPr>
          <w:sz w:val="24"/>
          <w:szCs w:val="24"/>
        </w:rPr>
        <w:t>may</w:t>
      </w:r>
      <w:proofErr w:type="spellEnd"/>
      <w:r w:rsidRPr="00D36B56">
        <w:rPr>
          <w:sz w:val="24"/>
          <w:szCs w:val="24"/>
        </w:rPr>
        <w:t xml:space="preserve"> </w:t>
      </w:r>
      <w:proofErr w:type="spellStart"/>
      <w:r w:rsidRPr="00D36B56">
        <w:rPr>
          <w:sz w:val="24"/>
          <w:szCs w:val="24"/>
        </w:rPr>
        <w:t>involve</w:t>
      </w:r>
      <w:proofErr w:type="spellEnd"/>
      <w:r w:rsidRPr="00D36B56">
        <w:rPr>
          <w:sz w:val="24"/>
          <w:szCs w:val="24"/>
        </w:rPr>
        <w:t>:</w:t>
      </w:r>
    </w:p>
    <w:p w14:paraId="3CA20A64" w14:textId="77777777" w:rsidR="006456B2" w:rsidRPr="00D36B56" w:rsidRDefault="006456B2" w:rsidP="006456B2">
      <w:pPr>
        <w:numPr>
          <w:ilvl w:val="0"/>
          <w:numId w:val="424"/>
        </w:numPr>
        <w:rPr>
          <w:sz w:val="24"/>
          <w:szCs w:val="24"/>
        </w:rPr>
      </w:pPr>
      <w:proofErr w:type="spellStart"/>
      <w:r w:rsidRPr="00D36B56">
        <w:rPr>
          <w:sz w:val="24"/>
          <w:szCs w:val="24"/>
        </w:rPr>
        <w:t>decreased</w:t>
      </w:r>
      <w:proofErr w:type="spellEnd"/>
      <w:r w:rsidRPr="00D36B56">
        <w:rPr>
          <w:sz w:val="24"/>
          <w:szCs w:val="24"/>
        </w:rPr>
        <w:t xml:space="preserve"> </w:t>
      </w:r>
      <w:proofErr w:type="spellStart"/>
      <w:r w:rsidRPr="00D36B56">
        <w:rPr>
          <w:sz w:val="24"/>
          <w:szCs w:val="24"/>
        </w:rPr>
        <w:t>numbers</w:t>
      </w:r>
      <w:proofErr w:type="spellEnd"/>
      <w:r w:rsidRPr="00D36B56">
        <w:rPr>
          <w:sz w:val="24"/>
          <w:szCs w:val="24"/>
        </w:rPr>
        <w:t xml:space="preserve"> </w:t>
      </w:r>
      <w:proofErr w:type="spellStart"/>
      <w:r w:rsidRPr="00D36B56">
        <w:rPr>
          <w:sz w:val="24"/>
          <w:szCs w:val="24"/>
        </w:rPr>
        <w:t>of</w:t>
      </w:r>
      <w:proofErr w:type="spellEnd"/>
      <w:r w:rsidRPr="00D36B56">
        <w:rPr>
          <w:sz w:val="24"/>
          <w:szCs w:val="24"/>
        </w:rPr>
        <w:t xml:space="preserve"> </w:t>
      </w:r>
      <w:proofErr w:type="spellStart"/>
      <w:r w:rsidRPr="00D36B56">
        <w:rPr>
          <w:sz w:val="24"/>
          <w:szCs w:val="24"/>
        </w:rPr>
        <w:t>phagocytes</w:t>
      </w:r>
      <w:proofErr w:type="spellEnd"/>
      <w:r w:rsidRPr="00D36B56">
        <w:rPr>
          <w:sz w:val="24"/>
          <w:szCs w:val="24"/>
        </w:rPr>
        <w:t xml:space="preserve">, </w:t>
      </w:r>
    </w:p>
    <w:p w14:paraId="2F7580A3" w14:textId="77777777" w:rsidR="006456B2" w:rsidRPr="00D36B56" w:rsidRDefault="006456B2" w:rsidP="006456B2">
      <w:pPr>
        <w:numPr>
          <w:ilvl w:val="0"/>
          <w:numId w:val="424"/>
        </w:numPr>
        <w:rPr>
          <w:sz w:val="24"/>
          <w:szCs w:val="24"/>
        </w:rPr>
      </w:pPr>
      <w:proofErr w:type="spellStart"/>
      <w:r w:rsidRPr="00D36B56">
        <w:rPr>
          <w:sz w:val="24"/>
          <w:szCs w:val="24"/>
        </w:rPr>
        <w:t>impaired</w:t>
      </w:r>
      <w:proofErr w:type="spellEnd"/>
      <w:r w:rsidRPr="00D36B56">
        <w:rPr>
          <w:sz w:val="24"/>
          <w:szCs w:val="24"/>
        </w:rPr>
        <w:t xml:space="preserve"> </w:t>
      </w:r>
      <w:proofErr w:type="spellStart"/>
      <w:r w:rsidRPr="00D36B56">
        <w:rPr>
          <w:sz w:val="24"/>
          <w:szCs w:val="24"/>
        </w:rPr>
        <w:t>migration</w:t>
      </w:r>
      <w:proofErr w:type="spellEnd"/>
      <w:r w:rsidRPr="00D36B56">
        <w:rPr>
          <w:sz w:val="24"/>
          <w:szCs w:val="24"/>
        </w:rPr>
        <w:t xml:space="preserve">, </w:t>
      </w:r>
    </w:p>
    <w:p w14:paraId="49D4ACAE" w14:textId="77777777" w:rsidR="006456B2" w:rsidRPr="00D36B56" w:rsidRDefault="006456B2" w:rsidP="006456B2">
      <w:pPr>
        <w:numPr>
          <w:ilvl w:val="0"/>
          <w:numId w:val="424"/>
        </w:numPr>
        <w:rPr>
          <w:sz w:val="24"/>
          <w:szCs w:val="24"/>
        </w:rPr>
      </w:pPr>
      <w:proofErr w:type="spellStart"/>
      <w:r w:rsidRPr="00D36B56">
        <w:rPr>
          <w:sz w:val="24"/>
          <w:szCs w:val="24"/>
        </w:rPr>
        <w:t>or</w:t>
      </w:r>
      <w:proofErr w:type="spellEnd"/>
      <w:r w:rsidRPr="00D36B56">
        <w:rPr>
          <w:sz w:val="24"/>
          <w:szCs w:val="24"/>
        </w:rPr>
        <w:t xml:space="preserve"> </w:t>
      </w:r>
      <w:proofErr w:type="spellStart"/>
      <w:r w:rsidRPr="00D36B56">
        <w:rPr>
          <w:sz w:val="24"/>
          <w:szCs w:val="24"/>
        </w:rPr>
        <w:t>defective</w:t>
      </w:r>
      <w:proofErr w:type="spellEnd"/>
      <w:r w:rsidRPr="00D36B56">
        <w:rPr>
          <w:sz w:val="24"/>
          <w:szCs w:val="24"/>
        </w:rPr>
        <w:t xml:space="preserve"> </w:t>
      </w:r>
      <w:proofErr w:type="spellStart"/>
      <w:r w:rsidRPr="00D36B56">
        <w:rPr>
          <w:sz w:val="24"/>
          <w:szCs w:val="24"/>
        </w:rPr>
        <w:t>killing</w:t>
      </w:r>
      <w:proofErr w:type="spellEnd"/>
      <w:r w:rsidRPr="00D36B56">
        <w:rPr>
          <w:sz w:val="24"/>
          <w:szCs w:val="24"/>
        </w:rPr>
        <w:t xml:space="preserve">. </w:t>
      </w:r>
    </w:p>
    <w:p w14:paraId="7EF16347" w14:textId="77777777" w:rsidR="006456B2" w:rsidRPr="00D36B56" w:rsidRDefault="006456B2" w:rsidP="006456B2">
      <w:pPr>
        <w:ind w:firstLine="709"/>
        <w:rPr>
          <w:b/>
          <w:bCs/>
          <w:sz w:val="24"/>
          <w:szCs w:val="24"/>
        </w:rPr>
      </w:pPr>
      <w:proofErr w:type="spellStart"/>
      <w:r w:rsidRPr="00D36B56">
        <w:rPr>
          <w:b/>
          <w:bCs/>
          <w:sz w:val="24"/>
          <w:szCs w:val="24"/>
        </w:rPr>
        <w:t>Neutropenia</w:t>
      </w:r>
      <w:proofErr w:type="spellEnd"/>
    </w:p>
    <w:p w14:paraId="0D7A935B" w14:textId="77777777" w:rsidR="006456B2" w:rsidRPr="00D36B56" w:rsidRDefault="006456B2" w:rsidP="006456B2">
      <w:pPr>
        <w:ind w:firstLine="709"/>
        <w:rPr>
          <w:sz w:val="24"/>
          <w:szCs w:val="24"/>
          <w:lang w:val="en-US"/>
        </w:rPr>
      </w:pPr>
      <w:r w:rsidRPr="00D36B56">
        <w:rPr>
          <w:sz w:val="24"/>
          <w:szCs w:val="24"/>
          <w:lang w:val="en-US"/>
        </w:rPr>
        <w:t>A reduced number of neutrophils predisposes strongly to bacterial and fungal infections, especially of mucosal surfaces and skin. Causes may be inherited or acquired, but the clinical consequence is reduced capacity to contain pyogenic organisms.</w:t>
      </w:r>
    </w:p>
    <w:p w14:paraId="3273C793" w14:textId="77777777" w:rsidR="006456B2" w:rsidRPr="00D36B56" w:rsidRDefault="006456B2" w:rsidP="006456B2">
      <w:pPr>
        <w:ind w:firstLine="709"/>
        <w:rPr>
          <w:b/>
          <w:bCs/>
          <w:sz w:val="24"/>
          <w:szCs w:val="24"/>
          <w:lang w:val="en-US"/>
        </w:rPr>
      </w:pPr>
      <w:r w:rsidRPr="00D36B56">
        <w:rPr>
          <w:b/>
          <w:bCs/>
          <w:sz w:val="24"/>
          <w:szCs w:val="24"/>
          <w:lang w:val="en-US"/>
        </w:rPr>
        <w:t>Leukocyte adhesion deficiency</w:t>
      </w:r>
    </w:p>
    <w:p w14:paraId="1EBC311D" w14:textId="77777777" w:rsidR="006456B2" w:rsidRPr="00D36B56" w:rsidRDefault="006456B2" w:rsidP="006456B2">
      <w:pPr>
        <w:ind w:firstLine="709"/>
        <w:rPr>
          <w:sz w:val="24"/>
          <w:szCs w:val="24"/>
          <w:lang w:val="en-US"/>
        </w:rPr>
      </w:pPr>
      <w:r w:rsidRPr="00D36B56">
        <w:rPr>
          <w:sz w:val="24"/>
          <w:szCs w:val="24"/>
          <w:lang w:val="en-US"/>
        </w:rPr>
        <w:t>Leukocyte adhesion deficiency is caused by defects in adhesion molecules needed for neutrophils to bind endothelium and migrate into tissues. Because neutrophils cannot leave the bloodstream effectively, infections develop without normal pus formation.</w:t>
      </w:r>
    </w:p>
    <w:p w14:paraId="34B4EFCA" w14:textId="77777777" w:rsidR="006456B2" w:rsidRPr="00D36B56" w:rsidRDefault="006456B2" w:rsidP="006456B2">
      <w:pPr>
        <w:ind w:firstLine="709"/>
        <w:rPr>
          <w:sz w:val="24"/>
          <w:szCs w:val="24"/>
        </w:rPr>
      </w:pPr>
      <w:proofErr w:type="spellStart"/>
      <w:r w:rsidRPr="00D36B56">
        <w:rPr>
          <w:sz w:val="24"/>
          <w:szCs w:val="24"/>
        </w:rPr>
        <w:t>Typical</w:t>
      </w:r>
      <w:proofErr w:type="spellEnd"/>
      <w:r w:rsidRPr="00D36B56">
        <w:rPr>
          <w:sz w:val="24"/>
          <w:szCs w:val="24"/>
        </w:rPr>
        <w:t xml:space="preserve"> </w:t>
      </w:r>
      <w:proofErr w:type="spellStart"/>
      <w:r w:rsidRPr="00D36B56">
        <w:rPr>
          <w:sz w:val="24"/>
          <w:szCs w:val="24"/>
        </w:rPr>
        <w:t>features</w:t>
      </w:r>
      <w:proofErr w:type="spellEnd"/>
      <w:r w:rsidRPr="00D36B56">
        <w:rPr>
          <w:sz w:val="24"/>
          <w:szCs w:val="24"/>
        </w:rPr>
        <w:t xml:space="preserve"> </w:t>
      </w:r>
      <w:proofErr w:type="spellStart"/>
      <w:r w:rsidRPr="00D36B56">
        <w:rPr>
          <w:sz w:val="24"/>
          <w:szCs w:val="24"/>
        </w:rPr>
        <w:t>include</w:t>
      </w:r>
      <w:proofErr w:type="spellEnd"/>
      <w:r w:rsidRPr="00D36B56">
        <w:rPr>
          <w:sz w:val="24"/>
          <w:szCs w:val="24"/>
        </w:rPr>
        <w:t>:</w:t>
      </w:r>
    </w:p>
    <w:p w14:paraId="1C5FF273" w14:textId="77777777" w:rsidR="006456B2" w:rsidRPr="00D36B56" w:rsidRDefault="006456B2" w:rsidP="006456B2">
      <w:pPr>
        <w:numPr>
          <w:ilvl w:val="0"/>
          <w:numId w:val="425"/>
        </w:numPr>
        <w:rPr>
          <w:sz w:val="24"/>
          <w:szCs w:val="24"/>
        </w:rPr>
      </w:pPr>
      <w:proofErr w:type="spellStart"/>
      <w:r w:rsidRPr="00D36B56">
        <w:rPr>
          <w:sz w:val="24"/>
          <w:szCs w:val="24"/>
        </w:rPr>
        <w:t>recurrent</w:t>
      </w:r>
      <w:proofErr w:type="spellEnd"/>
      <w:r w:rsidRPr="00D36B56">
        <w:rPr>
          <w:sz w:val="24"/>
          <w:szCs w:val="24"/>
        </w:rPr>
        <w:t xml:space="preserve"> </w:t>
      </w:r>
      <w:proofErr w:type="spellStart"/>
      <w:r w:rsidRPr="00D36B56">
        <w:rPr>
          <w:sz w:val="24"/>
          <w:szCs w:val="24"/>
        </w:rPr>
        <w:t>bacterial</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27E4E5FE" w14:textId="77777777" w:rsidR="006456B2" w:rsidRPr="00D36B56" w:rsidRDefault="006456B2" w:rsidP="006456B2">
      <w:pPr>
        <w:numPr>
          <w:ilvl w:val="0"/>
          <w:numId w:val="425"/>
        </w:numPr>
        <w:rPr>
          <w:sz w:val="24"/>
          <w:szCs w:val="24"/>
          <w:lang w:val="en-US"/>
        </w:rPr>
      </w:pPr>
      <w:r w:rsidRPr="00D36B56">
        <w:rPr>
          <w:sz w:val="24"/>
          <w:szCs w:val="24"/>
          <w:lang w:val="en-US"/>
        </w:rPr>
        <w:t xml:space="preserve">delayed separation of the umbilical cord, </w:t>
      </w:r>
    </w:p>
    <w:p w14:paraId="13580E4E" w14:textId="77777777" w:rsidR="006456B2" w:rsidRPr="00D36B56" w:rsidRDefault="006456B2" w:rsidP="006456B2">
      <w:pPr>
        <w:numPr>
          <w:ilvl w:val="0"/>
          <w:numId w:val="425"/>
        </w:numPr>
        <w:rPr>
          <w:sz w:val="24"/>
          <w:szCs w:val="24"/>
        </w:rPr>
      </w:pPr>
      <w:proofErr w:type="spellStart"/>
      <w:r w:rsidRPr="00D36B56">
        <w:rPr>
          <w:sz w:val="24"/>
          <w:szCs w:val="24"/>
        </w:rPr>
        <w:t>impaired</w:t>
      </w:r>
      <w:proofErr w:type="spellEnd"/>
      <w:r w:rsidRPr="00D36B56">
        <w:rPr>
          <w:sz w:val="24"/>
          <w:szCs w:val="24"/>
        </w:rPr>
        <w:t xml:space="preserve"> </w:t>
      </w:r>
      <w:proofErr w:type="spellStart"/>
      <w:r w:rsidRPr="00D36B56">
        <w:rPr>
          <w:sz w:val="24"/>
          <w:szCs w:val="24"/>
        </w:rPr>
        <w:t>wound</w:t>
      </w:r>
      <w:proofErr w:type="spellEnd"/>
      <w:r w:rsidRPr="00D36B56">
        <w:rPr>
          <w:sz w:val="24"/>
          <w:szCs w:val="24"/>
        </w:rPr>
        <w:t xml:space="preserve"> </w:t>
      </w:r>
      <w:proofErr w:type="spellStart"/>
      <w:r w:rsidRPr="00D36B56">
        <w:rPr>
          <w:sz w:val="24"/>
          <w:szCs w:val="24"/>
        </w:rPr>
        <w:t>healing</w:t>
      </w:r>
      <w:proofErr w:type="spellEnd"/>
      <w:r w:rsidRPr="00D36B56">
        <w:rPr>
          <w:sz w:val="24"/>
          <w:szCs w:val="24"/>
        </w:rPr>
        <w:t xml:space="preserve">, </w:t>
      </w:r>
    </w:p>
    <w:p w14:paraId="34296F53" w14:textId="77777777" w:rsidR="006456B2" w:rsidRPr="00D36B56" w:rsidRDefault="006456B2" w:rsidP="006456B2">
      <w:pPr>
        <w:numPr>
          <w:ilvl w:val="0"/>
          <w:numId w:val="425"/>
        </w:numPr>
        <w:rPr>
          <w:sz w:val="24"/>
          <w:szCs w:val="24"/>
          <w:lang w:val="en-US"/>
        </w:rPr>
      </w:pPr>
      <w:r w:rsidRPr="00D36B56">
        <w:rPr>
          <w:sz w:val="24"/>
          <w:szCs w:val="24"/>
          <w:lang w:val="en-US"/>
        </w:rPr>
        <w:t xml:space="preserve">absence of pus despite marked neutrophilia. </w:t>
      </w:r>
    </w:p>
    <w:p w14:paraId="34A08457" w14:textId="77777777" w:rsidR="006456B2" w:rsidRPr="00D36B56" w:rsidRDefault="006456B2" w:rsidP="006456B2">
      <w:pPr>
        <w:ind w:firstLine="709"/>
        <w:rPr>
          <w:b/>
          <w:bCs/>
          <w:sz w:val="24"/>
          <w:szCs w:val="24"/>
          <w:lang w:val="en-US"/>
        </w:rPr>
      </w:pPr>
      <w:r w:rsidRPr="00D36B56">
        <w:rPr>
          <w:b/>
          <w:bCs/>
          <w:sz w:val="24"/>
          <w:szCs w:val="24"/>
          <w:lang w:val="en-US"/>
        </w:rPr>
        <w:t>Chronic granulomatous disease</w:t>
      </w:r>
    </w:p>
    <w:p w14:paraId="0D01D87F" w14:textId="77777777" w:rsidR="006456B2" w:rsidRPr="00D36B56" w:rsidRDefault="006456B2" w:rsidP="006456B2">
      <w:pPr>
        <w:ind w:firstLine="709"/>
        <w:rPr>
          <w:sz w:val="24"/>
          <w:szCs w:val="24"/>
          <w:lang w:val="en-US"/>
        </w:rPr>
      </w:pPr>
      <w:r w:rsidRPr="00D36B56">
        <w:rPr>
          <w:sz w:val="24"/>
          <w:szCs w:val="24"/>
          <w:lang w:val="en-US"/>
        </w:rPr>
        <w:t xml:space="preserve">Chronic granulomatous disease is caused by inherited defects in the </w:t>
      </w:r>
      <w:r w:rsidRPr="00D36B56">
        <w:rPr>
          <w:b/>
          <w:bCs/>
          <w:sz w:val="24"/>
          <w:szCs w:val="24"/>
          <w:lang w:val="en-US"/>
        </w:rPr>
        <w:t>NADPH oxidase system</w:t>
      </w:r>
      <w:r w:rsidRPr="00D36B56">
        <w:rPr>
          <w:sz w:val="24"/>
          <w:szCs w:val="24"/>
          <w:lang w:val="en-US"/>
        </w:rPr>
        <w:t>, resulting in failure of the respiratory burst and reduced production of reactive oxygen species. Phagocytes can ingest microbes but cannot kill certain organisms effectively.</w:t>
      </w:r>
    </w:p>
    <w:p w14:paraId="1ADB4047" w14:textId="77777777" w:rsidR="006456B2" w:rsidRPr="00D36B56" w:rsidRDefault="006456B2" w:rsidP="006456B2">
      <w:pPr>
        <w:ind w:firstLine="709"/>
        <w:rPr>
          <w:sz w:val="24"/>
          <w:szCs w:val="24"/>
          <w:lang w:val="en-US"/>
        </w:rPr>
      </w:pPr>
      <w:r w:rsidRPr="00D36B56">
        <w:rPr>
          <w:sz w:val="24"/>
          <w:szCs w:val="24"/>
          <w:lang w:val="en-US"/>
        </w:rPr>
        <w:lastRenderedPageBreak/>
        <w:t xml:space="preserve">Patients develop recurrent severe infections and granuloma formation. They are especially susceptible to </w:t>
      </w:r>
      <w:r w:rsidRPr="00D36B56">
        <w:rPr>
          <w:b/>
          <w:bCs/>
          <w:sz w:val="24"/>
          <w:szCs w:val="24"/>
          <w:lang w:val="en-US"/>
        </w:rPr>
        <w:t>catalase-positive organisms</w:t>
      </w:r>
      <w:r w:rsidRPr="00D36B56">
        <w:rPr>
          <w:sz w:val="24"/>
          <w:szCs w:val="24"/>
          <w:lang w:val="en-US"/>
        </w:rPr>
        <w:t>, because these microbes degrade their own hydrogen peroxide and do not provide enough substrate for defective phagocytes to compensate.</w:t>
      </w:r>
    </w:p>
    <w:p w14:paraId="683DA9D9" w14:textId="77777777" w:rsidR="006456B2" w:rsidRPr="00D36B56" w:rsidRDefault="006456B2" w:rsidP="006456B2">
      <w:pPr>
        <w:ind w:firstLine="709"/>
        <w:rPr>
          <w:sz w:val="24"/>
          <w:szCs w:val="24"/>
        </w:rPr>
      </w:pPr>
      <w:proofErr w:type="spellStart"/>
      <w:r w:rsidRPr="00D36B56">
        <w:rPr>
          <w:sz w:val="24"/>
          <w:szCs w:val="24"/>
        </w:rPr>
        <w:t>Typical</w:t>
      </w:r>
      <w:proofErr w:type="spellEnd"/>
      <w:r w:rsidRPr="00D36B56">
        <w:rPr>
          <w:sz w:val="24"/>
          <w:szCs w:val="24"/>
        </w:rPr>
        <w:t xml:space="preserve"> </w:t>
      </w:r>
      <w:proofErr w:type="spellStart"/>
      <w:r w:rsidRPr="00D36B56">
        <w:rPr>
          <w:sz w:val="24"/>
          <w:szCs w:val="24"/>
        </w:rPr>
        <w:t>organisms</w:t>
      </w:r>
      <w:proofErr w:type="spellEnd"/>
      <w:r w:rsidRPr="00D36B56">
        <w:rPr>
          <w:sz w:val="24"/>
          <w:szCs w:val="24"/>
        </w:rPr>
        <w:t xml:space="preserve"> </w:t>
      </w:r>
      <w:proofErr w:type="spellStart"/>
      <w:r w:rsidRPr="00D36B56">
        <w:rPr>
          <w:sz w:val="24"/>
          <w:szCs w:val="24"/>
        </w:rPr>
        <w:t>include</w:t>
      </w:r>
      <w:proofErr w:type="spellEnd"/>
      <w:r w:rsidRPr="00D36B56">
        <w:rPr>
          <w:sz w:val="24"/>
          <w:szCs w:val="24"/>
        </w:rPr>
        <w:t>:</w:t>
      </w:r>
    </w:p>
    <w:p w14:paraId="20A9E3AB" w14:textId="77777777" w:rsidR="006456B2" w:rsidRPr="00D36B56" w:rsidRDefault="006456B2" w:rsidP="006456B2">
      <w:pPr>
        <w:numPr>
          <w:ilvl w:val="0"/>
          <w:numId w:val="426"/>
        </w:numPr>
        <w:rPr>
          <w:sz w:val="24"/>
          <w:szCs w:val="24"/>
        </w:rPr>
      </w:pPr>
      <w:proofErr w:type="spellStart"/>
      <w:r w:rsidRPr="00D36B56">
        <w:rPr>
          <w:sz w:val="24"/>
          <w:szCs w:val="24"/>
        </w:rPr>
        <w:t>Staphylococcus</w:t>
      </w:r>
      <w:proofErr w:type="spellEnd"/>
      <w:r w:rsidRPr="00D36B56">
        <w:rPr>
          <w:sz w:val="24"/>
          <w:szCs w:val="24"/>
        </w:rPr>
        <w:t xml:space="preserve"> </w:t>
      </w:r>
      <w:proofErr w:type="spellStart"/>
      <w:r w:rsidRPr="00D36B56">
        <w:rPr>
          <w:sz w:val="24"/>
          <w:szCs w:val="24"/>
        </w:rPr>
        <w:t>aureus</w:t>
      </w:r>
      <w:proofErr w:type="spellEnd"/>
      <w:r w:rsidRPr="00D36B56">
        <w:rPr>
          <w:sz w:val="24"/>
          <w:szCs w:val="24"/>
        </w:rPr>
        <w:t xml:space="preserve">, </w:t>
      </w:r>
    </w:p>
    <w:p w14:paraId="308FD7EF" w14:textId="77777777" w:rsidR="006456B2" w:rsidRPr="00D36B56" w:rsidRDefault="006456B2" w:rsidP="006456B2">
      <w:pPr>
        <w:numPr>
          <w:ilvl w:val="0"/>
          <w:numId w:val="426"/>
        </w:numPr>
        <w:rPr>
          <w:sz w:val="24"/>
          <w:szCs w:val="24"/>
        </w:rPr>
      </w:pPr>
      <w:proofErr w:type="spellStart"/>
      <w:r w:rsidRPr="00D36B56">
        <w:rPr>
          <w:sz w:val="24"/>
          <w:szCs w:val="24"/>
        </w:rPr>
        <w:t>Aspergillus</w:t>
      </w:r>
      <w:proofErr w:type="spellEnd"/>
      <w:r w:rsidRPr="00D36B56">
        <w:rPr>
          <w:sz w:val="24"/>
          <w:szCs w:val="24"/>
        </w:rPr>
        <w:t xml:space="preserve">, </w:t>
      </w:r>
    </w:p>
    <w:p w14:paraId="195BCA3D" w14:textId="77777777" w:rsidR="006456B2" w:rsidRPr="00D36B56" w:rsidRDefault="006456B2" w:rsidP="006456B2">
      <w:pPr>
        <w:numPr>
          <w:ilvl w:val="0"/>
          <w:numId w:val="426"/>
        </w:numPr>
        <w:rPr>
          <w:sz w:val="24"/>
          <w:szCs w:val="24"/>
        </w:rPr>
      </w:pPr>
      <w:proofErr w:type="spellStart"/>
      <w:r w:rsidRPr="00D36B56">
        <w:rPr>
          <w:sz w:val="24"/>
          <w:szCs w:val="24"/>
        </w:rPr>
        <w:t>Serratia</w:t>
      </w:r>
      <w:proofErr w:type="spellEnd"/>
      <w:r w:rsidRPr="00D36B56">
        <w:rPr>
          <w:sz w:val="24"/>
          <w:szCs w:val="24"/>
        </w:rPr>
        <w:t xml:space="preserve">, </w:t>
      </w:r>
    </w:p>
    <w:p w14:paraId="716A348A" w14:textId="77777777" w:rsidR="006456B2" w:rsidRPr="00D36B56" w:rsidRDefault="006456B2" w:rsidP="006456B2">
      <w:pPr>
        <w:numPr>
          <w:ilvl w:val="0"/>
          <w:numId w:val="426"/>
        </w:numPr>
        <w:rPr>
          <w:sz w:val="24"/>
          <w:szCs w:val="24"/>
        </w:rPr>
      </w:pPr>
      <w:proofErr w:type="spellStart"/>
      <w:r w:rsidRPr="00D36B56">
        <w:rPr>
          <w:sz w:val="24"/>
          <w:szCs w:val="24"/>
        </w:rPr>
        <w:t>Nocardia</w:t>
      </w:r>
      <w:proofErr w:type="spellEnd"/>
      <w:r w:rsidRPr="00D36B56">
        <w:rPr>
          <w:sz w:val="24"/>
          <w:szCs w:val="24"/>
        </w:rPr>
        <w:t xml:space="preserve">, </w:t>
      </w:r>
    </w:p>
    <w:p w14:paraId="126E7CAF" w14:textId="77777777" w:rsidR="006456B2" w:rsidRPr="00D36B56" w:rsidRDefault="006456B2" w:rsidP="006456B2">
      <w:pPr>
        <w:numPr>
          <w:ilvl w:val="0"/>
          <w:numId w:val="426"/>
        </w:numPr>
        <w:rPr>
          <w:sz w:val="24"/>
          <w:szCs w:val="24"/>
        </w:rPr>
      </w:pPr>
      <w:proofErr w:type="spellStart"/>
      <w:r w:rsidRPr="00D36B56">
        <w:rPr>
          <w:sz w:val="24"/>
          <w:szCs w:val="24"/>
        </w:rPr>
        <w:t>Burkholderia</w:t>
      </w:r>
      <w:proofErr w:type="spellEnd"/>
      <w:r w:rsidRPr="00D36B56">
        <w:rPr>
          <w:sz w:val="24"/>
          <w:szCs w:val="24"/>
        </w:rPr>
        <w:t xml:space="preserve">. </w:t>
      </w:r>
    </w:p>
    <w:p w14:paraId="33B20471" w14:textId="77777777" w:rsidR="006456B2" w:rsidRPr="00D36B56" w:rsidRDefault="006456B2" w:rsidP="006456B2">
      <w:pPr>
        <w:ind w:firstLine="709"/>
        <w:rPr>
          <w:sz w:val="24"/>
          <w:szCs w:val="24"/>
          <w:lang w:val="en-US"/>
        </w:rPr>
      </w:pPr>
      <w:r w:rsidRPr="00D36B56">
        <w:rPr>
          <w:sz w:val="24"/>
          <w:szCs w:val="24"/>
          <w:lang w:val="en-US"/>
        </w:rPr>
        <w:t>Granulomas form because persistent microbes stimulate chronic inflammation and macrophage accumulation.</w:t>
      </w:r>
    </w:p>
    <w:p w14:paraId="4F6125BD" w14:textId="77777777" w:rsidR="006456B2" w:rsidRPr="00D36B56" w:rsidRDefault="006456B2" w:rsidP="006456B2">
      <w:pPr>
        <w:ind w:firstLine="709"/>
        <w:rPr>
          <w:b/>
          <w:bCs/>
          <w:sz w:val="24"/>
          <w:szCs w:val="24"/>
          <w:lang w:val="en-US"/>
        </w:rPr>
      </w:pPr>
      <w:r w:rsidRPr="00D36B56">
        <w:rPr>
          <w:b/>
          <w:bCs/>
          <w:sz w:val="24"/>
          <w:szCs w:val="24"/>
          <w:lang w:val="en-US"/>
        </w:rPr>
        <w:t>Chediak-Higashi syndrome</w:t>
      </w:r>
    </w:p>
    <w:p w14:paraId="5CF19076" w14:textId="77777777" w:rsidR="006456B2" w:rsidRPr="00D36B56" w:rsidRDefault="006456B2" w:rsidP="006456B2">
      <w:pPr>
        <w:ind w:firstLine="709"/>
        <w:rPr>
          <w:sz w:val="24"/>
          <w:szCs w:val="24"/>
          <w:lang w:val="en-US"/>
        </w:rPr>
      </w:pPr>
      <w:r w:rsidRPr="00D36B56">
        <w:rPr>
          <w:sz w:val="24"/>
          <w:szCs w:val="24"/>
          <w:lang w:val="en-US"/>
        </w:rPr>
        <w:t>Chediak-Higashi syndrome is caused by defective intracellular vesicle trafficking, leading to abnormal fusion of phagosomes and lysosomes. As a result, microbial killing is impaired.</w:t>
      </w:r>
    </w:p>
    <w:p w14:paraId="3A3FDFAD" w14:textId="77777777" w:rsidR="006456B2" w:rsidRPr="00D36B56" w:rsidRDefault="006456B2" w:rsidP="006456B2">
      <w:pPr>
        <w:ind w:firstLine="709"/>
        <w:rPr>
          <w:sz w:val="24"/>
          <w:szCs w:val="24"/>
          <w:lang w:val="en-US"/>
        </w:rPr>
      </w:pPr>
      <w:r w:rsidRPr="00D36B56">
        <w:rPr>
          <w:sz w:val="24"/>
          <w:szCs w:val="24"/>
          <w:lang w:val="en-US"/>
        </w:rPr>
        <w:t>Characteristic features include:</w:t>
      </w:r>
    </w:p>
    <w:p w14:paraId="3F74BD66" w14:textId="77777777" w:rsidR="006456B2" w:rsidRPr="00D36B56" w:rsidRDefault="006456B2" w:rsidP="006456B2">
      <w:pPr>
        <w:numPr>
          <w:ilvl w:val="0"/>
          <w:numId w:val="427"/>
        </w:numPr>
        <w:rPr>
          <w:sz w:val="24"/>
          <w:szCs w:val="24"/>
        </w:rPr>
      </w:pPr>
      <w:proofErr w:type="spellStart"/>
      <w:r w:rsidRPr="00D36B56">
        <w:rPr>
          <w:sz w:val="24"/>
          <w:szCs w:val="24"/>
        </w:rPr>
        <w:t>recurrent</w:t>
      </w:r>
      <w:proofErr w:type="spellEnd"/>
      <w:r w:rsidRPr="00D36B56">
        <w:rPr>
          <w:sz w:val="24"/>
          <w:szCs w:val="24"/>
        </w:rPr>
        <w:t xml:space="preserve"> </w:t>
      </w:r>
      <w:proofErr w:type="spellStart"/>
      <w:r w:rsidRPr="00D36B56">
        <w:rPr>
          <w:sz w:val="24"/>
          <w:szCs w:val="24"/>
        </w:rPr>
        <w:t>infections</w:t>
      </w:r>
      <w:proofErr w:type="spellEnd"/>
      <w:r w:rsidRPr="00D36B56">
        <w:rPr>
          <w:sz w:val="24"/>
          <w:szCs w:val="24"/>
        </w:rPr>
        <w:t xml:space="preserve">, </w:t>
      </w:r>
    </w:p>
    <w:p w14:paraId="7C92CBD1" w14:textId="77777777" w:rsidR="006456B2" w:rsidRPr="00D36B56" w:rsidRDefault="006456B2" w:rsidP="006456B2">
      <w:pPr>
        <w:numPr>
          <w:ilvl w:val="0"/>
          <w:numId w:val="427"/>
        </w:numPr>
        <w:rPr>
          <w:sz w:val="24"/>
          <w:szCs w:val="24"/>
        </w:rPr>
      </w:pPr>
      <w:proofErr w:type="spellStart"/>
      <w:r w:rsidRPr="00D36B56">
        <w:rPr>
          <w:sz w:val="24"/>
          <w:szCs w:val="24"/>
        </w:rPr>
        <w:t>neuropathy</w:t>
      </w:r>
      <w:proofErr w:type="spellEnd"/>
      <w:r w:rsidRPr="00D36B56">
        <w:rPr>
          <w:sz w:val="24"/>
          <w:szCs w:val="24"/>
        </w:rPr>
        <w:t xml:space="preserve">, </w:t>
      </w:r>
    </w:p>
    <w:p w14:paraId="26A201FF" w14:textId="77777777" w:rsidR="006456B2" w:rsidRPr="00D36B56" w:rsidRDefault="006456B2" w:rsidP="006456B2">
      <w:pPr>
        <w:numPr>
          <w:ilvl w:val="0"/>
          <w:numId w:val="427"/>
        </w:numPr>
        <w:rPr>
          <w:sz w:val="24"/>
          <w:szCs w:val="24"/>
        </w:rPr>
      </w:pPr>
      <w:proofErr w:type="spellStart"/>
      <w:r w:rsidRPr="00D36B56">
        <w:rPr>
          <w:sz w:val="24"/>
          <w:szCs w:val="24"/>
        </w:rPr>
        <w:t>partial</w:t>
      </w:r>
      <w:proofErr w:type="spellEnd"/>
      <w:r w:rsidRPr="00D36B56">
        <w:rPr>
          <w:sz w:val="24"/>
          <w:szCs w:val="24"/>
        </w:rPr>
        <w:t xml:space="preserve"> </w:t>
      </w:r>
      <w:proofErr w:type="spellStart"/>
      <w:r w:rsidRPr="00D36B56">
        <w:rPr>
          <w:sz w:val="24"/>
          <w:szCs w:val="24"/>
        </w:rPr>
        <w:t>albinism</w:t>
      </w:r>
      <w:proofErr w:type="spellEnd"/>
      <w:r w:rsidRPr="00D36B56">
        <w:rPr>
          <w:sz w:val="24"/>
          <w:szCs w:val="24"/>
        </w:rPr>
        <w:t xml:space="preserve">, </w:t>
      </w:r>
    </w:p>
    <w:p w14:paraId="30334ADC" w14:textId="77777777" w:rsidR="006456B2" w:rsidRPr="00D36B56" w:rsidRDefault="006456B2" w:rsidP="006456B2">
      <w:pPr>
        <w:numPr>
          <w:ilvl w:val="0"/>
          <w:numId w:val="427"/>
        </w:numPr>
        <w:rPr>
          <w:sz w:val="24"/>
          <w:szCs w:val="24"/>
        </w:rPr>
      </w:pPr>
      <w:proofErr w:type="spellStart"/>
      <w:r w:rsidRPr="00D36B56">
        <w:rPr>
          <w:sz w:val="24"/>
          <w:szCs w:val="24"/>
        </w:rPr>
        <w:t>giant</w:t>
      </w:r>
      <w:proofErr w:type="spellEnd"/>
      <w:r w:rsidRPr="00D36B56">
        <w:rPr>
          <w:sz w:val="24"/>
          <w:szCs w:val="24"/>
        </w:rPr>
        <w:t xml:space="preserve"> </w:t>
      </w:r>
      <w:proofErr w:type="spellStart"/>
      <w:r w:rsidRPr="00D36B56">
        <w:rPr>
          <w:sz w:val="24"/>
          <w:szCs w:val="24"/>
        </w:rPr>
        <w:t>granules</w:t>
      </w:r>
      <w:proofErr w:type="spellEnd"/>
      <w:r w:rsidRPr="00D36B56">
        <w:rPr>
          <w:sz w:val="24"/>
          <w:szCs w:val="24"/>
        </w:rPr>
        <w:t xml:space="preserve"> </w:t>
      </w:r>
      <w:proofErr w:type="spellStart"/>
      <w:r w:rsidRPr="00D36B56">
        <w:rPr>
          <w:sz w:val="24"/>
          <w:szCs w:val="24"/>
        </w:rPr>
        <w:t>in</w:t>
      </w:r>
      <w:proofErr w:type="spellEnd"/>
      <w:r w:rsidRPr="00D36B56">
        <w:rPr>
          <w:sz w:val="24"/>
          <w:szCs w:val="24"/>
        </w:rPr>
        <w:t xml:space="preserve"> </w:t>
      </w:r>
      <w:proofErr w:type="spellStart"/>
      <w:r w:rsidRPr="00D36B56">
        <w:rPr>
          <w:sz w:val="24"/>
          <w:szCs w:val="24"/>
        </w:rPr>
        <w:t>leukocytes</w:t>
      </w:r>
      <w:proofErr w:type="spellEnd"/>
      <w:r w:rsidRPr="00D36B56">
        <w:rPr>
          <w:sz w:val="24"/>
          <w:szCs w:val="24"/>
        </w:rPr>
        <w:t xml:space="preserve">, </w:t>
      </w:r>
    </w:p>
    <w:p w14:paraId="3ACBAEBE" w14:textId="77777777" w:rsidR="006456B2" w:rsidRPr="00D36B56" w:rsidRDefault="006456B2" w:rsidP="006456B2">
      <w:pPr>
        <w:numPr>
          <w:ilvl w:val="0"/>
          <w:numId w:val="427"/>
        </w:numPr>
        <w:rPr>
          <w:sz w:val="24"/>
          <w:szCs w:val="24"/>
          <w:lang w:val="en-US"/>
        </w:rPr>
      </w:pPr>
      <w:r w:rsidRPr="00D36B56">
        <w:rPr>
          <w:sz w:val="24"/>
          <w:szCs w:val="24"/>
          <w:lang w:val="en-US"/>
        </w:rPr>
        <w:t xml:space="preserve">and defective natural killer cell function. </w:t>
      </w:r>
    </w:p>
    <w:p w14:paraId="32FB7A2D" w14:textId="77777777" w:rsidR="006456B2" w:rsidRPr="00D36B56" w:rsidRDefault="006456B2" w:rsidP="006456B2">
      <w:pPr>
        <w:ind w:firstLine="709"/>
        <w:rPr>
          <w:b/>
          <w:bCs/>
          <w:sz w:val="24"/>
          <w:szCs w:val="24"/>
          <w:lang w:val="en-US"/>
        </w:rPr>
      </w:pPr>
      <w:r w:rsidRPr="00D36B56">
        <w:rPr>
          <w:b/>
          <w:bCs/>
          <w:sz w:val="24"/>
          <w:szCs w:val="24"/>
          <w:lang w:val="en-US"/>
        </w:rPr>
        <w:t>Myeloperoxidase deficiency</w:t>
      </w:r>
    </w:p>
    <w:p w14:paraId="748AF14D" w14:textId="77777777" w:rsidR="006456B2" w:rsidRPr="00D36B56" w:rsidRDefault="006456B2" w:rsidP="006456B2">
      <w:pPr>
        <w:ind w:firstLine="709"/>
        <w:rPr>
          <w:sz w:val="24"/>
          <w:szCs w:val="24"/>
          <w:lang w:val="en-US"/>
        </w:rPr>
      </w:pPr>
      <w:r w:rsidRPr="00D36B56">
        <w:rPr>
          <w:sz w:val="24"/>
          <w:szCs w:val="24"/>
          <w:lang w:val="en-US"/>
        </w:rPr>
        <w:t>Myeloperoxidase deficiency is a defect in an enzyme that converts hydrogen peroxide into more potent antimicrobial oxidants. It is often milder than chronic granulomatous disease, but some patients are predisposed to Candida infections.</w:t>
      </w:r>
    </w:p>
    <w:p w14:paraId="115818D4" w14:textId="77777777" w:rsidR="006456B2" w:rsidRPr="00D36B56" w:rsidRDefault="006456B2" w:rsidP="006456B2">
      <w:pPr>
        <w:ind w:firstLine="709"/>
        <w:rPr>
          <w:sz w:val="24"/>
          <w:szCs w:val="24"/>
          <w:lang w:val="en-US"/>
        </w:rPr>
      </w:pPr>
    </w:p>
    <w:p w14:paraId="7BBD283F" w14:textId="77777777" w:rsidR="006456B2" w:rsidRPr="00D36B56" w:rsidRDefault="006456B2" w:rsidP="006456B2">
      <w:pPr>
        <w:ind w:firstLine="709"/>
        <w:rPr>
          <w:b/>
          <w:bCs/>
          <w:sz w:val="24"/>
          <w:szCs w:val="24"/>
          <w:lang w:val="en-US"/>
        </w:rPr>
      </w:pPr>
      <w:r w:rsidRPr="00D36B56">
        <w:rPr>
          <w:b/>
          <w:bCs/>
          <w:sz w:val="24"/>
          <w:szCs w:val="24"/>
          <w:lang w:val="en-US"/>
        </w:rPr>
        <w:t>COMPLEMENT DEFICIENCIES</w:t>
      </w:r>
    </w:p>
    <w:p w14:paraId="22BDF1AC" w14:textId="77777777" w:rsidR="006456B2" w:rsidRPr="00D36B56" w:rsidRDefault="006456B2" w:rsidP="006456B2">
      <w:pPr>
        <w:ind w:firstLine="709"/>
        <w:rPr>
          <w:sz w:val="24"/>
          <w:szCs w:val="24"/>
          <w:lang w:val="en-US"/>
        </w:rPr>
      </w:pPr>
      <w:r w:rsidRPr="00D36B56">
        <w:rPr>
          <w:sz w:val="24"/>
          <w:szCs w:val="24"/>
          <w:lang w:val="en-US"/>
        </w:rPr>
        <w:t>Complement proteins are important for:</w:t>
      </w:r>
    </w:p>
    <w:p w14:paraId="6BED25D4" w14:textId="77777777" w:rsidR="006456B2" w:rsidRPr="00D36B56" w:rsidRDefault="006456B2" w:rsidP="006456B2">
      <w:pPr>
        <w:numPr>
          <w:ilvl w:val="0"/>
          <w:numId w:val="428"/>
        </w:numPr>
        <w:rPr>
          <w:sz w:val="24"/>
          <w:szCs w:val="24"/>
        </w:rPr>
      </w:pPr>
      <w:proofErr w:type="spellStart"/>
      <w:r w:rsidRPr="00D36B56">
        <w:rPr>
          <w:sz w:val="24"/>
          <w:szCs w:val="24"/>
        </w:rPr>
        <w:t>opsonization</w:t>
      </w:r>
      <w:proofErr w:type="spellEnd"/>
      <w:r w:rsidRPr="00D36B56">
        <w:rPr>
          <w:sz w:val="24"/>
          <w:szCs w:val="24"/>
        </w:rPr>
        <w:t xml:space="preserve">, </w:t>
      </w:r>
    </w:p>
    <w:p w14:paraId="03D127C3" w14:textId="77777777" w:rsidR="006456B2" w:rsidRPr="00D36B56" w:rsidRDefault="006456B2" w:rsidP="006456B2">
      <w:pPr>
        <w:numPr>
          <w:ilvl w:val="0"/>
          <w:numId w:val="428"/>
        </w:numPr>
        <w:rPr>
          <w:sz w:val="24"/>
          <w:szCs w:val="24"/>
        </w:rPr>
      </w:pPr>
      <w:proofErr w:type="spellStart"/>
      <w:r w:rsidRPr="00D36B56">
        <w:rPr>
          <w:sz w:val="24"/>
          <w:szCs w:val="24"/>
        </w:rPr>
        <w:t>recruitment</w:t>
      </w:r>
      <w:proofErr w:type="spellEnd"/>
      <w:r w:rsidRPr="00D36B56">
        <w:rPr>
          <w:sz w:val="24"/>
          <w:szCs w:val="24"/>
        </w:rPr>
        <w:t xml:space="preserve"> </w:t>
      </w:r>
      <w:proofErr w:type="spellStart"/>
      <w:r w:rsidRPr="00D36B56">
        <w:rPr>
          <w:sz w:val="24"/>
          <w:szCs w:val="24"/>
        </w:rPr>
        <w:t>of</w:t>
      </w:r>
      <w:proofErr w:type="spellEnd"/>
      <w:r w:rsidRPr="00D36B56">
        <w:rPr>
          <w:sz w:val="24"/>
          <w:szCs w:val="24"/>
        </w:rPr>
        <w:t xml:space="preserve"> </w:t>
      </w:r>
      <w:proofErr w:type="spellStart"/>
      <w:r w:rsidRPr="00D36B56">
        <w:rPr>
          <w:sz w:val="24"/>
          <w:szCs w:val="24"/>
        </w:rPr>
        <w:t>inflammatory</w:t>
      </w:r>
      <w:proofErr w:type="spellEnd"/>
      <w:r w:rsidRPr="00D36B56">
        <w:rPr>
          <w:sz w:val="24"/>
          <w:szCs w:val="24"/>
        </w:rPr>
        <w:t xml:space="preserve"> </w:t>
      </w:r>
      <w:proofErr w:type="spellStart"/>
      <w:r w:rsidRPr="00D36B56">
        <w:rPr>
          <w:sz w:val="24"/>
          <w:szCs w:val="24"/>
        </w:rPr>
        <w:t>cells</w:t>
      </w:r>
      <w:proofErr w:type="spellEnd"/>
      <w:r w:rsidRPr="00D36B56">
        <w:rPr>
          <w:sz w:val="24"/>
          <w:szCs w:val="24"/>
        </w:rPr>
        <w:t xml:space="preserve">, </w:t>
      </w:r>
    </w:p>
    <w:p w14:paraId="09EF0D21" w14:textId="77777777" w:rsidR="006456B2" w:rsidRPr="00D36B56" w:rsidRDefault="006456B2" w:rsidP="006456B2">
      <w:pPr>
        <w:numPr>
          <w:ilvl w:val="0"/>
          <w:numId w:val="428"/>
        </w:numPr>
        <w:rPr>
          <w:sz w:val="24"/>
          <w:szCs w:val="24"/>
        </w:rPr>
      </w:pPr>
      <w:proofErr w:type="spellStart"/>
      <w:r w:rsidRPr="00D36B56">
        <w:rPr>
          <w:sz w:val="24"/>
          <w:szCs w:val="24"/>
        </w:rPr>
        <w:t>lysis</w:t>
      </w:r>
      <w:proofErr w:type="spellEnd"/>
      <w:r w:rsidRPr="00D36B56">
        <w:rPr>
          <w:sz w:val="24"/>
          <w:szCs w:val="24"/>
        </w:rPr>
        <w:t xml:space="preserve"> </w:t>
      </w:r>
      <w:proofErr w:type="spellStart"/>
      <w:r w:rsidRPr="00D36B56">
        <w:rPr>
          <w:sz w:val="24"/>
          <w:szCs w:val="24"/>
        </w:rPr>
        <w:t>of</w:t>
      </w:r>
      <w:proofErr w:type="spellEnd"/>
      <w:r w:rsidRPr="00D36B56">
        <w:rPr>
          <w:sz w:val="24"/>
          <w:szCs w:val="24"/>
        </w:rPr>
        <w:t xml:space="preserve"> </w:t>
      </w:r>
      <w:proofErr w:type="spellStart"/>
      <w:r w:rsidRPr="00D36B56">
        <w:rPr>
          <w:sz w:val="24"/>
          <w:szCs w:val="24"/>
        </w:rPr>
        <w:t>microbes</w:t>
      </w:r>
      <w:proofErr w:type="spellEnd"/>
      <w:r w:rsidRPr="00D36B56">
        <w:rPr>
          <w:sz w:val="24"/>
          <w:szCs w:val="24"/>
        </w:rPr>
        <w:t xml:space="preserve">, </w:t>
      </w:r>
    </w:p>
    <w:p w14:paraId="32D761B0" w14:textId="77777777" w:rsidR="006456B2" w:rsidRPr="00D36B56" w:rsidRDefault="006456B2" w:rsidP="006456B2">
      <w:pPr>
        <w:numPr>
          <w:ilvl w:val="0"/>
          <w:numId w:val="428"/>
        </w:numPr>
        <w:rPr>
          <w:sz w:val="24"/>
          <w:szCs w:val="24"/>
          <w:lang w:val="en-US"/>
        </w:rPr>
      </w:pPr>
      <w:r w:rsidRPr="00D36B56">
        <w:rPr>
          <w:sz w:val="24"/>
          <w:szCs w:val="24"/>
          <w:lang w:val="en-US"/>
        </w:rPr>
        <w:t xml:space="preserve">and clearance of immune complexes. </w:t>
      </w:r>
    </w:p>
    <w:p w14:paraId="0BCB6758" w14:textId="77777777" w:rsidR="006456B2" w:rsidRPr="00D36B56" w:rsidRDefault="006456B2" w:rsidP="006456B2">
      <w:pPr>
        <w:ind w:firstLine="709"/>
        <w:rPr>
          <w:sz w:val="24"/>
          <w:szCs w:val="24"/>
          <w:lang w:val="en-US"/>
        </w:rPr>
      </w:pPr>
      <w:r w:rsidRPr="00D36B56">
        <w:rPr>
          <w:sz w:val="24"/>
          <w:szCs w:val="24"/>
          <w:lang w:val="en-US"/>
        </w:rPr>
        <w:t>Different complement deficiencies produce different clinical patterns.</w:t>
      </w:r>
    </w:p>
    <w:p w14:paraId="15485C9C" w14:textId="77777777" w:rsidR="006456B2" w:rsidRPr="00D36B56" w:rsidRDefault="006456B2" w:rsidP="006456B2">
      <w:pPr>
        <w:ind w:firstLine="709"/>
        <w:rPr>
          <w:b/>
          <w:bCs/>
          <w:sz w:val="24"/>
          <w:szCs w:val="24"/>
          <w:lang w:val="en-US"/>
        </w:rPr>
      </w:pPr>
      <w:r w:rsidRPr="00D36B56">
        <w:rPr>
          <w:b/>
          <w:bCs/>
          <w:sz w:val="24"/>
          <w:szCs w:val="24"/>
          <w:lang w:val="en-US"/>
        </w:rPr>
        <w:t>C3 deficiency</w:t>
      </w:r>
    </w:p>
    <w:p w14:paraId="141584A5" w14:textId="77777777" w:rsidR="006456B2" w:rsidRPr="00D36B56" w:rsidRDefault="006456B2" w:rsidP="006456B2">
      <w:pPr>
        <w:ind w:firstLine="709"/>
        <w:rPr>
          <w:sz w:val="24"/>
          <w:szCs w:val="24"/>
          <w:lang w:val="en-US"/>
        </w:rPr>
      </w:pPr>
      <w:r w:rsidRPr="00D36B56">
        <w:rPr>
          <w:sz w:val="24"/>
          <w:szCs w:val="24"/>
          <w:lang w:val="en-US"/>
        </w:rPr>
        <w:t>Because C3 is central to all complement pathways, deficiency causes severe recurrent pyogenic infections and also predisposes to immune complex-mediated disease due to impaired immune complex clearance.</w:t>
      </w:r>
    </w:p>
    <w:p w14:paraId="188E7BB8" w14:textId="77777777" w:rsidR="006456B2" w:rsidRPr="00D36B56" w:rsidRDefault="006456B2" w:rsidP="006456B2">
      <w:pPr>
        <w:ind w:firstLine="709"/>
        <w:rPr>
          <w:b/>
          <w:bCs/>
          <w:sz w:val="24"/>
          <w:szCs w:val="24"/>
          <w:lang w:val="en-US"/>
        </w:rPr>
      </w:pPr>
      <w:r w:rsidRPr="00D36B56">
        <w:rPr>
          <w:b/>
          <w:bCs/>
          <w:sz w:val="24"/>
          <w:szCs w:val="24"/>
          <w:lang w:val="en-US"/>
        </w:rPr>
        <w:t>Terminal complement deficiency</w:t>
      </w:r>
    </w:p>
    <w:p w14:paraId="2D2D0A27" w14:textId="77777777" w:rsidR="006456B2" w:rsidRPr="00D36B56" w:rsidRDefault="006456B2" w:rsidP="006456B2">
      <w:pPr>
        <w:ind w:firstLine="709"/>
        <w:rPr>
          <w:sz w:val="24"/>
          <w:szCs w:val="24"/>
          <w:lang w:val="en-US"/>
        </w:rPr>
      </w:pPr>
      <w:r w:rsidRPr="00D36B56">
        <w:rPr>
          <w:sz w:val="24"/>
          <w:szCs w:val="24"/>
          <w:lang w:val="en-US"/>
        </w:rPr>
        <w:t xml:space="preserve">Deficiency of terminal complement components that form the membrane attack complex predisposes especially to recurrent </w:t>
      </w:r>
      <w:r w:rsidRPr="00D36B56">
        <w:rPr>
          <w:b/>
          <w:bCs/>
          <w:sz w:val="24"/>
          <w:szCs w:val="24"/>
          <w:lang w:val="en-US"/>
        </w:rPr>
        <w:t>Neisseria infections</w:t>
      </w:r>
      <w:r w:rsidRPr="00D36B56">
        <w:rPr>
          <w:sz w:val="24"/>
          <w:szCs w:val="24"/>
          <w:lang w:val="en-US"/>
        </w:rPr>
        <w:t>, because lysis of Neisseria depends heavily on this pathway.</w:t>
      </w:r>
    </w:p>
    <w:p w14:paraId="33EB3882" w14:textId="77777777" w:rsidR="006456B2" w:rsidRPr="00D36B56" w:rsidRDefault="006456B2" w:rsidP="006456B2">
      <w:pPr>
        <w:ind w:firstLine="709"/>
        <w:rPr>
          <w:b/>
          <w:bCs/>
          <w:sz w:val="24"/>
          <w:szCs w:val="24"/>
          <w:lang w:val="en-US"/>
        </w:rPr>
      </w:pPr>
      <w:r w:rsidRPr="00D36B56">
        <w:rPr>
          <w:b/>
          <w:bCs/>
          <w:sz w:val="24"/>
          <w:szCs w:val="24"/>
          <w:lang w:val="en-US"/>
        </w:rPr>
        <w:t>Early complement deficiency</w:t>
      </w:r>
    </w:p>
    <w:p w14:paraId="61E3B1DC" w14:textId="77777777" w:rsidR="006456B2" w:rsidRPr="00D36B56" w:rsidRDefault="006456B2" w:rsidP="006456B2">
      <w:pPr>
        <w:ind w:firstLine="709"/>
        <w:rPr>
          <w:sz w:val="24"/>
          <w:szCs w:val="24"/>
          <w:lang w:val="en-US"/>
        </w:rPr>
      </w:pPr>
      <w:r w:rsidRPr="00D36B56">
        <w:rPr>
          <w:sz w:val="24"/>
          <w:szCs w:val="24"/>
          <w:lang w:val="en-US"/>
        </w:rPr>
        <w:t>Deficiencies in early classical pathway components may impair clearance of immune complexes and predispose to autoimmune diseases resembling systemic lupus erythematosus.</w:t>
      </w:r>
    </w:p>
    <w:p w14:paraId="772B2E91" w14:textId="77777777" w:rsidR="006456B2" w:rsidRPr="00D36B56" w:rsidRDefault="006456B2" w:rsidP="006456B2">
      <w:pPr>
        <w:ind w:firstLine="709"/>
        <w:rPr>
          <w:sz w:val="24"/>
          <w:szCs w:val="24"/>
          <w:lang w:val="en-US"/>
        </w:rPr>
      </w:pPr>
    </w:p>
    <w:p w14:paraId="4EA67539" w14:textId="77777777" w:rsidR="006456B2" w:rsidRPr="00D36B56" w:rsidRDefault="006456B2" w:rsidP="006456B2">
      <w:pPr>
        <w:ind w:firstLine="709"/>
        <w:rPr>
          <w:b/>
          <w:bCs/>
          <w:sz w:val="24"/>
          <w:szCs w:val="24"/>
          <w:lang w:val="en-US"/>
        </w:rPr>
      </w:pPr>
      <w:r w:rsidRPr="00D36B56">
        <w:rPr>
          <w:b/>
          <w:bCs/>
          <w:sz w:val="24"/>
          <w:szCs w:val="24"/>
          <w:lang w:val="en-US"/>
        </w:rPr>
        <w:t>SECONDARY IMMUNODEFICIENCY SYNDROMES</w:t>
      </w:r>
    </w:p>
    <w:p w14:paraId="62EBF1FB" w14:textId="77777777" w:rsidR="006456B2" w:rsidRPr="00D36B56" w:rsidRDefault="006456B2" w:rsidP="006456B2">
      <w:pPr>
        <w:ind w:firstLine="709"/>
        <w:rPr>
          <w:sz w:val="24"/>
          <w:szCs w:val="24"/>
          <w:lang w:val="en-US"/>
        </w:rPr>
      </w:pPr>
      <w:r w:rsidRPr="00D36B56">
        <w:rPr>
          <w:sz w:val="24"/>
          <w:szCs w:val="24"/>
          <w:lang w:val="en-US"/>
        </w:rPr>
        <w:t>Secondary immunodeficiencies are much more common than primary immunodeficiencies. They arise as a consequence of other diseases, treatments, or environmental factors.</w:t>
      </w:r>
    </w:p>
    <w:p w14:paraId="10AF2811" w14:textId="77777777" w:rsidR="006456B2" w:rsidRPr="00D36B56" w:rsidRDefault="006456B2" w:rsidP="006456B2">
      <w:pPr>
        <w:ind w:firstLine="709"/>
        <w:rPr>
          <w:sz w:val="24"/>
          <w:szCs w:val="24"/>
        </w:rPr>
      </w:pPr>
      <w:r w:rsidRPr="00D36B56">
        <w:rPr>
          <w:sz w:val="24"/>
          <w:szCs w:val="24"/>
        </w:rPr>
        <w:t xml:space="preserve">Major </w:t>
      </w:r>
      <w:proofErr w:type="spellStart"/>
      <w:r w:rsidRPr="00D36B56">
        <w:rPr>
          <w:sz w:val="24"/>
          <w:szCs w:val="24"/>
        </w:rPr>
        <w:t>causes</w:t>
      </w:r>
      <w:proofErr w:type="spellEnd"/>
      <w:r w:rsidRPr="00D36B56">
        <w:rPr>
          <w:sz w:val="24"/>
          <w:szCs w:val="24"/>
        </w:rPr>
        <w:t xml:space="preserve"> </w:t>
      </w:r>
      <w:proofErr w:type="spellStart"/>
      <w:r w:rsidRPr="00D36B56">
        <w:rPr>
          <w:sz w:val="24"/>
          <w:szCs w:val="24"/>
        </w:rPr>
        <w:t>include</w:t>
      </w:r>
      <w:proofErr w:type="spellEnd"/>
      <w:r w:rsidRPr="00D36B56">
        <w:rPr>
          <w:sz w:val="24"/>
          <w:szCs w:val="24"/>
        </w:rPr>
        <w:t>:</w:t>
      </w:r>
    </w:p>
    <w:p w14:paraId="2AA0CDA6" w14:textId="77777777" w:rsidR="006456B2" w:rsidRPr="00D36B56" w:rsidRDefault="006456B2" w:rsidP="006456B2">
      <w:pPr>
        <w:numPr>
          <w:ilvl w:val="0"/>
          <w:numId w:val="429"/>
        </w:numPr>
        <w:rPr>
          <w:sz w:val="24"/>
          <w:szCs w:val="24"/>
        </w:rPr>
      </w:pPr>
      <w:proofErr w:type="spellStart"/>
      <w:r w:rsidRPr="00D36B56">
        <w:rPr>
          <w:sz w:val="24"/>
          <w:szCs w:val="24"/>
        </w:rPr>
        <w:t>malnutrition</w:t>
      </w:r>
      <w:proofErr w:type="spellEnd"/>
      <w:r w:rsidRPr="00D36B56">
        <w:rPr>
          <w:sz w:val="24"/>
          <w:szCs w:val="24"/>
        </w:rPr>
        <w:t xml:space="preserve">, </w:t>
      </w:r>
    </w:p>
    <w:p w14:paraId="75FE18FE" w14:textId="77777777" w:rsidR="006456B2" w:rsidRPr="00D36B56" w:rsidRDefault="006456B2" w:rsidP="006456B2">
      <w:pPr>
        <w:numPr>
          <w:ilvl w:val="0"/>
          <w:numId w:val="429"/>
        </w:numPr>
        <w:rPr>
          <w:sz w:val="24"/>
          <w:szCs w:val="24"/>
        </w:rPr>
      </w:pPr>
      <w:proofErr w:type="spellStart"/>
      <w:r w:rsidRPr="00D36B56">
        <w:rPr>
          <w:sz w:val="24"/>
          <w:szCs w:val="24"/>
        </w:rPr>
        <w:t>malignancy</w:t>
      </w:r>
      <w:proofErr w:type="spellEnd"/>
      <w:r w:rsidRPr="00D36B56">
        <w:rPr>
          <w:sz w:val="24"/>
          <w:szCs w:val="24"/>
        </w:rPr>
        <w:t xml:space="preserve">, </w:t>
      </w:r>
    </w:p>
    <w:p w14:paraId="3011B140" w14:textId="77777777" w:rsidR="006456B2" w:rsidRPr="00D36B56" w:rsidRDefault="006456B2" w:rsidP="006456B2">
      <w:pPr>
        <w:numPr>
          <w:ilvl w:val="0"/>
          <w:numId w:val="429"/>
        </w:numPr>
        <w:rPr>
          <w:sz w:val="24"/>
          <w:szCs w:val="24"/>
        </w:rPr>
      </w:pPr>
      <w:proofErr w:type="spellStart"/>
      <w:r w:rsidRPr="00D36B56">
        <w:rPr>
          <w:sz w:val="24"/>
          <w:szCs w:val="24"/>
        </w:rPr>
        <w:t>chemotherapy</w:t>
      </w:r>
      <w:proofErr w:type="spellEnd"/>
      <w:r w:rsidRPr="00D36B56">
        <w:rPr>
          <w:sz w:val="24"/>
          <w:szCs w:val="24"/>
        </w:rPr>
        <w:t xml:space="preserve">, </w:t>
      </w:r>
    </w:p>
    <w:p w14:paraId="31C9AA29" w14:textId="77777777" w:rsidR="006456B2" w:rsidRPr="00D36B56" w:rsidRDefault="006456B2" w:rsidP="006456B2">
      <w:pPr>
        <w:numPr>
          <w:ilvl w:val="0"/>
          <w:numId w:val="429"/>
        </w:numPr>
        <w:rPr>
          <w:sz w:val="24"/>
          <w:szCs w:val="24"/>
          <w:lang w:val="en-US"/>
        </w:rPr>
      </w:pPr>
      <w:r w:rsidRPr="00D36B56">
        <w:rPr>
          <w:sz w:val="24"/>
          <w:szCs w:val="24"/>
          <w:lang w:val="en-US"/>
        </w:rPr>
        <w:t xml:space="preserve">corticosteroids and other immunosuppressive drugs, </w:t>
      </w:r>
    </w:p>
    <w:p w14:paraId="2091AC6E" w14:textId="77777777" w:rsidR="006456B2" w:rsidRPr="00D36B56" w:rsidRDefault="006456B2" w:rsidP="006456B2">
      <w:pPr>
        <w:numPr>
          <w:ilvl w:val="0"/>
          <w:numId w:val="429"/>
        </w:numPr>
        <w:rPr>
          <w:sz w:val="24"/>
          <w:szCs w:val="24"/>
        </w:rPr>
      </w:pPr>
      <w:proofErr w:type="spellStart"/>
      <w:r w:rsidRPr="00D36B56">
        <w:rPr>
          <w:sz w:val="24"/>
          <w:szCs w:val="24"/>
        </w:rPr>
        <w:t>radiation</w:t>
      </w:r>
      <w:proofErr w:type="spellEnd"/>
      <w:r w:rsidRPr="00D36B56">
        <w:rPr>
          <w:sz w:val="24"/>
          <w:szCs w:val="24"/>
        </w:rPr>
        <w:t xml:space="preserve">, </w:t>
      </w:r>
    </w:p>
    <w:p w14:paraId="0F90C105" w14:textId="77777777" w:rsidR="006456B2" w:rsidRPr="00D36B56" w:rsidRDefault="006456B2" w:rsidP="006456B2">
      <w:pPr>
        <w:numPr>
          <w:ilvl w:val="0"/>
          <w:numId w:val="429"/>
        </w:numPr>
        <w:rPr>
          <w:sz w:val="24"/>
          <w:szCs w:val="24"/>
        </w:rPr>
      </w:pPr>
      <w:proofErr w:type="spellStart"/>
      <w:r w:rsidRPr="00D36B56">
        <w:rPr>
          <w:sz w:val="24"/>
          <w:szCs w:val="24"/>
        </w:rPr>
        <w:t>chronic</w:t>
      </w:r>
      <w:proofErr w:type="spellEnd"/>
      <w:r w:rsidRPr="00D36B56">
        <w:rPr>
          <w:sz w:val="24"/>
          <w:szCs w:val="24"/>
        </w:rPr>
        <w:t xml:space="preserve"> </w:t>
      </w:r>
      <w:proofErr w:type="spellStart"/>
      <w:r w:rsidRPr="00D36B56">
        <w:rPr>
          <w:sz w:val="24"/>
          <w:szCs w:val="24"/>
        </w:rPr>
        <w:t>renal</w:t>
      </w:r>
      <w:proofErr w:type="spellEnd"/>
      <w:r w:rsidRPr="00D36B56">
        <w:rPr>
          <w:sz w:val="24"/>
          <w:szCs w:val="24"/>
        </w:rPr>
        <w:t xml:space="preserve"> </w:t>
      </w:r>
      <w:proofErr w:type="spellStart"/>
      <w:r w:rsidRPr="00D36B56">
        <w:rPr>
          <w:sz w:val="24"/>
          <w:szCs w:val="24"/>
        </w:rPr>
        <w:t>disease</w:t>
      </w:r>
      <w:proofErr w:type="spellEnd"/>
      <w:r w:rsidRPr="00D36B56">
        <w:rPr>
          <w:sz w:val="24"/>
          <w:szCs w:val="24"/>
        </w:rPr>
        <w:t xml:space="preserve">, </w:t>
      </w:r>
    </w:p>
    <w:p w14:paraId="3F49941D" w14:textId="77777777" w:rsidR="006456B2" w:rsidRPr="00D36B56" w:rsidRDefault="006456B2" w:rsidP="006456B2">
      <w:pPr>
        <w:numPr>
          <w:ilvl w:val="0"/>
          <w:numId w:val="429"/>
        </w:numPr>
        <w:rPr>
          <w:sz w:val="24"/>
          <w:szCs w:val="24"/>
        </w:rPr>
      </w:pPr>
      <w:proofErr w:type="spellStart"/>
      <w:r w:rsidRPr="00D36B56">
        <w:rPr>
          <w:sz w:val="24"/>
          <w:szCs w:val="24"/>
        </w:rPr>
        <w:lastRenderedPageBreak/>
        <w:t>diabetes</w:t>
      </w:r>
      <w:proofErr w:type="spellEnd"/>
      <w:r w:rsidRPr="00D36B56">
        <w:rPr>
          <w:sz w:val="24"/>
          <w:szCs w:val="24"/>
        </w:rPr>
        <w:t xml:space="preserve"> </w:t>
      </w:r>
      <w:proofErr w:type="spellStart"/>
      <w:r w:rsidRPr="00D36B56">
        <w:rPr>
          <w:sz w:val="24"/>
          <w:szCs w:val="24"/>
        </w:rPr>
        <w:t>mellitus</w:t>
      </w:r>
      <w:proofErr w:type="spellEnd"/>
      <w:r w:rsidRPr="00D36B56">
        <w:rPr>
          <w:sz w:val="24"/>
          <w:szCs w:val="24"/>
        </w:rPr>
        <w:t xml:space="preserve">, </w:t>
      </w:r>
    </w:p>
    <w:p w14:paraId="04C3F854" w14:textId="77777777" w:rsidR="006456B2" w:rsidRPr="00D36B56" w:rsidRDefault="006456B2" w:rsidP="006456B2">
      <w:pPr>
        <w:numPr>
          <w:ilvl w:val="0"/>
          <w:numId w:val="429"/>
        </w:numPr>
        <w:rPr>
          <w:sz w:val="24"/>
          <w:szCs w:val="24"/>
        </w:rPr>
      </w:pPr>
      <w:proofErr w:type="spellStart"/>
      <w:r w:rsidRPr="00D36B56">
        <w:rPr>
          <w:sz w:val="24"/>
          <w:szCs w:val="24"/>
        </w:rPr>
        <w:t>protein-losing</w:t>
      </w:r>
      <w:proofErr w:type="spellEnd"/>
      <w:r w:rsidRPr="00D36B56">
        <w:rPr>
          <w:sz w:val="24"/>
          <w:szCs w:val="24"/>
        </w:rPr>
        <w:t xml:space="preserve"> </w:t>
      </w:r>
      <w:proofErr w:type="spellStart"/>
      <w:r w:rsidRPr="00D36B56">
        <w:rPr>
          <w:sz w:val="24"/>
          <w:szCs w:val="24"/>
        </w:rPr>
        <w:t>states</w:t>
      </w:r>
      <w:proofErr w:type="spellEnd"/>
      <w:r w:rsidRPr="00D36B56">
        <w:rPr>
          <w:sz w:val="24"/>
          <w:szCs w:val="24"/>
        </w:rPr>
        <w:t xml:space="preserve">, </w:t>
      </w:r>
    </w:p>
    <w:p w14:paraId="6D1A4F2F" w14:textId="77777777" w:rsidR="006456B2" w:rsidRPr="00D36B56" w:rsidRDefault="006456B2" w:rsidP="006456B2">
      <w:pPr>
        <w:numPr>
          <w:ilvl w:val="0"/>
          <w:numId w:val="429"/>
        </w:numPr>
        <w:rPr>
          <w:sz w:val="24"/>
          <w:szCs w:val="24"/>
        </w:rPr>
      </w:pPr>
      <w:proofErr w:type="spellStart"/>
      <w:r w:rsidRPr="00D36B56">
        <w:rPr>
          <w:sz w:val="24"/>
          <w:szCs w:val="24"/>
        </w:rPr>
        <w:t>aging</w:t>
      </w:r>
      <w:proofErr w:type="spellEnd"/>
      <w:r w:rsidRPr="00D36B56">
        <w:rPr>
          <w:sz w:val="24"/>
          <w:szCs w:val="24"/>
        </w:rPr>
        <w:t xml:space="preserve">, </w:t>
      </w:r>
    </w:p>
    <w:p w14:paraId="255C9F68" w14:textId="77777777" w:rsidR="006456B2" w:rsidRPr="00D36B56" w:rsidRDefault="006456B2" w:rsidP="006456B2">
      <w:pPr>
        <w:numPr>
          <w:ilvl w:val="0"/>
          <w:numId w:val="429"/>
        </w:numPr>
        <w:rPr>
          <w:sz w:val="24"/>
          <w:szCs w:val="24"/>
        </w:rPr>
      </w:pPr>
      <w:proofErr w:type="spellStart"/>
      <w:r w:rsidRPr="00D36B56">
        <w:rPr>
          <w:sz w:val="24"/>
          <w:szCs w:val="24"/>
        </w:rPr>
        <w:t>splenectomy</w:t>
      </w:r>
      <w:proofErr w:type="spellEnd"/>
      <w:r w:rsidRPr="00D36B56">
        <w:rPr>
          <w:sz w:val="24"/>
          <w:szCs w:val="24"/>
        </w:rPr>
        <w:t xml:space="preserve">, </w:t>
      </w:r>
    </w:p>
    <w:p w14:paraId="6D5C30D2" w14:textId="77777777" w:rsidR="006456B2" w:rsidRPr="00D36B56" w:rsidRDefault="006456B2" w:rsidP="006456B2">
      <w:pPr>
        <w:numPr>
          <w:ilvl w:val="0"/>
          <w:numId w:val="429"/>
        </w:numPr>
        <w:rPr>
          <w:sz w:val="24"/>
          <w:szCs w:val="24"/>
          <w:lang w:val="en-US"/>
        </w:rPr>
      </w:pPr>
      <w:r w:rsidRPr="00D36B56">
        <w:rPr>
          <w:sz w:val="24"/>
          <w:szCs w:val="24"/>
          <w:lang w:val="en-US"/>
        </w:rPr>
        <w:t xml:space="preserve">and infections, especially human immunodeficiency virus. </w:t>
      </w:r>
    </w:p>
    <w:p w14:paraId="04C9D28B" w14:textId="77777777" w:rsidR="006456B2" w:rsidRPr="00D36B56" w:rsidRDefault="006456B2" w:rsidP="006456B2">
      <w:pPr>
        <w:ind w:firstLine="709"/>
        <w:rPr>
          <w:b/>
          <w:bCs/>
          <w:sz w:val="24"/>
          <w:szCs w:val="24"/>
          <w:lang w:val="en-US"/>
        </w:rPr>
      </w:pPr>
      <w:r w:rsidRPr="00D36B56">
        <w:rPr>
          <w:b/>
          <w:bCs/>
          <w:sz w:val="24"/>
          <w:szCs w:val="24"/>
          <w:lang w:val="en-US"/>
        </w:rPr>
        <w:t>Malnutrition</w:t>
      </w:r>
    </w:p>
    <w:p w14:paraId="4D9EC17D" w14:textId="77777777" w:rsidR="006456B2" w:rsidRPr="00D36B56" w:rsidRDefault="006456B2" w:rsidP="006456B2">
      <w:pPr>
        <w:ind w:firstLine="709"/>
        <w:rPr>
          <w:sz w:val="24"/>
          <w:szCs w:val="24"/>
          <w:lang w:val="en-US"/>
        </w:rPr>
      </w:pPr>
      <w:r w:rsidRPr="00D36B56">
        <w:rPr>
          <w:sz w:val="24"/>
          <w:szCs w:val="24"/>
          <w:lang w:val="en-US"/>
        </w:rPr>
        <w:t>Protein-calorie malnutrition is one of the most common causes of acquired immune deficiency worldwide. It especially impairs T cell-mediated immunity and reduces resistance to infection.</w:t>
      </w:r>
    </w:p>
    <w:p w14:paraId="5E71AB94" w14:textId="77777777" w:rsidR="006456B2" w:rsidRPr="00D36B56" w:rsidRDefault="006456B2" w:rsidP="006456B2">
      <w:pPr>
        <w:ind w:firstLine="709"/>
        <w:rPr>
          <w:b/>
          <w:bCs/>
          <w:sz w:val="24"/>
          <w:szCs w:val="24"/>
          <w:lang w:val="en-US"/>
        </w:rPr>
      </w:pPr>
      <w:r w:rsidRPr="00D36B56">
        <w:rPr>
          <w:b/>
          <w:bCs/>
          <w:sz w:val="24"/>
          <w:szCs w:val="24"/>
          <w:lang w:val="en-US"/>
        </w:rPr>
        <w:t>Malignancy and therapy</w:t>
      </w:r>
    </w:p>
    <w:p w14:paraId="49D03E6E" w14:textId="77777777" w:rsidR="006456B2" w:rsidRPr="00D36B56" w:rsidRDefault="006456B2" w:rsidP="006456B2">
      <w:pPr>
        <w:ind w:firstLine="709"/>
        <w:rPr>
          <w:sz w:val="24"/>
          <w:szCs w:val="24"/>
          <w:lang w:val="en-US"/>
        </w:rPr>
      </w:pPr>
      <w:r w:rsidRPr="00D36B56">
        <w:rPr>
          <w:sz w:val="24"/>
          <w:szCs w:val="24"/>
          <w:lang w:val="en-US"/>
        </w:rPr>
        <w:t>Leukemias, lymphomas, and other cancers may suppress normal immune function. In addition, chemotherapy and radiation damage rapidly dividing immune cells.</w:t>
      </w:r>
    </w:p>
    <w:p w14:paraId="54F7F0DB" w14:textId="77777777" w:rsidR="006456B2" w:rsidRPr="00D36B56" w:rsidRDefault="006456B2" w:rsidP="006456B2">
      <w:pPr>
        <w:ind w:firstLine="709"/>
        <w:rPr>
          <w:b/>
          <w:bCs/>
          <w:sz w:val="24"/>
          <w:szCs w:val="24"/>
          <w:lang w:val="en-US"/>
        </w:rPr>
      </w:pPr>
      <w:r w:rsidRPr="00D36B56">
        <w:rPr>
          <w:b/>
          <w:bCs/>
          <w:sz w:val="24"/>
          <w:szCs w:val="24"/>
          <w:lang w:val="en-US"/>
        </w:rPr>
        <w:t>Splenic dysfunction</w:t>
      </w:r>
    </w:p>
    <w:p w14:paraId="46DFD4CE" w14:textId="77777777" w:rsidR="006456B2" w:rsidRPr="00D36B56" w:rsidRDefault="006456B2" w:rsidP="006456B2">
      <w:pPr>
        <w:ind w:firstLine="709"/>
        <w:rPr>
          <w:sz w:val="24"/>
          <w:szCs w:val="24"/>
          <w:lang w:val="en-US"/>
        </w:rPr>
      </w:pPr>
      <w:r w:rsidRPr="00D36B56">
        <w:rPr>
          <w:sz w:val="24"/>
          <w:szCs w:val="24"/>
          <w:lang w:val="en-US"/>
        </w:rPr>
        <w:t>Loss of splenic function reduces clearance of opsonized microbes, especially encapsulated bacteria, and therefore predisposes to overwhelming bacterial sepsis.</w:t>
      </w:r>
    </w:p>
    <w:p w14:paraId="13F3B51C" w14:textId="77777777" w:rsidR="006456B2" w:rsidRPr="00D36B56" w:rsidRDefault="006456B2" w:rsidP="006456B2">
      <w:pPr>
        <w:ind w:firstLine="709"/>
        <w:rPr>
          <w:sz w:val="24"/>
          <w:szCs w:val="24"/>
          <w:lang w:val="en-US"/>
        </w:rPr>
      </w:pPr>
    </w:p>
    <w:p w14:paraId="0777B796" w14:textId="77777777" w:rsidR="006456B2" w:rsidRPr="00D36B56" w:rsidRDefault="006456B2" w:rsidP="006456B2">
      <w:pPr>
        <w:ind w:firstLine="709"/>
        <w:rPr>
          <w:b/>
          <w:bCs/>
          <w:sz w:val="24"/>
          <w:szCs w:val="24"/>
          <w:lang w:val="en-US"/>
        </w:rPr>
      </w:pPr>
      <w:r w:rsidRPr="00D36B56">
        <w:rPr>
          <w:b/>
          <w:bCs/>
          <w:sz w:val="24"/>
          <w:szCs w:val="24"/>
          <w:lang w:val="en-US"/>
        </w:rPr>
        <w:t>HUMAN IMMUNODEFICIENCY VIRUS INFECTION AND ACQUIRED IMMUNODEFICIENCY SYNDROME</w:t>
      </w:r>
    </w:p>
    <w:p w14:paraId="16CAA2C0" w14:textId="77777777" w:rsidR="006456B2" w:rsidRPr="00D36B56" w:rsidRDefault="006456B2" w:rsidP="006456B2">
      <w:pPr>
        <w:ind w:firstLine="709"/>
        <w:rPr>
          <w:sz w:val="24"/>
          <w:szCs w:val="24"/>
          <w:lang w:val="en-US"/>
        </w:rPr>
      </w:pPr>
      <w:r w:rsidRPr="00D36B56">
        <w:rPr>
          <w:sz w:val="24"/>
          <w:szCs w:val="24"/>
          <w:lang w:val="en-US"/>
        </w:rPr>
        <w:t xml:space="preserve">The most important acquired immunodeficiency is caused by </w:t>
      </w:r>
      <w:r w:rsidRPr="00D36B56">
        <w:rPr>
          <w:b/>
          <w:bCs/>
          <w:sz w:val="24"/>
          <w:szCs w:val="24"/>
          <w:lang w:val="en-US"/>
        </w:rPr>
        <w:t>human immunodeficiency virus</w:t>
      </w:r>
      <w:r w:rsidRPr="00D36B56">
        <w:rPr>
          <w:sz w:val="24"/>
          <w:szCs w:val="24"/>
          <w:lang w:val="en-US"/>
        </w:rPr>
        <w:t>, a retrovirus that infects:</w:t>
      </w:r>
    </w:p>
    <w:p w14:paraId="76D26E7F" w14:textId="77777777" w:rsidR="006456B2" w:rsidRPr="00D36B56" w:rsidRDefault="006456B2" w:rsidP="006456B2">
      <w:pPr>
        <w:numPr>
          <w:ilvl w:val="0"/>
          <w:numId w:val="430"/>
        </w:numPr>
        <w:rPr>
          <w:sz w:val="24"/>
          <w:szCs w:val="24"/>
        </w:rPr>
      </w:pPr>
      <w:r w:rsidRPr="00D36B56">
        <w:rPr>
          <w:sz w:val="24"/>
          <w:szCs w:val="24"/>
        </w:rPr>
        <w:t xml:space="preserve">CD4-positive T </w:t>
      </w:r>
      <w:proofErr w:type="spellStart"/>
      <w:r w:rsidRPr="00D36B56">
        <w:rPr>
          <w:sz w:val="24"/>
          <w:szCs w:val="24"/>
        </w:rPr>
        <w:t>lymphocytes</w:t>
      </w:r>
      <w:proofErr w:type="spellEnd"/>
      <w:r w:rsidRPr="00D36B56">
        <w:rPr>
          <w:sz w:val="24"/>
          <w:szCs w:val="24"/>
        </w:rPr>
        <w:t xml:space="preserve">, </w:t>
      </w:r>
    </w:p>
    <w:p w14:paraId="01E5FAAC" w14:textId="77777777" w:rsidR="006456B2" w:rsidRPr="00D36B56" w:rsidRDefault="006456B2" w:rsidP="006456B2">
      <w:pPr>
        <w:numPr>
          <w:ilvl w:val="0"/>
          <w:numId w:val="430"/>
        </w:numPr>
        <w:rPr>
          <w:sz w:val="24"/>
          <w:szCs w:val="24"/>
        </w:rPr>
      </w:pPr>
      <w:proofErr w:type="spellStart"/>
      <w:r w:rsidRPr="00D36B56">
        <w:rPr>
          <w:sz w:val="24"/>
          <w:szCs w:val="24"/>
        </w:rPr>
        <w:t>macrophages</w:t>
      </w:r>
      <w:proofErr w:type="spellEnd"/>
      <w:r w:rsidRPr="00D36B56">
        <w:rPr>
          <w:sz w:val="24"/>
          <w:szCs w:val="24"/>
        </w:rPr>
        <w:t xml:space="preserve">, </w:t>
      </w:r>
    </w:p>
    <w:p w14:paraId="6ECE47C3" w14:textId="77777777" w:rsidR="006456B2" w:rsidRPr="00D36B56" w:rsidRDefault="006456B2" w:rsidP="006456B2">
      <w:pPr>
        <w:numPr>
          <w:ilvl w:val="0"/>
          <w:numId w:val="430"/>
        </w:numPr>
        <w:rPr>
          <w:sz w:val="24"/>
          <w:szCs w:val="24"/>
        </w:rPr>
      </w:pPr>
      <w:proofErr w:type="spellStart"/>
      <w:r w:rsidRPr="00D36B56">
        <w:rPr>
          <w:sz w:val="24"/>
          <w:szCs w:val="24"/>
        </w:rPr>
        <w:t>dendritic</w:t>
      </w:r>
      <w:proofErr w:type="spellEnd"/>
      <w:r w:rsidRPr="00D36B56">
        <w:rPr>
          <w:sz w:val="24"/>
          <w:szCs w:val="24"/>
        </w:rPr>
        <w:t xml:space="preserve"> </w:t>
      </w:r>
      <w:proofErr w:type="spellStart"/>
      <w:r w:rsidRPr="00D36B56">
        <w:rPr>
          <w:sz w:val="24"/>
          <w:szCs w:val="24"/>
        </w:rPr>
        <w:t>cells</w:t>
      </w:r>
      <w:proofErr w:type="spellEnd"/>
      <w:r w:rsidRPr="00D36B56">
        <w:rPr>
          <w:sz w:val="24"/>
          <w:szCs w:val="24"/>
        </w:rPr>
        <w:t xml:space="preserve">. </w:t>
      </w:r>
    </w:p>
    <w:p w14:paraId="7AA3F548" w14:textId="77777777" w:rsidR="006456B2" w:rsidRPr="00D36B56" w:rsidRDefault="006456B2" w:rsidP="006456B2">
      <w:pPr>
        <w:ind w:firstLine="709"/>
        <w:rPr>
          <w:sz w:val="24"/>
          <w:szCs w:val="24"/>
          <w:lang w:val="en-US"/>
        </w:rPr>
      </w:pPr>
      <w:r w:rsidRPr="00D36B56">
        <w:rPr>
          <w:sz w:val="24"/>
          <w:szCs w:val="24"/>
          <w:lang w:val="en-US"/>
        </w:rPr>
        <w:t>The hallmark of disease is progressive depletion and dysfunction of CD4-positive T cells, leading to profound impairment of cell-mediated immunity and eventually to severe immune failure.</w:t>
      </w:r>
    </w:p>
    <w:p w14:paraId="7F05BC38" w14:textId="77777777" w:rsidR="006456B2" w:rsidRPr="00D36B56" w:rsidRDefault="006456B2" w:rsidP="006456B2">
      <w:pPr>
        <w:ind w:firstLine="709"/>
        <w:rPr>
          <w:b/>
          <w:bCs/>
          <w:sz w:val="24"/>
          <w:szCs w:val="24"/>
          <w:lang w:val="en-US"/>
        </w:rPr>
      </w:pPr>
      <w:r w:rsidRPr="00D36B56">
        <w:rPr>
          <w:b/>
          <w:bCs/>
          <w:sz w:val="24"/>
          <w:szCs w:val="24"/>
          <w:lang w:val="en-US"/>
        </w:rPr>
        <w:t>Viral entry and target cells</w:t>
      </w:r>
    </w:p>
    <w:p w14:paraId="1A12B44C" w14:textId="77777777" w:rsidR="006456B2" w:rsidRPr="00D36B56" w:rsidRDefault="006456B2" w:rsidP="006456B2">
      <w:pPr>
        <w:ind w:firstLine="709"/>
        <w:rPr>
          <w:sz w:val="24"/>
          <w:szCs w:val="24"/>
          <w:lang w:val="en-US"/>
        </w:rPr>
      </w:pPr>
      <w:r w:rsidRPr="00D36B56">
        <w:rPr>
          <w:sz w:val="24"/>
          <w:szCs w:val="24"/>
          <w:lang w:val="en-US"/>
        </w:rPr>
        <w:t xml:space="preserve">Human immunodeficiency virus binds to CD4 molecules through the viral envelope glycoprotein </w:t>
      </w:r>
      <w:r w:rsidRPr="00D36B56">
        <w:rPr>
          <w:b/>
          <w:bCs/>
          <w:sz w:val="24"/>
          <w:szCs w:val="24"/>
          <w:lang w:val="en-US"/>
        </w:rPr>
        <w:t>gp120</w:t>
      </w:r>
      <w:r w:rsidRPr="00D36B56">
        <w:rPr>
          <w:sz w:val="24"/>
          <w:szCs w:val="24"/>
          <w:lang w:val="en-US"/>
        </w:rPr>
        <w:t xml:space="preserve"> and also requires chemokine coreceptors, mainly </w:t>
      </w:r>
      <w:r w:rsidRPr="00D36B56">
        <w:rPr>
          <w:b/>
          <w:bCs/>
          <w:sz w:val="24"/>
          <w:szCs w:val="24"/>
          <w:lang w:val="en-US"/>
        </w:rPr>
        <w:t>CCR5</w:t>
      </w:r>
      <w:r w:rsidRPr="00D36B56">
        <w:rPr>
          <w:sz w:val="24"/>
          <w:szCs w:val="24"/>
          <w:lang w:val="en-US"/>
        </w:rPr>
        <w:t xml:space="preserve"> or </w:t>
      </w:r>
      <w:r w:rsidRPr="00D36B56">
        <w:rPr>
          <w:b/>
          <w:bCs/>
          <w:sz w:val="24"/>
          <w:szCs w:val="24"/>
          <w:lang w:val="en-US"/>
        </w:rPr>
        <w:t>CXCR4</w:t>
      </w:r>
      <w:r w:rsidRPr="00D36B56">
        <w:rPr>
          <w:sz w:val="24"/>
          <w:szCs w:val="24"/>
          <w:lang w:val="en-US"/>
        </w:rPr>
        <w:t>, to enter cells.</w:t>
      </w:r>
    </w:p>
    <w:p w14:paraId="5A9B7623" w14:textId="77777777" w:rsidR="006456B2" w:rsidRPr="00D36B56" w:rsidRDefault="006456B2" w:rsidP="006456B2">
      <w:pPr>
        <w:ind w:firstLine="709"/>
        <w:rPr>
          <w:b/>
          <w:bCs/>
          <w:sz w:val="24"/>
          <w:szCs w:val="24"/>
          <w:lang w:val="en-US"/>
        </w:rPr>
      </w:pPr>
      <w:r w:rsidRPr="00D36B56">
        <w:rPr>
          <w:b/>
          <w:bCs/>
          <w:sz w:val="24"/>
          <w:szCs w:val="24"/>
          <w:lang w:val="en-US"/>
        </w:rPr>
        <w:t>Pathogenesis</w:t>
      </w:r>
    </w:p>
    <w:p w14:paraId="19101534" w14:textId="77777777" w:rsidR="006456B2" w:rsidRPr="00D36B56" w:rsidRDefault="006456B2" w:rsidP="006456B2">
      <w:pPr>
        <w:ind w:firstLine="709"/>
        <w:rPr>
          <w:sz w:val="24"/>
          <w:szCs w:val="24"/>
          <w:lang w:val="en-US"/>
        </w:rPr>
      </w:pPr>
      <w:r w:rsidRPr="00D36B56">
        <w:rPr>
          <w:sz w:val="24"/>
          <w:szCs w:val="24"/>
          <w:lang w:val="en-US"/>
        </w:rPr>
        <w:t>After infection, the virus replicates in lymphoid tissues and gradually destroys CD4-positive T cells by:</w:t>
      </w:r>
    </w:p>
    <w:p w14:paraId="190A225E" w14:textId="77777777" w:rsidR="006456B2" w:rsidRPr="00D36B56" w:rsidRDefault="006456B2" w:rsidP="006456B2">
      <w:pPr>
        <w:numPr>
          <w:ilvl w:val="0"/>
          <w:numId w:val="431"/>
        </w:numPr>
        <w:rPr>
          <w:sz w:val="24"/>
          <w:szCs w:val="24"/>
        </w:rPr>
      </w:pPr>
      <w:proofErr w:type="spellStart"/>
      <w:r w:rsidRPr="00D36B56">
        <w:rPr>
          <w:sz w:val="24"/>
          <w:szCs w:val="24"/>
        </w:rPr>
        <w:t>direct</w:t>
      </w:r>
      <w:proofErr w:type="spellEnd"/>
      <w:r w:rsidRPr="00D36B56">
        <w:rPr>
          <w:sz w:val="24"/>
          <w:szCs w:val="24"/>
        </w:rPr>
        <w:t xml:space="preserve"> </w:t>
      </w:r>
      <w:proofErr w:type="spellStart"/>
      <w:r w:rsidRPr="00D36B56">
        <w:rPr>
          <w:sz w:val="24"/>
          <w:szCs w:val="24"/>
        </w:rPr>
        <w:t>viral</w:t>
      </w:r>
      <w:proofErr w:type="spellEnd"/>
      <w:r w:rsidRPr="00D36B56">
        <w:rPr>
          <w:sz w:val="24"/>
          <w:szCs w:val="24"/>
        </w:rPr>
        <w:t xml:space="preserve"> </w:t>
      </w:r>
      <w:proofErr w:type="spellStart"/>
      <w:r w:rsidRPr="00D36B56">
        <w:rPr>
          <w:sz w:val="24"/>
          <w:szCs w:val="24"/>
        </w:rPr>
        <w:t>cytopathic</w:t>
      </w:r>
      <w:proofErr w:type="spellEnd"/>
      <w:r w:rsidRPr="00D36B56">
        <w:rPr>
          <w:sz w:val="24"/>
          <w:szCs w:val="24"/>
        </w:rPr>
        <w:t xml:space="preserve"> </w:t>
      </w:r>
      <w:proofErr w:type="spellStart"/>
      <w:r w:rsidRPr="00D36B56">
        <w:rPr>
          <w:sz w:val="24"/>
          <w:szCs w:val="24"/>
        </w:rPr>
        <w:t>effects</w:t>
      </w:r>
      <w:proofErr w:type="spellEnd"/>
      <w:r w:rsidRPr="00D36B56">
        <w:rPr>
          <w:sz w:val="24"/>
          <w:szCs w:val="24"/>
        </w:rPr>
        <w:t xml:space="preserve">, </w:t>
      </w:r>
    </w:p>
    <w:p w14:paraId="34D525A6" w14:textId="77777777" w:rsidR="006456B2" w:rsidRPr="00D36B56" w:rsidRDefault="006456B2" w:rsidP="006456B2">
      <w:pPr>
        <w:numPr>
          <w:ilvl w:val="0"/>
          <w:numId w:val="431"/>
        </w:numPr>
        <w:rPr>
          <w:sz w:val="24"/>
          <w:szCs w:val="24"/>
          <w:lang w:val="en-US"/>
        </w:rPr>
      </w:pPr>
      <w:r w:rsidRPr="00D36B56">
        <w:rPr>
          <w:sz w:val="24"/>
          <w:szCs w:val="24"/>
          <w:lang w:val="en-US"/>
        </w:rPr>
        <w:t xml:space="preserve">immune-mediated killing of infected cells, </w:t>
      </w:r>
    </w:p>
    <w:p w14:paraId="70121F4D" w14:textId="77777777" w:rsidR="006456B2" w:rsidRPr="00D36B56" w:rsidRDefault="006456B2" w:rsidP="006456B2">
      <w:pPr>
        <w:numPr>
          <w:ilvl w:val="0"/>
          <w:numId w:val="431"/>
        </w:numPr>
        <w:rPr>
          <w:sz w:val="24"/>
          <w:szCs w:val="24"/>
        </w:rPr>
      </w:pPr>
      <w:proofErr w:type="spellStart"/>
      <w:r w:rsidRPr="00D36B56">
        <w:rPr>
          <w:sz w:val="24"/>
          <w:szCs w:val="24"/>
        </w:rPr>
        <w:t>chronic</w:t>
      </w:r>
      <w:proofErr w:type="spellEnd"/>
      <w:r w:rsidRPr="00D36B56">
        <w:rPr>
          <w:sz w:val="24"/>
          <w:szCs w:val="24"/>
        </w:rPr>
        <w:t xml:space="preserve"> </w:t>
      </w:r>
      <w:proofErr w:type="spellStart"/>
      <w:r w:rsidRPr="00D36B56">
        <w:rPr>
          <w:sz w:val="24"/>
          <w:szCs w:val="24"/>
        </w:rPr>
        <w:t>immune</w:t>
      </w:r>
      <w:proofErr w:type="spellEnd"/>
      <w:r w:rsidRPr="00D36B56">
        <w:rPr>
          <w:sz w:val="24"/>
          <w:szCs w:val="24"/>
        </w:rPr>
        <w:t xml:space="preserve"> </w:t>
      </w:r>
      <w:proofErr w:type="spellStart"/>
      <w:r w:rsidRPr="00D36B56">
        <w:rPr>
          <w:sz w:val="24"/>
          <w:szCs w:val="24"/>
        </w:rPr>
        <w:t>activation</w:t>
      </w:r>
      <w:proofErr w:type="spellEnd"/>
      <w:r w:rsidRPr="00D36B56">
        <w:rPr>
          <w:sz w:val="24"/>
          <w:szCs w:val="24"/>
        </w:rPr>
        <w:t xml:space="preserve">, </w:t>
      </w:r>
    </w:p>
    <w:p w14:paraId="0247D08D" w14:textId="77777777" w:rsidR="006456B2" w:rsidRPr="00D36B56" w:rsidRDefault="006456B2" w:rsidP="006456B2">
      <w:pPr>
        <w:numPr>
          <w:ilvl w:val="0"/>
          <w:numId w:val="431"/>
        </w:numPr>
        <w:rPr>
          <w:sz w:val="24"/>
          <w:szCs w:val="24"/>
          <w:lang w:val="en-US"/>
        </w:rPr>
      </w:pPr>
      <w:r w:rsidRPr="00D36B56">
        <w:rPr>
          <w:sz w:val="24"/>
          <w:szCs w:val="24"/>
          <w:lang w:val="en-US"/>
        </w:rPr>
        <w:t xml:space="preserve">and damage to lymphoid tissue architecture. </w:t>
      </w:r>
    </w:p>
    <w:p w14:paraId="18186334" w14:textId="77777777" w:rsidR="006456B2" w:rsidRPr="00D36B56" w:rsidRDefault="006456B2" w:rsidP="006456B2">
      <w:pPr>
        <w:ind w:firstLine="709"/>
        <w:rPr>
          <w:sz w:val="24"/>
          <w:szCs w:val="24"/>
          <w:lang w:val="en-US"/>
        </w:rPr>
      </w:pPr>
      <w:r w:rsidRPr="00D36B56">
        <w:rPr>
          <w:sz w:val="24"/>
          <w:szCs w:val="24"/>
          <w:lang w:val="en-US"/>
        </w:rPr>
        <w:t>As CD4-positive T cell numbers decline, patients become susceptible to opportunistic infections and certain tumors.</w:t>
      </w:r>
    </w:p>
    <w:p w14:paraId="7AA27B49" w14:textId="77777777" w:rsidR="006456B2" w:rsidRPr="00D36B56" w:rsidRDefault="006456B2" w:rsidP="006456B2">
      <w:pPr>
        <w:ind w:firstLine="709"/>
        <w:rPr>
          <w:b/>
          <w:bCs/>
          <w:sz w:val="24"/>
          <w:szCs w:val="24"/>
          <w:lang w:val="en-US"/>
        </w:rPr>
      </w:pPr>
      <w:r w:rsidRPr="00D36B56">
        <w:rPr>
          <w:b/>
          <w:bCs/>
          <w:sz w:val="24"/>
          <w:szCs w:val="24"/>
          <w:lang w:val="en-US"/>
        </w:rPr>
        <w:t>Clinical course</w:t>
      </w:r>
    </w:p>
    <w:p w14:paraId="4660959B" w14:textId="77777777" w:rsidR="006456B2" w:rsidRPr="00D36B56" w:rsidRDefault="006456B2" w:rsidP="006456B2">
      <w:pPr>
        <w:ind w:firstLine="709"/>
        <w:rPr>
          <w:sz w:val="24"/>
          <w:szCs w:val="24"/>
          <w:lang w:val="en-US"/>
        </w:rPr>
      </w:pPr>
      <w:r w:rsidRPr="00D36B56">
        <w:rPr>
          <w:sz w:val="24"/>
          <w:szCs w:val="24"/>
          <w:lang w:val="en-US"/>
        </w:rPr>
        <w:t>The course typically includes:</w:t>
      </w:r>
    </w:p>
    <w:p w14:paraId="02583F58" w14:textId="77777777" w:rsidR="006456B2" w:rsidRPr="00D36B56" w:rsidRDefault="006456B2" w:rsidP="006456B2">
      <w:pPr>
        <w:numPr>
          <w:ilvl w:val="0"/>
          <w:numId w:val="432"/>
        </w:numPr>
        <w:rPr>
          <w:sz w:val="24"/>
          <w:szCs w:val="24"/>
          <w:lang w:val="en-US"/>
        </w:rPr>
      </w:pPr>
      <w:r w:rsidRPr="00D36B56">
        <w:rPr>
          <w:b/>
          <w:bCs/>
          <w:sz w:val="24"/>
          <w:szCs w:val="24"/>
          <w:lang w:val="en-US"/>
        </w:rPr>
        <w:t>Acute infection</w:t>
      </w:r>
      <w:r w:rsidRPr="00D36B56">
        <w:rPr>
          <w:sz w:val="24"/>
          <w:szCs w:val="24"/>
          <w:lang w:val="en-US"/>
        </w:rPr>
        <w:t xml:space="preserve">, often with a mononucleosis-like illness </w:t>
      </w:r>
    </w:p>
    <w:p w14:paraId="0E82B2E4" w14:textId="77777777" w:rsidR="006456B2" w:rsidRPr="00D36B56" w:rsidRDefault="006456B2" w:rsidP="006456B2">
      <w:pPr>
        <w:numPr>
          <w:ilvl w:val="0"/>
          <w:numId w:val="432"/>
        </w:numPr>
        <w:rPr>
          <w:sz w:val="24"/>
          <w:szCs w:val="24"/>
          <w:lang w:val="en-US"/>
        </w:rPr>
      </w:pPr>
      <w:r w:rsidRPr="00D36B56">
        <w:rPr>
          <w:b/>
          <w:bCs/>
          <w:sz w:val="24"/>
          <w:szCs w:val="24"/>
          <w:lang w:val="en-US"/>
        </w:rPr>
        <w:t>Clinical latency</w:t>
      </w:r>
      <w:r w:rsidRPr="00D36B56">
        <w:rPr>
          <w:sz w:val="24"/>
          <w:szCs w:val="24"/>
          <w:lang w:val="en-US"/>
        </w:rPr>
        <w:t xml:space="preserve">, during which virus replication persists in lymphoid tissues </w:t>
      </w:r>
    </w:p>
    <w:p w14:paraId="471596D8" w14:textId="77777777" w:rsidR="006456B2" w:rsidRPr="00D36B56" w:rsidRDefault="006456B2" w:rsidP="006456B2">
      <w:pPr>
        <w:numPr>
          <w:ilvl w:val="0"/>
          <w:numId w:val="432"/>
        </w:numPr>
        <w:rPr>
          <w:sz w:val="24"/>
          <w:szCs w:val="24"/>
          <w:lang w:val="en-US"/>
        </w:rPr>
      </w:pPr>
      <w:r w:rsidRPr="00D36B56">
        <w:rPr>
          <w:b/>
          <w:bCs/>
          <w:sz w:val="24"/>
          <w:szCs w:val="24"/>
          <w:lang w:val="en-US"/>
        </w:rPr>
        <w:t>Symptomatic disease and acquired immunodeficiency syndrome</w:t>
      </w:r>
      <w:r w:rsidRPr="00D36B56">
        <w:rPr>
          <w:sz w:val="24"/>
          <w:szCs w:val="24"/>
          <w:lang w:val="en-US"/>
        </w:rPr>
        <w:t xml:space="preserve">, with severe immunodeficiency and opportunistic disease </w:t>
      </w:r>
    </w:p>
    <w:p w14:paraId="2248A7EC" w14:textId="77777777" w:rsidR="006456B2" w:rsidRPr="00D36B56" w:rsidRDefault="006456B2" w:rsidP="006456B2">
      <w:pPr>
        <w:ind w:firstLine="709"/>
        <w:rPr>
          <w:b/>
          <w:bCs/>
          <w:sz w:val="24"/>
          <w:szCs w:val="24"/>
          <w:lang w:val="en-US"/>
        </w:rPr>
      </w:pPr>
      <w:r w:rsidRPr="00D36B56">
        <w:rPr>
          <w:b/>
          <w:bCs/>
          <w:sz w:val="24"/>
          <w:szCs w:val="24"/>
          <w:lang w:val="en-US"/>
        </w:rPr>
        <w:t>Clinical manifestations of acquired immunodeficiency syndrome</w:t>
      </w:r>
    </w:p>
    <w:p w14:paraId="585EDF33" w14:textId="77777777" w:rsidR="006456B2" w:rsidRPr="00D36B56" w:rsidRDefault="006456B2" w:rsidP="006456B2">
      <w:pPr>
        <w:ind w:firstLine="709"/>
        <w:rPr>
          <w:sz w:val="24"/>
          <w:szCs w:val="24"/>
        </w:rPr>
      </w:pPr>
      <w:r w:rsidRPr="00D36B56">
        <w:rPr>
          <w:sz w:val="24"/>
          <w:szCs w:val="24"/>
        </w:rPr>
        <w:t xml:space="preserve">Common </w:t>
      </w:r>
      <w:proofErr w:type="spellStart"/>
      <w:r w:rsidRPr="00D36B56">
        <w:rPr>
          <w:sz w:val="24"/>
          <w:szCs w:val="24"/>
        </w:rPr>
        <w:t>manifestations</w:t>
      </w:r>
      <w:proofErr w:type="spellEnd"/>
      <w:r w:rsidRPr="00D36B56">
        <w:rPr>
          <w:sz w:val="24"/>
          <w:szCs w:val="24"/>
        </w:rPr>
        <w:t xml:space="preserve"> </w:t>
      </w:r>
      <w:proofErr w:type="spellStart"/>
      <w:r w:rsidRPr="00D36B56">
        <w:rPr>
          <w:sz w:val="24"/>
          <w:szCs w:val="24"/>
        </w:rPr>
        <w:t>include</w:t>
      </w:r>
      <w:proofErr w:type="spellEnd"/>
      <w:r w:rsidRPr="00D36B56">
        <w:rPr>
          <w:sz w:val="24"/>
          <w:szCs w:val="24"/>
        </w:rPr>
        <w:t>:</w:t>
      </w:r>
    </w:p>
    <w:p w14:paraId="4AA598E5" w14:textId="77777777" w:rsidR="006456B2" w:rsidRPr="00D36B56" w:rsidRDefault="006456B2" w:rsidP="006456B2">
      <w:pPr>
        <w:numPr>
          <w:ilvl w:val="0"/>
          <w:numId w:val="433"/>
        </w:numPr>
        <w:rPr>
          <w:sz w:val="24"/>
          <w:szCs w:val="24"/>
        </w:rPr>
      </w:pPr>
      <w:proofErr w:type="spellStart"/>
      <w:r w:rsidRPr="00D36B56">
        <w:rPr>
          <w:sz w:val="24"/>
          <w:szCs w:val="24"/>
        </w:rPr>
        <w:t>Pneumocystis</w:t>
      </w:r>
      <w:proofErr w:type="spellEnd"/>
      <w:r w:rsidRPr="00D36B56">
        <w:rPr>
          <w:sz w:val="24"/>
          <w:szCs w:val="24"/>
        </w:rPr>
        <w:t xml:space="preserve"> </w:t>
      </w:r>
      <w:proofErr w:type="spellStart"/>
      <w:r w:rsidRPr="00D36B56">
        <w:rPr>
          <w:sz w:val="24"/>
          <w:szCs w:val="24"/>
        </w:rPr>
        <w:t>jirovecii</w:t>
      </w:r>
      <w:proofErr w:type="spellEnd"/>
      <w:r w:rsidRPr="00D36B56">
        <w:rPr>
          <w:sz w:val="24"/>
          <w:szCs w:val="24"/>
        </w:rPr>
        <w:t xml:space="preserve"> </w:t>
      </w:r>
      <w:proofErr w:type="spellStart"/>
      <w:r w:rsidRPr="00D36B56">
        <w:rPr>
          <w:sz w:val="24"/>
          <w:szCs w:val="24"/>
        </w:rPr>
        <w:t>pneumonia</w:t>
      </w:r>
      <w:proofErr w:type="spellEnd"/>
      <w:r w:rsidRPr="00D36B56">
        <w:rPr>
          <w:sz w:val="24"/>
          <w:szCs w:val="24"/>
        </w:rPr>
        <w:t xml:space="preserve"> </w:t>
      </w:r>
    </w:p>
    <w:p w14:paraId="4DE75C36" w14:textId="77777777" w:rsidR="006456B2" w:rsidRPr="00D36B56" w:rsidRDefault="006456B2" w:rsidP="006456B2">
      <w:pPr>
        <w:numPr>
          <w:ilvl w:val="0"/>
          <w:numId w:val="433"/>
        </w:numPr>
        <w:rPr>
          <w:sz w:val="24"/>
          <w:szCs w:val="24"/>
        </w:rPr>
      </w:pPr>
      <w:proofErr w:type="spellStart"/>
      <w:r w:rsidRPr="00D36B56">
        <w:rPr>
          <w:sz w:val="24"/>
          <w:szCs w:val="24"/>
        </w:rPr>
        <w:t>candidiasis</w:t>
      </w:r>
      <w:proofErr w:type="spellEnd"/>
      <w:r w:rsidRPr="00D36B56">
        <w:rPr>
          <w:sz w:val="24"/>
          <w:szCs w:val="24"/>
        </w:rPr>
        <w:t xml:space="preserve"> </w:t>
      </w:r>
    </w:p>
    <w:p w14:paraId="3FC96759" w14:textId="77777777" w:rsidR="006456B2" w:rsidRPr="00D36B56" w:rsidRDefault="006456B2" w:rsidP="006456B2">
      <w:pPr>
        <w:numPr>
          <w:ilvl w:val="0"/>
          <w:numId w:val="433"/>
        </w:numPr>
        <w:rPr>
          <w:sz w:val="24"/>
          <w:szCs w:val="24"/>
        </w:rPr>
      </w:pPr>
      <w:proofErr w:type="spellStart"/>
      <w:r w:rsidRPr="00D36B56">
        <w:rPr>
          <w:sz w:val="24"/>
          <w:szCs w:val="24"/>
        </w:rPr>
        <w:t>cytomegalovirus</w:t>
      </w:r>
      <w:proofErr w:type="spellEnd"/>
      <w:r w:rsidRPr="00D36B56">
        <w:rPr>
          <w:sz w:val="24"/>
          <w:szCs w:val="24"/>
        </w:rPr>
        <w:t xml:space="preserve"> </w:t>
      </w:r>
      <w:proofErr w:type="spellStart"/>
      <w:r w:rsidRPr="00D36B56">
        <w:rPr>
          <w:sz w:val="24"/>
          <w:szCs w:val="24"/>
        </w:rPr>
        <w:t>infection</w:t>
      </w:r>
      <w:proofErr w:type="spellEnd"/>
      <w:r w:rsidRPr="00D36B56">
        <w:rPr>
          <w:sz w:val="24"/>
          <w:szCs w:val="24"/>
        </w:rPr>
        <w:t xml:space="preserve"> </w:t>
      </w:r>
    </w:p>
    <w:p w14:paraId="2C8E921B" w14:textId="77777777" w:rsidR="006456B2" w:rsidRPr="00D36B56" w:rsidRDefault="006456B2" w:rsidP="006456B2">
      <w:pPr>
        <w:numPr>
          <w:ilvl w:val="0"/>
          <w:numId w:val="433"/>
        </w:numPr>
        <w:rPr>
          <w:sz w:val="24"/>
          <w:szCs w:val="24"/>
        </w:rPr>
      </w:pPr>
      <w:proofErr w:type="spellStart"/>
      <w:r w:rsidRPr="00D36B56">
        <w:rPr>
          <w:sz w:val="24"/>
          <w:szCs w:val="24"/>
        </w:rPr>
        <w:t>tuberculosis</w:t>
      </w:r>
      <w:proofErr w:type="spellEnd"/>
      <w:r w:rsidRPr="00D36B56">
        <w:rPr>
          <w:sz w:val="24"/>
          <w:szCs w:val="24"/>
        </w:rPr>
        <w:t xml:space="preserve"> </w:t>
      </w:r>
    </w:p>
    <w:p w14:paraId="7487E84D" w14:textId="77777777" w:rsidR="006456B2" w:rsidRPr="00D36B56" w:rsidRDefault="006456B2" w:rsidP="006456B2">
      <w:pPr>
        <w:numPr>
          <w:ilvl w:val="0"/>
          <w:numId w:val="433"/>
        </w:numPr>
        <w:rPr>
          <w:sz w:val="24"/>
          <w:szCs w:val="24"/>
        </w:rPr>
      </w:pPr>
      <w:proofErr w:type="spellStart"/>
      <w:r w:rsidRPr="00D36B56">
        <w:rPr>
          <w:sz w:val="24"/>
          <w:szCs w:val="24"/>
        </w:rPr>
        <w:t>cryptosporidiosis</w:t>
      </w:r>
      <w:proofErr w:type="spellEnd"/>
      <w:r w:rsidRPr="00D36B56">
        <w:rPr>
          <w:sz w:val="24"/>
          <w:szCs w:val="24"/>
        </w:rPr>
        <w:t xml:space="preserve"> </w:t>
      </w:r>
    </w:p>
    <w:p w14:paraId="1CE7D1A7" w14:textId="77777777" w:rsidR="006456B2" w:rsidRPr="00D36B56" w:rsidRDefault="006456B2" w:rsidP="006456B2">
      <w:pPr>
        <w:numPr>
          <w:ilvl w:val="0"/>
          <w:numId w:val="433"/>
        </w:numPr>
        <w:rPr>
          <w:sz w:val="24"/>
          <w:szCs w:val="24"/>
        </w:rPr>
      </w:pPr>
      <w:proofErr w:type="spellStart"/>
      <w:r w:rsidRPr="00D36B56">
        <w:rPr>
          <w:sz w:val="24"/>
          <w:szCs w:val="24"/>
        </w:rPr>
        <w:t>toxoplasmosis</w:t>
      </w:r>
      <w:proofErr w:type="spellEnd"/>
      <w:r w:rsidRPr="00D36B56">
        <w:rPr>
          <w:sz w:val="24"/>
          <w:szCs w:val="24"/>
        </w:rPr>
        <w:t xml:space="preserve"> </w:t>
      </w:r>
    </w:p>
    <w:p w14:paraId="0462BAEE" w14:textId="77777777" w:rsidR="006456B2" w:rsidRPr="00D36B56" w:rsidRDefault="006456B2" w:rsidP="006456B2">
      <w:pPr>
        <w:numPr>
          <w:ilvl w:val="0"/>
          <w:numId w:val="433"/>
        </w:numPr>
        <w:rPr>
          <w:sz w:val="24"/>
          <w:szCs w:val="24"/>
        </w:rPr>
      </w:pPr>
      <w:proofErr w:type="spellStart"/>
      <w:r w:rsidRPr="00D36B56">
        <w:rPr>
          <w:sz w:val="24"/>
          <w:szCs w:val="24"/>
        </w:rPr>
        <w:t>Kaposi</w:t>
      </w:r>
      <w:proofErr w:type="spellEnd"/>
      <w:r w:rsidRPr="00D36B56">
        <w:rPr>
          <w:sz w:val="24"/>
          <w:szCs w:val="24"/>
        </w:rPr>
        <w:t xml:space="preserve"> </w:t>
      </w:r>
      <w:proofErr w:type="spellStart"/>
      <w:r w:rsidRPr="00D36B56">
        <w:rPr>
          <w:sz w:val="24"/>
          <w:szCs w:val="24"/>
        </w:rPr>
        <w:t>sarcoma</w:t>
      </w:r>
      <w:proofErr w:type="spellEnd"/>
      <w:r w:rsidRPr="00D36B56">
        <w:rPr>
          <w:sz w:val="24"/>
          <w:szCs w:val="24"/>
        </w:rPr>
        <w:t xml:space="preserve"> </w:t>
      </w:r>
    </w:p>
    <w:p w14:paraId="5AA9E5F8" w14:textId="77777777" w:rsidR="006456B2" w:rsidRPr="00D36B56" w:rsidRDefault="006456B2" w:rsidP="006456B2">
      <w:pPr>
        <w:numPr>
          <w:ilvl w:val="0"/>
          <w:numId w:val="433"/>
        </w:numPr>
        <w:rPr>
          <w:sz w:val="24"/>
          <w:szCs w:val="24"/>
        </w:rPr>
      </w:pPr>
      <w:proofErr w:type="spellStart"/>
      <w:r w:rsidRPr="00D36B56">
        <w:rPr>
          <w:sz w:val="24"/>
          <w:szCs w:val="24"/>
        </w:rPr>
        <w:t>non-Hodgkin</w:t>
      </w:r>
      <w:proofErr w:type="spellEnd"/>
      <w:r w:rsidRPr="00D36B56">
        <w:rPr>
          <w:sz w:val="24"/>
          <w:szCs w:val="24"/>
        </w:rPr>
        <w:t xml:space="preserve"> </w:t>
      </w:r>
      <w:proofErr w:type="spellStart"/>
      <w:r w:rsidRPr="00D36B56">
        <w:rPr>
          <w:sz w:val="24"/>
          <w:szCs w:val="24"/>
        </w:rPr>
        <w:t>lymphoma</w:t>
      </w:r>
      <w:proofErr w:type="spellEnd"/>
      <w:r w:rsidRPr="00D36B56">
        <w:rPr>
          <w:sz w:val="24"/>
          <w:szCs w:val="24"/>
        </w:rPr>
        <w:t xml:space="preserve"> </w:t>
      </w:r>
    </w:p>
    <w:p w14:paraId="42E84D0F" w14:textId="77777777" w:rsidR="006456B2" w:rsidRPr="00D36B56" w:rsidRDefault="006456B2" w:rsidP="006456B2">
      <w:pPr>
        <w:numPr>
          <w:ilvl w:val="0"/>
          <w:numId w:val="433"/>
        </w:numPr>
        <w:rPr>
          <w:sz w:val="24"/>
          <w:szCs w:val="24"/>
        </w:rPr>
      </w:pPr>
      <w:proofErr w:type="spellStart"/>
      <w:r w:rsidRPr="00D36B56">
        <w:rPr>
          <w:sz w:val="24"/>
          <w:szCs w:val="24"/>
        </w:rPr>
        <w:t>wasting</w:t>
      </w:r>
      <w:proofErr w:type="spellEnd"/>
      <w:r w:rsidRPr="00D36B56">
        <w:rPr>
          <w:sz w:val="24"/>
          <w:szCs w:val="24"/>
        </w:rPr>
        <w:t xml:space="preserve"> </w:t>
      </w:r>
      <w:proofErr w:type="spellStart"/>
      <w:r w:rsidRPr="00D36B56">
        <w:rPr>
          <w:sz w:val="24"/>
          <w:szCs w:val="24"/>
        </w:rPr>
        <w:t>syndrome</w:t>
      </w:r>
      <w:proofErr w:type="spellEnd"/>
      <w:r w:rsidRPr="00D36B56">
        <w:rPr>
          <w:sz w:val="24"/>
          <w:szCs w:val="24"/>
        </w:rPr>
        <w:t xml:space="preserve"> </w:t>
      </w:r>
    </w:p>
    <w:p w14:paraId="64E11CDA" w14:textId="77777777" w:rsidR="006456B2" w:rsidRPr="00D36B56" w:rsidRDefault="006456B2" w:rsidP="006456B2">
      <w:pPr>
        <w:ind w:firstLine="709"/>
        <w:rPr>
          <w:sz w:val="24"/>
          <w:szCs w:val="24"/>
          <w:lang w:val="en-US"/>
        </w:rPr>
      </w:pPr>
      <w:r w:rsidRPr="00D36B56">
        <w:rPr>
          <w:sz w:val="24"/>
          <w:szCs w:val="24"/>
          <w:lang w:val="en-US"/>
        </w:rPr>
        <w:lastRenderedPageBreak/>
        <w:t>The risk of infection correlates strongly with the degree of CD4-positive T cell depletion.</w:t>
      </w:r>
    </w:p>
    <w:p w14:paraId="2B1CC052" w14:textId="77777777" w:rsidR="006456B2" w:rsidRPr="00D36B56" w:rsidRDefault="006456B2" w:rsidP="006456B2">
      <w:pPr>
        <w:ind w:firstLine="709"/>
        <w:rPr>
          <w:sz w:val="24"/>
          <w:szCs w:val="24"/>
          <w:lang w:val="en-US"/>
        </w:rPr>
      </w:pPr>
    </w:p>
    <w:p w14:paraId="090ADD90" w14:textId="77777777" w:rsidR="006456B2" w:rsidRPr="00D36B56" w:rsidRDefault="006456B2" w:rsidP="006456B2">
      <w:pPr>
        <w:ind w:firstLine="709"/>
        <w:rPr>
          <w:b/>
          <w:bCs/>
          <w:sz w:val="24"/>
          <w:szCs w:val="24"/>
          <w:lang w:val="en-US"/>
        </w:rPr>
      </w:pPr>
      <w:r w:rsidRPr="00D36B56">
        <w:rPr>
          <w:b/>
          <w:bCs/>
          <w:sz w:val="24"/>
          <w:szCs w:val="24"/>
          <w:lang w:val="en-US"/>
        </w:rPr>
        <w:t>MORPHOLOGY OF IMMUNODEFICIENCY</w:t>
      </w:r>
    </w:p>
    <w:p w14:paraId="00E293A4" w14:textId="77777777" w:rsidR="006456B2" w:rsidRPr="00D36B56" w:rsidRDefault="006456B2" w:rsidP="006456B2">
      <w:pPr>
        <w:ind w:firstLine="709"/>
        <w:rPr>
          <w:sz w:val="24"/>
          <w:szCs w:val="24"/>
          <w:lang w:val="en-US"/>
        </w:rPr>
      </w:pPr>
      <w:r w:rsidRPr="00D36B56">
        <w:rPr>
          <w:sz w:val="24"/>
          <w:szCs w:val="24"/>
          <w:lang w:val="en-US"/>
        </w:rPr>
        <w:t>The morphologic changes depend on the specific syndrome.</w:t>
      </w:r>
    </w:p>
    <w:p w14:paraId="0F46A225" w14:textId="77777777" w:rsidR="006456B2" w:rsidRPr="00D36B56" w:rsidRDefault="006456B2" w:rsidP="006456B2">
      <w:pPr>
        <w:ind w:firstLine="709"/>
        <w:rPr>
          <w:sz w:val="24"/>
          <w:szCs w:val="24"/>
          <w:lang w:val="en-US"/>
        </w:rPr>
      </w:pPr>
      <w:r w:rsidRPr="00D36B56">
        <w:rPr>
          <w:sz w:val="24"/>
          <w:szCs w:val="24"/>
          <w:lang w:val="en-US"/>
        </w:rPr>
        <w:t>In many primary immunodeficiencies, lymphoid organs are underdeveloped:</w:t>
      </w:r>
    </w:p>
    <w:p w14:paraId="23C71553" w14:textId="77777777" w:rsidR="006456B2" w:rsidRPr="00D36B56" w:rsidRDefault="006456B2" w:rsidP="006456B2">
      <w:pPr>
        <w:numPr>
          <w:ilvl w:val="0"/>
          <w:numId w:val="434"/>
        </w:numPr>
        <w:rPr>
          <w:sz w:val="24"/>
          <w:szCs w:val="24"/>
          <w:lang w:val="en-US"/>
        </w:rPr>
      </w:pPr>
      <w:r w:rsidRPr="00D36B56">
        <w:rPr>
          <w:sz w:val="24"/>
          <w:szCs w:val="24"/>
          <w:lang w:val="en-US"/>
        </w:rPr>
        <w:t xml:space="preserve">absent germinal centers in B cell deficiencies </w:t>
      </w:r>
    </w:p>
    <w:p w14:paraId="2789D2C1" w14:textId="77777777" w:rsidR="006456B2" w:rsidRPr="00D36B56" w:rsidRDefault="006456B2" w:rsidP="006456B2">
      <w:pPr>
        <w:numPr>
          <w:ilvl w:val="0"/>
          <w:numId w:val="434"/>
        </w:numPr>
        <w:rPr>
          <w:sz w:val="24"/>
          <w:szCs w:val="24"/>
          <w:lang w:val="en-US"/>
        </w:rPr>
      </w:pPr>
      <w:r w:rsidRPr="00D36B56">
        <w:rPr>
          <w:sz w:val="24"/>
          <w:szCs w:val="24"/>
          <w:lang w:val="en-US"/>
        </w:rPr>
        <w:t xml:space="preserve">thymic hypoplasia in T cell deficiencies </w:t>
      </w:r>
    </w:p>
    <w:p w14:paraId="6D66FDC8" w14:textId="77777777" w:rsidR="006456B2" w:rsidRPr="00D36B56" w:rsidRDefault="006456B2" w:rsidP="006456B2">
      <w:pPr>
        <w:numPr>
          <w:ilvl w:val="0"/>
          <w:numId w:val="434"/>
        </w:numPr>
        <w:rPr>
          <w:sz w:val="24"/>
          <w:szCs w:val="24"/>
          <w:lang w:val="en-US"/>
        </w:rPr>
      </w:pPr>
      <w:r w:rsidRPr="00D36B56">
        <w:rPr>
          <w:sz w:val="24"/>
          <w:szCs w:val="24"/>
          <w:lang w:val="en-US"/>
        </w:rPr>
        <w:t xml:space="preserve">profound lymphoid depletion in severe combined immunodeficiency </w:t>
      </w:r>
    </w:p>
    <w:p w14:paraId="2322C4AD" w14:textId="77777777" w:rsidR="006456B2" w:rsidRPr="00D36B56" w:rsidRDefault="006456B2" w:rsidP="006456B2">
      <w:pPr>
        <w:ind w:firstLine="709"/>
        <w:rPr>
          <w:sz w:val="24"/>
          <w:szCs w:val="24"/>
          <w:lang w:val="en-US"/>
        </w:rPr>
      </w:pPr>
      <w:r w:rsidRPr="00D36B56">
        <w:rPr>
          <w:sz w:val="24"/>
          <w:szCs w:val="24"/>
          <w:lang w:val="en-US"/>
        </w:rPr>
        <w:t>In acquired immunodeficiency syndrome, early lymphoid hyperplasia may be followed by marked destruction of lymphoid tissue and depletion of CD4-positive T cells.</w:t>
      </w:r>
    </w:p>
    <w:p w14:paraId="07DFE902" w14:textId="77777777" w:rsidR="006456B2" w:rsidRPr="00D36B56" w:rsidRDefault="006456B2" w:rsidP="006456B2">
      <w:pPr>
        <w:ind w:firstLine="709"/>
        <w:rPr>
          <w:sz w:val="24"/>
          <w:szCs w:val="24"/>
          <w:lang w:val="en-US"/>
        </w:rPr>
      </w:pPr>
      <w:r w:rsidRPr="00D36B56">
        <w:rPr>
          <w:sz w:val="24"/>
          <w:szCs w:val="24"/>
          <w:lang w:val="en-US"/>
        </w:rPr>
        <w:t>In chronic granulomatous disease, granulomatous inflammation is common because persistent microbes provoke chronic macrophage activation.</w:t>
      </w:r>
    </w:p>
    <w:p w14:paraId="33FAA222" w14:textId="77777777" w:rsidR="006456B2" w:rsidRPr="00D36B56" w:rsidRDefault="006456B2" w:rsidP="006456B2">
      <w:pPr>
        <w:ind w:firstLine="709"/>
        <w:rPr>
          <w:sz w:val="24"/>
          <w:szCs w:val="24"/>
          <w:lang w:val="en-US"/>
        </w:rPr>
      </w:pPr>
    </w:p>
    <w:p w14:paraId="312AB2DE" w14:textId="77777777" w:rsidR="006456B2" w:rsidRPr="00D36B56" w:rsidRDefault="006456B2" w:rsidP="006456B2">
      <w:pPr>
        <w:ind w:firstLine="709"/>
        <w:rPr>
          <w:b/>
          <w:bCs/>
          <w:sz w:val="24"/>
          <w:szCs w:val="24"/>
          <w:lang w:val="en-US"/>
        </w:rPr>
      </w:pPr>
      <w:r w:rsidRPr="00D36B56">
        <w:rPr>
          <w:b/>
          <w:bCs/>
          <w:sz w:val="24"/>
          <w:szCs w:val="24"/>
          <w:lang w:val="en-US"/>
        </w:rPr>
        <w:t>CLINICOPATHOLOGIC PATTERNS</w:t>
      </w:r>
    </w:p>
    <w:p w14:paraId="4E1CB12F" w14:textId="77777777" w:rsidR="006456B2" w:rsidRPr="00D36B56" w:rsidRDefault="006456B2" w:rsidP="006456B2">
      <w:pPr>
        <w:ind w:firstLine="709"/>
        <w:rPr>
          <w:sz w:val="24"/>
          <w:szCs w:val="24"/>
          <w:lang w:val="en-US"/>
        </w:rPr>
      </w:pPr>
      <w:r w:rsidRPr="00D36B56">
        <w:rPr>
          <w:sz w:val="24"/>
          <w:szCs w:val="24"/>
          <w:lang w:val="en-US"/>
        </w:rPr>
        <w:t>Different immune defects produce different infection patterns:</w:t>
      </w:r>
    </w:p>
    <w:p w14:paraId="3DC63D4E" w14:textId="77777777" w:rsidR="006456B2" w:rsidRPr="00D36B56" w:rsidRDefault="006456B2" w:rsidP="006456B2">
      <w:pPr>
        <w:numPr>
          <w:ilvl w:val="0"/>
          <w:numId w:val="435"/>
        </w:numPr>
        <w:rPr>
          <w:sz w:val="24"/>
          <w:szCs w:val="24"/>
          <w:lang w:val="en-US"/>
        </w:rPr>
      </w:pPr>
      <w:r w:rsidRPr="00D36B56">
        <w:rPr>
          <w:b/>
          <w:bCs/>
          <w:sz w:val="24"/>
          <w:szCs w:val="24"/>
          <w:lang w:val="en-US"/>
        </w:rPr>
        <w:t>Antibody deficiency</w:t>
      </w:r>
      <w:r w:rsidRPr="00D36B56">
        <w:rPr>
          <w:sz w:val="24"/>
          <w:szCs w:val="24"/>
          <w:lang w:val="en-US"/>
        </w:rPr>
        <w:t xml:space="preserve"> → recurrent bacterial respiratory and gastrointestinal infections </w:t>
      </w:r>
    </w:p>
    <w:p w14:paraId="792A9C05" w14:textId="77777777" w:rsidR="006456B2" w:rsidRPr="00D36B56" w:rsidRDefault="006456B2" w:rsidP="006456B2">
      <w:pPr>
        <w:numPr>
          <w:ilvl w:val="0"/>
          <w:numId w:val="435"/>
        </w:numPr>
        <w:rPr>
          <w:sz w:val="24"/>
          <w:szCs w:val="24"/>
          <w:lang w:val="en-US"/>
        </w:rPr>
      </w:pPr>
      <w:r w:rsidRPr="00D36B56">
        <w:rPr>
          <w:b/>
          <w:bCs/>
          <w:sz w:val="24"/>
          <w:szCs w:val="24"/>
          <w:lang w:val="en-US"/>
        </w:rPr>
        <w:t>T cell deficiency</w:t>
      </w:r>
      <w:r w:rsidRPr="00D36B56">
        <w:rPr>
          <w:sz w:val="24"/>
          <w:szCs w:val="24"/>
          <w:lang w:val="en-US"/>
        </w:rPr>
        <w:t xml:space="preserve"> → viral, fungal, protozoal, and opportunistic infections </w:t>
      </w:r>
    </w:p>
    <w:p w14:paraId="72B05EFA" w14:textId="77777777" w:rsidR="006456B2" w:rsidRPr="00D36B56" w:rsidRDefault="006456B2" w:rsidP="006456B2">
      <w:pPr>
        <w:numPr>
          <w:ilvl w:val="0"/>
          <w:numId w:val="435"/>
        </w:numPr>
        <w:rPr>
          <w:sz w:val="24"/>
          <w:szCs w:val="24"/>
          <w:lang w:val="en-US"/>
        </w:rPr>
      </w:pPr>
      <w:r w:rsidRPr="00D36B56">
        <w:rPr>
          <w:b/>
          <w:bCs/>
          <w:sz w:val="24"/>
          <w:szCs w:val="24"/>
          <w:lang w:val="en-US"/>
        </w:rPr>
        <w:t>Combined deficiency</w:t>
      </w:r>
      <w:r w:rsidRPr="00D36B56">
        <w:rPr>
          <w:sz w:val="24"/>
          <w:szCs w:val="24"/>
          <w:lang w:val="en-US"/>
        </w:rPr>
        <w:t xml:space="preserve"> → severe infections by many organisms in infancy </w:t>
      </w:r>
    </w:p>
    <w:p w14:paraId="7338A410" w14:textId="77777777" w:rsidR="006456B2" w:rsidRPr="00D36B56" w:rsidRDefault="006456B2" w:rsidP="006456B2">
      <w:pPr>
        <w:numPr>
          <w:ilvl w:val="0"/>
          <w:numId w:val="435"/>
        </w:numPr>
        <w:rPr>
          <w:sz w:val="24"/>
          <w:szCs w:val="24"/>
          <w:lang w:val="en-US"/>
        </w:rPr>
      </w:pPr>
      <w:r w:rsidRPr="00D36B56">
        <w:rPr>
          <w:b/>
          <w:bCs/>
          <w:sz w:val="24"/>
          <w:szCs w:val="24"/>
          <w:lang w:val="en-US"/>
        </w:rPr>
        <w:t>Phagocyte defects</w:t>
      </w:r>
      <w:r w:rsidRPr="00D36B56">
        <w:rPr>
          <w:sz w:val="24"/>
          <w:szCs w:val="24"/>
          <w:lang w:val="en-US"/>
        </w:rPr>
        <w:t xml:space="preserve"> → recurrent skin, mucosal, and deep bacterial or fungal infections </w:t>
      </w:r>
    </w:p>
    <w:p w14:paraId="5EFAF4C5" w14:textId="77777777" w:rsidR="006456B2" w:rsidRPr="00D36B56" w:rsidRDefault="006456B2" w:rsidP="006456B2">
      <w:pPr>
        <w:numPr>
          <w:ilvl w:val="0"/>
          <w:numId w:val="435"/>
        </w:numPr>
        <w:rPr>
          <w:sz w:val="24"/>
          <w:szCs w:val="24"/>
          <w:lang w:val="en-US"/>
        </w:rPr>
      </w:pPr>
      <w:r w:rsidRPr="00D36B56">
        <w:rPr>
          <w:b/>
          <w:bCs/>
          <w:sz w:val="24"/>
          <w:szCs w:val="24"/>
          <w:lang w:val="en-US"/>
        </w:rPr>
        <w:t>Complement deficiency</w:t>
      </w:r>
      <w:r w:rsidRPr="00D36B56">
        <w:rPr>
          <w:sz w:val="24"/>
          <w:szCs w:val="24"/>
          <w:lang w:val="en-US"/>
        </w:rPr>
        <w:t xml:space="preserve"> → pyogenic infections, immune complex disease, or Neisseria infection depending on the component involved </w:t>
      </w:r>
    </w:p>
    <w:p w14:paraId="5C8D0640" w14:textId="77777777" w:rsidR="006456B2" w:rsidRPr="00D36B56" w:rsidRDefault="006456B2" w:rsidP="006456B2">
      <w:pPr>
        <w:ind w:firstLine="709"/>
        <w:rPr>
          <w:sz w:val="24"/>
          <w:szCs w:val="24"/>
          <w:lang w:val="en-US"/>
        </w:rPr>
      </w:pPr>
      <w:r w:rsidRPr="00D36B56">
        <w:rPr>
          <w:sz w:val="24"/>
          <w:szCs w:val="24"/>
          <w:lang w:val="en-US"/>
        </w:rPr>
        <w:t>Recognition of these patterns is essential in diagnosis.</w:t>
      </w:r>
    </w:p>
    <w:p w14:paraId="2935B98A" w14:textId="77777777" w:rsidR="006456B2" w:rsidRPr="00D36B56" w:rsidRDefault="006456B2" w:rsidP="006456B2">
      <w:pPr>
        <w:ind w:firstLine="709"/>
        <w:rPr>
          <w:sz w:val="24"/>
          <w:szCs w:val="24"/>
          <w:lang w:val="en-US"/>
        </w:rPr>
      </w:pPr>
    </w:p>
    <w:p w14:paraId="0D1BB961" w14:textId="77777777" w:rsidR="006456B2" w:rsidRPr="00D36B56" w:rsidRDefault="006456B2" w:rsidP="006456B2">
      <w:pPr>
        <w:ind w:firstLine="709"/>
        <w:rPr>
          <w:b/>
          <w:bCs/>
          <w:sz w:val="24"/>
          <w:szCs w:val="24"/>
          <w:lang w:val="en-US"/>
        </w:rPr>
      </w:pPr>
      <w:r w:rsidRPr="00D36B56">
        <w:rPr>
          <w:b/>
          <w:bCs/>
          <w:sz w:val="24"/>
          <w:szCs w:val="24"/>
          <w:lang w:val="en-US"/>
        </w:rPr>
        <w:t>SUMMARY</w:t>
      </w:r>
    </w:p>
    <w:p w14:paraId="7BA37455" w14:textId="77777777" w:rsidR="006456B2" w:rsidRPr="00D36B56" w:rsidRDefault="006456B2" w:rsidP="006456B2">
      <w:pPr>
        <w:ind w:firstLine="709"/>
        <w:rPr>
          <w:sz w:val="24"/>
          <w:szCs w:val="24"/>
          <w:lang w:val="en-US"/>
        </w:rPr>
      </w:pPr>
      <w:r w:rsidRPr="00D36B56">
        <w:rPr>
          <w:sz w:val="24"/>
          <w:szCs w:val="24"/>
          <w:lang w:val="en-US"/>
        </w:rPr>
        <w:t>Immunodeficiency syndromes are disorders caused by defects in one or more components of the immune system. They are classified into primary inherited syndromes and secondary acquired forms. Primary immunodeficiencies may affect antibodies, T cells, both B and T cells, phagocytes, or complement. Secondary immunodeficiencies are more common and may result from malnutrition, malignancy, therapy, systemic disease, or human immunodeficiency virus infection. The clinical hallmark is increased susceptibility to recurrent, severe, or unusual infections, and the pattern of infection often indicates the immune mechanism that is defective.</w:t>
      </w:r>
    </w:p>
    <w:p w14:paraId="48B2E6A0" w14:textId="77777777" w:rsidR="006456B2" w:rsidRPr="00D36B56" w:rsidRDefault="006456B2" w:rsidP="006456B2">
      <w:pPr>
        <w:ind w:firstLine="709"/>
        <w:rPr>
          <w:sz w:val="24"/>
          <w:szCs w:val="24"/>
          <w:lang w:val="en-US"/>
        </w:rPr>
      </w:pPr>
    </w:p>
    <w:p w14:paraId="12466ACF" w14:textId="77777777" w:rsidR="006456B2" w:rsidRPr="00D36B56" w:rsidRDefault="006456B2" w:rsidP="006456B2">
      <w:pPr>
        <w:ind w:firstLine="709"/>
        <w:rPr>
          <w:b/>
          <w:bCs/>
          <w:sz w:val="24"/>
          <w:szCs w:val="24"/>
          <w:lang w:val="en-US"/>
        </w:rPr>
      </w:pPr>
      <w:r w:rsidRPr="00D36B56">
        <w:rPr>
          <w:b/>
          <w:bCs/>
          <w:sz w:val="24"/>
          <w:szCs w:val="24"/>
          <w:lang w:val="en-US"/>
        </w:rPr>
        <w:t>MCQ TEST</w:t>
      </w:r>
      <w:r w:rsidRPr="00D36B56">
        <w:rPr>
          <w:sz w:val="24"/>
          <w:szCs w:val="24"/>
          <w:lang w:val="en-US"/>
        </w:rPr>
        <w:t>:</w:t>
      </w:r>
    </w:p>
    <w:p w14:paraId="327C4325" w14:textId="77777777" w:rsidR="006456B2" w:rsidRPr="00D36B56" w:rsidRDefault="006456B2" w:rsidP="006456B2">
      <w:pPr>
        <w:numPr>
          <w:ilvl w:val="0"/>
          <w:numId w:val="436"/>
        </w:numPr>
        <w:rPr>
          <w:sz w:val="24"/>
          <w:szCs w:val="24"/>
          <w:lang w:val="en-US"/>
        </w:rPr>
      </w:pPr>
      <w:r w:rsidRPr="00D36B56">
        <w:rPr>
          <w:sz w:val="24"/>
          <w:szCs w:val="24"/>
          <w:lang w:val="en-US"/>
        </w:rPr>
        <w:t>Which of the following best defines an immunodeficiency syndrome?</w:t>
      </w:r>
      <w:r w:rsidRPr="00D36B56">
        <w:rPr>
          <w:sz w:val="24"/>
          <w:szCs w:val="24"/>
          <w:lang w:val="en-US"/>
        </w:rPr>
        <w:br/>
        <w:t>A. A disorder characterized by excessive immune activation against self-antigens</w:t>
      </w:r>
      <w:r w:rsidRPr="00D36B56">
        <w:rPr>
          <w:sz w:val="24"/>
          <w:szCs w:val="24"/>
          <w:lang w:val="en-US"/>
        </w:rPr>
        <w:br/>
        <w:t>B. A state in which one or more components of the immune system are absent or functionally defective, resulting in increased susceptibility to infection</w:t>
      </w:r>
      <w:r w:rsidRPr="00D36B56">
        <w:rPr>
          <w:sz w:val="24"/>
          <w:szCs w:val="24"/>
          <w:lang w:val="en-US"/>
        </w:rPr>
        <w:br/>
        <w:t>C. A disease caused exclusively by abnormal complement activation in blood vessels</w:t>
      </w:r>
      <w:r w:rsidRPr="00D36B56">
        <w:rPr>
          <w:sz w:val="24"/>
          <w:szCs w:val="24"/>
          <w:lang w:val="en-US"/>
        </w:rPr>
        <w:br/>
        <w:t xml:space="preserve">D. A transient reduction in leukocyte count after acute viral infection without clinical significance </w:t>
      </w:r>
    </w:p>
    <w:p w14:paraId="6428A1E7" w14:textId="77777777" w:rsidR="006456B2" w:rsidRPr="00D36B56" w:rsidRDefault="006456B2" w:rsidP="006456B2">
      <w:pPr>
        <w:numPr>
          <w:ilvl w:val="0"/>
          <w:numId w:val="436"/>
        </w:numPr>
        <w:rPr>
          <w:sz w:val="24"/>
          <w:szCs w:val="24"/>
          <w:lang w:val="en-US"/>
        </w:rPr>
      </w:pPr>
      <w:r w:rsidRPr="00D36B56">
        <w:rPr>
          <w:sz w:val="24"/>
          <w:szCs w:val="24"/>
          <w:lang w:val="en-US"/>
        </w:rPr>
        <w:t>Which of the following statements most accurately distinguishes primary immunodeficiency from secondary immunodeficiency?</w:t>
      </w:r>
      <w:r w:rsidRPr="00D36B56">
        <w:rPr>
          <w:sz w:val="24"/>
          <w:szCs w:val="24"/>
          <w:lang w:val="en-US"/>
        </w:rPr>
        <w:br/>
        <w:t>A. Primary immunodeficiency is always antibody-mediated, whereas secondary immunodeficiency is always T cell-mediated</w:t>
      </w:r>
      <w:r w:rsidRPr="00D36B56">
        <w:rPr>
          <w:sz w:val="24"/>
          <w:szCs w:val="24"/>
          <w:lang w:val="en-US"/>
        </w:rPr>
        <w:br/>
        <w:t>B. Primary immunodeficiency is usually inherited, whereas secondary immunodeficiency is acquired as a consequence of external or systemic factors</w:t>
      </w:r>
      <w:r w:rsidRPr="00D36B56">
        <w:rPr>
          <w:sz w:val="24"/>
          <w:szCs w:val="24"/>
          <w:lang w:val="en-US"/>
        </w:rPr>
        <w:br/>
        <w:t>C. Primary immunodeficiency occurs only in adults, whereas secondary immunodeficiency occurs only in children</w:t>
      </w:r>
      <w:r w:rsidRPr="00D36B56">
        <w:rPr>
          <w:sz w:val="24"/>
          <w:szCs w:val="24"/>
          <w:lang w:val="en-US"/>
        </w:rPr>
        <w:br/>
        <w:t xml:space="preserve">D. Primary immunodeficiency affects only innate immunity, whereas secondary immunodeficiency affects only adaptive immunity </w:t>
      </w:r>
    </w:p>
    <w:p w14:paraId="05D8155B" w14:textId="77777777" w:rsidR="006456B2" w:rsidRPr="00D36B56" w:rsidRDefault="006456B2" w:rsidP="006456B2">
      <w:pPr>
        <w:numPr>
          <w:ilvl w:val="0"/>
          <w:numId w:val="436"/>
        </w:numPr>
        <w:rPr>
          <w:sz w:val="24"/>
          <w:szCs w:val="24"/>
          <w:lang w:val="en-US"/>
        </w:rPr>
      </w:pPr>
      <w:r w:rsidRPr="00D36B56">
        <w:rPr>
          <w:sz w:val="24"/>
          <w:szCs w:val="24"/>
          <w:lang w:val="en-US"/>
        </w:rPr>
        <w:t>A defect in humoral immunity most characteristically predisposes to recurrent infections caused by which of the following groups of microorganisms?</w:t>
      </w:r>
      <w:r w:rsidRPr="00D36B56">
        <w:rPr>
          <w:sz w:val="24"/>
          <w:szCs w:val="24"/>
          <w:lang w:val="en-US"/>
        </w:rPr>
        <w:br/>
        <w:t>A. Intracellular protozoa and fungi only</w:t>
      </w:r>
      <w:r w:rsidRPr="00D36B56">
        <w:rPr>
          <w:sz w:val="24"/>
          <w:szCs w:val="24"/>
          <w:lang w:val="en-US"/>
        </w:rPr>
        <w:br/>
        <w:t>B. Encapsulated pyogenic extracellular bacteria</w:t>
      </w:r>
      <w:r w:rsidRPr="00D36B56">
        <w:rPr>
          <w:sz w:val="24"/>
          <w:szCs w:val="24"/>
          <w:lang w:val="en-US"/>
        </w:rPr>
        <w:br/>
      </w:r>
      <w:r w:rsidRPr="00D36B56">
        <w:rPr>
          <w:sz w:val="24"/>
          <w:szCs w:val="24"/>
          <w:lang w:val="en-US"/>
        </w:rPr>
        <w:lastRenderedPageBreak/>
        <w:t>C. Helminths and ectoparasites only</w:t>
      </w:r>
      <w:r w:rsidRPr="00D36B56">
        <w:rPr>
          <w:sz w:val="24"/>
          <w:szCs w:val="24"/>
          <w:lang w:val="en-US"/>
        </w:rPr>
        <w:br/>
        <w:t xml:space="preserve">D. Viruses causing latent infection in neurons </w:t>
      </w:r>
    </w:p>
    <w:p w14:paraId="4DB7EFE4" w14:textId="77777777" w:rsidR="006456B2" w:rsidRPr="00D36B56" w:rsidRDefault="006456B2" w:rsidP="006456B2">
      <w:pPr>
        <w:numPr>
          <w:ilvl w:val="0"/>
          <w:numId w:val="436"/>
        </w:numPr>
        <w:rPr>
          <w:sz w:val="24"/>
          <w:szCs w:val="24"/>
          <w:lang w:val="en-US"/>
        </w:rPr>
      </w:pPr>
      <w:r w:rsidRPr="00D36B56">
        <w:rPr>
          <w:sz w:val="24"/>
          <w:szCs w:val="24"/>
          <w:lang w:val="en-US"/>
        </w:rPr>
        <w:t>Which of the following primary immunodeficiency syndromes is caused by mutation of Bruton tyrosine kinase and results in failure of B cell maturation?</w:t>
      </w:r>
      <w:r w:rsidRPr="00D36B56">
        <w:rPr>
          <w:sz w:val="24"/>
          <w:szCs w:val="24"/>
          <w:lang w:val="en-US"/>
        </w:rPr>
        <w:br/>
        <w:t>A. DiGeorge syndrome</w:t>
      </w:r>
      <w:r w:rsidRPr="00D36B56">
        <w:rPr>
          <w:sz w:val="24"/>
          <w:szCs w:val="24"/>
          <w:lang w:val="en-US"/>
        </w:rPr>
        <w:br/>
        <w:t>B. X-linked agammaglobulinemia</w:t>
      </w:r>
      <w:r w:rsidRPr="00D36B56">
        <w:rPr>
          <w:sz w:val="24"/>
          <w:szCs w:val="24"/>
          <w:lang w:val="en-US"/>
        </w:rPr>
        <w:br/>
        <w:t>C. Chronic granulomatous disease</w:t>
      </w:r>
      <w:r w:rsidRPr="00D36B56">
        <w:rPr>
          <w:sz w:val="24"/>
          <w:szCs w:val="24"/>
          <w:lang w:val="en-US"/>
        </w:rPr>
        <w:br/>
        <w:t xml:space="preserve">D. </w:t>
      </w:r>
      <w:proofErr w:type="spellStart"/>
      <w:r w:rsidRPr="00D36B56">
        <w:rPr>
          <w:sz w:val="24"/>
          <w:szCs w:val="24"/>
          <w:lang w:val="en-US"/>
        </w:rPr>
        <w:t>Wiskott</w:t>
      </w:r>
      <w:proofErr w:type="spellEnd"/>
      <w:r w:rsidRPr="00D36B56">
        <w:rPr>
          <w:sz w:val="24"/>
          <w:szCs w:val="24"/>
          <w:lang w:val="en-US"/>
        </w:rPr>
        <w:t xml:space="preserve">-Aldrich syndrome </w:t>
      </w:r>
    </w:p>
    <w:p w14:paraId="247AE1A2" w14:textId="77777777" w:rsidR="006456B2" w:rsidRPr="00D36B56" w:rsidRDefault="006456B2" w:rsidP="006456B2">
      <w:pPr>
        <w:numPr>
          <w:ilvl w:val="0"/>
          <w:numId w:val="436"/>
        </w:numPr>
        <w:rPr>
          <w:sz w:val="24"/>
          <w:szCs w:val="24"/>
          <w:lang w:val="en-US"/>
        </w:rPr>
      </w:pPr>
      <w:r w:rsidRPr="00D36B56">
        <w:rPr>
          <w:sz w:val="24"/>
          <w:szCs w:val="24"/>
          <w:lang w:val="en-US"/>
        </w:rPr>
        <w:t>Which of the following disorders is classically associated with thymic hypoplasia, hypocalcemia due to parathyroid deficiency, and T cell deficiency?</w:t>
      </w:r>
      <w:r w:rsidRPr="00D36B56">
        <w:rPr>
          <w:sz w:val="24"/>
          <w:szCs w:val="24"/>
          <w:lang w:val="en-US"/>
        </w:rPr>
        <w:br/>
        <w:t>A. Selective immunoglobulin A deficiency</w:t>
      </w:r>
      <w:r w:rsidRPr="00D36B56">
        <w:rPr>
          <w:sz w:val="24"/>
          <w:szCs w:val="24"/>
          <w:lang w:val="en-US"/>
        </w:rPr>
        <w:br/>
        <w:t>B. Common variable immunodeficiency</w:t>
      </w:r>
      <w:r w:rsidRPr="00D36B56">
        <w:rPr>
          <w:sz w:val="24"/>
          <w:szCs w:val="24"/>
          <w:lang w:val="en-US"/>
        </w:rPr>
        <w:br/>
        <w:t>C. DiGeorge syndrome</w:t>
      </w:r>
      <w:r w:rsidRPr="00D36B56">
        <w:rPr>
          <w:sz w:val="24"/>
          <w:szCs w:val="24"/>
          <w:lang w:val="en-US"/>
        </w:rPr>
        <w:br/>
        <w:t xml:space="preserve">D. Hyper-IgM syndrome </w:t>
      </w:r>
    </w:p>
    <w:p w14:paraId="192EDB98" w14:textId="77777777" w:rsidR="006456B2" w:rsidRPr="00D36B56" w:rsidRDefault="006456B2" w:rsidP="006456B2">
      <w:pPr>
        <w:numPr>
          <w:ilvl w:val="0"/>
          <w:numId w:val="436"/>
        </w:numPr>
        <w:rPr>
          <w:sz w:val="24"/>
          <w:szCs w:val="24"/>
          <w:lang w:val="en-US"/>
        </w:rPr>
      </w:pPr>
      <w:r w:rsidRPr="00D36B56">
        <w:rPr>
          <w:sz w:val="24"/>
          <w:szCs w:val="24"/>
          <w:lang w:val="en-US"/>
        </w:rPr>
        <w:t>Which of the following immune defects is most strongly associated with recurrent Neisseria infections because of impaired membrane attack complex formation?</w:t>
      </w:r>
      <w:r w:rsidRPr="00D36B56">
        <w:rPr>
          <w:sz w:val="24"/>
          <w:szCs w:val="24"/>
          <w:lang w:val="en-US"/>
        </w:rPr>
        <w:br/>
        <w:t>A. Terminal complement deficiency</w:t>
      </w:r>
      <w:r w:rsidRPr="00D36B56">
        <w:rPr>
          <w:sz w:val="24"/>
          <w:szCs w:val="24"/>
          <w:lang w:val="en-US"/>
        </w:rPr>
        <w:br/>
        <w:t>B. Selective immunoglobulin A deficiency</w:t>
      </w:r>
      <w:r w:rsidRPr="00D36B56">
        <w:rPr>
          <w:sz w:val="24"/>
          <w:szCs w:val="24"/>
          <w:lang w:val="en-US"/>
        </w:rPr>
        <w:br/>
        <w:t>C. Bruton agammaglobulinemia</w:t>
      </w:r>
      <w:r w:rsidRPr="00D36B56">
        <w:rPr>
          <w:sz w:val="24"/>
          <w:szCs w:val="24"/>
          <w:lang w:val="en-US"/>
        </w:rPr>
        <w:br/>
        <w:t xml:space="preserve">D. Leukocyte adhesion deficiency </w:t>
      </w:r>
    </w:p>
    <w:p w14:paraId="35AB2498" w14:textId="77777777" w:rsidR="006456B2" w:rsidRPr="00D36B56" w:rsidRDefault="006456B2" w:rsidP="006456B2">
      <w:pPr>
        <w:numPr>
          <w:ilvl w:val="0"/>
          <w:numId w:val="436"/>
        </w:numPr>
        <w:rPr>
          <w:sz w:val="24"/>
          <w:szCs w:val="24"/>
          <w:lang w:val="en-US"/>
        </w:rPr>
      </w:pPr>
      <w:r w:rsidRPr="00D36B56">
        <w:rPr>
          <w:sz w:val="24"/>
          <w:szCs w:val="24"/>
          <w:lang w:val="en-US"/>
        </w:rPr>
        <w:t>A six-month-old boy develops recurrent otitis media, pneumonia, and skin infections after maternal antibodies decline. Laboratory study shows markedly reduced B cells and very low levels of all immunoglobulin classes. Which of the following best explains this pattern?</w:t>
      </w:r>
      <w:r w:rsidRPr="00D36B56">
        <w:rPr>
          <w:sz w:val="24"/>
          <w:szCs w:val="24"/>
          <w:lang w:val="en-US"/>
        </w:rPr>
        <w:br/>
        <w:t>A. Failure of thymic epithelial development causing defective T cell maturation</w:t>
      </w:r>
      <w:r w:rsidRPr="00D36B56">
        <w:rPr>
          <w:sz w:val="24"/>
          <w:szCs w:val="24"/>
          <w:lang w:val="en-US"/>
        </w:rPr>
        <w:br/>
        <w:t>B. Defective class switching with preserved mature B cells and normal T cell function</w:t>
      </w:r>
      <w:r w:rsidRPr="00D36B56">
        <w:rPr>
          <w:sz w:val="24"/>
          <w:szCs w:val="24"/>
          <w:lang w:val="en-US"/>
        </w:rPr>
        <w:br/>
        <w:t>C. Arrest of B cell maturation due to defective intracellular signaling in pre-B cells</w:t>
      </w:r>
      <w:r w:rsidRPr="00D36B56">
        <w:rPr>
          <w:sz w:val="24"/>
          <w:szCs w:val="24"/>
          <w:lang w:val="en-US"/>
        </w:rPr>
        <w:br/>
        <w:t xml:space="preserve">D. Failure of neutrophils to generate reactive oxygen species after phagocytosis </w:t>
      </w:r>
    </w:p>
    <w:p w14:paraId="01A7B4E9" w14:textId="77777777" w:rsidR="006456B2" w:rsidRPr="00D36B56" w:rsidRDefault="006456B2" w:rsidP="006456B2">
      <w:pPr>
        <w:numPr>
          <w:ilvl w:val="0"/>
          <w:numId w:val="436"/>
        </w:numPr>
        <w:rPr>
          <w:sz w:val="24"/>
          <w:szCs w:val="24"/>
          <w:lang w:val="en-US"/>
        </w:rPr>
      </w:pPr>
      <w:r w:rsidRPr="00D36B56">
        <w:rPr>
          <w:sz w:val="24"/>
          <w:szCs w:val="24"/>
          <w:lang w:val="en-US"/>
        </w:rPr>
        <w:t>A patient with severe T cell deficiency is expected to be particularly susceptible to which of the following categories of infections?</w:t>
      </w:r>
      <w:r w:rsidRPr="00D36B56">
        <w:rPr>
          <w:sz w:val="24"/>
          <w:szCs w:val="24"/>
          <w:lang w:val="en-US"/>
        </w:rPr>
        <w:br/>
        <w:t>A. Viral, fungal, protozoal, and opportunistic infections</w:t>
      </w:r>
      <w:r w:rsidRPr="00D36B56">
        <w:rPr>
          <w:sz w:val="24"/>
          <w:szCs w:val="24"/>
          <w:lang w:val="en-US"/>
        </w:rPr>
        <w:br/>
        <w:t>B. Only recurrent infections by encapsulated bacteria in the upper respiratory tract</w:t>
      </w:r>
      <w:r w:rsidRPr="00D36B56">
        <w:rPr>
          <w:sz w:val="24"/>
          <w:szCs w:val="24"/>
          <w:lang w:val="en-US"/>
        </w:rPr>
        <w:br/>
        <w:t>C. Only infections caused by extracellular gram-positive cocci</w:t>
      </w:r>
      <w:r w:rsidRPr="00D36B56">
        <w:rPr>
          <w:sz w:val="24"/>
          <w:szCs w:val="24"/>
          <w:lang w:val="en-US"/>
        </w:rPr>
        <w:br/>
        <w:t xml:space="preserve">D. Only infections following trauma with skin barrier disruption </w:t>
      </w:r>
    </w:p>
    <w:p w14:paraId="19D41262" w14:textId="77777777" w:rsidR="006456B2" w:rsidRPr="00D36B56" w:rsidRDefault="006456B2" w:rsidP="006456B2">
      <w:pPr>
        <w:numPr>
          <w:ilvl w:val="0"/>
          <w:numId w:val="436"/>
        </w:numPr>
        <w:rPr>
          <w:sz w:val="24"/>
          <w:szCs w:val="24"/>
          <w:lang w:val="en-US"/>
        </w:rPr>
      </w:pPr>
      <w:r w:rsidRPr="00D36B56">
        <w:rPr>
          <w:sz w:val="24"/>
          <w:szCs w:val="24"/>
          <w:lang w:val="en-US"/>
        </w:rPr>
        <w:t>Hyper-IgM syndrome is best explained by which of the following mechanisms?</w:t>
      </w:r>
      <w:r w:rsidRPr="00D36B56">
        <w:rPr>
          <w:sz w:val="24"/>
          <w:szCs w:val="24"/>
          <w:lang w:val="en-US"/>
        </w:rPr>
        <w:br/>
        <w:t>A. A defect in B cell receptor rearrangement leading to absence of mature B lymphocytes</w:t>
      </w:r>
      <w:r w:rsidRPr="00D36B56">
        <w:rPr>
          <w:sz w:val="24"/>
          <w:szCs w:val="24"/>
          <w:lang w:val="en-US"/>
        </w:rPr>
        <w:br/>
        <w:t xml:space="preserve">B. Failure of T cell </w:t>
      </w:r>
      <w:proofErr w:type="gramStart"/>
      <w:r w:rsidRPr="00D36B56">
        <w:rPr>
          <w:sz w:val="24"/>
          <w:szCs w:val="24"/>
          <w:lang w:val="en-US"/>
        </w:rPr>
        <w:t>help</w:t>
      </w:r>
      <w:proofErr w:type="gramEnd"/>
      <w:r w:rsidRPr="00D36B56">
        <w:rPr>
          <w:sz w:val="24"/>
          <w:szCs w:val="24"/>
          <w:lang w:val="en-US"/>
        </w:rPr>
        <w:t xml:space="preserve"> to B cells, resulting in defective immunoglobulin class switching</w:t>
      </w:r>
      <w:r w:rsidRPr="00D36B56">
        <w:rPr>
          <w:sz w:val="24"/>
          <w:szCs w:val="24"/>
          <w:lang w:val="en-US"/>
        </w:rPr>
        <w:br/>
        <w:t>C. Excessive production of immunoglobulin A at mucosal surfaces with suppression of other isotypes</w:t>
      </w:r>
      <w:r w:rsidRPr="00D36B56">
        <w:rPr>
          <w:sz w:val="24"/>
          <w:szCs w:val="24"/>
          <w:lang w:val="en-US"/>
        </w:rPr>
        <w:br/>
        <w:t xml:space="preserve">D. Terminal complement deficiency leading to persistent B cell stimulation </w:t>
      </w:r>
    </w:p>
    <w:p w14:paraId="77D1F4DE" w14:textId="77777777" w:rsidR="006456B2" w:rsidRPr="00D36B56" w:rsidRDefault="006456B2" w:rsidP="006456B2">
      <w:pPr>
        <w:numPr>
          <w:ilvl w:val="0"/>
          <w:numId w:val="436"/>
        </w:numPr>
        <w:rPr>
          <w:sz w:val="24"/>
          <w:szCs w:val="24"/>
          <w:lang w:val="en-US"/>
        </w:rPr>
      </w:pPr>
      <w:r w:rsidRPr="00D36B56">
        <w:rPr>
          <w:sz w:val="24"/>
          <w:szCs w:val="24"/>
          <w:lang w:val="en-US"/>
        </w:rPr>
        <w:t>Severe combined immunodeficiency is characterized by which of the following general patterns?</w:t>
      </w:r>
      <w:r w:rsidRPr="00D36B56">
        <w:rPr>
          <w:sz w:val="24"/>
          <w:szCs w:val="24"/>
          <w:lang w:val="en-US"/>
        </w:rPr>
        <w:br/>
        <w:t>A. Isolated deficiency of neutrophil chemotaxis with normal lymphocyte development</w:t>
      </w:r>
      <w:r w:rsidRPr="00D36B56">
        <w:rPr>
          <w:sz w:val="24"/>
          <w:szCs w:val="24"/>
          <w:lang w:val="en-US"/>
        </w:rPr>
        <w:br/>
        <w:t>B. Profound defects in both humoral and cell-mediated immunity, leading to severe infections early in life</w:t>
      </w:r>
      <w:r w:rsidRPr="00D36B56">
        <w:rPr>
          <w:sz w:val="24"/>
          <w:szCs w:val="24"/>
          <w:lang w:val="en-US"/>
        </w:rPr>
        <w:br/>
        <w:t>C. Selective loss of complement proteins with preservation of lymphocyte function</w:t>
      </w:r>
      <w:r w:rsidRPr="00D36B56">
        <w:rPr>
          <w:sz w:val="24"/>
          <w:szCs w:val="24"/>
          <w:lang w:val="en-US"/>
        </w:rPr>
        <w:br/>
        <w:t xml:space="preserve">D. Delayed onset of mild bacterial infections during late adulthood only </w:t>
      </w:r>
    </w:p>
    <w:p w14:paraId="4CABE7FD" w14:textId="77777777" w:rsidR="006456B2" w:rsidRPr="00D36B56" w:rsidRDefault="006456B2" w:rsidP="006456B2">
      <w:pPr>
        <w:numPr>
          <w:ilvl w:val="0"/>
          <w:numId w:val="436"/>
        </w:numPr>
        <w:rPr>
          <w:sz w:val="24"/>
          <w:szCs w:val="24"/>
          <w:lang w:val="en-US"/>
        </w:rPr>
      </w:pPr>
      <w:r w:rsidRPr="00D36B56">
        <w:rPr>
          <w:sz w:val="24"/>
          <w:szCs w:val="24"/>
          <w:lang w:val="en-US"/>
        </w:rPr>
        <w:t>A defect in NADPH oxidase causes chronic granulomatous disease. Which of the following best explains the pathogenesis of recurrent infection in this disorder?</w:t>
      </w:r>
      <w:r w:rsidRPr="00D36B56">
        <w:rPr>
          <w:sz w:val="24"/>
          <w:szCs w:val="24"/>
          <w:lang w:val="en-US"/>
        </w:rPr>
        <w:br/>
        <w:t>A. Neutrophils are unable to leave the bloodstream because of defective adhesion molecules</w:t>
      </w:r>
      <w:r w:rsidRPr="00D36B56">
        <w:rPr>
          <w:sz w:val="24"/>
          <w:szCs w:val="24"/>
          <w:lang w:val="en-US"/>
        </w:rPr>
        <w:br/>
        <w:t>B. Phagocytes ingest microbes but cannot generate sufficient reactive oxygen species for intracellular killing</w:t>
      </w:r>
      <w:r w:rsidRPr="00D36B56">
        <w:rPr>
          <w:sz w:val="24"/>
          <w:szCs w:val="24"/>
          <w:lang w:val="en-US"/>
        </w:rPr>
        <w:br/>
        <w:t>C. T lymphocytes cannot recognize antigen presented on class II major histocompatibility complex molecules</w:t>
      </w:r>
      <w:r w:rsidRPr="00D36B56">
        <w:rPr>
          <w:sz w:val="24"/>
          <w:szCs w:val="24"/>
          <w:lang w:val="en-US"/>
        </w:rPr>
        <w:br/>
        <w:t xml:space="preserve">D. Plasma cells cannot produce immunoglobulin G in response to protein antigens </w:t>
      </w:r>
    </w:p>
    <w:p w14:paraId="79EFB663" w14:textId="77777777" w:rsidR="006456B2" w:rsidRPr="00D36B56" w:rsidRDefault="006456B2" w:rsidP="006456B2">
      <w:pPr>
        <w:numPr>
          <w:ilvl w:val="0"/>
          <w:numId w:val="436"/>
        </w:numPr>
        <w:rPr>
          <w:sz w:val="24"/>
          <w:szCs w:val="24"/>
          <w:lang w:val="en-US"/>
        </w:rPr>
      </w:pPr>
      <w:r w:rsidRPr="00D36B56">
        <w:rPr>
          <w:sz w:val="24"/>
          <w:szCs w:val="24"/>
          <w:lang w:val="en-US"/>
        </w:rPr>
        <w:lastRenderedPageBreak/>
        <w:t>Leukocyte adhesion deficiency leads to recurrent bacterial infections with little or no pus formation. Which of the following mechanisms is most directly impaired?</w:t>
      </w:r>
      <w:r w:rsidRPr="00D36B56">
        <w:rPr>
          <w:sz w:val="24"/>
          <w:szCs w:val="24"/>
          <w:lang w:val="en-US"/>
        </w:rPr>
        <w:br/>
        <w:t>A. Immunoglobulin E-mediated mast cell activation</w:t>
      </w:r>
      <w:r w:rsidRPr="00D36B56">
        <w:rPr>
          <w:sz w:val="24"/>
          <w:szCs w:val="24"/>
          <w:lang w:val="en-US"/>
        </w:rPr>
        <w:br/>
        <w:t>B. Migration of neutrophils from the bloodstream into tissues</w:t>
      </w:r>
      <w:r w:rsidRPr="00D36B56">
        <w:rPr>
          <w:sz w:val="24"/>
          <w:szCs w:val="24"/>
          <w:lang w:val="en-US"/>
        </w:rPr>
        <w:br/>
        <w:t>C. Class switching of B lymphocytes in germinal centers</w:t>
      </w:r>
      <w:r w:rsidRPr="00D36B56">
        <w:rPr>
          <w:sz w:val="24"/>
          <w:szCs w:val="24"/>
          <w:lang w:val="en-US"/>
        </w:rPr>
        <w:br/>
        <w:t xml:space="preserve">D. Formation of the membrane attack complex on bacterial membranes </w:t>
      </w:r>
    </w:p>
    <w:p w14:paraId="7C35003A" w14:textId="77777777" w:rsidR="006456B2" w:rsidRPr="00D36B56" w:rsidRDefault="006456B2" w:rsidP="006456B2">
      <w:pPr>
        <w:numPr>
          <w:ilvl w:val="0"/>
          <w:numId w:val="436"/>
        </w:numPr>
        <w:rPr>
          <w:sz w:val="24"/>
          <w:szCs w:val="24"/>
          <w:lang w:val="en-US"/>
        </w:rPr>
      </w:pPr>
      <w:r w:rsidRPr="00D36B56">
        <w:rPr>
          <w:sz w:val="24"/>
          <w:szCs w:val="24"/>
          <w:lang w:val="en-US"/>
        </w:rPr>
        <w:t>A two-year-old child has chronic diarrhea, oral candidiasis, recurrent viral and bacterial infections, and failure to thrive. Lymphoid tissues are poorly developed, and both T cell and B cell functions are profoundly impaired. Which of the following is the most likely general diagnosis?</w:t>
      </w:r>
      <w:r w:rsidRPr="00D36B56">
        <w:rPr>
          <w:sz w:val="24"/>
          <w:szCs w:val="24"/>
          <w:lang w:val="en-US"/>
        </w:rPr>
        <w:br/>
        <w:t>A. Selective immunoglobulin A deficiency</w:t>
      </w:r>
      <w:r w:rsidRPr="00D36B56">
        <w:rPr>
          <w:sz w:val="24"/>
          <w:szCs w:val="24"/>
          <w:lang w:val="en-US"/>
        </w:rPr>
        <w:br/>
        <w:t>B. Severe combined immunodeficiency</w:t>
      </w:r>
      <w:r w:rsidRPr="00D36B56">
        <w:rPr>
          <w:sz w:val="24"/>
          <w:szCs w:val="24"/>
          <w:lang w:val="en-US"/>
        </w:rPr>
        <w:br/>
        <w:t>C. Hereditary angioedema</w:t>
      </w:r>
      <w:r w:rsidRPr="00D36B56">
        <w:rPr>
          <w:sz w:val="24"/>
          <w:szCs w:val="24"/>
          <w:lang w:val="en-US"/>
        </w:rPr>
        <w:br/>
        <w:t xml:space="preserve">D. Isolated terminal complement deficiency </w:t>
      </w:r>
    </w:p>
    <w:p w14:paraId="1856B279" w14:textId="77777777" w:rsidR="006456B2" w:rsidRPr="00D36B56" w:rsidRDefault="006456B2" w:rsidP="006456B2">
      <w:pPr>
        <w:numPr>
          <w:ilvl w:val="0"/>
          <w:numId w:val="436"/>
        </w:numPr>
        <w:rPr>
          <w:sz w:val="24"/>
          <w:szCs w:val="24"/>
          <w:lang w:val="en-US"/>
        </w:rPr>
      </w:pPr>
      <w:r w:rsidRPr="00D36B56">
        <w:rPr>
          <w:sz w:val="24"/>
          <w:szCs w:val="24"/>
          <w:lang w:val="en-US"/>
        </w:rPr>
        <w:t>A boy presents with eczema, recurrent infections, and thrombocytopenia. Which of the following primary immunodeficiency syndromes is most consistent with this triad?</w:t>
      </w:r>
      <w:r w:rsidRPr="00D36B56">
        <w:rPr>
          <w:sz w:val="24"/>
          <w:szCs w:val="24"/>
          <w:lang w:val="en-US"/>
        </w:rPr>
        <w:br/>
        <w:t xml:space="preserve">A. </w:t>
      </w:r>
      <w:proofErr w:type="spellStart"/>
      <w:r w:rsidRPr="00D36B56">
        <w:rPr>
          <w:sz w:val="24"/>
          <w:szCs w:val="24"/>
          <w:lang w:val="en-US"/>
        </w:rPr>
        <w:t>Wiskott</w:t>
      </w:r>
      <w:proofErr w:type="spellEnd"/>
      <w:r w:rsidRPr="00D36B56">
        <w:rPr>
          <w:sz w:val="24"/>
          <w:szCs w:val="24"/>
          <w:lang w:val="en-US"/>
        </w:rPr>
        <w:t>-Aldrich syndrome</w:t>
      </w:r>
      <w:r w:rsidRPr="00D36B56">
        <w:rPr>
          <w:sz w:val="24"/>
          <w:szCs w:val="24"/>
          <w:lang w:val="en-US"/>
        </w:rPr>
        <w:br/>
        <w:t>B. Chediak-Higashi syndrome</w:t>
      </w:r>
      <w:r w:rsidRPr="00D36B56">
        <w:rPr>
          <w:sz w:val="24"/>
          <w:szCs w:val="24"/>
          <w:lang w:val="en-US"/>
        </w:rPr>
        <w:br/>
        <w:t>C. X-linked agammaglobulinemia</w:t>
      </w:r>
      <w:r w:rsidRPr="00D36B56">
        <w:rPr>
          <w:sz w:val="24"/>
          <w:szCs w:val="24"/>
          <w:lang w:val="en-US"/>
        </w:rPr>
        <w:br/>
        <w:t xml:space="preserve">D. DiGeorge syndrome </w:t>
      </w:r>
    </w:p>
    <w:p w14:paraId="51099A1B" w14:textId="77777777" w:rsidR="006456B2" w:rsidRPr="00D36B56" w:rsidRDefault="006456B2" w:rsidP="006456B2">
      <w:pPr>
        <w:numPr>
          <w:ilvl w:val="0"/>
          <w:numId w:val="436"/>
        </w:numPr>
        <w:rPr>
          <w:sz w:val="24"/>
          <w:szCs w:val="24"/>
          <w:lang w:val="en-US"/>
        </w:rPr>
      </w:pPr>
      <w:r w:rsidRPr="00D36B56">
        <w:rPr>
          <w:sz w:val="24"/>
          <w:szCs w:val="24"/>
          <w:lang w:val="en-US"/>
        </w:rPr>
        <w:t>A patient with chronic granulomatous disease develops recurrent infections with Staphylococcus aureus and Aspergillus species. Which of the following microbiologic properties of these organisms contributes most directly to their pathogenicity in this setting?</w:t>
      </w:r>
      <w:r w:rsidRPr="00D36B56">
        <w:rPr>
          <w:sz w:val="24"/>
          <w:szCs w:val="24"/>
          <w:lang w:val="en-US"/>
        </w:rPr>
        <w:br/>
        <w:t>A. They are obligate intracellular organisms that require T cell-mediated immunity for control</w:t>
      </w:r>
      <w:r w:rsidRPr="00D36B56">
        <w:rPr>
          <w:sz w:val="24"/>
          <w:szCs w:val="24"/>
          <w:lang w:val="en-US"/>
        </w:rPr>
        <w:br/>
        <w:t>B. They are catalase-positive organisms that reduce availability of hydrogen peroxide to defective phagocytes</w:t>
      </w:r>
      <w:r w:rsidRPr="00D36B56">
        <w:rPr>
          <w:sz w:val="24"/>
          <w:szCs w:val="24"/>
          <w:lang w:val="en-US"/>
        </w:rPr>
        <w:br/>
        <w:t>C. They evade immunity primarily by antigenic variation of surface glycoproteins</w:t>
      </w:r>
      <w:r w:rsidRPr="00D36B56">
        <w:rPr>
          <w:sz w:val="24"/>
          <w:szCs w:val="24"/>
          <w:lang w:val="en-US"/>
        </w:rPr>
        <w:br/>
        <w:t xml:space="preserve">D. They produce superantigens that selectively deplete regulatory T cells </w:t>
      </w:r>
    </w:p>
    <w:p w14:paraId="7869E8F4" w14:textId="77777777" w:rsidR="006456B2" w:rsidRPr="00D36B56" w:rsidRDefault="006456B2" w:rsidP="006456B2">
      <w:pPr>
        <w:numPr>
          <w:ilvl w:val="0"/>
          <w:numId w:val="436"/>
        </w:numPr>
        <w:rPr>
          <w:sz w:val="24"/>
          <w:szCs w:val="24"/>
          <w:lang w:val="en-US"/>
        </w:rPr>
      </w:pPr>
      <w:r w:rsidRPr="00D36B56">
        <w:rPr>
          <w:sz w:val="24"/>
          <w:szCs w:val="24"/>
          <w:lang w:val="en-US"/>
        </w:rPr>
        <w:t>An infant receives a live attenuated vaccine and subsequently develops severe disseminated infection. Which of the following underlying immune defects would most strongly predispose to this complication?</w:t>
      </w:r>
      <w:r w:rsidRPr="00D36B56">
        <w:rPr>
          <w:sz w:val="24"/>
          <w:szCs w:val="24"/>
          <w:lang w:val="en-US"/>
        </w:rPr>
        <w:br/>
        <w:t>A. Mild isolated deficiency of immunoglobulin A</w:t>
      </w:r>
      <w:r w:rsidRPr="00D36B56">
        <w:rPr>
          <w:sz w:val="24"/>
          <w:szCs w:val="24"/>
          <w:lang w:val="en-US"/>
        </w:rPr>
        <w:br/>
        <w:t>B. Profound T cell or combined immunodeficiency</w:t>
      </w:r>
      <w:r w:rsidRPr="00D36B56">
        <w:rPr>
          <w:sz w:val="24"/>
          <w:szCs w:val="24"/>
          <w:lang w:val="en-US"/>
        </w:rPr>
        <w:br/>
        <w:t>C. Isolated deficiency of terminal complement components</w:t>
      </w:r>
      <w:r w:rsidRPr="00D36B56">
        <w:rPr>
          <w:sz w:val="24"/>
          <w:szCs w:val="24"/>
          <w:lang w:val="en-US"/>
        </w:rPr>
        <w:br/>
        <w:t xml:space="preserve">D. Iron deficiency anemia with reactive thrombocytosis </w:t>
      </w:r>
    </w:p>
    <w:p w14:paraId="121ACF1B" w14:textId="77777777" w:rsidR="006456B2" w:rsidRPr="00D36B56" w:rsidRDefault="006456B2" w:rsidP="006456B2">
      <w:pPr>
        <w:numPr>
          <w:ilvl w:val="0"/>
          <w:numId w:val="436"/>
        </w:numPr>
        <w:rPr>
          <w:sz w:val="24"/>
          <w:szCs w:val="24"/>
          <w:lang w:val="en-US"/>
        </w:rPr>
      </w:pPr>
      <w:r w:rsidRPr="00D36B56">
        <w:rPr>
          <w:sz w:val="24"/>
          <w:szCs w:val="24"/>
          <w:lang w:val="en-US"/>
        </w:rPr>
        <w:t xml:space="preserve">A patient with human immunodeficiency virus infection progressively loses CD4-positive T lymphocytes and develops Pneumocystis </w:t>
      </w:r>
      <w:proofErr w:type="spellStart"/>
      <w:r w:rsidRPr="00D36B56">
        <w:rPr>
          <w:sz w:val="24"/>
          <w:szCs w:val="24"/>
          <w:lang w:val="en-US"/>
        </w:rPr>
        <w:t>jirovecii</w:t>
      </w:r>
      <w:proofErr w:type="spellEnd"/>
      <w:r w:rsidRPr="00D36B56">
        <w:rPr>
          <w:sz w:val="24"/>
          <w:szCs w:val="24"/>
          <w:lang w:val="en-US"/>
        </w:rPr>
        <w:t xml:space="preserve"> pneumonia and candidiasis. Which of the following best explains the fundamental immune defect in acquired immunodeficiency syndrome?</w:t>
      </w:r>
      <w:r w:rsidRPr="00D36B56">
        <w:rPr>
          <w:sz w:val="24"/>
          <w:szCs w:val="24"/>
          <w:lang w:val="en-US"/>
        </w:rPr>
        <w:br/>
        <w:t>A. Primary failure of bone marrow granulopoiesis with severe neutropenia</w:t>
      </w:r>
      <w:r w:rsidRPr="00D36B56">
        <w:rPr>
          <w:sz w:val="24"/>
          <w:szCs w:val="24"/>
          <w:lang w:val="en-US"/>
        </w:rPr>
        <w:br/>
        <w:t>B. Progressive depletion and dysfunction of helper T lymphocytes, leading to impaired cell-mediated immunity and defective immune regulation</w:t>
      </w:r>
      <w:r w:rsidRPr="00D36B56">
        <w:rPr>
          <w:sz w:val="24"/>
          <w:szCs w:val="24"/>
          <w:lang w:val="en-US"/>
        </w:rPr>
        <w:br/>
        <w:t>C. Selective absence of plasma cells with preserved T lymphocyte responses</w:t>
      </w:r>
      <w:r w:rsidRPr="00D36B56">
        <w:rPr>
          <w:sz w:val="24"/>
          <w:szCs w:val="24"/>
          <w:lang w:val="en-US"/>
        </w:rPr>
        <w:br/>
        <w:t xml:space="preserve">D. Exclusive loss of complement-mediated opsonization with preservation of adaptive immunity </w:t>
      </w:r>
    </w:p>
    <w:p w14:paraId="2987F908" w14:textId="77777777" w:rsidR="006456B2" w:rsidRPr="00D36B56" w:rsidRDefault="006456B2" w:rsidP="006456B2">
      <w:pPr>
        <w:numPr>
          <w:ilvl w:val="0"/>
          <w:numId w:val="436"/>
        </w:numPr>
        <w:rPr>
          <w:sz w:val="24"/>
          <w:szCs w:val="24"/>
          <w:lang w:val="en-US"/>
        </w:rPr>
      </w:pPr>
      <w:r w:rsidRPr="00D36B56">
        <w:rPr>
          <w:sz w:val="24"/>
          <w:szCs w:val="24"/>
          <w:lang w:val="en-US"/>
        </w:rPr>
        <w:t>A young adult has recurrent sinopulmonary infections, low immunoglobulin G and immunoglobulin A levels, and poor antibody responses to vaccines, but mature B cells are present in the circulation. Which of the following is the most likely diagnosis?</w:t>
      </w:r>
      <w:r w:rsidRPr="00D36B56">
        <w:rPr>
          <w:sz w:val="24"/>
          <w:szCs w:val="24"/>
          <w:lang w:val="en-US"/>
        </w:rPr>
        <w:br/>
        <w:t>A. X-linked agammaglobulinemia</w:t>
      </w:r>
      <w:r w:rsidRPr="00D36B56">
        <w:rPr>
          <w:sz w:val="24"/>
          <w:szCs w:val="24"/>
          <w:lang w:val="en-US"/>
        </w:rPr>
        <w:br/>
        <w:t>B. Common variable immunodeficiency</w:t>
      </w:r>
      <w:r w:rsidRPr="00D36B56">
        <w:rPr>
          <w:sz w:val="24"/>
          <w:szCs w:val="24"/>
          <w:lang w:val="en-US"/>
        </w:rPr>
        <w:br/>
        <w:t>C. DiGeorge syndrome</w:t>
      </w:r>
      <w:r w:rsidRPr="00D36B56">
        <w:rPr>
          <w:sz w:val="24"/>
          <w:szCs w:val="24"/>
          <w:lang w:val="en-US"/>
        </w:rPr>
        <w:br/>
        <w:t xml:space="preserve">D. Leukocyte adhesion deficiency </w:t>
      </w:r>
    </w:p>
    <w:p w14:paraId="6069608D" w14:textId="77777777" w:rsidR="006456B2" w:rsidRPr="00D36B56" w:rsidRDefault="006456B2" w:rsidP="006456B2">
      <w:pPr>
        <w:ind w:firstLine="709"/>
        <w:rPr>
          <w:sz w:val="24"/>
          <w:szCs w:val="24"/>
        </w:rPr>
      </w:pPr>
      <w:proofErr w:type="spellStart"/>
      <w:r w:rsidRPr="00D36B56">
        <w:rPr>
          <w:b/>
          <w:bCs/>
          <w:sz w:val="24"/>
          <w:szCs w:val="24"/>
        </w:rPr>
        <w:t>Answer</w:t>
      </w:r>
      <w:proofErr w:type="spellEnd"/>
      <w:r w:rsidRPr="00D36B56">
        <w:rPr>
          <w:b/>
          <w:bCs/>
          <w:sz w:val="24"/>
          <w:szCs w:val="24"/>
        </w:rPr>
        <w:t xml:space="preserve"> Key:</w:t>
      </w:r>
    </w:p>
    <w:p w14:paraId="45A9E75A" w14:textId="77777777" w:rsidR="006456B2" w:rsidRPr="00D36B56" w:rsidRDefault="006456B2" w:rsidP="006456B2">
      <w:pPr>
        <w:numPr>
          <w:ilvl w:val="0"/>
          <w:numId w:val="437"/>
        </w:numPr>
        <w:rPr>
          <w:sz w:val="24"/>
          <w:szCs w:val="24"/>
        </w:rPr>
      </w:pPr>
      <w:r w:rsidRPr="00D36B56">
        <w:rPr>
          <w:sz w:val="24"/>
          <w:szCs w:val="24"/>
        </w:rPr>
        <w:t xml:space="preserve">B </w:t>
      </w:r>
    </w:p>
    <w:p w14:paraId="221D3147" w14:textId="77777777" w:rsidR="006456B2" w:rsidRPr="00D36B56" w:rsidRDefault="006456B2" w:rsidP="006456B2">
      <w:pPr>
        <w:numPr>
          <w:ilvl w:val="0"/>
          <w:numId w:val="437"/>
        </w:numPr>
        <w:rPr>
          <w:sz w:val="24"/>
          <w:szCs w:val="24"/>
        </w:rPr>
      </w:pPr>
      <w:r w:rsidRPr="00D36B56">
        <w:rPr>
          <w:sz w:val="24"/>
          <w:szCs w:val="24"/>
        </w:rPr>
        <w:t xml:space="preserve">B </w:t>
      </w:r>
    </w:p>
    <w:p w14:paraId="54F83281" w14:textId="77777777" w:rsidR="006456B2" w:rsidRPr="00D36B56" w:rsidRDefault="006456B2" w:rsidP="006456B2">
      <w:pPr>
        <w:numPr>
          <w:ilvl w:val="0"/>
          <w:numId w:val="437"/>
        </w:numPr>
        <w:rPr>
          <w:sz w:val="24"/>
          <w:szCs w:val="24"/>
        </w:rPr>
      </w:pPr>
      <w:r w:rsidRPr="00D36B56">
        <w:rPr>
          <w:sz w:val="24"/>
          <w:szCs w:val="24"/>
        </w:rPr>
        <w:t xml:space="preserve">B </w:t>
      </w:r>
    </w:p>
    <w:p w14:paraId="50B6642A" w14:textId="77777777" w:rsidR="006456B2" w:rsidRPr="00D36B56" w:rsidRDefault="006456B2" w:rsidP="006456B2">
      <w:pPr>
        <w:numPr>
          <w:ilvl w:val="0"/>
          <w:numId w:val="437"/>
        </w:numPr>
        <w:rPr>
          <w:sz w:val="24"/>
          <w:szCs w:val="24"/>
        </w:rPr>
      </w:pPr>
      <w:r w:rsidRPr="00D36B56">
        <w:rPr>
          <w:sz w:val="24"/>
          <w:szCs w:val="24"/>
        </w:rPr>
        <w:lastRenderedPageBreak/>
        <w:t xml:space="preserve">B </w:t>
      </w:r>
    </w:p>
    <w:p w14:paraId="002D8F48" w14:textId="77777777" w:rsidR="006456B2" w:rsidRPr="00D36B56" w:rsidRDefault="006456B2" w:rsidP="006456B2">
      <w:pPr>
        <w:numPr>
          <w:ilvl w:val="0"/>
          <w:numId w:val="437"/>
        </w:numPr>
        <w:rPr>
          <w:sz w:val="24"/>
          <w:szCs w:val="24"/>
        </w:rPr>
      </w:pPr>
      <w:r w:rsidRPr="00D36B56">
        <w:rPr>
          <w:sz w:val="24"/>
          <w:szCs w:val="24"/>
        </w:rPr>
        <w:t xml:space="preserve">C </w:t>
      </w:r>
    </w:p>
    <w:p w14:paraId="6EDE5F79" w14:textId="77777777" w:rsidR="006456B2" w:rsidRPr="00D36B56" w:rsidRDefault="006456B2" w:rsidP="006456B2">
      <w:pPr>
        <w:numPr>
          <w:ilvl w:val="0"/>
          <w:numId w:val="437"/>
        </w:numPr>
        <w:rPr>
          <w:sz w:val="24"/>
          <w:szCs w:val="24"/>
        </w:rPr>
      </w:pPr>
      <w:r w:rsidRPr="00D36B56">
        <w:rPr>
          <w:sz w:val="24"/>
          <w:szCs w:val="24"/>
        </w:rPr>
        <w:t xml:space="preserve">A </w:t>
      </w:r>
    </w:p>
    <w:p w14:paraId="64018623" w14:textId="77777777" w:rsidR="006456B2" w:rsidRPr="00D36B56" w:rsidRDefault="006456B2" w:rsidP="006456B2">
      <w:pPr>
        <w:numPr>
          <w:ilvl w:val="0"/>
          <w:numId w:val="437"/>
        </w:numPr>
        <w:rPr>
          <w:sz w:val="24"/>
          <w:szCs w:val="24"/>
        </w:rPr>
      </w:pPr>
      <w:r w:rsidRPr="00D36B56">
        <w:rPr>
          <w:sz w:val="24"/>
          <w:szCs w:val="24"/>
        </w:rPr>
        <w:t xml:space="preserve">C </w:t>
      </w:r>
    </w:p>
    <w:p w14:paraId="2983EB92" w14:textId="77777777" w:rsidR="006456B2" w:rsidRPr="00D36B56" w:rsidRDefault="006456B2" w:rsidP="006456B2">
      <w:pPr>
        <w:numPr>
          <w:ilvl w:val="0"/>
          <w:numId w:val="437"/>
        </w:numPr>
        <w:rPr>
          <w:sz w:val="24"/>
          <w:szCs w:val="24"/>
        </w:rPr>
      </w:pPr>
      <w:r w:rsidRPr="00D36B56">
        <w:rPr>
          <w:sz w:val="24"/>
          <w:szCs w:val="24"/>
        </w:rPr>
        <w:t xml:space="preserve">A </w:t>
      </w:r>
    </w:p>
    <w:p w14:paraId="44F1075F" w14:textId="77777777" w:rsidR="006456B2" w:rsidRPr="00D36B56" w:rsidRDefault="006456B2" w:rsidP="006456B2">
      <w:pPr>
        <w:numPr>
          <w:ilvl w:val="0"/>
          <w:numId w:val="437"/>
        </w:numPr>
        <w:rPr>
          <w:sz w:val="24"/>
          <w:szCs w:val="24"/>
        </w:rPr>
      </w:pPr>
      <w:r w:rsidRPr="00D36B56">
        <w:rPr>
          <w:sz w:val="24"/>
          <w:szCs w:val="24"/>
        </w:rPr>
        <w:t xml:space="preserve">B </w:t>
      </w:r>
    </w:p>
    <w:p w14:paraId="6DB49E5A" w14:textId="77777777" w:rsidR="006456B2" w:rsidRPr="00D36B56" w:rsidRDefault="006456B2" w:rsidP="006456B2">
      <w:pPr>
        <w:numPr>
          <w:ilvl w:val="0"/>
          <w:numId w:val="437"/>
        </w:numPr>
        <w:rPr>
          <w:sz w:val="24"/>
          <w:szCs w:val="24"/>
        </w:rPr>
      </w:pPr>
      <w:r w:rsidRPr="00D36B56">
        <w:rPr>
          <w:sz w:val="24"/>
          <w:szCs w:val="24"/>
        </w:rPr>
        <w:t xml:space="preserve">B </w:t>
      </w:r>
    </w:p>
    <w:p w14:paraId="452BD08A" w14:textId="77777777" w:rsidR="006456B2" w:rsidRPr="00D36B56" w:rsidRDefault="006456B2" w:rsidP="006456B2">
      <w:pPr>
        <w:numPr>
          <w:ilvl w:val="0"/>
          <w:numId w:val="437"/>
        </w:numPr>
        <w:rPr>
          <w:sz w:val="24"/>
          <w:szCs w:val="24"/>
        </w:rPr>
      </w:pPr>
      <w:r w:rsidRPr="00D36B56">
        <w:rPr>
          <w:sz w:val="24"/>
          <w:szCs w:val="24"/>
        </w:rPr>
        <w:t xml:space="preserve">B </w:t>
      </w:r>
    </w:p>
    <w:p w14:paraId="3CEC2310" w14:textId="77777777" w:rsidR="006456B2" w:rsidRPr="00D36B56" w:rsidRDefault="006456B2" w:rsidP="006456B2">
      <w:pPr>
        <w:numPr>
          <w:ilvl w:val="0"/>
          <w:numId w:val="437"/>
        </w:numPr>
        <w:rPr>
          <w:sz w:val="24"/>
          <w:szCs w:val="24"/>
        </w:rPr>
      </w:pPr>
      <w:r w:rsidRPr="00D36B56">
        <w:rPr>
          <w:sz w:val="24"/>
          <w:szCs w:val="24"/>
        </w:rPr>
        <w:t xml:space="preserve">B </w:t>
      </w:r>
    </w:p>
    <w:p w14:paraId="4A09E9FD" w14:textId="77777777" w:rsidR="006456B2" w:rsidRPr="00D36B56" w:rsidRDefault="006456B2" w:rsidP="006456B2">
      <w:pPr>
        <w:numPr>
          <w:ilvl w:val="0"/>
          <w:numId w:val="437"/>
        </w:numPr>
        <w:rPr>
          <w:sz w:val="24"/>
          <w:szCs w:val="24"/>
        </w:rPr>
      </w:pPr>
      <w:r w:rsidRPr="00D36B56">
        <w:rPr>
          <w:sz w:val="24"/>
          <w:szCs w:val="24"/>
        </w:rPr>
        <w:t xml:space="preserve">B </w:t>
      </w:r>
    </w:p>
    <w:p w14:paraId="79626C31" w14:textId="77777777" w:rsidR="006456B2" w:rsidRPr="00D36B56" w:rsidRDefault="006456B2" w:rsidP="006456B2">
      <w:pPr>
        <w:numPr>
          <w:ilvl w:val="0"/>
          <w:numId w:val="437"/>
        </w:numPr>
        <w:rPr>
          <w:sz w:val="24"/>
          <w:szCs w:val="24"/>
        </w:rPr>
      </w:pPr>
      <w:r w:rsidRPr="00D36B56">
        <w:rPr>
          <w:sz w:val="24"/>
          <w:szCs w:val="24"/>
        </w:rPr>
        <w:t xml:space="preserve">A </w:t>
      </w:r>
    </w:p>
    <w:p w14:paraId="4FDD9979" w14:textId="77777777" w:rsidR="006456B2" w:rsidRPr="00D36B56" w:rsidRDefault="006456B2" w:rsidP="006456B2">
      <w:pPr>
        <w:numPr>
          <w:ilvl w:val="0"/>
          <w:numId w:val="437"/>
        </w:numPr>
        <w:rPr>
          <w:sz w:val="24"/>
          <w:szCs w:val="24"/>
        </w:rPr>
      </w:pPr>
      <w:r w:rsidRPr="00D36B56">
        <w:rPr>
          <w:sz w:val="24"/>
          <w:szCs w:val="24"/>
        </w:rPr>
        <w:t xml:space="preserve">B </w:t>
      </w:r>
    </w:p>
    <w:p w14:paraId="03559299" w14:textId="77777777" w:rsidR="006456B2" w:rsidRPr="00D36B56" w:rsidRDefault="006456B2" w:rsidP="006456B2">
      <w:pPr>
        <w:numPr>
          <w:ilvl w:val="0"/>
          <w:numId w:val="437"/>
        </w:numPr>
        <w:rPr>
          <w:sz w:val="24"/>
          <w:szCs w:val="24"/>
        </w:rPr>
      </w:pPr>
      <w:r w:rsidRPr="00D36B56">
        <w:rPr>
          <w:sz w:val="24"/>
          <w:szCs w:val="24"/>
        </w:rPr>
        <w:t xml:space="preserve">B </w:t>
      </w:r>
    </w:p>
    <w:p w14:paraId="04E5B0AE" w14:textId="77777777" w:rsidR="006456B2" w:rsidRPr="00D36B56" w:rsidRDefault="006456B2" w:rsidP="006456B2">
      <w:pPr>
        <w:numPr>
          <w:ilvl w:val="0"/>
          <w:numId w:val="437"/>
        </w:numPr>
        <w:rPr>
          <w:sz w:val="24"/>
          <w:szCs w:val="24"/>
        </w:rPr>
      </w:pPr>
      <w:r w:rsidRPr="00D36B56">
        <w:rPr>
          <w:sz w:val="24"/>
          <w:szCs w:val="24"/>
        </w:rPr>
        <w:t xml:space="preserve">B </w:t>
      </w:r>
    </w:p>
    <w:p w14:paraId="7AB7C66B" w14:textId="77777777" w:rsidR="006456B2" w:rsidRPr="00D36B56" w:rsidRDefault="006456B2" w:rsidP="006456B2">
      <w:pPr>
        <w:numPr>
          <w:ilvl w:val="0"/>
          <w:numId w:val="437"/>
        </w:numPr>
        <w:rPr>
          <w:sz w:val="24"/>
          <w:szCs w:val="24"/>
        </w:rPr>
      </w:pPr>
      <w:r w:rsidRPr="00D36B56">
        <w:rPr>
          <w:sz w:val="24"/>
          <w:szCs w:val="24"/>
        </w:rPr>
        <w:t>B</w:t>
      </w:r>
    </w:p>
    <w:p w14:paraId="7743F473" w14:textId="77777777" w:rsidR="006456B2" w:rsidRPr="00D36B56" w:rsidRDefault="006456B2" w:rsidP="006456B2">
      <w:pPr>
        <w:ind w:firstLine="709"/>
        <w:rPr>
          <w:sz w:val="24"/>
          <w:szCs w:val="24"/>
          <w:lang w:val="en-US"/>
        </w:rPr>
      </w:pPr>
    </w:p>
    <w:p w14:paraId="7FC8E6AB" w14:textId="77777777" w:rsidR="00F07AE0" w:rsidRPr="00A86ED5" w:rsidRDefault="00F07AE0" w:rsidP="00F07AE0">
      <w:pPr>
        <w:ind w:firstLine="709"/>
        <w:jc w:val="center"/>
        <w:rPr>
          <w:sz w:val="24"/>
          <w:szCs w:val="24"/>
          <w:lang w:val="en-US"/>
        </w:rPr>
      </w:pPr>
      <w:r w:rsidRPr="00A86ED5">
        <w:rPr>
          <w:rFonts w:eastAsia="Aptos"/>
          <w:b/>
          <w:bCs/>
          <w:sz w:val="24"/>
          <w:szCs w:val="24"/>
          <w:lang w:val="en-US"/>
        </w:rPr>
        <w:t>PRACTICAL LESSON№14</w:t>
      </w:r>
      <w:r w:rsidRPr="00A86ED5">
        <w:rPr>
          <w:rFonts w:eastAsia="Aptos"/>
          <w:b/>
          <w:bCs/>
          <w:sz w:val="24"/>
          <w:szCs w:val="24"/>
          <w:lang w:val="en-US"/>
        </w:rPr>
        <w:br/>
        <w:t xml:space="preserve">           TOPIC:</w:t>
      </w:r>
      <w:r w:rsidRPr="00A86ED5">
        <w:rPr>
          <w:sz w:val="24"/>
          <w:szCs w:val="24"/>
          <w:lang w:val="en-US"/>
        </w:rPr>
        <w:t xml:space="preserve"> </w:t>
      </w:r>
      <w:r w:rsidRPr="00A86ED5">
        <w:rPr>
          <w:b/>
          <w:bCs/>
          <w:sz w:val="24"/>
          <w:szCs w:val="24"/>
          <w:lang w:val="en-US"/>
        </w:rPr>
        <w:t>Amyloidosis</w:t>
      </w:r>
    </w:p>
    <w:p w14:paraId="594635D1" w14:textId="77777777" w:rsidR="00F07AE0" w:rsidRPr="00A86ED5" w:rsidRDefault="00F07AE0" w:rsidP="00F07AE0">
      <w:pPr>
        <w:ind w:firstLine="709"/>
        <w:rPr>
          <w:sz w:val="24"/>
          <w:szCs w:val="24"/>
          <w:lang w:val="en-US"/>
        </w:rPr>
      </w:pPr>
      <w:r w:rsidRPr="00A86ED5">
        <w:rPr>
          <w:b/>
          <w:bCs/>
          <w:sz w:val="24"/>
          <w:szCs w:val="24"/>
          <w:lang w:val="en-US"/>
        </w:rPr>
        <w:t>Type of class:</w:t>
      </w:r>
      <w:r w:rsidRPr="00A86ED5">
        <w:rPr>
          <w:sz w:val="24"/>
          <w:szCs w:val="24"/>
          <w:lang w:val="en-US"/>
        </w:rPr>
        <w:br/>
        <w:t>Practical class</w:t>
      </w:r>
    </w:p>
    <w:p w14:paraId="758B6AF7" w14:textId="77777777" w:rsidR="00F07AE0" w:rsidRPr="00A86ED5" w:rsidRDefault="00F07AE0" w:rsidP="00F07AE0">
      <w:pPr>
        <w:ind w:firstLine="709"/>
        <w:rPr>
          <w:sz w:val="24"/>
          <w:szCs w:val="24"/>
          <w:lang w:val="en-US"/>
        </w:rPr>
      </w:pPr>
      <w:r w:rsidRPr="00A86ED5">
        <w:rPr>
          <w:b/>
          <w:bCs/>
          <w:sz w:val="24"/>
          <w:szCs w:val="24"/>
          <w:lang w:val="en-US"/>
        </w:rPr>
        <w:t>General aim of the session:</w:t>
      </w:r>
      <w:r w:rsidRPr="00A86ED5">
        <w:rPr>
          <w:sz w:val="24"/>
          <w:szCs w:val="24"/>
          <w:lang w:val="en-US"/>
        </w:rPr>
        <w:br/>
        <w:t>To assess and strengthen students’ understanding of amyloidosis as a disorder of extracellular protein misfolding and deposition, with emphasis on the biochemical nature of amyloid, major forms of amyloidosis, mechanisms of amyloid formation, morphologic features, organ involvement, clinical significance, and diagnostic methods.</w:t>
      </w:r>
    </w:p>
    <w:p w14:paraId="00936FFC" w14:textId="77777777" w:rsidR="00F07AE0" w:rsidRPr="00A86ED5" w:rsidRDefault="00F07AE0" w:rsidP="00F07AE0">
      <w:pPr>
        <w:ind w:firstLine="709"/>
        <w:rPr>
          <w:sz w:val="24"/>
          <w:szCs w:val="24"/>
          <w:lang w:val="en-US"/>
        </w:rPr>
      </w:pPr>
      <w:r w:rsidRPr="00A86ED5">
        <w:rPr>
          <w:b/>
          <w:bCs/>
          <w:sz w:val="24"/>
          <w:szCs w:val="24"/>
          <w:lang w:val="en-US"/>
        </w:rPr>
        <w:t>Expected pre-class preparation:</w:t>
      </w:r>
      <w:r w:rsidRPr="00A86ED5">
        <w:rPr>
          <w:sz w:val="24"/>
          <w:szCs w:val="24"/>
          <w:lang w:val="en-US"/>
        </w:rPr>
        <w:br/>
        <w:t xml:space="preserve">Students are expected to come to class having already studied the definition of amyloidosis, the general concept of protein misfolding, the major biochemical types of </w:t>
      </w:r>
      <w:proofErr w:type="gramStart"/>
      <w:r w:rsidRPr="00A86ED5">
        <w:rPr>
          <w:sz w:val="24"/>
          <w:szCs w:val="24"/>
          <w:lang w:val="en-US"/>
        </w:rPr>
        <w:t>amyloid</w:t>
      </w:r>
      <w:proofErr w:type="gramEnd"/>
      <w:r w:rsidRPr="00A86ED5">
        <w:rPr>
          <w:sz w:val="24"/>
          <w:szCs w:val="24"/>
          <w:lang w:val="en-US"/>
        </w:rPr>
        <w:t>, and the principal organs affected in systemic and localized amyloidosis.</w:t>
      </w:r>
    </w:p>
    <w:p w14:paraId="333BB98A" w14:textId="77777777" w:rsidR="00F07AE0" w:rsidRPr="00A86ED5" w:rsidRDefault="00F07AE0" w:rsidP="00F07AE0">
      <w:pPr>
        <w:ind w:firstLine="709"/>
        <w:rPr>
          <w:sz w:val="24"/>
          <w:szCs w:val="24"/>
          <w:lang w:val="en-US"/>
        </w:rPr>
      </w:pPr>
      <w:r w:rsidRPr="00A86ED5">
        <w:rPr>
          <w:b/>
          <w:bCs/>
          <w:sz w:val="24"/>
          <w:szCs w:val="24"/>
          <w:lang w:val="en-US"/>
        </w:rPr>
        <w:t>Learning outcomes according to Bloom’s taxonomy:</w:t>
      </w:r>
      <w:r w:rsidRPr="00A86ED5">
        <w:rPr>
          <w:sz w:val="24"/>
          <w:szCs w:val="24"/>
          <w:lang w:val="en-US"/>
        </w:rPr>
        <w:br/>
        <w:t>By the end of the session, the student will be able to:</w:t>
      </w:r>
    </w:p>
    <w:p w14:paraId="1549B64F" w14:textId="77777777" w:rsidR="00F07AE0" w:rsidRPr="00A86ED5" w:rsidRDefault="00F07AE0" w:rsidP="00F07AE0">
      <w:pPr>
        <w:numPr>
          <w:ilvl w:val="0"/>
          <w:numId w:val="438"/>
        </w:numPr>
        <w:rPr>
          <w:sz w:val="24"/>
          <w:szCs w:val="24"/>
          <w:lang w:val="en-US"/>
        </w:rPr>
      </w:pPr>
      <w:r w:rsidRPr="00A86ED5">
        <w:rPr>
          <w:b/>
          <w:bCs/>
          <w:sz w:val="24"/>
          <w:szCs w:val="24"/>
          <w:lang w:val="en-US"/>
        </w:rPr>
        <w:t>Define</w:t>
      </w:r>
      <w:r w:rsidRPr="00A86ED5">
        <w:rPr>
          <w:sz w:val="24"/>
          <w:szCs w:val="24"/>
          <w:lang w:val="en-US"/>
        </w:rPr>
        <w:t xml:space="preserve"> amyloidosis and identify the general nature of amyloid as an abnormal extracellular fibrillar protein deposit. </w:t>
      </w:r>
    </w:p>
    <w:p w14:paraId="47E3A524" w14:textId="77777777" w:rsidR="00F07AE0" w:rsidRPr="00A86ED5" w:rsidRDefault="00F07AE0" w:rsidP="00F07AE0">
      <w:pPr>
        <w:numPr>
          <w:ilvl w:val="0"/>
          <w:numId w:val="438"/>
        </w:numPr>
        <w:rPr>
          <w:sz w:val="24"/>
          <w:szCs w:val="24"/>
          <w:lang w:val="en-US"/>
        </w:rPr>
      </w:pPr>
      <w:r w:rsidRPr="00A86ED5">
        <w:rPr>
          <w:b/>
          <w:bCs/>
          <w:sz w:val="24"/>
          <w:szCs w:val="24"/>
          <w:lang w:val="en-US"/>
        </w:rPr>
        <w:t>List</w:t>
      </w:r>
      <w:r w:rsidRPr="00A86ED5">
        <w:rPr>
          <w:sz w:val="24"/>
          <w:szCs w:val="24"/>
          <w:lang w:val="en-US"/>
        </w:rPr>
        <w:t xml:space="preserve"> the principal biochemical forms of amyloid and the major clinical settings in which they occur. </w:t>
      </w:r>
    </w:p>
    <w:p w14:paraId="03432D43" w14:textId="77777777" w:rsidR="00F07AE0" w:rsidRPr="00A86ED5" w:rsidRDefault="00F07AE0" w:rsidP="00F07AE0">
      <w:pPr>
        <w:numPr>
          <w:ilvl w:val="0"/>
          <w:numId w:val="438"/>
        </w:numPr>
        <w:rPr>
          <w:sz w:val="24"/>
          <w:szCs w:val="24"/>
          <w:lang w:val="en-US"/>
        </w:rPr>
      </w:pPr>
      <w:r w:rsidRPr="00A86ED5">
        <w:rPr>
          <w:b/>
          <w:bCs/>
          <w:sz w:val="24"/>
          <w:szCs w:val="24"/>
          <w:lang w:val="en-US"/>
        </w:rPr>
        <w:t>Describe</w:t>
      </w:r>
      <w:r w:rsidRPr="00A86ED5">
        <w:rPr>
          <w:sz w:val="24"/>
          <w:szCs w:val="24"/>
          <w:lang w:val="en-US"/>
        </w:rPr>
        <w:t xml:space="preserve"> the mechanisms of protein misfolding and amyloid fibril formation. </w:t>
      </w:r>
    </w:p>
    <w:p w14:paraId="432C1099" w14:textId="77777777" w:rsidR="00F07AE0" w:rsidRPr="00A86ED5" w:rsidRDefault="00F07AE0" w:rsidP="00F07AE0">
      <w:pPr>
        <w:numPr>
          <w:ilvl w:val="0"/>
          <w:numId w:val="438"/>
        </w:numPr>
        <w:rPr>
          <w:sz w:val="24"/>
          <w:szCs w:val="24"/>
          <w:lang w:val="en-US"/>
        </w:rPr>
      </w:pPr>
      <w:r w:rsidRPr="00A86ED5">
        <w:rPr>
          <w:b/>
          <w:bCs/>
          <w:sz w:val="24"/>
          <w:szCs w:val="24"/>
          <w:lang w:val="en-US"/>
        </w:rPr>
        <w:t>Explain</w:t>
      </w:r>
      <w:r w:rsidRPr="00A86ED5">
        <w:rPr>
          <w:sz w:val="24"/>
          <w:szCs w:val="24"/>
          <w:lang w:val="en-US"/>
        </w:rPr>
        <w:t xml:space="preserve"> the classification of amyloidosis into systemic and localized forms, and into acquired, hereditary, and organ-limited patterns. </w:t>
      </w:r>
    </w:p>
    <w:p w14:paraId="0C858C56" w14:textId="77777777" w:rsidR="00F07AE0" w:rsidRPr="00A86ED5" w:rsidRDefault="00F07AE0" w:rsidP="00F07AE0">
      <w:pPr>
        <w:numPr>
          <w:ilvl w:val="0"/>
          <w:numId w:val="438"/>
        </w:numPr>
        <w:rPr>
          <w:sz w:val="24"/>
          <w:szCs w:val="24"/>
          <w:lang w:val="en-US"/>
        </w:rPr>
      </w:pPr>
      <w:r w:rsidRPr="00A86ED5">
        <w:rPr>
          <w:b/>
          <w:bCs/>
          <w:sz w:val="24"/>
          <w:szCs w:val="24"/>
          <w:lang w:val="en-US"/>
        </w:rPr>
        <w:t>Recognize</w:t>
      </w:r>
      <w:r w:rsidRPr="00A86ED5">
        <w:rPr>
          <w:sz w:val="24"/>
          <w:szCs w:val="24"/>
          <w:lang w:val="en-US"/>
        </w:rPr>
        <w:t xml:space="preserve"> the gross, microscopic, and staining features of amyloid in tissues. </w:t>
      </w:r>
    </w:p>
    <w:p w14:paraId="7A65860C" w14:textId="77777777" w:rsidR="00F07AE0" w:rsidRPr="00A86ED5" w:rsidRDefault="00F07AE0" w:rsidP="00F07AE0">
      <w:pPr>
        <w:numPr>
          <w:ilvl w:val="0"/>
          <w:numId w:val="438"/>
        </w:numPr>
        <w:rPr>
          <w:sz w:val="24"/>
          <w:szCs w:val="24"/>
          <w:lang w:val="en-US"/>
        </w:rPr>
      </w:pPr>
      <w:r w:rsidRPr="00A86ED5">
        <w:rPr>
          <w:b/>
          <w:bCs/>
          <w:sz w:val="24"/>
          <w:szCs w:val="24"/>
          <w:lang w:val="en-US"/>
        </w:rPr>
        <w:t>Differentiate</w:t>
      </w:r>
      <w:r w:rsidRPr="00A86ED5">
        <w:rPr>
          <w:sz w:val="24"/>
          <w:szCs w:val="24"/>
          <w:lang w:val="en-US"/>
        </w:rPr>
        <w:t xml:space="preserve"> AL amyloidosis, AA amyloidosis, beta-amyloid deposition, transthyretin-related amyloidosis, and endocrine-associated amyloid. </w:t>
      </w:r>
    </w:p>
    <w:p w14:paraId="23D46D27" w14:textId="77777777" w:rsidR="00F07AE0" w:rsidRPr="00A86ED5" w:rsidRDefault="00F07AE0" w:rsidP="00F07AE0">
      <w:pPr>
        <w:numPr>
          <w:ilvl w:val="0"/>
          <w:numId w:val="438"/>
        </w:numPr>
        <w:rPr>
          <w:sz w:val="24"/>
          <w:szCs w:val="24"/>
          <w:lang w:val="en-US"/>
        </w:rPr>
      </w:pPr>
      <w:r w:rsidRPr="00A86ED5">
        <w:rPr>
          <w:b/>
          <w:bCs/>
          <w:sz w:val="24"/>
          <w:szCs w:val="24"/>
          <w:lang w:val="en-US"/>
        </w:rPr>
        <w:t>Apply</w:t>
      </w:r>
      <w:r w:rsidRPr="00A86ED5">
        <w:rPr>
          <w:sz w:val="24"/>
          <w:szCs w:val="24"/>
          <w:lang w:val="en-US"/>
        </w:rPr>
        <w:t xml:space="preserve"> knowledge of organ involvement to clinicopathologic situations involving kidney, heart, liver, spleen, nervous system, and endocrine organs. </w:t>
      </w:r>
    </w:p>
    <w:p w14:paraId="276C2F23" w14:textId="77777777" w:rsidR="00F07AE0" w:rsidRPr="00A86ED5" w:rsidRDefault="00F07AE0" w:rsidP="00F07AE0">
      <w:pPr>
        <w:numPr>
          <w:ilvl w:val="0"/>
          <w:numId w:val="438"/>
        </w:numPr>
        <w:rPr>
          <w:sz w:val="24"/>
          <w:szCs w:val="24"/>
          <w:lang w:val="en-US"/>
        </w:rPr>
      </w:pPr>
      <w:r w:rsidRPr="00A86ED5">
        <w:rPr>
          <w:b/>
          <w:bCs/>
          <w:sz w:val="24"/>
          <w:szCs w:val="24"/>
          <w:lang w:val="en-US"/>
        </w:rPr>
        <w:t>Analyze</w:t>
      </w:r>
      <w:r w:rsidRPr="00A86ED5">
        <w:rPr>
          <w:sz w:val="24"/>
          <w:szCs w:val="24"/>
          <w:lang w:val="en-US"/>
        </w:rPr>
        <w:t xml:space="preserve"> how the biochemical type and distribution of amyloid determine morphologic change and clinical manifestations. </w:t>
      </w:r>
    </w:p>
    <w:p w14:paraId="7C590D81" w14:textId="77777777" w:rsidR="00F07AE0" w:rsidRPr="00A86ED5" w:rsidRDefault="00F07AE0" w:rsidP="00F07AE0">
      <w:pPr>
        <w:ind w:firstLine="709"/>
        <w:rPr>
          <w:sz w:val="24"/>
          <w:szCs w:val="24"/>
          <w:lang w:val="en-US"/>
        </w:rPr>
      </w:pPr>
      <w:r w:rsidRPr="00A86ED5">
        <w:rPr>
          <w:b/>
          <w:bCs/>
          <w:sz w:val="24"/>
          <w:szCs w:val="24"/>
          <w:lang w:val="en-US"/>
        </w:rPr>
        <w:t>90-minute practical lesson plan</w:t>
      </w:r>
    </w:p>
    <w:p w14:paraId="7F680C1D" w14:textId="77777777" w:rsidR="00F07AE0" w:rsidRPr="00A86ED5" w:rsidRDefault="00F07AE0" w:rsidP="00F07AE0">
      <w:pPr>
        <w:ind w:firstLine="709"/>
        <w:rPr>
          <w:sz w:val="24"/>
          <w:szCs w:val="24"/>
          <w:lang w:val="en-US"/>
        </w:rPr>
      </w:pPr>
      <w:r w:rsidRPr="00A86ED5">
        <w:rPr>
          <w:b/>
          <w:bCs/>
          <w:sz w:val="24"/>
          <w:szCs w:val="24"/>
          <w:lang w:val="en-US"/>
        </w:rPr>
        <w:t>1. Organizational stage — 0 to 5 minutes</w:t>
      </w:r>
      <w:r w:rsidRPr="00A86ED5">
        <w:rPr>
          <w:sz w:val="24"/>
          <w:szCs w:val="24"/>
          <w:lang w:val="en-US"/>
        </w:rPr>
        <w:br/>
      </w:r>
      <w:r w:rsidRPr="00A86ED5">
        <w:rPr>
          <w:b/>
          <w:bCs/>
          <w:sz w:val="24"/>
          <w:szCs w:val="24"/>
          <w:lang w:val="en-US"/>
        </w:rPr>
        <w:t>Teacher activity:</w:t>
      </w:r>
      <w:r w:rsidRPr="00A86ED5">
        <w:rPr>
          <w:sz w:val="24"/>
          <w:szCs w:val="24"/>
          <w:lang w:val="en-US"/>
        </w:rPr>
        <w:t xml:space="preserve"> Announces the topic, states the objectives, and explains that the practical session will be based mainly on student responses, guided discussion, and clinicopathologic interpretation.</w:t>
      </w:r>
      <w:r w:rsidRPr="00A86ED5">
        <w:rPr>
          <w:sz w:val="24"/>
          <w:szCs w:val="24"/>
          <w:lang w:val="en-US"/>
        </w:rPr>
        <w:br/>
      </w:r>
      <w:r w:rsidRPr="00A86ED5">
        <w:rPr>
          <w:b/>
          <w:bCs/>
          <w:sz w:val="24"/>
          <w:szCs w:val="24"/>
          <w:lang w:val="en-US"/>
        </w:rPr>
        <w:t>Student activity:</w:t>
      </w:r>
      <w:r w:rsidRPr="00A86ED5">
        <w:rPr>
          <w:sz w:val="24"/>
          <w:szCs w:val="24"/>
          <w:lang w:val="en-US"/>
        </w:rPr>
        <w:t xml:space="preserve"> Listen, prepare notes, and get ready for oral participation.</w:t>
      </w:r>
      <w:r w:rsidRPr="00A86ED5">
        <w:rPr>
          <w:sz w:val="24"/>
          <w:szCs w:val="24"/>
          <w:lang w:val="en-US"/>
        </w:rPr>
        <w:br/>
      </w:r>
      <w:r w:rsidRPr="00A86ED5">
        <w:rPr>
          <w:b/>
          <w:bCs/>
          <w:sz w:val="24"/>
          <w:szCs w:val="24"/>
          <w:lang w:val="en-US"/>
        </w:rPr>
        <w:t>Bloom’s level:</w:t>
      </w:r>
      <w:r w:rsidRPr="00A86ED5">
        <w:rPr>
          <w:sz w:val="24"/>
          <w:szCs w:val="24"/>
          <w:lang w:val="en-US"/>
        </w:rPr>
        <w:t xml:space="preserve"> Remember</w:t>
      </w:r>
    </w:p>
    <w:p w14:paraId="55A5B749" w14:textId="77777777" w:rsidR="00F07AE0" w:rsidRPr="00A86ED5" w:rsidRDefault="00F07AE0" w:rsidP="00F07AE0">
      <w:pPr>
        <w:ind w:firstLine="709"/>
        <w:rPr>
          <w:sz w:val="24"/>
          <w:szCs w:val="24"/>
          <w:lang w:val="en-US"/>
        </w:rPr>
      </w:pPr>
      <w:r w:rsidRPr="00A86ED5">
        <w:rPr>
          <w:b/>
          <w:bCs/>
          <w:sz w:val="24"/>
          <w:szCs w:val="24"/>
          <w:lang w:val="en-US"/>
        </w:rPr>
        <w:t>2. Checking pre-class preparation — 5 to 15 minutes</w:t>
      </w:r>
      <w:r w:rsidRPr="00A86ED5">
        <w:rPr>
          <w:sz w:val="24"/>
          <w:szCs w:val="24"/>
          <w:lang w:val="en-US"/>
        </w:rPr>
        <w:br/>
      </w:r>
      <w:r w:rsidRPr="00A86ED5">
        <w:rPr>
          <w:b/>
          <w:bCs/>
          <w:sz w:val="24"/>
          <w:szCs w:val="24"/>
          <w:lang w:val="en-US"/>
        </w:rPr>
        <w:t>Teacher activity:</w:t>
      </w:r>
      <w:r w:rsidRPr="00A86ED5">
        <w:rPr>
          <w:sz w:val="24"/>
          <w:szCs w:val="24"/>
          <w:lang w:val="en-US"/>
        </w:rPr>
        <w:t xml:space="preserve"> Asks short oral questions on the definition of amyloidosis, the general concept of abnormal protein deposition, and the difference between intracellular and extracellular protein accumulation.</w:t>
      </w:r>
      <w:r w:rsidRPr="00A86ED5">
        <w:rPr>
          <w:sz w:val="24"/>
          <w:szCs w:val="24"/>
          <w:lang w:val="en-US"/>
        </w:rPr>
        <w:br/>
      </w:r>
      <w:r w:rsidRPr="00A86ED5">
        <w:rPr>
          <w:b/>
          <w:bCs/>
          <w:sz w:val="24"/>
          <w:szCs w:val="24"/>
          <w:lang w:val="en-US"/>
        </w:rPr>
        <w:lastRenderedPageBreak/>
        <w:t>Student activity:</w:t>
      </w:r>
      <w:r w:rsidRPr="00A86ED5">
        <w:rPr>
          <w:sz w:val="24"/>
          <w:szCs w:val="24"/>
          <w:lang w:val="en-US"/>
        </w:rPr>
        <w:t xml:space="preserve"> Answer orally from prior preparation and give concise definitions.</w:t>
      </w:r>
      <w:r w:rsidRPr="00A86ED5">
        <w:rPr>
          <w:sz w:val="24"/>
          <w:szCs w:val="24"/>
          <w:lang w:val="en-US"/>
        </w:rPr>
        <w:br/>
      </w:r>
      <w:r w:rsidRPr="00A86ED5">
        <w:rPr>
          <w:b/>
          <w:bCs/>
          <w:sz w:val="24"/>
          <w:szCs w:val="24"/>
          <w:lang w:val="en-US"/>
        </w:rPr>
        <w:t>Bloom’s level:</w:t>
      </w:r>
      <w:r w:rsidRPr="00A86ED5">
        <w:rPr>
          <w:sz w:val="24"/>
          <w:szCs w:val="24"/>
          <w:lang w:val="en-US"/>
        </w:rPr>
        <w:t xml:space="preserve"> Remember</w:t>
      </w:r>
    </w:p>
    <w:p w14:paraId="51754402" w14:textId="77777777" w:rsidR="00F07AE0" w:rsidRPr="00A86ED5" w:rsidRDefault="00F07AE0" w:rsidP="00F07AE0">
      <w:pPr>
        <w:ind w:firstLine="709"/>
        <w:rPr>
          <w:sz w:val="24"/>
          <w:szCs w:val="24"/>
          <w:lang w:val="en-US"/>
        </w:rPr>
      </w:pPr>
      <w:r w:rsidRPr="00A86ED5">
        <w:rPr>
          <w:b/>
          <w:bCs/>
          <w:sz w:val="24"/>
          <w:szCs w:val="24"/>
          <w:lang w:val="en-US"/>
        </w:rPr>
        <w:t>3. General concept and pathogenesis of amyloid formation — 15 to 28 minutes</w:t>
      </w:r>
      <w:r w:rsidRPr="00A86ED5">
        <w:rPr>
          <w:sz w:val="24"/>
          <w:szCs w:val="24"/>
          <w:lang w:val="en-US"/>
        </w:rPr>
        <w:br/>
      </w:r>
      <w:r w:rsidRPr="00A86ED5">
        <w:rPr>
          <w:b/>
          <w:bCs/>
          <w:sz w:val="24"/>
          <w:szCs w:val="24"/>
          <w:lang w:val="en-US"/>
        </w:rPr>
        <w:t>Teacher activity:</w:t>
      </w:r>
      <w:r w:rsidRPr="00A86ED5">
        <w:rPr>
          <w:sz w:val="24"/>
          <w:szCs w:val="24"/>
          <w:lang w:val="en-US"/>
        </w:rPr>
        <w:t xml:space="preserve"> Invites students to explain protein misfolding, beta-pleated sheet configuration, fibril formation, and the role of precursor proteins in amyloid deposition.</w:t>
      </w:r>
      <w:r w:rsidRPr="00A86ED5">
        <w:rPr>
          <w:sz w:val="24"/>
          <w:szCs w:val="24"/>
          <w:lang w:val="en-US"/>
        </w:rPr>
        <w:br/>
      </w:r>
      <w:r w:rsidRPr="00A86ED5">
        <w:rPr>
          <w:b/>
          <w:bCs/>
          <w:sz w:val="24"/>
          <w:szCs w:val="24"/>
          <w:lang w:val="en-US"/>
        </w:rPr>
        <w:t>Student activity:</w:t>
      </w:r>
      <w:r w:rsidRPr="00A86ED5">
        <w:rPr>
          <w:sz w:val="24"/>
          <w:szCs w:val="24"/>
          <w:lang w:val="en-US"/>
        </w:rPr>
        <w:t xml:space="preserve"> Explain how abnormal folding of proteins leads to insoluble extracellular deposits.</w:t>
      </w:r>
      <w:r w:rsidRPr="00A86ED5">
        <w:rPr>
          <w:sz w:val="24"/>
          <w:szCs w:val="24"/>
          <w:lang w:val="en-US"/>
        </w:rPr>
        <w:br/>
      </w:r>
      <w:r w:rsidRPr="00A86ED5">
        <w:rPr>
          <w:b/>
          <w:bCs/>
          <w:sz w:val="24"/>
          <w:szCs w:val="24"/>
          <w:lang w:val="en-US"/>
        </w:rPr>
        <w:t>Bloom’s level:</w:t>
      </w:r>
      <w:r w:rsidRPr="00A86ED5">
        <w:rPr>
          <w:sz w:val="24"/>
          <w:szCs w:val="24"/>
          <w:lang w:val="en-US"/>
        </w:rPr>
        <w:t xml:space="preserve"> Understand</w:t>
      </w:r>
    </w:p>
    <w:p w14:paraId="1ABEEE6D" w14:textId="77777777" w:rsidR="00F07AE0" w:rsidRPr="00A86ED5" w:rsidRDefault="00F07AE0" w:rsidP="00F07AE0">
      <w:pPr>
        <w:ind w:firstLine="709"/>
        <w:rPr>
          <w:sz w:val="24"/>
          <w:szCs w:val="24"/>
          <w:lang w:val="en-US"/>
        </w:rPr>
      </w:pPr>
      <w:r w:rsidRPr="00A86ED5">
        <w:rPr>
          <w:b/>
          <w:bCs/>
          <w:sz w:val="24"/>
          <w:szCs w:val="24"/>
          <w:lang w:val="en-US"/>
        </w:rPr>
        <w:t>4. Classification of amyloidosis — 28 to 40 minutes</w:t>
      </w:r>
      <w:r w:rsidRPr="00A86ED5">
        <w:rPr>
          <w:sz w:val="24"/>
          <w:szCs w:val="24"/>
          <w:lang w:val="en-US"/>
        </w:rPr>
        <w:br/>
      </w:r>
      <w:r w:rsidRPr="00A86ED5">
        <w:rPr>
          <w:b/>
          <w:bCs/>
          <w:sz w:val="24"/>
          <w:szCs w:val="24"/>
          <w:lang w:val="en-US"/>
        </w:rPr>
        <w:t>Teacher activity:</w:t>
      </w:r>
      <w:r w:rsidRPr="00A86ED5">
        <w:rPr>
          <w:sz w:val="24"/>
          <w:szCs w:val="24"/>
          <w:lang w:val="en-US"/>
        </w:rPr>
        <w:t xml:space="preserve"> Directs discussion on systemic and localized amyloidosis, acquired and hereditary forms, and the principal biochemical categories such as AL, AA, transthyretin-related, beta-amyloid, and endocrine-associated amyloid.</w:t>
      </w:r>
      <w:r w:rsidRPr="00A86ED5">
        <w:rPr>
          <w:sz w:val="24"/>
          <w:szCs w:val="24"/>
          <w:lang w:val="en-US"/>
        </w:rPr>
        <w:br/>
      </w:r>
      <w:r w:rsidRPr="00A86ED5">
        <w:rPr>
          <w:b/>
          <w:bCs/>
          <w:sz w:val="24"/>
          <w:szCs w:val="24"/>
          <w:lang w:val="en-US"/>
        </w:rPr>
        <w:t>Student activity:</w:t>
      </w:r>
      <w:r w:rsidRPr="00A86ED5">
        <w:rPr>
          <w:sz w:val="24"/>
          <w:szCs w:val="24"/>
          <w:lang w:val="en-US"/>
        </w:rPr>
        <w:t xml:space="preserve"> Classify the major forms of amyloidosis and correlate each with its precursor protein and clinical setting.</w:t>
      </w:r>
      <w:r w:rsidRPr="00A86ED5">
        <w:rPr>
          <w:sz w:val="24"/>
          <w:szCs w:val="24"/>
          <w:lang w:val="en-US"/>
        </w:rPr>
        <w:br/>
      </w:r>
      <w:r w:rsidRPr="00A86ED5">
        <w:rPr>
          <w:b/>
          <w:bCs/>
          <w:sz w:val="24"/>
          <w:szCs w:val="24"/>
          <w:lang w:val="en-US"/>
        </w:rPr>
        <w:t>Bloom’s level:</w:t>
      </w:r>
      <w:r w:rsidRPr="00A86ED5">
        <w:rPr>
          <w:sz w:val="24"/>
          <w:szCs w:val="24"/>
          <w:lang w:val="en-US"/>
        </w:rPr>
        <w:t xml:space="preserve"> Understand / Analyze</w:t>
      </w:r>
    </w:p>
    <w:p w14:paraId="29CD7C14" w14:textId="77777777" w:rsidR="00F07AE0" w:rsidRPr="00A86ED5" w:rsidRDefault="00F07AE0" w:rsidP="00F07AE0">
      <w:pPr>
        <w:ind w:firstLine="709"/>
        <w:rPr>
          <w:sz w:val="24"/>
          <w:szCs w:val="24"/>
          <w:lang w:val="en-US"/>
        </w:rPr>
      </w:pPr>
      <w:r w:rsidRPr="00A86ED5">
        <w:rPr>
          <w:b/>
          <w:bCs/>
          <w:sz w:val="24"/>
          <w:szCs w:val="24"/>
          <w:lang w:val="en-US"/>
        </w:rPr>
        <w:t>5. Morphology and histologic diagnosis — 40 to 52 minutes</w:t>
      </w:r>
      <w:r w:rsidRPr="00A86ED5">
        <w:rPr>
          <w:sz w:val="24"/>
          <w:szCs w:val="24"/>
          <w:lang w:val="en-US"/>
        </w:rPr>
        <w:br/>
      </w:r>
      <w:r w:rsidRPr="00A86ED5">
        <w:rPr>
          <w:b/>
          <w:bCs/>
          <w:sz w:val="24"/>
          <w:szCs w:val="24"/>
          <w:lang w:val="en-US"/>
        </w:rPr>
        <w:t>Teacher activity:</w:t>
      </w:r>
      <w:r w:rsidRPr="00A86ED5">
        <w:rPr>
          <w:sz w:val="24"/>
          <w:szCs w:val="24"/>
          <w:lang w:val="en-US"/>
        </w:rPr>
        <w:t xml:space="preserve"> Guides students through gross and microscopic morphology, extracellular distribution, pressure atrophy of adjacent cells, Congo red staining, and apple-green birefringence under polarized light.</w:t>
      </w:r>
      <w:r w:rsidRPr="00A86ED5">
        <w:rPr>
          <w:sz w:val="24"/>
          <w:szCs w:val="24"/>
          <w:lang w:val="en-US"/>
        </w:rPr>
        <w:br/>
      </w:r>
      <w:r w:rsidRPr="00A86ED5">
        <w:rPr>
          <w:b/>
          <w:bCs/>
          <w:sz w:val="24"/>
          <w:szCs w:val="24"/>
          <w:lang w:val="en-US"/>
        </w:rPr>
        <w:t>Student activity:</w:t>
      </w:r>
      <w:r w:rsidRPr="00A86ED5">
        <w:rPr>
          <w:sz w:val="24"/>
          <w:szCs w:val="24"/>
          <w:lang w:val="en-US"/>
        </w:rPr>
        <w:t xml:space="preserve"> Describe the classic morphologic features of amyloid and explain how it is identified in tissue sections.</w:t>
      </w:r>
      <w:r w:rsidRPr="00A86ED5">
        <w:rPr>
          <w:sz w:val="24"/>
          <w:szCs w:val="24"/>
          <w:lang w:val="en-US"/>
        </w:rPr>
        <w:br/>
      </w:r>
      <w:r w:rsidRPr="00A86ED5">
        <w:rPr>
          <w:b/>
          <w:bCs/>
          <w:sz w:val="24"/>
          <w:szCs w:val="24"/>
          <w:lang w:val="en-US"/>
        </w:rPr>
        <w:t>Bloom’s level:</w:t>
      </w:r>
      <w:r w:rsidRPr="00A86ED5">
        <w:rPr>
          <w:sz w:val="24"/>
          <w:szCs w:val="24"/>
          <w:lang w:val="en-US"/>
        </w:rPr>
        <w:t xml:space="preserve"> Understand / Analyze</w:t>
      </w:r>
    </w:p>
    <w:p w14:paraId="4B1DD2BF" w14:textId="77777777" w:rsidR="00F07AE0" w:rsidRPr="00A86ED5" w:rsidRDefault="00F07AE0" w:rsidP="00F07AE0">
      <w:pPr>
        <w:ind w:firstLine="709"/>
        <w:rPr>
          <w:sz w:val="24"/>
          <w:szCs w:val="24"/>
          <w:lang w:val="en-US"/>
        </w:rPr>
      </w:pPr>
      <w:r w:rsidRPr="00A86ED5">
        <w:rPr>
          <w:b/>
          <w:bCs/>
          <w:sz w:val="24"/>
          <w:szCs w:val="24"/>
          <w:lang w:val="en-US"/>
        </w:rPr>
        <w:t>6. Major organ involvement — 52 to 64 minutes</w:t>
      </w:r>
      <w:r w:rsidRPr="00A86ED5">
        <w:rPr>
          <w:sz w:val="24"/>
          <w:szCs w:val="24"/>
          <w:lang w:val="en-US"/>
        </w:rPr>
        <w:br/>
      </w:r>
      <w:r w:rsidRPr="00A86ED5">
        <w:rPr>
          <w:b/>
          <w:bCs/>
          <w:sz w:val="24"/>
          <w:szCs w:val="24"/>
          <w:lang w:val="en-US"/>
        </w:rPr>
        <w:t>Teacher activity:</w:t>
      </w:r>
      <w:r w:rsidRPr="00A86ED5">
        <w:rPr>
          <w:sz w:val="24"/>
          <w:szCs w:val="24"/>
          <w:lang w:val="en-US"/>
        </w:rPr>
        <w:t xml:space="preserve"> Leads discussion on renal, cardiac, hepatic, splenic, gastrointestinal, neural, and endocrine involvement in amyloidosis.</w:t>
      </w:r>
      <w:r w:rsidRPr="00A86ED5">
        <w:rPr>
          <w:sz w:val="24"/>
          <w:szCs w:val="24"/>
          <w:lang w:val="en-US"/>
        </w:rPr>
        <w:br/>
      </w:r>
      <w:r w:rsidRPr="00A86ED5">
        <w:rPr>
          <w:b/>
          <w:bCs/>
          <w:sz w:val="24"/>
          <w:szCs w:val="24"/>
          <w:lang w:val="en-US"/>
        </w:rPr>
        <w:t>Student activity:</w:t>
      </w:r>
      <w:r w:rsidRPr="00A86ED5">
        <w:rPr>
          <w:sz w:val="24"/>
          <w:szCs w:val="24"/>
          <w:lang w:val="en-US"/>
        </w:rPr>
        <w:t xml:space="preserve"> Explain how amyloid deposition alters the structure and function of major organs.</w:t>
      </w:r>
      <w:r w:rsidRPr="00A86ED5">
        <w:rPr>
          <w:sz w:val="24"/>
          <w:szCs w:val="24"/>
          <w:lang w:val="en-US"/>
        </w:rPr>
        <w:br/>
      </w:r>
      <w:r w:rsidRPr="00A86ED5">
        <w:rPr>
          <w:b/>
          <w:bCs/>
          <w:sz w:val="24"/>
          <w:szCs w:val="24"/>
          <w:lang w:val="en-US"/>
        </w:rPr>
        <w:t>Bloom’s level:</w:t>
      </w:r>
      <w:r w:rsidRPr="00A86ED5">
        <w:rPr>
          <w:sz w:val="24"/>
          <w:szCs w:val="24"/>
          <w:lang w:val="en-US"/>
        </w:rPr>
        <w:t xml:space="preserve"> Analyze</w:t>
      </w:r>
    </w:p>
    <w:p w14:paraId="522ACE2A" w14:textId="77777777" w:rsidR="00F07AE0" w:rsidRPr="00A86ED5" w:rsidRDefault="00F07AE0" w:rsidP="00F07AE0">
      <w:pPr>
        <w:ind w:firstLine="709"/>
        <w:rPr>
          <w:sz w:val="24"/>
          <w:szCs w:val="24"/>
          <w:lang w:val="en-US"/>
        </w:rPr>
      </w:pPr>
      <w:r w:rsidRPr="00A86ED5">
        <w:rPr>
          <w:b/>
          <w:bCs/>
          <w:sz w:val="24"/>
          <w:szCs w:val="24"/>
          <w:lang w:val="en-US"/>
        </w:rPr>
        <w:t>7. Major clinicopathologic forms — 64 to 76 minutes</w:t>
      </w:r>
      <w:r w:rsidRPr="00A86ED5">
        <w:rPr>
          <w:sz w:val="24"/>
          <w:szCs w:val="24"/>
          <w:lang w:val="en-US"/>
        </w:rPr>
        <w:br/>
      </w:r>
      <w:r w:rsidRPr="00A86ED5">
        <w:rPr>
          <w:b/>
          <w:bCs/>
          <w:sz w:val="24"/>
          <w:szCs w:val="24"/>
          <w:lang w:val="en-US"/>
        </w:rPr>
        <w:t>Teacher activity:</w:t>
      </w:r>
      <w:r w:rsidRPr="00A86ED5">
        <w:rPr>
          <w:sz w:val="24"/>
          <w:szCs w:val="24"/>
          <w:lang w:val="en-US"/>
        </w:rPr>
        <w:t xml:space="preserve"> Asks students to compare primary AL amyloidosis, reactive systemic AA amyloidosis, hereditary transthyretin amyloidosis, senile systemic amyloidosis, Alzheimer disease-related amyloid, and endocrine-associated local amyloid.</w:t>
      </w:r>
      <w:r w:rsidRPr="00A86ED5">
        <w:rPr>
          <w:sz w:val="24"/>
          <w:szCs w:val="24"/>
          <w:lang w:val="en-US"/>
        </w:rPr>
        <w:br/>
      </w:r>
      <w:r w:rsidRPr="00A86ED5">
        <w:rPr>
          <w:b/>
          <w:bCs/>
          <w:sz w:val="24"/>
          <w:szCs w:val="24"/>
          <w:lang w:val="en-US"/>
        </w:rPr>
        <w:t>Student activity:</w:t>
      </w:r>
      <w:r w:rsidRPr="00A86ED5">
        <w:rPr>
          <w:sz w:val="24"/>
          <w:szCs w:val="24"/>
          <w:lang w:val="en-US"/>
        </w:rPr>
        <w:t xml:space="preserve"> Compare the source of precursor protein, pattern of organ deposition, and major clinical consequences of the different forms.</w:t>
      </w:r>
      <w:r w:rsidRPr="00A86ED5">
        <w:rPr>
          <w:sz w:val="24"/>
          <w:szCs w:val="24"/>
          <w:lang w:val="en-US"/>
        </w:rPr>
        <w:br/>
      </w:r>
      <w:r w:rsidRPr="00A86ED5">
        <w:rPr>
          <w:b/>
          <w:bCs/>
          <w:sz w:val="24"/>
          <w:szCs w:val="24"/>
          <w:lang w:val="en-US"/>
        </w:rPr>
        <w:t>Bloom’s level:</w:t>
      </w:r>
      <w:r w:rsidRPr="00A86ED5">
        <w:rPr>
          <w:sz w:val="24"/>
          <w:szCs w:val="24"/>
          <w:lang w:val="en-US"/>
        </w:rPr>
        <w:t xml:space="preserve"> Analyze</w:t>
      </w:r>
    </w:p>
    <w:p w14:paraId="4F3406DC" w14:textId="77777777" w:rsidR="00F07AE0" w:rsidRPr="00A86ED5" w:rsidRDefault="00F07AE0" w:rsidP="00F07AE0">
      <w:pPr>
        <w:ind w:firstLine="709"/>
        <w:rPr>
          <w:sz w:val="24"/>
          <w:szCs w:val="24"/>
          <w:lang w:val="en-US"/>
        </w:rPr>
      </w:pPr>
      <w:r w:rsidRPr="00A86ED5">
        <w:rPr>
          <w:b/>
          <w:bCs/>
          <w:sz w:val="24"/>
          <w:szCs w:val="24"/>
          <w:lang w:val="en-US"/>
        </w:rPr>
        <w:t>8. Diagnostic approach and clinicopathologic application — 76 to 86 minutes</w:t>
      </w:r>
      <w:r w:rsidRPr="00A86ED5">
        <w:rPr>
          <w:sz w:val="24"/>
          <w:szCs w:val="24"/>
          <w:lang w:val="en-US"/>
        </w:rPr>
        <w:br/>
      </w:r>
      <w:r w:rsidRPr="00A86ED5">
        <w:rPr>
          <w:b/>
          <w:bCs/>
          <w:sz w:val="24"/>
          <w:szCs w:val="24"/>
          <w:lang w:val="en-US"/>
        </w:rPr>
        <w:t>Teacher activity:</w:t>
      </w:r>
      <w:r w:rsidRPr="00A86ED5">
        <w:rPr>
          <w:sz w:val="24"/>
          <w:szCs w:val="24"/>
          <w:lang w:val="en-US"/>
        </w:rPr>
        <w:t xml:space="preserve"> Gives short oral scenarios such as nephrotic syndrome in systemic amyloidosis, restrictive cardiomyopathy due to cardiac amyloid, chronic inflammatory disease leading to AA amyloidosis, or Alzheimer disease associated with beta-amyloid deposition.</w:t>
      </w:r>
      <w:r w:rsidRPr="00A86ED5">
        <w:rPr>
          <w:sz w:val="24"/>
          <w:szCs w:val="24"/>
          <w:lang w:val="en-US"/>
        </w:rPr>
        <w:br/>
      </w:r>
      <w:r w:rsidRPr="00A86ED5">
        <w:rPr>
          <w:b/>
          <w:bCs/>
          <w:sz w:val="24"/>
          <w:szCs w:val="24"/>
          <w:lang w:val="en-US"/>
        </w:rPr>
        <w:t>Student activity:</w:t>
      </w:r>
      <w:r w:rsidRPr="00A86ED5">
        <w:rPr>
          <w:sz w:val="24"/>
          <w:szCs w:val="24"/>
          <w:lang w:val="en-US"/>
        </w:rPr>
        <w:t xml:space="preserve"> Identify the likely type of amyloid, the organ involved, and the expected morphologic findings.</w:t>
      </w:r>
      <w:r w:rsidRPr="00A86ED5">
        <w:rPr>
          <w:sz w:val="24"/>
          <w:szCs w:val="24"/>
          <w:lang w:val="en-US"/>
        </w:rPr>
        <w:br/>
      </w:r>
      <w:r w:rsidRPr="00A86ED5">
        <w:rPr>
          <w:b/>
          <w:bCs/>
          <w:sz w:val="24"/>
          <w:szCs w:val="24"/>
          <w:lang w:val="en-US"/>
        </w:rPr>
        <w:t>Bloom’s level:</w:t>
      </w:r>
      <w:r w:rsidRPr="00A86ED5">
        <w:rPr>
          <w:sz w:val="24"/>
          <w:szCs w:val="24"/>
          <w:lang w:val="en-US"/>
        </w:rPr>
        <w:t xml:space="preserve"> Apply</w:t>
      </w:r>
    </w:p>
    <w:p w14:paraId="19F80B74" w14:textId="77777777" w:rsidR="00F07AE0" w:rsidRPr="00A86ED5" w:rsidRDefault="00F07AE0" w:rsidP="00F07AE0">
      <w:pPr>
        <w:ind w:firstLine="709"/>
        <w:rPr>
          <w:sz w:val="24"/>
          <w:szCs w:val="24"/>
          <w:lang w:val="en-US"/>
        </w:rPr>
      </w:pPr>
      <w:r w:rsidRPr="00A86ED5">
        <w:rPr>
          <w:b/>
          <w:bCs/>
          <w:sz w:val="24"/>
          <w:szCs w:val="24"/>
          <w:lang w:val="en-US"/>
        </w:rPr>
        <w:t>9. Final synthesis and assessment — 86 to 90 minutes</w:t>
      </w:r>
      <w:r w:rsidRPr="00A86ED5">
        <w:rPr>
          <w:sz w:val="24"/>
          <w:szCs w:val="24"/>
          <w:lang w:val="en-US"/>
        </w:rPr>
        <w:br/>
      </w:r>
      <w:r w:rsidRPr="00A86ED5">
        <w:rPr>
          <w:b/>
          <w:bCs/>
          <w:sz w:val="24"/>
          <w:szCs w:val="24"/>
          <w:lang w:val="en-US"/>
        </w:rPr>
        <w:t>Teacher activity:</w:t>
      </w:r>
      <w:r w:rsidRPr="00A86ED5">
        <w:rPr>
          <w:sz w:val="24"/>
          <w:szCs w:val="24"/>
          <w:lang w:val="en-US"/>
        </w:rPr>
        <w:t xml:space="preserve"> Summarizes the topic from protein misfolding to extracellular deposition, organ dysfunction, and diagnosis; asks final integrative questions.</w:t>
      </w:r>
      <w:r w:rsidRPr="00A86ED5">
        <w:rPr>
          <w:sz w:val="24"/>
          <w:szCs w:val="24"/>
          <w:lang w:val="en-US"/>
        </w:rPr>
        <w:br/>
      </w:r>
      <w:r w:rsidRPr="00A86ED5">
        <w:rPr>
          <w:b/>
          <w:bCs/>
          <w:sz w:val="24"/>
          <w:szCs w:val="24"/>
          <w:lang w:val="en-US"/>
        </w:rPr>
        <w:t>Student activity:</w:t>
      </w:r>
      <w:r w:rsidRPr="00A86ED5">
        <w:rPr>
          <w:sz w:val="24"/>
          <w:szCs w:val="24"/>
          <w:lang w:val="en-US"/>
        </w:rPr>
        <w:t xml:space="preserve"> State the major take-home points and answer final oral questions.</w:t>
      </w:r>
      <w:r w:rsidRPr="00A86ED5">
        <w:rPr>
          <w:sz w:val="24"/>
          <w:szCs w:val="24"/>
          <w:lang w:val="en-US"/>
        </w:rPr>
        <w:br/>
      </w:r>
      <w:r w:rsidRPr="00A86ED5">
        <w:rPr>
          <w:b/>
          <w:bCs/>
          <w:sz w:val="24"/>
          <w:szCs w:val="24"/>
          <w:lang w:val="en-US"/>
        </w:rPr>
        <w:t>Bloom’s level:</w:t>
      </w:r>
      <w:r w:rsidRPr="00A86ED5">
        <w:rPr>
          <w:sz w:val="24"/>
          <w:szCs w:val="24"/>
          <w:lang w:val="en-US"/>
        </w:rPr>
        <w:t xml:space="preserve"> Evaluate</w:t>
      </w:r>
    </w:p>
    <w:p w14:paraId="5BDC1956" w14:textId="77777777" w:rsidR="00F07AE0" w:rsidRPr="00A86ED5" w:rsidRDefault="00F07AE0" w:rsidP="00F07AE0">
      <w:pPr>
        <w:ind w:firstLine="709"/>
        <w:rPr>
          <w:sz w:val="24"/>
          <w:szCs w:val="24"/>
          <w:lang w:val="en-US"/>
        </w:rPr>
      </w:pPr>
      <w:r w:rsidRPr="00A86ED5">
        <w:rPr>
          <w:b/>
          <w:bCs/>
          <w:sz w:val="24"/>
          <w:szCs w:val="24"/>
          <w:lang w:val="en-US"/>
        </w:rPr>
        <w:t>Suggested distribution of responsibility in the practical class:</w:t>
      </w:r>
      <w:r w:rsidRPr="00A86ED5">
        <w:rPr>
          <w:sz w:val="24"/>
          <w:szCs w:val="24"/>
          <w:lang w:val="en-US"/>
        </w:rPr>
        <w:br/>
        <w:t>Teacher activity should be limited mainly to organizing the discussion, checking preparation, asking guiding questions, correcting mistakes, and clarifying difficult mechanisms.</w:t>
      </w:r>
      <w:r w:rsidRPr="00A86ED5">
        <w:rPr>
          <w:sz w:val="24"/>
          <w:szCs w:val="24"/>
          <w:lang w:val="en-US"/>
        </w:rPr>
        <w:br/>
        <w:t>Student activity should form the larger part of the session and should include oral explanation, classification of amyloid types, comparison of organ involvement, and clinicopathologic application.</w:t>
      </w:r>
    </w:p>
    <w:p w14:paraId="25C4DAED" w14:textId="77777777" w:rsidR="00F07AE0" w:rsidRPr="00A86ED5" w:rsidRDefault="00F07AE0" w:rsidP="00F07AE0">
      <w:pPr>
        <w:ind w:firstLine="709"/>
        <w:rPr>
          <w:sz w:val="24"/>
          <w:szCs w:val="24"/>
          <w:lang w:val="en-US"/>
        </w:rPr>
      </w:pPr>
      <w:r w:rsidRPr="00A86ED5">
        <w:rPr>
          <w:b/>
          <w:bCs/>
          <w:sz w:val="24"/>
          <w:szCs w:val="24"/>
          <w:lang w:val="en-US"/>
        </w:rPr>
        <w:t>Short version for insertion into a methodical guide:</w:t>
      </w:r>
      <w:r w:rsidRPr="00A86ED5">
        <w:rPr>
          <w:sz w:val="24"/>
          <w:szCs w:val="24"/>
          <w:lang w:val="en-US"/>
        </w:rPr>
        <w:br/>
        <w:t>Students come to class prepared. The practical session is conducted in the form of oral questioning, guided discussion, explanation of mechanisms by students, clarification of difficult points by the teacher, and application to clinicopathologic situations. The teacher acts mainly as a facilitator, evaluator, and corrector.</w:t>
      </w:r>
    </w:p>
    <w:p w14:paraId="0C0F720B" w14:textId="77777777" w:rsidR="00F07AE0" w:rsidRPr="00A86ED5" w:rsidRDefault="00F07AE0" w:rsidP="00F07AE0">
      <w:pPr>
        <w:ind w:firstLine="709"/>
        <w:rPr>
          <w:sz w:val="24"/>
          <w:szCs w:val="24"/>
          <w:lang w:val="en-US"/>
        </w:rPr>
      </w:pPr>
    </w:p>
    <w:p w14:paraId="4796CF76" w14:textId="77777777" w:rsidR="00F07AE0" w:rsidRPr="00A86ED5" w:rsidRDefault="00F07AE0" w:rsidP="00F07AE0">
      <w:pPr>
        <w:ind w:firstLine="709"/>
        <w:rPr>
          <w:sz w:val="24"/>
          <w:szCs w:val="24"/>
          <w:lang w:val="en-US"/>
        </w:rPr>
      </w:pPr>
      <w:r w:rsidRPr="00A86ED5">
        <w:rPr>
          <w:b/>
          <w:bCs/>
          <w:sz w:val="24"/>
          <w:szCs w:val="24"/>
          <w:lang w:val="en-US"/>
        </w:rPr>
        <w:t>GLOSSARY:</w:t>
      </w:r>
    </w:p>
    <w:p w14:paraId="7FA1B5EF" w14:textId="77777777" w:rsidR="00F07AE0" w:rsidRPr="00A86ED5" w:rsidRDefault="00F07AE0" w:rsidP="00F07AE0">
      <w:pPr>
        <w:ind w:firstLine="709"/>
        <w:rPr>
          <w:sz w:val="24"/>
          <w:szCs w:val="24"/>
          <w:lang w:val="en-US"/>
        </w:rPr>
      </w:pPr>
      <w:r w:rsidRPr="00A86ED5">
        <w:rPr>
          <w:b/>
          <w:bCs/>
          <w:sz w:val="24"/>
          <w:szCs w:val="24"/>
          <w:lang w:val="en-US"/>
        </w:rPr>
        <w:t>Amyloidosis</w:t>
      </w:r>
      <w:r w:rsidRPr="00A86ED5">
        <w:rPr>
          <w:sz w:val="24"/>
          <w:szCs w:val="24"/>
          <w:lang w:val="en-US"/>
        </w:rPr>
        <w:br/>
        <w:t>A group of disorders characterized by extracellular deposition of misfolded proteins in the form of insoluble fibrils called amyloid.</w:t>
      </w:r>
    </w:p>
    <w:p w14:paraId="79CD8A61" w14:textId="77777777" w:rsidR="00F07AE0" w:rsidRPr="00A86ED5" w:rsidRDefault="00F07AE0" w:rsidP="00F07AE0">
      <w:pPr>
        <w:ind w:firstLine="709"/>
        <w:rPr>
          <w:sz w:val="24"/>
          <w:szCs w:val="24"/>
          <w:lang w:val="en-US"/>
        </w:rPr>
      </w:pPr>
      <w:r w:rsidRPr="00A86ED5">
        <w:rPr>
          <w:b/>
          <w:bCs/>
          <w:sz w:val="24"/>
          <w:szCs w:val="24"/>
          <w:lang w:val="en-US"/>
        </w:rPr>
        <w:t>Amyloid</w:t>
      </w:r>
      <w:r w:rsidRPr="00A86ED5">
        <w:rPr>
          <w:sz w:val="24"/>
          <w:szCs w:val="24"/>
          <w:lang w:val="en-US"/>
        </w:rPr>
        <w:br/>
        <w:t>An abnormal extracellular fibrillar protein deposit with a beta-pleated sheet configuration.</w:t>
      </w:r>
    </w:p>
    <w:p w14:paraId="5D42B57B" w14:textId="77777777" w:rsidR="00F07AE0" w:rsidRPr="00A86ED5" w:rsidRDefault="00F07AE0" w:rsidP="00F07AE0">
      <w:pPr>
        <w:ind w:firstLine="709"/>
        <w:rPr>
          <w:sz w:val="24"/>
          <w:szCs w:val="24"/>
          <w:lang w:val="en-US"/>
        </w:rPr>
      </w:pPr>
      <w:r w:rsidRPr="00A86ED5">
        <w:rPr>
          <w:b/>
          <w:bCs/>
          <w:sz w:val="24"/>
          <w:szCs w:val="24"/>
          <w:lang w:val="en-US"/>
        </w:rPr>
        <w:t>Amyloid fibril</w:t>
      </w:r>
      <w:r w:rsidRPr="00A86ED5">
        <w:rPr>
          <w:sz w:val="24"/>
          <w:szCs w:val="24"/>
          <w:lang w:val="en-US"/>
        </w:rPr>
        <w:br/>
        <w:t>A nonbranching fibrillar structure formed by misfolded proteins that aggregate in tissues.</w:t>
      </w:r>
    </w:p>
    <w:p w14:paraId="63390E77" w14:textId="77777777" w:rsidR="00F07AE0" w:rsidRPr="00A86ED5" w:rsidRDefault="00F07AE0" w:rsidP="00F07AE0">
      <w:pPr>
        <w:ind w:firstLine="709"/>
        <w:rPr>
          <w:sz w:val="24"/>
          <w:szCs w:val="24"/>
          <w:lang w:val="en-US"/>
        </w:rPr>
      </w:pPr>
      <w:r w:rsidRPr="00A86ED5">
        <w:rPr>
          <w:b/>
          <w:bCs/>
          <w:sz w:val="24"/>
          <w:szCs w:val="24"/>
          <w:lang w:val="en-US"/>
        </w:rPr>
        <w:t>Beta-pleated sheet</w:t>
      </w:r>
      <w:r w:rsidRPr="00A86ED5">
        <w:rPr>
          <w:sz w:val="24"/>
          <w:szCs w:val="24"/>
          <w:lang w:val="en-US"/>
        </w:rPr>
        <w:br/>
        <w:t>The characteristic structural configuration of amyloid fibrils responsible for their staining and physical properties.</w:t>
      </w:r>
    </w:p>
    <w:p w14:paraId="1EECE2D2" w14:textId="77777777" w:rsidR="00F07AE0" w:rsidRPr="00A86ED5" w:rsidRDefault="00F07AE0" w:rsidP="00F07AE0">
      <w:pPr>
        <w:ind w:firstLine="709"/>
        <w:rPr>
          <w:sz w:val="24"/>
          <w:szCs w:val="24"/>
          <w:lang w:val="en-US"/>
        </w:rPr>
      </w:pPr>
      <w:r w:rsidRPr="00A86ED5">
        <w:rPr>
          <w:b/>
          <w:bCs/>
          <w:sz w:val="24"/>
          <w:szCs w:val="24"/>
          <w:lang w:val="en-US"/>
        </w:rPr>
        <w:t>Protein misfolding</w:t>
      </w:r>
      <w:r w:rsidRPr="00A86ED5">
        <w:rPr>
          <w:sz w:val="24"/>
          <w:szCs w:val="24"/>
          <w:lang w:val="en-US"/>
        </w:rPr>
        <w:br/>
        <w:t>Abnormal folding of proteins leading to unstable structures that may aggregate and form amyloid.</w:t>
      </w:r>
    </w:p>
    <w:p w14:paraId="00C641DF" w14:textId="77777777" w:rsidR="00F07AE0" w:rsidRPr="00A86ED5" w:rsidRDefault="00F07AE0" w:rsidP="00F07AE0">
      <w:pPr>
        <w:ind w:firstLine="709"/>
        <w:rPr>
          <w:sz w:val="24"/>
          <w:szCs w:val="24"/>
          <w:lang w:val="en-US"/>
        </w:rPr>
      </w:pPr>
      <w:r w:rsidRPr="00A86ED5">
        <w:rPr>
          <w:b/>
          <w:bCs/>
          <w:sz w:val="24"/>
          <w:szCs w:val="24"/>
          <w:lang w:val="en-US"/>
        </w:rPr>
        <w:t>Precursor protein</w:t>
      </w:r>
      <w:r w:rsidRPr="00A86ED5">
        <w:rPr>
          <w:sz w:val="24"/>
          <w:szCs w:val="24"/>
          <w:lang w:val="en-US"/>
        </w:rPr>
        <w:br/>
        <w:t>The normal or abnormal protein from which amyloid fibrils are derived.</w:t>
      </w:r>
    </w:p>
    <w:p w14:paraId="50D9C899" w14:textId="77777777" w:rsidR="00F07AE0" w:rsidRPr="00A86ED5" w:rsidRDefault="00F07AE0" w:rsidP="00F07AE0">
      <w:pPr>
        <w:ind w:firstLine="709"/>
        <w:rPr>
          <w:sz w:val="24"/>
          <w:szCs w:val="24"/>
          <w:lang w:val="en-US"/>
        </w:rPr>
      </w:pPr>
      <w:r w:rsidRPr="00A86ED5">
        <w:rPr>
          <w:b/>
          <w:bCs/>
          <w:sz w:val="24"/>
          <w:szCs w:val="24"/>
          <w:lang w:val="en-US"/>
        </w:rPr>
        <w:t>Extracellular deposition</w:t>
      </w:r>
      <w:r w:rsidRPr="00A86ED5">
        <w:rPr>
          <w:sz w:val="24"/>
          <w:szCs w:val="24"/>
          <w:lang w:val="en-US"/>
        </w:rPr>
        <w:br/>
        <w:t xml:space="preserve">Accumulation of amyloid outside cells, in the </w:t>
      </w:r>
      <w:proofErr w:type="spellStart"/>
      <w:r w:rsidRPr="00A86ED5">
        <w:rPr>
          <w:sz w:val="24"/>
          <w:szCs w:val="24"/>
          <w:lang w:val="en-US"/>
        </w:rPr>
        <w:t>interstitium</w:t>
      </w:r>
      <w:proofErr w:type="spellEnd"/>
      <w:r w:rsidRPr="00A86ED5">
        <w:rPr>
          <w:sz w:val="24"/>
          <w:szCs w:val="24"/>
          <w:lang w:val="en-US"/>
        </w:rPr>
        <w:t>, vessel walls, or basement membranes.</w:t>
      </w:r>
    </w:p>
    <w:p w14:paraId="4DF18573" w14:textId="77777777" w:rsidR="00F07AE0" w:rsidRPr="00A86ED5" w:rsidRDefault="00F07AE0" w:rsidP="00F07AE0">
      <w:pPr>
        <w:ind w:firstLine="709"/>
        <w:rPr>
          <w:sz w:val="24"/>
          <w:szCs w:val="24"/>
          <w:lang w:val="en-US"/>
        </w:rPr>
      </w:pPr>
      <w:r w:rsidRPr="00A86ED5">
        <w:rPr>
          <w:b/>
          <w:bCs/>
          <w:sz w:val="24"/>
          <w:szCs w:val="24"/>
          <w:lang w:val="en-US"/>
        </w:rPr>
        <w:t>Congo red stain</w:t>
      </w:r>
      <w:r w:rsidRPr="00A86ED5">
        <w:rPr>
          <w:sz w:val="24"/>
          <w:szCs w:val="24"/>
          <w:lang w:val="en-US"/>
        </w:rPr>
        <w:br/>
        <w:t>A special stain used to identify amyloid in tissues.</w:t>
      </w:r>
    </w:p>
    <w:p w14:paraId="45997959" w14:textId="77777777" w:rsidR="00F07AE0" w:rsidRPr="00A86ED5" w:rsidRDefault="00F07AE0" w:rsidP="00F07AE0">
      <w:pPr>
        <w:ind w:firstLine="709"/>
        <w:rPr>
          <w:sz w:val="24"/>
          <w:szCs w:val="24"/>
          <w:lang w:val="en-US"/>
        </w:rPr>
      </w:pPr>
      <w:r w:rsidRPr="00A86ED5">
        <w:rPr>
          <w:b/>
          <w:bCs/>
          <w:sz w:val="24"/>
          <w:szCs w:val="24"/>
          <w:lang w:val="en-US"/>
        </w:rPr>
        <w:t>Apple-green birefringence</w:t>
      </w:r>
      <w:r w:rsidRPr="00A86ED5">
        <w:rPr>
          <w:sz w:val="24"/>
          <w:szCs w:val="24"/>
          <w:lang w:val="en-US"/>
        </w:rPr>
        <w:br/>
        <w:t>The classic appearance of Congo red-stained amyloid under polarized light.</w:t>
      </w:r>
    </w:p>
    <w:p w14:paraId="2BD12CBE" w14:textId="77777777" w:rsidR="00F07AE0" w:rsidRPr="00A86ED5" w:rsidRDefault="00F07AE0" w:rsidP="00F07AE0">
      <w:pPr>
        <w:ind w:firstLine="709"/>
        <w:rPr>
          <w:sz w:val="24"/>
          <w:szCs w:val="24"/>
          <w:lang w:val="en-US"/>
        </w:rPr>
      </w:pPr>
      <w:r w:rsidRPr="00A86ED5">
        <w:rPr>
          <w:b/>
          <w:bCs/>
          <w:sz w:val="24"/>
          <w:szCs w:val="24"/>
          <w:lang w:val="en-US"/>
        </w:rPr>
        <w:t>Systemic amyloidosis</w:t>
      </w:r>
      <w:r w:rsidRPr="00A86ED5">
        <w:rPr>
          <w:sz w:val="24"/>
          <w:szCs w:val="24"/>
          <w:lang w:val="en-US"/>
        </w:rPr>
        <w:br/>
      </w:r>
      <w:proofErr w:type="spellStart"/>
      <w:r w:rsidRPr="00A86ED5">
        <w:rPr>
          <w:sz w:val="24"/>
          <w:szCs w:val="24"/>
          <w:lang w:val="en-US"/>
        </w:rPr>
        <w:t>Amyloidosis</w:t>
      </w:r>
      <w:proofErr w:type="spellEnd"/>
      <w:r w:rsidRPr="00A86ED5">
        <w:rPr>
          <w:sz w:val="24"/>
          <w:szCs w:val="24"/>
          <w:lang w:val="en-US"/>
        </w:rPr>
        <w:t xml:space="preserve"> in which amyloid deposits are distributed in multiple organs and tissues.</w:t>
      </w:r>
    </w:p>
    <w:p w14:paraId="12AE2D99" w14:textId="77777777" w:rsidR="00F07AE0" w:rsidRPr="00A86ED5" w:rsidRDefault="00F07AE0" w:rsidP="00F07AE0">
      <w:pPr>
        <w:ind w:firstLine="709"/>
        <w:rPr>
          <w:sz w:val="24"/>
          <w:szCs w:val="24"/>
          <w:lang w:val="en-US"/>
        </w:rPr>
      </w:pPr>
      <w:r w:rsidRPr="00A86ED5">
        <w:rPr>
          <w:b/>
          <w:bCs/>
          <w:sz w:val="24"/>
          <w:szCs w:val="24"/>
          <w:lang w:val="en-US"/>
        </w:rPr>
        <w:t>Localized amyloidosis</w:t>
      </w:r>
      <w:r w:rsidRPr="00A86ED5">
        <w:rPr>
          <w:sz w:val="24"/>
          <w:szCs w:val="24"/>
          <w:lang w:val="en-US"/>
        </w:rPr>
        <w:br/>
        <w:t>Amyloid deposition limited mainly to one organ or one anatomic site.</w:t>
      </w:r>
    </w:p>
    <w:p w14:paraId="3F17FF61" w14:textId="77777777" w:rsidR="00F07AE0" w:rsidRPr="00A86ED5" w:rsidRDefault="00F07AE0" w:rsidP="00F07AE0">
      <w:pPr>
        <w:ind w:firstLine="709"/>
        <w:rPr>
          <w:sz w:val="24"/>
          <w:szCs w:val="24"/>
          <w:lang w:val="en-US"/>
        </w:rPr>
      </w:pPr>
      <w:r w:rsidRPr="00A86ED5">
        <w:rPr>
          <w:b/>
          <w:bCs/>
          <w:sz w:val="24"/>
          <w:szCs w:val="24"/>
          <w:lang w:val="en-US"/>
        </w:rPr>
        <w:t>AL amyloid</w:t>
      </w:r>
      <w:r w:rsidRPr="00A86ED5">
        <w:rPr>
          <w:sz w:val="24"/>
          <w:szCs w:val="24"/>
          <w:lang w:val="en-US"/>
        </w:rPr>
        <w:br/>
      </w:r>
      <w:proofErr w:type="spellStart"/>
      <w:r w:rsidRPr="00A86ED5">
        <w:rPr>
          <w:sz w:val="24"/>
          <w:szCs w:val="24"/>
          <w:lang w:val="en-US"/>
        </w:rPr>
        <w:t>Amyloid</w:t>
      </w:r>
      <w:proofErr w:type="spellEnd"/>
      <w:r w:rsidRPr="00A86ED5">
        <w:rPr>
          <w:sz w:val="24"/>
          <w:szCs w:val="24"/>
          <w:lang w:val="en-US"/>
        </w:rPr>
        <w:t xml:space="preserve"> derived from immunoglobulin light chains, usually associated with plasma cell disorders.</w:t>
      </w:r>
    </w:p>
    <w:p w14:paraId="16ACF9F1" w14:textId="77777777" w:rsidR="00F07AE0" w:rsidRPr="00A86ED5" w:rsidRDefault="00F07AE0" w:rsidP="00F07AE0">
      <w:pPr>
        <w:ind w:firstLine="709"/>
        <w:rPr>
          <w:sz w:val="24"/>
          <w:szCs w:val="24"/>
          <w:lang w:val="en-US"/>
        </w:rPr>
      </w:pPr>
      <w:r w:rsidRPr="00A86ED5">
        <w:rPr>
          <w:b/>
          <w:bCs/>
          <w:sz w:val="24"/>
          <w:szCs w:val="24"/>
          <w:lang w:val="en-US"/>
        </w:rPr>
        <w:t>AL amyloidosis</w:t>
      </w:r>
      <w:r w:rsidRPr="00A86ED5">
        <w:rPr>
          <w:sz w:val="24"/>
          <w:szCs w:val="24"/>
          <w:lang w:val="en-US"/>
        </w:rPr>
        <w:br/>
        <w:t>A form of amyloidosis caused by deposition of immunoglobulin light chain-derived fibrils.</w:t>
      </w:r>
    </w:p>
    <w:p w14:paraId="04FD53E4" w14:textId="77777777" w:rsidR="00F07AE0" w:rsidRPr="00A86ED5" w:rsidRDefault="00F07AE0" w:rsidP="00F07AE0">
      <w:pPr>
        <w:ind w:firstLine="709"/>
        <w:rPr>
          <w:sz w:val="24"/>
          <w:szCs w:val="24"/>
          <w:lang w:val="en-US"/>
        </w:rPr>
      </w:pPr>
      <w:r w:rsidRPr="00A86ED5">
        <w:rPr>
          <w:b/>
          <w:bCs/>
          <w:sz w:val="24"/>
          <w:szCs w:val="24"/>
          <w:lang w:val="en-US"/>
        </w:rPr>
        <w:t>AA amyloid</w:t>
      </w:r>
      <w:r w:rsidRPr="00A86ED5">
        <w:rPr>
          <w:sz w:val="24"/>
          <w:szCs w:val="24"/>
          <w:lang w:val="en-US"/>
        </w:rPr>
        <w:br/>
      </w:r>
      <w:proofErr w:type="spellStart"/>
      <w:r w:rsidRPr="00A86ED5">
        <w:rPr>
          <w:sz w:val="24"/>
          <w:szCs w:val="24"/>
          <w:lang w:val="en-US"/>
        </w:rPr>
        <w:t>Amyloid</w:t>
      </w:r>
      <w:proofErr w:type="spellEnd"/>
      <w:r w:rsidRPr="00A86ED5">
        <w:rPr>
          <w:sz w:val="24"/>
          <w:szCs w:val="24"/>
          <w:lang w:val="en-US"/>
        </w:rPr>
        <w:t xml:space="preserve"> derived from serum amyloid-associated protein.</w:t>
      </w:r>
    </w:p>
    <w:p w14:paraId="0588144B" w14:textId="77777777" w:rsidR="00F07AE0" w:rsidRPr="00A86ED5" w:rsidRDefault="00F07AE0" w:rsidP="00F07AE0">
      <w:pPr>
        <w:ind w:firstLine="709"/>
        <w:rPr>
          <w:sz w:val="24"/>
          <w:szCs w:val="24"/>
          <w:lang w:val="en-US"/>
        </w:rPr>
      </w:pPr>
      <w:r w:rsidRPr="00A86ED5">
        <w:rPr>
          <w:b/>
          <w:bCs/>
          <w:sz w:val="24"/>
          <w:szCs w:val="24"/>
          <w:lang w:val="en-US"/>
        </w:rPr>
        <w:t>AA amyloidosis</w:t>
      </w:r>
      <w:r w:rsidRPr="00A86ED5">
        <w:rPr>
          <w:sz w:val="24"/>
          <w:szCs w:val="24"/>
          <w:lang w:val="en-US"/>
        </w:rPr>
        <w:br/>
        <w:t>A form of amyloidosis associated with chronic inflammatory conditions and prolonged elevation of serum amyloid-associated protein.</w:t>
      </w:r>
    </w:p>
    <w:p w14:paraId="507F3924" w14:textId="77777777" w:rsidR="00F07AE0" w:rsidRPr="00A86ED5" w:rsidRDefault="00F07AE0" w:rsidP="00F07AE0">
      <w:pPr>
        <w:ind w:firstLine="709"/>
        <w:rPr>
          <w:sz w:val="24"/>
          <w:szCs w:val="24"/>
          <w:lang w:val="en-US"/>
        </w:rPr>
      </w:pPr>
      <w:r w:rsidRPr="00A86ED5">
        <w:rPr>
          <w:b/>
          <w:bCs/>
          <w:sz w:val="24"/>
          <w:szCs w:val="24"/>
          <w:lang w:val="en-US"/>
        </w:rPr>
        <w:t>Serum amyloid-associated protein</w:t>
      </w:r>
      <w:r w:rsidRPr="00A86ED5">
        <w:rPr>
          <w:sz w:val="24"/>
          <w:szCs w:val="24"/>
          <w:lang w:val="en-US"/>
        </w:rPr>
        <w:br/>
        <w:t>An acute-phase protein produced by the liver during chronic inflammation and the precursor of AA amyloid.</w:t>
      </w:r>
    </w:p>
    <w:p w14:paraId="3BC00740" w14:textId="77777777" w:rsidR="00F07AE0" w:rsidRPr="00A86ED5" w:rsidRDefault="00F07AE0" w:rsidP="00F07AE0">
      <w:pPr>
        <w:ind w:firstLine="709"/>
        <w:rPr>
          <w:sz w:val="24"/>
          <w:szCs w:val="24"/>
          <w:lang w:val="en-US"/>
        </w:rPr>
      </w:pPr>
      <w:r w:rsidRPr="00A86ED5">
        <w:rPr>
          <w:b/>
          <w:bCs/>
          <w:sz w:val="24"/>
          <w:szCs w:val="24"/>
          <w:lang w:val="en-US"/>
        </w:rPr>
        <w:t>Transthyretin</w:t>
      </w:r>
      <w:r w:rsidRPr="00A86ED5">
        <w:rPr>
          <w:sz w:val="24"/>
          <w:szCs w:val="24"/>
          <w:lang w:val="en-US"/>
        </w:rPr>
        <w:br/>
        <w:t>A transport protein that can form amyloid in hereditary and age-related amyloidosis.</w:t>
      </w:r>
    </w:p>
    <w:p w14:paraId="50E2EEAD" w14:textId="77777777" w:rsidR="00F07AE0" w:rsidRPr="00A86ED5" w:rsidRDefault="00F07AE0" w:rsidP="00F07AE0">
      <w:pPr>
        <w:ind w:firstLine="709"/>
        <w:rPr>
          <w:sz w:val="24"/>
          <w:szCs w:val="24"/>
          <w:lang w:val="en-US"/>
        </w:rPr>
      </w:pPr>
      <w:r w:rsidRPr="00A86ED5">
        <w:rPr>
          <w:b/>
          <w:bCs/>
          <w:sz w:val="24"/>
          <w:szCs w:val="24"/>
          <w:lang w:val="en-US"/>
        </w:rPr>
        <w:t>ATTR amyloid</w:t>
      </w:r>
      <w:r w:rsidRPr="00A86ED5">
        <w:rPr>
          <w:sz w:val="24"/>
          <w:szCs w:val="24"/>
          <w:lang w:val="en-US"/>
        </w:rPr>
        <w:br/>
      </w:r>
      <w:proofErr w:type="spellStart"/>
      <w:r w:rsidRPr="00A86ED5">
        <w:rPr>
          <w:sz w:val="24"/>
          <w:szCs w:val="24"/>
          <w:lang w:val="en-US"/>
        </w:rPr>
        <w:t>Amyloid</w:t>
      </w:r>
      <w:proofErr w:type="spellEnd"/>
      <w:r w:rsidRPr="00A86ED5">
        <w:rPr>
          <w:sz w:val="24"/>
          <w:szCs w:val="24"/>
          <w:lang w:val="en-US"/>
        </w:rPr>
        <w:t xml:space="preserve"> derived from transthyretin.</w:t>
      </w:r>
    </w:p>
    <w:p w14:paraId="2CEB472E" w14:textId="77777777" w:rsidR="00F07AE0" w:rsidRPr="00A86ED5" w:rsidRDefault="00F07AE0" w:rsidP="00F07AE0">
      <w:pPr>
        <w:ind w:firstLine="709"/>
        <w:rPr>
          <w:sz w:val="24"/>
          <w:szCs w:val="24"/>
          <w:lang w:val="en-US"/>
        </w:rPr>
      </w:pPr>
      <w:r w:rsidRPr="00A86ED5">
        <w:rPr>
          <w:b/>
          <w:bCs/>
          <w:sz w:val="24"/>
          <w:szCs w:val="24"/>
          <w:lang w:val="en-US"/>
        </w:rPr>
        <w:t>Hereditary transthyretin amyloidosis</w:t>
      </w:r>
      <w:r w:rsidRPr="00A86ED5">
        <w:rPr>
          <w:sz w:val="24"/>
          <w:szCs w:val="24"/>
          <w:lang w:val="en-US"/>
        </w:rPr>
        <w:br/>
        <w:t>An inherited form of amyloidosis caused by mutant transthyretin, often affecting nerves and heart.</w:t>
      </w:r>
    </w:p>
    <w:p w14:paraId="59166B81" w14:textId="77777777" w:rsidR="00F07AE0" w:rsidRPr="00A86ED5" w:rsidRDefault="00F07AE0" w:rsidP="00F07AE0">
      <w:pPr>
        <w:ind w:firstLine="709"/>
        <w:rPr>
          <w:sz w:val="24"/>
          <w:szCs w:val="24"/>
          <w:lang w:val="en-US"/>
        </w:rPr>
      </w:pPr>
      <w:r w:rsidRPr="00A86ED5">
        <w:rPr>
          <w:b/>
          <w:bCs/>
          <w:sz w:val="24"/>
          <w:szCs w:val="24"/>
          <w:lang w:val="en-US"/>
        </w:rPr>
        <w:t>Senile systemic amyloidosis</w:t>
      </w:r>
      <w:r w:rsidRPr="00A86ED5">
        <w:rPr>
          <w:sz w:val="24"/>
          <w:szCs w:val="24"/>
          <w:lang w:val="en-US"/>
        </w:rPr>
        <w:br/>
        <w:t>A form of systemic amyloidosis caused by deposition of normal wild-type transthyretin, especially in the heart of elderly individuals.</w:t>
      </w:r>
    </w:p>
    <w:p w14:paraId="4C270BC1" w14:textId="77777777" w:rsidR="00F07AE0" w:rsidRPr="00A86ED5" w:rsidRDefault="00F07AE0" w:rsidP="00F07AE0">
      <w:pPr>
        <w:ind w:firstLine="709"/>
        <w:rPr>
          <w:sz w:val="24"/>
          <w:szCs w:val="24"/>
          <w:lang w:val="en-US"/>
        </w:rPr>
      </w:pPr>
      <w:r w:rsidRPr="00A86ED5">
        <w:rPr>
          <w:b/>
          <w:bCs/>
          <w:sz w:val="24"/>
          <w:szCs w:val="24"/>
          <w:lang w:val="en-US"/>
        </w:rPr>
        <w:t>Beta-amyloid</w:t>
      </w:r>
      <w:r w:rsidRPr="00A86ED5">
        <w:rPr>
          <w:sz w:val="24"/>
          <w:szCs w:val="24"/>
          <w:lang w:val="en-US"/>
        </w:rPr>
        <w:br/>
        <w:t>An amyloid peptide derived from amyloid precursor protein and deposited in the brain in Alzheimer disease.</w:t>
      </w:r>
    </w:p>
    <w:p w14:paraId="10FAC76E" w14:textId="77777777" w:rsidR="00F07AE0" w:rsidRPr="00A86ED5" w:rsidRDefault="00F07AE0" w:rsidP="00F07AE0">
      <w:pPr>
        <w:ind w:firstLine="709"/>
        <w:rPr>
          <w:sz w:val="24"/>
          <w:szCs w:val="24"/>
          <w:lang w:val="en-US"/>
        </w:rPr>
      </w:pPr>
      <w:r w:rsidRPr="00A86ED5">
        <w:rPr>
          <w:b/>
          <w:bCs/>
          <w:sz w:val="24"/>
          <w:szCs w:val="24"/>
          <w:lang w:val="en-US"/>
        </w:rPr>
        <w:t>Amyloid precursor protein</w:t>
      </w:r>
      <w:r w:rsidRPr="00A86ED5">
        <w:rPr>
          <w:sz w:val="24"/>
          <w:szCs w:val="24"/>
          <w:lang w:val="en-US"/>
        </w:rPr>
        <w:br/>
        <w:t>The precursor molecule from which beta-amyloid is generated.</w:t>
      </w:r>
    </w:p>
    <w:p w14:paraId="7FC1720B" w14:textId="77777777" w:rsidR="00F07AE0" w:rsidRPr="00A86ED5" w:rsidRDefault="00F07AE0" w:rsidP="00F07AE0">
      <w:pPr>
        <w:ind w:firstLine="709"/>
        <w:rPr>
          <w:sz w:val="24"/>
          <w:szCs w:val="24"/>
          <w:lang w:val="en-US"/>
        </w:rPr>
      </w:pPr>
      <w:r w:rsidRPr="00A86ED5">
        <w:rPr>
          <w:b/>
          <w:bCs/>
          <w:sz w:val="24"/>
          <w:szCs w:val="24"/>
          <w:lang w:val="en-US"/>
        </w:rPr>
        <w:t>Dialysis-associated amyloidosis</w:t>
      </w:r>
      <w:r w:rsidRPr="00A86ED5">
        <w:rPr>
          <w:sz w:val="24"/>
          <w:szCs w:val="24"/>
          <w:lang w:val="en-US"/>
        </w:rPr>
        <w:br/>
      </w:r>
      <w:proofErr w:type="spellStart"/>
      <w:r w:rsidRPr="00A86ED5">
        <w:rPr>
          <w:sz w:val="24"/>
          <w:szCs w:val="24"/>
          <w:lang w:val="en-US"/>
        </w:rPr>
        <w:t>Amyloidosis</w:t>
      </w:r>
      <w:proofErr w:type="spellEnd"/>
      <w:r w:rsidRPr="00A86ED5">
        <w:rPr>
          <w:sz w:val="24"/>
          <w:szCs w:val="24"/>
          <w:lang w:val="en-US"/>
        </w:rPr>
        <w:t xml:space="preserve"> caused by deposition of beta-2 </w:t>
      </w:r>
      <w:proofErr w:type="spellStart"/>
      <w:r w:rsidRPr="00A86ED5">
        <w:rPr>
          <w:sz w:val="24"/>
          <w:szCs w:val="24"/>
          <w:lang w:val="en-US"/>
        </w:rPr>
        <w:t>microglobulin</w:t>
      </w:r>
      <w:proofErr w:type="spellEnd"/>
      <w:r w:rsidRPr="00A86ED5">
        <w:rPr>
          <w:sz w:val="24"/>
          <w:szCs w:val="24"/>
          <w:lang w:val="en-US"/>
        </w:rPr>
        <w:t xml:space="preserve"> in patients on long-term hemodialysis.</w:t>
      </w:r>
    </w:p>
    <w:p w14:paraId="3B40FAD8" w14:textId="77777777" w:rsidR="00F07AE0" w:rsidRPr="00A86ED5" w:rsidRDefault="00F07AE0" w:rsidP="00F07AE0">
      <w:pPr>
        <w:ind w:firstLine="709"/>
        <w:rPr>
          <w:sz w:val="24"/>
          <w:szCs w:val="24"/>
          <w:lang w:val="en-US"/>
        </w:rPr>
      </w:pPr>
      <w:r w:rsidRPr="00A86ED5">
        <w:rPr>
          <w:b/>
          <w:bCs/>
          <w:sz w:val="24"/>
          <w:szCs w:val="24"/>
          <w:lang w:val="en-US"/>
        </w:rPr>
        <w:lastRenderedPageBreak/>
        <w:t xml:space="preserve">Beta-2 </w:t>
      </w:r>
      <w:proofErr w:type="spellStart"/>
      <w:r w:rsidRPr="00A86ED5">
        <w:rPr>
          <w:b/>
          <w:bCs/>
          <w:sz w:val="24"/>
          <w:szCs w:val="24"/>
          <w:lang w:val="en-US"/>
        </w:rPr>
        <w:t>microglobulin</w:t>
      </w:r>
      <w:proofErr w:type="spellEnd"/>
      <w:r w:rsidRPr="00A86ED5">
        <w:rPr>
          <w:sz w:val="24"/>
          <w:szCs w:val="24"/>
          <w:lang w:val="en-US"/>
        </w:rPr>
        <w:br/>
        <w:t>The precursor protein of dialysis-associated amyloid.</w:t>
      </w:r>
    </w:p>
    <w:p w14:paraId="46E40B35" w14:textId="77777777" w:rsidR="00F07AE0" w:rsidRPr="00A86ED5" w:rsidRDefault="00F07AE0" w:rsidP="00F07AE0">
      <w:pPr>
        <w:ind w:firstLine="709"/>
        <w:rPr>
          <w:sz w:val="24"/>
          <w:szCs w:val="24"/>
          <w:lang w:val="en-US"/>
        </w:rPr>
      </w:pPr>
      <w:r w:rsidRPr="00A86ED5">
        <w:rPr>
          <w:b/>
          <w:bCs/>
          <w:sz w:val="24"/>
          <w:szCs w:val="24"/>
          <w:lang w:val="en-US"/>
        </w:rPr>
        <w:t>Amyloid-associated protein P component</w:t>
      </w:r>
      <w:r w:rsidRPr="00A86ED5">
        <w:rPr>
          <w:sz w:val="24"/>
          <w:szCs w:val="24"/>
          <w:lang w:val="en-US"/>
        </w:rPr>
        <w:br/>
        <w:t>A plasma protein present in amyloid deposits that contributes to fibril stability.</w:t>
      </w:r>
    </w:p>
    <w:p w14:paraId="358EC8D2" w14:textId="77777777" w:rsidR="00F07AE0" w:rsidRPr="00A86ED5" w:rsidRDefault="00F07AE0" w:rsidP="00F07AE0">
      <w:pPr>
        <w:ind w:firstLine="709"/>
        <w:rPr>
          <w:sz w:val="24"/>
          <w:szCs w:val="24"/>
          <w:lang w:val="en-US"/>
        </w:rPr>
      </w:pPr>
      <w:r w:rsidRPr="00A86ED5">
        <w:rPr>
          <w:b/>
          <w:bCs/>
          <w:sz w:val="24"/>
          <w:szCs w:val="24"/>
          <w:lang w:val="en-US"/>
        </w:rPr>
        <w:t>Cardiac amyloidosis</w:t>
      </w:r>
      <w:r w:rsidRPr="00A86ED5">
        <w:rPr>
          <w:sz w:val="24"/>
          <w:szCs w:val="24"/>
          <w:lang w:val="en-US"/>
        </w:rPr>
        <w:br/>
        <w:t>Amyloid deposition in the heart, often causing myocardial stiffness and restrictive cardiomyopathy.</w:t>
      </w:r>
    </w:p>
    <w:p w14:paraId="41BAEE97" w14:textId="77777777" w:rsidR="00F07AE0" w:rsidRPr="00A86ED5" w:rsidRDefault="00F07AE0" w:rsidP="00F07AE0">
      <w:pPr>
        <w:ind w:firstLine="709"/>
        <w:rPr>
          <w:sz w:val="24"/>
          <w:szCs w:val="24"/>
          <w:lang w:val="en-US"/>
        </w:rPr>
      </w:pPr>
      <w:r w:rsidRPr="00A86ED5">
        <w:rPr>
          <w:b/>
          <w:bCs/>
          <w:sz w:val="24"/>
          <w:szCs w:val="24"/>
          <w:lang w:val="en-US"/>
        </w:rPr>
        <w:t>Restrictive cardiomyopathy</w:t>
      </w:r>
      <w:r w:rsidRPr="00A86ED5">
        <w:rPr>
          <w:sz w:val="24"/>
          <w:szCs w:val="24"/>
          <w:lang w:val="en-US"/>
        </w:rPr>
        <w:br/>
        <w:t>A cardiac functional abnormality caused by stiff ventricular walls, often seen in cardiac amyloidosis.</w:t>
      </w:r>
    </w:p>
    <w:p w14:paraId="3B5FE994" w14:textId="77777777" w:rsidR="00F07AE0" w:rsidRPr="00A86ED5" w:rsidRDefault="00F07AE0" w:rsidP="00F07AE0">
      <w:pPr>
        <w:ind w:firstLine="709"/>
        <w:rPr>
          <w:sz w:val="24"/>
          <w:szCs w:val="24"/>
          <w:lang w:val="en-US"/>
        </w:rPr>
      </w:pPr>
      <w:r w:rsidRPr="00A86ED5">
        <w:rPr>
          <w:b/>
          <w:bCs/>
          <w:sz w:val="24"/>
          <w:szCs w:val="24"/>
          <w:lang w:val="en-US"/>
        </w:rPr>
        <w:t>Renal amyloidosis</w:t>
      </w:r>
      <w:r w:rsidRPr="00A86ED5">
        <w:rPr>
          <w:sz w:val="24"/>
          <w:szCs w:val="24"/>
          <w:lang w:val="en-US"/>
        </w:rPr>
        <w:br/>
        <w:t>Amyloid deposition in the kidneys, often leading to proteinuria and nephrotic syndrome.</w:t>
      </w:r>
    </w:p>
    <w:p w14:paraId="69909A9F" w14:textId="77777777" w:rsidR="00F07AE0" w:rsidRPr="00A86ED5" w:rsidRDefault="00F07AE0" w:rsidP="00F07AE0">
      <w:pPr>
        <w:ind w:firstLine="709"/>
        <w:rPr>
          <w:sz w:val="24"/>
          <w:szCs w:val="24"/>
          <w:lang w:val="en-US"/>
        </w:rPr>
      </w:pPr>
      <w:r w:rsidRPr="00A86ED5">
        <w:rPr>
          <w:b/>
          <w:bCs/>
          <w:sz w:val="24"/>
          <w:szCs w:val="24"/>
          <w:lang w:val="en-US"/>
        </w:rPr>
        <w:t>Proteinuria</w:t>
      </w:r>
      <w:r w:rsidRPr="00A86ED5">
        <w:rPr>
          <w:sz w:val="24"/>
          <w:szCs w:val="24"/>
          <w:lang w:val="en-US"/>
        </w:rPr>
        <w:br/>
        <w:t>Excess loss of protein in the urine, commonly seen in renal amyloidosis.</w:t>
      </w:r>
    </w:p>
    <w:p w14:paraId="6B88A704" w14:textId="77777777" w:rsidR="00F07AE0" w:rsidRPr="00A86ED5" w:rsidRDefault="00F07AE0" w:rsidP="00F07AE0">
      <w:pPr>
        <w:ind w:firstLine="709"/>
        <w:rPr>
          <w:sz w:val="24"/>
          <w:szCs w:val="24"/>
          <w:lang w:val="en-US"/>
        </w:rPr>
      </w:pPr>
      <w:r w:rsidRPr="00A86ED5">
        <w:rPr>
          <w:b/>
          <w:bCs/>
          <w:sz w:val="24"/>
          <w:szCs w:val="24"/>
          <w:lang w:val="en-US"/>
        </w:rPr>
        <w:t>Nephrotic syndrome</w:t>
      </w:r>
      <w:r w:rsidRPr="00A86ED5">
        <w:rPr>
          <w:sz w:val="24"/>
          <w:szCs w:val="24"/>
          <w:lang w:val="en-US"/>
        </w:rPr>
        <w:br/>
        <w:t>A common clinical manifestation of renal amyloidosis characterized by heavy proteinuria, edema, and hypoalbuminemia.</w:t>
      </w:r>
    </w:p>
    <w:p w14:paraId="747C3BD0" w14:textId="77777777" w:rsidR="00F07AE0" w:rsidRPr="00A86ED5" w:rsidRDefault="00F07AE0" w:rsidP="00F07AE0">
      <w:pPr>
        <w:ind w:firstLine="709"/>
        <w:rPr>
          <w:sz w:val="24"/>
          <w:szCs w:val="24"/>
          <w:lang w:val="en-US"/>
        </w:rPr>
      </w:pPr>
      <w:r w:rsidRPr="00A86ED5">
        <w:rPr>
          <w:b/>
          <w:bCs/>
          <w:sz w:val="24"/>
          <w:szCs w:val="24"/>
          <w:lang w:val="en-US"/>
        </w:rPr>
        <w:t>Sago spleen</w:t>
      </w:r>
      <w:r w:rsidRPr="00A86ED5">
        <w:rPr>
          <w:sz w:val="24"/>
          <w:szCs w:val="24"/>
          <w:lang w:val="en-US"/>
        </w:rPr>
        <w:br/>
        <w:t>A gross pattern of splenic amyloidosis in which amyloid is deposited mainly in the white pulp.</w:t>
      </w:r>
    </w:p>
    <w:p w14:paraId="5D0F8209" w14:textId="77777777" w:rsidR="00F07AE0" w:rsidRPr="00A86ED5" w:rsidRDefault="00F07AE0" w:rsidP="00F07AE0">
      <w:pPr>
        <w:ind w:firstLine="709"/>
        <w:rPr>
          <w:sz w:val="24"/>
          <w:szCs w:val="24"/>
          <w:lang w:val="en-US"/>
        </w:rPr>
      </w:pPr>
      <w:r w:rsidRPr="00A86ED5">
        <w:rPr>
          <w:b/>
          <w:bCs/>
          <w:sz w:val="24"/>
          <w:szCs w:val="24"/>
          <w:lang w:val="en-US"/>
        </w:rPr>
        <w:t>Lardaceous spleen</w:t>
      </w:r>
      <w:r w:rsidRPr="00A86ED5">
        <w:rPr>
          <w:sz w:val="24"/>
          <w:szCs w:val="24"/>
          <w:lang w:val="en-US"/>
        </w:rPr>
        <w:br/>
        <w:t>A gross pattern of splenic amyloidosis in which amyloid is deposited diffusely in the red pulp.</w:t>
      </w:r>
    </w:p>
    <w:p w14:paraId="36FC8DA1" w14:textId="77777777" w:rsidR="00F07AE0" w:rsidRPr="00A86ED5" w:rsidRDefault="00F07AE0" w:rsidP="00F07AE0">
      <w:pPr>
        <w:ind w:firstLine="709"/>
        <w:rPr>
          <w:sz w:val="24"/>
          <w:szCs w:val="24"/>
          <w:lang w:val="en-US"/>
        </w:rPr>
      </w:pPr>
      <w:r w:rsidRPr="00A86ED5">
        <w:rPr>
          <w:b/>
          <w:bCs/>
          <w:sz w:val="24"/>
          <w:szCs w:val="24"/>
          <w:lang w:val="en-US"/>
        </w:rPr>
        <w:t>Macroglossia</w:t>
      </w:r>
      <w:r w:rsidRPr="00A86ED5">
        <w:rPr>
          <w:sz w:val="24"/>
          <w:szCs w:val="24"/>
          <w:lang w:val="en-US"/>
        </w:rPr>
        <w:br/>
        <w:t>Enlargement of the tongue, sometimes seen in systemic AL amyloidosis.</w:t>
      </w:r>
    </w:p>
    <w:p w14:paraId="11D224B8" w14:textId="77777777" w:rsidR="00F07AE0" w:rsidRPr="00A86ED5" w:rsidRDefault="00F07AE0" w:rsidP="00F07AE0">
      <w:pPr>
        <w:ind w:firstLine="709"/>
        <w:rPr>
          <w:sz w:val="24"/>
          <w:szCs w:val="24"/>
          <w:lang w:val="en-US"/>
        </w:rPr>
      </w:pPr>
      <w:proofErr w:type="spellStart"/>
      <w:r w:rsidRPr="00A86ED5">
        <w:rPr>
          <w:b/>
          <w:bCs/>
          <w:sz w:val="24"/>
          <w:szCs w:val="24"/>
          <w:lang w:val="en-US"/>
        </w:rPr>
        <w:t>Amyloidoma</w:t>
      </w:r>
      <w:proofErr w:type="spellEnd"/>
      <w:r w:rsidRPr="00A86ED5">
        <w:rPr>
          <w:sz w:val="24"/>
          <w:szCs w:val="24"/>
          <w:lang w:val="en-US"/>
        </w:rPr>
        <w:br/>
        <w:t>A localized tumor-like mass composed of amyloid deposits.</w:t>
      </w:r>
    </w:p>
    <w:p w14:paraId="45D76868" w14:textId="77777777" w:rsidR="00F07AE0" w:rsidRPr="00A86ED5" w:rsidRDefault="00F07AE0" w:rsidP="00F07AE0">
      <w:pPr>
        <w:ind w:firstLine="709"/>
        <w:rPr>
          <w:sz w:val="24"/>
          <w:szCs w:val="24"/>
          <w:lang w:val="en-US"/>
        </w:rPr>
      </w:pPr>
      <w:r w:rsidRPr="00A86ED5">
        <w:rPr>
          <w:b/>
          <w:bCs/>
          <w:sz w:val="24"/>
          <w:szCs w:val="24"/>
          <w:lang w:val="en-US"/>
        </w:rPr>
        <w:t>Abdominal fat pad biopsy</w:t>
      </w:r>
      <w:r w:rsidRPr="00A86ED5">
        <w:rPr>
          <w:sz w:val="24"/>
          <w:szCs w:val="24"/>
          <w:lang w:val="en-US"/>
        </w:rPr>
        <w:br/>
        <w:t>A commonly used biopsy method for detecting systemic amyloidosis.</w:t>
      </w:r>
    </w:p>
    <w:p w14:paraId="73CD3525" w14:textId="77777777" w:rsidR="00F07AE0" w:rsidRPr="00A86ED5" w:rsidRDefault="00F07AE0" w:rsidP="00F07AE0">
      <w:pPr>
        <w:ind w:firstLine="709"/>
        <w:rPr>
          <w:sz w:val="24"/>
          <w:szCs w:val="24"/>
          <w:lang w:val="en-US"/>
        </w:rPr>
      </w:pPr>
      <w:r w:rsidRPr="00A86ED5">
        <w:rPr>
          <w:b/>
          <w:bCs/>
          <w:sz w:val="24"/>
          <w:szCs w:val="24"/>
          <w:lang w:val="en-US"/>
        </w:rPr>
        <w:t>Immunohistochemistry</w:t>
      </w:r>
      <w:r w:rsidRPr="00A86ED5">
        <w:rPr>
          <w:sz w:val="24"/>
          <w:szCs w:val="24"/>
          <w:lang w:val="en-US"/>
        </w:rPr>
        <w:br/>
        <w:t>A diagnostic method used to identify the biochemical type of amyloid in tissue.</w:t>
      </w:r>
    </w:p>
    <w:p w14:paraId="227CC4B4" w14:textId="77777777" w:rsidR="00F07AE0" w:rsidRPr="00A86ED5" w:rsidRDefault="00F07AE0" w:rsidP="00F07AE0">
      <w:pPr>
        <w:ind w:firstLine="709"/>
        <w:rPr>
          <w:sz w:val="24"/>
          <w:szCs w:val="24"/>
          <w:lang w:val="en-US"/>
        </w:rPr>
      </w:pPr>
      <w:r w:rsidRPr="00A86ED5">
        <w:rPr>
          <w:b/>
          <w:bCs/>
          <w:sz w:val="24"/>
          <w:szCs w:val="24"/>
          <w:lang w:val="en-US"/>
        </w:rPr>
        <w:t>Mass spectrometry amyloid typing</w:t>
      </w:r>
      <w:r w:rsidRPr="00A86ED5">
        <w:rPr>
          <w:sz w:val="24"/>
          <w:szCs w:val="24"/>
          <w:lang w:val="en-US"/>
        </w:rPr>
        <w:br/>
        <w:t>A modern method used to determine the exact protein composition of amyloid deposits.</w:t>
      </w:r>
    </w:p>
    <w:p w14:paraId="2792F566" w14:textId="77777777" w:rsidR="00F07AE0" w:rsidRPr="00A86ED5" w:rsidRDefault="00F07AE0" w:rsidP="00F07AE0">
      <w:pPr>
        <w:ind w:firstLine="709"/>
        <w:rPr>
          <w:sz w:val="24"/>
          <w:szCs w:val="24"/>
          <w:lang w:val="en-US"/>
        </w:rPr>
      </w:pPr>
      <w:r w:rsidRPr="00A86ED5">
        <w:rPr>
          <w:b/>
          <w:bCs/>
          <w:sz w:val="24"/>
          <w:szCs w:val="24"/>
          <w:lang w:val="en-US"/>
        </w:rPr>
        <w:t>LIST OF CONTROL QUESTIONS / SUBTOPICS:</w:t>
      </w:r>
      <w:r w:rsidRPr="00A86ED5">
        <w:rPr>
          <w:sz w:val="24"/>
          <w:szCs w:val="24"/>
          <w:lang w:val="en-US"/>
        </w:rPr>
        <w:br/>
        <w:t xml:space="preserve">Definition of amyloidosis and the general nature of amyloid. </w:t>
      </w:r>
    </w:p>
    <w:p w14:paraId="4BDD12E2" w14:textId="77777777" w:rsidR="00F07AE0" w:rsidRPr="00A86ED5" w:rsidRDefault="00F07AE0" w:rsidP="00F07AE0">
      <w:pPr>
        <w:numPr>
          <w:ilvl w:val="0"/>
          <w:numId w:val="439"/>
        </w:numPr>
        <w:rPr>
          <w:sz w:val="24"/>
          <w:szCs w:val="24"/>
          <w:lang w:val="en-US"/>
        </w:rPr>
      </w:pPr>
      <w:r w:rsidRPr="00A86ED5">
        <w:rPr>
          <w:sz w:val="24"/>
          <w:szCs w:val="24"/>
          <w:lang w:val="en-US"/>
        </w:rPr>
        <w:t xml:space="preserve">Protein misfolding and formation of amyloid fibrils. </w:t>
      </w:r>
    </w:p>
    <w:p w14:paraId="7B2A5738" w14:textId="77777777" w:rsidR="00F07AE0" w:rsidRPr="00A86ED5" w:rsidRDefault="00F07AE0" w:rsidP="00F07AE0">
      <w:pPr>
        <w:numPr>
          <w:ilvl w:val="0"/>
          <w:numId w:val="439"/>
        </w:numPr>
        <w:rPr>
          <w:sz w:val="24"/>
          <w:szCs w:val="24"/>
          <w:lang w:val="en-US"/>
        </w:rPr>
      </w:pPr>
      <w:r w:rsidRPr="00A86ED5">
        <w:rPr>
          <w:sz w:val="24"/>
          <w:szCs w:val="24"/>
          <w:lang w:val="en-US"/>
        </w:rPr>
        <w:t xml:space="preserve">Beta-pleated sheet structure and its significance. </w:t>
      </w:r>
    </w:p>
    <w:p w14:paraId="2260E77F" w14:textId="77777777" w:rsidR="00F07AE0" w:rsidRPr="00A86ED5" w:rsidRDefault="00F07AE0" w:rsidP="00F07AE0">
      <w:pPr>
        <w:numPr>
          <w:ilvl w:val="0"/>
          <w:numId w:val="439"/>
        </w:numPr>
        <w:rPr>
          <w:sz w:val="24"/>
          <w:szCs w:val="24"/>
          <w:lang w:val="en-US"/>
        </w:rPr>
      </w:pPr>
      <w:r w:rsidRPr="00A86ED5">
        <w:rPr>
          <w:sz w:val="24"/>
          <w:szCs w:val="24"/>
          <w:lang w:val="en-US"/>
        </w:rPr>
        <w:t xml:space="preserve">Classification of amyloidosis into systemic and localized forms. </w:t>
      </w:r>
    </w:p>
    <w:p w14:paraId="7A9DB931" w14:textId="77777777" w:rsidR="00F07AE0" w:rsidRPr="00A86ED5" w:rsidRDefault="00F07AE0" w:rsidP="00F07AE0">
      <w:pPr>
        <w:numPr>
          <w:ilvl w:val="0"/>
          <w:numId w:val="439"/>
        </w:numPr>
        <w:rPr>
          <w:sz w:val="24"/>
          <w:szCs w:val="24"/>
          <w:lang w:val="en-US"/>
        </w:rPr>
      </w:pPr>
      <w:r w:rsidRPr="00A86ED5">
        <w:rPr>
          <w:sz w:val="24"/>
          <w:szCs w:val="24"/>
          <w:lang w:val="en-US"/>
        </w:rPr>
        <w:t xml:space="preserve">AL amyloidosis and its association with plasma cell disorders. </w:t>
      </w:r>
    </w:p>
    <w:p w14:paraId="0FD686A3" w14:textId="77777777" w:rsidR="00F07AE0" w:rsidRPr="00A86ED5" w:rsidRDefault="00F07AE0" w:rsidP="00F07AE0">
      <w:pPr>
        <w:numPr>
          <w:ilvl w:val="0"/>
          <w:numId w:val="439"/>
        </w:numPr>
        <w:rPr>
          <w:sz w:val="24"/>
          <w:szCs w:val="24"/>
          <w:lang w:val="en-US"/>
        </w:rPr>
      </w:pPr>
      <w:r w:rsidRPr="00A86ED5">
        <w:rPr>
          <w:sz w:val="24"/>
          <w:szCs w:val="24"/>
          <w:lang w:val="en-US"/>
        </w:rPr>
        <w:t xml:space="preserve">AA amyloidosis and its association with chronic inflammatory diseases. </w:t>
      </w:r>
    </w:p>
    <w:p w14:paraId="33F7DC2E" w14:textId="77777777" w:rsidR="00F07AE0" w:rsidRPr="00A86ED5" w:rsidRDefault="00F07AE0" w:rsidP="00F07AE0">
      <w:pPr>
        <w:numPr>
          <w:ilvl w:val="0"/>
          <w:numId w:val="439"/>
        </w:numPr>
        <w:rPr>
          <w:sz w:val="24"/>
          <w:szCs w:val="24"/>
          <w:lang w:val="en-US"/>
        </w:rPr>
      </w:pPr>
      <w:r w:rsidRPr="00A86ED5">
        <w:rPr>
          <w:sz w:val="24"/>
          <w:szCs w:val="24"/>
          <w:lang w:val="en-US"/>
        </w:rPr>
        <w:t xml:space="preserve">Transthyretin-related amyloidosis: hereditary and senile forms. </w:t>
      </w:r>
    </w:p>
    <w:p w14:paraId="46C696B2" w14:textId="77777777" w:rsidR="00F07AE0" w:rsidRPr="00A86ED5" w:rsidRDefault="00F07AE0" w:rsidP="00F07AE0">
      <w:pPr>
        <w:numPr>
          <w:ilvl w:val="0"/>
          <w:numId w:val="439"/>
        </w:numPr>
        <w:rPr>
          <w:sz w:val="24"/>
          <w:szCs w:val="24"/>
          <w:lang w:val="en-US"/>
        </w:rPr>
      </w:pPr>
      <w:r w:rsidRPr="00A86ED5">
        <w:rPr>
          <w:sz w:val="24"/>
          <w:szCs w:val="24"/>
          <w:lang w:val="en-US"/>
        </w:rPr>
        <w:t xml:space="preserve">Beta-amyloid deposition in Alzheimer disease. </w:t>
      </w:r>
    </w:p>
    <w:p w14:paraId="4B8FF72A" w14:textId="77777777" w:rsidR="00F07AE0" w:rsidRPr="00A86ED5" w:rsidRDefault="00F07AE0" w:rsidP="00F07AE0">
      <w:pPr>
        <w:numPr>
          <w:ilvl w:val="0"/>
          <w:numId w:val="439"/>
        </w:numPr>
        <w:rPr>
          <w:sz w:val="24"/>
          <w:szCs w:val="24"/>
          <w:lang w:val="en-US"/>
        </w:rPr>
      </w:pPr>
      <w:r w:rsidRPr="00A86ED5">
        <w:rPr>
          <w:sz w:val="24"/>
          <w:szCs w:val="24"/>
          <w:lang w:val="en-US"/>
        </w:rPr>
        <w:t xml:space="preserve">Morphology and histologic diagnosis of amyloid, including Congo red staining and apple-green birefringence. </w:t>
      </w:r>
    </w:p>
    <w:p w14:paraId="6D09F18D" w14:textId="77777777" w:rsidR="00F07AE0" w:rsidRPr="00A86ED5" w:rsidRDefault="00F07AE0" w:rsidP="00F07AE0">
      <w:pPr>
        <w:numPr>
          <w:ilvl w:val="0"/>
          <w:numId w:val="439"/>
        </w:numPr>
        <w:rPr>
          <w:sz w:val="24"/>
          <w:szCs w:val="24"/>
          <w:lang w:val="en-US"/>
        </w:rPr>
      </w:pPr>
      <w:r w:rsidRPr="00A86ED5">
        <w:rPr>
          <w:sz w:val="24"/>
          <w:szCs w:val="24"/>
          <w:lang w:val="en-US"/>
        </w:rPr>
        <w:t>Major organ involvement and clinical significance of amyloidosis.</w:t>
      </w:r>
    </w:p>
    <w:p w14:paraId="3184B29F" w14:textId="77777777" w:rsidR="00F07AE0" w:rsidRPr="00A86ED5" w:rsidRDefault="00F07AE0" w:rsidP="00F07AE0">
      <w:pPr>
        <w:ind w:firstLine="709"/>
        <w:rPr>
          <w:b/>
          <w:bCs/>
          <w:sz w:val="24"/>
          <w:szCs w:val="24"/>
          <w:lang w:val="en-US"/>
        </w:rPr>
      </w:pPr>
    </w:p>
    <w:p w14:paraId="4AC5561A" w14:textId="77777777" w:rsidR="00F07AE0" w:rsidRPr="00A86ED5" w:rsidRDefault="00F07AE0" w:rsidP="00F07AE0">
      <w:pPr>
        <w:ind w:firstLine="709"/>
        <w:rPr>
          <w:b/>
          <w:bCs/>
          <w:sz w:val="24"/>
          <w:szCs w:val="24"/>
          <w:lang w:val="en-US"/>
        </w:rPr>
      </w:pPr>
    </w:p>
    <w:p w14:paraId="0F850335" w14:textId="77777777" w:rsidR="00F07AE0" w:rsidRPr="00A86ED5" w:rsidRDefault="00F07AE0" w:rsidP="00F07AE0">
      <w:pPr>
        <w:ind w:firstLine="709"/>
        <w:rPr>
          <w:b/>
          <w:bCs/>
          <w:sz w:val="24"/>
          <w:szCs w:val="24"/>
          <w:lang w:val="en-US"/>
        </w:rPr>
      </w:pPr>
      <w:r w:rsidRPr="00A86ED5">
        <w:rPr>
          <w:b/>
          <w:bCs/>
          <w:sz w:val="24"/>
          <w:szCs w:val="24"/>
          <w:lang w:val="en-US"/>
        </w:rPr>
        <w:t>AMYLOIDOSIS</w:t>
      </w:r>
    </w:p>
    <w:p w14:paraId="7CD8C0F9" w14:textId="77777777" w:rsidR="00F07AE0" w:rsidRPr="00A86ED5" w:rsidRDefault="00F07AE0" w:rsidP="00F07AE0">
      <w:pPr>
        <w:ind w:firstLine="709"/>
        <w:rPr>
          <w:sz w:val="24"/>
          <w:szCs w:val="24"/>
          <w:lang w:val="en-US"/>
        </w:rPr>
      </w:pPr>
      <w:r w:rsidRPr="00A86ED5">
        <w:rPr>
          <w:sz w:val="24"/>
          <w:szCs w:val="24"/>
          <w:lang w:val="en-US"/>
        </w:rPr>
        <w:t xml:space="preserve">Amyloidosis is a group of disorders characterized by extracellular deposition of abnormal fibrillar proteins that accumulate in tissues and interfere with normal structure and function. The deposited material is called </w:t>
      </w:r>
      <w:r w:rsidRPr="00A86ED5">
        <w:rPr>
          <w:b/>
          <w:bCs/>
          <w:sz w:val="24"/>
          <w:szCs w:val="24"/>
          <w:lang w:val="en-US"/>
        </w:rPr>
        <w:t>amyloid</w:t>
      </w:r>
      <w:r w:rsidRPr="00A86ED5">
        <w:rPr>
          <w:sz w:val="24"/>
          <w:szCs w:val="24"/>
          <w:lang w:val="en-US"/>
        </w:rPr>
        <w:t xml:space="preserve">. Although the biochemical nature of amyloid varies from one disease to another, all amyloid shares certain common structural, staining, and morphologic properties. The essential abnormality is not simply increased protein production, but </w:t>
      </w:r>
      <w:r w:rsidRPr="00A86ED5">
        <w:rPr>
          <w:b/>
          <w:bCs/>
          <w:sz w:val="24"/>
          <w:szCs w:val="24"/>
          <w:lang w:val="en-US"/>
        </w:rPr>
        <w:t>misfolding of proteins</w:t>
      </w:r>
      <w:r w:rsidRPr="00A86ED5">
        <w:rPr>
          <w:sz w:val="24"/>
          <w:szCs w:val="24"/>
          <w:lang w:val="en-US"/>
        </w:rPr>
        <w:t xml:space="preserve"> into an abnormal configuration that makes them insoluble and resistant to normal degradation.</w:t>
      </w:r>
    </w:p>
    <w:p w14:paraId="226FFD8E" w14:textId="77777777" w:rsidR="00F07AE0" w:rsidRPr="00A86ED5" w:rsidRDefault="00F07AE0" w:rsidP="00F07AE0">
      <w:pPr>
        <w:ind w:firstLine="709"/>
        <w:rPr>
          <w:sz w:val="24"/>
          <w:szCs w:val="24"/>
          <w:lang w:val="en-US"/>
        </w:rPr>
      </w:pPr>
      <w:r w:rsidRPr="00A86ED5">
        <w:rPr>
          <w:sz w:val="24"/>
          <w:szCs w:val="24"/>
          <w:lang w:val="en-US"/>
        </w:rPr>
        <w:t xml:space="preserve">Amyloid deposition may be </w:t>
      </w:r>
      <w:r w:rsidRPr="00A86ED5">
        <w:rPr>
          <w:b/>
          <w:bCs/>
          <w:sz w:val="24"/>
          <w:szCs w:val="24"/>
          <w:lang w:val="en-US"/>
        </w:rPr>
        <w:t>systemic</w:t>
      </w:r>
      <w:r w:rsidRPr="00A86ED5">
        <w:rPr>
          <w:sz w:val="24"/>
          <w:szCs w:val="24"/>
          <w:lang w:val="en-US"/>
        </w:rPr>
        <w:t xml:space="preserve">, involving multiple organs, or </w:t>
      </w:r>
      <w:r w:rsidRPr="00A86ED5">
        <w:rPr>
          <w:b/>
          <w:bCs/>
          <w:sz w:val="24"/>
          <w:szCs w:val="24"/>
          <w:lang w:val="en-US"/>
        </w:rPr>
        <w:t>localized</w:t>
      </w:r>
      <w:r w:rsidRPr="00A86ED5">
        <w:rPr>
          <w:sz w:val="24"/>
          <w:szCs w:val="24"/>
          <w:lang w:val="en-US"/>
        </w:rPr>
        <w:t xml:space="preserve">, limited mainly to one tissue or organ. The clinical significance of amyloidosis depends on the type of precursor protein, the </w:t>
      </w:r>
      <w:r w:rsidRPr="00A86ED5">
        <w:rPr>
          <w:sz w:val="24"/>
          <w:szCs w:val="24"/>
          <w:lang w:val="en-US"/>
        </w:rPr>
        <w:lastRenderedPageBreak/>
        <w:t>amount of deposited material, and the organ distribution. In many cases, the deposits progressively compress adjacent cells, distort tissue architecture, impair blood flow, and lead to organ dysfunction.</w:t>
      </w:r>
    </w:p>
    <w:p w14:paraId="3D5EF60C" w14:textId="77777777" w:rsidR="00F07AE0" w:rsidRPr="00A86ED5" w:rsidRDefault="00F07AE0" w:rsidP="00F07AE0">
      <w:pPr>
        <w:ind w:firstLine="709"/>
        <w:rPr>
          <w:sz w:val="24"/>
          <w:szCs w:val="24"/>
          <w:lang w:val="en-US"/>
        </w:rPr>
      </w:pPr>
    </w:p>
    <w:p w14:paraId="7F11EC71" w14:textId="77777777" w:rsidR="00F07AE0" w:rsidRPr="00A86ED5" w:rsidRDefault="00F07AE0" w:rsidP="00F07AE0">
      <w:pPr>
        <w:ind w:firstLine="709"/>
        <w:rPr>
          <w:b/>
          <w:bCs/>
          <w:sz w:val="24"/>
          <w:szCs w:val="24"/>
          <w:lang w:val="en-US"/>
        </w:rPr>
      </w:pPr>
      <w:r w:rsidRPr="00A86ED5">
        <w:rPr>
          <w:b/>
          <w:bCs/>
          <w:sz w:val="24"/>
          <w:szCs w:val="24"/>
          <w:lang w:val="en-US"/>
        </w:rPr>
        <w:t>GENERAL NATURE OF AMYLOID</w:t>
      </w:r>
    </w:p>
    <w:p w14:paraId="6DA8B331" w14:textId="77777777" w:rsidR="00F07AE0" w:rsidRPr="00A86ED5" w:rsidRDefault="00F07AE0" w:rsidP="00F07AE0">
      <w:pPr>
        <w:ind w:firstLine="709"/>
        <w:rPr>
          <w:sz w:val="24"/>
          <w:szCs w:val="24"/>
          <w:lang w:val="en-US"/>
        </w:rPr>
      </w:pPr>
      <w:r w:rsidRPr="00A86ED5">
        <w:rPr>
          <w:sz w:val="24"/>
          <w:szCs w:val="24"/>
          <w:lang w:val="en-US"/>
        </w:rPr>
        <w:t xml:space="preserve">Amyloid is composed mainly of fibrils formed by misfolded proteins arranged in a </w:t>
      </w:r>
      <w:r w:rsidRPr="00A86ED5">
        <w:rPr>
          <w:b/>
          <w:bCs/>
          <w:sz w:val="24"/>
          <w:szCs w:val="24"/>
          <w:lang w:val="en-US"/>
        </w:rPr>
        <w:t>beta-pleated sheet</w:t>
      </w:r>
      <w:r w:rsidRPr="00A86ED5">
        <w:rPr>
          <w:sz w:val="24"/>
          <w:szCs w:val="24"/>
          <w:lang w:val="en-US"/>
        </w:rPr>
        <w:t xml:space="preserve"> configuration. This molecular arrangement explains the characteristic physical and staining properties of amyloid. On routine light microscopy with hematoxylin and eosin stain, amyloid appears as an </w:t>
      </w:r>
      <w:r w:rsidRPr="00A86ED5">
        <w:rPr>
          <w:b/>
          <w:bCs/>
          <w:sz w:val="24"/>
          <w:szCs w:val="24"/>
          <w:lang w:val="en-US"/>
        </w:rPr>
        <w:t>amorphous, eosinophilic, hyaline, extracellular material</w:t>
      </w:r>
      <w:r w:rsidRPr="00A86ED5">
        <w:rPr>
          <w:sz w:val="24"/>
          <w:szCs w:val="24"/>
          <w:lang w:val="en-US"/>
        </w:rPr>
        <w:t>. However, routine staining alone is not sufficient for definite diagnosis, because other extracellular deposits may appear similar.</w:t>
      </w:r>
    </w:p>
    <w:p w14:paraId="7BEF60A6" w14:textId="77777777" w:rsidR="00F07AE0" w:rsidRPr="00A86ED5" w:rsidRDefault="00F07AE0" w:rsidP="00F07AE0">
      <w:pPr>
        <w:ind w:firstLine="709"/>
        <w:rPr>
          <w:sz w:val="24"/>
          <w:szCs w:val="24"/>
          <w:lang w:val="en-US"/>
        </w:rPr>
      </w:pPr>
      <w:r w:rsidRPr="00A86ED5">
        <w:rPr>
          <w:sz w:val="24"/>
          <w:szCs w:val="24"/>
          <w:lang w:val="en-US"/>
        </w:rPr>
        <w:t xml:space="preserve">The classic method for identification is </w:t>
      </w:r>
      <w:r w:rsidRPr="00A86ED5">
        <w:rPr>
          <w:b/>
          <w:bCs/>
          <w:sz w:val="24"/>
          <w:szCs w:val="24"/>
          <w:lang w:val="en-US"/>
        </w:rPr>
        <w:t>Congo red staining</w:t>
      </w:r>
      <w:r w:rsidRPr="00A86ED5">
        <w:rPr>
          <w:sz w:val="24"/>
          <w:szCs w:val="24"/>
          <w:lang w:val="en-US"/>
        </w:rPr>
        <w:t xml:space="preserve">. Amyloid stained with Congo red appears pink to orange-red in ordinary light and demonstrates </w:t>
      </w:r>
      <w:r w:rsidRPr="00A86ED5">
        <w:rPr>
          <w:b/>
          <w:bCs/>
          <w:sz w:val="24"/>
          <w:szCs w:val="24"/>
          <w:lang w:val="en-US"/>
        </w:rPr>
        <w:t>apple-green birefringence under polarized light</w:t>
      </w:r>
      <w:r w:rsidRPr="00A86ED5">
        <w:rPr>
          <w:sz w:val="24"/>
          <w:szCs w:val="24"/>
          <w:lang w:val="en-US"/>
        </w:rPr>
        <w:t xml:space="preserve">. This birefringence reflects the highly ordered beta-pleated sheet structure of the fibrils. Electron microscopy shows amyloid as </w:t>
      </w:r>
      <w:r w:rsidRPr="00A86ED5">
        <w:rPr>
          <w:b/>
          <w:bCs/>
          <w:sz w:val="24"/>
          <w:szCs w:val="24"/>
          <w:lang w:val="en-US"/>
        </w:rPr>
        <w:t>nonbranching fibrils</w:t>
      </w:r>
      <w:r w:rsidRPr="00A86ED5">
        <w:rPr>
          <w:sz w:val="24"/>
          <w:szCs w:val="24"/>
          <w:lang w:val="en-US"/>
        </w:rPr>
        <w:t>, typically about 7.5 to 10 nanometers in diameter.</w:t>
      </w:r>
    </w:p>
    <w:p w14:paraId="295BB844" w14:textId="77777777" w:rsidR="00F07AE0" w:rsidRPr="00A86ED5" w:rsidRDefault="00F07AE0" w:rsidP="00F07AE0">
      <w:pPr>
        <w:ind w:firstLine="709"/>
        <w:rPr>
          <w:sz w:val="24"/>
          <w:szCs w:val="24"/>
          <w:lang w:val="en-US"/>
        </w:rPr>
      </w:pPr>
      <w:r w:rsidRPr="00A86ED5">
        <w:rPr>
          <w:sz w:val="24"/>
          <w:szCs w:val="24"/>
          <w:lang w:val="en-US"/>
        </w:rPr>
        <w:t xml:space="preserve">Amyloid deposits also contain minor nonfibrillar components, including </w:t>
      </w:r>
      <w:r w:rsidRPr="00A86ED5">
        <w:rPr>
          <w:b/>
          <w:bCs/>
          <w:sz w:val="24"/>
          <w:szCs w:val="24"/>
          <w:lang w:val="en-US"/>
        </w:rPr>
        <w:t>amyloid-associated protein P component</w:t>
      </w:r>
      <w:r w:rsidRPr="00A86ED5">
        <w:rPr>
          <w:sz w:val="24"/>
          <w:szCs w:val="24"/>
          <w:lang w:val="en-US"/>
        </w:rPr>
        <w:t>, glycosaminoglycans, and other matrix substances. The P component is thought to stabilize the fibrils and protect them from proteolysis.</w:t>
      </w:r>
    </w:p>
    <w:p w14:paraId="3EB8DB33" w14:textId="77777777" w:rsidR="00F07AE0" w:rsidRPr="00A86ED5" w:rsidRDefault="00F07AE0" w:rsidP="00F07AE0">
      <w:pPr>
        <w:ind w:firstLine="709"/>
        <w:rPr>
          <w:sz w:val="24"/>
          <w:szCs w:val="24"/>
          <w:lang w:val="en-US"/>
        </w:rPr>
      </w:pPr>
    </w:p>
    <w:p w14:paraId="54BE0CD7" w14:textId="77777777" w:rsidR="00F07AE0" w:rsidRPr="00A86ED5" w:rsidRDefault="00F07AE0" w:rsidP="00F07AE0">
      <w:pPr>
        <w:ind w:firstLine="709"/>
        <w:rPr>
          <w:b/>
          <w:bCs/>
          <w:sz w:val="24"/>
          <w:szCs w:val="24"/>
          <w:lang w:val="en-US"/>
        </w:rPr>
      </w:pPr>
      <w:r w:rsidRPr="00A86ED5">
        <w:rPr>
          <w:b/>
          <w:bCs/>
          <w:sz w:val="24"/>
          <w:szCs w:val="24"/>
          <w:lang w:val="en-US"/>
        </w:rPr>
        <w:t>PATHOGENESIS OF AMYLOID FORMATION</w:t>
      </w:r>
    </w:p>
    <w:p w14:paraId="19FF81BA" w14:textId="77777777" w:rsidR="00F07AE0" w:rsidRPr="00A86ED5" w:rsidRDefault="00F07AE0" w:rsidP="00F07AE0">
      <w:pPr>
        <w:ind w:firstLine="709"/>
        <w:rPr>
          <w:sz w:val="24"/>
          <w:szCs w:val="24"/>
          <w:lang w:val="en-US"/>
        </w:rPr>
      </w:pPr>
      <w:r w:rsidRPr="00A86ED5">
        <w:rPr>
          <w:sz w:val="24"/>
          <w:szCs w:val="24"/>
          <w:lang w:val="en-US"/>
        </w:rPr>
        <w:t xml:space="preserve">The fundamental basis of amyloidosis is </w:t>
      </w:r>
      <w:r w:rsidRPr="00A86ED5">
        <w:rPr>
          <w:b/>
          <w:bCs/>
          <w:sz w:val="24"/>
          <w:szCs w:val="24"/>
          <w:lang w:val="en-US"/>
        </w:rPr>
        <w:t>protein misfolding</w:t>
      </w:r>
      <w:r w:rsidRPr="00A86ED5">
        <w:rPr>
          <w:sz w:val="24"/>
          <w:szCs w:val="24"/>
          <w:lang w:val="en-US"/>
        </w:rPr>
        <w:t>. Normally, newly synthesized proteins are folded into their proper three-dimensional conformation with the help of intracellular chaperones and degradation systems. If proteins are abnormal because of mutation, overproduced in excess, incompletely degraded, or persistently generated in inflammatory or neoplastic conditions, they may misfold. Misfolded proteins tend to aggregate, and some of these aggregates form insoluble fibrils that are deposited extracellularly as amyloid.</w:t>
      </w:r>
    </w:p>
    <w:p w14:paraId="7A208C71" w14:textId="77777777" w:rsidR="00F07AE0" w:rsidRPr="00A86ED5" w:rsidRDefault="00F07AE0" w:rsidP="00F07AE0">
      <w:pPr>
        <w:ind w:firstLine="709"/>
        <w:rPr>
          <w:sz w:val="24"/>
          <w:szCs w:val="24"/>
        </w:rPr>
      </w:pPr>
      <w:proofErr w:type="spellStart"/>
      <w:r w:rsidRPr="00A86ED5">
        <w:rPr>
          <w:sz w:val="24"/>
          <w:szCs w:val="24"/>
        </w:rPr>
        <w:t>Several</w:t>
      </w:r>
      <w:proofErr w:type="spellEnd"/>
      <w:r w:rsidRPr="00A86ED5">
        <w:rPr>
          <w:sz w:val="24"/>
          <w:szCs w:val="24"/>
        </w:rPr>
        <w:t xml:space="preserve"> </w:t>
      </w:r>
      <w:proofErr w:type="spellStart"/>
      <w:r w:rsidRPr="00A86ED5">
        <w:rPr>
          <w:sz w:val="24"/>
          <w:szCs w:val="24"/>
        </w:rPr>
        <w:t>mechanisms</w:t>
      </w:r>
      <w:proofErr w:type="spellEnd"/>
      <w:r w:rsidRPr="00A86ED5">
        <w:rPr>
          <w:sz w:val="24"/>
          <w:szCs w:val="24"/>
        </w:rPr>
        <w:t xml:space="preserve"> </w:t>
      </w:r>
      <w:proofErr w:type="spellStart"/>
      <w:r w:rsidRPr="00A86ED5">
        <w:rPr>
          <w:sz w:val="24"/>
          <w:szCs w:val="24"/>
        </w:rPr>
        <w:t>may</w:t>
      </w:r>
      <w:proofErr w:type="spellEnd"/>
      <w:r w:rsidRPr="00A86ED5">
        <w:rPr>
          <w:sz w:val="24"/>
          <w:szCs w:val="24"/>
        </w:rPr>
        <w:t xml:space="preserve"> </w:t>
      </w:r>
      <w:proofErr w:type="spellStart"/>
      <w:r w:rsidRPr="00A86ED5">
        <w:rPr>
          <w:sz w:val="24"/>
          <w:szCs w:val="24"/>
        </w:rPr>
        <w:t>contribute</w:t>
      </w:r>
      <w:proofErr w:type="spellEnd"/>
      <w:r w:rsidRPr="00A86ED5">
        <w:rPr>
          <w:sz w:val="24"/>
          <w:szCs w:val="24"/>
        </w:rPr>
        <w:t>:</w:t>
      </w:r>
    </w:p>
    <w:p w14:paraId="4DB8BD04" w14:textId="77777777" w:rsidR="00F07AE0" w:rsidRPr="00A86ED5" w:rsidRDefault="00F07AE0" w:rsidP="00F07AE0">
      <w:pPr>
        <w:numPr>
          <w:ilvl w:val="0"/>
          <w:numId w:val="440"/>
        </w:numPr>
        <w:rPr>
          <w:sz w:val="24"/>
          <w:szCs w:val="24"/>
          <w:lang w:val="en-US"/>
        </w:rPr>
      </w:pPr>
      <w:r w:rsidRPr="00A86ED5">
        <w:rPr>
          <w:b/>
          <w:bCs/>
          <w:sz w:val="24"/>
          <w:szCs w:val="24"/>
          <w:lang w:val="en-US"/>
        </w:rPr>
        <w:t>Overproduction of a normal protein with a tendency to misfold</w:t>
      </w:r>
      <w:r w:rsidRPr="00A86ED5">
        <w:rPr>
          <w:sz w:val="24"/>
          <w:szCs w:val="24"/>
          <w:lang w:val="en-US"/>
        </w:rPr>
        <w:br/>
        <w:t xml:space="preserve">A persistent increase in the amount of a precursor protein may overwhelm normal degradation pathways. </w:t>
      </w:r>
    </w:p>
    <w:p w14:paraId="433826EF" w14:textId="77777777" w:rsidR="00F07AE0" w:rsidRPr="00A86ED5" w:rsidRDefault="00F07AE0" w:rsidP="00F07AE0">
      <w:pPr>
        <w:numPr>
          <w:ilvl w:val="0"/>
          <w:numId w:val="440"/>
        </w:numPr>
        <w:rPr>
          <w:sz w:val="24"/>
          <w:szCs w:val="24"/>
          <w:lang w:val="en-US"/>
        </w:rPr>
      </w:pPr>
      <w:r w:rsidRPr="00A86ED5">
        <w:rPr>
          <w:b/>
          <w:bCs/>
          <w:sz w:val="24"/>
          <w:szCs w:val="24"/>
          <w:lang w:val="en-US"/>
        </w:rPr>
        <w:t>Production of an abnormal mutant protein with an unstable structure</w:t>
      </w:r>
      <w:r w:rsidRPr="00A86ED5">
        <w:rPr>
          <w:sz w:val="24"/>
          <w:szCs w:val="24"/>
          <w:lang w:val="en-US"/>
        </w:rPr>
        <w:br/>
        <w:t xml:space="preserve">Hereditary </w:t>
      </w:r>
      <w:proofErr w:type="spellStart"/>
      <w:r w:rsidRPr="00A86ED5">
        <w:rPr>
          <w:sz w:val="24"/>
          <w:szCs w:val="24"/>
          <w:lang w:val="en-US"/>
        </w:rPr>
        <w:t>amyloidoses</w:t>
      </w:r>
      <w:proofErr w:type="spellEnd"/>
      <w:r w:rsidRPr="00A86ED5">
        <w:rPr>
          <w:sz w:val="24"/>
          <w:szCs w:val="24"/>
          <w:lang w:val="en-US"/>
        </w:rPr>
        <w:t xml:space="preserve"> often result from mutations that make the protein prone to misfolding. </w:t>
      </w:r>
    </w:p>
    <w:p w14:paraId="5C3A688D" w14:textId="77777777" w:rsidR="00F07AE0" w:rsidRPr="00A86ED5" w:rsidRDefault="00F07AE0" w:rsidP="00F07AE0">
      <w:pPr>
        <w:numPr>
          <w:ilvl w:val="0"/>
          <w:numId w:val="440"/>
        </w:numPr>
        <w:rPr>
          <w:sz w:val="24"/>
          <w:szCs w:val="24"/>
          <w:lang w:val="en-US"/>
        </w:rPr>
      </w:pPr>
      <w:r w:rsidRPr="00A86ED5">
        <w:rPr>
          <w:b/>
          <w:bCs/>
          <w:sz w:val="24"/>
          <w:szCs w:val="24"/>
          <w:lang w:val="en-US"/>
        </w:rPr>
        <w:t>Defective clearance of the precursor protein or its breakdown products</w:t>
      </w:r>
      <w:r w:rsidRPr="00A86ED5">
        <w:rPr>
          <w:sz w:val="24"/>
          <w:szCs w:val="24"/>
          <w:lang w:val="en-US"/>
        </w:rPr>
        <w:br/>
        <w:t xml:space="preserve">In some conditions the precursor accumulates because normal catabolism is impaired. </w:t>
      </w:r>
    </w:p>
    <w:p w14:paraId="47C9DF3C" w14:textId="77777777" w:rsidR="00F07AE0" w:rsidRPr="00A86ED5" w:rsidRDefault="00F07AE0" w:rsidP="00F07AE0">
      <w:pPr>
        <w:numPr>
          <w:ilvl w:val="0"/>
          <w:numId w:val="440"/>
        </w:numPr>
        <w:rPr>
          <w:sz w:val="24"/>
          <w:szCs w:val="24"/>
          <w:lang w:val="en-US"/>
        </w:rPr>
      </w:pPr>
      <w:r w:rsidRPr="00A86ED5">
        <w:rPr>
          <w:b/>
          <w:bCs/>
          <w:sz w:val="24"/>
          <w:szCs w:val="24"/>
          <w:lang w:val="en-US"/>
        </w:rPr>
        <w:t>Abnormal proteolysis of a precursor protein</w:t>
      </w:r>
      <w:r w:rsidRPr="00A86ED5">
        <w:rPr>
          <w:sz w:val="24"/>
          <w:szCs w:val="24"/>
          <w:lang w:val="en-US"/>
        </w:rPr>
        <w:br/>
        <w:t xml:space="preserve">Some amyloid proteins are generated by cleavage of larger precursor molecules into fibrillogenic fragments. </w:t>
      </w:r>
    </w:p>
    <w:p w14:paraId="2685DDDC" w14:textId="77777777" w:rsidR="00F07AE0" w:rsidRPr="00A86ED5" w:rsidRDefault="00F07AE0" w:rsidP="00F07AE0">
      <w:pPr>
        <w:ind w:firstLine="709"/>
        <w:rPr>
          <w:sz w:val="24"/>
          <w:szCs w:val="24"/>
          <w:lang w:val="en-US"/>
        </w:rPr>
      </w:pPr>
      <w:r w:rsidRPr="00A86ED5">
        <w:rPr>
          <w:sz w:val="24"/>
          <w:szCs w:val="24"/>
          <w:lang w:val="en-US"/>
        </w:rPr>
        <w:t xml:space="preserve">Thus, amyloidosis is one of the classic </w:t>
      </w:r>
      <w:r w:rsidRPr="00A86ED5">
        <w:rPr>
          <w:b/>
          <w:bCs/>
          <w:sz w:val="24"/>
          <w:szCs w:val="24"/>
          <w:lang w:val="en-US"/>
        </w:rPr>
        <w:t>protein misfolding diseases</w:t>
      </w:r>
      <w:r w:rsidRPr="00A86ED5">
        <w:rPr>
          <w:sz w:val="24"/>
          <w:szCs w:val="24"/>
          <w:lang w:val="en-US"/>
        </w:rPr>
        <w:t>.</w:t>
      </w:r>
    </w:p>
    <w:p w14:paraId="789D0B53" w14:textId="77777777" w:rsidR="00F07AE0" w:rsidRPr="00A86ED5" w:rsidRDefault="00F07AE0" w:rsidP="00F07AE0">
      <w:pPr>
        <w:ind w:firstLine="709"/>
        <w:rPr>
          <w:sz w:val="24"/>
          <w:szCs w:val="24"/>
          <w:lang w:val="en-US"/>
        </w:rPr>
      </w:pPr>
    </w:p>
    <w:p w14:paraId="3BC85727" w14:textId="77777777" w:rsidR="00F07AE0" w:rsidRPr="00A86ED5" w:rsidRDefault="00F07AE0" w:rsidP="00F07AE0">
      <w:pPr>
        <w:ind w:firstLine="709"/>
        <w:rPr>
          <w:b/>
          <w:bCs/>
          <w:sz w:val="24"/>
          <w:szCs w:val="24"/>
          <w:lang w:val="en-US"/>
        </w:rPr>
      </w:pPr>
      <w:r w:rsidRPr="00A86ED5">
        <w:rPr>
          <w:b/>
          <w:bCs/>
          <w:sz w:val="24"/>
          <w:szCs w:val="24"/>
          <w:lang w:val="en-US"/>
        </w:rPr>
        <w:t>CLASSIFICATION OF AMYLOIDOSIS</w:t>
      </w:r>
    </w:p>
    <w:p w14:paraId="0FC45182" w14:textId="77777777" w:rsidR="00F07AE0" w:rsidRPr="00A86ED5" w:rsidRDefault="00F07AE0" w:rsidP="00F07AE0">
      <w:pPr>
        <w:ind w:firstLine="709"/>
        <w:rPr>
          <w:sz w:val="24"/>
          <w:szCs w:val="24"/>
          <w:lang w:val="en-US"/>
        </w:rPr>
      </w:pPr>
      <w:r w:rsidRPr="00A86ED5">
        <w:rPr>
          <w:sz w:val="24"/>
          <w:szCs w:val="24"/>
          <w:lang w:val="en-US"/>
        </w:rPr>
        <w:t>Amyloidosis may be classified according to:</w:t>
      </w:r>
    </w:p>
    <w:p w14:paraId="79778FA3" w14:textId="77777777" w:rsidR="00F07AE0" w:rsidRPr="00A86ED5" w:rsidRDefault="00F07AE0" w:rsidP="00F07AE0">
      <w:pPr>
        <w:numPr>
          <w:ilvl w:val="0"/>
          <w:numId w:val="441"/>
        </w:numPr>
        <w:rPr>
          <w:sz w:val="24"/>
          <w:szCs w:val="24"/>
          <w:lang w:val="en-US"/>
        </w:rPr>
      </w:pPr>
      <w:r w:rsidRPr="00A86ED5">
        <w:rPr>
          <w:sz w:val="24"/>
          <w:szCs w:val="24"/>
          <w:lang w:val="en-US"/>
        </w:rPr>
        <w:t xml:space="preserve">the </w:t>
      </w:r>
      <w:r w:rsidRPr="00A86ED5">
        <w:rPr>
          <w:b/>
          <w:bCs/>
          <w:sz w:val="24"/>
          <w:szCs w:val="24"/>
          <w:lang w:val="en-US"/>
        </w:rPr>
        <w:t>biochemical nature of the fibril protein</w:t>
      </w:r>
      <w:r w:rsidRPr="00A86ED5">
        <w:rPr>
          <w:sz w:val="24"/>
          <w:szCs w:val="24"/>
          <w:lang w:val="en-US"/>
        </w:rPr>
        <w:t xml:space="preserve">, </w:t>
      </w:r>
    </w:p>
    <w:p w14:paraId="7ACE4EE1" w14:textId="77777777" w:rsidR="00F07AE0" w:rsidRPr="00A86ED5" w:rsidRDefault="00F07AE0" w:rsidP="00F07AE0">
      <w:pPr>
        <w:numPr>
          <w:ilvl w:val="0"/>
          <w:numId w:val="441"/>
        </w:numPr>
        <w:rPr>
          <w:sz w:val="24"/>
          <w:szCs w:val="24"/>
          <w:lang w:val="en-US"/>
        </w:rPr>
      </w:pPr>
      <w:r w:rsidRPr="00A86ED5">
        <w:rPr>
          <w:sz w:val="24"/>
          <w:szCs w:val="24"/>
          <w:lang w:val="en-US"/>
        </w:rPr>
        <w:t xml:space="preserve">whether the disease is </w:t>
      </w:r>
      <w:r w:rsidRPr="00A86ED5">
        <w:rPr>
          <w:b/>
          <w:bCs/>
          <w:sz w:val="24"/>
          <w:szCs w:val="24"/>
          <w:lang w:val="en-US"/>
        </w:rPr>
        <w:t>systemic or localized</w:t>
      </w:r>
      <w:r w:rsidRPr="00A86ED5">
        <w:rPr>
          <w:sz w:val="24"/>
          <w:szCs w:val="24"/>
          <w:lang w:val="en-US"/>
        </w:rPr>
        <w:t xml:space="preserve">, </w:t>
      </w:r>
    </w:p>
    <w:p w14:paraId="57B518E1" w14:textId="77777777" w:rsidR="00F07AE0" w:rsidRPr="00A86ED5" w:rsidRDefault="00F07AE0" w:rsidP="00F07AE0">
      <w:pPr>
        <w:numPr>
          <w:ilvl w:val="0"/>
          <w:numId w:val="441"/>
        </w:numPr>
        <w:rPr>
          <w:sz w:val="24"/>
          <w:szCs w:val="24"/>
          <w:lang w:val="en-US"/>
        </w:rPr>
      </w:pPr>
      <w:r w:rsidRPr="00A86ED5">
        <w:rPr>
          <w:sz w:val="24"/>
          <w:szCs w:val="24"/>
          <w:lang w:val="en-US"/>
        </w:rPr>
        <w:t xml:space="preserve">and whether it is </w:t>
      </w:r>
      <w:r w:rsidRPr="00A86ED5">
        <w:rPr>
          <w:b/>
          <w:bCs/>
          <w:sz w:val="24"/>
          <w:szCs w:val="24"/>
          <w:lang w:val="en-US"/>
        </w:rPr>
        <w:t>acquired or hereditary</w:t>
      </w:r>
      <w:r w:rsidRPr="00A86ED5">
        <w:rPr>
          <w:sz w:val="24"/>
          <w:szCs w:val="24"/>
          <w:lang w:val="en-US"/>
        </w:rPr>
        <w:t xml:space="preserve">. </w:t>
      </w:r>
    </w:p>
    <w:p w14:paraId="5988556A" w14:textId="77777777" w:rsidR="00F07AE0" w:rsidRPr="00A86ED5" w:rsidRDefault="00F07AE0" w:rsidP="00F07AE0">
      <w:pPr>
        <w:ind w:firstLine="709"/>
        <w:rPr>
          <w:sz w:val="24"/>
          <w:szCs w:val="24"/>
          <w:lang w:val="en-US"/>
        </w:rPr>
      </w:pPr>
      <w:r w:rsidRPr="00A86ED5">
        <w:rPr>
          <w:sz w:val="24"/>
          <w:szCs w:val="24"/>
          <w:lang w:val="en-US"/>
        </w:rPr>
        <w:t>The most important biochemical forms are:</w:t>
      </w:r>
    </w:p>
    <w:p w14:paraId="5E41B001" w14:textId="77777777" w:rsidR="00F07AE0" w:rsidRPr="00A86ED5" w:rsidRDefault="00F07AE0" w:rsidP="00F07AE0">
      <w:pPr>
        <w:numPr>
          <w:ilvl w:val="0"/>
          <w:numId w:val="442"/>
        </w:numPr>
        <w:rPr>
          <w:sz w:val="24"/>
          <w:szCs w:val="24"/>
        </w:rPr>
      </w:pPr>
      <w:r w:rsidRPr="00A86ED5">
        <w:rPr>
          <w:b/>
          <w:bCs/>
          <w:sz w:val="24"/>
          <w:szCs w:val="24"/>
        </w:rPr>
        <w:t xml:space="preserve">AL </w:t>
      </w:r>
      <w:proofErr w:type="spellStart"/>
      <w:r w:rsidRPr="00A86ED5">
        <w:rPr>
          <w:b/>
          <w:bCs/>
          <w:sz w:val="24"/>
          <w:szCs w:val="24"/>
        </w:rPr>
        <w:t>amyloid</w:t>
      </w:r>
      <w:proofErr w:type="spellEnd"/>
      <w:r w:rsidRPr="00A86ED5">
        <w:rPr>
          <w:sz w:val="24"/>
          <w:szCs w:val="24"/>
        </w:rPr>
        <w:t xml:space="preserve"> </w:t>
      </w:r>
    </w:p>
    <w:p w14:paraId="1909F0CE" w14:textId="77777777" w:rsidR="00F07AE0" w:rsidRPr="00A86ED5" w:rsidRDefault="00F07AE0" w:rsidP="00F07AE0">
      <w:pPr>
        <w:numPr>
          <w:ilvl w:val="0"/>
          <w:numId w:val="442"/>
        </w:numPr>
        <w:rPr>
          <w:sz w:val="24"/>
          <w:szCs w:val="24"/>
        </w:rPr>
      </w:pPr>
      <w:r w:rsidRPr="00A86ED5">
        <w:rPr>
          <w:b/>
          <w:bCs/>
          <w:sz w:val="24"/>
          <w:szCs w:val="24"/>
        </w:rPr>
        <w:t xml:space="preserve">AA </w:t>
      </w:r>
      <w:proofErr w:type="spellStart"/>
      <w:r w:rsidRPr="00A86ED5">
        <w:rPr>
          <w:b/>
          <w:bCs/>
          <w:sz w:val="24"/>
          <w:szCs w:val="24"/>
        </w:rPr>
        <w:t>amyloid</w:t>
      </w:r>
      <w:proofErr w:type="spellEnd"/>
      <w:r w:rsidRPr="00A86ED5">
        <w:rPr>
          <w:sz w:val="24"/>
          <w:szCs w:val="24"/>
        </w:rPr>
        <w:t xml:space="preserve"> </w:t>
      </w:r>
    </w:p>
    <w:p w14:paraId="2D67CB88" w14:textId="77777777" w:rsidR="00F07AE0" w:rsidRPr="00A86ED5" w:rsidRDefault="00F07AE0" w:rsidP="00F07AE0">
      <w:pPr>
        <w:numPr>
          <w:ilvl w:val="0"/>
          <w:numId w:val="442"/>
        </w:numPr>
        <w:rPr>
          <w:sz w:val="24"/>
          <w:szCs w:val="24"/>
        </w:rPr>
      </w:pPr>
      <w:r w:rsidRPr="00A86ED5">
        <w:rPr>
          <w:b/>
          <w:bCs/>
          <w:sz w:val="24"/>
          <w:szCs w:val="24"/>
        </w:rPr>
        <w:t xml:space="preserve">ATTR </w:t>
      </w:r>
      <w:proofErr w:type="spellStart"/>
      <w:r w:rsidRPr="00A86ED5">
        <w:rPr>
          <w:b/>
          <w:bCs/>
          <w:sz w:val="24"/>
          <w:szCs w:val="24"/>
        </w:rPr>
        <w:t>amyloid</w:t>
      </w:r>
      <w:proofErr w:type="spellEnd"/>
      <w:r w:rsidRPr="00A86ED5">
        <w:rPr>
          <w:sz w:val="24"/>
          <w:szCs w:val="24"/>
        </w:rPr>
        <w:t xml:space="preserve"> </w:t>
      </w:r>
    </w:p>
    <w:p w14:paraId="01F7D8D5" w14:textId="77777777" w:rsidR="00F07AE0" w:rsidRPr="00A86ED5" w:rsidRDefault="00F07AE0" w:rsidP="00F07AE0">
      <w:pPr>
        <w:numPr>
          <w:ilvl w:val="0"/>
          <w:numId w:val="442"/>
        </w:numPr>
        <w:rPr>
          <w:sz w:val="24"/>
          <w:szCs w:val="24"/>
        </w:rPr>
      </w:pPr>
      <w:r w:rsidRPr="00A86ED5">
        <w:rPr>
          <w:b/>
          <w:bCs/>
          <w:sz w:val="24"/>
          <w:szCs w:val="24"/>
        </w:rPr>
        <w:t>A-</w:t>
      </w:r>
      <w:proofErr w:type="spellStart"/>
      <w:r w:rsidRPr="00A86ED5">
        <w:rPr>
          <w:b/>
          <w:bCs/>
          <w:sz w:val="24"/>
          <w:szCs w:val="24"/>
        </w:rPr>
        <w:t>beta</w:t>
      </w:r>
      <w:proofErr w:type="spellEnd"/>
      <w:r w:rsidRPr="00A86ED5">
        <w:rPr>
          <w:b/>
          <w:bCs/>
          <w:sz w:val="24"/>
          <w:szCs w:val="24"/>
        </w:rPr>
        <w:t xml:space="preserve"> </w:t>
      </w:r>
      <w:proofErr w:type="spellStart"/>
      <w:r w:rsidRPr="00A86ED5">
        <w:rPr>
          <w:b/>
          <w:bCs/>
          <w:sz w:val="24"/>
          <w:szCs w:val="24"/>
        </w:rPr>
        <w:t>amyloid</w:t>
      </w:r>
      <w:proofErr w:type="spellEnd"/>
      <w:r w:rsidRPr="00A86ED5">
        <w:rPr>
          <w:sz w:val="24"/>
          <w:szCs w:val="24"/>
        </w:rPr>
        <w:t xml:space="preserve"> </w:t>
      </w:r>
    </w:p>
    <w:p w14:paraId="1C460E3E" w14:textId="77777777" w:rsidR="00F07AE0" w:rsidRPr="00A86ED5" w:rsidRDefault="00F07AE0" w:rsidP="00F07AE0">
      <w:pPr>
        <w:numPr>
          <w:ilvl w:val="0"/>
          <w:numId w:val="442"/>
        </w:numPr>
        <w:rPr>
          <w:sz w:val="24"/>
          <w:szCs w:val="24"/>
        </w:rPr>
      </w:pPr>
      <w:r w:rsidRPr="00A86ED5">
        <w:rPr>
          <w:b/>
          <w:bCs/>
          <w:sz w:val="24"/>
          <w:szCs w:val="24"/>
        </w:rPr>
        <w:t xml:space="preserve">beta-2 </w:t>
      </w:r>
      <w:proofErr w:type="spellStart"/>
      <w:r w:rsidRPr="00A86ED5">
        <w:rPr>
          <w:b/>
          <w:bCs/>
          <w:sz w:val="24"/>
          <w:szCs w:val="24"/>
        </w:rPr>
        <w:t>microglobulin</w:t>
      </w:r>
      <w:proofErr w:type="spellEnd"/>
      <w:r w:rsidRPr="00A86ED5">
        <w:rPr>
          <w:b/>
          <w:bCs/>
          <w:sz w:val="24"/>
          <w:szCs w:val="24"/>
        </w:rPr>
        <w:t xml:space="preserve"> </w:t>
      </w:r>
      <w:proofErr w:type="spellStart"/>
      <w:r w:rsidRPr="00A86ED5">
        <w:rPr>
          <w:b/>
          <w:bCs/>
          <w:sz w:val="24"/>
          <w:szCs w:val="24"/>
        </w:rPr>
        <w:t>amyloid</w:t>
      </w:r>
      <w:proofErr w:type="spellEnd"/>
      <w:r w:rsidRPr="00A86ED5">
        <w:rPr>
          <w:sz w:val="24"/>
          <w:szCs w:val="24"/>
        </w:rPr>
        <w:t xml:space="preserve"> </w:t>
      </w:r>
    </w:p>
    <w:p w14:paraId="469D101B" w14:textId="77777777" w:rsidR="00F07AE0" w:rsidRPr="00A86ED5" w:rsidRDefault="00F07AE0" w:rsidP="00F07AE0">
      <w:pPr>
        <w:numPr>
          <w:ilvl w:val="0"/>
          <w:numId w:val="442"/>
        </w:numPr>
        <w:rPr>
          <w:sz w:val="24"/>
          <w:szCs w:val="24"/>
        </w:rPr>
      </w:pPr>
      <w:proofErr w:type="spellStart"/>
      <w:r w:rsidRPr="00A86ED5">
        <w:rPr>
          <w:sz w:val="24"/>
          <w:szCs w:val="24"/>
        </w:rPr>
        <w:t>various</w:t>
      </w:r>
      <w:proofErr w:type="spellEnd"/>
      <w:r w:rsidRPr="00A86ED5">
        <w:rPr>
          <w:sz w:val="24"/>
          <w:szCs w:val="24"/>
        </w:rPr>
        <w:t xml:space="preserve"> </w:t>
      </w:r>
      <w:proofErr w:type="spellStart"/>
      <w:r w:rsidRPr="00A86ED5">
        <w:rPr>
          <w:b/>
          <w:bCs/>
          <w:sz w:val="24"/>
          <w:szCs w:val="24"/>
        </w:rPr>
        <w:t>localized</w:t>
      </w:r>
      <w:proofErr w:type="spellEnd"/>
      <w:r w:rsidRPr="00A86ED5">
        <w:rPr>
          <w:b/>
          <w:bCs/>
          <w:sz w:val="24"/>
          <w:szCs w:val="24"/>
        </w:rPr>
        <w:t xml:space="preserve"> </w:t>
      </w:r>
      <w:proofErr w:type="spellStart"/>
      <w:r w:rsidRPr="00A86ED5">
        <w:rPr>
          <w:b/>
          <w:bCs/>
          <w:sz w:val="24"/>
          <w:szCs w:val="24"/>
        </w:rPr>
        <w:t>endocrine-associated</w:t>
      </w:r>
      <w:proofErr w:type="spellEnd"/>
      <w:r w:rsidRPr="00A86ED5">
        <w:rPr>
          <w:b/>
          <w:bCs/>
          <w:sz w:val="24"/>
          <w:szCs w:val="24"/>
        </w:rPr>
        <w:t xml:space="preserve"> </w:t>
      </w:r>
      <w:proofErr w:type="spellStart"/>
      <w:r w:rsidRPr="00A86ED5">
        <w:rPr>
          <w:b/>
          <w:bCs/>
          <w:sz w:val="24"/>
          <w:szCs w:val="24"/>
        </w:rPr>
        <w:t>amyloids</w:t>
      </w:r>
      <w:proofErr w:type="spellEnd"/>
      <w:r w:rsidRPr="00A86ED5">
        <w:rPr>
          <w:sz w:val="24"/>
          <w:szCs w:val="24"/>
        </w:rPr>
        <w:t xml:space="preserve"> </w:t>
      </w:r>
    </w:p>
    <w:p w14:paraId="127FB367" w14:textId="77777777" w:rsidR="00F07AE0" w:rsidRPr="00A86ED5" w:rsidRDefault="00F07AE0" w:rsidP="00F07AE0">
      <w:pPr>
        <w:ind w:firstLine="709"/>
        <w:rPr>
          <w:sz w:val="24"/>
          <w:szCs w:val="24"/>
        </w:rPr>
      </w:pPr>
    </w:p>
    <w:p w14:paraId="481236DB" w14:textId="77777777" w:rsidR="00F07AE0" w:rsidRPr="00A86ED5" w:rsidRDefault="00F07AE0" w:rsidP="00F07AE0">
      <w:pPr>
        <w:ind w:firstLine="709"/>
        <w:rPr>
          <w:b/>
          <w:bCs/>
          <w:sz w:val="24"/>
          <w:szCs w:val="24"/>
          <w:lang w:val="en-US"/>
        </w:rPr>
      </w:pPr>
      <w:r w:rsidRPr="00A86ED5">
        <w:rPr>
          <w:b/>
          <w:bCs/>
          <w:sz w:val="24"/>
          <w:szCs w:val="24"/>
          <w:lang w:val="en-US"/>
        </w:rPr>
        <w:t>AL AMYLOIDOSIS</w:t>
      </w:r>
    </w:p>
    <w:p w14:paraId="7DCF517D" w14:textId="77777777" w:rsidR="00F07AE0" w:rsidRPr="00A86ED5" w:rsidRDefault="00F07AE0" w:rsidP="00F07AE0">
      <w:pPr>
        <w:ind w:firstLine="709"/>
        <w:rPr>
          <w:sz w:val="24"/>
          <w:szCs w:val="24"/>
          <w:lang w:val="en-US"/>
        </w:rPr>
      </w:pPr>
      <w:r w:rsidRPr="00A86ED5">
        <w:rPr>
          <w:b/>
          <w:bCs/>
          <w:sz w:val="24"/>
          <w:szCs w:val="24"/>
          <w:lang w:val="en-US"/>
        </w:rPr>
        <w:lastRenderedPageBreak/>
        <w:t>AL amyloid</w:t>
      </w:r>
      <w:r w:rsidRPr="00A86ED5">
        <w:rPr>
          <w:sz w:val="24"/>
          <w:szCs w:val="24"/>
          <w:lang w:val="en-US"/>
        </w:rPr>
        <w:t xml:space="preserve"> is derived from </w:t>
      </w:r>
      <w:r w:rsidRPr="00A86ED5">
        <w:rPr>
          <w:b/>
          <w:bCs/>
          <w:sz w:val="24"/>
          <w:szCs w:val="24"/>
          <w:lang w:val="en-US"/>
        </w:rPr>
        <w:t>immunoglobulin light chains</w:t>
      </w:r>
      <w:r w:rsidRPr="00A86ED5">
        <w:rPr>
          <w:sz w:val="24"/>
          <w:szCs w:val="24"/>
          <w:lang w:val="en-US"/>
        </w:rPr>
        <w:t xml:space="preserve">, most often lambda light chains. This form is associated with monoclonal plasma cell proliferations and is the major type in so-called </w:t>
      </w:r>
      <w:r w:rsidRPr="00A86ED5">
        <w:rPr>
          <w:b/>
          <w:bCs/>
          <w:sz w:val="24"/>
          <w:szCs w:val="24"/>
          <w:lang w:val="en-US"/>
        </w:rPr>
        <w:t>primary systemic amyloidosis</w:t>
      </w:r>
      <w:r w:rsidRPr="00A86ED5">
        <w:rPr>
          <w:sz w:val="24"/>
          <w:szCs w:val="24"/>
          <w:lang w:val="en-US"/>
        </w:rPr>
        <w:t>.</w:t>
      </w:r>
    </w:p>
    <w:p w14:paraId="157611C3" w14:textId="77777777" w:rsidR="00F07AE0" w:rsidRPr="00A86ED5" w:rsidRDefault="00F07AE0" w:rsidP="00F07AE0">
      <w:pPr>
        <w:ind w:firstLine="709"/>
        <w:rPr>
          <w:b/>
          <w:bCs/>
          <w:sz w:val="24"/>
          <w:szCs w:val="24"/>
          <w:lang w:val="en-US"/>
        </w:rPr>
      </w:pPr>
      <w:r w:rsidRPr="00A86ED5">
        <w:rPr>
          <w:b/>
          <w:bCs/>
          <w:sz w:val="24"/>
          <w:szCs w:val="24"/>
          <w:lang w:val="en-US"/>
        </w:rPr>
        <w:t>Pathogenesis</w:t>
      </w:r>
    </w:p>
    <w:p w14:paraId="6D94284C" w14:textId="77777777" w:rsidR="00F07AE0" w:rsidRPr="00A86ED5" w:rsidRDefault="00F07AE0" w:rsidP="00F07AE0">
      <w:pPr>
        <w:ind w:firstLine="709"/>
        <w:rPr>
          <w:sz w:val="24"/>
          <w:szCs w:val="24"/>
          <w:lang w:val="en-US"/>
        </w:rPr>
      </w:pPr>
      <w:r w:rsidRPr="00A86ED5">
        <w:rPr>
          <w:sz w:val="24"/>
          <w:szCs w:val="24"/>
          <w:lang w:val="en-US"/>
        </w:rPr>
        <w:t>In plasma cell dyscrasias, abnormal plasma cells produce excessive monoclonal immunoglobulin light chains. Some of these light chains are particularly prone to misfolding and form fibrils that are deposited in tissues. Not all monoclonal gammopathies cause amyloidosis, but when the light chains have the appropriate biochemical properties, systemic AL amyloidosis may develop.</w:t>
      </w:r>
    </w:p>
    <w:p w14:paraId="67DAF03B" w14:textId="77777777" w:rsidR="00F07AE0" w:rsidRPr="00A86ED5" w:rsidRDefault="00F07AE0" w:rsidP="00F07AE0">
      <w:pPr>
        <w:ind w:firstLine="709"/>
        <w:rPr>
          <w:b/>
          <w:bCs/>
          <w:sz w:val="24"/>
          <w:szCs w:val="24"/>
          <w:lang w:val="en-US"/>
        </w:rPr>
      </w:pPr>
      <w:r w:rsidRPr="00A86ED5">
        <w:rPr>
          <w:b/>
          <w:bCs/>
          <w:sz w:val="24"/>
          <w:szCs w:val="24"/>
          <w:lang w:val="en-US"/>
        </w:rPr>
        <w:t>Clinical associations</w:t>
      </w:r>
    </w:p>
    <w:p w14:paraId="553EF4C1" w14:textId="77777777" w:rsidR="00F07AE0" w:rsidRPr="00A86ED5" w:rsidRDefault="00F07AE0" w:rsidP="00F07AE0">
      <w:pPr>
        <w:ind w:firstLine="709"/>
        <w:rPr>
          <w:sz w:val="24"/>
          <w:szCs w:val="24"/>
          <w:lang w:val="en-US"/>
        </w:rPr>
      </w:pPr>
      <w:r w:rsidRPr="00A86ED5">
        <w:rPr>
          <w:sz w:val="24"/>
          <w:szCs w:val="24"/>
          <w:lang w:val="en-US"/>
        </w:rPr>
        <w:t>AL amyloidosis is associated with:</w:t>
      </w:r>
    </w:p>
    <w:p w14:paraId="6B406A79" w14:textId="77777777" w:rsidR="00F07AE0" w:rsidRPr="00A86ED5" w:rsidRDefault="00F07AE0" w:rsidP="00F07AE0">
      <w:pPr>
        <w:numPr>
          <w:ilvl w:val="0"/>
          <w:numId w:val="443"/>
        </w:numPr>
        <w:rPr>
          <w:sz w:val="24"/>
          <w:szCs w:val="24"/>
        </w:rPr>
      </w:pPr>
      <w:proofErr w:type="spellStart"/>
      <w:r w:rsidRPr="00A86ED5">
        <w:rPr>
          <w:b/>
          <w:bCs/>
          <w:sz w:val="24"/>
          <w:szCs w:val="24"/>
        </w:rPr>
        <w:t>multiple</w:t>
      </w:r>
      <w:proofErr w:type="spellEnd"/>
      <w:r w:rsidRPr="00A86ED5">
        <w:rPr>
          <w:b/>
          <w:bCs/>
          <w:sz w:val="24"/>
          <w:szCs w:val="24"/>
        </w:rPr>
        <w:t xml:space="preserve"> </w:t>
      </w:r>
      <w:proofErr w:type="spellStart"/>
      <w:r w:rsidRPr="00A86ED5">
        <w:rPr>
          <w:b/>
          <w:bCs/>
          <w:sz w:val="24"/>
          <w:szCs w:val="24"/>
        </w:rPr>
        <w:t>myeloma</w:t>
      </w:r>
      <w:proofErr w:type="spellEnd"/>
      <w:r w:rsidRPr="00A86ED5">
        <w:rPr>
          <w:sz w:val="24"/>
          <w:szCs w:val="24"/>
        </w:rPr>
        <w:t xml:space="preserve"> </w:t>
      </w:r>
    </w:p>
    <w:p w14:paraId="2141A669" w14:textId="77777777" w:rsidR="00F07AE0" w:rsidRPr="00A86ED5" w:rsidRDefault="00F07AE0" w:rsidP="00F07AE0">
      <w:pPr>
        <w:numPr>
          <w:ilvl w:val="0"/>
          <w:numId w:val="443"/>
        </w:numPr>
        <w:rPr>
          <w:sz w:val="24"/>
          <w:szCs w:val="24"/>
        </w:rPr>
      </w:pPr>
      <w:proofErr w:type="spellStart"/>
      <w:r w:rsidRPr="00A86ED5">
        <w:rPr>
          <w:sz w:val="24"/>
          <w:szCs w:val="24"/>
        </w:rPr>
        <w:t>monoclonal</w:t>
      </w:r>
      <w:proofErr w:type="spellEnd"/>
      <w:r w:rsidRPr="00A86ED5">
        <w:rPr>
          <w:sz w:val="24"/>
          <w:szCs w:val="24"/>
        </w:rPr>
        <w:t xml:space="preserve"> </w:t>
      </w:r>
      <w:proofErr w:type="spellStart"/>
      <w:r w:rsidRPr="00A86ED5">
        <w:rPr>
          <w:sz w:val="24"/>
          <w:szCs w:val="24"/>
        </w:rPr>
        <w:t>gammopathy</w:t>
      </w:r>
      <w:proofErr w:type="spellEnd"/>
      <w:r w:rsidRPr="00A86ED5">
        <w:rPr>
          <w:sz w:val="24"/>
          <w:szCs w:val="24"/>
        </w:rPr>
        <w:t xml:space="preserve"> </w:t>
      </w:r>
    </w:p>
    <w:p w14:paraId="6E99C6C2" w14:textId="77777777" w:rsidR="00F07AE0" w:rsidRPr="00A86ED5" w:rsidRDefault="00F07AE0" w:rsidP="00F07AE0">
      <w:pPr>
        <w:numPr>
          <w:ilvl w:val="0"/>
          <w:numId w:val="443"/>
        </w:numPr>
        <w:rPr>
          <w:sz w:val="24"/>
          <w:szCs w:val="24"/>
        </w:rPr>
      </w:pPr>
      <w:proofErr w:type="spellStart"/>
      <w:r w:rsidRPr="00A86ED5">
        <w:rPr>
          <w:sz w:val="24"/>
          <w:szCs w:val="24"/>
        </w:rPr>
        <w:t>other</w:t>
      </w:r>
      <w:proofErr w:type="spellEnd"/>
      <w:r w:rsidRPr="00A86ED5">
        <w:rPr>
          <w:sz w:val="24"/>
          <w:szCs w:val="24"/>
        </w:rPr>
        <w:t xml:space="preserve"> </w:t>
      </w:r>
      <w:proofErr w:type="spellStart"/>
      <w:r w:rsidRPr="00A86ED5">
        <w:rPr>
          <w:sz w:val="24"/>
          <w:szCs w:val="24"/>
        </w:rPr>
        <w:t>plasma</w:t>
      </w:r>
      <w:proofErr w:type="spellEnd"/>
      <w:r w:rsidRPr="00A86ED5">
        <w:rPr>
          <w:sz w:val="24"/>
          <w:szCs w:val="24"/>
        </w:rPr>
        <w:t xml:space="preserve"> </w:t>
      </w:r>
      <w:proofErr w:type="spellStart"/>
      <w:r w:rsidRPr="00A86ED5">
        <w:rPr>
          <w:sz w:val="24"/>
          <w:szCs w:val="24"/>
        </w:rPr>
        <w:t>cell</w:t>
      </w:r>
      <w:proofErr w:type="spellEnd"/>
      <w:r w:rsidRPr="00A86ED5">
        <w:rPr>
          <w:sz w:val="24"/>
          <w:szCs w:val="24"/>
        </w:rPr>
        <w:t xml:space="preserve"> </w:t>
      </w:r>
      <w:proofErr w:type="spellStart"/>
      <w:r w:rsidRPr="00A86ED5">
        <w:rPr>
          <w:sz w:val="24"/>
          <w:szCs w:val="24"/>
        </w:rPr>
        <w:t>dyscrasias</w:t>
      </w:r>
      <w:proofErr w:type="spellEnd"/>
      <w:r w:rsidRPr="00A86ED5">
        <w:rPr>
          <w:sz w:val="24"/>
          <w:szCs w:val="24"/>
        </w:rPr>
        <w:t xml:space="preserve"> </w:t>
      </w:r>
    </w:p>
    <w:p w14:paraId="1C6AFEA9" w14:textId="77777777" w:rsidR="00F07AE0" w:rsidRPr="00A86ED5" w:rsidRDefault="00F07AE0" w:rsidP="00F07AE0">
      <w:pPr>
        <w:ind w:firstLine="709"/>
        <w:rPr>
          <w:b/>
          <w:bCs/>
          <w:sz w:val="24"/>
          <w:szCs w:val="24"/>
        </w:rPr>
      </w:pPr>
      <w:proofErr w:type="spellStart"/>
      <w:r w:rsidRPr="00A86ED5">
        <w:rPr>
          <w:b/>
          <w:bCs/>
          <w:sz w:val="24"/>
          <w:szCs w:val="24"/>
        </w:rPr>
        <w:t>Organ</w:t>
      </w:r>
      <w:proofErr w:type="spellEnd"/>
      <w:r w:rsidRPr="00A86ED5">
        <w:rPr>
          <w:b/>
          <w:bCs/>
          <w:sz w:val="24"/>
          <w:szCs w:val="24"/>
        </w:rPr>
        <w:t xml:space="preserve"> </w:t>
      </w:r>
      <w:proofErr w:type="spellStart"/>
      <w:r w:rsidRPr="00A86ED5">
        <w:rPr>
          <w:b/>
          <w:bCs/>
          <w:sz w:val="24"/>
          <w:szCs w:val="24"/>
        </w:rPr>
        <w:t>involvement</w:t>
      </w:r>
      <w:proofErr w:type="spellEnd"/>
    </w:p>
    <w:p w14:paraId="4FB84860" w14:textId="77777777" w:rsidR="00F07AE0" w:rsidRPr="00A86ED5" w:rsidRDefault="00F07AE0" w:rsidP="00F07AE0">
      <w:pPr>
        <w:ind w:firstLine="709"/>
        <w:rPr>
          <w:sz w:val="24"/>
          <w:szCs w:val="24"/>
        </w:rPr>
      </w:pPr>
      <w:proofErr w:type="spellStart"/>
      <w:r w:rsidRPr="00A86ED5">
        <w:rPr>
          <w:sz w:val="24"/>
          <w:szCs w:val="24"/>
        </w:rPr>
        <w:t>Commonly</w:t>
      </w:r>
      <w:proofErr w:type="spellEnd"/>
      <w:r w:rsidRPr="00A86ED5">
        <w:rPr>
          <w:sz w:val="24"/>
          <w:szCs w:val="24"/>
        </w:rPr>
        <w:t xml:space="preserve"> </w:t>
      </w:r>
      <w:proofErr w:type="spellStart"/>
      <w:r w:rsidRPr="00A86ED5">
        <w:rPr>
          <w:sz w:val="24"/>
          <w:szCs w:val="24"/>
        </w:rPr>
        <w:t>affected</w:t>
      </w:r>
      <w:proofErr w:type="spellEnd"/>
      <w:r w:rsidRPr="00A86ED5">
        <w:rPr>
          <w:sz w:val="24"/>
          <w:szCs w:val="24"/>
        </w:rPr>
        <w:t xml:space="preserve"> </w:t>
      </w:r>
      <w:proofErr w:type="spellStart"/>
      <w:r w:rsidRPr="00A86ED5">
        <w:rPr>
          <w:sz w:val="24"/>
          <w:szCs w:val="24"/>
        </w:rPr>
        <w:t>organs</w:t>
      </w:r>
      <w:proofErr w:type="spellEnd"/>
      <w:r w:rsidRPr="00A86ED5">
        <w:rPr>
          <w:sz w:val="24"/>
          <w:szCs w:val="24"/>
        </w:rPr>
        <w:t xml:space="preserve"> </w:t>
      </w:r>
      <w:proofErr w:type="spellStart"/>
      <w:r w:rsidRPr="00A86ED5">
        <w:rPr>
          <w:sz w:val="24"/>
          <w:szCs w:val="24"/>
        </w:rPr>
        <w:t>include</w:t>
      </w:r>
      <w:proofErr w:type="spellEnd"/>
      <w:r w:rsidRPr="00A86ED5">
        <w:rPr>
          <w:sz w:val="24"/>
          <w:szCs w:val="24"/>
        </w:rPr>
        <w:t>:</w:t>
      </w:r>
    </w:p>
    <w:p w14:paraId="6BBD6071" w14:textId="77777777" w:rsidR="00F07AE0" w:rsidRPr="00A86ED5" w:rsidRDefault="00F07AE0" w:rsidP="00F07AE0">
      <w:pPr>
        <w:numPr>
          <w:ilvl w:val="0"/>
          <w:numId w:val="444"/>
        </w:numPr>
        <w:rPr>
          <w:sz w:val="24"/>
          <w:szCs w:val="24"/>
        </w:rPr>
      </w:pPr>
      <w:proofErr w:type="spellStart"/>
      <w:r w:rsidRPr="00A86ED5">
        <w:rPr>
          <w:b/>
          <w:bCs/>
          <w:sz w:val="24"/>
          <w:szCs w:val="24"/>
        </w:rPr>
        <w:t>kidneys</w:t>
      </w:r>
      <w:proofErr w:type="spellEnd"/>
      <w:r w:rsidRPr="00A86ED5">
        <w:rPr>
          <w:sz w:val="24"/>
          <w:szCs w:val="24"/>
        </w:rPr>
        <w:t xml:space="preserve"> </w:t>
      </w:r>
    </w:p>
    <w:p w14:paraId="5B29B986" w14:textId="77777777" w:rsidR="00F07AE0" w:rsidRPr="00A86ED5" w:rsidRDefault="00F07AE0" w:rsidP="00F07AE0">
      <w:pPr>
        <w:numPr>
          <w:ilvl w:val="0"/>
          <w:numId w:val="444"/>
        </w:numPr>
        <w:rPr>
          <w:sz w:val="24"/>
          <w:szCs w:val="24"/>
        </w:rPr>
      </w:pPr>
      <w:proofErr w:type="spellStart"/>
      <w:r w:rsidRPr="00A86ED5">
        <w:rPr>
          <w:b/>
          <w:bCs/>
          <w:sz w:val="24"/>
          <w:szCs w:val="24"/>
        </w:rPr>
        <w:t>heart</w:t>
      </w:r>
      <w:proofErr w:type="spellEnd"/>
      <w:r w:rsidRPr="00A86ED5">
        <w:rPr>
          <w:sz w:val="24"/>
          <w:szCs w:val="24"/>
        </w:rPr>
        <w:t xml:space="preserve"> </w:t>
      </w:r>
    </w:p>
    <w:p w14:paraId="6ABF27DD" w14:textId="77777777" w:rsidR="00F07AE0" w:rsidRPr="00A86ED5" w:rsidRDefault="00F07AE0" w:rsidP="00F07AE0">
      <w:pPr>
        <w:numPr>
          <w:ilvl w:val="0"/>
          <w:numId w:val="444"/>
        </w:numPr>
        <w:rPr>
          <w:sz w:val="24"/>
          <w:szCs w:val="24"/>
        </w:rPr>
      </w:pPr>
      <w:proofErr w:type="spellStart"/>
      <w:r w:rsidRPr="00A86ED5">
        <w:rPr>
          <w:b/>
          <w:bCs/>
          <w:sz w:val="24"/>
          <w:szCs w:val="24"/>
        </w:rPr>
        <w:t>gastrointestinal</w:t>
      </w:r>
      <w:proofErr w:type="spellEnd"/>
      <w:r w:rsidRPr="00A86ED5">
        <w:rPr>
          <w:b/>
          <w:bCs/>
          <w:sz w:val="24"/>
          <w:szCs w:val="24"/>
        </w:rPr>
        <w:t xml:space="preserve"> </w:t>
      </w:r>
      <w:proofErr w:type="spellStart"/>
      <w:r w:rsidRPr="00A86ED5">
        <w:rPr>
          <w:b/>
          <w:bCs/>
          <w:sz w:val="24"/>
          <w:szCs w:val="24"/>
        </w:rPr>
        <w:t>tract</w:t>
      </w:r>
      <w:proofErr w:type="spellEnd"/>
      <w:r w:rsidRPr="00A86ED5">
        <w:rPr>
          <w:sz w:val="24"/>
          <w:szCs w:val="24"/>
        </w:rPr>
        <w:t xml:space="preserve"> </w:t>
      </w:r>
    </w:p>
    <w:p w14:paraId="42692F7D" w14:textId="77777777" w:rsidR="00F07AE0" w:rsidRPr="00A86ED5" w:rsidRDefault="00F07AE0" w:rsidP="00F07AE0">
      <w:pPr>
        <w:numPr>
          <w:ilvl w:val="0"/>
          <w:numId w:val="444"/>
        </w:numPr>
        <w:rPr>
          <w:sz w:val="24"/>
          <w:szCs w:val="24"/>
        </w:rPr>
      </w:pPr>
      <w:proofErr w:type="spellStart"/>
      <w:r w:rsidRPr="00A86ED5">
        <w:rPr>
          <w:b/>
          <w:bCs/>
          <w:sz w:val="24"/>
          <w:szCs w:val="24"/>
        </w:rPr>
        <w:t>peripheral</w:t>
      </w:r>
      <w:proofErr w:type="spellEnd"/>
      <w:r w:rsidRPr="00A86ED5">
        <w:rPr>
          <w:b/>
          <w:bCs/>
          <w:sz w:val="24"/>
          <w:szCs w:val="24"/>
        </w:rPr>
        <w:t xml:space="preserve"> </w:t>
      </w:r>
      <w:proofErr w:type="spellStart"/>
      <w:r w:rsidRPr="00A86ED5">
        <w:rPr>
          <w:b/>
          <w:bCs/>
          <w:sz w:val="24"/>
          <w:szCs w:val="24"/>
        </w:rPr>
        <w:t>nerves</w:t>
      </w:r>
      <w:proofErr w:type="spellEnd"/>
      <w:r w:rsidRPr="00A86ED5">
        <w:rPr>
          <w:sz w:val="24"/>
          <w:szCs w:val="24"/>
        </w:rPr>
        <w:t xml:space="preserve"> </w:t>
      </w:r>
    </w:p>
    <w:p w14:paraId="584F9EF5" w14:textId="77777777" w:rsidR="00F07AE0" w:rsidRPr="00A86ED5" w:rsidRDefault="00F07AE0" w:rsidP="00F07AE0">
      <w:pPr>
        <w:numPr>
          <w:ilvl w:val="0"/>
          <w:numId w:val="444"/>
        </w:numPr>
        <w:rPr>
          <w:sz w:val="24"/>
          <w:szCs w:val="24"/>
        </w:rPr>
      </w:pPr>
      <w:proofErr w:type="spellStart"/>
      <w:r w:rsidRPr="00A86ED5">
        <w:rPr>
          <w:b/>
          <w:bCs/>
          <w:sz w:val="24"/>
          <w:szCs w:val="24"/>
        </w:rPr>
        <w:t>skin</w:t>
      </w:r>
      <w:proofErr w:type="spellEnd"/>
      <w:r w:rsidRPr="00A86ED5">
        <w:rPr>
          <w:sz w:val="24"/>
          <w:szCs w:val="24"/>
        </w:rPr>
        <w:t xml:space="preserve"> </w:t>
      </w:r>
    </w:p>
    <w:p w14:paraId="019200F6" w14:textId="77777777" w:rsidR="00F07AE0" w:rsidRPr="00A86ED5" w:rsidRDefault="00F07AE0" w:rsidP="00F07AE0">
      <w:pPr>
        <w:numPr>
          <w:ilvl w:val="0"/>
          <w:numId w:val="444"/>
        </w:numPr>
        <w:rPr>
          <w:sz w:val="24"/>
          <w:szCs w:val="24"/>
        </w:rPr>
      </w:pPr>
      <w:proofErr w:type="spellStart"/>
      <w:r w:rsidRPr="00A86ED5">
        <w:rPr>
          <w:b/>
          <w:bCs/>
          <w:sz w:val="24"/>
          <w:szCs w:val="24"/>
        </w:rPr>
        <w:t>tongue</w:t>
      </w:r>
      <w:proofErr w:type="spellEnd"/>
      <w:r w:rsidRPr="00A86ED5">
        <w:rPr>
          <w:sz w:val="24"/>
          <w:szCs w:val="24"/>
        </w:rPr>
        <w:t xml:space="preserve"> </w:t>
      </w:r>
    </w:p>
    <w:p w14:paraId="593B9CAE" w14:textId="77777777" w:rsidR="00F07AE0" w:rsidRPr="00A86ED5" w:rsidRDefault="00F07AE0" w:rsidP="00F07AE0">
      <w:pPr>
        <w:ind w:firstLine="709"/>
        <w:rPr>
          <w:sz w:val="24"/>
          <w:szCs w:val="24"/>
        </w:rPr>
      </w:pPr>
      <w:proofErr w:type="spellStart"/>
      <w:r w:rsidRPr="00A86ED5">
        <w:rPr>
          <w:sz w:val="24"/>
          <w:szCs w:val="24"/>
        </w:rPr>
        <w:t>Patients</w:t>
      </w:r>
      <w:proofErr w:type="spellEnd"/>
      <w:r w:rsidRPr="00A86ED5">
        <w:rPr>
          <w:sz w:val="24"/>
          <w:szCs w:val="24"/>
        </w:rPr>
        <w:t xml:space="preserve"> </w:t>
      </w:r>
      <w:proofErr w:type="spellStart"/>
      <w:r w:rsidRPr="00A86ED5">
        <w:rPr>
          <w:sz w:val="24"/>
          <w:szCs w:val="24"/>
        </w:rPr>
        <w:t>may</w:t>
      </w:r>
      <w:proofErr w:type="spellEnd"/>
      <w:r w:rsidRPr="00A86ED5">
        <w:rPr>
          <w:sz w:val="24"/>
          <w:szCs w:val="24"/>
        </w:rPr>
        <w:t xml:space="preserve"> </w:t>
      </w:r>
      <w:proofErr w:type="spellStart"/>
      <w:r w:rsidRPr="00A86ED5">
        <w:rPr>
          <w:sz w:val="24"/>
          <w:szCs w:val="24"/>
        </w:rPr>
        <w:t>present</w:t>
      </w:r>
      <w:proofErr w:type="spellEnd"/>
      <w:r w:rsidRPr="00A86ED5">
        <w:rPr>
          <w:sz w:val="24"/>
          <w:szCs w:val="24"/>
        </w:rPr>
        <w:t xml:space="preserve"> </w:t>
      </w:r>
      <w:proofErr w:type="spellStart"/>
      <w:r w:rsidRPr="00A86ED5">
        <w:rPr>
          <w:sz w:val="24"/>
          <w:szCs w:val="24"/>
        </w:rPr>
        <w:t>with</w:t>
      </w:r>
      <w:proofErr w:type="spellEnd"/>
      <w:r w:rsidRPr="00A86ED5">
        <w:rPr>
          <w:sz w:val="24"/>
          <w:szCs w:val="24"/>
        </w:rPr>
        <w:t>:</w:t>
      </w:r>
    </w:p>
    <w:p w14:paraId="5EF6ABB5" w14:textId="77777777" w:rsidR="00F07AE0" w:rsidRPr="00A86ED5" w:rsidRDefault="00F07AE0" w:rsidP="00F07AE0">
      <w:pPr>
        <w:numPr>
          <w:ilvl w:val="0"/>
          <w:numId w:val="445"/>
        </w:numPr>
        <w:rPr>
          <w:sz w:val="24"/>
          <w:szCs w:val="24"/>
        </w:rPr>
      </w:pPr>
      <w:proofErr w:type="spellStart"/>
      <w:r w:rsidRPr="00A86ED5">
        <w:rPr>
          <w:sz w:val="24"/>
          <w:szCs w:val="24"/>
        </w:rPr>
        <w:t>proteinuria</w:t>
      </w:r>
      <w:proofErr w:type="spellEnd"/>
      <w:r w:rsidRPr="00A86ED5">
        <w:rPr>
          <w:sz w:val="24"/>
          <w:szCs w:val="24"/>
        </w:rPr>
        <w:t xml:space="preserve"> </w:t>
      </w:r>
      <w:proofErr w:type="spellStart"/>
      <w:r w:rsidRPr="00A86ED5">
        <w:rPr>
          <w:sz w:val="24"/>
          <w:szCs w:val="24"/>
        </w:rPr>
        <w:t>and</w:t>
      </w:r>
      <w:proofErr w:type="spellEnd"/>
      <w:r w:rsidRPr="00A86ED5">
        <w:rPr>
          <w:sz w:val="24"/>
          <w:szCs w:val="24"/>
        </w:rPr>
        <w:t xml:space="preserve"> </w:t>
      </w:r>
      <w:proofErr w:type="spellStart"/>
      <w:r w:rsidRPr="00A86ED5">
        <w:rPr>
          <w:sz w:val="24"/>
          <w:szCs w:val="24"/>
        </w:rPr>
        <w:t>nephrotic</w:t>
      </w:r>
      <w:proofErr w:type="spellEnd"/>
      <w:r w:rsidRPr="00A86ED5">
        <w:rPr>
          <w:sz w:val="24"/>
          <w:szCs w:val="24"/>
        </w:rPr>
        <w:t xml:space="preserve"> </w:t>
      </w:r>
      <w:proofErr w:type="spellStart"/>
      <w:r w:rsidRPr="00A86ED5">
        <w:rPr>
          <w:sz w:val="24"/>
          <w:szCs w:val="24"/>
        </w:rPr>
        <w:t>syndrome</w:t>
      </w:r>
      <w:proofErr w:type="spellEnd"/>
      <w:r w:rsidRPr="00A86ED5">
        <w:rPr>
          <w:sz w:val="24"/>
          <w:szCs w:val="24"/>
        </w:rPr>
        <w:t xml:space="preserve"> </w:t>
      </w:r>
    </w:p>
    <w:p w14:paraId="382624A8" w14:textId="77777777" w:rsidR="00F07AE0" w:rsidRPr="00A86ED5" w:rsidRDefault="00F07AE0" w:rsidP="00F07AE0">
      <w:pPr>
        <w:numPr>
          <w:ilvl w:val="0"/>
          <w:numId w:val="445"/>
        </w:numPr>
        <w:rPr>
          <w:sz w:val="24"/>
          <w:szCs w:val="24"/>
        </w:rPr>
      </w:pPr>
      <w:proofErr w:type="spellStart"/>
      <w:r w:rsidRPr="00A86ED5">
        <w:rPr>
          <w:sz w:val="24"/>
          <w:szCs w:val="24"/>
        </w:rPr>
        <w:t>restrictive</w:t>
      </w:r>
      <w:proofErr w:type="spellEnd"/>
      <w:r w:rsidRPr="00A86ED5">
        <w:rPr>
          <w:sz w:val="24"/>
          <w:szCs w:val="24"/>
        </w:rPr>
        <w:t xml:space="preserve"> </w:t>
      </w:r>
      <w:proofErr w:type="spellStart"/>
      <w:r w:rsidRPr="00A86ED5">
        <w:rPr>
          <w:sz w:val="24"/>
          <w:szCs w:val="24"/>
        </w:rPr>
        <w:t>cardiomyopathy</w:t>
      </w:r>
      <w:proofErr w:type="spellEnd"/>
      <w:r w:rsidRPr="00A86ED5">
        <w:rPr>
          <w:sz w:val="24"/>
          <w:szCs w:val="24"/>
        </w:rPr>
        <w:t xml:space="preserve"> </w:t>
      </w:r>
    </w:p>
    <w:p w14:paraId="2A591C12" w14:textId="77777777" w:rsidR="00F07AE0" w:rsidRPr="00A86ED5" w:rsidRDefault="00F07AE0" w:rsidP="00F07AE0">
      <w:pPr>
        <w:numPr>
          <w:ilvl w:val="0"/>
          <w:numId w:val="445"/>
        </w:numPr>
        <w:rPr>
          <w:sz w:val="24"/>
          <w:szCs w:val="24"/>
        </w:rPr>
      </w:pPr>
      <w:proofErr w:type="spellStart"/>
      <w:r w:rsidRPr="00A86ED5">
        <w:rPr>
          <w:sz w:val="24"/>
          <w:szCs w:val="24"/>
        </w:rPr>
        <w:t>arrhythmias</w:t>
      </w:r>
      <w:proofErr w:type="spellEnd"/>
      <w:r w:rsidRPr="00A86ED5">
        <w:rPr>
          <w:sz w:val="24"/>
          <w:szCs w:val="24"/>
        </w:rPr>
        <w:t xml:space="preserve"> </w:t>
      </w:r>
    </w:p>
    <w:p w14:paraId="3796AC9D" w14:textId="77777777" w:rsidR="00F07AE0" w:rsidRPr="00A86ED5" w:rsidRDefault="00F07AE0" w:rsidP="00F07AE0">
      <w:pPr>
        <w:numPr>
          <w:ilvl w:val="0"/>
          <w:numId w:val="445"/>
        </w:numPr>
        <w:rPr>
          <w:sz w:val="24"/>
          <w:szCs w:val="24"/>
        </w:rPr>
      </w:pPr>
      <w:proofErr w:type="spellStart"/>
      <w:r w:rsidRPr="00A86ED5">
        <w:rPr>
          <w:sz w:val="24"/>
          <w:szCs w:val="24"/>
        </w:rPr>
        <w:t>hepatomegaly</w:t>
      </w:r>
      <w:proofErr w:type="spellEnd"/>
      <w:r w:rsidRPr="00A86ED5">
        <w:rPr>
          <w:sz w:val="24"/>
          <w:szCs w:val="24"/>
        </w:rPr>
        <w:t xml:space="preserve"> </w:t>
      </w:r>
    </w:p>
    <w:p w14:paraId="2A68E737" w14:textId="77777777" w:rsidR="00F07AE0" w:rsidRPr="00A86ED5" w:rsidRDefault="00F07AE0" w:rsidP="00F07AE0">
      <w:pPr>
        <w:numPr>
          <w:ilvl w:val="0"/>
          <w:numId w:val="445"/>
        </w:numPr>
        <w:rPr>
          <w:sz w:val="24"/>
          <w:szCs w:val="24"/>
        </w:rPr>
      </w:pPr>
      <w:proofErr w:type="spellStart"/>
      <w:r w:rsidRPr="00A86ED5">
        <w:rPr>
          <w:sz w:val="24"/>
          <w:szCs w:val="24"/>
        </w:rPr>
        <w:t>peripheral</w:t>
      </w:r>
      <w:proofErr w:type="spellEnd"/>
      <w:r w:rsidRPr="00A86ED5">
        <w:rPr>
          <w:sz w:val="24"/>
          <w:szCs w:val="24"/>
        </w:rPr>
        <w:t xml:space="preserve"> </w:t>
      </w:r>
      <w:proofErr w:type="spellStart"/>
      <w:r w:rsidRPr="00A86ED5">
        <w:rPr>
          <w:sz w:val="24"/>
          <w:szCs w:val="24"/>
        </w:rPr>
        <w:t>neuropathy</w:t>
      </w:r>
      <w:proofErr w:type="spellEnd"/>
      <w:r w:rsidRPr="00A86ED5">
        <w:rPr>
          <w:sz w:val="24"/>
          <w:szCs w:val="24"/>
        </w:rPr>
        <w:t xml:space="preserve"> </w:t>
      </w:r>
    </w:p>
    <w:p w14:paraId="157AFD34" w14:textId="77777777" w:rsidR="00F07AE0" w:rsidRPr="00A86ED5" w:rsidRDefault="00F07AE0" w:rsidP="00F07AE0">
      <w:pPr>
        <w:numPr>
          <w:ilvl w:val="0"/>
          <w:numId w:val="445"/>
        </w:numPr>
        <w:rPr>
          <w:sz w:val="24"/>
          <w:szCs w:val="24"/>
        </w:rPr>
      </w:pPr>
      <w:proofErr w:type="spellStart"/>
      <w:r w:rsidRPr="00A86ED5">
        <w:rPr>
          <w:sz w:val="24"/>
          <w:szCs w:val="24"/>
        </w:rPr>
        <w:t>malabsorption</w:t>
      </w:r>
      <w:proofErr w:type="spellEnd"/>
      <w:r w:rsidRPr="00A86ED5">
        <w:rPr>
          <w:sz w:val="24"/>
          <w:szCs w:val="24"/>
        </w:rPr>
        <w:t xml:space="preserve"> </w:t>
      </w:r>
    </w:p>
    <w:p w14:paraId="2A506DA9" w14:textId="77777777" w:rsidR="00F07AE0" w:rsidRPr="00A86ED5" w:rsidRDefault="00F07AE0" w:rsidP="00F07AE0">
      <w:pPr>
        <w:numPr>
          <w:ilvl w:val="0"/>
          <w:numId w:val="445"/>
        </w:numPr>
        <w:rPr>
          <w:sz w:val="24"/>
          <w:szCs w:val="24"/>
        </w:rPr>
      </w:pPr>
      <w:proofErr w:type="spellStart"/>
      <w:r w:rsidRPr="00A86ED5">
        <w:rPr>
          <w:b/>
          <w:bCs/>
          <w:sz w:val="24"/>
          <w:szCs w:val="24"/>
        </w:rPr>
        <w:t>macroglossia</w:t>
      </w:r>
      <w:proofErr w:type="spellEnd"/>
      <w:r w:rsidRPr="00A86ED5">
        <w:rPr>
          <w:sz w:val="24"/>
          <w:szCs w:val="24"/>
        </w:rPr>
        <w:t xml:space="preserve"> </w:t>
      </w:r>
    </w:p>
    <w:p w14:paraId="6A8BC7F4" w14:textId="77777777" w:rsidR="00F07AE0" w:rsidRPr="00A86ED5" w:rsidRDefault="00F07AE0" w:rsidP="00F07AE0">
      <w:pPr>
        <w:ind w:firstLine="709"/>
        <w:rPr>
          <w:sz w:val="24"/>
          <w:szCs w:val="24"/>
        </w:rPr>
      </w:pPr>
    </w:p>
    <w:p w14:paraId="0F82DA7F" w14:textId="77777777" w:rsidR="00F07AE0" w:rsidRPr="00A86ED5" w:rsidRDefault="00F07AE0" w:rsidP="00F07AE0">
      <w:pPr>
        <w:ind w:firstLine="709"/>
        <w:rPr>
          <w:b/>
          <w:bCs/>
          <w:sz w:val="24"/>
          <w:szCs w:val="24"/>
          <w:lang w:val="en-US"/>
        </w:rPr>
      </w:pPr>
      <w:r w:rsidRPr="00A86ED5">
        <w:rPr>
          <w:b/>
          <w:bCs/>
          <w:sz w:val="24"/>
          <w:szCs w:val="24"/>
          <w:lang w:val="en-US"/>
        </w:rPr>
        <w:t>AA AMYLOIDOSIS</w:t>
      </w:r>
    </w:p>
    <w:p w14:paraId="2A050178" w14:textId="77777777" w:rsidR="00F07AE0" w:rsidRPr="00A86ED5" w:rsidRDefault="00F07AE0" w:rsidP="00F07AE0">
      <w:pPr>
        <w:ind w:firstLine="709"/>
        <w:rPr>
          <w:sz w:val="24"/>
          <w:szCs w:val="24"/>
          <w:lang w:val="en-US"/>
        </w:rPr>
      </w:pPr>
      <w:r w:rsidRPr="00A86ED5">
        <w:rPr>
          <w:b/>
          <w:bCs/>
          <w:sz w:val="24"/>
          <w:szCs w:val="24"/>
          <w:lang w:val="en-US"/>
        </w:rPr>
        <w:t>AA amyloid</w:t>
      </w:r>
      <w:r w:rsidRPr="00A86ED5">
        <w:rPr>
          <w:sz w:val="24"/>
          <w:szCs w:val="24"/>
          <w:lang w:val="en-US"/>
        </w:rPr>
        <w:t xml:space="preserve"> is derived from </w:t>
      </w:r>
      <w:r w:rsidRPr="00A86ED5">
        <w:rPr>
          <w:b/>
          <w:bCs/>
          <w:sz w:val="24"/>
          <w:szCs w:val="24"/>
          <w:lang w:val="en-US"/>
        </w:rPr>
        <w:t>serum amyloid-associated protein</w:t>
      </w:r>
      <w:r w:rsidRPr="00A86ED5">
        <w:rPr>
          <w:sz w:val="24"/>
          <w:szCs w:val="24"/>
          <w:lang w:val="en-US"/>
        </w:rPr>
        <w:t>, an acute-phase reactant synthesized by the liver in response to inflammatory cytokines.</w:t>
      </w:r>
    </w:p>
    <w:p w14:paraId="1D162F70" w14:textId="77777777" w:rsidR="00F07AE0" w:rsidRPr="00A86ED5" w:rsidRDefault="00F07AE0" w:rsidP="00F07AE0">
      <w:pPr>
        <w:ind w:firstLine="709"/>
        <w:rPr>
          <w:b/>
          <w:bCs/>
          <w:sz w:val="24"/>
          <w:szCs w:val="24"/>
          <w:lang w:val="en-US"/>
        </w:rPr>
      </w:pPr>
      <w:r w:rsidRPr="00A86ED5">
        <w:rPr>
          <w:b/>
          <w:bCs/>
          <w:sz w:val="24"/>
          <w:szCs w:val="24"/>
          <w:lang w:val="en-US"/>
        </w:rPr>
        <w:t>Pathogenesis</w:t>
      </w:r>
    </w:p>
    <w:p w14:paraId="7726A32B" w14:textId="77777777" w:rsidR="00F07AE0" w:rsidRPr="00A86ED5" w:rsidRDefault="00F07AE0" w:rsidP="00F07AE0">
      <w:pPr>
        <w:ind w:firstLine="709"/>
        <w:rPr>
          <w:sz w:val="24"/>
          <w:szCs w:val="24"/>
          <w:lang w:val="en-US"/>
        </w:rPr>
      </w:pPr>
      <w:r w:rsidRPr="00A86ED5">
        <w:rPr>
          <w:sz w:val="24"/>
          <w:szCs w:val="24"/>
          <w:lang w:val="en-US"/>
        </w:rPr>
        <w:t>In chronic inflammatory conditions, prolonged elevation of serum amyloid-associated protein leads to accumulation of fibrillogenic breakdown products. These fragments may be deposited as AA amyloid. Normally, serum amyloid-associated protein is produced transiently and cleared efficiently, but in chronic inflammation the persistent burden favors deposition.</w:t>
      </w:r>
    </w:p>
    <w:p w14:paraId="204E8D67" w14:textId="77777777" w:rsidR="00F07AE0" w:rsidRPr="00A86ED5" w:rsidRDefault="00F07AE0" w:rsidP="00F07AE0">
      <w:pPr>
        <w:ind w:firstLine="709"/>
        <w:rPr>
          <w:b/>
          <w:bCs/>
          <w:sz w:val="24"/>
          <w:szCs w:val="24"/>
          <w:lang w:val="en-US"/>
        </w:rPr>
      </w:pPr>
      <w:r w:rsidRPr="00A86ED5">
        <w:rPr>
          <w:b/>
          <w:bCs/>
          <w:sz w:val="24"/>
          <w:szCs w:val="24"/>
          <w:lang w:val="en-US"/>
        </w:rPr>
        <w:t>Clinical associations</w:t>
      </w:r>
    </w:p>
    <w:p w14:paraId="009367BD" w14:textId="77777777" w:rsidR="00F07AE0" w:rsidRPr="00A86ED5" w:rsidRDefault="00F07AE0" w:rsidP="00F07AE0">
      <w:pPr>
        <w:ind w:firstLine="709"/>
        <w:rPr>
          <w:sz w:val="24"/>
          <w:szCs w:val="24"/>
          <w:lang w:val="en-US"/>
        </w:rPr>
      </w:pPr>
      <w:r w:rsidRPr="00A86ED5">
        <w:rPr>
          <w:sz w:val="24"/>
          <w:szCs w:val="24"/>
          <w:lang w:val="en-US"/>
        </w:rPr>
        <w:t>AA amyloidosis develops in association with chronic inflammatory and chronic infectious diseases, such as:</w:t>
      </w:r>
    </w:p>
    <w:p w14:paraId="31FF5D6E" w14:textId="77777777" w:rsidR="00F07AE0" w:rsidRPr="00A86ED5" w:rsidRDefault="00F07AE0" w:rsidP="00F07AE0">
      <w:pPr>
        <w:numPr>
          <w:ilvl w:val="0"/>
          <w:numId w:val="446"/>
        </w:numPr>
        <w:rPr>
          <w:sz w:val="24"/>
          <w:szCs w:val="24"/>
        </w:rPr>
      </w:pPr>
      <w:proofErr w:type="spellStart"/>
      <w:r w:rsidRPr="00A86ED5">
        <w:rPr>
          <w:b/>
          <w:bCs/>
          <w:sz w:val="24"/>
          <w:szCs w:val="24"/>
        </w:rPr>
        <w:t>rheumatoid</w:t>
      </w:r>
      <w:proofErr w:type="spellEnd"/>
      <w:r w:rsidRPr="00A86ED5">
        <w:rPr>
          <w:b/>
          <w:bCs/>
          <w:sz w:val="24"/>
          <w:szCs w:val="24"/>
        </w:rPr>
        <w:t xml:space="preserve"> </w:t>
      </w:r>
      <w:proofErr w:type="spellStart"/>
      <w:r w:rsidRPr="00A86ED5">
        <w:rPr>
          <w:b/>
          <w:bCs/>
          <w:sz w:val="24"/>
          <w:szCs w:val="24"/>
        </w:rPr>
        <w:t>arthritis</w:t>
      </w:r>
      <w:proofErr w:type="spellEnd"/>
      <w:r w:rsidRPr="00A86ED5">
        <w:rPr>
          <w:sz w:val="24"/>
          <w:szCs w:val="24"/>
        </w:rPr>
        <w:t xml:space="preserve"> </w:t>
      </w:r>
    </w:p>
    <w:p w14:paraId="2CB01F67" w14:textId="77777777" w:rsidR="00F07AE0" w:rsidRPr="00A86ED5" w:rsidRDefault="00F07AE0" w:rsidP="00F07AE0">
      <w:pPr>
        <w:numPr>
          <w:ilvl w:val="0"/>
          <w:numId w:val="446"/>
        </w:numPr>
        <w:rPr>
          <w:sz w:val="24"/>
          <w:szCs w:val="24"/>
        </w:rPr>
      </w:pPr>
      <w:proofErr w:type="spellStart"/>
      <w:r w:rsidRPr="00A86ED5">
        <w:rPr>
          <w:sz w:val="24"/>
          <w:szCs w:val="24"/>
        </w:rPr>
        <w:t>inflammatory</w:t>
      </w:r>
      <w:proofErr w:type="spellEnd"/>
      <w:r w:rsidRPr="00A86ED5">
        <w:rPr>
          <w:sz w:val="24"/>
          <w:szCs w:val="24"/>
        </w:rPr>
        <w:t xml:space="preserve"> </w:t>
      </w:r>
      <w:proofErr w:type="spellStart"/>
      <w:r w:rsidRPr="00A86ED5">
        <w:rPr>
          <w:sz w:val="24"/>
          <w:szCs w:val="24"/>
        </w:rPr>
        <w:t>bowel</w:t>
      </w:r>
      <w:proofErr w:type="spellEnd"/>
      <w:r w:rsidRPr="00A86ED5">
        <w:rPr>
          <w:sz w:val="24"/>
          <w:szCs w:val="24"/>
        </w:rPr>
        <w:t xml:space="preserve"> </w:t>
      </w:r>
      <w:proofErr w:type="spellStart"/>
      <w:r w:rsidRPr="00A86ED5">
        <w:rPr>
          <w:sz w:val="24"/>
          <w:szCs w:val="24"/>
        </w:rPr>
        <w:t>disease</w:t>
      </w:r>
      <w:proofErr w:type="spellEnd"/>
      <w:r w:rsidRPr="00A86ED5">
        <w:rPr>
          <w:sz w:val="24"/>
          <w:szCs w:val="24"/>
        </w:rPr>
        <w:t xml:space="preserve"> </w:t>
      </w:r>
    </w:p>
    <w:p w14:paraId="7BB17A9C" w14:textId="77777777" w:rsidR="00F07AE0" w:rsidRPr="00A86ED5" w:rsidRDefault="00F07AE0" w:rsidP="00F07AE0">
      <w:pPr>
        <w:numPr>
          <w:ilvl w:val="0"/>
          <w:numId w:val="446"/>
        </w:numPr>
        <w:rPr>
          <w:sz w:val="24"/>
          <w:szCs w:val="24"/>
        </w:rPr>
      </w:pPr>
      <w:proofErr w:type="spellStart"/>
      <w:r w:rsidRPr="00A86ED5">
        <w:rPr>
          <w:sz w:val="24"/>
          <w:szCs w:val="24"/>
        </w:rPr>
        <w:t>chronic</w:t>
      </w:r>
      <w:proofErr w:type="spellEnd"/>
      <w:r w:rsidRPr="00A86ED5">
        <w:rPr>
          <w:sz w:val="24"/>
          <w:szCs w:val="24"/>
        </w:rPr>
        <w:t xml:space="preserve"> </w:t>
      </w:r>
      <w:proofErr w:type="spellStart"/>
      <w:r w:rsidRPr="00A86ED5">
        <w:rPr>
          <w:sz w:val="24"/>
          <w:szCs w:val="24"/>
        </w:rPr>
        <w:t>osteomyelitis</w:t>
      </w:r>
      <w:proofErr w:type="spellEnd"/>
      <w:r w:rsidRPr="00A86ED5">
        <w:rPr>
          <w:sz w:val="24"/>
          <w:szCs w:val="24"/>
        </w:rPr>
        <w:t xml:space="preserve"> </w:t>
      </w:r>
    </w:p>
    <w:p w14:paraId="62B9A01A" w14:textId="77777777" w:rsidR="00F07AE0" w:rsidRPr="00A86ED5" w:rsidRDefault="00F07AE0" w:rsidP="00F07AE0">
      <w:pPr>
        <w:numPr>
          <w:ilvl w:val="0"/>
          <w:numId w:val="446"/>
        </w:numPr>
        <w:rPr>
          <w:sz w:val="24"/>
          <w:szCs w:val="24"/>
        </w:rPr>
      </w:pPr>
      <w:proofErr w:type="spellStart"/>
      <w:r w:rsidRPr="00A86ED5">
        <w:rPr>
          <w:sz w:val="24"/>
          <w:szCs w:val="24"/>
        </w:rPr>
        <w:t>chronic</w:t>
      </w:r>
      <w:proofErr w:type="spellEnd"/>
      <w:r w:rsidRPr="00A86ED5">
        <w:rPr>
          <w:sz w:val="24"/>
          <w:szCs w:val="24"/>
        </w:rPr>
        <w:t xml:space="preserve"> </w:t>
      </w:r>
      <w:proofErr w:type="spellStart"/>
      <w:r w:rsidRPr="00A86ED5">
        <w:rPr>
          <w:sz w:val="24"/>
          <w:szCs w:val="24"/>
        </w:rPr>
        <w:t>bronchiectasis</w:t>
      </w:r>
      <w:proofErr w:type="spellEnd"/>
      <w:r w:rsidRPr="00A86ED5">
        <w:rPr>
          <w:sz w:val="24"/>
          <w:szCs w:val="24"/>
        </w:rPr>
        <w:t xml:space="preserve"> </w:t>
      </w:r>
    </w:p>
    <w:p w14:paraId="063FFD8F" w14:textId="77777777" w:rsidR="00F07AE0" w:rsidRPr="00A86ED5" w:rsidRDefault="00F07AE0" w:rsidP="00F07AE0">
      <w:pPr>
        <w:numPr>
          <w:ilvl w:val="0"/>
          <w:numId w:val="446"/>
        </w:numPr>
        <w:rPr>
          <w:sz w:val="24"/>
          <w:szCs w:val="24"/>
        </w:rPr>
      </w:pPr>
      <w:proofErr w:type="spellStart"/>
      <w:r w:rsidRPr="00A86ED5">
        <w:rPr>
          <w:b/>
          <w:bCs/>
          <w:sz w:val="24"/>
          <w:szCs w:val="24"/>
        </w:rPr>
        <w:t>Familial</w:t>
      </w:r>
      <w:proofErr w:type="spellEnd"/>
      <w:r w:rsidRPr="00A86ED5">
        <w:rPr>
          <w:b/>
          <w:bCs/>
          <w:sz w:val="24"/>
          <w:szCs w:val="24"/>
        </w:rPr>
        <w:t xml:space="preserve"> </w:t>
      </w:r>
      <w:proofErr w:type="spellStart"/>
      <w:r w:rsidRPr="00A86ED5">
        <w:rPr>
          <w:b/>
          <w:bCs/>
          <w:sz w:val="24"/>
          <w:szCs w:val="24"/>
        </w:rPr>
        <w:t>Mediterranean</w:t>
      </w:r>
      <w:proofErr w:type="spellEnd"/>
      <w:r w:rsidRPr="00A86ED5">
        <w:rPr>
          <w:b/>
          <w:bCs/>
          <w:sz w:val="24"/>
          <w:szCs w:val="24"/>
        </w:rPr>
        <w:t xml:space="preserve"> </w:t>
      </w:r>
      <w:proofErr w:type="spellStart"/>
      <w:r w:rsidRPr="00A86ED5">
        <w:rPr>
          <w:b/>
          <w:bCs/>
          <w:sz w:val="24"/>
          <w:szCs w:val="24"/>
        </w:rPr>
        <w:t>fever</w:t>
      </w:r>
      <w:proofErr w:type="spellEnd"/>
      <w:r w:rsidRPr="00A86ED5">
        <w:rPr>
          <w:sz w:val="24"/>
          <w:szCs w:val="24"/>
        </w:rPr>
        <w:t xml:space="preserve"> </w:t>
      </w:r>
    </w:p>
    <w:p w14:paraId="5FEF10F1" w14:textId="77777777" w:rsidR="00F07AE0" w:rsidRPr="00A86ED5" w:rsidRDefault="00F07AE0" w:rsidP="00F07AE0">
      <w:pPr>
        <w:numPr>
          <w:ilvl w:val="0"/>
          <w:numId w:val="446"/>
        </w:numPr>
        <w:rPr>
          <w:sz w:val="24"/>
          <w:szCs w:val="24"/>
        </w:rPr>
      </w:pPr>
      <w:proofErr w:type="spellStart"/>
      <w:r w:rsidRPr="00A86ED5">
        <w:rPr>
          <w:sz w:val="24"/>
          <w:szCs w:val="24"/>
        </w:rPr>
        <w:t>some</w:t>
      </w:r>
      <w:proofErr w:type="spellEnd"/>
      <w:r w:rsidRPr="00A86ED5">
        <w:rPr>
          <w:sz w:val="24"/>
          <w:szCs w:val="24"/>
        </w:rPr>
        <w:t xml:space="preserve"> </w:t>
      </w:r>
      <w:proofErr w:type="spellStart"/>
      <w:r w:rsidRPr="00A86ED5">
        <w:rPr>
          <w:sz w:val="24"/>
          <w:szCs w:val="24"/>
        </w:rPr>
        <w:t>chronic</w:t>
      </w:r>
      <w:proofErr w:type="spellEnd"/>
      <w:r w:rsidRPr="00A86ED5">
        <w:rPr>
          <w:sz w:val="24"/>
          <w:szCs w:val="24"/>
        </w:rPr>
        <w:t xml:space="preserve"> </w:t>
      </w:r>
      <w:proofErr w:type="spellStart"/>
      <w:r w:rsidRPr="00A86ED5">
        <w:rPr>
          <w:sz w:val="24"/>
          <w:szCs w:val="24"/>
        </w:rPr>
        <w:t>inflammatory</w:t>
      </w:r>
      <w:proofErr w:type="spellEnd"/>
      <w:r w:rsidRPr="00A86ED5">
        <w:rPr>
          <w:sz w:val="24"/>
          <w:szCs w:val="24"/>
        </w:rPr>
        <w:t xml:space="preserve"> </w:t>
      </w:r>
      <w:proofErr w:type="spellStart"/>
      <w:r w:rsidRPr="00A86ED5">
        <w:rPr>
          <w:sz w:val="24"/>
          <w:szCs w:val="24"/>
        </w:rPr>
        <w:t>neoplastic</w:t>
      </w:r>
      <w:proofErr w:type="spellEnd"/>
      <w:r w:rsidRPr="00A86ED5">
        <w:rPr>
          <w:sz w:val="24"/>
          <w:szCs w:val="24"/>
        </w:rPr>
        <w:t xml:space="preserve"> </w:t>
      </w:r>
      <w:proofErr w:type="spellStart"/>
      <w:r w:rsidRPr="00A86ED5">
        <w:rPr>
          <w:sz w:val="24"/>
          <w:szCs w:val="24"/>
        </w:rPr>
        <w:t>conditions</w:t>
      </w:r>
      <w:proofErr w:type="spellEnd"/>
      <w:r w:rsidRPr="00A86ED5">
        <w:rPr>
          <w:sz w:val="24"/>
          <w:szCs w:val="24"/>
        </w:rPr>
        <w:t xml:space="preserve"> </w:t>
      </w:r>
    </w:p>
    <w:p w14:paraId="7169DE04" w14:textId="77777777" w:rsidR="00F07AE0" w:rsidRPr="00A86ED5" w:rsidRDefault="00F07AE0" w:rsidP="00F07AE0">
      <w:pPr>
        <w:ind w:firstLine="709"/>
        <w:rPr>
          <w:b/>
          <w:bCs/>
          <w:sz w:val="24"/>
          <w:szCs w:val="24"/>
        </w:rPr>
      </w:pPr>
      <w:r w:rsidRPr="00A86ED5">
        <w:rPr>
          <w:b/>
          <w:bCs/>
          <w:sz w:val="24"/>
          <w:szCs w:val="24"/>
        </w:rPr>
        <w:t>Distribution</w:t>
      </w:r>
    </w:p>
    <w:p w14:paraId="057731F3" w14:textId="77777777" w:rsidR="00F07AE0" w:rsidRPr="00A86ED5" w:rsidRDefault="00F07AE0" w:rsidP="00F07AE0">
      <w:pPr>
        <w:ind w:firstLine="709"/>
        <w:rPr>
          <w:sz w:val="24"/>
          <w:szCs w:val="24"/>
          <w:lang w:val="en-US"/>
        </w:rPr>
      </w:pPr>
      <w:r w:rsidRPr="00A86ED5">
        <w:rPr>
          <w:sz w:val="24"/>
          <w:szCs w:val="24"/>
          <w:lang w:val="en-US"/>
        </w:rPr>
        <w:t xml:space="preserve">AA amyloidosis is usually </w:t>
      </w:r>
      <w:r w:rsidRPr="00A86ED5">
        <w:rPr>
          <w:b/>
          <w:bCs/>
          <w:sz w:val="24"/>
          <w:szCs w:val="24"/>
          <w:lang w:val="en-US"/>
        </w:rPr>
        <w:t>systemic</w:t>
      </w:r>
      <w:r w:rsidRPr="00A86ED5">
        <w:rPr>
          <w:sz w:val="24"/>
          <w:szCs w:val="24"/>
          <w:lang w:val="en-US"/>
        </w:rPr>
        <w:t xml:space="preserve"> and commonly involves:</w:t>
      </w:r>
    </w:p>
    <w:p w14:paraId="48C3D95F" w14:textId="77777777" w:rsidR="00F07AE0" w:rsidRPr="00A86ED5" w:rsidRDefault="00F07AE0" w:rsidP="00F07AE0">
      <w:pPr>
        <w:numPr>
          <w:ilvl w:val="0"/>
          <w:numId w:val="447"/>
        </w:numPr>
        <w:rPr>
          <w:sz w:val="24"/>
          <w:szCs w:val="24"/>
        </w:rPr>
      </w:pPr>
      <w:proofErr w:type="spellStart"/>
      <w:r w:rsidRPr="00A86ED5">
        <w:rPr>
          <w:b/>
          <w:bCs/>
          <w:sz w:val="24"/>
          <w:szCs w:val="24"/>
        </w:rPr>
        <w:t>kidneys</w:t>
      </w:r>
      <w:proofErr w:type="spellEnd"/>
      <w:r w:rsidRPr="00A86ED5">
        <w:rPr>
          <w:sz w:val="24"/>
          <w:szCs w:val="24"/>
        </w:rPr>
        <w:t xml:space="preserve"> </w:t>
      </w:r>
    </w:p>
    <w:p w14:paraId="1C76DDCB" w14:textId="77777777" w:rsidR="00F07AE0" w:rsidRPr="00A86ED5" w:rsidRDefault="00F07AE0" w:rsidP="00F07AE0">
      <w:pPr>
        <w:numPr>
          <w:ilvl w:val="0"/>
          <w:numId w:val="447"/>
        </w:numPr>
        <w:rPr>
          <w:sz w:val="24"/>
          <w:szCs w:val="24"/>
        </w:rPr>
      </w:pPr>
      <w:proofErr w:type="spellStart"/>
      <w:r w:rsidRPr="00A86ED5">
        <w:rPr>
          <w:sz w:val="24"/>
          <w:szCs w:val="24"/>
        </w:rPr>
        <w:t>liver</w:t>
      </w:r>
      <w:proofErr w:type="spellEnd"/>
      <w:r w:rsidRPr="00A86ED5">
        <w:rPr>
          <w:sz w:val="24"/>
          <w:szCs w:val="24"/>
        </w:rPr>
        <w:t xml:space="preserve"> </w:t>
      </w:r>
    </w:p>
    <w:p w14:paraId="172764C7" w14:textId="77777777" w:rsidR="00F07AE0" w:rsidRPr="00A86ED5" w:rsidRDefault="00F07AE0" w:rsidP="00F07AE0">
      <w:pPr>
        <w:numPr>
          <w:ilvl w:val="0"/>
          <w:numId w:val="447"/>
        </w:numPr>
        <w:rPr>
          <w:sz w:val="24"/>
          <w:szCs w:val="24"/>
        </w:rPr>
      </w:pPr>
      <w:proofErr w:type="spellStart"/>
      <w:r w:rsidRPr="00A86ED5">
        <w:rPr>
          <w:sz w:val="24"/>
          <w:szCs w:val="24"/>
        </w:rPr>
        <w:t>spleen</w:t>
      </w:r>
      <w:proofErr w:type="spellEnd"/>
      <w:r w:rsidRPr="00A86ED5">
        <w:rPr>
          <w:sz w:val="24"/>
          <w:szCs w:val="24"/>
        </w:rPr>
        <w:t xml:space="preserve"> </w:t>
      </w:r>
    </w:p>
    <w:p w14:paraId="5D51EA54" w14:textId="77777777" w:rsidR="00F07AE0" w:rsidRPr="00A86ED5" w:rsidRDefault="00F07AE0" w:rsidP="00F07AE0">
      <w:pPr>
        <w:numPr>
          <w:ilvl w:val="0"/>
          <w:numId w:val="447"/>
        </w:numPr>
        <w:rPr>
          <w:sz w:val="24"/>
          <w:szCs w:val="24"/>
        </w:rPr>
      </w:pPr>
      <w:proofErr w:type="spellStart"/>
      <w:r w:rsidRPr="00A86ED5">
        <w:rPr>
          <w:sz w:val="24"/>
          <w:szCs w:val="24"/>
        </w:rPr>
        <w:t>adrenal</w:t>
      </w:r>
      <w:proofErr w:type="spellEnd"/>
      <w:r w:rsidRPr="00A86ED5">
        <w:rPr>
          <w:sz w:val="24"/>
          <w:szCs w:val="24"/>
        </w:rPr>
        <w:t xml:space="preserve"> </w:t>
      </w:r>
      <w:proofErr w:type="spellStart"/>
      <w:r w:rsidRPr="00A86ED5">
        <w:rPr>
          <w:sz w:val="24"/>
          <w:szCs w:val="24"/>
        </w:rPr>
        <w:t>glands</w:t>
      </w:r>
      <w:proofErr w:type="spellEnd"/>
      <w:r w:rsidRPr="00A86ED5">
        <w:rPr>
          <w:sz w:val="24"/>
          <w:szCs w:val="24"/>
        </w:rPr>
        <w:t xml:space="preserve"> </w:t>
      </w:r>
    </w:p>
    <w:p w14:paraId="2A976FA9" w14:textId="77777777" w:rsidR="00F07AE0" w:rsidRPr="00A86ED5" w:rsidRDefault="00F07AE0" w:rsidP="00F07AE0">
      <w:pPr>
        <w:numPr>
          <w:ilvl w:val="0"/>
          <w:numId w:val="447"/>
        </w:numPr>
        <w:rPr>
          <w:sz w:val="24"/>
          <w:szCs w:val="24"/>
        </w:rPr>
      </w:pPr>
      <w:proofErr w:type="spellStart"/>
      <w:r w:rsidRPr="00A86ED5">
        <w:rPr>
          <w:sz w:val="24"/>
          <w:szCs w:val="24"/>
        </w:rPr>
        <w:lastRenderedPageBreak/>
        <w:t>lymph</w:t>
      </w:r>
      <w:proofErr w:type="spellEnd"/>
      <w:r w:rsidRPr="00A86ED5">
        <w:rPr>
          <w:sz w:val="24"/>
          <w:szCs w:val="24"/>
        </w:rPr>
        <w:t xml:space="preserve"> </w:t>
      </w:r>
      <w:proofErr w:type="spellStart"/>
      <w:r w:rsidRPr="00A86ED5">
        <w:rPr>
          <w:sz w:val="24"/>
          <w:szCs w:val="24"/>
        </w:rPr>
        <w:t>nodes</w:t>
      </w:r>
      <w:proofErr w:type="spellEnd"/>
      <w:r w:rsidRPr="00A86ED5">
        <w:rPr>
          <w:sz w:val="24"/>
          <w:szCs w:val="24"/>
        </w:rPr>
        <w:t xml:space="preserve"> </w:t>
      </w:r>
    </w:p>
    <w:p w14:paraId="0EA36364" w14:textId="77777777" w:rsidR="00F07AE0" w:rsidRPr="00A86ED5" w:rsidRDefault="00F07AE0" w:rsidP="00F07AE0">
      <w:pPr>
        <w:numPr>
          <w:ilvl w:val="0"/>
          <w:numId w:val="447"/>
        </w:numPr>
        <w:rPr>
          <w:sz w:val="24"/>
          <w:szCs w:val="24"/>
        </w:rPr>
      </w:pPr>
      <w:proofErr w:type="spellStart"/>
      <w:r w:rsidRPr="00A86ED5">
        <w:rPr>
          <w:sz w:val="24"/>
          <w:szCs w:val="24"/>
        </w:rPr>
        <w:t>gastrointestinal</w:t>
      </w:r>
      <w:proofErr w:type="spellEnd"/>
      <w:r w:rsidRPr="00A86ED5">
        <w:rPr>
          <w:sz w:val="24"/>
          <w:szCs w:val="24"/>
        </w:rPr>
        <w:t xml:space="preserve"> </w:t>
      </w:r>
      <w:proofErr w:type="spellStart"/>
      <w:r w:rsidRPr="00A86ED5">
        <w:rPr>
          <w:sz w:val="24"/>
          <w:szCs w:val="24"/>
        </w:rPr>
        <w:t>tract</w:t>
      </w:r>
      <w:proofErr w:type="spellEnd"/>
      <w:r w:rsidRPr="00A86ED5">
        <w:rPr>
          <w:sz w:val="24"/>
          <w:szCs w:val="24"/>
        </w:rPr>
        <w:t xml:space="preserve"> </w:t>
      </w:r>
    </w:p>
    <w:p w14:paraId="2D28A143" w14:textId="77777777" w:rsidR="00F07AE0" w:rsidRPr="00A86ED5" w:rsidRDefault="00F07AE0" w:rsidP="00F07AE0">
      <w:pPr>
        <w:ind w:firstLine="709"/>
        <w:rPr>
          <w:sz w:val="24"/>
          <w:szCs w:val="24"/>
          <w:lang w:val="en-US"/>
        </w:rPr>
      </w:pPr>
      <w:r w:rsidRPr="00A86ED5">
        <w:rPr>
          <w:sz w:val="24"/>
          <w:szCs w:val="24"/>
          <w:lang w:val="en-US"/>
        </w:rPr>
        <w:t>Renal disease is often the dominant clinical problem.</w:t>
      </w:r>
    </w:p>
    <w:p w14:paraId="0ABF4815" w14:textId="77777777" w:rsidR="00F07AE0" w:rsidRPr="00A86ED5" w:rsidRDefault="00F07AE0" w:rsidP="00F07AE0">
      <w:pPr>
        <w:ind w:firstLine="709"/>
        <w:rPr>
          <w:sz w:val="24"/>
          <w:szCs w:val="24"/>
          <w:lang w:val="en-US"/>
        </w:rPr>
      </w:pPr>
    </w:p>
    <w:p w14:paraId="673CFEB4" w14:textId="77777777" w:rsidR="00F07AE0" w:rsidRPr="00A86ED5" w:rsidRDefault="00F07AE0" w:rsidP="00F07AE0">
      <w:pPr>
        <w:ind w:firstLine="709"/>
        <w:rPr>
          <w:b/>
          <w:bCs/>
          <w:sz w:val="24"/>
          <w:szCs w:val="24"/>
          <w:lang w:val="en-US"/>
        </w:rPr>
      </w:pPr>
    </w:p>
    <w:p w14:paraId="2A043E9F" w14:textId="77777777" w:rsidR="00F07AE0" w:rsidRPr="00A86ED5" w:rsidRDefault="00F07AE0" w:rsidP="00F07AE0">
      <w:pPr>
        <w:ind w:firstLine="709"/>
        <w:rPr>
          <w:b/>
          <w:bCs/>
          <w:sz w:val="24"/>
          <w:szCs w:val="24"/>
          <w:lang w:val="en-US"/>
        </w:rPr>
      </w:pPr>
    </w:p>
    <w:p w14:paraId="7FE31D91" w14:textId="77777777" w:rsidR="00F07AE0" w:rsidRPr="00A86ED5" w:rsidRDefault="00F07AE0" w:rsidP="00F07AE0">
      <w:pPr>
        <w:ind w:firstLine="709"/>
        <w:rPr>
          <w:b/>
          <w:bCs/>
          <w:sz w:val="24"/>
          <w:szCs w:val="24"/>
          <w:lang w:val="en-US"/>
        </w:rPr>
      </w:pPr>
    </w:p>
    <w:p w14:paraId="46F252A4" w14:textId="77777777" w:rsidR="00F07AE0" w:rsidRPr="00A86ED5" w:rsidRDefault="00F07AE0" w:rsidP="00F07AE0">
      <w:pPr>
        <w:ind w:firstLine="709"/>
        <w:rPr>
          <w:b/>
          <w:bCs/>
          <w:sz w:val="24"/>
          <w:szCs w:val="24"/>
          <w:lang w:val="en-US"/>
        </w:rPr>
      </w:pPr>
      <w:r w:rsidRPr="00A86ED5">
        <w:rPr>
          <w:b/>
          <w:bCs/>
          <w:sz w:val="24"/>
          <w:szCs w:val="24"/>
          <w:lang w:val="en-US"/>
        </w:rPr>
        <w:t>TRANSTHYRETIN-RELATED AMYLOIDOSIS</w:t>
      </w:r>
    </w:p>
    <w:p w14:paraId="595926EF" w14:textId="77777777" w:rsidR="00F07AE0" w:rsidRPr="00A86ED5" w:rsidRDefault="00F07AE0" w:rsidP="00F07AE0">
      <w:pPr>
        <w:ind w:firstLine="709"/>
        <w:rPr>
          <w:sz w:val="24"/>
          <w:szCs w:val="24"/>
          <w:lang w:val="en-US"/>
        </w:rPr>
      </w:pPr>
      <w:r w:rsidRPr="00A86ED5">
        <w:rPr>
          <w:b/>
          <w:bCs/>
          <w:sz w:val="24"/>
          <w:szCs w:val="24"/>
          <w:lang w:val="en-US"/>
        </w:rPr>
        <w:t>Transthyretin</w:t>
      </w:r>
      <w:r w:rsidRPr="00A86ED5">
        <w:rPr>
          <w:sz w:val="24"/>
          <w:szCs w:val="24"/>
          <w:lang w:val="en-US"/>
        </w:rPr>
        <w:t xml:space="preserve"> is a normal plasma protein that transports thyroxine and retinol-binding protein. It is synthesized mainly in the liver. Transthyretin can form amyloid in both hereditary and age-related settings.</w:t>
      </w:r>
    </w:p>
    <w:p w14:paraId="4C3771FF" w14:textId="77777777" w:rsidR="00F07AE0" w:rsidRPr="00A86ED5" w:rsidRDefault="00F07AE0" w:rsidP="00F07AE0">
      <w:pPr>
        <w:ind w:firstLine="709"/>
        <w:rPr>
          <w:b/>
          <w:bCs/>
          <w:sz w:val="24"/>
          <w:szCs w:val="24"/>
          <w:lang w:val="en-US"/>
        </w:rPr>
      </w:pPr>
      <w:r w:rsidRPr="00A86ED5">
        <w:rPr>
          <w:b/>
          <w:bCs/>
          <w:sz w:val="24"/>
          <w:szCs w:val="24"/>
          <w:lang w:val="en-US"/>
        </w:rPr>
        <w:t>Hereditary ATTR amyloidosis</w:t>
      </w:r>
    </w:p>
    <w:p w14:paraId="061D0EF2" w14:textId="77777777" w:rsidR="00F07AE0" w:rsidRPr="00A86ED5" w:rsidRDefault="00F07AE0" w:rsidP="00F07AE0">
      <w:pPr>
        <w:ind w:firstLine="709"/>
        <w:rPr>
          <w:sz w:val="24"/>
          <w:szCs w:val="24"/>
        </w:rPr>
      </w:pPr>
      <w:r w:rsidRPr="00A86ED5">
        <w:rPr>
          <w:sz w:val="24"/>
          <w:szCs w:val="24"/>
          <w:lang w:val="en-US"/>
        </w:rPr>
        <w:t xml:space="preserve">In hereditary forms, mutant transthyretin has an unstable structure and more readily misfolds into amyloid fibrils. </w:t>
      </w:r>
      <w:proofErr w:type="spellStart"/>
      <w:r w:rsidRPr="00A86ED5">
        <w:rPr>
          <w:sz w:val="24"/>
          <w:szCs w:val="24"/>
        </w:rPr>
        <w:t>Different</w:t>
      </w:r>
      <w:proofErr w:type="spellEnd"/>
      <w:r w:rsidRPr="00A86ED5">
        <w:rPr>
          <w:sz w:val="24"/>
          <w:szCs w:val="24"/>
        </w:rPr>
        <w:t xml:space="preserve"> </w:t>
      </w:r>
      <w:proofErr w:type="spellStart"/>
      <w:r w:rsidRPr="00A86ED5">
        <w:rPr>
          <w:sz w:val="24"/>
          <w:szCs w:val="24"/>
        </w:rPr>
        <w:t>mutations</w:t>
      </w:r>
      <w:proofErr w:type="spellEnd"/>
      <w:r w:rsidRPr="00A86ED5">
        <w:rPr>
          <w:sz w:val="24"/>
          <w:szCs w:val="24"/>
        </w:rPr>
        <w:t xml:space="preserve"> </w:t>
      </w:r>
      <w:proofErr w:type="spellStart"/>
      <w:r w:rsidRPr="00A86ED5">
        <w:rPr>
          <w:sz w:val="24"/>
          <w:szCs w:val="24"/>
        </w:rPr>
        <w:t>produce</w:t>
      </w:r>
      <w:proofErr w:type="spellEnd"/>
      <w:r w:rsidRPr="00A86ED5">
        <w:rPr>
          <w:sz w:val="24"/>
          <w:szCs w:val="24"/>
        </w:rPr>
        <w:t xml:space="preserve"> </w:t>
      </w:r>
      <w:proofErr w:type="spellStart"/>
      <w:r w:rsidRPr="00A86ED5">
        <w:rPr>
          <w:sz w:val="24"/>
          <w:szCs w:val="24"/>
        </w:rPr>
        <w:t>different</w:t>
      </w:r>
      <w:proofErr w:type="spellEnd"/>
      <w:r w:rsidRPr="00A86ED5">
        <w:rPr>
          <w:sz w:val="24"/>
          <w:szCs w:val="24"/>
        </w:rPr>
        <w:t xml:space="preserve"> </w:t>
      </w:r>
      <w:proofErr w:type="spellStart"/>
      <w:r w:rsidRPr="00A86ED5">
        <w:rPr>
          <w:sz w:val="24"/>
          <w:szCs w:val="24"/>
        </w:rPr>
        <w:t>phenotypes</w:t>
      </w:r>
      <w:proofErr w:type="spellEnd"/>
      <w:r w:rsidRPr="00A86ED5">
        <w:rPr>
          <w:sz w:val="24"/>
          <w:szCs w:val="24"/>
        </w:rPr>
        <w:t xml:space="preserve">, </w:t>
      </w:r>
      <w:proofErr w:type="spellStart"/>
      <w:r w:rsidRPr="00A86ED5">
        <w:rPr>
          <w:sz w:val="24"/>
          <w:szCs w:val="24"/>
        </w:rPr>
        <w:t>but</w:t>
      </w:r>
      <w:proofErr w:type="spellEnd"/>
      <w:r w:rsidRPr="00A86ED5">
        <w:rPr>
          <w:sz w:val="24"/>
          <w:szCs w:val="24"/>
        </w:rPr>
        <w:t xml:space="preserve"> </w:t>
      </w:r>
      <w:proofErr w:type="spellStart"/>
      <w:r w:rsidRPr="00A86ED5">
        <w:rPr>
          <w:sz w:val="24"/>
          <w:szCs w:val="24"/>
        </w:rPr>
        <w:t>common</w:t>
      </w:r>
      <w:proofErr w:type="spellEnd"/>
      <w:r w:rsidRPr="00A86ED5">
        <w:rPr>
          <w:sz w:val="24"/>
          <w:szCs w:val="24"/>
        </w:rPr>
        <w:t xml:space="preserve"> </w:t>
      </w:r>
      <w:proofErr w:type="spellStart"/>
      <w:r w:rsidRPr="00A86ED5">
        <w:rPr>
          <w:sz w:val="24"/>
          <w:szCs w:val="24"/>
        </w:rPr>
        <w:t>manifestations</w:t>
      </w:r>
      <w:proofErr w:type="spellEnd"/>
      <w:r w:rsidRPr="00A86ED5">
        <w:rPr>
          <w:sz w:val="24"/>
          <w:szCs w:val="24"/>
        </w:rPr>
        <w:t xml:space="preserve"> </w:t>
      </w:r>
      <w:proofErr w:type="spellStart"/>
      <w:r w:rsidRPr="00A86ED5">
        <w:rPr>
          <w:sz w:val="24"/>
          <w:szCs w:val="24"/>
        </w:rPr>
        <w:t>include</w:t>
      </w:r>
      <w:proofErr w:type="spellEnd"/>
      <w:r w:rsidRPr="00A86ED5">
        <w:rPr>
          <w:sz w:val="24"/>
          <w:szCs w:val="24"/>
        </w:rPr>
        <w:t>:</w:t>
      </w:r>
    </w:p>
    <w:p w14:paraId="23D2FC15" w14:textId="77777777" w:rsidR="00F07AE0" w:rsidRPr="00A86ED5" w:rsidRDefault="00F07AE0" w:rsidP="00F07AE0">
      <w:pPr>
        <w:numPr>
          <w:ilvl w:val="0"/>
          <w:numId w:val="448"/>
        </w:numPr>
        <w:rPr>
          <w:sz w:val="24"/>
          <w:szCs w:val="24"/>
        </w:rPr>
      </w:pPr>
      <w:proofErr w:type="spellStart"/>
      <w:r w:rsidRPr="00A86ED5">
        <w:rPr>
          <w:b/>
          <w:bCs/>
          <w:sz w:val="24"/>
          <w:szCs w:val="24"/>
        </w:rPr>
        <w:t>peripheral</w:t>
      </w:r>
      <w:proofErr w:type="spellEnd"/>
      <w:r w:rsidRPr="00A86ED5">
        <w:rPr>
          <w:b/>
          <w:bCs/>
          <w:sz w:val="24"/>
          <w:szCs w:val="24"/>
        </w:rPr>
        <w:t xml:space="preserve"> </w:t>
      </w:r>
      <w:proofErr w:type="spellStart"/>
      <w:r w:rsidRPr="00A86ED5">
        <w:rPr>
          <w:b/>
          <w:bCs/>
          <w:sz w:val="24"/>
          <w:szCs w:val="24"/>
        </w:rPr>
        <w:t>neuropathy</w:t>
      </w:r>
      <w:proofErr w:type="spellEnd"/>
      <w:r w:rsidRPr="00A86ED5">
        <w:rPr>
          <w:sz w:val="24"/>
          <w:szCs w:val="24"/>
        </w:rPr>
        <w:t xml:space="preserve"> </w:t>
      </w:r>
    </w:p>
    <w:p w14:paraId="701D84DF" w14:textId="77777777" w:rsidR="00F07AE0" w:rsidRPr="00A86ED5" w:rsidRDefault="00F07AE0" w:rsidP="00F07AE0">
      <w:pPr>
        <w:numPr>
          <w:ilvl w:val="0"/>
          <w:numId w:val="448"/>
        </w:numPr>
        <w:rPr>
          <w:sz w:val="24"/>
          <w:szCs w:val="24"/>
        </w:rPr>
      </w:pPr>
      <w:proofErr w:type="spellStart"/>
      <w:r w:rsidRPr="00A86ED5">
        <w:rPr>
          <w:sz w:val="24"/>
          <w:szCs w:val="24"/>
        </w:rPr>
        <w:t>autonomic</w:t>
      </w:r>
      <w:proofErr w:type="spellEnd"/>
      <w:r w:rsidRPr="00A86ED5">
        <w:rPr>
          <w:sz w:val="24"/>
          <w:szCs w:val="24"/>
        </w:rPr>
        <w:t xml:space="preserve"> </w:t>
      </w:r>
      <w:proofErr w:type="spellStart"/>
      <w:r w:rsidRPr="00A86ED5">
        <w:rPr>
          <w:sz w:val="24"/>
          <w:szCs w:val="24"/>
        </w:rPr>
        <w:t>neuropathy</w:t>
      </w:r>
      <w:proofErr w:type="spellEnd"/>
      <w:r w:rsidRPr="00A86ED5">
        <w:rPr>
          <w:sz w:val="24"/>
          <w:szCs w:val="24"/>
        </w:rPr>
        <w:t xml:space="preserve"> </w:t>
      </w:r>
    </w:p>
    <w:p w14:paraId="377F57A6" w14:textId="77777777" w:rsidR="00F07AE0" w:rsidRPr="00A86ED5" w:rsidRDefault="00F07AE0" w:rsidP="00F07AE0">
      <w:pPr>
        <w:numPr>
          <w:ilvl w:val="0"/>
          <w:numId w:val="448"/>
        </w:numPr>
        <w:rPr>
          <w:sz w:val="24"/>
          <w:szCs w:val="24"/>
        </w:rPr>
      </w:pPr>
      <w:proofErr w:type="spellStart"/>
      <w:r w:rsidRPr="00A86ED5">
        <w:rPr>
          <w:sz w:val="24"/>
          <w:szCs w:val="24"/>
        </w:rPr>
        <w:t>cardiomyopathy</w:t>
      </w:r>
      <w:proofErr w:type="spellEnd"/>
      <w:r w:rsidRPr="00A86ED5">
        <w:rPr>
          <w:sz w:val="24"/>
          <w:szCs w:val="24"/>
        </w:rPr>
        <w:t xml:space="preserve"> </w:t>
      </w:r>
    </w:p>
    <w:p w14:paraId="2B523FDE" w14:textId="77777777" w:rsidR="00F07AE0" w:rsidRPr="00A86ED5" w:rsidRDefault="00F07AE0" w:rsidP="00F07AE0">
      <w:pPr>
        <w:ind w:firstLine="709"/>
        <w:rPr>
          <w:b/>
          <w:bCs/>
          <w:sz w:val="24"/>
          <w:szCs w:val="24"/>
        </w:rPr>
      </w:pPr>
      <w:proofErr w:type="spellStart"/>
      <w:r w:rsidRPr="00A86ED5">
        <w:rPr>
          <w:b/>
          <w:bCs/>
          <w:sz w:val="24"/>
          <w:szCs w:val="24"/>
        </w:rPr>
        <w:t>Senile</w:t>
      </w:r>
      <w:proofErr w:type="spellEnd"/>
      <w:r w:rsidRPr="00A86ED5">
        <w:rPr>
          <w:b/>
          <w:bCs/>
          <w:sz w:val="24"/>
          <w:szCs w:val="24"/>
        </w:rPr>
        <w:t xml:space="preserve"> </w:t>
      </w:r>
      <w:proofErr w:type="spellStart"/>
      <w:r w:rsidRPr="00A86ED5">
        <w:rPr>
          <w:b/>
          <w:bCs/>
          <w:sz w:val="24"/>
          <w:szCs w:val="24"/>
        </w:rPr>
        <w:t>systemic</w:t>
      </w:r>
      <w:proofErr w:type="spellEnd"/>
      <w:r w:rsidRPr="00A86ED5">
        <w:rPr>
          <w:b/>
          <w:bCs/>
          <w:sz w:val="24"/>
          <w:szCs w:val="24"/>
        </w:rPr>
        <w:t xml:space="preserve"> </w:t>
      </w:r>
      <w:proofErr w:type="spellStart"/>
      <w:r w:rsidRPr="00A86ED5">
        <w:rPr>
          <w:b/>
          <w:bCs/>
          <w:sz w:val="24"/>
          <w:szCs w:val="24"/>
        </w:rPr>
        <w:t>amyloidosis</w:t>
      </w:r>
      <w:proofErr w:type="spellEnd"/>
    </w:p>
    <w:p w14:paraId="0D68E2D8" w14:textId="77777777" w:rsidR="00F07AE0" w:rsidRPr="00A86ED5" w:rsidRDefault="00F07AE0" w:rsidP="00F07AE0">
      <w:pPr>
        <w:ind w:firstLine="709"/>
        <w:rPr>
          <w:sz w:val="24"/>
          <w:szCs w:val="24"/>
          <w:lang w:val="en-US"/>
        </w:rPr>
      </w:pPr>
      <w:r w:rsidRPr="00A86ED5">
        <w:rPr>
          <w:sz w:val="24"/>
          <w:szCs w:val="24"/>
          <w:lang w:val="en-US"/>
        </w:rPr>
        <w:t xml:space="preserve">In elderly individuals, normal wild-type transthyretin may deposit, especially in the </w:t>
      </w:r>
      <w:r w:rsidRPr="00A86ED5">
        <w:rPr>
          <w:b/>
          <w:bCs/>
          <w:sz w:val="24"/>
          <w:szCs w:val="24"/>
          <w:lang w:val="en-US"/>
        </w:rPr>
        <w:t>heart</w:t>
      </w:r>
      <w:r w:rsidRPr="00A86ED5">
        <w:rPr>
          <w:sz w:val="24"/>
          <w:szCs w:val="24"/>
          <w:lang w:val="en-US"/>
        </w:rPr>
        <w:t xml:space="preserve">. This is called </w:t>
      </w:r>
      <w:r w:rsidRPr="00A86ED5">
        <w:rPr>
          <w:b/>
          <w:bCs/>
          <w:sz w:val="24"/>
          <w:szCs w:val="24"/>
          <w:lang w:val="en-US"/>
        </w:rPr>
        <w:t>senile systemic amyloidosis</w:t>
      </w:r>
      <w:r w:rsidRPr="00A86ED5">
        <w:rPr>
          <w:sz w:val="24"/>
          <w:szCs w:val="24"/>
          <w:lang w:val="en-US"/>
        </w:rPr>
        <w:t xml:space="preserve"> and is an important cause of cardiac amyloid in older adults.</w:t>
      </w:r>
    </w:p>
    <w:p w14:paraId="0BD33EFB" w14:textId="77777777" w:rsidR="00F07AE0" w:rsidRPr="00A86ED5" w:rsidRDefault="00F07AE0" w:rsidP="00F07AE0">
      <w:pPr>
        <w:ind w:firstLine="709"/>
        <w:rPr>
          <w:b/>
          <w:bCs/>
          <w:sz w:val="24"/>
          <w:szCs w:val="24"/>
          <w:lang w:val="en-US"/>
        </w:rPr>
      </w:pPr>
      <w:r w:rsidRPr="00A86ED5">
        <w:rPr>
          <w:b/>
          <w:bCs/>
          <w:sz w:val="24"/>
          <w:szCs w:val="24"/>
          <w:lang w:val="en-US"/>
        </w:rPr>
        <w:t>Clinical significance</w:t>
      </w:r>
    </w:p>
    <w:p w14:paraId="4223D3BD" w14:textId="77777777" w:rsidR="00F07AE0" w:rsidRPr="00A86ED5" w:rsidRDefault="00F07AE0" w:rsidP="00F07AE0">
      <w:pPr>
        <w:ind w:firstLine="709"/>
        <w:rPr>
          <w:sz w:val="24"/>
          <w:szCs w:val="24"/>
          <w:lang w:val="en-US"/>
        </w:rPr>
      </w:pPr>
      <w:r w:rsidRPr="00A86ED5">
        <w:rPr>
          <w:sz w:val="24"/>
          <w:szCs w:val="24"/>
          <w:lang w:val="en-US"/>
        </w:rPr>
        <w:t>Cardiac deposition leads to:</w:t>
      </w:r>
    </w:p>
    <w:p w14:paraId="737EC81B" w14:textId="77777777" w:rsidR="00F07AE0" w:rsidRPr="00A86ED5" w:rsidRDefault="00F07AE0" w:rsidP="00F07AE0">
      <w:pPr>
        <w:numPr>
          <w:ilvl w:val="0"/>
          <w:numId w:val="449"/>
        </w:numPr>
        <w:rPr>
          <w:sz w:val="24"/>
          <w:szCs w:val="24"/>
        </w:rPr>
      </w:pPr>
      <w:proofErr w:type="spellStart"/>
      <w:r w:rsidRPr="00A86ED5">
        <w:rPr>
          <w:sz w:val="24"/>
          <w:szCs w:val="24"/>
        </w:rPr>
        <w:t>ventricular</w:t>
      </w:r>
      <w:proofErr w:type="spellEnd"/>
      <w:r w:rsidRPr="00A86ED5">
        <w:rPr>
          <w:sz w:val="24"/>
          <w:szCs w:val="24"/>
        </w:rPr>
        <w:t xml:space="preserve"> </w:t>
      </w:r>
      <w:proofErr w:type="spellStart"/>
      <w:r w:rsidRPr="00A86ED5">
        <w:rPr>
          <w:sz w:val="24"/>
          <w:szCs w:val="24"/>
        </w:rPr>
        <w:t>stiffness</w:t>
      </w:r>
      <w:proofErr w:type="spellEnd"/>
      <w:r w:rsidRPr="00A86ED5">
        <w:rPr>
          <w:sz w:val="24"/>
          <w:szCs w:val="24"/>
        </w:rPr>
        <w:t xml:space="preserve"> </w:t>
      </w:r>
    </w:p>
    <w:p w14:paraId="61CFBAD4" w14:textId="77777777" w:rsidR="00F07AE0" w:rsidRPr="00A86ED5" w:rsidRDefault="00F07AE0" w:rsidP="00F07AE0">
      <w:pPr>
        <w:numPr>
          <w:ilvl w:val="0"/>
          <w:numId w:val="449"/>
        </w:numPr>
        <w:rPr>
          <w:sz w:val="24"/>
          <w:szCs w:val="24"/>
        </w:rPr>
      </w:pPr>
      <w:proofErr w:type="spellStart"/>
      <w:r w:rsidRPr="00A86ED5">
        <w:rPr>
          <w:sz w:val="24"/>
          <w:szCs w:val="24"/>
        </w:rPr>
        <w:t>impaired</w:t>
      </w:r>
      <w:proofErr w:type="spellEnd"/>
      <w:r w:rsidRPr="00A86ED5">
        <w:rPr>
          <w:sz w:val="24"/>
          <w:szCs w:val="24"/>
        </w:rPr>
        <w:t xml:space="preserve"> </w:t>
      </w:r>
      <w:proofErr w:type="spellStart"/>
      <w:r w:rsidRPr="00A86ED5">
        <w:rPr>
          <w:sz w:val="24"/>
          <w:szCs w:val="24"/>
        </w:rPr>
        <w:t>diastolic</w:t>
      </w:r>
      <w:proofErr w:type="spellEnd"/>
      <w:r w:rsidRPr="00A86ED5">
        <w:rPr>
          <w:sz w:val="24"/>
          <w:szCs w:val="24"/>
        </w:rPr>
        <w:t xml:space="preserve"> </w:t>
      </w:r>
      <w:proofErr w:type="spellStart"/>
      <w:r w:rsidRPr="00A86ED5">
        <w:rPr>
          <w:sz w:val="24"/>
          <w:szCs w:val="24"/>
        </w:rPr>
        <w:t>filling</w:t>
      </w:r>
      <w:proofErr w:type="spellEnd"/>
      <w:r w:rsidRPr="00A86ED5">
        <w:rPr>
          <w:sz w:val="24"/>
          <w:szCs w:val="24"/>
        </w:rPr>
        <w:t xml:space="preserve"> </w:t>
      </w:r>
    </w:p>
    <w:p w14:paraId="793F3D24" w14:textId="77777777" w:rsidR="00F07AE0" w:rsidRPr="00A86ED5" w:rsidRDefault="00F07AE0" w:rsidP="00F07AE0">
      <w:pPr>
        <w:numPr>
          <w:ilvl w:val="0"/>
          <w:numId w:val="449"/>
        </w:numPr>
        <w:rPr>
          <w:sz w:val="24"/>
          <w:szCs w:val="24"/>
        </w:rPr>
      </w:pPr>
      <w:proofErr w:type="spellStart"/>
      <w:r w:rsidRPr="00A86ED5">
        <w:rPr>
          <w:sz w:val="24"/>
          <w:szCs w:val="24"/>
        </w:rPr>
        <w:t>restrictive</w:t>
      </w:r>
      <w:proofErr w:type="spellEnd"/>
      <w:r w:rsidRPr="00A86ED5">
        <w:rPr>
          <w:sz w:val="24"/>
          <w:szCs w:val="24"/>
        </w:rPr>
        <w:t xml:space="preserve"> </w:t>
      </w:r>
      <w:proofErr w:type="spellStart"/>
      <w:r w:rsidRPr="00A86ED5">
        <w:rPr>
          <w:sz w:val="24"/>
          <w:szCs w:val="24"/>
        </w:rPr>
        <w:t>cardiomyopathy</w:t>
      </w:r>
      <w:proofErr w:type="spellEnd"/>
      <w:r w:rsidRPr="00A86ED5">
        <w:rPr>
          <w:sz w:val="24"/>
          <w:szCs w:val="24"/>
        </w:rPr>
        <w:t xml:space="preserve"> </w:t>
      </w:r>
    </w:p>
    <w:p w14:paraId="0A197E06" w14:textId="77777777" w:rsidR="00F07AE0" w:rsidRPr="00A86ED5" w:rsidRDefault="00F07AE0" w:rsidP="00F07AE0">
      <w:pPr>
        <w:numPr>
          <w:ilvl w:val="0"/>
          <w:numId w:val="449"/>
        </w:numPr>
        <w:rPr>
          <w:sz w:val="24"/>
          <w:szCs w:val="24"/>
        </w:rPr>
      </w:pPr>
      <w:proofErr w:type="spellStart"/>
      <w:r w:rsidRPr="00A86ED5">
        <w:rPr>
          <w:sz w:val="24"/>
          <w:szCs w:val="24"/>
        </w:rPr>
        <w:t>conduction</w:t>
      </w:r>
      <w:proofErr w:type="spellEnd"/>
      <w:r w:rsidRPr="00A86ED5">
        <w:rPr>
          <w:sz w:val="24"/>
          <w:szCs w:val="24"/>
        </w:rPr>
        <w:t xml:space="preserve"> </w:t>
      </w:r>
      <w:proofErr w:type="spellStart"/>
      <w:r w:rsidRPr="00A86ED5">
        <w:rPr>
          <w:sz w:val="24"/>
          <w:szCs w:val="24"/>
        </w:rPr>
        <w:t>abnormalities</w:t>
      </w:r>
      <w:proofErr w:type="spellEnd"/>
      <w:r w:rsidRPr="00A86ED5">
        <w:rPr>
          <w:sz w:val="24"/>
          <w:szCs w:val="24"/>
        </w:rPr>
        <w:t xml:space="preserve"> </w:t>
      </w:r>
    </w:p>
    <w:p w14:paraId="0F046E0C" w14:textId="77777777" w:rsidR="00F07AE0" w:rsidRPr="00A86ED5" w:rsidRDefault="00F07AE0" w:rsidP="00F07AE0">
      <w:pPr>
        <w:numPr>
          <w:ilvl w:val="0"/>
          <w:numId w:val="449"/>
        </w:numPr>
        <w:rPr>
          <w:sz w:val="24"/>
          <w:szCs w:val="24"/>
        </w:rPr>
      </w:pPr>
      <w:proofErr w:type="spellStart"/>
      <w:r w:rsidRPr="00A86ED5">
        <w:rPr>
          <w:sz w:val="24"/>
          <w:szCs w:val="24"/>
        </w:rPr>
        <w:t>arrhythmias</w:t>
      </w:r>
      <w:proofErr w:type="spellEnd"/>
      <w:r w:rsidRPr="00A86ED5">
        <w:rPr>
          <w:sz w:val="24"/>
          <w:szCs w:val="24"/>
        </w:rPr>
        <w:t xml:space="preserve"> </w:t>
      </w:r>
    </w:p>
    <w:p w14:paraId="37FE68E0" w14:textId="77777777" w:rsidR="00F07AE0" w:rsidRPr="00A86ED5" w:rsidRDefault="00F07AE0" w:rsidP="00F07AE0">
      <w:pPr>
        <w:ind w:firstLine="709"/>
        <w:rPr>
          <w:sz w:val="24"/>
          <w:szCs w:val="24"/>
        </w:rPr>
      </w:pPr>
    </w:p>
    <w:p w14:paraId="360A1ACA" w14:textId="77777777" w:rsidR="00F07AE0" w:rsidRPr="00A86ED5" w:rsidRDefault="00F07AE0" w:rsidP="00F07AE0">
      <w:pPr>
        <w:ind w:firstLine="709"/>
        <w:rPr>
          <w:b/>
          <w:bCs/>
          <w:sz w:val="24"/>
          <w:szCs w:val="24"/>
          <w:lang w:val="en-US"/>
        </w:rPr>
      </w:pPr>
      <w:r w:rsidRPr="00A86ED5">
        <w:rPr>
          <w:b/>
          <w:bCs/>
          <w:sz w:val="24"/>
          <w:szCs w:val="24"/>
          <w:lang w:val="en-US"/>
        </w:rPr>
        <w:t>A-BETA AMYLOID AND ALZHEIMER DISEASE</w:t>
      </w:r>
    </w:p>
    <w:p w14:paraId="3CB280D0" w14:textId="77777777" w:rsidR="00F07AE0" w:rsidRPr="00A86ED5" w:rsidRDefault="00F07AE0" w:rsidP="00F07AE0">
      <w:pPr>
        <w:ind w:firstLine="709"/>
        <w:rPr>
          <w:sz w:val="24"/>
          <w:szCs w:val="24"/>
          <w:lang w:val="en-US"/>
        </w:rPr>
      </w:pPr>
      <w:r w:rsidRPr="00A86ED5">
        <w:rPr>
          <w:b/>
          <w:bCs/>
          <w:sz w:val="24"/>
          <w:szCs w:val="24"/>
          <w:lang w:val="en-US"/>
        </w:rPr>
        <w:t>A-beta amyloid</w:t>
      </w:r>
      <w:r w:rsidRPr="00A86ED5">
        <w:rPr>
          <w:sz w:val="24"/>
          <w:szCs w:val="24"/>
          <w:lang w:val="en-US"/>
        </w:rPr>
        <w:t xml:space="preserve"> is derived from </w:t>
      </w:r>
      <w:r w:rsidRPr="00A86ED5">
        <w:rPr>
          <w:b/>
          <w:bCs/>
          <w:sz w:val="24"/>
          <w:szCs w:val="24"/>
          <w:lang w:val="en-US"/>
        </w:rPr>
        <w:t>amyloid precursor protein</w:t>
      </w:r>
      <w:r w:rsidRPr="00A86ED5">
        <w:rPr>
          <w:sz w:val="24"/>
          <w:szCs w:val="24"/>
          <w:lang w:val="en-US"/>
        </w:rPr>
        <w:t>, a transmembrane protein. Abnormal processing of this precursor generates beta-amyloid peptides that aggregate in the brain.</w:t>
      </w:r>
    </w:p>
    <w:p w14:paraId="270485B4" w14:textId="77777777" w:rsidR="00F07AE0" w:rsidRPr="00A86ED5" w:rsidRDefault="00F07AE0" w:rsidP="00F07AE0">
      <w:pPr>
        <w:ind w:firstLine="709"/>
        <w:rPr>
          <w:b/>
          <w:bCs/>
          <w:sz w:val="24"/>
          <w:szCs w:val="24"/>
          <w:lang w:val="en-US"/>
        </w:rPr>
      </w:pPr>
      <w:r w:rsidRPr="00A86ED5">
        <w:rPr>
          <w:b/>
          <w:bCs/>
          <w:sz w:val="24"/>
          <w:szCs w:val="24"/>
          <w:lang w:val="en-US"/>
        </w:rPr>
        <w:t>Sites of deposition</w:t>
      </w:r>
    </w:p>
    <w:p w14:paraId="738A1192" w14:textId="77777777" w:rsidR="00F07AE0" w:rsidRPr="00A86ED5" w:rsidRDefault="00F07AE0" w:rsidP="00F07AE0">
      <w:pPr>
        <w:ind w:firstLine="709"/>
        <w:rPr>
          <w:sz w:val="24"/>
          <w:szCs w:val="24"/>
          <w:lang w:val="en-US"/>
        </w:rPr>
      </w:pPr>
      <w:r w:rsidRPr="00A86ED5">
        <w:rPr>
          <w:sz w:val="24"/>
          <w:szCs w:val="24"/>
          <w:lang w:val="en-US"/>
        </w:rPr>
        <w:t>A-beta amyloid is deposited in:</w:t>
      </w:r>
    </w:p>
    <w:p w14:paraId="12D0FD50" w14:textId="77777777" w:rsidR="00F07AE0" w:rsidRPr="00A86ED5" w:rsidRDefault="00F07AE0" w:rsidP="00F07AE0">
      <w:pPr>
        <w:numPr>
          <w:ilvl w:val="0"/>
          <w:numId w:val="450"/>
        </w:numPr>
        <w:rPr>
          <w:sz w:val="24"/>
          <w:szCs w:val="24"/>
        </w:rPr>
      </w:pPr>
      <w:proofErr w:type="spellStart"/>
      <w:r w:rsidRPr="00A86ED5">
        <w:rPr>
          <w:sz w:val="24"/>
          <w:szCs w:val="24"/>
        </w:rPr>
        <w:t>cerebral</w:t>
      </w:r>
      <w:proofErr w:type="spellEnd"/>
      <w:r w:rsidRPr="00A86ED5">
        <w:rPr>
          <w:sz w:val="24"/>
          <w:szCs w:val="24"/>
        </w:rPr>
        <w:t xml:space="preserve"> </w:t>
      </w:r>
      <w:proofErr w:type="spellStart"/>
      <w:r w:rsidRPr="00A86ED5">
        <w:rPr>
          <w:sz w:val="24"/>
          <w:szCs w:val="24"/>
        </w:rPr>
        <w:t>plaques</w:t>
      </w:r>
      <w:proofErr w:type="spellEnd"/>
      <w:r w:rsidRPr="00A86ED5">
        <w:rPr>
          <w:sz w:val="24"/>
          <w:szCs w:val="24"/>
        </w:rPr>
        <w:t xml:space="preserve"> </w:t>
      </w:r>
      <w:proofErr w:type="spellStart"/>
      <w:r w:rsidRPr="00A86ED5">
        <w:rPr>
          <w:sz w:val="24"/>
          <w:szCs w:val="24"/>
        </w:rPr>
        <w:t>within</w:t>
      </w:r>
      <w:proofErr w:type="spellEnd"/>
      <w:r w:rsidRPr="00A86ED5">
        <w:rPr>
          <w:sz w:val="24"/>
          <w:szCs w:val="24"/>
        </w:rPr>
        <w:t xml:space="preserve"> </w:t>
      </w:r>
      <w:proofErr w:type="spellStart"/>
      <w:r w:rsidRPr="00A86ED5">
        <w:rPr>
          <w:sz w:val="24"/>
          <w:szCs w:val="24"/>
        </w:rPr>
        <w:t>brain</w:t>
      </w:r>
      <w:proofErr w:type="spellEnd"/>
      <w:r w:rsidRPr="00A86ED5">
        <w:rPr>
          <w:sz w:val="24"/>
          <w:szCs w:val="24"/>
        </w:rPr>
        <w:t xml:space="preserve"> </w:t>
      </w:r>
      <w:proofErr w:type="spellStart"/>
      <w:r w:rsidRPr="00A86ED5">
        <w:rPr>
          <w:sz w:val="24"/>
          <w:szCs w:val="24"/>
        </w:rPr>
        <w:t>parenchyma</w:t>
      </w:r>
      <w:proofErr w:type="spellEnd"/>
      <w:r w:rsidRPr="00A86ED5">
        <w:rPr>
          <w:sz w:val="24"/>
          <w:szCs w:val="24"/>
        </w:rPr>
        <w:t xml:space="preserve"> </w:t>
      </w:r>
    </w:p>
    <w:p w14:paraId="76928F7F" w14:textId="77777777" w:rsidR="00F07AE0" w:rsidRPr="00A86ED5" w:rsidRDefault="00F07AE0" w:rsidP="00F07AE0">
      <w:pPr>
        <w:numPr>
          <w:ilvl w:val="0"/>
          <w:numId w:val="450"/>
        </w:numPr>
        <w:rPr>
          <w:sz w:val="24"/>
          <w:szCs w:val="24"/>
        </w:rPr>
      </w:pPr>
      <w:proofErr w:type="spellStart"/>
      <w:r w:rsidRPr="00A86ED5">
        <w:rPr>
          <w:sz w:val="24"/>
          <w:szCs w:val="24"/>
        </w:rPr>
        <w:t>walls</w:t>
      </w:r>
      <w:proofErr w:type="spellEnd"/>
      <w:r w:rsidRPr="00A86ED5">
        <w:rPr>
          <w:sz w:val="24"/>
          <w:szCs w:val="24"/>
        </w:rPr>
        <w:t xml:space="preserve"> </w:t>
      </w:r>
      <w:proofErr w:type="spellStart"/>
      <w:r w:rsidRPr="00A86ED5">
        <w:rPr>
          <w:sz w:val="24"/>
          <w:szCs w:val="24"/>
        </w:rPr>
        <w:t>of</w:t>
      </w:r>
      <w:proofErr w:type="spellEnd"/>
      <w:r w:rsidRPr="00A86ED5">
        <w:rPr>
          <w:sz w:val="24"/>
          <w:szCs w:val="24"/>
        </w:rPr>
        <w:t xml:space="preserve"> </w:t>
      </w:r>
      <w:proofErr w:type="spellStart"/>
      <w:r w:rsidRPr="00A86ED5">
        <w:rPr>
          <w:sz w:val="24"/>
          <w:szCs w:val="24"/>
        </w:rPr>
        <w:t>cerebral</w:t>
      </w:r>
      <w:proofErr w:type="spellEnd"/>
      <w:r w:rsidRPr="00A86ED5">
        <w:rPr>
          <w:sz w:val="24"/>
          <w:szCs w:val="24"/>
        </w:rPr>
        <w:t xml:space="preserve"> </w:t>
      </w:r>
      <w:proofErr w:type="spellStart"/>
      <w:r w:rsidRPr="00A86ED5">
        <w:rPr>
          <w:sz w:val="24"/>
          <w:szCs w:val="24"/>
        </w:rPr>
        <w:t>vessels</w:t>
      </w:r>
      <w:proofErr w:type="spellEnd"/>
      <w:r w:rsidRPr="00A86ED5">
        <w:rPr>
          <w:sz w:val="24"/>
          <w:szCs w:val="24"/>
        </w:rPr>
        <w:t xml:space="preserve"> </w:t>
      </w:r>
    </w:p>
    <w:p w14:paraId="6F97E622" w14:textId="77777777" w:rsidR="00F07AE0" w:rsidRPr="00A86ED5" w:rsidRDefault="00F07AE0" w:rsidP="00F07AE0">
      <w:pPr>
        <w:ind w:firstLine="709"/>
        <w:rPr>
          <w:b/>
          <w:bCs/>
          <w:sz w:val="24"/>
          <w:szCs w:val="24"/>
        </w:rPr>
      </w:pPr>
      <w:proofErr w:type="spellStart"/>
      <w:r w:rsidRPr="00A86ED5">
        <w:rPr>
          <w:b/>
          <w:bCs/>
          <w:sz w:val="24"/>
          <w:szCs w:val="24"/>
        </w:rPr>
        <w:t>Clinical</w:t>
      </w:r>
      <w:proofErr w:type="spellEnd"/>
      <w:r w:rsidRPr="00A86ED5">
        <w:rPr>
          <w:b/>
          <w:bCs/>
          <w:sz w:val="24"/>
          <w:szCs w:val="24"/>
        </w:rPr>
        <w:t xml:space="preserve"> </w:t>
      </w:r>
      <w:proofErr w:type="spellStart"/>
      <w:r w:rsidRPr="00A86ED5">
        <w:rPr>
          <w:b/>
          <w:bCs/>
          <w:sz w:val="24"/>
          <w:szCs w:val="24"/>
        </w:rPr>
        <w:t>association</w:t>
      </w:r>
      <w:proofErr w:type="spellEnd"/>
    </w:p>
    <w:p w14:paraId="31648EE1" w14:textId="77777777" w:rsidR="00F07AE0" w:rsidRPr="00A86ED5" w:rsidRDefault="00F07AE0" w:rsidP="00F07AE0">
      <w:pPr>
        <w:ind w:firstLine="709"/>
        <w:rPr>
          <w:sz w:val="24"/>
          <w:szCs w:val="24"/>
          <w:lang w:val="en-US"/>
        </w:rPr>
      </w:pPr>
      <w:r w:rsidRPr="00A86ED5">
        <w:rPr>
          <w:sz w:val="24"/>
          <w:szCs w:val="24"/>
          <w:lang w:val="en-US"/>
        </w:rPr>
        <w:t xml:space="preserve">This form is central to </w:t>
      </w:r>
      <w:r w:rsidRPr="00A86ED5">
        <w:rPr>
          <w:b/>
          <w:bCs/>
          <w:sz w:val="24"/>
          <w:szCs w:val="24"/>
          <w:lang w:val="en-US"/>
        </w:rPr>
        <w:t>Alzheimer disease</w:t>
      </w:r>
      <w:r w:rsidRPr="00A86ED5">
        <w:rPr>
          <w:sz w:val="24"/>
          <w:szCs w:val="24"/>
          <w:lang w:val="en-US"/>
        </w:rPr>
        <w:t xml:space="preserve"> and also contributes to </w:t>
      </w:r>
      <w:r w:rsidRPr="00A86ED5">
        <w:rPr>
          <w:b/>
          <w:bCs/>
          <w:sz w:val="24"/>
          <w:szCs w:val="24"/>
          <w:lang w:val="en-US"/>
        </w:rPr>
        <w:t>cerebral amyloid angiopathy</w:t>
      </w:r>
      <w:r w:rsidRPr="00A86ED5">
        <w:rPr>
          <w:sz w:val="24"/>
          <w:szCs w:val="24"/>
          <w:lang w:val="en-US"/>
        </w:rPr>
        <w:t>.</w:t>
      </w:r>
    </w:p>
    <w:p w14:paraId="79CA1032" w14:textId="77777777" w:rsidR="00F07AE0" w:rsidRPr="00A86ED5" w:rsidRDefault="00F07AE0" w:rsidP="00F07AE0">
      <w:pPr>
        <w:ind w:firstLine="709"/>
        <w:rPr>
          <w:b/>
          <w:bCs/>
          <w:sz w:val="24"/>
          <w:szCs w:val="24"/>
          <w:lang w:val="en-US"/>
        </w:rPr>
      </w:pPr>
      <w:r w:rsidRPr="00A86ED5">
        <w:rPr>
          <w:b/>
          <w:bCs/>
          <w:sz w:val="24"/>
          <w:szCs w:val="24"/>
          <w:lang w:val="en-US"/>
        </w:rPr>
        <w:t>Significance</w:t>
      </w:r>
    </w:p>
    <w:p w14:paraId="57DC52C9" w14:textId="77777777" w:rsidR="00F07AE0" w:rsidRPr="00A86ED5" w:rsidRDefault="00F07AE0" w:rsidP="00F07AE0">
      <w:pPr>
        <w:ind w:firstLine="709"/>
        <w:rPr>
          <w:sz w:val="24"/>
          <w:szCs w:val="24"/>
          <w:lang w:val="en-US"/>
        </w:rPr>
      </w:pPr>
      <w:r w:rsidRPr="00A86ED5">
        <w:rPr>
          <w:sz w:val="24"/>
          <w:szCs w:val="24"/>
          <w:lang w:val="en-US"/>
        </w:rPr>
        <w:t>Parenchymal deposition is associated with neurodegeneration and dementia. Vascular deposition weakens cerebral vessels and may predispose to intracerebral hemorrhage.</w:t>
      </w:r>
    </w:p>
    <w:p w14:paraId="3A60D657" w14:textId="77777777" w:rsidR="00F07AE0" w:rsidRPr="00A86ED5" w:rsidRDefault="00F07AE0" w:rsidP="00F07AE0">
      <w:pPr>
        <w:ind w:firstLine="709"/>
        <w:rPr>
          <w:sz w:val="24"/>
          <w:szCs w:val="24"/>
          <w:lang w:val="en-US"/>
        </w:rPr>
      </w:pPr>
    </w:p>
    <w:p w14:paraId="300BA1F8" w14:textId="77777777" w:rsidR="00F07AE0" w:rsidRPr="00A86ED5" w:rsidRDefault="00F07AE0" w:rsidP="00F07AE0">
      <w:pPr>
        <w:ind w:firstLine="709"/>
        <w:rPr>
          <w:b/>
          <w:bCs/>
          <w:sz w:val="24"/>
          <w:szCs w:val="24"/>
          <w:lang w:val="en-US"/>
        </w:rPr>
      </w:pPr>
      <w:r w:rsidRPr="00A86ED5">
        <w:rPr>
          <w:b/>
          <w:bCs/>
          <w:sz w:val="24"/>
          <w:szCs w:val="24"/>
          <w:lang w:val="en-US"/>
        </w:rPr>
        <w:t>BETA-2 MICROGLOBULIN AMYLOIDOSIS</w:t>
      </w:r>
    </w:p>
    <w:p w14:paraId="4951832E" w14:textId="77777777" w:rsidR="00F07AE0" w:rsidRPr="00A86ED5" w:rsidRDefault="00F07AE0" w:rsidP="00F07AE0">
      <w:pPr>
        <w:ind w:firstLine="709"/>
        <w:rPr>
          <w:sz w:val="24"/>
          <w:szCs w:val="24"/>
          <w:lang w:val="en-US"/>
        </w:rPr>
      </w:pPr>
      <w:r w:rsidRPr="00A86ED5">
        <w:rPr>
          <w:b/>
          <w:bCs/>
          <w:sz w:val="24"/>
          <w:szCs w:val="24"/>
          <w:lang w:val="en-US"/>
        </w:rPr>
        <w:t xml:space="preserve">Beta-2 </w:t>
      </w:r>
      <w:proofErr w:type="spellStart"/>
      <w:r w:rsidRPr="00A86ED5">
        <w:rPr>
          <w:b/>
          <w:bCs/>
          <w:sz w:val="24"/>
          <w:szCs w:val="24"/>
          <w:lang w:val="en-US"/>
        </w:rPr>
        <w:t>microglobulin</w:t>
      </w:r>
      <w:proofErr w:type="spellEnd"/>
      <w:r w:rsidRPr="00A86ED5">
        <w:rPr>
          <w:sz w:val="24"/>
          <w:szCs w:val="24"/>
          <w:lang w:val="en-US"/>
        </w:rPr>
        <w:t xml:space="preserve"> is a component of major histocompatibility complex class I molecules. In patients undergoing long-term hemodialysis, beta-2 </w:t>
      </w:r>
      <w:proofErr w:type="spellStart"/>
      <w:r w:rsidRPr="00A86ED5">
        <w:rPr>
          <w:sz w:val="24"/>
          <w:szCs w:val="24"/>
          <w:lang w:val="en-US"/>
        </w:rPr>
        <w:t>microglobulin</w:t>
      </w:r>
      <w:proofErr w:type="spellEnd"/>
      <w:r w:rsidRPr="00A86ED5">
        <w:rPr>
          <w:sz w:val="24"/>
          <w:szCs w:val="24"/>
          <w:lang w:val="en-US"/>
        </w:rPr>
        <w:t xml:space="preserve"> may accumulate because it is not efficiently cleared and may deposit as amyloid.</w:t>
      </w:r>
    </w:p>
    <w:p w14:paraId="57225E9D" w14:textId="77777777" w:rsidR="00F07AE0" w:rsidRPr="00A86ED5" w:rsidRDefault="00F07AE0" w:rsidP="00F07AE0">
      <w:pPr>
        <w:ind w:firstLine="709"/>
        <w:rPr>
          <w:b/>
          <w:bCs/>
          <w:sz w:val="24"/>
          <w:szCs w:val="24"/>
          <w:lang w:val="en-US"/>
        </w:rPr>
      </w:pPr>
    </w:p>
    <w:p w14:paraId="5C94A43F" w14:textId="77777777" w:rsidR="00F07AE0" w:rsidRPr="00A86ED5" w:rsidRDefault="00F07AE0" w:rsidP="00F07AE0">
      <w:pPr>
        <w:ind w:firstLine="709"/>
        <w:rPr>
          <w:b/>
          <w:bCs/>
          <w:sz w:val="24"/>
          <w:szCs w:val="24"/>
          <w:lang w:val="en-US"/>
        </w:rPr>
      </w:pPr>
      <w:r w:rsidRPr="00A86ED5">
        <w:rPr>
          <w:b/>
          <w:bCs/>
          <w:sz w:val="24"/>
          <w:szCs w:val="24"/>
          <w:lang w:val="en-US"/>
        </w:rPr>
        <w:t>Clinical setting</w:t>
      </w:r>
    </w:p>
    <w:p w14:paraId="4D6DDE5A" w14:textId="77777777" w:rsidR="00F07AE0" w:rsidRPr="00A86ED5" w:rsidRDefault="00F07AE0" w:rsidP="00F07AE0">
      <w:pPr>
        <w:ind w:firstLine="709"/>
        <w:rPr>
          <w:sz w:val="24"/>
          <w:szCs w:val="24"/>
          <w:lang w:val="en-US"/>
        </w:rPr>
      </w:pPr>
      <w:r w:rsidRPr="00A86ED5">
        <w:rPr>
          <w:sz w:val="24"/>
          <w:szCs w:val="24"/>
          <w:lang w:val="en-US"/>
        </w:rPr>
        <w:t xml:space="preserve">This occurs in </w:t>
      </w:r>
      <w:r w:rsidRPr="00A86ED5">
        <w:rPr>
          <w:b/>
          <w:bCs/>
          <w:sz w:val="24"/>
          <w:szCs w:val="24"/>
          <w:lang w:val="en-US"/>
        </w:rPr>
        <w:t>dialysis-associated amyloidosis</w:t>
      </w:r>
      <w:r w:rsidRPr="00A86ED5">
        <w:rPr>
          <w:sz w:val="24"/>
          <w:szCs w:val="24"/>
          <w:lang w:val="en-US"/>
        </w:rPr>
        <w:t>.</w:t>
      </w:r>
    </w:p>
    <w:p w14:paraId="0AF7F7E4" w14:textId="77777777" w:rsidR="00F07AE0" w:rsidRPr="00A86ED5" w:rsidRDefault="00F07AE0" w:rsidP="00F07AE0">
      <w:pPr>
        <w:ind w:firstLine="709"/>
        <w:rPr>
          <w:b/>
          <w:bCs/>
          <w:sz w:val="24"/>
          <w:szCs w:val="24"/>
        </w:rPr>
      </w:pPr>
      <w:r w:rsidRPr="00A86ED5">
        <w:rPr>
          <w:b/>
          <w:bCs/>
          <w:sz w:val="24"/>
          <w:szCs w:val="24"/>
        </w:rPr>
        <w:t>Distribution</w:t>
      </w:r>
    </w:p>
    <w:p w14:paraId="65EDAD75" w14:textId="77777777" w:rsidR="00F07AE0" w:rsidRPr="00A86ED5" w:rsidRDefault="00F07AE0" w:rsidP="00F07AE0">
      <w:pPr>
        <w:ind w:firstLine="709"/>
        <w:rPr>
          <w:sz w:val="24"/>
          <w:szCs w:val="24"/>
        </w:rPr>
      </w:pPr>
      <w:proofErr w:type="spellStart"/>
      <w:r w:rsidRPr="00A86ED5">
        <w:rPr>
          <w:sz w:val="24"/>
          <w:szCs w:val="24"/>
        </w:rPr>
        <w:t>Deposits</w:t>
      </w:r>
      <w:proofErr w:type="spellEnd"/>
      <w:r w:rsidRPr="00A86ED5">
        <w:rPr>
          <w:sz w:val="24"/>
          <w:szCs w:val="24"/>
        </w:rPr>
        <w:t xml:space="preserve"> </w:t>
      </w:r>
      <w:proofErr w:type="spellStart"/>
      <w:r w:rsidRPr="00A86ED5">
        <w:rPr>
          <w:sz w:val="24"/>
          <w:szCs w:val="24"/>
        </w:rPr>
        <w:t>often</w:t>
      </w:r>
      <w:proofErr w:type="spellEnd"/>
      <w:r w:rsidRPr="00A86ED5">
        <w:rPr>
          <w:sz w:val="24"/>
          <w:szCs w:val="24"/>
        </w:rPr>
        <w:t xml:space="preserve"> </w:t>
      </w:r>
      <w:proofErr w:type="spellStart"/>
      <w:r w:rsidRPr="00A86ED5">
        <w:rPr>
          <w:sz w:val="24"/>
          <w:szCs w:val="24"/>
        </w:rPr>
        <w:t>involve</w:t>
      </w:r>
      <w:proofErr w:type="spellEnd"/>
      <w:r w:rsidRPr="00A86ED5">
        <w:rPr>
          <w:sz w:val="24"/>
          <w:szCs w:val="24"/>
        </w:rPr>
        <w:t>:</w:t>
      </w:r>
    </w:p>
    <w:p w14:paraId="6A245438" w14:textId="77777777" w:rsidR="00F07AE0" w:rsidRPr="00A86ED5" w:rsidRDefault="00F07AE0" w:rsidP="00F07AE0">
      <w:pPr>
        <w:numPr>
          <w:ilvl w:val="0"/>
          <w:numId w:val="451"/>
        </w:numPr>
        <w:rPr>
          <w:sz w:val="24"/>
          <w:szCs w:val="24"/>
        </w:rPr>
      </w:pPr>
      <w:proofErr w:type="spellStart"/>
      <w:r w:rsidRPr="00A86ED5">
        <w:rPr>
          <w:sz w:val="24"/>
          <w:szCs w:val="24"/>
        </w:rPr>
        <w:t>joints</w:t>
      </w:r>
      <w:proofErr w:type="spellEnd"/>
      <w:r w:rsidRPr="00A86ED5">
        <w:rPr>
          <w:sz w:val="24"/>
          <w:szCs w:val="24"/>
        </w:rPr>
        <w:t xml:space="preserve"> </w:t>
      </w:r>
    </w:p>
    <w:p w14:paraId="0EBFC5B5" w14:textId="77777777" w:rsidR="00F07AE0" w:rsidRPr="00A86ED5" w:rsidRDefault="00F07AE0" w:rsidP="00F07AE0">
      <w:pPr>
        <w:numPr>
          <w:ilvl w:val="0"/>
          <w:numId w:val="451"/>
        </w:numPr>
        <w:rPr>
          <w:sz w:val="24"/>
          <w:szCs w:val="24"/>
        </w:rPr>
      </w:pPr>
      <w:proofErr w:type="spellStart"/>
      <w:r w:rsidRPr="00A86ED5">
        <w:rPr>
          <w:sz w:val="24"/>
          <w:szCs w:val="24"/>
        </w:rPr>
        <w:t>synovium</w:t>
      </w:r>
      <w:proofErr w:type="spellEnd"/>
      <w:r w:rsidRPr="00A86ED5">
        <w:rPr>
          <w:sz w:val="24"/>
          <w:szCs w:val="24"/>
        </w:rPr>
        <w:t xml:space="preserve"> </w:t>
      </w:r>
    </w:p>
    <w:p w14:paraId="6E1070AA" w14:textId="77777777" w:rsidR="00F07AE0" w:rsidRPr="00A86ED5" w:rsidRDefault="00F07AE0" w:rsidP="00F07AE0">
      <w:pPr>
        <w:numPr>
          <w:ilvl w:val="0"/>
          <w:numId w:val="451"/>
        </w:numPr>
        <w:rPr>
          <w:sz w:val="24"/>
          <w:szCs w:val="24"/>
        </w:rPr>
      </w:pPr>
      <w:proofErr w:type="spellStart"/>
      <w:r w:rsidRPr="00A86ED5">
        <w:rPr>
          <w:sz w:val="24"/>
          <w:szCs w:val="24"/>
        </w:rPr>
        <w:t>tendon</w:t>
      </w:r>
      <w:proofErr w:type="spellEnd"/>
      <w:r w:rsidRPr="00A86ED5">
        <w:rPr>
          <w:sz w:val="24"/>
          <w:szCs w:val="24"/>
        </w:rPr>
        <w:t xml:space="preserve"> </w:t>
      </w:r>
      <w:proofErr w:type="spellStart"/>
      <w:r w:rsidRPr="00A86ED5">
        <w:rPr>
          <w:sz w:val="24"/>
          <w:szCs w:val="24"/>
        </w:rPr>
        <w:t>sheaths</w:t>
      </w:r>
      <w:proofErr w:type="spellEnd"/>
      <w:r w:rsidRPr="00A86ED5">
        <w:rPr>
          <w:sz w:val="24"/>
          <w:szCs w:val="24"/>
        </w:rPr>
        <w:t xml:space="preserve"> </w:t>
      </w:r>
    </w:p>
    <w:p w14:paraId="07BF27A4" w14:textId="77777777" w:rsidR="00F07AE0" w:rsidRPr="00A86ED5" w:rsidRDefault="00F07AE0" w:rsidP="00F07AE0">
      <w:pPr>
        <w:numPr>
          <w:ilvl w:val="0"/>
          <w:numId w:val="451"/>
        </w:numPr>
        <w:rPr>
          <w:sz w:val="24"/>
          <w:szCs w:val="24"/>
        </w:rPr>
      </w:pPr>
      <w:proofErr w:type="spellStart"/>
      <w:r w:rsidRPr="00A86ED5">
        <w:rPr>
          <w:sz w:val="24"/>
          <w:szCs w:val="24"/>
        </w:rPr>
        <w:t>bones</w:t>
      </w:r>
      <w:proofErr w:type="spellEnd"/>
      <w:r w:rsidRPr="00A86ED5">
        <w:rPr>
          <w:sz w:val="24"/>
          <w:szCs w:val="24"/>
        </w:rPr>
        <w:t xml:space="preserve"> </w:t>
      </w:r>
    </w:p>
    <w:p w14:paraId="4B60780C" w14:textId="77777777" w:rsidR="00F07AE0" w:rsidRPr="00A86ED5" w:rsidRDefault="00F07AE0" w:rsidP="00F07AE0">
      <w:pPr>
        <w:ind w:firstLine="709"/>
        <w:rPr>
          <w:b/>
          <w:bCs/>
          <w:sz w:val="24"/>
          <w:szCs w:val="24"/>
        </w:rPr>
      </w:pPr>
      <w:proofErr w:type="spellStart"/>
      <w:r w:rsidRPr="00A86ED5">
        <w:rPr>
          <w:b/>
          <w:bCs/>
          <w:sz w:val="24"/>
          <w:szCs w:val="24"/>
        </w:rPr>
        <w:lastRenderedPageBreak/>
        <w:t>Clinical</w:t>
      </w:r>
      <w:proofErr w:type="spellEnd"/>
      <w:r w:rsidRPr="00A86ED5">
        <w:rPr>
          <w:b/>
          <w:bCs/>
          <w:sz w:val="24"/>
          <w:szCs w:val="24"/>
        </w:rPr>
        <w:t xml:space="preserve"> </w:t>
      </w:r>
      <w:proofErr w:type="spellStart"/>
      <w:r w:rsidRPr="00A86ED5">
        <w:rPr>
          <w:b/>
          <w:bCs/>
          <w:sz w:val="24"/>
          <w:szCs w:val="24"/>
        </w:rPr>
        <w:t>significance</w:t>
      </w:r>
      <w:proofErr w:type="spellEnd"/>
    </w:p>
    <w:p w14:paraId="4EEA4A69" w14:textId="77777777" w:rsidR="00F07AE0" w:rsidRPr="00A86ED5" w:rsidRDefault="00F07AE0" w:rsidP="00F07AE0">
      <w:pPr>
        <w:ind w:firstLine="709"/>
        <w:rPr>
          <w:sz w:val="24"/>
          <w:szCs w:val="24"/>
        </w:rPr>
      </w:pPr>
      <w:proofErr w:type="spellStart"/>
      <w:r w:rsidRPr="00A86ED5">
        <w:rPr>
          <w:sz w:val="24"/>
          <w:szCs w:val="24"/>
        </w:rPr>
        <w:t>Patients</w:t>
      </w:r>
      <w:proofErr w:type="spellEnd"/>
      <w:r w:rsidRPr="00A86ED5">
        <w:rPr>
          <w:sz w:val="24"/>
          <w:szCs w:val="24"/>
        </w:rPr>
        <w:t xml:space="preserve"> </w:t>
      </w:r>
      <w:proofErr w:type="spellStart"/>
      <w:r w:rsidRPr="00A86ED5">
        <w:rPr>
          <w:sz w:val="24"/>
          <w:szCs w:val="24"/>
        </w:rPr>
        <w:t>may</w:t>
      </w:r>
      <w:proofErr w:type="spellEnd"/>
      <w:r w:rsidRPr="00A86ED5">
        <w:rPr>
          <w:sz w:val="24"/>
          <w:szCs w:val="24"/>
        </w:rPr>
        <w:t xml:space="preserve"> </w:t>
      </w:r>
      <w:proofErr w:type="spellStart"/>
      <w:r w:rsidRPr="00A86ED5">
        <w:rPr>
          <w:sz w:val="24"/>
          <w:szCs w:val="24"/>
        </w:rPr>
        <w:t>develop</w:t>
      </w:r>
      <w:proofErr w:type="spellEnd"/>
      <w:r w:rsidRPr="00A86ED5">
        <w:rPr>
          <w:sz w:val="24"/>
          <w:szCs w:val="24"/>
        </w:rPr>
        <w:t>:</w:t>
      </w:r>
    </w:p>
    <w:p w14:paraId="0D35871F" w14:textId="77777777" w:rsidR="00F07AE0" w:rsidRPr="00A86ED5" w:rsidRDefault="00F07AE0" w:rsidP="00F07AE0">
      <w:pPr>
        <w:numPr>
          <w:ilvl w:val="0"/>
          <w:numId w:val="452"/>
        </w:numPr>
        <w:rPr>
          <w:sz w:val="24"/>
          <w:szCs w:val="24"/>
        </w:rPr>
      </w:pPr>
      <w:proofErr w:type="spellStart"/>
      <w:r w:rsidRPr="00A86ED5">
        <w:rPr>
          <w:sz w:val="24"/>
          <w:szCs w:val="24"/>
        </w:rPr>
        <w:t>arthropathy</w:t>
      </w:r>
      <w:proofErr w:type="spellEnd"/>
      <w:r w:rsidRPr="00A86ED5">
        <w:rPr>
          <w:sz w:val="24"/>
          <w:szCs w:val="24"/>
        </w:rPr>
        <w:t xml:space="preserve"> </w:t>
      </w:r>
    </w:p>
    <w:p w14:paraId="598D7618" w14:textId="77777777" w:rsidR="00F07AE0" w:rsidRPr="00A86ED5" w:rsidRDefault="00F07AE0" w:rsidP="00F07AE0">
      <w:pPr>
        <w:numPr>
          <w:ilvl w:val="0"/>
          <w:numId w:val="452"/>
        </w:numPr>
        <w:rPr>
          <w:sz w:val="24"/>
          <w:szCs w:val="24"/>
        </w:rPr>
      </w:pPr>
      <w:proofErr w:type="spellStart"/>
      <w:r w:rsidRPr="00A86ED5">
        <w:rPr>
          <w:sz w:val="24"/>
          <w:szCs w:val="24"/>
        </w:rPr>
        <w:t>joint</w:t>
      </w:r>
      <w:proofErr w:type="spellEnd"/>
      <w:r w:rsidRPr="00A86ED5">
        <w:rPr>
          <w:sz w:val="24"/>
          <w:szCs w:val="24"/>
        </w:rPr>
        <w:t xml:space="preserve"> </w:t>
      </w:r>
      <w:proofErr w:type="spellStart"/>
      <w:r w:rsidRPr="00A86ED5">
        <w:rPr>
          <w:sz w:val="24"/>
          <w:szCs w:val="24"/>
        </w:rPr>
        <w:t>stiffness</w:t>
      </w:r>
      <w:proofErr w:type="spellEnd"/>
      <w:r w:rsidRPr="00A86ED5">
        <w:rPr>
          <w:sz w:val="24"/>
          <w:szCs w:val="24"/>
        </w:rPr>
        <w:t xml:space="preserve"> </w:t>
      </w:r>
    </w:p>
    <w:p w14:paraId="22F85BA6" w14:textId="77777777" w:rsidR="00F07AE0" w:rsidRPr="00A86ED5" w:rsidRDefault="00F07AE0" w:rsidP="00F07AE0">
      <w:pPr>
        <w:numPr>
          <w:ilvl w:val="0"/>
          <w:numId w:val="452"/>
        </w:numPr>
        <w:rPr>
          <w:sz w:val="24"/>
          <w:szCs w:val="24"/>
        </w:rPr>
      </w:pPr>
      <w:proofErr w:type="spellStart"/>
      <w:r w:rsidRPr="00A86ED5">
        <w:rPr>
          <w:sz w:val="24"/>
          <w:szCs w:val="24"/>
        </w:rPr>
        <w:t>bone</w:t>
      </w:r>
      <w:proofErr w:type="spellEnd"/>
      <w:r w:rsidRPr="00A86ED5">
        <w:rPr>
          <w:sz w:val="24"/>
          <w:szCs w:val="24"/>
        </w:rPr>
        <w:t xml:space="preserve"> </w:t>
      </w:r>
      <w:proofErr w:type="spellStart"/>
      <w:r w:rsidRPr="00A86ED5">
        <w:rPr>
          <w:sz w:val="24"/>
          <w:szCs w:val="24"/>
        </w:rPr>
        <w:t>cysts</w:t>
      </w:r>
      <w:proofErr w:type="spellEnd"/>
      <w:r w:rsidRPr="00A86ED5">
        <w:rPr>
          <w:sz w:val="24"/>
          <w:szCs w:val="24"/>
        </w:rPr>
        <w:t xml:space="preserve"> </w:t>
      </w:r>
    </w:p>
    <w:p w14:paraId="2CE0BC7B" w14:textId="77777777" w:rsidR="00F07AE0" w:rsidRPr="00A86ED5" w:rsidRDefault="00F07AE0" w:rsidP="00F07AE0">
      <w:pPr>
        <w:numPr>
          <w:ilvl w:val="0"/>
          <w:numId w:val="452"/>
        </w:numPr>
        <w:rPr>
          <w:sz w:val="24"/>
          <w:szCs w:val="24"/>
        </w:rPr>
      </w:pPr>
      <w:proofErr w:type="spellStart"/>
      <w:r w:rsidRPr="00A86ED5">
        <w:rPr>
          <w:sz w:val="24"/>
          <w:szCs w:val="24"/>
        </w:rPr>
        <w:t>carpal</w:t>
      </w:r>
      <w:proofErr w:type="spellEnd"/>
      <w:r w:rsidRPr="00A86ED5">
        <w:rPr>
          <w:sz w:val="24"/>
          <w:szCs w:val="24"/>
        </w:rPr>
        <w:t xml:space="preserve"> </w:t>
      </w:r>
      <w:proofErr w:type="spellStart"/>
      <w:r w:rsidRPr="00A86ED5">
        <w:rPr>
          <w:sz w:val="24"/>
          <w:szCs w:val="24"/>
        </w:rPr>
        <w:t>tunnel</w:t>
      </w:r>
      <w:proofErr w:type="spellEnd"/>
      <w:r w:rsidRPr="00A86ED5">
        <w:rPr>
          <w:sz w:val="24"/>
          <w:szCs w:val="24"/>
        </w:rPr>
        <w:t xml:space="preserve"> </w:t>
      </w:r>
      <w:proofErr w:type="spellStart"/>
      <w:r w:rsidRPr="00A86ED5">
        <w:rPr>
          <w:sz w:val="24"/>
          <w:szCs w:val="24"/>
        </w:rPr>
        <w:t>syndrome</w:t>
      </w:r>
      <w:proofErr w:type="spellEnd"/>
      <w:r w:rsidRPr="00A86ED5">
        <w:rPr>
          <w:sz w:val="24"/>
          <w:szCs w:val="24"/>
        </w:rPr>
        <w:t xml:space="preserve"> </w:t>
      </w:r>
    </w:p>
    <w:p w14:paraId="44AB97F8" w14:textId="77777777" w:rsidR="00F07AE0" w:rsidRPr="00A86ED5" w:rsidRDefault="00F07AE0" w:rsidP="00F07AE0">
      <w:pPr>
        <w:ind w:firstLine="709"/>
        <w:rPr>
          <w:sz w:val="24"/>
          <w:szCs w:val="24"/>
        </w:rPr>
      </w:pPr>
    </w:p>
    <w:p w14:paraId="05F1E468" w14:textId="77777777" w:rsidR="00F07AE0" w:rsidRPr="00A86ED5" w:rsidRDefault="00F07AE0" w:rsidP="00F07AE0">
      <w:pPr>
        <w:ind w:firstLine="709"/>
        <w:rPr>
          <w:b/>
          <w:bCs/>
          <w:sz w:val="24"/>
          <w:szCs w:val="24"/>
          <w:lang w:val="en-US"/>
        </w:rPr>
      </w:pPr>
      <w:r w:rsidRPr="00A86ED5">
        <w:rPr>
          <w:b/>
          <w:bCs/>
          <w:sz w:val="24"/>
          <w:szCs w:val="24"/>
          <w:lang w:val="en-US"/>
        </w:rPr>
        <w:t>LOCALIZED ENDOCRINE AMYLOID</w:t>
      </w:r>
    </w:p>
    <w:p w14:paraId="2BD41F0F" w14:textId="77777777" w:rsidR="00F07AE0" w:rsidRPr="00A86ED5" w:rsidRDefault="00F07AE0" w:rsidP="00F07AE0">
      <w:pPr>
        <w:ind w:firstLine="709"/>
        <w:rPr>
          <w:sz w:val="24"/>
          <w:szCs w:val="24"/>
          <w:lang w:val="en-US"/>
        </w:rPr>
      </w:pPr>
      <w:r w:rsidRPr="00A86ED5">
        <w:rPr>
          <w:sz w:val="24"/>
          <w:szCs w:val="24"/>
          <w:lang w:val="en-US"/>
        </w:rPr>
        <w:t>Some localized endocrine tumors and endocrine tissues contain amyloid derived from locally produced polypeptides.</w:t>
      </w:r>
    </w:p>
    <w:p w14:paraId="03B83B8C" w14:textId="77777777" w:rsidR="00F07AE0" w:rsidRPr="00A86ED5" w:rsidRDefault="00F07AE0" w:rsidP="00F07AE0">
      <w:pPr>
        <w:ind w:firstLine="709"/>
        <w:rPr>
          <w:b/>
          <w:bCs/>
          <w:sz w:val="24"/>
          <w:szCs w:val="24"/>
        </w:rPr>
      </w:pPr>
      <w:proofErr w:type="spellStart"/>
      <w:r w:rsidRPr="00A86ED5">
        <w:rPr>
          <w:b/>
          <w:bCs/>
          <w:sz w:val="24"/>
          <w:szCs w:val="24"/>
        </w:rPr>
        <w:t>Examples</w:t>
      </w:r>
      <w:proofErr w:type="spellEnd"/>
    </w:p>
    <w:p w14:paraId="4DD12D12" w14:textId="77777777" w:rsidR="00F07AE0" w:rsidRPr="00A86ED5" w:rsidRDefault="00F07AE0" w:rsidP="00F07AE0">
      <w:pPr>
        <w:numPr>
          <w:ilvl w:val="0"/>
          <w:numId w:val="453"/>
        </w:numPr>
        <w:rPr>
          <w:sz w:val="24"/>
          <w:szCs w:val="24"/>
          <w:lang w:val="en-US"/>
        </w:rPr>
      </w:pPr>
      <w:r w:rsidRPr="00A86ED5">
        <w:rPr>
          <w:b/>
          <w:bCs/>
          <w:sz w:val="24"/>
          <w:szCs w:val="24"/>
          <w:lang w:val="en-US"/>
        </w:rPr>
        <w:t>Medullary carcinoma of the thyroid</w:t>
      </w:r>
      <w:r w:rsidRPr="00A86ED5">
        <w:rPr>
          <w:sz w:val="24"/>
          <w:szCs w:val="24"/>
          <w:lang w:val="en-US"/>
        </w:rPr>
        <w:t xml:space="preserve">, where amyloid is derived from calcitonin-related peptides </w:t>
      </w:r>
    </w:p>
    <w:p w14:paraId="6CBAE2C1" w14:textId="77777777" w:rsidR="00F07AE0" w:rsidRPr="00A86ED5" w:rsidRDefault="00F07AE0" w:rsidP="00F07AE0">
      <w:pPr>
        <w:numPr>
          <w:ilvl w:val="0"/>
          <w:numId w:val="453"/>
        </w:numPr>
        <w:rPr>
          <w:sz w:val="24"/>
          <w:szCs w:val="24"/>
          <w:lang w:val="en-US"/>
        </w:rPr>
      </w:pPr>
      <w:r w:rsidRPr="00A86ED5">
        <w:rPr>
          <w:b/>
          <w:bCs/>
          <w:sz w:val="24"/>
          <w:szCs w:val="24"/>
          <w:lang w:val="en-US"/>
        </w:rPr>
        <w:t>Pancreatic islets in type 2 diabetes mellitus</w:t>
      </w:r>
      <w:r w:rsidRPr="00A86ED5">
        <w:rPr>
          <w:sz w:val="24"/>
          <w:szCs w:val="24"/>
          <w:lang w:val="en-US"/>
        </w:rPr>
        <w:t xml:space="preserve">, where amyloid is derived from islet amyloid polypeptide </w:t>
      </w:r>
    </w:p>
    <w:p w14:paraId="5899F06F" w14:textId="77777777" w:rsidR="00F07AE0" w:rsidRPr="00A86ED5" w:rsidRDefault="00F07AE0" w:rsidP="00F07AE0">
      <w:pPr>
        <w:ind w:firstLine="709"/>
        <w:rPr>
          <w:sz w:val="24"/>
          <w:szCs w:val="24"/>
          <w:lang w:val="en-US"/>
        </w:rPr>
      </w:pPr>
      <w:r w:rsidRPr="00A86ED5">
        <w:rPr>
          <w:sz w:val="24"/>
          <w:szCs w:val="24"/>
          <w:lang w:val="en-US"/>
        </w:rPr>
        <w:t>These are localized deposits and should be distinguished from systemic amyloidosis.</w:t>
      </w:r>
    </w:p>
    <w:p w14:paraId="24A9C8F0" w14:textId="77777777" w:rsidR="00F07AE0" w:rsidRPr="00A86ED5" w:rsidRDefault="00F07AE0" w:rsidP="00F07AE0">
      <w:pPr>
        <w:ind w:firstLine="709"/>
        <w:rPr>
          <w:sz w:val="24"/>
          <w:szCs w:val="24"/>
          <w:lang w:val="en-US"/>
        </w:rPr>
      </w:pPr>
    </w:p>
    <w:p w14:paraId="208E6745" w14:textId="77777777" w:rsidR="00F07AE0" w:rsidRPr="00A86ED5" w:rsidRDefault="00F07AE0" w:rsidP="00F07AE0">
      <w:pPr>
        <w:ind w:firstLine="709"/>
        <w:rPr>
          <w:b/>
          <w:bCs/>
          <w:sz w:val="24"/>
          <w:szCs w:val="24"/>
          <w:lang w:val="en-US"/>
        </w:rPr>
      </w:pPr>
      <w:r w:rsidRPr="00A86ED5">
        <w:rPr>
          <w:b/>
          <w:bCs/>
          <w:sz w:val="24"/>
          <w:szCs w:val="24"/>
          <w:lang w:val="en-US"/>
        </w:rPr>
        <w:t>MORPHOLOGY OF AMYLOIDOSIS</w:t>
      </w:r>
    </w:p>
    <w:p w14:paraId="121C91DE" w14:textId="77777777" w:rsidR="00F07AE0" w:rsidRPr="00A86ED5" w:rsidRDefault="00F07AE0" w:rsidP="00F07AE0">
      <w:pPr>
        <w:ind w:firstLine="709"/>
        <w:rPr>
          <w:b/>
          <w:bCs/>
          <w:sz w:val="24"/>
          <w:szCs w:val="24"/>
          <w:lang w:val="en-US"/>
        </w:rPr>
      </w:pPr>
      <w:r w:rsidRPr="00A86ED5">
        <w:rPr>
          <w:b/>
          <w:bCs/>
          <w:sz w:val="24"/>
          <w:szCs w:val="24"/>
          <w:lang w:val="en-US"/>
        </w:rPr>
        <w:t>Microscopic features</w:t>
      </w:r>
    </w:p>
    <w:p w14:paraId="6D14B648" w14:textId="77777777" w:rsidR="00F07AE0" w:rsidRPr="00A86ED5" w:rsidRDefault="00F07AE0" w:rsidP="00F07AE0">
      <w:pPr>
        <w:ind w:firstLine="709"/>
        <w:rPr>
          <w:sz w:val="24"/>
          <w:szCs w:val="24"/>
          <w:lang w:val="en-US"/>
        </w:rPr>
      </w:pPr>
      <w:r w:rsidRPr="00A86ED5">
        <w:rPr>
          <w:sz w:val="24"/>
          <w:szCs w:val="24"/>
          <w:lang w:val="en-US"/>
        </w:rPr>
        <w:t xml:space="preserve">On histologic examination, amyloid appears as extracellular, eosinophilic, amorphous material that gradually accumulates in the </w:t>
      </w:r>
      <w:proofErr w:type="spellStart"/>
      <w:r w:rsidRPr="00A86ED5">
        <w:rPr>
          <w:sz w:val="24"/>
          <w:szCs w:val="24"/>
          <w:lang w:val="en-US"/>
        </w:rPr>
        <w:t>interstitium</w:t>
      </w:r>
      <w:proofErr w:type="spellEnd"/>
      <w:r w:rsidRPr="00A86ED5">
        <w:rPr>
          <w:sz w:val="24"/>
          <w:szCs w:val="24"/>
          <w:lang w:val="en-US"/>
        </w:rPr>
        <w:t xml:space="preserve">, vessel walls, basement membranes, or mesangium. As deposition progresses, it compresses adjacent cells and causes </w:t>
      </w:r>
      <w:r w:rsidRPr="00A86ED5">
        <w:rPr>
          <w:b/>
          <w:bCs/>
          <w:sz w:val="24"/>
          <w:szCs w:val="24"/>
          <w:lang w:val="en-US"/>
        </w:rPr>
        <w:t>pressure atrophy</w:t>
      </w:r>
      <w:r w:rsidRPr="00A86ED5">
        <w:rPr>
          <w:sz w:val="24"/>
          <w:szCs w:val="24"/>
          <w:lang w:val="en-US"/>
        </w:rPr>
        <w:t>.</w:t>
      </w:r>
    </w:p>
    <w:p w14:paraId="4EA1D0AE" w14:textId="77777777" w:rsidR="00F07AE0" w:rsidRPr="00A86ED5" w:rsidRDefault="00F07AE0" w:rsidP="00F07AE0">
      <w:pPr>
        <w:ind w:firstLine="709"/>
        <w:rPr>
          <w:b/>
          <w:bCs/>
          <w:sz w:val="24"/>
          <w:szCs w:val="24"/>
          <w:lang w:val="en-US"/>
        </w:rPr>
      </w:pPr>
      <w:r w:rsidRPr="00A86ED5">
        <w:rPr>
          <w:b/>
          <w:bCs/>
          <w:sz w:val="24"/>
          <w:szCs w:val="24"/>
          <w:lang w:val="en-US"/>
        </w:rPr>
        <w:t>Special stains</w:t>
      </w:r>
    </w:p>
    <w:p w14:paraId="30CF8C09" w14:textId="77777777" w:rsidR="00F07AE0" w:rsidRPr="00A86ED5" w:rsidRDefault="00F07AE0" w:rsidP="00F07AE0">
      <w:pPr>
        <w:ind w:firstLine="709"/>
        <w:rPr>
          <w:sz w:val="24"/>
          <w:szCs w:val="24"/>
          <w:lang w:val="en-US"/>
        </w:rPr>
      </w:pPr>
      <w:r w:rsidRPr="00A86ED5">
        <w:rPr>
          <w:sz w:val="24"/>
          <w:szCs w:val="24"/>
          <w:lang w:val="en-US"/>
        </w:rPr>
        <w:t xml:space="preserve">The classic diagnostic stain is </w:t>
      </w:r>
      <w:r w:rsidRPr="00A86ED5">
        <w:rPr>
          <w:b/>
          <w:bCs/>
          <w:sz w:val="24"/>
          <w:szCs w:val="24"/>
          <w:lang w:val="en-US"/>
        </w:rPr>
        <w:t>Congo red</w:t>
      </w:r>
      <w:r w:rsidRPr="00A86ED5">
        <w:rPr>
          <w:sz w:val="24"/>
          <w:szCs w:val="24"/>
          <w:lang w:val="en-US"/>
        </w:rPr>
        <w:t xml:space="preserve">. Under polarized light, Congo red-positive amyloid shows </w:t>
      </w:r>
      <w:r w:rsidRPr="00A86ED5">
        <w:rPr>
          <w:b/>
          <w:bCs/>
          <w:sz w:val="24"/>
          <w:szCs w:val="24"/>
          <w:lang w:val="en-US"/>
        </w:rPr>
        <w:t>apple-green birefringence</w:t>
      </w:r>
      <w:r w:rsidRPr="00A86ED5">
        <w:rPr>
          <w:sz w:val="24"/>
          <w:szCs w:val="24"/>
          <w:lang w:val="en-US"/>
        </w:rPr>
        <w:t>, which is the hallmark of diagnosis.</w:t>
      </w:r>
    </w:p>
    <w:p w14:paraId="253C1388" w14:textId="77777777" w:rsidR="00F07AE0" w:rsidRPr="00A86ED5" w:rsidRDefault="00F07AE0" w:rsidP="00F07AE0">
      <w:pPr>
        <w:ind w:firstLine="709"/>
        <w:rPr>
          <w:b/>
          <w:bCs/>
          <w:sz w:val="24"/>
          <w:szCs w:val="24"/>
          <w:lang w:val="en-US"/>
        </w:rPr>
      </w:pPr>
      <w:r w:rsidRPr="00A86ED5">
        <w:rPr>
          <w:b/>
          <w:bCs/>
          <w:sz w:val="24"/>
          <w:szCs w:val="24"/>
          <w:lang w:val="en-US"/>
        </w:rPr>
        <w:t>Ultrastructure</w:t>
      </w:r>
    </w:p>
    <w:p w14:paraId="0CC60F38" w14:textId="77777777" w:rsidR="00F07AE0" w:rsidRPr="00A86ED5" w:rsidRDefault="00F07AE0" w:rsidP="00F07AE0">
      <w:pPr>
        <w:ind w:firstLine="709"/>
        <w:rPr>
          <w:sz w:val="24"/>
          <w:szCs w:val="24"/>
          <w:lang w:val="en-US"/>
        </w:rPr>
      </w:pPr>
      <w:r w:rsidRPr="00A86ED5">
        <w:rPr>
          <w:sz w:val="24"/>
          <w:szCs w:val="24"/>
          <w:lang w:val="en-US"/>
        </w:rPr>
        <w:t>Electron microscopy reveals rigid, nonbranching fibrils arranged randomly in the extracellular space.</w:t>
      </w:r>
    </w:p>
    <w:p w14:paraId="25427D69" w14:textId="77777777" w:rsidR="00F07AE0" w:rsidRPr="00A86ED5" w:rsidRDefault="00F07AE0" w:rsidP="00F07AE0">
      <w:pPr>
        <w:ind w:firstLine="709"/>
        <w:rPr>
          <w:sz w:val="24"/>
          <w:szCs w:val="24"/>
          <w:lang w:val="en-US"/>
        </w:rPr>
      </w:pPr>
    </w:p>
    <w:p w14:paraId="02D1E31D" w14:textId="77777777" w:rsidR="00F07AE0" w:rsidRPr="00A86ED5" w:rsidRDefault="00F07AE0" w:rsidP="00F07AE0">
      <w:pPr>
        <w:ind w:firstLine="709"/>
        <w:rPr>
          <w:b/>
          <w:bCs/>
          <w:sz w:val="24"/>
          <w:szCs w:val="24"/>
          <w:lang w:val="en-US"/>
        </w:rPr>
      </w:pPr>
      <w:r w:rsidRPr="00A86ED5">
        <w:rPr>
          <w:b/>
          <w:bCs/>
          <w:sz w:val="24"/>
          <w:szCs w:val="24"/>
          <w:lang w:val="en-US"/>
        </w:rPr>
        <w:t>ORGAN INVOLVEMENT</w:t>
      </w:r>
    </w:p>
    <w:p w14:paraId="49028B54" w14:textId="77777777" w:rsidR="00F07AE0" w:rsidRPr="00A86ED5" w:rsidRDefault="00F07AE0" w:rsidP="00F07AE0">
      <w:pPr>
        <w:ind w:firstLine="709"/>
        <w:rPr>
          <w:b/>
          <w:bCs/>
          <w:sz w:val="24"/>
          <w:szCs w:val="24"/>
          <w:lang w:val="en-US"/>
        </w:rPr>
      </w:pPr>
      <w:r w:rsidRPr="00A86ED5">
        <w:rPr>
          <w:b/>
          <w:bCs/>
          <w:sz w:val="24"/>
          <w:szCs w:val="24"/>
          <w:lang w:val="en-US"/>
        </w:rPr>
        <w:t>Kidney</w:t>
      </w:r>
    </w:p>
    <w:p w14:paraId="01A7ED6A" w14:textId="77777777" w:rsidR="00F07AE0" w:rsidRPr="00A86ED5" w:rsidRDefault="00F07AE0" w:rsidP="00F07AE0">
      <w:pPr>
        <w:ind w:firstLine="709"/>
        <w:rPr>
          <w:sz w:val="24"/>
          <w:szCs w:val="24"/>
          <w:lang w:val="en-US"/>
        </w:rPr>
      </w:pPr>
      <w:r w:rsidRPr="00A86ED5">
        <w:rPr>
          <w:sz w:val="24"/>
          <w:szCs w:val="24"/>
          <w:lang w:val="en-US"/>
        </w:rPr>
        <w:t>The kidney is one of the most frequently and most seriously affected organs in systemic amyloidosis.</w:t>
      </w:r>
    </w:p>
    <w:p w14:paraId="224BA219" w14:textId="77777777" w:rsidR="00F07AE0" w:rsidRPr="00A86ED5" w:rsidRDefault="00F07AE0" w:rsidP="00F07AE0">
      <w:pPr>
        <w:ind w:firstLine="709"/>
        <w:rPr>
          <w:sz w:val="24"/>
          <w:szCs w:val="24"/>
          <w:lang w:val="en-US"/>
        </w:rPr>
      </w:pPr>
      <w:r w:rsidRPr="00A86ED5">
        <w:rPr>
          <w:sz w:val="24"/>
          <w:szCs w:val="24"/>
          <w:lang w:val="en-US"/>
        </w:rPr>
        <w:t>Amyloid is deposited mainly in:</w:t>
      </w:r>
    </w:p>
    <w:p w14:paraId="4A966177" w14:textId="77777777" w:rsidR="00F07AE0" w:rsidRPr="00A86ED5" w:rsidRDefault="00F07AE0" w:rsidP="00F07AE0">
      <w:pPr>
        <w:numPr>
          <w:ilvl w:val="0"/>
          <w:numId w:val="454"/>
        </w:numPr>
        <w:rPr>
          <w:sz w:val="24"/>
          <w:szCs w:val="24"/>
        </w:rPr>
      </w:pPr>
      <w:proofErr w:type="spellStart"/>
      <w:r w:rsidRPr="00A86ED5">
        <w:rPr>
          <w:sz w:val="24"/>
          <w:szCs w:val="24"/>
        </w:rPr>
        <w:t>glomeruli</w:t>
      </w:r>
      <w:proofErr w:type="spellEnd"/>
      <w:r w:rsidRPr="00A86ED5">
        <w:rPr>
          <w:sz w:val="24"/>
          <w:szCs w:val="24"/>
        </w:rPr>
        <w:t xml:space="preserve"> </w:t>
      </w:r>
    </w:p>
    <w:p w14:paraId="0625E30B" w14:textId="77777777" w:rsidR="00F07AE0" w:rsidRPr="00A86ED5" w:rsidRDefault="00F07AE0" w:rsidP="00F07AE0">
      <w:pPr>
        <w:numPr>
          <w:ilvl w:val="0"/>
          <w:numId w:val="454"/>
        </w:numPr>
        <w:rPr>
          <w:sz w:val="24"/>
          <w:szCs w:val="24"/>
        </w:rPr>
      </w:pPr>
      <w:proofErr w:type="spellStart"/>
      <w:r w:rsidRPr="00A86ED5">
        <w:rPr>
          <w:sz w:val="24"/>
          <w:szCs w:val="24"/>
        </w:rPr>
        <w:t>vessel</w:t>
      </w:r>
      <w:proofErr w:type="spellEnd"/>
      <w:r w:rsidRPr="00A86ED5">
        <w:rPr>
          <w:sz w:val="24"/>
          <w:szCs w:val="24"/>
        </w:rPr>
        <w:t xml:space="preserve"> </w:t>
      </w:r>
      <w:proofErr w:type="spellStart"/>
      <w:r w:rsidRPr="00A86ED5">
        <w:rPr>
          <w:sz w:val="24"/>
          <w:szCs w:val="24"/>
        </w:rPr>
        <w:t>walls</w:t>
      </w:r>
      <w:proofErr w:type="spellEnd"/>
      <w:r w:rsidRPr="00A86ED5">
        <w:rPr>
          <w:sz w:val="24"/>
          <w:szCs w:val="24"/>
        </w:rPr>
        <w:t xml:space="preserve"> </w:t>
      </w:r>
    </w:p>
    <w:p w14:paraId="7683DFD4" w14:textId="77777777" w:rsidR="00F07AE0" w:rsidRPr="00A86ED5" w:rsidRDefault="00F07AE0" w:rsidP="00F07AE0">
      <w:pPr>
        <w:numPr>
          <w:ilvl w:val="0"/>
          <w:numId w:val="454"/>
        </w:numPr>
        <w:rPr>
          <w:sz w:val="24"/>
          <w:szCs w:val="24"/>
        </w:rPr>
      </w:pPr>
      <w:proofErr w:type="spellStart"/>
      <w:r w:rsidRPr="00A86ED5">
        <w:rPr>
          <w:sz w:val="24"/>
          <w:szCs w:val="24"/>
        </w:rPr>
        <w:t>interstitium</w:t>
      </w:r>
      <w:proofErr w:type="spellEnd"/>
      <w:r w:rsidRPr="00A86ED5">
        <w:rPr>
          <w:sz w:val="24"/>
          <w:szCs w:val="24"/>
        </w:rPr>
        <w:t xml:space="preserve"> </w:t>
      </w:r>
    </w:p>
    <w:p w14:paraId="3C2EC91E" w14:textId="77777777" w:rsidR="00F07AE0" w:rsidRPr="00A86ED5" w:rsidRDefault="00F07AE0" w:rsidP="00F07AE0">
      <w:pPr>
        <w:numPr>
          <w:ilvl w:val="0"/>
          <w:numId w:val="454"/>
        </w:numPr>
        <w:rPr>
          <w:sz w:val="24"/>
          <w:szCs w:val="24"/>
        </w:rPr>
      </w:pPr>
      <w:proofErr w:type="spellStart"/>
      <w:r w:rsidRPr="00A86ED5">
        <w:rPr>
          <w:sz w:val="24"/>
          <w:szCs w:val="24"/>
        </w:rPr>
        <w:t>tubular</w:t>
      </w:r>
      <w:proofErr w:type="spellEnd"/>
      <w:r w:rsidRPr="00A86ED5">
        <w:rPr>
          <w:sz w:val="24"/>
          <w:szCs w:val="24"/>
        </w:rPr>
        <w:t xml:space="preserve"> </w:t>
      </w:r>
      <w:proofErr w:type="spellStart"/>
      <w:r w:rsidRPr="00A86ED5">
        <w:rPr>
          <w:sz w:val="24"/>
          <w:szCs w:val="24"/>
        </w:rPr>
        <w:t>basement</w:t>
      </w:r>
      <w:proofErr w:type="spellEnd"/>
      <w:r w:rsidRPr="00A86ED5">
        <w:rPr>
          <w:sz w:val="24"/>
          <w:szCs w:val="24"/>
        </w:rPr>
        <w:t xml:space="preserve"> </w:t>
      </w:r>
      <w:proofErr w:type="spellStart"/>
      <w:r w:rsidRPr="00A86ED5">
        <w:rPr>
          <w:sz w:val="24"/>
          <w:szCs w:val="24"/>
        </w:rPr>
        <w:t>membranes</w:t>
      </w:r>
      <w:proofErr w:type="spellEnd"/>
      <w:r w:rsidRPr="00A86ED5">
        <w:rPr>
          <w:sz w:val="24"/>
          <w:szCs w:val="24"/>
        </w:rPr>
        <w:t xml:space="preserve"> </w:t>
      </w:r>
    </w:p>
    <w:p w14:paraId="69E65C89" w14:textId="77777777" w:rsidR="00F07AE0" w:rsidRPr="00A86ED5" w:rsidRDefault="00F07AE0" w:rsidP="00F07AE0">
      <w:pPr>
        <w:ind w:firstLine="709"/>
        <w:rPr>
          <w:sz w:val="24"/>
          <w:szCs w:val="24"/>
          <w:lang w:val="en-US"/>
        </w:rPr>
      </w:pPr>
      <w:r w:rsidRPr="00A86ED5">
        <w:rPr>
          <w:sz w:val="24"/>
          <w:szCs w:val="24"/>
          <w:lang w:val="en-US"/>
        </w:rPr>
        <w:t xml:space="preserve">The most important clinical consequence is </w:t>
      </w:r>
      <w:r w:rsidRPr="00A86ED5">
        <w:rPr>
          <w:b/>
          <w:bCs/>
          <w:sz w:val="24"/>
          <w:szCs w:val="24"/>
          <w:lang w:val="en-US"/>
        </w:rPr>
        <w:t>proteinuria</w:t>
      </w:r>
      <w:r w:rsidRPr="00A86ED5">
        <w:rPr>
          <w:sz w:val="24"/>
          <w:szCs w:val="24"/>
          <w:lang w:val="en-US"/>
        </w:rPr>
        <w:t xml:space="preserve">, which may progress to </w:t>
      </w:r>
      <w:r w:rsidRPr="00A86ED5">
        <w:rPr>
          <w:b/>
          <w:bCs/>
          <w:sz w:val="24"/>
          <w:szCs w:val="24"/>
          <w:lang w:val="en-US"/>
        </w:rPr>
        <w:t>nephrotic syndrome</w:t>
      </w:r>
      <w:r w:rsidRPr="00A86ED5">
        <w:rPr>
          <w:sz w:val="24"/>
          <w:szCs w:val="24"/>
          <w:lang w:val="en-US"/>
        </w:rPr>
        <w:t xml:space="preserve"> and chronic renal insufficiency. In many patients, renal disease is the presenting manifestation.</w:t>
      </w:r>
    </w:p>
    <w:p w14:paraId="4578EF67" w14:textId="77777777" w:rsidR="00F07AE0" w:rsidRPr="00A86ED5" w:rsidRDefault="00F07AE0" w:rsidP="00F07AE0">
      <w:pPr>
        <w:ind w:firstLine="709"/>
        <w:rPr>
          <w:b/>
          <w:bCs/>
          <w:sz w:val="24"/>
          <w:szCs w:val="24"/>
          <w:lang w:val="en-US"/>
        </w:rPr>
      </w:pPr>
      <w:r w:rsidRPr="00A86ED5">
        <w:rPr>
          <w:b/>
          <w:bCs/>
          <w:sz w:val="24"/>
          <w:szCs w:val="24"/>
          <w:lang w:val="en-US"/>
        </w:rPr>
        <w:t>Heart</w:t>
      </w:r>
    </w:p>
    <w:p w14:paraId="4B851104" w14:textId="77777777" w:rsidR="00F07AE0" w:rsidRPr="00A86ED5" w:rsidRDefault="00F07AE0" w:rsidP="00F07AE0">
      <w:pPr>
        <w:ind w:firstLine="709"/>
        <w:rPr>
          <w:sz w:val="24"/>
          <w:szCs w:val="24"/>
          <w:lang w:val="en-US"/>
        </w:rPr>
      </w:pPr>
      <w:r w:rsidRPr="00A86ED5">
        <w:rPr>
          <w:sz w:val="24"/>
          <w:szCs w:val="24"/>
          <w:lang w:val="en-US"/>
        </w:rPr>
        <w:t>Cardiac amyloid is a major cause of morbidity and mortality, especially in AL and transthyretin amyloidosis. Amyloid deposits accumulate between myocardial fibers and in vessel walls.</w:t>
      </w:r>
    </w:p>
    <w:p w14:paraId="4AEAB50C" w14:textId="77777777" w:rsidR="00F07AE0" w:rsidRPr="00A86ED5" w:rsidRDefault="00F07AE0" w:rsidP="00F07AE0">
      <w:pPr>
        <w:ind w:firstLine="709"/>
        <w:rPr>
          <w:sz w:val="24"/>
          <w:szCs w:val="24"/>
        </w:rPr>
      </w:pPr>
      <w:r w:rsidRPr="00A86ED5">
        <w:rPr>
          <w:sz w:val="24"/>
          <w:szCs w:val="24"/>
        </w:rPr>
        <w:t xml:space="preserve">The </w:t>
      </w:r>
      <w:proofErr w:type="spellStart"/>
      <w:r w:rsidRPr="00A86ED5">
        <w:rPr>
          <w:sz w:val="24"/>
          <w:szCs w:val="24"/>
        </w:rPr>
        <w:t>heart</w:t>
      </w:r>
      <w:proofErr w:type="spellEnd"/>
      <w:r w:rsidRPr="00A86ED5">
        <w:rPr>
          <w:sz w:val="24"/>
          <w:szCs w:val="24"/>
        </w:rPr>
        <w:t xml:space="preserve"> </w:t>
      </w:r>
      <w:proofErr w:type="spellStart"/>
      <w:r w:rsidRPr="00A86ED5">
        <w:rPr>
          <w:sz w:val="24"/>
          <w:szCs w:val="24"/>
        </w:rPr>
        <w:t>becomes</w:t>
      </w:r>
      <w:proofErr w:type="spellEnd"/>
      <w:r w:rsidRPr="00A86ED5">
        <w:rPr>
          <w:sz w:val="24"/>
          <w:szCs w:val="24"/>
        </w:rPr>
        <w:t>:</w:t>
      </w:r>
    </w:p>
    <w:p w14:paraId="29306B19" w14:textId="77777777" w:rsidR="00F07AE0" w:rsidRPr="00A86ED5" w:rsidRDefault="00F07AE0" w:rsidP="00F07AE0">
      <w:pPr>
        <w:numPr>
          <w:ilvl w:val="0"/>
          <w:numId w:val="455"/>
        </w:numPr>
        <w:rPr>
          <w:sz w:val="24"/>
          <w:szCs w:val="24"/>
        </w:rPr>
      </w:pPr>
      <w:proofErr w:type="spellStart"/>
      <w:r w:rsidRPr="00A86ED5">
        <w:rPr>
          <w:sz w:val="24"/>
          <w:szCs w:val="24"/>
        </w:rPr>
        <w:t>firm</w:t>
      </w:r>
      <w:proofErr w:type="spellEnd"/>
      <w:r w:rsidRPr="00A86ED5">
        <w:rPr>
          <w:sz w:val="24"/>
          <w:szCs w:val="24"/>
        </w:rPr>
        <w:t xml:space="preserve"> </w:t>
      </w:r>
    </w:p>
    <w:p w14:paraId="41895A79" w14:textId="77777777" w:rsidR="00F07AE0" w:rsidRPr="00A86ED5" w:rsidRDefault="00F07AE0" w:rsidP="00F07AE0">
      <w:pPr>
        <w:numPr>
          <w:ilvl w:val="0"/>
          <w:numId w:val="455"/>
        </w:numPr>
        <w:rPr>
          <w:sz w:val="24"/>
          <w:szCs w:val="24"/>
        </w:rPr>
      </w:pPr>
      <w:proofErr w:type="spellStart"/>
      <w:r w:rsidRPr="00A86ED5">
        <w:rPr>
          <w:sz w:val="24"/>
          <w:szCs w:val="24"/>
        </w:rPr>
        <w:t>less</w:t>
      </w:r>
      <w:proofErr w:type="spellEnd"/>
      <w:r w:rsidRPr="00A86ED5">
        <w:rPr>
          <w:sz w:val="24"/>
          <w:szCs w:val="24"/>
        </w:rPr>
        <w:t xml:space="preserve"> </w:t>
      </w:r>
      <w:proofErr w:type="spellStart"/>
      <w:r w:rsidRPr="00A86ED5">
        <w:rPr>
          <w:sz w:val="24"/>
          <w:szCs w:val="24"/>
        </w:rPr>
        <w:t>compliant</w:t>
      </w:r>
      <w:proofErr w:type="spellEnd"/>
      <w:r w:rsidRPr="00A86ED5">
        <w:rPr>
          <w:sz w:val="24"/>
          <w:szCs w:val="24"/>
        </w:rPr>
        <w:t xml:space="preserve"> </w:t>
      </w:r>
    </w:p>
    <w:p w14:paraId="4D60BD3B" w14:textId="77777777" w:rsidR="00F07AE0" w:rsidRPr="00A86ED5" w:rsidRDefault="00F07AE0" w:rsidP="00F07AE0">
      <w:pPr>
        <w:numPr>
          <w:ilvl w:val="0"/>
          <w:numId w:val="455"/>
        </w:numPr>
        <w:rPr>
          <w:sz w:val="24"/>
          <w:szCs w:val="24"/>
        </w:rPr>
      </w:pPr>
      <w:proofErr w:type="spellStart"/>
      <w:r w:rsidRPr="00A86ED5">
        <w:rPr>
          <w:sz w:val="24"/>
          <w:szCs w:val="24"/>
        </w:rPr>
        <w:t>electrically</w:t>
      </w:r>
      <w:proofErr w:type="spellEnd"/>
      <w:r w:rsidRPr="00A86ED5">
        <w:rPr>
          <w:sz w:val="24"/>
          <w:szCs w:val="24"/>
        </w:rPr>
        <w:t xml:space="preserve"> </w:t>
      </w:r>
      <w:proofErr w:type="spellStart"/>
      <w:r w:rsidRPr="00A86ED5">
        <w:rPr>
          <w:sz w:val="24"/>
          <w:szCs w:val="24"/>
        </w:rPr>
        <w:t>unstable</w:t>
      </w:r>
      <w:proofErr w:type="spellEnd"/>
      <w:r w:rsidRPr="00A86ED5">
        <w:rPr>
          <w:sz w:val="24"/>
          <w:szCs w:val="24"/>
        </w:rPr>
        <w:t xml:space="preserve"> </w:t>
      </w:r>
    </w:p>
    <w:p w14:paraId="13486225" w14:textId="77777777" w:rsidR="00F07AE0" w:rsidRPr="00A86ED5" w:rsidRDefault="00F07AE0" w:rsidP="00F07AE0">
      <w:pPr>
        <w:ind w:firstLine="709"/>
        <w:rPr>
          <w:sz w:val="24"/>
          <w:szCs w:val="24"/>
        </w:rPr>
      </w:pPr>
      <w:proofErr w:type="spellStart"/>
      <w:r w:rsidRPr="00A86ED5">
        <w:rPr>
          <w:sz w:val="24"/>
          <w:szCs w:val="24"/>
        </w:rPr>
        <w:t>This</w:t>
      </w:r>
      <w:proofErr w:type="spellEnd"/>
      <w:r w:rsidRPr="00A86ED5">
        <w:rPr>
          <w:sz w:val="24"/>
          <w:szCs w:val="24"/>
        </w:rPr>
        <w:t xml:space="preserve"> </w:t>
      </w:r>
      <w:proofErr w:type="spellStart"/>
      <w:r w:rsidRPr="00A86ED5">
        <w:rPr>
          <w:sz w:val="24"/>
          <w:szCs w:val="24"/>
        </w:rPr>
        <w:t>leads</w:t>
      </w:r>
      <w:proofErr w:type="spellEnd"/>
      <w:r w:rsidRPr="00A86ED5">
        <w:rPr>
          <w:sz w:val="24"/>
          <w:szCs w:val="24"/>
        </w:rPr>
        <w:t xml:space="preserve"> </w:t>
      </w:r>
      <w:proofErr w:type="spellStart"/>
      <w:r w:rsidRPr="00A86ED5">
        <w:rPr>
          <w:sz w:val="24"/>
          <w:szCs w:val="24"/>
        </w:rPr>
        <w:t>to</w:t>
      </w:r>
      <w:proofErr w:type="spellEnd"/>
      <w:r w:rsidRPr="00A86ED5">
        <w:rPr>
          <w:sz w:val="24"/>
          <w:szCs w:val="24"/>
        </w:rPr>
        <w:t>:</w:t>
      </w:r>
    </w:p>
    <w:p w14:paraId="5AE9D385" w14:textId="77777777" w:rsidR="00F07AE0" w:rsidRPr="00A86ED5" w:rsidRDefault="00F07AE0" w:rsidP="00F07AE0">
      <w:pPr>
        <w:numPr>
          <w:ilvl w:val="0"/>
          <w:numId w:val="456"/>
        </w:numPr>
        <w:rPr>
          <w:sz w:val="24"/>
          <w:szCs w:val="24"/>
        </w:rPr>
      </w:pPr>
      <w:proofErr w:type="spellStart"/>
      <w:r w:rsidRPr="00A86ED5">
        <w:rPr>
          <w:sz w:val="24"/>
          <w:szCs w:val="24"/>
        </w:rPr>
        <w:t>restrictive</w:t>
      </w:r>
      <w:proofErr w:type="spellEnd"/>
      <w:r w:rsidRPr="00A86ED5">
        <w:rPr>
          <w:sz w:val="24"/>
          <w:szCs w:val="24"/>
        </w:rPr>
        <w:t xml:space="preserve"> </w:t>
      </w:r>
      <w:proofErr w:type="spellStart"/>
      <w:r w:rsidRPr="00A86ED5">
        <w:rPr>
          <w:sz w:val="24"/>
          <w:szCs w:val="24"/>
        </w:rPr>
        <w:t>cardiomyopathy</w:t>
      </w:r>
      <w:proofErr w:type="spellEnd"/>
      <w:r w:rsidRPr="00A86ED5">
        <w:rPr>
          <w:sz w:val="24"/>
          <w:szCs w:val="24"/>
        </w:rPr>
        <w:t xml:space="preserve"> </w:t>
      </w:r>
    </w:p>
    <w:p w14:paraId="57648A5A" w14:textId="77777777" w:rsidR="00F07AE0" w:rsidRPr="00A86ED5" w:rsidRDefault="00F07AE0" w:rsidP="00F07AE0">
      <w:pPr>
        <w:numPr>
          <w:ilvl w:val="0"/>
          <w:numId w:val="456"/>
        </w:numPr>
        <w:rPr>
          <w:sz w:val="24"/>
          <w:szCs w:val="24"/>
        </w:rPr>
      </w:pPr>
      <w:proofErr w:type="spellStart"/>
      <w:r w:rsidRPr="00A86ED5">
        <w:rPr>
          <w:sz w:val="24"/>
          <w:szCs w:val="24"/>
        </w:rPr>
        <w:t>diastolic</w:t>
      </w:r>
      <w:proofErr w:type="spellEnd"/>
      <w:r w:rsidRPr="00A86ED5">
        <w:rPr>
          <w:sz w:val="24"/>
          <w:szCs w:val="24"/>
        </w:rPr>
        <w:t xml:space="preserve"> </w:t>
      </w:r>
      <w:proofErr w:type="spellStart"/>
      <w:r w:rsidRPr="00A86ED5">
        <w:rPr>
          <w:sz w:val="24"/>
          <w:szCs w:val="24"/>
        </w:rPr>
        <w:t>dysfunction</w:t>
      </w:r>
      <w:proofErr w:type="spellEnd"/>
      <w:r w:rsidRPr="00A86ED5">
        <w:rPr>
          <w:sz w:val="24"/>
          <w:szCs w:val="24"/>
        </w:rPr>
        <w:t xml:space="preserve"> </w:t>
      </w:r>
    </w:p>
    <w:p w14:paraId="471C9442" w14:textId="77777777" w:rsidR="00F07AE0" w:rsidRPr="00A86ED5" w:rsidRDefault="00F07AE0" w:rsidP="00F07AE0">
      <w:pPr>
        <w:numPr>
          <w:ilvl w:val="0"/>
          <w:numId w:val="456"/>
        </w:numPr>
        <w:rPr>
          <w:sz w:val="24"/>
          <w:szCs w:val="24"/>
        </w:rPr>
      </w:pPr>
      <w:proofErr w:type="spellStart"/>
      <w:r w:rsidRPr="00A86ED5">
        <w:rPr>
          <w:sz w:val="24"/>
          <w:szCs w:val="24"/>
        </w:rPr>
        <w:t>arrhythmias</w:t>
      </w:r>
      <w:proofErr w:type="spellEnd"/>
      <w:r w:rsidRPr="00A86ED5">
        <w:rPr>
          <w:sz w:val="24"/>
          <w:szCs w:val="24"/>
        </w:rPr>
        <w:t xml:space="preserve"> </w:t>
      </w:r>
    </w:p>
    <w:p w14:paraId="2E708198" w14:textId="77777777" w:rsidR="00F07AE0" w:rsidRPr="00A86ED5" w:rsidRDefault="00F07AE0" w:rsidP="00F07AE0">
      <w:pPr>
        <w:numPr>
          <w:ilvl w:val="0"/>
          <w:numId w:val="456"/>
        </w:numPr>
        <w:rPr>
          <w:sz w:val="24"/>
          <w:szCs w:val="24"/>
        </w:rPr>
      </w:pPr>
      <w:proofErr w:type="spellStart"/>
      <w:r w:rsidRPr="00A86ED5">
        <w:rPr>
          <w:sz w:val="24"/>
          <w:szCs w:val="24"/>
        </w:rPr>
        <w:t>congestive</w:t>
      </w:r>
      <w:proofErr w:type="spellEnd"/>
      <w:r w:rsidRPr="00A86ED5">
        <w:rPr>
          <w:sz w:val="24"/>
          <w:szCs w:val="24"/>
        </w:rPr>
        <w:t xml:space="preserve"> </w:t>
      </w:r>
      <w:proofErr w:type="spellStart"/>
      <w:r w:rsidRPr="00A86ED5">
        <w:rPr>
          <w:sz w:val="24"/>
          <w:szCs w:val="24"/>
        </w:rPr>
        <w:t>heart</w:t>
      </w:r>
      <w:proofErr w:type="spellEnd"/>
      <w:r w:rsidRPr="00A86ED5">
        <w:rPr>
          <w:sz w:val="24"/>
          <w:szCs w:val="24"/>
        </w:rPr>
        <w:t xml:space="preserve"> </w:t>
      </w:r>
      <w:proofErr w:type="spellStart"/>
      <w:r w:rsidRPr="00A86ED5">
        <w:rPr>
          <w:sz w:val="24"/>
          <w:szCs w:val="24"/>
        </w:rPr>
        <w:t>failure</w:t>
      </w:r>
      <w:proofErr w:type="spellEnd"/>
      <w:r w:rsidRPr="00A86ED5">
        <w:rPr>
          <w:sz w:val="24"/>
          <w:szCs w:val="24"/>
        </w:rPr>
        <w:t xml:space="preserve"> </w:t>
      </w:r>
    </w:p>
    <w:p w14:paraId="2D2860FD" w14:textId="77777777" w:rsidR="00F07AE0" w:rsidRPr="00A86ED5" w:rsidRDefault="00F07AE0" w:rsidP="00F07AE0">
      <w:pPr>
        <w:ind w:firstLine="709"/>
        <w:rPr>
          <w:b/>
          <w:bCs/>
          <w:sz w:val="24"/>
          <w:szCs w:val="24"/>
        </w:rPr>
      </w:pPr>
      <w:proofErr w:type="spellStart"/>
      <w:r w:rsidRPr="00A86ED5">
        <w:rPr>
          <w:b/>
          <w:bCs/>
          <w:sz w:val="24"/>
          <w:szCs w:val="24"/>
        </w:rPr>
        <w:t>Liver</w:t>
      </w:r>
      <w:proofErr w:type="spellEnd"/>
    </w:p>
    <w:p w14:paraId="011D894E" w14:textId="77777777" w:rsidR="00F07AE0" w:rsidRPr="00A86ED5" w:rsidRDefault="00F07AE0" w:rsidP="00F07AE0">
      <w:pPr>
        <w:ind w:firstLine="709"/>
        <w:rPr>
          <w:sz w:val="24"/>
          <w:szCs w:val="24"/>
          <w:lang w:val="en-US"/>
        </w:rPr>
      </w:pPr>
      <w:r w:rsidRPr="00A86ED5">
        <w:rPr>
          <w:sz w:val="24"/>
          <w:szCs w:val="24"/>
          <w:lang w:val="en-US"/>
        </w:rPr>
        <w:t xml:space="preserve">In hepatic amyloidosis, deposits occur in the space of Disse, vessel walls, and stroma. The liver may become enlarged, pale, and firm. </w:t>
      </w:r>
      <w:r w:rsidRPr="00A86ED5">
        <w:rPr>
          <w:b/>
          <w:bCs/>
          <w:sz w:val="24"/>
          <w:szCs w:val="24"/>
          <w:lang w:val="en-US"/>
        </w:rPr>
        <w:t>Hepatomegaly</w:t>
      </w:r>
      <w:r w:rsidRPr="00A86ED5">
        <w:rPr>
          <w:sz w:val="24"/>
          <w:szCs w:val="24"/>
          <w:lang w:val="en-US"/>
        </w:rPr>
        <w:t xml:space="preserve"> is common, although liver failure is less frequent than renal or cardiac failure.</w:t>
      </w:r>
    </w:p>
    <w:p w14:paraId="65291C12" w14:textId="77777777" w:rsidR="00F07AE0" w:rsidRPr="00A86ED5" w:rsidRDefault="00F07AE0" w:rsidP="00F07AE0">
      <w:pPr>
        <w:ind w:firstLine="709"/>
        <w:rPr>
          <w:b/>
          <w:bCs/>
          <w:sz w:val="24"/>
          <w:szCs w:val="24"/>
          <w:lang w:val="en-US"/>
        </w:rPr>
      </w:pPr>
      <w:r w:rsidRPr="00A86ED5">
        <w:rPr>
          <w:b/>
          <w:bCs/>
          <w:sz w:val="24"/>
          <w:szCs w:val="24"/>
          <w:lang w:val="en-US"/>
        </w:rPr>
        <w:lastRenderedPageBreak/>
        <w:t>Spleen</w:t>
      </w:r>
    </w:p>
    <w:p w14:paraId="7526DB38" w14:textId="77777777" w:rsidR="00F07AE0" w:rsidRPr="00A86ED5" w:rsidRDefault="00F07AE0" w:rsidP="00F07AE0">
      <w:pPr>
        <w:ind w:firstLine="709"/>
        <w:rPr>
          <w:sz w:val="24"/>
          <w:szCs w:val="24"/>
          <w:lang w:val="en-US"/>
        </w:rPr>
      </w:pPr>
      <w:r w:rsidRPr="00A86ED5">
        <w:rPr>
          <w:sz w:val="24"/>
          <w:szCs w:val="24"/>
          <w:lang w:val="en-US"/>
        </w:rPr>
        <w:t>Amyloid in the spleen may produce two classic gross patterns:</w:t>
      </w:r>
    </w:p>
    <w:p w14:paraId="6EB4E23C" w14:textId="77777777" w:rsidR="00F07AE0" w:rsidRPr="00A86ED5" w:rsidRDefault="00F07AE0" w:rsidP="00F07AE0">
      <w:pPr>
        <w:ind w:firstLine="709"/>
        <w:rPr>
          <w:sz w:val="24"/>
          <w:szCs w:val="24"/>
          <w:lang w:val="en-US"/>
        </w:rPr>
      </w:pPr>
      <w:r w:rsidRPr="00A86ED5">
        <w:rPr>
          <w:b/>
          <w:bCs/>
          <w:sz w:val="24"/>
          <w:szCs w:val="24"/>
          <w:lang w:val="en-US"/>
        </w:rPr>
        <w:t>Sago spleen</w:t>
      </w:r>
      <w:r w:rsidRPr="00A86ED5">
        <w:rPr>
          <w:sz w:val="24"/>
          <w:szCs w:val="24"/>
          <w:lang w:val="en-US"/>
        </w:rPr>
        <w:br/>
        <w:t>Amyloid deposits mainly in the white pulp follicles, producing translucent tapioca-like granules.</w:t>
      </w:r>
    </w:p>
    <w:p w14:paraId="2C581168" w14:textId="77777777" w:rsidR="00F07AE0" w:rsidRPr="00A86ED5" w:rsidRDefault="00F07AE0" w:rsidP="00F07AE0">
      <w:pPr>
        <w:ind w:firstLine="709"/>
        <w:rPr>
          <w:sz w:val="24"/>
          <w:szCs w:val="24"/>
          <w:lang w:val="en-US"/>
        </w:rPr>
      </w:pPr>
      <w:r w:rsidRPr="00A86ED5">
        <w:rPr>
          <w:b/>
          <w:bCs/>
          <w:sz w:val="24"/>
          <w:szCs w:val="24"/>
          <w:lang w:val="en-US"/>
        </w:rPr>
        <w:t>Lardaceous spleen</w:t>
      </w:r>
      <w:r w:rsidRPr="00A86ED5">
        <w:rPr>
          <w:sz w:val="24"/>
          <w:szCs w:val="24"/>
          <w:lang w:val="en-US"/>
        </w:rPr>
        <w:br/>
        <w:t>Amyloid deposits diffusely in the red pulp, giving the spleen a large, firm, waxy appearance.</w:t>
      </w:r>
    </w:p>
    <w:p w14:paraId="49A09521" w14:textId="77777777" w:rsidR="00F07AE0" w:rsidRPr="00A86ED5" w:rsidRDefault="00F07AE0" w:rsidP="00F07AE0">
      <w:pPr>
        <w:ind w:firstLine="709"/>
        <w:rPr>
          <w:b/>
          <w:bCs/>
          <w:sz w:val="24"/>
          <w:szCs w:val="24"/>
          <w:lang w:val="en-US"/>
        </w:rPr>
      </w:pPr>
      <w:r w:rsidRPr="00A86ED5">
        <w:rPr>
          <w:b/>
          <w:bCs/>
          <w:sz w:val="24"/>
          <w:szCs w:val="24"/>
          <w:lang w:val="en-US"/>
        </w:rPr>
        <w:t>Gastrointestinal tract</w:t>
      </w:r>
    </w:p>
    <w:p w14:paraId="3085DE5E" w14:textId="77777777" w:rsidR="00F07AE0" w:rsidRPr="00A86ED5" w:rsidRDefault="00F07AE0" w:rsidP="00F07AE0">
      <w:pPr>
        <w:ind w:firstLine="709"/>
        <w:rPr>
          <w:sz w:val="24"/>
          <w:szCs w:val="24"/>
          <w:lang w:val="en-US"/>
        </w:rPr>
      </w:pPr>
      <w:r w:rsidRPr="00A86ED5">
        <w:rPr>
          <w:sz w:val="24"/>
          <w:szCs w:val="24"/>
          <w:lang w:val="en-US"/>
        </w:rPr>
        <w:t>Amyloid deposition in the gastrointestinal tract may cause:</w:t>
      </w:r>
    </w:p>
    <w:p w14:paraId="1AB08BA6" w14:textId="77777777" w:rsidR="00F07AE0" w:rsidRPr="00A86ED5" w:rsidRDefault="00F07AE0" w:rsidP="00F07AE0">
      <w:pPr>
        <w:numPr>
          <w:ilvl w:val="0"/>
          <w:numId w:val="457"/>
        </w:numPr>
        <w:rPr>
          <w:sz w:val="24"/>
          <w:szCs w:val="24"/>
        </w:rPr>
      </w:pPr>
      <w:proofErr w:type="spellStart"/>
      <w:r w:rsidRPr="00A86ED5">
        <w:rPr>
          <w:sz w:val="24"/>
          <w:szCs w:val="24"/>
        </w:rPr>
        <w:t>malabsorption</w:t>
      </w:r>
      <w:proofErr w:type="spellEnd"/>
      <w:r w:rsidRPr="00A86ED5">
        <w:rPr>
          <w:sz w:val="24"/>
          <w:szCs w:val="24"/>
        </w:rPr>
        <w:t xml:space="preserve"> </w:t>
      </w:r>
    </w:p>
    <w:p w14:paraId="01EA2E6F" w14:textId="77777777" w:rsidR="00F07AE0" w:rsidRPr="00A86ED5" w:rsidRDefault="00F07AE0" w:rsidP="00F07AE0">
      <w:pPr>
        <w:numPr>
          <w:ilvl w:val="0"/>
          <w:numId w:val="457"/>
        </w:numPr>
        <w:rPr>
          <w:sz w:val="24"/>
          <w:szCs w:val="24"/>
        </w:rPr>
      </w:pPr>
      <w:proofErr w:type="spellStart"/>
      <w:r w:rsidRPr="00A86ED5">
        <w:rPr>
          <w:sz w:val="24"/>
          <w:szCs w:val="24"/>
        </w:rPr>
        <w:t>motility</w:t>
      </w:r>
      <w:proofErr w:type="spellEnd"/>
      <w:r w:rsidRPr="00A86ED5">
        <w:rPr>
          <w:sz w:val="24"/>
          <w:szCs w:val="24"/>
        </w:rPr>
        <w:t xml:space="preserve"> </w:t>
      </w:r>
      <w:proofErr w:type="spellStart"/>
      <w:r w:rsidRPr="00A86ED5">
        <w:rPr>
          <w:sz w:val="24"/>
          <w:szCs w:val="24"/>
        </w:rPr>
        <w:t>disturbance</w:t>
      </w:r>
      <w:proofErr w:type="spellEnd"/>
      <w:r w:rsidRPr="00A86ED5">
        <w:rPr>
          <w:sz w:val="24"/>
          <w:szCs w:val="24"/>
        </w:rPr>
        <w:t xml:space="preserve"> </w:t>
      </w:r>
    </w:p>
    <w:p w14:paraId="1004049C" w14:textId="77777777" w:rsidR="00F07AE0" w:rsidRPr="00A86ED5" w:rsidRDefault="00F07AE0" w:rsidP="00F07AE0">
      <w:pPr>
        <w:numPr>
          <w:ilvl w:val="0"/>
          <w:numId w:val="457"/>
        </w:numPr>
        <w:rPr>
          <w:sz w:val="24"/>
          <w:szCs w:val="24"/>
        </w:rPr>
      </w:pPr>
      <w:proofErr w:type="spellStart"/>
      <w:r w:rsidRPr="00A86ED5">
        <w:rPr>
          <w:sz w:val="24"/>
          <w:szCs w:val="24"/>
        </w:rPr>
        <w:t>bleeding</w:t>
      </w:r>
      <w:proofErr w:type="spellEnd"/>
      <w:r w:rsidRPr="00A86ED5">
        <w:rPr>
          <w:sz w:val="24"/>
          <w:szCs w:val="24"/>
        </w:rPr>
        <w:t xml:space="preserve"> </w:t>
      </w:r>
    </w:p>
    <w:p w14:paraId="05319591" w14:textId="77777777" w:rsidR="00F07AE0" w:rsidRPr="00A86ED5" w:rsidRDefault="00F07AE0" w:rsidP="00F07AE0">
      <w:pPr>
        <w:numPr>
          <w:ilvl w:val="0"/>
          <w:numId w:val="457"/>
        </w:numPr>
        <w:rPr>
          <w:sz w:val="24"/>
          <w:szCs w:val="24"/>
        </w:rPr>
      </w:pPr>
      <w:proofErr w:type="spellStart"/>
      <w:r w:rsidRPr="00A86ED5">
        <w:rPr>
          <w:sz w:val="24"/>
          <w:szCs w:val="24"/>
        </w:rPr>
        <w:t>diarrhea</w:t>
      </w:r>
      <w:proofErr w:type="spellEnd"/>
      <w:r w:rsidRPr="00A86ED5">
        <w:rPr>
          <w:sz w:val="24"/>
          <w:szCs w:val="24"/>
        </w:rPr>
        <w:t xml:space="preserve"> </w:t>
      </w:r>
    </w:p>
    <w:p w14:paraId="5A438B54" w14:textId="77777777" w:rsidR="00F07AE0" w:rsidRPr="00A86ED5" w:rsidRDefault="00F07AE0" w:rsidP="00F07AE0">
      <w:pPr>
        <w:numPr>
          <w:ilvl w:val="0"/>
          <w:numId w:val="457"/>
        </w:numPr>
        <w:rPr>
          <w:sz w:val="24"/>
          <w:szCs w:val="24"/>
        </w:rPr>
      </w:pPr>
      <w:proofErr w:type="spellStart"/>
      <w:r w:rsidRPr="00A86ED5">
        <w:rPr>
          <w:sz w:val="24"/>
          <w:szCs w:val="24"/>
        </w:rPr>
        <w:t>constipation</w:t>
      </w:r>
      <w:proofErr w:type="spellEnd"/>
      <w:r w:rsidRPr="00A86ED5">
        <w:rPr>
          <w:sz w:val="24"/>
          <w:szCs w:val="24"/>
        </w:rPr>
        <w:t xml:space="preserve"> </w:t>
      </w:r>
    </w:p>
    <w:p w14:paraId="6C45036F" w14:textId="77777777" w:rsidR="00F07AE0" w:rsidRPr="00A86ED5" w:rsidRDefault="00F07AE0" w:rsidP="00F07AE0">
      <w:pPr>
        <w:numPr>
          <w:ilvl w:val="0"/>
          <w:numId w:val="457"/>
        </w:numPr>
        <w:rPr>
          <w:sz w:val="24"/>
          <w:szCs w:val="24"/>
        </w:rPr>
      </w:pPr>
      <w:proofErr w:type="spellStart"/>
      <w:r w:rsidRPr="00A86ED5">
        <w:rPr>
          <w:sz w:val="24"/>
          <w:szCs w:val="24"/>
        </w:rPr>
        <w:t>weight</w:t>
      </w:r>
      <w:proofErr w:type="spellEnd"/>
      <w:r w:rsidRPr="00A86ED5">
        <w:rPr>
          <w:sz w:val="24"/>
          <w:szCs w:val="24"/>
        </w:rPr>
        <w:t xml:space="preserve"> </w:t>
      </w:r>
      <w:proofErr w:type="spellStart"/>
      <w:r w:rsidRPr="00A86ED5">
        <w:rPr>
          <w:sz w:val="24"/>
          <w:szCs w:val="24"/>
        </w:rPr>
        <w:t>loss</w:t>
      </w:r>
      <w:proofErr w:type="spellEnd"/>
      <w:r w:rsidRPr="00A86ED5">
        <w:rPr>
          <w:sz w:val="24"/>
          <w:szCs w:val="24"/>
        </w:rPr>
        <w:t xml:space="preserve"> </w:t>
      </w:r>
    </w:p>
    <w:p w14:paraId="2EA1A513" w14:textId="77777777" w:rsidR="00F07AE0" w:rsidRPr="00A86ED5" w:rsidRDefault="00F07AE0" w:rsidP="00F07AE0">
      <w:pPr>
        <w:ind w:firstLine="709"/>
        <w:rPr>
          <w:b/>
          <w:bCs/>
          <w:sz w:val="24"/>
          <w:szCs w:val="24"/>
        </w:rPr>
      </w:pPr>
      <w:proofErr w:type="spellStart"/>
      <w:r w:rsidRPr="00A86ED5">
        <w:rPr>
          <w:b/>
          <w:bCs/>
          <w:sz w:val="24"/>
          <w:szCs w:val="24"/>
        </w:rPr>
        <w:t>Peripheral</w:t>
      </w:r>
      <w:proofErr w:type="spellEnd"/>
      <w:r w:rsidRPr="00A86ED5">
        <w:rPr>
          <w:b/>
          <w:bCs/>
          <w:sz w:val="24"/>
          <w:szCs w:val="24"/>
        </w:rPr>
        <w:t xml:space="preserve"> </w:t>
      </w:r>
      <w:proofErr w:type="spellStart"/>
      <w:r w:rsidRPr="00A86ED5">
        <w:rPr>
          <w:b/>
          <w:bCs/>
          <w:sz w:val="24"/>
          <w:szCs w:val="24"/>
        </w:rPr>
        <w:t>nerves</w:t>
      </w:r>
      <w:proofErr w:type="spellEnd"/>
    </w:p>
    <w:p w14:paraId="0A46852D" w14:textId="77777777" w:rsidR="00F07AE0" w:rsidRPr="00A86ED5" w:rsidRDefault="00F07AE0" w:rsidP="00F07AE0">
      <w:pPr>
        <w:ind w:firstLine="709"/>
        <w:rPr>
          <w:sz w:val="24"/>
          <w:szCs w:val="24"/>
          <w:lang w:val="en-US"/>
        </w:rPr>
      </w:pPr>
      <w:r w:rsidRPr="00A86ED5">
        <w:rPr>
          <w:sz w:val="24"/>
          <w:szCs w:val="24"/>
          <w:lang w:val="en-US"/>
        </w:rPr>
        <w:t>In hereditary transthyretin amyloidosis, peripheral nerves and autonomic nerves may be heavily involved, causing:</w:t>
      </w:r>
    </w:p>
    <w:p w14:paraId="4E6FB676" w14:textId="77777777" w:rsidR="00F07AE0" w:rsidRPr="00A86ED5" w:rsidRDefault="00F07AE0" w:rsidP="00F07AE0">
      <w:pPr>
        <w:numPr>
          <w:ilvl w:val="0"/>
          <w:numId w:val="458"/>
        </w:numPr>
        <w:rPr>
          <w:sz w:val="24"/>
          <w:szCs w:val="24"/>
        </w:rPr>
      </w:pPr>
      <w:proofErr w:type="spellStart"/>
      <w:r w:rsidRPr="00A86ED5">
        <w:rPr>
          <w:sz w:val="24"/>
          <w:szCs w:val="24"/>
        </w:rPr>
        <w:t>sensory</w:t>
      </w:r>
      <w:proofErr w:type="spellEnd"/>
      <w:r w:rsidRPr="00A86ED5">
        <w:rPr>
          <w:sz w:val="24"/>
          <w:szCs w:val="24"/>
        </w:rPr>
        <w:t xml:space="preserve"> </w:t>
      </w:r>
      <w:proofErr w:type="spellStart"/>
      <w:r w:rsidRPr="00A86ED5">
        <w:rPr>
          <w:sz w:val="24"/>
          <w:szCs w:val="24"/>
        </w:rPr>
        <w:t>neuropathy</w:t>
      </w:r>
      <w:proofErr w:type="spellEnd"/>
      <w:r w:rsidRPr="00A86ED5">
        <w:rPr>
          <w:sz w:val="24"/>
          <w:szCs w:val="24"/>
        </w:rPr>
        <w:t xml:space="preserve"> </w:t>
      </w:r>
    </w:p>
    <w:p w14:paraId="2EB79FAA" w14:textId="77777777" w:rsidR="00F07AE0" w:rsidRPr="00A86ED5" w:rsidRDefault="00F07AE0" w:rsidP="00F07AE0">
      <w:pPr>
        <w:numPr>
          <w:ilvl w:val="0"/>
          <w:numId w:val="458"/>
        </w:numPr>
        <w:rPr>
          <w:sz w:val="24"/>
          <w:szCs w:val="24"/>
        </w:rPr>
      </w:pPr>
      <w:proofErr w:type="spellStart"/>
      <w:r w:rsidRPr="00A86ED5">
        <w:rPr>
          <w:sz w:val="24"/>
          <w:szCs w:val="24"/>
        </w:rPr>
        <w:t>motor</w:t>
      </w:r>
      <w:proofErr w:type="spellEnd"/>
      <w:r w:rsidRPr="00A86ED5">
        <w:rPr>
          <w:sz w:val="24"/>
          <w:szCs w:val="24"/>
        </w:rPr>
        <w:t xml:space="preserve"> </w:t>
      </w:r>
      <w:proofErr w:type="spellStart"/>
      <w:r w:rsidRPr="00A86ED5">
        <w:rPr>
          <w:sz w:val="24"/>
          <w:szCs w:val="24"/>
        </w:rPr>
        <w:t>weakness</w:t>
      </w:r>
      <w:proofErr w:type="spellEnd"/>
      <w:r w:rsidRPr="00A86ED5">
        <w:rPr>
          <w:sz w:val="24"/>
          <w:szCs w:val="24"/>
        </w:rPr>
        <w:t xml:space="preserve"> </w:t>
      </w:r>
    </w:p>
    <w:p w14:paraId="55750B95" w14:textId="77777777" w:rsidR="00F07AE0" w:rsidRPr="00A86ED5" w:rsidRDefault="00F07AE0" w:rsidP="00F07AE0">
      <w:pPr>
        <w:numPr>
          <w:ilvl w:val="0"/>
          <w:numId w:val="458"/>
        </w:numPr>
        <w:rPr>
          <w:sz w:val="24"/>
          <w:szCs w:val="24"/>
        </w:rPr>
      </w:pPr>
      <w:proofErr w:type="spellStart"/>
      <w:r w:rsidRPr="00A86ED5">
        <w:rPr>
          <w:sz w:val="24"/>
          <w:szCs w:val="24"/>
        </w:rPr>
        <w:t>orthostatic</w:t>
      </w:r>
      <w:proofErr w:type="spellEnd"/>
      <w:r w:rsidRPr="00A86ED5">
        <w:rPr>
          <w:sz w:val="24"/>
          <w:szCs w:val="24"/>
        </w:rPr>
        <w:t xml:space="preserve"> </w:t>
      </w:r>
      <w:proofErr w:type="spellStart"/>
      <w:r w:rsidRPr="00A86ED5">
        <w:rPr>
          <w:sz w:val="24"/>
          <w:szCs w:val="24"/>
        </w:rPr>
        <w:t>hypotension</w:t>
      </w:r>
      <w:proofErr w:type="spellEnd"/>
      <w:r w:rsidRPr="00A86ED5">
        <w:rPr>
          <w:sz w:val="24"/>
          <w:szCs w:val="24"/>
        </w:rPr>
        <w:t xml:space="preserve"> </w:t>
      </w:r>
    </w:p>
    <w:p w14:paraId="064A3045" w14:textId="77777777" w:rsidR="00F07AE0" w:rsidRPr="00A86ED5" w:rsidRDefault="00F07AE0" w:rsidP="00F07AE0">
      <w:pPr>
        <w:numPr>
          <w:ilvl w:val="0"/>
          <w:numId w:val="458"/>
        </w:numPr>
        <w:rPr>
          <w:sz w:val="24"/>
          <w:szCs w:val="24"/>
        </w:rPr>
      </w:pPr>
      <w:proofErr w:type="spellStart"/>
      <w:r w:rsidRPr="00A86ED5">
        <w:rPr>
          <w:sz w:val="24"/>
          <w:szCs w:val="24"/>
        </w:rPr>
        <w:t>gastrointestinal</w:t>
      </w:r>
      <w:proofErr w:type="spellEnd"/>
      <w:r w:rsidRPr="00A86ED5">
        <w:rPr>
          <w:sz w:val="24"/>
          <w:szCs w:val="24"/>
        </w:rPr>
        <w:t xml:space="preserve"> </w:t>
      </w:r>
      <w:proofErr w:type="spellStart"/>
      <w:r w:rsidRPr="00A86ED5">
        <w:rPr>
          <w:sz w:val="24"/>
          <w:szCs w:val="24"/>
        </w:rPr>
        <w:t>dysmotility</w:t>
      </w:r>
      <w:proofErr w:type="spellEnd"/>
      <w:r w:rsidRPr="00A86ED5">
        <w:rPr>
          <w:sz w:val="24"/>
          <w:szCs w:val="24"/>
        </w:rPr>
        <w:t xml:space="preserve"> </w:t>
      </w:r>
    </w:p>
    <w:p w14:paraId="672A7213" w14:textId="77777777" w:rsidR="00F07AE0" w:rsidRPr="00A86ED5" w:rsidRDefault="00F07AE0" w:rsidP="00F07AE0">
      <w:pPr>
        <w:ind w:firstLine="709"/>
        <w:rPr>
          <w:b/>
          <w:bCs/>
          <w:sz w:val="24"/>
          <w:szCs w:val="24"/>
        </w:rPr>
      </w:pPr>
      <w:proofErr w:type="spellStart"/>
      <w:r w:rsidRPr="00A86ED5">
        <w:rPr>
          <w:b/>
          <w:bCs/>
          <w:sz w:val="24"/>
          <w:szCs w:val="24"/>
        </w:rPr>
        <w:t>Tongue</w:t>
      </w:r>
      <w:proofErr w:type="spellEnd"/>
      <w:r w:rsidRPr="00A86ED5">
        <w:rPr>
          <w:b/>
          <w:bCs/>
          <w:sz w:val="24"/>
          <w:szCs w:val="24"/>
        </w:rPr>
        <w:t xml:space="preserve"> </w:t>
      </w:r>
      <w:proofErr w:type="spellStart"/>
      <w:r w:rsidRPr="00A86ED5">
        <w:rPr>
          <w:b/>
          <w:bCs/>
          <w:sz w:val="24"/>
          <w:szCs w:val="24"/>
        </w:rPr>
        <w:t>and</w:t>
      </w:r>
      <w:proofErr w:type="spellEnd"/>
      <w:r w:rsidRPr="00A86ED5">
        <w:rPr>
          <w:b/>
          <w:bCs/>
          <w:sz w:val="24"/>
          <w:szCs w:val="24"/>
        </w:rPr>
        <w:t xml:space="preserve"> </w:t>
      </w:r>
      <w:proofErr w:type="spellStart"/>
      <w:r w:rsidRPr="00A86ED5">
        <w:rPr>
          <w:b/>
          <w:bCs/>
          <w:sz w:val="24"/>
          <w:szCs w:val="24"/>
        </w:rPr>
        <w:t>soft</w:t>
      </w:r>
      <w:proofErr w:type="spellEnd"/>
      <w:r w:rsidRPr="00A86ED5">
        <w:rPr>
          <w:b/>
          <w:bCs/>
          <w:sz w:val="24"/>
          <w:szCs w:val="24"/>
        </w:rPr>
        <w:t xml:space="preserve"> </w:t>
      </w:r>
      <w:proofErr w:type="spellStart"/>
      <w:r w:rsidRPr="00A86ED5">
        <w:rPr>
          <w:b/>
          <w:bCs/>
          <w:sz w:val="24"/>
          <w:szCs w:val="24"/>
        </w:rPr>
        <w:t>tissues</w:t>
      </w:r>
      <w:proofErr w:type="spellEnd"/>
    </w:p>
    <w:p w14:paraId="626726C8" w14:textId="77777777" w:rsidR="00F07AE0" w:rsidRPr="00A86ED5" w:rsidRDefault="00F07AE0" w:rsidP="00F07AE0">
      <w:pPr>
        <w:ind w:firstLine="709"/>
        <w:rPr>
          <w:sz w:val="24"/>
          <w:szCs w:val="24"/>
          <w:lang w:val="en-US"/>
        </w:rPr>
      </w:pPr>
      <w:r w:rsidRPr="00A86ED5">
        <w:rPr>
          <w:sz w:val="24"/>
          <w:szCs w:val="24"/>
          <w:lang w:val="en-US"/>
        </w:rPr>
        <w:t xml:space="preserve">In systemic AL amyloidosis, soft tissue deposition may cause </w:t>
      </w:r>
      <w:r w:rsidRPr="00A86ED5">
        <w:rPr>
          <w:b/>
          <w:bCs/>
          <w:sz w:val="24"/>
          <w:szCs w:val="24"/>
          <w:lang w:val="en-US"/>
        </w:rPr>
        <w:t>macroglossia</w:t>
      </w:r>
      <w:r w:rsidRPr="00A86ED5">
        <w:rPr>
          <w:sz w:val="24"/>
          <w:szCs w:val="24"/>
          <w:lang w:val="en-US"/>
        </w:rPr>
        <w:t xml:space="preserve"> and other infiltrative changes.</w:t>
      </w:r>
    </w:p>
    <w:p w14:paraId="2A47A55E" w14:textId="77777777" w:rsidR="00F07AE0" w:rsidRPr="00A86ED5" w:rsidRDefault="00F07AE0" w:rsidP="00F07AE0">
      <w:pPr>
        <w:ind w:firstLine="709"/>
        <w:rPr>
          <w:sz w:val="24"/>
          <w:szCs w:val="24"/>
          <w:lang w:val="en-US"/>
        </w:rPr>
      </w:pPr>
    </w:p>
    <w:p w14:paraId="199FD168" w14:textId="77777777" w:rsidR="00F07AE0" w:rsidRPr="00A86ED5" w:rsidRDefault="00F07AE0" w:rsidP="00F07AE0">
      <w:pPr>
        <w:ind w:firstLine="709"/>
        <w:rPr>
          <w:b/>
          <w:bCs/>
          <w:sz w:val="24"/>
          <w:szCs w:val="24"/>
          <w:lang w:val="en-US"/>
        </w:rPr>
      </w:pPr>
      <w:r w:rsidRPr="00A86ED5">
        <w:rPr>
          <w:b/>
          <w:bCs/>
          <w:sz w:val="24"/>
          <w:szCs w:val="24"/>
          <w:lang w:val="en-US"/>
        </w:rPr>
        <w:t>CLINICAL MANIFESTATIONS</w:t>
      </w:r>
    </w:p>
    <w:p w14:paraId="2331367C" w14:textId="77777777" w:rsidR="00F07AE0" w:rsidRPr="00A86ED5" w:rsidRDefault="00F07AE0" w:rsidP="00F07AE0">
      <w:pPr>
        <w:ind w:firstLine="709"/>
        <w:rPr>
          <w:sz w:val="24"/>
          <w:szCs w:val="24"/>
          <w:lang w:val="en-US"/>
        </w:rPr>
      </w:pPr>
      <w:r w:rsidRPr="00A86ED5">
        <w:rPr>
          <w:sz w:val="24"/>
          <w:szCs w:val="24"/>
          <w:lang w:val="en-US"/>
        </w:rPr>
        <w:t>The clinical picture of amyloidosis depends on:</w:t>
      </w:r>
    </w:p>
    <w:p w14:paraId="3203F343" w14:textId="77777777" w:rsidR="00F07AE0" w:rsidRPr="00A86ED5" w:rsidRDefault="00F07AE0" w:rsidP="00F07AE0">
      <w:pPr>
        <w:numPr>
          <w:ilvl w:val="0"/>
          <w:numId w:val="459"/>
        </w:numPr>
        <w:rPr>
          <w:sz w:val="24"/>
          <w:szCs w:val="24"/>
        </w:rPr>
      </w:pPr>
      <w:proofErr w:type="spellStart"/>
      <w:r w:rsidRPr="00A86ED5">
        <w:rPr>
          <w:sz w:val="24"/>
          <w:szCs w:val="24"/>
        </w:rPr>
        <w:t>the</w:t>
      </w:r>
      <w:proofErr w:type="spellEnd"/>
      <w:r w:rsidRPr="00A86ED5">
        <w:rPr>
          <w:sz w:val="24"/>
          <w:szCs w:val="24"/>
        </w:rPr>
        <w:t xml:space="preserve"> </w:t>
      </w:r>
      <w:proofErr w:type="spellStart"/>
      <w:r w:rsidRPr="00A86ED5">
        <w:rPr>
          <w:sz w:val="24"/>
          <w:szCs w:val="24"/>
        </w:rPr>
        <w:t>biochemical</w:t>
      </w:r>
      <w:proofErr w:type="spellEnd"/>
      <w:r w:rsidRPr="00A86ED5">
        <w:rPr>
          <w:sz w:val="24"/>
          <w:szCs w:val="24"/>
        </w:rPr>
        <w:t xml:space="preserve"> </w:t>
      </w:r>
      <w:proofErr w:type="spellStart"/>
      <w:r w:rsidRPr="00A86ED5">
        <w:rPr>
          <w:sz w:val="24"/>
          <w:szCs w:val="24"/>
        </w:rPr>
        <w:t>type</w:t>
      </w:r>
      <w:proofErr w:type="spellEnd"/>
      <w:r w:rsidRPr="00A86ED5">
        <w:rPr>
          <w:sz w:val="24"/>
          <w:szCs w:val="24"/>
        </w:rPr>
        <w:t xml:space="preserve"> </w:t>
      </w:r>
      <w:proofErr w:type="spellStart"/>
      <w:r w:rsidRPr="00A86ED5">
        <w:rPr>
          <w:sz w:val="24"/>
          <w:szCs w:val="24"/>
        </w:rPr>
        <w:t>of</w:t>
      </w:r>
      <w:proofErr w:type="spellEnd"/>
      <w:r w:rsidRPr="00A86ED5">
        <w:rPr>
          <w:sz w:val="24"/>
          <w:szCs w:val="24"/>
        </w:rPr>
        <w:t xml:space="preserve"> </w:t>
      </w:r>
      <w:proofErr w:type="spellStart"/>
      <w:r w:rsidRPr="00A86ED5">
        <w:rPr>
          <w:sz w:val="24"/>
          <w:szCs w:val="24"/>
        </w:rPr>
        <w:t>amyloid</w:t>
      </w:r>
      <w:proofErr w:type="spellEnd"/>
      <w:r w:rsidRPr="00A86ED5">
        <w:rPr>
          <w:sz w:val="24"/>
          <w:szCs w:val="24"/>
        </w:rPr>
        <w:t xml:space="preserve"> </w:t>
      </w:r>
    </w:p>
    <w:p w14:paraId="5C981E5D" w14:textId="77777777" w:rsidR="00F07AE0" w:rsidRPr="00A86ED5" w:rsidRDefault="00F07AE0" w:rsidP="00F07AE0">
      <w:pPr>
        <w:numPr>
          <w:ilvl w:val="0"/>
          <w:numId w:val="459"/>
        </w:numPr>
        <w:rPr>
          <w:sz w:val="24"/>
          <w:szCs w:val="24"/>
        </w:rPr>
      </w:pPr>
      <w:proofErr w:type="spellStart"/>
      <w:r w:rsidRPr="00A86ED5">
        <w:rPr>
          <w:sz w:val="24"/>
          <w:szCs w:val="24"/>
        </w:rPr>
        <w:t>the</w:t>
      </w:r>
      <w:proofErr w:type="spellEnd"/>
      <w:r w:rsidRPr="00A86ED5">
        <w:rPr>
          <w:sz w:val="24"/>
          <w:szCs w:val="24"/>
        </w:rPr>
        <w:t xml:space="preserve"> </w:t>
      </w:r>
      <w:proofErr w:type="spellStart"/>
      <w:r w:rsidRPr="00A86ED5">
        <w:rPr>
          <w:sz w:val="24"/>
          <w:szCs w:val="24"/>
        </w:rPr>
        <w:t>organs</w:t>
      </w:r>
      <w:proofErr w:type="spellEnd"/>
      <w:r w:rsidRPr="00A86ED5">
        <w:rPr>
          <w:sz w:val="24"/>
          <w:szCs w:val="24"/>
        </w:rPr>
        <w:t xml:space="preserve"> </w:t>
      </w:r>
      <w:proofErr w:type="spellStart"/>
      <w:r w:rsidRPr="00A86ED5">
        <w:rPr>
          <w:sz w:val="24"/>
          <w:szCs w:val="24"/>
        </w:rPr>
        <w:t>involved</w:t>
      </w:r>
      <w:proofErr w:type="spellEnd"/>
      <w:r w:rsidRPr="00A86ED5">
        <w:rPr>
          <w:sz w:val="24"/>
          <w:szCs w:val="24"/>
        </w:rPr>
        <w:t xml:space="preserve"> </w:t>
      </w:r>
    </w:p>
    <w:p w14:paraId="52D1CB7F" w14:textId="77777777" w:rsidR="00F07AE0" w:rsidRPr="00A86ED5" w:rsidRDefault="00F07AE0" w:rsidP="00F07AE0">
      <w:pPr>
        <w:numPr>
          <w:ilvl w:val="0"/>
          <w:numId w:val="459"/>
        </w:numPr>
        <w:rPr>
          <w:sz w:val="24"/>
          <w:szCs w:val="24"/>
        </w:rPr>
      </w:pPr>
      <w:proofErr w:type="spellStart"/>
      <w:r w:rsidRPr="00A86ED5">
        <w:rPr>
          <w:sz w:val="24"/>
          <w:szCs w:val="24"/>
        </w:rPr>
        <w:t>the</w:t>
      </w:r>
      <w:proofErr w:type="spellEnd"/>
      <w:r w:rsidRPr="00A86ED5">
        <w:rPr>
          <w:sz w:val="24"/>
          <w:szCs w:val="24"/>
        </w:rPr>
        <w:t xml:space="preserve"> </w:t>
      </w:r>
      <w:proofErr w:type="spellStart"/>
      <w:r w:rsidRPr="00A86ED5">
        <w:rPr>
          <w:sz w:val="24"/>
          <w:szCs w:val="24"/>
        </w:rPr>
        <w:t>amount</w:t>
      </w:r>
      <w:proofErr w:type="spellEnd"/>
      <w:r w:rsidRPr="00A86ED5">
        <w:rPr>
          <w:sz w:val="24"/>
          <w:szCs w:val="24"/>
        </w:rPr>
        <w:t xml:space="preserve"> </w:t>
      </w:r>
      <w:proofErr w:type="spellStart"/>
      <w:r w:rsidRPr="00A86ED5">
        <w:rPr>
          <w:sz w:val="24"/>
          <w:szCs w:val="24"/>
        </w:rPr>
        <w:t>of</w:t>
      </w:r>
      <w:proofErr w:type="spellEnd"/>
      <w:r w:rsidRPr="00A86ED5">
        <w:rPr>
          <w:sz w:val="24"/>
          <w:szCs w:val="24"/>
        </w:rPr>
        <w:t xml:space="preserve"> </w:t>
      </w:r>
      <w:proofErr w:type="spellStart"/>
      <w:r w:rsidRPr="00A86ED5">
        <w:rPr>
          <w:sz w:val="24"/>
          <w:szCs w:val="24"/>
        </w:rPr>
        <w:t>deposition</w:t>
      </w:r>
      <w:proofErr w:type="spellEnd"/>
      <w:r w:rsidRPr="00A86ED5">
        <w:rPr>
          <w:sz w:val="24"/>
          <w:szCs w:val="24"/>
        </w:rPr>
        <w:t xml:space="preserve"> </w:t>
      </w:r>
    </w:p>
    <w:p w14:paraId="5578AEB0" w14:textId="77777777" w:rsidR="00F07AE0" w:rsidRPr="00A86ED5" w:rsidRDefault="00F07AE0" w:rsidP="00F07AE0">
      <w:pPr>
        <w:ind w:firstLine="709"/>
        <w:rPr>
          <w:sz w:val="24"/>
          <w:szCs w:val="24"/>
        </w:rPr>
      </w:pPr>
      <w:r w:rsidRPr="00A86ED5">
        <w:rPr>
          <w:sz w:val="24"/>
          <w:szCs w:val="24"/>
        </w:rPr>
        <w:t xml:space="preserve">Common </w:t>
      </w:r>
      <w:proofErr w:type="spellStart"/>
      <w:r w:rsidRPr="00A86ED5">
        <w:rPr>
          <w:sz w:val="24"/>
          <w:szCs w:val="24"/>
        </w:rPr>
        <w:t>manifestations</w:t>
      </w:r>
      <w:proofErr w:type="spellEnd"/>
      <w:r w:rsidRPr="00A86ED5">
        <w:rPr>
          <w:sz w:val="24"/>
          <w:szCs w:val="24"/>
        </w:rPr>
        <w:t xml:space="preserve"> </w:t>
      </w:r>
      <w:proofErr w:type="spellStart"/>
      <w:r w:rsidRPr="00A86ED5">
        <w:rPr>
          <w:sz w:val="24"/>
          <w:szCs w:val="24"/>
        </w:rPr>
        <w:t>include</w:t>
      </w:r>
      <w:proofErr w:type="spellEnd"/>
      <w:r w:rsidRPr="00A86ED5">
        <w:rPr>
          <w:sz w:val="24"/>
          <w:szCs w:val="24"/>
        </w:rPr>
        <w:t>:</w:t>
      </w:r>
    </w:p>
    <w:p w14:paraId="11D270D4" w14:textId="77777777" w:rsidR="00F07AE0" w:rsidRPr="00A86ED5" w:rsidRDefault="00F07AE0" w:rsidP="00F07AE0">
      <w:pPr>
        <w:numPr>
          <w:ilvl w:val="0"/>
          <w:numId w:val="460"/>
        </w:numPr>
        <w:rPr>
          <w:sz w:val="24"/>
          <w:szCs w:val="24"/>
        </w:rPr>
      </w:pPr>
      <w:proofErr w:type="spellStart"/>
      <w:r w:rsidRPr="00A86ED5">
        <w:rPr>
          <w:sz w:val="24"/>
          <w:szCs w:val="24"/>
        </w:rPr>
        <w:t>nephrotic</w:t>
      </w:r>
      <w:proofErr w:type="spellEnd"/>
      <w:r w:rsidRPr="00A86ED5">
        <w:rPr>
          <w:sz w:val="24"/>
          <w:szCs w:val="24"/>
        </w:rPr>
        <w:t xml:space="preserve"> </w:t>
      </w:r>
      <w:proofErr w:type="spellStart"/>
      <w:r w:rsidRPr="00A86ED5">
        <w:rPr>
          <w:sz w:val="24"/>
          <w:szCs w:val="24"/>
        </w:rPr>
        <w:t>syndrome</w:t>
      </w:r>
      <w:proofErr w:type="spellEnd"/>
      <w:r w:rsidRPr="00A86ED5">
        <w:rPr>
          <w:sz w:val="24"/>
          <w:szCs w:val="24"/>
        </w:rPr>
        <w:t xml:space="preserve"> </w:t>
      </w:r>
    </w:p>
    <w:p w14:paraId="513F3527" w14:textId="77777777" w:rsidR="00F07AE0" w:rsidRPr="00A86ED5" w:rsidRDefault="00F07AE0" w:rsidP="00F07AE0">
      <w:pPr>
        <w:numPr>
          <w:ilvl w:val="0"/>
          <w:numId w:val="460"/>
        </w:numPr>
        <w:rPr>
          <w:sz w:val="24"/>
          <w:szCs w:val="24"/>
        </w:rPr>
      </w:pPr>
      <w:proofErr w:type="spellStart"/>
      <w:r w:rsidRPr="00A86ED5">
        <w:rPr>
          <w:sz w:val="24"/>
          <w:szCs w:val="24"/>
        </w:rPr>
        <w:t>chronic</w:t>
      </w:r>
      <w:proofErr w:type="spellEnd"/>
      <w:r w:rsidRPr="00A86ED5">
        <w:rPr>
          <w:sz w:val="24"/>
          <w:szCs w:val="24"/>
        </w:rPr>
        <w:t xml:space="preserve"> </w:t>
      </w:r>
      <w:proofErr w:type="spellStart"/>
      <w:r w:rsidRPr="00A86ED5">
        <w:rPr>
          <w:sz w:val="24"/>
          <w:szCs w:val="24"/>
        </w:rPr>
        <w:t>renal</w:t>
      </w:r>
      <w:proofErr w:type="spellEnd"/>
      <w:r w:rsidRPr="00A86ED5">
        <w:rPr>
          <w:sz w:val="24"/>
          <w:szCs w:val="24"/>
        </w:rPr>
        <w:t xml:space="preserve"> </w:t>
      </w:r>
      <w:proofErr w:type="spellStart"/>
      <w:r w:rsidRPr="00A86ED5">
        <w:rPr>
          <w:sz w:val="24"/>
          <w:szCs w:val="24"/>
        </w:rPr>
        <w:t>failure</w:t>
      </w:r>
      <w:proofErr w:type="spellEnd"/>
      <w:r w:rsidRPr="00A86ED5">
        <w:rPr>
          <w:sz w:val="24"/>
          <w:szCs w:val="24"/>
        </w:rPr>
        <w:t xml:space="preserve"> </w:t>
      </w:r>
    </w:p>
    <w:p w14:paraId="00E70598" w14:textId="77777777" w:rsidR="00F07AE0" w:rsidRPr="00A86ED5" w:rsidRDefault="00F07AE0" w:rsidP="00F07AE0">
      <w:pPr>
        <w:numPr>
          <w:ilvl w:val="0"/>
          <w:numId w:val="460"/>
        </w:numPr>
        <w:rPr>
          <w:sz w:val="24"/>
          <w:szCs w:val="24"/>
        </w:rPr>
      </w:pPr>
      <w:proofErr w:type="spellStart"/>
      <w:r w:rsidRPr="00A86ED5">
        <w:rPr>
          <w:sz w:val="24"/>
          <w:szCs w:val="24"/>
        </w:rPr>
        <w:t>restrictive</w:t>
      </w:r>
      <w:proofErr w:type="spellEnd"/>
      <w:r w:rsidRPr="00A86ED5">
        <w:rPr>
          <w:sz w:val="24"/>
          <w:szCs w:val="24"/>
        </w:rPr>
        <w:t xml:space="preserve"> </w:t>
      </w:r>
      <w:proofErr w:type="spellStart"/>
      <w:r w:rsidRPr="00A86ED5">
        <w:rPr>
          <w:sz w:val="24"/>
          <w:szCs w:val="24"/>
        </w:rPr>
        <w:t>cardiomyopathy</w:t>
      </w:r>
      <w:proofErr w:type="spellEnd"/>
      <w:r w:rsidRPr="00A86ED5">
        <w:rPr>
          <w:sz w:val="24"/>
          <w:szCs w:val="24"/>
        </w:rPr>
        <w:t xml:space="preserve"> </w:t>
      </w:r>
    </w:p>
    <w:p w14:paraId="39CE4554" w14:textId="77777777" w:rsidR="00F07AE0" w:rsidRPr="00A86ED5" w:rsidRDefault="00F07AE0" w:rsidP="00F07AE0">
      <w:pPr>
        <w:numPr>
          <w:ilvl w:val="0"/>
          <w:numId w:val="460"/>
        </w:numPr>
        <w:rPr>
          <w:sz w:val="24"/>
          <w:szCs w:val="24"/>
        </w:rPr>
      </w:pPr>
      <w:proofErr w:type="spellStart"/>
      <w:r w:rsidRPr="00A86ED5">
        <w:rPr>
          <w:sz w:val="24"/>
          <w:szCs w:val="24"/>
        </w:rPr>
        <w:t>hepatomegaly</w:t>
      </w:r>
      <w:proofErr w:type="spellEnd"/>
      <w:r w:rsidRPr="00A86ED5">
        <w:rPr>
          <w:sz w:val="24"/>
          <w:szCs w:val="24"/>
        </w:rPr>
        <w:t xml:space="preserve"> </w:t>
      </w:r>
    </w:p>
    <w:p w14:paraId="39466855" w14:textId="77777777" w:rsidR="00F07AE0" w:rsidRPr="00A86ED5" w:rsidRDefault="00F07AE0" w:rsidP="00F07AE0">
      <w:pPr>
        <w:numPr>
          <w:ilvl w:val="0"/>
          <w:numId w:val="460"/>
        </w:numPr>
        <w:rPr>
          <w:sz w:val="24"/>
          <w:szCs w:val="24"/>
        </w:rPr>
      </w:pPr>
      <w:proofErr w:type="spellStart"/>
      <w:r w:rsidRPr="00A86ED5">
        <w:rPr>
          <w:sz w:val="24"/>
          <w:szCs w:val="24"/>
        </w:rPr>
        <w:t>neuropathy</w:t>
      </w:r>
      <w:proofErr w:type="spellEnd"/>
      <w:r w:rsidRPr="00A86ED5">
        <w:rPr>
          <w:sz w:val="24"/>
          <w:szCs w:val="24"/>
        </w:rPr>
        <w:t xml:space="preserve"> </w:t>
      </w:r>
    </w:p>
    <w:p w14:paraId="5D1D4863" w14:textId="77777777" w:rsidR="00F07AE0" w:rsidRPr="00A86ED5" w:rsidRDefault="00F07AE0" w:rsidP="00F07AE0">
      <w:pPr>
        <w:numPr>
          <w:ilvl w:val="0"/>
          <w:numId w:val="460"/>
        </w:numPr>
        <w:rPr>
          <w:sz w:val="24"/>
          <w:szCs w:val="24"/>
        </w:rPr>
      </w:pPr>
      <w:proofErr w:type="spellStart"/>
      <w:r w:rsidRPr="00A86ED5">
        <w:rPr>
          <w:sz w:val="24"/>
          <w:szCs w:val="24"/>
        </w:rPr>
        <w:t>gastrointestinal</w:t>
      </w:r>
      <w:proofErr w:type="spellEnd"/>
      <w:r w:rsidRPr="00A86ED5">
        <w:rPr>
          <w:sz w:val="24"/>
          <w:szCs w:val="24"/>
        </w:rPr>
        <w:t xml:space="preserve"> </w:t>
      </w:r>
      <w:proofErr w:type="spellStart"/>
      <w:r w:rsidRPr="00A86ED5">
        <w:rPr>
          <w:sz w:val="24"/>
          <w:szCs w:val="24"/>
        </w:rPr>
        <w:t>symptoms</w:t>
      </w:r>
      <w:proofErr w:type="spellEnd"/>
      <w:r w:rsidRPr="00A86ED5">
        <w:rPr>
          <w:sz w:val="24"/>
          <w:szCs w:val="24"/>
        </w:rPr>
        <w:t xml:space="preserve"> </w:t>
      </w:r>
    </w:p>
    <w:p w14:paraId="476EF10E" w14:textId="77777777" w:rsidR="00F07AE0" w:rsidRPr="00A86ED5" w:rsidRDefault="00F07AE0" w:rsidP="00F07AE0">
      <w:pPr>
        <w:numPr>
          <w:ilvl w:val="0"/>
          <w:numId w:val="460"/>
        </w:numPr>
        <w:rPr>
          <w:sz w:val="24"/>
          <w:szCs w:val="24"/>
        </w:rPr>
      </w:pPr>
      <w:proofErr w:type="spellStart"/>
      <w:r w:rsidRPr="00A86ED5">
        <w:rPr>
          <w:sz w:val="24"/>
          <w:szCs w:val="24"/>
        </w:rPr>
        <w:t>macroglossia</w:t>
      </w:r>
      <w:proofErr w:type="spellEnd"/>
      <w:r w:rsidRPr="00A86ED5">
        <w:rPr>
          <w:sz w:val="24"/>
          <w:szCs w:val="24"/>
        </w:rPr>
        <w:t xml:space="preserve"> </w:t>
      </w:r>
    </w:p>
    <w:p w14:paraId="06227FEE" w14:textId="77777777" w:rsidR="00F07AE0" w:rsidRPr="00A86ED5" w:rsidRDefault="00F07AE0" w:rsidP="00F07AE0">
      <w:pPr>
        <w:numPr>
          <w:ilvl w:val="0"/>
          <w:numId w:val="460"/>
        </w:numPr>
        <w:rPr>
          <w:sz w:val="24"/>
          <w:szCs w:val="24"/>
        </w:rPr>
      </w:pPr>
      <w:proofErr w:type="spellStart"/>
      <w:r w:rsidRPr="00A86ED5">
        <w:rPr>
          <w:sz w:val="24"/>
          <w:szCs w:val="24"/>
        </w:rPr>
        <w:t>unexplained</w:t>
      </w:r>
      <w:proofErr w:type="spellEnd"/>
      <w:r w:rsidRPr="00A86ED5">
        <w:rPr>
          <w:sz w:val="24"/>
          <w:szCs w:val="24"/>
        </w:rPr>
        <w:t xml:space="preserve"> </w:t>
      </w:r>
      <w:proofErr w:type="spellStart"/>
      <w:r w:rsidRPr="00A86ED5">
        <w:rPr>
          <w:sz w:val="24"/>
          <w:szCs w:val="24"/>
        </w:rPr>
        <w:t>weight</w:t>
      </w:r>
      <w:proofErr w:type="spellEnd"/>
      <w:r w:rsidRPr="00A86ED5">
        <w:rPr>
          <w:sz w:val="24"/>
          <w:szCs w:val="24"/>
        </w:rPr>
        <w:t xml:space="preserve"> </w:t>
      </w:r>
      <w:proofErr w:type="spellStart"/>
      <w:r w:rsidRPr="00A86ED5">
        <w:rPr>
          <w:sz w:val="24"/>
          <w:szCs w:val="24"/>
        </w:rPr>
        <w:t>loss</w:t>
      </w:r>
      <w:proofErr w:type="spellEnd"/>
      <w:r w:rsidRPr="00A86ED5">
        <w:rPr>
          <w:sz w:val="24"/>
          <w:szCs w:val="24"/>
        </w:rPr>
        <w:t xml:space="preserve"> </w:t>
      </w:r>
    </w:p>
    <w:p w14:paraId="749278C4" w14:textId="77777777" w:rsidR="00F07AE0" w:rsidRPr="00A86ED5" w:rsidRDefault="00F07AE0" w:rsidP="00F07AE0">
      <w:pPr>
        <w:numPr>
          <w:ilvl w:val="0"/>
          <w:numId w:val="460"/>
        </w:numPr>
        <w:rPr>
          <w:sz w:val="24"/>
          <w:szCs w:val="24"/>
        </w:rPr>
      </w:pPr>
      <w:proofErr w:type="spellStart"/>
      <w:r w:rsidRPr="00A86ED5">
        <w:rPr>
          <w:sz w:val="24"/>
          <w:szCs w:val="24"/>
        </w:rPr>
        <w:t>fatigue</w:t>
      </w:r>
      <w:proofErr w:type="spellEnd"/>
      <w:r w:rsidRPr="00A86ED5">
        <w:rPr>
          <w:sz w:val="24"/>
          <w:szCs w:val="24"/>
        </w:rPr>
        <w:t xml:space="preserve"> </w:t>
      </w:r>
    </w:p>
    <w:p w14:paraId="322FF6F5" w14:textId="77777777" w:rsidR="00F07AE0" w:rsidRPr="00A86ED5" w:rsidRDefault="00F07AE0" w:rsidP="00F07AE0">
      <w:pPr>
        <w:ind w:firstLine="709"/>
        <w:rPr>
          <w:sz w:val="24"/>
          <w:szCs w:val="24"/>
          <w:lang w:val="en-US"/>
        </w:rPr>
      </w:pPr>
      <w:r w:rsidRPr="00A86ED5">
        <w:rPr>
          <w:sz w:val="24"/>
          <w:szCs w:val="24"/>
          <w:lang w:val="en-US"/>
        </w:rPr>
        <w:t>Systemic amyloidosis is often progressive and may be fatal because of renal or cardiac failure.</w:t>
      </w:r>
    </w:p>
    <w:p w14:paraId="7521E34D" w14:textId="77777777" w:rsidR="00F07AE0" w:rsidRPr="00A86ED5" w:rsidRDefault="00F07AE0" w:rsidP="00F07AE0">
      <w:pPr>
        <w:ind w:firstLine="709"/>
        <w:rPr>
          <w:sz w:val="24"/>
          <w:szCs w:val="24"/>
          <w:lang w:val="en-US"/>
        </w:rPr>
      </w:pPr>
    </w:p>
    <w:p w14:paraId="3019FA0F" w14:textId="77777777" w:rsidR="00F07AE0" w:rsidRPr="00A86ED5" w:rsidRDefault="00F07AE0" w:rsidP="00F07AE0">
      <w:pPr>
        <w:ind w:firstLine="709"/>
        <w:rPr>
          <w:b/>
          <w:bCs/>
          <w:sz w:val="24"/>
          <w:szCs w:val="24"/>
          <w:lang w:val="en-US"/>
        </w:rPr>
      </w:pPr>
      <w:r w:rsidRPr="00A86ED5">
        <w:rPr>
          <w:b/>
          <w:bCs/>
          <w:sz w:val="24"/>
          <w:szCs w:val="24"/>
          <w:lang w:val="en-US"/>
        </w:rPr>
        <w:t>DIAGNOSIS OF AMYLOIDOSIS</w:t>
      </w:r>
    </w:p>
    <w:p w14:paraId="6F9AD94E" w14:textId="77777777" w:rsidR="00F07AE0" w:rsidRPr="00A86ED5" w:rsidRDefault="00F07AE0" w:rsidP="00F07AE0">
      <w:pPr>
        <w:ind w:firstLine="709"/>
        <w:rPr>
          <w:sz w:val="24"/>
          <w:szCs w:val="24"/>
          <w:lang w:val="en-US"/>
        </w:rPr>
      </w:pPr>
      <w:r w:rsidRPr="00A86ED5">
        <w:rPr>
          <w:sz w:val="24"/>
          <w:szCs w:val="24"/>
          <w:lang w:val="en-US"/>
        </w:rPr>
        <w:t>Diagnosis requires demonstration of amyloid in tissue.</w:t>
      </w:r>
    </w:p>
    <w:p w14:paraId="228F6698" w14:textId="77777777" w:rsidR="00F07AE0" w:rsidRPr="00A86ED5" w:rsidRDefault="00F07AE0" w:rsidP="00F07AE0">
      <w:pPr>
        <w:ind w:firstLine="709"/>
        <w:rPr>
          <w:b/>
          <w:bCs/>
          <w:sz w:val="24"/>
          <w:szCs w:val="24"/>
          <w:lang w:val="en-US"/>
        </w:rPr>
      </w:pPr>
      <w:r w:rsidRPr="00A86ED5">
        <w:rPr>
          <w:b/>
          <w:bCs/>
          <w:sz w:val="24"/>
          <w:szCs w:val="24"/>
          <w:lang w:val="en-US"/>
        </w:rPr>
        <w:t>Biopsy</w:t>
      </w:r>
    </w:p>
    <w:p w14:paraId="725FA65D" w14:textId="77777777" w:rsidR="00F07AE0" w:rsidRPr="00A86ED5" w:rsidRDefault="00F07AE0" w:rsidP="00F07AE0">
      <w:pPr>
        <w:ind w:firstLine="709"/>
        <w:rPr>
          <w:sz w:val="24"/>
          <w:szCs w:val="24"/>
          <w:lang w:val="en-US"/>
        </w:rPr>
      </w:pPr>
      <w:r w:rsidRPr="00A86ED5">
        <w:rPr>
          <w:sz w:val="24"/>
          <w:szCs w:val="24"/>
          <w:lang w:val="en-US"/>
        </w:rPr>
        <w:t>Amyloid may be identified in:</w:t>
      </w:r>
    </w:p>
    <w:p w14:paraId="5A7E331F" w14:textId="77777777" w:rsidR="00F07AE0" w:rsidRPr="00A86ED5" w:rsidRDefault="00F07AE0" w:rsidP="00F07AE0">
      <w:pPr>
        <w:numPr>
          <w:ilvl w:val="0"/>
          <w:numId w:val="461"/>
        </w:numPr>
        <w:rPr>
          <w:sz w:val="24"/>
          <w:szCs w:val="24"/>
        </w:rPr>
      </w:pPr>
      <w:proofErr w:type="spellStart"/>
      <w:r w:rsidRPr="00A86ED5">
        <w:rPr>
          <w:sz w:val="24"/>
          <w:szCs w:val="24"/>
        </w:rPr>
        <w:t>involved</w:t>
      </w:r>
      <w:proofErr w:type="spellEnd"/>
      <w:r w:rsidRPr="00A86ED5">
        <w:rPr>
          <w:sz w:val="24"/>
          <w:szCs w:val="24"/>
        </w:rPr>
        <w:t xml:space="preserve"> </w:t>
      </w:r>
      <w:proofErr w:type="spellStart"/>
      <w:r w:rsidRPr="00A86ED5">
        <w:rPr>
          <w:sz w:val="24"/>
          <w:szCs w:val="24"/>
        </w:rPr>
        <w:t>organs</w:t>
      </w:r>
      <w:proofErr w:type="spellEnd"/>
      <w:r w:rsidRPr="00A86ED5">
        <w:rPr>
          <w:sz w:val="24"/>
          <w:szCs w:val="24"/>
        </w:rPr>
        <w:t xml:space="preserve"> </w:t>
      </w:r>
    </w:p>
    <w:p w14:paraId="367C177C" w14:textId="77777777" w:rsidR="00F07AE0" w:rsidRPr="00A86ED5" w:rsidRDefault="00F07AE0" w:rsidP="00F07AE0">
      <w:pPr>
        <w:numPr>
          <w:ilvl w:val="0"/>
          <w:numId w:val="461"/>
        </w:numPr>
        <w:rPr>
          <w:sz w:val="24"/>
          <w:szCs w:val="24"/>
          <w:lang w:val="en-US"/>
        </w:rPr>
      </w:pPr>
      <w:r w:rsidRPr="00A86ED5">
        <w:rPr>
          <w:b/>
          <w:bCs/>
          <w:sz w:val="24"/>
          <w:szCs w:val="24"/>
          <w:lang w:val="en-US"/>
        </w:rPr>
        <w:t>abdominal fat pad aspirate or biopsy</w:t>
      </w:r>
      <w:r w:rsidRPr="00A86ED5">
        <w:rPr>
          <w:sz w:val="24"/>
          <w:szCs w:val="24"/>
          <w:lang w:val="en-US"/>
        </w:rPr>
        <w:t xml:space="preserve"> </w:t>
      </w:r>
    </w:p>
    <w:p w14:paraId="519DC71D" w14:textId="77777777" w:rsidR="00F07AE0" w:rsidRPr="00A86ED5" w:rsidRDefault="00F07AE0" w:rsidP="00F07AE0">
      <w:pPr>
        <w:numPr>
          <w:ilvl w:val="0"/>
          <w:numId w:val="461"/>
        </w:numPr>
        <w:rPr>
          <w:sz w:val="24"/>
          <w:szCs w:val="24"/>
        </w:rPr>
      </w:pPr>
      <w:proofErr w:type="spellStart"/>
      <w:r w:rsidRPr="00A86ED5">
        <w:rPr>
          <w:sz w:val="24"/>
          <w:szCs w:val="24"/>
        </w:rPr>
        <w:t>rectal</w:t>
      </w:r>
      <w:proofErr w:type="spellEnd"/>
      <w:r w:rsidRPr="00A86ED5">
        <w:rPr>
          <w:sz w:val="24"/>
          <w:szCs w:val="24"/>
        </w:rPr>
        <w:t xml:space="preserve"> </w:t>
      </w:r>
      <w:proofErr w:type="spellStart"/>
      <w:r w:rsidRPr="00A86ED5">
        <w:rPr>
          <w:sz w:val="24"/>
          <w:szCs w:val="24"/>
        </w:rPr>
        <w:t>biopsy</w:t>
      </w:r>
      <w:proofErr w:type="spellEnd"/>
      <w:r w:rsidRPr="00A86ED5">
        <w:rPr>
          <w:sz w:val="24"/>
          <w:szCs w:val="24"/>
        </w:rPr>
        <w:t xml:space="preserve"> </w:t>
      </w:r>
    </w:p>
    <w:p w14:paraId="2CEC7FEC" w14:textId="77777777" w:rsidR="00F07AE0" w:rsidRPr="00A86ED5" w:rsidRDefault="00F07AE0" w:rsidP="00F07AE0">
      <w:pPr>
        <w:numPr>
          <w:ilvl w:val="0"/>
          <w:numId w:val="461"/>
        </w:numPr>
        <w:rPr>
          <w:sz w:val="24"/>
          <w:szCs w:val="24"/>
          <w:lang w:val="en-US"/>
        </w:rPr>
      </w:pPr>
      <w:r w:rsidRPr="00A86ED5">
        <w:rPr>
          <w:sz w:val="24"/>
          <w:szCs w:val="24"/>
          <w:lang w:val="en-US"/>
        </w:rPr>
        <w:t xml:space="preserve">bone marrow biopsy in selected cases </w:t>
      </w:r>
    </w:p>
    <w:p w14:paraId="07F45927" w14:textId="77777777" w:rsidR="00F07AE0" w:rsidRPr="00A86ED5" w:rsidRDefault="00F07AE0" w:rsidP="00F07AE0">
      <w:pPr>
        <w:ind w:firstLine="709"/>
        <w:rPr>
          <w:b/>
          <w:bCs/>
          <w:sz w:val="24"/>
          <w:szCs w:val="24"/>
          <w:lang w:val="en-US"/>
        </w:rPr>
      </w:pPr>
      <w:r w:rsidRPr="00A86ED5">
        <w:rPr>
          <w:b/>
          <w:bCs/>
          <w:sz w:val="24"/>
          <w:szCs w:val="24"/>
          <w:lang w:val="en-US"/>
        </w:rPr>
        <w:t>Histology</w:t>
      </w:r>
    </w:p>
    <w:p w14:paraId="440CED88" w14:textId="77777777" w:rsidR="00F07AE0" w:rsidRPr="00A86ED5" w:rsidRDefault="00F07AE0" w:rsidP="00F07AE0">
      <w:pPr>
        <w:ind w:firstLine="709"/>
        <w:rPr>
          <w:sz w:val="24"/>
          <w:szCs w:val="24"/>
          <w:lang w:val="en-US"/>
        </w:rPr>
      </w:pPr>
      <w:r w:rsidRPr="00A86ED5">
        <w:rPr>
          <w:sz w:val="24"/>
          <w:szCs w:val="24"/>
          <w:lang w:val="en-US"/>
        </w:rPr>
        <w:t xml:space="preserve">Routine histology suggests the diagnosis, but confirmation requires </w:t>
      </w:r>
      <w:r w:rsidRPr="00A86ED5">
        <w:rPr>
          <w:b/>
          <w:bCs/>
          <w:sz w:val="24"/>
          <w:szCs w:val="24"/>
          <w:lang w:val="en-US"/>
        </w:rPr>
        <w:t>Congo red staining</w:t>
      </w:r>
      <w:r w:rsidRPr="00A86ED5">
        <w:rPr>
          <w:sz w:val="24"/>
          <w:szCs w:val="24"/>
          <w:lang w:val="en-US"/>
        </w:rPr>
        <w:t xml:space="preserve"> and birefringence under polarized light.</w:t>
      </w:r>
    </w:p>
    <w:p w14:paraId="3F01555F" w14:textId="77777777" w:rsidR="00F07AE0" w:rsidRPr="00A86ED5" w:rsidRDefault="00F07AE0" w:rsidP="00F07AE0">
      <w:pPr>
        <w:ind w:firstLine="709"/>
        <w:rPr>
          <w:b/>
          <w:bCs/>
          <w:sz w:val="24"/>
          <w:szCs w:val="24"/>
          <w:lang w:val="en-US"/>
        </w:rPr>
      </w:pPr>
      <w:r w:rsidRPr="00A86ED5">
        <w:rPr>
          <w:b/>
          <w:bCs/>
          <w:sz w:val="24"/>
          <w:szCs w:val="24"/>
          <w:lang w:val="en-US"/>
        </w:rPr>
        <w:lastRenderedPageBreak/>
        <w:t>Amyloid typing</w:t>
      </w:r>
    </w:p>
    <w:p w14:paraId="3134E49F" w14:textId="77777777" w:rsidR="00F07AE0" w:rsidRPr="00A86ED5" w:rsidRDefault="00F07AE0" w:rsidP="00F07AE0">
      <w:pPr>
        <w:ind w:firstLine="709"/>
        <w:rPr>
          <w:sz w:val="24"/>
          <w:szCs w:val="24"/>
        </w:rPr>
      </w:pPr>
      <w:r w:rsidRPr="00A86ED5">
        <w:rPr>
          <w:sz w:val="24"/>
          <w:szCs w:val="24"/>
          <w:lang w:val="en-US"/>
        </w:rPr>
        <w:t xml:space="preserve">After confirming the presence of amyloid, it is important to identify the precursor protein because treatment and prognosis depend on the type. </w:t>
      </w:r>
      <w:proofErr w:type="spellStart"/>
      <w:r w:rsidRPr="00A86ED5">
        <w:rPr>
          <w:sz w:val="24"/>
          <w:szCs w:val="24"/>
        </w:rPr>
        <w:t>Typing</w:t>
      </w:r>
      <w:proofErr w:type="spellEnd"/>
      <w:r w:rsidRPr="00A86ED5">
        <w:rPr>
          <w:sz w:val="24"/>
          <w:szCs w:val="24"/>
        </w:rPr>
        <w:t xml:space="preserve"> </w:t>
      </w:r>
      <w:proofErr w:type="spellStart"/>
      <w:r w:rsidRPr="00A86ED5">
        <w:rPr>
          <w:sz w:val="24"/>
          <w:szCs w:val="24"/>
        </w:rPr>
        <w:t>may</w:t>
      </w:r>
      <w:proofErr w:type="spellEnd"/>
      <w:r w:rsidRPr="00A86ED5">
        <w:rPr>
          <w:sz w:val="24"/>
          <w:szCs w:val="24"/>
        </w:rPr>
        <w:t xml:space="preserve"> </w:t>
      </w:r>
      <w:proofErr w:type="spellStart"/>
      <w:r w:rsidRPr="00A86ED5">
        <w:rPr>
          <w:sz w:val="24"/>
          <w:szCs w:val="24"/>
        </w:rPr>
        <w:t>be</w:t>
      </w:r>
      <w:proofErr w:type="spellEnd"/>
      <w:r w:rsidRPr="00A86ED5">
        <w:rPr>
          <w:sz w:val="24"/>
          <w:szCs w:val="24"/>
        </w:rPr>
        <w:t xml:space="preserve"> </w:t>
      </w:r>
      <w:proofErr w:type="spellStart"/>
      <w:r w:rsidRPr="00A86ED5">
        <w:rPr>
          <w:sz w:val="24"/>
          <w:szCs w:val="24"/>
        </w:rPr>
        <w:t>performed</w:t>
      </w:r>
      <w:proofErr w:type="spellEnd"/>
      <w:r w:rsidRPr="00A86ED5">
        <w:rPr>
          <w:sz w:val="24"/>
          <w:szCs w:val="24"/>
        </w:rPr>
        <w:t xml:space="preserve"> </w:t>
      </w:r>
      <w:proofErr w:type="spellStart"/>
      <w:r w:rsidRPr="00A86ED5">
        <w:rPr>
          <w:sz w:val="24"/>
          <w:szCs w:val="24"/>
        </w:rPr>
        <w:t>by</w:t>
      </w:r>
      <w:proofErr w:type="spellEnd"/>
      <w:r w:rsidRPr="00A86ED5">
        <w:rPr>
          <w:sz w:val="24"/>
          <w:szCs w:val="24"/>
        </w:rPr>
        <w:t>:</w:t>
      </w:r>
    </w:p>
    <w:p w14:paraId="553369B3" w14:textId="77777777" w:rsidR="00F07AE0" w:rsidRPr="00A86ED5" w:rsidRDefault="00F07AE0" w:rsidP="00F07AE0">
      <w:pPr>
        <w:numPr>
          <w:ilvl w:val="0"/>
          <w:numId w:val="462"/>
        </w:numPr>
        <w:rPr>
          <w:sz w:val="24"/>
          <w:szCs w:val="24"/>
        </w:rPr>
      </w:pPr>
      <w:proofErr w:type="spellStart"/>
      <w:r w:rsidRPr="00A86ED5">
        <w:rPr>
          <w:sz w:val="24"/>
          <w:szCs w:val="24"/>
        </w:rPr>
        <w:t>immunohistochemistry</w:t>
      </w:r>
      <w:proofErr w:type="spellEnd"/>
      <w:r w:rsidRPr="00A86ED5">
        <w:rPr>
          <w:sz w:val="24"/>
          <w:szCs w:val="24"/>
        </w:rPr>
        <w:t xml:space="preserve"> </w:t>
      </w:r>
    </w:p>
    <w:p w14:paraId="306ACBE0" w14:textId="77777777" w:rsidR="00F07AE0" w:rsidRPr="00A86ED5" w:rsidRDefault="00F07AE0" w:rsidP="00F07AE0">
      <w:pPr>
        <w:numPr>
          <w:ilvl w:val="0"/>
          <w:numId w:val="462"/>
        </w:numPr>
        <w:rPr>
          <w:sz w:val="24"/>
          <w:szCs w:val="24"/>
        </w:rPr>
      </w:pPr>
      <w:proofErr w:type="spellStart"/>
      <w:r w:rsidRPr="00A86ED5">
        <w:rPr>
          <w:sz w:val="24"/>
          <w:szCs w:val="24"/>
        </w:rPr>
        <w:t>immunofluorescence</w:t>
      </w:r>
      <w:proofErr w:type="spellEnd"/>
      <w:r w:rsidRPr="00A86ED5">
        <w:rPr>
          <w:sz w:val="24"/>
          <w:szCs w:val="24"/>
        </w:rPr>
        <w:t xml:space="preserve"> </w:t>
      </w:r>
      <w:proofErr w:type="spellStart"/>
      <w:r w:rsidRPr="00A86ED5">
        <w:rPr>
          <w:sz w:val="24"/>
          <w:szCs w:val="24"/>
        </w:rPr>
        <w:t>in</w:t>
      </w:r>
      <w:proofErr w:type="spellEnd"/>
      <w:r w:rsidRPr="00A86ED5">
        <w:rPr>
          <w:sz w:val="24"/>
          <w:szCs w:val="24"/>
        </w:rPr>
        <w:t xml:space="preserve"> </w:t>
      </w:r>
      <w:proofErr w:type="spellStart"/>
      <w:r w:rsidRPr="00A86ED5">
        <w:rPr>
          <w:sz w:val="24"/>
          <w:szCs w:val="24"/>
        </w:rPr>
        <w:t>some</w:t>
      </w:r>
      <w:proofErr w:type="spellEnd"/>
      <w:r w:rsidRPr="00A86ED5">
        <w:rPr>
          <w:sz w:val="24"/>
          <w:szCs w:val="24"/>
        </w:rPr>
        <w:t xml:space="preserve"> </w:t>
      </w:r>
      <w:proofErr w:type="spellStart"/>
      <w:r w:rsidRPr="00A86ED5">
        <w:rPr>
          <w:sz w:val="24"/>
          <w:szCs w:val="24"/>
        </w:rPr>
        <w:t>settings</w:t>
      </w:r>
      <w:proofErr w:type="spellEnd"/>
      <w:r w:rsidRPr="00A86ED5">
        <w:rPr>
          <w:sz w:val="24"/>
          <w:szCs w:val="24"/>
        </w:rPr>
        <w:t xml:space="preserve"> </w:t>
      </w:r>
    </w:p>
    <w:p w14:paraId="0C1C0DAB" w14:textId="77777777" w:rsidR="00F07AE0" w:rsidRPr="00A86ED5" w:rsidRDefault="00F07AE0" w:rsidP="00F07AE0">
      <w:pPr>
        <w:numPr>
          <w:ilvl w:val="0"/>
          <w:numId w:val="462"/>
        </w:numPr>
        <w:rPr>
          <w:sz w:val="24"/>
          <w:szCs w:val="24"/>
          <w:lang w:val="en-US"/>
        </w:rPr>
      </w:pPr>
      <w:r w:rsidRPr="00A86ED5">
        <w:rPr>
          <w:b/>
          <w:bCs/>
          <w:sz w:val="24"/>
          <w:szCs w:val="24"/>
          <w:lang w:val="en-US"/>
        </w:rPr>
        <w:t>mass spectrometry</w:t>
      </w:r>
      <w:r w:rsidRPr="00A86ED5">
        <w:rPr>
          <w:sz w:val="24"/>
          <w:szCs w:val="24"/>
          <w:lang w:val="en-US"/>
        </w:rPr>
        <w:t xml:space="preserve">, which is highly accurate </w:t>
      </w:r>
    </w:p>
    <w:p w14:paraId="2B4522ED" w14:textId="77777777" w:rsidR="00F07AE0" w:rsidRPr="00A86ED5" w:rsidRDefault="00F07AE0" w:rsidP="00F07AE0">
      <w:pPr>
        <w:ind w:firstLine="709"/>
        <w:rPr>
          <w:b/>
          <w:bCs/>
          <w:sz w:val="24"/>
          <w:szCs w:val="24"/>
          <w:lang w:val="en-US"/>
        </w:rPr>
      </w:pPr>
      <w:r w:rsidRPr="00A86ED5">
        <w:rPr>
          <w:b/>
          <w:bCs/>
          <w:sz w:val="24"/>
          <w:szCs w:val="24"/>
          <w:lang w:val="en-US"/>
        </w:rPr>
        <w:t>Associated laboratory studies</w:t>
      </w:r>
    </w:p>
    <w:p w14:paraId="1659B4B8" w14:textId="77777777" w:rsidR="00F07AE0" w:rsidRPr="00A86ED5" w:rsidRDefault="00F07AE0" w:rsidP="00F07AE0">
      <w:pPr>
        <w:ind w:firstLine="709"/>
        <w:rPr>
          <w:sz w:val="24"/>
          <w:szCs w:val="24"/>
          <w:lang w:val="en-US"/>
        </w:rPr>
      </w:pPr>
      <w:r w:rsidRPr="00A86ED5">
        <w:rPr>
          <w:sz w:val="24"/>
          <w:szCs w:val="24"/>
          <w:lang w:val="en-US"/>
        </w:rPr>
        <w:t>Additional studies may include:</w:t>
      </w:r>
    </w:p>
    <w:p w14:paraId="0A76A96D" w14:textId="77777777" w:rsidR="00F07AE0" w:rsidRPr="00A86ED5" w:rsidRDefault="00F07AE0" w:rsidP="00F07AE0">
      <w:pPr>
        <w:numPr>
          <w:ilvl w:val="0"/>
          <w:numId w:val="463"/>
        </w:numPr>
        <w:rPr>
          <w:sz w:val="24"/>
          <w:szCs w:val="24"/>
        </w:rPr>
      </w:pPr>
      <w:proofErr w:type="spellStart"/>
      <w:r w:rsidRPr="00A86ED5">
        <w:rPr>
          <w:sz w:val="24"/>
          <w:szCs w:val="24"/>
        </w:rPr>
        <w:t>serum</w:t>
      </w:r>
      <w:proofErr w:type="spellEnd"/>
      <w:r w:rsidRPr="00A86ED5">
        <w:rPr>
          <w:sz w:val="24"/>
          <w:szCs w:val="24"/>
        </w:rPr>
        <w:t xml:space="preserve"> </w:t>
      </w:r>
      <w:proofErr w:type="spellStart"/>
      <w:r w:rsidRPr="00A86ED5">
        <w:rPr>
          <w:sz w:val="24"/>
          <w:szCs w:val="24"/>
        </w:rPr>
        <w:t>and</w:t>
      </w:r>
      <w:proofErr w:type="spellEnd"/>
      <w:r w:rsidRPr="00A86ED5">
        <w:rPr>
          <w:sz w:val="24"/>
          <w:szCs w:val="24"/>
        </w:rPr>
        <w:t xml:space="preserve"> </w:t>
      </w:r>
      <w:proofErr w:type="spellStart"/>
      <w:r w:rsidRPr="00A86ED5">
        <w:rPr>
          <w:sz w:val="24"/>
          <w:szCs w:val="24"/>
        </w:rPr>
        <w:t>urine</w:t>
      </w:r>
      <w:proofErr w:type="spellEnd"/>
      <w:r w:rsidRPr="00A86ED5">
        <w:rPr>
          <w:sz w:val="24"/>
          <w:szCs w:val="24"/>
        </w:rPr>
        <w:t xml:space="preserve"> </w:t>
      </w:r>
      <w:proofErr w:type="spellStart"/>
      <w:r w:rsidRPr="00A86ED5">
        <w:rPr>
          <w:sz w:val="24"/>
          <w:szCs w:val="24"/>
        </w:rPr>
        <w:t>protein</w:t>
      </w:r>
      <w:proofErr w:type="spellEnd"/>
      <w:r w:rsidRPr="00A86ED5">
        <w:rPr>
          <w:sz w:val="24"/>
          <w:szCs w:val="24"/>
        </w:rPr>
        <w:t xml:space="preserve"> </w:t>
      </w:r>
      <w:proofErr w:type="spellStart"/>
      <w:r w:rsidRPr="00A86ED5">
        <w:rPr>
          <w:sz w:val="24"/>
          <w:szCs w:val="24"/>
        </w:rPr>
        <w:t>electrophoresis</w:t>
      </w:r>
      <w:proofErr w:type="spellEnd"/>
      <w:r w:rsidRPr="00A86ED5">
        <w:rPr>
          <w:sz w:val="24"/>
          <w:szCs w:val="24"/>
        </w:rPr>
        <w:t xml:space="preserve"> </w:t>
      </w:r>
    </w:p>
    <w:p w14:paraId="054E5F04" w14:textId="77777777" w:rsidR="00F07AE0" w:rsidRPr="00A86ED5" w:rsidRDefault="00F07AE0" w:rsidP="00F07AE0">
      <w:pPr>
        <w:numPr>
          <w:ilvl w:val="0"/>
          <w:numId w:val="463"/>
        </w:numPr>
        <w:rPr>
          <w:sz w:val="24"/>
          <w:szCs w:val="24"/>
        </w:rPr>
      </w:pPr>
      <w:proofErr w:type="spellStart"/>
      <w:r w:rsidRPr="00A86ED5">
        <w:rPr>
          <w:sz w:val="24"/>
          <w:szCs w:val="24"/>
        </w:rPr>
        <w:t>immunofixation</w:t>
      </w:r>
      <w:proofErr w:type="spellEnd"/>
      <w:r w:rsidRPr="00A86ED5">
        <w:rPr>
          <w:sz w:val="24"/>
          <w:szCs w:val="24"/>
        </w:rPr>
        <w:t xml:space="preserve"> </w:t>
      </w:r>
    </w:p>
    <w:p w14:paraId="2A9FDA92" w14:textId="77777777" w:rsidR="00F07AE0" w:rsidRPr="00A86ED5" w:rsidRDefault="00F07AE0" w:rsidP="00F07AE0">
      <w:pPr>
        <w:numPr>
          <w:ilvl w:val="0"/>
          <w:numId w:val="463"/>
        </w:numPr>
        <w:rPr>
          <w:sz w:val="24"/>
          <w:szCs w:val="24"/>
        </w:rPr>
      </w:pPr>
      <w:proofErr w:type="spellStart"/>
      <w:r w:rsidRPr="00A86ED5">
        <w:rPr>
          <w:sz w:val="24"/>
          <w:szCs w:val="24"/>
        </w:rPr>
        <w:t>free</w:t>
      </w:r>
      <w:proofErr w:type="spellEnd"/>
      <w:r w:rsidRPr="00A86ED5">
        <w:rPr>
          <w:sz w:val="24"/>
          <w:szCs w:val="24"/>
        </w:rPr>
        <w:t xml:space="preserve"> </w:t>
      </w:r>
      <w:proofErr w:type="spellStart"/>
      <w:r w:rsidRPr="00A86ED5">
        <w:rPr>
          <w:sz w:val="24"/>
          <w:szCs w:val="24"/>
        </w:rPr>
        <w:t>light</w:t>
      </w:r>
      <w:proofErr w:type="spellEnd"/>
      <w:r w:rsidRPr="00A86ED5">
        <w:rPr>
          <w:sz w:val="24"/>
          <w:szCs w:val="24"/>
        </w:rPr>
        <w:t xml:space="preserve"> </w:t>
      </w:r>
      <w:proofErr w:type="spellStart"/>
      <w:r w:rsidRPr="00A86ED5">
        <w:rPr>
          <w:sz w:val="24"/>
          <w:szCs w:val="24"/>
        </w:rPr>
        <w:t>chain</w:t>
      </w:r>
      <w:proofErr w:type="spellEnd"/>
      <w:r w:rsidRPr="00A86ED5">
        <w:rPr>
          <w:sz w:val="24"/>
          <w:szCs w:val="24"/>
        </w:rPr>
        <w:t xml:space="preserve"> </w:t>
      </w:r>
      <w:proofErr w:type="spellStart"/>
      <w:r w:rsidRPr="00A86ED5">
        <w:rPr>
          <w:sz w:val="24"/>
          <w:szCs w:val="24"/>
        </w:rPr>
        <w:t>assay</w:t>
      </w:r>
      <w:proofErr w:type="spellEnd"/>
      <w:r w:rsidRPr="00A86ED5">
        <w:rPr>
          <w:sz w:val="24"/>
          <w:szCs w:val="24"/>
        </w:rPr>
        <w:t xml:space="preserve"> </w:t>
      </w:r>
    </w:p>
    <w:p w14:paraId="5190DCC5" w14:textId="77777777" w:rsidR="00F07AE0" w:rsidRPr="00A86ED5" w:rsidRDefault="00F07AE0" w:rsidP="00F07AE0">
      <w:pPr>
        <w:numPr>
          <w:ilvl w:val="0"/>
          <w:numId w:val="463"/>
        </w:numPr>
        <w:rPr>
          <w:sz w:val="24"/>
          <w:szCs w:val="24"/>
        </w:rPr>
      </w:pPr>
      <w:proofErr w:type="spellStart"/>
      <w:r w:rsidRPr="00A86ED5">
        <w:rPr>
          <w:sz w:val="24"/>
          <w:szCs w:val="24"/>
        </w:rPr>
        <w:t>genetic</w:t>
      </w:r>
      <w:proofErr w:type="spellEnd"/>
      <w:r w:rsidRPr="00A86ED5">
        <w:rPr>
          <w:sz w:val="24"/>
          <w:szCs w:val="24"/>
        </w:rPr>
        <w:t xml:space="preserve"> </w:t>
      </w:r>
      <w:proofErr w:type="spellStart"/>
      <w:r w:rsidRPr="00A86ED5">
        <w:rPr>
          <w:sz w:val="24"/>
          <w:szCs w:val="24"/>
        </w:rPr>
        <w:t>testing</w:t>
      </w:r>
      <w:proofErr w:type="spellEnd"/>
      <w:r w:rsidRPr="00A86ED5">
        <w:rPr>
          <w:sz w:val="24"/>
          <w:szCs w:val="24"/>
        </w:rPr>
        <w:t xml:space="preserve"> </w:t>
      </w:r>
      <w:proofErr w:type="spellStart"/>
      <w:r w:rsidRPr="00A86ED5">
        <w:rPr>
          <w:sz w:val="24"/>
          <w:szCs w:val="24"/>
        </w:rPr>
        <w:t>for</w:t>
      </w:r>
      <w:proofErr w:type="spellEnd"/>
      <w:r w:rsidRPr="00A86ED5">
        <w:rPr>
          <w:sz w:val="24"/>
          <w:szCs w:val="24"/>
        </w:rPr>
        <w:t xml:space="preserve"> </w:t>
      </w:r>
      <w:proofErr w:type="spellStart"/>
      <w:r w:rsidRPr="00A86ED5">
        <w:rPr>
          <w:sz w:val="24"/>
          <w:szCs w:val="24"/>
        </w:rPr>
        <w:t>hereditary</w:t>
      </w:r>
      <w:proofErr w:type="spellEnd"/>
      <w:r w:rsidRPr="00A86ED5">
        <w:rPr>
          <w:sz w:val="24"/>
          <w:szCs w:val="24"/>
        </w:rPr>
        <w:t xml:space="preserve"> </w:t>
      </w:r>
      <w:proofErr w:type="spellStart"/>
      <w:r w:rsidRPr="00A86ED5">
        <w:rPr>
          <w:sz w:val="24"/>
          <w:szCs w:val="24"/>
        </w:rPr>
        <w:t>forms</w:t>
      </w:r>
      <w:proofErr w:type="spellEnd"/>
      <w:r w:rsidRPr="00A86ED5">
        <w:rPr>
          <w:sz w:val="24"/>
          <w:szCs w:val="24"/>
        </w:rPr>
        <w:t xml:space="preserve"> </w:t>
      </w:r>
    </w:p>
    <w:p w14:paraId="3D724137" w14:textId="77777777" w:rsidR="00F07AE0" w:rsidRPr="00A86ED5" w:rsidRDefault="00F07AE0" w:rsidP="00F07AE0">
      <w:pPr>
        <w:numPr>
          <w:ilvl w:val="0"/>
          <w:numId w:val="463"/>
        </w:numPr>
        <w:rPr>
          <w:sz w:val="24"/>
          <w:szCs w:val="24"/>
          <w:lang w:val="en-US"/>
        </w:rPr>
      </w:pPr>
      <w:r w:rsidRPr="00A86ED5">
        <w:rPr>
          <w:sz w:val="24"/>
          <w:szCs w:val="24"/>
          <w:lang w:val="en-US"/>
        </w:rPr>
        <w:t xml:space="preserve">inflammatory markers or disease-specific evaluation </w:t>
      </w:r>
    </w:p>
    <w:p w14:paraId="633CB80A" w14:textId="77777777" w:rsidR="00F07AE0" w:rsidRPr="00A86ED5" w:rsidRDefault="00F07AE0" w:rsidP="00F07AE0">
      <w:pPr>
        <w:ind w:firstLine="709"/>
        <w:rPr>
          <w:sz w:val="24"/>
          <w:szCs w:val="24"/>
          <w:lang w:val="en-US"/>
        </w:rPr>
      </w:pPr>
    </w:p>
    <w:p w14:paraId="2B6D4867" w14:textId="77777777" w:rsidR="00F07AE0" w:rsidRPr="00A86ED5" w:rsidRDefault="00F07AE0" w:rsidP="00F07AE0">
      <w:pPr>
        <w:ind w:firstLine="709"/>
        <w:rPr>
          <w:b/>
          <w:bCs/>
          <w:sz w:val="24"/>
          <w:szCs w:val="24"/>
          <w:lang w:val="en-US"/>
        </w:rPr>
      </w:pPr>
      <w:r w:rsidRPr="00A86ED5">
        <w:rPr>
          <w:b/>
          <w:bCs/>
          <w:sz w:val="24"/>
          <w:szCs w:val="24"/>
          <w:lang w:val="en-US"/>
        </w:rPr>
        <w:t>PATHOPHYSIOLOGIC SIGNIFICANCE</w:t>
      </w:r>
    </w:p>
    <w:p w14:paraId="1A7F590F" w14:textId="77777777" w:rsidR="00F07AE0" w:rsidRPr="00A86ED5" w:rsidRDefault="00F07AE0" w:rsidP="00F07AE0">
      <w:pPr>
        <w:ind w:firstLine="709"/>
        <w:rPr>
          <w:sz w:val="24"/>
          <w:szCs w:val="24"/>
          <w:lang w:val="en-US"/>
        </w:rPr>
      </w:pPr>
      <w:r w:rsidRPr="00A86ED5">
        <w:rPr>
          <w:sz w:val="24"/>
          <w:szCs w:val="24"/>
          <w:lang w:val="en-US"/>
        </w:rPr>
        <w:t>Amyloid itself is not inflammatory in the way immune complexes are, but it is highly damaging because it progressively replaces normal tissue. The deposited fibrils are resistant to degradation and gradually compromise organ function through:</w:t>
      </w:r>
    </w:p>
    <w:p w14:paraId="22884C6C" w14:textId="77777777" w:rsidR="00F07AE0" w:rsidRPr="00A86ED5" w:rsidRDefault="00F07AE0" w:rsidP="00F07AE0">
      <w:pPr>
        <w:numPr>
          <w:ilvl w:val="0"/>
          <w:numId w:val="464"/>
        </w:numPr>
        <w:rPr>
          <w:sz w:val="24"/>
          <w:szCs w:val="24"/>
        </w:rPr>
      </w:pPr>
      <w:proofErr w:type="spellStart"/>
      <w:r w:rsidRPr="00A86ED5">
        <w:rPr>
          <w:sz w:val="24"/>
          <w:szCs w:val="24"/>
        </w:rPr>
        <w:t>compression</w:t>
      </w:r>
      <w:proofErr w:type="spellEnd"/>
      <w:r w:rsidRPr="00A86ED5">
        <w:rPr>
          <w:sz w:val="24"/>
          <w:szCs w:val="24"/>
        </w:rPr>
        <w:t xml:space="preserve"> </w:t>
      </w:r>
      <w:proofErr w:type="spellStart"/>
      <w:r w:rsidRPr="00A86ED5">
        <w:rPr>
          <w:sz w:val="24"/>
          <w:szCs w:val="24"/>
        </w:rPr>
        <w:t>of</w:t>
      </w:r>
      <w:proofErr w:type="spellEnd"/>
      <w:r w:rsidRPr="00A86ED5">
        <w:rPr>
          <w:sz w:val="24"/>
          <w:szCs w:val="24"/>
        </w:rPr>
        <w:t xml:space="preserve"> </w:t>
      </w:r>
      <w:proofErr w:type="spellStart"/>
      <w:r w:rsidRPr="00A86ED5">
        <w:rPr>
          <w:sz w:val="24"/>
          <w:szCs w:val="24"/>
        </w:rPr>
        <w:t>cells</w:t>
      </w:r>
      <w:proofErr w:type="spellEnd"/>
      <w:r w:rsidRPr="00A86ED5">
        <w:rPr>
          <w:sz w:val="24"/>
          <w:szCs w:val="24"/>
        </w:rPr>
        <w:t xml:space="preserve"> </w:t>
      </w:r>
    </w:p>
    <w:p w14:paraId="61E89902" w14:textId="77777777" w:rsidR="00F07AE0" w:rsidRPr="00A86ED5" w:rsidRDefault="00F07AE0" w:rsidP="00F07AE0">
      <w:pPr>
        <w:numPr>
          <w:ilvl w:val="0"/>
          <w:numId w:val="464"/>
        </w:numPr>
        <w:rPr>
          <w:sz w:val="24"/>
          <w:szCs w:val="24"/>
        </w:rPr>
      </w:pPr>
      <w:proofErr w:type="spellStart"/>
      <w:r w:rsidRPr="00A86ED5">
        <w:rPr>
          <w:sz w:val="24"/>
          <w:szCs w:val="24"/>
        </w:rPr>
        <w:t>vascular</w:t>
      </w:r>
      <w:proofErr w:type="spellEnd"/>
      <w:r w:rsidRPr="00A86ED5">
        <w:rPr>
          <w:sz w:val="24"/>
          <w:szCs w:val="24"/>
        </w:rPr>
        <w:t xml:space="preserve"> </w:t>
      </w:r>
      <w:proofErr w:type="spellStart"/>
      <w:r w:rsidRPr="00A86ED5">
        <w:rPr>
          <w:sz w:val="24"/>
          <w:szCs w:val="24"/>
        </w:rPr>
        <w:t>compromise</w:t>
      </w:r>
      <w:proofErr w:type="spellEnd"/>
      <w:r w:rsidRPr="00A86ED5">
        <w:rPr>
          <w:sz w:val="24"/>
          <w:szCs w:val="24"/>
        </w:rPr>
        <w:t xml:space="preserve"> </w:t>
      </w:r>
    </w:p>
    <w:p w14:paraId="3342D066" w14:textId="77777777" w:rsidR="00F07AE0" w:rsidRPr="00A86ED5" w:rsidRDefault="00F07AE0" w:rsidP="00F07AE0">
      <w:pPr>
        <w:numPr>
          <w:ilvl w:val="0"/>
          <w:numId w:val="464"/>
        </w:numPr>
        <w:rPr>
          <w:sz w:val="24"/>
          <w:szCs w:val="24"/>
        </w:rPr>
      </w:pPr>
      <w:proofErr w:type="spellStart"/>
      <w:r w:rsidRPr="00A86ED5">
        <w:rPr>
          <w:sz w:val="24"/>
          <w:szCs w:val="24"/>
        </w:rPr>
        <w:t>architectural</w:t>
      </w:r>
      <w:proofErr w:type="spellEnd"/>
      <w:r w:rsidRPr="00A86ED5">
        <w:rPr>
          <w:sz w:val="24"/>
          <w:szCs w:val="24"/>
        </w:rPr>
        <w:t xml:space="preserve"> </w:t>
      </w:r>
      <w:proofErr w:type="spellStart"/>
      <w:r w:rsidRPr="00A86ED5">
        <w:rPr>
          <w:sz w:val="24"/>
          <w:szCs w:val="24"/>
        </w:rPr>
        <w:t>distortion</w:t>
      </w:r>
      <w:proofErr w:type="spellEnd"/>
      <w:r w:rsidRPr="00A86ED5">
        <w:rPr>
          <w:sz w:val="24"/>
          <w:szCs w:val="24"/>
        </w:rPr>
        <w:t xml:space="preserve"> </w:t>
      </w:r>
    </w:p>
    <w:p w14:paraId="25419766" w14:textId="77777777" w:rsidR="00F07AE0" w:rsidRPr="00A86ED5" w:rsidRDefault="00F07AE0" w:rsidP="00F07AE0">
      <w:pPr>
        <w:numPr>
          <w:ilvl w:val="0"/>
          <w:numId w:val="464"/>
        </w:numPr>
        <w:rPr>
          <w:sz w:val="24"/>
          <w:szCs w:val="24"/>
          <w:lang w:val="en-US"/>
        </w:rPr>
      </w:pPr>
      <w:r w:rsidRPr="00A86ED5">
        <w:rPr>
          <w:sz w:val="24"/>
          <w:szCs w:val="24"/>
          <w:lang w:val="en-US"/>
        </w:rPr>
        <w:t xml:space="preserve">interference with filtration, conduction, contraction, or secretion </w:t>
      </w:r>
    </w:p>
    <w:p w14:paraId="6059DC53" w14:textId="77777777" w:rsidR="00F07AE0" w:rsidRPr="00A86ED5" w:rsidRDefault="00F07AE0" w:rsidP="00F07AE0">
      <w:pPr>
        <w:ind w:firstLine="709"/>
        <w:rPr>
          <w:sz w:val="24"/>
          <w:szCs w:val="24"/>
          <w:lang w:val="en-US"/>
        </w:rPr>
      </w:pPr>
      <w:r w:rsidRPr="00A86ED5">
        <w:rPr>
          <w:sz w:val="24"/>
          <w:szCs w:val="24"/>
          <w:lang w:val="en-US"/>
        </w:rPr>
        <w:t>Thus, the disease severity depends not only on the amount of amyloid but also on where it is deposited.</w:t>
      </w:r>
    </w:p>
    <w:p w14:paraId="726645CC" w14:textId="77777777" w:rsidR="00F07AE0" w:rsidRPr="00A86ED5" w:rsidRDefault="00F07AE0" w:rsidP="00F07AE0">
      <w:pPr>
        <w:ind w:firstLine="709"/>
        <w:rPr>
          <w:sz w:val="24"/>
          <w:szCs w:val="24"/>
          <w:lang w:val="en-US"/>
        </w:rPr>
      </w:pPr>
    </w:p>
    <w:p w14:paraId="5890A7A8" w14:textId="77777777" w:rsidR="00F07AE0" w:rsidRPr="00A86ED5" w:rsidRDefault="00F07AE0" w:rsidP="00F07AE0">
      <w:pPr>
        <w:ind w:firstLine="709"/>
        <w:rPr>
          <w:b/>
          <w:bCs/>
          <w:sz w:val="24"/>
          <w:szCs w:val="24"/>
          <w:lang w:val="en-US"/>
        </w:rPr>
      </w:pPr>
      <w:r w:rsidRPr="00A86ED5">
        <w:rPr>
          <w:b/>
          <w:bCs/>
          <w:sz w:val="24"/>
          <w:szCs w:val="24"/>
          <w:lang w:val="en-US"/>
        </w:rPr>
        <w:t>SUMMARY</w:t>
      </w:r>
    </w:p>
    <w:p w14:paraId="407CBE4F" w14:textId="77777777" w:rsidR="00F07AE0" w:rsidRPr="00A86ED5" w:rsidRDefault="00F07AE0" w:rsidP="00F07AE0">
      <w:pPr>
        <w:ind w:firstLine="709"/>
        <w:rPr>
          <w:sz w:val="24"/>
          <w:szCs w:val="24"/>
          <w:lang w:val="en-US"/>
        </w:rPr>
      </w:pPr>
      <w:r w:rsidRPr="00A86ED5">
        <w:rPr>
          <w:sz w:val="24"/>
          <w:szCs w:val="24"/>
          <w:lang w:val="en-US"/>
        </w:rPr>
        <w:t xml:space="preserve">Amyloidosis is a disorder of extracellular deposition of misfolded proteins arranged as beta-pleated sheet fibrils. The major forms include </w:t>
      </w:r>
      <w:r w:rsidRPr="00A86ED5">
        <w:rPr>
          <w:b/>
          <w:bCs/>
          <w:sz w:val="24"/>
          <w:szCs w:val="24"/>
          <w:lang w:val="en-US"/>
        </w:rPr>
        <w:t>AL amyloidosis</w:t>
      </w:r>
      <w:r w:rsidRPr="00A86ED5">
        <w:rPr>
          <w:sz w:val="24"/>
          <w:szCs w:val="24"/>
          <w:lang w:val="en-US"/>
        </w:rPr>
        <w:t xml:space="preserve">, </w:t>
      </w:r>
      <w:r w:rsidRPr="00A86ED5">
        <w:rPr>
          <w:b/>
          <w:bCs/>
          <w:sz w:val="24"/>
          <w:szCs w:val="24"/>
          <w:lang w:val="en-US"/>
        </w:rPr>
        <w:t>AA amyloidosis</w:t>
      </w:r>
      <w:r w:rsidRPr="00A86ED5">
        <w:rPr>
          <w:sz w:val="24"/>
          <w:szCs w:val="24"/>
          <w:lang w:val="en-US"/>
        </w:rPr>
        <w:t xml:space="preserve">, </w:t>
      </w:r>
      <w:r w:rsidRPr="00A86ED5">
        <w:rPr>
          <w:b/>
          <w:bCs/>
          <w:sz w:val="24"/>
          <w:szCs w:val="24"/>
          <w:lang w:val="en-US"/>
        </w:rPr>
        <w:t>transthyretin-related amyloidosis</w:t>
      </w:r>
      <w:r w:rsidRPr="00A86ED5">
        <w:rPr>
          <w:sz w:val="24"/>
          <w:szCs w:val="24"/>
          <w:lang w:val="en-US"/>
        </w:rPr>
        <w:t xml:space="preserve">, </w:t>
      </w:r>
      <w:r w:rsidRPr="00A86ED5">
        <w:rPr>
          <w:b/>
          <w:bCs/>
          <w:sz w:val="24"/>
          <w:szCs w:val="24"/>
          <w:lang w:val="en-US"/>
        </w:rPr>
        <w:t>A-beta amyloid deposition</w:t>
      </w:r>
      <w:r w:rsidRPr="00A86ED5">
        <w:rPr>
          <w:sz w:val="24"/>
          <w:szCs w:val="24"/>
          <w:lang w:val="en-US"/>
        </w:rPr>
        <w:t xml:space="preserve">, and several localized endocrine-associated forms. The classic diagnostic feature is </w:t>
      </w:r>
      <w:r w:rsidRPr="00A86ED5">
        <w:rPr>
          <w:b/>
          <w:bCs/>
          <w:sz w:val="24"/>
          <w:szCs w:val="24"/>
          <w:lang w:val="en-US"/>
        </w:rPr>
        <w:t>Congo red positivity with apple-green birefringence under polarized light</w:t>
      </w:r>
      <w:r w:rsidRPr="00A86ED5">
        <w:rPr>
          <w:sz w:val="24"/>
          <w:szCs w:val="24"/>
          <w:lang w:val="en-US"/>
        </w:rPr>
        <w:t xml:space="preserve">. Amyloid commonly affects the </w:t>
      </w:r>
      <w:r w:rsidRPr="00A86ED5">
        <w:rPr>
          <w:b/>
          <w:bCs/>
          <w:sz w:val="24"/>
          <w:szCs w:val="24"/>
          <w:lang w:val="en-US"/>
        </w:rPr>
        <w:t>kidney</w:t>
      </w:r>
      <w:r w:rsidRPr="00A86ED5">
        <w:rPr>
          <w:sz w:val="24"/>
          <w:szCs w:val="24"/>
          <w:lang w:val="en-US"/>
        </w:rPr>
        <w:t xml:space="preserve">, </w:t>
      </w:r>
      <w:r w:rsidRPr="00A86ED5">
        <w:rPr>
          <w:b/>
          <w:bCs/>
          <w:sz w:val="24"/>
          <w:szCs w:val="24"/>
          <w:lang w:val="en-US"/>
        </w:rPr>
        <w:t>heart</w:t>
      </w:r>
      <w:r w:rsidRPr="00A86ED5">
        <w:rPr>
          <w:sz w:val="24"/>
          <w:szCs w:val="24"/>
          <w:lang w:val="en-US"/>
        </w:rPr>
        <w:t xml:space="preserve">, </w:t>
      </w:r>
      <w:r w:rsidRPr="00A86ED5">
        <w:rPr>
          <w:b/>
          <w:bCs/>
          <w:sz w:val="24"/>
          <w:szCs w:val="24"/>
          <w:lang w:val="en-US"/>
        </w:rPr>
        <w:t>liver</w:t>
      </w:r>
      <w:r w:rsidRPr="00A86ED5">
        <w:rPr>
          <w:sz w:val="24"/>
          <w:szCs w:val="24"/>
          <w:lang w:val="en-US"/>
        </w:rPr>
        <w:t xml:space="preserve">, </w:t>
      </w:r>
      <w:r w:rsidRPr="00A86ED5">
        <w:rPr>
          <w:b/>
          <w:bCs/>
          <w:sz w:val="24"/>
          <w:szCs w:val="24"/>
          <w:lang w:val="en-US"/>
        </w:rPr>
        <w:t>spleen</w:t>
      </w:r>
      <w:r w:rsidRPr="00A86ED5">
        <w:rPr>
          <w:sz w:val="24"/>
          <w:szCs w:val="24"/>
          <w:lang w:val="en-US"/>
        </w:rPr>
        <w:t xml:space="preserve">, </w:t>
      </w:r>
      <w:r w:rsidRPr="00A86ED5">
        <w:rPr>
          <w:b/>
          <w:bCs/>
          <w:sz w:val="24"/>
          <w:szCs w:val="24"/>
          <w:lang w:val="en-US"/>
        </w:rPr>
        <w:t>gastrointestinal tract</w:t>
      </w:r>
      <w:r w:rsidRPr="00A86ED5">
        <w:rPr>
          <w:sz w:val="24"/>
          <w:szCs w:val="24"/>
          <w:lang w:val="en-US"/>
        </w:rPr>
        <w:t xml:space="preserve">, and </w:t>
      </w:r>
      <w:r w:rsidRPr="00A86ED5">
        <w:rPr>
          <w:b/>
          <w:bCs/>
          <w:sz w:val="24"/>
          <w:szCs w:val="24"/>
          <w:lang w:val="en-US"/>
        </w:rPr>
        <w:t>nervous system</w:t>
      </w:r>
      <w:r w:rsidRPr="00A86ED5">
        <w:rPr>
          <w:sz w:val="24"/>
          <w:szCs w:val="24"/>
          <w:lang w:val="en-US"/>
        </w:rPr>
        <w:t>. Organ dysfunction results from progressive extracellular accumulation and compression of normal tissue. Accurate diagnosis requires tissue demonstration and biochemical typing of the amyloid protein.</w:t>
      </w:r>
    </w:p>
    <w:p w14:paraId="0C9DB438" w14:textId="77777777" w:rsidR="00F07AE0" w:rsidRPr="00A86ED5" w:rsidRDefault="00F07AE0" w:rsidP="00F07AE0">
      <w:pPr>
        <w:ind w:firstLine="709"/>
        <w:rPr>
          <w:b/>
          <w:bCs/>
          <w:sz w:val="24"/>
          <w:szCs w:val="24"/>
          <w:lang w:val="en-US"/>
        </w:rPr>
      </w:pPr>
    </w:p>
    <w:p w14:paraId="191781D1" w14:textId="77777777" w:rsidR="00F07AE0" w:rsidRPr="00A86ED5" w:rsidRDefault="00F07AE0" w:rsidP="00F07AE0">
      <w:pPr>
        <w:ind w:firstLine="709"/>
        <w:rPr>
          <w:sz w:val="24"/>
          <w:szCs w:val="24"/>
          <w:lang w:val="en-US"/>
        </w:rPr>
      </w:pPr>
      <w:r w:rsidRPr="00A86ED5">
        <w:rPr>
          <w:b/>
          <w:bCs/>
          <w:sz w:val="24"/>
          <w:szCs w:val="24"/>
          <w:lang w:val="en-US"/>
        </w:rPr>
        <w:t>MCQ TEST</w:t>
      </w:r>
      <w:r w:rsidRPr="00A86ED5">
        <w:rPr>
          <w:sz w:val="24"/>
          <w:szCs w:val="24"/>
          <w:lang w:val="en-US"/>
        </w:rPr>
        <w:t>:</w:t>
      </w:r>
    </w:p>
    <w:p w14:paraId="35DBEE9E" w14:textId="77777777" w:rsidR="00F07AE0" w:rsidRPr="00A86ED5" w:rsidRDefault="00F07AE0" w:rsidP="00F07AE0">
      <w:pPr>
        <w:numPr>
          <w:ilvl w:val="0"/>
          <w:numId w:val="465"/>
        </w:numPr>
        <w:rPr>
          <w:sz w:val="24"/>
          <w:szCs w:val="24"/>
          <w:lang w:val="en-US"/>
        </w:rPr>
      </w:pPr>
      <w:r w:rsidRPr="00A86ED5">
        <w:rPr>
          <w:sz w:val="24"/>
          <w:szCs w:val="24"/>
          <w:lang w:val="en-US"/>
        </w:rPr>
        <w:t>Amyloidosis is best defined as which of the following pathologic processes?</w:t>
      </w:r>
      <w:r w:rsidRPr="00A86ED5">
        <w:rPr>
          <w:sz w:val="24"/>
          <w:szCs w:val="24"/>
          <w:lang w:val="en-US"/>
        </w:rPr>
        <w:br/>
        <w:t>A. Intracellular accumulation of triglycerides within parenchymal cells due to defective lipid metabolism</w:t>
      </w:r>
      <w:r w:rsidRPr="00A86ED5">
        <w:rPr>
          <w:sz w:val="24"/>
          <w:szCs w:val="24"/>
          <w:lang w:val="en-US"/>
        </w:rPr>
        <w:br/>
        <w:t>B. Extracellular deposition of misfolded fibrillar proteins with a beta-pleated sheet configuration, leading to tissue and organ dysfunction</w:t>
      </w:r>
      <w:r w:rsidRPr="00A86ED5">
        <w:rPr>
          <w:sz w:val="24"/>
          <w:szCs w:val="24"/>
          <w:lang w:val="en-US"/>
        </w:rPr>
        <w:br/>
        <w:t>C. Deposition of calcium salts in necrotic tissues associated with chronic inflammation</w:t>
      </w:r>
      <w:r w:rsidRPr="00A86ED5">
        <w:rPr>
          <w:sz w:val="24"/>
          <w:szCs w:val="24"/>
          <w:lang w:val="en-US"/>
        </w:rPr>
        <w:br/>
        <w:t xml:space="preserve">D. Generalized accumulation of glycogen in lysosomes due to inherited enzyme deficiency </w:t>
      </w:r>
    </w:p>
    <w:p w14:paraId="515DE602" w14:textId="77777777" w:rsidR="00F07AE0" w:rsidRPr="00A86ED5" w:rsidRDefault="00F07AE0" w:rsidP="00F07AE0">
      <w:pPr>
        <w:numPr>
          <w:ilvl w:val="0"/>
          <w:numId w:val="465"/>
        </w:numPr>
        <w:rPr>
          <w:sz w:val="24"/>
          <w:szCs w:val="24"/>
          <w:lang w:val="en-US"/>
        </w:rPr>
      </w:pPr>
      <w:r w:rsidRPr="00A86ED5">
        <w:rPr>
          <w:sz w:val="24"/>
          <w:szCs w:val="24"/>
          <w:lang w:val="en-US"/>
        </w:rPr>
        <w:t>Which of the following staining characteristics is classically used to confirm the diagnosis of amyloid in tissue sections?</w:t>
      </w:r>
      <w:r w:rsidRPr="00A86ED5">
        <w:rPr>
          <w:sz w:val="24"/>
          <w:szCs w:val="24"/>
          <w:lang w:val="en-US"/>
        </w:rPr>
        <w:br/>
        <w:t>A. Periodic acid-Schiff positivity with metachromasia on toluidine blue staining</w:t>
      </w:r>
      <w:r w:rsidRPr="00A86ED5">
        <w:rPr>
          <w:sz w:val="24"/>
          <w:szCs w:val="24"/>
          <w:lang w:val="en-US"/>
        </w:rPr>
        <w:br/>
        <w:t>B. Congo red positivity with apple-green birefringence under polarized light</w:t>
      </w:r>
      <w:r w:rsidRPr="00A86ED5">
        <w:rPr>
          <w:sz w:val="24"/>
          <w:szCs w:val="24"/>
          <w:lang w:val="en-US"/>
        </w:rPr>
        <w:br/>
        <w:t>C. Prussian blue positivity with blue granules in macrophages</w:t>
      </w:r>
      <w:r w:rsidRPr="00A86ED5">
        <w:rPr>
          <w:sz w:val="24"/>
          <w:szCs w:val="24"/>
          <w:lang w:val="en-US"/>
        </w:rPr>
        <w:br/>
        <w:t xml:space="preserve">D. Sudan black positivity with diffuse cytoplasmic lipid vacuoles </w:t>
      </w:r>
    </w:p>
    <w:p w14:paraId="1A4DC6ED" w14:textId="77777777" w:rsidR="00F07AE0" w:rsidRPr="00A86ED5" w:rsidRDefault="00F07AE0" w:rsidP="00F07AE0">
      <w:pPr>
        <w:numPr>
          <w:ilvl w:val="0"/>
          <w:numId w:val="465"/>
        </w:numPr>
        <w:rPr>
          <w:sz w:val="24"/>
          <w:szCs w:val="24"/>
          <w:lang w:val="en-US"/>
        </w:rPr>
      </w:pPr>
      <w:r w:rsidRPr="00A86ED5">
        <w:rPr>
          <w:sz w:val="24"/>
          <w:szCs w:val="24"/>
          <w:lang w:val="en-US"/>
        </w:rPr>
        <w:t>AA amyloid is derived from which of the following precursor proteins?</w:t>
      </w:r>
      <w:r w:rsidRPr="00A86ED5">
        <w:rPr>
          <w:sz w:val="24"/>
          <w:szCs w:val="24"/>
          <w:lang w:val="en-US"/>
        </w:rPr>
        <w:br/>
        <w:t>A. Immunoglobulin light chain</w:t>
      </w:r>
      <w:r w:rsidRPr="00A86ED5">
        <w:rPr>
          <w:sz w:val="24"/>
          <w:szCs w:val="24"/>
          <w:lang w:val="en-US"/>
        </w:rPr>
        <w:br/>
        <w:t xml:space="preserve">B. Beta-2 </w:t>
      </w:r>
      <w:proofErr w:type="spellStart"/>
      <w:r w:rsidRPr="00A86ED5">
        <w:rPr>
          <w:sz w:val="24"/>
          <w:szCs w:val="24"/>
          <w:lang w:val="en-US"/>
        </w:rPr>
        <w:t>microglobulin</w:t>
      </w:r>
      <w:proofErr w:type="spellEnd"/>
      <w:r w:rsidRPr="00A86ED5">
        <w:rPr>
          <w:sz w:val="24"/>
          <w:szCs w:val="24"/>
          <w:lang w:val="en-US"/>
        </w:rPr>
        <w:br/>
        <w:t>C. Serum amyloid-associated protein</w:t>
      </w:r>
      <w:r w:rsidRPr="00A86ED5">
        <w:rPr>
          <w:sz w:val="24"/>
          <w:szCs w:val="24"/>
          <w:lang w:val="en-US"/>
        </w:rPr>
        <w:br/>
        <w:t xml:space="preserve">D. Transthyretin </w:t>
      </w:r>
    </w:p>
    <w:p w14:paraId="34D530AA" w14:textId="77777777" w:rsidR="00F07AE0" w:rsidRPr="00A86ED5" w:rsidRDefault="00F07AE0" w:rsidP="00F07AE0">
      <w:pPr>
        <w:numPr>
          <w:ilvl w:val="0"/>
          <w:numId w:val="465"/>
        </w:numPr>
        <w:rPr>
          <w:sz w:val="24"/>
          <w:szCs w:val="24"/>
          <w:lang w:val="en-US"/>
        </w:rPr>
      </w:pPr>
      <w:r w:rsidRPr="00A86ED5">
        <w:rPr>
          <w:sz w:val="24"/>
          <w:szCs w:val="24"/>
          <w:lang w:val="en-US"/>
        </w:rPr>
        <w:lastRenderedPageBreak/>
        <w:t>Which of the following statements best explains the pathogenesis of amyloid formation in general?</w:t>
      </w:r>
      <w:r w:rsidRPr="00A86ED5">
        <w:rPr>
          <w:sz w:val="24"/>
          <w:szCs w:val="24"/>
          <w:lang w:val="en-US"/>
        </w:rPr>
        <w:br/>
        <w:t>A. Normal proteins are deposited extracellularly only when vascular permeability is markedly increased during acute inflammation</w:t>
      </w:r>
      <w:r w:rsidRPr="00A86ED5">
        <w:rPr>
          <w:sz w:val="24"/>
          <w:szCs w:val="24"/>
          <w:lang w:val="en-US"/>
        </w:rPr>
        <w:br/>
        <w:t>B. Proteins undergo abnormal folding into fibrillogenic structures that resist degradation and accumulate extracellularly as insoluble fibrils</w:t>
      </w:r>
      <w:r w:rsidRPr="00A86ED5">
        <w:rPr>
          <w:sz w:val="24"/>
          <w:szCs w:val="24"/>
          <w:lang w:val="en-US"/>
        </w:rPr>
        <w:br/>
        <w:t>C. Amyloid represents intracellular precipitation of denatured enzymes after ischemic necrosis</w:t>
      </w:r>
      <w:r w:rsidRPr="00A86ED5">
        <w:rPr>
          <w:sz w:val="24"/>
          <w:szCs w:val="24"/>
          <w:lang w:val="en-US"/>
        </w:rPr>
        <w:br/>
        <w:t xml:space="preserve">D. Amyloid deposition occurs only in hereditary diseases and is unrelated to chronic inflammation or plasma cell disorders </w:t>
      </w:r>
    </w:p>
    <w:p w14:paraId="71B8B6EE" w14:textId="77777777" w:rsidR="00F07AE0" w:rsidRPr="00A86ED5" w:rsidRDefault="00F07AE0" w:rsidP="00F07AE0">
      <w:pPr>
        <w:numPr>
          <w:ilvl w:val="0"/>
          <w:numId w:val="465"/>
        </w:numPr>
        <w:rPr>
          <w:sz w:val="24"/>
          <w:szCs w:val="24"/>
          <w:lang w:val="en-US"/>
        </w:rPr>
      </w:pPr>
      <w:r w:rsidRPr="00A86ED5">
        <w:rPr>
          <w:sz w:val="24"/>
          <w:szCs w:val="24"/>
          <w:lang w:val="en-US"/>
        </w:rPr>
        <w:t>AL amyloidosis is most closely associated with which of the following clinical settings?</w:t>
      </w:r>
      <w:r w:rsidRPr="00A86ED5">
        <w:rPr>
          <w:sz w:val="24"/>
          <w:szCs w:val="24"/>
          <w:lang w:val="en-US"/>
        </w:rPr>
        <w:br/>
        <w:t>A. Chronic inflammatory disorders such as rheumatoid arthritis and chronic osteomyelitis</w:t>
      </w:r>
      <w:r w:rsidRPr="00A86ED5">
        <w:rPr>
          <w:sz w:val="24"/>
          <w:szCs w:val="24"/>
          <w:lang w:val="en-US"/>
        </w:rPr>
        <w:br/>
        <w:t>B. Plasma cell dyscrasias with monoclonal immunoglobulin light chain production</w:t>
      </w:r>
      <w:r w:rsidRPr="00A86ED5">
        <w:rPr>
          <w:sz w:val="24"/>
          <w:szCs w:val="24"/>
          <w:lang w:val="en-US"/>
        </w:rPr>
        <w:br/>
        <w:t xml:space="preserve">C. Long-term hemodialysis with retention of beta-2 </w:t>
      </w:r>
      <w:proofErr w:type="spellStart"/>
      <w:r w:rsidRPr="00A86ED5">
        <w:rPr>
          <w:sz w:val="24"/>
          <w:szCs w:val="24"/>
          <w:lang w:val="en-US"/>
        </w:rPr>
        <w:t>microglobulin</w:t>
      </w:r>
      <w:proofErr w:type="spellEnd"/>
      <w:r w:rsidRPr="00A86ED5">
        <w:rPr>
          <w:sz w:val="24"/>
          <w:szCs w:val="24"/>
          <w:lang w:val="en-US"/>
        </w:rPr>
        <w:br/>
        <w:t xml:space="preserve">D. Neurodegenerative disease with deposition of beta-amyloid in the brain </w:t>
      </w:r>
    </w:p>
    <w:p w14:paraId="564ECC1C" w14:textId="77777777" w:rsidR="00F07AE0" w:rsidRPr="00A86ED5" w:rsidRDefault="00F07AE0" w:rsidP="00F07AE0">
      <w:pPr>
        <w:numPr>
          <w:ilvl w:val="0"/>
          <w:numId w:val="465"/>
        </w:numPr>
        <w:rPr>
          <w:sz w:val="24"/>
          <w:szCs w:val="24"/>
        </w:rPr>
      </w:pPr>
      <w:r w:rsidRPr="00A86ED5">
        <w:rPr>
          <w:sz w:val="24"/>
          <w:szCs w:val="24"/>
          <w:lang w:val="en-US"/>
        </w:rPr>
        <w:t>Which of the following organs is most commonly and clinically significantly involved in systemic amyloidosis, often leading to heavy proteinuria and nephrotic syndrome?</w:t>
      </w:r>
      <w:r w:rsidRPr="00A86ED5">
        <w:rPr>
          <w:sz w:val="24"/>
          <w:szCs w:val="24"/>
          <w:lang w:val="en-US"/>
        </w:rPr>
        <w:br/>
      </w:r>
      <w:r w:rsidRPr="00A86ED5">
        <w:rPr>
          <w:sz w:val="24"/>
          <w:szCs w:val="24"/>
        </w:rPr>
        <w:t xml:space="preserve">A. </w:t>
      </w:r>
      <w:proofErr w:type="spellStart"/>
      <w:r w:rsidRPr="00A86ED5">
        <w:rPr>
          <w:sz w:val="24"/>
          <w:szCs w:val="24"/>
        </w:rPr>
        <w:t>Kidney</w:t>
      </w:r>
      <w:proofErr w:type="spellEnd"/>
      <w:r w:rsidRPr="00A86ED5">
        <w:rPr>
          <w:sz w:val="24"/>
          <w:szCs w:val="24"/>
        </w:rPr>
        <w:br/>
        <w:t xml:space="preserve">B. </w:t>
      </w:r>
      <w:proofErr w:type="spellStart"/>
      <w:r w:rsidRPr="00A86ED5">
        <w:rPr>
          <w:sz w:val="24"/>
          <w:szCs w:val="24"/>
        </w:rPr>
        <w:t>Pancreas</w:t>
      </w:r>
      <w:proofErr w:type="spellEnd"/>
      <w:r w:rsidRPr="00A86ED5">
        <w:rPr>
          <w:sz w:val="24"/>
          <w:szCs w:val="24"/>
        </w:rPr>
        <w:br/>
        <w:t xml:space="preserve">C. </w:t>
      </w:r>
      <w:proofErr w:type="spellStart"/>
      <w:r w:rsidRPr="00A86ED5">
        <w:rPr>
          <w:sz w:val="24"/>
          <w:szCs w:val="24"/>
        </w:rPr>
        <w:t>Thyroid</w:t>
      </w:r>
      <w:proofErr w:type="spellEnd"/>
      <w:r w:rsidRPr="00A86ED5">
        <w:rPr>
          <w:sz w:val="24"/>
          <w:szCs w:val="24"/>
        </w:rPr>
        <w:br/>
        <w:t xml:space="preserve">D. </w:t>
      </w:r>
      <w:proofErr w:type="spellStart"/>
      <w:r w:rsidRPr="00A86ED5">
        <w:rPr>
          <w:sz w:val="24"/>
          <w:szCs w:val="24"/>
        </w:rPr>
        <w:t>Adrenal</w:t>
      </w:r>
      <w:proofErr w:type="spellEnd"/>
      <w:r w:rsidRPr="00A86ED5">
        <w:rPr>
          <w:sz w:val="24"/>
          <w:szCs w:val="24"/>
        </w:rPr>
        <w:t xml:space="preserve"> </w:t>
      </w:r>
      <w:proofErr w:type="spellStart"/>
      <w:r w:rsidRPr="00A86ED5">
        <w:rPr>
          <w:sz w:val="24"/>
          <w:szCs w:val="24"/>
        </w:rPr>
        <w:t>medulla</w:t>
      </w:r>
      <w:proofErr w:type="spellEnd"/>
      <w:r w:rsidRPr="00A86ED5">
        <w:rPr>
          <w:sz w:val="24"/>
          <w:szCs w:val="24"/>
        </w:rPr>
        <w:t xml:space="preserve"> </w:t>
      </w:r>
    </w:p>
    <w:p w14:paraId="27F92D8F" w14:textId="77777777" w:rsidR="00F07AE0" w:rsidRPr="00A86ED5" w:rsidRDefault="00F07AE0" w:rsidP="00F07AE0">
      <w:pPr>
        <w:numPr>
          <w:ilvl w:val="0"/>
          <w:numId w:val="465"/>
        </w:numPr>
        <w:rPr>
          <w:sz w:val="24"/>
          <w:szCs w:val="24"/>
          <w:lang w:val="en-US"/>
        </w:rPr>
      </w:pPr>
      <w:r w:rsidRPr="00A86ED5">
        <w:rPr>
          <w:sz w:val="24"/>
          <w:szCs w:val="24"/>
          <w:lang w:val="en-US"/>
        </w:rPr>
        <w:t>A 62-year-old man with multiple myeloma develops nephrotic syndrome and restrictive cardiomyopathy. Biopsy of abdominal fat pad shows Congo red-positive deposits with apple-green birefringence. Which of the following is the most likely biochemical type of amyloid in this patient?</w:t>
      </w:r>
      <w:r w:rsidRPr="00A86ED5">
        <w:rPr>
          <w:sz w:val="24"/>
          <w:szCs w:val="24"/>
          <w:lang w:val="en-US"/>
        </w:rPr>
        <w:br/>
        <w:t>A. AA amyloid derived from serum amyloid-associated protein</w:t>
      </w:r>
      <w:r w:rsidRPr="00A86ED5">
        <w:rPr>
          <w:sz w:val="24"/>
          <w:szCs w:val="24"/>
          <w:lang w:val="en-US"/>
        </w:rPr>
        <w:br/>
        <w:t>B. AL amyloid derived from immunoglobulin light chains</w:t>
      </w:r>
      <w:r w:rsidRPr="00A86ED5">
        <w:rPr>
          <w:sz w:val="24"/>
          <w:szCs w:val="24"/>
          <w:lang w:val="en-US"/>
        </w:rPr>
        <w:br/>
        <w:t>C. ATTR amyloid derived from wild-type transthyretin only</w:t>
      </w:r>
      <w:r w:rsidRPr="00A86ED5">
        <w:rPr>
          <w:sz w:val="24"/>
          <w:szCs w:val="24"/>
          <w:lang w:val="en-US"/>
        </w:rPr>
        <w:br/>
        <w:t xml:space="preserve">D. A-beta amyloid derived from amyloid precursor protein </w:t>
      </w:r>
    </w:p>
    <w:p w14:paraId="1D558332" w14:textId="77777777" w:rsidR="00F07AE0" w:rsidRPr="00A86ED5" w:rsidRDefault="00F07AE0" w:rsidP="00F07AE0">
      <w:pPr>
        <w:numPr>
          <w:ilvl w:val="0"/>
          <w:numId w:val="465"/>
        </w:numPr>
        <w:rPr>
          <w:sz w:val="24"/>
          <w:szCs w:val="24"/>
          <w:lang w:val="en-US"/>
        </w:rPr>
      </w:pPr>
      <w:r w:rsidRPr="00A86ED5">
        <w:rPr>
          <w:sz w:val="24"/>
          <w:szCs w:val="24"/>
          <w:lang w:val="en-US"/>
        </w:rPr>
        <w:t>A patient with long-standing rheumatoid arthritis develops proteinuria, hepatomegaly, and renal insufficiency. Biopsy reveals extracellular amyloid deposits. Which of the following best explains the mechanism of this disease?</w:t>
      </w:r>
      <w:r w:rsidRPr="00A86ED5">
        <w:rPr>
          <w:sz w:val="24"/>
          <w:szCs w:val="24"/>
          <w:lang w:val="en-US"/>
        </w:rPr>
        <w:br/>
        <w:t>A. Persistent acute-phase response with prolonged elevation of serum amyloid-associated protein, leading to AA amyloid deposition</w:t>
      </w:r>
      <w:r w:rsidRPr="00A86ED5">
        <w:rPr>
          <w:sz w:val="24"/>
          <w:szCs w:val="24"/>
          <w:lang w:val="en-US"/>
        </w:rPr>
        <w:br/>
        <w:t>B. Production of monoclonal lambda light chains by a plasma cell neoplasm, leading to AL amyloid deposition</w:t>
      </w:r>
      <w:r w:rsidRPr="00A86ED5">
        <w:rPr>
          <w:sz w:val="24"/>
          <w:szCs w:val="24"/>
          <w:lang w:val="en-US"/>
        </w:rPr>
        <w:br/>
        <w:t>C. Inherited mutation in transthyretin, causing familial amyloid polyneuropathy</w:t>
      </w:r>
      <w:r w:rsidRPr="00A86ED5">
        <w:rPr>
          <w:sz w:val="24"/>
          <w:szCs w:val="24"/>
          <w:lang w:val="en-US"/>
        </w:rPr>
        <w:br/>
        <w:t xml:space="preserve">D. Abnormal cleavage of amyloid precursor protein, causing systemic vascular and renal deposition of beta-amyloid </w:t>
      </w:r>
    </w:p>
    <w:p w14:paraId="7496CA23" w14:textId="77777777" w:rsidR="00F07AE0" w:rsidRPr="00A86ED5" w:rsidRDefault="00F07AE0" w:rsidP="00F07AE0">
      <w:pPr>
        <w:numPr>
          <w:ilvl w:val="0"/>
          <w:numId w:val="465"/>
        </w:numPr>
        <w:rPr>
          <w:sz w:val="24"/>
          <w:szCs w:val="24"/>
          <w:lang w:val="en-US"/>
        </w:rPr>
      </w:pPr>
      <w:r w:rsidRPr="00A86ED5">
        <w:rPr>
          <w:sz w:val="24"/>
          <w:szCs w:val="24"/>
          <w:lang w:val="en-US"/>
        </w:rPr>
        <w:t>An elderly patient presents with progressive heart failure and echocardiographic evidence of restrictive cardiomyopathy. There is no monoclonal gammopathy and no history of chronic inflammatory disease. Endomyocardial biopsy shows amyloid deposition. Which of the following is the most likely explanation?</w:t>
      </w:r>
      <w:r w:rsidRPr="00A86ED5">
        <w:rPr>
          <w:sz w:val="24"/>
          <w:szCs w:val="24"/>
          <w:lang w:val="en-US"/>
        </w:rPr>
        <w:br/>
        <w:t>A. Senile systemic amyloidosis caused by deposition of wild-type transthyretin</w:t>
      </w:r>
      <w:r w:rsidRPr="00A86ED5">
        <w:rPr>
          <w:sz w:val="24"/>
          <w:szCs w:val="24"/>
          <w:lang w:val="en-US"/>
        </w:rPr>
        <w:br/>
        <w:t>B. Secondary amyloidosis caused by chronic elevation of serum amyloid-associated protein</w:t>
      </w:r>
      <w:r w:rsidRPr="00A86ED5">
        <w:rPr>
          <w:sz w:val="24"/>
          <w:szCs w:val="24"/>
          <w:lang w:val="en-US"/>
        </w:rPr>
        <w:br/>
        <w:t xml:space="preserve">C. Dialysis-associated amyloidosis caused by beta-2 </w:t>
      </w:r>
      <w:proofErr w:type="spellStart"/>
      <w:r w:rsidRPr="00A86ED5">
        <w:rPr>
          <w:sz w:val="24"/>
          <w:szCs w:val="24"/>
          <w:lang w:val="en-US"/>
        </w:rPr>
        <w:t>microglobulin</w:t>
      </w:r>
      <w:proofErr w:type="spellEnd"/>
      <w:r w:rsidRPr="00A86ED5">
        <w:rPr>
          <w:sz w:val="24"/>
          <w:szCs w:val="24"/>
          <w:lang w:val="en-US"/>
        </w:rPr>
        <w:t xml:space="preserve"> deposition in the myocardium</w:t>
      </w:r>
      <w:r w:rsidRPr="00A86ED5">
        <w:rPr>
          <w:sz w:val="24"/>
          <w:szCs w:val="24"/>
          <w:lang w:val="en-US"/>
        </w:rPr>
        <w:br/>
        <w:t xml:space="preserve">D. Endocrine-associated amyloidosis caused by calcitonin-related peptides </w:t>
      </w:r>
    </w:p>
    <w:p w14:paraId="57D58AAA" w14:textId="77777777" w:rsidR="00F07AE0" w:rsidRPr="00A86ED5" w:rsidRDefault="00F07AE0" w:rsidP="00F07AE0">
      <w:pPr>
        <w:numPr>
          <w:ilvl w:val="0"/>
          <w:numId w:val="465"/>
        </w:numPr>
        <w:rPr>
          <w:sz w:val="24"/>
          <w:szCs w:val="24"/>
          <w:lang w:val="en-US"/>
        </w:rPr>
      </w:pPr>
      <w:r w:rsidRPr="00A86ED5">
        <w:rPr>
          <w:sz w:val="24"/>
          <w:szCs w:val="24"/>
          <w:lang w:val="en-US"/>
        </w:rPr>
        <w:t>A pathologist identifies amyloid deposition in the white pulp of the spleen as multiple tapioca-like translucent nodules. Which of the following gross descriptive terms is most appropriate for this pattern?</w:t>
      </w:r>
      <w:r w:rsidRPr="00A86ED5">
        <w:rPr>
          <w:sz w:val="24"/>
          <w:szCs w:val="24"/>
          <w:lang w:val="en-US"/>
        </w:rPr>
        <w:br/>
        <w:t>A. Nutmeg spleen</w:t>
      </w:r>
      <w:r w:rsidRPr="00A86ED5">
        <w:rPr>
          <w:sz w:val="24"/>
          <w:szCs w:val="24"/>
          <w:lang w:val="en-US"/>
        </w:rPr>
        <w:br/>
        <w:t>B. Lardaceous spleen</w:t>
      </w:r>
      <w:r w:rsidRPr="00A86ED5">
        <w:rPr>
          <w:sz w:val="24"/>
          <w:szCs w:val="24"/>
          <w:lang w:val="en-US"/>
        </w:rPr>
        <w:br/>
        <w:t>C. Sago spleen</w:t>
      </w:r>
      <w:r w:rsidRPr="00A86ED5">
        <w:rPr>
          <w:sz w:val="24"/>
          <w:szCs w:val="24"/>
          <w:lang w:val="en-US"/>
        </w:rPr>
        <w:br/>
        <w:t xml:space="preserve">D. Waxy red pulp spleen </w:t>
      </w:r>
    </w:p>
    <w:p w14:paraId="36356F9A" w14:textId="77777777" w:rsidR="00F07AE0" w:rsidRPr="00A86ED5" w:rsidRDefault="00F07AE0" w:rsidP="00F07AE0">
      <w:pPr>
        <w:ind w:firstLine="709"/>
        <w:rPr>
          <w:sz w:val="24"/>
          <w:szCs w:val="24"/>
        </w:rPr>
      </w:pPr>
      <w:proofErr w:type="spellStart"/>
      <w:r w:rsidRPr="00A86ED5">
        <w:rPr>
          <w:b/>
          <w:bCs/>
          <w:sz w:val="24"/>
          <w:szCs w:val="24"/>
        </w:rPr>
        <w:t>Answer</w:t>
      </w:r>
      <w:proofErr w:type="spellEnd"/>
      <w:r w:rsidRPr="00A86ED5">
        <w:rPr>
          <w:b/>
          <w:bCs/>
          <w:sz w:val="24"/>
          <w:szCs w:val="24"/>
        </w:rPr>
        <w:t xml:space="preserve"> Key:</w:t>
      </w:r>
    </w:p>
    <w:p w14:paraId="3B074A9A" w14:textId="77777777" w:rsidR="00F07AE0" w:rsidRPr="00A86ED5" w:rsidRDefault="00F07AE0" w:rsidP="00F07AE0">
      <w:pPr>
        <w:numPr>
          <w:ilvl w:val="0"/>
          <w:numId w:val="466"/>
        </w:numPr>
        <w:rPr>
          <w:sz w:val="24"/>
          <w:szCs w:val="24"/>
        </w:rPr>
      </w:pPr>
      <w:r w:rsidRPr="00A86ED5">
        <w:rPr>
          <w:sz w:val="24"/>
          <w:szCs w:val="24"/>
        </w:rPr>
        <w:t xml:space="preserve">B </w:t>
      </w:r>
    </w:p>
    <w:p w14:paraId="21C5BFC0" w14:textId="77777777" w:rsidR="00F07AE0" w:rsidRPr="00A86ED5" w:rsidRDefault="00F07AE0" w:rsidP="00F07AE0">
      <w:pPr>
        <w:numPr>
          <w:ilvl w:val="0"/>
          <w:numId w:val="466"/>
        </w:numPr>
        <w:rPr>
          <w:sz w:val="24"/>
          <w:szCs w:val="24"/>
        </w:rPr>
      </w:pPr>
      <w:r w:rsidRPr="00A86ED5">
        <w:rPr>
          <w:sz w:val="24"/>
          <w:szCs w:val="24"/>
        </w:rPr>
        <w:lastRenderedPageBreak/>
        <w:t xml:space="preserve">B </w:t>
      </w:r>
    </w:p>
    <w:p w14:paraId="3A59FF5E" w14:textId="77777777" w:rsidR="00F07AE0" w:rsidRPr="00A86ED5" w:rsidRDefault="00F07AE0" w:rsidP="00F07AE0">
      <w:pPr>
        <w:numPr>
          <w:ilvl w:val="0"/>
          <w:numId w:val="466"/>
        </w:numPr>
        <w:rPr>
          <w:sz w:val="24"/>
          <w:szCs w:val="24"/>
        </w:rPr>
      </w:pPr>
      <w:r w:rsidRPr="00A86ED5">
        <w:rPr>
          <w:sz w:val="24"/>
          <w:szCs w:val="24"/>
        </w:rPr>
        <w:t xml:space="preserve">C </w:t>
      </w:r>
    </w:p>
    <w:p w14:paraId="29A69217" w14:textId="77777777" w:rsidR="00F07AE0" w:rsidRPr="00A86ED5" w:rsidRDefault="00F07AE0" w:rsidP="00F07AE0">
      <w:pPr>
        <w:numPr>
          <w:ilvl w:val="0"/>
          <w:numId w:val="466"/>
        </w:numPr>
        <w:rPr>
          <w:sz w:val="24"/>
          <w:szCs w:val="24"/>
        </w:rPr>
      </w:pPr>
      <w:r w:rsidRPr="00A86ED5">
        <w:rPr>
          <w:sz w:val="24"/>
          <w:szCs w:val="24"/>
        </w:rPr>
        <w:t xml:space="preserve">B </w:t>
      </w:r>
    </w:p>
    <w:p w14:paraId="763F4722" w14:textId="77777777" w:rsidR="00F07AE0" w:rsidRPr="00A86ED5" w:rsidRDefault="00F07AE0" w:rsidP="00F07AE0">
      <w:pPr>
        <w:numPr>
          <w:ilvl w:val="0"/>
          <w:numId w:val="466"/>
        </w:numPr>
        <w:rPr>
          <w:sz w:val="24"/>
          <w:szCs w:val="24"/>
        </w:rPr>
      </w:pPr>
      <w:r w:rsidRPr="00A86ED5">
        <w:rPr>
          <w:sz w:val="24"/>
          <w:szCs w:val="24"/>
        </w:rPr>
        <w:t xml:space="preserve">B </w:t>
      </w:r>
    </w:p>
    <w:p w14:paraId="7498C7D4" w14:textId="77777777" w:rsidR="00F07AE0" w:rsidRPr="00A86ED5" w:rsidRDefault="00F07AE0" w:rsidP="00F07AE0">
      <w:pPr>
        <w:numPr>
          <w:ilvl w:val="0"/>
          <w:numId w:val="466"/>
        </w:numPr>
        <w:rPr>
          <w:sz w:val="24"/>
          <w:szCs w:val="24"/>
        </w:rPr>
      </w:pPr>
      <w:r w:rsidRPr="00A86ED5">
        <w:rPr>
          <w:sz w:val="24"/>
          <w:szCs w:val="24"/>
        </w:rPr>
        <w:t xml:space="preserve">A </w:t>
      </w:r>
    </w:p>
    <w:p w14:paraId="2437002F" w14:textId="77777777" w:rsidR="00F07AE0" w:rsidRPr="00A86ED5" w:rsidRDefault="00F07AE0" w:rsidP="00F07AE0">
      <w:pPr>
        <w:numPr>
          <w:ilvl w:val="0"/>
          <w:numId w:val="466"/>
        </w:numPr>
        <w:rPr>
          <w:sz w:val="24"/>
          <w:szCs w:val="24"/>
        </w:rPr>
      </w:pPr>
      <w:r w:rsidRPr="00A86ED5">
        <w:rPr>
          <w:sz w:val="24"/>
          <w:szCs w:val="24"/>
        </w:rPr>
        <w:t xml:space="preserve">B </w:t>
      </w:r>
    </w:p>
    <w:p w14:paraId="6D0EE1C4" w14:textId="77777777" w:rsidR="00F07AE0" w:rsidRPr="00A86ED5" w:rsidRDefault="00F07AE0" w:rsidP="00F07AE0">
      <w:pPr>
        <w:numPr>
          <w:ilvl w:val="0"/>
          <w:numId w:val="466"/>
        </w:numPr>
        <w:rPr>
          <w:sz w:val="24"/>
          <w:szCs w:val="24"/>
        </w:rPr>
      </w:pPr>
      <w:r w:rsidRPr="00A86ED5">
        <w:rPr>
          <w:sz w:val="24"/>
          <w:szCs w:val="24"/>
        </w:rPr>
        <w:t xml:space="preserve">A </w:t>
      </w:r>
    </w:p>
    <w:p w14:paraId="6EF7FC1C" w14:textId="77777777" w:rsidR="00F07AE0" w:rsidRPr="00A86ED5" w:rsidRDefault="00F07AE0" w:rsidP="00F07AE0">
      <w:pPr>
        <w:numPr>
          <w:ilvl w:val="0"/>
          <w:numId w:val="466"/>
        </w:numPr>
        <w:rPr>
          <w:sz w:val="24"/>
          <w:szCs w:val="24"/>
        </w:rPr>
      </w:pPr>
      <w:r w:rsidRPr="00A86ED5">
        <w:rPr>
          <w:sz w:val="24"/>
          <w:szCs w:val="24"/>
        </w:rPr>
        <w:t xml:space="preserve">A </w:t>
      </w:r>
    </w:p>
    <w:p w14:paraId="3A8FAB31" w14:textId="77777777" w:rsidR="00F07AE0" w:rsidRPr="00A86ED5" w:rsidRDefault="00F07AE0" w:rsidP="00F07AE0">
      <w:pPr>
        <w:numPr>
          <w:ilvl w:val="0"/>
          <w:numId w:val="466"/>
        </w:numPr>
        <w:rPr>
          <w:sz w:val="24"/>
          <w:szCs w:val="24"/>
        </w:rPr>
      </w:pPr>
      <w:r w:rsidRPr="00A86ED5">
        <w:rPr>
          <w:sz w:val="24"/>
          <w:szCs w:val="24"/>
        </w:rPr>
        <w:t>C</w:t>
      </w:r>
    </w:p>
    <w:p w14:paraId="34A75BBB" w14:textId="77777777" w:rsidR="00F07AE0" w:rsidRPr="00A86ED5" w:rsidRDefault="00F07AE0" w:rsidP="00F07AE0">
      <w:pPr>
        <w:ind w:firstLine="709"/>
        <w:rPr>
          <w:sz w:val="24"/>
          <w:szCs w:val="24"/>
          <w:lang w:val="en-US"/>
        </w:rPr>
      </w:pPr>
    </w:p>
    <w:p w14:paraId="76F593E2" w14:textId="13888C59" w:rsidR="00F07AE0" w:rsidRPr="00F733C6" w:rsidRDefault="00F07AE0" w:rsidP="00F07AE0">
      <w:pPr>
        <w:ind w:firstLine="709"/>
        <w:jc w:val="center"/>
        <w:rPr>
          <w:sz w:val="24"/>
          <w:szCs w:val="24"/>
          <w:lang w:val="en-US"/>
        </w:rPr>
      </w:pPr>
      <w:r w:rsidRPr="00F733C6">
        <w:rPr>
          <w:rFonts w:eastAsia="Aptos"/>
          <w:b/>
          <w:bCs/>
          <w:sz w:val="24"/>
          <w:szCs w:val="24"/>
          <w:lang w:val="en-US"/>
        </w:rPr>
        <w:t>PRACTICAL LESSON№1</w:t>
      </w:r>
      <w:r>
        <w:rPr>
          <w:rFonts w:eastAsia="Aptos"/>
          <w:b/>
          <w:bCs/>
          <w:sz w:val="24"/>
          <w:szCs w:val="24"/>
          <w:lang w:val="en-US"/>
        </w:rPr>
        <w:t>5</w:t>
      </w:r>
      <w:r w:rsidRPr="00F733C6">
        <w:rPr>
          <w:rFonts w:eastAsia="Aptos"/>
          <w:b/>
          <w:bCs/>
          <w:sz w:val="24"/>
          <w:szCs w:val="24"/>
          <w:lang w:val="en-US"/>
        </w:rPr>
        <w:br/>
        <w:t xml:space="preserve">           TOPIC:</w:t>
      </w:r>
      <w:r w:rsidRPr="00F733C6">
        <w:rPr>
          <w:sz w:val="24"/>
          <w:szCs w:val="24"/>
          <w:lang w:val="en-US"/>
        </w:rPr>
        <w:t xml:space="preserve"> </w:t>
      </w:r>
      <w:r w:rsidRPr="00F733C6">
        <w:rPr>
          <w:b/>
          <w:bCs/>
          <w:sz w:val="24"/>
          <w:szCs w:val="24"/>
          <w:lang w:val="en-US"/>
        </w:rPr>
        <w:t>Neoplasia I: Nomenclature. Characteristics of Benign and Malignant Neoplasms. Epidemiology</w:t>
      </w:r>
    </w:p>
    <w:p w14:paraId="463730C6" w14:textId="77777777" w:rsidR="00F07AE0" w:rsidRPr="00F733C6" w:rsidRDefault="00F07AE0" w:rsidP="00F07AE0">
      <w:pPr>
        <w:ind w:firstLine="709"/>
        <w:rPr>
          <w:sz w:val="24"/>
          <w:szCs w:val="24"/>
          <w:lang w:val="en-US"/>
        </w:rPr>
      </w:pPr>
      <w:r w:rsidRPr="00F733C6">
        <w:rPr>
          <w:b/>
          <w:bCs/>
          <w:sz w:val="24"/>
          <w:szCs w:val="24"/>
          <w:lang w:val="en-US"/>
        </w:rPr>
        <w:t>Type of class:</w:t>
      </w:r>
      <w:r w:rsidRPr="00F733C6">
        <w:rPr>
          <w:sz w:val="24"/>
          <w:szCs w:val="24"/>
          <w:lang w:val="en-US"/>
        </w:rPr>
        <w:br/>
        <w:t>Practical class</w:t>
      </w:r>
    </w:p>
    <w:p w14:paraId="4E56F684" w14:textId="77777777" w:rsidR="00F07AE0" w:rsidRPr="00F733C6" w:rsidRDefault="00F07AE0" w:rsidP="00F07AE0">
      <w:pPr>
        <w:ind w:firstLine="709"/>
        <w:rPr>
          <w:sz w:val="24"/>
          <w:szCs w:val="24"/>
          <w:lang w:val="en-US"/>
        </w:rPr>
      </w:pPr>
      <w:r w:rsidRPr="00F733C6">
        <w:rPr>
          <w:b/>
          <w:bCs/>
          <w:sz w:val="24"/>
          <w:szCs w:val="24"/>
          <w:lang w:val="en-US"/>
        </w:rPr>
        <w:t>General aim of the session:</w:t>
      </w:r>
      <w:r w:rsidRPr="00F733C6">
        <w:rPr>
          <w:sz w:val="24"/>
          <w:szCs w:val="24"/>
          <w:lang w:val="en-US"/>
        </w:rPr>
        <w:br/>
        <w:t>To assess and strengthen students’ understanding of the basic concepts of neoplasia, including nomenclature of tumors, morphologic and biologic differences between benign and malignant neoplasms, and the fundamental epidemiologic principles of cancer occurrence in human populations.</w:t>
      </w:r>
    </w:p>
    <w:p w14:paraId="793C16F1" w14:textId="77777777" w:rsidR="00F07AE0" w:rsidRPr="00F733C6" w:rsidRDefault="00F07AE0" w:rsidP="00F07AE0">
      <w:pPr>
        <w:ind w:firstLine="709"/>
        <w:rPr>
          <w:sz w:val="24"/>
          <w:szCs w:val="24"/>
          <w:lang w:val="en-US"/>
        </w:rPr>
      </w:pPr>
      <w:r w:rsidRPr="00F733C6">
        <w:rPr>
          <w:b/>
          <w:bCs/>
          <w:sz w:val="24"/>
          <w:szCs w:val="24"/>
          <w:lang w:val="en-US"/>
        </w:rPr>
        <w:t>Expected pre-class preparation:</w:t>
      </w:r>
      <w:r w:rsidRPr="00F733C6">
        <w:rPr>
          <w:sz w:val="24"/>
          <w:szCs w:val="24"/>
          <w:lang w:val="en-US"/>
        </w:rPr>
        <w:br/>
        <w:t>Students are expected to come to class having already studied the definition of neoplasia, the meaning of tumor nomenclature, the major distinguishing features of benign and malignant tumors, and the basic epidemiologic patterns of cancer incidence and mortality.</w:t>
      </w:r>
    </w:p>
    <w:p w14:paraId="11491876" w14:textId="77777777" w:rsidR="00F07AE0" w:rsidRPr="00F733C6" w:rsidRDefault="00F07AE0" w:rsidP="00F07AE0">
      <w:pPr>
        <w:ind w:firstLine="709"/>
        <w:rPr>
          <w:sz w:val="24"/>
          <w:szCs w:val="24"/>
          <w:lang w:val="en-US"/>
        </w:rPr>
      </w:pPr>
      <w:r w:rsidRPr="00F733C6">
        <w:rPr>
          <w:b/>
          <w:bCs/>
          <w:sz w:val="24"/>
          <w:szCs w:val="24"/>
          <w:lang w:val="en-US"/>
        </w:rPr>
        <w:t>Learning outcomes according to Bloom’s taxonomy:</w:t>
      </w:r>
      <w:r w:rsidRPr="00F733C6">
        <w:rPr>
          <w:sz w:val="24"/>
          <w:szCs w:val="24"/>
          <w:lang w:val="en-US"/>
        </w:rPr>
        <w:br/>
        <w:t>By the end of the session, the student will be able to:</w:t>
      </w:r>
    </w:p>
    <w:p w14:paraId="3C3C128D" w14:textId="77777777" w:rsidR="00F07AE0" w:rsidRPr="00F733C6" w:rsidRDefault="00F07AE0" w:rsidP="00F07AE0">
      <w:pPr>
        <w:numPr>
          <w:ilvl w:val="0"/>
          <w:numId w:val="467"/>
        </w:numPr>
        <w:rPr>
          <w:sz w:val="24"/>
          <w:szCs w:val="24"/>
          <w:lang w:val="en-US"/>
        </w:rPr>
      </w:pPr>
      <w:r w:rsidRPr="00F733C6">
        <w:rPr>
          <w:b/>
          <w:bCs/>
          <w:sz w:val="24"/>
          <w:szCs w:val="24"/>
          <w:lang w:val="en-US"/>
        </w:rPr>
        <w:t>Define</w:t>
      </w:r>
      <w:r w:rsidRPr="00F733C6">
        <w:rPr>
          <w:sz w:val="24"/>
          <w:szCs w:val="24"/>
          <w:lang w:val="en-US"/>
        </w:rPr>
        <w:t xml:space="preserve"> neoplasia, neoplasm, benign neoplasm, malignant neoplasm, and cancer. </w:t>
      </w:r>
    </w:p>
    <w:p w14:paraId="67A08117" w14:textId="77777777" w:rsidR="00F07AE0" w:rsidRPr="00F733C6" w:rsidRDefault="00F07AE0" w:rsidP="00F07AE0">
      <w:pPr>
        <w:numPr>
          <w:ilvl w:val="0"/>
          <w:numId w:val="467"/>
        </w:numPr>
        <w:rPr>
          <w:sz w:val="24"/>
          <w:szCs w:val="24"/>
          <w:lang w:val="en-US"/>
        </w:rPr>
      </w:pPr>
      <w:r w:rsidRPr="00F733C6">
        <w:rPr>
          <w:b/>
          <w:bCs/>
          <w:sz w:val="24"/>
          <w:szCs w:val="24"/>
          <w:lang w:val="en-US"/>
        </w:rPr>
        <w:t>Identify</w:t>
      </w:r>
      <w:r w:rsidRPr="00F733C6">
        <w:rPr>
          <w:sz w:val="24"/>
          <w:szCs w:val="24"/>
          <w:lang w:val="en-US"/>
        </w:rPr>
        <w:t xml:space="preserve"> the principles of tumor nomenclature for mesenchymal, epithelial, mixed, </w:t>
      </w:r>
      <w:proofErr w:type="spellStart"/>
      <w:r w:rsidRPr="00F733C6">
        <w:rPr>
          <w:sz w:val="24"/>
          <w:szCs w:val="24"/>
          <w:lang w:val="en-US"/>
        </w:rPr>
        <w:t>teratomatous</w:t>
      </w:r>
      <w:proofErr w:type="spellEnd"/>
      <w:r w:rsidRPr="00F733C6">
        <w:rPr>
          <w:sz w:val="24"/>
          <w:szCs w:val="24"/>
          <w:lang w:val="en-US"/>
        </w:rPr>
        <w:t xml:space="preserve">, and hematolymphoid neoplasms. </w:t>
      </w:r>
    </w:p>
    <w:p w14:paraId="13852F57" w14:textId="77777777" w:rsidR="00F07AE0" w:rsidRPr="00F733C6" w:rsidRDefault="00F07AE0" w:rsidP="00F07AE0">
      <w:pPr>
        <w:numPr>
          <w:ilvl w:val="0"/>
          <w:numId w:val="467"/>
        </w:numPr>
        <w:rPr>
          <w:sz w:val="24"/>
          <w:szCs w:val="24"/>
          <w:lang w:val="en-US"/>
        </w:rPr>
      </w:pPr>
      <w:r w:rsidRPr="00F733C6">
        <w:rPr>
          <w:b/>
          <w:bCs/>
          <w:sz w:val="24"/>
          <w:szCs w:val="24"/>
          <w:lang w:val="en-US"/>
        </w:rPr>
        <w:t>Describe</w:t>
      </w:r>
      <w:r w:rsidRPr="00F733C6">
        <w:rPr>
          <w:sz w:val="24"/>
          <w:szCs w:val="24"/>
          <w:lang w:val="en-US"/>
        </w:rPr>
        <w:t xml:space="preserve"> the gross and microscopic characteristics of benign and malignant tumors. </w:t>
      </w:r>
    </w:p>
    <w:p w14:paraId="7775EA3A" w14:textId="77777777" w:rsidR="00F07AE0" w:rsidRPr="00F733C6" w:rsidRDefault="00F07AE0" w:rsidP="00F07AE0">
      <w:pPr>
        <w:numPr>
          <w:ilvl w:val="0"/>
          <w:numId w:val="467"/>
        </w:numPr>
        <w:rPr>
          <w:sz w:val="24"/>
          <w:szCs w:val="24"/>
          <w:lang w:val="en-US"/>
        </w:rPr>
      </w:pPr>
      <w:r w:rsidRPr="00F733C6">
        <w:rPr>
          <w:b/>
          <w:bCs/>
          <w:sz w:val="24"/>
          <w:szCs w:val="24"/>
          <w:lang w:val="en-US"/>
        </w:rPr>
        <w:t>Explain</w:t>
      </w:r>
      <w:r w:rsidRPr="00F733C6">
        <w:rPr>
          <w:sz w:val="24"/>
          <w:szCs w:val="24"/>
          <w:lang w:val="en-US"/>
        </w:rPr>
        <w:t xml:space="preserve"> the concepts of differentiation, anaplasia, dysplasia, rate of growth, local invasion, and metastasis. </w:t>
      </w:r>
    </w:p>
    <w:p w14:paraId="01A7BA2C" w14:textId="77777777" w:rsidR="00F07AE0" w:rsidRPr="00F733C6" w:rsidRDefault="00F07AE0" w:rsidP="00F07AE0">
      <w:pPr>
        <w:numPr>
          <w:ilvl w:val="0"/>
          <w:numId w:val="467"/>
        </w:numPr>
        <w:rPr>
          <w:sz w:val="24"/>
          <w:szCs w:val="24"/>
          <w:lang w:val="en-US"/>
        </w:rPr>
      </w:pPr>
      <w:r w:rsidRPr="00F733C6">
        <w:rPr>
          <w:b/>
          <w:bCs/>
          <w:sz w:val="24"/>
          <w:szCs w:val="24"/>
          <w:lang w:val="en-US"/>
        </w:rPr>
        <w:t>Differentiate</w:t>
      </w:r>
      <w:r w:rsidRPr="00F733C6">
        <w:rPr>
          <w:sz w:val="24"/>
          <w:szCs w:val="24"/>
          <w:lang w:val="en-US"/>
        </w:rPr>
        <w:t xml:space="preserve"> benign from malignant neoplasms on the basis of morphology and biologic behavior. </w:t>
      </w:r>
    </w:p>
    <w:p w14:paraId="1A9DCA48" w14:textId="77777777" w:rsidR="00F07AE0" w:rsidRPr="00F733C6" w:rsidRDefault="00F07AE0" w:rsidP="00F07AE0">
      <w:pPr>
        <w:numPr>
          <w:ilvl w:val="0"/>
          <w:numId w:val="467"/>
        </w:numPr>
        <w:rPr>
          <w:sz w:val="24"/>
          <w:szCs w:val="24"/>
          <w:lang w:val="en-US"/>
        </w:rPr>
      </w:pPr>
      <w:r w:rsidRPr="00F733C6">
        <w:rPr>
          <w:b/>
          <w:bCs/>
          <w:sz w:val="24"/>
          <w:szCs w:val="24"/>
          <w:lang w:val="en-US"/>
        </w:rPr>
        <w:t>Discuss</w:t>
      </w:r>
      <w:r w:rsidRPr="00F733C6">
        <w:rPr>
          <w:sz w:val="24"/>
          <w:szCs w:val="24"/>
          <w:lang w:val="en-US"/>
        </w:rPr>
        <w:t xml:space="preserve"> the epidemiology of cancer, including incidence, mortality, geographic variation, age, sex, environmental factors, and hereditary influences. </w:t>
      </w:r>
    </w:p>
    <w:p w14:paraId="3265EAA6" w14:textId="77777777" w:rsidR="00F07AE0" w:rsidRPr="00F733C6" w:rsidRDefault="00F07AE0" w:rsidP="00F07AE0">
      <w:pPr>
        <w:numPr>
          <w:ilvl w:val="0"/>
          <w:numId w:val="467"/>
        </w:numPr>
        <w:rPr>
          <w:sz w:val="24"/>
          <w:szCs w:val="24"/>
          <w:lang w:val="en-US"/>
        </w:rPr>
      </w:pPr>
      <w:r w:rsidRPr="00F733C6">
        <w:rPr>
          <w:b/>
          <w:bCs/>
          <w:sz w:val="24"/>
          <w:szCs w:val="24"/>
          <w:lang w:val="en-US"/>
        </w:rPr>
        <w:t>Apply</w:t>
      </w:r>
      <w:r w:rsidRPr="00F733C6">
        <w:rPr>
          <w:sz w:val="24"/>
          <w:szCs w:val="24"/>
          <w:lang w:val="en-US"/>
        </w:rPr>
        <w:t xml:space="preserve"> the principles of tumor nomenclature and tumor behavior to clinicopathologic examples. </w:t>
      </w:r>
    </w:p>
    <w:p w14:paraId="0AE7B404" w14:textId="77777777" w:rsidR="00F07AE0" w:rsidRPr="00F733C6" w:rsidRDefault="00F07AE0" w:rsidP="00F07AE0">
      <w:pPr>
        <w:numPr>
          <w:ilvl w:val="0"/>
          <w:numId w:val="467"/>
        </w:numPr>
        <w:rPr>
          <w:sz w:val="24"/>
          <w:szCs w:val="24"/>
          <w:lang w:val="en-US"/>
        </w:rPr>
      </w:pPr>
      <w:r w:rsidRPr="00F733C6">
        <w:rPr>
          <w:b/>
          <w:bCs/>
          <w:sz w:val="24"/>
          <w:szCs w:val="24"/>
          <w:lang w:val="en-US"/>
        </w:rPr>
        <w:t>Analyze</w:t>
      </w:r>
      <w:r w:rsidRPr="00F733C6">
        <w:rPr>
          <w:sz w:val="24"/>
          <w:szCs w:val="24"/>
          <w:lang w:val="en-US"/>
        </w:rPr>
        <w:t xml:space="preserve"> how morphologic characteristics correlate with clinical behavior and prognosis. </w:t>
      </w:r>
    </w:p>
    <w:p w14:paraId="75F1C724" w14:textId="77777777" w:rsidR="00F07AE0" w:rsidRPr="00F733C6" w:rsidRDefault="00F07AE0" w:rsidP="00F07AE0">
      <w:pPr>
        <w:ind w:firstLine="709"/>
        <w:rPr>
          <w:sz w:val="24"/>
          <w:szCs w:val="24"/>
          <w:lang w:val="en-US"/>
        </w:rPr>
      </w:pPr>
      <w:r w:rsidRPr="00F733C6">
        <w:rPr>
          <w:b/>
          <w:bCs/>
          <w:sz w:val="24"/>
          <w:szCs w:val="24"/>
          <w:lang w:val="en-US"/>
        </w:rPr>
        <w:t>90-minute practical lesson plan</w:t>
      </w:r>
    </w:p>
    <w:p w14:paraId="5771B5C9" w14:textId="77777777" w:rsidR="00F07AE0" w:rsidRPr="00F733C6" w:rsidRDefault="00F07AE0" w:rsidP="00F07AE0">
      <w:pPr>
        <w:ind w:firstLine="709"/>
        <w:rPr>
          <w:sz w:val="24"/>
          <w:szCs w:val="24"/>
          <w:lang w:val="en-US"/>
        </w:rPr>
      </w:pPr>
      <w:r w:rsidRPr="00F733C6">
        <w:rPr>
          <w:b/>
          <w:bCs/>
          <w:sz w:val="24"/>
          <w:szCs w:val="24"/>
          <w:lang w:val="en-US"/>
        </w:rPr>
        <w:t>1. Organizational stage — 0 to 5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Announces the topic, states the objectives, and explains that the practical session will be based mainly on student responses, guided discussion, and clinicopathologic interpretation.</w:t>
      </w:r>
      <w:r w:rsidRPr="00F733C6">
        <w:rPr>
          <w:sz w:val="24"/>
          <w:szCs w:val="24"/>
          <w:lang w:val="en-US"/>
        </w:rPr>
        <w:br/>
      </w:r>
      <w:r w:rsidRPr="00F733C6">
        <w:rPr>
          <w:b/>
          <w:bCs/>
          <w:sz w:val="24"/>
          <w:szCs w:val="24"/>
          <w:lang w:val="en-US"/>
        </w:rPr>
        <w:t>Student activity:</w:t>
      </w:r>
      <w:r w:rsidRPr="00F733C6">
        <w:rPr>
          <w:sz w:val="24"/>
          <w:szCs w:val="24"/>
          <w:lang w:val="en-US"/>
        </w:rPr>
        <w:t xml:space="preserve"> Listen, prepare notes, and get ready for oral participation.</w:t>
      </w:r>
      <w:r w:rsidRPr="00F733C6">
        <w:rPr>
          <w:sz w:val="24"/>
          <w:szCs w:val="24"/>
          <w:lang w:val="en-US"/>
        </w:rPr>
        <w:br/>
      </w:r>
      <w:r w:rsidRPr="00F733C6">
        <w:rPr>
          <w:b/>
          <w:bCs/>
          <w:sz w:val="24"/>
          <w:szCs w:val="24"/>
          <w:lang w:val="en-US"/>
        </w:rPr>
        <w:t>Bloom’s level:</w:t>
      </w:r>
      <w:r w:rsidRPr="00F733C6">
        <w:rPr>
          <w:sz w:val="24"/>
          <w:szCs w:val="24"/>
          <w:lang w:val="en-US"/>
        </w:rPr>
        <w:t xml:space="preserve"> Remember</w:t>
      </w:r>
    </w:p>
    <w:p w14:paraId="4057D26F" w14:textId="77777777" w:rsidR="00F07AE0" w:rsidRPr="00F733C6" w:rsidRDefault="00F07AE0" w:rsidP="00F07AE0">
      <w:pPr>
        <w:ind w:firstLine="709"/>
        <w:rPr>
          <w:sz w:val="24"/>
          <w:szCs w:val="24"/>
          <w:lang w:val="en-US"/>
        </w:rPr>
      </w:pPr>
      <w:r w:rsidRPr="00F733C6">
        <w:rPr>
          <w:b/>
          <w:bCs/>
          <w:sz w:val="24"/>
          <w:szCs w:val="24"/>
          <w:lang w:val="en-US"/>
        </w:rPr>
        <w:t>2. Checking pre-class preparation — 5 to 15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Asks short oral questions on the definitions of neoplasia, tumor, neoplasm, benign tumor, and malignant tumor.</w:t>
      </w:r>
      <w:r w:rsidRPr="00F733C6">
        <w:rPr>
          <w:sz w:val="24"/>
          <w:szCs w:val="24"/>
          <w:lang w:val="en-US"/>
        </w:rPr>
        <w:br/>
      </w:r>
      <w:r w:rsidRPr="00F733C6">
        <w:rPr>
          <w:b/>
          <w:bCs/>
          <w:sz w:val="24"/>
          <w:szCs w:val="24"/>
          <w:lang w:val="en-US"/>
        </w:rPr>
        <w:t>Student activity:</w:t>
      </w:r>
      <w:r w:rsidRPr="00F733C6">
        <w:rPr>
          <w:sz w:val="24"/>
          <w:szCs w:val="24"/>
          <w:lang w:val="en-US"/>
        </w:rPr>
        <w:t xml:space="preserve"> Answer orally from prior preparation and give concise definitions.</w:t>
      </w:r>
      <w:r w:rsidRPr="00F733C6">
        <w:rPr>
          <w:sz w:val="24"/>
          <w:szCs w:val="24"/>
          <w:lang w:val="en-US"/>
        </w:rPr>
        <w:br/>
      </w:r>
      <w:r w:rsidRPr="00F733C6">
        <w:rPr>
          <w:b/>
          <w:bCs/>
          <w:sz w:val="24"/>
          <w:szCs w:val="24"/>
          <w:lang w:val="en-US"/>
        </w:rPr>
        <w:t>Bloom’s level:</w:t>
      </w:r>
      <w:r w:rsidRPr="00F733C6">
        <w:rPr>
          <w:sz w:val="24"/>
          <w:szCs w:val="24"/>
          <w:lang w:val="en-US"/>
        </w:rPr>
        <w:t xml:space="preserve"> Remember</w:t>
      </w:r>
    </w:p>
    <w:p w14:paraId="0430D42E" w14:textId="77777777" w:rsidR="00F07AE0" w:rsidRPr="00F733C6" w:rsidRDefault="00F07AE0" w:rsidP="00F07AE0">
      <w:pPr>
        <w:ind w:firstLine="709"/>
        <w:rPr>
          <w:sz w:val="24"/>
          <w:szCs w:val="24"/>
          <w:lang w:val="en-US"/>
        </w:rPr>
      </w:pPr>
      <w:r w:rsidRPr="00F733C6">
        <w:rPr>
          <w:b/>
          <w:bCs/>
          <w:sz w:val="24"/>
          <w:szCs w:val="24"/>
          <w:lang w:val="en-US"/>
        </w:rPr>
        <w:t>3. Nomenclature of neoplasms — 15 to 28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Invites students to explain the principles of tumor nomenclature, including tumors of mesenchymal origin, epithelial tumors, adenomas, </w:t>
      </w:r>
      <w:proofErr w:type="spellStart"/>
      <w:r w:rsidRPr="00F733C6">
        <w:rPr>
          <w:sz w:val="24"/>
          <w:szCs w:val="24"/>
          <w:lang w:val="en-US"/>
        </w:rPr>
        <w:t>papillomas</w:t>
      </w:r>
      <w:proofErr w:type="spellEnd"/>
      <w:r w:rsidRPr="00F733C6">
        <w:rPr>
          <w:sz w:val="24"/>
          <w:szCs w:val="24"/>
          <w:lang w:val="en-US"/>
        </w:rPr>
        <w:t>, cystadenomas, carcinomas, sarcomas, mixed tumors, teratomas, leukemias, and lymphomas.</w:t>
      </w:r>
      <w:r w:rsidRPr="00F733C6">
        <w:rPr>
          <w:sz w:val="24"/>
          <w:szCs w:val="24"/>
          <w:lang w:val="en-US"/>
        </w:rPr>
        <w:br/>
      </w:r>
      <w:r w:rsidRPr="00F733C6">
        <w:rPr>
          <w:b/>
          <w:bCs/>
          <w:sz w:val="24"/>
          <w:szCs w:val="24"/>
          <w:lang w:val="en-US"/>
        </w:rPr>
        <w:t>Student activity:</w:t>
      </w:r>
      <w:r w:rsidRPr="00F733C6">
        <w:rPr>
          <w:sz w:val="24"/>
          <w:szCs w:val="24"/>
          <w:lang w:val="en-US"/>
        </w:rPr>
        <w:t xml:space="preserve"> Classify tumor names according to tissue of origin and explain the difference between </w:t>
      </w:r>
      <w:r w:rsidRPr="00F733C6">
        <w:rPr>
          <w:sz w:val="24"/>
          <w:szCs w:val="24"/>
          <w:lang w:val="en-US"/>
        </w:rPr>
        <w:lastRenderedPageBreak/>
        <w:t>benign and malignant naming patterns.</w:t>
      </w:r>
      <w:r w:rsidRPr="00F733C6">
        <w:rPr>
          <w:sz w:val="24"/>
          <w:szCs w:val="24"/>
          <w:lang w:val="en-US"/>
        </w:rPr>
        <w:br/>
      </w:r>
      <w:r w:rsidRPr="00F733C6">
        <w:rPr>
          <w:b/>
          <w:bCs/>
          <w:sz w:val="24"/>
          <w:szCs w:val="24"/>
          <w:lang w:val="en-US"/>
        </w:rPr>
        <w:t>Bloom’s level:</w:t>
      </w:r>
      <w:r w:rsidRPr="00F733C6">
        <w:rPr>
          <w:sz w:val="24"/>
          <w:szCs w:val="24"/>
          <w:lang w:val="en-US"/>
        </w:rPr>
        <w:t xml:space="preserve"> Understand</w:t>
      </w:r>
    </w:p>
    <w:p w14:paraId="604892BE" w14:textId="77777777" w:rsidR="00F07AE0" w:rsidRPr="00F733C6" w:rsidRDefault="00F07AE0" w:rsidP="00F07AE0">
      <w:pPr>
        <w:ind w:firstLine="709"/>
        <w:rPr>
          <w:sz w:val="24"/>
          <w:szCs w:val="24"/>
          <w:lang w:val="en-US"/>
        </w:rPr>
      </w:pPr>
      <w:r w:rsidRPr="00F733C6">
        <w:rPr>
          <w:b/>
          <w:bCs/>
          <w:sz w:val="24"/>
          <w:szCs w:val="24"/>
          <w:lang w:val="en-US"/>
        </w:rPr>
        <w:t>4. Characteristics of benign neoplasms — 28 to 38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Directs discussion on differentiation, slow growth, expansile growth pattern, circumscription, encapsulation, lack of invasion, and absence of metastasis in benign tumors.</w:t>
      </w:r>
      <w:r w:rsidRPr="00F733C6">
        <w:rPr>
          <w:sz w:val="24"/>
          <w:szCs w:val="24"/>
          <w:lang w:val="en-US"/>
        </w:rPr>
        <w:br/>
      </w:r>
      <w:r w:rsidRPr="00F733C6">
        <w:rPr>
          <w:b/>
          <w:bCs/>
          <w:sz w:val="24"/>
          <w:szCs w:val="24"/>
          <w:lang w:val="en-US"/>
        </w:rPr>
        <w:t>Student activity:</w:t>
      </w:r>
      <w:r w:rsidRPr="00F733C6">
        <w:rPr>
          <w:sz w:val="24"/>
          <w:szCs w:val="24"/>
          <w:lang w:val="en-US"/>
        </w:rPr>
        <w:t xml:space="preserve"> Describe the major morphologic and biologic features of benign neoplasms.</w:t>
      </w:r>
      <w:r w:rsidRPr="00F733C6">
        <w:rPr>
          <w:sz w:val="24"/>
          <w:szCs w:val="24"/>
          <w:lang w:val="en-US"/>
        </w:rPr>
        <w:br/>
      </w:r>
      <w:r w:rsidRPr="00F733C6">
        <w:rPr>
          <w:b/>
          <w:bCs/>
          <w:sz w:val="24"/>
          <w:szCs w:val="24"/>
          <w:lang w:val="en-US"/>
        </w:rPr>
        <w:t>Bloom’s level:</w:t>
      </w:r>
      <w:r w:rsidRPr="00F733C6">
        <w:rPr>
          <w:sz w:val="24"/>
          <w:szCs w:val="24"/>
          <w:lang w:val="en-US"/>
        </w:rPr>
        <w:t xml:space="preserve"> Understand</w:t>
      </w:r>
    </w:p>
    <w:p w14:paraId="5B327F67" w14:textId="77777777" w:rsidR="00F07AE0" w:rsidRPr="00F733C6" w:rsidRDefault="00F07AE0" w:rsidP="00F07AE0">
      <w:pPr>
        <w:ind w:firstLine="709"/>
        <w:rPr>
          <w:sz w:val="24"/>
          <w:szCs w:val="24"/>
          <w:lang w:val="en-US"/>
        </w:rPr>
      </w:pPr>
      <w:r w:rsidRPr="00F733C6">
        <w:rPr>
          <w:b/>
          <w:bCs/>
          <w:sz w:val="24"/>
          <w:szCs w:val="24"/>
          <w:lang w:val="en-US"/>
        </w:rPr>
        <w:t>5. Characteristics of malignant neoplasms — 38 to 52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Guides students through malignant features such as variable differentiation, anaplasia, pleomorphism, </w:t>
      </w:r>
      <w:proofErr w:type="spellStart"/>
      <w:r w:rsidRPr="00F733C6">
        <w:rPr>
          <w:sz w:val="24"/>
          <w:szCs w:val="24"/>
          <w:lang w:val="en-US"/>
        </w:rPr>
        <w:t>hyperchromasia</w:t>
      </w:r>
      <w:proofErr w:type="spellEnd"/>
      <w:r w:rsidRPr="00F733C6">
        <w:rPr>
          <w:sz w:val="24"/>
          <w:szCs w:val="24"/>
          <w:lang w:val="en-US"/>
        </w:rPr>
        <w:t>, increased mitotic activity, tumor giant cells, loss of polarity, necrosis, invasive growth, and metastasis.</w:t>
      </w:r>
      <w:r w:rsidRPr="00F733C6">
        <w:rPr>
          <w:sz w:val="24"/>
          <w:szCs w:val="24"/>
          <w:lang w:val="en-US"/>
        </w:rPr>
        <w:br/>
      </w:r>
      <w:r w:rsidRPr="00F733C6">
        <w:rPr>
          <w:b/>
          <w:bCs/>
          <w:sz w:val="24"/>
          <w:szCs w:val="24"/>
          <w:lang w:val="en-US"/>
        </w:rPr>
        <w:t>Student activity:</w:t>
      </w:r>
      <w:r w:rsidRPr="00F733C6">
        <w:rPr>
          <w:sz w:val="24"/>
          <w:szCs w:val="24"/>
          <w:lang w:val="en-US"/>
        </w:rPr>
        <w:t xml:space="preserve"> Explain the major morphologic and functional hallmarks of malignant neoplasms.</w:t>
      </w:r>
      <w:r w:rsidRPr="00F733C6">
        <w:rPr>
          <w:sz w:val="24"/>
          <w:szCs w:val="24"/>
          <w:lang w:val="en-US"/>
        </w:rPr>
        <w:br/>
      </w:r>
      <w:r w:rsidRPr="00F733C6">
        <w:rPr>
          <w:b/>
          <w:bCs/>
          <w:sz w:val="24"/>
          <w:szCs w:val="24"/>
          <w:lang w:val="en-US"/>
        </w:rPr>
        <w:t>Bloom’s level:</w:t>
      </w:r>
      <w:r w:rsidRPr="00F733C6">
        <w:rPr>
          <w:sz w:val="24"/>
          <w:szCs w:val="24"/>
          <w:lang w:val="en-US"/>
        </w:rPr>
        <w:t xml:space="preserve"> Understand / Analyze</w:t>
      </w:r>
    </w:p>
    <w:p w14:paraId="3B4E8057" w14:textId="77777777" w:rsidR="00F07AE0" w:rsidRPr="00F733C6" w:rsidRDefault="00F07AE0" w:rsidP="00F07AE0">
      <w:pPr>
        <w:ind w:firstLine="709"/>
        <w:rPr>
          <w:sz w:val="24"/>
          <w:szCs w:val="24"/>
          <w:lang w:val="en-US"/>
        </w:rPr>
      </w:pPr>
      <w:r w:rsidRPr="00F733C6">
        <w:rPr>
          <w:b/>
          <w:bCs/>
          <w:sz w:val="24"/>
          <w:szCs w:val="24"/>
          <w:lang w:val="en-US"/>
        </w:rPr>
        <w:t>6. Comparison of benign and malignant tumors — 52 to 62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Leads a comparative discussion on degree of differentiation, rate of growth, local invasion, and metastatic ability.</w:t>
      </w:r>
      <w:r w:rsidRPr="00F733C6">
        <w:rPr>
          <w:sz w:val="24"/>
          <w:szCs w:val="24"/>
          <w:lang w:val="en-US"/>
        </w:rPr>
        <w:br/>
      </w:r>
      <w:r w:rsidRPr="00F733C6">
        <w:rPr>
          <w:b/>
          <w:bCs/>
          <w:sz w:val="24"/>
          <w:szCs w:val="24"/>
          <w:lang w:val="en-US"/>
        </w:rPr>
        <w:t>Student activity:</w:t>
      </w:r>
      <w:r w:rsidRPr="00F733C6">
        <w:rPr>
          <w:sz w:val="24"/>
          <w:szCs w:val="24"/>
          <w:lang w:val="en-US"/>
        </w:rPr>
        <w:t xml:space="preserve"> Compare benign and malignant tumors point by point and explain why these differences matter clinically.</w:t>
      </w:r>
      <w:r w:rsidRPr="00F733C6">
        <w:rPr>
          <w:sz w:val="24"/>
          <w:szCs w:val="24"/>
          <w:lang w:val="en-US"/>
        </w:rPr>
        <w:br/>
      </w:r>
      <w:r w:rsidRPr="00F733C6">
        <w:rPr>
          <w:b/>
          <w:bCs/>
          <w:sz w:val="24"/>
          <w:szCs w:val="24"/>
          <w:lang w:val="en-US"/>
        </w:rPr>
        <w:t>Bloom’s level:</w:t>
      </w:r>
      <w:r w:rsidRPr="00F733C6">
        <w:rPr>
          <w:sz w:val="24"/>
          <w:szCs w:val="24"/>
          <w:lang w:val="en-US"/>
        </w:rPr>
        <w:t xml:space="preserve"> Analyze</w:t>
      </w:r>
    </w:p>
    <w:p w14:paraId="4D9E4EFD" w14:textId="77777777" w:rsidR="00F07AE0" w:rsidRPr="00F733C6" w:rsidRDefault="00F07AE0" w:rsidP="00F07AE0">
      <w:pPr>
        <w:ind w:firstLine="709"/>
        <w:rPr>
          <w:sz w:val="24"/>
          <w:szCs w:val="24"/>
          <w:lang w:val="en-US"/>
        </w:rPr>
      </w:pPr>
      <w:r w:rsidRPr="00F733C6">
        <w:rPr>
          <w:b/>
          <w:bCs/>
          <w:sz w:val="24"/>
          <w:szCs w:val="24"/>
          <w:lang w:val="en-US"/>
        </w:rPr>
        <w:t>7. Epidemiology of cancer — 62 to 74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Introduces the basic epidemiologic principles of cancer, including incidence, prevalence, mortality, age distribution, sex distribution, geographic variation, environmental carcinogens, lifestyle factors, infections, and hereditary predisposition.</w:t>
      </w:r>
      <w:r w:rsidRPr="00F733C6">
        <w:rPr>
          <w:sz w:val="24"/>
          <w:szCs w:val="24"/>
          <w:lang w:val="en-US"/>
        </w:rPr>
        <w:br/>
      </w:r>
      <w:r w:rsidRPr="00F733C6">
        <w:rPr>
          <w:b/>
          <w:bCs/>
          <w:sz w:val="24"/>
          <w:szCs w:val="24"/>
          <w:lang w:val="en-US"/>
        </w:rPr>
        <w:t>Student activity:</w:t>
      </w:r>
      <w:r w:rsidRPr="00F733C6">
        <w:rPr>
          <w:sz w:val="24"/>
          <w:szCs w:val="24"/>
          <w:lang w:val="en-US"/>
        </w:rPr>
        <w:t xml:space="preserve"> Explain how epidemiologic data help identify causes and risk factors of cancer.</w:t>
      </w:r>
      <w:r w:rsidRPr="00F733C6">
        <w:rPr>
          <w:sz w:val="24"/>
          <w:szCs w:val="24"/>
          <w:lang w:val="en-US"/>
        </w:rPr>
        <w:br/>
      </w:r>
      <w:r w:rsidRPr="00F733C6">
        <w:rPr>
          <w:b/>
          <w:bCs/>
          <w:sz w:val="24"/>
          <w:szCs w:val="24"/>
          <w:lang w:val="en-US"/>
        </w:rPr>
        <w:t>Bloom’s level:</w:t>
      </w:r>
      <w:r w:rsidRPr="00F733C6">
        <w:rPr>
          <w:sz w:val="24"/>
          <w:szCs w:val="24"/>
          <w:lang w:val="en-US"/>
        </w:rPr>
        <w:t xml:space="preserve"> Understand / Analyze</w:t>
      </w:r>
    </w:p>
    <w:p w14:paraId="4D492164" w14:textId="77777777" w:rsidR="00F07AE0" w:rsidRPr="00F733C6" w:rsidRDefault="00F07AE0" w:rsidP="00F07AE0">
      <w:pPr>
        <w:ind w:firstLine="709"/>
        <w:rPr>
          <w:sz w:val="24"/>
          <w:szCs w:val="24"/>
          <w:lang w:val="en-US"/>
        </w:rPr>
      </w:pPr>
      <w:r w:rsidRPr="00F733C6">
        <w:rPr>
          <w:b/>
          <w:bCs/>
          <w:sz w:val="24"/>
          <w:szCs w:val="24"/>
          <w:lang w:val="en-US"/>
        </w:rPr>
        <w:t>8. Applied clinicopathologic discussion — 74 to 84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Gives short applied examples, such as lipoma versus liposarcoma, adenoma versus adenocarcinoma, papilloma versus papillary carcinoma, and discusses how tumor behavior relates to morphology and name.</w:t>
      </w:r>
      <w:r w:rsidRPr="00F733C6">
        <w:rPr>
          <w:sz w:val="24"/>
          <w:szCs w:val="24"/>
          <w:lang w:val="en-US"/>
        </w:rPr>
        <w:br/>
      </w:r>
      <w:r w:rsidRPr="00F733C6">
        <w:rPr>
          <w:b/>
          <w:bCs/>
          <w:sz w:val="24"/>
          <w:szCs w:val="24"/>
          <w:lang w:val="en-US"/>
        </w:rPr>
        <w:t>Student activity:</w:t>
      </w:r>
      <w:r w:rsidRPr="00F733C6">
        <w:rPr>
          <w:sz w:val="24"/>
          <w:szCs w:val="24"/>
          <w:lang w:val="en-US"/>
        </w:rPr>
        <w:t xml:space="preserve"> Identify likely tumor type, classify it as benign or malignant, and justify the answer using morphology and nomenclature.</w:t>
      </w:r>
      <w:r w:rsidRPr="00F733C6">
        <w:rPr>
          <w:sz w:val="24"/>
          <w:szCs w:val="24"/>
          <w:lang w:val="en-US"/>
        </w:rPr>
        <w:br/>
      </w:r>
      <w:r w:rsidRPr="00F733C6">
        <w:rPr>
          <w:b/>
          <w:bCs/>
          <w:sz w:val="24"/>
          <w:szCs w:val="24"/>
          <w:lang w:val="en-US"/>
        </w:rPr>
        <w:t>Bloom’s level:</w:t>
      </w:r>
      <w:r w:rsidRPr="00F733C6">
        <w:rPr>
          <w:sz w:val="24"/>
          <w:szCs w:val="24"/>
          <w:lang w:val="en-US"/>
        </w:rPr>
        <w:t xml:space="preserve"> Apply</w:t>
      </w:r>
    </w:p>
    <w:p w14:paraId="0992DF3C" w14:textId="77777777" w:rsidR="00F07AE0" w:rsidRPr="00F733C6" w:rsidRDefault="00F07AE0" w:rsidP="00F07AE0">
      <w:pPr>
        <w:ind w:firstLine="709"/>
        <w:rPr>
          <w:sz w:val="24"/>
          <w:szCs w:val="24"/>
          <w:lang w:val="en-US"/>
        </w:rPr>
      </w:pPr>
      <w:r w:rsidRPr="00F733C6">
        <w:rPr>
          <w:b/>
          <w:bCs/>
          <w:sz w:val="24"/>
          <w:szCs w:val="24"/>
          <w:lang w:val="en-US"/>
        </w:rPr>
        <w:t>9. Short epidemiologic interpretation exercise — 84 to 88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Presents brief scenarios involving age, geography, environmental exposure, family history, or sex-related cancer patterns.</w:t>
      </w:r>
      <w:r w:rsidRPr="00F733C6">
        <w:rPr>
          <w:sz w:val="24"/>
          <w:szCs w:val="24"/>
          <w:lang w:val="en-US"/>
        </w:rPr>
        <w:br/>
      </w:r>
      <w:r w:rsidRPr="00F733C6">
        <w:rPr>
          <w:b/>
          <w:bCs/>
          <w:sz w:val="24"/>
          <w:szCs w:val="24"/>
          <w:lang w:val="en-US"/>
        </w:rPr>
        <w:t>Student activity:</w:t>
      </w:r>
      <w:r w:rsidRPr="00F733C6">
        <w:rPr>
          <w:sz w:val="24"/>
          <w:szCs w:val="24"/>
          <w:lang w:val="en-US"/>
        </w:rPr>
        <w:t xml:space="preserve"> Interpret which epidemiologic factor is most relevant and explain its possible role in carcinogenesis.</w:t>
      </w:r>
      <w:r w:rsidRPr="00F733C6">
        <w:rPr>
          <w:sz w:val="24"/>
          <w:szCs w:val="24"/>
          <w:lang w:val="en-US"/>
        </w:rPr>
        <w:br/>
      </w:r>
      <w:r w:rsidRPr="00F733C6">
        <w:rPr>
          <w:b/>
          <w:bCs/>
          <w:sz w:val="24"/>
          <w:szCs w:val="24"/>
          <w:lang w:val="en-US"/>
        </w:rPr>
        <w:t>Bloom’s level:</w:t>
      </w:r>
      <w:r w:rsidRPr="00F733C6">
        <w:rPr>
          <w:sz w:val="24"/>
          <w:szCs w:val="24"/>
          <w:lang w:val="en-US"/>
        </w:rPr>
        <w:t xml:space="preserve"> Apply / Analyze</w:t>
      </w:r>
    </w:p>
    <w:p w14:paraId="628AB578" w14:textId="77777777" w:rsidR="00F07AE0" w:rsidRPr="00F733C6" w:rsidRDefault="00F07AE0" w:rsidP="00F07AE0">
      <w:pPr>
        <w:ind w:firstLine="709"/>
        <w:rPr>
          <w:sz w:val="24"/>
          <w:szCs w:val="24"/>
          <w:lang w:val="en-US"/>
        </w:rPr>
      </w:pPr>
      <w:r w:rsidRPr="00F733C6">
        <w:rPr>
          <w:b/>
          <w:bCs/>
          <w:sz w:val="24"/>
          <w:szCs w:val="24"/>
          <w:lang w:val="en-US"/>
        </w:rPr>
        <w:t>10. Final synthesis and assessment — 88 to 90 minutes</w:t>
      </w:r>
      <w:r w:rsidRPr="00F733C6">
        <w:rPr>
          <w:sz w:val="24"/>
          <w:szCs w:val="24"/>
          <w:lang w:val="en-US"/>
        </w:rPr>
        <w:br/>
      </w:r>
      <w:r w:rsidRPr="00F733C6">
        <w:rPr>
          <w:b/>
          <w:bCs/>
          <w:sz w:val="24"/>
          <w:szCs w:val="24"/>
          <w:lang w:val="en-US"/>
        </w:rPr>
        <w:t>Teacher activity:</w:t>
      </w:r>
      <w:r w:rsidRPr="00F733C6">
        <w:rPr>
          <w:sz w:val="24"/>
          <w:szCs w:val="24"/>
          <w:lang w:val="en-US"/>
        </w:rPr>
        <w:t xml:space="preserve"> Summarizes the topic from naming to morphology to epidemiology and asks final integrative questions.</w:t>
      </w:r>
      <w:r w:rsidRPr="00F733C6">
        <w:rPr>
          <w:sz w:val="24"/>
          <w:szCs w:val="24"/>
          <w:lang w:val="en-US"/>
        </w:rPr>
        <w:br/>
      </w:r>
      <w:r w:rsidRPr="00F733C6">
        <w:rPr>
          <w:b/>
          <w:bCs/>
          <w:sz w:val="24"/>
          <w:szCs w:val="24"/>
          <w:lang w:val="en-US"/>
        </w:rPr>
        <w:t>Student activity:</w:t>
      </w:r>
      <w:r w:rsidRPr="00F733C6">
        <w:rPr>
          <w:sz w:val="24"/>
          <w:szCs w:val="24"/>
          <w:lang w:val="en-US"/>
        </w:rPr>
        <w:t xml:space="preserve"> State the major take-home points and answer final oral questions.</w:t>
      </w:r>
      <w:r w:rsidRPr="00F733C6">
        <w:rPr>
          <w:sz w:val="24"/>
          <w:szCs w:val="24"/>
          <w:lang w:val="en-US"/>
        </w:rPr>
        <w:br/>
      </w:r>
      <w:r w:rsidRPr="00F733C6">
        <w:rPr>
          <w:b/>
          <w:bCs/>
          <w:sz w:val="24"/>
          <w:szCs w:val="24"/>
          <w:lang w:val="en-US"/>
        </w:rPr>
        <w:t>Bloom’s level:</w:t>
      </w:r>
      <w:r w:rsidRPr="00F733C6">
        <w:rPr>
          <w:sz w:val="24"/>
          <w:szCs w:val="24"/>
          <w:lang w:val="en-US"/>
        </w:rPr>
        <w:t xml:space="preserve"> Evaluate</w:t>
      </w:r>
    </w:p>
    <w:p w14:paraId="7E60B107" w14:textId="77777777" w:rsidR="00F07AE0" w:rsidRPr="00F733C6" w:rsidRDefault="00F07AE0" w:rsidP="00F07AE0">
      <w:pPr>
        <w:ind w:firstLine="709"/>
        <w:rPr>
          <w:sz w:val="24"/>
          <w:szCs w:val="24"/>
          <w:lang w:val="en-US"/>
        </w:rPr>
      </w:pPr>
      <w:r w:rsidRPr="00F733C6">
        <w:rPr>
          <w:b/>
          <w:bCs/>
          <w:sz w:val="24"/>
          <w:szCs w:val="24"/>
          <w:lang w:val="en-US"/>
        </w:rPr>
        <w:t>Suggested distribution of responsibility in the practical class:</w:t>
      </w:r>
      <w:r w:rsidRPr="00F733C6">
        <w:rPr>
          <w:sz w:val="24"/>
          <w:szCs w:val="24"/>
          <w:lang w:val="en-US"/>
        </w:rPr>
        <w:br/>
        <w:t>Teacher activity should be limited mainly to organizing the discussion, checking preparation, asking guiding questions, correcting mistakes, and clarifying difficult concepts.</w:t>
      </w:r>
      <w:r w:rsidRPr="00F733C6">
        <w:rPr>
          <w:sz w:val="24"/>
          <w:szCs w:val="24"/>
          <w:lang w:val="en-US"/>
        </w:rPr>
        <w:br/>
        <w:t>Student activity should form the larger part of the session and should include oral explanation, classification of tumor names, comparison of tumor behavior, and clinicopathologic application.</w:t>
      </w:r>
    </w:p>
    <w:p w14:paraId="5E746415" w14:textId="77777777" w:rsidR="00F07AE0" w:rsidRPr="00F733C6" w:rsidRDefault="00F07AE0" w:rsidP="00F07AE0">
      <w:pPr>
        <w:ind w:firstLine="709"/>
        <w:rPr>
          <w:sz w:val="24"/>
          <w:szCs w:val="24"/>
          <w:lang w:val="en-US"/>
        </w:rPr>
      </w:pPr>
      <w:r w:rsidRPr="00F733C6">
        <w:rPr>
          <w:b/>
          <w:bCs/>
          <w:sz w:val="24"/>
          <w:szCs w:val="24"/>
          <w:lang w:val="en-US"/>
        </w:rPr>
        <w:t>Short version for insertion into a methodical guide:</w:t>
      </w:r>
      <w:r w:rsidRPr="00F733C6">
        <w:rPr>
          <w:sz w:val="24"/>
          <w:szCs w:val="24"/>
          <w:lang w:val="en-US"/>
        </w:rPr>
        <w:br/>
        <w:t>Students come to class prepared. The practical session is conducted in the form of oral questioning, guided discussion, explanation of mechanisms and classifications by students, clarification of difficult points by the teacher, and application to clinicopathologic situations. The teacher acts mainly as a facilitator, evaluator, and corrector.</w:t>
      </w:r>
    </w:p>
    <w:p w14:paraId="3230744A" w14:textId="77777777" w:rsidR="00F07AE0" w:rsidRPr="00F733C6" w:rsidRDefault="00F07AE0" w:rsidP="00F07AE0">
      <w:pPr>
        <w:ind w:firstLine="709"/>
        <w:jc w:val="both"/>
        <w:rPr>
          <w:sz w:val="24"/>
          <w:szCs w:val="24"/>
          <w:lang w:val="en-US"/>
        </w:rPr>
      </w:pPr>
    </w:p>
    <w:p w14:paraId="07E9FBA0" w14:textId="77777777" w:rsidR="00F07AE0" w:rsidRPr="00F733C6" w:rsidRDefault="00F07AE0" w:rsidP="00F07AE0">
      <w:pPr>
        <w:ind w:firstLine="709"/>
        <w:rPr>
          <w:sz w:val="24"/>
          <w:szCs w:val="24"/>
          <w:lang w:val="en-US"/>
        </w:rPr>
      </w:pPr>
      <w:r w:rsidRPr="00F733C6">
        <w:rPr>
          <w:b/>
          <w:bCs/>
          <w:sz w:val="24"/>
          <w:szCs w:val="24"/>
          <w:lang w:val="en-US"/>
        </w:rPr>
        <w:t>GLOSSARY</w:t>
      </w:r>
      <w:r w:rsidRPr="00F733C6">
        <w:rPr>
          <w:sz w:val="24"/>
          <w:szCs w:val="24"/>
          <w:lang w:val="en-US"/>
        </w:rPr>
        <w:t>:</w:t>
      </w:r>
    </w:p>
    <w:p w14:paraId="3666DA34" w14:textId="77777777" w:rsidR="00F07AE0" w:rsidRPr="00F733C6" w:rsidRDefault="00F07AE0" w:rsidP="00F07AE0">
      <w:pPr>
        <w:ind w:firstLine="709"/>
        <w:rPr>
          <w:sz w:val="24"/>
          <w:szCs w:val="24"/>
          <w:lang w:val="en-US"/>
        </w:rPr>
      </w:pPr>
      <w:r w:rsidRPr="00F733C6">
        <w:rPr>
          <w:b/>
          <w:bCs/>
          <w:sz w:val="24"/>
          <w:szCs w:val="24"/>
          <w:lang w:val="en-US"/>
        </w:rPr>
        <w:t>Neoplasia</w:t>
      </w:r>
      <w:r w:rsidRPr="00F733C6">
        <w:rPr>
          <w:sz w:val="24"/>
          <w:szCs w:val="24"/>
          <w:lang w:val="en-US"/>
        </w:rPr>
        <w:br/>
        <w:t>A process of uncontrolled, excessive, and uncoordinated cell proliferation that persists even after the initiating stimulus has been removed.</w:t>
      </w:r>
    </w:p>
    <w:p w14:paraId="22CDD5C2" w14:textId="77777777" w:rsidR="00F07AE0" w:rsidRPr="00F733C6" w:rsidRDefault="00F07AE0" w:rsidP="00F07AE0">
      <w:pPr>
        <w:ind w:firstLine="709"/>
        <w:rPr>
          <w:sz w:val="24"/>
          <w:szCs w:val="24"/>
          <w:lang w:val="en-US"/>
        </w:rPr>
      </w:pPr>
      <w:r w:rsidRPr="00F733C6">
        <w:rPr>
          <w:b/>
          <w:bCs/>
          <w:sz w:val="24"/>
          <w:szCs w:val="24"/>
          <w:lang w:val="en-US"/>
        </w:rPr>
        <w:t>Neoplasm</w:t>
      </w:r>
      <w:r w:rsidRPr="00F733C6">
        <w:rPr>
          <w:sz w:val="24"/>
          <w:szCs w:val="24"/>
          <w:lang w:val="en-US"/>
        </w:rPr>
        <w:br/>
        <w:t>An abnormal mass of tissue whose growth exceeds and is uncoordinated with that of normal tissues and continues in the same excessive manner after cessation of the stimuli that evoked the change.</w:t>
      </w:r>
    </w:p>
    <w:p w14:paraId="4D8E3749" w14:textId="77777777" w:rsidR="00F07AE0" w:rsidRPr="00F733C6" w:rsidRDefault="00F07AE0" w:rsidP="00F07AE0">
      <w:pPr>
        <w:ind w:firstLine="709"/>
        <w:rPr>
          <w:sz w:val="24"/>
          <w:szCs w:val="24"/>
          <w:lang w:val="en-US"/>
        </w:rPr>
      </w:pPr>
      <w:r w:rsidRPr="00F733C6">
        <w:rPr>
          <w:b/>
          <w:bCs/>
          <w:sz w:val="24"/>
          <w:szCs w:val="24"/>
          <w:lang w:val="en-US"/>
        </w:rPr>
        <w:t>Tumor</w:t>
      </w:r>
      <w:r w:rsidRPr="00F733C6">
        <w:rPr>
          <w:sz w:val="24"/>
          <w:szCs w:val="24"/>
          <w:lang w:val="en-US"/>
        </w:rPr>
        <w:br/>
        <w:t>A term commonly used as a synonym for neoplasm, although historically it means swelling.</w:t>
      </w:r>
    </w:p>
    <w:p w14:paraId="63EBD41E" w14:textId="77777777" w:rsidR="00F07AE0" w:rsidRPr="00F733C6" w:rsidRDefault="00F07AE0" w:rsidP="00F07AE0">
      <w:pPr>
        <w:ind w:firstLine="709"/>
        <w:rPr>
          <w:sz w:val="24"/>
          <w:szCs w:val="24"/>
          <w:lang w:val="en-US"/>
        </w:rPr>
      </w:pPr>
      <w:r w:rsidRPr="00F733C6">
        <w:rPr>
          <w:b/>
          <w:bCs/>
          <w:sz w:val="24"/>
          <w:szCs w:val="24"/>
          <w:lang w:val="en-US"/>
        </w:rPr>
        <w:t>Benign neoplasm</w:t>
      </w:r>
      <w:r w:rsidRPr="00F733C6">
        <w:rPr>
          <w:sz w:val="24"/>
          <w:szCs w:val="24"/>
          <w:lang w:val="en-US"/>
        </w:rPr>
        <w:br/>
        <w:t>A neoplasm that remains localized, usually resembles the tissue of origin, grows slowly, and does not metastasize.</w:t>
      </w:r>
    </w:p>
    <w:p w14:paraId="6935729D" w14:textId="77777777" w:rsidR="00F07AE0" w:rsidRPr="00F733C6" w:rsidRDefault="00F07AE0" w:rsidP="00F07AE0">
      <w:pPr>
        <w:ind w:firstLine="709"/>
        <w:rPr>
          <w:sz w:val="24"/>
          <w:szCs w:val="24"/>
          <w:lang w:val="en-US"/>
        </w:rPr>
      </w:pPr>
      <w:r w:rsidRPr="00F733C6">
        <w:rPr>
          <w:b/>
          <w:bCs/>
          <w:sz w:val="24"/>
          <w:szCs w:val="24"/>
          <w:lang w:val="en-US"/>
        </w:rPr>
        <w:t>Malignant neoplasm</w:t>
      </w:r>
      <w:r w:rsidRPr="00F733C6">
        <w:rPr>
          <w:sz w:val="24"/>
          <w:szCs w:val="24"/>
          <w:lang w:val="en-US"/>
        </w:rPr>
        <w:br/>
        <w:t>A neoplasm characterized by invasive growth, destructive behavior, and the capacity to metastasize.</w:t>
      </w:r>
    </w:p>
    <w:p w14:paraId="427AEA92" w14:textId="77777777" w:rsidR="00F07AE0" w:rsidRPr="00F733C6" w:rsidRDefault="00F07AE0" w:rsidP="00F07AE0">
      <w:pPr>
        <w:ind w:firstLine="709"/>
        <w:rPr>
          <w:sz w:val="24"/>
          <w:szCs w:val="24"/>
          <w:lang w:val="en-US"/>
        </w:rPr>
      </w:pPr>
      <w:r w:rsidRPr="00F733C6">
        <w:rPr>
          <w:b/>
          <w:bCs/>
          <w:sz w:val="24"/>
          <w:szCs w:val="24"/>
          <w:lang w:val="en-US"/>
        </w:rPr>
        <w:t>Cancer</w:t>
      </w:r>
      <w:r w:rsidRPr="00F733C6">
        <w:rPr>
          <w:sz w:val="24"/>
          <w:szCs w:val="24"/>
          <w:lang w:val="en-US"/>
        </w:rPr>
        <w:br/>
        <w:t>The general term used for all malignant neoplasms.</w:t>
      </w:r>
    </w:p>
    <w:p w14:paraId="0085AE59" w14:textId="77777777" w:rsidR="00F07AE0" w:rsidRPr="00F733C6" w:rsidRDefault="00F07AE0" w:rsidP="00F07AE0">
      <w:pPr>
        <w:ind w:firstLine="709"/>
        <w:rPr>
          <w:sz w:val="24"/>
          <w:szCs w:val="24"/>
          <w:lang w:val="en-US"/>
        </w:rPr>
      </w:pPr>
      <w:r w:rsidRPr="00F733C6">
        <w:rPr>
          <w:b/>
          <w:bCs/>
          <w:sz w:val="24"/>
          <w:szCs w:val="24"/>
          <w:lang w:val="en-US"/>
        </w:rPr>
        <w:t>Parenchyma of tumor</w:t>
      </w:r>
      <w:r w:rsidRPr="00F733C6">
        <w:rPr>
          <w:sz w:val="24"/>
          <w:szCs w:val="24"/>
          <w:lang w:val="en-US"/>
        </w:rPr>
        <w:br/>
        <w:t>The neoplastic proliferating cells that determine the biologic behavior and name of the tumor.</w:t>
      </w:r>
    </w:p>
    <w:p w14:paraId="237E2E80" w14:textId="77777777" w:rsidR="00F07AE0" w:rsidRPr="00F733C6" w:rsidRDefault="00F07AE0" w:rsidP="00F07AE0">
      <w:pPr>
        <w:ind w:firstLine="709"/>
        <w:rPr>
          <w:sz w:val="24"/>
          <w:szCs w:val="24"/>
          <w:lang w:val="en-US"/>
        </w:rPr>
      </w:pPr>
      <w:r w:rsidRPr="00F733C6">
        <w:rPr>
          <w:b/>
          <w:bCs/>
          <w:sz w:val="24"/>
          <w:szCs w:val="24"/>
          <w:lang w:val="en-US"/>
        </w:rPr>
        <w:t>Stroma of tumor</w:t>
      </w:r>
      <w:r w:rsidRPr="00F733C6">
        <w:rPr>
          <w:sz w:val="24"/>
          <w:szCs w:val="24"/>
          <w:lang w:val="en-US"/>
        </w:rPr>
        <w:br/>
        <w:t>The supporting non-neoplastic connective tissue, blood vessels, and inflammatory cells within a tumor.</w:t>
      </w:r>
    </w:p>
    <w:p w14:paraId="3ACAB7BF" w14:textId="77777777" w:rsidR="00F07AE0" w:rsidRPr="00F733C6" w:rsidRDefault="00F07AE0" w:rsidP="00F07AE0">
      <w:pPr>
        <w:ind w:firstLine="709"/>
        <w:rPr>
          <w:sz w:val="24"/>
          <w:szCs w:val="24"/>
          <w:lang w:val="en-US"/>
        </w:rPr>
      </w:pPr>
      <w:r w:rsidRPr="00F733C6">
        <w:rPr>
          <w:b/>
          <w:bCs/>
          <w:sz w:val="24"/>
          <w:szCs w:val="24"/>
          <w:lang w:val="en-US"/>
        </w:rPr>
        <w:t>Nomenclature</w:t>
      </w:r>
      <w:r w:rsidRPr="00F733C6">
        <w:rPr>
          <w:sz w:val="24"/>
          <w:szCs w:val="24"/>
          <w:lang w:val="en-US"/>
        </w:rPr>
        <w:br/>
        <w:t>The system used to name tumors according to their tissue of origin and biologic behavior.</w:t>
      </w:r>
    </w:p>
    <w:p w14:paraId="0DF7F82A" w14:textId="77777777" w:rsidR="00F07AE0" w:rsidRPr="00F733C6" w:rsidRDefault="00F07AE0" w:rsidP="00F07AE0">
      <w:pPr>
        <w:ind w:firstLine="709"/>
        <w:rPr>
          <w:sz w:val="24"/>
          <w:szCs w:val="24"/>
          <w:lang w:val="en-US"/>
        </w:rPr>
      </w:pPr>
      <w:r w:rsidRPr="00F733C6">
        <w:rPr>
          <w:b/>
          <w:bCs/>
          <w:sz w:val="24"/>
          <w:szCs w:val="24"/>
          <w:lang w:val="en-US"/>
        </w:rPr>
        <w:t>Mesenchymal neoplasm</w:t>
      </w:r>
      <w:r w:rsidRPr="00F733C6">
        <w:rPr>
          <w:sz w:val="24"/>
          <w:szCs w:val="24"/>
          <w:lang w:val="en-US"/>
        </w:rPr>
        <w:br/>
        <w:t>A tumor arising from connective tissues such as fibrous tissue, fat, cartilage, bone, muscle, or blood vessels.</w:t>
      </w:r>
    </w:p>
    <w:p w14:paraId="7CF80FE9" w14:textId="77777777" w:rsidR="00F07AE0" w:rsidRPr="00F733C6" w:rsidRDefault="00F07AE0" w:rsidP="00F07AE0">
      <w:pPr>
        <w:ind w:firstLine="709"/>
        <w:rPr>
          <w:sz w:val="24"/>
          <w:szCs w:val="24"/>
          <w:lang w:val="en-US"/>
        </w:rPr>
      </w:pPr>
      <w:r w:rsidRPr="00F733C6">
        <w:rPr>
          <w:b/>
          <w:bCs/>
          <w:sz w:val="24"/>
          <w:szCs w:val="24"/>
          <w:lang w:val="en-US"/>
        </w:rPr>
        <w:t>Epithelial neoplasm</w:t>
      </w:r>
      <w:r w:rsidRPr="00F733C6">
        <w:rPr>
          <w:sz w:val="24"/>
          <w:szCs w:val="24"/>
          <w:lang w:val="en-US"/>
        </w:rPr>
        <w:br/>
        <w:t>A tumor arising from surface epithelium, glandular epithelium, or epithelial lining tissues.</w:t>
      </w:r>
    </w:p>
    <w:p w14:paraId="538767BD" w14:textId="77777777" w:rsidR="00F07AE0" w:rsidRPr="00F733C6" w:rsidRDefault="00F07AE0" w:rsidP="00F07AE0">
      <w:pPr>
        <w:ind w:firstLine="709"/>
        <w:rPr>
          <w:sz w:val="24"/>
          <w:szCs w:val="24"/>
          <w:lang w:val="en-US"/>
        </w:rPr>
      </w:pPr>
      <w:r w:rsidRPr="00F733C6">
        <w:rPr>
          <w:b/>
          <w:bCs/>
          <w:sz w:val="24"/>
          <w:szCs w:val="24"/>
          <w:lang w:val="en-US"/>
        </w:rPr>
        <w:t>Adenoma</w:t>
      </w:r>
      <w:r w:rsidRPr="00F733C6">
        <w:rPr>
          <w:sz w:val="24"/>
          <w:szCs w:val="24"/>
          <w:lang w:val="en-US"/>
        </w:rPr>
        <w:br/>
        <w:t>A benign epithelial neoplasm that forms glands or is derived from glandular epithelium.</w:t>
      </w:r>
    </w:p>
    <w:p w14:paraId="0CA38E83" w14:textId="77777777" w:rsidR="00F07AE0" w:rsidRPr="00F733C6" w:rsidRDefault="00F07AE0" w:rsidP="00F07AE0">
      <w:pPr>
        <w:ind w:firstLine="709"/>
        <w:rPr>
          <w:sz w:val="24"/>
          <w:szCs w:val="24"/>
          <w:lang w:val="en-US"/>
        </w:rPr>
      </w:pPr>
      <w:r w:rsidRPr="00F733C6">
        <w:rPr>
          <w:b/>
          <w:bCs/>
          <w:sz w:val="24"/>
          <w:szCs w:val="24"/>
          <w:lang w:val="en-US"/>
        </w:rPr>
        <w:t>Papilloma</w:t>
      </w:r>
      <w:r w:rsidRPr="00F733C6">
        <w:rPr>
          <w:sz w:val="24"/>
          <w:szCs w:val="24"/>
          <w:lang w:val="en-US"/>
        </w:rPr>
        <w:br/>
        <w:t>A benign epithelial neoplasm producing finger-like or warty projections from an epithelial surface.</w:t>
      </w:r>
    </w:p>
    <w:p w14:paraId="799EEAB0" w14:textId="77777777" w:rsidR="00F07AE0" w:rsidRPr="00F733C6" w:rsidRDefault="00F07AE0" w:rsidP="00F07AE0">
      <w:pPr>
        <w:ind w:firstLine="709"/>
        <w:rPr>
          <w:sz w:val="24"/>
          <w:szCs w:val="24"/>
          <w:lang w:val="en-US"/>
        </w:rPr>
      </w:pPr>
      <w:r w:rsidRPr="00F733C6">
        <w:rPr>
          <w:b/>
          <w:bCs/>
          <w:sz w:val="24"/>
          <w:szCs w:val="24"/>
          <w:lang w:val="en-US"/>
        </w:rPr>
        <w:t>Cystadenoma</w:t>
      </w:r>
      <w:r w:rsidRPr="00F733C6">
        <w:rPr>
          <w:sz w:val="24"/>
          <w:szCs w:val="24"/>
          <w:lang w:val="en-US"/>
        </w:rPr>
        <w:br/>
        <w:t>A benign epithelial tumor that forms cystic masses, often seen in organs such as the ovary.</w:t>
      </w:r>
    </w:p>
    <w:p w14:paraId="609E5D7E" w14:textId="77777777" w:rsidR="00F07AE0" w:rsidRPr="00F733C6" w:rsidRDefault="00F07AE0" w:rsidP="00F07AE0">
      <w:pPr>
        <w:ind w:firstLine="709"/>
        <w:rPr>
          <w:sz w:val="24"/>
          <w:szCs w:val="24"/>
          <w:lang w:val="en-US"/>
        </w:rPr>
      </w:pPr>
      <w:r w:rsidRPr="00F733C6">
        <w:rPr>
          <w:b/>
          <w:bCs/>
          <w:sz w:val="24"/>
          <w:szCs w:val="24"/>
          <w:lang w:val="en-US"/>
        </w:rPr>
        <w:t>Polyp</w:t>
      </w:r>
      <w:r w:rsidRPr="00F733C6">
        <w:rPr>
          <w:sz w:val="24"/>
          <w:szCs w:val="24"/>
          <w:lang w:val="en-US"/>
        </w:rPr>
        <w:br/>
        <w:t>A mass projecting above a mucosal surface. It may be inflammatory, hyperplastic, or neoplastic and is therefore a gross descriptive term, not a specific histologic diagnosis.</w:t>
      </w:r>
    </w:p>
    <w:p w14:paraId="367598D8" w14:textId="77777777" w:rsidR="00F07AE0" w:rsidRPr="00F733C6" w:rsidRDefault="00F07AE0" w:rsidP="00F07AE0">
      <w:pPr>
        <w:ind w:firstLine="709"/>
        <w:rPr>
          <w:sz w:val="24"/>
          <w:szCs w:val="24"/>
          <w:lang w:val="en-US"/>
        </w:rPr>
      </w:pPr>
      <w:r w:rsidRPr="00F733C6">
        <w:rPr>
          <w:b/>
          <w:bCs/>
          <w:sz w:val="24"/>
          <w:szCs w:val="24"/>
          <w:lang w:val="en-US"/>
        </w:rPr>
        <w:t>Sarcoma</w:t>
      </w:r>
      <w:r w:rsidRPr="00F733C6">
        <w:rPr>
          <w:sz w:val="24"/>
          <w:szCs w:val="24"/>
          <w:lang w:val="en-US"/>
        </w:rPr>
        <w:br/>
        <w:t>A malignant mesenchymal neoplasm.</w:t>
      </w:r>
    </w:p>
    <w:p w14:paraId="587569CA" w14:textId="77777777" w:rsidR="00F07AE0" w:rsidRPr="00F733C6" w:rsidRDefault="00F07AE0" w:rsidP="00F07AE0">
      <w:pPr>
        <w:ind w:firstLine="709"/>
        <w:rPr>
          <w:sz w:val="24"/>
          <w:szCs w:val="24"/>
          <w:lang w:val="en-US"/>
        </w:rPr>
      </w:pPr>
      <w:r w:rsidRPr="00F733C6">
        <w:rPr>
          <w:b/>
          <w:bCs/>
          <w:sz w:val="24"/>
          <w:szCs w:val="24"/>
          <w:lang w:val="en-US"/>
        </w:rPr>
        <w:t>Carcinoma</w:t>
      </w:r>
      <w:r w:rsidRPr="00F733C6">
        <w:rPr>
          <w:sz w:val="24"/>
          <w:szCs w:val="24"/>
          <w:lang w:val="en-US"/>
        </w:rPr>
        <w:br/>
        <w:t>A malignant epithelial neoplasm.</w:t>
      </w:r>
    </w:p>
    <w:p w14:paraId="2B6843A0" w14:textId="77777777" w:rsidR="00F07AE0" w:rsidRPr="00F733C6" w:rsidRDefault="00F07AE0" w:rsidP="00F07AE0">
      <w:pPr>
        <w:ind w:firstLine="709"/>
        <w:rPr>
          <w:sz w:val="24"/>
          <w:szCs w:val="24"/>
          <w:lang w:val="en-US"/>
        </w:rPr>
      </w:pPr>
      <w:r w:rsidRPr="00F733C6">
        <w:rPr>
          <w:b/>
          <w:bCs/>
          <w:sz w:val="24"/>
          <w:szCs w:val="24"/>
          <w:lang w:val="en-US"/>
        </w:rPr>
        <w:t>Adenocarcinoma</w:t>
      </w:r>
      <w:r w:rsidRPr="00F733C6">
        <w:rPr>
          <w:sz w:val="24"/>
          <w:szCs w:val="24"/>
          <w:lang w:val="en-US"/>
        </w:rPr>
        <w:br/>
        <w:t>A malignant epithelial tumor showing gland formation or arising from glandular epithelium.</w:t>
      </w:r>
    </w:p>
    <w:p w14:paraId="59F7116A" w14:textId="77777777" w:rsidR="00F07AE0" w:rsidRPr="00F733C6" w:rsidRDefault="00F07AE0" w:rsidP="00F07AE0">
      <w:pPr>
        <w:ind w:firstLine="709"/>
        <w:rPr>
          <w:sz w:val="24"/>
          <w:szCs w:val="24"/>
          <w:lang w:val="en-US"/>
        </w:rPr>
      </w:pPr>
      <w:r w:rsidRPr="00F733C6">
        <w:rPr>
          <w:b/>
          <w:bCs/>
          <w:sz w:val="24"/>
          <w:szCs w:val="24"/>
          <w:lang w:val="en-US"/>
        </w:rPr>
        <w:t>Squamous cell carcinoma</w:t>
      </w:r>
      <w:r w:rsidRPr="00F733C6">
        <w:rPr>
          <w:sz w:val="24"/>
          <w:szCs w:val="24"/>
          <w:lang w:val="en-US"/>
        </w:rPr>
        <w:br/>
        <w:t>A malignant epithelial tumor showing squamous differentiation.</w:t>
      </w:r>
    </w:p>
    <w:p w14:paraId="7663E380" w14:textId="77777777" w:rsidR="00F07AE0" w:rsidRPr="00F733C6" w:rsidRDefault="00F07AE0" w:rsidP="00F07AE0">
      <w:pPr>
        <w:ind w:firstLine="709"/>
        <w:rPr>
          <w:sz w:val="24"/>
          <w:szCs w:val="24"/>
          <w:lang w:val="en-US"/>
        </w:rPr>
      </w:pPr>
      <w:r w:rsidRPr="00F733C6">
        <w:rPr>
          <w:b/>
          <w:bCs/>
          <w:sz w:val="24"/>
          <w:szCs w:val="24"/>
          <w:lang w:val="en-US"/>
        </w:rPr>
        <w:t>Undifferentiated carcinoma</w:t>
      </w:r>
      <w:r w:rsidRPr="00F733C6">
        <w:rPr>
          <w:sz w:val="24"/>
          <w:szCs w:val="24"/>
          <w:lang w:val="en-US"/>
        </w:rPr>
        <w:br/>
        <w:t>A malignant epithelial tumor in which the cells show little or no recognizable differentiation.</w:t>
      </w:r>
    </w:p>
    <w:p w14:paraId="711B9717" w14:textId="77777777" w:rsidR="00F07AE0" w:rsidRPr="00F733C6" w:rsidRDefault="00F07AE0" w:rsidP="00F07AE0">
      <w:pPr>
        <w:ind w:firstLine="709"/>
        <w:rPr>
          <w:sz w:val="24"/>
          <w:szCs w:val="24"/>
          <w:lang w:val="en-US"/>
        </w:rPr>
      </w:pPr>
      <w:r w:rsidRPr="00F733C6">
        <w:rPr>
          <w:b/>
          <w:bCs/>
          <w:sz w:val="24"/>
          <w:szCs w:val="24"/>
          <w:lang w:val="en-US"/>
        </w:rPr>
        <w:t>Mixed tumor</w:t>
      </w:r>
      <w:r w:rsidRPr="00F733C6">
        <w:rPr>
          <w:sz w:val="24"/>
          <w:szCs w:val="24"/>
          <w:lang w:val="en-US"/>
        </w:rPr>
        <w:br/>
        <w:t>A neoplasm showing divergent differentiation of a single clone of tumor cells into more than one cell type, classically seen in pleomorphic adenoma of salivary gland.</w:t>
      </w:r>
    </w:p>
    <w:p w14:paraId="4A803548" w14:textId="77777777" w:rsidR="00F07AE0" w:rsidRPr="00F733C6" w:rsidRDefault="00F07AE0" w:rsidP="00F07AE0">
      <w:pPr>
        <w:ind w:firstLine="709"/>
        <w:rPr>
          <w:sz w:val="24"/>
          <w:szCs w:val="24"/>
          <w:lang w:val="en-US"/>
        </w:rPr>
      </w:pPr>
      <w:r w:rsidRPr="00F733C6">
        <w:rPr>
          <w:b/>
          <w:bCs/>
          <w:sz w:val="24"/>
          <w:szCs w:val="24"/>
          <w:lang w:val="en-US"/>
        </w:rPr>
        <w:t>Pleomorphic adenoma</w:t>
      </w:r>
      <w:r w:rsidRPr="00F733C6">
        <w:rPr>
          <w:sz w:val="24"/>
          <w:szCs w:val="24"/>
          <w:lang w:val="en-US"/>
        </w:rPr>
        <w:br/>
        <w:t>A benign mixed tumor of salivary gland containing epithelial and mesenchyme-like stromal components.</w:t>
      </w:r>
    </w:p>
    <w:p w14:paraId="3388E299" w14:textId="77777777" w:rsidR="00F07AE0" w:rsidRPr="00F733C6" w:rsidRDefault="00F07AE0" w:rsidP="00F07AE0">
      <w:pPr>
        <w:ind w:firstLine="709"/>
        <w:rPr>
          <w:sz w:val="24"/>
          <w:szCs w:val="24"/>
          <w:lang w:val="en-US"/>
        </w:rPr>
      </w:pPr>
      <w:r w:rsidRPr="00F733C6">
        <w:rPr>
          <w:b/>
          <w:bCs/>
          <w:sz w:val="24"/>
          <w:szCs w:val="24"/>
          <w:lang w:val="en-US"/>
        </w:rPr>
        <w:lastRenderedPageBreak/>
        <w:t>Teratoma</w:t>
      </w:r>
      <w:r w:rsidRPr="00F733C6">
        <w:rPr>
          <w:sz w:val="24"/>
          <w:szCs w:val="24"/>
          <w:lang w:val="en-US"/>
        </w:rPr>
        <w:br/>
        <w:t>A neoplasm derived from totipotent germ cells and composed of tissues representing more than one germ cell layer.</w:t>
      </w:r>
    </w:p>
    <w:p w14:paraId="2569E073" w14:textId="77777777" w:rsidR="00F07AE0" w:rsidRPr="00F733C6" w:rsidRDefault="00F07AE0" w:rsidP="00F07AE0">
      <w:pPr>
        <w:ind w:firstLine="709"/>
        <w:rPr>
          <w:sz w:val="24"/>
          <w:szCs w:val="24"/>
          <w:lang w:val="en-US"/>
        </w:rPr>
      </w:pPr>
      <w:r w:rsidRPr="00F733C6">
        <w:rPr>
          <w:b/>
          <w:bCs/>
          <w:sz w:val="24"/>
          <w:szCs w:val="24"/>
          <w:lang w:val="en-US"/>
        </w:rPr>
        <w:t>Mature teratoma</w:t>
      </w:r>
      <w:r w:rsidRPr="00F733C6">
        <w:rPr>
          <w:sz w:val="24"/>
          <w:szCs w:val="24"/>
          <w:lang w:val="en-US"/>
        </w:rPr>
        <w:br/>
        <w:t>A teratoma composed of mature, well-differentiated tissues; it is often benign in the ovary.</w:t>
      </w:r>
    </w:p>
    <w:p w14:paraId="69D45F96" w14:textId="77777777" w:rsidR="00F07AE0" w:rsidRPr="00F733C6" w:rsidRDefault="00F07AE0" w:rsidP="00F07AE0">
      <w:pPr>
        <w:ind w:firstLine="709"/>
        <w:rPr>
          <w:sz w:val="24"/>
          <w:szCs w:val="24"/>
          <w:lang w:val="en-US"/>
        </w:rPr>
      </w:pPr>
      <w:r w:rsidRPr="00F733C6">
        <w:rPr>
          <w:b/>
          <w:bCs/>
          <w:sz w:val="24"/>
          <w:szCs w:val="24"/>
          <w:lang w:val="en-US"/>
        </w:rPr>
        <w:t>Immature teratoma</w:t>
      </w:r>
      <w:r w:rsidRPr="00F733C6">
        <w:rPr>
          <w:sz w:val="24"/>
          <w:szCs w:val="24"/>
          <w:lang w:val="en-US"/>
        </w:rPr>
        <w:br/>
        <w:t>A teratoma containing immature or embryonic tissues and generally having malignant potential.</w:t>
      </w:r>
    </w:p>
    <w:p w14:paraId="1363E618" w14:textId="77777777" w:rsidR="00F07AE0" w:rsidRPr="00F733C6" w:rsidRDefault="00F07AE0" w:rsidP="00F07AE0">
      <w:pPr>
        <w:ind w:firstLine="709"/>
        <w:rPr>
          <w:sz w:val="24"/>
          <w:szCs w:val="24"/>
          <w:lang w:val="en-US"/>
        </w:rPr>
      </w:pPr>
      <w:r w:rsidRPr="00F733C6">
        <w:rPr>
          <w:b/>
          <w:bCs/>
          <w:sz w:val="24"/>
          <w:szCs w:val="24"/>
          <w:lang w:val="en-US"/>
        </w:rPr>
        <w:t>Hamartoma</w:t>
      </w:r>
      <w:r w:rsidRPr="00F733C6">
        <w:rPr>
          <w:sz w:val="24"/>
          <w:szCs w:val="24"/>
          <w:lang w:val="en-US"/>
        </w:rPr>
        <w:br/>
        <w:t>A localized overgrowth of mature cells and tissues normally present in the affected organ, often arranged in a disorganized fashion.</w:t>
      </w:r>
    </w:p>
    <w:p w14:paraId="7A7EF012" w14:textId="77777777" w:rsidR="00F07AE0" w:rsidRPr="00F733C6" w:rsidRDefault="00F07AE0" w:rsidP="00F07AE0">
      <w:pPr>
        <w:ind w:firstLine="709"/>
        <w:rPr>
          <w:sz w:val="24"/>
          <w:szCs w:val="24"/>
          <w:lang w:val="en-US"/>
        </w:rPr>
      </w:pPr>
      <w:proofErr w:type="spellStart"/>
      <w:r w:rsidRPr="00F733C6">
        <w:rPr>
          <w:b/>
          <w:bCs/>
          <w:sz w:val="24"/>
          <w:szCs w:val="24"/>
          <w:lang w:val="en-US"/>
        </w:rPr>
        <w:t>Choristoma</w:t>
      </w:r>
      <w:proofErr w:type="spellEnd"/>
      <w:r w:rsidRPr="00F733C6">
        <w:rPr>
          <w:sz w:val="24"/>
          <w:szCs w:val="24"/>
          <w:lang w:val="en-US"/>
        </w:rPr>
        <w:br/>
        <w:t>A congenital anomaly consisting of normal tissue located in an abnormal site.</w:t>
      </w:r>
    </w:p>
    <w:p w14:paraId="72CCDC12" w14:textId="77777777" w:rsidR="00F07AE0" w:rsidRPr="00F733C6" w:rsidRDefault="00F07AE0" w:rsidP="00F07AE0">
      <w:pPr>
        <w:ind w:firstLine="709"/>
        <w:rPr>
          <w:sz w:val="24"/>
          <w:szCs w:val="24"/>
          <w:lang w:val="en-US"/>
        </w:rPr>
      </w:pPr>
      <w:r w:rsidRPr="00F733C6">
        <w:rPr>
          <w:b/>
          <w:bCs/>
          <w:sz w:val="24"/>
          <w:szCs w:val="24"/>
          <w:lang w:val="en-US"/>
        </w:rPr>
        <w:t>Differentiation</w:t>
      </w:r>
      <w:r w:rsidRPr="00F733C6">
        <w:rPr>
          <w:sz w:val="24"/>
          <w:szCs w:val="24"/>
          <w:lang w:val="en-US"/>
        </w:rPr>
        <w:br/>
        <w:t>The extent to which neoplastic cells resemble their normal counterparts morphologically and functionally.</w:t>
      </w:r>
    </w:p>
    <w:p w14:paraId="3823905B" w14:textId="77777777" w:rsidR="00F07AE0" w:rsidRPr="00F733C6" w:rsidRDefault="00F07AE0" w:rsidP="00F07AE0">
      <w:pPr>
        <w:ind w:firstLine="709"/>
        <w:rPr>
          <w:sz w:val="24"/>
          <w:szCs w:val="24"/>
          <w:lang w:val="en-US"/>
        </w:rPr>
      </w:pPr>
      <w:r w:rsidRPr="00F733C6">
        <w:rPr>
          <w:b/>
          <w:bCs/>
          <w:sz w:val="24"/>
          <w:szCs w:val="24"/>
          <w:lang w:val="en-US"/>
        </w:rPr>
        <w:t>Anaplasia</w:t>
      </w:r>
      <w:r w:rsidRPr="00F733C6">
        <w:rPr>
          <w:sz w:val="24"/>
          <w:szCs w:val="24"/>
          <w:lang w:val="en-US"/>
        </w:rPr>
        <w:br/>
        <w:t>Lack of differentiation. It is a hallmark of malignant neoplasms and is associated with marked cellular atypia.</w:t>
      </w:r>
    </w:p>
    <w:p w14:paraId="4765C99A" w14:textId="77777777" w:rsidR="00F07AE0" w:rsidRPr="00F733C6" w:rsidRDefault="00F07AE0" w:rsidP="00F07AE0">
      <w:pPr>
        <w:ind w:firstLine="709"/>
        <w:rPr>
          <w:sz w:val="24"/>
          <w:szCs w:val="24"/>
          <w:lang w:val="en-US"/>
        </w:rPr>
      </w:pPr>
      <w:r w:rsidRPr="00F733C6">
        <w:rPr>
          <w:b/>
          <w:bCs/>
          <w:sz w:val="24"/>
          <w:szCs w:val="24"/>
          <w:lang w:val="en-US"/>
        </w:rPr>
        <w:t>Pleomorphism</w:t>
      </w:r>
      <w:r w:rsidRPr="00F733C6">
        <w:rPr>
          <w:sz w:val="24"/>
          <w:szCs w:val="24"/>
          <w:lang w:val="en-US"/>
        </w:rPr>
        <w:br/>
        <w:t>Variation in the size and shape of cells and nuclei, commonly seen in malignant tumors.</w:t>
      </w:r>
    </w:p>
    <w:p w14:paraId="26F3EAEB" w14:textId="77777777" w:rsidR="00F07AE0" w:rsidRPr="00F733C6" w:rsidRDefault="00F07AE0" w:rsidP="00F07AE0">
      <w:pPr>
        <w:ind w:firstLine="709"/>
        <w:rPr>
          <w:sz w:val="24"/>
          <w:szCs w:val="24"/>
          <w:lang w:val="en-US"/>
        </w:rPr>
      </w:pPr>
      <w:proofErr w:type="spellStart"/>
      <w:r w:rsidRPr="00F733C6">
        <w:rPr>
          <w:b/>
          <w:bCs/>
          <w:sz w:val="24"/>
          <w:szCs w:val="24"/>
          <w:lang w:val="en-US"/>
        </w:rPr>
        <w:t>Hyperchromasia</w:t>
      </w:r>
      <w:proofErr w:type="spellEnd"/>
      <w:r w:rsidRPr="00F733C6">
        <w:rPr>
          <w:sz w:val="24"/>
          <w:szCs w:val="24"/>
          <w:lang w:val="en-US"/>
        </w:rPr>
        <w:br/>
        <w:t>Excessive nuclear staining due to increased nuclear DNA content, often seen in malignant cells.</w:t>
      </w:r>
    </w:p>
    <w:p w14:paraId="76880845" w14:textId="77777777" w:rsidR="00F07AE0" w:rsidRPr="00F733C6" w:rsidRDefault="00F07AE0" w:rsidP="00F07AE0">
      <w:pPr>
        <w:ind w:firstLine="709"/>
        <w:rPr>
          <w:sz w:val="24"/>
          <w:szCs w:val="24"/>
          <w:lang w:val="en-US"/>
        </w:rPr>
      </w:pPr>
      <w:r w:rsidRPr="00F733C6">
        <w:rPr>
          <w:b/>
          <w:bCs/>
          <w:sz w:val="24"/>
          <w:szCs w:val="24"/>
          <w:lang w:val="en-US"/>
        </w:rPr>
        <w:t>Nuclear-cytoplasmic ratio</w:t>
      </w:r>
      <w:r w:rsidRPr="00F733C6">
        <w:rPr>
          <w:sz w:val="24"/>
          <w:szCs w:val="24"/>
          <w:lang w:val="en-US"/>
        </w:rPr>
        <w:br/>
        <w:t>The relative size of the nucleus compared with the cytoplasm. In many malignant cells the nucleus is disproportionately large.</w:t>
      </w:r>
    </w:p>
    <w:p w14:paraId="5BB2232B" w14:textId="77777777" w:rsidR="00F07AE0" w:rsidRPr="00F733C6" w:rsidRDefault="00F07AE0" w:rsidP="00F07AE0">
      <w:pPr>
        <w:ind w:firstLine="709"/>
        <w:rPr>
          <w:sz w:val="24"/>
          <w:szCs w:val="24"/>
          <w:lang w:val="en-US"/>
        </w:rPr>
      </w:pPr>
      <w:r w:rsidRPr="00F733C6">
        <w:rPr>
          <w:b/>
          <w:bCs/>
          <w:sz w:val="24"/>
          <w:szCs w:val="24"/>
          <w:lang w:val="en-US"/>
        </w:rPr>
        <w:t>Tumor giant cell</w:t>
      </w:r>
      <w:r w:rsidRPr="00F733C6">
        <w:rPr>
          <w:sz w:val="24"/>
          <w:szCs w:val="24"/>
          <w:lang w:val="en-US"/>
        </w:rPr>
        <w:br/>
        <w:t>A very large neoplastic cell with one or several enlarged, bizarre nuclei, often found in anaplastic malignant tumors.</w:t>
      </w:r>
    </w:p>
    <w:p w14:paraId="5BFC1C3C" w14:textId="77777777" w:rsidR="00F07AE0" w:rsidRPr="00F733C6" w:rsidRDefault="00F07AE0" w:rsidP="00F07AE0">
      <w:pPr>
        <w:ind w:firstLine="709"/>
        <w:rPr>
          <w:sz w:val="24"/>
          <w:szCs w:val="24"/>
          <w:lang w:val="en-US"/>
        </w:rPr>
      </w:pPr>
      <w:r w:rsidRPr="00F733C6">
        <w:rPr>
          <w:b/>
          <w:bCs/>
          <w:sz w:val="24"/>
          <w:szCs w:val="24"/>
          <w:lang w:val="en-US"/>
        </w:rPr>
        <w:t>Mitotic figure</w:t>
      </w:r>
      <w:r w:rsidRPr="00F733C6">
        <w:rPr>
          <w:sz w:val="24"/>
          <w:szCs w:val="24"/>
          <w:lang w:val="en-US"/>
        </w:rPr>
        <w:br/>
        <w:t>A cell undergoing mitosis. Increased or abnormal mitotic figures suggest active proliferation and are common in malignant neoplasms.</w:t>
      </w:r>
    </w:p>
    <w:p w14:paraId="71D40E0C" w14:textId="77777777" w:rsidR="00F07AE0" w:rsidRPr="00F733C6" w:rsidRDefault="00F07AE0" w:rsidP="00F07AE0">
      <w:pPr>
        <w:ind w:firstLine="709"/>
        <w:rPr>
          <w:sz w:val="24"/>
          <w:szCs w:val="24"/>
          <w:lang w:val="en-US"/>
        </w:rPr>
      </w:pPr>
      <w:r w:rsidRPr="00F733C6">
        <w:rPr>
          <w:b/>
          <w:bCs/>
          <w:sz w:val="24"/>
          <w:szCs w:val="24"/>
          <w:lang w:val="en-US"/>
        </w:rPr>
        <w:t>Atypical mitosis</w:t>
      </w:r>
      <w:r w:rsidRPr="00F733C6">
        <w:rPr>
          <w:sz w:val="24"/>
          <w:szCs w:val="24"/>
          <w:lang w:val="en-US"/>
        </w:rPr>
        <w:br/>
        <w:t>An abnormal mitotic figure indicating disordered cell division, often seen in malignant neoplasms.</w:t>
      </w:r>
    </w:p>
    <w:p w14:paraId="6F2BE3E8" w14:textId="77777777" w:rsidR="00F07AE0" w:rsidRPr="00F733C6" w:rsidRDefault="00F07AE0" w:rsidP="00F07AE0">
      <w:pPr>
        <w:ind w:firstLine="709"/>
        <w:rPr>
          <w:sz w:val="24"/>
          <w:szCs w:val="24"/>
          <w:lang w:val="en-US"/>
        </w:rPr>
      </w:pPr>
      <w:r w:rsidRPr="00F733C6">
        <w:rPr>
          <w:b/>
          <w:bCs/>
          <w:sz w:val="24"/>
          <w:szCs w:val="24"/>
          <w:lang w:val="en-US"/>
        </w:rPr>
        <w:t>Loss of polarity</w:t>
      </w:r>
      <w:r w:rsidRPr="00F733C6">
        <w:rPr>
          <w:sz w:val="24"/>
          <w:szCs w:val="24"/>
          <w:lang w:val="en-US"/>
        </w:rPr>
        <w:br/>
        <w:t>Disordered orientation of cells relative to each other or to the basement membrane, especially in malignant epithelial tumors.</w:t>
      </w:r>
    </w:p>
    <w:p w14:paraId="01D33DBC" w14:textId="77777777" w:rsidR="00F07AE0" w:rsidRPr="00F733C6" w:rsidRDefault="00F07AE0" w:rsidP="00F07AE0">
      <w:pPr>
        <w:ind w:firstLine="709"/>
        <w:rPr>
          <w:sz w:val="24"/>
          <w:szCs w:val="24"/>
          <w:lang w:val="en-US"/>
        </w:rPr>
      </w:pPr>
      <w:r w:rsidRPr="00F733C6">
        <w:rPr>
          <w:b/>
          <w:bCs/>
          <w:sz w:val="24"/>
          <w:szCs w:val="24"/>
          <w:lang w:val="en-US"/>
        </w:rPr>
        <w:t>Dysplasia</w:t>
      </w:r>
      <w:r w:rsidRPr="00F733C6">
        <w:rPr>
          <w:sz w:val="24"/>
          <w:szCs w:val="24"/>
          <w:lang w:val="en-US"/>
        </w:rPr>
        <w:br/>
        <w:t>Disordered growth characterized by loss of cellular uniformity and architectural orientation. It is often seen in epithelia subjected to chronic irritation and may precede malignancy.</w:t>
      </w:r>
    </w:p>
    <w:p w14:paraId="1FF411EB" w14:textId="77777777" w:rsidR="00F07AE0" w:rsidRPr="00F733C6" w:rsidRDefault="00F07AE0" w:rsidP="00F07AE0">
      <w:pPr>
        <w:ind w:firstLine="709"/>
        <w:rPr>
          <w:sz w:val="24"/>
          <w:szCs w:val="24"/>
          <w:lang w:val="en-US"/>
        </w:rPr>
      </w:pPr>
      <w:r w:rsidRPr="00F733C6">
        <w:rPr>
          <w:b/>
          <w:bCs/>
          <w:sz w:val="24"/>
          <w:szCs w:val="24"/>
          <w:lang w:val="en-US"/>
        </w:rPr>
        <w:t>Carcinoma in situ</w:t>
      </w:r>
      <w:r w:rsidRPr="00F733C6">
        <w:rPr>
          <w:sz w:val="24"/>
          <w:szCs w:val="24"/>
          <w:lang w:val="en-US"/>
        </w:rPr>
        <w:br/>
        <w:t>A severe epithelial dysplasia involving the full thickness of the epithelium without invasion through the basement membrane.</w:t>
      </w:r>
    </w:p>
    <w:p w14:paraId="716015D3" w14:textId="77777777" w:rsidR="00F07AE0" w:rsidRPr="00F733C6" w:rsidRDefault="00F07AE0" w:rsidP="00F07AE0">
      <w:pPr>
        <w:ind w:firstLine="709"/>
        <w:rPr>
          <w:sz w:val="24"/>
          <w:szCs w:val="24"/>
          <w:lang w:val="en-US"/>
        </w:rPr>
      </w:pPr>
      <w:r w:rsidRPr="00F733C6">
        <w:rPr>
          <w:b/>
          <w:bCs/>
          <w:sz w:val="24"/>
          <w:szCs w:val="24"/>
          <w:lang w:val="en-US"/>
        </w:rPr>
        <w:t>Rate of growth</w:t>
      </w:r>
      <w:r w:rsidRPr="00F733C6">
        <w:rPr>
          <w:sz w:val="24"/>
          <w:szCs w:val="24"/>
          <w:lang w:val="en-US"/>
        </w:rPr>
        <w:br/>
        <w:t>The speed at which a tumor enlarges, determined by the balance between cell proliferation, cell death, and loss of differentiation.</w:t>
      </w:r>
    </w:p>
    <w:p w14:paraId="0E322C01" w14:textId="77777777" w:rsidR="00F07AE0" w:rsidRPr="00F733C6" w:rsidRDefault="00F07AE0" w:rsidP="00F07AE0">
      <w:pPr>
        <w:ind w:firstLine="709"/>
        <w:rPr>
          <w:sz w:val="24"/>
          <w:szCs w:val="24"/>
          <w:lang w:val="en-US"/>
        </w:rPr>
      </w:pPr>
      <w:r w:rsidRPr="00F733C6">
        <w:rPr>
          <w:b/>
          <w:bCs/>
          <w:sz w:val="24"/>
          <w:szCs w:val="24"/>
          <w:lang w:val="en-US"/>
        </w:rPr>
        <w:t>Local invasion</w:t>
      </w:r>
      <w:r w:rsidRPr="00F733C6">
        <w:rPr>
          <w:sz w:val="24"/>
          <w:szCs w:val="24"/>
          <w:lang w:val="en-US"/>
        </w:rPr>
        <w:br/>
        <w:t>Direct infiltration and destruction of surrounding tissues by a malignant neoplasm.</w:t>
      </w:r>
    </w:p>
    <w:p w14:paraId="35CEC8A7" w14:textId="77777777" w:rsidR="00F07AE0" w:rsidRPr="00F733C6" w:rsidRDefault="00F07AE0" w:rsidP="00F07AE0">
      <w:pPr>
        <w:ind w:firstLine="709"/>
        <w:rPr>
          <w:sz w:val="24"/>
          <w:szCs w:val="24"/>
          <w:lang w:val="en-US"/>
        </w:rPr>
      </w:pPr>
      <w:r w:rsidRPr="00F733C6">
        <w:rPr>
          <w:b/>
          <w:bCs/>
          <w:sz w:val="24"/>
          <w:szCs w:val="24"/>
          <w:lang w:val="en-US"/>
        </w:rPr>
        <w:t>Encapsulation</w:t>
      </w:r>
      <w:r w:rsidRPr="00F733C6">
        <w:rPr>
          <w:sz w:val="24"/>
          <w:szCs w:val="24"/>
          <w:lang w:val="en-US"/>
        </w:rPr>
        <w:br/>
        <w:t>Formation of a fibrous capsule around a tumor, a feature commonly associated with benign expansile growth.</w:t>
      </w:r>
    </w:p>
    <w:p w14:paraId="58F4818A" w14:textId="77777777" w:rsidR="00F07AE0" w:rsidRPr="00F733C6" w:rsidRDefault="00F07AE0" w:rsidP="00F07AE0">
      <w:pPr>
        <w:ind w:firstLine="709"/>
        <w:rPr>
          <w:sz w:val="24"/>
          <w:szCs w:val="24"/>
          <w:lang w:val="en-US"/>
        </w:rPr>
      </w:pPr>
      <w:r w:rsidRPr="00F733C6">
        <w:rPr>
          <w:b/>
          <w:bCs/>
          <w:sz w:val="24"/>
          <w:szCs w:val="24"/>
          <w:lang w:val="en-US"/>
        </w:rPr>
        <w:t>Circumscribed tumor</w:t>
      </w:r>
      <w:r w:rsidRPr="00F733C6">
        <w:rPr>
          <w:sz w:val="24"/>
          <w:szCs w:val="24"/>
          <w:lang w:val="en-US"/>
        </w:rPr>
        <w:br/>
        <w:t>A tumor with well-defined borders, often typical of benign neoplasms.</w:t>
      </w:r>
    </w:p>
    <w:p w14:paraId="371A60ED" w14:textId="77777777" w:rsidR="00F07AE0" w:rsidRPr="00F733C6" w:rsidRDefault="00F07AE0" w:rsidP="00F07AE0">
      <w:pPr>
        <w:ind w:firstLine="709"/>
        <w:rPr>
          <w:sz w:val="24"/>
          <w:szCs w:val="24"/>
          <w:lang w:val="en-US"/>
        </w:rPr>
      </w:pPr>
      <w:r w:rsidRPr="00F733C6">
        <w:rPr>
          <w:b/>
          <w:bCs/>
          <w:sz w:val="24"/>
          <w:szCs w:val="24"/>
          <w:lang w:val="en-US"/>
        </w:rPr>
        <w:lastRenderedPageBreak/>
        <w:t>Infiltrative growth</w:t>
      </w:r>
      <w:r w:rsidRPr="00F733C6">
        <w:rPr>
          <w:sz w:val="24"/>
          <w:szCs w:val="24"/>
          <w:lang w:val="en-US"/>
        </w:rPr>
        <w:br/>
        <w:t>An invasive pattern in which tumor cells penetrate surrounding tissues without clear borders, typical of malignant neoplasms.</w:t>
      </w:r>
    </w:p>
    <w:p w14:paraId="0A053D1E" w14:textId="77777777" w:rsidR="00F07AE0" w:rsidRPr="00F733C6" w:rsidRDefault="00F07AE0" w:rsidP="00F07AE0">
      <w:pPr>
        <w:ind w:firstLine="709"/>
        <w:rPr>
          <w:sz w:val="24"/>
          <w:szCs w:val="24"/>
          <w:lang w:val="en-US"/>
        </w:rPr>
      </w:pPr>
      <w:r w:rsidRPr="00F733C6">
        <w:rPr>
          <w:b/>
          <w:bCs/>
          <w:sz w:val="24"/>
          <w:szCs w:val="24"/>
          <w:lang w:val="en-US"/>
        </w:rPr>
        <w:t>Metastasis</w:t>
      </w:r>
      <w:r w:rsidRPr="00F733C6">
        <w:rPr>
          <w:sz w:val="24"/>
          <w:szCs w:val="24"/>
          <w:lang w:val="en-US"/>
        </w:rPr>
        <w:br/>
        <w:t>The development of secondary tumor deposits discontinuous from the primary tumor in distant tissues or organs. Metastasis is the most reliable sign of malignancy.</w:t>
      </w:r>
    </w:p>
    <w:p w14:paraId="06065349" w14:textId="77777777" w:rsidR="00F07AE0" w:rsidRPr="00F733C6" w:rsidRDefault="00F07AE0" w:rsidP="00F07AE0">
      <w:pPr>
        <w:ind w:firstLine="709"/>
        <w:rPr>
          <w:sz w:val="24"/>
          <w:szCs w:val="24"/>
          <w:lang w:val="en-US"/>
        </w:rPr>
      </w:pPr>
      <w:r w:rsidRPr="00F733C6">
        <w:rPr>
          <w:b/>
          <w:bCs/>
          <w:sz w:val="24"/>
          <w:szCs w:val="24"/>
          <w:lang w:val="en-US"/>
        </w:rPr>
        <w:t>Lymphatic spread</w:t>
      </w:r>
      <w:r w:rsidRPr="00F733C6">
        <w:rPr>
          <w:sz w:val="24"/>
          <w:szCs w:val="24"/>
          <w:lang w:val="en-US"/>
        </w:rPr>
        <w:br/>
        <w:t>Metastatic dissemination of tumor cells through lymphatic vessels, common in carcinomas.</w:t>
      </w:r>
    </w:p>
    <w:p w14:paraId="3BB5D184" w14:textId="77777777" w:rsidR="00F07AE0" w:rsidRPr="00F733C6" w:rsidRDefault="00F07AE0" w:rsidP="00F07AE0">
      <w:pPr>
        <w:ind w:firstLine="709"/>
        <w:rPr>
          <w:sz w:val="24"/>
          <w:szCs w:val="24"/>
          <w:lang w:val="en-US"/>
        </w:rPr>
      </w:pPr>
      <w:r w:rsidRPr="00F733C6">
        <w:rPr>
          <w:b/>
          <w:bCs/>
          <w:sz w:val="24"/>
          <w:szCs w:val="24"/>
          <w:lang w:val="en-US"/>
        </w:rPr>
        <w:t>Hematogenous spread</w:t>
      </w:r>
      <w:r w:rsidRPr="00F733C6">
        <w:rPr>
          <w:sz w:val="24"/>
          <w:szCs w:val="24"/>
          <w:lang w:val="en-US"/>
        </w:rPr>
        <w:br/>
        <w:t>Metastatic dissemination through blood vessels, common in sarcomas but also seen in advanced carcinomas.</w:t>
      </w:r>
    </w:p>
    <w:p w14:paraId="49337F0F" w14:textId="77777777" w:rsidR="00F07AE0" w:rsidRPr="00F733C6" w:rsidRDefault="00F07AE0" w:rsidP="00F07AE0">
      <w:pPr>
        <w:ind w:firstLine="709"/>
        <w:rPr>
          <w:sz w:val="24"/>
          <w:szCs w:val="24"/>
          <w:lang w:val="en-US"/>
        </w:rPr>
      </w:pPr>
      <w:r w:rsidRPr="00F733C6">
        <w:rPr>
          <w:b/>
          <w:bCs/>
          <w:sz w:val="24"/>
          <w:szCs w:val="24"/>
          <w:lang w:val="en-US"/>
        </w:rPr>
        <w:t>Seeding of body cavities</w:t>
      </w:r>
      <w:r w:rsidRPr="00F733C6">
        <w:rPr>
          <w:sz w:val="24"/>
          <w:szCs w:val="24"/>
          <w:lang w:val="en-US"/>
        </w:rPr>
        <w:br/>
        <w:t>Spread of malignant cells across serosal surfaces, such as the peritoneum, pleura, or pericardium.</w:t>
      </w:r>
    </w:p>
    <w:p w14:paraId="579E2E93" w14:textId="77777777" w:rsidR="00F07AE0" w:rsidRPr="00F733C6" w:rsidRDefault="00F07AE0" w:rsidP="00F07AE0">
      <w:pPr>
        <w:ind w:firstLine="709"/>
        <w:rPr>
          <w:sz w:val="24"/>
          <w:szCs w:val="24"/>
          <w:lang w:val="en-US"/>
        </w:rPr>
      </w:pPr>
      <w:r w:rsidRPr="00F733C6">
        <w:rPr>
          <w:b/>
          <w:bCs/>
          <w:sz w:val="24"/>
          <w:szCs w:val="24"/>
          <w:lang w:val="en-US"/>
        </w:rPr>
        <w:t>Desmoplasia</w:t>
      </w:r>
      <w:r w:rsidRPr="00F733C6">
        <w:rPr>
          <w:sz w:val="24"/>
          <w:szCs w:val="24"/>
          <w:lang w:val="en-US"/>
        </w:rPr>
        <w:br/>
        <w:t>Abundant fibrous stromal response induced by invasive carcinoma.</w:t>
      </w:r>
    </w:p>
    <w:p w14:paraId="6A6DAC38" w14:textId="77777777" w:rsidR="00F07AE0" w:rsidRPr="00F733C6" w:rsidRDefault="00F07AE0" w:rsidP="00F07AE0">
      <w:pPr>
        <w:ind w:firstLine="709"/>
        <w:rPr>
          <w:sz w:val="24"/>
          <w:szCs w:val="24"/>
          <w:lang w:val="en-US"/>
        </w:rPr>
      </w:pPr>
      <w:r w:rsidRPr="00F733C6">
        <w:rPr>
          <w:b/>
          <w:bCs/>
          <w:sz w:val="24"/>
          <w:szCs w:val="24"/>
          <w:lang w:val="en-US"/>
        </w:rPr>
        <w:t>Necrosis in tumor</w:t>
      </w:r>
      <w:r w:rsidRPr="00F733C6">
        <w:rPr>
          <w:sz w:val="24"/>
          <w:szCs w:val="24"/>
          <w:lang w:val="en-US"/>
        </w:rPr>
        <w:br/>
        <w:t>Cell death within a tumor, often due to rapid growth outstripping blood supply; it is more common in malignant neoplasms.</w:t>
      </w:r>
    </w:p>
    <w:p w14:paraId="0C74D2FD" w14:textId="77777777" w:rsidR="00F07AE0" w:rsidRPr="00F733C6" w:rsidRDefault="00F07AE0" w:rsidP="00F07AE0">
      <w:pPr>
        <w:ind w:firstLine="709"/>
        <w:rPr>
          <w:sz w:val="24"/>
          <w:szCs w:val="24"/>
          <w:lang w:val="en-US"/>
        </w:rPr>
      </w:pPr>
      <w:r w:rsidRPr="00F733C6">
        <w:rPr>
          <w:b/>
          <w:bCs/>
          <w:sz w:val="24"/>
          <w:szCs w:val="24"/>
          <w:lang w:val="en-US"/>
        </w:rPr>
        <w:t>Benign behavior</w:t>
      </w:r>
      <w:r w:rsidRPr="00F733C6">
        <w:rPr>
          <w:sz w:val="24"/>
          <w:szCs w:val="24"/>
          <w:lang w:val="en-US"/>
        </w:rPr>
        <w:br/>
        <w:t>A pattern of tumor growth characterized by slow expansion, lack of invasion, and absence of metastasis.</w:t>
      </w:r>
    </w:p>
    <w:p w14:paraId="78CEE3F0" w14:textId="77777777" w:rsidR="00F07AE0" w:rsidRPr="00F733C6" w:rsidRDefault="00F07AE0" w:rsidP="00F07AE0">
      <w:pPr>
        <w:ind w:firstLine="709"/>
        <w:rPr>
          <w:sz w:val="24"/>
          <w:szCs w:val="24"/>
          <w:lang w:val="en-US"/>
        </w:rPr>
      </w:pPr>
      <w:r w:rsidRPr="00F733C6">
        <w:rPr>
          <w:b/>
          <w:bCs/>
          <w:sz w:val="24"/>
          <w:szCs w:val="24"/>
          <w:lang w:val="en-US"/>
        </w:rPr>
        <w:t>Malignant behavior</w:t>
      </w:r>
      <w:r w:rsidRPr="00F733C6">
        <w:rPr>
          <w:sz w:val="24"/>
          <w:szCs w:val="24"/>
          <w:lang w:val="en-US"/>
        </w:rPr>
        <w:br/>
        <w:t>A pattern of tumor growth characterized by rapid or erratic growth, invasion, tissue destruction, and metastatic potential.</w:t>
      </w:r>
    </w:p>
    <w:p w14:paraId="340B5896" w14:textId="77777777" w:rsidR="00F07AE0" w:rsidRPr="00F733C6" w:rsidRDefault="00F07AE0" w:rsidP="00F07AE0">
      <w:pPr>
        <w:ind w:firstLine="709"/>
        <w:rPr>
          <w:sz w:val="24"/>
          <w:szCs w:val="24"/>
          <w:lang w:val="en-US"/>
        </w:rPr>
      </w:pPr>
      <w:r w:rsidRPr="00F733C6">
        <w:rPr>
          <w:b/>
          <w:bCs/>
          <w:sz w:val="24"/>
          <w:szCs w:val="24"/>
          <w:lang w:val="en-US"/>
        </w:rPr>
        <w:t>Epidemiology of cancer</w:t>
      </w:r>
      <w:r w:rsidRPr="00F733C6">
        <w:rPr>
          <w:sz w:val="24"/>
          <w:szCs w:val="24"/>
          <w:lang w:val="en-US"/>
        </w:rPr>
        <w:br/>
        <w:t>The study of the distribution, frequency, determinants, and patterns of cancer in human populations.</w:t>
      </w:r>
    </w:p>
    <w:p w14:paraId="325249A3" w14:textId="77777777" w:rsidR="00F07AE0" w:rsidRPr="00F733C6" w:rsidRDefault="00F07AE0" w:rsidP="00F07AE0">
      <w:pPr>
        <w:ind w:firstLine="709"/>
        <w:rPr>
          <w:sz w:val="24"/>
          <w:szCs w:val="24"/>
          <w:lang w:val="en-US"/>
        </w:rPr>
      </w:pPr>
      <w:r w:rsidRPr="00F733C6">
        <w:rPr>
          <w:b/>
          <w:bCs/>
          <w:sz w:val="24"/>
          <w:szCs w:val="24"/>
          <w:lang w:val="en-US"/>
        </w:rPr>
        <w:t>Incidence</w:t>
      </w:r>
      <w:r w:rsidRPr="00F733C6">
        <w:rPr>
          <w:sz w:val="24"/>
          <w:szCs w:val="24"/>
          <w:lang w:val="en-US"/>
        </w:rPr>
        <w:br/>
        <w:t>The number of new cases of a disease occurring in a defined population during a given period.</w:t>
      </w:r>
    </w:p>
    <w:p w14:paraId="19DFAF36" w14:textId="77777777" w:rsidR="00F07AE0" w:rsidRPr="00F733C6" w:rsidRDefault="00F07AE0" w:rsidP="00F07AE0">
      <w:pPr>
        <w:ind w:firstLine="709"/>
        <w:rPr>
          <w:sz w:val="24"/>
          <w:szCs w:val="24"/>
          <w:lang w:val="en-US"/>
        </w:rPr>
      </w:pPr>
      <w:r w:rsidRPr="00F733C6">
        <w:rPr>
          <w:b/>
          <w:bCs/>
          <w:sz w:val="24"/>
          <w:szCs w:val="24"/>
          <w:lang w:val="en-US"/>
        </w:rPr>
        <w:t>Mortality</w:t>
      </w:r>
      <w:r w:rsidRPr="00F733C6">
        <w:rPr>
          <w:sz w:val="24"/>
          <w:szCs w:val="24"/>
          <w:lang w:val="en-US"/>
        </w:rPr>
        <w:br/>
        <w:t>The number of deaths caused by a disease in a defined population during a given period.</w:t>
      </w:r>
    </w:p>
    <w:p w14:paraId="3551588D" w14:textId="77777777" w:rsidR="00F07AE0" w:rsidRPr="00F733C6" w:rsidRDefault="00F07AE0" w:rsidP="00F07AE0">
      <w:pPr>
        <w:ind w:firstLine="709"/>
        <w:rPr>
          <w:sz w:val="24"/>
          <w:szCs w:val="24"/>
          <w:lang w:val="en-US"/>
        </w:rPr>
      </w:pPr>
      <w:r w:rsidRPr="00F733C6">
        <w:rPr>
          <w:b/>
          <w:bCs/>
          <w:sz w:val="24"/>
          <w:szCs w:val="24"/>
          <w:lang w:val="en-US"/>
        </w:rPr>
        <w:t>Prevalence</w:t>
      </w:r>
      <w:r w:rsidRPr="00F733C6">
        <w:rPr>
          <w:sz w:val="24"/>
          <w:szCs w:val="24"/>
          <w:lang w:val="en-US"/>
        </w:rPr>
        <w:br/>
        <w:t>The total number of existing cases of a disease in a population at a given time.</w:t>
      </w:r>
    </w:p>
    <w:p w14:paraId="0CBED9F7" w14:textId="77777777" w:rsidR="00F07AE0" w:rsidRPr="00F733C6" w:rsidRDefault="00F07AE0" w:rsidP="00F07AE0">
      <w:pPr>
        <w:ind w:firstLine="709"/>
        <w:rPr>
          <w:sz w:val="24"/>
          <w:szCs w:val="24"/>
          <w:lang w:val="en-US"/>
        </w:rPr>
      </w:pPr>
      <w:r w:rsidRPr="00F733C6">
        <w:rPr>
          <w:b/>
          <w:bCs/>
          <w:sz w:val="24"/>
          <w:szCs w:val="24"/>
          <w:lang w:val="en-US"/>
        </w:rPr>
        <w:t>Cancer risk factor</w:t>
      </w:r>
      <w:r w:rsidRPr="00F733C6">
        <w:rPr>
          <w:sz w:val="24"/>
          <w:szCs w:val="24"/>
          <w:lang w:val="en-US"/>
        </w:rPr>
        <w:br/>
        <w:t>A feature, exposure, or inherited trait that increases the probability of developing cancer.</w:t>
      </w:r>
    </w:p>
    <w:p w14:paraId="10BC89D0" w14:textId="77777777" w:rsidR="00F07AE0" w:rsidRPr="00F733C6" w:rsidRDefault="00F07AE0" w:rsidP="00F07AE0">
      <w:pPr>
        <w:ind w:firstLine="709"/>
        <w:rPr>
          <w:sz w:val="24"/>
          <w:szCs w:val="24"/>
          <w:lang w:val="en-US"/>
        </w:rPr>
      </w:pPr>
      <w:r w:rsidRPr="00F733C6">
        <w:rPr>
          <w:b/>
          <w:bCs/>
          <w:sz w:val="24"/>
          <w:szCs w:val="24"/>
          <w:lang w:val="en-US"/>
        </w:rPr>
        <w:t>Geographic variation</w:t>
      </w:r>
      <w:r w:rsidRPr="00F733C6">
        <w:rPr>
          <w:sz w:val="24"/>
          <w:szCs w:val="24"/>
          <w:lang w:val="en-US"/>
        </w:rPr>
        <w:br/>
        <w:t>Differences in cancer frequency among different regions or populations, often reflecting environmental, dietary, infectious, or lifestyle influences.</w:t>
      </w:r>
    </w:p>
    <w:p w14:paraId="2BFFA311" w14:textId="77777777" w:rsidR="00F07AE0" w:rsidRPr="00F733C6" w:rsidRDefault="00F07AE0" w:rsidP="00F07AE0">
      <w:pPr>
        <w:ind w:firstLine="709"/>
        <w:rPr>
          <w:sz w:val="24"/>
          <w:szCs w:val="24"/>
          <w:lang w:val="en-US"/>
        </w:rPr>
      </w:pPr>
      <w:r w:rsidRPr="00F733C6">
        <w:rPr>
          <w:b/>
          <w:bCs/>
          <w:sz w:val="24"/>
          <w:szCs w:val="24"/>
          <w:lang w:val="en-US"/>
        </w:rPr>
        <w:t>Environmental factor</w:t>
      </w:r>
      <w:r w:rsidRPr="00F733C6">
        <w:rPr>
          <w:sz w:val="24"/>
          <w:szCs w:val="24"/>
          <w:lang w:val="en-US"/>
        </w:rPr>
        <w:br/>
        <w:t>An external exposure such as tobacco smoke, diet, radiation, occupational hazard, or infection that influences cancer risk.</w:t>
      </w:r>
    </w:p>
    <w:p w14:paraId="091F86FD" w14:textId="77777777" w:rsidR="00F07AE0" w:rsidRPr="00F733C6" w:rsidRDefault="00F07AE0" w:rsidP="00F07AE0">
      <w:pPr>
        <w:ind w:firstLine="709"/>
        <w:rPr>
          <w:sz w:val="24"/>
          <w:szCs w:val="24"/>
          <w:lang w:val="en-US"/>
        </w:rPr>
      </w:pPr>
      <w:r w:rsidRPr="00F733C6">
        <w:rPr>
          <w:b/>
          <w:bCs/>
          <w:sz w:val="24"/>
          <w:szCs w:val="24"/>
          <w:lang w:val="en-US"/>
        </w:rPr>
        <w:t>Hereditary predisposition</w:t>
      </w:r>
      <w:r w:rsidRPr="00F733C6">
        <w:rPr>
          <w:sz w:val="24"/>
          <w:szCs w:val="24"/>
          <w:lang w:val="en-US"/>
        </w:rPr>
        <w:br/>
        <w:t>An inherited genetic tendency that increases the likelihood of developing certain neoplasms.</w:t>
      </w:r>
    </w:p>
    <w:p w14:paraId="198A5A26" w14:textId="77777777" w:rsidR="00F07AE0" w:rsidRPr="00F733C6" w:rsidRDefault="00F07AE0" w:rsidP="00F07AE0">
      <w:pPr>
        <w:ind w:firstLine="709"/>
        <w:rPr>
          <w:sz w:val="24"/>
          <w:szCs w:val="24"/>
          <w:lang w:val="en-US"/>
        </w:rPr>
      </w:pPr>
      <w:r w:rsidRPr="00F733C6">
        <w:rPr>
          <w:b/>
          <w:bCs/>
          <w:sz w:val="24"/>
          <w:szCs w:val="24"/>
          <w:lang w:val="en-US"/>
        </w:rPr>
        <w:t>Age distribution of cancer</w:t>
      </w:r>
      <w:r w:rsidRPr="00F733C6">
        <w:rPr>
          <w:sz w:val="24"/>
          <w:szCs w:val="24"/>
          <w:lang w:val="en-US"/>
        </w:rPr>
        <w:br/>
        <w:t>The pattern of cancer occurrence according to age; most cancers increase with age because of cumulative mutations and declining immune surveillance.</w:t>
      </w:r>
    </w:p>
    <w:p w14:paraId="6BB12D28" w14:textId="77777777" w:rsidR="00F07AE0" w:rsidRPr="00F733C6" w:rsidRDefault="00F07AE0" w:rsidP="00F07AE0">
      <w:pPr>
        <w:ind w:firstLine="709"/>
        <w:rPr>
          <w:sz w:val="24"/>
          <w:szCs w:val="24"/>
          <w:lang w:val="en-US"/>
        </w:rPr>
      </w:pPr>
      <w:r w:rsidRPr="00F733C6">
        <w:rPr>
          <w:b/>
          <w:bCs/>
          <w:sz w:val="24"/>
          <w:szCs w:val="24"/>
          <w:lang w:val="en-US"/>
        </w:rPr>
        <w:t>Sex distribution of cancer</w:t>
      </w:r>
      <w:r w:rsidRPr="00F733C6">
        <w:rPr>
          <w:sz w:val="24"/>
          <w:szCs w:val="24"/>
          <w:lang w:val="en-US"/>
        </w:rPr>
        <w:br/>
        <w:t>Differences in cancer incidence or mortality between males and females, due to hormonal, behavioral, environmental, and genetic factors.</w:t>
      </w:r>
    </w:p>
    <w:p w14:paraId="071E5112" w14:textId="77777777" w:rsidR="00F07AE0" w:rsidRPr="00F733C6" w:rsidRDefault="00F07AE0" w:rsidP="00F07AE0">
      <w:pPr>
        <w:ind w:firstLine="709"/>
        <w:rPr>
          <w:sz w:val="24"/>
          <w:szCs w:val="24"/>
          <w:lang w:val="en-US"/>
        </w:rPr>
      </w:pPr>
      <w:r w:rsidRPr="00F733C6">
        <w:rPr>
          <w:b/>
          <w:bCs/>
          <w:sz w:val="24"/>
          <w:szCs w:val="24"/>
          <w:lang w:val="en-US"/>
        </w:rPr>
        <w:t>Cancer screening</w:t>
      </w:r>
      <w:r w:rsidRPr="00F733C6">
        <w:rPr>
          <w:sz w:val="24"/>
          <w:szCs w:val="24"/>
          <w:lang w:val="en-US"/>
        </w:rPr>
        <w:br/>
        <w:t>Systematic testing of asymptomatic individuals to detect neoplasia or precancerous lesions at an early stage.</w:t>
      </w:r>
    </w:p>
    <w:p w14:paraId="3118C4A1" w14:textId="77777777" w:rsidR="00F07AE0" w:rsidRPr="00F733C6" w:rsidRDefault="00F07AE0" w:rsidP="00F07AE0">
      <w:pPr>
        <w:ind w:firstLine="709"/>
        <w:rPr>
          <w:sz w:val="24"/>
          <w:szCs w:val="24"/>
          <w:lang w:val="en-US"/>
        </w:rPr>
      </w:pPr>
      <w:r w:rsidRPr="00F733C6">
        <w:rPr>
          <w:b/>
          <w:bCs/>
          <w:sz w:val="24"/>
          <w:szCs w:val="24"/>
          <w:lang w:val="en-US"/>
        </w:rPr>
        <w:t>Precancerous lesion</w:t>
      </w:r>
      <w:r w:rsidRPr="00F733C6">
        <w:rPr>
          <w:sz w:val="24"/>
          <w:szCs w:val="24"/>
          <w:lang w:val="en-US"/>
        </w:rPr>
        <w:br/>
        <w:t>A morphologic alteration associated with increased risk of development of malignancy.</w:t>
      </w:r>
    </w:p>
    <w:p w14:paraId="1E3C2AF5" w14:textId="77777777" w:rsidR="00F07AE0" w:rsidRPr="00F733C6" w:rsidRDefault="00F07AE0" w:rsidP="00F07AE0">
      <w:pPr>
        <w:ind w:firstLine="709"/>
        <w:rPr>
          <w:sz w:val="24"/>
          <w:szCs w:val="24"/>
          <w:lang w:val="en-US"/>
        </w:rPr>
      </w:pPr>
    </w:p>
    <w:p w14:paraId="0548C403" w14:textId="77777777" w:rsidR="00F07AE0" w:rsidRPr="00F733C6" w:rsidRDefault="00F07AE0" w:rsidP="00F07AE0">
      <w:pPr>
        <w:ind w:firstLine="709"/>
        <w:jc w:val="both"/>
        <w:rPr>
          <w:b/>
          <w:bCs/>
          <w:sz w:val="24"/>
          <w:szCs w:val="24"/>
          <w:lang w:val="en-US"/>
        </w:rPr>
      </w:pPr>
    </w:p>
    <w:p w14:paraId="539453BF" w14:textId="77777777" w:rsidR="00F07AE0" w:rsidRPr="00F733C6" w:rsidRDefault="00F07AE0" w:rsidP="00F07AE0">
      <w:pPr>
        <w:ind w:firstLine="709"/>
        <w:jc w:val="both"/>
        <w:rPr>
          <w:b/>
          <w:bCs/>
          <w:sz w:val="24"/>
          <w:szCs w:val="24"/>
          <w:lang w:val="en-US"/>
        </w:rPr>
      </w:pPr>
      <w:r w:rsidRPr="00F733C6">
        <w:rPr>
          <w:b/>
          <w:bCs/>
          <w:sz w:val="24"/>
          <w:szCs w:val="24"/>
          <w:lang w:val="en-US"/>
        </w:rPr>
        <w:t>LIST OF CONTROL QUESTIONS / SUBTOPICS:</w:t>
      </w:r>
    </w:p>
    <w:p w14:paraId="7C5DAA1D" w14:textId="77777777" w:rsidR="00F07AE0" w:rsidRPr="00F733C6" w:rsidRDefault="00F07AE0" w:rsidP="00F07AE0">
      <w:pPr>
        <w:numPr>
          <w:ilvl w:val="0"/>
          <w:numId w:val="468"/>
        </w:numPr>
        <w:jc w:val="both"/>
        <w:rPr>
          <w:sz w:val="24"/>
          <w:szCs w:val="24"/>
          <w:lang w:val="en-US"/>
        </w:rPr>
      </w:pPr>
      <w:r w:rsidRPr="00F733C6">
        <w:rPr>
          <w:sz w:val="24"/>
          <w:szCs w:val="24"/>
          <w:lang w:val="en-US"/>
        </w:rPr>
        <w:lastRenderedPageBreak/>
        <w:t xml:space="preserve">Definition of neoplasia and neoplasm. </w:t>
      </w:r>
    </w:p>
    <w:p w14:paraId="305411AC" w14:textId="77777777" w:rsidR="00F07AE0" w:rsidRPr="00F733C6" w:rsidRDefault="00F07AE0" w:rsidP="00F07AE0">
      <w:pPr>
        <w:numPr>
          <w:ilvl w:val="0"/>
          <w:numId w:val="468"/>
        </w:numPr>
        <w:jc w:val="both"/>
        <w:rPr>
          <w:sz w:val="24"/>
          <w:szCs w:val="24"/>
          <w:lang w:val="en-US"/>
        </w:rPr>
      </w:pPr>
      <w:r w:rsidRPr="00F733C6">
        <w:rPr>
          <w:sz w:val="24"/>
          <w:szCs w:val="24"/>
          <w:lang w:val="en-US"/>
        </w:rPr>
        <w:t xml:space="preserve">General principles of tumor nomenclature. </w:t>
      </w:r>
    </w:p>
    <w:p w14:paraId="2436C622" w14:textId="77777777" w:rsidR="00F07AE0" w:rsidRPr="00F733C6" w:rsidRDefault="00F07AE0" w:rsidP="00F07AE0">
      <w:pPr>
        <w:numPr>
          <w:ilvl w:val="0"/>
          <w:numId w:val="468"/>
        </w:numPr>
        <w:jc w:val="both"/>
        <w:rPr>
          <w:sz w:val="24"/>
          <w:szCs w:val="24"/>
          <w:lang w:val="en-US"/>
        </w:rPr>
      </w:pPr>
      <w:r w:rsidRPr="00F733C6">
        <w:rPr>
          <w:sz w:val="24"/>
          <w:szCs w:val="24"/>
          <w:lang w:val="en-US"/>
        </w:rPr>
        <w:t xml:space="preserve">Nomenclature of benign mesenchymal and epithelial tumors. </w:t>
      </w:r>
    </w:p>
    <w:p w14:paraId="645BC73D" w14:textId="77777777" w:rsidR="00F07AE0" w:rsidRPr="00F733C6" w:rsidRDefault="00F07AE0" w:rsidP="00F07AE0">
      <w:pPr>
        <w:numPr>
          <w:ilvl w:val="0"/>
          <w:numId w:val="468"/>
        </w:numPr>
        <w:jc w:val="both"/>
        <w:rPr>
          <w:sz w:val="24"/>
          <w:szCs w:val="24"/>
          <w:lang w:val="en-US"/>
        </w:rPr>
      </w:pPr>
      <w:r w:rsidRPr="00F733C6">
        <w:rPr>
          <w:sz w:val="24"/>
          <w:szCs w:val="24"/>
          <w:lang w:val="en-US"/>
        </w:rPr>
        <w:t xml:space="preserve">Nomenclature of malignant mesenchymal and epithelial tumors. </w:t>
      </w:r>
    </w:p>
    <w:p w14:paraId="2FF7548A" w14:textId="77777777" w:rsidR="00F07AE0" w:rsidRPr="00F733C6" w:rsidRDefault="00F07AE0" w:rsidP="00F07AE0">
      <w:pPr>
        <w:numPr>
          <w:ilvl w:val="0"/>
          <w:numId w:val="468"/>
        </w:numPr>
        <w:jc w:val="both"/>
        <w:rPr>
          <w:sz w:val="24"/>
          <w:szCs w:val="24"/>
          <w:lang w:val="en-US"/>
        </w:rPr>
      </w:pPr>
      <w:r w:rsidRPr="00F733C6">
        <w:rPr>
          <w:sz w:val="24"/>
          <w:szCs w:val="24"/>
          <w:lang w:val="en-US"/>
        </w:rPr>
        <w:t xml:space="preserve">Mixed tumors, teratomas, hamartomas, and </w:t>
      </w:r>
      <w:proofErr w:type="spellStart"/>
      <w:r w:rsidRPr="00F733C6">
        <w:rPr>
          <w:sz w:val="24"/>
          <w:szCs w:val="24"/>
          <w:lang w:val="en-US"/>
        </w:rPr>
        <w:t>choristomas</w:t>
      </w:r>
      <w:proofErr w:type="spellEnd"/>
      <w:r w:rsidRPr="00F733C6">
        <w:rPr>
          <w:sz w:val="24"/>
          <w:szCs w:val="24"/>
          <w:lang w:val="en-US"/>
        </w:rPr>
        <w:t xml:space="preserve">. </w:t>
      </w:r>
    </w:p>
    <w:p w14:paraId="3E7302C2" w14:textId="77777777" w:rsidR="00F07AE0" w:rsidRPr="00F733C6" w:rsidRDefault="00F07AE0" w:rsidP="00F07AE0">
      <w:pPr>
        <w:numPr>
          <w:ilvl w:val="0"/>
          <w:numId w:val="468"/>
        </w:numPr>
        <w:jc w:val="both"/>
        <w:rPr>
          <w:sz w:val="24"/>
          <w:szCs w:val="24"/>
        </w:rPr>
      </w:pPr>
      <w:proofErr w:type="spellStart"/>
      <w:r w:rsidRPr="00F733C6">
        <w:rPr>
          <w:sz w:val="24"/>
          <w:szCs w:val="24"/>
        </w:rPr>
        <w:t>Characteristics</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benign</w:t>
      </w:r>
      <w:proofErr w:type="spellEnd"/>
      <w:r w:rsidRPr="00F733C6">
        <w:rPr>
          <w:sz w:val="24"/>
          <w:szCs w:val="24"/>
        </w:rPr>
        <w:t xml:space="preserve"> </w:t>
      </w:r>
      <w:proofErr w:type="spellStart"/>
      <w:r w:rsidRPr="00F733C6">
        <w:rPr>
          <w:sz w:val="24"/>
          <w:szCs w:val="24"/>
        </w:rPr>
        <w:t>neoplasms</w:t>
      </w:r>
      <w:proofErr w:type="spellEnd"/>
      <w:r w:rsidRPr="00F733C6">
        <w:rPr>
          <w:sz w:val="24"/>
          <w:szCs w:val="24"/>
        </w:rPr>
        <w:t xml:space="preserve">. </w:t>
      </w:r>
    </w:p>
    <w:p w14:paraId="5D3D9109" w14:textId="77777777" w:rsidR="00F07AE0" w:rsidRPr="00F733C6" w:rsidRDefault="00F07AE0" w:rsidP="00F07AE0">
      <w:pPr>
        <w:numPr>
          <w:ilvl w:val="0"/>
          <w:numId w:val="468"/>
        </w:numPr>
        <w:jc w:val="both"/>
        <w:rPr>
          <w:sz w:val="24"/>
          <w:szCs w:val="24"/>
        </w:rPr>
      </w:pPr>
      <w:proofErr w:type="spellStart"/>
      <w:r w:rsidRPr="00F733C6">
        <w:rPr>
          <w:sz w:val="24"/>
          <w:szCs w:val="24"/>
        </w:rPr>
        <w:t>Characteristics</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malignant</w:t>
      </w:r>
      <w:proofErr w:type="spellEnd"/>
      <w:r w:rsidRPr="00F733C6">
        <w:rPr>
          <w:sz w:val="24"/>
          <w:szCs w:val="24"/>
        </w:rPr>
        <w:t xml:space="preserve"> </w:t>
      </w:r>
      <w:proofErr w:type="spellStart"/>
      <w:r w:rsidRPr="00F733C6">
        <w:rPr>
          <w:sz w:val="24"/>
          <w:szCs w:val="24"/>
        </w:rPr>
        <w:t>neoplasms</w:t>
      </w:r>
      <w:proofErr w:type="spellEnd"/>
      <w:r w:rsidRPr="00F733C6">
        <w:rPr>
          <w:sz w:val="24"/>
          <w:szCs w:val="24"/>
        </w:rPr>
        <w:t xml:space="preserve">. </w:t>
      </w:r>
    </w:p>
    <w:p w14:paraId="1DF1E7D4" w14:textId="77777777" w:rsidR="00F07AE0" w:rsidRPr="00F733C6" w:rsidRDefault="00F07AE0" w:rsidP="00F07AE0">
      <w:pPr>
        <w:numPr>
          <w:ilvl w:val="0"/>
          <w:numId w:val="468"/>
        </w:numPr>
        <w:jc w:val="both"/>
        <w:rPr>
          <w:sz w:val="24"/>
          <w:szCs w:val="24"/>
          <w:lang w:val="en-US"/>
        </w:rPr>
      </w:pPr>
      <w:r w:rsidRPr="00F733C6">
        <w:rPr>
          <w:sz w:val="24"/>
          <w:szCs w:val="24"/>
          <w:lang w:val="en-US"/>
        </w:rPr>
        <w:t xml:space="preserve">Differentiation, anaplasia, pleomorphism, and dysplasia. </w:t>
      </w:r>
    </w:p>
    <w:p w14:paraId="64577685" w14:textId="77777777" w:rsidR="00F07AE0" w:rsidRPr="00F733C6" w:rsidRDefault="00F07AE0" w:rsidP="00F07AE0">
      <w:pPr>
        <w:numPr>
          <w:ilvl w:val="0"/>
          <w:numId w:val="468"/>
        </w:numPr>
        <w:jc w:val="both"/>
        <w:rPr>
          <w:sz w:val="24"/>
          <w:szCs w:val="24"/>
          <w:lang w:val="en-US"/>
        </w:rPr>
      </w:pPr>
      <w:r w:rsidRPr="00F733C6">
        <w:rPr>
          <w:sz w:val="24"/>
          <w:szCs w:val="24"/>
          <w:lang w:val="en-US"/>
        </w:rPr>
        <w:t xml:space="preserve">Rate of growth, local invasion, and metastasis. </w:t>
      </w:r>
    </w:p>
    <w:p w14:paraId="0A6AC99A" w14:textId="77777777" w:rsidR="00F07AE0" w:rsidRPr="00F733C6" w:rsidRDefault="00F07AE0" w:rsidP="00F07AE0">
      <w:pPr>
        <w:numPr>
          <w:ilvl w:val="0"/>
          <w:numId w:val="468"/>
        </w:numPr>
        <w:jc w:val="both"/>
        <w:rPr>
          <w:sz w:val="24"/>
          <w:szCs w:val="24"/>
          <w:lang w:val="en-US"/>
        </w:rPr>
      </w:pPr>
      <w:r w:rsidRPr="00F733C6">
        <w:rPr>
          <w:sz w:val="24"/>
          <w:szCs w:val="24"/>
          <w:lang w:val="en-US"/>
        </w:rPr>
        <w:t>Basic epidemiology of cancer: incidence, mortality, risk factors, age, sex, geography, environment, and hereditary predisposition.</w:t>
      </w:r>
    </w:p>
    <w:p w14:paraId="3DC4C108" w14:textId="77777777" w:rsidR="00F07AE0" w:rsidRPr="00F733C6" w:rsidRDefault="00F07AE0" w:rsidP="00F07AE0">
      <w:pPr>
        <w:ind w:left="360"/>
        <w:jc w:val="both"/>
        <w:rPr>
          <w:sz w:val="24"/>
          <w:szCs w:val="24"/>
          <w:lang w:val="en-US"/>
        </w:rPr>
      </w:pPr>
    </w:p>
    <w:p w14:paraId="402E3090" w14:textId="77777777" w:rsidR="00F07AE0" w:rsidRPr="00F733C6" w:rsidRDefault="00F07AE0" w:rsidP="00F07AE0">
      <w:pPr>
        <w:ind w:firstLine="709"/>
        <w:jc w:val="both"/>
        <w:rPr>
          <w:b/>
          <w:bCs/>
          <w:sz w:val="24"/>
          <w:szCs w:val="24"/>
          <w:lang w:val="en-US"/>
        </w:rPr>
      </w:pPr>
      <w:r w:rsidRPr="00F733C6">
        <w:rPr>
          <w:b/>
          <w:bCs/>
          <w:sz w:val="24"/>
          <w:szCs w:val="24"/>
          <w:lang w:val="en-US"/>
        </w:rPr>
        <w:t>NEOPLASIA</w:t>
      </w:r>
    </w:p>
    <w:p w14:paraId="4709EA4A" w14:textId="77777777" w:rsidR="00F07AE0" w:rsidRPr="00F733C6" w:rsidRDefault="00F07AE0" w:rsidP="00F07AE0">
      <w:pPr>
        <w:ind w:firstLine="709"/>
        <w:rPr>
          <w:sz w:val="24"/>
          <w:szCs w:val="24"/>
          <w:lang w:val="en-US"/>
        </w:rPr>
      </w:pPr>
      <w:r w:rsidRPr="00F733C6">
        <w:rPr>
          <w:sz w:val="24"/>
          <w:szCs w:val="24"/>
          <w:lang w:val="en-US"/>
        </w:rPr>
        <w:t xml:space="preserve">Neoplasia refers to new, abnormal growth of tissue caused by autonomous and excessive proliferation of cells. A </w:t>
      </w:r>
      <w:r w:rsidRPr="00F733C6">
        <w:rPr>
          <w:b/>
          <w:bCs/>
          <w:sz w:val="24"/>
          <w:szCs w:val="24"/>
          <w:lang w:val="en-US"/>
        </w:rPr>
        <w:t>neoplasm</w:t>
      </w:r>
      <w:r w:rsidRPr="00F733C6">
        <w:rPr>
          <w:sz w:val="24"/>
          <w:szCs w:val="24"/>
          <w:lang w:val="en-US"/>
        </w:rPr>
        <w:t xml:space="preserve"> is an abnormal mass of tissue whose growth exceeds and is uncoordinated with that of normal tissues and persists in the same excessive manner even after the initiating stimulus has been removed. This definition emphasizes two essential properties of neoplastic growth: it is </w:t>
      </w:r>
      <w:r w:rsidRPr="00F733C6">
        <w:rPr>
          <w:b/>
          <w:bCs/>
          <w:sz w:val="24"/>
          <w:szCs w:val="24"/>
          <w:lang w:val="en-US"/>
        </w:rPr>
        <w:t>unregulated</w:t>
      </w:r>
      <w:r w:rsidRPr="00F733C6">
        <w:rPr>
          <w:sz w:val="24"/>
          <w:szCs w:val="24"/>
          <w:lang w:val="en-US"/>
        </w:rPr>
        <w:t xml:space="preserve"> and </w:t>
      </w:r>
      <w:r w:rsidRPr="00F733C6">
        <w:rPr>
          <w:b/>
          <w:bCs/>
          <w:sz w:val="24"/>
          <w:szCs w:val="24"/>
          <w:lang w:val="en-US"/>
        </w:rPr>
        <w:t>persistent</w:t>
      </w:r>
      <w:r w:rsidRPr="00F733C6">
        <w:rPr>
          <w:sz w:val="24"/>
          <w:szCs w:val="24"/>
          <w:lang w:val="en-US"/>
        </w:rPr>
        <w:t>.</w:t>
      </w:r>
    </w:p>
    <w:p w14:paraId="626DFAE3" w14:textId="77777777" w:rsidR="00F07AE0" w:rsidRPr="00F733C6" w:rsidRDefault="00F07AE0" w:rsidP="00F07AE0">
      <w:pPr>
        <w:ind w:firstLine="709"/>
        <w:rPr>
          <w:sz w:val="24"/>
          <w:szCs w:val="24"/>
          <w:lang w:val="en-US"/>
        </w:rPr>
      </w:pPr>
      <w:r w:rsidRPr="00F733C6">
        <w:rPr>
          <w:sz w:val="24"/>
          <w:szCs w:val="24"/>
          <w:lang w:val="en-US"/>
        </w:rPr>
        <w:t xml:space="preserve">The term </w:t>
      </w:r>
      <w:r w:rsidRPr="00F733C6">
        <w:rPr>
          <w:b/>
          <w:bCs/>
          <w:sz w:val="24"/>
          <w:szCs w:val="24"/>
          <w:lang w:val="en-US"/>
        </w:rPr>
        <w:t>tumor</w:t>
      </w:r>
      <w:r w:rsidRPr="00F733C6">
        <w:rPr>
          <w:sz w:val="24"/>
          <w:szCs w:val="24"/>
          <w:lang w:val="en-US"/>
        </w:rPr>
        <w:t xml:space="preserve"> is commonly used as a synonym for neoplasm, although historically the word simply meant swelling. Not all swellings are neoplastic, and not all neoplasms form obvious masses at early stages. In modern pathology, the key concept is that a neoplasm results from a clonal proliferation of transformed cells that have acquired the ability to grow independently of normal regulatory controls.</w:t>
      </w:r>
    </w:p>
    <w:p w14:paraId="303EC6C9" w14:textId="77777777" w:rsidR="00F07AE0" w:rsidRPr="00F733C6" w:rsidRDefault="00F07AE0" w:rsidP="00F07AE0">
      <w:pPr>
        <w:ind w:firstLine="709"/>
        <w:rPr>
          <w:sz w:val="24"/>
          <w:szCs w:val="24"/>
          <w:lang w:val="en-US"/>
        </w:rPr>
      </w:pPr>
      <w:r w:rsidRPr="00F733C6">
        <w:rPr>
          <w:sz w:val="24"/>
          <w:szCs w:val="24"/>
          <w:lang w:val="en-US"/>
        </w:rPr>
        <w:t xml:space="preserve">Neoplasms are divided into </w:t>
      </w:r>
      <w:r w:rsidRPr="00F733C6">
        <w:rPr>
          <w:b/>
          <w:bCs/>
          <w:sz w:val="24"/>
          <w:szCs w:val="24"/>
          <w:lang w:val="en-US"/>
        </w:rPr>
        <w:t>benign</w:t>
      </w:r>
      <w:r w:rsidRPr="00F733C6">
        <w:rPr>
          <w:sz w:val="24"/>
          <w:szCs w:val="24"/>
          <w:lang w:val="en-US"/>
        </w:rPr>
        <w:t xml:space="preserve"> and </w:t>
      </w:r>
      <w:r w:rsidRPr="00F733C6">
        <w:rPr>
          <w:b/>
          <w:bCs/>
          <w:sz w:val="24"/>
          <w:szCs w:val="24"/>
          <w:lang w:val="en-US"/>
        </w:rPr>
        <w:t>malignant</w:t>
      </w:r>
      <w:r w:rsidRPr="00F733C6">
        <w:rPr>
          <w:sz w:val="24"/>
          <w:szCs w:val="24"/>
          <w:lang w:val="en-US"/>
        </w:rPr>
        <w:t xml:space="preserve"> categories on the basis of their biologic behavior and morphology. Benign neoplasms generally remain localized and do not invade or metastasize, whereas malignant neoplasms invade surrounding tissues and may spread to distant sites. All malignant tumors are commonly referred to as </w:t>
      </w:r>
      <w:r w:rsidRPr="00F733C6">
        <w:rPr>
          <w:b/>
          <w:bCs/>
          <w:sz w:val="24"/>
          <w:szCs w:val="24"/>
          <w:lang w:val="en-US"/>
        </w:rPr>
        <w:t>cancers</w:t>
      </w:r>
      <w:r w:rsidRPr="00F733C6">
        <w:rPr>
          <w:sz w:val="24"/>
          <w:szCs w:val="24"/>
          <w:lang w:val="en-US"/>
        </w:rPr>
        <w:t>.</w:t>
      </w:r>
    </w:p>
    <w:p w14:paraId="735CCB35" w14:textId="77777777" w:rsidR="00F07AE0" w:rsidRPr="00F733C6" w:rsidRDefault="00F07AE0" w:rsidP="00F07AE0">
      <w:pPr>
        <w:ind w:firstLine="709"/>
        <w:rPr>
          <w:sz w:val="24"/>
          <w:szCs w:val="24"/>
          <w:lang w:val="en-US"/>
        </w:rPr>
      </w:pPr>
      <w:r w:rsidRPr="00F733C6">
        <w:rPr>
          <w:sz w:val="24"/>
          <w:szCs w:val="24"/>
          <w:lang w:val="en-US"/>
        </w:rPr>
        <w:t>Every tumor is composed of two basic components:</w:t>
      </w:r>
    </w:p>
    <w:p w14:paraId="49ECA751" w14:textId="77777777" w:rsidR="00F07AE0" w:rsidRPr="00F733C6" w:rsidRDefault="00F07AE0" w:rsidP="00F07AE0">
      <w:pPr>
        <w:numPr>
          <w:ilvl w:val="0"/>
          <w:numId w:val="469"/>
        </w:numPr>
        <w:rPr>
          <w:sz w:val="24"/>
          <w:szCs w:val="24"/>
          <w:lang w:val="en-US"/>
        </w:rPr>
      </w:pPr>
      <w:r w:rsidRPr="00F733C6">
        <w:rPr>
          <w:b/>
          <w:bCs/>
          <w:sz w:val="24"/>
          <w:szCs w:val="24"/>
          <w:lang w:val="en-US"/>
        </w:rPr>
        <w:t>Parenchyma</w:t>
      </w:r>
      <w:r w:rsidRPr="00F733C6">
        <w:rPr>
          <w:sz w:val="24"/>
          <w:szCs w:val="24"/>
          <w:lang w:val="en-US"/>
        </w:rPr>
        <w:t xml:space="preserve">, which consists of the proliferating neoplastic cells and determines the biologic behavior and name of the tumor </w:t>
      </w:r>
    </w:p>
    <w:p w14:paraId="16DB9A08" w14:textId="77777777" w:rsidR="00F07AE0" w:rsidRPr="00F733C6" w:rsidRDefault="00F07AE0" w:rsidP="00F07AE0">
      <w:pPr>
        <w:numPr>
          <w:ilvl w:val="0"/>
          <w:numId w:val="469"/>
        </w:numPr>
        <w:rPr>
          <w:sz w:val="24"/>
          <w:szCs w:val="24"/>
          <w:lang w:val="en-US"/>
        </w:rPr>
      </w:pPr>
      <w:r w:rsidRPr="00F733C6">
        <w:rPr>
          <w:b/>
          <w:bCs/>
          <w:sz w:val="24"/>
          <w:szCs w:val="24"/>
          <w:lang w:val="en-US"/>
        </w:rPr>
        <w:t>Stroma</w:t>
      </w:r>
      <w:r w:rsidRPr="00F733C6">
        <w:rPr>
          <w:sz w:val="24"/>
          <w:szCs w:val="24"/>
          <w:lang w:val="en-US"/>
        </w:rPr>
        <w:t xml:space="preserve">, which consists of the supporting connective tissue, blood vessels, and inflammatory cells that provide structural support and nutrition </w:t>
      </w:r>
    </w:p>
    <w:p w14:paraId="01B0E2F3" w14:textId="77777777" w:rsidR="00F07AE0" w:rsidRPr="00F733C6" w:rsidRDefault="00F07AE0" w:rsidP="00F07AE0">
      <w:pPr>
        <w:ind w:firstLine="709"/>
        <w:rPr>
          <w:sz w:val="24"/>
          <w:szCs w:val="24"/>
          <w:lang w:val="en-US"/>
        </w:rPr>
      </w:pPr>
      <w:r w:rsidRPr="00F733C6">
        <w:rPr>
          <w:sz w:val="24"/>
          <w:szCs w:val="24"/>
          <w:lang w:val="en-US"/>
        </w:rPr>
        <w:t>Although the parenchyma defines the neoplasm, the stroma is essential for growth because malignant tumors, like normal tissues, require a blood supply and mechanical support.</w:t>
      </w:r>
    </w:p>
    <w:p w14:paraId="79FF4709" w14:textId="77777777" w:rsidR="00F07AE0" w:rsidRPr="00F733C6" w:rsidRDefault="00F07AE0" w:rsidP="00F07AE0">
      <w:pPr>
        <w:ind w:firstLine="709"/>
        <w:rPr>
          <w:sz w:val="24"/>
          <w:szCs w:val="24"/>
          <w:lang w:val="en-US"/>
        </w:rPr>
      </w:pPr>
    </w:p>
    <w:p w14:paraId="51551E67" w14:textId="77777777" w:rsidR="00F07AE0" w:rsidRPr="00F733C6" w:rsidRDefault="00F07AE0" w:rsidP="00F07AE0">
      <w:pPr>
        <w:ind w:firstLine="709"/>
        <w:rPr>
          <w:b/>
          <w:bCs/>
          <w:sz w:val="24"/>
          <w:szCs w:val="24"/>
          <w:lang w:val="en-US"/>
        </w:rPr>
      </w:pPr>
      <w:r w:rsidRPr="00F733C6">
        <w:rPr>
          <w:b/>
          <w:bCs/>
          <w:sz w:val="24"/>
          <w:szCs w:val="24"/>
          <w:lang w:val="en-US"/>
        </w:rPr>
        <w:t>NOMENCLATURE OF NEOPLASMS</w:t>
      </w:r>
    </w:p>
    <w:p w14:paraId="497C492F" w14:textId="77777777" w:rsidR="00F07AE0" w:rsidRPr="00F733C6" w:rsidRDefault="00F07AE0" w:rsidP="00F07AE0">
      <w:pPr>
        <w:ind w:firstLine="709"/>
        <w:rPr>
          <w:sz w:val="24"/>
          <w:szCs w:val="24"/>
          <w:lang w:val="en-US"/>
        </w:rPr>
      </w:pPr>
      <w:r w:rsidRPr="00F733C6">
        <w:rPr>
          <w:sz w:val="24"/>
          <w:szCs w:val="24"/>
          <w:lang w:val="en-US"/>
        </w:rPr>
        <w:t xml:space="preserve">The nomenclature of tumors is based mainly on the </w:t>
      </w:r>
      <w:r w:rsidRPr="00F733C6">
        <w:rPr>
          <w:b/>
          <w:bCs/>
          <w:sz w:val="24"/>
          <w:szCs w:val="24"/>
          <w:lang w:val="en-US"/>
        </w:rPr>
        <w:t>cell or tissue of origin</w:t>
      </w:r>
      <w:r w:rsidRPr="00F733C6">
        <w:rPr>
          <w:sz w:val="24"/>
          <w:szCs w:val="24"/>
          <w:lang w:val="en-US"/>
        </w:rPr>
        <w:t xml:space="preserve"> and whether the tumor is </w:t>
      </w:r>
      <w:r w:rsidRPr="00F733C6">
        <w:rPr>
          <w:b/>
          <w:bCs/>
          <w:sz w:val="24"/>
          <w:szCs w:val="24"/>
          <w:lang w:val="en-US"/>
        </w:rPr>
        <w:t>benign or malignant</w:t>
      </w:r>
      <w:r w:rsidRPr="00F733C6">
        <w:rPr>
          <w:sz w:val="24"/>
          <w:szCs w:val="24"/>
          <w:lang w:val="en-US"/>
        </w:rPr>
        <w:t>. Although many tumor names follow simple rules, there are important exceptions that students must know.</w:t>
      </w:r>
    </w:p>
    <w:p w14:paraId="40105BE7" w14:textId="77777777" w:rsidR="00F07AE0" w:rsidRPr="00F733C6" w:rsidRDefault="00F07AE0" w:rsidP="00F07AE0">
      <w:pPr>
        <w:ind w:firstLine="709"/>
        <w:rPr>
          <w:b/>
          <w:bCs/>
          <w:sz w:val="24"/>
          <w:szCs w:val="24"/>
          <w:lang w:val="en-US"/>
        </w:rPr>
      </w:pPr>
      <w:r w:rsidRPr="00F733C6">
        <w:rPr>
          <w:b/>
          <w:bCs/>
          <w:sz w:val="24"/>
          <w:szCs w:val="24"/>
          <w:lang w:val="en-US"/>
        </w:rPr>
        <w:t>BENIGN MESENCHYMAL TUMORS</w:t>
      </w:r>
    </w:p>
    <w:p w14:paraId="4EA27FDD" w14:textId="77777777" w:rsidR="00F07AE0" w:rsidRPr="00F733C6" w:rsidRDefault="00F07AE0" w:rsidP="00F07AE0">
      <w:pPr>
        <w:ind w:firstLine="709"/>
        <w:rPr>
          <w:sz w:val="24"/>
          <w:szCs w:val="24"/>
          <w:lang w:val="en-US"/>
        </w:rPr>
      </w:pPr>
      <w:r w:rsidRPr="00F733C6">
        <w:rPr>
          <w:sz w:val="24"/>
          <w:szCs w:val="24"/>
          <w:lang w:val="en-US"/>
        </w:rPr>
        <w:t xml:space="preserve">Benign mesenchymal tumors are generally named by attaching the suffix </w:t>
      </w:r>
      <w:r w:rsidRPr="00F733C6">
        <w:rPr>
          <w:b/>
          <w:bCs/>
          <w:sz w:val="24"/>
          <w:szCs w:val="24"/>
          <w:lang w:val="en-US"/>
        </w:rPr>
        <w:t>-</w:t>
      </w:r>
      <w:proofErr w:type="spellStart"/>
      <w:r w:rsidRPr="00F733C6">
        <w:rPr>
          <w:b/>
          <w:bCs/>
          <w:sz w:val="24"/>
          <w:szCs w:val="24"/>
          <w:lang w:val="en-US"/>
        </w:rPr>
        <w:t>oma</w:t>
      </w:r>
      <w:proofErr w:type="spellEnd"/>
      <w:r w:rsidRPr="00F733C6">
        <w:rPr>
          <w:sz w:val="24"/>
          <w:szCs w:val="24"/>
          <w:lang w:val="en-US"/>
        </w:rPr>
        <w:t xml:space="preserve"> to the cell of origin.</w:t>
      </w:r>
    </w:p>
    <w:p w14:paraId="4B101E0C" w14:textId="77777777" w:rsidR="00F07AE0" w:rsidRPr="00F733C6" w:rsidRDefault="00F07AE0" w:rsidP="00F07AE0">
      <w:pPr>
        <w:ind w:firstLine="709"/>
        <w:rPr>
          <w:sz w:val="24"/>
          <w:szCs w:val="24"/>
        </w:rPr>
      </w:pPr>
      <w:proofErr w:type="spellStart"/>
      <w:r w:rsidRPr="00F733C6">
        <w:rPr>
          <w:sz w:val="24"/>
          <w:szCs w:val="24"/>
        </w:rPr>
        <w:t>Examples</w:t>
      </w:r>
      <w:proofErr w:type="spellEnd"/>
      <w:r w:rsidRPr="00F733C6">
        <w:rPr>
          <w:sz w:val="24"/>
          <w:szCs w:val="24"/>
        </w:rPr>
        <w:t xml:space="preserve"> </w:t>
      </w:r>
      <w:proofErr w:type="spellStart"/>
      <w:r w:rsidRPr="00F733C6">
        <w:rPr>
          <w:sz w:val="24"/>
          <w:szCs w:val="24"/>
        </w:rPr>
        <w:t>include</w:t>
      </w:r>
      <w:proofErr w:type="spellEnd"/>
      <w:r w:rsidRPr="00F733C6">
        <w:rPr>
          <w:sz w:val="24"/>
          <w:szCs w:val="24"/>
        </w:rPr>
        <w:t>:</w:t>
      </w:r>
    </w:p>
    <w:p w14:paraId="445D8741" w14:textId="77777777" w:rsidR="00F07AE0" w:rsidRPr="00F733C6" w:rsidRDefault="00F07AE0" w:rsidP="00F07AE0">
      <w:pPr>
        <w:numPr>
          <w:ilvl w:val="0"/>
          <w:numId w:val="470"/>
        </w:numPr>
        <w:rPr>
          <w:sz w:val="24"/>
          <w:szCs w:val="24"/>
          <w:lang w:val="en-US"/>
        </w:rPr>
      </w:pPr>
      <w:r w:rsidRPr="00F733C6">
        <w:rPr>
          <w:b/>
          <w:bCs/>
          <w:sz w:val="24"/>
          <w:szCs w:val="24"/>
          <w:lang w:val="en-US"/>
        </w:rPr>
        <w:t>Fibroma</w:t>
      </w:r>
      <w:r w:rsidRPr="00F733C6">
        <w:rPr>
          <w:sz w:val="24"/>
          <w:szCs w:val="24"/>
          <w:lang w:val="en-US"/>
        </w:rPr>
        <w:t xml:space="preserve"> — benign tumor of fibrous tissue </w:t>
      </w:r>
    </w:p>
    <w:p w14:paraId="531A9ABC" w14:textId="77777777" w:rsidR="00F07AE0" w:rsidRPr="00F733C6" w:rsidRDefault="00F07AE0" w:rsidP="00F07AE0">
      <w:pPr>
        <w:numPr>
          <w:ilvl w:val="0"/>
          <w:numId w:val="470"/>
        </w:numPr>
        <w:rPr>
          <w:sz w:val="24"/>
          <w:szCs w:val="24"/>
        </w:rPr>
      </w:pPr>
      <w:proofErr w:type="spellStart"/>
      <w:r w:rsidRPr="00F733C6">
        <w:rPr>
          <w:b/>
          <w:bCs/>
          <w:sz w:val="24"/>
          <w:szCs w:val="24"/>
        </w:rPr>
        <w:t>Lipoma</w:t>
      </w:r>
      <w:proofErr w:type="spellEnd"/>
      <w:r w:rsidRPr="00F733C6">
        <w:rPr>
          <w:sz w:val="24"/>
          <w:szCs w:val="24"/>
        </w:rPr>
        <w:t xml:space="preserve"> — </w:t>
      </w:r>
      <w:proofErr w:type="spellStart"/>
      <w:r w:rsidRPr="00F733C6">
        <w:rPr>
          <w:sz w:val="24"/>
          <w:szCs w:val="24"/>
        </w:rPr>
        <w:t>benign</w:t>
      </w:r>
      <w:proofErr w:type="spellEnd"/>
      <w:r w:rsidRPr="00F733C6">
        <w:rPr>
          <w:sz w:val="24"/>
          <w:szCs w:val="24"/>
        </w:rPr>
        <w:t xml:space="preserve"> </w:t>
      </w:r>
      <w:proofErr w:type="spellStart"/>
      <w:r w:rsidRPr="00F733C6">
        <w:rPr>
          <w:sz w:val="24"/>
          <w:szCs w:val="24"/>
        </w:rPr>
        <w:t>tumor</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fat</w:t>
      </w:r>
      <w:proofErr w:type="spellEnd"/>
      <w:r w:rsidRPr="00F733C6">
        <w:rPr>
          <w:sz w:val="24"/>
          <w:szCs w:val="24"/>
        </w:rPr>
        <w:t xml:space="preserve"> </w:t>
      </w:r>
    </w:p>
    <w:p w14:paraId="3EAEFB22" w14:textId="77777777" w:rsidR="00F07AE0" w:rsidRPr="00F733C6" w:rsidRDefault="00F07AE0" w:rsidP="00F07AE0">
      <w:pPr>
        <w:numPr>
          <w:ilvl w:val="0"/>
          <w:numId w:val="470"/>
        </w:numPr>
        <w:rPr>
          <w:sz w:val="24"/>
          <w:szCs w:val="24"/>
        </w:rPr>
      </w:pPr>
      <w:proofErr w:type="spellStart"/>
      <w:r w:rsidRPr="00F733C6">
        <w:rPr>
          <w:b/>
          <w:bCs/>
          <w:sz w:val="24"/>
          <w:szCs w:val="24"/>
        </w:rPr>
        <w:t>Chondroma</w:t>
      </w:r>
      <w:proofErr w:type="spellEnd"/>
      <w:r w:rsidRPr="00F733C6">
        <w:rPr>
          <w:sz w:val="24"/>
          <w:szCs w:val="24"/>
        </w:rPr>
        <w:t xml:space="preserve"> — </w:t>
      </w:r>
      <w:proofErr w:type="spellStart"/>
      <w:r w:rsidRPr="00F733C6">
        <w:rPr>
          <w:sz w:val="24"/>
          <w:szCs w:val="24"/>
        </w:rPr>
        <w:t>benign</w:t>
      </w:r>
      <w:proofErr w:type="spellEnd"/>
      <w:r w:rsidRPr="00F733C6">
        <w:rPr>
          <w:sz w:val="24"/>
          <w:szCs w:val="24"/>
        </w:rPr>
        <w:t xml:space="preserve"> </w:t>
      </w:r>
      <w:proofErr w:type="spellStart"/>
      <w:r w:rsidRPr="00F733C6">
        <w:rPr>
          <w:sz w:val="24"/>
          <w:szCs w:val="24"/>
        </w:rPr>
        <w:t>tumor</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cartilage</w:t>
      </w:r>
      <w:proofErr w:type="spellEnd"/>
      <w:r w:rsidRPr="00F733C6">
        <w:rPr>
          <w:sz w:val="24"/>
          <w:szCs w:val="24"/>
        </w:rPr>
        <w:t xml:space="preserve"> </w:t>
      </w:r>
    </w:p>
    <w:p w14:paraId="59E52336" w14:textId="77777777" w:rsidR="00F07AE0" w:rsidRPr="00F733C6" w:rsidRDefault="00F07AE0" w:rsidP="00F07AE0">
      <w:pPr>
        <w:numPr>
          <w:ilvl w:val="0"/>
          <w:numId w:val="470"/>
        </w:numPr>
        <w:rPr>
          <w:sz w:val="24"/>
          <w:szCs w:val="24"/>
        </w:rPr>
      </w:pPr>
      <w:proofErr w:type="spellStart"/>
      <w:r w:rsidRPr="00F733C6">
        <w:rPr>
          <w:b/>
          <w:bCs/>
          <w:sz w:val="24"/>
          <w:szCs w:val="24"/>
        </w:rPr>
        <w:t>Osteoma</w:t>
      </w:r>
      <w:proofErr w:type="spellEnd"/>
      <w:r w:rsidRPr="00F733C6">
        <w:rPr>
          <w:sz w:val="24"/>
          <w:szCs w:val="24"/>
        </w:rPr>
        <w:t xml:space="preserve"> — </w:t>
      </w:r>
      <w:proofErr w:type="spellStart"/>
      <w:r w:rsidRPr="00F733C6">
        <w:rPr>
          <w:sz w:val="24"/>
          <w:szCs w:val="24"/>
        </w:rPr>
        <w:t>benign</w:t>
      </w:r>
      <w:proofErr w:type="spellEnd"/>
      <w:r w:rsidRPr="00F733C6">
        <w:rPr>
          <w:sz w:val="24"/>
          <w:szCs w:val="24"/>
        </w:rPr>
        <w:t xml:space="preserve"> </w:t>
      </w:r>
      <w:proofErr w:type="spellStart"/>
      <w:r w:rsidRPr="00F733C6">
        <w:rPr>
          <w:sz w:val="24"/>
          <w:szCs w:val="24"/>
        </w:rPr>
        <w:t>tumor</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bone</w:t>
      </w:r>
      <w:proofErr w:type="spellEnd"/>
      <w:r w:rsidRPr="00F733C6">
        <w:rPr>
          <w:sz w:val="24"/>
          <w:szCs w:val="24"/>
        </w:rPr>
        <w:t xml:space="preserve"> </w:t>
      </w:r>
    </w:p>
    <w:p w14:paraId="4684C2FB" w14:textId="77777777" w:rsidR="00F07AE0" w:rsidRPr="00F733C6" w:rsidRDefault="00F07AE0" w:rsidP="00F07AE0">
      <w:pPr>
        <w:numPr>
          <w:ilvl w:val="0"/>
          <w:numId w:val="470"/>
        </w:numPr>
        <w:rPr>
          <w:sz w:val="24"/>
          <w:szCs w:val="24"/>
          <w:lang w:val="en-US"/>
        </w:rPr>
      </w:pPr>
      <w:r w:rsidRPr="00F733C6">
        <w:rPr>
          <w:b/>
          <w:bCs/>
          <w:sz w:val="24"/>
          <w:szCs w:val="24"/>
          <w:lang w:val="en-US"/>
        </w:rPr>
        <w:t>Leiomyoma</w:t>
      </w:r>
      <w:r w:rsidRPr="00F733C6">
        <w:rPr>
          <w:sz w:val="24"/>
          <w:szCs w:val="24"/>
          <w:lang w:val="en-US"/>
        </w:rPr>
        <w:t xml:space="preserve"> — benign tumor of smooth muscle </w:t>
      </w:r>
    </w:p>
    <w:p w14:paraId="6E38F464" w14:textId="77777777" w:rsidR="00F07AE0" w:rsidRPr="00F733C6" w:rsidRDefault="00F07AE0" w:rsidP="00F07AE0">
      <w:pPr>
        <w:numPr>
          <w:ilvl w:val="0"/>
          <w:numId w:val="470"/>
        </w:numPr>
        <w:rPr>
          <w:sz w:val="24"/>
          <w:szCs w:val="24"/>
          <w:lang w:val="en-US"/>
        </w:rPr>
      </w:pPr>
      <w:r w:rsidRPr="00F733C6">
        <w:rPr>
          <w:b/>
          <w:bCs/>
          <w:sz w:val="24"/>
          <w:szCs w:val="24"/>
          <w:lang w:val="en-US"/>
        </w:rPr>
        <w:t>Hemangioma</w:t>
      </w:r>
      <w:r w:rsidRPr="00F733C6">
        <w:rPr>
          <w:sz w:val="24"/>
          <w:szCs w:val="24"/>
          <w:lang w:val="en-US"/>
        </w:rPr>
        <w:t xml:space="preserve"> — benign tumor of blood vessels </w:t>
      </w:r>
    </w:p>
    <w:p w14:paraId="1A049F09" w14:textId="77777777" w:rsidR="00F07AE0" w:rsidRPr="00F733C6" w:rsidRDefault="00F07AE0" w:rsidP="00F07AE0">
      <w:pPr>
        <w:ind w:firstLine="709"/>
        <w:rPr>
          <w:sz w:val="24"/>
          <w:szCs w:val="24"/>
          <w:lang w:val="en-US"/>
        </w:rPr>
      </w:pPr>
      <w:r w:rsidRPr="00F733C6">
        <w:rPr>
          <w:sz w:val="24"/>
          <w:szCs w:val="24"/>
          <w:lang w:val="en-US"/>
        </w:rPr>
        <w:t>These tumors usually resemble the normal mesenchymal tissue from which they arise and often grow as circumscribed masses.</w:t>
      </w:r>
    </w:p>
    <w:p w14:paraId="3E55D5BD" w14:textId="77777777" w:rsidR="00F07AE0" w:rsidRPr="00F733C6" w:rsidRDefault="00F07AE0" w:rsidP="00F07AE0">
      <w:pPr>
        <w:ind w:firstLine="709"/>
        <w:rPr>
          <w:b/>
          <w:bCs/>
          <w:sz w:val="24"/>
          <w:szCs w:val="24"/>
          <w:lang w:val="en-US"/>
        </w:rPr>
      </w:pPr>
      <w:r w:rsidRPr="00F733C6">
        <w:rPr>
          <w:b/>
          <w:bCs/>
          <w:sz w:val="24"/>
          <w:szCs w:val="24"/>
          <w:lang w:val="en-US"/>
        </w:rPr>
        <w:t>MALIGNANT MESENCHYMAL TUMORS</w:t>
      </w:r>
    </w:p>
    <w:p w14:paraId="7DF599B6" w14:textId="77777777" w:rsidR="00F07AE0" w:rsidRPr="00F733C6" w:rsidRDefault="00F07AE0" w:rsidP="00F07AE0">
      <w:pPr>
        <w:ind w:firstLine="709"/>
        <w:rPr>
          <w:sz w:val="24"/>
          <w:szCs w:val="24"/>
          <w:lang w:val="en-US"/>
        </w:rPr>
      </w:pPr>
      <w:r w:rsidRPr="00F733C6">
        <w:rPr>
          <w:sz w:val="24"/>
          <w:szCs w:val="24"/>
          <w:lang w:val="en-US"/>
        </w:rPr>
        <w:t xml:space="preserve">Malignant mesenchymal tumors are called </w:t>
      </w:r>
      <w:r w:rsidRPr="00F733C6">
        <w:rPr>
          <w:b/>
          <w:bCs/>
          <w:sz w:val="24"/>
          <w:szCs w:val="24"/>
          <w:lang w:val="en-US"/>
        </w:rPr>
        <w:t>sarcomas</w:t>
      </w:r>
      <w:r w:rsidRPr="00F733C6">
        <w:rPr>
          <w:sz w:val="24"/>
          <w:szCs w:val="24"/>
          <w:lang w:val="en-US"/>
        </w:rPr>
        <w:t>. The tissue of origin is combined with the term sarcoma.</w:t>
      </w:r>
    </w:p>
    <w:p w14:paraId="5216C417" w14:textId="77777777" w:rsidR="00F07AE0" w:rsidRPr="00F733C6" w:rsidRDefault="00F07AE0" w:rsidP="00F07AE0">
      <w:pPr>
        <w:ind w:firstLine="709"/>
        <w:rPr>
          <w:sz w:val="24"/>
          <w:szCs w:val="24"/>
        </w:rPr>
      </w:pPr>
      <w:proofErr w:type="spellStart"/>
      <w:r w:rsidRPr="00F733C6">
        <w:rPr>
          <w:sz w:val="24"/>
          <w:szCs w:val="24"/>
        </w:rPr>
        <w:t>Examples</w:t>
      </w:r>
      <w:proofErr w:type="spellEnd"/>
      <w:r w:rsidRPr="00F733C6">
        <w:rPr>
          <w:sz w:val="24"/>
          <w:szCs w:val="24"/>
        </w:rPr>
        <w:t xml:space="preserve"> </w:t>
      </w:r>
      <w:proofErr w:type="spellStart"/>
      <w:r w:rsidRPr="00F733C6">
        <w:rPr>
          <w:sz w:val="24"/>
          <w:szCs w:val="24"/>
        </w:rPr>
        <w:t>include</w:t>
      </w:r>
      <w:proofErr w:type="spellEnd"/>
      <w:r w:rsidRPr="00F733C6">
        <w:rPr>
          <w:sz w:val="24"/>
          <w:szCs w:val="24"/>
        </w:rPr>
        <w:t>:</w:t>
      </w:r>
    </w:p>
    <w:p w14:paraId="4E6D92A0" w14:textId="77777777" w:rsidR="00F07AE0" w:rsidRPr="00F733C6" w:rsidRDefault="00F07AE0" w:rsidP="00F07AE0">
      <w:pPr>
        <w:numPr>
          <w:ilvl w:val="0"/>
          <w:numId w:val="471"/>
        </w:numPr>
        <w:rPr>
          <w:sz w:val="24"/>
          <w:szCs w:val="24"/>
        </w:rPr>
      </w:pPr>
      <w:proofErr w:type="spellStart"/>
      <w:r w:rsidRPr="00F733C6">
        <w:rPr>
          <w:b/>
          <w:bCs/>
          <w:sz w:val="24"/>
          <w:szCs w:val="24"/>
        </w:rPr>
        <w:lastRenderedPageBreak/>
        <w:t>Fibrosarcoma</w:t>
      </w:r>
      <w:proofErr w:type="spellEnd"/>
      <w:r w:rsidRPr="00F733C6">
        <w:rPr>
          <w:sz w:val="24"/>
          <w:szCs w:val="24"/>
        </w:rPr>
        <w:t xml:space="preserve"> </w:t>
      </w:r>
    </w:p>
    <w:p w14:paraId="5C9EF005" w14:textId="77777777" w:rsidR="00F07AE0" w:rsidRPr="00F733C6" w:rsidRDefault="00F07AE0" w:rsidP="00F07AE0">
      <w:pPr>
        <w:numPr>
          <w:ilvl w:val="0"/>
          <w:numId w:val="471"/>
        </w:numPr>
        <w:rPr>
          <w:sz w:val="24"/>
          <w:szCs w:val="24"/>
        </w:rPr>
      </w:pPr>
      <w:proofErr w:type="spellStart"/>
      <w:r w:rsidRPr="00F733C6">
        <w:rPr>
          <w:b/>
          <w:bCs/>
          <w:sz w:val="24"/>
          <w:szCs w:val="24"/>
        </w:rPr>
        <w:t>Liposarcoma</w:t>
      </w:r>
      <w:proofErr w:type="spellEnd"/>
      <w:r w:rsidRPr="00F733C6">
        <w:rPr>
          <w:sz w:val="24"/>
          <w:szCs w:val="24"/>
        </w:rPr>
        <w:t xml:space="preserve"> </w:t>
      </w:r>
    </w:p>
    <w:p w14:paraId="586ADF3C" w14:textId="77777777" w:rsidR="00F07AE0" w:rsidRPr="00F733C6" w:rsidRDefault="00F07AE0" w:rsidP="00F07AE0">
      <w:pPr>
        <w:numPr>
          <w:ilvl w:val="0"/>
          <w:numId w:val="471"/>
        </w:numPr>
        <w:rPr>
          <w:sz w:val="24"/>
          <w:szCs w:val="24"/>
        </w:rPr>
      </w:pPr>
      <w:proofErr w:type="spellStart"/>
      <w:r w:rsidRPr="00F733C6">
        <w:rPr>
          <w:b/>
          <w:bCs/>
          <w:sz w:val="24"/>
          <w:szCs w:val="24"/>
        </w:rPr>
        <w:t>Chondrosarcoma</w:t>
      </w:r>
      <w:proofErr w:type="spellEnd"/>
      <w:r w:rsidRPr="00F733C6">
        <w:rPr>
          <w:sz w:val="24"/>
          <w:szCs w:val="24"/>
        </w:rPr>
        <w:t xml:space="preserve"> </w:t>
      </w:r>
    </w:p>
    <w:p w14:paraId="1702DE76" w14:textId="77777777" w:rsidR="00F07AE0" w:rsidRPr="00F733C6" w:rsidRDefault="00F07AE0" w:rsidP="00F07AE0">
      <w:pPr>
        <w:numPr>
          <w:ilvl w:val="0"/>
          <w:numId w:val="471"/>
        </w:numPr>
        <w:rPr>
          <w:sz w:val="24"/>
          <w:szCs w:val="24"/>
        </w:rPr>
      </w:pPr>
      <w:proofErr w:type="spellStart"/>
      <w:r w:rsidRPr="00F733C6">
        <w:rPr>
          <w:b/>
          <w:bCs/>
          <w:sz w:val="24"/>
          <w:szCs w:val="24"/>
        </w:rPr>
        <w:t>Osteosarcoma</w:t>
      </w:r>
      <w:proofErr w:type="spellEnd"/>
      <w:r w:rsidRPr="00F733C6">
        <w:rPr>
          <w:sz w:val="24"/>
          <w:szCs w:val="24"/>
        </w:rPr>
        <w:t xml:space="preserve"> </w:t>
      </w:r>
    </w:p>
    <w:p w14:paraId="641D0A4A" w14:textId="77777777" w:rsidR="00F07AE0" w:rsidRPr="00F733C6" w:rsidRDefault="00F07AE0" w:rsidP="00F07AE0">
      <w:pPr>
        <w:numPr>
          <w:ilvl w:val="0"/>
          <w:numId w:val="471"/>
        </w:numPr>
        <w:rPr>
          <w:sz w:val="24"/>
          <w:szCs w:val="24"/>
        </w:rPr>
      </w:pPr>
      <w:proofErr w:type="spellStart"/>
      <w:r w:rsidRPr="00F733C6">
        <w:rPr>
          <w:b/>
          <w:bCs/>
          <w:sz w:val="24"/>
          <w:szCs w:val="24"/>
        </w:rPr>
        <w:t>Leiomyosarcoma</w:t>
      </w:r>
      <w:proofErr w:type="spellEnd"/>
      <w:r w:rsidRPr="00F733C6">
        <w:rPr>
          <w:sz w:val="24"/>
          <w:szCs w:val="24"/>
        </w:rPr>
        <w:t xml:space="preserve"> </w:t>
      </w:r>
    </w:p>
    <w:p w14:paraId="4920A647" w14:textId="77777777" w:rsidR="00F07AE0" w:rsidRPr="00F733C6" w:rsidRDefault="00F07AE0" w:rsidP="00F07AE0">
      <w:pPr>
        <w:numPr>
          <w:ilvl w:val="0"/>
          <w:numId w:val="471"/>
        </w:numPr>
        <w:rPr>
          <w:sz w:val="24"/>
          <w:szCs w:val="24"/>
        </w:rPr>
      </w:pPr>
      <w:proofErr w:type="spellStart"/>
      <w:r w:rsidRPr="00F733C6">
        <w:rPr>
          <w:b/>
          <w:bCs/>
          <w:sz w:val="24"/>
          <w:szCs w:val="24"/>
        </w:rPr>
        <w:t>Angiosarcoma</w:t>
      </w:r>
      <w:proofErr w:type="spellEnd"/>
      <w:r w:rsidRPr="00F733C6">
        <w:rPr>
          <w:sz w:val="24"/>
          <w:szCs w:val="24"/>
        </w:rPr>
        <w:t xml:space="preserve"> </w:t>
      </w:r>
    </w:p>
    <w:p w14:paraId="0497D321" w14:textId="77777777" w:rsidR="00F07AE0" w:rsidRPr="00F733C6" w:rsidRDefault="00F07AE0" w:rsidP="00F07AE0">
      <w:pPr>
        <w:ind w:firstLine="709"/>
        <w:rPr>
          <w:sz w:val="24"/>
          <w:szCs w:val="24"/>
          <w:lang w:val="en-US"/>
        </w:rPr>
      </w:pPr>
      <w:r w:rsidRPr="00F733C6">
        <w:rPr>
          <w:sz w:val="24"/>
          <w:szCs w:val="24"/>
          <w:lang w:val="en-US"/>
        </w:rPr>
        <w:t>Sarcomas arise from connective tissues and usually spread by the bloodstream, although some can also involve lymphatics.</w:t>
      </w:r>
    </w:p>
    <w:p w14:paraId="4F8B4A97" w14:textId="77777777" w:rsidR="00F07AE0" w:rsidRPr="00F733C6" w:rsidRDefault="00F07AE0" w:rsidP="00F07AE0">
      <w:pPr>
        <w:ind w:firstLine="709"/>
        <w:rPr>
          <w:b/>
          <w:bCs/>
          <w:sz w:val="24"/>
          <w:szCs w:val="24"/>
          <w:lang w:val="en-US"/>
        </w:rPr>
      </w:pPr>
      <w:r w:rsidRPr="00F733C6">
        <w:rPr>
          <w:b/>
          <w:bCs/>
          <w:sz w:val="24"/>
          <w:szCs w:val="24"/>
          <w:lang w:val="en-US"/>
        </w:rPr>
        <w:t>BENIGN EPITHELIAL TUMORS</w:t>
      </w:r>
    </w:p>
    <w:p w14:paraId="2DB96623" w14:textId="77777777" w:rsidR="00F07AE0" w:rsidRPr="00F733C6" w:rsidRDefault="00F07AE0" w:rsidP="00F07AE0">
      <w:pPr>
        <w:ind w:firstLine="709"/>
        <w:rPr>
          <w:sz w:val="24"/>
          <w:szCs w:val="24"/>
        </w:rPr>
      </w:pPr>
      <w:r w:rsidRPr="00F733C6">
        <w:rPr>
          <w:sz w:val="24"/>
          <w:szCs w:val="24"/>
          <w:lang w:val="en-US"/>
        </w:rPr>
        <w:t xml:space="preserve">Benign epithelial tumors are named in a more varied way than mesenchymal tumors. </w:t>
      </w:r>
      <w:proofErr w:type="spellStart"/>
      <w:r w:rsidRPr="00F733C6">
        <w:rPr>
          <w:sz w:val="24"/>
          <w:szCs w:val="24"/>
        </w:rPr>
        <w:t>They</w:t>
      </w:r>
      <w:proofErr w:type="spellEnd"/>
      <w:r w:rsidRPr="00F733C6">
        <w:rPr>
          <w:sz w:val="24"/>
          <w:szCs w:val="24"/>
        </w:rPr>
        <w:t xml:space="preserve"> </w:t>
      </w:r>
      <w:proofErr w:type="spellStart"/>
      <w:r w:rsidRPr="00F733C6">
        <w:rPr>
          <w:sz w:val="24"/>
          <w:szCs w:val="24"/>
        </w:rPr>
        <w:t>may</w:t>
      </w:r>
      <w:proofErr w:type="spellEnd"/>
      <w:r w:rsidRPr="00F733C6">
        <w:rPr>
          <w:sz w:val="24"/>
          <w:szCs w:val="24"/>
        </w:rPr>
        <w:t xml:space="preserve"> </w:t>
      </w:r>
      <w:proofErr w:type="spellStart"/>
      <w:r w:rsidRPr="00F733C6">
        <w:rPr>
          <w:sz w:val="24"/>
          <w:szCs w:val="24"/>
        </w:rPr>
        <w:t>be</w:t>
      </w:r>
      <w:proofErr w:type="spellEnd"/>
      <w:r w:rsidRPr="00F733C6">
        <w:rPr>
          <w:sz w:val="24"/>
          <w:szCs w:val="24"/>
        </w:rPr>
        <w:t xml:space="preserve"> </w:t>
      </w:r>
      <w:proofErr w:type="spellStart"/>
      <w:r w:rsidRPr="00F733C6">
        <w:rPr>
          <w:sz w:val="24"/>
          <w:szCs w:val="24"/>
        </w:rPr>
        <w:t>classified</w:t>
      </w:r>
      <w:proofErr w:type="spellEnd"/>
      <w:r w:rsidRPr="00F733C6">
        <w:rPr>
          <w:sz w:val="24"/>
          <w:szCs w:val="24"/>
        </w:rPr>
        <w:t xml:space="preserve"> </w:t>
      </w:r>
      <w:proofErr w:type="spellStart"/>
      <w:r w:rsidRPr="00F733C6">
        <w:rPr>
          <w:sz w:val="24"/>
          <w:szCs w:val="24"/>
        </w:rPr>
        <w:t>by</w:t>
      </w:r>
      <w:proofErr w:type="spellEnd"/>
      <w:r w:rsidRPr="00F733C6">
        <w:rPr>
          <w:sz w:val="24"/>
          <w:szCs w:val="24"/>
        </w:rPr>
        <w:t>:</w:t>
      </w:r>
    </w:p>
    <w:p w14:paraId="3C901A0B" w14:textId="77777777" w:rsidR="00F07AE0" w:rsidRPr="00F733C6" w:rsidRDefault="00F07AE0" w:rsidP="00F07AE0">
      <w:pPr>
        <w:numPr>
          <w:ilvl w:val="0"/>
          <w:numId w:val="472"/>
        </w:numPr>
        <w:rPr>
          <w:sz w:val="24"/>
          <w:szCs w:val="24"/>
        </w:rPr>
      </w:pPr>
      <w:proofErr w:type="spellStart"/>
      <w:r w:rsidRPr="00F733C6">
        <w:rPr>
          <w:sz w:val="24"/>
          <w:szCs w:val="24"/>
        </w:rPr>
        <w:t>cell</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origin</w:t>
      </w:r>
      <w:proofErr w:type="spellEnd"/>
      <w:r w:rsidRPr="00F733C6">
        <w:rPr>
          <w:sz w:val="24"/>
          <w:szCs w:val="24"/>
        </w:rPr>
        <w:t xml:space="preserve">, </w:t>
      </w:r>
    </w:p>
    <w:p w14:paraId="7F43DCDA" w14:textId="77777777" w:rsidR="00F07AE0" w:rsidRPr="00F733C6" w:rsidRDefault="00F07AE0" w:rsidP="00F07AE0">
      <w:pPr>
        <w:numPr>
          <w:ilvl w:val="0"/>
          <w:numId w:val="472"/>
        </w:numPr>
        <w:rPr>
          <w:sz w:val="24"/>
          <w:szCs w:val="24"/>
        </w:rPr>
      </w:pPr>
      <w:proofErr w:type="spellStart"/>
      <w:r w:rsidRPr="00F733C6">
        <w:rPr>
          <w:sz w:val="24"/>
          <w:szCs w:val="24"/>
        </w:rPr>
        <w:t>microscopic</w:t>
      </w:r>
      <w:proofErr w:type="spellEnd"/>
      <w:r w:rsidRPr="00F733C6">
        <w:rPr>
          <w:sz w:val="24"/>
          <w:szCs w:val="24"/>
        </w:rPr>
        <w:t xml:space="preserve"> </w:t>
      </w:r>
      <w:proofErr w:type="spellStart"/>
      <w:r w:rsidRPr="00F733C6">
        <w:rPr>
          <w:sz w:val="24"/>
          <w:szCs w:val="24"/>
        </w:rPr>
        <w:t>pattern</w:t>
      </w:r>
      <w:proofErr w:type="spellEnd"/>
      <w:r w:rsidRPr="00F733C6">
        <w:rPr>
          <w:sz w:val="24"/>
          <w:szCs w:val="24"/>
        </w:rPr>
        <w:t xml:space="preserve">, </w:t>
      </w:r>
    </w:p>
    <w:p w14:paraId="697C94A0" w14:textId="77777777" w:rsidR="00F07AE0" w:rsidRPr="00F733C6" w:rsidRDefault="00F07AE0" w:rsidP="00F07AE0">
      <w:pPr>
        <w:numPr>
          <w:ilvl w:val="0"/>
          <w:numId w:val="472"/>
        </w:numPr>
        <w:rPr>
          <w:sz w:val="24"/>
          <w:szCs w:val="24"/>
        </w:rPr>
      </w:pPr>
      <w:proofErr w:type="spellStart"/>
      <w:r w:rsidRPr="00F733C6">
        <w:rPr>
          <w:sz w:val="24"/>
          <w:szCs w:val="24"/>
        </w:rPr>
        <w:t>or</w:t>
      </w:r>
      <w:proofErr w:type="spellEnd"/>
      <w:r w:rsidRPr="00F733C6">
        <w:rPr>
          <w:sz w:val="24"/>
          <w:szCs w:val="24"/>
        </w:rPr>
        <w:t xml:space="preserve"> </w:t>
      </w:r>
      <w:proofErr w:type="spellStart"/>
      <w:r w:rsidRPr="00F733C6">
        <w:rPr>
          <w:sz w:val="24"/>
          <w:szCs w:val="24"/>
        </w:rPr>
        <w:t>gross</w:t>
      </w:r>
      <w:proofErr w:type="spellEnd"/>
      <w:r w:rsidRPr="00F733C6">
        <w:rPr>
          <w:sz w:val="24"/>
          <w:szCs w:val="24"/>
        </w:rPr>
        <w:t xml:space="preserve"> </w:t>
      </w:r>
      <w:proofErr w:type="spellStart"/>
      <w:r w:rsidRPr="00F733C6">
        <w:rPr>
          <w:sz w:val="24"/>
          <w:szCs w:val="24"/>
        </w:rPr>
        <w:t>architecture</w:t>
      </w:r>
      <w:proofErr w:type="spellEnd"/>
      <w:r w:rsidRPr="00F733C6">
        <w:rPr>
          <w:sz w:val="24"/>
          <w:szCs w:val="24"/>
        </w:rPr>
        <w:t xml:space="preserve">. </w:t>
      </w:r>
    </w:p>
    <w:p w14:paraId="6B5E9AA9" w14:textId="77777777" w:rsidR="00F07AE0" w:rsidRPr="00F733C6" w:rsidRDefault="00F07AE0" w:rsidP="00F07AE0">
      <w:pPr>
        <w:ind w:firstLine="709"/>
        <w:rPr>
          <w:sz w:val="24"/>
          <w:szCs w:val="24"/>
          <w:lang w:val="en-US"/>
        </w:rPr>
      </w:pPr>
      <w:r w:rsidRPr="00F733C6">
        <w:rPr>
          <w:sz w:val="24"/>
          <w:szCs w:val="24"/>
          <w:lang w:val="en-US"/>
        </w:rPr>
        <w:t>Important benign epithelial tumor names include:</w:t>
      </w:r>
    </w:p>
    <w:p w14:paraId="27602BC0" w14:textId="77777777" w:rsidR="00F07AE0" w:rsidRPr="00F733C6" w:rsidRDefault="00F07AE0" w:rsidP="00F07AE0">
      <w:pPr>
        <w:ind w:firstLine="709"/>
        <w:rPr>
          <w:sz w:val="24"/>
          <w:szCs w:val="24"/>
          <w:lang w:val="en-US"/>
        </w:rPr>
      </w:pPr>
      <w:r w:rsidRPr="00F733C6">
        <w:rPr>
          <w:b/>
          <w:bCs/>
          <w:sz w:val="24"/>
          <w:szCs w:val="24"/>
          <w:lang w:val="en-US"/>
        </w:rPr>
        <w:t>Adenoma</w:t>
      </w:r>
      <w:r w:rsidRPr="00F733C6">
        <w:rPr>
          <w:sz w:val="24"/>
          <w:szCs w:val="24"/>
          <w:lang w:val="en-US"/>
        </w:rPr>
        <w:br/>
        <w:t>A benign epithelial neoplasm arising in glandular epithelium or forming gland-like structures.</w:t>
      </w:r>
    </w:p>
    <w:p w14:paraId="2F7B1D06" w14:textId="77777777" w:rsidR="00F07AE0" w:rsidRPr="00F733C6" w:rsidRDefault="00F07AE0" w:rsidP="00F07AE0">
      <w:pPr>
        <w:ind w:firstLine="709"/>
        <w:rPr>
          <w:sz w:val="24"/>
          <w:szCs w:val="24"/>
          <w:lang w:val="en-US"/>
        </w:rPr>
      </w:pPr>
      <w:r w:rsidRPr="00F733C6">
        <w:rPr>
          <w:b/>
          <w:bCs/>
          <w:sz w:val="24"/>
          <w:szCs w:val="24"/>
          <w:lang w:val="en-US"/>
        </w:rPr>
        <w:t>Papilloma</w:t>
      </w:r>
      <w:r w:rsidRPr="00F733C6">
        <w:rPr>
          <w:sz w:val="24"/>
          <w:szCs w:val="24"/>
          <w:lang w:val="en-US"/>
        </w:rPr>
        <w:br/>
        <w:t>A benign epithelial neoplasm producing finger-like or warty projections from an epithelial surface.</w:t>
      </w:r>
    </w:p>
    <w:p w14:paraId="21153278" w14:textId="77777777" w:rsidR="00F07AE0" w:rsidRPr="00F733C6" w:rsidRDefault="00F07AE0" w:rsidP="00F07AE0">
      <w:pPr>
        <w:ind w:firstLine="709"/>
        <w:rPr>
          <w:sz w:val="24"/>
          <w:szCs w:val="24"/>
          <w:lang w:val="en-US"/>
        </w:rPr>
      </w:pPr>
      <w:r w:rsidRPr="00F733C6">
        <w:rPr>
          <w:b/>
          <w:bCs/>
          <w:sz w:val="24"/>
          <w:szCs w:val="24"/>
          <w:lang w:val="en-US"/>
        </w:rPr>
        <w:t>Cystadenoma</w:t>
      </w:r>
      <w:r w:rsidRPr="00F733C6">
        <w:rPr>
          <w:sz w:val="24"/>
          <w:szCs w:val="24"/>
          <w:lang w:val="en-US"/>
        </w:rPr>
        <w:br/>
        <w:t>A benign epithelial tumor that forms large cystic masses, usually in glandular organs such as the ovary.</w:t>
      </w:r>
    </w:p>
    <w:p w14:paraId="453DDD6A" w14:textId="77777777" w:rsidR="00F07AE0" w:rsidRPr="00F733C6" w:rsidRDefault="00F07AE0" w:rsidP="00F07AE0">
      <w:pPr>
        <w:ind w:firstLine="709"/>
        <w:rPr>
          <w:sz w:val="24"/>
          <w:szCs w:val="24"/>
          <w:lang w:val="en-US"/>
        </w:rPr>
      </w:pPr>
      <w:r w:rsidRPr="00F733C6">
        <w:rPr>
          <w:b/>
          <w:bCs/>
          <w:sz w:val="24"/>
          <w:szCs w:val="24"/>
          <w:lang w:val="en-US"/>
        </w:rPr>
        <w:t>Polyp</w:t>
      </w:r>
      <w:r w:rsidRPr="00F733C6">
        <w:rPr>
          <w:sz w:val="24"/>
          <w:szCs w:val="24"/>
          <w:lang w:val="en-US"/>
        </w:rPr>
        <w:br/>
        <w:t>A gross descriptive term for a mass projecting above a mucosal surface. A polyp may be benign neoplastic, inflammatory, or hyperplastic, so the term is not equivalent to a specific histologic diagnosis.</w:t>
      </w:r>
    </w:p>
    <w:p w14:paraId="716411B5" w14:textId="77777777" w:rsidR="00F07AE0" w:rsidRPr="00F733C6" w:rsidRDefault="00F07AE0" w:rsidP="00F07AE0">
      <w:pPr>
        <w:ind w:firstLine="709"/>
        <w:rPr>
          <w:b/>
          <w:bCs/>
          <w:sz w:val="24"/>
          <w:szCs w:val="24"/>
          <w:lang w:val="en-US"/>
        </w:rPr>
      </w:pPr>
      <w:r w:rsidRPr="00F733C6">
        <w:rPr>
          <w:b/>
          <w:bCs/>
          <w:sz w:val="24"/>
          <w:szCs w:val="24"/>
          <w:lang w:val="en-US"/>
        </w:rPr>
        <w:t>MALIGNANT EPITHELIAL TUMORS</w:t>
      </w:r>
    </w:p>
    <w:p w14:paraId="270843AB" w14:textId="77777777" w:rsidR="00F07AE0" w:rsidRPr="00F733C6" w:rsidRDefault="00F07AE0" w:rsidP="00F07AE0">
      <w:pPr>
        <w:ind w:firstLine="709"/>
        <w:rPr>
          <w:sz w:val="24"/>
          <w:szCs w:val="24"/>
          <w:lang w:val="en-US"/>
        </w:rPr>
      </w:pPr>
      <w:r w:rsidRPr="00F733C6">
        <w:rPr>
          <w:sz w:val="24"/>
          <w:szCs w:val="24"/>
          <w:lang w:val="en-US"/>
        </w:rPr>
        <w:t xml:space="preserve">Malignant epithelial tumors are called </w:t>
      </w:r>
      <w:r w:rsidRPr="00F733C6">
        <w:rPr>
          <w:b/>
          <w:bCs/>
          <w:sz w:val="24"/>
          <w:szCs w:val="24"/>
          <w:lang w:val="en-US"/>
        </w:rPr>
        <w:t>carcinomas</w:t>
      </w:r>
      <w:r w:rsidRPr="00F733C6">
        <w:rPr>
          <w:sz w:val="24"/>
          <w:szCs w:val="24"/>
          <w:lang w:val="en-US"/>
        </w:rPr>
        <w:t>.</w:t>
      </w:r>
    </w:p>
    <w:p w14:paraId="0318B4CB" w14:textId="77777777" w:rsidR="00F07AE0" w:rsidRPr="00F733C6" w:rsidRDefault="00F07AE0" w:rsidP="00F07AE0">
      <w:pPr>
        <w:ind w:firstLine="709"/>
        <w:rPr>
          <w:sz w:val="24"/>
          <w:szCs w:val="24"/>
        </w:rPr>
      </w:pPr>
      <w:proofErr w:type="spellStart"/>
      <w:r w:rsidRPr="00F733C6">
        <w:rPr>
          <w:sz w:val="24"/>
          <w:szCs w:val="24"/>
        </w:rPr>
        <w:t>Examples</w:t>
      </w:r>
      <w:proofErr w:type="spellEnd"/>
      <w:r w:rsidRPr="00F733C6">
        <w:rPr>
          <w:sz w:val="24"/>
          <w:szCs w:val="24"/>
        </w:rPr>
        <w:t xml:space="preserve"> </w:t>
      </w:r>
      <w:proofErr w:type="spellStart"/>
      <w:r w:rsidRPr="00F733C6">
        <w:rPr>
          <w:sz w:val="24"/>
          <w:szCs w:val="24"/>
        </w:rPr>
        <w:t>include</w:t>
      </w:r>
      <w:proofErr w:type="spellEnd"/>
      <w:r w:rsidRPr="00F733C6">
        <w:rPr>
          <w:sz w:val="24"/>
          <w:szCs w:val="24"/>
        </w:rPr>
        <w:t>:</w:t>
      </w:r>
    </w:p>
    <w:p w14:paraId="65DC6FAA" w14:textId="77777777" w:rsidR="00F07AE0" w:rsidRPr="00F733C6" w:rsidRDefault="00F07AE0" w:rsidP="00F07AE0">
      <w:pPr>
        <w:numPr>
          <w:ilvl w:val="0"/>
          <w:numId w:val="473"/>
        </w:numPr>
        <w:rPr>
          <w:sz w:val="24"/>
          <w:szCs w:val="24"/>
          <w:lang w:val="en-US"/>
        </w:rPr>
      </w:pPr>
      <w:r w:rsidRPr="00F733C6">
        <w:rPr>
          <w:b/>
          <w:bCs/>
          <w:sz w:val="24"/>
          <w:szCs w:val="24"/>
          <w:lang w:val="en-US"/>
        </w:rPr>
        <w:t>Squamous cell carcinoma</w:t>
      </w:r>
      <w:r w:rsidRPr="00F733C6">
        <w:rPr>
          <w:sz w:val="24"/>
          <w:szCs w:val="24"/>
          <w:lang w:val="en-US"/>
        </w:rPr>
        <w:t xml:space="preserve"> — malignant tumor of squamous epithelium </w:t>
      </w:r>
    </w:p>
    <w:p w14:paraId="54B4B522" w14:textId="77777777" w:rsidR="00F07AE0" w:rsidRPr="00F733C6" w:rsidRDefault="00F07AE0" w:rsidP="00F07AE0">
      <w:pPr>
        <w:numPr>
          <w:ilvl w:val="0"/>
          <w:numId w:val="473"/>
        </w:numPr>
        <w:rPr>
          <w:sz w:val="24"/>
          <w:szCs w:val="24"/>
          <w:lang w:val="en-US"/>
        </w:rPr>
      </w:pPr>
      <w:r w:rsidRPr="00F733C6">
        <w:rPr>
          <w:b/>
          <w:bCs/>
          <w:sz w:val="24"/>
          <w:szCs w:val="24"/>
          <w:lang w:val="en-US"/>
        </w:rPr>
        <w:t>Adenocarcinoma</w:t>
      </w:r>
      <w:r w:rsidRPr="00F733C6">
        <w:rPr>
          <w:sz w:val="24"/>
          <w:szCs w:val="24"/>
          <w:lang w:val="en-US"/>
        </w:rPr>
        <w:t xml:space="preserve"> — malignant epithelial tumor with gland formation or arising from glandular epithelium </w:t>
      </w:r>
    </w:p>
    <w:p w14:paraId="3395CB2B" w14:textId="77777777" w:rsidR="00F07AE0" w:rsidRPr="00F733C6" w:rsidRDefault="00F07AE0" w:rsidP="00F07AE0">
      <w:pPr>
        <w:numPr>
          <w:ilvl w:val="0"/>
          <w:numId w:val="473"/>
        </w:numPr>
        <w:rPr>
          <w:sz w:val="24"/>
          <w:szCs w:val="24"/>
          <w:lang w:val="en-US"/>
        </w:rPr>
      </w:pPr>
      <w:r w:rsidRPr="00F733C6">
        <w:rPr>
          <w:b/>
          <w:bCs/>
          <w:sz w:val="24"/>
          <w:szCs w:val="24"/>
          <w:lang w:val="en-US"/>
        </w:rPr>
        <w:t>Transitional cell carcinoma</w:t>
      </w:r>
      <w:r w:rsidRPr="00F733C6">
        <w:rPr>
          <w:sz w:val="24"/>
          <w:szCs w:val="24"/>
          <w:lang w:val="en-US"/>
        </w:rPr>
        <w:t xml:space="preserve"> or </w:t>
      </w:r>
      <w:r w:rsidRPr="00F733C6">
        <w:rPr>
          <w:b/>
          <w:bCs/>
          <w:sz w:val="24"/>
          <w:szCs w:val="24"/>
          <w:lang w:val="en-US"/>
        </w:rPr>
        <w:t>urothelial carcinoma</w:t>
      </w:r>
      <w:r w:rsidRPr="00F733C6">
        <w:rPr>
          <w:sz w:val="24"/>
          <w:szCs w:val="24"/>
          <w:lang w:val="en-US"/>
        </w:rPr>
        <w:t xml:space="preserve"> — malignant epithelial tumor arising from urothelium </w:t>
      </w:r>
    </w:p>
    <w:p w14:paraId="14A00717" w14:textId="77777777" w:rsidR="00F07AE0" w:rsidRPr="00F733C6" w:rsidRDefault="00F07AE0" w:rsidP="00F07AE0">
      <w:pPr>
        <w:ind w:firstLine="709"/>
        <w:rPr>
          <w:sz w:val="24"/>
          <w:szCs w:val="24"/>
          <w:lang w:val="en-US"/>
        </w:rPr>
      </w:pPr>
      <w:r w:rsidRPr="00F733C6">
        <w:rPr>
          <w:sz w:val="24"/>
          <w:szCs w:val="24"/>
          <w:lang w:val="en-US"/>
        </w:rPr>
        <w:t>Epithelial malignancies are often classified further by histologic appearance, such as papillary, mucinous, or poorly differentiated carcinoma.</w:t>
      </w:r>
    </w:p>
    <w:p w14:paraId="5A3CC85B" w14:textId="77777777" w:rsidR="00F07AE0" w:rsidRPr="00F733C6" w:rsidRDefault="00F07AE0" w:rsidP="00F07AE0">
      <w:pPr>
        <w:ind w:firstLine="709"/>
        <w:rPr>
          <w:b/>
          <w:bCs/>
          <w:sz w:val="24"/>
          <w:szCs w:val="24"/>
          <w:lang w:val="en-US"/>
        </w:rPr>
      </w:pPr>
      <w:r w:rsidRPr="00F733C6">
        <w:rPr>
          <w:b/>
          <w:bCs/>
          <w:sz w:val="24"/>
          <w:szCs w:val="24"/>
          <w:lang w:val="en-US"/>
        </w:rPr>
        <w:t>IMPORTANT EXCEPTIONS TO SIMPLE NOMENCLATURE</w:t>
      </w:r>
    </w:p>
    <w:p w14:paraId="68DF4471" w14:textId="77777777" w:rsidR="00F07AE0" w:rsidRPr="00F733C6" w:rsidRDefault="00F07AE0" w:rsidP="00F07AE0">
      <w:pPr>
        <w:ind w:firstLine="709"/>
        <w:rPr>
          <w:sz w:val="24"/>
          <w:szCs w:val="24"/>
        </w:rPr>
      </w:pPr>
      <w:r w:rsidRPr="00F733C6">
        <w:rPr>
          <w:sz w:val="24"/>
          <w:szCs w:val="24"/>
          <w:lang w:val="en-US"/>
        </w:rPr>
        <w:t xml:space="preserve">Some malignant tumors have names ending in </w:t>
      </w:r>
      <w:r w:rsidRPr="00F733C6">
        <w:rPr>
          <w:b/>
          <w:bCs/>
          <w:sz w:val="24"/>
          <w:szCs w:val="24"/>
          <w:lang w:val="en-US"/>
        </w:rPr>
        <w:t>-</w:t>
      </w:r>
      <w:proofErr w:type="spellStart"/>
      <w:r w:rsidRPr="00F733C6">
        <w:rPr>
          <w:b/>
          <w:bCs/>
          <w:sz w:val="24"/>
          <w:szCs w:val="24"/>
          <w:lang w:val="en-US"/>
        </w:rPr>
        <w:t>oma</w:t>
      </w:r>
      <w:proofErr w:type="spellEnd"/>
      <w:r w:rsidRPr="00F733C6">
        <w:rPr>
          <w:sz w:val="24"/>
          <w:szCs w:val="24"/>
          <w:lang w:val="en-US"/>
        </w:rPr>
        <w:t xml:space="preserve">, which can be confusing because the suffix often suggests benignancy. </w:t>
      </w:r>
      <w:proofErr w:type="spellStart"/>
      <w:r w:rsidRPr="00F733C6">
        <w:rPr>
          <w:sz w:val="24"/>
          <w:szCs w:val="24"/>
        </w:rPr>
        <w:t>Important</w:t>
      </w:r>
      <w:proofErr w:type="spellEnd"/>
      <w:r w:rsidRPr="00F733C6">
        <w:rPr>
          <w:sz w:val="24"/>
          <w:szCs w:val="24"/>
        </w:rPr>
        <w:t xml:space="preserve"> </w:t>
      </w:r>
      <w:proofErr w:type="spellStart"/>
      <w:r w:rsidRPr="00F733C6">
        <w:rPr>
          <w:sz w:val="24"/>
          <w:szCs w:val="24"/>
        </w:rPr>
        <w:t>malignant</w:t>
      </w:r>
      <w:proofErr w:type="spellEnd"/>
      <w:r w:rsidRPr="00F733C6">
        <w:rPr>
          <w:sz w:val="24"/>
          <w:szCs w:val="24"/>
        </w:rPr>
        <w:t xml:space="preserve"> </w:t>
      </w:r>
      <w:proofErr w:type="spellStart"/>
      <w:r w:rsidRPr="00F733C6">
        <w:rPr>
          <w:sz w:val="24"/>
          <w:szCs w:val="24"/>
        </w:rPr>
        <w:t>examples</w:t>
      </w:r>
      <w:proofErr w:type="spellEnd"/>
      <w:r w:rsidRPr="00F733C6">
        <w:rPr>
          <w:sz w:val="24"/>
          <w:szCs w:val="24"/>
        </w:rPr>
        <w:t xml:space="preserve"> </w:t>
      </w:r>
      <w:proofErr w:type="spellStart"/>
      <w:r w:rsidRPr="00F733C6">
        <w:rPr>
          <w:sz w:val="24"/>
          <w:szCs w:val="24"/>
        </w:rPr>
        <w:t>include</w:t>
      </w:r>
      <w:proofErr w:type="spellEnd"/>
      <w:r w:rsidRPr="00F733C6">
        <w:rPr>
          <w:sz w:val="24"/>
          <w:szCs w:val="24"/>
        </w:rPr>
        <w:t>:</w:t>
      </w:r>
    </w:p>
    <w:p w14:paraId="585186C7" w14:textId="77777777" w:rsidR="00F07AE0" w:rsidRPr="00F733C6" w:rsidRDefault="00F07AE0" w:rsidP="00F07AE0">
      <w:pPr>
        <w:numPr>
          <w:ilvl w:val="0"/>
          <w:numId w:val="474"/>
        </w:numPr>
        <w:rPr>
          <w:sz w:val="24"/>
          <w:szCs w:val="24"/>
        </w:rPr>
      </w:pPr>
      <w:proofErr w:type="spellStart"/>
      <w:r w:rsidRPr="00F733C6">
        <w:rPr>
          <w:b/>
          <w:bCs/>
          <w:sz w:val="24"/>
          <w:szCs w:val="24"/>
        </w:rPr>
        <w:t>Melanoma</w:t>
      </w:r>
      <w:proofErr w:type="spellEnd"/>
      <w:r w:rsidRPr="00F733C6">
        <w:rPr>
          <w:sz w:val="24"/>
          <w:szCs w:val="24"/>
        </w:rPr>
        <w:t xml:space="preserve"> </w:t>
      </w:r>
    </w:p>
    <w:p w14:paraId="4AAC776E" w14:textId="77777777" w:rsidR="00F07AE0" w:rsidRPr="00F733C6" w:rsidRDefault="00F07AE0" w:rsidP="00F07AE0">
      <w:pPr>
        <w:numPr>
          <w:ilvl w:val="0"/>
          <w:numId w:val="474"/>
        </w:numPr>
        <w:rPr>
          <w:sz w:val="24"/>
          <w:szCs w:val="24"/>
        </w:rPr>
      </w:pPr>
      <w:proofErr w:type="spellStart"/>
      <w:r w:rsidRPr="00F733C6">
        <w:rPr>
          <w:b/>
          <w:bCs/>
          <w:sz w:val="24"/>
          <w:szCs w:val="24"/>
        </w:rPr>
        <w:t>Lymphoma</w:t>
      </w:r>
      <w:proofErr w:type="spellEnd"/>
      <w:r w:rsidRPr="00F733C6">
        <w:rPr>
          <w:sz w:val="24"/>
          <w:szCs w:val="24"/>
        </w:rPr>
        <w:t xml:space="preserve"> </w:t>
      </w:r>
    </w:p>
    <w:p w14:paraId="556E8975" w14:textId="77777777" w:rsidR="00F07AE0" w:rsidRPr="00F733C6" w:rsidRDefault="00F07AE0" w:rsidP="00F07AE0">
      <w:pPr>
        <w:numPr>
          <w:ilvl w:val="0"/>
          <w:numId w:val="474"/>
        </w:numPr>
        <w:rPr>
          <w:sz w:val="24"/>
          <w:szCs w:val="24"/>
        </w:rPr>
      </w:pPr>
      <w:proofErr w:type="spellStart"/>
      <w:r w:rsidRPr="00F733C6">
        <w:rPr>
          <w:b/>
          <w:bCs/>
          <w:sz w:val="24"/>
          <w:szCs w:val="24"/>
        </w:rPr>
        <w:t>Mesothelioma</w:t>
      </w:r>
      <w:proofErr w:type="spellEnd"/>
      <w:r w:rsidRPr="00F733C6">
        <w:rPr>
          <w:sz w:val="24"/>
          <w:szCs w:val="24"/>
        </w:rPr>
        <w:t xml:space="preserve"> </w:t>
      </w:r>
    </w:p>
    <w:p w14:paraId="0C9C26D2" w14:textId="77777777" w:rsidR="00F07AE0" w:rsidRPr="00F733C6" w:rsidRDefault="00F07AE0" w:rsidP="00F07AE0">
      <w:pPr>
        <w:numPr>
          <w:ilvl w:val="0"/>
          <w:numId w:val="474"/>
        </w:numPr>
        <w:rPr>
          <w:sz w:val="24"/>
          <w:szCs w:val="24"/>
        </w:rPr>
      </w:pPr>
      <w:proofErr w:type="spellStart"/>
      <w:r w:rsidRPr="00F733C6">
        <w:rPr>
          <w:b/>
          <w:bCs/>
          <w:sz w:val="24"/>
          <w:szCs w:val="24"/>
        </w:rPr>
        <w:t>Seminoma</w:t>
      </w:r>
      <w:proofErr w:type="spellEnd"/>
      <w:r w:rsidRPr="00F733C6">
        <w:rPr>
          <w:sz w:val="24"/>
          <w:szCs w:val="24"/>
        </w:rPr>
        <w:t xml:space="preserve"> </w:t>
      </w:r>
    </w:p>
    <w:p w14:paraId="5D8A0D8B" w14:textId="77777777" w:rsidR="00F07AE0" w:rsidRPr="00F733C6" w:rsidRDefault="00F07AE0" w:rsidP="00F07AE0">
      <w:pPr>
        <w:numPr>
          <w:ilvl w:val="0"/>
          <w:numId w:val="474"/>
        </w:numPr>
        <w:rPr>
          <w:sz w:val="24"/>
          <w:szCs w:val="24"/>
          <w:lang w:val="en-US"/>
        </w:rPr>
      </w:pPr>
      <w:r w:rsidRPr="00F733C6">
        <w:rPr>
          <w:b/>
          <w:bCs/>
          <w:sz w:val="24"/>
          <w:szCs w:val="24"/>
          <w:lang w:val="en-US"/>
        </w:rPr>
        <w:t>Hepatoma</w:t>
      </w:r>
      <w:r w:rsidRPr="00F733C6">
        <w:rPr>
          <w:sz w:val="24"/>
          <w:szCs w:val="24"/>
          <w:lang w:val="en-US"/>
        </w:rPr>
        <w:t xml:space="preserve"> is commonly used in practice, but the preferred term is </w:t>
      </w:r>
      <w:r w:rsidRPr="00F733C6">
        <w:rPr>
          <w:b/>
          <w:bCs/>
          <w:sz w:val="24"/>
          <w:szCs w:val="24"/>
          <w:lang w:val="en-US"/>
        </w:rPr>
        <w:t>hepatocellular carcinoma</w:t>
      </w:r>
      <w:r w:rsidRPr="00F733C6">
        <w:rPr>
          <w:sz w:val="24"/>
          <w:szCs w:val="24"/>
          <w:lang w:val="en-US"/>
        </w:rPr>
        <w:t xml:space="preserve"> </w:t>
      </w:r>
    </w:p>
    <w:p w14:paraId="143683BC" w14:textId="77777777" w:rsidR="00F07AE0" w:rsidRPr="00F733C6" w:rsidRDefault="00F07AE0" w:rsidP="00F07AE0">
      <w:pPr>
        <w:ind w:firstLine="709"/>
        <w:rPr>
          <w:sz w:val="24"/>
          <w:szCs w:val="24"/>
          <w:lang w:val="en-US"/>
        </w:rPr>
      </w:pPr>
      <w:r w:rsidRPr="00F733C6">
        <w:rPr>
          <w:sz w:val="24"/>
          <w:szCs w:val="24"/>
          <w:lang w:val="en-US"/>
        </w:rPr>
        <w:t>These exceptions must be memorized because they do not follow the usual benign naming pattern.</w:t>
      </w:r>
    </w:p>
    <w:p w14:paraId="0A688EE7" w14:textId="77777777" w:rsidR="00F07AE0" w:rsidRPr="00F733C6" w:rsidRDefault="00F07AE0" w:rsidP="00F07AE0">
      <w:pPr>
        <w:ind w:firstLine="709"/>
        <w:rPr>
          <w:b/>
          <w:bCs/>
          <w:sz w:val="24"/>
          <w:szCs w:val="24"/>
          <w:lang w:val="en-US"/>
        </w:rPr>
      </w:pPr>
      <w:r w:rsidRPr="00F733C6">
        <w:rPr>
          <w:b/>
          <w:bCs/>
          <w:sz w:val="24"/>
          <w:szCs w:val="24"/>
          <w:lang w:val="en-US"/>
        </w:rPr>
        <w:t>MIXED TUMORS</w:t>
      </w:r>
    </w:p>
    <w:p w14:paraId="683EF1F5" w14:textId="77777777" w:rsidR="00F07AE0" w:rsidRPr="00F733C6" w:rsidRDefault="00F07AE0" w:rsidP="00F07AE0">
      <w:pPr>
        <w:ind w:firstLine="709"/>
        <w:rPr>
          <w:sz w:val="24"/>
          <w:szCs w:val="24"/>
          <w:lang w:val="en-US"/>
        </w:rPr>
      </w:pPr>
      <w:r w:rsidRPr="00F733C6">
        <w:rPr>
          <w:sz w:val="24"/>
          <w:szCs w:val="24"/>
          <w:lang w:val="en-US"/>
        </w:rPr>
        <w:t xml:space="preserve">Some tumors contain more than one differentiated cell type. These are called </w:t>
      </w:r>
      <w:r w:rsidRPr="00F733C6">
        <w:rPr>
          <w:b/>
          <w:bCs/>
          <w:sz w:val="24"/>
          <w:szCs w:val="24"/>
          <w:lang w:val="en-US"/>
        </w:rPr>
        <w:t>mixed tumors</w:t>
      </w:r>
      <w:r w:rsidRPr="00F733C6">
        <w:rPr>
          <w:sz w:val="24"/>
          <w:szCs w:val="24"/>
          <w:lang w:val="en-US"/>
        </w:rPr>
        <w:t xml:space="preserve"> when they arise from a single clone that differentiates along more than one line.</w:t>
      </w:r>
    </w:p>
    <w:p w14:paraId="51D52D21" w14:textId="77777777" w:rsidR="00F07AE0" w:rsidRPr="00F733C6" w:rsidRDefault="00F07AE0" w:rsidP="00F07AE0">
      <w:pPr>
        <w:ind w:firstLine="709"/>
        <w:rPr>
          <w:sz w:val="24"/>
          <w:szCs w:val="24"/>
          <w:lang w:val="en-US"/>
        </w:rPr>
      </w:pPr>
      <w:r w:rsidRPr="00F733C6">
        <w:rPr>
          <w:sz w:val="24"/>
          <w:szCs w:val="24"/>
          <w:lang w:val="en-US"/>
        </w:rPr>
        <w:t xml:space="preserve">A classic example is </w:t>
      </w:r>
      <w:r w:rsidRPr="00F733C6">
        <w:rPr>
          <w:b/>
          <w:bCs/>
          <w:sz w:val="24"/>
          <w:szCs w:val="24"/>
          <w:lang w:val="en-US"/>
        </w:rPr>
        <w:t>pleomorphic adenoma</w:t>
      </w:r>
      <w:r w:rsidRPr="00F733C6">
        <w:rPr>
          <w:sz w:val="24"/>
          <w:szCs w:val="24"/>
          <w:lang w:val="en-US"/>
        </w:rPr>
        <w:t xml:space="preserve"> of salivary gland, which contains epithelial elements and mesenchyme-like stromal areas such as myxoid or cartilaginous tissue. Despite this mixture, it is a benign epithelial neoplasm.</w:t>
      </w:r>
    </w:p>
    <w:p w14:paraId="7A311EC1" w14:textId="77777777" w:rsidR="00F07AE0" w:rsidRPr="00F733C6" w:rsidRDefault="00F07AE0" w:rsidP="00F07AE0">
      <w:pPr>
        <w:ind w:firstLine="709"/>
        <w:rPr>
          <w:b/>
          <w:bCs/>
          <w:sz w:val="24"/>
          <w:szCs w:val="24"/>
          <w:lang w:val="en-US"/>
        </w:rPr>
      </w:pPr>
      <w:r w:rsidRPr="00F733C6">
        <w:rPr>
          <w:b/>
          <w:bCs/>
          <w:sz w:val="24"/>
          <w:szCs w:val="24"/>
          <w:lang w:val="en-US"/>
        </w:rPr>
        <w:t>TERATOMAS</w:t>
      </w:r>
    </w:p>
    <w:p w14:paraId="4975D52A" w14:textId="77777777" w:rsidR="00F07AE0" w:rsidRPr="00F733C6" w:rsidRDefault="00F07AE0" w:rsidP="00F07AE0">
      <w:pPr>
        <w:ind w:firstLine="709"/>
        <w:rPr>
          <w:sz w:val="24"/>
          <w:szCs w:val="24"/>
          <w:lang w:val="en-US"/>
        </w:rPr>
      </w:pPr>
      <w:r w:rsidRPr="00F733C6">
        <w:rPr>
          <w:b/>
          <w:bCs/>
          <w:sz w:val="24"/>
          <w:szCs w:val="24"/>
          <w:lang w:val="en-US"/>
        </w:rPr>
        <w:t>Teratomas</w:t>
      </w:r>
      <w:r w:rsidRPr="00F733C6">
        <w:rPr>
          <w:sz w:val="24"/>
          <w:szCs w:val="24"/>
          <w:lang w:val="en-US"/>
        </w:rPr>
        <w:t xml:space="preserve"> arise from totipotent germ cells and contain tissues derived from more than one germ cell layer:</w:t>
      </w:r>
    </w:p>
    <w:p w14:paraId="487F7A42" w14:textId="77777777" w:rsidR="00F07AE0" w:rsidRPr="00F733C6" w:rsidRDefault="00F07AE0" w:rsidP="00F07AE0">
      <w:pPr>
        <w:numPr>
          <w:ilvl w:val="0"/>
          <w:numId w:val="475"/>
        </w:numPr>
        <w:rPr>
          <w:sz w:val="24"/>
          <w:szCs w:val="24"/>
        </w:rPr>
      </w:pPr>
      <w:proofErr w:type="spellStart"/>
      <w:r w:rsidRPr="00F733C6">
        <w:rPr>
          <w:sz w:val="24"/>
          <w:szCs w:val="24"/>
        </w:rPr>
        <w:t>ectoderm</w:t>
      </w:r>
      <w:proofErr w:type="spellEnd"/>
      <w:r w:rsidRPr="00F733C6">
        <w:rPr>
          <w:sz w:val="24"/>
          <w:szCs w:val="24"/>
        </w:rPr>
        <w:t xml:space="preserve"> </w:t>
      </w:r>
    </w:p>
    <w:p w14:paraId="5D821330" w14:textId="77777777" w:rsidR="00F07AE0" w:rsidRPr="00F733C6" w:rsidRDefault="00F07AE0" w:rsidP="00F07AE0">
      <w:pPr>
        <w:numPr>
          <w:ilvl w:val="0"/>
          <w:numId w:val="475"/>
        </w:numPr>
        <w:rPr>
          <w:sz w:val="24"/>
          <w:szCs w:val="24"/>
        </w:rPr>
      </w:pPr>
      <w:proofErr w:type="spellStart"/>
      <w:r w:rsidRPr="00F733C6">
        <w:rPr>
          <w:sz w:val="24"/>
          <w:szCs w:val="24"/>
        </w:rPr>
        <w:lastRenderedPageBreak/>
        <w:t>endoderm</w:t>
      </w:r>
      <w:proofErr w:type="spellEnd"/>
      <w:r w:rsidRPr="00F733C6">
        <w:rPr>
          <w:sz w:val="24"/>
          <w:szCs w:val="24"/>
        </w:rPr>
        <w:t xml:space="preserve"> </w:t>
      </w:r>
    </w:p>
    <w:p w14:paraId="6226F0C7" w14:textId="77777777" w:rsidR="00F07AE0" w:rsidRPr="00F733C6" w:rsidRDefault="00F07AE0" w:rsidP="00F07AE0">
      <w:pPr>
        <w:numPr>
          <w:ilvl w:val="0"/>
          <w:numId w:val="475"/>
        </w:numPr>
        <w:rPr>
          <w:sz w:val="24"/>
          <w:szCs w:val="24"/>
        </w:rPr>
      </w:pPr>
      <w:proofErr w:type="spellStart"/>
      <w:r w:rsidRPr="00F733C6">
        <w:rPr>
          <w:sz w:val="24"/>
          <w:szCs w:val="24"/>
        </w:rPr>
        <w:t>mesoderm</w:t>
      </w:r>
      <w:proofErr w:type="spellEnd"/>
      <w:r w:rsidRPr="00F733C6">
        <w:rPr>
          <w:sz w:val="24"/>
          <w:szCs w:val="24"/>
        </w:rPr>
        <w:t xml:space="preserve"> </w:t>
      </w:r>
    </w:p>
    <w:p w14:paraId="0AEFE20E" w14:textId="77777777" w:rsidR="00F07AE0" w:rsidRPr="00F733C6" w:rsidRDefault="00F07AE0" w:rsidP="00F07AE0">
      <w:pPr>
        <w:ind w:firstLine="709"/>
        <w:rPr>
          <w:sz w:val="24"/>
          <w:szCs w:val="24"/>
        </w:rPr>
      </w:pPr>
      <w:r w:rsidRPr="00F733C6">
        <w:rPr>
          <w:sz w:val="24"/>
          <w:szCs w:val="24"/>
          <w:lang w:val="en-US"/>
        </w:rPr>
        <w:t xml:space="preserve">They may contain hair, bone, cartilage, muscle, glandular tissue, neural tissue, or squamous epithelium. </w:t>
      </w:r>
      <w:proofErr w:type="spellStart"/>
      <w:r w:rsidRPr="00F733C6">
        <w:rPr>
          <w:sz w:val="24"/>
          <w:szCs w:val="24"/>
        </w:rPr>
        <w:t>Teratomas</w:t>
      </w:r>
      <w:proofErr w:type="spellEnd"/>
      <w:r w:rsidRPr="00F733C6">
        <w:rPr>
          <w:sz w:val="24"/>
          <w:szCs w:val="24"/>
        </w:rPr>
        <w:t xml:space="preserve"> </w:t>
      </w:r>
      <w:proofErr w:type="spellStart"/>
      <w:r w:rsidRPr="00F733C6">
        <w:rPr>
          <w:sz w:val="24"/>
          <w:szCs w:val="24"/>
        </w:rPr>
        <w:t>may</w:t>
      </w:r>
      <w:proofErr w:type="spellEnd"/>
      <w:r w:rsidRPr="00F733C6">
        <w:rPr>
          <w:sz w:val="24"/>
          <w:szCs w:val="24"/>
        </w:rPr>
        <w:t xml:space="preserve"> </w:t>
      </w:r>
      <w:proofErr w:type="spellStart"/>
      <w:r w:rsidRPr="00F733C6">
        <w:rPr>
          <w:sz w:val="24"/>
          <w:szCs w:val="24"/>
        </w:rPr>
        <w:t>be</w:t>
      </w:r>
      <w:proofErr w:type="spellEnd"/>
      <w:r w:rsidRPr="00F733C6">
        <w:rPr>
          <w:sz w:val="24"/>
          <w:szCs w:val="24"/>
        </w:rPr>
        <w:t>:</w:t>
      </w:r>
    </w:p>
    <w:p w14:paraId="2FBFEBCF" w14:textId="77777777" w:rsidR="00F07AE0" w:rsidRPr="00F733C6" w:rsidRDefault="00F07AE0" w:rsidP="00F07AE0">
      <w:pPr>
        <w:numPr>
          <w:ilvl w:val="0"/>
          <w:numId w:val="476"/>
        </w:numPr>
        <w:rPr>
          <w:sz w:val="24"/>
          <w:szCs w:val="24"/>
          <w:lang w:val="en-US"/>
        </w:rPr>
      </w:pPr>
      <w:r w:rsidRPr="00F733C6">
        <w:rPr>
          <w:b/>
          <w:bCs/>
          <w:sz w:val="24"/>
          <w:szCs w:val="24"/>
          <w:lang w:val="en-US"/>
        </w:rPr>
        <w:t>mature</w:t>
      </w:r>
      <w:r w:rsidRPr="00F733C6">
        <w:rPr>
          <w:sz w:val="24"/>
          <w:szCs w:val="24"/>
          <w:lang w:val="en-US"/>
        </w:rPr>
        <w:t xml:space="preserve">, usually composed of well-differentiated tissues and often benign in the ovary </w:t>
      </w:r>
    </w:p>
    <w:p w14:paraId="70C62AEE" w14:textId="77777777" w:rsidR="00F07AE0" w:rsidRPr="00F733C6" w:rsidRDefault="00F07AE0" w:rsidP="00F07AE0">
      <w:pPr>
        <w:numPr>
          <w:ilvl w:val="0"/>
          <w:numId w:val="476"/>
        </w:numPr>
        <w:rPr>
          <w:sz w:val="24"/>
          <w:szCs w:val="24"/>
          <w:lang w:val="en-US"/>
        </w:rPr>
      </w:pPr>
      <w:r w:rsidRPr="00F733C6">
        <w:rPr>
          <w:b/>
          <w:bCs/>
          <w:sz w:val="24"/>
          <w:szCs w:val="24"/>
          <w:lang w:val="en-US"/>
        </w:rPr>
        <w:t>immature</w:t>
      </w:r>
      <w:r w:rsidRPr="00F733C6">
        <w:rPr>
          <w:sz w:val="24"/>
          <w:szCs w:val="24"/>
          <w:lang w:val="en-US"/>
        </w:rPr>
        <w:t xml:space="preserve">, containing embryonic tissues and usually regarded as malignant </w:t>
      </w:r>
    </w:p>
    <w:p w14:paraId="7D69D848" w14:textId="77777777" w:rsidR="00F07AE0" w:rsidRPr="00F733C6" w:rsidRDefault="00F07AE0" w:rsidP="00F07AE0">
      <w:pPr>
        <w:ind w:firstLine="709"/>
        <w:rPr>
          <w:b/>
          <w:bCs/>
          <w:sz w:val="24"/>
          <w:szCs w:val="24"/>
          <w:lang w:val="en-US"/>
        </w:rPr>
      </w:pPr>
      <w:r w:rsidRPr="00F733C6">
        <w:rPr>
          <w:b/>
          <w:bCs/>
          <w:sz w:val="24"/>
          <w:szCs w:val="24"/>
          <w:lang w:val="en-US"/>
        </w:rPr>
        <w:t>HAMARTOMAS AND CHORISTOMAS</w:t>
      </w:r>
    </w:p>
    <w:p w14:paraId="609B2AAE" w14:textId="77777777" w:rsidR="00F07AE0" w:rsidRPr="00F733C6" w:rsidRDefault="00F07AE0" w:rsidP="00F07AE0">
      <w:pPr>
        <w:ind w:firstLine="709"/>
        <w:rPr>
          <w:sz w:val="24"/>
          <w:szCs w:val="24"/>
          <w:lang w:val="en-US"/>
        </w:rPr>
      </w:pPr>
      <w:r w:rsidRPr="00F733C6">
        <w:rPr>
          <w:sz w:val="24"/>
          <w:szCs w:val="24"/>
          <w:lang w:val="en-US"/>
        </w:rPr>
        <w:t>These are not true neoplasms in the strict sense, but they are important in differential diagnosis.</w:t>
      </w:r>
    </w:p>
    <w:p w14:paraId="3BC13E09" w14:textId="77777777" w:rsidR="00F07AE0" w:rsidRPr="00F733C6" w:rsidRDefault="00F07AE0" w:rsidP="00F07AE0">
      <w:pPr>
        <w:ind w:firstLine="709"/>
        <w:rPr>
          <w:sz w:val="24"/>
          <w:szCs w:val="24"/>
          <w:lang w:val="en-US"/>
        </w:rPr>
      </w:pPr>
      <w:r w:rsidRPr="00F733C6">
        <w:rPr>
          <w:b/>
          <w:bCs/>
          <w:sz w:val="24"/>
          <w:szCs w:val="24"/>
          <w:lang w:val="en-US"/>
        </w:rPr>
        <w:t>Hamartoma</w:t>
      </w:r>
      <w:r w:rsidRPr="00F733C6">
        <w:rPr>
          <w:sz w:val="24"/>
          <w:szCs w:val="24"/>
          <w:lang w:val="en-US"/>
        </w:rPr>
        <w:br/>
        <w:t>A localized, disorganized overgrowth of mature tissues normally present at the site.</w:t>
      </w:r>
    </w:p>
    <w:p w14:paraId="7F75BD87" w14:textId="77777777" w:rsidR="00F07AE0" w:rsidRPr="00F733C6" w:rsidRDefault="00F07AE0" w:rsidP="00F07AE0">
      <w:pPr>
        <w:ind w:firstLine="709"/>
        <w:rPr>
          <w:sz w:val="24"/>
          <w:szCs w:val="24"/>
          <w:lang w:val="en-US"/>
        </w:rPr>
      </w:pPr>
      <w:proofErr w:type="spellStart"/>
      <w:r w:rsidRPr="00F733C6">
        <w:rPr>
          <w:b/>
          <w:bCs/>
          <w:sz w:val="24"/>
          <w:szCs w:val="24"/>
          <w:lang w:val="en-US"/>
        </w:rPr>
        <w:t>Choristoma</w:t>
      </w:r>
      <w:proofErr w:type="spellEnd"/>
      <w:r w:rsidRPr="00F733C6">
        <w:rPr>
          <w:sz w:val="24"/>
          <w:szCs w:val="24"/>
          <w:lang w:val="en-US"/>
        </w:rPr>
        <w:br/>
        <w:t>Normal tissue located in an abnormal site, also called heterotopia.</w:t>
      </w:r>
    </w:p>
    <w:p w14:paraId="62F4D136" w14:textId="77777777" w:rsidR="00F07AE0" w:rsidRPr="00F733C6" w:rsidRDefault="00F07AE0" w:rsidP="00F07AE0">
      <w:pPr>
        <w:ind w:firstLine="709"/>
        <w:rPr>
          <w:sz w:val="24"/>
          <w:szCs w:val="24"/>
          <w:lang w:val="en-US"/>
        </w:rPr>
      </w:pPr>
    </w:p>
    <w:p w14:paraId="650AF77B" w14:textId="77777777" w:rsidR="00F07AE0" w:rsidRPr="00F733C6" w:rsidRDefault="00F07AE0" w:rsidP="00F07AE0">
      <w:pPr>
        <w:ind w:firstLine="709"/>
        <w:rPr>
          <w:b/>
          <w:bCs/>
          <w:sz w:val="24"/>
          <w:szCs w:val="24"/>
          <w:lang w:val="en-US"/>
        </w:rPr>
      </w:pPr>
      <w:r w:rsidRPr="00F733C6">
        <w:rPr>
          <w:b/>
          <w:bCs/>
          <w:sz w:val="24"/>
          <w:szCs w:val="24"/>
          <w:lang w:val="en-US"/>
        </w:rPr>
        <w:t>CHARACTERISTICS OF BENIGN AND MALIGNANT NEOPLASMS</w:t>
      </w:r>
    </w:p>
    <w:p w14:paraId="70C514FA" w14:textId="77777777" w:rsidR="00F07AE0" w:rsidRPr="00F733C6" w:rsidRDefault="00F07AE0" w:rsidP="00F07AE0">
      <w:pPr>
        <w:ind w:firstLine="709"/>
        <w:rPr>
          <w:sz w:val="24"/>
          <w:szCs w:val="24"/>
          <w:lang w:val="en-US"/>
        </w:rPr>
      </w:pPr>
      <w:r w:rsidRPr="00F733C6">
        <w:rPr>
          <w:sz w:val="24"/>
          <w:szCs w:val="24"/>
          <w:lang w:val="en-US"/>
        </w:rPr>
        <w:t>The distinction between benign and malignant tumors is based on several major features:</w:t>
      </w:r>
    </w:p>
    <w:p w14:paraId="53C2BF38" w14:textId="77777777" w:rsidR="00F07AE0" w:rsidRPr="00F733C6" w:rsidRDefault="00F07AE0" w:rsidP="00F07AE0">
      <w:pPr>
        <w:numPr>
          <w:ilvl w:val="0"/>
          <w:numId w:val="477"/>
        </w:numPr>
        <w:rPr>
          <w:sz w:val="24"/>
          <w:szCs w:val="24"/>
        </w:rPr>
      </w:pPr>
      <w:proofErr w:type="spellStart"/>
      <w:r w:rsidRPr="00F733C6">
        <w:rPr>
          <w:b/>
          <w:bCs/>
          <w:sz w:val="24"/>
          <w:szCs w:val="24"/>
        </w:rPr>
        <w:t>Differentiation</w:t>
      </w:r>
      <w:proofErr w:type="spellEnd"/>
      <w:r w:rsidRPr="00F733C6">
        <w:rPr>
          <w:b/>
          <w:bCs/>
          <w:sz w:val="24"/>
          <w:szCs w:val="24"/>
        </w:rPr>
        <w:t xml:space="preserve"> </w:t>
      </w:r>
      <w:proofErr w:type="spellStart"/>
      <w:r w:rsidRPr="00F733C6">
        <w:rPr>
          <w:b/>
          <w:bCs/>
          <w:sz w:val="24"/>
          <w:szCs w:val="24"/>
        </w:rPr>
        <w:t>and</w:t>
      </w:r>
      <w:proofErr w:type="spellEnd"/>
      <w:r w:rsidRPr="00F733C6">
        <w:rPr>
          <w:b/>
          <w:bCs/>
          <w:sz w:val="24"/>
          <w:szCs w:val="24"/>
        </w:rPr>
        <w:t xml:space="preserve"> </w:t>
      </w:r>
      <w:proofErr w:type="spellStart"/>
      <w:r w:rsidRPr="00F733C6">
        <w:rPr>
          <w:b/>
          <w:bCs/>
          <w:sz w:val="24"/>
          <w:szCs w:val="24"/>
        </w:rPr>
        <w:t>anaplasia</w:t>
      </w:r>
      <w:proofErr w:type="spellEnd"/>
      <w:r w:rsidRPr="00F733C6">
        <w:rPr>
          <w:sz w:val="24"/>
          <w:szCs w:val="24"/>
        </w:rPr>
        <w:t xml:space="preserve"> </w:t>
      </w:r>
    </w:p>
    <w:p w14:paraId="712E9FAE" w14:textId="77777777" w:rsidR="00F07AE0" w:rsidRPr="00F733C6" w:rsidRDefault="00F07AE0" w:rsidP="00F07AE0">
      <w:pPr>
        <w:numPr>
          <w:ilvl w:val="0"/>
          <w:numId w:val="477"/>
        </w:numPr>
        <w:rPr>
          <w:sz w:val="24"/>
          <w:szCs w:val="24"/>
        </w:rPr>
      </w:pPr>
      <w:r w:rsidRPr="00F733C6">
        <w:rPr>
          <w:b/>
          <w:bCs/>
          <w:sz w:val="24"/>
          <w:szCs w:val="24"/>
        </w:rPr>
        <w:t xml:space="preserve">Rate </w:t>
      </w:r>
      <w:proofErr w:type="spellStart"/>
      <w:r w:rsidRPr="00F733C6">
        <w:rPr>
          <w:b/>
          <w:bCs/>
          <w:sz w:val="24"/>
          <w:szCs w:val="24"/>
        </w:rPr>
        <w:t>of</w:t>
      </w:r>
      <w:proofErr w:type="spellEnd"/>
      <w:r w:rsidRPr="00F733C6">
        <w:rPr>
          <w:b/>
          <w:bCs/>
          <w:sz w:val="24"/>
          <w:szCs w:val="24"/>
        </w:rPr>
        <w:t xml:space="preserve"> </w:t>
      </w:r>
      <w:proofErr w:type="spellStart"/>
      <w:r w:rsidRPr="00F733C6">
        <w:rPr>
          <w:b/>
          <w:bCs/>
          <w:sz w:val="24"/>
          <w:szCs w:val="24"/>
        </w:rPr>
        <w:t>growth</w:t>
      </w:r>
      <w:proofErr w:type="spellEnd"/>
      <w:r w:rsidRPr="00F733C6">
        <w:rPr>
          <w:sz w:val="24"/>
          <w:szCs w:val="24"/>
        </w:rPr>
        <w:t xml:space="preserve"> </w:t>
      </w:r>
    </w:p>
    <w:p w14:paraId="24B0DC56" w14:textId="77777777" w:rsidR="00F07AE0" w:rsidRPr="00F733C6" w:rsidRDefault="00F07AE0" w:rsidP="00F07AE0">
      <w:pPr>
        <w:numPr>
          <w:ilvl w:val="0"/>
          <w:numId w:val="477"/>
        </w:numPr>
        <w:rPr>
          <w:sz w:val="24"/>
          <w:szCs w:val="24"/>
        </w:rPr>
      </w:pPr>
      <w:r w:rsidRPr="00F733C6">
        <w:rPr>
          <w:b/>
          <w:bCs/>
          <w:sz w:val="24"/>
          <w:szCs w:val="24"/>
        </w:rPr>
        <w:t xml:space="preserve">Local </w:t>
      </w:r>
      <w:proofErr w:type="spellStart"/>
      <w:r w:rsidRPr="00F733C6">
        <w:rPr>
          <w:b/>
          <w:bCs/>
          <w:sz w:val="24"/>
          <w:szCs w:val="24"/>
        </w:rPr>
        <w:t>invasion</w:t>
      </w:r>
      <w:proofErr w:type="spellEnd"/>
      <w:r w:rsidRPr="00F733C6">
        <w:rPr>
          <w:sz w:val="24"/>
          <w:szCs w:val="24"/>
        </w:rPr>
        <w:t xml:space="preserve"> </w:t>
      </w:r>
    </w:p>
    <w:p w14:paraId="3001881D" w14:textId="77777777" w:rsidR="00F07AE0" w:rsidRPr="00F733C6" w:rsidRDefault="00F07AE0" w:rsidP="00F07AE0">
      <w:pPr>
        <w:numPr>
          <w:ilvl w:val="0"/>
          <w:numId w:val="477"/>
        </w:numPr>
        <w:rPr>
          <w:sz w:val="24"/>
          <w:szCs w:val="24"/>
        </w:rPr>
      </w:pPr>
      <w:proofErr w:type="spellStart"/>
      <w:r w:rsidRPr="00F733C6">
        <w:rPr>
          <w:b/>
          <w:bCs/>
          <w:sz w:val="24"/>
          <w:szCs w:val="24"/>
        </w:rPr>
        <w:t>Metastasis</w:t>
      </w:r>
      <w:proofErr w:type="spellEnd"/>
      <w:r w:rsidRPr="00F733C6">
        <w:rPr>
          <w:sz w:val="24"/>
          <w:szCs w:val="24"/>
        </w:rPr>
        <w:t xml:space="preserve"> </w:t>
      </w:r>
    </w:p>
    <w:p w14:paraId="45CF9534" w14:textId="77777777" w:rsidR="00F07AE0" w:rsidRPr="00F733C6" w:rsidRDefault="00F07AE0" w:rsidP="00F07AE0">
      <w:pPr>
        <w:ind w:firstLine="709"/>
        <w:rPr>
          <w:sz w:val="24"/>
          <w:szCs w:val="24"/>
          <w:lang w:val="en-US"/>
        </w:rPr>
      </w:pPr>
      <w:r w:rsidRPr="00F733C6">
        <w:rPr>
          <w:sz w:val="24"/>
          <w:szCs w:val="24"/>
          <w:lang w:val="en-US"/>
        </w:rPr>
        <w:t>These features are closely related but should be considered separately.</w:t>
      </w:r>
    </w:p>
    <w:p w14:paraId="479BCF78" w14:textId="77777777" w:rsidR="00F07AE0" w:rsidRPr="00F733C6" w:rsidRDefault="00F07AE0" w:rsidP="00F07AE0">
      <w:pPr>
        <w:ind w:firstLine="709"/>
        <w:rPr>
          <w:sz w:val="24"/>
          <w:szCs w:val="24"/>
          <w:lang w:val="en-US"/>
        </w:rPr>
      </w:pPr>
    </w:p>
    <w:p w14:paraId="3F7317CB" w14:textId="77777777" w:rsidR="00F07AE0" w:rsidRPr="00F733C6" w:rsidRDefault="00F07AE0" w:rsidP="00F07AE0">
      <w:pPr>
        <w:ind w:firstLine="709"/>
        <w:rPr>
          <w:b/>
          <w:bCs/>
          <w:sz w:val="24"/>
          <w:szCs w:val="24"/>
          <w:lang w:val="en-US"/>
        </w:rPr>
      </w:pPr>
      <w:r w:rsidRPr="00F733C6">
        <w:rPr>
          <w:b/>
          <w:bCs/>
          <w:sz w:val="24"/>
          <w:szCs w:val="24"/>
          <w:lang w:val="en-US"/>
        </w:rPr>
        <w:t>DIFFERENTIATION AND ANAPLASIA</w:t>
      </w:r>
    </w:p>
    <w:p w14:paraId="3D64A17C" w14:textId="77777777" w:rsidR="00F07AE0" w:rsidRPr="00F733C6" w:rsidRDefault="00F07AE0" w:rsidP="00F07AE0">
      <w:pPr>
        <w:ind w:firstLine="709"/>
        <w:rPr>
          <w:b/>
          <w:bCs/>
          <w:sz w:val="24"/>
          <w:szCs w:val="24"/>
          <w:lang w:val="en-US"/>
        </w:rPr>
      </w:pPr>
      <w:r w:rsidRPr="00F733C6">
        <w:rPr>
          <w:b/>
          <w:bCs/>
          <w:sz w:val="24"/>
          <w:szCs w:val="24"/>
          <w:lang w:val="en-US"/>
        </w:rPr>
        <w:t>Differentiation</w:t>
      </w:r>
    </w:p>
    <w:p w14:paraId="5893EA9C" w14:textId="77777777" w:rsidR="00F07AE0" w:rsidRPr="00F733C6" w:rsidRDefault="00F07AE0" w:rsidP="00F07AE0">
      <w:pPr>
        <w:ind w:firstLine="709"/>
        <w:rPr>
          <w:sz w:val="24"/>
          <w:szCs w:val="24"/>
          <w:lang w:val="en-US"/>
        </w:rPr>
      </w:pPr>
      <w:r w:rsidRPr="00F733C6">
        <w:rPr>
          <w:sz w:val="24"/>
          <w:szCs w:val="24"/>
          <w:lang w:val="en-US"/>
        </w:rPr>
        <w:t>Differentiation refers to the extent to which neoplastic cells resemble the normal cells, both morphologically and functionally, from which they are derived.</w:t>
      </w:r>
    </w:p>
    <w:p w14:paraId="3D9C5756" w14:textId="77777777" w:rsidR="00F07AE0" w:rsidRPr="00F733C6" w:rsidRDefault="00F07AE0" w:rsidP="00F07AE0">
      <w:pPr>
        <w:ind w:firstLine="709"/>
        <w:rPr>
          <w:sz w:val="24"/>
          <w:szCs w:val="24"/>
        </w:rPr>
      </w:pPr>
      <w:r w:rsidRPr="00F733C6">
        <w:rPr>
          <w:sz w:val="24"/>
          <w:szCs w:val="24"/>
          <w:lang w:val="en-US"/>
        </w:rPr>
        <w:t xml:space="preserve">Benign neoplasms are usually </w:t>
      </w:r>
      <w:r w:rsidRPr="00F733C6">
        <w:rPr>
          <w:b/>
          <w:bCs/>
          <w:sz w:val="24"/>
          <w:szCs w:val="24"/>
          <w:lang w:val="en-US"/>
        </w:rPr>
        <w:t>well differentiated</w:t>
      </w:r>
      <w:r w:rsidRPr="00F733C6">
        <w:rPr>
          <w:sz w:val="24"/>
          <w:szCs w:val="24"/>
          <w:lang w:val="en-US"/>
        </w:rPr>
        <w:t xml:space="preserve">. Their cells closely resemble normal tissue in structure and function. </w:t>
      </w:r>
      <w:r w:rsidRPr="00F733C6">
        <w:rPr>
          <w:sz w:val="24"/>
          <w:szCs w:val="24"/>
        </w:rPr>
        <w:t xml:space="preserve">For </w:t>
      </w:r>
      <w:proofErr w:type="spellStart"/>
      <w:r w:rsidRPr="00F733C6">
        <w:rPr>
          <w:sz w:val="24"/>
          <w:szCs w:val="24"/>
        </w:rPr>
        <w:t>example</w:t>
      </w:r>
      <w:proofErr w:type="spellEnd"/>
      <w:r w:rsidRPr="00F733C6">
        <w:rPr>
          <w:sz w:val="24"/>
          <w:szCs w:val="24"/>
        </w:rPr>
        <w:t>:</w:t>
      </w:r>
    </w:p>
    <w:p w14:paraId="31CF50F7" w14:textId="77777777" w:rsidR="00F07AE0" w:rsidRPr="00F733C6" w:rsidRDefault="00F07AE0" w:rsidP="00F07AE0">
      <w:pPr>
        <w:numPr>
          <w:ilvl w:val="0"/>
          <w:numId w:val="478"/>
        </w:numPr>
        <w:rPr>
          <w:sz w:val="24"/>
          <w:szCs w:val="24"/>
          <w:lang w:val="en-US"/>
        </w:rPr>
      </w:pPr>
      <w:r w:rsidRPr="00F733C6">
        <w:rPr>
          <w:sz w:val="24"/>
          <w:szCs w:val="24"/>
          <w:lang w:val="en-US"/>
        </w:rPr>
        <w:t xml:space="preserve">a lipoma resembles mature adipose tissue </w:t>
      </w:r>
    </w:p>
    <w:p w14:paraId="7961DB95" w14:textId="77777777" w:rsidR="00F07AE0" w:rsidRPr="00F733C6" w:rsidRDefault="00F07AE0" w:rsidP="00F07AE0">
      <w:pPr>
        <w:numPr>
          <w:ilvl w:val="0"/>
          <w:numId w:val="478"/>
        </w:numPr>
        <w:rPr>
          <w:sz w:val="24"/>
          <w:szCs w:val="24"/>
          <w:lang w:val="en-US"/>
        </w:rPr>
      </w:pPr>
      <w:r w:rsidRPr="00F733C6">
        <w:rPr>
          <w:sz w:val="24"/>
          <w:szCs w:val="24"/>
          <w:lang w:val="en-US"/>
        </w:rPr>
        <w:t xml:space="preserve">an adenoma of the thyroid may form follicles resembling normal thyroid follicles </w:t>
      </w:r>
    </w:p>
    <w:p w14:paraId="3A31EAC0" w14:textId="77777777" w:rsidR="00F07AE0" w:rsidRPr="00F733C6" w:rsidRDefault="00F07AE0" w:rsidP="00F07AE0">
      <w:pPr>
        <w:ind w:firstLine="709"/>
        <w:rPr>
          <w:sz w:val="24"/>
          <w:szCs w:val="24"/>
          <w:lang w:val="en-US"/>
        </w:rPr>
      </w:pPr>
      <w:r w:rsidRPr="00F733C6">
        <w:rPr>
          <w:sz w:val="24"/>
          <w:szCs w:val="24"/>
          <w:lang w:val="en-US"/>
        </w:rPr>
        <w:t>Malignant neoplasms vary in differentiation. Some are well differentiated and still resemble the tissue of origin, whereas others are poorly differentiated or completely undifferentiated.</w:t>
      </w:r>
    </w:p>
    <w:p w14:paraId="280798E6" w14:textId="77777777" w:rsidR="00F07AE0" w:rsidRPr="00F733C6" w:rsidRDefault="00F07AE0" w:rsidP="00F07AE0">
      <w:pPr>
        <w:ind w:firstLine="709"/>
        <w:rPr>
          <w:b/>
          <w:bCs/>
          <w:sz w:val="24"/>
          <w:szCs w:val="24"/>
          <w:lang w:val="en-US"/>
        </w:rPr>
      </w:pPr>
      <w:r w:rsidRPr="00F733C6">
        <w:rPr>
          <w:b/>
          <w:bCs/>
          <w:sz w:val="24"/>
          <w:szCs w:val="24"/>
          <w:lang w:val="en-US"/>
        </w:rPr>
        <w:t>Anaplasia</w:t>
      </w:r>
    </w:p>
    <w:p w14:paraId="46817E87" w14:textId="77777777" w:rsidR="00F07AE0" w:rsidRPr="00F733C6" w:rsidRDefault="00F07AE0" w:rsidP="00F07AE0">
      <w:pPr>
        <w:ind w:firstLine="709"/>
        <w:rPr>
          <w:sz w:val="24"/>
          <w:szCs w:val="24"/>
          <w:lang w:val="en-US"/>
        </w:rPr>
      </w:pPr>
      <w:r w:rsidRPr="00F733C6">
        <w:rPr>
          <w:b/>
          <w:bCs/>
          <w:sz w:val="24"/>
          <w:szCs w:val="24"/>
          <w:lang w:val="en-US"/>
        </w:rPr>
        <w:t>Anaplasia</w:t>
      </w:r>
      <w:r w:rsidRPr="00F733C6">
        <w:rPr>
          <w:sz w:val="24"/>
          <w:szCs w:val="24"/>
          <w:lang w:val="en-US"/>
        </w:rPr>
        <w:t xml:space="preserve"> means lack of differentiation. It is considered a hallmark of malignancy. Anaplastic cells show profound morphologic abnormalities, indicating loss of normal maturation and specialization.</w:t>
      </w:r>
    </w:p>
    <w:p w14:paraId="70DFEC1D" w14:textId="77777777" w:rsidR="00F07AE0" w:rsidRPr="00F733C6" w:rsidRDefault="00F07AE0" w:rsidP="00F07AE0">
      <w:pPr>
        <w:ind w:firstLine="709"/>
        <w:rPr>
          <w:sz w:val="24"/>
          <w:szCs w:val="24"/>
          <w:lang w:val="en-US"/>
        </w:rPr>
      </w:pPr>
      <w:r w:rsidRPr="00F733C6">
        <w:rPr>
          <w:sz w:val="24"/>
          <w:szCs w:val="24"/>
          <w:lang w:val="en-US"/>
        </w:rPr>
        <w:t>Features of anaplasia include:</w:t>
      </w:r>
    </w:p>
    <w:p w14:paraId="59720407" w14:textId="77777777" w:rsidR="00F07AE0" w:rsidRPr="00F733C6" w:rsidRDefault="00F07AE0" w:rsidP="00F07AE0">
      <w:pPr>
        <w:ind w:firstLine="709"/>
        <w:rPr>
          <w:sz w:val="24"/>
          <w:szCs w:val="24"/>
          <w:lang w:val="en-US"/>
        </w:rPr>
      </w:pPr>
      <w:r w:rsidRPr="00F733C6">
        <w:rPr>
          <w:b/>
          <w:bCs/>
          <w:sz w:val="24"/>
          <w:szCs w:val="24"/>
          <w:lang w:val="en-US"/>
        </w:rPr>
        <w:t>Pleomorphism</w:t>
      </w:r>
      <w:r w:rsidRPr="00F733C6">
        <w:rPr>
          <w:sz w:val="24"/>
          <w:szCs w:val="24"/>
          <w:lang w:val="en-US"/>
        </w:rPr>
        <w:br/>
        <w:t>Variation in cell size and shape. Cells and nuclei become irregular and variable rather than uniform.</w:t>
      </w:r>
    </w:p>
    <w:p w14:paraId="0611652D" w14:textId="77777777" w:rsidR="00F07AE0" w:rsidRPr="00F733C6" w:rsidRDefault="00F07AE0" w:rsidP="00F07AE0">
      <w:pPr>
        <w:ind w:firstLine="709"/>
        <w:rPr>
          <w:sz w:val="24"/>
          <w:szCs w:val="24"/>
          <w:lang w:val="en-US"/>
        </w:rPr>
      </w:pPr>
      <w:r w:rsidRPr="00F733C6">
        <w:rPr>
          <w:b/>
          <w:bCs/>
          <w:sz w:val="24"/>
          <w:szCs w:val="24"/>
          <w:lang w:val="en-US"/>
        </w:rPr>
        <w:t>Abnormal nuclear morphology</w:t>
      </w:r>
      <w:r w:rsidRPr="00F733C6">
        <w:rPr>
          <w:sz w:val="24"/>
          <w:szCs w:val="24"/>
          <w:lang w:val="en-US"/>
        </w:rPr>
        <w:br/>
        <w:t>Nuclei are disproportionately large relative to the cytoplasm, leading to a high nuclear-cytoplasmic ratio. Normal cells often have a nuclear-cytoplasmic ratio of about 1:4 or 1:6, whereas malignant cells may approach 1:1.</w:t>
      </w:r>
    </w:p>
    <w:p w14:paraId="646320A6" w14:textId="77777777" w:rsidR="00F07AE0" w:rsidRPr="00F733C6" w:rsidRDefault="00F07AE0" w:rsidP="00F07AE0">
      <w:pPr>
        <w:ind w:firstLine="709"/>
        <w:rPr>
          <w:sz w:val="24"/>
          <w:szCs w:val="24"/>
          <w:lang w:val="en-US"/>
        </w:rPr>
      </w:pPr>
      <w:proofErr w:type="spellStart"/>
      <w:r w:rsidRPr="00F733C6">
        <w:rPr>
          <w:b/>
          <w:bCs/>
          <w:sz w:val="24"/>
          <w:szCs w:val="24"/>
          <w:lang w:val="en-US"/>
        </w:rPr>
        <w:t>Hyperchromasia</w:t>
      </w:r>
      <w:proofErr w:type="spellEnd"/>
      <w:r w:rsidRPr="00F733C6">
        <w:rPr>
          <w:sz w:val="24"/>
          <w:szCs w:val="24"/>
          <w:lang w:val="en-US"/>
        </w:rPr>
        <w:br/>
        <w:t>Nuclei stain very darkly because of abundant DNA and coarse chromatin.</w:t>
      </w:r>
    </w:p>
    <w:p w14:paraId="49E86E13" w14:textId="77777777" w:rsidR="00F07AE0" w:rsidRPr="00F733C6" w:rsidRDefault="00F07AE0" w:rsidP="00F07AE0">
      <w:pPr>
        <w:ind w:firstLine="709"/>
        <w:rPr>
          <w:sz w:val="24"/>
          <w:szCs w:val="24"/>
          <w:lang w:val="en-US"/>
        </w:rPr>
      </w:pPr>
      <w:r w:rsidRPr="00F733C6">
        <w:rPr>
          <w:b/>
          <w:bCs/>
          <w:sz w:val="24"/>
          <w:szCs w:val="24"/>
          <w:lang w:val="en-US"/>
        </w:rPr>
        <w:t>Prominent nucleoli</w:t>
      </w:r>
      <w:r w:rsidRPr="00F733C6">
        <w:rPr>
          <w:sz w:val="24"/>
          <w:szCs w:val="24"/>
          <w:lang w:val="en-US"/>
        </w:rPr>
        <w:br/>
      </w:r>
      <w:proofErr w:type="spellStart"/>
      <w:r w:rsidRPr="00F733C6">
        <w:rPr>
          <w:sz w:val="24"/>
          <w:szCs w:val="24"/>
          <w:lang w:val="en-US"/>
        </w:rPr>
        <w:t>Nucleoli</w:t>
      </w:r>
      <w:proofErr w:type="spellEnd"/>
      <w:r w:rsidRPr="00F733C6">
        <w:rPr>
          <w:sz w:val="24"/>
          <w:szCs w:val="24"/>
          <w:lang w:val="en-US"/>
        </w:rPr>
        <w:t xml:space="preserve"> may become large and conspicuous.</w:t>
      </w:r>
    </w:p>
    <w:p w14:paraId="74D3ACB6" w14:textId="77777777" w:rsidR="00F07AE0" w:rsidRPr="00F733C6" w:rsidRDefault="00F07AE0" w:rsidP="00F07AE0">
      <w:pPr>
        <w:ind w:firstLine="709"/>
        <w:rPr>
          <w:sz w:val="24"/>
          <w:szCs w:val="24"/>
          <w:lang w:val="en-US"/>
        </w:rPr>
      </w:pPr>
      <w:r w:rsidRPr="00F733C6">
        <w:rPr>
          <w:b/>
          <w:bCs/>
          <w:sz w:val="24"/>
          <w:szCs w:val="24"/>
          <w:lang w:val="en-US"/>
        </w:rPr>
        <w:t>Increased mitotic activity</w:t>
      </w:r>
      <w:r w:rsidRPr="00F733C6">
        <w:rPr>
          <w:sz w:val="24"/>
          <w:szCs w:val="24"/>
          <w:lang w:val="en-US"/>
        </w:rPr>
        <w:br/>
        <w:t>Malignant tumors often show numerous mitotic figures, reflecting active proliferation.</w:t>
      </w:r>
    </w:p>
    <w:p w14:paraId="7795ABD7" w14:textId="77777777" w:rsidR="00F07AE0" w:rsidRPr="00F733C6" w:rsidRDefault="00F07AE0" w:rsidP="00F07AE0">
      <w:pPr>
        <w:ind w:firstLine="709"/>
        <w:rPr>
          <w:sz w:val="24"/>
          <w:szCs w:val="24"/>
          <w:lang w:val="en-US"/>
        </w:rPr>
      </w:pPr>
      <w:r w:rsidRPr="00F733C6">
        <w:rPr>
          <w:b/>
          <w:bCs/>
          <w:sz w:val="24"/>
          <w:szCs w:val="24"/>
          <w:lang w:val="en-US"/>
        </w:rPr>
        <w:t>Atypical mitoses</w:t>
      </w:r>
      <w:r w:rsidRPr="00F733C6">
        <w:rPr>
          <w:sz w:val="24"/>
          <w:szCs w:val="24"/>
          <w:lang w:val="en-US"/>
        </w:rPr>
        <w:br/>
        <w:t>Abnormal mitotic figures, such as tripolar or multipolar spindles, suggest malignant transformation.</w:t>
      </w:r>
    </w:p>
    <w:p w14:paraId="43EE3C55" w14:textId="77777777" w:rsidR="00F07AE0" w:rsidRPr="00F733C6" w:rsidRDefault="00F07AE0" w:rsidP="00F07AE0">
      <w:pPr>
        <w:ind w:firstLine="709"/>
        <w:rPr>
          <w:sz w:val="24"/>
          <w:szCs w:val="24"/>
          <w:lang w:val="en-US"/>
        </w:rPr>
      </w:pPr>
      <w:r w:rsidRPr="00F733C6">
        <w:rPr>
          <w:b/>
          <w:bCs/>
          <w:sz w:val="24"/>
          <w:szCs w:val="24"/>
          <w:lang w:val="en-US"/>
        </w:rPr>
        <w:t>Loss of polarity</w:t>
      </w:r>
      <w:r w:rsidRPr="00F733C6">
        <w:rPr>
          <w:sz w:val="24"/>
          <w:szCs w:val="24"/>
          <w:lang w:val="en-US"/>
        </w:rPr>
        <w:br/>
        <w:t>In epithelial malignancies, cells lose their normal orientation relative to the basement membrane and each other.</w:t>
      </w:r>
    </w:p>
    <w:p w14:paraId="258D7201" w14:textId="77777777" w:rsidR="00F07AE0" w:rsidRPr="00F733C6" w:rsidRDefault="00F07AE0" w:rsidP="00F07AE0">
      <w:pPr>
        <w:ind w:firstLine="709"/>
        <w:rPr>
          <w:sz w:val="24"/>
          <w:szCs w:val="24"/>
          <w:lang w:val="en-US"/>
        </w:rPr>
      </w:pPr>
      <w:r w:rsidRPr="00F733C6">
        <w:rPr>
          <w:b/>
          <w:bCs/>
          <w:sz w:val="24"/>
          <w:szCs w:val="24"/>
          <w:lang w:val="en-US"/>
        </w:rPr>
        <w:lastRenderedPageBreak/>
        <w:t>Tumor giant cells</w:t>
      </w:r>
      <w:r w:rsidRPr="00F733C6">
        <w:rPr>
          <w:sz w:val="24"/>
          <w:szCs w:val="24"/>
          <w:lang w:val="en-US"/>
        </w:rPr>
        <w:br/>
        <w:t>Large bizarre cells with one or multiple enlarged nuclei may be present.</w:t>
      </w:r>
    </w:p>
    <w:p w14:paraId="3E5B6422" w14:textId="77777777" w:rsidR="00F07AE0" w:rsidRPr="00F733C6" w:rsidRDefault="00F07AE0" w:rsidP="00F07AE0">
      <w:pPr>
        <w:ind w:firstLine="709"/>
        <w:rPr>
          <w:sz w:val="24"/>
          <w:szCs w:val="24"/>
          <w:lang w:val="en-US"/>
        </w:rPr>
      </w:pPr>
      <w:r w:rsidRPr="00F733C6">
        <w:rPr>
          <w:sz w:val="24"/>
          <w:szCs w:val="24"/>
          <w:lang w:val="en-US"/>
        </w:rPr>
        <w:t>The more anaplastic a malignant tumor is, the less it resembles the parent tissue and often the more aggressive its behavior.</w:t>
      </w:r>
    </w:p>
    <w:p w14:paraId="531D4909" w14:textId="77777777" w:rsidR="00F07AE0" w:rsidRPr="00F733C6" w:rsidRDefault="00F07AE0" w:rsidP="00F07AE0">
      <w:pPr>
        <w:ind w:firstLine="709"/>
        <w:rPr>
          <w:sz w:val="24"/>
          <w:szCs w:val="24"/>
          <w:lang w:val="en-US"/>
        </w:rPr>
      </w:pPr>
    </w:p>
    <w:p w14:paraId="2587D28F" w14:textId="77777777" w:rsidR="00F07AE0" w:rsidRPr="00F733C6" w:rsidRDefault="00F07AE0" w:rsidP="00F07AE0">
      <w:pPr>
        <w:ind w:firstLine="709"/>
        <w:rPr>
          <w:b/>
          <w:bCs/>
          <w:sz w:val="24"/>
          <w:szCs w:val="24"/>
          <w:lang w:val="en-US"/>
        </w:rPr>
      </w:pPr>
      <w:r w:rsidRPr="00F733C6">
        <w:rPr>
          <w:b/>
          <w:bCs/>
          <w:sz w:val="24"/>
          <w:szCs w:val="24"/>
          <w:lang w:val="en-US"/>
        </w:rPr>
        <w:t>DYSPLASIA AND CARCINOMA IN SITU</w:t>
      </w:r>
    </w:p>
    <w:p w14:paraId="66A58E31" w14:textId="77777777" w:rsidR="00F07AE0" w:rsidRPr="00F733C6" w:rsidRDefault="00F07AE0" w:rsidP="00F07AE0">
      <w:pPr>
        <w:ind w:firstLine="709"/>
        <w:rPr>
          <w:sz w:val="24"/>
          <w:szCs w:val="24"/>
        </w:rPr>
      </w:pPr>
      <w:r w:rsidRPr="00F733C6">
        <w:rPr>
          <w:b/>
          <w:bCs/>
          <w:sz w:val="24"/>
          <w:szCs w:val="24"/>
          <w:lang w:val="en-US"/>
        </w:rPr>
        <w:t>Dysplasia</w:t>
      </w:r>
      <w:r w:rsidRPr="00F733C6">
        <w:rPr>
          <w:sz w:val="24"/>
          <w:szCs w:val="24"/>
          <w:lang w:val="en-US"/>
        </w:rPr>
        <w:t xml:space="preserve"> is disordered epithelial growth characterized by loss of cellular uniformity and normal architectural orientation. </w:t>
      </w:r>
      <w:proofErr w:type="spellStart"/>
      <w:r w:rsidRPr="00F733C6">
        <w:rPr>
          <w:sz w:val="24"/>
          <w:szCs w:val="24"/>
        </w:rPr>
        <w:t>Dysplastic</w:t>
      </w:r>
      <w:proofErr w:type="spellEnd"/>
      <w:r w:rsidRPr="00F733C6">
        <w:rPr>
          <w:sz w:val="24"/>
          <w:szCs w:val="24"/>
        </w:rPr>
        <w:t xml:space="preserve"> </w:t>
      </w:r>
      <w:proofErr w:type="spellStart"/>
      <w:r w:rsidRPr="00F733C6">
        <w:rPr>
          <w:sz w:val="24"/>
          <w:szCs w:val="24"/>
        </w:rPr>
        <w:t>epithelium</w:t>
      </w:r>
      <w:proofErr w:type="spellEnd"/>
      <w:r w:rsidRPr="00F733C6">
        <w:rPr>
          <w:sz w:val="24"/>
          <w:szCs w:val="24"/>
        </w:rPr>
        <w:t xml:space="preserve"> </w:t>
      </w:r>
      <w:proofErr w:type="spellStart"/>
      <w:r w:rsidRPr="00F733C6">
        <w:rPr>
          <w:sz w:val="24"/>
          <w:szCs w:val="24"/>
        </w:rPr>
        <w:t>shows</w:t>
      </w:r>
      <w:proofErr w:type="spellEnd"/>
      <w:r w:rsidRPr="00F733C6">
        <w:rPr>
          <w:sz w:val="24"/>
          <w:szCs w:val="24"/>
        </w:rPr>
        <w:t>:</w:t>
      </w:r>
    </w:p>
    <w:p w14:paraId="784CCA42" w14:textId="77777777" w:rsidR="00F07AE0" w:rsidRPr="00F733C6" w:rsidRDefault="00F07AE0" w:rsidP="00F07AE0">
      <w:pPr>
        <w:numPr>
          <w:ilvl w:val="0"/>
          <w:numId w:val="479"/>
        </w:numPr>
        <w:rPr>
          <w:sz w:val="24"/>
          <w:szCs w:val="24"/>
        </w:rPr>
      </w:pPr>
      <w:proofErr w:type="spellStart"/>
      <w:r w:rsidRPr="00F733C6">
        <w:rPr>
          <w:sz w:val="24"/>
          <w:szCs w:val="24"/>
        </w:rPr>
        <w:t>pleomorphism</w:t>
      </w:r>
      <w:proofErr w:type="spellEnd"/>
      <w:r w:rsidRPr="00F733C6">
        <w:rPr>
          <w:sz w:val="24"/>
          <w:szCs w:val="24"/>
        </w:rPr>
        <w:t xml:space="preserve"> </w:t>
      </w:r>
    </w:p>
    <w:p w14:paraId="34F84BB9" w14:textId="77777777" w:rsidR="00F07AE0" w:rsidRPr="00F733C6" w:rsidRDefault="00F07AE0" w:rsidP="00F07AE0">
      <w:pPr>
        <w:numPr>
          <w:ilvl w:val="0"/>
          <w:numId w:val="479"/>
        </w:numPr>
        <w:rPr>
          <w:sz w:val="24"/>
          <w:szCs w:val="24"/>
        </w:rPr>
      </w:pPr>
      <w:proofErr w:type="spellStart"/>
      <w:r w:rsidRPr="00F733C6">
        <w:rPr>
          <w:sz w:val="24"/>
          <w:szCs w:val="24"/>
        </w:rPr>
        <w:t>hyperchromatic</w:t>
      </w:r>
      <w:proofErr w:type="spellEnd"/>
      <w:r w:rsidRPr="00F733C6">
        <w:rPr>
          <w:sz w:val="24"/>
          <w:szCs w:val="24"/>
        </w:rPr>
        <w:t xml:space="preserve"> </w:t>
      </w:r>
      <w:proofErr w:type="spellStart"/>
      <w:r w:rsidRPr="00F733C6">
        <w:rPr>
          <w:sz w:val="24"/>
          <w:szCs w:val="24"/>
        </w:rPr>
        <w:t>nuclei</w:t>
      </w:r>
      <w:proofErr w:type="spellEnd"/>
      <w:r w:rsidRPr="00F733C6">
        <w:rPr>
          <w:sz w:val="24"/>
          <w:szCs w:val="24"/>
        </w:rPr>
        <w:t xml:space="preserve"> </w:t>
      </w:r>
    </w:p>
    <w:p w14:paraId="347DDAE3" w14:textId="77777777" w:rsidR="00F07AE0" w:rsidRPr="00F733C6" w:rsidRDefault="00F07AE0" w:rsidP="00F07AE0">
      <w:pPr>
        <w:numPr>
          <w:ilvl w:val="0"/>
          <w:numId w:val="479"/>
        </w:numPr>
        <w:rPr>
          <w:sz w:val="24"/>
          <w:szCs w:val="24"/>
        </w:rPr>
      </w:pPr>
      <w:proofErr w:type="spellStart"/>
      <w:r w:rsidRPr="00F733C6">
        <w:rPr>
          <w:sz w:val="24"/>
          <w:szCs w:val="24"/>
        </w:rPr>
        <w:t>increased</w:t>
      </w:r>
      <w:proofErr w:type="spellEnd"/>
      <w:r w:rsidRPr="00F733C6">
        <w:rPr>
          <w:sz w:val="24"/>
          <w:szCs w:val="24"/>
        </w:rPr>
        <w:t xml:space="preserve"> </w:t>
      </w:r>
      <w:proofErr w:type="spellStart"/>
      <w:r w:rsidRPr="00F733C6">
        <w:rPr>
          <w:sz w:val="24"/>
          <w:szCs w:val="24"/>
        </w:rPr>
        <w:t>mitotic</w:t>
      </w:r>
      <w:proofErr w:type="spellEnd"/>
      <w:r w:rsidRPr="00F733C6">
        <w:rPr>
          <w:sz w:val="24"/>
          <w:szCs w:val="24"/>
        </w:rPr>
        <w:t xml:space="preserve"> </w:t>
      </w:r>
      <w:proofErr w:type="spellStart"/>
      <w:r w:rsidRPr="00F733C6">
        <w:rPr>
          <w:sz w:val="24"/>
          <w:szCs w:val="24"/>
        </w:rPr>
        <w:t>activity</w:t>
      </w:r>
      <w:proofErr w:type="spellEnd"/>
      <w:r w:rsidRPr="00F733C6">
        <w:rPr>
          <w:sz w:val="24"/>
          <w:szCs w:val="24"/>
        </w:rPr>
        <w:t xml:space="preserve"> </w:t>
      </w:r>
    </w:p>
    <w:p w14:paraId="5B4318C5" w14:textId="77777777" w:rsidR="00F07AE0" w:rsidRPr="00F733C6" w:rsidRDefault="00F07AE0" w:rsidP="00F07AE0">
      <w:pPr>
        <w:numPr>
          <w:ilvl w:val="0"/>
          <w:numId w:val="479"/>
        </w:numPr>
        <w:rPr>
          <w:sz w:val="24"/>
          <w:szCs w:val="24"/>
        </w:rPr>
      </w:pPr>
      <w:proofErr w:type="spellStart"/>
      <w:r w:rsidRPr="00F733C6">
        <w:rPr>
          <w:sz w:val="24"/>
          <w:szCs w:val="24"/>
        </w:rPr>
        <w:t>loss</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polarity</w:t>
      </w:r>
      <w:proofErr w:type="spellEnd"/>
      <w:r w:rsidRPr="00F733C6">
        <w:rPr>
          <w:sz w:val="24"/>
          <w:szCs w:val="24"/>
        </w:rPr>
        <w:t xml:space="preserve"> </w:t>
      </w:r>
    </w:p>
    <w:p w14:paraId="381A2365" w14:textId="77777777" w:rsidR="00F07AE0" w:rsidRPr="00F733C6" w:rsidRDefault="00F07AE0" w:rsidP="00F07AE0">
      <w:pPr>
        <w:ind w:firstLine="709"/>
        <w:rPr>
          <w:sz w:val="24"/>
          <w:szCs w:val="24"/>
          <w:lang w:val="en-US"/>
        </w:rPr>
      </w:pPr>
      <w:r w:rsidRPr="00F733C6">
        <w:rPr>
          <w:sz w:val="24"/>
          <w:szCs w:val="24"/>
          <w:lang w:val="en-US"/>
        </w:rPr>
        <w:t>Dysplasia often arises in epithelia exposed to chronic irritation or inflammation, such as in the uterine cervix or bronchial epithelium.</w:t>
      </w:r>
    </w:p>
    <w:p w14:paraId="5DCCADC2" w14:textId="77777777" w:rsidR="00F07AE0" w:rsidRPr="00F733C6" w:rsidRDefault="00F07AE0" w:rsidP="00F07AE0">
      <w:pPr>
        <w:ind w:firstLine="709"/>
        <w:rPr>
          <w:sz w:val="24"/>
          <w:szCs w:val="24"/>
          <w:lang w:val="en-US"/>
        </w:rPr>
      </w:pPr>
      <w:r w:rsidRPr="00F733C6">
        <w:rPr>
          <w:sz w:val="24"/>
          <w:szCs w:val="24"/>
          <w:lang w:val="en-US"/>
        </w:rPr>
        <w:t xml:space="preserve">When dysplastic changes involve the </w:t>
      </w:r>
      <w:r w:rsidRPr="00F733C6">
        <w:rPr>
          <w:b/>
          <w:bCs/>
          <w:sz w:val="24"/>
          <w:szCs w:val="24"/>
          <w:lang w:val="en-US"/>
        </w:rPr>
        <w:t>full thickness of the epithelium</w:t>
      </w:r>
      <w:r w:rsidRPr="00F733C6">
        <w:rPr>
          <w:sz w:val="24"/>
          <w:szCs w:val="24"/>
          <w:lang w:val="en-US"/>
        </w:rPr>
        <w:t xml:space="preserve"> without invasion through the basement membrane, the lesion is called </w:t>
      </w:r>
      <w:r w:rsidRPr="00F733C6">
        <w:rPr>
          <w:b/>
          <w:bCs/>
          <w:sz w:val="24"/>
          <w:szCs w:val="24"/>
          <w:lang w:val="en-US"/>
        </w:rPr>
        <w:t>carcinoma in situ</w:t>
      </w:r>
      <w:r w:rsidRPr="00F733C6">
        <w:rPr>
          <w:sz w:val="24"/>
          <w:szCs w:val="24"/>
          <w:lang w:val="en-US"/>
        </w:rPr>
        <w:t>. This is a preinvasive malignant lesion. Once tumor cells breach the basement membrane, the lesion becomes invasive carcinoma.</w:t>
      </w:r>
    </w:p>
    <w:p w14:paraId="1032E40A" w14:textId="77777777" w:rsidR="00F07AE0" w:rsidRPr="00F733C6" w:rsidRDefault="00F07AE0" w:rsidP="00F07AE0">
      <w:pPr>
        <w:ind w:firstLine="709"/>
        <w:rPr>
          <w:sz w:val="24"/>
          <w:szCs w:val="24"/>
          <w:lang w:val="en-US"/>
        </w:rPr>
      </w:pPr>
    </w:p>
    <w:p w14:paraId="0B631114" w14:textId="77777777" w:rsidR="00F07AE0" w:rsidRPr="00F733C6" w:rsidRDefault="00F07AE0" w:rsidP="00F07AE0">
      <w:pPr>
        <w:ind w:firstLine="709"/>
        <w:rPr>
          <w:b/>
          <w:bCs/>
          <w:sz w:val="24"/>
          <w:szCs w:val="24"/>
          <w:lang w:val="en-US"/>
        </w:rPr>
      </w:pPr>
      <w:r w:rsidRPr="00F733C6">
        <w:rPr>
          <w:b/>
          <w:bCs/>
          <w:sz w:val="24"/>
          <w:szCs w:val="24"/>
          <w:lang w:val="en-US"/>
        </w:rPr>
        <w:t>RATE OF GROWTH</w:t>
      </w:r>
    </w:p>
    <w:p w14:paraId="7292DDA4" w14:textId="77777777" w:rsidR="00F07AE0" w:rsidRPr="00F733C6" w:rsidRDefault="00F07AE0" w:rsidP="00F07AE0">
      <w:pPr>
        <w:ind w:firstLine="709"/>
        <w:rPr>
          <w:sz w:val="24"/>
          <w:szCs w:val="24"/>
          <w:lang w:val="en-US"/>
        </w:rPr>
      </w:pPr>
      <w:r w:rsidRPr="00F733C6">
        <w:rPr>
          <w:sz w:val="24"/>
          <w:szCs w:val="24"/>
          <w:lang w:val="en-US"/>
        </w:rPr>
        <w:t>In general, benign tumors grow more slowly than malignant tumors. However, the rate of growth is not an absolute criterion, because some benign tumors may grow rapidly and some malignant tumors may grow slowly.</w:t>
      </w:r>
    </w:p>
    <w:p w14:paraId="074DD152" w14:textId="77777777" w:rsidR="00F07AE0" w:rsidRPr="00F733C6" w:rsidRDefault="00F07AE0" w:rsidP="00F07AE0">
      <w:pPr>
        <w:ind w:firstLine="709"/>
        <w:rPr>
          <w:sz w:val="24"/>
          <w:szCs w:val="24"/>
          <w:lang w:val="en-US"/>
        </w:rPr>
      </w:pPr>
      <w:r w:rsidRPr="00F733C6">
        <w:rPr>
          <w:sz w:val="24"/>
          <w:szCs w:val="24"/>
          <w:lang w:val="en-US"/>
        </w:rPr>
        <w:t>The growth rate of a tumor depends on:</w:t>
      </w:r>
    </w:p>
    <w:p w14:paraId="4F63EA44" w14:textId="77777777" w:rsidR="00F07AE0" w:rsidRPr="00F733C6" w:rsidRDefault="00F07AE0" w:rsidP="00F07AE0">
      <w:pPr>
        <w:numPr>
          <w:ilvl w:val="0"/>
          <w:numId w:val="480"/>
        </w:numPr>
        <w:rPr>
          <w:sz w:val="24"/>
          <w:szCs w:val="24"/>
        </w:rPr>
      </w:pPr>
      <w:proofErr w:type="spellStart"/>
      <w:r w:rsidRPr="00F733C6">
        <w:rPr>
          <w:sz w:val="24"/>
          <w:szCs w:val="24"/>
        </w:rPr>
        <w:t>the</w:t>
      </w:r>
      <w:proofErr w:type="spellEnd"/>
      <w:r w:rsidRPr="00F733C6">
        <w:rPr>
          <w:sz w:val="24"/>
          <w:szCs w:val="24"/>
        </w:rPr>
        <w:t xml:space="preserve"> </w:t>
      </w:r>
      <w:proofErr w:type="spellStart"/>
      <w:r w:rsidRPr="00F733C6">
        <w:rPr>
          <w:sz w:val="24"/>
          <w:szCs w:val="24"/>
        </w:rPr>
        <w:t>rate</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cell</w:t>
      </w:r>
      <w:proofErr w:type="spellEnd"/>
      <w:r w:rsidRPr="00F733C6">
        <w:rPr>
          <w:sz w:val="24"/>
          <w:szCs w:val="24"/>
        </w:rPr>
        <w:t xml:space="preserve"> </w:t>
      </w:r>
      <w:proofErr w:type="spellStart"/>
      <w:r w:rsidRPr="00F733C6">
        <w:rPr>
          <w:sz w:val="24"/>
          <w:szCs w:val="24"/>
        </w:rPr>
        <w:t>proliferation</w:t>
      </w:r>
      <w:proofErr w:type="spellEnd"/>
      <w:r w:rsidRPr="00F733C6">
        <w:rPr>
          <w:sz w:val="24"/>
          <w:szCs w:val="24"/>
        </w:rPr>
        <w:t xml:space="preserve"> </w:t>
      </w:r>
    </w:p>
    <w:p w14:paraId="471F0460" w14:textId="77777777" w:rsidR="00F07AE0" w:rsidRPr="00F733C6" w:rsidRDefault="00F07AE0" w:rsidP="00F07AE0">
      <w:pPr>
        <w:numPr>
          <w:ilvl w:val="0"/>
          <w:numId w:val="480"/>
        </w:numPr>
        <w:rPr>
          <w:sz w:val="24"/>
          <w:szCs w:val="24"/>
          <w:lang w:val="en-US"/>
        </w:rPr>
      </w:pPr>
      <w:r w:rsidRPr="00F733C6">
        <w:rPr>
          <w:sz w:val="24"/>
          <w:szCs w:val="24"/>
          <w:lang w:val="en-US"/>
        </w:rPr>
        <w:t xml:space="preserve">the fraction of cells actively cycling </w:t>
      </w:r>
    </w:p>
    <w:p w14:paraId="0BF7B045" w14:textId="77777777" w:rsidR="00F07AE0" w:rsidRPr="00F733C6" w:rsidRDefault="00F07AE0" w:rsidP="00F07AE0">
      <w:pPr>
        <w:numPr>
          <w:ilvl w:val="0"/>
          <w:numId w:val="480"/>
        </w:numPr>
        <w:rPr>
          <w:sz w:val="24"/>
          <w:szCs w:val="24"/>
          <w:lang w:val="en-US"/>
        </w:rPr>
      </w:pPr>
      <w:r w:rsidRPr="00F733C6">
        <w:rPr>
          <w:sz w:val="24"/>
          <w:szCs w:val="24"/>
          <w:lang w:val="en-US"/>
        </w:rPr>
        <w:t xml:space="preserve">the rate of cell loss due to apoptosis, necrosis, or insufficient blood supply </w:t>
      </w:r>
    </w:p>
    <w:p w14:paraId="3831EEEE" w14:textId="77777777" w:rsidR="00F07AE0" w:rsidRPr="00F733C6" w:rsidRDefault="00F07AE0" w:rsidP="00F07AE0">
      <w:pPr>
        <w:numPr>
          <w:ilvl w:val="0"/>
          <w:numId w:val="480"/>
        </w:numPr>
        <w:rPr>
          <w:sz w:val="24"/>
          <w:szCs w:val="24"/>
        </w:rPr>
      </w:pPr>
      <w:proofErr w:type="spellStart"/>
      <w:r w:rsidRPr="00F733C6">
        <w:rPr>
          <w:sz w:val="24"/>
          <w:szCs w:val="24"/>
        </w:rPr>
        <w:t>the</w:t>
      </w:r>
      <w:proofErr w:type="spellEnd"/>
      <w:r w:rsidRPr="00F733C6">
        <w:rPr>
          <w:sz w:val="24"/>
          <w:szCs w:val="24"/>
        </w:rPr>
        <w:t xml:space="preserve"> </w:t>
      </w:r>
      <w:proofErr w:type="spellStart"/>
      <w:r w:rsidRPr="00F733C6">
        <w:rPr>
          <w:sz w:val="24"/>
          <w:szCs w:val="24"/>
        </w:rPr>
        <w:t>level</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differentiation</w:t>
      </w:r>
      <w:proofErr w:type="spellEnd"/>
      <w:r w:rsidRPr="00F733C6">
        <w:rPr>
          <w:sz w:val="24"/>
          <w:szCs w:val="24"/>
        </w:rPr>
        <w:t xml:space="preserve"> </w:t>
      </w:r>
    </w:p>
    <w:p w14:paraId="6EA7EC36" w14:textId="77777777" w:rsidR="00F07AE0" w:rsidRPr="00F733C6" w:rsidRDefault="00F07AE0" w:rsidP="00F07AE0">
      <w:pPr>
        <w:ind w:firstLine="709"/>
        <w:rPr>
          <w:sz w:val="24"/>
          <w:szCs w:val="24"/>
          <w:lang w:val="en-US"/>
        </w:rPr>
      </w:pPr>
      <w:r w:rsidRPr="00F733C6">
        <w:rPr>
          <w:sz w:val="24"/>
          <w:szCs w:val="24"/>
          <w:lang w:val="en-US"/>
        </w:rPr>
        <w:t xml:space="preserve">Well-differentiated malignant tumors often grow more slowly than poorly differentiated tumors. However, rapid growth in malignant tumors often outstrips blood supply, leading to ischemia and </w:t>
      </w:r>
      <w:r w:rsidRPr="00F733C6">
        <w:rPr>
          <w:b/>
          <w:bCs/>
          <w:sz w:val="24"/>
          <w:szCs w:val="24"/>
          <w:lang w:val="en-US"/>
        </w:rPr>
        <w:t>necrosis</w:t>
      </w:r>
      <w:r w:rsidRPr="00F733C6">
        <w:rPr>
          <w:sz w:val="24"/>
          <w:szCs w:val="24"/>
          <w:lang w:val="en-US"/>
        </w:rPr>
        <w:t>, which is common in large cancers.</w:t>
      </w:r>
    </w:p>
    <w:p w14:paraId="3B1DC5F5" w14:textId="77777777" w:rsidR="00F07AE0" w:rsidRPr="00F733C6" w:rsidRDefault="00F07AE0" w:rsidP="00F07AE0">
      <w:pPr>
        <w:ind w:firstLine="709"/>
        <w:rPr>
          <w:sz w:val="24"/>
          <w:szCs w:val="24"/>
          <w:lang w:val="en-US"/>
        </w:rPr>
      </w:pPr>
      <w:r w:rsidRPr="00F733C6">
        <w:rPr>
          <w:sz w:val="24"/>
          <w:szCs w:val="24"/>
          <w:lang w:val="en-US"/>
        </w:rPr>
        <w:t>Hormones and blood supply may also influence growth. For example, benign leiomyomas of the uterus may enlarge during pregnancy because of hormonal stimulation.</w:t>
      </w:r>
    </w:p>
    <w:p w14:paraId="0040290A" w14:textId="77777777" w:rsidR="00F07AE0" w:rsidRPr="00F733C6" w:rsidRDefault="00F07AE0" w:rsidP="00F07AE0">
      <w:pPr>
        <w:ind w:firstLine="709"/>
        <w:rPr>
          <w:sz w:val="24"/>
          <w:szCs w:val="24"/>
          <w:lang w:val="en-US"/>
        </w:rPr>
      </w:pPr>
    </w:p>
    <w:p w14:paraId="387320BA" w14:textId="77777777" w:rsidR="00F07AE0" w:rsidRPr="00F733C6" w:rsidRDefault="00F07AE0" w:rsidP="00F07AE0">
      <w:pPr>
        <w:ind w:firstLine="709"/>
        <w:rPr>
          <w:b/>
          <w:bCs/>
          <w:sz w:val="24"/>
          <w:szCs w:val="24"/>
          <w:lang w:val="en-US"/>
        </w:rPr>
      </w:pPr>
      <w:r w:rsidRPr="00F733C6">
        <w:rPr>
          <w:b/>
          <w:bCs/>
          <w:sz w:val="24"/>
          <w:szCs w:val="24"/>
          <w:lang w:val="en-US"/>
        </w:rPr>
        <w:t>LOCAL INVASION</w:t>
      </w:r>
    </w:p>
    <w:p w14:paraId="33BB4CF9" w14:textId="77777777" w:rsidR="00F07AE0" w:rsidRPr="00F733C6" w:rsidRDefault="00F07AE0" w:rsidP="00F07AE0">
      <w:pPr>
        <w:ind w:firstLine="709"/>
        <w:rPr>
          <w:b/>
          <w:bCs/>
          <w:sz w:val="24"/>
          <w:szCs w:val="24"/>
          <w:lang w:val="en-US"/>
        </w:rPr>
      </w:pPr>
      <w:r w:rsidRPr="00F733C6">
        <w:rPr>
          <w:b/>
          <w:bCs/>
          <w:sz w:val="24"/>
          <w:szCs w:val="24"/>
          <w:lang w:val="en-US"/>
        </w:rPr>
        <w:t>Benign tumors</w:t>
      </w:r>
    </w:p>
    <w:p w14:paraId="3384C6AC" w14:textId="77777777" w:rsidR="00F07AE0" w:rsidRPr="00F733C6" w:rsidRDefault="00F07AE0" w:rsidP="00F07AE0">
      <w:pPr>
        <w:ind w:firstLine="709"/>
        <w:rPr>
          <w:sz w:val="24"/>
          <w:szCs w:val="24"/>
          <w:lang w:val="en-US"/>
        </w:rPr>
      </w:pPr>
      <w:r w:rsidRPr="00F733C6">
        <w:rPr>
          <w:sz w:val="24"/>
          <w:szCs w:val="24"/>
          <w:lang w:val="en-US"/>
        </w:rPr>
        <w:t xml:space="preserve">Benign neoplasms usually grow as </w:t>
      </w:r>
      <w:r w:rsidRPr="00F733C6">
        <w:rPr>
          <w:b/>
          <w:bCs/>
          <w:sz w:val="24"/>
          <w:szCs w:val="24"/>
          <w:lang w:val="en-US"/>
        </w:rPr>
        <w:t>cohesive, expansile, and well-circumscribed masses</w:t>
      </w:r>
      <w:r w:rsidRPr="00F733C6">
        <w:rPr>
          <w:sz w:val="24"/>
          <w:szCs w:val="24"/>
          <w:lang w:val="en-US"/>
        </w:rPr>
        <w:t>. Many are surrounded by a fibrous capsule formed partly by compressed host tissue and partly by stromal reaction. This encapsulation makes them relatively easy to remove surgically.</w:t>
      </w:r>
    </w:p>
    <w:p w14:paraId="07C682A3" w14:textId="77777777" w:rsidR="00F07AE0" w:rsidRPr="00F733C6" w:rsidRDefault="00F07AE0" w:rsidP="00F07AE0">
      <w:pPr>
        <w:ind w:firstLine="709"/>
        <w:rPr>
          <w:sz w:val="24"/>
          <w:szCs w:val="24"/>
        </w:rPr>
      </w:pPr>
      <w:r w:rsidRPr="00F733C6">
        <w:rPr>
          <w:sz w:val="24"/>
          <w:szCs w:val="24"/>
          <w:lang w:val="en-US"/>
        </w:rPr>
        <w:t xml:space="preserve">Because they do not infiltrate surrounding tissue, benign tumors are usually localized. </w:t>
      </w:r>
      <w:r w:rsidRPr="00F733C6">
        <w:rPr>
          <w:sz w:val="24"/>
          <w:szCs w:val="24"/>
        </w:rPr>
        <w:t xml:space="preserve">The </w:t>
      </w:r>
      <w:proofErr w:type="spellStart"/>
      <w:r w:rsidRPr="00F733C6">
        <w:rPr>
          <w:sz w:val="24"/>
          <w:szCs w:val="24"/>
        </w:rPr>
        <w:t>main</w:t>
      </w:r>
      <w:proofErr w:type="spellEnd"/>
      <w:r w:rsidRPr="00F733C6">
        <w:rPr>
          <w:sz w:val="24"/>
          <w:szCs w:val="24"/>
        </w:rPr>
        <w:t xml:space="preserve"> </w:t>
      </w:r>
      <w:proofErr w:type="spellStart"/>
      <w:r w:rsidRPr="00F733C6">
        <w:rPr>
          <w:sz w:val="24"/>
          <w:szCs w:val="24"/>
        </w:rPr>
        <w:t>clinical</w:t>
      </w:r>
      <w:proofErr w:type="spellEnd"/>
      <w:r w:rsidRPr="00F733C6">
        <w:rPr>
          <w:sz w:val="24"/>
          <w:szCs w:val="24"/>
        </w:rPr>
        <w:t xml:space="preserve"> </w:t>
      </w:r>
      <w:proofErr w:type="spellStart"/>
      <w:r w:rsidRPr="00F733C6">
        <w:rPr>
          <w:sz w:val="24"/>
          <w:szCs w:val="24"/>
        </w:rPr>
        <w:t>problems</w:t>
      </w:r>
      <w:proofErr w:type="spellEnd"/>
      <w:r w:rsidRPr="00F733C6">
        <w:rPr>
          <w:sz w:val="24"/>
          <w:szCs w:val="24"/>
        </w:rPr>
        <w:t xml:space="preserve"> </w:t>
      </w:r>
      <w:proofErr w:type="spellStart"/>
      <w:r w:rsidRPr="00F733C6">
        <w:rPr>
          <w:sz w:val="24"/>
          <w:szCs w:val="24"/>
        </w:rPr>
        <w:t>they</w:t>
      </w:r>
      <w:proofErr w:type="spellEnd"/>
      <w:r w:rsidRPr="00F733C6">
        <w:rPr>
          <w:sz w:val="24"/>
          <w:szCs w:val="24"/>
        </w:rPr>
        <w:t xml:space="preserve"> </w:t>
      </w:r>
      <w:proofErr w:type="spellStart"/>
      <w:r w:rsidRPr="00F733C6">
        <w:rPr>
          <w:sz w:val="24"/>
          <w:szCs w:val="24"/>
        </w:rPr>
        <w:t>produce</w:t>
      </w:r>
      <w:proofErr w:type="spellEnd"/>
      <w:r w:rsidRPr="00F733C6">
        <w:rPr>
          <w:sz w:val="24"/>
          <w:szCs w:val="24"/>
        </w:rPr>
        <w:t xml:space="preserve"> </w:t>
      </w:r>
      <w:proofErr w:type="spellStart"/>
      <w:r w:rsidRPr="00F733C6">
        <w:rPr>
          <w:sz w:val="24"/>
          <w:szCs w:val="24"/>
        </w:rPr>
        <w:t>are</w:t>
      </w:r>
      <w:proofErr w:type="spellEnd"/>
      <w:r w:rsidRPr="00F733C6">
        <w:rPr>
          <w:sz w:val="24"/>
          <w:szCs w:val="24"/>
        </w:rPr>
        <w:t xml:space="preserve"> </w:t>
      </w:r>
      <w:proofErr w:type="spellStart"/>
      <w:r w:rsidRPr="00F733C6">
        <w:rPr>
          <w:sz w:val="24"/>
          <w:szCs w:val="24"/>
        </w:rPr>
        <w:t>due</w:t>
      </w:r>
      <w:proofErr w:type="spellEnd"/>
      <w:r w:rsidRPr="00F733C6">
        <w:rPr>
          <w:sz w:val="24"/>
          <w:szCs w:val="24"/>
        </w:rPr>
        <w:t xml:space="preserve"> </w:t>
      </w:r>
      <w:proofErr w:type="spellStart"/>
      <w:r w:rsidRPr="00F733C6">
        <w:rPr>
          <w:sz w:val="24"/>
          <w:szCs w:val="24"/>
        </w:rPr>
        <w:t>to</w:t>
      </w:r>
      <w:proofErr w:type="spellEnd"/>
      <w:r w:rsidRPr="00F733C6">
        <w:rPr>
          <w:sz w:val="24"/>
          <w:szCs w:val="24"/>
        </w:rPr>
        <w:t>:</w:t>
      </w:r>
    </w:p>
    <w:p w14:paraId="658E6BFF" w14:textId="77777777" w:rsidR="00F07AE0" w:rsidRPr="00F733C6" w:rsidRDefault="00F07AE0" w:rsidP="00F07AE0">
      <w:pPr>
        <w:numPr>
          <w:ilvl w:val="0"/>
          <w:numId w:val="481"/>
        </w:numPr>
        <w:rPr>
          <w:sz w:val="24"/>
          <w:szCs w:val="24"/>
        </w:rPr>
      </w:pPr>
      <w:proofErr w:type="spellStart"/>
      <w:r w:rsidRPr="00F733C6">
        <w:rPr>
          <w:sz w:val="24"/>
          <w:szCs w:val="24"/>
        </w:rPr>
        <w:t>pressure</w:t>
      </w:r>
      <w:proofErr w:type="spellEnd"/>
      <w:r w:rsidRPr="00F733C6">
        <w:rPr>
          <w:sz w:val="24"/>
          <w:szCs w:val="24"/>
        </w:rPr>
        <w:t xml:space="preserve"> </w:t>
      </w:r>
      <w:proofErr w:type="spellStart"/>
      <w:r w:rsidRPr="00F733C6">
        <w:rPr>
          <w:sz w:val="24"/>
          <w:szCs w:val="24"/>
        </w:rPr>
        <w:t>on</w:t>
      </w:r>
      <w:proofErr w:type="spellEnd"/>
      <w:r w:rsidRPr="00F733C6">
        <w:rPr>
          <w:sz w:val="24"/>
          <w:szCs w:val="24"/>
        </w:rPr>
        <w:t xml:space="preserve"> </w:t>
      </w:r>
      <w:proofErr w:type="spellStart"/>
      <w:r w:rsidRPr="00F733C6">
        <w:rPr>
          <w:sz w:val="24"/>
          <w:szCs w:val="24"/>
        </w:rPr>
        <w:t>adjacent</w:t>
      </w:r>
      <w:proofErr w:type="spellEnd"/>
      <w:r w:rsidRPr="00F733C6">
        <w:rPr>
          <w:sz w:val="24"/>
          <w:szCs w:val="24"/>
        </w:rPr>
        <w:t xml:space="preserve"> </w:t>
      </w:r>
      <w:proofErr w:type="spellStart"/>
      <w:r w:rsidRPr="00F733C6">
        <w:rPr>
          <w:sz w:val="24"/>
          <w:szCs w:val="24"/>
        </w:rPr>
        <w:t>structures</w:t>
      </w:r>
      <w:proofErr w:type="spellEnd"/>
      <w:r w:rsidRPr="00F733C6">
        <w:rPr>
          <w:sz w:val="24"/>
          <w:szCs w:val="24"/>
        </w:rPr>
        <w:t xml:space="preserve"> </w:t>
      </w:r>
    </w:p>
    <w:p w14:paraId="23D20C1A" w14:textId="77777777" w:rsidR="00F07AE0" w:rsidRPr="00F733C6" w:rsidRDefault="00F07AE0" w:rsidP="00F07AE0">
      <w:pPr>
        <w:numPr>
          <w:ilvl w:val="0"/>
          <w:numId w:val="481"/>
        </w:numPr>
        <w:rPr>
          <w:sz w:val="24"/>
          <w:szCs w:val="24"/>
        </w:rPr>
      </w:pPr>
      <w:proofErr w:type="spellStart"/>
      <w:r w:rsidRPr="00F733C6">
        <w:rPr>
          <w:sz w:val="24"/>
          <w:szCs w:val="24"/>
        </w:rPr>
        <w:t>hormone</w:t>
      </w:r>
      <w:proofErr w:type="spellEnd"/>
      <w:r w:rsidRPr="00F733C6">
        <w:rPr>
          <w:sz w:val="24"/>
          <w:szCs w:val="24"/>
        </w:rPr>
        <w:t xml:space="preserve"> </w:t>
      </w:r>
      <w:proofErr w:type="spellStart"/>
      <w:r w:rsidRPr="00F733C6">
        <w:rPr>
          <w:sz w:val="24"/>
          <w:szCs w:val="24"/>
        </w:rPr>
        <w:t>production</w:t>
      </w:r>
      <w:proofErr w:type="spellEnd"/>
      <w:r w:rsidRPr="00F733C6">
        <w:rPr>
          <w:sz w:val="24"/>
          <w:szCs w:val="24"/>
        </w:rPr>
        <w:t xml:space="preserve"> </w:t>
      </w:r>
    </w:p>
    <w:p w14:paraId="4C26FB97" w14:textId="77777777" w:rsidR="00F07AE0" w:rsidRPr="00F733C6" w:rsidRDefault="00F07AE0" w:rsidP="00F07AE0">
      <w:pPr>
        <w:numPr>
          <w:ilvl w:val="0"/>
          <w:numId w:val="481"/>
        </w:numPr>
        <w:rPr>
          <w:sz w:val="24"/>
          <w:szCs w:val="24"/>
        </w:rPr>
      </w:pPr>
      <w:proofErr w:type="spellStart"/>
      <w:r w:rsidRPr="00F733C6">
        <w:rPr>
          <w:sz w:val="24"/>
          <w:szCs w:val="24"/>
        </w:rPr>
        <w:t>ulceration</w:t>
      </w:r>
      <w:proofErr w:type="spellEnd"/>
      <w:r w:rsidRPr="00F733C6">
        <w:rPr>
          <w:sz w:val="24"/>
          <w:szCs w:val="24"/>
        </w:rPr>
        <w:t xml:space="preserve"> </w:t>
      </w:r>
    </w:p>
    <w:p w14:paraId="0E8EA7E6" w14:textId="77777777" w:rsidR="00F07AE0" w:rsidRPr="00F733C6" w:rsidRDefault="00F07AE0" w:rsidP="00F07AE0">
      <w:pPr>
        <w:numPr>
          <w:ilvl w:val="0"/>
          <w:numId w:val="481"/>
        </w:numPr>
        <w:rPr>
          <w:sz w:val="24"/>
          <w:szCs w:val="24"/>
        </w:rPr>
      </w:pPr>
      <w:proofErr w:type="spellStart"/>
      <w:r w:rsidRPr="00F733C6">
        <w:rPr>
          <w:sz w:val="24"/>
          <w:szCs w:val="24"/>
        </w:rPr>
        <w:t>or</w:t>
      </w:r>
      <w:proofErr w:type="spellEnd"/>
      <w:r w:rsidRPr="00F733C6">
        <w:rPr>
          <w:sz w:val="24"/>
          <w:szCs w:val="24"/>
        </w:rPr>
        <w:t xml:space="preserve"> </w:t>
      </w:r>
      <w:proofErr w:type="spellStart"/>
      <w:r w:rsidRPr="00F733C6">
        <w:rPr>
          <w:sz w:val="24"/>
          <w:szCs w:val="24"/>
        </w:rPr>
        <w:t>cosmetic</w:t>
      </w:r>
      <w:proofErr w:type="spellEnd"/>
      <w:r w:rsidRPr="00F733C6">
        <w:rPr>
          <w:sz w:val="24"/>
          <w:szCs w:val="24"/>
        </w:rPr>
        <w:t xml:space="preserve"> </w:t>
      </w:r>
      <w:proofErr w:type="spellStart"/>
      <w:r w:rsidRPr="00F733C6">
        <w:rPr>
          <w:sz w:val="24"/>
          <w:szCs w:val="24"/>
        </w:rPr>
        <w:t>deformity</w:t>
      </w:r>
      <w:proofErr w:type="spellEnd"/>
      <w:r w:rsidRPr="00F733C6">
        <w:rPr>
          <w:sz w:val="24"/>
          <w:szCs w:val="24"/>
        </w:rPr>
        <w:t xml:space="preserve"> </w:t>
      </w:r>
    </w:p>
    <w:p w14:paraId="11CBE671" w14:textId="77777777" w:rsidR="00F07AE0" w:rsidRPr="00F733C6" w:rsidRDefault="00F07AE0" w:rsidP="00F07AE0">
      <w:pPr>
        <w:ind w:firstLine="709"/>
        <w:rPr>
          <w:b/>
          <w:bCs/>
          <w:sz w:val="24"/>
          <w:szCs w:val="24"/>
        </w:rPr>
      </w:pPr>
      <w:proofErr w:type="spellStart"/>
      <w:r w:rsidRPr="00F733C6">
        <w:rPr>
          <w:b/>
          <w:bCs/>
          <w:sz w:val="24"/>
          <w:szCs w:val="24"/>
        </w:rPr>
        <w:t>Malignant</w:t>
      </w:r>
      <w:proofErr w:type="spellEnd"/>
      <w:r w:rsidRPr="00F733C6">
        <w:rPr>
          <w:b/>
          <w:bCs/>
          <w:sz w:val="24"/>
          <w:szCs w:val="24"/>
        </w:rPr>
        <w:t xml:space="preserve"> </w:t>
      </w:r>
      <w:proofErr w:type="spellStart"/>
      <w:r w:rsidRPr="00F733C6">
        <w:rPr>
          <w:b/>
          <w:bCs/>
          <w:sz w:val="24"/>
          <w:szCs w:val="24"/>
        </w:rPr>
        <w:t>tumors</w:t>
      </w:r>
      <w:proofErr w:type="spellEnd"/>
    </w:p>
    <w:p w14:paraId="56544641" w14:textId="77777777" w:rsidR="00F07AE0" w:rsidRPr="00F733C6" w:rsidRDefault="00F07AE0" w:rsidP="00F07AE0">
      <w:pPr>
        <w:ind w:firstLine="709"/>
        <w:rPr>
          <w:sz w:val="24"/>
          <w:szCs w:val="24"/>
          <w:lang w:val="en-US"/>
        </w:rPr>
      </w:pPr>
      <w:r w:rsidRPr="00F733C6">
        <w:rPr>
          <w:sz w:val="24"/>
          <w:szCs w:val="24"/>
          <w:lang w:val="en-US"/>
        </w:rPr>
        <w:t xml:space="preserve">Malignant neoplasms grow by </w:t>
      </w:r>
      <w:r w:rsidRPr="00F733C6">
        <w:rPr>
          <w:b/>
          <w:bCs/>
          <w:sz w:val="24"/>
          <w:szCs w:val="24"/>
          <w:lang w:val="en-US"/>
        </w:rPr>
        <w:t>invasion</w:t>
      </w:r>
      <w:r w:rsidRPr="00F733C6">
        <w:rPr>
          <w:sz w:val="24"/>
          <w:szCs w:val="24"/>
          <w:lang w:val="en-US"/>
        </w:rPr>
        <w:t>. They infiltrate, destroy, and penetrate surrounding normal tissues. Their margins are often irregular, poorly defined, and nonencapsulated.</w:t>
      </w:r>
    </w:p>
    <w:p w14:paraId="7A181735" w14:textId="77777777" w:rsidR="00F07AE0" w:rsidRPr="00F733C6" w:rsidRDefault="00F07AE0" w:rsidP="00F07AE0">
      <w:pPr>
        <w:ind w:firstLine="709"/>
        <w:rPr>
          <w:sz w:val="24"/>
          <w:szCs w:val="24"/>
          <w:lang w:val="en-US"/>
        </w:rPr>
      </w:pPr>
      <w:r w:rsidRPr="00F733C6">
        <w:rPr>
          <w:sz w:val="24"/>
          <w:szCs w:val="24"/>
          <w:lang w:val="en-US"/>
        </w:rPr>
        <w:t>Local invasion is one of the most reliable features of malignancy. A malignant tumor does not merely compress adjacent tissue; it actively invades it. This property makes complete surgical removal difficult and contributes to recurrence.</w:t>
      </w:r>
    </w:p>
    <w:p w14:paraId="093F462A" w14:textId="77777777" w:rsidR="00F07AE0" w:rsidRPr="00F733C6" w:rsidRDefault="00F07AE0" w:rsidP="00F07AE0">
      <w:pPr>
        <w:ind w:firstLine="709"/>
        <w:rPr>
          <w:sz w:val="24"/>
          <w:szCs w:val="24"/>
          <w:lang w:val="en-US"/>
        </w:rPr>
      </w:pPr>
      <w:r w:rsidRPr="00F733C6">
        <w:rPr>
          <w:sz w:val="24"/>
          <w:szCs w:val="24"/>
          <w:lang w:val="en-US"/>
        </w:rPr>
        <w:t xml:space="preserve">Invasion often provokes a fibrous stromal response known as </w:t>
      </w:r>
      <w:r w:rsidRPr="00F733C6">
        <w:rPr>
          <w:b/>
          <w:bCs/>
          <w:sz w:val="24"/>
          <w:szCs w:val="24"/>
          <w:lang w:val="en-US"/>
        </w:rPr>
        <w:t>desmoplasia</w:t>
      </w:r>
      <w:r w:rsidRPr="00F733C6">
        <w:rPr>
          <w:sz w:val="24"/>
          <w:szCs w:val="24"/>
          <w:lang w:val="en-US"/>
        </w:rPr>
        <w:t>, especially in carcinomas. The tumor may then feel hard and firm on palpation because of the abundant collagenous stroma.</w:t>
      </w:r>
    </w:p>
    <w:p w14:paraId="5B73811D" w14:textId="77777777" w:rsidR="00F07AE0" w:rsidRPr="00F733C6" w:rsidRDefault="00F07AE0" w:rsidP="00F07AE0">
      <w:pPr>
        <w:ind w:firstLine="709"/>
        <w:rPr>
          <w:sz w:val="24"/>
          <w:szCs w:val="24"/>
          <w:lang w:val="en-US"/>
        </w:rPr>
      </w:pPr>
    </w:p>
    <w:p w14:paraId="792D16CA" w14:textId="77777777" w:rsidR="00F07AE0" w:rsidRPr="00F733C6" w:rsidRDefault="00F07AE0" w:rsidP="00F07AE0">
      <w:pPr>
        <w:ind w:firstLine="709"/>
        <w:rPr>
          <w:b/>
          <w:bCs/>
          <w:sz w:val="24"/>
          <w:szCs w:val="24"/>
          <w:lang w:val="en-US"/>
        </w:rPr>
      </w:pPr>
      <w:r w:rsidRPr="00F733C6">
        <w:rPr>
          <w:b/>
          <w:bCs/>
          <w:sz w:val="24"/>
          <w:szCs w:val="24"/>
          <w:lang w:val="en-US"/>
        </w:rPr>
        <w:lastRenderedPageBreak/>
        <w:t>METASTASIS</w:t>
      </w:r>
    </w:p>
    <w:p w14:paraId="51D03ABE" w14:textId="77777777" w:rsidR="00F07AE0" w:rsidRPr="00F733C6" w:rsidRDefault="00F07AE0" w:rsidP="00F07AE0">
      <w:pPr>
        <w:ind w:firstLine="709"/>
        <w:rPr>
          <w:sz w:val="24"/>
          <w:szCs w:val="24"/>
          <w:lang w:val="en-US"/>
        </w:rPr>
      </w:pPr>
      <w:r w:rsidRPr="00F733C6">
        <w:rPr>
          <w:b/>
          <w:bCs/>
          <w:sz w:val="24"/>
          <w:szCs w:val="24"/>
          <w:lang w:val="en-US"/>
        </w:rPr>
        <w:t>Metastasis</w:t>
      </w:r>
      <w:r w:rsidRPr="00F733C6">
        <w:rPr>
          <w:sz w:val="24"/>
          <w:szCs w:val="24"/>
          <w:lang w:val="en-US"/>
        </w:rPr>
        <w:t xml:space="preserve"> is the development of secondary tumor implants discontinuous with the primary tumor. It is the most definitive feature of malignancy. Benign tumors do not metastasize.</w:t>
      </w:r>
    </w:p>
    <w:p w14:paraId="3C6A7280" w14:textId="77777777" w:rsidR="00F07AE0" w:rsidRPr="00F733C6" w:rsidRDefault="00F07AE0" w:rsidP="00F07AE0">
      <w:pPr>
        <w:ind w:firstLine="709"/>
        <w:rPr>
          <w:sz w:val="24"/>
          <w:szCs w:val="24"/>
          <w:lang w:val="en-US"/>
        </w:rPr>
      </w:pPr>
      <w:r w:rsidRPr="00F733C6">
        <w:rPr>
          <w:sz w:val="24"/>
          <w:szCs w:val="24"/>
          <w:lang w:val="en-US"/>
        </w:rPr>
        <w:t>The likelihood of metastasis depends on:</w:t>
      </w:r>
    </w:p>
    <w:p w14:paraId="5AB76C6B" w14:textId="77777777" w:rsidR="00F07AE0" w:rsidRPr="00F733C6" w:rsidRDefault="00F07AE0" w:rsidP="00F07AE0">
      <w:pPr>
        <w:numPr>
          <w:ilvl w:val="0"/>
          <w:numId w:val="482"/>
        </w:numPr>
        <w:rPr>
          <w:sz w:val="24"/>
          <w:szCs w:val="24"/>
        </w:rPr>
      </w:pPr>
      <w:proofErr w:type="spellStart"/>
      <w:r w:rsidRPr="00F733C6">
        <w:rPr>
          <w:sz w:val="24"/>
          <w:szCs w:val="24"/>
        </w:rPr>
        <w:t>the</w:t>
      </w:r>
      <w:proofErr w:type="spellEnd"/>
      <w:r w:rsidRPr="00F733C6">
        <w:rPr>
          <w:sz w:val="24"/>
          <w:szCs w:val="24"/>
        </w:rPr>
        <w:t xml:space="preserve"> </w:t>
      </w:r>
      <w:proofErr w:type="spellStart"/>
      <w:r w:rsidRPr="00F733C6">
        <w:rPr>
          <w:sz w:val="24"/>
          <w:szCs w:val="24"/>
        </w:rPr>
        <w:t>type</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tumor</w:t>
      </w:r>
      <w:proofErr w:type="spellEnd"/>
      <w:r w:rsidRPr="00F733C6">
        <w:rPr>
          <w:sz w:val="24"/>
          <w:szCs w:val="24"/>
        </w:rPr>
        <w:t xml:space="preserve"> </w:t>
      </w:r>
    </w:p>
    <w:p w14:paraId="49C72F7E" w14:textId="77777777" w:rsidR="00F07AE0" w:rsidRPr="00F733C6" w:rsidRDefault="00F07AE0" w:rsidP="00F07AE0">
      <w:pPr>
        <w:numPr>
          <w:ilvl w:val="0"/>
          <w:numId w:val="482"/>
        </w:numPr>
        <w:rPr>
          <w:sz w:val="24"/>
          <w:szCs w:val="24"/>
        </w:rPr>
      </w:pPr>
      <w:proofErr w:type="spellStart"/>
      <w:r w:rsidRPr="00F733C6">
        <w:rPr>
          <w:sz w:val="24"/>
          <w:szCs w:val="24"/>
        </w:rPr>
        <w:t>its</w:t>
      </w:r>
      <w:proofErr w:type="spellEnd"/>
      <w:r w:rsidRPr="00F733C6">
        <w:rPr>
          <w:sz w:val="24"/>
          <w:szCs w:val="24"/>
        </w:rPr>
        <w:t xml:space="preserve"> </w:t>
      </w:r>
      <w:proofErr w:type="spellStart"/>
      <w:r w:rsidRPr="00F733C6">
        <w:rPr>
          <w:sz w:val="24"/>
          <w:szCs w:val="24"/>
        </w:rPr>
        <w:t>degree</w:t>
      </w:r>
      <w:proofErr w:type="spellEnd"/>
      <w:r w:rsidRPr="00F733C6">
        <w:rPr>
          <w:sz w:val="24"/>
          <w:szCs w:val="24"/>
        </w:rPr>
        <w:t xml:space="preserve"> </w:t>
      </w:r>
      <w:proofErr w:type="spellStart"/>
      <w:r w:rsidRPr="00F733C6">
        <w:rPr>
          <w:sz w:val="24"/>
          <w:szCs w:val="24"/>
        </w:rPr>
        <w:t>of</w:t>
      </w:r>
      <w:proofErr w:type="spellEnd"/>
      <w:r w:rsidRPr="00F733C6">
        <w:rPr>
          <w:sz w:val="24"/>
          <w:szCs w:val="24"/>
        </w:rPr>
        <w:t xml:space="preserve"> </w:t>
      </w:r>
      <w:proofErr w:type="spellStart"/>
      <w:r w:rsidRPr="00F733C6">
        <w:rPr>
          <w:sz w:val="24"/>
          <w:szCs w:val="24"/>
        </w:rPr>
        <w:t>differentiation</w:t>
      </w:r>
      <w:proofErr w:type="spellEnd"/>
      <w:r w:rsidRPr="00F733C6">
        <w:rPr>
          <w:sz w:val="24"/>
          <w:szCs w:val="24"/>
        </w:rPr>
        <w:t xml:space="preserve"> </w:t>
      </w:r>
    </w:p>
    <w:p w14:paraId="7975E0D1" w14:textId="77777777" w:rsidR="00F07AE0" w:rsidRPr="00F733C6" w:rsidRDefault="00F07AE0" w:rsidP="00F07AE0">
      <w:pPr>
        <w:numPr>
          <w:ilvl w:val="0"/>
          <w:numId w:val="482"/>
        </w:numPr>
        <w:rPr>
          <w:sz w:val="24"/>
          <w:szCs w:val="24"/>
        </w:rPr>
      </w:pPr>
      <w:proofErr w:type="spellStart"/>
      <w:r w:rsidRPr="00F733C6">
        <w:rPr>
          <w:sz w:val="24"/>
          <w:szCs w:val="24"/>
        </w:rPr>
        <w:t>size</w:t>
      </w:r>
      <w:proofErr w:type="spellEnd"/>
      <w:r w:rsidRPr="00F733C6">
        <w:rPr>
          <w:sz w:val="24"/>
          <w:szCs w:val="24"/>
        </w:rPr>
        <w:t xml:space="preserve"> </w:t>
      </w:r>
    </w:p>
    <w:p w14:paraId="3A3EAF48" w14:textId="77777777" w:rsidR="00F07AE0" w:rsidRPr="00F733C6" w:rsidRDefault="00F07AE0" w:rsidP="00F07AE0">
      <w:pPr>
        <w:numPr>
          <w:ilvl w:val="0"/>
          <w:numId w:val="482"/>
        </w:numPr>
        <w:rPr>
          <w:sz w:val="24"/>
          <w:szCs w:val="24"/>
        </w:rPr>
      </w:pPr>
      <w:proofErr w:type="spellStart"/>
      <w:r w:rsidRPr="00F733C6">
        <w:rPr>
          <w:sz w:val="24"/>
          <w:szCs w:val="24"/>
        </w:rPr>
        <w:t>location</w:t>
      </w:r>
      <w:proofErr w:type="spellEnd"/>
      <w:r w:rsidRPr="00F733C6">
        <w:rPr>
          <w:sz w:val="24"/>
          <w:szCs w:val="24"/>
        </w:rPr>
        <w:t xml:space="preserve"> </w:t>
      </w:r>
    </w:p>
    <w:p w14:paraId="11D732A7" w14:textId="77777777" w:rsidR="00F07AE0" w:rsidRPr="00F733C6" w:rsidRDefault="00F07AE0" w:rsidP="00F07AE0">
      <w:pPr>
        <w:numPr>
          <w:ilvl w:val="0"/>
          <w:numId w:val="482"/>
        </w:numPr>
        <w:rPr>
          <w:sz w:val="24"/>
          <w:szCs w:val="24"/>
        </w:rPr>
      </w:pPr>
      <w:proofErr w:type="spellStart"/>
      <w:r w:rsidRPr="00F733C6">
        <w:rPr>
          <w:sz w:val="24"/>
          <w:szCs w:val="24"/>
        </w:rPr>
        <w:t>and</w:t>
      </w:r>
      <w:proofErr w:type="spellEnd"/>
      <w:r w:rsidRPr="00F733C6">
        <w:rPr>
          <w:sz w:val="24"/>
          <w:szCs w:val="24"/>
        </w:rPr>
        <w:t xml:space="preserve"> </w:t>
      </w:r>
      <w:proofErr w:type="spellStart"/>
      <w:r w:rsidRPr="00F733C6">
        <w:rPr>
          <w:sz w:val="24"/>
          <w:szCs w:val="24"/>
        </w:rPr>
        <w:t>molecular</w:t>
      </w:r>
      <w:proofErr w:type="spellEnd"/>
      <w:r w:rsidRPr="00F733C6">
        <w:rPr>
          <w:sz w:val="24"/>
          <w:szCs w:val="24"/>
        </w:rPr>
        <w:t xml:space="preserve"> </w:t>
      </w:r>
      <w:proofErr w:type="spellStart"/>
      <w:r w:rsidRPr="00F733C6">
        <w:rPr>
          <w:sz w:val="24"/>
          <w:szCs w:val="24"/>
        </w:rPr>
        <w:t>alterations</w:t>
      </w:r>
      <w:proofErr w:type="spellEnd"/>
      <w:r w:rsidRPr="00F733C6">
        <w:rPr>
          <w:sz w:val="24"/>
          <w:szCs w:val="24"/>
        </w:rPr>
        <w:t xml:space="preserve"> </w:t>
      </w:r>
    </w:p>
    <w:p w14:paraId="07BEEDD0" w14:textId="77777777" w:rsidR="00F07AE0" w:rsidRPr="00F733C6" w:rsidRDefault="00F07AE0" w:rsidP="00F07AE0">
      <w:pPr>
        <w:ind w:firstLine="709"/>
        <w:rPr>
          <w:sz w:val="24"/>
          <w:szCs w:val="24"/>
          <w:lang w:val="en-US"/>
        </w:rPr>
      </w:pPr>
      <w:r w:rsidRPr="00F733C6">
        <w:rPr>
          <w:sz w:val="24"/>
          <w:szCs w:val="24"/>
          <w:lang w:val="en-US"/>
        </w:rPr>
        <w:t>Some malignant tumors metastasize early, whereas others remain localized for a long time.</w:t>
      </w:r>
    </w:p>
    <w:p w14:paraId="42B6006E" w14:textId="77777777" w:rsidR="00F07AE0" w:rsidRPr="00F733C6" w:rsidRDefault="00F07AE0" w:rsidP="00F07AE0">
      <w:pPr>
        <w:ind w:firstLine="709"/>
        <w:rPr>
          <w:sz w:val="24"/>
          <w:szCs w:val="24"/>
          <w:lang w:val="en-US"/>
        </w:rPr>
      </w:pPr>
      <w:r w:rsidRPr="00F733C6">
        <w:rPr>
          <w:sz w:val="24"/>
          <w:szCs w:val="24"/>
          <w:lang w:val="en-US"/>
        </w:rPr>
        <w:t>There are three major pathways of metastatic spread:</w:t>
      </w:r>
    </w:p>
    <w:p w14:paraId="5B3B5AD2" w14:textId="77777777" w:rsidR="00F07AE0" w:rsidRPr="00F733C6" w:rsidRDefault="00F07AE0" w:rsidP="00F07AE0">
      <w:pPr>
        <w:ind w:firstLine="709"/>
        <w:rPr>
          <w:b/>
          <w:bCs/>
          <w:sz w:val="24"/>
          <w:szCs w:val="24"/>
          <w:lang w:val="en-US"/>
        </w:rPr>
      </w:pPr>
      <w:r w:rsidRPr="00F733C6">
        <w:rPr>
          <w:b/>
          <w:bCs/>
          <w:sz w:val="24"/>
          <w:szCs w:val="24"/>
          <w:lang w:val="en-US"/>
        </w:rPr>
        <w:t>Lymphatic spread</w:t>
      </w:r>
    </w:p>
    <w:p w14:paraId="0F18027C" w14:textId="77777777" w:rsidR="00F07AE0" w:rsidRPr="00F733C6" w:rsidRDefault="00F07AE0" w:rsidP="00F07AE0">
      <w:pPr>
        <w:ind w:firstLine="709"/>
        <w:rPr>
          <w:sz w:val="24"/>
          <w:szCs w:val="24"/>
        </w:rPr>
      </w:pPr>
      <w:r w:rsidRPr="00F733C6">
        <w:rPr>
          <w:sz w:val="24"/>
          <w:szCs w:val="24"/>
          <w:lang w:val="en-US"/>
        </w:rPr>
        <w:t xml:space="preserve">This is the most common route for </w:t>
      </w:r>
      <w:r w:rsidRPr="00F733C6">
        <w:rPr>
          <w:b/>
          <w:bCs/>
          <w:sz w:val="24"/>
          <w:szCs w:val="24"/>
          <w:lang w:val="en-US"/>
        </w:rPr>
        <w:t>carcinomas</w:t>
      </w:r>
      <w:r w:rsidRPr="00F733C6">
        <w:rPr>
          <w:sz w:val="24"/>
          <w:szCs w:val="24"/>
          <w:lang w:val="en-US"/>
        </w:rPr>
        <w:t xml:space="preserve">. Tumor cells enter lymphatic channels and spread to regional lymph nodes. </w:t>
      </w:r>
      <w:r w:rsidRPr="00F733C6">
        <w:rPr>
          <w:sz w:val="24"/>
          <w:szCs w:val="24"/>
        </w:rPr>
        <w:t xml:space="preserve">For </w:t>
      </w:r>
      <w:proofErr w:type="spellStart"/>
      <w:r w:rsidRPr="00F733C6">
        <w:rPr>
          <w:sz w:val="24"/>
          <w:szCs w:val="24"/>
        </w:rPr>
        <w:t>example</w:t>
      </w:r>
      <w:proofErr w:type="spellEnd"/>
      <w:r w:rsidRPr="00F733C6">
        <w:rPr>
          <w:sz w:val="24"/>
          <w:szCs w:val="24"/>
        </w:rPr>
        <w:t>:</w:t>
      </w:r>
    </w:p>
    <w:p w14:paraId="2723FA82" w14:textId="77777777" w:rsidR="00F07AE0" w:rsidRPr="00F733C6" w:rsidRDefault="00F07AE0" w:rsidP="00F07AE0">
      <w:pPr>
        <w:numPr>
          <w:ilvl w:val="0"/>
          <w:numId w:val="483"/>
        </w:numPr>
        <w:rPr>
          <w:sz w:val="24"/>
          <w:szCs w:val="24"/>
          <w:lang w:val="en-US"/>
        </w:rPr>
      </w:pPr>
      <w:r w:rsidRPr="00F733C6">
        <w:rPr>
          <w:sz w:val="24"/>
          <w:szCs w:val="24"/>
          <w:lang w:val="en-US"/>
        </w:rPr>
        <w:t xml:space="preserve">breast carcinoma </w:t>
      </w:r>
      <w:proofErr w:type="spellStart"/>
      <w:r w:rsidRPr="00F733C6">
        <w:rPr>
          <w:rFonts w:ascii="Sylfaen" w:hAnsi="Sylfaen" w:cs="Sylfaen"/>
          <w:sz w:val="24"/>
          <w:szCs w:val="24"/>
        </w:rPr>
        <w:t>ხშირად</w:t>
      </w:r>
      <w:proofErr w:type="spellEnd"/>
      <w:r w:rsidRPr="00F733C6">
        <w:rPr>
          <w:sz w:val="24"/>
          <w:szCs w:val="24"/>
          <w:lang w:val="en-US"/>
        </w:rPr>
        <w:t xml:space="preserve"> spreads to axillary lymph nodes </w:t>
      </w:r>
    </w:p>
    <w:p w14:paraId="2A4E0E31" w14:textId="77777777" w:rsidR="00F07AE0" w:rsidRPr="00F733C6" w:rsidRDefault="00F07AE0" w:rsidP="00F07AE0">
      <w:pPr>
        <w:numPr>
          <w:ilvl w:val="0"/>
          <w:numId w:val="483"/>
        </w:numPr>
        <w:rPr>
          <w:sz w:val="24"/>
          <w:szCs w:val="24"/>
          <w:lang w:val="en-US"/>
        </w:rPr>
      </w:pPr>
      <w:r w:rsidRPr="00F733C6">
        <w:rPr>
          <w:sz w:val="24"/>
          <w:szCs w:val="24"/>
          <w:lang w:val="en-US"/>
        </w:rPr>
        <w:t xml:space="preserve">lung carcinoma may spread to hilar and mediastinal nodes </w:t>
      </w:r>
    </w:p>
    <w:p w14:paraId="0F8333C9" w14:textId="77777777" w:rsidR="00F07AE0" w:rsidRPr="00F733C6" w:rsidRDefault="00F07AE0" w:rsidP="00F07AE0">
      <w:pPr>
        <w:ind w:firstLine="709"/>
        <w:rPr>
          <w:b/>
          <w:bCs/>
          <w:sz w:val="24"/>
          <w:szCs w:val="24"/>
          <w:lang w:val="en-US"/>
        </w:rPr>
      </w:pPr>
      <w:r w:rsidRPr="00F733C6">
        <w:rPr>
          <w:b/>
          <w:bCs/>
          <w:sz w:val="24"/>
          <w:szCs w:val="24"/>
          <w:lang w:val="en-US"/>
        </w:rPr>
        <w:t>Hematogenous spread</w:t>
      </w:r>
    </w:p>
    <w:p w14:paraId="37667286" w14:textId="77777777" w:rsidR="00F07AE0" w:rsidRPr="00F733C6" w:rsidRDefault="00F07AE0" w:rsidP="00F07AE0">
      <w:pPr>
        <w:ind w:firstLine="709"/>
        <w:rPr>
          <w:sz w:val="24"/>
          <w:szCs w:val="24"/>
          <w:lang w:val="en-US"/>
        </w:rPr>
      </w:pPr>
      <w:r w:rsidRPr="00F733C6">
        <w:rPr>
          <w:sz w:val="24"/>
          <w:szCs w:val="24"/>
          <w:lang w:val="en-US"/>
        </w:rPr>
        <w:t xml:space="preserve">This is common in </w:t>
      </w:r>
      <w:r w:rsidRPr="00F733C6">
        <w:rPr>
          <w:b/>
          <w:bCs/>
          <w:sz w:val="24"/>
          <w:szCs w:val="24"/>
          <w:lang w:val="en-US"/>
        </w:rPr>
        <w:t>sarcomas</w:t>
      </w:r>
      <w:r w:rsidRPr="00F733C6">
        <w:rPr>
          <w:sz w:val="24"/>
          <w:szCs w:val="24"/>
          <w:lang w:val="en-US"/>
        </w:rPr>
        <w:t>, but many carcinomas also spread by blood. Tumor cells usually invade veins rather than arteries because veins are more easily penetrated. The liver and lungs are common sites of hematogenous metastasis because they receive large amounts of venous blood flow.</w:t>
      </w:r>
    </w:p>
    <w:p w14:paraId="7044439C" w14:textId="77777777" w:rsidR="00F07AE0" w:rsidRPr="00F733C6" w:rsidRDefault="00F07AE0" w:rsidP="00F07AE0">
      <w:pPr>
        <w:ind w:firstLine="709"/>
        <w:rPr>
          <w:b/>
          <w:bCs/>
          <w:sz w:val="24"/>
          <w:szCs w:val="24"/>
          <w:lang w:val="en-US"/>
        </w:rPr>
      </w:pPr>
      <w:r w:rsidRPr="00F733C6">
        <w:rPr>
          <w:b/>
          <w:bCs/>
          <w:sz w:val="24"/>
          <w:szCs w:val="24"/>
          <w:lang w:val="en-US"/>
        </w:rPr>
        <w:t>Seeding of body cavities and surfaces</w:t>
      </w:r>
    </w:p>
    <w:p w14:paraId="05E2BC13" w14:textId="77777777" w:rsidR="00F07AE0" w:rsidRPr="00F733C6" w:rsidRDefault="00F07AE0" w:rsidP="00F07AE0">
      <w:pPr>
        <w:ind w:firstLine="709"/>
        <w:rPr>
          <w:sz w:val="24"/>
          <w:szCs w:val="24"/>
          <w:lang w:val="en-US"/>
        </w:rPr>
      </w:pPr>
      <w:r w:rsidRPr="00F733C6">
        <w:rPr>
          <w:sz w:val="24"/>
          <w:szCs w:val="24"/>
          <w:lang w:val="en-US"/>
        </w:rPr>
        <w:t>Tumors may spread by direct seeding across serosal cavities, such as:</w:t>
      </w:r>
    </w:p>
    <w:p w14:paraId="6655D6E1" w14:textId="77777777" w:rsidR="00F07AE0" w:rsidRPr="00F733C6" w:rsidRDefault="00F07AE0" w:rsidP="00F07AE0">
      <w:pPr>
        <w:numPr>
          <w:ilvl w:val="0"/>
          <w:numId w:val="484"/>
        </w:numPr>
        <w:rPr>
          <w:sz w:val="24"/>
          <w:szCs w:val="24"/>
        </w:rPr>
      </w:pPr>
      <w:proofErr w:type="spellStart"/>
      <w:r w:rsidRPr="00F733C6">
        <w:rPr>
          <w:sz w:val="24"/>
          <w:szCs w:val="24"/>
        </w:rPr>
        <w:t>peritoneum</w:t>
      </w:r>
      <w:proofErr w:type="spellEnd"/>
      <w:r w:rsidRPr="00F733C6">
        <w:rPr>
          <w:sz w:val="24"/>
          <w:szCs w:val="24"/>
        </w:rPr>
        <w:t xml:space="preserve"> </w:t>
      </w:r>
    </w:p>
    <w:p w14:paraId="06215580" w14:textId="77777777" w:rsidR="00F07AE0" w:rsidRPr="00F733C6" w:rsidRDefault="00F07AE0" w:rsidP="00F07AE0">
      <w:pPr>
        <w:numPr>
          <w:ilvl w:val="0"/>
          <w:numId w:val="484"/>
        </w:numPr>
        <w:rPr>
          <w:sz w:val="24"/>
          <w:szCs w:val="24"/>
        </w:rPr>
      </w:pPr>
      <w:proofErr w:type="spellStart"/>
      <w:r w:rsidRPr="00F733C6">
        <w:rPr>
          <w:sz w:val="24"/>
          <w:szCs w:val="24"/>
        </w:rPr>
        <w:t>pleura</w:t>
      </w:r>
      <w:proofErr w:type="spellEnd"/>
      <w:r w:rsidRPr="00F733C6">
        <w:rPr>
          <w:sz w:val="24"/>
          <w:szCs w:val="24"/>
        </w:rPr>
        <w:t xml:space="preserve"> </w:t>
      </w:r>
    </w:p>
    <w:p w14:paraId="47D9C838" w14:textId="77777777" w:rsidR="00F07AE0" w:rsidRPr="00F733C6" w:rsidRDefault="00F07AE0" w:rsidP="00F07AE0">
      <w:pPr>
        <w:numPr>
          <w:ilvl w:val="0"/>
          <w:numId w:val="484"/>
        </w:numPr>
        <w:rPr>
          <w:sz w:val="24"/>
          <w:szCs w:val="24"/>
        </w:rPr>
      </w:pPr>
      <w:proofErr w:type="spellStart"/>
      <w:r w:rsidRPr="00F733C6">
        <w:rPr>
          <w:sz w:val="24"/>
          <w:szCs w:val="24"/>
        </w:rPr>
        <w:t>pericardium</w:t>
      </w:r>
      <w:proofErr w:type="spellEnd"/>
      <w:r w:rsidRPr="00F733C6">
        <w:rPr>
          <w:sz w:val="24"/>
          <w:szCs w:val="24"/>
        </w:rPr>
        <w:t xml:space="preserve"> </w:t>
      </w:r>
    </w:p>
    <w:p w14:paraId="08E2F971" w14:textId="77777777" w:rsidR="00F07AE0" w:rsidRPr="00F733C6" w:rsidRDefault="00F07AE0" w:rsidP="00F07AE0">
      <w:pPr>
        <w:numPr>
          <w:ilvl w:val="0"/>
          <w:numId w:val="484"/>
        </w:numPr>
        <w:rPr>
          <w:sz w:val="24"/>
          <w:szCs w:val="24"/>
        </w:rPr>
      </w:pPr>
      <w:proofErr w:type="spellStart"/>
      <w:r w:rsidRPr="00F733C6">
        <w:rPr>
          <w:sz w:val="24"/>
          <w:szCs w:val="24"/>
        </w:rPr>
        <w:t>subarachnoid</w:t>
      </w:r>
      <w:proofErr w:type="spellEnd"/>
      <w:r w:rsidRPr="00F733C6">
        <w:rPr>
          <w:sz w:val="24"/>
          <w:szCs w:val="24"/>
        </w:rPr>
        <w:t xml:space="preserve"> </w:t>
      </w:r>
      <w:proofErr w:type="spellStart"/>
      <w:r w:rsidRPr="00F733C6">
        <w:rPr>
          <w:sz w:val="24"/>
          <w:szCs w:val="24"/>
        </w:rPr>
        <w:t>space</w:t>
      </w:r>
      <w:proofErr w:type="spellEnd"/>
      <w:r w:rsidRPr="00F733C6">
        <w:rPr>
          <w:sz w:val="24"/>
          <w:szCs w:val="24"/>
        </w:rPr>
        <w:t xml:space="preserve"> </w:t>
      </w:r>
    </w:p>
    <w:p w14:paraId="06882983" w14:textId="77777777" w:rsidR="00F07AE0" w:rsidRPr="00F733C6" w:rsidRDefault="00F07AE0" w:rsidP="00F07AE0">
      <w:pPr>
        <w:ind w:firstLine="709"/>
        <w:rPr>
          <w:sz w:val="24"/>
          <w:szCs w:val="24"/>
          <w:lang w:val="en-US"/>
        </w:rPr>
      </w:pPr>
      <w:r w:rsidRPr="00F733C6">
        <w:rPr>
          <w:sz w:val="24"/>
          <w:szCs w:val="24"/>
          <w:lang w:val="en-US"/>
        </w:rPr>
        <w:t>A classic example is ovarian carcinoma with widespread peritoneal implants.</w:t>
      </w:r>
    </w:p>
    <w:p w14:paraId="30AD48AE" w14:textId="77777777" w:rsidR="00F07AE0" w:rsidRPr="00F733C6" w:rsidRDefault="00F07AE0" w:rsidP="00F07AE0">
      <w:pPr>
        <w:ind w:firstLine="709"/>
        <w:rPr>
          <w:sz w:val="24"/>
          <w:szCs w:val="24"/>
          <w:lang w:val="en-US"/>
        </w:rPr>
      </w:pPr>
    </w:p>
    <w:p w14:paraId="02C9F6A2" w14:textId="77777777" w:rsidR="00F07AE0" w:rsidRPr="00F733C6" w:rsidRDefault="00F07AE0" w:rsidP="00F07AE0">
      <w:pPr>
        <w:ind w:firstLine="709"/>
        <w:rPr>
          <w:b/>
          <w:bCs/>
          <w:sz w:val="24"/>
          <w:szCs w:val="24"/>
          <w:lang w:val="en-US"/>
        </w:rPr>
      </w:pPr>
      <w:r w:rsidRPr="00F733C6">
        <w:rPr>
          <w:b/>
          <w:bCs/>
          <w:sz w:val="24"/>
          <w:szCs w:val="24"/>
          <w:lang w:val="en-US"/>
        </w:rPr>
        <w:t>COMPARISON OF BENIGN AND MALIGNANT NEOPLASMS</w:t>
      </w:r>
    </w:p>
    <w:p w14:paraId="190759E7" w14:textId="77777777" w:rsidR="00F07AE0" w:rsidRPr="00F733C6" w:rsidRDefault="00F07AE0" w:rsidP="00F07AE0">
      <w:pPr>
        <w:ind w:firstLine="709"/>
        <w:rPr>
          <w:b/>
          <w:bCs/>
          <w:sz w:val="24"/>
          <w:szCs w:val="24"/>
        </w:rPr>
      </w:pPr>
      <w:proofErr w:type="spellStart"/>
      <w:r w:rsidRPr="00F733C6">
        <w:rPr>
          <w:b/>
          <w:bCs/>
          <w:sz w:val="24"/>
          <w:szCs w:val="24"/>
        </w:rPr>
        <w:t>Benign</w:t>
      </w:r>
      <w:proofErr w:type="spellEnd"/>
      <w:r w:rsidRPr="00F733C6">
        <w:rPr>
          <w:b/>
          <w:bCs/>
          <w:sz w:val="24"/>
          <w:szCs w:val="24"/>
        </w:rPr>
        <w:t xml:space="preserve"> </w:t>
      </w:r>
      <w:proofErr w:type="spellStart"/>
      <w:r w:rsidRPr="00F733C6">
        <w:rPr>
          <w:b/>
          <w:bCs/>
          <w:sz w:val="24"/>
          <w:szCs w:val="24"/>
        </w:rPr>
        <w:t>neoplasms</w:t>
      </w:r>
      <w:proofErr w:type="spellEnd"/>
    </w:p>
    <w:p w14:paraId="4A10BD79" w14:textId="77777777" w:rsidR="00F07AE0" w:rsidRPr="00F733C6" w:rsidRDefault="00F07AE0" w:rsidP="00F07AE0">
      <w:pPr>
        <w:numPr>
          <w:ilvl w:val="0"/>
          <w:numId w:val="485"/>
        </w:numPr>
        <w:rPr>
          <w:sz w:val="24"/>
          <w:szCs w:val="24"/>
        </w:rPr>
      </w:pPr>
      <w:proofErr w:type="spellStart"/>
      <w:r w:rsidRPr="00F733C6">
        <w:rPr>
          <w:sz w:val="24"/>
          <w:szCs w:val="24"/>
        </w:rPr>
        <w:t>Well</w:t>
      </w:r>
      <w:proofErr w:type="spellEnd"/>
      <w:r w:rsidRPr="00F733C6">
        <w:rPr>
          <w:sz w:val="24"/>
          <w:szCs w:val="24"/>
        </w:rPr>
        <w:t xml:space="preserve"> </w:t>
      </w:r>
      <w:proofErr w:type="spellStart"/>
      <w:r w:rsidRPr="00F733C6">
        <w:rPr>
          <w:sz w:val="24"/>
          <w:szCs w:val="24"/>
        </w:rPr>
        <w:t>differentiated</w:t>
      </w:r>
      <w:proofErr w:type="spellEnd"/>
      <w:r w:rsidRPr="00F733C6">
        <w:rPr>
          <w:sz w:val="24"/>
          <w:szCs w:val="24"/>
        </w:rPr>
        <w:t xml:space="preserve"> </w:t>
      </w:r>
    </w:p>
    <w:p w14:paraId="7F41B188" w14:textId="77777777" w:rsidR="00F07AE0" w:rsidRPr="00F733C6" w:rsidRDefault="00F07AE0" w:rsidP="00F07AE0">
      <w:pPr>
        <w:numPr>
          <w:ilvl w:val="0"/>
          <w:numId w:val="485"/>
        </w:numPr>
        <w:rPr>
          <w:sz w:val="24"/>
          <w:szCs w:val="24"/>
        </w:rPr>
      </w:pPr>
      <w:proofErr w:type="spellStart"/>
      <w:r w:rsidRPr="00F733C6">
        <w:rPr>
          <w:sz w:val="24"/>
          <w:szCs w:val="24"/>
        </w:rPr>
        <w:t>Grow</w:t>
      </w:r>
      <w:proofErr w:type="spellEnd"/>
      <w:r w:rsidRPr="00F733C6">
        <w:rPr>
          <w:sz w:val="24"/>
          <w:szCs w:val="24"/>
        </w:rPr>
        <w:t xml:space="preserve"> </w:t>
      </w:r>
      <w:proofErr w:type="spellStart"/>
      <w:r w:rsidRPr="00F733C6">
        <w:rPr>
          <w:sz w:val="24"/>
          <w:szCs w:val="24"/>
        </w:rPr>
        <w:t>slowly</w:t>
      </w:r>
      <w:proofErr w:type="spellEnd"/>
      <w:r w:rsidRPr="00F733C6">
        <w:rPr>
          <w:sz w:val="24"/>
          <w:szCs w:val="24"/>
        </w:rPr>
        <w:t xml:space="preserve"> </w:t>
      </w:r>
    </w:p>
    <w:p w14:paraId="1644A1CC" w14:textId="77777777" w:rsidR="00F07AE0" w:rsidRPr="00F733C6" w:rsidRDefault="00F07AE0" w:rsidP="00F07AE0">
      <w:pPr>
        <w:numPr>
          <w:ilvl w:val="0"/>
          <w:numId w:val="485"/>
        </w:numPr>
        <w:rPr>
          <w:sz w:val="24"/>
          <w:szCs w:val="24"/>
        </w:rPr>
      </w:pPr>
      <w:proofErr w:type="spellStart"/>
      <w:r w:rsidRPr="00F733C6">
        <w:rPr>
          <w:sz w:val="24"/>
          <w:szCs w:val="24"/>
        </w:rPr>
        <w:t>Usually</w:t>
      </w:r>
      <w:proofErr w:type="spellEnd"/>
      <w:r w:rsidRPr="00F733C6">
        <w:rPr>
          <w:sz w:val="24"/>
          <w:szCs w:val="24"/>
        </w:rPr>
        <w:t xml:space="preserve"> </w:t>
      </w:r>
      <w:proofErr w:type="spellStart"/>
      <w:r w:rsidRPr="00F733C6">
        <w:rPr>
          <w:sz w:val="24"/>
          <w:szCs w:val="24"/>
        </w:rPr>
        <w:t>circumscribed</w:t>
      </w:r>
      <w:proofErr w:type="spellEnd"/>
      <w:r w:rsidRPr="00F733C6">
        <w:rPr>
          <w:sz w:val="24"/>
          <w:szCs w:val="24"/>
        </w:rPr>
        <w:t xml:space="preserve"> </w:t>
      </w:r>
      <w:proofErr w:type="spellStart"/>
      <w:r w:rsidRPr="00F733C6">
        <w:rPr>
          <w:sz w:val="24"/>
          <w:szCs w:val="24"/>
        </w:rPr>
        <w:t>or</w:t>
      </w:r>
      <w:proofErr w:type="spellEnd"/>
      <w:r w:rsidRPr="00F733C6">
        <w:rPr>
          <w:sz w:val="24"/>
          <w:szCs w:val="24"/>
        </w:rPr>
        <w:t xml:space="preserve"> </w:t>
      </w:r>
      <w:proofErr w:type="spellStart"/>
      <w:r w:rsidRPr="00F733C6">
        <w:rPr>
          <w:sz w:val="24"/>
          <w:szCs w:val="24"/>
        </w:rPr>
        <w:t>encapsulated</w:t>
      </w:r>
      <w:proofErr w:type="spellEnd"/>
      <w:r w:rsidRPr="00F733C6">
        <w:rPr>
          <w:sz w:val="24"/>
          <w:szCs w:val="24"/>
        </w:rPr>
        <w:t xml:space="preserve"> </w:t>
      </w:r>
    </w:p>
    <w:p w14:paraId="61FFDE75" w14:textId="77777777" w:rsidR="00F07AE0" w:rsidRPr="00F733C6" w:rsidRDefault="00F07AE0" w:rsidP="00F07AE0">
      <w:pPr>
        <w:numPr>
          <w:ilvl w:val="0"/>
          <w:numId w:val="485"/>
        </w:numPr>
        <w:rPr>
          <w:sz w:val="24"/>
          <w:szCs w:val="24"/>
        </w:rPr>
      </w:pPr>
      <w:r w:rsidRPr="00F733C6">
        <w:rPr>
          <w:sz w:val="24"/>
          <w:szCs w:val="24"/>
        </w:rPr>
        <w:t xml:space="preserve">Do </w:t>
      </w:r>
      <w:proofErr w:type="spellStart"/>
      <w:r w:rsidRPr="00F733C6">
        <w:rPr>
          <w:sz w:val="24"/>
          <w:szCs w:val="24"/>
        </w:rPr>
        <w:t>not</w:t>
      </w:r>
      <w:proofErr w:type="spellEnd"/>
      <w:r w:rsidRPr="00F733C6">
        <w:rPr>
          <w:sz w:val="24"/>
          <w:szCs w:val="24"/>
        </w:rPr>
        <w:t xml:space="preserve"> </w:t>
      </w:r>
      <w:proofErr w:type="spellStart"/>
      <w:r w:rsidRPr="00F733C6">
        <w:rPr>
          <w:sz w:val="24"/>
          <w:szCs w:val="24"/>
        </w:rPr>
        <w:t>invade</w:t>
      </w:r>
      <w:proofErr w:type="spellEnd"/>
      <w:r w:rsidRPr="00F733C6">
        <w:rPr>
          <w:sz w:val="24"/>
          <w:szCs w:val="24"/>
        </w:rPr>
        <w:t xml:space="preserve"> </w:t>
      </w:r>
    </w:p>
    <w:p w14:paraId="3006160E" w14:textId="77777777" w:rsidR="00F07AE0" w:rsidRPr="00F733C6" w:rsidRDefault="00F07AE0" w:rsidP="00F07AE0">
      <w:pPr>
        <w:numPr>
          <w:ilvl w:val="0"/>
          <w:numId w:val="485"/>
        </w:numPr>
        <w:rPr>
          <w:sz w:val="24"/>
          <w:szCs w:val="24"/>
        </w:rPr>
      </w:pPr>
      <w:r w:rsidRPr="00F733C6">
        <w:rPr>
          <w:sz w:val="24"/>
          <w:szCs w:val="24"/>
        </w:rPr>
        <w:t xml:space="preserve">Do </w:t>
      </w:r>
      <w:proofErr w:type="spellStart"/>
      <w:r w:rsidRPr="00F733C6">
        <w:rPr>
          <w:sz w:val="24"/>
          <w:szCs w:val="24"/>
        </w:rPr>
        <w:t>not</w:t>
      </w:r>
      <w:proofErr w:type="spellEnd"/>
      <w:r w:rsidRPr="00F733C6">
        <w:rPr>
          <w:sz w:val="24"/>
          <w:szCs w:val="24"/>
        </w:rPr>
        <w:t xml:space="preserve"> </w:t>
      </w:r>
      <w:proofErr w:type="spellStart"/>
      <w:r w:rsidRPr="00F733C6">
        <w:rPr>
          <w:sz w:val="24"/>
          <w:szCs w:val="24"/>
        </w:rPr>
        <w:t>metastasize</w:t>
      </w:r>
      <w:proofErr w:type="spellEnd"/>
      <w:r w:rsidRPr="00F733C6">
        <w:rPr>
          <w:sz w:val="24"/>
          <w:szCs w:val="24"/>
        </w:rPr>
        <w:t xml:space="preserve"> </w:t>
      </w:r>
    </w:p>
    <w:p w14:paraId="7488F1F9" w14:textId="77777777" w:rsidR="00F07AE0" w:rsidRPr="00F733C6" w:rsidRDefault="00F07AE0" w:rsidP="00F07AE0">
      <w:pPr>
        <w:ind w:firstLine="709"/>
        <w:rPr>
          <w:b/>
          <w:bCs/>
          <w:sz w:val="24"/>
          <w:szCs w:val="24"/>
        </w:rPr>
      </w:pPr>
      <w:proofErr w:type="spellStart"/>
      <w:r w:rsidRPr="00F733C6">
        <w:rPr>
          <w:b/>
          <w:bCs/>
          <w:sz w:val="24"/>
          <w:szCs w:val="24"/>
        </w:rPr>
        <w:t>Malignant</w:t>
      </w:r>
      <w:proofErr w:type="spellEnd"/>
      <w:r w:rsidRPr="00F733C6">
        <w:rPr>
          <w:b/>
          <w:bCs/>
          <w:sz w:val="24"/>
          <w:szCs w:val="24"/>
        </w:rPr>
        <w:t xml:space="preserve"> </w:t>
      </w:r>
      <w:proofErr w:type="spellStart"/>
      <w:r w:rsidRPr="00F733C6">
        <w:rPr>
          <w:b/>
          <w:bCs/>
          <w:sz w:val="24"/>
          <w:szCs w:val="24"/>
        </w:rPr>
        <w:t>neoplasms</w:t>
      </w:r>
      <w:proofErr w:type="spellEnd"/>
    </w:p>
    <w:p w14:paraId="44B7C3F5" w14:textId="77777777" w:rsidR="00F07AE0" w:rsidRPr="00F733C6" w:rsidRDefault="00F07AE0" w:rsidP="00F07AE0">
      <w:pPr>
        <w:numPr>
          <w:ilvl w:val="0"/>
          <w:numId w:val="486"/>
        </w:numPr>
        <w:rPr>
          <w:sz w:val="24"/>
          <w:szCs w:val="24"/>
        </w:rPr>
      </w:pPr>
      <w:proofErr w:type="spellStart"/>
      <w:r w:rsidRPr="00F733C6">
        <w:rPr>
          <w:sz w:val="24"/>
          <w:szCs w:val="24"/>
        </w:rPr>
        <w:t>Variable</w:t>
      </w:r>
      <w:proofErr w:type="spellEnd"/>
      <w:r w:rsidRPr="00F733C6">
        <w:rPr>
          <w:sz w:val="24"/>
          <w:szCs w:val="24"/>
        </w:rPr>
        <w:t xml:space="preserve"> </w:t>
      </w:r>
      <w:proofErr w:type="spellStart"/>
      <w:r w:rsidRPr="00F733C6">
        <w:rPr>
          <w:sz w:val="24"/>
          <w:szCs w:val="24"/>
        </w:rPr>
        <w:t>differentiation</w:t>
      </w:r>
      <w:proofErr w:type="spellEnd"/>
      <w:r w:rsidRPr="00F733C6">
        <w:rPr>
          <w:sz w:val="24"/>
          <w:szCs w:val="24"/>
        </w:rPr>
        <w:t xml:space="preserve">, </w:t>
      </w:r>
      <w:proofErr w:type="spellStart"/>
      <w:r w:rsidRPr="00F733C6">
        <w:rPr>
          <w:sz w:val="24"/>
          <w:szCs w:val="24"/>
        </w:rPr>
        <w:t>often</w:t>
      </w:r>
      <w:proofErr w:type="spellEnd"/>
      <w:r w:rsidRPr="00F733C6">
        <w:rPr>
          <w:sz w:val="24"/>
          <w:szCs w:val="24"/>
        </w:rPr>
        <w:t xml:space="preserve"> </w:t>
      </w:r>
      <w:proofErr w:type="spellStart"/>
      <w:r w:rsidRPr="00F733C6">
        <w:rPr>
          <w:sz w:val="24"/>
          <w:szCs w:val="24"/>
        </w:rPr>
        <w:t>with</w:t>
      </w:r>
      <w:proofErr w:type="spellEnd"/>
      <w:r w:rsidRPr="00F733C6">
        <w:rPr>
          <w:sz w:val="24"/>
          <w:szCs w:val="24"/>
        </w:rPr>
        <w:t xml:space="preserve"> </w:t>
      </w:r>
      <w:proofErr w:type="spellStart"/>
      <w:r w:rsidRPr="00F733C6">
        <w:rPr>
          <w:sz w:val="24"/>
          <w:szCs w:val="24"/>
        </w:rPr>
        <w:t>anaplasia</w:t>
      </w:r>
      <w:proofErr w:type="spellEnd"/>
      <w:r w:rsidRPr="00F733C6">
        <w:rPr>
          <w:sz w:val="24"/>
          <w:szCs w:val="24"/>
        </w:rPr>
        <w:t xml:space="preserve"> </w:t>
      </w:r>
    </w:p>
    <w:p w14:paraId="58E57A6D" w14:textId="77777777" w:rsidR="00F07AE0" w:rsidRPr="00F733C6" w:rsidRDefault="00F07AE0" w:rsidP="00F07AE0">
      <w:pPr>
        <w:numPr>
          <w:ilvl w:val="0"/>
          <w:numId w:val="486"/>
        </w:numPr>
        <w:rPr>
          <w:sz w:val="24"/>
          <w:szCs w:val="24"/>
        </w:rPr>
      </w:pPr>
      <w:proofErr w:type="spellStart"/>
      <w:r w:rsidRPr="00F733C6">
        <w:rPr>
          <w:sz w:val="24"/>
          <w:szCs w:val="24"/>
        </w:rPr>
        <w:t>Grow</w:t>
      </w:r>
      <w:proofErr w:type="spellEnd"/>
      <w:r w:rsidRPr="00F733C6">
        <w:rPr>
          <w:sz w:val="24"/>
          <w:szCs w:val="24"/>
        </w:rPr>
        <w:t xml:space="preserve"> </w:t>
      </w:r>
      <w:proofErr w:type="spellStart"/>
      <w:r w:rsidRPr="00F733C6">
        <w:rPr>
          <w:sz w:val="24"/>
          <w:szCs w:val="24"/>
        </w:rPr>
        <w:t>more</w:t>
      </w:r>
      <w:proofErr w:type="spellEnd"/>
      <w:r w:rsidRPr="00F733C6">
        <w:rPr>
          <w:sz w:val="24"/>
          <w:szCs w:val="24"/>
        </w:rPr>
        <w:t xml:space="preserve"> </w:t>
      </w:r>
      <w:proofErr w:type="spellStart"/>
      <w:r w:rsidRPr="00F733C6">
        <w:rPr>
          <w:sz w:val="24"/>
          <w:szCs w:val="24"/>
        </w:rPr>
        <w:t>rapidly</w:t>
      </w:r>
      <w:proofErr w:type="spellEnd"/>
      <w:r w:rsidRPr="00F733C6">
        <w:rPr>
          <w:sz w:val="24"/>
          <w:szCs w:val="24"/>
        </w:rPr>
        <w:t xml:space="preserve"> </w:t>
      </w:r>
      <w:proofErr w:type="spellStart"/>
      <w:r w:rsidRPr="00F733C6">
        <w:rPr>
          <w:sz w:val="24"/>
          <w:szCs w:val="24"/>
        </w:rPr>
        <w:t>or</w:t>
      </w:r>
      <w:proofErr w:type="spellEnd"/>
      <w:r w:rsidRPr="00F733C6">
        <w:rPr>
          <w:sz w:val="24"/>
          <w:szCs w:val="24"/>
        </w:rPr>
        <w:t xml:space="preserve"> </w:t>
      </w:r>
      <w:proofErr w:type="spellStart"/>
      <w:r w:rsidRPr="00F733C6">
        <w:rPr>
          <w:sz w:val="24"/>
          <w:szCs w:val="24"/>
        </w:rPr>
        <w:t>unpredictably</w:t>
      </w:r>
      <w:proofErr w:type="spellEnd"/>
      <w:r w:rsidRPr="00F733C6">
        <w:rPr>
          <w:sz w:val="24"/>
          <w:szCs w:val="24"/>
        </w:rPr>
        <w:t xml:space="preserve"> </w:t>
      </w:r>
    </w:p>
    <w:p w14:paraId="76967B11" w14:textId="77777777" w:rsidR="00F07AE0" w:rsidRPr="00F733C6" w:rsidRDefault="00F07AE0" w:rsidP="00F07AE0">
      <w:pPr>
        <w:numPr>
          <w:ilvl w:val="0"/>
          <w:numId w:val="486"/>
        </w:numPr>
        <w:rPr>
          <w:sz w:val="24"/>
          <w:szCs w:val="24"/>
        </w:rPr>
      </w:pPr>
      <w:proofErr w:type="spellStart"/>
      <w:r w:rsidRPr="00F733C6">
        <w:rPr>
          <w:sz w:val="24"/>
          <w:szCs w:val="24"/>
        </w:rPr>
        <w:t>Invade</w:t>
      </w:r>
      <w:proofErr w:type="spellEnd"/>
      <w:r w:rsidRPr="00F733C6">
        <w:rPr>
          <w:sz w:val="24"/>
          <w:szCs w:val="24"/>
        </w:rPr>
        <w:t xml:space="preserve"> </w:t>
      </w:r>
      <w:proofErr w:type="spellStart"/>
      <w:r w:rsidRPr="00F733C6">
        <w:rPr>
          <w:sz w:val="24"/>
          <w:szCs w:val="24"/>
        </w:rPr>
        <w:t>and</w:t>
      </w:r>
      <w:proofErr w:type="spellEnd"/>
      <w:r w:rsidRPr="00F733C6">
        <w:rPr>
          <w:sz w:val="24"/>
          <w:szCs w:val="24"/>
        </w:rPr>
        <w:t xml:space="preserve"> </w:t>
      </w:r>
      <w:proofErr w:type="spellStart"/>
      <w:r w:rsidRPr="00F733C6">
        <w:rPr>
          <w:sz w:val="24"/>
          <w:szCs w:val="24"/>
        </w:rPr>
        <w:t>destroy</w:t>
      </w:r>
      <w:proofErr w:type="spellEnd"/>
      <w:r w:rsidRPr="00F733C6">
        <w:rPr>
          <w:sz w:val="24"/>
          <w:szCs w:val="24"/>
        </w:rPr>
        <w:t xml:space="preserve"> </w:t>
      </w:r>
      <w:proofErr w:type="spellStart"/>
      <w:r w:rsidRPr="00F733C6">
        <w:rPr>
          <w:sz w:val="24"/>
          <w:szCs w:val="24"/>
        </w:rPr>
        <w:t>surrounding</w:t>
      </w:r>
      <w:proofErr w:type="spellEnd"/>
      <w:r w:rsidRPr="00F733C6">
        <w:rPr>
          <w:sz w:val="24"/>
          <w:szCs w:val="24"/>
        </w:rPr>
        <w:t xml:space="preserve"> </w:t>
      </w:r>
      <w:proofErr w:type="spellStart"/>
      <w:r w:rsidRPr="00F733C6">
        <w:rPr>
          <w:sz w:val="24"/>
          <w:szCs w:val="24"/>
        </w:rPr>
        <w:t>tissue</w:t>
      </w:r>
      <w:proofErr w:type="spellEnd"/>
      <w:r w:rsidRPr="00F733C6">
        <w:rPr>
          <w:sz w:val="24"/>
          <w:szCs w:val="24"/>
        </w:rPr>
        <w:t xml:space="preserve"> </w:t>
      </w:r>
    </w:p>
    <w:p w14:paraId="05FC225B" w14:textId="77777777" w:rsidR="00F07AE0" w:rsidRPr="00F733C6" w:rsidRDefault="00F07AE0" w:rsidP="00F07AE0">
      <w:pPr>
        <w:numPr>
          <w:ilvl w:val="0"/>
          <w:numId w:val="486"/>
        </w:numPr>
        <w:rPr>
          <w:sz w:val="24"/>
          <w:szCs w:val="24"/>
        </w:rPr>
      </w:pPr>
      <w:proofErr w:type="spellStart"/>
      <w:r w:rsidRPr="00F733C6">
        <w:rPr>
          <w:sz w:val="24"/>
          <w:szCs w:val="24"/>
        </w:rPr>
        <w:t>Frequently</w:t>
      </w:r>
      <w:proofErr w:type="spellEnd"/>
      <w:r w:rsidRPr="00F733C6">
        <w:rPr>
          <w:sz w:val="24"/>
          <w:szCs w:val="24"/>
        </w:rPr>
        <w:t xml:space="preserve"> </w:t>
      </w:r>
      <w:proofErr w:type="spellStart"/>
      <w:r w:rsidRPr="00F733C6">
        <w:rPr>
          <w:sz w:val="24"/>
          <w:szCs w:val="24"/>
        </w:rPr>
        <w:t>metastasize</w:t>
      </w:r>
      <w:proofErr w:type="spellEnd"/>
      <w:r w:rsidRPr="00F733C6">
        <w:rPr>
          <w:sz w:val="24"/>
          <w:szCs w:val="24"/>
        </w:rPr>
        <w:t xml:space="preserve"> </w:t>
      </w:r>
    </w:p>
    <w:p w14:paraId="34BEB52E" w14:textId="77777777" w:rsidR="00F07AE0" w:rsidRPr="00F733C6" w:rsidRDefault="00F07AE0" w:rsidP="00F07AE0">
      <w:pPr>
        <w:numPr>
          <w:ilvl w:val="0"/>
          <w:numId w:val="486"/>
        </w:numPr>
        <w:rPr>
          <w:sz w:val="24"/>
          <w:szCs w:val="24"/>
          <w:lang w:val="en-US"/>
        </w:rPr>
      </w:pPr>
      <w:r w:rsidRPr="00F733C6">
        <w:rPr>
          <w:sz w:val="24"/>
          <w:szCs w:val="24"/>
          <w:lang w:val="en-US"/>
        </w:rPr>
        <w:t xml:space="preserve">Often show necrosis, atypical mitoses, and cytologic atypia </w:t>
      </w:r>
    </w:p>
    <w:p w14:paraId="1339816D" w14:textId="77777777" w:rsidR="00F07AE0" w:rsidRPr="00F733C6" w:rsidRDefault="00F07AE0" w:rsidP="00F07AE0">
      <w:pPr>
        <w:ind w:firstLine="709"/>
        <w:rPr>
          <w:sz w:val="24"/>
          <w:szCs w:val="24"/>
          <w:lang w:val="en-US"/>
        </w:rPr>
      </w:pPr>
      <w:r w:rsidRPr="00F733C6">
        <w:rPr>
          <w:sz w:val="24"/>
          <w:szCs w:val="24"/>
          <w:lang w:val="en-US"/>
        </w:rPr>
        <w:t>These distinctions are clinically important because they determine treatment, prognosis, and risk of death.</w:t>
      </w:r>
    </w:p>
    <w:p w14:paraId="2026F2AA" w14:textId="77777777" w:rsidR="00F07AE0" w:rsidRPr="00F733C6" w:rsidRDefault="00F07AE0" w:rsidP="00F07AE0">
      <w:pPr>
        <w:ind w:firstLine="709"/>
        <w:rPr>
          <w:sz w:val="24"/>
          <w:szCs w:val="24"/>
          <w:lang w:val="en-US"/>
        </w:rPr>
      </w:pPr>
    </w:p>
    <w:p w14:paraId="113822DA" w14:textId="77777777" w:rsidR="00F07AE0" w:rsidRPr="00F733C6" w:rsidRDefault="00F07AE0" w:rsidP="00F07AE0">
      <w:pPr>
        <w:ind w:firstLine="709"/>
        <w:rPr>
          <w:b/>
          <w:bCs/>
          <w:sz w:val="24"/>
          <w:szCs w:val="24"/>
          <w:lang w:val="en-US"/>
        </w:rPr>
      </w:pPr>
      <w:r w:rsidRPr="00F733C6">
        <w:rPr>
          <w:b/>
          <w:bCs/>
          <w:sz w:val="24"/>
          <w:szCs w:val="24"/>
          <w:lang w:val="en-US"/>
        </w:rPr>
        <w:t>EPIDEMIOLOGY OF CANCER</w:t>
      </w:r>
    </w:p>
    <w:p w14:paraId="319DB66D" w14:textId="77777777" w:rsidR="00F07AE0" w:rsidRPr="00F733C6" w:rsidRDefault="00F07AE0" w:rsidP="00F07AE0">
      <w:pPr>
        <w:ind w:firstLine="709"/>
        <w:rPr>
          <w:sz w:val="24"/>
          <w:szCs w:val="24"/>
          <w:lang w:val="en-US"/>
        </w:rPr>
      </w:pPr>
      <w:r w:rsidRPr="00F733C6">
        <w:rPr>
          <w:sz w:val="24"/>
          <w:szCs w:val="24"/>
          <w:lang w:val="en-US"/>
        </w:rPr>
        <w:t>Cancer epidemiology examines the frequency and distribution of tumors in human populations and helps identify etiologic factors.</w:t>
      </w:r>
    </w:p>
    <w:p w14:paraId="0A6C340A" w14:textId="77777777" w:rsidR="00F07AE0" w:rsidRPr="00F733C6" w:rsidRDefault="00F07AE0" w:rsidP="00F07AE0">
      <w:pPr>
        <w:ind w:firstLine="709"/>
        <w:rPr>
          <w:sz w:val="24"/>
          <w:szCs w:val="24"/>
          <w:lang w:val="en-US"/>
        </w:rPr>
      </w:pPr>
      <w:r w:rsidRPr="00F733C6">
        <w:rPr>
          <w:sz w:val="24"/>
          <w:szCs w:val="24"/>
          <w:lang w:val="en-US"/>
        </w:rPr>
        <w:t>Key epidemiologic measures include:</w:t>
      </w:r>
    </w:p>
    <w:p w14:paraId="74151F33" w14:textId="77777777" w:rsidR="00F07AE0" w:rsidRPr="00F733C6" w:rsidRDefault="00F07AE0" w:rsidP="00F07AE0">
      <w:pPr>
        <w:ind w:firstLine="709"/>
        <w:rPr>
          <w:sz w:val="24"/>
          <w:szCs w:val="24"/>
          <w:lang w:val="en-US"/>
        </w:rPr>
      </w:pPr>
      <w:r w:rsidRPr="00F733C6">
        <w:rPr>
          <w:b/>
          <w:bCs/>
          <w:sz w:val="24"/>
          <w:szCs w:val="24"/>
          <w:lang w:val="en-US"/>
        </w:rPr>
        <w:t>Incidence</w:t>
      </w:r>
      <w:r w:rsidRPr="00F733C6">
        <w:rPr>
          <w:sz w:val="24"/>
          <w:szCs w:val="24"/>
          <w:lang w:val="en-US"/>
        </w:rPr>
        <w:br/>
        <w:t>The number of new cases arising in a defined population during a given period.</w:t>
      </w:r>
    </w:p>
    <w:p w14:paraId="695AD0E0" w14:textId="77777777" w:rsidR="00F07AE0" w:rsidRPr="00F733C6" w:rsidRDefault="00F07AE0" w:rsidP="00F07AE0">
      <w:pPr>
        <w:ind w:firstLine="709"/>
        <w:rPr>
          <w:sz w:val="24"/>
          <w:szCs w:val="24"/>
          <w:lang w:val="en-US"/>
        </w:rPr>
      </w:pPr>
      <w:r w:rsidRPr="00F733C6">
        <w:rPr>
          <w:b/>
          <w:bCs/>
          <w:sz w:val="24"/>
          <w:szCs w:val="24"/>
          <w:lang w:val="en-US"/>
        </w:rPr>
        <w:t>Mortality</w:t>
      </w:r>
      <w:r w:rsidRPr="00F733C6">
        <w:rPr>
          <w:sz w:val="24"/>
          <w:szCs w:val="24"/>
          <w:lang w:val="en-US"/>
        </w:rPr>
        <w:br/>
        <w:t>The number of deaths caused by a particular cancer in a defined population during a given period.</w:t>
      </w:r>
    </w:p>
    <w:p w14:paraId="5C0C0A33" w14:textId="77777777" w:rsidR="00F07AE0" w:rsidRPr="00F733C6" w:rsidRDefault="00F07AE0" w:rsidP="00F07AE0">
      <w:pPr>
        <w:ind w:firstLine="709"/>
        <w:rPr>
          <w:sz w:val="24"/>
          <w:szCs w:val="24"/>
          <w:lang w:val="en-US"/>
        </w:rPr>
      </w:pPr>
      <w:r w:rsidRPr="00F733C6">
        <w:rPr>
          <w:b/>
          <w:bCs/>
          <w:sz w:val="24"/>
          <w:szCs w:val="24"/>
          <w:lang w:val="en-US"/>
        </w:rPr>
        <w:lastRenderedPageBreak/>
        <w:t>Prevalence</w:t>
      </w:r>
      <w:r w:rsidRPr="00F733C6">
        <w:rPr>
          <w:sz w:val="24"/>
          <w:szCs w:val="24"/>
          <w:lang w:val="en-US"/>
        </w:rPr>
        <w:br/>
        <w:t>The total number of existing cases at a given time.</w:t>
      </w:r>
    </w:p>
    <w:p w14:paraId="54F024C9" w14:textId="77777777" w:rsidR="00F07AE0" w:rsidRPr="00F733C6" w:rsidRDefault="00F07AE0" w:rsidP="00F07AE0">
      <w:pPr>
        <w:ind w:firstLine="709"/>
        <w:rPr>
          <w:sz w:val="24"/>
          <w:szCs w:val="24"/>
          <w:lang w:val="en-US"/>
        </w:rPr>
      </w:pPr>
      <w:r w:rsidRPr="00F733C6">
        <w:rPr>
          <w:sz w:val="24"/>
          <w:szCs w:val="24"/>
          <w:lang w:val="en-US"/>
        </w:rPr>
        <w:t>Epidemiologic studies provide essential clues to the causes of cancer and the role of:</w:t>
      </w:r>
    </w:p>
    <w:p w14:paraId="1BC02031" w14:textId="77777777" w:rsidR="00F07AE0" w:rsidRPr="00F733C6" w:rsidRDefault="00F07AE0" w:rsidP="00F07AE0">
      <w:pPr>
        <w:numPr>
          <w:ilvl w:val="0"/>
          <w:numId w:val="487"/>
        </w:numPr>
        <w:rPr>
          <w:sz w:val="24"/>
          <w:szCs w:val="24"/>
        </w:rPr>
      </w:pPr>
      <w:proofErr w:type="spellStart"/>
      <w:r w:rsidRPr="00F733C6">
        <w:rPr>
          <w:sz w:val="24"/>
          <w:szCs w:val="24"/>
        </w:rPr>
        <w:t>age</w:t>
      </w:r>
      <w:proofErr w:type="spellEnd"/>
      <w:r w:rsidRPr="00F733C6">
        <w:rPr>
          <w:sz w:val="24"/>
          <w:szCs w:val="24"/>
        </w:rPr>
        <w:t xml:space="preserve"> </w:t>
      </w:r>
    </w:p>
    <w:p w14:paraId="349FC43B" w14:textId="77777777" w:rsidR="00F07AE0" w:rsidRPr="00F733C6" w:rsidRDefault="00F07AE0" w:rsidP="00F07AE0">
      <w:pPr>
        <w:numPr>
          <w:ilvl w:val="0"/>
          <w:numId w:val="487"/>
        </w:numPr>
        <w:rPr>
          <w:sz w:val="24"/>
          <w:szCs w:val="24"/>
        </w:rPr>
      </w:pPr>
      <w:proofErr w:type="spellStart"/>
      <w:r w:rsidRPr="00F733C6">
        <w:rPr>
          <w:sz w:val="24"/>
          <w:szCs w:val="24"/>
        </w:rPr>
        <w:t>sex</w:t>
      </w:r>
      <w:proofErr w:type="spellEnd"/>
      <w:r w:rsidRPr="00F733C6">
        <w:rPr>
          <w:sz w:val="24"/>
          <w:szCs w:val="24"/>
        </w:rPr>
        <w:t xml:space="preserve"> </w:t>
      </w:r>
    </w:p>
    <w:p w14:paraId="7037C966" w14:textId="77777777" w:rsidR="00F07AE0" w:rsidRPr="00F733C6" w:rsidRDefault="00F07AE0" w:rsidP="00F07AE0">
      <w:pPr>
        <w:numPr>
          <w:ilvl w:val="0"/>
          <w:numId w:val="487"/>
        </w:numPr>
        <w:rPr>
          <w:sz w:val="24"/>
          <w:szCs w:val="24"/>
        </w:rPr>
      </w:pPr>
      <w:proofErr w:type="spellStart"/>
      <w:r w:rsidRPr="00F733C6">
        <w:rPr>
          <w:sz w:val="24"/>
          <w:szCs w:val="24"/>
        </w:rPr>
        <w:t>geography</w:t>
      </w:r>
      <w:proofErr w:type="spellEnd"/>
      <w:r w:rsidRPr="00F733C6">
        <w:rPr>
          <w:sz w:val="24"/>
          <w:szCs w:val="24"/>
        </w:rPr>
        <w:t xml:space="preserve"> </w:t>
      </w:r>
    </w:p>
    <w:p w14:paraId="27363036" w14:textId="77777777" w:rsidR="00F07AE0" w:rsidRPr="00F733C6" w:rsidRDefault="00F07AE0" w:rsidP="00F07AE0">
      <w:pPr>
        <w:numPr>
          <w:ilvl w:val="0"/>
          <w:numId w:val="487"/>
        </w:numPr>
        <w:rPr>
          <w:sz w:val="24"/>
          <w:szCs w:val="24"/>
        </w:rPr>
      </w:pPr>
      <w:proofErr w:type="spellStart"/>
      <w:r w:rsidRPr="00F733C6">
        <w:rPr>
          <w:sz w:val="24"/>
          <w:szCs w:val="24"/>
        </w:rPr>
        <w:t>environment</w:t>
      </w:r>
      <w:proofErr w:type="spellEnd"/>
      <w:r w:rsidRPr="00F733C6">
        <w:rPr>
          <w:sz w:val="24"/>
          <w:szCs w:val="24"/>
        </w:rPr>
        <w:t xml:space="preserve"> </w:t>
      </w:r>
    </w:p>
    <w:p w14:paraId="64E45FA8" w14:textId="77777777" w:rsidR="00F07AE0" w:rsidRPr="00F733C6" w:rsidRDefault="00F07AE0" w:rsidP="00F07AE0">
      <w:pPr>
        <w:numPr>
          <w:ilvl w:val="0"/>
          <w:numId w:val="487"/>
        </w:numPr>
        <w:rPr>
          <w:sz w:val="24"/>
          <w:szCs w:val="24"/>
        </w:rPr>
      </w:pPr>
      <w:proofErr w:type="spellStart"/>
      <w:r w:rsidRPr="00F733C6">
        <w:rPr>
          <w:sz w:val="24"/>
          <w:szCs w:val="24"/>
        </w:rPr>
        <w:t>heredity</w:t>
      </w:r>
      <w:proofErr w:type="spellEnd"/>
      <w:r w:rsidRPr="00F733C6">
        <w:rPr>
          <w:sz w:val="24"/>
          <w:szCs w:val="24"/>
        </w:rPr>
        <w:t xml:space="preserve"> </w:t>
      </w:r>
    </w:p>
    <w:p w14:paraId="28369A48" w14:textId="77777777" w:rsidR="00F07AE0" w:rsidRPr="00F733C6" w:rsidRDefault="00F07AE0" w:rsidP="00F07AE0">
      <w:pPr>
        <w:numPr>
          <w:ilvl w:val="0"/>
          <w:numId w:val="487"/>
        </w:numPr>
        <w:rPr>
          <w:sz w:val="24"/>
          <w:szCs w:val="24"/>
        </w:rPr>
      </w:pPr>
      <w:proofErr w:type="spellStart"/>
      <w:r w:rsidRPr="00F733C6">
        <w:rPr>
          <w:sz w:val="24"/>
          <w:szCs w:val="24"/>
        </w:rPr>
        <w:t>lifestyle</w:t>
      </w:r>
      <w:proofErr w:type="spellEnd"/>
      <w:r w:rsidRPr="00F733C6">
        <w:rPr>
          <w:sz w:val="24"/>
          <w:szCs w:val="24"/>
        </w:rPr>
        <w:t xml:space="preserve"> </w:t>
      </w:r>
    </w:p>
    <w:p w14:paraId="51C9855C" w14:textId="77777777" w:rsidR="00F07AE0" w:rsidRPr="00F733C6" w:rsidRDefault="00F07AE0" w:rsidP="00F07AE0">
      <w:pPr>
        <w:numPr>
          <w:ilvl w:val="0"/>
          <w:numId w:val="487"/>
        </w:numPr>
        <w:rPr>
          <w:sz w:val="24"/>
          <w:szCs w:val="24"/>
        </w:rPr>
      </w:pPr>
      <w:proofErr w:type="spellStart"/>
      <w:r w:rsidRPr="00F733C6">
        <w:rPr>
          <w:sz w:val="24"/>
          <w:szCs w:val="24"/>
        </w:rPr>
        <w:t>infections</w:t>
      </w:r>
      <w:proofErr w:type="spellEnd"/>
      <w:r w:rsidRPr="00F733C6">
        <w:rPr>
          <w:sz w:val="24"/>
          <w:szCs w:val="24"/>
        </w:rPr>
        <w:t xml:space="preserve"> </w:t>
      </w:r>
    </w:p>
    <w:p w14:paraId="3B0E0605" w14:textId="77777777" w:rsidR="00F07AE0" w:rsidRPr="00F733C6" w:rsidRDefault="00F07AE0" w:rsidP="00F07AE0">
      <w:pPr>
        <w:numPr>
          <w:ilvl w:val="0"/>
          <w:numId w:val="487"/>
        </w:numPr>
        <w:rPr>
          <w:sz w:val="24"/>
          <w:szCs w:val="24"/>
        </w:rPr>
      </w:pPr>
      <w:proofErr w:type="spellStart"/>
      <w:r w:rsidRPr="00F733C6">
        <w:rPr>
          <w:sz w:val="24"/>
          <w:szCs w:val="24"/>
        </w:rPr>
        <w:t>and</w:t>
      </w:r>
      <w:proofErr w:type="spellEnd"/>
      <w:r w:rsidRPr="00F733C6">
        <w:rPr>
          <w:sz w:val="24"/>
          <w:szCs w:val="24"/>
        </w:rPr>
        <w:t xml:space="preserve"> </w:t>
      </w:r>
      <w:proofErr w:type="spellStart"/>
      <w:r w:rsidRPr="00F733C6">
        <w:rPr>
          <w:sz w:val="24"/>
          <w:szCs w:val="24"/>
        </w:rPr>
        <w:t>occupation</w:t>
      </w:r>
      <w:proofErr w:type="spellEnd"/>
      <w:r w:rsidRPr="00F733C6">
        <w:rPr>
          <w:sz w:val="24"/>
          <w:szCs w:val="24"/>
        </w:rPr>
        <w:t xml:space="preserve"> </w:t>
      </w:r>
    </w:p>
    <w:p w14:paraId="2409C15D" w14:textId="77777777" w:rsidR="00F07AE0" w:rsidRPr="00F733C6" w:rsidRDefault="00F07AE0" w:rsidP="00F07AE0">
      <w:pPr>
        <w:ind w:firstLine="709"/>
        <w:rPr>
          <w:b/>
          <w:bCs/>
          <w:sz w:val="24"/>
          <w:szCs w:val="24"/>
        </w:rPr>
      </w:pPr>
      <w:proofErr w:type="spellStart"/>
      <w:r w:rsidRPr="00F733C6">
        <w:rPr>
          <w:b/>
          <w:bCs/>
          <w:sz w:val="24"/>
          <w:szCs w:val="24"/>
        </w:rPr>
        <w:t>Age</w:t>
      </w:r>
      <w:proofErr w:type="spellEnd"/>
    </w:p>
    <w:p w14:paraId="254BD492" w14:textId="77777777" w:rsidR="00F07AE0" w:rsidRPr="00F733C6" w:rsidRDefault="00F07AE0" w:rsidP="00F07AE0">
      <w:pPr>
        <w:ind w:firstLine="709"/>
        <w:rPr>
          <w:sz w:val="24"/>
          <w:szCs w:val="24"/>
        </w:rPr>
      </w:pPr>
      <w:r w:rsidRPr="00F733C6">
        <w:rPr>
          <w:sz w:val="24"/>
          <w:szCs w:val="24"/>
          <w:lang w:val="en-US"/>
        </w:rPr>
        <w:t xml:space="preserve">Cancer incidence generally increases with age. </w:t>
      </w:r>
      <w:proofErr w:type="spellStart"/>
      <w:r w:rsidRPr="00F733C6">
        <w:rPr>
          <w:sz w:val="24"/>
          <w:szCs w:val="24"/>
        </w:rPr>
        <w:t>This</w:t>
      </w:r>
      <w:proofErr w:type="spellEnd"/>
      <w:r w:rsidRPr="00F733C6">
        <w:rPr>
          <w:sz w:val="24"/>
          <w:szCs w:val="24"/>
        </w:rPr>
        <w:t xml:space="preserve"> </w:t>
      </w:r>
      <w:proofErr w:type="spellStart"/>
      <w:r w:rsidRPr="00F733C6">
        <w:rPr>
          <w:sz w:val="24"/>
          <w:szCs w:val="24"/>
        </w:rPr>
        <w:t>reflects</w:t>
      </w:r>
      <w:proofErr w:type="spellEnd"/>
      <w:r w:rsidRPr="00F733C6">
        <w:rPr>
          <w:sz w:val="24"/>
          <w:szCs w:val="24"/>
        </w:rPr>
        <w:t>:</w:t>
      </w:r>
    </w:p>
    <w:p w14:paraId="692698F6" w14:textId="77777777" w:rsidR="00F07AE0" w:rsidRPr="00F733C6" w:rsidRDefault="00F07AE0" w:rsidP="00F07AE0">
      <w:pPr>
        <w:numPr>
          <w:ilvl w:val="0"/>
          <w:numId w:val="488"/>
        </w:numPr>
        <w:rPr>
          <w:sz w:val="24"/>
          <w:szCs w:val="24"/>
          <w:lang w:val="en-US"/>
        </w:rPr>
      </w:pPr>
      <w:r w:rsidRPr="00F733C6">
        <w:rPr>
          <w:sz w:val="24"/>
          <w:szCs w:val="24"/>
          <w:lang w:val="en-US"/>
        </w:rPr>
        <w:t xml:space="preserve">accumulation of somatic mutations over time </w:t>
      </w:r>
    </w:p>
    <w:p w14:paraId="08C710DA" w14:textId="77777777" w:rsidR="00F07AE0" w:rsidRPr="00F733C6" w:rsidRDefault="00F07AE0" w:rsidP="00F07AE0">
      <w:pPr>
        <w:numPr>
          <w:ilvl w:val="0"/>
          <w:numId w:val="488"/>
        </w:numPr>
        <w:rPr>
          <w:sz w:val="24"/>
          <w:szCs w:val="24"/>
        </w:rPr>
      </w:pPr>
      <w:proofErr w:type="spellStart"/>
      <w:r w:rsidRPr="00F733C6">
        <w:rPr>
          <w:sz w:val="24"/>
          <w:szCs w:val="24"/>
        </w:rPr>
        <w:t>decline</w:t>
      </w:r>
      <w:proofErr w:type="spellEnd"/>
      <w:r w:rsidRPr="00F733C6">
        <w:rPr>
          <w:sz w:val="24"/>
          <w:szCs w:val="24"/>
        </w:rPr>
        <w:t xml:space="preserve"> </w:t>
      </w:r>
      <w:proofErr w:type="spellStart"/>
      <w:r w:rsidRPr="00F733C6">
        <w:rPr>
          <w:sz w:val="24"/>
          <w:szCs w:val="24"/>
        </w:rPr>
        <w:t>in</w:t>
      </w:r>
      <w:proofErr w:type="spellEnd"/>
      <w:r w:rsidRPr="00F733C6">
        <w:rPr>
          <w:sz w:val="24"/>
          <w:szCs w:val="24"/>
        </w:rPr>
        <w:t xml:space="preserve"> </w:t>
      </w:r>
      <w:proofErr w:type="spellStart"/>
      <w:r w:rsidRPr="00F733C6">
        <w:rPr>
          <w:sz w:val="24"/>
          <w:szCs w:val="24"/>
        </w:rPr>
        <w:t>immune</w:t>
      </w:r>
      <w:proofErr w:type="spellEnd"/>
      <w:r w:rsidRPr="00F733C6">
        <w:rPr>
          <w:sz w:val="24"/>
          <w:szCs w:val="24"/>
        </w:rPr>
        <w:t xml:space="preserve"> </w:t>
      </w:r>
      <w:proofErr w:type="spellStart"/>
      <w:r w:rsidRPr="00F733C6">
        <w:rPr>
          <w:sz w:val="24"/>
          <w:szCs w:val="24"/>
        </w:rPr>
        <w:t>surveillance</w:t>
      </w:r>
      <w:proofErr w:type="spellEnd"/>
      <w:r w:rsidRPr="00F733C6">
        <w:rPr>
          <w:sz w:val="24"/>
          <w:szCs w:val="24"/>
        </w:rPr>
        <w:t xml:space="preserve"> </w:t>
      </w:r>
    </w:p>
    <w:p w14:paraId="57DE3BDB" w14:textId="77777777" w:rsidR="00F07AE0" w:rsidRPr="00F733C6" w:rsidRDefault="00F07AE0" w:rsidP="00F07AE0">
      <w:pPr>
        <w:numPr>
          <w:ilvl w:val="0"/>
          <w:numId w:val="488"/>
        </w:numPr>
        <w:rPr>
          <w:sz w:val="24"/>
          <w:szCs w:val="24"/>
        </w:rPr>
      </w:pPr>
      <w:proofErr w:type="spellStart"/>
      <w:r w:rsidRPr="00F733C6">
        <w:rPr>
          <w:sz w:val="24"/>
          <w:szCs w:val="24"/>
        </w:rPr>
        <w:t>prolonged</w:t>
      </w:r>
      <w:proofErr w:type="spellEnd"/>
      <w:r w:rsidRPr="00F733C6">
        <w:rPr>
          <w:sz w:val="24"/>
          <w:szCs w:val="24"/>
        </w:rPr>
        <w:t xml:space="preserve"> </w:t>
      </w:r>
      <w:proofErr w:type="spellStart"/>
      <w:r w:rsidRPr="00F733C6">
        <w:rPr>
          <w:sz w:val="24"/>
          <w:szCs w:val="24"/>
        </w:rPr>
        <w:t>exposure</w:t>
      </w:r>
      <w:proofErr w:type="spellEnd"/>
      <w:r w:rsidRPr="00F733C6">
        <w:rPr>
          <w:sz w:val="24"/>
          <w:szCs w:val="24"/>
        </w:rPr>
        <w:t xml:space="preserve"> </w:t>
      </w:r>
      <w:proofErr w:type="spellStart"/>
      <w:r w:rsidRPr="00F733C6">
        <w:rPr>
          <w:sz w:val="24"/>
          <w:szCs w:val="24"/>
        </w:rPr>
        <w:t>to</w:t>
      </w:r>
      <w:proofErr w:type="spellEnd"/>
      <w:r w:rsidRPr="00F733C6">
        <w:rPr>
          <w:sz w:val="24"/>
          <w:szCs w:val="24"/>
        </w:rPr>
        <w:t xml:space="preserve"> </w:t>
      </w:r>
      <w:proofErr w:type="spellStart"/>
      <w:r w:rsidRPr="00F733C6">
        <w:rPr>
          <w:sz w:val="24"/>
          <w:szCs w:val="24"/>
        </w:rPr>
        <w:t>carcinogens</w:t>
      </w:r>
      <w:proofErr w:type="spellEnd"/>
      <w:r w:rsidRPr="00F733C6">
        <w:rPr>
          <w:sz w:val="24"/>
          <w:szCs w:val="24"/>
        </w:rPr>
        <w:t xml:space="preserve"> </w:t>
      </w:r>
    </w:p>
    <w:p w14:paraId="03AB3766" w14:textId="77777777" w:rsidR="00F07AE0" w:rsidRPr="00F733C6" w:rsidRDefault="00F07AE0" w:rsidP="00F07AE0">
      <w:pPr>
        <w:numPr>
          <w:ilvl w:val="0"/>
          <w:numId w:val="488"/>
        </w:numPr>
        <w:rPr>
          <w:sz w:val="24"/>
          <w:szCs w:val="24"/>
          <w:lang w:val="en-US"/>
        </w:rPr>
      </w:pPr>
      <w:r w:rsidRPr="00F733C6">
        <w:rPr>
          <w:sz w:val="24"/>
          <w:szCs w:val="24"/>
          <w:lang w:val="en-US"/>
        </w:rPr>
        <w:t xml:space="preserve">age-related changes in tissue repair and DNA repair mechanisms </w:t>
      </w:r>
    </w:p>
    <w:p w14:paraId="5A78FAAD" w14:textId="77777777" w:rsidR="00F07AE0" w:rsidRPr="00F733C6" w:rsidRDefault="00F07AE0" w:rsidP="00F07AE0">
      <w:pPr>
        <w:ind w:firstLine="709"/>
        <w:rPr>
          <w:sz w:val="24"/>
          <w:szCs w:val="24"/>
          <w:lang w:val="en-US"/>
        </w:rPr>
      </w:pPr>
      <w:r w:rsidRPr="00F733C6">
        <w:rPr>
          <w:sz w:val="24"/>
          <w:szCs w:val="24"/>
          <w:lang w:val="en-US"/>
        </w:rPr>
        <w:t>Most cancers occur in adults, especially older adults, although some tumors are more common in childhood.</w:t>
      </w:r>
    </w:p>
    <w:p w14:paraId="6E35A8A5" w14:textId="77777777" w:rsidR="00F07AE0" w:rsidRPr="00F733C6" w:rsidRDefault="00F07AE0" w:rsidP="00F07AE0">
      <w:pPr>
        <w:ind w:firstLine="709"/>
        <w:rPr>
          <w:b/>
          <w:bCs/>
          <w:sz w:val="24"/>
          <w:szCs w:val="24"/>
          <w:lang w:val="en-US"/>
        </w:rPr>
      </w:pPr>
      <w:r w:rsidRPr="00F733C6">
        <w:rPr>
          <w:b/>
          <w:bCs/>
          <w:sz w:val="24"/>
          <w:szCs w:val="24"/>
          <w:lang w:val="en-US"/>
        </w:rPr>
        <w:t>Sex</w:t>
      </w:r>
    </w:p>
    <w:p w14:paraId="1B93AE11" w14:textId="77777777" w:rsidR="00F07AE0" w:rsidRPr="00F733C6" w:rsidRDefault="00F07AE0" w:rsidP="00F07AE0">
      <w:pPr>
        <w:ind w:firstLine="709"/>
        <w:rPr>
          <w:sz w:val="24"/>
          <w:szCs w:val="24"/>
          <w:lang w:val="en-US"/>
        </w:rPr>
      </w:pPr>
      <w:r w:rsidRPr="00F733C6">
        <w:rPr>
          <w:sz w:val="24"/>
          <w:szCs w:val="24"/>
          <w:lang w:val="en-US"/>
        </w:rPr>
        <w:t>Some cancers differ in incidence between males and females because of:</w:t>
      </w:r>
    </w:p>
    <w:p w14:paraId="0B8979DA" w14:textId="77777777" w:rsidR="00F07AE0" w:rsidRPr="00F733C6" w:rsidRDefault="00F07AE0" w:rsidP="00F07AE0">
      <w:pPr>
        <w:numPr>
          <w:ilvl w:val="0"/>
          <w:numId w:val="489"/>
        </w:numPr>
        <w:rPr>
          <w:sz w:val="24"/>
          <w:szCs w:val="24"/>
        </w:rPr>
      </w:pPr>
      <w:proofErr w:type="spellStart"/>
      <w:r w:rsidRPr="00F733C6">
        <w:rPr>
          <w:sz w:val="24"/>
          <w:szCs w:val="24"/>
        </w:rPr>
        <w:t>hormonal</w:t>
      </w:r>
      <w:proofErr w:type="spellEnd"/>
      <w:r w:rsidRPr="00F733C6">
        <w:rPr>
          <w:sz w:val="24"/>
          <w:szCs w:val="24"/>
        </w:rPr>
        <w:t xml:space="preserve"> </w:t>
      </w:r>
      <w:proofErr w:type="spellStart"/>
      <w:r w:rsidRPr="00F733C6">
        <w:rPr>
          <w:sz w:val="24"/>
          <w:szCs w:val="24"/>
        </w:rPr>
        <w:t>factors</w:t>
      </w:r>
      <w:proofErr w:type="spellEnd"/>
      <w:r w:rsidRPr="00F733C6">
        <w:rPr>
          <w:sz w:val="24"/>
          <w:szCs w:val="24"/>
        </w:rPr>
        <w:t xml:space="preserve"> </w:t>
      </w:r>
    </w:p>
    <w:p w14:paraId="34145219" w14:textId="77777777" w:rsidR="00F07AE0" w:rsidRPr="00F733C6" w:rsidRDefault="00F07AE0" w:rsidP="00F07AE0">
      <w:pPr>
        <w:numPr>
          <w:ilvl w:val="0"/>
          <w:numId w:val="489"/>
        </w:numPr>
        <w:rPr>
          <w:sz w:val="24"/>
          <w:szCs w:val="24"/>
        </w:rPr>
      </w:pPr>
      <w:proofErr w:type="spellStart"/>
      <w:r w:rsidRPr="00F733C6">
        <w:rPr>
          <w:sz w:val="24"/>
          <w:szCs w:val="24"/>
        </w:rPr>
        <w:t>differences</w:t>
      </w:r>
      <w:proofErr w:type="spellEnd"/>
      <w:r w:rsidRPr="00F733C6">
        <w:rPr>
          <w:sz w:val="24"/>
          <w:szCs w:val="24"/>
        </w:rPr>
        <w:t xml:space="preserve"> </w:t>
      </w:r>
      <w:proofErr w:type="spellStart"/>
      <w:r w:rsidRPr="00F733C6">
        <w:rPr>
          <w:sz w:val="24"/>
          <w:szCs w:val="24"/>
        </w:rPr>
        <w:t>in</w:t>
      </w:r>
      <w:proofErr w:type="spellEnd"/>
      <w:r w:rsidRPr="00F733C6">
        <w:rPr>
          <w:sz w:val="24"/>
          <w:szCs w:val="24"/>
        </w:rPr>
        <w:t xml:space="preserve"> </w:t>
      </w:r>
      <w:proofErr w:type="spellStart"/>
      <w:r w:rsidRPr="00F733C6">
        <w:rPr>
          <w:sz w:val="24"/>
          <w:szCs w:val="24"/>
        </w:rPr>
        <w:t>environmental</w:t>
      </w:r>
      <w:proofErr w:type="spellEnd"/>
      <w:r w:rsidRPr="00F733C6">
        <w:rPr>
          <w:sz w:val="24"/>
          <w:szCs w:val="24"/>
        </w:rPr>
        <w:t xml:space="preserve"> </w:t>
      </w:r>
      <w:proofErr w:type="spellStart"/>
      <w:r w:rsidRPr="00F733C6">
        <w:rPr>
          <w:sz w:val="24"/>
          <w:szCs w:val="24"/>
        </w:rPr>
        <w:t>exposures</w:t>
      </w:r>
      <w:proofErr w:type="spellEnd"/>
      <w:r w:rsidRPr="00F733C6">
        <w:rPr>
          <w:sz w:val="24"/>
          <w:szCs w:val="24"/>
        </w:rPr>
        <w:t xml:space="preserve"> </w:t>
      </w:r>
    </w:p>
    <w:p w14:paraId="0A9E61E0" w14:textId="77777777" w:rsidR="00F07AE0" w:rsidRPr="00F733C6" w:rsidRDefault="00F07AE0" w:rsidP="00F07AE0">
      <w:pPr>
        <w:numPr>
          <w:ilvl w:val="0"/>
          <w:numId w:val="489"/>
        </w:numPr>
        <w:rPr>
          <w:sz w:val="24"/>
          <w:szCs w:val="24"/>
        </w:rPr>
      </w:pPr>
      <w:proofErr w:type="spellStart"/>
      <w:r w:rsidRPr="00F733C6">
        <w:rPr>
          <w:sz w:val="24"/>
          <w:szCs w:val="24"/>
        </w:rPr>
        <w:t>lifestyle</w:t>
      </w:r>
      <w:proofErr w:type="spellEnd"/>
      <w:r w:rsidRPr="00F733C6">
        <w:rPr>
          <w:sz w:val="24"/>
          <w:szCs w:val="24"/>
        </w:rPr>
        <w:t xml:space="preserve"> </w:t>
      </w:r>
      <w:proofErr w:type="spellStart"/>
      <w:r w:rsidRPr="00F733C6">
        <w:rPr>
          <w:sz w:val="24"/>
          <w:szCs w:val="24"/>
        </w:rPr>
        <w:t>patterns</w:t>
      </w:r>
      <w:proofErr w:type="spellEnd"/>
      <w:r w:rsidRPr="00F733C6">
        <w:rPr>
          <w:sz w:val="24"/>
          <w:szCs w:val="24"/>
        </w:rPr>
        <w:t xml:space="preserve"> </w:t>
      </w:r>
    </w:p>
    <w:p w14:paraId="791D8B37" w14:textId="77777777" w:rsidR="00F07AE0" w:rsidRPr="00F733C6" w:rsidRDefault="00F07AE0" w:rsidP="00F07AE0">
      <w:pPr>
        <w:numPr>
          <w:ilvl w:val="0"/>
          <w:numId w:val="489"/>
        </w:numPr>
        <w:rPr>
          <w:sz w:val="24"/>
          <w:szCs w:val="24"/>
        </w:rPr>
      </w:pPr>
      <w:proofErr w:type="spellStart"/>
      <w:r w:rsidRPr="00F733C6">
        <w:rPr>
          <w:sz w:val="24"/>
          <w:szCs w:val="24"/>
        </w:rPr>
        <w:t>occupational</w:t>
      </w:r>
      <w:proofErr w:type="spellEnd"/>
      <w:r w:rsidRPr="00F733C6">
        <w:rPr>
          <w:sz w:val="24"/>
          <w:szCs w:val="24"/>
        </w:rPr>
        <w:t xml:space="preserve"> </w:t>
      </w:r>
      <w:proofErr w:type="spellStart"/>
      <w:r w:rsidRPr="00F733C6">
        <w:rPr>
          <w:sz w:val="24"/>
          <w:szCs w:val="24"/>
        </w:rPr>
        <w:t>exposures</w:t>
      </w:r>
      <w:proofErr w:type="spellEnd"/>
      <w:r w:rsidRPr="00F733C6">
        <w:rPr>
          <w:sz w:val="24"/>
          <w:szCs w:val="24"/>
        </w:rPr>
        <w:t xml:space="preserve"> </w:t>
      </w:r>
    </w:p>
    <w:p w14:paraId="7D72A9B3" w14:textId="77777777" w:rsidR="00F07AE0" w:rsidRPr="00F733C6" w:rsidRDefault="00F07AE0" w:rsidP="00F07AE0">
      <w:pPr>
        <w:numPr>
          <w:ilvl w:val="0"/>
          <w:numId w:val="489"/>
        </w:numPr>
        <w:rPr>
          <w:sz w:val="24"/>
          <w:szCs w:val="24"/>
        </w:rPr>
      </w:pPr>
      <w:proofErr w:type="spellStart"/>
      <w:r w:rsidRPr="00F733C6">
        <w:rPr>
          <w:sz w:val="24"/>
          <w:szCs w:val="24"/>
        </w:rPr>
        <w:t>reproductive</w:t>
      </w:r>
      <w:proofErr w:type="spellEnd"/>
      <w:r w:rsidRPr="00F733C6">
        <w:rPr>
          <w:sz w:val="24"/>
          <w:szCs w:val="24"/>
        </w:rPr>
        <w:t xml:space="preserve"> </w:t>
      </w:r>
      <w:proofErr w:type="spellStart"/>
      <w:r w:rsidRPr="00F733C6">
        <w:rPr>
          <w:sz w:val="24"/>
          <w:szCs w:val="24"/>
        </w:rPr>
        <w:t>factors</w:t>
      </w:r>
      <w:proofErr w:type="spellEnd"/>
      <w:r w:rsidRPr="00F733C6">
        <w:rPr>
          <w:sz w:val="24"/>
          <w:szCs w:val="24"/>
        </w:rPr>
        <w:t xml:space="preserve"> </w:t>
      </w:r>
    </w:p>
    <w:p w14:paraId="32E52772" w14:textId="77777777" w:rsidR="00F07AE0" w:rsidRPr="00F733C6" w:rsidRDefault="00F07AE0" w:rsidP="00F07AE0">
      <w:pPr>
        <w:ind w:firstLine="709"/>
        <w:rPr>
          <w:b/>
          <w:bCs/>
          <w:sz w:val="24"/>
          <w:szCs w:val="24"/>
          <w:lang w:val="en-US"/>
        </w:rPr>
      </w:pPr>
      <w:r w:rsidRPr="00F733C6">
        <w:rPr>
          <w:b/>
          <w:bCs/>
          <w:sz w:val="24"/>
          <w:szCs w:val="24"/>
          <w:lang w:val="en-US"/>
        </w:rPr>
        <w:t>Geographic variation</w:t>
      </w:r>
    </w:p>
    <w:p w14:paraId="1C271E27" w14:textId="77777777" w:rsidR="00F07AE0" w:rsidRPr="00F733C6" w:rsidRDefault="00F07AE0" w:rsidP="00F07AE0">
      <w:pPr>
        <w:ind w:firstLine="709"/>
        <w:rPr>
          <w:sz w:val="24"/>
          <w:szCs w:val="24"/>
        </w:rPr>
      </w:pPr>
      <w:r w:rsidRPr="00F733C6">
        <w:rPr>
          <w:sz w:val="24"/>
          <w:szCs w:val="24"/>
          <w:lang w:val="en-US"/>
        </w:rPr>
        <w:t xml:space="preserve">Different cancers vary widely in frequency among regions of the world. Such variation suggests a strong role for environmental and lifestyle factors. </w:t>
      </w:r>
      <w:r w:rsidRPr="00F733C6">
        <w:rPr>
          <w:sz w:val="24"/>
          <w:szCs w:val="24"/>
        </w:rPr>
        <w:t xml:space="preserve">For </w:t>
      </w:r>
      <w:proofErr w:type="spellStart"/>
      <w:r w:rsidRPr="00F733C6">
        <w:rPr>
          <w:sz w:val="24"/>
          <w:szCs w:val="24"/>
        </w:rPr>
        <w:t>example</w:t>
      </w:r>
      <w:proofErr w:type="spellEnd"/>
      <w:r w:rsidRPr="00F733C6">
        <w:rPr>
          <w:sz w:val="24"/>
          <w:szCs w:val="24"/>
        </w:rPr>
        <w:t>:</w:t>
      </w:r>
    </w:p>
    <w:p w14:paraId="23BC7A90" w14:textId="77777777" w:rsidR="00F07AE0" w:rsidRPr="00F733C6" w:rsidRDefault="00F07AE0" w:rsidP="00F07AE0">
      <w:pPr>
        <w:numPr>
          <w:ilvl w:val="0"/>
          <w:numId w:val="490"/>
        </w:numPr>
        <w:rPr>
          <w:sz w:val="24"/>
          <w:szCs w:val="24"/>
          <w:lang w:val="en-US"/>
        </w:rPr>
      </w:pPr>
      <w:r w:rsidRPr="00F733C6">
        <w:rPr>
          <w:sz w:val="24"/>
          <w:szCs w:val="24"/>
          <w:lang w:val="en-US"/>
        </w:rPr>
        <w:t xml:space="preserve">gastric carcinoma is more common in some countries than others </w:t>
      </w:r>
    </w:p>
    <w:p w14:paraId="10B6A93A" w14:textId="77777777" w:rsidR="00F07AE0" w:rsidRPr="00F733C6" w:rsidRDefault="00F07AE0" w:rsidP="00F07AE0">
      <w:pPr>
        <w:numPr>
          <w:ilvl w:val="0"/>
          <w:numId w:val="490"/>
        </w:numPr>
        <w:rPr>
          <w:sz w:val="24"/>
          <w:szCs w:val="24"/>
          <w:lang w:val="en-US"/>
        </w:rPr>
      </w:pPr>
      <w:r w:rsidRPr="00F733C6">
        <w:rPr>
          <w:sz w:val="24"/>
          <w:szCs w:val="24"/>
          <w:lang w:val="en-US"/>
        </w:rPr>
        <w:t xml:space="preserve">hepatocellular carcinoma is common where chronic hepatitis infection is prevalent </w:t>
      </w:r>
    </w:p>
    <w:p w14:paraId="4A86D16A" w14:textId="77777777" w:rsidR="00F07AE0" w:rsidRPr="00F733C6" w:rsidRDefault="00F07AE0" w:rsidP="00F07AE0">
      <w:pPr>
        <w:numPr>
          <w:ilvl w:val="0"/>
          <w:numId w:val="490"/>
        </w:numPr>
        <w:rPr>
          <w:sz w:val="24"/>
          <w:szCs w:val="24"/>
          <w:lang w:val="en-US"/>
        </w:rPr>
      </w:pPr>
      <w:r w:rsidRPr="00F733C6">
        <w:rPr>
          <w:sz w:val="24"/>
          <w:szCs w:val="24"/>
          <w:lang w:val="en-US"/>
        </w:rPr>
        <w:t xml:space="preserve">skin cancer is more frequent in populations with high ultraviolet exposure </w:t>
      </w:r>
    </w:p>
    <w:p w14:paraId="311CA3F4" w14:textId="77777777" w:rsidR="00F07AE0" w:rsidRPr="00F733C6" w:rsidRDefault="00F07AE0" w:rsidP="00F07AE0">
      <w:pPr>
        <w:ind w:firstLine="709"/>
        <w:rPr>
          <w:sz w:val="24"/>
          <w:szCs w:val="24"/>
          <w:lang w:val="en-US"/>
        </w:rPr>
      </w:pPr>
      <w:r w:rsidRPr="00F733C6">
        <w:rPr>
          <w:sz w:val="24"/>
          <w:szCs w:val="24"/>
          <w:lang w:val="en-US"/>
        </w:rPr>
        <w:t>Migration studies are especially informative. When populations move from one geographic area to another, their cancer risk often changes over generations, indicating that environment plays an important role.</w:t>
      </w:r>
    </w:p>
    <w:p w14:paraId="32CA9651" w14:textId="77777777" w:rsidR="00F07AE0" w:rsidRPr="00F733C6" w:rsidRDefault="00F07AE0" w:rsidP="00F07AE0">
      <w:pPr>
        <w:ind w:firstLine="709"/>
        <w:rPr>
          <w:b/>
          <w:bCs/>
          <w:sz w:val="24"/>
          <w:szCs w:val="24"/>
          <w:lang w:val="en-US"/>
        </w:rPr>
      </w:pPr>
      <w:r w:rsidRPr="00F733C6">
        <w:rPr>
          <w:b/>
          <w:bCs/>
          <w:sz w:val="24"/>
          <w:szCs w:val="24"/>
          <w:lang w:val="en-US"/>
        </w:rPr>
        <w:t>Environmental factors</w:t>
      </w:r>
    </w:p>
    <w:p w14:paraId="20F570A1" w14:textId="77777777" w:rsidR="00F07AE0" w:rsidRPr="00F733C6" w:rsidRDefault="00F07AE0" w:rsidP="00F07AE0">
      <w:pPr>
        <w:ind w:firstLine="709"/>
        <w:rPr>
          <w:sz w:val="24"/>
          <w:szCs w:val="24"/>
          <w:lang w:val="en-US"/>
        </w:rPr>
      </w:pPr>
      <w:r w:rsidRPr="00F733C6">
        <w:rPr>
          <w:sz w:val="24"/>
          <w:szCs w:val="24"/>
          <w:lang w:val="en-US"/>
        </w:rPr>
        <w:t>Many cancers are linked to environmental exposures, including:</w:t>
      </w:r>
    </w:p>
    <w:p w14:paraId="02EE83BE" w14:textId="77777777" w:rsidR="00F07AE0" w:rsidRPr="00F733C6" w:rsidRDefault="00F07AE0" w:rsidP="00F07AE0">
      <w:pPr>
        <w:numPr>
          <w:ilvl w:val="0"/>
          <w:numId w:val="491"/>
        </w:numPr>
        <w:rPr>
          <w:sz w:val="24"/>
          <w:szCs w:val="24"/>
        </w:rPr>
      </w:pPr>
      <w:proofErr w:type="spellStart"/>
      <w:r w:rsidRPr="00F733C6">
        <w:rPr>
          <w:sz w:val="24"/>
          <w:szCs w:val="24"/>
        </w:rPr>
        <w:t>tobacco</w:t>
      </w:r>
      <w:proofErr w:type="spellEnd"/>
      <w:r w:rsidRPr="00F733C6">
        <w:rPr>
          <w:sz w:val="24"/>
          <w:szCs w:val="24"/>
        </w:rPr>
        <w:t xml:space="preserve"> </w:t>
      </w:r>
      <w:proofErr w:type="spellStart"/>
      <w:r w:rsidRPr="00F733C6">
        <w:rPr>
          <w:sz w:val="24"/>
          <w:szCs w:val="24"/>
        </w:rPr>
        <w:t>smoke</w:t>
      </w:r>
      <w:proofErr w:type="spellEnd"/>
      <w:r w:rsidRPr="00F733C6">
        <w:rPr>
          <w:sz w:val="24"/>
          <w:szCs w:val="24"/>
        </w:rPr>
        <w:t xml:space="preserve"> </w:t>
      </w:r>
    </w:p>
    <w:p w14:paraId="1340CCCB" w14:textId="77777777" w:rsidR="00F07AE0" w:rsidRPr="00F733C6" w:rsidRDefault="00F07AE0" w:rsidP="00F07AE0">
      <w:pPr>
        <w:numPr>
          <w:ilvl w:val="0"/>
          <w:numId w:val="491"/>
        </w:numPr>
        <w:rPr>
          <w:sz w:val="24"/>
          <w:szCs w:val="24"/>
        </w:rPr>
      </w:pPr>
      <w:proofErr w:type="spellStart"/>
      <w:r w:rsidRPr="00F733C6">
        <w:rPr>
          <w:sz w:val="24"/>
          <w:szCs w:val="24"/>
        </w:rPr>
        <w:t>alcohol</w:t>
      </w:r>
      <w:proofErr w:type="spellEnd"/>
      <w:r w:rsidRPr="00F733C6">
        <w:rPr>
          <w:sz w:val="24"/>
          <w:szCs w:val="24"/>
        </w:rPr>
        <w:t xml:space="preserve"> </w:t>
      </w:r>
    </w:p>
    <w:p w14:paraId="37FD4723" w14:textId="77777777" w:rsidR="00F07AE0" w:rsidRPr="00F733C6" w:rsidRDefault="00F07AE0" w:rsidP="00F07AE0">
      <w:pPr>
        <w:numPr>
          <w:ilvl w:val="0"/>
          <w:numId w:val="491"/>
        </w:numPr>
        <w:rPr>
          <w:sz w:val="24"/>
          <w:szCs w:val="24"/>
        </w:rPr>
      </w:pPr>
      <w:proofErr w:type="spellStart"/>
      <w:r w:rsidRPr="00F733C6">
        <w:rPr>
          <w:sz w:val="24"/>
          <w:szCs w:val="24"/>
        </w:rPr>
        <w:t>diet</w:t>
      </w:r>
      <w:proofErr w:type="spellEnd"/>
      <w:r w:rsidRPr="00F733C6">
        <w:rPr>
          <w:sz w:val="24"/>
          <w:szCs w:val="24"/>
        </w:rPr>
        <w:t xml:space="preserve"> </w:t>
      </w:r>
    </w:p>
    <w:p w14:paraId="0A9EEDD3" w14:textId="77777777" w:rsidR="00F07AE0" w:rsidRPr="00F733C6" w:rsidRDefault="00F07AE0" w:rsidP="00F07AE0">
      <w:pPr>
        <w:numPr>
          <w:ilvl w:val="0"/>
          <w:numId w:val="491"/>
        </w:numPr>
        <w:rPr>
          <w:sz w:val="24"/>
          <w:szCs w:val="24"/>
        </w:rPr>
      </w:pPr>
      <w:proofErr w:type="spellStart"/>
      <w:r w:rsidRPr="00F733C6">
        <w:rPr>
          <w:sz w:val="24"/>
          <w:szCs w:val="24"/>
        </w:rPr>
        <w:t>obesity</w:t>
      </w:r>
      <w:proofErr w:type="spellEnd"/>
      <w:r w:rsidRPr="00F733C6">
        <w:rPr>
          <w:sz w:val="24"/>
          <w:szCs w:val="24"/>
        </w:rPr>
        <w:t xml:space="preserve"> </w:t>
      </w:r>
    </w:p>
    <w:p w14:paraId="0E165E8B" w14:textId="77777777" w:rsidR="00F07AE0" w:rsidRPr="00F733C6" w:rsidRDefault="00F07AE0" w:rsidP="00F07AE0">
      <w:pPr>
        <w:numPr>
          <w:ilvl w:val="0"/>
          <w:numId w:val="491"/>
        </w:numPr>
        <w:rPr>
          <w:sz w:val="24"/>
          <w:szCs w:val="24"/>
        </w:rPr>
      </w:pPr>
      <w:proofErr w:type="spellStart"/>
      <w:r w:rsidRPr="00F733C6">
        <w:rPr>
          <w:sz w:val="24"/>
          <w:szCs w:val="24"/>
        </w:rPr>
        <w:t>radiation</w:t>
      </w:r>
      <w:proofErr w:type="spellEnd"/>
      <w:r w:rsidRPr="00F733C6">
        <w:rPr>
          <w:sz w:val="24"/>
          <w:szCs w:val="24"/>
        </w:rPr>
        <w:t xml:space="preserve"> </w:t>
      </w:r>
    </w:p>
    <w:p w14:paraId="0B35B864" w14:textId="77777777" w:rsidR="00F07AE0" w:rsidRPr="00F733C6" w:rsidRDefault="00F07AE0" w:rsidP="00F07AE0">
      <w:pPr>
        <w:numPr>
          <w:ilvl w:val="0"/>
          <w:numId w:val="491"/>
        </w:numPr>
        <w:rPr>
          <w:sz w:val="24"/>
          <w:szCs w:val="24"/>
        </w:rPr>
      </w:pPr>
      <w:proofErr w:type="spellStart"/>
      <w:r w:rsidRPr="00F733C6">
        <w:rPr>
          <w:sz w:val="24"/>
          <w:szCs w:val="24"/>
        </w:rPr>
        <w:t>occupational</w:t>
      </w:r>
      <w:proofErr w:type="spellEnd"/>
      <w:r w:rsidRPr="00F733C6">
        <w:rPr>
          <w:sz w:val="24"/>
          <w:szCs w:val="24"/>
        </w:rPr>
        <w:t xml:space="preserve"> </w:t>
      </w:r>
      <w:proofErr w:type="spellStart"/>
      <w:r w:rsidRPr="00F733C6">
        <w:rPr>
          <w:sz w:val="24"/>
          <w:szCs w:val="24"/>
        </w:rPr>
        <w:t>chemicals</w:t>
      </w:r>
      <w:proofErr w:type="spellEnd"/>
      <w:r w:rsidRPr="00F733C6">
        <w:rPr>
          <w:sz w:val="24"/>
          <w:szCs w:val="24"/>
        </w:rPr>
        <w:t xml:space="preserve"> </w:t>
      </w:r>
    </w:p>
    <w:p w14:paraId="26EF8928" w14:textId="77777777" w:rsidR="00F07AE0" w:rsidRPr="00F733C6" w:rsidRDefault="00F07AE0" w:rsidP="00F07AE0">
      <w:pPr>
        <w:numPr>
          <w:ilvl w:val="0"/>
          <w:numId w:val="491"/>
        </w:numPr>
        <w:rPr>
          <w:sz w:val="24"/>
          <w:szCs w:val="24"/>
        </w:rPr>
      </w:pPr>
      <w:proofErr w:type="spellStart"/>
      <w:r w:rsidRPr="00F733C6">
        <w:rPr>
          <w:sz w:val="24"/>
          <w:szCs w:val="24"/>
        </w:rPr>
        <w:t>air</w:t>
      </w:r>
      <w:proofErr w:type="spellEnd"/>
      <w:r w:rsidRPr="00F733C6">
        <w:rPr>
          <w:sz w:val="24"/>
          <w:szCs w:val="24"/>
        </w:rPr>
        <w:t xml:space="preserve"> </w:t>
      </w:r>
      <w:proofErr w:type="spellStart"/>
      <w:r w:rsidRPr="00F733C6">
        <w:rPr>
          <w:sz w:val="24"/>
          <w:szCs w:val="24"/>
        </w:rPr>
        <w:t>pollution</w:t>
      </w:r>
      <w:proofErr w:type="spellEnd"/>
      <w:r w:rsidRPr="00F733C6">
        <w:rPr>
          <w:sz w:val="24"/>
          <w:szCs w:val="24"/>
        </w:rPr>
        <w:t xml:space="preserve"> </w:t>
      </w:r>
    </w:p>
    <w:p w14:paraId="4E6D792E" w14:textId="77777777" w:rsidR="00F07AE0" w:rsidRPr="00F733C6" w:rsidRDefault="00F07AE0" w:rsidP="00F07AE0">
      <w:pPr>
        <w:numPr>
          <w:ilvl w:val="0"/>
          <w:numId w:val="491"/>
        </w:numPr>
        <w:rPr>
          <w:sz w:val="24"/>
          <w:szCs w:val="24"/>
        </w:rPr>
      </w:pPr>
      <w:proofErr w:type="spellStart"/>
      <w:r w:rsidRPr="00F733C6">
        <w:rPr>
          <w:sz w:val="24"/>
          <w:szCs w:val="24"/>
        </w:rPr>
        <w:t>chronic</w:t>
      </w:r>
      <w:proofErr w:type="spellEnd"/>
      <w:r w:rsidRPr="00F733C6">
        <w:rPr>
          <w:sz w:val="24"/>
          <w:szCs w:val="24"/>
        </w:rPr>
        <w:t xml:space="preserve"> </w:t>
      </w:r>
      <w:proofErr w:type="spellStart"/>
      <w:r w:rsidRPr="00F733C6">
        <w:rPr>
          <w:sz w:val="24"/>
          <w:szCs w:val="24"/>
        </w:rPr>
        <w:t>inflammation</w:t>
      </w:r>
      <w:proofErr w:type="spellEnd"/>
      <w:r w:rsidRPr="00F733C6">
        <w:rPr>
          <w:sz w:val="24"/>
          <w:szCs w:val="24"/>
        </w:rPr>
        <w:t xml:space="preserve"> </w:t>
      </w:r>
    </w:p>
    <w:p w14:paraId="58CEB5A6" w14:textId="77777777" w:rsidR="00F07AE0" w:rsidRPr="00F733C6" w:rsidRDefault="00F07AE0" w:rsidP="00F07AE0">
      <w:pPr>
        <w:numPr>
          <w:ilvl w:val="0"/>
          <w:numId w:val="491"/>
        </w:numPr>
        <w:rPr>
          <w:sz w:val="24"/>
          <w:szCs w:val="24"/>
        </w:rPr>
      </w:pPr>
      <w:proofErr w:type="spellStart"/>
      <w:r w:rsidRPr="00F733C6">
        <w:rPr>
          <w:sz w:val="24"/>
          <w:szCs w:val="24"/>
        </w:rPr>
        <w:t>infectious</w:t>
      </w:r>
      <w:proofErr w:type="spellEnd"/>
      <w:r w:rsidRPr="00F733C6">
        <w:rPr>
          <w:sz w:val="24"/>
          <w:szCs w:val="24"/>
        </w:rPr>
        <w:t xml:space="preserve"> </w:t>
      </w:r>
      <w:proofErr w:type="spellStart"/>
      <w:r w:rsidRPr="00F733C6">
        <w:rPr>
          <w:sz w:val="24"/>
          <w:szCs w:val="24"/>
        </w:rPr>
        <w:t>agents</w:t>
      </w:r>
      <w:proofErr w:type="spellEnd"/>
      <w:r w:rsidRPr="00F733C6">
        <w:rPr>
          <w:sz w:val="24"/>
          <w:szCs w:val="24"/>
        </w:rPr>
        <w:t xml:space="preserve"> </w:t>
      </w:r>
    </w:p>
    <w:p w14:paraId="0D1B7647" w14:textId="77777777" w:rsidR="00F07AE0" w:rsidRPr="00F733C6" w:rsidRDefault="00F07AE0" w:rsidP="00F07AE0">
      <w:pPr>
        <w:ind w:firstLine="709"/>
        <w:rPr>
          <w:sz w:val="24"/>
          <w:szCs w:val="24"/>
          <w:lang w:val="en-US"/>
        </w:rPr>
      </w:pPr>
      <w:r w:rsidRPr="00F733C6">
        <w:rPr>
          <w:sz w:val="24"/>
          <w:szCs w:val="24"/>
          <w:lang w:val="en-US"/>
        </w:rPr>
        <w:t>These factors do not act equally in all tissues, and many cancers result from interactions between environment and genetic predisposition.</w:t>
      </w:r>
    </w:p>
    <w:p w14:paraId="71953484" w14:textId="77777777" w:rsidR="00F07AE0" w:rsidRPr="00F733C6" w:rsidRDefault="00F07AE0" w:rsidP="00F07AE0">
      <w:pPr>
        <w:ind w:firstLine="709"/>
        <w:rPr>
          <w:b/>
          <w:bCs/>
          <w:sz w:val="24"/>
          <w:szCs w:val="24"/>
          <w:lang w:val="en-US"/>
        </w:rPr>
      </w:pPr>
      <w:r w:rsidRPr="00F733C6">
        <w:rPr>
          <w:b/>
          <w:bCs/>
          <w:sz w:val="24"/>
          <w:szCs w:val="24"/>
          <w:lang w:val="en-US"/>
        </w:rPr>
        <w:t>Hereditary factors</w:t>
      </w:r>
    </w:p>
    <w:p w14:paraId="040CAB09" w14:textId="77777777" w:rsidR="00F07AE0" w:rsidRPr="00F733C6" w:rsidRDefault="00F07AE0" w:rsidP="00F07AE0">
      <w:pPr>
        <w:ind w:firstLine="709"/>
        <w:rPr>
          <w:sz w:val="24"/>
          <w:szCs w:val="24"/>
        </w:rPr>
      </w:pPr>
      <w:r w:rsidRPr="00F733C6">
        <w:rPr>
          <w:sz w:val="24"/>
          <w:szCs w:val="24"/>
          <w:lang w:val="en-US"/>
        </w:rPr>
        <w:t xml:space="preserve">Some cancers arise in the setting of inherited mutations that increase susceptibility. </w:t>
      </w:r>
      <w:proofErr w:type="spellStart"/>
      <w:r w:rsidRPr="00F733C6">
        <w:rPr>
          <w:sz w:val="24"/>
          <w:szCs w:val="24"/>
        </w:rPr>
        <w:t>Hereditary</w:t>
      </w:r>
      <w:proofErr w:type="spellEnd"/>
      <w:r w:rsidRPr="00F733C6">
        <w:rPr>
          <w:sz w:val="24"/>
          <w:szCs w:val="24"/>
        </w:rPr>
        <w:t xml:space="preserve"> </w:t>
      </w:r>
      <w:proofErr w:type="spellStart"/>
      <w:r w:rsidRPr="00F733C6">
        <w:rPr>
          <w:sz w:val="24"/>
          <w:szCs w:val="24"/>
        </w:rPr>
        <w:t>predisposition</w:t>
      </w:r>
      <w:proofErr w:type="spellEnd"/>
      <w:r w:rsidRPr="00F733C6">
        <w:rPr>
          <w:sz w:val="24"/>
          <w:szCs w:val="24"/>
        </w:rPr>
        <w:t xml:space="preserve"> </w:t>
      </w:r>
      <w:proofErr w:type="spellStart"/>
      <w:r w:rsidRPr="00F733C6">
        <w:rPr>
          <w:sz w:val="24"/>
          <w:szCs w:val="24"/>
        </w:rPr>
        <w:t>may</w:t>
      </w:r>
      <w:proofErr w:type="spellEnd"/>
      <w:r w:rsidRPr="00F733C6">
        <w:rPr>
          <w:sz w:val="24"/>
          <w:szCs w:val="24"/>
        </w:rPr>
        <w:t xml:space="preserve"> </w:t>
      </w:r>
      <w:proofErr w:type="spellStart"/>
      <w:r w:rsidRPr="00F733C6">
        <w:rPr>
          <w:sz w:val="24"/>
          <w:szCs w:val="24"/>
        </w:rPr>
        <w:t>involve</w:t>
      </w:r>
      <w:proofErr w:type="spellEnd"/>
      <w:r w:rsidRPr="00F733C6">
        <w:rPr>
          <w:sz w:val="24"/>
          <w:szCs w:val="24"/>
        </w:rPr>
        <w:t>:</w:t>
      </w:r>
    </w:p>
    <w:p w14:paraId="750A2E24" w14:textId="77777777" w:rsidR="00F07AE0" w:rsidRPr="00F733C6" w:rsidRDefault="00F07AE0" w:rsidP="00F07AE0">
      <w:pPr>
        <w:numPr>
          <w:ilvl w:val="0"/>
          <w:numId w:val="492"/>
        </w:numPr>
        <w:rPr>
          <w:sz w:val="24"/>
          <w:szCs w:val="24"/>
        </w:rPr>
      </w:pPr>
      <w:proofErr w:type="spellStart"/>
      <w:r w:rsidRPr="00F733C6">
        <w:rPr>
          <w:sz w:val="24"/>
          <w:szCs w:val="24"/>
        </w:rPr>
        <w:t>tumor</w:t>
      </w:r>
      <w:proofErr w:type="spellEnd"/>
      <w:r w:rsidRPr="00F733C6">
        <w:rPr>
          <w:sz w:val="24"/>
          <w:szCs w:val="24"/>
        </w:rPr>
        <w:t xml:space="preserve"> </w:t>
      </w:r>
      <w:proofErr w:type="spellStart"/>
      <w:r w:rsidRPr="00F733C6">
        <w:rPr>
          <w:sz w:val="24"/>
          <w:szCs w:val="24"/>
        </w:rPr>
        <w:t>suppressor</w:t>
      </w:r>
      <w:proofErr w:type="spellEnd"/>
      <w:r w:rsidRPr="00F733C6">
        <w:rPr>
          <w:sz w:val="24"/>
          <w:szCs w:val="24"/>
        </w:rPr>
        <w:t xml:space="preserve"> </w:t>
      </w:r>
      <w:proofErr w:type="spellStart"/>
      <w:r w:rsidRPr="00F733C6">
        <w:rPr>
          <w:sz w:val="24"/>
          <w:szCs w:val="24"/>
        </w:rPr>
        <w:t>genes</w:t>
      </w:r>
      <w:proofErr w:type="spellEnd"/>
      <w:r w:rsidRPr="00F733C6">
        <w:rPr>
          <w:sz w:val="24"/>
          <w:szCs w:val="24"/>
        </w:rPr>
        <w:t xml:space="preserve"> </w:t>
      </w:r>
    </w:p>
    <w:p w14:paraId="22990BEC" w14:textId="77777777" w:rsidR="00F07AE0" w:rsidRPr="00F733C6" w:rsidRDefault="00F07AE0" w:rsidP="00F07AE0">
      <w:pPr>
        <w:numPr>
          <w:ilvl w:val="0"/>
          <w:numId w:val="492"/>
        </w:numPr>
        <w:rPr>
          <w:sz w:val="24"/>
          <w:szCs w:val="24"/>
        </w:rPr>
      </w:pPr>
      <w:r w:rsidRPr="00F733C6">
        <w:rPr>
          <w:sz w:val="24"/>
          <w:szCs w:val="24"/>
        </w:rPr>
        <w:t xml:space="preserve">DNA </w:t>
      </w:r>
      <w:proofErr w:type="spellStart"/>
      <w:r w:rsidRPr="00F733C6">
        <w:rPr>
          <w:sz w:val="24"/>
          <w:szCs w:val="24"/>
        </w:rPr>
        <w:t>repair</w:t>
      </w:r>
      <w:proofErr w:type="spellEnd"/>
      <w:r w:rsidRPr="00F733C6">
        <w:rPr>
          <w:sz w:val="24"/>
          <w:szCs w:val="24"/>
        </w:rPr>
        <w:t xml:space="preserve"> </w:t>
      </w:r>
      <w:proofErr w:type="spellStart"/>
      <w:r w:rsidRPr="00F733C6">
        <w:rPr>
          <w:sz w:val="24"/>
          <w:szCs w:val="24"/>
        </w:rPr>
        <w:t>genes</w:t>
      </w:r>
      <w:proofErr w:type="spellEnd"/>
      <w:r w:rsidRPr="00F733C6">
        <w:rPr>
          <w:sz w:val="24"/>
          <w:szCs w:val="24"/>
        </w:rPr>
        <w:t xml:space="preserve"> </w:t>
      </w:r>
    </w:p>
    <w:p w14:paraId="646B257D" w14:textId="77777777" w:rsidR="00F07AE0" w:rsidRPr="00F733C6" w:rsidRDefault="00F07AE0" w:rsidP="00F07AE0">
      <w:pPr>
        <w:numPr>
          <w:ilvl w:val="0"/>
          <w:numId w:val="492"/>
        </w:numPr>
        <w:rPr>
          <w:sz w:val="24"/>
          <w:szCs w:val="24"/>
        </w:rPr>
      </w:pPr>
      <w:proofErr w:type="spellStart"/>
      <w:r w:rsidRPr="00F733C6">
        <w:rPr>
          <w:sz w:val="24"/>
          <w:szCs w:val="24"/>
        </w:rPr>
        <w:lastRenderedPageBreak/>
        <w:t>oncogenes</w:t>
      </w:r>
      <w:proofErr w:type="spellEnd"/>
      <w:r w:rsidRPr="00F733C6">
        <w:rPr>
          <w:sz w:val="24"/>
          <w:szCs w:val="24"/>
        </w:rPr>
        <w:t xml:space="preserve"> </w:t>
      </w:r>
    </w:p>
    <w:p w14:paraId="7D8A148F" w14:textId="77777777" w:rsidR="00F07AE0" w:rsidRPr="00F733C6" w:rsidRDefault="00F07AE0" w:rsidP="00F07AE0">
      <w:pPr>
        <w:numPr>
          <w:ilvl w:val="0"/>
          <w:numId w:val="492"/>
        </w:numPr>
        <w:rPr>
          <w:sz w:val="24"/>
          <w:szCs w:val="24"/>
          <w:lang w:val="en-US"/>
        </w:rPr>
      </w:pPr>
      <w:r w:rsidRPr="00F733C6">
        <w:rPr>
          <w:sz w:val="24"/>
          <w:szCs w:val="24"/>
          <w:lang w:val="en-US"/>
        </w:rPr>
        <w:t xml:space="preserve">genes regulating apoptosis or cell cycle checkpoints </w:t>
      </w:r>
    </w:p>
    <w:p w14:paraId="35439E39" w14:textId="77777777" w:rsidR="00F07AE0" w:rsidRPr="00F733C6" w:rsidRDefault="00F07AE0" w:rsidP="00F07AE0">
      <w:pPr>
        <w:ind w:firstLine="709"/>
        <w:rPr>
          <w:sz w:val="24"/>
          <w:szCs w:val="24"/>
          <w:lang w:val="en-US"/>
        </w:rPr>
      </w:pPr>
      <w:r w:rsidRPr="00F733C6">
        <w:rPr>
          <w:sz w:val="24"/>
          <w:szCs w:val="24"/>
          <w:lang w:val="en-US"/>
        </w:rPr>
        <w:t>Even when heredity is important, environmental factors often still influence whether and when cancer develops.</w:t>
      </w:r>
    </w:p>
    <w:p w14:paraId="7E19B650" w14:textId="77777777" w:rsidR="00F07AE0" w:rsidRPr="00F733C6" w:rsidRDefault="00F07AE0" w:rsidP="00F07AE0">
      <w:pPr>
        <w:ind w:firstLine="709"/>
        <w:rPr>
          <w:b/>
          <w:bCs/>
          <w:sz w:val="24"/>
          <w:szCs w:val="24"/>
          <w:lang w:val="en-US"/>
        </w:rPr>
      </w:pPr>
      <w:r w:rsidRPr="00F733C6">
        <w:rPr>
          <w:b/>
          <w:bCs/>
          <w:sz w:val="24"/>
          <w:szCs w:val="24"/>
          <w:lang w:val="en-US"/>
        </w:rPr>
        <w:t>Cancer screening</w:t>
      </w:r>
    </w:p>
    <w:p w14:paraId="3B741173" w14:textId="77777777" w:rsidR="00F07AE0" w:rsidRPr="00F733C6" w:rsidRDefault="00F07AE0" w:rsidP="00F07AE0">
      <w:pPr>
        <w:ind w:firstLine="709"/>
        <w:rPr>
          <w:sz w:val="24"/>
          <w:szCs w:val="24"/>
          <w:lang w:val="en-US"/>
        </w:rPr>
      </w:pPr>
      <w:r w:rsidRPr="00F733C6">
        <w:rPr>
          <w:sz w:val="24"/>
          <w:szCs w:val="24"/>
          <w:lang w:val="en-US"/>
        </w:rPr>
        <w:t>Epidemiology also informs screening strategies for early detection. The purpose of screening is to identify precancerous lesions or early cancers before symptoms appear, thereby improving prognosis.</w:t>
      </w:r>
    </w:p>
    <w:p w14:paraId="6ECE4250" w14:textId="77777777" w:rsidR="00F07AE0" w:rsidRPr="00F733C6" w:rsidRDefault="00F07AE0" w:rsidP="00F07AE0">
      <w:pPr>
        <w:ind w:firstLine="709"/>
        <w:rPr>
          <w:sz w:val="24"/>
          <w:szCs w:val="24"/>
          <w:lang w:val="en-US"/>
        </w:rPr>
      </w:pPr>
    </w:p>
    <w:p w14:paraId="79D2F996" w14:textId="77777777" w:rsidR="00F07AE0" w:rsidRPr="00F733C6" w:rsidRDefault="00F07AE0" w:rsidP="00F07AE0">
      <w:pPr>
        <w:ind w:firstLine="709"/>
        <w:rPr>
          <w:b/>
          <w:bCs/>
          <w:sz w:val="24"/>
          <w:szCs w:val="24"/>
          <w:lang w:val="en-US"/>
        </w:rPr>
      </w:pPr>
      <w:r w:rsidRPr="00F733C6">
        <w:rPr>
          <w:b/>
          <w:bCs/>
          <w:sz w:val="24"/>
          <w:szCs w:val="24"/>
          <w:lang w:val="en-US"/>
        </w:rPr>
        <w:t>SUMMARY</w:t>
      </w:r>
    </w:p>
    <w:p w14:paraId="2DBDD984" w14:textId="77777777" w:rsidR="00F07AE0" w:rsidRPr="00F733C6" w:rsidRDefault="00F07AE0" w:rsidP="00F07AE0">
      <w:pPr>
        <w:ind w:firstLine="709"/>
        <w:rPr>
          <w:sz w:val="24"/>
          <w:szCs w:val="24"/>
          <w:lang w:val="en-US"/>
        </w:rPr>
      </w:pPr>
      <w:r w:rsidRPr="00F733C6">
        <w:rPr>
          <w:sz w:val="24"/>
          <w:szCs w:val="24"/>
          <w:lang w:val="en-US"/>
        </w:rPr>
        <w:t>Neoplasia is new, uncontrolled, and persistent growth of tissue. Tumors are classified as benign or malignant on the basis of differentiation, growth, invasion, and metastatic capacity. Tumor nomenclature is based primarily on tissue of origin and biologic behavior. Benign tumors are usually well differentiated, localized, and nonmetastatic. Malignant tumors are invasive, may metastasize, and often show anaplasia and cytologic atypia. Cancer epidemiology examines the distribution and determinants of neoplasms in populations and provides essential clues about age, sex, geographic, environmental, and hereditary influences on tumor development.</w:t>
      </w:r>
    </w:p>
    <w:p w14:paraId="674E77B0" w14:textId="77777777" w:rsidR="00F07AE0" w:rsidRPr="00F733C6" w:rsidRDefault="00F07AE0" w:rsidP="00F07AE0">
      <w:pPr>
        <w:ind w:firstLine="709"/>
        <w:rPr>
          <w:b/>
          <w:bCs/>
          <w:sz w:val="24"/>
          <w:szCs w:val="24"/>
          <w:lang w:val="en-US"/>
        </w:rPr>
      </w:pPr>
    </w:p>
    <w:p w14:paraId="485299DE" w14:textId="77777777" w:rsidR="00F07AE0" w:rsidRPr="00F733C6" w:rsidRDefault="00F07AE0" w:rsidP="00F07AE0">
      <w:pPr>
        <w:ind w:firstLine="709"/>
        <w:rPr>
          <w:b/>
          <w:bCs/>
          <w:sz w:val="24"/>
          <w:szCs w:val="24"/>
          <w:lang w:val="en-US"/>
        </w:rPr>
      </w:pPr>
      <w:r w:rsidRPr="00F733C6">
        <w:rPr>
          <w:b/>
          <w:bCs/>
          <w:sz w:val="24"/>
          <w:szCs w:val="24"/>
          <w:lang w:val="en-US"/>
        </w:rPr>
        <w:t>MCQ TEST:</w:t>
      </w:r>
    </w:p>
    <w:p w14:paraId="23E5A7F3" w14:textId="77777777" w:rsidR="00F07AE0" w:rsidRPr="00F733C6" w:rsidRDefault="00F07AE0" w:rsidP="00F07AE0">
      <w:pPr>
        <w:numPr>
          <w:ilvl w:val="0"/>
          <w:numId w:val="493"/>
        </w:numPr>
        <w:rPr>
          <w:sz w:val="24"/>
          <w:szCs w:val="24"/>
          <w:lang w:val="en-US"/>
        </w:rPr>
      </w:pPr>
      <w:r w:rsidRPr="00F733C6">
        <w:rPr>
          <w:sz w:val="24"/>
          <w:szCs w:val="24"/>
          <w:lang w:val="en-US"/>
        </w:rPr>
        <w:t>Which of the following statements most accurately defines a neoplasm in general pathology?</w:t>
      </w:r>
      <w:r w:rsidRPr="00F733C6">
        <w:rPr>
          <w:sz w:val="24"/>
          <w:szCs w:val="24"/>
          <w:lang w:val="en-US"/>
        </w:rPr>
        <w:br/>
        <w:t>A. A reversible increase in the size of an organ caused by hormonal stimulation that subsides after withdrawal of the stimulus</w:t>
      </w:r>
      <w:r w:rsidRPr="00F733C6">
        <w:rPr>
          <w:sz w:val="24"/>
          <w:szCs w:val="24"/>
          <w:lang w:val="en-US"/>
        </w:rPr>
        <w:br/>
        <w:t>B. An abnormal mass of tissue whose growth exceeds and is uncoordinated with that of normal tissues and persists in the same excessive manner after cessation of the initiating stimulus</w:t>
      </w:r>
      <w:r w:rsidRPr="00F733C6">
        <w:rPr>
          <w:sz w:val="24"/>
          <w:szCs w:val="24"/>
          <w:lang w:val="en-US"/>
        </w:rPr>
        <w:br/>
        <w:t>C. A congenital malformation composed of mature tissues in their normal arrangement but abnormal location</w:t>
      </w:r>
      <w:r w:rsidRPr="00F733C6">
        <w:rPr>
          <w:sz w:val="24"/>
          <w:szCs w:val="24"/>
          <w:lang w:val="en-US"/>
        </w:rPr>
        <w:br/>
        <w:t xml:space="preserve">D. A localized inflammatory swelling produced by edema, vascular dilation, and leukocyte infiltration </w:t>
      </w:r>
    </w:p>
    <w:p w14:paraId="3C68E800" w14:textId="77777777" w:rsidR="00F07AE0" w:rsidRPr="00F733C6" w:rsidRDefault="00F07AE0" w:rsidP="00F07AE0">
      <w:pPr>
        <w:numPr>
          <w:ilvl w:val="0"/>
          <w:numId w:val="493"/>
        </w:numPr>
        <w:rPr>
          <w:sz w:val="24"/>
          <w:szCs w:val="24"/>
        </w:rPr>
      </w:pPr>
      <w:r w:rsidRPr="00F733C6">
        <w:rPr>
          <w:sz w:val="24"/>
          <w:szCs w:val="24"/>
          <w:lang w:val="en-US"/>
        </w:rPr>
        <w:t>A malignant neoplasm arising from mesenchymal tissue is generally designated by which of the following terms?</w:t>
      </w:r>
      <w:r w:rsidRPr="00F733C6">
        <w:rPr>
          <w:sz w:val="24"/>
          <w:szCs w:val="24"/>
          <w:lang w:val="en-US"/>
        </w:rPr>
        <w:br/>
      </w:r>
      <w:r w:rsidRPr="00F733C6">
        <w:rPr>
          <w:sz w:val="24"/>
          <w:szCs w:val="24"/>
        </w:rPr>
        <w:t xml:space="preserve">A. </w:t>
      </w:r>
      <w:proofErr w:type="spellStart"/>
      <w:r w:rsidRPr="00F733C6">
        <w:rPr>
          <w:sz w:val="24"/>
          <w:szCs w:val="24"/>
        </w:rPr>
        <w:t>Adenoma</w:t>
      </w:r>
      <w:proofErr w:type="spellEnd"/>
      <w:r w:rsidRPr="00F733C6">
        <w:rPr>
          <w:sz w:val="24"/>
          <w:szCs w:val="24"/>
        </w:rPr>
        <w:br/>
        <w:t xml:space="preserve">B. </w:t>
      </w:r>
      <w:proofErr w:type="spellStart"/>
      <w:r w:rsidRPr="00F733C6">
        <w:rPr>
          <w:sz w:val="24"/>
          <w:szCs w:val="24"/>
        </w:rPr>
        <w:t>Papilloma</w:t>
      </w:r>
      <w:proofErr w:type="spellEnd"/>
      <w:r w:rsidRPr="00F733C6">
        <w:rPr>
          <w:sz w:val="24"/>
          <w:szCs w:val="24"/>
        </w:rPr>
        <w:br/>
        <w:t xml:space="preserve">C. </w:t>
      </w:r>
      <w:proofErr w:type="spellStart"/>
      <w:r w:rsidRPr="00F733C6">
        <w:rPr>
          <w:sz w:val="24"/>
          <w:szCs w:val="24"/>
        </w:rPr>
        <w:t>Sarcoma</w:t>
      </w:r>
      <w:proofErr w:type="spellEnd"/>
      <w:r w:rsidRPr="00F733C6">
        <w:rPr>
          <w:sz w:val="24"/>
          <w:szCs w:val="24"/>
        </w:rPr>
        <w:br/>
        <w:t xml:space="preserve">D. </w:t>
      </w:r>
      <w:proofErr w:type="spellStart"/>
      <w:r w:rsidRPr="00F733C6">
        <w:rPr>
          <w:sz w:val="24"/>
          <w:szCs w:val="24"/>
        </w:rPr>
        <w:t>Carcinoma</w:t>
      </w:r>
      <w:proofErr w:type="spellEnd"/>
      <w:r w:rsidRPr="00F733C6">
        <w:rPr>
          <w:sz w:val="24"/>
          <w:szCs w:val="24"/>
        </w:rPr>
        <w:t xml:space="preserve"> </w:t>
      </w:r>
    </w:p>
    <w:p w14:paraId="1F990FDC" w14:textId="77777777" w:rsidR="00F07AE0" w:rsidRPr="00F733C6" w:rsidRDefault="00F07AE0" w:rsidP="00F07AE0">
      <w:pPr>
        <w:numPr>
          <w:ilvl w:val="0"/>
          <w:numId w:val="493"/>
        </w:numPr>
        <w:rPr>
          <w:sz w:val="24"/>
          <w:szCs w:val="24"/>
          <w:lang w:val="en-US"/>
        </w:rPr>
      </w:pPr>
      <w:r w:rsidRPr="00F733C6">
        <w:rPr>
          <w:sz w:val="24"/>
          <w:szCs w:val="24"/>
          <w:lang w:val="en-US"/>
        </w:rPr>
        <w:t>Which of the following is the most reliable single feature that distinguishes a malignant neoplasm from a benign neoplasm?</w:t>
      </w:r>
      <w:r w:rsidRPr="00F733C6">
        <w:rPr>
          <w:sz w:val="24"/>
          <w:szCs w:val="24"/>
          <w:lang w:val="en-US"/>
        </w:rPr>
        <w:br/>
        <w:t>A. Rapid rate of growth</w:t>
      </w:r>
      <w:r w:rsidRPr="00F733C6">
        <w:rPr>
          <w:sz w:val="24"/>
          <w:szCs w:val="24"/>
          <w:lang w:val="en-US"/>
        </w:rPr>
        <w:br/>
        <w:t>B. Presence of atypical mitotic figures</w:t>
      </w:r>
      <w:r w:rsidRPr="00F733C6">
        <w:rPr>
          <w:sz w:val="24"/>
          <w:szCs w:val="24"/>
          <w:lang w:val="en-US"/>
        </w:rPr>
        <w:br/>
        <w:t>C. Capacity to metastasize</w:t>
      </w:r>
      <w:r w:rsidRPr="00F733C6">
        <w:rPr>
          <w:sz w:val="24"/>
          <w:szCs w:val="24"/>
          <w:lang w:val="en-US"/>
        </w:rPr>
        <w:br/>
        <w:t xml:space="preserve">D. Degree of resemblance to the tissue of origin </w:t>
      </w:r>
    </w:p>
    <w:p w14:paraId="4E0225D1" w14:textId="77777777" w:rsidR="00F07AE0" w:rsidRPr="00F733C6" w:rsidRDefault="00F07AE0" w:rsidP="00F07AE0">
      <w:pPr>
        <w:numPr>
          <w:ilvl w:val="0"/>
          <w:numId w:val="493"/>
        </w:numPr>
        <w:rPr>
          <w:sz w:val="24"/>
          <w:szCs w:val="24"/>
          <w:lang w:val="en-US"/>
        </w:rPr>
      </w:pPr>
      <w:r w:rsidRPr="00F733C6">
        <w:rPr>
          <w:sz w:val="24"/>
          <w:szCs w:val="24"/>
          <w:lang w:val="en-US"/>
        </w:rPr>
        <w:t>Which of the following best explains the morphologic meaning of anaplasia in malignant tumors?</w:t>
      </w:r>
      <w:r w:rsidRPr="00F733C6">
        <w:rPr>
          <w:sz w:val="24"/>
          <w:szCs w:val="24"/>
          <w:lang w:val="en-US"/>
        </w:rPr>
        <w:br/>
        <w:t>A. A well-differentiated tumor pattern with orderly gland formation and preserved cell polarity</w:t>
      </w:r>
      <w:r w:rsidRPr="00F733C6">
        <w:rPr>
          <w:sz w:val="24"/>
          <w:szCs w:val="24"/>
          <w:lang w:val="en-US"/>
        </w:rPr>
        <w:br/>
        <w:t>B. Lack of differentiation associated with pleomorphism, hyperchromatic nuclei, abnormal mitoses, and loss of structural orientation</w:t>
      </w:r>
      <w:r w:rsidRPr="00F733C6">
        <w:rPr>
          <w:sz w:val="24"/>
          <w:szCs w:val="24"/>
          <w:lang w:val="en-US"/>
        </w:rPr>
        <w:br/>
        <w:t>C. A benign expansile growth pattern with fibrous encapsulation and compression of adjacent tissue</w:t>
      </w:r>
      <w:r w:rsidRPr="00F733C6">
        <w:rPr>
          <w:sz w:val="24"/>
          <w:szCs w:val="24"/>
          <w:lang w:val="en-US"/>
        </w:rPr>
        <w:br/>
        <w:t xml:space="preserve">D. A reactive proliferation of stromal fibroblasts surrounding an area of tissue necrosis </w:t>
      </w:r>
    </w:p>
    <w:p w14:paraId="437193EC" w14:textId="77777777" w:rsidR="00F07AE0" w:rsidRPr="00F733C6" w:rsidRDefault="00F07AE0" w:rsidP="00F07AE0">
      <w:pPr>
        <w:numPr>
          <w:ilvl w:val="0"/>
          <w:numId w:val="493"/>
        </w:numPr>
        <w:rPr>
          <w:sz w:val="24"/>
          <w:szCs w:val="24"/>
          <w:lang w:val="en-US"/>
        </w:rPr>
      </w:pPr>
      <w:r w:rsidRPr="00F733C6">
        <w:rPr>
          <w:sz w:val="24"/>
          <w:szCs w:val="24"/>
          <w:lang w:val="en-US"/>
        </w:rPr>
        <w:t>A tumor grows slowly as a well-circumscribed expansile mass and microscopically closely resembles the normal tissue from which it arose. Which of the following combinations best characterizes this tumor?</w:t>
      </w:r>
      <w:r w:rsidRPr="00F733C6">
        <w:rPr>
          <w:sz w:val="24"/>
          <w:szCs w:val="24"/>
          <w:lang w:val="en-US"/>
        </w:rPr>
        <w:br/>
        <w:t>A. Poor differentiation, infiltration, and frequent hematogenous spread</w:t>
      </w:r>
      <w:r w:rsidRPr="00F733C6">
        <w:rPr>
          <w:sz w:val="24"/>
          <w:szCs w:val="24"/>
          <w:lang w:val="en-US"/>
        </w:rPr>
        <w:br/>
        <w:t>B. Good differentiation, local circumscription, and absence of metastasis</w:t>
      </w:r>
      <w:r w:rsidRPr="00F733C6">
        <w:rPr>
          <w:sz w:val="24"/>
          <w:szCs w:val="24"/>
          <w:lang w:val="en-US"/>
        </w:rPr>
        <w:br/>
        <w:t>C. Marked pleomorphism, necrosis, and lymphatic invasion</w:t>
      </w:r>
      <w:r w:rsidRPr="00F733C6">
        <w:rPr>
          <w:sz w:val="24"/>
          <w:szCs w:val="24"/>
          <w:lang w:val="en-US"/>
        </w:rPr>
        <w:br/>
        <w:t xml:space="preserve">D. Anaplasia, desmoplasia, and vascular dissemination </w:t>
      </w:r>
    </w:p>
    <w:p w14:paraId="7744AC22" w14:textId="77777777" w:rsidR="00F07AE0" w:rsidRPr="00F733C6" w:rsidRDefault="00F07AE0" w:rsidP="00F07AE0">
      <w:pPr>
        <w:numPr>
          <w:ilvl w:val="0"/>
          <w:numId w:val="493"/>
        </w:numPr>
        <w:rPr>
          <w:sz w:val="24"/>
          <w:szCs w:val="24"/>
          <w:lang w:val="en-US"/>
        </w:rPr>
      </w:pPr>
      <w:r w:rsidRPr="00F733C6">
        <w:rPr>
          <w:sz w:val="24"/>
          <w:szCs w:val="24"/>
          <w:lang w:val="en-US"/>
        </w:rPr>
        <w:lastRenderedPageBreak/>
        <w:t>Which of the following statements regarding dysplasia and carcinoma in situ is most accurate?</w:t>
      </w:r>
      <w:r w:rsidRPr="00F733C6">
        <w:rPr>
          <w:sz w:val="24"/>
          <w:szCs w:val="24"/>
          <w:lang w:val="en-US"/>
        </w:rPr>
        <w:br/>
        <w:t>A. Dysplasia is synonymous with invasive carcinoma because both breach the basement membrane</w:t>
      </w:r>
      <w:r w:rsidRPr="00F733C6">
        <w:rPr>
          <w:sz w:val="24"/>
          <w:szCs w:val="24"/>
          <w:lang w:val="en-US"/>
        </w:rPr>
        <w:br/>
        <w:t>B. Carcinoma in situ refers to full-thickness epithelial dysplasia without invasion through the basement membrane</w:t>
      </w:r>
      <w:r w:rsidRPr="00F733C6">
        <w:rPr>
          <w:sz w:val="24"/>
          <w:szCs w:val="24"/>
          <w:lang w:val="en-US"/>
        </w:rPr>
        <w:br/>
        <w:t>C. Mild dysplasia is always irreversible and inevitably progresses to metastatic cancer</w:t>
      </w:r>
      <w:r w:rsidRPr="00F733C6">
        <w:rPr>
          <w:sz w:val="24"/>
          <w:szCs w:val="24"/>
          <w:lang w:val="en-US"/>
        </w:rPr>
        <w:br/>
        <w:t xml:space="preserve">D. Dysplasia is a term used only for mesenchymal neoplasms and never for epithelial lesions </w:t>
      </w:r>
    </w:p>
    <w:p w14:paraId="208C87AB" w14:textId="77777777" w:rsidR="00F07AE0" w:rsidRPr="00F733C6" w:rsidRDefault="00F07AE0" w:rsidP="00F07AE0">
      <w:pPr>
        <w:numPr>
          <w:ilvl w:val="0"/>
          <w:numId w:val="493"/>
        </w:numPr>
        <w:rPr>
          <w:sz w:val="24"/>
          <w:szCs w:val="24"/>
          <w:lang w:val="en-US"/>
        </w:rPr>
      </w:pPr>
      <w:r w:rsidRPr="00F733C6">
        <w:rPr>
          <w:sz w:val="24"/>
          <w:szCs w:val="24"/>
          <w:lang w:val="en-US"/>
        </w:rPr>
        <w:t>A 46-year-old woman has a uterine mass that is sharply circumscribed, whorled on cut section, and composed microscopically of well-differentiated smooth muscle cells without significant atypia or invasion. Which of the following is the most appropriate diagnosis?</w:t>
      </w:r>
      <w:r w:rsidRPr="00F733C6">
        <w:rPr>
          <w:sz w:val="24"/>
          <w:szCs w:val="24"/>
          <w:lang w:val="en-US"/>
        </w:rPr>
        <w:br/>
        <w:t>A. Leiomyosarcoma</w:t>
      </w:r>
      <w:r w:rsidRPr="00F733C6">
        <w:rPr>
          <w:sz w:val="24"/>
          <w:szCs w:val="24"/>
          <w:lang w:val="en-US"/>
        </w:rPr>
        <w:br/>
        <w:t>B. Fibroma</w:t>
      </w:r>
      <w:r w:rsidRPr="00F733C6">
        <w:rPr>
          <w:sz w:val="24"/>
          <w:szCs w:val="24"/>
          <w:lang w:val="en-US"/>
        </w:rPr>
        <w:br/>
        <w:t>C. Leiomyoma</w:t>
      </w:r>
      <w:r w:rsidRPr="00F733C6">
        <w:rPr>
          <w:sz w:val="24"/>
          <w:szCs w:val="24"/>
          <w:lang w:val="en-US"/>
        </w:rPr>
        <w:br/>
        <w:t xml:space="preserve">D. Rhabdomyoma </w:t>
      </w:r>
    </w:p>
    <w:p w14:paraId="4A3D7394" w14:textId="77777777" w:rsidR="00F07AE0" w:rsidRPr="00F733C6" w:rsidRDefault="00F07AE0" w:rsidP="00F07AE0">
      <w:pPr>
        <w:numPr>
          <w:ilvl w:val="0"/>
          <w:numId w:val="493"/>
        </w:numPr>
        <w:rPr>
          <w:sz w:val="24"/>
          <w:szCs w:val="24"/>
          <w:lang w:val="en-US"/>
        </w:rPr>
      </w:pPr>
      <w:r w:rsidRPr="00F733C6">
        <w:rPr>
          <w:sz w:val="24"/>
          <w:szCs w:val="24"/>
          <w:lang w:val="en-US"/>
        </w:rPr>
        <w:t xml:space="preserve">A biopsy from an ulcerated colonic mass shows malignant glands infiltrating through the bowel wall with irregular angulated structures, nuclear </w:t>
      </w:r>
      <w:proofErr w:type="spellStart"/>
      <w:r w:rsidRPr="00F733C6">
        <w:rPr>
          <w:sz w:val="24"/>
          <w:szCs w:val="24"/>
          <w:lang w:val="en-US"/>
        </w:rPr>
        <w:t>hyperchromasia</w:t>
      </w:r>
      <w:proofErr w:type="spellEnd"/>
      <w:r w:rsidRPr="00F733C6">
        <w:rPr>
          <w:sz w:val="24"/>
          <w:szCs w:val="24"/>
          <w:lang w:val="en-US"/>
        </w:rPr>
        <w:t>, and desmoplastic stroma. Which of the following is the most appropriate interpretation?</w:t>
      </w:r>
      <w:r w:rsidRPr="00F733C6">
        <w:rPr>
          <w:sz w:val="24"/>
          <w:szCs w:val="24"/>
          <w:lang w:val="en-US"/>
        </w:rPr>
        <w:br/>
        <w:t>A. Benign adenoma because gland formation indicates noninvasive behavior</w:t>
      </w:r>
      <w:r w:rsidRPr="00F733C6">
        <w:rPr>
          <w:sz w:val="24"/>
          <w:szCs w:val="24"/>
          <w:lang w:val="en-US"/>
        </w:rPr>
        <w:br/>
        <w:t>B. Adenocarcinoma because the tumor is epithelial, gland-forming, and invasive</w:t>
      </w:r>
      <w:r w:rsidRPr="00F733C6">
        <w:rPr>
          <w:sz w:val="24"/>
          <w:szCs w:val="24"/>
          <w:lang w:val="en-US"/>
        </w:rPr>
        <w:br/>
        <w:t>C. Sarcoma because the lesion extends beyond the mucosa</w:t>
      </w:r>
      <w:r w:rsidRPr="00F733C6">
        <w:rPr>
          <w:sz w:val="24"/>
          <w:szCs w:val="24"/>
          <w:lang w:val="en-US"/>
        </w:rPr>
        <w:br/>
        <w:t xml:space="preserve">D. Papilloma because it arises from mucosal epithelium </w:t>
      </w:r>
    </w:p>
    <w:p w14:paraId="3287C10B" w14:textId="77777777" w:rsidR="00F07AE0" w:rsidRPr="00F733C6" w:rsidRDefault="00F07AE0" w:rsidP="00F07AE0">
      <w:pPr>
        <w:numPr>
          <w:ilvl w:val="0"/>
          <w:numId w:val="493"/>
        </w:numPr>
        <w:rPr>
          <w:sz w:val="24"/>
          <w:szCs w:val="24"/>
          <w:lang w:val="en-US"/>
        </w:rPr>
      </w:pPr>
      <w:r w:rsidRPr="00F733C6">
        <w:rPr>
          <w:sz w:val="24"/>
          <w:szCs w:val="24"/>
          <w:lang w:val="en-US"/>
        </w:rPr>
        <w:t>A 68-year-old man with weight loss has a firm pancreatic mass and multiple liver nodules. Histology shows malignant epithelial cells infiltrating desmoplastic stroma in the pancreas, and similar cells are present in the liver. Which of the following statements best explains the significance of the liver lesions?</w:t>
      </w:r>
      <w:r w:rsidRPr="00F733C6">
        <w:rPr>
          <w:sz w:val="24"/>
          <w:szCs w:val="24"/>
          <w:lang w:val="en-US"/>
        </w:rPr>
        <w:br/>
        <w:t>A. They represent multicentric benign growths unrelated to the pancreatic lesion</w:t>
      </w:r>
      <w:r w:rsidRPr="00F733C6">
        <w:rPr>
          <w:sz w:val="24"/>
          <w:szCs w:val="24"/>
          <w:lang w:val="en-US"/>
        </w:rPr>
        <w:br/>
        <w:t>B. They indicate metastatic spread, which is one of the most definitive criteria of malignancy</w:t>
      </w:r>
      <w:r w:rsidRPr="00F733C6">
        <w:rPr>
          <w:sz w:val="24"/>
          <w:szCs w:val="24"/>
          <w:lang w:val="en-US"/>
        </w:rPr>
        <w:br/>
        <w:t>C. They prove the pancreatic tumor is a hamartoma with secondary hyperplasia in the liver</w:t>
      </w:r>
      <w:r w:rsidRPr="00F733C6">
        <w:rPr>
          <w:sz w:val="24"/>
          <w:szCs w:val="24"/>
          <w:lang w:val="en-US"/>
        </w:rPr>
        <w:br/>
        <w:t xml:space="preserve">D. They exclude carcinoma because epithelial tumors do not spread </w:t>
      </w:r>
      <w:proofErr w:type="spellStart"/>
      <w:r w:rsidRPr="00F733C6">
        <w:rPr>
          <w:sz w:val="24"/>
          <w:szCs w:val="24"/>
          <w:lang w:val="en-US"/>
        </w:rPr>
        <w:t>hematogenously</w:t>
      </w:r>
      <w:proofErr w:type="spellEnd"/>
      <w:r w:rsidRPr="00F733C6">
        <w:rPr>
          <w:sz w:val="24"/>
          <w:szCs w:val="24"/>
          <w:lang w:val="en-US"/>
        </w:rPr>
        <w:t xml:space="preserve"> </w:t>
      </w:r>
    </w:p>
    <w:p w14:paraId="1D059964" w14:textId="77777777" w:rsidR="00F07AE0" w:rsidRPr="00F733C6" w:rsidRDefault="00F07AE0" w:rsidP="00F07AE0">
      <w:pPr>
        <w:numPr>
          <w:ilvl w:val="0"/>
          <w:numId w:val="493"/>
        </w:numPr>
        <w:rPr>
          <w:sz w:val="24"/>
          <w:szCs w:val="24"/>
          <w:lang w:val="en-US"/>
        </w:rPr>
      </w:pPr>
      <w:r w:rsidRPr="00F733C6">
        <w:rPr>
          <w:sz w:val="24"/>
          <w:szCs w:val="24"/>
          <w:lang w:val="en-US"/>
        </w:rPr>
        <w:t>Epidemiologic studies show that the incidence of certain cancers changes when populations migrate from one geographic region to another and, over generations, comes to resemble the rate in the new location. Which of the following is the most appropriate interpretation of this observation?</w:t>
      </w:r>
      <w:r w:rsidRPr="00F733C6">
        <w:rPr>
          <w:sz w:val="24"/>
          <w:szCs w:val="24"/>
          <w:lang w:val="en-US"/>
        </w:rPr>
        <w:br/>
        <w:t>A. Cancer incidence is determined entirely by inherited mutations and is unaffected by external conditions</w:t>
      </w:r>
      <w:r w:rsidRPr="00F733C6">
        <w:rPr>
          <w:sz w:val="24"/>
          <w:szCs w:val="24"/>
          <w:lang w:val="en-US"/>
        </w:rPr>
        <w:br/>
        <w:t>B. Geographic variation in cancer frequency strongly supports an important role for environmental and lifestyle factors in carcinogenesis</w:t>
      </w:r>
      <w:r w:rsidRPr="00F733C6">
        <w:rPr>
          <w:sz w:val="24"/>
          <w:szCs w:val="24"/>
          <w:lang w:val="en-US"/>
        </w:rPr>
        <w:br/>
        <w:t>C. Only infectious agents can explain differences in cancer rates between populations</w:t>
      </w:r>
      <w:r w:rsidRPr="00F733C6">
        <w:rPr>
          <w:sz w:val="24"/>
          <w:szCs w:val="24"/>
          <w:lang w:val="en-US"/>
        </w:rPr>
        <w:br/>
        <w:t xml:space="preserve">D. Tumor epidemiology is useful only for mortality analysis and not for identifying causal factors </w:t>
      </w:r>
    </w:p>
    <w:p w14:paraId="7ADA555C" w14:textId="77777777" w:rsidR="00F07AE0" w:rsidRPr="00F733C6" w:rsidRDefault="00F07AE0" w:rsidP="00F07AE0">
      <w:pPr>
        <w:ind w:firstLine="709"/>
        <w:jc w:val="both"/>
        <w:rPr>
          <w:sz w:val="24"/>
          <w:szCs w:val="24"/>
        </w:rPr>
      </w:pPr>
      <w:proofErr w:type="spellStart"/>
      <w:r w:rsidRPr="00F733C6">
        <w:rPr>
          <w:b/>
          <w:bCs/>
          <w:sz w:val="24"/>
          <w:szCs w:val="24"/>
        </w:rPr>
        <w:t>Answer</w:t>
      </w:r>
      <w:proofErr w:type="spellEnd"/>
      <w:r w:rsidRPr="00F733C6">
        <w:rPr>
          <w:b/>
          <w:bCs/>
          <w:sz w:val="24"/>
          <w:szCs w:val="24"/>
        </w:rPr>
        <w:t xml:space="preserve"> Key:</w:t>
      </w:r>
    </w:p>
    <w:p w14:paraId="2509A7EE" w14:textId="77777777" w:rsidR="00F07AE0" w:rsidRPr="00F733C6" w:rsidRDefault="00F07AE0" w:rsidP="00F07AE0">
      <w:pPr>
        <w:numPr>
          <w:ilvl w:val="0"/>
          <w:numId w:val="494"/>
        </w:numPr>
        <w:jc w:val="both"/>
        <w:rPr>
          <w:sz w:val="24"/>
          <w:szCs w:val="24"/>
        </w:rPr>
      </w:pPr>
      <w:r w:rsidRPr="00F733C6">
        <w:rPr>
          <w:sz w:val="24"/>
          <w:szCs w:val="24"/>
        </w:rPr>
        <w:t xml:space="preserve">B </w:t>
      </w:r>
    </w:p>
    <w:p w14:paraId="7E7C1286" w14:textId="77777777" w:rsidR="00F07AE0" w:rsidRPr="00F733C6" w:rsidRDefault="00F07AE0" w:rsidP="00F07AE0">
      <w:pPr>
        <w:numPr>
          <w:ilvl w:val="0"/>
          <w:numId w:val="494"/>
        </w:numPr>
        <w:jc w:val="both"/>
        <w:rPr>
          <w:sz w:val="24"/>
          <w:szCs w:val="24"/>
        </w:rPr>
      </w:pPr>
      <w:r w:rsidRPr="00F733C6">
        <w:rPr>
          <w:sz w:val="24"/>
          <w:szCs w:val="24"/>
        </w:rPr>
        <w:t xml:space="preserve">C </w:t>
      </w:r>
    </w:p>
    <w:p w14:paraId="78DFA04D" w14:textId="77777777" w:rsidR="00F07AE0" w:rsidRPr="00F733C6" w:rsidRDefault="00F07AE0" w:rsidP="00F07AE0">
      <w:pPr>
        <w:numPr>
          <w:ilvl w:val="0"/>
          <w:numId w:val="494"/>
        </w:numPr>
        <w:jc w:val="both"/>
        <w:rPr>
          <w:sz w:val="24"/>
          <w:szCs w:val="24"/>
        </w:rPr>
      </w:pPr>
      <w:r w:rsidRPr="00F733C6">
        <w:rPr>
          <w:sz w:val="24"/>
          <w:szCs w:val="24"/>
        </w:rPr>
        <w:t xml:space="preserve">C </w:t>
      </w:r>
    </w:p>
    <w:p w14:paraId="3615B378" w14:textId="77777777" w:rsidR="00F07AE0" w:rsidRPr="00F733C6" w:rsidRDefault="00F07AE0" w:rsidP="00F07AE0">
      <w:pPr>
        <w:numPr>
          <w:ilvl w:val="0"/>
          <w:numId w:val="494"/>
        </w:numPr>
        <w:jc w:val="both"/>
        <w:rPr>
          <w:sz w:val="24"/>
          <w:szCs w:val="24"/>
        </w:rPr>
      </w:pPr>
      <w:r w:rsidRPr="00F733C6">
        <w:rPr>
          <w:sz w:val="24"/>
          <w:szCs w:val="24"/>
        </w:rPr>
        <w:t xml:space="preserve">B </w:t>
      </w:r>
    </w:p>
    <w:p w14:paraId="7992C20E" w14:textId="77777777" w:rsidR="00F07AE0" w:rsidRPr="00F733C6" w:rsidRDefault="00F07AE0" w:rsidP="00F07AE0">
      <w:pPr>
        <w:numPr>
          <w:ilvl w:val="0"/>
          <w:numId w:val="494"/>
        </w:numPr>
        <w:jc w:val="both"/>
        <w:rPr>
          <w:sz w:val="24"/>
          <w:szCs w:val="24"/>
        </w:rPr>
      </w:pPr>
      <w:r w:rsidRPr="00F733C6">
        <w:rPr>
          <w:sz w:val="24"/>
          <w:szCs w:val="24"/>
        </w:rPr>
        <w:t xml:space="preserve">B </w:t>
      </w:r>
    </w:p>
    <w:p w14:paraId="0E2B8D86" w14:textId="77777777" w:rsidR="00F07AE0" w:rsidRPr="00F733C6" w:rsidRDefault="00F07AE0" w:rsidP="00F07AE0">
      <w:pPr>
        <w:numPr>
          <w:ilvl w:val="0"/>
          <w:numId w:val="494"/>
        </w:numPr>
        <w:jc w:val="both"/>
        <w:rPr>
          <w:sz w:val="24"/>
          <w:szCs w:val="24"/>
        </w:rPr>
      </w:pPr>
      <w:r w:rsidRPr="00F733C6">
        <w:rPr>
          <w:sz w:val="24"/>
          <w:szCs w:val="24"/>
        </w:rPr>
        <w:t xml:space="preserve">B </w:t>
      </w:r>
    </w:p>
    <w:p w14:paraId="37E0F9AA" w14:textId="77777777" w:rsidR="00F07AE0" w:rsidRPr="00F733C6" w:rsidRDefault="00F07AE0" w:rsidP="00F07AE0">
      <w:pPr>
        <w:numPr>
          <w:ilvl w:val="0"/>
          <w:numId w:val="494"/>
        </w:numPr>
        <w:jc w:val="both"/>
        <w:rPr>
          <w:sz w:val="24"/>
          <w:szCs w:val="24"/>
        </w:rPr>
      </w:pPr>
      <w:r w:rsidRPr="00F733C6">
        <w:rPr>
          <w:sz w:val="24"/>
          <w:szCs w:val="24"/>
        </w:rPr>
        <w:t xml:space="preserve">C </w:t>
      </w:r>
    </w:p>
    <w:p w14:paraId="4CD6BA23" w14:textId="77777777" w:rsidR="00F07AE0" w:rsidRPr="00F733C6" w:rsidRDefault="00F07AE0" w:rsidP="00F07AE0">
      <w:pPr>
        <w:numPr>
          <w:ilvl w:val="0"/>
          <w:numId w:val="494"/>
        </w:numPr>
        <w:jc w:val="both"/>
        <w:rPr>
          <w:sz w:val="24"/>
          <w:szCs w:val="24"/>
        </w:rPr>
      </w:pPr>
      <w:r w:rsidRPr="00F733C6">
        <w:rPr>
          <w:sz w:val="24"/>
          <w:szCs w:val="24"/>
        </w:rPr>
        <w:t xml:space="preserve">B </w:t>
      </w:r>
    </w:p>
    <w:p w14:paraId="64AFA036" w14:textId="77777777" w:rsidR="00F07AE0" w:rsidRPr="00F733C6" w:rsidRDefault="00F07AE0" w:rsidP="00F07AE0">
      <w:pPr>
        <w:numPr>
          <w:ilvl w:val="0"/>
          <w:numId w:val="494"/>
        </w:numPr>
        <w:jc w:val="both"/>
        <w:rPr>
          <w:sz w:val="24"/>
          <w:szCs w:val="24"/>
        </w:rPr>
      </w:pPr>
      <w:r w:rsidRPr="00F733C6">
        <w:rPr>
          <w:sz w:val="24"/>
          <w:szCs w:val="24"/>
        </w:rPr>
        <w:t xml:space="preserve">B </w:t>
      </w:r>
    </w:p>
    <w:p w14:paraId="40A22D1B" w14:textId="77777777" w:rsidR="00F07AE0" w:rsidRPr="00F733C6" w:rsidRDefault="00F07AE0" w:rsidP="00F07AE0">
      <w:pPr>
        <w:numPr>
          <w:ilvl w:val="0"/>
          <w:numId w:val="494"/>
        </w:numPr>
        <w:jc w:val="both"/>
        <w:rPr>
          <w:sz w:val="24"/>
          <w:szCs w:val="24"/>
        </w:rPr>
      </w:pPr>
      <w:r w:rsidRPr="00F733C6">
        <w:rPr>
          <w:sz w:val="24"/>
          <w:szCs w:val="24"/>
        </w:rPr>
        <w:t>B</w:t>
      </w:r>
    </w:p>
    <w:p w14:paraId="28A93775" w14:textId="77777777" w:rsidR="00F07AE0" w:rsidRPr="00F733C6" w:rsidRDefault="00F07AE0" w:rsidP="00F07AE0">
      <w:pPr>
        <w:ind w:firstLine="709"/>
        <w:jc w:val="both"/>
        <w:rPr>
          <w:sz w:val="24"/>
          <w:szCs w:val="24"/>
          <w:lang w:val="en-US"/>
        </w:rPr>
      </w:pPr>
    </w:p>
    <w:p w14:paraId="4DDF94BE" w14:textId="77777777" w:rsidR="00326298" w:rsidRPr="007340D3" w:rsidRDefault="00326298" w:rsidP="00326298">
      <w:pPr>
        <w:ind w:firstLine="709"/>
        <w:jc w:val="center"/>
        <w:rPr>
          <w:b/>
          <w:bCs/>
          <w:sz w:val="24"/>
          <w:szCs w:val="24"/>
          <w:lang w:val="en-US"/>
        </w:rPr>
      </w:pPr>
      <w:r w:rsidRPr="007340D3">
        <w:rPr>
          <w:rFonts w:eastAsia="Aptos"/>
          <w:b/>
          <w:bCs/>
          <w:sz w:val="24"/>
          <w:szCs w:val="24"/>
          <w:lang w:val="en-US"/>
        </w:rPr>
        <w:t>PRACTICAL LESSON№1</w:t>
      </w:r>
      <w:r>
        <w:rPr>
          <w:rFonts w:eastAsia="Aptos"/>
          <w:b/>
          <w:bCs/>
          <w:sz w:val="24"/>
          <w:szCs w:val="24"/>
          <w:lang w:val="en-US"/>
        </w:rPr>
        <w:t>6</w:t>
      </w:r>
      <w:r w:rsidRPr="007340D3">
        <w:rPr>
          <w:rFonts w:eastAsia="Aptos"/>
          <w:b/>
          <w:bCs/>
          <w:sz w:val="24"/>
          <w:szCs w:val="24"/>
          <w:lang w:val="en-US"/>
        </w:rPr>
        <w:br/>
        <w:t xml:space="preserve">           TOPIC:</w:t>
      </w:r>
      <w:r w:rsidRPr="007340D3">
        <w:rPr>
          <w:sz w:val="24"/>
          <w:szCs w:val="24"/>
          <w:lang w:val="en-US"/>
        </w:rPr>
        <w:t xml:space="preserve"> </w:t>
      </w:r>
      <w:r w:rsidRPr="007340D3">
        <w:rPr>
          <w:b/>
          <w:bCs/>
          <w:sz w:val="24"/>
          <w:szCs w:val="24"/>
          <w:lang w:val="en-US"/>
        </w:rPr>
        <w:t>Cancer Genes. Genetic Lesions in Cancer. Carcinogenesis: A Multistep Process. Hallmarks of Cancer</w:t>
      </w:r>
    </w:p>
    <w:p w14:paraId="155A2B8C" w14:textId="77777777" w:rsidR="00326298" w:rsidRPr="007340D3" w:rsidRDefault="00326298" w:rsidP="00326298">
      <w:pPr>
        <w:ind w:firstLine="709"/>
        <w:rPr>
          <w:sz w:val="24"/>
          <w:szCs w:val="24"/>
          <w:lang w:val="en-US"/>
        </w:rPr>
      </w:pPr>
      <w:r w:rsidRPr="007340D3">
        <w:rPr>
          <w:b/>
          <w:bCs/>
          <w:sz w:val="24"/>
          <w:szCs w:val="24"/>
          <w:lang w:val="en-US"/>
        </w:rPr>
        <w:lastRenderedPageBreak/>
        <w:t>General aim of the session:</w:t>
      </w:r>
      <w:r w:rsidRPr="007340D3">
        <w:rPr>
          <w:sz w:val="24"/>
          <w:szCs w:val="24"/>
          <w:lang w:val="en-US"/>
        </w:rPr>
        <w:br/>
        <w:t>To assess and strengthen students’ understanding of the molecular basis of cancer, with emphasis on cancer genes, major genetic lesions in neoplasia, multistep carcinogenesis, and the biologic hallmarks that allow malignant cells to survive, proliferate, invade, and metastasize.</w:t>
      </w:r>
    </w:p>
    <w:p w14:paraId="3F454A43" w14:textId="77777777" w:rsidR="00326298" w:rsidRPr="007340D3" w:rsidRDefault="00326298" w:rsidP="00326298">
      <w:pPr>
        <w:ind w:firstLine="709"/>
        <w:rPr>
          <w:sz w:val="24"/>
          <w:szCs w:val="24"/>
          <w:lang w:val="en-US"/>
        </w:rPr>
      </w:pPr>
      <w:r w:rsidRPr="007340D3">
        <w:rPr>
          <w:b/>
          <w:bCs/>
          <w:sz w:val="24"/>
          <w:szCs w:val="24"/>
          <w:lang w:val="en-US"/>
        </w:rPr>
        <w:t>Expected pre-class preparation:</w:t>
      </w:r>
      <w:r w:rsidRPr="007340D3">
        <w:rPr>
          <w:sz w:val="24"/>
          <w:szCs w:val="24"/>
          <w:lang w:val="en-US"/>
        </w:rPr>
        <w:br/>
        <w:t>Students are expected to come to class having already studied the basic concepts of oncogenes, tumor suppressor genes, apoptosis-regulating genes, DNA repair genes, mutational mechanisms, and the biologic hallmarks of cancer.</w:t>
      </w:r>
    </w:p>
    <w:p w14:paraId="603ED337" w14:textId="77777777" w:rsidR="00326298" w:rsidRPr="007340D3" w:rsidRDefault="00326298" w:rsidP="00326298">
      <w:pPr>
        <w:ind w:firstLine="709"/>
        <w:rPr>
          <w:sz w:val="24"/>
          <w:szCs w:val="24"/>
          <w:lang w:val="en-US"/>
        </w:rPr>
      </w:pPr>
      <w:r w:rsidRPr="007340D3">
        <w:rPr>
          <w:b/>
          <w:bCs/>
          <w:sz w:val="24"/>
          <w:szCs w:val="24"/>
          <w:lang w:val="en-US"/>
        </w:rPr>
        <w:t>Learning outcomes according to Bloom’s taxonomy:</w:t>
      </w:r>
      <w:r w:rsidRPr="007340D3">
        <w:rPr>
          <w:sz w:val="24"/>
          <w:szCs w:val="24"/>
          <w:lang w:val="en-US"/>
        </w:rPr>
        <w:br/>
        <w:t>By the end of the session, the student will be able to:</w:t>
      </w:r>
    </w:p>
    <w:p w14:paraId="6539CDE1" w14:textId="77777777" w:rsidR="00326298" w:rsidRPr="007340D3" w:rsidRDefault="00326298" w:rsidP="00326298">
      <w:pPr>
        <w:numPr>
          <w:ilvl w:val="0"/>
          <w:numId w:val="495"/>
        </w:numPr>
        <w:rPr>
          <w:sz w:val="24"/>
          <w:szCs w:val="24"/>
          <w:lang w:val="en-US"/>
        </w:rPr>
      </w:pPr>
      <w:r w:rsidRPr="007340D3">
        <w:rPr>
          <w:b/>
          <w:bCs/>
          <w:sz w:val="24"/>
          <w:szCs w:val="24"/>
          <w:lang w:val="en-US"/>
        </w:rPr>
        <w:t>Define</w:t>
      </w:r>
      <w:r w:rsidRPr="007340D3">
        <w:rPr>
          <w:sz w:val="24"/>
          <w:szCs w:val="24"/>
          <w:lang w:val="en-US"/>
        </w:rPr>
        <w:t xml:space="preserve"> proto-oncogene, oncogene, tumor suppressor gene, DNA repair gene, and carcinogenesis. </w:t>
      </w:r>
    </w:p>
    <w:p w14:paraId="759C15F7" w14:textId="77777777" w:rsidR="00326298" w:rsidRPr="007340D3" w:rsidRDefault="00326298" w:rsidP="00326298">
      <w:pPr>
        <w:numPr>
          <w:ilvl w:val="0"/>
          <w:numId w:val="495"/>
        </w:numPr>
        <w:rPr>
          <w:sz w:val="24"/>
          <w:szCs w:val="24"/>
          <w:lang w:val="en-US"/>
        </w:rPr>
      </w:pPr>
      <w:r w:rsidRPr="007340D3">
        <w:rPr>
          <w:b/>
          <w:bCs/>
          <w:sz w:val="24"/>
          <w:szCs w:val="24"/>
          <w:lang w:val="en-US"/>
        </w:rPr>
        <w:t>Identify</w:t>
      </w:r>
      <w:r w:rsidRPr="007340D3">
        <w:rPr>
          <w:sz w:val="24"/>
          <w:szCs w:val="24"/>
          <w:lang w:val="en-US"/>
        </w:rPr>
        <w:t xml:space="preserve"> the major categories of cancer genes involved in malignant transformation. </w:t>
      </w:r>
    </w:p>
    <w:p w14:paraId="00038DC9" w14:textId="77777777" w:rsidR="00326298" w:rsidRPr="007340D3" w:rsidRDefault="00326298" w:rsidP="00326298">
      <w:pPr>
        <w:numPr>
          <w:ilvl w:val="0"/>
          <w:numId w:val="495"/>
        </w:numPr>
        <w:rPr>
          <w:sz w:val="24"/>
          <w:szCs w:val="24"/>
          <w:lang w:val="en-US"/>
        </w:rPr>
      </w:pPr>
      <w:r w:rsidRPr="007340D3">
        <w:rPr>
          <w:b/>
          <w:bCs/>
          <w:sz w:val="24"/>
          <w:szCs w:val="24"/>
          <w:lang w:val="en-US"/>
        </w:rPr>
        <w:t>Describe</w:t>
      </w:r>
      <w:r w:rsidRPr="007340D3">
        <w:rPr>
          <w:sz w:val="24"/>
          <w:szCs w:val="24"/>
          <w:lang w:val="en-US"/>
        </w:rPr>
        <w:t xml:space="preserve"> the principal genetic lesions found in cancer, including point mutations, deletions, amplifications, translocations, and epigenetic alterations. </w:t>
      </w:r>
    </w:p>
    <w:p w14:paraId="2362FE9C" w14:textId="77777777" w:rsidR="00326298" w:rsidRPr="007340D3" w:rsidRDefault="00326298" w:rsidP="00326298">
      <w:pPr>
        <w:numPr>
          <w:ilvl w:val="0"/>
          <w:numId w:val="495"/>
        </w:numPr>
        <w:rPr>
          <w:sz w:val="24"/>
          <w:szCs w:val="24"/>
          <w:lang w:val="en-US"/>
        </w:rPr>
      </w:pPr>
      <w:r w:rsidRPr="007340D3">
        <w:rPr>
          <w:b/>
          <w:bCs/>
          <w:sz w:val="24"/>
          <w:szCs w:val="24"/>
          <w:lang w:val="en-US"/>
        </w:rPr>
        <w:t>Explain</w:t>
      </w:r>
      <w:r w:rsidRPr="007340D3">
        <w:rPr>
          <w:sz w:val="24"/>
          <w:szCs w:val="24"/>
          <w:lang w:val="en-US"/>
        </w:rPr>
        <w:t xml:space="preserve"> how normal cell growth, survival, DNA repair, and apoptosis are disrupted during carcinogenesis. </w:t>
      </w:r>
    </w:p>
    <w:p w14:paraId="27CE6F0E" w14:textId="77777777" w:rsidR="00326298" w:rsidRPr="007340D3" w:rsidRDefault="00326298" w:rsidP="00326298">
      <w:pPr>
        <w:numPr>
          <w:ilvl w:val="0"/>
          <w:numId w:val="495"/>
        </w:numPr>
        <w:rPr>
          <w:sz w:val="24"/>
          <w:szCs w:val="24"/>
          <w:lang w:val="en-US"/>
        </w:rPr>
      </w:pPr>
      <w:r w:rsidRPr="007340D3">
        <w:rPr>
          <w:b/>
          <w:bCs/>
          <w:sz w:val="24"/>
          <w:szCs w:val="24"/>
          <w:lang w:val="en-US"/>
        </w:rPr>
        <w:t>Discuss</w:t>
      </w:r>
      <w:r w:rsidRPr="007340D3">
        <w:rPr>
          <w:sz w:val="24"/>
          <w:szCs w:val="24"/>
          <w:lang w:val="en-US"/>
        </w:rPr>
        <w:t xml:space="preserve"> carcinogenesis as a multistep process involving accumulation of driver mutations and clonal evolution. </w:t>
      </w:r>
    </w:p>
    <w:p w14:paraId="35873F38" w14:textId="77777777" w:rsidR="00326298" w:rsidRPr="007340D3" w:rsidRDefault="00326298" w:rsidP="00326298">
      <w:pPr>
        <w:numPr>
          <w:ilvl w:val="0"/>
          <w:numId w:val="495"/>
        </w:numPr>
        <w:rPr>
          <w:sz w:val="24"/>
          <w:szCs w:val="24"/>
          <w:lang w:val="en-US"/>
        </w:rPr>
      </w:pPr>
      <w:r w:rsidRPr="007340D3">
        <w:rPr>
          <w:b/>
          <w:bCs/>
          <w:sz w:val="24"/>
          <w:szCs w:val="24"/>
          <w:lang w:val="en-US"/>
        </w:rPr>
        <w:t>Recognize</w:t>
      </w:r>
      <w:r w:rsidRPr="007340D3">
        <w:rPr>
          <w:sz w:val="24"/>
          <w:szCs w:val="24"/>
          <w:lang w:val="en-US"/>
        </w:rPr>
        <w:t xml:space="preserve"> the biologic significance of the hallmarks of cancer. </w:t>
      </w:r>
    </w:p>
    <w:p w14:paraId="20912259" w14:textId="77777777" w:rsidR="00326298" w:rsidRPr="007340D3" w:rsidRDefault="00326298" w:rsidP="00326298">
      <w:pPr>
        <w:numPr>
          <w:ilvl w:val="0"/>
          <w:numId w:val="495"/>
        </w:numPr>
        <w:rPr>
          <w:sz w:val="24"/>
          <w:szCs w:val="24"/>
          <w:lang w:val="en-US"/>
        </w:rPr>
      </w:pPr>
      <w:r w:rsidRPr="007340D3">
        <w:rPr>
          <w:b/>
          <w:bCs/>
          <w:sz w:val="24"/>
          <w:szCs w:val="24"/>
          <w:lang w:val="en-US"/>
        </w:rPr>
        <w:t>Differentiate</w:t>
      </w:r>
      <w:r w:rsidRPr="007340D3">
        <w:rPr>
          <w:sz w:val="24"/>
          <w:szCs w:val="24"/>
          <w:lang w:val="en-US"/>
        </w:rPr>
        <w:t xml:space="preserve"> the functions of oncogenes, tumor suppressor genes, apoptosis regulators, and DNA repair genes. </w:t>
      </w:r>
    </w:p>
    <w:p w14:paraId="7ADF67C7" w14:textId="77777777" w:rsidR="00326298" w:rsidRPr="007340D3" w:rsidRDefault="00326298" w:rsidP="00326298">
      <w:pPr>
        <w:numPr>
          <w:ilvl w:val="0"/>
          <w:numId w:val="495"/>
        </w:numPr>
        <w:rPr>
          <w:sz w:val="24"/>
          <w:szCs w:val="24"/>
          <w:lang w:val="en-US"/>
        </w:rPr>
      </w:pPr>
      <w:r w:rsidRPr="007340D3">
        <w:rPr>
          <w:b/>
          <w:bCs/>
          <w:sz w:val="24"/>
          <w:szCs w:val="24"/>
          <w:lang w:val="en-US"/>
        </w:rPr>
        <w:t>Apply</w:t>
      </w:r>
      <w:r w:rsidRPr="007340D3">
        <w:rPr>
          <w:sz w:val="24"/>
          <w:szCs w:val="24"/>
          <w:lang w:val="en-US"/>
        </w:rPr>
        <w:t xml:space="preserve"> these molecular principles to clinicopathologic examples of human neoplasia. </w:t>
      </w:r>
    </w:p>
    <w:p w14:paraId="679D2704" w14:textId="77777777" w:rsidR="00326298" w:rsidRPr="007340D3" w:rsidRDefault="00326298" w:rsidP="00326298">
      <w:pPr>
        <w:ind w:firstLine="709"/>
        <w:rPr>
          <w:sz w:val="24"/>
          <w:szCs w:val="24"/>
          <w:lang w:val="en-US"/>
        </w:rPr>
      </w:pPr>
      <w:r w:rsidRPr="007340D3">
        <w:rPr>
          <w:b/>
          <w:bCs/>
          <w:sz w:val="24"/>
          <w:szCs w:val="24"/>
          <w:lang w:val="en-US"/>
        </w:rPr>
        <w:t>90-minute practical lesson plan</w:t>
      </w:r>
    </w:p>
    <w:p w14:paraId="12EEA9AF" w14:textId="77777777" w:rsidR="00326298" w:rsidRPr="007340D3" w:rsidRDefault="00326298" w:rsidP="00326298">
      <w:pPr>
        <w:ind w:firstLine="709"/>
        <w:rPr>
          <w:sz w:val="24"/>
          <w:szCs w:val="24"/>
          <w:lang w:val="en-US"/>
        </w:rPr>
      </w:pPr>
      <w:r w:rsidRPr="007340D3">
        <w:rPr>
          <w:b/>
          <w:bCs/>
          <w:sz w:val="24"/>
          <w:szCs w:val="24"/>
          <w:lang w:val="en-US"/>
        </w:rPr>
        <w:t>1. Organizational stage — 0 to 5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Announces the topic, states the objectives, and explains that the session will be based mainly on student responses, guided discussion, and mechanism-based interpretation.</w:t>
      </w:r>
      <w:r w:rsidRPr="007340D3">
        <w:rPr>
          <w:sz w:val="24"/>
          <w:szCs w:val="24"/>
          <w:lang w:val="en-US"/>
        </w:rPr>
        <w:br/>
      </w:r>
      <w:r w:rsidRPr="007340D3">
        <w:rPr>
          <w:b/>
          <w:bCs/>
          <w:sz w:val="24"/>
          <w:szCs w:val="24"/>
          <w:lang w:val="en-US"/>
        </w:rPr>
        <w:t>Student activity:</w:t>
      </w:r>
      <w:r w:rsidRPr="007340D3">
        <w:rPr>
          <w:sz w:val="24"/>
          <w:szCs w:val="24"/>
          <w:lang w:val="en-US"/>
        </w:rPr>
        <w:t xml:space="preserve"> Listen, prepare notes, and get ready for oral participation.</w:t>
      </w:r>
      <w:r w:rsidRPr="007340D3">
        <w:rPr>
          <w:sz w:val="24"/>
          <w:szCs w:val="24"/>
          <w:lang w:val="en-US"/>
        </w:rPr>
        <w:br/>
      </w:r>
      <w:r w:rsidRPr="007340D3">
        <w:rPr>
          <w:b/>
          <w:bCs/>
          <w:sz w:val="24"/>
          <w:szCs w:val="24"/>
          <w:lang w:val="en-US"/>
        </w:rPr>
        <w:t>Bloom’s level:</w:t>
      </w:r>
      <w:r w:rsidRPr="007340D3">
        <w:rPr>
          <w:sz w:val="24"/>
          <w:szCs w:val="24"/>
          <w:lang w:val="en-US"/>
        </w:rPr>
        <w:t xml:space="preserve"> Remember</w:t>
      </w:r>
    </w:p>
    <w:p w14:paraId="68F06142" w14:textId="77777777" w:rsidR="00326298" w:rsidRPr="007340D3" w:rsidRDefault="00326298" w:rsidP="00326298">
      <w:pPr>
        <w:ind w:firstLine="709"/>
        <w:rPr>
          <w:sz w:val="24"/>
          <w:szCs w:val="24"/>
          <w:lang w:val="en-US"/>
        </w:rPr>
      </w:pPr>
      <w:r w:rsidRPr="007340D3">
        <w:rPr>
          <w:b/>
          <w:bCs/>
          <w:sz w:val="24"/>
          <w:szCs w:val="24"/>
          <w:lang w:val="en-US"/>
        </w:rPr>
        <w:t>2. Checking pre-class preparation — 5 to 15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Asks short oral questions on the definitions of cancer gene, oncogene, tumor suppressor gene, mutation, and carcinogenesis.</w:t>
      </w:r>
      <w:r w:rsidRPr="007340D3">
        <w:rPr>
          <w:sz w:val="24"/>
          <w:szCs w:val="24"/>
          <w:lang w:val="en-US"/>
        </w:rPr>
        <w:br/>
      </w:r>
      <w:r w:rsidRPr="007340D3">
        <w:rPr>
          <w:b/>
          <w:bCs/>
          <w:sz w:val="24"/>
          <w:szCs w:val="24"/>
          <w:lang w:val="en-US"/>
        </w:rPr>
        <w:t>Student activity:</w:t>
      </w:r>
      <w:r w:rsidRPr="007340D3">
        <w:rPr>
          <w:sz w:val="24"/>
          <w:szCs w:val="24"/>
          <w:lang w:val="en-US"/>
        </w:rPr>
        <w:t xml:space="preserve"> Answer orally from prior preparation and give concise definitions.</w:t>
      </w:r>
      <w:r w:rsidRPr="007340D3">
        <w:rPr>
          <w:sz w:val="24"/>
          <w:szCs w:val="24"/>
          <w:lang w:val="en-US"/>
        </w:rPr>
        <w:br/>
      </w:r>
      <w:r w:rsidRPr="007340D3">
        <w:rPr>
          <w:b/>
          <w:bCs/>
          <w:sz w:val="24"/>
          <w:szCs w:val="24"/>
          <w:lang w:val="en-US"/>
        </w:rPr>
        <w:t>Bloom’s level:</w:t>
      </w:r>
      <w:r w:rsidRPr="007340D3">
        <w:rPr>
          <w:sz w:val="24"/>
          <w:szCs w:val="24"/>
          <w:lang w:val="en-US"/>
        </w:rPr>
        <w:t xml:space="preserve"> Remember</w:t>
      </w:r>
    </w:p>
    <w:p w14:paraId="68D01424" w14:textId="77777777" w:rsidR="00326298" w:rsidRPr="007340D3" w:rsidRDefault="00326298" w:rsidP="00326298">
      <w:pPr>
        <w:ind w:firstLine="709"/>
        <w:rPr>
          <w:sz w:val="24"/>
          <w:szCs w:val="24"/>
          <w:lang w:val="en-US"/>
        </w:rPr>
      </w:pPr>
      <w:r w:rsidRPr="007340D3">
        <w:rPr>
          <w:b/>
          <w:bCs/>
          <w:sz w:val="24"/>
          <w:szCs w:val="24"/>
          <w:lang w:val="en-US"/>
        </w:rPr>
        <w:t>3. Cancer genes: major categories — 15 to 28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Invites students to explain proto-oncogenes, oncogenes, tumor suppressor genes, genes regulating apoptosis, and DNA repair genes.</w:t>
      </w:r>
      <w:r w:rsidRPr="007340D3">
        <w:rPr>
          <w:sz w:val="24"/>
          <w:szCs w:val="24"/>
          <w:lang w:val="en-US"/>
        </w:rPr>
        <w:br/>
      </w:r>
      <w:r w:rsidRPr="007340D3">
        <w:rPr>
          <w:b/>
          <w:bCs/>
          <w:sz w:val="24"/>
          <w:szCs w:val="24"/>
          <w:lang w:val="en-US"/>
        </w:rPr>
        <w:t>Student activity:</w:t>
      </w:r>
      <w:r w:rsidRPr="007340D3">
        <w:rPr>
          <w:sz w:val="24"/>
          <w:szCs w:val="24"/>
          <w:lang w:val="en-US"/>
        </w:rPr>
        <w:t xml:space="preserve"> Classify the major cancer genes and explain their normal cellular functions.</w:t>
      </w:r>
      <w:r w:rsidRPr="007340D3">
        <w:rPr>
          <w:sz w:val="24"/>
          <w:szCs w:val="24"/>
          <w:lang w:val="en-US"/>
        </w:rPr>
        <w:br/>
      </w:r>
      <w:r w:rsidRPr="007340D3">
        <w:rPr>
          <w:b/>
          <w:bCs/>
          <w:sz w:val="24"/>
          <w:szCs w:val="24"/>
          <w:lang w:val="en-US"/>
        </w:rPr>
        <w:t>Bloom’s level:</w:t>
      </w:r>
      <w:r w:rsidRPr="007340D3">
        <w:rPr>
          <w:sz w:val="24"/>
          <w:szCs w:val="24"/>
          <w:lang w:val="en-US"/>
        </w:rPr>
        <w:t xml:space="preserve"> Understand</w:t>
      </w:r>
    </w:p>
    <w:p w14:paraId="11A189E3" w14:textId="77777777" w:rsidR="00326298" w:rsidRPr="007340D3" w:rsidRDefault="00326298" w:rsidP="00326298">
      <w:pPr>
        <w:ind w:firstLine="709"/>
        <w:rPr>
          <w:sz w:val="24"/>
          <w:szCs w:val="24"/>
          <w:lang w:val="en-US"/>
        </w:rPr>
      </w:pPr>
      <w:r w:rsidRPr="007340D3">
        <w:rPr>
          <w:b/>
          <w:bCs/>
          <w:sz w:val="24"/>
          <w:szCs w:val="24"/>
          <w:lang w:val="en-US"/>
        </w:rPr>
        <w:t>4. Genetic lesions in cancer — 28 to 40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Directs discussion on point mutation, chromosomal translocation, gene amplification, deletion, insertion, epigenetic silencing, and inherited versus acquired mutations.</w:t>
      </w:r>
      <w:r w:rsidRPr="007340D3">
        <w:rPr>
          <w:sz w:val="24"/>
          <w:szCs w:val="24"/>
          <w:lang w:val="en-US"/>
        </w:rPr>
        <w:br/>
      </w:r>
      <w:r w:rsidRPr="007340D3">
        <w:rPr>
          <w:b/>
          <w:bCs/>
          <w:sz w:val="24"/>
          <w:szCs w:val="24"/>
          <w:lang w:val="en-US"/>
        </w:rPr>
        <w:t>Student activity:</w:t>
      </w:r>
      <w:r w:rsidRPr="007340D3">
        <w:rPr>
          <w:sz w:val="24"/>
          <w:szCs w:val="24"/>
          <w:lang w:val="en-US"/>
        </w:rPr>
        <w:t xml:space="preserve"> Explain how these lesions alter gene expression or protein function in neoplastic cells.</w:t>
      </w:r>
      <w:r w:rsidRPr="007340D3">
        <w:rPr>
          <w:sz w:val="24"/>
          <w:szCs w:val="24"/>
          <w:lang w:val="en-US"/>
        </w:rPr>
        <w:br/>
      </w:r>
      <w:r w:rsidRPr="007340D3">
        <w:rPr>
          <w:b/>
          <w:bCs/>
          <w:sz w:val="24"/>
          <w:szCs w:val="24"/>
          <w:lang w:val="en-US"/>
        </w:rPr>
        <w:t>Bloom’s level:</w:t>
      </w:r>
      <w:r w:rsidRPr="007340D3">
        <w:rPr>
          <w:sz w:val="24"/>
          <w:szCs w:val="24"/>
          <w:lang w:val="en-US"/>
        </w:rPr>
        <w:t xml:space="preserve"> Understand / Analyze</w:t>
      </w:r>
    </w:p>
    <w:p w14:paraId="7D339703" w14:textId="77777777" w:rsidR="00326298" w:rsidRPr="007340D3" w:rsidRDefault="00326298" w:rsidP="00326298">
      <w:pPr>
        <w:ind w:firstLine="709"/>
        <w:rPr>
          <w:sz w:val="24"/>
          <w:szCs w:val="24"/>
          <w:lang w:val="en-US"/>
        </w:rPr>
      </w:pPr>
      <w:r w:rsidRPr="007340D3">
        <w:rPr>
          <w:b/>
          <w:bCs/>
          <w:sz w:val="24"/>
          <w:szCs w:val="24"/>
          <w:lang w:val="en-US"/>
        </w:rPr>
        <w:t>5. Oncogene activation and tumor suppressor gene inactivation — 40 to 52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Guides students through the major molecular mechanisms by which proto-oncogenes become oncogenes and tumor suppressor genes lose function.</w:t>
      </w:r>
      <w:r w:rsidRPr="007340D3">
        <w:rPr>
          <w:sz w:val="24"/>
          <w:szCs w:val="24"/>
          <w:lang w:val="en-US"/>
        </w:rPr>
        <w:br/>
      </w:r>
      <w:r w:rsidRPr="007340D3">
        <w:rPr>
          <w:b/>
          <w:bCs/>
          <w:sz w:val="24"/>
          <w:szCs w:val="24"/>
          <w:lang w:val="en-US"/>
        </w:rPr>
        <w:t>Student activity:</w:t>
      </w:r>
      <w:r w:rsidRPr="007340D3">
        <w:rPr>
          <w:sz w:val="24"/>
          <w:szCs w:val="24"/>
          <w:lang w:val="en-US"/>
        </w:rPr>
        <w:t xml:space="preserve"> Compare gain-of-function mutations in oncogenes with loss-of-function changes in tumor suppressor genes.</w:t>
      </w:r>
      <w:r w:rsidRPr="007340D3">
        <w:rPr>
          <w:sz w:val="24"/>
          <w:szCs w:val="24"/>
          <w:lang w:val="en-US"/>
        </w:rPr>
        <w:br/>
      </w:r>
      <w:r w:rsidRPr="007340D3">
        <w:rPr>
          <w:b/>
          <w:bCs/>
          <w:sz w:val="24"/>
          <w:szCs w:val="24"/>
          <w:lang w:val="en-US"/>
        </w:rPr>
        <w:t>Bloom’s level:</w:t>
      </w:r>
      <w:r w:rsidRPr="007340D3">
        <w:rPr>
          <w:sz w:val="24"/>
          <w:szCs w:val="24"/>
          <w:lang w:val="en-US"/>
        </w:rPr>
        <w:t xml:space="preserve"> Analyze</w:t>
      </w:r>
    </w:p>
    <w:p w14:paraId="3F354E38" w14:textId="77777777" w:rsidR="00326298" w:rsidRPr="007340D3" w:rsidRDefault="00326298" w:rsidP="00326298">
      <w:pPr>
        <w:ind w:firstLine="709"/>
        <w:rPr>
          <w:sz w:val="24"/>
          <w:szCs w:val="24"/>
          <w:lang w:val="en-US"/>
        </w:rPr>
      </w:pPr>
      <w:r w:rsidRPr="007340D3">
        <w:rPr>
          <w:b/>
          <w:bCs/>
          <w:sz w:val="24"/>
          <w:szCs w:val="24"/>
          <w:lang w:val="en-US"/>
        </w:rPr>
        <w:t>6. Carcinogenesis as a multistep process — 52 to 64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Leads discussion on clonal evolution, accumulation of driver mutations, genomic instability, tumor progression, and selection of increasingly aggressive subclones.</w:t>
      </w:r>
      <w:r w:rsidRPr="007340D3">
        <w:rPr>
          <w:sz w:val="24"/>
          <w:szCs w:val="24"/>
          <w:lang w:val="en-US"/>
        </w:rPr>
        <w:br/>
      </w:r>
      <w:r w:rsidRPr="007340D3">
        <w:rPr>
          <w:b/>
          <w:bCs/>
          <w:sz w:val="24"/>
          <w:szCs w:val="24"/>
          <w:lang w:val="en-US"/>
        </w:rPr>
        <w:t>Student activity:</w:t>
      </w:r>
      <w:r w:rsidRPr="007340D3">
        <w:rPr>
          <w:sz w:val="24"/>
          <w:szCs w:val="24"/>
          <w:lang w:val="en-US"/>
        </w:rPr>
        <w:t xml:space="preserve"> Explain why most cancers arise through multiple sequential genetic alterations rather than </w:t>
      </w:r>
      <w:r w:rsidRPr="007340D3">
        <w:rPr>
          <w:sz w:val="24"/>
          <w:szCs w:val="24"/>
          <w:lang w:val="en-US"/>
        </w:rPr>
        <w:lastRenderedPageBreak/>
        <w:t>a single mutation.</w:t>
      </w:r>
      <w:r w:rsidRPr="007340D3">
        <w:rPr>
          <w:sz w:val="24"/>
          <w:szCs w:val="24"/>
          <w:lang w:val="en-US"/>
        </w:rPr>
        <w:br/>
      </w:r>
      <w:r w:rsidRPr="007340D3">
        <w:rPr>
          <w:b/>
          <w:bCs/>
          <w:sz w:val="24"/>
          <w:szCs w:val="24"/>
          <w:lang w:val="en-US"/>
        </w:rPr>
        <w:t>Bloom’s level:</w:t>
      </w:r>
      <w:r w:rsidRPr="007340D3">
        <w:rPr>
          <w:sz w:val="24"/>
          <w:szCs w:val="24"/>
          <w:lang w:val="en-US"/>
        </w:rPr>
        <w:t xml:space="preserve"> Analyze</w:t>
      </w:r>
    </w:p>
    <w:p w14:paraId="7B068532" w14:textId="77777777" w:rsidR="00326298" w:rsidRPr="007340D3" w:rsidRDefault="00326298" w:rsidP="00326298">
      <w:pPr>
        <w:ind w:firstLine="709"/>
        <w:rPr>
          <w:sz w:val="24"/>
          <w:szCs w:val="24"/>
          <w:lang w:val="en-US"/>
        </w:rPr>
      </w:pPr>
      <w:r w:rsidRPr="007340D3">
        <w:rPr>
          <w:b/>
          <w:bCs/>
          <w:sz w:val="24"/>
          <w:szCs w:val="24"/>
          <w:lang w:val="en-US"/>
        </w:rPr>
        <w:t>7. Hallmarks of cancer — 64 to 76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Invites students to discuss the major hallmarks of cancer, including self-sufficiency in growth signals, insensitivity to growth inhibition, resistance to cell death, limitless replicative potential, sustained angiogenesis, invasion and metastasis, reprogramming of metabolism, and evasion of immune destruction.</w:t>
      </w:r>
      <w:r w:rsidRPr="007340D3">
        <w:rPr>
          <w:sz w:val="24"/>
          <w:szCs w:val="24"/>
          <w:lang w:val="en-US"/>
        </w:rPr>
        <w:br/>
      </w:r>
      <w:r w:rsidRPr="007340D3">
        <w:rPr>
          <w:b/>
          <w:bCs/>
          <w:sz w:val="24"/>
          <w:szCs w:val="24"/>
          <w:lang w:val="en-US"/>
        </w:rPr>
        <w:t>Student activity:</w:t>
      </w:r>
      <w:r w:rsidRPr="007340D3">
        <w:rPr>
          <w:sz w:val="24"/>
          <w:szCs w:val="24"/>
          <w:lang w:val="en-US"/>
        </w:rPr>
        <w:t xml:space="preserve"> Explain each hallmark and relate it to the underlying molecular changes in tumor cells.</w:t>
      </w:r>
      <w:r w:rsidRPr="007340D3">
        <w:rPr>
          <w:sz w:val="24"/>
          <w:szCs w:val="24"/>
          <w:lang w:val="en-US"/>
        </w:rPr>
        <w:br/>
      </w:r>
      <w:r w:rsidRPr="007340D3">
        <w:rPr>
          <w:b/>
          <w:bCs/>
          <w:sz w:val="24"/>
          <w:szCs w:val="24"/>
          <w:lang w:val="en-US"/>
        </w:rPr>
        <w:t>Bloom’s level:</w:t>
      </w:r>
      <w:r w:rsidRPr="007340D3">
        <w:rPr>
          <w:sz w:val="24"/>
          <w:szCs w:val="24"/>
          <w:lang w:val="en-US"/>
        </w:rPr>
        <w:t xml:space="preserve"> Understand / Analyze</w:t>
      </w:r>
    </w:p>
    <w:p w14:paraId="4430BA9C" w14:textId="77777777" w:rsidR="00326298" w:rsidRPr="007340D3" w:rsidRDefault="00326298" w:rsidP="00326298">
      <w:pPr>
        <w:ind w:firstLine="709"/>
        <w:rPr>
          <w:sz w:val="24"/>
          <w:szCs w:val="24"/>
          <w:lang w:val="en-US"/>
        </w:rPr>
      </w:pPr>
      <w:r w:rsidRPr="007340D3">
        <w:rPr>
          <w:b/>
          <w:bCs/>
          <w:sz w:val="24"/>
          <w:szCs w:val="24"/>
          <w:lang w:val="en-US"/>
        </w:rPr>
        <w:t>8. Applied clinicopathologic discussion — 76 to 86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Gives short applied examples such as RAS mutation, RB pathway disruption, TP53 loss, BCR-ABL translocation, MYC amplification, APC mutation, or defects in DNA mismatch repair.</w:t>
      </w:r>
      <w:r w:rsidRPr="007340D3">
        <w:rPr>
          <w:sz w:val="24"/>
          <w:szCs w:val="24"/>
          <w:lang w:val="en-US"/>
        </w:rPr>
        <w:br/>
      </w:r>
      <w:r w:rsidRPr="007340D3">
        <w:rPr>
          <w:b/>
          <w:bCs/>
          <w:sz w:val="24"/>
          <w:szCs w:val="24"/>
          <w:lang w:val="en-US"/>
        </w:rPr>
        <w:t>Student activity:</w:t>
      </w:r>
      <w:r w:rsidRPr="007340D3">
        <w:rPr>
          <w:sz w:val="24"/>
          <w:szCs w:val="24"/>
          <w:lang w:val="en-US"/>
        </w:rPr>
        <w:t xml:space="preserve"> Identify the category of cancer gene involved, explain the type of genetic lesion, and connect it to carcinogenesis or a hallmark of cancer.</w:t>
      </w:r>
      <w:r w:rsidRPr="007340D3">
        <w:rPr>
          <w:sz w:val="24"/>
          <w:szCs w:val="24"/>
          <w:lang w:val="en-US"/>
        </w:rPr>
        <w:br/>
      </w:r>
      <w:r w:rsidRPr="007340D3">
        <w:rPr>
          <w:b/>
          <w:bCs/>
          <w:sz w:val="24"/>
          <w:szCs w:val="24"/>
          <w:lang w:val="en-US"/>
        </w:rPr>
        <w:t>Bloom’s level:</w:t>
      </w:r>
      <w:r w:rsidRPr="007340D3">
        <w:rPr>
          <w:sz w:val="24"/>
          <w:szCs w:val="24"/>
          <w:lang w:val="en-US"/>
        </w:rPr>
        <w:t xml:space="preserve"> Apply</w:t>
      </w:r>
    </w:p>
    <w:p w14:paraId="1C73DECC" w14:textId="77777777" w:rsidR="00326298" w:rsidRPr="007340D3" w:rsidRDefault="00326298" w:rsidP="00326298">
      <w:pPr>
        <w:ind w:firstLine="709"/>
        <w:rPr>
          <w:sz w:val="24"/>
          <w:szCs w:val="24"/>
          <w:lang w:val="en-US"/>
        </w:rPr>
      </w:pPr>
      <w:r w:rsidRPr="007340D3">
        <w:rPr>
          <w:b/>
          <w:bCs/>
          <w:sz w:val="24"/>
          <w:szCs w:val="24"/>
          <w:lang w:val="en-US"/>
        </w:rPr>
        <w:t>9. Integrative comparison exercise — 86 to 88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Asks students to compare a representative oncogene, tumor suppressor gene, apoptosis regulator, and DNA repair gene.</w:t>
      </w:r>
      <w:r w:rsidRPr="007340D3">
        <w:rPr>
          <w:sz w:val="24"/>
          <w:szCs w:val="24"/>
          <w:lang w:val="en-US"/>
        </w:rPr>
        <w:br/>
      </w:r>
      <w:r w:rsidRPr="007340D3">
        <w:rPr>
          <w:b/>
          <w:bCs/>
          <w:sz w:val="24"/>
          <w:szCs w:val="24"/>
          <w:lang w:val="en-US"/>
        </w:rPr>
        <w:t>Student activity:</w:t>
      </w:r>
      <w:r w:rsidRPr="007340D3">
        <w:rPr>
          <w:sz w:val="24"/>
          <w:szCs w:val="24"/>
          <w:lang w:val="en-US"/>
        </w:rPr>
        <w:t xml:space="preserve"> Summarize how each contributes differently to cancer development.</w:t>
      </w:r>
      <w:r w:rsidRPr="007340D3">
        <w:rPr>
          <w:sz w:val="24"/>
          <w:szCs w:val="24"/>
          <w:lang w:val="en-US"/>
        </w:rPr>
        <w:br/>
      </w:r>
      <w:r w:rsidRPr="007340D3">
        <w:rPr>
          <w:b/>
          <w:bCs/>
          <w:sz w:val="24"/>
          <w:szCs w:val="24"/>
          <w:lang w:val="en-US"/>
        </w:rPr>
        <w:t>Bloom’s level:</w:t>
      </w:r>
      <w:r w:rsidRPr="007340D3">
        <w:rPr>
          <w:sz w:val="24"/>
          <w:szCs w:val="24"/>
          <w:lang w:val="en-US"/>
        </w:rPr>
        <w:t xml:space="preserve"> Analyze / Evaluate</w:t>
      </w:r>
    </w:p>
    <w:p w14:paraId="2436EFB5" w14:textId="77777777" w:rsidR="00326298" w:rsidRPr="007340D3" w:rsidRDefault="00326298" w:rsidP="00326298">
      <w:pPr>
        <w:ind w:firstLine="709"/>
        <w:rPr>
          <w:sz w:val="24"/>
          <w:szCs w:val="24"/>
          <w:lang w:val="en-US"/>
        </w:rPr>
      </w:pPr>
      <w:r w:rsidRPr="007340D3">
        <w:rPr>
          <w:b/>
          <w:bCs/>
          <w:sz w:val="24"/>
          <w:szCs w:val="24"/>
          <w:lang w:val="en-US"/>
        </w:rPr>
        <w:t>10. Final synthesis and assessment — 88 to 90 minutes</w:t>
      </w:r>
      <w:r w:rsidRPr="007340D3">
        <w:rPr>
          <w:sz w:val="24"/>
          <w:szCs w:val="24"/>
          <w:lang w:val="en-US"/>
        </w:rPr>
        <w:br/>
      </w:r>
      <w:r w:rsidRPr="007340D3">
        <w:rPr>
          <w:b/>
          <w:bCs/>
          <w:sz w:val="24"/>
          <w:szCs w:val="24"/>
          <w:lang w:val="en-US"/>
        </w:rPr>
        <w:t>Teacher activity:</w:t>
      </w:r>
      <w:r w:rsidRPr="007340D3">
        <w:rPr>
          <w:sz w:val="24"/>
          <w:szCs w:val="24"/>
          <w:lang w:val="en-US"/>
        </w:rPr>
        <w:t xml:space="preserve"> Summarizes the topic from genetic lesion to biologic effect to clinical neoplasia and asks final integrative questions.</w:t>
      </w:r>
      <w:r w:rsidRPr="007340D3">
        <w:rPr>
          <w:sz w:val="24"/>
          <w:szCs w:val="24"/>
          <w:lang w:val="en-US"/>
        </w:rPr>
        <w:br/>
      </w:r>
      <w:r w:rsidRPr="007340D3">
        <w:rPr>
          <w:b/>
          <w:bCs/>
          <w:sz w:val="24"/>
          <w:szCs w:val="24"/>
          <w:lang w:val="en-US"/>
        </w:rPr>
        <w:t>Student activity:</w:t>
      </w:r>
      <w:r w:rsidRPr="007340D3">
        <w:rPr>
          <w:sz w:val="24"/>
          <w:szCs w:val="24"/>
          <w:lang w:val="en-US"/>
        </w:rPr>
        <w:t xml:space="preserve"> State the major take-home points and answer final oral questions.</w:t>
      </w:r>
      <w:r w:rsidRPr="007340D3">
        <w:rPr>
          <w:sz w:val="24"/>
          <w:szCs w:val="24"/>
          <w:lang w:val="en-US"/>
        </w:rPr>
        <w:br/>
      </w:r>
      <w:r w:rsidRPr="007340D3">
        <w:rPr>
          <w:b/>
          <w:bCs/>
          <w:sz w:val="24"/>
          <w:szCs w:val="24"/>
          <w:lang w:val="en-US"/>
        </w:rPr>
        <w:t>Bloom’s level:</w:t>
      </w:r>
      <w:r w:rsidRPr="007340D3">
        <w:rPr>
          <w:sz w:val="24"/>
          <w:szCs w:val="24"/>
          <w:lang w:val="en-US"/>
        </w:rPr>
        <w:t xml:space="preserve"> Evaluate</w:t>
      </w:r>
    </w:p>
    <w:p w14:paraId="6A96C40D" w14:textId="77777777" w:rsidR="00326298" w:rsidRPr="007340D3" w:rsidRDefault="00326298" w:rsidP="00326298">
      <w:pPr>
        <w:ind w:firstLine="709"/>
        <w:rPr>
          <w:sz w:val="24"/>
          <w:szCs w:val="24"/>
          <w:lang w:val="en-US"/>
        </w:rPr>
      </w:pPr>
      <w:r w:rsidRPr="007340D3">
        <w:rPr>
          <w:b/>
          <w:bCs/>
          <w:sz w:val="24"/>
          <w:szCs w:val="24"/>
          <w:lang w:val="en-US"/>
        </w:rPr>
        <w:t>Suggested distribution of responsibility in the practical class:</w:t>
      </w:r>
      <w:r w:rsidRPr="007340D3">
        <w:rPr>
          <w:sz w:val="24"/>
          <w:szCs w:val="24"/>
          <w:lang w:val="en-US"/>
        </w:rPr>
        <w:br/>
        <w:t>Teacher activity should be limited mainly to organizing the discussion, checking preparation, asking guiding questions, correcting mistakes, and clarifying difficult molecular mechanisms.</w:t>
      </w:r>
      <w:r w:rsidRPr="007340D3">
        <w:rPr>
          <w:sz w:val="24"/>
          <w:szCs w:val="24"/>
          <w:lang w:val="en-US"/>
        </w:rPr>
        <w:br/>
        <w:t>Student activity should form the larger part of the session and should include oral explanation, comparison of cancer genes, interpretation of molecular lesions, and application to clinicopathologic examples.</w:t>
      </w:r>
    </w:p>
    <w:p w14:paraId="34EC03A2" w14:textId="77777777" w:rsidR="00326298" w:rsidRPr="007340D3" w:rsidRDefault="00326298" w:rsidP="00326298">
      <w:pPr>
        <w:ind w:firstLine="709"/>
        <w:rPr>
          <w:sz w:val="24"/>
          <w:szCs w:val="24"/>
          <w:lang w:val="en-US"/>
        </w:rPr>
      </w:pPr>
      <w:r w:rsidRPr="007340D3">
        <w:rPr>
          <w:b/>
          <w:bCs/>
          <w:sz w:val="24"/>
          <w:szCs w:val="24"/>
          <w:lang w:val="en-US"/>
        </w:rPr>
        <w:t>Short version for insertion into a methodical guide:</w:t>
      </w:r>
      <w:r w:rsidRPr="007340D3">
        <w:rPr>
          <w:sz w:val="24"/>
          <w:szCs w:val="24"/>
          <w:lang w:val="en-US"/>
        </w:rPr>
        <w:br/>
        <w:t>Students come to class prepared. The practical session is conducted in the form of oral questioning, guided discussion, explanation of molecular mechanisms by students, clarification of difficult points by the teacher, and application to clinicopathologic situations. The teacher acts mainly as a facilitator, evaluator, and corrector.</w:t>
      </w:r>
    </w:p>
    <w:p w14:paraId="5D5440AE" w14:textId="77777777" w:rsidR="00326298" w:rsidRPr="007340D3" w:rsidRDefault="00326298" w:rsidP="00326298">
      <w:pPr>
        <w:ind w:firstLine="709"/>
        <w:rPr>
          <w:sz w:val="24"/>
          <w:szCs w:val="24"/>
          <w:lang w:val="en-US"/>
        </w:rPr>
      </w:pPr>
      <w:r w:rsidRPr="007340D3">
        <w:rPr>
          <w:b/>
          <w:bCs/>
          <w:sz w:val="24"/>
          <w:szCs w:val="24"/>
          <w:lang w:val="en-US"/>
        </w:rPr>
        <w:t>GLOSSARY:</w:t>
      </w:r>
    </w:p>
    <w:p w14:paraId="04424375" w14:textId="77777777" w:rsidR="00326298" w:rsidRPr="007340D3" w:rsidRDefault="00326298" w:rsidP="00326298">
      <w:pPr>
        <w:ind w:firstLine="709"/>
        <w:rPr>
          <w:sz w:val="24"/>
          <w:szCs w:val="24"/>
          <w:lang w:val="en-US"/>
        </w:rPr>
      </w:pPr>
      <w:r w:rsidRPr="007340D3">
        <w:rPr>
          <w:b/>
          <w:bCs/>
          <w:sz w:val="24"/>
          <w:szCs w:val="24"/>
          <w:lang w:val="en-US"/>
        </w:rPr>
        <w:t>Proto-oncogene</w:t>
      </w:r>
      <w:r w:rsidRPr="007340D3">
        <w:rPr>
          <w:sz w:val="24"/>
          <w:szCs w:val="24"/>
          <w:lang w:val="en-US"/>
        </w:rPr>
        <w:br/>
        <w:t>A normal cellular gene that regulates growth, survival, or differentiation and may become an oncogene after mutation or abnormal expression.</w:t>
      </w:r>
    </w:p>
    <w:p w14:paraId="7D2296B9" w14:textId="77777777" w:rsidR="00326298" w:rsidRPr="007340D3" w:rsidRDefault="00326298" w:rsidP="00326298">
      <w:pPr>
        <w:ind w:firstLine="709"/>
        <w:rPr>
          <w:sz w:val="24"/>
          <w:szCs w:val="24"/>
          <w:lang w:val="en-US"/>
        </w:rPr>
      </w:pPr>
      <w:r w:rsidRPr="007340D3">
        <w:rPr>
          <w:b/>
          <w:bCs/>
          <w:sz w:val="24"/>
          <w:szCs w:val="24"/>
          <w:lang w:val="en-US"/>
        </w:rPr>
        <w:t>Oncogene</w:t>
      </w:r>
      <w:r w:rsidRPr="007340D3">
        <w:rPr>
          <w:sz w:val="24"/>
          <w:szCs w:val="24"/>
          <w:lang w:val="en-US"/>
        </w:rPr>
        <w:br/>
        <w:t>A mutated or overexpressed form of a proto-oncogene that promotes autonomous cell growth and contributes to neoplasia.</w:t>
      </w:r>
    </w:p>
    <w:p w14:paraId="32FD3264" w14:textId="77777777" w:rsidR="00326298" w:rsidRPr="007340D3" w:rsidRDefault="00326298" w:rsidP="00326298">
      <w:pPr>
        <w:ind w:firstLine="709"/>
        <w:rPr>
          <w:sz w:val="24"/>
          <w:szCs w:val="24"/>
          <w:lang w:val="en-US"/>
        </w:rPr>
      </w:pPr>
      <w:r w:rsidRPr="007340D3">
        <w:rPr>
          <w:b/>
          <w:bCs/>
          <w:sz w:val="24"/>
          <w:szCs w:val="24"/>
          <w:lang w:val="en-US"/>
        </w:rPr>
        <w:t>Tumor suppressor gene</w:t>
      </w:r>
      <w:r w:rsidRPr="007340D3">
        <w:rPr>
          <w:sz w:val="24"/>
          <w:szCs w:val="24"/>
          <w:lang w:val="en-US"/>
        </w:rPr>
        <w:br/>
        <w:t>A gene that normally inhibits cell proliferation, promotes DNA repair, or induces apoptosis. Loss of its function contributes to cancer development.</w:t>
      </w:r>
    </w:p>
    <w:p w14:paraId="3682F17B" w14:textId="77777777" w:rsidR="00326298" w:rsidRPr="007340D3" w:rsidRDefault="00326298" w:rsidP="00326298">
      <w:pPr>
        <w:ind w:firstLine="709"/>
        <w:rPr>
          <w:sz w:val="24"/>
          <w:szCs w:val="24"/>
          <w:lang w:val="en-US"/>
        </w:rPr>
      </w:pPr>
      <w:r w:rsidRPr="007340D3">
        <w:rPr>
          <w:b/>
          <w:bCs/>
          <w:sz w:val="24"/>
          <w:szCs w:val="24"/>
          <w:lang w:val="en-US"/>
        </w:rPr>
        <w:t>DNA repair gene</w:t>
      </w:r>
      <w:r w:rsidRPr="007340D3">
        <w:rPr>
          <w:sz w:val="24"/>
          <w:szCs w:val="24"/>
          <w:lang w:val="en-US"/>
        </w:rPr>
        <w:br/>
        <w:t>A gene whose product maintains genomic integrity by correcting DNA damage. Defects in these genes increase mutation accumulation and cancer risk.</w:t>
      </w:r>
    </w:p>
    <w:p w14:paraId="5876DCA4" w14:textId="77777777" w:rsidR="00326298" w:rsidRPr="007340D3" w:rsidRDefault="00326298" w:rsidP="00326298">
      <w:pPr>
        <w:ind w:firstLine="709"/>
        <w:rPr>
          <w:sz w:val="24"/>
          <w:szCs w:val="24"/>
          <w:lang w:val="en-US"/>
        </w:rPr>
      </w:pPr>
      <w:r w:rsidRPr="007340D3">
        <w:rPr>
          <w:b/>
          <w:bCs/>
          <w:sz w:val="24"/>
          <w:szCs w:val="24"/>
          <w:lang w:val="en-US"/>
        </w:rPr>
        <w:t>Apoptosis-regulating gene</w:t>
      </w:r>
      <w:r w:rsidRPr="007340D3">
        <w:rPr>
          <w:sz w:val="24"/>
          <w:szCs w:val="24"/>
          <w:lang w:val="en-US"/>
        </w:rPr>
        <w:br/>
        <w:t>A gene that controls programmed cell death. Abnormalities in such genes may permit survival of genetically damaged cells.</w:t>
      </w:r>
    </w:p>
    <w:p w14:paraId="62FB5B10" w14:textId="77777777" w:rsidR="00326298" w:rsidRPr="007340D3" w:rsidRDefault="00326298" w:rsidP="00326298">
      <w:pPr>
        <w:ind w:firstLine="709"/>
        <w:rPr>
          <w:sz w:val="24"/>
          <w:szCs w:val="24"/>
          <w:lang w:val="en-US"/>
        </w:rPr>
      </w:pPr>
      <w:r w:rsidRPr="007340D3">
        <w:rPr>
          <w:b/>
          <w:bCs/>
          <w:sz w:val="24"/>
          <w:szCs w:val="24"/>
          <w:lang w:val="en-US"/>
        </w:rPr>
        <w:lastRenderedPageBreak/>
        <w:t>Cancer gene</w:t>
      </w:r>
      <w:r w:rsidRPr="007340D3">
        <w:rPr>
          <w:sz w:val="24"/>
          <w:szCs w:val="24"/>
          <w:lang w:val="en-US"/>
        </w:rPr>
        <w:br/>
        <w:t>A general term for genes that contribute to malignant transformation, including oncogenes, tumor suppressor genes, apoptosis-regulating genes, and DNA repair genes.</w:t>
      </w:r>
    </w:p>
    <w:p w14:paraId="5FE16CB2" w14:textId="77777777" w:rsidR="00326298" w:rsidRPr="007340D3" w:rsidRDefault="00326298" w:rsidP="00326298">
      <w:pPr>
        <w:ind w:firstLine="709"/>
        <w:rPr>
          <w:sz w:val="24"/>
          <w:szCs w:val="24"/>
          <w:lang w:val="en-US"/>
        </w:rPr>
      </w:pPr>
      <w:r w:rsidRPr="007340D3">
        <w:rPr>
          <w:b/>
          <w:bCs/>
          <w:sz w:val="24"/>
          <w:szCs w:val="24"/>
          <w:lang w:val="en-US"/>
        </w:rPr>
        <w:t>Driver mutation</w:t>
      </w:r>
      <w:r w:rsidRPr="007340D3">
        <w:rPr>
          <w:sz w:val="24"/>
          <w:szCs w:val="24"/>
          <w:lang w:val="en-US"/>
        </w:rPr>
        <w:br/>
        <w:t>A mutation that provides a selective growth advantage to a cell and directly contributes to carcinogenesis.</w:t>
      </w:r>
    </w:p>
    <w:p w14:paraId="6613DA7A" w14:textId="77777777" w:rsidR="00326298" w:rsidRPr="007340D3" w:rsidRDefault="00326298" w:rsidP="00326298">
      <w:pPr>
        <w:ind w:firstLine="709"/>
        <w:rPr>
          <w:sz w:val="24"/>
          <w:szCs w:val="24"/>
          <w:lang w:val="en-US"/>
        </w:rPr>
      </w:pPr>
      <w:r w:rsidRPr="007340D3">
        <w:rPr>
          <w:b/>
          <w:bCs/>
          <w:sz w:val="24"/>
          <w:szCs w:val="24"/>
          <w:lang w:val="en-US"/>
        </w:rPr>
        <w:t>Passenger mutation</w:t>
      </w:r>
      <w:r w:rsidRPr="007340D3">
        <w:rPr>
          <w:sz w:val="24"/>
          <w:szCs w:val="24"/>
          <w:lang w:val="en-US"/>
        </w:rPr>
        <w:br/>
        <w:t>A mutation that is present in tumor cells but does not provide a growth advantage or directly drive tumor development.</w:t>
      </w:r>
    </w:p>
    <w:p w14:paraId="22B17727" w14:textId="77777777" w:rsidR="00326298" w:rsidRPr="007340D3" w:rsidRDefault="00326298" w:rsidP="00326298">
      <w:pPr>
        <w:ind w:firstLine="709"/>
        <w:rPr>
          <w:sz w:val="24"/>
          <w:szCs w:val="24"/>
          <w:lang w:val="en-US"/>
        </w:rPr>
      </w:pPr>
      <w:r w:rsidRPr="007340D3">
        <w:rPr>
          <w:b/>
          <w:bCs/>
          <w:sz w:val="24"/>
          <w:szCs w:val="24"/>
          <w:lang w:val="en-US"/>
        </w:rPr>
        <w:t>Point mutation</w:t>
      </w:r>
      <w:r w:rsidRPr="007340D3">
        <w:rPr>
          <w:sz w:val="24"/>
          <w:szCs w:val="24"/>
          <w:lang w:val="en-US"/>
        </w:rPr>
        <w:br/>
        <w:t>A genetic lesion affecting a single nucleotide, which may activate oncogenes or inactivate tumor suppressor genes.</w:t>
      </w:r>
    </w:p>
    <w:p w14:paraId="0D34DE2D" w14:textId="77777777" w:rsidR="00326298" w:rsidRPr="007340D3" w:rsidRDefault="00326298" w:rsidP="00326298">
      <w:pPr>
        <w:ind w:firstLine="709"/>
        <w:rPr>
          <w:sz w:val="24"/>
          <w:szCs w:val="24"/>
          <w:lang w:val="en-US"/>
        </w:rPr>
      </w:pPr>
      <w:r w:rsidRPr="007340D3">
        <w:rPr>
          <w:b/>
          <w:bCs/>
          <w:sz w:val="24"/>
          <w:szCs w:val="24"/>
          <w:lang w:val="en-US"/>
        </w:rPr>
        <w:t>Chromosomal translocation</w:t>
      </w:r>
      <w:r w:rsidRPr="007340D3">
        <w:rPr>
          <w:sz w:val="24"/>
          <w:szCs w:val="24"/>
          <w:lang w:val="en-US"/>
        </w:rPr>
        <w:br/>
        <w:t>A rearrangement in which segments of chromosomes are exchanged, potentially creating fusion genes or dysregulated oncogene expression.</w:t>
      </w:r>
    </w:p>
    <w:p w14:paraId="403C1101" w14:textId="77777777" w:rsidR="00326298" w:rsidRPr="007340D3" w:rsidRDefault="00326298" w:rsidP="00326298">
      <w:pPr>
        <w:ind w:firstLine="709"/>
        <w:rPr>
          <w:sz w:val="24"/>
          <w:szCs w:val="24"/>
          <w:lang w:val="en-US"/>
        </w:rPr>
      </w:pPr>
      <w:r w:rsidRPr="007340D3">
        <w:rPr>
          <w:b/>
          <w:bCs/>
          <w:sz w:val="24"/>
          <w:szCs w:val="24"/>
          <w:lang w:val="en-US"/>
        </w:rPr>
        <w:t>Gene amplification</w:t>
      </w:r>
      <w:r w:rsidRPr="007340D3">
        <w:rPr>
          <w:sz w:val="24"/>
          <w:szCs w:val="24"/>
          <w:lang w:val="en-US"/>
        </w:rPr>
        <w:br/>
        <w:t>An increase in the number of copies of a gene, often leading to overexpression of oncogenes.</w:t>
      </w:r>
    </w:p>
    <w:p w14:paraId="5B653717" w14:textId="77777777" w:rsidR="00326298" w:rsidRPr="007340D3" w:rsidRDefault="00326298" w:rsidP="00326298">
      <w:pPr>
        <w:ind w:firstLine="709"/>
        <w:rPr>
          <w:sz w:val="24"/>
          <w:szCs w:val="24"/>
          <w:lang w:val="en-US"/>
        </w:rPr>
      </w:pPr>
      <w:r w:rsidRPr="007340D3">
        <w:rPr>
          <w:b/>
          <w:bCs/>
          <w:sz w:val="24"/>
          <w:szCs w:val="24"/>
          <w:lang w:val="en-US"/>
        </w:rPr>
        <w:t>Deletion</w:t>
      </w:r>
      <w:r w:rsidRPr="007340D3">
        <w:rPr>
          <w:sz w:val="24"/>
          <w:szCs w:val="24"/>
          <w:lang w:val="en-US"/>
        </w:rPr>
        <w:br/>
        <w:t>Loss of a segment of DNA, often resulting in loss of tumor suppressor gene function.</w:t>
      </w:r>
    </w:p>
    <w:p w14:paraId="54FF647E" w14:textId="77777777" w:rsidR="00326298" w:rsidRPr="007340D3" w:rsidRDefault="00326298" w:rsidP="00326298">
      <w:pPr>
        <w:ind w:firstLine="709"/>
        <w:rPr>
          <w:sz w:val="24"/>
          <w:szCs w:val="24"/>
          <w:lang w:val="en-US"/>
        </w:rPr>
      </w:pPr>
      <w:r w:rsidRPr="007340D3">
        <w:rPr>
          <w:b/>
          <w:bCs/>
          <w:sz w:val="24"/>
          <w:szCs w:val="24"/>
          <w:lang w:val="en-US"/>
        </w:rPr>
        <w:t>Epigenetic alteration</w:t>
      </w:r>
      <w:r w:rsidRPr="007340D3">
        <w:rPr>
          <w:sz w:val="24"/>
          <w:szCs w:val="24"/>
          <w:lang w:val="en-US"/>
        </w:rPr>
        <w:br/>
        <w:t>A heritable change in gene expression without alteration of DNA sequence, such as abnormal DNA methylation or histone modification.</w:t>
      </w:r>
    </w:p>
    <w:p w14:paraId="64BF0844" w14:textId="77777777" w:rsidR="00326298" w:rsidRPr="007340D3" w:rsidRDefault="00326298" w:rsidP="00326298">
      <w:pPr>
        <w:ind w:firstLine="709"/>
        <w:rPr>
          <w:sz w:val="24"/>
          <w:szCs w:val="24"/>
          <w:lang w:val="en-US"/>
        </w:rPr>
      </w:pPr>
      <w:r w:rsidRPr="007340D3">
        <w:rPr>
          <w:b/>
          <w:bCs/>
          <w:sz w:val="24"/>
          <w:szCs w:val="24"/>
          <w:lang w:val="en-US"/>
        </w:rPr>
        <w:t>Carcinogenesis</w:t>
      </w:r>
      <w:r w:rsidRPr="007340D3">
        <w:rPr>
          <w:sz w:val="24"/>
          <w:szCs w:val="24"/>
          <w:lang w:val="en-US"/>
        </w:rPr>
        <w:br/>
        <w:t>The multistep process by which normal cells are transformed into malignant cells through accumulation of genetic and epigenetic changes.</w:t>
      </w:r>
    </w:p>
    <w:p w14:paraId="0FAD1862" w14:textId="77777777" w:rsidR="00326298" w:rsidRPr="007340D3" w:rsidRDefault="00326298" w:rsidP="00326298">
      <w:pPr>
        <w:ind w:firstLine="709"/>
        <w:rPr>
          <w:sz w:val="24"/>
          <w:szCs w:val="24"/>
          <w:lang w:val="en-US"/>
        </w:rPr>
      </w:pPr>
      <w:r w:rsidRPr="007340D3">
        <w:rPr>
          <w:b/>
          <w:bCs/>
          <w:sz w:val="24"/>
          <w:szCs w:val="24"/>
          <w:lang w:val="en-US"/>
        </w:rPr>
        <w:t>Multistep carcinogenesis</w:t>
      </w:r>
      <w:r w:rsidRPr="007340D3">
        <w:rPr>
          <w:sz w:val="24"/>
          <w:szCs w:val="24"/>
          <w:lang w:val="en-US"/>
        </w:rPr>
        <w:br/>
        <w:t>The concept that cancer develops through a sequence of multiple genetic alterations and clonal selection rather than from a single event.</w:t>
      </w:r>
    </w:p>
    <w:p w14:paraId="7E8D2EDB" w14:textId="77777777" w:rsidR="00326298" w:rsidRPr="007340D3" w:rsidRDefault="00326298" w:rsidP="00326298">
      <w:pPr>
        <w:ind w:firstLine="709"/>
        <w:rPr>
          <w:sz w:val="24"/>
          <w:szCs w:val="24"/>
          <w:lang w:val="en-US"/>
        </w:rPr>
      </w:pPr>
      <w:r w:rsidRPr="007340D3">
        <w:rPr>
          <w:b/>
          <w:bCs/>
          <w:sz w:val="24"/>
          <w:szCs w:val="24"/>
          <w:lang w:val="en-US"/>
        </w:rPr>
        <w:t>Clonal evolution</w:t>
      </w:r>
      <w:r w:rsidRPr="007340D3">
        <w:rPr>
          <w:sz w:val="24"/>
          <w:szCs w:val="24"/>
          <w:lang w:val="en-US"/>
        </w:rPr>
        <w:br/>
        <w:t xml:space="preserve">The expansion and selection of tumor cell </w:t>
      </w:r>
      <w:proofErr w:type="gramStart"/>
      <w:r w:rsidRPr="007340D3">
        <w:rPr>
          <w:sz w:val="24"/>
          <w:szCs w:val="24"/>
          <w:lang w:val="en-US"/>
        </w:rPr>
        <w:t>subclones</w:t>
      </w:r>
      <w:proofErr w:type="gramEnd"/>
      <w:r w:rsidRPr="007340D3">
        <w:rPr>
          <w:sz w:val="24"/>
          <w:szCs w:val="24"/>
          <w:lang w:val="en-US"/>
        </w:rPr>
        <w:t xml:space="preserve"> with advantageous mutations during tumor progression.</w:t>
      </w:r>
    </w:p>
    <w:p w14:paraId="094B7DCD" w14:textId="77777777" w:rsidR="00326298" w:rsidRPr="007340D3" w:rsidRDefault="00326298" w:rsidP="00326298">
      <w:pPr>
        <w:ind w:firstLine="709"/>
        <w:rPr>
          <w:sz w:val="24"/>
          <w:szCs w:val="24"/>
          <w:lang w:val="en-US"/>
        </w:rPr>
      </w:pPr>
      <w:r w:rsidRPr="007340D3">
        <w:rPr>
          <w:b/>
          <w:bCs/>
          <w:sz w:val="24"/>
          <w:szCs w:val="24"/>
          <w:lang w:val="en-US"/>
        </w:rPr>
        <w:t>Genomic instability</w:t>
      </w:r>
      <w:r w:rsidRPr="007340D3">
        <w:rPr>
          <w:sz w:val="24"/>
          <w:szCs w:val="24"/>
          <w:lang w:val="en-US"/>
        </w:rPr>
        <w:br/>
        <w:t>An increased tendency of cells to acquire mutations and chromosomal abnormalities, accelerating tumor progression.</w:t>
      </w:r>
    </w:p>
    <w:p w14:paraId="3025C6DD" w14:textId="77777777" w:rsidR="00326298" w:rsidRPr="007340D3" w:rsidRDefault="00326298" w:rsidP="00326298">
      <w:pPr>
        <w:ind w:firstLine="709"/>
        <w:rPr>
          <w:sz w:val="24"/>
          <w:szCs w:val="24"/>
          <w:lang w:val="en-US"/>
        </w:rPr>
      </w:pPr>
      <w:r w:rsidRPr="007340D3">
        <w:rPr>
          <w:b/>
          <w:bCs/>
          <w:sz w:val="24"/>
          <w:szCs w:val="24"/>
          <w:lang w:val="en-US"/>
        </w:rPr>
        <w:t>Growth factor</w:t>
      </w:r>
      <w:r w:rsidRPr="007340D3">
        <w:rPr>
          <w:sz w:val="24"/>
          <w:szCs w:val="24"/>
          <w:lang w:val="en-US"/>
        </w:rPr>
        <w:br/>
        <w:t>A signaling molecule that stimulates cell proliferation. Tumor cells may produce growth factors themselves or become independent of them.</w:t>
      </w:r>
    </w:p>
    <w:p w14:paraId="344AD843" w14:textId="77777777" w:rsidR="00326298" w:rsidRPr="007340D3" w:rsidRDefault="00326298" w:rsidP="00326298">
      <w:pPr>
        <w:ind w:firstLine="709"/>
        <w:rPr>
          <w:sz w:val="24"/>
          <w:szCs w:val="24"/>
          <w:lang w:val="en-US"/>
        </w:rPr>
      </w:pPr>
      <w:r w:rsidRPr="007340D3">
        <w:rPr>
          <w:b/>
          <w:bCs/>
          <w:sz w:val="24"/>
          <w:szCs w:val="24"/>
          <w:lang w:val="en-US"/>
        </w:rPr>
        <w:t>Growth factor receptor</w:t>
      </w:r>
      <w:r w:rsidRPr="007340D3">
        <w:rPr>
          <w:sz w:val="24"/>
          <w:szCs w:val="24"/>
          <w:lang w:val="en-US"/>
        </w:rPr>
        <w:br/>
        <w:t>A cell surface receptor that transmits proliferative signals. Mutations or overexpression may contribute to oncogenesis.</w:t>
      </w:r>
    </w:p>
    <w:p w14:paraId="36576339" w14:textId="77777777" w:rsidR="00326298" w:rsidRPr="007340D3" w:rsidRDefault="00326298" w:rsidP="00326298">
      <w:pPr>
        <w:ind w:firstLine="709"/>
        <w:rPr>
          <w:sz w:val="24"/>
          <w:szCs w:val="24"/>
          <w:lang w:val="en-US"/>
        </w:rPr>
      </w:pPr>
      <w:r w:rsidRPr="007340D3">
        <w:rPr>
          <w:b/>
          <w:bCs/>
          <w:sz w:val="24"/>
          <w:szCs w:val="24"/>
          <w:lang w:val="en-US"/>
        </w:rPr>
        <w:t>Signal transduction protein</w:t>
      </w:r>
      <w:r w:rsidRPr="007340D3">
        <w:rPr>
          <w:sz w:val="24"/>
          <w:szCs w:val="24"/>
          <w:lang w:val="en-US"/>
        </w:rPr>
        <w:br/>
        <w:t>An intracellular molecule that transmits signals from activated receptors to the nucleus. Abnormal activation may promote neoplastic growth.</w:t>
      </w:r>
    </w:p>
    <w:p w14:paraId="5186563A" w14:textId="77777777" w:rsidR="00326298" w:rsidRPr="007340D3" w:rsidRDefault="00326298" w:rsidP="00326298">
      <w:pPr>
        <w:ind w:firstLine="709"/>
        <w:rPr>
          <w:sz w:val="24"/>
          <w:szCs w:val="24"/>
          <w:lang w:val="en-US"/>
        </w:rPr>
      </w:pPr>
      <w:r w:rsidRPr="007340D3">
        <w:rPr>
          <w:b/>
          <w:bCs/>
          <w:sz w:val="24"/>
          <w:szCs w:val="24"/>
          <w:lang w:val="en-US"/>
        </w:rPr>
        <w:t>Transcription factor</w:t>
      </w:r>
      <w:r w:rsidRPr="007340D3">
        <w:rPr>
          <w:sz w:val="24"/>
          <w:szCs w:val="24"/>
          <w:lang w:val="en-US"/>
        </w:rPr>
        <w:br/>
        <w:t>A protein that regulates gene expression. Oncogenic abnormalities in transcription factors may alter cell proliferation and survival.</w:t>
      </w:r>
    </w:p>
    <w:p w14:paraId="29A6C4B7" w14:textId="77777777" w:rsidR="00326298" w:rsidRPr="007340D3" w:rsidRDefault="00326298" w:rsidP="00326298">
      <w:pPr>
        <w:ind w:firstLine="709"/>
        <w:rPr>
          <w:sz w:val="24"/>
          <w:szCs w:val="24"/>
          <w:lang w:val="en-US"/>
        </w:rPr>
      </w:pPr>
      <w:r w:rsidRPr="007340D3">
        <w:rPr>
          <w:b/>
          <w:bCs/>
          <w:sz w:val="24"/>
          <w:szCs w:val="24"/>
          <w:lang w:val="en-US"/>
        </w:rPr>
        <w:t>Cell cycle regulator</w:t>
      </w:r>
      <w:r w:rsidRPr="007340D3">
        <w:rPr>
          <w:sz w:val="24"/>
          <w:szCs w:val="24"/>
          <w:lang w:val="en-US"/>
        </w:rPr>
        <w:br/>
        <w:t>A molecule that controls progression through the cell cycle. Abnormalities promote uncontrolled proliferation.</w:t>
      </w:r>
    </w:p>
    <w:p w14:paraId="7DD56B8E" w14:textId="77777777" w:rsidR="00326298" w:rsidRPr="007340D3" w:rsidRDefault="00326298" w:rsidP="00326298">
      <w:pPr>
        <w:ind w:firstLine="709"/>
        <w:rPr>
          <w:sz w:val="24"/>
          <w:szCs w:val="24"/>
          <w:lang w:val="en-US"/>
        </w:rPr>
      </w:pPr>
      <w:r w:rsidRPr="007340D3">
        <w:rPr>
          <w:b/>
          <w:bCs/>
          <w:sz w:val="24"/>
          <w:szCs w:val="24"/>
          <w:lang w:val="en-US"/>
        </w:rPr>
        <w:t>RB pathway</w:t>
      </w:r>
      <w:r w:rsidRPr="007340D3">
        <w:rPr>
          <w:sz w:val="24"/>
          <w:szCs w:val="24"/>
          <w:lang w:val="en-US"/>
        </w:rPr>
        <w:br/>
        <w:t>A major cell cycle control pathway centered on the RB protein, which regulates the G1 to S phase transition.</w:t>
      </w:r>
    </w:p>
    <w:p w14:paraId="7F8C26EF" w14:textId="77777777" w:rsidR="00326298" w:rsidRPr="007340D3" w:rsidRDefault="00326298" w:rsidP="00326298">
      <w:pPr>
        <w:ind w:firstLine="709"/>
        <w:rPr>
          <w:sz w:val="24"/>
          <w:szCs w:val="24"/>
          <w:lang w:val="en-US"/>
        </w:rPr>
      </w:pPr>
      <w:r w:rsidRPr="007340D3">
        <w:rPr>
          <w:b/>
          <w:bCs/>
          <w:sz w:val="24"/>
          <w:szCs w:val="24"/>
          <w:lang w:val="en-US"/>
        </w:rPr>
        <w:t>TP53</w:t>
      </w:r>
      <w:r w:rsidRPr="007340D3">
        <w:rPr>
          <w:sz w:val="24"/>
          <w:szCs w:val="24"/>
          <w:lang w:val="en-US"/>
        </w:rPr>
        <w:br/>
        <w:t>A major tumor suppressor gene that responds to DNA damage by inducing cell cycle arrest, DNA repair, senescence, or apoptosis.</w:t>
      </w:r>
    </w:p>
    <w:p w14:paraId="3EBEA4DF" w14:textId="77777777" w:rsidR="00326298" w:rsidRPr="007340D3" w:rsidRDefault="00326298" w:rsidP="00326298">
      <w:pPr>
        <w:ind w:firstLine="709"/>
        <w:rPr>
          <w:sz w:val="24"/>
          <w:szCs w:val="24"/>
          <w:lang w:val="en-US"/>
        </w:rPr>
      </w:pPr>
      <w:r w:rsidRPr="007340D3">
        <w:rPr>
          <w:b/>
          <w:bCs/>
          <w:sz w:val="24"/>
          <w:szCs w:val="24"/>
          <w:lang w:val="en-US"/>
        </w:rPr>
        <w:lastRenderedPageBreak/>
        <w:t>RAS</w:t>
      </w:r>
      <w:r w:rsidRPr="007340D3">
        <w:rPr>
          <w:sz w:val="24"/>
          <w:szCs w:val="24"/>
          <w:lang w:val="en-US"/>
        </w:rPr>
        <w:br/>
        <w:t>A proto-oncogene encoding a signal transduction protein. Mutated RAS remains constitutively active and drives proliferation.</w:t>
      </w:r>
    </w:p>
    <w:p w14:paraId="32C7D734" w14:textId="77777777" w:rsidR="00326298" w:rsidRPr="007340D3" w:rsidRDefault="00326298" w:rsidP="00326298">
      <w:pPr>
        <w:ind w:firstLine="709"/>
        <w:rPr>
          <w:sz w:val="24"/>
          <w:szCs w:val="24"/>
          <w:lang w:val="en-US"/>
        </w:rPr>
      </w:pPr>
      <w:r w:rsidRPr="007340D3">
        <w:rPr>
          <w:b/>
          <w:bCs/>
          <w:sz w:val="24"/>
          <w:szCs w:val="24"/>
          <w:lang w:val="en-US"/>
        </w:rPr>
        <w:t>MYC</w:t>
      </w:r>
      <w:r w:rsidRPr="007340D3">
        <w:rPr>
          <w:sz w:val="24"/>
          <w:szCs w:val="24"/>
          <w:lang w:val="en-US"/>
        </w:rPr>
        <w:br/>
        <w:t>A proto-oncogene encoding a transcription factor that promotes cell growth, metabolism, and proliferation.</w:t>
      </w:r>
    </w:p>
    <w:p w14:paraId="3797B7B7" w14:textId="77777777" w:rsidR="00326298" w:rsidRPr="007340D3" w:rsidRDefault="00326298" w:rsidP="00326298">
      <w:pPr>
        <w:ind w:firstLine="709"/>
        <w:rPr>
          <w:sz w:val="24"/>
          <w:szCs w:val="24"/>
          <w:lang w:val="en-US"/>
        </w:rPr>
      </w:pPr>
      <w:r w:rsidRPr="007340D3">
        <w:rPr>
          <w:b/>
          <w:bCs/>
          <w:sz w:val="24"/>
          <w:szCs w:val="24"/>
          <w:lang w:val="en-US"/>
        </w:rPr>
        <w:t>BCR-ABL fusion gene</w:t>
      </w:r>
      <w:r w:rsidRPr="007340D3">
        <w:rPr>
          <w:sz w:val="24"/>
          <w:szCs w:val="24"/>
          <w:lang w:val="en-US"/>
        </w:rPr>
        <w:br/>
        <w:t>An oncogenic fusion gene produced by chromosomal translocation, classically associated with chronic myeloid leukemia.</w:t>
      </w:r>
    </w:p>
    <w:p w14:paraId="526FA871" w14:textId="77777777" w:rsidR="00326298" w:rsidRPr="007340D3" w:rsidRDefault="00326298" w:rsidP="00326298">
      <w:pPr>
        <w:ind w:firstLine="709"/>
        <w:rPr>
          <w:sz w:val="24"/>
          <w:szCs w:val="24"/>
          <w:lang w:val="en-US"/>
        </w:rPr>
      </w:pPr>
      <w:r w:rsidRPr="007340D3">
        <w:rPr>
          <w:b/>
          <w:bCs/>
          <w:sz w:val="24"/>
          <w:szCs w:val="24"/>
          <w:lang w:val="en-US"/>
        </w:rPr>
        <w:t>APC gene</w:t>
      </w:r>
      <w:r w:rsidRPr="007340D3">
        <w:rPr>
          <w:sz w:val="24"/>
          <w:szCs w:val="24"/>
          <w:lang w:val="en-US"/>
        </w:rPr>
        <w:br/>
        <w:t>A tumor suppressor gene involved in regulation of beta-catenin and cell growth, commonly altered in colorectal carcinogenesis.</w:t>
      </w:r>
    </w:p>
    <w:p w14:paraId="209DE366" w14:textId="77777777" w:rsidR="00326298" w:rsidRPr="007340D3" w:rsidRDefault="00326298" w:rsidP="00326298">
      <w:pPr>
        <w:ind w:firstLine="709"/>
        <w:rPr>
          <w:sz w:val="24"/>
          <w:szCs w:val="24"/>
          <w:lang w:val="en-US"/>
        </w:rPr>
      </w:pPr>
      <w:r w:rsidRPr="007340D3">
        <w:rPr>
          <w:b/>
          <w:bCs/>
          <w:sz w:val="24"/>
          <w:szCs w:val="24"/>
          <w:lang w:val="en-US"/>
        </w:rPr>
        <w:t>Mismatch repair gene</w:t>
      </w:r>
      <w:r w:rsidRPr="007340D3">
        <w:rPr>
          <w:sz w:val="24"/>
          <w:szCs w:val="24"/>
          <w:lang w:val="en-US"/>
        </w:rPr>
        <w:br/>
        <w:t>A DNA repair gene responsible for correcting replication errors. Defects lead to microsatellite instability and increased cancer risk.</w:t>
      </w:r>
    </w:p>
    <w:p w14:paraId="64298C8E" w14:textId="77777777" w:rsidR="00326298" w:rsidRPr="007340D3" w:rsidRDefault="00326298" w:rsidP="00326298">
      <w:pPr>
        <w:ind w:firstLine="709"/>
        <w:rPr>
          <w:sz w:val="24"/>
          <w:szCs w:val="24"/>
          <w:lang w:val="en-US"/>
        </w:rPr>
      </w:pPr>
      <w:r w:rsidRPr="007340D3">
        <w:rPr>
          <w:b/>
          <w:bCs/>
          <w:sz w:val="24"/>
          <w:szCs w:val="24"/>
          <w:lang w:val="en-US"/>
        </w:rPr>
        <w:t>Microsatellite instability</w:t>
      </w:r>
      <w:r w:rsidRPr="007340D3">
        <w:rPr>
          <w:sz w:val="24"/>
          <w:szCs w:val="24"/>
          <w:lang w:val="en-US"/>
        </w:rPr>
        <w:br/>
        <w:t>A marker of defective mismatch repair characterized by accumulation of errors in repetitive DNA sequences.</w:t>
      </w:r>
    </w:p>
    <w:p w14:paraId="29020EE3" w14:textId="77777777" w:rsidR="00326298" w:rsidRPr="007340D3" w:rsidRDefault="00326298" w:rsidP="00326298">
      <w:pPr>
        <w:ind w:firstLine="709"/>
        <w:rPr>
          <w:sz w:val="24"/>
          <w:szCs w:val="24"/>
          <w:lang w:val="en-US"/>
        </w:rPr>
      </w:pPr>
      <w:r w:rsidRPr="007340D3">
        <w:rPr>
          <w:b/>
          <w:bCs/>
          <w:sz w:val="24"/>
          <w:szCs w:val="24"/>
          <w:lang w:val="en-US"/>
        </w:rPr>
        <w:t>Telomerase</w:t>
      </w:r>
      <w:r w:rsidRPr="007340D3">
        <w:rPr>
          <w:sz w:val="24"/>
          <w:szCs w:val="24"/>
          <w:lang w:val="en-US"/>
        </w:rPr>
        <w:br/>
        <w:t>An enzyme that maintains telomere length and allows unlimited replicative potential in many cancer cells.</w:t>
      </w:r>
    </w:p>
    <w:p w14:paraId="4F01D223" w14:textId="77777777" w:rsidR="00326298" w:rsidRPr="007340D3" w:rsidRDefault="00326298" w:rsidP="00326298">
      <w:pPr>
        <w:ind w:firstLine="709"/>
        <w:rPr>
          <w:sz w:val="24"/>
          <w:szCs w:val="24"/>
          <w:lang w:val="en-US"/>
        </w:rPr>
      </w:pPr>
      <w:r w:rsidRPr="007340D3">
        <w:rPr>
          <w:b/>
          <w:bCs/>
          <w:sz w:val="24"/>
          <w:szCs w:val="24"/>
          <w:lang w:val="en-US"/>
        </w:rPr>
        <w:t>Angiogenesis</w:t>
      </w:r>
      <w:r w:rsidRPr="007340D3">
        <w:rPr>
          <w:sz w:val="24"/>
          <w:szCs w:val="24"/>
          <w:lang w:val="en-US"/>
        </w:rPr>
        <w:br/>
        <w:t>Formation of new blood vessels, a process required for sustained tumor growth and one of the hallmarks of cancer.</w:t>
      </w:r>
    </w:p>
    <w:p w14:paraId="13E760FC" w14:textId="77777777" w:rsidR="00326298" w:rsidRPr="007340D3" w:rsidRDefault="00326298" w:rsidP="00326298">
      <w:pPr>
        <w:ind w:firstLine="709"/>
        <w:rPr>
          <w:sz w:val="24"/>
          <w:szCs w:val="24"/>
          <w:lang w:val="en-US"/>
        </w:rPr>
      </w:pPr>
      <w:r w:rsidRPr="007340D3">
        <w:rPr>
          <w:b/>
          <w:bCs/>
          <w:sz w:val="24"/>
          <w:szCs w:val="24"/>
          <w:lang w:val="en-US"/>
        </w:rPr>
        <w:t>Invasion</w:t>
      </w:r>
      <w:r w:rsidRPr="007340D3">
        <w:rPr>
          <w:sz w:val="24"/>
          <w:szCs w:val="24"/>
          <w:lang w:val="en-US"/>
        </w:rPr>
        <w:br/>
        <w:t>The process by which malignant cells infiltrate and destroy surrounding tissues.</w:t>
      </w:r>
    </w:p>
    <w:p w14:paraId="2E8055FA" w14:textId="77777777" w:rsidR="00326298" w:rsidRPr="007340D3" w:rsidRDefault="00326298" w:rsidP="00326298">
      <w:pPr>
        <w:ind w:firstLine="709"/>
        <w:rPr>
          <w:sz w:val="24"/>
          <w:szCs w:val="24"/>
          <w:lang w:val="en-US"/>
        </w:rPr>
      </w:pPr>
      <w:r w:rsidRPr="007340D3">
        <w:rPr>
          <w:b/>
          <w:bCs/>
          <w:sz w:val="24"/>
          <w:szCs w:val="24"/>
          <w:lang w:val="en-US"/>
        </w:rPr>
        <w:t>Metastasis</w:t>
      </w:r>
      <w:r w:rsidRPr="007340D3">
        <w:rPr>
          <w:sz w:val="24"/>
          <w:szCs w:val="24"/>
          <w:lang w:val="en-US"/>
        </w:rPr>
        <w:br/>
        <w:t>The spread of malignant cells to distant sites, forming secondary tumors.</w:t>
      </w:r>
    </w:p>
    <w:p w14:paraId="0C6F14AA" w14:textId="77777777" w:rsidR="00326298" w:rsidRPr="007340D3" w:rsidRDefault="00326298" w:rsidP="00326298">
      <w:pPr>
        <w:ind w:firstLine="709"/>
        <w:rPr>
          <w:sz w:val="24"/>
          <w:szCs w:val="24"/>
          <w:lang w:val="en-US"/>
        </w:rPr>
      </w:pPr>
      <w:r w:rsidRPr="007340D3">
        <w:rPr>
          <w:b/>
          <w:bCs/>
          <w:sz w:val="24"/>
          <w:szCs w:val="24"/>
          <w:lang w:val="en-US"/>
        </w:rPr>
        <w:t>Hallmarks of cancer</w:t>
      </w:r>
      <w:r w:rsidRPr="007340D3">
        <w:rPr>
          <w:sz w:val="24"/>
          <w:szCs w:val="24"/>
          <w:lang w:val="en-US"/>
        </w:rPr>
        <w:br/>
        <w:t>The biologic capabilities acquired during tumor development that enable malignant growth, survival, invasion, and spread.</w:t>
      </w:r>
    </w:p>
    <w:p w14:paraId="1C78841E" w14:textId="77777777" w:rsidR="00326298" w:rsidRPr="007340D3" w:rsidRDefault="00326298" w:rsidP="00326298">
      <w:pPr>
        <w:ind w:firstLine="709"/>
        <w:rPr>
          <w:sz w:val="24"/>
          <w:szCs w:val="24"/>
          <w:lang w:val="en-US"/>
        </w:rPr>
      </w:pPr>
    </w:p>
    <w:p w14:paraId="56713BE1" w14:textId="77777777" w:rsidR="00326298" w:rsidRPr="007340D3" w:rsidRDefault="00326298" w:rsidP="00326298">
      <w:pPr>
        <w:ind w:firstLine="709"/>
        <w:rPr>
          <w:b/>
          <w:bCs/>
          <w:sz w:val="24"/>
          <w:szCs w:val="24"/>
          <w:lang w:val="en-US"/>
        </w:rPr>
      </w:pPr>
    </w:p>
    <w:p w14:paraId="5112FD6E" w14:textId="77777777" w:rsidR="00326298" w:rsidRPr="007340D3" w:rsidRDefault="00326298" w:rsidP="00326298">
      <w:pPr>
        <w:ind w:firstLine="709"/>
        <w:rPr>
          <w:b/>
          <w:bCs/>
          <w:sz w:val="24"/>
          <w:szCs w:val="24"/>
          <w:lang w:val="en-US"/>
        </w:rPr>
      </w:pPr>
    </w:p>
    <w:p w14:paraId="609144DE" w14:textId="77777777" w:rsidR="00326298" w:rsidRPr="007340D3" w:rsidRDefault="00326298" w:rsidP="00326298">
      <w:pPr>
        <w:ind w:firstLine="709"/>
        <w:rPr>
          <w:b/>
          <w:bCs/>
          <w:sz w:val="24"/>
          <w:szCs w:val="24"/>
          <w:lang w:val="en-US"/>
        </w:rPr>
      </w:pPr>
    </w:p>
    <w:p w14:paraId="400BE5AB" w14:textId="77777777" w:rsidR="00326298" w:rsidRPr="007340D3" w:rsidRDefault="00326298" w:rsidP="00326298">
      <w:pPr>
        <w:ind w:firstLine="709"/>
        <w:rPr>
          <w:b/>
          <w:bCs/>
          <w:sz w:val="24"/>
          <w:szCs w:val="24"/>
          <w:lang w:val="en-US"/>
        </w:rPr>
      </w:pPr>
    </w:p>
    <w:p w14:paraId="2376B5FA" w14:textId="77777777" w:rsidR="00326298" w:rsidRPr="007340D3" w:rsidRDefault="00326298" w:rsidP="00326298">
      <w:pPr>
        <w:ind w:firstLine="709"/>
        <w:rPr>
          <w:b/>
          <w:bCs/>
          <w:sz w:val="24"/>
          <w:szCs w:val="24"/>
          <w:lang w:val="en-US"/>
        </w:rPr>
      </w:pPr>
      <w:r w:rsidRPr="007340D3">
        <w:rPr>
          <w:b/>
          <w:bCs/>
          <w:sz w:val="24"/>
          <w:szCs w:val="24"/>
          <w:lang w:val="en-US"/>
        </w:rPr>
        <w:t>LIST OF CONTROL QUESTIONS / SUBTOPICS</w:t>
      </w:r>
      <w:r w:rsidRPr="007340D3">
        <w:rPr>
          <w:sz w:val="24"/>
          <w:szCs w:val="24"/>
          <w:lang w:val="en-US"/>
        </w:rPr>
        <w:t>:</w:t>
      </w:r>
    </w:p>
    <w:p w14:paraId="1C2FFE08" w14:textId="77777777" w:rsidR="00326298" w:rsidRPr="007340D3" w:rsidRDefault="00326298" w:rsidP="00326298">
      <w:pPr>
        <w:numPr>
          <w:ilvl w:val="0"/>
          <w:numId w:val="496"/>
        </w:numPr>
        <w:jc w:val="both"/>
        <w:rPr>
          <w:sz w:val="24"/>
          <w:szCs w:val="24"/>
          <w:lang w:val="en-US"/>
        </w:rPr>
      </w:pPr>
      <w:r w:rsidRPr="007340D3">
        <w:rPr>
          <w:sz w:val="24"/>
          <w:szCs w:val="24"/>
          <w:lang w:val="en-US"/>
        </w:rPr>
        <w:t xml:space="preserve">Definition of cancer genes and their major categories. </w:t>
      </w:r>
    </w:p>
    <w:p w14:paraId="783133F2" w14:textId="77777777" w:rsidR="00326298" w:rsidRPr="007340D3" w:rsidRDefault="00326298" w:rsidP="00326298">
      <w:pPr>
        <w:numPr>
          <w:ilvl w:val="0"/>
          <w:numId w:val="496"/>
        </w:numPr>
        <w:jc w:val="both"/>
        <w:rPr>
          <w:sz w:val="24"/>
          <w:szCs w:val="24"/>
          <w:lang w:val="en-US"/>
        </w:rPr>
      </w:pPr>
      <w:r w:rsidRPr="007340D3">
        <w:rPr>
          <w:sz w:val="24"/>
          <w:szCs w:val="24"/>
          <w:lang w:val="en-US"/>
        </w:rPr>
        <w:t xml:space="preserve">Proto-oncogenes and oncogenes: concept and examples. </w:t>
      </w:r>
    </w:p>
    <w:p w14:paraId="12A2D037" w14:textId="77777777" w:rsidR="00326298" w:rsidRPr="007340D3" w:rsidRDefault="00326298" w:rsidP="00326298">
      <w:pPr>
        <w:numPr>
          <w:ilvl w:val="0"/>
          <w:numId w:val="496"/>
        </w:numPr>
        <w:jc w:val="both"/>
        <w:rPr>
          <w:sz w:val="24"/>
          <w:szCs w:val="24"/>
          <w:lang w:val="en-US"/>
        </w:rPr>
      </w:pPr>
      <w:r w:rsidRPr="007340D3">
        <w:rPr>
          <w:sz w:val="24"/>
          <w:szCs w:val="24"/>
          <w:lang w:val="en-US"/>
        </w:rPr>
        <w:t xml:space="preserve">Tumor suppressor genes and their role in growth inhibition. </w:t>
      </w:r>
    </w:p>
    <w:p w14:paraId="0B1A86DB" w14:textId="77777777" w:rsidR="00326298" w:rsidRPr="007340D3" w:rsidRDefault="00326298" w:rsidP="00326298">
      <w:pPr>
        <w:numPr>
          <w:ilvl w:val="0"/>
          <w:numId w:val="496"/>
        </w:numPr>
        <w:jc w:val="both"/>
        <w:rPr>
          <w:sz w:val="24"/>
          <w:szCs w:val="24"/>
          <w:lang w:val="en-US"/>
        </w:rPr>
      </w:pPr>
      <w:r w:rsidRPr="007340D3">
        <w:rPr>
          <w:sz w:val="24"/>
          <w:szCs w:val="24"/>
          <w:lang w:val="en-US"/>
        </w:rPr>
        <w:t xml:space="preserve">DNA repair genes and genomic instability in cancer. </w:t>
      </w:r>
    </w:p>
    <w:p w14:paraId="13B42DDE" w14:textId="77777777" w:rsidR="00326298" w:rsidRPr="007340D3" w:rsidRDefault="00326298" w:rsidP="00326298">
      <w:pPr>
        <w:numPr>
          <w:ilvl w:val="0"/>
          <w:numId w:val="496"/>
        </w:numPr>
        <w:jc w:val="both"/>
        <w:rPr>
          <w:sz w:val="24"/>
          <w:szCs w:val="24"/>
          <w:lang w:val="en-US"/>
        </w:rPr>
      </w:pPr>
      <w:r w:rsidRPr="007340D3">
        <w:rPr>
          <w:sz w:val="24"/>
          <w:szCs w:val="24"/>
          <w:lang w:val="en-US"/>
        </w:rPr>
        <w:t xml:space="preserve">Apoptosis-regulating genes in carcinogenesis. </w:t>
      </w:r>
    </w:p>
    <w:p w14:paraId="02505ADE" w14:textId="77777777" w:rsidR="00326298" w:rsidRPr="007340D3" w:rsidRDefault="00326298" w:rsidP="00326298">
      <w:pPr>
        <w:numPr>
          <w:ilvl w:val="0"/>
          <w:numId w:val="496"/>
        </w:numPr>
        <w:jc w:val="both"/>
        <w:rPr>
          <w:sz w:val="24"/>
          <w:szCs w:val="24"/>
          <w:lang w:val="en-US"/>
        </w:rPr>
      </w:pPr>
      <w:r w:rsidRPr="007340D3">
        <w:rPr>
          <w:sz w:val="24"/>
          <w:szCs w:val="24"/>
          <w:lang w:val="en-US"/>
        </w:rPr>
        <w:t xml:space="preserve">Major genetic lesions in cancer: point mutation, deletion, amplification, and translocation. </w:t>
      </w:r>
    </w:p>
    <w:p w14:paraId="5FBAB97C" w14:textId="77777777" w:rsidR="00326298" w:rsidRPr="007340D3" w:rsidRDefault="00326298" w:rsidP="00326298">
      <w:pPr>
        <w:numPr>
          <w:ilvl w:val="0"/>
          <w:numId w:val="496"/>
        </w:numPr>
        <w:jc w:val="both"/>
        <w:rPr>
          <w:sz w:val="24"/>
          <w:szCs w:val="24"/>
        </w:rPr>
      </w:pPr>
      <w:proofErr w:type="spellStart"/>
      <w:r w:rsidRPr="007340D3">
        <w:rPr>
          <w:sz w:val="24"/>
          <w:szCs w:val="24"/>
        </w:rPr>
        <w:t>Epigenetic</w:t>
      </w:r>
      <w:proofErr w:type="spellEnd"/>
      <w:r w:rsidRPr="007340D3">
        <w:rPr>
          <w:sz w:val="24"/>
          <w:szCs w:val="24"/>
        </w:rPr>
        <w:t xml:space="preserve"> </w:t>
      </w:r>
      <w:proofErr w:type="spellStart"/>
      <w:r w:rsidRPr="007340D3">
        <w:rPr>
          <w:sz w:val="24"/>
          <w:szCs w:val="24"/>
        </w:rPr>
        <w:t>alterations</w:t>
      </w:r>
      <w:proofErr w:type="spellEnd"/>
      <w:r w:rsidRPr="007340D3">
        <w:rPr>
          <w:sz w:val="24"/>
          <w:szCs w:val="24"/>
        </w:rPr>
        <w:t xml:space="preserve"> </w:t>
      </w:r>
      <w:proofErr w:type="spellStart"/>
      <w:r w:rsidRPr="007340D3">
        <w:rPr>
          <w:sz w:val="24"/>
          <w:szCs w:val="24"/>
        </w:rPr>
        <w:t>in</w:t>
      </w:r>
      <w:proofErr w:type="spellEnd"/>
      <w:r w:rsidRPr="007340D3">
        <w:rPr>
          <w:sz w:val="24"/>
          <w:szCs w:val="24"/>
        </w:rPr>
        <w:t xml:space="preserve"> </w:t>
      </w:r>
      <w:proofErr w:type="spellStart"/>
      <w:r w:rsidRPr="007340D3">
        <w:rPr>
          <w:sz w:val="24"/>
          <w:szCs w:val="24"/>
        </w:rPr>
        <w:t>cancer</w:t>
      </w:r>
      <w:proofErr w:type="spellEnd"/>
      <w:r w:rsidRPr="007340D3">
        <w:rPr>
          <w:sz w:val="24"/>
          <w:szCs w:val="24"/>
        </w:rPr>
        <w:t xml:space="preserve">. </w:t>
      </w:r>
    </w:p>
    <w:p w14:paraId="196AA4CA" w14:textId="77777777" w:rsidR="00326298" w:rsidRPr="007340D3" w:rsidRDefault="00326298" w:rsidP="00326298">
      <w:pPr>
        <w:numPr>
          <w:ilvl w:val="0"/>
          <w:numId w:val="496"/>
        </w:numPr>
        <w:jc w:val="both"/>
        <w:rPr>
          <w:sz w:val="24"/>
          <w:szCs w:val="24"/>
          <w:lang w:val="en-US"/>
        </w:rPr>
      </w:pPr>
      <w:r w:rsidRPr="007340D3">
        <w:rPr>
          <w:sz w:val="24"/>
          <w:szCs w:val="24"/>
          <w:lang w:val="en-US"/>
        </w:rPr>
        <w:t xml:space="preserve">Carcinogenesis as a multistep process. </w:t>
      </w:r>
    </w:p>
    <w:p w14:paraId="2B40A297" w14:textId="77777777" w:rsidR="00326298" w:rsidRPr="007340D3" w:rsidRDefault="00326298" w:rsidP="00326298">
      <w:pPr>
        <w:numPr>
          <w:ilvl w:val="0"/>
          <w:numId w:val="496"/>
        </w:numPr>
        <w:jc w:val="both"/>
        <w:rPr>
          <w:sz w:val="24"/>
          <w:szCs w:val="24"/>
          <w:lang w:val="en-US"/>
        </w:rPr>
      </w:pPr>
      <w:r w:rsidRPr="007340D3">
        <w:rPr>
          <w:sz w:val="24"/>
          <w:szCs w:val="24"/>
          <w:lang w:val="en-US"/>
        </w:rPr>
        <w:t xml:space="preserve">Driver mutations, passenger mutations, and clonal evolution. </w:t>
      </w:r>
    </w:p>
    <w:p w14:paraId="69AA4016" w14:textId="77777777" w:rsidR="00326298" w:rsidRPr="007340D3" w:rsidRDefault="00326298" w:rsidP="00326298">
      <w:pPr>
        <w:numPr>
          <w:ilvl w:val="0"/>
          <w:numId w:val="496"/>
        </w:numPr>
        <w:jc w:val="both"/>
        <w:rPr>
          <w:sz w:val="24"/>
          <w:szCs w:val="24"/>
          <w:lang w:val="en-US"/>
        </w:rPr>
      </w:pPr>
      <w:r w:rsidRPr="007340D3">
        <w:rPr>
          <w:sz w:val="24"/>
          <w:szCs w:val="24"/>
          <w:lang w:val="en-US"/>
        </w:rPr>
        <w:t>Hallmarks of cancer and their biologic significance.</w:t>
      </w:r>
    </w:p>
    <w:p w14:paraId="436985E7" w14:textId="77777777" w:rsidR="00326298" w:rsidRPr="007340D3" w:rsidRDefault="00326298" w:rsidP="00326298">
      <w:pPr>
        <w:jc w:val="both"/>
        <w:rPr>
          <w:sz w:val="24"/>
          <w:szCs w:val="24"/>
          <w:lang w:val="en-US"/>
        </w:rPr>
      </w:pPr>
    </w:p>
    <w:p w14:paraId="4242B6B3" w14:textId="77777777" w:rsidR="00326298" w:rsidRPr="007340D3" w:rsidRDefault="00326298" w:rsidP="00326298">
      <w:pPr>
        <w:ind w:firstLine="709"/>
        <w:rPr>
          <w:b/>
          <w:bCs/>
          <w:sz w:val="24"/>
          <w:szCs w:val="24"/>
          <w:lang w:val="en-US"/>
        </w:rPr>
      </w:pPr>
    </w:p>
    <w:p w14:paraId="1467CB52" w14:textId="77777777" w:rsidR="00326298" w:rsidRPr="007340D3" w:rsidRDefault="00326298" w:rsidP="00326298">
      <w:pPr>
        <w:ind w:firstLine="709"/>
        <w:rPr>
          <w:b/>
          <w:bCs/>
          <w:sz w:val="24"/>
          <w:szCs w:val="24"/>
          <w:lang w:val="en-US"/>
        </w:rPr>
      </w:pPr>
    </w:p>
    <w:p w14:paraId="6CEFB78B" w14:textId="77777777" w:rsidR="00326298" w:rsidRPr="007340D3" w:rsidRDefault="00326298" w:rsidP="00326298">
      <w:pPr>
        <w:ind w:firstLine="709"/>
        <w:rPr>
          <w:b/>
          <w:bCs/>
          <w:sz w:val="24"/>
          <w:szCs w:val="24"/>
          <w:lang w:val="en-US"/>
        </w:rPr>
      </w:pPr>
    </w:p>
    <w:p w14:paraId="43613686" w14:textId="77777777" w:rsidR="00326298" w:rsidRPr="007340D3" w:rsidRDefault="00326298" w:rsidP="00326298">
      <w:pPr>
        <w:ind w:firstLine="709"/>
        <w:rPr>
          <w:b/>
          <w:bCs/>
          <w:sz w:val="24"/>
          <w:szCs w:val="24"/>
          <w:lang w:val="en-US"/>
        </w:rPr>
      </w:pPr>
    </w:p>
    <w:p w14:paraId="0375833B" w14:textId="77777777" w:rsidR="00326298" w:rsidRPr="007340D3" w:rsidRDefault="00326298" w:rsidP="00326298">
      <w:pPr>
        <w:ind w:firstLine="709"/>
        <w:rPr>
          <w:b/>
          <w:bCs/>
          <w:sz w:val="24"/>
          <w:szCs w:val="24"/>
          <w:lang w:val="en-US"/>
        </w:rPr>
      </w:pPr>
      <w:r w:rsidRPr="007340D3">
        <w:rPr>
          <w:b/>
          <w:bCs/>
          <w:sz w:val="24"/>
          <w:szCs w:val="24"/>
          <w:lang w:val="en-US"/>
        </w:rPr>
        <w:t>CANCER GENES. GENETIC LESIONS IN CANCER. CARCINOGENESIS: A MULTISTEP PROCESS. HALLMARKS OF CANCER</w:t>
      </w:r>
    </w:p>
    <w:p w14:paraId="4E382C06" w14:textId="77777777" w:rsidR="00326298" w:rsidRPr="007340D3" w:rsidRDefault="00326298" w:rsidP="00326298">
      <w:pPr>
        <w:ind w:firstLine="709"/>
        <w:rPr>
          <w:sz w:val="24"/>
          <w:szCs w:val="24"/>
          <w:lang w:val="en-US"/>
        </w:rPr>
      </w:pPr>
      <w:r w:rsidRPr="007340D3">
        <w:rPr>
          <w:sz w:val="24"/>
          <w:szCs w:val="24"/>
          <w:lang w:val="en-US"/>
        </w:rPr>
        <w:lastRenderedPageBreak/>
        <w:t xml:space="preserve">Cancer is fundamentally a </w:t>
      </w:r>
      <w:r w:rsidRPr="007340D3">
        <w:rPr>
          <w:b/>
          <w:bCs/>
          <w:sz w:val="24"/>
          <w:szCs w:val="24"/>
          <w:lang w:val="en-US"/>
        </w:rPr>
        <w:t>genetic disease</w:t>
      </w:r>
      <w:r w:rsidRPr="007340D3">
        <w:rPr>
          <w:sz w:val="24"/>
          <w:szCs w:val="24"/>
          <w:lang w:val="en-US"/>
        </w:rPr>
        <w:t xml:space="preserve"> caused by acquired or inherited alterations in genes that regulate cell proliferation, survival, differentiation, genomic stability, and interaction with the microenvironment. These genetic abnormalities do not usually arise all at once. Instead, malignant transformation develops through a sequence of molecular events that gradually convert a normal cell into a neoplastic cell with autonomous growth, invasive ability, and metastatic potential. Thus, the molecular pathology of cancer is centered on three major ideas:</w:t>
      </w:r>
    </w:p>
    <w:p w14:paraId="5BFDC7DB" w14:textId="77777777" w:rsidR="00326298" w:rsidRPr="007340D3" w:rsidRDefault="00326298" w:rsidP="00326298">
      <w:pPr>
        <w:numPr>
          <w:ilvl w:val="0"/>
          <w:numId w:val="497"/>
        </w:numPr>
        <w:rPr>
          <w:sz w:val="24"/>
          <w:szCs w:val="24"/>
          <w:lang w:val="en-US"/>
        </w:rPr>
      </w:pPr>
      <w:r w:rsidRPr="007340D3">
        <w:rPr>
          <w:sz w:val="24"/>
          <w:szCs w:val="24"/>
          <w:lang w:val="en-US"/>
        </w:rPr>
        <w:t xml:space="preserve">cancer is driven by alterations in critical regulatory genes, </w:t>
      </w:r>
    </w:p>
    <w:p w14:paraId="31E9090E" w14:textId="77777777" w:rsidR="00326298" w:rsidRPr="007340D3" w:rsidRDefault="00326298" w:rsidP="00326298">
      <w:pPr>
        <w:numPr>
          <w:ilvl w:val="0"/>
          <w:numId w:val="497"/>
        </w:numPr>
        <w:rPr>
          <w:sz w:val="24"/>
          <w:szCs w:val="24"/>
          <w:lang w:val="en-US"/>
        </w:rPr>
      </w:pPr>
      <w:r w:rsidRPr="007340D3">
        <w:rPr>
          <w:sz w:val="24"/>
          <w:szCs w:val="24"/>
          <w:lang w:val="en-US"/>
        </w:rPr>
        <w:t xml:space="preserve">these alterations accumulate in a stepwise fashion, </w:t>
      </w:r>
    </w:p>
    <w:p w14:paraId="540D3886" w14:textId="77777777" w:rsidR="00326298" w:rsidRPr="007340D3" w:rsidRDefault="00326298" w:rsidP="00326298">
      <w:pPr>
        <w:numPr>
          <w:ilvl w:val="0"/>
          <w:numId w:val="497"/>
        </w:numPr>
        <w:rPr>
          <w:sz w:val="24"/>
          <w:szCs w:val="24"/>
          <w:lang w:val="en-US"/>
        </w:rPr>
      </w:pPr>
      <w:r w:rsidRPr="007340D3">
        <w:rPr>
          <w:sz w:val="24"/>
          <w:szCs w:val="24"/>
          <w:lang w:val="en-US"/>
        </w:rPr>
        <w:t xml:space="preserve">the accumulated abnormalities give tumor cells a set of biologic capabilities known as the </w:t>
      </w:r>
      <w:r w:rsidRPr="007340D3">
        <w:rPr>
          <w:b/>
          <w:bCs/>
          <w:sz w:val="24"/>
          <w:szCs w:val="24"/>
          <w:lang w:val="en-US"/>
        </w:rPr>
        <w:t>hallmarks of cancer</w:t>
      </w:r>
      <w:r w:rsidRPr="007340D3">
        <w:rPr>
          <w:sz w:val="24"/>
          <w:szCs w:val="24"/>
          <w:lang w:val="en-US"/>
        </w:rPr>
        <w:t xml:space="preserve">. </w:t>
      </w:r>
    </w:p>
    <w:p w14:paraId="1A3E4FBD" w14:textId="77777777" w:rsidR="00326298" w:rsidRPr="007340D3" w:rsidRDefault="00326298" w:rsidP="00326298">
      <w:pPr>
        <w:ind w:firstLine="709"/>
        <w:rPr>
          <w:sz w:val="24"/>
          <w:szCs w:val="24"/>
          <w:lang w:val="en-US"/>
        </w:rPr>
      </w:pPr>
      <w:r w:rsidRPr="007340D3">
        <w:rPr>
          <w:sz w:val="24"/>
          <w:szCs w:val="24"/>
          <w:lang w:val="en-US"/>
        </w:rPr>
        <w:t>The genes involved in neoplastic transformation are often grouped into four major functional classes:</w:t>
      </w:r>
    </w:p>
    <w:p w14:paraId="6385BE14" w14:textId="77777777" w:rsidR="00326298" w:rsidRPr="007340D3" w:rsidRDefault="00326298" w:rsidP="00326298">
      <w:pPr>
        <w:numPr>
          <w:ilvl w:val="0"/>
          <w:numId w:val="498"/>
        </w:numPr>
        <w:rPr>
          <w:sz w:val="24"/>
          <w:szCs w:val="24"/>
        </w:rPr>
      </w:pPr>
      <w:proofErr w:type="spellStart"/>
      <w:r w:rsidRPr="007340D3">
        <w:rPr>
          <w:b/>
          <w:bCs/>
          <w:sz w:val="24"/>
          <w:szCs w:val="24"/>
        </w:rPr>
        <w:t>proto-oncogenes</w:t>
      </w:r>
      <w:proofErr w:type="spellEnd"/>
      <w:r w:rsidRPr="007340D3">
        <w:rPr>
          <w:b/>
          <w:bCs/>
          <w:sz w:val="24"/>
          <w:szCs w:val="24"/>
        </w:rPr>
        <w:t xml:space="preserve"> </w:t>
      </w:r>
      <w:proofErr w:type="spellStart"/>
      <w:r w:rsidRPr="007340D3">
        <w:rPr>
          <w:b/>
          <w:bCs/>
          <w:sz w:val="24"/>
          <w:szCs w:val="24"/>
        </w:rPr>
        <w:t>and</w:t>
      </w:r>
      <w:proofErr w:type="spellEnd"/>
      <w:r w:rsidRPr="007340D3">
        <w:rPr>
          <w:b/>
          <w:bCs/>
          <w:sz w:val="24"/>
          <w:szCs w:val="24"/>
        </w:rPr>
        <w:t xml:space="preserve"> </w:t>
      </w:r>
      <w:proofErr w:type="spellStart"/>
      <w:r w:rsidRPr="007340D3">
        <w:rPr>
          <w:b/>
          <w:bCs/>
          <w:sz w:val="24"/>
          <w:szCs w:val="24"/>
        </w:rPr>
        <w:t>oncogenes</w:t>
      </w:r>
      <w:proofErr w:type="spellEnd"/>
      <w:r w:rsidRPr="007340D3">
        <w:rPr>
          <w:sz w:val="24"/>
          <w:szCs w:val="24"/>
        </w:rPr>
        <w:t xml:space="preserve">, </w:t>
      </w:r>
    </w:p>
    <w:p w14:paraId="1CD9FCDB" w14:textId="77777777" w:rsidR="00326298" w:rsidRPr="007340D3" w:rsidRDefault="00326298" w:rsidP="00326298">
      <w:pPr>
        <w:numPr>
          <w:ilvl w:val="0"/>
          <w:numId w:val="498"/>
        </w:numPr>
        <w:rPr>
          <w:sz w:val="24"/>
          <w:szCs w:val="24"/>
        </w:rPr>
      </w:pPr>
      <w:proofErr w:type="spellStart"/>
      <w:r w:rsidRPr="007340D3">
        <w:rPr>
          <w:b/>
          <w:bCs/>
          <w:sz w:val="24"/>
          <w:szCs w:val="24"/>
        </w:rPr>
        <w:t>tumor</w:t>
      </w:r>
      <w:proofErr w:type="spellEnd"/>
      <w:r w:rsidRPr="007340D3">
        <w:rPr>
          <w:b/>
          <w:bCs/>
          <w:sz w:val="24"/>
          <w:szCs w:val="24"/>
        </w:rPr>
        <w:t xml:space="preserve"> </w:t>
      </w:r>
      <w:proofErr w:type="spellStart"/>
      <w:r w:rsidRPr="007340D3">
        <w:rPr>
          <w:b/>
          <w:bCs/>
          <w:sz w:val="24"/>
          <w:szCs w:val="24"/>
        </w:rPr>
        <w:t>suppressor</w:t>
      </w:r>
      <w:proofErr w:type="spellEnd"/>
      <w:r w:rsidRPr="007340D3">
        <w:rPr>
          <w:b/>
          <w:bCs/>
          <w:sz w:val="24"/>
          <w:szCs w:val="24"/>
        </w:rPr>
        <w:t xml:space="preserve"> </w:t>
      </w:r>
      <w:proofErr w:type="spellStart"/>
      <w:r w:rsidRPr="007340D3">
        <w:rPr>
          <w:b/>
          <w:bCs/>
          <w:sz w:val="24"/>
          <w:szCs w:val="24"/>
        </w:rPr>
        <w:t>genes</w:t>
      </w:r>
      <w:proofErr w:type="spellEnd"/>
      <w:r w:rsidRPr="007340D3">
        <w:rPr>
          <w:sz w:val="24"/>
          <w:szCs w:val="24"/>
        </w:rPr>
        <w:t xml:space="preserve">, </w:t>
      </w:r>
    </w:p>
    <w:p w14:paraId="71C60D23" w14:textId="77777777" w:rsidR="00326298" w:rsidRPr="007340D3" w:rsidRDefault="00326298" w:rsidP="00326298">
      <w:pPr>
        <w:numPr>
          <w:ilvl w:val="0"/>
          <w:numId w:val="498"/>
        </w:numPr>
        <w:rPr>
          <w:sz w:val="24"/>
          <w:szCs w:val="24"/>
        </w:rPr>
      </w:pPr>
      <w:proofErr w:type="spellStart"/>
      <w:r w:rsidRPr="007340D3">
        <w:rPr>
          <w:b/>
          <w:bCs/>
          <w:sz w:val="24"/>
          <w:szCs w:val="24"/>
        </w:rPr>
        <w:t>genes</w:t>
      </w:r>
      <w:proofErr w:type="spellEnd"/>
      <w:r w:rsidRPr="007340D3">
        <w:rPr>
          <w:b/>
          <w:bCs/>
          <w:sz w:val="24"/>
          <w:szCs w:val="24"/>
        </w:rPr>
        <w:t xml:space="preserve"> </w:t>
      </w:r>
      <w:proofErr w:type="spellStart"/>
      <w:r w:rsidRPr="007340D3">
        <w:rPr>
          <w:b/>
          <w:bCs/>
          <w:sz w:val="24"/>
          <w:szCs w:val="24"/>
        </w:rPr>
        <w:t>regulating</w:t>
      </w:r>
      <w:proofErr w:type="spellEnd"/>
      <w:r w:rsidRPr="007340D3">
        <w:rPr>
          <w:b/>
          <w:bCs/>
          <w:sz w:val="24"/>
          <w:szCs w:val="24"/>
        </w:rPr>
        <w:t xml:space="preserve"> </w:t>
      </w:r>
      <w:proofErr w:type="spellStart"/>
      <w:r w:rsidRPr="007340D3">
        <w:rPr>
          <w:b/>
          <w:bCs/>
          <w:sz w:val="24"/>
          <w:szCs w:val="24"/>
        </w:rPr>
        <w:t>apoptosis</w:t>
      </w:r>
      <w:proofErr w:type="spellEnd"/>
      <w:r w:rsidRPr="007340D3">
        <w:rPr>
          <w:sz w:val="24"/>
          <w:szCs w:val="24"/>
        </w:rPr>
        <w:t xml:space="preserve">, </w:t>
      </w:r>
    </w:p>
    <w:p w14:paraId="55F2DEAA" w14:textId="77777777" w:rsidR="00326298" w:rsidRPr="007340D3" w:rsidRDefault="00326298" w:rsidP="00326298">
      <w:pPr>
        <w:numPr>
          <w:ilvl w:val="0"/>
          <w:numId w:val="498"/>
        </w:numPr>
        <w:rPr>
          <w:sz w:val="24"/>
          <w:szCs w:val="24"/>
        </w:rPr>
      </w:pPr>
      <w:r w:rsidRPr="007340D3">
        <w:rPr>
          <w:b/>
          <w:bCs/>
          <w:sz w:val="24"/>
          <w:szCs w:val="24"/>
        </w:rPr>
        <w:t xml:space="preserve">DNA </w:t>
      </w:r>
      <w:proofErr w:type="spellStart"/>
      <w:r w:rsidRPr="007340D3">
        <w:rPr>
          <w:b/>
          <w:bCs/>
          <w:sz w:val="24"/>
          <w:szCs w:val="24"/>
        </w:rPr>
        <w:t>repair</w:t>
      </w:r>
      <w:proofErr w:type="spellEnd"/>
      <w:r w:rsidRPr="007340D3">
        <w:rPr>
          <w:b/>
          <w:bCs/>
          <w:sz w:val="24"/>
          <w:szCs w:val="24"/>
        </w:rPr>
        <w:t xml:space="preserve"> </w:t>
      </w:r>
      <w:proofErr w:type="spellStart"/>
      <w:r w:rsidRPr="007340D3">
        <w:rPr>
          <w:b/>
          <w:bCs/>
          <w:sz w:val="24"/>
          <w:szCs w:val="24"/>
        </w:rPr>
        <w:t>genes</w:t>
      </w:r>
      <w:proofErr w:type="spellEnd"/>
      <w:r w:rsidRPr="007340D3">
        <w:rPr>
          <w:sz w:val="24"/>
          <w:szCs w:val="24"/>
        </w:rPr>
        <w:t xml:space="preserve">. </w:t>
      </w:r>
    </w:p>
    <w:p w14:paraId="61550FC6" w14:textId="77777777" w:rsidR="00326298" w:rsidRPr="007340D3" w:rsidRDefault="00326298" w:rsidP="00326298">
      <w:pPr>
        <w:ind w:firstLine="709"/>
        <w:rPr>
          <w:sz w:val="24"/>
          <w:szCs w:val="24"/>
          <w:lang w:val="en-US"/>
        </w:rPr>
      </w:pPr>
      <w:r w:rsidRPr="007340D3">
        <w:rPr>
          <w:sz w:val="24"/>
          <w:szCs w:val="24"/>
          <w:lang w:val="en-US"/>
        </w:rPr>
        <w:t>Abnormalities in these genes are produced by a wide range of molecular lesions, including point mutations, deletions, amplifications, chromosomal rearrangements, and epigenetic changes. The final phenotype of the tumor reflects the combined effects of these alterations.</w:t>
      </w:r>
    </w:p>
    <w:p w14:paraId="174B0DFA" w14:textId="77777777" w:rsidR="00326298" w:rsidRPr="007340D3" w:rsidRDefault="00326298" w:rsidP="00326298">
      <w:pPr>
        <w:ind w:firstLine="709"/>
        <w:rPr>
          <w:sz w:val="24"/>
          <w:szCs w:val="24"/>
          <w:lang w:val="en-US"/>
        </w:rPr>
      </w:pPr>
    </w:p>
    <w:p w14:paraId="3563EAA4" w14:textId="77777777" w:rsidR="00326298" w:rsidRPr="007340D3" w:rsidRDefault="00326298" w:rsidP="00326298">
      <w:pPr>
        <w:ind w:firstLine="709"/>
        <w:rPr>
          <w:b/>
          <w:bCs/>
          <w:sz w:val="24"/>
          <w:szCs w:val="24"/>
          <w:lang w:val="en-US"/>
        </w:rPr>
      </w:pPr>
    </w:p>
    <w:p w14:paraId="552D5F9B" w14:textId="77777777" w:rsidR="00326298" w:rsidRPr="007340D3" w:rsidRDefault="00326298" w:rsidP="00326298">
      <w:pPr>
        <w:ind w:firstLine="709"/>
        <w:rPr>
          <w:b/>
          <w:bCs/>
          <w:sz w:val="24"/>
          <w:szCs w:val="24"/>
          <w:lang w:val="en-US"/>
        </w:rPr>
      </w:pPr>
    </w:p>
    <w:p w14:paraId="48B9A8D5" w14:textId="77777777" w:rsidR="00326298" w:rsidRPr="007340D3" w:rsidRDefault="00326298" w:rsidP="00326298">
      <w:pPr>
        <w:ind w:firstLine="709"/>
        <w:rPr>
          <w:b/>
          <w:bCs/>
          <w:sz w:val="24"/>
          <w:szCs w:val="24"/>
          <w:lang w:val="en-US"/>
        </w:rPr>
      </w:pPr>
    </w:p>
    <w:p w14:paraId="158EBFF5" w14:textId="77777777" w:rsidR="00326298" w:rsidRPr="007340D3" w:rsidRDefault="00326298" w:rsidP="00326298">
      <w:pPr>
        <w:ind w:firstLine="709"/>
        <w:rPr>
          <w:b/>
          <w:bCs/>
          <w:sz w:val="24"/>
          <w:szCs w:val="24"/>
          <w:lang w:val="en-US"/>
        </w:rPr>
      </w:pPr>
    </w:p>
    <w:p w14:paraId="2066E5E9" w14:textId="77777777" w:rsidR="00326298" w:rsidRPr="007340D3" w:rsidRDefault="00326298" w:rsidP="00326298">
      <w:pPr>
        <w:ind w:firstLine="709"/>
        <w:rPr>
          <w:b/>
          <w:bCs/>
          <w:sz w:val="24"/>
          <w:szCs w:val="24"/>
          <w:lang w:val="en-US"/>
        </w:rPr>
      </w:pPr>
    </w:p>
    <w:p w14:paraId="268ECF32" w14:textId="77777777" w:rsidR="00326298" w:rsidRPr="007340D3" w:rsidRDefault="00326298" w:rsidP="00326298">
      <w:pPr>
        <w:ind w:firstLine="709"/>
        <w:rPr>
          <w:b/>
          <w:bCs/>
          <w:sz w:val="24"/>
          <w:szCs w:val="24"/>
          <w:lang w:val="en-US"/>
        </w:rPr>
      </w:pPr>
    </w:p>
    <w:p w14:paraId="4FAF89CE" w14:textId="77777777" w:rsidR="00326298" w:rsidRPr="007340D3" w:rsidRDefault="00326298" w:rsidP="00326298">
      <w:pPr>
        <w:ind w:firstLine="709"/>
        <w:rPr>
          <w:b/>
          <w:bCs/>
          <w:sz w:val="24"/>
          <w:szCs w:val="24"/>
          <w:lang w:val="en-US"/>
        </w:rPr>
      </w:pPr>
    </w:p>
    <w:p w14:paraId="1C46791B" w14:textId="77777777" w:rsidR="00326298" w:rsidRPr="007340D3" w:rsidRDefault="00326298" w:rsidP="00326298">
      <w:pPr>
        <w:ind w:firstLine="709"/>
        <w:rPr>
          <w:b/>
          <w:bCs/>
          <w:sz w:val="24"/>
          <w:szCs w:val="24"/>
          <w:lang w:val="en-US"/>
        </w:rPr>
      </w:pPr>
      <w:r w:rsidRPr="007340D3">
        <w:rPr>
          <w:b/>
          <w:bCs/>
          <w:sz w:val="24"/>
          <w:szCs w:val="24"/>
          <w:lang w:val="en-US"/>
        </w:rPr>
        <w:t>CANCER GENES</w:t>
      </w:r>
    </w:p>
    <w:p w14:paraId="56A0CF68" w14:textId="77777777" w:rsidR="00326298" w:rsidRPr="007340D3" w:rsidRDefault="00326298" w:rsidP="00326298">
      <w:pPr>
        <w:ind w:firstLine="709"/>
        <w:rPr>
          <w:b/>
          <w:bCs/>
          <w:sz w:val="24"/>
          <w:szCs w:val="24"/>
          <w:lang w:val="en-US"/>
        </w:rPr>
      </w:pPr>
      <w:r w:rsidRPr="007340D3">
        <w:rPr>
          <w:b/>
          <w:bCs/>
          <w:sz w:val="24"/>
          <w:szCs w:val="24"/>
          <w:lang w:val="en-US"/>
        </w:rPr>
        <w:t>Proto-oncogenes and oncogenes</w:t>
      </w:r>
    </w:p>
    <w:p w14:paraId="7241B75F" w14:textId="77777777" w:rsidR="00326298" w:rsidRPr="007340D3" w:rsidRDefault="00326298" w:rsidP="00326298">
      <w:pPr>
        <w:ind w:firstLine="709"/>
        <w:rPr>
          <w:sz w:val="24"/>
          <w:szCs w:val="24"/>
        </w:rPr>
      </w:pPr>
      <w:r w:rsidRPr="007340D3">
        <w:rPr>
          <w:b/>
          <w:bCs/>
          <w:sz w:val="24"/>
          <w:szCs w:val="24"/>
          <w:lang w:val="en-US"/>
        </w:rPr>
        <w:t>Proto-oncogenes</w:t>
      </w:r>
      <w:r w:rsidRPr="007340D3">
        <w:rPr>
          <w:sz w:val="24"/>
          <w:szCs w:val="24"/>
          <w:lang w:val="en-US"/>
        </w:rPr>
        <w:t xml:space="preserve"> are normal cellular genes that regulate growth and survival. </w:t>
      </w:r>
      <w:proofErr w:type="spellStart"/>
      <w:r w:rsidRPr="007340D3">
        <w:rPr>
          <w:sz w:val="24"/>
          <w:szCs w:val="24"/>
        </w:rPr>
        <w:t>They</w:t>
      </w:r>
      <w:proofErr w:type="spellEnd"/>
      <w:r w:rsidRPr="007340D3">
        <w:rPr>
          <w:sz w:val="24"/>
          <w:szCs w:val="24"/>
        </w:rPr>
        <w:t xml:space="preserve"> </w:t>
      </w:r>
      <w:proofErr w:type="spellStart"/>
      <w:r w:rsidRPr="007340D3">
        <w:rPr>
          <w:sz w:val="24"/>
          <w:szCs w:val="24"/>
        </w:rPr>
        <w:t>encode</w:t>
      </w:r>
      <w:proofErr w:type="spellEnd"/>
      <w:r w:rsidRPr="007340D3">
        <w:rPr>
          <w:sz w:val="24"/>
          <w:szCs w:val="24"/>
        </w:rPr>
        <w:t xml:space="preserve"> </w:t>
      </w:r>
      <w:proofErr w:type="spellStart"/>
      <w:r w:rsidRPr="007340D3">
        <w:rPr>
          <w:sz w:val="24"/>
          <w:szCs w:val="24"/>
        </w:rPr>
        <w:t>many</w:t>
      </w:r>
      <w:proofErr w:type="spellEnd"/>
      <w:r w:rsidRPr="007340D3">
        <w:rPr>
          <w:sz w:val="24"/>
          <w:szCs w:val="24"/>
        </w:rPr>
        <w:t xml:space="preserve"> </w:t>
      </w:r>
      <w:proofErr w:type="spellStart"/>
      <w:r w:rsidRPr="007340D3">
        <w:rPr>
          <w:sz w:val="24"/>
          <w:szCs w:val="24"/>
        </w:rPr>
        <w:t>different</w:t>
      </w:r>
      <w:proofErr w:type="spellEnd"/>
      <w:r w:rsidRPr="007340D3">
        <w:rPr>
          <w:sz w:val="24"/>
          <w:szCs w:val="24"/>
        </w:rPr>
        <w:t xml:space="preserve"> </w:t>
      </w:r>
      <w:proofErr w:type="spellStart"/>
      <w:r w:rsidRPr="007340D3">
        <w:rPr>
          <w:sz w:val="24"/>
          <w:szCs w:val="24"/>
        </w:rPr>
        <w:t>types</w:t>
      </w:r>
      <w:proofErr w:type="spellEnd"/>
      <w:r w:rsidRPr="007340D3">
        <w:rPr>
          <w:sz w:val="24"/>
          <w:szCs w:val="24"/>
        </w:rPr>
        <w:t xml:space="preserve"> </w:t>
      </w:r>
      <w:proofErr w:type="spellStart"/>
      <w:r w:rsidRPr="007340D3">
        <w:rPr>
          <w:sz w:val="24"/>
          <w:szCs w:val="24"/>
        </w:rPr>
        <w:t>of</w:t>
      </w:r>
      <w:proofErr w:type="spellEnd"/>
      <w:r w:rsidRPr="007340D3">
        <w:rPr>
          <w:sz w:val="24"/>
          <w:szCs w:val="24"/>
        </w:rPr>
        <w:t xml:space="preserve"> </w:t>
      </w:r>
      <w:proofErr w:type="spellStart"/>
      <w:r w:rsidRPr="007340D3">
        <w:rPr>
          <w:sz w:val="24"/>
          <w:szCs w:val="24"/>
        </w:rPr>
        <w:t>proteins</w:t>
      </w:r>
      <w:proofErr w:type="spellEnd"/>
      <w:r w:rsidRPr="007340D3">
        <w:rPr>
          <w:sz w:val="24"/>
          <w:szCs w:val="24"/>
        </w:rPr>
        <w:t xml:space="preserve">, </w:t>
      </w:r>
      <w:proofErr w:type="spellStart"/>
      <w:r w:rsidRPr="007340D3">
        <w:rPr>
          <w:sz w:val="24"/>
          <w:szCs w:val="24"/>
        </w:rPr>
        <w:t>including</w:t>
      </w:r>
      <w:proofErr w:type="spellEnd"/>
      <w:r w:rsidRPr="007340D3">
        <w:rPr>
          <w:sz w:val="24"/>
          <w:szCs w:val="24"/>
        </w:rPr>
        <w:t>:</w:t>
      </w:r>
    </w:p>
    <w:p w14:paraId="5E24BB9C" w14:textId="77777777" w:rsidR="00326298" w:rsidRPr="007340D3" w:rsidRDefault="00326298" w:rsidP="00326298">
      <w:pPr>
        <w:numPr>
          <w:ilvl w:val="0"/>
          <w:numId w:val="499"/>
        </w:numPr>
        <w:rPr>
          <w:sz w:val="24"/>
          <w:szCs w:val="24"/>
        </w:rPr>
      </w:pPr>
      <w:proofErr w:type="spellStart"/>
      <w:r w:rsidRPr="007340D3">
        <w:rPr>
          <w:sz w:val="24"/>
          <w:szCs w:val="24"/>
        </w:rPr>
        <w:t>growth</w:t>
      </w:r>
      <w:proofErr w:type="spellEnd"/>
      <w:r w:rsidRPr="007340D3">
        <w:rPr>
          <w:sz w:val="24"/>
          <w:szCs w:val="24"/>
        </w:rPr>
        <w:t xml:space="preserve"> </w:t>
      </w:r>
      <w:proofErr w:type="spellStart"/>
      <w:r w:rsidRPr="007340D3">
        <w:rPr>
          <w:sz w:val="24"/>
          <w:szCs w:val="24"/>
        </w:rPr>
        <w:t>factors</w:t>
      </w:r>
      <w:proofErr w:type="spellEnd"/>
      <w:r w:rsidRPr="007340D3">
        <w:rPr>
          <w:sz w:val="24"/>
          <w:szCs w:val="24"/>
        </w:rPr>
        <w:t xml:space="preserve">, </w:t>
      </w:r>
    </w:p>
    <w:p w14:paraId="423E3281" w14:textId="77777777" w:rsidR="00326298" w:rsidRPr="007340D3" w:rsidRDefault="00326298" w:rsidP="00326298">
      <w:pPr>
        <w:numPr>
          <w:ilvl w:val="0"/>
          <w:numId w:val="499"/>
        </w:numPr>
        <w:rPr>
          <w:sz w:val="24"/>
          <w:szCs w:val="24"/>
        </w:rPr>
      </w:pPr>
      <w:proofErr w:type="spellStart"/>
      <w:r w:rsidRPr="007340D3">
        <w:rPr>
          <w:sz w:val="24"/>
          <w:szCs w:val="24"/>
        </w:rPr>
        <w:t>growth</w:t>
      </w:r>
      <w:proofErr w:type="spellEnd"/>
      <w:r w:rsidRPr="007340D3">
        <w:rPr>
          <w:sz w:val="24"/>
          <w:szCs w:val="24"/>
        </w:rPr>
        <w:t xml:space="preserve"> </w:t>
      </w:r>
      <w:proofErr w:type="spellStart"/>
      <w:r w:rsidRPr="007340D3">
        <w:rPr>
          <w:sz w:val="24"/>
          <w:szCs w:val="24"/>
        </w:rPr>
        <w:t>factor</w:t>
      </w:r>
      <w:proofErr w:type="spellEnd"/>
      <w:r w:rsidRPr="007340D3">
        <w:rPr>
          <w:sz w:val="24"/>
          <w:szCs w:val="24"/>
        </w:rPr>
        <w:t xml:space="preserve"> </w:t>
      </w:r>
      <w:proofErr w:type="spellStart"/>
      <w:r w:rsidRPr="007340D3">
        <w:rPr>
          <w:sz w:val="24"/>
          <w:szCs w:val="24"/>
        </w:rPr>
        <w:t>receptors</w:t>
      </w:r>
      <w:proofErr w:type="spellEnd"/>
      <w:r w:rsidRPr="007340D3">
        <w:rPr>
          <w:sz w:val="24"/>
          <w:szCs w:val="24"/>
        </w:rPr>
        <w:t xml:space="preserve">, </w:t>
      </w:r>
    </w:p>
    <w:p w14:paraId="672448BE" w14:textId="77777777" w:rsidR="00326298" w:rsidRPr="007340D3" w:rsidRDefault="00326298" w:rsidP="00326298">
      <w:pPr>
        <w:numPr>
          <w:ilvl w:val="0"/>
          <w:numId w:val="499"/>
        </w:numPr>
        <w:rPr>
          <w:sz w:val="24"/>
          <w:szCs w:val="24"/>
        </w:rPr>
      </w:pPr>
      <w:proofErr w:type="spellStart"/>
      <w:r w:rsidRPr="007340D3">
        <w:rPr>
          <w:sz w:val="24"/>
          <w:szCs w:val="24"/>
        </w:rPr>
        <w:t>signal</w:t>
      </w:r>
      <w:proofErr w:type="spellEnd"/>
      <w:r w:rsidRPr="007340D3">
        <w:rPr>
          <w:sz w:val="24"/>
          <w:szCs w:val="24"/>
        </w:rPr>
        <w:t xml:space="preserve"> </w:t>
      </w:r>
      <w:proofErr w:type="spellStart"/>
      <w:r w:rsidRPr="007340D3">
        <w:rPr>
          <w:sz w:val="24"/>
          <w:szCs w:val="24"/>
        </w:rPr>
        <w:t>transduction</w:t>
      </w:r>
      <w:proofErr w:type="spellEnd"/>
      <w:r w:rsidRPr="007340D3">
        <w:rPr>
          <w:sz w:val="24"/>
          <w:szCs w:val="24"/>
        </w:rPr>
        <w:t xml:space="preserve"> </w:t>
      </w:r>
      <w:proofErr w:type="spellStart"/>
      <w:r w:rsidRPr="007340D3">
        <w:rPr>
          <w:sz w:val="24"/>
          <w:szCs w:val="24"/>
        </w:rPr>
        <w:t>proteins</w:t>
      </w:r>
      <w:proofErr w:type="spellEnd"/>
      <w:r w:rsidRPr="007340D3">
        <w:rPr>
          <w:sz w:val="24"/>
          <w:szCs w:val="24"/>
        </w:rPr>
        <w:t xml:space="preserve">, </w:t>
      </w:r>
    </w:p>
    <w:p w14:paraId="76077E9B" w14:textId="77777777" w:rsidR="00326298" w:rsidRPr="007340D3" w:rsidRDefault="00326298" w:rsidP="00326298">
      <w:pPr>
        <w:numPr>
          <w:ilvl w:val="0"/>
          <w:numId w:val="499"/>
        </w:numPr>
        <w:rPr>
          <w:sz w:val="24"/>
          <w:szCs w:val="24"/>
        </w:rPr>
      </w:pPr>
      <w:proofErr w:type="spellStart"/>
      <w:r w:rsidRPr="007340D3">
        <w:rPr>
          <w:sz w:val="24"/>
          <w:szCs w:val="24"/>
        </w:rPr>
        <w:t>transcription</w:t>
      </w:r>
      <w:proofErr w:type="spellEnd"/>
      <w:r w:rsidRPr="007340D3">
        <w:rPr>
          <w:sz w:val="24"/>
          <w:szCs w:val="24"/>
        </w:rPr>
        <w:t xml:space="preserve"> </w:t>
      </w:r>
      <w:proofErr w:type="spellStart"/>
      <w:r w:rsidRPr="007340D3">
        <w:rPr>
          <w:sz w:val="24"/>
          <w:szCs w:val="24"/>
        </w:rPr>
        <w:t>factors</w:t>
      </w:r>
      <w:proofErr w:type="spellEnd"/>
      <w:r w:rsidRPr="007340D3">
        <w:rPr>
          <w:sz w:val="24"/>
          <w:szCs w:val="24"/>
        </w:rPr>
        <w:t xml:space="preserve">, </w:t>
      </w:r>
    </w:p>
    <w:p w14:paraId="1890FB7E" w14:textId="77777777" w:rsidR="00326298" w:rsidRPr="007340D3" w:rsidRDefault="00326298" w:rsidP="00326298">
      <w:pPr>
        <w:numPr>
          <w:ilvl w:val="0"/>
          <w:numId w:val="499"/>
        </w:numPr>
        <w:rPr>
          <w:sz w:val="24"/>
          <w:szCs w:val="24"/>
        </w:rPr>
      </w:pPr>
      <w:proofErr w:type="spellStart"/>
      <w:r w:rsidRPr="007340D3">
        <w:rPr>
          <w:sz w:val="24"/>
          <w:szCs w:val="24"/>
        </w:rPr>
        <w:t>cell</w:t>
      </w:r>
      <w:proofErr w:type="spellEnd"/>
      <w:r w:rsidRPr="007340D3">
        <w:rPr>
          <w:sz w:val="24"/>
          <w:szCs w:val="24"/>
        </w:rPr>
        <w:t xml:space="preserve"> </w:t>
      </w:r>
      <w:proofErr w:type="spellStart"/>
      <w:r w:rsidRPr="007340D3">
        <w:rPr>
          <w:sz w:val="24"/>
          <w:szCs w:val="24"/>
        </w:rPr>
        <w:t>cycle</w:t>
      </w:r>
      <w:proofErr w:type="spellEnd"/>
      <w:r w:rsidRPr="007340D3">
        <w:rPr>
          <w:sz w:val="24"/>
          <w:szCs w:val="24"/>
        </w:rPr>
        <w:t xml:space="preserve"> </w:t>
      </w:r>
      <w:proofErr w:type="spellStart"/>
      <w:r w:rsidRPr="007340D3">
        <w:rPr>
          <w:sz w:val="24"/>
          <w:szCs w:val="24"/>
        </w:rPr>
        <w:t>regulators</w:t>
      </w:r>
      <w:proofErr w:type="spellEnd"/>
      <w:r w:rsidRPr="007340D3">
        <w:rPr>
          <w:sz w:val="24"/>
          <w:szCs w:val="24"/>
        </w:rPr>
        <w:t xml:space="preserve">. </w:t>
      </w:r>
    </w:p>
    <w:p w14:paraId="0D0CDBEE" w14:textId="77777777" w:rsidR="00326298" w:rsidRPr="007340D3" w:rsidRDefault="00326298" w:rsidP="00326298">
      <w:pPr>
        <w:ind w:firstLine="709"/>
        <w:rPr>
          <w:sz w:val="24"/>
          <w:szCs w:val="24"/>
          <w:lang w:val="en-US"/>
        </w:rPr>
      </w:pPr>
      <w:r w:rsidRPr="007340D3">
        <w:rPr>
          <w:sz w:val="24"/>
          <w:szCs w:val="24"/>
          <w:lang w:val="en-US"/>
        </w:rPr>
        <w:t xml:space="preserve">When proto-oncogenes become abnormally activated, they are called </w:t>
      </w:r>
      <w:r w:rsidRPr="007340D3">
        <w:rPr>
          <w:b/>
          <w:bCs/>
          <w:sz w:val="24"/>
          <w:szCs w:val="24"/>
          <w:lang w:val="en-US"/>
        </w:rPr>
        <w:t>oncogenes</w:t>
      </w:r>
      <w:r w:rsidRPr="007340D3">
        <w:rPr>
          <w:sz w:val="24"/>
          <w:szCs w:val="24"/>
          <w:lang w:val="en-US"/>
        </w:rPr>
        <w:t xml:space="preserve">. Oncogenes promote autonomous growth and confer a selective advantage on the cells in which they arise. In general, oncogenes act in a </w:t>
      </w:r>
      <w:r w:rsidRPr="007340D3">
        <w:rPr>
          <w:b/>
          <w:bCs/>
          <w:sz w:val="24"/>
          <w:szCs w:val="24"/>
          <w:lang w:val="en-US"/>
        </w:rPr>
        <w:t>dominant</w:t>
      </w:r>
      <w:r w:rsidRPr="007340D3">
        <w:rPr>
          <w:sz w:val="24"/>
          <w:szCs w:val="24"/>
          <w:lang w:val="en-US"/>
        </w:rPr>
        <w:t xml:space="preserve"> fashion at the cellular level, meaning that alteration of a single allele is often sufficient to produce a biologic effect.</w:t>
      </w:r>
    </w:p>
    <w:p w14:paraId="415DF40E" w14:textId="77777777" w:rsidR="00326298" w:rsidRPr="007340D3" w:rsidRDefault="00326298" w:rsidP="00326298">
      <w:pPr>
        <w:ind w:firstLine="709"/>
        <w:rPr>
          <w:sz w:val="24"/>
          <w:szCs w:val="24"/>
          <w:lang w:val="en-US"/>
        </w:rPr>
      </w:pPr>
      <w:r w:rsidRPr="007340D3">
        <w:rPr>
          <w:sz w:val="24"/>
          <w:szCs w:val="24"/>
          <w:lang w:val="en-US"/>
        </w:rPr>
        <w:t>Proto-oncogenes can be activated in several ways:</w:t>
      </w:r>
    </w:p>
    <w:p w14:paraId="4C689893" w14:textId="77777777" w:rsidR="00326298" w:rsidRPr="007340D3" w:rsidRDefault="00326298" w:rsidP="00326298">
      <w:pPr>
        <w:ind w:firstLine="709"/>
        <w:rPr>
          <w:b/>
          <w:bCs/>
          <w:sz w:val="24"/>
          <w:szCs w:val="24"/>
          <w:lang w:val="en-US"/>
        </w:rPr>
      </w:pPr>
      <w:r w:rsidRPr="007340D3">
        <w:rPr>
          <w:b/>
          <w:bCs/>
          <w:sz w:val="24"/>
          <w:szCs w:val="24"/>
          <w:lang w:val="en-US"/>
        </w:rPr>
        <w:t>Point mutation</w:t>
      </w:r>
    </w:p>
    <w:p w14:paraId="63B210EC" w14:textId="77777777" w:rsidR="00326298" w:rsidRPr="007340D3" w:rsidRDefault="00326298" w:rsidP="00326298">
      <w:pPr>
        <w:ind w:firstLine="709"/>
        <w:rPr>
          <w:sz w:val="24"/>
          <w:szCs w:val="24"/>
          <w:lang w:val="en-US"/>
        </w:rPr>
      </w:pPr>
      <w:r w:rsidRPr="007340D3">
        <w:rPr>
          <w:sz w:val="24"/>
          <w:szCs w:val="24"/>
          <w:lang w:val="en-US"/>
        </w:rPr>
        <w:t>A point mutation may create a protein that is constitutively active or resistant to normal regulation.</w:t>
      </w:r>
      <w:r w:rsidRPr="007340D3">
        <w:rPr>
          <w:sz w:val="24"/>
          <w:szCs w:val="24"/>
          <w:lang w:val="en-US"/>
        </w:rPr>
        <w:br/>
        <w:t xml:space="preserve">A classic example is </w:t>
      </w:r>
      <w:r w:rsidRPr="007340D3">
        <w:rPr>
          <w:b/>
          <w:bCs/>
          <w:sz w:val="24"/>
          <w:szCs w:val="24"/>
          <w:lang w:val="en-US"/>
        </w:rPr>
        <w:t>RAS</w:t>
      </w:r>
      <w:r w:rsidRPr="007340D3">
        <w:rPr>
          <w:sz w:val="24"/>
          <w:szCs w:val="24"/>
          <w:lang w:val="en-US"/>
        </w:rPr>
        <w:t>, which encodes a GTP-binding signal transduction protein. Mutated RAS remains in its active GTP-bound state and continuously transmits proliferative signals even in the absence of appropriate extracellular stimuli.</w:t>
      </w:r>
    </w:p>
    <w:p w14:paraId="41401F8D" w14:textId="77777777" w:rsidR="00326298" w:rsidRPr="007340D3" w:rsidRDefault="00326298" w:rsidP="00326298">
      <w:pPr>
        <w:ind w:firstLine="709"/>
        <w:rPr>
          <w:b/>
          <w:bCs/>
          <w:sz w:val="24"/>
          <w:szCs w:val="24"/>
          <w:lang w:val="en-US"/>
        </w:rPr>
      </w:pPr>
      <w:r w:rsidRPr="007340D3">
        <w:rPr>
          <w:b/>
          <w:bCs/>
          <w:sz w:val="24"/>
          <w:szCs w:val="24"/>
          <w:lang w:val="en-US"/>
        </w:rPr>
        <w:t>Gene amplification</w:t>
      </w:r>
    </w:p>
    <w:p w14:paraId="54073AB0" w14:textId="77777777" w:rsidR="00326298" w:rsidRPr="007340D3" w:rsidRDefault="00326298" w:rsidP="00326298">
      <w:pPr>
        <w:ind w:firstLine="709"/>
        <w:rPr>
          <w:sz w:val="24"/>
          <w:szCs w:val="24"/>
        </w:rPr>
      </w:pPr>
      <w:r w:rsidRPr="007340D3">
        <w:rPr>
          <w:sz w:val="24"/>
          <w:szCs w:val="24"/>
          <w:lang w:val="en-US"/>
        </w:rPr>
        <w:t>An increase in the number of copies of a proto-oncogene can cause overproduction of its protein product.</w:t>
      </w:r>
      <w:r w:rsidRPr="007340D3">
        <w:rPr>
          <w:sz w:val="24"/>
          <w:szCs w:val="24"/>
          <w:lang w:val="en-US"/>
        </w:rPr>
        <w:br/>
      </w:r>
      <w:proofErr w:type="spellStart"/>
      <w:r w:rsidRPr="007340D3">
        <w:rPr>
          <w:sz w:val="24"/>
          <w:szCs w:val="24"/>
        </w:rPr>
        <w:t>Examples</w:t>
      </w:r>
      <w:proofErr w:type="spellEnd"/>
      <w:r w:rsidRPr="007340D3">
        <w:rPr>
          <w:sz w:val="24"/>
          <w:szCs w:val="24"/>
        </w:rPr>
        <w:t xml:space="preserve"> </w:t>
      </w:r>
      <w:proofErr w:type="spellStart"/>
      <w:r w:rsidRPr="007340D3">
        <w:rPr>
          <w:sz w:val="24"/>
          <w:szCs w:val="24"/>
        </w:rPr>
        <w:t>include</w:t>
      </w:r>
      <w:proofErr w:type="spellEnd"/>
      <w:r w:rsidRPr="007340D3">
        <w:rPr>
          <w:sz w:val="24"/>
          <w:szCs w:val="24"/>
        </w:rPr>
        <w:t xml:space="preserve"> </w:t>
      </w:r>
      <w:proofErr w:type="spellStart"/>
      <w:r w:rsidRPr="007340D3">
        <w:rPr>
          <w:sz w:val="24"/>
          <w:szCs w:val="24"/>
        </w:rPr>
        <w:t>amplification</w:t>
      </w:r>
      <w:proofErr w:type="spellEnd"/>
      <w:r w:rsidRPr="007340D3">
        <w:rPr>
          <w:sz w:val="24"/>
          <w:szCs w:val="24"/>
        </w:rPr>
        <w:t xml:space="preserve"> </w:t>
      </w:r>
      <w:proofErr w:type="spellStart"/>
      <w:r w:rsidRPr="007340D3">
        <w:rPr>
          <w:sz w:val="24"/>
          <w:szCs w:val="24"/>
        </w:rPr>
        <w:t>of</w:t>
      </w:r>
      <w:proofErr w:type="spellEnd"/>
      <w:r w:rsidRPr="007340D3">
        <w:rPr>
          <w:sz w:val="24"/>
          <w:szCs w:val="24"/>
        </w:rPr>
        <w:t>:</w:t>
      </w:r>
    </w:p>
    <w:p w14:paraId="3463634E" w14:textId="77777777" w:rsidR="00326298" w:rsidRPr="007340D3" w:rsidRDefault="00326298" w:rsidP="00326298">
      <w:pPr>
        <w:numPr>
          <w:ilvl w:val="0"/>
          <w:numId w:val="500"/>
        </w:numPr>
        <w:rPr>
          <w:sz w:val="24"/>
          <w:szCs w:val="24"/>
          <w:lang w:val="en-US"/>
        </w:rPr>
      </w:pPr>
      <w:r w:rsidRPr="007340D3">
        <w:rPr>
          <w:b/>
          <w:bCs/>
          <w:sz w:val="24"/>
          <w:szCs w:val="24"/>
          <w:lang w:val="en-US"/>
        </w:rPr>
        <w:t>ERBB2 (HER2/NEU)</w:t>
      </w:r>
      <w:r w:rsidRPr="007340D3">
        <w:rPr>
          <w:sz w:val="24"/>
          <w:szCs w:val="24"/>
          <w:lang w:val="en-US"/>
        </w:rPr>
        <w:t xml:space="preserve"> in some breast cancers, </w:t>
      </w:r>
    </w:p>
    <w:p w14:paraId="63E57A5B" w14:textId="77777777" w:rsidR="00326298" w:rsidRPr="007340D3" w:rsidRDefault="00326298" w:rsidP="00326298">
      <w:pPr>
        <w:numPr>
          <w:ilvl w:val="0"/>
          <w:numId w:val="500"/>
        </w:numPr>
        <w:rPr>
          <w:sz w:val="24"/>
          <w:szCs w:val="24"/>
        </w:rPr>
      </w:pPr>
      <w:r w:rsidRPr="007340D3">
        <w:rPr>
          <w:b/>
          <w:bCs/>
          <w:sz w:val="24"/>
          <w:szCs w:val="24"/>
        </w:rPr>
        <w:t>N-MYC</w:t>
      </w:r>
      <w:r w:rsidRPr="007340D3">
        <w:rPr>
          <w:sz w:val="24"/>
          <w:szCs w:val="24"/>
        </w:rPr>
        <w:t xml:space="preserve"> </w:t>
      </w:r>
      <w:proofErr w:type="spellStart"/>
      <w:r w:rsidRPr="007340D3">
        <w:rPr>
          <w:sz w:val="24"/>
          <w:szCs w:val="24"/>
        </w:rPr>
        <w:t>in</w:t>
      </w:r>
      <w:proofErr w:type="spellEnd"/>
      <w:r w:rsidRPr="007340D3">
        <w:rPr>
          <w:sz w:val="24"/>
          <w:szCs w:val="24"/>
        </w:rPr>
        <w:t xml:space="preserve"> </w:t>
      </w:r>
      <w:proofErr w:type="spellStart"/>
      <w:r w:rsidRPr="007340D3">
        <w:rPr>
          <w:sz w:val="24"/>
          <w:szCs w:val="24"/>
        </w:rPr>
        <w:t>neuroblastoma</w:t>
      </w:r>
      <w:proofErr w:type="spellEnd"/>
      <w:r w:rsidRPr="007340D3">
        <w:rPr>
          <w:sz w:val="24"/>
          <w:szCs w:val="24"/>
        </w:rPr>
        <w:t xml:space="preserve">, </w:t>
      </w:r>
    </w:p>
    <w:p w14:paraId="7593D8C9" w14:textId="77777777" w:rsidR="00326298" w:rsidRPr="007340D3" w:rsidRDefault="00326298" w:rsidP="00326298">
      <w:pPr>
        <w:numPr>
          <w:ilvl w:val="0"/>
          <w:numId w:val="500"/>
        </w:numPr>
        <w:rPr>
          <w:sz w:val="24"/>
          <w:szCs w:val="24"/>
          <w:lang w:val="en-US"/>
        </w:rPr>
      </w:pPr>
      <w:r w:rsidRPr="007340D3">
        <w:rPr>
          <w:b/>
          <w:bCs/>
          <w:sz w:val="24"/>
          <w:szCs w:val="24"/>
          <w:lang w:val="en-US"/>
        </w:rPr>
        <w:t>MDM2</w:t>
      </w:r>
      <w:r w:rsidRPr="007340D3">
        <w:rPr>
          <w:sz w:val="24"/>
          <w:szCs w:val="24"/>
          <w:lang w:val="en-US"/>
        </w:rPr>
        <w:t xml:space="preserve"> in some sarcomas and other tumors. </w:t>
      </w:r>
    </w:p>
    <w:p w14:paraId="43F08E28" w14:textId="77777777" w:rsidR="00326298" w:rsidRPr="007340D3" w:rsidRDefault="00326298" w:rsidP="00326298">
      <w:pPr>
        <w:ind w:firstLine="709"/>
        <w:rPr>
          <w:b/>
          <w:bCs/>
          <w:sz w:val="24"/>
          <w:szCs w:val="24"/>
          <w:lang w:val="en-US"/>
        </w:rPr>
      </w:pPr>
      <w:r w:rsidRPr="007340D3">
        <w:rPr>
          <w:b/>
          <w:bCs/>
          <w:sz w:val="24"/>
          <w:szCs w:val="24"/>
          <w:lang w:val="en-US"/>
        </w:rPr>
        <w:t>Chromosomal translocation</w:t>
      </w:r>
    </w:p>
    <w:p w14:paraId="7E8A672C" w14:textId="77777777" w:rsidR="00326298" w:rsidRPr="007340D3" w:rsidRDefault="00326298" w:rsidP="00326298">
      <w:pPr>
        <w:ind w:firstLine="709"/>
        <w:rPr>
          <w:sz w:val="24"/>
          <w:szCs w:val="24"/>
          <w:lang w:val="en-US"/>
        </w:rPr>
      </w:pPr>
      <w:r w:rsidRPr="007340D3">
        <w:rPr>
          <w:sz w:val="24"/>
          <w:szCs w:val="24"/>
          <w:lang w:val="en-US"/>
        </w:rPr>
        <w:lastRenderedPageBreak/>
        <w:t>A translocation may activate a proto-oncogene by placing it under control of a highly active promoter or by creating a new fusion gene with abnormal function.</w:t>
      </w:r>
    </w:p>
    <w:p w14:paraId="1EA5109A" w14:textId="77777777" w:rsidR="00326298" w:rsidRPr="007340D3" w:rsidRDefault="00326298" w:rsidP="00326298">
      <w:pPr>
        <w:ind w:firstLine="709"/>
        <w:rPr>
          <w:sz w:val="24"/>
          <w:szCs w:val="24"/>
        </w:rPr>
      </w:pPr>
      <w:proofErr w:type="spellStart"/>
      <w:r w:rsidRPr="007340D3">
        <w:rPr>
          <w:sz w:val="24"/>
          <w:szCs w:val="24"/>
        </w:rPr>
        <w:t>Examples</w:t>
      </w:r>
      <w:proofErr w:type="spellEnd"/>
      <w:r w:rsidRPr="007340D3">
        <w:rPr>
          <w:sz w:val="24"/>
          <w:szCs w:val="24"/>
        </w:rPr>
        <w:t xml:space="preserve"> </w:t>
      </w:r>
      <w:proofErr w:type="spellStart"/>
      <w:r w:rsidRPr="007340D3">
        <w:rPr>
          <w:sz w:val="24"/>
          <w:szCs w:val="24"/>
        </w:rPr>
        <w:t>include</w:t>
      </w:r>
      <w:proofErr w:type="spellEnd"/>
      <w:r w:rsidRPr="007340D3">
        <w:rPr>
          <w:sz w:val="24"/>
          <w:szCs w:val="24"/>
        </w:rPr>
        <w:t>:</w:t>
      </w:r>
    </w:p>
    <w:p w14:paraId="3D7AA31C" w14:textId="77777777" w:rsidR="00326298" w:rsidRPr="007340D3" w:rsidRDefault="00326298" w:rsidP="00326298">
      <w:pPr>
        <w:numPr>
          <w:ilvl w:val="0"/>
          <w:numId w:val="501"/>
        </w:numPr>
        <w:rPr>
          <w:sz w:val="24"/>
          <w:szCs w:val="24"/>
          <w:lang w:val="en-US"/>
        </w:rPr>
      </w:pPr>
      <w:proofErr w:type="gramStart"/>
      <w:r w:rsidRPr="007340D3">
        <w:rPr>
          <w:b/>
          <w:bCs/>
          <w:sz w:val="24"/>
          <w:szCs w:val="24"/>
          <w:lang w:val="en-US"/>
        </w:rPr>
        <w:t>t(</w:t>
      </w:r>
      <w:proofErr w:type="gramEnd"/>
      <w:r w:rsidRPr="007340D3">
        <w:rPr>
          <w:b/>
          <w:bCs/>
          <w:sz w:val="24"/>
          <w:szCs w:val="24"/>
          <w:lang w:val="en-US"/>
        </w:rPr>
        <w:t>8;14)</w:t>
      </w:r>
      <w:r w:rsidRPr="007340D3">
        <w:rPr>
          <w:sz w:val="24"/>
          <w:szCs w:val="24"/>
          <w:lang w:val="en-US"/>
        </w:rPr>
        <w:t xml:space="preserve"> in Burkitt lymphoma, which places </w:t>
      </w:r>
      <w:r w:rsidRPr="007340D3">
        <w:rPr>
          <w:b/>
          <w:bCs/>
          <w:sz w:val="24"/>
          <w:szCs w:val="24"/>
          <w:lang w:val="en-US"/>
        </w:rPr>
        <w:t>MYC</w:t>
      </w:r>
      <w:r w:rsidRPr="007340D3">
        <w:rPr>
          <w:sz w:val="24"/>
          <w:szCs w:val="24"/>
          <w:lang w:val="en-US"/>
        </w:rPr>
        <w:t xml:space="preserve"> under control of immunoglobulin gene enhancers and causes overexpression of MYC. </w:t>
      </w:r>
    </w:p>
    <w:p w14:paraId="24D047BC" w14:textId="77777777" w:rsidR="00326298" w:rsidRPr="007340D3" w:rsidRDefault="00326298" w:rsidP="00326298">
      <w:pPr>
        <w:numPr>
          <w:ilvl w:val="0"/>
          <w:numId w:val="501"/>
        </w:numPr>
        <w:rPr>
          <w:sz w:val="24"/>
          <w:szCs w:val="24"/>
          <w:lang w:val="en-US"/>
        </w:rPr>
      </w:pPr>
      <w:proofErr w:type="gramStart"/>
      <w:r w:rsidRPr="007340D3">
        <w:rPr>
          <w:b/>
          <w:bCs/>
          <w:sz w:val="24"/>
          <w:szCs w:val="24"/>
          <w:lang w:val="en-US"/>
        </w:rPr>
        <w:t>t(</w:t>
      </w:r>
      <w:proofErr w:type="gramEnd"/>
      <w:r w:rsidRPr="007340D3">
        <w:rPr>
          <w:b/>
          <w:bCs/>
          <w:sz w:val="24"/>
          <w:szCs w:val="24"/>
          <w:lang w:val="en-US"/>
        </w:rPr>
        <w:t>9;22)</w:t>
      </w:r>
      <w:r w:rsidRPr="007340D3">
        <w:rPr>
          <w:sz w:val="24"/>
          <w:szCs w:val="24"/>
          <w:lang w:val="en-US"/>
        </w:rPr>
        <w:t xml:space="preserve"> in chronic myeloid leukemia, which creates the </w:t>
      </w:r>
      <w:r w:rsidRPr="007340D3">
        <w:rPr>
          <w:b/>
          <w:bCs/>
          <w:sz w:val="24"/>
          <w:szCs w:val="24"/>
          <w:lang w:val="en-US"/>
        </w:rPr>
        <w:t>BCR-ABL</w:t>
      </w:r>
      <w:r w:rsidRPr="007340D3">
        <w:rPr>
          <w:sz w:val="24"/>
          <w:szCs w:val="24"/>
          <w:lang w:val="en-US"/>
        </w:rPr>
        <w:t xml:space="preserve"> fusion gene encoding a constitutively active tyrosine kinase. </w:t>
      </w:r>
    </w:p>
    <w:p w14:paraId="655CB39D" w14:textId="77777777" w:rsidR="00326298" w:rsidRPr="007340D3" w:rsidRDefault="00326298" w:rsidP="00326298">
      <w:pPr>
        <w:ind w:firstLine="709"/>
        <w:rPr>
          <w:b/>
          <w:bCs/>
          <w:sz w:val="24"/>
          <w:szCs w:val="24"/>
          <w:lang w:val="en-US"/>
        </w:rPr>
      </w:pPr>
      <w:r w:rsidRPr="007340D3">
        <w:rPr>
          <w:b/>
          <w:bCs/>
          <w:sz w:val="24"/>
          <w:szCs w:val="24"/>
          <w:lang w:val="en-US"/>
        </w:rPr>
        <w:t>Insertional mutagenesis</w:t>
      </w:r>
    </w:p>
    <w:p w14:paraId="30637058" w14:textId="77777777" w:rsidR="00326298" w:rsidRPr="007340D3" w:rsidRDefault="00326298" w:rsidP="00326298">
      <w:pPr>
        <w:ind w:firstLine="709"/>
        <w:rPr>
          <w:sz w:val="24"/>
          <w:szCs w:val="24"/>
          <w:lang w:val="en-US"/>
        </w:rPr>
      </w:pPr>
      <w:r w:rsidRPr="007340D3">
        <w:rPr>
          <w:sz w:val="24"/>
          <w:szCs w:val="24"/>
          <w:lang w:val="en-US"/>
        </w:rPr>
        <w:t>In some tumors associated with viral infection, insertion of viral genetic material near a proto-oncogene may activate it.</w:t>
      </w:r>
    </w:p>
    <w:p w14:paraId="71D99F6E" w14:textId="77777777" w:rsidR="00326298" w:rsidRPr="007340D3" w:rsidRDefault="00326298" w:rsidP="00326298">
      <w:pPr>
        <w:ind w:firstLine="709"/>
        <w:rPr>
          <w:b/>
          <w:bCs/>
          <w:sz w:val="24"/>
          <w:szCs w:val="24"/>
          <w:lang w:val="en-US"/>
        </w:rPr>
      </w:pPr>
      <w:r w:rsidRPr="007340D3">
        <w:rPr>
          <w:b/>
          <w:bCs/>
          <w:sz w:val="24"/>
          <w:szCs w:val="24"/>
          <w:lang w:val="en-US"/>
        </w:rPr>
        <w:t>Functions of major oncogene classes</w:t>
      </w:r>
    </w:p>
    <w:p w14:paraId="44C63965" w14:textId="77777777" w:rsidR="00326298" w:rsidRPr="007340D3" w:rsidRDefault="00326298" w:rsidP="00326298">
      <w:pPr>
        <w:ind w:firstLine="709"/>
        <w:rPr>
          <w:b/>
          <w:bCs/>
          <w:sz w:val="24"/>
          <w:szCs w:val="24"/>
          <w:lang w:val="en-US"/>
        </w:rPr>
      </w:pPr>
      <w:r w:rsidRPr="007340D3">
        <w:rPr>
          <w:b/>
          <w:bCs/>
          <w:sz w:val="24"/>
          <w:szCs w:val="24"/>
          <w:lang w:val="en-US"/>
        </w:rPr>
        <w:t>Growth factors</w:t>
      </w:r>
    </w:p>
    <w:p w14:paraId="0394AA0B" w14:textId="77777777" w:rsidR="00326298" w:rsidRPr="007340D3" w:rsidRDefault="00326298" w:rsidP="00326298">
      <w:pPr>
        <w:ind w:firstLine="709"/>
        <w:rPr>
          <w:sz w:val="24"/>
          <w:szCs w:val="24"/>
          <w:lang w:val="en-US"/>
        </w:rPr>
      </w:pPr>
      <w:r w:rsidRPr="007340D3">
        <w:rPr>
          <w:sz w:val="24"/>
          <w:szCs w:val="24"/>
          <w:lang w:val="en-US"/>
        </w:rPr>
        <w:t xml:space="preserve">Some tumor cells acquire the ability to produce their own growth factors and stimulate themselves by an </w:t>
      </w:r>
      <w:r w:rsidRPr="007340D3">
        <w:rPr>
          <w:b/>
          <w:bCs/>
          <w:sz w:val="24"/>
          <w:szCs w:val="24"/>
          <w:lang w:val="en-US"/>
        </w:rPr>
        <w:t>autocrine loop</w:t>
      </w:r>
      <w:r w:rsidRPr="007340D3">
        <w:rPr>
          <w:sz w:val="24"/>
          <w:szCs w:val="24"/>
          <w:lang w:val="en-US"/>
        </w:rPr>
        <w:t>. Examples include production of platelet-derived growth factor-like molecules by glioblastomas.</w:t>
      </w:r>
    </w:p>
    <w:p w14:paraId="794C0D02" w14:textId="77777777" w:rsidR="00326298" w:rsidRPr="007340D3" w:rsidRDefault="00326298" w:rsidP="00326298">
      <w:pPr>
        <w:ind w:firstLine="709"/>
        <w:rPr>
          <w:b/>
          <w:bCs/>
          <w:sz w:val="24"/>
          <w:szCs w:val="24"/>
          <w:lang w:val="en-US"/>
        </w:rPr>
      </w:pPr>
      <w:r w:rsidRPr="007340D3">
        <w:rPr>
          <w:b/>
          <w:bCs/>
          <w:sz w:val="24"/>
          <w:szCs w:val="24"/>
          <w:lang w:val="en-US"/>
        </w:rPr>
        <w:t>Growth factor receptors</w:t>
      </w:r>
    </w:p>
    <w:p w14:paraId="759BFB96" w14:textId="77777777" w:rsidR="00326298" w:rsidRPr="007340D3" w:rsidRDefault="00326298" w:rsidP="00326298">
      <w:pPr>
        <w:ind w:firstLine="709"/>
        <w:rPr>
          <w:sz w:val="24"/>
          <w:szCs w:val="24"/>
        </w:rPr>
      </w:pPr>
      <w:r w:rsidRPr="007340D3">
        <w:rPr>
          <w:sz w:val="24"/>
          <w:szCs w:val="24"/>
          <w:lang w:val="en-US"/>
        </w:rPr>
        <w:t xml:space="preserve">Growth factor receptors are commonly altered in cancer. Mutations or overexpression </w:t>
      </w:r>
      <w:proofErr w:type="gramStart"/>
      <w:r w:rsidRPr="007340D3">
        <w:rPr>
          <w:sz w:val="24"/>
          <w:szCs w:val="24"/>
          <w:lang w:val="en-US"/>
        </w:rPr>
        <w:t>lead</w:t>
      </w:r>
      <w:proofErr w:type="gramEnd"/>
      <w:r w:rsidRPr="007340D3">
        <w:rPr>
          <w:sz w:val="24"/>
          <w:szCs w:val="24"/>
          <w:lang w:val="en-US"/>
        </w:rPr>
        <w:t xml:space="preserve"> to persistent proliferative signaling.</w:t>
      </w:r>
      <w:r w:rsidRPr="007340D3">
        <w:rPr>
          <w:sz w:val="24"/>
          <w:szCs w:val="24"/>
          <w:lang w:val="en-US"/>
        </w:rPr>
        <w:br/>
      </w:r>
      <w:proofErr w:type="spellStart"/>
      <w:r w:rsidRPr="007340D3">
        <w:rPr>
          <w:sz w:val="24"/>
          <w:szCs w:val="24"/>
        </w:rPr>
        <w:t>Examples</w:t>
      </w:r>
      <w:proofErr w:type="spellEnd"/>
      <w:r w:rsidRPr="007340D3">
        <w:rPr>
          <w:sz w:val="24"/>
          <w:szCs w:val="24"/>
        </w:rPr>
        <w:t>:</w:t>
      </w:r>
    </w:p>
    <w:p w14:paraId="7C0F9F0D" w14:textId="77777777" w:rsidR="00326298" w:rsidRPr="007340D3" w:rsidRDefault="00326298" w:rsidP="00326298">
      <w:pPr>
        <w:numPr>
          <w:ilvl w:val="0"/>
          <w:numId w:val="502"/>
        </w:numPr>
        <w:rPr>
          <w:sz w:val="24"/>
          <w:szCs w:val="24"/>
        </w:rPr>
      </w:pPr>
      <w:r w:rsidRPr="007340D3">
        <w:rPr>
          <w:b/>
          <w:bCs/>
          <w:sz w:val="24"/>
          <w:szCs w:val="24"/>
        </w:rPr>
        <w:t>HER2/NEU</w:t>
      </w:r>
      <w:r w:rsidRPr="007340D3">
        <w:rPr>
          <w:sz w:val="24"/>
          <w:szCs w:val="24"/>
        </w:rPr>
        <w:t xml:space="preserve"> </w:t>
      </w:r>
      <w:proofErr w:type="spellStart"/>
      <w:r w:rsidRPr="007340D3">
        <w:rPr>
          <w:sz w:val="24"/>
          <w:szCs w:val="24"/>
        </w:rPr>
        <w:t>in</w:t>
      </w:r>
      <w:proofErr w:type="spellEnd"/>
      <w:r w:rsidRPr="007340D3">
        <w:rPr>
          <w:sz w:val="24"/>
          <w:szCs w:val="24"/>
        </w:rPr>
        <w:t xml:space="preserve"> </w:t>
      </w:r>
      <w:proofErr w:type="spellStart"/>
      <w:r w:rsidRPr="007340D3">
        <w:rPr>
          <w:sz w:val="24"/>
          <w:szCs w:val="24"/>
        </w:rPr>
        <w:t>breast</w:t>
      </w:r>
      <w:proofErr w:type="spellEnd"/>
      <w:r w:rsidRPr="007340D3">
        <w:rPr>
          <w:sz w:val="24"/>
          <w:szCs w:val="24"/>
        </w:rPr>
        <w:t xml:space="preserve"> </w:t>
      </w:r>
      <w:proofErr w:type="spellStart"/>
      <w:r w:rsidRPr="007340D3">
        <w:rPr>
          <w:sz w:val="24"/>
          <w:szCs w:val="24"/>
        </w:rPr>
        <w:t>carcinoma</w:t>
      </w:r>
      <w:proofErr w:type="spellEnd"/>
      <w:r w:rsidRPr="007340D3">
        <w:rPr>
          <w:sz w:val="24"/>
          <w:szCs w:val="24"/>
        </w:rPr>
        <w:t xml:space="preserve"> </w:t>
      </w:r>
    </w:p>
    <w:p w14:paraId="7E55B5C6" w14:textId="77777777" w:rsidR="00326298" w:rsidRPr="007340D3" w:rsidRDefault="00326298" w:rsidP="00326298">
      <w:pPr>
        <w:numPr>
          <w:ilvl w:val="0"/>
          <w:numId w:val="502"/>
        </w:numPr>
        <w:rPr>
          <w:sz w:val="24"/>
          <w:szCs w:val="24"/>
          <w:lang w:val="en-US"/>
        </w:rPr>
      </w:pPr>
      <w:r w:rsidRPr="007340D3">
        <w:rPr>
          <w:b/>
          <w:bCs/>
          <w:sz w:val="24"/>
          <w:szCs w:val="24"/>
          <w:lang w:val="en-US"/>
        </w:rPr>
        <w:t>EGFR</w:t>
      </w:r>
      <w:r w:rsidRPr="007340D3">
        <w:rPr>
          <w:sz w:val="24"/>
          <w:szCs w:val="24"/>
          <w:lang w:val="en-US"/>
        </w:rPr>
        <w:t xml:space="preserve"> in lung adenocarcinoma and glioblastoma </w:t>
      </w:r>
    </w:p>
    <w:p w14:paraId="392B571B" w14:textId="77777777" w:rsidR="00326298" w:rsidRPr="007340D3" w:rsidRDefault="00326298" w:rsidP="00326298">
      <w:pPr>
        <w:ind w:firstLine="709"/>
        <w:rPr>
          <w:b/>
          <w:bCs/>
          <w:sz w:val="24"/>
          <w:szCs w:val="24"/>
          <w:lang w:val="en-US"/>
        </w:rPr>
      </w:pPr>
      <w:r w:rsidRPr="007340D3">
        <w:rPr>
          <w:b/>
          <w:bCs/>
          <w:sz w:val="24"/>
          <w:szCs w:val="24"/>
          <w:lang w:val="en-US"/>
        </w:rPr>
        <w:t>Signal transduction proteins</w:t>
      </w:r>
    </w:p>
    <w:p w14:paraId="4EB9691F" w14:textId="77777777" w:rsidR="00326298" w:rsidRPr="007340D3" w:rsidRDefault="00326298" w:rsidP="00326298">
      <w:pPr>
        <w:ind w:firstLine="709"/>
        <w:rPr>
          <w:sz w:val="24"/>
          <w:szCs w:val="24"/>
        </w:rPr>
      </w:pPr>
      <w:r w:rsidRPr="007340D3">
        <w:rPr>
          <w:sz w:val="24"/>
          <w:szCs w:val="24"/>
          <w:lang w:val="en-US"/>
        </w:rPr>
        <w:t>These proteins relay growth signals from the cell membrane to the nucleus.</w:t>
      </w:r>
      <w:r w:rsidRPr="007340D3">
        <w:rPr>
          <w:sz w:val="24"/>
          <w:szCs w:val="24"/>
          <w:lang w:val="en-US"/>
        </w:rPr>
        <w:br/>
      </w:r>
      <w:proofErr w:type="spellStart"/>
      <w:r w:rsidRPr="007340D3">
        <w:rPr>
          <w:sz w:val="24"/>
          <w:szCs w:val="24"/>
        </w:rPr>
        <w:t>Examples</w:t>
      </w:r>
      <w:proofErr w:type="spellEnd"/>
      <w:r w:rsidRPr="007340D3">
        <w:rPr>
          <w:sz w:val="24"/>
          <w:szCs w:val="24"/>
        </w:rPr>
        <w:t>:</w:t>
      </w:r>
    </w:p>
    <w:p w14:paraId="3A029A96" w14:textId="77777777" w:rsidR="00326298" w:rsidRPr="007340D3" w:rsidRDefault="00326298" w:rsidP="00326298">
      <w:pPr>
        <w:numPr>
          <w:ilvl w:val="0"/>
          <w:numId w:val="503"/>
        </w:numPr>
        <w:rPr>
          <w:sz w:val="24"/>
          <w:szCs w:val="24"/>
        </w:rPr>
      </w:pPr>
      <w:r w:rsidRPr="007340D3">
        <w:rPr>
          <w:b/>
          <w:bCs/>
          <w:sz w:val="24"/>
          <w:szCs w:val="24"/>
        </w:rPr>
        <w:t>RAS</w:t>
      </w:r>
      <w:r w:rsidRPr="007340D3">
        <w:rPr>
          <w:sz w:val="24"/>
          <w:szCs w:val="24"/>
        </w:rPr>
        <w:t xml:space="preserve"> </w:t>
      </w:r>
    </w:p>
    <w:p w14:paraId="10F13B8B" w14:textId="77777777" w:rsidR="00326298" w:rsidRPr="007340D3" w:rsidRDefault="00326298" w:rsidP="00326298">
      <w:pPr>
        <w:numPr>
          <w:ilvl w:val="0"/>
          <w:numId w:val="503"/>
        </w:numPr>
        <w:rPr>
          <w:sz w:val="24"/>
          <w:szCs w:val="24"/>
        </w:rPr>
      </w:pPr>
      <w:r w:rsidRPr="007340D3">
        <w:rPr>
          <w:b/>
          <w:bCs/>
          <w:sz w:val="24"/>
          <w:szCs w:val="24"/>
        </w:rPr>
        <w:t>ABL</w:t>
      </w:r>
      <w:r w:rsidRPr="007340D3">
        <w:rPr>
          <w:sz w:val="24"/>
          <w:szCs w:val="24"/>
        </w:rPr>
        <w:t xml:space="preserve"> </w:t>
      </w:r>
    </w:p>
    <w:p w14:paraId="11860F2D" w14:textId="77777777" w:rsidR="00326298" w:rsidRPr="007340D3" w:rsidRDefault="00326298" w:rsidP="00326298">
      <w:pPr>
        <w:numPr>
          <w:ilvl w:val="0"/>
          <w:numId w:val="503"/>
        </w:numPr>
        <w:rPr>
          <w:sz w:val="24"/>
          <w:szCs w:val="24"/>
          <w:lang w:val="en-US"/>
        </w:rPr>
      </w:pPr>
      <w:r w:rsidRPr="007340D3">
        <w:rPr>
          <w:sz w:val="24"/>
          <w:szCs w:val="24"/>
          <w:lang w:val="en-US"/>
        </w:rPr>
        <w:t xml:space="preserve">components of the </w:t>
      </w:r>
      <w:r w:rsidRPr="007340D3">
        <w:rPr>
          <w:b/>
          <w:bCs/>
          <w:sz w:val="24"/>
          <w:szCs w:val="24"/>
          <w:lang w:val="en-US"/>
        </w:rPr>
        <w:t>PI3K/AKT</w:t>
      </w:r>
      <w:r w:rsidRPr="007340D3">
        <w:rPr>
          <w:sz w:val="24"/>
          <w:szCs w:val="24"/>
          <w:lang w:val="en-US"/>
        </w:rPr>
        <w:t xml:space="preserve"> pathway </w:t>
      </w:r>
    </w:p>
    <w:p w14:paraId="5F00F65B" w14:textId="77777777" w:rsidR="00326298" w:rsidRPr="007340D3" w:rsidRDefault="00326298" w:rsidP="00326298">
      <w:pPr>
        <w:ind w:firstLine="709"/>
        <w:rPr>
          <w:b/>
          <w:bCs/>
          <w:sz w:val="24"/>
          <w:szCs w:val="24"/>
          <w:lang w:val="en-US"/>
        </w:rPr>
      </w:pPr>
      <w:r w:rsidRPr="007340D3">
        <w:rPr>
          <w:b/>
          <w:bCs/>
          <w:sz w:val="24"/>
          <w:szCs w:val="24"/>
          <w:lang w:val="en-US"/>
        </w:rPr>
        <w:t>Nuclear transcription factors</w:t>
      </w:r>
    </w:p>
    <w:p w14:paraId="42F7E610" w14:textId="77777777" w:rsidR="00326298" w:rsidRPr="007340D3" w:rsidRDefault="00326298" w:rsidP="00326298">
      <w:pPr>
        <w:ind w:firstLine="709"/>
        <w:rPr>
          <w:sz w:val="24"/>
          <w:szCs w:val="24"/>
          <w:lang w:val="en-US"/>
        </w:rPr>
      </w:pPr>
      <w:r w:rsidRPr="007340D3">
        <w:rPr>
          <w:sz w:val="24"/>
          <w:szCs w:val="24"/>
          <w:lang w:val="en-US"/>
        </w:rPr>
        <w:t>Activated oncogenic transcription factors induce expression of genes promoting cell growth and metabolism.</w:t>
      </w:r>
      <w:r w:rsidRPr="007340D3">
        <w:rPr>
          <w:sz w:val="24"/>
          <w:szCs w:val="24"/>
          <w:lang w:val="en-US"/>
        </w:rPr>
        <w:br/>
        <w:t xml:space="preserve">The classic example is </w:t>
      </w:r>
      <w:r w:rsidRPr="007340D3">
        <w:rPr>
          <w:b/>
          <w:bCs/>
          <w:sz w:val="24"/>
          <w:szCs w:val="24"/>
          <w:lang w:val="en-US"/>
        </w:rPr>
        <w:t>MYC</w:t>
      </w:r>
      <w:r w:rsidRPr="007340D3">
        <w:rPr>
          <w:sz w:val="24"/>
          <w:szCs w:val="24"/>
          <w:lang w:val="en-US"/>
        </w:rPr>
        <w:t>, which stimulates expression of many genes involved in cell cycle progression, protein synthesis, metabolism, and ribosome biogenesis.</w:t>
      </w:r>
    </w:p>
    <w:p w14:paraId="3B41C7F5" w14:textId="77777777" w:rsidR="00326298" w:rsidRPr="007340D3" w:rsidRDefault="00326298" w:rsidP="00326298">
      <w:pPr>
        <w:ind w:firstLine="709"/>
        <w:rPr>
          <w:b/>
          <w:bCs/>
          <w:sz w:val="24"/>
          <w:szCs w:val="24"/>
          <w:lang w:val="en-US"/>
        </w:rPr>
      </w:pPr>
      <w:r w:rsidRPr="007340D3">
        <w:rPr>
          <w:b/>
          <w:bCs/>
          <w:sz w:val="24"/>
          <w:szCs w:val="24"/>
          <w:lang w:val="en-US"/>
        </w:rPr>
        <w:t>Cell cycle regulators</w:t>
      </w:r>
    </w:p>
    <w:p w14:paraId="65A0DB2B" w14:textId="77777777" w:rsidR="00326298" w:rsidRPr="007340D3" w:rsidRDefault="00326298" w:rsidP="00326298">
      <w:pPr>
        <w:ind w:firstLine="709"/>
        <w:rPr>
          <w:sz w:val="24"/>
          <w:szCs w:val="24"/>
          <w:lang w:val="en-US"/>
        </w:rPr>
      </w:pPr>
      <w:r w:rsidRPr="007340D3">
        <w:rPr>
          <w:sz w:val="24"/>
          <w:szCs w:val="24"/>
          <w:lang w:val="en-US"/>
        </w:rPr>
        <w:t>Certain oncogenes drive the cell cycle directly.</w:t>
      </w:r>
      <w:r w:rsidRPr="007340D3">
        <w:rPr>
          <w:sz w:val="24"/>
          <w:szCs w:val="24"/>
          <w:lang w:val="en-US"/>
        </w:rPr>
        <w:br/>
        <w:t xml:space="preserve">Examples include </w:t>
      </w:r>
      <w:r w:rsidRPr="007340D3">
        <w:rPr>
          <w:b/>
          <w:bCs/>
          <w:sz w:val="24"/>
          <w:szCs w:val="24"/>
          <w:lang w:val="en-US"/>
        </w:rPr>
        <w:t>cyclin D1</w:t>
      </w:r>
      <w:r w:rsidRPr="007340D3">
        <w:rPr>
          <w:sz w:val="24"/>
          <w:szCs w:val="24"/>
          <w:lang w:val="en-US"/>
        </w:rPr>
        <w:t xml:space="preserve"> and </w:t>
      </w:r>
      <w:r w:rsidRPr="007340D3">
        <w:rPr>
          <w:b/>
          <w:bCs/>
          <w:sz w:val="24"/>
          <w:szCs w:val="24"/>
          <w:lang w:val="en-US"/>
        </w:rPr>
        <w:t>CDK4</w:t>
      </w:r>
      <w:r w:rsidRPr="007340D3">
        <w:rPr>
          <w:sz w:val="24"/>
          <w:szCs w:val="24"/>
          <w:lang w:val="en-US"/>
        </w:rPr>
        <w:t>, which promote progression from G1 to S phase.</w:t>
      </w:r>
    </w:p>
    <w:p w14:paraId="6704E04D" w14:textId="77777777" w:rsidR="00326298" w:rsidRPr="007340D3" w:rsidRDefault="00326298" w:rsidP="00326298">
      <w:pPr>
        <w:ind w:firstLine="709"/>
        <w:rPr>
          <w:sz w:val="24"/>
          <w:szCs w:val="24"/>
          <w:lang w:val="en-US"/>
        </w:rPr>
      </w:pPr>
    </w:p>
    <w:p w14:paraId="411DE874" w14:textId="77777777" w:rsidR="00326298" w:rsidRPr="007340D3" w:rsidRDefault="00326298" w:rsidP="00326298">
      <w:pPr>
        <w:ind w:firstLine="709"/>
        <w:rPr>
          <w:b/>
          <w:bCs/>
          <w:sz w:val="24"/>
          <w:szCs w:val="24"/>
          <w:lang w:val="en-US"/>
        </w:rPr>
      </w:pPr>
      <w:r w:rsidRPr="007340D3">
        <w:rPr>
          <w:b/>
          <w:bCs/>
          <w:sz w:val="24"/>
          <w:szCs w:val="24"/>
          <w:lang w:val="en-US"/>
        </w:rPr>
        <w:t>TUMOR SUPPRESSOR GENES</w:t>
      </w:r>
    </w:p>
    <w:p w14:paraId="336B74FF" w14:textId="77777777" w:rsidR="00326298" w:rsidRPr="007340D3" w:rsidRDefault="00326298" w:rsidP="00326298">
      <w:pPr>
        <w:ind w:firstLine="709"/>
        <w:rPr>
          <w:sz w:val="24"/>
          <w:szCs w:val="24"/>
          <w:lang w:val="en-US"/>
        </w:rPr>
      </w:pPr>
      <w:r w:rsidRPr="007340D3">
        <w:rPr>
          <w:sz w:val="24"/>
          <w:szCs w:val="24"/>
          <w:lang w:val="en-US"/>
        </w:rPr>
        <w:t xml:space="preserve">Tumor suppressor genes normally restrain cell proliferation, promote differentiation, repair DNA damage, or induce senescence and apoptosis. Their loss removes normal brakes on cell growth. In contrast to oncogenes, tumor suppressor genes usually contribute to cancer through </w:t>
      </w:r>
      <w:r w:rsidRPr="007340D3">
        <w:rPr>
          <w:b/>
          <w:bCs/>
          <w:sz w:val="24"/>
          <w:szCs w:val="24"/>
          <w:lang w:val="en-US"/>
        </w:rPr>
        <w:t>loss-of-function</w:t>
      </w:r>
      <w:r w:rsidRPr="007340D3">
        <w:rPr>
          <w:sz w:val="24"/>
          <w:szCs w:val="24"/>
          <w:lang w:val="en-US"/>
        </w:rPr>
        <w:t xml:space="preserve"> mutations, and both alleles are often inactivated, a principle classically described as the </w:t>
      </w:r>
      <w:r w:rsidRPr="007340D3">
        <w:rPr>
          <w:b/>
          <w:bCs/>
          <w:sz w:val="24"/>
          <w:szCs w:val="24"/>
          <w:lang w:val="en-US"/>
        </w:rPr>
        <w:t>two-hit hypothesis</w:t>
      </w:r>
      <w:r w:rsidRPr="007340D3">
        <w:rPr>
          <w:sz w:val="24"/>
          <w:szCs w:val="24"/>
          <w:lang w:val="en-US"/>
        </w:rPr>
        <w:t>.</w:t>
      </w:r>
    </w:p>
    <w:p w14:paraId="3C741FB9" w14:textId="77777777" w:rsidR="00326298" w:rsidRPr="007340D3" w:rsidRDefault="00326298" w:rsidP="00326298">
      <w:pPr>
        <w:ind w:firstLine="709"/>
        <w:rPr>
          <w:b/>
          <w:bCs/>
          <w:sz w:val="24"/>
          <w:szCs w:val="24"/>
          <w:lang w:val="en-US"/>
        </w:rPr>
      </w:pPr>
      <w:r w:rsidRPr="007340D3">
        <w:rPr>
          <w:b/>
          <w:bCs/>
          <w:sz w:val="24"/>
          <w:szCs w:val="24"/>
          <w:lang w:val="en-US"/>
        </w:rPr>
        <w:t>RB gene</w:t>
      </w:r>
    </w:p>
    <w:p w14:paraId="4DF1C1D1" w14:textId="77777777" w:rsidR="00326298" w:rsidRPr="007340D3" w:rsidRDefault="00326298" w:rsidP="00326298">
      <w:pPr>
        <w:ind w:firstLine="709"/>
        <w:rPr>
          <w:sz w:val="24"/>
          <w:szCs w:val="24"/>
          <w:lang w:val="en-US"/>
        </w:rPr>
      </w:pPr>
      <w:r w:rsidRPr="007340D3">
        <w:rPr>
          <w:sz w:val="24"/>
          <w:szCs w:val="24"/>
          <w:lang w:val="en-US"/>
        </w:rPr>
        <w:t xml:space="preserve">The </w:t>
      </w:r>
      <w:r w:rsidRPr="007340D3">
        <w:rPr>
          <w:b/>
          <w:bCs/>
          <w:sz w:val="24"/>
          <w:szCs w:val="24"/>
          <w:lang w:val="en-US"/>
        </w:rPr>
        <w:t>RB gene</w:t>
      </w:r>
      <w:r w:rsidRPr="007340D3">
        <w:rPr>
          <w:sz w:val="24"/>
          <w:szCs w:val="24"/>
          <w:lang w:val="en-US"/>
        </w:rPr>
        <w:t xml:space="preserve"> is a classic tumor suppressor gene. The RB protein regulates the transition from G1 to S phase of the cell cycle.</w:t>
      </w:r>
    </w:p>
    <w:p w14:paraId="4EA53EF3" w14:textId="77777777" w:rsidR="00326298" w:rsidRPr="007340D3" w:rsidRDefault="00326298" w:rsidP="00326298">
      <w:pPr>
        <w:ind w:firstLine="709"/>
        <w:rPr>
          <w:sz w:val="24"/>
          <w:szCs w:val="24"/>
          <w:lang w:val="en-US"/>
        </w:rPr>
      </w:pPr>
      <w:r w:rsidRPr="007340D3">
        <w:rPr>
          <w:sz w:val="24"/>
          <w:szCs w:val="24"/>
          <w:lang w:val="en-US"/>
        </w:rPr>
        <w:t xml:space="preserve">In its active </w:t>
      </w:r>
      <w:proofErr w:type="spellStart"/>
      <w:r w:rsidRPr="007340D3">
        <w:rPr>
          <w:sz w:val="24"/>
          <w:szCs w:val="24"/>
          <w:lang w:val="en-US"/>
        </w:rPr>
        <w:t>hypophosphorylated</w:t>
      </w:r>
      <w:proofErr w:type="spellEnd"/>
      <w:r w:rsidRPr="007340D3">
        <w:rPr>
          <w:sz w:val="24"/>
          <w:szCs w:val="24"/>
          <w:lang w:val="en-US"/>
        </w:rPr>
        <w:t xml:space="preserve"> state, RB binds </w:t>
      </w:r>
      <w:r w:rsidRPr="007340D3">
        <w:rPr>
          <w:b/>
          <w:bCs/>
          <w:sz w:val="24"/>
          <w:szCs w:val="24"/>
          <w:lang w:val="en-US"/>
        </w:rPr>
        <w:t>E2F transcription factors</w:t>
      </w:r>
      <w:r w:rsidRPr="007340D3">
        <w:rPr>
          <w:sz w:val="24"/>
          <w:szCs w:val="24"/>
          <w:lang w:val="en-US"/>
        </w:rPr>
        <w:t xml:space="preserve"> and prevents transcription of genes required for DNA synthesis. When RB is phosphorylated by cyclin D-CDK complexes, E2F is released and the cell enters S phase.</w:t>
      </w:r>
    </w:p>
    <w:p w14:paraId="346CC9D1" w14:textId="77777777" w:rsidR="00326298" w:rsidRPr="007340D3" w:rsidRDefault="00326298" w:rsidP="00326298">
      <w:pPr>
        <w:ind w:firstLine="709"/>
        <w:rPr>
          <w:sz w:val="24"/>
          <w:szCs w:val="24"/>
        </w:rPr>
      </w:pPr>
      <w:r w:rsidRPr="007340D3">
        <w:rPr>
          <w:sz w:val="24"/>
          <w:szCs w:val="24"/>
          <w:lang w:val="en-US"/>
        </w:rPr>
        <w:t xml:space="preserve">Loss of RB function allows uncontrolled progression through the cell cycle. RB pathway disruption is extremely common in human cancers, even when the RB gene itself is not directly mutated. </w:t>
      </w:r>
      <w:proofErr w:type="spellStart"/>
      <w:r w:rsidRPr="007340D3">
        <w:rPr>
          <w:sz w:val="24"/>
          <w:szCs w:val="24"/>
        </w:rPr>
        <w:t>Alterations</w:t>
      </w:r>
      <w:proofErr w:type="spellEnd"/>
      <w:r w:rsidRPr="007340D3">
        <w:rPr>
          <w:sz w:val="24"/>
          <w:szCs w:val="24"/>
        </w:rPr>
        <w:t xml:space="preserve"> </w:t>
      </w:r>
      <w:proofErr w:type="spellStart"/>
      <w:r w:rsidRPr="007340D3">
        <w:rPr>
          <w:sz w:val="24"/>
          <w:szCs w:val="24"/>
        </w:rPr>
        <w:t>may</w:t>
      </w:r>
      <w:proofErr w:type="spellEnd"/>
      <w:r w:rsidRPr="007340D3">
        <w:rPr>
          <w:sz w:val="24"/>
          <w:szCs w:val="24"/>
        </w:rPr>
        <w:t xml:space="preserve"> </w:t>
      </w:r>
      <w:proofErr w:type="spellStart"/>
      <w:r w:rsidRPr="007340D3">
        <w:rPr>
          <w:sz w:val="24"/>
          <w:szCs w:val="24"/>
        </w:rPr>
        <w:t>involve</w:t>
      </w:r>
      <w:proofErr w:type="spellEnd"/>
      <w:r w:rsidRPr="007340D3">
        <w:rPr>
          <w:sz w:val="24"/>
          <w:szCs w:val="24"/>
        </w:rPr>
        <w:t>:</w:t>
      </w:r>
    </w:p>
    <w:p w14:paraId="4C873316" w14:textId="77777777" w:rsidR="00326298" w:rsidRPr="007340D3" w:rsidRDefault="00326298" w:rsidP="00326298">
      <w:pPr>
        <w:numPr>
          <w:ilvl w:val="0"/>
          <w:numId w:val="504"/>
        </w:numPr>
        <w:rPr>
          <w:sz w:val="24"/>
          <w:szCs w:val="24"/>
        </w:rPr>
      </w:pPr>
      <w:r w:rsidRPr="007340D3">
        <w:rPr>
          <w:sz w:val="24"/>
          <w:szCs w:val="24"/>
        </w:rPr>
        <w:t xml:space="preserve">RB </w:t>
      </w:r>
      <w:proofErr w:type="spellStart"/>
      <w:r w:rsidRPr="007340D3">
        <w:rPr>
          <w:sz w:val="24"/>
          <w:szCs w:val="24"/>
        </w:rPr>
        <w:t>deletion</w:t>
      </w:r>
      <w:proofErr w:type="spellEnd"/>
      <w:r w:rsidRPr="007340D3">
        <w:rPr>
          <w:sz w:val="24"/>
          <w:szCs w:val="24"/>
        </w:rPr>
        <w:t xml:space="preserve"> </w:t>
      </w:r>
      <w:proofErr w:type="spellStart"/>
      <w:r w:rsidRPr="007340D3">
        <w:rPr>
          <w:sz w:val="24"/>
          <w:szCs w:val="24"/>
        </w:rPr>
        <w:t>or</w:t>
      </w:r>
      <w:proofErr w:type="spellEnd"/>
      <w:r w:rsidRPr="007340D3">
        <w:rPr>
          <w:sz w:val="24"/>
          <w:szCs w:val="24"/>
        </w:rPr>
        <w:t xml:space="preserve"> </w:t>
      </w:r>
      <w:proofErr w:type="spellStart"/>
      <w:r w:rsidRPr="007340D3">
        <w:rPr>
          <w:sz w:val="24"/>
          <w:szCs w:val="24"/>
        </w:rPr>
        <w:t>mutation</w:t>
      </w:r>
      <w:proofErr w:type="spellEnd"/>
      <w:r w:rsidRPr="007340D3">
        <w:rPr>
          <w:sz w:val="24"/>
          <w:szCs w:val="24"/>
        </w:rPr>
        <w:t xml:space="preserve">, </w:t>
      </w:r>
    </w:p>
    <w:p w14:paraId="79BFBCDD" w14:textId="77777777" w:rsidR="00326298" w:rsidRPr="007340D3" w:rsidRDefault="00326298" w:rsidP="00326298">
      <w:pPr>
        <w:numPr>
          <w:ilvl w:val="0"/>
          <w:numId w:val="504"/>
        </w:numPr>
        <w:rPr>
          <w:sz w:val="24"/>
          <w:szCs w:val="24"/>
        </w:rPr>
      </w:pPr>
      <w:proofErr w:type="spellStart"/>
      <w:r w:rsidRPr="007340D3">
        <w:rPr>
          <w:sz w:val="24"/>
          <w:szCs w:val="24"/>
        </w:rPr>
        <w:t>cyclin</w:t>
      </w:r>
      <w:proofErr w:type="spellEnd"/>
      <w:r w:rsidRPr="007340D3">
        <w:rPr>
          <w:sz w:val="24"/>
          <w:szCs w:val="24"/>
        </w:rPr>
        <w:t xml:space="preserve"> D </w:t>
      </w:r>
      <w:proofErr w:type="spellStart"/>
      <w:r w:rsidRPr="007340D3">
        <w:rPr>
          <w:sz w:val="24"/>
          <w:szCs w:val="24"/>
        </w:rPr>
        <w:t>overexpression</w:t>
      </w:r>
      <w:proofErr w:type="spellEnd"/>
      <w:r w:rsidRPr="007340D3">
        <w:rPr>
          <w:sz w:val="24"/>
          <w:szCs w:val="24"/>
        </w:rPr>
        <w:t xml:space="preserve">, </w:t>
      </w:r>
    </w:p>
    <w:p w14:paraId="4BBD5D60" w14:textId="77777777" w:rsidR="00326298" w:rsidRPr="007340D3" w:rsidRDefault="00326298" w:rsidP="00326298">
      <w:pPr>
        <w:numPr>
          <w:ilvl w:val="0"/>
          <w:numId w:val="504"/>
        </w:numPr>
        <w:rPr>
          <w:sz w:val="24"/>
          <w:szCs w:val="24"/>
        </w:rPr>
      </w:pPr>
      <w:r w:rsidRPr="007340D3">
        <w:rPr>
          <w:sz w:val="24"/>
          <w:szCs w:val="24"/>
        </w:rPr>
        <w:t xml:space="preserve">CDK4 </w:t>
      </w:r>
      <w:proofErr w:type="spellStart"/>
      <w:r w:rsidRPr="007340D3">
        <w:rPr>
          <w:sz w:val="24"/>
          <w:szCs w:val="24"/>
        </w:rPr>
        <w:t>activation</w:t>
      </w:r>
      <w:proofErr w:type="spellEnd"/>
      <w:r w:rsidRPr="007340D3">
        <w:rPr>
          <w:sz w:val="24"/>
          <w:szCs w:val="24"/>
        </w:rPr>
        <w:t xml:space="preserve">, </w:t>
      </w:r>
    </w:p>
    <w:p w14:paraId="3AB405B7" w14:textId="77777777" w:rsidR="00326298" w:rsidRPr="007340D3" w:rsidRDefault="00326298" w:rsidP="00326298">
      <w:pPr>
        <w:numPr>
          <w:ilvl w:val="0"/>
          <w:numId w:val="504"/>
        </w:numPr>
        <w:rPr>
          <w:sz w:val="24"/>
          <w:szCs w:val="24"/>
          <w:lang w:val="en-US"/>
        </w:rPr>
      </w:pPr>
      <w:r w:rsidRPr="007340D3">
        <w:rPr>
          <w:sz w:val="24"/>
          <w:szCs w:val="24"/>
          <w:lang w:val="en-US"/>
        </w:rPr>
        <w:lastRenderedPageBreak/>
        <w:t xml:space="preserve">loss of CDK inhibitors such as </w:t>
      </w:r>
      <w:r w:rsidRPr="007340D3">
        <w:rPr>
          <w:b/>
          <w:bCs/>
          <w:sz w:val="24"/>
          <w:szCs w:val="24"/>
          <w:lang w:val="en-US"/>
        </w:rPr>
        <w:t>p16/INK4a</w:t>
      </w:r>
      <w:r w:rsidRPr="007340D3">
        <w:rPr>
          <w:sz w:val="24"/>
          <w:szCs w:val="24"/>
          <w:lang w:val="en-US"/>
        </w:rPr>
        <w:t xml:space="preserve">. </w:t>
      </w:r>
    </w:p>
    <w:p w14:paraId="274C0F27" w14:textId="77777777" w:rsidR="00326298" w:rsidRPr="007340D3" w:rsidRDefault="00326298" w:rsidP="00326298">
      <w:pPr>
        <w:ind w:firstLine="709"/>
        <w:rPr>
          <w:b/>
          <w:bCs/>
          <w:sz w:val="24"/>
          <w:szCs w:val="24"/>
          <w:lang w:val="en-US"/>
        </w:rPr>
      </w:pPr>
      <w:r w:rsidRPr="007340D3">
        <w:rPr>
          <w:b/>
          <w:bCs/>
          <w:sz w:val="24"/>
          <w:szCs w:val="24"/>
          <w:lang w:val="en-US"/>
        </w:rPr>
        <w:t>TP53 gene</w:t>
      </w:r>
    </w:p>
    <w:p w14:paraId="2BEE248F" w14:textId="77777777" w:rsidR="00326298" w:rsidRPr="007340D3" w:rsidRDefault="00326298" w:rsidP="00326298">
      <w:pPr>
        <w:ind w:firstLine="709"/>
        <w:rPr>
          <w:sz w:val="24"/>
          <w:szCs w:val="24"/>
        </w:rPr>
      </w:pPr>
      <w:r w:rsidRPr="007340D3">
        <w:rPr>
          <w:sz w:val="24"/>
          <w:szCs w:val="24"/>
          <w:lang w:val="en-US"/>
        </w:rPr>
        <w:t xml:space="preserve">The </w:t>
      </w:r>
      <w:r w:rsidRPr="007340D3">
        <w:rPr>
          <w:b/>
          <w:bCs/>
          <w:sz w:val="24"/>
          <w:szCs w:val="24"/>
          <w:lang w:val="en-US"/>
        </w:rPr>
        <w:t>TP53 gene</w:t>
      </w:r>
      <w:r w:rsidRPr="007340D3">
        <w:rPr>
          <w:sz w:val="24"/>
          <w:szCs w:val="24"/>
          <w:lang w:val="en-US"/>
        </w:rPr>
        <w:t xml:space="preserve"> is the most commonly mutated tumor suppressor gene in human cancer. The p53 protein acts as a major guardian of genomic integrity. </w:t>
      </w:r>
      <w:r w:rsidRPr="007340D3">
        <w:rPr>
          <w:sz w:val="24"/>
          <w:szCs w:val="24"/>
        </w:rPr>
        <w:t xml:space="preserve">It </w:t>
      </w:r>
      <w:proofErr w:type="spellStart"/>
      <w:r w:rsidRPr="007340D3">
        <w:rPr>
          <w:sz w:val="24"/>
          <w:szCs w:val="24"/>
        </w:rPr>
        <w:t>is</w:t>
      </w:r>
      <w:proofErr w:type="spellEnd"/>
      <w:r w:rsidRPr="007340D3">
        <w:rPr>
          <w:sz w:val="24"/>
          <w:szCs w:val="24"/>
        </w:rPr>
        <w:t xml:space="preserve"> </w:t>
      </w:r>
      <w:proofErr w:type="spellStart"/>
      <w:r w:rsidRPr="007340D3">
        <w:rPr>
          <w:sz w:val="24"/>
          <w:szCs w:val="24"/>
        </w:rPr>
        <w:t>activated</w:t>
      </w:r>
      <w:proofErr w:type="spellEnd"/>
      <w:r w:rsidRPr="007340D3">
        <w:rPr>
          <w:sz w:val="24"/>
          <w:szCs w:val="24"/>
        </w:rPr>
        <w:t xml:space="preserve"> </w:t>
      </w:r>
      <w:proofErr w:type="spellStart"/>
      <w:r w:rsidRPr="007340D3">
        <w:rPr>
          <w:sz w:val="24"/>
          <w:szCs w:val="24"/>
        </w:rPr>
        <w:t>by</w:t>
      </w:r>
      <w:proofErr w:type="spellEnd"/>
      <w:r w:rsidRPr="007340D3">
        <w:rPr>
          <w:sz w:val="24"/>
          <w:szCs w:val="24"/>
        </w:rPr>
        <w:t>:</w:t>
      </w:r>
    </w:p>
    <w:p w14:paraId="69FD502C" w14:textId="77777777" w:rsidR="00326298" w:rsidRPr="007340D3" w:rsidRDefault="00326298" w:rsidP="00326298">
      <w:pPr>
        <w:numPr>
          <w:ilvl w:val="0"/>
          <w:numId w:val="505"/>
        </w:numPr>
        <w:rPr>
          <w:sz w:val="24"/>
          <w:szCs w:val="24"/>
        </w:rPr>
      </w:pPr>
      <w:r w:rsidRPr="007340D3">
        <w:rPr>
          <w:sz w:val="24"/>
          <w:szCs w:val="24"/>
        </w:rPr>
        <w:t xml:space="preserve">DNA </w:t>
      </w:r>
      <w:proofErr w:type="spellStart"/>
      <w:r w:rsidRPr="007340D3">
        <w:rPr>
          <w:sz w:val="24"/>
          <w:szCs w:val="24"/>
        </w:rPr>
        <w:t>damage</w:t>
      </w:r>
      <w:proofErr w:type="spellEnd"/>
      <w:r w:rsidRPr="007340D3">
        <w:rPr>
          <w:sz w:val="24"/>
          <w:szCs w:val="24"/>
        </w:rPr>
        <w:t xml:space="preserve">, </w:t>
      </w:r>
    </w:p>
    <w:p w14:paraId="35F99A1A" w14:textId="77777777" w:rsidR="00326298" w:rsidRPr="007340D3" w:rsidRDefault="00326298" w:rsidP="00326298">
      <w:pPr>
        <w:numPr>
          <w:ilvl w:val="0"/>
          <w:numId w:val="505"/>
        </w:numPr>
        <w:rPr>
          <w:sz w:val="24"/>
          <w:szCs w:val="24"/>
        </w:rPr>
      </w:pPr>
      <w:proofErr w:type="spellStart"/>
      <w:r w:rsidRPr="007340D3">
        <w:rPr>
          <w:sz w:val="24"/>
          <w:szCs w:val="24"/>
        </w:rPr>
        <w:t>oncogene</w:t>
      </w:r>
      <w:proofErr w:type="spellEnd"/>
      <w:r w:rsidRPr="007340D3">
        <w:rPr>
          <w:sz w:val="24"/>
          <w:szCs w:val="24"/>
        </w:rPr>
        <w:t xml:space="preserve"> </w:t>
      </w:r>
      <w:proofErr w:type="spellStart"/>
      <w:r w:rsidRPr="007340D3">
        <w:rPr>
          <w:sz w:val="24"/>
          <w:szCs w:val="24"/>
        </w:rPr>
        <w:t>activation</w:t>
      </w:r>
      <w:proofErr w:type="spellEnd"/>
      <w:r w:rsidRPr="007340D3">
        <w:rPr>
          <w:sz w:val="24"/>
          <w:szCs w:val="24"/>
        </w:rPr>
        <w:t xml:space="preserve">, </w:t>
      </w:r>
    </w:p>
    <w:p w14:paraId="4399A36C" w14:textId="77777777" w:rsidR="00326298" w:rsidRPr="007340D3" w:rsidRDefault="00326298" w:rsidP="00326298">
      <w:pPr>
        <w:numPr>
          <w:ilvl w:val="0"/>
          <w:numId w:val="505"/>
        </w:numPr>
        <w:rPr>
          <w:sz w:val="24"/>
          <w:szCs w:val="24"/>
        </w:rPr>
      </w:pPr>
      <w:proofErr w:type="spellStart"/>
      <w:r w:rsidRPr="007340D3">
        <w:rPr>
          <w:sz w:val="24"/>
          <w:szCs w:val="24"/>
        </w:rPr>
        <w:t>hypoxia</w:t>
      </w:r>
      <w:proofErr w:type="spellEnd"/>
      <w:r w:rsidRPr="007340D3">
        <w:rPr>
          <w:sz w:val="24"/>
          <w:szCs w:val="24"/>
        </w:rPr>
        <w:t xml:space="preserve">, </w:t>
      </w:r>
    </w:p>
    <w:p w14:paraId="781F471D" w14:textId="77777777" w:rsidR="00326298" w:rsidRPr="007340D3" w:rsidRDefault="00326298" w:rsidP="00326298">
      <w:pPr>
        <w:numPr>
          <w:ilvl w:val="0"/>
          <w:numId w:val="505"/>
        </w:numPr>
        <w:rPr>
          <w:sz w:val="24"/>
          <w:szCs w:val="24"/>
        </w:rPr>
      </w:pPr>
      <w:proofErr w:type="spellStart"/>
      <w:r w:rsidRPr="007340D3">
        <w:rPr>
          <w:sz w:val="24"/>
          <w:szCs w:val="24"/>
        </w:rPr>
        <w:t>other</w:t>
      </w:r>
      <w:proofErr w:type="spellEnd"/>
      <w:r w:rsidRPr="007340D3">
        <w:rPr>
          <w:sz w:val="24"/>
          <w:szCs w:val="24"/>
        </w:rPr>
        <w:t xml:space="preserve"> </w:t>
      </w:r>
      <w:proofErr w:type="spellStart"/>
      <w:r w:rsidRPr="007340D3">
        <w:rPr>
          <w:sz w:val="24"/>
          <w:szCs w:val="24"/>
        </w:rPr>
        <w:t>cellular</w:t>
      </w:r>
      <w:proofErr w:type="spellEnd"/>
      <w:r w:rsidRPr="007340D3">
        <w:rPr>
          <w:sz w:val="24"/>
          <w:szCs w:val="24"/>
        </w:rPr>
        <w:t xml:space="preserve"> </w:t>
      </w:r>
      <w:proofErr w:type="spellStart"/>
      <w:r w:rsidRPr="007340D3">
        <w:rPr>
          <w:sz w:val="24"/>
          <w:szCs w:val="24"/>
        </w:rPr>
        <w:t>stresses</w:t>
      </w:r>
      <w:proofErr w:type="spellEnd"/>
      <w:r w:rsidRPr="007340D3">
        <w:rPr>
          <w:sz w:val="24"/>
          <w:szCs w:val="24"/>
        </w:rPr>
        <w:t xml:space="preserve">. </w:t>
      </w:r>
    </w:p>
    <w:p w14:paraId="62F81E6A" w14:textId="77777777" w:rsidR="00326298" w:rsidRPr="007340D3" w:rsidRDefault="00326298" w:rsidP="00326298">
      <w:pPr>
        <w:ind w:firstLine="709"/>
        <w:rPr>
          <w:sz w:val="24"/>
          <w:szCs w:val="24"/>
        </w:rPr>
      </w:pPr>
      <w:proofErr w:type="spellStart"/>
      <w:r w:rsidRPr="007340D3">
        <w:rPr>
          <w:sz w:val="24"/>
          <w:szCs w:val="24"/>
        </w:rPr>
        <w:t>Activated</w:t>
      </w:r>
      <w:proofErr w:type="spellEnd"/>
      <w:r w:rsidRPr="007340D3">
        <w:rPr>
          <w:sz w:val="24"/>
          <w:szCs w:val="24"/>
        </w:rPr>
        <w:t xml:space="preserve"> p53 </w:t>
      </w:r>
      <w:proofErr w:type="spellStart"/>
      <w:r w:rsidRPr="007340D3">
        <w:rPr>
          <w:sz w:val="24"/>
          <w:szCs w:val="24"/>
        </w:rPr>
        <w:t>can</w:t>
      </w:r>
      <w:proofErr w:type="spellEnd"/>
      <w:r w:rsidRPr="007340D3">
        <w:rPr>
          <w:sz w:val="24"/>
          <w:szCs w:val="24"/>
        </w:rPr>
        <w:t xml:space="preserve"> </w:t>
      </w:r>
      <w:proofErr w:type="spellStart"/>
      <w:r w:rsidRPr="007340D3">
        <w:rPr>
          <w:sz w:val="24"/>
          <w:szCs w:val="24"/>
        </w:rPr>
        <w:t>induce</w:t>
      </w:r>
      <w:proofErr w:type="spellEnd"/>
      <w:r w:rsidRPr="007340D3">
        <w:rPr>
          <w:sz w:val="24"/>
          <w:szCs w:val="24"/>
        </w:rPr>
        <w:t>:</w:t>
      </w:r>
    </w:p>
    <w:p w14:paraId="63B3C483" w14:textId="77777777" w:rsidR="00326298" w:rsidRPr="007340D3" w:rsidRDefault="00326298" w:rsidP="00326298">
      <w:pPr>
        <w:numPr>
          <w:ilvl w:val="0"/>
          <w:numId w:val="506"/>
        </w:numPr>
        <w:rPr>
          <w:sz w:val="24"/>
          <w:szCs w:val="24"/>
          <w:lang w:val="en-US"/>
        </w:rPr>
      </w:pPr>
      <w:r w:rsidRPr="007340D3">
        <w:rPr>
          <w:b/>
          <w:bCs/>
          <w:sz w:val="24"/>
          <w:szCs w:val="24"/>
          <w:lang w:val="en-US"/>
        </w:rPr>
        <w:t>cell cycle arrest</w:t>
      </w:r>
      <w:r w:rsidRPr="007340D3">
        <w:rPr>
          <w:sz w:val="24"/>
          <w:szCs w:val="24"/>
          <w:lang w:val="en-US"/>
        </w:rPr>
        <w:t xml:space="preserve"> to allow DNA repair, </w:t>
      </w:r>
    </w:p>
    <w:p w14:paraId="0286C709" w14:textId="77777777" w:rsidR="00326298" w:rsidRPr="007340D3" w:rsidRDefault="00326298" w:rsidP="00326298">
      <w:pPr>
        <w:numPr>
          <w:ilvl w:val="0"/>
          <w:numId w:val="506"/>
        </w:numPr>
        <w:rPr>
          <w:sz w:val="24"/>
          <w:szCs w:val="24"/>
        </w:rPr>
      </w:pPr>
      <w:proofErr w:type="spellStart"/>
      <w:r w:rsidRPr="007340D3">
        <w:rPr>
          <w:b/>
          <w:bCs/>
          <w:sz w:val="24"/>
          <w:szCs w:val="24"/>
        </w:rPr>
        <w:t>senescence</w:t>
      </w:r>
      <w:proofErr w:type="spellEnd"/>
      <w:r w:rsidRPr="007340D3">
        <w:rPr>
          <w:sz w:val="24"/>
          <w:szCs w:val="24"/>
        </w:rPr>
        <w:t xml:space="preserve">, </w:t>
      </w:r>
    </w:p>
    <w:p w14:paraId="078E57E6" w14:textId="77777777" w:rsidR="00326298" w:rsidRPr="007340D3" w:rsidRDefault="00326298" w:rsidP="00326298">
      <w:pPr>
        <w:numPr>
          <w:ilvl w:val="0"/>
          <w:numId w:val="506"/>
        </w:numPr>
        <w:rPr>
          <w:sz w:val="24"/>
          <w:szCs w:val="24"/>
          <w:lang w:val="en-US"/>
        </w:rPr>
      </w:pPr>
      <w:r w:rsidRPr="007340D3">
        <w:rPr>
          <w:b/>
          <w:bCs/>
          <w:sz w:val="24"/>
          <w:szCs w:val="24"/>
          <w:lang w:val="en-US"/>
        </w:rPr>
        <w:t>apoptosis</w:t>
      </w:r>
      <w:r w:rsidRPr="007340D3">
        <w:rPr>
          <w:sz w:val="24"/>
          <w:szCs w:val="24"/>
          <w:lang w:val="en-US"/>
        </w:rPr>
        <w:t xml:space="preserve"> if damage is irreparable. </w:t>
      </w:r>
    </w:p>
    <w:p w14:paraId="7ACECBCD" w14:textId="77777777" w:rsidR="00326298" w:rsidRPr="007340D3" w:rsidRDefault="00326298" w:rsidP="00326298">
      <w:pPr>
        <w:ind w:firstLine="709"/>
        <w:rPr>
          <w:sz w:val="24"/>
          <w:szCs w:val="24"/>
          <w:lang w:val="en-US"/>
        </w:rPr>
      </w:pPr>
      <w:r w:rsidRPr="007340D3">
        <w:rPr>
          <w:sz w:val="24"/>
          <w:szCs w:val="24"/>
          <w:lang w:val="en-US"/>
        </w:rPr>
        <w:t xml:space="preserve">Loss of p53 function permits survival and proliferation of genetically damaged cells, thereby accelerating malignant transformation. Inherited TP53 mutations cause </w:t>
      </w:r>
      <w:r w:rsidRPr="007340D3">
        <w:rPr>
          <w:b/>
          <w:bCs/>
          <w:sz w:val="24"/>
          <w:szCs w:val="24"/>
          <w:lang w:val="en-US"/>
        </w:rPr>
        <w:t>Li-Fraumeni syndrome</w:t>
      </w:r>
      <w:r w:rsidRPr="007340D3">
        <w:rPr>
          <w:sz w:val="24"/>
          <w:szCs w:val="24"/>
          <w:lang w:val="en-US"/>
        </w:rPr>
        <w:t>, which predisposes to multiple cancers.</w:t>
      </w:r>
    </w:p>
    <w:p w14:paraId="6A6D5F9D" w14:textId="77777777" w:rsidR="00326298" w:rsidRPr="007340D3" w:rsidRDefault="00326298" w:rsidP="00326298">
      <w:pPr>
        <w:ind w:firstLine="709"/>
        <w:rPr>
          <w:b/>
          <w:bCs/>
          <w:sz w:val="24"/>
          <w:szCs w:val="24"/>
          <w:lang w:val="en-US"/>
        </w:rPr>
      </w:pPr>
      <w:r w:rsidRPr="007340D3">
        <w:rPr>
          <w:b/>
          <w:bCs/>
          <w:sz w:val="24"/>
          <w:szCs w:val="24"/>
          <w:lang w:val="en-US"/>
        </w:rPr>
        <w:t>APC gene</w:t>
      </w:r>
    </w:p>
    <w:p w14:paraId="00F9E72D" w14:textId="77777777" w:rsidR="00326298" w:rsidRPr="007340D3" w:rsidRDefault="00326298" w:rsidP="00326298">
      <w:pPr>
        <w:ind w:firstLine="709"/>
        <w:rPr>
          <w:sz w:val="24"/>
          <w:szCs w:val="24"/>
          <w:lang w:val="en-US"/>
        </w:rPr>
      </w:pPr>
      <w:r w:rsidRPr="007340D3">
        <w:rPr>
          <w:sz w:val="24"/>
          <w:szCs w:val="24"/>
          <w:lang w:val="en-US"/>
        </w:rPr>
        <w:t xml:space="preserve">The </w:t>
      </w:r>
      <w:r w:rsidRPr="007340D3">
        <w:rPr>
          <w:b/>
          <w:bCs/>
          <w:sz w:val="24"/>
          <w:szCs w:val="24"/>
          <w:lang w:val="en-US"/>
        </w:rPr>
        <w:t>APC gene</w:t>
      </w:r>
      <w:r w:rsidRPr="007340D3">
        <w:rPr>
          <w:sz w:val="24"/>
          <w:szCs w:val="24"/>
          <w:lang w:val="en-US"/>
        </w:rPr>
        <w:t xml:space="preserve"> is a tumor suppressor that regulates degradation of </w:t>
      </w:r>
      <w:r w:rsidRPr="007340D3">
        <w:rPr>
          <w:b/>
          <w:bCs/>
          <w:sz w:val="24"/>
          <w:szCs w:val="24"/>
          <w:lang w:val="en-US"/>
        </w:rPr>
        <w:t>beta-catenin</w:t>
      </w:r>
      <w:r w:rsidRPr="007340D3">
        <w:rPr>
          <w:sz w:val="24"/>
          <w:szCs w:val="24"/>
          <w:lang w:val="en-US"/>
        </w:rPr>
        <w:t>. In the normal state, APC forms part of a destruction complex that keeps beta-catenin levels low. When APC is lost, beta-catenin accumulates, enters the nucleus, and activates transcription of growth-promoting genes.</w:t>
      </w:r>
    </w:p>
    <w:p w14:paraId="0E26545C" w14:textId="77777777" w:rsidR="00326298" w:rsidRPr="007340D3" w:rsidRDefault="00326298" w:rsidP="00326298">
      <w:pPr>
        <w:ind w:firstLine="709"/>
        <w:rPr>
          <w:sz w:val="24"/>
          <w:szCs w:val="24"/>
          <w:lang w:val="en-US"/>
        </w:rPr>
      </w:pPr>
      <w:r w:rsidRPr="007340D3">
        <w:rPr>
          <w:sz w:val="24"/>
          <w:szCs w:val="24"/>
          <w:lang w:val="en-US"/>
        </w:rPr>
        <w:t xml:space="preserve">APC mutation is a key early event in many colorectal cancers and in </w:t>
      </w:r>
      <w:r w:rsidRPr="007340D3">
        <w:rPr>
          <w:b/>
          <w:bCs/>
          <w:sz w:val="24"/>
          <w:szCs w:val="24"/>
          <w:lang w:val="en-US"/>
        </w:rPr>
        <w:t>familial adenomatous polyposis</w:t>
      </w:r>
      <w:r w:rsidRPr="007340D3">
        <w:rPr>
          <w:sz w:val="24"/>
          <w:szCs w:val="24"/>
          <w:lang w:val="en-US"/>
        </w:rPr>
        <w:t>.</w:t>
      </w:r>
    </w:p>
    <w:p w14:paraId="6F7F0AF0" w14:textId="77777777" w:rsidR="00326298" w:rsidRPr="007340D3" w:rsidRDefault="00326298" w:rsidP="00326298">
      <w:pPr>
        <w:ind w:firstLine="709"/>
        <w:rPr>
          <w:b/>
          <w:bCs/>
          <w:sz w:val="24"/>
          <w:szCs w:val="24"/>
          <w:lang w:val="en-US"/>
        </w:rPr>
      </w:pPr>
      <w:r w:rsidRPr="007340D3">
        <w:rPr>
          <w:b/>
          <w:bCs/>
          <w:sz w:val="24"/>
          <w:szCs w:val="24"/>
          <w:lang w:val="en-US"/>
        </w:rPr>
        <w:t>Other tumor suppressors</w:t>
      </w:r>
    </w:p>
    <w:p w14:paraId="77D38365" w14:textId="77777777" w:rsidR="00326298" w:rsidRPr="007340D3" w:rsidRDefault="00326298" w:rsidP="00326298">
      <w:pPr>
        <w:ind w:firstLine="709"/>
        <w:rPr>
          <w:sz w:val="24"/>
          <w:szCs w:val="24"/>
          <w:lang w:val="en-US"/>
        </w:rPr>
      </w:pPr>
      <w:r w:rsidRPr="007340D3">
        <w:rPr>
          <w:sz w:val="24"/>
          <w:szCs w:val="24"/>
          <w:lang w:val="en-US"/>
        </w:rPr>
        <w:t>Many other tumor suppressor genes contribute to human neoplasia, including:</w:t>
      </w:r>
    </w:p>
    <w:p w14:paraId="0864B900" w14:textId="77777777" w:rsidR="00326298" w:rsidRPr="007340D3" w:rsidRDefault="00326298" w:rsidP="00326298">
      <w:pPr>
        <w:numPr>
          <w:ilvl w:val="0"/>
          <w:numId w:val="507"/>
        </w:numPr>
        <w:rPr>
          <w:sz w:val="24"/>
          <w:szCs w:val="24"/>
        </w:rPr>
      </w:pPr>
      <w:r w:rsidRPr="007340D3">
        <w:rPr>
          <w:b/>
          <w:bCs/>
          <w:sz w:val="24"/>
          <w:szCs w:val="24"/>
        </w:rPr>
        <w:t>CDKN2A</w:t>
      </w:r>
      <w:r w:rsidRPr="007340D3">
        <w:rPr>
          <w:sz w:val="24"/>
          <w:szCs w:val="24"/>
        </w:rPr>
        <w:t xml:space="preserve"> </w:t>
      </w:r>
    </w:p>
    <w:p w14:paraId="1B19D97E" w14:textId="77777777" w:rsidR="00326298" w:rsidRPr="007340D3" w:rsidRDefault="00326298" w:rsidP="00326298">
      <w:pPr>
        <w:numPr>
          <w:ilvl w:val="0"/>
          <w:numId w:val="507"/>
        </w:numPr>
        <w:rPr>
          <w:sz w:val="24"/>
          <w:szCs w:val="24"/>
        </w:rPr>
      </w:pPr>
      <w:r w:rsidRPr="007340D3">
        <w:rPr>
          <w:b/>
          <w:bCs/>
          <w:sz w:val="24"/>
          <w:szCs w:val="24"/>
        </w:rPr>
        <w:t>PTEN</w:t>
      </w:r>
      <w:r w:rsidRPr="007340D3">
        <w:rPr>
          <w:sz w:val="24"/>
          <w:szCs w:val="24"/>
        </w:rPr>
        <w:t xml:space="preserve"> </w:t>
      </w:r>
    </w:p>
    <w:p w14:paraId="49B97BDB" w14:textId="77777777" w:rsidR="00326298" w:rsidRPr="007340D3" w:rsidRDefault="00326298" w:rsidP="00326298">
      <w:pPr>
        <w:numPr>
          <w:ilvl w:val="0"/>
          <w:numId w:val="507"/>
        </w:numPr>
        <w:rPr>
          <w:sz w:val="24"/>
          <w:szCs w:val="24"/>
        </w:rPr>
      </w:pPr>
      <w:r w:rsidRPr="007340D3">
        <w:rPr>
          <w:b/>
          <w:bCs/>
          <w:sz w:val="24"/>
          <w:szCs w:val="24"/>
        </w:rPr>
        <w:t>VHL</w:t>
      </w:r>
      <w:r w:rsidRPr="007340D3">
        <w:rPr>
          <w:sz w:val="24"/>
          <w:szCs w:val="24"/>
        </w:rPr>
        <w:t xml:space="preserve"> </w:t>
      </w:r>
    </w:p>
    <w:p w14:paraId="6BD16C87" w14:textId="77777777" w:rsidR="00326298" w:rsidRPr="007340D3" w:rsidRDefault="00326298" w:rsidP="00326298">
      <w:pPr>
        <w:numPr>
          <w:ilvl w:val="0"/>
          <w:numId w:val="507"/>
        </w:numPr>
        <w:rPr>
          <w:sz w:val="24"/>
          <w:szCs w:val="24"/>
        </w:rPr>
      </w:pPr>
      <w:r w:rsidRPr="007340D3">
        <w:rPr>
          <w:b/>
          <w:bCs/>
          <w:sz w:val="24"/>
          <w:szCs w:val="24"/>
        </w:rPr>
        <w:t>NF1</w:t>
      </w:r>
      <w:r w:rsidRPr="007340D3">
        <w:rPr>
          <w:sz w:val="24"/>
          <w:szCs w:val="24"/>
        </w:rPr>
        <w:t xml:space="preserve"> </w:t>
      </w:r>
    </w:p>
    <w:p w14:paraId="5C3D6D6E" w14:textId="77777777" w:rsidR="00326298" w:rsidRPr="007340D3" w:rsidRDefault="00326298" w:rsidP="00326298">
      <w:pPr>
        <w:numPr>
          <w:ilvl w:val="0"/>
          <w:numId w:val="507"/>
        </w:numPr>
        <w:rPr>
          <w:sz w:val="24"/>
          <w:szCs w:val="24"/>
        </w:rPr>
      </w:pPr>
      <w:r w:rsidRPr="007340D3">
        <w:rPr>
          <w:b/>
          <w:bCs/>
          <w:sz w:val="24"/>
          <w:szCs w:val="24"/>
        </w:rPr>
        <w:t>NF2</w:t>
      </w:r>
      <w:r w:rsidRPr="007340D3">
        <w:rPr>
          <w:sz w:val="24"/>
          <w:szCs w:val="24"/>
        </w:rPr>
        <w:t xml:space="preserve"> </w:t>
      </w:r>
    </w:p>
    <w:p w14:paraId="3B9BEE80" w14:textId="77777777" w:rsidR="00326298" w:rsidRPr="007340D3" w:rsidRDefault="00326298" w:rsidP="00326298">
      <w:pPr>
        <w:numPr>
          <w:ilvl w:val="0"/>
          <w:numId w:val="507"/>
        </w:numPr>
        <w:rPr>
          <w:sz w:val="24"/>
          <w:szCs w:val="24"/>
        </w:rPr>
      </w:pPr>
      <w:r w:rsidRPr="007340D3">
        <w:rPr>
          <w:b/>
          <w:bCs/>
          <w:sz w:val="24"/>
          <w:szCs w:val="24"/>
        </w:rPr>
        <w:t>WT1</w:t>
      </w:r>
      <w:r w:rsidRPr="007340D3">
        <w:rPr>
          <w:sz w:val="24"/>
          <w:szCs w:val="24"/>
        </w:rPr>
        <w:t xml:space="preserve"> </w:t>
      </w:r>
    </w:p>
    <w:p w14:paraId="681980A9" w14:textId="77777777" w:rsidR="00326298" w:rsidRPr="007340D3" w:rsidRDefault="00326298" w:rsidP="00326298">
      <w:pPr>
        <w:numPr>
          <w:ilvl w:val="0"/>
          <w:numId w:val="507"/>
        </w:numPr>
        <w:rPr>
          <w:sz w:val="24"/>
          <w:szCs w:val="24"/>
        </w:rPr>
      </w:pPr>
      <w:r w:rsidRPr="007340D3">
        <w:rPr>
          <w:b/>
          <w:bCs/>
          <w:sz w:val="24"/>
          <w:szCs w:val="24"/>
        </w:rPr>
        <w:t>TGF-</w:t>
      </w:r>
      <w:proofErr w:type="spellStart"/>
      <w:r w:rsidRPr="007340D3">
        <w:rPr>
          <w:b/>
          <w:bCs/>
          <w:sz w:val="24"/>
          <w:szCs w:val="24"/>
        </w:rPr>
        <w:t>beta</w:t>
      </w:r>
      <w:proofErr w:type="spellEnd"/>
      <w:r w:rsidRPr="007340D3">
        <w:rPr>
          <w:b/>
          <w:bCs/>
          <w:sz w:val="24"/>
          <w:szCs w:val="24"/>
        </w:rPr>
        <w:t xml:space="preserve"> </w:t>
      </w:r>
      <w:proofErr w:type="spellStart"/>
      <w:r w:rsidRPr="007340D3">
        <w:rPr>
          <w:b/>
          <w:bCs/>
          <w:sz w:val="24"/>
          <w:szCs w:val="24"/>
        </w:rPr>
        <w:t>pathway</w:t>
      </w:r>
      <w:proofErr w:type="spellEnd"/>
      <w:r w:rsidRPr="007340D3">
        <w:rPr>
          <w:b/>
          <w:bCs/>
          <w:sz w:val="24"/>
          <w:szCs w:val="24"/>
        </w:rPr>
        <w:t xml:space="preserve"> </w:t>
      </w:r>
      <w:proofErr w:type="spellStart"/>
      <w:r w:rsidRPr="007340D3">
        <w:rPr>
          <w:b/>
          <w:bCs/>
          <w:sz w:val="24"/>
          <w:szCs w:val="24"/>
        </w:rPr>
        <w:t>genes</w:t>
      </w:r>
      <w:proofErr w:type="spellEnd"/>
      <w:r w:rsidRPr="007340D3">
        <w:rPr>
          <w:sz w:val="24"/>
          <w:szCs w:val="24"/>
        </w:rPr>
        <w:t xml:space="preserve"> </w:t>
      </w:r>
    </w:p>
    <w:p w14:paraId="3569BD45" w14:textId="77777777" w:rsidR="00326298" w:rsidRPr="007340D3" w:rsidRDefault="00326298" w:rsidP="00326298">
      <w:pPr>
        <w:ind w:firstLine="709"/>
        <w:rPr>
          <w:sz w:val="24"/>
          <w:szCs w:val="24"/>
          <w:lang w:val="en-US"/>
        </w:rPr>
      </w:pPr>
      <w:r w:rsidRPr="007340D3">
        <w:rPr>
          <w:sz w:val="24"/>
          <w:szCs w:val="24"/>
          <w:lang w:val="en-US"/>
        </w:rPr>
        <w:t>These genes regulate diverse processes such as growth inhibition, contact inhibition, phosphatidylinositol signaling, and cellular differentiation.</w:t>
      </w:r>
    </w:p>
    <w:p w14:paraId="348ECCCB" w14:textId="77777777" w:rsidR="00326298" w:rsidRPr="007340D3" w:rsidRDefault="00326298" w:rsidP="00326298">
      <w:pPr>
        <w:ind w:firstLine="709"/>
        <w:rPr>
          <w:sz w:val="24"/>
          <w:szCs w:val="24"/>
          <w:lang w:val="en-US"/>
        </w:rPr>
      </w:pPr>
    </w:p>
    <w:p w14:paraId="65536195" w14:textId="77777777" w:rsidR="00326298" w:rsidRPr="007340D3" w:rsidRDefault="00326298" w:rsidP="00326298">
      <w:pPr>
        <w:ind w:firstLine="709"/>
        <w:rPr>
          <w:b/>
          <w:bCs/>
          <w:sz w:val="24"/>
          <w:szCs w:val="24"/>
          <w:lang w:val="en-US"/>
        </w:rPr>
      </w:pPr>
      <w:r w:rsidRPr="007340D3">
        <w:rPr>
          <w:b/>
          <w:bCs/>
          <w:sz w:val="24"/>
          <w:szCs w:val="24"/>
          <w:lang w:val="en-US"/>
        </w:rPr>
        <w:t>GENES REGULATING APOPTOSIS</w:t>
      </w:r>
    </w:p>
    <w:p w14:paraId="4AD3892A" w14:textId="77777777" w:rsidR="00326298" w:rsidRPr="007340D3" w:rsidRDefault="00326298" w:rsidP="00326298">
      <w:pPr>
        <w:ind w:firstLine="709"/>
        <w:rPr>
          <w:sz w:val="24"/>
          <w:szCs w:val="24"/>
          <w:lang w:val="en-US"/>
        </w:rPr>
      </w:pPr>
      <w:r w:rsidRPr="007340D3">
        <w:rPr>
          <w:sz w:val="24"/>
          <w:szCs w:val="24"/>
          <w:lang w:val="en-US"/>
        </w:rPr>
        <w:t xml:space="preserve">Normal tissues eliminate damaged or potentially dangerous cells by </w:t>
      </w:r>
      <w:r w:rsidRPr="007340D3">
        <w:rPr>
          <w:b/>
          <w:bCs/>
          <w:sz w:val="24"/>
          <w:szCs w:val="24"/>
          <w:lang w:val="en-US"/>
        </w:rPr>
        <w:t>apoptosis</w:t>
      </w:r>
      <w:r w:rsidRPr="007340D3">
        <w:rPr>
          <w:sz w:val="24"/>
          <w:szCs w:val="24"/>
          <w:lang w:val="en-US"/>
        </w:rPr>
        <w:t>. Tumor cells often acquire resistance to apoptosis, allowing abnormal cells to survive when they should die.</w:t>
      </w:r>
    </w:p>
    <w:p w14:paraId="3041E9A6" w14:textId="77777777" w:rsidR="00326298" w:rsidRPr="007340D3" w:rsidRDefault="00326298" w:rsidP="00326298">
      <w:pPr>
        <w:ind w:firstLine="709"/>
        <w:rPr>
          <w:sz w:val="24"/>
          <w:szCs w:val="24"/>
          <w:lang w:val="en-US"/>
        </w:rPr>
      </w:pPr>
      <w:r w:rsidRPr="007340D3">
        <w:rPr>
          <w:sz w:val="24"/>
          <w:szCs w:val="24"/>
          <w:lang w:val="en-US"/>
        </w:rPr>
        <w:t xml:space="preserve">A major anti-apoptotic protein is </w:t>
      </w:r>
      <w:r w:rsidRPr="007340D3">
        <w:rPr>
          <w:b/>
          <w:bCs/>
          <w:sz w:val="24"/>
          <w:szCs w:val="24"/>
          <w:lang w:val="en-US"/>
        </w:rPr>
        <w:t>BCL2</w:t>
      </w:r>
      <w:r w:rsidRPr="007340D3">
        <w:rPr>
          <w:sz w:val="24"/>
          <w:szCs w:val="24"/>
          <w:lang w:val="en-US"/>
        </w:rPr>
        <w:t xml:space="preserve">. Overexpression of BCL2 prevents mitochondrial release of pro-apoptotic factors and promotes cell survival. In follicular lymphoma, the </w:t>
      </w:r>
      <w:proofErr w:type="gramStart"/>
      <w:r w:rsidRPr="007340D3">
        <w:rPr>
          <w:b/>
          <w:bCs/>
          <w:sz w:val="24"/>
          <w:szCs w:val="24"/>
          <w:lang w:val="en-US"/>
        </w:rPr>
        <w:t>t(</w:t>
      </w:r>
      <w:proofErr w:type="gramEnd"/>
      <w:r w:rsidRPr="007340D3">
        <w:rPr>
          <w:b/>
          <w:bCs/>
          <w:sz w:val="24"/>
          <w:szCs w:val="24"/>
          <w:lang w:val="en-US"/>
        </w:rPr>
        <w:t>14;18)</w:t>
      </w:r>
      <w:r w:rsidRPr="007340D3">
        <w:rPr>
          <w:sz w:val="24"/>
          <w:szCs w:val="24"/>
          <w:lang w:val="en-US"/>
        </w:rPr>
        <w:t xml:space="preserve"> translocation causes overexpression of BCL2, preventing apoptosis of B lymphocytes.</w:t>
      </w:r>
    </w:p>
    <w:p w14:paraId="6BAD5387" w14:textId="77777777" w:rsidR="00326298" w:rsidRPr="007340D3" w:rsidRDefault="00326298" w:rsidP="00326298">
      <w:pPr>
        <w:ind w:firstLine="709"/>
        <w:rPr>
          <w:sz w:val="24"/>
          <w:szCs w:val="24"/>
          <w:lang w:val="en-US"/>
        </w:rPr>
      </w:pPr>
      <w:r w:rsidRPr="007340D3">
        <w:rPr>
          <w:sz w:val="24"/>
          <w:szCs w:val="24"/>
          <w:lang w:val="en-US"/>
        </w:rPr>
        <w:t>Loss of pro-apoptotic signals may also result from:</w:t>
      </w:r>
    </w:p>
    <w:p w14:paraId="736A5428" w14:textId="77777777" w:rsidR="00326298" w:rsidRPr="007340D3" w:rsidRDefault="00326298" w:rsidP="00326298">
      <w:pPr>
        <w:numPr>
          <w:ilvl w:val="0"/>
          <w:numId w:val="508"/>
        </w:numPr>
        <w:rPr>
          <w:sz w:val="24"/>
          <w:szCs w:val="24"/>
        </w:rPr>
      </w:pPr>
      <w:r w:rsidRPr="007340D3">
        <w:rPr>
          <w:sz w:val="24"/>
          <w:szCs w:val="24"/>
        </w:rPr>
        <w:t xml:space="preserve">TP53 </w:t>
      </w:r>
      <w:proofErr w:type="spellStart"/>
      <w:r w:rsidRPr="007340D3">
        <w:rPr>
          <w:sz w:val="24"/>
          <w:szCs w:val="24"/>
        </w:rPr>
        <w:t>mutation</w:t>
      </w:r>
      <w:proofErr w:type="spellEnd"/>
      <w:r w:rsidRPr="007340D3">
        <w:rPr>
          <w:sz w:val="24"/>
          <w:szCs w:val="24"/>
        </w:rPr>
        <w:t xml:space="preserve">, </w:t>
      </w:r>
    </w:p>
    <w:p w14:paraId="512B74F2" w14:textId="77777777" w:rsidR="00326298" w:rsidRPr="007340D3" w:rsidRDefault="00326298" w:rsidP="00326298">
      <w:pPr>
        <w:numPr>
          <w:ilvl w:val="0"/>
          <w:numId w:val="508"/>
        </w:numPr>
        <w:rPr>
          <w:sz w:val="24"/>
          <w:szCs w:val="24"/>
          <w:lang w:val="en-US"/>
        </w:rPr>
      </w:pPr>
      <w:r w:rsidRPr="007340D3">
        <w:rPr>
          <w:sz w:val="24"/>
          <w:szCs w:val="24"/>
          <w:lang w:val="en-US"/>
        </w:rPr>
        <w:t xml:space="preserve">altered expression of BAX or BAK, </w:t>
      </w:r>
    </w:p>
    <w:p w14:paraId="0B324FD8" w14:textId="77777777" w:rsidR="00326298" w:rsidRPr="007340D3" w:rsidRDefault="00326298" w:rsidP="00326298">
      <w:pPr>
        <w:numPr>
          <w:ilvl w:val="0"/>
          <w:numId w:val="508"/>
        </w:numPr>
        <w:rPr>
          <w:sz w:val="24"/>
          <w:szCs w:val="24"/>
          <w:lang w:val="en-US"/>
        </w:rPr>
      </w:pPr>
      <w:r w:rsidRPr="007340D3">
        <w:rPr>
          <w:sz w:val="24"/>
          <w:szCs w:val="24"/>
          <w:lang w:val="en-US"/>
        </w:rPr>
        <w:t xml:space="preserve">activation of survival signaling pathways such as PI3K/AKT. </w:t>
      </w:r>
    </w:p>
    <w:p w14:paraId="242DC279" w14:textId="77777777" w:rsidR="00326298" w:rsidRPr="007340D3" w:rsidRDefault="00326298" w:rsidP="00326298">
      <w:pPr>
        <w:ind w:firstLine="709"/>
        <w:rPr>
          <w:sz w:val="24"/>
          <w:szCs w:val="24"/>
          <w:lang w:val="en-US"/>
        </w:rPr>
      </w:pPr>
      <w:r w:rsidRPr="007340D3">
        <w:rPr>
          <w:sz w:val="24"/>
          <w:szCs w:val="24"/>
          <w:lang w:val="en-US"/>
        </w:rPr>
        <w:t>Resistance to apoptosis is a major advantage for tumor cells because it permits persistence of cells carrying DNA damage or oncogenic mutations.</w:t>
      </w:r>
    </w:p>
    <w:p w14:paraId="0A8A6DDB" w14:textId="77777777" w:rsidR="00326298" w:rsidRPr="007340D3" w:rsidRDefault="00326298" w:rsidP="00326298">
      <w:pPr>
        <w:ind w:firstLine="709"/>
        <w:rPr>
          <w:sz w:val="24"/>
          <w:szCs w:val="24"/>
          <w:lang w:val="en-US"/>
        </w:rPr>
      </w:pPr>
    </w:p>
    <w:p w14:paraId="7BA5327D" w14:textId="77777777" w:rsidR="00326298" w:rsidRPr="007340D3" w:rsidRDefault="00326298" w:rsidP="00326298">
      <w:pPr>
        <w:ind w:firstLine="709"/>
        <w:rPr>
          <w:b/>
          <w:bCs/>
          <w:sz w:val="24"/>
          <w:szCs w:val="24"/>
          <w:lang w:val="en-US"/>
        </w:rPr>
      </w:pPr>
      <w:r w:rsidRPr="007340D3">
        <w:rPr>
          <w:b/>
          <w:bCs/>
          <w:sz w:val="24"/>
          <w:szCs w:val="24"/>
          <w:lang w:val="en-US"/>
        </w:rPr>
        <w:t>DNA REPAIR GENES AND GENOMIC INSTABILITY</w:t>
      </w:r>
    </w:p>
    <w:p w14:paraId="0B8ECDA4" w14:textId="77777777" w:rsidR="00326298" w:rsidRPr="007340D3" w:rsidRDefault="00326298" w:rsidP="00326298">
      <w:pPr>
        <w:ind w:firstLine="709"/>
        <w:rPr>
          <w:sz w:val="24"/>
          <w:szCs w:val="24"/>
          <w:lang w:val="en-US"/>
        </w:rPr>
      </w:pPr>
      <w:r w:rsidRPr="007340D3">
        <w:rPr>
          <w:sz w:val="24"/>
          <w:szCs w:val="24"/>
          <w:lang w:val="en-US"/>
        </w:rPr>
        <w:t xml:space="preserve">DNA repair genes do not directly drive cell proliferation like oncogenes, but their loss causes </w:t>
      </w:r>
      <w:r w:rsidRPr="007340D3">
        <w:rPr>
          <w:b/>
          <w:bCs/>
          <w:sz w:val="24"/>
          <w:szCs w:val="24"/>
          <w:lang w:val="en-US"/>
        </w:rPr>
        <w:t>genomic instability</w:t>
      </w:r>
      <w:r w:rsidRPr="007340D3">
        <w:rPr>
          <w:sz w:val="24"/>
          <w:szCs w:val="24"/>
          <w:lang w:val="en-US"/>
        </w:rPr>
        <w:t xml:space="preserve">, allowing mutations to accumulate at an accelerated rate. Such genes are sometimes called </w:t>
      </w:r>
      <w:r w:rsidRPr="007340D3">
        <w:rPr>
          <w:b/>
          <w:bCs/>
          <w:sz w:val="24"/>
          <w:szCs w:val="24"/>
          <w:lang w:val="en-US"/>
        </w:rPr>
        <w:t>caretaker genes</w:t>
      </w:r>
      <w:r w:rsidRPr="007340D3">
        <w:rPr>
          <w:sz w:val="24"/>
          <w:szCs w:val="24"/>
          <w:lang w:val="en-US"/>
        </w:rPr>
        <w:t xml:space="preserve"> because they maintain the integrity of the genome.</w:t>
      </w:r>
    </w:p>
    <w:p w14:paraId="0073B32C" w14:textId="77777777" w:rsidR="00326298" w:rsidRPr="007340D3" w:rsidRDefault="00326298" w:rsidP="00326298">
      <w:pPr>
        <w:ind w:firstLine="709"/>
        <w:rPr>
          <w:b/>
          <w:bCs/>
          <w:sz w:val="24"/>
          <w:szCs w:val="24"/>
          <w:lang w:val="en-US"/>
        </w:rPr>
      </w:pPr>
      <w:r w:rsidRPr="007340D3">
        <w:rPr>
          <w:b/>
          <w:bCs/>
          <w:sz w:val="24"/>
          <w:szCs w:val="24"/>
          <w:lang w:val="en-US"/>
        </w:rPr>
        <w:t>Mismatch repair genes</w:t>
      </w:r>
    </w:p>
    <w:p w14:paraId="71AD4100" w14:textId="77777777" w:rsidR="00326298" w:rsidRPr="007340D3" w:rsidRDefault="00326298" w:rsidP="00326298">
      <w:pPr>
        <w:ind w:firstLine="709"/>
        <w:rPr>
          <w:sz w:val="24"/>
          <w:szCs w:val="24"/>
          <w:lang w:val="en-US"/>
        </w:rPr>
      </w:pPr>
      <w:r w:rsidRPr="007340D3">
        <w:rPr>
          <w:sz w:val="24"/>
          <w:szCs w:val="24"/>
          <w:lang w:val="en-US"/>
        </w:rPr>
        <w:lastRenderedPageBreak/>
        <w:t xml:space="preserve">Genes such as </w:t>
      </w:r>
      <w:r w:rsidRPr="007340D3">
        <w:rPr>
          <w:b/>
          <w:bCs/>
          <w:sz w:val="24"/>
          <w:szCs w:val="24"/>
          <w:lang w:val="en-US"/>
        </w:rPr>
        <w:t>MSH2</w:t>
      </w:r>
      <w:r w:rsidRPr="007340D3">
        <w:rPr>
          <w:sz w:val="24"/>
          <w:szCs w:val="24"/>
          <w:lang w:val="en-US"/>
        </w:rPr>
        <w:t xml:space="preserve">, </w:t>
      </w:r>
      <w:r w:rsidRPr="007340D3">
        <w:rPr>
          <w:b/>
          <w:bCs/>
          <w:sz w:val="24"/>
          <w:szCs w:val="24"/>
          <w:lang w:val="en-US"/>
        </w:rPr>
        <w:t>MLH1</w:t>
      </w:r>
      <w:r w:rsidRPr="007340D3">
        <w:rPr>
          <w:sz w:val="24"/>
          <w:szCs w:val="24"/>
          <w:lang w:val="en-US"/>
        </w:rPr>
        <w:t xml:space="preserve">, </w:t>
      </w:r>
      <w:r w:rsidRPr="007340D3">
        <w:rPr>
          <w:b/>
          <w:bCs/>
          <w:sz w:val="24"/>
          <w:szCs w:val="24"/>
          <w:lang w:val="en-US"/>
        </w:rPr>
        <w:t>MSH6</w:t>
      </w:r>
      <w:r w:rsidRPr="007340D3">
        <w:rPr>
          <w:sz w:val="24"/>
          <w:szCs w:val="24"/>
          <w:lang w:val="en-US"/>
        </w:rPr>
        <w:t xml:space="preserve">, and </w:t>
      </w:r>
      <w:r w:rsidRPr="007340D3">
        <w:rPr>
          <w:b/>
          <w:bCs/>
          <w:sz w:val="24"/>
          <w:szCs w:val="24"/>
          <w:lang w:val="en-US"/>
        </w:rPr>
        <w:t>PMS2</w:t>
      </w:r>
      <w:r w:rsidRPr="007340D3">
        <w:rPr>
          <w:sz w:val="24"/>
          <w:szCs w:val="24"/>
          <w:lang w:val="en-US"/>
        </w:rPr>
        <w:t xml:space="preserve"> correct errors that arise during DNA replication. When these genes are defective, replication errors accumulate, especially in repetitive DNA sequences called microsatellites, producing </w:t>
      </w:r>
      <w:r w:rsidRPr="007340D3">
        <w:rPr>
          <w:b/>
          <w:bCs/>
          <w:sz w:val="24"/>
          <w:szCs w:val="24"/>
          <w:lang w:val="en-US"/>
        </w:rPr>
        <w:t>microsatellite instability</w:t>
      </w:r>
      <w:r w:rsidRPr="007340D3">
        <w:rPr>
          <w:sz w:val="24"/>
          <w:szCs w:val="24"/>
          <w:lang w:val="en-US"/>
        </w:rPr>
        <w:t>.</w:t>
      </w:r>
    </w:p>
    <w:p w14:paraId="1EA388AD" w14:textId="77777777" w:rsidR="00326298" w:rsidRPr="007340D3" w:rsidRDefault="00326298" w:rsidP="00326298">
      <w:pPr>
        <w:ind w:firstLine="709"/>
        <w:rPr>
          <w:sz w:val="24"/>
          <w:szCs w:val="24"/>
          <w:lang w:val="en-US"/>
        </w:rPr>
      </w:pPr>
      <w:r w:rsidRPr="007340D3">
        <w:rPr>
          <w:sz w:val="24"/>
          <w:szCs w:val="24"/>
          <w:lang w:val="en-US"/>
        </w:rPr>
        <w:t xml:space="preserve">Mismatch repair defects are seen in </w:t>
      </w:r>
      <w:r w:rsidRPr="007340D3">
        <w:rPr>
          <w:b/>
          <w:bCs/>
          <w:sz w:val="24"/>
          <w:szCs w:val="24"/>
          <w:lang w:val="en-US"/>
        </w:rPr>
        <w:t>Lynch syndrome</w:t>
      </w:r>
      <w:r w:rsidRPr="007340D3">
        <w:rPr>
          <w:sz w:val="24"/>
          <w:szCs w:val="24"/>
          <w:lang w:val="en-US"/>
        </w:rPr>
        <w:t xml:space="preserve"> and in some sporadic colorectal, endometrial, and gastric cancers.</w:t>
      </w:r>
    </w:p>
    <w:p w14:paraId="02BF149E" w14:textId="77777777" w:rsidR="00326298" w:rsidRPr="007340D3" w:rsidRDefault="00326298" w:rsidP="00326298">
      <w:pPr>
        <w:ind w:firstLine="709"/>
        <w:rPr>
          <w:b/>
          <w:bCs/>
          <w:sz w:val="24"/>
          <w:szCs w:val="24"/>
          <w:lang w:val="en-US"/>
        </w:rPr>
      </w:pPr>
      <w:r w:rsidRPr="007340D3">
        <w:rPr>
          <w:b/>
          <w:bCs/>
          <w:sz w:val="24"/>
          <w:szCs w:val="24"/>
          <w:lang w:val="en-US"/>
        </w:rPr>
        <w:t>Nucleotide excision repair genes</w:t>
      </w:r>
    </w:p>
    <w:p w14:paraId="7786949D" w14:textId="77777777" w:rsidR="00326298" w:rsidRPr="007340D3" w:rsidRDefault="00326298" w:rsidP="00326298">
      <w:pPr>
        <w:ind w:firstLine="709"/>
        <w:rPr>
          <w:sz w:val="24"/>
          <w:szCs w:val="24"/>
          <w:lang w:val="en-US"/>
        </w:rPr>
      </w:pPr>
      <w:r w:rsidRPr="007340D3">
        <w:rPr>
          <w:sz w:val="24"/>
          <w:szCs w:val="24"/>
          <w:lang w:val="en-US"/>
        </w:rPr>
        <w:t xml:space="preserve">These genes repair bulky DNA lesions such as those caused by ultraviolet light. Defects produce disorders such as </w:t>
      </w:r>
      <w:r w:rsidRPr="007340D3">
        <w:rPr>
          <w:b/>
          <w:bCs/>
          <w:sz w:val="24"/>
          <w:szCs w:val="24"/>
          <w:lang w:val="en-US"/>
        </w:rPr>
        <w:t>xeroderma pigmentosum</w:t>
      </w:r>
      <w:r w:rsidRPr="007340D3">
        <w:rPr>
          <w:sz w:val="24"/>
          <w:szCs w:val="24"/>
          <w:lang w:val="en-US"/>
        </w:rPr>
        <w:t>, in which patients have extreme sensitivity to ultraviolet radiation and a high risk of skin cancer.</w:t>
      </w:r>
    </w:p>
    <w:p w14:paraId="0100331E" w14:textId="77777777" w:rsidR="00326298" w:rsidRPr="007340D3" w:rsidRDefault="00326298" w:rsidP="00326298">
      <w:pPr>
        <w:ind w:firstLine="709"/>
        <w:rPr>
          <w:b/>
          <w:bCs/>
          <w:sz w:val="24"/>
          <w:szCs w:val="24"/>
          <w:lang w:val="en-US"/>
        </w:rPr>
      </w:pPr>
      <w:r w:rsidRPr="007340D3">
        <w:rPr>
          <w:b/>
          <w:bCs/>
          <w:sz w:val="24"/>
          <w:szCs w:val="24"/>
          <w:lang w:val="en-US"/>
        </w:rPr>
        <w:t>Homologous recombination repair genes</w:t>
      </w:r>
    </w:p>
    <w:p w14:paraId="7FB5B579" w14:textId="77777777" w:rsidR="00326298" w:rsidRPr="007340D3" w:rsidRDefault="00326298" w:rsidP="00326298">
      <w:pPr>
        <w:ind w:firstLine="709"/>
        <w:rPr>
          <w:sz w:val="24"/>
          <w:szCs w:val="24"/>
          <w:lang w:val="en-US"/>
        </w:rPr>
      </w:pPr>
      <w:r w:rsidRPr="007340D3">
        <w:rPr>
          <w:sz w:val="24"/>
          <w:szCs w:val="24"/>
          <w:lang w:val="en-US"/>
        </w:rPr>
        <w:t xml:space="preserve">Genes such as </w:t>
      </w:r>
      <w:r w:rsidRPr="007340D3">
        <w:rPr>
          <w:b/>
          <w:bCs/>
          <w:sz w:val="24"/>
          <w:szCs w:val="24"/>
          <w:lang w:val="en-US"/>
        </w:rPr>
        <w:t>BRCA1</w:t>
      </w:r>
      <w:r w:rsidRPr="007340D3">
        <w:rPr>
          <w:sz w:val="24"/>
          <w:szCs w:val="24"/>
          <w:lang w:val="en-US"/>
        </w:rPr>
        <w:t xml:space="preserve"> and </w:t>
      </w:r>
      <w:r w:rsidRPr="007340D3">
        <w:rPr>
          <w:b/>
          <w:bCs/>
          <w:sz w:val="24"/>
          <w:szCs w:val="24"/>
          <w:lang w:val="en-US"/>
        </w:rPr>
        <w:t>BRCA2</w:t>
      </w:r>
      <w:r w:rsidRPr="007340D3">
        <w:rPr>
          <w:sz w:val="24"/>
          <w:szCs w:val="24"/>
          <w:lang w:val="en-US"/>
        </w:rPr>
        <w:t xml:space="preserve"> are involved in repair of double-strand DNA breaks. Their loss predisposes to breast, ovarian, prostate, and other cancers.</w:t>
      </w:r>
    </w:p>
    <w:p w14:paraId="78FFF045" w14:textId="77777777" w:rsidR="00326298" w:rsidRPr="007340D3" w:rsidRDefault="00326298" w:rsidP="00326298">
      <w:pPr>
        <w:ind w:firstLine="709"/>
        <w:rPr>
          <w:sz w:val="24"/>
          <w:szCs w:val="24"/>
          <w:lang w:val="en-US"/>
        </w:rPr>
      </w:pPr>
      <w:r w:rsidRPr="007340D3">
        <w:rPr>
          <w:sz w:val="24"/>
          <w:szCs w:val="24"/>
          <w:lang w:val="en-US"/>
        </w:rPr>
        <w:t>Because DNA repair defects permit accumulation of many other mutations, they act as facilitators of multistep carcinogenesis.</w:t>
      </w:r>
    </w:p>
    <w:p w14:paraId="0DB1827A" w14:textId="77777777" w:rsidR="00326298" w:rsidRPr="007340D3" w:rsidRDefault="00326298" w:rsidP="00326298">
      <w:pPr>
        <w:ind w:firstLine="709"/>
        <w:rPr>
          <w:sz w:val="24"/>
          <w:szCs w:val="24"/>
          <w:lang w:val="en-US"/>
        </w:rPr>
      </w:pPr>
    </w:p>
    <w:p w14:paraId="6DE73C16" w14:textId="77777777" w:rsidR="00326298" w:rsidRPr="007340D3" w:rsidRDefault="00326298" w:rsidP="00326298">
      <w:pPr>
        <w:ind w:firstLine="709"/>
        <w:rPr>
          <w:b/>
          <w:bCs/>
          <w:sz w:val="24"/>
          <w:szCs w:val="24"/>
          <w:lang w:val="en-US"/>
        </w:rPr>
      </w:pPr>
      <w:r w:rsidRPr="007340D3">
        <w:rPr>
          <w:b/>
          <w:bCs/>
          <w:sz w:val="24"/>
          <w:szCs w:val="24"/>
          <w:lang w:val="en-US"/>
        </w:rPr>
        <w:t>GENETIC LESIONS IN CANCER</w:t>
      </w:r>
    </w:p>
    <w:p w14:paraId="5AF919EB" w14:textId="77777777" w:rsidR="00326298" w:rsidRPr="007340D3" w:rsidRDefault="00326298" w:rsidP="00326298">
      <w:pPr>
        <w:ind w:firstLine="709"/>
        <w:rPr>
          <w:sz w:val="24"/>
          <w:szCs w:val="24"/>
          <w:lang w:val="en-US"/>
        </w:rPr>
      </w:pPr>
      <w:r w:rsidRPr="007340D3">
        <w:rPr>
          <w:sz w:val="24"/>
          <w:szCs w:val="24"/>
          <w:lang w:val="en-US"/>
        </w:rPr>
        <w:t>Cancer-associated genes may be altered by many different genetic mechanisms.</w:t>
      </w:r>
    </w:p>
    <w:p w14:paraId="21642503" w14:textId="77777777" w:rsidR="00326298" w:rsidRPr="007340D3" w:rsidRDefault="00326298" w:rsidP="00326298">
      <w:pPr>
        <w:ind w:firstLine="709"/>
        <w:rPr>
          <w:b/>
          <w:bCs/>
          <w:sz w:val="24"/>
          <w:szCs w:val="24"/>
          <w:lang w:val="en-US"/>
        </w:rPr>
      </w:pPr>
      <w:r w:rsidRPr="007340D3">
        <w:rPr>
          <w:b/>
          <w:bCs/>
          <w:sz w:val="24"/>
          <w:szCs w:val="24"/>
          <w:lang w:val="en-US"/>
        </w:rPr>
        <w:t>Point mutations</w:t>
      </w:r>
    </w:p>
    <w:p w14:paraId="19ECB95C" w14:textId="77777777" w:rsidR="00326298" w:rsidRPr="007340D3" w:rsidRDefault="00326298" w:rsidP="00326298">
      <w:pPr>
        <w:ind w:firstLine="709"/>
        <w:rPr>
          <w:sz w:val="24"/>
          <w:szCs w:val="24"/>
          <w:lang w:val="en-US"/>
        </w:rPr>
      </w:pPr>
      <w:r w:rsidRPr="007340D3">
        <w:rPr>
          <w:sz w:val="24"/>
          <w:szCs w:val="24"/>
          <w:lang w:val="en-US"/>
        </w:rPr>
        <w:t>Point mutations can:</w:t>
      </w:r>
    </w:p>
    <w:p w14:paraId="298FCD06" w14:textId="77777777" w:rsidR="00326298" w:rsidRPr="007340D3" w:rsidRDefault="00326298" w:rsidP="00326298">
      <w:pPr>
        <w:numPr>
          <w:ilvl w:val="0"/>
          <w:numId w:val="509"/>
        </w:numPr>
        <w:rPr>
          <w:sz w:val="24"/>
          <w:szCs w:val="24"/>
        </w:rPr>
      </w:pPr>
      <w:proofErr w:type="spellStart"/>
      <w:r w:rsidRPr="007340D3">
        <w:rPr>
          <w:sz w:val="24"/>
          <w:szCs w:val="24"/>
        </w:rPr>
        <w:t>activate</w:t>
      </w:r>
      <w:proofErr w:type="spellEnd"/>
      <w:r w:rsidRPr="007340D3">
        <w:rPr>
          <w:sz w:val="24"/>
          <w:szCs w:val="24"/>
        </w:rPr>
        <w:t xml:space="preserve"> </w:t>
      </w:r>
      <w:proofErr w:type="spellStart"/>
      <w:r w:rsidRPr="007340D3">
        <w:rPr>
          <w:sz w:val="24"/>
          <w:szCs w:val="24"/>
        </w:rPr>
        <w:t>proto-oncogenes</w:t>
      </w:r>
      <w:proofErr w:type="spellEnd"/>
      <w:r w:rsidRPr="007340D3">
        <w:rPr>
          <w:sz w:val="24"/>
          <w:szCs w:val="24"/>
        </w:rPr>
        <w:t xml:space="preserve">, </w:t>
      </w:r>
    </w:p>
    <w:p w14:paraId="0CB9276A" w14:textId="77777777" w:rsidR="00326298" w:rsidRPr="007340D3" w:rsidRDefault="00326298" w:rsidP="00326298">
      <w:pPr>
        <w:numPr>
          <w:ilvl w:val="0"/>
          <w:numId w:val="509"/>
        </w:numPr>
        <w:rPr>
          <w:sz w:val="24"/>
          <w:szCs w:val="24"/>
        </w:rPr>
      </w:pPr>
      <w:proofErr w:type="spellStart"/>
      <w:r w:rsidRPr="007340D3">
        <w:rPr>
          <w:sz w:val="24"/>
          <w:szCs w:val="24"/>
        </w:rPr>
        <w:t>inactivate</w:t>
      </w:r>
      <w:proofErr w:type="spellEnd"/>
      <w:r w:rsidRPr="007340D3">
        <w:rPr>
          <w:sz w:val="24"/>
          <w:szCs w:val="24"/>
        </w:rPr>
        <w:t xml:space="preserve"> </w:t>
      </w:r>
      <w:proofErr w:type="spellStart"/>
      <w:r w:rsidRPr="007340D3">
        <w:rPr>
          <w:sz w:val="24"/>
          <w:szCs w:val="24"/>
        </w:rPr>
        <w:t>tumor</w:t>
      </w:r>
      <w:proofErr w:type="spellEnd"/>
      <w:r w:rsidRPr="007340D3">
        <w:rPr>
          <w:sz w:val="24"/>
          <w:szCs w:val="24"/>
        </w:rPr>
        <w:t xml:space="preserve"> </w:t>
      </w:r>
      <w:proofErr w:type="spellStart"/>
      <w:r w:rsidRPr="007340D3">
        <w:rPr>
          <w:sz w:val="24"/>
          <w:szCs w:val="24"/>
        </w:rPr>
        <w:t>suppressor</w:t>
      </w:r>
      <w:proofErr w:type="spellEnd"/>
      <w:r w:rsidRPr="007340D3">
        <w:rPr>
          <w:sz w:val="24"/>
          <w:szCs w:val="24"/>
        </w:rPr>
        <w:t xml:space="preserve"> </w:t>
      </w:r>
      <w:proofErr w:type="spellStart"/>
      <w:r w:rsidRPr="007340D3">
        <w:rPr>
          <w:sz w:val="24"/>
          <w:szCs w:val="24"/>
        </w:rPr>
        <w:t>genes</w:t>
      </w:r>
      <w:proofErr w:type="spellEnd"/>
      <w:r w:rsidRPr="007340D3">
        <w:rPr>
          <w:sz w:val="24"/>
          <w:szCs w:val="24"/>
        </w:rPr>
        <w:t xml:space="preserve">, </w:t>
      </w:r>
    </w:p>
    <w:p w14:paraId="3629C4E1" w14:textId="77777777" w:rsidR="00326298" w:rsidRPr="007340D3" w:rsidRDefault="00326298" w:rsidP="00326298">
      <w:pPr>
        <w:numPr>
          <w:ilvl w:val="0"/>
          <w:numId w:val="509"/>
        </w:numPr>
        <w:rPr>
          <w:sz w:val="24"/>
          <w:szCs w:val="24"/>
        </w:rPr>
      </w:pPr>
      <w:proofErr w:type="spellStart"/>
      <w:r w:rsidRPr="007340D3">
        <w:rPr>
          <w:sz w:val="24"/>
          <w:szCs w:val="24"/>
        </w:rPr>
        <w:t>alter</w:t>
      </w:r>
      <w:proofErr w:type="spellEnd"/>
      <w:r w:rsidRPr="007340D3">
        <w:rPr>
          <w:sz w:val="24"/>
          <w:szCs w:val="24"/>
        </w:rPr>
        <w:t xml:space="preserve"> </w:t>
      </w:r>
      <w:proofErr w:type="spellStart"/>
      <w:r w:rsidRPr="007340D3">
        <w:rPr>
          <w:sz w:val="24"/>
          <w:szCs w:val="24"/>
        </w:rPr>
        <w:t>apoptosis</w:t>
      </w:r>
      <w:proofErr w:type="spellEnd"/>
      <w:r w:rsidRPr="007340D3">
        <w:rPr>
          <w:sz w:val="24"/>
          <w:szCs w:val="24"/>
        </w:rPr>
        <w:t xml:space="preserve"> </w:t>
      </w:r>
      <w:proofErr w:type="spellStart"/>
      <w:r w:rsidRPr="007340D3">
        <w:rPr>
          <w:sz w:val="24"/>
          <w:szCs w:val="24"/>
        </w:rPr>
        <w:t>regulators</w:t>
      </w:r>
      <w:proofErr w:type="spellEnd"/>
      <w:r w:rsidRPr="007340D3">
        <w:rPr>
          <w:sz w:val="24"/>
          <w:szCs w:val="24"/>
        </w:rPr>
        <w:t xml:space="preserve">, </w:t>
      </w:r>
    </w:p>
    <w:p w14:paraId="7B72CE7E" w14:textId="77777777" w:rsidR="00326298" w:rsidRPr="007340D3" w:rsidRDefault="00326298" w:rsidP="00326298">
      <w:pPr>
        <w:numPr>
          <w:ilvl w:val="0"/>
          <w:numId w:val="509"/>
        </w:numPr>
        <w:rPr>
          <w:sz w:val="24"/>
          <w:szCs w:val="24"/>
          <w:lang w:val="en-US"/>
        </w:rPr>
      </w:pPr>
      <w:r w:rsidRPr="007340D3">
        <w:rPr>
          <w:sz w:val="24"/>
          <w:szCs w:val="24"/>
          <w:lang w:val="en-US"/>
        </w:rPr>
        <w:t xml:space="preserve">or affect DNA repair genes. </w:t>
      </w:r>
    </w:p>
    <w:p w14:paraId="7E68A10B" w14:textId="77777777" w:rsidR="00326298" w:rsidRPr="007340D3" w:rsidRDefault="00326298" w:rsidP="00326298">
      <w:pPr>
        <w:ind w:firstLine="709"/>
        <w:rPr>
          <w:sz w:val="24"/>
          <w:szCs w:val="24"/>
          <w:lang w:val="en-US"/>
        </w:rPr>
      </w:pPr>
      <w:r w:rsidRPr="007340D3">
        <w:rPr>
          <w:sz w:val="24"/>
          <w:szCs w:val="24"/>
          <w:lang w:val="en-US"/>
        </w:rPr>
        <w:t xml:space="preserve">Example: </w:t>
      </w:r>
      <w:r w:rsidRPr="007340D3">
        <w:rPr>
          <w:b/>
          <w:bCs/>
          <w:sz w:val="24"/>
          <w:szCs w:val="24"/>
          <w:lang w:val="en-US"/>
        </w:rPr>
        <w:t>RAS</w:t>
      </w:r>
      <w:r w:rsidRPr="007340D3">
        <w:rPr>
          <w:sz w:val="24"/>
          <w:szCs w:val="24"/>
          <w:lang w:val="en-US"/>
        </w:rPr>
        <w:t xml:space="preserve"> activation by point mutation.</w:t>
      </w:r>
    </w:p>
    <w:p w14:paraId="0EF72B25" w14:textId="77777777" w:rsidR="00326298" w:rsidRPr="007340D3" w:rsidRDefault="00326298" w:rsidP="00326298">
      <w:pPr>
        <w:ind w:firstLine="709"/>
        <w:rPr>
          <w:b/>
          <w:bCs/>
          <w:sz w:val="24"/>
          <w:szCs w:val="24"/>
          <w:lang w:val="en-US"/>
        </w:rPr>
      </w:pPr>
      <w:r w:rsidRPr="007340D3">
        <w:rPr>
          <w:b/>
          <w:bCs/>
          <w:sz w:val="24"/>
          <w:szCs w:val="24"/>
          <w:lang w:val="en-US"/>
        </w:rPr>
        <w:t>Deletions</w:t>
      </w:r>
    </w:p>
    <w:p w14:paraId="3B3EDF91" w14:textId="77777777" w:rsidR="00326298" w:rsidRPr="007340D3" w:rsidRDefault="00326298" w:rsidP="00326298">
      <w:pPr>
        <w:ind w:firstLine="709"/>
        <w:rPr>
          <w:sz w:val="24"/>
          <w:szCs w:val="24"/>
          <w:lang w:val="en-US"/>
        </w:rPr>
      </w:pPr>
      <w:r w:rsidRPr="007340D3">
        <w:rPr>
          <w:sz w:val="24"/>
          <w:szCs w:val="24"/>
          <w:lang w:val="en-US"/>
        </w:rPr>
        <w:t>Deletions frequently inactivate tumor suppressor genes by removing part or all of the gene.</w:t>
      </w:r>
    </w:p>
    <w:p w14:paraId="76138F32" w14:textId="77777777" w:rsidR="00326298" w:rsidRPr="007340D3" w:rsidRDefault="00326298" w:rsidP="00326298">
      <w:pPr>
        <w:ind w:firstLine="709"/>
        <w:rPr>
          <w:sz w:val="24"/>
          <w:szCs w:val="24"/>
          <w:lang w:val="en-US"/>
        </w:rPr>
      </w:pPr>
      <w:r w:rsidRPr="007340D3">
        <w:rPr>
          <w:sz w:val="24"/>
          <w:szCs w:val="24"/>
          <w:lang w:val="en-US"/>
        </w:rPr>
        <w:t xml:space="preserve">Example: loss of chromosomal regions containing </w:t>
      </w:r>
      <w:r w:rsidRPr="007340D3">
        <w:rPr>
          <w:b/>
          <w:bCs/>
          <w:sz w:val="24"/>
          <w:szCs w:val="24"/>
          <w:lang w:val="en-US"/>
        </w:rPr>
        <w:t>RB</w:t>
      </w:r>
      <w:r w:rsidRPr="007340D3">
        <w:rPr>
          <w:sz w:val="24"/>
          <w:szCs w:val="24"/>
          <w:lang w:val="en-US"/>
        </w:rPr>
        <w:t xml:space="preserve"> or </w:t>
      </w:r>
      <w:r w:rsidRPr="007340D3">
        <w:rPr>
          <w:b/>
          <w:bCs/>
          <w:sz w:val="24"/>
          <w:szCs w:val="24"/>
          <w:lang w:val="en-US"/>
        </w:rPr>
        <w:t>TP53</w:t>
      </w:r>
      <w:r w:rsidRPr="007340D3">
        <w:rPr>
          <w:sz w:val="24"/>
          <w:szCs w:val="24"/>
          <w:lang w:val="en-US"/>
        </w:rPr>
        <w:t>.</w:t>
      </w:r>
    </w:p>
    <w:p w14:paraId="676962FA" w14:textId="77777777" w:rsidR="00326298" w:rsidRPr="007340D3" w:rsidRDefault="00326298" w:rsidP="00326298">
      <w:pPr>
        <w:ind w:firstLine="709"/>
        <w:rPr>
          <w:b/>
          <w:bCs/>
          <w:sz w:val="24"/>
          <w:szCs w:val="24"/>
          <w:lang w:val="en-US"/>
        </w:rPr>
      </w:pPr>
      <w:r w:rsidRPr="007340D3">
        <w:rPr>
          <w:b/>
          <w:bCs/>
          <w:sz w:val="24"/>
          <w:szCs w:val="24"/>
          <w:lang w:val="en-US"/>
        </w:rPr>
        <w:t>Gene amplification</w:t>
      </w:r>
    </w:p>
    <w:p w14:paraId="51070DBA" w14:textId="77777777" w:rsidR="00326298" w:rsidRPr="007340D3" w:rsidRDefault="00326298" w:rsidP="00326298">
      <w:pPr>
        <w:ind w:firstLine="709"/>
        <w:rPr>
          <w:sz w:val="24"/>
          <w:szCs w:val="24"/>
          <w:lang w:val="en-US"/>
        </w:rPr>
      </w:pPr>
      <w:r w:rsidRPr="007340D3">
        <w:rPr>
          <w:sz w:val="24"/>
          <w:szCs w:val="24"/>
          <w:lang w:val="en-US"/>
        </w:rPr>
        <w:t>Repeated copying of a gene leads to overexpression of its product.</w:t>
      </w:r>
    </w:p>
    <w:p w14:paraId="16A66A8B" w14:textId="77777777" w:rsidR="00326298" w:rsidRPr="007340D3" w:rsidRDefault="00326298" w:rsidP="00326298">
      <w:pPr>
        <w:ind w:firstLine="709"/>
        <w:rPr>
          <w:sz w:val="24"/>
          <w:szCs w:val="24"/>
        </w:rPr>
      </w:pPr>
      <w:proofErr w:type="spellStart"/>
      <w:r w:rsidRPr="007340D3">
        <w:rPr>
          <w:sz w:val="24"/>
          <w:szCs w:val="24"/>
        </w:rPr>
        <w:t>Examples</w:t>
      </w:r>
      <w:proofErr w:type="spellEnd"/>
      <w:r w:rsidRPr="007340D3">
        <w:rPr>
          <w:sz w:val="24"/>
          <w:szCs w:val="24"/>
        </w:rPr>
        <w:t>:</w:t>
      </w:r>
    </w:p>
    <w:p w14:paraId="09522566" w14:textId="77777777" w:rsidR="00326298" w:rsidRPr="007340D3" w:rsidRDefault="00326298" w:rsidP="00326298">
      <w:pPr>
        <w:numPr>
          <w:ilvl w:val="0"/>
          <w:numId w:val="510"/>
        </w:numPr>
        <w:rPr>
          <w:sz w:val="24"/>
          <w:szCs w:val="24"/>
        </w:rPr>
      </w:pPr>
      <w:r w:rsidRPr="007340D3">
        <w:rPr>
          <w:b/>
          <w:bCs/>
          <w:sz w:val="24"/>
          <w:szCs w:val="24"/>
        </w:rPr>
        <w:t>HER2/NEU</w:t>
      </w:r>
      <w:r w:rsidRPr="007340D3">
        <w:rPr>
          <w:sz w:val="24"/>
          <w:szCs w:val="24"/>
        </w:rPr>
        <w:t xml:space="preserve"> </w:t>
      </w:r>
    </w:p>
    <w:p w14:paraId="2F7177CC" w14:textId="77777777" w:rsidR="00326298" w:rsidRPr="007340D3" w:rsidRDefault="00326298" w:rsidP="00326298">
      <w:pPr>
        <w:numPr>
          <w:ilvl w:val="0"/>
          <w:numId w:val="510"/>
        </w:numPr>
        <w:rPr>
          <w:sz w:val="24"/>
          <w:szCs w:val="24"/>
        </w:rPr>
      </w:pPr>
      <w:r w:rsidRPr="007340D3">
        <w:rPr>
          <w:b/>
          <w:bCs/>
          <w:sz w:val="24"/>
          <w:szCs w:val="24"/>
        </w:rPr>
        <w:t>N-MYC</w:t>
      </w:r>
      <w:r w:rsidRPr="007340D3">
        <w:rPr>
          <w:sz w:val="24"/>
          <w:szCs w:val="24"/>
        </w:rPr>
        <w:t xml:space="preserve"> </w:t>
      </w:r>
    </w:p>
    <w:p w14:paraId="2F0D9A5D" w14:textId="77777777" w:rsidR="00326298" w:rsidRPr="007340D3" w:rsidRDefault="00326298" w:rsidP="00326298">
      <w:pPr>
        <w:numPr>
          <w:ilvl w:val="0"/>
          <w:numId w:val="510"/>
        </w:numPr>
        <w:rPr>
          <w:sz w:val="24"/>
          <w:szCs w:val="24"/>
        </w:rPr>
      </w:pPr>
      <w:r w:rsidRPr="007340D3">
        <w:rPr>
          <w:b/>
          <w:bCs/>
          <w:sz w:val="24"/>
          <w:szCs w:val="24"/>
        </w:rPr>
        <w:t>MDM2</w:t>
      </w:r>
      <w:r w:rsidRPr="007340D3">
        <w:rPr>
          <w:sz w:val="24"/>
          <w:szCs w:val="24"/>
        </w:rPr>
        <w:t xml:space="preserve"> </w:t>
      </w:r>
    </w:p>
    <w:p w14:paraId="37E79FAD" w14:textId="77777777" w:rsidR="00326298" w:rsidRPr="007340D3" w:rsidRDefault="00326298" w:rsidP="00326298">
      <w:pPr>
        <w:ind w:firstLine="709"/>
        <w:rPr>
          <w:b/>
          <w:bCs/>
          <w:sz w:val="24"/>
          <w:szCs w:val="24"/>
        </w:rPr>
      </w:pPr>
      <w:proofErr w:type="spellStart"/>
      <w:r w:rsidRPr="007340D3">
        <w:rPr>
          <w:b/>
          <w:bCs/>
          <w:sz w:val="24"/>
          <w:szCs w:val="24"/>
        </w:rPr>
        <w:t>Chromosomal</w:t>
      </w:r>
      <w:proofErr w:type="spellEnd"/>
      <w:r w:rsidRPr="007340D3">
        <w:rPr>
          <w:b/>
          <w:bCs/>
          <w:sz w:val="24"/>
          <w:szCs w:val="24"/>
        </w:rPr>
        <w:t xml:space="preserve"> </w:t>
      </w:r>
      <w:proofErr w:type="spellStart"/>
      <w:r w:rsidRPr="007340D3">
        <w:rPr>
          <w:b/>
          <w:bCs/>
          <w:sz w:val="24"/>
          <w:szCs w:val="24"/>
        </w:rPr>
        <w:t>translocations</w:t>
      </w:r>
      <w:proofErr w:type="spellEnd"/>
    </w:p>
    <w:p w14:paraId="4BE58B09" w14:textId="77777777" w:rsidR="00326298" w:rsidRPr="007340D3" w:rsidRDefault="00326298" w:rsidP="00326298">
      <w:pPr>
        <w:ind w:firstLine="709"/>
        <w:rPr>
          <w:sz w:val="24"/>
          <w:szCs w:val="24"/>
        </w:rPr>
      </w:pPr>
      <w:proofErr w:type="spellStart"/>
      <w:r w:rsidRPr="007340D3">
        <w:rPr>
          <w:sz w:val="24"/>
          <w:szCs w:val="24"/>
        </w:rPr>
        <w:t>These</w:t>
      </w:r>
      <w:proofErr w:type="spellEnd"/>
      <w:r w:rsidRPr="007340D3">
        <w:rPr>
          <w:sz w:val="24"/>
          <w:szCs w:val="24"/>
        </w:rPr>
        <w:t xml:space="preserve"> </w:t>
      </w:r>
      <w:proofErr w:type="spellStart"/>
      <w:r w:rsidRPr="007340D3">
        <w:rPr>
          <w:sz w:val="24"/>
          <w:szCs w:val="24"/>
        </w:rPr>
        <w:t>may</w:t>
      </w:r>
      <w:proofErr w:type="spellEnd"/>
      <w:r w:rsidRPr="007340D3">
        <w:rPr>
          <w:sz w:val="24"/>
          <w:szCs w:val="24"/>
        </w:rPr>
        <w:t>:</w:t>
      </w:r>
    </w:p>
    <w:p w14:paraId="4013B448" w14:textId="77777777" w:rsidR="00326298" w:rsidRPr="007340D3" w:rsidRDefault="00326298" w:rsidP="00326298">
      <w:pPr>
        <w:numPr>
          <w:ilvl w:val="0"/>
          <w:numId w:val="511"/>
        </w:numPr>
        <w:rPr>
          <w:sz w:val="24"/>
          <w:szCs w:val="24"/>
        </w:rPr>
      </w:pPr>
      <w:proofErr w:type="spellStart"/>
      <w:r w:rsidRPr="007340D3">
        <w:rPr>
          <w:sz w:val="24"/>
          <w:szCs w:val="24"/>
        </w:rPr>
        <w:t>create</w:t>
      </w:r>
      <w:proofErr w:type="spellEnd"/>
      <w:r w:rsidRPr="007340D3">
        <w:rPr>
          <w:sz w:val="24"/>
          <w:szCs w:val="24"/>
        </w:rPr>
        <w:t xml:space="preserve"> </w:t>
      </w:r>
      <w:proofErr w:type="spellStart"/>
      <w:r w:rsidRPr="007340D3">
        <w:rPr>
          <w:sz w:val="24"/>
          <w:szCs w:val="24"/>
        </w:rPr>
        <w:t>novel</w:t>
      </w:r>
      <w:proofErr w:type="spellEnd"/>
      <w:r w:rsidRPr="007340D3">
        <w:rPr>
          <w:sz w:val="24"/>
          <w:szCs w:val="24"/>
        </w:rPr>
        <w:t xml:space="preserve"> </w:t>
      </w:r>
      <w:proofErr w:type="spellStart"/>
      <w:r w:rsidRPr="007340D3">
        <w:rPr>
          <w:sz w:val="24"/>
          <w:szCs w:val="24"/>
        </w:rPr>
        <w:t>fusion</w:t>
      </w:r>
      <w:proofErr w:type="spellEnd"/>
      <w:r w:rsidRPr="007340D3">
        <w:rPr>
          <w:sz w:val="24"/>
          <w:szCs w:val="24"/>
        </w:rPr>
        <w:t xml:space="preserve"> </w:t>
      </w:r>
      <w:proofErr w:type="spellStart"/>
      <w:r w:rsidRPr="007340D3">
        <w:rPr>
          <w:sz w:val="24"/>
          <w:szCs w:val="24"/>
        </w:rPr>
        <w:t>proteins</w:t>
      </w:r>
      <w:proofErr w:type="spellEnd"/>
      <w:r w:rsidRPr="007340D3">
        <w:rPr>
          <w:sz w:val="24"/>
          <w:szCs w:val="24"/>
        </w:rPr>
        <w:t xml:space="preserve">, </w:t>
      </w:r>
    </w:p>
    <w:p w14:paraId="4EF80A18" w14:textId="77777777" w:rsidR="00326298" w:rsidRPr="007340D3" w:rsidRDefault="00326298" w:rsidP="00326298">
      <w:pPr>
        <w:numPr>
          <w:ilvl w:val="0"/>
          <w:numId w:val="511"/>
        </w:numPr>
        <w:rPr>
          <w:sz w:val="24"/>
          <w:szCs w:val="24"/>
          <w:lang w:val="en-US"/>
        </w:rPr>
      </w:pPr>
      <w:r w:rsidRPr="007340D3">
        <w:rPr>
          <w:sz w:val="24"/>
          <w:szCs w:val="24"/>
          <w:lang w:val="en-US"/>
        </w:rPr>
        <w:t xml:space="preserve">place genes next to active promoters or enhancers. </w:t>
      </w:r>
    </w:p>
    <w:p w14:paraId="1CA80FB1" w14:textId="77777777" w:rsidR="00326298" w:rsidRPr="007340D3" w:rsidRDefault="00326298" w:rsidP="00326298">
      <w:pPr>
        <w:ind w:firstLine="709"/>
        <w:rPr>
          <w:sz w:val="24"/>
          <w:szCs w:val="24"/>
        </w:rPr>
      </w:pPr>
      <w:proofErr w:type="spellStart"/>
      <w:r w:rsidRPr="007340D3">
        <w:rPr>
          <w:sz w:val="24"/>
          <w:szCs w:val="24"/>
        </w:rPr>
        <w:t>Examples</w:t>
      </w:r>
      <w:proofErr w:type="spellEnd"/>
      <w:r w:rsidRPr="007340D3">
        <w:rPr>
          <w:sz w:val="24"/>
          <w:szCs w:val="24"/>
        </w:rPr>
        <w:t>:</w:t>
      </w:r>
    </w:p>
    <w:p w14:paraId="766EAC06" w14:textId="77777777" w:rsidR="00326298" w:rsidRPr="007340D3" w:rsidRDefault="00326298" w:rsidP="00326298">
      <w:pPr>
        <w:numPr>
          <w:ilvl w:val="0"/>
          <w:numId w:val="512"/>
        </w:numPr>
        <w:rPr>
          <w:sz w:val="24"/>
          <w:szCs w:val="24"/>
        </w:rPr>
      </w:pPr>
      <w:r w:rsidRPr="007340D3">
        <w:rPr>
          <w:b/>
          <w:bCs/>
          <w:sz w:val="24"/>
          <w:szCs w:val="24"/>
        </w:rPr>
        <w:t>BCR-ABL</w:t>
      </w:r>
      <w:r w:rsidRPr="007340D3">
        <w:rPr>
          <w:sz w:val="24"/>
          <w:szCs w:val="24"/>
        </w:rPr>
        <w:t xml:space="preserve"> </w:t>
      </w:r>
    </w:p>
    <w:p w14:paraId="0ECA6143" w14:textId="77777777" w:rsidR="00326298" w:rsidRPr="007340D3" w:rsidRDefault="00326298" w:rsidP="00326298">
      <w:pPr>
        <w:numPr>
          <w:ilvl w:val="0"/>
          <w:numId w:val="512"/>
        </w:numPr>
        <w:rPr>
          <w:sz w:val="24"/>
          <w:szCs w:val="24"/>
        </w:rPr>
      </w:pPr>
      <w:r w:rsidRPr="007340D3">
        <w:rPr>
          <w:b/>
          <w:bCs/>
          <w:sz w:val="24"/>
          <w:szCs w:val="24"/>
        </w:rPr>
        <w:t xml:space="preserve">MYC </w:t>
      </w:r>
      <w:proofErr w:type="spellStart"/>
      <w:r w:rsidRPr="007340D3">
        <w:rPr>
          <w:b/>
          <w:bCs/>
          <w:sz w:val="24"/>
          <w:szCs w:val="24"/>
        </w:rPr>
        <w:t>translocations</w:t>
      </w:r>
      <w:proofErr w:type="spellEnd"/>
      <w:r w:rsidRPr="007340D3">
        <w:rPr>
          <w:sz w:val="24"/>
          <w:szCs w:val="24"/>
        </w:rPr>
        <w:t xml:space="preserve"> </w:t>
      </w:r>
    </w:p>
    <w:p w14:paraId="0501FD38" w14:textId="77777777" w:rsidR="00326298" w:rsidRPr="007340D3" w:rsidRDefault="00326298" w:rsidP="00326298">
      <w:pPr>
        <w:numPr>
          <w:ilvl w:val="0"/>
          <w:numId w:val="512"/>
        </w:numPr>
        <w:rPr>
          <w:sz w:val="24"/>
          <w:szCs w:val="24"/>
          <w:lang w:val="en-US"/>
        </w:rPr>
      </w:pPr>
      <w:r w:rsidRPr="007340D3">
        <w:rPr>
          <w:sz w:val="24"/>
          <w:szCs w:val="24"/>
          <w:lang w:val="en-US"/>
        </w:rPr>
        <w:t xml:space="preserve">cyclin D1 translocation in mantle cell lymphoma </w:t>
      </w:r>
    </w:p>
    <w:p w14:paraId="385BF176" w14:textId="77777777" w:rsidR="00326298" w:rsidRPr="007340D3" w:rsidRDefault="00326298" w:rsidP="00326298">
      <w:pPr>
        <w:ind w:firstLine="709"/>
        <w:rPr>
          <w:b/>
          <w:bCs/>
          <w:sz w:val="24"/>
          <w:szCs w:val="24"/>
          <w:lang w:val="en-US"/>
        </w:rPr>
      </w:pPr>
      <w:r w:rsidRPr="007340D3">
        <w:rPr>
          <w:b/>
          <w:bCs/>
          <w:sz w:val="24"/>
          <w:szCs w:val="24"/>
          <w:lang w:val="en-US"/>
        </w:rPr>
        <w:t>Epigenetic alterations</w:t>
      </w:r>
    </w:p>
    <w:p w14:paraId="3A4B0479" w14:textId="77777777" w:rsidR="00326298" w:rsidRPr="007340D3" w:rsidRDefault="00326298" w:rsidP="00326298">
      <w:pPr>
        <w:ind w:firstLine="709"/>
        <w:rPr>
          <w:sz w:val="24"/>
          <w:szCs w:val="24"/>
          <w:lang w:val="en-US"/>
        </w:rPr>
      </w:pPr>
      <w:r w:rsidRPr="007340D3">
        <w:rPr>
          <w:sz w:val="24"/>
          <w:szCs w:val="24"/>
          <w:lang w:val="en-US"/>
        </w:rPr>
        <w:t xml:space="preserve">Genes may be silenced without mutation by abnormal </w:t>
      </w:r>
      <w:r w:rsidRPr="007340D3">
        <w:rPr>
          <w:b/>
          <w:bCs/>
          <w:sz w:val="24"/>
          <w:szCs w:val="24"/>
          <w:lang w:val="en-US"/>
        </w:rPr>
        <w:t>DNA methylation</w:t>
      </w:r>
      <w:r w:rsidRPr="007340D3">
        <w:rPr>
          <w:sz w:val="24"/>
          <w:szCs w:val="24"/>
          <w:lang w:val="en-US"/>
        </w:rPr>
        <w:t xml:space="preserve"> or altered chromatin structure. Epigenetic silencing commonly affects tumor suppressor genes.</w:t>
      </w:r>
    </w:p>
    <w:p w14:paraId="6AF7702B" w14:textId="77777777" w:rsidR="00326298" w:rsidRPr="007340D3" w:rsidRDefault="00326298" w:rsidP="00326298">
      <w:pPr>
        <w:ind w:firstLine="709"/>
        <w:rPr>
          <w:b/>
          <w:bCs/>
          <w:sz w:val="24"/>
          <w:szCs w:val="24"/>
          <w:lang w:val="en-US"/>
        </w:rPr>
      </w:pPr>
      <w:r w:rsidRPr="007340D3">
        <w:rPr>
          <w:b/>
          <w:bCs/>
          <w:sz w:val="24"/>
          <w:szCs w:val="24"/>
          <w:lang w:val="en-US"/>
        </w:rPr>
        <w:t>Aneuploidy and chromosomal instability</w:t>
      </w:r>
    </w:p>
    <w:p w14:paraId="31971623" w14:textId="77777777" w:rsidR="00326298" w:rsidRPr="007340D3" w:rsidRDefault="00326298" w:rsidP="00326298">
      <w:pPr>
        <w:ind w:firstLine="709"/>
        <w:rPr>
          <w:sz w:val="24"/>
          <w:szCs w:val="24"/>
          <w:lang w:val="en-US"/>
        </w:rPr>
      </w:pPr>
      <w:r w:rsidRPr="007340D3">
        <w:rPr>
          <w:sz w:val="24"/>
          <w:szCs w:val="24"/>
          <w:lang w:val="en-US"/>
        </w:rPr>
        <w:t>Many cancers show gross chromosomal abnormalities, reflecting defective mitotic checkpoints and genomic instability.</w:t>
      </w:r>
    </w:p>
    <w:p w14:paraId="0C390194" w14:textId="77777777" w:rsidR="00326298" w:rsidRPr="007340D3" w:rsidRDefault="00326298" w:rsidP="00326298">
      <w:pPr>
        <w:ind w:firstLine="709"/>
        <w:rPr>
          <w:sz w:val="24"/>
          <w:szCs w:val="24"/>
          <w:lang w:val="en-US"/>
        </w:rPr>
      </w:pPr>
    </w:p>
    <w:p w14:paraId="01FE3B79" w14:textId="77777777" w:rsidR="00326298" w:rsidRPr="007340D3" w:rsidRDefault="00326298" w:rsidP="00326298">
      <w:pPr>
        <w:ind w:firstLine="709"/>
        <w:rPr>
          <w:b/>
          <w:bCs/>
          <w:sz w:val="24"/>
          <w:szCs w:val="24"/>
          <w:lang w:val="en-US"/>
        </w:rPr>
      </w:pPr>
      <w:r w:rsidRPr="007340D3">
        <w:rPr>
          <w:b/>
          <w:bCs/>
          <w:sz w:val="24"/>
          <w:szCs w:val="24"/>
          <w:lang w:val="en-US"/>
        </w:rPr>
        <w:t>CARCINOGENESIS AS A MULTISTEP PROCESS</w:t>
      </w:r>
    </w:p>
    <w:p w14:paraId="113C46FC" w14:textId="77777777" w:rsidR="00326298" w:rsidRPr="007340D3" w:rsidRDefault="00326298" w:rsidP="00326298">
      <w:pPr>
        <w:ind w:firstLine="709"/>
        <w:rPr>
          <w:sz w:val="24"/>
          <w:szCs w:val="24"/>
          <w:lang w:val="en-US"/>
        </w:rPr>
      </w:pPr>
      <w:r w:rsidRPr="007340D3">
        <w:rPr>
          <w:sz w:val="24"/>
          <w:szCs w:val="24"/>
          <w:lang w:val="en-US"/>
        </w:rPr>
        <w:t xml:space="preserve">Cancer rarely results from a single genetic event. Instead, most human malignancies arise through a </w:t>
      </w:r>
      <w:r w:rsidRPr="007340D3">
        <w:rPr>
          <w:b/>
          <w:bCs/>
          <w:sz w:val="24"/>
          <w:szCs w:val="24"/>
          <w:lang w:val="en-US"/>
        </w:rPr>
        <w:t>multistep process</w:t>
      </w:r>
      <w:r w:rsidRPr="007340D3">
        <w:rPr>
          <w:sz w:val="24"/>
          <w:szCs w:val="24"/>
          <w:lang w:val="en-US"/>
        </w:rPr>
        <w:t xml:space="preserve"> in which a clone of cells accumulates multiple mutations over time. Each advantageous mutation allows expansion of a subclone, and additional mutations then arise within that expanding population. This process is called </w:t>
      </w:r>
      <w:r w:rsidRPr="007340D3">
        <w:rPr>
          <w:b/>
          <w:bCs/>
          <w:sz w:val="24"/>
          <w:szCs w:val="24"/>
          <w:lang w:val="en-US"/>
        </w:rPr>
        <w:t>clonal evolution</w:t>
      </w:r>
      <w:r w:rsidRPr="007340D3">
        <w:rPr>
          <w:sz w:val="24"/>
          <w:szCs w:val="24"/>
          <w:lang w:val="en-US"/>
        </w:rPr>
        <w:t>.</w:t>
      </w:r>
    </w:p>
    <w:p w14:paraId="507BE39A" w14:textId="77777777" w:rsidR="00326298" w:rsidRPr="007340D3" w:rsidRDefault="00326298" w:rsidP="00326298">
      <w:pPr>
        <w:ind w:firstLine="709"/>
        <w:rPr>
          <w:b/>
          <w:bCs/>
          <w:sz w:val="24"/>
          <w:szCs w:val="24"/>
          <w:lang w:val="en-US"/>
        </w:rPr>
      </w:pPr>
      <w:r w:rsidRPr="007340D3">
        <w:rPr>
          <w:b/>
          <w:bCs/>
          <w:sz w:val="24"/>
          <w:szCs w:val="24"/>
          <w:lang w:val="en-US"/>
        </w:rPr>
        <w:lastRenderedPageBreak/>
        <w:t>Driver and passenger mutations</w:t>
      </w:r>
    </w:p>
    <w:p w14:paraId="3BD76250" w14:textId="77777777" w:rsidR="00326298" w:rsidRPr="007340D3" w:rsidRDefault="00326298" w:rsidP="00326298">
      <w:pPr>
        <w:ind w:firstLine="709"/>
        <w:rPr>
          <w:b/>
          <w:bCs/>
          <w:sz w:val="24"/>
          <w:szCs w:val="24"/>
          <w:lang w:val="en-US"/>
        </w:rPr>
      </w:pPr>
      <w:r w:rsidRPr="007340D3">
        <w:rPr>
          <w:b/>
          <w:bCs/>
          <w:sz w:val="24"/>
          <w:szCs w:val="24"/>
          <w:lang w:val="en-US"/>
        </w:rPr>
        <w:t>Driver mutations</w:t>
      </w:r>
    </w:p>
    <w:p w14:paraId="50E368F5" w14:textId="77777777" w:rsidR="00326298" w:rsidRPr="007340D3" w:rsidRDefault="00326298" w:rsidP="00326298">
      <w:pPr>
        <w:ind w:firstLine="709"/>
        <w:rPr>
          <w:sz w:val="24"/>
          <w:szCs w:val="24"/>
          <w:lang w:val="en-US"/>
        </w:rPr>
      </w:pPr>
      <w:r w:rsidRPr="007340D3">
        <w:rPr>
          <w:sz w:val="24"/>
          <w:szCs w:val="24"/>
          <w:lang w:val="en-US"/>
        </w:rPr>
        <w:t>These confer a selective growth or survival advantage and directly contribute to cancer development.</w:t>
      </w:r>
    </w:p>
    <w:p w14:paraId="3F3E6D4C" w14:textId="77777777" w:rsidR="00326298" w:rsidRPr="007340D3" w:rsidRDefault="00326298" w:rsidP="00326298">
      <w:pPr>
        <w:ind w:firstLine="709"/>
        <w:rPr>
          <w:b/>
          <w:bCs/>
          <w:sz w:val="24"/>
          <w:szCs w:val="24"/>
          <w:lang w:val="en-US"/>
        </w:rPr>
      </w:pPr>
      <w:r w:rsidRPr="007340D3">
        <w:rPr>
          <w:b/>
          <w:bCs/>
          <w:sz w:val="24"/>
          <w:szCs w:val="24"/>
          <w:lang w:val="en-US"/>
        </w:rPr>
        <w:t>Passenger mutations</w:t>
      </w:r>
    </w:p>
    <w:p w14:paraId="58F3E4D5" w14:textId="77777777" w:rsidR="00326298" w:rsidRPr="007340D3" w:rsidRDefault="00326298" w:rsidP="00326298">
      <w:pPr>
        <w:ind w:firstLine="709"/>
        <w:rPr>
          <w:sz w:val="24"/>
          <w:szCs w:val="24"/>
          <w:lang w:val="en-US"/>
        </w:rPr>
      </w:pPr>
      <w:r w:rsidRPr="007340D3">
        <w:rPr>
          <w:sz w:val="24"/>
          <w:szCs w:val="24"/>
          <w:lang w:val="en-US"/>
        </w:rPr>
        <w:t>These arise during tumor evolution but do not contribute significantly to tumor growth.</w:t>
      </w:r>
    </w:p>
    <w:p w14:paraId="1F9EB29F" w14:textId="77777777" w:rsidR="00326298" w:rsidRPr="007340D3" w:rsidRDefault="00326298" w:rsidP="00326298">
      <w:pPr>
        <w:ind w:firstLine="709"/>
        <w:rPr>
          <w:sz w:val="24"/>
          <w:szCs w:val="24"/>
          <w:lang w:val="en-US"/>
        </w:rPr>
      </w:pPr>
      <w:r w:rsidRPr="007340D3">
        <w:rPr>
          <w:sz w:val="24"/>
          <w:szCs w:val="24"/>
          <w:lang w:val="en-US"/>
        </w:rPr>
        <w:t>Cancer progression is driven by accumulation of driver mutations affecting multiple cellular pathways.</w:t>
      </w:r>
    </w:p>
    <w:p w14:paraId="26373F2D" w14:textId="77777777" w:rsidR="00326298" w:rsidRPr="007340D3" w:rsidRDefault="00326298" w:rsidP="00326298">
      <w:pPr>
        <w:ind w:firstLine="709"/>
        <w:rPr>
          <w:b/>
          <w:bCs/>
          <w:sz w:val="24"/>
          <w:szCs w:val="24"/>
          <w:lang w:val="en-US"/>
        </w:rPr>
      </w:pPr>
      <w:r w:rsidRPr="007340D3">
        <w:rPr>
          <w:b/>
          <w:bCs/>
          <w:sz w:val="24"/>
          <w:szCs w:val="24"/>
          <w:lang w:val="en-US"/>
        </w:rPr>
        <w:t>Tumor progression</w:t>
      </w:r>
    </w:p>
    <w:p w14:paraId="307F6AC7" w14:textId="77777777" w:rsidR="00326298" w:rsidRPr="007340D3" w:rsidRDefault="00326298" w:rsidP="00326298">
      <w:pPr>
        <w:ind w:firstLine="709"/>
        <w:rPr>
          <w:sz w:val="24"/>
          <w:szCs w:val="24"/>
        </w:rPr>
      </w:pPr>
      <w:r w:rsidRPr="007340D3">
        <w:rPr>
          <w:sz w:val="24"/>
          <w:szCs w:val="24"/>
          <w:lang w:val="en-US"/>
        </w:rPr>
        <w:t xml:space="preserve">As tumors evolve, increasingly aggressive subclones may emerge. </w:t>
      </w:r>
      <w:proofErr w:type="spellStart"/>
      <w:r w:rsidRPr="007340D3">
        <w:rPr>
          <w:sz w:val="24"/>
          <w:szCs w:val="24"/>
        </w:rPr>
        <w:t>These</w:t>
      </w:r>
      <w:proofErr w:type="spellEnd"/>
      <w:r w:rsidRPr="007340D3">
        <w:rPr>
          <w:sz w:val="24"/>
          <w:szCs w:val="24"/>
        </w:rPr>
        <w:t xml:space="preserve"> </w:t>
      </w:r>
      <w:proofErr w:type="spellStart"/>
      <w:r w:rsidRPr="007340D3">
        <w:rPr>
          <w:sz w:val="24"/>
          <w:szCs w:val="24"/>
        </w:rPr>
        <w:t>subclones</w:t>
      </w:r>
      <w:proofErr w:type="spellEnd"/>
      <w:r w:rsidRPr="007340D3">
        <w:rPr>
          <w:sz w:val="24"/>
          <w:szCs w:val="24"/>
        </w:rPr>
        <w:t xml:space="preserve"> </w:t>
      </w:r>
      <w:proofErr w:type="spellStart"/>
      <w:r w:rsidRPr="007340D3">
        <w:rPr>
          <w:sz w:val="24"/>
          <w:szCs w:val="24"/>
        </w:rPr>
        <w:t>may</w:t>
      </w:r>
      <w:proofErr w:type="spellEnd"/>
      <w:r w:rsidRPr="007340D3">
        <w:rPr>
          <w:sz w:val="24"/>
          <w:szCs w:val="24"/>
        </w:rPr>
        <w:t xml:space="preserve"> </w:t>
      </w:r>
      <w:proofErr w:type="spellStart"/>
      <w:r w:rsidRPr="007340D3">
        <w:rPr>
          <w:sz w:val="24"/>
          <w:szCs w:val="24"/>
        </w:rPr>
        <w:t>show</w:t>
      </w:r>
      <w:proofErr w:type="spellEnd"/>
      <w:r w:rsidRPr="007340D3">
        <w:rPr>
          <w:sz w:val="24"/>
          <w:szCs w:val="24"/>
        </w:rPr>
        <w:t>:</w:t>
      </w:r>
    </w:p>
    <w:p w14:paraId="23302E6F" w14:textId="77777777" w:rsidR="00326298" w:rsidRPr="007340D3" w:rsidRDefault="00326298" w:rsidP="00326298">
      <w:pPr>
        <w:numPr>
          <w:ilvl w:val="0"/>
          <w:numId w:val="513"/>
        </w:numPr>
        <w:rPr>
          <w:sz w:val="24"/>
          <w:szCs w:val="24"/>
        </w:rPr>
      </w:pPr>
      <w:proofErr w:type="spellStart"/>
      <w:r w:rsidRPr="007340D3">
        <w:rPr>
          <w:sz w:val="24"/>
          <w:szCs w:val="24"/>
        </w:rPr>
        <w:t>faster</w:t>
      </w:r>
      <w:proofErr w:type="spellEnd"/>
      <w:r w:rsidRPr="007340D3">
        <w:rPr>
          <w:sz w:val="24"/>
          <w:szCs w:val="24"/>
        </w:rPr>
        <w:t xml:space="preserve"> </w:t>
      </w:r>
      <w:proofErr w:type="spellStart"/>
      <w:r w:rsidRPr="007340D3">
        <w:rPr>
          <w:sz w:val="24"/>
          <w:szCs w:val="24"/>
        </w:rPr>
        <w:t>growth</w:t>
      </w:r>
      <w:proofErr w:type="spellEnd"/>
      <w:r w:rsidRPr="007340D3">
        <w:rPr>
          <w:sz w:val="24"/>
          <w:szCs w:val="24"/>
        </w:rPr>
        <w:t xml:space="preserve">, </w:t>
      </w:r>
    </w:p>
    <w:p w14:paraId="0A721F82" w14:textId="77777777" w:rsidR="00326298" w:rsidRPr="007340D3" w:rsidRDefault="00326298" w:rsidP="00326298">
      <w:pPr>
        <w:numPr>
          <w:ilvl w:val="0"/>
          <w:numId w:val="513"/>
        </w:numPr>
        <w:rPr>
          <w:sz w:val="24"/>
          <w:szCs w:val="24"/>
        </w:rPr>
      </w:pPr>
      <w:proofErr w:type="spellStart"/>
      <w:r w:rsidRPr="007340D3">
        <w:rPr>
          <w:sz w:val="24"/>
          <w:szCs w:val="24"/>
        </w:rPr>
        <w:t>more</w:t>
      </w:r>
      <w:proofErr w:type="spellEnd"/>
      <w:r w:rsidRPr="007340D3">
        <w:rPr>
          <w:sz w:val="24"/>
          <w:szCs w:val="24"/>
        </w:rPr>
        <w:t xml:space="preserve"> </w:t>
      </w:r>
      <w:proofErr w:type="spellStart"/>
      <w:r w:rsidRPr="007340D3">
        <w:rPr>
          <w:sz w:val="24"/>
          <w:szCs w:val="24"/>
        </w:rPr>
        <w:t>invasive</w:t>
      </w:r>
      <w:proofErr w:type="spellEnd"/>
      <w:r w:rsidRPr="007340D3">
        <w:rPr>
          <w:sz w:val="24"/>
          <w:szCs w:val="24"/>
        </w:rPr>
        <w:t xml:space="preserve"> </w:t>
      </w:r>
      <w:proofErr w:type="spellStart"/>
      <w:r w:rsidRPr="007340D3">
        <w:rPr>
          <w:sz w:val="24"/>
          <w:szCs w:val="24"/>
        </w:rPr>
        <w:t>behavior</w:t>
      </w:r>
      <w:proofErr w:type="spellEnd"/>
      <w:r w:rsidRPr="007340D3">
        <w:rPr>
          <w:sz w:val="24"/>
          <w:szCs w:val="24"/>
        </w:rPr>
        <w:t xml:space="preserve">, </w:t>
      </w:r>
    </w:p>
    <w:p w14:paraId="572F8721" w14:textId="77777777" w:rsidR="00326298" w:rsidRPr="007340D3" w:rsidRDefault="00326298" w:rsidP="00326298">
      <w:pPr>
        <w:numPr>
          <w:ilvl w:val="0"/>
          <w:numId w:val="513"/>
        </w:numPr>
        <w:rPr>
          <w:sz w:val="24"/>
          <w:szCs w:val="24"/>
        </w:rPr>
      </w:pPr>
      <w:proofErr w:type="spellStart"/>
      <w:r w:rsidRPr="007340D3">
        <w:rPr>
          <w:sz w:val="24"/>
          <w:szCs w:val="24"/>
        </w:rPr>
        <w:t>metastatic</w:t>
      </w:r>
      <w:proofErr w:type="spellEnd"/>
      <w:r w:rsidRPr="007340D3">
        <w:rPr>
          <w:sz w:val="24"/>
          <w:szCs w:val="24"/>
        </w:rPr>
        <w:t xml:space="preserve"> </w:t>
      </w:r>
      <w:proofErr w:type="spellStart"/>
      <w:r w:rsidRPr="007340D3">
        <w:rPr>
          <w:sz w:val="24"/>
          <w:szCs w:val="24"/>
        </w:rPr>
        <w:t>capacity</w:t>
      </w:r>
      <w:proofErr w:type="spellEnd"/>
      <w:r w:rsidRPr="007340D3">
        <w:rPr>
          <w:sz w:val="24"/>
          <w:szCs w:val="24"/>
        </w:rPr>
        <w:t xml:space="preserve">, </w:t>
      </w:r>
    </w:p>
    <w:p w14:paraId="555FF313" w14:textId="77777777" w:rsidR="00326298" w:rsidRPr="007340D3" w:rsidRDefault="00326298" w:rsidP="00326298">
      <w:pPr>
        <w:numPr>
          <w:ilvl w:val="0"/>
          <w:numId w:val="513"/>
        </w:numPr>
        <w:rPr>
          <w:sz w:val="24"/>
          <w:szCs w:val="24"/>
        </w:rPr>
      </w:pPr>
      <w:proofErr w:type="spellStart"/>
      <w:r w:rsidRPr="007340D3">
        <w:rPr>
          <w:sz w:val="24"/>
          <w:szCs w:val="24"/>
        </w:rPr>
        <w:t>resistance</w:t>
      </w:r>
      <w:proofErr w:type="spellEnd"/>
      <w:r w:rsidRPr="007340D3">
        <w:rPr>
          <w:sz w:val="24"/>
          <w:szCs w:val="24"/>
        </w:rPr>
        <w:t xml:space="preserve"> </w:t>
      </w:r>
      <w:proofErr w:type="spellStart"/>
      <w:r w:rsidRPr="007340D3">
        <w:rPr>
          <w:sz w:val="24"/>
          <w:szCs w:val="24"/>
        </w:rPr>
        <w:t>to</w:t>
      </w:r>
      <w:proofErr w:type="spellEnd"/>
      <w:r w:rsidRPr="007340D3">
        <w:rPr>
          <w:sz w:val="24"/>
          <w:szCs w:val="24"/>
        </w:rPr>
        <w:t xml:space="preserve"> </w:t>
      </w:r>
      <w:proofErr w:type="spellStart"/>
      <w:r w:rsidRPr="007340D3">
        <w:rPr>
          <w:sz w:val="24"/>
          <w:szCs w:val="24"/>
        </w:rPr>
        <w:t>therapy</w:t>
      </w:r>
      <w:proofErr w:type="spellEnd"/>
      <w:r w:rsidRPr="007340D3">
        <w:rPr>
          <w:sz w:val="24"/>
          <w:szCs w:val="24"/>
        </w:rPr>
        <w:t xml:space="preserve">, </w:t>
      </w:r>
    </w:p>
    <w:p w14:paraId="5CFD03EE" w14:textId="77777777" w:rsidR="00326298" w:rsidRPr="007340D3" w:rsidRDefault="00326298" w:rsidP="00326298">
      <w:pPr>
        <w:numPr>
          <w:ilvl w:val="0"/>
          <w:numId w:val="513"/>
        </w:numPr>
        <w:rPr>
          <w:sz w:val="24"/>
          <w:szCs w:val="24"/>
        </w:rPr>
      </w:pPr>
      <w:proofErr w:type="spellStart"/>
      <w:r w:rsidRPr="007340D3">
        <w:rPr>
          <w:sz w:val="24"/>
          <w:szCs w:val="24"/>
        </w:rPr>
        <w:t>altered</w:t>
      </w:r>
      <w:proofErr w:type="spellEnd"/>
      <w:r w:rsidRPr="007340D3">
        <w:rPr>
          <w:sz w:val="24"/>
          <w:szCs w:val="24"/>
        </w:rPr>
        <w:t xml:space="preserve"> </w:t>
      </w:r>
      <w:proofErr w:type="spellStart"/>
      <w:r w:rsidRPr="007340D3">
        <w:rPr>
          <w:sz w:val="24"/>
          <w:szCs w:val="24"/>
        </w:rPr>
        <w:t>antigenicity</w:t>
      </w:r>
      <w:proofErr w:type="spellEnd"/>
      <w:r w:rsidRPr="007340D3">
        <w:rPr>
          <w:sz w:val="24"/>
          <w:szCs w:val="24"/>
        </w:rPr>
        <w:t xml:space="preserve">, </w:t>
      </w:r>
    </w:p>
    <w:p w14:paraId="718CAE1B" w14:textId="77777777" w:rsidR="00326298" w:rsidRPr="007340D3" w:rsidRDefault="00326298" w:rsidP="00326298">
      <w:pPr>
        <w:numPr>
          <w:ilvl w:val="0"/>
          <w:numId w:val="513"/>
        </w:numPr>
        <w:rPr>
          <w:sz w:val="24"/>
          <w:szCs w:val="24"/>
        </w:rPr>
      </w:pPr>
      <w:proofErr w:type="spellStart"/>
      <w:r w:rsidRPr="007340D3">
        <w:rPr>
          <w:sz w:val="24"/>
          <w:szCs w:val="24"/>
        </w:rPr>
        <w:t>metabolic</w:t>
      </w:r>
      <w:proofErr w:type="spellEnd"/>
      <w:r w:rsidRPr="007340D3">
        <w:rPr>
          <w:sz w:val="24"/>
          <w:szCs w:val="24"/>
        </w:rPr>
        <w:t xml:space="preserve"> </w:t>
      </w:r>
      <w:proofErr w:type="spellStart"/>
      <w:r w:rsidRPr="007340D3">
        <w:rPr>
          <w:sz w:val="24"/>
          <w:szCs w:val="24"/>
        </w:rPr>
        <w:t>reprogramming</w:t>
      </w:r>
      <w:proofErr w:type="spellEnd"/>
      <w:r w:rsidRPr="007340D3">
        <w:rPr>
          <w:sz w:val="24"/>
          <w:szCs w:val="24"/>
        </w:rPr>
        <w:t xml:space="preserve">. </w:t>
      </w:r>
    </w:p>
    <w:p w14:paraId="3D002A2F" w14:textId="77777777" w:rsidR="00326298" w:rsidRPr="007340D3" w:rsidRDefault="00326298" w:rsidP="00326298">
      <w:pPr>
        <w:ind w:firstLine="709"/>
        <w:rPr>
          <w:sz w:val="24"/>
          <w:szCs w:val="24"/>
          <w:lang w:val="en-US"/>
        </w:rPr>
      </w:pPr>
      <w:r w:rsidRPr="007340D3">
        <w:rPr>
          <w:sz w:val="24"/>
          <w:szCs w:val="24"/>
          <w:lang w:val="en-US"/>
        </w:rPr>
        <w:t>Thus, cancers are often genetically heterogeneous and continue to evolve during progression and treatment.</w:t>
      </w:r>
    </w:p>
    <w:p w14:paraId="4A5F27F6" w14:textId="77777777" w:rsidR="00326298" w:rsidRPr="007340D3" w:rsidRDefault="00326298" w:rsidP="00326298">
      <w:pPr>
        <w:ind w:firstLine="709"/>
        <w:rPr>
          <w:b/>
          <w:bCs/>
          <w:sz w:val="24"/>
          <w:szCs w:val="24"/>
          <w:lang w:val="en-US"/>
        </w:rPr>
      </w:pPr>
      <w:r w:rsidRPr="007340D3">
        <w:rPr>
          <w:b/>
          <w:bCs/>
          <w:sz w:val="24"/>
          <w:szCs w:val="24"/>
          <w:lang w:val="en-US"/>
        </w:rPr>
        <w:t>Example of multistep carcinogenesis</w:t>
      </w:r>
    </w:p>
    <w:p w14:paraId="3F8CEEDF" w14:textId="77777777" w:rsidR="00326298" w:rsidRPr="007340D3" w:rsidRDefault="00326298" w:rsidP="00326298">
      <w:pPr>
        <w:ind w:firstLine="709"/>
        <w:rPr>
          <w:sz w:val="24"/>
          <w:szCs w:val="24"/>
          <w:lang w:val="en-US"/>
        </w:rPr>
      </w:pPr>
      <w:r w:rsidRPr="007340D3">
        <w:rPr>
          <w:sz w:val="24"/>
          <w:szCs w:val="24"/>
          <w:lang w:val="en-US"/>
        </w:rPr>
        <w:t>Colorectal carcinogenesis provides a classic example. Progression from normal epithelium to adenoma to carcinoma may involve sequential alterations in:</w:t>
      </w:r>
    </w:p>
    <w:p w14:paraId="1CB4A712" w14:textId="77777777" w:rsidR="00326298" w:rsidRPr="007340D3" w:rsidRDefault="00326298" w:rsidP="00326298">
      <w:pPr>
        <w:numPr>
          <w:ilvl w:val="0"/>
          <w:numId w:val="514"/>
        </w:numPr>
        <w:rPr>
          <w:sz w:val="24"/>
          <w:szCs w:val="24"/>
        </w:rPr>
      </w:pPr>
      <w:r w:rsidRPr="007340D3">
        <w:rPr>
          <w:b/>
          <w:bCs/>
          <w:sz w:val="24"/>
          <w:szCs w:val="24"/>
        </w:rPr>
        <w:t>APC</w:t>
      </w:r>
      <w:r w:rsidRPr="007340D3">
        <w:rPr>
          <w:sz w:val="24"/>
          <w:szCs w:val="24"/>
        </w:rPr>
        <w:t xml:space="preserve"> </w:t>
      </w:r>
    </w:p>
    <w:p w14:paraId="597A3102" w14:textId="77777777" w:rsidR="00326298" w:rsidRPr="007340D3" w:rsidRDefault="00326298" w:rsidP="00326298">
      <w:pPr>
        <w:numPr>
          <w:ilvl w:val="0"/>
          <w:numId w:val="514"/>
        </w:numPr>
        <w:rPr>
          <w:sz w:val="24"/>
          <w:szCs w:val="24"/>
        </w:rPr>
      </w:pPr>
      <w:r w:rsidRPr="007340D3">
        <w:rPr>
          <w:b/>
          <w:bCs/>
          <w:sz w:val="24"/>
          <w:szCs w:val="24"/>
        </w:rPr>
        <w:t>KRAS</w:t>
      </w:r>
      <w:r w:rsidRPr="007340D3">
        <w:rPr>
          <w:sz w:val="24"/>
          <w:szCs w:val="24"/>
        </w:rPr>
        <w:t xml:space="preserve"> </w:t>
      </w:r>
    </w:p>
    <w:p w14:paraId="3FB700E7" w14:textId="77777777" w:rsidR="00326298" w:rsidRPr="007340D3" w:rsidRDefault="00326298" w:rsidP="00326298">
      <w:pPr>
        <w:numPr>
          <w:ilvl w:val="0"/>
          <w:numId w:val="514"/>
        </w:numPr>
        <w:rPr>
          <w:sz w:val="24"/>
          <w:szCs w:val="24"/>
        </w:rPr>
      </w:pPr>
      <w:r w:rsidRPr="007340D3">
        <w:rPr>
          <w:b/>
          <w:bCs/>
          <w:sz w:val="24"/>
          <w:szCs w:val="24"/>
        </w:rPr>
        <w:t>SMAD</w:t>
      </w:r>
      <w:r w:rsidRPr="007340D3">
        <w:rPr>
          <w:sz w:val="24"/>
          <w:szCs w:val="24"/>
        </w:rPr>
        <w:t xml:space="preserve"> </w:t>
      </w:r>
    </w:p>
    <w:p w14:paraId="6AAA7C53" w14:textId="77777777" w:rsidR="00326298" w:rsidRPr="007340D3" w:rsidRDefault="00326298" w:rsidP="00326298">
      <w:pPr>
        <w:numPr>
          <w:ilvl w:val="0"/>
          <w:numId w:val="514"/>
        </w:numPr>
        <w:rPr>
          <w:sz w:val="24"/>
          <w:szCs w:val="24"/>
          <w:lang w:val="en-US"/>
        </w:rPr>
      </w:pPr>
      <w:r w:rsidRPr="007340D3">
        <w:rPr>
          <w:b/>
          <w:bCs/>
          <w:sz w:val="24"/>
          <w:szCs w:val="24"/>
          <w:lang w:val="en-US"/>
        </w:rPr>
        <w:t>TP53</w:t>
      </w:r>
      <w:r w:rsidRPr="007340D3">
        <w:rPr>
          <w:sz w:val="24"/>
          <w:szCs w:val="24"/>
          <w:lang w:val="en-US"/>
        </w:rPr>
        <w:br/>
        <w:t xml:space="preserve">along with additional epigenetic and genomic changes. </w:t>
      </w:r>
    </w:p>
    <w:p w14:paraId="29707743" w14:textId="77777777" w:rsidR="00326298" w:rsidRPr="007340D3" w:rsidRDefault="00326298" w:rsidP="00326298">
      <w:pPr>
        <w:ind w:firstLine="709"/>
        <w:rPr>
          <w:sz w:val="24"/>
          <w:szCs w:val="24"/>
          <w:lang w:val="en-US"/>
        </w:rPr>
      </w:pPr>
      <w:r w:rsidRPr="007340D3">
        <w:rPr>
          <w:sz w:val="24"/>
          <w:szCs w:val="24"/>
          <w:lang w:val="en-US"/>
        </w:rPr>
        <w:t>This sequence illustrates how accumulation of mutations in different regulatory pathways produces gradual progression toward malignancy.</w:t>
      </w:r>
    </w:p>
    <w:p w14:paraId="5A9C0986" w14:textId="77777777" w:rsidR="00326298" w:rsidRPr="007340D3" w:rsidRDefault="00326298" w:rsidP="00326298">
      <w:pPr>
        <w:ind w:firstLine="709"/>
        <w:rPr>
          <w:sz w:val="24"/>
          <w:szCs w:val="24"/>
          <w:lang w:val="en-US"/>
        </w:rPr>
      </w:pPr>
    </w:p>
    <w:p w14:paraId="2F263EC2" w14:textId="77777777" w:rsidR="00326298" w:rsidRPr="007340D3" w:rsidRDefault="00326298" w:rsidP="00326298">
      <w:pPr>
        <w:ind w:firstLine="709"/>
        <w:rPr>
          <w:b/>
          <w:bCs/>
          <w:sz w:val="24"/>
          <w:szCs w:val="24"/>
          <w:lang w:val="en-US"/>
        </w:rPr>
      </w:pPr>
      <w:r w:rsidRPr="007340D3">
        <w:rPr>
          <w:b/>
          <w:bCs/>
          <w:sz w:val="24"/>
          <w:szCs w:val="24"/>
          <w:lang w:val="en-US"/>
        </w:rPr>
        <w:t>HALLMARKS OF CANCER</w:t>
      </w:r>
    </w:p>
    <w:p w14:paraId="69427396" w14:textId="77777777" w:rsidR="00326298" w:rsidRPr="007340D3" w:rsidRDefault="00326298" w:rsidP="00326298">
      <w:pPr>
        <w:ind w:firstLine="709"/>
        <w:rPr>
          <w:sz w:val="24"/>
          <w:szCs w:val="24"/>
          <w:lang w:val="en-US"/>
        </w:rPr>
      </w:pPr>
      <w:r w:rsidRPr="007340D3">
        <w:rPr>
          <w:sz w:val="24"/>
          <w:szCs w:val="24"/>
          <w:lang w:val="en-US"/>
        </w:rPr>
        <w:t>The hallmarks of cancer are the biologic capabilities acquired by tumors during development. These are not separate diseases but functional traits that enable malignant growth.</w:t>
      </w:r>
    </w:p>
    <w:p w14:paraId="35593CE6" w14:textId="77777777" w:rsidR="00326298" w:rsidRPr="007340D3" w:rsidRDefault="00326298" w:rsidP="00326298">
      <w:pPr>
        <w:ind w:firstLine="709"/>
        <w:rPr>
          <w:b/>
          <w:bCs/>
          <w:sz w:val="24"/>
          <w:szCs w:val="24"/>
          <w:lang w:val="en-US"/>
        </w:rPr>
      </w:pPr>
      <w:r w:rsidRPr="007340D3">
        <w:rPr>
          <w:b/>
          <w:bCs/>
          <w:sz w:val="24"/>
          <w:szCs w:val="24"/>
          <w:lang w:val="en-US"/>
        </w:rPr>
        <w:t>1. Self-sufficiency in growth signals</w:t>
      </w:r>
    </w:p>
    <w:p w14:paraId="3B82239D" w14:textId="77777777" w:rsidR="00326298" w:rsidRPr="007340D3" w:rsidRDefault="00326298" w:rsidP="00326298">
      <w:pPr>
        <w:ind w:firstLine="709"/>
        <w:rPr>
          <w:sz w:val="24"/>
          <w:szCs w:val="24"/>
          <w:lang w:val="en-US"/>
        </w:rPr>
      </w:pPr>
      <w:r w:rsidRPr="007340D3">
        <w:rPr>
          <w:sz w:val="24"/>
          <w:szCs w:val="24"/>
          <w:lang w:val="en-US"/>
        </w:rPr>
        <w:t>Normal cells require external growth stimuli. Cancer cells often become independent of these requirements by producing growth factors themselves, overexpressing receptors, or activating downstream signaling pathways constitutively.</w:t>
      </w:r>
    </w:p>
    <w:p w14:paraId="0A9D12A2" w14:textId="77777777" w:rsidR="00326298" w:rsidRPr="007340D3" w:rsidRDefault="00326298" w:rsidP="00326298">
      <w:pPr>
        <w:ind w:firstLine="709"/>
        <w:rPr>
          <w:b/>
          <w:bCs/>
          <w:sz w:val="24"/>
          <w:szCs w:val="24"/>
          <w:lang w:val="en-US"/>
        </w:rPr>
      </w:pPr>
      <w:r w:rsidRPr="007340D3">
        <w:rPr>
          <w:b/>
          <w:bCs/>
          <w:sz w:val="24"/>
          <w:szCs w:val="24"/>
          <w:lang w:val="en-US"/>
        </w:rPr>
        <w:t>2. Insensitivity to growth-inhibitory signals</w:t>
      </w:r>
    </w:p>
    <w:p w14:paraId="46E08719" w14:textId="77777777" w:rsidR="00326298" w:rsidRPr="007340D3" w:rsidRDefault="00326298" w:rsidP="00326298">
      <w:pPr>
        <w:ind w:firstLine="709"/>
        <w:rPr>
          <w:sz w:val="24"/>
          <w:szCs w:val="24"/>
          <w:lang w:val="en-US"/>
        </w:rPr>
      </w:pPr>
      <w:r w:rsidRPr="007340D3">
        <w:rPr>
          <w:sz w:val="24"/>
          <w:szCs w:val="24"/>
          <w:lang w:val="en-US"/>
        </w:rPr>
        <w:t>Normal cells respond to signals that limit proliferation. Tumor cells escape these controls through loss of tumor suppressor pathways such as RB and TGF-beta signaling.</w:t>
      </w:r>
    </w:p>
    <w:p w14:paraId="2EABB767" w14:textId="77777777" w:rsidR="00326298" w:rsidRPr="007340D3" w:rsidRDefault="00326298" w:rsidP="00326298">
      <w:pPr>
        <w:ind w:firstLine="709"/>
        <w:rPr>
          <w:b/>
          <w:bCs/>
          <w:sz w:val="24"/>
          <w:szCs w:val="24"/>
          <w:lang w:val="en-US"/>
        </w:rPr>
      </w:pPr>
      <w:r w:rsidRPr="007340D3">
        <w:rPr>
          <w:b/>
          <w:bCs/>
          <w:sz w:val="24"/>
          <w:szCs w:val="24"/>
          <w:lang w:val="en-US"/>
        </w:rPr>
        <w:t>3. Evasion of apoptosis</w:t>
      </w:r>
    </w:p>
    <w:p w14:paraId="0CA7C4C9" w14:textId="77777777" w:rsidR="00326298" w:rsidRPr="007340D3" w:rsidRDefault="00326298" w:rsidP="00326298">
      <w:pPr>
        <w:ind w:firstLine="709"/>
        <w:rPr>
          <w:sz w:val="24"/>
          <w:szCs w:val="24"/>
          <w:lang w:val="en-US"/>
        </w:rPr>
      </w:pPr>
      <w:r w:rsidRPr="007340D3">
        <w:rPr>
          <w:sz w:val="24"/>
          <w:szCs w:val="24"/>
          <w:lang w:val="en-US"/>
        </w:rPr>
        <w:t>Malignant cells often survive despite severe DNA damage or oncogenic stress because apoptosis pathways are suppressed.</w:t>
      </w:r>
    </w:p>
    <w:p w14:paraId="1B3508BF" w14:textId="77777777" w:rsidR="00326298" w:rsidRPr="007340D3" w:rsidRDefault="00326298" w:rsidP="00326298">
      <w:pPr>
        <w:ind w:firstLine="709"/>
        <w:rPr>
          <w:b/>
          <w:bCs/>
          <w:sz w:val="24"/>
          <w:szCs w:val="24"/>
          <w:lang w:val="en-US"/>
        </w:rPr>
      </w:pPr>
      <w:r w:rsidRPr="007340D3">
        <w:rPr>
          <w:b/>
          <w:bCs/>
          <w:sz w:val="24"/>
          <w:szCs w:val="24"/>
          <w:lang w:val="en-US"/>
        </w:rPr>
        <w:t>4. Limitless replicative potential</w:t>
      </w:r>
    </w:p>
    <w:p w14:paraId="5C9D43ED" w14:textId="77777777" w:rsidR="00326298" w:rsidRPr="007340D3" w:rsidRDefault="00326298" w:rsidP="00326298">
      <w:pPr>
        <w:ind w:firstLine="709"/>
        <w:rPr>
          <w:sz w:val="24"/>
          <w:szCs w:val="24"/>
          <w:lang w:val="en-US"/>
        </w:rPr>
      </w:pPr>
      <w:r w:rsidRPr="007340D3">
        <w:rPr>
          <w:sz w:val="24"/>
          <w:szCs w:val="24"/>
          <w:lang w:val="en-US"/>
        </w:rPr>
        <w:t xml:space="preserve">Normal somatic cells eventually enter senescence because of telomere shortening. Many tumor cells reactivate </w:t>
      </w:r>
      <w:r w:rsidRPr="007340D3">
        <w:rPr>
          <w:b/>
          <w:bCs/>
          <w:sz w:val="24"/>
          <w:szCs w:val="24"/>
          <w:lang w:val="en-US"/>
        </w:rPr>
        <w:t>telomerase</w:t>
      </w:r>
      <w:r w:rsidRPr="007340D3">
        <w:rPr>
          <w:sz w:val="24"/>
          <w:szCs w:val="24"/>
          <w:lang w:val="en-US"/>
        </w:rPr>
        <w:t>, stabilizing telomeres and permitting unlimited replication.</w:t>
      </w:r>
    </w:p>
    <w:p w14:paraId="1843D250" w14:textId="77777777" w:rsidR="00326298" w:rsidRPr="007340D3" w:rsidRDefault="00326298" w:rsidP="00326298">
      <w:pPr>
        <w:ind w:firstLine="709"/>
        <w:rPr>
          <w:b/>
          <w:bCs/>
          <w:sz w:val="24"/>
          <w:szCs w:val="24"/>
          <w:lang w:val="en-US"/>
        </w:rPr>
      </w:pPr>
      <w:r w:rsidRPr="007340D3">
        <w:rPr>
          <w:b/>
          <w:bCs/>
          <w:sz w:val="24"/>
          <w:szCs w:val="24"/>
          <w:lang w:val="en-US"/>
        </w:rPr>
        <w:t>5. Sustained angiogenesis</w:t>
      </w:r>
    </w:p>
    <w:p w14:paraId="7CE7FA29" w14:textId="77777777" w:rsidR="00326298" w:rsidRPr="007340D3" w:rsidRDefault="00326298" w:rsidP="00326298">
      <w:pPr>
        <w:ind w:firstLine="709"/>
        <w:rPr>
          <w:sz w:val="24"/>
          <w:szCs w:val="24"/>
          <w:lang w:val="en-US"/>
        </w:rPr>
      </w:pPr>
      <w:r w:rsidRPr="007340D3">
        <w:rPr>
          <w:sz w:val="24"/>
          <w:szCs w:val="24"/>
          <w:lang w:val="en-US"/>
        </w:rPr>
        <w:t xml:space="preserve">Tumors require blood vessels to grow beyond a small size. Many cancers induce angiogenesis by producing factors such as </w:t>
      </w:r>
      <w:r w:rsidRPr="007340D3">
        <w:rPr>
          <w:b/>
          <w:bCs/>
          <w:sz w:val="24"/>
          <w:szCs w:val="24"/>
          <w:lang w:val="en-US"/>
        </w:rPr>
        <w:t>VEGF</w:t>
      </w:r>
      <w:r w:rsidRPr="007340D3">
        <w:rPr>
          <w:sz w:val="24"/>
          <w:szCs w:val="24"/>
          <w:lang w:val="en-US"/>
        </w:rPr>
        <w:t>.</w:t>
      </w:r>
    </w:p>
    <w:p w14:paraId="6A74F273" w14:textId="77777777" w:rsidR="00326298" w:rsidRPr="007340D3" w:rsidRDefault="00326298" w:rsidP="00326298">
      <w:pPr>
        <w:ind w:firstLine="709"/>
        <w:rPr>
          <w:b/>
          <w:bCs/>
          <w:sz w:val="24"/>
          <w:szCs w:val="24"/>
          <w:lang w:val="en-US"/>
        </w:rPr>
      </w:pPr>
      <w:r w:rsidRPr="007340D3">
        <w:rPr>
          <w:b/>
          <w:bCs/>
          <w:sz w:val="24"/>
          <w:szCs w:val="24"/>
          <w:lang w:val="en-US"/>
        </w:rPr>
        <w:t>6. Ability to invade and metastasize</w:t>
      </w:r>
    </w:p>
    <w:p w14:paraId="238613D9" w14:textId="77777777" w:rsidR="00326298" w:rsidRPr="007340D3" w:rsidRDefault="00326298" w:rsidP="00326298">
      <w:pPr>
        <w:ind w:firstLine="709"/>
        <w:rPr>
          <w:sz w:val="24"/>
          <w:szCs w:val="24"/>
          <w:lang w:val="en-US"/>
        </w:rPr>
      </w:pPr>
      <w:r w:rsidRPr="007340D3">
        <w:rPr>
          <w:sz w:val="24"/>
          <w:szCs w:val="24"/>
          <w:lang w:val="en-US"/>
        </w:rPr>
        <w:t>Malignant cells acquire the capacity to degrade extracellular matrix, migrate, invade tissues, enter vessels, survive in the circulation, and colonize distant sites.</w:t>
      </w:r>
    </w:p>
    <w:p w14:paraId="69B43F26" w14:textId="77777777" w:rsidR="00326298" w:rsidRPr="007340D3" w:rsidRDefault="00326298" w:rsidP="00326298">
      <w:pPr>
        <w:ind w:firstLine="709"/>
        <w:rPr>
          <w:b/>
          <w:bCs/>
          <w:sz w:val="24"/>
          <w:szCs w:val="24"/>
          <w:lang w:val="en-US"/>
        </w:rPr>
      </w:pPr>
      <w:r w:rsidRPr="007340D3">
        <w:rPr>
          <w:b/>
          <w:bCs/>
          <w:sz w:val="24"/>
          <w:szCs w:val="24"/>
          <w:lang w:val="en-US"/>
        </w:rPr>
        <w:t>7. Reprogramming of energy metabolism</w:t>
      </w:r>
    </w:p>
    <w:p w14:paraId="42E79468" w14:textId="77777777" w:rsidR="00326298" w:rsidRPr="007340D3" w:rsidRDefault="00326298" w:rsidP="00326298">
      <w:pPr>
        <w:ind w:firstLine="709"/>
        <w:rPr>
          <w:sz w:val="24"/>
          <w:szCs w:val="24"/>
          <w:lang w:val="en-US"/>
        </w:rPr>
      </w:pPr>
      <w:r w:rsidRPr="007340D3">
        <w:rPr>
          <w:sz w:val="24"/>
          <w:szCs w:val="24"/>
          <w:lang w:val="en-US"/>
        </w:rPr>
        <w:lastRenderedPageBreak/>
        <w:t xml:space="preserve">Many cancers shift metabolism toward increased glucose uptake and aerobic glycolysis, a phenomenon known as the </w:t>
      </w:r>
      <w:r w:rsidRPr="007340D3">
        <w:rPr>
          <w:b/>
          <w:bCs/>
          <w:sz w:val="24"/>
          <w:szCs w:val="24"/>
          <w:lang w:val="en-US"/>
        </w:rPr>
        <w:t>Warburg effect</w:t>
      </w:r>
      <w:r w:rsidRPr="007340D3">
        <w:rPr>
          <w:sz w:val="24"/>
          <w:szCs w:val="24"/>
          <w:lang w:val="en-US"/>
        </w:rPr>
        <w:t>. This supports synthesis of macromolecules needed for rapid growth.</w:t>
      </w:r>
    </w:p>
    <w:p w14:paraId="4935406F" w14:textId="77777777" w:rsidR="00326298" w:rsidRPr="007340D3" w:rsidRDefault="00326298" w:rsidP="00326298">
      <w:pPr>
        <w:ind w:firstLine="709"/>
        <w:rPr>
          <w:b/>
          <w:bCs/>
          <w:sz w:val="24"/>
          <w:szCs w:val="24"/>
          <w:lang w:val="en-US"/>
        </w:rPr>
      </w:pPr>
      <w:r w:rsidRPr="007340D3">
        <w:rPr>
          <w:b/>
          <w:bCs/>
          <w:sz w:val="24"/>
          <w:szCs w:val="24"/>
          <w:lang w:val="en-US"/>
        </w:rPr>
        <w:t>8. Evasion of immune destruction</w:t>
      </w:r>
    </w:p>
    <w:p w14:paraId="1AF5B652" w14:textId="77777777" w:rsidR="00326298" w:rsidRPr="007340D3" w:rsidRDefault="00326298" w:rsidP="00326298">
      <w:pPr>
        <w:ind w:firstLine="709"/>
        <w:rPr>
          <w:sz w:val="24"/>
          <w:szCs w:val="24"/>
          <w:lang w:val="en-US"/>
        </w:rPr>
      </w:pPr>
      <w:r w:rsidRPr="007340D3">
        <w:rPr>
          <w:sz w:val="24"/>
          <w:szCs w:val="24"/>
          <w:lang w:val="en-US"/>
        </w:rPr>
        <w:t>Tumor cells may avoid elimination by the immune system through many mechanisms, including reduced antigen presentation, expression of inhibitory ligands, and creation of an immunosuppressive microenvironment.</w:t>
      </w:r>
    </w:p>
    <w:p w14:paraId="5F603304" w14:textId="77777777" w:rsidR="00326298" w:rsidRPr="007340D3" w:rsidRDefault="00326298" w:rsidP="00326298">
      <w:pPr>
        <w:ind w:firstLine="709"/>
        <w:rPr>
          <w:b/>
          <w:bCs/>
          <w:sz w:val="24"/>
          <w:szCs w:val="24"/>
          <w:lang w:val="en-US"/>
        </w:rPr>
      </w:pPr>
      <w:r w:rsidRPr="007340D3">
        <w:rPr>
          <w:b/>
          <w:bCs/>
          <w:sz w:val="24"/>
          <w:szCs w:val="24"/>
          <w:lang w:val="en-US"/>
        </w:rPr>
        <w:t>Enabling characteristics</w:t>
      </w:r>
    </w:p>
    <w:p w14:paraId="08920862" w14:textId="77777777" w:rsidR="00326298" w:rsidRPr="007340D3" w:rsidRDefault="00326298" w:rsidP="00326298">
      <w:pPr>
        <w:ind w:firstLine="709"/>
        <w:rPr>
          <w:sz w:val="24"/>
          <w:szCs w:val="24"/>
          <w:lang w:val="en-US"/>
        </w:rPr>
      </w:pPr>
      <w:r w:rsidRPr="007340D3">
        <w:rPr>
          <w:sz w:val="24"/>
          <w:szCs w:val="24"/>
          <w:lang w:val="en-US"/>
        </w:rPr>
        <w:t>Two important enabling conditions support acquisition of hallmarks:</w:t>
      </w:r>
    </w:p>
    <w:p w14:paraId="6558489A" w14:textId="77777777" w:rsidR="00326298" w:rsidRPr="007340D3" w:rsidRDefault="00326298" w:rsidP="00326298">
      <w:pPr>
        <w:numPr>
          <w:ilvl w:val="0"/>
          <w:numId w:val="515"/>
        </w:numPr>
        <w:rPr>
          <w:sz w:val="24"/>
          <w:szCs w:val="24"/>
        </w:rPr>
      </w:pPr>
      <w:proofErr w:type="spellStart"/>
      <w:r w:rsidRPr="007340D3">
        <w:rPr>
          <w:b/>
          <w:bCs/>
          <w:sz w:val="24"/>
          <w:szCs w:val="24"/>
        </w:rPr>
        <w:t>genomic</w:t>
      </w:r>
      <w:proofErr w:type="spellEnd"/>
      <w:r w:rsidRPr="007340D3">
        <w:rPr>
          <w:b/>
          <w:bCs/>
          <w:sz w:val="24"/>
          <w:szCs w:val="24"/>
        </w:rPr>
        <w:t xml:space="preserve"> </w:t>
      </w:r>
      <w:proofErr w:type="spellStart"/>
      <w:r w:rsidRPr="007340D3">
        <w:rPr>
          <w:b/>
          <w:bCs/>
          <w:sz w:val="24"/>
          <w:szCs w:val="24"/>
        </w:rPr>
        <w:t>instability</w:t>
      </w:r>
      <w:proofErr w:type="spellEnd"/>
      <w:r w:rsidRPr="007340D3">
        <w:rPr>
          <w:b/>
          <w:bCs/>
          <w:sz w:val="24"/>
          <w:szCs w:val="24"/>
        </w:rPr>
        <w:t xml:space="preserve"> </w:t>
      </w:r>
      <w:proofErr w:type="spellStart"/>
      <w:r w:rsidRPr="007340D3">
        <w:rPr>
          <w:b/>
          <w:bCs/>
          <w:sz w:val="24"/>
          <w:szCs w:val="24"/>
        </w:rPr>
        <w:t>and</w:t>
      </w:r>
      <w:proofErr w:type="spellEnd"/>
      <w:r w:rsidRPr="007340D3">
        <w:rPr>
          <w:b/>
          <w:bCs/>
          <w:sz w:val="24"/>
          <w:szCs w:val="24"/>
        </w:rPr>
        <w:t xml:space="preserve"> </w:t>
      </w:r>
      <w:proofErr w:type="spellStart"/>
      <w:r w:rsidRPr="007340D3">
        <w:rPr>
          <w:b/>
          <w:bCs/>
          <w:sz w:val="24"/>
          <w:szCs w:val="24"/>
        </w:rPr>
        <w:t>mutation</w:t>
      </w:r>
      <w:proofErr w:type="spellEnd"/>
      <w:r w:rsidRPr="007340D3">
        <w:rPr>
          <w:sz w:val="24"/>
          <w:szCs w:val="24"/>
        </w:rPr>
        <w:t xml:space="preserve"> </w:t>
      </w:r>
    </w:p>
    <w:p w14:paraId="06E63436" w14:textId="77777777" w:rsidR="00326298" w:rsidRPr="007340D3" w:rsidRDefault="00326298" w:rsidP="00326298">
      <w:pPr>
        <w:numPr>
          <w:ilvl w:val="0"/>
          <w:numId w:val="515"/>
        </w:numPr>
        <w:rPr>
          <w:sz w:val="24"/>
          <w:szCs w:val="24"/>
        </w:rPr>
      </w:pPr>
      <w:proofErr w:type="spellStart"/>
      <w:r w:rsidRPr="007340D3">
        <w:rPr>
          <w:b/>
          <w:bCs/>
          <w:sz w:val="24"/>
          <w:szCs w:val="24"/>
        </w:rPr>
        <w:t>tumor-promoting</w:t>
      </w:r>
      <w:proofErr w:type="spellEnd"/>
      <w:r w:rsidRPr="007340D3">
        <w:rPr>
          <w:b/>
          <w:bCs/>
          <w:sz w:val="24"/>
          <w:szCs w:val="24"/>
        </w:rPr>
        <w:t xml:space="preserve"> </w:t>
      </w:r>
      <w:proofErr w:type="spellStart"/>
      <w:r w:rsidRPr="007340D3">
        <w:rPr>
          <w:b/>
          <w:bCs/>
          <w:sz w:val="24"/>
          <w:szCs w:val="24"/>
        </w:rPr>
        <w:t>inflammation</w:t>
      </w:r>
      <w:proofErr w:type="spellEnd"/>
      <w:r w:rsidRPr="007340D3">
        <w:rPr>
          <w:sz w:val="24"/>
          <w:szCs w:val="24"/>
        </w:rPr>
        <w:t xml:space="preserve"> </w:t>
      </w:r>
    </w:p>
    <w:p w14:paraId="486D9D2F" w14:textId="77777777" w:rsidR="00326298" w:rsidRPr="007340D3" w:rsidRDefault="00326298" w:rsidP="00326298">
      <w:pPr>
        <w:ind w:firstLine="709"/>
        <w:rPr>
          <w:sz w:val="24"/>
          <w:szCs w:val="24"/>
          <w:lang w:val="en-US"/>
        </w:rPr>
      </w:pPr>
      <w:r w:rsidRPr="007340D3">
        <w:rPr>
          <w:sz w:val="24"/>
          <w:szCs w:val="24"/>
          <w:lang w:val="en-US"/>
        </w:rPr>
        <w:t>Genomic instability accelerates acquisition of mutations. Tumor-promoting inflammation supplies growth factors, survival factors, angiogenic mediators, and matrix-remodeling enzymes.</w:t>
      </w:r>
    </w:p>
    <w:p w14:paraId="3033FC4D" w14:textId="77777777" w:rsidR="00326298" w:rsidRPr="007340D3" w:rsidRDefault="00326298" w:rsidP="00326298">
      <w:pPr>
        <w:ind w:firstLine="709"/>
        <w:rPr>
          <w:sz w:val="24"/>
          <w:szCs w:val="24"/>
          <w:lang w:val="en-US"/>
        </w:rPr>
      </w:pPr>
    </w:p>
    <w:p w14:paraId="5562E2D9" w14:textId="77777777" w:rsidR="00326298" w:rsidRPr="007340D3" w:rsidRDefault="00326298" w:rsidP="00326298">
      <w:pPr>
        <w:ind w:firstLine="709"/>
        <w:rPr>
          <w:b/>
          <w:bCs/>
          <w:sz w:val="24"/>
          <w:szCs w:val="24"/>
          <w:lang w:val="en-US"/>
        </w:rPr>
      </w:pPr>
      <w:r w:rsidRPr="007340D3">
        <w:rPr>
          <w:b/>
          <w:bCs/>
          <w:sz w:val="24"/>
          <w:szCs w:val="24"/>
          <w:lang w:val="en-US"/>
        </w:rPr>
        <w:t>RELATION BETWEEN GENETIC LESIONS AND HALLMARKS</w:t>
      </w:r>
    </w:p>
    <w:p w14:paraId="4DA5869B" w14:textId="77777777" w:rsidR="00326298" w:rsidRPr="007340D3" w:rsidRDefault="00326298" w:rsidP="00326298">
      <w:pPr>
        <w:ind w:firstLine="709"/>
        <w:rPr>
          <w:sz w:val="24"/>
          <w:szCs w:val="24"/>
          <w:lang w:val="en-US"/>
        </w:rPr>
      </w:pPr>
      <w:r w:rsidRPr="007340D3">
        <w:rPr>
          <w:sz w:val="24"/>
          <w:szCs w:val="24"/>
          <w:lang w:val="en-US"/>
        </w:rPr>
        <w:t>Each hallmark is not usually caused by only one mutation. Rather, different genetic lesions may converge on the same biologic capability.</w:t>
      </w:r>
    </w:p>
    <w:p w14:paraId="6229D81A" w14:textId="77777777" w:rsidR="00326298" w:rsidRPr="007340D3" w:rsidRDefault="00326298" w:rsidP="00326298">
      <w:pPr>
        <w:ind w:firstLine="709"/>
        <w:rPr>
          <w:sz w:val="24"/>
          <w:szCs w:val="24"/>
        </w:rPr>
      </w:pPr>
      <w:r w:rsidRPr="007340D3">
        <w:rPr>
          <w:sz w:val="24"/>
          <w:szCs w:val="24"/>
        </w:rPr>
        <w:t xml:space="preserve">For </w:t>
      </w:r>
      <w:proofErr w:type="spellStart"/>
      <w:r w:rsidRPr="007340D3">
        <w:rPr>
          <w:sz w:val="24"/>
          <w:szCs w:val="24"/>
        </w:rPr>
        <w:t>example</w:t>
      </w:r>
      <w:proofErr w:type="spellEnd"/>
      <w:r w:rsidRPr="007340D3">
        <w:rPr>
          <w:sz w:val="24"/>
          <w:szCs w:val="24"/>
        </w:rPr>
        <w:t>:</w:t>
      </w:r>
    </w:p>
    <w:p w14:paraId="7A543795" w14:textId="77777777" w:rsidR="00326298" w:rsidRPr="007340D3" w:rsidRDefault="00326298" w:rsidP="00326298">
      <w:pPr>
        <w:numPr>
          <w:ilvl w:val="0"/>
          <w:numId w:val="516"/>
        </w:numPr>
        <w:rPr>
          <w:sz w:val="24"/>
          <w:szCs w:val="24"/>
          <w:lang w:val="en-US"/>
        </w:rPr>
      </w:pPr>
      <w:r w:rsidRPr="007340D3">
        <w:rPr>
          <w:b/>
          <w:bCs/>
          <w:sz w:val="24"/>
          <w:szCs w:val="24"/>
          <w:lang w:val="en-US"/>
        </w:rPr>
        <w:t>RAS activation</w:t>
      </w:r>
      <w:r w:rsidRPr="007340D3">
        <w:rPr>
          <w:sz w:val="24"/>
          <w:szCs w:val="24"/>
          <w:lang w:val="en-US"/>
        </w:rPr>
        <w:t xml:space="preserve">, </w:t>
      </w:r>
      <w:r w:rsidRPr="007340D3">
        <w:rPr>
          <w:b/>
          <w:bCs/>
          <w:sz w:val="24"/>
          <w:szCs w:val="24"/>
          <w:lang w:val="en-US"/>
        </w:rPr>
        <w:t>EGFR overexpression</w:t>
      </w:r>
      <w:r w:rsidRPr="007340D3">
        <w:rPr>
          <w:sz w:val="24"/>
          <w:szCs w:val="24"/>
          <w:lang w:val="en-US"/>
        </w:rPr>
        <w:t xml:space="preserve">, and </w:t>
      </w:r>
      <w:r w:rsidRPr="007340D3">
        <w:rPr>
          <w:b/>
          <w:bCs/>
          <w:sz w:val="24"/>
          <w:szCs w:val="24"/>
          <w:lang w:val="en-US"/>
        </w:rPr>
        <w:t>MYC activation</w:t>
      </w:r>
      <w:r w:rsidRPr="007340D3">
        <w:rPr>
          <w:sz w:val="24"/>
          <w:szCs w:val="24"/>
          <w:lang w:val="en-US"/>
        </w:rPr>
        <w:t xml:space="preserve"> all promote self-sufficiency in growth signals. </w:t>
      </w:r>
    </w:p>
    <w:p w14:paraId="0BE53CAD" w14:textId="77777777" w:rsidR="00326298" w:rsidRPr="007340D3" w:rsidRDefault="00326298" w:rsidP="00326298">
      <w:pPr>
        <w:numPr>
          <w:ilvl w:val="0"/>
          <w:numId w:val="516"/>
        </w:numPr>
        <w:rPr>
          <w:sz w:val="24"/>
          <w:szCs w:val="24"/>
          <w:lang w:val="en-US"/>
        </w:rPr>
      </w:pPr>
      <w:r w:rsidRPr="007340D3">
        <w:rPr>
          <w:b/>
          <w:bCs/>
          <w:sz w:val="24"/>
          <w:szCs w:val="24"/>
          <w:lang w:val="en-US"/>
        </w:rPr>
        <w:t>RB pathway disruption</w:t>
      </w:r>
      <w:r w:rsidRPr="007340D3">
        <w:rPr>
          <w:sz w:val="24"/>
          <w:szCs w:val="24"/>
          <w:lang w:val="en-US"/>
        </w:rPr>
        <w:t xml:space="preserve"> and </w:t>
      </w:r>
      <w:r w:rsidRPr="007340D3">
        <w:rPr>
          <w:b/>
          <w:bCs/>
          <w:sz w:val="24"/>
          <w:szCs w:val="24"/>
          <w:lang w:val="en-US"/>
        </w:rPr>
        <w:t>TP53 loss</w:t>
      </w:r>
      <w:r w:rsidRPr="007340D3">
        <w:rPr>
          <w:sz w:val="24"/>
          <w:szCs w:val="24"/>
          <w:lang w:val="en-US"/>
        </w:rPr>
        <w:t xml:space="preserve"> weaken growth-inhibitory checkpoints. </w:t>
      </w:r>
    </w:p>
    <w:p w14:paraId="745581E6" w14:textId="77777777" w:rsidR="00326298" w:rsidRPr="007340D3" w:rsidRDefault="00326298" w:rsidP="00326298">
      <w:pPr>
        <w:numPr>
          <w:ilvl w:val="0"/>
          <w:numId w:val="516"/>
        </w:numPr>
        <w:rPr>
          <w:sz w:val="24"/>
          <w:szCs w:val="24"/>
          <w:lang w:val="en-US"/>
        </w:rPr>
      </w:pPr>
      <w:r w:rsidRPr="007340D3">
        <w:rPr>
          <w:b/>
          <w:bCs/>
          <w:sz w:val="24"/>
          <w:szCs w:val="24"/>
          <w:lang w:val="en-US"/>
        </w:rPr>
        <w:t>BCL2 overexpression</w:t>
      </w:r>
      <w:r w:rsidRPr="007340D3">
        <w:rPr>
          <w:sz w:val="24"/>
          <w:szCs w:val="24"/>
          <w:lang w:val="en-US"/>
        </w:rPr>
        <w:t xml:space="preserve"> and </w:t>
      </w:r>
      <w:r w:rsidRPr="007340D3">
        <w:rPr>
          <w:b/>
          <w:bCs/>
          <w:sz w:val="24"/>
          <w:szCs w:val="24"/>
          <w:lang w:val="en-US"/>
        </w:rPr>
        <w:t>TP53 loss</w:t>
      </w:r>
      <w:r w:rsidRPr="007340D3">
        <w:rPr>
          <w:sz w:val="24"/>
          <w:szCs w:val="24"/>
          <w:lang w:val="en-US"/>
        </w:rPr>
        <w:t xml:space="preserve"> reduce apoptosis. </w:t>
      </w:r>
    </w:p>
    <w:p w14:paraId="0F655895" w14:textId="77777777" w:rsidR="00326298" w:rsidRPr="007340D3" w:rsidRDefault="00326298" w:rsidP="00326298">
      <w:pPr>
        <w:numPr>
          <w:ilvl w:val="0"/>
          <w:numId w:val="516"/>
        </w:numPr>
        <w:rPr>
          <w:sz w:val="24"/>
          <w:szCs w:val="24"/>
          <w:lang w:val="en-US"/>
        </w:rPr>
      </w:pPr>
      <w:r w:rsidRPr="007340D3">
        <w:rPr>
          <w:b/>
          <w:bCs/>
          <w:sz w:val="24"/>
          <w:szCs w:val="24"/>
          <w:lang w:val="en-US"/>
        </w:rPr>
        <w:t>Telomerase activation</w:t>
      </w:r>
      <w:r w:rsidRPr="007340D3">
        <w:rPr>
          <w:sz w:val="24"/>
          <w:szCs w:val="24"/>
          <w:lang w:val="en-US"/>
        </w:rPr>
        <w:t xml:space="preserve"> supports limitless replicative potential. </w:t>
      </w:r>
    </w:p>
    <w:p w14:paraId="3E0401B4" w14:textId="77777777" w:rsidR="00326298" w:rsidRPr="007340D3" w:rsidRDefault="00326298" w:rsidP="00326298">
      <w:pPr>
        <w:numPr>
          <w:ilvl w:val="0"/>
          <w:numId w:val="516"/>
        </w:numPr>
        <w:rPr>
          <w:sz w:val="24"/>
          <w:szCs w:val="24"/>
        </w:rPr>
      </w:pPr>
      <w:r w:rsidRPr="007340D3">
        <w:rPr>
          <w:b/>
          <w:bCs/>
          <w:sz w:val="24"/>
          <w:szCs w:val="24"/>
        </w:rPr>
        <w:t xml:space="preserve">VEGF </w:t>
      </w:r>
      <w:proofErr w:type="spellStart"/>
      <w:r w:rsidRPr="007340D3">
        <w:rPr>
          <w:b/>
          <w:bCs/>
          <w:sz w:val="24"/>
          <w:szCs w:val="24"/>
        </w:rPr>
        <w:t>upregulation</w:t>
      </w:r>
      <w:proofErr w:type="spellEnd"/>
      <w:r w:rsidRPr="007340D3">
        <w:rPr>
          <w:sz w:val="24"/>
          <w:szCs w:val="24"/>
        </w:rPr>
        <w:t xml:space="preserve"> </w:t>
      </w:r>
      <w:proofErr w:type="spellStart"/>
      <w:r w:rsidRPr="007340D3">
        <w:rPr>
          <w:sz w:val="24"/>
          <w:szCs w:val="24"/>
        </w:rPr>
        <w:t>promotes</w:t>
      </w:r>
      <w:proofErr w:type="spellEnd"/>
      <w:r w:rsidRPr="007340D3">
        <w:rPr>
          <w:sz w:val="24"/>
          <w:szCs w:val="24"/>
        </w:rPr>
        <w:t xml:space="preserve"> </w:t>
      </w:r>
      <w:proofErr w:type="spellStart"/>
      <w:r w:rsidRPr="007340D3">
        <w:rPr>
          <w:sz w:val="24"/>
          <w:szCs w:val="24"/>
        </w:rPr>
        <w:t>angiogenesis</w:t>
      </w:r>
      <w:proofErr w:type="spellEnd"/>
      <w:r w:rsidRPr="007340D3">
        <w:rPr>
          <w:sz w:val="24"/>
          <w:szCs w:val="24"/>
        </w:rPr>
        <w:t xml:space="preserve">. </w:t>
      </w:r>
    </w:p>
    <w:p w14:paraId="3AC22B5C" w14:textId="77777777" w:rsidR="00326298" w:rsidRPr="007340D3" w:rsidRDefault="00326298" w:rsidP="00326298">
      <w:pPr>
        <w:numPr>
          <w:ilvl w:val="0"/>
          <w:numId w:val="516"/>
        </w:numPr>
        <w:rPr>
          <w:sz w:val="24"/>
          <w:szCs w:val="24"/>
          <w:lang w:val="en-US"/>
        </w:rPr>
      </w:pPr>
      <w:r w:rsidRPr="007340D3">
        <w:rPr>
          <w:sz w:val="24"/>
          <w:szCs w:val="24"/>
          <w:lang w:val="en-US"/>
        </w:rPr>
        <w:t xml:space="preserve">loss of adhesion molecules and protease activation promote invasion and metastasis. </w:t>
      </w:r>
    </w:p>
    <w:p w14:paraId="46064183" w14:textId="77777777" w:rsidR="00326298" w:rsidRPr="007340D3" w:rsidRDefault="00326298" w:rsidP="00326298">
      <w:pPr>
        <w:ind w:firstLine="709"/>
        <w:rPr>
          <w:sz w:val="24"/>
          <w:szCs w:val="24"/>
          <w:lang w:val="en-US"/>
        </w:rPr>
      </w:pPr>
      <w:r w:rsidRPr="007340D3">
        <w:rPr>
          <w:sz w:val="24"/>
          <w:szCs w:val="24"/>
          <w:lang w:val="en-US"/>
        </w:rPr>
        <w:t>Thus, the hallmarks of cancer represent the functional consequences of underlying molecular lesions.</w:t>
      </w:r>
    </w:p>
    <w:p w14:paraId="790C174D" w14:textId="77777777" w:rsidR="00326298" w:rsidRPr="007340D3" w:rsidRDefault="00326298" w:rsidP="00326298">
      <w:pPr>
        <w:ind w:firstLine="709"/>
        <w:rPr>
          <w:sz w:val="24"/>
          <w:szCs w:val="24"/>
          <w:lang w:val="en-US"/>
        </w:rPr>
      </w:pPr>
    </w:p>
    <w:p w14:paraId="5FE6E792" w14:textId="77777777" w:rsidR="00326298" w:rsidRPr="007340D3" w:rsidRDefault="00326298" w:rsidP="00326298">
      <w:pPr>
        <w:ind w:firstLine="709"/>
        <w:rPr>
          <w:b/>
          <w:bCs/>
          <w:sz w:val="24"/>
          <w:szCs w:val="24"/>
          <w:lang w:val="en-US"/>
        </w:rPr>
      </w:pPr>
      <w:r w:rsidRPr="007340D3">
        <w:rPr>
          <w:b/>
          <w:bCs/>
          <w:sz w:val="24"/>
          <w:szCs w:val="24"/>
          <w:lang w:val="en-US"/>
        </w:rPr>
        <w:t>CLINICAL SIGNIFICANCE</w:t>
      </w:r>
    </w:p>
    <w:p w14:paraId="384EBCF5" w14:textId="77777777" w:rsidR="00326298" w:rsidRPr="007340D3" w:rsidRDefault="00326298" w:rsidP="00326298">
      <w:pPr>
        <w:ind w:firstLine="709"/>
        <w:rPr>
          <w:sz w:val="24"/>
          <w:szCs w:val="24"/>
        </w:rPr>
      </w:pPr>
      <w:r w:rsidRPr="007340D3">
        <w:rPr>
          <w:sz w:val="24"/>
          <w:szCs w:val="24"/>
          <w:lang w:val="en-US"/>
        </w:rPr>
        <w:t xml:space="preserve">Understanding cancer genes and hallmarks has major practical importance. </w:t>
      </w:r>
      <w:r w:rsidRPr="007340D3">
        <w:rPr>
          <w:sz w:val="24"/>
          <w:szCs w:val="24"/>
        </w:rPr>
        <w:t xml:space="preserve">It </w:t>
      </w:r>
      <w:proofErr w:type="spellStart"/>
      <w:r w:rsidRPr="007340D3">
        <w:rPr>
          <w:sz w:val="24"/>
          <w:szCs w:val="24"/>
        </w:rPr>
        <w:t>explains</w:t>
      </w:r>
      <w:proofErr w:type="spellEnd"/>
      <w:r w:rsidRPr="007340D3">
        <w:rPr>
          <w:sz w:val="24"/>
          <w:szCs w:val="24"/>
        </w:rPr>
        <w:t>:</w:t>
      </w:r>
    </w:p>
    <w:p w14:paraId="3FB3D294" w14:textId="77777777" w:rsidR="00326298" w:rsidRPr="007340D3" w:rsidRDefault="00326298" w:rsidP="00326298">
      <w:pPr>
        <w:numPr>
          <w:ilvl w:val="0"/>
          <w:numId w:val="517"/>
        </w:numPr>
        <w:rPr>
          <w:sz w:val="24"/>
          <w:szCs w:val="24"/>
        </w:rPr>
      </w:pPr>
      <w:proofErr w:type="spellStart"/>
      <w:r w:rsidRPr="007340D3">
        <w:rPr>
          <w:sz w:val="24"/>
          <w:szCs w:val="24"/>
        </w:rPr>
        <w:t>inherited</w:t>
      </w:r>
      <w:proofErr w:type="spellEnd"/>
      <w:r w:rsidRPr="007340D3">
        <w:rPr>
          <w:sz w:val="24"/>
          <w:szCs w:val="24"/>
        </w:rPr>
        <w:t xml:space="preserve"> </w:t>
      </w:r>
      <w:proofErr w:type="spellStart"/>
      <w:r w:rsidRPr="007340D3">
        <w:rPr>
          <w:sz w:val="24"/>
          <w:szCs w:val="24"/>
        </w:rPr>
        <w:t>cancer</w:t>
      </w:r>
      <w:proofErr w:type="spellEnd"/>
      <w:r w:rsidRPr="007340D3">
        <w:rPr>
          <w:sz w:val="24"/>
          <w:szCs w:val="24"/>
        </w:rPr>
        <w:t xml:space="preserve"> </w:t>
      </w:r>
      <w:proofErr w:type="spellStart"/>
      <w:r w:rsidRPr="007340D3">
        <w:rPr>
          <w:sz w:val="24"/>
          <w:szCs w:val="24"/>
        </w:rPr>
        <w:t>susceptibility</w:t>
      </w:r>
      <w:proofErr w:type="spellEnd"/>
      <w:r w:rsidRPr="007340D3">
        <w:rPr>
          <w:sz w:val="24"/>
          <w:szCs w:val="24"/>
        </w:rPr>
        <w:t xml:space="preserve">, </w:t>
      </w:r>
    </w:p>
    <w:p w14:paraId="70A24DDB" w14:textId="77777777" w:rsidR="00326298" w:rsidRPr="007340D3" w:rsidRDefault="00326298" w:rsidP="00326298">
      <w:pPr>
        <w:numPr>
          <w:ilvl w:val="0"/>
          <w:numId w:val="517"/>
        </w:numPr>
        <w:rPr>
          <w:sz w:val="24"/>
          <w:szCs w:val="24"/>
        </w:rPr>
      </w:pPr>
      <w:proofErr w:type="spellStart"/>
      <w:r w:rsidRPr="007340D3">
        <w:rPr>
          <w:sz w:val="24"/>
          <w:szCs w:val="24"/>
        </w:rPr>
        <w:t>differences</w:t>
      </w:r>
      <w:proofErr w:type="spellEnd"/>
      <w:r w:rsidRPr="007340D3">
        <w:rPr>
          <w:sz w:val="24"/>
          <w:szCs w:val="24"/>
        </w:rPr>
        <w:t xml:space="preserve"> </w:t>
      </w:r>
      <w:proofErr w:type="spellStart"/>
      <w:r w:rsidRPr="007340D3">
        <w:rPr>
          <w:sz w:val="24"/>
          <w:szCs w:val="24"/>
        </w:rPr>
        <w:t>in</w:t>
      </w:r>
      <w:proofErr w:type="spellEnd"/>
      <w:r w:rsidRPr="007340D3">
        <w:rPr>
          <w:sz w:val="24"/>
          <w:szCs w:val="24"/>
        </w:rPr>
        <w:t xml:space="preserve"> </w:t>
      </w:r>
      <w:proofErr w:type="spellStart"/>
      <w:r w:rsidRPr="007340D3">
        <w:rPr>
          <w:sz w:val="24"/>
          <w:szCs w:val="24"/>
        </w:rPr>
        <w:t>tumor</w:t>
      </w:r>
      <w:proofErr w:type="spellEnd"/>
      <w:r w:rsidRPr="007340D3">
        <w:rPr>
          <w:sz w:val="24"/>
          <w:szCs w:val="24"/>
        </w:rPr>
        <w:t xml:space="preserve"> </w:t>
      </w:r>
      <w:proofErr w:type="spellStart"/>
      <w:r w:rsidRPr="007340D3">
        <w:rPr>
          <w:sz w:val="24"/>
          <w:szCs w:val="24"/>
        </w:rPr>
        <w:t>behavior</w:t>
      </w:r>
      <w:proofErr w:type="spellEnd"/>
      <w:r w:rsidRPr="007340D3">
        <w:rPr>
          <w:sz w:val="24"/>
          <w:szCs w:val="24"/>
        </w:rPr>
        <w:t xml:space="preserve">, </w:t>
      </w:r>
    </w:p>
    <w:p w14:paraId="1D91BF73" w14:textId="77777777" w:rsidR="00326298" w:rsidRPr="007340D3" w:rsidRDefault="00326298" w:rsidP="00326298">
      <w:pPr>
        <w:numPr>
          <w:ilvl w:val="0"/>
          <w:numId w:val="517"/>
        </w:numPr>
        <w:rPr>
          <w:sz w:val="24"/>
          <w:szCs w:val="24"/>
        </w:rPr>
      </w:pPr>
      <w:proofErr w:type="spellStart"/>
      <w:r w:rsidRPr="007340D3">
        <w:rPr>
          <w:sz w:val="24"/>
          <w:szCs w:val="24"/>
        </w:rPr>
        <w:t>molecular</w:t>
      </w:r>
      <w:proofErr w:type="spellEnd"/>
      <w:r w:rsidRPr="007340D3">
        <w:rPr>
          <w:sz w:val="24"/>
          <w:szCs w:val="24"/>
        </w:rPr>
        <w:t xml:space="preserve"> </w:t>
      </w:r>
      <w:proofErr w:type="spellStart"/>
      <w:r w:rsidRPr="007340D3">
        <w:rPr>
          <w:sz w:val="24"/>
          <w:szCs w:val="24"/>
        </w:rPr>
        <w:t>diagnosis</w:t>
      </w:r>
      <w:proofErr w:type="spellEnd"/>
      <w:r w:rsidRPr="007340D3">
        <w:rPr>
          <w:sz w:val="24"/>
          <w:szCs w:val="24"/>
        </w:rPr>
        <w:t xml:space="preserve">, </w:t>
      </w:r>
    </w:p>
    <w:p w14:paraId="7B6A6009" w14:textId="77777777" w:rsidR="00326298" w:rsidRPr="007340D3" w:rsidRDefault="00326298" w:rsidP="00326298">
      <w:pPr>
        <w:numPr>
          <w:ilvl w:val="0"/>
          <w:numId w:val="517"/>
        </w:numPr>
        <w:rPr>
          <w:sz w:val="24"/>
          <w:szCs w:val="24"/>
        </w:rPr>
      </w:pPr>
      <w:proofErr w:type="spellStart"/>
      <w:r w:rsidRPr="007340D3">
        <w:rPr>
          <w:sz w:val="24"/>
          <w:szCs w:val="24"/>
        </w:rPr>
        <w:t>targeted</w:t>
      </w:r>
      <w:proofErr w:type="spellEnd"/>
      <w:r w:rsidRPr="007340D3">
        <w:rPr>
          <w:sz w:val="24"/>
          <w:szCs w:val="24"/>
        </w:rPr>
        <w:t xml:space="preserve"> </w:t>
      </w:r>
      <w:proofErr w:type="spellStart"/>
      <w:r w:rsidRPr="007340D3">
        <w:rPr>
          <w:sz w:val="24"/>
          <w:szCs w:val="24"/>
        </w:rPr>
        <w:t>therapy</w:t>
      </w:r>
      <w:proofErr w:type="spellEnd"/>
      <w:r w:rsidRPr="007340D3">
        <w:rPr>
          <w:sz w:val="24"/>
          <w:szCs w:val="24"/>
        </w:rPr>
        <w:t xml:space="preserve">, </w:t>
      </w:r>
    </w:p>
    <w:p w14:paraId="3AF3417D" w14:textId="77777777" w:rsidR="00326298" w:rsidRPr="007340D3" w:rsidRDefault="00326298" w:rsidP="00326298">
      <w:pPr>
        <w:numPr>
          <w:ilvl w:val="0"/>
          <w:numId w:val="517"/>
        </w:numPr>
        <w:rPr>
          <w:sz w:val="24"/>
          <w:szCs w:val="24"/>
        </w:rPr>
      </w:pPr>
      <w:proofErr w:type="spellStart"/>
      <w:r w:rsidRPr="007340D3">
        <w:rPr>
          <w:sz w:val="24"/>
          <w:szCs w:val="24"/>
        </w:rPr>
        <w:t>resistance</w:t>
      </w:r>
      <w:proofErr w:type="spellEnd"/>
      <w:r w:rsidRPr="007340D3">
        <w:rPr>
          <w:sz w:val="24"/>
          <w:szCs w:val="24"/>
        </w:rPr>
        <w:t xml:space="preserve"> </w:t>
      </w:r>
      <w:proofErr w:type="spellStart"/>
      <w:r w:rsidRPr="007340D3">
        <w:rPr>
          <w:sz w:val="24"/>
          <w:szCs w:val="24"/>
        </w:rPr>
        <w:t>to</w:t>
      </w:r>
      <w:proofErr w:type="spellEnd"/>
      <w:r w:rsidRPr="007340D3">
        <w:rPr>
          <w:sz w:val="24"/>
          <w:szCs w:val="24"/>
        </w:rPr>
        <w:t xml:space="preserve"> </w:t>
      </w:r>
      <w:proofErr w:type="spellStart"/>
      <w:r w:rsidRPr="007340D3">
        <w:rPr>
          <w:sz w:val="24"/>
          <w:szCs w:val="24"/>
        </w:rPr>
        <w:t>treatment</w:t>
      </w:r>
      <w:proofErr w:type="spellEnd"/>
      <w:r w:rsidRPr="007340D3">
        <w:rPr>
          <w:sz w:val="24"/>
          <w:szCs w:val="24"/>
        </w:rPr>
        <w:t xml:space="preserve">. </w:t>
      </w:r>
    </w:p>
    <w:p w14:paraId="21243AF1" w14:textId="77777777" w:rsidR="00326298" w:rsidRPr="007340D3" w:rsidRDefault="00326298" w:rsidP="00326298">
      <w:pPr>
        <w:ind w:firstLine="709"/>
        <w:rPr>
          <w:sz w:val="24"/>
          <w:szCs w:val="24"/>
        </w:rPr>
      </w:pPr>
      <w:proofErr w:type="spellStart"/>
      <w:r w:rsidRPr="007340D3">
        <w:rPr>
          <w:sz w:val="24"/>
          <w:szCs w:val="24"/>
        </w:rPr>
        <w:t>Examples</w:t>
      </w:r>
      <w:proofErr w:type="spellEnd"/>
      <w:r w:rsidRPr="007340D3">
        <w:rPr>
          <w:sz w:val="24"/>
          <w:szCs w:val="24"/>
        </w:rPr>
        <w:t xml:space="preserve"> </w:t>
      </w:r>
      <w:proofErr w:type="spellStart"/>
      <w:r w:rsidRPr="007340D3">
        <w:rPr>
          <w:sz w:val="24"/>
          <w:szCs w:val="24"/>
        </w:rPr>
        <w:t>include</w:t>
      </w:r>
      <w:proofErr w:type="spellEnd"/>
      <w:r w:rsidRPr="007340D3">
        <w:rPr>
          <w:sz w:val="24"/>
          <w:szCs w:val="24"/>
        </w:rPr>
        <w:t>:</w:t>
      </w:r>
    </w:p>
    <w:p w14:paraId="05F603ED" w14:textId="77777777" w:rsidR="00326298" w:rsidRPr="007340D3" w:rsidRDefault="00326298" w:rsidP="00326298">
      <w:pPr>
        <w:numPr>
          <w:ilvl w:val="0"/>
          <w:numId w:val="518"/>
        </w:numPr>
        <w:rPr>
          <w:sz w:val="24"/>
          <w:szCs w:val="24"/>
          <w:lang w:val="en-US"/>
        </w:rPr>
      </w:pPr>
      <w:r w:rsidRPr="007340D3">
        <w:rPr>
          <w:sz w:val="24"/>
          <w:szCs w:val="24"/>
          <w:lang w:val="en-US"/>
        </w:rPr>
        <w:t xml:space="preserve">anti-HER2 therapy in HER2-amplified breast cancer, </w:t>
      </w:r>
    </w:p>
    <w:p w14:paraId="4A013C71" w14:textId="77777777" w:rsidR="00326298" w:rsidRPr="007340D3" w:rsidRDefault="00326298" w:rsidP="00326298">
      <w:pPr>
        <w:numPr>
          <w:ilvl w:val="0"/>
          <w:numId w:val="518"/>
        </w:numPr>
        <w:rPr>
          <w:sz w:val="24"/>
          <w:szCs w:val="24"/>
          <w:lang w:val="en-US"/>
        </w:rPr>
      </w:pPr>
      <w:r w:rsidRPr="007340D3">
        <w:rPr>
          <w:sz w:val="24"/>
          <w:szCs w:val="24"/>
          <w:lang w:val="en-US"/>
        </w:rPr>
        <w:t xml:space="preserve">tyrosine kinase inhibitors for </w:t>
      </w:r>
      <w:r w:rsidRPr="007340D3">
        <w:rPr>
          <w:b/>
          <w:bCs/>
          <w:sz w:val="24"/>
          <w:szCs w:val="24"/>
          <w:lang w:val="en-US"/>
        </w:rPr>
        <w:t>BCR-ABL</w:t>
      </w:r>
      <w:r w:rsidRPr="007340D3">
        <w:rPr>
          <w:sz w:val="24"/>
          <w:szCs w:val="24"/>
          <w:lang w:val="en-US"/>
        </w:rPr>
        <w:t xml:space="preserve"> in chronic myeloid leukemia, </w:t>
      </w:r>
    </w:p>
    <w:p w14:paraId="2C788E5F" w14:textId="77777777" w:rsidR="00326298" w:rsidRPr="007340D3" w:rsidRDefault="00326298" w:rsidP="00326298">
      <w:pPr>
        <w:numPr>
          <w:ilvl w:val="0"/>
          <w:numId w:val="518"/>
        </w:numPr>
        <w:rPr>
          <w:sz w:val="24"/>
          <w:szCs w:val="24"/>
          <w:lang w:val="en-US"/>
        </w:rPr>
      </w:pPr>
      <w:r w:rsidRPr="007340D3">
        <w:rPr>
          <w:sz w:val="24"/>
          <w:szCs w:val="24"/>
          <w:lang w:val="en-US"/>
        </w:rPr>
        <w:t xml:space="preserve">immune checkpoint inhibitors for tumors that evade immune destruction, </w:t>
      </w:r>
    </w:p>
    <w:p w14:paraId="27FAABC1" w14:textId="77777777" w:rsidR="00326298" w:rsidRPr="007340D3" w:rsidRDefault="00326298" w:rsidP="00326298">
      <w:pPr>
        <w:numPr>
          <w:ilvl w:val="0"/>
          <w:numId w:val="518"/>
        </w:numPr>
        <w:rPr>
          <w:sz w:val="24"/>
          <w:szCs w:val="24"/>
          <w:lang w:val="en-US"/>
        </w:rPr>
      </w:pPr>
      <w:r w:rsidRPr="007340D3">
        <w:rPr>
          <w:sz w:val="24"/>
          <w:szCs w:val="24"/>
          <w:lang w:val="en-US"/>
        </w:rPr>
        <w:t xml:space="preserve">PARP inhibition in tumors with defective </w:t>
      </w:r>
      <w:r w:rsidRPr="007340D3">
        <w:rPr>
          <w:b/>
          <w:bCs/>
          <w:sz w:val="24"/>
          <w:szCs w:val="24"/>
          <w:lang w:val="en-US"/>
        </w:rPr>
        <w:t>BRCA-mediated</w:t>
      </w:r>
      <w:r w:rsidRPr="007340D3">
        <w:rPr>
          <w:sz w:val="24"/>
          <w:szCs w:val="24"/>
          <w:lang w:val="en-US"/>
        </w:rPr>
        <w:t xml:space="preserve"> DNA repair. </w:t>
      </w:r>
    </w:p>
    <w:p w14:paraId="569BCB67" w14:textId="77777777" w:rsidR="00326298" w:rsidRPr="007340D3" w:rsidRDefault="00326298" w:rsidP="00326298">
      <w:pPr>
        <w:ind w:firstLine="709"/>
        <w:rPr>
          <w:sz w:val="24"/>
          <w:szCs w:val="24"/>
          <w:lang w:val="en-US"/>
        </w:rPr>
      </w:pPr>
      <w:r w:rsidRPr="007340D3">
        <w:rPr>
          <w:sz w:val="24"/>
          <w:szCs w:val="24"/>
          <w:lang w:val="en-US"/>
        </w:rPr>
        <w:t>Thus, the molecular pathology of cancer is directly relevant to modern diagnosis and treatment.</w:t>
      </w:r>
    </w:p>
    <w:p w14:paraId="31D7026A" w14:textId="77777777" w:rsidR="00326298" w:rsidRPr="007340D3" w:rsidRDefault="00326298" w:rsidP="00326298">
      <w:pPr>
        <w:ind w:firstLine="709"/>
        <w:rPr>
          <w:sz w:val="24"/>
          <w:szCs w:val="24"/>
          <w:lang w:val="en-US"/>
        </w:rPr>
      </w:pPr>
    </w:p>
    <w:p w14:paraId="208467BD" w14:textId="77777777" w:rsidR="00326298" w:rsidRPr="007340D3" w:rsidRDefault="00326298" w:rsidP="00326298">
      <w:pPr>
        <w:ind w:firstLine="709"/>
        <w:rPr>
          <w:b/>
          <w:bCs/>
          <w:sz w:val="24"/>
          <w:szCs w:val="24"/>
          <w:lang w:val="en-US"/>
        </w:rPr>
      </w:pPr>
      <w:r w:rsidRPr="007340D3">
        <w:rPr>
          <w:b/>
          <w:bCs/>
          <w:sz w:val="24"/>
          <w:szCs w:val="24"/>
          <w:lang w:val="en-US"/>
        </w:rPr>
        <w:t>SUMMARY</w:t>
      </w:r>
    </w:p>
    <w:p w14:paraId="128C7F3A" w14:textId="77777777" w:rsidR="00326298" w:rsidRPr="007340D3" w:rsidRDefault="00326298" w:rsidP="00326298">
      <w:pPr>
        <w:ind w:firstLine="709"/>
        <w:rPr>
          <w:sz w:val="24"/>
          <w:szCs w:val="24"/>
          <w:lang w:val="en-US"/>
        </w:rPr>
      </w:pPr>
      <w:r w:rsidRPr="007340D3">
        <w:rPr>
          <w:sz w:val="24"/>
          <w:szCs w:val="24"/>
          <w:lang w:val="en-US"/>
        </w:rPr>
        <w:t xml:space="preserve">Cancer is a genetic disease caused by accumulation of abnormalities in genes regulating proliferation, survival, DNA repair, apoptosis, and cell-environment interactions. The major cancer genes include </w:t>
      </w:r>
      <w:r w:rsidRPr="007340D3">
        <w:rPr>
          <w:b/>
          <w:bCs/>
          <w:sz w:val="24"/>
          <w:szCs w:val="24"/>
          <w:lang w:val="en-US"/>
        </w:rPr>
        <w:t>oncogenes</w:t>
      </w:r>
      <w:r w:rsidRPr="007340D3">
        <w:rPr>
          <w:sz w:val="24"/>
          <w:szCs w:val="24"/>
          <w:lang w:val="en-US"/>
        </w:rPr>
        <w:t xml:space="preserve">, </w:t>
      </w:r>
      <w:r w:rsidRPr="007340D3">
        <w:rPr>
          <w:b/>
          <w:bCs/>
          <w:sz w:val="24"/>
          <w:szCs w:val="24"/>
          <w:lang w:val="en-US"/>
        </w:rPr>
        <w:t>tumor suppressor genes</w:t>
      </w:r>
      <w:r w:rsidRPr="007340D3">
        <w:rPr>
          <w:sz w:val="24"/>
          <w:szCs w:val="24"/>
          <w:lang w:val="en-US"/>
        </w:rPr>
        <w:t xml:space="preserve">, </w:t>
      </w:r>
      <w:r w:rsidRPr="007340D3">
        <w:rPr>
          <w:b/>
          <w:bCs/>
          <w:sz w:val="24"/>
          <w:szCs w:val="24"/>
          <w:lang w:val="en-US"/>
        </w:rPr>
        <w:t>apoptosis-regulating genes</w:t>
      </w:r>
      <w:r w:rsidRPr="007340D3">
        <w:rPr>
          <w:sz w:val="24"/>
          <w:szCs w:val="24"/>
          <w:lang w:val="en-US"/>
        </w:rPr>
        <w:t xml:space="preserve">, and </w:t>
      </w:r>
      <w:r w:rsidRPr="007340D3">
        <w:rPr>
          <w:b/>
          <w:bCs/>
          <w:sz w:val="24"/>
          <w:szCs w:val="24"/>
          <w:lang w:val="en-US"/>
        </w:rPr>
        <w:t>DNA repair genes</w:t>
      </w:r>
      <w:r w:rsidRPr="007340D3">
        <w:rPr>
          <w:sz w:val="24"/>
          <w:szCs w:val="24"/>
          <w:lang w:val="en-US"/>
        </w:rPr>
        <w:t xml:space="preserve">. These genes are altered by point mutations, amplifications, deletions, chromosomal rearrangements, and epigenetic changes. Carcinogenesis is a </w:t>
      </w:r>
      <w:r w:rsidRPr="007340D3">
        <w:rPr>
          <w:b/>
          <w:bCs/>
          <w:sz w:val="24"/>
          <w:szCs w:val="24"/>
          <w:lang w:val="en-US"/>
        </w:rPr>
        <w:t>multistep process</w:t>
      </w:r>
      <w:r w:rsidRPr="007340D3">
        <w:rPr>
          <w:sz w:val="24"/>
          <w:szCs w:val="24"/>
          <w:lang w:val="en-US"/>
        </w:rPr>
        <w:t xml:space="preserve"> driven by sequential acquisition of </w:t>
      </w:r>
      <w:r w:rsidRPr="007340D3">
        <w:rPr>
          <w:b/>
          <w:bCs/>
          <w:sz w:val="24"/>
          <w:szCs w:val="24"/>
          <w:lang w:val="en-US"/>
        </w:rPr>
        <w:t>driver mutations</w:t>
      </w:r>
      <w:r w:rsidRPr="007340D3">
        <w:rPr>
          <w:sz w:val="24"/>
          <w:szCs w:val="24"/>
          <w:lang w:val="en-US"/>
        </w:rPr>
        <w:t xml:space="preserve"> and </w:t>
      </w:r>
      <w:r w:rsidRPr="007340D3">
        <w:rPr>
          <w:b/>
          <w:bCs/>
          <w:sz w:val="24"/>
          <w:szCs w:val="24"/>
          <w:lang w:val="en-US"/>
        </w:rPr>
        <w:t>clonal evolution</w:t>
      </w:r>
      <w:r w:rsidRPr="007340D3">
        <w:rPr>
          <w:sz w:val="24"/>
          <w:szCs w:val="24"/>
          <w:lang w:val="en-US"/>
        </w:rPr>
        <w:t xml:space="preserve">. The final malignant phenotype is expressed through the </w:t>
      </w:r>
      <w:r w:rsidRPr="007340D3">
        <w:rPr>
          <w:b/>
          <w:bCs/>
          <w:sz w:val="24"/>
          <w:szCs w:val="24"/>
          <w:lang w:val="en-US"/>
        </w:rPr>
        <w:t>hallmarks of cancer</w:t>
      </w:r>
      <w:r w:rsidRPr="007340D3">
        <w:rPr>
          <w:sz w:val="24"/>
          <w:szCs w:val="24"/>
          <w:lang w:val="en-US"/>
        </w:rPr>
        <w:t>, which include self-sufficient growth, resistance to growth inhibition, resistance to apoptosis, limitless replication, angiogenesis, invasion and metastasis, metabolic reprogramming, and evasion of immune destruction.</w:t>
      </w:r>
    </w:p>
    <w:p w14:paraId="32F98513" w14:textId="77777777" w:rsidR="00326298" w:rsidRPr="007340D3" w:rsidRDefault="00326298" w:rsidP="00326298">
      <w:pPr>
        <w:rPr>
          <w:b/>
          <w:bCs/>
          <w:sz w:val="24"/>
          <w:szCs w:val="24"/>
          <w:lang w:val="en-US"/>
        </w:rPr>
      </w:pPr>
    </w:p>
    <w:p w14:paraId="2972FBCD" w14:textId="77777777" w:rsidR="00326298" w:rsidRPr="007340D3" w:rsidRDefault="00326298" w:rsidP="00326298">
      <w:pPr>
        <w:rPr>
          <w:b/>
          <w:bCs/>
          <w:sz w:val="24"/>
          <w:szCs w:val="24"/>
          <w:lang w:val="en-US"/>
        </w:rPr>
      </w:pPr>
    </w:p>
    <w:p w14:paraId="3B32AF68" w14:textId="77777777" w:rsidR="00326298" w:rsidRPr="007340D3" w:rsidRDefault="00326298" w:rsidP="00326298">
      <w:pPr>
        <w:rPr>
          <w:b/>
          <w:bCs/>
          <w:sz w:val="24"/>
          <w:szCs w:val="24"/>
          <w:lang w:val="en-US"/>
        </w:rPr>
      </w:pPr>
    </w:p>
    <w:p w14:paraId="227FEAA5" w14:textId="77777777" w:rsidR="00326298" w:rsidRPr="007340D3" w:rsidRDefault="00326298" w:rsidP="00326298">
      <w:pPr>
        <w:rPr>
          <w:b/>
          <w:bCs/>
          <w:sz w:val="24"/>
          <w:szCs w:val="24"/>
          <w:lang w:val="en-US"/>
        </w:rPr>
      </w:pPr>
    </w:p>
    <w:p w14:paraId="205988D2" w14:textId="77777777" w:rsidR="00326298" w:rsidRPr="007340D3" w:rsidRDefault="00326298" w:rsidP="00326298">
      <w:pPr>
        <w:jc w:val="center"/>
        <w:rPr>
          <w:b/>
          <w:bCs/>
          <w:sz w:val="24"/>
          <w:szCs w:val="24"/>
          <w:lang w:val="en-US"/>
        </w:rPr>
      </w:pPr>
      <w:r w:rsidRPr="007340D3">
        <w:rPr>
          <w:b/>
          <w:bCs/>
          <w:sz w:val="24"/>
          <w:szCs w:val="24"/>
          <w:lang w:val="en-US"/>
        </w:rPr>
        <w:t>MCQ TEST:</w:t>
      </w:r>
    </w:p>
    <w:p w14:paraId="25E2A1B4" w14:textId="77777777" w:rsidR="00326298" w:rsidRPr="007340D3" w:rsidRDefault="00326298" w:rsidP="00326298">
      <w:pPr>
        <w:numPr>
          <w:ilvl w:val="0"/>
          <w:numId w:val="519"/>
        </w:numPr>
        <w:rPr>
          <w:sz w:val="24"/>
          <w:szCs w:val="24"/>
          <w:lang w:val="en-US"/>
        </w:rPr>
      </w:pPr>
      <w:r w:rsidRPr="007340D3">
        <w:rPr>
          <w:sz w:val="24"/>
          <w:szCs w:val="24"/>
          <w:lang w:val="en-US"/>
        </w:rPr>
        <w:t>Which of the following statements most accurately defines an oncogene in human neoplasia?</w:t>
      </w:r>
      <w:r w:rsidRPr="007340D3">
        <w:rPr>
          <w:sz w:val="24"/>
          <w:szCs w:val="24"/>
          <w:lang w:val="en-US"/>
        </w:rPr>
        <w:br/>
        <w:t>A. A gene that normally repairs DNA damage and prevents accumulation of mutations</w:t>
      </w:r>
      <w:r w:rsidRPr="007340D3">
        <w:rPr>
          <w:sz w:val="24"/>
          <w:szCs w:val="24"/>
          <w:lang w:val="en-US"/>
        </w:rPr>
        <w:br/>
        <w:t>B. A mutated or overexpressed form of a normal cellular growth-regulating gene that promotes autonomous proliferation and survival</w:t>
      </w:r>
      <w:r w:rsidRPr="007340D3">
        <w:rPr>
          <w:sz w:val="24"/>
          <w:szCs w:val="24"/>
          <w:lang w:val="en-US"/>
        </w:rPr>
        <w:br/>
        <w:t>C. A gene whose loss always produces apoptosis of malignant cells</w:t>
      </w:r>
      <w:r w:rsidRPr="007340D3">
        <w:rPr>
          <w:sz w:val="24"/>
          <w:szCs w:val="24"/>
          <w:lang w:val="en-US"/>
        </w:rPr>
        <w:br/>
        <w:t xml:space="preserve">D. A gene expressed only in stromal fibroblasts and never in neoplastic parenchymal cells </w:t>
      </w:r>
    </w:p>
    <w:p w14:paraId="02623FD3" w14:textId="77777777" w:rsidR="00326298" w:rsidRPr="007340D3" w:rsidRDefault="00326298" w:rsidP="00326298">
      <w:pPr>
        <w:numPr>
          <w:ilvl w:val="0"/>
          <w:numId w:val="519"/>
        </w:numPr>
        <w:rPr>
          <w:sz w:val="24"/>
          <w:szCs w:val="24"/>
          <w:lang w:val="en-US"/>
        </w:rPr>
      </w:pPr>
      <w:r w:rsidRPr="007340D3">
        <w:rPr>
          <w:sz w:val="24"/>
          <w:szCs w:val="24"/>
          <w:lang w:val="en-US"/>
        </w:rPr>
        <w:t>Which of the following best characterizes the biologic role of a tumor suppressor gene?</w:t>
      </w:r>
      <w:r w:rsidRPr="007340D3">
        <w:rPr>
          <w:sz w:val="24"/>
          <w:szCs w:val="24"/>
          <w:lang w:val="en-US"/>
        </w:rPr>
        <w:br/>
        <w:t>A. It stimulates entry of the cell into the cell cycle after growth factor binding</w:t>
      </w:r>
      <w:r w:rsidRPr="007340D3">
        <w:rPr>
          <w:sz w:val="24"/>
          <w:szCs w:val="24"/>
          <w:lang w:val="en-US"/>
        </w:rPr>
        <w:br/>
        <w:t>B. It encodes proteins that promote angiogenesis and metastatic spread</w:t>
      </w:r>
      <w:r w:rsidRPr="007340D3">
        <w:rPr>
          <w:sz w:val="24"/>
          <w:szCs w:val="24"/>
          <w:lang w:val="en-US"/>
        </w:rPr>
        <w:br/>
        <w:t>C. It normally restrains cell proliferation, promotes DNA repair, or induces senescence or apoptosis, and its loss contributes to carcinogenesis</w:t>
      </w:r>
      <w:r w:rsidRPr="007340D3">
        <w:rPr>
          <w:sz w:val="24"/>
          <w:szCs w:val="24"/>
          <w:lang w:val="en-US"/>
        </w:rPr>
        <w:br/>
        <w:t xml:space="preserve">D. It becomes oncogenic only when translocated to the immunoglobulin locus in B lymphocytes </w:t>
      </w:r>
    </w:p>
    <w:p w14:paraId="0E37356E" w14:textId="77777777" w:rsidR="00326298" w:rsidRPr="007340D3" w:rsidRDefault="00326298" w:rsidP="00326298">
      <w:pPr>
        <w:numPr>
          <w:ilvl w:val="0"/>
          <w:numId w:val="519"/>
        </w:numPr>
        <w:rPr>
          <w:sz w:val="24"/>
          <w:szCs w:val="24"/>
          <w:lang w:val="en-US"/>
        </w:rPr>
      </w:pPr>
      <w:r w:rsidRPr="007340D3">
        <w:rPr>
          <w:sz w:val="24"/>
          <w:szCs w:val="24"/>
          <w:lang w:val="en-US"/>
        </w:rPr>
        <w:t>A chromosomal translocation resulting in formation of a novel fusion protein with constitutive tyrosine kinase activity is classically illustrated by which of the following molecular abnormalities?</w:t>
      </w:r>
      <w:r w:rsidRPr="007340D3">
        <w:rPr>
          <w:sz w:val="24"/>
          <w:szCs w:val="24"/>
          <w:lang w:val="en-US"/>
        </w:rPr>
        <w:br/>
        <w:t>A. MYC amplification in neuroblastoma</w:t>
      </w:r>
      <w:r w:rsidRPr="007340D3">
        <w:rPr>
          <w:sz w:val="24"/>
          <w:szCs w:val="24"/>
          <w:lang w:val="en-US"/>
        </w:rPr>
        <w:br/>
        <w:t>B. BCR-ABL fusion in chronic myeloid leukemia</w:t>
      </w:r>
      <w:r w:rsidRPr="007340D3">
        <w:rPr>
          <w:sz w:val="24"/>
          <w:szCs w:val="24"/>
          <w:lang w:val="en-US"/>
        </w:rPr>
        <w:br/>
        <w:t>C. RB deletion in retinoblastoma</w:t>
      </w:r>
      <w:r w:rsidRPr="007340D3">
        <w:rPr>
          <w:sz w:val="24"/>
          <w:szCs w:val="24"/>
          <w:lang w:val="en-US"/>
        </w:rPr>
        <w:br/>
        <w:t xml:space="preserve">D. PTEN promoter methylation in glioblastoma </w:t>
      </w:r>
    </w:p>
    <w:p w14:paraId="77098424" w14:textId="77777777" w:rsidR="00326298" w:rsidRPr="007340D3" w:rsidRDefault="00326298" w:rsidP="00326298">
      <w:pPr>
        <w:numPr>
          <w:ilvl w:val="0"/>
          <w:numId w:val="519"/>
        </w:numPr>
        <w:rPr>
          <w:sz w:val="24"/>
          <w:szCs w:val="24"/>
          <w:lang w:val="en-US"/>
        </w:rPr>
      </w:pPr>
      <w:r w:rsidRPr="007340D3">
        <w:rPr>
          <w:sz w:val="24"/>
          <w:szCs w:val="24"/>
          <w:lang w:val="en-US"/>
        </w:rPr>
        <w:t>Which of the following best explains why DNA repair genes are important in carcinogenesis even though they do not directly stimulate cell proliferation in the same way as oncogenes?</w:t>
      </w:r>
      <w:r w:rsidRPr="007340D3">
        <w:rPr>
          <w:sz w:val="24"/>
          <w:szCs w:val="24"/>
          <w:lang w:val="en-US"/>
        </w:rPr>
        <w:br/>
        <w:t>A. Their protein products function mainly as extracellular growth factors</w:t>
      </w:r>
      <w:r w:rsidRPr="007340D3">
        <w:rPr>
          <w:sz w:val="24"/>
          <w:szCs w:val="24"/>
          <w:lang w:val="en-US"/>
        </w:rPr>
        <w:br/>
        <w:t>B. Their loss creates genomic instability, allowing accumulation of mutations in other genes that directly regulate proliferation, survival, and differentiation</w:t>
      </w:r>
      <w:r w:rsidRPr="007340D3">
        <w:rPr>
          <w:sz w:val="24"/>
          <w:szCs w:val="24"/>
          <w:lang w:val="en-US"/>
        </w:rPr>
        <w:br/>
        <w:t>C. They prevent tumor invasion by strengthening the extracellular matrix</w:t>
      </w:r>
      <w:r w:rsidRPr="007340D3">
        <w:rPr>
          <w:sz w:val="24"/>
          <w:szCs w:val="24"/>
          <w:lang w:val="en-US"/>
        </w:rPr>
        <w:br/>
        <w:t xml:space="preserve">D. They convert benign tumors into malignant tumors only after metastasis has already occurred </w:t>
      </w:r>
    </w:p>
    <w:p w14:paraId="431F5F5A" w14:textId="77777777" w:rsidR="00326298" w:rsidRPr="007340D3" w:rsidRDefault="00326298" w:rsidP="00326298">
      <w:pPr>
        <w:numPr>
          <w:ilvl w:val="0"/>
          <w:numId w:val="519"/>
        </w:numPr>
        <w:rPr>
          <w:sz w:val="24"/>
          <w:szCs w:val="24"/>
          <w:lang w:val="en-US"/>
        </w:rPr>
      </w:pPr>
      <w:r w:rsidRPr="007340D3">
        <w:rPr>
          <w:sz w:val="24"/>
          <w:szCs w:val="24"/>
          <w:lang w:val="en-US"/>
        </w:rPr>
        <w:t>The concept of multistep carcinogenesis is most accurately reflected by which of the following statements?</w:t>
      </w:r>
      <w:r w:rsidRPr="007340D3">
        <w:rPr>
          <w:sz w:val="24"/>
          <w:szCs w:val="24"/>
          <w:lang w:val="en-US"/>
        </w:rPr>
        <w:br/>
        <w:t>A. Most human cancers arise after a single mutation in a single proto-oncogene that is sufficient for full malignant transformation</w:t>
      </w:r>
      <w:r w:rsidRPr="007340D3">
        <w:rPr>
          <w:sz w:val="24"/>
          <w:szCs w:val="24"/>
          <w:lang w:val="en-US"/>
        </w:rPr>
        <w:br/>
        <w:t>B. Cancer develops through sequential accumulation of multiple genetic and epigenetic alterations, with clonal selection of cells that acquire growth advantages</w:t>
      </w:r>
      <w:r w:rsidRPr="007340D3">
        <w:rPr>
          <w:sz w:val="24"/>
          <w:szCs w:val="24"/>
          <w:lang w:val="en-US"/>
        </w:rPr>
        <w:br/>
        <w:t>C. Once a tumor suppressor gene is lost, all subsequent tumor behavior becomes genetically irrelevant</w:t>
      </w:r>
      <w:r w:rsidRPr="007340D3">
        <w:rPr>
          <w:sz w:val="24"/>
          <w:szCs w:val="24"/>
          <w:lang w:val="en-US"/>
        </w:rPr>
        <w:br/>
        <w:t xml:space="preserve">D. Tumor progression occurs independently of selection pressure within the neoplastic cell population </w:t>
      </w:r>
    </w:p>
    <w:p w14:paraId="2599C65B" w14:textId="77777777" w:rsidR="00326298" w:rsidRPr="007340D3" w:rsidRDefault="00326298" w:rsidP="00326298">
      <w:pPr>
        <w:numPr>
          <w:ilvl w:val="0"/>
          <w:numId w:val="519"/>
        </w:numPr>
        <w:rPr>
          <w:sz w:val="24"/>
          <w:szCs w:val="24"/>
          <w:lang w:val="en-US"/>
        </w:rPr>
      </w:pPr>
      <w:r w:rsidRPr="007340D3">
        <w:rPr>
          <w:sz w:val="24"/>
          <w:szCs w:val="24"/>
          <w:lang w:val="en-US"/>
        </w:rPr>
        <w:t>Which of the following is the most appropriate explanation for the hallmark of limitless replicative potential in malignant cells?</w:t>
      </w:r>
      <w:r w:rsidRPr="007340D3">
        <w:rPr>
          <w:sz w:val="24"/>
          <w:szCs w:val="24"/>
          <w:lang w:val="en-US"/>
        </w:rPr>
        <w:br/>
        <w:t>A. Permanent activation of complement proteins on the tumor cell surface</w:t>
      </w:r>
      <w:r w:rsidRPr="007340D3">
        <w:rPr>
          <w:sz w:val="24"/>
          <w:szCs w:val="24"/>
          <w:lang w:val="en-US"/>
        </w:rPr>
        <w:br/>
        <w:t>B. Reactivation or upregulation of telomerase, permitting maintenance of telomere length and escape from replicative senescence</w:t>
      </w:r>
      <w:r w:rsidRPr="007340D3">
        <w:rPr>
          <w:sz w:val="24"/>
          <w:szCs w:val="24"/>
          <w:lang w:val="en-US"/>
        </w:rPr>
        <w:br/>
        <w:t>C. Complete absence of all cell cycle checkpoints from the time of embryogenesis</w:t>
      </w:r>
      <w:r w:rsidRPr="007340D3">
        <w:rPr>
          <w:sz w:val="24"/>
          <w:szCs w:val="24"/>
          <w:lang w:val="en-US"/>
        </w:rPr>
        <w:br/>
        <w:t xml:space="preserve">D. Universal overexpression of vascular endothelial growth factor in all malignant neoplasms </w:t>
      </w:r>
    </w:p>
    <w:p w14:paraId="175B4F8D" w14:textId="77777777" w:rsidR="00326298" w:rsidRPr="007340D3" w:rsidRDefault="00326298" w:rsidP="00326298">
      <w:pPr>
        <w:numPr>
          <w:ilvl w:val="0"/>
          <w:numId w:val="519"/>
        </w:numPr>
        <w:rPr>
          <w:sz w:val="24"/>
          <w:szCs w:val="24"/>
          <w:lang w:val="en-US"/>
        </w:rPr>
      </w:pPr>
      <w:r w:rsidRPr="007340D3">
        <w:rPr>
          <w:sz w:val="24"/>
          <w:szCs w:val="24"/>
          <w:lang w:val="en-US"/>
        </w:rPr>
        <w:t>A colon carcinoma develops through sequential mutations involving APC, KRAS, and TP53, with progression from benign adenoma to invasive carcinoma. Which of the following principles of cancer biology is best illustrated by this sequence?</w:t>
      </w:r>
      <w:r w:rsidRPr="007340D3">
        <w:rPr>
          <w:sz w:val="24"/>
          <w:szCs w:val="24"/>
          <w:lang w:val="en-US"/>
        </w:rPr>
        <w:br/>
        <w:t>A. Carcinogenesis is usually a stepwise process involving accumulation of driver mutations and clonal evolution</w:t>
      </w:r>
      <w:r w:rsidRPr="007340D3">
        <w:rPr>
          <w:sz w:val="24"/>
          <w:szCs w:val="24"/>
          <w:lang w:val="en-US"/>
        </w:rPr>
        <w:br/>
        <w:t>B. A single gain-of-function mutation in a proto-oncogene is sufficient to explain all morphologic and biologic features of cancer</w:t>
      </w:r>
      <w:r w:rsidRPr="007340D3">
        <w:rPr>
          <w:sz w:val="24"/>
          <w:szCs w:val="24"/>
          <w:lang w:val="en-US"/>
        </w:rPr>
        <w:br/>
        <w:t>C. Tumor suppressor genes are relevant only in hereditary neoplasms and not in sporadic tumors</w:t>
      </w:r>
      <w:r w:rsidRPr="007340D3">
        <w:rPr>
          <w:sz w:val="24"/>
          <w:szCs w:val="24"/>
          <w:lang w:val="en-US"/>
        </w:rPr>
        <w:br/>
        <w:t xml:space="preserve">D. Metastasis must occur before local invasion can develop in epithelial malignancies </w:t>
      </w:r>
    </w:p>
    <w:p w14:paraId="25079A6F" w14:textId="77777777" w:rsidR="00326298" w:rsidRPr="007340D3" w:rsidRDefault="00326298" w:rsidP="00326298">
      <w:pPr>
        <w:numPr>
          <w:ilvl w:val="0"/>
          <w:numId w:val="519"/>
        </w:numPr>
        <w:rPr>
          <w:sz w:val="24"/>
          <w:szCs w:val="24"/>
          <w:lang w:val="en-US"/>
        </w:rPr>
      </w:pPr>
      <w:r w:rsidRPr="007340D3">
        <w:rPr>
          <w:sz w:val="24"/>
          <w:szCs w:val="24"/>
          <w:lang w:val="en-US"/>
        </w:rPr>
        <w:lastRenderedPageBreak/>
        <w:t>A breast carcinoma shows marked overexpression of HER2 caused by gene amplification. Which of the following best describes the biologic consequence of this lesion?</w:t>
      </w:r>
      <w:r w:rsidRPr="007340D3">
        <w:rPr>
          <w:sz w:val="24"/>
          <w:szCs w:val="24"/>
          <w:lang w:val="en-US"/>
        </w:rPr>
        <w:br/>
        <w:t>A. Loss of a DNA mismatch repair enzyme causing microsatellite instability</w:t>
      </w:r>
      <w:r w:rsidRPr="007340D3">
        <w:rPr>
          <w:sz w:val="24"/>
          <w:szCs w:val="24"/>
          <w:lang w:val="en-US"/>
        </w:rPr>
        <w:br/>
        <w:t>B. Activation of a growth factor receptor pathway that enhances proliferative signaling and contributes to autonomous tumor growth</w:t>
      </w:r>
      <w:r w:rsidRPr="007340D3">
        <w:rPr>
          <w:sz w:val="24"/>
          <w:szCs w:val="24"/>
          <w:lang w:val="en-US"/>
        </w:rPr>
        <w:br/>
        <w:t>C. Direct induction of apoptosis through mitochondrial membrane permeabilization</w:t>
      </w:r>
      <w:r w:rsidRPr="007340D3">
        <w:rPr>
          <w:sz w:val="24"/>
          <w:szCs w:val="24"/>
          <w:lang w:val="en-US"/>
        </w:rPr>
        <w:br/>
        <w:t xml:space="preserve">D. Suppression of angiogenesis by downregulating endothelial growth factors </w:t>
      </w:r>
    </w:p>
    <w:p w14:paraId="2FBC4F5E" w14:textId="77777777" w:rsidR="00326298" w:rsidRPr="007340D3" w:rsidRDefault="00326298" w:rsidP="00326298">
      <w:pPr>
        <w:numPr>
          <w:ilvl w:val="0"/>
          <w:numId w:val="519"/>
        </w:numPr>
        <w:rPr>
          <w:sz w:val="24"/>
          <w:szCs w:val="24"/>
          <w:lang w:val="en-US"/>
        </w:rPr>
      </w:pPr>
      <w:r w:rsidRPr="007340D3">
        <w:rPr>
          <w:sz w:val="24"/>
          <w:szCs w:val="24"/>
          <w:lang w:val="en-US"/>
        </w:rPr>
        <w:t xml:space="preserve">A lymphoma shows </w:t>
      </w:r>
      <w:proofErr w:type="gramStart"/>
      <w:r w:rsidRPr="007340D3">
        <w:rPr>
          <w:sz w:val="24"/>
          <w:szCs w:val="24"/>
          <w:lang w:val="en-US"/>
        </w:rPr>
        <w:t>t(</w:t>
      </w:r>
      <w:proofErr w:type="gramEnd"/>
      <w:r w:rsidRPr="007340D3">
        <w:rPr>
          <w:sz w:val="24"/>
          <w:szCs w:val="24"/>
          <w:lang w:val="en-US"/>
        </w:rPr>
        <w:t>14;18), resulting in overexpression of BCL2. Which of the following hallmarks of cancer is most directly supported by this abnormality?</w:t>
      </w:r>
      <w:r w:rsidRPr="007340D3">
        <w:rPr>
          <w:sz w:val="24"/>
          <w:szCs w:val="24"/>
          <w:lang w:val="en-US"/>
        </w:rPr>
        <w:br/>
        <w:t>A. Evasion of apoptosis by prolonged survival of genetically altered cells</w:t>
      </w:r>
      <w:r w:rsidRPr="007340D3">
        <w:rPr>
          <w:sz w:val="24"/>
          <w:szCs w:val="24"/>
          <w:lang w:val="en-US"/>
        </w:rPr>
        <w:br/>
        <w:t>B. Activation of mismatch repair leading to microsatellite instability</w:t>
      </w:r>
      <w:r w:rsidRPr="007340D3">
        <w:rPr>
          <w:sz w:val="24"/>
          <w:szCs w:val="24"/>
          <w:lang w:val="en-US"/>
        </w:rPr>
        <w:br/>
        <w:t>C. Loss of invasive capacity through stabilization of basement membrane</w:t>
      </w:r>
      <w:r w:rsidRPr="007340D3">
        <w:rPr>
          <w:sz w:val="24"/>
          <w:szCs w:val="24"/>
          <w:lang w:val="en-US"/>
        </w:rPr>
        <w:br/>
        <w:t xml:space="preserve">D. Suppression of telomerase resulting in tumor dormancy </w:t>
      </w:r>
    </w:p>
    <w:p w14:paraId="663DA815" w14:textId="77777777" w:rsidR="00326298" w:rsidRPr="007340D3" w:rsidRDefault="00326298" w:rsidP="00326298">
      <w:pPr>
        <w:numPr>
          <w:ilvl w:val="0"/>
          <w:numId w:val="519"/>
        </w:numPr>
        <w:rPr>
          <w:sz w:val="24"/>
          <w:szCs w:val="24"/>
          <w:lang w:val="en-US"/>
        </w:rPr>
      </w:pPr>
      <w:r w:rsidRPr="007340D3">
        <w:rPr>
          <w:sz w:val="24"/>
          <w:szCs w:val="24"/>
          <w:lang w:val="en-US"/>
        </w:rPr>
        <w:t>A malignant tumor shows abundant production of vascular endothelial growth factor, reduced expression of class I major histocompatibility complex molecules, high glucose uptake despite adequate oxygen, and multiple mutations in genes regulating the cell cycle and apoptosis. Which of the following is the most accurate integrated interpretation of these findings?</w:t>
      </w:r>
      <w:r w:rsidRPr="007340D3">
        <w:rPr>
          <w:sz w:val="24"/>
          <w:szCs w:val="24"/>
          <w:lang w:val="en-US"/>
        </w:rPr>
        <w:br/>
        <w:t>A. The tumor demonstrates several hallmarks of cancer, including sustained angiogenesis, evasion of immune destruction, metabolic reprogramming, and deregulated growth and survival pathways</w:t>
      </w:r>
      <w:r w:rsidRPr="007340D3">
        <w:rPr>
          <w:sz w:val="24"/>
          <w:szCs w:val="24"/>
          <w:lang w:val="en-US"/>
        </w:rPr>
        <w:br/>
        <w:t>B. The tumor is most consistent with a purely reactive proliferative lesion because malignant neoplasms usually display only one hallmark at a time</w:t>
      </w:r>
      <w:r w:rsidRPr="007340D3">
        <w:rPr>
          <w:sz w:val="24"/>
          <w:szCs w:val="24"/>
          <w:lang w:val="en-US"/>
        </w:rPr>
        <w:br/>
        <w:t>C. The findings indicate that tumor progression has stopped because angiogenesis excludes immune evasion and metabolic changes</w:t>
      </w:r>
      <w:r w:rsidRPr="007340D3">
        <w:rPr>
          <w:sz w:val="24"/>
          <w:szCs w:val="24"/>
          <w:lang w:val="en-US"/>
        </w:rPr>
        <w:br/>
        <w:t xml:space="preserve">D. The lesion is benign because altered metabolism and vascular proliferation can occur only in noninvasive neoplasms </w:t>
      </w:r>
    </w:p>
    <w:p w14:paraId="66660CC9" w14:textId="77777777" w:rsidR="00326298" w:rsidRPr="007340D3" w:rsidRDefault="00326298" w:rsidP="00326298">
      <w:pPr>
        <w:ind w:left="720"/>
        <w:rPr>
          <w:sz w:val="24"/>
          <w:szCs w:val="24"/>
          <w:lang w:val="en-US"/>
        </w:rPr>
      </w:pPr>
    </w:p>
    <w:p w14:paraId="74056F15" w14:textId="77777777" w:rsidR="00326298" w:rsidRPr="007340D3" w:rsidRDefault="00326298" w:rsidP="00326298">
      <w:pPr>
        <w:ind w:firstLine="709"/>
        <w:jc w:val="both"/>
        <w:rPr>
          <w:sz w:val="24"/>
          <w:szCs w:val="24"/>
        </w:rPr>
      </w:pPr>
      <w:proofErr w:type="spellStart"/>
      <w:r w:rsidRPr="007340D3">
        <w:rPr>
          <w:sz w:val="24"/>
          <w:szCs w:val="24"/>
        </w:rPr>
        <w:t>Answer</w:t>
      </w:r>
      <w:proofErr w:type="spellEnd"/>
      <w:r w:rsidRPr="007340D3">
        <w:rPr>
          <w:sz w:val="24"/>
          <w:szCs w:val="24"/>
        </w:rPr>
        <w:t xml:space="preserve"> Key</w:t>
      </w:r>
      <w:r w:rsidRPr="007340D3">
        <w:rPr>
          <w:b/>
          <w:bCs/>
          <w:sz w:val="24"/>
          <w:szCs w:val="24"/>
        </w:rPr>
        <w:t>:</w:t>
      </w:r>
    </w:p>
    <w:p w14:paraId="0F836055" w14:textId="77777777" w:rsidR="00326298" w:rsidRPr="007340D3" w:rsidRDefault="00326298" w:rsidP="00326298">
      <w:pPr>
        <w:numPr>
          <w:ilvl w:val="0"/>
          <w:numId w:val="520"/>
        </w:numPr>
        <w:jc w:val="both"/>
        <w:rPr>
          <w:sz w:val="24"/>
          <w:szCs w:val="24"/>
        </w:rPr>
      </w:pPr>
      <w:r w:rsidRPr="007340D3">
        <w:rPr>
          <w:sz w:val="24"/>
          <w:szCs w:val="24"/>
        </w:rPr>
        <w:t xml:space="preserve">B </w:t>
      </w:r>
    </w:p>
    <w:p w14:paraId="3E135F57" w14:textId="77777777" w:rsidR="00326298" w:rsidRPr="007340D3" w:rsidRDefault="00326298" w:rsidP="00326298">
      <w:pPr>
        <w:numPr>
          <w:ilvl w:val="0"/>
          <w:numId w:val="520"/>
        </w:numPr>
        <w:jc w:val="both"/>
        <w:rPr>
          <w:sz w:val="24"/>
          <w:szCs w:val="24"/>
        </w:rPr>
      </w:pPr>
      <w:r w:rsidRPr="007340D3">
        <w:rPr>
          <w:sz w:val="24"/>
          <w:szCs w:val="24"/>
        </w:rPr>
        <w:t xml:space="preserve">C </w:t>
      </w:r>
    </w:p>
    <w:p w14:paraId="083D6ADE" w14:textId="77777777" w:rsidR="00326298" w:rsidRPr="007340D3" w:rsidRDefault="00326298" w:rsidP="00326298">
      <w:pPr>
        <w:numPr>
          <w:ilvl w:val="0"/>
          <w:numId w:val="520"/>
        </w:numPr>
        <w:jc w:val="both"/>
        <w:rPr>
          <w:sz w:val="24"/>
          <w:szCs w:val="24"/>
        </w:rPr>
      </w:pPr>
      <w:r w:rsidRPr="007340D3">
        <w:rPr>
          <w:sz w:val="24"/>
          <w:szCs w:val="24"/>
        </w:rPr>
        <w:t xml:space="preserve">B </w:t>
      </w:r>
    </w:p>
    <w:p w14:paraId="37398D75" w14:textId="77777777" w:rsidR="00326298" w:rsidRPr="007340D3" w:rsidRDefault="00326298" w:rsidP="00326298">
      <w:pPr>
        <w:numPr>
          <w:ilvl w:val="0"/>
          <w:numId w:val="520"/>
        </w:numPr>
        <w:jc w:val="both"/>
        <w:rPr>
          <w:sz w:val="24"/>
          <w:szCs w:val="24"/>
        </w:rPr>
      </w:pPr>
      <w:r w:rsidRPr="007340D3">
        <w:rPr>
          <w:sz w:val="24"/>
          <w:szCs w:val="24"/>
        </w:rPr>
        <w:t xml:space="preserve">B </w:t>
      </w:r>
    </w:p>
    <w:p w14:paraId="35F48DEF" w14:textId="77777777" w:rsidR="00326298" w:rsidRPr="007340D3" w:rsidRDefault="00326298" w:rsidP="00326298">
      <w:pPr>
        <w:numPr>
          <w:ilvl w:val="0"/>
          <w:numId w:val="520"/>
        </w:numPr>
        <w:jc w:val="both"/>
        <w:rPr>
          <w:sz w:val="24"/>
          <w:szCs w:val="24"/>
        </w:rPr>
      </w:pPr>
      <w:r w:rsidRPr="007340D3">
        <w:rPr>
          <w:sz w:val="24"/>
          <w:szCs w:val="24"/>
        </w:rPr>
        <w:t xml:space="preserve">B </w:t>
      </w:r>
    </w:p>
    <w:p w14:paraId="01F5C7CB" w14:textId="77777777" w:rsidR="00326298" w:rsidRPr="007340D3" w:rsidRDefault="00326298" w:rsidP="00326298">
      <w:pPr>
        <w:numPr>
          <w:ilvl w:val="0"/>
          <w:numId w:val="520"/>
        </w:numPr>
        <w:jc w:val="both"/>
        <w:rPr>
          <w:sz w:val="24"/>
          <w:szCs w:val="24"/>
        </w:rPr>
      </w:pPr>
      <w:r w:rsidRPr="007340D3">
        <w:rPr>
          <w:sz w:val="24"/>
          <w:szCs w:val="24"/>
        </w:rPr>
        <w:t xml:space="preserve">B </w:t>
      </w:r>
    </w:p>
    <w:p w14:paraId="4CFE728A" w14:textId="77777777" w:rsidR="00326298" w:rsidRPr="007340D3" w:rsidRDefault="00326298" w:rsidP="00326298">
      <w:pPr>
        <w:numPr>
          <w:ilvl w:val="0"/>
          <w:numId w:val="520"/>
        </w:numPr>
        <w:jc w:val="both"/>
        <w:rPr>
          <w:sz w:val="24"/>
          <w:szCs w:val="24"/>
        </w:rPr>
      </w:pPr>
      <w:r w:rsidRPr="007340D3">
        <w:rPr>
          <w:sz w:val="24"/>
          <w:szCs w:val="24"/>
        </w:rPr>
        <w:t xml:space="preserve">A </w:t>
      </w:r>
    </w:p>
    <w:p w14:paraId="587CF006" w14:textId="77777777" w:rsidR="00326298" w:rsidRPr="007340D3" w:rsidRDefault="00326298" w:rsidP="00326298">
      <w:pPr>
        <w:numPr>
          <w:ilvl w:val="0"/>
          <w:numId w:val="520"/>
        </w:numPr>
        <w:jc w:val="both"/>
        <w:rPr>
          <w:sz w:val="24"/>
          <w:szCs w:val="24"/>
        </w:rPr>
      </w:pPr>
      <w:r w:rsidRPr="007340D3">
        <w:rPr>
          <w:sz w:val="24"/>
          <w:szCs w:val="24"/>
        </w:rPr>
        <w:t xml:space="preserve">B </w:t>
      </w:r>
    </w:p>
    <w:p w14:paraId="4C11097E" w14:textId="77777777" w:rsidR="00326298" w:rsidRPr="007340D3" w:rsidRDefault="00326298" w:rsidP="00326298">
      <w:pPr>
        <w:numPr>
          <w:ilvl w:val="0"/>
          <w:numId w:val="520"/>
        </w:numPr>
        <w:jc w:val="both"/>
        <w:rPr>
          <w:sz w:val="24"/>
          <w:szCs w:val="24"/>
        </w:rPr>
      </w:pPr>
      <w:r w:rsidRPr="007340D3">
        <w:rPr>
          <w:sz w:val="24"/>
          <w:szCs w:val="24"/>
        </w:rPr>
        <w:t xml:space="preserve">A </w:t>
      </w:r>
    </w:p>
    <w:p w14:paraId="44A61584" w14:textId="77777777" w:rsidR="00326298" w:rsidRPr="007340D3" w:rsidRDefault="00326298" w:rsidP="00326298">
      <w:pPr>
        <w:numPr>
          <w:ilvl w:val="0"/>
          <w:numId w:val="520"/>
        </w:numPr>
        <w:jc w:val="both"/>
        <w:rPr>
          <w:sz w:val="24"/>
          <w:szCs w:val="24"/>
        </w:rPr>
      </w:pPr>
      <w:r w:rsidRPr="007340D3">
        <w:rPr>
          <w:sz w:val="24"/>
          <w:szCs w:val="24"/>
        </w:rPr>
        <w:t>A</w:t>
      </w:r>
    </w:p>
    <w:p w14:paraId="329454A0" w14:textId="77777777" w:rsidR="00326298" w:rsidRPr="007340D3" w:rsidRDefault="00326298" w:rsidP="00326298">
      <w:pPr>
        <w:ind w:firstLine="709"/>
        <w:jc w:val="both"/>
        <w:rPr>
          <w:sz w:val="24"/>
          <w:szCs w:val="24"/>
          <w:lang w:val="en-US"/>
        </w:rPr>
      </w:pPr>
    </w:p>
    <w:p w14:paraId="20C80BB1" w14:textId="77777777" w:rsidR="00326298" w:rsidRPr="000A103E" w:rsidRDefault="00326298" w:rsidP="00326298">
      <w:pPr>
        <w:ind w:firstLine="709"/>
        <w:jc w:val="center"/>
        <w:rPr>
          <w:b/>
          <w:bCs/>
          <w:sz w:val="24"/>
          <w:szCs w:val="24"/>
          <w:lang w:val="en-US"/>
        </w:rPr>
      </w:pPr>
      <w:r w:rsidRPr="007340D3">
        <w:rPr>
          <w:rFonts w:eastAsia="Aptos"/>
          <w:b/>
          <w:bCs/>
          <w:sz w:val="24"/>
          <w:szCs w:val="24"/>
          <w:lang w:val="en-US"/>
        </w:rPr>
        <w:t>PRACTICAL LESSON№1</w:t>
      </w:r>
      <w:r>
        <w:rPr>
          <w:rFonts w:eastAsia="Aptos"/>
          <w:b/>
          <w:bCs/>
          <w:sz w:val="24"/>
          <w:szCs w:val="24"/>
          <w:lang w:val="en-US"/>
        </w:rPr>
        <w:t>7</w:t>
      </w:r>
      <w:r w:rsidRPr="007340D3">
        <w:rPr>
          <w:rFonts w:eastAsia="Aptos"/>
          <w:b/>
          <w:bCs/>
          <w:sz w:val="24"/>
          <w:szCs w:val="24"/>
          <w:lang w:val="en-US"/>
        </w:rPr>
        <w:br/>
        <w:t xml:space="preserve">           TOPIC:</w:t>
      </w:r>
      <w:r w:rsidRPr="007340D3">
        <w:rPr>
          <w:sz w:val="24"/>
          <w:szCs w:val="24"/>
          <w:lang w:val="en-US"/>
        </w:rPr>
        <w:t xml:space="preserve"> </w:t>
      </w:r>
      <w:r w:rsidRPr="000A103E">
        <w:rPr>
          <w:b/>
          <w:bCs/>
          <w:sz w:val="24"/>
          <w:szCs w:val="24"/>
          <w:lang w:val="en-US"/>
        </w:rPr>
        <w:t>Etiology of Cancer: Carcinogenic Agents. Clinical Aspects of Neoplasia</w:t>
      </w:r>
    </w:p>
    <w:p w14:paraId="35753CD3" w14:textId="77777777" w:rsidR="00326298" w:rsidRPr="000A103E" w:rsidRDefault="00326298" w:rsidP="00326298">
      <w:pPr>
        <w:ind w:firstLine="709"/>
        <w:rPr>
          <w:sz w:val="24"/>
          <w:szCs w:val="24"/>
          <w:lang w:val="en-US"/>
        </w:rPr>
      </w:pPr>
      <w:r w:rsidRPr="000A103E">
        <w:rPr>
          <w:b/>
          <w:bCs/>
          <w:sz w:val="24"/>
          <w:szCs w:val="24"/>
          <w:lang w:val="en-US"/>
        </w:rPr>
        <w:t>General aim of the session:</w:t>
      </w:r>
      <w:r w:rsidRPr="000A103E">
        <w:rPr>
          <w:sz w:val="24"/>
          <w:szCs w:val="24"/>
          <w:lang w:val="en-US"/>
        </w:rPr>
        <w:br/>
        <w:t>To assess and strengthen students’ understanding of the major carcinogenic agents involved in human cancer and the principal clinical aspects of neoplasia, including cancer causation, tumor-host interactions, paraneoplastic syndromes, cachexia, grading, staging, diagnosis, and clinical consequences of tumor spread.</w:t>
      </w:r>
    </w:p>
    <w:p w14:paraId="6DAB34FB" w14:textId="77777777" w:rsidR="00326298" w:rsidRPr="000A103E" w:rsidRDefault="00326298" w:rsidP="00326298">
      <w:pPr>
        <w:ind w:firstLine="709"/>
        <w:rPr>
          <w:sz w:val="24"/>
          <w:szCs w:val="24"/>
          <w:lang w:val="en-US"/>
        </w:rPr>
      </w:pPr>
      <w:r w:rsidRPr="000A103E">
        <w:rPr>
          <w:b/>
          <w:bCs/>
          <w:sz w:val="24"/>
          <w:szCs w:val="24"/>
          <w:lang w:val="en-US"/>
        </w:rPr>
        <w:t>Expected pre-class preparation:</w:t>
      </w:r>
      <w:r w:rsidRPr="000A103E">
        <w:rPr>
          <w:sz w:val="24"/>
          <w:szCs w:val="24"/>
          <w:lang w:val="en-US"/>
        </w:rPr>
        <w:br/>
        <w:t>Students are expected to come to class having already studied the major classes of carcinogenic agents, including chemical, radiation, microbial, and lifestyle-related factors, and the basic clinical behavior of neoplasms.</w:t>
      </w:r>
    </w:p>
    <w:p w14:paraId="5C1C6237" w14:textId="77777777" w:rsidR="00326298" w:rsidRPr="000A103E" w:rsidRDefault="00326298" w:rsidP="00326298">
      <w:pPr>
        <w:ind w:firstLine="709"/>
        <w:rPr>
          <w:sz w:val="24"/>
          <w:szCs w:val="24"/>
          <w:lang w:val="en-US"/>
        </w:rPr>
      </w:pPr>
      <w:r w:rsidRPr="000A103E">
        <w:rPr>
          <w:b/>
          <w:bCs/>
          <w:sz w:val="24"/>
          <w:szCs w:val="24"/>
          <w:lang w:val="en-US"/>
        </w:rPr>
        <w:t>Learning outcomes according to Bloom’s taxonomy:</w:t>
      </w:r>
      <w:r w:rsidRPr="000A103E">
        <w:rPr>
          <w:sz w:val="24"/>
          <w:szCs w:val="24"/>
          <w:lang w:val="en-US"/>
        </w:rPr>
        <w:br/>
        <w:t>By the end of the session, the student will be able to:</w:t>
      </w:r>
    </w:p>
    <w:p w14:paraId="47F0BA83" w14:textId="77777777" w:rsidR="00326298" w:rsidRPr="000A103E" w:rsidRDefault="00326298" w:rsidP="00326298">
      <w:pPr>
        <w:numPr>
          <w:ilvl w:val="0"/>
          <w:numId w:val="521"/>
        </w:numPr>
        <w:rPr>
          <w:sz w:val="24"/>
          <w:szCs w:val="24"/>
          <w:lang w:val="en-US"/>
        </w:rPr>
      </w:pPr>
      <w:r w:rsidRPr="000A103E">
        <w:rPr>
          <w:b/>
          <w:bCs/>
          <w:sz w:val="24"/>
          <w:szCs w:val="24"/>
          <w:lang w:val="en-US"/>
        </w:rPr>
        <w:t>Define</w:t>
      </w:r>
      <w:r w:rsidRPr="000A103E">
        <w:rPr>
          <w:sz w:val="24"/>
          <w:szCs w:val="24"/>
          <w:lang w:val="en-US"/>
        </w:rPr>
        <w:t xml:space="preserve"> carcinogenesis, carcinogenic agent, initiator, promoter, paraneoplastic syndrome, tumor grading, and tumor staging. </w:t>
      </w:r>
    </w:p>
    <w:p w14:paraId="793007F5" w14:textId="77777777" w:rsidR="00326298" w:rsidRPr="000A103E" w:rsidRDefault="00326298" w:rsidP="00326298">
      <w:pPr>
        <w:numPr>
          <w:ilvl w:val="0"/>
          <w:numId w:val="521"/>
        </w:numPr>
        <w:rPr>
          <w:sz w:val="24"/>
          <w:szCs w:val="24"/>
          <w:lang w:val="en-US"/>
        </w:rPr>
      </w:pPr>
      <w:r w:rsidRPr="000A103E">
        <w:rPr>
          <w:b/>
          <w:bCs/>
          <w:sz w:val="24"/>
          <w:szCs w:val="24"/>
          <w:lang w:val="en-US"/>
        </w:rPr>
        <w:t>Identify</w:t>
      </w:r>
      <w:r w:rsidRPr="000A103E">
        <w:rPr>
          <w:sz w:val="24"/>
          <w:szCs w:val="24"/>
          <w:lang w:val="en-US"/>
        </w:rPr>
        <w:t xml:space="preserve"> the major classes of carcinogenic agents in human cancer. </w:t>
      </w:r>
    </w:p>
    <w:p w14:paraId="42AE3013" w14:textId="77777777" w:rsidR="00326298" w:rsidRPr="000A103E" w:rsidRDefault="00326298" w:rsidP="00326298">
      <w:pPr>
        <w:numPr>
          <w:ilvl w:val="0"/>
          <w:numId w:val="521"/>
        </w:numPr>
        <w:rPr>
          <w:sz w:val="24"/>
          <w:szCs w:val="24"/>
          <w:lang w:val="en-US"/>
        </w:rPr>
      </w:pPr>
      <w:r w:rsidRPr="000A103E">
        <w:rPr>
          <w:b/>
          <w:bCs/>
          <w:sz w:val="24"/>
          <w:szCs w:val="24"/>
          <w:lang w:val="en-US"/>
        </w:rPr>
        <w:lastRenderedPageBreak/>
        <w:t>Describe</w:t>
      </w:r>
      <w:r w:rsidRPr="000A103E">
        <w:rPr>
          <w:sz w:val="24"/>
          <w:szCs w:val="24"/>
          <w:lang w:val="en-US"/>
        </w:rPr>
        <w:t xml:space="preserve"> the mechanisms of chemical, radiation, microbial, and lifestyle-associated carcinogenesis. </w:t>
      </w:r>
    </w:p>
    <w:p w14:paraId="2F771C4D" w14:textId="77777777" w:rsidR="00326298" w:rsidRPr="000A103E" w:rsidRDefault="00326298" w:rsidP="00326298">
      <w:pPr>
        <w:numPr>
          <w:ilvl w:val="0"/>
          <w:numId w:val="521"/>
        </w:numPr>
        <w:rPr>
          <w:sz w:val="24"/>
          <w:szCs w:val="24"/>
          <w:lang w:val="en-US"/>
        </w:rPr>
      </w:pPr>
      <w:r w:rsidRPr="000A103E">
        <w:rPr>
          <w:b/>
          <w:bCs/>
          <w:sz w:val="24"/>
          <w:szCs w:val="24"/>
          <w:lang w:val="en-US"/>
        </w:rPr>
        <w:t>Explain</w:t>
      </w:r>
      <w:r w:rsidRPr="000A103E">
        <w:rPr>
          <w:sz w:val="24"/>
          <w:szCs w:val="24"/>
          <w:lang w:val="en-US"/>
        </w:rPr>
        <w:t xml:space="preserve"> the relationship between etiologic agents and specific human neoplasms. </w:t>
      </w:r>
    </w:p>
    <w:p w14:paraId="07856FD2" w14:textId="77777777" w:rsidR="00326298" w:rsidRPr="000A103E" w:rsidRDefault="00326298" w:rsidP="00326298">
      <w:pPr>
        <w:numPr>
          <w:ilvl w:val="0"/>
          <w:numId w:val="521"/>
        </w:numPr>
        <w:rPr>
          <w:sz w:val="24"/>
          <w:szCs w:val="24"/>
          <w:lang w:val="en-US"/>
        </w:rPr>
      </w:pPr>
      <w:r w:rsidRPr="000A103E">
        <w:rPr>
          <w:b/>
          <w:bCs/>
          <w:sz w:val="24"/>
          <w:szCs w:val="24"/>
          <w:lang w:val="en-US"/>
        </w:rPr>
        <w:t>Discuss</w:t>
      </w:r>
      <w:r w:rsidRPr="000A103E">
        <w:rPr>
          <w:sz w:val="24"/>
          <w:szCs w:val="24"/>
          <w:lang w:val="en-US"/>
        </w:rPr>
        <w:t xml:space="preserve"> the principal clinical effects of neoplasia on the patient. </w:t>
      </w:r>
    </w:p>
    <w:p w14:paraId="251F8775" w14:textId="77777777" w:rsidR="00326298" w:rsidRPr="000A103E" w:rsidRDefault="00326298" w:rsidP="00326298">
      <w:pPr>
        <w:numPr>
          <w:ilvl w:val="0"/>
          <w:numId w:val="521"/>
        </w:numPr>
        <w:rPr>
          <w:sz w:val="24"/>
          <w:szCs w:val="24"/>
          <w:lang w:val="en-US"/>
        </w:rPr>
      </w:pPr>
      <w:r w:rsidRPr="000A103E">
        <w:rPr>
          <w:b/>
          <w:bCs/>
          <w:sz w:val="24"/>
          <w:szCs w:val="24"/>
          <w:lang w:val="en-US"/>
        </w:rPr>
        <w:t>Differentiate</w:t>
      </w:r>
      <w:r w:rsidRPr="000A103E">
        <w:rPr>
          <w:sz w:val="24"/>
          <w:szCs w:val="24"/>
          <w:lang w:val="en-US"/>
        </w:rPr>
        <w:t xml:space="preserve"> tumor grade from tumor stage and explain their prognostic importance. </w:t>
      </w:r>
    </w:p>
    <w:p w14:paraId="459C67E0" w14:textId="77777777" w:rsidR="00326298" w:rsidRPr="000A103E" w:rsidRDefault="00326298" w:rsidP="00326298">
      <w:pPr>
        <w:numPr>
          <w:ilvl w:val="0"/>
          <w:numId w:val="521"/>
        </w:numPr>
        <w:rPr>
          <w:sz w:val="24"/>
          <w:szCs w:val="24"/>
          <w:lang w:val="en-US"/>
        </w:rPr>
      </w:pPr>
      <w:r w:rsidRPr="000A103E">
        <w:rPr>
          <w:b/>
          <w:bCs/>
          <w:sz w:val="24"/>
          <w:szCs w:val="24"/>
          <w:lang w:val="en-US"/>
        </w:rPr>
        <w:t>Apply</w:t>
      </w:r>
      <w:r w:rsidRPr="000A103E">
        <w:rPr>
          <w:sz w:val="24"/>
          <w:szCs w:val="24"/>
          <w:lang w:val="en-US"/>
        </w:rPr>
        <w:t xml:space="preserve"> knowledge of carcinogenic exposures and clinical manifestations to clinicopathologic scenarios. </w:t>
      </w:r>
    </w:p>
    <w:p w14:paraId="1C49C415" w14:textId="77777777" w:rsidR="00326298" w:rsidRPr="000A103E" w:rsidRDefault="00326298" w:rsidP="00326298">
      <w:pPr>
        <w:numPr>
          <w:ilvl w:val="0"/>
          <w:numId w:val="521"/>
        </w:numPr>
        <w:rPr>
          <w:sz w:val="24"/>
          <w:szCs w:val="24"/>
          <w:lang w:val="en-US"/>
        </w:rPr>
      </w:pPr>
      <w:r w:rsidRPr="000A103E">
        <w:rPr>
          <w:b/>
          <w:bCs/>
          <w:sz w:val="24"/>
          <w:szCs w:val="24"/>
          <w:lang w:val="en-US"/>
        </w:rPr>
        <w:t>Analyze</w:t>
      </w:r>
      <w:r w:rsidRPr="000A103E">
        <w:rPr>
          <w:sz w:val="24"/>
          <w:szCs w:val="24"/>
          <w:lang w:val="en-US"/>
        </w:rPr>
        <w:t xml:space="preserve"> how etiologic factors, tumor burden, location, hormone production, and metastasis determine clinical presentation and outcome. </w:t>
      </w:r>
    </w:p>
    <w:p w14:paraId="54F42CF3" w14:textId="77777777" w:rsidR="00326298" w:rsidRPr="000A103E" w:rsidRDefault="00326298" w:rsidP="00326298">
      <w:pPr>
        <w:ind w:firstLine="709"/>
        <w:rPr>
          <w:sz w:val="24"/>
          <w:szCs w:val="24"/>
          <w:lang w:val="en-US"/>
        </w:rPr>
      </w:pPr>
      <w:r w:rsidRPr="000A103E">
        <w:rPr>
          <w:b/>
          <w:bCs/>
          <w:sz w:val="24"/>
          <w:szCs w:val="24"/>
          <w:lang w:val="en-US"/>
        </w:rPr>
        <w:t>90-minute practical lesson plan</w:t>
      </w:r>
    </w:p>
    <w:p w14:paraId="366D3F85" w14:textId="77777777" w:rsidR="00326298" w:rsidRPr="000A103E" w:rsidRDefault="00326298" w:rsidP="00326298">
      <w:pPr>
        <w:ind w:firstLine="709"/>
        <w:rPr>
          <w:sz w:val="24"/>
          <w:szCs w:val="24"/>
          <w:lang w:val="en-US"/>
        </w:rPr>
      </w:pPr>
      <w:r w:rsidRPr="000A103E">
        <w:rPr>
          <w:b/>
          <w:bCs/>
          <w:sz w:val="24"/>
          <w:szCs w:val="24"/>
          <w:lang w:val="en-US"/>
        </w:rPr>
        <w:t>1. Organizational stage — 0 to 5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Announces the topic, states the objectives, and explains that the practical session will be based mainly on student responses, guided discussion, and clinicopathologic interpretation.</w:t>
      </w:r>
      <w:r w:rsidRPr="000A103E">
        <w:rPr>
          <w:sz w:val="24"/>
          <w:szCs w:val="24"/>
          <w:lang w:val="en-US"/>
        </w:rPr>
        <w:br/>
      </w:r>
      <w:r w:rsidRPr="000A103E">
        <w:rPr>
          <w:b/>
          <w:bCs/>
          <w:sz w:val="24"/>
          <w:szCs w:val="24"/>
          <w:lang w:val="en-US"/>
        </w:rPr>
        <w:t>Student activity:</w:t>
      </w:r>
      <w:r w:rsidRPr="000A103E">
        <w:rPr>
          <w:sz w:val="24"/>
          <w:szCs w:val="24"/>
          <w:lang w:val="en-US"/>
        </w:rPr>
        <w:t xml:space="preserve"> Listen, prepare notes, and get ready for oral participation.</w:t>
      </w:r>
      <w:r w:rsidRPr="000A103E">
        <w:rPr>
          <w:sz w:val="24"/>
          <w:szCs w:val="24"/>
          <w:lang w:val="en-US"/>
        </w:rPr>
        <w:br/>
      </w:r>
      <w:r w:rsidRPr="000A103E">
        <w:rPr>
          <w:b/>
          <w:bCs/>
          <w:sz w:val="24"/>
          <w:szCs w:val="24"/>
          <w:lang w:val="en-US"/>
        </w:rPr>
        <w:t>Bloom’s level:</w:t>
      </w:r>
      <w:r w:rsidRPr="000A103E">
        <w:rPr>
          <w:sz w:val="24"/>
          <w:szCs w:val="24"/>
          <w:lang w:val="en-US"/>
        </w:rPr>
        <w:t xml:space="preserve"> Remember</w:t>
      </w:r>
    </w:p>
    <w:p w14:paraId="182A919C" w14:textId="77777777" w:rsidR="00326298" w:rsidRPr="000A103E" w:rsidRDefault="00326298" w:rsidP="00326298">
      <w:pPr>
        <w:ind w:firstLine="709"/>
        <w:rPr>
          <w:sz w:val="24"/>
          <w:szCs w:val="24"/>
          <w:lang w:val="en-US"/>
        </w:rPr>
      </w:pPr>
      <w:r w:rsidRPr="000A103E">
        <w:rPr>
          <w:b/>
          <w:bCs/>
          <w:sz w:val="24"/>
          <w:szCs w:val="24"/>
          <w:lang w:val="en-US"/>
        </w:rPr>
        <w:t>2. Checking pre-class preparation — 5 to 15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Asks short oral questions on the definitions of carcinogenic agent, chemical carcinogenesis, radiation carcinogenesis, oncogenic microbes, and clinical effects of tumors.</w:t>
      </w:r>
      <w:r w:rsidRPr="000A103E">
        <w:rPr>
          <w:sz w:val="24"/>
          <w:szCs w:val="24"/>
          <w:lang w:val="en-US"/>
        </w:rPr>
        <w:br/>
      </w:r>
      <w:r w:rsidRPr="000A103E">
        <w:rPr>
          <w:b/>
          <w:bCs/>
          <w:sz w:val="24"/>
          <w:szCs w:val="24"/>
          <w:lang w:val="en-US"/>
        </w:rPr>
        <w:t>Student activity:</w:t>
      </w:r>
      <w:r w:rsidRPr="000A103E">
        <w:rPr>
          <w:sz w:val="24"/>
          <w:szCs w:val="24"/>
          <w:lang w:val="en-US"/>
        </w:rPr>
        <w:t xml:space="preserve"> Answer orally from prior preparation and give concise definitions.</w:t>
      </w:r>
      <w:r w:rsidRPr="000A103E">
        <w:rPr>
          <w:sz w:val="24"/>
          <w:szCs w:val="24"/>
          <w:lang w:val="en-US"/>
        </w:rPr>
        <w:br/>
      </w:r>
      <w:r w:rsidRPr="000A103E">
        <w:rPr>
          <w:b/>
          <w:bCs/>
          <w:sz w:val="24"/>
          <w:szCs w:val="24"/>
          <w:lang w:val="en-US"/>
        </w:rPr>
        <w:t>Bloom’s level:</w:t>
      </w:r>
      <w:r w:rsidRPr="000A103E">
        <w:rPr>
          <w:sz w:val="24"/>
          <w:szCs w:val="24"/>
          <w:lang w:val="en-US"/>
        </w:rPr>
        <w:t xml:space="preserve"> Remember</w:t>
      </w:r>
    </w:p>
    <w:p w14:paraId="3420BB4E" w14:textId="77777777" w:rsidR="00326298" w:rsidRPr="000A103E" w:rsidRDefault="00326298" w:rsidP="00326298">
      <w:pPr>
        <w:ind w:firstLine="709"/>
        <w:rPr>
          <w:sz w:val="24"/>
          <w:szCs w:val="24"/>
          <w:lang w:val="en-US"/>
        </w:rPr>
      </w:pPr>
      <w:r w:rsidRPr="000A103E">
        <w:rPr>
          <w:b/>
          <w:bCs/>
          <w:sz w:val="24"/>
          <w:szCs w:val="24"/>
          <w:lang w:val="en-US"/>
        </w:rPr>
        <w:t>3. General classification of carcinogenic agents — 15 to 25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Invites students to classify carcinogenic agents into chemical agents, radiant energy, microbial agents, and major host or lifestyle-associated factors.</w:t>
      </w:r>
      <w:r w:rsidRPr="000A103E">
        <w:rPr>
          <w:sz w:val="24"/>
          <w:szCs w:val="24"/>
          <w:lang w:val="en-US"/>
        </w:rPr>
        <w:br/>
      </w:r>
      <w:r w:rsidRPr="000A103E">
        <w:rPr>
          <w:b/>
          <w:bCs/>
          <w:sz w:val="24"/>
          <w:szCs w:val="24"/>
          <w:lang w:val="en-US"/>
        </w:rPr>
        <w:t>Student activity:</w:t>
      </w:r>
      <w:r w:rsidRPr="000A103E">
        <w:rPr>
          <w:sz w:val="24"/>
          <w:szCs w:val="24"/>
          <w:lang w:val="en-US"/>
        </w:rPr>
        <w:t xml:space="preserve"> List and classify the main etiologic factors in human cancer.</w:t>
      </w:r>
      <w:r w:rsidRPr="000A103E">
        <w:rPr>
          <w:sz w:val="24"/>
          <w:szCs w:val="24"/>
          <w:lang w:val="en-US"/>
        </w:rPr>
        <w:br/>
      </w:r>
      <w:r w:rsidRPr="000A103E">
        <w:rPr>
          <w:b/>
          <w:bCs/>
          <w:sz w:val="24"/>
          <w:szCs w:val="24"/>
          <w:lang w:val="en-US"/>
        </w:rPr>
        <w:t>Bloom’s level:</w:t>
      </w:r>
      <w:r w:rsidRPr="000A103E">
        <w:rPr>
          <w:sz w:val="24"/>
          <w:szCs w:val="24"/>
          <w:lang w:val="en-US"/>
        </w:rPr>
        <w:t xml:space="preserve"> Understand</w:t>
      </w:r>
    </w:p>
    <w:p w14:paraId="66BE6A90" w14:textId="77777777" w:rsidR="00326298" w:rsidRPr="000A103E" w:rsidRDefault="00326298" w:rsidP="00326298">
      <w:pPr>
        <w:ind w:firstLine="709"/>
        <w:rPr>
          <w:sz w:val="24"/>
          <w:szCs w:val="24"/>
          <w:lang w:val="en-US"/>
        </w:rPr>
      </w:pPr>
      <w:r w:rsidRPr="000A103E">
        <w:rPr>
          <w:b/>
          <w:bCs/>
          <w:sz w:val="24"/>
          <w:szCs w:val="24"/>
          <w:lang w:val="en-US"/>
        </w:rPr>
        <w:t>4. Chemical carcinogenesis — 25 to 38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Directs discussion on direct-acting and indirect-acting chemical carcinogens, initiation and promotion, and important examples such as polycyclic hydrocarbons, aromatic amines, aflatoxin, asbestos, and tobacco-related carcinogens.</w:t>
      </w:r>
      <w:r w:rsidRPr="000A103E">
        <w:rPr>
          <w:sz w:val="24"/>
          <w:szCs w:val="24"/>
          <w:lang w:val="en-US"/>
        </w:rPr>
        <w:br/>
      </w:r>
      <w:r w:rsidRPr="000A103E">
        <w:rPr>
          <w:b/>
          <w:bCs/>
          <w:sz w:val="24"/>
          <w:szCs w:val="24"/>
          <w:lang w:val="en-US"/>
        </w:rPr>
        <w:t>Student activity:</w:t>
      </w:r>
      <w:r w:rsidRPr="000A103E">
        <w:rPr>
          <w:sz w:val="24"/>
          <w:szCs w:val="24"/>
          <w:lang w:val="en-US"/>
        </w:rPr>
        <w:t xml:space="preserve"> Explain how chemical carcinogens induce cancer and relate selected agents to specific tumors.</w:t>
      </w:r>
      <w:r w:rsidRPr="000A103E">
        <w:rPr>
          <w:sz w:val="24"/>
          <w:szCs w:val="24"/>
          <w:lang w:val="en-US"/>
        </w:rPr>
        <w:br/>
      </w:r>
      <w:r w:rsidRPr="000A103E">
        <w:rPr>
          <w:b/>
          <w:bCs/>
          <w:sz w:val="24"/>
          <w:szCs w:val="24"/>
          <w:lang w:val="en-US"/>
        </w:rPr>
        <w:t>Bloom’s level:</w:t>
      </w:r>
      <w:r w:rsidRPr="000A103E">
        <w:rPr>
          <w:sz w:val="24"/>
          <w:szCs w:val="24"/>
          <w:lang w:val="en-US"/>
        </w:rPr>
        <w:t xml:space="preserve"> Understand / Analyze</w:t>
      </w:r>
    </w:p>
    <w:p w14:paraId="320AFE3D" w14:textId="77777777" w:rsidR="00326298" w:rsidRPr="000A103E" w:rsidRDefault="00326298" w:rsidP="00326298">
      <w:pPr>
        <w:ind w:firstLine="709"/>
        <w:rPr>
          <w:sz w:val="24"/>
          <w:szCs w:val="24"/>
          <w:lang w:val="en-US"/>
        </w:rPr>
      </w:pPr>
      <w:r w:rsidRPr="000A103E">
        <w:rPr>
          <w:b/>
          <w:bCs/>
          <w:sz w:val="24"/>
          <w:szCs w:val="24"/>
          <w:lang w:val="en-US"/>
        </w:rPr>
        <w:t>5. Radiation and microbial carcinogenesis — 38 to 50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Guides students through ultraviolet radiation, ionizing radiation, and oncogenic microbes including human papillomavirus, Epstein-Barr virus, hepatitis B virus, hepatitis C virus, Helicobacter pylori, and others.</w:t>
      </w:r>
      <w:r w:rsidRPr="000A103E">
        <w:rPr>
          <w:sz w:val="24"/>
          <w:szCs w:val="24"/>
          <w:lang w:val="en-US"/>
        </w:rPr>
        <w:br/>
      </w:r>
      <w:r w:rsidRPr="000A103E">
        <w:rPr>
          <w:b/>
          <w:bCs/>
          <w:sz w:val="24"/>
          <w:szCs w:val="24"/>
          <w:lang w:val="en-US"/>
        </w:rPr>
        <w:t>Student activity:</w:t>
      </w:r>
      <w:r w:rsidRPr="000A103E">
        <w:rPr>
          <w:sz w:val="24"/>
          <w:szCs w:val="24"/>
          <w:lang w:val="en-US"/>
        </w:rPr>
        <w:t xml:space="preserve"> Compare radiation-induced and infection-related carcinogenesis and explain the major associated cancers.</w:t>
      </w:r>
      <w:r w:rsidRPr="000A103E">
        <w:rPr>
          <w:sz w:val="24"/>
          <w:szCs w:val="24"/>
          <w:lang w:val="en-US"/>
        </w:rPr>
        <w:br/>
      </w:r>
      <w:r w:rsidRPr="000A103E">
        <w:rPr>
          <w:b/>
          <w:bCs/>
          <w:sz w:val="24"/>
          <w:szCs w:val="24"/>
          <w:lang w:val="en-US"/>
        </w:rPr>
        <w:t>Bloom’s level:</w:t>
      </w:r>
      <w:r w:rsidRPr="000A103E">
        <w:rPr>
          <w:sz w:val="24"/>
          <w:szCs w:val="24"/>
          <w:lang w:val="en-US"/>
        </w:rPr>
        <w:t xml:space="preserve"> Analyze</w:t>
      </w:r>
    </w:p>
    <w:p w14:paraId="6AC84186" w14:textId="77777777" w:rsidR="00326298" w:rsidRPr="000A103E" w:rsidRDefault="00326298" w:rsidP="00326298">
      <w:pPr>
        <w:ind w:firstLine="709"/>
        <w:rPr>
          <w:sz w:val="24"/>
          <w:szCs w:val="24"/>
          <w:lang w:val="en-US"/>
        </w:rPr>
      </w:pPr>
      <w:r w:rsidRPr="000A103E">
        <w:rPr>
          <w:b/>
          <w:bCs/>
          <w:sz w:val="24"/>
          <w:szCs w:val="24"/>
          <w:lang w:val="en-US"/>
        </w:rPr>
        <w:t>6. Lifestyle, host, and environmental influences — 50 to 60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Leads discussion on tobacco use, alcohol, diet, obesity, hormones, chronic inflammation, occupational exposures, and hereditary predisposition as contributors to cancer etiology.</w:t>
      </w:r>
      <w:r w:rsidRPr="000A103E">
        <w:rPr>
          <w:sz w:val="24"/>
          <w:szCs w:val="24"/>
          <w:lang w:val="en-US"/>
        </w:rPr>
        <w:br/>
      </w:r>
      <w:r w:rsidRPr="000A103E">
        <w:rPr>
          <w:b/>
          <w:bCs/>
          <w:sz w:val="24"/>
          <w:szCs w:val="24"/>
          <w:lang w:val="en-US"/>
        </w:rPr>
        <w:t>Student activity:</w:t>
      </w:r>
      <w:r w:rsidRPr="000A103E">
        <w:rPr>
          <w:sz w:val="24"/>
          <w:szCs w:val="24"/>
          <w:lang w:val="en-US"/>
        </w:rPr>
        <w:t xml:space="preserve"> Explain how environmental and host factors modify cancer risk.</w:t>
      </w:r>
      <w:r w:rsidRPr="000A103E">
        <w:rPr>
          <w:sz w:val="24"/>
          <w:szCs w:val="24"/>
          <w:lang w:val="en-US"/>
        </w:rPr>
        <w:br/>
      </w:r>
      <w:r w:rsidRPr="000A103E">
        <w:rPr>
          <w:b/>
          <w:bCs/>
          <w:sz w:val="24"/>
          <w:szCs w:val="24"/>
          <w:lang w:val="en-US"/>
        </w:rPr>
        <w:t>Bloom’s level:</w:t>
      </w:r>
      <w:r w:rsidRPr="000A103E">
        <w:rPr>
          <w:sz w:val="24"/>
          <w:szCs w:val="24"/>
          <w:lang w:val="en-US"/>
        </w:rPr>
        <w:t xml:space="preserve"> Analyze</w:t>
      </w:r>
    </w:p>
    <w:p w14:paraId="1F86A9F1" w14:textId="77777777" w:rsidR="00326298" w:rsidRPr="000A103E" w:rsidRDefault="00326298" w:rsidP="00326298">
      <w:pPr>
        <w:ind w:firstLine="709"/>
        <w:rPr>
          <w:sz w:val="24"/>
          <w:szCs w:val="24"/>
          <w:lang w:val="en-US"/>
        </w:rPr>
      </w:pPr>
      <w:r w:rsidRPr="000A103E">
        <w:rPr>
          <w:b/>
          <w:bCs/>
          <w:sz w:val="24"/>
          <w:szCs w:val="24"/>
          <w:lang w:val="en-US"/>
        </w:rPr>
        <w:t>7. Clinical aspects of neoplasia — 60 to 72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Introduces the major clinical effects of tumors, including local and distant effects, bleeding, obstruction, infection, rupture, functional impairment, ulceration, hormone production, and metastasis.</w:t>
      </w:r>
      <w:r w:rsidRPr="000A103E">
        <w:rPr>
          <w:sz w:val="24"/>
          <w:szCs w:val="24"/>
          <w:lang w:val="en-US"/>
        </w:rPr>
        <w:br/>
      </w:r>
      <w:r w:rsidRPr="000A103E">
        <w:rPr>
          <w:b/>
          <w:bCs/>
          <w:sz w:val="24"/>
          <w:szCs w:val="24"/>
          <w:lang w:val="en-US"/>
        </w:rPr>
        <w:t>Student activity:</w:t>
      </w:r>
      <w:r w:rsidRPr="000A103E">
        <w:rPr>
          <w:sz w:val="24"/>
          <w:szCs w:val="24"/>
          <w:lang w:val="en-US"/>
        </w:rPr>
        <w:t xml:space="preserve"> Describe how tumors produce symptoms and complications in patients.</w:t>
      </w:r>
      <w:r w:rsidRPr="000A103E">
        <w:rPr>
          <w:sz w:val="24"/>
          <w:szCs w:val="24"/>
          <w:lang w:val="en-US"/>
        </w:rPr>
        <w:br/>
      </w:r>
      <w:r w:rsidRPr="000A103E">
        <w:rPr>
          <w:b/>
          <w:bCs/>
          <w:sz w:val="24"/>
          <w:szCs w:val="24"/>
          <w:lang w:val="en-US"/>
        </w:rPr>
        <w:t>Bloom’s level:</w:t>
      </w:r>
      <w:r w:rsidRPr="000A103E">
        <w:rPr>
          <w:sz w:val="24"/>
          <w:szCs w:val="24"/>
          <w:lang w:val="en-US"/>
        </w:rPr>
        <w:t xml:space="preserve"> Understand / Analyze</w:t>
      </w:r>
    </w:p>
    <w:p w14:paraId="0C324A8F" w14:textId="77777777" w:rsidR="00326298" w:rsidRPr="000A103E" w:rsidRDefault="00326298" w:rsidP="00326298">
      <w:pPr>
        <w:ind w:firstLine="709"/>
        <w:rPr>
          <w:sz w:val="24"/>
          <w:szCs w:val="24"/>
          <w:lang w:val="en-US"/>
        </w:rPr>
      </w:pPr>
      <w:r w:rsidRPr="000A103E">
        <w:rPr>
          <w:b/>
          <w:bCs/>
          <w:sz w:val="24"/>
          <w:szCs w:val="24"/>
          <w:lang w:val="en-US"/>
        </w:rPr>
        <w:t>8. Paraneoplastic syndromes, cachexia, grading, and staging — 72 to 82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Discusses paraneoplastic syndromes, mechanisms of cancer cachexia, and the distinction between histologic grading and clinical staging, including TNM principles.</w:t>
      </w:r>
      <w:r w:rsidRPr="000A103E">
        <w:rPr>
          <w:sz w:val="24"/>
          <w:szCs w:val="24"/>
          <w:lang w:val="en-US"/>
        </w:rPr>
        <w:br/>
      </w:r>
      <w:r w:rsidRPr="000A103E">
        <w:rPr>
          <w:b/>
          <w:bCs/>
          <w:sz w:val="24"/>
          <w:szCs w:val="24"/>
          <w:lang w:val="en-US"/>
        </w:rPr>
        <w:t>Student activity:</w:t>
      </w:r>
      <w:r w:rsidRPr="000A103E">
        <w:rPr>
          <w:sz w:val="24"/>
          <w:szCs w:val="24"/>
          <w:lang w:val="en-US"/>
        </w:rPr>
        <w:t xml:space="preserve"> Differentiate grade from stage, explain why stage is often more prognostically important, </w:t>
      </w:r>
      <w:r w:rsidRPr="000A103E">
        <w:rPr>
          <w:sz w:val="24"/>
          <w:szCs w:val="24"/>
          <w:lang w:val="en-US"/>
        </w:rPr>
        <w:lastRenderedPageBreak/>
        <w:t>and identify major paraneoplastic patterns.</w:t>
      </w:r>
      <w:r w:rsidRPr="000A103E">
        <w:rPr>
          <w:sz w:val="24"/>
          <w:szCs w:val="24"/>
          <w:lang w:val="en-US"/>
        </w:rPr>
        <w:br/>
      </w:r>
      <w:r w:rsidRPr="000A103E">
        <w:rPr>
          <w:b/>
          <w:bCs/>
          <w:sz w:val="24"/>
          <w:szCs w:val="24"/>
          <w:lang w:val="en-US"/>
        </w:rPr>
        <w:t>Bloom’s level:</w:t>
      </w:r>
      <w:r w:rsidRPr="000A103E">
        <w:rPr>
          <w:sz w:val="24"/>
          <w:szCs w:val="24"/>
          <w:lang w:val="en-US"/>
        </w:rPr>
        <w:t xml:space="preserve"> Analyze</w:t>
      </w:r>
    </w:p>
    <w:p w14:paraId="006318C9" w14:textId="77777777" w:rsidR="00326298" w:rsidRPr="000A103E" w:rsidRDefault="00326298" w:rsidP="00326298">
      <w:pPr>
        <w:ind w:firstLine="709"/>
        <w:rPr>
          <w:sz w:val="24"/>
          <w:szCs w:val="24"/>
          <w:lang w:val="en-US"/>
        </w:rPr>
      </w:pPr>
      <w:r w:rsidRPr="000A103E">
        <w:rPr>
          <w:b/>
          <w:bCs/>
          <w:sz w:val="24"/>
          <w:szCs w:val="24"/>
          <w:lang w:val="en-US"/>
        </w:rPr>
        <w:t>9. Clinicopathologic application — 82 to 88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Gives short oral scenarios such as smoking-associated bronchogenic carcinoma, aflatoxin-associated hepatocellular carcinoma, HPV-associated cervical neoplasia, asbestos-related mesothelioma, or a patient with metastatic cancer and paraneoplastic hypercalcemia.</w:t>
      </w:r>
      <w:r w:rsidRPr="000A103E">
        <w:rPr>
          <w:sz w:val="24"/>
          <w:szCs w:val="24"/>
          <w:lang w:val="en-US"/>
        </w:rPr>
        <w:br/>
      </w:r>
      <w:r w:rsidRPr="000A103E">
        <w:rPr>
          <w:b/>
          <w:bCs/>
          <w:sz w:val="24"/>
          <w:szCs w:val="24"/>
          <w:lang w:val="en-US"/>
        </w:rPr>
        <w:t>Student activity:</w:t>
      </w:r>
      <w:r w:rsidRPr="000A103E">
        <w:rPr>
          <w:sz w:val="24"/>
          <w:szCs w:val="24"/>
          <w:lang w:val="en-US"/>
        </w:rPr>
        <w:t xml:space="preserve"> Identify the likely carcinogenic factor or clinical mechanism and explain the pathologic basis.</w:t>
      </w:r>
      <w:r w:rsidRPr="000A103E">
        <w:rPr>
          <w:sz w:val="24"/>
          <w:szCs w:val="24"/>
          <w:lang w:val="en-US"/>
        </w:rPr>
        <w:br/>
      </w:r>
      <w:r w:rsidRPr="000A103E">
        <w:rPr>
          <w:b/>
          <w:bCs/>
          <w:sz w:val="24"/>
          <w:szCs w:val="24"/>
          <w:lang w:val="en-US"/>
        </w:rPr>
        <w:t>Bloom’s level:</w:t>
      </w:r>
      <w:r w:rsidRPr="000A103E">
        <w:rPr>
          <w:sz w:val="24"/>
          <w:szCs w:val="24"/>
          <w:lang w:val="en-US"/>
        </w:rPr>
        <w:t xml:space="preserve"> Apply</w:t>
      </w:r>
    </w:p>
    <w:p w14:paraId="74BA7969" w14:textId="77777777" w:rsidR="00326298" w:rsidRPr="000A103E" w:rsidRDefault="00326298" w:rsidP="00326298">
      <w:pPr>
        <w:ind w:firstLine="709"/>
        <w:rPr>
          <w:sz w:val="24"/>
          <w:szCs w:val="24"/>
        </w:rPr>
      </w:pPr>
      <w:r w:rsidRPr="000A103E">
        <w:rPr>
          <w:b/>
          <w:bCs/>
          <w:sz w:val="24"/>
          <w:szCs w:val="24"/>
          <w:lang w:val="en-US"/>
        </w:rPr>
        <w:t>10. Final synthesis and assessment — 88 to 90 minutes</w:t>
      </w:r>
      <w:r w:rsidRPr="000A103E">
        <w:rPr>
          <w:sz w:val="24"/>
          <w:szCs w:val="24"/>
          <w:lang w:val="en-US"/>
        </w:rPr>
        <w:br/>
      </w:r>
      <w:r w:rsidRPr="000A103E">
        <w:rPr>
          <w:b/>
          <w:bCs/>
          <w:sz w:val="24"/>
          <w:szCs w:val="24"/>
          <w:lang w:val="en-US"/>
        </w:rPr>
        <w:t>Teacher activity:</w:t>
      </w:r>
      <w:r w:rsidRPr="000A103E">
        <w:rPr>
          <w:sz w:val="24"/>
          <w:szCs w:val="24"/>
          <w:lang w:val="en-US"/>
        </w:rPr>
        <w:t xml:space="preserve"> Summarizes the topic from causation to clinical manifestation and asks final integrative questions.</w:t>
      </w:r>
      <w:r w:rsidRPr="000A103E">
        <w:rPr>
          <w:sz w:val="24"/>
          <w:szCs w:val="24"/>
          <w:lang w:val="en-US"/>
        </w:rPr>
        <w:br/>
      </w:r>
      <w:r w:rsidRPr="000A103E">
        <w:rPr>
          <w:b/>
          <w:bCs/>
          <w:sz w:val="24"/>
          <w:szCs w:val="24"/>
          <w:lang w:val="en-US"/>
        </w:rPr>
        <w:t>Student activity:</w:t>
      </w:r>
      <w:r w:rsidRPr="000A103E">
        <w:rPr>
          <w:sz w:val="24"/>
          <w:szCs w:val="24"/>
          <w:lang w:val="en-US"/>
        </w:rPr>
        <w:t xml:space="preserve"> State the major take-home points and answer final oral questions.</w:t>
      </w:r>
      <w:r w:rsidRPr="000A103E">
        <w:rPr>
          <w:sz w:val="24"/>
          <w:szCs w:val="24"/>
          <w:lang w:val="en-US"/>
        </w:rPr>
        <w:br/>
      </w:r>
      <w:proofErr w:type="spellStart"/>
      <w:r w:rsidRPr="000A103E">
        <w:rPr>
          <w:b/>
          <w:bCs/>
          <w:sz w:val="24"/>
          <w:szCs w:val="24"/>
        </w:rPr>
        <w:t>Bloom’s</w:t>
      </w:r>
      <w:proofErr w:type="spellEnd"/>
      <w:r w:rsidRPr="000A103E">
        <w:rPr>
          <w:b/>
          <w:bCs/>
          <w:sz w:val="24"/>
          <w:szCs w:val="24"/>
        </w:rPr>
        <w:t xml:space="preserve"> </w:t>
      </w:r>
      <w:proofErr w:type="spellStart"/>
      <w:r w:rsidRPr="000A103E">
        <w:rPr>
          <w:b/>
          <w:bCs/>
          <w:sz w:val="24"/>
          <w:szCs w:val="24"/>
        </w:rPr>
        <w:t>level</w:t>
      </w:r>
      <w:proofErr w:type="spellEnd"/>
      <w:r w:rsidRPr="000A103E">
        <w:rPr>
          <w:b/>
          <w:bCs/>
          <w:sz w:val="24"/>
          <w:szCs w:val="24"/>
        </w:rPr>
        <w:t>:</w:t>
      </w:r>
      <w:r w:rsidRPr="000A103E">
        <w:rPr>
          <w:sz w:val="24"/>
          <w:szCs w:val="24"/>
        </w:rPr>
        <w:t xml:space="preserve"> </w:t>
      </w:r>
      <w:proofErr w:type="spellStart"/>
      <w:r w:rsidRPr="000A103E">
        <w:rPr>
          <w:sz w:val="24"/>
          <w:szCs w:val="24"/>
        </w:rPr>
        <w:t>Evaluate</w:t>
      </w:r>
      <w:proofErr w:type="spellEnd"/>
    </w:p>
    <w:p w14:paraId="30D0994C" w14:textId="77777777" w:rsidR="00326298" w:rsidRPr="000A103E" w:rsidRDefault="00326298" w:rsidP="00326298">
      <w:pPr>
        <w:ind w:firstLine="709"/>
        <w:rPr>
          <w:sz w:val="24"/>
          <w:szCs w:val="24"/>
          <w:lang w:val="en-US"/>
        </w:rPr>
      </w:pPr>
      <w:r w:rsidRPr="000A103E">
        <w:rPr>
          <w:b/>
          <w:bCs/>
          <w:sz w:val="24"/>
          <w:szCs w:val="24"/>
          <w:lang w:val="en-US"/>
        </w:rPr>
        <w:t>Suggested distribution of responsibility in the practical class:</w:t>
      </w:r>
      <w:r w:rsidRPr="000A103E">
        <w:rPr>
          <w:sz w:val="24"/>
          <w:szCs w:val="24"/>
          <w:lang w:val="en-US"/>
        </w:rPr>
        <w:br/>
        <w:t>Teacher activity should be limited mainly to organizing the discussion, checking preparation, asking guiding questions, correcting mistakes, and clarifying difficult mechanisms.</w:t>
      </w:r>
      <w:r w:rsidRPr="000A103E">
        <w:rPr>
          <w:sz w:val="24"/>
          <w:szCs w:val="24"/>
          <w:lang w:val="en-US"/>
        </w:rPr>
        <w:br/>
        <w:t>Student activity should form the larger part of the session and should include oral explanation, classification of carcinogens, comparison of etiologic mechanisms, and clinicopathologic application.</w:t>
      </w:r>
    </w:p>
    <w:p w14:paraId="4D95CCE7" w14:textId="77777777" w:rsidR="00326298" w:rsidRPr="000A103E" w:rsidRDefault="00326298" w:rsidP="00326298">
      <w:pPr>
        <w:ind w:firstLine="709"/>
        <w:rPr>
          <w:sz w:val="24"/>
          <w:szCs w:val="24"/>
          <w:lang w:val="en-US"/>
        </w:rPr>
      </w:pPr>
      <w:r w:rsidRPr="000A103E">
        <w:rPr>
          <w:b/>
          <w:bCs/>
          <w:sz w:val="24"/>
          <w:szCs w:val="24"/>
          <w:lang w:val="en-US"/>
        </w:rPr>
        <w:t>Short version for insertion into a methodical guide:</w:t>
      </w:r>
      <w:r w:rsidRPr="000A103E">
        <w:rPr>
          <w:sz w:val="24"/>
          <w:szCs w:val="24"/>
          <w:lang w:val="en-US"/>
        </w:rPr>
        <w:br/>
        <w:t>Students come to class prepared. The practical session is conducted in the form of oral questioning, guided discussion, explanation of etiologic and clinical mechanisms by students, clarification of difficult points by the teacher, and application to clinicopathologic situations. The teacher acts mainly as a facilitator, evaluator, and corrector.</w:t>
      </w:r>
    </w:p>
    <w:p w14:paraId="06E2A106" w14:textId="77777777" w:rsidR="00326298" w:rsidRPr="000A103E" w:rsidRDefault="00326298" w:rsidP="00326298">
      <w:pPr>
        <w:ind w:firstLine="709"/>
        <w:rPr>
          <w:sz w:val="24"/>
          <w:szCs w:val="24"/>
          <w:lang w:val="en-US"/>
        </w:rPr>
      </w:pPr>
    </w:p>
    <w:p w14:paraId="3F481442" w14:textId="77777777" w:rsidR="00326298" w:rsidRPr="000A103E" w:rsidRDefault="00326298" w:rsidP="00326298">
      <w:pPr>
        <w:ind w:firstLine="709"/>
        <w:rPr>
          <w:sz w:val="24"/>
          <w:szCs w:val="24"/>
          <w:lang w:val="en-US"/>
        </w:rPr>
      </w:pPr>
      <w:r w:rsidRPr="000A103E">
        <w:rPr>
          <w:b/>
          <w:bCs/>
          <w:sz w:val="24"/>
          <w:szCs w:val="24"/>
          <w:lang w:val="en-US"/>
        </w:rPr>
        <w:t>GLOSSARY:</w:t>
      </w:r>
    </w:p>
    <w:p w14:paraId="4B3E00D7" w14:textId="77777777" w:rsidR="00326298" w:rsidRPr="000A103E" w:rsidRDefault="00326298" w:rsidP="00326298">
      <w:pPr>
        <w:ind w:firstLine="709"/>
        <w:rPr>
          <w:sz w:val="24"/>
          <w:szCs w:val="24"/>
          <w:lang w:val="en-US"/>
        </w:rPr>
      </w:pPr>
      <w:r w:rsidRPr="000A103E">
        <w:rPr>
          <w:b/>
          <w:bCs/>
          <w:sz w:val="24"/>
          <w:szCs w:val="24"/>
          <w:lang w:val="en-US"/>
        </w:rPr>
        <w:t>Carcinogenesis</w:t>
      </w:r>
      <w:r w:rsidRPr="000A103E">
        <w:rPr>
          <w:sz w:val="24"/>
          <w:szCs w:val="24"/>
          <w:lang w:val="en-US"/>
        </w:rPr>
        <w:br/>
        <w:t>The process by which normal cells are transformed into malignant cells through accumulated genetic damage and abnormal growth control.</w:t>
      </w:r>
    </w:p>
    <w:p w14:paraId="24B32248" w14:textId="77777777" w:rsidR="00326298" w:rsidRPr="000A103E" w:rsidRDefault="00326298" w:rsidP="00326298">
      <w:pPr>
        <w:ind w:firstLine="709"/>
        <w:rPr>
          <w:sz w:val="24"/>
          <w:szCs w:val="24"/>
          <w:lang w:val="en-US"/>
        </w:rPr>
      </w:pPr>
      <w:r w:rsidRPr="000A103E">
        <w:rPr>
          <w:b/>
          <w:bCs/>
          <w:sz w:val="24"/>
          <w:szCs w:val="24"/>
          <w:lang w:val="en-US"/>
        </w:rPr>
        <w:t>Carcinogenic agent</w:t>
      </w:r>
      <w:r w:rsidRPr="000A103E">
        <w:rPr>
          <w:sz w:val="24"/>
          <w:szCs w:val="24"/>
          <w:lang w:val="en-US"/>
        </w:rPr>
        <w:br/>
        <w:t>Any chemical, physical, biologic, or environmental factor capable of causing or promoting cancer.</w:t>
      </w:r>
    </w:p>
    <w:p w14:paraId="0736E666" w14:textId="77777777" w:rsidR="00326298" w:rsidRPr="000A103E" w:rsidRDefault="00326298" w:rsidP="00326298">
      <w:pPr>
        <w:ind w:firstLine="709"/>
        <w:rPr>
          <w:sz w:val="24"/>
          <w:szCs w:val="24"/>
          <w:lang w:val="en-US"/>
        </w:rPr>
      </w:pPr>
      <w:r w:rsidRPr="000A103E">
        <w:rPr>
          <w:b/>
          <w:bCs/>
          <w:sz w:val="24"/>
          <w:szCs w:val="24"/>
          <w:lang w:val="en-US"/>
        </w:rPr>
        <w:t>Chemical carcinogen</w:t>
      </w:r>
      <w:r w:rsidRPr="000A103E">
        <w:rPr>
          <w:sz w:val="24"/>
          <w:szCs w:val="24"/>
          <w:lang w:val="en-US"/>
        </w:rPr>
        <w:br/>
        <w:t>A substance that induces cancer by causing DNA damage or promoting proliferation of altered cells.</w:t>
      </w:r>
    </w:p>
    <w:p w14:paraId="60317A0B" w14:textId="77777777" w:rsidR="00326298" w:rsidRPr="000A103E" w:rsidRDefault="00326298" w:rsidP="00326298">
      <w:pPr>
        <w:ind w:firstLine="709"/>
        <w:rPr>
          <w:sz w:val="24"/>
          <w:szCs w:val="24"/>
          <w:lang w:val="en-US"/>
        </w:rPr>
      </w:pPr>
      <w:r w:rsidRPr="000A103E">
        <w:rPr>
          <w:b/>
          <w:bCs/>
          <w:sz w:val="24"/>
          <w:szCs w:val="24"/>
          <w:lang w:val="en-US"/>
        </w:rPr>
        <w:t>Direct-acting carcinogen</w:t>
      </w:r>
      <w:r w:rsidRPr="000A103E">
        <w:rPr>
          <w:sz w:val="24"/>
          <w:szCs w:val="24"/>
          <w:lang w:val="en-US"/>
        </w:rPr>
        <w:br/>
        <w:t>A carcinogen that is active without metabolic conversion.</w:t>
      </w:r>
    </w:p>
    <w:p w14:paraId="6523F187" w14:textId="77777777" w:rsidR="00326298" w:rsidRPr="000A103E" w:rsidRDefault="00326298" w:rsidP="00326298">
      <w:pPr>
        <w:ind w:firstLine="709"/>
        <w:rPr>
          <w:sz w:val="24"/>
          <w:szCs w:val="24"/>
          <w:lang w:val="en-US"/>
        </w:rPr>
      </w:pPr>
      <w:r w:rsidRPr="000A103E">
        <w:rPr>
          <w:b/>
          <w:bCs/>
          <w:sz w:val="24"/>
          <w:szCs w:val="24"/>
          <w:lang w:val="en-US"/>
        </w:rPr>
        <w:t>Indirect-acting carcinogen</w:t>
      </w:r>
      <w:r w:rsidRPr="000A103E">
        <w:rPr>
          <w:sz w:val="24"/>
          <w:szCs w:val="24"/>
          <w:lang w:val="en-US"/>
        </w:rPr>
        <w:br/>
        <w:t>A carcinogen that requires metabolic activation before it can damage DNA.</w:t>
      </w:r>
    </w:p>
    <w:p w14:paraId="2EF5B9B6" w14:textId="77777777" w:rsidR="00326298" w:rsidRPr="000A103E" w:rsidRDefault="00326298" w:rsidP="00326298">
      <w:pPr>
        <w:ind w:firstLine="709"/>
        <w:rPr>
          <w:sz w:val="24"/>
          <w:szCs w:val="24"/>
          <w:lang w:val="en-US"/>
        </w:rPr>
      </w:pPr>
      <w:r w:rsidRPr="000A103E">
        <w:rPr>
          <w:b/>
          <w:bCs/>
          <w:sz w:val="24"/>
          <w:szCs w:val="24"/>
          <w:lang w:val="en-US"/>
        </w:rPr>
        <w:t>Initiator</w:t>
      </w:r>
      <w:r w:rsidRPr="000A103E">
        <w:rPr>
          <w:sz w:val="24"/>
          <w:szCs w:val="24"/>
          <w:lang w:val="en-US"/>
        </w:rPr>
        <w:br/>
        <w:t>An agent that causes permanent DNA mutation in a cell.</w:t>
      </w:r>
    </w:p>
    <w:p w14:paraId="23E243A6" w14:textId="77777777" w:rsidR="00326298" w:rsidRPr="000A103E" w:rsidRDefault="00326298" w:rsidP="00326298">
      <w:pPr>
        <w:ind w:firstLine="709"/>
        <w:rPr>
          <w:sz w:val="24"/>
          <w:szCs w:val="24"/>
          <w:lang w:val="en-US"/>
        </w:rPr>
      </w:pPr>
      <w:r w:rsidRPr="000A103E">
        <w:rPr>
          <w:b/>
          <w:bCs/>
          <w:sz w:val="24"/>
          <w:szCs w:val="24"/>
          <w:lang w:val="en-US"/>
        </w:rPr>
        <w:t>Promoter</w:t>
      </w:r>
      <w:r w:rsidRPr="000A103E">
        <w:rPr>
          <w:sz w:val="24"/>
          <w:szCs w:val="24"/>
          <w:lang w:val="en-US"/>
        </w:rPr>
        <w:br/>
        <w:t>An agent that stimulates proliferation of mutated cells but does not itself directly cause mutation.</w:t>
      </w:r>
    </w:p>
    <w:p w14:paraId="3A4A0A8D" w14:textId="77777777" w:rsidR="00326298" w:rsidRPr="000A103E" w:rsidRDefault="00326298" w:rsidP="00326298">
      <w:pPr>
        <w:ind w:firstLine="709"/>
        <w:rPr>
          <w:sz w:val="24"/>
          <w:szCs w:val="24"/>
          <w:lang w:val="en-US"/>
        </w:rPr>
      </w:pPr>
      <w:r w:rsidRPr="000A103E">
        <w:rPr>
          <w:b/>
          <w:bCs/>
          <w:sz w:val="24"/>
          <w:szCs w:val="24"/>
          <w:lang w:val="en-US"/>
        </w:rPr>
        <w:t>Radiation carcinogenesis</w:t>
      </w:r>
      <w:r w:rsidRPr="000A103E">
        <w:rPr>
          <w:sz w:val="24"/>
          <w:szCs w:val="24"/>
          <w:lang w:val="en-US"/>
        </w:rPr>
        <w:br/>
        <w:t>Cancer development caused by ultraviolet or ionizing radiation.</w:t>
      </w:r>
    </w:p>
    <w:p w14:paraId="4583957E" w14:textId="77777777" w:rsidR="00326298" w:rsidRPr="000A103E" w:rsidRDefault="00326298" w:rsidP="00326298">
      <w:pPr>
        <w:ind w:firstLine="709"/>
        <w:rPr>
          <w:sz w:val="24"/>
          <w:szCs w:val="24"/>
          <w:lang w:val="en-US"/>
        </w:rPr>
      </w:pPr>
      <w:r w:rsidRPr="000A103E">
        <w:rPr>
          <w:b/>
          <w:bCs/>
          <w:sz w:val="24"/>
          <w:szCs w:val="24"/>
          <w:lang w:val="en-US"/>
        </w:rPr>
        <w:t>Ultraviolet radiation</w:t>
      </w:r>
      <w:r w:rsidRPr="000A103E">
        <w:rPr>
          <w:sz w:val="24"/>
          <w:szCs w:val="24"/>
          <w:lang w:val="en-US"/>
        </w:rPr>
        <w:br/>
        <w:t>Radiant energy from sunlight that damages DNA and is associated with skin cancers.</w:t>
      </w:r>
    </w:p>
    <w:p w14:paraId="640AED8B" w14:textId="77777777" w:rsidR="00326298" w:rsidRPr="000A103E" w:rsidRDefault="00326298" w:rsidP="00326298">
      <w:pPr>
        <w:ind w:firstLine="709"/>
        <w:rPr>
          <w:sz w:val="24"/>
          <w:szCs w:val="24"/>
          <w:lang w:val="en-US"/>
        </w:rPr>
      </w:pPr>
      <w:r w:rsidRPr="000A103E">
        <w:rPr>
          <w:b/>
          <w:bCs/>
          <w:sz w:val="24"/>
          <w:szCs w:val="24"/>
          <w:lang w:val="en-US"/>
        </w:rPr>
        <w:t>Ionizing radiation</w:t>
      </w:r>
      <w:r w:rsidRPr="000A103E">
        <w:rPr>
          <w:sz w:val="24"/>
          <w:szCs w:val="24"/>
          <w:lang w:val="en-US"/>
        </w:rPr>
        <w:br/>
      </w:r>
      <w:proofErr w:type="spellStart"/>
      <w:r w:rsidRPr="000A103E">
        <w:rPr>
          <w:sz w:val="24"/>
          <w:szCs w:val="24"/>
          <w:lang w:val="en-US"/>
        </w:rPr>
        <w:t>Radiation</w:t>
      </w:r>
      <w:proofErr w:type="spellEnd"/>
      <w:r w:rsidRPr="000A103E">
        <w:rPr>
          <w:sz w:val="24"/>
          <w:szCs w:val="24"/>
          <w:lang w:val="en-US"/>
        </w:rPr>
        <w:t xml:space="preserve"> that causes DNA breaks and mutations and is associated with several malignancies.</w:t>
      </w:r>
    </w:p>
    <w:p w14:paraId="1247E77C" w14:textId="77777777" w:rsidR="00326298" w:rsidRPr="000A103E" w:rsidRDefault="00326298" w:rsidP="00326298">
      <w:pPr>
        <w:ind w:firstLine="709"/>
        <w:rPr>
          <w:sz w:val="24"/>
          <w:szCs w:val="24"/>
          <w:lang w:val="en-US"/>
        </w:rPr>
      </w:pPr>
      <w:r w:rsidRPr="000A103E">
        <w:rPr>
          <w:b/>
          <w:bCs/>
          <w:sz w:val="24"/>
          <w:szCs w:val="24"/>
          <w:lang w:val="en-US"/>
        </w:rPr>
        <w:t>Oncogenic virus</w:t>
      </w:r>
      <w:r w:rsidRPr="000A103E">
        <w:rPr>
          <w:sz w:val="24"/>
          <w:szCs w:val="24"/>
          <w:lang w:val="en-US"/>
        </w:rPr>
        <w:br/>
        <w:t>A virus that contributes to malignant transformation of host cells.</w:t>
      </w:r>
    </w:p>
    <w:p w14:paraId="6B88286E" w14:textId="77777777" w:rsidR="00326298" w:rsidRPr="000A103E" w:rsidRDefault="00326298" w:rsidP="00326298">
      <w:pPr>
        <w:ind w:firstLine="709"/>
        <w:rPr>
          <w:sz w:val="24"/>
          <w:szCs w:val="24"/>
          <w:lang w:val="en-US"/>
        </w:rPr>
      </w:pPr>
      <w:r w:rsidRPr="000A103E">
        <w:rPr>
          <w:b/>
          <w:bCs/>
          <w:sz w:val="24"/>
          <w:szCs w:val="24"/>
          <w:lang w:val="en-US"/>
        </w:rPr>
        <w:t>Microbial carcinogenesis</w:t>
      </w:r>
      <w:r w:rsidRPr="000A103E">
        <w:rPr>
          <w:sz w:val="24"/>
          <w:szCs w:val="24"/>
          <w:lang w:val="en-US"/>
        </w:rPr>
        <w:br/>
        <w:t>Cancer development promoted by viruses, bacteria, or other infectious agents.</w:t>
      </w:r>
    </w:p>
    <w:p w14:paraId="6184007D" w14:textId="77777777" w:rsidR="00326298" w:rsidRPr="000A103E" w:rsidRDefault="00326298" w:rsidP="00326298">
      <w:pPr>
        <w:ind w:firstLine="709"/>
        <w:rPr>
          <w:sz w:val="24"/>
          <w:szCs w:val="24"/>
          <w:lang w:val="en-US"/>
        </w:rPr>
      </w:pPr>
      <w:r w:rsidRPr="000A103E">
        <w:rPr>
          <w:b/>
          <w:bCs/>
          <w:sz w:val="24"/>
          <w:szCs w:val="24"/>
          <w:lang w:val="en-US"/>
        </w:rPr>
        <w:t>Tobacco carcinogenesis</w:t>
      </w:r>
      <w:r w:rsidRPr="000A103E">
        <w:rPr>
          <w:sz w:val="24"/>
          <w:szCs w:val="24"/>
          <w:lang w:val="en-US"/>
        </w:rPr>
        <w:br/>
        <w:t>Cancer development caused by carcinogens present in tobacco smoke.</w:t>
      </w:r>
    </w:p>
    <w:p w14:paraId="2013B76B" w14:textId="77777777" w:rsidR="00326298" w:rsidRPr="000A103E" w:rsidRDefault="00326298" w:rsidP="00326298">
      <w:pPr>
        <w:ind w:firstLine="709"/>
        <w:rPr>
          <w:sz w:val="24"/>
          <w:szCs w:val="24"/>
          <w:lang w:val="en-US"/>
        </w:rPr>
      </w:pPr>
      <w:r w:rsidRPr="000A103E">
        <w:rPr>
          <w:b/>
          <w:bCs/>
          <w:sz w:val="24"/>
          <w:szCs w:val="24"/>
          <w:lang w:val="en-US"/>
        </w:rPr>
        <w:lastRenderedPageBreak/>
        <w:t>Occupational carcinogen</w:t>
      </w:r>
      <w:r w:rsidRPr="000A103E">
        <w:rPr>
          <w:sz w:val="24"/>
          <w:szCs w:val="24"/>
          <w:lang w:val="en-US"/>
        </w:rPr>
        <w:br/>
        <w:t>A carcinogenic exposure encountered in the workplace, such as asbestos or benzene.</w:t>
      </w:r>
    </w:p>
    <w:p w14:paraId="2F704EF3" w14:textId="77777777" w:rsidR="00326298" w:rsidRPr="000A103E" w:rsidRDefault="00326298" w:rsidP="00326298">
      <w:pPr>
        <w:ind w:firstLine="709"/>
        <w:rPr>
          <w:sz w:val="24"/>
          <w:szCs w:val="24"/>
          <w:lang w:val="en-US"/>
        </w:rPr>
      </w:pPr>
      <w:r w:rsidRPr="000A103E">
        <w:rPr>
          <w:b/>
          <w:bCs/>
          <w:sz w:val="24"/>
          <w:szCs w:val="24"/>
          <w:lang w:val="en-US"/>
        </w:rPr>
        <w:t>Paraneoplastic syndrome</w:t>
      </w:r>
      <w:r w:rsidRPr="000A103E">
        <w:rPr>
          <w:sz w:val="24"/>
          <w:szCs w:val="24"/>
          <w:lang w:val="en-US"/>
        </w:rPr>
        <w:br/>
        <w:t>A symptom complex in a cancer patient that cannot be explained by local tumor spread or metastasis alone.</w:t>
      </w:r>
    </w:p>
    <w:p w14:paraId="02919A45" w14:textId="77777777" w:rsidR="00326298" w:rsidRPr="000A103E" w:rsidRDefault="00326298" w:rsidP="00326298">
      <w:pPr>
        <w:ind w:firstLine="709"/>
        <w:rPr>
          <w:sz w:val="24"/>
          <w:szCs w:val="24"/>
          <w:lang w:val="en-US"/>
        </w:rPr>
      </w:pPr>
      <w:r w:rsidRPr="000A103E">
        <w:rPr>
          <w:b/>
          <w:bCs/>
          <w:sz w:val="24"/>
          <w:szCs w:val="24"/>
          <w:lang w:val="en-US"/>
        </w:rPr>
        <w:t>Cancer cachexia</w:t>
      </w:r>
      <w:r w:rsidRPr="000A103E">
        <w:rPr>
          <w:sz w:val="24"/>
          <w:szCs w:val="24"/>
          <w:lang w:val="en-US"/>
        </w:rPr>
        <w:br/>
        <w:t>Progressive loss of body fat and muscle mass with weakness and anorexia in patients with advanced cancer.</w:t>
      </w:r>
    </w:p>
    <w:p w14:paraId="26D80250" w14:textId="77777777" w:rsidR="00326298" w:rsidRPr="000A103E" w:rsidRDefault="00326298" w:rsidP="00326298">
      <w:pPr>
        <w:ind w:firstLine="709"/>
        <w:rPr>
          <w:sz w:val="24"/>
          <w:szCs w:val="24"/>
          <w:lang w:val="en-US"/>
        </w:rPr>
      </w:pPr>
      <w:r w:rsidRPr="000A103E">
        <w:rPr>
          <w:b/>
          <w:bCs/>
          <w:sz w:val="24"/>
          <w:szCs w:val="24"/>
          <w:lang w:val="en-US"/>
        </w:rPr>
        <w:t>Tumor grade</w:t>
      </w:r>
      <w:r w:rsidRPr="000A103E">
        <w:rPr>
          <w:sz w:val="24"/>
          <w:szCs w:val="24"/>
          <w:lang w:val="en-US"/>
        </w:rPr>
        <w:br/>
        <w:t>The degree of differentiation and biologic aggressiveness of a tumor based on microscopic features.</w:t>
      </w:r>
    </w:p>
    <w:p w14:paraId="47DD8836" w14:textId="77777777" w:rsidR="00326298" w:rsidRPr="000A103E" w:rsidRDefault="00326298" w:rsidP="00326298">
      <w:pPr>
        <w:ind w:firstLine="709"/>
        <w:rPr>
          <w:sz w:val="24"/>
          <w:szCs w:val="24"/>
          <w:lang w:val="en-US"/>
        </w:rPr>
      </w:pPr>
      <w:r w:rsidRPr="000A103E">
        <w:rPr>
          <w:b/>
          <w:bCs/>
          <w:sz w:val="24"/>
          <w:szCs w:val="24"/>
          <w:lang w:val="en-US"/>
        </w:rPr>
        <w:t>Tumor stage</w:t>
      </w:r>
      <w:r w:rsidRPr="000A103E">
        <w:rPr>
          <w:sz w:val="24"/>
          <w:szCs w:val="24"/>
          <w:lang w:val="en-US"/>
        </w:rPr>
        <w:br/>
        <w:t>The extent of spread of a tumor in the body.</w:t>
      </w:r>
    </w:p>
    <w:p w14:paraId="18BF6599" w14:textId="77777777" w:rsidR="00326298" w:rsidRPr="000A103E" w:rsidRDefault="00326298" w:rsidP="00326298">
      <w:pPr>
        <w:ind w:firstLine="709"/>
        <w:rPr>
          <w:sz w:val="24"/>
          <w:szCs w:val="24"/>
          <w:lang w:val="en-US"/>
        </w:rPr>
      </w:pPr>
      <w:r w:rsidRPr="000A103E">
        <w:rPr>
          <w:b/>
          <w:bCs/>
          <w:sz w:val="24"/>
          <w:szCs w:val="24"/>
          <w:lang w:val="en-US"/>
        </w:rPr>
        <w:t>TNM system</w:t>
      </w:r>
      <w:r w:rsidRPr="000A103E">
        <w:rPr>
          <w:sz w:val="24"/>
          <w:szCs w:val="24"/>
          <w:lang w:val="en-US"/>
        </w:rPr>
        <w:br/>
        <w:t>A staging system based on primary tumor size, regional lymph node involvement, and distant metastasis.</w:t>
      </w:r>
    </w:p>
    <w:p w14:paraId="01A95A3B" w14:textId="77777777" w:rsidR="00326298" w:rsidRPr="000A103E" w:rsidRDefault="00326298" w:rsidP="00326298">
      <w:pPr>
        <w:ind w:firstLine="709"/>
        <w:rPr>
          <w:sz w:val="24"/>
          <w:szCs w:val="24"/>
          <w:lang w:val="en-US"/>
        </w:rPr>
      </w:pPr>
      <w:r w:rsidRPr="000A103E">
        <w:rPr>
          <w:b/>
          <w:bCs/>
          <w:sz w:val="24"/>
          <w:szCs w:val="24"/>
          <w:lang w:val="en-US"/>
        </w:rPr>
        <w:t>Metastasis</w:t>
      </w:r>
      <w:r w:rsidRPr="000A103E">
        <w:rPr>
          <w:sz w:val="24"/>
          <w:szCs w:val="24"/>
          <w:lang w:val="en-US"/>
        </w:rPr>
        <w:br/>
        <w:t>Spread of malignant tumor cells to distant sites discontinuous from the primary tumor.</w:t>
      </w:r>
    </w:p>
    <w:p w14:paraId="58F72D06" w14:textId="77777777" w:rsidR="00326298" w:rsidRPr="000A103E" w:rsidRDefault="00326298" w:rsidP="00326298">
      <w:pPr>
        <w:ind w:firstLine="709"/>
        <w:rPr>
          <w:sz w:val="24"/>
          <w:szCs w:val="24"/>
          <w:lang w:val="en-US"/>
        </w:rPr>
      </w:pPr>
    </w:p>
    <w:p w14:paraId="1D8723BD" w14:textId="77777777" w:rsidR="00326298" w:rsidRPr="000A103E" w:rsidRDefault="00326298" w:rsidP="00326298">
      <w:pPr>
        <w:ind w:firstLine="709"/>
        <w:rPr>
          <w:b/>
          <w:bCs/>
          <w:sz w:val="24"/>
          <w:szCs w:val="24"/>
          <w:lang w:val="en-US"/>
        </w:rPr>
      </w:pPr>
      <w:r w:rsidRPr="000A103E">
        <w:rPr>
          <w:b/>
          <w:bCs/>
          <w:sz w:val="24"/>
          <w:szCs w:val="24"/>
          <w:lang w:val="en-US"/>
        </w:rPr>
        <w:t>CONTROL QUESTIONS / SUBTOPICS:</w:t>
      </w:r>
    </w:p>
    <w:p w14:paraId="6472BF75" w14:textId="77777777" w:rsidR="00326298" w:rsidRPr="000A103E" w:rsidRDefault="00326298" w:rsidP="00326298">
      <w:pPr>
        <w:numPr>
          <w:ilvl w:val="0"/>
          <w:numId w:val="522"/>
        </w:numPr>
        <w:rPr>
          <w:sz w:val="24"/>
          <w:szCs w:val="24"/>
          <w:lang w:val="en-US"/>
        </w:rPr>
      </w:pPr>
      <w:r w:rsidRPr="000A103E">
        <w:rPr>
          <w:sz w:val="24"/>
          <w:szCs w:val="24"/>
          <w:lang w:val="en-US"/>
        </w:rPr>
        <w:t xml:space="preserve">Definition of carcinogenic agents and general causes of cancer. </w:t>
      </w:r>
    </w:p>
    <w:p w14:paraId="2127D561" w14:textId="77777777" w:rsidR="00326298" w:rsidRPr="000A103E" w:rsidRDefault="00326298" w:rsidP="00326298">
      <w:pPr>
        <w:numPr>
          <w:ilvl w:val="0"/>
          <w:numId w:val="522"/>
        </w:numPr>
        <w:rPr>
          <w:sz w:val="24"/>
          <w:szCs w:val="24"/>
          <w:lang w:val="en-US"/>
        </w:rPr>
      </w:pPr>
      <w:r w:rsidRPr="000A103E">
        <w:rPr>
          <w:sz w:val="24"/>
          <w:szCs w:val="24"/>
          <w:lang w:val="en-US"/>
        </w:rPr>
        <w:t xml:space="preserve">Chemical carcinogenesis: initiators, promoters, and major examples. </w:t>
      </w:r>
    </w:p>
    <w:p w14:paraId="1031B6F8" w14:textId="77777777" w:rsidR="00326298" w:rsidRPr="000A103E" w:rsidRDefault="00326298" w:rsidP="00326298">
      <w:pPr>
        <w:numPr>
          <w:ilvl w:val="0"/>
          <w:numId w:val="522"/>
        </w:numPr>
        <w:rPr>
          <w:sz w:val="24"/>
          <w:szCs w:val="24"/>
          <w:lang w:val="en-US"/>
        </w:rPr>
      </w:pPr>
      <w:r w:rsidRPr="000A103E">
        <w:rPr>
          <w:sz w:val="24"/>
          <w:szCs w:val="24"/>
          <w:lang w:val="en-US"/>
        </w:rPr>
        <w:t xml:space="preserve">Radiation carcinogenesis: ultraviolet and ionizing radiation. </w:t>
      </w:r>
    </w:p>
    <w:p w14:paraId="5E44FB91" w14:textId="77777777" w:rsidR="00326298" w:rsidRPr="000A103E" w:rsidRDefault="00326298" w:rsidP="00326298">
      <w:pPr>
        <w:numPr>
          <w:ilvl w:val="0"/>
          <w:numId w:val="522"/>
        </w:numPr>
        <w:rPr>
          <w:sz w:val="24"/>
          <w:szCs w:val="24"/>
          <w:lang w:val="en-US"/>
        </w:rPr>
      </w:pPr>
      <w:r w:rsidRPr="000A103E">
        <w:rPr>
          <w:sz w:val="24"/>
          <w:szCs w:val="24"/>
          <w:lang w:val="en-US"/>
        </w:rPr>
        <w:t xml:space="preserve">Microbial carcinogenesis: oncogenic viruses and bacteria. </w:t>
      </w:r>
    </w:p>
    <w:p w14:paraId="1773E1B7" w14:textId="77777777" w:rsidR="00326298" w:rsidRPr="000A103E" w:rsidRDefault="00326298" w:rsidP="00326298">
      <w:pPr>
        <w:numPr>
          <w:ilvl w:val="0"/>
          <w:numId w:val="522"/>
        </w:numPr>
        <w:rPr>
          <w:sz w:val="24"/>
          <w:szCs w:val="24"/>
          <w:lang w:val="en-US"/>
        </w:rPr>
      </w:pPr>
      <w:r w:rsidRPr="000A103E">
        <w:rPr>
          <w:sz w:val="24"/>
          <w:szCs w:val="24"/>
          <w:lang w:val="en-US"/>
        </w:rPr>
        <w:t xml:space="preserve">Tobacco, alcohol, diet, obesity, and occupational exposures in cancer etiology. </w:t>
      </w:r>
    </w:p>
    <w:p w14:paraId="53A6DC81" w14:textId="77777777" w:rsidR="00326298" w:rsidRPr="000A103E" w:rsidRDefault="00326298" w:rsidP="00326298">
      <w:pPr>
        <w:numPr>
          <w:ilvl w:val="0"/>
          <w:numId w:val="522"/>
        </w:numPr>
        <w:rPr>
          <w:sz w:val="24"/>
          <w:szCs w:val="24"/>
          <w:lang w:val="en-US"/>
        </w:rPr>
      </w:pPr>
      <w:r w:rsidRPr="000A103E">
        <w:rPr>
          <w:sz w:val="24"/>
          <w:szCs w:val="24"/>
          <w:lang w:val="en-US"/>
        </w:rPr>
        <w:t xml:space="preserve">Local and systemic clinical effects of neoplasms. </w:t>
      </w:r>
    </w:p>
    <w:p w14:paraId="43663574" w14:textId="77777777" w:rsidR="00326298" w:rsidRPr="000A103E" w:rsidRDefault="00326298" w:rsidP="00326298">
      <w:pPr>
        <w:numPr>
          <w:ilvl w:val="0"/>
          <w:numId w:val="522"/>
        </w:numPr>
        <w:rPr>
          <w:sz w:val="24"/>
          <w:szCs w:val="24"/>
          <w:lang w:val="en-US"/>
        </w:rPr>
      </w:pPr>
      <w:r w:rsidRPr="000A103E">
        <w:rPr>
          <w:sz w:val="24"/>
          <w:szCs w:val="24"/>
          <w:lang w:val="en-US"/>
        </w:rPr>
        <w:t xml:space="preserve">Paraneoplastic syndromes and cancer cachexia. </w:t>
      </w:r>
    </w:p>
    <w:p w14:paraId="431D6EE5" w14:textId="77777777" w:rsidR="00326298" w:rsidRPr="000A103E" w:rsidRDefault="00326298" w:rsidP="00326298">
      <w:pPr>
        <w:numPr>
          <w:ilvl w:val="0"/>
          <w:numId w:val="522"/>
        </w:numPr>
        <w:rPr>
          <w:sz w:val="24"/>
          <w:szCs w:val="24"/>
          <w:lang w:val="en-US"/>
        </w:rPr>
      </w:pPr>
      <w:r w:rsidRPr="000A103E">
        <w:rPr>
          <w:sz w:val="24"/>
          <w:szCs w:val="24"/>
          <w:lang w:val="en-US"/>
        </w:rPr>
        <w:t xml:space="preserve">Tumor grading and tumor staging. </w:t>
      </w:r>
    </w:p>
    <w:p w14:paraId="5B34132B" w14:textId="77777777" w:rsidR="00326298" w:rsidRPr="000A103E" w:rsidRDefault="00326298" w:rsidP="00326298">
      <w:pPr>
        <w:numPr>
          <w:ilvl w:val="0"/>
          <w:numId w:val="522"/>
        </w:numPr>
        <w:rPr>
          <w:sz w:val="24"/>
          <w:szCs w:val="24"/>
          <w:lang w:val="en-US"/>
        </w:rPr>
      </w:pPr>
      <w:r w:rsidRPr="000A103E">
        <w:rPr>
          <w:sz w:val="24"/>
          <w:szCs w:val="24"/>
          <w:lang w:val="en-US"/>
        </w:rPr>
        <w:t xml:space="preserve">TNM system and prognostic importance of stage. </w:t>
      </w:r>
    </w:p>
    <w:p w14:paraId="77D03980" w14:textId="77777777" w:rsidR="00326298" w:rsidRPr="000A103E" w:rsidRDefault="00326298" w:rsidP="00326298">
      <w:pPr>
        <w:numPr>
          <w:ilvl w:val="0"/>
          <w:numId w:val="522"/>
        </w:numPr>
        <w:rPr>
          <w:sz w:val="24"/>
          <w:szCs w:val="24"/>
          <w:lang w:val="en-US"/>
        </w:rPr>
      </w:pPr>
      <w:r w:rsidRPr="000A103E">
        <w:rPr>
          <w:sz w:val="24"/>
          <w:szCs w:val="24"/>
          <w:lang w:val="en-US"/>
        </w:rPr>
        <w:t>Diagnosis and clinical significance of metastasis.</w:t>
      </w:r>
    </w:p>
    <w:p w14:paraId="0A3ADE63" w14:textId="77777777" w:rsidR="00326298" w:rsidRPr="000A103E" w:rsidRDefault="00326298" w:rsidP="00326298">
      <w:pPr>
        <w:ind w:firstLine="709"/>
        <w:rPr>
          <w:b/>
          <w:bCs/>
          <w:sz w:val="24"/>
          <w:szCs w:val="24"/>
          <w:lang w:val="en-US"/>
        </w:rPr>
      </w:pPr>
      <w:r w:rsidRPr="000A103E">
        <w:rPr>
          <w:b/>
          <w:bCs/>
          <w:sz w:val="24"/>
          <w:szCs w:val="24"/>
          <w:lang w:val="en-US"/>
        </w:rPr>
        <w:t>ETIOLOGY OF CANCER: CARCINOGENIC AGENTS</w:t>
      </w:r>
    </w:p>
    <w:p w14:paraId="0F722B3F" w14:textId="77777777" w:rsidR="00326298" w:rsidRPr="000A103E" w:rsidRDefault="00326298" w:rsidP="00326298">
      <w:pPr>
        <w:ind w:firstLine="709"/>
        <w:rPr>
          <w:sz w:val="24"/>
          <w:szCs w:val="24"/>
          <w:lang w:val="en-US"/>
        </w:rPr>
      </w:pPr>
      <w:r w:rsidRPr="000A103E">
        <w:rPr>
          <w:sz w:val="24"/>
          <w:szCs w:val="24"/>
          <w:lang w:val="en-US"/>
        </w:rPr>
        <w:t xml:space="preserve">Cancer is caused by </w:t>
      </w:r>
      <w:r w:rsidRPr="000A103E">
        <w:rPr>
          <w:b/>
          <w:bCs/>
          <w:sz w:val="24"/>
          <w:szCs w:val="24"/>
          <w:lang w:val="en-US"/>
        </w:rPr>
        <w:t>nonlethal genetic damage</w:t>
      </w:r>
      <w:r w:rsidRPr="000A103E">
        <w:rPr>
          <w:sz w:val="24"/>
          <w:szCs w:val="24"/>
          <w:lang w:val="en-US"/>
        </w:rPr>
        <w:t xml:space="preserve"> that accumulates in target cells and alters the normal mechanisms regulating growth, survival, differentiation, and genomic stability. These genetic changes may be inherited, but in most human cancers they are acquired during life under the influence of environmental exposures, endogenous host factors, and infectious agents. Therefore, when discussing the etiology of cancer, it is useful to consider not only the molecular lesions inside the tumor cell but also the </w:t>
      </w:r>
      <w:r w:rsidRPr="000A103E">
        <w:rPr>
          <w:b/>
          <w:bCs/>
          <w:sz w:val="24"/>
          <w:szCs w:val="24"/>
          <w:lang w:val="en-US"/>
        </w:rPr>
        <w:t>carcinogenic agents</w:t>
      </w:r>
      <w:r w:rsidRPr="000A103E">
        <w:rPr>
          <w:sz w:val="24"/>
          <w:szCs w:val="24"/>
          <w:lang w:val="en-US"/>
        </w:rPr>
        <w:t xml:space="preserve"> that initiate or promote these lesions.</w:t>
      </w:r>
    </w:p>
    <w:p w14:paraId="29F1DAF7" w14:textId="77777777" w:rsidR="00326298" w:rsidRPr="000A103E" w:rsidRDefault="00326298" w:rsidP="00326298">
      <w:pPr>
        <w:ind w:firstLine="709"/>
        <w:rPr>
          <w:sz w:val="24"/>
          <w:szCs w:val="24"/>
          <w:lang w:val="en-US"/>
        </w:rPr>
      </w:pPr>
      <w:r w:rsidRPr="000A103E">
        <w:rPr>
          <w:sz w:val="24"/>
          <w:szCs w:val="24"/>
          <w:lang w:val="en-US"/>
        </w:rPr>
        <w:t>The major categories of carcinogenic agents are:</w:t>
      </w:r>
    </w:p>
    <w:p w14:paraId="3E6A0FB8" w14:textId="77777777" w:rsidR="00326298" w:rsidRPr="000A103E" w:rsidRDefault="00326298" w:rsidP="00326298">
      <w:pPr>
        <w:numPr>
          <w:ilvl w:val="0"/>
          <w:numId w:val="523"/>
        </w:numPr>
        <w:rPr>
          <w:sz w:val="24"/>
          <w:szCs w:val="24"/>
        </w:rPr>
      </w:pPr>
      <w:r w:rsidRPr="000A103E">
        <w:rPr>
          <w:b/>
          <w:bCs/>
          <w:sz w:val="24"/>
          <w:szCs w:val="24"/>
        </w:rPr>
        <w:t xml:space="preserve">Chemical </w:t>
      </w:r>
      <w:proofErr w:type="spellStart"/>
      <w:r w:rsidRPr="000A103E">
        <w:rPr>
          <w:b/>
          <w:bCs/>
          <w:sz w:val="24"/>
          <w:szCs w:val="24"/>
        </w:rPr>
        <w:t>carcinogens</w:t>
      </w:r>
      <w:proofErr w:type="spellEnd"/>
      <w:r w:rsidRPr="000A103E">
        <w:rPr>
          <w:sz w:val="24"/>
          <w:szCs w:val="24"/>
        </w:rPr>
        <w:t xml:space="preserve"> </w:t>
      </w:r>
    </w:p>
    <w:p w14:paraId="05E9E575" w14:textId="77777777" w:rsidR="00326298" w:rsidRPr="000A103E" w:rsidRDefault="00326298" w:rsidP="00326298">
      <w:pPr>
        <w:numPr>
          <w:ilvl w:val="0"/>
          <w:numId w:val="523"/>
        </w:numPr>
        <w:rPr>
          <w:sz w:val="24"/>
          <w:szCs w:val="24"/>
        </w:rPr>
      </w:pPr>
      <w:proofErr w:type="spellStart"/>
      <w:r w:rsidRPr="000A103E">
        <w:rPr>
          <w:b/>
          <w:bCs/>
          <w:sz w:val="24"/>
          <w:szCs w:val="24"/>
        </w:rPr>
        <w:t>Radiant</w:t>
      </w:r>
      <w:proofErr w:type="spellEnd"/>
      <w:r w:rsidRPr="000A103E">
        <w:rPr>
          <w:b/>
          <w:bCs/>
          <w:sz w:val="24"/>
          <w:szCs w:val="24"/>
        </w:rPr>
        <w:t xml:space="preserve"> </w:t>
      </w:r>
      <w:proofErr w:type="spellStart"/>
      <w:r w:rsidRPr="000A103E">
        <w:rPr>
          <w:b/>
          <w:bCs/>
          <w:sz w:val="24"/>
          <w:szCs w:val="24"/>
        </w:rPr>
        <w:t>energy</w:t>
      </w:r>
      <w:proofErr w:type="spellEnd"/>
      <w:r w:rsidRPr="000A103E">
        <w:rPr>
          <w:sz w:val="24"/>
          <w:szCs w:val="24"/>
        </w:rPr>
        <w:t xml:space="preserve"> </w:t>
      </w:r>
    </w:p>
    <w:p w14:paraId="79146449" w14:textId="77777777" w:rsidR="00326298" w:rsidRPr="000A103E" w:rsidRDefault="00326298" w:rsidP="00326298">
      <w:pPr>
        <w:numPr>
          <w:ilvl w:val="0"/>
          <w:numId w:val="523"/>
        </w:numPr>
        <w:rPr>
          <w:sz w:val="24"/>
          <w:szCs w:val="24"/>
        </w:rPr>
      </w:pPr>
      <w:proofErr w:type="spellStart"/>
      <w:r w:rsidRPr="000A103E">
        <w:rPr>
          <w:b/>
          <w:bCs/>
          <w:sz w:val="24"/>
          <w:szCs w:val="24"/>
        </w:rPr>
        <w:t>Microbial</w:t>
      </w:r>
      <w:proofErr w:type="spellEnd"/>
      <w:r w:rsidRPr="000A103E">
        <w:rPr>
          <w:b/>
          <w:bCs/>
          <w:sz w:val="24"/>
          <w:szCs w:val="24"/>
        </w:rPr>
        <w:t xml:space="preserve"> </w:t>
      </w:r>
      <w:proofErr w:type="spellStart"/>
      <w:r w:rsidRPr="000A103E">
        <w:rPr>
          <w:b/>
          <w:bCs/>
          <w:sz w:val="24"/>
          <w:szCs w:val="24"/>
        </w:rPr>
        <w:t>agents</w:t>
      </w:r>
      <w:proofErr w:type="spellEnd"/>
      <w:r w:rsidRPr="000A103E">
        <w:rPr>
          <w:sz w:val="24"/>
          <w:szCs w:val="24"/>
        </w:rPr>
        <w:t xml:space="preserve"> </w:t>
      </w:r>
    </w:p>
    <w:p w14:paraId="1E5839DC" w14:textId="77777777" w:rsidR="00326298" w:rsidRPr="000A103E" w:rsidRDefault="00326298" w:rsidP="00326298">
      <w:pPr>
        <w:numPr>
          <w:ilvl w:val="0"/>
          <w:numId w:val="523"/>
        </w:numPr>
        <w:rPr>
          <w:sz w:val="24"/>
          <w:szCs w:val="24"/>
          <w:lang w:val="en-US"/>
        </w:rPr>
      </w:pPr>
      <w:r w:rsidRPr="000A103E">
        <w:rPr>
          <w:b/>
          <w:bCs/>
          <w:sz w:val="24"/>
          <w:szCs w:val="24"/>
          <w:lang w:val="en-US"/>
        </w:rPr>
        <w:t>Host and lifestyle-related influences</w:t>
      </w:r>
      <w:r w:rsidRPr="000A103E">
        <w:rPr>
          <w:sz w:val="24"/>
          <w:szCs w:val="24"/>
          <w:lang w:val="en-US"/>
        </w:rPr>
        <w:t xml:space="preserve">, including diet, hormones, chronic inflammation, and hereditary predisposition </w:t>
      </w:r>
    </w:p>
    <w:p w14:paraId="39B071C8" w14:textId="77777777" w:rsidR="00326298" w:rsidRPr="000A103E" w:rsidRDefault="00326298" w:rsidP="00326298">
      <w:pPr>
        <w:ind w:firstLine="709"/>
        <w:rPr>
          <w:sz w:val="24"/>
          <w:szCs w:val="24"/>
          <w:lang w:val="en-US"/>
        </w:rPr>
      </w:pPr>
      <w:r w:rsidRPr="000A103E">
        <w:rPr>
          <w:sz w:val="24"/>
          <w:szCs w:val="24"/>
          <w:lang w:val="en-US"/>
        </w:rPr>
        <w:t>Most human cancers arise through interaction between these external or internal exposures and the susceptibility of the host.</w:t>
      </w:r>
    </w:p>
    <w:p w14:paraId="4109DCB9" w14:textId="77777777" w:rsidR="00326298" w:rsidRPr="000A103E" w:rsidRDefault="00326298" w:rsidP="00326298">
      <w:pPr>
        <w:ind w:firstLine="709"/>
        <w:rPr>
          <w:sz w:val="24"/>
          <w:szCs w:val="24"/>
          <w:lang w:val="en-US"/>
        </w:rPr>
      </w:pPr>
    </w:p>
    <w:p w14:paraId="32658198" w14:textId="77777777" w:rsidR="00326298" w:rsidRPr="000A103E" w:rsidRDefault="00326298" w:rsidP="00326298">
      <w:pPr>
        <w:ind w:firstLine="709"/>
        <w:rPr>
          <w:b/>
          <w:bCs/>
          <w:sz w:val="24"/>
          <w:szCs w:val="24"/>
          <w:lang w:val="en-US"/>
        </w:rPr>
      </w:pPr>
      <w:r w:rsidRPr="000A103E">
        <w:rPr>
          <w:b/>
          <w:bCs/>
          <w:sz w:val="24"/>
          <w:szCs w:val="24"/>
          <w:lang w:val="en-US"/>
        </w:rPr>
        <w:t>CHEMICAL CARCINOGENESIS</w:t>
      </w:r>
    </w:p>
    <w:p w14:paraId="7B297CA1" w14:textId="77777777" w:rsidR="00326298" w:rsidRPr="000A103E" w:rsidRDefault="00326298" w:rsidP="00326298">
      <w:pPr>
        <w:ind w:firstLine="709"/>
        <w:rPr>
          <w:sz w:val="24"/>
          <w:szCs w:val="24"/>
          <w:lang w:val="en-US"/>
        </w:rPr>
      </w:pPr>
      <w:r w:rsidRPr="000A103E">
        <w:rPr>
          <w:sz w:val="24"/>
          <w:szCs w:val="24"/>
          <w:lang w:val="en-US"/>
        </w:rPr>
        <w:t>Chemical carcinogenesis provided some of the earliest evidence that cancer can be induced experimentally and that malignant transformation is a multistep process. A large number of chemicals are carcinogenic in humans or experimental animals.</w:t>
      </w:r>
    </w:p>
    <w:p w14:paraId="019F3995" w14:textId="77777777" w:rsidR="00326298" w:rsidRPr="000A103E" w:rsidRDefault="00326298" w:rsidP="00326298">
      <w:pPr>
        <w:ind w:firstLine="709"/>
        <w:rPr>
          <w:b/>
          <w:bCs/>
          <w:sz w:val="24"/>
          <w:szCs w:val="24"/>
          <w:lang w:val="en-US"/>
        </w:rPr>
      </w:pPr>
      <w:r w:rsidRPr="000A103E">
        <w:rPr>
          <w:b/>
          <w:bCs/>
          <w:sz w:val="24"/>
          <w:szCs w:val="24"/>
          <w:lang w:val="en-US"/>
        </w:rPr>
        <w:t>General principles of chemical carcinogenesis</w:t>
      </w:r>
    </w:p>
    <w:p w14:paraId="5470BDCD" w14:textId="77777777" w:rsidR="00326298" w:rsidRPr="000A103E" w:rsidRDefault="00326298" w:rsidP="00326298">
      <w:pPr>
        <w:ind w:firstLine="709"/>
        <w:rPr>
          <w:sz w:val="24"/>
          <w:szCs w:val="24"/>
          <w:lang w:val="en-US"/>
        </w:rPr>
      </w:pPr>
      <w:r w:rsidRPr="000A103E">
        <w:rPr>
          <w:sz w:val="24"/>
          <w:szCs w:val="24"/>
          <w:lang w:val="en-US"/>
        </w:rPr>
        <w:t>Chemical carcinogenesis usually occurs in at least two major stages:</w:t>
      </w:r>
    </w:p>
    <w:p w14:paraId="042E55EB" w14:textId="77777777" w:rsidR="00326298" w:rsidRPr="000A103E" w:rsidRDefault="00326298" w:rsidP="00326298">
      <w:pPr>
        <w:ind w:firstLine="709"/>
        <w:rPr>
          <w:sz w:val="24"/>
          <w:szCs w:val="24"/>
          <w:lang w:val="en-US"/>
        </w:rPr>
      </w:pPr>
      <w:r w:rsidRPr="000A103E">
        <w:rPr>
          <w:b/>
          <w:bCs/>
          <w:sz w:val="24"/>
          <w:szCs w:val="24"/>
          <w:lang w:val="en-US"/>
        </w:rPr>
        <w:t>Initiation</w:t>
      </w:r>
      <w:r w:rsidRPr="000A103E">
        <w:rPr>
          <w:sz w:val="24"/>
          <w:szCs w:val="24"/>
          <w:lang w:val="en-US"/>
        </w:rPr>
        <w:br/>
        <w:t xml:space="preserve">This is the first step, in which a carcinogen causes </w:t>
      </w:r>
      <w:r w:rsidRPr="000A103E">
        <w:rPr>
          <w:b/>
          <w:bCs/>
          <w:sz w:val="24"/>
          <w:szCs w:val="24"/>
          <w:lang w:val="en-US"/>
        </w:rPr>
        <w:t>permanent DNA damage</w:t>
      </w:r>
      <w:r w:rsidRPr="000A103E">
        <w:rPr>
          <w:sz w:val="24"/>
          <w:szCs w:val="24"/>
          <w:lang w:val="en-US"/>
        </w:rPr>
        <w:t xml:space="preserve"> or mutation in a target cell. The initiated cell may appear morphologically normal, but it carries an irreversible genetic lesion.</w:t>
      </w:r>
    </w:p>
    <w:p w14:paraId="00A2BB4B" w14:textId="77777777" w:rsidR="00326298" w:rsidRPr="000A103E" w:rsidRDefault="00326298" w:rsidP="00326298">
      <w:pPr>
        <w:ind w:firstLine="709"/>
        <w:rPr>
          <w:sz w:val="24"/>
          <w:szCs w:val="24"/>
          <w:lang w:val="en-US"/>
        </w:rPr>
      </w:pPr>
      <w:r w:rsidRPr="000A103E">
        <w:rPr>
          <w:b/>
          <w:bCs/>
          <w:sz w:val="24"/>
          <w:szCs w:val="24"/>
          <w:lang w:val="en-US"/>
        </w:rPr>
        <w:t>Promotion</w:t>
      </w:r>
      <w:r w:rsidRPr="000A103E">
        <w:rPr>
          <w:sz w:val="24"/>
          <w:szCs w:val="24"/>
          <w:lang w:val="en-US"/>
        </w:rPr>
        <w:br/>
        <w:t xml:space="preserve">This is the second step, in which </w:t>
      </w:r>
      <w:proofErr w:type="spellStart"/>
      <w:r w:rsidRPr="000A103E">
        <w:rPr>
          <w:sz w:val="24"/>
          <w:szCs w:val="24"/>
          <w:lang w:val="en-US"/>
        </w:rPr>
        <w:t>nonmutagenic</w:t>
      </w:r>
      <w:proofErr w:type="spellEnd"/>
      <w:r w:rsidRPr="000A103E">
        <w:rPr>
          <w:sz w:val="24"/>
          <w:szCs w:val="24"/>
          <w:lang w:val="en-US"/>
        </w:rPr>
        <w:t xml:space="preserve"> agents stimulate proliferation of initiated cells. Promoters do </w:t>
      </w:r>
      <w:r w:rsidRPr="000A103E">
        <w:rPr>
          <w:sz w:val="24"/>
          <w:szCs w:val="24"/>
          <w:lang w:val="en-US"/>
        </w:rPr>
        <w:lastRenderedPageBreak/>
        <w:t>not themselves necessarily damage DNA, but they expand the clone of mutated cells and increase the likelihood of additional mutations. Promotion is usually reversible in early stages and requires repeated or sustained exposure.</w:t>
      </w:r>
    </w:p>
    <w:p w14:paraId="7DF7D215" w14:textId="77777777" w:rsidR="00326298" w:rsidRPr="000A103E" w:rsidRDefault="00326298" w:rsidP="00326298">
      <w:pPr>
        <w:ind w:firstLine="709"/>
        <w:rPr>
          <w:sz w:val="24"/>
          <w:szCs w:val="24"/>
          <w:lang w:val="en-US"/>
        </w:rPr>
      </w:pPr>
      <w:r w:rsidRPr="000A103E">
        <w:rPr>
          <w:sz w:val="24"/>
          <w:szCs w:val="24"/>
          <w:lang w:val="en-US"/>
        </w:rPr>
        <w:t>Thus, a cell may be initiated by one agent and later promoted by another. The combination of initiation and promotion greatly increases tumor development.</w:t>
      </w:r>
    </w:p>
    <w:p w14:paraId="2743656B" w14:textId="77777777" w:rsidR="00326298" w:rsidRPr="000A103E" w:rsidRDefault="00326298" w:rsidP="00326298">
      <w:pPr>
        <w:ind w:firstLine="709"/>
        <w:rPr>
          <w:b/>
          <w:bCs/>
          <w:sz w:val="24"/>
          <w:szCs w:val="24"/>
          <w:lang w:val="en-US"/>
        </w:rPr>
      </w:pPr>
      <w:r w:rsidRPr="000A103E">
        <w:rPr>
          <w:b/>
          <w:bCs/>
          <w:sz w:val="24"/>
          <w:szCs w:val="24"/>
          <w:lang w:val="en-US"/>
        </w:rPr>
        <w:t>Direct-acting and indirect-acting carcinogens</w:t>
      </w:r>
    </w:p>
    <w:p w14:paraId="5F968D90" w14:textId="77777777" w:rsidR="00326298" w:rsidRPr="000A103E" w:rsidRDefault="00326298" w:rsidP="00326298">
      <w:pPr>
        <w:ind w:firstLine="709"/>
        <w:rPr>
          <w:sz w:val="24"/>
          <w:szCs w:val="24"/>
          <w:lang w:val="en-US"/>
        </w:rPr>
      </w:pPr>
      <w:r w:rsidRPr="000A103E">
        <w:rPr>
          <w:sz w:val="24"/>
          <w:szCs w:val="24"/>
          <w:lang w:val="en-US"/>
        </w:rPr>
        <w:t>Chemical carcinogens are divided into:</w:t>
      </w:r>
    </w:p>
    <w:p w14:paraId="2DC1C965" w14:textId="77777777" w:rsidR="00326298" w:rsidRPr="000A103E" w:rsidRDefault="00326298" w:rsidP="00326298">
      <w:pPr>
        <w:ind w:firstLine="709"/>
        <w:rPr>
          <w:sz w:val="24"/>
          <w:szCs w:val="24"/>
          <w:lang w:val="en-US"/>
        </w:rPr>
      </w:pPr>
      <w:r w:rsidRPr="000A103E">
        <w:rPr>
          <w:b/>
          <w:bCs/>
          <w:sz w:val="24"/>
          <w:szCs w:val="24"/>
          <w:lang w:val="en-US"/>
        </w:rPr>
        <w:t>Direct-acting carcinogens</w:t>
      </w:r>
      <w:r w:rsidRPr="000A103E">
        <w:rPr>
          <w:sz w:val="24"/>
          <w:szCs w:val="24"/>
          <w:lang w:val="en-US"/>
        </w:rPr>
        <w:br/>
        <w:t>These are active without metabolic conversion. They are often weaker carcinogens and include some alkylating agents used in chemotherapy. Although useful therapeutically, these drugs may themselves cause secondary malignancies, especially leukemias.</w:t>
      </w:r>
    </w:p>
    <w:p w14:paraId="7E57F9BC" w14:textId="77777777" w:rsidR="00326298" w:rsidRPr="000A103E" w:rsidRDefault="00326298" w:rsidP="00326298">
      <w:pPr>
        <w:ind w:firstLine="709"/>
        <w:rPr>
          <w:sz w:val="24"/>
          <w:szCs w:val="24"/>
          <w:lang w:val="en-US"/>
        </w:rPr>
      </w:pPr>
      <w:r w:rsidRPr="000A103E">
        <w:rPr>
          <w:b/>
          <w:bCs/>
          <w:sz w:val="24"/>
          <w:szCs w:val="24"/>
          <w:lang w:val="en-US"/>
        </w:rPr>
        <w:t>Indirect-acting carcinogens</w:t>
      </w:r>
      <w:r w:rsidRPr="000A103E">
        <w:rPr>
          <w:sz w:val="24"/>
          <w:szCs w:val="24"/>
          <w:lang w:val="en-US"/>
        </w:rPr>
        <w:br/>
        <w:t xml:space="preserve">These require metabolic activation to become carcinogenic. They are also called </w:t>
      </w:r>
      <w:r w:rsidRPr="000A103E">
        <w:rPr>
          <w:b/>
          <w:bCs/>
          <w:sz w:val="24"/>
          <w:szCs w:val="24"/>
          <w:lang w:val="en-US"/>
        </w:rPr>
        <w:t>procarcinogens</w:t>
      </w:r>
      <w:r w:rsidRPr="000A103E">
        <w:rPr>
          <w:sz w:val="24"/>
          <w:szCs w:val="24"/>
          <w:lang w:val="en-US"/>
        </w:rPr>
        <w:t xml:space="preserve">. Most important environmental carcinogens belong to this category. Activation is often performed by cytochrome P-450-dependent monooxygenases in the liver or other tissues. The ultimate active products are highly reactive electrophiles that form </w:t>
      </w:r>
      <w:r w:rsidRPr="000A103E">
        <w:rPr>
          <w:b/>
          <w:bCs/>
          <w:sz w:val="24"/>
          <w:szCs w:val="24"/>
          <w:lang w:val="en-US"/>
        </w:rPr>
        <w:t>DNA adducts</w:t>
      </w:r>
      <w:r w:rsidRPr="000A103E">
        <w:rPr>
          <w:sz w:val="24"/>
          <w:szCs w:val="24"/>
          <w:lang w:val="en-US"/>
        </w:rPr>
        <w:t>, leading to mutations if the damage is not repaired.</w:t>
      </w:r>
    </w:p>
    <w:p w14:paraId="10149D88" w14:textId="77777777" w:rsidR="00326298" w:rsidRPr="000A103E" w:rsidRDefault="00326298" w:rsidP="00326298">
      <w:pPr>
        <w:ind w:firstLine="709"/>
        <w:rPr>
          <w:b/>
          <w:bCs/>
          <w:sz w:val="24"/>
          <w:szCs w:val="24"/>
          <w:lang w:val="en-US"/>
        </w:rPr>
      </w:pPr>
      <w:r w:rsidRPr="000A103E">
        <w:rPr>
          <w:b/>
          <w:bCs/>
          <w:sz w:val="24"/>
          <w:szCs w:val="24"/>
          <w:lang w:val="en-US"/>
        </w:rPr>
        <w:t>Major chemical carcinogens</w:t>
      </w:r>
    </w:p>
    <w:p w14:paraId="01EC242E" w14:textId="77777777" w:rsidR="00326298" w:rsidRPr="000A103E" w:rsidRDefault="00326298" w:rsidP="00326298">
      <w:pPr>
        <w:ind w:firstLine="709"/>
        <w:rPr>
          <w:b/>
          <w:bCs/>
          <w:sz w:val="24"/>
          <w:szCs w:val="24"/>
          <w:lang w:val="en-US"/>
        </w:rPr>
      </w:pPr>
      <w:r w:rsidRPr="000A103E">
        <w:rPr>
          <w:b/>
          <w:bCs/>
          <w:sz w:val="24"/>
          <w:szCs w:val="24"/>
          <w:lang w:val="en-US"/>
        </w:rPr>
        <w:t>Polycyclic aromatic hydrocarbons</w:t>
      </w:r>
    </w:p>
    <w:p w14:paraId="5B34ADE9" w14:textId="77777777" w:rsidR="00326298" w:rsidRPr="000A103E" w:rsidRDefault="00326298" w:rsidP="00326298">
      <w:pPr>
        <w:ind w:firstLine="709"/>
        <w:rPr>
          <w:sz w:val="24"/>
          <w:szCs w:val="24"/>
        </w:rPr>
      </w:pPr>
      <w:r w:rsidRPr="000A103E">
        <w:rPr>
          <w:sz w:val="24"/>
          <w:szCs w:val="24"/>
          <w:lang w:val="en-US"/>
        </w:rPr>
        <w:t xml:space="preserve">These carcinogens are generated during incomplete combustion of organic materials. </w:t>
      </w:r>
      <w:proofErr w:type="spellStart"/>
      <w:r w:rsidRPr="000A103E">
        <w:rPr>
          <w:sz w:val="24"/>
          <w:szCs w:val="24"/>
        </w:rPr>
        <w:t>They</w:t>
      </w:r>
      <w:proofErr w:type="spellEnd"/>
      <w:r w:rsidRPr="000A103E">
        <w:rPr>
          <w:sz w:val="24"/>
          <w:szCs w:val="24"/>
        </w:rPr>
        <w:t xml:space="preserve"> </w:t>
      </w:r>
      <w:proofErr w:type="spellStart"/>
      <w:r w:rsidRPr="000A103E">
        <w:rPr>
          <w:sz w:val="24"/>
          <w:szCs w:val="24"/>
        </w:rPr>
        <w:t>are</w:t>
      </w:r>
      <w:proofErr w:type="spellEnd"/>
      <w:r w:rsidRPr="000A103E">
        <w:rPr>
          <w:sz w:val="24"/>
          <w:szCs w:val="24"/>
        </w:rPr>
        <w:t xml:space="preserve"> </w:t>
      </w:r>
      <w:proofErr w:type="spellStart"/>
      <w:r w:rsidRPr="000A103E">
        <w:rPr>
          <w:sz w:val="24"/>
          <w:szCs w:val="24"/>
        </w:rPr>
        <w:t>found</w:t>
      </w:r>
      <w:proofErr w:type="spellEnd"/>
      <w:r w:rsidRPr="000A103E">
        <w:rPr>
          <w:sz w:val="24"/>
          <w:szCs w:val="24"/>
        </w:rPr>
        <w:t xml:space="preserve"> </w:t>
      </w:r>
      <w:proofErr w:type="spellStart"/>
      <w:r w:rsidRPr="000A103E">
        <w:rPr>
          <w:sz w:val="24"/>
          <w:szCs w:val="24"/>
        </w:rPr>
        <w:t>in</w:t>
      </w:r>
      <w:proofErr w:type="spellEnd"/>
      <w:r w:rsidRPr="000A103E">
        <w:rPr>
          <w:sz w:val="24"/>
          <w:szCs w:val="24"/>
        </w:rPr>
        <w:t>:</w:t>
      </w:r>
    </w:p>
    <w:p w14:paraId="0F009C24" w14:textId="77777777" w:rsidR="00326298" w:rsidRPr="000A103E" w:rsidRDefault="00326298" w:rsidP="00326298">
      <w:pPr>
        <w:numPr>
          <w:ilvl w:val="0"/>
          <w:numId w:val="524"/>
        </w:numPr>
        <w:rPr>
          <w:sz w:val="24"/>
          <w:szCs w:val="24"/>
        </w:rPr>
      </w:pPr>
      <w:proofErr w:type="spellStart"/>
      <w:r w:rsidRPr="000A103E">
        <w:rPr>
          <w:sz w:val="24"/>
          <w:szCs w:val="24"/>
        </w:rPr>
        <w:t>tobacco</w:t>
      </w:r>
      <w:proofErr w:type="spellEnd"/>
      <w:r w:rsidRPr="000A103E">
        <w:rPr>
          <w:sz w:val="24"/>
          <w:szCs w:val="24"/>
        </w:rPr>
        <w:t xml:space="preserve"> </w:t>
      </w:r>
      <w:proofErr w:type="spellStart"/>
      <w:r w:rsidRPr="000A103E">
        <w:rPr>
          <w:sz w:val="24"/>
          <w:szCs w:val="24"/>
        </w:rPr>
        <w:t>smoke</w:t>
      </w:r>
      <w:proofErr w:type="spellEnd"/>
      <w:r w:rsidRPr="000A103E">
        <w:rPr>
          <w:sz w:val="24"/>
          <w:szCs w:val="24"/>
        </w:rPr>
        <w:t xml:space="preserve"> </w:t>
      </w:r>
    </w:p>
    <w:p w14:paraId="2572C90D" w14:textId="77777777" w:rsidR="00326298" w:rsidRPr="000A103E" w:rsidRDefault="00326298" w:rsidP="00326298">
      <w:pPr>
        <w:numPr>
          <w:ilvl w:val="0"/>
          <w:numId w:val="524"/>
        </w:numPr>
        <w:rPr>
          <w:sz w:val="24"/>
          <w:szCs w:val="24"/>
        </w:rPr>
      </w:pPr>
      <w:proofErr w:type="spellStart"/>
      <w:r w:rsidRPr="000A103E">
        <w:rPr>
          <w:sz w:val="24"/>
          <w:szCs w:val="24"/>
        </w:rPr>
        <w:t>soot</w:t>
      </w:r>
      <w:proofErr w:type="spellEnd"/>
      <w:r w:rsidRPr="000A103E">
        <w:rPr>
          <w:sz w:val="24"/>
          <w:szCs w:val="24"/>
        </w:rPr>
        <w:t xml:space="preserve"> </w:t>
      </w:r>
    </w:p>
    <w:p w14:paraId="3F97C580" w14:textId="77777777" w:rsidR="00326298" w:rsidRPr="000A103E" w:rsidRDefault="00326298" w:rsidP="00326298">
      <w:pPr>
        <w:numPr>
          <w:ilvl w:val="0"/>
          <w:numId w:val="524"/>
        </w:numPr>
        <w:rPr>
          <w:sz w:val="24"/>
          <w:szCs w:val="24"/>
        </w:rPr>
      </w:pPr>
      <w:proofErr w:type="spellStart"/>
      <w:r w:rsidRPr="000A103E">
        <w:rPr>
          <w:sz w:val="24"/>
          <w:szCs w:val="24"/>
        </w:rPr>
        <w:t>tar</w:t>
      </w:r>
      <w:proofErr w:type="spellEnd"/>
      <w:r w:rsidRPr="000A103E">
        <w:rPr>
          <w:sz w:val="24"/>
          <w:szCs w:val="24"/>
        </w:rPr>
        <w:t xml:space="preserve"> </w:t>
      </w:r>
    </w:p>
    <w:p w14:paraId="3C8087CE" w14:textId="77777777" w:rsidR="00326298" w:rsidRPr="000A103E" w:rsidRDefault="00326298" w:rsidP="00326298">
      <w:pPr>
        <w:numPr>
          <w:ilvl w:val="0"/>
          <w:numId w:val="524"/>
        </w:numPr>
        <w:rPr>
          <w:sz w:val="24"/>
          <w:szCs w:val="24"/>
        </w:rPr>
      </w:pPr>
      <w:proofErr w:type="spellStart"/>
      <w:r w:rsidRPr="000A103E">
        <w:rPr>
          <w:sz w:val="24"/>
          <w:szCs w:val="24"/>
        </w:rPr>
        <w:t>smoked</w:t>
      </w:r>
      <w:proofErr w:type="spellEnd"/>
      <w:r w:rsidRPr="000A103E">
        <w:rPr>
          <w:sz w:val="24"/>
          <w:szCs w:val="24"/>
        </w:rPr>
        <w:t xml:space="preserve"> </w:t>
      </w:r>
      <w:proofErr w:type="spellStart"/>
      <w:r w:rsidRPr="000A103E">
        <w:rPr>
          <w:sz w:val="24"/>
          <w:szCs w:val="24"/>
        </w:rPr>
        <w:t>foods</w:t>
      </w:r>
      <w:proofErr w:type="spellEnd"/>
      <w:r w:rsidRPr="000A103E">
        <w:rPr>
          <w:sz w:val="24"/>
          <w:szCs w:val="24"/>
        </w:rPr>
        <w:t xml:space="preserve"> </w:t>
      </w:r>
    </w:p>
    <w:p w14:paraId="29E6CE8B" w14:textId="77777777" w:rsidR="00326298" w:rsidRPr="000A103E" w:rsidRDefault="00326298" w:rsidP="00326298">
      <w:pPr>
        <w:numPr>
          <w:ilvl w:val="0"/>
          <w:numId w:val="524"/>
        </w:numPr>
        <w:rPr>
          <w:sz w:val="24"/>
          <w:szCs w:val="24"/>
        </w:rPr>
      </w:pPr>
      <w:proofErr w:type="spellStart"/>
      <w:r w:rsidRPr="000A103E">
        <w:rPr>
          <w:sz w:val="24"/>
          <w:szCs w:val="24"/>
        </w:rPr>
        <w:t>charred</w:t>
      </w:r>
      <w:proofErr w:type="spellEnd"/>
      <w:r w:rsidRPr="000A103E">
        <w:rPr>
          <w:sz w:val="24"/>
          <w:szCs w:val="24"/>
        </w:rPr>
        <w:t xml:space="preserve"> </w:t>
      </w:r>
      <w:proofErr w:type="spellStart"/>
      <w:r w:rsidRPr="000A103E">
        <w:rPr>
          <w:sz w:val="24"/>
          <w:szCs w:val="24"/>
        </w:rPr>
        <w:t>meat</w:t>
      </w:r>
      <w:proofErr w:type="spellEnd"/>
      <w:r w:rsidRPr="000A103E">
        <w:rPr>
          <w:sz w:val="24"/>
          <w:szCs w:val="24"/>
        </w:rPr>
        <w:t xml:space="preserve"> </w:t>
      </w:r>
    </w:p>
    <w:p w14:paraId="168E62C5" w14:textId="77777777" w:rsidR="00326298" w:rsidRPr="000A103E" w:rsidRDefault="00326298" w:rsidP="00326298">
      <w:pPr>
        <w:ind w:firstLine="709"/>
        <w:rPr>
          <w:sz w:val="24"/>
          <w:szCs w:val="24"/>
          <w:lang w:val="en-US"/>
        </w:rPr>
      </w:pPr>
      <w:r w:rsidRPr="000A103E">
        <w:rPr>
          <w:sz w:val="24"/>
          <w:szCs w:val="24"/>
          <w:lang w:val="en-US"/>
        </w:rPr>
        <w:t>They are associated with cancers of the lung, upper aerodigestive tract, pancreas, bladder, and others, especially through tobacco exposure.</w:t>
      </w:r>
    </w:p>
    <w:p w14:paraId="6F6FE2D9" w14:textId="77777777" w:rsidR="00326298" w:rsidRPr="000A103E" w:rsidRDefault="00326298" w:rsidP="00326298">
      <w:pPr>
        <w:ind w:firstLine="709"/>
        <w:rPr>
          <w:b/>
          <w:bCs/>
          <w:sz w:val="24"/>
          <w:szCs w:val="24"/>
          <w:lang w:val="en-US"/>
        </w:rPr>
      </w:pPr>
      <w:r w:rsidRPr="000A103E">
        <w:rPr>
          <w:b/>
          <w:bCs/>
          <w:sz w:val="24"/>
          <w:szCs w:val="24"/>
          <w:lang w:val="en-US"/>
        </w:rPr>
        <w:t>Aromatic amines and azo dyes</w:t>
      </w:r>
    </w:p>
    <w:p w14:paraId="325EA362" w14:textId="77777777" w:rsidR="00326298" w:rsidRPr="000A103E" w:rsidRDefault="00326298" w:rsidP="00326298">
      <w:pPr>
        <w:ind w:firstLine="709"/>
        <w:rPr>
          <w:sz w:val="24"/>
          <w:szCs w:val="24"/>
          <w:lang w:val="en-US"/>
        </w:rPr>
      </w:pPr>
      <w:r w:rsidRPr="000A103E">
        <w:rPr>
          <w:sz w:val="24"/>
          <w:szCs w:val="24"/>
          <w:lang w:val="en-US"/>
        </w:rPr>
        <w:t xml:space="preserve">These have been associated particularly with </w:t>
      </w:r>
      <w:r w:rsidRPr="000A103E">
        <w:rPr>
          <w:b/>
          <w:bCs/>
          <w:sz w:val="24"/>
          <w:szCs w:val="24"/>
          <w:lang w:val="en-US"/>
        </w:rPr>
        <w:t>urinary bladder carcinoma</w:t>
      </w:r>
      <w:r w:rsidRPr="000A103E">
        <w:rPr>
          <w:sz w:val="24"/>
          <w:szCs w:val="24"/>
          <w:lang w:val="en-US"/>
        </w:rPr>
        <w:t>, especially in workers exposed to dyes, rubber, and chemical industries.</w:t>
      </w:r>
    </w:p>
    <w:p w14:paraId="73AEA683" w14:textId="77777777" w:rsidR="00326298" w:rsidRPr="000A103E" w:rsidRDefault="00326298" w:rsidP="00326298">
      <w:pPr>
        <w:ind w:firstLine="709"/>
        <w:rPr>
          <w:b/>
          <w:bCs/>
          <w:sz w:val="24"/>
          <w:szCs w:val="24"/>
          <w:lang w:val="en-US"/>
        </w:rPr>
      </w:pPr>
      <w:r w:rsidRPr="000A103E">
        <w:rPr>
          <w:b/>
          <w:bCs/>
          <w:sz w:val="24"/>
          <w:szCs w:val="24"/>
          <w:lang w:val="en-US"/>
        </w:rPr>
        <w:t xml:space="preserve">Nitrosamines and </w:t>
      </w:r>
      <w:proofErr w:type="spellStart"/>
      <w:r w:rsidRPr="000A103E">
        <w:rPr>
          <w:b/>
          <w:bCs/>
          <w:sz w:val="24"/>
          <w:szCs w:val="24"/>
          <w:lang w:val="en-US"/>
        </w:rPr>
        <w:t>nitrosamides</w:t>
      </w:r>
      <w:proofErr w:type="spellEnd"/>
    </w:p>
    <w:p w14:paraId="0E36ED79" w14:textId="77777777" w:rsidR="00326298" w:rsidRPr="000A103E" w:rsidRDefault="00326298" w:rsidP="00326298">
      <w:pPr>
        <w:ind w:firstLine="709"/>
        <w:rPr>
          <w:sz w:val="24"/>
          <w:szCs w:val="24"/>
          <w:lang w:val="en-US"/>
        </w:rPr>
      </w:pPr>
      <w:r w:rsidRPr="000A103E">
        <w:rPr>
          <w:sz w:val="24"/>
          <w:szCs w:val="24"/>
          <w:lang w:val="en-US"/>
        </w:rPr>
        <w:t>These compounds may be formed endogenously from nitrites and amines and are implicated in some gastrointestinal cancers in experimental and epidemiologic studies.</w:t>
      </w:r>
    </w:p>
    <w:p w14:paraId="6C40F46D" w14:textId="77777777" w:rsidR="00326298" w:rsidRPr="000A103E" w:rsidRDefault="00326298" w:rsidP="00326298">
      <w:pPr>
        <w:ind w:firstLine="709"/>
        <w:rPr>
          <w:b/>
          <w:bCs/>
          <w:sz w:val="24"/>
          <w:szCs w:val="24"/>
          <w:lang w:val="en-US"/>
        </w:rPr>
      </w:pPr>
      <w:r w:rsidRPr="000A103E">
        <w:rPr>
          <w:b/>
          <w:bCs/>
          <w:sz w:val="24"/>
          <w:szCs w:val="24"/>
          <w:lang w:val="en-US"/>
        </w:rPr>
        <w:t>Aflatoxin B1</w:t>
      </w:r>
    </w:p>
    <w:p w14:paraId="12EDDFA7" w14:textId="77777777" w:rsidR="00326298" w:rsidRPr="000A103E" w:rsidRDefault="00326298" w:rsidP="00326298">
      <w:pPr>
        <w:ind w:firstLine="709"/>
        <w:rPr>
          <w:sz w:val="24"/>
          <w:szCs w:val="24"/>
          <w:lang w:val="en-US"/>
        </w:rPr>
      </w:pPr>
      <w:r w:rsidRPr="000A103E">
        <w:rPr>
          <w:sz w:val="24"/>
          <w:szCs w:val="24"/>
          <w:lang w:val="en-US"/>
        </w:rPr>
        <w:t xml:space="preserve">Aflatoxin is produced by </w:t>
      </w:r>
      <w:r w:rsidRPr="000A103E">
        <w:rPr>
          <w:b/>
          <w:bCs/>
          <w:sz w:val="24"/>
          <w:szCs w:val="24"/>
          <w:lang w:val="en-US"/>
        </w:rPr>
        <w:t>Aspergillus</w:t>
      </w:r>
      <w:r w:rsidRPr="000A103E">
        <w:rPr>
          <w:sz w:val="24"/>
          <w:szCs w:val="24"/>
          <w:lang w:val="en-US"/>
        </w:rPr>
        <w:t xml:space="preserve"> species contaminating stored grains and peanuts. It is strongly associated with </w:t>
      </w:r>
      <w:r w:rsidRPr="000A103E">
        <w:rPr>
          <w:b/>
          <w:bCs/>
          <w:sz w:val="24"/>
          <w:szCs w:val="24"/>
          <w:lang w:val="en-US"/>
        </w:rPr>
        <w:t>hepatocellular carcinoma</w:t>
      </w:r>
      <w:r w:rsidRPr="000A103E">
        <w:rPr>
          <w:sz w:val="24"/>
          <w:szCs w:val="24"/>
          <w:lang w:val="en-US"/>
        </w:rPr>
        <w:t xml:space="preserve">, especially when combined with chronic hepatitis B infection. It induces characteristic mutations, including in the </w:t>
      </w:r>
      <w:r w:rsidRPr="000A103E">
        <w:rPr>
          <w:b/>
          <w:bCs/>
          <w:sz w:val="24"/>
          <w:szCs w:val="24"/>
          <w:lang w:val="en-US"/>
        </w:rPr>
        <w:t>TP53</w:t>
      </w:r>
      <w:r w:rsidRPr="000A103E">
        <w:rPr>
          <w:sz w:val="24"/>
          <w:szCs w:val="24"/>
          <w:lang w:val="en-US"/>
        </w:rPr>
        <w:t xml:space="preserve"> gene.</w:t>
      </w:r>
    </w:p>
    <w:p w14:paraId="4AA9CC6E" w14:textId="77777777" w:rsidR="00326298" w:rsidRPr="000A103E" w:rsidRDefault="00326298" w:rsidP="00326298">
      <w:pPr>
        <w:ind w:firstLine="709"/>
        <w:rPr>
          <w:b/>
          <w:bCs/>
          <w:sz w:val="24"/>
          <w:szCs w:val="24"/>
          <w:lang w:val="en-US"/>
        </w:rPr>
      </w:pPr>
      <w:r w:rsidRPr="000A103E">
        <w:rPr>
          <w:b/>
          <w:bCs/>
          <w:sz w:val="24"/>
          <w:szCs w:val="24"/>
          <w:lang w:val="en-US"/>
        </w:rPr>
        <w:t>Asbestos</w:t>
      </w:r>
    </w:p>
    <w:p w14:paraId="6F146BBA" w14:textId="77777777" w:rsidR="00326298" w:rsidRPr="000A103E" w:rsidRDefault="00326298" w:rsidP="00326298">
      <w:pPr>
        <w:ind w:firstLine="709"/>
        <w:rPr>
          <w:sz w:val="24"/>
          <w:szCs w:val="24"/>
          <w:lang w:val="en-US"/>
        </w:rPr>
      </w:pPr>
      <w:r w:rsidRPr="000A103E">
        <w:rPr>
          <w:sz w:val="24"/>
          <w:szCs w:val="24"/>
          <w:lang w:val="en-US"/>
        </w:rPr>
        <w:t>Asbestos is an occupational carcinogen associated with:</w:t>
      </w:r>
    </w:p>
    <w:p w14:paraId="7D75C19E" w14:textId="77777777" w:rsidR="00326298" w:rsidRPr="000A103E" w:rsidRDefault="00326298" w:rsidP="00326298">
      <w:pPr>
        <w:numPr>
          <w:ilvl w:val="0"/>
          <w:numId w:val="525"/>
        </w:numPr>
        <w:rPr>
          <w:sz w:val="24"/>
          <w:szCs w:val="24"/>
        </w:rPr>
      </w:pPr>
      <w:proofErr w:type="spellStart"/>
      <w:r w:rsidRPr="000A103E">
        <w:rPr>
          <w:b/>
          <w:bCs/>
          <w:sz w:val="24"/>
          <w:szCs w:val="24"/>
        </w:rPr>
        <w:t>mesothelioma</w:t>
      </w:r>
      <w:proofErr w:type="spellEnd"/>
      <w:r w:rsidRPr="000A103E">
        <w:rPr>
          <w:sz w:val="24"/>
          <w:szCs w:val="24"/>
        </w:rPr>
        <w:t xml:space="preserve"> </w:t>
      </w:r>
    </w:p>
    <w:p w14:paraId="2991BEC4" w14:textId="77777777" w:rsidR="00326298" w:rsidRPr="000A103E" w:rsidRDefault="00326298" w:rsidP="00326298">
      <w:pPr>
        <w:numPr>
          <w:ilvl w:val="0"/>
          <w:numId w:val="525"/>
        </w:numPr>
        <w:rPr>
          <w:sz w:val="24"/>
          <w:szCs w:val="24"/>
        </w:rPr>
      </w:pPr>
      <w:proofErr w:type="spellStart"/>
      <w:r w:rsidRPr="000A103E">
        <w:rPr>
          <w:sz w:val="24"/>
          <w:szCs w:val="24"/>
        </w:rPr>
        <w:t>bronchogenic</w:t>
      </w:r>
      <w:proofErr w:type="spellEnd"/>
      <w:r w:rsidRPr="000A103E">
        <w:rPr>
          <w:sz w:val="24"/>
          <w:szCs w:val="24"/>
        </w:rPr>
        <w:t xml:space="preserve"> </w:t>
      </w:r>
      <w:proofErr w:type="spellStart"/>
      <w:r w:rsidRPr="000A103E">
        <w:rPr>
          <w:sz w:val="24"/>
          <w:szCs w:val="24"/>
        </w:rPr>
        <w:t>carcinoma</w:t>
      </w:r>
      <w:proofErr w:type="spellEnd"/>
      <w:r w:rsidRPr="000A103E">
        <w:rPr>
          <w:sz w:val="24"/>
          <w:szCs w:val="24"/>
        </w:rPr>
        <w:t xml:space="preserve"> </w:t>
      </w:r>
    </w:p>
    <w:p w14:paraId="57501C20" w14:textId="77777777" w:rsidR="00326298" w:rsidRPr="000A103E" w:rsidRDefault="00326298" w:rsidP="00326298">
      <w:pPr>
        <w:numPr>
          <w:ilvl w:val="0"/>
          <w:numId w:val="525"/>
        </w:numPr>
        <w:rPr>
          <w:sz w:val="24"/>
          <w:szCs w:val="24"/>
          <w:lang w:val="en-US"/>
        </w:rPr>
      </w:pPr>
      <w:r w:rsidRPr="000A103E">
        <w:rPr>
          <w:sz w:val="24"/>
          <w:szCs w:val="24"/>
          <w:lang w:val="en-US"/>
        </w:rPr>
        <w:t xml:space="preserve">and other pleural or pulmonary disease </w:t>
      </w:r>
    </w:p>
    <w:p w14:paraId="3753D6EF" w14:textId="77777777" w:rsidR="00326298" w:rsidRPr="000A103E" w:rsidRDefault="00326298" w:rsidP="00326298">
      <w:pPr>
        <w:ind w:firstLine="709"/>
        <w:rPr>
          <w:sz w:val="24"/>
          <w:szCs w:val="24"/>
          <w:lang w:val="en-US"/>
        </w:rPr>
      </w:pPr>
      <w:r w:rsidRPr="000A103E">
        <w:rPr>
          <w:sz w:val="24"/>
          <w:szCs w:val="24"/>
          <w:lang w:val="en-US"/>
        </w:rPr>
        <w:t>The risk of lung carcinoma is greatly increased in smokers exposed to asbestos, demonstrating synergy between carcinogenic agents.</w:t>
      </w:r>
    </w:p>
    <w:p w14:paraId="26696A77" w14:textId="77777777" w:rsidR="00326298" w:rsidRPr="000A103E" w:rsidRDefault="00326298" w:rsidP="00326298">
      <w:pPr>
        <w:ind w:firstLine="709"/>
        <w:rPr>
          <w:sz w:val="24"/>
          <w:szCs w:val="24"/>
          <w:lang w:val="en-US"/>
        </w:rPr>
      </w:pPr>
    </w:p>
    <w:p w14:paraId="35261054" w14:textId="77777777" w:rsidR="00326298" w:rsidRPr="000A103E" w:rsidRDefault="00326298" w:rsidP="00326298">
      <w:pPr>
        <w:ind w:firstLine="709"/>
        <w:rPr>
          <w:b/>
          <w:bCs/>
          <w:sz w:val="24"/>
          <w:szCs w:val="24"/>
          <w:lang w:val="en-US"/>
        </w:rPr>
      </w:pPr>
      <w:r w:rsidRPr="000A103E">
        <w:rPr>
          <w:b/>
          <w:bCs/>
          <w:sz w:val="24"/>
          <w:szCs w:val="24"/>
          <w:lang w:val="en-US"/>
        </w:rPr>
        <w:t>RADIATION CARCINOGENESIS</w:t>
      </w:r>
    </w:p>
    <w:p w14:paraId="104D29BB" w14:textId="77777777" w:rsidR="00326298" w:rsidRPr="000A103E" w:rsidRDefault="00326298" w:rsidP="00326298">
      <w:pPr>
        <w:ind w:firstLine="709"/>
        <w:rPr>
          <w:sz w:val="24"/>
          <w:szCs w:val="24"/>
          <w:lang w:val="en-US"/>
        </w:rPr>
      </w:pPr>
      <w:r w:rsidRPr="000A103E">
        <w:rPr>
          <w:sz w:val="24"/>
          <w:szCs w:val="24"/>
          <w:lang w:val="en-US"/>
        </w:rPr>
        <w:t xml:space="preserve">Radiation is a well-established cause of cancer. Two important forms are </w:t>
      </w:r>
      <w:r w:rsidRPr="000A103E">
        <w:rPr>
          <w:b/>
          <w:bCs/>
          <w:sz w:val="24"/>
          <w:szCs w:val="24"/>
          <w:lang w:val="en-US"/>
        </w:rPr>
        <w:t>ultraviolet radiation</w:t>
      </w:r>
      <w:r w:rsidRPr="000A103E">
        <w:rPr>
          <w:sz w:val="24"/>
          <w:szCs w:val="24"/>
          <w:lang w:val="en-US"/>
        </w:rPr>
        <w:t xml:space="preserve"> and </w:t>
      </w:r>
      <w:r w:rsidRPr="000A103E">
        <w:rPr>
          <w:b/>
          <w:bCs/>
          <w:sz w:val="24"/>
          <w:szCs w:val="24"/>
          <w:lang w:val="en-US"/>
        </w:rPr>
        <w:t>ionizing radiation</w:t>
      </w:r>
      <w:r w:rsidRPr="000A103E">
        <w:rPr>
          <w:sz w:val="24"/>
          <w:szCs w:val="24"/>
          <w:lang w:val="en-US"/>
        </w:rPr>
        <w:t>.</w:t>
      </w:r>
    </w:p>
    <w:p w14:paraId="7B469BC9" w14:textId="77777777" w:rsidR="00326298" w:rsidRPr="000A103E" w:rsidRDefault="00326298" w:rsidP="00326298">
      <w:pPr>
        <w:ind w:firstLine="709"/>
        <w:rPr>
          <w:b/>
          <w:bCs/>
          <w:sz w:val="24"/>
          <w:szCs w:val="24"/>
          <w:lang w:val="en-US"/>
        </w:rPr>
      </w:pPr>
      <w:r w:rsidRPr="000A103E">
        <w:rPr>
          <w:b/>
          <w:bCs/>
          <w:sz w:val="24"/>
          <w:szCs w:val="24"/>
          <w:lang w:val="en-US"/>
        </w:rPr>
        <w:t>Ultraviolet radiation</w:t>
      </w:r>
    </w:p>
    <w:p w14:paraId="5ED35857" w14:textId="77777777" w:rsidR="00326298" w:rsidRPr="000A103E" w:rsidRDefault="00326298" w:rsidP="00326298">
      <w:pPr>
        <w:ind w:firstLine="709"/>
        <w:rPr>
          <w:sz w:val="24"/>
          <w:szCs w:val="24"/>
        </w:rPr>
      </w:pPr>
      <w:r w:rsidRPr="000A103E">
        <w:rPr>
          <w:sz w:val="24"/>
          <w:szCs w:val="24"/>
          <w:lang w:val="en-US"/>
        </w:rPr>
        <w:t xml:space="preserve">Ultraviolet radiation from sunlight is a major cause of skin cancer, especially in fair-skinned individuals with high cumulative exposure. </w:t>
      </w:r>
      <w:r w:rsidRPr="000A103E">
        <w:rPr>
          <w:sz w:val="24"/>
          <w:szCs w:val="24"/>
        </w:rPr>
        <w:t xml:space="preserve">It </w:t>
      </w:r>
      <w:proofErr w:type="spellStart"/>
      <w:r w:rsidRPr="000A103E">
        <w:rPr>
          <w:sz w:val="24"/>
          <w:szCs w:val="24"/>
        </w:rPr>
        <w:t>is</w:t>
      </w:r>
      <w:proofErr w:type="spellEnd"/>
      <w:r w:rsidRPr="000A103E">
        <w:rPr>
          <w:sz w:val="24"/>
          <w:szCs w:val="24"/>
        </w:rPr>
        <w:t xml:space="preserve"> </w:t>
      </w:r>
      <w:proofErr w:type="spellStart"/>
      <w:r w:rsidRPr="000A103E">
        <w:rPr>
          <w:sz w:val="24"/>
          <w:szCs w:val="24"/>
        </w:rPr>
        <w:t>strongly</w:t>
      </w:r>
      <w:proofErr w:type="spellEnd"/>
      <w:r w:rsidRPr="000A103E">
        <w:rPr>
          <w:sz w:val="24"/>
          <w:szCs w:val="24"/>
        </w:rPr>
        <w:t xml:space="preserve"> </w:t>
      </w:r>
      <w:proofErr w:type="spellStart"/>
      <w:r w:rsidRPr="000A103E">
        <w:rPr>
          <w:sz w:val="24"/>
          <w:szCs w:val="24"/>
        </w:rPr>
        <w:t>associated</w:t>
      </w:r>
      <w:proofErr w:type="spellEnd"/>
      <w:r w:rsidRPr="000A103E">
        <w:rPr>
          <w:sz w:val="24"/>
          <w:szCs w:val="24"/>
        </w:rPr>
        <w:t xml:space="preserve"> </w:t>
      </w:r>
      <w:proofErr w:type="spellStart"/>
      <w:r w:rsidRPr="000A103E">
        <w:rPr>
          <w:sz w:val="24"/>
          <w:szCs w:val="24"/>
        </w:rPr>
        <w:t>with</w:t>
      </w:r>
      <w:proofErr w:type="spellEnd"/>
      <w:r w:rsidRPr="000A103E">
        <w:rPr>
          <w:sz w:val="24"/>
          <w:szCs w:val="24"/>
        </w:rPr>
        <w:t>:</w:t>
      </w:r>
    </w:p>
    <w:p w14:paraId="6CF0F837" w14:textId="77777777" w:rsidR="00326298" w:rsidRPr="000A103E" w:rsidRDefault="00326298" w:rsidP="00326298">
      <w:pPr>
        <w:numPr>
          <w:ilvl w:val="0"/>
          <w:numId w:val="526"/>
        </w:numPr>
        <w:rPr>
          <w:sz w:val="24"/>
          <w:szCs w:val="24"/>
        </w:rPr>
      </w:pPr>
      <w:proofErr w:type="spellStart"/>
      <w:r w:rsidRPr="000A103E">
        <w:rPr>
          <w:b/>
          <w:bCs/>
          <w:sz w:val="24"/>
          <w:szCs w:val="24"/>
        </w:rPr>
        <w:t>squamous</w:t>
      </w:r>
      <w:proofErr w:type="spellEnd"/>
      <w:r w:rsidRPr="000A103E">
        <w:rPr>
          <w:b/>
          <w:bCs/>
          <w:sz w:val="24"/>
          <w:szCs w:val="24"/>
        </w:rPr>
        <w:t xml:space="preserve"> </w:t>
      </w:r>
      <w:proofErr w:type="spellStart"/>
      <w:r w:rsidRPr="000A103E">
        <w:rPr>
          <w:b/>
          <w:bCs/>
          <w:sz w:val="24"/>
          <w:szCs w:val="24"/>
        </w:rPr>
        <w:t>cell</w:t>
      </w:r>
      <w:proofErr w:type="spellEnd"/>
      <w:r w:rsidRPr="000A103E">
        <w:rPr>
          <w:b/>
          <w:bCs/>
          <w:sz w:val="24"/>
          <w:szCs w:val="24"/>
        </w:rPr>
        <w:t xml:space="preserve"> </w:t>
      </w:r>
      <w:proofErr w:type="spellStart"/>
      <w:r w:rsidRPr="000A103E">
        <w:rPr>
          <w:b/>
          <w:bCs/>
          <w:sz w:val="24"/>
          <w:szCs w:val="24"/>
        </w:rPr>
        <w:t>carcinoma</w:t>
      </w:r>
      <w:proofErr w:type="spellEnd"/>
      <w:r w:rsidRPr="000A103E">
        <w:rPr>
          <w:sz w:val="24"/>
          <w:szCs w:val="24"/>
        </w:rPr>
        <w:t xml:space="preserve"> </w:t>
      </w:r>
    </w:p>
    <w:p w14:paraId="736F446C" w14:textId="77777777" w:rsidR="00326298" w:rsidRPr="000A103E" w:rsidRDefault="00326298" w:rsidP="00326298">
      <w:pPr>
        <w:numPr>
          <w:ilvl w:val="0"/>
          <w:numId w:val="526"/>
        </w:numPr>
        <w:rPr>
          <w:sz w:val="24"/>
          <w:szCs w:val="24"/>
        </w:rPr>
      </w:pPr>
      <w:proofErr w:type="spellStart"/>
      <w:r w:rsidRPr="000A103E">
        <w:rPr>
          <w:b/>
          <w:bCs/>
          <w:sz w:val="24"/>
          <w:szCs w:val="24"/>
        </w:rPr>
        <w:t>basal</w:t>
      </w:r>
      <w:proofErr w:type="spellEnd"/>
      <w:r w:rsidRPr="000A103E">
        <w:rPr>
          <w:b/>
          <w:bCs/>
          <w:sz w:val="24"/>
          <w:szCs w:val="24"/>
        </w:rPr>
        <w:t xml:space="preserve"> </w:t>
      </w:r>
      <w:proofErr w:type="spellStart"/>
      <w:r w:rsidRPr="000A103E">
        <w:rPr>
          <w:b/>
          <w:bCs/>
          <w:sz w:val="24"/>
          <w:szCs w:val="24"/>
        </w:rPr>
        <w:t>cell</w:t>
      </w:r>
      <w:proofErr w:type="spellEnd"/>
      <w:r w:rsidRPr="000A103E">
        <w:rPr>
          <w:b/>
          <w:bCs/>
          <w:sz w:val="24"/>
          <w:szCs w:val="24"/>
        </w:rPr>
        <w:t xml:space="preserve"> </w:t>
      </w:r>
      <w:proofErr w:type="spellStart"/>
      <w:r w:rsidRPr="000A103E">
        <w:rPr>
          <w:b/>
          <w:bCs/>
          <w:sz w:val="24"/>
          <w:szCs w:val="24"/>
        </w:rPr>
        <w:t>carcinoma</w:t>
      </w:r>
      <w:proofErr w:type="spellEnd"/>
      <w:r w:rsidRPr="000A103E">
        <w:rPr>
          <w:sz w:val="24"/>
          <w:szCs w:val="24"/>
        </w:rPr>
        <w:t xml:space="preserve"> </w:t>
      </w:r>
    </w:p>
    <w:p w14:paraId="0EA0D98D" w14:textId="77777777" w:rsidR="00326298" w:rsidRPr="000A103E" w:rsidRDefault="00326298" w:rsidP="00326298">
      <w:pPr>
        <w:numPr>
          <w:ilvl w:val="0"/>
          <w:numId w:val="526"/>
        </w:numPr>
        <w:rPr>
          <w:sz w:val="24"/>
          <w:szCs w:val="24"/>
        </w:rPr>
      </w:pPr>
      <w:proofErr w:type="spellStart"/>
      <w:r w:rsidRPr="000A103E">
        <w:rPr>
          <w:b/>
          <w:bCs/>
          <w:sz w:val="24"/>
          <w:szCs w:val="24"/>
        </w:rPr>
        <w:lastRenderedPageBreak/>
        <w:t>melanoma</w:t>
      </w:r>
      <w:proofErr w:type="spellEnd"/>
      <w:r w:rsidRPr="000A103E">
        <w:rPr>
          <w:sz w:val="24"/>
          <w:szCs w:val="24"/>
        </w:rPr>
        <w:t xml:space="preserve"> </w:t>
      </w:r>
    </w:p>
    <w:p w14:paraId="4BC6A281" w14:textId="77777777" w:rsidR="00326298" w:rsidRPr="000A103E" w:rsidRDefault="00326298" w:rsidP="00326298">
      <w:pPr>
        <w:ind w:firstLine="709"/>
        <w:rPr>
          <w:sz w:val="24"/>
          <w:szCs w:val="24"/>
          <w:lang w:val="en-US"/>
        </w:rPr>
      </w:pPr>
      <w:r w:rsidRPr="000A103E">
        <w:rPr>
          <w:sz w:val="24"/>
          <w:szCs w:val="24"/>
          <w:lang w:val="en-US"/>
        </w:rPr>
        <w:t xml:space="preserve">Ultraviolet radiation causes DNA damage mainly by forming </w:t>
      </w:r>
      <w:r w:rsidRPr="000A103E">
        <w:rPr>
          <w:b/>
          <w:bCs/>
          <w:sz w:val="24"/>
          <w:szCs w:val="24"/>
          <w:lang w:val="en-US"/>
        </w:rPr>
        <w:t>pyrimidine dimers</w:t>
      </w:r>
      <w:r w:rsidRPr="000A103E">
        <w:rPr>
          <w:sz w:val="24"/>
          <w:szCs w:val="24"/>
          <w:lang w:val="en-US"/>
        </w:rPr>
        <w:t>, especially thymine dimers, which distort the DNA helix. Normally, these lesions are repaired by nucleotide excision repair mechanisms. If repair fails, mutations accumulate.</w:t>
      </w:r>
    </w:p>
    <w:p w14:paraId="1E55161E" w14:textId="77777777" w:rsidR="00326298" w:rsidRPr="000A103E" w:rsidRDefault="00326298" w:rsidP="00326298">
      <w:pPr>
        <w:ind w:firstLine="709"/>
        <w:rPr>
          <w:sz w:val="24"/>
          <w:szCs w:val="24"/>
          <w:lang w:val="en-US"/>
        </w:rPr>
      </w:pPr>
      <w:r w:rsidRPr="000A103E">
        <w:rPr>
          <w:sz w:val="24"/>
          <w:szCs w:val="24"/>
          <w:lang w:val="en-US"/>
        </w:rPr>
        <w:t xml:space="preserve">The importance of DNA repair is illustrated by </w:t>
      </w:r>
      <w:r w:rsidRPr="000A103E">
        <w:rPr>
          <w:b/>
          <w:bCs/>
          <w:sz w:val="24"/>
          <w:szCs w:val="24"/>
          <w:lang w:val="en-US"/>
        </w:rPr>
        <w:t>xeroderma pigmentosum</w:t>
      </w:r>
      <w:r w:rsidRPr="000A103E">
        <w:rPr>
          <w:sz w:val="24"/>
          <w:szCs w:val="24"/>
          <w:lang w:val="en-US"/>
        </w:rPr>
        <w:t>, in which defective nucleotide excision repair leads to extreme sensitivity to ultraviolet radiation and a very high risk of skin cancers.</w:t>
      </w:r>
    </w:p>
    <w:p w14:paraId="413E3BEA" w14:textId="77777777" w:rsidR="00326298" w:rsidRPr="000A103E" w:rsidRDefault="00326298" w:rsidP="00326298">
      <w:pPr>
        <w:ind w:firstLine="709"/>
        <w:rPr>
          <w:b/>
          <w:bCs/>
          <w:sz w:val="24"/>
          <w:szCs w:val="24"/>
          <w:lang w:val="en-US"/>
        </w:rPr>
      </w:pPr>
      <w:r w:rsidRPr="000A103E">
        <w:rPr>
          <w:b/>
          <w:bCs/>
          <w:sz w:val="24"/>
          <w:szCs w:val="24"/>
          <w:lang w:val="en-US"/>
        </w:rPr>
        <w:t>Ionizing radiation</w:t>
      </w:r>
    </w:p>
    <w:p w14:paraId="0B8D50A2" w14:textId="77777777" w:rsidR="00326298" w:rsidRPr="000A103E" w:rsidRDefault="00326298" w:rsidP="00326298">
      <w:pPr>
        <w:ind w:firstLine="709"/>
        <w:rPr>
          <w:sz w:val="24"/>
          <w:szCs w:val="24"/>
        </w:rPr>
      </w:pPr>
      <w:r w:rsidRPr="000A103E">
        <w:rPr>
          <w:sz w:val="24"/>
          <w:szCs w:val="24"/>
          <w:lang w:val="en-US"/>
        </w:rPr>
        <w:t xml:space="preserve">Ionizing radiation includes X-rays, gamma rays, particulate radiation, and radiation from radioactive materials. </w:t>
      </w:r>
      <w:r w:rsidRPr="000A103E">
        <w:rPr>
          <w:sz w:val="24"/>
          <w:szCs w:val="24"/>
        </w:rPr>
        <w:t xml:space="preserve">It </w:t>
      </w:r>
      <w:proofErr w:type="spellStart"/>
      <w:r w:rsidRPr="000A103E">
        <w:rPr>
          <w:sz w:val="24"/>
          <w:szCs w:val="24"/>
        </w:rPr>
        <w:t>causes</w:t>
      </w:r>
      <w:proofErr w:type="spellEnd"/>
      <w:r w:rsidRPr="000A103E">
        <w:rPr>
          <w:sz w:val="24"/>
          <w:szCs w:val="24"/>
        </w:rPr>
        <w:t>:</w:t>
      </w:r>
    </w:p>
    <w:p w14:paraId="475B1B69" w14:textId="77777777" w:rsidR="00326298" w:rsidRPr="000A103E" w:rsidRDefault="00326298" w:rsidP="00326298">
      <w:pPr>
        <w:numPr>
          <w:ilvl w:val="0"/>
          <w:numId w:val="527"/>
        </w:numPr>
        <w:rPr>
          <w:sz w:val="24"/>
          <w:szCs w:val="24"/>
        </w:rPr>
      </w:pPr>
      <w:r w:rsidRPr="000A103E">
        <w:rPr>
          <w:sz w:val="24"/>
          <w:szCs w:val="24"/>
        </w:rPr>
        <w:t xml:space="preserve">DNA </w:t>
      </w:r>
      <w:proofErr w:type="spellStart"/>
      <w:r w:rsidRPr="000A103E">
        <w:rPr>
          <w:sz w:val="24"/>
          <w:szCs w:val="24"/>
        </w:rPr>
        <w:t>strand</w:t>
      </w:r>
      <w:proofErr w:type="spellEnd"/>
      <w:r w:rsidRPr="000A103E">
        <w:rPr>
          <w:sz w:val="24"/>
          <w:szCs w:val="24"/>
        </w:rPr>
        <w:t xml:space="preserve"> </w:t>
      </w:r>
      <w:proofErr w:type="spellStart"/>
      <w:r w:rsidRPr="000A103E">
        <w:rPr>
          <w:sz w:val="24"/>
          <w:szCs w:val="24"/>
        </w:rPr>
        <w:t>breaks</w:t>
      </w:r>
      <w:proofErr w:type="spellEnd"/>
      <w:r w:rsidRPr="000A103E">
        <w:rPr>
          <w:sz w:val="24"/>
          <w:szCs w:val="24"/>
        </w:rPr>
        <w:t xml:space="preserve"> </w:t>
      </w:r>
    </w:p>
    <w:p w14:paraId="0D376CB4" w14:textId="77777777" w:rsidR="00326298" w:rsidRPr="000A103E" w:rsidRDefault="00326298" w:rsidP="00326298">
      <w:pPr>
        <w:numPr>
          <w:ilvl w:val="0"/>
          <w:numId w:val="527"/>
        </w:numPr>
        <w:rPr>
          <w:sz w:val="24"/>
          <w:szCs w:val="24"/>
        </w:rPr>
      </w:pPr>
      <w:proofErr w:type="spellStart"/>
      <w:r w:rsidRPr="000A103E">
        <w:rPr>
          <w:sz w:val="24"/>
          <w:szCs w:val="24"/>
        </w:rPr>
        <w:t>chromosomal</w:t>
      </w:r>
      <w:proofErr w:type="spellEnd"/>
      <w:r w:rsidRPr="000A103E">
        <w:rPr>
          <w:sz w:val="24"/>
          <w:szCs w:val="24"/>
        </w:rPr>
        <w:t xml:space="preserve"> </w:t>
      </w:r>
      <w:proofErr w:type="spellStart"/>
      <w:r w:rsidRPr="000A103E">
        <w:rPr>
          <w:sz w:val="24"/>
          <w:szCs w:val="24"/>
        </w:rPr>
        <w:t>rearrangements</w:t>
      </w:r>
      <w:proofErr w:type="spellEnd"/>
      <w:r w:rsidRPr="000A103E">
        <w:rPr>
          <w:sz w:val="24"/>
          <w:szCs w:val="24"/>
        </w:rPr>
        <w:t xml:space="preserve"> </w:t>
      </w:r>
    </w:p>
    <w:p w14:paraId="2251FBE6" w14:textId="77777777" w:rsidR="00326298" w:rsidRPr="000A103E" w:rsidRDefault="00326298" w:rsidP="00326298">
      <w:pPr>
        <w:numPr>
          <w:ilvl w:val="0"/>
          <w:numId w:val="527"/>
        </w:numPr>
        <w:rPr>
          <w:sz w:val="24"/>
          <w:szCs w:val="24"/>
        </w:rPr>
      </w:pPr>
      <w:proofErr w:type="spellStart"/>
      <w:r w:rsidRPr="000A103E">
        <w:rPr>
          <w:sz w:val="24"/>
          <w:szCs w:val="24"/>
        </w:rPr>
        <w:t>base</w:t>
      </w:r>
      <w:proofErr w:type="spellEnd"/>
      <w:r w:rsidRPr="000A103E">
        <w:rPr>
          <w:sz w:val="24"/>
          <w:szCs w:val="24"/>
        </w:rPr>
        <w:t xml:space="preserve"> </w:t>
      </w:r>
      <w:proofErr w:type="spellStart"/>
      <w:r w:rsidRPr="000A103E">
        <w:rPr>
          <w:sz w:val="24"/>
          <w:szCs w:val="24"/>
        </w:rPr>
        <w:t>damage</w:t>
      </w:r>
      <w:proofErr w:type="spellEnd"/>
      <w:r w:rsidRPr="000A103E">
        <w:rPr>
          <w:sz w:val="24"/>
          <w:szCs w:val="24"/>
        </w:rPr>
        <w:t xml:space="preserve"> </w:t>
      </w:r>
    </w:p>
    <w:p w14:paraId="3E397D79" w14:textId="77777777" w:rsidR="00326298" w:rsidRPr="000A103E" w:rsidRDefault="00326298" w:rsidP="00326298">
      <w:pPr>
        <w:numPr>
          <w:ilvl w:val="0"/>
          <w:numId w:val="527"/>
        </w:numPr>
        <w:rPr>
          <w:sz w:val="24"/>
          <w:szCs w:val="24"/>
        </w:rPr>
      </w:pPr>
      <w:proofErr w:type="spellStart"/>
      <w:r w:rsidRPr="000A103E">
        <w:rPr>
          <w:sz w:val="24"/>
          <w:szCs w:val="24"/>
        </w:rPr>
        <w:t>and</w:t>
      </w:r>
      <w:proofErr w:type="spellEnd"/>
      <w:r w:rsidRPr="000A103E">
        <w:rPr>
          <w:sz w:val="24"/>
          <w:szCs w:val="24"/>
        </w:rPr>
        <w:t xml:space="preserve"> </w:t>
      </w:r>
      <w:proofErr w:type="spellStart"/>
      <w:r w:rsidRPr="000A103E">
        <w:rPr>
          <w:sz w:val="24"/>
          <w:szCs w:val="24"/>
        </w:rPr>
        <w:t>genomic</w:t>
      </w:r>
      <w:proofErr w:type="spellEnd"/>
      <w:r w:rsidRPr="000A103E">
        <w:rPr>
          <w:sz w:val="24"/>
          <w:szCs w:val="24"/>
        </w:rPr>
        <w:t xml:space="preserve"> </w:t>
      </w:r>
      <w:proofErr w:type="spellStart"/>
      <w:r w:rsidRPr="000A103E">
        <w:rPr>
          <w:sz w:val="24"/>
          <w:szCs w:val="24"/>
        </w:rPr>
        <w:t>instability</w:t>
      </w:r>
      <w:proofErr w:type="spellEnd"/>
      <w:r w:rsidRPr="000A103E">
        <w:rPr>
          <w:sz w:val="24"/>
          <w:szCs w:val="24"/>
        </w:rPr>
        <w:t xml:space="preserve"> </w:t>
      </w:r>
    </w:p>
    <w:p w14:paraId="3E8F5968" w14:textId="77777777" w:rsidR="00326298" w:rsidRPr="000A103E" w:rsidRDefault="00326298" w:rsidP="00326298">
      <w:pPr>
        <w:ind w:firstLine="709"/>
        <w:rPr>
          <w:sz w:val="24"/>
          <w:szCs w:val="24"/>
          <w:lang w:val="en-US"/>
        </w:rPr>
      </w:pPr>
      <w:r w:rsidRPr="000A103E">
        <w:rPr>
          <w:sz w:val="24"/>
          <w:szCs w:val="24"/>
          <w:lang w:val="en-US"/>
        </w:rPr>
        <w:t>Human cancers associated with ionizing radiation include:</w:t>
      </w:r>
    </w:p>
    <w:p w14:paraId="1C65CB71" w14:textId="77777777" w:rsidR="00326298" w:rsidRPr="000A103E" w:rsidRDefault="00326298" w:rsidP="00326298">
      <w:pPr>
        <w:numPr>
          <w:ilvl w:val="0"/>
          <w:numId w:val="528"/>
        </w:numPr>
        <w:rPr>
          <w:sz w:val="24"/>
          <w:szCs w:val="24"/>
        </w:rPr>
      </w:pPr>
      <w:proofErr w:type="spellStart"/>
      <w:r w:rsidRPr="000A103E">
        <w:rPr>
          <w:sz w:val="24"/>
          <w:szCs w:val="24"/>
        </w:rPr>
        <w:t>leukemias</w:t>
      </w:r>
      <w:proofErr w:type="spellEnd"/>
      <w:r w:rsidRPr="000A103E">
        <w:rPr>
          <w:sz w:val="24"/>
          <w:szCs w:val="24"/>
        </w:rPr>
        <w:t xml:space="preserve"> </w:t>
      </w:r>
    </w:p>
    <w:p w14:paraId="083A6DAB" w14:textId="77777777" w:rsidR="00326298" w:rsidRPr="000A103E" w:rsidRDefault="00326298" w:rsidP="00326298">
      <w:pPr>
        <w:numPr>
          <w:ilvl w:val="0"/>
          <w:numId w:val="528"/>
        </w:numPr>
        <w:rPr>
          <w:sz w:val="24"/>
          <w:szCs w:val="24"/>
        </w:rPr>
      </w:pPr>
      <w:proofErr w:type="spellStart"/>
      <w:r w:rsidRPr="000A103E">
        <w:rPr>
          <w:sz w:val="24"/>
          <w:szCs w:val="24"/>
        </w:rPr>
        <w:t>thyroid</w:t>
      </w:r>
      <w:proofErr w:type="spellEnd"/>
      <w:r w:rsidRPr="000A103E">
        <w:rPr>
          <w:sz w:val="24"/>
          <w:szCs w:val="24"/>
        </w:rPr>
        <w:t xml:space="preserve"> </w:t>
      </w:r>
      <w:proofErr w:type="spellStart"/>
      <w:r w:rsidRPr="000A103E">
        <w:rPr>
          <w:sz w:val="24"/>
          <w:szCs w:val="24"/>
        </w:rPr>
        <w:t>carcinoma</w:t>
      </w:r>
      <w:proofErr w:type="spellEnd"/>
      <w:r w:rsidRPr="000A103E">
        <w:rPr>
          <w:sz w:val="24"/>
          <w:szCs w:val="24"/>
        </w:rPr>
        <w:t xml:space="preserve"> </w:t>
      </w:r>
    </w:p>
    <w:p w14:paraId="448DF4C4" w14:textId="77777777" w:rsidR="00326298" w:rsidRPr="000A103E" w:rsidRDefault="00326298" w:rsidP="00326298">
      <w:pPr>
        <w:numPr>
          <w:ilvl w:val="0"/>
          <w:numId w:val="528"/>
        </w:numPr>
        <w:rPr>
          <w:sz w:val="24"/>
          <w:szCs w:val="24"/>
        </w:rPr>
      </w:pPr>
      <w:proofErr w:type="spellStart"/>
      <w:r w:rsidRPr="000A103E">
        <w:rPr>
          <w:sz w:val="24"/>
          <w:szCs w:val="24"/>
        </w:rPr>
        <w:t>breast</w:t>
      </w:r>
      <w:proofErr w:type="spellEnd"/>
      <w:r w:rsidRPr="000A103E">
        <w:rPr>
          <w:sz w:val="24"/>
          <w:szCs w:val="24"/>
        </w:rPr>
        <w:t xml:space="preserve"> </w:t>
      </w:r>
      <w:proofErr w:type="spellStart"/>
      <w:r w:rsidRPr="000A103E">
        <w:rPr>
          <w:sz w:val="24"/>
          <w:szCs w:val="24"/>
        </w:rPr>
        <w:t>carcinoma</w:t>
      </w:r>
      <w:proofErr w:type="spellEnd"/>
      <w:r w:rsidRPr="000A103E">
        <w:rPr>
          <w:sz w:val="24"/>
          <w:szCs w:val="24"/>
        </w:rPr>
        <w:t xml:space="preserve"> </w:t>
      </w:r>
    </w:p>
    <w:p w14:paraId="14F3CD29" w14:textId="77777777" w:rsidR="00326298" w:rsidRPr="000A103E" w:rsidRDefault="00326298" w:rsidP="00326298">
      <w:pPr>
        <w:numPr>
          <w:ilvl w:val="0"/>
          <w:numId w:val="528"/>
        </w:numPr>
        <w:rPr>
          <w:sz w:val="24"/>
          <w:szCs w:val="24"/>
        </w:rPr>
      </w:pPr>
      <w:proofErr w:type="spellStart"/>
      <w:r w:rsidRPr="000A103E">
        <w:rPr>
          <w:sz w:val="24"/>
          <w:szCs w:val="24"/>
        </w:rPr>
        <w:t>lung</w:t>
      </w:r>
      <w:proofErr w:type="spellEnd"/>
      <w:r w:rsidRPr="000A103E">
        <w:rPr>
          <w:sz w:val="24"/>
          <w:szCs w:val="24"/>
        </w:rPr>
        <w:t xml:space="preserve"> </w:t>
      </w:r>
      <w:proofErr w:type="spellStart"/>
      <w:r w:rsidRPr="000A103E">
        <w:rPr>
          <w:sz w:val="24"/>
          <w:szCs w:val="24"/>
        </w:rPr>
        <w:t>carcinoma</w:t>
      </w:r>
      <w:proofErr w:type="spellEnd"/>
      <w:r w:rsidRPr="000A103E">
        <w:rPr>
          <w:sz w:val="24"/>
          <w:szCs w:val="24"/>
        </w:rPr>
        <w:t xml:space="preserve"> </w:t>
      </w:r>
    </w:p>
    <w:p w14:paraId="68125C15" w14:textId="77777777" w:rsidR="00326298" w:rsidRPr="000A103E" w:rsidRDefault="00326298" w:rsidP="00326298">
      <w:pPr>
        <w:numPr>
          <w:ilvl w:val="0"/>
          <w:numId w:val="528"/>
        </w:numPr>
        <w:rPr>
          <w:sz w:val="24"/>
          <w:szCs w:val="24"/>
        </w:rPr>
      </w:pPr>
      <w:proofErr w:type="spellStart"/>
      <w:r w:rsidRPr="000A103E">
        <w:rPr>
          <w:sz w:val="24"/>
          <w:szCs w:val="24"/>
        </w:rPr>
        <w:t>salivary</w:t>
      </w:r>
      <w:proofErr w:type="spellEnd"/>
      <w:r w:rsidRPr="000A103E">
        <w:rPr>
          <w:sz w:val="24"/>
          <w:szCs w:val="24"/>
        </w:rPr>
        <w:t xml:space="preserve"> </w:t>
      </w:r>
      <w:proofErr w:type="spellStart"/>
      <w:r w:rsidRPr="000A103E">
        <w:rPr>
          <w:sz w:val="24"/>
          <w:szCs w:val="24"/>
        </w:rPr>
        <w:t>gland</w:t>
      </w:r>
      <w:proofErr w:type="spellEnd"/>
      <w:r w:rsidRPr="000A103E">
        <w:rPr>
          <w:sz w:val="24"/>
          <w:szCs w:val="24"/>
        </w:rPr>
        <w:t xml:space="preserve"> </w:t>
      </w:r>
      <w:proofErr w:type="spellStart"/>
      <w:r w:rsidRPr="000A103E">
        <w:rPr>
          <w:sz w:val="24"/>
          <w:szCs w:val="24"/>
        </w:rPr>
        <w:t>tumors</w:t>
      </w:r>
      <w:proofErr w:type="spellEnd"/>
      <w:r w:rsidRPr="000A103E">
        <w:rPr>
          <w:sz w:val="24"/>
          <w:szCs w:val="24"/>
        </w:rPr>
        <w:t xml:space="preserve"> </w:t>
      </w:r>
    </w:p>
    <w:p w14:paraId="236388B1" w14:textId="77777777" w:rsidR="00326298" w:rsidRPr="000A103E" w:rsidRDefault="00326298" w:rsidP="00326298">
      <w:pPr>
        <w:numPr>
          <w:ilvl w:val="0"/>
          <w:numId w:val="528"/>
        </w:numPr>
        <w:rPr>
          <w:sz w:val="24"/>
          <w:szCs w:val="24"/>
        </w:rPr>
      </w:pPr>
      <w:proofErr w:type="spellStart"/>
      <w:r w:rsidRPr="000A103E">
        <w:rPr>
          <w:sz w:val="24"/>
          <w:szCs w:val="24"/>
        </w:rPr>
        <w:t>skin</w:t>
      </w:r>
      <w:proofErr w:type="spellEnd"/>
      <w:r w:rsidRPr="000A103E">
        <w:rPr>
          <w:sz w:val="24"/>
          <w:szCs w:val="24"/>
        </w:rPr>
        <w:t xml:space="preserve"> </w:t>
      </w:r>
      <w:proofErr w:type="spellStart"/>
      <w:r w:rsidRPr="000A103E">
        <w:rPr>
          <w:sz w:val="24"/>
          <w:szCs w:val="24"/>
        </w:rPr>
        <w:t>cancers</w:t>
      </w:r>
      <w:proofErr w:type="spellEnd"/>
      <w:r w:rsidRPr="000A103E">
        <w:rPr>
          <w:sz w:val="24"/>
          <w:szCs w:val="24"/>
        </w:rPr>
        <w:t xml:space="preserve"> </w:t>
      </w:r>
    </w:p>
    <w:p w14:paraId="3C7FB9D4" w14:textId="77777777" w:rsidR="00326298" w:rsidRPr="000A103E" w:rsidRDefault="00326298" w:rsidP="00326298">
      <w:pPr>
        <w:numPr>
          <w:ilvl w:val="0"/>
          <w:numId w:val="528"/>
        </w:numPr>
        <w:rPr>
          <w:sz w:val="24"/>
          <w:szCs w:val="24"/>
          <w:lang w:val="en-US"/>
        </w:rPr>
      </w:pPr>
      <w:r w:rsidRPr="000A103E">
        <w:rPr>
          <w:sz w:val="24"/>
          <w:szCs w:val="24"/>
          <w:lang w:val="en-US"/>
        </w:rPr>
        <w:t xml:space="preserve">and others depending on dose and tissue exposure </w:t>
      </w:r>
    </w:p>
    <w:p w14:paraId="0B08D774" w14:textId="77777777" w:rsidR="00326298" w:rsidRPr="000A103E" w:rsidRDefault="00326298" w:rsidP="00326298">
      <w:pPr>
        <w:ind w:firstLine="709"/>
        <w:rPr>
          <w:sz w:val="24"/>
          <w:szCs w:val="24"/>
        </w:rPr>
      </w:pPr>
      <w:proofErr w:type="spellStart"/>
      <w:r w:rsidRPr="000A103E">
        <w:rPr>
          <w:sz w:val="24"/>
          <w:szCs w:val="24"/>
        </w:rPr>
        <w:t>Examples</w:t>
      </w:r>
      <w:proofErr w:type="spellEnd"/>
      <w:r w:rsidRPr="000A103E">
        <w:rPr>
          <w:sz w:val="24"/>
          <w:szCs w:val="24"/>
        </w:rPr>
        <w:t xml:space="preserve"> </w:t>
      </w:r>
      <w:proofErr w:type="spellStart"/>
      <w:r w:rsidRPr="000A103E">
        <w:rPr>
          <w:sz w:val="24"/>
          <w:szCs w:val="24"/>
        </w:rPr>
        <w:t>include</w:t>
      </w:r>
      <w:proofErr w:type="spellEnd"/>
      <w:r w:rsidRPr="000A103E">
        <w:rPr>
          <w:sz w:val="24"/>
          <w:szCs w:val="24"/>
        </w:rPr>
        <w:t xml:space="preserve"> </w:t>
      </w:r>
      <w:proofErr w:type="spellStart"/>
      <w:r w:rsidRPr="000A103E">
        <w:rPr>
          <w:sz w:val="24"/>
          <w:szCs w:val="24"/>
        </w:rPr>
        <w:t>cancers</w:t>
      </w:r>
      <w:proofErr w:type="spellEnd"/>
      <w:r w:rsidRPr="000A103E">
        <w:rPr>
          <w:sz w:val="24"/>
          <w:szCs w:val="24"/>
        </w:rPr>
        <w:t xml:space="preserve"> </w:t>
      </w:r>
      <w:proofErr w:type="spellStart"/>
      <w:r w:rsidRPr="000A103E">
        <w:rPr>
          <w:sz w:val="24"/>
          <w:szCs w:val="24"/>
        </w:rPr>
        <w:t>in</w:t>
      </w:r>
      <w:proofErr w:type="spellEnd"/>
      <w:r w:rsidRPr="000A103E">
        <w:rPr>
          <w:sz w:val="24"/>
          <w:szCs w:val="24"/>
        </w:rPr>
        <w:t>:</w:t>
      </w:r>
    </w:p>
    <w:p w14:paraId="6D3E4405" w14:textId="77777777" w:rsidR="00326298" w:rsidRPr="000A103E" w:rsidRDefault="00326298" w:rsidP="00326298">
      <w:pPr>
        <w:numPr>
          <w:ilvl w:val="0"/>
          <w:numId w:val="529"/>
        </w:numPr>
        <w:rPr>
          <w:sz w:val="24"/>
          <w:szCs w:val="24"/>
        </w:rPr>
      </w:pPr>
      <w:proofErr w:type="spellStart"/>
      <w:r w:rsidRPr="000A103E">
        <w:rPr>
          <w:sz w:val="24"/>
          <w:szCs w:val="24"/>
        </w:rPr>
        <w:t>atomic</w:t>
      </w:r>
      <w:proofErr w:type="spellEnd"/>
      <w:r w:rsidRPr="000A103E">
        <w:rPr>
          <w:sz w:val="24"/>
          <w:szCs w:val="24"/>
        </w:rPr>
        <w:t xml:space="preserve"> </w:t>
      </w:r>
      <w:proofErr w:type="spellStart"/>
      <w:r w:rsidRPr="000A103E">
        <w:rPr>
          <w:sz w:val="24"/>
          <w:szCs w:val="24"/>
        </w:rPr>
        <w:t>bomb</w:t>
      </w:r>
      <w:proofErr w:type="spellEnd"/>
      <w:r w:rsidRPr="000A103E">
        <w:rPr>
          <w:sz w:val="24"/>
          <w:szCs w:val="24"/>
        </w:rPr>
        <w:t xml:space="preserve"> </w:t>
      </w:r>
      <w:proofErr w:type="spellStart"/>
      <w:r w:rsidRPr="000A103E">
        <w:rPr>
          <w:sz w:val="24"/>
          <w:szCs w:val="24"/>
        </w:rPr>
        <w:t>survivors</w:t>
      </w:r>
      <w:proofErr w:type="spellEnd"/>
      <w:r w:rsidRPr="000A103E">
        <w:rPr>
          <w:sz w:val="24"/>
          <w:szCs w:val="24"/>
        </w:rPr>
        <w:t xml:space="preserve"> </w:t>
      </w:r>
    </w:p>
    <w:p w14:paraId="08C46D94" w14:textId="77777777" w:rsidR="00326298" w:rsidRPr="000A103E" w:rsidRDefault="00326298" w:rsidP="00326298">
      <w:pPr>
        <w:numPr>
          <w:ilvl w:val="0"/>
          <w:numId w:val="529"/>
        </w:numPr>
        <w:rPr>
          <w:sz w:val="24"/>
          <w:szCs w:val="24"/>
        </w:rPr>
      </w:pPr>
      <w:proofErr w:type="spellStart"/>
      <w:r w:rsidRPr="000A103E">
        <w:rPr>
          <w:sz w:val="24"/>
          <w:szCs w:val="24"/>
        </w:rPr>
        <w:t>patients</w:t>
      </w:r>
      <w:proofErr w:type="spellEnd"/>
      <w:r w:rsidRPr="000A103E">
        <w:rPr>
          <w:sz w:val="24"/>
          <w:szCs w:val="24"/>
        </w:rPr>
        <w:t xml:space="preserve"> </w:t>
      </w:r>
      <w:proofErr w:type="spellStart"/>
      <w:r w:rsidRPr="000A103E">
        <w:rPr>
          <w:sz w:val="24"/>
          <w:szCs w:val="24"/>
        </w:rPr>
        <w:t>exposed</w:t>
      </w:r>
      <w:proofErr w:type="spellEnd"/>
      <w:r w:rsidRPr="000A103E">
        <w:rPr>
          <w:sz w:val="24"/>
          <w:szCs w:val="24"/>
        </w:rPr>
        <w:t xml:space="preserve"> </w:t>
      </w:r>
      <w:proofErr w:type="spellStart"/>
      <w:r w:rsidRPr="000A103E">
        <w:rPr>
          <w:sz w:val="24"/>
          <w:szCs w:val="24"/>
        </w:rPr>
        <w:t>to</w:t>
      </w:r>
      <w:proofErr w:type="spellEnd"/>
      <w:r w:rsidRPr="000A103E">
        <w:rPr>
          <w:sz w:val="24"/>
          <w:szCs w:val="24"/>
        </w:rPr>
        <w:t xml:space="preserve"> </w:t>
      </w:r>
      <w:proofErr w:type="spellStart"/>
      <w:r w:rsidRPr="000A103E">
        <w:rPr>
          <w:sz w:val="24"/>
          <w:szCs w:val="24"/>
        </w:rPr>
        <w:t>therapeutic</w:t>
      </w:r>
      <w:proofErr w:type="spellEnd"/>
      <w:r w:rsidRPr="000A103E">
        <w:rPr>
          <w:sz w:val="24"/>
          <w:szCs w:val="24"/>
        </w:rPr>
        <w:t xml:space="preserve"> </w:t>
      </w:r>
      <w:proofErr w:type="spellStart"/>
      <w:r w:rsidRPr="000A103E">
        <w:rPr>
          <w:sz w:val="24"/>
          <w:szCs w:val="24"/>
        </w:rPr>
        <w:t>radiation</w:t>
      </w:r>
      <w:proofErr w:type="spellEnd"/>
      <w:r w:rsidRPr="000A103E">
        <w:rPr>
          <w:sz w:val="24"/>
          <w:szCs w:val="24"/>
        </w:rPr>
        <w:t xml:space="preserve"> </w:t>
      </w:r>
    </w:p>
    <w:p w14:paraId="72AC80AF" w14:textId="77777777" w:rsidR="00326298" w:rsidRPr="000A103E" w:rsidRDefault="00326298" w:rsidP="00326298">
      <w:pPr>
        <w:numPr>
          <w:ilvl w:val="0"/>
          <w:numId w:val="529"/>
        </w:numPr>
        <w:rPr>
          <w:sz w:val="24"/>
          <w:szCs w:val="24"/>
        </w:rPr>
      </w:pPr>
      <w:proofErr w:type="spellStart"/>
      <w:r w:rsidRPr="000A103E">
        <w:rPr>
          <w:sz w:val="24"/>
          <w:szCs w:val="24"/>
        </w:rPr>
        <w:t>workers</w:t>
      </w:r>
      <w:proofErr w:type="spellEnd"/>
      <w:r w:rsidRPr="000A103E">
        <w:rPr>
          <w:sz w:val="24"/>
          <w:szCs w:val="24"/>
        </w:rPr>
        <w:t xml:space="preserve"> </w:t>
      </w:r>
      <w:proofErr w:type="spellStart"/>
      <w:r w:rsidRPr="000A103E">
        <w:rPr>
          <w:sz w:val="24"/>
          <w:szCs w:val="24"/>
        </w:rPr>
        <w:t>exposed</w:t>
      </w:r>
      <w:proofErr w:type="spellEnd"/>
      <w:r w:rsidRPr="000A103E">
        <w:rPr>
          <w:sz w:val="24"/>
          <w:szCs w:val="24"/>
        </w:rPr>
        <w:t xml:space="preserve"> </w:t>
      </w:r>
      <w:proofErr w:type="spellStart"/>
      <w:r w:rsidRPr="000A103E">
        <w:rPr>
          <w:sz w:val="24"/>
          <w:szCs w:val="24"/>
        </w:rPr>
        <w:t>to</w:t>
      </w:r>
      <w:proofErr w:type="spellEnd"/>
      <w:r w:rsidRPr="000A103E">
        <w:rPr>
          <w:sz w:val="24"/>
          <w:szCs w:val="24"/>
        </w:rPr>
        <w:t xml:space="preserve"> </w:t>
      </w:r>
      <w:proofErr w:type="spellStart"/>
      <w:r w:rsidRPr="000A103E">
        <w:rPr>
          <w:sz w:val="24"/>
          <w:szCs w:val="24"/>
        </w:rPr>
        <w:t>radioactive</w:t>
      </w:r>
      <w:proofErr w:type="spellEnd"/>
      <w:r w:rsidRPr="000A103E">
        <w:rPr>
          <w:sz w:val="24"/>
          <w:szCs w:val="24"/>
        </w:rPr>
        <w:t xml:space="preserve"> </w:t>
      </w:r>
      <w:proofErr w:type="spellStart"/>
      <w:r w:rsidRPr="000A103E">
        <w:rPr>
          <w:sz w:val="24"/>
          <w:szCs w:val="24"/>
        </w:rPr>
        <w:t>materials</w:t>
      </w:r>
      <w:proofErr w:type="spellEnd"/>
      <w:r w:rsidRPr="000A103E">
        <w:rPr>
          <w:sz w:val="24"/>
          <w:szCs w:val="24"/>
        </w:rPr>
        <w:t xml:space="preserve"> </w:t>
      </w:r>
    </w:p>
    <w:p w14:paraId="5ED1A312" w14:textId="77777777" w:rsidR="00326298" w:rsidRPr="000A103E" w:rsidRDefault="00326298" w:rsidP="00326298">
      <w:pPr>
        <w:numPr>
          <w:ilvl w:val="0"/>
          <w:numId w:val="529"/>
        </w:numPr>
        <w:rPr>
          <w:sz w:val="24"/>
          <w:szCs w:val="24"/>
        </w:rPr>
      </w:pPr>
      <w:proofErr w:type="spellStart"/>
      <w:r w:rsidRPr="000A103E">
        <w:rPr>
          <w:sz w:val="24"/>
          <w:szCs w:val="24"/>
        </w:rPr>
        <w:t>populations</w:t>
      </w:r>
      <w:proofErr w:type="spellEnd"/>
      <w:r w:rsidRPr="000A103E">
        <w:rPr>
          <w:sz w:val="24"/>
          <w:szCs w:val="24"/>
        </w:rPr>
        <w:t xml:space="preserve"> </w:t>
      </w:r>
      <w:proofErr w:type="spellStart"/>
      <w:r w:rsidRPr="000A103E">
        <w:rPr>
          <w:sz w:val="24"/>
          <w:szCs w:val="24"/>
        </w:rPr>
        <w:t>exposed</w:t>
      </w:r>
      <w:proofErr w:type="spellEnd"/>
      <w:r w:rsidRPr="000A103E">
        <w:rPr>
          <w:sz w:val="24"/>
          <w:szCs w:val="24"/>
        </w:rPr>
        <w:t xml:space="preserve"> </w:t>
      </w:r>
      <w:proofErr w:type="spellStart"/>
      <w:r w:rsidRPr="000A103E">
        <w:rPr>
          <w:sz w:val="24"/>
          <w:szCs w:val="24"/>
        </w:rPr>
        <w:t>to</w:t>
      </w:r>
      <w:proofErr w:type="spellEnd"/>
      <w:r w:rsidRPr="000A103E">
        <w:rPr>
          <w:sz w:val="24"/>
          <w:szCs w:val="24"/>
        </w:rPr>
        <w:t xml:space="preserve"> </w:t>
      </w:r>
      <w:proofErr w:type="spellStart"/>
      <w:r w:rsidRPr="000A103E">
        <w:rPr>
          <w:sz w:val="24"/>
          <w:szCs w:val="24"/>
        </w:rPr>
        <w:t>nuclear</w:t>
      </w:r>
      <w:proofErr w:type="spellEnd"/>
      <w:r w:rsidRPr="000A103E">
        <w:rPr>
          <w:sz w:val="24"/>
          <w:szCs w:val="24"/>
        </w:rPr>
        <w:t xml:space="preserve"> </w:t>
      </w:r>
      <w:proofErr w:type="spellStart"/>
      <w:r w:rsidRPr="000A103E">
        <w:rPr>
          <w:sz w:val="24"/>
          <w:szCs w:val="24"/>
        </w:rPr>
        <w:t>accidents</w:t>
      </w:r>
      <w:proofErr w:type="spellEnd"/>
      <w:r w:rsidRPr="000A103E">
        <w:rPr>
          <w:sz w:val="24"/>
          <w:szCs w:val="24"/>
        </w:rPr>
        <w:t xml:space="preserve"> </w:t>
      </w:r>
    </w:p>
    <w:p w14:paraId="2B69E027" w14:textId="77777777" w:rsidR="00326298" w:rsidRPr="000A103E" w:rsidRDefault="00326298" w:rsidP="00326298">
      <w:pPr>
        <w:ind w:firstLine="709"/>
        <w:rPr>
          <w:sz w:val="24"/>
          <w:szCs w:val="24"/>
          <w:lang w:val="en-US"/>
        </w:rPr>
      </w:pPr>
      <w:r w:rsidRPr="000A103E">
        <w:rPr>
          <w:sz w:val="24"/>
          <w:szCs w:val="24"/>
          <w:lang w:val="en-US"/>
        </w:rPr>
        <w:t>Children are generally more sensitive than adults to radiation carcinogenesis.</w:t>
      </w:r>
    </w:p>
    <w:p w14:paraId="17C90040" w14:textId="77777777" w:rsidR="00326298" w:rsidRPr="000A103E" w:rsidRDefault="00326298" w:rsidP="00326298">
      <w:pPr>
        <w:ind w:firstLine="709"/>
        <w:rPr>
          <w:sz w:val="24"/>
          <w:szCs w:val="24"/>
          <w:lang w:val="en-US"/>
        </w:rPr>
      </w:pPr>
    </w:p>
    <w:p w14:paraId="151B670D" w14:textId="77777777" w:rsidR="00326298" w:rsidRPr="000A103E" w:rsidRDefault="00326298" w:rsidP="00326298">
      <w:pPr>
        <w:ind w:firstLine="709"/>
        <w:rPr>
          <w:b/>
          <w:bCs/>
          <w:sz w:val="24"/>
          <w:szCs w:val="24"/>
          <w:lang w:val="en-US"/>
        </w:rPr>
      </w:pPr>
      <w:r w:rsidRPr="000A103E">
        <w:rPr>
          <w:b/>
          <w:bCs/>
          <w:sz w:val="24"/>
          <w:szCs w:val="24"/>
          <w:lang w:val="en-US"/>
        </w:rPr>
        <w:t>MICROBIAL CARCINOGENESIS</w:t>
      </w:r>
    </w:p>
    <w:p w14:paraId="574D225B" w14:textId="77777777" w:rsidR="00326298" w:rsidRPr="000A103E" w:rsidRDefault="00326298" w:rsidP="00326298">
      <w:pPr>
        <w:ind w:firstLine="709"/>
        <w:rPr>
          <w:sz w:val="24"/>
          <w:szCs w:val="24"/>
          <w:lang w:val="en-US"/>
        </w:rPr>
      </w:pPr>
      <w:r w:rsidRPr="000A103E">
        <w:rPr>
          <w:sz w:val="24"/>
          <w:szCs w:val="24"/>
          <w:lang w:val="en-US"/>
        </w:rPr>
        <w:t>Several microbes contribute to human cancer. Their effects are usually mediated not by simple acute infection alone, but by persistent infection, chronic inflammation, inhibition of tumor suppressor pathways, or stimulation of cell proliferation.</w:t>
      </w:r>
    </w:p>
    <w:p w14:paraId="452BE595" w14:textId="77777777" w:rsidR="00326298" w:rsidRPr="000A103E" w:rsidRDefault="00326298" w:rsidP="00326298">
      <w:pPr>
        <w:ind w:firstLine="709"/>
        <w:rPr>
          <w:b/>
          <w:bCs/>
          <w:sz w:val="24"/>
          <w:szCs w:val="24"/>
          <w:lang w:val="en-US"/>
        </w:rPr>
      </w:pPr>
      <w:r w:rsidRPr="000A103E">
        <w:rPr>
          <w:b/>
          <w:bCs/>
          <w:sz w:val="24"/>
          <w:szCs w:val="24"/>
          <w:lang w:val="en-US"/>
        </w:rPr>
        <w:t>Oncogenic viruses</w:t>
      </w:r>
    </w:p>
    <w:p w14:paraId="40136DE1" w14:textId="77777777" w:rsidR="00326298" w:rsidRPr="000A103E" w:rsidRDefault="00326298" w:rsidP="00326298">
      <w:pPr>
        <w:ind w:firstLine="709"/>
        <w:rPr>
          <w:b/>
          <w:bCs/>
          <w:sz w:val="24"/>
          <w:szCs w:val="24"/>
          <w:lang w:val="en-US"/>
        </w:rPr>
      </w:pPr>
      <w:r w:rsidRPr="000A103E">
        <w:rPr>
          <w:b/>
          <w:bCs/>
          <w:sz w:val="24"/>
          <w:szCs w:val="24"/>
          <w:lang w:val="en-US"/>
        </w:rPr>
        <w:t>Human papillomavirus</w:t>
      </w:r>
    </w:p>
    <w:p w14:paraId="446B2808" w14:textId="77777777" w:rsidR="00326298" w:rsidRPr="000A103E" w:rsidRDefault="00326298" w:rsidP="00326298">
      <w:pPr>
        <w:ind w:firstLine="709"/>
        <w:rPr>
          <w:sz w:val="24"/>
          <w:szCs w:val="24"/>
          <w:lang w:val="en-US"/>
        </w:rPr>
      </w:pPr>
      <w:r w:rsidRPr="000A103E">
        <w:rPr>
          <w:sz w:val="24"/>
          <w:szCs w:val="24"/>
          <w:lang w:val="en-US"/>
        </w:rPr>
        <w:t>High-risk strains of human papillomavirus, especially types 16 and 18, are strongly associated with:</w:t>
      </w:r>
    </w:p>
    <w:p w14:paraId="5DEB85D5" w14:textId="77777777" w:rsidR="00326298" w:rsidRPr="000A103E" w:rsidRDefault="00326298" w:rsidP="00326298">
      <w:pPr>
        <w:numPr>
          <w:ilvl w:val="0"/>
          <w:numId w:val="530"/>
        </w:numPr>
        <w:rPr>
          <w:sz w:val="24"/>
          <w:szCs w:val="24"/>
        </w:rPr>
      </w:pPr>
      <w:proofErr w:type="spellStart"/>
      <w:r w:rsidRPr="000A103E">
        <w:rPr>
          <w:b/>
          <w:bCs/>
          <w:sz w:val="24"/>
          <w:szCs w:val="24"/>
        </w:rPr>
        <w:t>cervical</w:t>
      </w:r>
      <w:proofErr w:type="spellEnd"/>
      <w:r w:rsidRPr="000A103E">
        <w:rPr>
          <w:b/>
          <w:bCs/>
          <w:sz w:val="24"/>
          <w:szCs w:val="24"/>
        </w:rPr>
        <w:t xml:space="preserve"> </w:t>
      </w:r>
      <w:proofErr w:type="spellStart"/>
      <w:r w:rsidRPr="000A103E">
        <w:rPr>
          <w:b/>
          <w:bCs/>
          <w:sz w:val="24"/>
          <w:szCs w:val="24"/>
        </w:rPr>
        <w:t>carcinoma</w:t>
      </w:r>
      <w:proofErr w:type="spellEnd"/>
      <w:r w:rsidRPr="000A103E">
        <w:rPr>
          <w:sz w:val="24"/>
          <w:szCs w:val="24"/>
        </w:rPr>
        <w:t xml:space="preserve"> </w:t>
      </w:r>
    </w:p>
    <w:p w14:paraId="2F7A2ECC" w14:textId="77777777" w:rsidR="00326298" w:rsidRPr="000A103E" w:rsidRDefault="00326298" w:rsidP="00326298">
      <w:pPr>
        <w:numPr>
          <w:ilvl w:val="0"/>
          <w:numId w:val="530"/>
        </w:numPr>
        <w:rPr>
          <w:sz w:val="24"/>
          <w:szCs w:val="24"/>
        </w:rPr>
      </w:pPr>
      <w:proofErr w:type="spellStart"/>
      <w:r w:rsidRPr="000A103E">
        <w:rPr>
          <w:sz w:val="24"/>
          <w:szCs w:val="24"/>
        </w:rPr>
        <w:t>anogenital</w:t>
      </w:r>
      <w:proofErr w:type="spellEnd"/>
      <w:r w:rsidRPr="000A103E">
        <w:rPr>
          <w:sz w:val="24"/>
          <w:szCs w:val="24"/>
        </w:rPr>
        <w:t xml:space="preserve"> </w:t>
      </w:r>
      <w:proofErr w:type="spellStart"/>
      <w:r w:rsidRPr="000A103E">
        <w:rPr>
          <w:sz w:val="24"/>
          <w:szCs w:val="24"/>
        </w:rPr>
        <w:t>cancers</w:t>
      </w:r>
      <w:proofErr w:type="spellEnd"/>
      <w:r w:rsidRPr="000A103E">
        <w:rPr>
          <w:sz w:val="24"/>
          <w:szCs w:val="24"/>
        </w:rPr>
        <w:t xml:space="preserve"> </w:t>
      </w:r>
    </w:p>
    <w:p w14:paraId="7D620998" w14:textId="77777777" w:rsidR="00326298" w:rsidRPr="000A103E" w:rsidRDefault="00326298" w:rsidP="00326298">
      <w:pPr>
        <w:numPr>
          <w:ilvl w:val="0"/>
          <w:numId w:val="530"/>
        </w:numPr>
        <w:rPr>
          <w:sz w:val="24"/>
          <w:szCs w:val="24"/>
        </w:rPr>
      </w:pPr>
      <w:proofErr w:type="spellStart"/>
      <w:r w:rsidRPr="000A103E">
        <w:rPr>
          <w:sz w:val="24"/>
          <w:szCs w:val="24"/>
        </w:rPr>
        <w:t>some</w:t>
      </w:r>
      <w:proofErr w:type="spellEnd"/>
      <w:r w:rsidRPr="000A103E">
        <w:rPr>
          <w:sz w:val="24"/>
          <w:szCs w:val="24"/>
        </w:rPr>
        <w:t xml:space="preserve"> </w:t>
      </w:r>
      <w:proofErr w:type="spellStart"/>
      <w:r w:rsidRPr="000A103E">
        <w:rPr>
          <w:sz w:val="24"/>
          <w:szCs w:val="24"/>
        </w:rPr>
        <w:t>oropharyngeal</w:t>
      </w:r>
      <w:proofErr w:type="spellEnd"/>
      <w:r w:rsidRPr="000A103E">
        <w:rPr>
          <w:sz w:val="24"/>
          <w:szCs w:val="24"/>
        </w:rPr>
        <w:t xml:space="preserve"> </w:t>
      </w:r>
      <w:proofErr w:type="spellStart"/>
      <w:r w:rsidRPr="000A103E">
        <w:rPr>
          <w:sz w:val="24"/>
          <w:szCs w:val="24"/>
        </w:rPr>
        <w:t>carcinomas</w:t>
      </w:r>
      <w:proofErr w:type="spellEnd"/>
      <w:r w:rsidRPr="000A103E">
        <w:rPr>
          <w:sz w:val="24"/>
          <w:szCs w:val="24"/>
        </w:rPr>
        <w:t xml:space="preserve"> </w:t>
      </w:r>
    </w:p>
    <w:p w14:paraId="351702FB" w14:textId="77777777" w:rsidR="00326298" w:rsidRPr="000A103E" w:rsidRDefault="00326298" w:rsidP="00326298">
      <w:pPr>
        <w:ind w:firstLine="709"/>
        <w:rPr>
          <w:sz w:val="24"/>
          <w:szCs w:val="24"/>
          <w:lang w:val="en-US"/>
        </w:rPr>
      </w:pPr>
      <w:r w:rsidRPr="000A103E">
        <w:rPr>
          <w:sz w:val="24"/>
          <w:szCs w:val="24"/>
          <w:lang w:val="en-US"/>
        </w:rPr>
        <w:t xml:space="preserve">The viral proteins </w:t>
      </w:r>
      <w:r w:rsidRPr="000A103E">
        <w:rPr>
          <w:b/>
          <w:bCs/>
          <w:sz w:val="24"/>
          <w:szCs w:val="24"/>
          <w:lang w:val="en-US"/>
        </w:rPr>
        <w:t>E6</w:t>
      </w:r>
      <w:r w:rsidRPr="000A103E">
        <w:rPr>
          <w:sz w:val="24"/>
          <w:szCs w:val="24"/>
          <w:lang w:val="en-US"/>
        </w:rPr>
        <w:t xml:space="preserve"> and </w:t>
      </w:r>
      <w:r w:rsidRPr="000A103E">
        <w:rPr>
          <w:b/>
          <w:bCs/>
          <w:sz w:val="24"/>
          <w:szCs w:val="24"/>
          <w:lang w:val="en-US"/>
        </w:rPr>
        <w:t>E7</w:t>
      </w:r>
      <w:r w:rsidRPr="000A103E">
        <w:rPr>
          <w:sz w:val="24"/>
          <w:szCs w:val="24"/>
          <w:lang w:val="en-US"/>
        </w:rPr>
        <w:t xml:space="preserve"> interfere with major tumor suppressor pathways by inactivating </w:t>
      </w:r>
      <w:r w:rsidRPr="000A103E">
        <w:rPr>
          <w:b/>
          <w:bCs/>
          <w:sz w:val="24"/>
          <w:szCs w:val="24"/>
          <w:lang w:val="en-US"/>
        </w:rPr>
        <w:t>TP53</w:t>
      </w:r>
      <w:r w:rsidRPr="000A103E">
        <w:rPr>
          <w:sz w:val="24"/>
          <w:szCs w:val="24"/>
          <w:lang w:val="en-US"/>
        </w:rPr>
        <w:t xml:space="preserve"> and </w:t>
      </w:r>
      <w:r w:rsidRPr="000A103E">
        <w:rPr>
          <w:b/>
          <w:bCs/>
          <w:sz w:val="24"/>
          <w:szCs w:val="24"/>
          <w:lang w:val="en-US"/>
        </w:rPr>
        <w:t>RB</w:t>
      </w:r>
      <w:r w:rsidRPr="000A103E">
        <w:rPr>
          <w:sz w:val="24"/>
          <w:szCs w:val="24"/>
          <w:lang w:val="en-US"/>
        </w:rPr>
        <w:t>, respectively.</w:t>
      </w:r>
    </w:p>
    <w:p w14:paraId="4EDA2D47" w14:textId="77777777" w:rsidR="00326298" w:rsidRPr="000A103E" w:rsidRDefault="00326298" w:rsidP="00326298">
      <w:pPr>
        <w:ind w:firstLine="709"/>
        <w:rPr>
          <w:b/>
          <w:bCs/>
          <w:sz w:val="24"/>
          <w:szCs w:val="24"/>
          <w:lang w:val="en-US"/>
        </w:rPr>
      </w:pPr>
      <w:r w:rsidRPr="000A103E">
        <w:rPr>
          <w:b/>
          <w:bCs/>
          <w:sz w:val="24"/>
          <w:szCs w:val="24"/>
          <w:lang w:val="en-US"/>
        </w:rPr>
        <w:t>Epstein-Barr virus</w:t>
      </w:r>
    </w:p>
    <w:p w14:paraId="2307CB52" w14:textId="77777777" w:rsidR="00326298" w:rsidRPr="000A103E" w:rsidRDefault="00326298" w:rsidP="00326298">
      <w:pPr>
        <w:ind w:firstLine="709"/>
        <w:rPr>
          <w:sz w:val="24"/>
          <w:szCs w:val="24"/>
          <w:lang w:val="en-US"/>
        </w:rPr>
      </w:pPr>
      <w:r w:rsidRPr="000A103E">
        <w:rPr>
          <w:sz w:val="24"/>
          <w:szCs w:val="24"/>
          <w:lang w:val="en-US"/>
        </w:rPr>
        <w:t>Epstein-Barr virus is associated with several tumors, including:</w:t>
      </w:r>
    </w:p>
    <w:p w14:paraId="7D0FCA0C" w14:textId="77777777" w:rsidR="00326298" w:rsidRPr="000A103E" w:rsidRDefault="00326298" w:rsidP="00326298">
      <w:pPr>
        <w:numPr>
          <w:ilvl w:val="0"/>
          <w:numId w:val="531"/>
        </w:numPr>
        <w:rPr>
          <w:sz w:val="24"/>
          <w:szCs w:val="24"/>
        </w:rPr>
      </w:pPr>
      <w:proofErr w:type="spellStart"/>
      <w:r w:rsidRPr="000A103E">
        <w:rPr>
          <w:b/>
          <w:bCs/>
          <w:sz w:val="24"/>
          <w:szCs w:val="24"/>
        </w:rPr>
        <w:t>Burkitt</w:t>
      </w:r>
      <w:proofErr w:type="spellEnd"/>
      <w:r w:rsidRPr="000A103E">
        <w:rPr>
          <w:b/>
          <w:bCs/>
          <w:sz w:val="24"/>
          <w:szCs w:val="24"/>
        </w:rPr>
        <w:t xml:space="preserve"> </w:t>
      </w:r>
      <w:proofErr w:type="spellStart"/>
      <w:r w:rsidRPr="000A103E">
        <w:rPr>
          <w:b/>
          <w:bCs/>
          <w:sz w:val="24"/>
          <w:szCs w:val="24"/>
        </w:rPr>
        <w:t>lymphoma</w:t>
      </w:r>
      <w:proofErr w:type="spellEnd"/>
      <w:r w:rsidRPr="000A103E">
        <w:rPr>
          <w:sz w:val="24"/>
          <w:szCs w:val="24"/>
        </w:rPr>
        <w:t xml:space="preserve"> </w:t>
      </w:r>
    </w:p>
    <w:p w14:paraId="61C73694" w14:textId="77777777" w:rsidR="00326298" w:rsidRPr="000A103E" w:rsidRDefault="00326298" w:rsidP="00326298">
      <w:pPr>
        <w:numPr>
          <w:ilvl w:val="0"/>
          <w:numId w:val="531"/>
        </w:numPr>
        <w:rPr>
          <w:sz w:val="24"/>
          <w:szCs w:val="24"/>
        </w:rPr>
      </w:pPr>
      <w:proofErr w:type="spellStart"/>
      <w:r w:rsidRPr="000A103E">
        <w:rPr>
          <w:sz w:val="24"/>
          <w:szCs w:val="24"/>
        </w:rPr>
        <w:t>some</w:t>
      </w:r>
      <w:proofErr w:type="spellEnd"/>
      <w:r w:rsidRPr="000A103E">
        <w:rPr>
          <w:sz w:val="24"/>
          <w:szCs w:val="24"/>
        </w:rPr>
        <w:t xml:space="preserve"> </w:t>
      </w:r>
      <w:proofErr w:type="spellStart"/>
      <w:r w:rsidRPr="000A103E">
        <w:rPr>
          <w:b/>
          <w:bCs/>
          <w:sz w:val="24"/>
          <w:szCs w:val="24"/>
        </w:rPr>
        <w:t>Hodgkin</w:t>
      </w:r>
      <w:proofErr w:type="spellEnd"/>
      <w:r w:rsidRPr="000A103E">
        <w:rPr>
          <w:b/>
          <w:bCs/>
          <w:sz w:val="24"/>
          <w:szCs w:val="24"/>
        </w:rPr>
        <w:t xml:space="preserve"> </w:t>
      </w:r>
      <w:proofErr w:type="spellStart"/>
      <w:r w:rsidRPr="000A103E">
        <w:rPr>
          <w:b/>
          <w:bCs/>
          <w:sz w:val="24"/>
          <w:szCs w:val="24"/>
        </w:rPr>
        <w:t>lymphomas</w:t>
      </w:r>
      <w:proofErr w:type="spellEnd"/>
      <w:r w:rsidRPr="000A103E">
        <w:rPr>
          <w:sz w:val="24"/>
          <w:szCs w:val="24"/>
        </w:rPr>
        <w:t xml:space="preserve"> </w:t>
      </w:r>
    </w:p>
    <w:p w14:paraId="3285AE4C" w14:textId="77777777" w:rsidR="00326298" w:rsidRPr="000A103E" w:rsidRDefault="00326298" w:rsidP="00326298">
      <w:pPr>
        <w:numPr>
          <w:ilvl w:val="0"/>
          <w:numId w:val="531"/>
        </w:numPr>
        <w:rPr>
          <w:sz w:val="24"/>
          <w:szCs w:val="24"/>
        </w:rPr>
      </w:pPr>
      <w:proofErr w:type="spellStart"/>
      <w:r w:rsidRPr="000A103E">
        <w:rPr>
          <w:b/>
          <w:bCs/>
          <w:sz w:val="24"/>
          <w:szCs w:val="24"/>
        </w:rPr>
        <w:t>nasopharyngeal</w:t>
      </w:r>
      <w:proofErr w:type="spellEnd"/>
      <w:r w:rsidRPr="000A103E">
        <w:rPr>
          <w:b/>
          <w:bCs/>
          <w:sz w:val="24"/>
          <w:szCs w:val="24"/>
        </w:rPr>
        <w:t xml:space="preserve"> </w:t>
      </w:r>
      <w:proofErr w:type="spellStart"/>
      <w:r w:rsidRPr="000A103E">
        <w:rPr>
          <w:b/>
          <w:bCs/>
          <w:sz w:val="24"/>
          <w:szCs w:val="24"/>
        </w:rPr>
        <w:t>carcinoma</w:t>
      </w:r>
      <w:proofErr w:type="spellEnd"/>
      <w:r w:rsidRPr="000A103E">
        <w:rPr>
          <w:sz w:val="24"/>
          <w:szCs w:val="24"/>
        </w:rPr>
        <w:t xml:space="preserve"> </w:t>
      </w:r>
    </w:p>
    <w:p w14:paraId="4D7C6DFA" w14:textId="77777777" w:rsidR="00326298" w:rsidRPr="000A103E" w:rsidRDefault="00326298" w:rsidP="00326298">
      <w:pPr>
        <w:numPr>
          <w:ilvl w:val="0"/>
          <w:numId w:val="531"/>
        </w:numPr>
        <w:rPr>
          <w:sz w:val="24"/>
          <w:szCs w:val="24"/>
        </w:rPr>
      </w:pPr>
      <w:proofErr w:type="spellStart"/>
      <w:r w:rsidRPr="000A103E">
        <w:rPr>
          <w:sz w:val="24"/>
          <w:szCs w:val="24"/>
        </w:rPr>
        <w:t>post-transplant</w:t>
      </w:r>
      <w:proofErr w:type="spellEnd"/>
      <w:r w:rsidRPr="000A103E">
        <w:rPr>
          <w:sz w:val="24"/>
          <w:szCs w:val="24"/>
        </w:rPr>
        <w:t xml:space="preserve"> </w:t>
      </w:r>
      <w:proofErr w:type="spellStart"/>
      <w:r w:rsidRPr="000A103E">
        <w:rPr>
          <w:sz w:val="24"/>
          <w:szCs w:val="24"/>
        </w:rPr>
        <w:t>lymphoproliferative</w:t>
      </w:r>
      <w:proofErr w:type="spellEnd"/>
      <w:r w:rsidRPr="000A103E">
        <w:rPr>
          <w:sz w:val="24"/>
          <w:szCs w:val="24"/>
        </w:rPr>
        <w:t xml:space="preserve"> </w:t>
      </w:r>
      <w:proofErr w:type="spellStart"/>
      <w:r w:rsidRPr="000A103E">
        <w:rPr>
          <w:sz w:val="24"/>
          <w:szCs w:val="24"/>
        </w:rPr>
        <w:t>disorders</w:t>
      </w:r>
      <w:proofErr w:type="spellEnd"/>
      <w:r w:rsidRPr="000A103E">
        <w:rPr>
          <w:sz w:val="24"/>
          <w:szCs w:val="24"/>
        </w:rPr>
        <w:t xml:space="preserve"> </w:t>
      </w:r>
    </w:p>
    <w:p w14:paraId="3993FDE4" w14:textId="77777777" w:rsidR="00326298" w:rsidRPr="000A103E" w:rsidRDefault="00326298" w:rsidP="00326298">
      <w:pPr>
        <w:numPr>
          <w:ilvl w:val="0"/>
          <w:numId w:val="531"/>
        </w:numPr>
        <w:rPr>
          <w:sz w:val="24"/>
          <w:szCs w:val="24"/>
        </w:rPr>
      </w:pPr>
      <w:proofErr w:type="spellStart"/>
      <w:r w:rsidRPr="000A103E">
        <w:rPr>
          <w:sz w:val="24"/>
          <w:szCs w:val="24"/>
        </w:rPr>
        <w:t>some</w:t>
      </w:r>
      <w:proofErr w:type="spellEnd"/>
      <w:r w:rsidRPr="000A103E">
        <w:rPr>
          <w:sz w:val="24"/>
          <w:szCs w:val="24"/>
        </w:rPr>
        <w:t xml:space="preserve"> </w:t>
      </w:r>
      <w:proofErr w:type="spellStart"/>
      <w:r w:rsidRPr="000A103E">
        <w:rPr>
          <w:sz w:val="24"/>
          <w:szCs w:val="24"/>
        </w:rPr>
        <w:t>gastric</w:t>
      </w:r>
      <w:proofErr w:type="spellEnd"/>
      <w:r w:rsidRPr="000A103E">
        <w:rPr>
          <w:sz w:val="24"/>
          <w:szCs w:val="24"/>
        </w:rPr>
        <w:t xml:space="preserve"> </w:t>
      </w:r>
      <w:proofErr w:type="spellStart"/>
      <w:r w:rsidRPr="000A103E">
        <w:rPr>
          <w:sz w:val="24"/>
          <w:szCs w:val="24"/>
        </w:rPr>
        <w:t>carcinomas</w:t>
      </w:r>
      <w:proofErr w:type="spellEnd"/>
      <w:r w:rsidRPr="000A103E">
        <w:rPr>
          <w:sz w:val="24"/>
          <w:szCs w:val="24"/>
        </w:rPr>
        <w:t xml:space="preserve"> </w:t>
      </w:r>
    </w:p>
    <w:p w14:paraId="7D7FE725" w14:textId="77777777" w:rsidR="00326298" w:rsidRPr="000A103E" w:rsidRDefault="00326298" w:rsidP="00326298">
      <w:pPr>
        <w:ind w:firstLine="709"/>
        <w:rPr>
          <w:sz w:val="24"/>
          <w:szCs w:val="24"/>
          <w:lang w:val="en-US"/>
        </w:rPr>
      </w:pPr>
      <w:r w:rsidRPr="000A103E">
        <w:rPr>
          <w:sz w:val="24"/>
          <w:szCs w:val="24"/>
          <w:lang w:val="en-US"/>
        </w:rPr>
        <w:t>Its oncogenic effect is related to immortalization of B cells and cooperation with additional genetic lesions.</w:t>
      </w:r>
    </w:p>
    <w:p w14:paraId="2ED3760C" w14:textId="77777777" w:rsidR="00326298" w:rsidRPr="000A103E" w:rsidRDefault="00326298" w:rsidP="00326298">
      <w:pPr>
        <w:ind w:firstLine="709"/>
        <w:rPr>
          <w:b/>
          <w:bCs/>
          <w:sz w:val="24"/>
          <w:szCs w:val="24"/>
          <w:lang w:val="en-US"/>
        </w:rPr>
      </w:pPr>
      <w:r w:rsidRPr="000A103E">
        <w:rPr>
          <w:b/>
          <w:bCs/>
          <w:sz w:val="24"/>
          <w:szCs w:val="24"/>
          <w:lang w:val="en-US"/>
        </w:rPr>
        <w:t>Hepatitis B virus and hepatitis C virus</w:t>
      </w:r>
    </w:p>
    <w:p w14:paraId="01646ABA" w14:textId="77777777" w:rsidR="00326298" w:rsidRPr="000A103E" w:rsidRDefault="00326298" w:rsidP="00326298">
      <w:pPr>
        <w:ind w:firstLine="709"/>
        <w:rPr>
          <w:sz w:val="24"/>
          <w:szCs w:val="24"/>
          <w:lang w:val="en-US"/>
        </w:rPr>
      </w:pPr>
      <w:r w:rsidRPr="000A103E">
        <w:rPr>
          <w:sz w:val="24"/>
          <w:szCs w:val="24"/>
          <w:lang w:val="en-US"/>
        </w:rPr>
        <w:lastRenderedPageBreak/>
        <w:t xml:space="preserve">These viruses predispose to </w:t>
      </w:r>
      <w:r w:rsidRPr="000A103E">
        <w:rPr>
          <w:b/>
          <w:bCs/>
          <w:sz w:val="24"/>
          <w:szCs w:val="24"/>
          <w:lang w:val="en-US"/>
        </w:rPr>
        <w:t>hepatocellular carcinoma</w:t>
      </w:r>
      <w:r w:rsidRPr="000A103E">
        <w:rPr>
          <w:sz w:val="24"/>
          <w:szCs w:val="24"/>
          <w:lang w:val="en-US"/>
        </w:rPr>
        <w:t>. The main mechanism is chronic liver injury, inflammation, regeneration, and genomic damage. Hepatitis B virus may also contribute more directly through effects of viral proteins and integration into the host genome.</w:t>
      </w:r>
    </w:p>
    <w:p w14:paraId="045F162D" w14:textId="77777777" w:rsidR="00326298" w:rsidRPr="000A103E" w:rsidRDefault="00326298" w:rsidP="00326298">
      <w:pPr>
        <w:ind w:firstLine="709"/>
        <w:rPr>
          <w:b/>
          <w:bCs/>
          <w:sz w:val="24"/>
          <w:szCs w:val="24"/>
          <w:lang w:val="en-US"/>
        </w:rPr>
      </w:pPr>
      <w:r w:rsidRPr="000A103E">
        <w:rPr>
          <w:b/>
          <w:bCs/>
          <w:sz w:val="24"/>
          <w:szCs w:val="24"/>
          <w:lang w:val="en-US"/>
        </w:rPr>
        <w:t>Human T-cell leukemia virus type 1</w:t>
      </w:r>
    </w:p>
    <w:p w14:paraId="4EE25D18" w14:textId="77777777" w:rsidR="00326298" w:rsidRPr="000A103E" w:rsidRDefault="00326298" w:rsidP="00326298">
      <w:pPr>
        <w:ind w:firstLine="709"/>
        <w:rPr>
          <w:sz w:val="24"/>
          <w:szCs w:val="24"/>
          <w:lang w:val="en-US"/>
        </w:rPr>
      </w:pPr>
      <w:r w:rsidRPr="000A103E">
        <w:rPr>
          <w:sz w:val="24"/>
          <w:szCs w:val="24"/>
          <w:lang w:val="en-US"/>
        </w:rPr>
        <w:t xml:space="preserve">This retrovirus is associated with </w:t>
      </w:r>
      <w:r w:rsidRPr="000A103E">
        <w:rPr>
          <w:b/>
          <w:bCs/>
          <w:sz w:val="24"/>
          <w:szCs w:val="24"/>
          <w:lang w:val="en-US"/>
        </w:rPr>
        <w:t>adult T-cell leukemia/lymphoma</w:t>
      </w:r>
      <w:r w:rsidRPr="000A103E">
        <w:rPr>
          <w:sz w:val="24"/>
          <w:szCs w:val="24"/>
          <w:lang w:val="en-US"/>
        </w:rPr>
        <w:t>.</w:t>
      </w:r>
    </w:p>
    <w:p w14:paraId="5D1A2F27" w14:textId="77777777" w:rsidR="00326298" w:rsidRPr="000A103E" w:rsidRDefault="00326298" w:rsidP="00326298">
      <w:pPr>
        <w:ind w:firstLine="709"/>
        <w:rPr>
          <w:b/>
          <w:bCs/>
          <w:sz w:val="24"/>
          <w:szCs w:val="24"/>
          <w:lang w:val="en-US"/>
        </w:rPr>
      </w:pPr>
      <w:r w:rsidRPr="000A103E">
        <w:rPr>
          <w:b/>
          <w:bCs/>
          <w:sz w:val="24"/>
          <w:szCs w:val="24"/>
          <w:lang w:val="en-US"/>
        </w:rPr>
        <w:t>Kaposi sarcoma herpesvirus</w:t>
      </w:r>
    </w:p>
    <w:p w14:paraId="508FC60E" w14:textId="77777777" w:rsidR="00326298" w:rsidRPr="000A103E" w:rsidRDefault="00326298" w:rsidP="00326298">
      <w:pPr>
        <w:ind w:firstLine="709"/>
        <w:rPr>
          <w:sz w:val="24"/>
          <w:szCs w:val="24"/>
          <w:lang w:val="en-US"/>
        </w:rPr>
      </w:pPr>
      <w:r w:rsidRPr="000A103E">
        <w:rPr>
          <w:sz w:val="24"/>
          <w:szCs w:val="24"/>
          <w:lang w:val="en-US"/>
        </w:rPr>
        <w:t xml:space="preserve">This virus is associated with </w:t>
      </w:r>
      <w:r w:rsidRPr="000A103E">
        <w:rPr>
          <w:b/>
          <w:bCs/>
          <w:sz w:val="24"/>
          <w:szCs w:val="24"/>
          <w:lang w:val="en-US"/>
        </w:rPr>
        <w:t>Kaposi sarcoma</w:t>
      </w:r>
      <w:r w:rsidRPr="000A103E">
        <w:rPr>
          <w:sz w:val="24"/>
          <w:szCs w:val="24"/>
          <w:lang w:val="en-US"/>
        </w:rPr>
        <w:t xml:space="preserve"> and certain lymphoid neoplasms, particularly in immunocompromised individuals.</w:t>
      </w:r>
    </w:p>
    <w:p w14:paraId="36ADED97" w14:textId="77777777" w:rsidR="00326298" w:rsidRPr="000A103E" w:rsidRDefault="00326298" w:rsidP="00326298">
      <w:pPr>
        <w:ind w:firstLine="709"/>
        <w:rPr>
          <w:b/>
          <w:bCs/>
          <w:sz w:val="24"/>
          <w:szCs w:val="24"/>
          <w:lang w:val="en-US"/>
        </w:rPr>
      </w:pPr>
      <w:r w:rsidRPr="000A103E">
        <w:rPr>
          <w:b/>
          <w:bCs/>
          <w:sz w:val="24"/>
          <w:szCs w:val="24"/>
          <w:lang w:val="en-US"/>
        </w:rPr>
        <w:t>Bacterial carcinogenesis</w:t>
      </w:r>
    </w:p>
    <w:p w14:paraId="49807FEA" w14:textId="77777777" w:rsidR="00326298" w:rsidRPr="000A103E" w:rsidRDefault="00326298" w:rsidP="00326298">
      <w:pPr>
        <w:ind w:firstLine="709"/>
        <w:rPr>
          <w:b/>
          <w:bCs/>
          <w:sz w:val="24"/>
          <w:szCs w:val="24"/>
          <w:lang w:val="en-US"/>
        </w:rPr>
      </w:pPr>
      <w:r w:rsidRPr="000A103E">
        <w:rPr>
          <w:b/>
          <w:bCs/>
          <w:sz w:val="24"/>
          <w:szCs w:val="24"/>
          <w:lang w:val="en-US"/>
        </w:rPr>
        <w:t>Helicobacter pylori</w:t>
      </w:r>
    </w:p>
    <w:p w14:paraId="61B8077A" w14:textId="77777777" w:rsidR="00326298" w:rsidRPr="000A103E" w:rsidRDefault="00326298" w:rsidP="00326298">
      <w:pPr>
        <w:ind w:firstLine="709"/>
        <w:rPr>
          <w:sz w:val="24"/>
          <w:szCs w:val="24"/>
          <w:lang w:val="en-US"/>
        </w:rPr>
      </w:pPr>
      <w:r w:rsidRPr="000A103E">
        <w:rPr>
          <w:sz w:val="24"/>
          <w:szCs w:val="24"/>
          <w:lang w:val="en-US"/>
        </w:rPr>
        <w:t xml:space="preserve">Helicobacter pylori </w:t>
      </w:r>
      <w:proofErr w:type="gramStart"/>
      <w:r w:rsidRPr="000A103E">
        <w:rPr>
          <w:sz w:val="24"/>
          <w:szCs w:val="24"/>
          <w:lang w:val="en-US"/>
        </w:rPr>
        <w:t>causes</w:t>
      </w:r>
      <w:proofErr w:type="gramEnd"/>
      <w:r w:rsidRPr="000A103E">
        <w:rPr>
          <w:sz w:val="24"/>
          <w:szCs w:val="24"/>
          <w:lang w:val="en-US"/>
        </w:rPr>
        <w:t xml:space="preserve"> chronic gastritis and is strongly associated with:</w:t>
      </w:r>
    </w:p>
    <w:p w14:paraId="6C03BA7F" w14:textId="77777777" w:rsidR="00326298" w:rsidRPr="000A103E" w:rsidRDefault="00326298" w:rsidP="00326298">
      <w:pPr>
        <w:numPr>
          <w:ilvl w:val="0"/>
          <w:numId w:val="532"/>
        </w:numPr>
        <w:rPr>
          <w:sz w:val="24"/>
          <w:szCs w:val="24"/>
        </w:rPr>
      </w:pPr>
      <w:proofErr w:type="spellStart"/>
      <w:r w:rsidRPr="000A103E">
        <w:rPr>
          <w:b/>
          <w:bCs/>
          <w:sz w:val="24"/>
          <w:szCs w:val="24"/>
        </w:rPr>
        <w:t>gastric</w:t>
      </w:r>
      <w:proofErr w:type="spellEnd"/>
      <w:r w:rsidRPr="000A103E">
        <w:rPr>
          <w:b/>
          <w:bCs/>
          <w:sz w:val="24"/>
          <w:szCs w:val="24"/>
        </w:rPr>
        <w:t xml:space="preserve"> </w:t>
      </w:r>
      <w:proofErr w:type="spellStart"/>
      <w:r w:rsidRPr="000A103E">
        <w:rPr>
          <w:b/>
          <w:bCs/>
          <w:sz w:val="24"/>
          <w:szCs w:val="24"/>
        </w:rPr>
        <w:t>adenocarcinoma</w:t>
      </w:r>
      <w:proofErr w:type="spellEnd"/>
      <w:r w:rsidRPr="000A103E">
        <w:rPr>
          <w:sz w:val="24"/>
          <w:szCs w:val="24"/>
        </w:rPr>
        <w:t xml:space="preserve"> </w:t>
      </w:r>
    </w:p>
    <w:p w14:paraId="6616788B" w14:textId="77777777" w:rsidR="00326298" w:rsidRPr="000A103E" w:rsidRDefault="00326298" w:rsidP="00326298">
      <w:pPr>
        <w:numPr>
          <w:ilvl w:val="0"/>
          <w:numId w:val="532"/>
        </w:numPr>
        <w:rPr>
          <w:sz w:val="24"/>
          <w:szCs w:val="24"/>
        </w:rPr>
      </w:pPr>
      <w:proofErr w:type="spellStart"/>
      <w:r w:rsidRPr="000A103E">
        <w:rPr>
          <w:b/>
          <w:bCs/>
          <w:sz w:val="24"/>
          <w:szCs w:val="24"/>
        </w:rPr>
        <w:t>gastric</w:t>
      </w:r>
      <w:proofErr w:type="spellEnd"/>
      <w:r w:rsidRPr="000A103E">
        <w:rPr>
          <w:b/>
          <w:bCs/>
          <w:sz w:val="24"/>
          <w:szCs w:val="24"/>
        </w:rPr>
        <w:t xml:space="preserve"> MALT </w:t>
      </w:r>
      <w:proofErr w:type="spellStart"/>
      <w:r w:rsidRPr="000A103E">
        <w:rPr>
          <w:b/>
          <w:bCs/>
          <w:sz w:val="24"/>
          <w:szCs w:val="24"/>
        </w:rPr>
        <w:t>lymphoma</w:t>
      </w:r>
      <w:proofErr w:type="spellEnd"/>
      <w:r w:rsidRPr="000A103E">
        <w:rPr>
          <w:sz w:val="24"/>
          <w:szCs w:val="24"/>
        </w:rPr>
        <w:t xml:space="preserve"> </w:t>
      </w:r>
    </w:p>
    <w:p w14:paraId="071B679B" w14:textId="77777777" w:rsidR="00326298" w:rsidRPr="000A103E" w:rsidRDefault="00326298" w:rsidP="00326298">
      <w:pPr>
        <w:ind w:firstLine="709"/>
        <w:rPr>
          <w:sz w:val="24"/>
          <w:szCs w:val="24"/>
          <w:lang w:val="en-US"/>
        </w:rPr>
      </w:pPr>
      <w:r w:rsidRPr="000A103E">
        <w:rPr>
          <w:sz w:val="24"/>
          <w:szCs w:val="24"/>
          <w:lang w:val="en-US"/>
        </w:rPr>
        <w:t>The mechanism involves chronic inflammation, epithelial injury, proliferation, and sometimes direct bacterial virulence effects.</w:t>
      </w:r>
    </w:p>
    <w:p w14:paraId="4162697E" w14:textId="77777777" w:rsidR="00326298" w:rsidRPr="000A103E" w:rsidRDefault="00326298" w:rsidP="00326298">
      <w:pPr>
        <w:ind w:firstLine="709"/>
        <w:rPr>
          <w:b/>
          <w:bCs/>
          <w:sz w:val="24"/>
          <w:szCs w:val="24"/>
          <w:lang w:val="en-US"/>
        </w:rPr>
      </w:pPr>
      <w:r w:rsidRPr="000A103E">
        <w:rPr>
          <w:b/>
          <w:bCs/>
          <w:sz w:val="24"/>
          <w:szCs w:val="24"/>
          <w:lang w:val="en-US"/>
        </w:rPr>
        <w:t>Parasitic infection</w:t>
      </w:r>
    </w:p>
    <w:p w14:paraId="7775EBD9" w14:textId="77777777" w:rsidR="00326298" w:rsidRPr="000A103E" w:rsidRDefault="00326298" w:rsidP="00326298">
      <w:pPr>
        <w:ind w:firstLine="709"/>
        <w:rPr>
          <w:sz w:val="24"/>
          <w:szCs w:val="24"/>
          <w:lang w:val="en-US"/>
        </w:rPr>
      </w:pPr>
      <w:r w:rsidRPr="000A103E">
        <w:rPr>
          <w:sz w:val="24"/>
          <w:szCs w:val="24"/>
          <w:lang w:val="en-US"/>
        </w:rPr>
        <w:t xml:space="preserve">In some regions, parasitic infections contribute to cancer through chronic inflammation and tissue injury. One classic example is </w:t>
      </w:r>
      <w:r w:rsidRPr="000A103E">
        <w:rPr>
          <w:b/>
          <w:bCs/>
          <w:sz w:val="24"/>
          <w:szCs w:val="24"/>
          <w:lang w:val="en-US"/>
        </w:rPr>
        <w:t>Schistosoma haematobium</w:t>
      </w:r>
      <w:r w:rsidRPr="000A103E">
        <w:rPr>
          <w:sz w:val="24"/>
          <w:szCs w:val="24"/>
          <w:lang w:val="en-US"/>
        </w:rPr>
        <w:t>, associated with squamous cell carcinoma of the urinary bladder.</w:t>
      </w:r>
    </w:p>
    <w:p w14:paraId="01E5E550" w14:textId="77777777" w:rsidR="00326298" w:rsidRPr="000A103E" w:rsidRDefault="00326298" w:rsidP="00326298">
      <w:pPr>
        <w:ind w:firstLine="709"/>
        <w:rPr>
          <w:sz w:val="24"/>
          <w:szCs w:val="24"/>
          <w:lang w:val="en-US"/>
        </w:rPr>
      </w:pPr>
    </w:p>
    <w:p w14:paraId="6B9ADCBE" w14:textId="77777777" w:rsidR="00326298" w:rsidRPr="000A103E" w:rsidRDefault="00326298" w:rsidP="00326298">
      <w:pPr>
        <w:ind w:firstLine="709"/>
        <w:rPr>
          <w:b/>
          <w:bCs/>
          <w:sz w:val="24"/>
          <w:szCs w:val="24"/>
          <w:lang w:val="en-US"/>
        </w:rPr>
      </w:pPr>
      <w:r w:rsidRPr="000A103E">
        <w:rPr>
          <w:b/>
          <w:bCs/>
          <w:sz w:val="24"/>
          <w:szCs w:val="24"/>
          <w:lang w:val="en-US"/>
        </w:rPr>
        <w:t>TOBACCO, ALCOHOL, DIET, OBESITY, AND OTHER HOST FACTORS</w:t>
      </w:r>
    </w:p>
    <w:p w14:paraId="2F134516" w14:textId="77777777" w:rsidR="00326298" w:rsidRPr="000A103E" w:rsidRDefault="00326298" w:rsidP="00326298">
      <w:pPr>
        <w:ind w:firstLine="709"/>
        <w:rPr>
          <w:b/>
          <w:bCs/>
          <w:sz w:val="24"/>
          <w:szCs w:val="24"/>
          <w:lang w:val="en-US"/>
        </w:rPr>
      </w:pPr>
      <w:r w:rsidRPr="000A103E">
        <w:rPr>
          <w:b/>
          <w:bCs/>
          <w:sz w:val="24"/>
          <w:szCs w:val="24"/>
          <w:lang w:val="en-US"/>
        </w:rPr>
        <w:t>Tobacco</w:t>
      </w:r>
    </w:p>
    <w:p w14:paraId="114E224E" w14:textId="77777777" w:rsidR="00326298" w:rsidRPr="000A103E" w:rsidRDefault="00326298" w:rsidP="00326298">
      <w:pPr>
        <w:ind w:firstLine="709"/>
        <w:rPr>
          <w:sz w:val="24"/>
          <w:szCs w:val="24"/>
        </w:rPr>
      </w:pPr>
      <w:r w:rsidRPr="000A103E">
        <w:rPr>
          <w:sz w:val="24"/>
          <w:szCs w:val="24"/>
          <w:lang w:val="en-US"/>
        </w:rPr>
        <w:t xml:space="preserve">Tobacco smoking is one of the most important preventable causes of cancer worldwide. </w:t>
      </w:r>
      <w:r w:rsidRPr="000A103E">
        <w:rPr>
          <w:sz w:val="24"/>
          <w:szCs w:val="24"/>
        </w:rPr>
        <w:t xml:space="preserve">It </w:t>
      </w:r>
      <w:proofErr w:type="spellStart"/>
      <w:r w:rsidRPr="000A103E">
        <w:rPr>
          <w:sz w:val="24"/>
          <w:szCs w:val="24"/>
        </w:rPr>
        <w:t>is</w:t>
      </w:r>
      <w:proofErr w:type="spellEnd"/>
      <w:r w:rsidRPr="000A103E">
        <w:rPr>
          <w:sz w:val="24"/>
          <w:szCs w:val="24"/>
        </w:rPr>
        <w:t xml:space="preserve"> </w:t>
      </w:r>
      <w:proofErr w:type="spellStart"/>
      <w:r w:rsidRPr="000A103E">
        <w:rPr>
          <w:sz w:val="24"/>
          <w:szCs w:val="24"/>
        </w:rPr>
        <w:t>associated</w:t>
      </w:r>
      <w:proofErr w:type="spellEnd"/>
      <w:r w:rsidRPr="000A103E">
        <w:rPr>
          <w:sz w:val="24"/>
          <w:szCs w:val="24"/>
        </w:rPr>
        <w:t xml:space="preserve"> </w:t>
      </w:r>
      <w:proofErr w:type="spellStart"/>
      <w:r w:rsidRPr="000A103E">
        <w:rPr>
          <w:sz w:val="24"/>
          <w:szCs w:val="24"/>
        </w:rPr>
        <w:t>with</w:t>
      </w:r>
      <w:proofErr w:type="spellEnd"/>
      <w:r w:rsidRPr="000A103E">
        <w:rPr>
          <w:sz w:val="24"/>
          <w:szCs w:val="24"/>
        </w:rPr>
        <w:t xml:space="preserve"> </w:t>
      </w:r>
      <w:proofErr w:type="spellStart"/>
      <w:r w:rsidRPr="000A103E">
        <w:rPr>
          <w:sz w:val="24"/>
          <w:szCs w:val="24"/>
        </w:rPr>
        <w:t>cancers</w:t>
      </w:r>
      <w:proofErr w:type="spellEnd"/>
      <w:r w:rsidRPr="000A103E">
        <w:rPr>
          <w:sz w:val="24"/>
          <w:szCs w:val="24"/>
        </w:rPr>
        <w:t xml:space="preserve"> </w:t>
      </w:r>
      <w:proofErr w:type="spellStart"/>
      <w:r w:rsidRPr="000A103E">
        <w:rPr>
          <w:sz w:val="24"/>
          <w:szCs w:val="24"/>
        </w:rPr>
        <w:t>of</w:t>
      </w:r>
      <w:proofErr w:type="spellEnd"/>
      <w:r w:rsidRPr="000A103E">
        <w:rPr>
          <w:sz w:val="24"/>
          <w:szCs w:val="24"/>
        </w:rPr>
        <w:t>:</w:t>
      </w:r>
    </w:p>
    <w:p w14:paraId="7D86BE7C" w14:textId="77777777" w:rsidR="00326298" w:rsidRPr="000A103E" w:rsidRDefault="00326298" w:rsidP="00326298">
      <w:pPr>
        <w:numPr>
          <w:ilvl w:val="0"/>
          <w:numId w:val="533"/>
        </w:numPr>
        <w:rPr>
          <w:sz w:val="24"/>
          <w:szCs w:val="24"/>
        </w:rPr>
      </w:pPr>
      <w:proofErr w:type="spellStart"/>
      <w:r w:rsidRPr="000A103E">
        <w:rPr>
          <w:sz w:val="24"/>
          <w:szCs w:val="24"/>
        </w:rPr>
        <w:t>lung</w:t>
      </w:r>
      <w:proofErr w:type="spellEnd"/>
      <w:r w:rsidRPr="000A103E">
        <w:rPr>
          <w:sz w:val="24"/>
          <w:szCs w:val="24"/>
        </w:rPr>
        <w:t xml:space="preserve"> </w:t>
      </w:r>
    </w:p>
    <w:p w14:paraId="35468512" w14:textId="77777777" w:rsidR="00326298" w:rsidRPr="000A103E" w:rsidRDefault="00326298" w:rsidP="00326298">
      <w:pPr>
        <w:numPr>
          <w:ilvl w:val="0"/>
          <w:numId w:val="533"/>
        </w:numPr>
        <w:rPr>
          <w:sz w:val="24"/>
          <w:szCs w:val="24"/>
        </w:rPr>
      </w:pPr>
      <w:proofErr w:type="spellStart"/>
      <w:r w:rsidRPr="000A103E">
        <w:rPr>
          <w:sz w:val="24"/>
          <w:szCs w:val="24"/>
        </w:rPr>
        <w:t>oral</w:t>
      </w:r>
      <w:proofErr w:type="spellEnd"/>
      <w:r w:rsidRPr="000A103E">
        <w:rPr>
          <w:sz w:val="24"/>
          <w:szCs w:val="24"/>
        </w:rPr>
        <w:t xml:space="preserve"> </w:t>
      </w:r>
      <w:proofErr w:type="spellStart"/>
      <w:r w:rsidRPr="000A103E">
        <w:rPr>
          <w:sz w:val="24"/>
          <w:szCs w:val="24"/>
        </w:rPr>
        <w:t>cavity</w:t>
      </w:r>
      <w:proofErr w:type="spellEnd"/>
      <w:r w:rsidRPr="000A103E">
        <w:rPr>
          <w:sz w:val="24"/>
          <w:szCs w:val="24"/>
        </w:rPr>
        <w:t xml:space="preserve"> </w:t>
      </w:r>
    </w:p>
    <w:p w14:paraId="6D6BDE46" w14:textId="77777777" w:rsidR="00326298" w:rsidRPr="000A103E" w:rsidRDefault="00326298" w:rsidP="00326298">
      <w:pPr>
        <w:numPr>
          <w:ilvl w:val="0"/>
          <w:numId w:val="533"/>
        </w:numPr>
        <w:rPr>
          <w:sz w:val="24"/>
          <w:szCs w:val="24"/>
        </w:rPr>
      </w:pPr>
      <w:proofErr w:type="spellStart"/>
      <w:r w:rsidRPr="000A103E">
        <w:rPr>
          <w:sz w:val="24"/>
          <w:szCs w:val="24"/>
        </w:rPr>
        <w:t>larynx</w:t>
      </w:r>
      <w:proofErr w:type="spellEnd"/>
      <w:r w:rsidRPr="000A103E">
        <w:rPr>
          <w:sz w:val="24"/>
          <w:szCs w:val="24"/>
        </w:rPr>
        <w:t xml:space="preserve"> </w:t>
      </w:r>
    </w:p>
    <w:p w14:paraId="5E3B225B" w14:textId="77777777" w:rsidR="00326298" w:rsidRPr="000A103E" w:rsidRDefault="00326298" w:rsidP="00326298">
      <w:pPr>
        <w:numPr>
          <w:ilvl w:val="0"/>
          <w:numId w:val="533"/>
        </w:numPr>
        <w:rPr>
          <w:sz w:val="24"/>
          <w:szCs w:val="24"/>
        </w:rPr>
      </w:pPr>
      <w:proofErr w:type="spellStart"/>
      <w:r w:rsidRPr="000A103E">
        <w:rPr>
          <w:sz w:val="24"/>
          <w:szCs w:val="24"/>
        </w:rPr>
        <w:t>pharynx</w:t>
      </w:r>
      <w:proofErr w:type="spellEnd"/>
      <w:r w:rsidRPr="000A103E">
        <w:rPr>
          <w:sz w:val="24"/>
          <w:szCs w:val="24"/>
        </w:rPr>
        <w:t xml:space="preserve"> </w:t>
      </w:r>
    </w:p>
    <w:p w14:paraId="1DA1F1E0" w14:textId="77777777" w:rsidR="00326298" w:rsidRPr="000A103E" w:rsidRDefault="00326298" w:rsidP="00326298">
      <w:pPr>
        <w:numPr>
          <w:ilvl w:val="0"/>
          <w:numId w:val="533"/>
        </w:numPr>
        <w:rPr>
          <w:sz w:val="24"/>
          <w:szCs w:val="24"/>
        </w:rPr>
      </w:pPr>
      <w:proofErr w:type="spellStart"/>
      <w:r w:rsidRPr="000A103E">
        <w:rPr>
          <w:sz w:val="24"/>
          <w:szCs w:val="24"/>
        </w:rPr>
        <w:t>esophagus</w:t>
      </w:r>
      <w:proofErr w:type="spellEnd"/>
      <w:r w:rsidRPr="000A103E">
        <w:rPr>
          <w:sz w:val="24"/>
          <w:szCs w:val="24"/>
        </w:rPr>
        <w:t xml:space="preserve"> </w:t>
      </w:r>
    </w:p>
    <w:p w14:paraId="68C8D8AB" w14:textId="77777777" w:rsidR="00326298" w:rsidRPr="000A103E" w:rsidRDefault="00326298" w:rsidP="00326298">
      <w:pPr>
        <w:numPr>
          <w:ilvl w:val="0"/>
          <w:numId w:val="533"/>
        </w:numPr>
        <w:rPr>
          <w:sz w:val="24"/>
          <w:szCs w:val="24"/>
        </w:rPr>
      </w:pPr>
      <w:proofErr w:type="spellStart"/>
      <w:r w:rsidRPr="000A103E">
        <w:rPr>
          <w:sz w:val="24"/>
          <w:szCs w:val="24"/>
        </w:rPr>
        <w:t>pancreas</w:t>
      </w:r>
      <w:proofErr w:type="spellEnd"/>
      <w:r w:rsidRPr="000A103E">
        <w:rPr>
          <w:sz w:val="24"/>
          <w:szCs w:val="24"/>
        </w:rPr>
        <w:t xml:space="preserve"> </w:t>
      </w:r>
    </w:p>
    <w:p w14:paraId="7C2CFE18" w14:textId="77777777" w:rsidR="00326298" w:rsidRPr="000A103E" w:rsidRDefault="00326298" w:rsidP="00326298">
      <w:pPr>
        <w:numPr>
          <w:ilvl w:val="0"/>
          <w:numId w:val="533"/>
        </w:numPr>
        <w:rPr>
          <w:sz w:val="24"/>
          <w:szCs w:val="24"/>
        </w:rPr>
      </w:pPr>
      <w:proofErr w:type="spellStart"/>
      <w:r w:rsidRPr="000A103E">
        <w:rPr>
          <w:sz w:val="24"/>
          <w:szCs w:val="24"/>
        </w:rPr>
        <w:t>bladder</w:t>
      </w:r>
      <w:proofErr w:type="spellEnd"/>
      <w:r w:rsidRPr="000A103E">
        <w:rPr>
          <w:sz w:val="24"/>
          <w:szCs w:val="24"/>
        </w:rPr>
        <w:t xml:space="preserve"> </w:t>
      </w:r>
    </w:p>
    <w:p w14:paraId="651CE716" w14:textId="77777777" w:rsidR="00326298" w:rsidRPr="000A103E" w:rsidRDefault="00326298" w:rsidP="00326298">
      <w:pPr>
        <w:numPr>
          <w:ilvl w:val="0"/>
          <w:numId w:val="533"/>
        </w:numPr>
        <w:rPr>
          <w:sz w:val="24"/>
          <w:szCs w:val="24"/>
        </w:rPr>
      </w:pPr>
      <w:proofErr w:type="spellStart"/>
      <w:r w:rsidRPr="000A103E">
        <w:rPr>
          <w:sz w:val="24"/>
          <w:szCs w:val="24"/>
        </w:rPr>
        <w:t>kidney</w:t>
      </w:r>
      <w:proofErr w:type="spellEnd"/>
      <w:r w:rsidRPr="000A103E">
        <w:rPr>
          <w:sz w:val="24"/>
          <w:szCs w:val="24"/>
        </w:rPr>
        <w:t xml:space="preserve"> </w:t>
      </w:r>
    </w:p>
    <w:p w14:paraId="20DA2750" w14:textId="77777777" w:rsidR="00326298" w:rsidRPr="000A103E" w:rsidRDefault="00326298" w:rsidP="00326298">
      <w:pPr>
        <w:numPr>
          <w:ilvl w:val="0"/>
          <w:numId w:val="533"/>
        </w:numPr>
        <w:rPr>
          <w:sz w:val="24"/>
          <w:szCs w:val="24"/>
        </w:rPr>
      </w:pPr>
      <w:proofErr w:type="spellStart"/>
      <w:r w:rsidRPr="000A103E">
        <w:rPr>
          <w:sz w:val="24"/>
          <w:szCs w:val="24"/>
        </w:rPr>
        <w:t>cervix</w:t>
      </w:r>
      <w:proofErr w:type="spellEnd"/>
      <w:r w:rsidRPr="000A103E">
        <w:rPr>
          <w:sz w:val="24"/>
          <w:szCs w:val="24"/>
        </w:rPr>
        <w:t xml:space="preserve"> </w:t>
      </w:r>
    </w:p>
    <w:p w14:paraId="6C22E640" w14:textId="77777777" w:rsidR="00326298" w:rsidRPr="000A103E" w:rsidRDefault="00326298" w:rsidP="00326298">
      <w:pPr>
        <w:numPr>
          <w:ilvl w:val="0"/>
          <w:numId w:val="533"/>
        </w:numPr>
        <w:rPr>
          <w:sz w:val="24"/>
          <w:szCs w:val="24"/>
        </w:rPr>
      </w:pPr>
      <w:proofErr w:type="spellStart"/>
      <w:r w:rsidRPr="000A103E">
        <w:rPr>
          <w:sz w:val="24"/>
          <w:szCs w:val="24"/>
        </w:rPr>
        <w:t>and</w:t>
      </w:r>
      <w:proofErr w:type="spellEnd"/>
      <w:r w:rsidRPr="000A103E">
        <w:rPr>
          <w:sz w:val="24"/>
          <w:szCs w:val="24"/>
        </w:rPr>
        <w:t xml:space="preserve"> </w:t>
      </w:r>
      <w:proofErr w:type="spellStart"/>
      <w:r w:rsidRPr="000A103E">
        <w:rPr>
          <w:sz w:val="24"/>
          <w:szCs w:val="24"/>
        </w:rPr>
        <w:t>others</w:t>
      </w:r>
      <w:proofErr w:type="spellEnd"/>
      <w:r w:rsidRPr="000A103E">
        <w:rPr>
          <w:sz w:val="24"/>
          <w:szCs w:val="24"/>
        </w:rPr>
        <w:t xml:space="preserve"> </w:t>
      </w:r>
    </w:p>
    <w:p w14:paraId="11E81C50" w14:textId="77777777" w:rsidR="00326298" w:rsidRPr="000A103E" w:rsidRDefault="00326298" w:rsidP="00326298">
      <w:pPr>
        <w:ind w:firstLine="709"/>
        <w:rPr>
          <w:sz w:val="24"/>
          <w:szCs w:val="24"/>
          <w:lang w:val="en-US"/>
        </w:rPr>
      </w:pPr>
      <w:r w:rsidRPr="000A103E">
        <w:rPr>
          <w:sz w:val="24"/>
          <w:szCs w:val="24"/>
          <w:lang w:val="en-US"/>
        </w:rPr>
        <w:t>Tobacco smoke contains many carcinogens, including polycyclic aromatic hydrocarbons, nitrosamines, aromatic amines, and reactive oxygen species.</w:t>
      </w:r>
    </w:p>
    <w:p w14:paraId="1092F4AB" w14:textId="77777777" w:rsidR="00326298" w:rsidRPr="000A103E" w:rsidRDefault="00326298" w:rsidP="00326298">
      <w:pPr>
        <w:ind w:firstLine="709"/>
        <w:rPr>
          <w:b/>
          <w:bCs/>
          <w:sz w:val="24"/>
          <w:szCs w:val="24"/>
          <w:lang w:val="en-US"/>
        </w:rPr>
      </w:pPr>
      <w:r w:rsidRPr="000A103E">
        <w:rPr>
          <w:b/>
          <w:bCs/>
          <w:sz w:val="24"/>
          <w:szCs w:val="24"/>
          <w:lang w:val="en-US"/>
        </w:rPr>
        <w:t>Alcohol</w:t>
      </w:r>
    </w:p>
    <w:p w14:paraId="70C10229" w14:textId="77777777" w:rsidR="00326298" w:rsidRPr="000A103E" w:rsidRDefault="00326298" w:rsidP="00326298">
      <w:pPr>
        <w:ind w:firstLine="709"/>
        <w:rPr>
          <w:sz w:val="24"/>
          <w:szCs w:val="24"/>
        </w:rPr>
      </w:pPr>
      <w:r w:rsidRPr="000A103E">
        <w:rPr>
          <w:sz w:val="24"/>
          <w:szCs w:val="24"/>
          <w:lang w:val="en-US"/>
        </w:rPr>
        <w:t xml:space="preserve">Alcohol contributes to cancers of the upper aerodigestive tract, liver, and other organs, especially when combined with smoking. </w:t>
      </w:r>
      <w:r w:rsidRPr="000A103E">
        <w:rPr>
          <w:sz w:val="24"/>
          <w:szCs w:val="24"/>
        </w:rPr>
        <w:t xml:space="preserve">It </w:t>
      </w:r>
      <w:proofErr w:type="spellStart"/>
      <w:r w:rsidRPr="000A103E">
        <w:rPr>
          <w:sz w:val="24"/>
          <w:szCs w:val="24"/>
        </w:rPr>
        <w:t>may</w:t>
      </w:r>
      <w:proofErr w:type="spellEnd"/>
      <w:r w:rsidRPr="000A103E">
        <w:rPr>
          <w:sz w:val="24"/>
          <w:szCs w:val="24"/>
        </w:rPr>
        <w:t xml:space="preserve"> </w:t>
      </w:r>
      <w:proofErr w:type="spellStart"/>
      <w:r w:rsidRPr="000A103E">
        <w:rPr>
          <w:sz w:val="24"/>
          <w:szCs w:val="24"/>
        </w:rPr>
        <w:t>act</w:t>
      </w:r>
      <w:proofErr w:type="spellEnd"/>
      <w:r w:rsidRPr="000A103E">
        <w:rPr>
          <w:sz w:val="24"/>
          <w:szCs w:val="24"/>
        </w:rPr>
        <w:t xml:space="preserve"> </w:t>
      </w:r>
      <w:proofErr w:type="spellStart"/>
      <w:r w:rsidRPr="000A103E">
        <w:rPr>
          <w:sz w:val="24"/>
          <w:szCs w:val="24"/>
        </w:rPr>
        <w:t>by</w:t>
      </w:r>
      <w:proofErr w:type="spellEnd"/>
      <w:r w:rsidRPr="000A103E">
        <w:rPr>
          <w:sz w:val="24"/>
          <w:szCs w:val="24"/>
        </w:rPr>
        <w:t>:</w:t>
      </w:r>
    </w:p>
    <w:p w14:paraId="377CC805" w14:textId="77777777" w:rsidR="00326298" w:rsidRPr="000A103E" w:rsidRDefault="00326298" w:rsidP="00326298">
      <w:pPr>
        <w:numPr>
          <w:ilvl w:val="0"/>
          <w:numId w:val="534"/>
        </w:numPr>
        <w:rPr>
          <w:sz w:val="24"/>
          <w:szCs w:val="24"/>
        </w:rPr>
      </w:pPr>
      <w:proofErr w:type="spellStart"/>
      <w:r w:rsidRPr="000A103E">
        <w:rPr>
          <w:sz w:val="24"/>
          <w:szCs w:val="24"/>
        </w:rPr>
        <w:t>mucosal</w:t>
      </w:r>
      <w:proofErr w:type="spellEnd"/>
      <w:r w:rsidRPr="000A103E">
        <w:rPr>
          <w:sz w:val="24"/>
          <w:szCs w:val="24"/>
        </w:rPr>
        <w:t xml:space="preserve"> </w:t>
      </w:r>
      <w:proofErr w:type="spellStart"/>
      <w:r w:rsidRPr="000A103E">
        <w:rPr>
          <w:sz w:val="24"/>
          <w:szCs w:val="24"/>
        </w:rPr>
        <w:t>injury</w:t>
      </w:r>
      <w:proofErr w:type="spellEnd"/>
      <w:r w:rsidRPr="000A103E">
        <w:rPr>
          <w:sz w:val="24"/>
          <w:szCs w:val="24"/>
        </w:rPr>
        <w:t xml:space="preserve"> </w:t>
      </w:r>
    </w:p>
    <w:p w14:paraId="49123BA9" w14:textId="77777777" w:rsidR="00326298" w:rsidRPr="000A103E" w:rsidRDefault="00326298" w:rsidP="00326298">
      <w:pPr>
        <w:numPr>
          <w:ilvl w:val="0"/>
          <w:numId w:val="534"/>
        </w:numPr>
        <w:rPr>
          <w:sz w:val="24"/>
          <w:szCs w:val="24"/>
        </w:rPr>
      </w:pPr>
      <w:proofErr w:type="spellStart"/>
      <w:r w:rsidRPr="000A103E">
        <w:rPr>
          <w:sz w:val="24"/>
          <w:szCs w:val="24"/>
        </w:rPr>
        <w:t>nutritional</w:t>
      </w:r>
      <w:proofErr w:type="spellEnd"/>
      <w:r w:rsidRPr="000A103E">
        <w:rPr>
          <w:sz w:val="24"/>
          <w:szCs w:val="24"/>
        </w:rPr>
        <w:t xml:space="preserve"> </w:t>
      </w:r>
      <w:proofErr w:type="spellStart"/>
      <w:r w:rsidRPr="000A103E">
        <w:rPr>
          <w:sz w:val="24"/>
          <w:szCs w:val="24"/>
        </w:rPr>
        <w:t>deficiency</w:t>
      </w:r>
      <w:proofErr w:type="spellEnd"/>
      <w:r w:rsidRPr="000A103E">
        <w:rPr>
          <w:sz w:val="24"/>
          <w:szCs w:val="24"/>
        </w:rPr>
        <w:t xml:space="preserve"> </w:t>
      </w:r>
    </w:p>
    <w:p w14:paraId="5B87A60C" w14:textId="77777777" w:rsidR="00326298" w:rsidRPr="000A103E" w:rsidRDefault="00326298" w:rsidP="00326298">
      <w:pPr>
        <w:numPr>
          <w:ilvl w:val="0"/>
          <w:numId w:val="534"/>
        </w:numPr>
        <w:rPr>
          <w:sz w:val="24"/>
          <w:szCs w:val="24"/>
        </w:rPr>
      </w:pPr>
      <w:proofErr w:type="spellStart"/>
      <w:r w:rsidRPr="000A103E">
        <w:rPr>
          <w:sz w:val="24"/>
          <w:szCs w:val="24"/>
        </w:rPr>
        <w:t>altered</w:t>
      </w:r>
      <w:proofErr w:type="spellEnd"/>
      <w:r w:rsidRPr="000A103E">
        <w:rPr>
          <w:sz w:val="24"/>
          <w:szCs w:val="24"/>
        </w:rPr>
        <w:t xml:space="preserve"> </w:t>
      </w:r>
      <w:proofErr w:type="spellStart"/>
      <w:r w:rsidRPr="000A103E">
        <w:rPr>
          <w:sz w:val="24"/>
          <w:szCs w:val="24"/>
        </w:rPr>
        <w:t>metabolism</w:t>
      </w:r>
      <w:proofErr w:type="spellEnd"/>
      <w:r w:rsidRPr="000A103E">
        <w:rPr>
          <w:sz w:val="24"/>
          <w:szCs w:val="24"/>
        </w:rPr>
        <w:t xml:space="preserve"> </w:t>
      </w:r>
    </w:p>
    <w:p w14:paraId="7DFA0A86" w14:textId="77777777" w:rsidR="00326298" w:rsidRPr="000A103E" w:rsidRDefault="00326298" w:rsidP="00326298">
      <w:pPr>
        <w:numPr>
          <w:ilvl w:val="0"/>
          <w:numId w:val="534"/>
        </w:numPr>
        <w:rPr>
          <w:sz w:val="24"/>
          <w:szCs w:val="24"/>
        </w:rPr>
      </w:pPr>
      <w:proofErr w:type="spellStart"/>
      <w:r w:rsidRPr="000A103E">
        <w:rPr>
          <w:sz w:val="24"/>
          <w:szCs w:val="24"/>
        </w:rPr>
        <w:t>enhancement</w:t>
      </w:r>
      <w:proofErr w:type="spellEnd"/>
      <w:r w:rsidRPr="000A103E">
        <w:rPr>
          <w:sz w:val="24"/>
          <w:szCs w:val="24"/>
        </w:rPr>
        <w:t xml:space="preserve"> </w:t>
      </w:r>
      <w:proofErr w:type="spellStart"/>
      <w:r w:rsidRPr="000A103E">
        <w:rPr>
          <w:sz w:val="24"/>
          <w:szCs w:val="24"/>
        </w:rPr>
        <w:t>of</w:t>
      </w:r>
      <w:proofErr w:type="spellEnd"/>
      <w:r w:rsidRPr="000A103E">
        <w:rPr>
          <w:sz w:val="24"/>
          <w:szCs w:val="24"/>
        </w:rPr>
        <w:t xml:space="preserve"> </w:t>
      </w:r>
      <w:proofErr w:type="spellStart"/>
      <w:r w:rsidRPr="000A103E">
        <w:rPr>
          <w:sz w:val="24"/>
          <w:szCs w:val="24"/>
        </w:rPr>
        <w:t>other</w:t>
      </w:r>
      <w:proofErr w:type="spellEnd"/>
      <w:r w:rsidRPr="000A103E">
        <w:rPr>
          <w:sz w:val="24"/>
          <w:szCs w:val="24"/>
        </w:rPr>
        <w:t xml:space="preserve"> </w:t>
      </w:r>
      <w:proofErr w:type="spellStart"/>
      <w:r w:rsidRPr="000A103E">
        <w:rPr>
          <w:sz w:val="24"/>
          <w:szCs w:val="24"/>
        </w:rPr>
        <w:t>carcinogens</w:t>
      </w:r>
      <w:proofErr w:type="spellEnd"/>
      <w:r w:rsidRPr="000A103E">
        <w:rPr>
          <w:sz w:val="24"/>
          <w:szCs w:val="24"/>
        </w:rPr>
        <w:t xml:space="preserve"> </w:t>
      </w:r>
    </w:p>
    <w:p w14:paraId="7C72B3A8" w14:textId="77777777" w:rsidR="00326298" w:rsidRPr="000A103E" w:rsidRDefault="00326298" w:rsidP="00326298">
      <w:pPr>
        <w:ind w:firstLine="709"/>
        <w:rPr>
          <w:b/>
          <w:bCs/>
          <w:sz w:val="24"/>
          <w:szCs w:val="24"/>
        </w:rPr>
      </w:pPr>
      <w:proofErr w:type="spellStart"/>
      <w:r w:rsidRPr="000A103E">
        <w:rPr>
          <w:b/>
          <w:bCs/>
          <w:sz w:val="24"/>
          <w:szCs w:val="24"/>
        </w:rPr>
        <w:t>Diet</w:t>
      </w:r>
      <w:proofErr w:type="spellEnd"/>
      <w:r w:rsidRPr="000A103E">
        <w:rPr>
          <w:b/>
          <w:bCs/>
          <w:sz w:val="24"/>
          <w:szCs w:val="24"/>
        </w:rPr>
        <w:t xml:space="preserve"> </w:t>
      </w:r>
      <w:proofErr w:type="spellStart"/>
      <w:r w:rsidRPr="000A103E">
        <w:rPr>
          <w:b/>
          <w:bCs/>
          <w:sz w:val="24"/>
          <w:szCs w:val="24"/>
        </w:rPr>
        <w:t>and</w:t>
      </w:r>
      <w:proofErr w:type="spellEnd"/>
      <w:r w:rsidRPr="000A103E">
        <w:rPr>
          <w:b/>
          <w:bCs/>
          <w:sz w:val="24"/>
          <w:szCs w:val="24"/>
        </w:rPr>
        <w:t xml:space="preserve"> </w:t>
      </w:r>
      <w:proofErr w:type="spellStart"/>
      <w:r w:rsidRPr="000A103E">
        <w:rPr>
          <w:b/>
          <w:bCs/>
          <w:sz w:val="24"/>
          <w:szCs w:val="24"/>
        </w:rPr>
        <w:t>obesity</w:t>
      </w:r>
      <w:proofErr w:type="spellEnd"/>
    </w:p>
    <w:p w14:paraId="57633355" w14:textId="77777777" w:rsidR="00326298" w:rsidRPr="000A103E" w:rsidRDefault="00326298" w:rsidP="00326298">
      <w:pPr>
        <w:ind w:firstLine="709"/>
        <w:rPr>
          <w:sz w:val="24"/>
          <w:szCs w:val="24"/>
          <w:lang w:val="en-US"/>
        </w:rPr>
      </w:pPr>
      <w:r w:rsidRPr="000A103E">
        <w:rPr>
          <w:sz w:val="24"/>
          <w:szCs w:val="24"/>
          <w:lang w:val="en-US"/>
        </w:rPr>
        <w:t>Diet influences cancer risk through many mechanisms, including intake of carcinogens, fiber content, obesity, insulin resistance, and inflammation. Obesity is associated with increased risk of several cancers, including endometrial, colon, breast, esophageal adenocarcinoma, pancreatic, and liver cancer.</w:t>
      </w:r>
    </w:p>
    <w:p w14:paraId="13B53519" w14:textId="77777777" w:rsidR="00326298" w:rsidRPr="000A103E" w:rsidRDefault="00326298" w:rsidP="00326298">
      <w:pPr>
        <w:ind w:firstLine="709"/>
        <w:rPr>
          <w:b/>
          <w:bCs/>
          <w:sz w:val="24"/>
          <w:szCs w:val="24"/>
          <w:lang w:val="en-US"/>
        </w:rPr>
      </w:pPr>
      <w:r w:rsidRPr="000A103E">
        <w:rPr>
          <w:b/>
          <w:bCs/>
          <w:sz w:val="24"/>
          <w:szCs w:val="24"/>
          <w:lang w:val="en-US"/>
        </w:rPr>
        <w:t>Hormones</w:t>
      </w:r>
    </w:p>
    <w:p w14:paraId="29C2C52B" w14:textId="77777777" w:rsidR="00326298" w:rsidRPr="000A103E" w:rsidRDefault="00326298" w:rsidP="00326298">
      <w:pPr>
        <w:ind w:firstLine="709"/>
        <w:rPr>
          <w:sz w:val="24"/>
          <w:szCs w:val="24"/>
          <w:lang w:val="en-US"/>
        </w:rPr>
      </w:pPr>
      <w:r w:rsidRPr="000A103E">
        <w:rPr>
          <w:sz w:val="24"/>
          <w:szCs w:val="24"/>
          <w:lang w:val="en-US"/>
        </w:rPr>
        <w:t>Hormonal influences contribute to cancers of hormone-responsive tissues, such as breast, endometrium, prostate, and thyroid.</w:t>
      </w:r>
    </w:p>
    <w:p w14:paraId="3012C83B" w14:textId="77777777" w:rsidR="00326298" w:rsidRPr="000A103E" w:rsidRDefault="00326298" w:rsidP="00326298">
      <w:pPr>
        <w:ind w:firstLine="709"/>
        <w:rPr>
          <w:b/>
          <w:bCs/>
          <w:sz w:val="24"/>
          <w:szCs w:val="24"/>
          <w:lang w:val="en-US"/>
        </w:rPr>
      </w:pPr>
      <w:r w:rsidRPr="000A103E">
        <w:rPr>
          <w:b/>
          <w:bCs/>
          <w:sz w:val="24"/>
          <w:szCs w:val="24"/>
          <w:lang w:val="en-US"/>
        </w:rPr>
        <w:t>Chronic inflammation</w:t>
      </w:r>
    </w:p>
    <w:p w14:paraId="5B984F75" w14:textId="77777777" w:rsidR="00326298" w:rsidRPr="000A103E" w:rsidRDefault="00326298" w:rsidP="00326298">
      <w:pPr>
        <w:ind w:firstLine="709"/>
        <w:rPr>
          <w:sz w:val="24"/>
          <w:szCs w:val="24"/>
          <w:lang w:val="en-US"/>
        </w:rPr>
      </w:pPr>
      <w:r w:rsidRPr="000A103E">
        <w:rPr>
          <w:sz w:val="24"/>
          <w:szCs w:val="24"/>
          <w:lang w:val="en-US"/>
        </w:rPr>
        <w:t>Persistent inflammation promotes carcinogenesis by causing:</w:t>
      </w:r>
    </w:p>
    <w:p w14:paraId="7D2D150A" w14:textId="77777777" w:rsidR="00326298" w:rsidRPr="000A103E" w:rsidRDefault="00326298" w:rsidP="00326298">
      <w:pPr>
        <w:numPr>
          <w:ilvl w:val="0"/>
          <w:numId w:val="535"/>
        </w:numPr>
        <w:rPr>
          <w:sz w:val="24"/>
          <w:szCs w:val="24"/>
        </w:rPr>
      </w:pPr>
      <w:proofErr w:type="spellStart"/>
      <w:r w:rsidRPr="000A103E">
        <w:rPr>
          <w:sz w:val="24"/>
          <w:szCs w:val="24"/>
        </w:rPr>
        <w:t>repeated</w:t>
      </w:r>
      <w:proofErr w:type="spellEnd"/>
      <w:r w:rsidRPr="000A103E">
        <w:rPr>
          <w:sz w:val="24"/>
          <w:szCs w:val="24"/>
        </w:rPr>
        <w:t xml:space="preserve"> </w:t>
      </w:r>
      <w:proofErr w:type="spellStart"/>
      <w:r w:rsidRPr="000A103E">
        <w:rPr>
          <w:sz w:val="24"/>
          <w:szCs w:val="24"/>
        </w:rPr>
        <w:t>cell</w:t>
      </w:r>
      <w:proofErr w:type="spellEnd"/>
      <w:r w:rsidRPr="000A103E">
        <w:rPr>
          <w:sz w:val="24"/>
          <w:szCs w:val="24"/>
        </w:rPr>
        <w:t xml:space="preserve"> </w:t>
      </w:r>
      <w:proofErr w:type="spellStart"/>
      <w:r w:rsidRPr="000A103E">
        <w:rPr>
          <w:sz w:val="24"/>
          <w:szCs w:val="24"/>
        </w:rPr>
        <w:t>injury</w:t>
      </w:r>
      <w:proofErr w:type="spellEnd"/>
      <w:r w:rsidRPr="000A103E">
        <w:rPr>
          <w:sz w:val="24"/>
          <w:szCs w:val="24"/>
        </w:rPr>
        <w:t xml:space="preserve"> </w:t>
      </w:r>
      <w:proofErr w:type="spellStart"/>
      <w:r w:rsidRPr="000A103E">
        <w:rPr>
          <w:sz w:val="24"/>
          <w:szCs w:val="24"/>
        </w:rPr>
        <w:t>and</w:t>
      </w:r>
      <w:proofErr w:type="spellEnd"/>
      <w:r w:rsidRPr="000A103E">
        <w:rPr>
          <w:sz w:val="24"/>
          <w:szCs w:val="24"/>
        </w:rPr>
        <w:t xml:space="preserve"> </w:t>
      </w:r>
      <w:proofErr w:type="spellStart"/>
      <w:r w:rsidRPr="000A103E">
        <w:rPr>
          <w:sz w:val="24"/>
          <w:szCs w:val="24"/>
        </w:rPr>
        <w:t>regeneration</w:t>
      </w:r>
      <w:proofErr w:type="spellEnd"/>
      <w:r w:rsidRPr="000A103E">
        <w:rPr>
          <w:sz w:val="24"/>
          <w:szCs w:val="24"/>
        </w:rPr>
        <w:t xml:space="preserve"> </w:t>
      </w:r>
    </w:p>
    <w:p w14:paraId="458D2328" w14:textId="77777777" w:rsidR="00326298" w:rsidRPr="000A103E" w:rsidRDefault="00326298" w:rsidP="00326298">
      <w:pPr>
        <w:numPr>
          <w:ilvl w:val="0"/>
          <w:numId w:val="535"/>
        </w:numPr>
        <w:rPr>
          <w:sz w:val="24"/>
          <w:szCs w:val="24"/>
        </w:rPr>
      </w:pPr>
      <w:proofErr w:type="spellStart"/>
      <w:r w:rsidRPr="000A103E">
        <w:rPr>
          <w:sz w:val="24"/>
          <w:szCs w:val="24"/>
        </w:rPr>
        <w:lastRenderedPageBreak/>
        <w:t>reactive</w:t>
      </w:r>
      <w:proofErr w:type="spellEnd"/>
      <w:r w:rsidRPr="000A103E">
        <w:rPr>
          <w:sz w:val="24"/>
          <w:szCs w:val="24"/>
        </w:rPr>
        <w:t xml:space="preserve"> </w:t>
      </w:r>
      <w:proofErr w:type="spellStart"/>
      <w:r w:rsidRPr="000A103E">
        <w:rPr>
          <w:sz w:val="24"/>
          <w:szCs w:val="24"/>
        </w:rPr>
        <w:t>oxygen</w:t>
      </w:r>
      <w:proofErr w:type="spellEnd"/>
      <w:r w:rsidRPr="000A103E">
        <w:rPr>
          <w:sz w:val="24"/>
          <w:szCs w:val="24"/>
        </w:rPr>
        <w:t xml:space="preserve"> </w:t>
      </w:r>
      <w:proofErr w:type="spellStart"/>
      <w:r w:rsidRPr="000A103E">
        <w:rPr>
          <w:sz w:val="24"/>
          <w:szCs w:val="24"/>
        </w:rPr>
        <w:t>species</w:t>
      </w:r>
      <w:proofErr w:type="spellEnd"/>
      <w:r w:rsidRPr="000A103E">
        <w:rPr>
          <w:sz w:val="24"/>
          <w:szCs w:val="24"/>
        </w:rPr>
        <w:t xml:space="preserve"> </w:t>
      </w:r>
      <w:proofErr w:type="spellStart"/>
      <w:r w:rsidRPr="000A103E">
        <w:rPr>
          <w:sz w:val="24"/>
          <w:szCs w:val="24"/>
        </w:rPr>
        <w:t>production</w:t>
      </w:r>
      <w:proofErr w:type="spellEnd"/>
      <w:r w:rsidRPr="000A103E">
        <w:rPr>
          <w:sz w:val="24"/>
          <w:szCs w:val="24"/>
        </w:rPr>
        <w:t xml:space="preserve"> </w:t>
      </w:r>
    </w:p>
    <w:p w14:paraId="528A9F8E" w14:textId="77777777" w:rsidR="00326298" w:rsidRPr="000A103E" w:rsidRDefault="00326298" w:rsidP="00326298">
      <w:pPr>
        <w:numPr>
          <w:ilvl w:val="0"/>
          <w:numId w:val="535"/>
        </w:numPr>
        <w:rPr>
          <w:sz w:val="24"/>
          <w:szCs w:val="24"/>
        </w:rPr>
      </w:pPr>
      <w:proofErr w:type="spellStart"/>
      <w:r w:rsidRPr="000A103E">
        <w:rPr>
          <w:sz w:val="24"/>
          <w:szCs w:val="24"/>
        </w:rPr>
        <w:t>cytokine-driven</w:t>
      </w:r>
      <w:proofErr w:type="spellEnd"/>
      <w:r w:rsidRPr="000A103E">
        <w:rPr>
          <w:sz w:val="24"/>
          <w:szCs w:val="24"/>
        </w:rPr>
        <w:t xml:space="preserve"> </w:t>
      </w:r>
      <w:proofErr w:type="spellStart"/>
      <w:r w:rsidRPr="000A103E">
        <w:rPr>
          <w:sz w:val="24"/>
          <w:szCs w:val="24"/>
        </w:rPr>
        <w:t>proliferation</w:t>
      </w:r>
      <w:proofErr w:type="spellEnd"/>
      <w:r w:rsidRPr="000A103E">
        <w:rPr>
          <w:sz w:val="24"/>
          <w:szCs w:val="24"/>
        </w:rPr>
        <w:t xml:space="preserve"> </w:t>
      </w:r>
    </w:p>
    <w:p w14:paraId="2B17E540" w14:textId="77777777" w:rsidR="00326298" w:rsidRPr="000A103E" w:rsidRDefault="00326298" w:rsidP="00326298">
      <w:pPr>
        <w:numPr>
          <w:ilvl w:val="0"/>
          <w:numId w:val="535"/>
        </w:numPr>
        <w:rPr>
          <w:sz w:val="24"/>
          <w:szCs w:val="24"/>
        </w:rPr>
      </w:pPr>
      <w:proofErr w:type="spellStart"/>
      <w:r w:rsidRPr="000A103E">
        <w:rPr>
          <w:sz w:val="24"/>
          <w:szCs w:val="24"/>
        </w:rPr>
        <w:t>increased</w:t>
      </w:r>
      <w:proofErr w:type="spellEnd"/>
      <w:r w:rsidRPr="000A103E">
        <w:rPr>
          <w:sz w:val="24"/>
          <w:szCs w:val="24"/>
        </w:rPr>
        <w:t xml:space="preserve"> </w:t>
      </w:r>
      <w:proofErr w:type="spellStart"/>
      <w:r w:rsidRPr="000A103E">
        <w:rPr>
          <w:sz w:val="24"/>
          <w:szCs w:val="24"/>
        </w:rPr>
        <w:t>mutation</w:t>
      </w:r>
      <w:proofErr w:type="spellEnd"/>
      <w:r w:rsidRPr="000A103E">
        <w:rPr>
          <w:sz w:val="24"/>
          <w:szCs w:val="24"/>
        </w:rPr>
        <w:t xml:space="preserve"> </w:t>
      </w:r>
      <w:proofErr w:type="spellStart"/>
      <w:r w:rsidRPr="000A103E">
        <w:rPr>
          <w:sz w:val="24"/>
          <w:szCs w:val="24"/>
        </w:rPr>
        <w:t>burden</w:t>
      </w:r>
      <w:proofErr w:type="spellEnd"/>
      <w:r w:rsidRPr="000A103E">
        <w:rPr>
          <w:sz w:val="24"/>
          <w:szCs w:val="24"/>
        </w:rPr>
        <w:t xml:space="preserve"> </w:t>
      </w:r>
    </w:p>
    <w:p w14:paraId="4EC299D9" w14:textId="77777777" w:rsidR="00326298" w:rsidRPr="000A103E" w:rsidRDefault="00326298" w:rsidP="00326298">
      <w:pPr>
        <w:ind w:firstLine="709"/>
        <w:rPr>
          <w:sz w:val="24"/>
          <w:szCs w:val="24"/>
        </w:rPr>
      </w:pPr>
      <w:proofErr w:type="spellStart"/>
      <w:r w:rsidRPr="000A103E">
        <w:rPr>
          <w:sz w:val="24"/>
          <w:szCs w:val="24"/>
        </w:rPr>
        <w:t>Examples</w:t>
      </w:r>
      <w:proofErr w:type="spellEnd"/>
      <w:r w:rsidRPr="000A103E">
        <w:rPr>
          <w:sz w:val="24"/>
          <w:szCs w:val="24"/>
        </w:rPr>
        <w:t xml:space="preserve"> </w:t>
      </w:r>
      <w:proofErr w:type="spellStart"/>
      <w:r w:rsidRPr="000A103E">
        <w:rPr>
          <w:sz w:val="24"/>
          <w:szCs w:val="24"/>
        </w:rPr>
        <w:t>include</w:t>
      </w:r>
      <w:proofErr w:type="spellEnd"/>
      <w:r w:rsidRPr="000A103E">
        <w:rPr>
          <w:sz w:val="24"/>
          <w:szCs w:val="24"/>
        </w:rPr>
        <w:t>:</w:t>
      </w:r>
    </w:p>
    <w:p w14:paraId="1A94EC41" w14:textId="77777777" w:rsidR="00326298" w:rsidRPr="000A103E" w:rsidRDefault="00326298" w:rsidP="00326298">
      <w:pPr>
        <w:numPr>
          <w:ilvl w:val="0"/>
          <w:numId w:val="536"/>
        </w:numPr>
        <w:rPr>
          <w:sz w:val="24"/>
          <w:szCs w:val="24"/>
        </w:rPr>
      </w:pPr>
      <w:proofErr w:type="spellStart"/>
      <w:r w:rsidRPr="000A103E">
        <w:rPr>
          <w:sz w:val="24"/>
          <w:szCs w:val="24"/>
        </w:rPr>
        <w:t>ulcerative</w:t>
      </w:r>
      <w:proofErr w:type="spellEnd"/>
      <w:r w:rsidRPr="000A103E">
        <w:rPr>
          <w:sz w:val="24"/>
          <w:szCs w:val="24"/>
        </w:rPr>
        <w:t xml:space="preserve"> </w:t>
      </w:r>
      <w:proofErr w:type="spellStart"/>
      <w:r w:rsidRPr="000A103E">
        <w:rPr>
          <w:sz w:val="24"/>
          <w:szCs w:val="24"/>
        </w:rPr>
        <w:t>colitis</w:t>
      </w:r>
      <w:proofErr w:type="spellEnd"/>
      <w:r w:rsidRPr="000A103E">
        <w:rPr>
          <w:sz w:val="24"/>
          <w:szCs w:val="24"/>
        </w:rPr>
        <w:t xml:space="preserve"> </w:t>
      </w:r>
      <w:proofErr w:type="spellStart"/>
      <w:r w:rsidRPr="000A103E">
        <w:rPr>
          <w:sz w:val="24"/>
          <w:szCs w:val="24"/>
        </w:rPr>
        <w:t>and</w:t>
      </w:r>
      <w:proofErr w:type="spellEnd"/>
      <w:r w:rsidRPr="000A103E">
        <w:rPr>
          <w:sz w:val="24"/>
          <w:szCs w:val="24"/>
        </w:rPr>
        <w:t xml:space="preserve"> </w:t>
      </w:r>
      <w:proofErr w:type="spellStart"/>
      <w:r w:rsidRPr="000A103E">
        <w:rPr>
          <w:sz w:val="24"/>
          <w:szCs w:val="24"/>
        </w:rPr>
        <w:t>colon</w:t>
      </w:r>
      <w:proofErr w:type="spellEnd"/>
      <w:r w:rsidRPr="000A103E">
        <w:rPr>
          <w:sz w:val="24"/>
          <w:szCs w:val="24"/>
        </w:rPr>
        <w:t xml:space="preserve"> </w:t>
      </w:r>
      <w:proofErr w:type="spellStart"/>
      <w:r w:rsidRPr="000A103E">
        <w:rPr>
          <w:sz w:val="24"/>
          <w:szCs w:val="24"/>
        </w:rPr>
        <w:t>cancer</w:t>
      </w:r>
      <w:proofErr w:type="spellEnd"/>
      <w:r w:rsidRPr="000A103E">
        <w:rPr>
          <w:sz w:val="24"/>
          <w:szCs w:val="24"/>
        </w:rPr>
        <w:t xml:space="preserve"> </w:t>
      </w:r>
    </w:p>
    <w:p w14:paraId="5E384BF5" w14:textId="77777777" w:rsidR="00326298" w:rsidRPr="000A103E" w:rsidRDefault="00326298" w:rsidP="00326298">
      <w:pPr>
        <w:numPr>
          <w:ilvl w:val="0"/>
          <w:numId w:val="536"/>
        </w:numPr>
        <w:rPr>
          <w:sz w:val="24"/>
          <w:szCs w:val="24"/>
        </w:rPr>
      </w:pPr>
      <w:proofErr w:type="spellStart"/>
      <w:r w:rsidRPr="000A103E">
        <w:rPr>
          <w:sz w:val="24"/>
          <w:szCs w:val="24"/>
        </w:rPr>
        <w:t>chronic</w:t>
      </w:r>
      <w:proofErr w:type="spellEnd"/>
      <w:r w:rsidRPr="000A103E">
        <w:rPr>
          <w:sz w:val="24"/>
          <w:szCs w:val="24"/>
        </w:rPr>
        <w:t xml:space="preserve"> </w:t>
      </w:r>
      <w:proofErr w:type="spellStart"/>
      <w:r w:rsidRPr="000A103E">
        <w:rPr>
          <w:sz w:val="24"/>
          <w:szCs w:val="24"/>
        </w:rPr>
        <w:t>hepatitis</w:t>
      </w:r>
      <w:proofErr w:type="spellEnd"/>
      <w:r w:rsidRPr="000A103E">
        <w:rPr>
          <w:sz w:val="24"/>
          <w:szCs w:val="24"/>
        </w:rPr>
        <w:t xml:space="preserve"> </w:t>
      </w:r>
      <w:proofErr w:type="spellStart"/>
      <w:r w:rsidRPr="000A103E">
        <w:rPr>
          <w:sz w:val="24"/>
          <w:szCs w:val="24"/>
        </w:rPr>
        <w:t>and</w:t>
      </w:r>
      <w:proofErr w:type="spellEnd"/>
      <w:r w:rsidRPr="000A103E">
        <w:rPr>
          <w:sz w:val="24"/>
          <w:szCs w:val="24"/>
        </w:rPr>
        <w:t xml:space="preserve"> </w:t>
      </w:r>
      <w:proofErr w:type="spellStart"/>
      <w:r w:rsidRPr="000A103E">
        <w:rPr>
          <w:sz w:val="24"/>
          <w:szCs w:val="24"/>
        </w:rPr>
        <w:t>liver</w:t>
      </w:r>
      <w:proofErr w:type="spellEnd"/>
      <w:r w:rsidRPr="000A103E">
        <w:rPr>
          <w:sz w:val="24"/>
          <w:szCs w:val="24"/>
        </w:rPr>
        <w:t xml:space="preserve"> </w:t>
      </w:r>
      <w:proofErr w:type="spellStart"/>
      <w:r w:rsidRPr="000A103E">
        <w:rPr>
          <w:sz w:val="24"/>
          <w:szCs w:val="24"/>
        </w:rPr>
        <w:t>cancer</w:t>
      </w:r>
      <w:proofErr w:type="spellEnd"/>
      <w:r w:rsidRPr="000A103E">
        <w:rPr>
          <w:sz w:val="24"/>
          <w:szCs w:val="24"/>
        </w:rPr>
        <w:t xml:space="preserve"> </w:t>
      </w:r>
    </w:p>
    <w:p w14:paraId="30C6E7BF" w14:textId="77777777" w:rsidR="00326298" w:rsidRPr="000A103E" w:rsidRDefault="00326298" w:rsidP="00326298">
      <w:pPr>
        <w:numPr>
          <w:ilvl w:val="0"/>
          <w:numId w:val="536"/>
        </w:numPr>
        <w:rPr>
          <w:sz w:val="24"/>
          <w:szCs w:val="24"/>
        </w:rPr>
      </w:pPr>
      <w:proofErr w:type="spellStart"/>
      <w:r w:rsidRPr="000A103E">
        <w:rPr>
          <w:sz w:val="24"/>
          <w:szCs w:val="24"/>
        </w:rPr>
        <w:t>chronic</w:t>
      </w:r>
      <w:proofErr w:type="spellEnd"/>
      <w:r w:rsidRPr="000A103E">
        <w:rPr>
          <w:sz w:val="24"/>
          <w:szCs w:val="24"/>
        </w:rPr>
        <w:t xml:space="preserve"> </w:t>
      </w:r>
      <w:proofErr w:type="spellStart"/>
      <w:r w:rsidRPr="000A103E">
        <w:rPr>
          <w:sz w:val="24"/>
          <w:szCs w:val="24"/>
        </w:rPr>
        <w:t>gastritis</w:t>
      </w:r>
      <w:proofErr w:type="spellEnd"/>
      <w:r w:rsidRPr="000A103E">
        <w:rPr>
          <w:sz w:val="24"/>
          <w:szCs w:val="24"/>
        </w:rPr>
        <w:t xml:space="preserve"> </w:t>
      </w:r>
      <w:proofErr w:type="spellStart"/>
      <w:r w:rsidRPr="000A103E">
        <w:rPr>
          <w:sz w:val="24"/>
          <w:szCs w:val="24"/>
        </w:rPr>
        <w:t>and</w:t>
      </w:r>
      <w:proofErr w:type="spellEnd"/>
      <w:r w:rsidRPr="000A103E">
        <w:rPr>
          <w:sz w:val="24"/>
          <w:szCs w:val="24"/>
        </w:rPr>
        <w:t xml:space="preserve"> </w:t>
      </w:r>
      <w:proofErr w:type="spellStart"/>
      <w:r w:rsidRPr="000A103E">
        <w:rPr>
          <w:sz w:val="24"/>
          <w:szCs w:val="24"/>
        </w:rPr>
        <w:t>gastric</w:t>
      </w:r>
      <w:proofErr w:type="spellEnd"/>
      <w:r w:rsidRPr="000A103E">
        <w:rPr>
          <w:sz w:val="24"/>
          <w:szCs w:val="24"/>
        </w:rPr>
        <w:t xml:space="preserve"> </w:t>
      </w:r>
      <w:proofErr w:type="spellStart"/>
      <w:r w:rsidRPr="000A103E">
        <w:rPr>
          <w:sz w:val="24"/>
          <w:szCs w:val="24"/>
        </w:rPr>
        <w:t>carcinoma</w:t>
      </w:r>
      <w:proofErr w:type="spellEnd"/>
      <w:r w:rsidRPr="000A103E">
        <w:rPr>
          <w:sz w:val="24"/>
          <w:szCs w:val="24"/>
        </w:rPr>
        <w:t xml:space="preserve"> </w:t>
      </w:r>
    </w:p>
    <w:p w14:paraId="59B559E2" w14:textId="77777777" w:rsidR="00326298" w:rsidRPr="000A103E" w:rsidRDefault="00326298" w:rsidP="00326298">
      <w:pPr>
        <w:ind w:firstLine="709"/>
        <w:rPr>
          <w:b/>
          <w:bCs/>
          <w:sz w:val="24"/>
          <w:szCs w:val="24"/>
        </w:rPr>
      </w:pPr>
      <w:proofErr w:type="spellStart"/>
      <w:r w:rsidRPr="000A103E">
        <w:rPr>
          <w:b/>
          <w:bCs/>
          <w:sz w:val="24"/>
          <w:szCs w:val="24"/>
        </w:rPr>
        <w:t>Hereditary</w:t>
      </w:r>
      <w:proofErr w:type="spellEnd"/>
      <w:r w:rsidRPr="000A103E">
        <w:rPr>
          <w:b/>
          <w:bCs/>
          <w:sz w:val="24"/>
          <w:szCs w:val="24"/>
        </w:rPr>
        <w:t xml:space="preserve"> </w:t>
      </w:r>
      <w:proofErr w:type="spellStart"/>
      <w:r w:rsidRPr="000A103E">
        <w:rPr>
          <w:b/>
          <w:bCs/>
          <w:sz w:val="24"/>
          <w:szCs w:val="24"/>
        </w:rPr>
        <w:t>predisposition</w:t>
      </w:r>
      <w:proofErr w:type="spellEnd"/>
    </w:p>
    <w:p w14:paraId="1D462897" w14:textId="77777777" w:rsidR="00326298" w:rsidRPr="000A103E" w:rsidRDefault="00326298" w:rsidP="00326298">
      <w:pPr>
        <w:ind w:firstLine="709"/>
        <w:rPr>
          <w:sz w:val="24"/>
          <w:szCs w:val="24"/>
          <w:lang w:val="en-US"/>
        </w:rPr>
      </w:pPr>
      <w:r w:rsidRPr="000A103E">
        <w:rPr>
          <w:sz w:val="24"/>
          <w:szCs w:val="24"/>
          <w:lang w:val="en-US"/>
        </w:rPr>
        <w:t>Some cancers occur in individuals with inherited susceptibility, such as mutations involving:</w:t>
      </w:r>
    </w:p>
    <w:p w14:paraId="278FFB81" w14:textId="77777777" w:rsidR="00326298" w:rsidRPr="000A103E" w:rsidRDefault="00326298" w:rsidP="00326298">
      <w:pPr>
        <w:numPr>
          <w:ilvl w:val="0"/>
          <w:numId w:val="537"/>
        </w:numPr>
        <w:rPr>
          <w:sz w:val="24"/>
          <w:szCs w:val="24"/>
        </w:rPr>
      </w:pPr>
      <w:r w:rsidRPr="000A103E">
        <w:rPr>
          <w:b/>
          <w:bCs/>
          <w:sz w:val="24"/>
          <w:szCs w:val="24"/>
        </w:rPr>
        <w:t>RB</w:t>
      </w:r>
      <w:r w:rsidRPr="000A103E">
        <w:rPr>
          <w:sz w:val="24"/>
          <w:szCs w:val="24"/>
        </w:rPr>
        <w:t xml:space="preserve"> </w:t>
      </w:r>
    </w:p>
    <w:p w14:paraId="59B044C0" w14:textId="77777777" w:rsidR="00326298" w:rsidRPr="000A103E" w:rsidRDefault="00326298" w:rsidP="00326298">
      <w:pPr>
        <w:numPr>
          <w:ilvl w:val="0"/>
          <w:numId w:val="537"/>
        </w:numPr>
        <w:rPr>
          <w:sz w:val="24"/>
          <w:szCs w:val="24"/>
        </w:rPr>
      </w:pPr>
      <w:r w:rsidRPr="000A103E">
        <w:rPr>
          <w:b/>
          <w:bCs/>
          <w:sz w:val="24"/>
          <w:szCs w:val="24"/>
        </w:rPr>
        <w:t>TP53</w:t>
      </w:r>
      <w:r w:rsidRPr="000A103E">
        <w:rPr>
          <w:sz w:val="24"/>
          <w:szCs w:val="24"/>
        </w:rPr>
        <w:t xml:space="preserve"> </w:t>
      </w:r>
    </w:p>
    <w:p w14:paraId="5A4A5F20" w14:textId="77777777" w:rsidR="00326298" w:rsidRPr="000A103E" w:rsidRDefault="00326298" w:rsidP="00326298">
      <w:pPr>
        <w:numPr>
          <w:ilvl w:val="0"/>
          <w:numId w:val="537"/>
        </w:numPr>
        <w:rPr>
          <w:sz w:val="24"/>
          <w:szCs w:val="24"/>
        </w:rPr>
      </w:pPr>
      <w:r w:rsidRPr="000A103E">
        <w:rPr>
          <w:b/>
          <w:bCs/>
          <w:sz w:val="24"/>
          <w:szCs w:val="24"/>
        </w:rPr>
        <w:t>APC</w:t>
      </w:r>
      <w:r w:rsidRPr="000A103E">
        <w:rPr>
          <w:sz w:val="24"/>
          <w:szCs w:val="24"/>
        </w:rPr>
        <w:t xml:space="preserve"> </w:t>
      </w:r>
    </w:p>
    <w:p w14:paraId="7230459C" w14:textId="77777777" w:rsidR="00326298" w:rsidRPr="000A103E" w:rsidRDefault="00326298" w:rsidP="00326298">
      <w:pPr>
        <w:numPr>
          <w:ilvl w:val="0"/>
          <w:numId w:val="537"/>
        </w:numPr>
        <w:rPr>
          <w:sz w:val="24"/>
          <w:szCs w:val="24"/>
        </w:rPr>
      </w:pPr>
      <w:r w:rsidRPr="000A103E">
        <w:rPr>
          <w:b/>
          <w:bCs/>
          <w:sz w:val="24"/>
          <w:szCs w:val="24"/>
        </w:rPr>
        <w:t>BRCA1</w:t>
      </w:r>
      <w:r w:rsidRPr="000A103E">
        <w:rPr>
          <w:sz w:val="24"/>
          <w:szCs w:val="24"/>
        </w:rPr>
        <w:t xml:space="preserve"> </w:t>
      </w:r>
    </w:p>
    <w:p w14:paraId="40EB5C98" w14:textId="77777777" w:rsidR="00326298" w:rsidRPr="000A103E" w:rsidRDefault="00326298" w:rsidP="00326298">
      <w:pPr>
        <w:numPr>
          <w:ilvl w:val="0"/>
          <w:numId w:val="537"/>
        </w:numPr>
        <w:rPr>
          <w:sz w:val="24"/>
          <w:szCs w:val="24"/>
        </w:rPr>
      </w:pPr>
      <w:r w:rsidRPr="000A103E">
        <w:rPr>
          <w:b/>
          <w:bCs/>
          <w:sz w:val="24"/>
          <w:szCs w:val="24"/>
        </w:rPr>
        <w:t>BRCA2</w:t>
      </w:r>
      <w:r w:rsidRPr="000A103E">
        <w:rPr>
          <w:sz w:val="24"/>
          <w:szCs w:val="24"/>
        </w:rPr>
        <w:t xml:space="preserve"> </w:t>
      </w:r>
    </w:p>
    <w:p w14:paraId="204C14DA" w14:textId="77777777" w:rsidR="00326298" w:rsidRPr="000A103E" w:rsidRDefault="00326298" w:rsidP="00326298">
      <w:pPr>
        <w:numPr>
          <w:ilvl w:val="0"/>
          <w:numId w:val="537"/>
        </w:numPr>
        <w:rPr>
          <w:sz w:val="24"/>
          <w:szCs w:val="24"/>
        </w:rPr>
      </w:pPr>
      <w:r w:rsidRPr="000A103E">
        <w:rPr>
          <w:sz w:val="24"/>
          <w:szCs w:val="24"/>
        </w:rPr>
        <w:t xml:space="preserve">DNA </w:t>
      </w:r>
      <w:proofErr w:type="spellStart"/>
      <w:r w:rsidRPr="000A103E">
        <w:rPr>
          <w:sz w:val="24"/>
          <w:szCs w:val="24"/>
        </w:rPr>
        <w:t>mismatch</w:t>
      </w:r>
      <w:proofErr w:type="spellEnd"/>
      <w:r w:rsidRPr="000A103E">
        <w:rPr>
          <w:sz w:val="24"/>
          <w:szCs w:val="24"/>
        </w:rPr>
        <w:t xml:space="preserve"> </w:t>
      </w:r>
      <w:proofErr w:type="spellStart"/>
      <w:r w:rsidRPr="000A103E">
        <w:rPr>
          <w:sz w:val="24"/>
          <w:szCs w:val="24"/>
        </w:rPr>
        <w:t>repair</w:t>
      </w:r>
      <w:proofErr w:type="spellEnd"/>
      <w:r w:rsidRPr="000A103E">
        <w:rPr>
          <w:sz w:val="24"/>
          <w:szCs w:val="24"/>
        </w:rPr>
        <w:t xml:space="preserve"> </w:t>
      </w:r>
      <w:proofErr w:type="spellStart"/>
      <w:r w:rsidRPr="000A103E">
        <w:rPr>
          <w:sz w:val="24"/>
          <w:szCs w:val="24"/>
        </w:rPr>
        <w:t>genes</w:t>
      </w:r>
      <w:proofErr w:type="spellEnd"/>
      <w:r w:rsidRPr="000A103E">
        <w:rPr>
          <w:sz w:val="24"/>
          <w:szCs w:val="24"/>
        </w:rPr>
        <w:t xml:space="preserve"> </w:t>
      </w:r>
    </w:p>
    <w:p w14:paraId="21C8BCAC" w14:textId="77777777" w:rsidR="00326298" w:rsidRPr="000A103E" w:rsidRDefault="00326298" w:rsidP="00326298">
      <w:pPr>
        <w:ind w:firstLine="709"/>
        <w:rPr>
          <w:sz w:val="24"/>
          <w:szCs w:val="24"/>
          <w:lang w:val="en-US"/>
        </w:rPr>
      </w:pPr>
      <w:r w:rsidRPr="000A103E">
        <w:rPr>
          <w:sz w:val="24"/>
          <w:szCs w:val="24"/>
          <w:lang w:val="en-US"/>
        </w:rPr>
        <w:t>These inherited lesions do not always directly cause cancer alone but greatly increase the probability that malignancy will develop.</w:t>
      </w:r>
    </w:p>
    <w:p w14:paraId="2CFAE548" w14:textId="77777777" w:rsidR="00326298" w:rsidRPr="000A103E" w:rsidRDefault="00326298" w:rsidP="00326298">
      <w:pPr>
        <w:ind w:firstLine="709"/>
        <w:rPr>
          <w:sz w:val="24"/>
          <w:szCs w:val="24"/>
          <w:lang w:val="en-US"/>
        </w:rPr>
      </w:pPr>
    </w:p>
    <w:p w14:paraId="303AC9FB" w14:textId="77777777" w:rsidR="00326298" w:rsidRPr="000A103E" w:rsidRDefault="00326298" w:rsidP="00326298">
      <w:pPr>
        <w:ind w:firstLine="709"/>
        <w:rPr>
          <w:b/>
          <w:bCs/>
          <w:sz w:val="24"/>
          <w:szCs w:val="24"/>
          <w:lang w:val="en-US"/>
        </w:rPr>
      </w:pPr>
      <w:r w:rsidRPr="000A103E">
        <w:rPr>
          <w:b/>
          <w:bCs/>
          <w:sz w:val="24"/>
          <w:szCs w:val="24"/>
          <w:lang w:val="en-US"/>
        </w:rPr>
        <w:t>CLINICAL ASPECTS OF NEOPLASIA</w:t>
      </w:r>
    </w:p>
    <w:p w14:paraId="5A637F51" w14:textId="77777777" w:rsidR="00326298" w:rsidRPr="000A103E" w:rsidRDefault="00326298" w:rsidP="00326298">
      <w:pPr>
        <w:ind w:firstLine="709"/>
        <w:rPr>
          <w:sz w:val="24"/>
          <w:szCs w:val="24"/>
          <w:lang w:val="en-US"/>
        </w:rPr>
      </w:pPr>
      <w:r w:rsidRPr="000A103E">
        <w:rPr>
          <w:sz w:val="24"/>
          <w:szCs w:val="24"/>
          <w:lang w:val="en-US"/>
        </w:rPr>
        <w:t>The clinical behavior of a tumor depends on:</w:t>
      </w:r>
    </w:p>
    <w:p w14:paraId="36183E2A" w14:textId="77777777" w:rsidR="00326298" w:rsidRPr="000A103E" w:rsidRDefault="00326298" w:rsidP="00326298">
      <w:pPr>
        <w:numPr>
          <w:ilvl w:val="0"/>
          <w:numId w:val="538"/>
        </w:numPr>
        <w:rPr>
          <w:sz w:val="24"/>
          <w:szCs w:val="24"/>
        </w:rPr>
      </w:pPr>
      <w:proofErr w:type="spellStart"/>
      <w:r w:rsidRPr="000A103E">
        <w:rPr>
          <w:sz w:val="24"/>
          <w:szCs w:val="24"/>
        </w:rPr>
        <w:t>its</w:t>
      </w:r>
      <w:proofErr w:type="spellEnd"/>
      <w:r w:rsidRPr="000A103E">
        <w:rPr>
          <w:sz w:val="24"/>
          <w:szCs w:val="24"/>
        </w:rPr>
        <w:t xml:space="preserve"> </w:t>
      </w:r>
      <w:proofErr w:type="spellStart"/>
      <w:r w:rsidRPr="000A103E">
        <w:rPr>
          <w:sz w:val="24"/>
          <w:szCs w:val="24"/>
        </w:rPr>
        <w:t>location</w:t>
      </w:r>
      <w:proofErr w:type="spellEnd"/>
      <w:r w:rsidRPr="000A103E">
        <w:rPr>
          <w:sz w:val="24"/>
          <w:szCs w:val="24"/>
        </w:rPr>
        <w:t xml:space="preserve"> </w:t>
      </w:r>
    </w:p>
    <w:p w14:paraId="5B158EC6" w14:textId="77777777" w:rsidR="00326298" w:rsidRPr="000A103E" w:rsidRDefault="00326298" w:rsidP="00326298">
      <w:pPr>
        <w:numPr>
          <w:ilvl w:val="0"/>
          <w:numId w:val="538"/>
        </w:numPr>
        <w:rPr>
          <w:sz w:val="24"/>
          <w:szCs w:val="24"/>
        </w:rPr>
      </w:pPr>
      <w:proofErr w:type="spellStart"/>
      <w:r w:rsidRPr="000A103E">
        <w:rPr>
          <w:sz w:val="24"/>
          <w:szCs w:val="24"/>
        </w:rPr>
        <w:t>hormone</w:t>
      </w:r>
      <w:proofErr w:type="spellEnd"/>
      <w:r w:rsidRPr="000A103E">
        <w:rPr>
          <w:sz w:val="24"/>
          <w:szCs w:val="24"/>
        </w:rPr>
        <w:t xml:space="preserve"> </w:t>
      </w:r>
      <w:proofErr w:type="spellStart"/>
      <w:r w:rsidRPr="000A103E">
        <w:rPr>
          <w:sz w:val="24"/>
          <w:szCs w:val="24"/>
        </w:rPr>
        <w:t>production</w:t>
      </w:r>
      <w:proofErr w:type="spellEnd"/>
      <w:r w:rsidRPr="000A103E">
        <w:rPr>
          <w:sz w:val="24"/>
          <w:szCs w:val="24"/>
        </w:rPr>
        <w:t xml:space="preserve"> </w:t>
      </w:r>
    </w:p>
    <w:p w14:paraId="651320A3" w14:textId="77777777" w:rsidR="00326298" w:rsidRPr="000A103E" w:rsidRDefault="00326298" w:rsidP="00326298">
      <w:pPr>
        <w:numPr>
          <w:ilvl w:val="0"/>
          <w:numId w:val="538"/>
        </w:numPr>
        <w:rPr>
          <w:sz w:val="24"/>
          <w:szCs w:val="24"/>
        </w:rPr>
      </w:pPr>
      <w:proofErr w:type="spellStart"/>
      <w:r w:rsidRPr="000A103E">
        <w:rPr>
          <w:sz w:val="24"/>
          <w:szCs w:val="24"/>
        </w:rPr>
        <w:t>local</w:t>
      </w:r>
      <w:proofErr w:type="spellEnd"/>
      <w:r w:rsidRPr="000A103E">
        <w:rPr>
          <w:sz w:val="24"/>
          <w:szCs w:val="24"/>
        </w:rPr>
        <w:t xml:space="preserve"> </w:t>
      </w:r>
      <w:proofErr w:type="spellStart"/>
      <w:r w:rsidRPr="000A103E">
        <w:rPr>
          <w:sz w:val="24"/>
          <w:szCs w:val="24"/>
        </w:rPr>
        <w:t>and</w:t>
      </w:r>
      <w:proofErr w:type="spellEnd"/>
      <w:r w:rsidRPr="000A103E">
        <w:rPr>
          <w:sz w:val="24"/>
          <w:szCs w:val="24"/>
        </w:rPr>
        <w:t xml:space="preserve"> </w:t>
      </w:r>
      <w:proofErr w:type="spellStart"/>
      <w:r w:rsidRPr="000A103E">
        <w:rPr>
          <w:sz w:val="24"/>
          <w:szCs w:val="24"/>
        </w:rPr>
        <w:t>distant</w:t>
      </w:r>
      <w:proofErr w:type="spellEnd"/>
      <w:r w:rsidRPr="000A103E">
        <w:rPr>
          <w:sz w:val="24"/>
          <w:szCs w:val="24"/>
        </w:rPr>
        <w:t xml:space="preserve"> </w:t>
      </w:r>
      <w:proofErr w:type="spellStart"/>
      <w:r w:rsidRPr="000A103E">
        <w:rPr>
          <w:sz w:val="24"/>
          <w:szCs w:val="24"/>
        </w:rPr>
        <w:t>spread</w:t>
      </w:r>
      <w:proofErr w:type="spellEnd"/>
      <w:r w:rsidRPr="000A103E">
        <w:rPr>
          <w:sz w:val="24"/>
          <w:szCs w:val="24"/>
        </w:rPr>
        <w:t xml:space="preserve"> </w:t>
      </w:r>
    </w:p>
    <w:p w14:paraId="29D7FDD5" w14:textId="77777777" w:rsidR="00326298" w:rsidRPr="000A103E" w:rsidRDefault="00326298" w:rsidP="00326298">
      <w:pPr>
        <w:numPr>
          <w:ilvl w:val="0"/>
          <w:numId w:val="538"/>
        </w:numPr>
        <w:rPr>
          <w:sz w:val="24"/>
          <w:szCs w:val="24"/>
        </w:rPr>
      </w:pPr>
      <w:proofErr w:type="spellStart"/>
      <w:r w:rsidRPr="000A103E">
        <w:rPr>
          <w:sz w:val="24"/>
          <w:szCs w:val="24"/>
        </w:rPr>
        <w:t>grade</w:t>
      </w:r>
      <w:proofErr w:type="spellEnd"/>
      <w:r w:rsidRPr="000A103E">
        <w:rPr>
          <w:sz w:val="24"/>
          <w:szCs w:val="24"/>
        </w:rPr>
        <w:t xml:space="preserve"> </w:t>
      </w:r>
      <w:proofErr w:type="spellStart"/>
      <w:r w:rsidRPr="000A103E">
        <w:rPr>
          <w:sz w:val="24"/>
          <w:szCs w:val="24"/>
        </w:rPr>
        <w:t>and</w:t>
      </w:r>
      <w:proofErr w:type="spellEnd"/>
      <w:r w:rsidRPr="000A103E">
        <w:rPr>
          <w:sz w:val="24"/>
          <w:szCs w:val="24"/>
        </w:rPr>
        <w:t xml:space="preserve"> </w:t>
      </w:r>
      <w:proofErr w:type="spellStart"/>
      <w:r w:rsidRPr="000A103E">
        <w:rPr>
          <w:sz w:val="24"/>
          <w:szCs w:val="24"/>
        </w:rPr>
        <w:t>stage</w:t>
      </w:r>
      <w:proofErr w:type="spellEnd"/>
      <w:r w:rsidRPr="000A103E">
        <w:rPr>
          <w:sz w:val="24"/>
          <w:szCs w:val="24"/>
        </w:rPr>
        <w:t xml:space="preserve"> </w:t>
      </w:r>
    </w:p>
    <w:p w14:paraId="5E31AE71" w14:textId="77777777" w:rsidR="00326298" w:rsidRPr="000A103E" w:rsidRDefault="00326298" w:rsidP="00326298">
      <w:pPr>
        <w:numPr>
          <w:ilvl w:val="0"/>
          <w:numId w:val="538"/>
        </w:numPr>
        <w:rPr>
          <w:sz w:val="24"/>
          <w:szCs w:val="24"/>
        </w:rPr>
      </w:pPr>
      <w:proofErr w:type="spellStart"/>
      <w:r w:rsidRPr="000A103E">
        <w:rPr>
          <w:sz w:val="24"/>
          <w:szCs w:val="24"/>
        </w:rPr>
        <w:t>and</w:t>
      </w:r>
      <w:proofErr w:type="spellEnd"/>
      <w:r w:rsidRPr="000A103E">
        <w:rPr>
          <w:sz w:val="24"/>
          <w:szCs w:val="24"/>
        </w:rPr>
        <w:t xml:space="preserve"> </w:t>
      </w:r>
      <w:proofErr w:type="spellStart"/>
      <w:r w:rsidRPr="000A103E">
        <w:rPr>
          <w:sz w:val="24"/>
          <w:szCs w:val="24"/>
        </w:rPr>
        <w:t>the</w:t>
      </w:r>
      <w:proofErr w:type="spellEnd"/>
      <w:r w:rsidRPr="000A103E">
        <w:rPr>
          <w:sz w:val="24"/>
          <w:szCs w:val="24"/>
        </w:rPr>
        <w:t xml:space="preserve"> </w:t>
      </w:r>
      <w:proofErr w:type="spellStart"/>
      <w:r w:rsidRPr="000A103E">
        <w:rPr>
          <w:sz w:val="24"/>
          <w:szCs w:val="24"/>
        </w:rPr>
        <w:t>host</w:t>
      </w:r>
      <w:proofErr w:type="spellEnd"/>
      <w:r w:rsidRPr="000A103E">
        <w:rPr>
          <w:sz w:val="24"/>
          <w:szCs w:val="24"/>
        </w:rPr>
        <w:t xml:space="preserve"> </w:t>
      </w:r>
      <w:proofErr w:type="spellStart"/>
      <w:r w:rsidRPr="000A103E">
        <w:rPr>
          <w:sz w:val="24"/>
          <w:szCs w:val="24"/>
        </w:rPr>
        <w:t>response</w:t>
      </w:r>
      <w:proofErr w:type="spellEnd"/>
      <w:r w:rsidRPr="000A103E">
        <w:rPr>
          <w:sz w:val="24"/>
          <w:szCs w:val="24"/>
        </w:rPr>
        <w:t xml:space="preserve"> </w:t>
      </w:r>
    </w:p>
    <w:p w14:paraId="32FE0BA1" w14:textId="77777777" w:rsidR="00326298" w:rsidRPr="000A103E" w:rsidRDefault="00326298" w:rsidP="00326298">
      <w:pPr>
        <w:ind w:firstLine="709"/>
        <w:rPr>
          <w:sz w:val="24"/>
          <w:szCs w:val="24"/>
          <w:lang w:val="en-US"/>
        </w:rPr>
      </w:pPr>
      <w:r w:rsidRPr="000A103E">
        <w:rPr>
          <w:sz w:val="24"/>
          <w:szCs w:val="24"/>
          <w:lang w:val="en-US"/>
        </w:rPr>
        <w:t>A relatively small tumor may cause major clinical problems if it arises in a critical location, whereas a large tumor in another site may remain silent for a long time.</w:t>
      </w:r>
    </w:p>
    <w:p w14:paraId="5710EC83" w14:textId="77777777" w:rsidR="00326298" w:rsidRPr="000A103E" w:rsidRDefault="00326298" w:rsidP="00326298">
      <w:pPr>
        <w:ind w:firstLine="709"/>
        <w:rPr>
          <w:sz w:val="24"/>
          <w:szCs w:val="24"/>
          <w:lang w:val="en-US"/>
        </w:rPr>
      </w:pPr>
    </w:p>
    <w:p w14:paraId="3F4E534D" w14:textId="77777777" w:rsidR="00326298" w:rsidRPr="000A103E" w:rsidRDefault="00326298" w:rsidP="00326298">
      <w:pPr>
        <w:ind w:firstLine="709"/>
        <w:rPr>
          <w:b/>
          <w:bCs/>
          <w:sz w:val="24"/>
          <w:szCs w:val="24"/>
          <w:lang w:val="en-US"/>
        </w:rPr>
      </w:pPr>
      <w:r w:rsidRPr="000A103E">
        <w:rPr>
          <w:b/>
          <w:bCs/>
          <w:sz w:val="24"/>
          <w:szCs w:val="24"/>
          <w:lang w:val="en-US"/>
        </w:rPr>
        <w:t>LOCAL AND MECHANICAL EFFECTS OF TUMORS</w:t>
      </w:r>
    </w:p>
    <w:p w14:paraId="3ADE9886" w14:textId="77777777" w:rsidR="00326298" w:rsidRPr="000A103E" w:rsidRDefault="00326298" w:rsidP="00326298">
      <w:pPr>
        <w:ind w:firstLine="709"/>
        <w:rPr>
          <w:sz w:val="24"/>
          <w:szCs w:val="24"/>
        </w:rPr>
      </w:pPr>
      <w:r w:rsidRPr="000A103E">
        <w:rPr>
          <w:sz w:val="24"/>
          <w:szCs w:val="24"/>
          <w:lang w:val="en-US"/>
        </w:rPr>
        <w:t xml:space="preserve">Tumors may cause disease by local mass effect. </w:t>
      </w:r>
      <w:proofErr w:type="spellStart"/>
      <w:r w:rsidRPr="000A103E">
        <w:rPr>
          <w:sz w:val="24"/>
          <w:szCs w:val="24"/>
        </w:rPr>
        <w:t>Important</w:t>
      </w:r>
      <w:proofErr w:type="spellEnd"/>
      <w:r w:rsidRPr="000A103E">
        <w:rPr>
          <w:sz w:val="24"/>
          <w:szCs w:val="24"/>
        </w:rPr>
        <w:t xml:space="preserve"> </w:t>
      </w:r>
      <w:proofErr w:type="spellStart"/>
      <w:r w:rsidRPr="000A103E">
        <w:rPr>
          <w:sz w:val="24"/>
          <w:szCs w:val="24"/>
        </w:rPr>
        <w:t>consequences</w:t>
      </w:r>
      <w:proofErr w:type="spellEnd"/>
      <w:r w:rsidRPr="000A103E">
        <w:rPr>
          <w:sz w:val="24"/>
          <w:szCs w:val="24"/>
        </w:rPr>
        <w:t xml:space="preserve"> </w:t>
      </w:r>
      <w:proofErr w:type="spellStart"/>
      <w:r w:rsidRPr="000A103E">
        <w:rPr>
          <w:sz w:val="24"/>
          <w:szCs w:val="24"/>
        </w:rPr>
        <w:t>include</w:t>
      </w:r>
      <w:proofErr w:type="spellEnd"/>
      <w:r w:rsidRPr="000A103E">
        <w:rPr>
          <w:sz w:val="24"/>
          <w:szCs w:val="24"/>
        </w:rPr>
        <w:t>:</w:t>
      </w:r>
    </w:p>
    <w:p w14:paraId="088E2792" w14:textId="77777777" w:rsidR="00326298" w:rsidRPr="000A103E" w:rsidRDefault="00326298" w:rsidP="00326298">
      <w:pPr>
        <w:numPr>
          <w:ilvl w:val="0"/>
          <w:numId w:val="539"/>
        </w:numPr>
        <w:rPr>
          <w:sz w:val="24"/>
          <w:szCs w:val="24"/>
        </w:rPr>
      </w:pPr>
      <w:proofErr w:type="spellStart"/>
      <w:r w:rsidRPr="000A103E">
        <w:rPr>
          <w:b/>
          <w:bCs/>
          <w:sz w:val="24"/>
          <w:szCs w:val="24"/>
        </w:rPr>
        <w:t>Compression</w:t>
      </w:r>
      <w:proofErr w:type="spellEnd"/>
      <w:r w:rsidRPr="000A103E">
        <w:rPr>
          <w:b/>
          <w:bCs/>
          <w:sz w:val="24"/>
          <w:szCs w:val="24"/>
        </w:rPr>
        <w:t xml:space="preserve"> </w:t>
      </w:r>
      <w:proofErr w:type="spellStart"/>
      <w:r w:rsidRPr="000A103E">
        <w:rPr>
          <w:b/>
          <w:bCs/>
          <w:sz w:val="24"/>
          <w:szCs w:val="24"/>
        </w:rPr>
        <w:t>of</w:t>
      </w:r>
      <w:proofErr w:type="spellEnd"/>
      <w:r w:rsidRPr="000A103E">
        <w:rPr>
          <w:b/>
          <w:bCs/>
          <w:sz w:val="24"/>
          <w:szCs w:val="24"/>
        </w:rPr>
        <w:t xml:space="preserve"> </w:t>
      </w:r>
      <w:proofErr w:type="spellStart"/>
      <w:r w:rsidRPr="000A103E">
        <w:rPr>
          <w:b/>
          <w:bCs/>
          <w:sz w:val="24"/>
          <w:szCs w:val="24"/>
        </w:rPr>
        <w:t>adjacent</w:t>
      </w:r>
      <w:proofErr w:type="spellEnd"/>
      <w:r w:rsidRPr="000A103E">
        <w:rPr>
          <w:b/>
          <w:bCs/>
          <w:sz w:val="24"/>
          <w:szCs w:val="24"/>
        </w:rPr>
        <w:t xml:space="preserve"> </w:t>
      </w:r>
      <w:proofErr w:type="spellStart"/>
      <w:r w:rsidRPr="000A103E">
        <w:rPr>
          <w:b/>
          <w:bCs/>
          <w:sz w:val="24"/>
          <w:szCs w:val="24"/>
        </w:rPr>
        <w:t>structures</w:t>
      </w:r>
      <w:proofErr w:type="spellEnd"/>
      <w:r w:rsidRPr="000A103E">
        <w:rPr>
          <w:sz w:val="24"/>
          <w:szCs w:val="24"/>
        </w:rPr>
        <w:t xml:space="preserve"> </w:t>
      </w:r>
    </w:p>
    <w:p w14:paraId="5090CC2D" w14:textId="77777777" w:rsidR="00326298" w:rsidRPr="000A103E" w:rsidRDefault="00326298" w:rsidP="00326298">
      <w:pPr>
        <w:numPr>
          <w:ilvl w:val="0"/>
          <w:numId w:val="539"/>
        </w:numPr>
        <w:rPr>
          <w:sz w:val="24"/>
          <w:szCs w:val="24"/>
          <w:lang w:val="en-US"/>
        </w:rPr>
      </w:pPr>
      <w:r w:rsidRPr="000A103E">
        <w:rPr>
          <w:b/>
          <w:bCs/>
          <w:sz w:val="24"/>
          <w:szCs w:val="24"/>
          <w:lang w:val="en-US"/>
        </w:rPr>
        <w:t>Obstruction of hollow organs</w:t>
      </w:r>
      <w:r w:rsidRPr="000A103E">
        <w:rPr>
          <w:sz w:val="24"/>
          <w:szCs w:val="24"/>
          <w:lang w:val="en-US"/>
        </w:rPr>
        <w:t xml:space="preserve">, such as bowel, bronchus, bile duct, or ureter </w:t>
      </w:r>
    </w:p>
    <w:p w14:paraId="5DF5C6C4" w14:textId="77777777" w:rsidR="00326298" w:rsidRPr="000A103E" w:rsidRDefault="00326298" w:rsidP="00326298">
      <w:pPr>
        <w:numPr>
          <w:ilvl w:val="0"/>
          <w:numId w:val="539"/>
        </w:numPr>
        <w:rPr>
          <w:sz w:val="24"/>
          <w:szCs w:val="24"/>
        </w:rPr>
      </w:pPr>
      <w:proofErr w:type="spellStart"/>
      <w:r w:rsidRPr="000A103E">
        <w:rPr>
          <w:b/>
          <w:bCs/>
          <w:sz w:val="24"/>
          <w:szCs w:val="24"/>
        </w:rPr>
        <w:t>Ulceration</w:t>
      </w:r>
      <w:proofErr w:type="spellEnd"/>
      <w:r w:rsidRPr="000A103E">
        <w:rPr>
          <w:b/>
          <w:bCs/>
          <w:sz w:val="24"/>
          <w:szCs w:val="24"/>
        </w:rPr>
        <w:t xml:space="preserve"> </w:t>
      </w:r>
      <w:proofErr w:type="spellStart"/>
      <w:r w:rsidRPr="000A103E">
        <w:rPr>
          <w:b/>
          <w:bCs/>
          <w:sz w:val="24"/>
          <w:szCs w:val="24"/>
        </w:rPr>
        <w:t>of</w:t>
      </w:r>
      <w:proofErr w:type="spellEnd"/>
      <w:r w:rsidRPr="000A103E">
        <w:rPr>
          <w:b/>
          <w:bCs/>
          <w:sz w:val="24"/>
          <w:szCs w:val="24"/>
        </w:rPr>
        <w:t xml:space="preserve"> </w:t>
      </w:r>
      <w:proofErr w:type="spellStart"/>
      <w:r w:rsidRPr="000A103E">
        <w:rPr>
          <w:b/>
          <w:bCs/>
          <w:sz w:val="24"/>
          <w:szCs w:val="24"/>
        </w:rPr>
        <w:t>mucosal</w:t>
      </w:r>
      <w:proofErr w:type="spellEnd"/>
      <w:r w:rsidRPr="000A103E">
        <w:rPr>
          <w:b/>
          <w:bCs/>
          <w:sz w:val="24"/>
          <w:szCs w:val="24"/>
        </w:rPr>
        <w:t xml:space="preserve"> </w:t>
      </w:r>
      <w:proofErr w:type="spellStart"/>
      <w:r w:rsidRPr="000A103E">
        <w:rPr>
          <w:b/>
          <w:bCs/>
          <w:sz w:val="24"/>
          <w:szCs w:val="24"/>
        </w:rPr>
        <w:t>surfaces</w:t>
      </w:r>
      <w:proofErr w:type="spellEnd"/>
      <w:r w:rsidRPr="000A103E">
        <w:rPr>
          <w:sz w:val="24"/>
          <w:szCs w:val="24"/>
        </w:rPr>
        <w:t xml:space="preserve"> </w:t>
      </w:r>
    </w:p>
    <w:p w14:paraId="38D7470A" w14:textId="77777777" w:rsidR="00326298" w:rsidRPr="000A103E" w:rsidRDefault="00326298" w:rsidP="00326298">
      <w:pPr>
        <w:numPr>
          <w:ilvl w:val="0"/>
          <w:numId w:val="539"/>
        </w:numPr>
        <w:rPr>
          <w:sz w:val="24"/>
          <w:szCs w:val="24"/>
        </w:rPr>
      </w:pPr>
      <w:proofErr w:type="spellStart"/>
      <w:r w:rsidRPr="000A103E">
        <w:rPr>
          <w:b/>
          <w:bCs/>
          <w:sz w:val="24"/>
          <w:szCs w:val="24"/>
        </w:rPr>
        <w:t>Secondary</w:t>
      </w:r>
      <w:proofErr w:type="spellEnd"/>
      <w:r w:rsidRPr="000A103E">
        <w:rPr>
          <w:b/>
          <w:bCs/>
          <w:sz w:val="24"/>
          <w:szCs w:val="24"/>
        </w:rPr>
        <w:t xml:space="preserve"> </w:t>
      </w:r>
      <w:proofErr w:type="spellStart"/>
      <w:r w:rsidRPr="000A103E">
        <w:rPr>
          <w:b/>
          <w:bCs/>
          <w:sz w:val="24"/>
          <w:szCs w:val="24"/>
        </w:rPr>
        <w:t>infection</w:t>
      </w:r>
      <w:proofErr w:type="spellEnd"/>
      <w:r w:rsidRPr="000A103E">
        <w:rPr>
          <w:sz w:val="24"/>
          <w:szCs w:val="24"/>
        </w:rPr>
        <w:t xml:space="preserve"> </w:t>
      </w:r>
    </w:p>
    <w:p w14:paraId="35CD0B72" w14:textId="77777777" w:rsidR="00326298" w:rsidRPr="000A103E" w:rsidRDefault="00326298" w:rsidP="00326298">
      <w:pPr>
        <w:numPr>
          <w:ilvl w:val="0"/>
          <w:numId w:val="539"/>
        </w:numPr>
        <w:rPr>
          <w:sz w:val="24"/>
          <w:szCs w:val="24"/>
        </w:rPr>
      </w:pPr>
      <w:proofErr w:type="spellStart"/>
      <w:r w:rsidRPr="000A103E">
        <w:rPr>
          <w:b/>
          <w:bCs/>
          <w:sz w:val="24"/>
          <w:szCs w:val="24"/>
        </w:rPr>
        <w:t>Bleeding</w:t>
      </w:r>
      <w:proofErr w:type="spellEnd"/>
      <w:r w:rsidRPr="000A103E">
        <w:rPr>
          <w:sz w:val="24"/>
          <w:szCs w:val="24"/>
        </w:rPr>
        <w:t xml:space="preserve"> </w:t>
      </w:r>
    </w:p>
    <w:p w14:paraId="163CF2D4" w14:textId="77777777" w:rsidR="00326298" w:rsidRPr="000A103E" w:rsidRDefault="00326298" w:rsidP="00326298">
      <w:pPr>
        <w:numPr>
          <w:ilvl w:val="0"/>
          <w:numId w:val="539"/>
        </w:numPr>
        <w:rPr>
          <w:sz w:val="24"/>
          <w:szCs w:val="24"/>
        </w:rPr>
      </w:pPr>
      <w:proofErr w:type="spellStart"/>
      <w:r w:rsidRPr="000A103E">
        <w:rPr>
          <w:b/>
          <w:bCs/>
          <w:sz w:val="24"/>
          <w:szCs w:val="24"/>
        </w:rPr>
        <w:t>Perforation</w:t>
      </w:r>
      <w:proofErr w:type="spellEnd"/>
      <w:r w:rsidRPr="000A103E">
        <w:rPr>
          <w:b/>
          <w:bCs/>
          <w:sz w:val="24"/>
          <w:szCs w:val="24"/>
        </w:rPr>
        <w:t xml:space="preserve"> </w:t>
      </w:r>
      <w:proofErr w:type="spellStart"/>
      <w:r w:rsidRPr="000A103E">
        <w:rPr>
          <w:b/>
          <w:bCs/>
          <w:sz w:val="24"/>
          <w:szCs w:val="24"/>
        </w:rPr>
        <w:t>or</w:t>
      </w:r>
      <w:proofErr w:type="spellEnd"/>
      <w:r w:rsidRPr="000A103E">
        <w:rPr>
          <w:b/>
          <w:bCs/>
          <w:sz w:val="24"/>
          <w:szCs w:val="24"/>
        </w:rPr>
        <w:t xml:space="preserve"> </w:t>
      </w:r>
      <w:proofErr w:type="spellStart"/>
      <w:r w:rsidRPr="000A103E">
        <w:rPr>
          <w:b/>
          <w:bCs/>
          <w:sz w:val="24"/>
          <w:szCs w:val="24"/>
        </w:rPr>
        <w:t>rupture</w:t>
      </w:r>
      <w:proofErr w:type="spellEnd"/>
      <w:r w:rsidRPr="000A103E">
        <w:rPr>
          <w:sz w:val="24"/>
          <w:szCs w:val="24"/>
        </w:rPr>
        <w:t xml:space="preserve"> </w:t>
      </w:r>
    </w:p>
    <w:p w14:paraId="3B3C5D66" w14:textId="77777777" w:rsidR="00326298" w:rsidRPr="000A103E" w:rsidRDefault="00326298" w:rsidP="00326298">
      <w:pPr>
        <w:numPr>
          <w:ilvl w:val="0"/>
          <w:numId w:val="539"/>
        </w:numPr>
        <w:rPr>
          <w:sz w:val="24"/>
          <w:szCs w:val="24"/>
        </w:rPr>
      </w:pPr>
      <w:proofErr w:type="spellStart"/>
      <w:r w:rsidRPr="000A103E">
        <w:rPr>
          <w:b/>
          <w:bCs/>
          <w:sz w:val="24"/>
          <w:szCs w:val="24"/>
        </w:rPr>
        <w:t>Ischemia</w:t>
      </w:r>
      <w:proofErr w:type="spellEnd"/>
      <w:r w:rsidRPr="000A103E">
        <w:rPr>
          <w:b/>
          <w:bCs/>
          <w:sz w:val="24"/>
          <w:szCs w:val="24"/>
        </w:rPr>
        <w:t xml:space="preserve"> </w:t>
      </w:r>
      <w:proofErr w:type="spellStart"/>
      <w:r w:rsidRPr="000A103E">
        <w:rPr>
          <w:b/>
          <w:bCs/>
          <w:sz w:val="24"/>
          <w:szCs w:val="24"/>
        </w:rPr>
        <w:t>of</w:t>
      </w:r>
      <w:proofErr w:type="spellEnd"/>
      <w:r w:rsidRPr="000A103E">
        <w:rPr>
          <w:b/>
          <w:bCs/>
          <w:sz w:val="24"/>
          <w:szCs w:val="24"/>
        </w:rPr>
        <w:t xml:space="preserve"> </w:t>
      </w:r>
      <w:proofErr w:type="spellStart"/>
      <w:r w:rsidRPr="000A103E">
        <w:rPr>
          <w:b/>
          <w:bCs/>
          <w:sz w:val="24"/>
          <w:szCs w:val="24"/>
        </w:rPr>
        <w:t>adjacent</w:t>
      </w:r>
      <w:proofErr w:type="spellEnd"/>
      <w:r w:rsidRPr="000A103E">
        <w:rPr>
          <w:b/>
          <w:bCs/>
          <w:sz w:val="24"/>
          <w:szCs w:val="24"/>
        </w:rPr>
        <w:t xml:space="preserve"> </w:t>
      </w:r>
      <w:proofErr w:type="spellStart"/>
      <w:r w:rsidRPr="000A103E">
        <w:rPr>
          <w:b/>
          <w:bCs/>
          <w:sz w:val="24"/>
          <w:szCs w:val="24"/>
        </w:rPr>
        <w:t>tissues</w:t>
      </w:r>
      <w:proofErr w:type="spellEnd"/>
      <w:r w:rsidRPr="000A103E">
        <w:rPr>
          <w:sz w:val="24"/>
          <w:szCs w:val="24"/>
        </w:rPr>
        <w:t xml:space="preserve"> </w:t>
      </w:r>
    </w:p>
    <w:p w14:paraId="15D7D63E" w14:textId="77777777" w:rsidR="00326298" w:rsidRPr="000A103E" w:rsidRDefault="00326298" w:rsidP="00326298">
      <w:pPr>
        <w:numPr>
          <w:ilvl w:val="0"/>
          <w:numId w:val="539"/>
        </w:numPr>
        <w:rPr>
          <w:sz w:val="24"/>
          <w:szCs w:val="24"/>
        </w:rPr>
      </w:pPr>
      <w:proofErr w:type="spellStart"/>
      <w:r w:rsidRPr="000A103E">
        <w:rPr>
          <w:b/>
          <w:bCs/>
          <w:sz w:val="24"/>
          <w:szCs w:val="24"/>
        </w:rPr>
        <w:t>Pain</w:t>
      </w:r>
      <w:proofErr w:type="spellEnd"/>
      <w:r w:rsidRPr="000A103E">
        <w:rPr>
          <w:b/>
          <w:bCs/>
          <w:sz w:val="24"/>
          <w:szCs w:val="24"/>
        </w:rPr>
        <w:t xml:space="preserve"> </w:t>
      </w:r>
      <w:proofErr w:type="spellStart"/>
      <w:r w:rsidRPr="000A103E">
        <w:rPr>
          <w:b/>
          <w:bCs/>
          <w:sz w:val="24"/>
          <w:szCs w:val="24"/>
        </w:rPr>
        <w:t>due</w:t>
      </w:r>
      <w:proofErr w:type="spellEnd"/>
      <w:r w:rsidRPr="000A103E">
        <w:rPr>
          <w:b/>
          <w:bCs/>
          <w:sz w:val="24"/>
          <w:szCs w:val="24"/>
        </w:rPr>
        <w:t xml:space="preserve"> </w:t>
      </w:r>
      <w:proofErr w:type="spellStart"/>
      <w:r w:rsidRPr="000A103E">
        <w:rPr>
          <w:b/>
          <w:bCs/>
          <w:sz w:val="24"/>
          <w:szCs w:val="24"/>
        </w:rPr>
        <w:t>to</w:t>
      </w:r>
      <w:proofErr w:type="spellEnd"/>
      <w:r w:rsidRPr="000A103E">
        <w:rPr>
          <w:b/>
          <w:bCs/>
          <w:sz w:val="24"/>
          <w:szCs w:val="24"/>
        </w:rPr>
        <w:t xml:space="preserve"> </w:t>
      </w:r>
      <w:proofErr w:type="spellStart"/>
      <w:r w:rsidRPr="000A103E">
        <w:rPr>
          <w:b/>
          <w:bCs/>
          <w:sz w:val="24"/>
          <w:szCs w:val="24"/>
        </w:rPr>
        <w:t>nerve</w:t>
      </w:r>
      <w:proofErr w:type="spellEnd"/>
      <w:r w:rsidRPr="000A103E">
        <w:rPr>
          <w:b/>
          <w:bCs/>
          <w:sz w:val="24"/>
          <w:szCs w:val="24"/>
        </w:rPr>
        <w:t xml:space="preserve"> </w:t>
      </w:r>
      <w:proofErr w:type="spellStart"/>
      <w:r w:rsidRPr="000A103E">
        <w:rPr>
          <w:b/>
          <w:bCs/>
          <w:sz w:val="24"/>
          <w:szCs w:val="24"/>
        </w:rPr>
        <w:t>involvement</w:t>
      </w:r>
      <w:proofErr w:type="spellEnd"/>
      <w:r w:rsidRPr="000A103E">
        <w:rPr>
          <w:sz w:val="24"/>
          <w:szCs w:val="24"/>
        </w:rPr>
        <w:t xml:space="preserve"> </w:t>
      </w:r>
    </w:p>
    <w:p w14:paraId="1442C73E" w14:textId="77777777" w:rsidR="00326298" w:rsidRPr="000A103E" w:rsidRDefault="00326298" w:rsidP="00326298">
      <w:pPr>
        <w:numPr>
          <w:ilvl w:val="0"/>
          <w:numId w:val="539"/>
        </w:numPr>
        <w:rPr>
          <w:sz w:val="24"/>
          <w:szCs w:val="24"/>
          <w:lang w:val="en-US"/>
        </w:rPr>
      </w:pPr>
      <w:r w:rsidRPr="000A103E">
        <w:rPr>
          <w:b/>
          <w:bCs/>
          <w:sz w:val="24"/>
          <w:szCs w:val="24"/>
          <w:lang w:val="en-US"/>
        </w:rPr>
        <w:t>Raised intracranial pressure</w:t>
      </w:r>
      <w:r w:rsidRPr="000A103E">
        <w:rPr>
          <w:sz w:val="24"/>
          <w:szCs w:val="24"/>
          <w:lang w:val="en-US"/>
        </w:rPr>
        <w:t xml:space="preserve"> in brain tumors </w:t>
      </w:r>
    </w:p>
    <w:p w14:paraId="60E24A45" w14:textId="77777777" w:rsidR="00326298" w:rsidRPr="000A103E" w:rsidRDefault="00326298" w:rsidP="00326298">
      <w:pPr>
        <w:ind w:firstLine="709"/>
        <w:rPr>
          <w:sz w:val="24"/>
          <w:szCs w:val="24"/>
          <w:lang w:val="en-US"/>
        </w:rPr>
      </w:pPr>
      <w:r w:rsidRPr="000A103E">
        <w:rPr>
          <w:sz w:val="24"/>
          <w:szCs w:val="24"/>
          <w:lang w:val="en-US"/>
        </w:rPr>
        <w:t>Even benign tumors may be life-threatening if located in a vital site, such as the brain or heart.</w:t>
      </w:r>
    </w:p>
    <w:p w14:paraId="64483479" w14:textId="77777777" w:rsidR="00326298" w:rsidRPr="000A103E" w:rsidRDefault="00326298" w:rsidP="00326298">
      <w:pPr>
        <w:ind w:firstLine="709"/>
        <w:rPr>
          <w:sz w:val="24"/>
          <w:szCs w:val="24"/>
          <w:lang w:val="en-US"/>
        </w:rPr>
      </w:pPr>
    </w:p>
    <w:p w14:paraId="4111E604" w14:textId="77777777" w:rsidR="00326298" w:rsidRPr="000A103E" w:rsidRDefault="00326298" w:rsidP="00326298">
      <w:pPr>
        <w:ind w:firstLine="709"/>
        <w:rPr>
          <w:b/>
          <w:bCs/>
          <w:sz w:val="24"/>
          <w:szCs w:val="24"/>
          <w:lang w:val="en-US"/>
        </w:rPr>
      </w:pPr>
      <w:r w:rsidRPr="000A103E">
        <w:rPr>
          <w:b/>
          <w:bCs/>
          <w:sz w:val="24"/>
          <w:szCs w:val="24"/>
          <w:lang w:val="en-US"/>
        </w:rPr>
        <w:t>FUNCTIONAL ACTIVITY OF TUMORS</w:t>
      </w:r>
    </w:p>
    <w:p w14:paraId="66B1FC0C" w14:textId="77777777" w:rsidR="00326298" w:rsidRPr="000A103E" w:rsidRDefault="00326298" w:rsidP="00326298">
      <w:pPr>
        <w:ind w:firstLine="709"/>
        <w:rPr>
          <w:sz w:val="24"/>
          <w:szCs w:val="24"/>
          <w:lang w:val="en-US"/>
        </w:rPr>
      </w:pPr>
      <w:r w:rsidRPr="000A103E">
        <w:rPr>
          <w:sz w:val="24"/>
          <w:szCs w:val="24"/>
          <w:lang w:val="en-US"/>
        </w:rPr>
        <w:t>Some neoplasms produce hormones or hormone-like substances, leading to important clinical syndromes.</w:t>
      </w:r>
    </w:p>
    <w:p w14:paraId="551F34F8" w14:textId="77777777" w:rsidR="00326298" w:rsidRPr="000A103E" w:rsidRDefault="00326298" w:rsidP="00326298">
      <w:pPr>
        <w:ind w:firstLine="709"/>
        <w:rPr>
          <w:sz w:val="24"/>
          <w:szCs w:val="24"/>
        </w:rPr>
      </w:pPr>
      <w:proofErr w:type="spellStart"/>
      <w:r w:rsidRPr="000A103E">
        <w:rPr>
          <w:sz w:val="24"/>
          <w:szCs w:val="24"/>
        </w:rPr>
        <w:t>Examples</w:t>
      </w:r>
      <w:proofErr w:type="spellEnd"/>
      <w:r w:rsidRPr="000A103E">
        <w:rPr>
          <w:sz w:val="24"/>
          <w:szCs w:val="24"/>
        </w:rPr>
        <w:t xml:space="preserve"> </w:t>
      </w:r>
      <w:proofErr w:type="spellStart"/>
      <w:r w:rsidRPr="000A103E">
        <w:rPr>
          <w:sz w:val="24"/>
          <w:szCs w:val="24"/>
        </w:rPr>
        <w:t>include</w:t>
      </w:r>
      <w:proofErr w:type="spellEnd"/>
      <w:r w:rsidRPr="000A103E">
        <w:rPr>
          <w:sz w:val="24"/>
          <w:szCs w:val="24"/>
        </w:rPr>
        <w:t>:</w:t>
      </w:r>
    </w:p>
    <w:p w14:paraId="293FFB6A" w14:textId="77777777" w:rsidR="00326298" w:rsidRPr="000A103E" w:rsidRDefault="00326298" w:rsidP="00326298">
      <w:pPr>
        <w:numPr>
          <w:ilvl w:val="0"/>
          <w:numId w:val="540"/>
        </w:numPr>
        <w:rPr>
          <w:sz w:val="24"/>
          <w:szCs w:val="24"/>
          <w:lang w:val="en-US"/>
        </w:rPr>
      </w:pPr>
      <w:r w:rsidRPr="000A103E">
        <w:rPr>
          <w:sz w:val="24"/>
          <w:szCs w:val="24"/>
          <w:lang w:val="en-US"/>
        </w:rPr>
        <w:t xml:space="preserve">pituitary adenomas producing prolactin or growth hormone </w:t>
      </w:r>
    </w:p>
    <w:p w14:paraId="169CEBE0" w14:textId="77777777" w:rsidR="00326298" w:rsidRPr="000A103E" w:rsidRDefault="00326298" w:rsidP="00326298">
      <w:pPr>
        <w:numPr>
          <w:ilvl w:val="0"/>
          <w:numId w:val="540"/>
        </w:numPr>
        <w:rPr>
          <w:sz w:val="24"/>
          <w:szCs w:val="24"/>
          <w:lang w:val="en-US"/>
        </w:rPr>
      </w:pPr>
      <w:r w:rsidRPr="000A103E">
        <w:rPr>
          <w:sz w:val="24"/>
          <w:szCs w:val="24"/>
          <w:lang w:val="en-US"/>
        </w:rPr>
        <w:t xml:space="preserve">thyroid neoplasms associated with altered hormone output </w:t>
      </w:r>
    </w:p>
    <w:p w14:paraId="1D11A61A" w14:textId="77777777" w:rsidR="00326298" w:rsidRPr="000A103E" w:rsidRDefault="00326298" w:rsidP="00326298">
      <w:pPr>
        <w:numPr>
          <w:ilvl w:val="0"/>
          <w:numId w:val="540"/>
        </w:numPr>
        <w:rPr>
          <w:sz w:val="24"/>
          <w:szCs w:val="24"/>
        </w:rPr>
      </w:pPr>
      <w:proofErr w:type="spellStart"/>
      <w:r w:rsidRPr="000A103E">
        <w:rPr>
          <w:sz w:val="24"/>
          <w:szCs w:val="24"/>
        </w:rPr>
        <w:t>pancreatic</w:t>
      </w:r>
      <w:proofErr w:type="spellEnd"/>
      <w:r w:rsidRPr="000A103E">
        <w:rPr>
          <w:sz w:val="24"/>
          <w:szCs w:val="24"/>
        </w:rPr>
        <w:t xml:space="preserve"> </w:t>
      </w:r>
      <w:proofErr w:type="spellStart"/>
      <w:r w:rsidRPr="000A103E">
        <w:rPr>
          <w:sz w:val="24"/>
          <w:szCs w:val="24"/>
        </w:rPr>
        <w:t>endocrine</w:t>
      </w:r>
      <w:proofErr w:type="spellEnd"/>
      <w:r w:rsidRPr="000A103E">
        <w:rPr>
          <w:sz w:val="24"/>
          <w:szCs w:val="24"/>
        </w:rPr>
        <w:t xml:space="preserve"> </w:t>
      </w:r>
      <w:proofErr w:type="spellStart"/>
      <w:r w:rsidRPr="000A103E">
        <w:rPr>
          <w:sz w:val="24"/>
          <w:szCs w:val="24"/>
        </w:rPr>
        <w:t>tumors</w:t>
      </w:r>
      <w:proofErr w:type="spellEnd"/>
      <w:r w:rsidRPr="000A103E">
        <w:rPr>
          <w:sz w:val="24"/>
          <w:szCs w:val="24"/>
        </w:rPr>
        <w:t xml:space="preserve"> </w:t>
      </w:r>
    </w:p>
    <w:p w14:paraId="491DEFFD" w14:textId="77777777" w:rsidR="00326298" w:rsidRPr="000A103E" w:rsidRDefault="00326298" w:rsidP="00326298">
      <w:pPr>
        <w:numPr>
          <w:ilvl w:val="0"/>
          <w:numId w:val="540"/>
        </w:numPr>
        <w:rPr>
          <w:sz w:val="24"/>
          <w:szCs w:val="24"/>
        </w:rPr>
      </w:pPr>
      <w:proofErr w:type="spellStart"/>
      <w:r w:rsidRPr="000A103E">
        <w:rPr>
          <w:sz w:val="24"/>
          <w:szCs w:val="24"/>
        </w:rPr>
        <w:t>adrenal</w:t>
      </w:r>
      <w:proofErr w:type="spellEnd"/>
      <w:r w:rsidRPr="000A103E">
        <w:rPr>
          <w:sz w:val="24"/>
          <w:szCs w:val="24"/>
        </w:rPr>
        <w:t xml:space="preserve"> </w:t>
      </w:r>
      <w:proofErr w:type="spellStart"/>
      <w:r w:rsidRPr="000A103E">
        <w:rPr>
          <w:sz w:val="24"/>
          <w:szCs w:val="24"/>
        </w:rPr>
        <w:t>cortical</w:t>
      </w:r>
      <w:proofErr w:type="spellEnd"/>
      <w:r w:rsidRPr="000A103E">
        <w:rPr>
          <w:sz w:val="24"/>
          <w:szCs w:val="24"/>
        </w:rPr>
        <w:t xml:space="preserve"> </w:t>
      </w:r>
      <w:proofErr w:type="spellStart"/>
      <w:r w:rsidRPr="000A103E">
        <w:rPr>
          <w:sz w:val="24"/>
          <w:szCs w:val="24"/>
        </w:rPr>
        <w:t>or</w:t>
      </w:r>
      <w:proofErr w:type="spellEnd"/>
      <w:r w:rsidRPr="000A103E">
        <w:rPr>
          <w:sz w:val="24"/>
          <w:szCs w:val="24"/>
        </w:rPr>
        <w:t xml:space="preserve"> </w:t>
      </w:r>
      <w:proofErr w:type="spellStart"/>
      <w:r w:rsidRPr="000A103E">
        <w:rPr>
          <w:sz w:val="24"/>
          <w:szCs w:val="24"/>
        </w:rPr>
        <w:t>medullary</w:t>
      </w:r>
      <w:proofErr w:type="spellEnd"/>
      <w:r w:rsidRPr="000A103E">
        <w:rPr>
          <w:sz w:val="24"/>
          <w:szCs w:val="24"/>
        </w:rPr>
        <w:t xml:space="preserve"> </w:t>
      </w:r>
      <w:proofErr w:type="spellStart"/>
      <w:r w:rsidRPr="000A103E">
        <w:rPr>
          <w:sz w:val="24"/>
          <w:szCs w:val="24"/>
        </w:rPr>
        <w:t>tumors</w:t>
      </w:r>
      <w:proofErr w:type="spellEnd"/>
      <w:r w:rsidRPr="000A103E">
        <w:rPr>
          <w:sz w:val="24"/>
          <w:szCs w:val="24"/>
        </w:rPr>
        <w:t xml:space="preserve"> </w:t>
      </w:r>
    </w:p>
    <w:p w14:paraId="1C8C8DC3" w14:textId="77777777" w:rsidR="00326298" w:rsidRPr="000A103E" w:rsidRDefault="00326298" w:rsidP="00326298">
      <w:pPr>
        <w:ind w:firstLine="709"/>
        <w:rPr>
          <w:sz w:val="24"/>
          <w:szCs w:val="24"/>
          <w:lang w:val="en-US"/>
        </w:rPr>
      </w:pPr>
      <w:r w:rsidRPr="000A103E">
        <w:rPr>
          <w:sz w:val="24"/>
          <w:szCs w:val="24"/>
          <w:lang w:val="en-US"/>
        </w:rPr>
        <w:t xml:space="preserve">In other cases, tumors produce biologically active substances that are not normal products of the tissue of origin. These effects are called </w:t>
      </w:r>
      <w:r w:rsidRPr="000A103E">
        <w:rPr>
          <w:b/>
          <w:bCs/>
          <w:sz w:val="24"/>
          <w:szCs w:val="24"/>
          <w:lang w:val="en-US"/>
        </w:rPr>
        <w:t>paraneoplastic syndromes</w:t>
      </w:r>
      <w:r w:rsidRPr="000A103E">
        <w:rPr>
          <w:sz w:val="24"/>
          <w:szCs w:val="24"/>
          <w:lang w:val="en-US"/>
        </w:rPr>
        <w:t>.</w:t>
      </w:r>
    </w:p>
    <w:p w14:paraId="572724F1" w14:textId="77777777" w:rsidR="00326298" w:rsidRPr="000A103E" w:rsidRDefault="00326298" w:rsidP="00326298">
      <w:pPr>
        <w:ind w:firstLine="709"/>
        <w:rPr>
          <w:sz w:val="24"/>
          <w:szCs w:val="24"/>
          <w:lang w:val="en-US"/>
        </w:rPr>
      </w:pPr>
    </w:p>
    <w:p w14:paraId="13C106BF" w14:textId="77777777" w:rsidR="00326298" w:rsidRPr="000A103E" w:rsidRDefault="00326298" w:rsidP="00326298">
      <w:pPr>
        <w:ind w:firstLine="709"/>
        <w:rPr>
          <w:b/>
          <w:bCs/>
          <w:sz w:val="24"/>
          <w:szCs w:val="24"/>
          <w:lang w:val="en-US"/>
        </w:rPr>
      </w:pPr>
      <w:r w:rsidRPr="000A103E">
        <w:rPr>
          <w:b/>
          <w:bCs/>
          <w:sz w:val="24"/>
          <w:szCs w:val="24"/>
          <w:lang w:val="en-US"/>
        </w:rPr>
        <w:t>PARANEOPLASTIC SYNDROMES</w:t>
      </w:r>
    </w:p>
    <w:p w14:paraId="6F2C9504" w14:textId="77777777" w:rsidR="00326298" w:rsidRPr="000A103E" w:rsidRDefault="00326298" w:rsidP="00326298">
      <w:pPr>
        <w:ind w:firstLine="709"/>
        <w:rPr>
          <w:sz w:val="24"/>
          <w:szCs w:val="24"/>
          <w:lang w:val="en-US"/>
        </w:rPr>
      </w:pPr>
      <w:r w:rsidRPr="000A103E">
        <w:rPr>
          <w:sz w:val="24"/>
          <w:szCs w:val="24"/>
          <w:lang w:val="en-US"/>
        </w:rPr>
        <w:lastRenderedPageBreak/>
        <w:t>Paraneoplastic syndromes are symptom complexes in cancer patients that cannot be explained by:</w:t>
      </w:r>
    </w:p>
    <w:p w14:paraId="1C5DAD2C" w14:textId="77777777" w:rsidR="00326298" w:rsidRPr="000A103E" w:rsidRDefault="00326298" w:rsidP="00326298">
      <w:pPr>
        <w:numPr>
          <w:ilvl w:val="0"/>
          <w:numId w:val="541"/>
        </w:numPr>
        <w:rPr>
          <w:sz w:val="24"/>
          <w:szCs w:val="24"/>
          <w:lang w:val="en-US"/>
        </w:rPr>
      </w:pPr>
      <w:r w:rsidRPr="000A103E">
        <w:rPr>
          <w:sz w:val="24"/>
          <w:szCs w:val="24"/>
          <w:lang w:val="en-US"/>
        </w:rPr>
        <w:t xml:space="preserve">local or distant spread of the tumor </w:t>
      </w:r>
    </w:p>
    <w:p w14:paraId="50C9280E" w14:textId="77777777" w:rsidR="00326298" w:rsidRPr="000A103E" w:rsidRDefault="00326298" w:rsidP="00326298">
      <w:pPr>
        <w:numPr>
          <w:ilvl w:val="0"/>
          <w:numId w:val="541"/>
        </w:numPr>
        <w:rPr>
          <w:sz w:val="24"/>
          <w:szCs w:val="24"/>
          <w:lang w:val="en-US"/>
        </w:rPr>
      </w:pPr>
      <w:r w:rsidRPr="000A103E">
        <w:rPr>
          <w:sz w:val="24"/>
          <w:szCs w:val="24"/>
          <w:lang w:val="en-US"/>
        </w:rPr>
        <w:t xml:space="preserve">or by hormones normally produced by the tissue of origin </w:t>
      </w:r>
    </w:p>
    <w:p w14:paraId="50128E55" w14:textId="77777777" w:rsidR="00326298" w:rsidRPr="000A103E" w:rsidRDefault="00326298" w:rsidP="00326298">
      <w:pPr>
        <w:ind w:firstLine="709"/>
        <w:rPr>
          <w:sz w:val="24"/>
          <w:szCs w:val="24"/>
          <w:lang w:val="en-US"/>
        </w:rPr>
      </w:pPr>
      <w:r w:rsidRPr="000A103E">
        <w:rPr>
          <w:sz w:val="24"/>
          <w:szCs w:val="24"/>
          <w:lang w:val="en-US"/>
        </w:rPr>
        <w:t>They are important because they may:</w:t>
      </w:r>
    </w:p>
    <w:p w14:paraId="72EB2645" w14:textId="77777777" w:rsidR="00326298" w:rsidRPr="000A103E" w:rsidRDefault="00326298" w:rsidP="00326298">
      <w:pPr>
        <w:numPr>
          <w:ilvl w:val="0"/>
          <w:numId w:val="542"/>
        </w:numPr>
        <w:rPr>
          <w:sz w:val="24"/>
          <w:szCs w:val="24"/>
          <w:lang w:val="en-US"/>
        </w:rPr>
      </w:pPr>
      <w:r w:rsidRPr="000A103E">
        <w:rPr>
          <w:sz w:val="24"/>
          <w:szCs w:val="24"/>
          <w:lang w:val="en-US"/>
        </w:rPr>
        <w:t xml:space="preserve">be the earliest manifestation of a hidden malignancy </w:t>
      </w:r>
    </w:p>
    <w:p w14:paraId="42282BA3" w14:textId="77777777" w:rsidR="00326298" w:rsidRPr="000A103E" w:rsidRDefault="00326298" w:rsidP="00326298">
      <w:pPr>
        <w:numPr>
          <w:ilvl w:val="0"/>
          <w:numId w:val="542"/>
        </w:numPr>
        <w:rPr>
          <w:sz w:val="24"/>
          <w:szCs w:val="24"/>
        </w:rPr>
      </w:pPr>
      <w:proofErr w:type="spellStart"/>
      <w:r w:rsidRPr="000A103E">
        <w:rPr>
          <w:sz w:val="24"/>
          <w:szCs w:val="24"/>
        </w:rPr>
        <w:t>mimic</w:t>
      </w:r>
      <w:proofErr w:type="spellEnd"/>
      <w:r w:rsidRPr="000A103E">
        <w:rPr>
          <w:sz w:val="24"/>
          <w:szCs w:val="24"/>
        </w:rPr>
        <w:t xml:space="preserve"> </w:t>
      </w:r>
      <w:proofErr w:type="spellStart"/>
      <w:r w:rsidRPr="000A103E">
        <w:rPr>
          <w:sz w:val="24"/>
          <w:szCs w:val="24"/>
        </w:rPr>
        <w:t>metastatic</w:t>
      </w:r>
      <w:proofErr w:type="spellEnd"/>
      <w:r w:rsidRPr="000A103E">
        <w:rPr>
          <w:sz w:val="24"/>
          <w:szCs w:val="24"/>
        </w:rPr>
        <w:t xml:space="preserve"> </w:t>
      </w:r>
      <w:proofErr w:type="spellStart"/>
      <w:r w:rsidRPr="000A103E">
        <w:rPr>
          <w:sz w:val="24"/>
          <w:szCs w:val="24"/>
        </w:rPr>
        <w:t>disease</w:t>
      </w:r>
      <w:proofErr w:type="spellEnd"/>
      <w:r w:rsidRPr="000A103E">
        <w:rPr>
          <w:sz w:val="24"/>
          <w:szCs w:val="24"/>
        </w:rPr>
        <w:t xml:space="preserve"> </w:t>
      </w:r>
    </w:p>
    <w:p w14:paraId="1A1EEEC0" w14:textId="77777777" w:rsidR="00326298" w:rsidRPr="000A103E" w:rsidRDefault="00326298" w:rsidP="00326298">
      <w:pPr>
        <w:numPr>
          <w:ilvl w:val="0"/>
          <w:numId w:val="542"/>
        </w:numPr>
        <w:rPr>
          <w:sz w:val="24"/>
          <w:szCs w:val="24"/>
        </w:rPr>
      </w:pPr>
      <w:proofErr w:type="spellStart"/>
      <w:r w:rsidRPr="000A103E">
        <w:rPr>
          <w:sz w:val="24"/>
          <w:szCs w:val="24"/>
        </w:rPr>
        <w:t>cause</w:t>
      </w:r>
      <w:proofErr w:type="spellEnd"/>
      <w:r w:rsidRPr="000A103E">
        <w:rPr>
          <w:sz w:val="24"/>
          <w:szCs w:val="24"/>
        </w:rPr>
        <w:t xml:space="preserve"> </w:t>
      </w:r>
      <w:proofErr w:type="spellStart"/>
      <w:r w:rsidRPr="000A103E">
        <w:rPr>
          <w:sz w:val="24"/>
          <w:szCs w:val="24"/>
        </w:rPr>
        <w:t>significant</w:t>
      </w:r>
      <w:proofErr w:type="spellEnd"/>
      <w:r w:rsidRPr="000A103E">
        <w:rPr>
          <w:sz w:val="24"/>
          <w:szCs w:val="24"/>
        </w:rPr>
        <w:t xml:space="preserve"> </w:t>
      </w:r>
      <w:proofErr w:type="spellStart"/>
      <w:r w:rsidRPr="000A103E">
        <w:rPr>
          <w:sz w:val="24"/>
          <w:szCs w:val="24"/>
        </w:rPr>
        <w:t>morbidity</w:t>
      </w:r>
      <w:proofErr w:type="spellEnd"/>
      <w:r w:rsidRPr="000A103E">
        <w:rPr>
          <w:sz w:val="24"/>
          <w:szCs w:val="24"/>
        </w:rPr>
        <w:t xml:space="preserve"> </w:t>
      </w:r>
      <w:proofErr w:type="spellStart"/>
      <w:r w:rsidRPr="000A103E">
        <w:rPr>
          <w:sz w:val="24"/>
          <w:szCs w:val="24"/>
        </w:rPr>
        <w:t>or</w:t>
      </w:r>
      <w:proofErr w:type="spellEnd"/>
      <w:r w:rsidRPr="000A103E">
        <w:rPr>
          <w:sz w:val="24"/>
          <w:szCs w:val="24"/>
        </w:rPr>
        <w:t xml:space="preserve"> </w:t>
      </w:r>
      <w:proofErr w:type="spellStart"/>
      <w:r w:rsidRPr="000A103E">
        <w:rPr>
          <w:sz w:val="24"/>
          <w:szCs w:val="24"/>
        </w:rPr>
        <w:t>death</w:t>
      </w:r>
      <w:proofErr w:type="spellEnd"/>
      <w:r w:rsidRPr="000A103E">
        <w:rPr>
          <w:sz w:val="24"/>
          <w:szCs w:val="24"/>
        </w:rPr>
        <w:t xml:space="preserve"> </w:t>
      </w:r>
    </w:p>
    <w:p w14:paraId="2FB9E9C2" w14:textId="77777777" w:rsidR="00326298" w:rsidRPr="000A103E" w:rsidRDefault="00326298" w:rsidP="00326298">
      <w:pPr>
        <w:ind w:firstLine="709"/>
        <w:rPr>
          <w:sz w:val="24"/>
          <w:szCs w:val="24"/>
        </w:rPr>
      </w:pPr>
      <w:r w:rsidRPr="000A103E">
        <w:rPr>
          <w:sz w:val="24"/>
          <w:szCs w:val="24"/>
        </w:rPr>
        <w:t xml:space="preserve">Major </w:t>
      </w:r>
      <w:proofErr w:type="spellStart"/>
      <w:r w:rsidRPr="000A103E">
        <w:rPr>
          <w:sz w:val="24"/>
          <w:szCs w:val="24"/>
        </w:rPr>
        <w:t>paraneoplastic</w:t>
      </w:r>
      <w:proofErr w:type="spellEnd"/>
      <w:r w:rsidRPr="000A103E">
        <w:rPr>
          <w:sz w:val="24"/>
          <w:szCs w:val="24"/>
        </w:rPr>
        <w:t xml:space="preserve"> </w:t>
      </w:r>
      <w:proofErr w:type="spellStart"/>
      <w:r w:rsidRPr="000A103E">
        <w:rPr>
          <w:sz w:val="24"/>
          <w:szCs w:val="24"/>
        </w:rPr>
        <w:t>syndromes</w:t>
      </w:r>
      <w:proofErr w:type="spellEnd"/>
      <w:r w:rsidRPr="000A103E">
        <w:rPr>
          <w:sz w:val="24"/>
          <w:szCs w:val="24"/>
        </w:rPr>
        <w:t xml:space="preserve"> </w:t>
      </w:r>
      <w:proofErr w:type="spellStart"/>
      <w:r w:rsidRPr="000A103E">
        <w:rPr>
          <w:sz w:val="24"/>
          <w:szCs w:val="24"/>
        </w:rPr>
        <w:t>include</w:t>
      </w:r>
      <w:proofErr w:type="spellEnd"/>
      <w:r w:rsidRPr="000A103E">
        <w:rPr>
          <w:sz w:val="24"/>
          <w:szCs w:val="24"/>
        </w:rPr>
        <w:t>:</w:t>
      </w:r>
    </w:p>
    <w:p w14:paraId="0A497F30" w14:textId="77777777" w:rsidR="00326298" w:rsidRPr="000A103E" w:rsidRDefault="00326298" w:rsidP="00326298">
      <w:pPr>
        <w:numPr>
          <w:ilvl w:val="0"/>
          <w:numId w:val="543"/>
        </w:numPr>
        <w:rPr>
          <w:sz w:val="24"/>
          <w:szCs w:val="24"/>
          <w:lang w:val="en-US"/>
        </w:rPr>
      </w:pPr>
      <w:r w:rsidRPr="000A103E">
        <w:rPr>
          <w:b/>
          <w:bCs/>
          <w:sz w:val="24"/>
          <w:szCs w:val="24"/>
          <w:lang w:val="en-US"/>
        </w:rPr>
        <w:t>Hypercalcemia</w:t>
      </w:r>
      <w:r w:rsidRPr="000A103E">
        <w:rPr>
          <w:sz w:val="24"/>
          <w:szCs w:val="24"/>
          <w:lang w:val="en-US"/>
        </w:rPr>
        <w:t xml:space="preserve">, often due to parathyroid hormone-related peptide </w:t>
      </w:r>
    </w:p>
    <w:p w14:paraId="40A10165" w14:textId="77777777" w:rsidR="00326298" w:rsidRPr="000A103E" w:rsidRDefault="00326298" w:rsidP="00326298">
      <w:pPr>
        <w:numPr>
          <w:ilvl w:val="0"/>
          <w:numId w:val="543"/>
        </w:numPr>
        <w:rPr>
          <w:sz w:val="24"/>
          <w:szCs w:val="24"/>
          <w:lang w:val="en-US"/>
        </w:rPr>
      </w:pPr>
      <w:r w:rsidRPr="000A103E">
        <w:rPr>
          <w:b/>
          <w:bCs/>
          <w:sz w:val="24"/>
          <w:szCs w:val="24"/>
          <w:lang w:val="en-US"/>
        </w:rPr>
        <w:t>Cushing syndrome</w:t>
      </w:r>
      <w:r w:rsidRPr="000A103E">
        <w:rPr>
          <w:sz w:val="24"/>
          <w:szCs w:val="24"/>
          <w:lang w:val="en-US"/>
        </w:rPr>
        <w:t xml:space="preserve">, due to ectopic adrenocorticotropic hormone production </w:t>
      </w:r>
    </w:p>
    <w:p w14:paraId="7BBF58ED" w14:textId="77777777" w:rsidR="00326298" w:rsidRPr="000A103E" w:rsidRDefault="00326298" w:rsidP="00326298">
      <w:pPr>
        <w:numPr>
          <w:ilvl w:val="0"/>
          <w:numId w:val="543"/>
        </w:numPr>
        <w:rPr>
          <w:sz w:val="24"/>
          <w:szCs w:val="24"/>
          <w:lang w:val="en-US"/>
        </w:rPr>
      </w:pPr>
      <w:r w:rsidRPr="000A103E">
        <w:rPr>
          <w:b/>
          <w:bCs/>
          <w:sz w:val="24"/>
          <w:szCs w:val="24"/>
          <w:lang w:val="en-US"/>
        </w:rPr>
        <w:t>Syndrome of inappropriate antidiuretic hormone secretion</w:t>
      </w:r>
      <w:r w:rsidRPr="000A103E">
        <w:rPr>
          <w:sz w:val="24"/>
          <w:szCs w:val="24"/>
          <w:lang w:val="en-US"/>
        </w:rPr>
        <w:t xml:space="preserve"> </w:t>
      </w:r>
    </w:p>
    <w:p w14:paraId="76C3891C" w14:textId="77777777" w:rsidR="00326298" w:rsidRPr="000A103E" w:rsidRDefault="00326298" w:rsidP="00326298">
      <w:pPr>
        <w:numPr>
          <w:ilvl w:val="0"/>
          <w:numId w:val="543"/>
        </w:numPr>
        <w:rPr>
          <w:sz w:val="24"/>
          <w:szCs w:val="24"/>
        </w:rPr>
      </w:pPr>
      <w:proofErr w:type="spellStart"/>
      <w:r w:rsidRPr="000A103E">
        <w:rPr>
          <w:b/>
          <w:bCs/>
          <w:sz w:val="24"/>
          <w:szCs w:val="24"/>
        </w:rPr>
        <w:t>Polycythemia</w:t>
      </w:r>
      <w:proofErr w:type="spellEnd"/>
      <w:r w:rsidRPr="000A103E">
        <w:rPr>
          <w:sz w:val="24"/>
          <w:szCs w:val="24"/>
        </w:rPr>
        <w:t xml:space="preserve"> </w:t>
      </w:r>
    </w:p>
    <w:p w14:paraId="466FF1AE" w14:textId="77777777" w:rsidR="00326298" w:rsidRPr="000A103E" w:rsidRDefault="00326298" w:rsidP="00326298">
      <w:pPr>
        <w:numPr>
          <w:ilvl w:val="0"/>
          <w:numId w:val="543"/>
        </w:numPr>
        <w:rPr>
          <w:sz w:val="24"/>
          <w:szCs w:val="24"/>
        </w:rPr>
      </w:pPr>
      <w:proofErr w:type="spellStart"/>
      <w:r w:rsidRPr="000A103E">
        <w:rPr>
          <w:b/>
          <w:bCs/>
          <w:sz w:val="24"/>
          <w:szCs w:val="24"/>
        </w:rPr>
        <w:t>Migratory</w:t>
      </w:r>
      <w:proofErr w:type="spellEnd"/>
      <w:r w:rsidRPr="000A103E">
        <w:rPr>
          <w:b/>
          <w:bCs/>
          <w:sz w:val="24"/>
          <w:szCs w:val="24"/>
        </w:rPr>
        <w:t xml:space="preserve"> </w:t>
      </w:r>
      <w:proofErr w:type="spellStart"/>
      <w:r w:rsidRPr="000A103E">
        <w:rPr>
          <w:b/>
          <w:bCs/>
          <w:sz w:val="24"/>
          <w:szCs w:val="24"/>
        </w:rPr>
        <w:t>thrombophlebitis</w:t>
      </w:r>
      <w:proofErr w:type="spellEnd"/>
      <w:r w:rsidRPr="000A103E">
        <w:rPr>
          <w:sz w:val="24"/>
          <w:szCs w:val="24"/>
        </w:rPr>
        <w:t xml:space="preserve"> </w:t>
      </w:r>
    </w:p>
    <w:p w14:paraId="4F977973" w14:textId="77777777" w:rsidR="00326298" w:rsidRPr="000A103E" w:rsidRDefault="00326298" w:rsidP="00326298">
      <w:pPr>
        <w:numPr>
          <w:ilvl w:val="0"/>
          <w:numId w:val="543"/>
        </w:numPr>
        <w:rPr>
          <w:sz w:val="24"/>
          <w:szCs w:val="24"/>
        </w:rPr>
      </w:pPr>
      <w:proofErr w:type="spellStart"/>
      <w:r w:rsidRPr="000A103E">
        <w:rPr>
          <w:b/>
          <w:bCs/>
          <w:sz w:val="24"/>
          <w:szCs w:val="24"/>
        </w:rPr>
        <w:t>Neuromuscular</w:t>
      </w:r>
      <w:proofErr w:type="spellEnd"/>
      <w:r w:rsidRPr="000A103E">
        <w:rPr>
          <w:b/>
          <w:bCs/>
          <w:sz w:val="24"/>
          <w:szCs w:val="24"/>
        </w:rPr>
        <w:t xml:space="preserve"> </w:t>
      </w:r>
      <w:proofErr w:type="spellStart"/>
      <w:r w:rsidRPr="000A103E">
        <w:rPr>
          <w:b/>
          <w:bCs/>
          <w:sz w:val="24"/>
          <w:szCs w:val="24"/>
        </w:rPr>
        <w:t>syndromes</w:t>
      </w:r>
      <w:proofErr w:type="spellEnd"/>
      <w:r w:rsidRPr="000A103E">
        <w:rPr>
          <w:sz w:val="24"/>
          <w:szCs w:val="24"/>
        </w:rPr>
        <w:t xml:space="preserve"> </w:t>
      </w:r>
    </w:p>
    <w:p w14:paraId="011B176F" w14:textId="77777777" w:rsidR="00326298" w:rsidRPr="000A103E" w:rsidRDefault="00326298" w:rsidP="00326298">
      <w:pPr>
        <w:numPr>
          <w:ilvl w:val="0"/>
          <w:numId w:val="543"/>
        </w:numPr>
        <w:rPr>
          <w:sz w:val="24"/>
          <w:szCs w:val="24"/>
        </w:rPr>
      </w:pPr>
      <w:proofErr w:type="spellStart"/>
      <w:r w:rsidRPr="000A103E">
        <w:rPr>
          <w:b/>
          <w:bCs/>
          <w:sz w:val="24"/>
          <w:szCs w:val="24"/>
        </w:rPr>
        <w:t>Acanthosis</w:t>
      </w:r>
      <w:proofErr w:type="spellEnd"/>
      <w:r w:rsidRPr="000A103E">
        <w:rPr>
          <w:b/>
          <w:bCs/>
          <w:sz w:val="24"/>
          <w:szCs w:val="24"/>
        </w:rPr>
        <w:t xml:space="preserve"> </w:t>
      </w:r>
      <w:proofErr w:type="spellStart"/>
      <w:r w:rsidRPr="000A103E">
        <w:rPr>
          <w:b/>
          <w:bCs/>
          <w:sz w:val="24"/>
          <w:szCs w:val="24"/>
        </w:rPr>
        <w:t>nigricans</w:t>
      </w:r>
      <w:proofErr w:type="spellEnd"/>
      <w:r w:rsidRPr="000A103E">
        <w:rPr>
          <w:sz w:val="24"/>
          <w:szCs w:val="24"/>
        </w:rPr>
        <w:t xml:space="preserve"> </w:t>
      </w:r>
    </w:p>
    <w:p w14:paraId="075EAAF6" w14:textId="77777777" w:rsidR="00326298" w:rsidRPr="000A103E" w:rsidRDefault="00326298" w:rsidP="00326298">
      <w:pPr>
        <w:ind w:firstLine="709"/>
        <w:rPr>
          <w:sz w:val="24"/>
          <w:szCs w:val="24"/>
          <w:lang w:val="en-US"/>
        </w:rPr>
      </w:pPr>
      <w:r w:rsidRPr="000A103E">
        <w:rPr>
          <w:sz w:val="24"/>
          <w:szCs w:val="24"/>
          <w:lang w:val="en-US"/>
        </w:rPr>
        <w:t>Recognition of paraneoplastic syndromes is clinically important because they may lead to diagnosis of an occult tumor.</w:t>
      </w:r>
    </w:p>
    <w:p w14:paraId="55D1443B" w14:textId="77777777" w:rsidR="00326298" w:rsidRPr="000A103E" w:rsidRDefault="00326298" w:rsidP="00326298">
      <w:pPr>
        <w:ind w:firstLine="709"/>
        <w:rPr>
          <w:sz w:val="24"/>
          <w:szCs w:val="24"/>
          <w:lang w:val="en-US"/>
        </w:rPr>
      </w:pPr>
    </w:p>
    <w:p w14:paraId="58337EDC" w14:textId="77777777" w:rsidR="00326298" w:rsidRPr="000A103E" w:rsidRDefault="00326298" w:rsidP="00326298">
      <w:pPr>
        <w:ind w:firstLine="709"/>
        <w:rPr>
          <w:b/>
          <w:bCs/>
          <w:sz w:val="24"/>
          <w:szCs w:val="24"/>
          <w:lang w:val="en-US"/>
        </w:rPr>
      </w:pPr>
      <w:r w:rsidRPr="000A103E">
        <w:rPr>
          <w:b/>
          <w:bCs/>
          <w:sz w:val="24"/>
          <w:szCs w:val="24"/>
          <w:lang w:val="en-US"/>
        </w:rPr>
        <w:t>CANCER CACHEXIA</w:t>
      </w:r>
    </w:p>
    <w:p w14:paraId="4A96A3F9" w14:textId="77777777" w:rsidR="00326298" w:rsidRPr="000A103E" w:rsidRDefault="00326298" w:rsidP="00326298">
      <w:pPr>
        <w:ind w:firstLine="709"/>
        <w:rPr>
          <w:sz w:val="24"/>
          <w:szCs w:val="24"/>
          <w:lang w:val="en-US"/>
        </w:rPr>
      </w:pPr>
      <w:r w:rsidRPr="000A103E">
        <w:rPr>
          <w:sz w:val="24"/>
          <w:szCs w:val="24"/>
          <w:lang w:val="en-US"/>
        </w:rPr>
        <w:t>Cancer cachexia is a syndrome of progressive weakness, anorexia, weight loss, and wasting that occurs in many patients with advanced cancer. It is not simply due to reduced food intake. Instead, it reflects a complex metabolic state driven by:</w:t>
      </w:r>
    </w:p>
    <w:p w14:paraId="101D706F" w14:textId="77777777" w:rsidR="00326298" w:rsidRPr="000A103E" w:rsidRDefault="00326298" w:rsidP="00326298">
      <w:pPr>
        <w:numPr>
          <w:ilvl w:val="0"/>
          <w:numId w:val="544"/>
        </w:numPr>
        <w:rPr>
          <w:sz w:val="24"/>
          <w:szCs w:val="24"/>
        </w:rPr>
      </w:pPr>
      <w:proofErr w:type="spellStart"/>
      <w:r w:rsidRPr="000A103E">
        <w:rPr>
          <w:sz w:val="24"/>
          <w:szCs w:val="24"/>
        </w:rPr>
        <w:t>tumor-derived</w:t>
      </w:r>
      <w:proofErr w:type="spellEnd"/>
      <w:r w:rsidRPr="000A103E">
        <w:rPr>
          <w:sz w:val="24"/>
          <w:szCs w:val="24"/>
        </w:rPr>
        <w:t xml:space="preserve"> </w:t>
      </w:r>
      <w:proofErr w:type="spellStart"/>
      <w:r w:rsidRPr="000A103E">
        <w:rPr>
          <w:sz w:val="24"/>
          <w:szCs w:val="24"/>
        </w:rPr>
        <w:t>factors</w:t>
      </w:r>
      <w:proofErr w:type="spellEnd"/>
      <w:r w:rsidRPr="000A103E">
        <w:rPr>
          <w:sz w:val="24"/>
          <w:szCs w:val="24"/>
        </w:rPr>
        <w:t xml:space="preserve"> </w:t>
      </w:r>
    </w:p>
    <w:p w14:paraId="546F1828" w14:textId="77777777" w:rsidR="00326298" w:rsidRPr="000A103E" w:rsidRDefault="00326298" w:rsidP="00326298">
      <w:pPr>
        <w:numPr>
          <w:ilvl w:val="0"/>
          <w:numId w:val="544"/>
        </w:numPr>
        <w:rPr>
          <w:sz w:val="24"/>
          <w:szCs w:val="24"/>
          <w:lang w:val="en-US"/>
        </w:rPr>
      </w:pPr>
      <w:r w:rsidRPr="000A103E">
        <w:rPr>
          <w:sz w:val="24"/>
          <w:szCs w:val="24"/>
          <w:lang w:val="en-US"/>
        </w:rPr>
        <w:t xml:space="preserve">inflammatory cytokines, especially tumor necrosis factor, interleukin-1, and others </w:t>
      </w:r>
    </w:p>
    <w:p w14:paraId="44FE9B76" w14:textId="77777777" w:rsidR="00326298" w:rsidRPr="000A103E" w:rsidRDefault="00326298" w:rsidP="00326298">
      <w:pPr>
        <w:numPr>
          <w:ilvl w:val="0"/>
          <w:numId w:val="544"/>
        </w:numPr>
        <w:rPr>
          <w:sz w:val="24"/>
          <w:szCs w:val="24"/>
        </w:rPr>
      </w:pPr>
      <w:proofErr w:type="spellStart"/>
      <w:r w:rsidRPr="000A103E">
        <w:rPr>
          <w:sz w:val="24"/>
          <w:szCs w:val="24"/>
        </w:rPr>
        <w:t>increased</w:t>
      </w:r>
      <w:proofErr w:type="spellEnd"/>
      <w:r w:rsidRPr="000A103E">
        <w:rPr>
          <w:sz w:val="24"/>
          <w:szCs w:val="24"/>
        </w:rPr>
        <w:t xml:space="preserve"> </w:t>
      </w:r>
      <w:proofErr w:type="spellStart"/>
      <w:r w:rsidRPr="000A103E">
        <w:rPr>
          <w:sz w:val="24"/>
          <w:szCs w:val="24"/>
        </w:rPr>
        <w:t>basal</w:t>
      </w:r>
      <w:proofErr w:type="spellEnd"/>
      <w:r w:rsidRPr="000A103E">
        <w:rPr>
          <w:sz w:val="24"/>
          <w:szCs w:val="24"/>
        </w:rPr>
        <w:t xml:space="preserve"> </w:t>
      </w:r>
      <w:proofErr w:type="spellStart"/>
      <w:r w:rsidRPr="000A103E">
        <w:rPr>
          <w:sz w:val="24"/>
          <w:szCs w:val="24"/>
        </w:rPr>
        <w:t>metabolic</w:t>
      </w:r>
      <w:proofErr w:type="spellEnd"/>
      <w:r w:rsidRPr="000A103E">
        <w:rPr>
          <w:sz w:val="24"/>
          <w:szCs w:val="24"/>
        </w:rPr>
        <w:t xml:space="preserve"> </w:t>
      </w:r>
      <w:proofErr w:type="spellStart"/>
      <w:r w:rsidRPr="000A103E">
        <w:rPr>
          <w:sz w:val="24"/>
          <w:szCs w:val="24"/>
        </w:rPr>
        <w:t>rate</w:t>
      </w:r>
      <w:proofErr w:type="spellEnd"/>
      <w:r w:rsidRPr="000A103E">
        <w:rPr>
          <w:sz w:val="24"/>
          <w:szCs w:val="24"/>
        </w:rPr>
        <w:t xml:space="preserve"> </w:t>
      </w:r>
    </w:p>
    <w:p w14:paraId="769ECB0A" w14:textId="77777777" w:rsidR="00326298" w:rsidRPr="000A103E" w:rsidRDefault="00326298" w:rsidP="00326298">
      <w:pPr>
        <w:numPr>
          <w:ilvl w:val="0"/>
          <w:numId w:val="544"/>
        </w:numPr>
        <w:rPr>
          <w:sz w:val="24"/>
          <w:szCs w:val="24"/>
        </w:rPr>
      </w:pPr>
      <w:proofErr w:type="spellStart"/>
      <w:r w:rsidRPr="000A103E">
        <w:rPr>
          <w:sz w:val="24"/>
          <w:szCs w:val="24"/>
        </w:rPr>
        <w:t>muscle</w:t>
      </w:r>
      <w:proofErr w:type="spellEnd"/>
      <w:r w:rsidRPr="000A103E">
        <w:rPr>
          <w:sz w:val="24"/>
          <w:szCs w:val="24"/>
        </w:rPr>
        <w:t xml:space="preserve"> </w:t>
      </w:r>
      <w:proofErr w:type="spellStart"/>
      <w:r w:rsidRPr="000A103E">
        <w:rPr>
          <w:sz w:val="24"/>
          <w:szCs w:val="24"/>
        </w:rPr>
        <w:t>protein</w:t>
      </w:r>
      <w:proofErr w:type="spellEnd"/>
      <w:r w:rsidRPr="000A103E">
        <w:rPr>
          <w:sz w:val="24"/>
          <w:szCs w:val="24"/>
        </w:rPr>
        <w:t xml:space="preserve"> </w:t>
      </w:r>
      <w:proofErr w:type="spellStart"/>
      <w:r w:rsidRPr="000A103E">
        <w:rPr>
          <w:sz w:val="24"/>
          <w:szCs w:val="24"/>
        </w:rPr>
        <w:t>breakdown</w:t>
      </w:r>
      <w:proofErr w:type="spellEnd"/>
      <w:r w:rsidRPr="000A103E">
        <w:rPr>
          <w:sz w:val="24"/>
          <w:szCs w:val="24"/>
        </w:rPr>
        <w:t xml:space="preserve"> </w:t>
      </w:r>
    </w:p>
    <w:p w14:paraId="44E04248" w14:textId="77777777" w:rsidR="00326298" w:rsidRPr="000A103E" w:rsidRDefault="00326298" w:rsidP="00326298">
      <w:pPr>
        <w:numPr>
          <w:ilvl w:val="0"/>
          <w:numId w:val="544"/>
        </w:numPr>
        <w:rPr>
          <w:sz w:val="24"/>
          <w:szCs w:val="24"/>
        </w:rPr>
      </w:pPr>
      <w:proofErr w:type="spellStart"/>
      <w:r w:rsidRPr="000A103E">
        <w:rPr>
          <w:sz w:val="24"/>
          <w:szCs w:val="24"/>
        </w:rPr>
        <w:t>fat</w:t>
      </w:r>
      <w:proofErr w:type="spellEnd"/>
      <w:r w:rsidRPr="000A103E">
        <w:rPr>
          <w:sz w:val="24"/>
          <w:szCs w:val="24"/>
        </w:rPr>
        <w:t xml:space="preserve"> </w:t>
      </w:r>
      <w:proofErr w:type="spellStart"/>
      <w:r w:rsidRPr="000A103E">
        <w:rPr>
          <w:sz w:val="24"/>
          <w:szCs w:val="24"/>
        </w:rPr>
        <w:t>loss</w:t>
      </w:r>
      <w:proofErr w:type="spellEnd"/>
      <w:r w:rsidRPr="000A103E">
        <w:rPr>
          <w:sz w:val="24"/>
          <w:szCs w:val="24"/>
        </w:rPr>
        <w:t xml:space="preserve"> </w:t>
      </w:r>
    </w:p>
    <w:p w14:paraId="6A5BA38A" w14:textId="77777777" w:rsidR="00326298" w:rsidRPr="000A103E" w:rsidRDefault="00326298" w:rsidP="00326298">
      <w:pPr>
        <w:ind w:firstLine="709"/>
        <w:rPr>
          <w:sz w:val="24"/>
          <w:szCs w:val="24"/>
          <w:lang w:val="en-US"/>
        </w:rPr>
      </w:pPr>
      <w:r w:rsidRPr="000A103E">
        <w:rPr>
          <w:sz w:val="24"/>
          <w:szCs w:val="24"/>
          <w:lang w:val="en-US"/>
        </w:rPr>
        <w:t>Cachexia significantly worsens prognosis and quality of life.</w:t>
      </w:r>
    </w:p>
    <w:p w14:paraId="589DC7BD" w14:textId="77777777" w:rsidR="00326298" w:rsidRPr="000A103E" w:rsidRDefault="00326298" w:rsidP="00326298">
      <w:pPr>
        <w:ind w:firstLine="709"/>
        <w:rPr>
          <w:sz w:val="24"/>
          <w:szCs w:val="24"/>
          <w:lang w:val="en-US"/>
        </w:rPr>
      </w:pPr>
    </w:p>
    <w:p w14:paraId="38047900" w14:textId="77777777" w:rsidR="00326298" w:rsidRPr="000A103E" w:rsidRDefault="00326298" w:rsidP="00326298">
      <w:pPr>
        <w:ind w:firstLine="709"/>
        <w:rPr>
          <w:b/>
          <w:bCs/>
          <w:sz w:val="24"/>
          <w:szCs w:val="24"/>
          <w:lang w:val="en-US"/>
        </w:rPr>
      </w:pPr>
      <w:r w:rsidRPr="000A103E">
        <w:rPr>
          <w:b/>
          <w:bCs/>
          <w:sz w:val="24"/>
          <w:szCs w:val="24"/>
          <w:lang w:val="en-US"/>
        </w:rPr>
        <w:t>GRADING AND STAGING OF CANCER</w:t>
      </w:r>
    </w:p>
    <w:p w14:paraId="1EA2B896" w14:textId="77777777" w:rsidR="00326298" w:rsidRPr="000A103E" w:rsidRDefault="00326298" w:rsidP="00326298">
      <w:pPr>
        <w:ind w:firstLine="709"/>
        <w:rPr>
          <w:b/>
          <w:bCs/>
          <w:sz w:val="24"/>
          <w:szCs w:val="24"/>
          <w:lang w:val="en-US"/>
        </w:rPr>
      </w:pPr>
      <w:r w:rsidRPr="000A103E">
        <w:rPr>
          <w:b/>
          <w:bCs/>
          <w:sz w:val="24"/>
          <w:szCs w:val="24"/>
          <w:lang w:val="en-US"/>
        </w:rPr>
        <w:t>Tumor grade</w:t>
      </w:r>
    </w:p>
    <w:p w14:paraId="6390262F" w14:textId="77777777" w:rsidR="00326298" w:rsidRPr="000A103E" w:rsidRDefault="00326298" w:rsidP="00326298">
      <w:pPr>
        <w:ind w:firstLine="709"/>
        <w:rPr>
          <w:sz w:val="24"/>
          <w:szCs w:val="24"/>
          <w:lang w:val="en-US"/>
        </w:rPr>
      </w:pPr>
      <w:r w:rsidRPr="000A103E">
        <w:rPr>
          <w:sz w:val="24"/>
          <w:szCs w:val="24"/>
          <w:lang w:val="en-US"/>
        </w:rPr>
        <w:t>Tumor grade is based on the degree of differentiation and sometimes proliferative activity of the tumor. It reflects how much the neoplasm resembles normal tissue.</w:t>
      </w:r>
    </w:p>
    <w:p w14:paraId="2C15D528" w14:textId="77777777" w:rsidR="00326298" w:rsidRPr="000A103E" w:rsidRDefault="00326298" w:rsidP="00326298">
      <w:pPr>
        <w:ind w:firstLine="709"/>
        <w:rPr>
          <w:sz w:val="24"/>
          <w:szCs w:val="24"/>
          <w:lang w:val="en-US"/>
        </w:rPr>
      </w:pPr>
      <w:r w:rsidRPr="000A103E">
        <w:rPr>
          <w:sz w:val="24"/>
          <w:szCs w:val="24"/>
          <w:lang w:val="en-US"/>
        </w:rPr>
        <w:t>Low-grade tumors are generally better differentiated.</w:t>
      </w:r>
      <w:r w:rsidRPr="000A103E">
        <w:rPr>
          <w:sz w:val="24"/>
          <w:szCs w:val="24"/>
          <w:lang w:val="en-US"/>
        </w:rPr>
        <w:br/>
        <w:t>High-grade tumors are poorly differentiated or anaplastic.</w:t>
      </w:r>
    </w:p>
    <w:p w14:paraId="5C9F3194" w14:textId="77777777" w:rsidR="00326298" w:rsidRPr="000A103E" w:rsidRDefault="00326298" w:rsidP="00326298">
      <w:pPr>
        <w:ind w:firstLine="709"/>
        <w:rPr>
          <w:b/>
          <w:bCs/>
          <w:sz w:val="24"/>
          <w:szCs w:val="24"/>
          <w:lang w:val="en-US"/>
        </w:rPr>
      </w:pPr>
      <w:r w:rsidRPr="000A103E">
        <w:rPr>
          <w:b/>
          <w:bCs/>
          <w:sz w:val="24"/>
          <w:szCs w:val="24"/>
          <w:lang w:val="en-US"/>
        </w:rPr>
        <w:t>Tumor stage</w:t>
      </w:r>
    </w:p>
    <w:p w14:paraId="623DD0A2" w14:textId="77777777" w:rsidR="00326298" w:rsidRPr="000A103E" w:rsidRDefault="00326298" w:rsidP="00326298">
      <w:pPr>
        <w:ind w:firstLine="709"/>
        <w:rPr>
          <w:sz w:val="24"/>
          <w:szCs w:val="24"/>
          <w:lang w:val="en-US"/>
        </w:rPr>
      </w:pPr>
      <w:r w:rsidRPr="000A103E">
        <w:rPr>
          <w:sz w:val="24"/>
          <w:szCs w:val="24"/>
          <w:lang w:val="en-US"/>
        </w:rPr>
        <w:t>Tumor stage reflects the extent of spread of the tumor in the patient. It is usually a stronger predictor of prognosis than grade.</w:t>
      </w:r>
    </w:p>
    <w:p w14:paraId="7879B6D5" w14:textId="77777777" w:rsidR="00326298" w:rsidRPr="000A103E" w:rsidRDefault="00326298" w:rsidP="00326298">
      <w:pPr>
        <w:ind w:firstLine="709"/>
        <w:rPr>
          <w:sz w:val="24"/>
          <w:szCs w:val="24"/>
          <w:lang w:val="en-US"/>
        </w:rPr>
      </w:pPr>
      <w:r w:rsidRPr="000A103E">
        <w:rPr>
          <w:sz w:val="24"/>
          <w:szCs w:val="24"/>
          <w:lang w:val="en-US"/>
        </w:rPr>
        <w:t xml:space="preserve">The most widely used system is the </w:t>
      </w:r>
      <w:r w:rsidRPr="000A103E">
        <w:rPr>
          <w:b/>
          <w:bCs/>
          <w:sz w:val="24"/>
          <w:szCs w:val="24"/>
          <w:lang w:val="en-US"/>
        </w:rPr>
        <w:t>TNM system</w:t>
      </w:r>
      <w:r w:rsidRPr="000A103E">
        <w:rPr>
          <w:sz w:val="24"/>
          <w:szCs w:val="24"/>
          <w:lang w:val="en-US"/>
        </w:rPr>
        <w:t>:</w:t>
      </w:r>
    </w:p>
    <w:p w14:paraId="7067FD5E" w14:textId="77777777" w:rsidR="00326298" w:rsidRPr="000A103E" w:rsidRDefault="00326298" w:rsidP="00326298">
      <w:pPr>
        <w:numPr>
          <w:ilvl w:val="0"/>
          <w:numId w:val="545"/>
        </w:numPr>
        <w:rPr>
          <w:sz w:val="24"/>
          <w:szCs w:val="24"/>
          <w:lang w:val="en-US"/>
        </w:rPr>
      </w:pPr>
      <w:r w:rsidRPr="000A103E">
        <w:rPr>
          <w:b/>
          <w:bCs/>
          <w:sz w:val="24"/>
          <w:szCs w:val="24"/>
          <w:lang w:val="en-US"/>
        </w:rPr>
        <w:t>T</w:t>
      </w:r>
      <w:r w:rsidRPr="000A103E">
        <w:rPr>
          <w:sz w:val="24"/>
          <w:szCs w:val="24"/>
          <w:lang w:val="en-US"/>
        </w:rPr>
        <w:t xml:space="preserve"> = size or extent of the primary tumor </w:t>
      </w:r>
    </w:p>
    <w:p w14:paraId="606FDFE1" w14:textId="77777777" w:rsidR="00326298" w:rsidRPr="000A103E" w:rsidRDefault="00326298" w:rsidP="00326298">
      <w:pPr>
        <w:numPr>
          <w:ilvl w:val="0"/>
          <w:numId w:val="545"/>
        </w:numPr>
        <w:rPr>
          <w:sz w:val="24"/>
          <w:szCs w:val="24"/>
          <w:lang w:val="en-US"/>
        </w:rPr>
      </w:pPr>
      <w:r w:rsidRPr="000A103E">
        <w:rPr>
          <w:b/>
          <w:bCs/>
          <w:sz w:val="24"/>
          <w:szCs w:val="24"/>
          <w:lang w:val="en-US"/>
        </w:rPr>
        <w:t>N</w:t>
      </w:r>
      <w:r w:rsidRPr="000A103E">
        <w:rPr>
          <w:sz w:val="24"/>
          <w:szCs w:val="24"/>
          <w:lang w:val="en-US"/>
        </w:rPr>
        <w:t xml:space="preserve"> = involvement of regional lymph nodes </w:t>
      </w:r>
    </w:p>
    <w:p w14:paraId="3EECA7C2" w14:textId="77777777" w:rsidR="00326298" w:rsidRPr="000A103E" w:rsidRDefault="00326298" w:rsidP="00326298">
      <w:pPr>
        <w:numPr>
          <w:ilvl w:val="0"/>
          <w:numId w:val="545"/>
        </w:numPr>
        <w:rPr>
          <w:sz w:val="24"/>
          <w:szCs w:val="24"/>
        </w:rPr>
      </w:pPr>
      <w:r w:rsidRPr="000A103E">
        <w:rPr>
          <w:b/>
          <w:bCs/>
          <w:sz w:val="24"/>
          <w:szCs w:val="24"/>
        </w:rPr>
        <w:t>M</w:t>
      </w:r>
      <w:r w:rsidRPr="000A103E">
        <w:rPr>
          <w:sz w:val="24"/>
          <w:szCs w:val="24"/>
        </w:rPr>
        <w:t xml:space="preserve"> = </w:t>
      </w:r>
      <w:proofErr w:type="spellStart"/>
      <w:r w:rsidRPr="000A103E">
        <w:rPr>
          <w:sz w:val="24"/>
          <w:szCs w:val="24"/>
        </w:rPr>
        <w:t>presence</w:t>
      </w:r>
      <w:proofErr w:type="spellEnd"/>
      <w:r w:rsidRPr="000A103E">
        <w:rPr>
          <w:sz w:val="24"/>
          <w:szCs w:val="24"/>
        </w:rPr>
        <w:t xml:space="preserve"> </w:t>
      </w:r>
      <w:proofErr w:type="spellStart"/>
      <w:r w:rsidRPr="000A103E">
        <w:rPr>
          <w:sz w:val="24"/>
          <w:szCs w:val="24"/>
        </w:rPr>
        <w:t>of</w:t>
      </w:r>
      <w:proofErr w:type="spellEnd"/>
      <w:r w:rsidRPr="000A103E">
        <w:rPr>
          <w:sz w:val="24"/>
          <w:szCs w:val="24"/>
        </w:rPr>
        <w:t xml:space="preserve"> </w:t>
      </w:r>
      <w:proofErr w:type="spellStart"/>
      <w:r w:rsidRPr="000A103E">
        <w:rPr>
          <w:sz w:val="24"/>
          <w:szCs w:val="24"/>
        </w:rPr>
        <w:t>distant</w:t>
      </w:r>
      <w:proofErr w:type="spellEnd"/>
      <w:r w:rsidRPr="000A103E">
        <w:rPr>
          <w:sz w:val="24"/>
          <w:szCs w:val="24"/>
        </w:rPr>
        <w:t xml:space="preserve"> </w:t>
      </w:r>
      <w:proofErr w:type="spellStart"/>
      <w:r w:rsidRPr="000A103E">
        <w:rPr>
          <w:sz w:val="24"/>
          <w:szCs w:val="24"/>
        </w:rPr>
        <w:t>metastasis</w:t>
      </w:r>
      <w:proofErr w:type="spellEnd"/>
      <w:r w:rsidRPr="000A103E">
        <w:rPr>
          <w:sz w:val="24"/>
          <w:szCs w:val="24"/>
        </w:rPr>
        <w:t xml:space="preserve"> </w:t>
      </w:r>
    </w:p>
    <w:p w14:paraId="17ECA255" w14:textId="77777777" w:rsidR="00326298" w:rsidRPr="000A103E" w:rsidRDefault="00326298" w:rsidP="00326298">
      <w:pPr>
        <w:ind w:firstLine="709"/>
        <w:rPr>
          <w:sz w:val="24"/>
          <w:szCs w:val="24"/>
          <w:lang w:val="en-US"/>
        </w:rPr>
      </w:pPr>
      <w:r w:rsidRPr="000A103E">
        <w:rPr>
          <w:sz w:val="24"/>
          <w:szCs w:val="24"/>
          <w:lang w:val="en-US"/>
        </w:rPr>
        <w:t>Stage is extremely important in treatment planning and prognosis.</w:t>
      </w:r>
    </w:p>
    <w:p w14:paraId="6C1C5D16" w14:textId="77777777" w:rsidR="00326298" w:rsidRPr="000A103E" w:rsidRDefault="00326298" w:rsidP="00326298">
      <w:pPr>
        <w:ind w:firstLine="709"/>
        <w:rPr>
          <w:sz w:val="24"/>
          <w:szCs w:val="24"/>
          <w:lang w:val="en-US"/>
        </w:rPr>
      </w:pPr>
    </w:p>
    <w:p w14:paraId="172BF667" w14:textId="77777777" w:rsidR="00326298" w:rsidRPr="000A103E" w:rsidRDefault="00326298" w:rsidP="00326298">
      <w:pPr>
        <w:ind w:firstLine="709"/>
        <w:rPr>
          <w:b/>
          <w:bCs/>
          <w:sz w:val="24"/>
          <w:szCs w:val="24"/>
          <w:lang w:val="en-US"/>
        </w:rPr>
      </w:pPr>
      <w:r w:rsidRPr="000A103E">
        <w:rPr>
          <w:b/>
          <w:bCs/>
          <w:sz w:val="24"/>
          <w:szCs w:val="24"/>
          <w:lang w:val="en-US"/>
        </w:rPr>
        <w:t>DIAGNOSIS OF CANCER</w:t>
      </w:r>
    </w:p>
    <w:p w14:paraId="0C9885FE" w14:textId="77777777" w:rsidR="00326298" w:rsidRPr="000A103E" w:rsidRDefault="00326298" w:rsidP="00326298">
      <w:pPr>
        <w:ind w:firstLine="709"/>
        <w:rPr>
          <w:sz w:val="24"/>
          <w:szCs w:val="24"/>
          <w:lang w:val="en-US"/>
        </w:rPr>
      </w:pPr>
      <w:r w:rsidRPr="000A103E">
        <w:rPr>
          <w:sz w:val="24"/>
          <w:szCs w:val="24"/>
          <w:lang w:val="en-US"/>
        </w:rPr>
        <w:t>Cancer diagnosis is established by:</w:t>
      </w:r>
    </w:p>
    <w:p w14:paraId="52591A11" w14:textId="77777777" w:rsidR="00326298" w:rsidRPr="000A103E" w:rsidRDefault="00326298" w:rsidP="00326298">
      <w:pPr>
        <w:numPr>
          <w:ilvl w:val="0"/>
          <w:numId w:val="546"/>
        </w:numPr>
        <w:rPr>
          <w:sz w:val="24"/>
          <w:szCs w:val="24"/>
        </w:rPr>
      </w:pPr>
      <w:proofErr w:type="spellStart"/>
      <w:r w:rsidRPr="000A103E">
        <w:rPr>
          <w:sz w:val="24"/>
          <w:szCs w:val="24"/>
        </w:rPr>
        <w:t>clinical</w:t>
      </w:r>
      <w:proofErr w:type="spellEnd"/>
      <w:r w:rsidRPr="000A103E">
        <w:rPr>
          <w:sz w:val="24"/>
          <w:szCs w:val="24"/>
        </w:rPr>
        <w:t xml:space="preserve"> </w:t>
      </w:r>
      <w:proofErr w:type="spellStart"/>
      <w:r w:rsidRPr="000A103E">
        <w:rPr>
          <w:sz w:val="24"/>
          <w:szCs w:val="24"/>
        </w:rPr>
        <w:t>examination</w:t>
      </w:r>
      <w:proofErr w:type="spellEnd"/>
      <w:r w:rsidRPr="000A103E">
        <w:rPr>
          <w:sz w:val="24"/>
          <w:szCs w:val="24"/>
        </w:rPr>
        <w:t xml:space="preserve"> </w:t>
      </w:r>
    </w:p>
    <w:p w14:paraId="3F49F23D" w14:textId="77777777" w:rsidR="00326298" w:rsidRPr="000A103E" w:rsidRDefault="00326298" w:rsidP="00326298">
      <w:pPr>
        <w:numPr>
          <w:ilvl w:val="0"/>
          <w:numId w:val="546"/>
        </w:numPr>
        <w:rPr>
          <w:sz w:val="24"/>
          <w:szCs w:val="24"/>
        </w:rPr>
      </w:pPr>
      <w:proofErr w:type="spellStart"/>
      <w:r w:rsidRPr="000A103E">
        <w:rPr>
          <w:sz w:val="24"/>
          <w:szCs w:val="24"/>
        </w:rPr>
        <w:t>imaging</w:t>
      </w:r>
      <w:proofErr w:type="spellEnd"/>
      <w:r w:rsidRPr="000A103E">
        <w:rPr>
          <w:sz w:val="24"/>
          <w:szCs w:val="24"/>
        </w:rPr>
        <w:t xml:space="preserve"> </w:t>
      </w:r>
    </w:p>
    <w:p w14:paraId="12DEF5DD" w14:textId="77777777" w:rsidR="00326298" w:rsidRPr="000A103E" w:rsidRDefault="00326298" w:rsidP="00326298">
      <w:pPr>
        <w:numPr>
          <w:ilvl w:val="0"/>
          <w:numId w:val="546"/>
        </w:numPr>
        <w:rPr>
          <w:sz w:val="24"/>
          <w:szCs w:val="24"/>
        </w:rPr>
      </w:pPr>
      <w:proofErr w:type="spellStart"/>
      <w:r w:rsidRPr="000A103E">
        <w:rPr>
          <w:sz w:val="24"/>
          <w:szCs w:val="24"/>
        </w:rPr>
        <w:t>cytology</w:t>
      </w:r>
      <w:proofErr w:type="spellEnd"/>
      <w:r w:rsidRPr="000A103E">
        <w:rPr>
          <w:sz w:val="24"/>
          <w:szCs w:val="24"/>
        </w:rPr>
        <w:t xml:space="preserve"> </w:t>
      </w:r>
    </w:p>
    <w:p w14:paraId="0E8AE1C0" w14:textId="77777777" w:rsidR="00326298" w:rsidRPr="000A103E" w:rsidRDefault="00326298" w:rsidP="00326298">
      <w:pPr>
        <w:numPr>
          <w:ilvl w:val="0"/>
          <w:numId w:val="546"/>
        </w:numPr>
        <w:rPr>
          <w:sz w:val="24"/>
          <w:szCs w:val="24"/>
        </w:rPr>
      </w:pPr>
      <w:proofErr w:type="spellStart"/>
      <w:r w:rsidRPr="000A103E">
        <w:rPr>
          <w:sz w:val="24"/>
          <w:szCs w:val="24"/>
        </w:rPr>
        <w:t>biopsy</w:t>
      </w:r>
      <w:proofErr w:type="spellEnd"/>
      <w:r w:rsidRPr="000A103E">
        <w:rPr>
          <w:sz w:val="24"/>
          <w:szCs w:val="24"/>
        </w:rPr>
        <w:t xml:space="preserve"> </w:t>
      </w:r>
      <w:proofErr w:type="spellStart"/>
      <w:r w:rsidRPr="000A103E">
        <w:rPr>
          <w:sz w:val="24"/>
          <w:szCs w:val="24"/>
        </w:rPr>
        <w:t>and</w:t>
      </w:r>
      <w:proofErr w:type="spellEnd"/>
      <w:r w:rsidRPr="000A103E">
        <w:rPr>
          <w:sz w:val="24"/>
          <w:szCs w:val="24"/>
        </w:rPr>
        <w:t xml:space="preserve"> </w:t>
      </w:r>
      <w:proofErr w:type="spellStart"/>
      <w:r w:rsidRPr="000A103E">
        <w:rPr>
          <w:sz w:val="24"/>
          <w:szCs w:val="24"/>
        </w:rPr>
        <w:t>histopathology</w:t>
      </w:r>
      <w:proofErr w:type="spellEnd"/>
      <w:r w:rsidRPr="000A103E">
        <w:rPr>
          <w:sz w:val="24"/>
          <w:szCs w:val="24"/>
        </w:rPr>
        <w:t xml:space="preserve"> </w:t>
      </w:r>
    </w:p>
    <w:p w14:paraId="01033AA7" w14:textId="77777777" w:rsidR="00326298" w:rsidRPr="000A103E" w:rsidRDefault="00326298" w:rsidP="00326298">
      <w:pPr>
        <w:numPr>
          <w:ilvl w:val="0"/>
          <w:numId w:val="546"/>
        </w:numPr>
        <w:rPr>
          <w:sz w:val="24"/>
          <w:szCs w:val="24"/>
        </w:rPr>
      </w:pPr>
      <w:proofErr w:type="spellStart"/>
      <w:r w:rsidRPr="000A103E">
        <w:rPr>
          <w:sz w:val="24"/>
          <w:szCs w:val="24"/>
        </w:rPr>
        <w:t>immunohistochemistry</w:t>
      </w:r>
      <w:proofErr w:type="spellEnd"/>
      <w:r w:rsidRPr="000A103E">
        <w:rPr>
          <w:sz w:val="24"/>
          <w:szCs w:val="24"/>
        </w:rPr>
        <w:t xml:space="preserve"> </w:t>
      </w:r>
    </w:p>
    <w:p w14:paraId="73EDB91C" w14:textId="77777777" w:rsidR="00326298" w:rsidRPr="000A103E" w:rsidRDefault="00326298" w:rsidP="00326298">
      <w:pPr>
        <w:numPr>
          <w:ilvl w:val="0"/>
          <w:numId w:val="546"/>
        </w:numPr>
        <w:rPr>
          <w:sz w:val="24"/>
          <w:szCs w:val="24"/>
        </w:rPr>
      </w:pPr>
      <w:proofErr w:type="spellStart"/>
      <w:r w:rsidRPr="000A103E">
        <w:rPr>
          <w:sz w:val="24"/>
          <w:szCs w:val="24"/>
        </w:rPr>
        <w:t>molecular</w:t>
      </w:r>
      <w:proofErr w:type="spellEnd"/>
      <w:r w:rsidRPr="000A103E">
        <w:rPr>
          <w:sz w:val="24"/>
          <w:szCs w:val="24"/>
        </w:rPr>
        <w:t xml:space="preserve"> </w:t>
      </w:r>
      <w:proofErr w:type="spellStart"/>
      <w:r w:rsidRPr="000A103E">
        <w:rPr>
          <w:sz w:val="24"/>
          <w:szCs w:val="24"/>
        </w:rPr>
        <w:t>testing</w:t>
      </w:r>
      <w:proofErr w:type="spellEnd"/>
      <w:r w:rsidRPr="000A103E">
        <w:rPr>
          <w:sz w:val="24"/>
          <w:szCs w:val="24"/>
        </w:rPr>
        <w:t xml:space="preserve"> </w:t>
      </w:r>
      <w:proofErr w:type="spellStart"/>
      <w:r w:rsidRPr="000A103E">
        <w:rPr>
          <w:sz w:val="24"/>
          <w:szCs w:val="24"/>
        </w:rPr>
        <w:t>when</w:t>
      </w:r>
      <w:proofErr w:type="spellEnd"/>
      <w:r w:rsidRPr="000A103E">
        <w:rPr>
          <w:sz w:val="24"/>
          <w:szCs w:val="24"/>
        </w:rPr>
        <w:t xml:space="preserve"> </w:t>
      </w:r>
      <w:proofErr w:type="spellStart"/>
      <w:r w:rsidRPr="000A103E">
        <w:rPr>
          <w:sz w:val="24"/>
          <w:szCs w:val="24"/>
        </w:rPr>
        <w:t>needed</w:t>
      </w:r>
      <w:proofErr w:type="spellEnd"/>
      <w:r w:rsidRPr="000A103E">
        <w:rPr>
          <w:sz w:val="24"/>
          <w:szCs w:val="24"/>
        </w:rPr>
        <w:t xml:space="preserve"> </w:t>
      </w:r>
    </w:p>
    <w:p w14:paraId="01E359F8" w14:textId="77777777" w:rsidR="00326298" w:rsidRPr="000A103E" w:rsidRDefault="00326298" w:rsidP="00326298">
      <w:pPr>
        <w:ind w:firstLine="709"/>
        <w:rPr>
          <w:b/>
          <w:bCs/>
          <w:sz w:val="24"/>
          <w:szCs w:val="24"/>
        </w:rPr>
      </w:pPr>
      <w:proofErr w:type="spellStart"/>
      <w:r w:rsidRPr="000A103E">
        <w:rPr>
          <w:b/>
          <w:bCs/>
          <w:sz w:val="24"/>
          <w:szCs w:val="24"/>
        </w:rPr>
        <w:t>Biopsy</w:t>
      </w:r>
      <w:proofErr w:type="spellEnd"/>
    </w:p>
    <w:p w14:paraId="09FF223D" w14:textId="77777777" w:rsidR="00326298" w:rsidRPr="000A103E" w:rsidRDefault="00326298" w:rsidP="00326298">
      <w:pPr>
        <w:ind w:firstLine="709"/>
        <w:rPr>
          <w:sz w:val="24"/>
          <w:szCs w:val="24"/>
          <w:lang w:val="en-US"/>
        </w:rPr>
      </w:pPr>
      <w:r w:rsidRPr="000A103E">
        <w:rPr>
          <w:sz w:val="24"/>
          <w:szCs w:val="24"/>
          <w:lang w:val="en-US"/>
        </w:rPr>
        <w:lastRenderedPageBreak/>
        <w:t>Definitive diagnosis usually requires tissue examination.</w:t>
      </w:r>
    </w:p>
    <w:p w14:paraId="1BD138E9" w14:textId="77777777" w:rsidR="00326298" w:rsidRPr="000A103E" w:rsidRDefault="00326298" w:rsidP="00326298">
      <w:pPr>
        <w:ind w:firstLine="709"/>
        <w:rPr>
          <w:b/>
          <w:bCs/>
          <w:sz w:val="24"/>
          <w:szCs w:val="24"/>
          <w:lang w:val="en-US"/>
        </w:rPr>
      </w:pPr>
      <w:r w:rsidRPr="000A103E">
        <w:rPr>
          <w:b/>
          <w:bCs/>
          <w:sz w:val="24"/>
          <w:szCs w:val="24"/>
          <w:lang w:val="en-US"/>
        </w:rPr>
        <w:t>Cytology</w:t>
      </w:r>
    </w:p>
    <w:p w14:paraId="4480F656" w14:textId="77777777" w:rsidR="00326298" w:rsidRPr="000A103E" w:rsidRDefault="00326298" w:rsidP="00326298">
      <w:pPr>
        <w:ind w:firstLine="709"/>
        <w:rPr>
          <w:sz w:val="24"/>
          <w:szCs w:val="24"/>
          <w:lang w:val="en-US"/>
        </w:rPr>
      </w:pPr>
      <w:r w:rsidRPr="000A103E">
        <w:rPr>
          <w:sz w:val="24"/>
          <w:szCs w:val="24"/>
          <w:lang w:val="en-US"/>
        </w:rPr>
        <w:t>Fine-needle aspiration or exfoliative cytology may provide rapid diagnosis in selected lesions.</w:t>
      </w:r>
    </w:p>
    <w:p w14:paraId="22771893" w14:textId="77777777" w:rsidR="00326298" w:rsidRPr="000A103E" w:rsidRDefault="00326298" w:rsidP="00326298">
      <w:pPr>
        <w:ind w:firstLine="709"/>
        <w:rPr>
          <w:b/>
          <w:bCs/>
          <w:sz w:val="24"/>
          <w:szCs w:val="24"/>
          <w:lang w:val="en-US"/>
        </w:rPr>
      </w:pPr>
      <w:r w:rsidRPr="000A103E">
        <w:rPr>
          <w:b/>
          <w:bCs/>
          <w:sz w:val="24"/>
          <w:szCs w:val="24"/>
          <w:lang w:val="en-US"/>
        </w:rPr>
        <w:t>Screening</w:t>
      </w:r>
    </w:p>
    <w:p w14:paraId="4DF67A98" w14:textId="77777777" w:rsidR="00326298" w:rsidRPr="000A103E" w:rsidRDefault="00326298" w:rsidP="00326298">
      <w:pPr>
        <w:ind w:firstLine="709"/>
        <w:rPr>
          <w:sz w:val="24"/>
          <w:szCs w:val="24"/>
          <w:lang w:val="en-US"/>
        </w:rPr>
      </w:pPr>
      <w:r w:rsidRPr="000A103E">
        <w:rPr>
          <w:sz w:val="24"/>
          <w:szCs w:val="24"/>
          <w:lang w:val="en-US"/>
        </w:rPr>
        <w:t>Cancer screening aims to detect neoplasms or precancerous lesions at an early, treatable stage.</w:t>
      </w:r>
    </w:p>
    <w:p w14:paraId="03CA0618" w14:textId="77777777" w:rsidR="00326298" w:rsidRPr="000A103E" w:rsidRDefault="00326298" w:rsidP="00326298">
      <w:pPr>
        <w:ind w:firstLine="709"/>
        <w:rPr>
          <w:sz w:val="24"/>
          <w:szCs w:val="24"/>
        </w:rPr>
      </w:pPr>
      <w:proofErr w:type="spellStart"/>
      <w:r w:rsidRPr="000A103E">
        <w:rPr>
          <w:sz w:val="24"/>
          <w:szCs w:val="24"/>
        </w:rPr>
        <w:t>Examples</w:t>
      </w:r>
      <w:proofErr w:type="spellEnd"/>
      <w:r w:rsidRPr="000A103E">
        <w:rPr>
          <w:sz w:val="24"/>
          <w:szCs w:val="24"/>
        </w:rPr>
        <w:t xml:space="preserve"> </w:t>
      </w:r>
      <w:proofErr w:type="spellStart"/>
      <w:r w:rsidRPr="000A103E">
        <w:rPr>
          <w:sz w:val="24"/>
          <w:szCs w:val="24"/>
        </w:rPr>
        <w:t>include</w:t>
      </w:r>
      <w:proofErr w:type="spellEnd"/>
      <w:r w:rsidRPr="000A103E">
        <w:rPr>
          <w:sz w:val="24"/>
          <w:szCs w:val="24"/>
        </w:rPr>
        <w:t>:</w:t>
      </w:r>
    </w:p>
    <w:p w14:paraId="78587745" w14:textId="77777777" w:rsidR="00326298" w:rsidRPr="000A103E" w:rsidRDefault="00326298" w:rsidP="00326298">
      <w:pPr>
        <w:numPr>
          <w:ilvl w:val="0"/>
          <w:numId w:val="547"/>
        </w:numPr>
        <w:rPr>
          <w:sz w:val="24"/>
          <w:szCs w:val="24"/>
        </w:rPr>
      </w:pPr>
      <w:proofErr w:type="spellStart"/>
      <w:r w:rsidRPr="000A103E">
        <w:rPr>
          <w:sz w:val="24"/>
          <w:szCs w:val="24"/>
        </w:rPr>
        <w:t>cervical</w:t>
      </w:r>
      <w:proofErr w:type="spellEnd"/>
      <w:r w:rsidRPr="000A103E">
        <w:rPr>
          <w:sz w:val="24"/>
          <w:szCs w:val="24"/>
        </w:rPr>
        <w:t xml:space="preserve"> </w:t>
      </w:r>
      <w:proofErr w:type="spellStart"/>
      <w:r w:rsidRPr="000A103E">
        <w:rPr>
          <w:sz w:val="24"/>
          <w:szCs w:val="24"/>
        </w:rPr>
        <w:t>cytology</w:t>
      </w:r>
      <w:proofErr w:type="spellEnd"/>
      <w:r w:rsidRPr="000A103E">
        <w:rPr>
          <w:sz w:val="24"/>
          <w:szCs w:val="24"/>
        </w:rPr>
        <w:t xml:space="preserve"> </w:t>
      </w:r>
      <w:proofErr w:type="spellStart"/>
      <w:r w:rsidRPr="000A103E">
        <w:rPr>
          <w:sz w:val="24"/>
          <w:szCs w:val="24"/>
        </w:rPr>
        <w:t>and</w:t>
      </w:r>
      <w:proofErr w:type="spellEnd"/>
      <w:r w:rsidRPr="000A103E">
        <w:rPr>
          <w:sz w:val="24"/>
          <w:szCs w:val="24"/>
        </w:rPr>
        <w:t xml:space="preserve"> HPV </w:t>
      </w:r>
      <w:proofErr w:type="spellStart"/>
      <w:r w:rsidRPr="000A103E">
        <w:rPr>
          <w:sz w:val="24"/>
          <w:szCs w:val="24"/>
        </w:rPr>
        <w:t>testing</w:t>
      </w:r>
      <w:proofErr w:type="spellEnd"/>
      <w:r w:rsidRPr="000A103E">
        <w:rPr>
          <w:sz w:val="24"/>
          <w:szCs w:val="24"/>
        </w:rPr>
        <w:t xml:space="preserve"> </w:t>
      </w:r>
    </w:p>
    <w:p w14:paraId="74E486E0" w14:textId="77777777" w:rsidR="00326298" w:rsidRPr="000A103E" w:rsidRDefault="00326298" w:rsidP="00326298">
      <w:pPr>
        <w:numPr>
          <w:ilvl w:val="0"/>
          <w:numId w:val="547"/>
        </w:numPr>
        <w:rPr>
          <w:sz w:val="24"/>
          <w:szCs w:val="24"/>
        </w:rPr>
      </w:pPr>
      <w:proofErr w:type="spellStart"/>
      <w:r w:rsidRPr="000A103E">
        <w:rPr>
          <w:sz w:val="24"/>
          <w:szCs w:val="24"/>
        </w:rPr>
        <w:t>mammography</w:t>
      </w:r>
      <w:proofErr w:type="spellEnd"/>
      <w:r w:rsidRPr="000A103E">
        <w:rPr>
          <w:sz w:val="24"/>
          <w:szCs w:val="24"/>
        </w:rPr>
        <w:t xml:space="preserve"> </w:t>
      </w:r>
    </w:p>
    <w:p w14:paraId="7E174678" w14:textId="77777777" w:rsidR="00326298" w:rsidRPr="000A103E" w:rsidRDefault="00326298" w:rsidP="00326298">
      <w:pPr>
        <w:numPr>
          <w:ilvl w:val="0"/>
          <w:numId w:val="547"/>
        </w:numPr>
        <w:rPr>
          <w:sz w:val="24"/>
          <w:szCs w:val="24"/>
        </w:rPr>
      </w:pPr>
      <w:proofErr w:type="spellStart"/>
      <w:r w:rsidRPr="000A103E">
        <w:rPr>
          <w:sz w:val="24"/>
          <w:szCs w:val="24"/>
        </w:rPr>
        <w:t>colonoscopy</w:t>
      </w:r>
      <w:proofErr w:type="spellEnd"/>
      <w:r w:rsidRPr="000A103E">
        <w:rPr>
          <w:sz w:val="24"/>
          <w:szCs w:val="24"/>
        </w:rPr>
        <w:t xml:space="preserve"> </w:t>
      </w:r>
    </w:p>
    <w:p w14:paraId="5DF7569D" w14:textId="77777777" w:rsidR="00326298" w:rsidRPr="000A103E" w:rsidRDefault="00326298" w:rsidP="00326298">
      <w:pPr>
        <w:numPr>
          <w:ilvl w:val="0"/>
          <w:numId w:val="547"/>
        </w:numPr>
        <w:rPr>
          <w:sz w:val="24"/>
          <w:szCs w:val="24"/>
        </w:rPr>
      </w:pPr>
      <w:proofErr w:type="spellStart"/>
      <w:r w:rsidRPr="000A103E">
        <w:rPr>
          <w:sz w:val="24"/>
          <w:szCs w:val="24"/>
        </w:rPr>
        <w:t>fecal</w:t>
      </w:r>
      <w:proofErr w:type="spellEnd"/>
      <w:r w:rsidRPr="000A103E">
        <w:rPr>
          <w:sz w:val="24"/>
          <w:szCs w:val="24"/>
        </w:rPr>
        <w:t xml:space="preserve"> </w:t>
      </w:r>
      <w:proofErr w:type="spellStart"/>
      <w:r w:rsidRPr="000A103E">
        <w:rPr>
          <w:sz w:val="24"/>
          <w:szCs w:val="24"/>
        </w:rPr>
        <w:t>occult</w:t>
      </w:r>
      <w:proofErr w:type="spellEnd"/>
      <w:r w:rsidRPr="000A103E">
        <w:rPr>
          <w:sz w:val="24"/>
          <w:szCs w:val="24"/>
        </w:rPr>
        <w:t xml:space="preserve"> </w:t>
      </w:r>
      <w:proofErr w:type="spellStart"/>
      <w:r w:rsidRPr="000A103E">
        <w:rPr>
          <w:sz w:val="24"/>
          <w:szCs w:val="24"/>
        </w:rPr>
        <w:t>blood</w:t>
      </w:r>
      <w:proofErr w:type="spellEnd"/>
      <w:r w:rsidRPr="000A103E">
        <w:rPr>
          <w:sz w:val="24"/>
          <w:szCs w:val="24"/>
        </w:rPr>
        <w:t xml:space="preserve"> </w:t>
      </w:r>
      <w:proofErr w:type="spellStart"/>
      <w:r w:rsidRPr="000A103E">
        <w:rPr>
          <w:sz w:val="24"/>
          <w:szCs w:val="24"/>
        </w:rPr>
        <w:t>testing</w:t>
      </w:r>
      <w:proofErr w:type="spellEnd"/>
      <w:r w:rsidRPr="000A103E">
        <w:rPr>
          <w:sz w:val="24"/>
          <w:szCs w:val="24"/>
        </w:rPr>
        <w:t xml:space="preserve"> </w:t>
      </w:r>
    </w:p>
    <w:p w14:paraId="74C2A9F6" w14:textId="77777777" w:rsidR="00326298" w:rsidRPr="000A103E" w:rsidRDefault="00326298" w:rsidP="00326298">
      <w:pPr>
        <w:numPr>
          <w:ilvl w:val="0"/>
          <w:numId w:val="547"/>
        </w:numPr>
        <w:rPr>
          <w:sz w:val="24"/>
          <w:szCs w:val="24"/>
          <w:lang w:val="en-US"/>
        </w:rPr>
      </w:pPr>
      <w:r w:rsidRPr="000A103E">
        <w:rPr>
          <w:sz w:val="24"/>
          <w:szCs w:val="24"/>
          <w:lang w:val="en-US"/>
        </w:rPr>
        <w:t xml:space="preserve">low-dose CT in selected high-risk smokers </w:t>
      </w:r>
    </w:p>
    <w:p w14:paraId="6AFF35E8" w14:textId="77777777" w:rsidR="00326298" w:rsidRPr="000A103E" w:rsidRDefault="00326298" w:rsidP="00326298">
      <w:pPr>
        <w:ind w:firstLine="709"/>
        <w:rPr>
          <w:sz w:val="24"/>
          <w:szCs w:val="24"/>
          <w:lang w:val="en-US"/>
        </w:rPr>
      </w:pPr>
    </w:p>
    <w:p w14:paraId="5BC3E2B7" w14:textId="77777777" w:rsidR="00326298" w:rsidRPr="000A103E" w:rsidRDefault="00326298" w:rsidP="00326298">
      <w:pPr>
        <w:ind w:firstLine="709"/>
        <w:rPr>
          <w:b/>
          <w:bCs/>
          <w:sz w:val="24"/>
          <w:szCs w:val="24"/>
          <w:lang w:val="en-US"/>
        </w:rPr>
      </w:pPr>
      <w:r w:rsidRPr="000A103E">
        <w:rPr>
          <w:b/>
          <w:bCs/>
          <w:sz w:val="24"/>
          <w:szCs w:val="24"/>
          <w:lang w:val="en-US"/>
        </w:rPr>
        <w:t>METASTASIS AND ITS CLINICAL SIGNIFICANCE</w:t>
      </w:r>
    </w:p>
    <w:p w14:paraId="04DD73CE" w14:textId="77777777" w:rsidR="00326298" w:rsidRPr="000A103E" w:rsidRDefault="00326298" w:rsidP="00326298">
      <w:pPr>
        <w:ind w:firstLine="709"/>
        <w:rPr>
          <w:sz w:val="24"/>
          <w:szCs w:val="24"/>
        </w:rPr>
      </w:pPr>
      <w:r w:rsidRPr="000A103E">
        <w:rPr>
          <w:sz w:val="24"/>
          <w:szCs w:val="24"/>
          <w:lang w:val="en-US"/>
        </w:rPr>
        <w:t xml:space="preserve">Metastasis is the spread of malignant tumor cells to distant sites and is one of the most important determinants of prognosis. </w:t>
      </w:r>
      <w:r w:rsidRPr="000A103E">
        <w:rPr>
          <w:sz w:val="24"/>
          <w:szCs w:val="24"/>
        </w:rPr>
        <w:t xml:space="preserve">Common </w:t>
      </w:r>
      <w:proofErr w:type="spellStart"/>
      <w:r w:rsidRPr="000A103E">
        <w:rPr>
          <w:sz w:val="24"/>
          <w:szCs w:val="24"/>
        </w:rPr>
        <w:t>metastatic</w:t>
      </w:r>
      <w:proofErr w:type="spellEnd"/>
      <w:r w:rsidRPr="000A103E">
        <w:rPr>
          <w:sz w:val="24"/>
          <w:szCs w:val="24"/>
        </w:rPr>
        <w:t xml:space="preserve"> </w:t>
      </w:r>
      <w:proofErr w:type="spellStart"/>
      <w:r w:rsidRPr="000A103E">
        <w:rPr>
          <w:sz w:val="24"/>
          <w:szCs w:val="24"/>
        </w:rPr>
        <w:t>sites</w:t>
      </w:r>
      <w:proofErr w:type="spellEnd"/>
      <w:r w:rsidRPr="000A103E">
        <w:rPr>
          <w:sz w:val="24"/>
          <w:szCs w:val="24"/>
        </w:rPr>
        <w:t xml:space="preserve"> </w:t>
      </w:r>
      <w:proofErr w:type="spellStart"/>
      <w:r w:rsidRPr="000A103E">
        <w:rPr>
          <w:sz w:val="24"/>
          <w:szCs w:val="24"/>
        </w:rPr>
        <w:t>include</w:t>
      </w:r>
      <w:proofErr w:type="spellEnd"/>
      <w:r w:rsidRPr="000A103E">
        <w:rPr>
          <w:sz w:val="24"/>
          <w:szCs w:val="24"/>
        </w:rPr>
        <w:t>:</w:t>
      </w:r>
    </w:p>
    <w:p w14:paraId="3EB059D6" w14:textId="77777777" w:rsidR="00326298" w:rsidRPr="000A103E" w:rsidRDefault="00326298" w:rsidP="00326298">
      <w:pPr>
        <w:numPr>
          <w:ilvl w:val="0"/>
          <w:numId w:val="548"/>
        </w:numPr>
        <w:rPr>
          <w:sz w:val="24"/>
          <w:szCs w:val="24"/>
        </w:rPr>
      </w:pPr>
      <w:proofErr w:type="spellStart"/>
      <w:r w:rsidRPr="000A103E">
        <w:rPr>
          <w:sz w:val="24"/>
          <w:szCs w:val="24"/>
        </w:rPr>
        <w:t>lymph</w:t>
      </w:r>
      <w:proofErr w:type="spellEnd"/>
      <w:r w:rsidRPr="000A103E">
        <w:rPr>
          <w:sz w:val="24"/>
          <w:szCs w:val="24"/>
        </w:rPr>
        <w:t xml:space="preserve"> </w:t>
      </w:r>
      <w:proofErr w:type="spellStart"/>
      <w:r w:rsidRPr="000A103E">
        <w:rPr>
          <w:sz w:val="24"/>
          <w:szCs w:val="24"/>
        </w:rPr>
        <w:t>nodes</w:t>
      </w:r>
      <w:proofErr w:type="spellEnd"/>
      <w:r w:rsidRPr="000A103E">
        <w:rPr>
          <w:sz w:val="24"/>
          <w:szCs w:val="24"/>
        </w:rPr>
        <w:t xml:space="preserve"> </w:t>
      </w:r>
    </w:p>
    <w:p w14:paraId="0E7342D5" w14:textId="77777777" w:rsidR="00326298" w:rsidRPr="000A103E" w:rsidRDefault="00326298" w:rsidP="00326298">
      <w:pPr>
        <w:numPr>
          <w:ilvl w:val="0"/>
          <w:numId w:val="548"/>
        </w:numPr>
        <w:rPr>
          <w:sz w:val="24"/>
          <w:szCs w:val="24"/>
        </w:rPr>
      </w:pPr>
      <w:proofErr w:type="spellStart"/>
      <w:r w:rsidRPr="000A103E">
        <w:rPr>
          <w:sz w:val="24"/>
          <w:szCs w:val="24"/>
        </w:rPr>
        <w:t>liver</w:t>
      </w:r>
      <w:proofErr w:type="spellEnd"/>
      <w:r w:rsidRPr="000A103E">
        <w:rPr>
          <w:sz w:val="24"/>
          <w:szCs w:val="24"/>
        </w:rPr>
        <w:t xml:space="preserve"> </w:t>
      </w:r>
    </w:p>
    <w:p w14:paraId="76D7A1EB" w14:textId="77777777" w:rsidR="00326298" w:rsidRPr="000A103E" w:rsidRDefault="00326298" w:rsidP="00326298">
      <w:pPr>
        <w:numPr>
          <w:ilvl w:val="0"/>
          <w:numId w:val="548"/>
        </w:numPr>
        <w:rPr>
          <w:sz w:val="24"/>
          <w:szCs w:val="24"/>
        </w:rPr>
      </w:pPr>
      <w:proofErr w:type="spellStart"/>
      <w:r w:rsidRPr="000A103E">
        <w:rPr>
          <w:sz w:val="24"/>
          <w:szCs w:val="24"/>
        </w:rPr>
        <w:t>lungs</w:t>
      </w:r>
      <w:proofErr w:type="spellEnd"/>
      <w:r w:rsidRPr="000A103E">
        <w:rPr>
          <w:sz w:val="24"/>
          <w:szCs w:val="24"/>
        </w:rPr>
        <w:t xml:space="preserve"> </w:t>
      </w:r>
    </w:p>
    <w:p w14:paraId="496BAB95" w14:textId="77777777" w:rsidR="00326298" w:rsidRPr="000A103E" w:rsidRDefault="00326298" w:rsidP="00326298">
      <w:pPr>
        <w:numPr>
          <w:ilvl w:val="0"/>
          <w:numId w:val="548"/>
        </w:numPr>
        <w:rPr>
          <w:sz w:val="24"/>
          <w:szCs w:val="24"/>
        </w:rPr>
      </w:pPr>
      <w:proofErr w:type="spellStart"/>
      <w:r w:rsidRPr="000A103E">
        <w:rPr>
          <w:sz w:val="24"/>
          <w:szCs w:val="24"/>
        </w:rPr>
        <w:t>bone</w:t>
      </w:r>
      <w:proofErr w:type="spellEnd"/>
      <w:r w:rsidRPr="000A103E">
        <w:rPr>
          <w:sz w:val="24"/>
          <w:szCs w:val="24"/>
        </w:rPr>
        <w:t xml:space="preserve"> </w:t>
      </w:r>
    </w:p>
    <w:p w14:paraId="42A24CAB" w14:textId="77777777" w:rsidR="00326298" w:rsidRPr="000A103E" w:rsidRDefault="00326298" w:rsidP="00326298">
      <w:pPr>
        <w:numPr>
          <w:ilvl w:val="0"/>
          <w:numId w:val="548"/>
        </w:numPr>
        <w:rPr>
          <w:sz w:val="24"/>
          <w:szCs w:val="24"/>
        </w:rPr>
      </w:pPr>
      <w:proofErr w:type="spellStart"/>
      <w:r w:rsidRPr="000A103E">
        <w:rPr>
          <w:sz w:val="24"/>
          <w:szCs w:val="24"/>
        </w:rPr>
        <w:t>brain</w:t>
      </w:r>
      <w:proofErr w:type="spellEnd"/>
      <w:r w:rsidRPr="000A103E">
        <w:rPr>
          <w:sz w:val="24"/>
          <w:szCs w:val="24"/>
        </w:rPr>
        <w:t xml:space="preserve"> </w:t>
      </w:r>
    </w:p>
    <w:p w14:paraId="67641848" w14:textId="77777777" w:rsidR="00326298" w:rsidRPr="000A103E" w:rsidRDefault="00326298" w:rsidP="00326298">
      <w:pPr>
        <w:ind w:firstLine="709"/>
        <w:rPr>
          <w:sz w:val="24"/>
          <w:szCs w:val="24"/>
        </w:rPr>
      </w:pPr>
      <w:proofErr w:type="spellStart"/>
      <w:r w:rsidRPr="000A103E">
        <w:rPr>
          <w:sz w:val="24"/>
          <w:szCs w:val="24"/>
        </w:rPr>
        <w:t>Metastases</w:t>
      </w:r>
      <w:proofErr w:type="spellEnd"/>
      <w:r w:rsidRPr="000A103E">
        <w:rPr>
          <w:sz w:val="24"/>
          <w:szCs w:val="24"/>
        </w:rPr>
        <w:t xml:space="preserve"> </w:t>
      </w:r>
      <w:proofErr w:type="spellStart"/>
      <w:r w:rsidRPr="000A103E">
        <w:rPr>
          <w:sz w:val="24"/>
          <w:szCs w:val="24"/>
        </w:rPr>
        <w:t>may</w:t>
      </w:r>
      <w:proofErr w:type="spellEnd"/>
      <w:r w:rsidRPr="000A103E">
        <w:rPr>
          <w:sz w:val="24"/>
          <w:szCs w:val="24"/>
        </w:rPr>
        <w:t xml:space="preserve"> </w:t>
      </w:r>
      <w:proofErr w:type="spellStart"/>
      <w:r w:rsidRPr="000A103E">
        <w:rPr>
          <w:sz w:val="24"/>
          <w:szCs w:val="24"/>
        </w:rPr>
        <w:t>produce</w:t>
      </w:r>
      <w:proofErr w:type="spellEnd"/>
      <w:r w:rsidRPr="000A103E">
        <w:rPr>
          <w:sz w:val="24"/>
          <w:szCs w:val="24"/>
        </w:rPr>
        <w:t>:</w:t>
      </w:r>
    </w:p>
    <w:p w14:paraId="06046C09" w14:textId="77777777" w:rsidR="00326298" w:rsidRPr="000A103E" w:rsidRDefault="00326298" w:rsidP="00326298">
      <w:pPr>
        <w:numPr>
          <w:ilvl w:val="0"/>
          <w:numId w:val="549"/>
        </w:numPr>
        <w:rPr>
          <w:sz w:val="24"/>
          <w:szCs w:val="24"/>
        </w:rPr>
      </w:pPr>
      <w:proofErr w:type="spellStart"/>
      <w:r w:rsidRPr="000A103E">
        <w:rPr>
          <w:sz w:val="24"/>
          <w:szCs w:val="24"/>
        </w:rPr>
        <w:t>organ</w:t>
      </w:r>
      <w:proofErr w:type="spellEnd"/>
      <w:r w:rsidRPr="000A103E">
        <w:rPr>
          <w:sz w:val="24"/>
          <w:szCs w:val="24"/>
        </w:rPr>
        <w:t xml:space="preserve"> </w:t>
      </w:r>
      <w:proofErr w:type="spellStart"/>
      <w:r w:rsidRPr="000A103E">
        <w:rPr>
          <w:sz w:val="24"/>
          <w:szCs w:val="24"/>
        </w:rPr>
        <w:t>failure</w:t>
      </w:r>
      <w:proofErr w:type="spellEnd"/>
      <w:r w:rsidRPr="000A103E">
        <w:rPr>
          <w:sz w:val="24"/>
          <w:szCs w:val="24"/>
        </w:rPr>
        <w:t xml:space="preserve"> </w:t>
      </w:r>
    </w:p>
    <w:p w14:paraId="72B13BA1" w14:textId="77777777" w:rsidR="00326298" w:rsidRPr="000A103E" w:rsidRDefault="00326298" w:rsidP="00326298">
      <w:pPr>
        <w:numPr>
          <w:ilvl w:val="0"/>
          <w:numId w:val="549"/>
        </w:numPr>
        <w:rPr>
          <w:sz w:val="24"/>
          <w:szCs w:val="24"/>
        </w:rPr>
      </w:pPr>
      <w:proofErr w:type="spellStart"/>
      <w:r w:rsidRPr="000A103E">
        <w:rPr>
          <w:sz w:val="24"/>
          <w:szCs w:val="24"/>
        </w:rPr>
        <w:t>fractures</w:t>
      </w:r>
      <w:proofErr w:type="spellEnd"/>
      <w:r w:rsidRPr="000A103E">
        <w:rPr>
          <w:sz w:val="24"/>
          <w:szCs w:val="24"/>
        </w:rPr>
        <w:t xml:space="preserve"> </w:t>
      </w:r>
    </w:p>
    <w:p w14:paraId="14498FB2" w14:textId="77777777" w:rsidR="00326298" w:rsidRPr="000A103E" w:rsidRDefault="00326298" w:rsidP="00326298">
      <w:pPr>
        <w:numPr>
          <w:ilvl w:val="0"/>
          <w:numId w:val="549"/>
        </w:numPr>
        <w:rPr>
          <w:sz w:val="24"/>
          <w:szCs w:val="24"/>
        </w:rPr>
      </w:pPr>
      <w:proofErr w:type="spellStart"/>
      <w:r w:rsidRPr="000A103E">
        <w:rPr>
          <w:sz w:val="24"/>
          <w:szCs w:val="24"/>
        </w:rPr>
        <w:t>pain</w:t>
      </w:r>
      <w:proofErr w:type="spellEnd"/>
      <w:r w:rsidRPr="000A103E">
        <w:rPr>
          <w:sz w:val="24"/>
          <w:szCs w:val="24"/>
        </w:rPr>
        <w:t xml:space="preserve"> </w:t>
      </w:r>
    </w:p>
    <w:p w14:paraId="651A4B0C" w14:textId="77777777" w:rsidR="00326298" w:rsidRPr="000A103E" w:rsidRDefault="00326298" w:rsidP="00326298">
      <w:pPr>
        <w:numPr>
          <w:ilvl w:val="0"/>
          <w:numId w:val="549"/>
        </w:numPr>
        <w:rPr>
          <w:sz w:val="24"/>
          <w:szCs w:val="24"/>
        </w:rPr>
      </w:pPr>
      <w:proofErr w:type="spellStart"/>
      <w:r w:rsidRPr="000A103E">
        <w:rPr>
          <w:sz w:val="24"/>
          <w:szCs w:val="24"/>
        </w:rPr>
        <w:t>neurologic</w:t>
      </w:r>
      <w:proofErr w:type="spellEnd"/>
      <w:r w:rsidRPr="000A103E">
        <w:rPr>
          <w:sz w:val="24"/>
          <w:szCs w:val="24"/>
        </w:rPr>
        <w:t xml:space="preserve"> </w:t>
      </w:r>
      <w:proofErr w:type="spellStart"/>
      <w:r w:rsidRPr="000A103E">
        <w:rPr>
          <w:sz w:val="24"/>
          <w:szCs w:val="24"/>
        </w:rPr>
        <w:t>deficits</w:t>
      </w:r>
      <w:proofErr w:type="spellEnd"/>
      <w:r w:rsidRPr="000A103E">
        <w:rPr>
          <w:sz w:val="24"/>
          <w:szCs w:val="24"/>
        </w:rPr>
        <w:t xml:space="preserve"> </w:t>
      </w:r>
    </w:p>
    <w:p w14:paraId="3CBDEBB8" w14:textId="77777777" w:rsidR="00326298" w:rsidRPr="000A103E" w:rsidRDefault="00326298" w:rsidP="00326298">
      <w:pPr>
        <w:numPr>
          <w:ilvl w:val="0"/>
          <w:numId w:val="549"/>
        </w:numPr>
        <w:rPr>
          <w:sz w:val="24"/>
          <w:szCs w:val="24"/>
        </w:rPr>
      </w:pPr>
      <w:proofErr w:type="spellStart"/>
      <w:r w:rsidRPr="000A103E">
        <w:rPr>
          <w:sz w:val="24"/>
          <w:szCs w:val="24"/>
        </w:rPr>
        <w:t>respiratory</w:t>
      </w:r>
      <w:proofErr w:type="spellEnd"/>
      <w:r w:rsidRPr="000A103E">
        <w:rPr>
          <w:sz w:val="24"/>
          <w:szCs w:val="24"/>
        </w:rPr>
        <w:t xml:space="preserve"> </w:t>
      </w:r>
      <w:proofErr w:type="spellStart"/>
      <w:r w:rsidRPr="000A103E">
        <w:rPr>
          <w:sz w:val="24"/>
          <w:szCs w:val="24"/>
        </w:rPr>
        <w:t>compromise</w:t>
      </w:r>
      <w:proofErr w:type="spellEnd"/>
      <w:r w:rsidRPr="000A103E">
        <w:rPr>
          <w:sz w:val="24"/>
          <w:szCs w:val="24"/>
        </w:rPr>
        <w:t xml:space="preserve"> </w:t>
      </w:r>
    </w:p>
    <w:p w14:paraId="5D08BBF2" w14:textId="77777777" w:rsidR="00326298" w:rsidRPr="000A103E" w:rsidRDefault="00326298" w:rsidP="00326298">
      <w:pPr>
        <w:numPr>
          <w:ilvl w:val="0"/>
          <w:numId w:val="549"/>
        </w:numPr>
        <w:rPr>
          <w:sz w:val="24"/>
          <w:szCs w:val="24"/>
        </w:rPr>
      </w:pPr>
      <w:proofErr w:type="spellStart"/>
      <w:r w:rsidRPr="000A103E">
        <w:rPr>
          <w:sz w:val="24"/>
          <w:szCs w:val="24"/>
        </w:rPr>
        <w:t>jaundice</w:t>
      </w:r>
      <w:proofErr w:type="spellEnd"/>
      <w:r w:rsidRPr="000A103E">
        <w:rPr>
          <w:sz w:val="24"/>
          <w:szCs w:val="24"/>
        </w:rPr>
        <w:t xml:space="preserve"> </w:t>
      </w:r>
    </w:p>
    <w:p w14:paraId="331F2568" w14:textId="77777777" w:rsidR="00326298" w:rsidRPr="000A103E" w:rsidRDefault="00326298" w:rsidP="00326298">
      <w:pPr>
        <w:numPr>
          <w:ilvl w:val="0"/>
          <w:numId w:val="549"/>
        </w:numPr>
        <w:rPr>
          <w:sz w:val="24"/>
          <w:szCs w:val="24"/>
        </w:rPr>
      </w:pPr>
      <w:proofErr w:type="spellStart"/>
      <w:r w:rsidRPr="000A103E">
        <w:rPr>
          <w:sz w:val="24"/>
          <w:szCs w:val="24"/>
        </w:rPr>
        <w:t>bone</w:t>
      </w:r>
      <w:proofErr w:type="spellEnd"/>
      <w:r w:rsidRPr="000A103E">
        <w:rPr>
          <w:sz w:val="24"/>
          <w:szCs w:val="24"/>
        </w:rPr>
        <w:t xml:space="preserve"> </w:t>
      </w:r>
      <w:proofErr w:type="spellStart"/>
      <w:r w:rsidRPr="000A103E">
        <w:rPr>
          <w:sz w:val="24"/>
          <w:szCs w:val="24"/>
        </w:rPr>
        <w:t>marrow</w:t>
      </w:r>
      <w:proofErr w:type="spellEnd"/>
      <w:r w:rsidRPr="000A103E">
        <w:rPr>
          <w:sz w:val="24"/>
          <w:szCs w:val="24"/>
        </w:rPr>
        <w:t xml:space="preserve"> </w:t>
      </w:r>
      <w:proofErr w:type="spellStart"/>
      <w:r w:rsidRPr="000A103E">
        <w:rPr>
          <w:sz w:val="24"/>
          <w:szCs w:val="24"/>
        </w:rPr>
        <w:t>suppression</w:t>
      </w:r>
      <w:proofErr w:type="spellEnd"/>
      <w:r w:rsidRPr="000A103E">
        <w:rPr>
          <w:sz w:val="24"/>
          <w:szCs w:val="24"/>
        </w:rPr>
        <w:t xml:space="preserve"> </w:t>
      </w:r>
    </w:p>
    <w:p w14:paraId="4CEACF3D" w14:textId="77777777" w:rsidR="00326298" w:rsidRPr="000A103E" w:rsidRDefault="00326298" w:rsidP="00326298">
      <w:pPr>
        <w:ind w:firstLine="709"/>
        <w:rPr>
          <w:sz w:val="24"/>
          <w:szCs w:val="24"/>
          <w:lang w:val="en-US"/>
        </w:rPr>
      </w:pPr>
      <w:r w:rsidRPr="000A103E">
        <w:rPr>
          <w:sz w:val="24"/>
          <w:szCs w:val="24"/>
          <w:lang w:val="en-US"/>
        </w:rPr>
        <w:t>In many patients, the clinical symptoms of cancer first become obvious because of metastatic disease rather than the primary lesion.</w:t>
      </w:r>
    </w:p>
    <w:p w14:paraId="671D236F" w14:textId="77777777" w:rsidR="00326298" w:rsidRPr="000A103E" w:rsidRDefault="00326298" w:rsidP="00326298">
      <w:pPr>
        <w:ind w:firstLine="709"/>
        <w:rPr>
          <w:sz w:val="24"/>
          <w:szCs w:val="24"/>
          <w:lang w:val="en-US"/>
        </w:rPr>
      </w:pPr>
    </w:p>
    <w:p w14:paraId="63E55614" w14:textId="77777777" w:rsidR="00326298" w:rsidRPr="000A103E" w:rsidRDefault="00326298" w:rsidP="00326298">
      <w:pPr>
        <w:ind w:firstLine="709"/>
        <w:rPr>
          <w:b/>
          <w:bCs/>
          <w:sz w:val="24"/>
          <w:szCs w:val="24"/>
          <w:lang w:val="en-US"/>
        </w:rPr>
      </w:pPr>
      <w:r w:rsidRPr="000A103E">
        <w:rPr>
          <w:b/>
          <w:bCs/>
          <w:sz w:val="24"/>
          <w:szCs w:val="24"/>
          <w:lang w:val="en-US"/>
        </w:rPr>
        <w:t>OVERALL CLINICAL CONSEQUENCES OF NEOPLASIA</w:t>
      </w:r>
    </w:p>
    <w:p w14:paraId="702427A9" w14:textId="77777777" w:rsidR="00326298" w:rsidRPr="000A103E" w:rsidRDefault="00326298" w:rsidP="00326298">
      <w:pPr>
        <w:ind w:firstLine="709"/>
        <w:rPr>
          <w:sz w:val="24"/>
          <w:szCs w:val="24"/>
          <w:lang w:val="en-US"/>
        </w:rPr>
      </w:pPr>
      <w:r w:rsidRPr="000A103E">
        <w:rPr>
          <w:sz w:val="24"/>
          <w:szCs w:val="24"/>
          <w:lang w:val="en-US"/>
        </w:rPr>
        <w:t>The clinical effects of tumors may therefore result from:</w:t>
      </w:r>
    </w:p>
    <w:p w14:paraId="36127BE6" w14:textId="77777777" w:rsidR="00326298" w:rsidRPr="000A103E" w:rsidRDefault="00326298" w:rsidP="00326298">
      <w:pPr>
        <w:numPr>
          <w:ilvl w:val="0"/>
          <w:numId w:val="550"/>
        </w:numPr>
        <w:rPr>
          <w:sz w:val="24"/>
          <w:szCs w:val="24"/>
        </w:rPr>
      </w:pPr>
      <w:r w:rsidRPr="000A103E">
        <w:rPr>
          <w:b/>
          <w:bCs/>
          <w:sz w:val="24"/>
          <w:szCs w:val="24"/>
        </w:rPr>
        <w:t xml:space="preserve">Local </w:t>
      </w:r>
      <w:proofErr w:type="spellStart"/>
      <w:r w:rsidRPr="000A103E">
        <w:rPr>
          <w:b/>
          <w:bCs/>
          <w:sz w:val="24"/>
          <w:szCs w:val="24"/>
        </w:rPr>
        <w:t>growth</w:t>
      </w:r>
      <w:proofErr w:type="spellEnd"/>
      <w:r w:rsidRPr="000A103E">
        <w:rPr>
          <w:b/>
          <w:bCs/>
          <w:sz w:val="24"/>
          <w:szCs w:val="24"/>
        </w:rPr>
        <w:t xml:space="preserve"> </w:t>
      </w:r>
      <w:proofErr w:type="spellStart"/>
      <w:r w:rsidRPr="000A103E">
        <w:rPr>
          <w:b/>
          <w:bCs/>
          <w:sz w:val="24"/>
          <w:szCs w:val="24"/>
        </w:rPr>
        <w:t>and</w:t>
      </w:r>
      <w:proofErr w:type="spellEnd"/>
      <w:r w:rsidRPr="000A103E">
        <w:rPr>
          <w:b/>
          <w:bCs/>
          <w:sz w:val="24"/>
          <w:szCs w:val="24"/>
        </w:rPr>
        <w:t xml:space="preserve"> </w:t>
      </w:r>
      <w:proofErr w:type="spellStart"/>
      <w:r w:rsidRPr="000A103E">
        <w:rPr>
          <w:b/>
          <w:bCs/>
          <w:sz w:val="24"/>
          <w:szCs w:val="24"/>
        </w:rPr>
        <w:t>destruction</w:t>
      </w:r>
      <w:proofErr w:type="spellEnd"/>
      <w:r w:rsidRPr="000A103E">
        <w:rPr>
          <w:sz w:val="24"/>
          <w:szCs w:val="24"/>
        </w:rPr>
        <w:t xml:space="preserve"> </w:t>
      </w:r>
    </w:p>
    <w:p w14:paraId="7E2809FB" w14:textId="77777777" w:rsidR="00326298" w:rsidRPr="000A103E" w:rsidRDefault="00326298" w:rsidP="00326298">
      <w:pPr>
        <w:numPr>
          <w:ilvl w:val="0"/>
          <w:numId w:val="550"/>
        </w:numPr>
        <w:rPr>
          <w:sz w:val="24"/>
          <w:szCs w:val="24"/>
        </w:rPr>
      </w:pPr>
      <w:proofErr w:type="spellStart"/>
      <w:r w:rsidRPr="000A103E">
        <w:rPr>
          <w:b/>
          <w:bCs/>
          <w:sz w:val="24"/>
          <w:szCs w:val="24"/>
        </w:rPr>
        <w:t>Functional</w:t>
      </w:r>
      <w:proofErr w:type="spellEnd"/>
      <w:r w:rsidRPr="000A103E">
        <w:rPr>
          <w:b/>
          <w:bCs/>
          <w:sz w:val="24"/>
          <w:szCs w:val="24"/>
        </w:rPr>
        <w:t xml:space="preserve"> </w:t>
      </w:r>
      <w:proofErr w:type="spellStart"/>
      <w:r w:rsidRPr="000A103E">
        <w:rPr>
          <w:b/>
          <w:bCs/>
          <w:sz w:val="24"/>
          <w:szCs w:val="24"/>
        </w:rPr>
        <w:t>activity</w:t>
      </w:r>
      <w:proofErr w:type="spellEnd"/>
      <w:r w:rsidRPr="000A103E">
        <w:rPr>
          <w:b/>
          <w:bCs/>
          <w:sz w:val="24"/>
          <w:szCs w:val="24"/>
        </w:rPr>
        <w:t xml:space="preserve">, </w:t>
      </w:r>
      <w:proofErr w:type="spellStart"/>
      <w:r w:rsidRPr="000A103E">
        <w:rPr>
          <w:b/>
          <w:bCs/>
          <w:sz w:val="24"/>
          <w:szCs w:val="24"/>
        </w:rPr>
        <w:t>including</w:t>
      </w:r>
      <w:proofErr w:type="spellEnd"/>
      <w:r w:rsidRPr="000A103E">
        <w:rPr>
          <w:b/>
          <w:bCs/>
          <w:sz w:val="24"/>
          <w:szCs w:val="24"/>
        </w:rPr>
        <w:t xml:space="preserve"> </w:t>
      </w:r>
      <w:proofErr w:type="spellStart"/>
      <w:r w:rsidRPr="000A103E">
        <w:rPr>
          <w:b/>
          <w:bCs/>
          <w:sz w:val="24"/>
          <w:szCs w:val="24"/>
        </w:rPr>
        <w:t>hormone</w:t>
      </w:r>
      <w:proofErr w:type="spellEnd"/>
      <w:r w:rsidRPr="000A103E">
        <w:rPr>
          <w:b/>
          <w:bCs/>
          <w:sz w:val="24"/>
          <w:szCs w:val="24"/>
        </w:rPr>
        <w:t xml:space="preserve"> </w:t>
      </w:r>
      <w:proofErr w:type="spellStart"/>
      <w:r w:rsidRPr="000A103E">
        <w:rPr>
          <w:b/>
          <w:bCs/>
          <w:sz w:val="24"/>
          <w:szCs w:val="24"/>
        </w:rPr>
        <w:t>production</w:t>
      </w:r>
      <w:proofErr w:type="spellEnd"/>
      <w:r w:rsidRPr="000A103E">
        <w:rPr>
          <w:sz w:val="24"/>
          <w:szCs w:val="24"/>
        </w:rPr>
        <w:t xml:space="preserve"> </w:t>
      </w:r>
    </w:p>
    <w:p w14:paraId="6113E3CF" w14:textId="77777777" w:rsidR="00326298" w:rsidRPr="000A103E" w:rsidRDefault="00326298" w:rsidP="00326298">
      <w:pPr>
        <w:numPr>
          <w:ilvl w:val="0"/>
          <w:numId w:val="550"/>
        </w:numPr>
        <w:rPr>
          <w:sz w:val="24"/>
          <w:szCs w:val="24"/>
        </w:rPr>
      </w:pPr>
      <w:proofErr w:type="spellStart"/>
      <w:r w:rsidRPr="000A103E">
        <w:rPr>
          <w:b/>
          <w:bCs/>
          <w:sz w:val="24"/>
          <w:szCs w:val="24"/>
        </w:rPr>
        <w:t>Paraneoplastic</w:t>
      </w:r>
      <w:proofErr w:type="spellEnd"/>
      <w:r w:rsidRPr="000A103E">
        <w:rPr>
          <w:b/>
          <w:bCs/>
          <w:sz w:val="24"/>
          <w:szCs w:val="24"/>
        </w:rPr>
        <w:t xml:space="preserve"> </w:t>
      </w:r>
      <w:proofErr w:type="spellStart"/>
      <w:r w:rsidRPr="000A103E">
        <w:rPr>
          <w:b/>
          <w:bCs/>
          <w:sz w:val="24"/>
          <w:szCs w:val="24"/>
        </w:rPr>
        <w:t>syndromes</w:t>
      </w:r>
      <w:proofErr w:type="spellEnd"/>
      <w:r w:rsidRPr="000A103E">
        <w:rPr>
          <w:sz w:val="24"/>
          <w:szCs w:val="24"/>
        </w:rPr>
        <w:t xml:space="preserve"> </w:t>
      </w:r>
    </w:p>
    <w:p w14:paraId="53175F54" w14:textId="77777777" w:rsidR="00326298" w:rsidRPr="000A103E" w:rsidRDefault="00326298" w:rsidP="00326298">
      <w:pPr>
        <w:numPr>
          <w:ilvl w:val="0"/>
          <w:numId w:val="550"/>
        </w:numPr>
        <w:rPr>
          <w:sz w:val="24"/>
          <w:szCs w:val="24"/>
        </w:rPr>
      </w:pPr>
      <w:proofErr w:type="spellStart"/>
      <w:r w:rsidRPr="000A103E">
        <w:rPr>
          <w:b/>
          <w:bCs/>
          <w:sz w:val="24"/>
          <w:szCs w:val="24"/>
        </w:rPr>
        <w:t>Cachexia</w:t>
      </w:r>
      <w:proofErr w:type="spellEnd"/>
      <w:r w:rsidRPr="000A103E">
        <w:rPr>
          <w:sz w:val="24"/>
          <w:szCs w:val="24"/>
        </w:rPr>
        <w:t xml:space="preserve"> </w:t>
      </w:r>
    </w:p>
    <w:p w14:paraId="42B0FF45" w14:textId="77777777" w:rsidR="00326298" w:rsidRPr="000A103E" w:rsidRDefault="00326298" w:rsidP="00326298">
      <w:pPr>
        <w:numPr>
          <w:ilvl w:val="0"/>
          <w:numId w:val="550"/>
        </w:numPr>
        <w:rPr>
          <w:sz w:val="24"/>
          <w:szCs w:val="24"/>
        </w:rPr>
      </w:pPr>
      <w:proofErr w:type="spellStart"/>
      <w:r w:rsidRPr="000A103E">
        <w:rPr>
          <w:b/>
          <w:bCs/>
          <w:sz w:val="24"/>
          <w:szCs w:val="24"/>
        </w:rPr>
        <w:t>Bleeding</w:t>
      </w:r>
      <w:proofErr w:type="spellEnd"/>
      <w:r w:rsidRPr="000A103E">
        <w:rPr>
          <w:b/>
          <w:bCs/>
          <w:sz w:val="24"/>
          <w:szCs w:val="24"/>
        </w:rPr>
        <w:t xml:space="preserve">, </w:t>
      </w:r>
      <w:proofErr w:type="spellStart"/>
      <w:r w:rsidRPr="000A103E">
        <w:rPr>
          <w:b/>
          <w:bCs/>
          <w:sz w:val="24"/>
          <w:szCs w:val="24"/>
        </w:rPr>
        <w:t>ulceration</w:t>
      </w:r>
      <w:proofErr w:type="spellEnd"/>
      <w:r w:rsidRPr="000A103E">
        <w:rPr>
          <w:b/>
          <w:bCs/>
          <w:sz w:val="24"/>
          <w:szCs w:val="24"/>
        </w:rPr>
        <w:t xml:space="preserve">, </w:t>
      </w:r>
      <w:proofErr w:type="spellStart"/>
      <w:r w:rsidRPr="000A103E">
        <w:rPr>
          <w:b/>
          <w:bCs/>
          <w:sz w:val="24"/>
          <w:szCs w:val="24"/>
        </w:rPr>
        <w:t>infection</w:t>
      </w:r>
      <w:proofErr w:type="spellEnd"/>
      <w:r w:rsidRPr="000A103E">
        <w:rPr>
          <w:b/>
          <w:bCs/>
          <w:sz w:val="24"/>
          <w:szCs w:val="24"/>
        </w:rPr>
        <w:t xml:space="preserve">, </w:t>
      </w:r>
      <w:proofErr w:type="spellStart"/>
      <w:r w:rsidRPr="000A103E">
        <w:rPr>
          <w:b/>
          <w:bCs/>
          <w:sz w:val="24"/>
          <w:szCs w:val="24"/>
        </w:rPr>
        <w:t>and</w:t>
      </w:r>
      <w:proofErr w:type="spellEnd"/>
      <w:r w:rsidRPr="000A103E">
        <w:rPr>
          <w:b/>
          <w:bCs/>
          <w:sz w:val="24"/>
          <w:szCs w:val="24"/>
        </w:rPr>
        <w:t xml:space="preserve"> </w:t>
      </w:r>
      <w:proofErr w:type="spellStart"/>
      <w:r w:rsidRPr="000A103E">
        <w:rPr>
          <w:b/>
          <w:bCs/>
          <w:sz w:val="24"/>
          <w:szCs w:val="24"/>
        </w:rPr>
        <w:t>obstruction</w:t>
      </w:r>
      <w:proofErr w:type="spellEnd"/>
      <w:r w:rsidRPr="000A103E">
        <w:rPr>
          <w:sz w:val="24"/>
          <w:szCs w:val="24"/>
        </w:rPr>
        <w:t xml:space="preserve"> </w:t>
      </w:r>
    </w:p>
    <w:p w14:paraId="1B3DC72C" w14:textId="77777777" w:rsidR="00326298" w:rsidRPr="000A103E" w:rsidRDefault="00326298" w:rsidP="00326298">
      <w:pPr>
        <w:numPr>
          <w:ilvl w:val="0"/>
          <w:numId w:val="550"/>
        </w:numPr>
        <w:rPr>
          <w:sz w:val="24"/>
          <w:szCs w:val="24"/>
        </w:rPr>
      </w:pPr>
      <w:proofErr w:type="spellStart"/>
      <w:r w:rsidRPr="000A103E">
        <w:rPr>
          <w:b/>
          <w:bCs/>
          <w:sz w:val="24"/>
          <w:szCs w:val="24"/>
        </w:rPr>
        <w:t>Metastatic</w:t>
      </w:r>
      <w:proofErr w:type="spellEnd"/>
      <w:r w:rsidRPr="000A103E">
        <w:rPr>
          <w:b/>
          <w:bCs/>
          <w:sz w:val="24"/>
          <w:szCs w:val="24"/>
        </w:rPr>
        <w:t xml:space="preserve"> </w:t>
      </w:r>
      <w:proofErr w:type="spellStart"/>
      <w:r w:rsidRPr="000A103E">
        <w:rPr>
          <w:b/>
          <w:bCs/>
          <w:sz w:val="24"/>
          <w:szCs w:val="24"/>
        </w:rPr>
        <w:t>spread</w:t>
      </w:r>
      <w:proofErr w:type="spellEnd"/>
      <w:r w:rsidRPr="000A103E">
        <w:rPr>
          <w:sz w:val="24"/>
          <w:szCs w:val="24"/>
        </w:rPr>
        <w:t xml:space="preserve"> </w:t>
      </w:r>
    </w:p>
    <w:p w14:paraId="2C0E92F1" w14:textId="77777777" w:rsidR="00326298" w:rsidRPr="000A103E" w:rsidRDefault="00326298" w:rsidP="00326298">
      <w:pPr>
        <w:numPr>
          <w:ilvl w:val="0"/>
          <w:numId w:val="550"/>
        </w:numPr>
        <w:rPr>
          <w:sz w:val="24"/>
          <w:szCs w:val="24"/>
        </w:rPr>
      </w:pPr>
      <w:proofErr w:type="spellStart"/>
      <w:r w:rsidRPr="000A103E">
        <w:rPr>
          <w:b/>
          <w:bCs/>
          <w:sz w:val="24"/>
          <w:szCs w:val="24"/>
        </w:rPr>
        <w:t>Complications</w:t>
      </w:r>
      <w:proofErr w:type="spellEnd"/>
      <w:r w:rsidRPr="000A103E">
        <w:rPr>
          <w:b/>
          <w:bCs/>
          <w:sz w:val="24"/>
          <w:szCs w:val="24"/>
        </w:rPr>
        <w:t xml:space="preserve"> </w:t>
      </w:r>
      <w:proofErr w:type="spellStart"/>
      <w:r w:rsidRPr="000A103E">
        <w:rPr>
          <w:b/>
          <w:bCs/>
          <w:sz w:val="24"/>
          <w:szCs w:val="24"/>
        </w:rPr>
        <w:t>of</w:t>
      </w:r>
      <w:proofErr w:type="spellEnd"/>
      <w:r w:rsidRPr="000A103E">
        <w:rPr>
          <w:b/>
          <w:bCs/>
          <w:sz w:val="24"/>
          <w:szCs w:val="24"/>
        </w:rPr>
        <w:t xml:space="preserve"> </w:t>
      </w:r>
      <w:proofErr w:type="spellStart"/>
      <w:r w:rsidRPr="000A103E">
        <w:rPr>
          <w:b/>
          <w:bCs/>
          <w:sz w:val="24"/>
          <w:szCs w:val="24"/>
        </w:rPr>
        <w:t>treatment</w:t>
      </w:r>
      <w:proofErr w:type="spellEnd"/>
      <w:r w:rsidRPr="000A103E">
        <w:rPr>
          <w:sz w:val="24"/>
          <w:szCs w:val="24"/>
        </w:rPr>
        <w:t xml:space="preserve"> </w:t>
      </w:r>
    </w:p>
    <w:p w14:paraId="4627E49E" w14:textId="77777777" w:rsidR="00326298" w:rsidRPr="000A103E" w:rsidRDefault="00326298" w:rsidP="00326298">
      <w:pPr>
        <w:ind w:firstLine="709"/>
        <w:rPr>
          <w:sz w:val="24"/>
          <w:szCs w:val="24"/>
          <w:lang w:val="en-US"/>
        </w:rPr>
      </w:pPr>
      <w:r w:rsidRPr="000A103E">
        <w:rPr>
          <w:sz w:val="24"/>
          <w:szCs w:val="24"/>
          <w:lang w:val="en-US"/>
        </w:rPr>
        <w:t>Thus, the clinical burden of cancer is often broader than the tumor mass itself.</w:t>
      </w:r>
    </w:p>
    <w:p w14:paraId="037A5CAA" w14:textId="77777777" w:rsidR="00326298" w:rsidRPr="000A103E" w:rsidRDefault="00326298" w:rsidP="00326298">
      <w:pPr>
        <w:ind w:firstLine="709"/>
        <w:rPr>
          <w:b/>
          <w:bCs/>
          <w:sz w:val="24"/>
          <w:szCs w:val="24"/>
          <w:lang w:val="en-US"/>
        </w:rPr>
      </w:pPr>
      <w:r w:rsidRPr="000A103E">
        <w:rPr>
          <w:b/>
          <w:bCs/>
          <w:sz w:val="24"/>
          <w:szCs w:val="24"/>
          <w:lang w:val="en-US"/>
        </w:rPr>
        <w:t>SUMMARY</w:t>
      </w:r>
    </w:p>
    <w:p w14:paraId="0841A261" w14:textId="77777777" w:rsidR="00326298" w:rsidRPr="000A103E" w:rsidRDefault="00326298" w:rsidP="00326298">
      <w:pPr>
        <w:ind w:firstLine="709"/>
        <w:rPr>
          <w:sz w:val="24"/>
          <w:szCs w:val="24"/>
          <w:lang w:val="en-US"/>
        </w:rPr>
      </w:pPr>
      <w:r w:rsidRPr="000A103E">
        <w:rPr>
          <w:sz w:val="24"/>
          <w:szCs w:val="24"/>
          <w:lang w:val="en-US"/>
        </w:rPr>
        <w:t xml:space="preserve">Cancer develops because of genetic damage caused by carcinogenic agents and host susceptibility factors. Major carcinogenic influences include </w:t>
      </w:r>
      <w:r w:rsidRPr="000A103E">
        <w:rPr>
          <w:b/>
          <w:bCs/>
          <w:sz w:val="24"/>
          <w:szCs w:val="24"/>
          <w:lang w:val="en-US"/>
        </w:rPr>
        <w:t>chemical agents</w:t>
      </w:r>
      <w:r w:rsidRPr="000A103E">
        <w:rPr>
          <w:sz w:val="24"/>
          <w:szCs w:val="24"/>
          <w:lang w:val="en-US"/>
        </w:rPr>
        <w:t xml:space="preserve">, </w:t>
      </w:r>
      <w:r w:rsidRPr="000A103E">
        <w:rPr>
          <w:b/>
          <w:bCs/>
          <w:sz w:val="24"/>
          <w:szCs w:val="24"/>
          <w:lang w:val="en-US"/>
        </w:rPr>
        <w:t>radiation</w:t>
      </w:r>
      <w:r w:rsidRPr="000A103E">
        <w:rPr>
          <w:sz w:val="24"/>
          <w:szCs w:val="24"/>
          <w:lang w:val="en-US"/>
        </w:rPr>
        <w:t xml:space="preserve">, </w:t>
      </w:r>
      <w:r w:rsidRPr="000A103E">
        <w:rPr>
          <w:b/>
          <w:bCs/>
          <w:sz w:val="24"/>
          <w:szCs w:val="24"/>
          <w:lang w:val="en-US"/>
        </w:rPr>
        <w:t>oncogenic microbes</w:t>
      </w:r>
      <w:r w:rsidRPr="000A103E">
        <w:rPr>
          <w:sz w:val="24"/>
          <w:szCs w:val="24"/>
          <w:lang w:val="en-US"/>
        </w:rPr>
        <w:t xml:space="preserve">, and </w:t>
      </w:r>
      <w:r w:rsidRPr="000A103E">
        <w:rPr>
          <w:b/>
          <w:bCs/>
          <w:sz w:val="24"/>
          <w:szCs w:val="24"/>
          <w:lang w:val="en-US"/>
        </w:rPr>
        <w:t>environmental and lifestyle-related factors</w:t>
      </w:r>
      <w:r w:rsidRPr="000A103E">
        <w:rPr>
          <w:sz w:val="24"/>
          <w:szCs w:val="24"/>
          <w:lang w:val="en-US"/>
        </w:rPr>
        <w:t xml:space="preserve"> such as tobacco, diet, obesity, alcohol, chronic inflammation, and hereditary predisposition. The clinical manifestations of neoplasia depend on tumor location, functional activity, local invasion, metastasis, and systemic effects such as </w:t>
      </w:r>
      <w:r w:rsidRPr="000A103E">
        <w:rPr>
          <w:b/>
          <w:bCs/>
          <w:sz w:val="24"/>
          <w:szCs w:val="24"/>
          <w:lang w:val="en-US"/>
        </w:rPr>
        <w:t>paraneoplastic syndromes</w:t>
      </w:r>
      <w:r w:rsidRPr="000A103E">
        <w:rPr>
          <w:sz w:val="24"/>
          <w:szCs w:val="24"/>
          <w:lang w:val="en-US"/>
        </w:rPr>
        <w:t xml:space="preserve"> and </w:t>
      </w:r>
      <w:r w:rsidRPr="000A103E">
        <w:rPr>
          <w:b/>
          <w:bCs/>
          <w:sz w:val="24"/>
          <w:szCs w:val="24"/>
          <w:lang w:val="en-US"/>
        </w:rPr>
        <w:t>cachexia</w:t>
      </w:r>
      <w:r w:rsidRPr="000A103E">
        <w:rPr>
          <w:sz w:val="24"/>
          <w:szCs w:val="24"/>
          <w:lang w:val="en-US"/>
        </w:rPr>
        <w:t xml:space="preserve">. </w:t>
      </w:r>
      <w:r w:rsidRPr="000A103E">
        <w:rPr>
          <w:b/>
          <w:bCs/>
          <w:sz w:val="24"/>
          <w:szCs w:val="24"/>
          <w:lang w:val="en-US"/>
        </w:rPr>
        <w:t>Tumor grade</w:t>
      </w:r>
      <w:r w:rsidRPr="000A103E">
        <w:rPr>
          <w:sz w:val="24"/>
          <w:szCs w:val="24"/>
          <w:lang w:val="en-US"/>
        </w:rPr>
        <w:t xml:space="preserve"> reflects differentiation, whereas </w:t>
      </w:r>
      <w:r w:rsidRPr="000A103E">
        <w:rPr>
          <w:b/>
          <w:bCs/>
          <w:sz w:val="24"/>
          <w:szCs w:val="24"/>
          <w:lang w:val="en-US"/>
        </w:rPr>
        <w:t>tumor stage</w:t>
      </w:r>
      <w:r w:rsidRPr="000A103E">
        <w:rPr>
          <w:sz w:val="24"/>
          <w:szCs w:val="24"/>
          <w:lang w:val="en-US"/>
        </w:rPr>
        <w:t xml:space="preserve"> reflects extent of spread and is often the most important predictor of prognosis. Understanding carcinogenic agents and clinical aspects of neoplasia is essential for cancer prevention, diagnosis, and management.</w:t>
      </w:r>
    </w:p>
    <w:p w14:paraId="58FF14B1" w14:textId="77777777" w:rsidR="00326298" w:rsidRPr="000A103E" w:rsidRDefault="00326298" w:rsidP="00326298">
      <w:pPr>
        <w:ind w:firstLine="709"/>
        <w:rPr>
          <w:b/>
          <w:bCs/>
          <w:sz w:val="24"/>
          <w:szCs w:val="24"/>
          <w:lang w:val="en-US"/>
        </w:rPr>
      </w:pPr>
    </w:p>
    <w:p w14:paraId="4CC99FA5" w14:textId="77777777" w:rsidR="00326298" w:rsidRPr="000A103E" w:rsidRDefault="00326298" w:rsidP="00326298">
      <w:pPr>
        <w:ind w:firstLine="709"/>
        <w:rPr>
          <w:b/>
          <w:bCs/>
          <w:sz w:val="24"/>
          <w:szCs w:val="24"/>
          <w:lang w:val="en-US"/>
        </w:rPr>
      </w:pPr>
      <w:r w:rsidRPr="000A103E">
        <w:rPr>
          <w:b/>
          <w:bCs/>
          <w:sz w:val="24"/>
          <w:szCs w:val="24"/>
          <w:lang w:val="en-US"/>
        </w:rPr>
        <w:t>MCQ TEST:</w:t>
      </w:r>
    </w:p>
    <w:p w14:paraId="6DFE5282" w14:textId="77777777" w:rsidR="00326298" w:rsidRPr="000A103E" w:rsidRDefault="00326298" w:rsidP="00326298">
      <w:pPr>
        <w:numPr>
          <w:ilvl w:val="0"/>
          <w:numId w:val="551"/>
        </w:numPr>
        <w:rPr>
          <w:sz w:val="24"/>
          <w:szCs w:val="24"/>
          <w:lang w:val="en-US"/>
        </w:rPr>
      </w:pPr>
      <w:r w:rsidRPr="000A103E">
        <w:rPr>
          <w:sz w:val="24"/>
          <w:szCs w:val="24"/>
          <w:lang w:val="en-US"/>
        </w:rPr>
        <w:lastRenderedPageBreak/>
        <w:t>Which of the following statements most accurately defines a carcinogenic agent in general pathology?</w:t>
      </w:r>
      <w:r w:rsidRPr="000A103E">
        <w:rPr>
          <w:sz w:val="24"/>
          <w:szCs w:val="24"/>
          <w:lang w:val="en-US"/>
        </w:rPr>
        <w:br/>
        <w:t>A. Any substance that causes reversible hyperplasia without permanent genomic injury</w:t>
      </w:r>
      <w:r w:rsidRPr="000A103E">
        <w:rPr>
          <w:sz w:val="24"/>
          <w:szCs w:val="24"/>
          <w:lang w:val="en-US"/>
        </w:rPr>
        <w:br/>
        <w:t>B. Any chemical, physical, microbial, or environmental factor capable of inducing or promoting malignant transformation</w:t>
      </w:r>
      <w:r w:rsidRPr="000A103E">
        <w:rPr>
          <w:sz w:val="24"/>
          <w:szCs w:val="24"/>
          <w:lang w:val="en-US"/>
        </w:rPr>
        <w:br/>
        <w:t>C. Only inherited genetic mutations that are transmitted through the germ line</w:t>
      </w:r>
      <w:r w:rsidRPr="000A103E">
        <w:rPr>
          <w:sz w:val="24"/>
          <w:szCs w:val="24"/>
          <w:lang w:val="en-US"/>
        </w:rPr>
        <w:br/>
        <w:t xml:space="preserve">D. Any agent that produces acute inflammation at the site of tissue exposure </w:t>
      </w:r>
    </w:p>
    <w:p w14:paraId="50B02FB3" w14:textId="77777777" w:rsidR="00326298" w:rsidRPr="000A103E" w:rsidRDefault="00326298" w:rsidP="00326298">
      <w:pPr>
        <w:numPr>
          <w:ilvl w:val="0"/>
          <w:numId w:val="551"/>
        </w:numPr>
        <w:rPr>
          <w:sz w:val="24"/>
          <w:szCs w:val="24"/>
          <w:lang w:val="en-US"/>
        </w:rPr>
      </w:pPr>
      <w:r w:rsidRPr="000A103E">
        <w:rPr>
          <w:sz w:val="24"/>
          <w:szCs w:val="24"/>
          <w:lang w:val="en-US"/>
        </w:rPr>
        <w:t>Which of the following best distinguishes an initiator from a promoter in chemical carcinogenesis?</w:t>
      </w:r>
      <w:r w:rsidRPr="000A103E">
        <w:rPr>
          <w:sz w:val="24"/>
          <w:szCs w:val="24"/>
          <w:lang w:val="en-US"/>
        </w:rPr>
        <w:br/>
        <w:t>A. An initiator stimulates proliferation without DNA damage, whereas a promoter causes irreversible mutation</w:t>
      </w:r>
      <w:r w:rsidRPr="000A103E">
        <w:rPr>
          <w:sz w:val="24"/>
          <w:szCs w:val="24"/>
          <w:lang w:val="en-US"/>
        </w:rPr>
        <w:br/>
        <w:t>B. An initiator causes permanent genetic damage, whereas a promoter enhances proliferation of initiated cells without directly mutating DNA</w:t>
      </w:r>
      <w:r w:rsidRPr="000A103E">
        <w:rPr>
          <w:sz w:val="24"/>
          <w:szCs w:val="24"/>
          <w:lang w:val="en-US"/>
        </w:rPr>
        <w:br/>
        <w:t>C. Both initiators and promoters are always direct-acting carcinogens and must be given simultaneously to induce cancer</w:t>
      </w:r>
      <w:r w:rsidRPr="000A103E">
        <w:rPr>
          <w:sz w:val="24"/>
          <w:szCs w:val="24"/>
          <w:lang w:val="en-US"/>
        </w:rPr>
        <w:br/>
        <w:t xml:space="preserve">D. Promoters are mutagenic only in epithelial tissues, whereas initiators act only in mesenchymal tissues </w:t>
      </w:r>
    </w:p>
    <w:p w14:paraId="1222C437" w14:textId="77777777" w:rsidR="00326298" w:rsidRPr="000A103E" w:rsidRDefault="00326298" w:rsidP="00326298">
      <w:pPr>
        <w:numPr>
          <w:ilvl w:val="0"/>
          <w:numId w:val="551"/>
        </w:numPr>
        <w:rPr>
          <w:sz w:val="24"/>
          <w:szCs w:val="24"/>
          <w:lang w:val="en-US"/>
        </w:rPr>
      </w:pPr>
      <w:r w:rsidRPr="000A103E">
        <w:rPr>
          <w:sz w:val="24"/>
          <w:szCs w:val="24"/>
          <w:lang w:val="en-US"/>
        </w:rPr>
        <w:t>A malignant neoplasm causes symptoms in a patient that cannot be explained by local tumor spread, metastasis, or hormones normally produced by the tissue of origin. Which of the following terms is most appropriate for this type of manifestation?</w:t>
      </w:r>
      <w:r w:rsidRPr="000A103E">
        <w:rPr>
          <w:sz w:val="24"/>
          <w:szCs w:val="24"/>
          <w:lang w:val="en-US"/>
        </w:rPr>
        <w:br/>
        <w:t>A. Tumor grading</w:t>
      </w:r>
      <w:r w:rsidRPr="000A103E">
        <w:rPr>
          <w:sz w:val="24"/>
          <w:szCs w:val="24"/>
          <w:lang w:val="en-US"/>
        </w:rPr>
        <w:br/>
        <w:t>B. Cancer cachexia</w:t>
      </w:r>
      <w:r w:rsidRPr="000A103E">
        <w:rPr>
          <w:sz w:val="24"/>
          <w:szCs w:val="24"/>
          <w:lang w:val="en-US"/>
        </w:rPr>
        <w:br/>
        <w:t>C. Paraneoplastic syndrome</w:t>
      </w:r>
      <w:r w:rsidRPr="000A103E">
        <w:rPr>
          <w:sz w:val="24"/>
          <w:szCs w:val="24"/>
          <w:lang w:val="en-US"/>
        </w:rPr>
        <w:br/>
        <w:t xml:space="preserve">D. Dysplasia </w:t>
      </w:r>
    </w:p>
    <w:p w14:paraId="5ACE31D1" w14:textId="77777777" w:rsidR="00326298" w:rsidRPr="000A103E" w:rsidRDefault="00326298" w:rsidP="00326298">
      <w:pPr>
        <w:numPr>
          <w:ilvl w:val="0"/>
          <w:numId w:val="551"/>
        </w:numPr>
        <w:rPr>
          <w:sz w:val="24"/>
          <w:szCs w:val="24"/>
          <w:lang w:val="en-US"/>
        </w:rPr>
      </w:pPr>
      <w:r w:rsidRPr="000A103E">
        <w:rPr>
          <w:sz w:val="24"/>
          <w:szCs w:val="24"/>
          <w:lang w:val="en-US"/>
        </w:rPr>
        <w:t>Which of the following best explains why indirect-acting chemical carcinogens are important in human cancer?</w:t>
      </w:r>
      <w:r w:rsidRPr="000A103E">
        <w:rPr>
          <w:sz w:val="24"/>
          <w:szCs w:val="24"/>
          <w:lang w:val="en-US"/>
        </w:rPr>
        <w:br/>
        <w:t>A. They are biologically active only after enzymatic conversion to reactive electrophilic intermediates that can form DNA adducts</w:t>
      </w:r>
      <w:r w:rsidRPr="000A103E">
        <w:rPr>
          <w:sz w:val="24"/>
          <w:szCs w:val="24"/>
          <w:lang w:val="en-US"/>
        </w:rPr>
        <w:br/>
        <w:t>B. They cause cancer only by stimulating angiogenesis in preexisting tumors</w:t>
      </w:r>
      <w:r w:rsidRPr="000A103E">
        <w:rPr>
          <w:sz w:val="24"/>
          <w:szCs w:val="24"/>
          <w:lang w:val="en-US"/>
        </w:rPr>
        <w:br/>
        <w:t>C. They act exclusively by altering mitochondrial respiration without damaging nuclear DNA</w:t>
      </w:r>
      <w:r w:rsidRPr="000A103E">
        <w:rPr>
          <w:sz w:val="24"/>
          <w:szCs w:val="24"/>
          <w:lang w:val="en-US"/>
        </w:rPr>
        <w:br/>
        <w:t xml:space="preserve">D. They produce malignant transformation only in cells that already contain metastatic deposits </w:t>
      </w:r>
    </w:p>
    <w:p w14:paraId="335A15D7" w14:textId="77777777" w:rsidR="00326298" w:rsidRPr="000A103E" w:rsidRDefault="00326298" w:rsidP="00326298">
      <w:pPr>
        <w:numPr>
          <w:ilvl w:val="0"/>
          <w:numId w:val="551"/>
        </w:numPr>
        <w:rPr>
          <w:sz w:val="24"/>
          <w:szCs w:val="24"/>
          <w:lang w:val="en-US"/>
        </w:rPr>
      </w:pPr>
      <w:r w:rsidRPr="000A103E">
        <w:rPr>
          <w:sz w:val="24"/>
          <w:szCs w:val="24"/>
          <w:lang w:val="en-US"/>
        </w:rPr>
        <w:t>A patient who has smoked heavily for forty years develops bronchogenic carcinoma. Which of the following is the most accurate pathogenetic explanation for the etiologic role of tobacco smoke?</w:t>
      </w:r>
      <w:r w:rsidRPr="000A103E">
        <w:rPr>
          <w:sz w:val="24"/>
          <w:szCs w:val="24"/>
          <w:lang w:val="en-US"/>
        </w:rPr>
        <w:br/>
        <w:t>A. Tobacco acts only as a tumor promoter and never contains initiators capable of DNA damage</w:t>
      </w:r>
      <w:r w:rsidRPr="000A103E">
        <w:rPr>
          <w:sz w:val="24"/>
          <w:szCs w:val="24"/>
          <w:lang w:val="en-US"/>
        </w:rPr>
        <w:br/>
        <w:t>B. Tobacco smoke contains multiple carcinogens, including polycyclic aromatic hydrocarbons and nitrosamines, that contribute to mutational injury in respiratory epithelium</w:t>
      </w:r>
      <w:r w:rsidRPr="000A103E">
        <w:rPr>
          <w:sz w:val="24"/>
          <w:szCs w:val="24"/>
          <w:lang w:val="en-US"/>
        </w:rPr>
        <w:br/>
        <w:t>C. Tobacco-associated carcinogenesis is mediated exclusively through immunoglobulin E-dependent hypersensitivity reactions in bronchial mucosa</w:t>
      </w:r>
      <w:r w:rsidRPr="000A103E">
        <w:rPr>
          <w:sz w:val="24"/>
          <w:szCs w:val="24"/>
          <w:lang w:val="en-US"/>
        </w:rPr>
        <w:br/>
        <w:t xml:space="preserve">D. Tobacco exposure causes lung cancer only in individuals with complete absence of DNA repair enzymes </w:t>
      </w:r>
    </w:p>
    <w:p w14:paraId="220496B3" w14:textId="77777777" w:rsidR="00326298" w:rsidRPr="000A103E" w:rsidRDefault="00326298" w:rsidP="00326298">
      <w:pPr>
        <w:numPr>
          <w:ilvl w:val="0"/>
          <w:numId w:val="551"/>
        </w:numPr>
        <w:rPr>
          <w:sz w:val="24"/>
          <w:szCs w:val="24"/>
          <w:lang w:val="en-US"/>
        </w:rPr>
      </w:pPr>
      <w:r w:rsidRPr="000A103E">
        <w:rPr>
          <w:sz w:val="24"/>
          <w:szCs w:val="24"/>
          <w:lang w:val="en-US"/>
        </w:rPr>
        <w:t>A young patient with xeroderma pigmentosum develops multiple skin cancers after minimal sun exposure. Which of the following best explains the relationship between ultraviolet radiation and carcinogenesis in this disorder?</w:t>
      </w:r>
      <w:r w:rsidRPr="000A103E">
        <w:rPr>
          <w:sz w:val="24"/>
          <w:szCs w:val="24"/>
          <w:lang w:val="en-US"/>
        </w:rPr>
        <w:br/>
        <w:t>A. Ultraviolet radiation primarily causes chromosomal translocations involving immunoglobulin genes</w:t>
      </w:r>
      <w:r w:rsidRPr="000A103E">
        <w:rPr>
          <w:sz w:val="24"/>
          <w:szCs w:val="24"/>
          <w:lang w:val="en-US"/>
        </w:rPr>
        <w:br/>
        <w:t>B. Ultraviolet radiation produces pyrimidine dimers, and defective nucleotide excision repair permits persistence of mutagenic DNA lesions</w:t>
      </w:r>
      <w:r w:rsidRPr="000A103E">
        <w:rPr>
          <w:sz w:val="24"/>
          <w:szCs w:val="24"/>
          <w:lang w:val="en-US"/>
        </w:rPr>
        <w:br/>
        <w:t>C. Ultraviolet radiation directly activates oncogenic viruses within epidermal keratinocytes</w:t>
      </w:r>
      <w:r w:rsidRPr="000A103E">
        <w:rPr>
          <w:sz w:val="24"/>
          <w:szCs w:val="24"/>
          <w:lang w:val="en-US"/>
        </w:rPr>
        <w:br/>
        <w:t xml:space="preserve">D. Ultraviolet radiation causes neoplasia only by stimulating dermal fibroblast proliferation and collagen deposition </w:t>
      </w:r>
    </w:p>
    <w:p w14:paraId="25161058" w14:textId="77777777" w:rsidR="00326298" w:rsidRPr="000A103E" w:rsidRDefault="00326298" w:rsidP="00326298">
      <w:pPr>
        <w:numPr>
          <w:ilvl w:val="0"/>
          <w:numId w:val="551"/>
        </w:numPr>
        <w:rPr>
          <w:sz w:val="24"/>
          <w:szCs w:val="24"/>
          <w:lang w:val="en-US"/>
        </w:rPr>
      </w:pPr>
      <w:r w:rsidRPr="000A103E">
        <w:rPr>
          <w:sz w:val="24"/>
          <w:szCs w:val="24"/>
          <w:lang w:val="en-US"/>
        </w:rPr>
        <w:t>A woman with long-standing human papillomavirus infection develops cervical squamous cell carcinoma. Which of the following mechanisms most directly contributes to malignant transformation in this setting?</w:t>
      </w:r>
      <w:r w:rsidRPr="000A103E">
        <w:rPr>
          <w:sz w:val="24"/>
          <w:szCs w:val="24"/>
          <w:lang w:val="en-US"/>
        </w:rPr>
        <w:br/>
        <w:t>A. Viral proteins promote chronic granulomatous inflammation without altering cell cycle control</w:t>
      </w:r>
      <w:r w:rsidRPr="000A103E">
        <w:rPr>
          <w:sz w:val="24"/>
          <w:szCs w:val="24"/>
          <w:lang w:val="en-US"/>
        </w:rPr>
        <w:br/>
      </w:r>
      <w:r w:rsidRPr="000A103E">
        <w:rPr>
          <w:sz w:val="24"/>
          <w:szCs w:val="24"/>
          <w:lang w:val="en-US"/>
        </w:rPr>
        <w:lastRenderedPageBreak/>
        <w:t>B. Viral oncoproteins interfere with key tumor suppressor pathways involving RB and p53, permitting abnormal proliferation and genomic instability</w:t>
      </w:r>
      <w:r w:rsidRPr="000A103E">
        <w:rPr>
          <w:sz w:val="24"/>
          <w:szCs w:val="24"/>
          <w:lang w:val="en-US"/>
        </w:rPr>
        <w:br/>
        <w:t>C. Viral infection leads primarily to overproduction of serum amyloid-associated protein and extracellular stromal deposition</w:t>
      </w:r>
      <w:r w:rsidRPr="000A103E">
        <w:rPr>
          <w:sz w:val="24"/>
          <w:szCs w:val="24"/>
          <w:lang w:val="en-US"/>
        </w:rPr>
        <w:br/>
        <w:t xml:space="preserve">D. Viral carcinogenesis in the cervix depends only on induction of angiogenesis after invasion has already occurred </w:t>
      </w:r>
    </w:p>
    <w:p w14:paraId="5A7DC61A" w14:textId="77777777" w:rsidR="00326298" w:rsidRPr="000A103E" w:rsidRDefault="00326298" w:rsidP="00326298">
      <w:pPr>
        <w:numPr>
          <w:ilvl w:val="0"/>
          <w:numId w:val="551"/>
        </w:numPr>
        <w:rPr>
          <w:sz w:val="24"/>
          <w:szCs w:val="24"/>
          <w:lang w:val="en-US"/>
        </w:rPr>
      </w:pPr>
      <w:r w:rsidRPr="000A103E">
        <w:rPr>
          <w:sz w:val="24"/>
          <w:szCs w:val="24"/>
          <w:lang w:val="en-US"/>
        </w:rPr>
        <w:t>A patient with oat cell carcinoma of the lung presents with severe hyponatremia caused by ectopic antidiuretic hormone production. Which of the following best classifies this clinical manifestation?</w:t>
      </w:r>
      <w:r w:rsidRPr="000A103E">
        <w:rPr>
          <w:sz w:val="24"/>
          <w:szCs w:val="24"/>
          <w:lang w:val="en-US"/>
        </w:rPr>
        <w:br/>
        <w:t>A. Local compressive effect of the primary tumor</w:t>
      </w:r>
      <w:r w:rsidRPr="000A103E">
        <w:rPr>
          <w:sz w:val="24"/>
          <w:szCs w:val="24"/>
          <w:lang w:val="en-US"/>
        </w:rPr>
        <w:br/>
        <w:t>B. Metastatic spread to the posterior pituitary</w:t>
      </w:r>
      <w:r w:rsidRPr="000A103E">
        <w:rPr>
          <w:sz w:val="24"/>
          <w:szCs w:val="24"/>
          <w:lang w:val="en-US"/>
        </w:rPr>
        <w:br/>
        <w:t>C. Paraneoplastic syndrome due to ectopic hormone production</w:t>
      </w:r>
      <w:r w:rsidRPr="000A103E">
        <w:rPr>
          <w:sz w:val="24"/>
          <w:szCs w:val="24"/>
          <w:lang w:val="en-US"/>
        </w:rPr>
        <w:br/>
        <w:t xml:space="preserve">D. Cancer cachexia caused by tumor necrosis factor release </w:t>
      </w:r>
    </w:p>
    <w:p w14:paraId="2625ADE3" w14:textId="77777777" w:rsidR="00326298" w:rsidRPr="000A103E" w:rsidRDefault="00326298" w:rsidP="00326298">
      <w:pPr>
        <w:numPr>
          <w:ilvl w:val="0"/>
          <w:numId w:val="551"/>
        </w:numPr>
        <w:rPr>
          <w:sz w:val="24"/>
          <w:szCs w:val="24"/>
          <w:lang w:val="en-US"/>
        </w:rPr>
      </w:pPr>
      <w:r w:rsidRPr="000A103E">
        <w:rPr>
          <w:sz w:val="24"/>
          <w:szCs w:val="24"/>
          <w:lang w:val="en-US"/>
        </w:rPr>
        <w:t>A pathologist reports that a colon carcinoma is moderately differentiated and invades through the muscularis propria, with metastases in regional lymph nodes but no distant spread. Which of the following statements best explains the distinction between grade and stage in this case?</w:t>
      </w:r>
      <w:r w:rsidRPr="000A103E">
        <w:rPr>
          <w:sz w:val="24"/>
          <w:szCs w:val="24"/>
          <w:lang w:val="en-US"/>
        </w:rPr>
        <w:br/>
        <w:t>A. Grade refers to the extent of spread, whereas stage refers to the degree of differentiation</w:t>
      </w:r>
      <w:r w:rsidRPr="000A103E">
        <w:rPr>
          <w:sz w:val="24"/>
          <w:szCs w:val="24"/>
          <w:lang w:val="en-US"/>
        </w:rPr>
        <w:br/>
        <w:t>B. Grade reflects microscopic differentiation, whereas stage reflects the anatomic extent of tumor spread and is often more important prognostically</w:t>
      </w:r>
      <w:r w:rsidRPr="000A103E">
        <w:rPr>
          <w:sz w:val="24"/>
          <w:szCs w:val="24"/>
          <w:lang w:val="en-US"/>
        </w:rPr>
        <w:br/>
        <w:t>C. Grade and stage are synonymous terms and are interchangeable in modern oncology</w:t>
      </w:r>
      <w:r w:rsidRPr="000A103E">
        <w:rPr>
          <w:sz w:val="24"/>
          <w:szCs w:val="24"/>
          <w:lang w:val="en-US"/>
        </w:rPr>
        <w:br/>
        <w:t xml:space="preserve">D. Stage is determined only by the presence or absence of paraneoplastic syndromes </w:t>
      </w:r>
    </w:p>
    <w:p w14:paraId="0E8C9A29" w14:textId="77777777" w:rsidR="00326298" w:rsidRPr="000A103E" w:rsidRDefault="00326298" w:rsidP="00326298">
      <w:pPr>
        <w:numPr>
          <w:ilvl w:val="0"/>
          <w:numId w:val="551"/>
        </w:numPr>
        <w:rPr>
          <w:sz w:val="24"/>
          <w:szCs w:val="24"/>
          <w:lang w:val="en-US"/>
        </w:rPr>
      </w:pPr>
      <w:r w:rsidRPr="000A103E">
        <w:rPr>
          <w:sz w:val="24"/>
          <w:szCs w:val="24"/>
          <w:lang w:val="en-US"/>
        </w:rPr>
        <w:t>A patient with advanced pancreatic carcinoma develops profound weight loss, weakness, anorexia, and marked loss of skeletal muscle and adipose tissue despite nutritional support. Which of the following best explains this syndrome?</w:t>
      </w:r>
      <w:r w:rsidRPr="000A103E">
        <w:rPr>
          <w:sz w:val="24"/>
          <w:szCs w:val="24"/>
          <w:lang w:val="en-US"/>
        </w:rPr>
        <w:br/>
        <w:t>A. Simple starvation caused by mechanical gastric outlet obstruction alone</w:t>
      </w:r>
      <w:r w:rsidRPr="000A103E">
        <w:rPr>
          <w:sz w:val="24"/>
          <w:szCs w:val="24"/>
          <w:lang w:val="en-US"/>
        </w:rPr>
        <w:br/>
        <w:t>B. A paraneoplastic neurologic syndrome mediated by cross-reactive antibodies</w:t>
      </w:r>
      <w:r w:rsidRPr="000A103E">
        <w:rPr>
          <w:sz w:val="24"/>
          <w:szCs w:val="24"/>
          <w:lang w:val="en-US"/>
        </w:rPr>
        <w:br/>
        <w:t>C. Cancer cachexia driven by tumor- and host-derived inflammatory mediators that alter metabolism and promote protein and fat catabolism</w:t>
      </w:r>
      <w:r w:rsidRPr="000A103E">
        <w:rPr>
          <w:sz w:val="24"/>
          <w:szCs w:val="24"/>
          <w:lang w:val="en-US"/>
        </w:rPr>
        <w:br/>
        <w:t xml:space="preserve">D. Hyperacute rejection of pancreatic tissue by cytotoxic T lymphocytes </w:t>
      </w:r>
    </w:p>
    <w:p w14:paraId="4302CF51" w14:textId="77777777" w:rsidR="00326298" w:rsidRPr="000A103E" w:rsidRDefault="00326298" w:rsidP="00326298">
      <w:pPr>
        <w:ind w:firstLine="709"/>
        <w:rPr>
          <w:sz w:val="24"/>
          <w:szCs w:val="24"/>
        </w:rPr>
      </w:pPr>
      <w:proofErr w:type="spellStart"/>
      <w:r w:rsidRPr="000A103E">
        <w:rPr>
          <w:b/>
          <w:bCs/>
          <w:sz w:val="24"/>
          <w:szCs w:val="24"/>
        </w:rPr>
        <w:t>Answer</w:t>
      </w:r>
      <w:proofErr w:type="spellEnd"/>
      <w:r w:rsidRPr="000A103E">
        <w:rPr>
          <w:b/>
          <w:bCs/>
          <w:sz w:val="24"/>
          <w:szCs w:val="24"/>
        </w:rPr>
        <w:t xml:space="preserve"> Key:</w:t>
      </w:r>
    </w:p>
    <w:p w14:paraId="5DD827A6" w14:textId="77777777" w:rsidR="00326298" w:rsidRPr="000A103E" w:rsidRDefault="00326298" w:rsidP="00326298">
      <w:pPr>
        <w:numPr>
          <w:ilvl w:val="0"/>
          <w:numId w:val="552"/>
        </w:numPr>
        <w:rPr>
          <w:sz w:val="24"/>
          <w:szCs w:val="24"/>
        </w:rPr>
      </w:pPr>
      <w:r w:rsidRPr="000A103E">
        <w:rPr>
          <w:sz w:val="24"/>
          <w:szCs w:val="24"/>
        </w:rPr>
        <w:t xml:space="preserve">B </w:t>
      </w:r>
    </w:p>
    <w:p w14:paraId="4875E13F" w14:textId="77777777" w:rsidR="00326298" w:rsidRPr="000A103E" w:rsidRDefault="00326298" w:rsidP="00326298">
      <w:pPr>
        <w:numPr>
          <w:ilvl w:val="0"/>
          <w:numId w:val="552"/>
        </w:numPr>
        <w:rPr>
          <w:sz w:val="24"/>
          <w:szCs w:val="24"/>
        </w:rPr>
      </w:pPr>
      <w:r w:rsidRPr="000A103E">
        <w:rPr>
          <w:sz w:val="24"/>
          <w:szCs w:val="24"/>
        </w:rPr>
        <w:t xml:space="preserve">B </w:t>
      </w:r>
    </w:p>
    <w:p w14:paraId="6D4F14D6" w14:textId="77777777" w:rsidR="00326298" w:rsidRPr="000A103E" w:rsidRDefault="00326298" w:rsidP="00326298">
      <w:pPr>
        <w:numPr>
          <w:ilvl w:val="0"/>
          <w:numId w:val="552"/>
        </w:numPr>
        <w:rPr>
          <w:sz w:val="24"/>
          <w:szCs w:val="24"/>
        </w:rPr>
      </w:pPr>
      <w:r w:rsidRPr="000A103E">
        <w:rPr>
          <w:sz w:val="24"/>
          <w:szCs w:val="24"/>
        </w:rPr>
        <w:t xml:space="preserve">C </w:t>
      </w:r>
    </w:p>
    <w:p w14:paraId="0DDF459D" w14:textId="77777777" w:rsidR="00326298" w:rsidRPr="000A103E" w:rsidRDefault="00326298" w:rsidP="00326298">
      <w:pPr>
        <w:numPr>
          <w:ilvl w:val="0"/>
          <w:numId w:val="552"/>
        </w:numPr>
        <w:rPr>
          <w:sz w:val="24"/>
          <w:szCs w:val="24"/>
        </w:rPr>
      </w:pPr>
      <w:r w:rsidRPr="000A103E">
        <w:rPr>
          <w:sz w:val="24"/>
          <w:szCs w:val="24"/>
        </w:rPr>
        <w:t xml:space="preserve">A </w:t>
      </w:r>
    </w:p>
    <w:p w14:paraId="497E52DB" w14:textId="77777777" w:rsidR="00326298" w:rsidRPr="000A103E" w:rsidRDefault="00326298" w:rsidP="00326298">
      <w:pPr>
        <w:numPr>
          <w:ilvl w:val="0"/>
          <w:numId w:val="552"/>
        </w:numPr>
        <w:rPr>
          <w:sz w:val="24"/>
          <w:szCs w:val="24"/>
        </w:rPr>
      </w:pPr>
      <w:r w:rsidRPr="000A103E">
        <w:rPr>
          <w:sz w:val="24"/>
          <w:szCs w:val="24"/>
        </w:rPr>
        <w:t xml:space="preserve">B </w:t>
      </w:r>
    </w:p>
    <w:p w14:paraId="0E3D6597" w14:textId="77777777" w:rsidR="00326298" w:rsidRPr="000A103E" w:rsidRDefault="00326298" w:rsidP="00326298">
      <w:pPr>
        <w:numPr>
          <w:ilvl w:val="0"/>
          <w:numId w:val="552"/>
        </w:numPr>
        <w:rPr>
          <w:sz w:val="24"/>
          <w:szCs w:val="24"/>
        </w:rPr>
      </w:pPr>
      <w:r w:rsidRPr="000A103E">
        <w:rPr>
          <w:sz w:val="24"/>
          <w:szCs w:val="24"/>
        </w:rPr>
        <w:t xml:space="preserve">B </w:t>
      </w:r>
    </w:p>
    <w:p w14:paraId="646F1703" w14:textId="77777777" w:rsidR="00326298" w:rsidRPr="000A103E" w:rsidRDefault="00326298" w:rsidP="00326298">
      <w:pPr>
        <w:numPr>
          <w:ilvl w:val="0"/>
          <w:numId w:val="552"/>
        </w:numPr>
        <w:rPr>
          <w:sz w:val="24"/>
          <w:szCs w:val="24"/>
        </w:rPr>
      </w:pPr>
      <w:r w:rsidRPr="000A103E">
        <w:rPr>
          <w:sz w:val="24"/>
          <w:szCs w:val="24"/>
        </w:rPr>
        <w:t xml:space="preserve">B </w:t>
      </w:r>
    </w:p>
    <w:p w14:paraId="14D2C108" w14:textId="77777777" w:rsidR="00326298" w:rsidRPr="000A103E" w:rsidRDefault="00326298" w:rsidP="00326298">
      <w:pPr>
        <w:numPr>
          <w:ilvl w:val="0"/>
          <w:numId w:val="552"/>
        </w:numPr>
        <w:rPr>
          <w:sz w:val="24"/>
          <w:szCs w:val="24"/>
        </w:rPr>
      </w:pPr>
      <w:r w:rsidRPr="000A103E">
        <w:rPr>
          <w:sz w:val="24"/>
          <w:szCs w:val="24"/>
        </w:rPr>
        <w:t xml:space="preserve">C </w:t>
      </w:r>
    </w:p>
    <w:p w14:paraId="74441BCE" w14:textId="77777777" w:rsidR="00326298" w:rsidRPr="000A103E" w:rsidRDefault="00326298" w:rsidP="00326298">
      <w:pPr>
        <w:numPr>
          <w:ilvl w:val="0"/>
          <w:numId w:val="552"/>
        </w:numPr>
        <w:rPr>
          <w:sz w:val="24"/>
          <w:szCs w:val="24"/>
        </w:rPr>
      </w:pPr>
      <w:r w:rsidRPr="000A103E">
        <w:rPr>
          <w:sz w:val="24"/>
          <w:szCs w:val="24"/>
        </w:rPr>
        <w:t xml:space="preserve">B </w:t>
      </w:r>
    </w:p>
    <w:p w14:paraId="73EBAE1C" w14:textId="77777777" w:rsidR="00326298" w:rsidRPr="000A103E" w:rsidRDefault="00326298" w:rsidP="00326298">
      <w:pPr>
        <w:numPr>
          <w:ilvl w:val="0"/>
          <w:numId w:val="552"/>
        </w:numPr>
        <w:rPr>
          <w:sz w:val="24"/>
          <w:szCs w:val="24"/>
        </w:rPr>
      </w:pPr>
      <w:r w:rsidRPr="000A103E">
        <w:rPr>
          <w:sz w:val="24"/>
          <w:szCs w:val="24"/>
        </w:rPr>
        <w:t>C</w:t>
      </w:r>
    </w:p>
    <w:p w14:paraId="3383672D" w14:textId="77777777" w:rsidR="00326298" w:rsidRPr="000A103E" w:rsidRDefault="00326298" w:rsidP="00326298">
      <w:pPr>
        <w:ind w:firstLine="709"/>
        <w:rPr>
          <w:sz w:val="24"/>
          <w:szCs w:val="24"/>
          <w:lang w:val="en-US"/>
        </w:rPr>
      </w:pPr>
    </w:p>
    <w:p w14:paraId="35CEE985" w14:textId="77777777" w:rsidR="00326298" w:rsidRPr="004C4B71" w:rsidRDefault="00326298" w:rsidP="00326298">
      <w:pPr>
        <w:ind w:firstLine="709"/>
        <w:jc w:val="center"/>
        <w:rPr>
          <w:b/>
          <w:bCs/>
          <w:sz w:val="24"/>
          <w:szCs w:val="24"/>
          <w:lang w:val="en-US"/>
        </w:rPr>
      </w:pPr>
      <w:r w:rsidRPr="004C4B71">
        <w:rPr>
          <w:rFonts w:eastAsia="Aptos"/>
          <w:b/>
          <w:bCs/>
          <w:sz w:val="24"/>
          <w:szCs w:val="24"/>
          <w:lang w:val="en-US"/>
        </w:rPr>
        <w:t>PRACTICAL LESSON№18</w:t>
      </w:r>
      <w:r w:rsidRPr="004C4B71">
        <w:rPr>
          <w:rFonts w:eastAsia="Aptos"/>
          <w:b/>
          <w:bCs/>
          <w:sz w:val="24"/>
          <w:szCs w:val="24"/>
          <w:lang w:val="en-US"/>
        </w:rPr>
        <w:br/>
        <w:t xml:space="preserve">           TOPIC:</w:t>
      </w:r>
      <w:r w:rsidRPr="004C4B71">
        <w:rPr>
          <w:sz w:val="24"/>
          <w:szCs w:val="24"/>
          <w:lang w:val="en-US"/>
        </w:rPr>
        <w:t xml:space="preserve"> </w:t>
      </w:r>
      <w:r w:rsidRPr="004C4B71">
        <w:rPr>
          <w:b/>
          <w:bCs/>
          <w:sz w:val="24"/>
          <w:szCs w:val="24"/>
          <w:lang w:val="en-US"/>
        </w:rPr>
        <w:t>Nature</w:t>
      </w:r>
      <w:r w:rsidRPr="004C4B71">
        <w:rPr>
          <w:b/>
          <w:bCs/>
          <w:sz w:val="24"/>
          <w:szCs w:val="24"/>
        </w:rPr>
        <w:t> </w:t>
      </w:r>
      <w:r w:rsidRPr="004C4B71">
        <w:rPr>
          <w:b/>
          <w:bCs/>
          <w:sz w:val="24"/>
          <w:szCs w:val="24"/>
          <w:lang w:val="en-US"/>
        </w:rPr>
        <w:t>of</w:t>
      </w:r>
      <w:r w:rsidRPr="004C4B71">
        <w:rPr>
          <w:b/>
          <w:bCs/>
          <w:sz w:val="24"/>
          <w:szCs w:val="24"/>
        </w:rPr>
        <w:t> </w:t>
      </w:r>
      <w:r w:rsidRPr="004C4B71">
        <w:rPr>
          <w:b/>
          <w:bCs/>
          <w:sz w:val="24"/>
          <w:szCs w:val="24"/>
          <w:lang w:val="en-US"/>
        </w:rPr>
        <w:t>Genetic</w:t>
      </w:r>
      <w:r w:rsidRPr="004C4B71">
        <w:rPr>
          <w:b/>
          <w:bCs/>
          <w:sz w:val="24"/>
          <w:szCs w:val="24"/>
        </w:rPr>
        <w:t> </w:t>
      </w:r>
      <w:r w:rsidRPr="004C4B71">
        <w:rPr>
          <w:b/>
          <w:bCs/>
          <w:sz w:val="24"/>
          <w:szCs w:val="24"/>
          <w:lang w:val="en-US"/>
        </w:rPr>
        <w:t>Abnormalities</w:t>
      </w:r>
      <w:r w:rsidRPr="004C4B71">
        <w:rPr>
          <w:b/>
          <w:bCs/>
          <w:sz w:val="24"/>
          <w:szCs w:val="24"/>
        </w:rPr>
        <w:t> </w:t>
      </w:r>
      <w:r w:rsidRPr="004C4B71">
        <w:rPr>
          <w:b/>
          <w:bCs/>
          <w:sz w:val="24"/>
          <w:szCs w:val="24"/>
          <w:lang w:val="en-US"/>
        </w:rPr>
        <w:t xml:space="preserve"> Contributing</w:t>
      </w:r>
      <w:r w:rsidRPr="004C4B71">
        <w:rPr>
          <w:b/>
          <w:bCs/>
          <w:sz w:val="24"/>
          <w:szCs w:val="24"/>
        </w:rPr>
        <w:t> </w:t>
      </w:r>
      <w:r w:rsidRPr="004C4B71">
        <w:rPr>
          <w:b/>
          <w:bCs/>
          <w:sz w:val="24"/>
          <w:szCs w:val="24"/>
          <w:lang w:val="en-US"/>
        </w:rPr>
        <w:t>to</w:t>
      </w:r>
      <w:r w:rsidRPr="004C4B71">
        <w:rPr>
          <w:b/>
          <w:bCs/>
          <w:sz w:val="24"/>
          <w:szCs w:val="24"/>
        </w:rPr>
        <w:t> </w:t>
      </w:r>
      <w:r w:rsidRPr="004C4B71">
        <w:rPr>
          <w:b/>
          <w:bCs/>
          <w:sz w:val="24"/>
          <w:szCs w:val="24"/>
          <w:lang w:val="en-US"/>
        </w:rPr>
        <w:t>Human</w:t>
      </w:r>
      <w:r w:rsidRPr="004C4B71">
        <w:rPr>
          <w:b/>
          <w:bCs/>
          <w:sz w:val="24"/>
          <w:szCs w:val="24"/>
        </w:rPr>
        <w:t> </w:t>
      </w:r>
      <w:r w:rsidRPr="004C4B71">
        <w:rPr>
          <w:b/>
          <w:bCs/>
          <w:sz w:val="24"/>
          <w:szCs w:val="24"/>
          <w:lang w:val="en-US"/>
        </w:rPr>
        <w:t>Disease.  Mendelian</w:t>
      </w:r>
      <w:r w:rsidRPr="004C4B71">
        <w:rPr>
          <w:b/>
          <w:bCs/>
          <w:sz w:val="24"/>
          <w:szCs w:val="24"/>
        </w:rPr>
        <w:t> </w:t>
      </w:r>
      <w:r w:rsidRPr="004C4B71">
        <w:rPr>
          <w:b/>
          <w:bCs/>
          <w:sz w:val="24"/>
          <w:szCs w:val="24"/>
          <w:lang w:val="en-US"/>
        </w:rPr>
        <w:t>Disorders:</w:t>
      </w:r>
      <w:r w:rsidRPr="004C4B71">
        <w:rPr>
          <w:b/>
          <w:bCs/>
          <w:sz w:val="24"/>
          <w:szCs w:val="24"/>
        </w:rPr>
        <w:t> </w:t>
      </w:r>
      <w:r w:rsidRPr="004C4B71">
        <w:rPr>
          <w:b/>
          <w:bCs/>
          <w:sz w:val="24"/>
          <w:szCs w:val="24"/>
          <w:lang w:val="en-US"/>
        </w:rPr>
        <w:t>Diseases</w:t>
      </w:r>
      <w:r w:rsidRPr="004C4B71">
        <w:rPr>
          <w:b/>
          <w:bCs/>
          <w:sz w:val="24"/>
          <w:szCs w:val="24"/>
        </w:rPr>
        <w:t> </w:t>
      </w:r>
      <w:r w:rsidRPr="004C4B71">
        <w:rPr>
          <w:b/>
          <w:bCs/>
          <w:sz w:val="24"/>
          <w:szCs w:val="24"/>
          <w:lang w:val="en-US"/>
        </w:rPr>
        <w:t>Caused</w:t>
      </w:r>
      <w:r w:rsidRPr="004C4B71">
        <w:rPr>
          <w:b/>
          <w:bCs/>
          <w:sz w:val="24"/>
          <w:szCs w:val="24"/>
        </w:rPr>
        <w:t> </w:t>
      </w:r>
      <w:r w:rsidRPr="004C4B71">
        <w:rPr>
          <w:b/>
          <w:bCs/>
          <w:sz w:val="24"/>
          <w:szCs w:val="24"/>
          <w:lang w:val="en-US"/>
        </w:rPr>
        <w:t>by</w:t>
      </w:r>
      <w:r w:rsidRPr="004C4B71">
        <w:rPr>
          <w:b/>
          <w:bCs/>
          <w:sz w:val="24"/>
          <w:szCs w:val="24"/>
        </w:rPr>
        <w:t> </w:t>
      </w:r>
      <w:r w:rsidRPr="004C4B71">
        <w:rPr>
          <w:b/>
          <w:bCs/>
          <w:sz w:val="24"/>
          <w:szCs w:val="24"/>
          <w:lang w:val="en-US"/>
        </w:rPr>
        <w:t xml:space="preserve"> Single-Gene</w:t>
      </w:r>
      <w:r w:rsidRPr="004C4B71">
        <w:rPr>
          <w:b/>
          <w:bCs/>
          <w:sz w:val="24"/>
          <w:szCs w:val="24"/>
        </w:rPr>
        <w:t> </w:t>
      </w:r>
      <w:r w:rsidRPr="004C4B71">
        <w:rPr>
          <w:b/>
          <w:bCs/>
          <w:sz w:val="24"/>
          <w:szCs w:val="24"/>
          <w:lang w:val="en-US"/>
        </w:rPr>
        <w:t>Defects</w:t>
      </w:r>
    </w:p>
    <w:p w14:paraId="5DE1698F" w14:textId="77777777" w:rsidR="00326298" w:rsidRPr="004C4B71" w:rsidRDefault="00326298" w:rsidP="00326298">
      <w:pPr>
        <w:ind w:firstLine="709"/>
        <w:rPr>
          <w:sz w:val="24"/>
          <w:szCs w:val="24"/>
          <w:lang w:val="en-US"/>
        </w:rPr>
      </w:pPr>
      <w:r w:rsidRPr="004C4B71">
        <w:rPr>
          <w:b/>
          <w:bCs/>
          <w:sz w:val="24"/>
          <w:szCs w:val="24"/>
          <w:lang w:val="en-US"/>
        </w:rPr>
        <w:t>General aim of the session:</w:t>
      </w:r>
      <w:r w:rsidRPr="004C4B71">
        <w:rPr>
          <w:sz w:val="24"/>
          <w:szCs w:val="24"/>
          <w:lang w:val="en-US"/>
        </w:rPr>
        <w:br/>
        <w:t>To assess and strengthen students’ understanding of the major types of genetic abnormalities that contribute to human disease, with special emphasis on Mendelian disorders caused by single-gene defects, their patterns of inheritance, molecular mechanisms, and clinicopathologic consequences.</w:t>
      </w:r>
    </w:p>
    <w:p w14:paraId="2B9B6F6A" w14:textId="77777777" w:rsidR="00326298" w:rsidRPr="004C4B71" w:rsidRDefault="00326298" w:rsidP="00326298">
      <w:pPr>
        <w:ind w:firstLine="709"/>
        <w:rPr>
          <w:sz w:val="24"/>
          <w:szCs w:val="24"/>
          <w:lang w:val="en-US"/>
        </w:rPr>
      </w:pPr>
      <w:r w:rsidRPr="004C4B71">
        <w:rPr>
          <w:b/>
          <w:bCs/>
          <w:sz w:val="24"/>
          <w:szCs w:val="24"/>
          <w:lang w:val="en-US"/>
        </w:rPr>
        <w:t>Expected pre-class preparation:</w:t>
      </w:r>
      <w:r w:rsidRPr="004C4B71">
        <w:rPr>
          <w:sz w:val="24"/>
          <w:szCs w:val="24"/>
          <w:lang w:val="en-US"/>
        </w:rPr>
        <w:br/>
        <w:t>Students are expected to come to class having already studied the basic structure of genes, the concept of mutation, modes of Mendelian inheritance, and the general relationship between genotype and phenotype.</w:t>
      </w:r>
    </w:p>
    <w:p w14:paraId="050DEE88" w14:textId="77777777" w:rsidR="00326298" w:rsidRPr="004C4B71" w:rsidRDefault="00326298" w:rsidP="00326298">
      <w:pPr>
        <w:ind w:firstLine="709"/>
        <w:rPr>
          <w:sz w:val="24"/>
          <w:szCs w:val="24"/>
          <w:lang w:val="en-US"/>
        </w:rPr>
      </w:pPr>
      <w:r w:rsidRPr="004C4B71">
        <w:rPr>
          <w:b/>
          <w:bCs/>
          <w:sz w:val="24"/>
          <w:szCs w:val="24"/>
          <w:lang w:val="en-US"/>
        </w:rPr>
        <w:t>Learning outcomes according to Bloom’s taxonomy:</w:t>
      </w:r>
      <w:r w:rsidRPr="004C4B71">
        <w:rPr>
          <w:sz w:val="24"/>
          <w:szCs w:val="24"/>
          <w:lang w:val="en-US"/>
        </w:rPr>
        <w:br/>
        <w:t>By the end of the session, the student will be able to:</w:t>
      </w:r>
    </w:p>
    <w:p w14:paraId="028493A7" w14:textId="77777777" w:rsidR="00326298" w:rsidRPr="004C4B71" w:rsidRDefault="00326298" w:rsidP="00326298">
      <w:pPr>
        <w:numPr>
          <w:ilvl w:val="0"/>
          <w:numId w:val="553"/>
        </w:numPr>
        <w:rPr>
          <w:sz w:val="24"/>
          <w:szCs w:val="24"/>
          <w:lang w:val="en-US"/>
        </w:rPr>
      </w:pPr>
      <w:r w:rsidRPr="004C4B71">
        <w:rPr>
          <w:b/>
          <w:bCs/>
          <w:sz w:val="24"/>
          <w:szCs w:val="24"/>
          <w:lang w:val="en-US"/>
        </w:rPr>
        <w:t>Define</w:t>
      </w:r>
      <w:r w:rsidRPr="004C4B71">
        <w:rPr>
          <w:sz w:val="24"/>
          <w:szCs w:val="24"/>
          <w:lang w:val="en-US"/>
        </w:rPr>
        <w:t xml:space="preserve"> mutation, genetic abnormality, Mendelian disorder, genotype, and phenotype. </w:t>
      </w:r>
    </w:p>
    <w:p w14:paraId="332122A5" w14:textId="77777777" w:rsidR="00326298" w:rsidRPr="004C4B71" w:rsidRDefault="00326298" w:rsidP="00326298">
      <w:pPr>
        <w:numPr>
          <w:ilvl w:val="0"/>
          <w:numId w:val="553"/>
        </w:numPr>
        <w:rPr>
          <w:sz w:val="24"/>
          <w:szCs w:val="24"/>
          <w:lang w:val="en-US"/>
        </w:rPr>
      </w:pPr>
      <w:r w:rsidRPr="004C4B71">
        <w:rPr>
          <w:b/>
          <w:bCs/>
          <w:sz w:val="24"/>
          <w:szCs w:val="24"/>
          <w:lang w:val="en-US"/>
        </w:rPr>
        <w:lastRenderedPageBreak/>
        <w:t>Identify</w:t>
      </w:r>
      <w:r w:rsidRPr="004C4B71">
        <w:rPr>
          <w:sz w:val="24"/>
          <w:szCs w:val="24"/>
          <w:lang w:val="en-US"/>
        </w:rPr>
        <w:t xml:space="preserve"> the major categories of genetic abnormalities contributing to human disease. </w:t>
      </w:r>
    </w:p>
    <w:p w14:paraId="193AD788" w14:textId="77777777" w:rsidR="00326298" w:rsidRPr="004C4B71" w:rsidRDefault="00326298" w:rsidP="00326298">
      <w:pPr>
        <w:numPr>
          <w:ilvl w:val="0"/>
          <w:numId w:val="553"/>
        </w:numPr>
        <w:rPr>
          <w:sz w:val="24"/>
          <w:szCs w:val="24"/>
          <w:lang w:val="en-US"/>
        </w:rPr>
      </w:pPr>
      <w:r w:rsidRPr="004C4B71">
        <w:rPr>
          <w:b/>
          <w:bCs/>
          <w:sz w:val="24"/>
          <w:szCs w:val="24"/>
          <w:lang w:val="en-US"/>
        </w:rPr>
        <w:t>Describe</w:t>
      </w:r>
      <w:r w:rsidRPr="004C4B71">
        <w:rPr>
          <w:sz w:val="24"/>
          <w:szCs w:val="24"/>
          <w:lang w:val="en-US"/>
        </w:rPr>
        <w:t xml:space="preserve"> the principal molecular types of gene mutation and their effects on protein structure and function. </w:t>
      </w:r>
    </w:p>
    <w:p w14:paraId="016B40BF" w14:textId="77777777" w:rsidR="00326298" w:rsidRPr="004C4B71" w:rsidRDefault="00326298" w:rsidP="00326298">
      <w:pPr>
        <w:numPr>
          <w:ilvl w:val="0"/>
          <w:numId w:val="553"/>
        </w:numPr>
        <w:rPr>
          <w:sz w:val="24"/>
          <w:szCs w:val="24"/>
          <w:lang w:val="en-US"/>
        </w:rPr>
      </w:pPr>
      <w:r w:rsidRPr="004C4B71">
        <w:rPr>
          <w:b/>
          <w:bCs/>
          <w:sz w:val="24"/>
          <w:szCs w:val="24"/>
          <w:lang w:val="en-US"/>
        </w:rPr>
        <w:t>Explain</w:t>
      </w:r>
      <w:r w:rsidRPr="004C4B71">
        <w:rPr>
          <w:sz w:val="24"/>
          <w:szCs w:val="24"/>
          <w:lang w:val="en-US"/>
        </w:rPr>
        <w:t xml:space="preserve"> the major modes of Mendelian inheritance: autosomal dominant, autosomal recessive, and X-linked disorders. </w:t>
      </w:r>
    </w:p>
    <w:p w14:paraId="0A9F85AE" w14:textId="77777777" w:rsidR="00326298" w:rsidRPr="004C4B71" w:rsidRDefault="00326298" w:rsidP="00326298">
      <w:pPr>
        <w:numPr>
          <w:ilvl w:val="0"/>
          <w:numId w:val="553"/>
        </w:numPr>
        <w:rPr>
          <w:sz w:val="24"/>
          <w:szCs w:val="24"/>
          <w:lang w:val="en-US"/>
        </w:rPr>
      </w:pPr>
      <w:r w:rsidRPr="004C4B71">
        <w:rPr>
          <w:b/>
          <w:bCs/>
          <w:sz w:val="24"/>
          <w:szCs w:val="24"/>
          <w:lang w:val="en-US"/>
        </w:rPr>
        <w:t>Differentiate</w:t>
      </w:r>
      <w:r w:rsidRPr="004C4B71">
        <w:rPr>
          <w:sz w:val="24"/>
          <w:szCs w:val="24"/>
          <w:lang w:val="en-US"/>
        </w:rPr>
        <w:t xml:space="preserve"> loss-of-function and gain-of-function mutations and relate them to clinical inheritance patterns. </w:t>
      </w:r>
    </w:p>
    <w:p w14:paraId="24D810B9" w14:textId="77777777" w:rsidR="00326298" w:rsidRPr="004C4B71" w:rsidRDefault="00326298" w:rsidP="00326298">
      <w:pPr>
        <w:numPr>
          <w:ilvl w:val="0"/>
          <w:numId w:val="553"/>
        </w:numPr>
        <w:rPr>
          <w:sz w:val="24"/>
          <w:szCs w:val="24"/>
          <w:lang w:val="en-US"/>
        </w:rPr>
      </w:pPr>
      <w:r w:rsidRPr="004C4B71">
        <w:rPr>
          <w:b/>
          <w:bCs/>
          <w:sz w:val="24"/>
          <w:szCs w:val="24"/>
          <w:lang w:val="en-US"/>
        </w:rPr>
        <w:t>Discuss</w:t>
      </w:r>
      <w:r w:rsidRPr="004C4B71">
        <w:rPr>
          <w:sz w:val="24"/>
          <w:szCs w:val="24"/>
          <w:lang w:val="en-US"/>
        </w:rPr>
        <w:t xml:space="preserve"> the major pathogenetic mechanisms by which single-gene defects produce disease. </w:t>
      </w:r>
    </w:p>
    <w:p w14:paraId="10064424" w14:textId="77777777" w:rsidR="00326298" w:rsidRPr="004C4B71" w:rsidRDefault="00326298" w:rsidP="00326298">
      <w:pPr>
        <w:numPr>
          <w:ilvl w:val="0"/>
          <w:numId w:val="553"/>
        </w:numPr>
        <w:rPr>
          <w:sz w:val="24"/>
          <w:szCs w:val="24"/>
          <w:lang w:val="en-US"/>
        </w:rPr>
      </w:pPr>
      <w:r w:rsidRPr="004C4B71">
        <w:rPr>
          <w:b/>
          <w:bCs/>
          <w:sz w:val="24"/>
          <w:szCs w:val="24"/>
          <w:lang w:val="en-US"/>
        </w:rPr>
        <w:t>Apply</w:t>
      </w:r>
      <w:r w:rsidRPr="004C4B71">
        <w:rPr>
          <w:sz w:val="24"/>
          <w:szCs w:val="24"/>
          <w:lang w:val="en-US"/>
        </w:rPr>
        <w:t xml:space="preserve"> principles of Mendelian inheritance to clinicopathologic examples. </w:t>
      </w:r>
    </w:p>
    <w:p w14:paraId="5B70DA60" w14:textId="77777777" w:rsidR="00326298" w:rsidRPr="004C4B71" w:rsidRDefault="00326298" w:rsidP="00326298">
      <w:pPr>
        <w:numPr>
          <w:ilvl w:val="0"/>
          <w:numId w:val="553"/>
        </w:numPr>
        <w:rPr>
          <w:sz w:val="24"/>
          <w:szCs w:val="24"/>
          <w:lang w:val="en-US"/>
        </w:rPr>
      </w:pPr>
      <w:r w:rsidRPr="004C4B71">
        <w:rPr>
          <w:b/>
          <w:bCs/>
          <w:sz w:val="24"/>
          <w:szCs w:val="24"/>
          <w:lang w:val="en-US"/>
        </w:rPr>
        <w:t>Analyze</w:t>
      </w:r>
      <w:r w:rsidRPr="004C4B71">
        <w:rPr>
          <w:sz w:val="24"/>
          <w:szCs w:val="24"/>
          <w:lang w:val="en-US"/>
        </w:rPr>
        <w:t xml:space="preserve"> how the nature of the mutation influences the severity, expression, and transmission of disease. </w:t>
      </w:r>
    </w:p>
    <w:p w14:paraId="13768D66" w14:textId="77777777" w:rsidR="00326298" w:rsidRPr="004C4B71" w:rsidRDefault="00326298" w:rsidP="00326298">
      <w:pPr>
        <w:ind w:firstLine="709"/>
        <w:rPr>
          <w:sz w:val="24"/>
          <w:szCs w:val="24"/>
          <w:lang w:val="en-US"/>
        </w:rPr>
      </w:pPr>
      <w:r w:rsidRPr="004C4B71">
        <w:rPr>
          <w:b/>
          <w:bCs/>
          <w:sz w:val="24"/>
          <w:szCs w:val="24"/>
          <w:lang w:val="en-US"/>
        </w:rPr>
        <w:t>90-minute practical lesson plan</w:t>
      </w:r>
    </w:p>
    <w:p w14:paraId="461B4F3B" w14:textId="77777777" w:rsidR="00326298" w:rsidRPr="004C4B71" w:rsidRDefault="00326298" w:rsidP="00326298">
      <w:pPr>
        <w:ind w:firstLine="709"/>
        <w:rPr>
          <w:sz w:val="24"/>
          <w:szCs w:val="24"/>
          <w:lang w:val="en-US"/>
        </w:rPr>
      </w:pPr>
      <w:r w:rsidRPr="004C4B71">
        <w:rPr>
          <w:b/>
          <w:bCs/>
          <w:sz w:val="24"/>
          <w:szCs w:val="24"/>
          <w:lang w:val="en-US"/>
        </w:rPr>
        <w:t>1. Organizational stage — 0 to 5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Announces the topic, states the objectives, and explains that the practical session will be based mainly on student responses, guided discussion, and clinicopathologic interpretation.</w:t>
      </w:r>
      <w:r w:rsidRPr="004C4B71">
        <w:rPr>
          <w:sz w:val="24"/>
          <w:szCs w:val="24"/>
          <w:lang w:val="en-US"/>
        </w:rPr>
        <w:br/>
      </w:r>
      <w:r w:rsidRPr="004C4B71">
        <w:rPr>
          <w:b/>
          <w:bCs/>
          <w:sz w:val="24"/>
          <w:szCs w:val="24"/>
          <w:lang w:val="en-US"/>
        </w:rPr>
        <w:t>Student activity:</w:t>
      </w:r>
      <w:r w:rsidRPr="004C4B71">
        <w:rPr>
          <w:sz w:val="24"/>
          <w:szCs w:val="24"/>
          <w:lang w:val="en-US"/>
        </w:rPr>
        <w:t xml:space="preserve"> Listen, prepare notes, and get ready for oral participation.</w:t>
      </w:r>
      <w:r w:rsidRPr="004C4B71">
        <w:rPr>
          <w:sz w:val="24"/>
          <w:szCs w:val="24"/>
          <w:lang w:val="en-US"/>
        </w:rPr>
        <w:br/>
      </w:r>
      <w:r w:rsidRPr="004C4B71">
        <w:rPr>
          <w:b/>
          <w:bCs/>
          <w:sz w:val="24"/>
          <w:szCs w:val="24"/>
          <w:lang w:val="en-US"/>
        </w:rPr>
        <w:t>Bloom’s level:</w:t>
      </w:r>
      <w:r w:rsidRPr="004C4B71">
        <w:rPr>
          <w:sz w:val="24"/>
          <w:szCs w:val="24"/>
          <w:lang w:val="en-US"/>
        </w:rPr>
        <w:t xml:space="preserve"> Remember</w:t>
      </w:r>
    </w:p>
    <w:p w14:paraId="20BB67B9" w14:textId="77777777" w:rsidR="00326298" w:rsidRPr="004C4B71" w:rsidRDefault="00326298" w:rsidP="00326298">
      <w:pPr>
        <w:ind w:firstLine="709"/>
        <w:rPr>
          <w:sz w:val="24"/>
          <w:szCs w:val="24"/>
          <w:lang w:val="en-US"/>
        </w:rPr>
      </w:pPr>
      <w:r w:rsidRPr="004C4B71">
        <w:rPr>
          <w:b/>
          <w:bCs/>
          <w:sz w:val="24"/>
          <w:szCs w:val="24"/>
          <w:lang w:val="en-US"/>
        </w:rPr>
        <w:t>2. Checking pre-class preparation — 5 to 15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Asks short oral questions on the definitions of gene, mutation, inherited disease, and Mendelian disorder.</w:t>
      </w:r>
      <w:r w:rsidRPr="004C4B71">
        <w:rPr>
          <w:sz w:val="24"/>
          <w:szCs w:val="24"/>
          <w:lang w:val="en-US"/>
        </w:rPr>
        <w:br/>
      </w:r>
      <w:r w:rsidRPr="004C4B71">
        <w:rPr>
          <w:b/>
          <w:bCs/>
          <w:sz w:val="24"/>
          <w:szCs w:val="24"/>
          <w:lang w:val="en-US"/>
        </w:rPr>
        <w:t>Student activity:</w:t>
      </w:r>
      <w:r w:rsidRPr="004C4B71">
        <w:rPr>
          <w:sz w:val="24"/>
          <w:szCs w:val="24"/>
          <w:lang w:val="en-US"/>
        </w:rPr>
        <w:t xml:space="preserve"> Answer orally from prior preparation and give concise definitions.</w:t>
      </w:r>
      <w:r w:rsidRPr="004C4B71">
        <w:rPr>
          <w:sz w:val="24"/>
          <w:szCs w:val="24"/>
          <w:lang w:val="en-US"/>
        </w:rPr>
        <w:br/>
      </w:r>
      <w:r w:rsidRPr="004C4B71">
        <w:rPr>
          <w:b/>
          <w:bCs/>
          <w:sz w:val="24"/>
          <w:szCs w:val="24"/>
          <w:lang w:val="en-US"/>
        </w:rPr>
        <w:t>Bloom’s level:</w:t>
      </w:r>
      <w:r w:rsidRPr="004C4B71">
        <w:rPr>
          <w:sz w:val="24"/>
          <w:szCs w:val="24"/>
          <w:lang w:val="en-US"/>
        </w:rPr>
        <w:t xml:space="preserve"> Remember</w:t>
      </w:r>
    </w:p>
    <w:p w14:paraId="5086DD27" w14:textId="77777777" w:rsidR="00326298" w:rsidRPr="004C4B71" w:rsidRDefault="00326298" w:rsidP="00326298">
      <w:pPr>
        <w:ind w:firstLine="709"/>
        <w:rPr>
          <w:sz w:val="24"/>
          <w:szCs w:val="24"/>
          <w:lang w:val="en-US"/>
        </w:rPr>
      </w:pPr>
      <w:r w:rsidRPr="004C4B71">
        <w:rPr>
          <w:b/>
          <w:bCs/>
          <w:sz w:val="24"/>
          <w:szCs w:val="24"/>
          <w:lang w:val="en-US"/>
        </w:rPr>
        <w:t>3. Nature of genetic abnormalities in human disease — 15 to 28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Invites students to explain the major categories of mutations, including point mutation, deletion, insertion, frameshift mutation, splice-site mutation, trinucleotide repeat expansion, and chromosomal-level abnormalities in general overview.</w:t>
      </w:r>
      <w:r w:rsidRPr="004C4B71">
        <w:rPr>
          <w:sz w:val="24"/>
          <w:szCs w:val="24"/>
          <w:lang w:val="en-US"/>
        </w:rPr>
        <w:br/>
      </w:r>
      <w:r w:rsidRPr="004C4B71">
        <w:rPr>
          <w:b/>
          <w:bCs/>
          <w:sz w:val="24"/>
          <w:szCs w:val="24"/>
          <w:lang w:val="en-US"/>
        </w:rPr>
        <w:t>Student activity:</w:t>
      </w:r>
      <w:r w:rsidRPr="004C4B71">
        <w:rPr>
          <w:sz w:val="24"/>
          <w:szCs w:val="24"/>
          <w:lang w:val="en-US"/>
        </w:rPr>
        <w:t xml:space="preserve"> Classify the main forms of genetic abnormalities and explain how they may alter protein synthesis or function.</w:t>
      </w:r>
      <w:r w:rsidRPr="004C4B71">
        <w:rPr>
          <w:sz w:val="24"/>
          <w:szCs w:val="24"/>
          <w:lang w:val="en-US"/>
        </w:rPr>
        <w:br/>
      </w:r>
      <w:r w:rsidRPr="004C4B71">
        <w:rPr>
          <w:b/>
          <w:bCs/>
          <w:sz w:val="24"/>
          <w:szCs w:val="24"/>
          <w:lang w:val="en-US"/>
        </w:rPr>
        <w:t>Bloom’s level:</w:t>
      </w:r>
      <w:r w:rsidRPr="004C4B71">
        <w:rPr>
          <w:sz w:val="24"/>
          <w:szCs w:val="24"/>
          <w:lang w:val="en-US"/>
        </w:rPr>
        <w:t xml:space="preserve"> Understand</w:t>
      </w:r>
    </w:p>
    <w:p w14:paraId="60DEFCCE" w14:textId="77777777" w:rsidR="00326298" w:rsidRPr="004C4B71" w:rsidRDefault="00326298" w:rsidP="00326298">
      <w:pPr>
        <w:ind w:firstLine="709"/>
        <w:rPr>
          <w:sz w:val="24"/>
          <w:szCs w:val="24"/>
          <w:lang w:val="en-US"/>
        </w:rPr>
      </w:pPr>
      <w:r w:rsidRPr="004C4B71">
        <w:rPr>
          <w:b/>
          <w:bCs/>
          <w:sz w:val="24"/>
          <w:szCs w:val="24"/>
          <w:lang w:val="en-US"/>
        </w:rPr>
        <w:t>4. General principles of Mendelian disorders — 28 to 40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Directs discussion on the concept of single-gene defects, genotype-phenotype relationships, variable expression, penetrance, pleiotropy, and genetic heterogeneity.</w:t>
      </w:r>
      <w:r w:rsidRPr="004C4B71">
        <w:rPr>
          <w:sz w:val="24"/>
          <w:szCs w:val="24"/>
          <w:lang w:val="en-US"/>
        </w:rPr>
        <w:br/>
      </w:r>
      <w:r w:rsidRPr="004C4B71">
        <w:rPr>
          <w:b/>
          <w:bCs/>
          <w:sz w:val="24"/>
          <w:szCs w:val="24"/>
          <w:lang w:val="en-US"/>
        </w:rPr>
        <w:t>Student activity:</w:t>
      </w:r>
      <w:r w:rsidRPr="004C4B71">
        <w:rPr>
          <w:sz w:val="24"/>
          <w:szCs w:val="24"/>
          <w:lang w:val="en-US"/>
        </w:rPr>
        <w:t xml:space="preserve"> Explain why one mutant gene may produce different clinical manifestations and why similar phenotypes may arise from different mutations.</w:t>
      </w:r>
      <w:r w:rsidRPr="004C4B71">
        <w:rPr>
          <w:sz w:val="24"/>
          <w:szCs w:val="24"/>
          <w:lang w:val="en-US"/>
        </w:rPr>
        <w:br/>
      </w:r>
      <w:r w:rsidRPr="004C4B71">
        <w:rPr>
          <w:b/>
          <w:bCs/>
          <w:sz w:val="24"/>
          <w:szCs w:val="24"/>
          <w:lang w:val="en-US"/>
        </w:rPr>
        <w:t>Bloom’s level:</w:t>
      </w:r>
      <w:r w:rsidRPr="004C4B71">
        <w:rPr>
          <w:sz w:val="24"/>
          <w:szCs w:val="24"/>
          <w:lang w:val="en-US"/>
        </w:rPr>
        <w:t xml:space="preserve"> Understand / Analyze</w:t>
      </w:r>
    </w:p>
    <w:p w14:paraId="65954A4B" w14:textId="77777777" w:rsidR="00326298" w:rsidRPr="004C4B71" w:rsidRDefault="00326298" w:rsidP="00326298">
      <w:pPr>
        <w:ind w:firstLine="709"/>
        <w:rPr>
          <w:sz w:val="24"/>
          <w:szCs w:val="24"/>
          <w:lang w:val="en-US"/>
        </w:rPr>
      </w:pPr>
      <w:r w:rsidRPr="004C4B71">
        <w:rPr>
          <w:b/>
          <w:bCs/>
          <w:sz w:val="24"/>
          <w:szCs w:val="24"/>
          <w:lang w:val="en-US"/>
        </w:rPr>
        <w:t>5. Modes of inheritance — 40 to 54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Guides students through autosomal dominant, autosomal recessive, and X-linked inheritance, emphasizing pedigree patterns and biologic mechanisms.</w:t>
      </w:r>
      <w:r w:rsidRPr="004C4B71">
        <w:rPr>
          <w:sz w:val="24"/>
          <w:szCs w:val="24"/>
          <w:lang w:val="en-US"/>
        </w:rPr>
        <w:br/>
      </w:r>
      <w:r w:rsidRPr="004C4B71">
        <w:rPr>
          <w:b/>
          <w:bCs/>
          <w:sz w:val="24"/>
          <w:szCs w:val="24"/>
          <w:lang w:val="en-US"/>
        </w:rPr>
        <w:t>Student activity:</w:t>
      </w:r>
      <w:r w:rsidRPr="004C4B71">
        <w:rPr>
          <w:sz w:val="24"/>
          <w:szCs w:val="24"/>
          <w:lang w:val="en-US"/>
        </w:rPr>
        <w:t xml:space="preserve"> Compare the major Mendelian inheritance patterns and relate them to examples of disease.</w:t>
      </w:r>
      <w:r w:rsidRPr="004C4B71">
        <w:rPr>
          <w:sz w:val="24"/>
          <w:szCs w:val="24"/>
          <w:lang w:val="en-US"/>
        </w:rPr>
        <w:br/>
      </w:r>
      <w:r w:rsidRPr="004C4B71">
        <w:rPr>
          <w:b/>
          <w:bCs/>
          <w:sz w:val="24"/>
          <w:szCs w:val="24"/>
          <w:lang w:val="en-US"/>
        </w:rPr>
        <w:t>Bloom’s level:</w:t>
      </w:r>
      <w:r w:rsidRPr="004C4B71">
        <w:rPr>
          <w:sz w:val="24"/>
          <w:szCs w:val="24"/>
          <w:lang w:val="en-US"/>
        </w:rPr>
        <w:t xml:space="preserve"> Analyze</w:t>
      </w:r>
    </w:p>
    <w:p w14:paraId="2B5008D2" w14:textId="77777777" w:rsidR="00326298" w:rsidRPr="004C4B71" w:rsidRDefault="00326298" w:rsidP="00326298">
      <w:pPr>
        <w:ind w:firstLine="709"/>
        <w:rPr>
          <w:sz w:val="24"/>
          <w:szCs w:val="24"/>
          <w:lang w:val="en-US"/>
        </w:rPr>
      </w:pPr>
      <w:r w:rsidRPr="004C4B71">
        <w:rPr>
          <w:b/>
          <w:bCs/>
          <w:sz w:val="24"/>
          <w:szCs w:val="24"/>
          <w:lang w:val="en-US"/>
        </w:rPr>
        <w:t>6. Molecular mechanisms of single-gene defects — 54 to 66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Leads discussion on enzyme deficiency, receptor defects, structural protein abnormalities, transport defects, and accumulation of substrates or deficiency of end products.</w:t>
      </w:r>
      <w:r w:rsidRPr="004C4B71">
        <w:rPr>
          <w:sz w:val="24"/>
          <w:szCs w:val="24"/>
          <w:lang w:val="en-US"/>
        </w:rPr>
        <w:br/>
      </w:r>
      <w:r w:rsidRPr="004C4B71">
        <w:rPr>
          <w:b/>
          <w:bCs/>
          <w:sz w:val="24"/>
          <w:szCs w:val="24"/>
          <w:lang w:val="en-US"/>
        </w:rPr>
        <w:t>Student activity:</w:t>
      </w:r>
      <w:r w:rsidRPr="004C4B71">
        <w:rPr>
          <w:sz w:val="24"/>
          <w:szCs w:val="24"/>
          <w:lang w:val="en-US"/>
        </w:rPr>
        <w:t xml:space="preserve"> Explain the major pathogenetic mechanisms by which mutated genes produce disease.</w:t>
      </w:r>
      <w:r w:rsidRPr="004C4B71">
        <w:rPr>
          <w:sz w:val="24"/>
          <w:szCs w:val="24"/>
          <w:lang w:val="en-US"/>
        </w:rPr>
        <w:br/>
      </w:r>
      <w:r w:rsidRPr="004C4B71">
        <w:rPr>
          <w:b/>
          <w:bCs/>
          <w:sz w:val="24"/>
          <w:szCs w:val="24"/>
          <w:lang w:val="en-US"/>
        </w:rPr>
        <w:t>Bloom’s level:</w:t>
      </w:r>
      <w:r w:rsidRPr="004C4B71">
        <w:rPr>
          <w:sz w:val="24"/>
          <w:szCs w:val="24"/>
          <w:lang w:val="en-US"/>
        </w:rPr>
        <w:t xml:space="preserve"> Analyze</w:t>
      </w:r>
    </w:p>
    <w:p w14:paraId="386F3782" w14:textId="77777777" w:rsidR="00326298" w:rsidRPr="004C4B71" w:rsidRDefault="00326298" w:rsidP="00326298">
      <w:pPr>
        <w:ind w:firstLine="709"/>
        <w:rPr>
          <w:sz w:val="24"/>
          <w:szCs w:val="24"/>
          <w:lang w:val="en-US"/>
        </w:rPr>
      </w:pPr>
      <w:r w:rsidRPr="004C4B71">
        <w:rPr>
          <w:b/>
          <w:bCs/>
          <w:sz w:val="24"/>
          <w:szCs w:val="24"/>
          <w:lang w:val="en-US"/>
        </w:rPr>
        <w:t>7. Clinicopathologic examples of Mendelian disease — 66 to 78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Presents examples such as Marfan syndrome, familial hypercholesterolemia, cystic fibrosis, sickle cell disease, phenylketonuria, Duchenne muscular dystrophy, and hemophilia.</w:t>
      </w:r>
      <w:r w:rsidRPr="004C4B71">
        <w:rPr>
          <w:sz w:val="24"/>
          <w:szCs w:val="24"/>
          <w:lang w:val="en-US"/>
        </w:rPr>
        <w:br/>
      </w:r>
      <w:r w:rsidRPr="004C4B71">
        <w:rPr>
          <w:b/>
          <w:bCs/>
          <w:sz w:val="24"/>
          <w:szCs w:val="24"/>
          <w:lang w:val="en-US"/>
        </w:rPr>
        <w:t>Student activity:</w:t>
      </w:r>
      <w:r w:rsidRPr="004C4B71">
        <w:rPr>
          <w:sz w:val="24"/>
          <w:szCs w:val="24"/>
          <w:lang w:val="en-US"/>
        </w:rPr>
        <w:t xml:space="preserve"> Identify the inheritance pattern, molecular defect, and major clinical consequence in each example.</w:t>
      </w:r>
      <w:r w:rsidRPr="004C4B71">
        <w:rPr>
          <w:sz w:val="24"/>
          <w:szCs w:val="24"/>
          <w:lang w:val="en-US"/>
        </w:rPr>
        <w:br/>
      </w:r>
      <w:r w:rsidRPr="004C4B71">
        <w:rPr>
          <w:b/>
          <w:bCs/>
          <w:sz w:val="24"/>
          <w:szCs w:val="24"/>
          <w:lang w:val="en-US"/>
        </w:rPr>
        <w:t>Bloom’s level:</w:t>
      </w:r>
      <w:r w:rsidRPr="004C4B71">
        <w:rPr>
          <w:sz w:val="24"/>
          <w:szCs w:val="24"/>
          <w:lang w:val="en-US"/>
        </w:rPr>
        <w:t xml:space="preserve"> Apply</w:t>
      </w:r>
    </w:p>
    <w:p w14:paraId="1DB13A30" w14:textId="77777777" w:rsidR="00326298" w:rsidRPr="004C4B71" w:rsidRDefault="00326298" w:rsidP="00326298">
      <w:pPr>
        <w:ind w:firstLine="709"/>
        <w:rPr>
          <w:sz w:val="24"/>
          <w:szCs w:val="24"/>
          <w:lang w:val="en-US"/>
        </w:rPr>
      </w:pPr>
      <w:r w:rsidRPr="004C4B71">
        <w:rPr>
          <w:b/>
          <w:bCs/>
          <w:sz w:val="24"/>
          <w:szCs w:val="24"/>
          <w:lang w:val="en-US"/>
        </w:rPr>
        <w:lastRenderedPageBreak/>
        <w:t>8. Integrative discussion of genotype and phenotype — 78 to 86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Asks students to relate the type of mutation to disease severity, age of onset, organ involvement, and inheritance pattern.</w:t>
      </w:r>
      <w:r w:rsidRPr="004C4B71">
        <w:rPr>
          <w:sz w:val="24"/>
          <w:szCs w:val="24"/>
          <w:lang w:val="en-US"/>
        </w:rPr>
        <w:br/>
      </w:r>
      <w:r w:rsidRPr="004C4B71">
        <w:rPr>
          <w:b/>
          <w:bCs/>
          <w:sz w:val="24"/>
          <w:szCs w:val="24"/>
          <w:lang w:val="en-US"/>
        </w:rPr>
        <w:t>Student activity:</w:t>
      </w:r>
      <w:r w:rsidRPr="004C4B71">
        <w:rPr>
          <w:sz w:val="24"/>
          <w:szCs w:val="24"/>
          <w:lang w:val="en-US"/>
        </w:rPr>
        <w:t xml:space="preserve"> Discuss how mutation type influences phenotype and why similar mutations may show different expression in different individuals.</w:t>
      </w:r>
      <w:r w:rsidRPr="004C4B71">
        <w:rPr>
          <w:sz w:val="24"/>
          <w:szCs w:val="24"/>
          <w:lang w:val="en-US"/>
        </w:rPr>
        <w:br/>
      </w:r>
      <w:r w:rsidRPr="004C4B71">
        <w:rPr>
          <w:b/>
          <w:bCs/>
          <w:sz w:val="24"/>
          <w:szCs w:val="24"/>
          <w:lang w:val="en-US"/>
        </w:rPr>
        <w:t>Bloom’s level:</w:t>
      </w:r>
      <w:r w:rsidRPr="004C4B71">
        <w:rPr>
          <w:sz w:val="24"/>
          <w:szCs w:val="24"/>
          <w:lang w:val="en-US"/>
        </w:rPr>
        <w:t xml:space="preserve"> Analyze / Evaluate</w:t>
      </w:r>
    </w:p>
    <w:p w14:paraId="3312139D" w14:textId="77777777" w:rsidR="00326298" w:rsidRPr="004C4B71" w:rsidRDefault="00326298" w:rsidP="00326298">
      <w:pPr>
        <w:ind w:firstLine="709"/>
        <w:rPr>
          <w:sz w:val="24"/>
          <w:szCs w:val="24"/>
          <w:lang w:val="en-US"/>
        </w:rPr>
      </w:pPr>
      <w:r w:rsidRPr="004C4B71">
        <w:rPr>
          <w:b/>
          <w:bCs/>
          <w:sz w:val="24"/>
          <w:szCs w:val="24"/>
          <w:lang w:val="en-US"/>
        </w:rPr>
        <w:t>9. Short problem-solving exercise — 86 to 88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Gives brief pedigree-style or case-based inheritance questions.</w:t>
      </w:r>
      <w:r w:rsidRPr="004C4B71">
        <w:rPr>
          <w:sz w:val="24"/>
          <w:szCs w:val="24"/>
          <w:lang w:val="en-US"/>
        </w:rPr>
        <w:br/>
      </w:r>
      <w:r w:rsidRPr="004C4B71">
        <w:rPr>
          <w:b/>
          <w:bCs/>
          <w:sz w:val="24"/>
          <w:szCs w:val="24"/>
          <w:lang w:val="en-US"/>
        </w:rPr>
        <w:t>Student activity:</w:t>
      </w:r>
      <w:r w:rsidRPr="004C4B71">
        <w:rPr>
          <w:sz w:val="24"/>
          <w:szCs w:val="24"/>
          <w:lang w:val="en-US"/>
        </w:rPr>
        <w:t xml:space="preserve"> Determine the most likely inheritance pattern and justify the answer.</w:t>
      </w:r>
      <w:r w:rsidRPr="004C4B71">
        <w:rPr>
          <w:sz w:val="24"/>
          <w:szCs w:val="24"/>
          <w:lang w:val="en-US"/>
        </w:rPr>
        <w:br/>
      </w:r>
      <w:r w:rsidRPr="004C4B71">
        <w:rPr>
          <w:b/>
          <w:bCs/>
          <w:sz w:val="24"/>
          <w:szCs w:val="24"/>
          <w:lang w:val="en-US"/>
        </w:rPr>
        <w:t>Bloom’s level:</w:t>
      </w:r>
      <w:r w:rsidRPr="004C4B71">
        <w:rPr>
          <w:sz w:val="24"/>
          <w:szCs w:val="24"/>
          <w:lang w:val="en-US"/>
        </w:rPr>
        <w:t xml:space="preserve"> Apply</w:t>
      </w:r>
    </w:p>
    <w:p w14:paraId="57872F26" w14:textId="77777777" w:rsidR="00326298" w:rsidRPr="004C4B71" w:rsidRDefault="00326298" w:rsidP="00326298">
      <w:pPr>
        <w:ind w:firstLine="709"/>
        <w:rPr>
          <w:sz w:val="24"/>
          <w:szCs w:val="24"/>
          <w:lang w:val="en-US"/>
        </w:rPr>
      </w:pPr>
      <w:r w:rsidRPr="004C4B71">
        <w:rPr>
          <w:b/>
          <w:bCs/>
          <w:sz w:val="24"/>
          <w:szCs w:val="24"/>
          <w:lang w:val="en-US"/>
        </w:rPr>
        <w:t>10. Final synthesis and assessment — 88 to 90 minutes</w:t>
      </w:r>
      <w:r w:rsidRPr="004C4B71">
        <w:rPr>
          <w:sz w:val="24"/>
          <w:szCs w:val="24"/>
          <w:lang w:val="en-US"/>
        </w:rPr>
        <w:br/>
      </w:r>
      <w:r w:rsidRPr="004C4B71">
        <w:rPr>
          <w:b/>
          <w:bCs/>
          <w:sz w:val="24"/>
          <w:szCs w:val="24"/>
          <w:lang w:val="en-US"/>
        </w:rPr>
        <w:t>Teacher activity:</w:t>
      </w:r>
      <w:r w:rsidRPr="004C4B71">
        <w:rPr>
          <w:sz w:val="24"/>
          <w:szCs w:val="24"/>
          <w:lang w:val="en-US"/>
        </w:rPr>
        <w:t xml:space="preserve"> Summarizes the topic from mutation to protein abnormality to inheritance pattern to disease expression, and asks final integrative questions.</w:t>
      </w:r>
      <w:r w:rsidRPr="004C4B71">
        <w:rPr>
          <w:sz w:val="24"/>
          <w:szCs w:val="24"/>
          <w:lang w:val="en-US"/>
        </w:rPr>
        <w:br/>
      </w:r>
      <w:r w:rsidRPr="004C4B71">
        <w:rPr>
          <w:b/>
          <w:bCs/>
          <w:sz w:val="24"/>
          <w:szCs w:val="24"/>
          <w:lang w:val="en-US"/>
        </w:rPr>
        <w:t>Student activity:</w:t>
      </w:r>
      <w:r w:rsidRPr="004C4B71">
        <w:rPr>
          <w:sz w:val="24"/>
          <w:szCs w:val="24"/>
          <w:lang w:val="en-US"/>
        </w:rPr>
        <w:t xml:space="preserve"> State the major take-home points and answer final oral questions.</w:t>
      </w:r>
      <w:r w:rsidRPr="004C4B71">
        <w:rPr>
          <w:sz w:val="24"/>
          <w:szCs w:val="24"/>
          <w:lang w:val="en-US"/>
        </w:rPr>
        <w:br/>
      </w:r>
      <w:r w:rsidRPr="004C4B71">
        <w:rPr>
          <w:b/>
          <w:bCs/>
          <w:sz w:val="24"/>
          <w:szCs w:val="24"/>
          <w:lang w:val="en-US"/>
        </w:rPr>
        <w:t>Bloom’s level:</w:t>
      </w:r>
      <w:r w:rsidRPr="004C4B71">
        <w:rPr>
          <w:sz w:val="24"/>
          <w:szCs w:val="24"/>
          <w:lang w:val="en-US"/>
        </w:rPr>
        <w:t xml:space="preserve"> Evaluate</w:t>
      </w:r>
    </w:p>
    <w:p w14:paraId="782898B9" w14:textId="77777777" w:rsidR="00326298" w:rsidRPr="004C4B71" w:rsidRDefault="00326298" w:rsidP="00326298">
      <w:pPr>
        <w:ind w:firstLine="709"/>
        <w:rPr>
          <w:sz w:val="24"/>
          <w:szCs w:val="24"/>
          <w:lang w:val="en-US"/>
        </w:rPr>
      </w:pPr>
      <w:r w:rsidRPr="004C4B71">
        <w:rPr>
          <w:b/>
          <w:bCs/>
          <w:sz w:val="24"/>
          <w:szCs w:val="24"/>
          <w:lang w:val="en-US"/>
        </w:rPr>
        <w:t>Suggested distribution of responsibility in the practical class:</w:t>
      </w:r>
      <w:r w:rsidRPr="004C4B71">
        <w:rPr>
          <w:sz w:val="24"/>
          <w:szCs w:val="24"/>
          <w:lang w:val="en-US"/>
        </w:rPr>
        <w:br/>
        <w:t>Teacher activity should be limited mainly to organizing the discussion, checking preparation, asking guiding questions, correcting mistakes, and clarifying difficult genetic concepts.</w:t>
      </w:r>
      <w:r w:rsidRPr="004C4B71">
        <w:rPr>
          <w:sz w:val="24"/>
          <w:szCs w:val="24"/>
          <w:lang w:val="en-US"/>
        </w:rPr>
        <w:br/>
        <w:t>Student activity should form the larger part of the session and should include oral explanation, classification of mutations, comparison of inheritance patterns, and clinicopathologic application.</w:t>
      </w:r>
    </w:p>
    <w:p w14:paraId="4877DBD4" w14:textId="77777777" w:rsidR="00326298" w:rsidRPr="004C4B71" w:rsidRDefault="00326298" w:rsidP="00326298">
      <w:pPr>
        <w:ind w:firstLine="709"/>
        <w:rPr>
          <w:sz w:val="24"/>
          <w:szCs w:val="24"/>
          <w:lang w:val="en-US"/>
        </w:rPr>
      </w:pPr>
      <w:r w:rsidRPr="004C4B71">
        <w:rPr>
          <w:b/>
          <w:bCs/>
          <w:sz w:val="24"/>
          <w:szCs w:val="24"/>
          <w:lang w:val="en-US"/>
        </w:rPr>
        <w:t>Short version for insertion into a methodical guide:</w:t>
      </w:r>
      <w:r w:rsidRPr="004C4B71">
        <w:rPr>
          <w:sz w:val="24"/>
          <w:szCs w:val="24"/>
          <w:lang w:val="en-US"/>
        </w:rPr>
        <w:br/>
        <w:t>Students come to class prepared. The practical session is conducted in the form of oral questioning, guided discussion, explanation of genetic mechanisms by students, clarification of difficult points by the teacher, and application to clinicopathologic situations. The teacher acts mainly as a facilitator, evaluator, and corrector.</w:t>
      </w:r>
    </w:p>
    <w:p w14:paraId="39394023" w14:textId="77777777" w:rsidR="00326298" w:rsidRPr="004C4B71" w:rsidRDefault="00326298" w:rsidP="00326298">
      <w:pPr>
        <w:ind w:firstLine="709"/>
        <w:rPr>
          <w:sz w:val="24"/>
          <w:szCs w:val="24"/>
          <w:lang w:val="en-US"/>
        </w:rPr>
      </w:pPr>
    </w:p>
    <w:p w14:paraId="645E5CAC" w14:textId="77777777" w:rsidR="00326298" w:rsidRPr="004C4B71" w:rsidRDefault="00326298" w:rsidP="00326298">
      <w:pPr>
        <w:ind w:firstLine="709"/>
        <w:rPr>
          <w:b/>
          <w:bCs/>
          <w:sz w:val="24"/>
          <w:szCs w:val="24"/>
          <w:lang w:val="en-US"/>
        </w:rPr>
      </w:pPr>
      <w:r w:rsidRPr="004C4B71">
        <w:rPr>
          <w:b/>
          <w:bCs/>
          <w:sz w:val="24"/>
          <w:szCs w:val="24"/>
          <w:lang w:val="en-US"/>
        </w:rPr>
        <w:t>GLOSSARY:</w:t>
      </w:r>
    </w:p>
    <w:p w14:paraId="13162A26" w14:textId="77777777" w:rsidR="00326298" w:rsidRPr="004C4B71" w:rsidRDefault="00326298" w:rsidP="00326298">
      <w:pPr>
        <w:ind w:firstLine="709"/>
        <w:rPr>
          <w:sz w:val="24"/>
          <w:szCs w:val="24"/>
          <w:lang w:val="en-US"/>
        </w:rPr>
      </w:pPr>
      <w:r w:rsidRPr="004C4B71">
        <w:rPr>
          <w:b/>
          <w:bCs/>
          <w:sz w:val="24"/>
          <w:szCs w:val="24"/>
          <w:lang w:val="en-US"/>
        </w:rPr>
        <w:t>Gene</w:t>
      </w:r>
      <w:r w:rsidRPr="004C4B71">
        <w:rPr>
          <w:sz w:val="24"/>
          <w:szCs w:val="24"/>
          <w:lang w:val="en-US"/>
        </w:rPr>
        <w:br/>
        <w:t>A functional segment of DNA that encodes a protein or functional RNA and contributes to inheritance of biologic traits.</w:t>
      </w:r>
    </w:p>
    <w:p w14:paraId="545BAA5A" w14:textId="77777777" w:rsidR="00326298" w:rsidRPr="004C4B71" w:rsidRDefault="00326298" w:rsidP="00326298">
      <w:pPr>
        <w:ind w:firstLine="709"/>
        <w:rPr>
          <w:sz w:val="24"/>
          <w:szCs w:val="24"/>
          <w:lang w:val="en-US"/>
        </w:rPr>
      </w:pPr>
      <w:r w:rsidRPr="004C4B71">
        <w:rPr>
          <w:b/>
          <w:bCs/>
          <w:sz w:val="24"/>
          <w:szCs w:val="24"/>
          <w:lang w:val="en-US"/>
        </w:rPr>
        <w:t>Genome</w:t>
      </w:r>
      <w:r w:rsidRPr="004C4B71">
        <w:rPr>
          <w:sz w:val="24"/>
          <w:szCs w:val="24"/>
          <w:lang w:val="en-US"/>
        </w:rPr>
        <w:br/>
        <w:t>The complete genetic information of an organism contained in nuclear and mitochondrial DNA.</w:t>
      </w:r>
    </w:p>
    <w:p w14:paraId="5BA32186" w14:textId="77777777" w:rsidR="00326298" w:rsidRPr="004C4B71" w:rsidRDefault="00326298" w:rsidP="00326298">
      <w:pPr>
        <w:ind w:firstLine="709"/>
        <w:rPr>
          <w:sz w:val="24"/>
          <w:szCs w:val="24"/>
          <w:lang w:val="en-US"/>
        </w:rPr>
      </w:pPr>
      <w:r w:rsidRPr="004C4B71">
        <w:rPr>
          <w:b/>
          <w:bCs/>
          <w:sz w:val="24"/>
          <w:szCs w:val="24"/>
          <w:lang w:val="en-US"/>
        </w:rPr>
        <w:t>Mutation</w:t>
      </w:r>
      <w:r w:rsidRPr="004C4B71">
        <w:rPr>
          <w:sz w:val="24"/>
          <w:szCs w:val="24"/>
          <w:lang w:val="en-US"/>
        </w:rPr>
        <w:br/>
        <w:t>A permanent heritable change in the DNA sequence.</w:t>
      </w:r>
    </w:p>
    <w:p w14:paraId="1C4A01ED" w14:textId="77777777" w:rsidR="00326298" w:rsidRPr="004C4B71" w:rsidRDefault="00326298" w:rsidP="00326298">
      <w:pPr>
        <w:ind w:firstLine="709"/>
        <w:rPr>
          <w:sz w:val="24"/>
          <w:szCs w:val="24"/>
          <w:lang w:val="en-US"/>
        </w:rPr>
      </w:pPr>
      <w:r w:rsidRPr="004C4B71">
        <w:rPr>
          <w:b/>
          <w:bCs/>
          <w:sz w:val="24"/>
          <w:szCs w:val="24"/>
          <w:lang w:val="en-US"/>
        </w:rPr>
        <w:t>Genetic abnormality</w:t>
      </w:r>
      <w:r w:rsidRPr="004C4B71">
        <w:rPr>
          <w:sz w:val="24"/>
          <w:szCs w:val="24"/>
          <w:lang w:val="en-US"/>
        </w:rPr>
        <w:br/>
        <w:t>Any alteration in DNA sequence or chromosomal structure or number that may affect gene expression or protein function.</w:t>
      </w:r>
    </w:p>
    <w:p w14:paraId="5E389851" w14:textId="77777777" w:rsidR="00326298" w:rsidRPr="004C4B71" w:rsidRDefault="00326298" w:rsidP="00326298">
      <w:pPr>
        <w:ind w:firstLine="709"/>
        <w:rPr>
          <w:sz w:val="24"/>
          <w:szCs w:val="24"/>
          <w:lang w:val="en-US"/>
        </w:rPr>
      </w:pPr>
      <w:r w:rsidRPr="004C4B71">
        <w:rPr>
          <w:b/>
          <w:bCs/>
          <w:sz w:val="24"/>
          <w:szCs w:val="24"/>
          <w:lang w:val="en-US"/>
        </w:rPr>
        <w:t>Genotype</w:t>
      </w:r>
      <w:r w:rsidRPr="004C4B71">
        <w:rPr>
          <w:sz w:val="24"/>
          <w:szCs w:val="24"/>
          <w:lang w:val="en-US"/>
        </w:rPr>
        <w:br/>
        <w:t>The genetic constitution of an individual.</w:t>
      </w:r>
    </w:p>
    <w:p w14:paraId="3C38569C" w14:textId="77777777" w:rsidR="00326298" w:rsidRPr="004C4B71" w:rsidRDefault="00326298" w:rsidP="00326298">
      <w:pPr>
        <w:ind w:firstLine="709"/>
        <w:rPr>
          <w:sz w:val="24"/>
          <w:szCs w:val="24"/>
          <w:lang w:val="en-US"/>
        </w:rPr>
      </w:pPr>
      <w:r w:rsidRPr="004C4B71">
        <w:rPr>
          <w:b/>
          <w:bCs/>
          <w:sz w:val="24"/>
          <w:szCs w:val="24"/>
          <w:lang w:val="en-US"/>
        </w:rPr>
        <w:t>Phenotype</w:t>
      </w:r>
      <w:r w:rsidRPr="004C4B71">
        <w:rPr>
          <w:sz w:val="24"/>
          <w:szCs w:val="24"/>
          <w:lang w:val="en-US"/>
        </w:rPr>
        <w:br/>
        <w:t>The observable expression of a genotype, including morphologic, biochemical, and clinical features.</w:t>
      </w:r>
    </w:p>
    <w:p w14:paraId="585F69D3" w14:textId="77777777" w:rsidR="00326298" w:rsidRPr="004C4B71" w:rsidRDefault="00326298" w:rsidP="00326298">
      <w:pPr>
        <w:ind w:firstLine="709"/>
        <w:rPr>
          <w:sz w:val="24"/>
          <w:szCs w:val="24"/>
          <w:lang w:val="en-US"/>
        </w:rPr>
      </w:pPr>
      <w:r w:rsidRPr="004C4B71">
        <w:rPr>
          <w:b/>
          <w:bCs/>
          <w:sz w:val="24"/>
          <w:szCs w:val="24"/>
          <w:lang w:val="en-US"/>
        </w:rPr>
        <w:t>Mendelian disorder</w:t>
      </w:r>
      <w:r w:rsidRPr="004C4B71">
        <w:rPr>
          <w:sz w:val="24"/>
          <w:szCs w:val="24"/>
          <w:lang w:val="en-US"/>
        </w:rPr>
        <w:br/>
        <w:t>A disease caused primarily by mutation in a single gene and inherited according to Mendelian patterns.</w:t>
      </w:r>
    </w:p>
    <w:p w14:paraId="5F6BA49C" w14:textId="77777777" w:rsidR="00326298" w:rsidRPr="004C4B71" w:rsidRDefault="00326298" w:rsidP="00326298">
      <w:pPr>
        <w:ind w:firstLine="709"/>
        <w:rPr>
          <w:sz w:val="24"/>
          <w:szCs w:val="24"/>
          <w:lang w:val="en-US"/>
        </w:rPr>
      </w:pPr>
      <w:r w:rsidRPr="004C4B71">
        <w:rPr>
          <w:b/>
          <w:bCs/>
          <w:sz w:val="24"/>
          <w:szCs w:val="24"/>
          <w:lang w:val="en-US"/>
        </w:rPr>
        <w:t>Single-gene defect</w:t>
      </w:r>
      <w:r w:rsidRPr="004C4B71">
        <w:rPr>
          <w:sz w:val="24"/>
          <w:szCs w:val="24"/>
          <w:lang w:val="en-US"/>
        </w:rPr>
        <w:br/>
        <w:t>A mutation affecting one gene that is sufficient to produce disease or a major disease predisposition.</w:t>
      </w:r>
    </w:p>
    <w:p w14:paraId="3F96D029" w14:textId="77777777" w:rsidR="00326298" w:rsidRPr="004C4B71" w:rsidRDefault="00326298" w:rsidP="00326298">
      <w:pPr>
        <w:ind w:firstLine="709"/>
        <w:rPr>
          <w:sz w:val="24"/>
          <w:szCs w:val="24"/>
          <w:lang w:val="en-US"/>
        </w:rPr>
      </w:pPr>
      <w:r w:rsidRPr="004C4B71">
        <w:rPr>
          <w:b/>
          <w:bCs/>
          <w:sz w:val="24"/>
          <w:szCs w:val="24"/>
          <w:lang w:val="en-US"/>
        </w:rPr>
        <w:t>Point mutation</w:t>
      </w:r>
      <w:r w:rsidRPr="004C4B71">
        <w:rPr>
          <w:sz w:val="24"/>
          <w:szCs w:val="24"/>
          <w:lang w:val="en-US"/>
        </w:rPr>
        <w:br/>
        <w:t>A mutation involving substitution of a single nucleotide base.</w:t>
      </w:r>
    </w:p>
    <w:p w14:paraId="17BC866B" w14:textId="77777777" w:rsidR="00326298" w:rsidRPr="004C4B71" w:rsidRDefault="00326298" w:rsidP="00326298">
      <w:pPr>
        <w:ind w:firstLine="709"/>
        <w:rPr>
          <w:sz w:val="24"/>
          <w:szCs w:val="24"/>
          <w:lang w:val="en-US"/>
        </w:rPr>
      </w:pPr>
      <w:r w:rsidRPr="004C4B71">
        <w:rPr>
          <w:b/>
          <w:bCs/>
          <w:sz w:val="24"/>
          <w:szCs w:val="24"/>
          <w:lang w:val="en-US"/>
        </w:rPr>
        <w:t>Missense mutation</w:t>
      </w:r>
      <w:r w:rsidRPr="004C4B71">
        <w:rPr>
          <w:sz w:val="24"/>
          <w:szCs w:val="24"/>
          <w:lang w:val="en-US"/>
        </w:rPr>
        <w:br/>
        <w:t>A point mutation that changes one amino acid to another in a protein sequence.</w:t>
      </w:r>
    </w:p>
    <w:p w14:paraId="367D8253" w14:textId="77777777" w:rsidR="00326298" w:rsidRPr="004C4B71" w:rsidRDefault="00326298" w:rsidP="00326298">
      <w:pPr>
        <w:ind w:firstLine="709"/>
        <w:rPr>
          <w:sz w:val="24"/>
          <w:szCs w:val="24"/>
          <w:lang w:val="en-US"/>
        </w:rPr>
      </w:pPr>
      <w:r w:rsidRPr="004C4B71">
        <w:rPr>
          <w:b/>
          <w:bCs/>
          <w:sz w:val="24"/>
          <w:szCs w:val="24"/>
          <w:lang w:val="en-US"/>
        </w:rPr>
        <w:t>Nonsense mutation</w:t>
      </w:r>
      <w:r w:rsidRPr="004C4B71">
        <w:rPr>
          <w:sz w:val="24"/>
          <w:szCs w:val="24"/>
          <w:lang w:val="en-US"/>
        </w:rPr>
        <w:br/>
        <w:t>A point mutation that converts a codon for an amino acid into a stop codon, resulting in premature termination of translation.</w:t>
      </w:r>
    </w:p>
    <w:p w14:paraId="07FD80A0" w14:textId="77777777" w:rsidR="00326298" w:rsidRPr="004C4B71" w:rsidRDefault="00326298" w:rsidP="00326298">
      <w:pPr>
        <w:ind w:firstLine="709"/>
        <w:rPr>
          <w:sz w:val="24"/>
          <w:szCs w:val="24"/>
          <w:lang w:val="en-US"/>
        </w:rPr>
      </w:pPr>
      <w:r w:rsidRPr="004C4B71">
        <w:rPr>
          <w:b/>
          <w:bCs/>
          <w:sz w:val="24"/>
          <w:szCs w:val="24"/>
          <w:lang w:val="en-US"/>
        </w:rPr>
        <w:lastRenderedPageBreak/>
        <w:t>Silent mutation</w:t>
      </w:r>
      <w:r w:rsidRPr="004C4B71">
        <w:rPr>
          <w:sz w:val="24"/>
          <w:szCs w:val="24"/>
          <w:lang w:val="en-US"/>
        </w:rPr>
        <w:br/>
        <w:t>A nucleotide substitution that does not alter the encoded amino acid because of redundancy of the genetic code.</w:t>
      </w:r>
    </w:p>
    <w:p w14:paraId="233C1EC4" w14:textId="77777777" w:rsidR="00326298" w:rsidRPr="004C4B71" w:rsidRDefault="00326298" w:rsidP="00326298">
      <w:pPr>
        <w:ind w:firstLine="709"/>
        <w:rPr>
          <w:sz w:val="24"/>
          <w:szCs w:val="24"/>
          <w:lang w:val="en-US"/>
        </w:rPr>
      </w:pPr>
      <w:r w:rsidRPr="004C4B71">
        <w:rPr>
          <w:b/>
          <w:bCs/>
          <w:sz w:val="24"/>
          <w:szCs w:val="24"/>
          <w:lang w:val="en-US"/>
        </w:rPr>
        <w:t>Frameshift mutation</w:t>
      </w:r>
      <w:r w:rsidRPr="004C4B71">
        <w:rPr>
          <w:sz w:val="24"/>
          <w:szCs w:val="24"/>
          <w:lang w:val="en-US"/>
        </w:rPr>
        <w:br/>
        <w:t>A mutation caused by insertion or deletion of nucleotides not in multiples of three, shifting the reading frame of the gene.</w:t>
      </w:r>
    </w:p>
    <w:p w14:paraId="54751839" w14:textId="77777777" w:rsidR="00326298" w:rsidRPr="004C4B71" w:rsidRDefault="00326298" w:rsidP="00326298">
      <w:pPr>
        <w:ind w:firstLine="709"/>
        <w:rPr>
          <w:sz w:val="24"/>
          <w:szCs w:val="24"/>
          <w:lang w:val="en-US"/>
        </w:rPr>
      </w:pPr>
      <w:r w:rsidRPr="004C4B71">
        <w:rPr>
          <w:b/>
          <w:bCs/>
          <w:sz w:val="24"/>
          <w:szCs w:val="24"/>
          <w:lang w:val="en-US"/>
        </w:rPr>
        <w:t>Deletion</w:t>
      </w:r>
      <w:r w:rsidRPr="004C4B71">
        <w:rPr>
          <w:sz w:val="24"/>
          <w:szCs w:val="24"/>
          <w:lang w:val="en-US"/>
        </w:rPr>
        <w:br/>
        <w:t>Loss of one or more nucleotides or a larger DNA segment.</w:t>
      </w:r>
    </w:p>
    <w:p w14:paraId="2B2F2670" w14:textId="77777777" w:rsidR="00326298" w:rsidRPr="004C4B71" w:rsidRDefault="00326298" w:rsidP="00326298">
      <w:pPr>
        <w:ind w:firstLine="709"/>
        <w:rPr>
          <w:sz w:val="24"/>
          <w:szCs w:val="24"/>
          <w:lang w:val="en-US"/>
        </w:rPr>
      </w:pPr>
      <w:r w:rsidRPr="004C4B71">
        <w:rPr>
          <w:b/>
          <w:bCs/>
          <w:sz w:val="24"/>
          <w:szCs w:val="24"/>
          <w:lang w:val="en-US"/>
        </w:rPr>
        <w:t>Insertion</w:t>
      </w:r>
      <w:r w:rsidRPr="004C4B71">
        <w:rPr>
          <w:sz w:val="24"/>
          <w:szCs w:val="24"/>
          <w:lang w:val="en-US"/>
        </w:rPr>
        <w:br/>
        <w:t>Addition of one or more nucleotides into a DNA sequence.</w:t>
      </w:r>
    </w:p>
    <w:p w14:paraId="4AE26776" w14:textId="77777777" w:rsidR="00326298" w:rsidRPr="004C4B71" w:rsidRDefault="00326298" w:rsidP="00326298">
      <w:pPr>
        <w:ind w:firstLine="709"/>
        <w:rPr>
          <w:sz w:val="24"/>
          <w:szCs w:val="24"/>
          <w:lang w:val="en-US"/>
        </w:rPr>
      </w:pPr>
      <w:r w:rsidRPr="004C4B71">
        <w:rPr>
          <w:b/>
          <w:bCs/>
          <w:sz w:val="24"/>
          <w:szCs w:val="24"/>
          <w:lang w:val="en-US"/>
        </w:rPr>
        <w:t>Splice-site mutation</w:t>
      </w:r>
      <w:r w:rsidRPr="004C4B71">
        <w:rPr>
          <w:sz w:val="24"/>
          <w:szCs w:val="24"/>
          <w:lang w:val="en-US"/>
        </w:rPr>
        <w:br/>
        <w:t>A mutation affecting the normal splicing of precursor messenger RNA, leading to abnormal messenger RNA processing.</w:t>
      </w:r>
    </w:p>
    <w:p w14:paraId="6AA7EC5C" w14:textId="77777777" w:rsidR="00326298" w:rsidRPr="004C4B71" w:rsidRDefault="00326298" w:rsidP="00326298">
      <w:pPr>
        <w:ind w:firstLine="709"/>
        <w:rPr>
          <w:sz w:val="24"/>
          <w:szCs w:val="24"/>
          <w:lang w:val="en-US"/>
        </w:rPr>
      </w:pPr>
      <w:r w:rsidRPr="004C4B71">
        <w:rPr>
          <w:b/>
          <w:bCs/>
          <w:sz w:val="24"/>
          <w:szCs w:val="24"/>
          <w:lang w:val="en-US"/>
        </w:rPr>
        <w:t>Trinucleotide repeat expansion</w:t>
      </w:r>
      <w:r w:rsidRPr="004C4B71">
        <w:rPr>
          <w:sz w:val="24"/>
          <w:szCs w:val="24"/>
          <w:lang w:val="en-US"/>
        </w:rPr>
        <w:br/>
        <w:t>An increase in the number of repeated three-nucleotide sequences within a gene, causing abnormal gene function or expression.</w:t>
      </w:r>
    </w:p>
    <w:p w14:paraId="47238519" w14:textId="77777777" w:rsidR="00326298" w:rsidRPr="004C4B71" w:rsidRDefault="00326298" w:rsidP="00326298">
      <w:pPr>
        <w:ind w:firstLine="709"/>
        <w:rPr>
          <w:sz w:val="24"/>
          <w:szCs w:val="24"/>
          <w:lang w:val="en-US"/>
        </w:rPr>
      </w:pPr>
      <w:r w:rsidRPr="004C4B71">
        <w:rPr>
          <w:b/>
          <w:bCs/>
          <w:sz w:val="24"/>
          <w:szCs w:val="24"/>
          <w:lang w:val="en-US"/>
        </w:rPr>
        <w:t>Loss-of-function mutation</w:t>
      </w:r>
      <w:r w:rsidRPr="004C4B71">
        <w:rPr>
          <w:sz w:val="24"/>
          <w:szCs w:val="24"/>
          <w:lang w:val="en-US"/>
        </w:rPr>
        <w:br/>
        <w:t>A mutation that reduces or abolishes the activity of the gene product.</w:t>
      </w:r>
    </w:p>
    <w:p w14:paraId="38B5FDB4" w14:textId="77777777" w:rsidR="00326298" w:rsidRPr="004C4B71" w:rsidRDefault="00326298" w:rsidP="00326298">
      <w:pPr>
        <w:ind w:firstLine="709"/>
        <w:rPr>
          <w:sz w:val="24"/>
          <w:szCs w:val="24"/>
          <w:lang w:val="en-US"/>
        </w:rPr>
      </w:pPr>
      <w:r w:rsidRPr="004C4B71">
        <w:rPr>
          <w:b/>
          <w:bCs/>
          <w:sz w:val="24"/>
          <w:szCs w:val="24"/>
          <w:lang w:val="en-US"/>
        </w:rPr>
        <w:t>Gain-of-function mutation</w:t>
      </w:r>
      <w:r w:rsidRPr="004C4B71">
        <w:rPr>
          <w:sz w:val="24"/>
          <w:szCs w:val="24"/>
          <w:lang w:val="en-US"/>
        </w:rPr>
        <w:br/>
        <w:t>A mutation that enhances the activity of a gene product, creates a new function, or causes inappropriate expression.</w:t>
      </w:r>
    </w:p>
    <w:p w14:paraId="38D2B244" w14:textId="77777777" w:rsidR="00326298" w:rsidRPr="004C4B71" w:rsidRDefault="00326298" w:rsidP="00326298">
      <w:pPr>
        <w:ind w:firstLine="709"/>
        <w:rPr>
          <w:sz w:val="24"/>
          <w:szCs w:val="24"/>
          <w:lang w:val="en-US"/>
        </w:rPr>
      </w:pPr>
      <w:r w:rsidRPr="004C4B71">
        <w:rPr>
          <w:b/>
          <w:bCs/>
          <w:sz w:val="24"/>
          <w:szCs w:val="24"/>
          <w:lang w:val="en-US"/>
        </w:rPr>
        <w:t>Autosomal dominant inheritance</w:t>
      </w:r>
      <w:r w:rsidRPr="004C4B71">
        <w:rPr>
          <w:sz w:val="24"/>
          <w:szCs w:val="24"/>
          <w:lang w:val="en-US"/>
        </w:rPr>
        <w:br/>
        <w:t>A Mendelian pattern in which a single mutant allele on an autosome is sufficient to produce the phenotype.</w:t>
      </w:r>
    </w:p>
    <w:p w14:paraId="060DA64F" w14:textId="77777777" w:rsidR="00326298" w:rsidRPr="004C4B71" w:rsidRDefault="00326298" w:rsidP="00326298">
      <w:pPr>
        <w:ind w:firstLine="709"/>
        <w:rPr>
          <w:sz w:val="24"/>
          <w:szCs w:val="24"/>
          <w:lang w:val="en-US"/>
        </w:rPr>
      </w:pPr>
      <w:r w:rsidRPr="004C4B71">
        <w:rPr>
          <w:b/>
          <w:bCs/>
          <w:sz w:val="24"/>
          <w:szCs w:val="24"/>
          <w:lang w:val="en-US"/>
        </w:rPr>
        <w:t>Autosomal recessive inheritance</w:t>
      </w:r>
      <w:r w:rsidRPr="004C4B71">
        <w:rPr>
          <w:sz w:val="24"/>
          <w:szCs w:val="24"/>
          <w:lang w:val="en-US"/>
        </w:rPr>
        <w:br/>
        <w:t>A Mendelian pattern in which both alleles at a locus must be abnormal for disease to be expressed.</w:t>
      </w:r>
    </w:p>
    <w:p w14:paraId="54B1E2BD" w14:textId="77777777" w:rsidR="00326298" w:rsidRPr="004C4B71" w:rsidRDefault="00326298" w:rsidP="00326298">
      <w:pPr>
        <w:ind w:firstLine="709"/>
        <w:rPr>
          <w:sz w:val="24"/>
          <w:szCs w:val="24"/>
          <w:lang w:val="en-US"/>
        </w:rPr>
      </w:pPr>
      <w:r w:rsidRPr="004C4B71">
        <w:rPr>
          <w:b/>
          <w:bCs/>
          <w:sz w:val="24"/>
          <w:szCs w:val="24"/>
          <w:lang w:val="en-US"/>
        </w:rPr>
        <w:t>X-linked inheritance</w:t>
      </w:r>
      <w:r w:rsidRPr="004C4B71">
        <w:rPr>
          <w:sz w:val="24"/>
          <w:szCs w:val="24"/>
          <w:lang w:val="en-US"/>
        </w:rPr>
        <w:br/>
        <w:t>Transmission of a genetic disorder caused by mutation in a gene located on the X chromosome.</w:t>
      </w:r>
    </w:p>
    <w:p w14:paraId="475455C9" w14:textId="77777777" w:rsidR="00326298" w:rsidRPr="004C4B71" w:rsidRDefault="00326298" w:rsidP="00326298">
      <w:pPr>
        <w:ind w:firstLine="709"/>
        <w:rPr>
          <w:sz w:val="24"/>
          <w:szCs w:val="24"/>
          <w:lang w:val="en-US"/>
        </w:rPr>
      </w:pPr>
      <w:r w:rsidRPr="004C4B71">
        <w:rPr>
          <w:b/>
          <w:bCs/>
          <w:sz w:val="24"/>
          <w:szCs w:val="24"/>
          <w:lang w:val="en-US"/>
        </w:rPr>
        <w:t>Hemizygous</w:t>
      </w:r>
      <w:r w:rsidRPr="004C4B71">
        <w:rPr>
          <w:sz w:val="24"/>
          <w:szCs w:val="24"/>
          <w:lang w:val="en-US"/>
        </w:rPr>
        <w:br/>
        <w:t>Having only one copy of a gene instead of the normal two, as in males for most X-linked genes.</w:t>
      </w:r>
    </w:p>
    <w:p w14:paraId="096BD3CB" w14:textId="77777777" w:rsidR="00326298" w:rsidRPr="004C4B71" w:rsidRDefault="00326298" w:rsidP="00326298">
      <w:pPr>
        <w:ind w:firstLine="709"/>
        <w:rPr>
          <w:sz w:val="24"/>
          <w:szCs w:val="24"/>
          <w:lang w:val="en-US"/>
        </w:rPr>
      </w:pPr>
      <w:r w:rsidRPr="004C4B71">
        <w:rPr>
          <w:b/>
          <w:bCs/>
          <w:sz w:val="24"/>
          <w:szCs w:val="24"/>
          <w:lang w:val="en-US"/>
        </w:rPr>
        <w:t>Carrier</w:t>
      </w:r>
      <w:r w:rsidRPr="004C4B71">
        <w:rPr>
          <w:sz w:val="24"/>
          <w:szCs w:val="24"/>
          <w:lang w:val="en-US"/>
        </w:rPr>
        <w:br/>
        <w:t>An individual who carries one mutant allele for a recessive disorder and usually does not show the full disease phenotype.</w:t>
      </w:r>
    </w:p>
    <w:p w14:paraId="08A8C913" w14:textId="77777777" w:rsidR="00326298" w:rsidRPr="004C4B71" w:rsidRDefault="00326298" w:rsidP="00326298">
      <w:pPr>
        <w:ind w:firstLine="709"/>
        <w:rPr>
          <w:sz w:val="24"/>
          <w:szCs w:val="24"/>
          <w:lang w:val="en-US"/>
        </w:rPr>
      </w:pPr>
      <w:r w:rsidRPr="004C4B71">
        <w:rPr>
          <w:b/>
          <w:bCs/>
          <w:sz w:val="24"/>
          <w:szCs w:val="24"/>
          <w:lang w:val="en-US"/>
        </w:rPr>
        <w:t>Homozygous</w:t>
      </w:r>
      <w:r w:rsidRPr="004C4B71">
        <w:rPr>
          <w:sz w:val="24"/>
          <w:szCs w:val="24"/>
          <w:lang w:val="en-US"/>
        </w:rPr>
        <w:br/>
        <w:t>Having identical alleles at a given gene locus.</w:t>
      </w:r>
    </w:p>
    <w:p w14:paraId="4E368577" w14:textId="77777777" w:rsidR="00326298" w:rsidRPr="004C4B71" w:rsidRDefault="00326298" w:rsidP="00326298">
      <w:pPr>
        <w:ind w:firstLine="709"/>
        <w:rPr>
          <w:sz w:val="24"/>
          <w:szCs w:val="24"/>
          <w:lang w:val="en-US"/>
        </w:rPr>
      </w:pPr>
      <w:r w:rsidRPr="004C4B71">
        <w:rPr>
          <w:b/>
          <w:bCs/>
          <w:sz w:val="24"/>
          <w:szCs w:val="24"/>
          <w:lang w:val="en-US"/>
        </w:rPr>
        <w:t>Heterozygous</w:t>
      </w:r>
      <w:r w:rsidRPr="004C4B71">
        <w:rPr>
          <w:sz w:val="24"/>
          <w:szCs w:val="24"/>
          <w:lang w:val="en-US"/>
        </w:rPr>
        <w:br/>
        <w:t>Having two different alleles at a given gene locus.</w:t>
      </w:r>
    </w:p>
    <w:p w14:paraId="1CAAFC7A" w14:textId="77777777" w:rsidR="00326298" w:rsidRPr="004C4B71" w:rsidRDefault="00326298" w:rsidP="00326298">
      <w:pPr>
        <w:ind w:firstLine="709"/>
        <w:rPr>
          <w:sz w:val="24"/>
          <w:szCs w:val="24"/>
          <w:lang w:val="en-US"/>
        </w:rPr>
      </w:pPr>
      <w:r w:rsidRPr="004C4B71">
        <w:rPr>
          <w:b/>
          <w:bCs/>
          <w:sz w:val="24"/>
          <w:szCs w:val="24"/>
          <w:lang w:val="en-US"/>
        </w:rPr>
        <w:t>Compound heterozygous</w:t>
      </w:r>
      <w:r w:rsidRPr="004C4B71">
        <w:rPr>
          <w:sz w:val="24"/>
          <w:szCs w:val="24"/>
          <w:lang w:val="en-US"/>
        </w:rPr>
        <w:br/>
        <w:t>Having two different mutant alleles of the same gene, one on each homologous chromosome.</w:t>
      </w:r>
    </w:p>
    <w:p w14:paraId="66A48A6B" w14:textId="77777777" w:rsidR="00326298" w:rsidRPr="004C4B71" w:rsidRDefault="00326298" w:rsidP="00326298">
      <w:pPr>
        <w:ind w:firstLine="709"/>
        <w:rPr>
          <w:sz w:val="24"/>
          <w:szCs w:val="24"/>
          <w:lang w:val="en-US"/>
        </w:rPr>
      </w:pPr>
      <w:r w:rsidRPr="004C4B71">
        <w:rPr>
          <w:b/>
          <w:bCs/>
          <w:sz w:val="24"/>
          <w:szCs w:val="24"/>
          <w:lang w:val="en-US"/>
        </w:rPr>
        <w:t>Penetrance</w:t>
      </w:r>
      <w:r w:rsidRPr="004C4B71">
        <w:rPr>
          <w:sz w:val="24"/>
          <w:szCs w:val="24"/>
          <w:lang w:val="en-US"/>
        </w:rPr>
        <w:br/>
        <w:t>The proportion of individuals with a particular genotype who actually express the associated phenotype.</w:t>
      </w:r>
    </w:p>
    <w:p w14:paraId="515F0A41" w14:textId="77777777" w:rsidR="00326298" w:rsidRPr="004C4B71" w:rsidRDefault="00326298" w:rsidP="00326298">
      <w:pPr>
        <w:ind w:firstLine="709"/>
        <w:rPr>
          <w:sz w:val="24"/>
          <w:szCs w:val="24"/>
          <w:lang w:val="en-US"/>
        </w:rPr>
      </w:pPr>
      <w:r w:rsidRPr="004C4B71">
        <w:rPr>
          <w:b/>
          <w:bCs/>
          <w:sz w:val="24"/>
          <w:szCs w:val="24"/>
          <w:lang w:val="en-US"/>
        </w:rPr>
        <w:t>Variable expressivity</w:t>
      </w:r>
      <w:r w:rsidRPr="004C4B71">
        <w:rPr>
          <w:sz w:val="24"/>
          <w:szCs w:val="24"/>
          <w:lang w:val="en-US"/>
        </w:rPr>
        <w:br/>
        <w:t>Variation in the severity or extent of disease expression among individuals with the same genotype.</w:t>
      </w:r>
    </w:p>
    <w:p w14:paraId="46194238" w14:textId="77777777" w:rsidR="00326298" w:rsidRPr="004C4B71" w:rsidRDefault="00326298" w:rsidP="00326298">
      <w:pPr>
        <w:ind w:firstLine="709"/>
        <w:rPr>
          <w:sz w:val="24"/>
          <w:szCs w:val="24"/>
          <w:lang w:val="en-US"/>
        </w:rPr>
      </w:pPr>
      <w:r w:rsidRPr="004C4B71">
        <w:rPr>
          <w:b/>
          <w:bCs/>
          <w:sz w:val="24"/>
          <w:szCs w:val="24"/>
          <w:lang w:val="en-US"/>
        </w:rPr>
        <w:t>Pleiotropy</w:t>
      </w:r>
      <w:r w:rsidRPr="004C4B71">
        <w:rPr>
          <w:sz w:val="24"/>
          <w:szCs w:val="24"/>
          <w:lang w:val="en-US"/>
        </w:rPr>
        <w:br/>
        <w:t>The phenomenon in which a single gene affects multiple seemingly unrelated organs or traits.</w:t>
      </w:r>
    </w:p>
    <w:p w14:paraId="520E39AE" w14:textId="77777777" w:rsidR="00326298" w:rsidRPr="004C4B71" w:rsidRDefault="00326298" w:rsidP="00326298">
      <w:pPr>
        <w:ind w:firstLine="709"/>
        <w:rPr>
          <w:sz w:val="24"/>
          <w:szCs w:val="24"/>
          <w:lang w:val="en-US"/>
        </w:rPr>
      </w:pPr>
      <w:r w:rsidRPr="004C4B71">
        <w:rPr>
          <w:b/>
          <w:bCs/>
          <w:sz w:val="24"/>
          <w:szCs w:val="24"/>
          <w:lang w:val="en-US"/>
        </w:rPr>
        <w:t>Genetic heterogeneity</w:t>
      </w:r>
      <w:r w:rsidRPr="004C4B71">
        <w:rPr>
          <w:sz w:val="24"/>
          <w:szCs w:val="24"/>
          <w:lang w:val="en-US"/>
        </w:rPr>
        <w:br/>
        <w:t>The occurrence of the same or similar clinical phenotype caused by different genetic defects.</w:t>
      </w:r>
    </w:p>
    <w:p w14:paraId="06C7B22A" w14:textId="77777777" w:rsidR="00326298" w:rsidRPr="004C4B71" w:rsidRDefault="00326298" w:rsidP="00326298">
      <w:pPr>
        <w:ind w:firstLine="709"/>
        <w:rPr>
          <w:sz w:val="24"/>
          <w:szCs w:val="24"/>
          <w:lang w:val="en-US"/>
        </w:rPr>
      </w:pPr>
      <w:r w:rsidRPr="004C4B71">
        <w:rPr>
          <w:b/>
          <w:bCs/>
          <w:sz w:val="24"/>
          <w:szCs w:val="24"/>
          <w:lang w:val="en-US"/>
        </w:rPr>
        <w:t>Allelic heterogeneity</w:t>
      </w:r>
      <w:r w:rsidRPr="004C4B71">
        <w:rPr>
          <w:sz w:val="24"/>
          <w:szCs w:val="24"/>
          <w:lang w:val="en-US"/>
        </w:rPr>
        <w:br/>
        <w:t>Different mutations in the same gene producing similar or variable phenotypes.</w:t>
      </w:r>
    </w:p>
    <w:p w14:paraId="360AA297" w14:textId="77777777" w:rsidR="00326298" w:rsidRPr="004C4B71" w:rsidRDefault="00326298" w:rsidP="00326298">
      <w:pPr>
        <w:ind w:firstLine="709"/>
        <w:rPr>
          <w:sz w:val="24"/>
          <w:szCs w:val="24"/>
          <w:lang w:val="en-US"/>
        </w:rPr>
      </w:pPr>
      <w:r w:rsidRPr="004C4B71">
        <w:rPr>
          <w:b/>
          <w:bCs/>
          <w:sz w:val="24"/>
          <w:szCs w:val="24"/>
          <w:lang w:val="en-US"/>
        </w:rPr>
        <w:t>Locus heterogeneity</w:t>
      </w:r>
      <w:r w:rsidRPr="004C4B71">
        <w:rPr>
          <w:sz w:val="24"/>
          <w:szCs w:val="24"/>
          <w:lang w:val="en-US"/>
        </w:rPr>
        <w:br/>
        <w:t>Mutations in different genes causing a similar clinical disorder.</w:t>
      </w:r>
    </w:p>
    <w:p w14:paraId="510C5093" w14:textId="77777777" w:rsidR="00326298" w:rsidRPr="004C4B71" w:rsidRDefault="00326298" w:rsidP="00326298">
      <w:pPr>
        <w:ind w:firstLine="709"/>
        <w:rPr>
          <w:sz w:val="24"/>
          <w:szCs w:val="24"/>
          <w:lang w:val="en-US"/>
        </w:rPr>
      </w:pPr>
      <w:r w:rsidRPr="004C4B71">
        <w:rPr>
          <w:b/>
          <w:bCs/>
          <w:sz w:val="24"/>
          <w:szCs w:val="24"/>
          <w:lang w:val="en-US"/>
        </w:rPr>
        <w:t>Enzyme deficiency</w:t>
      </w:r>
      <w:r w:rsidRPr="004C4B71">
        <w:rPr>
          <w:sz w:val="24"/>
          <w:szCs w:val="24"/>
          <w:lang w:val="en-US"/>
        </w:rPr>
        <w:br/>
        <w:t>A pathogenetic mechanism in which mutation leads to reduced or absent enzyme activity, often resulting in substrate accumulation or deficiency of end product.</w:t>
      </w:r>
    </w:p>
    <w:p w14:paraId="607BE972" w14:textId="77777777" w:rsidR="00326298" w:rsidRPr="004C4B71" w:rsidRDefault="00326298" w:rsidP="00326298">
      <w:pPr>
        <w:ind w:firstLine="709"/>
        <w:rPr>
          <w:sz w:val="24"/>
          <w:szCs w:val="24"/>
          <w:lang w:val="en-US"/>
        </w:rPr>
      </w:pPr>
      <w:r w:rsidRPr="004C4B71">
        <w:rPr>
          <w:b/>
          <w:bCs/>
          <w:sz w:val="24"/>
          <w:szCs w:val="24"/>
          <w:lang w:val="en-US"/>
        </w:rPr>
        <w:lastRenderedPageBreak/>
        <w:t>Structural protein defect</w:t>
      </w:r>
      <w:r w:rsidRPr="004C4B71">
        <w:rPr>
          <w:sz w:val="24"/>
          <w:szCs w:val="24"/>
          <w:lang w:val="en-US"/>
        </w:rPr>
        <w:br/>
        <w:t>A mutation affecting a protein with a mechanical or architectural role in cells or tissues.</w:t>
      </w:r>
    </w:p>
    <w:p w14:paraId="0CB7B6A6" w14:textId="77777777" w:rsidR="00326298" w:rsidRPr="004C4B71" w:rsidRDefault="00326298" w:rsidP="00326298">
      <w:pPr>
        <w:ind w:firstLine="709"/>
        <w:rPr>
          <w:sz w:val="24"/>
          <w:szCs w:val="24"/>
          <w:lang w:val="en-US"/>
        </w:rPr>
      </w:pPr>
      <w:r w:rsidRPr="004C4B71">
        <w:rPr>
          <w:b/>
          <w:bCs/>
          <w:sz w:val="24"/>
          <w:szCs w:val="24"/>
          <w:lang w:val="en-US"/>
        </w:rPr>
        <w:t>Receptor defect</w:t>
      </w:r>
      <w:r w:rsidRPr="004C4B71">
        <w:rPr>
          <w:sz w:val="24"/>
          <w:szCs w:val="24"/>
          <w:lang w:val="en-US"/>
        </w:rPr>
        <w:br/>
        <w:t>A mutation affecting a receptor protein, leading to abnormal cellular response to signaling molecules.</w:t>
      </w:r>
    </w:p>
    <w:p w14:paraId="7EE6B7EC" w14:textId="77777777" w:rsidR="00326298" w:rsidRPr="004C4B71" w:rsidRDefault="00326298" w:rsidP="00326298">
      <w:pPr>
        <w:ind w:firstLine="709"/>
        <w:rPr>
          <w:sz w:val="24"/>
          <w:szCs w:val="24"/>
          <w:lang w:val="en-US"/>
        </w:rPr>
      </w:pPr>
      <w:r w:rsidRPr="004C4B71">
        <w:rPr>
          <w:b/>
          <w:bCs/>
          <w:sz w:val="24"/>
          <w:szCs w:val="24"/>
          <w:lang w:val="en-US"/>
        </w:rPr>
        <w:t>Transport protein defect</w:t>
      </w:r>
      <w:r w:rsidRPr="004C4B71">
        <w:rPr>
          <w:sz w:val="24"/>
          <w:szCs w:val="24"/>
          <w:lang w:val="en-US"/>
        </w:rPr>
        <w:br/>
        <w:t>A mutation affecting a membrane or circulating protein that transports ions, molecules, or metabolites.</w:t>
      </w:r>
    </w:p>
    <w:p w14:paraId="742ACCB8" w14:textId="77777777" w:rsidR="00326298" w:rsidRPr="004C4B71" w:rsidRDefault="00326298" w:rsidP="00326298">
      <w:pPr>
        <w:ind w:firstLine="709"/>
        <w:rPr>
          <w:sz w:val="24"/>
          <w:szCs w:val="24"/>
          <w:lang w:val="en-US"/>
        </w:rPr>
      </w:pPr>
      <w:r w:rsidRPr="004C4B71">
        <w:rPr>
          <w:b/>
          <w:bCs/>
          <w:sz w:val="24"/>
          <w:szCs w:val="24"/>
          <w:lang w:val="en-US"/>
        </w:rPr>
        <w:t>Inborn error of metabolism</w:t>
      </w:r>
      <w:r w:rsidRPr="004C4B71">
        <w:rPr>
          <w:sz w:val="24"/>
          <w:szCs w:val="24"/>
          <w:lang w:val="en-US"/>
        </w:rPr>
        <w:br/>
        <w:t>A hereditary metabolic disorder caused by a specific enzyme defect that disrupts normal biochemical pathways.</w:t>
      </w:r>
    </w:p>
    <w:p w14:paraId="28FCB5F1" w14:textId="77777777" w:rsidR="00326298" w:rsidRPr="004C4B71" w:rsidRDefault="00326298" w:rsidP="00326298">
      <w:pPr>
        <w:ind w:firstLine="709"/>
        <w:rPr>
          <w:sz w:val="24"/>
          <w:szCs w:val="24"/>
          <w:lang w:val="en-US"/>
        </w:rPr>
      </w:pPr>
      <w:r w:rsidRPr="004C4B71">
        <w:rPr>
          <w:b/>
          <w:bCs/>
          <w:sz w:val="24"/>
          <w:szCs w:val="24"/>
          <w:lang w:val="en-US"/>
        </w:rPr>
        <w:t>Substrate accumulation</w:t>
      </w:r>
      <w:r w:rsidRPr="004C4B71">
        <w:rPr>
          <w:sz w:val="24"/>
          <w:szCs w:val="24"/>
          <w:lang w:val="en-US"/>
        </w:rPr>
        <w:br/>
        <w:t>Build-up of a metabolite proximal to a defective enzymatic step.</w:t>
      </w:r>
    </w:p>
    <w:p w14:paraId="01DCA536" w14:textId="77777777" w:rsidR="00326298" w:rsidRPr="004C4B71" w:rsidRDefault="00326298" w:rsidP="00326298">
      <w:pPr>
        <w:ind w:firstLine="709"/>
        <w:rPr>
          <w:sz w:val="24"/>
          <w:szCs w:val="24"/>
          <w:lang w:val="en-US"/>
        </w:rPr>
      </w:pPr>
      <w:r w:rsidRPr="004C4B71">
        <w:rPr>
          <w:b/>
          <w:bCs/>
          <w:sz w:val="24"/>
          <w:szCs w:val="24"/>
          <w:lang w:val="en-US"/>
        </w:rPr>
        <w:t>End-product deficiency</w:t>
      </w:r>
      <w:r w:rsidRPr="004C4B71">
        <w:rPr>
          <w:sz w:val="24"/>
          <w:szCs w:val="24"/>
          <w:lang w:val="en-US"/>
        </w:rPr>
        <w:br/>
        <w:t>Reduced synthesis of the normal product of a metabolic pathway because of an enzyme defect.</w:t>
      </w:r>
    </w:p>
    <w:p w14:paraId="08BAC71C" w14:textId="77777777" w:rsidR="00326298" w:rsidRPr="004C4B71" w:rsidRDefault="00326298" w:rsidP="00326298">
      <w:pPr>
        <w:ind w:firstLine="709"/>
        <w:rPr>
          <w:sz w:val="24"/>
          <w:szCs w:val="24"/>
          <w:lang w:val="en-US"/>
        </w:rPr>
      </w:pPr>
      <w:r w:rsidRPr="004C4B71">
        <w:rPr>
          <w:b/>
          <w:bCs/>
          <w:sz w:val="24"/>
          <w:szCs w:val="24"/>
          <w:lang w:val="en-US"/>
        </w:rPr>
        <w:t>Dominant negative mutation</w:t>
      </w:r>
      <w:r w:rsidRPr="004C4B71">
        <w:rPr>
          <w:sz w:val="24"/>
          <w:szCs w:val="24"/>
          <w:lang w:val="en-US"/>
        </w:rPr>
        <w:br/>
        <w:t>A mutation in which the abnormal protein interferes with the function of the normal protein produced by the other allele.</w:t>
      </w:r>
    </w:p>
    <w:p w14:paraId="00754363" w14:textId="77777777" w:rsidR="00326298" w:rsidRPr="004C4B71" w:rsidRDefault="00326298" w:rsidP="00326298">
      <w:pPr>
        <w:ind w:firstLine="709"/>
        <w:rPr>
          <w:sz w:val="24"/>
          <w:szCs w:val="24"/>
          <w:lang w:val="en-US"/>
        </w:rPr>
      </w:pPr>
      <w:r w:rsidRPr="004C4B71">
        <w:rPr>
          <w:b/>
          <w:bCs/>
          <w:sz w:val="24"/>
          <w:szCs w:val="24"/>
          <w:lang w:val="en-US"/>
        </w:rPr>
        <w:t>Haploinsufficiency</w:t>
      </w:r>
      <w:r w:rsidRPr="004C4B71">
        <w:rPr>
          <w:sz w:val="24"/>
          <w:szCs w:val="24"/>
          <w:lang w:val="en-US"/>
        </w:rPr>
        <w:br/>
        <w:t>A condition in which one normal allele is insufficient to maintain normal function, so loss of one allele causes disease.</w:t>
      </w:r>
    </w:p>
    <w:p w14:paraId="2DA6D8A4" w14:textId="77777777" w:rsidR="00326298" w:rsidRPr="004C4B71" w:rsidRDefault="00326298" w:rsidP="00326298">
      <w:pPr>
        <w:ind w:firstLine="709"/>
        <w:rPr>
          <w:sz w:val="24"/>
          <w:szCs w:val="24"/>
          <w:lang w:val="en-US"/>
        </w:rPr>
      </w:pPr>
      <w:r w:rsidRPr="004C4B71">
        <w:rPr>
          <w:b/>
          <w:bCs/>
          <w:sz w:val="24"/>
          <w:szCs w:val="24"/>
          <w:lang w:val="en-US"/>
        </w:rPr>
        <w:t>New mutation</w:t>
      </w:r>
      <w:r w:rsidRPr="004C4B71">
        <w:rPr>
          <w:sz w:val="24"/>
          <w:szCs w:val="24"/>
          <w:lang w:val="en-US"/>
        </w:rPr>
        <w:br/>
        <w:t>A fresh mutation arising in a germ cell or early embryo, not inherited from either parent.</w:t>
      </w:r>
    </w:p>
    <w:p w14:paraId="74D1D230" w14:textId="77777777" w:rsidR="00326298" w:rsidRPr="004C4B71" w:rsidRDefault="00326298" w:rsidP="00326298">
      <w:pPr>
        <w:ind w:firstLine="709"/>
        <w:rPr>
          <w:sz w:val="24"/>
          <w:szCs w:val="24"/>
          <w:lang w:val="en-US"/>
        </w:rPr>
      </w:pPr>
      <w:r w:rsidRPr="004C4B71">
        <w:rPr>
          <w:b/>
          <w:bCs/>
          <w:sz w:val="24"/>
          <w:szCs w:val="24"/>
          <w:lang w:val="en-US"/>
        </w:rPr>
        <w:t>Pedigree</w:t>
      </w:r>
      <w:r w:rsidRPr="004C4B71">
        <w:rPr>
          <w:sz w:val="24"/>
          <w:szCs w:val="24"/>
          <w:lang w:val="en-US"/>
        </w:rPr>
        <w:br/>
        <w:t>A diagram showing the occurrence of a trait or disease in family members over several generations.</w:t>
      </w:r>
    </w:p>
    <w:p w14:paraId="30796C3E" w14:textId="77777777" w:rsidR="00326298" w:rsidRPr="004C4B71" w:rsidRDefault="00326298" w:rsidP="00326298">
      <w:pPr>
        <w:ind w:firstLine="709"/>
        <w:rPr>
          <w:sz w:val="24"/>
          <w:szCs w:val="24"/>
          <w:lang w:val="en-US"/>
        </w:rPr>
      </w:pPr>
      <w:r w:rsidRPr="004C4B71">
        <w:rPr>
          <w:b/>
          <w:bCs/>
          <w:sz w:val="24"/>
          <w:szCs w:val="24"/>
          <w:lang w:val="en-US"/>
        </w:rPr>
        <w:t>Affected individual</w:t>
      </w:r>
      <w:r w:rsidRPr="004C4B71">
        <w:rPr>
          <w:sz w:val="24"/>
          <w:szCs w:val="24"/>
          <w:lang w:val="en-US"/>
        </w:rPr>
        <w:br/>
        <w:t>A person who shows the disease phenotype.</w:t>
      </w:r>
    </w:p>
    <w:p w14:paraId="3D3A5EDD" w14:textId="77777777" w:rsidR="00326298" w:rsidRPr="004C4B71" w:rsidRDefault="00326298" w:rsidP="00326298">
      <w:pPr>
        <w:ind w:firstLine="709"/>
        <w:rPr>
          <w:sz w:val="24"/>
          <w:szCs w:val="24"/>
          <w:lang w:val="en-US"/>
        </w:rPr>
      </w:pPr>
      <w:r w:rsidRPr="004C4B71">
        <w:rPr>
          <w:b/>
          <w:bCs/>
          <w:sz w:val="24"/>
          <w:szCs w:val="24"/>
          <w:lang w:val="en-US"/>
        </w:rPr>
        <w:t>Consanguinity</w:t>
      </w:r>
      <w:r w:rsidRPr="004C4B71">
        <w:rPr>
          <w:sz w:val="24"/>
          <w:szCs w:val="24"/>
          <w:lang w:val="en-US"/>
        </w:rPr>
        <w:br/>
        <w:t>Mating between related individuals, which increases the likelihood of autosomal recessive disorders.</w:t>
      </w:r>
    </w:p>
    <w:p w14:paraId="0356240C" w14:textId="77777777" w:rsidR="00326298" w:rsidRPr="004C4B71" w:rsidRDefault="00326298" w:rsidP="00326298">
      <w:pPr>
        <w:ind w:firstLine="709"/>
        <w:rPr>
          <w:sz w:val="24"/>
          <w:szCs w:val="24"/>
          <w:lang w:val="en-US"/>
        </w:rPr>
      </w:pPr>
      <w:r w:rsidRPr="004C4B71">
        <w:rPr>
          <w:b/>
          <w:bCs/>
          <w:sz w:val="24"/>
          <w:szCs w:val="24"/>
          <w:lang w:val="en-US"/>
        </w:rPr>
        <w:t>Autosomal dominant disorder</w:t>
      </w:r>
      <w:r w:rsidRPr="004C4B71">
        <w:rPr>
          <w:sz w:val="24"/>
          <w:szCs w:val="24"/>
          <w:lang w:val="en-US"/>
        </w:rPr>
        <w:br/>
        <w:t>A disease caused by mutation in one allele of an autosomal gene, often seen in successive generations.</w:t>
      </w:r>
    </w:p>
    <w:p w14:paraId="1AB19915" w14:textId="77777777" w:rsidR="00326298" w:rsidRPr="004C4B71" w:rsidRDefault="00326298" w:rsidP="00326298">
      <w:pPr>
        <w:ind w:firstLine="709"/>
        <w:rPr>
          <w:sz w:val="24"/>
          <w:szCs w:val="24"/>
          <w:lang w:val="en-US"/>
        </w:rPr>
      </w:pPr>
      <w:r w:rsidRPr="004C4B71">
        <w:rPr>
          <w:b/>
          <w:bCs/>
          <w:sz w:val="24"/>
          <w:szCs w:val="24"/>
          <w:lang w:val="en-US"/>
        </w:rPr>
        <w:t>Autosomal recessive disorder</w:t>
      </w:r>
      <w:r w:rsidRPr="004C4B71">
        <w:rPr>
          <w:sz w:val="24"/>
          <w:szCs w:val="24"/>
          <w:lang w:val="en-US"/>
        </w:rPr>
        <w:br/>
        <w:t>A disease expressed only when both alleles of an autosomal gene are mutated, often appearing among siblings with unaffected parents.</w:t>
      </w:r>
    </w:p>
    <w:p w14:paraId="2A4A815D" w14:textId="77777777" w:rsidR="00326298" w:rsidRPr="004C4B71" w:rsidRDefault="00326298" w:rsidP="00326298">
      <w:pPr>
        <w:ind w:firstLine="709"/>
        <w:rPr>
          <w:sz w:val="24"/>
          <w:szCs w:val="24"/>
          <w:lang w:val="en-US"/>
        </w:rPr>
      </w:pPr>
      <w:r w:rsidRPr="004C4B71">
        <w:rPr>
          <w:b/>
          <w:bCs/>
          <w:sz w:val="24"/>
          <w:szCs w:val="24"/>
          <w:lang w:val="en-US"/>
        </w:rPr>
        <w:t>X-linked recessive disorder</w:t>
      </w:r>
      <w:r w:rsidRPr="004C4B71">
        <w:rPr>
          <w:sz w:val="24"/>
          <w:szCs w:val="24"/>
          <w:lang w:val="en-US"/>
        </w:rPr>
        <w:br/>
        <w:t>A disorder usually expressed in males, who have only one X chromosome, while females are typically carriers unless both X chromosomes are affected.</w:t>
      </w:r>
    </w:p>
    <w:p w14:paraId="0751923F" w14:textId="77777777" w:rsidR="00326298" w:rsidRPr="004C4B71" w:rsidRDefault="00326298" w:rsidP="00326298">
      <w:pPr>
        <w:ind w:firstLine="709"/>
        <w:rPr>
          <w:sz w:val="24"/>
          <w:szCs w:val="24"/>
          <w:lang w:val="en-US"/>
        </w:rPr>
      </w:pPr>
      <w:r w:rsidRPr="004C4B71">
        <w:rPr>
          <w:b/>
          <w:bCs/>
          <w:sz w:val="24"/>
          <w:szCs w:val="24"/>
          <w:lang w:val="en-US"/>
        </w:rPr>
        <w:t>X-linked dominant disorder</w:t>
      </w:r>
      <w:r w:rsidRPr="004C4B71">
        <w:rPr>
          <w:sz w:val="24"/>
          <w:szCs w:val="24"/>
          <w:lang w:val="en-US"/>
        </w:rPr>
        <w:br/>
        <w:t>A disorder caused by mutation in an X-linked gene that is expressed in both males and females, often more severe in males.</w:t>
      </w:r>
    </w:p>
    <w:p w14:paraId="5F643CF9" w14:textId="77777777" w:rsidR="00326298" w:rsidRPr="004C4B71" w:rsidRDefault="00326298" w:rsidP="00326298">
      <w:pPr>
        <w:ind w:firstLine="709"/>
        <w:rPr>
          <w:sz w:val="24"/>
          <w:szCs w:val="24"/>
          <w:lang w:val="en-US"/>
        </w:rPr>
      </w:pPr>
      <w:r w:rsidRPr="004C4B71">
        <w:rPr>
          <w:b/>
          <w:bCs/>
          <w:sz w:val="24"/>
          <w:szCs w:val="24"/>
          <w:lang w:val="en-US"/>
        </w:rPr>
        <w:t>Marfan syndrome</w:t>
      </w:r>
      <w:r w:rsidRPr="004C4B71">
        <w:rPr>
          <w:sz w:val="24"/>
          <w:szCs w:val="24"/>
          <w:lang w:val="en-US"/>
        </w:rPr>
        <w:br/>
        <w:t>An autosomal dominant disorder caused by mutation in fibrillin-1, characterized by skeletal abnormalities, ocular defects, and cardiovascular disease.</w:t>
      </w:r>
    </w:p>
    <w:p w14:paraId="2383FE3E" w14:textId="77777777" w:rsidR="00326298" w:rsidRPr="004C4B71" w:rsidRDefault="00326298" w:rsidP="00326298">
      <w:pPr>
        <w:ind w:firstLine="709"/>
        <w:rPr>
          <w:sz w:val="24"/>
          <w:szCs w:val="24"/>
          <w:lang w:val="en-US"/>
        </w:rPr>
      </w:pPr>
      <w:r w:rsidRPr="004C4B71">
        <w:rPr>
          <w:b/>
          <w:bCs/>
          <w:sz w:val="24"/>
          <w:szCs w:val="24"/>
          <w:lang w:val="en-US"/>
        </w:rPr>
        <w:t>Familial hypercholesterolemia</w:t>
      </w:r>
      <w:r w:rsidRPr="004C4B71">
        <w:rPr>
          <w:sz w:val="24"/>
          <w:szCs w:val="24"/>
          <w:lang w:val="en-US"/>
        </w:rPr>
        <w:br/>
        <w:t>A usually autosomal dominant disorder caused by defects in the low-density lipoprotein receptor pathway, leading to elevated cholesterol and early atherosclerosis.</w:t>
      </w:r>
    </w:p>
    <w:p w14:paraId="19BD4593" w14:textId="77777777" w:rsidR="00326298" w:rsidRPr="004C4B71" w:rsidRDefault="00326298" w:rsidP="00326298">
      <w:pPr>
        <w:ind w:firstLine="709"/>
        <w:rPr>
          <w:sz w:val="24"/>
          <w:szCs w:val="24"/>
          <w:lang w:val="en-US"/>
        </w:rPr>
      </w:pPr>
      <w:r w:rsidRPr="004C4B71">
        <w:rPr>
          <w:b/>
          <w:bCs/>
          <w:sz w:val="24"/>
          <w:szCs w:val="24"/>
          <w:lang w:val="en-US"/>
        </w:rPr>
        <w:t>Cystic fibrosis</w:t>
      </w:r>
      <w:r w:rsidRPr="004C4B71">
        <w:rPr>
          <w:sz w:val="24"/>
          <w:szCs w:val="24"/>
          <w:lang w:val="en-US"/>
        </w:rPr>
        <w:br/>
        <w:t>An autosomal recessive disorder caused by mutation in the CFTR gene, producing abnormal chloride transport and viscous secretions in lungs, pancreas, and other organs.</w:t>
      </w:r>
    </w:p>
    <w:p w14:paraId="0D22E2F6" w14:textId="77777777" w:rsidR="00326298" w:rsidRPr="004C4B71" w:rsidRDefault="00326298" w:rsidP="00326298">
      <w:pPr>
        <w:ind w:firstLine="709"/>
        <w:rPr>
          <w:sz w:val="24"/>
          <w:szCs w:val="24"/>
          <w:lang w:val="en-US"/>
        </w:rPr>
      </w:pPr>
      <w:r w:rsidRPr="004C4B71">
        <w:rPr>
          <w:b/>
          <w:bCs/>
          <w:sz w:val="24"/>
          <w:szCs w:val="24"/>
          <w:lang w:val="en-US"/>
        </w:rPr>
        <w:t>CFTR</w:t>
      </w:r>
      <w:r w:rsidRPr="004C4B71">
        <w:rPr>
          <w:sz w:val="24"/>
          <w:szCs w:val="24"/>
          <w:lang w:val="en-US"/>
        </w:rPr>
        <w:br/>
        <w:t>A chloride channel protein mutated in cystic fibrosis.</w:t>
      </w:r>
    </w:p>
    <w:p w14:paraId="0E69A095" w14:textId="77777777" w:rsidR="00326298" w:rsidRPr="004C4B71" w:rsidRDefault="00326298" w:rsidP="00326298">
      <w:pPr>
        <w:ind w:firstLine="709"/>
        <w:rPr>
          <w:sz w:val="24"/>
          <w:szCs w:val="24"/>
          <w:lang w:val="en-US"/>
        </w:rPr>
      </w:pPr>
      <w:r w:rsidRPr="004C4B71">
        <w:rPr>
          <w:b/>
          <w:bCs/>
          <w:sz w:val="24"/>
          <w:szCs w:val="24"/>
          <w:lang w:val="en-US"/>
        </w:rPr>
        <w:t>Phenylketonuria</w:t>
      </w:r>
      <w:r w:rsidRPr="004C4B71">
        <w:rPr>
          <w:sz w:val="24"/>
          <w:szCs w:val="24"/>
          <w:lang w:val="en-US"/>
        </w:rPr>
        <w:br/>
        <w:t>An autosomal recessive inborn error of metabolism caused most often by deficiency of phenylalanine hydroxylase, leading to toxic accumulation of phenylalanine.</w:t>
      </w:r>
    </w:p>
    <w:p w14:paraId="054223DD" w14:textId="77777777" w:rsidR="00326298" w:rsidRPr="004C4B71" w:rsidRDefault="00326298" w:rsidP="00326298">
      <w:pPr>
        <w:ind w:firstLine="709"/>
        <w:rPr>
          <w:sz w:val="24"/>
          <w:szCs w:val="24"/>
          <w:lang w:val="en-US"/>
        </w:rPr>
      </w:pPr>
      <w:r w:rsidRPr="004C4B71">
        <w:rPr>
          <w:b/>
          <w:bCs/>
          <w:sz w:val="24"/>
          <w:szCs w:val="24"/>
          <w:lang w:val="en-US"/>
        </w:rPr>
        <w:lastRenderedPageBreak/>
        <w:t>Sickle cell disease</w:t>
      </w:r>
      <w:r w:rsidRPr="004C4B71">
        <w:rPr>
          <w:sz w:val="24"/>
          <w:szCs w:val="24"/>
          <w:lang w:val="en-US"/>
        </w:rPr>
        <w:br/>
        <w:t>An autosomal recessive hemoglobinopathy caused by missense mutation in the beta-globin gene, resulting in hemoglobin polymerization and red cell sickling.</w:t>
      </w:r>
    </w:p>
    <w:p w14:paraId="55667D72" w14:textId="77777777" w:rsidR="00326298" w:rsidRPr="004C4B71" w:rsidRDefault="00326298" w:rsidP="00326298">
      <w:pPr>
        <w:ind w:firstLine="709"/>
        <w:rPr>
          <w:sz w:val="24"/>
          <w:szCs w:val="24"/>
          <w:lang w:val="en-US"/>
        </w:rPr>
      </w:pPr>
      <w:r w:rsidRPr="004C4B71">
        <w:rPr>
          <w:b/>
          <w:bCs/>
          <w:sz w:val="24"/>
          <w:szCs w:val="24"/>
          <w:lang w:val="en-US"/>
        </w:rPr>
        <w:t>Hemoglobinopathy</w:t>
      </w:r>
      <w:r w:rsidRPr="004C4B71">
        <w:rPr>
          <w:sz w:val="24"/>
          <w:szCs w:val="24"/>
          <w:lang w:val="en-US"/>
        </w:rPr>
        <w:br/>
        <w:t>A hereditary disorder caused by mutation affecting the structure or production of hemoglobin.</w:t>
      </w:r>
    </w:p>
    <w:p w14:paraId="57E7660A" w14:textId="77777777" w:rsidR="00326298" w:rsidRPr="004C4B71" w:rsidRDefault="00326298" w:rsidP="00326298">
      <w:pPr>
        <w:ind w:firstLine="709"/>
        <w:rPr>
          <w:sz w:val="24"/>
          <w:szCs w:val="24"/>
          <w:lang w:val="en-US"/>
        </w:rPr>
      </w:pPr>
      <w:r w:rsidRPr="004C4B71">
        <w:rPr>
          <w:b/>
          <w:bCs/>
          <w:sz w:val="24"/>
          <w:szCs w:val="24"/>
          <w:lang w:val="en-US"/>
        </w:rPr>
        <w:t>Duchenne muscular dystrophy</w:t>
      </w:r>
      <w:r w:rsidRPr="004C4B71">
        <w:rPr>
          <w:sz w:val="24"/>
          <w:szCs w:val="24"/>
          <w:lang w:val="en-US"/>
        </w:rPr>
        <w:br/>
        <w:t>An X-linked recessive disorder caused by mutation in the dystrophin gene, resulting in progressive muscle degeneration.</w:t>
      </w:r>
    </w:p>
    <w:p w14:paraId="63426F7D" w14:textId="77777777" w:rsidR="00326298" w:rsidRPr="004C4B71" w:rsidRDefault="00326298" w:rsidP="00326298">
      <w:pPr>
        <w:ind w:firstLine="709"/>
        <w:rPr>
          <w:sz w:val="24"/>
          <w:szCs w:val="24"/>
          <w:lang w:val="en-US"/>
        </w:rPr>
      </w:pPr>
      <w:r w:rsidRPr="004C4B71">
        <w:rPr>
          <w:b/>
          <w:bCs/>
          <w:sz w:val="24"/>
          <w:szCs w:val="24"/>
          <w:lang w:val="en-US"/>
        </w:rPr>
        <w:t>Dystrophin</w:t>
      </w:r>
      <w:r w:rsidRPr="004C4B71">
        <w:rPr>
          <w:sz w:val="24"/>
          <w:szCs w:val="24"/>
          <w:lang w:val="en-US"/>
        </w:rPr>
        <w:br/>
        <w:t>A structural protein linking muscle cell cytoskeleton to the extracellular matrix; deficiency causes Duchenne muscular dystrophy.</w:t>
      </w:r>
    </w:p>
    <w:p w14:paraId="06BBF0CB" w14:textId="77777777" w:rsidR="00326298" w:rsidRPr="004C4B71" w:rsidRDefault="00326298" w:rsidP="00326298">
      <w:pPr>
        <w:ind w:firstLine="709"/>
        <w:rPr>
          <w:sz w:val="24"/>
          <w:szCs w:val="24"/>
          <w:lang w:val="en-US"/>
        </w:rPr>
      </w:pPr>
      <w:r w:rsidRPr="004C4B71">
        <w:rPr>
          <w:b/>
          <w:bCs/>
          <w:sz w:val="24"/>
          <w:szCs w:val="24"/>
          <w:lang w:val="en-US"/>
        </w:rPr>
        <w:t>Hemophilia</w:t>
      </w:r>
      <w:r w:rsidRPr="004C4B71">
        <w:rPr>
          <w:sz w:val="24"/>
          <w:szCs w:val="24"/>
          <w:lang w:val="en-US"/>
        </w:rPr>
        <w:br/>
        <w:t>An inherited bleeding disorder caused by deficiency of a coagulation factor, classically factor VIII or factor IX.</w:t>
      </w:r>
    </w:p>
    <w:p w14:paraId="7311622D" w14:textId="77777777" w:rsidR="00326298" w:rsidRPr="004C4B71" w:rsidRDefault="00326298" w:rsidP="00326298">
      <w:pPr>
        <w:ind w:firstLine="709"/>
        <w:rPr>
          <w:sz w:val="24"/>
          <w:szCs w:val="24"/>
          <w:lang w:val="en-US"/>
        </w:rPr>
      </w:pPr>
      <w:r w:rsidRPr="004C4B71">
        <w:rPr>
          <w:b/>
          <w:bCs/>
          <w:sz w:val="24"/>
          <w:szCs w:val="24"/>
          <w:lang w:val="en-US"/>
        </w:rPr>
        <w:t>Marfan phenotype</w:t>
      </w:r>
      <w:r w:rsidRPr="004C4B71">
        <w:rPr>
          <w:sz w:val="24"/>
          <w:szCs w:val="24"/>
          <w:lang w:val="en-US"/>
        </w:rPr>
        <w:br/>
        <w:t>The characteristic clinical expression of Marfan syndrome, often including tall stature, long extremities, lens subluxation, and aortic disease.</w:t>
      </w:r>
    </w:p>
    <w:p w14:paraId="7CF04EA8" w14:textId="77777777" w:rsidR="00326298" w:rsidRPr="004C4B71" w:rsidRDefault="00326298" w:rsidP="00326298">
      <w:pPr>
        <w:ind w:firstLine="709"/>
        <w:rPr>
          <w:sz w:val="24"/>
          <w:szCs w:val="24"/>
          <w:lang w:val="en-US"/>
        </w:rPr>
      </w:pPr>
    </w:p>
    <w:p w14:paraId="2A067C0B" w14:textId="77777777" w:rsidR="00326298" w:rsidRPr="004C4B71" w:rsidRDefault="00326298" w:rsidP="00326298">
      <w:pPr>
        <w:ind w:firstLine="709"/>
        <w:rPr>
          <w:b/>
          <w:bCs/>
          <w:sz w:val="24"/>
          <w:szCs w:val="24"/>
          <w:lang w:val="en-US"/>
        </w:rPr>
      </w:pPr>
      <w:r w:rsidRPr="004C4B71">
        <w:rPr>
          <w:b/>
          <w:bCs/>
          <w:sz w:val="24"/>
          <w:szCs w:val="24"/>
          <w:lang w:val="en-US"/>
        </w:rPr>
        <w:t>LIST OF CONTROL QUESTIONS / SUBTOPICS:</w:t>
      </w:r>
    </w:p>
    <w:p w14:paraId="55D172F5" w14:textId="77777777" w:rsidR="00326298" w:rsidRPr="004C4B71" w:rsidRDefault="00326298" w:rsidP="00326298">
      <w:pPr>
        <w:numPr>
          <w:ilvl w:val="0"/>
          <w:numId w:val="554"/>
        </w:numPr>
        <w:rPr>
          <w:sz w:val="24"/>
          <w:szCs w:val="24"/>
          <w:lang w:val="en-US"/>
        </w:rPr>
      </w:pPr>
      <w:r w:rsidRPr="004C4B71">
        <w:rPr>
          <w:sz w:val="24"/>
          <w:szCs w:val="24"/>
          <w:lang w:val="en-US"/>
        </w:rPr>
        <w:t xml:space="preserve">Nature of genetic abnormalities contributing to human disease. </w:t>
      </w:r>
    </w:p>
    <w:p w14:paraId="5F340D59" w14:textId="77777777" w:rsidR="00326298" w:rsidRPr="004C4B71" w:rsidRDefault="00326298" w:rsidP="00326298">
      <w:pPr>
        <w:numPr>
          <w:ilvl w:val="0"/>
          <w:numId w:val="554"/>
        </w:numPr>
        <w:rPr>
          <w:sz w:val="24"/>
          <w:szCs w:val="24"/>
          <w:lang w:val="en-US"/>
        </w:rPr>
      </w:pPr>
      <w:r w:rsidRPr="004C4B71">
        <w:rPr>
          <w:sz w:val="24"/>
          <w:szCs w:val="24"/>
          <w:lang w:val="en-US"/>
        </w:rPr>
        <w:t xml:space="preserve">Types of gene mutations and their molecular consequences. </w:t>
      </w:r>
    </w:p>
    <w:p w14:paraId="6AF10232" w14:textId="77777777" w:rsidR="00326298" w:rsidRPr="004C4B71" w:rsidRDefault="00326298" w:rsidP="00326298">
      <w:pPr>
        <w:numPr>
          <w:ilvl w:val="0"/>
          <w:numId w:val="554"/>
        </w:numPr>
        <w:rPr>
          <w:sz w:val="24"/>
          <w:szCs w:val="24"/>
          <w:lang w:val="en-US"/>
        </w:rPr>
      </w:pPr>
      <w:r w:rsidRPr="004C4B71">
        <w:rPr>
          <w:sz w:val="24"/>
          <w:szCs w:val="24"/>
          <w:lang w:val="en-US"/>
        </w:rPr>
        <w:t xml:space="preserve">Loss-of-function and gain-of-function mutations. </w:t>
      </w:r>
    </w:p>
    <w:p w14:paraId="3AEE2376" w14:textId="77777777" w:rsidR="00326298" w:rsidRPr="004C4B71" w:rsidRDefault="00326298" w:rsidP="00326298">
      <w:pPr>
        <w:numPr>
          <w:ilvl w:val="0"/>
          <w:numId w:val="554"/>
        </w:numPr>
        <w:rPr>
          <w:sz w:val="24"/>
          <w:szCs w:val="24"/>
          <w:lang w:val="en-US"/>
        </w:rPr>
      </w:pPr>
      <w:r w:rsidRPr="004C4B71">
        <w:rPr>
          <w:sz w:val="24"/>
          <w:szCs w:val="24"/>
          <w:lang w:val="en-US"/>
        </w:rPr>
        <w:t xml:space="preserve">General principles of Mendelian disorders. </w:t>
      </w:r>
    </w:p>
    <w:p w14:paraId="5CD343E7" w14:textId="77777777" w:rsidR="00326298" w:rsidRPr="004C4B71" w:rsidRDefault="00326298" w:rsidP="00326298">
      <w:pPr>
        <w:numPr>
          <w:ilvl w:val="0"/>
          <w:numId w:val="554"/>
        </w:numPr>
        <w:rPr>
          <w:sz w:val="24"/>
          <w:szCs w:val="24"/>
        </w:rPr>
      </w:pPr>
      <w:proofErr w:type="spellStart"/>
      <w:r w:rsidRPr="004C4B71">
        <w:rPr>
          <w:sz w:val="24"/>
          <w:szCs w:val="24"/>
        </w:rPr>
        <w:t>Autosomal</w:t>
      </w:r>
      <w:proofErr w:type="spellEnd"/>
      <w:r w:rsidRPr="004C4B71">
        <w:rPr>
          <w:sz w:val="24"/>
          <w:szCs w:val="24"/>
        </w:rPr>
        <w:t xml:space="preserve"> </w:t>
      </w:r>
      <w:proofErr w:type="spellStart"/>
      <w:r w:rsidRPr="004C4B71">
        <w:rPr>
          <w:sz w:val="24"/>
          <w:szCs w:val="24"/>
        </w:rPr>
        <w:t>dominant</w:t>
      </w:r>
      <w:proofErr w:type="spellEnd"/>
      <w:r w:rsidRPr="004C4B71">
        <w:rPr>
          <w:sz w:val="24"/>
          <w:szCs w:val="24"/>
        </w:rPr>
        <w:t xml:space="preserve"> </w:t>
      </w:r>
      <w:proofErr w:type="spellStart"/>
      <w:r w:rsidRPr="004C4B71">
        <w:rPr>
          <w:sz w:val="24"/>
          <w:szCs w:val="24"/>
        </w:rPr>
        <w:t>inheritance</w:t>
      </w:r>
      <w:proofErr w:type="spellEnd"/>
      <w:r w:rsidRPr="004C4B71">
        <w:rPr>
          <w:sz w:val="24"/>
          <w:szCs w:val="24"/>
        </w:rPr>
        <w:t xml:space="preserve">. </w:t>
      </w:r>
    </w:p>
    <w:p w14:paraId="2FE0CD2F" w14:textId="77777777" w:rsidR="00326298" w:rsidRPr="004C4B71" w:rsidRDefault="00326298" w:rsidP="00326298">
      <w:pPr>
        <w:numPr>
          <w:ilvl w:val="0"/>
          <w:numId w:val="554"/>
        </w:numPr>
        <w:rPr>
          <w:sz w:val="24"/>
          <w:szCs w:val="24"/>
        </w:rPr>
      </w:pPr>
      <w:proofErr w:type="spellStart"/>
      <w:r w:rsidRPr="004C4B71">
        <w:rPr>
          <w:sz w:val="24"/>
          <w:szCs w:val="24"/>
        </w:rPr>
        <w:t>Autosomal</w:t>
      </w:r>
      <w:proofErr w:type="spellEnd"/>
      <w:r w:rsidRPr="004C4B71">
        <w:rPr>
          <w:sz w:val="24"/>
          <w:szCs w:val="24"/>
        </w:rPr>
        <w:t xml:space="preserve"> </w:t>
      </w:r>
      <w:proofErr w:type="spellStart"/>
      <w:r w:rsidRPr="004C4B71">
        <w:rPr>
          <w:sz w:val="24"/>
          <w:szCs w:val="24"/>
        </w:rPr>
        <w:t>recessive</w:t>
      </w:r>
      <w:proofErr w:type="spellEnd"/>
      <w:r w:rsidRPr="004C4B71">
        <w:rPr>
          <w:sz w:val="24"/>
          <w:szCs w:val="24"/>
        </w:rPr>
        <w:t xml:space="preserve"> </w:t>
      </w:r>
      <w:proofErr w:type="spellStart"/>
      <w:r w:rsidRPr="004C4B71">
        <w:rPr>
          <w:sz w:val="24"/>
          <w:szCs w:val="24"/>
        </w:rPr>
        <w:t>inheritance</w:t>
      </w:r>
      <w:proofErr w:type="spellEnd"/>
      <w:r w:rsidRPr="004C4B71">
        <w:rPr>
          <w:sz w:val="24"/>
          <w:szCs w:val="24"/>
        </w:rPr>
        <w:t xml:space="preserve">. </w:t>
      </w:r>
    </w:p>
    <w:p w14:paraId="5E2C5CDD" w14:textId="77777777" w:rsidR="00326298" w:rsidRPr="004C4B71" w:rsidRDefault="00326298" w:rsidP="00326298">
      <w:pPr>
        <w:numPr>
          <w:ilvl w:val="0"/>
          <w:numId w:val="554"/>
        </w:numPr>
        <w:rPr>
          <w:sz w:val="24"/>
          <w:szCs w:val="24"/>
        </w:rPr>
      </w:pPr>
      <w:r w:rsidRPr="004C4B71">
        <w:rPr>
          <w:sz w:val="24"/>
          <w:szCs w:val="24"/>
        </w:rPr>
        <w:t>X-</w:t>
      </w:r>
      <w:proofErr w:type="spellStart"/>
      <w:r w:rsidRPr="004C4B71">
        <w:rPr>
          <w:sz w:val="24"/>
          <w:szCs w:val="24"/>
        </w:rPr>
        <w:t>linked</w:t>
      </w:r>
      <w:proofErr w:type="spellEnd"/>
      <w:r w:rsidRPr="004C4B71">
        <w:rPr>
          <w:sz w:val="24"/>
          <w:szCs w:val="24"/>
        </w:rPr>
        <w:t xml:space="preserve"> </w:t>
      </w:r>
      <w:proofErr w:type="spellStart"/>
      <w:r w:rsidRPr="004C4B71">
        <w:rPr>
          <w:sz w:val="24"/>
          <w:szCs w:val="24"/>
        </w:rPr>
        <w:t>inheritance</w:t>
      </w:r>
      <w:proofErr w:type="spellEnd"/>
      <w:r w:rsidRPr="004C4B71">
        <w:rPr>
          <w:sz w:val="24"/>
          <w:szCs w:val="24"/>
        </w:rPr>
        <w:t xml:space="preserve">. </w:t>
      </w:r>
    </w:p>
    <w:p w14:paraId="66F36D7D" w14:textId="77777777" w:rsidR="00326298" w:rsidRPr="004C4B71" w:rsidRDefault="00326298" w:rsidP="00326298">
      <w:pPr>
        <w:numPr>
          <w:ilvl w:val="0"/>
          <w:numId w:val="554"/>
        </w:numPr>
        <w:rPr>
          <w:sz w:val="24"/>
          <w:szCs w:val="24"/>
          <w:lang w:val="en-US"/>
        </w:rPr>
      </w:pPr>
      <w:r w:rsidRPr="004C4B71">
        <w:rPr>
          <w:sz w:val="24"/>
          <w:szCs w:val="24"/>
          <w:lang w:val="en-US"/>
        </w:rPr>
        <w:t xml:space="preserve">Penetrance, variable expressivity, pleiotropy, and genetic heterogeneity. </w:t>
      </w:r>
    </w:p>
    <w:p w14:paraId="23BC4122" w14:textId="77777777" w:rsidR="00326298" w:rsidRPr="004C4B71" w:rsidRDefault="00326298" w:rsidP="00326298">
      <w:pPr>
        <w:numPr>
          <w:ilvl w:val="0"/>
          <w:numId w:val="554"/>
        </w:numPr>
        <w:rPr>
          <w:sz w:val="24"/>
          <w:szCs w:val="24"/>
          <w:lang w:val="en-US"/>
        </w:rPr>
      </w:pPr>
      <w:r w:rsidRPr="004C4B71">
        <w:rPr>
          <w:sz w:val="24"/>
          <w:szCs w:val="24"/>
          <w:lang w:val="en-US"/>
        </w:rPr>
        <w:t xml:space="preserve">Major pathogenetic mechanisms of single-gene disorders. </w:t>
      </w:r>
    </w:p>
    <w:p w14:paraId="081B7E56" w14:textId="77777777" w:rsidR="00326298" w:rsidRPr="004C4B71" w:rsidRDefault="00326298" w:rsidP="00326298">
      <w:pPr>
        <w:numPr>
          <w:ilvl w:val="0"/>
          <w:numId w:val="554"/>
        </w:numPr>
        <w:rPr>
          <w:sz w:val="24"/>
          <w:szCs w:val="24"/>
          <w:lang w:val="en-US"/>
        </w:rPr>
      </w:pPr>
      <w:r w:rsidRPr="004C4B71">
        <w:rPr>
          <w:sz w:val="24"/>
          <w:szCs w:val="24"/>
          <w:lang w:val="en-US"/>
        </w:rPr>
        <w:t>Clinicopathologic examples of Mendelian diseases.</w:t>
      </w:r>
    </w:p>
    <w:p w14:paraId="21CA5993" w14:textId="77777777" w:rsidR="00326298" w:rsidRPr="004C4B71" w:rsidRDefault="00326298" w:rsidP="00326298">
      <w:pPr>
        <w:ind w:left="720"/>
        <w:rPr>
          <w:sz w:val="24"/>
          <w:szCs w:val="24"/>
          <w:lang w:val="en-US"/>
        </w:rPr>
      </w:pPr>
    </w:p>
    <w:p w14:paraId="6ADB15F2" w14:textId="77777777" w:rsidR="00326298" w:rsidRPr="004C4B71" w:rsidRDefault="00326298" w:rsidP="00326298">
      <w:pPr>
        <w:ind w:left="720"/>
        <w:rPr>
          <w:sz w:val="24"/>
          <w:szCs w:val="24"/>
          <w:lang w:val="en-US"/>
        </w:rPr>
      </w:pPr>
    </w:p>
    <w:p w14:paraId="71E5D1EF" w14:textId="77777777" w:rsidR="00326298" w:rsidRPr="004C4B71" w:rsidRDefault="00326298" w:rsidP="00326298">
      <w:pPr>
        <w:ind w:firstLine="709"/>
        <w:rPr>
          <w:b/>
          <w:bCs/>
          <w:sz w:val="24"/>
          <w:szCs w:val="24"/>
          <w:lang w:val="en-US"/>
        </w:rPr>
      </w:pPr>
      <w:r w:rsidRPr="004C4B71">
        <w:rPr>
          <w:b/>
          <w:bCs/>
          <w:sz w:val="24"/>
          <w:szCs w:val="24"/>
          <w:lang w:val="en-US"/>
        </w:rPr>
        <w:t>NATURE OF GENETIC ABNORMALITIES CONTRIBUTING TO HUMAN DISEASE</w:t>
      </w:r>
    </w:p>
    <w:p w14:paraId="18B3A2C1" w14:textId="77777777" w:rsidR="00326298" w:rsidRPr="004C4B71" w:rsidRDefault="00326298" w:rsidP="00326298">
      <w:pPr>
        <w:ind w:firstLine="709"/>
        <w:rPr>
          <w:sz w:val="24"/>
          <w:szCs w:val="24"/>
          <w:lang w:val="en-US"/>
        </w:rPr>
      </w:pPr>
      <w:r w:rsidRPr="004C4B71">
        <w:rPr>
          <w:sz w:val="24"/>
          <w:szCs w:val="24"/>
          <w:lang w:val="en-US"/>
        </w:rPr>
        <w:t>Human disease may result from a wide range of genetic abnormalities. Some disorders are caused by mutation in a single gene, some result from complex interaction of multiple genes with environmental factors, and others are related to large chromosomal abnormalities. In pathology, the study of genetic disease is important because abnormal genes may alter structure, metabolism, development, signaling, growth control, or tissue maintenance, leading to recognizable clinical syndromes.</w:t>
      </w:r>
    </w:p>
    <w:p w14:paraId="3E77935D" w14:textId="77777777" w:rsidR="00326298" w:rsidRPr="004C4B71" w:rsidRDefault="00326298" w:rsidP="00326298">
      <w:pPr>
        <w:ind w:firstLine="709"/>
        <w:rPr>
          <w:sz w:val="24"/>
          <w:szCs w:val="24"/>
          <w:lang w:val="en-US"/>
        </w:rPr>
      </w:pPr>
      <w:r w:rsidRPr="004C4B71">
        <w:rPr>
          <w:sz w:val="24"/>
          <w:szCs w:val="24"/>
          <w:lang w:val="en-US"/>
        </w:rPr>
        <w:t>At the broadest level, genetic abnormalities contributing to human disease may be grouped into:</w:t>
      </w:r>
    </w:p>
    <w:p w14:paraId="0C5D3B0B" w14:textId="77777777" w:rsidR="00326298" w:rsidRPr="004C4B71" w:rsidRDefault="00326298" w:rsidP="00326298">
      <w:pPr>
        <w:numPr>
          <w:ilvl w:val="0"/>
          <w:numId w:val="555"/>
        </w:numPr>
        <w:rPr>
          <w:sz w:val="24"/>
          <w:szCs w:val="24"/>
          <w:lang w:val="en-US"/>
        </w:rPr>
      </w:pPr>
      <w:r w:rsidRPr="004C4B71">
        <w:rPr>
          <w:b/>
          <w:bCs/>
          <w:sz w:val="24"/>
          <w:szCs w:val="24"/>
          <w:lang w:val="en-US"/>
        </w:rPr>
        <w:t>Single-gene disorders</w:t>
      </w:r>
      <w:r w:rsidRPr="004C4B71">
        <w:rPr>
          <w:sz w:val="24"/>
          <w:szCs w:val="24"/>
          <w:lang w:val="en-US"/>
        </w:rPr>
        <w:t xml:space="preserve">, also called Mendelian disorders </w:t>
      </w:r>
    </w:p>
    <w:p w14:paraId="6FAEC9D1" w14:textId="77777777" w:rsidR="00326298" w:rsidRPr="004C4B71" w:rsidRDefault="00326298" w:rsidP="00326298">
      <w:pPr>
        <w:numPr>
          <w:ilvl w:val="0"/>
          <w:numId w:val="555"/>
        </w:numPr>
        <w:rPr>
          <w:sz w:val="24"/>
          <w:szCs w:val="24"/>
          <w:lang w:val="en-US"/>
        </w:rPr>
      </w:pPr>
      <w:r w:rsidRPr="004C4B71">
        <w:rPr>
          <w:b/>
          <w:bCs/>
          <w:sz w:val="24"/>
          <w:szCs w:val="24"/>
          <w:lang w:val="en-US"/>
        </w:rPr>
        <w:t>Multifactorial disorders</w:t>
      </w:r>
      <w:r w:rsidRPr="004C4B71">
        <w:rPr>
          <w:sz w:val="24"/>
          <w:szCs w:val="24"/>
          <w:lang w:val="en-US"/>
        </w:rPr>
        <w:t xml:space="preserve">, caused by interaction of many genes and environmental influences </w:t>
      </w:r>
    </w:p>
    <w:p w14:paraId="1F81594E" w14:textId="77777777" w:rsidR="00326298" w:rsidRPr="004C4B71" w:rsidRDefault="00326298" w:rsidP="00326298">
      <w:pPr>
        <w:numPr>
          <w:ilvl w:val="0"/>
          <w:numId w:val="555"/>
        </w:numPr>
        <w:rPr>
          <w:sz w:val="24"/>
          <w:szCs w:val="24"/>
          <w:lang w:val="en-US"/>
        </w:rPr>
      </w:pPr>
      <w:r w:rsidRPr="004C4B71">
        <w:rPr>
          <w:b/>
          <w:bCs/>
          <w:sz w:val="24"/>
          <w:szCs w:val="24"/>
          <w:lang w:val="en-US"/>
        </w:rPr>
        <w:t>Chromosomal disorders</w:t>
      </w:r>
      <w:r w:rsidRPr="004C4B71">
        <w:rPr>
          <w:sz w:val="24"/>
          <w:szCs w:val="24"/>
          <w:lang w:val="en-US"/>
        </w:rPr>
        <w:t xml:space="preserve">, caused by structural or numerical abnormalities of chromosomes </w:t>
      </w:r>
    </w:p>
    <w:p w14:paraId="404BBAE9" w14:textId="77777777" w:rsidR="00326298" w:rsidRPr="004C4B71" w:rsidRDefault="00326298" w:rsidP="00326298">
      <w:pPr>
        <w:numPr>
          <w:ilvl w:val="0"/>
          <w:numId w:val="555"/>
        </w:numPr>
        <w:rPr>
          <w:sz w:val="24"/>
          <w:szCs w:val="24"/>
          <w:lang w:val="en-US"/>
        </w:rPr>
      </w:pPr>
      <w:proofErr w:type="spellStart"/>
      <w:r w:rsidRPr="004C4B71">
        <w:rPr>
          <w:b/>
          <w:bCs/>
          <w:sz w:val="24"/>
          <w:szCs w:val="24"/>
          <w:lang w:val="en-US"/>
        </w:rPr>
        <w:t>Nonclassic</w:t>
      </w:r>
      <w:proofErr w:type="spellEnd"/>
      <w:r w:rsidRPr="004C4B71">
        <w:rPr>
          <w:b/>
          <w:bCs/>
          <w:sz w:val="24"/>
          <w:szCs w:val="24"/>
          <w:lang w:val="en-US"/>
        </w:rPr>
        <w:t xml:space="preserve"> genetic mechanisms</w:t>
      </w:r>
      <w:r w:rsidRPr="004C4B71">
        <w:rPr>
          <w:sz w:val="24"/>
          <w:szCs w:val="24"/>
          <w:lang w:val="en-US"/>
        </w:rPr>
        <w:t xml:space="preserve">, such as mitochondrial inheritance, trinucleotide repeat disorders, and epigenetic abnormalities </w:t>
      </w:r>
    </w:p>
    <w:p w14:paraId="344E519D" w14:textId="77777777" w:rsidR="00326298" w:rsidRPr="004C4B71" w:rsidRDefault="00326298" w:rsidP="00326298">
      <w:pPr>
        <w:ind w:firstLine="709"/>
        <w:rPr>
          <w:sz w:val="24"/>
          <w:szCs w:val="24"/>
          <w:lang w:val="en-US"/>
        </w:rPr>
      </w:pPr>
      <w:r w:rsidRPr="004C4B71">
        <w:rPr>
          <w:sz w:val="24"/>
          <w:szCs w:val="24"/>
          <w:lang w:val="en-US"/>
        </w:rPr>
        <w:t xml:space="preserve">The present topic focuses mainly on </w:t>
      </w:r>
      <w:r w:rsidRPr="004C4B71">
        <w:rPr>
          <w:b/>
          <w:bCs/>
          <w:sz w:val="24"/>
          <w:szCs w:val="24"/>
          <w:lang w:val="en-US"/>
        </w:rPr>
        <w:t>Mendelian disorders</w:t>
      </w:r>
      <w:r w:rsidRPr="004C4B71">
        <w:rPr>
          <w:sz w:val="24"/>
          <w:szCs w:val="24"/>
          <w:lang w:val="en-US"/>
        </w:rPr>
        <w:t>, which are diseases caused by mutation in a single gene and transmitted according to classical Mendelian inheritance patterns.</w:t>
      </w:r>
    </w:p>
    <w:p w14:paraId="3B9DCD20" w14:textId="77777777" w:rsidR="00326298" w:rsidRPr="004C4B71" w:rsidRDefault="00326298" w:rsidP="00326298">
      <w:pPr>
        <w:ind w:firstLine="709"/>
        <w:rPr>
          <w:sz w:val="24"/>
          <w:szCs w:val="24"/>
          <w:lang w:val="en-US"/>
        </w:rPr>
      </w:pPr>
    </w:p>
    <w:p w14:paraId="2FD31D57" w14:textId="77777777" w:rsidR="00326298" w:rsidRPr="004C4B71" w:rsidRDefault="00326298" w:rsidP="00326298">
      <w:pPr>
        <w:ind w:firstLine="709"/>
        <w:rPr>
          <w:b/>
          <w:bCs/>
          <w:sz w:val="24"/>
          <w:szCs w:val="24"/>
          <w:lang w:val="en-US"/>
        </w:rPr>
      </w:pPr>
      <w:r w:rsidRPr="004C4B71">
        <w:rPr>
          <w:b/>
          <w:bCs/>
          <w:sz w:val="24"/>
          <w:szCs w:val="24"/>
          <w:lang w:val="en-US"/>
        </w:rPr>
        <w:t>MUTATIONS AND THEIR CONSEQUENCES</w:t>
      </w:r>
    </w:p>
    <w:p w14:paraId="51196ED7" w14:textId="77777777" w:rsidR="00326298" w:rsidRPr="004C4B71" w:rsidRDefault="00326298" w:rsidP="00326298">
      <w:pPr>
        <w:ind w:firstLine="709"/>
        <w:rPr>
          <w:sz w:val="24"/>
          <w:szCs w:val="24"/>
          <w:lang w:val="en-US"/>
        </w:rPr>
      </w:pPr>
      <w:r w:rsidRPr="004C4B71">
        <w:rPr>
          <w:sz w:val="24"/>
          <w:szCs w:val="24"/>
          <w:lang w:val="en-US"/>
        </w:rPr>
        <w:t xml:space="preserve">A </w:t>
      </w:r>
      <w:r w:rsidRPr="004C4B71">
        <w:rPr>
          <w:b/>
          <w:bCs/>
          <w:sz w:val="24"/>
          <w:szCs w:val="24"/>
          <w:lang w:val="en-US"/>
        </w:rPr>
        <w:t>mutation</w:t>
      </w:r>
      <w:r w:rsidRPr="004C4B71">
        <w:rPr>
          <w:sz w:val="24"/>
          <w:szCs w:val="24"/>
          <w:lang w:val="en-US"/>
        </w:rPr>
        <w:t xml:space="preserve"> is a permanent change in the DNA sequence. Mutations may occur in coding regions, regulatory regions, splice sites, or repeated sequences. Their biologic effect depends on the location and nature of the alteration and on the function of the affected gene.</w:t>
      </w:r>
    </w:p>
    <w:p w14:paraId="57BE1EF2" w14:textId="77777777" w:rsidR="00326298" w:rsidRPr="004C4B71" w:rsidRDefault="00326298" w:rsidP="00326298">
      <w:pPr>
        <w:ind w:firstLine="709"/>
        <w:rPr>
          <w:b/>
          <w:bCs/>
          <w:sz w:val="24"/>
          <w:szCs w:val="24"/>
          <w:lang w:val="en-US"/>
        </w:rPr>
      </w:pPr>
      <w:r w:rsidRPr="004C4B71">
        <w:rPr>
          <w:b/>
          <w:bCs/>
          <w:sz w:val="24"/>
          <w:szCs w:val="24"/>
          <w:lang w:val="en-US"/>
        </w:rPr>
        <w:t>Point mutations</w:t>
      </w:r>
    </w:p>
    <w:p w14:paraId="33B618E2" w14:textId="77777777" w:rsidR="00326298" w:rsidRPr="004C4B71" w:rsidRDefault="00326298" w:rsidP="00326298">
      <w:pPr>
        <w:ind w:firstLine="709"/>
        <w:rPr>
          <w:sz w:val="24"/>
          <w:szCs w:val="24"/>
          <w:lang w:val="en-US"/>
        </w:rPr>
      </w:pPr>
      <w:r w:rsidRPr="004C4B71">
        <w:rPr>
          <w:sz w:val="24"/>
          <w:szCs w:val="24"/>
          <w:lang w:val="en-US"/>
        </w:rPr>
        <w:t>A point mutation involves substitution of a single nucleotide base.</w:t>
      </w:r>
    </w:p>
    <w:p w14:paraId="6BE57050" w14:textId="77777777" w:rsidR="00326298" w:rsidRPr="004C4B71" w:rsidRDefault="00326298" w:rsidP="00326298">
      <w:pPr>
        <w:ind w:firstLine="709"/>
        <w:rPr>
          <w:b/>
          <w:bCs/>
          <w:sz w:val="24"/>
          <w:szCs w:val="24"/>
          <w:lang w:val="en-US"/>
        </w:rPr>
      </w:pPr>
      <w:r w:rsidRPr="004C4B71">
        <w:rPr>
          <w:b/>
          <w:bCs/>
          <w:sz w:val="24"/>
          <w:szCs w:val="24"/>
          <w:lang w:val="en-US"/>
        </w:rPr>
        <w:t>Missense mutation</w:t>
      </w:r>
    </w:p>
    <w:p w14:paraId="5C12A193" w14:textId="77777777" w:rsidR="00326298" w:rsidRPr="004C4B71" w:rsidRDefault="00326298" w:rsidP="00326298">
      <w:pPr>
        <w:ind w:firstLine="709"/>
        <w:rPr>
          <w:sz w:val="24"/>
          <w:szCs w:val="24"/>
          <w:lang w:val="en-US"/>
        </w:rPr>
      </w:pPr>
      <w:r w:rsidRPr="004C4B71">
        <w:rPr>
          <w:sz w:val="24"/>
          <w:szCs w:val="24"/>
          <w:lang w:val="en-US"/>
        </w:rPr>
        <w:lastRenderedPageBreak/>
        <w:t>A missense mutation changes one codon so that a different amino acid is inserted into the protein. The effect may be mild or severe depending on the importance of the substituted amino acid in protein structure or function.</w:t>
      </w:r>
    </w:p>
    <w:p w14:paraId="51CD6FA0" w14:textId="77777777" w:rsidR="00326298" w:rsidRPr="004C4B71" w:rsidRDefault="00326298" w:rsidP="00326298">
      <w:pPr>
        <w:ind w:firstLine="709"/>
        <w:rPr>
          <w:sz w:val="24"/>
          <w:szCs w:val="24"/>
          <w:lang w:val="en-US"/>
        </w:rPr>
      </w:pPr>
      <w:r w:rsidRPr="004C4B71">
        <w:rPr>
          <w:sz w:val="24"/>
          <w:szCs w:val="24"/>
          <w:lang w:val="en-US"/>
        </w:rPr>
        <w:t xml:space="preserve">A classic example is </w:t>
      </w:r>
      <w:r w:rsidRPr="004C4B71">
        <w:rPr>
          <w:b/>
          <w:bCs/>
          <w:sz w:val="24"/>
          <w:szCs w:val="24"/>
          <w:lang w:val="en-US"/>
        </w:rPr>
        <w:t>sickle cell disease</w:t>
      </w:r>
      <w:r w:rsidRPr="004C4B71">
        <w:rPr>
          <w:sz w:val="24"/>
          <w:szCs w:val="24"/>
          <w:lang w:val="en-US"/>
        </w:rPr>
        <w:t>, in which a single amino acid substitution in the beta-globin chain changes glutamic acid to valine. This seemingly small change causes hemoglobin polymerization under low oxygen tension and leads to red cell sickling.</w:t>
      </w:r>
    </w:p>
    <w:p w14:paraId="51402431" w14:textId="77777777" w:rsidR="00326298" w:rsidRPr="004C4B71" w:rsidRDefault="00326298" w:rsidP="00326298">
      <w:pPr>
        <w:ind w:firstLine="709"/>
        <w:rPr>
          <w:b/>
          <w:bCs/>
          <w:sz w:val="24"/>
          <w:szCs w:val="24"/>
          <w:lang w:val="en-US"/>
        </w:rPr>
      </w:pPr>
      <w:r w:rsidRPr="004C4B71">
        <w:rPr>
          <w:b/>
          <w:bCs/>
          <w:sz w:val="24"/>
          <w:szCs w:val="24"/>
          <w:lang w:val="en-US"/>
        </w:rPr>
        <w:t>Nonsense mutation</w:t>
      </w:r>
    </w:p>
    <w:p w14:paraId="24B94830" w14:textId="77777777" w:rsidR="00326298" w:rsidRPr="004C4B71" w:rsidRDefault="00326298" w:rsidP="00326298">
      <w:pPr>
        <w:ind w:firstLine="709"/>
        <w:rPr>
          <w:sz w:val="24"/>
          <w:szCs w:val="24"/>
          <w:lang w:val="en-US"/>
        </w:rPr>
      </w:pPr>
      <w:r w:rsidRPr="004C4B71">
        <w:rPr>
          <w:sz w:val="24"/>
          <w:szCs w:val="24"/>
          <w:lang w:val="en-US"/>
        </w:rPr>
        <w:t>A nonsense mutation converts a codon specifying an amino acid into a stop codon. This causes premature termination of translation and usually produces a truncated, nonfunctional protein.</w:t>
      </w:r>
    </w:p>
    <w:p w14:paraId="731331DA" w14:textId="77777777" w:rsidR="00326298" w:rsidRPr="004C4B71" w:rsidRDefault="00326298" w:rsidP="00326298">
      <w:pPr>
        <w:ind w:firstLine="709"/>
        <w:rPr>
          <w:b/>
          <w:bCs/>
          <w:sz w:val="24"/>
          <w:szCs w:val="24"/>
          <w:lang w:val="en-US"/>
        </w:rPr>
      </w:pPr>
      <w:r w:rsidRPr="004C4B71">
        <w:rPr>
          <w:b/>
          <w:bCs/>
          <w:sz w:val="24"/>
          <w:szCs w:val="24"/>
          <w:lang w:val="en-US"/>
        </w:rPr>
        <w:t>Silent mutation</w:t>
      </w:r>
    </w:p>
    <w:p w14:paraId="426C5EEC" w14:textId="77777777" w:rsidR="00326298" w:rsidRPr="004C4B71" w:rsidRDefault="00326298" w:rsidP="00326298">
      <w:pPr>
        <w:ind w:firstLine="709"/>
        <w:rPr>
          <w:sz w:val="24"/>
          <w:szCs w:val="24"/>
          <w:lang w:val="en-US"/>
        </w:rPr>
      </w:pPr>
      <w:r w:rsidRPr="004C4B71">
        <w:rPr>
          <w:sz w:val="24"/>
          <w:szCs w:val="24"/>
          <w:lang w:val="en-US"/>
        </w:rPr>
        <w:t>A silent mutation alters a nucleotide without changing the encoded amino acid because of redundancy in the genetic code. Many silent mutations are clinically irrelevant, but some may still affect messenger RNA stability or splicing.</w:t>
      </w:r>
    </w:p>
    <w:p w14:paraId="52825EC5" w14:textId="77777777" w:rsidR="00326298" w:rsidRPr="004C4B71" w:rsidRDefault="00326298" w:rsidP="00326298">
      <w:pPr>
        <w:ind w:firstLine="709"/>
        <w:rPr>
          <w:b/>
          <w:bCs/>
          <w:sz w:val="24"/>
          <w:szCs w:val="24"/>
          <w:lang w:val="en-US"/>
        </w:rPr>
      </w:pPr>
      <w:r w:rsidRPr="004C4B71">
        <w:rPr>
          <w:b/>
          <w:bCs/>
          <w:sz w:val="24"/>
          <w:szCs w:val="24"/>
          <w:lang w:val="en-US"/>
        </w:rPr>
        <w:t>Frameshift mutations</w:t>
      </w:r>
    </w:p>
    <w:p w14:paraId="6E7AA001" w14:textId="77777777" w:rsidR="00326298" w:rsidRPr="004C4B71" w:rsidRDefault="00326298" w:rsidP="00326298">
      <w:pPr>
        <w:ind w:firstLine="709"/>
        <w:rPr>
          <w:sz w:val="24"/>
          <w:szCs w:val="24"/>
          <w:lang w:val="en-US"/>
        </w:rPr>
      </w:pPr>
      <w:r w:rsidRPr="004C4B71">
        <w:rPr>
          <w:sz w:val="24"/>
          <w:szCs w:val="24"/>
          <w:lang w:val="en-US"/>
        </w:rPr>
        <w:t>Frameshift mutations occur when nucleotides are inserted or deleted in numbers not divisible by three. Because codons are read in groups of three bases, the reading frame shifts, changing all downstream amino acids and usually producing a nonfunctional protein.</w:t>
      </w:r>
    </w:p>
    <w:p w14:paraId="71592A8A" w14:textId="77777777" w:rsidR="00326298" w:rsidRPr="004C4B71" w:rsidRDefault="00326298" w:rsidP="00326298">
      <w:pPr>
        <w:ind w:firstLine="709"/>
        <w:rPr>
          <w:b/>
          <w:bCs/>
          <w:sz w:val="24"/>
          <w:szCs w:val="24"/>
          <w:lang w:val="en-US"/>
        </w:rPr>
      </w:pPr>
      <w:r w:rsidRPr="004C4B71">
        <w:rPr>
          <w:b/>
          <w:bCs/>
          <w:sz w:val="24"/>
          <w:szCs w:val="24"/>
          <w:lang w:val="en-US"/>
        </w:rPr>
        <w:t>Splice-site mutations</w:t>
      </w:r>
    </w:p>
    <w:p w14:paraId="04C1EACB" w14:textId="77777777" w:rsidR="00326298" w:rsidRPr="004C4B71" w:rsidRDefault="00326298" w:rsidP="00326298">
      <w:pPr>
        <w:ind w:firstLine="709"/>
        <w:rPr>
          <w:sz w:val="24"/>
          <w:szCs w:val="24"/>
          <w:lang w:val="en-US"/>
        </w:rPr>
      </w:pPr>
      <w:r w:rsidRPr="004C4B71">
        <w:rPr>
          <w:sz w:val="24"/>
          <w:szCs w:val="24"/>
          <w:lang w:val="en-US"/>
        </w:rPr>
        <w:t>Mutations affecting normal splice junctions may cause abnormal removal of introns or retention of exon or intron sequences in messenger RNA. This can result in abnormal or truncated proteins.</w:t>
      </w:r>
    </w:p>
    <w:p w14:paraId="1E592E90" w14:textId="77777777" w:rsidR="00326298" w:rsidRPr="004C4B71" w:rsidRDefault="00326298" w:rsidP="00326298">
      <w:pPr>
        <w:ind w:firstLine="709"/>
        <w:rPr>
          <w:b/>
          <w:bCs/>
          <w:sz w:val="24"/>
          <w:szCs w:val="24"/>
          <w:lang w:val="en-US"/>
        </w:rPr>
      </w:pPr>
      <w:r w:rsidRPr="004C4B71">
        <w:rPr>
          <w:b/>
          <w:bCs/>
          <w:sz w:val="24"/>
          <w:szCs w:val="24"/>
          <w:lang w:val="en-US"/>
        </w:rPr>
        <w:t>Trinucleotide repeat expansions</w:t>
      </w:r>
    </w:p>
    <w:p w14:paraId="5E5C025B" w14:textId="77777777" w:rsidR="00326298" w:rsidRPr="004C4B71" w:rsidRDefault="00326298" w:rsidP="00326298">
      <w:pPr>
        <w:ind w:firstLine="709"/>
        <w:rPr>
          <w:sz w:val="24"/>
          <w:szCs w:val="24"/>
          <w:lang w:val="en-US"/>
        </w:rPr>
      </w:pPr>
      <w:r w:rsidRPr="004C4B71">
        <w:rPr>
          <w:sz w:val="24"/>
          <w:szCs w:val="24"/>
          <w:lang w:val="en-US"/>
        </w:rPr>
        <w:t>In some disorders, repeated sequences of three nucleotides become abnormally expanded. These mutations may interfere with gene expression or produce toxic proteins. This mechanism is important in disorders such as Huntington disease and fragile X syndrome, although these diseases are not classic examples of ordinary simple Mendelian mutation types.</w:t>
      </w:r>
    </w:p>
    <w:p w14:paraId="0AD3582B" w14:textId="77777777" w:rsidR="00326298" w:rsidRPr="004C4B71" w:rsidRDefault="00326298" w:rsidP="00326298">
      <w:pPr>
        <w:ind w:firstLine="709"/>
        <w:rPr>
          <w:b/>
          <w:bCs/>
          <w:sz w:val="24"/>
          <w:szCs w:val="24"/>
          <w:lang w:val="en-US"/>
        </w:rPr>
      </w:pPr>
      <w:r w:rsidRPr="004C4B71">
        <w:rPr>
          <w:b/>
          <w:bCs/>
          <w:sz w:val="24"/>
          <w:szCs w:val="24"/>
          <w:lang w:val="en-US"/>
        </w:rPr>
        <w:t>Large deletions and insertions</w:t>
      </w:r>
    </w:p>
    <w:p w14:paraId="68EA2DCE" w14:textId="77777777" w:rsidR="00326298" w:rsidRPr="004C4B71" w:rsidRDefault="00326298" w:rsidP="00326298">
      <w:pPr>
        <w:ind w:firstLine="709"/>
        <w:rPr>
          <w:sz w:val="24"/>
          <w:szCs w:val="24"/>
          <w:lang w:val="en-US"/>
        </w:rPr>
      </w:pPr>
      <w:r w:rsidRPr="004C4B71">
        <w:rPr>
          <w:sz w:val="24"/>
          <w:szCs w:val="24"/>
          <w:lang w:val="en-US"/>
        </w:rPr>
        <w:t>Some mutations involve deletion or insertion of larger DNA segments. These may remove whole exons or disturb gene structure severely.</w:t>
      </w:r>
    </w:p>
    <w:p w14:paraId="7AEC1CE9" w14:textId="77777777" w:rsidR="00326298" w:rsidRPr="004C4B71" w:rsidRDefault="00326298" w:rsidP="00326298">
      <w:pPr>
        <w:ind w:firstLine="709"/>
        <w:rPr>
          <w:b/>
          <w:bCs/>
          <w:sz w:val="24"/>
          <w:szCs w:val="24"/>
          <w:lang w:val="en-US"/>
        </w:rPr>
      </w:pPr>
      <w:r w:rsidRPr="004C4B71">
        <w:rPr>
          <w:b/>
          <w:bCs/>
          <w:sz w:val="24"/>
          <w:szCs w:val="24"/>
          <w:lang w:val="en-US"/>
        </w:rPr>
        <w:t>Regulatory mutations</w:t>
      </w:r>
    </w:p>
    <w:p w14:paraId="4F1E181F" w14:textId="77777777" w:rsidR="00326298" w:rsidRPr="004C4B71" w:rsidRDefault="00326298" w:rsidP="00326298">
      <w:pPr>
        <w:ind w:firstLine="709"/>
        <w:rPr>
          <w:sz w:val="24"/>
          <w:szCs w:val="24"/>
          <w:lang w:val="en-US"/>
        </w:rPr>
      </w:pPr>
      <w:r w:rsidRPr="004C4B71">
        <w:rPr>
          <w:sz w:val="24"/>
          <w:szCs w:val="24"/>
          <w:lang w:val="en-US"/>
        </w:rPr>
        <w:t>Mutations in promoters, enhancers, or other regulatory elements may change the amount, timing, or location of gene expression even if the coding sequence remains intact.</w:t>
      </w:r>
    </w:p>
    <w:p w14:paraId="5090324E" w14:textId="77777777" w:rsidR="00326298" w:rsidRPr="004C4B71" w:rsidRDefault="00326298" w:rsidP="00326298">
      <w:pPr>
        <w:ind w:firstLine="709"/>
        <w:rPr>
          <w:sz w:val="24"/>
          <w:szCs w:val="24"/>
          <w:lang w:val="en-US"/>
        </w:rPr>
      </w:pPr>
    </w:p>
    <w:p w14:paraId="46E6BA65" w14:textId="77777777" w:rsidR="00326298" w:rsidRPr="004C4B71" w:rsidRDefault="00326298" w:rsidP="00326298">
      <w:pPr>
        <w:ind w:firstLine="709"/>
        <w:rPr>
          <w:b/>
          <w:bCs/>
          <w:sz w:val="24"/>
          <w:szCs w:val="24"/>
          <w:lang w:val="en-US"/>
        </w:rPr>
      </w:pPr>
      <w:r w:rsidRPr="004C4B71">
        <w:rPr>
          <w:b/>
          <w:bCs/>
          <w:sz w:val="24"/>
          <w:szCs w:val="24"/>
          <w:lang w:val="en-US"/>
        </w:rPr>
        <w:t>FUNCTIONAL EFFECTS OF MUTATIONS</w:t>
      </w:r>
    </w:p>
    <w:p w14:paraId="1C89894A" w14:textId="77777777" w:rsidR="00326298" w:rsidRPr="004C4B71" w:rsidRDefault="00326298" w:rsidP="00326298">
      <w:pPr>
        <w:ind w:firstLine="709"/>
        <w:rPr>
          <w:sz w:val="24"/>
          <w:szCs w:val="24"/>
          <w:lang w:val="en-US"/>
        </w:rPr>
      </w:pPr>
      <w:r w:rsidRPr="004C4B71">
        <w:rPr>
          <w:sz w:val="24"/>
          <w:szCs w:val="24"/>
          <w:lang w:val="en-US"/>
        </w:rPr>
        <w:t>The pathogenic effect of a mutation is often described functionally.</w:t>
      </w:r>
    </w:p>
    <w:p w14:paraId="63649221" w14:textId="77777777" w:rsidR="00326298" w:rsidRPr="004C4B71" w:rsidRDefault="00326298" w:rsidP="00326298">
      <w:pPr>
        <w:ind w:firstLine="709"/>
        <w:rPr>
          <w:b/>
          <w:bCs/>
          <w:sz w:val="24"/>
          <w:szCs w:val="24"/>
          <w:lang w:val="en-US"/>
        </w:rPr>
      </w:pPr>
      <w:r w:rsidRPr="004C4B71">
        <w:rPr>
          <w:b/>
          <w:bCs/>
          <w:sz w:val="24"/>
          <w:szCs w:val="24"/>
          <w:lang w:val="en-US"/>
        </w:rPr>
        <w:t>Loss-of-function mutation</w:t>
      </w:r>
    </w:p>
    <w:p w14:paraId="2446E950" w14:textId="77777777" w:rsidR="00326298" w:rsidRPr="004C4B71" w:rsidRDefault="00326298" w:rsidP="00326298">
      <w:pPr>
        <w:ind w:firstLine="709"/>
        <w:rPr>
          <w:sz w:val="24"/>
          <w:szCs w:val="24"/>
          <w:lang w:val="en-US"/>
        </w:rPr>
      </w:pPr>
      <w:r w:rsidRPr="004C4B71">
        <w:rPr>
          <w:sz w:val="24"/>
          <w:szCs w:val="24"/>
          <w:lang w:val="en-US"/>
        </w:rPr>
        <w:t xml:space="preserve">A loss-of-function mutation reduces or abolishes the activity of the gene product. This is the most common mechanism in </w:t>
      </w:r>
      <w:r w:rsidRPr="004C4B71">
        <w:rPr>
          <w:b/>
          <w:bCs/>
          <w:sz w:val="24"/>
          <w:szCs w:val="24"/>
          <w:lang w:val="en-US"/>
        </w:rPr>
        <w:t>autosomal recessive disorders</w:t>
      </w:r>
      <w:r w:rsidRPr="004C4B71">
        <w:rPr>
          <w:sz w:val="24"/>
          <w:szCs w:val="24"/>
          <w:lang w:val="en-US"/>
        </w:rPr>
        <w:t>, because one normal allele often provides enough protein for near-normal function.</w:t>
      </w:r>
    </w:p>
    <w:p w14:paraId="4F715610" w14:textId="77777777" w:rsidR="00326298" w:rsidRPr="004C4B71" w:rsidRDefault="00326298" w:rsidP="00326298">
      <w:pPr>
        <w:ind w:firstLine="709"/>
        <w:rPr>
          <w:sz w:val="24"/>
          <w:szCs w:val="24"/>
        </w:rPr>
      </w:pPr>
      <w:proofErr w:type="spellStart"/>
      <w:r w:rsidRPr="004C4B71">
        <w:rPr>
          <w:sz w:val="24"/>
          <w:szCs w:val="24"/>
        </w:rPr>
        <w:t>Examples</w:t>
      </w:r>
      <w:proofErr w:type="spellEnd"/>
      <w:r w:rsidRPr="004C4B71">
        <w:rPr>
          <w:sz w:val="24"/>
          <w:szCs w:val="24"/>
        </w:rPr>
        <w:t xml:space="preserve"> </w:t>
      </w:r>
      <w:proofErr w:type="spellStart"/>
      <w:r w:rsidRPr="004C4B71">
        <w:rPr>
          <w:sz w:val="24"/>
          <w:szCs w:val="24"/>
        </w:rPr>
        <w:t>include</w:t>
      </w:r>
      <w:proofErr w:type="spellEnd"/>
      <w:r w:rsidRPr="004C4B71">
        <w:rPr>
          <w:sz w:val="24"/>
          <w:szCs w:val="24"/>
        </w:rPr>
        <w:t>:</w:t>
      </w:r>
    </w:p>
    <w:p w14:paraId="49FF7FE6" w14:textId="77777777" w:rsidR="00326298" w:rsidRPr="004C4B71" w:rsidRDefault="00326298" w:rsidP="00326298">
      <w:pPr>
        <w:numPr>
          <w:ilvl w:val="0"/>
          <w:numId w:val="556"/>
        </w:numPr>
        <w:rPr>
          <w:sz w:val="24"/>
          <w:szCs w:val="24"/>
        </w:rPr>
      </w:pPr>
      <w:proofErr w:type="spellStart"/>
      <w:r w:rsidRPr="004C4B71">
        <w:rPr>
          <w:sz w:val="24"/>
          <w:szCs w:val="24"/>
        </w:rPr>
        <w:t>enzyme</w:t>
      </w:r>
      <w:proofErr w:type="spellEnd"/>
      <w:r w:rsidRPr="004C4B71">
        <w:rPr>
          <w:sz w:val="24"/>
          <w:szCs w:val="24"/>
        </w:rPr>
        <w:t xml:space="preserve"> </w:t>
      </w:r>
      <w:proofErr w:type="spellStart"/>
      <w:r w:rsidRPr="004C4B71">
        <w:rPr>
          <w:sz w:val="24"/>
          <w:szCs w:val="24"/>
        </w:rPr>
        <w:t>deficiencies</w:t>
      </w:r>
      <w:proofErr w:type="spellEnd"/>
      <w:r w:rsidRPr="004C4B71">
        <w:rPr>
          <w:sz w:val="24"/>
          <w:szCs w:val="24"/>
        </w:rPr>
        <w:t xml:space="preserve"> </w:t>
      </w:r>
    </w:p>
    <w:p w14:paraId="69DA7D75" w14:textId="77777777" w:rsidR="00326298" w:rsidRPr="004C4B71" w:rsidRDefault="00326298" w:rsidP="00326298">
      <w:pPr>
        <w:numPr>
          <w:ilvl w:val="0"/>
          <w:numId w:val="556"/>
        </w:numPr>
        <w:rPr>
          <w:sz w:val="24"/>
          <w:szCs w:val="24"/>
        </w:rPr>
      </w:pPr>
      <w:proofErr w:type="spellStart"/>
      <w:r w:rsidRPr="004C4B71">
        <w:rPr>
          <w:sz w:val="24"/>
          <w:szCs w:val="24"/>
        </w:rPr>
        <w:t>transport</w:t>
      </w:r>
      <w:proofErr w:type="spellEnd"/>
      <w:r w:rsidRPr="004C4B71">
        <w:rPr>
          <w:sz w:val="24"/>
          <w:szCs w:val="24"/>
        </w:rPr>
        <w:t xml:space="preserve"> </w:t>
      </w:r>
      <w:proofErr w:type="spellStart"/>
      <w:r w:rsidRPr="004C4B71">
        <w:rPr>
          <w:sz w:val="24"/>
          <w:szCs w:val="24"/>
        </w:rPr>
        <w:t>defects</w:t>
      </w:r>
      <w:proofErr w:type="spellEnd"/>
      <w:r w:rsidRPr="004C4B71">
        <w:rPr>
          <w:sz w:val="24"/>
          <w:szCs w:val="24"/>
        </w:rPr>
        <w:t xml:space="preserve"> </w:t>
      </w:r>
    </w:p>
    <w:p w14:paraId="7E0BE8B6" w14:textId="77777777" w:rsidR="00326298" w:rsidRPr="004C4B71" w:rsidRDefault="00326298" w:rsidP="00326298">
      <w:pPr>
        <w:numPr>
          <w:ilvl w:val="0"/>
          <w:numId w:val="556"/>
        </w:numPr>
        <w:rPr>
          <w:sz w:val="24"/>
          <w:szCs w:val="24"/>
        </w:rPr>
      </w:pPr>
      <w:proofErr w:type="spellStart"/>
      <w:r w:rsidRPr="004C4B71">
        <w:rPr>
          <w:sz w:val="24"/>
          <w:szCs w:val="24"/>
        </w:rPr>
        <w:t>receptor</w:t>
      </w:r>
      <w:proofErr w:type="spellEnd"/>
      <w:r w:rsidRPr="004C4B71">
        <w:rPr>
          <w:sz w:val="24"/>
          <w:szCs w:val="24"/>
        </w:rPr>
        <w:t xml:space="preserve"> </w:t>
      </w:r>
      <w:proofErr w:type="spellStart"/>
      <w:r w:rsidRPr="004C4B71">
        <w:rPr>
          <w:sz w:val="24"/>
          <w:szCs w:val="24"/>
        </w:rPr>
        <w:t>deficiencies</w:t>
      </w:r>
      <w:proofErr w:type="spellEnd"/>
      <w:r w:rsidRPr="004C4B71">
        <w:rPr>
          <w:sz w:val="24"/>
          <w:szCs w:val="24"/>
        </w:rPr>
        <w:t xml:space="preserve"> </w:t>
      </w:r>
    </w:p>
    <w:p w14:paraId="29EB8DF2" w14:textId="77777777" w:rsidR="00326298" w:rsidRPr="004C4B71" w:rsidRDefault="00326298" w:rsidP="00326298">
      <w:pPr>
        <w:numPr>
          <w:ilvl w:val="0"/>
          <w:numId w:val="556"/>
        </w:numPr>
        <w:rPr>
          <w:sz w:val="24"/>
          <w:szCs w:val="24"/>
          <w:lang w:val="en-US"/>
        </w:rPr>
      </w:pPr>
      <w:r w:rsidRPr="004C4B71">
        <w:rPr>
          <w:sz w:val="24"/>
          <w:szCs w:val="24"/>
          <w:lang w:val="en-US"/>
        </w:rPr>
        <w:t xml:space="preserve">structural protein deficiency in some disorders </w:t>
      </w:r>
    </w:p>
    <w:p w14:paraId="4CB15242" w14:textId="77777777" w:rsidR="00326298" w:rsidRPr="004C4B71" w:rsidRDefault="00326298" w:rsidP="00326298">
      <w:pPr>
        <w:ind w:firstLine="709"/>
        <w:rPr>
          <w:b/>
          <w:bCs/>
          <w:sz w:val="24"/>
          <w:szCs w:val="24"/>
          <w:lang w:val="en-US"/>
        </w:rPr>
      </w:pPr>
      <w:r w:rsidRPr="004C4B71">
        <w:rPr>
          <w:b/>
          <w:bCs/>
          <w:sz w:val="24"/>
          <w:szCs w:val="24"/>
          <w:lang w:val="en-US"/>
        </w:rPr>
        <w:t>Gain-of-function mutation</w:t>
      </w:r>
    </w:p>
    <w:p w14:paraId="49AD838B" w14:textId="77777777" w:rsidR="00326298" w:rsidRPr="004C4B71" w:rsidRDefault="00326298" w:rsidP="00326298">
      <w:pPr>
        <w:ind w:firstLine="709"/>
        <w:rPr>
          <w:sz w:val="24"/>
          <w:szCs w:val="24"/>
          <w:lang w:val="en-US"/>
        </w:rPr>
      </w:pPr>
      <w:r w:rsidRPr="004C4B71">
        <w:rPr>
          <w:sz w:val="24"/>
          <w:szCs w:val="24"/>
          <w:lang w:val="en-US"/>
        </w:rPr>
        <w:t xml:space="preserve">A gain-of-function mutation enhances a protein’s activity, causes inappropriate expression, or gives the protein a new abnormal function. These mutations commonly underlie </w:t>
      </w:r>
      <w:r w:rsidRPr="004C4B71">
        <w:rPr>
          <w:b/>
          <w:bCs/>
          <w:sz w:val="24"/>
          <w:szCs w:val="24"/>
          <w:lang w:val="en-US"/>
        </w:rPr>
        <w:t>autosomal dominant disorders</w:t>
      </w:r>
      <w:r w:rsidRPr="004C4B71">
        <w:rPr>
          <w:sz w:val="24"/>
          <w:szCs w:val="24"/>
          <w:lang w:val="en-US"/>
        </w:rPr>
        <w:t>, because one abnormal allele is sufficient to alter cell function.</w:t>
      </w:r>
    </w:p>
    <w:p w14:paraId="209C55F9" w14:textId="77777777" w:rsidR="00326298" w:rsidRPr="004C4B71" w:rsidRDefault="00326298" w:rsidP="00326298">
      <w:pPr>
        <w:ind w:firstLine="709"/>
        <w:rPr>
          <w:sz w:val="24"/>
          <w:szCs w:val="24"/>
        </w:rPr>
      </w:pPr>
      <w:proofErr w:type="spellStart"/>
      <w:r w:rsidRPr="004C4B71">
        <w:rPr>
          <w:sz w:val="24"/>
          <w:szCs w:val="24"/>
        </w:rPr>
        <w:t>Examples</w:t>
      </w:r>
      <w:proofErr w:type="spellEnd"/>
      <w:r w:rsidRPr="004C4B71">
        <w:rPr>
          <w:sz w:val="24"/>
          <w:szCs w:val="24"/>
        </w:rPr>
        <w:t xml:space="preserve"> </w:t>
      </w:r>
      <w:proofErr w:type="spellStart"/>
      <w:r w:rsidRPr="004C4B71">
        <w:rPr>
          <w:sz w:val="24"/>
          <w:szCs w:val="24"/>
        </w:rPr>
        <w:t>include</w:t>
      </w:r>
      <w:proofErr w:type="spellEnd"/>
      <w:r w:rsidRPr="004C4B71">
        <w:rPr>
          <w:sz w:val="24"/>
          <w:szCs w:val="24"/>
        </w:rPr>
        <w:t>:</w:t>
      </w:r>
    </w:p>
    <w:p w14:paraId="289AE935" w14:textId="77777777" w:rsidR="00326298" w:rsidRPr="004C4B71" w:rsidRDefault="00326298" w:rsidP="00326298">
      <w:pPr>
        <w:numPr>
          <w:ilvl w:val="0"/>
          <w:numId w:val="557"/>
        </w:numPr>
        <w:rPr>
          <w:sz w:val="24"/>
          <w:szCs w:val="24"/>
        </w:rPr>
      </w:pPr>
      <w:proofErr w:type="spellStart"/>
      <w:r w:rsidRPr="004C4B71">
        <w:rPr>
          <w:sz w:val="24"/>
          <w:szCs w:val="24"/>
        </w:rPr>
        <w:t>abnormal</w:t>
      </w:r>
      <w:proofErr w:type="spellEnd"/>
      <w:r w:rsidRPr="004C4B71">
        <w:rPr>
          <w:sz w:val="24"/>
          <w:szCs w:val="24"/>
        </w:rPr>
        <w:t xml:space="preserve"> </w:t>
      </w:r>
      <w:proofErr w:type="spellStart"/>
      <w:r w:rsidRPr="004C4B71">
        <w:rPr>
          <w:sz w:val="24"/>
          <w:szCs w:val="24"/>
        </w:rPr>
        <w:t>receptor</w:t>
      </w:r>
      <w:proofErr w:type="spellEnd"/>
      <w:r w:rsidRPr="004C4B71">
        <w:rPr>
          <w:sz w:val="24"/>
          <w:szCs w:val="24"/>
        </w:rPr>
        <w:t xml:space="preserve"> </w:t>
      </w:r>
      <w:proofErr w:type="spellStart"/>
      <w:r w:rsidRPr="004C4B71">
        <w:rPr>
          <w:sz w:val="24"/>
          <w:szCs w:val="24"/>
        </w:rPr>
        <w:t>activation</w:t>
      </w:r>
      <w:proofErr w:type="spellEnd"/>
      <w:r w:rsidRPr="004C4B71">
        <w:rPr>
          <w:sz w:val="24"/>
          <w:szCs w:val="24"/>
        </w:rPr>
        <w:t xml:space="preserve"> </w:t>
      </w:r>
    </w:p>
    <w:p w14:paraId="59F14F20" w14:textId="77777777" w:rsidR="00326298" w:rsidRPr="004C4B71" w:rsidRDefault="00326298" w:rsidP="00326298">
      <w:pPr>
        <w:numPr>
          <w:ilvl w:val="0"/>
          <w:numId w:val="557"/>
        </w:numPr>
        <w:rPr>
          <w:sz w:val="24"/>
          <w:szCs w:val="24"/>
        </w:rPr>
      </w:pPr>
      <w:proofErr w:type="spellStart"/>
      <w:r w:rsidRPr="004C4B71">
        <w:rPr>
          <w:sz w:val="24"/>
          <w:szCs w:val="24"/>
        </w:rPr>
        <w:t>abnormal</w:t>
      </w:r>
      <w:proofErr w:type="spellEnd"/>
      <w:r w:rsidRPr="004C4B71">
        <w:rPr>
          <w:sz w:val="24"/>
          <w:szCs w:val="24"/>
        </w:rPr>
        <w:t xml:space="preserve"> </w:t>
      </w:r>
      <w:proofErr w:type="spellStart"/>
      <w:r w:rsidRPr="004C4B71">
        <w:rPr>
          <w:sz w:val="24"/>
          <w:szCs w:val="24"/>
        </w:rPr>
        <w:t>transcription</w:t>
      </w:r>
      <w:proofErr w:type="spellEnd"/>
      <w:r w:rsidRPr="004C4B71">
        <w:rPr>
          <w:sz w:val="24"/>
          <w:szCs w:val="24"/>
        </w:rPr>
        <w:t xml:space="preserve"> </w:t>
      </w:r>
      <w:proofErr w:type="spellStart"/>
      <w:r w:rsidRPr="004C4B71">
        <w:rPr>
          <w:sz w:val="24"/>
          <w:szCs w:val="24"/>
        </w:rPr>
        <w:t>factor</w:t>
      </w:r>
      <w:proofErr w:type="spellEnd"/>
      <w:r w:rsidRPr="004C4B71">
        <w:rPr>
          <w:sz w:val="24"/>
          <w:szCs w:val="24"/>
        </w:rPr>
        <w:t xml:space="preserve"> </w:t>
      </w:r>
      <w:proofErr w:type="spellStart"/>
      <w:r w:rsidRPr="004C4B71">
        <w:rPr>
          <w:sz w:val="24"/>
          <w:szCs w:val="24"/>
        </w:rPr>
        <w:t>action</w:t>
      </w:r>
      <w:proofErr w:type="spellEnd"/>
      <w:r w:rsidRPr="004C4B71">
        <w:rPr>
          <w:sz w:val="24"/>
          <w:szCs w:val="24"/>
        </w:rPr>
        <w:t xml:space="preserve"> </w:t>
      </w:r>
    </w:p>
    <w:p w14:paraId="1975534C" w14:textId="77777777" w:rsidR="00326298" w:rsidRPr="004C4B71" w:rsidRDefault="00326298" w:rsidP="00326298">
      <w:pPr>
        <w:numPr>
          <w:ilvl w:val="0"/>
          <w:numId w:val="557"/>
        </w:numPr>
        <w:rPr>
          <w:sz w:val="24"/>
          <w:szCs w:val="24"/>
        </w:rPr>
      </w:pPr>
      <w:proofErr w:type="spellStart"/>
      <w:r w:rsidRPr="004C4B71">
        <w:rPr>
          <w:sz w:val="24"/>
          <w:szCs w:val="24"/>
        </w:rPr>
        <w:t>abnormal</w:t>
      </w:r>
      <w:proofErr w:type="spellEnd"/>
      <w:r w:rsidRPr="004C4B71">
        <w:rPr>
          <w:sz w:val="24"/>
          <w:szCs w:val="24"/>
        </w:rPr>
        <w:t xml:space="preserve"> </w:t>
      </w:r>
      <w:proofErr w:type="spellStart"/>
      <w:r w:rsidRPr="004C4B71">
        <w:rPr>
          <w:sz w:val="24"/>
          <w:szCs w:val="24"/>
        </w:rPr>
        <w:t>structural</w:t>
      </w:r>
      <w:proofErr w:type="spellEnd"/>
      <w:r w:rsidRPr="004C4B71">
        <w:rPr>
          <w:sz w:val="24"/>
          <w:szCs w:val="24"/>
        </w:rPr>
        <w:t xml:space="preserve"> </w:t>
      </w:r>
      <w:proofErr w:type="spellStart"/>
      <w:r w:rsidRPr="004C4B71">
        <w:rPr>
          <w:sz w:val="24"/>
          <w:szCs w:val="24"/>
        </w:rPr>
        <w:t>protein</w:t>
      </w:r>
      <w:proofErr w:type="spellEnd"/>
      <w:r w:rsidRPr="004C4B71">
        <w:rPr>
          <w:sz w:val="24"/>
          <w:szCs w:val="24"/>
        </w:rPr>
        <w:t xml:space="preserve"> </w:t>
      </w:r>
      <w:proofErr w:type="spellStart"/>
      <w:r w:rsidRPr="004C4B71">
        <w:rPr>
          <w:sz w:val="24"/>
          <w:szCs w:val="24"/>
        </w:rPr>
        <w:t>interactions</w:t>
      </w:r>
      <w:proofErr w:type="spellEnd"/>
      <w:r w:rsidRPr="004C4B71">
        <w:rPr>
          <w:sz w:val="24"/>
          <w:szCs w:val="24"/>
        </w:rPr>
        <w:t xml:space="preserve"> </w:t>
      </w:r>
    </w:p>
    <w:p w14:paraId="450947D3" w14:textId="77777777" w:rsidR="00326298" w:rsidRPr="004C4B71" w:rsidRDefault="00326298" w:rsidP="00326298">
      <w:pPr>
        <w:ind w:firstLine="709"/>
        <w:rPr>
          <w:b/>
          <w:bCs/>
          <w:sz w:val="24"/>
          <w:szCs w:val="24"/>
        </w:rPr>
      </w:pPr>
      <w:proofErr w:type="spellStart"/>
      <w:r w:rsidRPr="004C4B71">
        <w:rPr>
          <w:b/>
          <w:bCs/>
          <w:sz w:val="24"/>
          <w:szCs w:val="24"/>
        </w:rPr>
        <w:t>Dominant</w:t>
      </w:r>
      <w:proofErr w:type="spellEnd"/>
      <w:r w:rsidRPr="004C4B71">
        <w:rPr>
          <w:b/>
          <w:bCs/>
          <w:sz w:val="24"/>
          <w:szCs w:val="24"/>
        </w:rPr>
        <w:t xml:space="preserve"> </w:t>
      </w:r>
      <w:proofErr w:type="spellStart"/>
      <w:r w:rsidRPr="004C4B71">
        <w:rPr>
          <w:b/>
          <w:bCs/>
          <w:sz w:val="24"/>
          <w:szCs w:val="24"/>
        </w:rPr>
        <w:t>negative</w:t>
      </w:r>
      <w:proofErr w:type="spellEnd"/>
      <w:r w:rsidRPr="004C4B71">
        <w:rPr>
          <w:b/>
          <w:bCs/>
          <w:sz w:val="24"/>
          <w:szCs w:val="24"/>
        </w:rPr>
        <w:t xml:space="preserve"> </w:t>
      </w:r>
      <w:proofErr w:type="spellStart"/>
      <w:r w:rsidRPr="004C4B71">
        <w:rPr>
          <w:b/>
          <w:bCs/>
          <w:sz w:val="24"/>
          <w:szCs w:val="24"/>
        </w:rPr>
        <w:t>effect</w:t>
      </w:r>
      <w:proofErr w:type="spellEnd"/>
    </w:p>
    <w:p w14:paraId="101552DB" w14:textId="77777777" w:rsidR="00326298" w:rsidRPr="004C4B71" w:rsidRDefault="00326298" w:rsidP="00326298">
      <w:pPr>
        <w:ind w:firstLine="709"/>
        <w:rPr>
          <w:sz w:val="24"/>
          <w:szCs w:val="24"/>
          <w:lang w:val="en-US"/>
        </w:rPr>
      </w:pPr>
      <w:r w:rsidRPr="004C4B71">
        <w:rPr>
          <w:sz w:val="24"/>
          <w:szCs w:val="24"/>
          <w:lang w:val="en-US"/>
        </w:rPr>
        <w:lastRenderedPageBreak/>
        <w:t>In some dominant disorders, the mutant protein interferes with the function of the normal protein produced by the other allele. This is especially important when proteins form multimers or structural complexes.</w:t>
      </w:r>
    </w:p>
    <w:p w14:paraId="1D184FF0" w14:textId="77777777" w:rsidR="00326298" w:rsidRPr="004C4B71" w:rsidRDefault="00326298" w:rsidP="00326298">
      <w:pPr>
        <w:ind w:firstLine="709"/>
        <w:rPr>
          <w:b/>
          <w:bCs/>
          <w:sz w:val="24"/>
          <w:szCs w:val="24"/>
          <w:lang w:val="en-US"/>
        </w:rPr>
      </w:pPr>
      <w:r w:rsidRPr="004C4B71">
        <w:rPr>
          <w:b/>
          <w:bCs/>
          <w:sz w:val="24"/>
          <w:szCs w:val="24"/>
          <w:lang w:val="en-US"/>
        </w:rPr>
        <w:t>Haploinsufficiency</w:t>
      </w:r>
    </w:p>
    <w:p w14:paraId="48BF5C64" w14:textId="77777777" w:rsidR="00326298" w:rsidRPr="004C4B71" w:rsidRDefault="00326298" w:rsidP="00326298">
      <w:pPr>
        <w:ind w:firstLine="709"/>
        <w:rPr>
          <w:sz w:val="24"/>
          <w:szCs w:val="24"/>
          <w:lang w:val="en-US"/>
        </w:rPr>
      </w:pPr>
      <w:r w:rsidRPr="004C4B71">
        <w:rPr>
          <w:sz w:val="24"/>
          <w:szCs w:val="24"/>
          <w:lang w:val="en-US"/>
        </w:rPr>
        <w:t>Sometimes one normal allele is not sufficient to maintain normal function. In this case, loss of one allele produces disease because 50% of the normal protein amount is inadequate.</w:t>
      </w:r>
    </w:p>
    <w:p w14:paraId="704836A0" w14:textId="77777777" w:rsidR="00326298" w:rsidRPr="004C4B71" w:rsidRDefault="00326298" w:rsidP="00326298">
      <w:pPr>
        <w:ind w:firstLine="709"/>
        <w:rPr>
          <w:sz w:val="24"/>
          <w:szCs w:val="24"/>
          <w:lang w:val="en-US"/>
        </w:rPr>
      </w:pPr>
    </w:p>
    <w:p w14:paraId="1D649136" w14:textId="77777777" w:rsidR="00326298" w:rsidRPr="004C4B71" w:rsidRDefault="00326298" w:rsidP="00326298">
      <w:pPr>
        <w:ind w:firstLine="709"/>
        <w:rPr>
          <w:b/>
          <w:bCs/>
          <w:sz w:val="24"/>
          <w:szCs w:val="24"/>
          <w:lang w:val="en-US"/>
        </w:rPr>
      </w:pPr>
      <w:r w:rsidRPr="004C4B71">
        <w:rPr>
          <w:b/>
          <w:bCs/>
          <w:sz w:val="24"/>
          <w:szCs w:val="24"/>
          <w:lang w:val="en-US"/>
        </w:rPr>
        <w:t>MENDELIAN DISORDERS</w:t>
      </w:r>
    </w:p>
    <w:p w14:paraId="36238C79" w14:textId="77777777" w:rsidR="00326298" w:rsidRPr="004C4B71" w:rsidRDefault="00326298" w:rsidP="00326298">
      <w:pPr>
        <w:ind w:firstLine="709"/>
        <w:rPr>
          <w:sz w:val="24"/>
          <w:szCs w:val="24"/>
          <w:lang w:val="en-US"/>
        </w:rPr>
      </w:pPr>
      <w:r w:rsidRPr="004C4B71">
        <w:rPr>
          <w:sz w:val="24"/>
          <w:szCs w:val="24"/>
          <w:lang w:val="en-US"/>
        </w:rPr>
        <w:t>Mendelian disorders are diseases caused by mutation in a single gene of large effect. These diseases obey the laws of inheritance originally described by Gregor Mendel. Although many show clear inheritance patterns, the final phenotype is often influenced by penetrance, modifier genes, environment, and random developmental variation.</w:t>
      </w:r>
    </w:p>
    <w:p w14:paraId="0CD0DF38" w14:textId="77777777" w:rsidR="00326298" w:rsidRPr="004C4B71" w:rsidRDefault="00326298" w:rsidP="00326298">
      <w:pPr>
        <w:ind w:firstLine="709"/>
        <w:rPr>
          <w:sz w:val="24"/>
          <w:szCs w:val="24"/>
          <w:lang w:val="en-US"/>
        </w:rPr>
      </w:pPr>
      <w:r w:rsidRPr="004C4B71">
        <w:rPr>
          <w:sz w:val="24"/>
          <w:szCs w:val="24"/>
          <w:lang w:val="en-US"/>
        </w:rPr>
        <w:t>Mendelian disorders are usually divided into:</w:t>
      </w:r>
    </w:p>
    <w:p w14:paraId="441011FA" w14:textId="77777777" w:rsidR="00326298" w:rsidRPr="004C4B71" w:rsidRDefault="00326298" w:rsidP="00326298">
      <w:pPr>
        <w:numPr>
          <w:ilvl w:val="0"/>
          <w:numId w:val="558"/>
        </w:numPr>
        <w:rPr>
          <w:sz w:val="24"/>
          <w:szCs w:val="24"/>
        </w:rPr>
      </w:pPr>
      <w:proofErr w:type="spellStart"/>
      <w:r w:rsidRPr="004C4B71">
        <w:rPr>
          <w:b/>
          <w:bCs/>
          <w:sz w:val="24"/>
          <w:szCs w:val="24"/>
        </w:rPr>
        <w:t>Autosomal</w:t>
      </w:r>
      <w:proofErr w:type="spellEnd"/>
      <w:r w:rsidRPr="004C4B71">
        <w:rPr>
          <w:b/>
          <w:bCs/>
          <w:sz w:val="24"/>
          <w:szCs w:val="24"/>
        </w:rPr>
        <w:t xml:space="preserve"> </w:t>
      </w:r>
      <w:proofErr w:type="spellStart"/>
      <w:r w:rsidRPr="004C4B71">
        <w:rPr>
          <w:b/>
          <w:bCs/>
          <w:sz w:val="24"/>
          <w:szCs w:val="24"/>
        </w:rPr>
        <w:t>dominant</w:t>
      </w:r>
      <w:proofErr w:type="spellEnd"/>
      <w:r w:rsidRPr="004C4B71">
        <w:rPr>
          <w:sz w:val="24"/>
          <w:szCs w:val="24"/>
        </w:rPr>
        <w:t xml:space="preserve"> </w:t>
      </w:r>
    </w:p>
    <w:p w14:paraId="378E8B39" w14:textId="77777777" w:rsidR="00326298" w:rsidRPr="004C4B71" w:rsidRDefault="00326298" w:rsidP="00326298">
      <w:pPr>
        <w:numPr>
          <w:ilvl w:val="0"/>
          <w:numId w:val="558"/>
        </w:numPr>
        <w:rPr>
          <w:sz w:val="24"/>
          <w:szCs w:val="24"/>
        </w:rPr>
      </w:pPr>
      <w:proofErr w:type="spellStart"/>
      <w:r w:rsidRPr="004C4B71">
        <w:rPr>
          <w:b/>
          <w:bCs/>
          <w:sz w:val="24"/>
          <w:szCs w:val="24"/>
        </w:rPr>
        <w:t>Autosomal</w:t>
      </w:r>
      <w:proofErr w:type="spellEnd"/>
      <w:r w:rsidRPr="004C4B71">
        <w:rPr>
          <w:b/>
          <w:bCs/>
          <w:sz w:val="24"/>
          <w:szCs w:val="24"/>
        </w:rPr>
        <w:t xml:space="preserve"> </w:t>
      </w:r>
      <w:proofErr w:type="spellStart"/>
      <w:r w:rsidRPr="004C4B71">
        <w:rPr>
          <w:b/>
          <w:bCs/>
          <w:sz w:val="24"/>
          <w:szCs w:val="24"/>
        </w:rPr>
        <w:t>recessive</w:t>
      </w:r>
      <w:proofErr w:type="spellEnd"/>
      <w:r w:rsidRPr="004C4B71">
        <w:rPr>
          <w:sz w:val="24"/>
          <w:szCs w:val="24"/>
        </w:rPr>
        <w:t xml:space="preserve"> </w:t>
      </w:r>
    </w:p>
    <w:p w14:paraId="727FD6A8" w14:textId="77777777" w:rsidR="00326298" w:rsidRPr="004C4B71" w:rsidRDefault="00326298" w:rsidP="00326298">
      <w:pPr>
        <w:numPr>
          <w:ilvl w:val="0"/>
          <w:numId w:val="558"/>
        </w:numPr>
        <w:rPr>
          <w:sz w:val="24"/>
          <w:szCs w:val="24"/>
        </w:rPr>
      </w:pPr>
      <w:r w:rsidRPr="004C4B71">
        <w:rPr>
          <w:b/>
          <w:bCs/>
          <w:sz w:val="24"/>
          <w:szCs w:val="24"/>
        </w:rPr>
        <w:t>X-</w:t>
      </w:r>
      <w:proofErr w:type="spellStart"/>
      <w:r w:rsidRPr="004C4B71">
        <w:rPr>
          <w:b/>
          <w:bCs/>
          <w:sz w:val="24"/>
          <w:szCs w:val="24"/>
        </w:rPr>
        <w:t>linked</w:t>
      </w:r>
      <w:proofErr w:type="spellEnd"/>
      <w:r w:rsidRPr="004C4B71">
        <w:rPr>
          <w:sz w:val="24"/>
          <w:szCs w:val="24"/>
        </w:rPr>
        <w:t xml:space="preserve"> </w:t>
      </w:r>
    </w:p>
    <w:p w14:paraId="2D5AD9C7" w14:textId="77777777" w:rsidR="00326298" w:rsidRPr="004C4B71" w:rsidRDefault="00326298" w:rsidP="00326298">
      <w:pPr>
        <w:ind w:firstLine="709"/>
        <w:rPr>
          <w:sz w:val="24"/>
          <w:szCs w:val="24"/>
          <w:lang w:val="en-US"/>
        </w:rPr>
      </w:pPr>
      <w:r w:rsidRPr="004C4B71">
        <w:rPr>
          <w:sz w:val="24"/>
          <w:szCs w:val="24"/>
          <w:lang w:val="en-US"/>
        </w:rPr>
        <w:t>Their pathogenesis may involve several major mechanisms:</w:t>
      </w:r>
    </w:p>
    <w:p w14:paraId="11616CC1" w14:textId="77777777" w:rsidR="00326298" w:rsidRPr="004C4B71" w:rsidRDefault="00326298" w:rsidP="00326298">
      <w:pPr>
        <w:numPr>
          <w:ilvl w:val="0"/>
          <w:numId w:val="559"/>
        </w:numPr>
        <w:rPr>
          <w:sz w:val="24"/>
          <w:szCs w:val="24"/>
        </w:rPr>
      </w:pPr>
      <w:proofErr w:type="spellStart"/>
      <w:r w:rsidRPr="004C4B71">
        <w:rPr>
          <w:b/>
          <w:bCs/>
          <w:sz w:val="24"/>
          <w:szCs w:val="24"/>
        </w:rPr>
        <w:t>Defects</w:t>
      </w:r>
      <w:proofErr w:type="spellEnd"/>
      <w:r w:rsidRPr="004C4B71">
        <w:rPr>
          <w:b/>
          <w:bCs/>
          <w:sz w:val="24"/>
          <w:szCs w:val="24"/>
        </w:rPr>
        <w:t xml:space="preserve"> </w:t>
      </w:r>
      <w:proofErr w:type="spellStart"/>
      <w:r w:rsidRPr="004C4B71">
        <w:rPr>
          <w:b/>
          <w:bCs/>
          <w:sz w:val="24"/>
          <w:szCs w:val="24"/>
        </w:rPr>
        <w:t>in</w:t>
      </w:r>
      <w:proofErr w:type="spellEnd"/>
      <w:r w:rsidRPr="004C4B71">
        <w:rPr>
          <w:b/>
          <w:bCs/>
          <w:sz w:val="24"/>
          <w:szCs w:val="24"/>
        </w:rPr>
        <w:t xml:space="preserve"> </w:t>
      </w:r>
      <w:proofErr w:type="spellStart"/>
      <w:r w:rsidRPr="004C4B71">
        <w:rPr>
          <w:b/>
          <w:bCs/>
          <w:sz w:val="24"/>
          <w:szCs w:val="24"/>
        </w:rPr>
        <w:t>enzymes</w:t>
      </w:r>
      <w:proofErr w:type="spellEnd"/>
      <w:r w:rsidRPr="004C4B71">
        <w:rPr>
          <w:b/>
          <w:bCs/>
          <w:sz w:val="24"/>
          <w:szCs w:val="24"/>
        </w:rPr>
        <w:t xml:space="preserve"> </w:t>
      </w:r>
      <w:proofErr w:type="spellStart"/>
      <w:r w:rsidRPr="004C4B71">
        <w:rPr>
          <w:b/>
          <w:bCs/>
          <w:sz w:val="24"/>
          <w:szCs w:val="24"/>
        </w:rPr>
        <w:t>and</w:t>
      </w:r>
      <w:proofErr w:type="spellEnd"/>
      <w:r w:rsidRPr="004C4B71">
        <w:rPr>
          <w:b/>
          <w:bCs/>
          <w:sz w:val="24"/>
          <w:szCs w:val="24"/>
        </w:rPr>
        <w:t xml:space="preserve"> </w:t>
      </w:r>
      <w:proofErr w:type="spellStart"/>
      <w:r w:rsidRPr="004C4B71">
        <w:rPr>
          <w:b/>
          <w:bCs/>
          <w:sz w:val="24"/>
          <w:szCs w:val="24"/>
        </w:rPr>
        <w:t>metabolism</w:t>
      </w:r>
      <w:proofErr w:type="spellEnd"/>
      <w:r w:rsidRPr="004C4B71">
        <w:rPr>
          <w:sz w:val="24"/>
          <w:szCs w:val="24"/>
        </w:rPr>
        <w:t xml:space="preserve"> </w:t>
      </w:r>
    </w:p>
    <w:p w14:paraId="6195EA33" w14:textId="77777777" w:rsidR="00326298" w:rsidRPr="004C4B71" w:rsidRDefault="00326298" w:rsidP="00326298">
      <w:pPr>
        <w:numPr>
          <w:ilvl w:val="0"/>
          <w:numId w:val="559"/>
        </w:numPr>
        <w:rPr>
          <w:sz w:val="24"/>
          <w:szCs w:val="24"/>
          <w:lang w:val="en-US"/>
        </w:rPr>
      </w:pPr>
      <w:r w:rsidRPr="004C4B71">
        <w:rPr>
          <w:b/>
          <w:bCs/>
          <w:sz w:val="24"/>
          <w:szCs w:val="24"/>
          <w:lang w:val="en-US"/>
        </w:rPr>
        <w:t>Defects in receptors and transport systems</w:t>
      </w:r>
      <w:r w:rsidRPr="004C4B71">
        <w:rPr>
          <w:sz w:val="24"/>
          <w:szCs w:val="24"/>
          <w:lang w:val="en-US"/>
        </w:rPr>
        <w:t xml:space="preserve"> </w:t>
      </w:r>
    </w:p>
    <w:p w14:paraId="4F46884F" w14:textId="77777777" w:rsidR="00326298" w:rsidRPr="004C4B71" w:rsidRDefault="00326298" w:rsidP="00326298">
      <w:pPr>
        <w:numPr>
          <w:ilvl w:val="0"/>
          <w:numId w:val="559"/>
        </w:numPr>
        <w:rPr>
          <w:sz w:val="24"/>
          <w:szCs w:val="24"/>
        </w:rPr>
      </w:pPr>
      <w:proofErr w:type="spellStart"/>
      <w:r w:rsidRPr="004C4B71">
        <w:rPr>
          <w:b/>
          <w:bCs/>
          <w:sz w:val="24"/>
          <w:szCs w:val="24"/>
        </w:rPr>
        <w:t>Defects</w:t>
      </w:r>
      <w:proofErr w:type="spellEnd"/>
      <w:r w:rsidRPr="004C4B71">
        <w:rPr>
          <w:b/>
          <w:bCs/>
          <w:sz w:val="24"/>
          <w:szCs w:val="24"/>
        </w:rPr>
        <w:t xml:space="preserve"> </w:t>
      </w:r>
      <w:proofErr w:type="spellStart"/>
      <w:r w:rsidRPr="004C4B71">
        <w:rPr>
          <w:b/>
          <w:bCs/>
          <w:sz w:val="24"/>
          <w:szCs w:val="24"/>
        </w:rPr>
        <w:t>in</w:t>
      </w:r>
      <w:proofErr w:type="spellEnd"/>
      <w:r w:rsidRPr="004C4B71">
        <w:rPr>
          <w:b/>
          <w:bCs/>
          <w:sz w:val="24"/>
          <w:szCs w:val="24"/>
        </w:rPr>
        <w:t xml:space="preserve"> </w:t>
      </w:r>
      <w:proofErr w:type="spellStart"/>
      <w:r w:rsidRPr="004C4B71">
        <w:rPr>
          <w:b/>
          <w:bCs/>
          <w:sz w:val="24"/>
          <w:szCs w:val="24"/>
        </w:rPr>
        <w:t>structural</w:t>
      </w:r>
      <w:proofErr w:type="spellEnd"/>
      <w:r w:rsidRPr="004C4B71">
        <w:rPr>
          <w:b/>
          <w:bCs/>
          <w:sz w:val="24"/>
          <w:szCs w:val="24"/>
        </w:rPr>
        <w:t xml:space="preserve"> </w:t>
      </w:r>
      <w:proofErr w:type="spellStart"/>
      <w:r w:rsidRPr="004C4B71">
        <w:rPr>
          <w:b/>
          <w:bCs/>
          <w:sz w:val="24"/>
          <w:szCs w:val="24"/>
        </w:rPr>
        <w:t>proteins</w:t>
      </w:r>
      <w:proofErr w:type="spellEnd"/>
      <w:r w:rsidRPr="004C4B71">
        <w:rPr>
          <w:sz w:val="24"/>
          <w:szCs w:val="24"/>
        </w:rPr>
        <w:t xml:space="preserve"> </w:t>
      </w:r>
    </w:p>
    <w:p w14:paraId="5FE81A1C" w14:textId="77777777" w:rsidR="00326298" w:rsidRPr="004C4B71" w:rsidRDefault="00326298" w:rsidP="00326298">
      <w:pPr>
        <w:numPr>
          <w:ilvl w:val="0"/>
          <w:numId w:val="559"/>
        </w:numPr>
        <w:rPr>
          <w:sz w:val="24"/>
          <w:szCs w:val="24"/>
          <w:lang w:val="en-US"/>
        </w:rPr>
      </w:pPr>
      <w:r w:rsidRPr="004C4B71">
        <w:rPr>
          <w:b/>
          <w:bCs/>
          <w:sz w:val="24"/>
          <w:szCs w:val="24"/>
          <w:lang w:val="en-US"/>
        </w:rPr>
        <w:t xml:space="preserve">Defects in </w:t>
      </w:r>
      <w:proofErr w:type="spellStart"/>
      <w:r w:rsidRPr="004C4B71">
        <w:rPr>
          <w:b/>
          <w:bCs/>
          <w:sz w:val="24"/>
          <w:szCs w:val="24"/>
          <w:lang w:val="en-US"/>
        </w:rPr>
        <w:t>nonenzyme</w:t>
      </w:r>
      <w:proofErr w:type="spellEnd"/>
      <w:r w:rsidRPr="004C4B71">
        <w:rPr>
          <w:b/>
          <w:bCs/>
          <w:sz w:val="24"/>
          <w:szCs w:val="24"/>
          <w:lang w:val="en-US"/>
        </w:rPr>
        <w:t xml:space="preserve"> proteins that regulate cellular function</w:t>
      </w:r>
      <w:r w:rsidRPr="004C4B71">
        <w:rPr>
          <w:sz w:val="24"/>
          <w:szCs w:val="24"/>
          <w:lang w:val="en-US"/>
        </w:rPr>
        <w:t xml:space="preserve"> </w:t>
      </w:r>
    </w:p>
    <w:p w14:paraId="663E9516" w14:textId="77777777" w:rsidR="00326298" w:rsidRPr="004C4B71" w:rsidRDefault="00326298" w:rsidP="00326298">
      <w:pPr>
        <w:ind w:firstLine="709"/>
        <w:rPr>
          <w:sz w:val="24"/>
          <w:szCs w:val="24"/>
          <w:lang w:val="en-US"/>
        </w:rPr>
      </w:pPr>
    </w:p>
    <w:p w14:paraId="09EA62EF" w14:textId="77777777" w:rsidR="00326298" w:rsidRPr="004C4B71" w:rsidRDefault="00326298" w:rsidP="00326298">
      <w:pPr>
        <w:ind w:firstLine="709"/>
        <w:rPr>
          <w:b/>
          <w:bCs/>
          <w:sz w:val="24"/>
          <w:szCs w:val="24"/>
          <w:lang w:val="en-US"/>
        </w:rPr>
      </w:pPr>
      <w:r w:rsidRPr="004C4B71">
        <w:rPr>
          <w:b/>
          <w:bCs/>
          <w:sz w:val="24"/>
          <w:szCs w:val="24"/>
          <w:lang w:val="en-US"/>
        </w:rPr>
        <w:t>GENERAL PRINCIPLES OF MENDELIAN DISEASE</w:t>
      </w:r>
    </w:p>
    <w:p w14:paraId="7FE21A8D" w14:textId="77777777" w:rsidR="00326298" w:rsidRPr="004C4B71" w:rsidRDefault="00326298" w:rsidP="00326298">
      <w:pPr>
        <w:ind w:firstLine="709"/>
        <w:rPr>
          <w:b/>
          <w:bCs/>
          <w:sz w:val="24"/>
          <w:szCs w:val="24"/>
          <w:lang w:val="en-US"/>
        </w:rPr>
      </w:pPr>
      <w:r w:rsidRPr="004C4B71">
        <w:rPr>
          <w:b/>
          <w:bCs/>
          <w:sz w:val="24"/>
          <w:szCs w:val="24"/>
          <w:lang w:val="en-US"/>
        </w:rPr>
        <w:t>Penetrance</w:t>
      </w:r>
    </w:p>
    <w:p w14:paraId="2021881D" w14:textId="77777777" w:rsidR="00326298" w:rsidRPr="004C4B71" w:rsidRDefault="00326298" w:rsidP="00326298">
      <w:pPr>
        <w:ind w:firstLine="709"/>
        <w:rPr>
          <w:sz w:val="24"/>
          <w:szCs w:val="24"/>
          <w:lang w:val="en-US"/>
        </w:rPr>
      </w:pPr>
      <w:r w:rsidRPr="004C4B71">
        <w:rPr>
          <w:sz w:val="24"/>
          <w:szCs w:val="24"/>
          <w:lang w:val="en-US"/>
        </w:rPr>
        <w:t>Penetrance refers to the proportion of individuals with a disease-causing genotype who actually express the phenotype. If all persons with the mutation show disease, penetrance is complete. If some do not, penetrance is incomplete.</w:t>
      </w:r>
    </w:p>
    <w:p w14:paraId="416F81CC" w14:textId="77777777" w:rsidR="00326298" w:rsidRPr="004C4B71" w:rsidRDefault="00326298" w:rsidP="00326298">
      <w:pPr>
        <w:ind w:firstLine="709"/>
        <w:rPr>
          <w:b/>
          <w:bCs/>
          <w:sz w:val="24"/>
          <w:szCs w:val="24"/>
          <w:lang w:val="en-US"/>
        </w:rPr>
      </w:pPr>
      <w:r w:rsidRPr="004C4B71">
        <w:rPr>
          <w:b/>
          <w:bCs/>
          <w:sz w:val="24"/>
          <w:szCs w:val="24"/>
          <w:lang w:val="en-US"/>
        </w:rPr>
        <w:t>Variable expressivity</w:t>
      </w:r>
    </w:p>
    <w:p w14:paraId="6DD350F7" w14:textId="77777777" w:rsidR="00326298" w:rsidRPr="004C4B71" w:rsidRDefault="00326298" w:rsidP="00326298">
      <w:pPr>
        <w:ind w:firstLine="709"/>
        <w:rPr>
          <w:sz w:val="24"/>
          <w:szCs w:val="24"/>
          <w:lang w:val="en-US"/>
        </w:rPr>
      </w:pPr>
      <w:r w:rsidRPr="004C4B71">
        <w:rPr>
          <w:sz w:val="24"/>
          <w:szCs w:val="24"/>
          <w:lang w:val="en-US"/>
        </w:rPr>
        <w:t>Individuals with the same mutation may show disease of different severity or with different manifestations. This is called variable expressivity.</w:t>
      </w:r>
    </w:p>
    <w:p w14:paraId="5ED5F61C" w14:textId="77777777" w:rsidR="00326298" w:rsidRPr="004C4B71" w:rsidRDefault="00326298" w:rsidP="00326298">
      <w:pPr>
        <w:ind w:firstLine="709"/>
        <w:rPr>
          <w:b/>
          <w:bCs/>
          <w:sz w:val="24"/>
          <w:szCs w:val="24"/>
          <w:lang w:val="en-US"/>
        </w:rPr>
      </w:pPr>
      <w:r w:rsidRPr="004C4B71">
        <w:rPr>
          <w:b/>
          <w:bCs/>
          <w:sz w:val="24"/>
          <w:szCs w:val="24"/>
          <w:lang w:val="en-US"/>
        </w:rPr>
        <w:t>Pleiotropy</w:t>
      </w:r>
    </w:p>
    <w:p w14:paraId="514F7D0B" w14:textId="77777777" w:rsidR="00326298" w:rsidRPr="004C4B71" w:rsidRDefault="00326298" w:rsidP="00326298">
      <w:pPr>
        <w:ind w:firstLine="709"/>
        <w:rPr>
          <w:sz w:val="24"/>
          <w:szCs w:val="24"/>
          <w:lang w:val="en-US"/>
        </w:rPr>
      </w:pPr>
      <w:r w:rsidRPr="004C4B71">
        <w:rPr>
          <w:sz w:val="24"/>
          <w:szCs w:val="24"/>
          <w:lang w:val="en-US"/>
        </w:rPr>
        <w:t>A single gene may influence multiple organ systems. This explains why one mutation can produce several apparently unrelated clinical features.</w:t>
      </w:r>
    </w:p>
    <w:p w14:paraId="717CE5E9" w14:textId="77777777" w:rsidR="00326298" w:rsidRPr="004C4B71" w:rsidRDefault="00326298" w:rsidP="00326298">
      <w:pPr>
        <w:ind w:firstLine="709"/>
        <w:rPr>
          <w:b/>
          <w:bCs/>
          <w:sz w:val="24"/>
          <w:szCs w:val="24"/>
          <w:lang w:val="en-US"/>
        </w:rPr>
      </w:pPr>
      <w:r w:rsidRPr="004C4B71">
        <w:rPr>
          <w:b/>
          <w:bCs/>
          <w:sz w:val="24"/>
          <w:szCs w:val="24"/>
          <w:lang w:val="en-US"/>
        </w:rPr>
        <w:t>Genetic heterogeneity</w:t>
      </w:r>
    </w:p>
    <w:p w14:paraId="5F8D1075" w14:textId="77777777" w:rsidR="00326298" w:rsidRPr="004C4B71" w:rsidRDefault="00326298" w:rsidP="00326298">
      <w:pPr>
        <w:ind w:firstLine="709"/>
        <w:rPr>
          <w:sz w:val="24"/>
          <w:szCs w:val="24"/>
          <w:lang w:val="en-US"/>
        </w:rPr>
      </w:pPr>
      <w:r w:rsidRPr="004C4B71">
        <w:rPr>
          <w:sz w:val="24"/>
          <w:szCs w:val="24"/>
          <w:lang w:val="en-US"/>
        </w:rPr>
        <w:t>Similar phenotypes may result from different mutations.</w:t>
      </w:r>
    </w:p>
    <w:p w14:paraId="41BD393D" w14:textId="77777777" w:rsidR="00326298" w:rsidRPr="004C4B71" w:rsidRDefault="00326298" w:rsidP="00326298">
      <w:pPr>
        <w:numPr>
          <w:ilvl w:val="0"/>
          <w:numId w:val="560"/>
        </w:numPr>
        <w:rPr>
          <w:sz w:val="24"/>
          <w:szCs w:val="24"/>
          <w:lang w:val="en-US"/>
        </w:rPr>
      </w:pPr>
      <w:r w:rsidRPr="004C4B71">
        <w:rPr>
          <w:b/>
          <w:bCs/>
          <w:sz w:val="24"/>
          <w:szCs w:val="24"/>
          <w:lang w:val="en-US"/>
        </w:rPr>
        <w:t>Allelic heterogeneity</w:t>
      </w:r>
      <w:r w:rsidRPr="004C4B71">
        <w:rPr>
          <w:sz w:val="24"/>
          <w:szCs w:val="24"/>
          <w:lang w:val="en-US"/>
        </w:rPr>
        <w:t xml:space="preserve"> means different mutations in the same gene produce similar disease. </w:t>
      </w:r>
    </w:p>
    <w:p w14:paraId="13499FBF" w14:textId="77777777" w:rsidR="00326298" w:rsidRPr="004C4B71" w:rsidRDefault="00326298" w:rsidP="00326298">
      <w:pPr>
        <w:numPr>
          <w:ilvl w:val="0"/>
          <w:numId w:val="560"/>
        </w:numPr>
        <w:rPr>
          <w:sz w:val="24"/>
          <w:szCs w:val="24"/>
          <w:lang w:val="en-US"/>
        </w:rPr>
      </w:pPr>
      <w:r w:rsidRPr="004C4B71">
        <w:rPr>
          <w:b/>
          <w:bCs/>
          <w:sz w:val="24"/>
          <w:szCs w:val="24"/>
          <w:lang w:val="en-US"/>
        </w:rPr>
        <w:t>Locus heterogeneity</w:t>
      </w:r>
      <w:r w:rsidRPr="004C4B71">
        <w:rPr>
          <w:sz w:val="24"/>
          <w:szCs w:val="24"/>
          <w:lang w:val="en-US"/>
        </w:rPr>
        <w:t xml:space="preserve"> means mutations in different genes produce a similar phenotype. </w:t>
      </w:r>
    </w:p>
    <w:p w14:paraId="0A8219EA" w14:textId="77777777" w:rsidR="00326298" w:rsidRPr="004C4B71" w:rsidRDefault="00326298" w:rsidP="00326298">
      <w:pPr>
        <w:ind w:firstLine="709"/>
        <w:rPr>
          <w:sz w:val="24"/>
          <w:szCs w:val="24"/>
          <w:lang w:val="en-US"/>
        </w:rPr>
      </w:pPr>
      <w:r w:rsidRPr="004C4B71">
        <w:rPr>
          <w:sz w:val="24"/>
          <w:szCs w:val="24"/>
          <w:lang w:val="en-US"/>
        </w:rPr>
        <w:t>These principles are essential in understanding why inherited diseases may not look identical in every patient.</w:t>
      </w:r>
    </w:p>
    <w:p w14:paraId="3C28C9F9" w14:textId="77777777" w:rsidR="00326298" w:rsidRPr="004C4B71" w:rsidRDefault="00326298" w:rsidP="00326298">
      <w:pPr>
        <w:ind w:firstLine="709"/>
        <w:rPr>
          <w:sz w:val="24"/>
          <w:szCs w:val="24"/>
          <w:lang w:val="en-US"/>
        </w:rPr>
      </w:pPr>
    </w:p>
    <w:p w14:paraId="03D9367E" w14:textId="77777777" w:rsidR="00326298" w:rsidRPr="004C4B71" w:rsidRDefault="00326298" w:rsidP="00326298">
      <w:pPr>
        <w:ind w:firstLine="709"/>
        <w:rPr>
          <w:b/>
          <w:bCs/>
          <w:sz w:val="24"/>
          <w:szCs w:val="24"/>
          <w:lang w:val="en-US"/>
        </w:rPr>
      </w:pPr>
      <w:r w:rsidRPr="004C4B71">
        <w:rPr>
          <w:b/>
          <w:bCs/>
          <w:sz w:val="24"/>
          <w:szCs w:val="24"/>
          <w:lang w:val="en-US"/>
        </w:rPr>
        <w:t>AUTOSOMAL DOMINANT DISORDERS</w:t>
      </w:r>
    </w:p>
    <w:p w14:paraId="3F0C3BDE" w14:textId="77777777" w:rsidR="00326298" w:rsidRPr="004C4B71" w:rsidRDefault="00326298" w:rsidP="00326298">
      <w:pPr>
        <w:ind w:firstLine="709"/>
        <w:rPr>
          <w:sz w:val="24"/>
          <w:szCs w:val="24"/>
          <w:lang w:val="en-US"/>
        </w:rPr>
      </w:pPr>
      <w:r w:rsidRPr="004C4B71">
        <w:rPr>
          <w:sz w:val="24"/>
          <w:szCs w:val="24"/>
          <w:lang w:val="en-US"/>
        </w:rPr>
        <w:t xml:space="preserve">Autosomal dominant disorders are expressed in heterozygous individuals. One mutant allele is enough to produce the phenotype. Therefore, these disorders often appear in </w:t>
      </w:r>
      <w:r w:rsidRPr="004C4B71">
        <w:rPr>
          <w:b/>
          <w:bCs/>
          <w:sz w:val="24"/>
          <w:szCs w:val="24"/>
          <w:lang w:val="en-US"/>
        </w:rPr>
        <w:t>successive generations</w:t>
      </w:r>
      <w:r w:rsidRPr="004C4B71">
        <w:rPr>
          <w:sz w:val="24"/>
          <w:szCs w:val="24"/>
          <w:lang w:val="en-US"/>
        </w:rPr>
        <w:t>, and affected individuals usually have an affected parent.</w:t>
      </w:r>
    </w:p>
    <w:p w14:paraId="5361810C" w14:textId="77777777" w:rsidR="00326298" w:rsidRPr="004C4B71" w:rsidRDefault="00326298" w:rsidP="00326298">
      <w:pPr>
        <w:ind w:firstLine="709"/>
        <w:rPr>
          <w:b/>
          <w:bCs/>
          <w:sz w:val="24"/>
          <w:szCs w:val="24"/>
        </w:rPr>
      </w:pPr>
      <w:r w:rsidRPr="004C4B71">
        <w:rPr>
          <w:b/>
          <w:bCs/>
          <w:sz w:val="24"/>
          <w:szCs w:val="24"/>
        </w:rPr>
        <w:t xml:space="preserve">General </w:t>
      </w:r>
      <w:proofErr w:type="spellStart"/>
      <w:r w:rsidRPr="004C4B71">
        <w:rPr>
          <w:b/>
          <w:bCs/>
          <w:sz w:val="24"/>
          <w:szCs w:val="24"/>
        </w:rPr>
        <w:t>features</w:t>
      </w:r>
      <w:proofErr w:type="spellEnd"/>
    </w:p>
    <w:p w14:paraId="5EA09B8C" w14:textId="77777777" w:rsidR="00326298" w:rsidRPr="004C4B71" w:rsidRDefault="00326298" w:rsidP="00326298">
      <w:pPr>
        <w:numPr>
          <w:ilvl w:val="0"/>
          <w:numId w:val="561"/>
        </w:numPr>
        <w:rPr>
          <w:sz w:val="24"/>
          <w:szCs w:val="24"/>
          <w:lang w:val="en-US"/>
        </w:rPr>
      </w:pPr>
      <w:r w:rsidRPr="004C4B71">
        <w:rPr>
          <w:sz w:val="24"/>
          <w:szCs w:val="24"/>
          <w:lang w:val="en-US"/>
        </w:rPr>
        <w:t xml:space="preserve">Both males and females are affected equally </w:t>
      </w:r>
    </w:p>
    <w:p w14:paraId="527C432B" w14:textId="77777777" w:rsidR="00326298" w:rsidRPr="004C4B71" w:rsidRDefault="00326298" w:rsidP="00326298">
      <w:pPr>
        <w:numPr>
          <w:ilvl w:val="0"/>
          <w:numId w:val="561"/>
        </w:numPr>
        <w:rPr>
          <w:sz w:val="24"/>
          <w:szCs w:val="24"/>
          <w:lang w:val="en-US"/>
        </w:rPr>
      </w:pPr>
      <w:r w:rsidRPr="004C4B71">
        <w:rPr>
          <w:sz w:val="24"/>
          <w:szCs w:val="24"/>
          <w:lang w:val="en-US"/>
        </w:rPr>
        <w:t xml:space="preserve">Transmission may occur from either parent </w:t>
      </w:r>
    </w:p>
    <w:p w14:paraId="0429A563" w14:textId="77777777" w:rsidR="00326298" w:rsidRPr="004C4B71" w:rsidRDefault="00326298" w:rsidP="00326298">
      <w:pPr>
        <w:numPr>
          <w:ilvl w:val="0"/>
          <w:numId w:val="561"/>
        </w:numPr>
        <w:rPr>
          <w:sz w:val="24"/>
          <w:szCs w:val="24"/>
          <w:lang w:val="en-US"/>
        </w:rPr>
      </w:pPr>
      <w:r w:rsidRPr="004C4B71">
        <w:rPr>
          <w:sz w:val="24"/>
          <w:szCs w:val="24"/>
          <w:lang w:val="en-US"/>
        </w:rPr>
        <w:t xml:space="preserve">Each child of an affected heterozygous parent usually has a 50% chance of inheriting the mutation </w:t>
      </w:r>
    </w:p>
    <w:p w14:paraId="4CBA757F" w14:textId="77777777" w:rsidR="00326298" w:rsidRPr="004C4B71" w:rsidRDefault="00326298" w:rsidP="00326298">
      <w:pPr>
        <w:numPr>
          <w:ilvl w:val="0"/>
          <w:numId w:val="561"/>
        </w:numPr>
        <w:rPr>
          <w:sz w:val="24"/>
          <w:szCs w:val="24"/>
          <w:lang w:val="en-US"/>
        </w:rPr>
      </w:pPr>
      <w:r w:rsidRPr="004C4B71">
        <w:rPr>
          <w:sz w:val="24"/>
          <w:szCs w:val="24"/>
          <w:lang w:val="en-US"/>
        </w:rPr>
        <w:t xml:space="preserve">The phenotype often results from defects in structural proteins, receptors, or regulation of cell growth and differentiation </w:t>
      </w:r>
    </w:p>
    <w:p w14:paraId="283A5B43" w14:textId="77777777" w:rsidR="00326298" w:rsidRPr="004C4B71" w:rsidRDefault="00326298" w:rsidP="00326298">
      <w:pPr>
        <w:numPr>
          <w:ilvl w:val="0"/>
          <w:numId w:val="561"/>
        </w:numPr>
        <w:rPr>
          <w:sz w:val="24"/>
          <w:szCs w:val="24"/>
          <w:lang w:val="en-US"/>
        </w:rPr>
      </w:pPr>
      <w:r w:rsidRPr="004C4B71">
        <w:rPr>
          <w:sz w:val="24"/>
          <w:szCs w:val="24"/>
          <w:lang w:val="en-US"/>
        </w:rPr>
        <w:t xml:space="preserve">Enzyme deficiencies are less commonly dominant </w:t>
      </w:r>
    </w:p>
    <w:p w14:paraId="61CBCFD0" w14:textId="77777777" w:rsidR="00326298" w:rsidRPr="004C4B71" w:rsidRDefault="00326298" w:rsidP="00326298">
      <w:pPr>
        <w:ind w:firstLine="709"/>
        <w:rPr>
          <w:sz w:val="24"/>
          <w:szCs w:val="24"/>
        </w:rPr>
      </w:pPr>
      <w:r w:rsidRPr="004C4B71">
        <w:rPr>
          <w:sz w:val="24"/>
          <w:szCs w:val="24"/>
        </w:rPr>
        <w:t xml:space="preserve">The </w:t>
      </w:r>
      <w:proofErr w:type="spellStart"/>
      <w:r w:rsidRPr="004C4B71">
        <w:rPr>
          <w:sz w:val="24"/>
          <w:szCs w:val="24"/>
        </w:rPr>
        <w:t>major</w:t>
      </w:r>
      <w:proofErr w:type="spellEnd"/>
      <w:r w:rsidRPr="004C4B71">
        <w:rPr>
          <w:sz w:val="24"/>
          <w:szCs w:val="24"/>
        </w:rPr>
        <w:t xml:space="preserve"> </w:t>
      </w:r>
      <w:proofErr w:type="spellStart"/>
      <w:r w:rsidRPr="004C4B71">
        <w:rPr>
          <w:sz w:val="24"/>
          <w:szCs w:val="24"/>
        </w:rPr>
        <w:t>mechanisms</w:t>
      </w:r>
      <w:proofErr w:type="spellEnd"/>
      <w:r w:rsidRPr="004C4B71">
        <w:rPr>
          <w:sz w:val="24"/>
          <w:szCs w:val="24"/>
        </w:rPr>
        <w:t xml:space="preserve"> </w:t>
      </w:r>
      <w:proofErr w:type="spellStart"/>
      <w:r w:rsidRPr="004C4B71">
        <w:rPr>
          <w:sz w:val="24"/>
          <w:szCs w:val="24"/>
        </w:rPr>
        <w:t>are</w:t>
      </w:r>
      <w:proofErr w:type="spellEnd"/>
      <w:r w:rsidRPr="004C4B71">
        <w:rPr>
          <w:sz w:val="24"/>
          <w:szCs w:val="24"/>
        </w:rPr>
        <w:t>:</w:t>
      </w:r>
    </w:p>
    <w:p w14:paraId="62F03A6C" w14:textId="77777777" w:rsidR="00326298" w:rsidRPr="004C4B71" w:rsidRDefault="00326298" w:rsidP="00326298">
      <w:pPr>
        <w:numPr>
          <w:ilvl w:val="0"/>
          <w:numId w:val="562"/>
        </w:numPr>
        <w:rPr>
          <w:sz w:val="24"/>
          <w:szCs w:val="24"/>
        </w:rPr>
      </w:pPr>
      <w:proofErr w:type="spellStart"/>
      <w:r w:rsidRPr="004C4B71">
        <w:rPr>
          <w:sz w:val="24"/>
          <w:szCs w:val="24"/>
        </w:rPr>
        <w:t>reduced</w:t>
      </w:r>
      <w:proofErr w:type="spellEnd"/>
      <w:r w:rsidRPr="004C4B71">
        <w:rPr>
          <w:sz w:val="24"/>
          <w:szCs w:val="24"/>
        </w:rPr>
        <w:t xml:space="preserve"> </w:t>
      </w:r>
      <w:proofErr w:type="spellStart"/>
      <w:r w:rsidRPr="004C4B71">
        <w:rPr>
          <w:sz w:val="24"/>
          <w:szCs w:val="24"/>
        </w:rPr>
        <w:t>gene</w:t>
      </w:r>
      <w:proofErr w:type="spellEnd"/>
      <w:r w:rsidRPr="004C4B71">
        <w:rPr>
          <w:sz w:val="24"/>
          <w:szCs w:val="24"/>
        </w:rPr>
        <w:t xml:space="preserve"> </w:t>
      </w:r>
      <w:proofErr w:type="spellStart"/>
      <w:r w:rsidRPr="004C4B71">
        <w:rPr>
          <w:sz w:val="24"/>
          <w:szCs w:val="24"/>
        </w:rPr>
        <w:t>dosage</w:t>
      </w:r>
      <w:proofErr w:type="spellEnd"/>
      <w:r w:rsidRPr="004C4B71">
        <w:rPr>
          <w:sz w:val="24"/>
          <w:szCs w:val="24"/>
        </w:rPr>
        <w:t xml:space="preserve"> </w:t>
      </w:r>
      <w:proofErr w:type="spellStart"/>
      <w:r w:rsidRPr="004C4B71">
        <w:rPr>
          <w:sz w:val="24"/>
          <w:szCs w:val="24"/>
        </w:rPr>
        <w:t>from</w:t>
      </w:r>
      <w:proofErr w:type="spellEnd"/>
      <w:r w:rsidRPr="004C4B71">
        <w:rPr>
          <w:sz w:val="24"/>
          <w:szCs w:val="24"/>
        </w:rPr>
        <w:t xml:space="preserve"> </w:t>
      </w:r>
      <w:proofErr w:type="spellStart"/>
      <w:r w:rsidRPr="004C4B71">
        <w:rPr>
          <w:sz w:val="24"/>
          <w:szCs w:val="24"/>
        </w:rPr>
        <w:t>haploinsufficiency</w:t>
      </w:r>
      <w:proofErr w:type="spellEnd"/>
      <w:r w:rsidRPr="004C4B71">
        <w:rPr>
          <w:sz w:val="24"/>
          <w:szCs w:val="24"/>
        </w:rPr>
        <w:t xml:space="preserve"> </w:t>
      </w:r>
    </w:p>
    <w:p w14:paraId="34FE3599" w14:textId="77777777" w:rsidR="00326298" w:rsidRPr="004C4B71" w:rsidRDefault="00326298" w:rsidP="00326298">
      <w:pPr>
        <w:numPr>
          <w:ilvl w:val="0"/>
          <w:numId w:val="562"/>
        </w:numPr>
        <w:rPr>
          <w:sz w:val="24"/>
          <w:szCs w:val="24"/>
        </w:rPr>
      </w:pPr>
      <w:proofErr w:type="spellStart"/>
      <w:r w:rsidRPr="004C4B71">
        <w:rPr>
          <w:sz w:val="24"/>
          <w:szCs w:val="24"/>
        </w:rPr>
        <w:lastRenderedPageBreak/>
        <w:t>dominant</w:t>
      </w:r>
      <w:proofErr w:type="spellEnd"/>
      <w:r w:rsidRPr="004C4B71">
        <w:rPr>
          <w:sz w:val="24"/>
          <w:szCs w:val="24"/>
        </w:rPr>
        <w:t xml:space="preserve"> </w:t>
      </w:r>
      <w:proofErr w:type="spellStart"/>
      <w:r w:rsidRPr="004C4B71">
        <w:rPr>
          <w:sz w:val="24"/>
          <w:szCs w:val="24"/>
        </w:rPr>
        <w:t>negative</w:t>
      </w:r>
      <w:proofErr w:type="spellEnd"/>
      <w:r w:rsidRPr="004C4B71">
        <w:rPr>
          <w:sz w:val="24"/>
          <w:szCs w:val="24"/>
        </w:rPr>
        <w:t xml:space="preserve"> </w:t>
      </w:r>
      <w:proofErr w:type="spellStart"/>
      <w:r w:rsidRPr="004C4B71">
        <w:rPr>
          <w:sz w:val="24"/>
          <w:szCs w:val="24"/>
        </w:rPr>
        <w:t>effects</w:t>
      </w:r>
      <w:proofErr w:type="spellEnd"/>
      <w:r w:rsidRPr="004C4B71">
        <w:rPr>
          <w:sz w:val="24"/>
          <w:szCs w:val="24"/>
        </w:rPr>
        <w:t xml:space="preserve"> </w:t>
      </w:r>
    </w:p>
    <w:p w14:paraId="175B0BCC" w14:textId="77777777" w:rsidR="00326298" w:rsidRPr="004C4B71" w:rsidRDefault="00326298" w:rsidP="00326298">
      <w:pPr>
        <w:numPr>
          <w:ilvl w:val="0"/>
          <w:numId w:val="562"/>
        </w:numPr>
        <w:rPr>
          <w:sz w:val="24"/>
          <w:szCs w:val="24"/>
        </w:rPr>
      </w:pPr>
      <w:proofErr w:type="spellStart"/>
      <w:r w:rsidRPr="004C4B71">
        <w:rPr>
          <w:sz w:val="24"/>
          <w:szCs w:val="24"/>
        </w:rPr>
        <w:t>gain-of-function</w:t>
      </w:r>
      <w:proofErr w:type="spellEnd"/>
      <w:r w:rsidRPr="004C4B71">
        <w:rPr>
          <w:sz w:val="24"/>
          <w:szCs w:val="24"/>
        </w:rPr>
        <w:t xml:space="preserve"> </w:t>
      </w:r>
      <w:proofErr w:type="spellStart"/>
      <w:r w:rsidRPr="004C4B71">
        <w:rPr>
          <w:sz w:val="24"/>
          <w:szCs w:val="24"/>
        </w:rPr>
        <w:t>mutations</w:t>
      </w:r>
      <w:proofErr w:type="spellEnd"/>
      <w:r w:rsidRPr="004C4B71">
        <w:rPr>
          <w:sz w:val="24"/>
          <w:szCs w:val="24"/>
        </w:rPr>
        <w:t xml:space="preserve"> </w:t>
      </w:r>
    </w:p>
    <w:p w14:paraId="1AE04317" w14:textId="77777777" w:rsidR="00326298" w:rsidRPr="004C4B71" w:rsidRDefault="00326298" w:rsidP="00326298">
      <w:pPr>
        <w:ind w:firstLine="709"/>
        <w:rPr>
          <w:b/>
          <w:bCs/>
          <w:sz w:val="24"/>
          <w:szCs w:val="24"/>
        </w:rPr>
      </w:pPr>
      <w:proofErr w:type="spellStart"/>
      <w:r w:rsidRPr="004C4B71">
        <w:rPr>
          <w:b/>
          <w:bCs/>
          <w:sz w:val="24"/>
          <w:szCs w:val="24"/>
        </w:rPr>
        <w:t>Examples</w:t>
      </w:r>
      <w:proofErr w:type="spellEnd"/>
    </w:p>
    <w:p w14:paraId="287A82C1" w14:textId="77777777" w:rsidR="00326298" w:rsidRPr="004C4B71" w:rsidRDefault="00326298" w:rsidP="00326298">
      <w:pPr>
        <w:ind w:firstLine="709"/>
        <w:rPr>
          <w:b/>
          <w:bCs/>
          <w:sz w:val="24"/>
          <w:szCs w:val="24"/>
        </w:rPr>
      </w:pPr>
      <w:proofErr w:type="spellStart"/>
      <w:r w:rsidRPr="004C4B71">
        <w:rPr>
          <w:b/>
          <w:bCs/>
          <w:sz w:val="24"/>
          <w:szCs w:val="24"/>
        </w:rPr>
        <w:t>Marfan</w:t>
      </w:r>
      <w:proofErr w:type="spellEnd"/>
      <w:r w:rsidRPr="004C4B71">
        <w:rPr>
          <w:b/>
          <w:bCs/>
          <w:sz w:val="24"/>
          <w:szCs w:val="24"/>
        </w:rPr>
        <w:t xml:space="preserve"> </w:t>
      </w:r>
      <w:proofErr w:type="spellStart"/>
      <w:r w:rsidRPr="004C4B71">
        <w:rPr>
          <w:b/>
          <w:bCs/>
          <w:sz w:val="24"/>
          <w:szCs w:val="24"/>
        </w:rPr>
        <w:t>syndrome</w:t>
      </w:r>
      <w:proofErr w:type="spellEnd"/>
    </w:p>
    <w:p w14:paraId="7EF6DED5" w14:textId="77777777" w:rsidR="00326298" w:rsidRPr="004C4B71" w:rsidRDefault="00326298" w:rsidP="00326298">
      <w:pPr>
        <w:ind w:firstLine="709"/>
        <w:rPr>
          <w:sz w:val="24"/>
          <w:szCs w:val="24"/>
          <w:lang w:val="en-US"/>
        </w:rPr>
      </w:pPr>
      <w:r w:rsidRPr="004C4B71">
        <w:rPr>
          <w:sz w:val="24"/>
          <w:szCs w:val="24"/>
          <w:lang w:val="en-US"/>
        </w:rPr>
        <w:t xml:space="preserve">Marfan syndrome is an autosomal dominant disorder caused by mutation in </w:t>
      </w:r>
      <w:r w:rsidRPr="004C4B71">
        <w:rPr>
          <w:b/>
          <w:bCs/>
          <w:sz w:val="24"/>
          <w:szCs w:val="24"/>
          <w:lang w:val="en-US"/>
        </w:rPr>
        <w:t>FBN1</w:t>
      </w:r>
      <w:r w:rsidRPr="004C4B71">
        <w:rPr>
          <w:sz w:val="24"/>
          <w:szCs w:val="24"/>
          <w:lang w:val="en-US"/>
        </w:rPr>
        <w:t>, the gene encoding fibrillin-1. Fibrillin is an important component of microfibrils in connective tissue.</w:t>
      </w:r>
    </w:p>
    <w:p w14:paraId="5FCF7E79" w14:textId="77777777" w:rsidR="00326298" w:rsidRPr="004C4B71" w:rsidRDefault="00326298" w:rsidP="00326298">
      <w:pPr>
        <w:ind w:firstLine="709"/>
        <w:rPr>
          <w:sz w:val="24"/>
          <w:szCs w:val="24"/>
        </w:rPr>
      </w:pPr>
      <w:r w:rsidRPr="004C4B71">
        <w:rPr>
          <w:sz w:val="24"/>
          <w:szCs w:val="24"/>
        </w:rPr>
        <w:t xml:space="preserve">The </w:t>
      </w:r>
      <w:proofErr w:type="spellStart"/>
      <w:r w:rsidRPr="004C4B71">
        <w:rPr>
          <w:sz w:val="24"/>
          <w:szCs w:val="24"/>
        </w:rPr>
        <w:t>main</w:t>
      </w:r>
      <w:proofErr w:type="spellEnd"/>
      <w:r w:rsidRPr="004C4B71">
        <w:rPr>
          <w:sz w:val="24"/>
          <w:szCs w:val="24"/>
        </w:rPr>
        <w:t xml:space="preserve"> </w:t>
      </w:r>
      <w:proofErr w:type="spellStart"/>
      <w:r w:rsidRPr="004C4B71">
        <w:rPr>
          <w:sz w:val="24"/>
          <w:szCs w:val="24"/>
        </w:rPr>
        <w:t>manifestations</w:t>
      </w:r>
      <w:proofErr w:type="spellEnd"/>
      <w:r w:rsidRPr="004C4B71">
        <w:rPr>
          <w:sz w:val="24"/>
          <w:szCs w:val="24"/>
        </w:rPr>
        <w:t xml:space="preserve"> </w:t>
      </w:r>
      <w:proofErr w:type="spellStart"/>
      <w:r w:rsidRPr="004C4B71">
        <w:rPr>
          <w:sz w:val="24"/>
          <w:szCs w:val="24"/>
        </w:rPr>
        <w:t>involve</w:t>
      </w:r>
      <w:proofErr w:type="spellEnd"/>
      <w:r w:rsidRPr="004C4B71">
        <w:rPr>
          <w:sz w:val="24"/>
          <w:szCs w:val="24"/>
        </w:rPr>
        <w:t>:</w:t>
      </w:r>
    </w:p>
    <w:p w14:paraId="3633D3C8" w14:textId="77777777" w:rsidR="00326298" w:rsidRPr="004C4B71" w:rsidRDefault="00326298" w:rsidP="00326298">
      <w:pPr>
        <w:numPr>
          <w:ilvl w:val="0"/>
          <w:numId w:val="563"/>
        </w:numPr>
        <w:rPr>
          <w:sz w:val="24"/>
          <w:szCs w:val="24"/>
          <w:lang w:val="en-US"/>
        </w:rPr>
      </w:pPr>
      <w:r w:rsidRPr="004C4B71">
        <w:rPr>
          <w:sz w:val="24"/>
          <w:szCs w:val="24"/>
          <w:lang w:val="en-US"/>
        </w:rPr>
        <w:t xml:space="preserve">skeleton: tall stature, long limbs, arachnodactyly </w:t>
      </w:r>
    </w:p>
    <w:p w14:paraId="7D5061BD" w14:textId="77777777" w:rsidR="00326298" w:rsidRPr="004C4B71" w:rsidRDefault="00326298" w:rsidP="00326298">
      <w:pPr>
        <w:numPr>
          <w:ilvl w:val="0"/>
          <w:numId w:val="563"/>
        </w:numPr>
        <w:rPr>
          <w:sz w:val="24"/>
          <w:szCs w:val="24"/>
        </w:rPr>
      </w:pPr>
      <w:proofErr w:type="spellStart"/>
      <w:r w:rsidRPr="004C4B71">
        <w:rPr>
          <w:sz w:val="24"/>
          <w:szCs w:val="24"/>
        </w:rPr>
        <w:t>eyes</w:t>
      </w:r>
      <w:proofErr w:type="spellEnd"/>
      <w:r w:rsidRPr="004C4B71">
        <w:rPr>
          <w:sz w:val="24"/>
          <w:szCs w:val="24"/>
        </w:rPr>
        <w:t xml:space="preserve">: </w:t>
      </w:r>
      <w:proofErr w:type="spellStart"/>
      <w:r w:rsidRPr="004C4B71">
        <w:rPr>
          <w:sz w:val="24"/>
          <w:szCs w:val="24"/>
        </w:rPr>
        <w:t>lens</w:t>
      </w:r>
      <w:proofErr w:type="spellEnd"/>
      <w:r w:rsidRPr="004C4B71">
        <w:rPr>
          <w:sz w:val="24"/>
          <w:szCs w:val="24"/>
        </w:rPr>
        <w:t xml:space="preserve"> </w:t>
      </w:r>
      <w:proofErr w:type="spellStart"/>
      <w:r w:rsidRPr="004C4B71">
        <w:rPr>
          <w:sz w:val="24"/>
          <w:szCs w:val="24"/>
        </w:rPr>
        <w:t>subluxation</w:t>
      </w:r>
      <w:proofErr w:type="spellEnd"/>
      <w:r w:rsidRPr="004C4B71">
        <w:rPr>
          <w:sz w:val="24"/>
          <w:szCs w:val="24"/>
        </w:rPr>
        <w:t xml:space="preserve"> </w:t>
      </w:r>
    </w:p>
    <w:p w14:paraId="0FC297CF" w14:textId="77777777" w:rsidR="00326298" w:rsidRPr="004C4B71" w:rsidRDefault="00326298" w:rsidP="00326298">
      <w:pPr>
        <w:numPr>
          <w:ilvl w:val="0"/>
          <w:numId w:val="563"/>
        </w:numPr>
        <w:rPr>
          <w:sz w:val="24"/>
          <w:szCs w:val="24"/>
          <w:lang w:val="en-US"/>
        </w:rPr>
      </w:pPr>
      <w:r w:rsidRPr="004C4B71">
        <w:rPr>
          <w:sz w:val="24"/>
          <w:szCs w:val="24"/>
          <w:lang w:val="en-US"/>
        </w:rPr>
        <w:t xml:space="preserve">cardiovascular system: aortic root dilation, aneurysm, dissection </w:t>
      </w:r>
    </w:p>
    <w:p w14:paraId="37469553" w14:textId="77777777" w:rsidR="00326298" w:rsidRPr="004C4B71" w:rsidRDefault="00326298" w:rsidP="00326298">
      <w:pPr>
        <w:ind w:firstLine="709"/>
        <w:rPr>
          <w:sz w:val="24"/>
          <w:szCs w:val="24"/>
          <w:lang w:val="en-US"/>
        </w:rPr>
      </w:pPr>
      <w:r w:rsidRPr="004C4B71">
        <w:rPr>
          <w:sz w:val="24"/>
          <w:szCs w:val="24"/>
          <w:lang w:val="en-US"/>
        </w:rPr>
        <w:t xml:space="preserve">The disease illustrates </w:t>
      </w:r>
      <w:r w:rsidRPr="004C4B71">
        <w:rPr>
          <w:b/>
          <w:bCs/>
          <w:sz w:val="24"/>
          <w:szCs w:val="24"/>
          <w:lang w:val="en-US"/>
        </w:rPr>
        <w:t>pleiotropy</w:t>
      </w:r>
      <w:r w:rsidRPr="004C4B71">
        <w:rPr>
          <w:sz w:val="24"/>
          <w:szCs w:val="24"/>
          <w:lang w:val="en-US"/>
        </w:rPr>
        <w:t>, because one gene defect affects multiple organ systems.</w:t>
      </w:r>
    </w:p>
    <w:p w14:paraId="29DB62AD" w14:textId="77777777" w:rsidR="00326298" w:rsidRPr="004C4B71" w:rsidRDefault="00326298" w:rsidP="00326298">
      <w:pPr>
        <w:ind w:firstLine="709"/>
        <w:rPr>
          <w:b/>
          <w:bCs/>
          <w:sz w:val="24"/>
          <w:szCs w:val="24"/>
          <w:lang w:val="en-US"/>
        </w:rPr>
      </w:pPr>
      <w:r w:rsidRPr="004C4B71">
        <w:rPr>
          <w:b/>
          <w:bCs/>
          <w:sz w:val="24"/>
          <w:szCs w:val="24"/>
          <w:lang w:val="en-US"/>
        </w:rPr>
        <w:t>Familial hypercholesterolemia</w:t>
      </w:r>
    </w:p>
    <w:p w14:paraId="6065524C" w14:textId="77777777" w:rsidR="00326298" w:rsidRPr="004C4B71" w:rsidRDefault="00326298" w:rsidP="00326298">
      <w:pPr>
        <w:ind w:firstLine="709"/>
        <w:rPr>
          <w:sz w:val="24"/>
          <w:szCs w:val="24"/>
          <w:lang w:val="en-US"/>
        </w:rPr>
      </w:pPr>
      <w:r w:rsidRPr="004C4B71">
        <w:rPr>
          <w:sz w:val="24"/>
          <w:szCs w:val="24"/>
          <w:lang w:val="en-US"/>
        </w:rPr>
        <w:t xml:space="preserve">Familial hypercholesterolemia is usually an autosomal dominant disorder caused by mutation affecting the </w:t>
      </w:r>
      <w:r w:rsidRPr="004C4B71">
        <w:rPr>
          <w:b/>
          <w:bCs/>
          <w:sz w:val="24"/>
          <w:szCs w:val="24"/>
          <w:lang w:val="en-US"/>
        </w:rPr>
        <w:t>LDL receptor pathway</w:t>
      </w:r>
      <w:r w:rsidRPr="004C4B71">
        <w:rPr>
          <w:sz w:val="24"/>
          <w:szCs w:val="24"/>
          <w:lang w:val="en-US"/>
        </w:rPr>
        <w:t>. Defective clearance of low-density lipoprotein causes marked hypercholesterolemia and accelerated atherosclerosis.</w:t>
      </w:r>
    </w:p>
    <w:p w14:paraId="2A132A71" w14:textId="77777777" w:rsidR="00326298" w:rsidRPr="004C4B71" w:rsidRDefault="00326298" w:rsidP="00326298">
      <w:pPr>
        <w:ind w:firstLine="709"/>
        <w:rPr>
          <w:sz w:val="24"/>
          <w:szCs w:val="24"/>
        </w:rPr>
      </w:pPr>
      <w:proofErr w:type="spellStart"/>
      <w:r w:rsidRPr="004C4B71">
        <w:rPr>
          <w:sz w:val="24"/>
          <w:szCs w:val="24"/>
        </w:rPr>
        <w:t>Clinical</w:t>
      </w:r>
      <w:proofErr w:type="spellEnd"/>
      <w:r w:rsidRPr="004C4B71">
        <w:rPr>
          <w:sz w:val="24"/>
          <w:szCs w:val="24"/>
        </w:rPr>
        <w:t xml:space="preserve"> </w:t>
      </w:r>
      <w:proofErr w:type="spellStart"/>
      <w:r w:rsidRPr="004C4B71">
        <w:rPr>
          <w:sz w:val="24"/>
          <w:szCs w:val="24"/>
        </w:rPr>
        <w:t>features</w:t>
      </w:r>
      <w:proofErr w:type="spellEnd"/>
      <w:r w:rsidRPr="004C4B71">
        <w:rPr>
          <w:sz w:val="24"/>
          <w:szCs w:val="24"/>
        </w:rPr>
        <w:t xml:space="preserve"> </w:t>
      </w:r>
      <w:proofErr w:type="spellStart"/>
      <w:r w:rsidRPr="004C4B71">
        <w:rPr>
          <w:sz w:val="24"/>
          <w:szCs w:val="24"/>
        </w:rPr>
        <w:t>include</w:t>
      </w:r>
      <w:proofErr w:type="spellEnd"/>
      <w:r w:rsidRPr="004C4B71">
        <w:rPr>
          <w:sz w:val="24"/>
          <w:szCs w:val="24"/>
        </w:rPr>
        <w:t>:</w:t>
      </w:r>
    </w:p>
    <w:p w14:paraId="3C4FFC0E" w14:textId="77777777" w:rsidR="00326298" w:rsidRPr="004C4B71" w:rsidRDefault="00326298" w:rsidP="00326298">
      <w:pPr>
        <w:numPr>
          <w:ilvl w:val="0"/>
          <w:numId w:val="564"/>
        </w:numPr>
        <w:rPr>
          <w:sz w:val="24"/>
          <w:szCs w:val="24"/>
        </w:rPr>
      </w:pPr>
      <w:proofErr w:type="spellStart"/>
      <w:r w:rsidRPr="004C4B71">
        <w:rPr>
          <w:sz w:val="24"/>
          <w:szCs w:val="24"/>
        </w:rPr>
        <w:t>elevated</w:t>
      </w:r>
      <w:proofErr w:type="spellEnd"/>
      <w:r w:rsidRPr="004C4B71">
        <w:rPr>
          <w:sz w:val="24"/>
          <w:szCs w:val="24"/>
        </w:rPr>
        <w:t xml:space="preserve"> </w:t>
      </w:r>
      <w:proofErr w:type="spellStart"/>
      <w:r w:rsidRPr="004C4B71">
        <w:rPr>
          <w:sz w:val="24"/>
          <w:szCs w:val="24"/>
        </w:rPr>
        <w:t>serum</w:t>
      </w:r>
      <w:proofErr w:type="spellEnd"/>
      <w:r w:rsidRPr="004C4B71">
        <w:rPr>
          <w:sz w:val="24"/>
          <w:szCs w:val="24"/>
        </w:rPr>
        <w:t xml:space="preserve"> </w:t>
      </w:r>
      <w:proofErr w:type="spellStart"/>
      <w:r w:rsidRPr="004C4B71">
        <w:rPr>
          <w:sz w:val="24"/>
          <w:szCs w:val="24"/>
        </w:rPr>
        <w:t>cholesterol</w:t>
      </w:r>
      <w:proofErr w:type="spellEnd"/>
      <w:r w:rsidRPr="004C4B71">
        <w:rPr>
          <w:sz w:val="24"/>
          <w:szCs w:val="24"/>
        </w:rPr>
        <w:t xml:space="preserve"> </w:t>
      </w:r>
    </w:p>
    <w:p w14:paraId="6385781B" w14:textId="77777777" w:rsidR="00326298" w:rsidRPr="004C4B71" w:rsidRDefault="00326298" w:rsidP="00326298">
      <w:pPr>
        <w:numPr>
          <w:ilvl w:val="0"/>
          <w:numId w:val="564"/>
        </w:numPr>
        <w:rPr>
          <w:sz w:val="24"/>
          <w:szCs w:val="24"/>
        </w:rPr>
      </w:pPr>
      <w:proofErr w:type="spellStart"/>
      <w:r w:rsidRPr="004C4B71">
        <w:rPr>
          <w:sz w:val="24"/>
          <w:szCs w:val="24"/>
        </w:rPr>
        <w:t>tendon</w:t>
      </w:r>
      <w:proofErr w:type="spellEnd"/>
      <w:r w:rsidRPr="004C4B71">
        <w:rPr>
          <w:sz w:val="24"/>
          <w:szCs w:val="24"/>
        </w:rPr>
        <w:t xml:space="preserve"> </w:t>
      </w:r>
      <w:proofErr w:type="spellStart"/>
      <w:r w:rsidRPr="004C4B71">
        <w:rPr>
          <w:sz w:val="24"/>
          <w:szCs w:val="24"/>
        </w:rPr>
        <w:t>xanthomas</w:t>
      </w:r>
      <w:proofErr w:type="spellEnd"/>
      <w:r w:rsidRPr="004C4B71">
        <w:rPr>
          <w:sz w:val="24"/>
          <w:szCs w:val="24"/>
        </w:rPr>
        <w:t xml:space="preserve"> </w:t>
      </w:r>
    </w:p>
    <w:p w14:paraId="125D878B" w14:textId="77777777" w:rsidR="00326298" w:rsidRPr="004C4B71" w:rsidRDefault="00326298" w:rsidP="00326298">
      <w:pPr>
        <w:numPr>
          <w:ilvl w:val="0"/>
          <w:numId w:val="564"/>
        </w:numPr>
        <w:rPr>
          <w:sz w:val="24"/>
          <w:szCs w:val="24"/>
        </w:rPr>
      </w:pPr>
      <w:proofErr w:type="spellStart"/>
      <w:r w:rsidRPr="004C4B71">
        <w:rPr>
          <w:sz w:val="24"/>
          <w:szCs w:val="24"/>
        </w:rPr>
        <w:t>premature</w:t>
      </w:r>
      <w:proofErr w:type="spellEnd"/>
      <w:r w:rsidRPr="004C4B71">
        <w:rPr>
          <w:sz w:val="24"/>
          <w:szCs w:val="24"/>
        </w:rPr>
        <w:t xml:space="preserve"> </w:t>
      </w:r>
      <w:proofErr w:type="spellStart"/>
      <w:r w:rsidRPr="004C4B71">
        <w:rPr>
          <w:sz w:val="24"/>
          <w:szCs w:val="24"/>
        </w:rPr>
        <w:t>ischemic</w:t>
      </w:r>
      <w:proofErr w:type="spellEnd"/>
      <w:r w:rsidRPr="004C4B71">
        <w:rPr>
          <w:sz w:val="24"/>
          <w:szCs w:val="24"/>
        </w:rPr>
        <w:t xml:space="preserve"> </w:t>
      </w:r>
      <w:proofErr w:type="spellStart"/>
      <w:r w:rsidRPr="004C4B71">
        <w:rPr>
          <w:sz w:val="24"/>
          <w:szCs w:val="24"/>
        </w:rPr>
        <w:t>heart</w:t>
      </w:r>
      <w:proofErr w:type="spellEnd"/>
      <w:r w:rsidRPr="004C4B71">
        <w:rPr>
          <w:sz w:val="24"/>
          <w:szCs w:val="24"/>
        </w:rPr>
        <w:t xml:space="preserve"> </w:t>
      </w:r>
      <w:proofErr w:type="spellStart"/>
      <w:r w:rsidRPr="004C4B71">
        <w:rPr>
          <w:sz w:val="24"/>
          <w:szCs w:val="24"/>
        </w:rPr>
        <w:t>disease</w:t>
      </w:r>
      <w:proofErr w:type="spellEnd"/>
      <w:r w:rsidRPr="004C4B71">
        <w:rPr>
          <w:sz w:val="24"/>
          <w:szCs w:val="24"/>
        </w:rPr>
        <w:t xml:space="preserve"> </w:t>
      </w:r>
    </w:p>
    <w:p w14:paraId="292589E8" w14:textId="77777777" w:rsidR="00326298" w:rsidRPr="004C4B71" w:rsidRDefault="00326298" w:rsidP="00326298">
      <w:pPr>
        <w:ind w:firstLine="709"/>
        <w:rPr>
          <w:b/>
          <w:bCs/>
          <w:sz w:val="24"/>
          <w:szCs w:val="24"/>
        </w:rPr>
      </w:pPr>
      <w:proofErr w:type="spellStart"/>
      <w:r w:rsidRPr="004C4B71">
        <w:rPr>
          <w:b/>
          <w:bCs/>
          <w:sz w:val="24"/>
          <w:szCs w:val="24"/>
        </w:rPr>
        <w:t>Adult</w:t>
      </w:r>
      <w:proofErr w:type="spellEnd"/>
      <w:r w:rsidRPr="004C4B71">
        <w:rPr>
          <w:b/>
          <w:bCs/>
          <w:sz w:val="24"/>
          <w:szCs w:val="24"/>
        </w:rPr>
        <w:t xml:space="preserve"> </w:t>
      </w:r>
      <w:proofErr w:type="spellStart"/>
      <w:r w:rsidRPr="004C4B71">
        <w:rPr>
          <w:b/>
          <w:bCs/>
          <w:sz w:val="24"/>
          <w:szCs w:val="24"/>
        </w:rPr>
        <w:t>polycystic</w:t>
      </w:r>
      <w:proofErr w:type="spellEnd"/>
      <w:r w:rsidRPr="004C4B71">
        <w:rPr>
          <w:b/>
          <w:bCs/>
          <w:sz w:val="24"/>
          <w:szCs w:val="24"/>
        </w:rPr>
        <w:t xml:space="preserve"> </w:t>
      </w:r>
      <w:proofErr w:type="spellStart"/>
      <w:r w:rsidRPr="004C4B71">
        <w:rPr>
          <w:b/>
          <w:bCs/>
          <w:sz w:val="24"/>
          <w:szCs w:val="24"/>
        </w:rPr>
        <w:t>kidney</w:t>
      </w:r>
      <w:proofErr w:type="spellEnd"/>
      <w:r w:rsidRPr="004C4B71">
        <w:rPr>
          <w:b/>
          <w:bCs/>
          <w:sz w:val="24"/>
          <w:szCs w:val="24"/>
        </w:rPr>
        <w:t xml:space="preserve"> </w:t>
      </w:r>
      <w:proofErr w:type="spellStart"/>
      <w:r w:rsidRPr="004C4B71">
        <w:rPr>
          <w:b/>
          <w:bCs/>
          <w:sz w:val="24"/>
          <w:szCs w:val="24"/>
        </w:rPr>
        <w:t>disease</w:t>
      </w:r>
      <w:proofErr w:type="spellEnd"/>
    </w:p>
    <w:p w14:paraId="20285BC8" w14:textId="77777777" w:rsidR="00326298" w:rsidRPr="004C4B71" w:rsidRDefault="00326298" w:rsidP="00326298">
      <w:pPr>
        <w:ind w:firstLine="709"/>
        <w:rPr>
          <w:sz w:val="24"/>
          <w:szCs w:val="24"/>
          <w:lang w:val="en-US"/>
        </w:rPr>
      </w:pPr>
      <w:r w:rsidRPr="004C4B71">
        <w:rPr>
          <w:sz w:val="24"/>
          <w:szCs w:val="24"/>
          <w:lang w:val="en-US"/>
        </w:rPr>
        <w:t>This is another autosomal dominant disorder characterized by progressive bilateral renal cyst formation and enlargement of the kidneys.</w:t>
      </w:r>
    </w:p>
    <w:p w14:paraId="4755BA9B" w14:textId="77777777" w:rsidR="00326298" w:rsidRPr="004C4B71" w:rsidRDefault="00326298" w:rsidP="00326298">
      <w:pPr>
        <w:ind w:firstLine="709"/>
        <w:rPr>
          <w:sz w:val="24"/>
          <w:szCs w:val="24"/>
          <w:lang w:val="en-US"/>
        </w:rPr>
      </w:pPr>
    </w:p>
    <w:p w14:paraId="3EE4B9EE" w14:textId="77777777" w:rsidR="00326298" w:rsidRPr="004C4B71" w:rsidRDefault="00326298" w:rsidP="00326298">
      <w:pPr>
        <w:ind w:firstLine="709"/>
        <w:rPr>
          <w:b/>
          <w:bCs/>
          <w:sz w:val="24"/>
          <w:szCs w:val="24"/>
          <w:lang w:val="en-US"/>
        </w:rPr>
      </w:pPr>
      <w:r w:rsidRPr="004C4B71">
        <w:rPr>
          <w:b/>
          <w:bCs/>
          <w:sz w:val="24"/>
          <w:szCs w:val="24"/>
          <w:lang w:val="en-US"/>
        </w:rPr>
        <w:t>AUTOSOMAL RECESSIVE DISORDERS</w:t>
      </w:r>
    </w:p>
    <w:p w14:paraId="67BDAF55" w14:textId="77777777" w:rsidR="00326298" w:rsidRPr="004C4B71" w:rsidRDefault="00326298" w:rsidP="00326298">
      <w:pPr>
        <w:ind w:firstLine="709"/>
        <w:rPr>
          <w:sz w:val="24"/>
          <w:szCs w:val="24"/>
          <w:lang w:val="en-US"/>
        </w:rPr>
      </w:pPr>
      <w:r w:rsidRPr="004C4B71">
        <w:rPr>
          <w:sz w:val="24"/>
          <w:szCs w:val="24"/>
          <w:lang w:val="en-US"/>
        </w:rPr>
        <w:t xml:space="preserve">Autosomal recessive disorders are expressed only when </w:t>
      </w:r>
      <w:r w:rsidRPr="004C4B71">
        <w:rPr>
          <w:b/>
          <w:bCs/>
          <w:sz w:val="24"/>
          <w:szCs w:val="24"/>
          <w:lang w:val="en-US"/>
        </w:rPr>
        <w:t>both alleles</w:t>
      </w:r>
      <w:r w:rsidRPr="004C4B71">
        <w:rPr>
          <w:sz w:val="24"/>
          <w:szCs w:val="24"/>
          <w:lang w:val="en-US"/>
        </w:rPr>
        <w:t xml:space="preserve"> at a locus are mutated. Thus, affected individuals are usually homozygous or compound heterozygous, while parents are often clinically unaffected carriers.</w:t>
      </w:r>
    </w:p>
    <w:p w14:paraId="72FC41D8" w14:textId="77777777" w:rsidR="00326298" w:rsidRPr="004C4B71" w:rsidRDefault="00326298" w:rsidP="00326298">
      <w:pPr>
        <w:ind w:firstLine="709"/>
        <w:rPr>
          <w:b/>
          <w:bCs/>
          <w:sz w:val="24"/>
          <w:szCs w:val="24"/>
        </w:rPr>
      </w:pPr>
      <w:r w:rsidRPr="004C4B71">
        <w:rPr>
          <w:b/>
          <w:bCs/>
          <w:sz w:val="24"/>
          <w:szCs w:val="24"/>
        </w:rPr>
        <w:t xml:space="preserve">General </w:t>
      </w:r>
      <w:proofErr w:type="spellStart"/>
      <w:r w:rsidRPr="004C4B71">
        <w:rPr>
          <w:b/>
          <w:bCs/>
          <w:sz w:val="24"/>
          <w:szCs w:val="24"/>
        </w:rPr>
        <w:t>features</w:t>
      </w:r>
      <w:proofErr w:type="spellEnd"/>
    </w:p>
    <w:p w14:paraId="5276DFDF" w14:textId="77777777" w:rsidR="00326298" w:rsidRPr="004C4B71" w:rsidRDefault="00326298" w:rsidP="00326298">
      <w:pPr>
        <w:numPr>
          <w:ilvl w:val="0"/>
          <w:numId w:val="565"/>
        </w:numPr>
        <w:rPr>
          <w:sz w:val="24"/>
          <w:szCs w:val="24"/>
          <w:lang w:val="en-US"/>
        </w:rPr>
      </w:pPr>
      <w:r w:rsidRPr="004C4B71">
        <w:rPr>
          <w:sz w:val="24"/>
          <w:szCs w:val="24"/>
          <w:lang w:val="en-US"/>
        </w:rPr>
        <w:t xml:space="preserve">The trait often appears in siblings but not in parents </w:t>
      </w:r>
    </w:p>
    <w:p w14:paraId="35775723" w14:textId="77777777" w:rsidR="00326298" w:rsidRPr="004C4B71" w:rsidRDefault="00326298" w:rsidP="00326298">
      <w:pPr>
        <w:numPr>
          <w:ilvl w:val="0"/>
          <w:numId w:val="565"/>
        </w:numPr>
        <w:rPr>
          <w:sz w:val="24"/>
          <w:szCs w:val="24"/>
          <w:lang w:val="en-US"/>
        </w:rPr>
      </w:pPr>
      <w:r w:rsidRPr="004C4B71">
        <w:rPr>
          <w:sz w:val="24"/>
          <w:szCs w:val="24"/>
          <w:lang w:val="en-US"/>
        </w:rPr>
        <w:t xml:space="preserve">Males and females are affected equally </w:t>
      </w:r>
    </w:p>
    <w:p w14:paraId="3E56AD7C" w14:textId="77777777" w:rsidR="00326298" w:rsidRPr="004C4B71" w:rsidRDefault="00326298" w:rsidP="00326298">
      <w:pPr>
        <w:numPr>
          <w:ilvl w:val="0"/>
          <w:numId w:val="565"/>
        </w:numPr>
        <w:rPr>
          <w:sz w:val="24"/>
          <w:szCs w:val="24"/>
          <w:lang w:val="en-US"/>
        </w:rPr>
      </w:pPr>
      <w:r w:rsidRPr="004C4B71">
        <w:rPr>
          <w:sz w:val="24"/>
          <w:szCs w:val="24"/>
          <w:lang w:val="en-US"/>
        </w:rPr>
        <w:t xml:space="preserve">Recurrence risk among siblings is typically 25% if both parents are carriers </w:t>
      </w:r>
    </w:p>
    <w:p w14:paraId="1E4A4ABC" w14:textId="77777777" w:rsidR="00326298" w:rsidRPr="004C4B71" w:rsidRDefault="00326298" w:rsidP="00326298">
      <w:pPr>
        <w:numPr>
          <w:ilvl w:val="0"/>
          <w:numId w:val="565"/>
        </w:numPr>
        <w:rPr>
          <w:sz w:val="24"/>
          <w:szCs w:val="24"/>
          <w:lang w:val="en-US"/>
        </w:rPr>
      </w:pPr>
      <w:r w:rsidRPr="004C4B71">
        <w:rPr>
          <w:sz w:val="24"/>
          <w:szCs w:val="24"/>
          <w:lang w:val="en-US"/>
        </w:rPr>
        <w:t xml:space="preserve">Consanguinity increases the probability of recessive disease </w:t>
      </w:r>
    </w:p>
    <w:p w14:paraId="2321DC39" w14:textId="77777777" w:rsidR="00326298" w:rsidRPr="004C4B71" w:rsidRDefault="00326298" w:rsidP="00326298">
      <w:pPr>
        <w:numPr>
          <w:ilvl w:val="0"/>
          <w:numId w:val="565"/>
        </w:numPr>
        <w:rPr>
          <w:sz w:val="24"/>
          <w:szCs w:val="24"/>
          <w:lang w:val="en-US"/>
        </w:rPr>
      </w:pPr>
      <w:r w:rsidRPr="004C4B71">
        <w:rPr>
          <w:sz w:val="24"/>
          <w:szCs w:val="24"/>
          <w:lang w:val="en-US"/>
        </w:rPr>
        <w:t xml:space="preserve">Most enzyme deficiencies are inherited in this pattern </w:t>
      </w:r>
    </w:p>
    <w:p w14:paraId="650A4CF3" w14:textId="77777777" w:rsidR="00326298" w:rsidRPr="004C4B71" w:rsidRDefault="00326298" w:rsidP="00326298">
      <w:pPr>
        <w:ind w:firstLine="709"/>
        <w:rPr>
          <w:sz w:val="24"/>
          <w:szCs w:val="24"/>
          <w:lang w:val="en-US"/>
        </w:rPr>
      </w:pPr>
      <w:r w:rsidRPr="004C4B71">
        <w:rPr>
          <w:sz w:val="24"/>
          <w:szCs w:val="24"/>
          <w:lang w:val="en-US"/>
        </w:rPr>
        <w:t>The reason many metabolic defects are recessive is that one normal allele usually produces enough enzyme activity for normal function.</w:t>
      </w:r>
    </w:p>
    <w:p w14:paraId="5736E2BD" w14:textId="77777777" w:rsidR="00326298" w:rsidRPr="004C4B71" w:rsidRDefault="00326298" w:rsidP="00326298">
      <w:pPr>
        <w:ind w:firstLine="709"/>
        <w:rPr>
          <w:b/>
          <w:bCs/>
          <w:sz w:val="24"/>
          <w:szCs w:val="24"/>
          <w:lang w:val="en-US"/>
        </w:rPr>
      </w:pPr>
      <w:r w:rsidRPr="004C4B71">
        <w:rPr>
          <w:b/>
          <w:bCs/>
          <w:sz w:val="24"/>
          <w:szCs w:val="24"/>
          <w:lang w:val="en-US"/>
        </w:rPr>
        <w:t>Examples</w:t>
      </w:r>
    </w:p>
    <w:p w14:paraId="6FA54C0B" w14:textId="77777777" w:rsidR="00326298" w:rsidRPr="004C4B71" w:rsidRDefault="00326298" w:rsidP="00326298">
      <w:pPr>
        <w:ind w:firstLine="709"/>
        <w:rPr>
          <w:b/>
          <w:bCs/>
          <w:sz w:val="24"/>
          <w:szCs w:val="24"/>
          <w:lang w:val="en-US"/>
        </w:rPr>
      </w:pPr>
      <w:r w:rsidRPr="004C4B71">
        <w:rPr>
          <w:b/>
          <w:bCs/>
          <w:sz w:val="24"/>
          <w:szCs w:val="24"/>
          <w:lang w:val="en-US"/>
        </w:rPr>
        <w:t>Cystic fibrosis</w:t>
      </w:r>
    </w:p>
    <w:p w14:paraId="3363249A" w14:textId="77777777" w:rsidR="00326298" w:rsidRPr="004C4B71" w:rsidRDefault="00326298" w:rsidP="00326298">
      <w:pPr>
        <w:ind w:firstLine="709"/>
        <w:rPr>
          <w:sz w:val="24"/>
          <w:szCs w:val="24"/>
          <w:lang w:val="en-US"/>
        </w:rPr>
      </w:pPr>
      <w:r w:rsidRPr="004C4B71">
        <w:rPr>
          <w:sz w:val="24"/>
          <w:szCs w:val="24"/>
          <w:lang w:val="en-US"/>
        </w:rPr>
        <w:t xml:space="preserve">Cystic fibrosis is an autosomal recessive disorder caused by mutation in the </w:t>
      </w:r>
      <w:r w:rsidRPr="004C4B71">
        <w:rPr>
          <w:b/>
          <w:bCs/>
          <w:sz w:val="24"/>
          <w:szCs w:val="24"/>
          <w:lang w:val="en-US"/>
        </w:rPr>
        <w:t>CFTR</w:t>
      </w:r>
      <w:r w:rsidRPr="004C4B71">
        <w:rPr>
          <w:sz w:val="24"/>
          <w:szCs w:val="24"/>
          <w:lang w:val="en-US"/>
        </w:rPr>
        <w:t xml:space="preserve"> gene, which encodes a chloride channel involved in epithelial transport.</w:t>
      </w:r>
    </w:p>
    <w:p w14:paraId="7D800348" w14:textId="77777777" w:rsidR="00326298" w:rsidRPr="004C4B71" w:rsidRDefault="00326298" w:rsidP="00326298">
      <w:pPr>
        <w:ind w:firstLine="709"/>
        <w:rPr>
          <w:sz w:val="24"/>
          <w:szCs w:val="24"/>
        </w:rPr>
      </w:pPr>
      <w:r w:rsidRPr="004C4B71">
        <w:rPr>
          <w:sz w:val="24"/>
          <w:szCs w:val="24"/>
        </w:rPr>
        <w:t xml:space="preserve">Major </w:t>
      </w:r>
      <w:proofErr w:type="spellStart"/>
      <w:r w:rsidRPr="004C4B71">
        <w:rPr>
          <w:sz w:val="24"/>
          <w:szCs w:val="24"/>
        </w:rPr>
        <w:t>consequences</w:t>
      </w:r>
      <w:proofErr w:type="spellEnd"/>
      <w:r w:rsidRPr="004C4B71">
        <w:rPr>
          <w:sz w:val="24"/>
          <w:szCs w:val="24"/>
        </w:rPr>
        <w:t xml:space="preserve"> </w:t>
      </w:r>
      <w:proofErr w:type="spellStart"/>
      <w:r w:rsidRPr="004C4B71">
        <w:rPr>
          <w:sz w:val="24"/>
          <w:szCs w:val="24"/>
        </w:rPr>
        <w:t>include</w:t>
      </w:r>
      <w:proofErr w:type="spellEnd"/>
      <w:r w:rsidRPr="004C4B71">
        <w:rPr>
          <w:sz w:val="24"/>
          <w:szCs w:val="24"/>
        </w:rPr>
        <w:t>:</w:t>
      </w:r>
    </w:p>
    <w:p w14:paraId="330ACB1B" w14:textId="77777777" w:rsidR="00326298" w:rsidRPr="004C4B71" w:rsidRDefault="00326298" w:rsidP="00326298">
      <w:pPr>
        <w:numPr>
          <w:ilvl w:val="0"/>
          <w:numId w:val="566"/>
        </w:numPr>
        <w:rPr>
          <w:sz w:val="24"/>
          <w:szCs w:val="24"/>
        </w:rPr>
      </w:pPr>
      <w:proofErr w:type="spellStart"/>
      <w:r w:rsidRPr="004C4B71">
        <w:rPr>
          <w:sz w:val="24"/>
          <w:szCs w:val="24"/>
        </w:rPr>
        <w:t>thick</w:t>
      </w:r>
      <w:proofErr w:type="spellEnd"/>
      <w:r w:rsidRPr="004C4B71">
        <w:rPr>
          <w:sz w:val="24"/>
          <w:szCs w:val="24"/>
        </w:rPr>
        <w:t xml:space="preserve"> </w:t>
      </w:r>
      <w:proofErr w:type="spellStart"/>
      <w:r w:rsidRPr="004C4B71">
        <w:rPr>
          <w:sz w:val="24"/>
          <w:szCs w:val="24"/>
        </w:rPr>
        <w:t>mucus</w:t>
      </w:r>
      <w:proofErr w:type="spellEnd"/>
      <w:r w:rsidRPr="004C4B71">
        <w:rPr>
          <w:sz w:val="24"/>
          <w:szCs w:val="24"/>
        </w:rPr>
        <w:t xml:space="preserve"> </w:t>
      </w:r>
      <w:proofErr w:type="spellStart"/>
      <w:r w:rsidRPr="004C4B71">
        <w:rPr>
          <w:sz w:val="24"/>
          <w:szCs w:val="24"/>
        </w:rPr>
        <w:t>in</w:t>
      </w:r>
      <w:proofErr w:type="spellEnd"/>
      <w:r w:rsidRPr="004C4B71">
        <w:rPr>
          <w:sz w:val="24"/>
          <w:szCs w:val="24"/>
        </w:rPr>
        <w:t xml:space="preserve"> </w:t>
      </w:r>
      <w:proofErr w:type="spellStart"/>
      <w:r w:rsidRPr="004C4B71">
        <w:rPr>
          <w:sz w:val="24"/>
          <w:szCs w:val="24"/>
        </w:rPr>
        <w:t>airways</w:t>
      </w:r>
      <w:proofErr w:type="spellEnd"/>
      <w:r w:rsidRPr="004C4B71">
        <w:rPr>
          <w:sz w:val="24"/>
          <w:szCs w:val="24"/>
        </w:rPr>
        <w:t xml:space="preserve"> </w:t>
      </w:r>
    </w:p>
    <w:p w14:paraId="401E9EA7" w14:textId="77777777" w:rsidR="00326298" w:rsidRPr="004C4B71" w:rsidRDefault="00326298" w:rsidP="00326298">
      <w:pPr>
        <w:numPr>
          <w:ilvl w:val="0"/>
          <w:numId w:val="566"/>
        </w:numPr>
        <w:rPr>
          <w:sz w:val="24"/>
          <w:szCs w:val="24"/>
        </w:rPr>
      </w:pPr>
      <w:proofErr w:type="spellStart"/>
      <w:r w:rsidRPr="004C4B71">
        <w:rPr>
          <w:sz w:val="24"/>
          <w:szCs w:val="24"/>
        </w:rPr>
        <w:t>recurrent</w:t>
      </w:r>
      <w:proofErr w:type="spellEnd"/>
      <w:r w:rsidRPr="004C4B71">
        <w:rPr>
          <w:sz w:val="24"/>
          <w:szCs w:val="24"/>
        </w:rPr>
        <w:t xml:space="preserve"> </w:t>
      </w:r>
      <w:proofErr w:type="spellStart"/>
      <w:r w:rsidRPr="004C4B71">
        <w:rPr>
          <w:sz w:val="24"/>
          <w:szCs w:val="24"/>
        </w:rPr>
        <w:t>pulmonary</w:t>
      </w:r>
      <w:proofErr w:type="spellEnd"/>
      <w:r w:rsidRPr="004C4B71">
        <w:rPr>
          <w:sz w:val="24"/>
          <w:szCs w:val="24"/>
        </w:rPr>
        <w:t xml:space="preserve"> </w:t>
      </w:r>
      <w:proofErr w:type="spellStart"/>
      <w:r w:rsidRPr="004C4B71">
        <w:rPr>
          <w:sz w:val="24"/>
          <w:szCs w:val="24"/>
        </w:rPr>
        <w:t>infections</w:t>
      </w:r>
      <w:proofErr w:type="spellEnd"/>
      <w:r w:rsidRPr="004C4B71">
        <w:rPr>
          <w:sz w:val="24"/>
          <w:szCs w:val="24"/>
        </w:rPr>
        <w:t xml:space="preserve"> </w:t>
      </w:r>
    </w:p>
    <w:p w14:paraId="71B95052" w14:textId="77777777" w:rsidR="00326298" w:rsidRPr="004C4B71" w:rsidRDefault="00326298" w:rsidP="00326298">
      <w:pPr>
        <w:numPr>
          <w:ilvl w:val="0"/>
          <w:numId w:val="566"/>
        </w:numPr>
        <w:rPr>
          <w:sz w:val="24"/>
          <w:szCs w:val="24"/>
        </w:rPr>
      </w:pPr>
      <w:proofErr w:type="spellStart"/>
      <w:r w:rsidRPr="004C4B71">
        <w:rPr>
          <w:sz w:val="24"/>
          <w:szCs w:val="24"/>
        </w:rPr>
        <w:t>pancreatic</w:t>
      </w:r>
      <w:proofErr w:type="spellEnd"/>
      <w:r w:rsidRPr="004C4B71">
        <w:rPr>
          <w:sz w:val="24"/>
          <w:szCs w:val="24"/>
        </w:rPr>
        <w:t xml:space="preserve"> </w:t>
      </w:r>
      <w:proofErr w:type="spellStart"/>
      <w:r w:rsidRPr="004C4B71">
        <w:rPr>
          <w:sz w:val="24"/>
          <w:szCs w:val="24"/>
        </w:rPr>
        <w:t>insufficiency</w:t>
      </w:r>
      <w:proofErr w:type="spellEnd"/>
      <w:r w:rsidRPr="004C4B71">
        <w:rPr>
          <w:sz w:val="24"/>
          <w:szCs w:val="24"/>
        </w:rPr>
        <w:t xml:space="preserve"> </w:t>
      </w:r>
    </w:p>
    <w:p w14:paraId="6D4B49F4" w14:textId="77777777" w:rsidR="00326298" w:rsidRPr="004C4B71" w:rsidRDefault="00326298" w:rsidP="00326298">
      <w:pPr>
        <w:numPr>
          <w:ilvl w:val="0"/>
          <w:numId w:val="566"/>
        </w:numPr>
        <w:rPr>
          <w:sz w:val="24"/>
          <w:szCs w:val="24"/>
        </w:rPr>
      </w:pPr>
      <w:proofErr w:type="spellStart"/>
      <w:r w:rsidRPr="004C4B71">
        <w:rPr>
          <w:sz w:val="24"/>
          <w:szCs w:val="24"/>
        </w:rPr>
        <w:t>intestinal</w:t>
      </w:r>
      <w:proofErr w:type="spellEnd"/>
      <w:r w:rsidRPr="004C4B71">
        <w:rPr>
          <w:sz w:val="24"/>
          <w:szCs w:val="24"/>
        </w:rPr>
        <w:t xml:space="preserve"> </w:t>
      </w:r>
      <w:proofErr w:type="spellStart"/>
      <w:r w:rsidRPr="004C4B71">
        <w:rPr>
          <w:sz w:val="24"/>
          <w:szCs w:val="24"/>
        </w:rPr>
        <w:t>obstruction</w:t>
      </w:r>
      <w:proofErr w:type="spellEnd"/>
      <w:r w:rsidRPr="004C4B71">
        <w:rPr>
          <w:sz w:val="24"/>
          <w:szCs w:val="24"/>
        </w:rPr>
        <w:t xml:space="preserve"> </w:t>
      </w:r>
    </w:p>
    <w:p w14:paraId="7C6112B1" w14:textId="77777777" w:rsidR="00326298" w:rsidRPr="004C4B71" w:rsidRDefault="00326298" w:rsidP="00326298">
      <w:pPr>
        <w:numPr>
          <w:ilvl w:val="0"/>
          <w:numId w:val="566"/>
        </w:numPr>
        <w:rPr>
          <w:sz w:val="24"/>
          <w:szCs w:val="24"/>
          <w:lang w:val="en-US"/>
        </w:rPr>
      </w:pPr>
      <w:r w:rsidRPr="004C4B71">
        <w:rPr>
          <w:sz w:val="24"/>
          <w:szCs w:val="24"/>
          <w:lang w:val="en-US"/>
        </w:rPr>
        <w:t xml:space="preserve">male infertility due to congenital bilateral absence of vas deferens </w:t>
      </w:r>
    </w:p>
    <w:p w14:paraId="331716A6" w14:textId="77777777" w:rsidR="00326298" w:rsidRPr="004C4B71" w:rsidRDefault="00326298" w:rsidP="00326298">
      <w:pPr>
        <w:ind w:firstLine="709"/>
        <w:rPr>
          <w:sz w:val="24"/>
          <w:szCs w:val="24"/>
          <w:lang w:val="en-US"/>
        </w:rPr>
      </w:pPr>
      <w:r w:rsidRPr="004C4B71">
        <w:rPr>
          <w:sz w:val="24"/>
          <w:szCs w:val="24"/>
          <w:lang w:val="en-US"/>
        </w:rPr>
        <w:t>The most common mutation is deletion of phenylalanine at position 508, but many mutations exist.</w:t>
      </w:r>
    </w:p>
    <w:p w14:paraId="17CCAC02" w14:textId="77777777" w:rsidR="00326298" w:rsidRPr="004C4B71" w:rsidRDefault="00326298" w:rsidP="00326298">
      <w:pPr>
        <w:ind w:firstLine="709"/>
        <w:rPr>
          <w:b/>
          <w:bCs/>
          <w:sz w:val="24"/>
          <w:szCs w:val="24"/>
          <w:lang w:val="en-US"/>
        </w:rPr>
      </w:pPr>
      <w:r w:rsidRPr="004C4B71">
        <w:rPr>
          <w:b/>
          <w:bCs/>
          <w:sz w:val="24"/>
          <w:szCs w:val="24"/>
          <w:lang w:val="en-US"/>
        </w:rPr>
        <w:t>Phenylketonuria</w:t>
      </w:r>
    </w:p>
    <w:p w14:paraId="21EF8A11" w14:textId="77777777" w:rsidR="00326298" w:rsidRPr="004C4B71" w:rsidRDefault="00326298" w:rsidP="00326298">
      <w:pPr>
        <w:ind w:firstLine="709"/>
        <w:rPr>
          <w:sz w:val="24"/>
          <w:szCs w:val="24"/>
          <w:lang w:val="en-US"/>
        </w:rPr>
      </w:pPr>
      <w:r w:rsidRPr="004C4B71">
        <w:rPr>
          <w:sz w:val="24"/>
          <w:szCs w:val="24"/>
          <w:lang w:val="en-US"/>
        </w:rPr>
        <w:t xml:space="preserve">Phenylketonuria is an autosomal recessive metabolic disorder most often caused by deficiency of </w:t>
      </w:r>
      <w:r w:rsidRPr="004C4B71">
        <w:rPr>
          <w:b/>
          <w:bCs/>
          <w:sz w:val="24"/>
          <w:szCs w:val="24"/>
          <w:lang w:val="en-US"/>
        </w:rPr>
        <w:t>phenylalanine hydroxylase</w:t>
      </w:r>
      <w:r w:rsidRPr="004C4B71">
        <w:rPr>
          <w:sz w:val="24"/>
          <w:szCs w:val="24"/>
          <w:lang w:val="en-US"/>
        </w:rPr>
        <w:t>. Failure to convert phenylalanine to tyrosine leads to accumulation of phenylalanine and toxic metabolites.</w:t>
      </w:r>
    </w:p>
    <w:p w14:paraId="7D9070A2" w14:textId="77777777" w:rsidR="00326298" w:rsidRPr="004C4B71" w:rsidRDefault="00326298" w:rsidP="00326298">
      <w:pPr>
        <w:ind w:firstLine="709"/>
        <w:rPr>
          <w:sz w:val="24"/>
          <w:szCs w:val="24"/>
        </w:rPr>
      </w:pPr>
      <w:proofErr w:type="spellStart"/>
      <w:r w:rsidRPr="004C4B71">
        <w:rPr>
          <w:sz w:val="24"/>
          <w:szCs w:val="24"/>
        </w:rPr>
        <w:t>Untreated</w:t>
      </w:r>
      <w:proofErr w:type="spellEnd"/>
      <w:r w:rsidRPr="004C4B71">
        <w:rPr>
          <w:sz w:val="24"/>
          <w:szCs w:val="24"/>
        </w:rPr>
        <w:t xml:space="preserve"> </w:t>
      </w:r>
      <w:proofErr w:type="spellStart"/>
      <w:r w:rsidRPr="004C4B71">
        <w:rPr>
          <w:sz w:val="24"/>
          <w:szCs w:val="24"/>
        </w:rPr>
        <w:t>disease</w:t>
      </w:r>
      <w:proofErr w:type="spellEnd"/>
      <w:r w:rsidRPr="004C4B71">
        <w:rPr>
          <w:sz w:val="24"/>
          <w:szCs w:val="24"/>
        </w:rPr>
        <w:t xml:space="preserve"> </w:t>
      </w:r>
      <w:proofErr w:type="spellStart"/>
      <w:r w:rsidRPr="004C4B71">
        <w:rPr>
          <w:sz w:val="24"/>
          <w:szCs w:val="24"/>
        </w:rPr>
        <w:t>causes</w:t>
      </w:r>
      <w:proofErr w:type="spellEnd"/>
      <w:r w:rsidRPr="004C4B71">
        <w:rPr>
          <w:sz w:val="24"/>
          <w:szCs w:val="24"/>
        </w:rPr>
        <w:t>:</w:t>
      </w:r>
    </w:p>
    <w:p w14:paraId="293DFB7A" w14:textId="77777777" w:rsidR="00326298" w:rsidRPr="004C4B71" w:rsidRDefault="00326298" w:rsidP="00326298">
      <w:pPr>
        <w:numPr>
          <w:ilvl w:val="0"/>
          <w:numId w:val="567"/>
        </w:numPr>
        <w:rPr>
          <w:sz w:val="24"/>
          <w:szCs w:val="24"/>
        </w:rPr>
      </w:pPr>
      <w:proofErr w:type="spellStart"/>
      <w:r w:rsidRPr="004C4B71">
        <w:rPr>
          <w:sz w:val="24"/>
          <w:szCs w:val="24"/>
        </w:rPr>
        <w:t>severe</w:t>
      </w:r>
      <w:proofErr w:type="spellEnd"/>
      <w:r w:rsidRPr="004C4B71">
        <w:rPr>
          <w:sz w:val="24"/>
          <w:szCs w:val="24"/>
        </w:rPr>
        <w:t xml:space="preserve"> </w:t>
      </w:r>
      <w:proofErr w:type="spellStart"/>
      <w:r w:rsidRPr="004C4B71">
        <w:rPr>
          <w:sz w:val="24"/>
          <w:szCs w:val="24"/>
        </w:rPr>
        <w:t>intellectual</w:t>
      </w:r>
      <w:proofErr w:type="spellEnd"/>
      <w:r w:rsidRPr="004C4B71">
        <w:rPr>
          <w:sz w:val="24"/>
          <w:szCs w:val="24"/>
        </w:rPr>
        <w:t xml:space="preserve"> </w:t>
      </w:r>
      <w:proofErr w:type="spellStart"/>
      <w:r w:rsidRPr="004C4B71">
        <w:rPr>
          <w:sz w:val="24"/>
          <w:szCs w:val="24"/>
        </w:rPr>
        <w:t>disability</w:t>
      </w:r>
      <w:proofErr w:type="spellEnd"/>
      <w:r w:rsidRPr="004C4B71">
        <w:rPr>
          <w:sz w:val="24"/>
          <w:szCs w:val="24"/>
        </w:rPr>
        <w:t xml:space="preserve"> </w:t>
      </w:r>
    </w:p>
    <w:p w14:paraId="49E53E47" w14:textId="77777777" w:rsidR="00326298" w:rsidRPr="004C4B71" w:rsidRDefault="00326298" w:rsidP="00326298">
      <w:pPr>
        <w:numPr>
          <w:ilvl w:val="0"/>
          <w:numId w:val="567"/>
        </w:numPr>
        <w:rPr>
          <w:sz w:val="24"/>
          <w:szCs w:val="24"/>
        </w:rPr>
      </w:pPr>
      <w:proofErr w:type="spellStart"/>
      <w:r w:rsidRPr="004C4B71">
        <w:rPr>
          <w:sz w:val="24"/>
          <w:szCs w:val="24"/>
        </w:rPr>
        <w:t>seizures</w:t>
      </w:r>
      <w:proofErr w:type="spellEnd"/>
      <w:r w:rsidRPr="004C4B71">
        <w:rPr>
          <w:sz w:val="24"/>
          <w:szCs w:val="24"/>
        </w:rPr>
        <w:t xml:space="preserve"> </w:t>
      </w:r>
    </w:p>
    <w:p w14:paraId="7A930427" w14:textId="77777777" w:rsidR="00326298" w:rsidRPr="004C4B71" w:rsidRDefault="00326298" w:rsidP="00326298">
      <w:pPr>
        <w:numPr>
          <w:ilvl w:val="0"/>
          <w:numId w:val="567"/>
        </w:numPr>
        <w:rPr>
          <w:sz w:val="24"/>
          <w:szCs w:val="24"/>
        </w:rPr>
      </w:pPr>
      <w:proofErr w:type="spellStart"/>
      <w:r w:rsidRPr="004C4B71">
        <w:rPr>
          <w:sz w:val="24"/>
          <w:szCs w:val="24"/>
        </w:rPr>
        <w:lastRenderedPageBreak/>
        <w:t>hypopigmentation</w:t>
      </w:r>
      <w:proofErr w:type="spellEnd"/>
      <w:r w:rsidRPr="004C4B71">
        <w:rPr>
          <w:sz w:val="24"/>
          <w:szCs w:val="24"/>
        </w:rPr>
        <w:t xml:space="preserve"> </w:t>
      </w:r>
    </w:p>
    <w:p w14:paraId="75134E9D" w14:textId="77777777" w:rsidR="00326298" w:rsidRPr="004C4B71" w:rsidRDefault="00326298" w:rsidP="00326298">
      <w:pPr>
        <w:numPr>
          <w:ilvl w:val="0"/>
          <w:numId w:val="567"/>
        </w:numPr>
        <w:rPr>
          <w:sz w:val="24"/>
          <w:szCs w:val="24"/>
        </w:rPr>
      </w:pPr>
      <w:proofErr w:type="spellStart"/>
      <w:r w:rsidRPr="004C4B71">
        <w:rPr>
          <w:sz w:val="24"/>
          <w:szCs w:val="24"/>
        </w:rPr>
        <w:t>eczema-like</w:t>
      </w:r>
      <w:proofErr w:type="spellEnd"/>
      <w:r w:rsidRPr="004C4B71">
        <w:rPr>
          <w:sz w:val="24"/>
          <w:szCs w:val="24"/>
        </w:rPr>
        <w:t xml:space="preserve"> </w:t>
      </w:r>
      <w:proofErr w:type="spellStart"/>
      <w:r w:rsidRPr="004C4B71">
        <w:rPr>
          <w:sz w:val="24"/>
          <w:szCs w:val="24"/>
        </w:rPr>
        <w:t>rash</w:t>
      </w:r>
      <w:proofErr w:type="spellEnd"/>
      <w:r w:rsidRPr="004C4B71">
        <w:rPr>
          <w:sz w:val="24"/>
          <w:szCs w:val="24"/>
        </w:rPr>
        <w:t xml:space="preserve"> </w:t>
      </w:r>
    </w:p>
    <w:p w14:paraId="00BBE662" w14:textId="77777777" w:rsidR="00326298" w:rsidRPr="004C4B71" w:rsidRDefault="00326298" w:rsidP="00326298">
      <w:pPr>
        <w:ind w:firstLine="709"/>
        <w:rPr>
          <w:sz w:val="24"/>
          <w:szCs w:val="24"/>
          <w:lang w:val="en-US"/>
        </w:rPr>
      </w:pPr>
      <w:r w:rsidRPr="004C4B71">
        <w:rPr>
          <w:sz w:val="24"/>
          <w:szCs w:val="24"/>
          <w:lang w:val="en-US"/>
        </w:rPr>
        <w:t>Early diagnosis and dietary therapy can prevent severe neurologic damage.</w:t>
      </w:r>
    </w:p>
    <w:p w14:paraId="4381EF21" w14:textId="77777777" w:rsidR="00326298" w:rsidRPr="004C4B71" w:rsidRDefault="00326298" w:rsidP="00326298">
      <w:pPr>
        <w:ind w:firstLine="709"/>
        <w:rPr>
          <w:b/>
          <w:bCs/>
          <w:sz w:val="24"/>
          <w:szCs w:val="24"/>
          <w:lang w:val="en-US"/>
        </w:rPr>
      </w:pPr>
      <w:r w:rsidRPr="004C4B71">
        <w:rPr>
          <w:b/>
          <w:bCs/>
          <w:sz w:val="24"/>
          <w:szCs w:val="24"/>
          <w:lang w:val="en-US"/>
        </w:rPr>
        <w:t>Sickle cell disease</w:t>
      </w:r>
    </w:p>
    <w:p w14:paraId="6ABFA14C" w14:textId="77777777" w:rsidR="00326298" w:rsidRPr="004C4B71" w:rsidRDefault="00326298" w:rsidP="00326298">
      <w:pPr>
        <w:ind w:firstLine="709"/>
        <w:rPr>
          <w:sz w:val="24"/>
          <w:szCs w:val="24"/>
          <w:lang w:val="en-US"/>
        </w:rPr>
      </w:pPr>
      <w:r w:rsidRPr="004C4B71">
        <w:rPr>
          <w:sz w:val="24"/>
          <w:szCs w:val="24"/>
          <w:lang w:val="en-US"/>
        </w:rPr>
        <w:t>Sickle cell disease is an autosomal recessive hemoglobinopathy caused by a missense mutation in the beta-globin gene. Deoxygenated abnormal hemoglobin polymerizes, producing red cell sickling.</w:t>
      </w:r>
    </w:p>
    <w:p w14:paraId="549BE3E2" w14:textId="77777777" w:rsidR="00326298" w:rsidRPr="004C4B71" w:rsidRDefault="00326298" w:rsidP="00326298">
      <w:pPr>
        <w:ind w:firstLine="709"/>
        <w:rPr>
          <w:sz w:val="24"/>
          <w:szCs w:val="24"/>
          <w:lang w:val="en-US"/>
        </w:rPr>
      </w:pPr>
      <w:r w:rsidRPr="004C4B71">
        <w:rPr>
          <w:sz w:val="24"/>
          <w:szCs w:val="24"/>
          <w:lang w:val="en-US"/>
        </w:rPr>
        <w:t>Consequences include:</w:t>
      </w:r>
    </w:p>
    <w:p w14:paraId="7B8237EE" w14:textId="77777777" w:rsidR="00326298" w:rsidRPr="004C4B71" w:rsidRDefault="00326298" w:rsidP="00326298">
      <w:pPr>
        <w:numPr>
          <w:ilvl w:val="0"/>
          <w:numId w:val="568"/>
        </w:numPr>
        <w:rPr>
          <w:sz w:val="24"/>
          <w:szCs w:val="24"/>
        </w:rPr>
      </w:pPr>
      <w:proofErr w:type="spellStart"/>
      <w:r w:rsidRPr="004C4B71">
        <w:rPr>
          <w:sz w:val="24"/>
          <w:szCs w:val="24"/>
        </w:rPr>
        <w:t>chronic</w:t>
      </w:r>
      <w:proofErr w:type="spellEnd"/>
      <w:r w:rsidRPr="004C4B71">
        <w:rPr>
          <w:sz w:val="24"/>
          <w:szCs w:val="24"/>
        </w:rPr>
        <w:t xml:space="preserve"> </w:t>
      </w:r>
      <w:proofErr w:type="spellStart"/>
      <w:r w:rsidRPr="004C4B71">
        <w:rPr>
          <w:sz w:val="24"/>
          <w:szCs w:val="24"/>
        </w:rPr>
        <w:t>hemolytic</w:t>
      </w:r>
      <w:proofErr w:type="spellEnd"/>
      <w:r w:rsidRPr="004C4B71">
        <w:rPr>
          <w:sz w:val="24"/>
          <w:szCs w:val="24"/>
        </w:rPr>
        <w:t xml:space="preserve"> </w:t>
      </w:r>
      <w:proofErr w:type="spellStart"/>
      <w:r w:rsidRPr="004C4B71">
        <w:rPr>
          <w:sz w:val="24"/>
          <w:szCs w:val="24"/>
        </w:rPr>
        <w:t>anemia</w:t>
      </w:r>
      <w:proofErr w:type="spellEnd"/>
      <w:r w:rsidRPr="004C4B71">
        <w:rPr>
          <w:sz w:val="24"/>
          <w:szCs w:val="24"/>
        </w:rPr>
        <w:t xml:space="preserve"> </w:t>
      </w:r>
    </w:p>
    <w:p w14:paraId="4DA895B4" w14:textId="77777777" w:rsidR="00326298" w:rsidRPr="004C4B71" w:rsidRDefault="00326298" w:rsidP="00326298">
      <w:pPr>
        <w:numPr>
          <w:ilvl w:val="0"/>
          <w:numId w:val="568"/>
        </w:numPr>
        <w:rPr>
          <w:sz w:val="24"/>
          <w:szCs w:val="24"/>
        </w:rPr>
      </w:pPr>
      <w:proofErr w:type="spellStart"/>
      <w:r w:rsidRPr="004C4B71">
        <w:rPr>
          <w:sz w:val="24"/>
          <w:szCs w:val="24"/>
        </w:rPr>
        <w:t>vaso-occlusive</w:t>
      </w:r>
      <w:proofErr w:type="spellEnd"/>
      <w:r w:rsidRPr="004C4B71">
        <w:rPr>
          <w:sz w:val="24"/>
          <w:szCs w:val="24"/>
        </w:rPr>
        <w:t xml:space="preserve"> </w:t>
      </w:r>
      <w:proofErr w:type="spellStart"/>
      <w:r w:rsidRPr="004C4B71">
        <w:rPr>
          <w:sz w:val="24"/>
          <w:szCs w:val="24"/>
        </w:rPr>
        <w:t>crises</w:t>
      </w:r>
      <w:proofErr w:type="spellEnd"/>
      <w:r w:rsidRPr="004C4B71">
        <w:rPr>
          <w:sz w:val="24"/>
          <w:szCs w:val="24"/>
        </w:rPr>
        <w:t xml:space="preserve"> </w:t>
      </w:r>
    </w:p>
    <w:p w14:paraId="5783F820" w14:textId="77777777" w:rsidR="00326298" w:rsidRPr="004C4B71" w:rsidRDefault="00326298" w:rsidP="00326298">
      <w:pPr>
        <w:numPr>
          <w:ilvl w:val="0"/>
          <w:numId w:val="568"/>
        </w:numPr>
        <w:rPr>
          <w:sz w:val="24"/>
          <w:szCs w:val="24"/>
        </w:rPr>
      </w:pPr>
      <w:proofErr w:type="spellStart"/>
      <w:r w:rsidRPr="004C4B71">
        <w:rPr>
          <w:sz w:val="24"/>
          <w:szCs w:val="24"/>
        </w:rPr>
        <w:t>ischemic</w:t>
      </w:r>
      <w:proofErr w:type="spellEnd"/>
      <w:r w:rsidRPr="004C4B71">
        <w:rPr>
          <w:sz w:val="24"/>
          <w:szCs w:val="24"/>
        </w:rPr>
        <w:t xml:space="preserve"> </w:t>
      </w:r>
      <w:proofErr w:type="spellStart"/>
      <w:r w:rsidRPr="004C4B71">
        <w:rPr>
          <w:sz w:val="24"/>
          <w:szCs w:val="24"/>
        </w:rPr>
        <w:t>tissue</w:t>
      </w:r>
      <w:proofErr w:type="spellEnd"/>
      <w:r w:rsidRPr="004C4B71">
        <w:rPr>
          <w:sz w:val="24"/>
          <w:szCs w:val="24"/>
        </w:rPr>
        <w:t xml:space="preserve"> </w:t>
      </w:r>
      <w:proofErr w:type="spellStart"/>
      <w:r w:rsidRPr="004C4B71">
        <w:rPr>
          <w:sz w:val="24"/>
          <w:szCs w:val="24"/>
        </w:rPr>
        <w:t>injury</w:t>
      </w:r>
      <w:proofErr w:type="spellEnd"/>
      <w:r w:rsidRPr="004C4B71">
        <w:rPr>
          <w:sz w:val="24"/>
          <w:szCs w:val="24"/>
        </w:rPr>
        <w:t xml:space="preserve"> </w:t>
      </w:r>
    </w:p>
    <w:p w14:paraId="7CD2C661" w14:textId="77777777" w:rsidR="00326298" w:rsidRPr="004C4B71" w:rsidRDefault="00326298" w:rsidP="00326298">
      <w:pPr>
        <w:numPr>
          <w:ilvl w:val="0"/>
          <w:numId w:val="568"/>
        </w:numPr>
        <w:rPr>
          <w:sz w:val="24"/>
          <w:szCs w:val="24"/>
        </w:rPr>
      </w:pPr>
      <w:proofErr w:type="spellStart"/>
      <w:r w:rsidRPr="004C4B71">
        <w:rPr>
          <w:sz w:val="24"/>
          <w:szCs w:val="24"/>
        </w:rPr>
        <w:t>splenic</w:t>
      </w:r>
      <w:proofErr w:type="spellEnd"/>
      <w:r w:rsidRPr="004C4B71">
        <w:rPr>
          <w:sz w:val="24"/>
          <w:szCs w:val="24"/>
        </w:rPr>
        <w:t xml:space="preserve"> </w:t>
      </w:r>
      <w:proofErr w:type="spellStart"/>
      <w:r w:rsidRPr="004C4B71">
        <w:rPr>
          <w:sz w:val="24"/>
          <w:szCs w:val="24"/>
        </w:rPr>
        <w:t>dysfunction</w:t>
      </w:r>
      <w:proofErr w:type="spellEnd"/>
      <w:r w:rsidRPr="004C4B71">
        <w:rPr>
          <w:sz w:val="24"/>
          <w:szCs w:val="24"/>
        </w:rPr>
        <w:t xml:space="preserve"> </w:t>
      </w:r>
    </w:p>
    <w:p w14:paraId="3D116083" w14:textId="77777777" w:rsidR="00326298" w:rsidRPr="004C4B71" w:rsidRDefault="00326298" w:rsidP="00326298">
      <w:pPr>
        <w:numPr>
          <w:ilvl w:val="0"/>
          <w:numId w:val="568"/>
        </w:numPr>
        <w:rPr>
          <w:sz w:val="24"/>
          <w:szCs w:val="24"/>
        </w:rPr>
      </w:pPr>
      <w:proofErr w:type="spellStart"/>
      <w:r w:rsidRPr="004C4B71">
        <w:rPr>
          <w:sz w:val="24"/>
          <w:szCs w:val="24"/>
        </w:rPr>
        <w:t>increased</w:t>
      </w:r>
      <w:proofErr w:type="spellEnd"/>
      <w:r w:rsidRPr="004C4B71">
        <w:rPr>
          <w:sz w:val="24"/>
          <w:szCs w:val="24"/>
        </w:rPr>
        <w:t xml:space="preserve"> </w:t>
      </w:r>
      <w:proofErr w:type="spellStart"/>
      <w:r w:rsidRPr="004C4B71">
        <w:rPr>
          <w:sz w:val="24"/>
          <w:szCs w:val="24"/>
        </w:rPr>
        <w:t>susceptibility</w:t>
      </w:r>
      <w:proofErr w:type="spellEnd"/>
      <w:r w:rsidRPr="004C4B71">
        <w:rPr>
          <w:sz w:val="24"/>
          <w:szCs w:val="24"/>
        </w:rPr>
        <w:t xml:space="preserve"> </w:t>
      </w:r>
      <w:proofErr w:type="spellStart"/>
      <w:r w:rsidRPr="004C4B71">
        <w:rPr>
          <w:sz w:val="24"/>
          <w:szCs w:val="24"/>
        </w:rPr>
        <w:t>to</w:t>
      </w:r>
      <w:proofErr w:type="spellEnd"/>
      <w:r w:rsidRPr="004C4B71">
        <w:rPr>
          <w:sz w:val="24"/>
          <w:szCs w:val="24"/>
        </w:rPr>
        <w:t xml:space="preserve"> </w:t>
      </w:r>
      <w:proofErr w:type="spellStart"/>
      <w:r w:rsidRPr="004C4B71">
        <w:rPr>
          <w:sz w:val="24"/>
          <w:szCs w:val="24"/>
        </w:rPr>
        <w:t>infection</w:t>
      </w:r>
      <w:proofErr w:type="spellEnd"/>
      <w:r w:rsidRPr="004C4B71">
        <w:rPr>
          <w:sz w:val="24"/>
          <w:szCs w:val="24"/>
        </w:rPr>
        <w:t xml:space="preserve"> </w:t>
      </w:r>
    </w:p>
    <w:p w14:paraId="5EB0635F" w14:textId="77777777" w:rsidR="00326298" w:rsidRPr="004C4B71" w:rsidRDefault="00326298" w:rsidP="00326298">
      <w:pPr>
        <w:ind w:firstLine="709"/>
        <w:rPr>
          <w:sz w:val="24"/>
          <w:szCs w:val="24"/>
          <w:lang w:val="en-US"/>
        </w:rPr>
      </w:pPr>
      <w:r w:rsidRPr="004C4B71">
        <w:rPr>
          <w:sz w:val="24"/>
          <w:szCs w:val="24"/>
          <w:lang w:val="en-US"/>
        </w:rPr>
        <w:t>This disease is an important example of how a single amino acid substitution can produce major clinical disease.</w:t>
      </w:r>
    </w:p>
    <w:p w14:paraId="2FE10EED" w14:textId="77777777" w:rsidR="00326298" w:rsidRPr="004C4B71" w:rsidRDefault="00326298" w:rsidP="00326298">
      <w:pPr>
        <w:ind w:firstLine="709"/>
        <w:rPr>
          <w:sz w:val="24"/>
          <w:szCs w:val="24"/>
          <w:lang w:val="en-US"/>
        </w:rPr>
      </w:pPr>
    </w:p>
    <w:p w14:paraId="680664A6" w14:textId="77777777" w:rsidR="00326298" w:rsidRPr="004C4B71" w:rsidRDefault="00326298" w:rsidP="00326298">
      <w:pPr>
        <w:ind w:firstLine="709"/>
        <w:rPr>
          <w:b/>
          <w:bCs/>
          <w:sz w:val="24"/>
          <w:szCs w:val="24"/>
          <w:lang w:val="en-US"/>
        </w:rPr>
      </w:pPr>
      <w:r w:rsidRPr="004C4B71">
        <w:rPr>
          <w:b/>
          <w:bCs/>
          <w:sz w:val="24"/>
          <w:szCs w:val="24"/>
          <w:lang w:val="en-US"/>
        </w:rPr>
        <w:t>X-LINKED DISORDERS</w:t>
      </w:r>
    </w:p>
    <w:p w14:paraId="58502A3E" w14:textId="77777777" w:rsidR="00326298" w:rsidRPr="004C4B71" w:rsidRDefault="00326298" w:rsidP="00326298">
      <w:pPr>
        <w:ind w:firstLine="709"/>
        <w:rPr>
          <w:sz w:val="24"/>
          <w:szCs w:val="24"/>
          <w:lang w:val="en-US"/>
        </w:rPr>
      </w:pPr>
      <w:r w:rsidRPr="004C4B71">
        <w:rPr>
          <w:sz w:val="24"/>
          <w:szCs w:val="24"/>
          <w:lang w:val="en-US"/>
        </w:rPr>
        <w:t xml:space="preserve">X-linked disorders are caused by mutations in genes located on the X chromosome. Because males have only one X chromosome, they are </w:t>
      </w:r>
      <w:r w:rsidRPr="004C4B71">
        <w:rPr>
          <w:b/>
          <w:bCs/>
          <w:sz w:val="24"/>
          <w:szCs w:val="24"/>
          <w:lang w:val="en-US"/>
        </w:rPr>
        <w:t>hemizygous</w:t>
      </w:r>
      <w:r w:rsidRPr="004C4B71">
        <w:rPr>
          <w:sz w:val="24"/>
          <w:szCs w:val="24"/>
          <w:lang w:val="en-US"/>
        </w:rPr>
        <w:t xml:space="preserve"> and usually express the disease if they inherit the abnormal gene.</w:t>
      </w:r>
    </w:p>
    <w:p w14:paraId="1671629E" w14:textId="77777777" w:rsidR="00326298" w:rsidRPr="004C4B71" w:rsidRDefault="00326298" w:rsidP="00326298">
      <w:pPr>
        <w:ind w:firstLine="709"/>
        <w:rPr>
          <w:b/>
          <w:bCs/>
          <w:sz w:val="24"/>
          <w:szCs w:val="24"/>
          <w:lang w:val="en-US"/>
        </w:rPr>
      </w:pPr>
      <w:r w:rsidRPr="004C4B71">
        <w:rPr>
          <w:b/>
          <w:bCs/>
          <w:sz w:val="24"/>
          <w:szCs w:val="24"/>
          <w:lang w:val="en-US"/>
        </w:rPr>
        <w:t>X-linked recessive inheritance</w:t>
      </w:r>
    </w:p>
    <w:p w14:paraId="16E115ED" w14:textId="77777777" w:rsidR="00326298" w:rsidRPr="004C4B71" w:rsidRDefault="00326298" w:rsidP="00326298">
      <w:pPr>
        <w:ind w:firstLine="709"/>
        <w:rPr>
          <w:sz w:val="24"/>
          <w:szCs w:val="24"/>
          <w:lang w:val="en-US"/>
        </w:rPr>
      </w:pPr>
      <w:r w:rsidRPr="004C4B71">
        <w:rPr>
          <w:sz w:val="24"/>
          <w:szCs w:val="24"/>
          <w:lang w:val="en-US"/>
        </w:rPr>
        <w:t>This is the most common X-linked pattern.</w:t>
      </w:r>
    </w:p>
    <w:p w14:paraId="5412E65C" w14:textId="77777777" w:rsidR="00326298" w:rsidRPr="004C4B71" w:rsidRDefault="00326298" w:rsidP="00326298">
      <w:pPr>
        <w:ind w:firstLine="709"/>
        <w:rPr>
          <w:sz w:val="24"/>
          <w:szCs w:val="24"/>
        </w:rPr>
      </w:pPr>
      <w:r w:rsidRPr="004C4B71">
        <w:rPr>
          <w:sz w:val="24"/>
          <w:szCs w:val="24"/>
        </w:rPr>
        <w:t xml:space="preserve">General </w:t>
      </w:r>
      <w:proofErr w:type="spellStart"/>
      <w:r w:rsidRPr="004C4B71">
        <w:rPr>
          <w:sz w:val="24"/>
          <w:szCs w:val="24"/>
        </w:rPr>
        <w:t>features</w:t>
      </w:r>
      <w:proofErr w:type="spellEnd"/>
      <w:r w:rsidRPr="004C4B71">
        <w:rPr>
          <w:sz w:val="24"/>
          <w:szCs w:val="24"/>
        </w:rPr>
        <w:t>:</w:t>
      </w:r>
    </w:p>
    <w:p w14:paraId="741C3946" w14:textId="77777777" w:rsidR="00326298" w:rsidRPr="004C4B71" w:rsidRDefault="00326298" w:rsidP="00326298">
      <w:pPr>
        <w:numPr>
          <w:ilvl w:val="0"/>
          <w:numId w:val="569"/>
        </w:numPr>
        <w:rPr>
          <w:sz w:val="24"/>
          <w:szCs w:val="24"/>
          <w:lang w:val="en-US"/>
        </w:rPr>
      </w:pPr>
      <w:r w:rsidRPr="004C4B71">
        <w:rPr>
          <w:sz w:val="24"/>
          <w:szCs w:val="24"/>
          <w:lang w:val="en-US"/>
        </w:rPr>
        <w:t xml:space="preserve">Males are affected much more often than females </w:t>
      </w:r>
    </w:p>
    <w:p w14:paraId="79CE3B2C" w14:textId="77777777" w:rsidR="00326298" w:rsidRPr="004C4B71" w:rsidRDefault="00326298" w:rsidP="00326298">
      <w:pPr>
        <w:numPr>
          <w:ilvl w:val="0"/>
          <w:numId w:val="569"/>
        </w:numPr>
        <w:rPr>
          <w:sz w:val="24"/>
          <w:szCs w:val="24"/>
          <w:lang w:val="en-US"/>
        </w:rPr>
      </w:pPr>
      <w:r w:rsidRPr="004C4B71">
        <w:rPr>
          <w:sz w:val="24"/>
          <w:szCs w:val="24"/>
          <w:lang w:val="en-US"/>
        </w:rPr>
        <w:t xml:space="preserve">There is no male-to-male transmission </w:t>
      </w:r>
    </w:p>
    <w:p w14:paraId="77C0F3DA" w14:textId="77777777" w:rsidR="00326298" w:rsidRPr="004C4B71" w:rsidRDefault="00326298" w:rsidP="00326298">
      <w:pPr>
        <w:numPr>
          <w:ilvl w:val="0"/>
          <w:numId w:val="569"/>
        </w:numPr>
        <w:rPr>
          <w:sz w:val="24"/>
          <w:szCs w:val="24"/>
          <w:lang w:val="en-US"/>
        </w:rPr>
      </w:pPr>
      <w:r w:rsidRPr="004C4B71">
        <w:rPr>
          <w:sz w:val="24"/>
          <w:szCs w:val="24"/>
          <w:lang w:val="en-US"/>
        </w:rPr>
        <w:t xml:space="preserve">Affected males transmit the mutation to all daughters, who become carriers </w:t>
      </w:r>
    </w:p>
    <w:p w14:paraId="4057EF8D" w14:textId="77777777" w:rsidR="00326298" w:rsidRPr="004C4B71" w:rsidRDefault="00326298" w:rsidP="00326298">
      <w:pPr>
        <w:numPr>
          <w:ilvl w:val="0"/>
          <w:numId w:val="569"/>
        </w:numPr>
        <w:rPr>
          <w:sz w:val="24"/>
          <w:szCs w:val="24"/>
          <w:lang w:val="en-US"/>
        </w:rPr>
      </w:pPr>
      <w:r w:rsidRPr="004C4B71">
        <w:rPr>
          <w:sz w:val="24"/>
          <w:szCs w:val="24"/>
          <w:lang w:val="en-US"/>
        </w:rPr>
        <w:t xml:space="preserve">Carrier females usually do not express the full disease, though some may show mild manifestations because of lyonization or skewed X inactivation </w:t>
      </w:r>
    </w:p>
    <w:p w14:paraId="088DC9B8" w14:textId="77777777" w:rsidR="00326298" w:rsidRPr="004C4B71" w:rsidRDefault="00326298" w:rsidP="00326298">
      <w:pPr>
        <w:ind w:firstLine="709"/>
        <w:rPr>
          <w:b/>
          <w:bCs/>
          <w:sz w:val="24"/>
          <w:szCs w:val="24"/>
          <w:lang w:val="en-US"/>
        </w:rPr>
      </w:pPr>
      <w:r w:rsidRPr="004C4B71">
        <w:rPr>
          <w:b/>
          <w:bCs/>
          <w:sz w:val="24"/>
          <w:szCs w:val="24"/>
          <w:lang w:val="en-US"/>
        </w:rPr>
        <w:t>Examples</w:t>
      </w:r>
    </w:p>
    <w:p w14:paraId="428054FC" w14:textId="77777777" w:rsidR="00326298" w:rsidRPr="004C4B71" w:rsidRDefault="00326298" w:rsidP="00326298">
      <w:pPr>
        <w:ind w:firstLine="709"/>
        <w:rPr>
          <w:b/>
          <w:bCs/>
          <w:sz w:val="24"/>
          <w:szCs w:val="24"/>
          <w:lang w:val="en-US"/>
        </w:rPr>
      </w:pPr>
      <w:r w:rsidRPr="004C4B71">
        <w:rPr>
          <w:b/>
          <w:bCs/>
          <w:sz w:val="24"/>
          <w:szCs w:val="24"/>
          <w:lang w:val="en-US"/>
        </w:rPr>
        <w:t>Duchenne muscular dystrophy</w:t>
      </w:r>
    </w:p>
    <w:p w14:paraId="504929C7" w14:textId="77777777" w:rsidR="00326298" w:rsidRPr="004C4B71" w:rsidRDefault="00326298" w:rsidP="00326298">
      <w:pPr>
        <w:ind w:firstLine="709"/>
        <w:rPr>
          <w:sz w:val="24"/>
          <w:szCs w:val="24"/>
          <w:lang w:val="en-US"/>
        </w:rPr>
      </w:pPr>
      <w:r w:rsidRPr="004C4B71">
        <w:rPr>
          <w:sz w:val="24"/>
          <w:szCs w:val="24"/>
          <w:lang w:val="en-US"/>
        </w:rPr>
        <w:t xml:space="preserve">Duchenne muscular dystrophy is an X-linked recessive disorder caused by mutation in the </w:t>
      </w:r>
      <w:r w:rsidRPr="004C4B71">
        <w:rPr>
          <w:b/>
          <w:bCs/>
          <w:sz w:val="24"/>
          <w:szCs w:val="24"/>
          <w:lang w:val="en-US"/>
        </w:rPr>
        <w:t>dystrophin</w:t>
      </w:r>
      <w:r w:rsidRPr="004C4B71">
        <w:rPr>
          <w:sz w:val="24"/>
          <w:szCs w:val="24"/>
          <w:lang w:val="en-US"/>
        </w:rPr>
        <w:t xml:space="preserve"> gene. Dystrophin links the cytoskeleton of muscle cells to the extracellular matrix. Without it, muscle fibers undergo repeated injury and necrosis.</w:t>
      </w:r>
    </w:p>
    <w:p w14:paraId="21D49628" w14:textId="77777777" w:rsidR="00326298" w:rsidRPr="004C4B71" w:rsidRDefault="00326298" w:rsidP="00326298">
      <w:pPr>
        <w:ind w:firstLine="709"/>
        <w:rPr>
          <w:sz w:val="24"/>
          <w:szCs w:val="24"/>
          <w:lang w:val="en-US"/>
        </w:rPr>
      </w:pPr>
      <w:r w:rsidRPr="004C4B71">
        <w:rPr>
          <w:sz w:val="24"/>
          <w:szCs w:val="24"/>
          <w:lang w:val="en-US"/>
        </w:rPr>
        <w:t>Clinical features:</w:t>
      </w:r>
    </w:p>
    <w:p w14:paraId="73912E5B" w14:textId="77777777" w:rsidR="00326298" w:rsidRPr="004C4B71" w:rsidRDefault="00326298" w:rsidP="00326298">
      <w:pPr>
        <w:numPr>
          <w:ilvl w:val="0"/>
          <w:numId w:val="570"/>
        </w:numPr>
        <w:rPr>
          <w:sz w:val="24"/>
          <w:szCs w:val="24"/>
          <w:lang w:val="en-US"/>
        </w:rPr>
      </w:pPr>
      <w:r w:rsidRPr="004C4B71">
        <w:rPr>
          <w:sz w:val="24"/>
          <w:szCs w:val="24"/>
          <w:lang w:val="en-US"/>
        </w:rPr>
        <w:t xml:space="preserve">progressive muscle weakness beginning in early childhood </w:t>
      </w:r>
    </w:p>
    <w:p w14:paraId="23AC513F" w14:textId="77777777" w:rsidR="00326298" w:rsidRPr="004C4B71" w:rsidRDefault="00326298" w:rsidP="00326298">
      <w:pPr>
        <w:numPr>
          <w:ilvl w:val="0"/>
          <w:numId w:val="570"/>
        </w:numPr>
        <w:rPr>
          <w:sz w:val="24"/>
          <w:szCs w:val="24"/>
        </w:rPr>
      </w:pPr>
      <w:proofErr w:type="spellStart"/>
      <w:r w:rsidRPr="004C4B71">
        <w:rPr>
          <w:sz w:val="24"/>
          <w:szCs w:val="24"/>
        </w:rPr>
        <w:t>calf</w:t>
      </w:r>
      <w:proofErr w:type="spellEnd"/>
      <w:r w:rsidRPr="004C4B71">
        <w:rPr>
          <w:sz w:val="24"/>
          <w:szCs w:val="24"/>
        </w:rPr>
        <w:t xml:space="preserve"> </w:t>
      </w:r>
      <w:proofErr w:type="spellStart"/>
      <w:r w:rsidRPr="004C4B71">
        <w:rPr>
          <w:sz w:val="24"/>
          <w:szCs w:val="24"/>
        </w:rPr>
        <w:t>pseudohypertrophy</w:t>
      </w:r>
      <w:proofErr w:type="spellEnd"/>
      <w:r w:rsidRPr="004C4B71">
        <w:rPr>
          <w:sz w:val="24"/>
          <w:szCs w:val="24"/>
        </w:rPr>
        <w:t xml:space="preserve"> </w:t>
      </w:r>
    </w:p>
    <w:p w14:paraId="24B59EDA" w14:textId="77777777" w:rsidR="00326298" w:rsidRPr="004C4B71" w:rsidRDefault="00326298" w:rsidP="00326298">
      <w:pPr>
        <w:numPr>
          <w:ilvl w:val="0"/>
          <w:numId w:val="570"/>
        </w:numPr>
        <w:rPr>
          <w:sz w:val="24"/>
          <w:szCs w:val="24"/>
        </w:rPr>
      </w:pPr>
      <w:proofErr w:type="spellStart"/>
      <w:r w:rsidRPr="004C4B71">
        <w:rPr>
          <w:sz w:val="24"/>
          <w:szCs w:val="24"/>
        </w:rPr>
        <w:t>elevated</w:t>
      </w:r>
      <w:proofErr w:type="spellEnd"/>
      <w:r w:rsidRPr="004C4B71">
        <w:rPr>
          <w:sz w:val="24"/>
          <w:szCs w:val="24"/>
        </w:rPr>
        <w:t xml:space="preserve"> </w:t>
      </w:r>
      <w:proofErr w:type="spellStart"/>
      <w:r w:rsidRPr="004C4B71">
        <w:rPr>
          <w:sz w:val="24"/>
          <w:szCs w:val="24"/>
        </w:rPr>
        <w:t>serum</w:t>
      </w:r>
      <w:proofErr w:type="spellEnd"/>
      <w:r w:rsidRPr="004C4B71">
        <w:rPr>
          <w:sz w:val="24"/>
          <w:szCs w:val="24"/>
        </w:rPr>
        <w:t xml:space="preserve"> </w:t>
      </w:r>
      <w:proofErr w:type="spellStart"/>
      <w:r w:rsidRPr="004C4B71">
        <w:rPr>
          <w:sz w:val="24"/>
          <w:szCs w:val="24"/>
        </w:rPr>
        <w:t>creatine</w:t>
      </w:r>
      <w:proofErr w:type="spellEnd"/>
      <w:r w:rsidRPr="004C4B71">
        <w:rPr>
          <w:sz w:val="24"/>
          <w:szCs w:val="24"/>
        </w:rPr>
        <w:t xml:space="preserve"> </w:t>
      </w:r>
      <w:proofErr w:type="spellStart"/>
      <w:r w:rsidRPr="004C4B71">
        <w:rPr>
          <w:sz w:val="24"/>
          <w:szCs w:val="24"/>
        </w:rPr>
        <w:t>kinase</w:t>
      </w:r>
      <w:proofErr w:type="spellEnd"/>
      <w:r w:rsidRPr="004C4B71">
        <w:rPr>
          <w:sz w:val="24"/>
          <w:szCs w:val="24"/>
        </w:rPr>
        <w:t xml:space="preserve"> </w:t>
      </w:r>
    </w:p>
    <w:p w14:paraId="669BD72D" w14:textId="77777777" w:rsidR="00326298" w:rsidRPr="004C4B71" w:rsidRDefault="00326298" w:rsidP="00326298">
      <w:pPr>
        <w:numPr>
          <w:ilvl w:val="0"/>
          <w:numId w:val="570"/>
        </w:numPr>
        <w:rPr>
          <w:sz w:val="24"/>
          <w:szCs w:val="24"/>
        </w:rPr>
      </w:pPr>
      <w:proofErr w:type="spellStart"/>
      <w:r w:rsidRPr="004C4B71">
        <w:rPr>
          <w:sz w:val="24"/>
          <w:szCs w:val="24"/>
        </w:rPr>
        <w:t>cardiomyopathy</w:t>
      </w:r>
      <w:proofErr w:type="spellEnd"/>
      <w:r w:rsidRPr="004C4B71">
        <w:rPr>
          <w:sz w:val="24"/>
          <w:szCs w:val="24"/>
        </w:rPr>
        <w:t xml:space="preserve"> </w:t>
      </w:r>
    </w:p>
    <w:p w14:paraId="039ACC37" w14:textId="77777777" w:rsidR="00326298" w:rsidRPr="004C4B71" w:rsidRDefault="00326298" w:rsidP="00326298">
      <w:pPr>
        <w:numPr>
          <w:ilvl w:val="0"/>
          <w:numId w:val="570"/>
        </w:numPr>
        <w:rPr>
          <w:sz w:val="24"/>
          <w:szCs w:val="24"/>
        </w:rPr>
      </w:pPr>
      <w:proofErr w:type="spellStart"/>
      <w:r w:rsidRPr="004C4B71">
        <w:rPr>
          <w:sz w:val="24"/>
          <w:szCs w:val="24"/>
        </w:rPr>
        <w:t>respiratory</w:t>
      </w:r>
      <w:proofErr w:type="spellEnd"/>
      <w:r w:rsidRPr="004C4B71">
        <w:rPr>
          <w:sz w:val="24"/>
          <w:szCs w:val="24"/>
        </w:rPr>
        <w:t xml:space="preserve"> </w:t>
      </w:r>
      <w:proofErr w:type="spellStart"/>
      <w:r w:rsidRPr="004C4B71">
        <w:rPr>
          <w:sz w:val="24"/>
          <w:szCs w:val="24"/>
        </w:rPr>
        <w:t>failure</w:t>
      </w:r>
      <w:proofErr w:type="spellEnd"/>
      <w:r w:rsidRPr="004C4B71">
        <w:rPr>
          <w:sz w:val="24"/>
          <w:szCs w:val="24"/>
        </w:rPr>
        <w:t xml:space="preserve"> </w:t>
      </w:r>
    </w:p>
    <w:p w14:paraId="64991EEA" w14:textId="77777777" w:rsidR="00326298" w:rsidRPr="004C4B71" w:rsidRDefault="00326298" w:rsidP="00326298">
      <w:pPr>
        <w:ind w:firstLine="709"/>
        <w:rPr>
          <w:sz w:val="24"/>
          <w:szCs w:val="24"/>
          <w:lang w:val="en-US"/>
        </w:rPr>
      </w:pPr>
      <w:r w:rsidRPr="004C4B71">
        <w:rPr>
          <w:sz w:val="24"/>
          <w:szCs w:val="24"/>
          <w:lang w:val="en-US"/>
        </w:rPr>
        <w:t>This disease often results from deletions causing frameshift mutations and absent dystrophin.</w:t>
      </w:r>
    </w:p>
    <w:p w14:paraId="6143D50B" w14:textId="77777777" w:rsidR="00326298" w:rsidRPr="004C4B71" w:rsidRDefault="00326298" w:rsidP="00326298">
      <w:pPr>
        <w:ind w:firstLine="709"/>
        <w:rPr>
          <w:b/>
          <w:bCs/>
          <w:sz w:val="24"/>
          <w:szCs w:val="24"/>
          <w:lang w:val="en-US"/>
        </w:rPr>
      </w:pPr>
      <w:r w:rsidRPr="004C4B71">
        <w:rPr>
          <w:b/>
          <w:bCs/>
          <w:sz w:val="24"/>
          <w:szCs w:val="24"/>
          <w:lang w:val="en-US"/>
        </w:rPr>
        <w:t>Hemophilia</w:t>
      </w:r>
    </w:p>
    <w:p w14:paraId="0250DF44" w14:textId="77777777" w:rsidR="00326298" w:rsidRPr="004C4B71" w:rsidRDefault="00326298" w:rsidP="00326298">
      <w:pPr>
        <w:ind w:firstLine="709"/>
        <w:rPr>
          <w:sz w:val="24"/>
          <w:szCs w:val="24"/>
          <w:lang w:val="en-US"/>
        </w:rPr>
      </w:pPr>
      <w:r w:rsidRPr="004C4B71">
        <w:rPr>
          <w:sz w:val="24"/>
          <w:szCs w:val="24"/>
          <w:lang w:val="en-US"/>
        </w:rPr>
        <w:t>Hemophilia A results from factor VIII deficiency and hemophilia B from factor IX deficiency. Both are classically X-linked recessive bleeding disorders.</w:t>
      </w:r>
    </w:p>
    <w:p w14:paraId="7391E621" w14:textId="77777777" w:rsidR="00326298" w:rsidRPr="004C4B71" w:rsidRDefault="00326298" w:rsidP="00326298">
      <w:pPr>
        <w:ind w:firstLine="709"/>
        <w:rPr>
          <w:sz w:val="24"/>
          <w:szCs w:val="24"/>
          <w:lang w:val="en-US"/>
        </w:rPr>
      </w:pPr>
      <w:r w:rsidRPr="004C4B71">
        <w:rPr>
          <w:sz w:val="24"/>
          <w:szCs w:val="24"/>
          <w:lang w:val="en-US"/>
        </w:rPr>
        <w:t>Affected males develop:</w:t>
      </w:r>
    </w:p>
    <w:p w14:paraId="3F366332" w14:textId="77777777" w:rsidR="00326298" w:rsidRPr="004C4B71" w:rsidRDefault="00326298" w:rsidP="00326298">
      <w:pPr>
        <w:numPr>
          <w:ilvl w:val="0"/>
          <w:numId w:val="571"/>
        </w:numPr>
        <w:rPr>
          <w:sz w:val="24"/>
          <w:szCs w:val="24"/>
        </w:rPr>
      </w:pPr>
      <w:proofErr w:type="spellStart"/>
      <w:r w:rsidRPr="004C4B71">
        <w:rPr>
          <w:sz w:val="24"/>
          <w:szCs w:val="24"/>
        </w:rPr>
        <w:t>prolonged</w:t>
      </w:r>
      <w:proofErr w:type="spellEnd"/>
      <w:r w:rsidRPr="004C4B71">
        <w:rPr>
          <w:sz w:val="24"/>
          <w:szCs w:val="24"/>
        </w:rPr>
        <w:t xml:space="preserve"> </w:t>
      </w:r>
      <w:proofErr w:type="spellStart"/>
      <w:r w:rsidRPr="004C4B71">
        <w:rPr>
          <w:sz w:val="24"/>
          <w:szCs w:val="24"/>
        </w:rPr>
        <w:t>bleeding</w:t>
      </w:r>
      <w:proofErr w:type="spellEnd"/>
      <w:r w:rsidRPr="004C4B71">
        <w:rPr>
          <w:sz w:val="24"/>
          <w:szCs w:val="24"/>
        </w:rPr>
        <w:t xml:space="preserve"> </w:t>
      </w:r>
    </w:p>
    <w:p w14:paraId="2488529A" w14:textId="77777777" w:rsidR="00326298" w:rsidRPr="004C4B71" w:rsidRDefault="00326298" w:rsidP="00326298">
      <w:pPr>
        <w:numPr>
          <w:ilvl w:val="0"/>
          <w:numId w:val="571"/>
        </w:numPr>
        <w:rPr>
          <w:sz w:val="24"/>
          <w:szCs w:val="24"/>
        </w:rPr>
      </w:pPr>
      <w:proofErr w:type="spellStart"/>
      <w:r w:rsidRPr="004C4B71">
        <w:rPr>
          <w:sz w:val="24"/>
          <w:szCs w:val="24"/>
        </w:rPr>
        <w:t>hemarthroses</w:t>
      </w:r>
      <w:proofErr w:type="spellEnd"/>
      <w:r w:rsidRPr="004C4B71">
        <w:rPr>
          <w:sz w:val="24"/>
          <w:szCs w:val="24"/>
        </w:rPr>
        <w:t xml:space="preserve"> </w:t>
      </w:r>
    </w:p>
    <w:p w14:paraId="1CD5A4D4" w14:textId="77777777" w:rsidR="00326298" w:rsidRPr="004C4B71" w:rsidRDefault="00326298" w:rsidP="00326298">
      <w:pPr>
        <w:numPr>
          <w:ilvl w:val="0"/>
          <w:numId w:val="571"/>
        </w:numPr>
        <w:rPr>
          <w:sz w:val="24"/>
          <w:szCs w:val="24"/>
        </w:rPr>
      </w:pPr>
      <w:proofErr w:type="spellStart"/>
      <w:r w:rsidRPr="004C4B71">
        <w:rPr>
          <w:sz w:val="24"/>
          <w:szCs w:val="24"/>
        </w:rPr>
        <w:t>deep</w:t>
      </w:r>
      <w:proofErr w:type="spellEnd"/>
      <w:r w:rsidRPr="004C4B71">
        <w:rPr>
          <w:sz w:val="24"/>
          <w:szCs w:val="24"/>
        </w:rPr>
        <w:t xml:space="preserve"> </w:t>
      </w:r>
      <w:proofErr w:type="spellStart"/>
      <w:r w:rsidRPr="004C4B71">
        <w:rPr>
          <w:sz w:val="24"/>
          <w:szCs w:val="24"/>
        </w:rPr>
        <w:t>tissue</w:t>
      </w:r>
      <w:proofErr w:type="spellEnd"/>
      <w:r w:rsidRPr="004C4B71">
        <w:rPr>
          <w:sz w:val="24"/>
          <w:szCs w:val="24"/>
        </w:rPr>
        <w:t xml:space="preserve"> </w:t>
      </w:r>
      <w:proofErr w:type="spellStart"/>
      <w:r w:rsidRPr="004C4B71">
        <w:rPr>
          <w:sz w:val="24"/>
          <w:szCs w:val="24"/>
        </w:rPr>
        <w:t>hemorrhage</w:t>
      </w:r>
      <w:proofErr w:type="spellEnd"/>
      <w:r w:rsidRPr="004C4B71">
        <w:rPr>
          <w:sz w:val="24"/>
          <w:szCs w:val="24"/>
        </w:rPr>
        <w:t xml:space="preserve"> </w:t>
      </w:r>
    </w:p>
    <w:p w14:paraId="4B212C69" w14:textId="77777777" w:rsidR="00326298" w:rsidRPr="004C4B71" w:rsidRDefault="00326298" w:rsidP="00326298">
      <w:pPr>
        <w:numPr>
          <w:ilvl w:val="0"/>
          <w:numId w:val="571"/>
        </w:numPr>
        <w:rPr>
          <w:sz w:val="24"/>
          <w:szCs w:val="24"/>
        </w:rPr>
      </w:pPr>
      <w:proofErr w:type="spellStart"/>
      <w:r w:rsidRPr="004C4B71">
        <w:rPr>
          <w:sz w:val="24"/>
          <w:szCs w:val="24"/>
        </w:rPr>
        <w:t>bleeding</w:t>
      </w:r>
      <w:proofErr w:type="spellEnd"/>
      <w:r w:rsidRPr="004C4B71">
        <w:rPr>
          <w:sz w:val="24"/>
          <w:szCs w:val="24"/>
        </w:rPr>
        <w:t xml:space="preserve"> </w:t>
      </w:r>
      <w:proofErr w:type="spellStart"/>
      <w:r w:rsidRPr="004C4B71">
        <w:rPr>
          <w:sz w:val="24"/>
          <w:szCs w:val="24"/>
        </w:rPr>
        <w:t>after</w:t>
      </w:r>
      <w:proofErr w:type="spellEnd"/>
      <w:r w:rsidRPr="004C4B71">
        <w:rPr>
          <w:sz w:val="24"/>
          <w:szCs w:val="24"/>
        </w:rPr>
        <w:t xml:space="preserve"> </w:t>
      </w:r>
      <w:proofErr w:type="spellStart"/>
      <w:r w:rsidRPr="004C4B71">
        <w:rPr>
          <w:sz w:val="24"/>
          <w:szCs w:val="24"/>
        </w:rPr>
        <w:t>trauma</w:t>
      </w:r>
      <w:proofErr w:type="spellEnd"/>
      <w:r w:rsidRPr="004C4B71">
        <w:rPr>
          <w:sz w:val="24"/>
          <w:szCs w:val="24"/>
        </w:rPr>
        <w:t xml:space="preserve"> </w:t>
      </w:r>
      <w:proofErr w:type="spellStart"/>
      <w:r w:rsidRPr="004C4B71">
        <w:rPr>
          <w:sz w:val="24"/>
          <w:szCs w:val="24"/>
        </w:rPr>
        <w:t>or</w:t>
      </w:r>
      <w:proofErr w:type="spellEnd"/>
      <w:r w:rsidRPr="004C4B71">
        <w:rPr>
          <w:sz w:val="24"/>
          <w:szCs w:val="24"/>
        </w:rPr>
        <w:t xml:space="preserve"> </w:t>
      </w:r>
      <w:proofErr w:type="spellStart"/>
      <w:r w:rsidRPr="004C4B71">
        <w:rPr>
          <w:sz w:val="24"/>
          <w:szCs w:val="24"/>
        </w:rPr>
        <w:t>procedures</w:t>
      </w:r>
      <w:proofErr w:type="spellEnd"/>
      <w:r w:rsidRPr="004C4B71">
        <w:rPr>
          <w:sz w:val="24"/>
          <w:szCs w:val="24"/>
        </w:rPr>
        <w:t xml:space="preserve"> </w:t>
      </w:r>
    </w:p>
    <w:p w14:paraId="52B1985A" w14:textId="77777777" w:rsidR="00326298" w:rsidRPr="004C4B71" w:rsidRDefault="00326298" w:rsidP="00326298">
      <w:pPr>
        <w:ind w:firstLine="709"/>
        <w:rPr>
          <w:sz w:val="24"/>
          <w:szCs w:val="24"/>
        </w:rPr>
      </w:pPr>
    </w:p>
    <w:p w14:paraId="022E973B" w14:textId="77777777" w:rsidR="00326298" w:rsidRPr="004C4B71" w:rsidRDefault="00326298" w:rsidP="00326298">
      <w:pPr>
        <w:ind w:firstLine="709"/>
        <w:rPr>
          <w:b/>
          <w:bCs/>
          <w:sz w:val="24"/>
          <w:szCs w:val="24"/>
          <w:lang w:val="en-US"/>
        </w:rPr>
      </w:pPr>
      <w:r w:rsidRPr="004C4B71">
        <w:rPr>
          <w:b/>
          <w:bCs/>
          <w:sz w:val="24"/>
          <w:szCs w:val="24"/>
          <w:lang w:val="en-US"/>
        </w:rPr>
        <w:t>MAJOR PATHOGENETIC MECHANISMS OF SINGLE-GENE DISORDERS</w:t>
      </w:r>
    </w:p>
    <w:p w14:paraId="506C6070" w14:textId="77777777" w:rsidR="00326298" w:rsidRPr="004C4B71" w:rsidRDefault="00326298" w:rsidP="00326298">
      <w:pPr>
        <w:ind w:firstLine="709"/>
        <w:rPr>
          <w:b/>
          <w:bCs/>
          <w:sz w:val="24"/>
          <w:szCs w:val="24"/>
          <w:lang w:val="en-US"/>
        </w:rPr>
      </w:pPr>
      <w:r w:rsidRPr="004C4B71">
        <w:rPr>
          <w:b/>
          <w:bCs/>
          <w:sz w:val="24"/>
          <w:szCs w:val="24"/>
          <w:lang w:val="en-US"/>
        </w:rPr>
        <w:t>1. Enzyme defects and inborn errors of metabolism</w:t>
      </w:r>
    </w:p>
    <w:p w14:paraId="68BC96C2" w14:textId="77777777" w:rsidR="00326298" w:rsidRPr="004C4B71" w:rsidRDefault="00326298" w:rsidP="00326298">
      <w:pPr>
        <w:ind w:firstLine="709"/>
        <w:rPr>
          <w:sz w:val="24"/>
          <w:szCs w:val="24"/>
          <w:lang w:val="en-US"/>
        </w:rPr>
      </w:pPr>
      <w:r w:rsidRPr="004C4B71">
        <w:rPr>
          <w:sz w:val="24"/>
          <w:szCs w:val="24"/>
          <w:lang w:val="en-US"/>
        </w:rPr>
        <w:t>Many recessive disorders result from enzyme deficiency. The major consequences may include:</w:t>
      </w:r>
    </w:p>
    <w:p w14:paraId="25F07ACD" w14:textId="77777777" w:rsidR="00326298" w:rsidRPr="004C4B71" w:rsidRDefault="00326298" w:rsidP="00326298">
      <w:pPr>
        <w:numPr>
          <w:ilvl w:val="0"/>
          <w:numId w:val="572"/>
        </w:numPr>
        <w:rPr>
          <w:sz w:val="24"/>
          <w:szCs w:val="24"/>
        </w:rPr>
      </w:pPr>
      <w:proofErr w:type="spellStart"/>
      <w:r w:rsidRPr="004C4B71">
        <w:rPr>
          <w:sz w:val="24"/>
          <w:szCs w:val="24"/>
        </w:rPr>
        <w:t>accumulation</w:t>
      </w:r>
      <w:proofErr w:type="spellEnd"/>
      <w:r w:rsidRPr="004C4B71">
        <w:rPr>
          <w:sz w:val="24"/>
          <w:szCs w:val="24"/>
        </w:rPr>
        <w:t xml:space="preserve"> </w:t>
      </w:r>
      <w:proofErr w:type="spellStart"/>
      <w:r w:rsidRPr="004C4B71">
        <w:rPr>
          <w:sz w:val="24"/>
          <w:szCs w:val="24"/>
        </w:rPr>
        <w:t>of</w:t>
      </w:r>
      <w:proofErr w:type="spellEnd"/>
      <w:r w:rsidRPr="004C4B71">
        <w:rPr>
          <w:sz w:val="24"/>
          <w:szCs w:val="24"/>
        </w:rPr>
        <w:t xml:space="preserve"> </w:t>
      </w:r>
      <w:proofErr w:type="spellStart"/>
      <w:r w:rsidRPr="004C4B71">
        <w:rPr>
          <w:sz w:val="24"/>
          <w:szCs w:val="24"/>
        </w:rPr>
        <w:t>substrate</w:t>
      </w:r>
      <w:proofErr w:type="spellEnd"/>
      <w:r w:rsidRPr="004C4B71">
        <w:rPr>
          <w:sz w:val="24"/>
          <w:szCs w:val="24"/>
        </w:rPr>
        <w:t xml:space="preserve"> </w:t>
      </w:r>
    </w:p>
    <w:p w14:paraId="15A3DAA6" w14:textId="77777777" w:rsidR="00326298" w:rsidRPr="004C4B71" w:rsidRDefault="00326298" w:rsidP="00326298">
      <w:pPr>
        <w:numPr>
          <w:ilvl w:val="0"/>
          <w:numId w:val="572"/>
        </w:numPr>
        <w:rPr>
          <w:sz w:val="24"/>
          <w:szCs w:val="24"/>
        </w:rPr>
      </w:pPr>
      <w:proofErr w:type="spellStart"/>
      <w:r w:rsidRPr="004C4B71">
        <w:rPr>
          <w:sz w:val="24"/>
          <w:szCs w:val="24"/>
        </w:rPr>
        <w:t>deficiency</w:t>
      </w:r>
      <w:proofErr w:type="spellEnd"/>
      <w:r w:rsidRPr="004C4B71">
        <w:rPr>
          <w:sz w:val="24"/>
          <w:szCs w:val="24"/>
        </w:rPr>
        <w:t xml:space="preserve"> </w:t>
      </w:r>
      <w:proofErr w:type="spellStart"/>
      <w:r w:rsidRPr="004C4B71">
        <w:rPr>
          <w:sz w:val="24"/>
          <w:szCs w:val="24"/>
        </w:rPr>
        <w:t>of</w:t>
      </w:r>
      <w:proofErr w:type="spellEnd"/>
      <w:r w:rsidRPr="004C4B71">
        <w:rPr>
          <w:sz w:val="24"/>
          <w:szCs w:val="24"/>
        </w:rPr>
        <w:t xml:space="preserve"> </w:t>
      </w:r>
      <w:proofErr w:type="spellStart"/>
      <w:r w:rsidRPr="004C4B71">
        <w:rPr>
          <w:sz w:val="24"/>
          <w:szCs w:val="24"/>
        </w:rPr>
        <w:t>end</w:t>
      </w:r>
      <w:proofErr w:type="spellEnd"/>
      <w:r w:rsidRPr="004C4B71">
        <w:rPr>
          <w:sz w:val="24"/>
          <w:szCs w:val="24"/>
        </w:rPr>
        <w:t xml:space="preserve"> </w:t>
      </w:r>
      <w:proofErr w:type="spellStart"/>
      <w:r w:rsidRPr="004C4B71">
        <w:rPr>
          <w:sz w:val="24"/>
          <w:szCs w:val="24"/>
        </w:rPr>
        <w:t>product</w:t>
      </w:r>
      <w:proofErr w:type="spellEnd"/>
      <w:r w:rsidRPr="004C4B71">
        <w:rPr>
          <w:sz w:val="24"/>
          <w:szCs w:val="24"/>
        </w:rPr>
        <w:t xml:space="preserve"> </w:t>
      </w:r>
    </w:p>
    <w:p w14:paraId="4A07D36B" w14:textId="77777777" w:rsidR="00326298" w:rsidRPr="004C4B71" w:rsidRDefault="00326298" w:rsidP="00326298">
      <w:pPr>
        <w:numPr>
          <w:ilvl w:val="0"/>
          <w:numId w:val="572"/>
        </w:numPr>
        <w:rPr>
          <w:sz w:val="24"/>
          <w:szCs w:val="24"/>
        </w:rPr>
      </w:pPr>
      <w:proofErr w:type="spellStart"/>
      <w:r w:rsidRPr="004C4B71">
        <w:rPr>
          <w:sz w:val="24"/>
          <w:szCs w:val="24"/>
        </w:rPr>
        <w:lastRenderedPageBreak/>
        <w:t>activation</w:t>
      </w:r>
      <w:proofErr w:type="spellEnd"/>
      <w:r w:rsidRPr="004C4B71">
        <w:rPr>
          <w:sz w:val="24"/>
          <w:szCs w:val="24"/>
        </w:rPr>
        <w:t xml:space="preserve"> </w:t>
      </w:r>
      <w:proofErr w:type="spellStart"/>
      <w:r w:rsidRPr="004C4B71">
        <w:rPr>
          <w:sz w:val="24"/>
          <w:szCs w:val="24"/>
        </w:rPr>
        <w:t>of</w:t>
      </w:r>
      <w:proofErr w:type="spellEnd"/>
      <w:r w:rsidRPr="004C4B71">
        <w:rPr>
          <w:sz w:val="24"/>
          <w:szCs w:val="24"/>
        </w:rPr>
        <w:t xml:space="preserve"> </w:t>
      </w:r>
      <w:proofErr w:type="spellStart"/>
      <w:r w:rsidRPr="004C4B71">
        <w:rPr>
          <w:sz w:val="24"/>
          <w:szCs w:val="24"/>
        </w:rPr>
        <w:t>alternate</w:t>
      </w:r>
      <w:proofErr w:type="spellEnd"/>
      <w:r w:rsidRPr="004C4B71">
        <w:rPr>
          <w:sz w:val="24"/>
          <w:szCs w:val="24"/>
        </w:rPr>
        <w:t xml:space="preserve"> </w:t>
      </w:r>
      <w:proofErr w:type="spellStart"/>
      <w:r w:rsidRPr="004C4B71">
        <w:rPr>
          <w:sz w:val="24"/>
          <w:szCs w:val="24"/>
        </w:rPr>
        <w:t>metabolic</w:t>
      </w:r>
      <w:proofErr w:type="spellEnd"/>
      <w:r w:rsidRPr="004C4B71">
        <w:rPr>
          <w:sz w:val="24"/>
          <w:szCs w:val="24"/>
        </w:rPr>
        <w:t xml:space="preserve"> </w:t>
      </w:r>
      <w:proofErr w:type="spellStart"/>
      <w:r w:rsidRPr="004C4B71">
        <w:rPr>
          <w:sz w:val="24"/>
          <w:szCs w:val="24"/>
        </w:rPr>
        <w:t>pathways</w:t>
      </w:r>
      <w:proofErr w:type="spellEnd"/>
      <w:r w:rsidRPr="004C4B71">
        <w:rPr>
          <w:sz w:val="24"/>
          <w:szCs w:val="24"/>
        </w:rPr>
        <w:t xml:space="preserve"> </w:t>
      </w:r>
    </w:p>
    <w:p w14:paraId="294683CB" w14:textId="77777777" w:rsidR="00326298" w:rsidRPr="004C4B71" w:rsidRDefault="00326298" w:rsidP="00326298">
      <w:pPr>
        <w:numPr>
          <w:ilvl w:val="0"/>
          <w:numId w:val="572"/>
        </w:numPr>
        <w:rPr>
          <w:sz w:val="24"/>
          <w:szCs w:val="24"/>
        </w:rPr>
      </w:pPr>
      <w:proofErr w:type="spellStart"/>
      <w:r w:rsidRPr="004C4B71">
        <w:rPr>
          <w:sz w:val="24"/>
          <w:szCs w:val="24"/>
        </w:rPr>
        <w:t>toxic</w:t>
      </w:r>
      <w:proofErr w:type="spellEnd"/>
      <w:r w:rsidRPr="004C4B71">
        <w:rPr>
          <w:sz w:val="24"/>
          <w:szCs w:val="24"/>
        </w:rPr>
        <w:t xml:space="preserve"> </w:t>
      </w:r>
      <w:proofErr w:type="spellStart"/>
      <w:r w:rsidRPr="004C4B71">
        <w:rPr>
          <w:sz w:val="24"/>
          <w:szCs w:val="24"/>
        </w:rPr>
        <w:t>metabolite</w:t>
      </w:r>
      <w:proofErr w:type="spellEnd"/>
      <w:r w:rsidRPr="004C4B71">
        <w:rPr>
          <w:sz w:val="24"/>
          <w:szCs w:val="24"/>
        </w:rPr>
        <w:t xml:space="preserve"> </w:t>
      </w:r>
      <w:proofErr w:type="spellStart"/>
      <w:r w:rsidRPr="004C4B71">
        <w:rPr>
          <w:sz w:val="24"/>
          <w:szCs w:val="24"/>
        </w:rPr>
        <w:t>formation</w:t>
      </w:r>
      <w:proofErr w:type="spellEnd"/>
      <w:r w:rsidRPr="004C4B71">
        <w:rPr>
          <w:sz w:val="24"/>
          <w:szCs w:val="24"/>
        </w:rPr>
        <w:t xml:space="preserve"> </w:t>
      </w:r>
    </w:p>
    <w:p w14:paraId="113AC702" w14:textId="77777777" w:rsidR="00326298" w:rsidRPr="004C4B71" w:rsidRDefault="00326298" w:rsidP="00326298">
      <w:pPr>
        <w:ind w:firstLine="709"/>
        <w:rPr>
          <w:sz w:val="24"/>
          <w:szCs w:val="24"/>
        </w:rPr>
      </w:pPr>
      <w:proofErr w:type="spellStart"/>
      <w:r w:rsidRPr="004C4B71">
        <w:rPr>
          <w:sz w:val="24"/>
          <w:szCs w:val="24"/>
        </w:rPr>
        <w:t>Examples</w:t>
      </w:r>
      <w:proofErr w:type="spellEnd"/>
      <w:r w:rsidRPr="004C4B71">
        <w:rPr>
          <w:sz w:val="24"/>
          <w:szCs w:val="24"/>
        </w:rPr>
        <w:t>:</w:t>
      </w:r>
    </w:p>
    <w:p w14:paraId="16F15D6A" w14:textId="77777777" w:rsidR="00326298" w:rsidRPr="004C4B71" w:rsidRDefault="00326298" w:rsidP="00326298">
      <w:pPr>
        <w:numPr>
          <w:ilvl w:val="0"/>
          <w:numId w:val="573"/>
        </w:numPr>
        <w:rPr>
          <w:sz w:val="24"/>
          <w:szCs w:val="24"/>
        </w:rPr>
      </w:pPr>
      <w:proofErr w:type="spellStart"/>
      <w:r w:rsidRPr="004C4B71">
        <w:rPr>
          <w:sz w:val="24"/>
          <w:szCs w:val="24"/>
        </w:rPr>
        <w:t>phenylketonuria</w:t>
      </w:r>
      <w:proofErr w:type="spellEnd"/>
      <w:r w:rsidRPr="004C4B71">
        <w:rPr>
          <w:sz w:val="24"/>
          <w:szCs w:val="24"/>
        </w:rPr>
        <w:t xml:space="preserve"> </w:t>
      </w:r>
    </w:p>
    <w:p w14:paraId="44995C23" w14:textId="77777777" w:rsidR="00326298" w:rsidRPr="004C4B71" w:rsidRDefault="00326298" w:rsidP="00326298">
      <w:pPr>
        <w:numPr>
          <w:ilvl w:val="0"/>
          <w:numId w:val="573"/>
        </w:numPr>
        <w:rPr>
          <w:sz w:val="24"/>
          <w:szCs w:val="24"/>
        </w:rPr>
      </w:pPr>
      <w:proofErr w:type="spellStart"/>
      <w:r w:rsidRPr="004C4B71">
        <w:rPr>
          <w:sz w:val="24"/>
          <w:szCs w:val="24"/>
        </w:rPr>
        <w:t>glycogen</w:t>
      </w:r>
      <w:proofErr w:type="spellEnd"/>
      <w:r w:rsidRPr="004C4B71">
        <w:rPr>
          <w:sz w:val="24"/>
          <w:szCs w:val="24"/>
        </w:rPr>
        <w:t xml:space="preserve"> </w:t>
      </w:r>
      <w:proofErr w:type="spellStart"/>
      <w:r w:rsidRPr="004C4B71">
        <w:rPr>
          <w:sz w:val="24"/>
          <w:szCs w:val="24"/>
        </w:rPr>
        <w:t>storage</w:t>
      </w:r>
      <w:proofErr w:type="spellEnd"/>
      <w:r w:rsidRPr="004C4B71">
        <w:rPr>
          <w:sz w:val="24"/>
          <w:szCs w:val="24"/>
        </w:rPr>
        <w:t xml:space="preserve"> </w:t>
      </w:r>
      <w:proofErr w:type="spellStart"/>
      <w:r w:rsidRPr="004C4B71">
        <w:rPr>
          <w:sz w:val="24"/>
          <w:szCs w:val="24"/>
        </w:rPr>
        <w:t>diseases</w:t>
      </w:r>
      <w:proofErr w:type="spellEnd"/>
      <w:r w:rsidRPr="004C4B71">
        <w:rPr>
          <w:sz w:val="24"/>
          <w:szCs w:val="24"/>
        </w:rPr>
        <w:t xml:space="preserve"> </w:t>
      </w:r>
    </w:p>
    <w:p w14:paraId="4A708022" w14:textId="77777777" w:rsidR="00326298" w:rsidRPr="004C4B71" w:rsidRDefault="00326298" w:rsidP="00326298">
      <w:pPr>
        <w:numPr>
          <w:ilvl w:val="0"/>
          <w:numId w:val="573"/>
        </w:numPr>
        <w:rPr>
          <w:sz w:val="24"/>
          <w:szCs w:val="24"/>
        </w:rPr>
      </w:pPr>
      <w:proofErr w:type="spellStart"/>
      <w:r w:rsidRPr="004C4B71">
        <w:rPr>
          <w:sz w:val="24"/>
          <w:szCs w:val="24"/>
        </w:rPr>
        <w:t>lysosomal</w:t>
      </w:r>
      <w:proofErr w:type="spellEnd"/>
      <w:r w:rsidRPr="004C4B71">
        <w:rPr>
          <w:sz w:val="24"/>
          <w:szCs w:val="24"/>
        </w:rPr>
        <w:t xml:space="preserve"> </w:t>
      </w:r>
      <w:proofErr w:type="spellStart"/>
      <w:r w:rsidRPr="004C4B71">
        <w:rPr>
          <w:sz w:val="24"/>
          <w:szCs w:val="24"/>
        </w:rPr>
        <w:t>storage</w:t>
      </w:r>
      <w:proofErr w:type="spellEnd"/>
      <w:r w:rsidRPr="004C4B71">
        <w:rPr>
          <w:sz w:val="24"/>
          <w:szCs w:val="24"/>
        </w:rPr>
        <w:t xml:space="preserve"> </w:t>
      </w:r>
      <w:proofErr w:type="spellStart"/>
      <w:r w:rsidRPr="004C4B71">
        <w:rPr>
          <w:sz w:val="24"/>
          <w:szCs w:val="24"/>
        </w:rPr>
        <w:t>diseases</w:t>
      </w:r>
      <w:proofErr w:type="spellEnd"/>
      <w:r w:rsidRPr="004C4B71">
        <w:rPr>
          <w:sz w:val="24"/>
          <w:szCs w:val="24"/>
        </w:rPr>
        <w:t xml:space="preserve"> </w:t>
      </w:r>
    </w:p>
    <w:p w14:paraId="58F074E3" w14:textId="77777777" w:rsidR="00326298" w:rsidRPr="004C4B71" w:rsidRDefault="00326298" w:rsidP="00326298">
      <w:pPr>
        <w:ind w:firstLine="709"/>
        <w:rPr>
          <w:b/>
          <w:bCs/>
          <w:sz w:val="24"/>
          <w:szCs w:val="24"/>
        </w:rPr>
      </w:pPr>
      <w:r w:rsidRPr="004C4B71">
        <w:rPr>
          <w:b/>
          <w:bCs/>
          <w:sz w:val="24"/>
          <w:szCs w:val="24"/>
        </w:rPr>
        <w:t xml:space="preserve">2. </w:t>
      </w:r>
      <w:proofErr w:type="spellStart"/>
      <w:r w:rsidRPr="004C4B71">
        <w:rPr>
          <w:b/>
          <w:bCs/>
          <w:sz w:val="24"/>
          <w:szCs w:val="24"/>
        </w:rPr>
        <w:t>Defects</w:t>
      </w:r>
      <w:proofErr w:type="spellEnd"/>
      <w:r w:rsidRPr="004C4B71">
        <w:rPr>
          <w:b/>
          <w:bCs/>
          <w:sz w:val="24"/>
          <w:szCs w:val="24"/>
        </w:rPr>
        <w:t xml:space="preserve"> </w:t>
      </w:r>
      <w:proofErr w:type="spellStart"/>
      <w:r w:rsidRPr="004C4B71">
        <w:rPr>
          <w:b/>
          <w:bCs/>
          <w:sz w:val="24"/>
          <w:szCs w:val="24"/>
        </w:rPr>
        <w:t>in</w:t>
      </w:r>
      <w:proofErr w:type="spellEnd"/>
      <w:r w:rsidRPr="004C4B71">
        <w:rPr>
          <w:b/>
          <w:bCs/>
          <w:sz w:val="24"/>
          <w:szCs w:val="24"/>
        </w:rPr>
        <w:t xml:space="preserve"> </w:t>
      </w:r>
      <w:proofErr w:type="spellStart"/>
      <w:r w:rsidRPr="004C4B71">
        <w:rPr>
          <w:b/>
          <w:bCs/>
          <w:sz w:val="24"/>
          <w:szCs w:val="24"/>
        </w:rPr>
        <w:t>receptors</w:t>
      </w:r>
      <w:proofErr w:type="spellEnd"/>
    </w:p>
    <w:p w14:paraId="1BC10ED2" w14:textId="77777777" w:rsidR="00326298" w:rsidRPr="004C4B71" w:rsidRDefault="00326298" w:rsidP="00326298">
      <w:pPr>
        <w:ind w:firstLine="709"/>
        <w:rPr>
          <w:sz w:val="24"/>
          <w:szCs w:val="24"/>
          <w:lang w:val="en-US"/>
        </w:rPr>
      </w:pPr>
      <w:r w:rsidRPr="004C4B71">
        <w:rPr>
          <w:sz w:val="24"/>
          <w:szCs w:val="24"/>
          <w:lang w:val="en-US"/>
        </w:rPr>
        <w:t>Mutations affecting receptors may reduce cellular response to hormones or signaling molecules.</w:t>
      </w:r>
    </w:p>
    <w:p w14:paraId="58624669" w14:textId="77777777" w:rsidR="00326298" w:rsidRPr="004C4B71" w:rsidRDefault="00326298" w:rsidP="00326298">
      <w:pPr>
        <w:ind w:firstLine="709"/>
        <w:rPr>
          <w:sz w:val="24"/>
          <w:szCs w:val="24"/>
        </w:rPr>
      </w:pPr>
      <w:proofErr w:type="spellStart"/>
      <w:r w:rsidRPr="004C4B71">
        <w:rPr>
          <w:sz w:val="24"/>
          <w:szCs w:val="24"/>
        </w:rPr>
        <w:t>Example</w:t>
      </w:r>
      <w:proofErr w:type="spellEnd"/>
      <w:r w:rsidRPr="004C4B71">
        <w:rPr>
          <w:sz w:val="24"/>
          <w:szCs w:val="24"/>
        </w:rPr>
        <w:t>:</w:t>
      </w:r>
    </w:p>
    <w:p w14:paraId="4D3405DB" w14:textId="77777777" w:rsidR="00326298" w:rsidRPr="004C4B71" w:rsidRDefault="00326298" w:rsidP="00326298">
      <w:pPr>
        <w:numPr>
          <w:ilvl w:val="0"/>
          <w:numId w:val="574"/>
        </w:numPr>
        <w:rPr>
          <w:sz w:val="24"/>
          <w:szCs w:val="24"/>
          <w:lang w:val="en-US"/>
        </w:rPr>
      </w:pPr>
      <w:r w:rsidRPr="004C4B71">
        <w:rPr>
          <w:sz w:val="24"/>
          <w:szCs w:val="24"/>
          <w:lang w:val="en-US"/>
        </w:rPr>
        <w:t xml:space="preserve">familial hypercholesterolemia due to LDL receptor pathway defects </w:t>
      </w:r>
    </w:p>
    <w:p w14:paraId="5FD188FC" w14:textId="77777777" w:rsidR="00326298" w:rsidRPr="004C4B71" w:rsidRDefault="00326298" w:rsidP="00326298">
      <w:pPr>
        <w:ind w:firstLine="709"/>
        <w:rPr>
          <w:b/>
          <w:bCs/>
          <w:sz w:val="24"/>
          <w:szCs w:val="24"/>
          <w:lang w:val="en-US"/>
        </w:rPr>
      </w:pPr>
      <w:r w:rsidRPr="004C4B71">
        <w:rPr>
          <w:b/>
          <w:bCs/>
          <w:sz w:val="24"/>
          <w:szCs w:val="24"/>
          <w:lang w:val="en-US"/>
        </w:rPr>
        <w:t>3. Defects in structural proteins</w:t>
      </w:r>
    </w:p>
    <w:p w14:paraId="04811101" w14:textId="77777777" w:rsidR="00326298" w:rsidRPr="004C4B71" w:rsidRDefault="00326298" w:rsidP="00326298">
      <w:pPr>
        <w:ind w:firstLine="709"/>
        <w:rPr>
          <w:sz w:val="24"/>
          <w:szCs w:val="24"/>
          <w:lang w:val="en-US"/>
        </w:rPr>
      </w:pPr>
      <w:r w:rsidRPr="004C4B71">
        <w:rPr>
          <w:sz w:val="24"/>
          <w:szCs w:val="24"/>
          <w:lang w:val="en-US"/>
        </w:rPr>
        <w:t>Mutations in structural proteins often produce dominant disorders because abnormal proteins may interfere with tissue architecture.</w:t>
      </w:r>
    </w:p>
    <w:p w14:paraId="66760497" w14:textId="77777777" w:rsidR="00326298" w:rsidRPr="004C4B71" w:rsidRDefault="00326298" w:rsidP="00326298">
      <w:pPr>
        <w:ind w:firstLine="709"/>
        <w:rPr>
          <w:sz w:val="24"/>
          <w:szCs w:val="24"/>
        </w:rPr>
      </w:pPr>
      <w:proofErr w:type="spellStart"/>
      <w:r w:rsidRPr="004C4B71">
        <w:rPr>
          <w:sz w:val="24"/>
          <w:szCs w:val="24"/>
        </w:rPr>
        <w:t>Examples</w:t>
      </w:r>
      <w:proofErr w:type="spellEnd"/>
      <w:r w:rsidRPr="004C4B71">
        <w:rPr>
          <w:sz w:val="24"/>
          <w:szCs w:val="24"/>
        </w:rPr>
        <w:t>:</w:t>
      </w:r>
    </w:p>
    <w:p w14:paraId="589AFBA8" w14:textId="77777777" w:rsidR="00326298" w:rsidRPr="004C4B71" w:rsidRDefault="00326298" w:rsidP="00326298">
      <w:pPr>
        <w:numPr>
          <w:ilvl w:val="0"/>
          <w:numId w:val="575"/>
        </w:numPr>
        <w:rPr>
          <w:sz w:val="24"/>
          <w:szCs w:val="24"/>
        </w:rPr>
      </w:pPr>
      <w:proofErr w:type="spellStart"/>
      <w:r w:rsidRPr="004C4B71">
        <w:rPr>
          <w:sz w:val="24"/>
          <w:szCs w:val="24"/>
        </w:rPr>
        <w:t>Marfan</w:t>
      </w:r>
      <w:proofErr w:type="spellEnd"/>
      <w:r w:rsidRPr="004C4B71">
        <w:rPr>
          <w:sz w:val="24"/>
          <w:szCs w:val="24"/>
        </w:rPr>
        <w:t xml:space="preserve"> </w:t>
      </w:r>
      <w:proofErr w:type="spellStart"/>
      <w:r w:rsidRPr="004C4B71">
        <w:rPr>
          <w:sz w:val="24"/>
          <w:szCs w:val="24"/>
        </w:rPr>
        <w:t>syndrome</w:t>
      </w:r>
      <w:proofErr w:type="spellEnd"/>
      <w:r w:rsidRPr="004C4B71">
        <w:rPr>
          <w:sz w:val="24"/>
          <w:szCs w:val="24"/>
        </w:rPr>
        <w:t xml:space="preserve"> </w:t>
      </w:r>
    </w:p>
    <w:p w14:paraId="4CB53DF6" w14:textId="77777777" w:rsidR="00326298" w:rsidRPr="004C4B71" w:rsidRDefault="00326298" w:rsidP="00326298">
      <w:pPr>
        <w:numPr>
          <w:ilvl w:val="0"/>
          <w:numId w:val="575"/>
        </w:numPr>
        <w:rPr>
          <w:sz w:val="24"/>
          <w:szCs w:val="24"/>
        </w:rPr>
      </w:pPr>
      <w:proofErr w:type="spellStart"/>
      <w:r w:rsidRPr="004C4B71">
        <w:rPr>
          <w:sz w:val="24"/>
          <w:szCs w:val="24"/>
        </w:rPr>
        <w:t>some</w:t>
      </w:r>
      <w:proofErr w:type="spellEnd"/>
      <w:r w:rsidRPr="004C4B71">
        <w:rPr>
          <w:sz w:val="24"/>
          <w:szCs w:val="24"/>
        </w:rPr>
        <w:t xml:space="preserve"> </w:t>
      </w:r>
      <w:proofErr w:type="spellStart"/>
      <w:r w:rsidRPr="004C4B71">
        <w:rPr>
          <w:sz w:val="24"/>
          <w:szCs w:val="24"/>
        </w:rPr>
        <w:t>osteogenesis</w:t>
      </w:r>
      <w:proofErr w:type="spellEnd"/>
      <w:r w:rsidRPr="004C4B71">
        <w:rPr>
          <w:sz w:val="24"/>
          <w:szCs w:val="24"/>
        </w:rPr>
        <w:t xml:space="preserve"> </w:t>
      </w:r>
      <w:proofErr w:type="spellStart"/>
      <w:r w:rsidRPr="004C4B71">
        <w:rPr>
          <w:sz w:val="24"/>
          <w:szCs w:val="24"/>
        </w:rPr>
        <w:t>imperfecta</w:t>
      </w:r>
      <w:proofErr w:type="spellEnd"/>
      <w:r w:rsidRPr="004C4B71">
        <w:rPr>
          <w:sz w:val="24"/>
          <w:szCs w:val="24"/>
        </w:rPr>
        <w:t xml:space="preserve"> </w:t>
      </w:r>
      <w:proofErr w:type="spellStart"/>
      <w:r w:rsidRPr="004C4B71">
        <w:rPr>
          <w:sz w:val="24"/>
          <w:szCs w:val="24"/>
        </w:rPr>
        <w:t>cases</w:t>
      </w:r>
      <w:proofErr w:type="spellEnd"/>
      <w:r w:rsidRPr="004C4B71">
        <w:rPr>
          <w:sz w:val="24"/>
          <w:szCs w:val="24"/>
        </w:rPr>
        <w:t xml:space="preserve"> </w:t>
      </w:r>
    </w:p>
    <w:p w14:paraId="6016EFB7" w14:textId="77777777" w:rsidR="00326298" w:rsidRPr="004C4B71" w:rsidRDefault="00326298" w:rsidP="00326298">
      <w:pPr>
        <w:ind w:firstLine="709"/>
        <w:rPr>
          <w:b/>
          <w:bCs/>
          <w:sz w:val="24"/>
          <w:szCs w:val="24"/>
        </w:rPr>
      </w:pPr>
      <w:r w:rsidRPr="004C4B71">
        <w:rPr>
          <w:b/>
          <w:bCs/>
          <w:sz w:val="24"/>
          <w:szCs w:val="24"/>
        </w:rPr>
        <w:t xml:space="preserve">4. </w:t>
      </w:r>
      <w:proofErr w:type="spellStart"/>
      <w:r w:rsidRPr="004C4B71">
        <w:rPr>
          <w:b/>
          <w:bCs/>
          <w:sz w:val="24"/>
          <w:szCs w:val="24"/>
        </w:rPr>
        <w:t>Defects</w:t>
      </w:r>
      <w:proofErr w:type="spellEnd"/>
      <w:r w:rsidRPr="004C4B71">
        <w:rPr>
          <w:b/>
          <w:bCs/>
          <w:sz w:val="24"/>
          <w:szCs w:val="24"/>
        </w:rPr>
        <w:t xml:space="preserve"> </w:t>
      </w:r>
      <w:proofErr w:type="spellStart"/>
      <w:r w:rsidRPr="004C4B71">
        <w:rPr>
          <w:b/>
          <w:bCs/>
          <w:sz w:val="24"/>
          <w:szCs w:val="24"/>
        </w:rPr>
        <w:t>in</w:t>
      </w:r>
      <w:proofErr w:type="spellEnd"/>
      <w:r w:rsidRPr="004C4B71">
        <w:rPr>
          <w:b/>
          <w:bCs/>
          <w:sz w:val="24"/>
          <w:szCs w:val="24"/>
        </w:rPr>
        <w:t xml:space="preserve"> </w:t>
      </w:r>
      <w:proofErr w:type="spellStart"/>
      <w:r w:rsidRPr="004C4B71">
        <w:rPr>
          <w:b/>
          <w:bCs/>
          <w:sz w:val="24"/>
          <w:szCs w:val="24"/>
        </w:rPr>
        <w:t>transport</w:t>
      </w:r>
      <w:proofErr w:type="spellEnd"/>
      <w:r w:rsidRPr="004C4B71">
        <w:rPr>
          <w:b/>
          <w:bCs/>
          <w:sz w:val="24"/>
          <w:szCs w:val="24"/>
        </w:rPr>
        <w:t xml:space="preserve"> </w:t>
      </w:r>
      <w:proofErr w:type="spellStart"/>
      <w:r w:rsidRPr="004C4B71">
        <w:rPr>
          <w:b/>
          <w:bCs/>
          <w:sz w:val="24"/>
          <w:szCs w:val="24"/>
        </w:rPr>
        <w:t>proteins</w:t>
      </w:r>
      <w:proofErr w:type="spellEnd"/>
    </w:p>
    <w:p w14:paraId="6AF72827" w14:textId="77777777" w:rsidR="00326298" w:rsidRPr="004C4B71" w:rsidRDefault="00326298" w:rsidP="00326298">
      <w:pPr>
        <w:ind w:firstLine="709"/>
        <w:rPr>
          <w:sz w:val="24"/>
          <w:szCs w:val="24"/>
          <w:lang w:val="en-US"/>
        </w:rPr>
      </w:pPr>
      <w:r w:rsidRPr="004C4B71">
        <w:rPr>
          <w:sz w:val="24"/>
          <w:szCs w:val="24"/>
          <w:lang w:val="en-US"/>
        </w:rPr>
        <w:t>Mutations in membrane channels or transporters disturb movement of ions or metabolites.</w:t>
      </w:r>
    </w:p>
    <w:p w14:paraId="26CC56DB" w14:textId="77777777" w:rsidR="00326298" w:rsidRPr="004C4B71" w:rsidRDefault="00326298" w:rsidP="00326298">
      <w:pPr>
        <w:ind w:firstLine="709"/>
        <w:rPr>
          <w:sz w:val="24"/>
          <w:szCs w:val="24"/>
        </w:rPr>
      </w:pPr>
      <w:proofErr w:type="spellStart"/>
      <w:r w:rsidRPr="004C4B71">
        <w:rPr>
          <w:sz w:val="24"/>
          <w:szCs w:val="24"/>
        </w:rPr>
        <w:t>Example</w:t>
      </w:r>
      <w:proofErr w:type="spellEnd"/>
      <w:r w:rsidRPr="004C4B71">
        <w:rPr>
          <w:sz w:val="24"/>
          <w:szCs w:val="24"/>
        </w:rPr>
        <w:t>:</w:t>
      </w:r>
    </w:p>
    <w:p w14:paraId="082CDE9D" w14:textId="77777777" w:rsidR="00326298" w:rsidRPr="004C4B71" w:rsidRDefault="00326298" w:rsidP="00326298">
      <w:pPr>
        <w:numPr>
          <w:ilvl w:val="0"/>
          <w:numId w:val="576"/>
        </w:numPr>
        <w:rPr>
          <w:sz w:val="24"/>
          <w:szCs w:val="24"/>
          <w:lang w:val="en-US"/>
        </w:rPr>
      </w:pPr>
      <w:r w:rsidRPr="004C4B71">
        <w:rPr>
          <w:sz w:val="24"/>
          <w:szCs w:val="24"/>
          <w:lang w:val="en-US"/>
        </w:rPr>
        <w:t xml:space="preserve">cystic fibrosis due to CFTR mutation </w:t>
      </w:r>
    </w:p>
    <w:p w14:paraId="3C64D25A" w14:textId="77777777" w:rsidR="00326298" w:rsidRPr="004C4B71" w:rsidRDefault="00326298" w:rsidP="00326298">
      <w:pPr>
        <w:ind w:firstLine="709"/>
        <w:rPr>
          <w:sz w:val="24"/>
          <w:szCs w:val="24"/>
          <w:lang w:val="en-US"/>
        </w:rPr>
      </w:pPr>
    </w:p>
    <w:p w14:paraId="02E68BB5" w14:textId="77777777" w:rsidR="00326298" w:rsidRPr="004C4B71" w:rsidRDefault="00326298" w:rsidP="00326298">
      <w:pPr>
        <w:ind w:firstLine="709"/>
        <w:rPr>
          <w:b/>
          <w:bCs/>
          <w:sz w:val="24"/>
          <w:szCs w:val="24"/>
          <w:lang w:val="en-US"/>
        </w:rPr>
      </w:pPr>
      <w:r w:rsidRPr="004C4B71">
        <w:rPr>
          <w:b/>
          <w:bCs/>
          <w:sz w:val="24"/>
          <w:szCs w:val="24"/>
          <w:lang w:val="en-US"/>
        </w:rPr>
        <w:t>RELATION BETWEEN MUTATION TYPE AND PHENOTYPE</w:t>
      </w:r>
    </w:p>
    <w:p w14:paraId="618A5D64" w14:textId="77777777" w:rsidR="00326298" w:rsidRPr="004C4B71" w:rsidRDefault="00326298" w:rsidP="00326298">
      <w:pPr>
        <w:ind w:firstLine="709"/>
        <w:rPr>
          <w:sz w:val="24"/>
          <w:szCs w:val="24"/>
          <w:lang w:val="en-US"/>
        </w:rPr>
      </w:pPr>
      <w:r w:rsidRPr="004C4B71">
        <w:rPr>
          <w:sz w:val="24"/>
          <w:szCs w:val="24"/>
          <w:lang w:val="en-US"/>
        </w:rPr>
        <w:t>The same gene may produce different phenotypes depending on the exact mutation. Severe mutations that abolish protein production may cause earlier onset and more severe disease. Milder missense mutations may leave some function intact and produce attenuated disease.</w:t>
      </w:r>
    </w:p>
    <w:p w14:paraId="142DBFD7" w14:textId="77777777" w:rsidR="00326298" w:rsidRPr="004C4B71" w:rsidRDefault="00326298" w:rsidP="00326298">
      <w:pPr>
        <w:ind w:firstLine="709"/>
        <w:rPr>
          <w:sz w:val="24"/>
          <w:szCs w:val="24"/>
        </w:rPr>
      </w:pPr>
      <w:r w:rsidRPr="004C4B71">
        <w:rPr>
          <w:sz w:val="24"/>
          <w:szCs w:val="24"/>
        </w:rPr>
        <w:t xml:space="preserve">For </w:t>
      </w:r>
      <w:proofErr w:type="spellStart"/>
      <w:r w:rsidRPr="004C4B71">
        <w:rPr>
          <w:sz w:val="24"/>
          <w:szCs w:val="24"/>
        </w:rPr>
        <w:t>example</w:t>
      </w:r>
      <w:proofErr w:type="spellEnd"/>
      <w:r w:rsidRPr="004C4B71">
        <w:rPr>
          <w:sz w:val="24"/>
          <w:szCs w:val="24"/>
        </w:rPr>
        <w:t>:</w:t>
      </w:r>
    </w:p>
    <w:p w14:paraId="3A2564E9" w14:textId="77777777" w:rsidR="00326298" w:rsidRPr="004C4B71" w:rsidRDefault="00326298" w:rsidP="00326298">
      <w:pPr>
        <w:numPr>
          <w:ilvl w:val="0"/>
          <w:numId w:val="577"/>
        </w:numPr>
        <w:rPr>
          <w:sz w:val="24"/>
          <w:szCs w:val="24"/>
          <w:lang w:val="en-US"/>
        </w:rPr>
      </w:pPr>
      <w:r w:rsidRPr="004C4B71">
        <w:rPr>
          <w:sz w:val="24"/>
          <w:szCs w:val="24"/>
          <w:lang w:val="en-US"/>
        </w:rPr>
        <w:t xml:space="preserve">different CFTR mutations may cause classic cystic fibrosis or milder organ-limited disease </w:t>
      </w:r>
    </w:p>
    <w:p w14:paraId="479D1543" w14:textId="77777777" w:rsidR="00326298" w:rsidRPr="004C4B71" w:rsidRDefault="00326298" w:rsidP="00326298">
      <w:pPr>
        <w:numPr>
          <w:ilvl w:val="0"/>
          <w:numId w:val="577"/>
        </w:numPr>
        <w:rPr>
          <w:sz w:val="24"/>
          <w:szCs w:val="24"/>
          <w:lang w:val="en-US"/>
        </w:rPr>
      </w:pPr>
      <w:r w:rsidRPr="004C4B71">
        <w:rPr>
          <w:sz w:val="24"/>
          <w:szCs w:val="24"/>
          <w:lang w:val="en-US"/>
        </w:rPr>
        <w:t xml:space="preserve">different dystrophin mutations may cause Duchenne muscular dystrophy or the milder Becker muscular dystrophy </w:t>
      </w:r>
    </w:p>
    <w:p w14:paraId="70458447" w14:textId="77777777" w:rsidR="00326298" w:rsidRPr="004C4B71" w:rsidRDefault="00326298" w:rsidP="00326298">
      <w:pPr>
        <w:ind w:firstLine="709"/>
        <w:rPr>
          <w:sz w:val="24"/>
          <w:szCs w:val="24"/>
        </w:rPr>
      </w:pPr>
      <w:proofErr w:type="spellStart"/>
      <w:r w:rsidRPr="004C4B71">
        <w:rPr>
          <w:sz w:val="24"/>
          <w:szCs w:val="24"/>
        </w:rPr>
        <w:t>Thus</w:t>
      </w:r>
      <w:proofErr w:type="spellEnd"/>
      <w:r w:rsidRPr="004C4B71">
        <w:rPr>
          <w:sz w:val="24"/>
          <w:szCs w:val="24"/>
        </w:rPr>
        <w:t xml:space="preserve">, </w:t>
      </w:r>
      <w:proofErr w:type="spellStart"/>
      <w:r w:rsidRPr="004C4B71">
        <w:rPr>
          <w:sz w:val="24"/>
          <w:szCs w:val="24"/>
        </w:rPr>
        <w:t>genotype</w:t>
      </w:r>
      <w:proofErr w:type="spellEnd"/>
      <w:r w:rsidRPr="004C4B71">
        <w:rPr>
          <w:sz w:val="24"/>
          <w:szCs w:val="24"/>
        </w:rPr>
        <w:t xml:space="preserve"> </w:t>
      </w:r>
      <w:proofErr w:type="spellStart"/>
      <w:r w:rsidRPr="004C4B71">
        <w:rPr>
          <w:sz w:val="24"/>
          <w:szCs w:val="24"/>
        </w:rPr>
        <w:t>often</w:t>
      </w:r>
      <w:proofErr w:type="spellEnd"/>
      <w:r w:rsidRPr="004C4B71">
        <w:rPr>
          <w:sz w:val="24"/>
          <w:szCs w:val="24"/>
        </w:rPr>
        <w:t xml:space="preserve"> </w:t>
      </w:r>
      <w:proofErr w:type="spellStart"/>
      <w:r w:rsidRPr="004C4B71">
        <w:rPr>
          <w:sz w:val="24"/>
          <w:szCs w:val="24"/>
        </w:rPr>
        <w:t>influences</w:t>
      </w:r>
      <w:proofErr w:type="spellEnd"/>
      <w:r w:rsidRPr="004C4B71">
        <w:rPr>
          <w:sz w:val="24"/>
          <w:szCs w:val="24"/>
        </w:rPr>
        <w:t>:</w:t>
      </w:r>
    </w:p>
    <w:p w14:paraId="35F088F0" w14:textId="77777777" w:rsidR="00326298" w:rsidRPr="004C4B71" w:rsidRDefault="00326298" w:rsidP="00326298">
      <w:pPr>
        <w:numPr>
          <w:ilvl w:val="0"/>
          <w:numId w:val="578"/>
        </w:numPr>
        <w:rPr>
          <w:sz w:val="24"/>
          <w:szCs w:val="24"/>
        </w:rPr>
      </w:pPr>
      <w:proofErr w:type="spellStart"/>
      <w:r w:rsidRPr="004C4B71">
        <w:rPr>
          <w:sz w:val="24"/>
          <w:szCs w:val="24"/>
        </w:rPr>
        <w:t>severity</w:t>
      </w:r>
      <w:proofErr w:type="spellEnd"/>
      <w:r w:rsidRPr="004C4B71">
        <w:rPr>
          <w:sz w:val="24"/>
          <w:szCs w:val="24"/>
        </w:rPr>
        <w:t xml:space="preserve"> </w:t>
      </w:r>
    </w:p>
    <w:p w14:paraId="67C21D73" w14:textId="77777777" w:rsidR="00326298" w:rsidRPr="004C4B71" w:rsidRDefault="00326298" w:rsidP="00326298">
      <w:pPr>
        <w:numPr>
          <w:ilvl w:val="0"/>
          <w:numId w:val="578"/>
        </w:numPr>
        <w:rPr>
          <w:sz w:val="24"/>
          <w:szCs w:val="24"/>
        </w:rPr>
      </w:pPr>
      <w:proofErr w:type="spellStart"/>
      <w:r w:rsidRPr="004C4B71">
        <w:rPr>
          <w:sz w:val="24"/>
          <w:szCs w:val="24"/>
        </w:rPr>
        <w:t>age</w:t>
      </w:r>
      <w:proofErr w:type="spellEnd"/>
      <w:r w:rsidRPr="004C4B71">
        <w:rPr>
          <w:sz w:val="24"/>
          <w:szCs w:val="24"/>
        </w:rPr>
        <w:t xml:space="preserve"> </w:t>
      </w:r>
      <w:proofErr w:type="spellStart"/>
      <w:r w:rsidRPr="004C4B71">
        <w:rPr>
          <w:sz w:val="24"/>
          <w:szCs w:val="24"/>
        </w:rPr>
        <w:t>of</w:t>
      </w:r>
      <w:proofErr w:type="spellEnd"/>
      <w:r w:rsidRPr="004C4B71">
        <w:rPr>
          <w:sz w:val="24"/>
          <w:szCs w:val="24"/>
        </w:rPr>
        <w:t xml:space="preserve"> </w:t>
      </w:r>
      <w:proofErr w:type="spellStart"/>
      <w:r w:rsidRPr="004C4B71">
        <w:rPr>
          <w:sz w:val="24"/>
          <w:szCs w:val="24"/>
        </w:rPr>
        <w:t>onset</w:t>
      </w:r>
      <w:proofErr w:type="spellEnd"/>
      <w:r w:rsidRPr="004C4B71">
        <w:rPr>
          <w:sz w:val="24"/>
          <w:szCs w:val="24"/>
        </w:rPr>
        <w:t xml:space="preserve"> </w:t>
      </w:r>
    </w:p>
    <w:p w14:paraId="1CF0C2CF" w14:textId="77777777" w:rsidR="00326298" w:rsidRPr="004C4B71" w:rsidRDefault="00326298" w:rsidP="00326298">
      <w:pPr>
        <w:numPr>
          <w:ilvl w:val="0"/>
          <w:numId w:val="578"/>
        </w:numPr>
        <w:rPr>
          <w:sz w:val="24"/>
          <w:szCs w:val="24"/>
        </w:rPr>
      </w:pPr>
      <w:proofErr w:type="spellStart"/>
      <w:r w:rsidRPr="004C4B71">
        <w:rPr>
          <w:sz w:val="24"/>
          <w:szCs w:val="24"/>
        </w:rPr>
        <w:t>organ</w:t>
      </w:r>
      <w:proofErr w:type="spellEnd"/>
      <w:r w:rsidRPr="004C4B71">
        <w:rPr>
          <w:sz w:val="24"/>
          <w:szCs w:val="24"/>
        </w:rPr>
        <w:t xml:space="preserve"> </w:t>
      </w:r>
      <w:proofErr w:type="spellStart"/>
      <w:r w:rsidRPr="004C4B71">
        <w:rPr>
          <w:sz w:val="24"/>
          <w:szCs w:val="24"/>
        </w:rPr>
        <w:t>distribution</w:t>
      </w:r>
      <w:proofErr w:type="spellEnd"/>
      <w:r w:rsidRPr="004C4B71">
        <w:rPr>
          <w:sz w:val="24"/>
          <w:szCs w:val="24"/>
        </w:rPr>
        <w:t xml:space="preserve"> </w:t>
      </w:r>
    </w:p>
    <w:p w14:paraId="5B6E469B" w14:textId="77777777" w:rsidR="00326298" w:rsidRPr="004C4B71" w:rsidRDefault="00326298" w:rsidP="00326298">
      <w:pPr>
        <w:numPr>
          <w:ilvl w:val="0"/>
          <w:numId w:val="578"/>
        </w:numPr>
        <w:rPr>
          <w:sz w:val="24"/>
          <w:szCs w:val="24"/>
        </w:rPr>
      </w:pPr>
      <w:proofErr w:type="spellStart"/>
      <w:r w:rsidRPr="004C4B71">
        <w:rPr>
          <w:sz w:val="24"/>
          <w:szCs w:val="24"/>
        </w:rPr>
        <w:t>prognosis</w:t>
      </w:r>
      <w:proofErr w:type="spellEnd"/>
      <w:r w:rsidRPr="004C4B71">
        <w:rPr>
          <w:sz w:val="24"/>
          <w:szCs w:val="24"/>
        </w:rPr>
        <w:t xml:space="preserve"> </w:t>
      </w:r>
    </w:p>
    <w:p w14:paraId="3097861F" w14:textId="77777777" w:rsidR="00326298" w:rsidRPr="004C4B71" w:rsidRDefault="00326298" w:rsidP="00326298">
      <w:pPr>
        <w:ind w:firstLine="709"/>
        <w:rPr>
          <w:sz w:val="24"/>
          <w:szCs w:val="24"/>
        </w:rPr>
      </w:pPr>
    </w:p>
    <w:p w14:paraId="4001169F" w14:textId="77777777" w:rsidR="00326298" w:rsidRPr="004C4B71" w:rsidRDefault="00326298" w:rsidP="00326298">
      <w:pPr>
        <w:ind w:firstLine="709"/>
        <w:rPr>
          <w:b/>
          <w:bCs/>
          <w:sz w:val="24"/>
          <w:szCs w:val="24"/>
        </w:rPr>
      </w:pPr>
      <w:r w:rsidRPr="004C4B71">
        <w:rPr>
          <w:b/>
          <w:bCs/>
          <w:sz w:val="24"/>
          <w:szCs w:val="24"/>
        </w:rPr>
        <w:t>CLINICOPATHOLOGIC EXAMPLES</w:t>
      </w:r>
    </w:p>
    <w:p w14:paraId="04CDB6EB" w14:textId="77777777" w:rsidR="00326298" w:rsidRPr="004C4B71" w:rsidRDefault="00326298" w:rsidP="00326298">
      <w:pPr>
        <w:ind w:firstLine="709"/>
        <w:rPr>
          <w:b/>
          <w:bCs/>
          <w:sz w:val="24"/>
          <w:szCs w:val="24"/>
        </w:rPr>
      </w:pPr>
      <w:proofErr w:type="spellStart"/>
      <w:r w:rsidRPr="004C4B71">
        <w:rPr>
          <w:b/>
          <w:bCs/>
          <w:sz w:val="24"/>
          <w:szCs w:val="24"/>
        </w:rPr>
        <w:t>Marfan</w:t>
      </w:r>
      <w:proofErr w:type="spellEnd"/>
      <w:r w:rsidRPr="004C4B71">
        <w:rPr>
          <w:b/>
          <w:bCs/>
          <w:sz w:val="24"/>
          <w:szCs w:val="24"/>
        </w:rPr>
        <w:t xml:space="preserve"> </w:t>
      </w:r>
      <w:proofErr w:type="spellStart"/>
      <w:r w:rsidRPr="004C4B71">
        <w:rPr>
          <w:b/>
          <w:bCs/>
          <w:sz w:val="24"/>
          <w:szCs w:val="24"/>
        </w:rPr>
        <w:t>syndrome</w:t>
      </w:r>
      <w:proofErr w:type="spellEnd"/>
    </w:p>
    <w:p w14:paraId="62EF1116" w14:textId="77777777" w:rsidR="00326298" w:rsidRPr="004C4B71" w:rsidRDefault="00326298" w:rsidP="00326298">
      <w:pPr>
        <w:numPr>
          <w:ilvl w:val="0"/>
          <w:numId w:val="579"/>
        </w:numPr>
        <w:rPr>
          <w:sz w:val="24"/>
          <w:szCs w:val="24"/>
        </w:rPr>
      </w:pPr>
      <w:proofErr w:type="spellStart"/>
      <w:r w:rsidRPr="004C4B71">
        <w:rPr>
          <w:sz w:val="24"/>
          <w:szCs w:val="24"/>
        </w:rPr>
        <w:t>Autosomal</w:t>
      </w:r>
      <w:proofErr w:type="spellEnd"/>
      <w:r w:rsidRPr="004C4B71">
        <w:rPr>
          <w:sz w:val="24"/>
          <w:szCs w:val="24"/>
        </w:rPr>
        <w:t xml:space="preserve"> </w:t>
      </w:r>
      <w:proofErr w:type="spellStart"/>
      <w:r w:rsidRPr="004C4B71">
        <w:rPr>
          <w:sz w:val="24"/>
          <w:szCs w:val="24"/>
        </w:rPr>
        <w:t>dominant</w:t>
      </w:r>
      <w:proofErr w:type="spellEnd"/>
      <w:r w:rsidRPr="004C4B71">
        <w:rPr>
          <w:sz w:val="24"/>
          <w:szCs w:val="24"/>
        </w:rPr>
        <w:t xml:space="preserve"> </w:t>
      </w:r>
    </w:p>
    <w:p w14:paraId="086F7048" w14:textId="77777777" w:rsidR="00326298" w:rsidRPr="004C4B71" w:rsidRDefault="00326298" w:rsidP="00326298">
      <w:pPr>
        <w:numPr>
          <w:ilvl w:val="0"/>
          <w:numId w:val="579"/>
        </w:numPr>
        <w:rPr>
          <w:sz w:val="24"/>
          <w:szCs w:val="24"/>
        </w:rPr>
      </w:pPr>
      <w:proofErr w:type="spellStart"/>
      <w:r w:rsidRPr="004C4B71">
        <w:rPr>
          <w:sz w:val="24"/>
          <w:szCs w:val="24"/>
        </w:rPr>
        <w:t>Structural</w:t>
      </w:r>
      <w:proofErr w:type="spellEnd"/>
      <w:r w:rsidRPr="004C4B71">
        <w:rPr>
          <w:sz w:val="24"/>
          <w:szCs w:val="24"/>
        </w:rPr>
        <w:t xml:space="preserve"> </w:t>
      </w:r>
      <w:proofErr w:type="spellStart"/>
      <w:r w:rsidRPr="004C4B71">
        <w:rPr>
          <w:sz w:val="24"/>
          <w:szCs w:val="24"/>
        </w:rPr>
        <w:t>protein</w:t>
      </w:r>
      <w:proofErr w:type="spellEnd"/>
      <w:r w:rsidRPr="004C4B71">
        <w:rPr>
          <w:sz w:val="24"/>
          <w:szCs w:val="24"/>
        </w:rPr>
        <w:t xml:space="preserve"> </w:t>
      </w:r>
      <w:proofErr w:type="spellStart"/>
      <w:r w:rsidRPr="004C4B71">
        <w:rPr>
          <w:sz w:val="24"/>
          <w:szCs w:val="24"/>
        </w:rPr>
        <w:t>defect</w:t>
      </w:r>
      <w:proofErr w:type="spellEnd"/>
      <w:r w:rsidRPr="004C4B71">
        <w:rPr>
          <w:sz w:val="24"/>
          <w:szCs w:val="24"/>
        </w:rPr>
        <w:t xml:space="preserve"> </w:t>
      </w:r>
    </w:p>
    <w:p w14:paraId="3633343A" w14:textId="77777777" w:rsidR="00326298" w:rsidRPr="004C4B71" w:rsidRDefault="00326298" w:rsidP="00326298">
      <w:pPr>
        <w:numPr>
          <w:ilvl w:val="0"/>
          <w:numId w:val="579"/>
        </w:numPr>
        <w:rPr>
          <w:sz w:val="24"/>
          <w:szCs w:val="24"/>
        </w:rPr>
      </w:pPr>
      <w:proofErr w:type="spellStart"/>
      <w:r w:rsidRPr="004C4B71">
        <w:rPr>
          <w:sz w:val="24"/>
          <w:szCs w:val="24"/>
        </w:rPr>
        <w:t>Mutation</w:t>
      </w:r>
      <w:proofErr w:type="spellEnd"/>
      <w:r w:rsidRPr="004C4B71">
        <w:rPr>
          <w:sz w:val="24"/>
          <w:szCs w:val="24"/>
        </w:rPr>
        <w:t xml:space="preserve"> </w:t>
      </w:r>
      <w:proofErr w:type="spellStart"/>
      <w:r w:rsidRPr="004C4B71">
        <w:rPr>
          <w:sz w:val="24"/>
          <w:szCs w:val="24"/>
        </w:rPr>
        <w:t>in</w:t>
      </w:r>
      <w:proofErr w:type="spellEnd"/>
      <w:r w:rsidRPr="004C4B71">
        <w:rPr>
          <w:sz w:val="24"/>
          <w:szCs w:val="24"/>
        </w:rPr>
        <w:t xml:space="preserve"> fibrillin-1 </w:t>
      </w:r>
    </w:p>
    <w:p w14:paraId="65676624" w14:textId="77777777" w:rsidR="00326298" w:rsidRPr="004C4B71" w:rsidRDefault="00326298" w:rsidP="00326298">
      <w:pPr>
        <w:numPr>
          <w:ilvl w:val="0"/>
          <w:numId w:val="579"/>
        </w:numPr>
        <w:rPr>
          <w:sz w:val="24"/>
          <w:szCs w:val="24"/>
          <w:lang w:val="en-US"/>
        </w:rPr>
      </w:pPr>
      <w:r w:rsidRPr="004C4B71">
        <w:rPr>
          <w:sz w:val="24"/>
          <w:szCs w:val="24"/>
          <w:lang w:val="en-US"/>
        </w:rPr>
        <w:t xml:space="preserve">Major risk: aortic aneurysm and dissection </w:t>
      </w:r>
    </w:p>
    <w:p w14:paraId="4AC66172" w14:textId="77777777" w:rsidR="00326298" w:rsidRPr="004C4B71" w:rsidRDefault="00326298" w:rsidP="00326298">
      <w:pPr>
        <w:ind w:firstLine="709"/>
        <w:rPr>
          <w:b/>
          <w:bCs/>
          <w:sz w:val="24"/>
          <w:szCs w:val="24"/>
        </w:rPr>
      </w:pPr>
      <w:proofErr w:type="spellStart"/>
      <w:r w:rsidRPr="004C4B71">
        <w:rPr>
          <w:b/>
          <w:bCs/>
          <w:sz w:val="24"/>
          <w:szCs w:val="24"/>
        </w:rPr>
        <w:t>Familial</w:t>
      </w:r>
      <w:proofErr w:type="spellEnd"/>
      <w:r w:rsidRPr="004C4B71">
        <w:rPr>
          <w:b/>
          <w:bCs/>
          <w:sz w:val="24"/>
          <w:szCs w:val="24"/>
        </w:rPr>
        <w:t xml:space="preserve"> </w:t>
      </w:r>
      <w:proofErr w:type="spellStart"/>
      <w:r w:rsidRPr="004C4B71">
        <w:rPr>
          <w:b/>
          <w:bCs/>
          <w:sz w:val="24"/>
          <w:szCs w:val="24"/>
        </w:rPr>
        <w:t>hypercholesterolemia</w:t>
      </w:r>
      <w:proofErr w:type="spellEnd"/>
    </w:p>
    <w:p w14:paraId="3795419C" w14:textId="77777777" w:rsidR="00326298" w:rsidRPr="004C4B71" w:rsidRDefault="00326298" w:rsidP="00326298">
      <w:pPr>
        <w:numPr>
          <w:ilvl w:val="0"/>
          <w:numId w:val="580"/>
        </w:numPr>
        <w:rPr>
          <w:sz w:val="24"/>
          <w:szCs w:val="24"/>
        </w:rPr>
      </w:pPr>
      <w:proofErr w:type="spellStart"/>
      <w:r w:rsidRPr="004C4B71">
        <w:rPr>
          <w:sz w:val="24"/>
          <w:szCs w:val="24"/>
        </w:rPr>
        <w:t>Usually</w:t>
      </w:r>
      <w:proofErr w:type="spellEnd"/>
      <w:r w:rsidRPr="004C4B71">
        <w:rPr>
          <w:sz w:val="24"/>
          <w:szCs w:val="24"/>
        </w:rPr>
        <w:t xml:space="preserve"> </w:t>
      </w:r>
      <w:proofErr w:type="spellStart"/>
      <w:r w:rsidRPr="004C4B71">
        <w:rPr>
          <w:sz w:val="24"/>
          <w:szCs w:val="24"/>
        </w:rPr>
        <w:t>autosomal</w:t>
      </w:r>
      <w:proofErr w:type="spellEnd"/>
      <w:r w:rsidRPr="004C4B71">
        <w:rPr>
          <w:sz w:val="24"/>
          <w:szCs w:val="24"/>
        </w:rPr>
        <w:t xml:space="preserve"> </w:t>
      </w:r>
      <w:proofErr w:type="spellStart"/>
      <w:r w:rsidRPr="004C4B71">
        <w:rPr>
          <w:sz w:val="24"/>
          <w:szCs w:val="24"/>
        </w:rPr>
        <w:t>dominant</w:t>
      </w:r>
      <w:proofErr w:type="spellEnd"/>
      <w:r w:rsidRPr="004C4B71">
        <w:rPr>
          <w:sz w:val="24"/>
          <w:szCs w:val="24"/>
        </w:rPr>
        <w:t xml:space="preserve"> </w:t>
      </w:r>
    </w:p>
    <w:p w14:paraId="7402C66D" w14:textId="77777777" w:rsidR="00326298" w:rsidRPr="004C4B71" w:rsidRDefault="00326298" w:rsidP="00326298">
      <w:pPr>
        <w:numPr>
          <w:ilvl w:val="0"/>
          <w:numId w:val="580"/>
        </w:numPr>
        <w:rPr>
          <w:sz w:val="24"/>
          <w:szCs w:val="24"/>
        </w:rPr>
      </w:pPr>
      <w:proofErr w:type="spellStart"/>
      <w:r w:rsidRPr="004C4B71">
        <w:rPr>
          <w:sz w:val="24"/>
          <w:szCs w:val="24"/>
        </w:rPr>
        <w:t>Receptor</w:t>
      </w:r>
      <w:proofErr w:type="spellEnd"/>
      <w:r w:rsidRPr="004C4B71">
        <w:rPr>
          <w:sz w:val="24"/>
          <w:szCs w:val="24"/>
        </w:rPr>
        <w:t xml:space="preserve"> </w:t>
      </w:r>
      <w:proofErr w:type="spellStart"/>
      <w:r w:rsidRPr="004C4B71">
        <w:rPr>
          <w:sz w:val="24"/>
          <w:szCs w:val="24"/>
        </w:rPr>
        <w:t>defect</w:t>
      </w:r>
      <w:proofErr w:type="spellEnd"/>
      <w:r w:rsidRPr="004C4B71">
        <w:rPr>
          <w:sz w:val="24"/>
          <w:szCs w:val="24"/>
        </w:rPr>
        <w:t xml:space="preserve"> </w:t>
      </w:r>
    </w:p>
    <w:p w14:paraId="29832BC0" w14:textId="77777777" w:rsidR="00326298" w:rsidRPr="004C4B71" w:rsidRDefault="00326298" w:rsidP="00326298">
      <w:pPr>
        <w:numPr>
          <w:ilvl w:val="0"/>
          <w:numId w:val="580"/>
        </w:numPr>
        <w:rPr>
          <w:sz w:val="24"/>
          <w:szCs w:val="24"/>
        </w:rPr>
      </w:pPr>
      <w:proofErr w:type="spellStart"/>
      <w:r w:rsidRPr="004C4B71">
        <w:rPr>
          <w:sz w:val="24"/>
          <w:szCs w:val="24"/>
        </w:rPr>
        <w:t>Marked</w:t>
      </w:r>
      <w:proofErr w:type="spellEnd"/>
      <w:r w:rsidRPr="004C4B71">
        <w:rPr>
          <w:sz w:val="24"/>
          <w:szCs w:val="24"/>
        </w:rPr>
        <w:t xml:space="preserve"> </w:t>
      </w:r>
      <w:proofErr w:type="spellStart"/>
      <w:r w:rsidRPr="004C4B71">
        <w:rPr>
          <w:sz w:val="24"/>
          <w:szCs w:val="24"/>
        </w:rPr>
        <w:t>hypercholesterolemia</w:t>
      </w:r>
      <w:proofErr w:type="spellEnd"/>
      <w:r w:rsidRPr="004C4B71">
        <w:rPr>
          <w:sz w:val="24"/>
          <w:szCs w:val="24"/>
        </w:rPr>
        <w:t xml:space="preserve"> </w:t>
      </w:r>
      <w:proofErr w:type="spellStart"/>
      <w:r w:rsidRPr="004C4B71">
        <w:rPr>
          <w:sz w:val="24"/>
          <w:szCs w:val="24"/>
        </w:rPr>
        <w:t>and</w:t>
      </w:r>
      <w:proofErr w:type="spellEnd"/>
      <w:r w:rsidRPr="004C4B71">
        <w:rPr>
          <w:sz w:val="24"/>
          <w:szCs w:val="24"/>
        </w:rPr>
        <w:t xml:space="preserve"> </w:t>
      </w:r>
      <w:proofErr w:type="spellStart"/>
      <w:r w:rsidRPr="004C4B71">
        <w:rPr>
          <w:sz w:val="24"/>
          <w:szCs w:val="24"/>
        </w:rPr>
        <w:t>premature</w:t>
      </w:r>
      <w:proofErr w:type="spellEnd"/>
      <w:r w:rsidRPr="004C4B71">
        <w:rPr>
          <w:sz w:val="24"/>
          <w:szCs w:val="24"/>
        </w:rPr>
        <w:t xml:space="preserve"> </w:t>
      </w:r>
      <w:proofErr w:type="spellStart"/>
      <w:r w:rsidRPr="004C4B71">
        <w:rPr>
          <w:sz w:val="24"/>
          <w:szCs w:val="24"/>
        </w:rPr>
        <w:t>atherosclerosis</w:t>
      </w:r>
      <w:proofErr w:type="spellEnd"/>
      <w:r w:rsidRPr="004C4B71">
        <w:rPr>
          <w:sz w:val="24"/>
          <w:szCs w:val="24"/>
        </w:rPr>
        <w:t xml:space="preserve"> </w:t>
      </w:r>
    </w:p>
    <w:p w14:paraId="28322ACF" w14:textId="77777777" w:rsidR="00326298" w:rsidRPr="004C4B71" w:rsidRDefault="00326298" w:rsidP="00326298">
      <w:pPr>
        <w:ind w:firstLine="709"/>
        <w:rPr>
          <w:b/>
          <w:bCs/>
          <w:sz w:val="24"/>
          <w:szCs w:val="24"/>
        </w:rPr>
      </w:pPr>
      <w:proofErr w:type="spellStart"/>
      <w:r w:rsidRPr="004C4B71">
        <w:rPr>
          <w:b/>
          <w:bCs/>
          <w:sz w:val="24"/>
          <w:szCs w:val="24"/>
        </w:rPr>
        <w:t>Cystic</w:t>
      </w:r>
      <w:proofErr w:type="spellEnd"/>
      <w:r w:rsidRPr="004C4B71">
        <w:rPr>
          <w:b/>
          <w:bCs/>
          <w:sz w:val="24"/>
          <w:szCs w:val="24"/>
        </w:rPr>
        <w:t xml:space="preserve"> </w:t>
      </w:r>
      <w:proofErr w:type="spellStart"/>
      <w:r w:rsidRPr="004C4B71">
        <w:rPr>
          <w:b/>
          <w:bCs/>
          <w:sz w:val="24"/>
          <w:szCs w:val="24"/>
        </w:rPr>
        <w:t>fibrosis</w:t>
      </w:r>
      <w:proofErr w:type="spellEnd"/>
    </w:p>
    <w:p w14:paraId="27A11AAC" w14:textId="77777777" w:rsidR="00326298" w:rsidRPr="004C4B71" w:rsidRDefault="00326298" w:rsidP="00326298">
      <w:pPr>
        <w:numPr>
          <w:ilvl w:val="0"/>
          <w:numId w:val="581"/>
        </w:numPr>
        <w:rPr>
          <w:sz w:val="24"/>
          <w:szCs w:val="24"/>
        </w:rPr>
      </w:pPr>
      <w:proofErr w:type="spellStart"/>
      <w:r w:rsidRPr="004C4B71">
        <w:rPr>
          <w:sz w:val="24"/>
          <w:szCs w:val="24"/>
        </w:rPr>
        <w:t>Autosomal</w:t>
      </w:r>
      <w:proofErr w:type="spellEnd"/>
      <w:r w:rsidRPr="004C4B71">
        <w:rPr>
          <w:sz w:val="24"/>
          <w:szCs w:val="24"/>
        </w:rPr>
        <w:t xml:space="preserve"> </w:t>
      </w:r>
      <w:proofErr w:type="spellStart"/>
      <w:r w:rsidRPr="004C4B71">
        <w:rPr>
          <w:sz w:val="24"/>
          <w:szCs w:val="24"/>
        </w:rPr>
        <w:t>recessive</w:t>
      </w:r>
      <w:proofErr w:type="spellEnd"/>
      <w:r w:rsidRPr="004C4B71">
        <w:rPr>
          <w:sz w:val="24"/>
          <w:szCs w:val="24"/>
        </w:rPr>
        <w:t xml:space="preserve"> </w:t>
      </w:r>
    </w:p>
    <w:p w14:paraId="6A88F94C" w14:textId="77777777" w:rsidR="00326298" w:rsidRPr="004C4B71" w:rsidRDefault="00326298" w:rsidP="00326298">
      <w:pPr>
        <w:numPr>
          <w:ilvl w:val="0"/>
          <w:numId w:val="581"/>
        </w:numPr>
        <w:rPr>
          <w:sz w:val="24"/>
          <w:szCs w:val="24"/>
        </w:rPr>
      </w:pPr>
      <w:proofErr w:type="spellStart"/>
      <w:r w:rsidRPr="004C4B71">
        <w:rPr>
          <w:sz w:val="24"/>
          <w:szCs w:val="24"/>
        </w:rPr>
        <w:t>Chloride</w:t>
      </w:r>
      <w:proofErr w:type="spellEnd"/>
      <w:r w:rsidRPr="004C4B71">
        <w:rPr>
          <w:sz w:val="24"/>
          <w:szCs w:val="24"/>
        </w:rPr>
        <w:t xml:space="preserve"> </w:t>
      </w:r>
      <w:proofErr w:type="spellStart"/>
      <w:r w:rsidRPr="004C4B71">
        <w:rPr>
          <w:sz w:val="24"/>
          <w:szCs w:val="24"/>
        </w:rPr>
        <w:t>transport</w:t>
      </w:r>
      <w:proofErr w:type="spellEnd"/>
      <w:r w:rsidRPr="004C4B71">
        <w:rPr>
          <w:sz w:val="24"/>
          <w:szCs w:val="24"/>
        </w:rPr>
        <w:t xml:space="preserve"> </w:t>
      </w:r>
      <w:proofErr w:type="spellStart"/>
      <w:r w:rsidRPr="004C4B71">
        <w:rPr>
          <w:sz w:val="24"/>
          <w:szCs w:val="24"/>
        </w:rPr>
        <w:t>defect</w:t>
      </w:r>
      <w:proofErr w:type="spellEnd"/>
      <w:r w:rsidRPr="004C4B71">
        <w:rPr>
          <w:sz w:val="24"/>
          <w:szCs w:val="24"/>
        </w:rPr>
        <w:t xml:space="preserve"> </w:t>
      </w:r>
    </w:p>
    <w:p w14:paraId="23D0B705" w14:textId="77777777" w:rsidR="00326298" w:rsidRPr="004C4B71" w:rsidRDefault="00326298" w:rsidP="00326298">
      <w:pPr>
        <w:numPr>
          <w:ilvl w:val="0"/>
          <w:numId w:val="581"/>
        </w:numPr>
        <w:rPr>
          <w:sz w:val="24"/>
          <w:szCs w:val="24"/>
        </w:rPr>
      </w:pPr>
      <w:proofErr w:type="spellStart"/>
      <w:r w:rsidRPr="004C4B71">
        <w:rPr>
          <w:sz w:val="24"/>
          <w:szCs w:val="24"/>
        </w:rPr>
        <w:t>Pulmonary</w:t>
      </w:r>
      <w:proofErr w:type="spellEnd"/>
      <w:r w:rsidRPr="004C4B71">
        <w:rPr>
          <w:sz w:val="24"/>
          <w:szCs w:val="24"/>
        </w:rPr>
        <w:t xml:space="preserve"> </w:t>
      </w:r>
      <w:proofErr w:type="spellStart"/>
      <w:r w:rsidRPr="004C4B71">
        <w:rPr>
          <w:sz w:val="24"/>
          <w:szCs w:val="24"/>
        </w:rPr>
        <w:t>and</w:t>
      </w:r>
      <w:proofErr w:type="spellEnd"/>
      <w:r w:rsidRPr="004C4B71">
        <w:rPr>
          <w:sz w:val="24"/>
          <w:szCs w:val="24"/>
        </w:rPr>
        <w:t xml:space="preserve"> </w:t>
      </w:r>
      <w:proofErr w:type="spellStart"/>
      <w:r w:rsidRPr="004C4B71">
        <w:rPr>
          <w:sz w:val="24"/>
          <w:szCs w:val="24"/>
        </w:rPr>
        <w:t>pancreatic</w:t>
      </w:r>
      <w:proofErr w:type="spellEnd"/>
      <w:r w:rsidRPr="004C4B71">
        <w:rPr>
          <w:sz w:val="24"/>
          <w:szCs w:val="24"/>
        </w:rPr>
        <w:t xml:space="preserve"> </w:t>
      </w:r>
      <w:proofErr w:type="spellStart"/>
      <w:r w:rsidRPr="004C4B71">
        <w:rPr>
          <w:sz w:val="24"/>
          <w:szCs w:val="24"/>
        </w:rPr>
        <w:t>disease</w:t>
      </w:r>
      <w:proofErr w:type="spellEnd"/>
      <w:r w:rsidRPr="004C4B71">
        <w:rPr>
          <w:sz w:val="24"/>
          <w:szCs w:val="24"/>
        </w:rPr>
        <w:t xml:space="preserve"> </w:t>
      </w:r>
    </w:p>
    <w:p w14:paraId="190A0F90" w14:textId="77777777" w:rsidR="00326298" w:rsidRPr="004C4B71" w:rsidRDefault="00326298" w:rsidP="00326298">
      <w:pPr>
        <w:ind w:firstLine="709"/>
        <w:rPr>
          <w:b/>
          <w:bCs/>
          <w:sz w:val="24"/>
          <w:szCs w:val="24"/>
        </w:rPr>
      </w:pPr>
      <w:proofErr w:type="spellStart"/>
      <w:r w:rsidRPr="004C4B71">
        <w:rPr>
          <w:b/>
          <w:bCs/>
          <w:sz w:val="24"/>
          <w:szCs w:val="24"/>
        </w:rPr>
        <w:t>Phenylketonuria</w:t>
      </w:r>
      <w:proofErr w:type="spellEnd"/>
    </w:p>
    <w:p w14:paraId="3203CB80" w14:textId="77777777" w:rsidR="00326298" w:rsidRPr="004C4B71" w:rsidRDefault="00326298" w:rsidP="00326298">
      <w:pPr>
        <w:numPr>
          <w:ilvl w:val="0"/>
          <w:numId w:val="582"/>
        </w:numPr>
        <w:rPr>
          <w:sz w:val="24"/>
          <w:szCs w:val="24"/>
        </w:rPr>
      </w:pPr>
      <w:proofErr w:type="spellStart"/>
      <w:r w:rsidRPr="004C4B71">
        <w:rPr>
          <w:sz w:val="24"/>
          <w:szCs w:val="24"/>
        </w:rPr>
        <w:t>Autosomal</w:t>
      </w:r>
      <w:proofErr w:type="spellEnd"/>
      <w:r w:rsidRPr="004C4B71">
        <w:rPr>
          <w:sz w:val="24"/>
          <w:szCs w:val="24"/>
        </w:rPr>
        <w:t xml:space="preserve"> </w:t>
      </w:r>
      <w:proofErr w:type="spellStart"/>
      <w:r w:rsidRPr="004C4B71">
        <w:rPr>
          <w:sz w:val="24"/>
          <w:szCs w:val="24"/>
        </w:rPr>
        <w:t>recessive</w:t>
      </w:r>
      <w:proofErr w:type="spellEnd"/>
      <w:r w:rsidRPr="004C4B71">
        <w:rPr>
          <w:sz w:val="24"/>
          <w:szCs w:val="24"/>
        </w:rPr>
        <w:t xml:space="preserve"> </w:t>
      </w:r>
    </w:p>
    <w:p w14:paraId="56A2AC37" w14:textId="77777777" w:rsidR="00326298" w:rsidRPr="004C4B71" w:rsidRDefault="00326298" w:rsidP="00326298">
      <w:pPr>
        <w:numPr>
          <w:ilvl w:val="0"/>
          <w:numId w:val="582"/>
        </w:numPr>
        <w:rPr>
          <w:sz w:val="24"/>
          <w:szCs w:val="24"/>
        </w:rPr>
      </w:pPr>
      <w:proofErr w:type="spellStart"/>
      <w:r w:rsidRPr="004C4B71">
        <w:rPr>
          <w:sz w:val="24"/>
          <w:szCs w:val="24"/>
        </w:rPr>
        <w:t>Enzyme</w:t>
      </w:r>
      <w:proofErr w:type="spellEnd"/>
      <w:r w:rsidRPr="004C4B71">
        <w:rPr>
          <w:sz w:val="24"/>
          <w:szCs w:val="24"/>
        </w:rPr>
        <w:t xml:space="preserve"> </w:t>
      </w:r>
      <w:proofErr w:type="spellStart"/>
      <w:r w:rsidRPr="004C4B71">
        <w:rPr>
          <w:sz w:val="24"/>
          <w:szCs w:val="24"/>
        </w:rPr>
        <w:t>deficiency</w:t>
      </w:r>
      <w:proofErr w:type="spellEnd"/>
      <w:r w:rsidRPr="004C4B71">
        <w:rPr>
          <w:sz w:val="24"/>
          <w:szCs w:val="24"/>
        </w:rPr>
        <w:t xml:space="preserve"> </w:t>
      </w:r>
    </w:p>
    <w:p w14:paraId="39B59518" w14:textId="77777777" w:rsidR="00326298" w:rsidRPr="004C4B71" w:rsidRDefault="00326298" w:rsidP="00326298">
      <w:pPr>
        <w:numPr>
          <w:ilvl w:val="0"/>
          <w:numId w:val="582"/>
        </w:numPr>
        <w:rPr>
          <w:sz w:val="24"/>
          <w:szCs w:val="24"/>
          <w:lang w:val="en-US"/>
        </w:rPr>
      </w:pPr>
      <w:r w:rsidRPr="004C4B71">
        <w:rPr>
          <w:sz w:val="24"/>
          <w:szCs w:val="24"/>
          <w:lang w:val="en-US"/>
        </w:rPr>
        <w:t xml:space="preserve">Toxic metabolite accumulation affecting brain development </w:t>
      </w:r>
    </w:p>
    <w:p w14:paraId="06258EC4" w14:textId="77777777" w:rsidR="00326298" w:rsidRPr="004C4B71" w:rsidRDefault="00326298" w:rsidP="00326298">
      <w:pPr>
        <w:ind w:firstLine="709"/>
        <w:rPr>
          <w:b/>
          <w:bCs/>
          <w:sz w:val="24"/>
          <w:szCs w:val="24"/>
        </w:rPr>
      </w:pPr>
      <w:proofErr w:type="spellStart"/>
      <w:r w:rsidRPr="004C4B71">
        <w:rPr>
          <w:b/>
          <w:bCs/>
          <w:sz w:val="24"/>
          <w:szCs w:val="24"/>
        </w:rPr>
        <w:lastRenderedPageBreak/>
        <w:t>Sickle</w:t>
      </w:r>
      <w:proofErr w:type="spellEnd"/>
      <w:r w:rsidRPr="004C4B71">
        <w:rPr>
          <w:b/>
          <w:bCs/>
          <w:sz w:val="24"/>
          <w:szCs w:val="24"/>
        </w:rPr>
        <w:t xml:space="preserve"> </w:t>
      </w:r>
      <w:proofErr w:type="spellStart"/>
      <w:r w:rsidRPr="004C4B71">
        <w:rPr>
          <w:b/>
          <w:bCs/>
          <w:sz w:val="24"/>
          <w:szCs w:val="24"/>
        </w:rPr>
        <w:t>cell</w:t>
      </w:r>
      <w:proofErr w:type="spellEnd"/>
      <w:r w:rsidRPr="004C4B71">
        <w:rPr>
          <w:b/>
          <w:bCs/>
          <w:sz w:val="24"/>
          <w:szCs w:val="24"/>
        </w:rPr>
        <w:t xml:space="preserve"> </w:t>
      </w:r>
      <w:proofErr w:type="spellStart"/>
      <w:r w:rsidRPr="004C4B71">
        <w:rPr>
          <w:b/>
          <w:bCs/>
          <w:sz w:val="24"/>
          <w:szCs w:val="24"/>
        </w:rPr>
        <w:t>disease</w:t>
      </w:r>
      <w:proofErr w:type="spellEnd"/>
    </w:p>
    <w:p w14:paraId="69E2AEE5" w14:textId="77777777" w:rsidR="00326298" w:rsidRPr="004C4B71" w:rsidRDefault="00326298" w:rsidP="00326298">
      <w:pPr>
        <w:numPr>
          <w:ilvl w:val="0"/>
          <w:numId w:val="583"/>
        </w:numPr>
        <w:rPr>
          <w:sz w:val="24"/>
          <w:szCs w:val="24"/>
        </w:rPr>
      </w:pPr>
      <w:proofErr w:type="spellStart"/>
      <w:r w:rsidRPr="004C4B71">
        <w:rPr>
          <w:sz w:val="24"/>
          <w:szCs w:val="24"/>
        </w:rPr>
        <w:t>Autosomal</w:t>
      </w:r>
      <w:proofErr w:type="spellEnd"/>
      <w:r w:rsidRPr="004C4B71">
        <w:rPr>
          <w:sz w:val="24"/>
          <w:szCs w:val="24"/>
        </w:rPr>
        <w:t xml:space="preserve"> </w:t>
      </w:r>
      <w:proofErr w:type="spellStart"/>
      <w:r w:rsidRPr="004C4B71">
        <w:rPr>
          <w:sz w:val="24"/>
          <w:szCs w:val="24"/>
        </w:rPr>
        <w:t>recessive</w:t>
      </w:r>
      <w:proofErr w:type="spellEnd"/>
      <w:r w:rsidRPr="004C4B71">
        <w:rPr>
          <w:sz w:val="24"/>
          <w:szCs w:val="24"/>
        </w:rPr>
        <w:t xml:space="preserve"> </w:t>
      </w:r>
    </w:p>
    <w:p w14:paraId="385C8226" w14:textId="77777777" w:rsidR="00326298" w:rsidRPr="004C4B71" w:rsidRDefault="00326298" w:rsidP="00326298">
      <w:pPr>
        <w:numPr>
          <w:ilvl w:val="0"/>
          <w:numId w:val="583"/>
        </w:numPr>
        <w:rPr>
          <w:sz w:val="24"/>
          <w:szCs w:val="24"/>
        </w:rPr>
      </w:pPr>
      <w:proofErr w:type="spellStart"/>
      <w:r w:rsidRPr="004C4B71">
        <w:rPr>
          <w:sz w:val="24"/>
          <w:szCs w:val="24"/>
        </w:rPr>
        <w:t>Structural</w:t>
      </w:r>
      <w:proofErr w:type="spellEnd"/>
      <w:r w:rsidRPr="004C4B71">
        <w:rPr>
          <w:sz w:val="24"/>
          <w:szCs w:val="24"/>
        </w:rPr>
        <w:t xml:space="preserve"> </w:t>
      </w:r>
      <w:proofErr w:type="spellStart"/>
      <w:r w:rsidRPr="004C4B71">
        <w:rPr>
          <w:sz w:val="24"/>
          <w:szCs w:val="24"/>
        </w:rPr>
        <w:t>abnormality</w:t>
      </w:r>
      <w:proofErr w:type="spellEnd"/>
      <w:r w:rsidRPr="004C4B71">
        <w:rPr>
          <w:sz w:val="24"/>
          <w:szCs w:val="24"/>
        </w:rPr>
        <w:t xml:space="preserve"> </w:t>
      </w:r>
      <w:proofErr w:type="spellStart"/>
      <w:r w:rsidRPr="004C4B71">
        <w:rPr>
          <w:sz w:val="24"/>
          <w:szCs w:val="24"/>
        </w:rPr>
        <w:t>of</w:t>
      </w:r>
      <w:proofErr w:type="spellEnd"/>
      <w:r w:rsidRPr="004C4B71">
        <w:rPr>
          <w:sz w:val="24"/>
          <w:szCs w:val="24"/>
        </w:rPr>
        <w:t xml:space="preserve"> </w:t>
      </w:r>
      <w:proofErr w:type="spellStart"/>
      <w:r w:rsidRPr="004C4B71">
        <w:rPr>
          <w:sz w:val="24"/>
          <w:szCs w:val="24"/>
        </w:rPr>
        <w:t>hemoglobin</w:t>
      </w:r>
      <w:proofErr w:type="spellEnd"/>
      <w:r w:rsidRPr="004C4B71">
        <w:rPr>
          <w:sz w:val="24"/>
          <w:szCs w:val="24"/>
        </w:rPr>
        <w:t xml:space="preserve"> </w:t>
      </w:r>
    </w:p>
    <w:p w14:paraId="4FF9C86A" w14:textId="77777777" w:rsidR="00326298" w:rsidRPr="004C4B71" w:rsidRDefault="00326298" w:rsidP="00326298">
      <w:pPr>
        <w:numPr>
          <w:ilvl w:val="0"/>
          <w:numId w:val="583"/>
        </w:numPr>
        <w:rPr>
          <w:sz w:val="24"/>
          <w:szCs w:val="24"/>
        </w:rPr>
      </w:pPr>
      <w:proofErr w:type="spellStart"/>
      <w:r w:rsidRPr="004C4B71">
        <w:rPr>
          <w:sz w:val="24"/>
          <w:szCs w:val="24"/>
        </w:rPr>
        <w:t>Hemolysis</w:t>
      </w:r>
      <w:proofErr w:type="spellEnd"/>
      <w:r w:rsidRPr="004C4B71">
        <w:rPr>
          <w:sz w:val="24"/>
          <w:szCs w:val="24"/>
        </w:rPr>
        <w:t xml:space="preserve"> </w:t>
      </w:r>
      <w:proofErr w:type="spellStart"/>
      <w:r w:rsidRPr="004C4B71">
        <w:rPr>
          <w:sz w:val="24"/>
          <w:szCs w:val="24"/>
        </w:rPr>
        <w:t>and</w:t>
      </w:r>
      <w:proofErr w:type="spellEnd"/>
      <w:r w:rsidRPr="004C4B71">
        <w:rPr>
          <w:sz w:val="24"/>
          <w:szCs w:val="24"/>
        </w:rPr>
        <w:t xml:space="preserve"> </w:t>
      </w:r>
      <w:proofErr w:type="spellStart"/>
      <w:r w:rsidRPr="004C4B71">
        <w:rPr>
          <w:sz w:val="24"/>
          <w:szCs w:val="24"/>
        </w:rPr>
        <w:t>vaso-occlusion</w:t>
      </w:r>
      <w:proofErr w:type="spellEnd"/>
      <w:r w:rsidRPr="004C4B71">
        <w:rPr>
          <w:sz w:val="24"/>
          <w:szCs w:val="24"/>
        </w:rPr>
        <w:t xml:space="preserve"> </w:t>
      </w:r>
    </w:p>
    <w:p w14:paraId="3C8A77D4" w14:textId="77777777" w:rsidR="00326298" w:rsidRPr="004C4B71" w:rsidRDefault="00326298" w:rsidP="00326298">
      <w:pPr>
        <w:ind w:firstLine="709"/>
        <w:rPr>
          <w:b/>
          <w:bCs/>
          <w:sz w:val="24"/>
          <w:szCs w:val="24"/>
        </w:rPr>
      </w:pPr>
      <w:proofErr w:type="spellStart"/>
      <w:r w:rsidRPr="004C4B71">
        <w:rPr>
          <w:b/>
          <w:bCs/>
          <w:sz w:val="24"/>
          <w:szCs w:val="24"/>
        </w:rPr>
        <w:t>Duchenne</w:t>
      </w:r>
      <w:proofErr w:type="spellEnd"/>
      <w:r w:rsidRPr="004C4B71">
        <w:rPr>
          <w:b/>
          <w:bCs/>
          <w:sz w:val="24"/>
          <w:szCs w:val="24"/>
        </w:rPr>
        <w:t xml:space="preserve"> </w:t>
      </w:r>
      <w:proofErr w:type="spellStart"/>
      <w:r w:rsidRPr="004C4B71">
        <w:rPr>
          <w:b/>
          <w:bCs/>
          <w:sz w:val="24"/>
          <w:szCs w:val="24"/>
        </w:rPr>
        <w:t>muscular</w:t>
      </w:r>
      <w:proofErr w:type="spellEnd"/>
      <w:r w:rsidRPr="004C4B71">
        <w:rPr>
          <w:b/>
          <w:bCs/>
          <w:sz w:val="24"/>
          <w:szCs w:val="24"/>
        </w:rPr>
        <w:t xml:space="preserve"> </w:t>
      </w:r>
      <w:proofErr w:type="spellStart"/>
      <w:r w:rsidRPr="004C4B71">
        <w:rPr>
          <w:b/>
          <w:bCs/>
          <w:sz w:val="24"/>
          <w:szCs w:val="24"/>
        </w:rPr>
        <w:t>dystrophy</w:t>
      </w:r>
      <w:proofErr w:type="spellEnd"/>
    </w:p>
    <w:p w14:paraId="2723DA62" w14:textId="77777777" w:rsidR="00326298" w:rsidRPr="004C4B71" w:rsidRDefault="00326298" w:rsidP="00326298">
      <w:pPr>
        <w:numPr>
          <w:ilvl w:val="0"/>
          <w:numId w:val="584"/>
        </w:numPr>
        <w:rPr>
          <w:sz w:val="24"/>
          <w:szCs w:val="24"/>
        </w:rPr>
      </w:pPr>
      <w:r w:rsidRPr="004C4B71">
        <w:rPr>
          <w:sz w:val="24"/>
          <w:szCs w:val="24"/>
        </w:rPr>
        <w:t>X-</w:t>
      </w:r>
      <w:proofErr w:type="spellStart"/>
      <w:r w:rsidRPr="004C4B71">
        <w:rPr>
          <w:sz w:val="24"/>
          <w:szCs w:val="24"/>
        </w:rPr>
        <w:t>linked</w:t>
      </w:r>
      <w:proofErr w:type="spellEnd"/>
      <w:r w:rsidRPr="004C4B71">
        <w:rPr>
          <w:sz w:val="24"/>
          <w:szCs w:val="24"/>
        </w:rPr>
        <w:t xml:space="preserve"> </w:t>
      </w:r>
      <w:proofErr w:type="spellStart"/>
      <w:r w:rsidRPr="004C4B71">
        <w:rPr>
          <w:sz w:val="24"/>
          <w:szCs w:val="24"/>
        </w:rPr>
        <w:t>recessive</w:t>
      </w:r>
      <w:proofErr w:type="spellEnd"/>
      <w:r w:rsidRPr="004C4B71">
        <w:rPr>
          <w:sz w:val="24"/>
          <w:szCs w:val="24"/>
        </w:rPr>
        <w:t xml:space="preserve"> </w:t>
      </w:r>
    </w:p>
    <w:p w14:paraId="257D9754" w14:textId="77777777" w:rsidR="00326298" w:rsidRPr="004C4B71" w:rsidRDefault="00326298" w:rsidP="00326298">
      <w:pPr>
        <w:numPr>
          <w:ilvl w:val="0"/>
          <w:numId w:val="584"/>
        </w:numPr>
        <w:rPr>
          <w:sz w:val="24"/>
          <w:szCs w:val="24"/>
        </w:rPr>
      </w:pPr>
      <w:proofErr w:type="spellStart"/>
      <w:r w:rsidRPr="004C4B71">
        <w:rPr>
          <w:sz w:val="24"/>
          <w:szCs w:val="24"/>
        </w:rPr>
        <w:t>Structural</w:t>
      </w:r>
      <w:proofErr w:type="spellEnd"/>
      <w:r w:rsidRPr="004C4B71">
        <w:rPr>
          <w:sz w:val="24"/>
          <w:szCs w:val="24"/>
        </w:rPr>
        <w:t xml:space="preserve"> </w:t>
      </w:r>
      <w:proofErr w:type="spellStart"/>
      <w:r w:rsidRPr="004C4B71">
        <w:rPr>
          <w:sz w:val="24"/>
          <w:szCs w:val="24"/>
        </w:rPr>
        <w:t>protein</w:t>
      </w:r>
      <w:proofErr w:type="spellEnd"/>
      <w:r w:rsidRPr="004C4B71">
        <w:rPr>
          <w:sz w:val="24"/>
          <w:szCs w:val="24"/>
        </w:rPr>
        <w:t xml:space="preserve"> </w:t>
      </w:r>
      <w:proofErr w:type="spellStart"/>
      <w:r w:rsidRPr="004C4B71">
        <w:rPr>
          <w:sz w:val="24"/>
          <w:szCs w:val="24"/>
        </w:rPr>
        <w:t>defect</w:t>
      </w:r>
      <w:proofErr w:type="spellEnd"/>
      <w:r w:rsidRPr="004C4B71">
        <w:rPr>
          <w:sz w:val="24"/>
          <w:szCs w:val="24"/>
        </w:rPr>
        <w:t xml:space="preserve"> </w:t>
      </w:r>
    </w:p>
    <w:p w14:paraId="5E232E0E" w14:textId="77777777" w:rsidR="00326298" w:rsidRPr="004C4B71" w:rsidRDefault="00326298" w:rsidP="00326298">
      <w:pPr>
        <w:numPr>
          <w:ilvl w:val="0"/>
          <w:numId w:val="584"/>
        </w:numPr>
        <w:rPr>
          <w:sz w:val="24"/>
          <w:szCs w:val="24"/>
        </w:rPr>
      </w:pPr>
      <w:proofErr w:type="spellStart"/>
      <w:r w:rsidRPr="004C4B71">
        <w:rPr>
          <w:sz w:val="24"/>
          <w:szCs w:val="24"/>
        </w:rPr>
        <w:t>Progressive</w:t>
      </w:r>
      <w:proofErr w:type="spellEnd"/>
      <w:r w:rsidRPr="004C4B71">
        <w:rPr>
          <w:sz w:val="24"/>
          <w:szCs w:val="24"/>
        </w:rPr>
        <w:t xml:space="preserve"> </w:t>
      </w:r>
      <w:proofErr w:type="spellStart"/>
      <w:r w:rsidRPr="004C4B71">
        <w:rPr>
          <w:sz w:val="24"/>
          <w:szCs w:val="24"/>
        </w:rPr>
        <w:t>muscle</w:t>
      </w:r>
      <w:proofErr w:type="spellEnd"/>
      <w:r w:rsidRPr="004C4B71">
        <w:rPr>
          <w:sz w:val="24"/>
          <w:szCs w:val="24"/>
        </w:rPr>
        <w:t xml:space="preserve"> </w:t>
      </w:r>
      <w:proofErr w:type="spellStart"/>
      <w:r w:rsidRPr="004C4B71">
        <w:rPr>
          <w:sz w:val="24"/>
          <w:szCs w:val="24"/>
        </w:rPr>
        <w:t>degeneration</w:t>
      </w:r>
      <w:proofErr w:type="spellEnd"/>
      <w:r w:rsidRPr="004C4B71">
        <w:rPr>
          <w:sz w:val="24"/>
          <w:szCs w:val="24"/>
        </w:rPr>
        <w:t xml:space="preserve"> </w:t>
      </w:r>
    </w:p>
    <w:p w14:paraId="06AAC64D" w14:textId="77777777" w:rsidR="00326298" w:rsidRPr="004C4B71" w:rsidRDefault="00326298" w:rsidP="00326298">
      <w:pPr>
        <w:ind w:firstLine="709"/>
        <w:rPr>
          <w:b/>
          <w:bCs/>
          <w:sz w:val="24"/>
          <w:szCs w:val="24"/>
        </w:rPr>
      </w:pPr>
      <w:proofErr w:type="spellStart"/>
      <w:r w:rsidRPr="004C4B71">
        <w:rPr>
          <w:b/>
          <w:bCs/>
          <w:sz w:val="24"/>
          <w:szCs w:val="24"/>
        </w:rPr>
        <w:t>Hemophilia</w:t>
      </w:r>
      <w:proofErr w:type="spellEnd"/>
    </w:p>
    <w:p w14:paraId="60862B12" w14:textId="77777777" w:rsidR="00326298" w:rsidRPr="004C4B71" w:rsidRDefault="00326298" w:rsidP="00326298">
      <w:pPr>
        <w:numPr>
          <w:ilvl w:val="0"/>
          <w:numId w:val="585"/>
        </w:numPr>
        <w:rPr>
          <w:sz w:val="24"/>
          <w:szCs w:val="24"/>
        </w:rPr>
      </w:pPr>
      <w:r w:rsidRPr="004C4B71">
        <w:rPr>
          <w:sz w:val="24"/>
          <w:szCs w:val="24"/>
        </w:rPr>
        <w:t>X-</w:t>
      </w:r>
      <w:proofErr w:type="spellStart"/>
      <w:r w:rsidRPr="004C4B71">
        <w:rPr>
          <w:sz w:val="24"/>
          <w:szCs w:val="24"/>
        </w:rPr>
        <w:t>linked</w:t>
      </w:r>
      <w:proofErr w:type="spellEnd"/>
      <w:r w:rsidRPr="004C4B71">
        <w:rPr>
          <w:sz w:val="24"/>
          <w:szCs w:val="24"/>
        </w:rPr>
        <w:t xml:space="preserve"> </w:t>
      </w:r>
      <w:proofErr w:type="spellStart"/>
      <w:r w:rsidRPr="004C4B71">
        <w:rPr>
          <w:sz w:val="24"/>
          <w:szCs w:val="24"/>
        </w:rPr>
        <w:t>recessive</w:t>
      </w:r>
      <w:proofErr w:type="spellEnd"/>
      <w:r w:rsidRPr="004C4B71">
        <w:rPr>
          <w:sz w:val="24"/>
          <w:szCs w:val="24"/>
        </w:rPr>
        <w:t xml:space="preserve"> </w:t>
      </w:r>
    </w:p>
    <w:p w14:paraId="162F4D19" w14:textId="77777777" w:rsidR="00326298" w:rsidRPr="004C4B71" w:rsidRDefault="00326298" w:rsidP="00326298">
      <w:pPr>
        <w:numPr>
          <w:ilvl w:val="0"/>
          <w:numId w:val="585"/>
        </w:numPr>
        <w:rPr>
          <w:sz w:val="24"/>
          <w:szCs w:val="24"/>
        </w:rPr>
      </w:pPr>
      <w:proofErr w:type="spellStart"/>
      <w:r w:rsidRPr="004C4B71">
        <w:rPr>
          <w:sz w:val="24"/>
          <w:szCs w:val="24"/>
        </w:rPr>
        <w:t>Coagulation</w:t>
      </w:r>
      <w:proofErr w:type="spellEnd"/>
      <w:r w:rsidRPr="004C4B71">
        <w:rPr>
          <w:sz w:val="24"/>
          <w:szCs w:val="24"/>
        </w:rPr>
        <w:t xml:space="preserve"> </w:t>
      </w:r>
      <w:proofErr w:type="spellStart"/>
      <w:r w:rsidRPr="004C4B71">
        <w:rPr>
          <w:sz w:val="24"/>
          <w:szCs w:val="24"/>
        </w:rPr>
        <w:t>factor</w:t>
      </w:r>
      <w:proofErr w:type="spellEnd"/>
      <w:r w:rsidRPr="004C4B71">
        <w:rPr>
          <w:sz w:val="24"/>
          <w:szCs w:val="24"/>
        </w:rPr>
        <w:t xml:space="preserve"> </w:t>
      </w:r>
      <w:proofErr w:type="spellStart"/>
      <w:r w:rsidRPr="004C4B71">
        <w:rPr>
          <w:sz w:val="24"/>
          <w:szCs w:val="24"/>
        </w:rPr>
        <w:t>deficiency</w:t>
      </w:r>
      <w:proofErr w:type="spellEnd"/>
      <w:r w:rsidRPr="004C4B71">
        <w:rPr>
          <w:sz w:val="24"/>
          <w:szCs w:val="24"/>
        </w:rPr>
        <w:t xml:space="preserve"> </w:t>
      </w:r>
    </w:p>
    <w:p w14:paraId="2FAD7FB7" w14:textId="77777777" w:rsidR="00326298" w:rsidRPr="004C4B71" w:rsidRDefault="00326298" w:rsidP="00326298">
      <w:pPr>
        <w:numPr>
          <w:ilvl w:val="0"/>
          <w:numId w:val="585"/>
        </w:numPr>
        <w:rPr>
          <w:sz w:val="24"/>
          <w:szCs w:val="24"/>
        </w:rPr>
      </w:pPr>
      <w:proofErr w:type="spellStart"/>
      <w:r w:rsidRPr="004C4B71">
        <w:rPr>
          <w:sz w:val="24"/>
          <w:szCs w:val="24"/>
        </w:rPr>
        <w:t>Bleeding</w:t>
      </w:r>
      <w:proofErr w:type="spellEnd"/>
      <w:r w:rsidRPr="004C4B71">
        <w:rPr>
          <w:sz w:val="24"/>
          <w:szCs w:val="24"/>
        </w:rPr>
        <w:t xml:space="preserve"> </w:t>
      </w:r>
      <w:proofErr w:type="spellStart"/>
      <w:r w:rsidRPr="004C4B71">
        <w:rPr>
          <w:sz w:val="24"/>
          <w:szCs w:val="24"/>
        </w:rPr>
        <w:t>tendency</w:t>
      </w:r>
      <w:proofErr w:type="spellEnd"/>
      <w:r w:rsidRPr="004C4B71">
        <w:rPr>
          <w:sz w:val="24"/>
          <w:szCs w:val="24"/>
        </w:rPr>
        <w:t xml:space="preserve"> </w:t>
      </w:r>
    </w:p>
    <w:p w14:paraId="2E095BD5" w14:textId="77777777" w:rsidR="00326298" w:rsidRPr="004C4B71" w:rsidRDefault="00326298" w:rsidP="00326298">
      <w:pPr>
        <w:ind w:firstLine="709"/>
        <w:rPr>
          <w:sz w:val="24"/>
          <w:szCs w:val="24"/>
        </w:rPr>
      </w:pPr>
    </w:p>
    <w:p w14:paraId="3814D7BE" w14:textId="77777777" w:rsidR="00326298" w:rsidRPr="004C4B71" w:rsidRDefault="00326298" w:rsidP="00326298">
      <w:pPr>
        <w:ind w:firstLine="709"/>
        <w:rPr>
          <w:b/>
          <w:bCs/>
          <w:sz w:val="24"/>
          <w:szCs w:val="24"/>
          <w:lang w:val="en-US"/>
        </w:rPr>
      </w:pPr>
      <w:r w:rsidRPr="004C4B71">
        <w:rPr>
          <w:b/>
          <w:bCs/>
          <w:sz w:val="24"/>
          <w:szCs w:val="24"/>
          <w:lang w:val="en-US"/>
        </w:rPr>
        <w:t>SUMMARY</w:t>
      </w:r>
    </w:p>
    <w:p w14:paraId="12A553F1" w14:textId="77777777" w:rsidR="00326298" w:rsidRPr="004C4B71" w:rsidRDefault="00326298" w:rsidP="00326298">
      <w:pPr>
        <w:ind w:firstLine="709"/>
        <w:rPr>
          <w:sz w:val="24"/>
          <w:szCs w:val="24"/>
          <w:lang w:val="en-US"/>
        </w:rPr>
      </w:pPr>
      <w:r w:rsidRPr="004C4B71">
        <w:rPr>
          <w:sz w:val="24"/>
          <w:szCs w:val="24"/>
          <w:lang w:val="en-US"/>
        </w:rPr>
        <w:t>Genetic abnormalities contributing to human disease range from single-gene mutations to complex chromosomal and multifactorial defects. Mendelian disorders are caused by mutation in a single gene and are inherited according to autosomal dominant, autosomal recessive, or X-linked patterns. Mutations may be missense, nonsense, frameshift, splice-site, repeat expansions, deletions, or insertions, and their functional effects may produce loss of function, gain of function, dominant negative effects, or haploinsufficiency. Single-gene disorders cause disease through enzyme defects, receptor abnormalities, transport defects, or structural protein abnormalities. Understanding the mutation type, inheritance pattern, and molecular mechanism is essential for diagnosis, counseling, and clinicopathologic interpretation.</w:t>
      </w:r>
    </w:p>
    <w:p w14:paraId="6B91F5B4" w14:textId="77777777" w:rsidR="00326298" w:rsidRPr="004C4B71" w:rsidRDefault="00326298" w:rsidP="00326298">
      <w:pPr>
        <w:ind w:firstLine="709"/>
        <w:rPr>
          <w:b/>
          <w:bCs/>
          <w:sz w:val="24"/>
          <w:szCs w:val="24"/>
          <w:lang w:val="en-US"/>
        </w:rPr>
      </w:pPr>
    </w:p>
    <w:p w14:paraId="598BDA39" w14:textId="77777777" w:rsidR="00326298" w:rsidRPr="004C4B71" w:rsidRDefault="00326298" w:rsidP="00326298">
      <w:pPr>
        <w:ind w:firstLine="709"/>
        <w:rPr>
          <w:b/>
          <w:bCs/>
          <w:sz w:val="24"/>
          <w:szCs w:val="24"/>
          <w:lang w:val="en-US"/>
        </w:rPr>
      </w:pPr>
      <w:r w:rsidRPr="004C4B71">
        <w:rPr>
          <w:b/>
          <w:bCs/>
          <w:sz w:val="24"/>
          <w:szCs w:val="24"/>
          <w:lang w:val="en-US"/>
        </w:rPr>
        <w:t>MCQ TEST</w:t>
      </w:r>
      <w:r w:rsidRPr="004C4B71">
        <w:rPr>
          <w:sz w:val="24"/>
          <w:szCs w:val="24"/>
          <w:lang w:val="en-US"/>
        </w:rPr>
        <w:t>:</w:t>
      </w:r>
    </w:p>
    <w:p w14:paraId="653FA2D5" w14:textId="77777777" w:rsidR="00326298" w:rsidRPr="004C4B71" w:rsidRDefault="00326298" w:rsidP="00326298">
      <w:pPr>
        <w:numPr>
          <w:ilvl w:val="0"/>
          <w:numId w:val="586"/>
        </w:numPr>
        <w:rPr>
          <w:sz w:val="24"/>
          <w:szCs w:val="24"/>
          <w:lang w:val="en-US"/>
        </w:rPr>
      </w:pPr>
      <w:r w:rsidRPr="004C4B71">
        <w:rPr>
          <w:sz w:val="24"/>
          <w:szCs w:val="24"/>
          <w:lang w:val="en-US"/>
        </w:rPr>
        <w:t>Which of the following statements most accurately defines a Mendelian disorder?</w:t>
      </w:r>
      <w:r w:rsidRPr="004C4B71">
        <w:rPr>
          <w:sz w:val="24"/>
          <w:szCs w:val="24"/>
          <w:lang w:val="en-US"/>
        </w:rPr>
        <w:br/>
        <w:t>A. A disease caused by large chromosomal abnormalities involving multiple genes on different chromosomes</w:t>
      </w:r>
      <w:r w:rsidRPr="004C4B71">
        <w:rPr>
          <w:sz w:val="24"/>
          <w:szCs w:val="24"/>
          <w:lang w:val="en-US"/>
        </w:rPr>
        <w:br/>
        <w:t>B. A disease caused primarily by mutation in a single gene and inherited according to classical Mendelian patterns</w:t>
      </w:r>
      <w:r w:rsidRPr="004C4B71">
        <w:rPr>
          <w:sz w:val="24"/>
          <w:szCs w:val="24"/>
          <w:lang w:val="en-US"/>
        </w:rPr>
        <w:br/>
        <w:t>C. A condition produced only by mitochondrial inheritance and maternal transmission</w:t>
      </w:r>
      <w:r w:rsidRPr="004C4B71">
        <w:rPr>
          <w:sz w:val="24"/>
          <w:szCs w:val="24"/>
          <w:lang w:val="en-US"/>
        </w:rPr>
        <w:br/>
        <w:t xml:space="preserve">D. A disorder caused exclusively by environmental agents acting on a genetically normal genome </w:t>
      </w:r>
    </w:p>
    <w:p w14:paraId="5556B552" w14:textId="77777777" w:rsidR="00326298" w:rsidRPr="004C4B71" w:rsidRDefault="00326298" w:rsidP="00326298">
      <w:pPr>
        <w:numPr>
          <w:ilvl w:val="0"/>
          <w:numId w:val="586"/>
        </w:numPr>
        <w:rPr>
          <w:sz w:val="24"/>
          <w:szCs w:val="24"/>
          <w:lang w:val="en-US"/>
        </w:rPr>
      </w:pPr>
      <w:r w:rsidRPr="004C4B71">
        <w:rPr>
          <w:sz w:val="24"/>
          <w:szCs w:val="24"/>
          <w:lang w:val="en-US"/>
        </w:rPr>
        <w:t>Which of the following best describes a nonsense mutation?</w:t>
      </w:r>
      <w:r w:rsidRPr="004C4B71">
        <w:rPr>
          <w:sz w:val="24"/>
          <w:szCs w:val="24"/>
          <w:lang w:val="en-US"/>
        </w:rPr>
        <w:br/>
        <w:t>A. A mutation that changes one amino acid to another but preserves the full length of the protein</w:t>
      </w:r>
      <w:r w:rsidRPr="004C4B71">
        <w:rPr>
          <w:sz w:val="24"/>
          <w:szCs w:val="24"/>
          <w:lang w:val="en-US"/>
        </w:rPr>
        <w:br/>
        <w:t>B. A mutation that does not alter the encoded amino acid because of redundancy in the genetic code</w:t>
      </w:r>
      <w:r w:rsidRPr="004C4B71">
        <w:rPr>
          <w:sz w:val="24"/>
          <w:szCs w:val="24"/>
          <w:lang w:val="en-US"/>
        </w:rPr>
        <w:br/>
        <w:t>C. A mutation that converts a codon specifying an amino acid into a stop codon, producing premature termination of translation</w:t>
      </w:r>
      <w:r w:rsidRPr="004C4B71">
        <w:rPr>
          <w:sz w:val="24"/>
          <w:szCs w:val="24"/>
          <w:lang w:val="en-US"/>
        </w:rPr>
        <w:br/>
        <w:t xml:space="preserve">D. A mutation caused by insertion or deletion of nucleotides not in multiples of three, shifting the reading frame </w:t>
      </w:r>
    </w:p>
    <w:p w14:paraId="7A76F2DC" w14:textId="77777777" w:rsidR="00326298" w:rsidRPr="004C4B71" w:rsidRDefault="00326298" w:rsidP="00326298">
      <w:pPr>
        <w:numPr>
          <w:ilvl w:val="0"/>
          <w:numId w:val="586"/>
        </w:numPr>
        <w:rPr>
          <w:sz w:val="24"/>
          <w:szCs w:val="24"/>
          <w:lang w:val="en-US"/>
        </w:rPr>
      </w:pPr>
      <w:r w:rsidRPr="004C4B71">
        <w:rPr>
          <w:sz w:val="24"/>
          <w:szCs w:val="24"/>
          <w:lang w:val="en-US"/>
        </w:rPr>
        <w:t>Which of the following is the most characteristic general feature of autosomal recessive inheritance?</w:t>
      </w:r>
      <w:r w:rsidRPr="004C4B71">
        <w:rPr>
          <w:sz w:val="24"/>
          <w:szCs w:val="24"/>
          <w:lang w:val="en-US"/>
        </w:rPr>
        <w:br/>
        <w:t>A. The disease usually appears in every generation, and affected individuals typically have an affected parent</w:t>
      </w:r>
      <w:r w:rsidRPr="004C4B71">
        <w:rPr>
          <w:sz w:val="24"/>
          <w:szCs w:val="24"/>
          <w:lang w:val="en-US"/>
        </w:rPr>
        <w:br/>
        <w:t>B. Males are affected exclusively, and there is no transmission through females</w:t>
      </w:r>
      <w:r w:rsidRPr="004C4B71">
        <w:rPr>
          <w:sz w:val="24"/>
          <w:szCs w:val="24"/>
          <w:lang w:val="en-US"/>
        </w:rPr>
        <w:br/>
        <w:t>C. The disease is usually expressed only in homozygotes or compound heterozygotes, and affected siblings may be born to clinically normal parents</w:t>
      </w:r>
      <w:r w:rsidRPr="004C4B71">
        <w:rPr>
          <w:sz w:val="24"/>
          <w:szCs w:val="24"/>
          <w:lang w:val="en-US"/>
        </w:rPr>
        <w:br/>
        <w:t xml:space="preserve">D. One mutant allele is sufficient to produce disease because the mutation acts through dominant negative effects in all cases </w:t>
      </w:r>
    </w:p>
    <w:p w14:paraId="404FED97" w14:textId="77777777" w:rsidR="00326298" w:rsidRPr="004C4B71" w:rsidRDefault="00326298" w:rsidP="00326298">
      <w:pPr>
        <w:numPr>
          <w:ilvl w:val="0"/>
          <w:numId w:val="586"/>
        </w:numPr>
        <w:rPr>
          <w:sz w:val="24"/>
          <w:szCs w:val="24"/>
          <w:lang w:val="en-US"/>
        </w:rPr>
      </w:pPr>
      <w:r w:rsidRPr="004C4B71">
        <w:rPr>
          <w:sz w:val="24"/>
          <w:szCs w:val="24"/>
          <w:lang w:val="en-US"/>
        </w:rPr>
        <w:t>Which of the following best explains why many enzyme deficiencies are inherited as autosomal recessive disorders?</w:t>
      </w:r>
      <w:r w:rsidRPr="004C4B71">
        <w:rPr>
          <w:sz w:val="24"/>
          <w:szCs w:val="24"/>
          <w:lang w:val="en-US"/>
        </w:rPr>
        <w:br/>
        <w:t>A. Because enzymes are expressed only on the X chromosome and are therefore protected from dominant inheritance</w:t>
      </w:r>
      <w:r w:rsidRPr="004C4B71">
        <w:rPr>
          <w:sz w:val="24"/>
          <w:szCs w:val="24"/>
          <w:lang w:val="en-US"/>
        </w:rPr>
        <w:br/>
        <w:t>B. Because one normal allele usually provides enough enzyme activity to prevent clinical disease in heterozygous carriers</w:t>
      </w:r>
      <w:r w:rsidRPr="004C4B71">
        <w:rPr>
          <w:sz w:val="24"/>
          <w:szCs w:val="24"/>
          <w:lang w:val="en-US"/>
        </w:rPr>
        <w:br/>
        <w:t xml:space="preserve">C. Because enzyme defects always arise from gain-of-function mutations that are silent in </w:t>
      </w:r>
      <w:r w:rsidRPr="004C4B71">
        <w:rPr>
          <w:sz w:val="24"/>
          <w:szCs w:val="24"/>
          <w:lang w:val="en-US"/>
        </w:rPr>
        <w:lastRenderedPageBreak/>
        <w:t>heterozygotes</w:t>
      </w:r>
      <w:r w:rsidRPr="004C4B71">
        <w:rPr>
          <w:sz w:val="24"/>
          <w:szCs w:val="24"/>
          <w:lang w:val="en-US"/>
        </w:rPr>
        <w:br/>
        <w:t xml:space="preserve">D. Because enzymes are not involved in metabolism and therefore do not influence phenotype unless all chromosomes are affected </w:t>
      </w:r>
    </w:p>
    <w:p w14:paraId="555A8382" w14:textId="77777777" w:rsidR="00326298" w:rsidRPr="004C4B71" w:rsidRDefault="00326298" w:rsidP="00326298">
      <w:pPr>
        <w:numPr>
          <w:ilvl w:val="0"/>
          <w:numId w:val="586"/>
        </w:numPr>
        <w:rPr>
          <w:sz w:val="24"/>
          <w:szCs w:val="24"/>
          <w:lang w:val="en-US"/>
        </w:rPr>
      </w:pPr>
      <w:r w:rsidRPr="004C4B71">
        <w:rPr>
          <w:sz w:val="24"/>
          <w:szCs w:val="24"/>
          <w:lang w:val="en-US"/>
        </w:rPr>
        <w:t>A disease shows variable severity among individuals carrying the same mutation, and some mutation-positive individuals show no clinical manifestations at all. Which of the following pair of genetic principles best explains this observation?</w:t>
      </w:r>
      <w:r w:rsidRPr="004C4B71">
        <w:rPr>
          <w:sz w:val="24"/>
          <w:szCs w:val="24"/>
          <w:lang w:val="en-US"/>
        </w:rPr>
        <w:br/>
        <w:t>A. Genomic imprinting and anticipatory inheritance</w:t>
      </w:r>
      <w:r w:rsidRPr="004C4B71">
        <w:rPr>
          <w:sz w:val="24"/>
          <w:szCs w:val="24"/>
          <w:lang w:val="en-US"/>
        </w:rPr>
        <w:br/>
        <w:t>B. Variable expressivity and incomplete penetrance</w:t>
      </w:r>
      <w:r w:rsidRPr="004C4B71">
        <w:rPr>
          <w:sz w:val="24"/>
          <w:szCs w:val="24"/>
          <w:lang w:val="en-US"/>
        </w:rPr>
        <w:br/>
        <w:t xml:space="preserve">C. Mosaicism and mitochondrial </w:t>
      </w:r>
      <w:proofErr w:type="spellStart"/>
      <w:r w:rsidRPr="004C4B71">
        <w:rPr>
          <w:sz w:val="24"/>
          <w:szCs w:val="24"/>
          <w:lang w:val="en-US"/>
        </w:rPr>
        <w:t>heteroplasmy</w:t>
      </w:r>
      <w:proofErr w:type="spellEnd"/>
      <w:r w:rsidRPr="004C4B71">
        <w:rPr>
          <w:sz w:val="24"/>
          <w:szCs w:val="24"/>
          <w:lang w:val="en-US"/>
        </w:rPr>
        <w:t xml:space="preserve"> only</w:t>
      </w:r>
      <w:r w:rsidRPr="004C4B71">
        <w:rPr>
          <w:sz w:val="24"/>
          <w:szCs w:val="24"/>
          <w:lang w:val="en-US"/>
        </w:rPr>
        <w:br/>
        <w:t xml:space="preserve">D. Locus heterogeneity and trisomy rescue </w:t>
      </w:r>
    </w:p>
    <w:p w14:paraId="0C740146" w14:textId="77777777" w:rsidR="00326298" w:rsidRPr="004C4B71" w:rsidRDefault="00326298" w:rsidP="00326298">
      <w:pPr>
        <w:numPr>
          <w:ilvl w:val="0"/>
          <w:numId w:val="586"/>
        </w:numPr>
        <w:rPr>
          <w:sz w:val="24"/>
          <w:szCs w:val="24"/>
          <w:lang w:val="en-US"/>
        </w:rPr>
      </w:pPr>
      <w:r w:rsidRPr="004C4B71">
        <w:rPr>
          <w:sz w:val="24"/>
          <w:szCs w:val="24"/>
          <w:lang w:val="en-US"/>
        </w:rPr>
        <w:t>Which of the following best differentiates a gain-of-function mutation from a loss-of-function mutation in the context of Mendelian disease?</w:t>
      </w:r>
      <w:r w:rsidRPr="004C4B71">
        <w:rPr>
          <w:sz w:val="24"/>
          <w:szCs w:val="24"/>
          <w:lang w:val="en-US"/>
        </w:rPr>
        <w:br/>
        <w:t>A. Gain-of-function mutations reduce protein synthesis, whereas loss-of-function mutations increase gene expression</w:t>
      </w:r>
      <w:r w:rsidRPr="004C4B71">
        <w:rPr>
          <w:sz w:val="24"/>
          <w:szCs w:val="24"/>
          <w:lang w:val="en-US"/>
        </w:rPr>
        <w:br/>
        <w:t>B. Gain-of-function mutations typically create or enhance abnormal activity, whereas loss-of-function mutations reduce or abolish normal protein function</w:t>
      </w:r>
      <w:r w:rsidRPr="004C4B71">
        <w:rPr>
          <w:sz w:val="24"/>
          <w:szCs w:val="24"/>
          <w:lang w:val="en-US"/>
        </w:rPr>
        <w:br/>
        <w:t>C. Gain-of-function mutations occur only in recessive disorders, whereas loss-of-function mutations occur only in dominant disorders</w:t>
      </w:r>
      <w:r w:rsidRPr="004C4B71">
        <w:rPr>
          <w:sz w:val="24"/>
          <w:szCs w:val="24"/>
          <w:lang w:val="en-US"/>
        </w:rPr>
        <w:br/>
        <w:t xml:space="preserve">D. Gain-of-function mutations affect only structural proteins, whereas loss-of-function mutations affect only enzymes </w:t>
      </w:r>
    </w:p>
    <w:p w14:paraId="5961953F" w14:textId="77777777" w:rsidR="00326298" w:rsidRPr="004C4B71" w:rsidRDefault="00326298" w:rsidP="00326298">
      <w:pPr>
        <w:numPr>
          <w:ilvl w:val="0"/>
          <w:numId w:val="586"/>
        </w:numPr>
        <w:rPr>
          <w:sz w:val="24"/>
          <w:szCs w:val="24"/>
          <w:lang w:val="en-US"/>
        </w:rPr>
      </w:pPr>
      <w:r w:rsidRPr="004C4B71">
        <w:rPr>
          <w:sz w:val="24"/>
          <w:szCs w:val="24"/>
          <w:lang w:val="en-US"/>
        </w:rPr>
        <w:t>A child develops progressive pulmonary infections, pancreatic insufficiency, and elevated sweat chloride concentration. Genetic analysis reveals mutation in a chloride channel gene. Which of the following best explains the major pathogenetic mechanism of this disorder?</w:t>
      </w:r>
      <w:r w:rsidRPr="004C4B71">
        <w:rPr>
          <w:sz w:val="24"/>
          <w:szCs w:val="24"/>
          <w:lang w:val="en-US"/>
        </w:rPr>
        <w:br/>
        <w:t>A. Abnormal synthesis of a structural connective tissue protein causing widespread matrix weakness</w:t>
      </w:r>
      <w:r w:rsidRPr="004C4B71">
        <w:rPr>
          <w:sz w:val="24"/>
          <w:szCs w:val="24"/>
          <w:lang w:val="en-US"/>
        </w:rPr>
        <w:br/>
        <w:t>B. Defective membrane transport of chloride ions due to mutation in a channel protein, leading to abnormal epithelial secretions</w:t>
      </w:r>
      <w:r w:rsidRPr="004C4B71">
        <w:rPr>
          <w:sz w:val="24"/>
          <w:szCs w:val="24"/>
          <w:lang w:val="en-US"/>
        </w:rPr>
        <w:br/>
        <w:t>C. Failure of nucleotide excision repair with progressive accumulation of ultraviolet-induced DNA damage</w:t>
      </w:r>
      <w:r w:rsidRPr="004C4B71">
        <w:rPr>
          <w:sz w:val="24"/>
          <w:szCs w:val="24"/>
          <w:lang w:val="en-US"/>
        </w:rPr>
        <w:br/>
        <w:t xml:space="preserve">D. Mutation in a coagulation factor gene causing recurrent microvascular thrombosis in exocrine glands </w:t>
      </w:r>
    </w:p>
    <w:p w14:paraId="0FA78248" w14:textId="77777777" w:rsidR="00326298" w:rsidRPr="004C4B71" w:rsidRDefault="00326298" w:rsidP="00326298">
      <w:pPr>
        <w:numPr>
          <w:ilvl w:val="0"/>
          <w:numId w:val="586"/>
        </w:numPr>
        <w:rPr>
          <w:sz w:val="24"/>
          <w:szCs w:val="24"/>
          <w:lang w:val="en-US"/>
        </w:rPr>
      </w:pPr>
      <w:r w:rsidRPr="004C4B71">
        <w:rPr>
          <w:sz w:val="24"/>
          <w:szCs w:val="24"/>
          <w:lang w:val="en-US"/>
        </w:rPr>
        <w:t>A tall adolescent with long extremities, lens subluxation, and dilation of the ascending aorta is found to have an autosomal dominant mutation affecting fibrillin-1. Which of the following best explains why this single mutation produces abnormalities in several organ systems?</w:t>
      </w:r>
      <w:r w:rsidRPr="004C4B71">
        <w:rPr>
          <w:sz w:val="24"/>
          <w:szCs w:val="24"/>
          <w:lang w:val="en-US"/>
        </w:rPr>
        <w:br/>
        <w:t>A. The mutation causes locus heterogeneity and therefore affects multiple unrelated genes simultaneously</w:t>
      </w:r>
      <w:r w:rsidRPr="004C4B71">
        <w:rPr>
          <w:sz w:val="24"/>
          <w:szCs w:val="24"/>
          <w:lang w:val="en-US"/>
        </w:rPr>
        <w:br/>
        <w:t xml:space="preserve">B. The mutation demonstrates pleiotropy, in which one abnormal gene </w:t>
      </w:r>
      <w:proofErr w:type="gramStart"/>
      <w:r w:rsidRPr="004C4B71">
        <w:rPr>
          <w:sz w:val="24"/>
          <w:szCs w:val="24"/>
          <w:lang w:val="en-US"/>
        </w:rPr>
        <w:t>influences</w:t>
      </w:r>
      <w:proofErr w:type="gramEnd"/>
      <w:r w:rsidRPr="004C4B71">
        <w:rPr>
          <w:sz w:val="24"/>
          <w:szCs w:val="24"/>
          <w:lang w:val="en-US"/>
        </w:rPr>
        <w:t xml:space="preserve"> multiple tissues and organs</w:t>
      </w:r>
      <w:r w:rsidRPr="004C4B71">
        <w:rPr>
          <w:sz w:val="24"/>
          <w:szCs w:val="24"/>
          <w:lang w:val="en-US"/>
        </w:rPr>
        <w:br/>
        <w:t>C. The disorder is autosomal recessive, so all organs are affected equally only in homozygous states</w:t>
      </w:r>
      <w:r w:rsidRPr="004C4B71">
        <w:rPr>
          <w:sz w:val="24"/>
          <w:szCs w:val="24"/>
          <w:lang w:val="en-US"/>
        </w:rPr>
        <w:br/>
        <w:t xml:space="preserve">D. The phenotype is caused by substrate accumulation due to an inborn error of metabolism </w:t>
      </w:r>
    </w:p>
    <w:p w14:paraId="283DC951" w14:textId="77777777" w:rsidR="00326298" w:rsidRPr="004C4B71" w:rsidRDefault="00326298" w:rsidP="00326298">
      <w:pPr>
        <w:numPr>
          <w:ilvl w:val="0"/>
          <w:numId w:val="586"/>
        </w:numPr>
        <w:rPr>
          <w:sz w:val="24"/>
          <w:szCs w:val="24"/>
          <w:lang w:val="en-US"/>
        </w:rPr>
      </w:pPr>
      <w:r w:rsidRPr="004C4B71">
        <w:rPr>
          <w:sz w:val="24"/>
          <w:szCs w:val="24"/>
          <w:lang w:val="en-US"/>
        </w:rPr>
        <w:t xml:space="preserve">A boy presents with recurrent painful </w:t>
      </w:r>
      <w:proofErr w:type="spellStart"/>
      <w:r w:rsidRPr="004C4B71">
        <w:rPr>
          <w:sz w:val="24"/>
          <w:szCs w:val="24"/>
          <w:lang w:val="en-US"/>
        </w:rPr>
        <w:t>vaso</w:t>
      </w:r>
      <w:proofErr w:type="spellEnd"/>
      <w:r w:rsidRPr="004C4B71">
        <w:rPr>
          <w:sz w:val="24"/>
          <w:szCs w:val="24"/>
          <w:lang w:val="en-US"/>
        </w:rPr>
        <w:t>-occlusive episodes, chronic hemolytic anemia, and splenic dysfunction. Molecular analysis shows a single amino acid substitution in the beta-globin chain. Which of the following mutation types most directly accounts for this disease?</w:t>
      </w:r>
      <w:r w:rsidRPr="004C4B71">
        <w:rPr>
          <w:sz w:val="24"/>
          <w:szCs w:val="24"/>
          <w:lang w:val="en-US"/>
        </w:rPr>
        <w:br/>
        <w:t>A. Frameshift mutation causing absence of beta-globin synthesis</w:t>
      </w:r>
      <w:r w:rsidRPr="004C4B71">
        <w:rPr>
          <w:sz w:val="24"/>
          <w:szCs w:val="24"/>
          <w:lang w:val="en-US"/>
        </w:rPr>
        <w:br/>
        <w:t>B. Splice-site mutation causing loss of normal messenger RNA processing</w:t>
      </w:r>
      <w:r w:rsidRPr="004C4B71">
        <w:rPr>
          <w:sz w:val="24"/>
          <w:szCs w:val="24"/>
          <w:lang w:val="en-US"/>
        </w:rPr>
        <w:br/>
        <w:t>C. Missense mutation causing substitution of one amino acid in the protein product</w:t>
      </w:r>
      <w:r w:rsidRPr="004C4B71">
        <w:rPr>
          <w:sz w:val="24"/>
          <w:szCs w:val="24"/>
          <w:lang w:val="en-US"/>
        </w:rPr>
        <w:br/>
        <w:t xml:space="preserve">D. Trinucleotide repeat expansion causing unstable globin gene expression </w:t>
      </w:r>
    </w:p>
    <w:p w14:paraId="6560F500" w14:textId="77777777" w:rsidR="00326298" w:rsidRPr="004C4B71" w:rsidRDefault="00326298" w:rsidP="00326298">
      <w:pPr>
        <w:numPr>
          <w:ilvl w:val="0"/>
          <w:numId w:val="586"/>
        </w:numPr>
        <w:rPr>
          <w:sz w:val="24"/>
          <w:szCs w:val="24"/>
          <w:lang w:val="en-US"/>
        </w:rPr>
      </w:pPr>
      <w:r w:rsidRPr="004C4B71">
        <w:rPr>
          <w:sz w:val="24"/>
          <w:szCs w:val="24"/>
          <w:lang w:val="en-US"/>
        </w:rPr>
        <w:t>A pedigree shows an affected male with hemophilia. His sister is clinically normal, but her son is also affected. There is no male-to-male transmission. Which of the following inheritance patterns best fits this pedigree?</w:t>
      </w:r>
      <w:r w:rsidRPr="004C4B71">
        <w:rPr>
          <w:sz w:val="24"/>
          <w:szCs w:val="24"/>
          <w:lang w:val="en-US"/>
        </w:rPr>
        <w:br/>
        <w:t>A. Autosomal dominant inheritance</w:t>
      </w:r>
      <w:r w:rsidRPr="004C4B71">
        <w:rPr>
          <w:sz w:val="24"/>
          <w:szCs w:val="24"/>
          <w:lang w:val="en-US"/>
        </w:rPr>
        <w:br/>
        <w:t>B. Autosomal recessive inheritance</w:t>
      </w:r>
      <w:r w:rsidRPr="004C4B71">
        <w:rPr>
          <w:sz w:val="24"/>
          <w:szCs w:val="24"/>
          <w:lang w:val="en-US"/>
        </w:rPr>
        <w:br/>
        <w:t>C. X-linked recessive inheritance</w:t>
      </w:r>
      <w:r w:rsidRPr="004C4B71">
        <w:rPr>
          <w:sz w:val="24"/>
          <w:szCs w:val="24"/>
          <w:lang w:val="en-US"/>
        </w:rPr>
        <w:br/>
        <w:t xml:space="preserve">D. Mitochondrial inheritance </w:t>
      </w:r>
    </w:p>
    <w:p w14:paraId="53A3F344" w14:textId="77777777" w:rsidR="00326298" w:rsidRPr="004C4B71" w:rsidRDefault="00326298" w:rsidP="00326298">
      <w:pPr>
        <w:ind w:firstLine="709"/>
        <w:rPr>
          <w:sz w:val="24"/>
          <w:szCs w:val="24"/>
        </w:rPr>
      </w:pPr>
      <w:proofErr w:type="spellStart"/>
      <w:r w:rsidRPr="004C4B71">
        <w:rPr>
          <w:b/>
          <w:bCs/>
          <w:sz w:val="24"/>
          <w:szCs w:val="24"/>
        </w:rPr>
        <w:lastRenderedPageBreak/>
        <w:t>Answer</w:t>
      </w:r>
      <w:proofErr w:type="spellEnd"/>
      <w:r w:rsidRPr="004C4B71">
        <w:rPr>
          <w:b/>
          <w:bCs/>
          <w:sz w:val="24"/>
          <w:szCs w:val="24"/>
        </w:rPr>
        <w:t xml:space="preserve"> Key:</w:t>
      </w:r>
    </w:p>
    <w:p w14:paraId="53B8519E" w14:textId="77777777" w:rsidR="00326298" w:rsidRPr="004C4B71" w:rsidRDefault="00326298" w:rsidP="00326298">
      <w:pPr>
        <w:numPr>
          <w:ilvl w:val="0"/>
          <w:numId w:val="587"/>
        </w:numPr>
        <w:rPr>
          <w:sz w:val="24"/>
          <w:szCs w:val="24"/>
        </w:rPr>
      </w:pPr>
      <w:r w:rsidRPr="004C4B71">
        <w:rPr>
          <w:sz w:val="24"/>
          <w:szCs w:val="24"/>
        </w:rPr>
        <w:t xml:space="preserve">B </w:t>
      </w:r>
    </w:p>
    <w:p w14:paraId="611FF309" w14:textId="77777777" w:rsidR="00326298" w:rsidRPr="004C4B71" w:rsidRDefault="00326298" w:rsidP="00326298">
      <w:pPr>
        <w:numPr>
          <w:ilvl w:val="0"/>
          <w:numId w:val="587"/>
        </w:numPr>
        <w:rPr>
          <w:sz w:val="24"/>
          <w:szCs w:val="24"/>
        </w:rPr>
      </w:pPr>
      <w:r w:rsidRPr="004C4B71">
        <w:rPr>
          <w:sz w:val="24"/>
          <w:szCs w:val="24"/>
        </w:rPr>
        <w:t xml:space="preserve">C </w:t>
      </w:r>
    </w:p>
    <w:p w14:paraId="21BB9BE7" w14:textId="77777777" w:rsidR="00326298" w:rsidRPr="004C4B71" w:rsidRDefault="00326298" w:rsidP="00326298">
      <w:pPr>
        <w:numPr>
          <w:ilvl w:val="0"/>
          <w:numId w:val="587"/>
        </w:numPr>
        <w:rPr>
          <w:sz w:val="24"/>
          <w:szCs w:val="24"/>
        </w:rPr>
      </w:pPr>
      <w:r w:rsidRPr="004C4B71">
        <w:rPr>
          <w:sz w:val="24"/>
          <w:szCs w:val="24"/>
        </w:rPr>
        <w:t xml:space="preserve">C </w:t>
      </w:r>
    </w:p>
    <w:p w14:paraId="3558BB85" w14:textId="77777777" w:rsidR="00326298" w:rsidRPr="004C4B71" w:rsidRDefault="00326298" w:rsidP="00326298">
      <w:pPr>
        <w:numPr>
          <w:ilvl w:val="0"/>
          <w:numId w:val="587"/>
        </w:numPr>
        <w:rPr>
          <w:sz w:val="24"/>
          <w:szCs w:val="24"/>
        </w:rPr>
      </w:pPr>
      <w:r w:rsidRPr="004C4B71">
        <w:rPr>
          <w:sz w:val="24"/>
          <w:szCs w:val="24"/>
        </w:rPr>
        <w:t xml:space="preserve">B </w:t>
      </w:r>
    </w:p>
    <w:p w14:paraId="281EA58D" w14:textId="77777777" w:rsidR="00326298" w:rsidRPr="004C4B71" w:rsidRDefault="00326298" w:rsidP="00326298">
      <w:pPr>
        <w:numPr>
          <w:ilvl w:val="0"/>
          <w:numId w:val="587"/>
        </w:numPr>
        <w:rPr>
          <w:sz w:val="24"/>
          <w:szCs w:val="24"/>
        </w:rPr>
      </w:pPr>
      <w:r w:rsidRPr="004C4B71">
        <w:rPr>
          <w:sz w:val="24"/>
          <w:szCs w:val="24"/>
        </w:rPr>
        <w:t xml:space="preserve">B </w:t>
      </w:r>
    </w:p>
    <w:p w14:paraId="3AC1C998" w14:textId="77777777" w:rsidR="00326298" w:rsidRPr="004C4B71" w:rsidRDefault="00326298" w:rsidP="00326298">
      <w:pPr>
        <w:numPr>
          <w:ilvl w:val="0"/>
          <w:numId w:val="587"/>
        </w:numPr>
        <w:rPr>
          <w:sz w:val="24"/>
          <w:szCs w:val="24"/>
        </w:rPr>
      </w:pPr>
      <w:r w:rsidRPr="004C4B71">
        <w:rPr>
          <w:sz w:val="24"/>
          <w:szCs w:val="24"/>
        </w:rPr>
        <w:t xml:space="preserve">B </w:t>
      </w:r>
    </w:p>
    <w:p w14:paraId="375FAEFA" w14:textId="77777777" w:rsidR="00326298" w:rsidRPr="004C4B71" w:rsidRDefault="00326298" w:rsidP="00326298">
      <w:pPr>
        <w:numPr>
          <w:ilvl w:val="0"/>
          <w:numId w:val="587"/>
        </w:numPr>
        <w:rPr>
          <w:sz w:val="24"/>
          <w:szCs w:val="24"/>
        </w:rPr>
      </w:pPr>
      <w:r w:rsidRPr="004C4B71">
        <w:rPr>
          <w:sz w:val="24"/>
          <w:szCs w:val="24"/>
        </w:rPr>
        <w:t xml:space="preserve">B </w:t>
      </w:r>
    </w:p>
    <w:p w14:paraId="6CC86FBB" w14:textId="77777777" w:rsidR="00326298" w:rsidRPr="004C4B71" w:rsidRDefault="00326298" w:rsidP="00326298">
      <w:pPr>
        <w:numPr>
          <w:ilvl w:val="0"/>
          <w:numId w:val="587"/>
        </w:numPr>
        <w:rPr>
          <w:sz w:val="24"/>
          <w:szCs w:val="24"/>
        </w:rPr>
      </w:pPr>
      <w:r w:rsidRPr="004C4B71">
        <w:rPr>
          <w:sz w:val="24"/>
          <w:szCs w:val="24"/>
        </w:rPr>
        <w:t xml:space="preserve">B </w:t>
      </w:r>
    </w:p>
    <w:p w14:paraId="60733AA3" w14:textId="77777777" w:rsidR="00326298" w:rsidRPr="004C4B71" w:rsidRDefault="00326298" w:rsidP="00326298">
      <w:pPr>
        <w:numPr>
          <w:ilvl w:val="0"/>
          <w:numId w:val="587"/>
        </w:numPr>
        <w:rPr>
          <w:sz w:val="24"/>
          <w:szCs w:val="24"/>
        </w:rPr>
      </w:pPr>
      <w:r w:rsidRPr="004C4B71">
        <w:rPr>
          <w:sz w:val="24"/>
          <w:szCs w:val="24"/>
        </w:rPr>
        <w:t xml:space="preserve">C </w:t>
      </w:r>
    </w:p>
    <w:p w14:paraId="3F9D7A06" w14:textId="77777777" w:rsidR="00326298" w:rsidRPr="004C4B71" w:rsidRDefault="00326298" w:rsidP="00326298">
      <w:pPr>
        <w:numPr>
          <w:ilvl w:val="0"/>
          <w:numId w:val="587"/>
        </w:numPr>
        <w:rPr>
          <w:sz w:val="24"/>
          <w:szCs w:val="24"/>
        </w:rPr>
      </w:pPr>
      <w:r w:rsidRPr="004C4B71">
        <w:rPr>
          <w:sz w:val="24"/>
          <w:szCs w:val="24"/>
        </w:rPr>
        <w:t>C</w:t>
      </w:r>
    </w:p>
    <w:p w14:paraId="175F06DB" w14:textId="77777777" w:rsidR="00326298" w:rsidRPr="004C4B71" w:rsidRDefault="00326298" w:rsidP="00326298">
      <w:pPr>
        <w:ind w:firstLine="709"/>
        <w:rPr>
          <w:sz w:val="24"/>
          <w:szCs w:val="24"/>
          <w:lang w:val="en-US"/>
        </w:rPr>
      </w:pPr>
    </w:p>
    <w:p w14:paraId="464DBA50" w14:textId="77777777" w:rsidR="00326298" w:rsidRPr="00127DFD" w:rsidRDefault="00326298" w:rsidP="00326298">
      <w:pPr>
        <w:pStyle w:val="ad"/>
        <w:spacing w:before="100" w:beforeAutospacing="1" w:after="100" w:afterAutospacing="1"/>
        <w:ind w:left="0"/>
        <w:jc w:val="center"/>
        <w:rPr>
          <w:b/>
          <w:bCs/>
          <w:sz w:val="24"/>
          <w:szCs w:val="24"/>
          <w:lang w:val="en-US"/>
        </w:rPr>
      </w:pPr>
      <w:r w:rsidRPr="00127DFD">
        <w:rPr>
          <w:rFonts w:eastAsia="Aptos"/>
          <w:b/>
          <w:bCs/>
          <w:sz w:val="24"/>
          <w:szCs w:val="24"/>
          <w:lang w:val="en-US"/>
        </w:rPr>
        <w:t>PRACTICAL LESSON№19</w:t>
      </w:r>
      <w:r w:rsidRPr="00127DFD">
        <w:rPr>
          <w:rFonts w:eastAsia="Aptos"/>
          <w:b/>
          <w:bCs/>
          <w:sz w:val="24"/>
          <w:szCs w:val="24"/>
          <w:lang w:val="en-US"/>
        </w:rPr>
        <w:br/>
        <w:t xml:space="preserve">           TOPIC:</w:t>
      </w:r>
      <w:r w:rsidRPr="00127DFD">
        <w:rPr>
          <w:sz w:val="24"/>
          <w:szCs w:val="24"/>
          <w:lang w:val="en-US"/>
        </w:rPr>
        <w:t xml:space="preserve"> </w:t>
      </w:r>
      <w:r w:rsidRPr="00127DFD">
        <w:rPr>
          <w:b/>
          <w:bCs/>
          <w:sz w:val="24"/>
          <w:szCs w:val="24"/>
          <w:lang w:val="en-US"/>
        </w:rPr>
        <w:t>Complex</w:t>
      </w:r>
      <w:r w:rsidRPr="00127DFD">
        <w:rPr>
          <w:b/>
          <w:bCs/>
          <w:sz w:val="24"/>
          <w:szCs w:val="24"/>
        </w:rPr>
        <w:t> </w:t>
      </w:r>
      <w:r w:rsidRPr="00127DFD">
        <w:rPr>
          <w:b/>
          <w:bCs/>
          <w:sz w:val="24"/>
          <w:szCs w:val="24"/>
          <w:lang w:val="en-US"/>
        </w:rPr>
        <w:t>Multigenic</w:t>
      </w:r>
      <w:r w:rsidRPr="00127DFD">
        <w:rPr>
          <w:b/>
          <w:bCs/>
          <w:sz w:val="24"/>
          <w:szCs w:val="24"/>
        </w:rPr>
        <w:t> </w:t>
      </w:r>
      <w:r w:rsidRPr="00127DFD">
        <w:rPr>
          <w:b/>
          <w:bCs/>
          <w:sz w:val="24"/>
          <w:szCs w:val="24"/>
          <w:lang w:val="en-US"/>
        </w:rPr>
        <w:t>Disorders. Cytogenetic</w:t>
      </w:r>
      <w:r w:rsidRPr="00127DFD">
        <w:rPr>
          <w:b/>
          <w:bCs/>
          <w:sz w:val="24"/>
          <w:szCs w:val="24"/>
        </w:rPr>
        <w:t> </w:t>
      </w:r>
      <w:r w:rsidRPr="00127DFD">
        <w:rPr>
          <w:b/>
          <w:bCs/>
          <w:sz w:val="24"/>
          <w:szCs w:val="24"/>
          <w:lang w:val="en-US"/>
        </w:rPr>
        <w:t>Disorders.</w:t>
      </w:r>
    </w:p>
    <w:p w14:paraId="2EF16921" w14:textId="77777777" w:rsidR="00326298" w:rsidRPr="00127DFD" w:rsidRDefault="00326298" w:rsidP="00326298">
      <w:pPr>
        <w:pStyle w:val="ad"/>
        <w:spacing w:before="100" w:beforeAutospacing="1" w:after="100" w:afterAutospacing="1"/>
        <w:ind w:left="0"/>
        <w:jc w:val="center"/>
        <w:rPr>
          <w:b/>
          <w:bCs/>
          <w:sz w:val="24"/>
          <w:szCs w:val="24"/>
          <w:lang w:val="en-US"/>
        </w:rPr>
      </w:pPr>
      <w:r w:rsidRPr="00127DFD">
        <w:rPr>
          <w:b/>
          <w:bCs/>
          <w:sz w:val="24"/>
          <w:szCs w:val="24"/>
          <w:lang w:val="en-US"/>
        </w:rPr>
        <w:t>Single-Gene</w:t>
      </w:r>
      <w:r w:rsidRPr="00127DFD">
        <w:rPr>
          <w:b/>
          <w:bCs/>
          <w:sz w:val="24"/>
          <w:szCs w:val="24"/>
        </w:rPr>
        <w:t> </w:t>
      </w:r>
      <w:r w:rsidRPr="00127DFD">
        <w:rPr>
          <w:b/>
          <w:bCs/>
          <w:sz w:val="24"/>
          <w:szCs w:val="24"/>
          <w:lang w:val="en-US"/>
        </w:rPr>
        <w:t>Disorders</w:t>
      </w:r>
      <w:r w:rsidRPr="00127DFD">
        <w:rPr>
          <w:b/>
          <w:bCs/>
          <w:sz w:val="24"/>
          <w:szCs w:val="24"/>
        </w:rPr>
        <w:t> </w:t>
      </w:r>
      <w:r w:rsidRPr="00127DFD">
        <w:rPr>
          <w:b/>
          <w:bCs/>
          <w:sz w:val="24"/>
          <w:szCs w:val="24"/>
          <w:lang w:val="en-US"/>
        </w:rPr>
        <w:t>With</w:t>
      </w:r>
      <w:r w:rsidRPr="00127DFD">
        <w:rPr>
          <w:b/>
          <w:bCs/>
          <w:sz w:val="24"/>
          <w:szCs w:val="24"/>
        </w:rPr>
        <w:t> </w:t>
      </w:r>
      <w:r w:rsidRPr="00127DFD">
        <w:rPr>
          <w:b/>
          <w:bCs/>
          <w:sz w:val="24"/>
          <w:szCs w:val="24"/>
          <w:lang w:val="en-US"/>
        </w:rPr>
        <w:t>Atypical</w:t>
      </w:r>
      <w:r w:rsidRPr="00127DFD">
        <w:rPr>
          <w:b/>
          <w:bCs/>
          <w:sz w:val="24"/>
          <w:szCs w:val="24"/>
        </w:rPr>
        <w:t> </w:t>
      </w:r>
      <w:r w:rsidRPr="00127DFD">
        <w:rPr>
          <w:b/>
          <w:bCs/>
          <w:sz w:val="24"/>
          <w:szCs w:val="24"/>
          <w:lang w:val="en-US"/>
        </w:rPr>
        <w:t xml:space="preserve"> Patterns</w:t>
      </w:r>
      <w:r w:rsidRPr="00127DFD">
        <w:rPr>
          <w:b/>
          <w:bCs/>
          <w:sz w:val="24"/>
          <w:szCs w:val="24"/>
        </w:rPr>
        <w:t> </w:t>
      </w:r>
      <w:r w:rsidRPr="00127DFD">
        <w:rPr>
          <w:b/>
          <w:bCs/>
          <w:sz w:val="24"/>
          <w:szCs w:val="24"/>
          <w:lang w:val="en-US"/>
        </w:rPr>
        <w:t>of</w:t>
      </w:r>
      <w:r w:rsidRPr="00127DFD">
        <w:rPr>
          <w:b/>
          <w:bCs/>
          <w:sz w:val="24"/>
          <w:szCs w:val="24"/>
        </w:rPr>
        <w:t> </w:t>
      </w:r>
      <w:r w:rsidRPr="00127DFD">
        <w:rPr>
          <w:b/>
          <w:bCs/>
          <w:sz w:val="24"/>
          <w:szCs w:val="24"/>
          <w:lang w:val="en-US"/>
        </w:rPr>
        <w:t>Inheritance</w:t>
      </w:r>
    </w:p>
    <w:p w14:paraId="7E5AD733" w14:textId="77777777" w:rsidR="00326298" w:rsidRPr="00127DFD" w:rsidRDefault="00326298" w:rsidP="00326298">
      <w:pPr>
        <w:pStyle w:val="ad"/>
        <w:rPr>
          <w:sz w:val="24"/>
          <w:szCs w:val="24"/>
          <w:lang w:val="en-US"/>
        </w:rPr>
      </w:pPr>
      <w:r w:rsidRPr="00127DFD">
        <w:rPr>
          <w:b/>
          <w:bCs/>
          <w:sz w:val="24"/>
          <w:szCs w:val="24"/>
          <w:lang w:val="en-US"/>
        </w:rPr>
        <w:t>General aim of the session:</w:t>
      </w:r>
      <w:r w:rsidRPr="00127DFD">
        <w:rPr>
          <w:sz w:val="24"/>
          <w:szCs w:val="24"/>
          <w:lang w:val="en-US"/>
        </w:rPr>
        <w:br/>
        <w:t>To assess and strengthen students’ understanding of the major nonclassical patterns of genetic disease, with emphasis on complex multigenic disorders, chromosomal and cytogenetic abnormalities, and single-gene disorders that show atypical inheritance such as mitochondrial inheritance, trinucleotide repeat expansion, genomic imprinting, and mosaicism.</w:t>
      </w:r>
    </w:p>
    <w:p w14:paraId="7DFEB2EA" w14:textId="77777777" w:rsidR="00326298" w:rsidRPr="00127DFD" w:rsidRDefault="00326298" w:rsidP="00326298">
      <w:pPr>
        <w:pStyle w:val="ad"/>
        <w:rPr>
          <w:sz w:val="24"/>
          <w:szCs w:val="24"/>
          <w:lang w:val="en-US"/>
        </w:rPr>
      </w:pPr>
      <w:r w:rsidRPr="00127DFD">
        <w:rPr>
          <w:b/>
          <w:bCs/>
          <w:sz w:val="24"/>
          <w:szCs w:val="24"/>
          <w:lang w:val="en-US"/>
        </w:rPr>
        <w:t>Expected pre-class preparation:</w:t>
      </w:r>
      <w:r w:rsidRPr="00127DFD">
        <w:rPr>
          <w:sz w:val="24"/>
          <w:szCs w:val="24"/>
          <w:lang w:val="en-US"/>
        </w:rPr>
        <w:br/>
        <w:t>Students are expected to come to class having already studied the basic structure of chromosomes, the principles of Mendelian inheritance, and the general mechanisms by which genetic abnormalities contribute to human disease.</w:t>
      </w:r>
    </w:p>
    <w:p w14:paraId="2F22B0B9" w14:textId="77777777" w:rsidR="00326298" w:rsidRPr="00127DFD" w:rsidRDefault="00326298" w:rsidP="00326298">
      <w:pPr>
        <w:pStyle w:val="ad"/>
        <w:rPr>
          <w:sz w:val="24"/>
          <w:szCs w:val="24"/>
          <w:lang w:val="en-US"/>
        </w:rPr>
      </w:pPr>
      <w:r w:rsidRPr="00127DFD">
        <w:rPr>
          <w:b/>
          <w:bCs/>
          <w:sz w:val="24"/>
          <w:szCs w:val="24"/>
          <w:lang w:val="en-US"/>
        </w:rPr>
        <w:t>Learning outcomes:</w:t>
      </w:r>
      <w:r w:rsidRPr="00127DFD">
        <w:rPr>
          <w:sz w:val="24"/>
          <w:szCs w:val="24"/>
          <w:lang w:val="en-US"/>
        </w:rPr>
        <w:br/>
        <w:t>By the end of the session, the student will be able to:</w:t>
      </w:r>
    </w:p>
    <w:p w14:paraId="60E26A78" w14:textId="77777777" w:rsidR="00326298" w:rsidRPr="00127DFD" w:rsidRDefault="00326298" w:rsidP="00326298">
      <w:pPr>
        <w:pStyle w:val="ad"/>
        <w:numPr>
          <w:ilvl w:val="0"/>
          <w:numId w:val="588"/>
        </w:numPr>
        <w:spacing w:after="160"/>
        <w:rPr>
          <w:sz w:val="24"/>
          <w:szCs w:val="24"/>
          <w:lang w:val="en-US"/>
        </w:rPr>
      </w:pPr>
      <w:r w:rsidRPr="00127DFD">
        <w:rPr>
          <w:b/>
          <w:bCs/>
          <w:sz w:val="24"/>
          <w:szCs w:val="24"/>
          <w:lang w:val="en-US"/>
        </w:rPr>
        <w:t>Define</w:t>
      </w:r>
      <w:r w:rsidRPr="00127DFD">
        <w:rPr>
          <w:sz w:val="24"/>
          <w:szCs w:val="24"/>
          <w:lang w:val="en-US"/>
        </w:rPr>
        <w:t xml:space="preserve"> complex multigenic disorder, cytogenetic disorder, nondisjunction, genomic imprinting, trinucleotide repeat expansion, mosaicism, and mitochondrial inheritance. </w:t>
      </w:r>
    </w:p>
    <w:p w14:paraId="691B5F73" w14:textId="77777777" w:rsidR="00326298" w:rsidRPr="00127DFD" w:rsidRDefault="00326298" w:rsidP="00326298">
      <w:pPr>
        <w:pStyle w:val="ad"/>
        <w:numPr>
          <w:ilvl w:val="0"/>
          <w:numId w:val="588"/>
        </w:numPr>
        <w:spacing w:after="160"/>
        <w:rPr>
          <w:sz w:val="24"/>
          <w:szCs w:val="24"/>
          <w:lang w:val="en-US"/>
        </w:rPr>
      </w:pPr>
      <w:r w:rsidRPr="00127DFD">
        <w:rPr>
          <w:b/>
          <w:bCs/>
          <w:sz w:val="24"/>
          <w:szCs w:val="24"/>
          <w:lang w:val="en-US"/>
        </w:rPr>
        <w:t>Identify</w:t>
      </w:r>
      <w:r w:rsidRPr="00127DFD">
        <w:rPr>
          <w:sz w:val="24"/>
          <w:szCs w:val="24"/>
          <w:lang w:val="en-US"/>
        </w:rPr>
        <w:t xml:space="preserve"> the major categories of non-Mendelian genetic disease. </w:t>
      </w:r>
    </w:p>
    <w:p w14:paraId="5A29A128" w14:textId="77777777" w:rsidR="00326298" w:rsidRPr="00127DFD" w:rsidRDefault="00326298" w:rsidP="00326298">
      <w:pPr>
        <w:pStyle w:val="ad"/>
        <w:numPr>
          <w:ilvl w:val="0"/>
          <w:numId w:val="588"/>
        </w:numPr>
        <w:spacing w:after="160"/>
        <w:rPr>
          <w:sz w:val="24"/>
          <w:szCs w:val="24"/>
          <w:lang w:val="en-US"/>
        </w:rPr>
      </w:pPr>
      <w:r w:rsidRPr="00127DFD">
        <w:rPr>
          <w:b/>
          <w:bCs/>
          <w:sz w:val="24"/>
          <w:szCs w:val="24"/>
          <w:lang w:val="en-US"/>
        </w:rPr>
        <w:t>Describe</w:t>
      </w:r>
      <w:r w:rsidRPr="00127DFD">
        <w:rPr>
          <w:sz w:val="24"/>
          <w:szCs w:val="24"/>
          <w:lang w:val="en-US"/>
        </w:rPr>
        <w:t xml:space="preserve"> the general mechanisms underlying multigenic inheritance and gene-environment interaction. </w:t>
      </w:r>
    </w:p>
    <w:p w14:paraId="0A186855" w14:textId="77777777" w:rsidR="00326298" w:rsidRPr="00127DFD" w:rsidRDefault="00326298" w:rsidP="00326298">
      <w:pPr>
        <w:pStyle w:val="ad"/>
        <w:numPr>
          <w:ilvl w:val="0"/>
          <w:numId w:val="588"/>
        </w:numPr>
        <w:spacing w:after="160"/>
        <w:rPr>
          <w:sz w:val="24"/>
          <w:szCs w:val="24"/>
          <w:lang w:val="en-US"/>
        </w:rPr>
      </w:pPr>
      <w:r w:rsidRPr="00127DFD">
        <w:rPr>
          <w:b/>
          <w:bCs/>
          <w:sz w:val="24"/>
          <w:szCs w:val="24"/>
          <w:lang w:val="en-US"/>
        </w:rPr>
        <w:t>Explain</w:t>
      </w:r>
      <w:r w:rsidRPr="00127DFD">
        <w:rPr>
          <w:sz w:val="24"/>
          <w:szCs w:val="24"/>
          <w:lang w:val="en-US"/>
        </w:rPr>
        <w:t xml:space="preserve"> the major types of chromosomal abnormalities, including numerical and structural defects. </w:t>
      </w:r>
    </w:p>
    <w:p w14:paraId="65672E76" w14:textId="77777777" w:rsidR="00326298" w:rsidRPr="00127DFD" w:rsidRDefault="00326298" w:rsidP="00326298">
      <w:pPr>
        <w:pStyle w:val="ad"/>
        <w:numPr>
          <w:ilvl w:val="0"/>
          <w:numId w:val="588"/>
        </w:numPr>
        <w:spacing w:after="160"/>
        <w:rPr>
          <w:sz w:val="24"/>
          <w:szCs w:val="24"/>
          <w:lang w:val="en-US"/>
        </w:rPr>
      </w:pPr>
      <w:r w:rsidRPr="00127DFD">
        <w:rPr>
          <w:b/>
          <w:bCs/>
          <w:sz w:val="24"/>
          <w:szCs w:val="24"/>
          <w:lang w:val="en-US"/>
        </w:rPr>
        <w:t>Discuss</w:t>
      </w:r>
      <w:r w:rsidRPr="00127DFD">
        <w:rPr>
          <w:sz w:val="24"/>
          <w:szCs w:val="24"/>
          <w:lang w:val="en-US"/>
        </w:rPr>
        <w:t xml:space="preserve"> the pathogenetic basis of representative cytogenetic disorders such as Down syndrome, Edwards syndrome, Patau syndrome, Turner syndrome, and Klinefelter syndrome. </w:t>
      </w:r>
    </w:p>
    <w:p w14:paraId="426E5DCD" w14:textId="77777777" w:rsidR="00326298" w:rsidRPr="00127DFD" w:rsidRDefault="00326298" w:rsidP="00326298">
      <w:pPr>
        <w:pStyle w:val="ad"/>
        <w:numPr>
          <w:ilvl w:val="0"/>
          <w:numId w:val="588"/>
        </w:numPr>
        <w:spacing w:after="160"/>
        <w:rPr>
          <w:sz w:val="24"/>
          <w:szCs w:val="24"/>
          <w:lang w:val="en-US"/>
        </w:rPr>
      </w:pPr>
      <w:r w:rsidRPr="00127DFD">
        <w:rPr>
          <w:b/>
          <w:bCs/>
          <w:sz w:val="24"/>
          <w:szCs w:val="24"/>
          <w:lang w:val="en-US"/>
        </w:rPr>
        <w:t>Differentiate</w:t>
      </w:r>
      <w:r w:rsidRPr="00127DFD">
        <w:rPr>
          <w:sz w:val="24"/>
          <w:szCs w:val="24"/>
          <w:lang w:val="en-US"/>
        </w:rPr>
        <w:t xml:space="preserve"> typical Mendelian inheritance from atypical inheritance patterns such as mitochondrial transmission, anticipation, and imprinting. </w:t>
      </w:r>
    </w:p>
    <w:p w14:paraId="1F1161C2" w14:textId="77777777" w:rsidR="00326298" w:rsidRPr="00127DFD" w:rsidRDefault="00326298" w:rsidP="00326298">
      <w:pPr>
        <w:pStyle w:val="ad"/>
        <w:numPr>
          <w:ilvl w:val="0"/>
          <w:numId w:val="588"/>
        </w:numPr>
        <w:spacing w:after="160"/>
        <w:rPr>
          <w:sz w:val="24"/>
          <w:szCs w:val="24"/>
          <w:lang w:val="en-US"/>
        </w:rPr>
      </w:pPr>
      <w:r w:rsidRPr="00127DFD">
        <w:rPr>
          <w:b/>
          <w:bCs/>
          <w:sz w:val="24"/>
          <w:szCs w:val="24"/>
          <w:lang w:val="en-US"/>
        </w:rPr>
        <w:t>Apply</w:t>
      </w:r>
      <w:r w:rsidRPr="00127DFD">
        <w:rPr>
          <w:sz w:val="24"/>
          <w:szCs w:val="24"/>
          <w:lang w:val="en-US"/>
        </w:rPr>
        <w:t xml:space="preserve"> genetic principles to clinicopathologic examples and pedigree-style scenarios. </w:t>
      </w:r>
    </w:p>
    <w:p w14:paraId="78E0129C" w14:textId="77777777" w:rsidR="00326298" w:rsidRPr="00127DFD" w:rsidRDefault="00326298" w:rsidP="00326298">
      <w:pPr>
        <w:pStyle w:val="ad"/>
        <w:numPr>
          <w:ilvl w:val="0"/>
          <w:numId w:val="588"/>
        </w:numPr>
        <w:spacing w:after="160"/>
        <w:rPr>
          <w:sz w:val="24"/>
          <w:szCs w:val="24"/>
          <w:lang w:val="en-US"/>
        </w:rPr>
      </w:pPr>
      <w:r w:rsidRPr="00127DFD">
        <w:rPr>
          <w:b/>
          <w:bCs/>
          <w:sz w:val="24"/>
          <w:szCs w:val="24"/>
          <w:lang w:val="en-US"/>
        </w:rPr>
        <w:t>Analyze</w:t>
      </w:r>
      <w:r w:rsidRPr="00127DFD">
        <w:rPr>
          <w:sz w:val="24"/>
          <w:szCs w:val="24"/>
          <w:lang w:val="en-US"/>
        </w:rPr>
        <w:t xml:space="preserve"> how chromosomal abnormalities, multigenic susceptibility, and atypical inheritance patterns influence disease expression, recurrence risk, and phenotype. </w:t>
      </w:r>
    </w:p>
    <w:p w14:paraId="4736E149" w14:textId="77777777" w:rsidR="00326298" w:rsidRPr="00127DFD" w:rsidRDefault="00326298" w:rsidP="00326298">
      <w:pPr>
        <w:pStyle w:val="ad"/>
        <w:rPr>
          <w:sz w:val="24"/>
          <w:szCs w:val="24"/>
          <w:lang w:val="en-US"/>
        </w:rPr>
      </w:pPr>
      <w:r w:rsidRPr="00127DFD">
        <w:rPr>
          <w:b/>
          <w:bCs/>
          <w:sz w:val="24"/>
          <w:szCs w:val="24"/>
          <w:lang w:val="en-US"/>
        </w:rPr>
        <w:t>90-minute practical lesson plan</w:t>
      </w:r>
    </w:p>
    <w:p w14:paraId="1F6D75AE" w14:textId="77777777" w:rsidR="00326298" w:rsidRPr="00127DFD" w:rsidRDefault="00326298" w:rsidP="00326298">
      <w:pPr>
        <w:pStyle w:val="ad"/>
        <w:rPr>
          <w:sz w:val="24"/>
          <w:szCs w:val="24"/>
          <w:lang w:val="en-US"/>
        </w:rPr>
      </w:pPr>
      <w:r w:rsidRPr="00127DFD">
        <w:rPr>
          <w:b/>
          <w:bCs/>
          <w:sz w:val="24"/>
          <w:szCs w:val="24"/>
          <w:lang w:val="en-US"/>
        </w:rPr>
        <w:t>1. Organizational stage — 0 to 5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Announces the topic, states the objectives, and explains that the practical class will be based mainly on student responses, guided discussion, and clinicopathologic interpretation.</w:t>
      </w:r>
      <w:r w:rsidRPr="00127DFD">
        <w:rPr>
          <w:sz w:val="24"/>
          <w:szCs w:val="24"/>
          <w:lang w:val="en-US"/>
        </w:rPr>
        <w:br/>
      </w:r>
      <w:r w:rsidRPr="00127DFD">
        <w:rPr>
          <w:b/>
          <w:bCs/>
          <w:sz w:val="24"/>
          <w:szCs w:val="24"/>
          <w:lang w:val="en-US"/>
        </w:rPr>
        <w:t>Student activity:</w:t>
      </w:r>
      <w:r w:rsidRPr="00127DFD">
        <w:rPr>
          <w:sz w:val="24"/>
          <w:szCs w:val="24"/>
          <w:lang w:val="en-US"/>
        </w:rPr>
        <w:t xml:space="preserve"> Listen, prepare notes, and get ready for oral participation.</w:t>
      </w:r>
      <w:r w:rsidRPr="00127DFD">
        <w:rPr>
          <w:sz w:val="24"/>
          <w:szCs w:val="24"/>
          <w:lang w:val="en-US"/>
        </w:rPr>
        <w:br/>
      </w:r>
      <w:r w:rsidRPr="00127DFD">
        <w:rPr>
          <w:b/>
          <w:bCs/>
          <w:sz w:val="24"/>
          <w:szCs w:val="24"/>
          <w:lang w:val="en-US"/>
        </w:rPr>
        <w:t>Bloom’s level:</w:t>
      </w:r>
      <w:r w:rsidRPr="00127DFD">
        <w:rPr>
          <w:sz w:val="24"/>
          <w:szCs w:val="24"/>
          <w:lang w:val="en-US"/>
        </w:rPr>
        <w:t xml:space="preserve"> Remember</w:t>
      </w:r>
    </w:p>
    <w:p w14:paraId="4548449D" w14:textId="77777777" w:rsidR="00326298" w:rsidRPr="00127DFD" w:rsidRDefault="00326298" w:rsidP="00326298">
      <w:pPr>
        <w:pStyle w:val="ad"/>
        <w:rPr>
          <w:sz w:val="24"/>
          <w:szCs w:val="24"/>
          <w:lang w:val="en-US"/>
        </w:rPr>
      </w:pPr>
      <w:r w:rsidRPr="00127DFD">
        <w:rPr>
          <w:b/>
          <w:bCs/>
          <w:sz w:val="24"/>
          <w:szCs w:val="24"/>
          <w:lang w:val="en-US"/>
        </w:rPr>
        <w:t>2. Checking pre-class preparation — 5 to 15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Asks short oral questions on chromosome structure, mutation, Mendelian inheritance, and the difference between gene-level and chromosome-level disorders.</w:t>
      </w:r>
      <w:r w:rsidRPr="00127DFD">
        <w:rPr>
          <w:sz w:val="24"/>
          <w:szCs w:val="24"/>
          <w:lang w:val="en-US"/>
        </w:rPr>
        <w:br/>
      </w:r>
      <w:r w:rsidRPr="00127DFD">
        <w:rPr>
          <w:b/>
          <w:bCs/>
          <w:sz w:val="24"/>
          <w:szCs w:val="24"/>
          <w:lang w:val="en-US"/>
        </w:rPr>
        <w:t>Student activity:</w:t>
      </w:r>
      <w:r w:rsidRPr="00127DFD">
        <w:rPr>
          <w:sz w:val="24"/>
          <w:szCs w:val="24"/>
          <w:lang w:val="en-US"/>
        </w:rPr>
        <w:t xml:space="preserve"> Answer orally from prior preparation and give concise definitions.</w:t>
      </w:r>
      <w:r w:rsidRPr="00127DFD">
        <w:rPr>
          <w:sz w:val="24"/>
          <w:szCs w:val="24"/>
          <w:lang w:val="en-US"/>
        </w:rPr>
        <w:br/>
      </w:r>
      <w:r w:rsidRPr="00127DFD">
        <w:rPr>
          <w:b/>
          <w:bCs/>
          <w:sz w:val="24"/>
          <w:szCs w:val="24"/>
          <w:lang w:val="en-US"/>
        </w:rPr>
        <w:t>Bloom’s level:</w:t>
      </w:r>
      <w:r w:rsidRPr="00127DFD">
        <w:rPr>
          <w:sz w:val="24"/>
          <w:szCs w:val="24"/>
          <w:lang w:val="en-US"/>
        </w:rPr>
        <w:t xml:space="preserve"> Remember</w:t>
      </w:r>
    </w:p>
    <w:p w14:paraId="007D21EA" w14:textId="77777777" w:rsidR="00326298" w:rsidRPr="00127DFD" w:rsidRDefault="00326298" w:rsidP="00326298">
      <w:pPr>
        <w:pStyle w:val="ad"/>
        <w:rPr>
          <w:sz w:val="24"/>
          <w:szCs w:val="24"/>
          <w:lang w:val="en-US"/>
        </w:rPr>
      </w:pPr>
      <w:r w:rsidRPr="00127DFD">
        <w:rPr>
          <w:b/>
          <w:bCs/>
          <w:sz w:val="24"/>
          <w:szCs w:val="24"/>
          <w:lang w:val="en-US"/>
        </w:rPr>
        <w:t>3. Complex multigenic disorders — 15 to 28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Invites students to explain the concept of polygenic or multifactorial inheritance, </w:t>
      </w:r>
      <w:r w:rsidRPr="00127DFD">
        <w:rPr>
          <w:sz w:val="24"/>
          <w:szCs w:val="24"/>
          <w:lang w:val="en-US"/>
        </w:rPr>
        <w:lastRenderedPageBreak/>
        <w:t>gene-environment interaction, threshold effect, and familial clustering without simple Mendelian transmission.</w:t>
      </w:r>
      <w:r w:rsidRPr="00127DFD">
        <w:rPr>
          <w:sz w:val="24"/>
          <w:szCs w:val="24"/>
          <w:lang w:val="en-US"/>
        </w:rPr>
        <w:br/>
      </w:r>
      <w:r w:rsidRPr="00127DFD">
        <w:rPr>
          <w:b/>
          <w:bCs/>
          <w:sz w:val="24"/>
          <w:szCs w:val="24"/>
          <w:lang w:val="en-US"/>
        </w:rPr>
        <w:t>Student activity:</w:t>
      </w:r>
      <w:r w:rsidRPr="00127DFD">
        <w:rPr>
          <w:sz w:val="24"/>
          <w:szCs w:val="24"/>
          <w:lang w:val="en-US"/>
        </w:rPr>
        <w:t xml:space="preserve"> Explain why common disorders such as hypertension, diabetes mellitus, ischemic heart disease, neural tube defects, and cleft lip and palate do not follow single-gene inheritance patterns.</w:t>
      </w:r>
      <w:r w:rsidRPr="00127DFD">
        <w:rPr>
          <w:sz w:val="24"/>
          <w:szCs w:val="24"/>
          <w:lang w:val="en-US"/>
        </w:rPr>
        <w:br/>
      </w:r>
      <w:r w:rsidRPr="00127DFD">
        <w:rPr>
          <w:b/>
          <w:bCs/>
          <w:sz w:val="24"/>
          <w:szCs w:val="24"/>
          <w:lang w:val="en-US"/>
        </w:rPr>
        <w:t>Bloom’s level:</w:t>
      </w:r>
      <w:r w:rsidRPr="00127DFD">
        <w:rPr>
          <w:sz w:val="24"/>
          <w:szCs w:val="24"/>
          <w:lang w:val="en-US"/>
        </w:rPr>
        <w:t xml:space="preserve"> Understand</w:t>
      </w:r>
    </w:p>
    <w:p w14:paraId="5B8AD08B" w14:textId="77777777" w:rsidR="00326298" w:rsidRPr="00127DFD" w:rsidRDefault="00326298" w:rsidP="00326298">
      <w:pPr>
        <w:pStyle w:val="ad"/>
        <w:rPr>
          <w:sz w:val="24"/>
          <w:szCs w:val="24"/>
          <w:lang w:val="en-US"/>
        </w:rPr>
      </w:pPr>
      <w:r w:rsidRPr="00127DFD">
        <w:rPr>
          <w:b/>
          <w:bCs/>
          <w:sz w:val="24"/>
          <w:szCs w:val="24"/>
          <w:lang w:val="en-US"/>
        </w:rPr>
        <w:t>4. Cytogenetic disorders: numerical chromosomal abnormalities — 28 to 40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Directs discussion on nondisjunction, aneuploidy, trisomy, monosomy, and the clinicopathologic basis of Down syndrome, Edwards syndrome, Patau syndrome, Turner syndrome, and Klinefelter syndrome.</w:t>
      </w:r>
      <w:r w:rsidRPr="00127DFD">
        <w:rPr>
          <w:sz w:val="24"/>
          <w:szCs w:val="24"/>
          <w:lang w:val="en-US"/>
        </w:rPr>
        <w:br/>
      </w:r>
      <w:r w:rsidRPr="00127DFD">
        <w:rPr>
          <w:b/>
          <w:bCs/>
          <w:sz w:val="24"/>
          <w:szCs w:val="24"/>
          <w:lang w:val="en-US"/>
        </w:rPr>
        <w:t>Student activity:</w:t>
      </w:r>
      <w:r w:rsidRPr="00127DFD">
        <w:rPr>
          <w:sz w:val="24"/>
          <w:szCs w:val="24"/>
          <w:lang w:val="en-US"/>
        </w:rPr>
        <w:t xml:space="preserve"> Describe the major numerical chromosomal abnormalities and correlate them with characteristic syndromes.</w:t>
      </w:r>
      <w:r w:rsidRPr="00127DFD">
        <w:rPr>
          <w:sz w:val="24"/>
          <w:szCs w:val="24"/>
          <w:lang w:val="en-US"/>
        </w:rPr>
        <w:br/>
      </w:r>
      <w:r w:rsidRPr="00127DFD">
        <w:rPr>
          <w:b/>
          <w:bCs/>
          <w:sz w:val="24"/>
          <w:szCs w:val="24"/>
          <w:lang w:val="en-US"/>
        </w:rPr>
        <w:t>Bloom’s level:</w:t>
      </w:r>
      <w:r w:rsidRPr="00127DFD">
        <w:rPr>
          <w:sz w:val="24"/>
          <w:szCs w:val="24"/>
          <w:lang w:val="en-US"/>
        </w:rPr>
        <w:t xml:space="preserve"> Understand / Analyze</w:t>
      </w:r>
    </w:p>
    <w:p w14:paraId="776F49B9" w14:textId="77777777" w:rsidR="00326298" w:rsidRPr="00127DFD" w:rsidRDefault="00326298" w:rsidP="00326298">
      <w:pPr>
        <w:pStyle w:val="ad"/>
        <w:rPr>
          <w:sz w:val="24"/>
          <w:szCs w:val="24"/>
          <w:lang w:val="en-US"/>
        </w:rPr>
      </w:pPr>
      <w:r w:rsidRPr="00127DFD">
        <w:rPr>
          <w:b/>
          <w:bCs/>
          <w:sz w:val="24"/>
          <w:szCs w:val="24"/>
          <w:lang w:val="en-US"/>
        </w:rPr>
        <w:t>5. Cytogenetic disorders: structural chromosomal abnormalities — 40 to 52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Guides students through deletion, translocation, inversion, isochromosome, ring chromosome, and balanced versus unbalanced rearrangements.</w:t>
      </w:r>
      <w:r w:rsidRPr="00127DFD">
        <w:rPr>
          <w:sz w:val="24"/>
          <w:szCs w:val="24"/>
          <w:lang w:val="en-US"/>
        </w:rPr>
        <w:br/>
      </w:r>
      <w:r w:rsidRPr="00127DFD">
        <w:rPr>
          <w:b/>
          <w:bCs/>
          <w:sz w:val="24"/>
          <w:szCs w:val="24"/>
          <w:lang w:val="en-US"/>
        </w:rPr>
        <w:t>Student activity:</w:t>
      </w:r>
      <w:r w:rsidRPr="00127DFD">
        <w:rPr>
          <w:sz w:val="24"/>
          <w:szCs w:val="24"/>
          <w:lang w:val="en-US"/>
        </w:rPr>
        <w:t xml:space="preserve"> Explain how structural chromosomal changes alter phenotype and discuss representative examples such as cri-du-chat syndrome and Robertsonian translocation.</w:t>
      </w:r>
      <w:r w:rsidRPr="00127DFD">
        <w:rPr>
          <w:sz w:val="24"/>
          <w:szCs w:val="24"/>
          <w:lang w:val="en-US"/>
        </w:rPr>
        <w:br/>
      </w:r>
      <w:r w:rsidRPr="00127DFD">
        <w:rPr>
          <w:b/>
          <w:bCs/>
          <w:sz w:val="24"/>
          <w:szCs w:val="24"/>
          <w:lang w:val="en-US"/>
        </w:rPr>
        <w:t>Bloom’s level:</w:t>
      </w:r>
      <w:r w:rsidRPr="00127DFD">
        <w:rPr>
          <w:sz w:val="24"/>
          <w:szCs w:val="24"/>
          <w:lang w:val="en-US"/>
        </w:rPr>
        <w:t xml:space="preserve"> Analyze</w:t>
      </w:r>
    </w:p>
    <w:p w14:paraId="036C32B9" w14:textId="77777777" w:rsidR="00326298" w:rsidRPr="00127DFD" w:rsidRDefault="00326298" w:rsidP="00326298">
      <w:pPr>
        <w:pStyle w:val="ad"/>
        <w:rPr>
          <w:sz w:val="24"/>
          <w:szCs w:val="24"/>
          <w:lang w:val="en-US"/>
        </w:rPr>
      </w:pPr>
      <w:r w:rsidRPr="00127DFD">
        <w:rPr>
          <w:b/>
          <w:bCs/>
          <w:sz w:val="24"/>
          <w:szCs w:val="24"/>
          <w:lang w:val="en-US"/>
        </w:rPr>
        <w:t>6. Single-gene disorders with atypical inheritance — 52 to 66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Leads discussion on mitochondrial inheritance, trinucleotide repeat expansion and anticipation, genomic imprinting, uniparental </w:t>
      </w:r>
      <w:proofErr w:type="spellStart"/>
      <w:r w:rsidRPr="00127DFD">
        <w:rPr>
          <w:sz w:val="24"/>
          <w:szCs w:val="24"/>
          <w:lang w:val="en-US"/>
        </w:rPr>
        <w:t>disomy</w:t>
      </w:r>
      <w:proofErr w:type="spellEnd"/>
      <w:r w:rsidRPr="00127DFD">
        <w:rPr>
          <w:sz w:val="24"/>
          <w:szCs w:val="24"/>
          <w:lang w:val="en-US"/>
        </w:rPr>
        <w:t>, and mosaicism.</w:t>
      </w:r>
      <w:r w:rsidRPr="00127DFD">
        <w:rPr>
          <w:sz w:val="24"/>
          <w:szCs w:val="24"/>
          <w:lang w:val="en-US"/>
        </w:rPr>
        <w:br/>
      </w:r>
      <w:r w:rsidRPr="00127DFD">
        <w:rPr>
          <w:b/>
          <w:bCs/>
          <w:sz w:val="24"/>
          <w:szCs w:val="24"/>
          <w:lang w:val="en-US"/>
        </w:rPr>
        <w:t>Student activity:</w:t>
      </w:r>
      <w:r w:rsidRPr="00127DFD">
        <w:rPr>
          <w:sz w:val="24"/>
          <w:szCs w:val="24"/>
          <w:lang w:val="en-US"/>
        </w:rPr>
        <w:t xml:space="preserve"> Compare these atypical inheritance mechanisms with classical autosomal dominant, autosomal recessive, and X-linked inheritance.</w:t>
      </w:r>
      <w:r w:rsidRPr="00127DFD">
        <w:rPr>
          <w:sz w:val="24"/>
          <w:szCs w:val="24"/>
          <w:lang w:val="en-US"/>
        </w:rPr>
        <w:br/>
      </w:r>
      <w:r w:rsidRPr="00127DFD">
        <w:rPr>
          <w:b/>
          <w:bCs/>
          <w:sz w:val="24"/>
          <w:szCs w:val="24"/>
          <w:lang w:val="en-US"/>
        </w:rPr>
        <w:t>Bloom’s level:</w:t>
      </w:r>
      <w:r w:rsidRPr="00127DFD">
        <w:rPr>
          <w:sz w:val="24"/>
          <w:szCs w:val="24"/>
          <w:lang w:val="en-US"/>
        </w:rPr>
        <w:t xml:space="preserve"> Analyze</w:t>
      </w:r>
    </w:p>
    <w:p w14:paraId="68E2A810" w14:textId="77777777" w:rsidR="00326298" w:rsidRPr="00127DFD" w:rsidRDefault="00326298" w:rsidP="00326298">
      <w:pPr>
        <w:pStyle w:val="ad"/>
        <w:rPr>
          <w:sz w:val="24"/>
          <w:szCs w:val="24"/>
          <w:lang w:val="en-US"/>
        </w:rPr>
      </w:pPr>
      <w:r w:rsidRPr="00127DFD">
        <w:rPr>
          <w:b/>
          <w:bCs/>
          <w:sz w:val="24"/>
          <w:szCs w:val="24"/>
          <w:lang w:val="en-US"/>
        </w:rPr>
        <w:t>7. Representative clinicopathologic examples — 66 to 78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Presents examples such as Huntington disease, fragile X syndrome, myotonic dystrophy, Prader-Willi syndrome, Angelman syndrome, mitochondrial myopathies, and mosaic disorders.</w:t>
      </w:r>
      <w:r w:rsidRPr="00127DFD">
        <w:rPr>
          <w:sz w:val="24"/>
          <w:szCs w:val="24"/>
          <w:lang w:val="en-US"/>
        </w:rPr>
        <w:br/>
      </w:r>
      <w:r w:rsidRPr="00127DFD">
        <w:rPr>
          <w:b/>
          <w:bCs/>
          <w:sz w:val="24"/>
          <w:szCs w:val="24"/>
          <w:lang w:val="en-US"/>
        </w:rPr>
        <w:t>Student activity:</w:t>
      </w:r>
      <w:r w:rsidRPr="00127DFD">
        <w:rPr>
          <w:sz w:val="24"/>
          <w:szCs w:val="24"/>
          <w:lang w:val="en-US"/>
        </w:rPr>
        <w:t xml:space="preserve"> Identify the underlying genetic mechanism and explain the clinical significance of each example.</w:t>
      </w:r>
      <w:r w:rsidRPr="00127DFD">
        <w:rPr>
          <w:sz w:val="24"/>
          <w:szCs w:val="24"/>
          <w:lang w:val="en-US"/>
        </w:rPr>
        <w:br/>
      </w:r>
      <w:r w:rsidRPr="00127DFD">
        <w:rPr>
          <w:b/>
          <w:bCs/>
          <w:sz w:val="24"/>
          <w:szCs w:val="24"/>
          <w:lang w:val="en-US"/>
        </w:rPr>
        <w:t>Bloom’s level:</w:t>
      </w:r>
      <w:r w:rsidRPr="00127DFD">
        <w:rPr>
          <w:sz w:val="24"/>
          <w:szCs w:val="24"/>
          <w:lang w:val="en-US"/>
        </w:rPr>
        <w:t xml:space="preserve"> Apply</w:t>
      </w:r>
    </w:p>
    <w:p w14:paraId="5A566B3E" w14:textId="77777777" w:rsidR="00326298" w:rsidRPr="00127DFD" w:rsidRDefault="00326298" w:rsidP="00326298">
      <w:pPr>
        <w:pStyle w:val="ad"/>
        <w:rPr>
          <w:sz w:val="24"/>
          <w:szCs w:val="24"/>
          <w:lang w:val="en-US"/>
        </w:rPr>
      </w:pPr>
      <w:r w:rsidRPr="00127DFD">
        <w:rPr>
          <w:b/>
          <w:bCs/>
          <w:sz w:val="24"/>
          <w:szCs w:val="24"/>
          <w:lang w:val="en-US"/>
        </w:rPr>
        <w:t>8. Integrative discussion: genotype, phenotype, and recurrence risk — 78 to 86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Asks students to relate the type of genetic abnormality to disease severity, age of onset, recurrence pattern, and variability of expression.</w:t>
      </w:r>
      <w:r w:rsidRPr="00127DFD">
        <w:rPr>
          <w:sz w:val="24"/>
          <w:szCs w:val="24"/>
          <w:lang w:val="en-US"/>
        </w:rPr>
        <w:br/>
      </w:r>
      <w:r w:rsidRPr="00127DFD">
        <w:rPr>
          <w:b/>
          <w:bCs/>
          <w:sz w:val="24"/>
          <w:szCs w:val="24"/>
          <w:lang w:val="en-US"/>
        </w:rPr>
        <w:t>Student activity:</w:t>
      </w:r>
      <w:r w:rsidRPr="00127DFD">
        <w:rPr>
          <w:sz w:val="24"/>
          <w:szCs w:val="24"/>
          <w:lang w:val="en-US"/>
        </w:rPr>
        <w:t xml:space="preserve"> Discuss why recurrence risk and family history interpretation differ between multigenic, cytogenetic, and atypical single-gene disorders.</w:t>
      </w:r>
      <w:r w:rsidRPr="00127DFD">
        <w:rPr>
          <w:sz w:val="24"/>
          <w:szCs w:val="24"/>
          <w:lang w:val="en-US"/>
        </w:rPr>
        <w:br/>
      </w:r>
      <w:r w:rsidRPr="00127DFD">
        <w:rPr>
          <w:b/>
          <w:bCs/>
          <w:sz w:val="24"/>
          <w:szCs w:val="24"/>
          <w:lang w:val="en-US"/>
        </w:rPr>
        <w:t>Bloom’s level:</w:t>
      </w:r>
      <w:r w:rsidRPr="00127DFD">
        <w:rPr>
          <w:sz w:val="24"/>
          <w:szCs w:val="24"/>
          <w:lang w:val="en-US"/>
        </w:rPr>
        <w:t xml:space="preserve"> Analyze / Evaluate</w:t>
      </w:r>
    </w:p>
    <w:p w14:paraId="405D05E9" w14:textId="77777777" w:rsidR="00326298" w:rsidRPr="00127DFD" w:rsidRDefault="00326298" w:rsidP="00326298">
      <w:pPr>
        <w:pStyle w:val="ad"/>
        <w:rPr>
          <w:sz w:val="24"/>
          <w:szCs w:val="24"/>
          <w:lang w:val="en-US"/>
        </w:rPr>
      </w:pPr>
      <w:r w:rsidRPr="00127DFD">
        <w:rPr>
          <w:b/>
          <w:bCs/>
          <w:sz w:val="24"/>
          <w:szCs w:val="24"/>
          <w:lang w:val="en-US"/>
        </w:rPr>
        <w:t>9. Short problem-solving exercise — 86 to 88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Gives brief pedigree-style or case-based questions involving trisomy, maternal mitochondrial transmission, anticipation, or multifactorial disorders.</w:t>
      </w:r>
      <w:r w:rsidRPr="00127DFD">
        <w:rPr>
          <w:sz w:val="24"/>
          <w:szCs w:val="24"/>
          <w:lang w:val="en-US"/>
        </w:rPr>
        <w:br/>
      </w:r>
      <w:r w:rsidRPr="00127DFD">
        <w:rPr>
          <w:b/>
          <w:bCs/>
          <w:sz w:val="24"/>
          <w:szCs w:val="24"/>
          <w:lang w:val="en-US"/>
        </w:rPr>
        <w:t>Student activity:</w:t>
      </w:r>
      <w:r w:rsidRPr="00127DFD">
        <w:rPr>
          <w:sz w:val="24"/>
          <w:szCs w:val="24"/>
          <w:lang w:val="en-US"/>
        </w:rPr>
        <w:t xml:space="preserve"> Identify the most likely genetic mechanism and justify the answer.</w:t>
      </w:r>
      <w:r w:rsidRPr="00127DFD">
        <w:rPr>
          <w:sz w:val="24"/>
          <w:szCs w:val="24"/>
          <w:lang w:val="en-US"/>
        </w:rPr>
        <w:br/>
      </w:r>
      <w:r w:rsidRPr="00127DFD">
        <w:rPr>
          <w:b/>
          <w:bCs/>
          <w:sz w:val="24"/>
          <w:szCs w:val="24"/>
          <w:lang w:val="en-US"/>
        </w:rPr>
        <w:t>Bloom’s level:</w:t>
      </w:r>
      <w:r w:rsidRPr="00127DFD">
        <w:rPr>
          <w:sz w:val="24"/>
          <w:szCs w:val="24"/>
          <w:lang w:val="en-US"/>
        </w:rPr>
        <w:t xml:space="preserve"> Apply</w:t>
      </w:r>
    </w:p>
    <w:p w14:paraId="4BB8940F" w14:textId="77777777" w:rsidR="00326298" w:rsidRPr="00127DFD" w:rsidRDefault="00326298" w:rsidP="00326298">
      <w:pPr>
        <w:pStyle w:val="ad"/>
        <w:rPr>
          <w:sz w:val="24"/>
          <w:szCs w:val="24"/>
          <w:lang w:val="en-US"/>
        </w:rPr>
      </w:pPr>
      <w:r w:rsidRPr="00127DFD">
        <w:rPr>
          <w:b/>
          <w:bCs/>
          <w:sz w:val="24"/>
          <w:szCs w:val="24"/>
          <w:lang w:val="en-US"/>
        </w:rPr>
        <w:t>10. Final synthesis and assessment — 88 to 90 minutes</w:t>
      </w:r>
      <w:r w:rsidRPr="00127DFD">
        <w:rPr>
          <w:sz w:val="24"/>
          <w:szCs w:val="24"/>
          <w:lang w:val="en-US"/>
        </w:rPr>
        <w:br/>
      </w:r>
      <w:r w:rsidRPr="00127DFD">
        <w:rPr>
          <w:b/>
          <w:bCs/>
          <w:sz w:val="24"/>
          <w:szCs w:val="24"/>
          <w:lang w:val="en-US"/>
        </w:rPr>
        <w:t>Teacher activity:</w:t>
      </w:r>
      <w:r w:rsidRPr="00127DFD">
        <w:rPr>
          <w:sz w:val="24"/>
          <w:szCs w:val="24"/>
          <w:lang w:val="en-US"/>
        </w:rPr>
        <w:t xml:space="preserve"> Summarizes the topic from complex inheritance to cytogenetic abnormalities to atypical single-gene transmission, and asks final integrative questions.</w:t>
      </w:r>
      <w:r w:rsidRPr="00127DFD">
        <w:rPr>
          <w:sz w:val="24"/>
          <w:szCs w:val="24"/>
          <w:lang w:val="en-US"/>
        </w:rPr>
        <w:br/>
      </w:r>
      <w:r w:rsidRPr="00127DFD">
        <w:rPr>
          <w:b/>
          <w:bCs/>
          <w:sz w:val="24"/>
          <w:szCs w:val="24"/>
          <w:lang w:val="en-US"/>
        </w:rPr>
        <w:t>Student activity:</w:t>
      </w:r>
      <w:r w:rsidRPr="00127DFD">
        <w:rPr>
          <w:sz w:val="24"/>
          <w:szCs w:val="24"/>
          <w:lang w:val="en-US"/>
        </w:rPr>
        <w:t xml:space="preserve"> State the major take-home points and answer final oral questions.</w:t>
      </w:r>
      <w:r w:rsidRPr="00127DFD">
        <w:rPr>
          <w:sz w:val="24"/>
          <w:szCs w:val="24"/>
          <w:lang w:val="en-US"/>
        </w:rPr>
        <w:br/>
      </w:r>
      <w:r w:rsidRPr="00127DFD">
        <w:rPr>
          <w:b/>
          <w:bCs/>
          <w:sz w:val="24"/>
          <w:szCs w:val="24"/>
          <w:lang w:val="en-US"/>
        </w:rPr>
        <w:t>Bloom’s level:</w:t>
      </w:r>
      <w:r w:rsidRPr="00127DFD">
        <w:rPr>
          <w:sz w:val="24"/>
          <w:szCs w:val="24"/>
          <w:lang w:val="en-US"/>
        </w:rPr>
        <w:t xml:space="preserve"> Evaluate</w:t>
      </w:r>
    </w:p>
    <w:p w14:paraId="0314EA2E" w14:textId="77777777" w:rsidR="00326298" w:rsidRPr="00127DFD" w:rsidRDefault="00326298" w:rsidP="00326298">
      <w:pPr>
        <w:pStyle w:val="ad"/>
        <w:rPr>
          <w:sz w:val="24"/>
          <w:szCs w:val="24"/>
          <w:lang w:val="en-US"/>
        </w:rPr>
      </w:pPr>
      <w:r w:rsidRPr="00127DFD">
        <w:rPr>
          <w:b/>
          <w:bCs/>
          <w:sz w:val="24"/>
          <w:szCs w:val="24"/>
          <w:lang w:val="en-US"/>
        </w:rPr>
        <w:t>Suggested distribution of responsibility in the practical class:</w:t>
      </w:r>
      <w:r w:rsidRPr="00127DFD">
        <w:rPr>
          <w:sz w:val="24"/>
          <w:szCs w:val="24"/>
          <w:lang w:val="en-US"/>
        </w:rPr>
        <w:br/>
        <w:t>Teacher activity should be limited mainly to organizing the discussion, checking preparation, asking guiding questions, correcting mistakes, and clarifying difficult genetic mechanisms.</w:t>
      </w:r>
      <w:r w:rsidRPr="00127DFD">
        <w:rPr>
          <w:sz w:val="24"/>
          <w:szCs w:val="24"/>
          <w:lang w:val="en-US"/>
        </w:rPr>
        <w:br/>
        <w:t>Student activity should form the larger part of the session and should include oral explanation, comparison of inheritance patterns, interpretation of examples, and clinicopathologic application.</w:t>
      </w:r>
    </w:p>
    <w:p w14:paraId="54689B4F" w14:textId="77777777" w:rsidR="00326298" w:rsidRPr="00127DFD" w:rsidRDefault="00326298" w:rsidP="00326298">
      <w:pPr>
        <w:pStyle w:val="ad"/>
        <w:rPr>
          <w:sz w:val="24"/>
          <w:szCs w:val="24"/>
          <w:lang w:val="en-US"/>
        </w:rPr>
      </w:pPr>
      <w:r w:rsidRPr="00127DFD">
        <w:rPr>
          <w:b/>
          <w:bCs/>
          <w:sz w:val="24"/>
          <w:szCs w:val="24"/>
          <w:lang w:val="en-US"/>
        </w:rPr>
        <w:lastRenderedPageBreak/>
        <w:t>Short version for insertion into a methodical guide:</w:t>
      </w:r>
      <w:r w:rsidRPr="00127DFD">
        <w:rPr>
          <w:sz w:val="24"/>
          <w:szCs w:val="24"/>
          <w:lang w:val="en-US"/>
        </w:rPr>
        <w:br/>
        <w:t>Students come to class prepared. The practical session is conducted in the form of oral questioning, guided discussion, explanation of genetic mechanisms by students, clarification of difficult points by the teacher, and application to clinicopathologic situations. The teacher acts mainly as a facilitator, evaluator, and corrector.</w:t>
      </w:r>
    </w:p>
    <w:p w14:paraId="4C1B132C" w14:textId="77777777" w:rsidR="00326298" w:rsidRPr="00127DFD" w:rsidRDefault="00326298" w:rsidP="00326298">
      <w:pPr>
        <w:pStyle w:val="ad"/>
        <w:rPr>
          <w:b/>
          <w:bCs/>
          <w:sz w:val="24"/>
          <w:szCs w:val="24"/>
          <w:lang w:val="en-US"/>
        </w:rPr>
      </w:pPr>
    </w:p>
    <w:p w14:paraId="45BB57ED" w14:textId="77777777" w:rsidR="00326298" w:rsidRPr="00127DFD" w:rsidRDefault="00326298" w:rsidP="00326298">
      <w:pPr>
        <w:pStyle w:val="ad"/>
        <w:rPr>
          <w:b/>
          <w:bCs/>
          <w:sz w:val="24"/>
          <w:szCs w:val="24"/>
          <w:lang w:val="en-US"/>
        </w:rPr>
      </w:pPr>
      <w:r w:rsidRPr="00127DFD">
        <w:rPr>
          <w:b/>
          <w:bCs/>
          <w:sz w:val="24"/>
          <w:szCs w:val="24"/>
          <w:lang w:val="en-US"/>
        </w:rPr>
        <w:t>GLOSSARY</w:t>
      </w:r>
      <w:r w:rsidRPr="00127DFD">
        <w:rPr>
          <w:sz w:val="24"/>
          <w:szCs w:val="24"/>
          <w:lang w:val="en-US"/>
        </w:rPr>
        <w:t>:</w:t>
      </w:r>
    </w:p>
    <w:p w14:paraId="3F28E9E0" w14:textId="77777777" w:rsidR="00326298" w:rsidRPr="00127DFD" w:rsidRDefault="00326298" w:rsidP="00326298">
      <w:pPr>
        <w:pStyle w:val="ad"/>
        <w:rPr>
          <w:sz w:val="24"/>
          <w:szCs w:val="24"/>
          <w:lang w:val="en-US"/>
        </w:rPr>
      </w:pPr>
      <w:r w:rsidRPr="00127DFD">
        <w:rPr>
          <w:b/>
          <w:bCs/>
          <w:sz w:val="24"/>
          <w:szCs w:val="24"/>
          <w:lang w:val="en-US"/>
        </w:rPr>
        <w:t>Complex multigenic disorder</w:t>
      </w:r>
      <w:r w:rsidRPr="00127DFD">
        <w:rPr>
          <w:sz w:val="24"/>
          <w:szCs w:val="24"/>
          <w:lang w:val="en-US"/>
        </w:rPr>
        <w:br/>
        <w:t>A disorder caused by the combined effects of multiple genes together with environmental influences, without a simple Mendelian pattern of inheritance.</w:t>
      </w:r>
    </w:p>
    <w:p w14:paraId="1FA11ADB" w14:textId="77777777" w:rsidR="00326298" w:rsidRPr="00127DFD" w:rsidRDefault="00326298" w:rsidP="00326298">
      <w:pPr>
        <w:pStyle w:val="ad"/>
        <w:rPr>
          <w:sz w:val="24"/>
          <w:szCs w:val="24"/>
          <w:lang w:val="en-US"/>
        </w:rPr>
      </w:pPr>
      <w:r w:rsidRPr="00127DFD">
        <w:rPr>
          <w:b/>
          <w:bCs/>
          <w:sz w:val="24"/>
          <w:szCs w:val="24"/>
          <w:lang w:val="en-US"/>
        </w:rPr>
        <w:t>Multifactorial inheritance</w:t>
      </w:r>
      <w:r w:rsidRPr="00127DFD">
        <w:rPr>
          <w:sz w:val="24"/>
          <w:szCs w:val="24"/>
          <w:lang w:val="en-US"/>
        </w:rPr>
        <w:br/>
      </w:r>
      <w:proofErr w:type="spellStart"/>
      <w:r w:rsidRPr="00127DFD">
        <w:rPr>
          <w:sz w:val="24"/>
          <w:szCs w:val="24"/>
          <w:lang w:val="en-US"/>
        </w:rPr>
        <w:t>Inheritance</w:t>
      </w:r>
      <w:proofErr w:type="spellEnd"/>
      <w:r w:rsidRPr="00127DFD">
        <w:rPr>
          <w:sz w:val="24"/>
          <w:szCs w:val="24"/>
          <w:lang w:val="en-US"/>
        </w:rPr>
        <w:t xml:space="preserve"> determined by interaction of several genes and environmental factors.</w:t>
      </w:r>
    </w:p>
    <w:p w14:paraId="02900D4B" w14:textId="77777777" w:rsidR="00326298" w:rsidRPr="00127DFD" w:rsidRDefault="00326298" w:rsidP="00326298">
      <w:pPr>
        <w:pStyle w:val="ad"/>
        <w:rPr>
          <w:sz w:val="24"/>
          <w:szCs w:val="24"/>
          <w:lang w:val="en-US"/>
        </w:rPr>
      </w:pPr>
      <w:r w:rsidRPr="00127DFD">
        <w:rPr>
          <w:b/>
          <w:bCs/>
          <w:sz w:val="24"/>
          <w:szCs w:val="24"/>
          <w:lang w:val="en-US"/>
        </w:rPr>
        <w:t>Polygenic trait</w:t>
      </w:r>
      <w:r w:rsidRPr="00127DFD">
        <w:rPr>
          <w:sz w:val="24"/>
          <w:szCs w:val="24"/>
          <w:lang w:val="en-US"/>
        </w:rPr>
        <w:br/>
        <w:t>A trait influenced by multiple genes, each contributing a small effect.</w:t>
      </w:r>
    </w:p>
    <w:p w14:paraId="6B5A9F87" w14:textId="77777777" w:rsidR="00326298" w:rsidRPr="00127DFD" w:rsidRDefault="00326298" w:rsidP="00326298">
      <w:pPr>
        <w:pStyle w:val="ad"/>
        <w:rPr>
          <w:sz w:val="24"/>
          <w:szCs w:val="24"/>
          <w:lang w:val="en-US"/>
        </w:rPr>
      </w:pPr>
      <w:r w:rsidRPr="00127DFD">
        <w:rPr>
          <w:b/>
          <w:bCs/>
          <w:sz w:val="24"/>
          <w:szCs w:val="24"/>
          <w:lang w:val="en-US"/>
        </w:rPr>
        <w:t>Gene-environment interaction</w:t>
      </w:r>
      <w:r w:rsidRPr="00127DFD">
        <w:rPr>
          <w:sz w:val="24"/>
          <w:szCs w:val="24"/>
          <w:lang w:val="en-US"/>
        </w:rPr>
        <w:br/>
        <w:t>The combined influence of genetic susceptibility and environmental exposure on disease development.</w:t>
      </w:r>
    </w:p>
    <w:p w14:paraId="0EA70179" w14:textId="77777777" w:rsidR="00326298" w:rsidRPr="00127DFD" w:rsidRDefault="00326298" w:rsidP="00326298">
      <w:pPr>
        <w:pStyle w:val="ad"/>
        <w:rPr>
          <w:sz w:val="24"/>
          <w:szCs w:val="24"/>
          <w:lang w:val="en-US"/>
        </w:rPr>
      </w:pPr>
      <w:r w:rsidRPr="00127DFD">
        <w:rPr>
          <w:b/>
          <w:bCs/>
          <w:sz w:val="24"/>
          <w:szCs w:val="24"/>
          <w:lang w:val="en-US"/>
        </w:rPr>
        <w:t>Threshold effect</w:t>
      </w:r>
      <w:r w:rsidRPr="00127DFD">
        <w:rPr>
          <w:sz w:val="24"/>
          <w:szCs w:val="24"/>
          <w:lang w:val="en-US"/>
        </w:rPr>
        <w:br/>
        <w:t>The principle that disease appears only when the combined effects of genetic and environmental factors exceed a certain critical level.</w:t>
      </w:r>
    </w:p>
    <w:p w14:paraId="37F03A14" w14:textId="77777777" w:rsidR="00326298" w:rsidRPr="00127DFD" w:rsidRDefault="00326298" w:rsidP="00326298">
      <w:pPr>
        <w:pStyle w:val="ad"/>
        <w:rPr>
          <w:sz w:val="24"/>
          <w:szCs w:val="24"/>
          <w:lang w:val="en-US"/>
        </w:rPr>
      </w:pPr>
      <w:r w:rsidRPr="00127DFD">
        <w:rPr>
          <w:b/>
          <w:bCs/>
          <w:sz w:val="24"/>
          <w:szCs w:val="24"/>
          <w:lang w:val="en-US"/>
        </w:rPr>
        <w:t>Familial clustering</w:t>
      </w:r>
      <w:r w:rsidRPr="00127DFD">
        <w:rPr>
          <w:sz w:val="24"/>
          <w:szCs w:val="24"/>
          <w:lang w:val="en-US"/>
        </w:rPr>
        <w:br/>
        <w:t>Occurrence of a disorder more frequently within a family than in the general population, without necessarily following a single-gene inheritance pattern.</w:t>
      </w:r>
    </w:p>
    <w:p w14:paraId="15F0D0CF" w14:textId="77777777" w:rsidR="00326298" w:rsidRPr="00127DFD" w:rsidRDefault="00326298" w:rsidP="00326298">
      <w:pPr>
        <w:pStyle w:val="ad"/>
        <w:rPr>
          <w:sz w:val="24"/>
          <w:szCs w:val="24"/>
          <w:lang w:val="en-US"/>
        </w:rPr>
      </w:pPr>
      <w:r w:rsidRPr="00127DFD">
        <w:rPr>
          <w:b/>
          <w:bCs/>
          <w:sz w:val="24"/>
          <w:szCs w:val="24"/>
          <w:lang w:val="en-US"/>
        </w:rPr>
        <w:t>Cytogenetic disorder</w:t>
      </w:r>
      <w:r w:rsidRPr="00127DFD">
        <w:rPr>
          <w:sz w:val="24"/>
          <w:szCs w:val="24"/>
          <w:lang w:val="en-US"/>
        </w:rPr>
        <w:br/>
        <w:t>A disorder caused by abnormalities in chromosome number or chromosome structure.</w:t>
      </w:r>
    </w:p>
    <w:p w14:paraId="528749DF" w14:textId="77777777" w:rsidR="00326298" w:rsidRPr="00127DFD" w:rsidRDefault="00326298" w:rsidP="00326298">
      <w:pPr>
        <w:pStyle w:val="ad"/>
        <w:rPr>
          <w:sz w:val="24"/>
          <w:szCs w:val="24"/>
          <w:lang w:val="en-US"/>
        </w:rPr>
      </w:pPr>
      <w:r w:rsidRPr="00127DFD">
        <w:rPr>
          <w:b/>
          <w:bCs/>
          <w:sz w:val="24"/>
          <w:szCs w:val="24"/>
          <w:lang w:val="en-US"/>
        </w:rPr>
        <w:t>Chromosome</w:t>
      </w:r>
      <w:r w:rsidRPr="00127DFD">
        <w:rPr>
          <w:sz w:val="24"/>
          <w:szCs w:val="24"/>
          <w:lang w:val="en-US"/>
        </w:rPr>
        <w:br/>
        <w:t>A nuclear structure composed of DNA and protein that carries genetic information.</w:t>
      </w:r>
    </w:p>
    <w:p w14:paraId="2B29E474" w14:textId="77777777" w:rsidR="00326298" w:rsidRPr="00127DFD" w:rsidRDefault="00326298" w:rsidP="00326298">
      <w:pPr>
        <w:pStyle w:val="ad"/>
        <w:rPr>
          <w:sz w:val="24"/>
          <w:szCs w:val="24"/>
          <w:lang w:val="en-US"/>
        </w:rPr>
      </w:pPr>
      <w:r w:rsidRPr="00127DFD">
        <w:rPr>
          <w:b/>
          <w:bCs/>
          <w:sz w:val="24"/>
          <w:szCs w:val="24"/>
          <w:lang w:val="en-US"/>
        </w:rPr>
        <w:t>Karyotype</w:t>
      </w:r>
      <w:r w:rsidRPr="00127DFD">
        <w:rPr>
          <w:sz w:val="24"/>
          <w:szCs w:val="24"/>
          <w:lang w:val="en-US"/>
        </w:rPr>
        <w:br/>
        <w:t>The number and visual appearance of chromosomes in a cell, used for cytogenetic analysis.</w:t>
      </w:r>
    </w:p>
    <w:p w14:paraId="012DF3F6" w14:textId="77777777" w:rsidR="00326298" w:rsidRPr="00127DFD" w:rsidRDefault="00326298" w:rsidP="00326298">
      <w:pPr>
        <w:pStyle w:val="ad"/>
        <w:rPr>
          <w:sz w:val="24"/>
          <w:szCs w:val="24"/>
          <w:lang w:val="en-US"/>
        </w:rPr>
      </w:pPr>
      <w:r w:rsidRPr="00127DFD">
        <w:rPr>
          <w:b/>
          <w:bCs/>
          <w:sz w:val="24"/>
          <w:szCs w:val="24"/>
          <w:lang w:val="en-US"/>
        </w:rPr>
        <w:t>Aneuploidy</w:t>
      </w:r>
      <w:r w:rsidRPr="00127DFD">
        <w:rPr>
          <w:sz w:val="24"/>
          <w:szCs w:val="24"/>
          <w:lang w:val="en-US"/>
        </w:rPr>
        <w:br/>
        <w:t>An abnormal number of chromosomes due to gain or loss of one or more chromosomes.</w:t>
      </w:r>
    </w:p>
    <w:p w14:paraId="5AF4D239" w14:textId="77777777" w:rsidR="00326298" w:rsidRPr="00127DFD" w:rsidRDefault="00326298" w:rsidP="00326298">
      <w:pPr>
        <w:pStyle w:val="ad"/>
        <w:rPr>
          <w:sz w:val="24"/>
          <w:szCs w:val="24"/>
          <w:lang w:val="en-US"/>
        </w:rPr>
      </w:pPr>
      <w:r w:rsidRPr="00127DFD">
        <w:rPr>
          <w:b/>
          <w:bCs/>
          <w:sz w:val="24"/>
          <w:szCs w:val="24"/>
          <w:lang w:val="en-US"/>
        </w:rPr>
        <w:t>Trisomy</w:t>
      </w:r>
      <w:r w:rsidRPr="00127DFD">
        <w:rPr>
          <w:sz w:val="24"/>
          <w:szCs w:val="24"/>
          <w:lang w:val="en-US"/>
        </w:rPr>
        <w:br/>
        <w:t>Presence of one extra chromosome, resulting in three copies of a chromosome instead of two.</w:t>
      </w:r>
    </w:p>
    <w:p w14:paraId="7D31B4D6" w14:textId="77777777" w:rsidR="00326298" w:rsidRPr="00127DFD" w:rsidRDefault="00326298" w:rsidP="00326298">
      <w:pPr>
        <w:pStyle w:val="ad"/>
        <w:rPr>
          <w:sz w:val="24"/>
          <w:szCs w:val="24"/>
          <w:lang w:val="en-US"/>
        </w:rPr>
      </w:pPr>
      <w:r w:rsidRPr="00127DFD">
        <w:rPr>
          <w:b/>
          <w:bCs/>
          <w:sz w:val="24"/>
          <w:szCs w:val="24"/>
          <w:lang w:val="en-US"/>
        </w:rPr>
        <w:t>Monosomy</w:t>
      </w:r>
      <w:r w:rsidRPr="00127DFD">
        <w:rPr>
          <w:sz w:val="24"/>
          <w:szCs w:val="24"/>
          <w:lang w:val="en-US"/>
        </w:rPr>
        <w:br/>
        <w:t>Loss of one chromosome from a pair, resulting in only one copy of that chromosome.</w:t>
      </w:r>
    </w:p>
    <w:p w14:paraId="76F38321" w14:textId="77777777" w:rsidR="00326298" w:rsidRPr="00127DFD" w:rsidRDefault="00326298" w:rsidP="00326298">
      <w:pPr>
        <w:pStyle w:val="ad"/>
        <w:rPr>
          <w:sz w:val="24"/>
          <w:szCs w:val="24"/>
          <w:lang w:val="en-US"/>
        </w:rPr>
      </w:pPr>
      <w:r w:rsidRPr="00127DFD">
        <w:rPr>
          <w:b/>
          <w:bCs/>
          <w:sz w:val="24"/>
          <w:szCs w:val="24"/>
          <w:lang w:val="en-US"/>
        </w:rPr>
        <w:t>Nondisjunction</w:t>
      </w:r>
      <w:r w:rsidRPr="00127DFD">
        <w:rPr>
          <w:sz w:val="24"/>
          <w:szCs w:val="24"/>
          <w:lang w:val="en-US"/>
        </w:rPr>
        <w:br/>
        <w:t>Failure of homologous chromosomes or sister chromatids to separate properly during cell division, leading to aneuploidy.</w:t>
      </w:r>
    </w:p>
    <w:p w14:paraId="76FA7FE5" w14:textId="77777777" w:rsidR="00326298" w:rsidRPr="00127DFD" w:rsidRDefault="00326298" w:rsidP="00326298">
      <w:pPr>
        <w:pStyle w:val="ad"/>
        <w:rPr>
          <w:sz w:val="24"/>
          <w:szCs w:val="24"/>
          <w:lang w:val="en-US"/>
        </w:rPr>
      </w:pPr>
      <w:r w:rsidRPr="00127DFD">
        <w:rPr>
          <w:b/>
          <w:bCs/>
          <w:sz w:val="24"/>
          <w:szCs w:val="24"/>
          <w:lang w:val="en-US"/>
        </w:rPr>
        <w:t>Mosaicism</w:t>
      </w:r>
      <w:r w:rsidRPr="00127DFD">
        <w:rPr>
          <w:sz w:val="24"/>
          <w:szCs w:val="24"/>
          <w:lang w:val="en-US"/>
        </w:rPr>
        <w:br/>
        <w:t>Presence in one individual of two or more genetically different cell populations derived from a single zygote.</w:t>
      </w:r>
    </w:p>
    <w:p w14:paraId="03097E97" w14:textId="77777777" w:rsidR="00326298" w:rsidRPr="00127DFD" w:rsidRDefault="00326298" w:rsidP="00326298">
      <w:pPr>
        <w:pStyle w:val="ad"/>
        <w:rPr>
          <w:sz w:val="24"/>
          <w:szCs w:val="24"/>
          <w:lang w:val="en-US"/>
        </w:rPr>
      </w:pPr>
      <w:r w:rsidRPr="00127DFD">
        <w:rPr>
          <w:b/>
          <w:bCs/>
          <w:sz w:val="24"/>
          <w:szCs w:val="24"/>
          <w:lang w:val="en-US"/>
        </w:rPr>
        <w:t>Structural chromosomal abnormality</w:t>
      </w:r>
      <w:r w:rsidRPr="00127DFD">
        <w:rPr>
          <w:sz w:val="24"/>
          <w:szCs w:val="24"/>
          <w:lang w:val="en-US"/>
        </w:rPr>
        <w:br/>
        <w:t>A chromosome defect caused by breakage and abnormal rejoining, such as deletion, translocation, inversion, or ring formation.</w:t>
      </w:r>
    </w:p>
    <w:p w14:paraId="1E4A06DA" w14:textId="77777777" w:rsidR="00326298" w:rsidRPr="00127DFD" w:rsidRDefault="00326298" w:rsidP="00326298">
      <w:pPr>
        <w:pStyle w:val="ad"/>
        <w:rPr>
          <w:sz w:val="24"/>
          <w:szCs w:val="24"/>
          <w:lang w:val="en-US"/>
        </w:rPr>
      </w:pPr>
      <w:r w:rsidRPr="00127DFD">
        <w:rPr>
          <w:b/>
          <w:bCs/>
          <w:sz w:val="24"/>
          <w:szCs w:val="24"/>
          <w:lang w:val="en-US"/>
        </w:rPr>
        <w:t>Deletion</w:t>
      </w:r>
      <w:r w:rsidRPr="00127DFD">
        <w:rPr>
          <w:sz w:val="24"/>
          <w:szCs w:val="24"/>
          <w:lang w:val="en-US"/>
        </w:rPr>
        <w:br/>
        <w:t>Loss of a chromosomal segment.</w:t>
      </w:r>
    </w:p>
    <w:p w14:paraId="18F5A22E" w14:textId="77777777" w:rsidR="00326298" w:rsidRPr="00127DFD" w:rsidRDefault="00326298" w:rsidP="00326298">
      <w:pPr>
        <w:pStyle w:val="ad"/>
        <w:rPr>
          <w:sz w:val="24"/>
          <w:szCs w:val="24"/>
          <w:lang w:val="en-US"/>
        </w:rPr>
      </w:pPr>
      <w:r w:rsidRPr="00127DFD">
        <w:rPr>
          <w:b/>
          <w:bCs/>
          <w:sz w:val="24"/>
          <w:szCs w:val="24"/>
          <w:lang w:val="en-US"/>
        </w:rPr>
        <w:t>Translocation</w:t>
      </w:r>
      <w:r w:rsidRPr="00127DFD">
        <w:rPr>
          <w:sz w:val="24"/>
          <w:szCs w:val="24"/>
          <w:lang w:val="en-US"/>
        </w:rPr>
        <w:br/>
        <w:t>Transfer of a chromosomal segment to another chromosome.</w:t>
      </w:r>
    </w:p>
    <w:p w14:paraId="225B860B" w14:textId="77777777" w:rsidR="00326298" w:rsidRPr="00127DFD" w:rsidRDefault="00326298" w:rsidP="00326298">
      <w:pPr>
        <w:pStyle w:val="ad"/>
        <w:rPr>
          <w:sz w:val="24"/>
          <w:szCs w:val="24"/>
          <w:lang w:val="en-US"/>
        </w:rPr>
      </w:pPr>
      <w:r w:rsidRPr="00127DFD">
        <w:rPr>
          <w:b/>
          <w:bCs/>
          <w:sz w:val="24"/>
          <w:szCs w:val="24"/>
          <w:lang w:val="en-US"/>
        </w:rPr>
        <w:t>Balanced translocation</w:t>
      </w:r>
      <w:r w:rsidRPr="00127DFD">
        <w:rPr>
          <w:sz w:val="24"/>
          <w:szCs w:val="24"/>
          <w:lang w:val="en-US"/>
        </w:rPr>
        <w:br/>
        <w:t>A chromosomal rearrangement in which genetic material is exchanged without net loss or gain.</w:t>
      </w:r>
    </w:p>
    <w:p w14:paraId="2C322AD7" w14:textId="77777777" w:rsidR="00326298" w:rsidRPr="00127DFD" w:rsidRDefault="00326298" w:rsidP="00326298">
      <w:pPr>
        <w:pStyle w:val="ad"/>
        <w:rPr>
          <w:sz w:val="24"/>
          <w:szCs w:val="24"/>
          <w:lang w:val="en-US"/>
        </w:rPr>
      </w:pPr>
      <w:r w:rsidRPr="00127DFD">
        <w:rPr>
          <w:b/>
          <w:bCs/>
          <w:sz w:val="24"/>
          <w:szCs w:val="24"/>
          <w:lang w:val="en-US"/>
        </w:rPr>
        <w:t>Unbalanced translocation</w:t>
      </w:r>
      <w:r w:rsidRPr="00127DFD">
        <w:rPr>
          <w:sz w:val="24"/>
          <w:szCs w:val="24"/>
          <w:lang w:val="en-US"/>
        </w:rPr>
        <w:br/>
        <w:t>A chromosomal rearrangement with gain or loss of genetic material, often causing phenotypic abnormalities.</w:t>
      </w:r>
    </w:p>
    <w:p w14:paraId="1BA24197" w14:textId="77777777" w:rsidR="00326298" w:rsidRPr="00127DFD" w:rsidRDefault="00326298" w:rsidP="00326298">
      <w:pPr>
        <w:pStyle w:val="ad"/>
        <w:rPr>
          <w:sz w:val="24"/>
          <w:szCs w:val="24"/>
          <w:lang w:val="en-US"/>
        </w:rPr>
      </w:pPr>
      <w:r w:rsidRPr="00127DFD">
        <w:rPr>
          <w:b/>
          <w:bCs/>
          <w:sz w:val="24"/>
          <w:szCs w:val="24"/>
          <w:lang w:val="en-US"/>
        </w:rPr>
        <w:lastRenderedPageBreak/>
        <w:t>Robertsonian translocation</w:t>
      </w:r>
      <w:r w:rsidRPr="00127DFD">
        <w:rPr>
          <w:sz w:val="24"/>
          <w:szCs w:val="24"/>
          <w:lang w:val="en-US"/>
        </w:rPr>
        <w:br/>
        <w:t>A chromosomal rearrangement involving fusion of the long arms of two acrocentric chromosomes.</w:t>
      </w:r>
    </w:p>
    <w:p w14:paraId="3ABAFC45" w14:textId="77777777" w:rsidR="00326298" w:rsidRPr="00127DFD" w:rsidRDefault="00326298" w:rsidP="00326298">
      <w:pPr>
        <w:pStyle w:val="ad"/>
        <w:rPr>
          <w:sz w:val="24"/>
          <w:szCs w:val="24"/>
          <w:lang w:val="en-US"/>
        </w:rPr>
      </w:pPr>
      <w:r w:rsidRPr="00127DFD">
        <w:rPr>
          <w:b/>
          <w:bCs/>
          <w:sz w:val="24"/>
          <w:szCs w:val="24"/>
          <w:lang w:val="en-US"/>
        </w:rPr>
        <w:t>Inversion</w:t>
      </w:r>
      <w:r w:rsidRPr="00127DFD">
        <w:rPr>
          <w:sz w:val="24"/>
          <w:szCs w:val="24"/>
          <w:lang w:val="en-US"/>
        </w:rPr>
        <w:br/>
        <w:t>A chromosomal rearrangement in which a segment breaks and reinserts in reverse orientation.</w:t>
      </w:r>
    </w:p>
    <w:p w14:paraId="326CC8AC" w14:textId="77777777" w:rsidR="00326298" w:rsidRPr="00127DFD" w:rsidRDefault="00326298" w:rsidP="00326298">
      <w:pPr>
        <w:pStyle w:val="ad"/>
        <w:rPr>
          <w:sz w:val="24"/>
          <w:szCs w:val="24"/>
          <w:lang w:val="en-US"/>
        </w:rPr>
      </w:pPr>
      <w:r w:rsidRPr="00127DFD">
        <w:rPr>
          <w:b/>
          <w:bCs/>
          <w:sz w:val="24"/>
          <w:szCs w:val="24"/>
          <w:lang w:val="en-US"/>
        </w:rPr>
        <w:t>Isochromosome</w:t>
      </w:r>
      <w:r w:rsidRPr="00127DFD">
        <w:rPr>
          <w:sz w:val="24"/>
          <w:szCs w:val="24"/>
          <w:lang w:val="en-US"/>
        </w:rPr>
        <w:br/>
        <w:t>An abnormal chromosome with two identical arms due to abnormal division of the centromere.</w:t>
      </w:r>
    </w:p>
    <w:p w14:paraId="125B2DA7" w14:textId="77777777" w:rsidR="00326298" w:rsidRPr="00127DFD" w:rsidRDefault="00326298" w:rsidP="00326298">
      <w:pPr>
        <w:pStyle w:val="ad"/>
        <w:rPr>
          <w:sz w:val="24"/>
          <w:szCs w:val="24"/>
          <w:lang w:val="en-US"/>
        </w:rPr>
      </w:pPr>
      <w:r w:rsidRPr="00127DFD">
        <w:rPr>
          <w:b/>
          <w:bCs/>
          <w:sz w:val="24"/>
          <w:szCs w:val="24"/>
          <w:lang w:val="en-US"/>
        </w:rPr>
        <w:t>Ring chromosome</w:t>
      </w:r>
      <w:r w:rsidRPr="00127DFD">
        <w:rPr>
          <w:sz w:val="24"/>
          <w:szCs w:val="24"/>
          <w:lang w:val="en-US"/>
        </w:rPr>
        <w:br/>
        <w:t>A chromosome formed when both ends are lost and the remaining ends fuse into a ring.</w:t>
      </w:r>
    </w:p>
    <w:p w14:paraId="4EF317DD" w14:textId="77777777" w:rsidR="00326298" w:rsidRPr="00127DFD" w:rsidRDefault="00326298" w:rsidP="00326298">
      <w:pPr>
        <w:pStyle w:val="ad"/>
        <w:rPr>
          <w:sz w:val="24"/>
          <w:szCs w:val="24"/>
          <w:lang w:val="en-US"/>
        </w:rPr>
      </w:pPr>
      <w:r w:rsidRPr="00127DFD">
        <w:rPr>
          <w:b/>
          <w:bCs/>
          <w:sz w:val="24"/>
          <w:szCs w:val="24"/>
          <w:lang w:val="en-US"/>
        </w:rPr>
        <w:t>Down syndrome</w:t>
      </w:r>
      <w:r w:rsidRPr="00127DFD">
        <w:rPr>
          <w:sz w:val="24"/>
          <w:szCs w:val="24"/>
          <w:lang w:val="en-US"/>
        </w:rPr>
        <w:br/>
        <w:t>A cytogenetic disorder usually caused by trisomy 21 and characterized by intellectual disability, characteristic facial features, hypotonia, and congenital anomalies.</w:t>
      </w:r>
    </w:p>
    <w:p w14:paraId="5EE75BF7" w14:textId="77777777" w:rsidR="00326298" w:rsidRPr="00127DFD" w:rsidRDefault="00326298" w:rsidP="00326298">
      <w:pPr>
        <w:pStyle w:val="ad"/>
        <w:rPr>
          <w:sz w:val="24"/>
          <w:szCs w:val="24"/>
          <w:lang w:val="en-US"/>
        </w:rPr>
      </w:pPr>
      <w:r w:rsidRPr="00127DFD">
        <w:rPr>
          <w:b/>
          <w:bCs/>
          <w:sz w:val="24"/>
          <w:szCs w:val="24"/>
          <w:lang w:val="en-US"/>
        </w:rPr>
        <w:t>Edwards syndrome</w:t>
      </w:r>
      <w:r w:rsidRPr="00127DFD">
        <w:rPr>
          <w:sz w:val="24"/>
          <w:szCs w:val="24"/>
          <w:lang w:val="en-US"/>
        </w:rPr>
        <w:br/>
        <w:t>A disorder caused by trisomy 18 and associated with severe developmental abnormalities and high early mortality.</w:t>
      </w:r>
    </w:p>
    <w:p w14:paraId="6CBFF509" w14:textId="77777777" w:rsidR="00326298" w:rsidRPr="00127DFD" w:rsidRDefault="00326298" w:rsidP="00326298">
      <w:pPr>
        <w:pStyle w:val="ad"/>
        <w:rPr>
          <w:sz w:val="24"/>
          <w:szCs w:val="24"/>
          <w:lang w:val="en-US"/>
        </w:rPr>
      </w:pPr>
      <w:r w:rsidRPr="00127DFD">
        <w:rPr>
          <w:b/>
          <w:bCs/>
          <w:sz w:val="24"/>
          <w:szCs w:val="24"/>
          <w:lang w:val="en-US"/>
        </w:rPr>
        <w:t>Patau syndrome</w:t>
      </w:r>
      <w:r w:rsidRPr="00127DFD">
        <w:rPr>
          <w:sz w:val="24"/>
          <w:szCs w:val="24"/>
          <w:lang w:val="en-US"/>
        </w:rPr>
        <w:br/>
        <w:t>A disorder caused by trisomy 13 and associated with severe craniofacial, cardiac, and central nervous system abnormalities.</w:t>
      </w:r>
    </w:p>
    <w:p w14:paraId="1B28401A" w14:textId="77777777" w:rsidR="00326298" w:rsidRPr="00127DFD" w:rsidRDefault="00326298" w:rsidP="00326298">
      <w:pPr>
        <w:pStyle w:val="ad"/>
        <w:rPr>
          <w:sz w:val="24"/>
          <w:szCs w:val="24"/>
          <w:lang w:val="en-US"/>
        </w:rPr>
      </w:pPr>
      <w:r w:rsidRPr="00127DFD">
        <w:rPr>
          <w:b/>
          <w:bCs/>
          <w:sz w:val="24"/>
          <w:szCs w:val="24"/>
          <w:lang w:val="en-US"/>
        </w:rPr>
        <w:t>Turner syndrome</w:t>
      </w:r>
      <w:r w:rsidRPr="00127DFD">
        <w:rPr>
          <w:sz w:val="24"/>
          <w:szCs w:val="24"/>
          <w:lang w:val="en-US"/>
        </w:rPr>
        <w:br/>
        <w:t>A disorder in phenotypic females caused by complete or partial monosomy X, characterized by short stature, gonadal dysgenesis, and characteristic somatic features.</w:t>
      </w:r>
    </w:p>
    <w:p w14:paraId="722FD339" w14:textId="77777777" w:rsidR="00326298" w:rsidRPr="00127DFD" w:rsidRDefault="00326298" w:rsidP="00326298">
      <w:pPr>
        <w:pStyle w:val="ad"/>
        <w:rPr>
          <w:sz w:val="24"/>
          <w:szCs w:val="24"/>
          <w:lang w:val="en-US"/>
        </w:rPr>
      </w:pPr>
      <w:r w:rsidRPr="00127DFD">
        <w:rPr>
          <w:b/>
          <w:bCs/>
          <w:sz w:val="24"/>
          <w:szCs w:val="24"/>
          <w:lang w:val="en-US"/>
        </w:rPr>
        <w:t>Klinefelter syndrome</w:t>
      </w:r>
      <w:r w:rsidRPr="00127DFD">
        <w:rPr>
          <w:sz w:val="24"/>
          <w:szCs w:val="24"/>
          <w:lang w:val="en-US"/>
        </w:rPr>
        <w:br/>
        <w:t xml:space="preserve">A disorder in phenotypic males caused by an extra X chromosome, classically </w:t>
      </w:r>
      <w:proofErr w:type="gramStart"/>
      <w:r w:rsidRPr="00127DFD">
        <w:rPr>
          <w:sz w:val="24"/>
          <w:szCs w:val="24"/>
          <w:lang w:val="en-US"/>
        </w:rPr>
        <w:t>47,XXY</w:t>
      </w:r>
      <w:proofErr w:type="gramEnd"/>
      <w:r w:rsidRPr="00127DFD">
        <w:rPr>
          <w:sz w:val="24"/>
          <w:szCs w:val="24"/>
          <w:lang w:val="en-US"/>
        </w:rPr>
        <w:t>, associated with testicular atrophy, infertility, and reduced masculinization.</w:t>
      </w:r>
    </w:p>
    <w:p w14:paraId="2FC7313C" w14:textId="77777777" w:rsidR="00326298" w:rsidRPr="00127DFD" w:rsidRDefault="00326298" w:rsidP="00326298">
      <w:pPr>
        <w:pStyle w:val="ad"/>
        <w:rPr>
          <w:sz w:val="24"/>
          <w:szCs w:val="24"/>
          <w:lang w:val="en-US"/>
        </w:rPr>
      </w:pPr>
      <w:r w:rsidRPr="00127DFD">
        <w:rPr>
          <w:b/>
          <w:bCs/>
          <w:sz w:val="24"/>
          <w:szCs w:val="24"/>
          <w:lang w:val="en-US"/>
        </w:rPr>
        <w:t>Single-gene disorder with atypical inheritance</w:t>
      </w:r>
      <w:r w:rsidRPr="00127DFD">
        <w:rPr>
          <w:sz w:val="24"/>
          <w:szCs w:val="24"/>
          <w:lang w:val="en-US"/>
        </w:rPr>
        <w:br/>
        <w:t>A disorder caused by mutation in one gene but showing inheritance patterns that differ from classic autosomal dominant, autosomal recessive, or X-linked transmission.</w:t>
      </w:r>
    </w:p>
    <w:p w14:paraId="07B8AAA2" w14:textId="77777777" w:rsidR="00326298" w:rsidRPr="00127DFD" w:rsidRDefault="00326298" w:rsidP="00326298">
      <w:pPr>
        <w:pStyle w:val="ad"/>
        <w:rPr>
          <w:sz w:val="24"/>
          <w:szCs w:val="24"/>
          <w:lang w:val="en-US"/>
        </w:rPr>
      </w:pPr>
      <w:r w:rsidRPr="00127DFD">
        <w:rPr>
          <w:b/>
          <w:bCs/>
          <w:sz w:val="24"/>
          <w:szCs w:val="24"/>
          <w:lang w:val="en-US"/>
        </w:rPr>
        <w:t>Mitochondrial inheritance</w:t>
      </w:r>
      <w:r w:rsidRPr="00127DFD">
        <w:rPr>
          <w:sz w:val="24"/>
          <w:szCs w:val="24"/>
          <w:lang w:val="en-US"/>
        </w:rPr>
        <w:br/>
        <w:t>Transmission of mutations in mitochondrial DNA through the maternal line.</w:t>
      </w:r>
    </w:p>
    <w:p w14:paraId="5276C88A" w14:textId="77777777" w:rsidR="00326298" w:rsidRPr="00127DFD" w:rsidRDefault="00326298" w:rsidP="00326298">
      <w:pPr>
        <w:pStyle w:val="ad"/>
        <w:rPr>
          <w:sz w:val="24"/>
          <w:szCs w:val="24"/>
          <w:lang w:val="en-US"/>
        </w:rPr>
      </w:pPr>
      <w:r w:rsidRPr="00127DFD">
        <w:rPr>
          <w:b/>
          <w:bCs/>
          <w:sz w:val="24"/>
          <w:szCs w:val="24"/>
          <w:lang w:val="en-US"/>
        </w:rPr>
        <w:t>Maternal inheritance</w:t>
      </w:r>
      <w:r w:rsidRPr="00127DFD">
        <w:rPr>
          <w:sz w:val="24"/>
          <w:szCs w:val="24"/>
          <w:lang w:val="en-US"/>
        </w:rPr>
        <w:br/>
        <w:t>A pattern in which affected mothers may transmit the mutation to all children, whereas affected fathers do not transmit it.</w:t>
      </w:r>
    </w:p>
    <w:p w14:paraId="31F83F1C" w14:textId="77777777" w:rsidR="00326298" w:rsidRPr="00127DFD" w:rsidRDefault="00326298" w:rsidP="00326298">
      <w:pPr>
        <w:pStyle w:val="ad"/>
        <w:rPr>
          <w:sz w:val="24"/>
          <w:szCs w:val="24"/>
          <w:lang w:val="en-US"/>
        </w:rPr>
      </w:pPr>
      <w:proofErr w:type="spellStart"/>
      <w:r w:rsidRPr="00127DFD">
        <w:rPr>
          <w:b/>
          <w:bCs/>
          <w:sz w:val="24"/>
          <w:szCs w:val="24"/>
          <w:lang w:val="en-US"/>
        </w:rPr>
        <w:t>Heteroplasmy</w:t>
      </w:r>
      <w:proofErr w:type="spellEnd"/>
      <w:r w:rsidRPr="00127DFD">
        <w:rPr>
          <w:sz w:val="24"/>
          <w:szCs w:val="24"/>
          <w:lang w:val="en-US"/>
        </w:rPr>
        <w:br/>
        <w:t>Presence of both normal and mutant mitochondrial DNA within the same cell or individual.</w:t>
      </w:r>
    </w:p>
    <w:p w14:paraId="1B99DB02" w14:textId="77777777" w:rsidR="00326298" w:rsidRPr="00127DFD" w:rsidRDefault="00326298" w:rsidP="00326298">
      <w:pPr>
        <w:pStyle w:val="ad"/>
        <w:rPr>
          <w:sz w:val="24"/>
          <w:szCs w:val="24"/>
          <w:lang w:val="en-US"/>
        </w:rPr>
      </w:pPr>
      <w:r w:rsidRPr="00127DFD">
        <w:rPr>
          <w:b/>
          <w:bCs/>
          <w:sz w:val="24"/>
          <w:szCs w:val="24"/>
          <w:lang w:val="en-US"/>
        </w:rPr>
        <w:t>Replicative segregation</w:t>
      </w:r>
      <w:r w:rsidRPr="00127DFD">
        <w:rPr>
          <w:sz w:val="24"/>
          <w:szCs w:val="24"/>
          <w:lang w:val="en-US"/>
        </w:rPr>
        <w:br/>
        <w:t>Random distribution of mitochondria during cell division, contributing to variable expression of mitochondrial disorders.</w:t>
      </w:r>
    </w:p>
    <w:p w14:paraId="78739A4A" w14:textId="77777777" w:rsidR="00326298" w:rsidRPr="00127DFD" w:rsidRDefault="00326298" w:rsidP="00326298">
      <w:pPr>
        <w:pStyle w:val="ad"/>
        <w:rPr>
          <w:sz w:val="24"/>
          <w:szCs w:val="24"/>
          <w:lang w:val="en-US"/>
        </w:rPr>
      </w:pPr>
      <w:r w:rsidRPr="00127DFD">
        <w:rPr>
          <w:b/>
          <w:bCs/>
          <w:sz w:val="24"/>
          <w:szCs w:val="24"/>
          <w:lang w:val="en-US"/>
        </w:rPr>
        <w:t>Trinucleotide repeat expansion</w:t>
      </w:r>
      <w:r w:rsidRPr="00127DFD">
        <w:rPr>
          <w:sz w:val="24"/>
          <w:szCs w:val="24"/>
          <w:lang w:val="en-US"/>
        </w:rPr>
        <w:br/>
        <w:t>Abnormal increase in the number of repeated three-nucleotide sequences within or near a gene.</w:t>
      </w:r>
    </w:p>
    <w:p w14:paraId="05F2FC6D" w14:textId="77777777" w:rsidR="00326298" w:rsidRPr="00127DFD" w:rsidRDefault="00326298" w:rsidP="00326298">
      <w:pPr>
        <w:pStyle w:val="ad"/>
        <w:rPr>
          <w:sz w:val="24"/>
          <w:szCs w:val="24"/>
          <w:lang w:val="en-US"/>
        </w:rPr>
      </w:pPr>
      <w:r w:rsidRPr="00127DFD">
        <w:rPr>
          <w:b/>
          <w:bCs/>
          <w:sz w:val="24"/>
          <w:szCs w:val="24"/>
          <w:lang w:val="en-US"/>
        </w:rPr>
        <w:t>Anticipation</w:t>
      </w:r>
      <w:r w:rsidRPr="00127DFD">
        <w:rPr>
          <w:sz w:val="24"/>
          <w:szCs w:val="24"/>
          <w:lang w:val="en-US"/>
        </w:rPr>
        <w:br/>
        <w:t>Earlier onset or increased severity of disease in successive generations, often due to expansion of unstable repeat sequences.</w:t>
      </w:r>
    </w:p>
    <w:p w14:paraId="55CA98AB" w14:textId="77777777" w:rsidR="00326298" w:rsidRPr="00127DFD" w:rsidRDefault="00326298" w:rsidP="00326298">
      <w:pPr>
        <w:pStyle w:val="ad"/>
        <w:rPr>
          <w:sz w:val="24"/>
          <w:szCs w:val="24"/>
          <w:lang w:val="en-US"/>
        </w:rPr>
      </w:pPr>
      <w:r w:rsidRPr="00127DFD">
        <w:rPr>
          <w:b/>
          <w:bCs/>
          <w:sz w:val="24"/>
          <w:szCs w:val="24"/>
          <w:lang w:val="en-US"/>
        </w:rPr>
        <w:t>Genomic imprinting</w:t>
      </w:r>
      <w:r w:rsidRPr="00127DFD">
        <w:rPr>
          <w:sz w:val="24"/>
          <w:szCs w:val="24"/>
          <w:lang w:val="en-US"/>
        </w:rPr>
        <w:br/>
        <w:t>Differential expression of a gene depending on whether it is inherited from the mother or the father.</w:t>
      </w:r>
    </w:p>
    <w:p w14:paraId="584FC55E" w14:textId="77777777" w:rsidR="00326298" w:rsidRPr="00127DFD" w:rsidRDefault="00326298" w:rsidP="00326298">
      <w:pPr>
        <w:pStyle w:val="ad"/>
        <w:rPr>
          <w:sz w:val="24"/>
          <w:szCs w:val="24"/>
          <w:lang w:val="en-US"/>
        </w:rPr>
      </w:pPr>
      <w:r w:rsidRPr="00127DFD">
        <w:rPr>
          <w:b/>
          <w:bCs/>
          <w:sz w:val="24"/>
          <w:szCs w:val="24"/>
          <w:lang w:val="en-US"/>
        </w:rPr>
        <w:t>Imprinted gene</w:t>
      </w:r>
      <w:r w:rsidRPr="00127DFD">
        <w:rPr>
          <w:sz w:val="24"/>
          <w:szCs w:val="24"/>
          <w:lang w:val="en-US"/>
        </w:rPr>
        <w:br/>
        <w:t>A gene whose expression is determined by parental origin because one parental allele is epigenetically silenced.</w:t>
      </w:r>
    </w:p>
    <w:p w14:paraId="07537A8C" w14:textId="77777777" w:rsidR="00326298" w:rsidRPr="00127DFD" w:rsidRDefault="00326298" w:rsidP="00326298">
      <w:pPr>
        <w:pStyle w:val="ad"/>
        <w:rPr>
          <w:sz w:val="24"/>
          <w:szCs w:val="24"/>
          <w:lang w:val="en-US"/>
        </w:rPr>
      </w:pPr>
      <w:r w:rsidRPr="00127DFD">
        <w:rPr>
          <w:b/>
          <w:bCs/>
          <w:sz w:val="24"/>
          <w:szCs w:val="24"/>
          <w:lang w:val="en-US"/>
        </w:rPr>
        <w:t xml:space="preserve">Uniparental </w:t>
      </w:r>
      <w:proofErr w:type="spellStart"/>
      <w:r w:rsidRPr="00127DFD">
        <w:rPr>
          <w:b/>
          <w:bCs/>
          <w:sz w:val="24"/>
          <w:szCs w:val="24"/>
          <w:lang w:val="en-US"/>
        </w:rPr>
        <w:t>disomy</w:t>
      </w:r>
      <w:proofErr w:type="spellEnd"/>
      <w:r w:rsidRPr="00127DFD">
        <w:rPr>
          <w:sz w:val="24"/>
          <w:szCs w:val="24"/>
          <w:lang w:val="en-US"/>
        </w:rPr>
        <w:br/>
        <w:t>Inheritance of both homologues of a chromosome from one parent and none from the other.</w:t>
      </w:r>
    </w:p>
    <w:p w14:paraId="289106B5" w14:textId="77777777" w:rsidR="00326298" w:rsidRPr="00127DFD" w:rsidRDefault="00326298" w:rsidP="00326298">
      <w:pPr>
        <w:pStyle w:val="ad"/>
        <w:rPr>
          <w:sz w:val="24"/>
          <w:szCs w:val="24"/>
          <w:lang w:val="en-US"/>
        </w:rPr>
      </w:pPr>
      <w:r w:rsidRPr="00127DFD">
        <w:rPr>
          <w:b/>
          <w:bCs/>
          <w:sz w:val="24"/>
          <w:szCs w:val="24"/>
          <w:lang w:val="en-US"/>
        </w:rPr>
        <w:t>Prader-Willi syndrome</w:t>
      </w:r>
      <w:r w:rsidRPr="00127DFD">
        <w:rPr>
          <w:sz w:val="24"/>
          <w:szCs w:val="24"/>
          <w:lang w:val="en-US"/>
        </w:rPr>
        <w:br/>
        <w:t>A syndrome usually caused by loss of paternally expressed genes on chromosome 15, associated with hypotonia, hyperphagia, obesity, hypogonadism, and intellectual disability.</w:t>
      </w:r>
    </w:p>
    <w:p w14:paraId="5EBB09EB" w14:textId="77777777" w:rsidR="00326298" w:rsidRPr="00127DFD" w:rsidRDefault="00326298" w:rsidP="00326298">
      <w:pPr>
        <w:pStyle w:val="ad"/>
        <w:rPr>
          <w:sz w:val="24"/>
          <w:szCs w:val="24"/>
          <w:lang w:val="en-US"/>
        </w:rPr>
      </w:pPr>
      <w:r w:rsidRPr="00127DFD">
        <w:rPr>
          <w:b/>
          <w:bCs/>
          <w:sz w:val="24"/>
          <w:szCs w:val="24"/>
          <w:lang w:val="en-US"/>
        </w:rPr>
        <w:lastRenderedPageBreak/>
        <w:t>Angelman syndrome</w:t>
      </w:r>
      <w:r w:rsidRPr="00127DFD">
        <w:rPr>
          <w:sz w:val="24"/>
          <w:szCs w:val="24"/>
          <w:lang w:val="en-US"/>
        </w:rPr>
        <w:br/>
        <w:t>A syndrome usually caused by loss of maternally expressed genes on chromosome 15, associated with severe intellectual disability, seizures, ataxia, and inappropriate laughter.</w:t>
      </w:r>
    </w:p>
    <w:p w14:paraId="4878771A" w14:textId="77777777" w:rsidR="00326298" w:rsidRPr="00127DFD" w:rsidRDefault="00326298" w:rsidP="00326298">
      <w:pPr>
        <w:pStyle w:val="ad"/>
        <w:rPr>
          <w:sz w:val="24"/>
          <w:szCs w:val="24"/>
          <w:lang w:val="en-US"/>
        </w:rPr>
      </w:pPr>
      <w:r w:rsidRPr="00127DFD">
        <w:rPr>
          <w:b/>
          <w:bCs/>
          <w:sz w:val="24"/>
          <w:szCs w:val="24"/>
          <w:lang w:val="en-US"/>
        </w:rPr>
        <w:t>Fragile X syndrome</w:t>
      </w:r>
      <w:r w:rsidRPr="00127DFD">
        <w:rPr>
          <w:sz w:val="24"/>
          <w:szCs w:val="24"/>
          <w:lang w:val="en-US"/>
        </w:rPr>
        <w:br/>
        <w:t xml:space="preserve">A disorder caused by trinucleotide repeat expansion in the FMR1 gene, associated with intellectual disability, long face, large ears, and </w:t>
      </w:r>
      <w:proofErr w:type="spellStart"/>
      <w:r w:rsidRPr="00127DFD">
        <w:rPr>
          <w:sz w:val="24"/>
          <w:szCs w:val="24"/>
          <w:lang w:val="en-US"/>
        </w:rPr>
        <w:t>macroorchidism</w:t>
      </w:r>
      <w:proofErr w:type="spellEnd"/>
      <w:r w:rsidRPr="00127DFD">
        <w:rPr>
          <w:sz w:val="24"/>
          <w:szCs w:val="24"/>
          <w:lang w:val="en-US"/>
        </w:rPr>
        <w:t>.</w:t>
      </w:r>
    </w:p>
    <w:p w14:paraId="507E0E84" w14:textId="77777777" w:rsidR="00326298" w:rsidRPr="00127DFD" w:rsidRDefault="00326298" w:rsidP="00326298">
      <w:pPr>
        <w:pStyle w:val="ad"/>
        <w:rPr>
          <w:sz w:val="24"/>
          <w:szCs w:val="24"/>
          <w:lang w:val="en-US"/>
        </w:rPr>
      </w:pPr>
      <w:r w:rsidRPr="00127DFD">
        <w:rPr>
          <w:b/>
          <w:bCs/>
          <w:sz w:val="24"/>
          <w:szCs w:val="24"/>
          <w:lang w:val="en-US"/>
        </w:rPr>
        <w:t>Huntington disease</w:t>
      </w:r>
      <w:r w:rsidRPr="00127DFD">
        <w:rPr>
          <w:sz w:val="24"/>
          <w:szCs w:val="24"/>
          <w:lang w:val="en-US"/>
        </w:rPr>
        <w:br/>
        <w:t>An autosomal dominant neurodegenerative disorder caused by CAG repeat expansion, characterized by chorea, psychiatric disturbance, and dementia.</w:t>
      </w:r>
    </w:p>
    <w:p w14:paraId="0EFFB147" w14:textId="77777777" w:rsidR="00326298" w:rsidRPr="00127DFD" w:rsidRDefault="00326298" w:rsidP="00326298">
      <w:pPr>
        <w:pStyle w:val="ad"/>
        <w:rPr>
          <w:sz w:val="24"/>
          <w:szCs w:val="24"/>
          <w:lang w:val="en-US"/>
        </w:rPr>
      </w:pPr>
      <w:r w:rsidRPr="00127DFD">
        <w:rPr>
          <w:b/>
          <w:bCs/>
          <w:sz w:val="24"/>
          <w:szCs w:val="24"/>
          <w:lang w:val="en-US"/>
        </w:rPr>
        <w:t>Myotonic dystrophy</w:t>
      </w:r>
      <w:r w:rsidRPr="00127DFD">
        <w:rPr>
          <w:sz w:val="24"/>
          <w:szCs w:val="24"/>
          <w:lang w:val="en-US"/>
        </w:rPr>
        <w:br/>
        <w:t>A multisystem disorder caused by repeat expansion and characterized by myotonia, muscle weakness, cataracts, cardiac conduction defects, and endocrine abnormalities.</w:t>
      </w:r>
    </w:p>
    <w:p w14:paraId="0240A3AC" w14:textId="77777777" w:rsidR="00326298" w:rsidRPr="00127DFD" w:rsidRDefault="00326298" w:rsidP="00326298">
      <w:pPr>
        <w:pStyle w:val="ad"/>
        <w:rPr>
          <w:sz w:val="24"/>
          <w:szCs w:val="24"/>
          <w:lang w:val="en-US"/>
        </w:rPr>
      </w:pPr>
      <w:r w:rsidRPr="00127DFD">
        <w:rPr>
          <w:b/>
          <w:bCs/>
          <w:sz w:val="24"/>
          <w:szCs w:val="24"/>
          <w:lang w:val="en-US"/>
        </w:rPr>
        <w:t>Penetrance</w:t>
      </w:r>
      <w:r w:rsidRPr="00127DFD">
        <w:rPr>
          <w:sz w:val="24"/>
          <w:szCs w:val="24"/>
          <w:lang w:val="en-US"/>
        </w:rPr>
        <w:br/>
        <w:t>The proportion of individuals with a genotype who express the phenotype.</w:t>
      </w:r>
    </w:p>
    <w:p w14:paraId="04D3BDC7" w14:textId="77777777" w:rsidR="00326298" w:rsidRPr="00127DFD" w:rsidRDefault="00326298" w:rsidP="00326298">
      <w:pPr>
        <w:pStyle w:val="ad"/>
        <w:rPr>
          <w:sz w:val="24"/>
          <w:szCs w:val="24"/>
          <w:lang w:val="en-US"/>
        </w:rPr>
      </w:pPr>
      <w:r w:rsidRPr="00127DFD">
        <w:rPr>
          <w:b/>
          <w:bCs/>
          <w:sz w:val="24"/>
          <w:szCs w:val="24"/>
          <w:lang w:val="en-US"/>
        </w:rPr>
        <w:t>Variable expressivity</w:t>
      </w:r>
      <w:r w:rsidRPr="00127DFD">
        <w:rPr>
          <w:sz w:val="24"/>
          <w:szCs w:val="24"/>
          <w:lang w:val="en-US"/>
        </w:rPr>
        <w:br/>
        <w:t>Variation in the severity or pattern of disease expression among individuals with the same genotype.</w:t>
      </w:r>
    </w:p>
    <w:p w14:paraId="4A2428ED" w14:textId="77777777" w:rsidR="00326298" w:rsidRPr="00127DFD" w:rsidRDefault="00326298" w:rsidP="00326298">
      <w:pPr>
        <w:pStyle w:val="ad"/>
        <w:rPr>
          <w:sz w:val="24"/>
          <w:szCs w:val="24"/>
          <w:lang w:val="en-US"/>
        </w:rPr>
      </w:pPr>
      <w:r w:rsidRPr="00127DFD">
        <w:rPr>
          <w:b/>
          <w:bCs/>
          <w:sz w:val="24"/>
          <w:szCs w:val="24"/>
          <w:lang w:val="en-US"/>
        </w:rPr>
        <w:t xml:space="preserve">Recurrence </w:t>
      </w:r>
      <w:proofErr w:type="gramStart"/>
      <w:r w:rsidRPr="00127DFD">
        <w:rPr>
          <w:b/>
          <w:bCs/>
          <w:sz w:val="24"/>
          <w:szCs w:val="24"/>
          <w:lang w:val="en-US"/>
        </w:rPr>
        <w:t>risk</w:t>
      </w:r>
      <w:proofErr w:type="gramEnd"/>
      <w:r w:rsidRPr="00127DFD">
        <w:rPr>
          <w:sz w:val="24"/>
          <w:szCs w:val="24"/>
          <w:lang w:val="en-US"/>
        </w:rPr>
        <w:br/>
        <w:t>The probability that a genetic disorder will occur again in a family.</w:t>
      </w:r>
    </w:p>
    <w:p w14:paraId="6842EE51" w14:textId="77777777" w:rsidR="00326298" w:rsidRPr="00127DFD" w:rsidRDefault="00326298" w:rsidP="00326298">
      <w:pPr>
        <w:pStyle w:val="ad"/>
        <w:rPr>
          <w:sz w:val="24"/>
          <w:szCs w:val="24"/>
          <w:lang w:val="en-US"/>
        </w:rPr>
      </w:pPr>
    </w:p>
    <w:p w14:paraId="6ABD8F5C" w14:textId="77777777" w:rsidR="00326298" w:rsidRPr="00127DFD" w:rsidRDefault="00326298" w:rsidP="00326298">
      <w:pPr>
        <w:pStyle w:val="ad"/>
        <w:rPr>
          <w:sz w:val="24"/>
          <w:szCs w:val="24"/>
          <w:lang w:val="en-US"/>
        </w:rPr>
      </w:pPr>
    </w:p>
    <w:p w14:paraId="0531B8E2" w14:textId="77777777" w:rsidR="00326298" w:rsidRPr="00127DFD" w:rsidRDefault="00326298" w:rsidP="00326298">
      <w:pPr>
        <w:pStyle w:val="ad"/>
        <w:rPr>
          <w:b/>
          <w:bCs/>
          <w:sz w:val="24"/>
          <w:szCs w:val="24"/>
          <w:lang w:val="en-US"/>
        </w:rPr>
      </w:pPr>
      <w:r w:rsidRPr="00127DFD">
        <w:rPr>
          <w:b/>
          <w:bCs/>
          <w:sz w:val="24"/>
          <w:szCs w:val="24"/>
          <w:lang w:val="en-US"/>
        </w:rPr>
        <w:t>LIST OF CONTROL QUESTIONS / SUBTOPICS:</w:t>
      </w:r>
    </w:p>
    <w:p w14:paraId="5F8E5E43"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Definition and general features of complex multigenic disorders. </w:t>
      </w:r>
    </w:p>
    <w:p w14:paraId="73C317F6"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Polygenic inheritance, gene-environment interaction, and threshold effect. </w:t>
      </w:r>
    </w:p>
    <w:p w14:paraId="1E7B4097"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General characteristics of cytogenetic disorders. </w:t>
      </w:r>
    </w:p>
    <w:p w14:paraId="79699D05"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Numerical chromosomal abnormalities: aneuploidy, trisomy, monosomy, and nondisjunction. </w:t>
      </w:r>
    </w:p>
    <w:p w14:paraId="63B9C38C"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Structural chromosomal abnormalities: deletion, translocation, inversion, isochromosome, and ring chromosome. </w:t>
      </w:r>
    </w:p>
    <w:p w14:paraId="688FC014"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Major cytogenetic syndromes: Down syndrome, Edwards syndrome, Patau syndrome, Turner syndrome, and Klinefelter syndrome. </w:t>
      </w:r>
    </w:p>
    <w:p w14:paraId="6DC8A085"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Mosaicism and its clinical significance. </w:t>
      </w:r>
    </w:p>
    <w:p w14:paraId="44C305AD"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Mitochondrial inheritance and maternal transmission. </w:t>
      </w:r>
    </w:p>
    <w:p w14:paraId="08BDA554"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Trinucleotide repeat expansion and anticipation. </w:t>
      </w:r>
    </w:p>
    <w:p w14:paraId="6E7C3512" w14:textId="77777777" w:rsidR="00326298" w:rsidRPr="00127DFD" w:rsidRDefault="00326298" w:rsidP="00326298">
      <w:pPr>
        <w:pStyle w:val="ad"/>
        <w:numPr>
          <w:ilvl w:val="0"/>
          <w:numId w:val="589"/>
        </w:numPr>
        <w:spacing w:after="160"/>
        <w:rPr>
          <w:sz w:val="24"/>
          <w:szCs w:val="24"/>
          <w:lang w:val="en-US"/>
        </w:rPr>
      </w:pPr>
      <w:r w:rsidRPr="00127DFD">
        <w:rPr>
          <w:sz w:val="24"/>
          <w:szCs w:val="24"/>
          <w:lang w:val="en-US"/>
        </w:rPr>
        <w:t xml:space="preserve">Genomic imprinting, uniparental </w:t>
      </w:r>
      <w:proofErr w:type="spellStart"/>
      <w:r w:rsidRPr="00127DFD">
        <w:rPr>
          <w:sz w:val="24"/>
          <w:szCs w:val="24"/>
          <w:lang w:val="en-US"/>
        </w:rPr>
        <w:t>disomy</w:t>
      </w:r>
      <w:proofErr w:type="spellEnd"/>
      <w:r w:rsidRPr="00127DFD">
        <w:rPr>
          <w:sz w:val="24"/>
          <w:szCs w:val="24"/>
          <w:lang w:val="en-US"/>
        </w:rPr>
        <w:t>, and representative examples such as Prader-Willi syndrome and Angelman syndrome.</w:t>
      </w:r>
    </w:p>
    <w:p w14:paraId="2E0CDE2A" w14:textId="77777777" w:rsidR="00326298" w:rsidRPr="00127DFD" w:rsidRDefault="00326298" w:rsidP="00326298">
      <w:pPr>
        <w:pStyle w:val="ad"/>
        <w:spacing w:before="100" w:beforeAutospacing="1" w:after="100" w:afterAutospacing="1"/>
        <w:ind w:left="0"/>
        <w:jc w:val="both"/>
        <w:rPr>
          <w:sz w:val="24"/>
          <w:szCs w:val="24"/>
          <w:lang w:val="en-US"/>
        </w:rPr>
      </w:pPr>
    </w:p>
    <w:p w14:paraId="3EB3B704" w14:textId="77777777" w:rsidR="00326298" w:rsidRPr="00127DFD" w:rsidRDefault="00326298" w:rsidP="00326298">
      <w:pPr>
        <w:ind w:firstLine="709"/>
        <w:rPr>
          <w:b/>
          <w:bCs/>
          <w:sz w:val="24"/>
          <w:szCs w:val="24"/>
          <w:lang w:val="en-US"/>
        </w:rPr>
      </w:pPr>
    </w:p>
    <w:p w14:paraId="0F80F26B" w14:textId="77777777" w:rsidR="00326298" w:rsidRPr="00127DFD" w:rsidRDefault="00326298" w:rsidP="00326298">
      <w:pPr>
        <w:ind w:firstLine="709"/>
        <w:rPr>
          <w:b/>
          <w:bCs/>
          <w:sz w:val="24"/>
          <w:szCs w:val="24"/>
          <w:lang w:val="en-US"/>
        </w:rPr>
      </w:pPr>
      <w:r w:rsidRPr="00127DFD">
        <w:rPr>
          <w:b/>
          <w:bCs/>
          <w:sz w:val="24"/>
          <w:szCs w:val="24"/>
          <w:lang w:val="en-US"/>
        </w:rPr>
        <w:t>COMPLEX MULTIGENIC DISORDERS</w:t>
      </w:r>
    </w:p>
    <w:p w14:paraId="60E09DCE" w14:textId="77777777" w:rsidR="00326298" w:rsidRPr="00127DFD" w:rsidRDefault="00326298" w:rsidP="00326298">
      <w:pPr>
        <w:ind w:firstLine="709"/>
        <w:rPr>
          <w:sz w:val="24"/>
          <w:szCs w:val="24"/>
          <w:lang w:val="en-US"/>
        </w:rPr>
      </w:pPr>
      <w:r w:rsidRPr="00127DFD">
        <w:rPr>
          <w:sz w:val="24"/>
          <w:szCs w:val="24"/>
          <w:lang w:val="en-US"/>
        </w:rPr>
        <w:t xml:space="preserve">Not all genetic diseases follow the simple rules of autosomal dominant, autosomal recessive, or X-linked inheritance. A very large group of common human diseases arises from the combined effects of </w:t>
      </w:r>
      <w:r w:rsidRPr="00127DFD">
        <w:rPr>
          <w:b/>
          <w:bCs/>
          <w:sz w:val="24"/>
          <w:szCs w:val="24"/>
          <w:lang w:val="en-US"/>
        </w:rPr>
        <w:t>multiple genes</w:t>
      </w:r>
      <w:r w:rsidRPr="00127DFD">
        <w:rPr>
          <w:sz w:val="24"/>
          <w:szCs w:val="24"/>
          <w:lang w:val="en-US"/>
        </w:rPr>
        <w:t xml:space="preserve"> together with </w:t>
      </w:r>
      <w:r w:rsidRPr="00127DFD">
        <w:rPr>
          <w:b/>
          <w:bCs/>
          <w:sz w:val="24"/>
          <w:szCs w:val="24"/>
          <w:lang w:val="en-US"/>
        </w:rPr>
        <w:t>environmental influences</w:t>
      </w:r>
      <w:r w:rsidRPr="00127DFD">
        <w:rPr>
          <w:sz w:val="24"/>
          <w:szCs w:val="24"/>
          <w:lang w:val="en-US"/>
        </w:rPr>
        <w:t xml:space="preserve">. These are called </w:t>
      </w:r>
      <w:r w:rsidRPr="00127DFD">
        <w:rPr>
          <w:b/>
          <w:bCs/>
          <w:sz w:val="24"/>
          <w:szCs w:val="24"/>
          <w:lang w:val="en-US"/>
        </w:rPr>
        <w:t>complex multigenic disorders</w:t>
      </w:r>
      <w:r w:rsidRPr="00127DFD">
        <w:rPr>
          <w:sz w:val="24"/>
          <w:szCs w:val="24"/>
          <w:lang w:val="en-US"/>
        </w:rPr>
        <w:t xml:space="preserve">, also known as </w:t>
      </w:r>
      <w:r w:rsidRPr="00127DFD">
        <w:rPr>
          <w:b/>
          <w:bCs/>
          <w:sz w:val="24"/>
          <w:szCs w:val="24"/>
          <w:lang w:val="en-US"/>
        </w:rPr>
        <w:t>multifactorial disorders</w:t>
      </w:r>
      <w:r w:rsidRPr="00127DFD">
        <w:rPr>
          <w:sz w:val="24"/>
          <w:szCs w:val="24"/>
          <w:lang w:val="en-US"/>
        </w:rPr>
        <w:t>. In these conditions, no single mutant gene is sufficient by itself to cause disease in the classic Mendelian sense. Instead, several susceptibility alleles, each usually having a modest effect, interact with diet, infections, toxins, intrauterine conditions, lifestyle, aging, and other environmental factors to determine whether disease will develop.</w:t>
      </w:r>
    </w:p>
    <w:p w14:paraId="2412C4C0" w14:textId="77777777" w:rsidR="00326298" w:rsidRPr="00127DFD" w:rsidRDefault="00326298" w:rsidP="00326298">
      <w:pPr>
        <w:ind w:firstLine="709"/>
        <w:rPr>
          <w:sz w:val="24"/>
          <w:szCs w:val="24"/>
          <w:lang w:val="en-US"/>
        </w:rPr>
      </w:pPr>
      <w:r w:rsidRPr="00127DFD">
        <w:rPr>
          <w:sz w:val="24"/>
          <w:szCs w:val="24"/>
          <w:lang w:val="en-US"/>
        </w:rPr>
        <w:t xml:space="preserve">This pattern explains why many common disorders show </w:t>
      </w:r>
      <w:r w:rsidRPr="00127DFD">
        <w:rPr>
          <w:b/>
          <w:bCs/>
          <w:sz w:val="24"/>
          <w:szCs w:val="24"/>
          <w:lang w:val="en-US"/>
        </w:rPr>
        <w:t>familial clustering</w:t>
      </w:r>
      <w:r w:rsidRPr="00127DFD">
        <w:rPr>
          <w:sz w:val="24"/>
          <w:szCs w:val="24"/>
          <w:lang w:val="en-US"/>
        </w:rPr>
        <w:t xml:space="preserve"> but do not produce the clear pedigree patterns seen in single-gene diseases. First-degree relatives of affected individuals have a greater risk than the general population, but the recurrence risk is usually much lower than in classic Mendelian disorders. The closer the relationship to the affected individual, the greater the proportion of shared genes and therefore the higher the risk.</w:t>
      </w:r>
    </w:p>
    <w:p w14:paraId="7F12B637" w14:textId="77777777" w:rsidR="00326298" w:rsidRPr="00127DFD" w:rsidRDefault="00326298" w:rsidP="00326298">
      <w:pPr>
        <w:ind w:firstLine="709"/>
        <w:rPr>
          <w:b/>
          <w:bCs/>
          <w:sz w:val="24"/>
          <w:szCs w:val="24"/>
          <w:lang w:val="en-US"/>
        </w:rPr>
      </w:pPr>
      <w:r w:rsidRPr="00127DFD">
        <w:rPr>
          <w:b/>
          <w:bCs/>
          <w:sz w:val="24"/>
          <w:szCs w:val="24"/>
          <w:lang w:val="en-US"/>
        </w:rPr>
        <w:t>General principles of multigenic inheritance</w:t>
      </w:r>
    </w:p>
    <w:p w14:paraId="0BE54C3A" w14:textId="77777777" w:rsidR="00326298" w:rsidRPr="00127DFD" w:rsidRDefault="00326298" w:rsidP="00326298">
      <w:pPr>
        <w:ind w:firstLine="709"/>
        <w:rPr>
          <w:sz w:val="24"/>
          <w:szCs w:val="24"/>
          <w:lang w:val="en-US"/>
        </w:rPr>
      </w:pPr>
      <w:r w:rsidRPr="00127DFD">
        <w:rPr>
          <w:sz w:val="24"/>
          <w:szCs w:val="24"/>
          <w:lang w:val="en-US"/>
        </w:rPr>
        <w:t>The key concepts in complex multigenic disease are:</w:t>
      </w:r>
    </w:p>
    <w:p w14:paraId="76AA0470" w14:textId="77777777" w:rsidR="00326298" w:rsidRPr="00127DFD" w:rsidRDefault="00326298" w:rsidP="00326298">
      <w:pPr>
        <w:ind w:firstLine="709"/>
        <w:rPr>
          <w:sz w:val="24"/>
          <w:szCs w:val="24"/>
          <w:lang w:val="en-US"/>
        </w:rPr>
      </w:pPr>
      <w:r w:rsidRPr="00127DFD">
        <w:rPr>
          <w:b/>
          <w:bCs/>
          <w:sz w:val="24"/>
          <w:szCs w:val="24"/>
          <w:lang w:val="en-US"/>
        </w:rPr>
        <w:lastRenderedPageBreak/>
        <w:t>Polygenic contribution</w:t>
      </w:r>
      <w:r w:rsidRPr="00127DFD">
        <w:rPr>
          <w:sz w:val="24"/>
          <w:szCs w:val="24"/>
          <w:lang w:val="en-US"/>
        </w:rPr>
        <w:br/>
        <w:t>Many genes participate, often in pathways regulating development, inflammation, immunity, metabolism, vascular function, or tissue repair.</w:t>
      </w:r>
    </w:p>
    <w:p w14:paraId="737945CE" w14:textId="77777777" w:rsidR="00326298" w:rsidRPr="00127DFD" w:rsidRDefault="00326298" w:rsidP="00326298">
      <w:pPr>
        <w:ind w:firstLine="709"/>
        <w:rPr>
          <w:sz w:val="24"/>
          <w:szCs w:val="24"/>
          <w:lang w:val="en-US"/>
        </w:rPr>
      </w:pPr>
      <w:r w:rsidRPr="00127DFD">
        <w:rPr>
          <w:b/>
          <w:bCs/>
          <w:sz w:val="24"/>
          <w:szCs w:val="24"/>
          <w:lang w:val="en-US"/>
        </w:rPr>
        <w:t>Gene-environment interaction</w:t>
      </w:r>
      <w:r w:rsidRPr="00127DFD">
        <w:rPr>
          <w:sz w:val="24"/>
          <w:szCs w:val="24"/>
          <w:lang w:val="en-US"/>
        </w:rPr>
        <w:br/>
        <w:t>Environmental exposures are essential in triggering or modifying disease expression. The same genetic predisposition may lead to disease in one environment but not in another.</w:t>
      </w:r>
    </w:p>
    <w:p w14:paraId="0E77D943" w14:textId="77777777" w:rsidR="00326298" w:rsidRPr="00127DFD" w:rsidRDefault="00326298" w:rsidP="00326298">
      <w:pPr>
        <w:ind w:firstLine="709"/>
        <w:rPr>
          <w:sz w:val="24"/>
          <w:szCs w:val="24"/>
          <w:lang w:val="en-US"/>
        </w:rPr>
      </w:pPr>
      <w:r w:rsidRPr="00127DFD">
        <w:rPr>
          <w:b/>
          <w:bCs/>
          <w:sz w:val="24"/>
          <w:szCs w:val="24"/>
          <w:lang w:val="en-US"/>
        </w:rPr>
        <w:t>Threshold effect</w:t>
      </w:r>
      <w:r w:rsidRPr="00127DFD">
        <w:rPr>
          <w:sz w:val="24"/>
          <w:szCs w:val="24"/>
          <w:lang w:val="en-US"/>
        </w:rPr>
        <w:br/>
        <w:t>For many multifactorial traits, disease develops only when the combined influence of genetic susceptibility and environmental factors exceeds a certain threshold. Individuals below the threshold remain clinically unaffected.</w:t>
      </w:r>
    </w:p>
    <w:p w14:paraId="26D6A8B2" w14:textId="77777777" w:rsidR="00326298" w:rsidRPr="00127DFD" w:rsidRDefault="00326298" w:rsidP="00326298">
      <w:pPr>
        <w:ind w:firstLine="709"/>
        <w:rPr>
          <w:sz w:val="24"/>
          <w:szCs w:val="24"/>
          <w:lang w:val="en-US"/>
        </w:rPr>
      </w:pPr>
      <w:r w:rsidRPr="00127DFD">
        <w:rPr>
          <w:b/>
          <w:bCs/>
          <w:sz w:val="24"/>
          <w:szCs w:val="24"/>
          <w:lang w:val="en-US"/>
        </w:rPr>
        <w:t>Variable recurrence risk</w:t>
      </w:r>
      <w:r w:rsidRPr="00127DFD">
        <w:rPr>
          <w:sz w:val="24"/>
          <w:szCs w:val="24"/>
          <w:lang w:val="en-US"/>
        </w:rPr>
        <w:br/>
      </w:r>
      <w:proofErr w:type="spellStart"/>
      <w:r w:rsidRPr="00127DFD">
        <w:rPr>
          <w:sz w:val="24"/>
          <w:szCs w:val="24"/>
          <w:lang w:val="en-US"/>
        </w:rPr>
        <w:t>Risk</w:t>
      </w:r>
      <w:proofErr w:type="spellEnd"/>
      <w:r w:rsidRPr="00127DFD">
        <w:rPr>
          <w:sz w:val="24"/>
          <w:szCs w:val="24"/>
          <w:lang w:val="en-US"/>
        </w:rPr>
        <w:t xml:space="preserve"> is greater when:</w:t>
      </w:r>
    </w:p>
    <w:p w14:paraId="141287D6" w14:textId="77777777" w:rsidR="00326298" w:rsidRPr="00127DFD" w:rsidRDefault="00326298" w:rsidP="00326298">
      <w:pPr>
        <w:numPr>
          <w:ilvl w:val="0"/>
          <w:numId w:val="590"/>
        </w:numPr>
        <w:rPr>
          <w:sz w:val="24"/>
          <w:szCs w:val="24"/>
          <w:lang w:val="en-US"/>
        </w:rPr>
      </w:pPr>
      <w:r w:rsidRPr="00127DFD">
        <w:rPr>
          <w:sz w:val="24"/>
          <w:szCs w:val="24"/>
          <w:lang w:val="en-US"/>
        </w:rPr>
        <w:t xml:space="preserve">more than one family member is affected, </w:t>
      </w:r>
    </w:p>
    <w:p w14:paraId="25F1E80C" w14:textId="77777777" w:rsidR="00326298" w:rsidRPr="00127DFD" w:rsidRDefault="00326298" w:rsidP="00326298">
      <w:pPr>
        <w:numPr>
          <w:ilvl w:val="0"/>
          <w:numId w:val="590"/>
        </w:numPr>
        <w:rPr>
          <w:sz w:val="24"/>
          <w:szCs w:val="24"/>
        </w:rPr>
      </w:pPr>
      <w:proofErr w:type="spellStart"/>
      <w:r w:rsidRPr="00127DFD">
        <w:rPr>
          <w:sz w:val="24"/>
          <w:szCs w:val="24"/>
        </w:rPr>
        <w:t>the</w:t>
      </w:r>
      <w:proofErr w:type="spellEnd"/>
      <w:r w:rsidRPr="00127DFD">
        <w:rPr>
          <w:sz w:val="24"/>
          <w:szCs w:val="24"/>
        </w:rPr>
        <w:t xml:space="preserve"> </w:t>
      </w:r>
      <w:proofErr w:type="spellStart"/>
      <w:r w:rsidRPr="00127DFD">
        <w:rPr>
          <w:sz w:val="24"/>
          <w:szCs w:val="24"/>
        </w:rPr>
        <w:t>disease</w:t>
      </w:r>
      <w:proofErr w:type="spellEnd"/>
      <w:r w:rsidRPr="00127DFD">
        <w:rPr>
          <w:sz w:val="24"/>
          <w:szCs w:val="24"/>
        </w:rPr>
        <w:t xml:space="preserve"> </w:t>
      </w:r>
      <w:proofErr w:type="spellStart"/>
      <w:r w:rsidRPr="00127DFD">
        <w:rPr>
          <w:sz w:val="24"/>
          <w:szCs w:val="24"/>
        </w:rPr>
        <w:t>is</w:t>
      </w:r>
      <w:proofErr w:type="spellEnd"/>
      <w:r w:rsidRPr="00127DFD">
        <w:rPr>
          <w:sz w:val="24"/>
          <w:szCs w:val="24"/>
        </w:rPr>
        <w:t xml:space="preserve"> </w:t>
      </w:r>
      <w:proofErr w:type="spellStart"/>
      <w:r w:rsidRPr="00127DFD">
        <w:rPr>
          <w:sz w:val="24"/>
          <w:szCs w:val="24"/>
        </w:rPr>
        <w:t>severe</w:t>
      </w:r>
      <w:proofErr w:type="spellEnd"/>
      <w:r w:rsidRPr="00127DFD">
        <w:rPr>
          <w:sz w:val="24"/>
          <w:szCs w:val="24"/>
        </w:rPr>
        <w:t xml:space="preserve">, </w:t>
      </w:r>
    </w:p>
    <w:p w14:paraId="4C5FDCE4" w14:textId="77777777" w:rsidR="00326298" w:rsidRPr="00127DFD" w:rsidRDefault="00326298" w:rsidP="00326298">
      <w:pPr>
        <w:numPr>
          <w:ilvl w:val="0"/>
          <w:numId w:val="590"/>
        </w:numPr>
        <w:rPr>
          <w:sz w:val="24"/>
          <w:szCs w:val="24"/>
          <w:lang w:val="en-US"/>
        </w:rPr>
      </w:pPr>
      <w:r w:rsidRPr="00127DFD">
        <w:rPr>
          <w:sz w:val="24"/>
          <w:szCs w:val="24"/>
          <w:lang w:val="en-US"/>
        </w:rPr>
        <w:t xml:space="preserve">or the affected individual belongs to the less commonly affected sex. </w:t>
      </w:r>
    </w:p>
    <w:p w14:paraId="14A9EA14" w14:textId="77777777" w:rsidR="00326298" w:rsidRPr="00127DFD" w:rsidRDefault="00326298" w:rsidP="00326298">
      <w:pPr>
        <w:ind w:firstLine="709"/>
        <w:rPr>
          <w:b/>
          <w:bCs/>
          <w:sz w:val="24"/>
          <w:szCs w:val="24"/>
          <w:lang w:val="en-US"/>
        </w:rPr>
      </w:pPr>
      <w:r w:rsidRPr="00127DFD">
        <w:rPr>
          <w:b/>
          <w:bCs/>
          <w:sz w:val="24"/>
          <w:szCs w:val="24"/>
          <w:lang w:val="en-US"/>
        </w:rPr>
        <w:t>Examples of complex multigenic disorders</w:t>
      </w:r>
    </w:p>
    <w:p w14:paraId="5585AD2C" w14:textId="77777777" w:rsidR="00326298" w:rsidRPr="00127DFD" w:rsidRDefault="00326298" w:rsidP="00326298">
      <w:pPr>
        <w:ind w:firstLine="709"/>
        <w:rPr>
          <w:sz w:val="24"/>
          <w:szCs w:val="24"/>
          <w:lang w:val="en-US"/>
        </w:rPr>
      </w:pPr>
      <w:r w:rsidRPr="00127DFD">
        <w:rPr>
          <w:sz w:val="24"/>
          <w:szCs w:val="24"/>
          <w:lang w:val="en-US"/>
        </w:rPr>
        <w:t>Important examples include:</w:t>
      </w:r>
    </w:p>
    <w:p w14:paraId="04515BC3" w14:textId="77777777" w:rsidR="00326298" w:rsidRPr="00127DFD" w:rsidRDefault="00326298" w:rsidP="00326298">
      <w:pPr>
        <w:numPr>
          <w:ilvl w:val="0"/>
          <w:numId w:val="591"/>
        </w:numPr>
        <w:rPr>
          <w:sz w:val="24"/>
          <w:szCs w:val="24"/>
        </w:rPr>
      </w:pPr>
      <w:proofErr w:type="spellStart"/>
      <w:r w:rsidRPr="00127DFD">
        <w:rPr>
          <w:b/>
          <w:bCs/>
          <w:sz w:val="24"/>
          <w:szCs w:val="24"/>
        </w:rPr>
        <w:t>hypertension</w:t>
      </w:r>
      <w:proofErr w:type="spellEnd"/>
      <w:r w:rsidRPr="00127DFD">
        <w:rPr>
          <w:sz w:val="24"/>
          <w:szCs w:val="24"/>
        </w:rPr>
        <w:t xml:space="preserve"> </w:t>
      </w:r>
    </w:p>
    <w:p w14:paraId="4039F519" w14:textId="77777777" w:rsidR="00326298" w:rsidRPr="00127DFD" w:rsidRDefault="00326298" w:rsidP="00326298">
      <w:pPr>
        <w:numPr>
          <w:ilvl w:val="0"/>
          <w:numId w:val="591"/>
        </w:numPr>
        <w:rPr>
          <w:sz w:val="24"/>
          <w:szCs w:val="24"/>
        </w:rPr>
      </w:pPr>
      <w:proofErr w:type="spellStart"/>
      <w:r w:rsidRPr="00127DFD">
        <w:rPr>
          <w:b/>
          <w:bCs/>
          <w:sz w:val="24"/>
          <w:szCs w:val="24"/>
        </w:rPr>
        <w:t>type</w:t>
      </w:r>
      <w:proofErr w:type="spellEnd"/>
      <w:r w:rsidRPr="00127DFD">
        <w:rPr>
          <w:b/>
          <w:bCs/>
          <w:sz w:val="24"/>
          <w:szCs w:val="24"/>
        </w:rPr>
        <w:t xml:space="preserve"> 2 </w:t>
      </w:r>
      <w:proofErr w:type="spellStart"/>
      <w:r w:rsidRPr="00127DFD">
        <w:rPr>
          <w:b/>
          <w:bCs/>
          <w:sz w:val="24"/>
          <w:szCs w:val="24"/>
        </w:rPr>
        <w:t>diabetes</w:t>
      </w:r>
      <w:proofErr w:type="spellEnd"/>
      <w:r w:rsidRPr="00127DFD">
        <w:rPr>
          <w:b/>
          <w:bCs/>
          <w:sz w:val="24"/>
          <w:szCs w:val="24"/>
        </w:rPr>
        <w:t xml:space="preserve"> </w:t>
      </w:r>
      <w:proofErr w:type="spellStart"/>
      <w:r w:rsidRPr="00127DFD">
        <w:rPr>
          <w:b/>
          <w:bCs/>
          <w:sz w:val="24"/>
          <w:szCs w:val="24"/>
        </w:rPr>
        <w:t>mellitus</w:t>
      </w:r>
      <w:proofErr w:type="spellEnd"/>
      <w:r w:rsidRPr="00127DFD">
        <w:rPr>
          <w:sz w:val="24"/>
          <w:szCs w:val="24"/>
        </w:rPr>
        <w:t xml:space="preserve"> </w:t>
      </w:r>
    </w:p>
    <w:p w14:paraId="0A7C8ED6" w14:textId="77777777" w:rsidR="00326298" w:rsidRPr="00127DFD" w:rsidRDefault="00326298" w:rsidP="00326298">
      <w:pPr>
        <w:numPr>
          <w:ilvl w:val="0"/>
          <w:numId w:val="591"/>
        </w:numPr>
        <w:rPr>
          <w:sz w:val="24"/>
          <w:szCs w:val="24"/>
        </w:rPr>
      </w:pPr>
      <w:proofErr w:type="spellStart"/>
      <w:r w:rsidRPr="00127DFD">
        <w:rPr>
          <w:b/>
          <w:bCs/>
          <w:sz w:val="24"/>
          <w:szCs w:val="24"/>
        </w:rPr>
        <w:t>ischemic</w:t>
      </w:r>
      <w:proofErr w:type="spellEnd"/>
      <w:r w:rsidRPr="00127DFD">
        <w:rPr>
          <w:b/>
          <w:bCs/>
          <w:sz w:val="24"/>
          <w:szCs w:val="24"/>
        </w:rPr>
        <w:t xml:space="preserve"> </w:t>
      </w:r>
      <w:proofErr w:type="spellStart"/>
      <w:r w:rsidRPr="00127DFD">
        <w:rPr>
          <w:b/>
          <w:bCs/>
          <w:sz w:val="24"/>
          <w:szCs w:val="24"/>
        </w:rPr>
        <w:t>heart</w:t>
      </w:r>
      <w:proofErr w:type="spellEnd"/>
      <w:r w:rsidRPr="00127DFD">
        <w:rPr>
          <w:b/>
          <w:bCs/>
          <w:sz w:val="24"/>
          <w:szCs w:val="24"/>
        </w:rPr>
        <w:t xml:space="preserve"> </w:t>
      </w:r>
      <w:proofErr w:type="spellStart"/>
      <w:r w:rsidRPr="00127DFD">
        <w:rPr>
          <w:b/>
          <w:bCs/>
          <w:sz w:val="24"/>
          <w:szCs w:val="24"/>
        </w:rPr>
        <w:t>disease</w:t>
      </w:r>
      <w:proofErr w:type="spellEnd"/>
      <w:r w:rsidRPr="00127DFD">
        <w:rPr>
          <w:sz w:val="24"/>
          <w:szCs w:val="24"/>
        </w:rPr>
        <w:t xml:space="preserve"> </w:t>
      </w:r>
    </w:p>
    <w:p w14:paraId="6780578B" w14:textId="77777777" w:rsidR="00326298" w:rsidRPr="00127DFD" w:rsidRDefault="00326298" w:rsidP="00326298">
      <w:pPr>
        <w:numPr>
          <w:ilvl w:val="0"/>
          <w:numId w:val="591"/>
        </w:numPr>
        <w:rPr>
          <w:sz w:val="24"/>
          <w:szCs w:val="24"/>
        </w:rPr>
      </w:pPr>
      <w:proofErr w:type="spellStart"/>
      <w:r w:rsidRPr="00127DFD">
        <w:rPr>
          <w:b/>
          <w:bCs/>
          <w:sz w:val="24"/>
          <w:szCs w:val="24"/>
        </w:rPr>
        <w:t>bronchial</w:t>
      </w:r>
      <w:proofErr w:type="spellEnd"/>
      <w:r w:rsidRPr="00127DFD">
        <w:rPr>
          <w:b/>
          <w:bCs/>
          <w:sz w:val="24"/>
          <w:szCs w:val="24"/>
        </w:rPr>
        <w:t xml:space="preserve"> </w:t>
      </w:r>
      <w:proofErr w:type="spellStart"/>
      <w:r w:rsidRPr="00127DFD">
        <w:rPr>
          <w:b/>
          <w:bCs/>
          <w:sz w:val="24"/>
          <w:szCs w:val="24"/>
        </w:rPr>
        <w:t>asthma</w:t>
      </w:r>
      <w:proofErr w:type="spellEnd"/>
      <w:r w:rsidRPr="00127DFD">
        <w:rPr>
          <w:sz w:val="24"/>
          <w:szCs w:val="24"/>
        </w:rPr>
        <w:t xml:space="preserve"> </w:t>
      </w:r>
    </w:p>
    <w:p w14:paraId="41AB6B5A" w14:textId="77777777" w:rsidR="00326298" w:rsidRPr="00127DFD" w:rsidRDefault="00326298" w:rsidP="00326298">
      <w:pPr>
        <w:numPr>
          <w:ilvl w:val="0"/>
          <w:numId w:val="591"/>
        </w:numPr>
        <w:rPr>
          <w:sz w:val="24"/>
          <w:szCs w:val="24"/>
        </w:rPr>
      </w:pPr>
      <w:proofErr w:type="spellStart"/>
      <w:r w:rsidRPr="00127DFD">
        <w:rPr>
          <w:b/>
          <w:bCs/>
          <w:sz w:val="24"/>
          <w:szCs w:val="24"/>
        </w:rPr>
        <w:t>schizophrenia</w:t>
      </w:r>
      <w:proofErr w:type="spellEnd"/>
      <w:r w:rsidRPr="00127DFD">
        <w:rPr>
          <w:sz w:val="24"/>
          <w:szCs w:val="24"/>
        </w:rPr>
        <w:t xml:space="preserve"> </w:t>
      </w:r>
    </w:p>
    <w:p w14:paraId="68423F33" w14:textId="77777777" w:rsidR="00326298" w:rsidRPr="00127DFD" w:rsidRDefault="00326298" w:rsidP="00326298">
      <w:pPr>
        <w:numPr>
          <w:ilvl w:val="0"/>
          <w:numId w:val="591"/>
        </w:numPr>
        <w:rPr>
          <w:sz w:val="24"/>
          <w:szCs w:val="24"/>
        </w:rPr>
      </w:pPr>
      <w:proofErr w:type="spellStart"/>
      <w:r w:rsidRPr="00127DFD">
        <w:rPr>
          <w:b/>
          <w:bCs/>
          <w:sz w:val="24"/>
          <w:szCs w:val="24"/>
        </w:rPr>
        <w:t>rheumatoid</w:t>
      </w:r>
      <w:proofErr w:type="spellEnd"/>
      <w:r w:rsidRPr="00127DFD">
        <w:rPr>
          <w:b/>
          <w:bCs/>
          <w:sz w:val="24"/>
          <w:szCs w:val="24"/>
        </w:rPr>
        <w:t xml:space="preserve"> </w:t>
      </w:r>
      <w:proofErr w:type="spellStart"/>
      <w:r w:rsidRPr="00127DFD">
        <w:rPr>
          <w:b/>
          <w:bCs/>
          <w:sz w:val="24"/>
          <w:szCs w:val="24"/>
        </w:rPr>
        <w:t>arthritis</w:t>
      </w:r>
      <w:proofErr w:type="spellEnd"/>
      <w:r w:rsidRPr="00127DFD">
        <w:rPr>
          <w:sz w:val="24"/>
          <w:szCs w:val="24"/>
        </w:rPr>
        <w:t xml:space="preserve"> </w:t>
      </w:r>
    </w:p>
    <w:p w14:paraId="507F69C2" w14:textId="77777777" w:rsidR="00326298" w:rsidRPr="00127DFD" w:rsidRDefault="00326298" w:rsidP="00326298">
      <w:pPr>
        <w:numPr>
          <w:ilvl w:val="0"/>
          <w:numId w:val="591"/>
        </w:numPr>
        <w:rPr>
          <w:sz w:val="24"/>
          <w:szCs w:val="24"/>
        </w:rPr>
      </w:pPr>
      <w:proofErr w:type="spellStart"/>
      <w:r w:rsidRPr="00127DFD">
        <w:rPr>
          <w:b/>
          <w:bCs/>
          <w:sz w:val="24"/>
          <w:szCs w:val="24"/>
        </w:rPr>
        <w:t>cleft</w:t>
      </w:r>
      <w:proofErr w:type="spellEnd"/>
      <w:r w:rsidRPr="00127DFD">
        <w:rPr>
          <w:b/>
          <w:bCs/>
          <w:sz w:val="24"/>
          <w:szCs w:val="24"/>
        </w:rPr>
        <w:t xml:space="preserve"> </w:t>
      </w:r>
      <w:proofErr w:type="spellStart"/>
      <w:r w:rsidRPr="00127DFD">
        <w:rPr>
          <w:b/>
          <w:bCs/>
          <w:sz w:val="24"/>
          <w:szCs w:val="24"/>
        </w:rPr>
        <w:t>lip</w:t>
      </w:r>
      <w:proofErr w:type="spellEnd"/>
      <w:r w:rsidRPr="00127DFD">
        <w:rPr>
          <w:b/>
          <w:bCs/>
          <w:sz w:val="24"/>
          <w:szCs w:val="24"/>
        </w:rPr>
        <w:t xml:space="preserve"> </w:t>
      </w:r>
      <w:proofErr w:type="spellStart"/>
      <w:r w:rsidRPr="00127DFD">
        <w:rPr>
          <w:b/>
          <w:bCs/>
          <w:sz w:val="24"/>
          <w:szCs w:val="24"/>
        </w:rPr>
        <w:t>and</w:t>
      </w:r>
      <w:proofErr w:type="spellEnd"/>
      <w:r w:rsidRPr="00127DFD">
        <w:rPr>
          <w:b/>
          <w:bCs/>
          <w:sz w:val="24"/>
          <w:szCs w:val="24"/>
        </w:rPr>
        <w:t xml:space="preserve"> </w:t>
      </w:r>
      <w:proofErr w:type="spellStart"/>
      <w:r w:rsidRPr="00127DFD">
        <w:rPr>
          <w:b/>
          <w:bCs/>
          <w:sz w:val="24"/>
          <w:szCs w:val="24"/>
        </w:rPr>
        <w:t>cleft</w:t>
      </w:r>
      <w:proofErr w:type="spellEnd"/>
      <w:r w:rsidRPr="00127DFD">
        <w:rPr>
          <w:b/>
          <w:bCs/>
          <w:sz w:val="24"/>
          <w:szCs w:val="24"/>
        </w:rPr>
        <w:t xml:space="preserve"> </w:t>
      </w:r>
      <w:proofErr w:type="spellStart"/>
      <w:r w:rsidRPr="00127DFD">
        <w:rPr>
          <w:b/>
          <w:bCs/>
          <w:sz w:val="24"/>
          <w:szCs w:val="24"/>
        </w:rPr>
        <w:t>palate</w:t>
      </w:r>
      <w:proofErr w:type="spellEnd"/>
      <w:r w:rsidRPr="00127DFD">
        <w:rPr>
          <w:sz w:val="24"/>
          <w:szCs w:val="24"/>
        </w:rPr>
        <w:t xml:space="preserve"> </w:t>
      </w:r>
    </w:p>
    <w:p w14:paraId="43091656" w14:textId="77777777" w:rsidR="00326298" w:rsidRPr="00127DFD" w:rsidRDefault="00326298" w:rsidP="00326298">
      <w:pPr>
        <w:numPr>
          <w:ilvl w:val="0"/>
          <w:numId w:val="591"/>
        </w:numPr>
        <w:rPr>
          <w:sz w:val="24"/>
          <w:szCs w:val="24"/>
        </w:rPr>
      </w:pPr>
      <w:proofErr w:type="spellStart"/>
      <w:r w:rsidRPr="00127DFD">
        <w:rPr>
          <w:b/>
          <w:bCs/>
          <w:sz w:val="24"/>
          <w:szCs w:val="24"/>
        </w:rPr>
        <w:t>neural</w:t>
      </w:r>
      <w:proofErr w:type="spellEnd"/>
      <w:r w:rsidRPr="00127DFD">
        <w:rPr>
          <w:b/>
          <w:bCs/>
          <w:sz w:val="24"/>
          <w:szCs w:val="24"/>
        </w:rPr>
        <w:t xml:space="preserve"> </w:t>
      </w:r>
      <w:proofErr w:type="spellStart"/>
      <w:r w:rsidRPr="00127DFD">
        <w:rPr>
          <w:b/>
          <w:bCs/>
          <w:sz w:val="24"/>
          <w:szCs w:val="24"/>
        </w:rPr>
        <w:t>tube</w:t>
      </w:r>
      <w:proofErr w:type="spellEnd"/>
      <w:r w:rsidRPr="00127DFD">
        <w:rPr>
          <w:b/>
          <w:bCs/>
          <w:sz w:val="24"/>
          <w:szCs w:val="24"/>
        </w:rPr>
        <w:t xml:space="preserve"> </w:t>
      </w:r>
      <w:proofErr w:type="spellStart"/>
      <w:r w:rsidRPr="00127DFD">
        <w:rPr>
          <w:b/>
          <w:bCs/>
          <w:sz w:val="24"/>
          <w:szCs w:val="24"/>
        </w:rPr>
        <w:t>defects</w:t>
      </w:r>
      <w:proofErr w:type="spellEnd"/>
      <w:r w:rsidRPr="00127DFD">
        <w:rPr>
          <w:sz w:val="24"/>
          <w:szCs w:val="24"/>
        </w:rPr>
        <w:t xml:space="preserve"> </w:t>
      </w:r>
    </w:p>
    <w:p w14:paraId="4EAAB96F" w14:textId="77777777" w:rsidR="00326298" w:rsidRPr="00127DFD" w:rsidRDefault="00326298" w:rsidP="00326298">
      <w:pPr>
        <w:numPr>
          <w:ilvl w:val="0"/>
          <w:numId w:val="591"/>
        </w:numPr>
        <w:rPr>
          <w:sz w:val="24"/>
          <w:szCs w:val="24"/>
        </w:rPr>
      </w:pPr>
      <w:proofErr w:type="spellStart"/>
      <w:r w:rsidRPr="00127DFD">
        <w:rPr>
          <w:b/>
          <w:bCs/>
          <w:sz w:val="24"/>
          <w:szCs w:val="24"/>
        </w:rPr>
        <w:t>pyloric</w:t>
      </w:r>
      <w:proofErr w:type="spellEnd"/>
      <w:r w:rsidRPr="00127DFD">
        <w:rPr>
          <w:b/>
          <w:bCs/>
          <w:sz w:val="24"/>
          <w:szCs w:val="24"/>
        </w:rPr>
        <w:t xml:space="preserve"> </w:t>
      </w:r>
      <w:proofErr w:type="spellStart"/>
      <w:r w:rsidRPr="00127DFD">
        <w:rPr>
          <w:b/>
          <w:bCs/>
          <w:sz w:val="24"/>
          <w:szCs w:val="24"/>
        </w:rPr>
        <w:t>stenosis</w:t>
      </w:r>
      <w:proofErr w:type="spellEnd"/>
      <w:r w:rsidRPr="00127DFD">
        <w:rPr>
          <w:sz w:val="24"/>
          <w:szCs w:val="24"/>
        </w:rPr>
        <w:t xml:space="preserve"> </w:t>
      </w:r>
    </w:p>
    <w:p w14:paraId="0698A926" w14:textId="77777777" w:rsidR="00326298" w:rsidRPr="00127DFD" w:rsidRDefault="00326298" w:rsidP="00326298">
      <w:pPr>
        <w:ind w:firstLine="709"/>
        <w:rPr>
          <w:sz w:val="24"/>
          <w:szCs w:val="24"/>
          <w:lang w:val="en-US"/>
        </w:rPr>
      </w:pPr>
      <w:r w:rsidRPr="00127DFD">
        <w:rPr>
          <w:sz w:val="24"/>
          <w:szCs w:val="24"/>
          <w:lang w:val="en-US"/>
        </w:rPr>
        <w:t>These disorders are common because they result from combinations of widely distributed susceptibility genes rather than rare single mutations.</w:t>
      </w:r>
    </w:p>
    <w:p w14:paraId="299DD7C5" w14:textId="77777777" w:rsidR="00326298" w:rsidRPr="00127DFD" w:rsidRDefault="00326298" w:rsidP="00326298">
      <w:pPr>
        <w:ind w:firstLine="709"/>
        <w:rPr>
          <w:b/>
          <w:bCs/>
          <w:sz w:val="24"/>
          <w:szCs w:val="24"/>
          <w:lang w:val="en-US"/>
        </w:rPr>
      </w:pPr>
      <w:r w:rsidRPr="00127DFD">
        <w:rPr>
          <w:b/>
          <w:bCs/>
          <w:sz w:val="24"/>
          <w:szCs w:val="24"/>
          <w:lang w:val="en-US"/>
        </w:rPr>
        <w:t>Why these disorders are important in pathology</w:t>
      </w:r>
    </w:p>
    <w:p w14:paraId="276B668D" w14:textId="77777777" w:rsidR="00326298" w:rsidRPr="00127DFD" w:rsidRDefault="00326298" w:rsidP="00326298">
      <w:pPr>
        <w:ind w:firstLine="709"/>
        <w:rPr>
          <w:sz w:val="24"/>
          <w:szCs w:val="24"/>
          <w:lang w:val="en-US"/>
        </w:rPr>
      </w:pPr>
      <w:r w:rsidRPr="00127DFD">
        <w:rPr>
          <w:sz w:val="24"/>
          <w:szCs w:val="24"/>
          <w:lang w:val="en-US"/>
        </w:rPr>
        <w:t>Complex multigenic disorders account for a large proportion of morbidity and mortality in human populations. Their study is important because it links molecular genetics to public health, prevention, lifestyle modification, and risk prediction. Unlike classic Mendelian disorders, these conditions are often influenced strongly by controllable external factors, making prevention and early intervention especially important.</w:t>
      </w:r>
    </w:p>
    <w:p w14:paraId="5E49FBB9" w14:textId="77777777" w:rsidR="00326298" w:rsidRPr="00127DFD" w:rsidRDefault="00326298" w:rsidP="00326298">
      <w:pPr>
        <w:ind w:firstLine="709"/>
        <w:rPr>
          <w:b/>
          <w:bCs/>
          <w:sz w:val="24"/>
          <w:szCs w:val="24"/>
          <w:lang w:val="en-US"/>
        </w:rPr>
      </w:pPr>
      <w:r w:rsidRPr="00127DFD">
        <w:rPr>
          <w:b/>
          <w:bCs/>
          <w:sz w:val="24"/>
          <w:szCs w:val="24"/>
          <w:lang w:val="en-US"/>
        </w:rPr>
        <w:t>CYTOGENETIC DISORDERS</w:t>
      </w:r>
    </w:p>
    <w:p w14:paraId="574AD381" w14:textId="77777777" w:rsidR="00326298" w:rsidRPr="00127DFD" w:rsidRDefault="00326298" w:rsidP="00326298">
      <w:pPr>
        <w:ind w:firstLine="709"/>
        <w:rPr>
          <w:sz w:val="24"/>
          <w:szCs w:val="24"/>
          <w:lang w:val="en-US"/>
        </w:rPr>
      </w:pPr>
      <w:r w:rsidRPr="00127DFD">
        <w:rPr>
          <w:sz w:val="24"/>
          <w:szCs w:val="24"/>
          <w:lang w:val="en-US"/>
        </w:rPr>
        <w:t xml:space="preserve">Cytogenetic disorders are caused by abnormalities in chromosome </w:t>
      </w:r>
      <w:r w:rsidRPr="00127DFD">
        <w:rPr>
          <w:b/>
          <w:bCs/>
          <w:sz w:val="24"/>
          <w:szCs w:val="24"/>
          <w:lang w:val="en-US"/>
        </w:rPr>
        <w:t>number</w:t>
      </w:r>
      <w:r w:rsidRPr="00127DFD">
        <w:rPr>
          <w:sz w:val="24"/>
          <w:szCs w:val="24"/>
          <w:lang w:val="en-US"/>
        </w:rPr>
        <w:t xml:space="preserve"> or </w:t>
      </w:r>
      <w:r w:rsidRPr="00127DFD">
        <w:rPr>
          <w:b/>
          <w:bCs/>
          <w:sz w:val="24"/>
          <w:szCs w:val="24"/>
          <w:lang w:val="en-US"/>
        </w:rPr>
        <w:t>structure</w:t>
      </w:r>
      <w:r w:rsidRPr="00127DFD">
        <w:rPr>
          <w:sz w:val="24"/>
          <w:szCs w:val="24"/>
          <w:lang w:val="en-US"/>
        </w:rPr>
        <w:t>. Because chromosomes contain many genes, these disorders usually affect multiple organ systems and often produce developmental abnormalities, intellectual disability, infertility, spontaneous abortion, or characteristic syndromic patterns.</w:t>
      </w:r>
    </w:p>
    <w:p w14:paraId="6CA0D9E5" w14:textId="77777777" w:rsidR="00326298" w:rsidRPr="00127DFD" w:rsidRDefault="00326298" w:rsidP="00326298">
      <w:pPr>
        <w:ind w:firstLine="709"/>
        <w:rPr>
          <w:sz w:val="24"/>
          <w:szCs w:val="24"/>
          <w:lang w:val="en-US"/>
        </w:rPr>
      </w:pPr>
      <w:r w:rsidRPr="00127DFD">
        <w:rPr>
          <w:sz w:val="24"/>
          <w:szCs w:val="24"/>
          <w:lang w:val="en-US"/>
        </w:rPr>
        <w:t>Cytogenetic abnormalities are divided into two broad groups:</w:t>
      </w:r>
    </w:p>
    <w:p w14:paraId="71D424D1" w14:textId="77777777" w:rsidR="00326298" w:rsidRPr="00127DFD" w:rsidRDefault="00326298" w:rsidP="00326298">
      <w:pPr>
        <w:numPr>
          <w:ilvl w:val="0"/>
          <w:numId w:val="592"/>
        </w:numPr>
        <w:rPr>
          <w:sz w:val="24"/>
          <w:szCs w:val="24"/>
        </w:rPr>
      </w:pPr>
      <w:proofErr w:type="spellStart"/>
      <w:r w:rsidRPr="00127DFD">
        <w:rPr>
          <w:b/>
          <w:bCs/>
          <w:sz w:val="24"/>
          <w:szCs w:val="24"/>
        </w:rPr>
        <w:t>Numerical</w:t>
      </w:r>
      <w:proofErr w:type="spellEnd"/>
      <w:r w:rsidRPr="00127DFD">
        <w:rPr>
          <w:b/>
          <w:bCs/>
          <w:sz w:val="24"/>
          <w:szCs w:val="24"/>
        </w:rPr>
        <w:t xml:space="preserve"> </w:t>
      </w:r>
      <w:proofErr w:type="spellStart"/>
      <w:r w:rsidRPr="00127DFD">
        <w:rPr>
          <w:b/>
          <w:bCs/>
          <w:sz w:val="24"/>
          <w:szCs w:val="24"/>
        </w:rPr>
        <w:t>abnormalities</w:t>
      </w:r>
      <w:proofErr w:type="spellEnd"/>
      <w:r w:rsidRPr="00127DFD">
        <w:rPr>
          <w:sz w:val="24"/>
          <w:szCs w:val="24"/>
        </w:rPr>
        <w:t xml:space="preserve"> </w:t>
      </w:r>
    </w:p>
    <w:p w14:paraId="7295653A" w14:textId="77777777" w:rsidR="00326298" w:rsidRPr="00127DFD" w:rsidRDefault="00326298" w:rsidP="00326298">
      <w:pPr>
        <w:numPr>
          <w:ilvl w:val="0"/>
          <w:numId w:val="592"/>
        </w:numPr>
        <w:rPr>
          <w:sz w:val="24"/>
          <w:szCs w:val="24"/>
        </w:rPr>
      </w:pPr>
      <w:proofErr w:type="spellStart"/>
      <w:r w:rsidRPr="00127DFD">
        <w:rPr>
          <w:b/>
          <w:bCs/>
          <w:sz w:val="24"/>
          <w:szCs w:val="24"/>
        </w:rPr>
        <w:t>Structural</w:t>
      </w:r>
      <w:proofErr w:type="spellEnd"/>
      <w:r w:rsidRPr="00127DFD">
        <w:rPr>
          <w:b/>
          <w:bCs/>
          <w:sz w:val="24"/>
          <w:szCs w:val="24"/>
        </w:rPr>
        <w:t xml:space="preserve"> </w:t>
      </w:r>
      <w:proofErr w:type="spellStart"/>
      <w:r w:rsidRPr="00127DFD">
        <w:rPr>
          <w:b/>
          <w:bCs/>
          <w:sz w:val="24"/>
          <w:szCs w:val="24"/>
        </w:rPr>
        <w:t>abnormalities</w:t>
      </w:r>
      <w:proofErr w:type="spellEnd"/>
      <w:r w:rsidRPr="00127DFD">
        <w:rPr>
          <w:sz w:val="24"/>
          <w:szCs w:val="24"/>
        </w:rPr>
        <w:t xml:space="preserve"> </w:t>
      </w:r>
    </w:p>
    <w:p w14:paraId="68595349" w14:textId="77777777" w:rsidR="00326298" w:rsidRPr="00127DFD" w:rsidRDefault="00326298" w:rsidP="00326298">
      <w:pPr>
        <w:ind w:firstLine="709"/>
        <w:rPr>
          <w:sz w:val="24"/>
          <w:szCs w:val="24"/>
        </w:rPr>
      </w:pPr>
    </w:p>
    <w:p w14:paraId="45DD030B" w14:textId="77777777" w:rsidR="00326298" w:rsidRPr="00127DFD" w:rsidRDefault="00326298" w:rsidP="00326298">
      <w:pPr>
        <w:ind w:firstLine="709"/>
        <w:rPr>
          <w:b/>
          <w:bCs/>
          <w:sz w:val="24"/>
          <w:szCs w:val="24"/>
          <w:lang w:val="en-US"/>
        </w:rPr>
      </w:pPr>
      <w:r w:rsidRPr="00127DFD">
        <w:rPr>
          <w:b/>
          <w:bCs/>
          <w:sz w:val="24"/>
          <w:szCs w:val="24"/>
          <w:lang w:val="en-US"/>
        </w:rPr>
        <w:t>NUMERICAL CHROMOSOMAL ABNORMALITIES</w:t>
      </w:r>
    </w:p>
    <w:p w14:paraId="4ACA8993" w14:textId="77777777" w:rsidR="00326298" w:rsidRPr="00127DFD" w:rsidRDefault="00326298" w:rsidP="00326298">
      <w:pPr>
        <w:ind w:firstLine="709"/>
        <w:rPr>
          <w:b/>
          <w:bCs/>
          <w:sz w:val="24"/>
          <w:szCs w:val="24"/>
          <w:lang w:val="en-US"/>
        </w:rPr>
      </w:pPr>
      <w:r w:rsidRPr="00127DFD">
        <w:rPr>
          <w:b/>
          <w:bCs/>
          <w:sz w:val="24"/>
          <w:szCs w:val="24"/>
          <w:lang w:val="en-US"/>
        </w:rPr>
        <w:t>Aneuploidy</w:t>
      </w:r>
    </w:p>
    <w:p w14:paraId="570C984E" w14:textId="77777777" w:rsidR="00326298" w:rsidRPr="00127DFD" w:rsidRDefault="00326298" w:rsidP="00326298">
      <w:pPr>
        <w:ind w:firstLine="709"/>
        <w:rPr>
          <w:sz w:val="24"/>
          <w:szCs w:val="24"/>
        </w:rPr>
      </w:pPr>
      <w:r w:rsidRPr="00127DFD">
        <w:rPr>
          <w:b/>
          <w:bCs/>
          <w:sz w:val="24"/>
          <w:szCs w:val="24"/>
          <w:lang w:val="en-US"/>
        </w:rPr>
        <w:t>Aneuploidy</w:t>
      </w:r>
      <w:r w:rsidRPr="00127DFD">
        <w:rPr>
          <w:sz w:val="24"/>
          <w:szCs w:val="24"/>
          <w:lang w:val="en-US"/>
        </w:rPr>
        <w:t xml:space="preserve"> means an abnormal number of chromosomes that is not an exact multiple of the haploid set. </w:t>
      </w:r>
      <w:r w:rsidRPr="00127DFD">
        <w:rPr>
          <w:sz w:val="24"/>
          <w:szCs w:val="24"/>
        </w:rPr>
        <w:t xml:space="preserve">The </w:t>
      </w:r>
      <w:proofErr w:type="spellStart"/>
      <w:r w:rsidRPr="00127DFD">
        <w:rPr>
          <w:sz w:val="24"/>
          <w:szCs w:val="24"/>
        </w:rPr>
        <w:t>most</w:t>
      </w:r>
      <w:proofErr w:type="spellEnd"/>
      <w:r w:rsidRPr="00127DFD">
        <w:rPr>
          <w:sz w:val="24"/>
          <w:szCs w:val="24"/>
        </w:rPr>
        <w:t xml:space="preserve"> </w:t>
      </w:r>
      <w:proofErr w:type="spellStart"/>
      <w:r w:rsidRPr="00127DFD">
        <w:rPr>
          <w:sz w:val="24"/>
          <w:szCs w:val="24"/>
        </w:rPr>
        <w:t>important</w:t>
      </w:r>
      <w:proofErr w:type="spellEnd"/>
      <w:r w:rsidRPr="00127DFD">
        <w:rPr>
          <w:sz w:val="24"/>
          <w:szCs w:val="24"/>
        </w:rPr>
        <w:t xml:space="preserve"> </w:t>
      </w:r>
      <w:proofErr w:type="spellStart"/>
      <w:r w:rsidRPr="00127DFD">
        <w:rPr>
          <w:sz w:val="24"/>
          <w:szCs w:val="24"/>
        </w:rPr>
        <w:t>forms</w:t>
      </w:r>
      <w:proofErr w:type="spellEnd"/>
      <w:r w:rsidRPr="00127DFD">
        <w:rPr>
          <w:sz w:val="24"/>
          <w:szCs w:val="24"/>
        </w:rPr>
        <w:t xml:space="preserve"> </w:t>
      </w:r>
      <w:proofErr w:type="spellStart"/>
      <w:r w:rsidRPr="00127DFD">
        <w:rPr>
          <w:sz w:val="24"/>
          <w:szCs w:val="24"/>
        </w:rPr>
        <w:t>are</w:t>
      </w:r>
      <w:proofErr w:type="spellEnd"/>
      <w:r w:rsidRPr="00127DFD">
        <w:rPr>
          <w:sz w:val="24"/>
          <w:szCs w:val="24"/>
        </w:rPr>
        <w:t>:</w:t>
      </w:r>
    </w:p>
    <w:p w14:paraId="193BC241" w14:textId="77777777" w:rsidR="00326298" w:rsidRPr="00127DFD" w:rsidRDefault="00326298" w:rsidP="00326298">
      <w:pPr>
        <w:numPr>
          <w:ilvl w:val="0"/>
          <w:numId w:val="593"/>
        </w:numPr>
        <w:rPr>
          <w:sz w:val="24"/>
          <w:szCs w:val="24"/>
          <w:lang w:val="en-US"/>
        </w:rPr>
      </w:pPr>
      <w:r w:rsidRPr="00127DFD">
        <w:rPr>
          <w:b/>
          <w:bCs/>
          <w:sz w:val="24"/>
          <w:szCs w:val="24"/>
          <w:lang w:val="en-US"/>
        </w:rPr>
        <w:t>Trisomy</w:t>
      </w:r>
      <w:r w:rsidRPr="00127DFD">
        <w:rPr>
          <w:sz w:val="24"/>
          <w:szCs w:val="24"/>
          <w:lang w:val="en-US"/>
        </w:rPr>
        <w:t xml:space="preserve">: one extra chromosome, so there are three copies instead of two </w:t>
      </w:r>
    </w:p>
    <w:p w14:paraId="2497E9E4" w14:textId="77777777" w:rsidR="00326298" w:rsidRPr="00127DFD" w:rsidRDefault="00326298" w:rsidP="00326298">
      <w:pPr>
        <w:numPr>
          <w:ilvl w:val="0"/>
          <w:numId w:val="593"/>
        </w:numPr>
        <w:rPr>
          <w:sz w:val="24"/>
          <w:szCs w:val="24"/>
          <w:lang w:val="en-US"/>
        </w:rPr>
      </w:pPr>
      <w:r w:rsidRPr="00127DFD">
        <w:rPr>
          <w:b/>
          <w:bCs/>
          <w:sz w:val="24"/>
          <w:szCs w:val="24"/>
          <w:lang w:val="en-US"/>
        </w:rPr>
        <w:t>Monosomy</w:t>
      </w:r>
      <w:r w:rsidRPr="00127DFD">
        <w:rPr>
          <w:sz w:val="24"/>
          <w:szCs w:val="24"/>
          <w:lang w:val="en-US"/>
        </w:rPr>
        <w:t xml:space="preserve">: one missing chromosome, so there is only one copy instead of two </w:t>
      </w:r>
    </w:p>
    <w:p w14:paraId="72F4A518" w14:textId="77777777" w:rsidR="00326298" w:rsidRPr="00127DFD" w:rsidRDefault="00326298" w:rsidP="00326298">
      <w:pPr>
        <w:ind w:firstLine="709"/>
        <w:rPr>
          <w:sz w:val="24"/>
          <w:szCs w:val="24"/>
          <w:lang w:val="en-US"/>
        </w:rPr>
      </w:pPr>
      <w:r w:rsidRPr="00127DFD">
        <w:rPr>
          <w:sz w:val="24"/>
          <w:szCs w:val="24"/>
          <w:lang w:val="en-US"/>
        </w:rPr>
        <w:t xml:space="preserve">Aneuploidy usually results from </w:t>
      </w:r>
      <w:r w:rsidRPr="00127DFD">
        <w:rPr>
          <w:b/>
          <w:bCs/>
          <w:sz w:val="24"/>
          <w:szCs w:val="24"/>
          <w:lang w:val="en-US"/>
        </w:rPr>
        <w:t>nondisjunction</w:t>
      </w:r>
      <w:r w:rsidRPr="00127DFD">
        <w:rPr>
          <w:sz w:val="24"/>
          <w:szCs w:val="24"/>
          <w:lang w:val="en-US"/>
        </w:rPr>
        <w:t>, which is failure of homologous chromosomes or sister chromatids to separate properly during meiosis or mitosis. The resulting gamete or daughter cell receives too many or too few chromosomes.</w:t>
      </w:r>
    </w:p>
    <w:p w14:paraId="2E6E7EAF" w14:textId="77777777" w:rsidR="00326298" w:rsidRPr="00127DFD" w:rsidRDefault="00326298" w:rsidP="00326298">
      <w:pPr>
        <w:ind w:firstLine="709"/>
        <w:rPr>
          <w:b/>
          <w:bCs/>
          <w:sz w:val="24"/>
          <w:szCs w:val="24"/>
          <w:lang w:val="en-US"/>
        </w:rPr>
      </w:pPr>
      <w:r w:rsidRPr="00127DFD">
        <w:rPr>
          <w:b/>
          <w:bCs/>
          <w:sz w:val="24"/>
          <w:szCs w:val="24"/>
          <w:lang w:val="en-US"/>
        </w:rPr>
        <w:t>Polyploidy</w:t>
      </w:r>
    </w:p>
    <w:p w14:paraId="5FFEC7E1" w14:textId="77777777" w:rsidR="00326298" w:rsidRPr="00127DFD" w:rsidRDefault="00326298" w:rsidP="00326298">
      <w:pPr>
        <w:ind w:firstLine="709"/>
        <w:rPr>
          <w:sz w:val="24"/>
          <w:szCs w:val="24"/>
          <w:lang w:val="en-US"/>
        </w:rPr>
      </w:pPr>
      <w:r w:rsidRPr="00127DFD">
        <w:rPr>
          <w:sz w:val="24"/>
          <w:szCs w:val="24"/>
          <w:lang w:val="en-US"/>
        </w:rPr>
        <w:lastRenderedPageBreak/>
        <w:t xml:space="preserve">In contrast, </w:t>
      </w:r>
      <w:r w:rsidRPr="00127DFD">
        <w:rPr>
          <w:b/>
          <w:bCs/>
          <w:sz w:val="24"/>
          <w:szCs w:val="24"/>
          <w:lang w:val="en-US"/>
        </w:rPr>
        <w:t>polyploidy</w:t>
      </w:r>
      <w:r w:rsidRPr="00127DFD">
        <w:rPr>
          <w:sz w:val="24"/>
          <w:szCs w:val="24"/>
          <w:lang w:val="en-US"/>
        </w:rPr>
        <w:t xml:space="preserve"> refers to a complete extra set of chromosomes, such as </w:t>
      </w:r>
      <w:proofErr w:type="spellStart"/>
      <w:r w:rsidRPr="00127DFD">
        <w:rPr>
          <w:sz w:val="24"/>
          <w:szCs w:val="24"/>
          <w:lang w:val="en-US"/>
        </w:rPr>
        <w:t>triploidy</w:t>
      </w:r>
      <w:proofErr w:type="spellEnd"/>
      <w:r w:rsidRPr="00127DFD">
        <w:rPr>
          <w:sz w:val="24"/>
          <w:szCs w:val="24"/>
          <w:lang w:val="en-US"/>
        </w:rPr>
        <w:t>. These abnormalities are usually incompatible with life and often result in spontaneous abortion.</w:t>
      </w:r>
    </w:p>
    <w:p w14:paraId="4C46E771" w14:textId="77777777" w:rsidR="00326298" w:rsidRPr="00127DFD" w:rsidRDefault="00326298" w:rsidP="00326298">
      <w:pPr>
        <w:ind w:firstLine="709"/>
        <w:rPr>
          <w:b/>
          <w:bCs/>
          <w:sz w:val="24"/>
          <w:szCs w:val="24"/>
          <w:lang w:val="en-US"/>
        </w:rPr>
      </w:pPr>
      <w:r w:rsidRPr="00127DFD">
        <w:rPr>
          <w:b/>
          <w:bCs/>
          <w:sz w:val="24"/>
          <w:szCs w:val="24"/>
          <w:lang w:val="en-US"/>
        </w:rPr>
        <w:t>Nondisjunction and maternal age</w:t>
      </w:r>
    </w:p>
    <w:p w14:paraId="5729B8AF" w14:textId="77777777" w:rsidR="00326298" w:rsidRPr="00127DFD" w:rsidRDefault="00326298" w:rsidP="00326298">
      <w:pPr>
        <w:ind w:firstLine="709"/>
        <w:rPr>
          <w:sz w:val="24"/>
          <w:szCs w:val="24"/>
          <w:lang w:val="en-US"/>
        </w:rPr>
      </w:pPr>
      <w:r w:rsidRPr="00127DFD">
        <w:rPr>
          <w:sz w:val="24"/>
          <w:szCs w:val="24"/>
          <w:lang w:val="en-US"/>
        </w:rPr>
        <w:t xml:space="preserve">Many autosomal </w:t>
      </w:r>
      <w:proofErr w:type="spellStart"/>
      <w:r w:rsidRPr="00127DFD">
        <w:rPr>
          <w:sz w:val="24"/>
          <w:szCs w:val="24"/>
          <w:lang w:val="en-US"/>
        </w:rPr>
        <w:t>trisomies</w:t>
      </w:r>
      <w:proofErr w:type="spellEnd"/>
      <w:r w:rsidRPr="00127DFD">
        <w:rPr>
          <w:sz w:val="24"/>
          <w:szCs w:val="24"/>
          <w:lang w:val="en-US"/>
        </w:rPr>
        <w:t xml:space="preserve"> arise because of meiotic nondisjunction, especially in maternal meiosis. The risk of certain aneuploidies, particularly </w:t>
      </w:r>
      <w:r w:rsidRPr="00127DFD">
        <w:rPr>
          <w:b/>
          <w:bCs/>
          <w:sz w:val="24"/>
          <w:szCs w:val="24"/>
          <w:lang w:val="en-US"/>
        </w:rPr>
        <w:t>Down syndrome</w:t>
      </w:r>
      <w:r w:rsidRPr="00127DFD">
        <w:rPr>
          <w:sz w:val="24"/>
          <w:szCs w:val="24"/>
          <w:lang w:val="en-US"/>
        </w:rPr>
        <w:t xml:space="preserve">, rises with </w:t>
      </w:r>
      <w:r w:rsidRPr="00127DFD">
        <w:rPr>
          <w:b/>
          <w:bCs/>
          <w:sz w:val="24"/>
          <w:szCs w:val="24"/>
          <w:lang w:val="en-US"/>
        </w:rPr>
        <w:t>advanced maternal age</w:t>
      </w:r>
      <w:r w:rsidRPr="00127DFD">
        <w:rPr>
          <w:sz w:val="24"/>
          <w:szCs w:val="24"/>
          <w:lang w:val="en-US"/>
        </w:rPr>
        <w:t>, probably because oocytes remain arrested in prophase of meiosis I for many years.</w:t>
      </w:r>
    </w:p>
    <w:p w14:paraId="769EFB38" w14:textId="77777777" w:rsidR="00326298" w:rsidRPr="00127DFD" w:rsidRDefault="00326298" w:rsidP="00326298">
      <w:pPr>
        <w:ind w:firstLine="709"/>
        <w:rPr>
          <w:sz w:val="24"/>
          <w:szCs w:val="24"/>
          <w:lang w:val="en-US"/>
        </w:rPr>
      </w:pPr>
    </w:p>
    <w:p w14:paraId="4C1897E4" w14:textId="77777777" w:rsidR="00326298" w:rsidRPr="00127DFD" w:rsidRDefault="00326298" w:rsidP="00326298">
      <w:pPr>
        <w:ind w:firstLine="709"/>
        <w:rPr>
          <w:b/>
          <w:bCs/>
          <w:sz w:val="24"/>
          <w:szCs w:val="24"/>
          <w:lang w:val="en-US"/>
        </w:rPr>
      </w:pPr>
      <w:r w:rsidRPr="00127DFD">
        <w:rPr>
          <w:b/>
          <w:bCs/>
          <w:sz w:val="24"/>
          <w:szCs w:val="24"/>
          <w:lang w:val="en-US"/>
        </w:rPr>
        <w:t>MAJOR AUTOSOMAL TRISOMY SYNDROMES</w:t>
      </w:r>
    </w:p>
    <w:p w14:paraId="6687EC1A" w14:textId="77777777" w:rsidR="00326298" w:rsidRPr="00127DFD" w:rsidRDefault="00326298" w:rsidP="00326298">
      <w:pPr>
        <w:ind w:firstLine="709"/>
        <w:rPr>
          <w:b/>
          <w:bCs/>
          <w:sz w:val="24"/>
          <w:szCs w:val="24"/>
          <w:lang w:val="en-US"/>
        </w:rPr>
      </w:pPr>
      <w:r w:rsidRPr="00127DFD">
        <w:rPr>
          <w:b/>
          <w:bCs/>
          <w:sz w:val="24"/>
          <w:szCs w:val="24"/>
          <w:lang w:val="en-US"/>
        </w:rPr>
        <w:t>Down syndrome</w:t>
      </w:r>
    </w:p>
    <w:p w14:paraId="07799F54" w14:textId="77777777" w:rsidR="00326298" w:rsidRPr="00127DFD" w:rsidRDefault="00326298" w:rsidP="00326298">
      <w:pPr>
        <w:ind w:firstLine="709"/>
        <w:rPr>
          <w:sz w:val="24"/>
          <w:szCs w:val="24"/>
        </w:rPr>
      </w:pPr>
      <w:r w:rsidRPr="00127DFD">
        <w:rPr>
          <w:sz w:val="24"/>
          <w:szCs w:val="24"/>
          <w:lang w:val="en-US"/>
        </w:rPr>
        <w:t xml:space="preserve">Down syndrome is the most common viable chromosomal disorder and is usually caused by </w:t>
      </w:r>
      <w:r w:rsidRPr="00127DFD">
        <w:rPr>
          <w:b/>
          <w:bCs/>
          <w:sz w:val="24"/>
          <w:szCs w:val="24"/>
          <w:lang w:val="en-US"/>
        </w:rPr>
        <w:t>trisomy 21</w:t>
      </w:r>
      <w:r w:rsidRPr="00127DFD">
        <w:rPr>
          <w:sz w:val="24"/>
          <w:szCs w:val="24"/>
          <w:lang w:val="en-US"/>
        </w:rPr>
        <w:t xml:space="preserve">. </w:t>
      </w:r>
      <w:r w:rsidRPr="00127DFD">
        <w:rPr>
          <w:sz w:val="24"/>
          <w:szCs w:val="24"/>
        </w:rPr>
        <w:t xml:space="preserve">It </w:t>
      </w:r>
      <w:proofErr w:type="spellStart"/>
      <w:r w:rsidRPr="00127DFD">
        <w:rPr>
          <w:sz w:val="24"/>
          <w:szCs w:val="24"/>
        </w:rPr>
        <w:t>may</w:t>
      </w:r>
      <w:proofErr w:type="spellEnd"/>
      <w:r w:rsidRPr="00127DFD">
        <w:rPr>
          <w:sz w:val="24"/>
          <w:szCs w:val="24"/>
        </w:rPr>
        <w:t xml:space="preserve"> </w:t>
      </w:r>
      <w:proofErr w:type="spellStart"/>
      <w:r w:rsidRPr="00127DFD">
        <w:rPr>
          <w:sz w:val="24"/>
          <w:szCs w:val="24"/>
        </w:rPr>
        <w:t>arise</w:t>
      </w:r>
      <w:proofErr w:type="spellEnd"/>
      <w:r w:rsidRPr="00127DFD">
        <w:rPr>
          <w:sz w:val="24"/>
          <w:szCs w:val="24"/>
        </w:rPr>
        <w:t xml:space="preserve"> </w:t>
      </w:r>
      <w:proofErr w:type="spellStart"/>
      <w:r w:rsidRPr="00127DFD">
        <w:rPr>
          <w:sz w:val="24"/>
          <w:szCs w:val="24"/>
        </w:rPr>
        <w:t>by</w:t>
      </w:r>
      <w:proofErr w:type="spellEnd"/>
      <w:r w:rsidRPr="00127DFD">
        <w:rPr>
          <w:sz w:val="24"/>
          <w:szCs w:val="24"/>
        </w:rPr>
        <w:t>:</w:t>
      </w:r>
    </w:p>
    <w:p w14:paraId="5FE212FC" w14:textId="77777777" w:rsidR="00326298" w:rsidRPr="00127DFD" w:rsidRDefault="00326298" w:rsidP="00326298">
      <w:pPr>
        <w:numPr>
          <w:ilvl w:val="0"/>
          <w:numId w:val="594"/>
        </w:numPr>
        <w:rPr>
          <w:sz w:val="24"/>
          <w:szCs w:val="24"/>
        </w:rPr>
      </w:pPr>
      <w:proofErr w:type="spellStart"/>
      <w:r w:rsidRPr="00127DFD">
        <w:rPr>
          <w:sz w:val="24"/>
          <w:szCs w:val="24"/>
        </w:rPr>
        <w:t>meiotic</w:t>
      </w:r>
      <w:proofErr w:type="spellEnd"/>
      <w:r w:rsidRPr="00127DFD">
        <w:rPr>
          <w:sz w:val="24"/>
          <w:szCs w:val="24"/>
        </w:rPr>
        <w:t xml:space="preserve"> </w:t>
      </w:r>
      <w:proofErr w:type="spellStart"/>
      <w:r w:rsidRPr="00127DFD">
        <w:rPr>
          <w:sz w:val="24"/>
          <w:szCs w:val="24"/>
        </w:rPr>
        <w:t>nondisjunction</w:t>
      </w:r>
      <w:proofErr w:type="spellEnd"/>
      <w:r w:rsidRPr="00127DFD">
        <w:rPr>
          <w:sz w:val="24"/>
          <w:szCs w:val="24"/>
        </w:rPr>
        <w:t xml:space="preserve"> </w:t>
      </w:r>
    </w:p>
    <w:p w14:paraId="7EFF3398" w14:textId="77777777" w:rsidR="00326298" w:rsidRPr="00127DFD" w:rsidRDefault="00326298" w:rsidP="00326298">
      <w:pPr>
        <w:numPr>
          <w:ilvl w:val="0"/>
          <w:numId w:val="594"/>
        </w:numPr>
        <w:rPr>
          <w:sz w:val="24"/>
          <w:szCs w:val="24"/>
        </w:rPr>
      </w:pPr>
      <w:proofErr w:type="spellStart"/>
      <w:r w:rsidRPr="00127DFD">
        <w:rPr>
          <w:sz w:val="24"/>
          <w:szCs w:val="24"/>
        </w:rPr>
        <w:t>Robertsonian</w:t>
      </w:r>
      <w:proofErr w:type="spellEnd"/>
      <w:r w:rsidRPr="00127DFD">
        <w:rPr>
          <w:sz w:val="24"/>
          <w:szCs w:val="24"/>
        </w:rPr>
        <w:t xml:space="preserve"> </w:t>
      </w:r>
      <w:proofErr w:type="spellStart"/>
      <w:r w:rsidRPr="00127DFD">
        <w:rPr>
          <w:sz w:val="24"/>
          <w:szCs w:val="24"/>
        </w:rPr>
        <w:t>translocation</w:t>
      </w:r>
      <w:proofErr w:type="spellEnd"/>
      <w:r w:rsidRPr="00127DFD">
        <w:rPr>
          <w:sz w:val="24"/>
          <w:szCs w:val="24"/>
        </w:rPr>
        <w:t xml:space="preserve"> </w:t>
      </w:r>
    </w:p>
    <w:p w14:paraId="1F6B5D8F" w14:textId="77777777" w:rsidR="00326298" w:rsidRPr="00127DFD" w:rsidRDefault="00326298" w:rsidP="00326298">
      <w:pPr>
        <w:numPr>
          <w:ilvl w:val="0"/>
          <w:numId w:val="594"/>
        </w:numPr>
        <w:rPr>
          <w:sz w:val="24"/>
          <w:szCs w:val="24"/>
        </w:rPr>
      </w:pPr>
      <w:proofErr w:type="spellStart"/>
      <w:r w:rsidRPr="00127DFD">
        <w:rPr>
          <w:sz w:val="24"/>
          <w:szCs w:val="24"/>
        </w:rPr>
        <w:t>or</w:t>
      </w:r>
      <w:proofErr w:type="spellEnd"/>
      <w:r w:rsidRPr="00127DFD">
        <w:rPr>
          <w:sz w:val="24"/>
          <w:szCs w:val="24"/>
        </w:rPr>
        <w:t xml:space="preserve"> </w:t>
      </w:r>
      <w:proofErr w:type="spellStart"/>
      <w:r w:rsidRPr="00127DFD">
        <w:rPr>
          <w:sz w:val="24"/>
          <w:szCs w:val="24"/>
        </w:rPr>
        <w:t>mosaicism</w:t>
      </w:r>
      <w:proofErr w:type="spellEnd"/>
      <w:r w:rsidRPr="00127DFD">
        <w:rPr>
          <w:sz w:val="24"/>
          <w:szCs w:val="24"/>
        </w:rPr>
        <w:t xml:space="preserve"> </w:t>
      </w:r>
    </w:p>
    <w:p w14:paraId="74F0FCDB" w14:textId="77777777" w:rsidR="00326298" w:rsidRPr="00127DFD" w:rsidRDefault="00326298" w:rsidP="00326298">
      <w:pPr>
        <w:ind w:firstLine="709"/>
        <w:rPr>
          <w:sz w:val="24"/>
          <w:szCs w:val="24"/>
        </w:rPr>
      </w:pPr>
      <w:proofErr w:type="spellStart"/>
      <w:r w:rsidRPr="00127DFD">
        <w:rPr>
          <w:sz w:val="24"/>
          <w:szCs w:val="24"/>
        </w:rPr>
        <w:t>Clinical</w:t>
      </w:r>
      <w:proofErr w:type="spellEnd"/>
      <w:r w:rsidRPr="00127DFD">
        <w:rPr>
          <w:sz w:val="24"/>
          <w:szCs w:val="24"/>
        </w:rPr>
        <w:t xml:space="preserve"> </w:t>
      </w:r>
      <w:proofErr w:type="spellStart"/>
      <w:r w:rsidRPr="00127DFD">
        <w:rPr>
          <w:sz w:val="24"/>
          <w:szCs w:val="24"/>
        </w:rPr>
        <w:t>features</w:t>
      </w:r>
      <w:proofErr w:type="spellEnd"/>
      <w:r w:rsidRPr="00127DFD">
        <w:rPr>
          <w:sz w:val="24"/>
          <w:szCs w:val="24"/>
        </w:rPr>
        <w:t xml:space="preserve"> </w:t>
      </w:r>
      <w:proofErr w:type="spellStart"/>
      <w:r w:rsidRPr="00127DFD">
        <w:rPr>
          <w:sz w:val="24"/>
          <w:szCs w:val="24"/>
        </w:rPr>
        <w:t>commonly</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5C214974" w14:textId="77777777" w:rsidR="00326298" w:rsidRPr="00127DFD" w:rsidRDefault="00326298" w:rsidP="00326298">
      <w:pPr>
        <w:numPr>
          <w:ilvl w:val="0"/>
          <w:numId w:val="595"/>
        </w:numPr>
        <w:rPr>
          <w:sz w:val="24"/>
          <w:szCs w:val="24"/>
        </w:rPr>
      </w:pPr>
      <w:proofErr w:type="spellStart"/>
      <w:r w:rsidRPr="00127DFD">
        <w:rPr>
          <w:sz w:val="24"/>
          <w:szCs w:val="24"/>
        </w:rPr>
        <w:t>intellectual</w:t>
      </w:r>
      <w:proofErr w:type="spellEnd"/>
      <w:r w:rsidRPr="00127DFD">
        <w:rPr>
          <w:sz w:val="24"/>
          <w:szCs w:val="24"/>
        </w:rPr>
        <w:t xml:space="preserve"> </w:t>
      </w:r>
      <w:proofErr w:type="spellStart"/>
      <w:r w:rsidRPr="00127DFD">
        <w:rPr>
          <w:sz w:val="24"/>
          <w:szCs w:val="24"/>
        </w:rPr>
        <w:t>disability</w:t>
      </w:r>
      <w:proofErr w:type="spellEnd"/>
      <w:r w:rsidRPr="00127DFD">
        <w:rPr>
          <w:sz w:val="24"/>
          <w:szCs w:val="24"/>
        </w:rPr>
        <w:t xml:space="preserve"> </w:t>
      </w:r>
    </w:p>
    <w:p w14:paraId="040BD690" w14:textId="77777777" w:rsidR="00326298" w:rsidRPr="00127DFD" w:rsidRDefault="00326298" w:rsidP="00326298">
      <w:pPr>
        <w:numPr>
          <w:ilvl w:val="0"/>
          <w:numId w:val="595"/>
        </w:numPr>
        <w:rPr>
          <w:sz w:val="24"/>
          <w:szCs w:val="24"/>
        </w:rPr>
      </w:pPr>
      <w:proofErr w:type="spellStart"/>
      <w:r w:rsidRPr="00127DFD">
        <w:rPr>
          <w:sz w:val="24"/>
          <w:szCs w:val="24"/>
        </w:rPr>
        <w:t>flat</w:t>
      </w:r>
      <w:proofErr w:type="spellEnd"/>
      <w:r w:rsidRPr="00127DFD">
        <w:rPr>
          <w:sz w:val="24"/>
          <w:szCs w:val="24"/>
        </w:rPr>
        <w:t xml:space="preserve"> </w:t>
      </w:r>
      <w:proofErr w:type="spellStart"/>
      <w:r w:rsidRPr="00127DFD">
        <w:rPr>
          <w:sz w:val="24"/>
          <w:szCs w:val="24"/>
        </w:rPr>
        <w:t>facial</w:t>
      </w:r>
      <w:proofErr w:type="spellEnd"/>
      <w:r w:rsidRPr="00127DFD">
        <w:rPr>
          <w:sz w:val="24"/>
          <w:szCs w:val="24"/>
        </w:rPr>
        <w:t xml:space="preserve"> </w:t>
      </w:r>
      <w:proofErr w:type="spellStart"/>
      <w:r w:rsidRPr="00127DFD">
        <w:rPr>
          <w:sz w:val="24"/>
          <w:szCs w:val="24"/>
        </w:rPr>
        <w:t>profile</w:t>
      </w:r>
      <w:proofErr w:type="spellEnd"/>
      <w:r w:rsidRPr="00127DFD">
        <w:rPr>
          <w:sz w:val="24"/>
          <w:szCs w:val="24"/>
        </w:rPr>
        <w:t xml:space="preserve"> </w:t>
      </w:r>
    </w:p>
    <w:p w14:paraId="5533099C" w14:textId="77777777" w:rsidR="00326298" w:rsidRPr="00127DFD" w:rsidRDefault="00326298" w:rsidP="00326298">
      <w:pPr>
        <w:numPr>
          <w:ilvl w:val="0"/>
          <w:numId w:val="595"/>
        </w:numPr>
        <w:rPr>
          <w:sz w:val="24"/>
          <w:szCs w:val="24"/>
        </w:rPr>
      </w:pPr>
      <w:proofErr w:type="spellStart"/>
      <w:r w:rsidRPr="00127DFD">
        <w:rPr>
          <w:sz w:val="24"/>
          <w:szCs w:val="24"/>
        </w:rPr>
        <w:t>epicanthic</w:t>
      </w:r>
      <w:proofErr w:type="spellEnd"/>
      <w:r w:rsidRPr="00127DFD">
        <w:rPr>
          <w:sz w:val="24"/>
          <w:szCs w:val="24"/>
        </w:rPr>
        <w:t xml:space="preserve"> </w:t>
      </w:r>
      <w:proofErr w:type="spellStart"/>
      <w:r w:rsidRPr="00127DFD">
        <w:rPr>
          <w:sz w:val="24"/>
          <w:szCs w:val="24"/>
        </w:rPr>
        <w:t>folds</w:t>
      </w:r>
      <w:proofErr w:type="spellEnd"/>
      <w:r w:rsidRPr="00127DFD">
        <w:rPr>
          <w:sz w:val="24"/>
          <w:szCs w:val="24"/>
        </w:rPr>
        <w:t xml:space="preserve"> </w:t>
      </w:r>
    </w:p>
    <w:p w14:paraId="22048176" w14:textId="77777777" w:rsidR="00326298" w:rsidRPr="00127DFD" w:rsidRDefault="00326298" w:rsidP="00326298">
      <w:pPr>
        <w:numPr>
          <w:ilvl w:val="0"/>
          <w:numId w:val="595"/>
        </w:numPr>
        <w:rPr>
          <w:sz w:val="24"/>
          <w:szCs w:val="24"/>
        </w:rPr>
      </w:pPr>
      <w:proofErr w:type="spellStart"/>
      <w:r w:rsidRPr="00127DFD">
        <w:rPr>
          <w:sz w:val="24"/>
          <w:szCs w:val="24"/>
        </w:rPr>
        <w:t>upward</w:t>
      </w:r>
      <w:proofErr w:type="spellEnd"/>
      <w:r w:rsidRPr="00127DFD">
        <w:rPr>
          <w:sz w:val="24"/>
          <w:szCs w:val="24"/>
        </w:rPr>
        <w:t xml:space="preserve"> </w:t>
      </w:r>
      <w:proofErr w:type="spellStart"/>
      <w:r w:rsidRPr="00127DFD">
        <w:rPr>
          <w:sz w:val="24"/>
          <w:szCs w:val="24"/>
        </w:rPr>
        <w:t>slanting</w:t>
      </w:r>
      <w:proofErr w:type="spellEnd"/>
      <w:r w:rsidRPr="00127DFD">
        <w:rPr>
          <w:sz w:val="24"/>
          <w:szCs w:val="24"/>
        </w:rPr>
        <w:t xml:space="preserve"> </w:t>
      </w:r>
      <w:proofErr w:type="spellStart"/>
      <w:r w:rsidRPr="00127DFD">
        <w:rPr>
          <w:sz w:val="24"/>
          <w:szCs w:val="24"/>
        </w:rPr>
        <w:t>palpebral</w:t>
      </w:r>
      <w:proofErr w:type="spellEnd"/>
      <w:r w:rsidRPr="00127DFD">
        <w:rPr>
          <w:sz w:val="24"/>
          <w:szCs w:val="24"/>
        </w:rPr>
        <w:t xml:space="preserve"> </w:t>
      </w:r>
      <w:proofErr w:type="spellStart"/>
      <w:r w:rsidRPr="00127DFD">
        <w:rPr>
          <w:sz w:val="24"/>
          <w:szCs w:val="24"/>
        </w:rPr>
        <w:t>fissures</w:t>
      </w:r>
      <w:proofErr w:type="spellEnd"/>
      <w:r w:rsidRPr="00127DFD">
        <w:rPr>
          <w:sz w:val="24"/>
          <w:szCs w:val="24"/>
        </w:rPr>
        <w:t xml:space="preserve"> </w:t>
      </w:r>
    </w:p>
    <w:p w14:paraId="21E752E7" w14:textId="77777777" w:rsidR="00326298" w:rsidRPr="00127DFD" w:rsidRDefault="00326298" w:rsidP="00326298">
      <w:pPr>
        <w:numPr>
          <w:ilvl w:val="0"/>
          <w:numId w:val="595"/>
        </w:numPr>
        <w:rPr>
          <w:sz w:val="24"/>
          <w:szCs w:val="24"/>
        </w:rPr>
      </w:pPr>
      <w:proofErr w:type="spellStart"/>
      <w:r w:rsidRPr="00127DFD">
        <w:rPr>
          <w:sz w:val="24"/>
          <w:szCs w:val="24"/>
        </w:rPr>
        <w:t>protruding</w:t>
      </w:r>
      <w:proofErr w:type="spellEnd"/>
      <w:r w:rsidRPr="00127DFD">
        <w:rPr>
          <w:sz w:val="24"/>
          <w:szCs w:val="24"/>
        </w:rPr>
        <w:t xml:space="preserve"> </w:t>
      </w:r>
      <w:proofErr w:type="spellStart"/>
      <w:r w:rsidRPr="00127DFD">
        <w:rPr>
          <w:sz w:val="24"/>
          <w:szCs w:val="24"/>
        </w:rPr>
        <w:t>tongue</w:t>
      </w:r>
      <w:proofErr w:type="spellEnd"/>
      <w:r w:rsidRPr="00127DFD">
        <w:rPr>
          <w:sz w:val="24"/>
          <w:szCs w:val="24"/>
        </w:rPr>
        <w:t xml:space="preserve"> </w:t>
      </w:r>
    </w:p>
    <w:p w14:paraId="426422E3" w14:textId="77777777" w:rsidR="00326298" w:rsidRPr="00127DFD" w:rsidRDefault="00326298" w:rsidP="00326298">
      <w:pPr>
        <w:numPr>
          <w:ilvl w:val="0"/>
          <w:numId w:val="595"/>
        </w:numPr>
        <w:rPr>
          <w:sz w:val="24"/>
          <w:szCs w:val="24"/>
        </w:rPr>
      </w:pPr>
      <w:proofErr w:type="spellStart"/>
      <w:r w:rsidRPr="00127DFD">
        <w:rPr>
          <w:sz w:val="24"/>
          <w:szCs w:val="24"/>
        </w:rPr>
        <w:t>hypotonia</w:t>
      </w:r>
      <w:proofErr w:type="spellEnd"/>
      <w:r w:rsidRPr="00127DFD">
        <w:rPr>
          <w:sz w:val="24"/>
          <w:szCs w:val="24"/>
        </w:rPr>
        <w:t xml:space="preserve"> </w:t>
      </w:r>
      <w:proofErr w:type="spellStart"/>
      <w:r w:rsidRPr="00127DFD">
        <w:rPr>
          <w:sz w:val="24"/>
          <w:szCs w:val="24"/>
        </w:rPr>
        <w:t>in</w:t>
      </w:r>
      <w:proofErr w:type="spellEnd"/>
      <w:r w:rsidRPr="00127DFD">
        <w:rPr>
          <w:sz w:val="24"/>
          <w:szCs w:val="24"/>
        </w:rPr>
        <w:t xml:space="preserve"> </w:t>
      </w:r>
      <w:proofErr w:type="spellStart"/>
      <w:r w:rsidRPr="00127DFD">
        <w:rPr>
          <w:sz w:val="24"/>
          <w:szCs w:val="24"/>
        </w:rPr>
        <w:t>infancy</w:t>
      </w:r>
      <w:proofErr w:type="spellEnd"/>
      <w:r w:rsidRPr="00127DFD">
        <w:rPr>
          <w:sz w:val="24"/>
          <w:szCs w:val="24"/>
        </w:rPr>
        <w:t xml:space="preserve"> </w:t>
      </w:r>
    </w:p>
    <w:p w14:paraId="169B366F" w14:textId="77777777" w:rsidR="00326298" w:rsidRPr="00127DFD" w:rsidRDefault="00326298" w:rsidP="00326298">
      <w:pPr>
        <w:numPr>
          <w:ilvl w:val="0"/>
          <w:numId w:val="595"/>
        </w:numPr>
        <w:rPr>
          <w:sz w:val="24"/>
          <w:szCs w:val="24"/>
        </w:rPr>
      </w:pPr>
      <w:proofErr w:type="spellStart"/>
      <w:r w:rsidRPr="00127DFD">
        <w:rPr>
          <w:sz w:val="24"/>
          <w:szCs w:val="24"/>
        </w:rPr>
        <w:t>single</w:t>
      </w:r>
      <w:proofErr w:type="spellEnd"/>
      <w:r w:rsidRPr="00127DFD">
        <w:rPr>
          <w:sz w:val="24"/>
          <w:szCs w:val="24"/>
        </w:rPr>
        <w:t xml:space="preserve"> </w:t>
      </w:r>
      <w:proofErr w:type="spellStart"/>
      <w:r w:rsidRPr="00127DFD">
        <w:rPr>
          <w:sz w:val="24"/>
          <w:szCs w:val="24"/>
        </w:rPr>
        <w:t>transverse</w:t>
      </w:r>
      <w:proofErr w:type="spellEnd"/>
      <w:r w:rsidRPr="00127DFD">
        <w:rPr>
          <w:sz w:val="24"/>
          <w:szCs w:val="24"/>
        </w:rPr>
        <w:t xml:space="preserve"> </w:t>
      </w:r>
      <w:proofErr w:type="spellStart"/>
      <w:r w:rsidRPr="00127DFD">
        <w:rPr>
          <w:sz w:val="24"/>
          <w:szCs w:val="24"/>
        </w:rPr>
        <w:t>palmar</w:t>
      </w:r>
      <w:proofErr w:type="spellEnd"/>
      <w:r w:rsidRPr="00127DFD">
        <w:rPr>
          <w:sz w:val="24"/>
          <w:szCs w:val="24"/>
        </w:rPr>
        <w:t xml:space="preserve"> </w:t>
      </w:r>
      <w:proofErr w:type="spellStart"/>
      <w:r w:rsidRPr="00127DFD">
        <w:rPr>
          <w:sz w:val="24"/>
          <w:szCs w:val="24"/>
        </w:rPr>
        <w:t>crease</w:t>
      </w:r>
      <w:proofErr w:type="spellEnd"/>
      <w:r w:rsidRPr="00127DFD">
        <w:rPr>
          <w:sz w:val="24"/>
          <w:szCs w:val="24"/>
        </w:rPr>
        <w:t xml:space="preserve"> </w:t>
      </w:r>
    </w:p>
    <w:p w14:paraId="5B83FD3D" w14:textId="77777777" w:rsidR="00326298" w:rsidRPr="00127DFD" w:rsidRDefault="00326298" w:rsidP="00326298">
      <w:pPr>
        <w:numPr>
          <w:ilvl w:val="0"/>
          <w:numId w:val="595"/>
        </w:numPr>
        <w:rPr>
          <w:sz w:val="24"/>
          <w:szCs w:val="24"/>
          <w:lang w:val="en-US"/>
        </w:rPr>
      </w:pPr>
      <w:r w:rsidRPr="00127DFD">
        <w:rPr>
          <w:sz w:val="24"/>
          <w:szCs w:val="24"/>
          <w:lang w:val="en-US"/>
        </w:rPr>
        <w:t xml:space="preserve">congenital heart defects, especially atrioventricular septal defects </w:t>
      </w:r>
    </w:p>
    <w:p w14:paraId="719700D9" w14:textId="77777777" w:rsidR="00326298" w:rsidRPr="00127DFD" w:rsidRDefault="00326298" w:rsidP="00326298">
      <w:pPr>
        <w:numPr>
          <w:ilvl w:val="0"/>
          <w:numId w:val="595"/>
        </w:numPr>
        <w:rPr>
          <w:sz w:val="24"/>
          <w:szCs w:val="24"/>
        </w:rPr>
      </w:pPr>
      <w:proofErr w:type="spellStart"/>
      <w:r w:rsidRPr="00127DFD">
        <w:rPr>
          <w:sz w:val="24"/>
          <w:szCs w:val="24"/>
        </w:rPr>
        <w:t>increased</w:t>
      </w:r>
      <w:proofErr w:type="spellEnd"/>
      <w:r w:rsidRPr="00127DFD">
        <w:rPr>
          <w:sz w:val="24"/>
          <w:szCs w:val="24"/>
        </w:rPr>
        <w:t xml:space="preserve"> </w:t>
      </w:r>
      <w:proofErr w:type="spellStart"/>
      <w:r w:rsidRPr="00127DFD">
        <w:rPr>
          <w:sz w:val="24"/>
          <w:szCs w:val="24"/>
        </w:rPr>
        <w:t>risk</w:t>
      </w:r>
      <w:proofErr w:type="spellEnd"/>
      <w:r w:rsidRPr="00127DFD">
        <w:rPr>
          <w:sz w:val="24"/>
          <w:szCs w:val="24"/>
        </w:rPr>
        <w:t xml:space="preserve"> </w:t>
      </w:r>
      <w:proofErr w:type="spellStart"/>
      <w:r w:rsidRPr="00127DFD">
        <w:rPr>
          <w:sz w:val="24"/>
          <w:szCs w:val="24"/>
        </w:rPr>
        <w:t>of</w:t>
      </w:r>
      <w:proofErr w:type="spellEnd"/>
      <w:r w:rsidRPr="00127DFD">
        <w:rPr>
          <w:sz w:val="24"/>
          <w:szCs w:val="24"/>
        </w:rPr>
        <w:t xml:space="preserve"> </w:t>
      </w:r>
      <w:proofErr w:type="spellStart"/>
      <w:r w:rsidRPr="00127DFD">
        <w:rPr>
          <w:sz w:val="24"/>
          <w:szCs w:val="24"/>
        </w:rPr>
        <w:t>acute</w:t>
      </w:r>
      <w:proofErr w:type="spellEnd"/>
      <w:r w:rsidRPr="00127DFD">
        <w:rPr>
          <w:sz w:val="24"/>
          <w:szCs w:val="24"/>
        </w:rPr>
        <w:t xml:space="preserve"> </w:t>
      </w:r>
      <w:proofErr w:type="spellStart"/>
      <w:r w:rsidRPr="00127DFD">
        <w:rPr>
          <w:sz w:val="24"/>
          <w:szCs w:val="24"/>
        </w:rPr>
        <w:t>leukemia</w:t>
      </w:r>
      <w:proofErr w:type="spellEnd"/>
      <w:r w:rsidRPr="00127DFD">
        <w:rPr>
          <w:sz w:val="24"/>
          <w:szCs w:val="24"/>
        </w:rPr>
        <w:t xml:space="preserve"> </w:t>
      </w:r>
    </w:p>
    <w:p w14:paraId="4908700E" w14:textId="77777777" w:rsidR="00326298" w:rsidRPr="00127DFD" w:rsidRDefault="00326298" w:rsidP="00326298">
      <w:pPr>
        <w:numPr>
          <w:ilvl w:val="0"/>
          <w:numId w:val="595"/>
        </w:numPr>
        <w:rPr>
          <w:sz w:val="24"/>
          <w:szCs w:val="24"/>
          <w:lang w:val="en-US"/>
        </w:rPr>
      </w:pPr>
      <w:r w:rsidRPr="00127DFD">
        <w:rPr>
          <w:sz w:val="24"/>
          <w:szCs w:val="24"/>
          <w:lang w:val="en-US"/>
        </w:rPr>
        <w:t xml:space="preserve">early development of Alzheimer-like neuropathologic changes </w:t>
      </w:r>
    </w:p>
    <w:p w14:paraId="63BFA03A" w14:textId="77777777" w:rsidR="00326298" w:rsidRPr="00127DFD" w:rsidRDefault="00326298" w:rsidP="00326298">
      <w:pPr>
        <w:ind w:firstLine="709"/>
        <w:rPr>
          <w:sz w:val="24"/>
          <w:szCs w:val="24"/>
          <w:lang w:val="en-US"/>
        </w:rPr>
      </w:pPr>
      <w:r w:rsidRPr="00127DFD">
        <w:rPr>
          <w:sz w:val="24"/>
          <w:szCs w:val="24"/>
          <w:lang w:val="en-US"/>
        </w:rPr>
        <w:t xml:space="preserve">Down syndrome illustrates how an extra copy of a chromosome causes disease by </w:t>
      </w:r>
      <w:r w:rsidRPr="00127DFD">
        <w:rPr>
          <w:b/>
          <w:bCs/>
          <w:sz w:val="24"/>
          <w:szCs w:val="24"/>
          <w:lang w:val="en-US"/>
        </w:rPr>
        <w:t>gene dosage imbalance</w:t>
      </w:r>
      <w:r w:rsidRPr="00127DFD">
        <w:rPr>
          <w:sz w:val="24"/>
          <w:szCs w:val="24"/>
          <w:lang w:val="en-US"/>
        </w:rPr>
        <w:t xml:space="preserve"> rather than by mutation in one specific gene.</w:t>
      </w:r>
    </w:p>
    <w:p w14:paraId="4972B46D" w14:textId="77777777" w:rsidR="00326298" w:rsidRPr="00127DFD" w:rsidRDefault="00326298" w:rsidP="00326298">
      <w:pPr>
        <w:ind w:firstLine="709"/>
        <w:rPr>
          <w:b/>
          <w:bCs/>
          <w:sz w:val="24"/>
          <w:szCs w:val="24"/>
          <w:lang w:val="en-US"/>
        </w:rPr>
      </w:pPr>
    </w:p>
    <w:p w14:paraId="50808DE4" w14:textId="77777777" w:rsidR="00326298" w:rsidRPr="00127DFD" w:rsidRDefault="00326298" w:rsidP="00326298">
      <w:pPr>
        <w:ind w:firstLine="709"/>
        <w:rPr>
          <w:b/>
          <w:bCs/>
          <w:sz w:val="24"/>
          <w:szCs w:val="24"/>
          <w:lang w:val="en-US"/>
        </w:rPr>
      </w:pPr>
      <w:r w:rsidRPr="00127DFD">
        <w:rPr>
          <w:b/>
          <w:bCs/>
          <w:sz w:val="24"/>
          <w:szCs w:val="24"/>
          <w:lang w:val="en-US"/>
        </w:rPr>
        <w:t>Edwards syndrome</w:t>
      </w:r>
    </w:p>
    <w:p w14:paraId="6ED04AED" w14:textId="77777777" w:rsidR="00326298" w:rsidRPr="00127DFD" w:rsidRDefault="00326298" w:rsidP="00326298">
      <w:pPr>
        <w:ind w:firstLine="709"/>
        <w:rPr>
          <w:sz w:val="24"/>
          <w:szCs w:val="24"/>
        </w:rPr>
      </w:pPr>
      <w:r w:rsidRPr="00127DFD">
        <w:rPr>
          <w:sz w:val="24"/>
          <w:szCs w:val="24"/>
          <w:lang w:val="en-US"/>
        </w:rPr>
        <w:t xml:space="preserve">Edwards syndrome is caused by </w:t>
      </w:r>
      <w:r w:rsidRPr="00127DFD">
        <w:rPr>
          <w:b/>
          <w:bCs/>
          <w:sz w:val="24"/>
          <w:szCs w:val="24"/>
          <w:lang w:val="en-US"/>
        </w:rPr>
        <w:t>trisomy 18</w:t>
      </w:r>
      <w:r w:rsidRPr="00127DFD">
        <w:rPr>
          <w:sz w:val="24"/>
          <w:szCs w:val="24"/>
          <w:lang w:val="en-US"/>
        </w:rPr>
        <w:t xml:space="preserve">. </w:t>
      </w:r>
      <w:r w:rsidRPr="00127DFD">
        <w:rPr>
          <w:sz w:val="24"/>
          <w:szCs w:val="24"/>
        </w:rPr>
        <w:t xml:space="preserve">Major </w:t>
      </w:r>
      <w:proofErr w:type="spellStart"/>
      <w:r w:rsidRPr="00127DFD">
        <w:rPr>
          <w:sz w:val="24"/>
          <w:szCs w:val="24"/>
        </w:rPr>
        <w:t>features</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47D763E7" w14:textId="77777777" w:rsidR="00326298" w:rsidRPr="00127DFD" w:rsidRDefault="00326298" w:rsidP="00326298">
      <w:pPr>
        <w:numPr>
          <w:ilvl w:val="0"/>
          <w:numId w:val="596"/>
        </w:numPr>
        <w:rPr>
          <w:sz w:val="24"/>
          <w:szCs w:val="24"/>
        </w:rPr>
      </w:pPr>
      <w:proofErr w:type="spellStart"/>
      <w:r w:rsidRPr="00127DFD">
        <w:rPr>
          <w:sz w:val="24"/>
          <w:szCs w:val="24"/>
        </w:rPr>
        <w:t>severe</w:t>
      </w:r>
      <w:proofErr w:type="spellEnd"/>
      <w:r w:rsidRPr="00127DFD">
        <w:rPr>
          <w:sz w:val="24"/>
          <w:szCs w:val="24"/>
        </w:rPr>
        <w:t xml:space="preserve"> </w:t>
      </w:r>
      <w:proofErr w:type="spellStart"/>
      <w:r w:rsidRPr="00127DFD">
        <w:rPr>
          <w:sz w:val="24"/>
          <w:szCs w:val="24"/>
        </w:rPr>
        <w:t>intellectual</w:t>
      </w:r>
      <w:proofErr w:type="spellEnd"/>
      <w:r w:rsidRPr="00127DFD">
        <w:rPr>
          <w:sz w:val="24"/>
          <w:szCs w:val="24"/>
        </w:rPr>
        <w:t xml:space="preserve"> </w:t>
      </w:r>
      <w:proofErr w:type="spellStart"/>
      <w:r w:rsidRPr="00127DFD">
        <w:rPr>
          <w:sz w:val="24"/>
          <w:szCs w:val="24"/>
        </w:rPr>
        <w:t>disability</w:t>
      </w:r>
      <w:proofErr w:type="spellEnd"/>
      <w:r w:rsidRPr="00127DFD">
        <w:rPr>
          <w:sz w:val="24"/>
          <w:szCs w:val="24"/>
        </w:rPr>
        <w:t xml:space="preserve"> </w:t>
      </w:r>
    </w:p>
    <w:p w14:paraId="2D206DDC" w14:textId="77777777" w:rsidR="00326298" w:rsidRPr="00127DFD" w:rsidRDefault="00326298" w:rsidP="00326298">
      <w:pPr>
        <w:numPr>
          <w:ilvl w:val="0"/>
          <w:numId w:val="596"/>
        </w:numPr>
        <w:rPr>
          <w:sz w:val="24"/>
          <w:szCs w:val="24"/>
        </w:rPr>
      </w:pPr>
      <w:proofErr w:type="spellStart"/>
      <w:r w:rsidRPr="00127DFD">
        <w:rPr>
          <w:sz w:val="24"/>
          <w:szCs w:val="24"/>
        </w:rPr>
        <w:t>prominent</w:t>
      </w:r>
      <w:proofErr w:type="spellEnd"/>
      <w:r w:rsidRPr="00127DFD">
        <w:rPr>
          <w:sz w:val="24"/>
          <w:szCs w:val="24"/>
        </w:rPr>
        <w:t xml:space="preserve"> </w:t>
      </w:r>
      <w:proofErr w:type="spellStart"/>
      <w:r w:rsidRPr="00127DFD">
        <w:rPr>
          <w:sz w:val="24"/>
          <w:szCs w:val="24"/>
        </w:rPr>
        <w:t>occiput</w:t>
      </w:r>
      <w:proofErr w:type="spellEnd"/>
      <w:r w:rsidRPr="00127DFD">
        <w:rPr>
          <w:sz w:val="24"/>
          <w:szCs w:val="24"/>
        </w:rPr>
        <w:t xml:space="preserve"> </w:t>
      </w:r>
    </w:p>
    <w:p w14:paraId="50235BB3" w14:textId="77777777" w:rsidR="00326298" w:rsidRPr="00127DFD" w:rsidRDefault="00326298" w:rsidP="00326298">
      <w:pPr>
        <w:numPr>
          <w:ilvl w:val="0"/>
          <w:numId w:val="596"/>
        </w:numPr>
        <w:rPr>
          <w:sz w:val="24"/>
          <w:szCs w:val="24"/>
        </w:rPr>
      </w:pPr>
      <w:proofErr w:type="spellStart"/>
      <w:r w:rsidRPr="00127DFD">
        <w:rPr>
          <w:sz w:val="24"/>
          <w:szCs w:val="24"/>
        </w:rPr>
        <w:t>low-set</w:t>
      </w:r>
      <w:proofErr w:type="spellEnd"/>
      <w:r w:rsidRPr="00127DFD">
        <w:rPr>
          <w:sz w:val="24"/>
          <w:szCs w:val="24"/>
        </w:rPr>
        <w:t xml:space="preserve"> </w:t>
      </w:r>
      <w:proofErr w:type="spellStart"/>
      <w:r w:rsidRPr="00127DFD">
        <w:rPr>
          <w:sz w:val="24"/>
          <w:szCs w:val="24"/>
        </w:rPr>
        <w:t>ears</w:t>
      </w:r>
      <w:proofErr w:type="spellEnd"/>
      <w:r w:rsidRPr="00127DFD">
        <w:rPr>
          <w:sz w:val="24"/>
          <w:szCs w:val="24"/>
        </w:rPr>
        <w:t xml:space="preserve"> </w:t>
      </w:r>
    </w:p>
    <w:p w14:paraId="7781C681" w14:textId="77777777" w:rsidR="00326298" w:rsidRPr="00127DFD" w:rsidRDefault="00326298" w:rsidP="00326298">
      <w:pPr>
        <w:numPr>
          <w:ilvl w:val="0"/>
          <w:numId w:val="596"/>
        </w:numPr>
        <w:rPr>
          <w:sz w:val="24"/>
          <w:szCs w:val="24"/>
        </w:rPr>
      </w:pPr>
      <w:proofErr w:type="spellStart"/>
      <w:r w:rsidRPr="00127DFD">
        <w:rPr>
          <w:sz w:val="24"/>
          <w:szCs w:val="24"/>
        </w:rPr>
        <w:t>micrognathia</w:t>
      </w:r>
      <w:proofErr w:type="spellEnd"/>
      <w:r w:rsidRPr="00127DFD">
        <w:rPr>
          <w:sz w:val="24"/>
          <w:szCs w:val="24"/>
        </w:rPr>
        <w:t xml:space="preserve"> </w:t>
      </w:r>
    </w:p>
    <w:p w14:paraId="48A932F5" w14:textId="77777777" w:rsidR="00326298" w:rsidRPr="00127DFD" w:rsidRDefault="00326298" w:rsidP="00326298">
      <w:pPr>
        <w:numPr>
          <w:ilvl w:val="0"/>
          <w:numId w:val="596"/>
        </w:numPr>
        <w:rPr>
          <w:sz w:val="24"/>
          <w:szCs w:val="24"/>
        </w:rPr>
      </w:pPr>
      <w:proofErr w:type="spellStart"/>
      <w:r w:rsidRPr="00127DFD">
        <w:rPr>
          <w:sz w:val="24"/>
          <w:szCs w:val="24"/>
        </w:rPr>
        <w:t>clenched</w:t>
      </w:r>
      <w:proofErr w:type="spellEnd"/>
      <w:r w:rsidRPr="00127DFD">
        <w:rPr>
          <w:sz w:val="24"/>
          <w:szCs w:val="24"/>
        </w:rPr>
        <w:t xml:space="preserve"> </w:t>
      </w:r>
      <w:proofErr w:type="spellStart"/>
      <w:r w:rsidRPr="00127DFD">
        <w:rPr>
          <w:sz w:val="24"/>
          <w:szCs w:val="24"/>
        </w:rPr>
        <w:t>fists</w:t>
      </w:r>
      <w:proofErr w:type="spellEnd"/>
      <w:r w:rsidRPr="00127DFD">
        <w:rPr>
          <w:sz w:val="24"/>
          <w:szCs w:val="24"/>
        </w:rPr>
        <w:t xml:space="preserve"> </w:t>
      </w:r>
      <w:proofErr w:type="spellStart"/>
      <w:r w:rsidRPr="00127DFD">
        <w:rPr>
          <w:sz w:val="24"/>
          <w:szCs w:val="24"/>
        </w:rPr>
        <w:t>with</w:t>
      </w:r>
      <w:proofErr w:type="spellEnd"/>
      <w:r w:rsidRPr="00127DFD">
        <w:rPr>
          <w:sz w:val="24"/>
          <w:szCs w:val="24"/>
        </w:rPr>
        <w:t xml:space="preserve"> </w:t>
      </w:r>
      <w:proofErr w:type="spellStart"/>
      <w:r w:rsidRPr="00127DFD">
        <w:rPr>
          <w:sz w:val="24"/>
          <w:szCs w:val="24"/>
        </w:rPr>
        <w:t>overlapping</w:t>
      </w:r>
      <w:proofErr w:type="spellEnd"/>
      <w:r w:rsidRPr="00127DFD">
        <w:rPr>
          <w:sz w:val="24"/>
          <w:szCs w:val="24"/>
        </w:rPr>
        <w:t xml:space="preserve"> </w:t>
      </w:r>
      <w:proofErr w:type="spellStart"/>
      <w:r w:rsidRPr="00127DFD">
        <w:rPr>
          <w:sz w:val="24"/>
          <w:szCs w:val="24"/>
        </w:rPr>
        <w:t>fingers</w:t>
      </w:r>
      <w:proofErr w:type="spellEnd"/>
      <w:r w:rsidRPr="00127DFD">
        <w:rPr>
          <w:sz w:val="24"/>
          <w:szCs w:val="24"/>
        </w:rPr>
        <w:t xml:space="preserve"> </w:t>
      </w:r>
    </w:p>
    <w:p w14:paraId="1E14B0A8" w14:textId="77777777" w:rsidR="00326298" w:rsidRPr="00127DFD" w:rsidRDefault="00326298" w:rsidP="00326298">
      <w:pPr>
        <w:numPr>
          <w:ilvl w:val="0"/>
          <w:numId w:val="596"/>
        </w:numPr>
        <w:rPr>
          <w:sz w:val="24"/>
          <w:szCs w:val="24"/>
        </w:rPr>
      </w:pPr>
      <w:proofErr w:type="spellStart"/>
      <w:r w:rsidRPr="00127DFD">
        <w:rPr>
          <w:sz w:val="24"/>
          <w:szCs w:val="24"/>
        </w:rPr>
        <w:t>rocker-bottom</w:t>
      </w:r>
      <w:proofErr w:type="spellEnd"/>
      <w:r w:rsidRPr="00127DFD">
        <w:rPr>
          <w:sz w:val="24"/>
          <w:szCs w:val="24"/>
        </w:rPr>
        <w:t xml:space="preserve"> </w:t>
      </w:r>
      <w:proofErr w:type="spellStart"/>
      <w:r w:rsidRPr="00127DFD">
        <w:rPr>
          <w:sz w:val="24"/>
          <w:szCs w:val="24"/>
        </w:rPr>
        <w:t>feet</w:t>
      </w:r>
      <w:proofErr w:type="spellEnd"/>
      <w:r w:rsidRPr="00127DFD">
        <w:rPr>
          <w:sz w:val="24"/>
          <w:szCs w:val="24"/>
        </w:rPr>
        <w:t xml:space="preserve"> </w:t>
      </w:r>
    </w:p>
    <w:p w14:paraId="1AC9D3BB" w14:textId="77777777" w:rsidR="00326298" w:rsidRPr="00127DFD" w:rsidRDefault="00326298" w:rsidP="00326298">
      <w:pPr>
        <w:numPr>
          <w:ilvl w:val="0"/>
          <w:numId w:val="596"/>
        </w:numPr>
        <w:rPr>
          <w:sz w:val="24"/>
          <w:szCs w:val="24"/>
        </w:rPr>
      </w:pPr>
      <w:proofErr w:type="spellStart"/>
      <w:r w:rsidRPr="00127DFD">
        <w:rPr>
          <w:sz w:val="24"/>
          <w:szCs w:val="24"/>
        </w:rPr>
        <w:t>congenital</w:t>
      </w:r>
      <w:proofErr w:type="spellEnd"/>
      <w:r w:rsidRPr="00127DFD">
        <w:rPr>
          <w:sz w:val="24"/>
          <w:szCs w:val="24"/>
        </w:rPr>
        <w:t xml:space="preserve"> </w:t>
      </w:r>
      <w:proofErr w:type="spellStart"/>
      <w:r w:rsidRPr="00127DFD">
        <w:rPr>
          <w:sz w:val="24"/>
          <w:szCs w:val="24"/>
        </w:rPr>
        <w:t>heart</w:t>
      </w:r>
      <w:proofErr w:type="spellEnd"/>
      <w:r w:rsidRPr="00127DFD">
        <w:rPr>
          <w:sz w:val="24"/>
          <w:szCs w:val="24"/>
        </w:rPr>
        <w:t xml:space="preserve"> </w:t>
      </w:r>
      <w:proofErr w:type="spellStart"/>
      <w:r w:rsidRPr="00127DFD">
        <w:rPr>
          <w:sz w:val="24"/>
          <w:szCs w:val="24"/>
        </w:rPr>
        <w:t>disease</w:t>
      </w:r>
      <w:proofErr w:type="spellEnd"/>
      <w:r w:rsidRPr="00127DFD">
        <w:rPr>
          <w:sz w:val="24"/>
          <w:szCs w:val="24"/>
        </w:rPr>
        <w:t xml:space="preserve"> </w:t>
      </w:r>
    </w:p>
    <w:p w14:paraId="4BCC7756" w14:textId="77777777" w:rsidR="00326298" w:rsidRPr="00127DFD" w:rsidRDefault="00326298" w:rsidP="00326298">
      <w:pPr>
        <w:numPr>
          <w:ilvl w:val="0"/>
          <w:numId w:val="596"/>
        </w:numPr>
        <w:rPr>
          <w:sz w:val="24"/>
          <w:szCs w:val="24"/>
        </w:rPr>
      </w:pPr>
      <w:proofErr w:type="spellStart"/>
      <w:r w:rsidRPr="00127DFD">
        <w:rPr>
          <w:sz w:val="24"/>
          <w:szCs w:val="24"/>
        </w:rPr>
        <w:t>renal</w:t>
      </w:r>
      <w:proofErr w:type="spellEnd"/>
      <w:r w:rsidRPr="00127DFD">
        <w:rPr>
          <w:sz w:val="24"/>
          <w:szCs w:val="24"/>
        </w:rPr>
        <w:t xml:space="preserve"> </w:t>
      </w:r>
      <w:proofErr w:type="spellStart"/>
      <w:r w:rsidRPr="00127DFD">
        <w:rPr>
          <w:sz w:val="24"/>
          <w:szCs w:val="24"/>
        </w:rPr>
        <w:t>and</w:t>
      </w:r>
      <w:proofErr w:type="spellEnd"/>
      <w:r w:rsidRPr="00127DFD">
        <w:rPr>
          <w:sz w:val="24"/>
          <w:szCs w:val="24"/>
        </w:rPr>
        <w:t xml:space="preserve"> </w:t>
      </w:r>
      <w:proofErr w:type="spellStart"/>
      <w:r w:rsidRPr="00127DFD">
        <w:rPr>
          <w:sz w:val="24"/>
          <w:szCs w:val="24"/>
        </w:rPr>
        <w:t>other</w:t>
      </w:r>
      <w:proofErr w:type="spellEnd"/>
      <w:r w:rsidRPr="00127DFD">
        <w:rPr>
          <w:sz w:val="24"/>
          <w:szCs w:val="24"/>
        </w:rPr>
        <w:t xml:space="preserve"> </w:t>
      </w:r>
      <w:proofErr w:type="spellStart"/>
      <w:r w:rsidRPr="00127DFD">
        <w:rPr>
          <w:sz w:val="24"/>
          <w:szCs w:val="24"/>
        </w:rPr>
        <w:t>visceral</w:t>
      </w:r>
      <w:proofErr w:type="spellEnd"/>
      <w:r w:rsidRPr="00127DFD">
        <w:rPr>
          <w:sz w:val="24"/>
          <w:szCs w:val="24"/>
        </w:rPr>
        <w:t xml:space="preserve"> </w:t>
      </w:r>
      <w:proofErr w:type="spellStart"/>
      <w:r w:rsidRPr="00127DFD">
        <w:rPr>
          <w:sz w:val="24"/>
          <w:szCs w:val="24"/>
        </w:rPr>
        <w:t>anomalies</w:t>
      </w:r>
      <w:proofErr w:type="spellEnd"/>
      <w:r w:rsidRPr="00127DFD">
        <w:rPr>
          <w:sz w:val="24"/>
          <w:szCs w:val="24"/>
        </w:rPr>
        <w:t xml:space="preserve"> </w:t>
      </w:r>
    </w:p>
    <w:p w14:paraId="7E0B063D" w14:textId="77777777" w:rsidR="00326298" w:rsidRPr="00127DFD" w:rsidRDefault="00326298" w:rsidP="00326298">
      <w:pPr>
        <w:ind w:firstLine="709"/>
        <w:rPr>
          <w:sz w:val="24"/>
          <w:szCs w:val="24"/>
          <w:lang w:val="en-US"/>
        </w:rPr>
      </w:pPr>
      <w:r w:rsidRPr="00127DFD">
        <w:rPr>
          <w:sz w:val="24"/>
          <w:szCs w:val="24"/>
          <w:lang w:val="en-US"/>
        </w:rPr>
        <w:t>It is associated with high mortality in infancy.</w:t>
      </w:r>
    </w:p>
    <w:p w14:paraId="07FB56DD" w14:textId="77777777" w:rsidR="00326298" w:rsidRPr="00127DFD" w:rsidRDefault="00326298" w:rsidP="00326298">
      <w:pPr>
        <w:ind w:firstLine="709"/>
        <w:rPr>
          <w:b/>
          <w:bCs/>
          <w:sz w:val="24"/>
          <w:szCs w:val="24"/>
          <w:lang w:val="en-US"/>
        </w:rPr>
      </w:pPr>
    </w:p>
    <w:p w14:paraId="504003C6" w14:textId="77777777" w:rsidR="00326298" w:rsidRPr="00127DFD" w:rsidRDefault="00326298" w:rsidP="00326298">
      <w:pPr>
        <w:ind w:firstLine="709"/>
        <w:rPr>
          <w:b/>
          <w:bCs/>
          <w:sz w:val="24"/>
          <w:szCs w:val="24"/>
          <w:lang w:val="en-US"/>
        </w:rPr>
      </w:pPr>
      <w:r w:rsidRPr="00127DFD">
        <w:rPr>
          <w:b/>
          <w:bCs/>
          <w:sz w:val="24"/>
          <w:szCs w:val="24"/>
          <w:lang w:val="en-US"/>
        </w:rPr>
        <w:t>Patau syndrome</w:t>
      </w:r>
    </w:p>
    <w:p w14:paraId="42DD9234" w14:textId="77777777" w:rsidR="00326298" w:rsidRPr="00127DFD" w:rsidRDefault="00326298" w:rsidP="00326298">
      <w:pPr>
        <w:ind w:firstLine="709"/>
        <w:rPr>
          <w:sz w:val="24"/>
          <w:szCs w:val="24"/>
        </w:rPr>
      </w:pPr>
      <w:r w:rsidRPr="00127DFD">
        <w:rPr>
          <w:sz w:val="24"/>
          <w:szCs w:val="24"/>
          <w:lang w:val="en-US"/>
        </w:rPr>
        <w:t xml:space="preserve">Patau syndrome is caused by </w:t>
      </w:r>
      <w:r w:rsidRPr="00127DFD">
        <w:rPr>
          <w:b/>
          <w:bCs/>
          <w:sz w:val="24"/>
          <w:szCs w:val="24"/>
          <w:lang w:val="en-US"/>
        </w:rPr>
        <w:t>trisomy 13</w:t>
      </w:r>
      <w:r w:rsidRPr="00127DFD">
        <w:rPr>
          <w:sz w:val="24"/>
          <w:szCs w:val="24"/>
          <w:lang w:val="en-US"/>
        </w:rPr>
        <w:t xml:space="preserve">. </w:t>
      </w:r>
      <w:proofErr w:type="spellStart"/>
      <w:r w:rsidRPr="00127DFD">
        <w:rPr>
          <w:sz w:val="24"/>
          <w:szCs w:val="24"/>
        </w:rPr>
        <w:t>Features</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493EB579" w14:textId="77777777" w:rsidR="00326298" w:rsidRPr="00127DFD" w:rsidRDefault="00326298" w:rsidP="00326298">
      <w:pPr>
        <w:numPr>
          <w:ilvl w:val="0"/>
          <w:numId w:val="597"/>
        </w:numPr>
        <w:rPr>
          <w:sz w:val="24"/>
          <w:szCs w:val="24"/>
        </w:rPr>
      </w:pPr>
      <w:proofErr w:type="spellStart"/>
      <w:r w:rsidRPr="00127DFD">
        <w:rPr>
          <w:sz w:val="24"/>
          <w:szCs w:val="24"/>
        </w:rPr>
        <w:t>severe</w:t>
      </w:r>
      <w:proofErr w:type="spellEnd"/>
      <w:r w:rsidRPr="00127DFD">
        <w:rPr>
          <w:sz w:val="24"/>
          <w:szCs w:val="24"/>
        </w:rPr>
        <w:t xml:space="preserve"> </w:t>
      </w:r>
      <w:proofErr w:type="spellStart"/>
      <w:r w:rsidRPr="00127DFD">
        <w:rPr>
          <w:sz w:val="24"/>
          <w:szCs w:val="24"/>
        </w:rPr>
        <w:t>intellectual</w:t>
      </w:r>
      <w:proofErr w:type="spellEnd"/>
      <w:r w:rsidRPr="00127DFD">
        <w:rPr>
          <w:sz w:val="24"/>
          <w:szCs w:val="24"/>
        </w:rPr>
        <w:t xml:space="preserve"> </w:t>
      </w:r>
      <w:proofErr w:type="spellStart"/>
      <w:r w:rsidRPr="00127DFD">
        <w:rPr>
          <w:sz w:val="24"/>
          <w:szCs w:val="24"/>
        </w:rPr>
        <w:t>disability</w:t>
      </w:r>
      <w:proofErr w:type="spellEnd"/>
      <w:r w:rsidRPr="00127DFD">
        <w:rPr>
          <w:sz w:val="24"/>
          <w:szCs w:val="24"/>
        </w:rPr>
        <w:t xml:space="preserve"> </w:t>
      </w:r>
    </w:p>
    <w:p w14:paraId="05C4C1F8" w14:textId="77777777" w:rsidR="00326298" w:rsidRPr="00127DFD" w:rsidRDefault="00326298" w:rsidP="00326298">
      <w:pPr>
        <w:numPr>
          <w:ilvl w:val="0"/>
          <w:numId w:val="597"/>
        </w:numPr>
        <w:rPr>
          <w:sz w:val="24"/>
          <w:szCs w:val="24"/>
        </w:rPr>
      </w:pPr>
      <w:proofErr w:type="spellStart"/>
      <w:r w:rsidRPr="00127DFD">
        <w:rPr>
          <w:sz w:val="24"/>
          <w:szCs w:val="24"/>
        </w:rPr>
        <w:t>microphthalmia</w:t>
      </w:r>
      <w:proofErr w:type="spellEnd"/>
      <w:r w:rsidRPr="00127DFD">
        <w:rPr>
          <w:sz w:val="24"/>
          <w:szCs w:val="24"/>
        </w:rPr>
        <w:t xml:space="preserve"> </w:t>
      </w:r>
    </w:p>
    <w:p w14:paraId="685206DB" w14:textId="77777777" w:rsidR="00326298" w:rsidRPr="00127DFD" w:rsidRDefault="00326298" w:rsidP="00326298">
      <w:pPr>
        <w:numPr>
          <w:ilvl w:val="0"/>
          <w:numId w:val="597"/>
        </w:numPr>
        <w:rPr>
          <w:sz w:val="24"/>
          <w:szCs w:val="24"/>
        </w:rPr>
      </w:pPr>
      <w:proofErr w:type="spellStart"/>
      <w:r w:rsidRPr="00127DFD">
        <w:rPr>
          <w:sz w:val="24"/>
          <w:szCs w:val="24"/>
        </w:rPr>
        <w:t>cleft</w:t>
      </w:r>
      <w:proofErr w:type="spellEnd"/>
      <w:r w:rsidRPr="00127DFD">
        <w:rPr>
          <w:sz w:val="24"/>
          <w:szCs w:val="24"/>
        </w:rPr>
        <w:t xml:space="preserve"> </w:t>
      </w:r>
      <w:proofErr w:type="spellStart"/>
      <w:r w:rsidRPr="00127DFD">
        <w:rPr>
          <w:sz w:val="24"/>
          <w:szCs w:val="24"/>
        </w:rPr>
        <w:t>lip</w:t>
      </w:r>
      <w:proofErr w:type="spellEnd"/>
      <w:r w:rsidRPr="00127DFD">
        <w:rPr>
          <w:sz w:val="24"/>
          <w:szCs w:val="24"/>
        </w:rPr>
        <w:t xml:space="preserve"> </w:t>
      </w:r>
      <w:proofErr w:type="spellStart"/>
      <w:r w:rsidRPr="00127DFD">
        <w:rPr>
          <w:sz w:val="24"/>
          <w:szCs w:val="24"/>
        </w:rPr>
        <w:t>and</w:t>
      </w:r>
      <w:proofErr w:type="spellEnd"/>
      <w:r w:rsidRPr="00127DFD">
        <w:rPr>
          <w:sz w:val="24"/>
          <w:szCs w:val="24"/>
        </w:rPr>
        <w:t xml:space="preserve"> </w:t>
      </w:r>
      <w:proofErr w:type="spellStart"/>
      <w:r w:rsidRPr="00127DFD">
        <w:rPr>
          <w:sz w:val="24"/>
          <w:szCs w:val="24"/>
        </w:rPr>
        <w:t>palate</w:t>
      </w:r>
      <w:proofErr w:type="spellEnd"/>
      <w:r w:rsidRPr="00127DFD">
        <w:rPr>
          <w:sz w:val="24"/>
          <w:szCs w:val="24"/>
        </w:rPr>
        <w:t xml:space="preserve"> </w:t>
      </w:r>
    </w:p>
    <w:p w14:paraId="2DDDEF81" w14:textId="77777777" w:rsidR="00326298" w:rsidRPr="00127DFD" w:rsidRDefault="00326298" w:rsidP="00326298">
      <w:pPr>
        <w:numPr>
          <w:ilvl w:val="0"/>
          <w:numId w:val="597"/>
        </w:numPr>
        <w:rPr>
          <w:sz w:val="24"/>
          <w:szCs w:val="24"/>
        </w:rPr>
      </w:pPr>
      <w:proofErr w:type="spellStart"/>
      <w:r w:rsidRPr="00127DFD">
        <w:rPr>
          <w:sz w:val="24"/>
          <w:szCs w:val="24"/>
        </w:rPr>
        <w:t>polydactyly</w:t>
      </w:r>
      <w:proofErr w:type="spellEnd"/>
      <w:r w:rsidRPr="00127DFD">
        <w:rPr>
          <w:sz w:val="24"/>
          <w:szCs w:val="24"/>
        </w:rPr>
        <w:t xml:space="preserve"> </w:t>
      </w:r>
    </w:p>
    <w:p w14:paraId="3639E994" w14:textId="77777777" w:rsidR="00326298" w:rsidRPr="00127DFD" w:rsidRDefault="00326298" w:rsidP="00326298">
      <w:pPr>
        <w:numPr>
          <w:ilvl w:val="0"/>
          <w:numId w:val="597"/>
        </w:numPr>
        <w:rPr>
          <w:sz w:val="24"/>
          <w:szCs w:val="24"/>
        </w:rPr>
      </w:pPr>
      <w:proofErr w:type="spellStart"/>
      <w:r w:rsidRPr="00127DFD">
        <w:rPr>
          <w:sz w:val="24"/>
          <w:szCs w:val="24"/>
        </w:rPr>
        <w:t>congenital</w:t>
      </w:r>
      <w:proofErr w:type="spellEnd"/>
      <w:r w:rsidRPr="00127DFD">
        <w:rPr>
          <w:sz w:val="24"/>
          <w:szCs w:val="24"/>
        </w:rPr>
        <w:t xml:space="preserve"> </w:t>
      </w:r>
      <w:proofErr w:type="spellStart"/>
      <w:r w:rsidRPr="00127DFD">
        <w:rPr>
          <w:sz w:val="24"/>
          <w:szCs w:val="24"/>
        </w:rPr>
        <w:t>heart</w:t>
      </w:r>
      <w:proofErr w:type="spellEnd"/>
      <w:r w:rsidRPr="00127DFD">
        <w:rPr>
          <w:sz w:val="24"/>
          <w:szCs w:val="24"/>
        </w:rPr>
        <w:t xml:space="preserve"> </w:t>
      </w:r>
      <w:proofErr w:type="spellStart"/>
      <w:r w:rsidRPr="00127DFD">
        <w:rPr>
          <w:sz w:val="24"/>
          <w:szCs w:val="24"/>
        </w:rPr>
        <w:t>defects</w:t>
      </w:r>
      <w:proofErr w:type="spellEnd"/>
      <w:r w:rsidRPr="00127DFD">
        <w:rPr>
          <w:sz w:val="24"/>
          <w:szCs w:val="24"/>
        </w:rPr>
        <w:t xml:space="preserve"> </w:t>
      </w:r>
    </w:p>
    <w:p w14:paraId="66C291B4" w14:textId="77777777" w:rsidR="00326298" w:rsidRPr="00127DFD" w:rsidRDefault="00326298" w:rsidP="00326298">
      <w:pPr>
        <w:numPr>
          <w:ilvl w:val="0"/>
          <w:numId w:val="597"/>
        </w:numPr>
        <w:rPr>
          <w:sz w:val="24"/>
          <w:szCs w:val="24"/>
        </w:rPr>
      </w:pPr>
      <w:proofErr w:type="spellStart"/>
      <w:r w:rsidRPr="00127DFD">
        <w:rPr>
          <w:sz w:val="24"/>
          <w:szCs w:val="24"/>
        </w:rPr>
        <w:t>central</w:t>
      </w:r>
      <w:proofErr w:type="spellEnd"/>
      <w:r w:rsidRPr="00127DFD">
        <w:rPr>
          <w:sz w:val="24"/>
          <w:szCs w:val="24"/>
        </w:rPr>
        <w:t xml:space="preserve"> </w:t>
      </w:r>
      <w:proofErr w:type="spellStart"/>
      <w:r w:rsidRPr="00127DFD">
        <w:rPr>
          <w:sz w:val="24"/>
          <w:szCs w:val="24"/>
        </w:rPr>
        <w:t>nervous</w:t>
      </w:r>
      <w:proofErr w:type="spellEnd"/>
      <w:r w:rsidRPr="00127DFD">
        <w:rPr>
          <w:sz w:val="24"/>
          <w:szCs w:val="24"/>
        </w:rPr>
        <w:t xml:space="preserve"> </w:t>
      </w:r>
      <w:proofErr w:type="spellStart"/>
      <w:r w:rsidRPr="00127DFD">
        <w:rPr>
          <w:sz w:val="24"/>
          <w:szCs w:val="24"/>
        </w:rPr>
        <w:t>system</w:t>
      </w:r>
      <w:proofErr w:type="spellEnd"/>
      <w:r w:rsidRPr="00127DFD">
        <w:rPr>
          <w:sz w:val="24"/>
          <w:szCs w:val="24"/>
        </w:rPr>
        <w:t xml:space="preserve"> </w:t>
      </w:r>
      <w:proofErr w:type="spellStart"/>
      <w:r w:rsidRPr="00127DFD">
        <w:rPr>
          <w:sz w:val="24"/>
          <w:szCs w:val="24"/>
        </w:rPr>
        <w:t>abnormalities</w:t>
      </w:r>
      <w:proofErr w:type="spellEnd"/>
      <w:r w:rsidRPr="00127DFD">
        <w:rPr>
          <w:sz w:val="24"/>
          <w:szCs w:val="24"/>
        </w:rPr>
        <w:t xml:space="preserve"> </w:t>
      </w:r>
    </w:p>
    <w:p w14:paraId="515C9668" w14:textId="77777777" w:rsidR="00326298" w:rsidRPr="00127DFD" w:rsidRDefault="00326298" w:rsidP="00326298">
      <w:pPr>
        <w:numPr>
          <w:ilvl w:val="0"/>
          <w:numId w:val="597"/>
        </w:numPr>
        <w:rPr>
          <w:sz w:val="24"/>
          <w:szCs w:val="24"/>
        </w:rPr>
      </w:pPr>
      <w:proofErr w:type="spellStart"/>
      <w:r w:rsidRPr="00127DFD">
        <w:rPr>
          <w:sz w:val="24"/>
          <w:szCs w:val="24"/>
        </w:rPr>
        <w:t>scalp</w:t>
      </w:r>
      <w:proofErr w:type="spellEnd"/>
      <w:r w:rsidRPr="00127DFD">
        <w:rPr>
          <w:sz w:val="24"/>
          <w:szCs w:val="24"/>
        </w:rPr>
        <w:t xml:space="preserve"> </w:t>
      </w:r>
      <w:proofErr w:type="spellStart"/>
      <w:r w:rsidRPr="00127DFD">
        <w:rPr>
          <w:sz w:val="24"/>
          <w:szCs w:val="24"/>
        </w:rPr>
        <w:t>defects</w:t>
      </w:r>
      <w:proofErr w:type="spellEnd"/>
      <w:r w:rsidRPr="00127DFD">
        <w:rPr>
          <w:sz w:val="24"/>
          <w:szCs w:val="24"/>
        </w:rPr>
        <w:t xml:space="preserve"> </w:t>
      </w:r>
    </w:p>
    <w:p w14:paraId="680302D3" w14:textId="77777777" w:rsidR="00326298" w:rsidRPr="00127DFD" w:rsidRDefault="00326298" w:rsidP="00326298">
      <w:pPr>
        <w:ind w:firstLine="709"/>
        <w:rPr>
          <w:sz w:val="24"/>
          <w:szCs w:val="24"/>
          <w:lang w:val="en-US"/>
        </w:rPr>
      </w:pPr>
      <w:r w:rsidRPr="00127DFD">
        <w:rPr>
          <w:sz w:val="24"/>
          <w:szCs w:val="24"/>
          <w:lang w:val="en-US"/>
        </w:rPr>
        <w:t>Like Edwards syndrome, it is usually associated with early death.</w:t>
      </w:r>
    </w:p>
    <w:p w14:paraId="569039D5" w14:textId="77777777" w:rsidR="00326298" w:rsidRPr="00127DFD" w:rsidRDefault="00326298" w:rsidP="00326298">
      <w:pPr>
        <w:ind w:firstLine="709"/>
        <w:rPr>
          <w:sz w:val="24"/>
          <w:szCs w:val="24"/>
          <w:lang w:val="en-US"/>
        </w:rPr>
      </w:pPr>
    </w:p>
    <w:p w14:paraId="760790C5" w14:textId="77777777" w:rsidR="00326298" w:rsidRPr="00127DFD" w:rsidRDefault="00326298" w:rsidP="00326298">
      <w:pPr>
        <w:ind w:firstLine="709"/>
        <w:rPr>
          <w:b/>
          <w:bCs/>
          <w:sz w:val="24"/>
          <w:szCs w:val="24"/>
          <w:lang w:val="en-US"/>
        </w:rPr>
      </w:pPr>
      <w:r w:rsidRPr="00127DFD">
        <w:rPr>
          <w:b/>
          <w:bCs/>
          <w:sz w:val="24"/>
          <w:szCs w:val="24"/>
          <w:lang w:val="en-US"/>
        </w:rPr>
        <w:t>SEX CHROMOSOME DISORDERS</w:t>
      </w:r>
    </w:p>
    <w:p w14:paraId="1B49C117" w14:textId="77777777" w:rsidR="00326298" w:rsidRPr="00127DFD" w:rsidRDefault="00326298" w:rsidP="00326298">
      <w:pPr>
        <w:ind w:firstLine="709"/>
        <w:rPr>
          <w:sz w:val="24"/>
          <w:szCs w:val="24"/>
          <w:lang w:val="en-US"/>
        </w:rPr>
      </w:pPr>
      <w:r w:rsidRPr="00127DFD">
        <w:rPr>
          <w:sz w:val="24"/>
          <w:szCs w:val="24"/>
          <w:lang w:val="en-US"/>
        </w:rPr>
        <w:lastRenderedPageBreak/>
        <w:t xml:space="preserve">Sex chromosome abnormalities are often better tolerated than autosomal abnormalities because of </w:t>
      </w:r>
      <w:r w:rsidRPr="00127DFD">
        <w:rPr>
          <w:b/>
          <w:bCs/>
          <w:sz w:val="24"/>
          <w:szCs w:val="24"/>
          <w:lang w:val="en-US"/>
        </w:rPr>
        <w:t>X inactivation</w:t>
      </w:r>
      <w:r w:rsidRPr="00127DFD">
        <w:rPr>
          <w:sz w:val="24"/>
          <w:szCs w:val="24"/>
          <w:lang w:val="en-US"/>
        </w:rPr>
        <w:t xml:space="preserve"> and the relatively small gene content of the Y chromosome.</w:t>
      </w:r>
    </w:p>
    <w:p w14:paraId="77815C01" w14:textId="77777777" w:rsidR="00326298" w:rsidRPr="00127DFD" w:rsidRDefault="00326298" w:rsidP="00326298">
      <w:pPr>
        <w:ind w:firstLine="709"/>
        <w:rPr>
          <w:b/>
          <w:bCs/>
          <w:sz w:val="24"/>
          <w:szCs w:val="24"/>
          <w:lang w:val="en-US"/>
        </w:rPr>
      </w:pPr>
      <w:r w:rsidRPr="00127DFD">
        <w:rPr>
          <w:b/>
          <w:bCs/>
          <w:sz w:val="24"/>
          <w:szCs w:val="24"/>
          <w:lang w:val="en-US"/>
        </w:rPr>
        <w:t>Turner syndrome</w:t>
      </w:r>
    </w:p>
    <w:p w14:paraId="38B38B99" w14:textId="77777777" w:rsidR="00326298" w:rsidRPr="00127DFD" w:rsidRDefault="00326298" w:rsidP="00326298">
      <w:pPr>
        <w:ind w:firstLine="709"/>
        <w:rPr>
          <w:sz w:val="24"/>
          <w:szCs w:val="24"/>
        </w:rPr>
      </w:pPr>
      <w:r w:rsidRPr="00127DFD">
        <w:rPr>
          <w:sz w:val="24"/>
          <w:szCs w:val="24"/>
          <w:lang w:val="en-US"/>
        </w:rPr>
        <w:t xml:space="preserve">Turner syndrome classically results from </w:t>
      </w:r>
      <w:proofErr w:type="gramStart"/>
      <w:r w:rsidRPr="00127DFD">
        <w:rPr>
          <w:b/>
          <w:bCs/>
          <w:sz w:val="24"/>
          <w:szCs w:val="24"/>
          <w:lang w:val="en-US"/>
        </w:rPr>
        <w:t>45,X</w:t>
      </w:r>
      <w:proofErr w:type="gramEnd"/>
      <w:r w:rsidRPr="00127DFD">
        <w:rPr>
          <w:sz w:val="24"/>
          <w:szCs w:val="24"/>
          <w:lang w:val="en-US"/>
        </w:rPr>
        <w:t xml:space="preserve">, meaning complete or partial monosomy of the X chromosome in a phenotypic female. </w:t>
      </w:r>
      <w:proofErr w:type="spellStart"/>
      <w:r w:rsidRPr="00127DFD">
        <w:rPr>
          <w:sz w:val="24"/>
          <w:szCs w:val="24"/>
        </w:rPr>
        <w:t>Some</w:t>
      </w:r>
      <w:proofErr w:type="spellEnd"/>
      <w:r w:rsidRPr="00127DFD">
        <w:rPr>
          <w:sz w:val="24"/>
          <w:szCs w:val="24"/>
        </w:rPr>
        <w:t xml:space="preserve"> </w:t>
      </w:r>
      <w:proofErr w:type="spellStart"/>
      <w:r w:rsidRPr="00127DFD">
        <w:rPr>
          <w:sz w:val="24"/>
          <w:szCs w:val="24"/>
        </w:rPr>
        <w:t>patients</w:t>
      </w:r>
      <w:proofErr w:type="spellEnd"/>
      <w:r w:rsidRPr="00127DFD">
        <w:rPr>
          <w:sz w:val="24"/>
          <w:szCs w:val="24"/>
        </w:rPr>
        <w:t xml:space="preserve"> </w:t>
      </w:r>
      <w:proofErr w:type="spellStart"/>
      <w:r w:rsidRPr="00127DFD">
        <w:rPr>
          <w:sz w:val="24"/>
          <w:szCs w:val="24"/>
        </w:rPr>
        <w:t>are</w:t>
      </w:r>
      <w:proofErr w:type="spellEnd"/>
      <w:r w:rsidRPr="00127DFD">
        <w:rPr>
          <w:sz w:val="24"/>
          <w:szCs w:val="24"/>
        </w:rPr>
        <w:t xml:space="preserve"> </w:t>
      </w:r>
      <w:proofErr w:type="spellStart"/>
      <w:r w:rsidRPr="00127DFD">
        <w:rPr>
          <w:sz w:val="24"/>
          <w:szCs w:val="24"/>
        </w:rPr>
        <w:t>mosaics</w:t>
      </w:r>
      <w:proofErr w:type="spellEnd"/>
      <w:r w:rsidRPr="00127DFD">
        <w:rPr>
          <w:sz w:val="24"/>
          <w:szCs w:val="24"/>
        </w:rPr>
        <w:t>.</w:t>
      </w:r>
    </w:p>
    <w:p w14:paraId="5AFF4286" w14:textId="77777777" w:rsidR="00326298" w:rsidRPr="00127DFD" w:rsidRDefault="00326298" w:rsidP="00326298">
      <w:pPr>
        <w:ind w:firstLine="709"/>
        <w:rPr>
          <w:sz w:val="24"/>
          <w:szCs w:val="24"/>
        </w:rPr>
      </w:pPr>
      <w:r w:rsidRPr="00127DFD">
        <w:rPr>
          <w:sz w:val="24"/>
          <w:szCs w:val="24"/>
        </w:rPr>
        <w:t xml:space="preserve">Major </w:t>
      </w:r>
      <w:proofErr w:type="spellStart"/>
      <w:r w:rsidRPr="00127DFD">
        <w:rPr>
          <w:sz w:val="24"/>
          <w:szCs w:val="24"/>
        </w:rPr>
        <w:t>features</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0DA7F5A2" w14:textId="77777777" w:rsidR="00326298" w:rsidRPr="00127DFD" w:rsidRDefault="00326298" w:rsidP="00326298">
      <w:pPr>
        <w:numPr>
          <w:ilvl w:val="0"/>
          <w:numId w:val="598"/>
        </w:numPr>
        <w:rPr>
          <w:sz w:val="24"/>
          <w:szCs w:val="24"/>
        </w:rPr>
      </w:pPr>
      <w:proofErr w:type="spellStart"/>
      <w:r w:rsidRPr="00127DFD">
        <w:rPr>
          <w:sz w:val="24"/>
          <w:szCs w:val="24"/>
        </w:rPr>
        <w:t>short</w:t>
      </w:r>
      <w:proofErr w:type="spellEnd"/>
      <w:r w:rsidRPr="00127DFD">
        <w:rPr>
          <w:sz w:val="24"/>
          <w:szCs w:val="24"/>
        </w:rPr>
        <w:t xml:space="preserve"> </w:t>
      </w:r>
      <w:proofErr w:type="spellStart"/>
      <w:r w:rsidRPr="00127DFD">
        <w:rPr>
          <w:sz w:val="24"/>
          <w:szCs w:val="24"/>
        </w:rPr>
        <w:t>stature</w:t>
      </w:r>
      <w:proofErr w:type="spellEnd"/>
      <w:r w:rsidRPr="00127DFD">
        <w:rPr>
          <w:sz w:val="24"/>
          <w:szCs w:val="24"/>
        </w:rPr>
        <w:t xml:space="preserve"> </w:t>
      </w:r>
    </w:p>
    <w:p w14:paraId="7F87115A" w14:textId="77777777" w:rsidR="00326298" w:rsidRPr="00127DFD" w:rsidRDefault="00326298" w:rsidP="00326298">
      <w:pPr>
        <w:numPr>
          <w:ilvl w:val="0"/>
          <w:numId w:val="598"/>
        </w:numPr>
        <w:rPr>
          <w:sz w:val="24"/>
          <w:szCs w:val="24"/>
        </w:rPr>
      </w:pPr>
      <w:proofErr w:type="spellStart"/>
      <w:r w:rsidRPr="00127DFD">
        <w:rPr>
          <w:sz w:val="24"/>
          <w:szCs w:val="24"/>
        </w:rPr>
        <w:t>webbed</w:t>
      </w:r>
      <w:proofErr w:type="spellEnd"/>
      <w:r w:rsidRPr="00127DFD">
        <w:rPr>
          <w:sz w:val="24"/>
          <w:szCs w:val="24"/>
        </w:rPr>
        <w:t xml:space="preserve"> </w:t>
      </w:r>
      <w:proofErr w:type="spellStart"/>
      <w:r w:rsidRPr="00127DFD">
        <w:rPr>
          <w:sz w:val="24"/>
          <w:szCs w:val="24"/>
        </w:rPr>
        <w:t>neck</w:t>
      </w:r>
      <w:proofErr w:type="spellEnd"/>
      <w:r w:rsidRPr="00127DFD">
        <w:rPr>
          <w:sz w:val="24"/>
          <w:szCs w:val="24"/>
        </w:rPr>
        <w:t xml:space="preserve"> </w:t>
      </w:r>
    </w:p>
    <w:p w14:paraId="7BB1B12A" w14:textId="77777777" w:rsidR="00326298" w:rsidRPr="00127DFD" w:rsidRDefault="00326298" w:rsidP="00326298">
      <w:pPr>
        <w:numPr>
          <w:ilvl w:val="0"/>
          <w:numId w:val="598"/>
        </w:numPr>
        <w:rPr>
          <w:sz w:val="24"/>
          <w:szCs w:val="24"/>
          <w:lang w:val="en-US"/>
        </w:rPr>
      </w:pPr>
      <w:r w:rsidRPr="00127DFD">
        <w:rPr>
          <w:sz w:val="24"/>
          <w:szCs w:val="24"/>
          <w:lang w:val="en-US"/>
        </w:rPr>
        <w:t xml:space="preserve">broad chest with widely spaced nipples </w:t>
      </w:r>
    </w:p>
    <w:p w14:paraId="6AE681AE" w14:textId="77777777" w:rsidR="00326298" w:rsidRPr="00127DFD" w:rsidRDefault="00326298" w:rsidP="00326298">
      <w:pPr>
        <w:numPr>
          <w:ilvl w:val="0"/>
          <w:numId w:val="598"/>
        </w:numPr>
        <w:rPr>
          <w:sz w:val="24"/>
          <w:szCs w:val="24"/>
          <w:lang w:val="en-US"/>
        </w:rPr>
      </w:pPr>
      <w:r w:rsidRPr="00127DFD">
        <w:rPr>
          <w:sz w:val="24"/>
          <w:szCs w:val="24"/>
          <w:lang w:val="en-US"/>
        </w:rPr>
        <w:t xml:space="preserve">lymphedema of hands and feet in infancy </w:t>
      </w:r>
    </w:p>
    <w:p w14:paraId="2809DFEE" w14:textId="77777777" w:rsidR="00326298" w:rsidRPr="00127DFD" w:rsidRDefault="00326298" w:rsidP="00326298">
      <w:pPr>
        <w:numPr>
          <w:ilvl w:val="0"/>
          <w:numId w:val="598"/>
        </w:numPr>
        <w:rPr>
          <w:sz w:val="24"/>
          <w:szCs w:val="24"/>
        </w:rPr>
      </w:pPr>
      <w:proofErr w:type="spellStart"/>
      <w:r w:rsidRPr="00127DFD">
        <w:rPr>
          <w:sz w:val="24"/>
          <w:szCs w:val="24"/>
        </w:rPr>
        <w:t>gonadal</w:t>
      </w:r>
      <w:proofErr w:type="spellEnd"/>
      <w:r w:rsidRPr="00127DFD">
        <w:rPr>
          <w:sz w:val="24"/>
          <w:szCs w:val="24"/>
        </w:rPr>
        <w:t xml:space="preserve"> </w:t>
      </w:r>
      <w:proofErr w:type="spellStart"/>
      <w:r w:rsidRPr="00127DFD">
        <w:rPr>
          <w:sz w:val="24"/>
          <w:szCs w:val="24"/>
        </w:rPr>
        <w:t>dysgenesis</w:t>
      </w:r>
      <w:proofErr w:type="spellEnd"/>
      <w:r w:rsidRPr="00127DFD">
        <w:rPr>
          <w:sz w:val="24"/>
          <w:szCs w:val="24"/>
        </w:rPr>
        <w:t xml:space="preserve"> </w:t>
      </w:r>
      <w:proofErr w:type="spellStart"/>
      <w:r w:rsidRPr="00127DFD">
        <w:rPr>
          <w:sz w:val="24"/>
          <w:szCs w:val="24"/>
        </w:rPr>
        <w:t>with</w:t>
      </w:r>
      <w:proofErr w:type="spellEnd"/>
      <w:r w:rsidRPr="00127DFD">
        <w:rPr>
          <w:sz w:val="24"/>
          <w:szCs w:val="24"/>
        </w:rPr>
        <w:t xml:space="preserve"> </w:t>
      </w:r>
      <w:proofErr w:type="spellStart"/>
      <w:r w:rsidRPr="00127DFD">
        <w:rPr>
          <w:sz w:val="24"/>
          <w:szCs w:val="24"/>
        </w:rPr>
        <w:t>streak</w:t>
      </w:r>
      <w:proofErr w:type="spellEnd"/>
      <w:r w:rsidRPr="00127DFD">
        <w:rPr>
          <w:sz w:val="24"/>
          <w:szCs w:val="24"/>
        </w:rPr>
        <w:t xml:space="preserve"> </w:t>
      </w:r>
      <w:proofErr w:type="spellStart"/>
      <w:r w:rsidRPr="00127DFD">
        <w:rPr>
          <w:sz w:val="24"/>
          <w:szCs w:val="24"/>
        </w:rPr>
        <w:t>ovaries</w:t>
      </w:r>
      <w:proofErr w:type="spellEnd"/>
      <w:r w:rsidRPr="00127DFD">
        <w:rPr>
          <w:sz w:val="24"/>
          <w:szCs w:val="24"/>
        </w:rPr>
        <w:t xml:space="preserve"> </w:t>
      </w:r>
    </w:p>
    <w:p w14:paraId="1DE080B5" w14:textId="77777777" w:rsidR="00326298" w:rsidRPr="00127DFD" w:rsidRDefault="00326298" w:rsidP="00326298">
      <w:pPr>
        <w:numPr>
          <w:ilvl w:val="0"/>
          <w:numId w:val="598"/>
        </w:numPr>
        <w:rPr>
          <w:sz w:val="24"/>
          <w:szCs w:val="24"/>
        </w:rPr>
      </w:pPr>
      <w:proofErr w:type="spellStart"/>
      <w:r w:rsidRPr="00127DFD">
        <w:rPr>
          <w:sz w:val="24"/>
          <w:szCs w:val="24"/>
        </w:rPr>
        <w:t>primary</w:t>
      </w:r>
      <w:proofErr w:type="spellEnd"/>
      <w:r w:rsidRPr="00127DFD">
        <w:rPr>
          <w:sz w:val="24"/>
          <w:szCs w:val="24"/>
        </w:rPr>
        <w:t xml:space="preserve"> </w:t>
      </w:r>
      <w:proofErr w:type="spellStart"/>
      <w:r w:rsidRPr="00127DFD">
        <w:rPr>
          <w:sz w:val="24"/>
          <w:szCs w:val="24"/>
        </w:rPr>
        <w:t>amenorrhea</w:t>
      </w:r>
      <w:proofErr w:type="spellEnd"/>
      <w:r w:rsidRPr="00127DFD">
        <w:rPr>
          <w:sz w:val="24"/>
          <w:szCs w:val="24"/>
        </w:rPr>
        <w:t xml:space="preserve"> </w:t>
      </w:r>
    </w:p>
    <w:p w14:paraId="48B67206" w14:textId="77777777" w:rsidR="00326298" w:rsidRPr="00127DFD" w:rsidRDefault="00326298" w:rsidP="00326298">
      <w:pPr>
        <w:numPr>
          <w:ilvl w:val="0"/>
          <w:numId w:val="598"/>
        </w:numPr>
        <w:rPr>
          <w:sz w:val="24"/>
          <w:szCs w:val="24"/>
        </w:rPr>
      </w:pPr>
      <w:proofErr w:type="spellStart"/>
      <w:r w:rsidRPr="00127DFD">
        <w:rPr>
          <w:sz w:val="24"/>
          <w:szCs w:val="24"/>
        </w:rPr>
        <w:t>infertility</w:t>
      </w:r>
      <w:proofErr w:type="spellEnd"/>
      <w:r w:rsidRPr="00127DFD">
        <w:rPr>
          <w:sz w:val="24"/>
          <w:szCs w:val="24"/>
        </w:rPr>
        <w:t xml:space="preserve"> </w:t>
      </w:r>
    </w:p>
    <w:p w14:paraId="1A413AF5" w14:textId="77777777" w:rsidR="00326298" w:rsidRPr="00127DFD" w:rsidRDefault="00326298" w:rsidP="00326298">
      <w:pPr>
        <w:numPr>
          <w:ilvl w:val="0"/>
          <w:numId w:val="598"/>
        </w:numPr>
        <w:rPr>
          <w:sz w:val="24"/>
          <w:szCs w:val="24"/>
          <w:lang w:val="en-US"/>
        </w:rPr>
      </w:pPr>
      <w:r w:rsidRPr="00127DFD">
        <w:rPr>
          <w:sz w:val="24"/>
          <w:szCs w:val="24"/>
          <w:lang w:val="en-US"/>
        </w:rPr>
        <w:t xml:space="preserve">coarctation of the aorta or other cardiovascular defects </w:t>
      </w:r>
    </w:p>
    <w:p w14:paraId="537F7642" w14:textId="77777777" w:rsidR="00326298" w:rsidRPr="00127DFD" w:rsidRDefault="00326298" w:rsidP="00326298">
      <w:pPr>
        <w:ind w:firstLine="709"/>
        <w:rPr>
          <w:sz w:val="24"/>
          <w:szCs w:val="24"/>
          <w:lang w:val="en-US"/>
        </w:rPr>
      </w:pPr>
      <w:r w:rsidRPr="00127DFD">
        <w:rPr>
          <w:sz w:val="24"/>
          <w:szCs w:val="24"/>
          <w:lang w:val="en-US"/>
        </w:rPr>
        <w:t>Because ovarian development is impaired, affected individuals usually do not undergo normal puberty without hormonal therapy.</w:t>
      </w:r>
    </w:p>
    <w:p w14:paraId="5BE8B717" w14:textId="77777777" w:rsidR="00326298" w:rsidRPr="00127DFD" w:rsidRDefault="00326298" w:rsidP="00326298">
      <w:pPr>
        <w:ind w:firstLine="709"/>
        <w:rPr>
          <w:b/>
          <w:bCs/>
          <w:sz w:val="24"/>
          <w:szCs w:val="24"/>
          <w:lang w:val="en-US"/>
        </w:rPr>
      </w:pPr>
      <w:r w:rsidRPr="00127DFD">
        <w:rPr>
          <w:b/>
          <w:bCs/>
          <w:sz w:val="24"/>
          <w:szCs w:val="24"/>
          <w:lang w:val="en-US"/>
        </w:rPr>
        <w:t>Klinefelter syndrome</w:t>
      </w:r>
    </w:p>
    <w:p w14:paraId="09C4C387" w14:textId="77777777" w:rsidR="00326298" w:rsidRPr="00127DFD" w:rsidRDefault="00326298" w:rsidP="00326298">
      <w:pPr>
        <w:ind w:firstLine="709"/>
        <w:rPr>
          <w:sz w:val="24"/>
          <w:szCs w:val="24"/>
          <w:lang w:val="en-US"/>
        </w:rPr>
      </w:pPr>
      <w:r w:rsidRPr="00127DFD">
        <w:rPr>
          <w:sz w:val="24"/>
          <w:szCs w:val="24"/>
          <w:lang w:val="en-US"/>
        </w:rPr>
        <w:t xml:space="preserve">Klinefelter syndrome classically results from </w:t>
      </w:r>
      <w:proofErr w:type="gramStart"/>
      <w:r w:rsidRPr="00127DFD">
        <w:rPr>
          <w:b/>
          <w:bCs/>
          <w:sz w:val="24"/>
          <w:szCs w:val="24"/>
          <w:lang w:val="en-US"/>
        </w:rPr>
        <w:t>47,XXY</w:t>
      </w:r>
      <w:proofErr w:type="gramEnd"/>
      <w:r w:rsidRPr="00127DFD">
        <w:rPr>
          <w:sz w:val="24"/>
          <w:szCs w:val="24"/>
          <w:lang w:val="en-US"/>
        </w:rPr>
        <w:t xml:space="preserve"> in a phenotypic male, although other variants and mosaics occur.</w:t>
      </w:r>
    </w:p>
    <w:p w14:paraId="5C8DC12C" w14:textId="77777777" w:rsidR="00326298" w:rsidRPr="00127DFD" w:rsidRDefault="00326298" w:rsidP="00326298">
      <w:pPr>
        <w:ind w:firstLine="709"/>
        <w:rPr>
          <w:sz w:val="24"/>
          <w:szCs w:val="24"/>
        </w:rPr>
      </w:pPr>
      <w:r w:rsidRPr="00127DFD">
        <w:rPr>
          <w:sz w:val="24"/>
          <w:szCs w:val="24"/>
        </w:rPr>
        <w:t xml:space="preserve">Major </w:t>
      </w:r>
      <w:proofErr w:type="spellStart"/>
      <w:r w:rsidRPr="00127DFD">
        <w:rPr>
          <w:sz w:val="24"/>
          <w:szCs w:val="24"/>
        </w:rPr>
        <w:t>features</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4538987D" w14:textId="77777777" w:rsidR="00326298" w:rsidRPr="00127DFD" w:rsidRDefault="00326298" w:rsidP="00326298">
      <w:pPr>
        <w:numPr>
          <w:ilvl w:val="0"/>
          <w:numId w:val="599"/>
        </w:numPr>
        <w:rPr>
          <w:sz w:val="24"/>
          <w:szCs w:val="24"/>
        </w:rPr>
      </w:pPr>
      <w:proofErr w:type="spellStart"/>
      <w:r w:rsidRPr="00127DFD">
        <w:rPr>
          <w:sz w:val="24"/>
          <w:szCs w:val="24"/>
        </w:rPr>
        <w:t>testicular</w:t>
      </w:r>
      <w:proofErr w:type="spellEnd"/>
      <w:r w:rsidRPr="00127DFD">
        <w:rPr>
          <w:sz w:val="24"/>
          <w:szCs w:val="24"/>
        </w:rPr>
        <w:t xml:space="preserve"> </w:t>
      </w:r>
      <w:proofErr w:type="spellStart"/>
      <w:r w:rsidRPr="00127DFD">
        <w:rPr>
          <w:sz w:val="24"/>
          <w:szCs w:val="24"/>
        </w:rPr>
        <w:t>atrophy</w:t>
      </w:r>
      <w:proofErr w:type="spellEnd"/>
      <w:r w:rsidRPr="00127DFD">
        <w:rPr>
          <w:sz w:val="24"/>
          <w:szCs w:val="24"/>
        </w:rPr>
        <w:t xml:space="preserve"> </w:t>
      </w:r>
    </w:p>
    <w:p w14:paraId="273ED5A5" w14:textId="77777777" w:rsidR="00326298" w:rsidRPr="00127DFD" w:rsidRDefault="00326298" w:rsidP="00326298">
      <w:pPr>
        <w:numPr>
          <w:ilvl w:val="0"/>
          <w:numId w:val="599"/>
        </w:numPr>
        <w:rPr>
          <w:sz w:val="24"/>
          <w:szCs w:val="24"/>
        </w:rPr>
      </w:pPr>
      <w:proofErr w:type="spellStart"/>
      <w:r w:rsidRPr="00127DFD">
        <w:rPr>
          <w:sz w:val="24"/>
          <w:szCs w:val="24"/>
        </w:rPr>
        <w:t>infertility</w:t>
      </w:r>
      <w:proofErr w:type="spellEnd"/>
      <w:r w:rsidRPr="00127DFD">
        <w:rPr>
          <w:sz w:val="24"/>
          <w:szCs w:val="24"/>
        </w:rPr>
        <w:t xml:space="preserve"> </w:t>
      </w:r>
    </w:p>
    <w:p w14:paraId="3096D370" w14:textId="77777777" w:rsidR="00326298" w:rsidRPr="00127DFD" w:rsidRDefault="00326298" w:rsidP="00326298">
      <w:pPr>
        <w:numPr>
          <w:ilvl w:val="0"/>
          <w:numId w:val="599"/>
        </w:numPr>
        <w:rPr>
          <w:sz w:val="24"/>
          <w:szCs w:val="24"/>
        </w:rPr>
      </w:pPr>
      <w:proofErr w:type="spellStart"/>
      <w:r w:rsidRPr="00127DFD">
        <w:rPr>
          <w:sz w:val="24"/>
          <w:szCs w:val="24"/>
        </w:rPr>
        <w:t>decreased</w:t>
      </w:r>
      <w:proofErr w:type="spellEnd"/>
      <w:r w:rsidRPr="00127DFD">
        <w:rPr>
          <w:sz w:val="24"/>
          <w:szCs w:val="24"/>
        </w:rPr>
        <w:t xml:space="preserve"> </w:t>
      </w:r>
      <w:proofErr w:type="spellStart"/>
      <w:r w:rsidRPr="00127DFD">
        <w:rPr>
          <w:sz w:val="24"/>
          <w:szCs w:val="24"/>
        </w:rPr>
        <w:t>body</w:t>
      </w:r>
      <w:proofErr w:type="spellEnd"/>
      <w:r w:rsidRPr="00127DFD">
        <w:rPr>
          <w:sz w:val="24"/>
          <w:szCs w:val="24"/>
        </w:rPr>
        <w:t xml:space="preserve"> </w:t>
      </w:r>
      <w:proofErr w:type="spellStart"/>
      <w:r w:rsidRPr="00127DFD">
        <w:rPr>
          <w:sz w:val="24"/>
          <w:szCs w:val="24"/>
        </w:rPr>
        <w:t>hair</w:t>
      </w:r>
      <w:proofErr w:type="spellEnd"/>
      <w:r w:rsidRPr="00127DFD">
        <w:rPr>
          <w:sz w:val="24"/>
          <w:szCs w:val="24"/>
        </w:rPr>
        <w:t xml:space="preserve"> </w:t>
      </w:r>
    </w:p>
    <w:p w14:paraId="253A47E1" w14:textId="77777777" w:rsidR="00326298" w:rsidRPr="00127DFD" w:rsidRDefault="00326298" w:rsidP="00326298">
      <w:pPr>
        <w:numPr>
          <w:ilvl w:val="0"/>
          <w:numId w:val="599"/>
        </w:numPr>
        <w:rPr>
          <w:sz w:val="24"/>
          <w:szCs w:val="24"/>
        </w:rPr>
      </w:pPr>
      <w:proofErr w:type="spellStart"/>
      <w:r w:rsidRPr="00127DFD">
        <w:rPr>
          <w:sz w:val="24"/>
          <w:szCs w:val="24"/>
        </w:rPr>
        <w:t>gynecomastia</w:t>
      </w:r>
      <w:proofErr w:type="spellEnd"/>
      <w:r w:rsidRPr="00127DFD">
        <w:rPr>
          <w:sz w:val="24"/>
          <w:szCs w:val="24"/>
        </w:rPr>
        <w:t xml:space="preserve"> </w:t>
      </w:r>
    </w:p>
    <w:p w14:paraId="47E4548F" w14:textId="77777777" w:rsidR="00326298" w:rsidRPr="00127DFD" w:rsidRDefault="00326298" w:rsidP="00326298">
      <w:pPr>
        <w:numPr>
          <w:ilvl w:val="0"/>
          <w:numId w:val="599"/>
        </w:numPr>
        <w:rPr>
          <w:sz w:val="24"/>
          <w:szCs w:val="24"/>
        </w:rPr>
      </w:pPr>
      <w:proofErr w:type="spellStart"/>
      <w:r w:rsidRPr="00127DFD">
        <w:rPr>
          <w:sz w:val="24"/>
          <w:szCs w:val="24"/>
        </w:rPr>
        <w:t>eunuchoid</w:t>
      </w:r>
      <w:proofErr w:type="spellEnd"/>
      <w:r w:rsidRPr="00127DFD">
        <w:rPr>
          <w:sz w:val="24"/>
          <w:szCs w:val="24"/>
        </w:rPr>
        <w:t xml:space="preserve"> </w:t>
      </w:r>
      <w:proofErr w:type="spellStart"/>
      <w:r w:rsidRPr="00127DFD">
        <w:rPr>
          <w:sz w:val="24"/>
          <w:szCs w:val="24"/>
        </w:rPr>
        <w:t>body</w:t>
      </w:r>
      <w:proofErr w:type="spellEnd"/>
      <w:r w:rsidRPr="00127DFD">
        <w:rPr>
          <w:sz w:val="24"/>
          <w:szCs w:val="24"/>
        </w:rPr>
        <w:t xml:space="preserve"> </w:t>
      </w:r>
      <w:proofErr w:type="spellStart"/>
      <w:r w:rsidRPr="00127DFD">
        <w:rPr>
          <w:sz w:val="24"/>
          <w:szCs w:val="24"/>
        </w:rPr>
        <w:t>proportions</w:t>
      </w:r>
      <w:proofErr w:type="spellEnd"/>
      <w:r w:rsidRPr="00127DFD">
        <w:rPr>
          <w:sz w:val="24"/>
          <w:szCs w:val="24"/>
        </w:rPr>
        <w:t xml:space="preserve"> </w:t>
      </w:r>
    </w:p>
    <w:p w14:paraId="1D8CD947" w14:textId="77777777" w:rsidR="00326298" w:rsidRPr="00127DFD" w:rsidRDefault="00326298" w:rsidP="00326298">
      <w:pPr>
        <w:numPr>
          <w:ilvl w:val="0"/>
          <w:numId w:val="599"/>
        </w:numPr>
        <w:rPr>
          <w:sz w:val="24"/>
          <w:szCs w:val="24"/>
        </w:rPr>
      </w:pPr>
      <w:proofErr w:type="spellStart"/>
      <w:r w:rsidRPr="00127DFD">
        <w:rPr>
          <w:sz w:val="24"/>
          <w:szCs w:val="24"/>
        </w:rPr>
        <w:t>variable</w:t>
      </w:r>
      <w:proofErr w:type="spellEnd"/>
      <w:r w:rsidRPr="00127DFD">
        <w:rPr>
          <w:sz w:val="24"/>
          <w:szCs w:val="24"/>
        </w:rPr>
        <w:t xml:space="preserve"> </w:t>
      </w:r>
      <w:proofErr w:type="spellStart"/>
      <w:r w:rsidRPr="00127DFD">
        <w:rPr>
          <w:sz w:val="24"/>
          <w:szCs w:val="24"/>
        </w:rPr>
        <w:t>learning</w:t>
      </w:r>
      <w:proofErr w:type="spellEnd"/>
      <w:r w:rsidRPr="00127DFD">
        <w:rPr>
          <w:sz w:val="24"/>
          <w:szCs w:val="24"/>
        </w:rPr>
        <w:t xml:space="preserve"> </w:t>
      </w:r>
      <w:proofErr w:type="spellStart"/>
      <w:r w:rsidRPr="00127DFD">
        <w:rPr>
          <w:sz w:val="24"/>
          <w:szCs w:val="24"/>
        </w:rPr>
        <w:t>difficulties</w:t>
      </w:r>
      <w:proofErr w:type="spellEnd"/>
      <w:r w:rsidRPr="00127DFD">
        <w:rPr>
          <w:sz w:val="24"/>
          <w:szCs w:val="24"/>
        </w:rPr>
        <w:t xml:space="preserve"> </w:t>
      </w:r>
    </w:p>
    <w:p w14:paraId="3F783EC7" w14:textId="77777777" w:rsidR="00326298" w:rsidRPr="00127DFD" w:rsidRDefault="00326298" w:rsidP="00326298">
      <w:pPr>
        <w:ind w:firstLine="709"/>
        <w:rPr>
          <w:sz w:val="24"/>
          <w:szCs w:val="24"/>
          <w:lang w:val="en-US"/>
        </w:rPr>
      </w:pPr>
      <w:r w:rsidRPr="00127DFD">
        <w:rPr>
          <w:sz w:val="24"/>
          <w:szCs w:val="24"/>
          <w:lang w:val="en-US"/>
        </w:rPr>
        <w:t>The disorder results from testicular dysfunction with decreased testosterone and increased gonadotropins.</w:t>
      </w:r>
    </w:p>
    <w:p w14:paraId="030D24CC" w14:textId="77777777" w:rsidR="00326298" w:rsidRPr="00127DFD" w:rsidRDefault="00326298" w:rsidP="00326298">
      <w:pPr>
        <w:ind w:firstLine="709"/>
        <w:rPr>
          <w:sz w:val="24"/>
          <w:szCs w:val="24"/>
          <w:lang w:val="en-US"/>
        </w:rPr>
      </w:pPr>
    </w:p>
    <w:p w14:paraId="2A496B0C" w14:textId="77777777" w:rsidR="00326298" w:rsidRPr="00127DFD" w:rsidRDefault="00326298" w:rsidP="00326298">
      <w:pPr>
        <w:ind w:firstLine="709"/>
        <w:rPr>
          <w:b/>
          <w:bCs/>
          <w:sz w:val="24"/>
          <w:szCs w:val="24"/>
          <w:lang w:val="en-US"/>
        </w:rPr>
      </w:pPr>
      <w:r w:rsidRPr="00127DFD">
        <w:rPr>
          <w:b/>
          <w:bCs/>
          <w:sz w:val="24"/>
          <w:szCs w:val="24"/>
          <w:lang w:val="en-US"/>
        </w:rPr>
        <w:t>STRUCTURAL CHROMOSOMAL ABNORMALITIES</w:t>
      </w:r>
    </w:p>
    <w:p w14:paraId="5D9C6308" w14:textId="77777777" w:rsidR="00326298" w:rsidRPr="00127DFD" w:rsidRDefault="00326298" w:rsidP="00326298">
      <w:pPr>
        <w:ind w:firstLine="709"/>
        <w:rPr>
          <w:sz w:val="24"/>
          <w:szCs w:val="24"/>
          <w:lang w:val="en-US"/>
        </w:rPr>
      </w:pPr>
      <w:r w:rsidRPr="00127DFD">
        <w:rPr>
          <w:sz w:val="24"/>
          <w:szCs w:val="24"/>
          <w:lang w:val="en-US"/>
        </w:rPr>
        <w:t xml:space="preserve">Structural abnormalities arise from chromosome breakage and abnormal rejoining. These may be </w:t>
      </w:r>
      <w:r w:rsidRPr="00127DFD">
        <w:rPr>
          <w:b/>
          <w:bCs/>
          <w:sz w:val="24"/>
          <w:szCs w:val="24"/>
          <w:lang w:val="en-US"/>
        </w:rPr>
        <w:t>balanced</w:t>
      </w:r>
      <w:r w:rsidRPr="00127DFD">
        <w:rPr>
          <w:sz w:val="24"/>
          <w:szCs w:val="24"/>
          <w:lang w:val="en-US"/>
        </w:rPr>
        <w:t xml:space="preserve">, with no overall loss or gain of genetic material, or </w:t>
      </w:r>
      <w:r w:rsidRPr="00127DFD">
        <w:rPr>
          <w:b/>
          <w:bCs/>
          <w:sz w:val="24"/>
          <w:szCs w:val="24"/>
          <w:lang w:val="en-US"/>
        </w:rPr>
        <w:t>unbalanced</w:t>
      </w:r>
      <w:r w:rsidRPr="00127DFD">
        <w:rPr>
          <w:sz w:val="24"/>
          <w:szCs w:val="24"/>
          <w:lang w:val="en-US"/>
        </w:rPr>
        <w:t>, with deletion or duplication of chromosomal segments.</w:t>
      </w:r>
    </w:p>
    <w:p w14:paraId="5390192D" w14:textId="77777777" w:rsidR="00326298" w:rsidRPr="00127DFD" w:rsidRDefault="00326298" w:rsidP="00326298">
      <w:pPr>
        <w:ind w:firstLine="709"/>
        <w:rPr>
          <w:b/>
          <w:bCs/>
          <w:sz w:val="24"/>
          <w:szCs w:val="24"/>
          <w:lang w:val="en-US"/>
        </w:rPr>
      </w:pPr>
      <w:r w:rsidRPr="00127DFD">
        <w:rPr>
          <w:b/>
          <w:bCs/>
          <w:sz w:val="24"/>
          <w:szCs w:val="24"/>
          <w:lang w:val="en-US"/>
        </w:rPr>
        <w:t>Deletion</w:t>
      </w:r>
    </w:p>
    <w:p w14:paraId="5A22A312" w14:textId="77777777" w:rsidR="00326298" w:rsidRPr="00127DFD" w:rsidRDefault="00326298" w:rsidP="00326298">
      <w:pPr>
        <w:ind w:firstLine="709"/>
        <w:rPr>
          <w:sz w:val="24"/>
          <w:szCs w:val="24"/>
          <w:lang w:val="en-US"/>
        </w:rPr>
      </w:pPr>
      <w:r w:rsidRPr="00127DFD">
        <w:rPr>
          <w:sz w:val="24"/>
          <w:szCs w:val="24"/>
          <w:lang w:val="en-US"/>
        </w:rPr>
        <w:t>Deletion means loss of a chromosomal segment. Clinical severity depends on how much material is lost and which genes are involved.</w:t>
      </w:r>
    </w:p>
    <w:p w14:paraId="7DD6CD91" w14:textId="77777777" w:rsidR="00326298" w:rsidRPr="00127DFD" w:rsidRDefault="00326298" w:rsidP="00326298">
      <w:pPr>
        <w:ind w:firstLine="709"/>
        <w:rPr>
          <w:sz w:val="24"/>
          <w:szCs w:val="24"/>
        </w:rPr>
      </w:pPr>
      <w:r w:rsidRPr="00127DFD">
        <w:rPr>
          <w:sz w:val="24"/>
          <w:szCs w:val="24"/>
          <w:lang w:val="en-US"/>
        </w:rPr>
        <w:t xml:space="preserve">A classic example is </w:t>
      </w:r>
      <w:r w:rsidRPr="00127DFD">
        <w:rPr>
          <w:b/>
          <w:bCs/>
          <w:sz w:val="24"/>
          <w:szCs w:val="24"/>
          <w:lang w:val="en-US"/>
        </w:rPr>
        <w:t>cri-du-chat syndrome</w:t>
      </w:r>
      <w:r w:rsidRPr="00127DFD">
        <w:rPr>
          <w:sz w:val="24"/>
          <w:szCs w:val="24"/>
          <w:lang w:val="en-US"/>
        </w:rPr>
        <w:t xml:space="preserve">, caused by deletion of the short arm of chromosome 5. </w:t>
      </w:r>
      <w:proofErr w:type="spellStart"/>
      <w:r w:rsidRPr="00127DFD">
        <w:rPr>
          <w:sz w:val="24"/>
          <w:szCs w:val="24"/>
        </w:rPr>
        <w:t>Affected</w:t>
      </w:r>
      <w:proofErr w:type="spellEnd"/>
      <w:r w:rsidRPr="00127DFD">
        <w:rPr>
          <w:sz w:val="24"/>
          <w:szCs w:val="24"/>
        </w:rPr>
        <w:t xml:space="preserve"> </w:t>
      </w:r>
      <w:proofErr w:type="spellStart"/>
      <w:r w:rsidRPr="00127DFD">
        <w:rPr>
          <w:sz w:val="24"/>
          <w:szCs w:val="24"/>
        </w:rPr>
        <w:t>infants</w:t>
      </w:r>
      <w:proofErr w:type="spellEnd"/>
      <w:r w:rsidRPr="00127DFD">
        <w:rPr>
          <w:sz w:val="24"/>
          <w:szCs w:val="24"/>
        </w:rPr>
        <w:t xml:space="preserve"> </w:t>
      </w:r>
      <w:proofErr w:type="spellStart"/>
      <w:r w:rsidRPr="00127DFD">
        <w:rPr>
          <w:sz w:val="24"/>
          <w:szCs w:val="24"/>
        </w:rPr>
        <w:t>have</w:t>
      </w:r>
      <w:proofErr w:type="spellEnd"/>
      <w:r w:rsidRPr="00127DFD">
        <w:rPr>
          <w:sz w:val="24"/>
          <w:szCs w:val="24"/>
        </w:rPr>
        <w:t>:</w:t>
      </w:r>
    </w:p>
    <w:p w14:paraId="34992053" w14:textId="77777777" w:rsidR="00326298" w:rsidRPr="00127DFD" w:rsidRDefault="00326298" w:rsidP="00326298">
      <w:pPr>
        <w:numPr>
          <w:ilvl w:val="0"/>
          <w:numId w:val="600"/>
        </w:numPr>
        <w:rPr>
          <w:sz w:val="24"/>
          <w:szCs w:val="24"/>
        </w:rPr>
      </w:pPr>
      <w:proofErr w:type="spellStart"/>
      <w:r w:rsidRPr="00127DFD">
        <w:rPr>
          <w:sz w:val="24"/>
          <w:szCs w:val="24"/>
        </w:rPr>
        <w:t>high-pitched</w:t>
      </w:r>
      <w:proofErr w:type="spellEnd"/>
      <w:r w:rsidRPr="00127DFD">
        <w:rPr>
          <w:sz w:val="24"/>
          <w:szCs w:val="24"/>
        </w:rPr>
        <w:t xml:space="preserve"> </w:t>
      </w:r>
      <w:proofErr w:type="spellStart"/>
      <w:r w:rsidRPr="00127DFD">
        <w:rPr>
          <w:sz w:val="24"/>
          <w:szCs w:val="24"/>
        </w:rPr>
        <w:t>cat-like</w:t>
      </w:r>
      <w:proofErr w:type="spellEnd"/>
      <w:r w:rsidRPr="00127DFD">
        <w:rPr>
          <w:sz w:val="24"/>
          <w:szCs w:val="24"/>
        </w:rPr>
        <w:t xml:space="preserve"> </w:t>
      </w:r>
      <w:proofErr w:type="spellStart"/>
      <w:r w:rsidRPr="00127DFD">
        <w:rPr>
          <w:sz w:val="24"/>
          <w:szCs w:val="24"/>
        </w:rPr>
        <w:t>cry</w:t>
      </w:r>
      <w:proofErr w:type="spellEnd"/>
      <w:r w:rsidRPr="00127DFD">
        <w:rPr>
          <w:sz w:val="24"/>
          <w:szCs w:val="24"/>
        </w:rPr>
        <w:t xml:space="preserve"> </w:t>
      </w:r>
    </w:p>
    <w:p w14:paraId="7179D250" w14:textId="77777777" w:rsidR="00326298" w:rsidRPr="00127DFD" w:rsidRDefault="00326298" w:rsidP="00326298">
      <w:pPr>
        <w:numPr>
          <w:ilvl w:val="0"/>
          <w:numId w:val="600"/>
        </w:numPr>
        <w:rPr>
          <w:sz w:val="24"/>
          <w:szCs w:val="24"/>
        </w:rPr>
      </w:pPr>
      <w:proofErr w:type="spellStart"/>
      <w:r w:rsidRPr="00127DFD">
        <w:rPr>
          <w:sz w:val="24"/>
          <w:szCs w:val="24"/>
        </w:rPr>
        <w:t>microcephaly</w:t>
      </w:r>
      <w:proofErr w:type="spellEnd"/>
      <w:r w:rsidRPr="00127DFD">
        <w:rPr>
          <w:sz w:val="24"/>
          <w:szCs w:val="24"/>
        </w:rPr>
        <w:t xml:space="preserve"> </w:t>
      </w:r>
    </w:p>
    <w:p w14:paraId="69862FCF" w14:textId="77777777" w:rsidR="00326298" w:rsidRPr="00127DFD" w:rsidRDefault="00326298" w:rsidP="00326298">
      <w:pPr>
        <w:numPr>
          <w:ilvl w:val="0"/>
          <w:numId w:val="600"/>
        </w:numPr>
        <w:rPr>
          <w:sz w:val="24"/>
          <w:szCs w:val="24"/>
        </w:rPr>
      </w:pPr>
      <w:proofErr w:type="spellStart"/>
      <w:r w:rsidRPr="00127DFD">
        <w:rPr>
          <w:sz w:val="24"/>
          <w:szCs w:val="24"/>
        </w:rPr>
        <w:t>severe</w:t>
      </w:r>
      <w:proofErr w:type="spellEnd"/>
      <w:r w:rsidRPr="00127DFD">
        <w:rPr>
          <w:sz w:val="24"/>
          <w:szCs w:val="24"/>
        </w:rPr>
        <w:t xml:space="preserve"> </w:t>
      </w:r>
      <w:proofErr w:type="spellStart"/>
      <w:r w:rsidRPr="00127DFD">
        <w:rPr>
          <w:sz w:val="24"/>
          <w:szCs w:val="24"/>
        </w:rPr>
        <w:t>intellectual</w:t>
      </w:r>
      <w:proofErr w:type="spellEnd"/>
      <w:r w:rsidRPr="00127DFD">
        <w:rPr>
          <w:sz w:val="24"/>
          <w:szCs w:val="24"/>
        </w:rPr>
        <w:t xml:space="preserve"> </w:t>
      </w:r>
      <w:proofErr w:type="spellStart"/>
      <w:r w:rsidRPr="00127DFD">
        <w:rPr>
          <w:sz w:val="24"/>
          <w:szCs w:val="24"/>
        </w:rPr>
        <w:t>disability</w:t>
      </w:r>
      <w:proofErr w:type="spellEnd"/>
      <w:r w:rsidRPr="00127DFD">
        <w:rPr>
          <w:sz w:val="24"/>
          <w:szCs w:val="24"/>
        </w:rPr>
        <w:t xml:space="preserve"> </w:t>
      </w:r>
    </w:p>
    <w:p w14:paraId="5BE51601" w14:textId="77777777" w:rsidR="00326298" w:rsidRPr="00127DFD" w:rsidRDefault="00326298" w:rsidP="00326298">
      <w:pPr>
        <w:numPr>
          <w:ilvl w:val="0"/>
          <w:numId w:val="600"/>
        </w:numPr>
        <w:rPr>
          <w:sz w:val="24"/>
          <w:szCs w:val="24"/>
        </w:rPr>
      </w:pPr>
      <w:proofErr w:type="spellStart"/>
      <w:r w:rsidRPr="00127DFD">
        <w:rPr>
          <w:sz w:val="24"/>
          <w:szCs w:val="24"/>
        </w:rPr>
        <w:t>facial</w:t>
      </w:r>
      <w:proofErr w:type="spellEnd"/>
      <w:r w:rsidRPr="00127DFD">
        <w:rPr>
          <w:sz w:val="24"/>
          <w:szCs w:val="24"/>
        </w:rPr>
        <w:t xml:space="preserve"> </w:t>
      </w:r>
      <w:proofErr w:type="spellStart"/>
      <w:r w:rsidRPr="00127DFD">
        <w:rPr>
          <w:sz w:val="24"/>
          <w:szCs w:val="24"/>
        </w:rPr>
        <w:t>abnormalities</w:t>
      </w:r>
      <w:proofErr w:type="spellEnd"/>
      <w:r w:rsidRPr="00127DFD">
        <w:rPr>
          <w:sz w:val="24"/>
          <w:szCs w:val="24"/>
        </w:rPr>
        <w:t xml:space="preserve"> </w:t>
      </w:r>
    </w:p>
    <w:p w14:paraId="7E89FD3A" w14:textId="77777777" w:rsidR="00326298" w:rsidRPr="00127DFD" w:rsidRDefault="00326298" w:rsidP="00326298">
      <w:pPr>
        <w:ind w:firstLine="709"/>
        <w:rPr>
          <w:b/>
          <w:bCs/>
          <w:sz w:val="24"/>
          <w:szCs w:val="24"/>
        </w:rPr>
      </w:pPr>
      <w:proofErr w:type="spellStart"/>
      <w:r w:rsidRPr="00127DFD">
        <w:rPr>
          <w:b/>
          <w:bCs/>
          <w:sz w:val="24"/>
          <w:szCs w:val="24"/>
        </w:rPr>
        <w:t>Translocation</w:t>
      </w:r>
      <w:proofErr w:type="spellEnd"/>
    </w:p>
    <w:p w14:paraId="0EC4843F" w14:textId="77777777" w:rsidR="00326298" w:rsidRPr="00127DFD" w:rsidRDefault="00326298" w:rsidP="00326298">
      <w:pPr>
        <w:ind w:firstLine="709"/>
        <w:rPr>
          <w:sz w:val="24"/>
          <w:szCs w:val="24"/>
          <w:lang w:val="en-US"/>
        </w:rPr>
      </w:pPr>
      <w:r w:rsidRPr="00127DFD">
        <w:rPr>
          <w:sz w:val="24"/>
          <w:szCs w:val="24"/>
          <w:lang w:val="en-US"/>
        </w:rPr>
        <w:t>A translocation is transfer of part of one chromosome to another. Some translocations are balanced and may cause no phenotype in the carrier, but they can lead to abnormal gametes and affected offspring.</w:t>
      </w:r>
    </w:p>
    <w:p w14:paraId="24122733" w14:textId="77777777" w:rsidR="00326298" w:rsidRPr="00127DFD" w:rsidRDefault="00326298" w:rsidP="00326298">
      <w:pPr>
        <w:ind w:firstLine="709"/>
        <w:rPr>
          <w:b/>
          <w:bCs/>
          <w:sz w:val="24"/>
          <w:szCs w:val="24"/>
          <w:lang w:val="en-US"/>
        </w:rPr>
      </w:pPr>
      <w:r w:rsidRPr="00127DFD">
        <w:rPr>
          <w:b/>
          <w:bCs/>
          <w:sz w:val="24"/>
          <w:szCs w:val="24"/>
          <w:lang w:val="en-US"/>
        </w:rPr>
        <w:t>Robertsonian translocation</w:t>
      </w:r>
    </w:p>
    <w:p w14:paraId="67769FD9" w14:textId="77777777" w:rsidR="00326298" w:rsidRPr="00127DFD" w:rsidRDefault="00326298" w:rsidP="00326298">
      <w:pPr>
        <w:ind w:firstLine="709"/>
        <w:rPr>
          <w:sz w:val="24"/>
          <w:szCs w:val="24"/>
          <w:lang w:val="en-US"/>
        </w:rPr>
      </w:pPr>
      <w:r w:rsidRPr="00127DFD">
        <w:rPr>
          <w:sz w:val="24"/>
          <w:szCs w:val="24"/>
          <w:lang w:val="en-US"/>
        </w:rPr>
        <w:t xml:space="preserve">This special type occurs when the long arms of two acrocentric chromosomes fuse. A carrier may be phenotypically normal but may have offspring with disorders such as </w:t>
      </w:r>
      <w:r w:rsidRPr="00127DFD">
        <w:rPr>
          <w:b/>
          <w:bCs/>
          <w:sz w:val="24"/>
          <w:szCs w:val="24"/>
          <w:lang w:val="en-US"/>
        </w:rPr>
        <w:t>familial Down syndrome</w:t>
      </w:r>
      <w:r w:rsidRPr="00127DFD">
        <w:rPr>
          <w:sz w:val="24"/>
          <w:szCs w:val="24"/>
          <w:lang w:val="en-US"/>
        </w:rPr>
        <w:t>.</w:t>
      </w:r>
    </w:p>
    <w:p w14:paraId="4CDF3D3F" w14:textId="77777777" w:rsidR="00326298" w:rsidRPr="00127DFD" w:rsidRDefault="00326298" w:rsidP="00326298">
      <w:pPr>
        <w:ind w:firstLine="709"/>
        <w:rPr>
          <w:b/>
          <w:bCs/>
          <w:sz w:val="24"/>
          <w:szCs w:val="24"/>
          <w:lang w:val="en-US"/>
        </w:rPr>
      </w:pPr>
      <w:r w:rsidRPr="00127DFD">
        <w:rPr>
          <w:b/>
          <w:bCs/>
          <w:sz w:val="24"/>
          <w:szCs w:val="24"/>
          <w:lang w:val="en-US"/>
        </w:rPr>
        <w:t>Inversion</w:t>
      </w:r>
    </w:p>
    <w:p w14:paraId="2B3D6591" w14:textId="77777777" w:rsidR="00326298" w:rsidRPr="00127DFD" w:rsidRDefault="00326298" w:rsidP="00326298">
      <w:pPr>
        <w:ind w:firstLine="709"/>
        <w:rPr>
          <w:sz w:val="24"/>
          <w:szCs w:val="24"/>
          <w:lang w:val="en-US"/>
        </w:rPr>
      </w:pPr>
      <w:r w:rsidRPr="00127DFD">
        <w:rPr>
          <w:sz w:val="24"/>
          <w:szCs w:val="24"/>
          <w:lang w:val="en-US"/>
        </w:rPr>
        <w:t>In an inversion, a chromosome segment breaks, rotates 180 degrees, and reinserts. Balanced inversions may be silent but can interfere with meiosis.</w:t>
      </w:r>
    </w:p>
    <w:p w14:paraId="6D6E30AF" w14:textId="77777777" w:rsidR="00326298" w:rsidRPr="00127DFD" w:rsidRDefault="00326298" w:rsidP="00326298">
      <w:pPr>
        <w:ind w:firstLine="709"/>
        <w:rPr>
          <w:b/>
          <w:bCs/>
          <w:sz w:val="24"/>
          <w:szCs w:val="24"/>
          <w:lang w:val="en-US"/>
        </w:rPr>
      </w:pPr>
      <w:r w:rsidRPr="00127DFD">
        <w:rPr>
          <w:b/>
          <w:bCs/>
          <w:sz w:val="24"/>
          <w:szCs w:val="24"/>
          <w:lang w:val="en-US"/>
        </w:rPr>
        <w:t>Isochromosome</w:t>
      </w:r>
    </w:p>
    <w:p w14:paraId="374E8E94" w14:textId="77777777" w:rsidR="00326298" w:rsidRPr="00127DFD" w:rsidRDefault="00326298" w:rsidP="00326298">
      <w:pPr>
        <w:ind w:firstLine="709"/>
        <w:rPr>
          <w:sz w:val="24"/>
          <w:szCs w:val="24"/>
          <w:lang w:val="en-US"/>
        </w:rPr>
      </w:pPr>
      <w:r w:rsidRPr="00127DFD">
        <w:rPr>
          <w:sz w:val="24"/>
          <w:szCs w:val="24"/>
          <w:lang w:val="en-US"/>
        </w:rPr>
        <w:lastRenderedPageBreak/>
        <w:t>An isochromosome forms when one arm of a chromosome is lost and the remaining arm is duplicated, producing a chromosome with two identical arms. Some cases of Turner syndrome are due to isochromosome formation involving the X chromosome.</w:t>
      </w:r>
    </w:p>
    <w:p w14:paraId="5BC097E9" w14:textId="77777777" w:rsidR="00326298" w:rsidRPr="00127DFD" w:rsidRDefault="00326298" w:rsidP="00326298">
      <w:pPr>
        <w:ind w:firstLine="709"/>
        <w:rPr>
          <w:b/>
          <w:bCs/>
          <w:sz w:val="24"/>
          <w:szCs w:val="24"/>
          <w:lang w:val="en-US"/>
        </w:rPr>
      </w:pPr>
      <w:r w:rsidRPr="00127DFD">
        <w:rPr>
          <w:b/>
          <w:bCs/>
          <w:sz w:val="24"/>
          <w:szCs w:val="24"/>
          <w:lang w:val="en-US"/>
        </w:rPr>
        <w:t>Ring chromosome</w:t>
      </w:r>
    </w:p>
    <w:p w14:paraId="06909ED0" w14:textId="77777777" w:rsidR="00326298" w:rsidRPr="00127DFD" w:rsidRDefault="00326298" w:rsidP="00326298">
      <w:pPr>
        <w:ind w:firstLine="709"/>
        <w:rPr>
          <w:sz w:val="24"/>
          <w:szCs w:val="24"/>
          <w:lang w:val="en-US"/>
        </w:rPr>
      </w:pPr>
      <w:r w:rsidRPr="00127DFD">
        <w:rPr>
          <w:sz w:val="24"/>
          <w:szCs w:val="24"/>
          <w:lang w:val="en-US"/>
        </w:rPr>
        <w:t>A ring chromosome forms when both ends of a chromosome are lost and the remaining ends join together. Phenotypic consequences depend on the amount of lost genetic material.</w:t>
      </w:r>
    </w:p>
    <w:p w14:paraId="75294AE1" w14:textId="77777777" w:rsidR="00326298" w:rsidRPr="00127DFD" w:rsidRDefault="00326298" w:rsidP="00326298">
      <w:pPr>
        <w:ind w:firstLine="709"/>
        <w:rPr>
          <w:sz w:val="24"/>
          <w:szCs w:val="24"/>
          <w:lang w:val="en-US"/>
        </w:rPr>
      </w:pPr>
    </w:p>
    <w:p w14:paraId="4C2A9838" w14:textId="77777777" w:rsidR="00326298" w:rsidRPr="00127DFD" w:rsidRDefault="00326298" w:rsidP="00326298">
      <w:pPr>
        <w:ind w:firstLine="709"/>
        <w:rPr>
          <w:b/>
          <w:bCs/>
          <w:sz w:val="24"/>
          <w:szCs w:val="24"/>
          <w:lang w:val="en-US"/>
        </w:rPr>
      </w:pPr>
      <w:r w:rsidRPr="00127DFD">
        <w:rPr>
          <w:b/>
          <w:bCs/>
          <w:sz w:val="24"/>
          <w:szCs w:val="24"/>
          <w:lang w:val="en-US"/>
        </w:rPr>
        <w:t>MOSAICISM</w:t>
      </w:r>
    </w:p>
    <w:p w14:paraId="191E6733" w14:textId="77777777" w:rsidR="00326298" w:rsidRPr="00127DFD" w:rsidRDefault="00326298" w:rsidP="00326298">
      <w:pPr>
        <w:ind w:firstLine="709"/>
        <w:rPr>
          <w:sz w:val="24"/>
          <w:szCs w:val="24"/>
          <w:lang w:val="en-US"/>
        </w:rPr>
      </w:pPr>
      <w:r w:rsidRPr="00127DFD">
        <w:rPr>
          <w:b/>
          <w:bCs/>
          <w:sz w:val="24"/>
          <w:szCs w:val="24"/>
          <w:lang w:val="en-US"/>
        </w:rPr>
        <w:t>Mosaicism</w:t>
      </w:r>
      <w:r w:rsidRPr="00127DFD">
        <w:rPr>
          <w:sz w:val="24"/>
          <w:szCs w:val="24"/>
          <w:lang w:val="en-US"/>
        </w:rPr>
        <w:t xml:space="preserve"> means that an individual has two or more genetically different cell populations derived from a single zygote. It results from postzygotic errors, such as mitotic nondisjunction or mutation occurring during early embryonic development.</w:t>
      </w:r>
    </w:p>
    <w:p w14:paraId="3E69D49D" w14:textId="77777777" w:rsidR="00326298" w:rsidRPr="00127DFD" w:rsidRDefault="00326298" w:rsidP="00326298">
      <w:pPr>
        <w:ind w:firstLine="709"/>
        <w:rPr>
          <w:sz w:val="24"/>
          <w:szCs w:val="24"/>
          <w:lang w:val="en-US"/>
        </w:rPr>
      </w:pPr>
      <w:r w:rsidRPr="00127DFD">
        <w:rPr>
          <w:sz w:val="24"/>
          <w:szCs w:val="24"/>
          <w:lang w:val="en-US"/>
        </w:rPr>
        <w:t>Mosaicism is clinically important because:</w:t>
      </w:r>
    </w:p>
    <w:p w14:paraId="7D0E50A4" w14:textId="77777777" w:rsidR="00326298" w:rsidRPr="00127DFD" w:rsidRDefault="00326298" w:rsidP="00326298">
      <w:pPr>
        <w:numPr>
          <w:ilvl w:val="0"/>
          <w:numId w:val="601"/>
        </w:numPr>
        <w:rPr>
          <w:sz w:val="24"/>
          <w:szCs w:val="24"/>
          <w:lang w:val="en-US"/>
        </w:rPr>
      </w:pPr>
      <w:r w:rsidRPr="00127DFD">
        <w:rPr>
          <w:sz w:val="24"/>
          <w:szCs w:val="24"/>
          <w:lang w:val="en-US"/>
        </w:rPr>
        <w:t xml:space="preserve">it may produce milder disease than a </w:t>
      </w:r>
      <w:proofErr w:type="spellStart"/>
      <w:r w:rsidRPr="00127DFD">
        <w:rPr>
          <w:sz w:val="24"/>
          <w:szCs w:val="24"/>
          <w:lang w:val="en-US"/>
        </w:rPr>
        <w:t>nonmosaic</w:t>
      </w:r>
      <w:proofErr w:type="spellEnd"/>
      <w:r w:rsidRPr="00127DFD">
        <w:rPr>
          <w:sz w:val="24"/>
          <w:szCs w:val="24"/>
          <w:lang w:val="en-US"/>
        </w:rPr>
        <w:t xml:space="preserve"> form </w:t>
      </w:r>
    </w:p>
    <w:p w14:paraId="293899F7" w14:textId="77777777" w:rsidR="00326298" w:rsidRPr="00127DFD" w:rsidRDefault="00326298" w:rsidP="00326298">
      <w:pPr>
        <w:numPr>
          <w:ilvl w:val="0"/>
          <w:numId w:val="601"/>
        </w:numPr>
        <w:rPr>
          <w:sz w:val="24"/>
          <w:szCs w:val="24"/>
          <w:lang w:val="en-US"/>
        </w:rPr>
      </w:pPr>
      <w:r w:rsidRPr="00127DFD">
        <w:rPr>
          <w:sz w:val="24"/>
          <w:szCs w:val="24"/>
          <w:lang w:val="en-US"/>
        </w:rPr>
        <w:t xml:space="preserve">the phenotype depends on how many cells are affected and in which tissues </w:t>
      </w:r>
    </w:p>
    <w:p w14:paraId="7B777244" w14:textId="77777777" w:rsidR="00326298" w:rsidRPr="00127DFD" w:rsidRDefault="00326298" w:rsidP="00326298">
      <w:pPr>
        <w:numPr>
          <w:ilvl w:val="0"/>
          <w:numId w:val="601"/>
        </w:numPr>
        <w:rPr>
          <w:sz w:val="24"/>
          <w:szCs w:val="24"/>
          <w:lang w:val="en-US"/>
        </w:rPr>
      </w:pPr>
      <w:r w:rsidRPr="00127DFD">
        <w:rPr>
          <w:sz w:val="24"/>
          <w:szCs w:val="24"/>
          <w:lang w:val="en-US"/>
        </w:rPr>
        <w:t xml:space="preserve">recurrence risk may differ from classic whole-body chromosomal disorders </w:t>
      </w:r>
    </w:p>
    <w:p w14:paraId="30679D3B" w14:textId="77777777" w:rsidR="00326298" w:rsidRPr="00127DFD" w:rsidRDefault="00326298" w:rsidP="00326298">
      <w:pPr>
        <w:ind w:firstLine="709"/>
        <w:rPr>
          <w:sz w:val="24"/>
          <w:szCs w:val="24"/>
        </w:rPr>
      </w:pPr>
      <w:proofErr w:type="spellStart"/>
      <w:r w:rsidRPr="00127DFD">
        <w:rPr>
          <w:sz w:val="24"/>
          <w:szCs w:val="24"/>
        </w:rPr>
        <w:t>Examples</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1207A419" w14:textId="77777777" w:rsidR="00326298" w:rsidRPr="00127DFD" w:rsidRDefault="00326298" w:rsidP="00326298">
      <w:pPr>
        <w:numPr>
          <w:ilvl w:val="0"/>
          <w:numId w:val="602"/>
        </w:numPr>
        <w:rPr>
          <w:sz w:val="24"/>
          <w:szCs w:val="24"/>
        </w:rPr>
      </w:pPr>
      <w:proofErr w:type="spellStart"/>
      <w:r w:rsidRPr="00127DFD">
        <w:rPr>
          <w:sz w:val="24"/>
          <w:szCs w:val="24"/>
        </w:rPr>
        <w:t>mosaic</w:t>
      </w:r>
      <w:proofErr w:type="spellEnd"/>
      <w:r w:rsidRPr="00127DFD">
        <w:rPr>
          <w:sz w:val="24"/>
          <w:szCs w:val="24"/>
        </w:rPr>
        <w:t xml:space="preserve"> Down </w:t>
      </w:r>
      <w:proofErr w:type="spellStart"/>
      <w:r w:rsidRPr="00127DFD">
        <w:rPr>
          <w:sz w:val="24"/>
          <w:szCs w:val="24"/>
        </w:rPr>
        <w:t>syndrome</w:t>
      </w:r>
      <w:proofErr w:type="spellEnd"/>
      <w:r w:rsidRPr="00127DFD">
        <w:rPr>
          <w:sz w:val="24"/>
          <w:szCs w:val="24"/>
        </w:rPr>
        <w:t xml:space="preserve"> </w:t>
      </w:r>
    </w:p>
    <w:p w14:paraId="4A2F0762" w14:textId="77777777" w:rsidR="00326298" w:rsidRPr="00127DFD" w:rsidRDefault="00326298" w:rsidP="00326298">
      <w:pPr>
        <w:numPr>
          <w:ilvl w:val="0"/>
          <w:numId w:val="602"/>
        </w:numPr>
        <w:rPr>
          <w:sz w:val="24"/>
          <w:szCs w:val="24"/>
        </w:rPr>
      </w:pPr>
      <w:proofErr w:type="spellStart"/>
      <w:r w:rsidRPr="00127DFD">
        <w:rPr>
          <w:sz w:val="24"/>
          <w:szCs w:val="24"/>
        </w:rPr>
        <w:t>mosaic</w:t>
      </w:r>
      <w:proofErr w:type="spellEnd"/>
      <w:r w:rsidRPr="00127DFD">
        <w:rPr>
          <w:sz w:val="24"/>
          <w:szCs w:val="24"/>
        </w:rPr>
        <w:t xml:space="preserve"> </w:t>
      </w:r>
      <w:proofErr w:type="spellStart"/>
      <w:r w:rsidRPr="00127DFD">
        <w:rPr>
          <w:sz w:val="24"/>
          <w:szCs w:val="24"/>
        </w:rPr>
        <w:t>Turner</w:t>
      </w:r>
      <w:proofErr w:type="spellEnd"/>
      <w:r w:rsidRPr="00127DFD">
        <w:rPr>
          <w:sz w:val="24"/>
          <w:szCs w:val="24"/>
        </w:rPr>
        <w:t xml:space="preserve"> </w:t>
      </w:r>
      <w:proofErr w:type="spellStart"/>
      <w:r w:rsidRPr="00127DFD">
        <w:rPr>
          <w:sz w:val="24"/>
          <w:szCs w:val="24"/>
        </w:rPr>
        <w:t>syndrome</w:t>
      </w:r>
      <w:proofErr w:type="spellEnd"/>
      <w:r w:rsidRPr="00127DFD">
        <w:rPr>
          <w:sz w:val="24"/>
          <w:szCs w:val="24"/>
        </w:rPr>
        <w:t xml:space="preserve"> </w:t>
      </w:r>
    </w:p>
    <w:p w14:paraId="093B0C34" w14:textId="77777777" w:rsidR="00326298" w:rsidRPr="00127DFD" w:rsidRDefault="00326298" w:rsidP="00326298">
      <w:pPr>
        <w:numPr>
          <w:ilvl w:val="0"/>
          <w:numId w:val="602"/>
        </w:numPr>
        <w:rPr>
          <w:sz w:val="24"/>
          <w:szCs w:val="24"/>
        </w:rPr>
      </w:pPr>
      <w:proofErr w:type="spellStart"/>
      <w:r w:rsidRPr="00127DFD">
        <w:rPr>
          <w:sz w:val="24"/>
          <w:szCs w:val="24"/>
        </w:rPr>
        <w:t>mosaic</w:t>
      </w:r>
      <w:proofErr w:type="spellEnd"/>
      <w:r w:rsidRPr="00127DFD">
        <w:rPr>
          <w:sz w:val="24"/>
          <w:szCs w:val="24"/>
        </w:rPr>
        <w:t xml:space="preserve"> </w:t>
      </w:r>
      <w:proofErr w:type="spellStart"/>
      <w:r w:rsidRPr="00127DFD">
        <w:rPr>
          <w:sz w:val="24"/>
          <w:szCs w:val="24"/>
        </w:rPr>
        <w:t>trisomy</w:t>
      </w:r>
      <w:proofErr w:type="spellEnd"/>
      <w:r w:rsidRPr="00127DFD">
        <w:rPr>
          <w:sz w:val="24"/>
          <w:szCs w:val="24"/>
        </w:rPr>
        <w:t xml:space="preserve"> </w:t>
      </w:r>
      <w:proofErr w:type="spellStart"/>
      <w:r w:rsidRPr="00127DFD">
        <w:rPr>
          <w:sz w:val="24"/>
          <w:szCs w:val="24"/>
        </w:rPr>
        <w:t>conditions</w:t>
      </w:r>
      <w:proofErr w:type="spellEnd"/>
      <w:r w:rsidRPr="00127DFD">
        <w:rPr>
          <w:sz w:val="24"/>
          <w:szCs w:val="24"/>
        </w:rPr>
        <w:t xml:space="preserve"> </w:t>
      </w:r>
    </w:p>
    <w:p w14:paraId="394FD2F3" w14:textId="77777777" w:rsidR="00326298" w:rsidRPr="00127DFD" w:rsidRDefault="00326298" w:rsidP="00326298">
      <w:pPr>
        <w:numPr>
          <w:ilvl w:val="0"/>
          <w:numId w:val="602"/>
        </w:numPr>
        <w:rPr>
          <w:sz w:val="24"/>
          <w:szCs w:val="24"/>
          <w:lang w:val="en-US"/>
        </w:rPr>
      </w:pPr>
      <w:r w:rsidRPr="00127DFD">
        <w:rPr>
          <w:sz w:val="24"/>
          <w:szCs w:val="24"/>
          <w:lang w:val="en-US"/>
        </w:rPr>
        <w:t xml:space="preserve">postzygotic mutation disorders affecting skin or other tissues in patchy distributions </w:t>
      </w:r>
    </w:p>
    <w:p w14:paraId="465C86A0" w14:textId="77777777" w:rsidR="00326298" w:rsidRPr="00127DFD" w:rsidRDefault="00326298" w:rsidP="00326298">
      <w:pPr>
        <w:ind w:firstLine="709"/>
        <w:rPr>
          <w:sz w:val="24"/>
          <w:szCs w:val="24"/>
          <w:lang w:val="en-US"/>
        </w:rPr>
      </w:pPr>
    </w:p>
    <w:p w14:paraId="66A57380" w14:textId="77777777" w:rsidR="00326298" w:rsidRPr="00127DFD" w:rsidRDefault="00326298" w:rsidP="00326298">
      <w:pPr>
        <w:ind w:firstLine="709"/>
        <w:rPr>
          <w:b/>
          <w:bCs/>
          <w:sz w:val="24"/>
          <w:szCs w:val="24"/>
          <w:lang w:val="en-US"/>
        </w:rPr>
      </w:pPr>
      <w:r w:rsidRPr="00127DFD">
        <w:rPr>
          <w:b/>
          <w:bCs/>
          <w:sz w:val="24"/>
          <w:szCs w:val="24"/>
          <w:lang w:val="en-US"/>
        </w:rPr>
        <w:t>SINGLE-GENE DISORDERS WITH ATYPICAL PATTERNS OF INHERITANCE</w:t>
      </w:r>
    </w:p>
    <w:p w14:paraId="744CEB5C" w14:textId="77777777" w:rsidR="00326298" w:rsidRPr="00127DFD" w:rsidRDefault="00326298" w:rsidP="00326298">
      <w:pPr>
        <w:ind w:firstLine="709"/>
        <w:rPr>
          <w:sz w:val="24"/>
          <w:szCs w:val="24"/>
        </w:rPr>
      </w:pPr>
      <w:r w:rsidRPr="00127DFD">
        <w:rPr>
          <w:sz w:val="24"/>
          <w:szCs w:val="24"/>
          <w:lang w:val="en-US"/>
        </w:rPr>
        <w:t xml:space="preserve">Some diseases are caused by mutation in a single gene but do not show simple Mendelian transmission. </w:t>
      </w:r>
      <w:proofErr w:type="spellStart"/>
      <w:r w:rsidRPr="00127DFD">
        <w:rPr>
          <w:sz w:val="24"/>
          <w:szCs w:val="24"/>
        </w:rPr>
        <w:t>Important</w:t>
      </w:r>
      <w:proofErr w:type="spellEnd"/>
      <w:r w:rsidRPr="00127DFD">
        <w:rPr>
          <w:sz w:val="24"/>
          <w:szCs w:val="24"/>
        </w:rPr>
        <w:t xml:space="preserve"> </w:t>
      </w:r>
      <w:proofErr w:type="spellStart"/>
      <w:r w:rsidRPr="00127DFD">
        <w:rPr>
          <w:sz w:val="24"/>
          <w:szCs w:val="24"/>
        </w:rPr>
        <w:t>atypical</w:t>
      </w:r>
      <w:proofErr w:type="spellEnd"/>
      <w:r w:rsidRPr="00127DFD">
        <w:rPr>
          <w:sz w:val="24"/>
          <w:szCs w:val="24"/>
        </w:rPr>
        <w:t xml:space="preserve"> </w:t>
      </w:r>
      <w:proofErr w:type="spellStart"/>
      <w:r w:rsidRPr="00127DFD">
        <w:rPr>
          <w:sz w:val="24"/>
          <w:szCs w:val="24"/>
        </w:rPr>
        <w:t>patterns</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45EE1DE9" w14:textId="77777777" w:rsidR="00326298" w:rsidRPr="00127DFD" w:rsidRDefault="00326298" w:rsidP="00326298">
      <w:pPr>
        <w:numPr>
          <w:ilvl w:val="0"/>
          <w:numId w:val="603"/>
        </w:numPr>
        <w:rPr>
          <w:sz w:val="24"/>
          <w:szCs w:val="24"/>
        </w:rPr>
      </w:pPr>
      <w:proofErr w:type="spellStart"/>
      <w:r w:rsidRPr="00127DFD">
        <w:rPr>
          <w:b/>
          <w:bCs/>
          <w:sz w:val="24"/>
          <w:szCs w:val="24"/>
        </w:rPr>
        <w:t>mitochondrial</w:t>
      </w:r>
      <w:proofErr w:type="spellEnd"/>
      <w:r w:rsidRPr="00127DFD">
        <w:rPr>
          <w:b/>
          <w:bCs/>
          <w:sz w:val="24"/>
          <w:szCs w:val="24"/>
        </w:rPr>
        <w:t xml:space="preserve"> </w:t>
      </w:r>
      <w:proofErr w:type="spellStart"/>
      <w:r w:rsidRPr="00127DFD">
        <w:rPr>
          <w:b/>
          <w:bCs/>
          <w:sz w:val="24"/>
          <w:szCs w:val="24"/>
        </w:rPr>
        <w:t>inheritance</w:t>
      </w:r>
      <w:proofErr w:type="spellEnd"/>
      <w:r w:rsidRPr="00127DFD">
        <w:rPr>
          <w:sz w:val="24"/>
          <w:szCs w:val="24"/>
        </w:rPr>
        <w:t xml:space="preserve"> </w:t>
      </w:r>
    </w:p>
    <w:p w14:paraId="5AFE464A" w14:textId="77777777" w:rsidR="00326298" w:rsidRPr="00127DFD" w:rsidRDefault="00326298" w:rsidP="00326298">
      <w:pPr>
        <w:numPr>
          <w:ilvl w:val="0"/>
          <w:numId w:val="603"/>
        </w:numPr>
        <w:rPr>
          <w:sz w:val="24"/>
          <w:szCs w:val="24"/>
        </w:rPr>
      </w:pPr>
      <w:proofErr w:type="spellStart"/>
      <w:r w:rsidRPr="00127DFD">
        <w:rPr>
          <w:b/>
          <w:bCs/>
          <w:sz w:val="24"/>
          <w:szCs w:val="24"/>
        </w:rPr>
        <w:t>trinucleotide</w:t>
      </w:r>
      <w:proofErr w:type="spellEnd"/>
      <w:r w:rsidRPr="00127DFD">
        <w:rPr>
          <w:b/>
          <w:bCs/>
          <w:sz w:val="24"/>
          <w:szCs w:val="24"/>
        </w:rPr>
        <w:t xml:space="preserve"> </w:t>
      </w:r>
      <w:proofErr w:type="spellStart"/>
      <w:r w:rsidRPr="00127DFD">
        <w:rPr>
          <w:b/>
          <w:bCs/>
          <w:sz w:val="24"/>
          <w:szCs w:val="24"/>
        </w:rPr>
        <w:t>repeat</w:t>
      </w:r>
      <w:proofErr w:type="spellEnd"/>
      <w:r w:rsidRPr="00127DFD">
        <w:rPr>
          <w:b/>
          <w:bCs/>
          <w:sz w:val="24"/>
          <w:szCs w:val="24"/>
        </w:rPr>
        <w:t xml:space="preserve"> </w:t>
      </w:r>
      <w:proofErr w:type="spellStart"/>
      <w:r w:rsidRPr="00127DFD">
        <w:rPr>
          <w:b/>
          <w:bCs/>
          <w:sz w:val="24"/>
          <w:szCs w:val="24"/>
        </w:rPr>
        <w:t>expansion</w:t>
      </w:r>
      <w:proofErr w:type="spellEnd"/>
      <w:r w:rsidRPr="00127DFD">
        <w:rPr>
          <w:b/>
          <w:bCs/>
          <w:sz w:val="24"/>
          <w:szCs w:val="24"/>
        </w:rPr>
        <w:t xml:space="preserve"> </w:t>
      </w:r>
      <w:proofErr w:type="spellStart"/>
      <w:r w:rsidRPr="00127DFD">
        <w:rPr>
          <w:b/>
          <w:bCs/>
          <w:sz w:val="24"/>
          <w:szCs w:val="24"/>
        </w:rPr>
        <w:t>with</w:t>
      </w:r>
      <w:proofErr w:type="spellEnd"/>
      <w:r w:rsidRPr="00127DFD">
        <w:rPr>
          <w:b/>
          <w:bCs/>
          <w:sz w:val="24"/>
          <w:szCs w:val="24"/>
        </w:rPr>
        <w:t xml:space="preserve"> </w:t>
      </w:r>
      <w:proofErr w:type="spellStart"/>
      <w:r w:rsidRPr="00127DFD">
        <w:rPr>
          <w:b/>
          <w:bCs/>
          <w:sz w:val="24"/>
          <w:szCs w:val="24"/>
        </w:rPr>
        <w:t>anticipation</w:t>
      </w:r>
      <w:proofErr w:type="spellEnd"/>
      <w:r w:rsidRPr="00127DFD">
        <w:rPr>
          <w:sz w:val="24"/>
          <w:szCs w:val="24"/>
        </w:rPr>
        <w:t xml:space="preserve"> </w:t>
      </w:r>
    </w:p>
    <w:p w14:paraId="67DB6C22" w14:textId="77777777" w:rsidR="00326298" w:rsidRPr="00127DFD" w:rsidRDefault="00326298" w:rsidP="00326298">
      <w:pPr>
        <w:numPr>
          <w:ilvl w:val="0"/>
          <w:numId w:val="603"/>
        </w:numPr>
        <w:rPr>
          <w:sz w:val="24"/>
          <w:szCs w:val="24"/>
        </w:rPr>
      </w:pPr>
      <w:proofErr w:type="spellStart"/>
      <w:r w:rsidRPr="00127DFD">
        <w:rPr>
          <w:b/>
          <w:bCs/>
          <w:sz w:val="24"/>
          <w:szCs w:val="24"/>
        </w:rPr>
        <w:t>genomic</w:t>
      </w:r>
      <w:proofErr w:type="spellEnd"/>
      <w:r w:rsidRPr="00127DFD">
        <w:rPr>
          <w:b/>
          <w:bCs/>
          <w:sz w:val="24"/>
          <w:szCs w:val="24"/>
        </w:rPr>
        <w:t xml:space="preserve"> </w:t>
      </w:r>
      <w:proofErr w:type="spellStart"/>
      <w:r w:rsidRPr="00127DFD">
        <w:rPr>
          <w:b/>
          <w:bCs/>
          <w:sz w:val="24"/>
          <w:szCs w:val="24"/>
        </w:rPr>
        <w:t>imprinting</w:t>
      </w:r>
      <w:proofErr w:type="spellEnd"/>
      <w:r w:rsidRPr="00127DFD">
        <w:rPr>
          <w:sz w:val="24"/>
          <w:szCs w:val="24"/>
        </w:rPr>
        <w:t xml:space="preserve"> </w:t>
      </w:r>
    </w:p>
    <w:p w14:paraId="67D039BA" w14:textId="77777777" w:rsidR="00326298" w:rsidRPr="00127DFD" w:rsidRDefault="00326298" w:rsidP="00326298">
      <w:pPr>
        <w:numPr>
          <w:ilvl w:val="0"/>
          <w:numId w:val="603"/>
        </w:numPr>
        <w:rPr>
          <w:sz w:val="24"/>
          <w:szCs w:val="24"/>
        </w:rPr>
      </w:pPr>
      <w:proofErr w:type="spellStart"/>
      <w:r w:rsidRPr="00127DFD">
        <w:rPr>
          <w:b/>
          <w:bCs/>
          <w:sz w:val="24"/>
          <w:szCs w:val="24"/>
        </w:rPr>
        <w:t>uniparental</w:t>
      </w:r>
      <w:proofErr w:type="spellEnd"/>
      <w:r w:rsidRPr="00127DFD">
        <w:rPr>
          <w:b/>
          <w:bCs/>
          <w:sz w:val="24"/>
          <w:szCs w:val="24"/>
        </w:rPr>
        <w:t xml:space="preserve"> </w:t>
      </w:r>
      <w:proofErr w:type="spellStart"/>
      <w:r w:rsidRPr="00127DFD">
        <w:rPr>
          <w:b/>
          <w:bCs/>
          <w:sz w:val="24"/>
          <w:szCs w:val="24"/>
        </w:rPr>
        <w:t>disomy</w:t>
      </w:r>
      <w:proofErr w:type="spellEnd"/>
      <w:r w:rsidRPr="00127DFD">
        <w:rPr>
          <w:sz w:val="24"/>
          <w:szCs w:val="24"/>
        </w:rPr>
        <w:t xml:space="preserve"> </w:t>
      </w:r>
    </w:p>
    <w:p w14:paraId="3A438B8F" w14:textId="77777777" w:rsidR="00326298" w:rsidRPr="00127DFD" w:rsidRDefault="00326298" w:rsidP="00326298">
      <w:pPr>
        <w:numPr>
          <w:ilvl w:val="0"/>
          <w:numId w:val="603"/>
        </w:numPr>
        <w:rPr>
          <w:sz w:val="24"/>
          <w:szCs w:val="24"/>
        </w:rPr>
      </w:pPr>
      <w:proofErr w:type="spellStart"/>
      <w:r w:rsidRPr="00127DFD">
        <w:rPr>
          <w:b/>
          <w:bCs/>
          <w:sz w:val="24"/>
          <w:szCs w:val="24"/>
        </w:rPr>
        <w:t>mosaicism</w:t>
      </w:r>
      <w:proofErr w:type="spellEnd"/>
      <w:r w:rsidRPr="00127DFD">
        <w:rPr>
          <w:sz w:val="24"/>
          <w:szCs w:val="24"/>
        </w:rPr>
        <w:t xml:space="preserve"> </w:t>
      </w:r>
    </w:p>
    <w:p w14:paraId="4C4DB182" w14:textId="77777777" w:rsidR="00326298" w:rsidRPr="00127DFD" w:rsidRDefault="00326298" w:rsidP="00326298">
      <w:pPr>
        <w:ind w:firstLine="709"/>
        <w:rPr>
          <w:sz w:val="24"/>
          <w:szCs w:val="24"/>
          <w:lang w:val="en-US"/>
        </w:rPr>
      </w:pPr>
    </w:p>
    <w:p w14:paraId="5B9FA9C8" w14:textId="77777777" w:rsidR="00326298" w:rsidRPr="00127DFD" w:rsidRDefault="00326298" w:rsidP="00326298">
      <w:pPr>
        <w:ind w:firstLine="709"/>
        <w:rPr>
          <w:b/>
          <w:bCs/>
          <w:sz w:val="24"/>
          <w:szCs w:val="24"/>
          <w:lang w:val="en-US"/>
        </w:rPr>
      </w:pPr>
      <w:r w:rsidRPr="00127DFD">
        <w:rPr>
          <w:b/>
          <w:bCs/>
          <w:sz w:val="24"/>
          <w:szCs w:val="24"/>
          <w:lang w:val="en-US"/>
        </w:rPr>
        <w:t>MITOCHONDRIAL INHERITANCE</w:t>
      </w:r>
    </w:p>
    <w:p w14:paraId="17414A88" w14:textId="77777777" w:rsidR="00326298" w:rsidRPr="00127DFD" w:rsidRDefault="00326298" w:rsidP="00326298">
      <w:pPr>
        <w:ind w:firstLine="709"/>
        <w:rPr>
          <w:sz w:val="24"/>
          <w:szCs w:val="24"/>
          <w:lang w:val="en-US"/>
        </w:rPr>
      </w:pPr>
      <w:r w:rsidRPr="00127DFD">
        <w:rPr>
          <w:sz w:val="24"/>
          <w:szCs w:val="24"/>
          <w:lang w:val="en-US"/>
        </w:rPr>
        <w:t xml:space="preserve">Mitochondria contain their own DNA, which encodes some proteins required for oxidative phosphorylation. Because the cytoplasm of the zygote is derived almost entirely from the ovum, </w:t>
      </w:r>
      <w:r w:rsidRPr="00127DFD">
        <w:rPr>
          <w:b/>
          <w:bCs/>
          <w:sz w:val="24"/>
          <w:szCs w:val="24"/>
          <w:lang w:val="en-US"/>
        </w:rPr>
        <w:t>mitochondrial DNA is inherited maternally</w:t>
      </w:r>
      <w:r w:rsidRPr="00127DFD">
        <w:rPr>
          <w:sz w:val="24"/>
          <w:szCs w:val="24"/>
          <w:lang w:val="en-US"/>
        </w:rPr>
        <w:t>.</w:t>
      </w:r>
    </w:p>
    <w:p w14:paraId="3ED4F3F6" w14:textId="77777777" w:rsidR="00326298" w:rsidRPr="00127DFD" w:rsidRDefault="00326298" w:rsidP="00326298">
      <w:pPr>
        <w:ind w:firstLine="709"/>
        <w:rPr>
          <w:b/>
          <w:bCs/>
          <w:sz w:val="24"/>
          <w:szCs w:val="24"/>
        </w:rPr>
      </w:pPr>
      <w:r w:rsidRPr="00127DFD">
        <w:rPr>
          <w:b/>
          <w:bCs/>
          <w:sz w:val="24"/>
          <w:szCs w:val="24"/>
        </w:rPr>
        <w:t xml:space="preserve">General </w:t>
      </w:r>
      <w:proofErr w:type="spellStart"/>
      <w:r w:rsidRPr="00127DFD">
        <w:rPr>
          <w:b/>
          <w:bCs/>
          <w:sz w:val="24"/>
          <w:szCs w:val="24"/>
        </w:rPr>
        <w:t>features</w:t>
      </w:r>
      <w:proofErr w:type="spellEnd"/>
      <w:r w:rsidRPr="00127DFD">
        <w:rPr>
          <w:b/>
          <w:bCs/>
          <w:sz w:val="24"/>
          <w:szCs w:val="24"/>
        </w:rPr>
        <w:t xml:space="preserve"> </w:t>
      </w:r>
      <w:proofErr w:type="spellStart"/>
      <w:r w:rsidRPr="00127DFD">
        <w:rPr>
          <w:b/>
          <w:bCs/>
          <w:sz w:val="24"/>
          <w:szCs w:val="24"/>
        </w:rPr>
        <w:t>of</w:t>
      </w:r>
      <w:proofErr w:type="spellEnd"/>
      <w:r w:rsidRPr="00127DFD">
        <w:rPr>
          <w:b/>
          <w:bCs/>
          <w:sz w:val="24"/>
          <w:szCs w:val="24"/>
        </w:rPr>
        <w:t xml:space="preserve"> </w:t>
      </w:r>
      <w:proofErr w:type="spellStart"/>
      <w:r w:rsidRPr="00127DFD">
        <w:rPr>
          <w:b/>
          <w:bCs/>
          <w:sz w:val="24"/>
          <w:szCs w:val="24"/>
        </w:rPr>
        <w:t>mitochondrial</w:t>
      </w:r>
      <w:proofErr w:type="spellEnd"/>
      <w:r w:rsidRPr="00127DFD">
        <w:rPr>
          <w:b/>
          <w:bCs/>
          <w:sz w:val="24"/>
          <w:szCs w:val="24"/>
        </w:rPr>
        <w:t xml:space="preserve"> </w:t>
      </w:r>
      <w:proofErr w:type="spellStart"/>
      <w:r w:rsidRPr="00127DFD">
        <w:rPr>
          <w:b/>
          <w:bCs/>
          <w:sz w:val="24"/>
          <w:szCs w:val="24"/>
        </w:rPr>
        <w:t>inheritance</w:t>
      </w:r>
      <w:proofErr w:type="spellEnd"/>
    </w:p>
    <w:p w14:paraId="0A9FF2D2" w14:textId="77777777" w:rsidR="00326298" w:rsidRPr="00127DFD" w:rsidRDefault="00326298" w:rsidP="00326298">
      <w:pPr>
        <w:numPr>
          <w:ilvl w:val="0"/>
          <w:numId w:val="604"/>
        </w:numPr>
        <w:rPr>
          <w:sz w:val="24"/>
          <w:szCs w:val="24"/>
          <w:lang w:val="en-US"/>
        </w:rPr>
      </w:pPr>
      <w:r w:rsidRPr="00127DFD">
        <w:rPr>
          <w:sz w:val="24"/>
          <w:szCs w:val="24"/>
          <w:lang w:val="en-US"/>
        </w:rPr>
        <w:t xml:space="preserve">Affected mothers may transmit the mutation to </w:t>
      </w:r>
      <w:r w:rsidRPr="00127DFD">
        <w:rPr>
          <w:b/>
          <w:bCs/>
          <w:sz w:val="24"/>
          <w:szCs w:val="24"/>
          <w:lang w:val="en-US"/>
        </w:rPr>
        <w:t>all children</w:t>
      </w:r>
      <w:r w:rsidRPr="00127DFD">
        <w:rPr>
          <w:sz w:val="24"/>
          <w:szCs w:val="24"/>
          <w:lang w:val="en-US"/>
        </w:rPr>
        <w:t xml:space="preserve"> </w:t>
      </w:r>
    </w:p>
    <w:p w14:paraId="35331C96" w14:textId="77777777" w:rsidR="00326298" w:rsidRPr="00127DFD" w:rsidRDefault="00326298" w:rsidP="00326298">
      <w:pPr>
        <w:numPr>
          <w:ilvl w:val="0"/>
          <w:numId w:val="604"/>
        </w:numPr>
        <w:rPr>
          <w:sz w:val="24"/>
          <w:szCs w:val="24"/>
          <w:lang w:val="en-US"/>
        </w:rPr>
      </w:pPr>
      <w:r w:rsidRPr="00127DFD">
        <w:rPr>
          <w:sz w:val="24"/>
          <w:szCs w:val="24"/>
          <w:lang w:val="en-US"/>
        </w:rPr>
        <w:t xml:space="preserve">Affected fathers do </w:t>
      </w:r>
      <w:r w:rsidRPr="00127DFD">
        <w:rPr>
          <w:b/>
          <w:bCs/>
          <w:sz w:val="24"/>
          <w:szCs w:val="24"/>
          <w:lang w:val="en-US"/>
        </w:rPr>
        <w:t>not</w:t>
      </w:r>
      <w:r w:rsidRPr="00127DFD">
        <w:rPr>
          <w:sz w:val="24"/>
          <w:szCs w:val="24"/>
          <w:lang w:val="en-US"/>
        </w:rPr>
        <w:t xml:space="preserve"> transmit the mutation </w:t>
      </w:r>
    </w:p>
    <w:p w14:paraId="04DC661C" w14:textId="77777777" w:rsidR="00326298" w:rsidRPr="00127DFD" w:rsidRDefault="00326298" w:rsidP="00326298">
      <w:pPr>
        <w:numPr>
          <w:ilvl w:val="0"/>
          <w:numId w:val="604"/>
        </w:numPr>
        <w:rPr>
          <w:sz w:val="24"/>
          <w:szCs w:val="24"/>
          <w:lang w:val="en-US"/>
        </w:rPr>
      </w:pPr>
      <w:r w:rsidRPr="00127DFD">
        <w:rPr>
          <w:sz w:val="24"/>
          <w:szCs w:val="24"/>
          <w:lang w:val="en-US"/>
        </w:rPr>
        <w:t xml:space="preserve">Expression is variable because of </w:t>
      </w:r>
      <w:proofErr w:type="spellStart"/>
      <w:r w:rsidRPr="00127DFD">
        <w:rPr>
          <w:b/>
          <w:bCs/>
          <w:sz w:val="24"/>
          <w:szCs w:val="24"/>
          <w:lang w:val="en-US"/>
        </w:rPr>
        <w:t>heteroplasmy</w:t>
      </w:r>
      <w:proofErr w:type="spellEnd"/>
      <w:r w:rsidRPr="00127DFD">
        <w:rPr>
          <w:sz w:val="24"/>
          <w:szCs w:val="24"/>
          <w:lang w:val="en-US"/>
        </w:rPr>
        <w:t xml:space="preserve">, the coexistence of normal and mutant mitochondrial DNA within cells </w:t>
      </w:r>
    </w:p>
    <w:p w14:paraId="1645FBD1" w14:textId="77777777" w:rsidR="00326298" w:rsidRPr="00127DFD" w:rsidRDefault="00326298" w:rsidP="00326298">
      <w:pPr>
        <w:numPr>
          <w:ilvl w:val="0"/>
          <w:numId w:val="604"/>
        </w:numPr>
        <w:rPr>
          <w:sz w:val="24"/>
          <w:szCs w:val="24"/>
          <w:lang w:val="en-US"/>
        </w:rPr>
      </w:pPr>
      <w:r w:rsidRPr="00127DFD">
        <w:rPr>
          <w:sz w:val="24"/>
          <w:szCs w:val="24"/>
          <w:lang w:val="en-US"/>
        </w:rPr>
        <w:t xml:space="preserve">Tissues with high energy demand are most severely affected, especially: </w:t>
      </w:r>
    </w:p>
    <w:p w14:paraId="15DA4AE2" w14:textId="77777777" w:rsidR="00326298" w:rsidRPr="00127DFD" w:rsidRDefault="00326298" w:rsidP="00326298">
      <w:pPr>
        <w:numPr>
          <w:ilvl w:val="1"/>
          <w:numId w:val="604"/>
        </w:numPr>
        <w:rPr>
          <w:sz w:val="24"/>
          <w:szCs w:val="24"/>
        </w:rPr>
      </w:pPr>
      <w:proofErr w:type="spellStart"/>
      <w:r w:rsidRPr="00127DFD">
        <w:rPr>
          <w:sz w:val="24"/>
          <w:szCs w:val="24"/>
        </w:rPr>
        <w:t>muscle</w:t>
      </w:r>
      <w:proofErr w:type="spellEnd"/>
      <w:r w:rsidRPr="00127DFD">
        <w:rPr>
          <w:sz w:val="24"/>
          <w:szCs w:val="24"/>
        </w:rPr>
        <w:t xml:space="preserve"> </w:t>
      </w:r>
    </w:p>
    <w:p w14:paraId="72777E4A" w14:textId="77777777" w:rsidR="00326298" w:rsidRPr="00127DFD" w:rsidRDefault="00326298" w:rsidP="00326298">
      <w:pPr>
        <w:numPr>
          <w:ilvl w:val="1"/>
          <w:numId w:val="604"/>
        </w:numPr>
        <w:rPr>
          <w:sz w:val="24"/>
          <w:szCs w:val="24"/>
        </w:rPr>
      </w:pPr>
      <w:proofErr w:type="spellStart"/>
      <w:r w:rsidRPr="00127DFD">
        <w:rPr>
          <w:sz w:val="24"/>
          <w:szCs w:val="24"/>
        </w:rPr>
        <w:t>brain</w:t>
      </w:r>
      <w:proofErr w:type="spellEnd"/>
      <w:r w:rsidRPr="00127DFD">
        <w:rPr>
          <w:sz w:val="24"/>
          <w:szCs w:val="24"/>
        </w:rPr>
        <w:t xml:space="preserve"> </w:t>
      </w:r>
    </w:p>
    <w:p w14:paraId="6D34D3F1" w14:textId="77777777" w:rsidR="00326298" w:rsidRPr="00127DFD" w:rsidRDefault="00326298" w:rsidP="00326298">
      <w:pPr>
        <w:numPr>
          <w:ilvl w:val="1"/>
          <w:numId w:val="604"/>
        </w:numPr>
        <w:rPr>
          <w:sz w:val="24"/>
          <w:szCs w:val="24"/>
        </w:rPr>
      </w:pPr>
      <w:proofErr w:type="spellStart"/>
      <w:r w:rsidRPr="00127DFD">
        <w:rPr>
          <w:sz w:val="24"/>
          <w:szCs w:val="24"/>
        </w:rPr>
        <w:t>peripheral</w:t>
      </w:r>
      <w:proofErr w:type="spellEnd"/>
      <w:r w:rsidRPr="00127DFD">
        <w:rPr>
          <w:sz w:val="24"/>
          <w:szCs w:val="24"/>
        </w:rPr>
        <w:t xml:space="preserve"> </w:t>
      </w:r>
      <w:proofErr w:type="spellStart"/>
      <w:r w:rsidRPr="00127DFD">
        <w:rPr>
          <w:sz w:val="24"/>
          <w:szCs w:val="24"/>
        </w:rPr>
        <w:t>nerves</w:t>
      </w:r>
      <w:proofErr w:type="spellEnd"/>
      <w:r w:rsidRPr="00127DFD">
        <w:rPr>
          <w:sz w:val="24"/>
          <w:szCs w:val="24"/>
        </w:rPr>
        <w:t xml:space="preserve"> </w:t>
      </w:r>
    </w:p>
    <w:p w14:paraId="1EB3B685" w14:textId="77777777" w:rsidR="00326298" w:rsidRPr="00127DFD" w:rsidRDefault="00326298" w:rsidP="00326298">
      <w:pPr>
        <w:numPr>
          <w:ilvl w:val="1"/>
          <w:numId w:val="604"/>
        </w:numPr>
        <w:rPr>
          <w:sz w:val="24"/>
          <w:szCs w:val="24"/>
        </w:rPr>
      </w:pPr>
      <w:proofErr w:type="spellStart"/>
      <w:r w:rsidRPr="00127DFD">
        <w:rPr>
          <w:sz w:val="24"/>
          <w:szCs w:val="24"/>
        </w:rPr>
        <w:t>heart</w:t>
      </w:r>
      <w:proofErr w:type="spellEnd"/>
      <w:r w:rsidRPr="00127DFD">
        <w:rPr>
          <w:sz w:val="24"/>
          <w:szCs w:val="24"/>
        </w:rPr>
        <w:t xml:space="preserve"> </w:t>
      </w:r>
    </w:p>
    <w:p w14:paraId="6F6DCA6E" w14:textId="77777777" w:rsidR="00326298" w:rsidRPr="00127DFD" w:rsidRDefault="00326298" w:rsidP="00326298">
      <w:pPr>
        <w:ind w:firstLine="709"/>
        <w:rPr>
          <w:b/>
          <w:bCs/>
          <w:sz w:val="24"/>
          <w:szCs w:val="24"/>
        </w:rPr>
      </w:pPr>
      <w:proofErr w:type="spellStart"/>
      <w:r w:rsidRPr="00127DFD">
        <w:rPr>
          <w:b/>
          <w:bCs/>
          <w:sz w:val="24"/>
          <w:szCs w:val="24"/>
        </w:rPr>
        <w:t>Clinical</w:t>
      </w:r>
      <w:proofErr w:type="spellEnd"/>
      <w:r w:rsidRPr="00127DFD">
        <w:rPr>
          <w:b/>
          <w:bCs/>
          <w:sz w:val="24"/>
          <w:szCs w:val="24"/>
        </w:rPr>
        <w:t xml:space="preserve"> </w:t>
      </w:r>
      <w:proofErr w:type="spellStart"/>
      <w:r w:rsidRPr="00127DFD">
        <w:rPr>
          <w:b/>
          <w:bCs/>
          <w:sz w:val="24"/>
          <w:szCs w:val="24"/>
        </w:rPr>
        <w:t>examples</w:t>
      </w:r>
      <w:proofErr w:type="spellEnd"/>
    </w:p>
    <w:p w14:paraId="61FBCE0D" w14:textId="77777777" w:rsidR="00326298" w:rsidRPr="00127DFD" w:rsidRDefault="00326298" w:rsidP="00326298">
      <w:pPr>
        <w:ind w:firstLine="709"/>
        <w:rPr>
          <w:sz w:val="24"/>
          <w:szCs w:val="24"/>
          <w:lang w:val="en-US"/>
        </w:rPr>
      </w:pPr>
      <w:r w:rsidRPr="00127DFD">
        <w:rPr>
          <w:sz w:val="24"/>
          <w:szCs w:val="24"/>
          <w:lang w:val="en-US"/>
        </w:rPr>
        <w:t>Mitochondrial diseases often present with:</w:t>
      </w:r>
    </w:p>
    <w:p w14:paraId="141CBEBD" w14:textId="77777777" w:rsidR="00326298" w:rsidRPr="00127DFD" w:rsidRDefault="00326298" w:rsidP="00326298">
      <w:pPr>
        <w:numPr>
          <w:ilvl w:val="0"/>
          <w:numId w:val="605"/>
        </w:numPr>
        <w:rPr>
          <w:sz w:val="24"/>
          <w:szCs w:val="24"/>
        </w:rPr>
      </w:pPr>
      <w:proofErr w:type="spellStart"/>
      <w:r w:rsidRPr="00127DFD">
        <w:rPr>
          <w:sz w:val="24"/>
          <w:szCs w:val="24"/>
        </w:rPr>
        <w:t>myopathy</w:t>
      </w:r>
      <w:proofErr w:type="spellEnd"/>
      <w:r w:rsidRPr="00127DFD">
        <w:rPr>
          <w:sz w:val="24"/>
          <w:szCs w:val="24"/>
        </w:rPr>
        <w:t xml:space="preserve"> </w:t>
      </w:r>
    </w:p>
    <w:p w14:paraId="2DCE0F5C" w14:textId="77777777" w:rsidR="00326298" w:rsidRPr="00127DFD" w:rsidRDefault="00326298" w:rsidP="00326298">
      <w:pPr>
        <w:numPr>
          <w:ilvl w:val="0"/>
          <w:numId w:val="605"/>
        </w:numPr>
        <w:rPr>
          <w:sz w:val="24"/>
          <w:szCs w:val="24"/>
        </w:rPr>
      </w:pPr>
      <w:proofErr w:type="spellStart"/>
      <w:r w:rsidRPr="00127DFD">
        <w:rPr>
          <w:sz w:val="24"/>
          <w:szCs w:val="24"/>
        </w:rPr>
        <w:t>encephalopathy</w:t>
      </w:r>
      <w:proofErr w:type="spellEnd"/>
      <w:r w:rsidRPr="00127DFD">
        <w:rPr>
          <w:sz w:val="24"/>
          <w:szCs w:val="24"/>
        </w:rPr>
        <w:t xml:space="preserve"> </w:t>
      </w:r>
    </w:p>
    <w:p w14:paraId="553006D3" w14:textId="77777777" w:rsidR="00326298" w:rsidRPr="00127DFD" w:rsidRDefault="00326298" w:rsidP="00326298">
      <w:pPr>
        <w:numPr>
          <w:ilvl w:val="0"/>
          <w:numId w:val="605"/>
        </w:numPr>
        <w:rPr>
          <w:sz w:val="24"/>
          <w:szCs w:val="24"/>
        </w:rPr>
      </w:pPr>
      <w:proofErr w:type="spellStart"/>
      <w:r w:rsidRPr="00127DFD">
        <w:rPr>
          <w:sz w:val="24"/>
          <w:szCs w:val="24"/>
        </w:rPr>
        <w:t>seizures</w:t>
      </w:r>
      <w:proofErr w:type="spellEnd"/>
      <w:r w:rsidRPr="00127DFD">
        <w:rPr>
          <w:sz w:val="24"/>
          <w:szCs w:val="24"/>
        </w:rPr>
        <w:t xml:space="preserve"> </w:t>
      </w:r>
    </w:p>
    <w:p w14:paraId="2E82B4A7" w14:textId="77777777" w:rsidR="00326298" w:rsidRPr="00127DFD" w:rsidRDefault="00326298" w:rsidP="00326298">
      <w:pPr>
        <w:numPr>
          <w:ilvl w:val="0"/>
          <w:numId w:val="605"/>
        </w:numPr>
        <w:rPr>
          <w:sz w:val="24"/>
          <w:szCs w:val="24"/>
        </w:rPr>
      </w:pPr>
      <w:proofErr w:type="spellStart"/>
      <w:r w:rsidRPr="00127DFD">
        <w:rPr>
          <w:sz w:val="24"/>
          <w:szCs w:val="24"/>
        </w:rPr>
        <w:t>lactic</w:t>
      </w:r>
      <w:proofErr w:type="spellEnd"/>
      <w:r w:rsidRPr="00127DFD">
        <w:rPr>
          <w:sz w:val="24"/>
          <w:szCs w:val="24"/>
        </w:rPr>
        <w:t xml:space="preserve"> </w:t>
      </w:r>
      <w:proofErr w:type="spellStart"/>
      <w:r w:rsidRPr="00127DFD">
        <w:rPr>
          <w:sz w:val="24"/>
          <w:szCs w:val="24"/>
        </w:rPr>
        <w:t>acidosis</w:t>
      </w:r>
      <w:proofErr w:type="spellEnd"/>
      <w:r w:rsidRPr="00127DFD">
        <w:rPr>
          <w:sz w:val="24"/>
          <w:szCs w:val="24"/>
        </w:rPr>
        <w:t xml:space="preserve"> </w:t>
      </w:r>
    </w:p>
    <w:p w14:paraId="67594900" w14:textId="77777777" w:rsidR="00326298" w:rsidRPr="00127DFD" w:rsidRDefault="00326298" w:rsidP="00326298">
      <w:pPr>
        <w:numPr>
          <w:ilvl w:val="0"/>
          <w:numId w:val="605"/>
        </w:numPr>
        <w:rPr>
          <w:sz w:val="24"/>
          <w:szCs w:val="24"/>
        </w:rPr>
      </w:pPr>
      <w:proofErr w:type="spellStart"/>
      <w:r w:rsidRPr="00127DFD">
        <w:rPr>
          <w:sz w:val="24"/>
          <w:szCs w:val="24"/>
        </w:rPr>
        <w:t>ophthalmoplegia</w:t>
      </w:r>
      <w:proofErr w:type="spellEnd"/>
      <w:r w:rsidRPr="00127DFD">
        <w:rPr>
          <w:sz w:val="24"/>
          <w:szCs w:val="24"/>
        </w:rPr>
        <w:t xml:space="preserve"> </w:t>
      </w:r>
    </w:p>
    <w:p w14:paraId="67527923" w14:textId="77777777" w:rsidR="00326298" w:rsidRPr="00127DFD" w:rsidRDefault="00326298" w:rsidP="00326298">
      <w:pPr>
        <w:numPr>
          <w:ilvl w:val="0"/>
          <w:numId w:val="605"/>
        </w:numPr>
        <w:rPr>
          <w:sz w:val="24"/>
          <w:szCs w:val="24"/>
        </w:rPr>
      </w:pPr>
      <w:proofErr w:type="spellStart"/>
      <w:r w:rsidRPr="00127DFD">
        <w:rPr>
          <w:sz w:val="24"/>
          <w:szCs w:val="24"/>
        </w:rPr>
        <w:t>cardiomyopathy</w:t>
      </w:r>
      <w:proofErr w:type="spellEnd"/>
      <w:r w:rsidRPr="00127DFD">
        <w:rPr>
          <w:sz w:val="24"/>
          <w:szCs w:val="24"/>
        </w:rPr>
        <w:t xml:space="preserve"> </w:t>
      </w:r>
    </w:p>
    <w:p w14:paraId="61FE2262" w14:textId="77777777" w:rsidR="00326298" w:rsidRPr="00127DFD" w:rsidRDefault="00326298" w:rsidP="00326298">
      <w:pPr>
        <w:numPr>
          <w:ilvl w:val="0"/>
          <w:numId w:val="605"/>
        </w:numPr>
        <w:rPr>
          <w:sz w:val="24"/>
          <w:szCs w:val="24"/>
        </w:rPr>
      </w:pPr>
      <w:proofErr w:type="spellStart"/>
      <w:r w:rsidRPr="00127DFD">
        <w:rPr>
          <w:sz w:val="24"/>
          <w:szCs w:val="24"/>
        </w:rPr>
        <w:t>hearing</w:t>
      </w:r>
      <w:proofErr w:type="spellEnd"/>
      <w:r w:rsidRPr="00127DFD">
        <w:rPr>
          <w:sz w:val="24"/>
          <w:szCs w:val="24"/>
        </w:rPr>
        <w:t xml:space="preserve"> </w:t>
      </w:r>
      <w:proofErr w:type="spellStart"/>
      <w:r w:rsidRPr="00127DFD">
        <w:rPr>
          <w:sz w:val="24"/>
          <w:szCs w:val="24"/>
        </w:rPr>
        <w:t>loss</w:t>
      </w:r>
      <w:proofErr w:type="spellEnd"/>
      <w:r w:rsidRPr="00127DFD">
        <w:rPr>
          <w:sz w:val="24"/>
          <w:szCs w:val="24"/>
        </w:rPr>
        <w:t xml:space="preserve"> </w:t>
      </w:r>
    </w:p>
    <w:p w14:paraId="6D79EE4E" w14:textId="77777777" w:rsidR="00326298" w:rsidRPr="00127DFD" w:rsidRDefault="00326298" w:rsidP="00326298">
      <w:pPr>
        <w:ind w:firstLine="709"/>
        <w:rPr>
          <w:sz w:val="24"/>
          <w:szCs w:val="24"/>
          <w:lang w:val="en-US"/>
        </w:rPr>
      </w:pPr>
      <w:r w:rsidRPr="00127DFD">
        <w:rPr>
          <w:sz w:val="24"/>
          <w:szCs w:val="24"/>
          <w:lang w:val="en-US"/>
        </w:rPr>
        <w:lastRenderedPageBreak/>
        <w:t>Phenotypic severity varies widely because the proportion of mutant mitochondria differs between tissues and among offspring.</w:t>
      </w:r>
    </w:p>
    <w:p w14:paraId="79B804F8" w14:textId="77777777" w:rsidR="00326298" w:rsidRPr="00127DFD" w:rsidRDefault="00326298" w:rsidP="00326298">
      <w:pPr>
        <w:ind w:firstLine="709"/>
        <w:rPr>
          <w:sz w:val="24"/>
          <w:szCs w:val="24"/>
          <w:lang w:val="en-US"/>
        </w:rPr>
      </w:pPr>
    </w:p>
    <w:p w14:paraId="23A387D2" w14:textId="77777777" w:rsidR="00326298" w:rsidRPr="00127DFD" w:rsidRDefault="00326298" w:rsidP="00326298">
      <w:pPr>
        <w:ind w:firstLine="709"/>
        <w:rPr>
          <w:b/>
          <w:bCs/>
          <w:sz w:val="24"/>
          <w:szCs w:val="24"/>
          <w:lang w:val="en-US"/>
        </w:rPr>
      </w:pPr>
      <w:r w:rsidRPr="00127DFD">
        <w:rPr>
          <w:b/>
          <w:bCs/>
          <w:sz w:val="24"/>
          <w:szCs w:val="24"/>
          <w:lang w:val="en-US"/>
        </w:rPr>
        <w:t>TRINUCLEOTIDE REPEAT EXPANSION AND ANTICIPATION</w:t>
      </w:r>
    </w:p>
    <w:p w14:paraId="539E4227" w14:textId="77777777" w:rsidR="00326298" w:rsidRPr="00127DFD" w:rsidRDefault="00326298" w:rsidP="00326298">
      <w:pPr>
        <w:ind w:firstLine="709"/>
        <w:rPr>
          <w:sz w:val="24"/>
          <w:szCs w:val="24"/>
          <w:lang w:val="en-US"/>
        </w:rPr>
      </w:pPr>
      <w:r w:rsidRPr="00127DFD">
        <w:rPr>
          <w:sz w:val="24"/>
          <w:szCs w:val="24"/>
          <w:lang w:val="en-US"/>
        </w:rPr>
        <w:t xml:space="preserve">Some single-gene diseases are caused by unstable expansion of repeated nucleotide triplets. These repeats may increase in number during gametogenesis, especially in one parental line, leading to </w:t>
      </w:r>
      <w:r w:rsidRPr="00127DFD">
        <w:rPr>
          <w:b/>
          <w:bCs/>
          <w:sz w:val="24"/>
          <w:szCs w:val="24"/>
          <w:lang w:val="en-US"/>
        </w:rPr>
        <w:t>anticipation</w:t>
      </w:r>
      <w:r w:rsidRPr="00127DFD">
        <w:rPr>
          <w:sz w:val="24"/>
          <w:szCs w:val="24"/>
          <w:lang w:val="en-US"/>
        </w:rPr>
        <w:t>.</w:t>
      </w:r>
    </w:p>
    <w:p w14:paraId="795CBB37" w14:textId="77777777" w:rsidR="00326298" w:rsidRPr="00127DFD" w:rsidRDefault="00326298" w:rsidP="00326298">
      <w:pPr>
        <w:ind w:firstLine="709"/>
        <w:rPr>
          <w:b/>
          <w:bCs/>
          <w:sz w:val="24"/>
          <w:szCs w:val="24"/>
          <w:lang w:val="en-US"/>
        </w:rPr>
      </w:pPr>
      <w:r w:rsidRPr="00127DFD">
        <w:rPr>
          <w:b/>
          <w:bCs/>
          <w:sz w:val="24"/>
          <w:szCs w:val="24"/>
          <w:lang w:val="en-US"/>
        </w:rPr>
        <w:t>Anticipation</w:t>
      </w:r>
    </w:p>
    <w:p w14:paraId="75872024" w14:textId="77777777" w:rsidR="00326298" w:rsidRPr="00127DFD" w:rsidRDefault="00326298" w:rsidP="00326298">
      <w:pPr>
        <w:ind w:firstLine="709"/>
        <w:rPr>
          <w:sz w:val="24"/>
          <w:szCs w:val="24"/>
          <w:lang w:val="en-US"/>
        </w:rPr>
      </w:pPr>
      <w:r w:rsidRPr="00127DFD">
        <w:rPr>
          <w:sz w:val="24"/>
          <w:szCs w:val="24"/>
          <w:lang w:val="en-US"/>
        </w:rPr>
        <w:t>Anticipation means that the disease becomes:</w:t>
      </w:r>
    </w:p>
    <w:p w14:paraId="5BE90C53" w14:textId="77777777" w:rsidR="00326298" w:rsidRPr="00127DFD" w:rsidRDefault="00326298" w:rsidP="00326298">
      <w:pPr>
        <w:numPr>
          <w:ilvl w:val="0"/>
          <w:numId w:val="606"/>
        </w:numPr>
        <w:rPr>
          <w:sz w:val="24"/>
          <w:szCs w:val="24"/>
        </w:rPr>
      </w:pPr>
      <w:proofErr w:type="spellStart"/>
      <w:r w:rsidRPr="00127DFD">
        <w:rPr>
          <w:sz w:val="24"/>
          <w:szCs w:val="24"/>
        </w:rPr>
        <w:t>more</w:t>
      </w:r>
      <w:proofErr w:type="spellEnd"/>
      <w:r w:rsidRPr="00127DFD">
        <w:rPr>
          <w:sz w:val="24"/>
          <w:szCs w:val="24"/>
        </w:rPr>
        <w:t xml:space="preserve"> </w:t>
      </w:r>
      <w:proofErr w:type="spellStart"/>
      <w:r w:rsidRPr="00127DFD">
        <w:rPr>
          <w:sz w:val="24"/>
          <w:szCs w:val="24"/>
        </w:rPr>
        <w:t>severe</w:t>
      </w:r>
      <w:proofErr w:type="spellEnd"/>
      <w:r w:rsidRPr="00127DFD">
        <w:rPr>
          <w:sz w:val="24"/>
          <w:szCs w:val="24"/>
        </w:rPr>
        <w:t xml:space="preserve"> </w:t>
      </w:r>
    </w:p>
    <w:p w14:paraId="168AA0C0" w14:textId="77777777" w:rsidR="00326298" w:rsidRPr="00127DFD" w:rsidRDefault="00326298" w:rsidP="00326298">
      <w:pPr>
        <w:numPr>
          <w:ilvl w:val="0"/>
          <w:numId w:val="606"/>
        </w:numPr>
        <w:rPr>
          <w:sz w:val="24"/>
          <w:szCs w:val="24"/>
          <w:lang w:val="en-US"/>
        </w:rPr>
      </w:pPr>
      <w:r w:rsidRPr="00127DFD">
        <w:rPr>
          <w:sz w:val="24"/>
          <w:szCs w:val="24"/>
          <w:lang w:val="en-US"/>
        </w:rPr>
        <w:t>or begins at an earlier age</w:t>
      </w:r>
      <w:r w:rsidRPr="00127DFD">
        <w:rPr>
          <w:sz w:val="24"/>
          <w:szCs w:val="24"/>
          <w:lang w:val="en-US"/>
        </w:rPr>
        <w:br/>
        <w:t xml:space="preserve">in successive generations. </w:t>
      </w:r>
    </w:p>
    <w:p w14:paraId="5F459BFF" w14:textId="77777777" w:rsidR="00326298" w:rsidRPr="00127DFD" w:rsidRDefault="00326298" w:rsidP="00326298">
      <w:pPr>
        <w:ind w:firstLine="709"/>
        <w:rPr>
          <w:b/>
          <w:bCs/>
          <w:sz w:val="24"/>
          <w:szCs w:val="24"/>
          <w:lang w:val="en-US"/>
        </w:rPr>
      </w:pPr>
      <w:r w:rsidRPr="00127DFD">
        <w:rPr>
          <w:b/>
          <w:bCs/>
          <w:sz w:val="24"/>
          <w:szCs w:val="24"/>
          <w:lang w:val="en-US"/>
        </w:rPr>
        <w:t>Examples</w:t>
      </w:r>
    </w:p>
    <w:p w14:paraId="0C7E72F6" w14:textId="77777777" w:rsidR="00326298" w:rsidRPr="00127DFD" w:rsidRDefault="00326298" w:rsidP="00326298">
      <w:pPr>
        <w:ind w:firstLine="709"/>
        <w:rPr>
          <w:b/>
          <w:bCs/>
          <w:sz w:val="24"/>
          <w:szCs w:val="24"/>
          <w:lang w:val="en-US"/>
        </w:rPr>
      </w:pPr>
      <w:r w:rsidRPr="00127DFD">
        <w:rPr>
          <w:b/>
          <w:bCs/>
          <w:sz w:val="24"/>
          <w:szCs w:val="24"/>
          <w:lang w:val="en-US"/>
        </w:rPr>
        <w:t>Huntington disease</w:t>
      </w:r>
    </w:p>
    <w:p w14:paraId="6A0CFB5D" w14:textId="77777777" w:rsidR="00326298" w:rsidRPr="00127DFD" w:rsidRDefault="00326298" w:rsidP="00326298">
      <w:pPr>
        <w:ind w:firstLine="709"/>
        <w:rPr>
          <w:sz w:val="24"/>
          <w:szCs w:val="24"/>
        </w:rPr>
      </w:pPr>
      <w:r w:rsidRPr="00127DFD">
        <w:rPr>
          <w:sz w:val="24"/>
          <w:szCs w:val="24"/>
          <w:lang w:val="en-US"/>
        </w:rPr>
        <w:t xml:space="preserve">Huntington disease is caused by </w:t>
      </w:r>
      <w:r w:rsidRPr="00127DFD">
        <w:rPr>
          <w:b/>
          <w:bCs/>
          <w:sz w:val="24"/>
          <w:szCs w:val="24"/>
          <w:lang w:val="en-US"/>
        </w:rPr>
        <w:t>CAG repeat expansion</w:t>
      </w:r>
      <w:r w:rsidRPr="00127DFD">
        <w:rPr>
          <w:sz w:val="24"/>
          <w:szCs w:val="24"/>
          <w:lang w:val="en-US"/>
        </w:rPr>
        <w:t xml:space="preserve"> in the huntingtin gene. </w:t>
      </w:r>
      <w:r w:rsidRPr="00127DFD">
        <w:rPr>
          <w:sz w:val="24"/>
          <w:szCs w:val="24"/>
        </w:rPr>
        <w:t xml:space="preserve">It </w:t>
      </w:r>
      <w:proofErr w:type="spellStart"/>
      <w:r w:rsidRPr="00127DFD">
        <w:rPr>
          <w:sz w:val="24"/>
          <w:szCs w:val="24"/>
        </w:rPr>
        <w:t>is</w:t>
      </w:r>
      <w:proofErr w:type="spellEnd"/>
      <w:r w:rsidRPr="00127DFD">
        <w:rPr>
          <w:sz w:val="24"/>
          <w:szCs w:val="24"/>
        </w:rPr>
        <w:t xml:space="preserve"> </w:t>
      </w:r>
      <w:proofErr w:type="spellStart"/>
      <w:r w:rsidRPr="00127DFD">
        <w:rPr>
          <w:sz w:val="24"/>
          <w:szCs w:val="24"/>
        </w:rPr>
        <w:t>autosomal</w:t>
      </w:r>
      <w:proofErr w:type="spellEnd"/>
      <w:r w:rsidRPr="00127DFD">
        <w:rPr>
          <w:sz w:val="24"/>
          <w:szCs w:val="24"/>
        </w:rPr>
        <w:t xml:space="preserve"> </w:t>
      </w:r>
      <w:proofErr w:type="spellStart"/>
      <w:r w:rsidRPr="00127DFD">
        <w:rPr>
          <w:sz w:val="24"/>
          <w:szCs w:val="24"/>
        </w:rPr>
        <w:t>dominant</w:t>
      </w:r>
      <w:proofErr w:type="spellEnd"/>
      <w:r w:rsidRPr="00127DFD">
        <w:rPr>
          <w:sz w:val="24"/>
          <w:szCs w:val="24"/>
        </w:rPr>
        <w:t xml:space="preserve"> </w:t>
      </w:r>
      <w:proofErr w:type="spellStart"/>
      <w:r w:rsidRPr="00127DFD">
        <w:rPr>
          <w:sz w:val="24"/>
          <w:szCs w:val="24"/>
        </w:rPr>
        <w:t>and</w:t>
      </w:r>
      <w:proofErr w:type="spellEnd"/>
      <w:r w:rsidRPr="00127DFD">
        <w:rPr>
          <w:sz w:val="24"/>
          <w:szCs w:val="24"/>
        </w:rPr>
        <w:t xml:space="preserve"> </w:t>
      </w:r>
      <w:proofErr w:type="spellStart"/>
      <w:r w:rsidRPr="00127DFD">
        <w:rPr>
          <w:sz w:val="24"/>
          <w:szCs w:val="24"/>
        </w:rPr>
        <w:t>characterized</w:t>
      </w:r>
      <w:proofErr w:type="spellEnd"/>
      <w:r w:rsidRPr="00127DFD">
        <w:rPr>
          <w:sz w:val="24"/>
          <w:szCs w:val="24"/>
        </w:rPr>
        <w:t xml:space="preserve"> </w:t>
      </w:r>
      <w:proofErr w:type="spellStart"/>
      <w:r w:rsidRPr="00127DFD">
        <w:rPr>
          <w:sz w:val="24"/>
          <w:szCs w:val="24"/>
        </w:rPr>
        <w:t>by</w:t>
      </w:r>
      <w:proofErr w:type="spellEnd"/>
      <w:r w:rsidRPr="00127DFD">
        <w:rPr>
          <w:sz w:val="24"/>
          <w:szCs w:val="24"/>
        </w:rPr>
        <w:t>:</w:t>
      </w:r>
    </w:p>
    <w:p w14:paraId="0F14213D" w14:textId="77777777" w:rsidR="00326298" w:rsidRPr="00127DFD" w:rsidRDefault="00326298" w:rsidP="00326298">
      <w:pPr>
        <w:numPr>
          <w:ilvl w:val="0"/>
          <w:numId w:val="607"/>
        </w:numPr>
        <w:rPr>
          <w:sz w:val="24"/>
          <w:szCs w:val="24"/>
        </w:rPr>
      </w:pPr>
      <w:proofErr w:type="spellStart"/>
      <w:r w:rsidRPr="00127DFD">
        <w:rPr>
          <w:sz w:val="24"/>
          <w:szCs w:val="24"/>
        </w:rPr>
        <w:t>chorea</w:t>
      </w:r>
      <w:proofErr w:type="spellEnd"/>
      <w:r w:rsidRPr="00127DFD">
        <w:rPr>
          <w:sz w:val="24"/>
          <w:szCs w:val="24"/>
        </w:rPr>
        <w:t xml:space="preserve"> </w:t>
      </w:r>
    </w:p>
    <w:p w14:paraId="124BDDB5" w14:textId="77777777" w:rsidR="00326298" w:rsidRPr="00127DFD" w:rsidRDefault="00326298" w:rsidP="00326298">
      <w:pPr>
        <w:numPr>
          <w:ilvl w:val="0"/>
          <w:numId w:val="607"/>
        </w:numPr>
        <w:rPr>
          <w:sz w:val="24"/>
          <w:szCs w:val="24"/>
        </w:rPr>
      </w:pPr>
      <w:proofErr w:type="spellStart"/>
      <w:r w:rsidRPr="00127DFD">
        <w:rPr>
          <w:sz w:val="24"/>
          <w:szCs w:val="24"/>
        </w:rPr>
        <w:t>psychiatric</w:t>
      </w:r>
      <w:proofErr w:type="spellEnd"/>
      <w:r w:rsidRPr="00127DFD">
        <w:rPr>
          <w:sz w:val="24"/>
          <w:szCs w:val="24"/>
        </w:rPr>
        <w:t xml:space="preserve"> </w:t>
      </w:r>
      <w:proofErr w:type="spellStart"/>
      <w:r w:rsidRPr="00127DFD">
        <w:rPr>
          <w:sz w:val="24"/>
          <w:szCs w:val="24"/>
        </w:rPr>
        <w:t>symptoms</w:t>
      </w:r>
      <w:proofErr w:type="spellEnd"/>
      <w:r w:rsidRPr="00127DFD">
        <w:rPr>
          <w:sz w:val="24"/>
          <w:szCs w:val="24"/>
        </w:rPr>
        <w:t xml:space="preserve"> </w:t>
      </w:r>
    </w:p>
    <w:p w14:paraId="0385133E" w14:textId="77777777" w:rsidR="00326298" w:rsidRPr="00127DFD" w:rsidRDefault="00326298" w:rsidP="00326298">
      <w:pPr>
        <w:numPr>
          <w:ilvl w:val="0"/>
          <w:numId w:val="607"/>
        </w:numPr>
        <w:rPr>
          <w:sz w:val="24"/>
          <w:szCs w:val="24"/>
        </w:rPr>
      </w:pPr>
      <w:proofErr w:type="spellStart"/>
      <w:r w:rsidRPr="00127DFD">
        <w:rPr>
          <w:sz w:val="24"/>
          <w:szCs w:val="24"/>
        </w:rPr>
        <w:t>progressive</w:t>
      </w:r>
      <w:proofErr w:type="spellEnd"/>
      <w:r w:rsidRPr="00127DFD">
        <w:rPr>
          <w:sz w:val="24"/>
          <w:szCs w:val="24"/>
        </w:rPr>
        <w:t xml:space="preserve"> </w:t>
      </w:r>
      <w:proofErr w:type="spellStart"/>
      <w:r w:rsidRPr="00127DFD">
        <w:rPr>
          <w:sz w:val="24"/>
          <w:szCs w:val="24"/>
        </w:rPr>
        <w:t>dementia</w:t>
      </w:r>
      <w:proofErr w:type="spellEnd"/>
      <w:r w:rsidRPr="00127DFD">
        <w:rPr>
          <w:sz w:val="24"/>
          <w:szCs w:val="24"/>
        </w:rPr>
        <w:t xml:space="preserve"> </w:t>
      </w:r>
    </w:p>
    <w:p w14:paraId="233FE4A0" w14:textId="77777777" w:rsidR="00326298" w:rsidRPr="00127DFD" w:rsidRDefault="00326298" w:rsidP="00326298">
      <w:pPr>
        <w:ind w:firstLine="709"/>
        <w:rPr>
          <w:sz w:val="24"/>
          <w:szCs w:val="24"/>
          <w:lang w:val="en-US"/>
        </w:rPr>
      </w:pPr>
      <w:r w:rsidRPr="00127DFD">
        <w:rPr>
          <w:sz w:val="24"/>
          <w:szCs w:val="24"/>
          <w:lang w:val="en-US"/>
        </w:rPr>
        <w:t>Larger repeat numbers are associated with earlier onset. Expansion often occurs during paternal transmission.</w:t>
      </w:r>
    </w:p>
    <w:p w14:paraId="6532A351" w14:textId="77777777" w:rsidR="00326298" w:rsidRPr="00127DFD" w:rsidRDefault="00326298" w:rsidP="00326298">
      <w:pPr>
        <w:ind w:firstLine="709"/>
        <w:rPr>
          <w:b/>
          <w:bCs/>
          <w:sz w:val="24"/>
          <w:szCs w:val="24"/>
          <w:lang w:val="en-US"/>
        </w:rPr>
      </w:pPr>
      <w:r w:rsidRPr="00127DFD">
        <w:rPr>
          <w:b/>
          <w:bCs/>
          <w:sz w:val="24"/>
          <w:szCs w:val="24"/>
          <w:lang w:val="en-US"/>
        </w:rPr>
        <w:t>Fragile X syndrome</w:t>
      </w:r>
    </w:p>
    <w:p w14:paraId="62B0486B" w14:textId="77777777" w:rsidR="00326298" w:rsidRPr="00127DFD" w:rsidRDefault="00326298" w:rsidP="00326298">
      <w:pPr>
        <w:ind w:firstLine="709"/>
        <w:rPr>
          <w:sz w:val="24"/>
          <w:szCs w:val="24"/>
        </w:rPr>
      </w:pPr>
      <w:r w:rsidRPr="00127DFD">
        <w:rPr>
          <w:sz w:val="24"/>
          <w:szCs w:val="24"/>
          <w:lang w:val="en-US"/>
        </w:rPr>
        <w:t xml:space="preserve">Fragile X syndrome results from </w:t>
      </w:r>
      <w:r w:rsidRPr="00127DFD">
        <w:rPr>
          <w:b/>
          <w:bCs/>
          <w:sz w:val="24"/>
          <w:szCs w:val="24"/>
          <w:lang w:val="en-US"/>
        </w:rPr>
        <w:t>CGG repeat expansion</w:t>
      </w:r>
      <w:r w:rsidRPr="00127DFD">
        <w:rPr>
          <w:sz w:val="24"/>
          <w:szCs w:val="24"/>
          <w:lang w:val="en-US"/>
        </w:rPr>
        <w:t xml:space="preserve"> in the FMR1 gene. </w:t>
      </w:r>
      <w:r w:rsidRPr="00127DFD">
        <w:rPr>
          <w:sz w:val="24"/>
          <w:szCs w:val="24"/>
        </w:rPr>
        <w:t xml:space="preserve">It </w:t>
      </w:r>
      <w:proofErr w:type="spellStart"/>
      <w:r w:rsidRPr="00127DFD">
        <w:rPr>
          <w:sz w:val="24"/>
          <w:szCs w:val="24"/>
        </w:rPr>
        <w:t>causes</w:t>
      </w:r>
      <w:proofErr w:type="spellEnd"/>
      <w:r w:rsidRPr="00127DFD">
        <w:rPr>
          <w:sz w:val="24"/>
          <w:szCs w:val="24"/>
        </w:rPr>
        <w:t>:</w:t>
      </w:r>
    </w:p>
    <w:p w14:paraId="1FD72397" w14:textId="77777777" w:rsidR="00326298" w:rsidRPr="00127DFD" w:rsidRDefault="00326298" w:rsidP="00326298">
      <w:pPr>
        <w:numPr>
          <w:ilvl w:val="0"/>
          <w:numId w:val="608"/>
        </w:numPr>
        <w:rPr>
          <w:sz w:val="24"/>
          <w:szCs w:val="24"/>
        </w:rPr>
      </w:pPr>
      <w:proofErr w:type="spellStart"/>
      <w:r w:rsidRPr="00127DFD">
        <w:rPr>
          <w:sz w:val="24"/>
          <w:szCs w:val="24"/>
        </w:rPr>
        <w:t>intellectual</w:t>
      </w:r>
      <w:proofErr w:type="spellEnd"/>
      <w:r w:rsidRPr="00127DFD">
        <w:rPr>
          <w:sz w:val="24"/>
          <w:szCs w:val="24"/>
        </w:rPr>
        <w:t xml:space="preserve"> </w:t>
      </w:r>
      <w:proofErr w:type="spellStart"/>
      <w:r w:rsidRPr="00127DFD">
        <w:rPr>
          <w:sz w:val="24"/>
          <w:szCs w:val="24"/>
        </w:rPr>
        <w:t>disability</w:t>
      </w:r>
      <w:proofErr w:type="spellEnd"/>
      <w:r w:rsidRPr="00127DFD">
        <w:rPr>
          <w:sz w:val="24"/>
          <w:szCs w:val="24"/>
        </w:rPr>
        <w:t xml:space="preserve"> </w:t>
      </w:r>
    </w:p>
    <w:p w14:paraId="1B7D0EDB" w14:textId="77777777" w:rsidR="00326298" w:rsidRPr="00127DFD" w:rsidRDefault="00326298" w:rsidP="00326298">
      <w:pPr>
        <w:numPr>
          <w:ilvl w:val="0"/>
          <w:numId w:val="608"/>
        </w:numPr>
        <w:rPr>
          <w:sz w:val="24"/>
          <w:szCs w:val="24"/>
        </w:rPr>
      </w:pPr>
      <w:proofErr w:type="spellStart"/>
      <w:r w:rsidRPr="00127DFD">
        <w:rPr>
          <w:sz w:val="24"/>
          <w:szCs w:val="24"/>
        </w:rPr>
        <w:t>long</w:t>
      </w:r>
      <w:proofErr w:type="spellEnd"/>
      <w:r w:rsidRPr="00127DFD">
        <w:rPr>
          <w:sz w:val="24"/>
          <w:szCs w:val="24"/>
        </w:rPr>
        <w:t xml:space="preserve"> </w:t>
      </w:r>
      <w:proofErr w:type="spellStart"/>
      <w:r w:rsidRPr="00127DFD">
        <w:rPr>
          <w:sz w:val="24"/>
          <w:szCs w:val="24"/>
        </w:rPr>
        <w:t>face</w:t>
      </w:r>
      <w:proofErr w:type="spellEnd"/>
      <w:r w:rsidRPr="00127DFD">
        <w:rPr>
          <w:sz w:val="24"/>
          <w:szCs w:val="24"/>
        </w:rPr>
        <w:t xml:space="preserve"> </w:t>
      </w:r>
    </w:p>
    <w:p w14:paraId="27AFA779" w14:textId="77777777" w:rsidR="00326298" w:rsidRPr="00127DFD" w:rsidRDefault="00326298" w:rsidP="00326298">
      <w:pPr>
        <w:numPr>
          <w:ilvl w:val="0"/>
          <w:numId w:val="608"/>
        </w:numPr>
        <w:rPr>
          <w:sz w:val="24"/>
          <w:szCs w:val="24"/>
        </w:rPr>
      </w:pPr>
      <w:proofErr w:type="spellStart"/>
      <w:r w:rsidRPr="00127DFD">
        <w:rPr>
          <w:sz w:val="24"/>
          <w:szCs w:val="24"/>
        </w:rPr>
        <w:t>large</w:t>
      </w:r>
      <w:proofErr w:type="spellEnd"/>
      <w:r w:rsidRPr="00127DFD">
        <w:rPr>
          <w:sz w:val="24"/>
          <w:szCs w:val="24"/>
        </w:rPr>
        <w:t xml:space="preserve"> </w:t>
      </w:r>
      <w:proofErr w:type="spellStart"/>
      <w:r w:rsidRPr="00127DFD">
        <w:rPr>
          <w:sz w:val="24"/>
          <w:szCs w:val="24"/>
        </w:rPr>
        <w:t>ears</w:t>
      </w:r>
      <w:proofErr w:type="spellEnd"/>
      <w:r w:rsidRPr="00127DFD">
        <w:rPr>
          <w:sz w:val="24"/>
          <w:szCs w:val="24"/>
        </w:rPr>
        <w:t xml:space="preserve"> </w:t>
      </w:r>
    </w:p>
    <w:p w14:paraId="18B8A47A" w14:textId="77777777" w:rsidR="00326298" w:rsidRPr="00127DFD" w:rsidRDefault="00326298" w:rsidP="00326298">
      <w:pPr>
        <w:numPr>
          <w:ilvl w:val="0"/>
          <w:numId w:val="608"/>
        </w:numPr>
        <w:rPr>
          <w:sz w:val="24"/>
          <w:szCs w:val="24"/>
        </w:rPr>
      </w:pPr>
      <w:proofErr w:type="spellStart"/>
      <w:r w:rsidRPr="00127DFD">
        <w:rPr>
          <w:sz w:val="24"/>
          <w:szCs w:val="24"/>
        </w:rPr>
        <w:t>macroorchidism</w:t>
      </w:r>
      <w:proofErr w:type="spellEnd"/>
      <w:r w:rsidRPr="00127DFD">
        <w:rPr>
          <w:sz w:val="24"/>
          <w:szCs w:val="24"/>
        </w:rPr>
        <w:t xml:space="preserve"> </w:t>
      </w:r>
      <w:proofErr w:type="spellStart"/>
      <w:r w:rsidRPr="00127DFD">
        <w:rPr>
          <w:sz w:val="24"/>
          <w:szCs w:val="24"/>
        </w:rPr>
        <w:t>after</w:t>
      </w:r>
      <w:proofErr w:type="spellEnd"/>
      <w:r w:rsidRPr="00127DFD">
        <w:rPr>
          <w:sz w:val="24"/>
          <w:szCs w:val="24"/>
        </w:rPr>
        <w:t xml:space="preserve"> </w:t>
      </w:r>
      <w:proofErr w:type="spellStart"/>
      <w:r w:rsidRPr="00127DFD">
        <w:rPr>
          <w:sz w:val="24"/>
          <w:szCs w:val="24"/>
        </w:rPr>
        <w:t>puberty</w:t>
      </w:r>
      <w:proofErr w:type="spellEnd"/>
      <w:r w:rsidRPr="00127DFD">
        <w:rPr>
          <w:sz w:val="24"/>
          <w:szCs w:val="24"/>
        </w:rPr>
        <w:t xml:space="preserve"> </w:t>
      </w:r>
    </w:p>
    <w:p w14:paraId="7E8A95C9" w14:textId="77777777" w:rsidR="00326298" w:rsidRPr="00127DFD" w:rsidRDefault="00326298" w:rsidP="00326298">
      <w:pPr>
        <w:ind w:firstLine="709"/>
        <w:rPr>
          <w:sz w:val="24"/>
          <w:szCs w:val="24"/>
          <w:lang w:val="en-US"/>
        </w:rPr>
      </w:pPr>
      <w:r w:rsidRPr="00127DFD">
        <w:rPr>
          <w:sz w:val="24"/>
          <w:szCs w:val="24"/>
          <w:lang w:val="en-US"/>
        </w:rPr>
        <w:t>Expansion leads to abnormal methylation and silencing of the gene. It is a classic example of an atypical single-gene disorder.</w:t>
      </w:r>
    </w:p>
    <w:p w14:paraId="25A14C70" w14:textId="77777777" w:rsidR="00326298" w:rsidRPr="00127DFD" w:rsidRDefault="00326298" w:rsidP="00326298">
      <w:pPr>
        <w:ind w:firstLine="709"/>
        <w:rPr>
          <w:b/>
          <w:bCs/>
          <w:sz w:val="24"/>
          <w:szCs w:val="24"/>
          <w:lang w:val="en-US"/>
        </w:rPr>
      </w:pPr>
      <w:r w:rsidRPr="00127DFD">
        <w:rPr>
          <w:b/>
          <w:bCs/>
          <w:sz w:val="24"/>
          <w:szCs w:val="24"/>
          <w:lang w:val="en-US"/>
        </w:rPr>
        <w:t>Myotonic dystrophy</w:t>
      </w:r>
    </w:p>
    <w:p w14:paraId="37FE2773" w14:textId="77777777" w:rsidR="00326298" w:rsidRPr="00127DFD" w:rsidRDefault="00326298" w:rsidP="00326298">
      <w:pPr>
        <w:ind w:firstLine="709"/>
        <w:rPr>
          <w:sz w:val="24"/>
          <w:szCs w:val="24"/>
          <w:lang w:val="en-US"/>
        </w:rPr>
      </w:pPr>
      <w:r w:rsidRPr="00127DFD">
        <w:rPr>
          <w:sz w:val="24"/>
          <w:szCs w:val="24"/>
          <w:lang w:val="en-US"/>
        </w:rPr>
        <w:t>Myotonic dystrophy is associated with repeat expansion and causes:</w:t>
      </w:r>
    </w:p>
    <w:p w14:paraId="2C3C3A8C" w14:textId="77777777" w:rsidR="00326298" w:rsidRPr="00127DFD" w:rsidRDefault="00326298" w:rsidP="00326298">
      <w:pPr>
        <w:numPr>
          <w:ilvl w:val="0"/>
          <w:numId w:val="609"/>
        </w:numPr>
        <w:rPr>
          <w:sz w:val="24"/>
          <w:szCs w:val="24"/>
        </w:rPr>
      </w:pPr>
      <w:proofErr w:type="spellStart"/>
      <w:r w:rsidRPr="00127DFD">
        <w:rPr>
          <w:sz w:val="24"/>
          <w:szCs w:val="24"/>
        </w:rPr>
        <w:t>myotonia</w:t>
      </w:r>
      <w:proofErr w:type="spellEnd"/>
      <w:r w:rsidRPr="00127DFD">
        <w:rPr>
          <w:sz w:val="24"/>
          <w:szCs w:val="24"/>
        </w:rPr>
        <w:t xml:space="preserve"> </w:t>
      </w:r>
    </w:p>
    <w:p w14:paraId="1D9EE98C" w14:textId="77777777" w:rsidR="00326298" w:rsidRPr="00127DFD" w:rsidRDefault="00326298" w:rsidP="00326298">
      <w:pPr>
        <w:numPr>
          <w:ilvl w:val="0"/>
          <w:numId w:val="609"/>
        </w:numPr>
        <w:rPr>
          <w:sz w:val="24"/>
          <w:szCs w:val="24"/>
        </w:rPr>
      </w:pPr>
      <w:proofErr w:type="spellStart"/>
      <w:r w:rsidRPr="00127DFD">
        <w:rPr>
          <w:sz w:val="24"/>
          <w:szCs w:val="24"/>
        </w:rPr>
        <w:t>muscle</w:t>
      </w:r>
      <w:proofErr w:type="spellEnd"/>
      <w:r w:rsidRPr="00127DFD">
        <w:rPr>
          <w:sz w:val="24"/>
          <w:szCs w:val="24"/>
        </w:rPr>
        <w:t xml:space="preserve"> </w:t>
      </w:r>
      <w:proofErr w:type="spellStart"/>
      <w:r w:rsidRPr="00127DFD">
        <w:rPr>
          <w:sz w:val="24"/>
          <w:szCs w:val="24"/>
        </w:rPr>
        <w:t>weakness</w:t>
      </w:r>
      <w:proofErr w:type="spellEnd"/>
      <w:r w:rsidRPr="00127DFD">
        <w:rPr>
          <w:sz w:val="24"/>
          <w:szCs w:val="24"/>
        </w:rPr>
        <w:t xml:space="preserve"> </w:t>
      </w:r>
    </w:p>
    <w:p w14:paraId="74726DC8" w14:textId="77777777" w:rsidR="00326298" w:rsidRPr="00127DFD" w:rsidRDefault="00326298" w:rsidP="00326298">
      <w:pPr>
        <w:numPr>
          <w:ilvl w:val="0"/>
          <w:numId w:val="609"/>
        </w:numPr>
        <w:rPr>
          <w:sz w:val="24"/>
          <w:szCs w:val="24"/>
        </w:rPr>
      </w:pPr>
      <w:proofErr w:type="spellStart"/>
      <w:r w:rsidRPr="00127DFD">
        <w:rPr>
          <w:sz w:val="24"/>
          <w:szCs w:val="24"/>
        </w:rPr>
        <w:t>cataracts</w:t>
      </w:r>
      <w:proofErr w:type="spellEnd"/>
      <w:r w:rsidRPr="00127DFD">
        <w:rPr>
          <w:sz w:val="24"/>
          <w:szCs w:val="24"/>
        </w:rPr>
        <w:t xml:space="preserve"> </w:t>
      </w:r>
    </w:p>
    <w:p w14:paraId="64EA8E43" w14:textId="77777777" w:rsidR="00326298" w:rsidRPr="00127DFD" w:rsidRDefault="00326298" w:rsidP="00326298">
      <w:pPr>
        <w:numPr>
          <w:ilvl w:val="0"/>
          <w:numId w:val="609"/>
        </w:numPr>
        <w:rPr>
          <w:sz w:val="24"/>
          <w:szCs w:val="24"/>
        </w:rPr>
      </w:pPr>
      <w:proofErr w:type="spellStart"/>
      <w:r w:rsidRPr="00127DFD">
        <w:rPr>
          <w:sz w:val="24"/>
          <w:szCs w:val="24"/>
        </w:rPr>
        <w:t>cardiac</w:t>
      </w:r>
      <w:proofErr w:type="spellEnd"/>
      <w:r w:rsidRPr="00127DFD">
        <w:rPr>
          <w:sz w:val="24"/>
          <w:szCs w:val="24"/>
        </w:rPr>
        <w:t xml:space="preserve"> </w:t>
      </w:r>
      <w:proofErr w:type="spellStart"/>
      <w:r w:rsidRPr="00127DFD">
        <w:rPr>
          <w:sz w:val="24"/>
          <w:szCs w:val="24"/>
        </w:rPr>
        <w:t>conduction</w:t>
      </w:r>
      <w:proofErr w:type="spellEnd"/>
      <w:r w:rsidRPr="00127DFD">
        <w:rPr>
          <w:sz w:val="24"/>
          <w:szCs w:val="24"/>
        </w:rPr>
        <w:t xml:space="preserve"> </w:t>
      </w:r>
      <w:proofErr w:type="spellStart"/>
      <w:r w:rsidRPr="00127DFD">
        <w:rPr>
          <w:sz w:val="24"/>
          <w:szCs w:val="24"/>
        </w:rPr>
        <w:t>defects</w:t>
      </w:r>
      <w:proofErr w:type="spellEnd"/>
      <w:r w:rsidRPr="00127DFD">
        <w:rPr>
          <w:sz w:val="24"/>
          <w:szCs w:val="24"/>
        </w:rPr>
        <w:t xml:space="preserve"> </w:t>
      </w:r>
    </w:p>
    <w:p w14:paraId="15607CE1" w14:textId="77777777" w:rsidR="00326298" w:rsidRPr="00127DFD" w:rsidRDefault="00326298" w:rsidP="00326298">
      <w:pPr>
        <w:numPr>
          <w:ilvl w:val="0"/>
          <w:numId w:val="609"/>
        </w:numPr>
        <w:rPr>
          <w:sz w:val="24"/>
          <w:szCs w:val="24"/>
        </w:rPr>
      </w:pPr>
      <w:proofErr w:type="spellStart"/>
      <w:r w:rsidRPr="00127DFD">
        <w:rPr>
          <w:sz w:val="24"/>
          <w:szCs w:val="24"/>
        </w:rPr>
        <w:t>endocrine</w:t>
      </w:r>
      <w:proofErr w:type="spellEnd"/>
      <w:r w:rsidRPr="00127DFD">
        <w:rPr>
          <w:sz w:val="24"/>
          <w:szCs w:val="24"/>
        </w:rPr>
        <w:t xml:space="preserve"> </w:t>
      </w:r>
      <w:proofErr w:type="spellStart"/>
      <w:r w:rsidRPr="00127DFD">
        <w:rPr>
          <w:sz w:val="24"/>
          <w:szCs w:val="24"/>
        </w:rPr>
        <w:t>abnormalities</w:t>
      </w:r>
      <w:proofErr w:type="spellEnd"/>
      <w:r w:rsidRPr="00127DFD">
        <w:rPr>
          <w:sz w:val="24"/>
          <w:szCs w:val="24"/>
        </w:rPr>
        <w:t xml:space="preserve"> </w:t>
      </w:r>
    </w:p>
    <w:p w14:paraId="31A383BA" w14:textId="77777777" w:rsidR="00326298" w:rsidRPr="00127DFD" w:rsidRDefault="00326298" w:rsidP="00326298">
      <w:pPr>
        <w:ind w:firstLine="709"/>
        <w:rPr>
          <w:sz w:val="24"/>
          <w:szCs w:val="24"/>
        </w:rPr>
      </w:pPr>
      <w:r w:rsidRPr="00127DFD">
        <w:rPr>
          <w:sz w:val="24"/>
          <w:szCs w:val="24"/>
        </w:rPr>
        <w:t xml:space="preserve">It </w:t>
      </w:r>
      <w:proofErr w:type="spellStart"/>
      <w:r w:rsidRPr="00127DFD">
        <w:rPr>
          <w:sz w:val="24"/>
          <w:szCs w:val="24"/>
        </w:rPr>
        <w:t>also</w:t>
      </w:r>
      <w:proofErr w:type="spellEnd"/>
      <w:r w:rsidRPr="00127DFD">
        <w:rPr>
          <w:sz w:val="24"/>
          <w:szCs w:val="24"/>
        </w:rPr>
        <w:t xml:space="preserve"> </w:t>
      </w:r>
      <w:proofErr w:type="spellStart"/>
      <w:r w:rsidRPr="00127DFD">
        <w:rPr>
          <w:sz w:val="24"/>
          <w:szCs w:val="24"/>
        </w:rPr>
        <w:t>shows</w:t>
      </w:r>
      <w:proofErr w:type="spellEnd"/>
      <w:r w:rsidRPr="00127DFD">
        <w:rPr>
          <w:sz w:val="24"/>
          <w:szCs w:val="24"/>
        </w:rPr>
        <w:t xml:space="preserve"> </w:t>
      </w:r>
      <w:proofErr w:type="spellStart"/>
      <w:r w:rsidRPr="00127DFD">
        <w:rPr>
          <w:sz w:val="24"/>
          <w:szCs w:val="24"/>
        </w:rPr>
        <w:t>anticipation</w:t>
      </w:r>
      <w:proofErr w:type="spellEnd"/>
      <w:r w:rsidRPr="00127DFD">
        <w:rPr>
          <w:sz w:val="24"/>
          <w:szCs w:val="24"/>
        </w:rPr>
        <w:t>.</w:t>
      </w:r>
    </w:p>
    <w:p w14:paraId="6901550D" w14:textId="77777777" w:rsidR="00326298" w:rsidRPr="00127DFD" w:rsidRDefault="00326298" w:rsidP="00326298">
      <w:pPr>
        <w:ind w:firstLine="709"/>
        <w:rPr>
          <w:sz w:val="24"/>
          <w:szCs w:val="24"/>
        </w:rPr>
      </w:pPr>
    </w:p>
    <w:p w14:paraId="7328D5CC" w14:textId="77777777" w:rsidR="00326298" w:rsidRPr="00127DFD" w:rsidRDefault="00326298" w:rsidP="00326298">
      <w:pPr>
        <w:ind w:firstLine="709"/>
        <w:rPr>
          <w:b/>
          <w:bCs/>
          <w:sz w:val="24"/>
          <w:szCs w:val="24"/>
          <w:lang w:val="en-US"/>
        </w:rPr>
      </w:pPr>
      <w:r w:rsidRPr="00127DFD">
        <w:rPr>
          <w:b/>
          <w:bCs/>
          <w:sz w:val="24"/>
          <w:szCs w:val="24"/>
          <w:lang w:val="en-US"/>
        </w:rPr>
        <w:t>GENOMIC IMPRINTING</w:t>
      </w:r>
    </w:p>
    <w:p w14:paraId="009ED98A" w14:textId="77777777" w:rsidR="00326298" w:rsidRPr="00127DFD" w:rsidRDefault="00326298" w:rsidP="00326298">
      <w:pPr>
        <w:ind w:firstLine="709"/>
        <w:rPr>
          <w:sz w:val="24"/>
          <w:szCs w:val="24"/>
          <w:lang w:val="en-US"/>
        </w:rPr>
      </w:pPr>
      <w:r w:rsidRPr="00127DFD">
        <w:rPr>
          <w:sz w:val="24"/>
          <w:szCs w:val="24"/>
          <w:lang w:val="en-US"/>
        </w:rPr>
        <w:t xml:space="preserve">Most genes are expressed from both the maternal and paternal allele. However, a small subset of genes </w:t>
      </w:r>
      <w:proofErr w:type="gramStart"/>
      <w:r w:rsidRPr="00127DFD">
        <w:rPr>
          <w:sz w:val="24"/>
          <w:szCs w:val="24"/>
          <w:lang w:val="en-US"/>
        </w:rPr>
        <w:t>undergo</w:t>
      </w:r>
      <w:proofErr w:type="gramEnd"/>
      <w:r w:rsidRPr="00127DFD">
        <w:rPr>
          <w:sz w:val="24"/>
          <w:szCs w:val="24"/>
          <w:lang w:val="en-US"/>
        </w:rPr>
        <w:t xml:space="preserve"> </w:t>
      </w:r>
      <w:r w:rsidRPr="00127DFD">
        <w:rPr>
          <w:b/>
          <w:bCs/>
          <w:sz w:val="24"/>
          <w:szCs w:val="24"/>
          <w:lang w:val="en-US"/>
        </w:rPr>
        <w:t>genomic imprinting</w:t>
      </w:r>
      <w:r w:rsidRPr="00127DFD">
        <w:rPr>
          <w:sz w:val="24"/>
          <w:szCs w:val="24"/>
          <w:lang w:val="en-US"/>
        </w:rPr>
        <w:t xml:space="preserve">, in which one parental allele is epigenetically silenced and only the other is expressed. Therefore, the phenotype depends on </w:t>
      </w:r>
      <w:r w:rsidRPr="00127DFD">
        <w:rPr>
          <w:b/>
          <w:bCs/>
          <w:sz w:val="24"/>
          <w:szCs w:val="24"/>
          <w:lang w:val="en-US"/>
        </w:rPr>
        <w:t>which parent contributed the abnormal chromosome or deleted region</w:t>
      </w:r>
      <w:r w:rsidRPr="00127DFD">
        <w:rPr>
          <w:sz w:val="24"/>
          <w:szCs w:val="24"/>
          <w:lang w:val="en-US"/>
        </w:rPr>
        <w:t>.</w:t>
      </w:r>
    </w:p>
    <w:p w14:paraId="690C424C" w14:textId="77777777" w:rsidR="00326298" w:rsidRPr="00127DFD" w:rsidRDefault="00326298" w:rsidP="00326298">
      <w:pPr>
        <w:ind w:firstLine="709"/>
        <w:rPr>
          <w:b/>
          <w:bCs/>
          <w:sz w:val="24"/>
          <w:szCs w:val="24"/>
          <w:lang w:val="en-US"/>
        </w:rPr>
      </w:pPr>
      <w:r w:rsidRPr="00127DFD">
        <w:rPr>
          <w:b/>
          <w:bCs/>
          <w:sz w:val="24"/>
          <w:szCs w:val="24"/>
          <w:lang w:val="en-US"/>
        </w:rPr>
        <w:t>Prader-Willi syndrome</w:t>
      </w:r>
    </w:p>
    <w:p w14:paraId="16583C2C" w14:textId="77777777" w:rsidR="00326298" w:rsidRPr="00127DFD" w:rsidRDefault="00326298" w:rsidP="00326298">
      <w:pPr>
        <w:ind w:firstLine="709"/>
        <w:rPr>
          <w:sz w:val="24"/>
          <w:szCs w:val="24"/>
        </w:rPr>
      </w:pPr>
      <w:r w:rsidRPr="00127DFD">
        <w:rPr>
          <w:sz w:val="24"/>
          <w:szCs w:val="24"/>
          <w:lang w:val="en-US"/>
        </w:rPr>
        <w:t xml:space="preserve">Prader-Willi syndrome results from absence of </w:t>
      </w:r>
      <w:r w:rsidRPr="00127DFD">
        <w:rPr>
          <w:b/>
          <w:bCs/>
          <w:sz w:val="24"/>
          <w:szCs w:val="24"/>
          <w:lang w:val="en-US"/>
        </w:rPr>
        <w:t>paternally expressed genes</w:t>
      </w:r>
      <w:r w:rsidRPr="00127DFD">
        <w:rPr>
          <w:sz w:val="24"/>
          <w:szCs w:val="24"/>
          <w:lang w:val="en-US"/>
        </w:rPr>
        <w:t xml:space="preserve"> in a region of chromosome 15. </w:t>
      </w:r>
      <w:proofErr w:type="spellStart"/>
      <w:r w:rsidRPr="00127DFD">
        <w:rPr>
          <w:sz w:val="24"/>
          <w:szCs w:val="24"/>
        </w:rPr>
        <w:t>This</w:t>
      </w:r>
      <w:proofErr w:type="spellEnd"/>
      <w:r w:rsidRPr="00127DFD">
        <w:rPr>
          <w:sz w:val="24"/>
          <w:szCs w:val="24"/>
        </w:rPr>
        <w:t xml:space="preserve"> </w:t>
      </w:r>
      <w:proofErr w:type="spellStart"/>
      <w:r w:rsidRPr="00127DFD">
        <w:rPr>
          <w:sz w:val="24"/>
          <w:szCs w:val="24"/>
        </w:rPr>
        <w:t>may</w:t>
      </w:r>
      <w:proofErr w:type="spellEnd"/>
      <w:r w:rsidRPr="00127DFD">
        <w:rPr>
          <w:sz w:val="24"/>
          <w:szCs w:val="24"/>
        </w:rPr>
        <w:t xml:space="preserve"> </w:t>
      </w:r>
      <w:proofErr w:type="spellStart"/>
      <w:r w:rsidRPr="00127DFD">
        <w:rPr>
          <w:sz w:val="24"/>
          <w:szCs w:val="24"/>
        </w:rPr>
        <w:t>occur</w:t>
      </w:r>
      <w:proofErr w:type="spellEnd"/>
      <w:r w:rsidRPr="00127DFD">
        <w:rPr>
          <w:sz w:val="24"/>
          <w:szCs w:val="24"/>
        </w:rPr>
        <w:t>:</w:t>
      </w:r>
    </w:p>
    <w:p w14:paraId="52092BC4" w14:textId="77777777" w:rsidR="00326298" w:rsidRPr="00127DFD" w:rsidRDefault="00326298" w:rsidP="00326298">
      <w:pPr>
        <w:numPr>
          <w:ilvl w:val="0"/>
          <w:numId w:val="610"/>
        </w:numPr>
        <w:rPr>
          <w:sz w:val="24"/>
          <w:szCs w:val="24"/>
          <w:lang w:val="en-US"/>
        </w:rPr>
      </w:pPr>
      <w:r w:rsidRPr="00127DFD">
        <w:rPr>
          <w:sz w:val="24"/>
          <w:szCs w:val="24"/>
          <w:lang w:val="en-US"/>
        </w:rPr>
        <w:t xml:space="preserve">deletion of the paternal chromosome region </w:t>
      </w:r>
    </w:p>
    <w:p w14:paraId="44E0D87E" w14:textId="77777777" w:rsidR="00326298" w:rsidRPr="00127DFD" w:rsidRDefault="00326298" w:rsidP="00326298">
      <w:pPr>
        <w:numPr>
          <w:ilvl w:val="0"/>
          <w:numId w:val="610"/>
        </w:numPr>
        <w:rPr>
          <w:sz w:val="24"/>
          <w:szCs w:val="24"/>
        </w:rPr>
      </w:pPr>
      <w:proofErr w:type="spellStart"/>
      <w:r w:rsidRPr="00127DFD">
        <w:rPr>
          <w:sz w:val="24"/>
          <w:szCs w:val="24"/>
        </w:rPr>
        <w:t>maternal</w:t>
      </w:r>
      <w:proofErr w:type="spellEnd"/>
      <w:r w:rsidRPr="00127DFD">
        <w:rPr>
          <w:sz w:val="24"/>
          <w:szCs w:val="24"/>
        </w:rPr>
        <w:t xml:space="preserve"> </w:t>
      </w:r>
      <w:proofErr w:type="spellStart"/>
      <w:r w:rsidRPr="00127DFD">
        <w:rPr>
          <w:sz w:val="24"/>
          <w:szCs w:val="24"/>
        </w:rPr>
        <w:t>uniparental</w:t>
      </w:r>
      <w:proofErr w:type="spellEnd"/>
      <w:r w:rsidRPr="00127DFD">
        <w:rPr>
          <w:sz w:val="24"/>
          <w:szCs w:val="24"/>
        </w:rPr>
        <w:t xml:space="preserve"> </w:t>
      </w:r>
      <w:proofErr w:type="spellStart"/>
      <w:r w:rsidRPr="00127DFD">
        <w:rPr>
          <w:sz w:val="24"/>
          <w:szCs w:val="24"/>
        </w:rPr>
        <w:t>disomy</w:t>
      </w:r>
      <w:proofErr w:type="spellEnd"/>
      <w:r w:rsidRPr="00127DFD">
        <w:rPr>
          <w:sz w:val="24"/>
          <w:szCs w:val="24"/>
        </w:rPr>
        <w:t xml:space="preserve"> </w:t>
      </w:r>
    </w:p>
    <w:p w14:paraId="00DE2EE5" w14:textId="77777777" w:rsidR="00326298" w:rsidRPr="00127DFD" w:rsidRDefault="00326298" w:rsidP="00326298">
      <w:pPr>
        <w:numPr>
          <w:ilvl w:val="0"/>
          <w:numId w:val="610"/>
        </w:numPr>
        <w:rPr>
          <w:sz w:val="24"/>
          <w:szCs w:val="24"/>
        </w:rPr>
      </w:pPr>
      <w:proofErr w:type="spellStart"/>
      <w:r w:rsidRPr="00127DFD">
        <w:rPr>
          <w:sz w:val="24"/>
          <w:szCs w:val="24"/>
        </w:rPr>
        <w:t>imprinting</w:t>
      </w:r>
      <w:proofErr w:type="spellEnd"/>
      <w:r w:rsidRPr="00127DFD">
        <w:rPr>
          <w:sz w:val="24"/>
          <w:szCs w:val="24"/>
        </w:rPr>
        <w:t xml:space="preserve"> </w:t>
      </w:r>
      <w:proofErr w:type="spellStart"/>
      <w:r w:rsidRPr="00127DFD">
        <w:rPr>
          <w:sz w:val="24"/>
          <w:szCs w:val="24"/>
        </w:rPr>
        <w:t>defects</w:t>
      </w:r>
      <w:proofErr w:type="spellEnd"/>
      <w:r w:rsidRPr="00127DFD">
        <w:rPr>
          <w:sz w:val="24"/>
          <w:szCs w:val="24"/>
        </w:rPr>
        <w:t xml:space="preserve"> </w:t>
      </w:r>
    </w:p>
    <w:p w14:paraId="66B9C7DA" w14:textId="77777777" w:rsidR="00326298" w:rsidRPr="00127DFD" w:rsidRDefault="00326298" w:rsidP="00326298">
      <w:pPr>
        <w:ind w:firstLine="709"/>
        <w:rPr>
          <w:sz w:val="24"/>
          <w:szCs w:val="24"/>
        </w:rPr>
      </w:pPr>
      <w:proofErr w:type="spellStart"/>
      <w:r w:rsidRPr="00127DFD">
        <w:rPr>
          <w:sz w:val="24"/>
          <w:szCs w:val="24"/>
        </w:rPr>
        <w:t>Clinical</w:t>
      </w:r>
      <w:proofErr w:type="spellEnd"/>
      <w:r w:rsidRPr="00127DFD">
        <w:rPr>
          <w:sz w:val="24"/>
          <w:szCs w:val="24"/>
        </w:rPr>
        <w:t xml:space="preserve"> </w:t>
      </w:r>
      <w:proofErr w:type="spellStart"/>
      <w:r w:rsidRPr="00127DFD">
        <w:rPr>
          <w:sz w:val="24"/>
          <w:szCs w:val="24"/>
        </w:rPr>
        <w:t>features</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0034ED09" w14:textId="77777777" w:rsidR="00326298" w:rsidRPr="00127DFD" w:rsidRDefault="00326298" w:rsidP="00326298">
      <w:pPr>
        <w:numPr>
          <w:ilvl w:val="0"/>
          <w:numId w:val="611"/>
        </w:numPr>
        <w:rPr>
          <w:sz w:val="24"/>
          <w:szCs w:val="24"/>
        </w:rPr>
      </w:pPr>
      <w:proofErr w:type="spellStart"/>
      <w:r w:rsidRPr="00127DFD">
        <w:rPr>
          <w:sz w:val="24"/>
          <w:szCs w:val="24"/>
        </w:rPr>
        <w:t>hypotonia</w:t>
      </w:r>
      <w:proofErr w:type="spellEnd"/>
      <w:r w:rsidRPr="00127DFD">
        <w:rPr>
          <w:sz w:val="24"/>
          <w:szCs w:val="24"/>
        </w:rPr>
        <w:t xml:space="preserve"> </w:t>
      </w:r>
      <w:proofErr w:type="spellStart"/>
      <w:r w:rsidRPr="00127DFD">
        <w:rPr>
          <w:sz w:val="24"/>
          <w:szCs w:val="24"/>
        </w:rPr>
        <w:t>in</w:t>
      </w:r>
      <w:proofErr w:type="spellEnd"/>
      <w:r w:rsidRPr="00127DFD">
        <w:rPr>
          <w:sz w:val="24"/>
          <w:szCs w:val="24"/>
        </w:rPr>
        <w:t xml:space="preserve"> </w:t>
      </w:r>
      <w:proofErr w:type="spellStart"/>
      <w:r w:rsidRPr="00127DFD">
        <w:rPr>
          <w:sz w:val="24"/>
          <w:szCs w:val="24"/>
        </w:rPr>
        <w:t>infancy</w:t>
      </w:r>
      <w:proofErr w:type="spellEnd"/>
      <w:r w:rsidRPr="00127DFD">
        <w:rPr>
          <w:sz w:val="24"/>
          <w:szCs w:val="24"/>
        </w:rPr>
        <w:t xml:space="preserve"> </w:t>
      </w:r>
    </w:p>
    <w:p w14:paraId="0976345C" w14:textId="77777777" w:rsidR="00326298" w:rsidRPr="00127DFD" w:rsidRDefault="00326298" w:rsidP="00326298">
      <w:pPr>
        <w:numPr>
          <w:ilvl w:val="0"/>
          <w:numId w:val="611"/>
        </w:numPr>
        <w:rPr>
          <w:sz w:val="24"/>
          <w:szCs w:val="24"/>
        </w:rPr>
      </w:pPr>
      <w:proofErr w:type="spellStart"/>
      <w:r w:rsidRPr="00127DFD">
        <w:rPr>
          <w:sz w:val="24"/>
          <w:szCs w:val="24"/>
        </w:rPr>
        <w:t>hyperphagia</w:t>
      </w:r>
      <w:proofErr w:type="spellEnd"/>
      <w:r w:rsidRPr="00127DFD">
        <w:rPr>
          <w:sz w:val="24"/>
          <w:szCs w:val="24"/>
        </w:rPr>
        <w:t xml:space="preserve"> </w:t>
      </w:r>
    </w:p>
    <w:p w14:paraId="16C368D8" w14:textId="77777777" w:rsidR="00326298" w:rsidRPr="00127DFD" w:rsidRDefault="00326298" w:rsidP="00326298">
      <w:pPr>
        <w:numPr>
          <w:ilvl w:val="0"/>
          <w:numId w:val="611"/>
        </w:numPr>
        <w:rPr>
          <w:sz w:val="24"/>
          <w:szCs w:val="24"/>
        </w:rPr>
      </w:pPr>
      <w:proofErr w:type="spellStart"/>
      <w:r w:rsidRPr="00127DFD">
        <w:rPr>
          <w:sz w:val="24"/>
          <w:szCs w:val="24"/>
        </w:rPr>
        <w:t>obesity</w:t>
      </w:r>
      <w:proofErr w:type="spellEnd"/>
      <w:r w:rsidRPr="00127DFD">
        <w:rPr>
          <w:sz w:val="24"/>
          <w:szCs w:val="24"/>
        </w:rPr>
        <w:t xml:space="preserve"> </w:t>
      </w:r>
    </w:p>
    <w:p w14:paraId="6199E9E5" w14:textId="77777777" w:rsidR="00326298" w:rsidRPr="00127DFD" w:rsidRDefault="00326298" w:rsidP="00326298">
      <w:pPr>
        <w:numPr>
          <w:ilvl w:val="0"/>
          <w:numId w:val="611"/>
        </w:numPr>
        <w:rPr>
          <w:sz w:val="24"/>
          <w:szCs w:val="24"/>
        </w:rPr>
      </w:pPr>
      <w:proofErr w:type="spellStart"/>
      <w:r w:rsidRPr="00127DFD">
        <w:rPr>
          <w:sz w:val="24"/>
          <w:szCs w:val="24"/>
        </w:rPr>
        <w:lastRenderedPageBreak/>
        <w:t>hypogonadism</w:t>
      </w:r>
      <w:proofErr w:type="spellEnd"/>
      <w:r w:rsidRPr="00127DFD">
        <w:rPr>
          <w:sz w:val="24"/>
          <w:szCs w:val="24"/>
        </w:rPr>
        <w:t xml:space="preserve"> </w:t>
      </w:r>
    </w:p>
    <w:p w14:paraId="68AED310" w14:textId="77777777" w:rsidR="00326298" w:rsidRPr="00127DFD" w:rsidRDefault="00326298" w:rsidP="00326298">
      <w:pPr>
        <w:numPr>
          <w:ilvl w:val="0"/>
          <w:numId w:val="611"/>
        </w:numPr>
        <w:rPr>
          <w:sz w:val="24"/>
          <w:szCs w:val="24"/>
        </w:rPr>
      </w:pPr>
      <w:proofErr w:type="spellStart"/>
      <w:r w:rsidRPr="00127DFD">
        <w:rPr>
          <w:sz w:val="24"/>
          <w:szCs w:val="24"/>
        </w:rPr>
        <w:t>intellectual</w:t>
      </w:r>
      <w:proofErr w:type="spellEnd"/>
      <w:r w:rsidRPr="00127DFD">
        <w:rPr>
          <w:sz w:val="24"/>
          <w:szCs w:val="24"/>
        </w:rPr>
        <w:t xml:space="preserve"> </w:t>
      </w:r>
      <w:proofErr w:type="spellStart"/>
      <w:r w:rsidRPr="00127DFD">
        <w:rPr>
          <w:sz w:val="24"/>
          <w:szCs w:val="24"/>
        </w:rPr>
        <w:t>disability</w:t>
      </w:r>
      <w:proofErr w:type="spellEnd"/>
      <w:r w:rsidRPr="00127DFD">
        <w:rPr>
          <w:sz w:val="24"/>
          <w:szCs w:val="24"/>
        </w:rPr>
        <w:t xml:space="preserve"> </w:t>
      </w:r>
    </w:p>
    <w:p w14:paraId="15E3FF4E" w14:textId="77777777" w:rsidR="00326298" w:rsidRPr="00127DFD" w:rsidRDefault="00326298" w:rsidP="00326298">
      <w:pPr>
        <w:ind w:firstLine="709"/>
        <w:rPr>
          <w:b/>
          <w:bCs/>
          <w:sz w:val="24"/>
          <w:szCs w:val="24"/>
        </w:rPr>
      </w:pPr>
      <w:proofErr w:type="spellStart"/>
      <w:r w:rsidRPr="00127DFD">
        <w:rPr>
          <w:b/>
          <w:bCs/>
          <w:sz w:val="24"/>
          <w:szCs w:val="24"/>
        </w:rPr>
        <w:t>Angelman</w:t>
      </w:r>
      <w:proofErr w:type="spellEnd"/>
      <w:r w:rsidRPr="00127DFD">
        <w:rPr>
          <w:b/>
          <w:bCs/>
          <w:sz w:val="24"/>
          <w:szCs w:val="24"/>
        </w:rPr>
        <w:t xml:space="preserve"> </w:t>
      </w:r>
      <w:proofErr w:type="spellStart"/>
      <w:r w:rsidRPr="00127DFD">
        <w:rPr>
          <w:b/>
          <w:bCs/>
          <w:sz w:val="24"/>
          <w:szCs w:val="24"/>
        </w:rPr>
        <w:t>syndrome</w:t>
      </w:r>
      <w:proofErr w:type="spellEnd"/>
    </w:p>
    <w:p w14:paraId="66C61BCA" w14:textId="77777777" w:rsidR="00326298" w:rsidRPr="00127DFD" w:rsidRDefault="00326298" w:rsidP="00326298">
      <w:pPr>
        <w:ind w:firstLine="709"/>
        <w:rPr>
          <w:sz w:val="24"/>
          <w:szCs w:val="24"/>
        </w:rPr>
      </w:pPr>
      <w:r w:rsidRPr="00127DFD">
        <w:rPr>
          <w:sz w:val="24"/>
          <w:szCs w:val="24"/>
          <w:lang w:val="en-US"/>
        </w:rPr>
        <w:t xml:space="preserve">Angelman syndrome results from absence of </w:t>
      </w:r>
      <w:r w:rsidRPr="00127DFD">
        <w:rPr>
          <w:b/>
          <w:bCs/>
          <w:sz w:val="24"/>
          <w:szCs w:val="24"/>
          <w:lang w:val="en-US"/>
        </w:rPr>
        <w:t>maternally expressed genes</w:t>
      </w:r>
      <w:r w:rsidRPr="00127DFD">
        <w:rPr>
          <w:sz w:val="24"/>
          <w:szCs w:val="24"/>
          <w:lang w:val="en-US"/>
        </w:rPr>
        <w:t xml:space="preserve"> in the same general chromosomal region. </w:t>
      </w:r>
      <w:proofErr w:type="spellStart"/>
      <w:r w:rsidRPr="00127DFD">
        <w:rPr>
          <w:sz w:val="24"/>
          <w:szCs w:val="24"/>
        </w:rPr>
        <w:t>Causes</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59250706" w14:textId="77777777" w:rsidR="00326298" w:rsidRPr="00127DFD" w:rsidRDefault="00326298" w:rsidP="00326298">
      <w:pPr>
        <w:numPr>
          <w:ilvl w:val="0"/>
          <w:numId w:val="612"/>
        </w:numPr>
        <w:rPr>
          <w:sz w:val="24"/>
          <w:szCs w:val="24"/>
          <w:lang w:val="en-US"/>
        </w:rPr>
      </w:pPr>
      <w:r w:rsidRPr="00127DFD">
        <w:rPr>
          <w:sz w:val="24"/>
          <w:szCs w:val="24"/>
          <w:lang w:val="en-US"/>
        </w:rPr>
        <w:t xml:space="preserve">deletion of the maternal chromosome region </w:t>
      </w:r>
    </w:p>
    <w:p w14:paraId="7C8B4792" w14:textId="77777777" w:rsidR="00326298" w:rsidRPr="00127DFD" w:rsidRDefault="00326298" w:rsidP="00326298">
      <w:pPr>
        <w:numPr>
          <w:ilvl w:val="0"/>
          <w:numId w:val="612"/>
        </w:numPr>
        <w:rPr>
          <w:sz w:val="24"/>
          <w:szCs w:val="24"/>
        </w:rPr>
      </w:pPr>
      <w:proofErr w:type="spellStart"/>
      <w:r w:rsidRPr="00127DFD">
        <w:rPr>
          <w:sz w:val="24"/>
          <w:szCs w:val="24"/>
        </w:rPr>
        <w:t>paternal</w:t>
      </w:r>
      <w:proofErr w:type="spellEnd"/>
      <w:r w:rsidRPr="00127DFD">
        <w:rPr>
          <w:sz w:val="24"/>
          <w:szCs w:val="24"/>
        </w:rPr>
        <w:t xml:space="preserve"> </w:t>
      </w:r>
      <w:proofErr w:type="spellStart"/>
      <w:r w:rsidRPr="00127DFD">
        <w:rPr>
          <w:sz w:val="24"/>
          <w:szCs w:val="24"/>
        </w:rPr>
        <w:t>uniparental</w:t>
      </w:r>
      <w:proofErr w:type="spellEnd"/>
      <w:r w:rsidRPr="00127DFD">
        <w:rPr>
          <w:sz w:val="24"/>
          <w:szCs w:val="24"/>
        </w:rPr>
        <w:t xml:space="preserve"> </w:t>
      </w:r>
      <w:proofErr w:type="spellStart"/>
      <w:r w:rsidRPr="00127DFD">
        <w:rPr>
          <w:sz w:val="24"/>
          <w:szCs w:val="24"/>
        </w:rPr>
        <w:t>disomy</w:t>
      </w:r>
      <w:proofErr w:type="spellEnd"/>
      <w:r w:rsidRPr="00127DFD">
        <w:rPr>
          <w:sz w:val="24"/>
          <w:szCs w:val="24"/>
        </w:rPr>
        <w:t xml:space="preserve"> </w:t>
      </w:r>
    </w:p>
    <w:p w14:paraId="06459671" w14:textId="77777777" w:rsidR="00326298" w:rsidRPr="00127DFD" w:rsidRDefault="00326298" w:rsidP="00326298">
      <w:pPr>
        <w:numPr>
          <w:ilvl w:val="0"/>
          <w:numId w:val="612"/>
        </w:numPr>
        <w:rPr>
          <w:sz w:val="24"/>
          <w:szCs w:val="24"/>
        </w:rPr>
      </w:pPr>
      <w:proofErr w:type="spellStart"/>
      <w:r w:rsidRPr="00127DFD">
        <w:rPr>
          <w:sz w:val="24"/>
          <w:szCs w:val="24"/>
        </w:rPr>
        <w:t>imprinting</w:t>
      </w:r>
      <w:proofErr w:type="spellEnd"/>
      <w:r w:rsidRPr="00127DFD">
        <w:rPr>
          <w:sz w:val="24"/>
          <w:szCs w:val="24"/>
        </w:rPr>
        <w:t xml:space="preserve"> </w:t>
      </w:r>
      <w:proofErr w:type="spellStart"/>
      <w:r w:rsidRPr="00127DFD">
        <w:rPr>
          <w:sz w:val="24"/>
          <w:szCs w:val="24"/>
        </w:rPr>
        <w:t>defects</w:t>
      </w:r>
      <w:proofErr w:type="spellEnd"/>
      <w:r w:rsidRPr="00127DFD">
        <w:rPr>
          <w:sz w:val="24"/>
          <w:szCs w:val="24"/>
        </w:rPr>
        <w:t xml:space="preserve"> </w:t>
      </w:r>
    </w:p>
    <w:p w14:paraId="36A91DD4" w14:textId="77777777" w:rsidR="00326298" w:rsidRPr="00127DFD" w:rsidRDefault="00326298" w:rsidP="00326298">
      <w:pPr>
        <w:ind w:firstLine="709"/>
        <w:rPr>
          <w:sz w:val="24"/>
          <w:szCs w:val="24"/>
        </w:rPr>
      </w:pPr>
      <w:proofErr w:type="spellStart"/>
      <w:r w:rsidRPr="00127DFD">
        <w:rPr>
          <w:sz w:val="24"/>
          <w:szCs w:val="24"/>
        </w:rPr>
        <w:t>Clinical</w:t>
      </w:r>
      <w:proofErr w:type="spellEnd"/>
      <w:r w:rsidRPr="00127DFD">
        <w:rPr>
          <w:sz w:val="24"/>
          <w:szCs w:val="24"/>
        </w:rPr>
        <w:t xml:space="preserve"> </w:t>
      </w:r>
      <w:proofErr w:type="spellStart"/>
      <w:r w:rsidRPr="00127DFD">
        <w:rPr>
          <w:sz w:val="24"/>
          <w:szCs w:val="24"/>
        </w:rPr>
        <w:t>features</w:t>
      </w:r>
      <w:proofErr w:type="spellEnd"/>
      <w:r w:rsidRPr="00127DFD">
        <w:rPr>
          <w:sz w:val="24"/>
          <w:szCs w:val="24"/>
        </w:rPr>
        <w:t xml:space="preserve"> </w:t>
      </w:r>
      <w:proofErr w:type="spellStart"/>
      <w:r w:rsidRPr="00127DFD">
        <w:rPr>
          <w:sz w:val="24"/>
          <w:szCs w:val="24"/>
        </w:rPr>
        <w:t>include</w:t>
      </w:r>
      <w:proofErr w:type="spellEnd"/>
      <w:r w:rsidRPr="00127DFD">
        <w:rPr>
          <w:sz w:val="24"/>
          <w:szCs w:val="24"/>
        </w:rPr>
        <w:t>:</w:t>
      </w:r>
    </w:p>
    <w:p w14:paraId="10EA3160" w14:textId="77777777" w:rsidR="00326298" w:rsidRPr="00127DFD" w:rsidRDefault="00326298" w:rsidP="00326298">
      <w:pPr>
        <w:numPr>
          <w:ilvl w:val="0"/>
          <w:numId w:val="613"/>
        </w:numPr>
        <w:rPr>
          <w:sz w:val="24"/>
          <w:szCs w:val="24"/>
        </w:rPr>
      </w:pPr>
      <w:proofErr w:type="spellStart"/>
      <w:r w:rsidRPr="00127DFD">
        <w:rPr>
          <w:sz w:val="24"/>
          <w:szCs w:val="24"/>
        </w:rPr>
        <w:t>severe</w:t>
      </w:r>
      <w:proofErr w:type="spellEnd"/>
      <w:r w:rsidRPr="00127DFD">
        <w:rPr>
          <w:sz w:val="24"/>
          <w:szCs w:val="24"/>
        </w:rPr>
        <w:t xml:space="preserve"> </w:t>
      </w:r>
      <w:proofErr w:type="spellStart"/>
      <w:r w:rsidRPr="00127DFD">
        <w:rPr>
          <w:sz w:val="24"/>
          <w:szCs w:val="24"/>
        </w:rPr>
        <w:t>intellectual</w:t>
      </w:r>
      <w:proofErr w:type="spellEnd"/>
      <w:r w:rsidRPr="00127DFD">
        <w:rPr>
          <w:sz w:val="24"/>
          <w:szCs w:val="24"/>
        </w:rPr>
        <w:t xml:space="preserve"> </w:t>
      </w:r>
      <w:proofErr w:type="spellStart"/>
      <w:r w:rsidRPr="00127DFD">
        <w:rPr>
          <w:sz w:val="24"/>
          <w:szCs w:val="24"/>
        </w:rPr>
        <w:t>disability</w:t>
      </w:r>
      <w:proofErr w:type="spellEnd"/>
      <w:r w:rsidRPr="00127DFD">
        <w:rPr>
          <w:sz w:val="24"/>
          <w:szCs w:val="24"/>
        </w:rPr>
        <w:t xml:space="preserve"> </w:t>
      </w:r>
    </w:p>
    <w:p w14:paraId="0374DDCF" w14:textId="77777777" w:rsidR="00326298" w:rsidRPr="00127DFD" w:rsidRDefault="00326298" w:rsidP="00326298">
      <w:pPr>
        <w:numPr>
          <w:ilvl w:val="0"/>
          <w:numId w:val="613"/>
        </w:numPr>
        <w:rPr>
          <w:sz w:val="24"/>
          <w:szCs w:val="24"/>
        </w:rPr>
      </w:pPr>
      <w:proofErr w:type="spellStart"/>
      <w:r w:rsidRPr="00127DFD">
        <w:rPr>
          <w:sz w:val="24"/>
          <w:szCs w:val="24"/>
        </w:rPr>
        <w:t>seizures</w:t>
      </w:r>
      <w:proofErr w:type="spellEnd"/>
      <w:r w:rsidRPr="00127DFD">
        <w:rPr>
          <w:sz w:val="24"/>
          <w:szCs w:val="24"/>
        </w:rPr>
        <w:t xml:space="preserve"> </w:t>
      </w:r>
    </w:p>
    <w:p w14:paraId="356E0EF0" w14:textId="77777777" w:rsidR="00326298" w:rsidRPr="00127DFD" w:rsidRDefault="00326298" w:rsidP="00326298">
      <w:pPr>
        <w:numPr>
          <w:ilvl w:val="0"/>
          <w:numId w:val="613"/>
        </w:numPr>
        <w:rPr>
          <w:sz w:val="24"/>
          <w:szCs w:val="24"/>
        </w:rPr>
      </w:pPr>
      <w:proofErr w:type="spellStart"/>
      <w:r w:rsidRPr="00127DFD">
        <w:rPr>
          <w:sz w:val="24"/>
          <w:szCs w:val="24"/>
        </w:rPr>
        <w:t>ataxia</w:t>
      </w:r>
      <w:proofErr w:type="spellEnd"/>
      <w:r w:rsidRPr="00127DFD">
        <w:rPr>
          <w:sz w:val="24"/>
          <w:szCs w:val="24"/>
        </w:rPr>
        <w:t xml:space="preserve"> </w:t>
      </w:r>
    </w:p>
    <w:p w14:paraId="5A3FE4A1" w14:textId="77777777" w:rsidR="00326298" w:rsidRPr="00127DFD" w:rsidRDefault="00326298" w:rsidP="00326298">
      <w:pPr>
        <w:numPr>
          <w:ilvl w:val="0"/>
          <w:numId w:val="613"/>
        </w:numPr>
        <w:rPr>
          <w:sz w:val="24"/>
          <w:szCs w:val="24"/>
        </w:rPr>
      </w:pPr>
      <w:proofErr w:type="spellStart"/>
      <w:r w:rsidRPr="00127DFD">
        <w:rPr>
          <w:sz w:val="24"/>
          <w:szCs w:val="24"/>
        </w:rPr>
        <w:t>inappropriate</w:t>
      </w:r>
      <w:proofErr w:type="spellEnd"/>
      <w:r w:rsidRPr="00127DFD">
        <w:rPr>
          <w:sz w:val="24"/>
          <w:szCs w:val="24"/>
        </w:rPr>
        <w:t xml:space="preserve"> </w:t>
      </w:r>
      <w:proofErr w:type="spellStart"/>
      <w:r w:rsidRPr="00127DFD">
        <w:rPr>
          <w:sz w:val="24"/>
          <w:szCs w:val="24"/>
        </w:rPr>
        <w:t>laughter</w:t>
      </w:r>
      <w:proofErr w:type="spellEnd"/>
      <w:r w:rsidRPr="00127DFD">
        <w:rPr>
          <w:sz w:val="24"/>
          <w:szCs w:val="24"/>
        </w:rPr>
        <w:t xml:space="preserve"> </w:t>
      </w:r>
      <w:proofErr w:type="spellStart"/>
      <w:r w:rsidRPr="00127DFD">
        <w:rPr>
          <w:sz w:val="24"/>
          <w:szCs w:val="24"/>
        </w:rPr>
        <w:t>or</w:t>
      </w:r>
      <w:proofErr w:type="spellEnd"/>
      <w:r w:rsidRPr="00127DFD">
        <w:rPr>
          <w:sz w:val="24"/>
          <w:szCs w:val="24"/>
        </w:rPr>
        <w:t xml:space="preserve"> </w:t>
      </w:r>
      <w:proofErr w:type="spellStart"/>
      <w:r w:rsidRPr="00127DFD">
        <w:rPr>
          <w:sz w:val="24"/>
          <w:szCs w:val="24"/>
        </w:rPr>
        <w:t>happy</w:t>
      </w:r>
      <w:proofErr w:type="spellEnd"/>
      <w:r w:rsidRPr="00127DFD">
        <w:rPr>
          <w:sz w:val="24"/>
          <w:szCs w:val="24"/>
        </w:rPr>
        <w:t xml:space="preserve"> </w:t>
      </w:r>
      <w:proofErr w:type="spellStart"/>
      <w:r w:rsidRPr="00127DFD">
        <w:rPr>
          <w:sz w:val="24"/>
          <w:szCs w:val="24"/>
        </w:rPr>
        <w:t>demeanor</w:t>
      </w:r>
      <w:proofErr w:type="spellEnd"/>
      <w:r w:rsidRPr="00127DFD">
        <w:rPr>
          <w:sz w:val="24"/>
          <w:szCs w:val="24"/>
        </w:rPr>
        <w:t xml:space="preserve"> </w:t>
      </w:r>
    </w:p>
    <w:p w14:paraId="6032CD5A" w14:textId="77777777" w:rsidR="00326298" w:rsidRPr="00127DFD" w:rsidRDefault="00326298" w:rsidP="00326298">
      <w:pPr>
        <w:ind w:firstLine="709"/>
        <w:rPr>
          <w:sz w:val="24"/>
          <w:szCs w:val="24"/>
          <w:lang w:val="en-US"/>
        </w:rPr>
      </w:pPr>
      <w:r w:rsidRPr="00127DFD">
        <w:rPr>
          <w:sz w:val="24"/>
          <w:szCs w:val="24"/>
          <w:lang w:val="en-US"/>
        </w:rPr>
        <w:t xml:space="preserve">These two syndromes demonstrate how the </w:t>
      </w:r>
      <w:r w:rsidRPr="00127DFD">
        <w:rPr>
          <w:b/>
          <w:bCs/>
          <w:sz w:val="24"/>
          <w:szCs w:val="24"/>
          <w:lang w:val="en-US"/>
        </w:rPr>
        <w:t>same chromosomal region</w:t>
      </w:r>
      <w:r w:rsidRPr="00127DFD">
        <w:rPr>
          <w:sz w:val="24"/>
          <w:szCs w:val="24"/>
          <w:lang w:val="en-US"/>
        </w:rPr>
        <w:t xml:space="preserve"> can produce different diseases depending on parental origin.</w:t>
      </w:r>
    </w:p>
    <w:p w14:paraId="17FCDFDF" w14:textId="77777777" w:rsidR="00326298" w:rsidRPr="00127DFD" w:rsidRDefault="00326298" w:rsidP="00326298">
      <w:pPr>
        <w:ind w:firstLine="709"/>
        <w:rPr>
          <w:sz w:val="24"/>
          <w:szCs w:val="24"/>
          <w:lang w:val="en-US"/>
        </w:rPr>
      </w:pPr>
    </w:p>
    <w:p w14:paraId="5B25303F" w14:textId="77777777" w:rsidR="00326298" w:rsidRPr="00127DFD" w:rsidRDefault="00326298" w:rsidP="00326298">
      <w:pPr>
        <w:ind w:firstLine="709"/>
        <w:rPr>
          <w:b/>
          <w:bCs/>
          <w:sz w:val="24"/>
          <w:szCs w:val="24"/>
          <w:lang w:val="en-US"/>
        </w:rPr>
      </w:pPr>
    </w:p>
    <w:p w14:paraId="3CB8D09B" w14:textId="77777777" w:rsidR="00326298" w:rsidRPr="00127DFD" w:rsidRDefault="00326298" w:rsidP="00326298">
      <w:pPr>
        <w:ind w:firstLine="709"/>
        <w:rPr>
          <w:b/>
          <w:bCs/>
          <w:sz w:val="24"/>
          <w:szCs w:val="24"/>
          <w:lang w:val="en-US"/>
        </w:rPr>
      </w:pPr>
      <w:r w:rsidRPr="00127DFD">
        <w:rPr>
          <w:b/>
          <w:bCs/>
          <w:sz w:val="24"/>
          <w:szCs w:val="24"/>
          <w:lang w:val="en-US"/>
        </w:rPr>
        <w:t>UNIPARENTAL DISOMY</w:t>
      </w:r>
    </w:p>
    <w:p w14:paraId="19279D7B" w14:textId="77777777" w:rsidR="00326298" w:rsidRPr="00127DFD" w:rsidRDefault="00326298" w:rsidP="00326298">
      <w:pPr>
        <w:ind w:firstLine="709"/>
        <w:rPr>
          <w:sz w:val="24"/>
          <w:szCs w:val="24"/>
        </w:rPr>
      </w:pPr>
      <w:r w:rsidRPr="00127DFD">
        <w:rPr>
          <w:b/>
          <w:bCs/>
          <w:sz w:val="24"/>
          <w:szCs w:val="24"/>
          <w:lang w:val="en-US"/>
        </w:rPr>
        <w:t xml:space="preserve">Uniparental </w:t>
      </w:r>
      <w:proofErr w:type="spellStart"/>
      <w:r w:rsidRPr="00127DFD">
        <w:rPr>
          <w:b/>
          <w:bCs/>
          <w:sz w:val="24"/>
          <w:szCs w:val="24"/>
          <w:lang w:val="en-US"/>
        </w:rPr>
        <w:t>disomy</w:t>
      </w:r>
      <w:proofErr w:type="spellEnd"/>
      <w:r w:rsidRPr="00127DFD">
        <w:rPr>
          <w:sz w:val="24"/>
          <w:szCs w:val="24"/>
          <w:lang w:val="en-US"/>
        </w:rPr>
        <w:t xml:space="preserve"> means inheritance of both homologues of a chromosome from one parent and none from the other. </w:t>
      </w:r>
      <w:r w:rsidRPr="00127DFD">
        <w:rPr>
          <w:sz w:val="24"/>
          <w:szCs w:val="24"/>
        </w:rPr>
        <w:t xml:space="preserve">It </w:t>
      </w:r>
      <w:proofErr w:type="spellStart"/>
      <w:r w:rsidRPr="00127DFD">
        <w:rPr>
          <w:sz w:val="24"/>
          <w:szCs w:val="24"/>
        </w:rPr>
        <w:t>may</w:t>
      </w:r>
      <w:proofErr w:type="spellEnd"/>
      <w:r w:rsidRPr="00127DFD">
        <w:rPr>
          <w:sz w:val="24"/>
          <w:szCs w:val="24"/>
        </w:rPr>
        <w:t xml:space="preserve"> </w:t>
      </w:r>
      <w:proofErr w:type="spellStart"/>
      <w:r w:rsidRPr="00127DFD">
        <w:rPr>
          <w:sz w:val="24"/>
          <w:szCs w:val="24"/>
        </w:rPr>
        <w:t>cause</w:t>
      </w:r>
      <w:proofErr w:type="spellEnd"/>
      <w:r w:rsidRPr="00127DFD">
        <w:rPr>
          <w:sz w:val="24"/>
          <w:szCs w:val="24"/>
        </w:rPr>
        <w:t xml:space="preserve"> </w:t>
      </w:r>
      <w:proofErr w:type="spellStart"/>
      <w:r w:rsidRPr="00127DFD">
        <w:rPr>
          <w:sz w:val="24"/>
          <w:szCs w:val="24"/>
        </w:rPr>
        <w:t>disease</w:t>
      </w:r>
      <w:proofErr w:type="spellEnd"/>
      <w:r w:rsidRPr="00127DFD">
        <w:rPr>
          <w:sz w:val="24"/>
          <w:szCs w:val="24"/>
        </w:rPr>
        <w:t xml:space="preserve"> </w:t>
      </w:r>
      <w:proofErr w:type="spellStart"/>
      <w:r w:rsidRPr="00127DFD">
        <w:rPr>
          <w:sz w:val="24"/>
          <w:szCs w:val="24"/>
        </w:rPr>
        <w:t>if</w:t>
      </w:r>
      <w:proofErr w:type="spellEnd"/>
      <w:r w:rsidRPr="00127DFD">
        <w:rPr>
          <w:sz w:val="24"/>
          <w:szCs w:val="24"/>
        </w:rPr>
        <w:t>:</w:t>
      </w:r>
    </w:p>
    <w:p w14:paraId="1FD142FD" w14:textId="77777777" w:rsidR="00326298" w:rsidRPr="00127DFD" w:rsidRDefault="00326298" w:rsidP="00326298">
      <w:pPr>
        <w:numPr>
          <w:ilvl w:val="0"/>
          <w:numId w:val="614"/>
        </w:numPr>
        <w:rPr>
          <w:sz w:val="24"/>
          <w:szCs w:val="24"/>
        </w:rPr>
      </w:pPr>
      <w:proofErr w:type="spellStart"/>
      <w:r w:rsidRPr="00127DFD">
        <w:rPr>
          <w:sz w:val="24"/>
          <w:szCs w:val="24"/>
        </w:rPr>
        <w:t>the</w:t>
      </w:r>
      <w:proofErr w:type="spellEnd"/>
      <w:r w:rsidRPr="00127DFD">
        <w:rPr>
          <w:sz w:val="24"/>
          <w:szCs w:val="24"/>
        </w:rPr>
        <w:t xml:space="preserve"> </w:t>
      </w:r>
      <w:proofErr w:type="spellStart"/>
      <w:r w:rsidRPr="00127DFD">
        <w:rPr>
          <w:sz w:val="24"/>
          <w:szCs w:val="24"/>
        </w:rPr>
        <w:t>chromosome</w:t>
      </w:r>
      <w:proofErr w:type="spellEnd"/>
      <w:r w:rsidRPr="00127DFD">
        <w:rPr>
          <w:sz w:val="24"/>
          <w:szCs w:val="24"/>
        </w:rPr>
        <w:t xml:space="preserve"> </w:t>
      </w:r>
      <w:proofErr w:type="spellStart"/>
      <w:r w:rsidRPr="00127DFD">
        <w:rPr>
          <w:sz w:val="24"/>
          <w:szCs w:val="24"/>
        </w:rPr>
        <w:t>contains</w:t>
      </w:r>
      <w:proofErr w:type="spellEnd"/>
      <w:r w:rsidRPr="00127DFD">
        <w:rPr>
          <w:sz w:val="24"/>
          <w:szCs w:val="24"/>
        </w:rPr>
        <w:t xml:space="preserve"> </w:t>
      </w:r>
      <w:proofErr w:type="spellStart"/>
      <w:r w:rsidRPr="00127DFD">
        <w:rPr>
          <w:sz w:val="24"/>
          <w:szCs w:val="24"/>
        </w:rPr>
        <w:t>imprinted</w:t>
      </w:r>
      <w:proofErr w:type="spellEnd"/>
      <w:r w:rsidRPr="00127DFD">
        <w:rPr>
          <w:sz w:val="24"/>
          <w:szCs w:val="24"/>
        </w:rPr>
        <w:t xml:space="preserve"> </w:t>
      </w:r>
      <w:proofErr w:type="spellStart"/>
      <w:r w:rsidRPr="00127DFD">
        <w:rPr>
          <w:sz w:val="24"/>
          <w:szCs w:val="24"/>
        </w:rPr>
        <w:t>genes</w:t>
      </w:r>
      <w:proofErr w:type="spellEnd"/>
      <w:r w:rsidRPr="00127DFD">
        <w:rPr>
          <w:sz w:val="24"/>
          <w:szCs w:val="24"/>
        </w:rPr>
        <w:t xml:space="preserve"> </w:t>
      </w:r>
    </w:p>
    <w:p w14:paraId="3A03AC71" w14:textId="77777777" w:rsidR="00326298" w:rsidRPr="00127DFD" w:rsidRDefault="00326298" w:rsidP="00326298">
      <w:pPr>
        <w:numPr>
          <w:ilvl w:val="0"/>
          <w:numId w:val="614"/>
        </w:numPr>
        <w:rPr>
          <w:sz w:val="24"/>
          <w:szCs w:val="24"/>
          <w:lang w:val="en-US"/>
        </w:rPr>
      </w:pPr>
      <w:r w:rsidRPr="00127DFD">
        <w:rPr>
          <w:sz w:val="24"/>
          <w:szCs w:val="24"/>
          <w:lang w:val="en-US"/>
        </w:rPr>
        <w:t xml:space="preserve">or the child receives two mutant copies of a recessive gene from one parent </w:t>
      </w:r>
    </w:p>
    <w:p w14:paraId="39FB3E4C" w14:textId="77777777" w:rsidR="00326298" w:rsidRPr="00127DFD" w:rsidRDefault="00326298" w:rsidP="00326298">
      <w:pPr>
        <w:ind w:firstLine="709"/>
        <w:rPr>
          <w:sz w:val="24"/>
          <w:szCs w:val="24"/>
          <w:lang w:val="en-US"/>
        </w:rPr>
      </w:pPr>
      <w:r w:rsidRPr="00127DFD">
        <w:rPr>
          <w:sz w:val="24"/>
          <w:szCs w:val="24"/>
          <w:lang w:val="en-US"/>
        </w:rPr>
        <w:t xml:space="preserve">Uniparental </w:t>
      </w:r>
      <w:proofErr w:type="spellStart"/>
      <w:r w:rsidRPr="00127DFD">
        <w:rPr>
          <w:sz w:val="24"/>
          <w:szCs w:val="24"/>
          <w:lang w:val="en-US"/>
        </w:rPr>
        <w:t>disomy</w:t>
      </w:r>
      <w:proofErr w:type="spellEnd"/>
      <w:r w:rsidRPr="00127DFD">
        <w:rPr>
          <w:sz w:val="24"/>
          <w:szCs w:val="24"/>
          <w:lang w:val="en-US"/>
        </w:rPr>
        <w:t xml:space="preserve"> is an important mechanism in some cases of Prader-Willi and Angelman syndromes.</w:t>
      </w:r>
    </w:p>
    <w:p w14:paraId="7691BBE1" w14:textId="77777777" w:rsidR="00326298" w:rsidRPr="00127DFD" w:rsidRDefault="00326298" w:rsidP="00326298">
      <w:pPr>
        <w:ind w:firstLine="709"/>
        <w:rPr>
          <w:sz w:val="24"/>
          <w:szCs w:val="24"/>
          <w:lang w:val="en-US"/>
        </w:rPr>
      </w:pPr>
    </w:p>
    <w:p w14:paraId="4FE19183" w14:textId="77777777" w:rsidR="00326298" w:rsidRPr="00127DFD" w:rsidRDefault="00326298" w:rsidP="00326298">
      <w:pPr>
        <w:ind w:firstLine="709"/>
        <w:rPr>
          <w:b/>
          <w:bCs/>
          <w:sz w:val="24"/>
          <w:szCs w:val="24"/>
          <w:lang w:val="en-US"/>
        </w:rPr>
      </w:pPr>
      <w:r w:rsidRPr="00127DFD">
        <w:rPr>
          <w:b/>
          <w:bCs/>
          <w:sz w:val="24"/>
          <w:szCs w:val="24"/>
          <w:lang w:val="en-US"/>
        </w:rPr>
        <w:t>CLINICOPATHOLOGIC SIGNIFICANCE</w:t>
      </w:r>
    </w:p>
    <w:p w14:paraId="1B98224A" w14:textId="77777777" w:rsidR="00326298" w:rsidRPr="00127DFD" w:rsidRDefault="00326298" w:rsidP="00326298">
      <w:pPr>
        <w:ind w:firstLine="709"/>
        <w:rPr>
          <w:sz w:val="24"/>
          <w:szCs w:val="24"/>
          <w:lang w:val="en-US"/>
        </w:rPr>
      </w:pPr>
      <w:r w:rsidRPr="00127DFD">
        <w:rPr>
          <w:sz w:val="24"/>
          <w:szCs w:val="24"/>
          <w:lang w:val="en-US"/>
        </w:rPr>
        <w:t>These nonclassical genetic mechanisms are important because they affect:</w:t>
      </w:r>
    </w:p>
    <w:p w14:paraId="3668203D" w14:textId="77777777" w:rsidR="00326298" w:rsidRPr="00127DFD" w:rsidRDefault="00326298" w:rsidP="00326298">
      <w:pPr>
        <w:numPr>
          <w:ilvl w:val="0"/>
          <w:numId w:val="615"/>
        </w:numPr>
        <w:rPr>
          <w:sz w:val="24"/>
          <w:szCs w:val="24"/>
        </w:rPr>
      </w:pPr>
      <w:proofErr w:type="spellStart"/>
      <w:r w:rsidRPr="00127DFD">
        <w:rPr>
          <w:b/>
          <w:bCs/>
          <w:sz w:val="24"/>
          <w:szCs w:val="24"/>
        </w:rPr>
        <w:t>diagnosis</w:t>
      </w:r>
      <w:proofErr w:type="spellEnd"/>
      <w:r w:rsidRPr="00127DFD">
        <w:rPr>
          <w:sz w:val="24"/>
          <w:szCs w:val="24"/>
        </w:rPr>
        <w:t xml:space="preserve"> </w:t>
      </w:r>
    </w:p>
    <w:p w14:paraId="53A99635" w14:textId="77777777" w:rsidR="00326298" w:rsidRPr="00127DFD" w:rsidRDefault="00326298" w:rsidP="00326298">
      <w:pPr>
        <w:numPr>
          <w:ilvl w:val="0"/>
          <w:numId w:val="615"/>
        </w:numPr>
        <w:rPr>
          <w:sz w:val="24"/>
          <w:szCs w:val="24"/>
        </w:rPr>
      </w:pPr>
      <w:proofErr w:type="spellStart"/>
      <w:r w:rsidRPr="00127DFD">
        <w:rPr>
          <w:b/>
          <w:bCs/>
          <w:sz w:val="24"/>
          <w:szCs w:val="24"/>
        </w:rPr>
        <w:t>pedigree</w:t>
      </w:r>
      <w:proofErr w:type="spellEnd"/>
      <w:r w:rsidRPr="00127DFD">
        <w:rPr>
          <w:b/>
          <w:bCs/>
          <w:sz w:val="24"/>
          <w:szCs w:val="24"/>
        </w:rPr>
        <w:t xml:space="preserve"> </w:t>
      </w:r>
      <w:proofErr w:type="spellStart"/>
      <w:r w:rsidRPr="00127DFD">
        <w:rPr>
          <w:b/>
          <w:bCs/>
          <w:sz w:val="24"/>
          <w:szCs w:val="24"/>
        </w:rPr>
        <w:t>interpretation</w:t>
      </w:r>
      <w:proofErr w:type="spellEnd"/>
      <w:r w:rsidRPr="00127DFD">
        <w:rPr>
          <w:sz w:val="24"/>
          <w:szCs w:val="24"/>
        </w:rPr>
        <w:t xml:space="preserve"> </w:t>
      </w:r>
    </w:p>
    <w:p w14:paraId="2BF44520" w14:textId="77777777" w:rsidR="00326298" w:rsidRPr="00127DFD" w:rsidRDefault="00326298" w:rsidP="00326298">
      <w:pPr>
        <w:numPr>
          <w:ilvl w:val="0"/>
          <w:numId w:val="615"/>
        </w:numPr>
        <w:rPr>
          <w:sz w:val="24"/>
          <w:szCs w:val="24"/>
        </w:rPr>
      </w:pPr>
      <w:proofErr w:type="spellStart"/>
      <w:r w:rsidRPr="00127DFD">
        <w:rPr>
          <w:b/>
          <w:bCs/>
          <w:sz w:val="24"/>
          <w:szCs w:val="24"/>
        </w:rPr>
        <w:t>recurrence</w:t>
      </w:r>
      <w:proofErr w:type="spellEnd"/>
      <w:r w:rsidRPr="00127DFD">
        <w:rPr>
          <w:b/>
          <w:bCs/>
          <w:sz w:val="24"/>
          <w:szCs w:val="24"/>
        </w:rPr>
        <w:t xml:space="preserve"> </w:t>
      </w:r>
      <w:proofErr w:type="spellStart"/>
      <w:r w:rsidRPr="00127DFD">
        <w:rPr>
          <w:b/>
          <w:bCs/>
          <w:sz w:val="24"/>
          <w:szCs w:val="24"/>
        </w:rPr>
        <w:t>risk</w:t>
      </w:r>
      <w:proofErr w:type="spellEnd"/>
      <w:r w:rsidRPr="00127DFD">
        <w:rPr>
          <w:sz w:val="24"/>
          <w:szCs w:val="24"/>
        </w:rPr>
        <w:t xml:space="preserve"> </w:t>
      </w:r>
    </w:p>
    <w:p w14:paraId="550C963E" w14:textId="77777777" w:rsidR="00326298" w:rsidRPr="00127DFD" w:rsidRDefault="00326298" w:rsidP="00326298">
      <w:pPr>
        <w:numPr>
          <w:ilvl w:val="0"/>
          <w:numId w:val="615"/>
        </w:numPr>
        <w:rPr>
          <w:sz w:val="24"/>
          <w:szCs w:val="24"/>
        </w:rPr>
      </w:pPr>
      <w:proofErr w:type="spellStart"/>
      <w:r w:rsidRPr="00127DFD">
        <w:rPr>
          <w:b/>
          <w:bCs/>
          <w:sz w:val="24"/>
          <w:szCs w:val="24"/>
        </w:rPr>
        <w:t>severity</w:t>
      </w:r>
      <w:proofErr w:type="spellEnd"/>
      <w:r w:rsidRPr="00127DFD">
        <w:rPr>
          <w:b/>
          <w:bCs/>
          <w:sz w:val="24"/>
          <w:szCs w:val="24"/>
        </w:rPr>
        <w:t xml:space="preserve"> </w:t>
      </w:r>
      <w:proofErr w:type="spellStart"/>
      <w:r w:rsidRPr="00127DFD">
        <w:rPr>
          <w:b/>
          <w:bCs/>
          <w:sz w:val="24"/>
          <w:szCs w:val="24"/>
        </w:rPr>
        <w:t>prediction</w:t>
      </w:r>
      <w:proofErr w:type="spellEnd"/>
      <w:r w:rsidRPr="00127DFD">
        <w:rPr>
          <w:sz w:val="24"/>
          <w:szCs w:val="24"/>
        </w:rPr>
        <w:t xml:space="preserve"> </w:t>
      </w:r>
    </w:p>
    <w:p w14:paraId="5EECBC83" w14:textId="77777777" w:rsidR="00326298" w:rsidRPr="00127DFD" w:rsidRDefault="00326298" w:rsidP="00326298">
      <w:pPr>
        <w:numPr>
          <w:ilvl w:val="0"/>
          <w:numId w:val="615"/>
        </w:numPr>
        <w:rPr>
          <w:sz w:val="24"/>
          <w:szCs w:val="24"/>
        </w:rPr>
      </w:pPr>
      <w:proofErr w:type="spellStart"/>
      <w:r w:rsidRPr="00127DFD">
        <w:rPr>
          <w:b/>
          <w:bCs/>
          <w:sz w:val="24"/>
          <w:szCs w:val="24"/>
        </w:rPr>
        <w:t>genetic</w:t>
      </w:r>
      <w:proofErr w:type="spellEnd"/>
      <w:r w:rsidRPr="00127DFD">
        <w:rPr>
          <w:b/>
          <w:bCs/>
          <w:sz w:val="24"/>
          <w:szCs w:val="24"/>
        </w:rPr>
        <w:t xml:space="preserve"> </w:t>
      </w:r>
      <w:proofErr w:type="spellStart"/>
      <w:r w:rsidRPr="00127DFD">
        <w:rPr>
          <w:b/>
          <w:bCs/>
          <w:sz w:val="24"/>
          <w:szCs w:val="24"/>
        </w:rPr>
        <w:t>counseling</w:t>
      </w:r>
      <w:proofErr w:type="spellEnd"/>
      <w:r w:rsidRPr="00127DFD">
        <w:rPr>
          <w:sz w:val="24"/>
          <w:szCs w:val="24"/>
        </w:rPr>
        <w:t xml:space="preserve"> </w:t>
      </w:r>
    </w:p>
    <w:p w14:paraId="3B08CE53" w14:textId="77777777" w:rsidR="00326298" w:rsidRPr="00127DFD" w:rsidRDefault="00326298" w:rsidP="00326298">
      <w:pPr>
        <w:ind w:firstLine="709"/>
        <w:rPr>
          <w:sz w:val="24"/>
          <w:szCs w:val="24"/>
        </w:rPr>
      </w:pPr>
      <w:r w:rsidRPr="00127DFD">
        <w:rPr>
          <w:sz w:val="24"/>
          <w:szCs w:val="24"/>
        </w:rPr>
        <w:t xml:space="preserve">For </w:t>
      </w:r>
      <w:proofErr w:type="spellStart"/>
      <w:r w:rsidRPr="00127DFD">
        <w:rPr>
          <w:sz w:val="24"/>
          <w:szCs w:val="24"/>
        </w:rPr>
        <w:t>example</w:t>
      </w:r>
      <w:proofErr w:type="spellEnd"/>
      <w:r w:rsidRPr="00127DFD">
        <w:rPr>
          <w:sz w:val="24"/>
          <w:szCs w:val="24"/>
        </w:rPr>
        <w:t>:</w:t>
      </w:r>
    </w:p>
    <w:p w14:paraId="5BE00CBC" w14:textId="77777777" w:rsidR="00326298" w:rsidRPr="00127DFD" w:rsidRDefault="00326298" w:rsidP="00326298">
      <w:pPr>
        <w:numPr>
          <w:ilvl w:val="0"/>
          <w:numId w:val="616"/>
        </w:numPr>
        <w:rPr>
          <w:sz w:val="24"/>
          <w:szCs w:val="24"/>
          <w:lang w:val="en-US"/>
        </w:rPr>
      </w:pPr>
      <w:r w:rsidRPr="00127DFD">
        <w:rPr>
          <w:sz w:val="24"/>
          <w:szCs w:val="24"/>
          <w:lang w:val="en-US"/>
        </w:rPr>
        <w:t xml:space="preserve">a multifactorial disorder has lower and less predictable recurrence risk than a Mendelian disorder </w:t>
      </w:r>
    </w:p>
    <w:p w14:paraId="3D55662F" w14:textId="77777777" w:rsidR="00326298" w:rsidRPr="00127DFD" w:rsidRDefault="00326298" w:rsidP="00326298">
      <w:pPr>
        <w:numPr>
          <w:ilvl w:val="0"/>
          <w:numId w:val="616"/>
        </w:numPr>
        <w:rPr>
          <w:sz w:val="24"/>
          <w:szCs w:val="24"/>
          <w:lang w:val="en-US"/>
        </w:rPr>
      </w:pPr>
      <w:r w:rsidRPr="00127DFD">
        <w:rPr>
          <w:sz w:val="24"/>
          <w:szCs w:val="24"/>
          <w:lang w:val="en-US"/>
        </w:rPr>
        <w:t xml:space="preserve">a balanced translocation carrier may be phenotypically normal but have affected children </w:t>
      </w:r>
    </w:p>
    <w:p w14:paraId="103DE368" w14:textId="77777777" w:rsidR="00326298" w:rsidRPr="00127DFD" w:rsidRDefault="00326298" w:rsidP="00326298">
      <w:pPr>
        <w:numPr>
          <w:ilvl w:val="0"/>
          <w:numId w:val="616"/>
        </w:numPr>
        <w:rPr>
          <w:sz w:val="24"/>
          <w:szCs w:val="24"/>
          <w:lang w:val="en-US"/>
        </w:rPr>
      </w:pPr>
      <w:r w:rsidRPr="00127DFD">
        <w:rPr>
          <w:sz w:val="24"/>
          <w:szCs w:val="24"/>
          <w:lang w:val="en-US"/>
        </w:rPr>
        <w:t xml:space="preserve">a mitochondrial disorder shows maternal transmission only </w:t>
      </w:r>
    </w:p>
    <w:p w14:paraId="3149C774" w14:textId="77777777" w:rsidR="00326298" w:rsidRPr="00127DFD" w:rsidRDefault="00326298" w:rsidP="00326298">
      <w:pPr>
        <w:numPr>
          <w:ilvl w:val="0"/>
          <w:numId w:val="616"/>
        </w:numPr>
        <w:rPr>
          <w:sz w:val="24"/>
          <w:szCs w:val="24"/>
          <w:lang w:val="en-US"/>
        </w:rPr>
      </w:pPr>
      <w:r w:rsidRPr="00127DFD">
        <w:rPr>
          <w:sz w:val="24"/>
          <w:szCs w:val="24"/>
          <w:lang w:val="en-US"/>
        </w:rPr>
        <w:t xml:space="preserve">anticipation may make disease appear earlier and more severe in later generations </w:t>
      </w:r>
    </w:p>
    <w:p w14:paraId="7675693B" w14:textId="77777777" w:rsidR="00326298" w:rsidRPr="00127DFD" w:rsidRDefault="00326298" w:rsidP="00326298">
      <w:pPr>
        <w:numPr>
          <w:ilvl w:val="0"/>
          <w:numId w:val="616"/>
        </w:numPr>
        <w:rPr>
          <w:sz w:val="24"/>
          <w:szCs w:val="24"/>
          <w:lang w:val="en-US"/>
        </w:rPr>
      </w:pPr>
      <w:r w:rsidRPr="00127DFD">
        <w:rPr>
          <w:sz w:val="24"/>
          <w:szCs w:val="24"/>
          <w:lang w:val="en-US"/>
        </w:rPr>
        <w:t xml:space="preserve">imprinting disorders depend on parental origin of the mutation or deletion </w:t>
      </w:r>
    </w:p>
    <w:p w14:paraId="1152F033" w14:textId="77777777" w:rsidR="00326298" w:rsidRPr="00127DFD" w:rsidRDefault="00326298" w:rsidP="00326298">
      <w:pPr>
        <w:ind w:firstLine="709"/>
        <w:rPr>
          <w:sz w:val="24"/>
          <w:szCs w:val="24"/>
          <w:lang w:val="en-US"/>
        </w:rPr>
      </w:pPr>
      <w:r w:rsidRPr="00127DFD">
        <w:rPr>
          <w:sz w:val="24"/>
          <w:szCs w:val="24"/>
          <w:lang w:val="en-US"/>
        </w:rPr>
        <w:t>Thus, understanding the precise mechanism is essential for accurate clinical interpretation.</w:t>
      </w:r>
    </w:p>
    <w:p w14:paraId="35D5A06E" w14:textId="77777777" w:rsidR="00326298" w:rsidRPr="00127DFD" w:rsidRDefault="00326298" w:rsidP="00326298">
      <w:pPr>
        <w:ind w:firstLine="709"/>
        <w:rPr>
          <w:sz w:val="24"/>
          <w:szCs w:val="24"/>
          <w:lang w:val="en-US"/>
        </w:rPr>
      </w:pPr>
    </w:p>
    <w:p w14:paraId="5F7875E0" w14:textId="77777777" w:rsidR="00326298" w:rsidRPr="00127DFD" w:rsidRDefault="00326298" w:rsidP="00326298">
      <w:pPr>
        <w:ind w:firstLine="709"/>
        <w:rPr>
          <w:b/>
          <w:bCs/>
          <w:sz w:val="24"/>
          <w:szCs w:val="24"/>
          <w:lang w:val="en-US"/>
        </w:rPr>
      </w:pPr>
      <w:r w:rsidRPr="00127DFD">
        <w:rPr>
          <w:b/>
          <w:bCs/>
          <w:sz w:val="24"/>
          <w:szCs w:val="24"/>
          <w:lang w:val="en-US"/>
        </w:rPr>
        <w:t>SUMMARY</w:t>
      </w:r>
    </w:p>
    <w:p w14:paraId="2B4EEB04" w14:textId="77777777" w:rsidR="00326298" w:rsidRPr="00127DFD" w:rsidRDefault="00326298" w:rsidP="00326298">
      <w:pPr>
        <w:ind w:firstLine="709"/>
        <w:rPr>
          <w:sz w:val="24"/>
          <w:szCs w:val="24"/>
          <w:lang w:val="en-US"/>
        </w:rPr>
      </w:pPr>
      <w:r w:rsidRPr="00127DFD">
        <w:rPr>
          <w:sz w:val="24"/>
          <w:szCs w:val="24"/>
          <w:lang w:val="en-US"/>
        </w:rPr>
        <w:t>Complex multigenic disorders result from interaction of multiple genes and environmental factors and therefore do not follow simple Mendelian inheritance. Cytogenetic disorders arise from abnormalities in chromosome number or structure, including aneuploidy, deletions, translocations, inversions, isochromosomes, and mosaicism. Important examples include Down syndrome, Edwards syndrome, Patau syndrome, Turner syndrome, and Klinefelter syndrome. Single-gene disorders with atypical inheritance include mitochondrial disorders, trinucleotide repeat disorders with anticipation, and imprinting disorders such as Prader-Willi and Angelman syndromes. Together, these disorders show that many human genetic diseases cannot be fully explained by classical Mendelian patterns alone.</w:t>
      </w:r>
    </w:p>
    <w:p w14:paraId="0D9ACDBA" w14:textId="77777777" w:rsidR="00326298" w:rsidRPr="00127DFD" w:rsidRDefault="00326298" w:rsidP="00326298">
      <w:pPr>
        <w:ind w:firstLine="709"/>
        <w:rPr>
          <w:sz w:val="24"/>
          <w:szCs w:val="24"/>
          <w:lang w:val="en-US"/>
        </w:rPr>
      </w:pPr>
    </w:p>
    <w:p w14:paraId="06D300D0" w14:textId="77777777" w:rsidR="00326298" w:rsidRPr="00127DFD" w:rsidRDefault="00326298" w:rsidP="00326298">
      <w:pPr>
        <w:ind w:firstLine="709"/>
        <w:rPr>
          <w:b/>
          <w:bCs/>
          <w:sz w:val="24"/>
          <w:szCs w:val="24"/>
          <w:lang w:val="en-US"/>
        </w:rPr>
      </w:pPr>
      <w:r w:rsidRPr="00127DFD">
        <w:rPr>
          <w:b/>
          <w:bCs/>
          <w:sz w:val="24"/>
          <w:szCs w:val="24"/>
          <w:lang w:val="en-US"/>
        </w:rPr>
        <w:t>MCQ TEST:</w:t>
      </w:r>
    </w:p>
    <w:p w14:paraId="67D2CD6E" w14:textId="77777777" w:rsidR="00326298" w:rsidRPr="00127DFD" w:rsidRDefault="00326298" w:rsidP="00326298">
      <w:pPr>
        <w:numPr>
          <w:ilvl w:val="0"/>
          <w:numId w:val="617"/>
        </w:numPr>
        <w:rPr>
          <w:sz w:val="24"/>
          <w:szCs w:val="24"/>
          <w:lang w:val="en-US"/>
        </w:rPr>
      </w:pPr>
      <w:r w:rsidRPr="00127DFD">
        <w:rPr>
          <w:sz w:val="24"/>
          <w:szCs w:val="24"/>
          <w:lang w:val="en-US"/>
        </w:rPr>
        <w:t>Which of the following statements most accurately defines a complex multigenic disorder?</w:t>
      </w:r>
      <w:r w:rsidRPr="00127DFD">
        <w:rPr>
          <w:sz w:val="24"/>
          <w:szCs w:val="24"/>
          <w:lang w:val="en-US"/>
        </w:rPr>
        <w:br/>
        <w:t xml:space="preserve">A. A disease caused by mutation in a single gene and inherited according to autosomal dominant </w:t>
      </w:r>
      <w:r w:rsidRPr="00127DFD">
        <w:rPr>
          <w:sz w:val="24"/>
          <w:szCs w:val="24"/>
          <w:lang w:val="en-US"/>
        </w:rPr>
        <w:lastRenderedPageBreak/>
        <w:t>rules</w:t>
      </w:r>
      <w:r w:rsidRPr="00127DFD">
        <w:rPr>
          <w:sz w:val="24"/>
          <w:szCs w:val="24"/>
          <w:lang w:val="en-US"/>
        </w:rPr>
        <w:br/>
        <w:t>B. A disorder caused by interaction of multiple genes and environmental influences, without a simple Mendelian inheritance pattern</w:t>
      </w:r>
      <w:r w:rsidRPr="00127DFD">
        <w:rPr>
          <w:sz w:val="24"/>
          <w:szCs w:val="24"/>
          <w:lang w:val="en-US"/>
        </w:rPr>
        <w:br/>
        <w:t>C. A syndrome caused exclusively by structural chromosomal deletion visible on routine karyotype</w:t>
      </w:r>
      <w:r w:rsidRPr="00127DFD">
        <w:rPr>
          <w:sz w:val="24"/>
          <w:szCs w:val="24"/>
          <w:lang w:val="en-US"/>
        </w:rPr>
        <w:br/>
        <w:t xml:space="preserve">D. A disease transmitted only through mitochondrial DNA and therefore exclusively through the maternal line </w:t>
      </w:r>
    </w:p>
    <w:p w14:paraId="1D1FD2B3" w14:textId="77777777" w:rsidR="00326298" w:rsidRPr="00127DFD" w:rsidRDefault="00326298" w:rsidP="00326298">
      <w:pPr>
        <w:numPr>
          <w:ilvl w:val="0"/>
          <w:numId w:val="617"/>
        </w:numPr>
        <w:rPr>
          <w:sz w:val="24"/>
          <w:szCs w:val="24"/>
          <w:lang w:val="en-US"/>
        </w:rPr>
      </w:pPr>
      <w:r w:rsidRPr="00127DFD">
        <w:rPr>
          <w:sz w:val="24"/>
          <w:szCs w:val="24"/>
          <w:lang w:val="en-US"/>
        </w:rPr>
        <w:t>Which of the following best describes nondisjunction as a mechanism of cytogenetic disease?</w:t>
      </w:r>
      <w:r w:rsidRPr="00127DFD">
        <w:rPr>
          <w:sz w:val="24"/>
          <w:szCs w:val="24"/>
          <w:lang w:val="en-US"/>
        </w:rPr>
        <w:br/>
        <w:t>A. Failure of transcription factors to bind promoter regions during embryogenesis</w:t>
      </w:r>
      <w:r w:rsidRPr="00127DFD">
        <w:rPr>
          <w:sz w:val="24"/>
          <w:szCs w:val="24"/>
          <w:lang w:val="en-US"/>
        </w:rPr>
        <w:br/>
        <w:t>B. Failure of homologous chromosomes or sister chromatids to separate properly during meiosis or mitosis, leading to aneuploidy</w:t>
      </w:r>
      <w:r w:rsidRPr="00127DFD">
        <w:rPr>
          <w:sz w:val="24"/>
          <w:szCs w:val="24"/>
          <w:lang w:val="en-US"/>
        </w:rPr>
        <w:br/>
        <w:t>C. Deletion of a trinucleotide repeat sequence from the coding region of a gene</w:t>
      </w:r>
      <w:r w:rsidRPr="00127DFD">
        <w:rPr>
          <w:sz w:val="24"/>
          <w:szCs w:val="24"/>
          <w:lang w:val="en-US"/>
        </w:rPr>
        <w:br/>
        <w:t xml:space="preserve">D. Transfer of mitochondrial DNA from sperm into the zygote </w:t>
      </w:r>
    </w:p>
    <w:p w14:paraId="68E2D96B" w14:textId="77777777" w:rsidR="00326298" w:rsidRPr="00127DFD" w:rsidRDefault="00326298" w:rsidP="00326298">
      <w:pPr>
        <w:numPr>
          <w:ilvl w:val="0"/>
          <w:numId w:val="617"/>
        </w:numPr>
        <w:rPr>
          <w:sz w:val="24"/>
          <w:szCs w:val="24"/>
          <w:lang w:val="en-US"/>
        </w:rPr>
      </w:pPr>
      <w:r w:rsidRPr="00127DFD">
        <w:rPr>
          <w:sz w:val="24"/>
          <w:szCs w:val="24"/>
          <w:lang w:val="en-US"/>
        </w:rPr>
        <w:t>Which of the following inheritance patterns is most characteristic of mitochondrial disorders?</w:t>
      </w:r>
      <w:r w:rsidRPr="00127DFD">
        <w:rPr>
          <w:sz w:val="24"/>
          <w:szCs w:val="24"/>
          <w:lang w:val="en-US"/>
        </w:rPr>
        <w:br/>
        <w:t>A. Only affected fathers transmit the disorder to all children</w:t>
      </w:r>
      <w:r w:rsidRPr="00127DFD">
        <w:rPr>
          <w:sz w:val="24"/>
          <w:szCs w:val="24"/>
          <w:lang w:val="en-US"/>
        </w:rPr>
        <w:br/>
        <w:t>B. Both affected mothers and affected fathers transmit the mutation equally to sons and daughters</w:t>
      </w:r>
      <w:r w:rsidRPr="00127DFD">
        <w:rPr>
          <w:sz w:val="24"/>
          <w:szCs w:val="24"/>
          <w:lang w:val="en-US"/>
        </w:rPr>
        <w:br/>
        <w:t>C. Affected mothers may transmit the mutation to all offspring, whereas affected fathers do not transmit it</w:t>
      </w:r>
      <w:r w:rsidRPr="00127DFD">
        <w:rPr>
          <w:sz w:val="24"/>
          <w:szCs w:val="24"/>
          <w:lang w:val="en-US"/>
        </w:rPr>
        <w:br/>
        <w:t xml:space="preserve">D. The mutation is inherited only if both parents are heterozygous carriers </w:t>
      </w:r>
    </w:p>
    <w:p w14:paraId="61BBC725" w14:textId="77777777" w:rsidR="00326298" w:rsidRPr="00127DFD" w:rsidRDefault="00326298" w:rsidP="00326298">
      <w:pPr>
        <w:numPr>
          <w:ilvl w:val="0"/>
          <w:numId w:val="617"/>
        </w:numPr>
        <w:rPr>
          <w:sz w:val="24"/>
          <w:szCs w:val="24"/>
          <w:lang w:val="en-US"/>
        </w:rPr>
      </w:pPr>
      <w:r w:rsidRPr="00127DFD">
        <w:rPr>
          <w:sz w:val="24"/>
          <w:szCs w:val="24"/>
          <w:lang w:val="en-US"/>
        </w:rPr>
        <w:t>A phenotypically normal adult is found to carry a balanced Robertsonian translocation involving chromosome 21. Which of the following best explains the clinical importance of this finding?</w:t>
      </w:r>
      <w:r w:rsidRPr="00127DFD">
        <w:rPr>
          <w:sz w:val="24"/>
          <w:szCs w:val="24"/>
          <w:lang w:val="en-US"/>
        </w:rPr>
        <w:br/>
        <w:t>A. Balanced translocations never affect offspring because the carrier has no net gain or loss of DNA</w:t>
      </w:r>
      <w:r w:rsidRPr="00127DFD">
        <w:rPr>
          <w:sz w:val="24"/>
          <w:szCs w:val="24"/>
          <w:lang w:val="en-US"/>
        </w:rPr>
        <w:br/>
        <w:t>B. The carrier is at increased risk of producing gametes with unbalanced chromosomal content, which may lead to translocation-associated Down syndrome in offspring</w:t>
      </w:r>
      <w:r w:rsidRPr="00127DFD">
        <w:rPr>
          <w:sz w:val="24"/>
          <w:szCs w:val="24"/>
          <w:lang w:val="en-US"/>
        </w:rPr>
        <w:br/>
        <w:t>C. Robertsonian translocations are restricted to somatic cells and are not transmitted through the germ line</w:t>
      </w:r>
      <w:r w:rsidRPr="00127DFD">
        <w:rPr>
          <w:sz w:val="24"/>
          <w:szCs w:val="24"/>
          <w:lang w:val="en-US"/>
        </w:rPr>
        <w:br/>
        <w:t xml:space="preserve">D. The carrier will inevitably develop trisomy 21 during adult life because all balanced translocations progress to aneuploidy </w:t>
      </w:r>
    </w:p>
    <w:p w14:paraId="7BD3B825" w14:textId="77777777" w:rsidR="00326298" w:rsidRPr="00127DFD" w:rsidRDefault="00326298" w:rsidP="00326298">
      <w:pPr>
        <w:numPr>
          <w:ilvl w:val="0"/>
          <w:numId w:val="617"/>
        </w:numPr>
        <w:rPr>
          <w:sz w:val="24"/>
          <w:szCs w:val="24"/>
        </w:rPr>
      </w:pPr>
      <w:r w:rsidRPr="00127DFD">
        <w:rPr>
          <w:sz w:val="24"/>
          <w:szCs w:val="24"/>
          <w:lang w:val="en-US"/>
        </w:rPr>
        <w:t>A child is born with severe intellectual disability, rocker-bottom feet, prominent occiput, clenched fists with overlapping fingers, and congenital heart disease. Which of the following cytogenetic abnormalities is most likely responsible?</w:t>
      </w:r>
      <w:r w:rsidRPr="00127DFD">
        <w:rPr>
          <w:sz w:val="24"/>
          <w:szCs w:val="24"/>
          <w:lang w:val="en-US"/>
        </w:rPr>
        <w:br/>
      </w:r>
      <w:r w:rsidRPr="00127DFD">
        <w:rPr>
          <w:sz w:val="24"/>
          <w:szCs w:val="24"/>
        </w:rPr>
        <w:t xml:space="preserve">A. </w:t>
      </w:r>
      <w:proofErr w:type="spellStart"/>
      <w:r w:rsidRPr="00127DFD">
        <w:rPr>
          <w:sz w:val="24"/>
          <w:szCs w:val="24"/>
        </w:rPr>
        <w:t>Trisomy</w:t>
      </w:r>
      <w:proofErr w:type="spellEnd"/>
      <w:r w:rsidRPr="00127DFD">
        <w:rPr>
          <w:sz w:val="24"/>
          <w:szCs w:val="24"/>
        </w:rPr>
        <w:t xml:space="preserve"> 21</w:t>
      </w:r>
      <w:r w:rsidRPr="00127DFD">
        <w:rPr>
          <w:sz w:val="24"/>
          <w:szCs w:val="24"/>
        </w:rPr>
        <w:br/>
        <w:t xml:space="preserve">B. </w:t>
      </w:r>
      <w:proofErr w:type="spellStart"/>
      <w:r w:rsidRPr="00127DFD">
        <w:rPr>
          <w:sz w:val="24"/>
          <w:szCs w:val="24"/>
        </w:rPr>
        <w:t>Monosomy</w:t>
      </w:r>
      <w:proofErr w:type="spellEnd"/>
      <w:r w:rsidRPr="00127DFD">
        <w:rPr>
          <w:sz w:val="24"/>
          <w:szCs w:val="24"/>
        </w:rPr>
        <w:t xml:space="preserve"> X</w:t>
      </w:r>
      <w:r w:rsidRPr="00127DFD">
        <w:rPr>
          <w:sz w:val="24"/>
          <w:szCs w:val="24"/>
        </w:rPr>
        <w:br/>
        <w:t xml:space="preserve">C. </w:t>
      </w:r>
      <w:proofErr w:type="spellStart"/>
      <w:r w:rsidRPr="00127DFD">
        <w:rPr>
          <w:sz w:val="24"/>
          <w:szCs w:val="24"/>
        </w:rPr>
        <w:t>Trisomy</w:t>
      </w:r>
      <w:proofErr w:type="spellEnd"/>
      <w:r w:rsidRPr="00127DFD">
        <w:rPr>
          <w:sz w:val="24"/>
          <w:szCs w:val="24"/>
        </w:rPr>
        <w:t xml:space="preserve"> 18</w:t>
      </w:r>
      <w:r w:rsidRPr="00127DFD">
        <w:rPr>
          <w:sz w:val="24"/>
          <w:szCs w:val="24"/>
        </w:rPr>
        <w:br/>
        <w:t xml:space="preserve">D. </w:t>
      </w:r>
      <w:proofErr w:type="gramStart"/>
      <w:r w:rsidRPr="00127DFD">
        <w:rPr>
          <w:sz w:val="24"/>
          <w:szCs w:val="24"/>
        </w:rPr>
        <w:t>47,XXY</w:t>
      </w:r>
      <w:proofErr w:type="gramEnd"/>
      <w:r w:rsidRPr="00127DFD">
        <w:rPr>
          <w:sz w:val="24"/>
          <w:szCs w:val="24"/>
        </w:rPr>
        <w:t xml:space="preserve"> </w:t>
      </w:r>
      <w:proofErr w:type="spellStart"/>
      <w:r w:rsidRPr="00127DFD">
        <w:rPr>
          <w:sz w:val="24"/>
          <w:szCs w:val="24"/>
        </w:rPr>
        <w:t>karyotype</w:t>
      </w:r>
      <w:proofErr w:type="spellEnd"/>
      <w:r w:rsidRPr="00127DFD">
        <w:rPr>
          <w:sz w:val="24"/>
          <w:szCs w:val="24"/>
        </w:rPr>
        <w:t xml:space="preserve"> </w:t>
      </w:r>
    </w:p>
    <w:p w14:paraId="044C5E41" w14:textId="77777777" w:rsidR="00326298" w:rsidRPr="00127DFD" w:rsidRDefault="00326298" w:rsidP="00326298">
      <w:pPr>
        <w:numPr>
          <w:ilvl w:val="0"/>
          <w:numId w:val="617"/>
        </w:numPr>
        <w:rPr>
          <w:sz w:val="24"/>
          <w:szCs w:val="24"/>
          <w:lang w:val="en-US"/>
        </w:rPr>
      </w:pPr>
      <w:r w:rsidRPr="00127DFD">
        <w:rPr>
          <w:sz w:val="24"/>
          <w:szCs w:val="24"/>
          <w:lang w:val="en-US"/>
        </w:rPr>
        <w:t>Which of the following best explains anticipation in single-gene disorders with atypical inheritance?</w:t>
      </w:r>
      <w:r w:rsidRPr="00127DFD">
        <w:rPr>
          <w:sz w:val="24"/>
          <w:szCs w:val="24"/>
          <w:lang w:val="en-US"/>
        </w:rPr>
        <w:br/>
        <w:t>A. Disease severity decreases in successive generations because of improved DNA repair</w:t>
      </w:r>
      <w:r w:rsidRPr="00127DFD">
        <w:rPr>
          <w:sz w:val="24"/>
          <w:szCs w:val="24"/>
          <w:lang w:val="en-US"/>
        </w:rPr>
        <w:br/>
        <w:t>B. The disorder becomes more severe or appears at an earlier age in successive generations because of expansion of unstable repeat sequences</w:t>
      </w:r>
      <w:r w:rsidRPr="00127DFD">
        <w:rPr>
          <w:sz w:val="24"/>
          <w:szCs w:val="24"/>
          <w:lang w:val="en-US"/>
        </w:rPr>
        <w:br/>
        <w:t>C. Anticipation refers to the failure of a mutation to appear in every generation because of incomplete penetrance</w:t>
      </w:r>
      <w:r w:rsidRPr="00127DFD">
        <w:rPr>
          <w:sz w:val="24"/>
          <w:szCs w:val="24"/>
          <w:lang w:val="en-US"/>
        </w:rPr>
        <w:br/>
        <w:t xml:space="preserve">D. Anticipation occurs only in mitochondrial inheritance because of </w:t>
      </w:r>
      <w:proofErr w:type="spellStart"/>
      <w:r w:rsidRPr="00127DFD">
        <w:rPr>
          <w:sz w:val="24"/>
          <w:szCs w:val="24"/>
          <w:lang w:val="en-US"/>
        </w:rPr>
        <w:t>heteroplasmy</w:t>
      </w:r>
      <w:proofErr w:type="spellEnd"/>
      <w:r w:rsidRPr="00127DFD">
        <w:rPr>
          <w:sz w:val="24"/>
          <w:szCs w:val="24"/>
          <w:lang w:val="en-US"/>
        </w:rPr>
        <w:t xml:space="preserve"> </w:t>
      </w:r>
    </w:p>
    <w:p w14:paraId="00C88C01" w14:textId="77777777" w:rsidR="00326298" w:rsidRPr="00127DFD" w:rsidRDefault="00326298" w:rsidP="00326298">
      <w:pPr>
        <w:numPr>
          <w:ilvl w:val="0"/>
          <w:numId w:val="617"/>
        </w:numPr>
        <w:rPr>
          <w:sz w:val="24"/>
          <w:szCs w:val="24"/>
          <w:lang w:val="en-US"/>
        </w:rPr>
      </w:pPr>
      <w:r w:rsidRPr="00127DFD">
        <w:rPr>
          <w:sz w:val="24"/>
          <w:szCs w:val="24"/>
          <w:lang w:val="en-US"/>
        </w:rPr>
        <w:t>A woman with a mitochondrial myopathy has three children. Two are affected, one is unaffected, and the severity differs markedly between the affected siblings. Which of the following best explains this pattern?</w:t>
      </w:r>
      <w:r w:rsidRPr="00127DFD">
        <w:rPr>
          <w:sz w:val="24"/>
          <w:szCs w:val="24"/>
          <w:lang w:val="en-US"/>
        </w:rPr>
        <w:br/>
        <w:t>A. Paternal transmission with genomic imprinting</w:t>
      </w:r>
      <w:r w:rsidRPr="00127DFD">
        <w:rPr>
          <w:sz w:val="24"/>
          <w:szCs w:val="24"/>
          <w:lang w:val="en-US"/>
        </w:rPr>
        <w:br/>
        <w:t xml:space="preserve">B. </w:t>
      </w:r>
      <w:proofErr w:type="spellStart"/>
      <w:r w:rsidRPr="00127DFD">
        <w:rPr>
          <w:sz w:val="24"/>
          <w:szCs w:val="24"/>
          <w:lang w:val="en-US"/>
        </w:rPr>
        <w:t>Heteroplasmy</w:t>
      </w:r>
      <w:proofErr w:type="spellEnd"/>
      <w:r w:rsidRPr="00127DFD">
        <w:rPr>
          <w:sz w:val="24"/>
          <w:szCs w:val="24"/>
          <w:lang w:val="en-US"/>
        </w:rPr>
        <w:t xml:space="preserve"> and replicative segregation of mutant and normal mitochondrial DNA</w:t>
      </w:r>
      <w:r w:rsidRPr="00127DFD">
        <w:rPr>
          <w:sz w:val="24"/>
          <w:szCs w:val="24"/>
          <w:lang w:val="en-US"/>
        </w:rPr>
        <w:br/>
        <w:t>C. A balanced autosomal translocation with variable expressivity</w:t>
      </w:r>
      <w:r w:rsidRPr="00127DFD">
        <w:rPr>
          <w:sz w:val="24"/>
          <w:szCs w:val="24"/>
          <w:lang w:val="en-US"/>
        </w:rPr>
        <w:br/>
        <w:t xml:space="preserve">D. Trinucleotide repeat instability during spermatogenesis </w:t>
      </w:r>
    </w:p>
    <w:p w14:paraId="28AFB22B" w14:textId="77777777" w:rsidR="00326298" w:rsidRPr="00127DFD" w:rsidRDefault="00326298" w:rsidP="00326298">
      <w:pPr>
        <w:numPr>
          <w:ilvl w:val="0"/>
          <w:numId w:val="617"/>
        </w:numPr>
        <w:rPr>
          <w:sz w:val="24"/>
          <w:szCs w:val="24"/>
          <w:lang w:val="en-US"/>
        </w:rPr>
      </w:pPr>
      <w:r w:rsidRPr="00127DFD">
        <w:rPr>
          <w:sz w:val="24"/>
          <w:szCs w:val="24"/>
          <w:lang w:val="en-US"/>
        </w:rPr>
        <w:t>A newborn has hypotonia and later develops hyperphagia, obesity, hypogonadism, and intellectual disability. Genetic analysis shows loss of paternally expressed genes on chromosome 15. Which of the following is the most likely diagnosis?</w:t>
      </w:r>
      <w:r w:rsidRPr="00127DFD">
        <w:rPr>
          <w:sz w:val="24"/>
          <w:szCs w:val="24"/>
          <w:lang w:val="en-US"/>
        </w:rPr>
        <w:br/>
        <w:t>A. Angelman syndrome</w:t>
      </w:r>
      <w:r w:rsidRPr="00127DFD">
        <w:rPr>
          <w:sz w:val="24"/>
          <w:szCs w:val="24"/>
          <w:lang w:val="en-US"/>
        </w:rPr>
        <w:br/>
        <w:t>B. Fragile X syndrome</w:t>
      </w:r>
      <w:r w:rsidRPr="00127DFD">
        <w:rPr>
          <w:sz w:val="24"/>
          <w:szCs w:val="24"/>
          <w:lang w:val="en-US"/>
        </w:rPr>
        <w:br/>
      </w:r>
      <w:r w:rsidRPr="00127DFD">
        <w:rPr>
          <w:sz w:val="24"/>
          <w:szCs w:val="24"/>
          <w:lang w:val="en-US"/>
        </w:rPr>
        <w:lastRenderedPageBreak/>
        <w:t>C. Prader-Willi syndrome</w:t>
      </w:r>
      <w:r w:rsidRPr="00127DFD">
        <w:rPr>
          <w:sz w:val="24"/>
          <w:szCs w:val="24"/>
          <w:lang w:val="en-US"/>
        </w:rPr>
        <w:br/>
        <w:t xml:space="preserve">D. Turner syndrome </w:t>
      </w:r>
    </w:p>
    <w:p w14:paraId="7752F11D" w14:textId="77777777" w:rsidR="00326298" w:rsidRPr="00127DFD" w:rsidRDefault="00326298" w:rsidP="00326298">
      <w:pPr>
        <w:numPr>
          <w:ilvl w:val="0"/>
          <w:numId w:val="617"/>
        </w:numPr>
        <w:rPr>
          <w:sz w:val="24"/>
          <w:szCs w:val="24"/>
          <w:lang w:val="en-US"/>
        </w:rPr>
      </w:pPr>
      <w:r w:rsidRPr="00127DFD">
        <w:rPr>
          <w:sz w:val="24"/>
          <w:szCs w:val="24"/>
          <w:lang w:val="en-US"/>
        </w:rPr>
        <w:t>A pedigree shows a disorder appearing in successive generations, but in each generation the disease begins earlier and tends to be more severe. Molecular testing reveals expansion of a trinucleotide repeat. Which of the following disorders best fits this general mechanism?</w:t>
      </w:r>
      <w:r w:rsidRPr="00127DFD">
        <w:rPr>
          <w:sz w:val="24"/>
          <w:szCs w:val="24"/>
          <w:lang w:val="en-US"/>
        </w:rPr>
        <w:br/>
        <w:t>A. Down syndrome</w:t>
      </w:r>
      <w:r w:rsidRPr="00127DFD">
        <w:rPr>
          <w:sz w:val="24"/>
          <w:szCs w:val="24"/>
          <w:lang w:val="en-US"/>
        </w:rPr>
        <w:br/>
        <w:t>B. Huntington disease</w:t>
      </w:r>
      <w:r w:rsidRPr="00127DFD">
        <w:rPr>
          <w:sz w:val="24"/>
          <w:szCs w:val="24"/>
          <w:lang w:val="en-US"/>
        </w:rPr>
        <w:br/>
        <w:t>C. Klinefelter syndrome</w:t>
      </w:r>
      <w:r w:rsidRPr="00127DFD">
        <w:rPr>
          <w:sz w:val="24"/>
          <w:szCs w:val="24"/>
          <w:lang w:val="en-US"/>
        </w:rPr>
        <w:br/>
        <w:t xml:space="preserve">D. DiGeorge syndrome </w:t>
      </w:r>
    </w:p>
    <w:p w14:paraId="43F8D48B" w14:textId="77777777" w:rsidR="00326298" w:rsidRPr="00127DFD" w:rsidRDefault="00326298" w:rsidP="00326298">
      <w:pPr>
        <w:numPr>
          <w:ilvl w:val="0"/>
          <w:numId w:val="617"/>
        </w:numPr>
        <w:rPr>
          <w:sz w:val="24"/>
          <w:szCs w:val="24"/>
          <w:lang w:val="en-US"/>
        </w:rPr>
      </w:pPr>
      <w:r w:rsidRPr="00127DFD">
        <w:rPr>
          <w:sz w:val="24"/>
          <w:szCs w:val="24"/>
          <w:lang w:val="en-US"/>
        </w:rPr>
        <w:t>A couple has one child with a neural tube defect, but no clear Mendelian pattern is found in the family. Which of the following best explains why recurrence risk in this situation is real but not as predictable as in single-gene disorders?</w:t>
      </w:r>
      <w:r w:rsidRPr="00127DFD">
        <w:rPr>
          <w:sz w:val="24"/>
          <w:szCs w:val="24"/>
          <w:lang w:val="en-US"/>
        </w:rPr>
        <w:br/>
        <w:t>A. Neural tube defects are always caused by a new dominant mutation in one structural protein gene</w:t>
      </w:r>
      <w:r w:rsidRPr="00127DFD">
        <w:rPr>
          <w:sz w:val="24"/>
          <w:szCs w:val="24"/>
          <w:lang w:val="en-US"/>
        </w:rPr>
        <w:br/>
        <w:t>B. Neural tube defects are typical examples of multifactorial inheritance, in which several susceptibility genes and environmental factors combine to cross a threshold for disease expression</w:t>
      </w:r>
      <w:r w:rsidRPr="00127DFD">
        <w:rPr>
          <w:sz w:val="24"/>
          <w:szCs w:val="24"/>
          <w:lang w:val="en-US"/>
        </w:rPr>
        <w:br/>
        <w:t>C. Neural tube defects are caused only by balanced chromosomal translocations and therefore recurrence depends entirely on meiotic segregation</w:t>
      </w:r>
      <w:r w:rsidRPr="00127DFD">
        <w:rPr>
          <w:sz w:val="24"/>
          <w:szCs w:val="24"/>
          <w:lang w:val="en-US"/>
        </w:rPr>
        <w:br/>
        <w:t xml:space="preserve">D. Neural tube defects are transmitted only through mitochondrial DNA and show exclusively maternal inheritance </w:t>
      </w:r>
    </w:p>
    <w:p w14:paraId="3BFEA30D" w14:textId="77777777" w:rsidR="00326298" w:rsidRPr="00127DFD" w:rsidRDefault="00326298" w:rsidP="00326298">
      <w:pPr>
        <w:ind w:firstLine="709"/>
        <w:rPr>
          <w:sz w:val="24"/>
          <w:szCs w:val="24"/>
        </w:rPr>
      </w:pPr>
      <w:proofErr w:type="spellStart"/>
      <w:r w:rsidRPr="00127DFD">
        <w:rPr>
          <w:b/>
          <w:bCs/>
          <w:sz w:val="24"/>
          <w:szCs w:val="24"/>
        </w:rPr>
        <w:t>Answer</w:t>
      </w:r>
      <w:proofErr w:type="spellEnd"/>
      <w:r w:rsidRPr="00127DFD">
        <w:rPr>
          <w:b/>
          <w:bCs/>
          <w:sz w:val="24"/>
          <w:szCs w:val="24"/>
        </w:rPr>
        <w:t xml:space="preserve"> Key:</w:t>
      </w:r>
    </w:p>
    <w:p w14:paraId="32C1F94C" w14:textId="77777777" w:rsidR="00326298" w:rsidRPr="00127DFD" w:rsidRDefault="00326298" w:rsidP="00326298">
      <w:pPr>
        <w:numPr>
          <w:ilvl w:val="0"/>
          <w:numId w:val="618"/>
        </w:numPr>
        <w:rPr>
          <w:sz w:val="24"/>
          <w:szCs w:val="24"/>
        </w:rPr>
      </w:pPr>
      <w:r w:rsidRPr="00127DFD">
        <w:rPr>
          <w:sz w:val="24"/>
          <w:szCs w:val="24"/>
        </w:rPr>
        <w:t xml:space="preserve">B </w:t>
      </w:r>
    </w:p>
    <w:p w14:paraId="5685AEB3" w14:textId="77777777" w:rsidR="00326298" w:rsidRPr="00127DFD" w:rsidRDefault="00326298" w:rsidP="00326298">
      <w:pPr>
        <w:numPr>
          <w:ilvl w:val="0"/>
          <w:numId w:val="618"/>
        </w:numPr>
        <w:rPr>
          <w:sz w:val="24"/>
          <w:szCs w:val="24"/>
        </w:rPr>
      </w:pPr>
      <w:r w:rsidRPr="00127DFD">
        <w:rPr>
          <w:sz w:val="24"/>
          <w:szCs w:val="24"/>
        </w:rPr>
        <w:t xml:space="preserve">B </w:t>
      </w:r>
    </w:p>
    <w:p w14:paraId="618BFDEA" w14:textId="77777777" w:rsidR="00326298" w:rsidRPr="00127DFD" w:rsidRDefault="00326298" w:rsidP="00326298">
      <w:pPr>
        <w:numPr>
          <w:ilvl w:val="0"/>
          <w:numId w:val="618"/>
        </w:numPr>
        <w:rPr>
          <w:sz w:val="24"/>
          <w:szCs w:val="24"/>
        </w:rPr>
      </w:pPr>
      <w:r w:rsidRPr="00127DFD">
        <w:rPr>
          <w:sz w:val="24"/>
          <w:szCs w:val="24"/>
        </w:rPr>
        <w:t xml:space="preserve">C </w:t>
      </w:r>
    </w:p>
    <w:p w14:paraId="5298E1A2" w14:textId="77777777" w:rsidR="00326298" w:rsidRPr="00127DFD" w:rsidRDefault="00326298" w:rsidP="00326298">
      <w:pPr>
        <w:numPr>
          <w:ilvl w:val="0"/>
          <w:numId w:val="618"/>
        </w:numPr>
        <w:rPr>
          <w:sz w:val="24"/>
          <w:szCs w:val="24"/>
        </w:rPr>
      </w:pPr>
      <w:r w:rsidRPr="00127DFD">
        <w:rPr>
          <w:sz w:val="24"/>
          <w:szCs w:val="24"/>
        </w:rPr>
        <w:t xml:space="preserve">B </w:t>
      </w:r>
    </w:p>
    <w:p w14:paraId="4E14E5B5" w14:textId="77777777" w:rsidR="00326298" w:rsidRPr="00127DFD" w:rsidRDefault="00326298" w:rsidP="00326298">
      <w:pPr>
        <w:numPr>
          <w:ilvl w:val="0"/>
          <w:numId w:val="618"/>
        </w:numPr>
        <w:rPr>
          <w:sz w:val="24"/>
          <w:szCs w:val="24"/>
        </w:rPr>
      </w:pPr>
      <w:r w:rsidRPr="00127DFD">
        <w:rPr>
          <w:sz w:val="24"/>
          <w:szCs w:val="24"/>
        </w:rPr>
        <w:t xml:space="preserve">C </w:t>
      </w:r>
    </w:p>
    <w:p w14:paraId="12BD3323" w14:textId="77777777" w:rsidR="00326298" w:rsidRPr="00127DFD" w:rsidRDefault="00326298" w:rsidP="00326298">
      <w:pPr>
        <w:numPr>
          <w:ilvl w:val="0"/>
          <w:numId w:val="618"/>
        </w:numPr>
        <w:rPr>
          <w:sz w:val="24"/>
          <w:szCs w:val="24"/>
        </w:rPr>
      </w:pPr>
      <w:r w:rsidRPr="00127DFD">
        <w:rPr>
          <w:sz w:val="24"/>
          <w:szCs w:val="24"/>
        </w:rPr>
        <w:t xml:space="preserve">B </w:t>
      </w:r>
    </w:p>
    <w:p w14:paraId="7F5F8C25" w14:textId="77777777" w:rsidR="00326298" w:rsidRPr="00127DFD" w:rsidRDefault="00326298" w:rsidP="00326298">
      <w:pPr>
        <w:numPr>
          <w:ilvl w:val="0"/>
          <w:numId w:val="618"/>
        </w:numPr>
        <w:rPr>
          <w:sz w:val="24"/>
          <w:szCs w:val="24"/>
        </w:rPr>
      </w:pPr>
      <w:r w:rsidRPr="00127DFD">
        <w:rPr>
          <w:sz w:val="24"/>
          <w:szCs w:val="24"/>
        </w:rPr>
        <w:t xml:space="preserve">B </w:t>
      </w:r>
    </w:p>
    <w:p w14:paraId="0F905DC2" w14:textId="77777777" w:rsidR="00326298" w:rsidRPr="00127DFD" w:rsidRDefault="00326298" w:rsidP="00326298">
      <w:pPr>
        <w:numPr>
          <w:ilvl w:val="0"/>
          <w:numId w:val="618"/>
        </w:numPr>
        <w:rPr>
          <w:sz w:val="24"/>
          <w:szCs w:val="24"/>
        </w:rPr>
      </w:pPr>
      <w:r w:rsidRPr="00127DFD">
        <w:rPr>
          <w:sz w:val="24"/>
          <w:szCs w:val="24"/>
        </w:rPr>
        <w:t xml:space="preserve">C </w:t>
      </w:r>
    </w:p>
    <w:p w14:paraId="306987C3" w14:textId="77777777" w:rsidR="00326298" w:rsidRPr="00127DFD" w:rsidRDefault="00326298" w:rsidP="00326298">
      <w:pPr>
        <w:numPr>
          <w:ilvl w:val="0"/>
          <w:numId w:val="618"/>
        </w:numPr>
        <w:rPr>
          <w:sz w:val="24"/>
          <w:szCs w:val="24"/>
        </w:rPr>
      </w:pPr>
      <w:r w:rsidRPr="00127DFD">
        <w:rPr>
          <w:sz w:val="24"/>
          <w:szCs w:val="24"/>
        </w:rPr>
        <w:t xml:space="preserve">B </w:t>
      </w:r>
    </w:p>
    <w:p w14:paraId="5B8A04BA" w14:textId="77777777" w:rsidR="00326298" w:rsidRPr="00127DFD" w:rsidRDefault="00326298" w:rsidP="00326298">
      <w:pPr>
        <w:numPr>
          <w:ilvl w:val="0"/>
          <w:numId w:val="618"/>
        </w:numPr>
        <w:rPr>
          <w:sz w:val="24"/>
          <w:szCs w:val="24"/>
        </w:rPr>
      </w:pPr>
      <w:r w:rsidRPr="00127DFD">
        <w:rPr>
          <w:sz w:val="24"/>
          <w:szCs w:val="24"/>
        </w:rPr>
        <w:t>B</w:t>
      </w:r>
    </w:p>
    <w:p w14:paraId="58E438F2" w14:textId="77777777" w:rsidR="00326298" w:rsidRPr="00127DFD" w:rsidRDefault="00326298" w:rsidP="00326298">
      <w:pPr>
        <w:ind w:firstLine="709"/>
        <w:rPr>
          <w:sz w:val="24"/>
          <w:szCs w:val="24"/>
          <w:lang w:val="en-US"/>
        </w:rPr>
      </w:pPr>
    </w:p>
    <w:p w14:paraId="28D84640" w14:textId="77777777" w:rsidR="00326298" w:rsidRPr="00AE3935" w:rsidRDefault="00326298" w:rsidP="00326298">
      <w:pPr>
        <w:ind w:firstLine="709"/>
        <w:jc w:val="center"/>
        <w:rPr>
          <w:sz w:val="24"/>
          <w:szCs w:val="24"/>
          <w:lang w:val="en-US"/>
        </w:rPr>
      </w:pPr>
      <w:r w:rsidRPr="00AE3935">
        <w:rPr>
          <w:rFonts w:eastAsia="Aptos"/>
          <w:b/>
          <w:bCs/>
          <w:sz w:val="24"/>
          <w:szCs w:val="24"/>
          <w:lang w:val="en-US"/>
        </w:rPr>
        <w:t>PRACTICAL LESSON№20</w:t>
      </w:r>
      <w:r w:rsidRPr="00AE3935">
        <w:rPr>
          <w:rFonts w:eastAsia="Aptos"/>
          <w:b/>
          <w:bCs/>
          <w:sz w:val="24"/>
          <w:szCs w:val="24"/>
          <w:lang w:val="en-US"/>
        </w:rPr>
        <w:br/>
        <w:t xml:space="preserve">           TOPIC:</w:t>
      </w:r>
      <w:r w:rsidRPr="00AE3935">
        <w:rPr>
          <w:sz w:val="24"/>
          <w:szCs w:val="24"/>
          <w:lang w:val="en-US"/>
        </w:rPr>
        <w:t xml:space="preserve"> </w:t>
      </w:r>
      <w:r w:rsidRPr="00AE3935">
        <w:rPr>
          <w:b/>
          <w:bCs/>
          <w:sz w:val="24"/>
          <w:szCs w:val="24"/>
          <w:lang w:val="en-US"/>
        </w:rPr>
        <w:t>Pediatric Diseases</w:t>
      </w:r>
    </w:p>
    <w:p w14:paraId="0C0BBB34" w14:textId="77777777" w:rsidR="00326298" w:rsidRPr="00AE3935" w:rsidRDefault="00326298" w:rsidP="00326298">
      <w:pPr>
        <w:ind w:firstLine="709"/>
        <w:rPr>
          <w:sz w:val="24"/>
          <w:szCs w:val="24"/>
          <w:lang w:val="en-US"/>
        </w:rPr>
      </w:pPr>
      <w:r w:rsidRPr="00AE3935">
        <w:rPr>
          <w:b/>
          <w:bCs/>
          <w:sz w:val="24"/>
          <w:szCs w:val="24"/>
          <w:lang w:val="en-US"/>
        </w:rPr>
        <w:t>General aim of the session:</w:t>
      </w:r>
      <w:r w:rsidRPr="00AE3935">
        <w:rPr>
          <w:sz w:val="24"/>
          <w:szCs w:val="24"/>
          <w:lang w:val="en-US"/>
        </w:rPr>
        <w:br/>
        <w:t>To assess and strengthen students’ understanding of the major pathologic processes in infancy and childhood, with emphasis on congenital and developmental disorders, perinatal and neonatal diseases, infections, metabolic and genetic disorders, pediatric tumors, and the distinctive clinicopathologic features of disease in children.</w:t>
      </w:r>
    </w:p>
    <w:p w14:paraId="391964FA" w14:textId="77777777" w:rsidR="00326298" w:rsidRPr="00AE3935" w:rsidRDefault="00326298" w:rsidP="00326298">
      <w:pPr>
        <w:ind w:firstLine="709"/>
        <w:rPr>
          <w:sz w:val="24"/>
          <w:szCs w:val="24"/>
          <w:lang w:val="en-US"/>
        </w:rPr>
      </w:pPr>
      <w:r w:rsidRPr="00AE3935">
        <w:rPr>
          <w:b/>
          <w:bCs/>
          <w:sz w:val="24"/>
          <w:szCs w:val="24"/>
          <w:lang w:val="en-US"/>
        </w:rPr>
        <w:t>Expected pre-class preparation:</w:t>
      </w:r>
      <w:r w:rsidRPr="00AE3935">
        <w:rPr>
          <w:sz w:val="24"/>
          <w:szCs w:val="24"/>
          <w:lang w:val="en-US"/>
        </w:rPr>
        <w:br/>
        <w:t>Students are expected to come to class having already studied the general principles of growth and development, congenital anomalies, neonatal adaptation, inherited diseases, and the main differences between pediatric and adult pathology.</w:t>
      </w:r>
    </w:p>
    <w:p w14:paraId="1E438F4F" w14:textId="77777777" w:rsidR="00326298" w:rsidRPr="00AE3935" w:rsidRDefault="00326298" w:rsidP="00326298">
      <w:pPr>
        <w:ind w:firstLine="709"/>
        <w:rPr>
          <w:sz w:val="24"/>
          <w:szCs w:val="24"/>
          <w:lang w:val="en-US"/>
        </w:rPr>
      </w:pPr>
      <w:r w:rsidRPr="00AE3935">
        <w:rPr>
          <w:b/>
          <w:bCs/>
          <w:sz w:val="24"/>
          <w:szCs w:val="24"/>
          <w:lang w:val="en-US"/>
        </w:rPr>
        <w:t>Learning outcomes according to Bloom’s taxonomy:</w:t>
      </w:r>
      <w:r w:rsidRPr="00AE3935">
        <w:rPr>
          <w:sz w:val="24"/>
          <w:szCs w:val="24"/>
          <w:lang w:val="en-US"/>
        </w:rPr>
        <w:br/>
        <w:t>By the end of the session, the student will be able to:</w:t>
      </w:r>
    </w:p>
    <w:p w14:paraId="20DD7DED" w14:textId="77777777" w:rsidR="00326298" w:rsidRPr="00AE3935" w:rsidRDefault="00326298" w:rsidP="00326298">
      <w:pPr>
        <w:numPr>
          <w:ilvl w:val="0"/>
          <w:numId w:val="619"/>
        </w:numPr>
        <w:rPr>
          <w:sz w:val="24"/>
          <w:szCs w:val="24"/>
          <w:lang w:val="en-US"/>
        </w:rPr>
      </w:pPr>
      <w:r w:rsidRPr="00AE3935">
        <w:rPr>
          <w:b/>
          <w:bCs/>
          <w:sz w:val="24"/>
          <w:szCs w:val="24"/>
          <w:lang w:val="en-US"/>
        </w:rPr>
        <w:t>Define</w:t>
      </w:r>
      <w:r w:rsidRPr="00AE3935">
        <w:rPr>
          <w:sz w:val="24"/>
          <w:szCs w:val="24"/>
          <w:lang w:val="en-US"/>
        </w:rPr>
        <w:t xml:space="preserve"> pediatric disease, congenital anomaly, prematurity, intrauterine growth restriction, neonatal disease, and developmental disorder. </w:t>
      </w:r>
    </w:p>
    <w:p w14:paraId="6C34B7B9" w14:textId="77777777" w:rsidR="00326298" w:rsidRPr="00AE3935" w:rsidRDefault="00326298" w:rsidP="00326298">
      <w:pPr>
        <w:numPr>
          <w:ilvl w:val="0"/>
          <w:numId w:val="619"/>
        </w:numPr>
        <w:rPr>
          <w:sz w:val="24"/>
          <w:szCs w:val="24"/>
          <w:lang w:val="en-US"/>
        </w:rPr>
      </w:pPr>
      <w:r w:rsidRPr="00AE3935">
        <w:rPr>
          <w:b/>
          <w:bCs/>
          <w:sz w:val="24"/>
          <w:szCs w:val="24"/>
          <w:lang w:val="en-US"/>
        </w:rPr>
        <w:t>Identify</w:t>
      </w:r>
      <w:r w:rsidRPr="00AE3935">
        <w:rPr>
          <w:sz w:val="24"/>
          <w:szCs w:val="24"/>
          <w:lang w:val="en-US"/>
        </w:rPr>
        <w:t xml:space="preserve"> the major categories of pediatric pathology, including congenital, genetic, perinatal, infectious, metabolic, and neoplastic disorders. </w:t>
      </w:r>
    </w:p>
    <w:p w14:paraId="3D79311D" w14:textId="77777777" w:rsidR="00326298" w:rsidRPr="00AE3935" w:rsidRDefault="00326298" w:rsidP="00326298">
      <w:pPr>
        <w:numPr>
          <w:ilvl w:val="0"/>
          <w:numId w:val="619"/>
        </w:numPr>
        <w:rPr>
          <w:sz w:val="24"/>
          <w:szCs w:val="24"/>
          <w:lang w:val="en-US"/>
        </w:rPr>
      </w:pPr>
      <w:r w:rsidRPr="00AE3935">
        <w:rPr>
          <w:b/>
          <w:bCs/>
          <w:sz w:val="24"/>
          <w:szCs w:val="24"/>
          <w:lang w:val="en-US"/>
        </w:rPr>
        <w:t>Describe</w:t>
      </w:r>
      <w:r w:rsidRPr="00AE3935">
        <w:rPr>
          <w:sz w:val="24"/>
          <w:szCs w:val="24"/>
          <w:lang w:val="en-US"/>
        </w:rPr>
        <w:t xml:space="preserve"> the pathogenesis and morphology of common neonatal and pediatric diseases. </w:t>
      </w:r>
    </w:p>
    <w:p w14:paraId="6D5DF794" w14:textId="77777777" w:rsidR="00326298" w:rsidRPr="00AE3935" w:rsidRDefault="00326298" w:rsidP="00326298">
      <w:pPr>
        <w:numPr>
          <w:ilvl w:val="0"/>
          <w:numId w:val="619"/>
        </w:numPr>
        <w:rPr>
          <w:sz w:val="24"/>
          <w:szCs w:val="24"/>
          <w:lang w:val="en-US"/>
        </w:rPr>
      </w:pPr>
      <w:r w:rsidRPr="00AE3935">
        <w:rPr>
          <w:b/>
          <w:bCs/>
          <w:sz w:val="24"/>
          <w:szCs w:val="24"/>
          <w:lang w:val="en-US"/>
        </w:rPr>
        <w:t>Explain</w:t>
      </w:r>
      <w:r w:rsidRPr="00AE3935">
        <w:rPr>
          <w:sz w:val="24"/>
          <w:szCs w:val="24"/>
          <w:lang w:val="en-US"/>
        </w:rPr>
        <w:t xml:space="preserve"> the major causes of morbidity and mortality in infancy and childhood. </w:t>
      </w:r>
    </w:p>
    <w:p w14:paraId="48EFE4FF" w14:textId="77777777" w:rsidR="00326298" w:rsidRPr="00AE3935" w:rsidRDefault="00326298" w:rsidP="00326298">
      <w:pPr>
        <w:numPr>
          <w:ilvl w:val="0"/>
          <w:numId w:val="619"/>
        </w:numPr>
        <w:rPr>
          <w:sz w:val="24"/>
          <w:szCs w:val="24"/>
          <w:lang w:val="en-US"/>
        </w:rPr>
      </w:pPr>
      <w:r w:rsidRPr="00AE3935">
        <w:rPr>
          <w:b/>
          <w:bCs/>
          <w:sz w:val="24"/>
          <w:szCs w:val="24"/>
          <w:lang w:val="en-US"/>
        </w:rPr>
        <w:t>Differentiate</w:t>
      </w:r>
      <w:r w:rsidRPr="00AE3935">
        <w:rPr>
          <w:sz w:val="24"/>
          <w:szCs w:val="24"/>
          <w:lang w:val="en-US"/>
        </w:rPr>
        <w:t xml:space="preserve"> congenital from acquired pediatric disorders and neonatal disease from later childhood disease. </w:t>
      </w:r>
    </w:p>
    <w:p w14:paraId="3630EAC5" w14:textId="77777777" w:rsidR="00326298" w:rsidRPr="00AE3935" w:rsidRDefault="00326298" w:rsidP="00326298">
      <w:pPr>
        <w:numPr>
          <w:ilvl w:val="0"/>
          <w:numId w:val="619"/>
        </w:numPr>
        <w:rPr>
          <w:sz w:val="24"/>
          <w:szCs w:val="24"/>
          <w:lang w:val="en-US"/>
        </w:rPr>
      </w:pPr>
      <w:r w:rsidRPr="00AE3935">
        <w:rPr>
          <w:b/>
          <w:bCs/>
          <w:sz w:val="24"/>
          <w:szCs w:val="24"/>
          <w:lang w:val="en-US"/>
        </w:rPr>
        <w:lastRenderedPageBreak/>
        <w:t>Discuss</w:t>
      </w:r>
      <w:r w:rsidRPr="00AE3935">
        <w:rPr>
          <w:sz w:val="24"/>
          <w:szCs w:val="24"/>
          <w:lang w:val="en-US"/>
        </w:rPr>
        <w:t xml:space="preserve"> the clinicopathologic importance of developmental disturbances, birth injury, neonatal respiratory disorders, infections, and pediatric neoplasms. </w:t>
      </w:r>
    </w:p>
    <w:p w14:paraId="0DAB6322" w14:textId="77777777" w:rsidR="00326298" w:rsidRPr="00AE3935" w:rsidRDefault="00326298" w:rsidP="00326298">
      <w:pPr>
        <w:numPr>
          <w:ilvl w:val="0"/>
          <w:numId w:val="619"/>
        </w:numPr>
        <w:rPr>
          <w:sz w:val="24"/>
          <w:szCs w:val="24"/>
          <w:lang w:val="en-US"/>
        </w:rPr>
      </w:pPr>
      <w:r w:rsidRPr="00AE3935">
        <w:rPr>
          <w:b/>
          <w:bCs/>
          <w:sz w:val="24"/>
          <w:szCs w:val="24"/>
          <w:lang w:val="en-US"/>
        </w:rPr>
        <w:t>Apply</w:t>
      </w:r>
      <w:r w:rsidRPr="00AE3935">
        <w:rPr>
          <w:sz w:val="24"/>
          <w:szCs w:val="24"/>
          <w:lang w:val="en-US"/>
        </w:rPr>
        <w:t xml:space="preserve"> pathologic principles to common pediatric clinicopathologic scenarios. </w:t>
      </w:r>
    </w:p>
    <w:p w14:paraId="0306C17C" w14:textId="77777777" w:rsidR="00326298" w:rsidRPr="00AE3935" w:rsidRDefault="00326298" w:rsidP="00326298">
      <w:pPr>
        <w:numPr>
          <w:ilvl w:val="0"/>
          <w:numId w:val="619"/>
        </w:numPr>
        <w:rPr>
          <w:sz w:val="24"/>
          <w:szCs w:val="24"/>
          <w:lang w:val="en-US"/>
        </w:rPr>
      </w:pPr>
      <w:r w:rsidRPr="00AE3935">
        <w:rPr>
          <w:b/>
          <w:bCs/>
          <w:sz w:val="24"/>
          <w:szCs w:val="24"/>
          <w:lang w:val="en-US"/>
        </w:rPr>
        <w:t>Analyze</w:t>
      </w:r>
      <w:r w:rsidRPr="00AE3935">
        <w:rPr>
          <w:sz w:val="24"/>
          <w:szCs w:val="24"/>
          <w:lang w:val="en-US"/>
        </w:rPr>
        <w:t xml:space="preserve"> how age, developmental stage, genetic background, and organ immaturity influence disease pattern in children. </w:t>
      </w:r>
    </w:p>
    <w:p w14:paraId="35395304" w14:textId="77777777" w:rsidR="00326298" w:rsidRPr="00AE3935" w:rsidRDefault="00326298" w:rsidP="00326298">
      <w:pPr>
        <w:ind w:firstLine="709"/>
        <w:rPr>
          <w:sz w:val="24"/>
          <w:szCs w:val="24"/>
          <w:lang w:val="en-US"/>
        </w:rPr>
      </w:pPr>
      <w:r w:rsidRPr="00AE3935">
        <w:rPr>
          <w:b/>
          <w:bCs/>
          <w:sz w:val="24"/>
          <w:szCs w:val="24"/>
          <w:lang w:val="en-US"/>
        </w:rPr>
        <w:t>90-minute practical lesson plan</w:t>
      </w:r>
    </w:p>
    <w:p w14:paraId="7332974B" w14:textId="77777777" w:rsidR="00326298" w:rsidRPr="00AE3935" w:rsidRDefault="00326298" w:rsidP="00326298">
      <w:pPr>
        <w:ind w:firstLine="709"/>
        <w:rPr>
          <w:sz w:val="24"/>
          <w:szCs w:val="24"/>
          <w:lang w:val="en-US"/>
        </w:rPr>
      </w:pPr>
      <w:r w:rsidRPr="00AE3935">
        <w:rPr>
          <w:b/>
          <w:bCs/>
          <w:sz w:val="24"/>
          <w:szCs w:val="24"/>
          <w:lang w:val="en-US"/>
        </w:rPr>
        <w:t>1. Organizational stage — 0 to 5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Announces the topic, states the objectives, and explains that the practical class will be conducted mainly through student responses, guided discussion, and clinicopathologic interpretation.</w:t>
      </w:r>
      <w:r w:rsidRPr="00AE3935">
        <w:rPr>
          <w:sz w:val="24"/>
          <w:szCs w:val="24"/>
          <w:lang w:val="en-US"/>
        </w:rPr>
        <w:br/>
      </w:r>
      <w:r w:rsidRPr="00AE3935">
        <w:rPr>
          <w:b/>
          <w:bCs/>
          <w:sz w:val="24"/>
          <w:szCs w:val="24"/>
          <w:lang w:val="en-US"/>
        </w:rPr>
        <w:t>Student activity:</w:t>
      </w:r>
      <w:r w:rsidRPr="00AE3935">
        <w:rPr>
          <w:sz w:val="24"/>
          <w:szCs w:val="24"/>
          <w:lang w:val="en-US"/>
        </w:rPr>
        <w:t xml:space="preserve"> Listen, prepare notes, and get ready for oral participation.</w:t>
      </w:r>
      <w:r w:rsidRPr="00AE3935">
        <w:rPr>
          <w:sz w:val="24"/>
          <w:szCs w:val="24"/>
          <w:lang w:val="en-US"/>
        </w:rPr>
        <w:br/>
      </w:r>
      <w:r w:rsidRPr="00AE3935">
        <w:rPr>
          <w:b/>
          <w:bCs/>
          <w:sz w:val="24"/>
          <w:szCs w:val="24"/>
          <w:lang w:val="en-US"/>
        </w:rPr>
        <w:t>Bloom’s level:</w:t>
      </w:r>
      <w:r w:rsidRPr="00AE3935">
        <w:rPr>
          <w:sz w:val="24"/>
          <w:szCs w:val="24"/>
          <w:lang w:val="en-US"/>
        </w:rPr>
        <w:t xml:space="preserve"> Remember</w:t>
      </w:r>
    </w:p>
    <w:p w14:paraId="76E31D17" w14:textId="77777777" w:rsidR="00326298" w:rsidRPr="00AE3935" w:rsidRDefault="00326298" w:rsidP="00326298">
      <w:pPr>
        <w:ind w:firstLine="709"/>
        <w:rPr>
          <w:sz w:val="24"/>
          <w:szCs w:val="24"/>
          <w:lang w:val="en-US"/>
        </w:rPr>
      </w:pPr>
      <w:r w:rsidRPr="00AE3935">
        <w:rPr>
          <w:b/>
          <w:bCs/>
          <w:sz w:val="24"/>
          <w:szCs w:val="24"/>
          <w:lang w:val="en-US"/>
        </w:rPr>
        <w:t>2. Checking pre-class preparation — 5 to 15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Asks short oral questions on the definitions of congenital disease, developmental anomaly, neonatal disease, prematurity, and pediatric pathology.</w:t>
      </w:r>
      <w:r w:rsidRPr="00AE3935">
        <w:rPr>
          <w:sz w:val="24"/>
          <w:szCs w:val="24"/>
          <w:lang w:val="en-US"/>
        </w:rPr>
        <w:br/>
      </w:r>
      <w:r w:rsidRPr="00AE3935">
        <w:rPr>
          <w:b/>
          <w:bCs/>
          <w:sz w:val="24"/>
          <w:szCs w:val="24"/>
          <w:lang w:val="en-US"/>
        </w:rPr>
        <w:t>Student activity:</w:t>
      </w:r>
      <w:r w:rsidRPr="00AE3935">
        <w:rPr>
          <w:sz w:val="24"/>
          <w:szCs w:val="24"/>
          <w:lang w:val="en-US"/>
        </w:rPr>
        <w:t xml:space="preserve"> Answer orally from prior preparation and give concise definitions.</w:t>
      </w:r>
      <w:r w:rsidRPr="00AE3935">
        <w:rPr>
          <w:sz w:val="24"/>
          <w:szCs w:val="24"/>
          <w:lang w:val="en-US"/>
        </w:rPr>
        <w:br/>
      </w:r>
      <w:r w:rsidRPr="00AE3935">
        <w:rPr>
          <w:b/>
          <w:bCs/>
          <w:sz w:val="24"/>
          <w:szCs w:val="24"/>
          <w:lang w:val="en-US"/>
        </w:rPr>
        <w:t>Bloom’s level:</w:t>
      </w:r>
      <w:r w:rsidRPr="00AE3935">
        <w:rPr>
          <w:sz w:val="24"/>
          <w:szCs w:val="24"/>
          <w:lang w:val="en-US"/>
        </w:rPr>
        <w:t xml:space="preserve"> Remember</w:t>
      </w:r>
    </w:p>
    <w:p w14:paraId="01DFFD83" w14:textId="77777777" w:rsidR="00326298" w:rsidRPr="00AE3935" w:rsidRDefault="00326298" w:rsidP="00326298">
      <w:pPr>
        <w:ind w:firstLine="709"/>
        <w:rPr>
          <w:sz w:val="24"/>
          <w:szCs w:val="24"/>
          <w:lang w:val="en-US"/>
        </w:rPr>
      </w:pPr>
      <w:r w:rsidRPr="00AE3935">
        <w:rPr>
          <w:b/>
          <w:bCs/>
          <w:sz w:val="24"/>
          <w:szCs w:val="24"/>
          <w:lang w:val="en-US"/>
        </w:rPr>
        <w:t>3. General principles of pediatric pathology — 15 to 25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Invites students to explain why pediatric diseases differ from adult diseases, emphasizing growth, organ immaturity, developmental vulnerability, genetic defects, and perinatal adaptation.</w:t>
      </w:r>
      <w:r w:rsidRPr="00AE3935">
        <w:rPr>
          <w:sz w:val="24"/>
          <w:szCs w:val="24"/>
          <w:lang w:val="en-US"/>
        </w:rPr>
        <w:br/>
      </w:r>
      <w:r w:rsidRPr="00AE3935">
        <w:rPr>
          <w:b/>
          <w:bCs/>
          <w:sz w:val="24"/>
          <w:szCs w:val="24"/>
          <w:lang w:val="en-US"/>
        </w:rPr>
        <w:t>Student activity:</w:t>
      </w:r>
      <w:r w:rsidRPr="00AE3935">
        <w:rPr>
          <w:sz w:val="24"/>
          <w:szCs w:val="24"/>
          <w:lang w:val="en-US"/>
        </w:rPr>
        <w:t xml:space="preserve"> Explain the distinctive biologic and pathologic features of disease in infancy and childhood.</w:t>
      </w:r>
      <w:r w:rsidRPr="00AE3935">
        <w:rPr>
          <w:sz w:val="24"/>
          <w:szCs w:val="24"/>
          <w:lang w:val="en-US"/>
        </w:rPr>
        <w:br/>
      </w:r>
      <w:r w:rsidRPr="00AE3935">
        <w:rPr>
          <w:b/>
          <w:bCs/>
          <w:sz w:val="24"/>
          <w:szCs w:val="24"/>
          <w:lang w:val="en-US"/>
        </w:rPr>
        <w:t>Bloom’s level:</w:t>
      </w:r>
      <w:r w:rsidRPr="00AE3935">
        <w:rPr>
          <w:sz w:val="24"/>
          <w:szCs w:val="24"/>
          <w:lang w:val="en-US"/>
        </w:rPr>
        <w:t xml:space="preserve"> Understand</w:t>
      </w:r>
    </w:p>
    <w:p w14:paraId="090D2B56" w14:textId="77777777" w:rsidR="00326298" w:rsidRPr="00AE3935" w:rsidRDefault="00326298" w:rsidP="00326298">
      <w:pPr>
        <w:ind w:firstLine="709"/>
        <w:rPr>
          <w:sz w:val="24"/>
          <w:szCs w:val="24"/>
          <w:lang w:val="en-US"/>
        </w:rPr>
      </w:pPr>
      <w:r w:rsidRPr="00AE3935">
        <w:rPr>
          <w:b/>
          <w:bCs/>
          <w:sz w:val="24"/>
          <w:szCs w:val="24"/>
          <w:lang w:val="en-US"/>
        </w:rPr>
        <w:t>4. Congenital and developmental disorders — 25 to 38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Directs discussion on malformations, disruptions, deformations, dysplasia, chromosomal abnormalities, single-gene disorders, and multifactorial developmental disorders.</w:t>
      </w:r>
      <w:r w:rsidRPr="00AE3935">
        <w:rPr>
          <w:sz w:val="24"/>
          <w:szCs w:val="24"/>
          <w:lang w:val="en-US"/>
        </w:rPr>
        <w:br/>
      </w:r>
      <w:r w:rsidRPr="00AE3935">
        <w:rPr>
          <w:b/>
          <w:bCs/>
          <w:sz w:val="24"/>
          <w:szCs w:val="24"/>
          <w:lang w:val="en-US"/>
        </w:rPr>
        <w:t>Student activity:</w:t>
      </w:r>
      <w:r w:rsidRPr="00AE3935">
        <w:rPr>
          <w:sz w:val="24"/>
          <w:szCs w:val="24"/>
          <w:lang w:val="en-US"/>
        </w:rPr>
        <w:t xml:space="preserve"> Describe the major categories of congenital abnormalities and relate them to pediatric morbidity.</w:t>
      </w:r>
      <w:r w:rsidRPr="00AE3935">
        <w:rPr>
          <w:sz w:val="24"/>
          <w:szCs w:val="24"/>
          <w:lang w:val="en-US"/>
        </w:rPr>
        <w:br/>
      </w:r>
      <w:r w:rsidRPr="00AE3935">
        <w:rPr>
          <w:b/>
          <w:bCs/>
          <w:sz w:val="24"/>
          <w:szCs w:val="24"/>
          <w:lang w:val="en-US"/>
        </w:rPr>
        <w:t>Bloom’s level:</w:t>
      </w:r>
      <w:r w:rsidRPr="00AE3935">
        <w:rPr>
          <w:sz w:val="24"/>
          <w:szCs w:val="24"/>
          <w:lang w:val="en-US"/>
        </w:rPr>
        <w:t xml:space="preserve"> Understand / Analyze</w:t>
      </w:r>
    </w:p>
    <w:p w14:paraId="5944442E" w14:textId="77777777" w:rsidR="00326298" w:rsidRPr="00AE3935" w:rsidRDefault="00326298" w:rsidP="00326298">
      <w:pPr>
        <w:ind w:firstLine="709"/>
        <w:rPr>
          <w:sz w:val="24"/>
          <w:szCs w:val="24"/>
          <w:lang w:val="en-US"/>
        </w:rPr>
      </w:pPr>
      <w:r w:rsidRPr="00AE3935">
        <w:rPr>
          <w:b/>
          <w:bCs/>
          <w:sz w:val="24"/>
          <w:szCs w:val="24"/>
          <w:lang w:val="en-US"/>
        </w:rPr>
        <w:t>5. Perinatal and neonatal diseases — 38 to 50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Guides students through prematurity, respiratory distress syndrome of the newborn, necrotizing enterocolitis, intrauterine growth restriction, birth injury, hydrops fetalis, and sudden infant death syndrome.</w:t>
      </w:r>
      <w:r w:rsidRPr="00AE3935">
        <w:rPr>
          <w:sz w:val="24"/>
          <w:szCs w:val="24"/>
          <w:lang w:val="en-US"/>
        </w:rPr>
        <w:br/>
      </w:r>
      <w:r w:rsidRPr="00AE3935">
        <w:rPr>
          <w:b/>
          <w:bCs/>
          <w:sz w:val="24"/>
          <w:szCs w:val="24"/>
          <w:lang w:val="en-US"/>
        </w:rPr>
        <w:t>Student activity:</w:t>
      </w:r>
      <w:r w:rsidRPr="00AE3935">
        <w:rPr>
          <w:sz w:val="24"/>
          <w:szCs w:val="24"/>
          <w:lang w:val="en-US"/>
        </w:rPr>
        <w:t xml:space="preserve"> Explain the major pathologic mechanisms of important neonatal disorders.</w:t>
      </w:r>
      <w:r w:rsidRPr="00AE3935">
        <w:rPr>
          <w:sz w:val="24"/>
          <w:szCs w:val="24"/>
          <w:lang w:val="en-US"/>
        </w:rPr>
        <w:br/>
      </w:r>
      <w:r w:rsidRPr="00AE3935">
        <w:rPr>
          <w:b/>
          <w:bCs/>
          <w:sz w:val="24"/>
          <w:szCs w:val="24"/>
          <w:lang w:val="en-US"/>
        </w:rPr>
        <w:t>Bloom’s level:</w:t>
      </w:r>
      <w:r w:rsidRPr="00AE3935">
        <w:rPr>
          <w:sz w:val="24"/>
          <w:szCs w:val="24"/>
          <w:lang w:val="en-US"/>
        </w:rPr>
        <w:t xml:space="preserve"> Analyze</w:t>
      </w:r>
    </w:p>
    <w:p w14:paraId="2AF8838D" w14:textId="77777777" w:rsidR="00326298" w:rsidRPr="00AE3935" w:rsidRDefault="00326298" w:rsidP="00326298">
      <w:pPr>
        <w:ind w:firstLine="709"/>
        <w:rPr>
          <w:sz w:val="24"/>
          <w:szCs w:val="24"/>
          <w:lang w:val="en-US"/>
        </w:rPr>
      </w:pPr>
      <w:r w:rsidRPr="00AE3935">
        <w:rPr>
          <w:b/>
          <w:bCs/>
          <w:sz w:val="24"/>
          <w:szCs w:val="24"/>
          <w:lang w:val="en-US"/>
        </w:rPr>
        <w:t>6. Pediatric infections and metabolic disorders — 50 to 62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Leads discussion on congenital infections, neonatal sepsis, pediatric inflammatory disorders, and inherited metabolic diseases.</w:t>
      </w:r>
      <w:r w:rsidRPr="00AE3935">
        <w:rPr>
          <w:sz w:val="24"/>
          <w:szCs w:val="24"/>
          <w:lang w:val="en-US"/>
        </w:rPr>
        <w:br/>
      </w:r>
      <w:r w:rsidRPr="00AE3935">
        <w:rPr>
          <w:b/>
          <w:bCs/>
          <w:sz w:val="24"/>
          <w:szCs w:val="24"/>
          <w:lang w:val="en-US"/>
        </w:rPr>
        <w:t>Student activity:</w:t>
      </w:r>
      <w:r w:rsidRPr="00AE3935">
        <w:rPr>
          <w:sz w:val="24"/>
          <w:szCs w:val="24"/>
          <w:lang w:val="en-US"/>
        </w:rPr>
        <w:t xml:space="preserve"> Compare infectious and metabolic diseases in children and explain why these disorders may present early in life.</w:t>
      </w:r>
      <w:r w:rsidRPr="00AE3935">
        <w:rPr>
          <w:sz w:val="24"/>
          <w:szCs w:val="24"/>
          <w:lang w:val="en-US"/>
        </w:rPr>
        <w:br/>
      </w:r>
      <w:r w:rsidRPr="00AE3935">
        <w:rPr>
          <w:b/>
          <w:bCs/>
          <w:sz w:val="24"/>
          <w:szCs w:val="24"/>
          <w:lang w:val="en-US"/>
        </w:rPr>
        <w:t>Bloom’s level:</w:t>
      </w:r>
      <w:r w:rsidRPr="00AE3935">
        <w:rPr>
          <w:sz w:val="24"/>
          <w:szCs w:val="24"/>
          <w:lang w:val="en-US"/>
        </w:rPr>
        <w:t xml:space="preserve"> Analyze</w:t>
      </w:r>
    </w:p>
    <w:p w14:paraId="1ADB8387" w14:textId="77777777" w:rsidR="00326298" w:rsidRPr="00AE3935" w:rsidRDefault="00326298" w:rsidP="00326298">
      <w:pPr>
        <w:ind w:firstLine="709"/>
        <w:rPr>
          <w:sz w:val="24"/>
          <w:szCs w:val="24"/>
          <w:lang w:val="en-US"/>
        </w:rPr>
      </w:pPr>
      <w:r w:rsidRPr="00AE3935">
        <w:rPr>
          <w:b/>
          <w:bCs/>
          <w:sz w:val="24"/>
          <w:szCs w:val="24"/>
          <w:lang w:val="en-US"/>
        </w:rPr>
        <w:t>7. Pediatric tumors — 62 to 74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Introduces the distinctive features of childhood neoplasms, including hamartomas, blastomas, teratomas, leukemias, lymphomas, neuroblastoma, Wilms tumor, retinoblastoma, and rhabdomyosarcoma.</w:t>
      </w:r>
      <w:r w:rsidRPr="00AE3935">
        <w:rPr>
          <w:sz w:val="24"/>
          <w:szCs w:val="24"/>
          <w:lang w:val="en-US"/>
        </w:rPr>
        <w:br/>
      </w:r>
      <w:r w:rsidRPr="00AE3935">
        <w:rPr>
          <w:b/>
          <w:bCs/>
          <w:sz w:val="24"/>
          <w:szCs w:val="24"/>
          <w:lang w:val="en-US"/>
        </w:rPr>
        <w:t>Student activity:</w:t>
      </w:r>
      <w:r w:rsidRPr="00AE3935">
        <w:rPr>
          <w:sz w:val="24"/>
          <w:szCs w:val="24"/>
          <w:lang w:val="en-US"/>
        </w:rPr>
        <w:t xml:space="preserve"> Identify the major pediatric tumors and explain how childhood neoplasms differ from adult tumors.</w:t>
      </w:r>
      <w:r w:rsidRPr="00AE3935">
        <w:rPr>
          <w:sz w:val="24"/>
          <w:szCs w:val="24"/>
          <w:lang w:val="en-US"/>
        </w:rPr>
        <w:br/>
      </w:r>
      <w:r w:rsidRPr="00AE3935">
        <w:rPr>
          <w:b/>
          <w:bCs/>
          <w:sz w:val="24"/>
          <w:szCs w:val="24"/>
          <w:lang w:val="en-US"/>
        </w:rPr>
        <w:t>Bloom’s level:</w:t>
      </w:r>
      <w:r w:rsidRPr="00AE3935">
        <w:rPr>
          <w:sz w:val="24"/>
          <w:szCs w:val="24"/>
          <w:lang w:val="en-US"/>
        </w:rPr>
        <w:t xml:space="preserve"> Understand / Analyze</w:t>
      </w:r>
    </w:p>
    <w:p w14:paraId="72519A92" w14:textId="77777777" w:rsidR="00326298" w:rsidRPr="00AE3935" w:rsidRDefault="00326298" w:rsidP="00326298">
      <w:pPr>
        <w:ind w:firstLine="709"/>
        <w:rPr>
          <w:sz w:val="24"/>
          <w:szCs w:val="24"/>
          <w:lang w:val="en-US"/>
        </w:rPr>
      </w:pPr>
      <w:r w:rsidRPr="00AE3935">
        <w:rPr>
          <w:b/>
          <w:bCs/>
          <w:sz w:val="24"/>
          <w:szCs w:val="24"/>
          <w:lang w:val="en-US"/>
        </w:rPr>
        <w:t>8. Clinicopathologic application — 74 to 86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Gives short oral scenarios such as a premature infant with respiratory failure, a neonate with intestinal necrosis, a child with abdominal mass suggestive of Wilms tumor or neuroblastoma, or an infant with congenital malformation syndrome.</w:t>
      </w:r>
      <w:r w:rsidRPr="00AE3935">
        <w:rPr>
          <w:sz w:val="24"/>
          <w:szCs w:val="24"/>
          <w:lang w:val="en-US"/>
        </w:rPr>
        <w:br/>
      </w:r>
      <w:r w:rsidRPr="00AE3935">
        <w:rPr>
          <w:b/>
          <w:bCs/>
          <w:sz w:val="24"/>
          <w:szCs w:val="24"/>
          <w:lang w:val="en-US"/>
        </w:rPr>
        <w:t>Student activity:</w:t>
      </w:r>
      <w:r w:rsidRPr="00AE3935">
        <w:rPr>
          <w:sz w:val="24"/>
          <w:szCs w:val="24"/>
          <w:lang w:val="en-US"/>
        </w:rPr>
        <w:t xml:space="preserve"> Identify the likely diagnosis, explain the underlying pathogenesis, and predict the major </w:t>
      </w:r>
      <w:r w:rsidRPr="00AE3935">
        <w:rPr>
          <w:sz w:val="24"/>
          <w:szCs w:val="24"/>
          <w:lang w:val="en-US"/>
        </w:rPr>
        <w:lastRenderedPageBreak/>
        <w:t>morphologic findings.</w:t>
      </w:r>
      <w:r w:rsidRPr="00AE3935">
        <w:rPr>
          <w:sz w:val="24"/>
          <w:szCs w:val="24"/>
          <w:lang w:val="en-US"/>
        </w:rPr>
        <w:br/>
      </w:r>
      <w:r w:rsidRPr="00AE3935">
        <w:rPr>
          <w:b/>
          <w:bCs/>
          <w:sz w:val="24"/>
          <w:szCs w:val="24"/>
          <w:lang w:val="en-US"/>
        </w:rPr>
        <w:t>Bloom’s level:</w:t>
      </w:r>
      <w:r w:rsidRPr="00AE3935">
        <w:rPr>
          <w:sz w:val="24"/>
          <w:szCs w:val="24"/>
          <w:lang w:val="en-US"/>
        </w:rPr>
        <w:t xml:space="preserve"> Apply</w:t>
      </w:r>
    </w:p>
    <w:p w14:paraId="3FA3CCA6" w14:textId="77777777" w:rsidR="00326298" w:rsidRPr="00AE3935" w:rsidRDefault="00326298" w:rsidP="00326298">
      <w:pPr>
        <w:ind w:firstLine="709"/>
        <w:rPr>
          <w:sz w:val="24"/>
          <w:szCs w:val="24"/>
          <w:lang w:val="en-US"/>
        </w:rPr>
      </w:pPr>
      <w:r w:rsidRPr="00AE3935">
        <w:rPr>
          <w:b/>
          <w:bCs/>
          <w:sz w:val="24"/>
          <w:szCs w:val="24"/>
          <w:lang w:val="en-US"/>
        </w:rPr>
        <w:t>9. Integrative comparison exercise — 86 to 88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Asks students to compare congenital, neonatal, infectious, metabolic, and neoplastic pediatric diseases.</w:t>
      </w:r>
      <w:r w:rsidRPr="00AE3935">
        <w:rPr>
          <w:sz w:val="24"/>
          <w:szCs w:val="24"/>
          <w:lang w:val="en-US"/>
        </w:rPr>
        <w:br/>
      </w:r>
      <w:r w:rsidRPr="00AE3935">
        <w:rPr>
          <w:b/>
          <w:bCs/>
          <w:sz w:val="24"/>
          <w:szCs w:val="24"/>
          <w:lang w:val="en-US"/>
        </w:rPr>
        <w:t>Student activity:</w:t>
      </w:r>
      <w:r w:rsidRPr="00AE3935">
        <w:rPr>
          <w:sz w:val="24"/>
          <w:szCs w:val="24"/>
          <w:lang w:val="en-US"/>
        </w:rPr>
        <w:t xml:space="preserve"> Summarize the major differences in etiology, timing, morphology, and outcome.</w:t>
      </w:r>
      <w:r w:rsidRPr="00AE3935">
        <w:rPr>
          <w:sz w:val="24"/>
          <w:szCs w:val="24"/>
          <w:lang w:val="en-US"/>
        </w:rPr>
        <w:br/>
      </w:r>
      <w:r w:rsidRPr="00AE3935">
        <w:rPr>
          <w:b/>
          <w:bCs/>
          <w:sz w:val="24"/>
          <w:szCs w:val="24"/>
          <w:lang w:val="en-US"/>
        </w:rPr>
        <w:t>Bloom’s level:</w:t>
      </w:r>
      <w:r w:rsidRPr="00AE3935">
        <w:rPr>
          <w:sz w:val="24"/>
          <w:szCs w:val="24"/>
          <w:lang w:val="en-US"/>
        </w:rPr>
        <w:t xml:space="preserve"> Analyze / Evaluate</w:t>
      </w:r>
    </w:p>
    <w:p w14:paraId="09EECEA8" w14:textId="77777777" w:rsidR="00326298" w:rsidRPr="00AE3935" w:rsidRDefault="00326298" w:rsidP="00326298">
      <w:pPr>
        <w:ind w:firstLine="709"/>
        <w:rPr>
          <w:sz w:val="24"/>
          <w:szCs w:val="24"/>
          <w:lang w:val="en-US"/>
        </w:rPr>
      </w:pPr>
      <w:r w:rsidRPr="00AE3935">
        <w:rPr>
          <w:b/>
          <w:bCs/>
          <w:sz w:val="24"/>
          <w:szCs w:val="24"/>
          <w:lang w:val="en-US"/>
        </w:rPr>
        <w:t>10. Final synthesis and assessment — 88 to 90 minutes</w:t>
      </w:r>
      <w:r w:rsidRPr="00AE3935">
        <w:rPr>
          <w:sz w:val="24"/>
          <w:szCs w:val="24"/>
          <w:lang w:val="en-US"/>
        </w:rPr>
        <w:br/>
      </w:r>
      <w:r w:rsidRPr="00AE3935">
        <w:rPr>
          <w:b/>
          <w:bCs/>
          <w:sz w:val="24"/>
          <w:szCs w:val="24"/>
          <w:lang w:val="en-US"/>
        </w:rPr>
        <w:t>Teacher activity:</w:t>
      </w:r>
      <w:r w:rsidRPr="00AE3935">
        <w:rPr>
          <w:sz w:val="24"/>
          <w:szCs w:val="24"/>
          <w:lang w:val="en-US"/>
        </w:rPr>
        <w:t xml:space="preserve"> Summarizes the topic from developmental abnormality to neonatal adaptation and childhood disease, and asks final integrative questions.</w:t>
      </w:r>
      <w:r w:rsidRPr="00AE3935">
        <w:rPr>
          <w:sz w:val="24"/>
          <w:szCs w:val="24"/>
          <w:lang w:val="en-US"/>
        </w:rPr>
        <w:br/>
      </w:r>
      <w:r w:rsidRPr="00AE3935">
        <w:rPr>
          <w:b/>
          <w:bCs/>
          <w:sz w:val="24"/>
          <w:szCs w:val="24"/>
          <w:lang w:val="en-US"/>
        </w:rPr>
        <w:t>Student activity:</w:t>
      </w:r>
      <w:r w:rsidRPr="00AE3935">
        <w:rPr>
          <w:sz w:val="24"/>
          <w:szCs w:val="24"/>
          <w:lang w:val="en-US"/>
        </w:rPr>
        <w:t xml:space="preserve"> State the major take-home points and answer final oral questions.</w:t>
      </w:r>
      <w:r w:rsidRPr="00AE3935">
        <w:rPr>
          <w:sz w:val="24"/>
          <w:szCs w:val="24"/>
          <w:lang w:val="en-US"/>
        </w:rPr>
        <w:br/>
      </w:r>
      <w:r w:rsidRPr="00AE3935">
        <w:rPr>
          <w:b/>
          <w:bCs/>
          <w:sz w:val="24"/>
          <w:szCs w:val="24"/>
          <w:lang w:val="en-US"/>
        </w:rPr>
        <w:t>Bloom’s level:</w:t>
      </w:r>
      <w:r w:rsidRPr="00AE3935">
        <w:rPr>
          <w:sz w:val="24"/>
          <w:szCs w:val="24"/>
          <w:lang w:val="en-US"/>
        </w:rPr>
        <w:t xml:space="preserve"> Evaluate</w:t>
      </w:r>
    </w:p>
    <w:p w14:paraId="297AA80C" w14:textId="77777777" w:rsidR="00326298" w:rsidRPr="00AE3935" w:rsidRDefault="00326298" w:rsidP="00326298">
      <w:pPr>
        <w:ind w:firstLine="709"/>
        <w:rPr>
          <w:sz w:val="24"/>
          <w:szCs w:val="24"/>
          <w:lang w:val="en-US"/>
        </w:rPr>
      </w:pPr>
      <w:r w:rsidRPr="00AE3935">
        <w:rPr>
          <w:b/>
          <w:bCs/>
          <w:sz w:val="24"/>
          <w:szCs w:val="24"/>
          <w:lang w:val="en-US"/>
        </w:rPr>
        <w:t>Suggested distribution of responsibility in the practical class:</w:t>
      </w:r>
      <w:r w:rsidRPr="00AE3935">
        <w:rPr>
          <w:sz w:val="24"/>
          <w:szCs w:val="24"/>
          <w:lang w:val="en-US"/>
        </w:rPr>
        <w:br/>
        <w:t>Teacher activity should be limited mainly to organizing the discussion, checking preparation, asking guiding questions, correcting mistakes, and clarifying difficult mechanisms.</w:t>
      </w:r>
      <w:r w:rsidRPr="00AE3935">
        <w:rPr>
          <w:sz w:val="24"/>
          <w:szCs w:val="24"/>
          <w:lang w:val="en-US"/>
        </w:rPr>
        <w:br/>
        <w:t>Student activity should form the larger part of the session and should include oral explanation, comparison of disease categories, interpretation of pathologic mechanisms, and clinicopathologic application.</w:t>
      </w:r>
    </w:p>
    <w:p w14:paraId="618DA3DB" w14:textId="77777777" w:rsidR="00326298" w:rsidRPr="00AE3935" w:rsidRDefault="00326298" w:rsidP="00326298">
      <w:pPr>
        <w:ind w:firstLine="709"/>
        <w:rPr>
          <w:sz w:val="24"/>
          <w:szCs w:val="24"/>
          <w:lang w:val="en-US"/>
        </w:rPr>
      </w:pPr>
      <w:r w:rsidRPr="00AE3935">
        <w:rPr>
          <w:b/>
          <w:bCs/>
          <w:sz w:val="24"/>
          <w:szCs w:val="24"/>
          <w:lang w:val="en-US"/>
        </w:rPr>
        <w:t>Short version for insertion into a methodical guide:</w:t>
      </w:r>
      <w:r w:rsidRPr="00AE3935">
        <w:rPr>
          <w:sz w:val="24"/>
          <w:szCs w:val="24"/>
          <w:lang w:val="en-US"/>
        </w:rPr>
        <w:br/>
        <w:t>Students come to class prepared. The practical session is conducted in the form of oral questioning, guided discussion, explanation of pediatric pathologic mechanisms by students, clarification of difficult points by the teacher, and application to clinicopathologic situations. The teacher acts mainly as a facilitator, evaluator, and corrector.</w:t>
      </w:r>
    </w:p>
    <w:p w14:paraId="11D3FE0D" w14:textId="77777777" w:rsidR="00326298" w:rsidRPr="00AE3935" w:rsidRDefault="00326298" w:rsidP="00326298">
      <w:pPr>
        <w:ind w:firstLine="709"/>
        <w:rPr>
          <w:sz w:val="24"/>
          <w:szCs w:val="24"/>
          <w:lang w:val="en-US"/>
        </w:rPr>
      </w:pPr>
      <w:r w:rsidRPr="00AE3935">
        <w:rPr>
          <w:b/>
          <w:bCs/>
          <w:sz w:val="24"/>
          <w:szCs w:val="24"/>
          <w:lang w:val="en-US"/>
        </w:rPr>
        <w:t>GLOSSARY:</w:t>
      </w:r>
    </w:p>
    <w:p w14:paraId="0CC5E502" w14:textId="77777777" w:rsidR="00326298" w:rsidRPr="00AE3935" w:rsidRDefault="00326298" w:rsidP="00326298">
      <w:pPr>
        <w:ind w:firstLine="709"/>
        <w:rPr>
          <w:sz w:val="24"/>
          <w:szCs w:val="24"/>
          <w:lang w:val="en-US"/>
        </w:rPr>
      </w:pPr>
      <w:r w:rsidRPr="00AE3935">
        <w:rPr>
          <w:b/>
          <w:bCs/>
          <w:sz w:val="24"/>
          <w:szCs w:val="24"/>
          <w:lang w:val="en-US"/>
        </w:rPr>
        <w:t>Pediatric pathology</w:t>
      </w:r>
      <w:r w:rsidRPr="00AE3935">
        <w:rPr>
          <w:sz w:val="24"/>
          <w:szCs w:val="24"/>
          <w:lang w:val="en-US"/>
        </w:rPr>
        <w:br/>
        <w:t>The branch of pathology that studies diseases of the fetus, newborn, infant, and child.</w:t>
      </w:r>
    </w:p>
    <w:p w14:paraId="1EEF3E9E" w14:textId="77777777" w:rsidR="00326298" w:rsidRPr="00AE3935" w:rsidRDefault="00326298" w:rsidP="00326298">
      <w:pPr>
        <w:ind w:firstLine="709"/>
        <w:rPr>
          <w:sz w:val="24"/>
          <w:szCs w:val="24"/>
          <w:lang w:val="en-US"/>
        </w:rPr>
      </w:pPr>
      <w:r w:rsidRPr="00AE3935">
        <w:rPr>
          <w:b/>
          <w:bCs/>
          <w:sz w:val="24"/>
          <w:szCs w:val="24"/>
          <w:lang w:val="en-US"/>
        </w:rPr>
        <w:t>Congenital anomaly</w:t>
      </w:r>
      <w:r w:rsidRPr="00AE3935">
        <w:rPr>
          <w:sz w:val="24"/>
          <w:szCs w:val="24"/>
          <w:lang w:val="en-US"/>
        </w:rPr>
        <w:br/>
        <w:t>A structural or functional abnormality present at birth.</w:t>
      </w:r>
    </w:p>
    <w:p w14:paraId="5B41F269" w14:textId="77777777" w:rsidR="00326298" w:rsidRPr="00AE3935" w:rsidRDefault="00326298" w:rsidP="00326298">
      <w:pPr>
        <w:ind w:firstLine="709"/>
        <w:rPr>
          <w:sz w:val="24"/>
          <w:szCs w:val="24"/>
          <w:lang w:val="en-US"/>
        </w:rPr>
      </w:pPr>
      <w:r w:rsidRPr="00AE3935">
        <w:rPr>
          <w:b/>
          <w:bCs/>
          <w:sz w:val="24"/>
          <w:szCs w:val="24"/>
          <w:lang w:val="en-US"/>
        </w:rPr>
        <w:t>Malformation</w:t>
      </w:r>
      <w:r w:rsidRPr="00AE3935">
        <w:rPr>
          <w:sz w:val="24"/>
          <w:szCs w:val="24"/>
          <w:lang w:val="en-US"/>
        </w:rPr>
        <w:br/>
        <w:t>A primary developmental error resulting in abnormal formation of an organ or body part.</w:t>
      </w:r>
    </w:p>
    <w:p w14:paraId="0BFD9D22" w14:textId="77777777" w:rsidR="00326298" w:rsidRPr="00AE3935" w:rsidRDefault="00326298" w:rsidP="00326298">
      <w:pPr>
        <w:ind w:firstLine="709"/>
        <w:rPr>
          <w:sz w:val="24"/>
          <w:szCs w:val="24"/>
          <w:lang w:val="en-US"/>
        </w:rPr>
      </w:pPr>
      <w:r w:rsidRPr="00AE3935">
        <w:rPr>
          <w:b/>
          <w:bCs/>
          <w:sz w:val="24"/>
          <w:szCs w:val="24"/>
          <w:lang w:val="en-US"/>
        </w:rPr>
        <w:t>Prematurity</w:t>
      </w:r>
      <w:r w:rsidRPr="00AE3935">
        <w:rPr>
          <w:sz w:val="24"/>
          <w:szCs w:val="24"/>
          <w:lang w:val="en-US"/>
        </w:rPr>
        <w:br/>
        <w:t>Birth before 37 completed weeks of gestation.</w:t>
      </w:r>
    </w:p>
    <w:p w14:paraId="1B81E5EA" w14:textId="77777777" w:rsidR="00326298" w:rsidRPr="00AE3935" w:rsidRDefault="00326298" w:rsidP="00326298">
      <w:pPr>
        <w:ind w:firstLine="709"/>
        <w:rPr>
          <w:sz w:val="24"/>
          <w:szCs w:val="24"/>
          <w:lang w:val="en-US"/>
        </w:rPr>
      </w:pPr>
      <w:r w:rsidRPr="00AE3935">
        <w:rPr>
          <w:b/>
          <w:bCs/>
          <w:sz w:val="24"/>
          <w:szCs w:val="24"/>
          <w:lang w:val="en-US"/>
        </w:rPr>
        <w:t>Low birth weight</w:t>
      </w:r>
      <w:r w:rsidRPr="00AE3935">
        <w:rPr>
          <w:sz w:val="24"/>
          <w:szCs w:val="24"/>
          <w:lang w:val="en-US"/>
        </w:rPr>
        <w:br/>
        <w:t>Birth weight below 2500 grams.</w:t>
      </w:r>
    </w:p>
    <w:p w14:paraId="615DFD33" w14:textId="77777777" w:rsidR="00326298" w:rsidRPr="00AE3935" w:rsidRDefault="00326298" w:rsidP="00326298">
      <w:pPr>
        <w:ind w:firstLine="709"/>
        <w:rPr>
          <w:sz w:val="24"/>
          <w:szCs w:val="24"/>
          <w:lang w:val="en-US"/>
        </w:rPr>
      </w:pPr>
      <w:r w:rsidRPr="00AE3935">
        <w:rPr>
          <w:b/>
          <w:bCs/>
          <w:sz w:val="24"/>
          <w:szCs w:val="24"/>
          <w:lang w:val="en-US"/>
        </w:rPr>
        <w:t>Intrauterine growth restriction</w:t>
      </w:r>
      <w:r w:rsidRPr="00AE3935">
        <w:rPr>
          <w:sz w:val="24"/>
          <w:szCs w:val="24"/>
          <w:lang w:val="en-US"/>
        </w:rPr>
        <w:br/>
        <w:t>Failure of the fetus to achieve normal growth during pregnancy.</w:t>
      </w:r>
    </w:p>
    <w:p w14:paraId="6DC77A65" w14:textId="77777777" w:rsidR="00326298" w:rsidRPr="00AE3935" w:rsidRDefault="00326298" w:rsidP="00326298">
      <w:pPr>
        <w:ind w:firstLine="709"/>
        <w:rPr>
          <w:sz w:val="24"/>
          <w:szCs w:val="24"/>
          <w:lang w:val="en-US"/>
        </w:rPr>
      </w:pPr>
      <w:r w:rsidRPr="00AE3935">
        <w:rPr>
          <w:b/>
          <w:bCs/>
          <w:sz w:val="24"/>
          <w:szCs w:val="24"/>
          <w:lang w:val="en-US"/>
        </w:rPr>
        <w:t>Perinatal period</w:t>
      </w:r>
      <w:r w:rsidRPr="00AE3935">
        <w:rPr>
          <w:sz w:val="24"/>
          <w:szCs w:val="24"/>
          <w:lang w:val="en-US"/>
        </w:rPr>
        <w:br/>
        <w:t>The period immediately before and after birth.</w:t>
      </w:r>
    </w:p>
    <w:p w14:paraId="18AF71F9" w14:textId="77777777" w:rsidR="00326298" w:rsidRPr="00AE3935" w:rsidRDefault="00326298" w:rsidP="00326298">
      <w:pPr>
        <w:ind w:firstLine="709"/>
        <w:rPr>
          <w:sz w:val="24"/>
          <w:szCs w:val="24"/>
          <w:lang w:val="en-US"/>
        </w:rPr>
      </w:pPr>
      <w:r w:rsidRPr="00AE3935">
        <w:rPr>
          <w:b/>
          <w:bCs/>
          <w:sz w:val="24"/>
          <w:szCs w:val="24"/>
          <w:lang w:val="en-US"/>
        </w:rPr>
        <w:t>Neonatal period</w:t>
      </w:r>
      <w:r w:rsidRPr="00AE3935">
        <w:rPr>
          <w:sz w:val="24"/>
          <w:szCs w:val="24"/>
          <w:lang w:val="en-US"/>
        </w:rPr>
        <w:br/>
        <w:t>The first 28 days of life.</w:t>
      </w:r>
    </w:p>
    <w:p w14:paraId="1DB42BE9" w14:textId="77777777" w:rsidR="00326298" w:rsidRPr="00AE3935" w:rsidRDefault="00326298" w:rsidP="00326298">
      <w:pPr>
        <w:ind w:firstLine="709"/>
        <w:rPr>
          <w:sz w:val="24"/>
          <w:szCs w:val="24"/>
          <w:lang w:val="en-US"/>
        </w:rPr>
      </w:pPr>
      <w:r w:rsidRPr="00AE3935">
        <w:rPr>
          <w:b/>
          <w:bCs/>
          <w:sz w:val="24"/>
          <w:szCs w:val="24"/>
          <w:lang w:val="en-US"/>
        </w:rPr>
        <w:t>Birth injury</w:t>
      </w:r>
      <w:r w:rsidRPr="00AE3935">
        <w:rPr>
          <w:sz w:val="24"/>
          <w:szCs w:val="24"/>
          <w:lang w:val="en-US"/>
        </w:rPr>
        <w:br/>
        <w:t>Mechanical or hypoxic injury occurring during labor or delivery.</w:t>
      </w:r>
    </w:p>
    <w:p w14:paraId="240543F1" w14:textId="77777777" w:rsidR="00326298" w:rsidRPr="00AE3935" w:rsidRDefault="00326298" w:rsidP="00326298">
      <w:pPr>
        <w:ind w:firstLine="709"/>
        <w:rPr>
          <w:sz w:val="24"/>
          <w:szCs w:val="24"/>
          <w:lang w:val="en-US"/>
        </w:rPr>
      </w:pPr>
      <w:r w:rsidRPr="00AE3935">
        <w:rPr>
          <w:b/>
          <w:bCs/>
          <w:sz w:val="24"/>
          <w:szCs w:val="24"/>
          <w:lang w:val="en-US"/>
        </w:rPr>
        <w:t>Respiratory distress syndrome of the newborn</w:t>
      </w:r>
      <w:r w:rsidRPr="00AE3935">
        <w:rPr>
          <w:sz w:val="24"/>
          <w:szCs w:val="24"/>
          <w:lang w:val="en-US"/>
        </w:rPr>
        <w:br/>
        <w:t>A neonatal lung disease caused by surfactant deficiency, leading to alveolar collapse and respiratory failure.</w:t>
      </w:r>
    </w:p>
    <w:p w14:paraId="790C3429" w14:textId="77777777" w:rsidR="00326298" w:rsidRPr="00AE3935" w:rsidRDefault="00326298" w:rsidP="00326298">
      <w:pPr>
        <w:ind w:firstLine="709"/>
        <w:rPr>
          <w:sz w:val="24"/>
          <w:szCs w:val="24"/>
          <w:lang w:val="en-US"/>
        </w:rPr>
      </w:pPr>
      <w:r w:rsidRPr="00AE3935">
        <w:rPr>
          <w:b/>
          <w:bCs/>
          <w:sz w:val="24"/>
          <w:szCs w:val="24"/>
          <w:lang w:val="en-US"/>
        </w:rPr>
        <w:t>Surfactant deficiency</w:t>
      </w:r>
      <w:r w:rsidRPr="00AE3935">
        <w:rPr>
          <w:sz w:val="24"/>
          <w:szCs w:val="24"/>
          <w:lang w:val="en-US"/>
        </w:rPr>
        <w:br/>
        <w:t>Inadequate surfactant production by immature lungs, especially in premature infants.</w:t>
      </w:r>
    </w:p>
    <w:p w14:paraId="643A1143" w14:textId="77777777" w:rsidR="00326298" w:rsidRPr="00AE3935" w:rsidRDefault="00326298" w:rsidP="00326298">
      <w:pPr>
        <w:ind w:firstLine="709"/>
        <w:rPr>
          <w:sz w:val="24"/>
          <w:szCs w:val="24"/>
          <w:lang w:val="en-US"/>
        </w:rPr>
      </w:pPr>
      <w:r w:rsidRPr="00AE3935">
        <w:rPr>
          <w:b/>
          <w:bCs/>
          <w:sz w:val="24"/>
          <w:szCs w:val="24"/>
          <w:lang w:val="en-US"/>
        </w:rPr>
        <w:t>Necrotizing enterocolitis</w:t>
      </w:r>
      <w:r w:rsidRPr="00AE3935">
        <w:rPr>
          <w:sz w:val="24"/>
          <w:szCs w:val="24"/>
          <w:lang w:val="en-US"/>
        </w:rPr>
        <w:br/>
        <w:t>A serious neonatal intestinal disease with mucosal necrosis, inflammation, and possible perforation.</w:t>
      </w:r>
    </w:p>
    <w:p w14:paraId="22B527A9" w14:textId="77777777" w:rsidR="00326298" w:rsidRPr="00AE3935" w:rsidRDefault="00326298" w:rsidP="00326298">
      <w:pPr>
        <w:ind w:firstLine="709"/>
        <w:rPr>
          <w:sz w:val="24"/>
          <w:szCs w:val="24"/>
          <w:lang w:val="en-US"/>
        </w:rPr>
      </w:pPr>
      <w:r w:rsidRPr="00AE3935">
        <w:rPr>
          <w:b/>
          <w:bCs/>
          <w:sz w:val="24"/>
          <w:szCs w:val="24"/>
          <w:lang w:val="en-US"/>
        </w:rPr>
        <w:t>Hydrops fetalis</w:t>
      </w:r>
      <w:r w:rsidRPr="00AE3935">
        <w:rPr>
          <w:sz w:val="24"/>
          <w:szCs w:val="24"/>
          <w:lang w:val="en-US"/>
        </w:rPr>
        <w:br/>
        <w:t>Severe generalized edema of the fetus.</w:t>
      </w:r>
    </w:p>
    <w:p w14:paraId="1ABF3C96" w14:textId="77777777" w:rsidR="00326298" w:rsidRPr="00AE3935" w:rsidRDefault="00326298" w:rsidP="00326298">
      <w:pPr>
        <w:ind w:firstLine="709"/>
        <w:rPr>
          <w:sz w:val="24"/>
          <w:szCs w:val="24"/>
          <w:lang w:val="en-US"/>
        </w:rPr>
      </w:pPr>
      <w:r w:rsidRPr="00AE3935">
        <w:rPr>
          <w:b/>
          <w:bCs/>
          <w:sz w:val="24"/>
          <w:szCs w:val="24"/>
          <w:lang w:val="en-US"/>
        </w:rPr>
        <w:t>Kernicterus</w:t>
      </w:r>
      <w:r w:rsidRPr="00AE3935">
        <w:rPr>
          <w:sz w:val="24"/>
          <w:szCs w:val="24"/>
          <w:lang w:val="en-US"/>
        </w:rPr>
        <w:br/>
        <w:t>Brain injury caused by toxic deposition of unconjugated bilirubin in neonates.</w:t>
      </w:r>
    </w:p>
    <w:p w14:paraId="35841731" w14:textId="77777777" w:rsidR="00326298" w:rsidRPr="00AE3935" w:rsidRDefault="00326298" w:rsidP="00326298">
      <w:pPr>
        <w:ind w:firstLine="709"/>
        <w:rPr>
          <w:sz w:val="24"/>
          <w:szCs w:val="24"/>
          <w:lang w:val="en-US"/>
        </w:rPr>
      </w:pPr>
      <w:r w:rsidRPr="00AE3935">
        <w:rPr>
          <w:b/>
          <w:bCs/>
          <w:sz w:val="24"/>
          <w:szCs w:val="24"/>
          <w:lang w:val="en-US"/>
        </w:rPr>
        <w:t>Sudden infant death syndrome</w:t>
      </w:r>
      <w:r w:rsidRPr="00AE3935">
        <w:rPr>
          <w:sz w:val="24"/>
          <w:szCs w:val="24"/>
          <w:lang w:val="en-US"/>
        </w:rPr>
        <w:br/>
        <w:t>Sudden unexplained death of an infant younger than one year.</w:t>
      </w:r>
    </w:p>
    <w:p w14:paraId="277A7E55" w14:textId="77777777" w:rsidR="00326298" w:rsidRPr="00AE3935" w:rsidRDefault="00326298" w:rsidP="00326298">
      <w:pPr>
        <w:ind w:firstLine="709"/>
        <w:rPr>
          <w:sz w:val="24"/>
          <w:szCs w:val="24"/>
          <w:lang w:val="en-US"/>
        </w:rPr>
      </w:pPr>
      <w:r w:rsidRPr="00AE3935">
        <w:rPr>
          <w:b/>
          <w:bCs/>
          <w:sz w:val="24"/>
          <w:szCs w:val="24"/>
          <w:lang w:val="en-US"/>
        </w:rPr>
        <w:lastRenderedPageBreak/>
        <w:t>Congenital infection</w:t>
      </w:r>
      <w:r w:rsidRPr="00AE3935">
        <w:rPr>
          <w:sz w:val="24"/>
          <w:szCs w:val="24"/>
          <w:lang w:val="en-US"/>
        </w:rPr>
        <w:br/>
        <w:t>An infection transmitted from mother to fetus before birth.</w:t>
      </w:r>
    </w:p>
    <w:p w14:paraId="214D39F4" w14:textId="77777777" w:rsidR="00326298" w:rsidRPr="00AE3935" w:rsidRDefault="00326298" w:rsidP="00326298">
      <w:pPr>
        <w:ind w:firstLine="709"/>
        <w:rPr>
          <w:sz w:val="24"/>
          <w:szCs w:val="24"/>
          <w:lang w:val="en-US"/>
        </w:rPr>
      </w:pPr>
      <w:r w:rsidRPr="00AE3935">
        <w:rPr>
          <w:b/>
          <w:bCs/>
          <w:sz w:val="24"/>
          <w:szCs w:val="24"/>
          <w:lang w:val="en-US"/>
        </w:rPr>
        <w:t>Neonatal sepsis</w:t>
      </w:r>
      <w:r w:rsidRPr="00AE3935">
        <w:rPr>
          <w:sz w:val="24"/>
          <w:szCs w:val="24"/>
          <w:lang w:val="en-US"/>
        </w:rPr>
        <w:br/>
        <w:t>A serious systemic infection in a newborn infant.</w:t>
      </w:r>
    </w:p>
    <w:p w14:paraId="2AB50C86" w14:textId="77777777" w:rsidR="00326298" w:rsidRPr="00AE3935" w:rsidRDefault="00326298" w:rsidP="00326298">
      <w:pPr>
        <w:ind w:firstLine="709"/>
        <w:rPr>
          <w:sz w:val="24"/>
          <w:szCs w:val="24"/>
          <w:lang w:val="en-US"/>
        </w:rPr>
      </w:pPr>
      <w:r w:rsidRPr="00AE3935">
        <w:rPr>
          <w:b/>
          <w:bCs/>
          <w:sz w:val="24"/>
          <w:szCs w:val="24"/>
          <w:lang w:val="en-US"/>
        </w:rPr>
        <w:t>Inborn error of metabolism</w:t>
      </w:r>
      <w:r w:rsidRPr="00AE3935">
        <w:rPr>
          <w:sz w:val="24"/>
          <w:szCs w:val="24"/>
          <w:lang w:val="en-US"/>
        </w:rPr>
        <w:br/>
        <w:t>A hereditary metabolic disorder caused by a specific enzyme or transport defect.</w:t>
      </w:r>
    </w:p>
    <w:p w14:paraId="7EAE4412" w14:textId="77777777" w:rsidR="00326298" w:rsidRPr="00AE3935" w:rsidRDefault="00326298" w:rsidP="00326298">
      <w:pPr>
        <w:ind w:firstLine="709"/>
        <w:rPr>
          <w:sz w:val="24"/>
          <w:szCs w:val="24"/>
          <w:lang w:val="en-US"/>
        </w:rPr>
      </w:pPr>
      <w:r w:rsidRPr="00AE3935">
        <w:rPr>
          <w:b/>
          <w:bCs/>
          <w:sz w:val="24"/>
          <w:szCs w:val="24"/>
          <w:lang w:val="en-US"/>
        </w:rPr>
        <w:t>Cystic fibrosis</w:t>
      </w:r>
      <w:r w:rsidRPr="00AE3935">
        <w:rPr>
          <w:sz w:val="24"/>
          <w:szCs w:val="24"/>
          <w:lang w:val="en-US"/>
        </w:rPr>
        <w:br/>
        <w:t>An autosomal recessive disease caused by CFTR mutation, leading to abnormal chloride transport and thick secretions.</w:t>
      </w:r>
    </w:p>
    <w:p w14:paraId="7E766D1B" w14:textId="77777777" w:rsidR="00326298" w:rsidRPr="00AE3935" w:rsidRDefault="00326298" w:rsidP="00326298">
      <w:pPr>
        <w:ind w:firstLine="709"/>
        <w:rPr>
          <w:sz w:val="24"/>
          <w:szCs w:val="24"/>
          <w:lang w:val="en-US"/>
        </w:rPr>
      </w:pPr>
      <w:r w:rsidRPr="00AE3935">
        <w:rPr>
          <w:b/>
          <w:bCs/>
          <w:sz w:val="24"/>
          <w:szCs w:val="24"/>
          <w:lang w:val="en-US"/>
        </w:rPr>
        <w:t>Congenital heart disease</w:t>
      </w:r>
      <w:r w:rsidRPr="00AE3935">
        <w:rPr>
          <w:sz w:val="24"/>
          <w:szCs w:val="24"/>
          <w:lang w:val="en-US"/>
        </w:rPr>
        <w:br/>
        <w:t>A structural abnormality of the heart or great vessels present at birth.</w:t>
      </w:r>
    </w:p>
    <w:p w14:paraId="2044ADB4" w14:textId="77777777" w:rsidR="00326298" w:rsidRPr="00AE3935" w:rsidRDefault="00326298" w:rsidP="00326298">
      <w:pPr>
        <w:ind w:firstLine="709"/>
        <w:rPr>
          <w:sz w:val="24"/>
          <w:szCs w:val="24"/>
          <w:lang w:val="en-US"/>
        </w:rPr>
      </w:pPr>
      <w:r w:rsidRPr="00AE3935">
        <w:rPr>
          <w:b/>
          <w:bCs/>
          <w:sz w:val="24"/>
          <w:szCs w:val="24"/>
          <w:lang w:val="en-US"/>
        </w:rPr>
        <w:t>Neural tube defect</w:t>
      </w:r>
      <w:r w:rsidRPr="00AE3935">
        <w:rPr>
          <w:sz w:val="24"/>
          <w:szCs w:val="24"/>
          <w:lang w:val="en-US"/>
        </w:rPr>
        <w:br/>
        <w:t>A congenital defect caused by failure of closure of the neural tube.</w:t>
      </w:r>
    </w:p>
    <w:p w14:paraId="05C8A6D7" w14:textId="77777777" w:rsidR="00326298" w:rsidRPr="00AE3935" w:rsidRDefault="00326298" w:rsidP="00326298">
      <w:pPr>
        <w:ind w:firstLine="709"/>
        <w:rPr>
          <w:sz w:val="24"/>
          <w:szCs w:val="24"/>
          <w:lang w:val="en-US"/>
        </w:rPr>
      </w:pPr>
      <w:r w:rsidRPr="00AE3935">
        <w:rPr>
          <w:b/>
          <w:bCs/>
          <w:sz w:val="24"/>
          <w:szCs w:val="24"/>
          <w:lang w:val="en-US"/>
        </w:rPr>
        <w:t>Hirschsprung disease</w:t>
      </w:r>
      <w:r w:rsidRPr="00AE3935">
        <w:rPr>
          <w:sz w:val="24"/>
          <w:szCs w:val="24"/>
          <w:lang w:val="en-US"/>
        </w:rPr>
        <w:br/>
        <w:t>A congenital disorder caused by absence of ganglion cells in the bowel, resulting in intestinal obstruction.</w:t>
      </w:r>
    </w:p>
    <w:p w14:paraId="7DB52E6A" w14:textId="77777777" w:rsidR="00326298" w:rsidRPr="00AE3935" w:rsidRDefault="00326298" w:rsidP="00326298">
      <w:pPr>
        <w:ind w:firstLine="709"/>
        <w:rPr>
          <w:sz w:val="24"/>
          <w:szCs w:val="24"/>
          <w:lang w:val="en-US"/>
        </w:rPr>
      </w:pPr>
      <w:r w:rsidRPr="00AE3935">
        <w:rPr>
          <w:b/>
          <w:bCs/>
          <w:sz w:val="24"/>
          <w:szCs w:val="24"/>
          <w:lang w:val="en-US"/>
        </w:rPr>
        <w:t>Wilms tumor</w:t>
      </w:r>
      <w:r w:rsidRPr="00AE3935">
        <w:rPr>
          <w:sz w:val="24"/>
          <w:szCs w:val="24"/>
          <w:lang w:val="en-US"/>
        </w:rPr>
        <w:br/>
        <w:t>A malignant renal tumor of childhood.</w:t>
      </w:r>
    </w:p>
    <w:p w14:paraId="2AC28E12" w14:textId="77777777" w:rsidR="00326298" w:rsidRPr="00AE3935" w:rsidRDefault="00326298" w:rsidP="00326298">
      <w:pPr>
        <w:ind w:firstLine="709"/>
        <w:rPr>
          <w:sz w:val="24"/>
          <w:szCs w:val="24"/>
          <w:lang w:val="en-US"/>
        </w:rPr>
      </w:pPr>
      <w:r w:rsidRPr="00AE3935">
        <w:rPr>
          <w:b/>
          <w:bCs/>
          <w:sz w:val="24"/>
          <w:szCs w:val="24"/>
          <w:lang w:val="en-US"/>
        </w:rPr>
        <w:t>Neuroblastoma</w:t>
      </w:r>
      <w:r w:rsidRPr="00AE3935">
        <w:rPr>
          <w:sz w:val="24"/>
          <w:szCs w:val="24"/>
          <w:lang w:val="en-US"/>
        </w:rPr>
        <w:br/>
        <w:t>A malignant tumor of childhood derived from neural crest cells, usually arising in the adrenal medulla or sympathetic ganglia.</w:t>
      </w:r>
    </w:p>
    <w:p w14:paraId="04D1223B" w14:textId="77777777" w:rsidR="00326298" w:rsidRPr="00AE3935" w:rsidRDefault="00326298" w:rsidP="00326298">
      <w:pPr>
        <w:ind w:firstLine="709"/>
        <w:rPr>
          <w:sz w:val="24"/>
          <w:szCs w:val="24"/>
          <w:lang w:val="en-US"/>
        </w:rPr>
      </w:pPr>
      <w:r w:rsidRPr="00AE3935">
        <w:rPr>
          <w:b/>
          <w:bCs/>
          <w:sz w:val="24"/>
          <w:szCs w:val="24"/>
          <w:lang w:val="en-US"/>
        </w:rPr>
        <w:t>Retinoblastoma</w:t>
      </w:r>
      <w:r w:rsidRPr="00AE3935">
        <w:rPr>
          <w:sz w:val="24"/>
          <w:szCs w:val="24"/>
          <w:lang w:val="en-US"/>
        </w:rPr>
        <w:br/>
        <w:t>A malignant retinal tumor of childhood associated with RB gene abnormality.</w:t>
      </w:r>
    </w:p>
    <w:p w14:paraId="661AF52B" w14:textId="77777777" w:rsidR="00326298" w:rsidRPr="00AE3935" w:rsidRDefault="00326298" w:rsidP="00326298">
      <w:pPr>
        <w:ind w:firstLine="709"/>
        <w:rPr>
          <w:sz w:val="24"/>
          <w:szCs w:val="24"/>
          <w:lang w:val="en-US"/>
        </w:rPr>
      </w:pPr>
      <w:r w:rsidRPr="00AE3935">
        <w:rPr>
          <w:b/>
          <w:bCs/>
          <w:sz w:val="24"/>
          <w:szCs w:val="24"/>
          <w:lang w:val="en-US"/>
        </w:rPr>
        <w:t>Acute lymphoblastic leukemia</w:t>
      </w:r>
      <w:r w:rsidRPr="00AE3935">
        <w:rPr>
          <w:sz w:val="24"/>
          <w:szCs w:val="24"/>
          <w:lang w:val="en-US"/>
        </w:rPr>
        <w:br/>
        <w:t>The most common leukemia of childhood, caused by malignant proliferation of lymphoid precursor cells.</w:t>
      </w:r>
    </w:p>
    <w:p w14:paraId="333C5441" w14:textId="77777777" w:rsidR="00326298" w:rsidRPr="00AE3935" w:rsidRDefault="00326298" w:rsidP="00326298">
      <w:pPr>
        <w:ind w:firstLine="709"/>
        <w:rPr>
          <w:sz w:val="24"/>
          <w:szCs w:val="24"/>
          <w:lang w:val="en-US"/>
        </w:rPr>
      </w:pPr>
      <w:r w:rsidRPr="00AE3935">
        <w:rPr>
          <w:b/>
          <w:bCs/>
          <w:sz w:val="24"/>
          <w:szCs w:val="24"/>
          <w:lang w:val="en-US"/>
        </w:rPr>
        <w:t>Failure to thrive</w:t>
      </w:r>
      <w:r w:rsidRPr="00AE3935">
        <w:rPr>
          <w:sz w:val="24"/>
          <w:szCs w:val="24"/>
          <w:lang w:val="en-US"/>
        </w:rPr>
        <w:br/>
        <w:t>Poor physical growth and insufficient weight gain in infancy or childhood.</w:t>
      </w:r>
    </w:p>
    <w:p w14:paraId="2C790F17" w14:textId="77777777" w:rsidR="00326298" w:rsidRPr="00AE3935" w:rsidRDefault="00326298" w:rsidP="00326298">
      <w:pPr>
        <w:ind w:firstLine="709"/>
        <w:rPr>
          <w:sz w:val="24"/>
          <w:szCs w:val="24"/>
          <w:lang w:val="en-US"/>
        </w:rPr>
      </w:pPr>
      <w:r w:rsidRPr="00AE3935">
        <w:rPr>
          <w:b/>
          <w:bCs/>
          <w:sz w:val="24"/>
          <w:szCs w:val="24"/>
          <w:lang w:val="en-US"/>
        </w:rPr>
        <w:t>Control questions:</w:t>
      </w:r>
    </w:p>
    <w:p w14:paraId="3B44B827" w14:textId="77777777" w:rsidR="00326298" w:rsidRPr="00AE3935" w:rsidRDefault="00326298" w:rsidP="00326298">
      <w:pPr>
        <w:numPr>
          <w:ilvl w:val="0"/>
          <w:numId w:val="620"/>
        </w:numPr>
        <w:jc w:val="both"/>
        <w:rPr>
          <w:sz w:val="24"/>
          <w:szCs w:val="24"/>
          <w:lang w:val="en-US"/>
        </w:rPr>
      </w:pPr>
      <w:r w:rsidRPr="00AE3935">
        <w:rPr>
          <w:sz w:val="24"/>
          <w:szCs w:val="24"/>
          <w:lang w:val="en-US"/>
        </w:rPr>
        <w:t xml:space="preserve">General features of pediatric pathology. </w:t>
      </w:r>
    </w:p>
    <w:p w14:paraId="56597EFE" w14:textId="77777777" w:rsidR="00326298" w:rsidRPr="00AE3935" w:rsidRDefault="00326298" w:rsidP="00326298">
      <w:pPr>
        <w:numPr>
          <w:ilvl w:val="0"/>
          <w:numId w:val="620"/>
        </w:numPr>
        <w:jc w:val="both"/>
        <w:rPr>
          <w:sz w:val="24"/>
          <w:szCs w:val="24"/>
        </w:rPr>
      </w:pPr>
      <w:proofErr w:type="spellStart"/>
      <w:r w:rsidRPr="00AE3935">
        <w:rPr>
          <w:sz w:val="24"/>
          <w:szCs w:val="24"/>
        </w:rPr>
        <w:t>Congenital</w:t>
      </w:r>
      <w:proofErr w:type="spellEnd"/>
      <w:r w:rsidRPr="00AE3935">
        <w:rPr>
          <w:sz w:val="24"/>
          <w:szCs w:val="24"/>
        </w:rPr>
        <w:t xml:space="preserve"> </w:t>
      </w:r>
      <w:proofErr w:type="spellStart"/>
      <w:r w:rsidRPr="00AE3935">
        <w:rPr>
          <w:sz w:val="24"/>
          <w:szCs w:val="24"/>
        </w:rPr>
        <w:t>and</w:t>
      </w:r>
      <w:proofErr w:type="spellEnd"/>
      <w:r w:rsidRPr="00AE3935">
        <w:rPr>
          <w:sz w:val="24"/>
          <w:szCs w:val="24"/>
        </w:rPr>
        <w:t xml:space="preserve"> </w:t>
      </w:r>
      <w:proofErr w:type="spellStart"/>
      <w:r w:rsidRPr="00AE3935">
        <w:rPr>
          <w:sz w:val="24"/>
          <w:szCs w:val="24"/>
        </w:rPr>
        <w:t>developmental</w:t>
      </w:r>
      <w:proofErr w:type="spellEnd"/>
      <w:r w:rsidRPr="00AE3935">
        <w:rPr>
          <w:sz w:val="24"/>
          <w:szCs w:val="24"/>
        </w:rPr>
        <w:t xml:space="preserve"> </w:t>
      </w:r>
      <w:proofErr w:type="spellStart"/>
      <w:r w:rsidRPr="00AE3935">
        <w:rPr>
          <w:sz w:val="24"/>
          <w:szCs w:val="24"/>
        </w:rPr>
        <w:t>disorders</w:t>
      </w:r>
      <w:proofErr w:type="spellEnd"/>
      <w:r w:rsidRPr="00AE3935">
        <w:rPr>
          <w:sz w:val="24"/>
          <w:szCs w:val="24"/>
        </w:rPr>
        <w:t xml:space="preserve">. </w:t>
      </w:r>
    </w:p>
    <w:p w14:paraId="4269B369" w14:textId="77777777" w:rsidR="00326298" w:rsidRPr="00AE3935" w:rsidRDefault="00326298" w:rsidP="00326298">
      <w:pPr>
        <w:numPr>
          <w:ilvl w:val="0"/>
          <w:numId w:val="620"/>
        </w:numPr>
        <w:jc w:val="both"/>
        <w:rPr>
          <w:sz w:val="24"/>
          <w:szCs w:val="24"/>
          <w:lang w:val="en-US"/>
        </w:rPr>
      </w:pPr>
      <w:r w:rsidRPr="00AE3935">
        <w:rPr>
          <w:sz w:val="24"/>
          <w:szCs w:val="24"/>
          <w:lang w:val="en-US"/>
        </w:rPr>
        <w:t xml:space="preserve">Prematurity and low birth weight. </w:t>
      </w:r>
    </w:p>
    <w:p w14:paraId="6C149484" w14:textId="77777777" w:rsidR="00326298" w:rsidRPr="00AE3935" w:rsidRDefault="00326298" w:rsidP="00326298">
      <w:pPr>
        <w:numPr>
          <w:ilvl w:val="0"/>
          <w:numId w:val="620"/>
        </w:numPr>
        <w:jc w:val="both"/>
        <w:rPr>
          <w:sz w:val="24"/>
          <w:szCs w:val="24"/>
          <w:lang w:val="en-US"/>
        </w:rPr>
      </w:pPr>
      <w:r w:rsidRPr="00AE3935">
        <w:rPr>
          <w:sz w:val="24"/>
          <w:szCs w:val="24"/>
          <w:lang w:val="en-US"/>
        </w:rPr>
        <w:t xml:space="preserve">Respiratory distress syndrome of the newborn. </w:t>
      </w:r>
    </w:p>
    <w:p w14:paraId="6C926FD5" w14:textId="77777777" w:rsidR="00326298" w:rsidRPr="00AE3935" w:rsidRDefault="00326298" w:rsidP="00326298">
      <w:pPr>
        <w:numPr>
          <w:ilvl w:val="0"/>
          <w:numId w:val="620"/>
        </w:numPr>
        <w:jc w:val="both"/>
        <w:rPr>
          <w:sz w:val="24"/>
          <w:szCs w:val="24"/>
          <w:lang w:val="en-US"/>
        </w:rPr>
      </w:pPr>
      <w:r w:rsidRPr="00AE3935">
        <w:rPr>
          <w:sz w:val="24"/>
          <w:szCs w:val="24"/>
          <w:lang w:val="en-US"/>
        </w:rPr>
        <w:t xml:space="preserve">Necrotizing enterocolitis and neonatal intestinal disorders. </w:t>
      </w:r>
    </w:p>
    <w:p w14:paraId="48D91D2A" w14:textId="77777777" w:rsidR="00326298" w:rsidRPr="00AE3935" w:rsidRDefault="00326298" w:rsidP="00326298">
      <w:pPr>
        <w:numPr>
          <w:ilvl w:val="0"/>
          <w:numId w:val="620"/>
        </w:numPr>
        <w:jc w:val="both"/>
        <w:rPr>
          <w:sz w:val="24"/>
          <w:szCs w:val="24"/>
          <w:lang w:val="en-US"/>
        </w:rPr>
      </w:pPr>
      <w:r w:rsidRPr="00AE3935">
        <w:rPr>
          <w:sz w:val="24"/>
          <w:szCs w:val="24"/>
          <w:lang w:val="en-US"/>
        </w:rPr>
        <w:t xml:space="preserve">Hydrops fetalis and neonatal jaundice. </w:t>
      </w:r>
    </w:p>
    <w:p w14:paraId="4C40A58E" w14:textId="77777777" w:rsidR="00326298" w:rsidRPr="00AE3935" w:rsidRDefault="00326298" w:rsidP="00326298">
      <w:pPr>
        <w:numPr>
          <w:ilvl w:val="0"/>
          <w:numId w:val="620"/>
        </w:numPr>
        <w:jc w:val="both"/>
        <w:rPr>
          <w:sz w:val="24"/>
          <w:szCs w:val="24"/>
          <w:lang w:val="en-US"/>
        </w:rPr>
      </w:pPr>
      <w:r w:rsidRPr="00AE3935">
        <w:rPr>
          <w:sz w:val="24"/>
          <w:szCs w:val="24"/>
          <w:lang w:val="en-US"/>
        </w:rPr>
        <w:t xml:space="preserve">Congenital infections and neonatal sepsis. </w:t>
      </w:r>
    </w:p>
    <w:p w14:paraId="671C157F" w14:textId="77777777" w:rsidR="00326298" w:rsidRPr="00AE3935" w:rsidRDefault="00326298" w:rsidP="00326298">
      <w:pPr>
        <w:numPr>
          <w:ilvl w:val="0"/>
          <w:numId w:val="620"/>
        </w:numPr>
        <w:jc w:val="both"/>
        <w:rPr>
          <w:sz w:val="24"/>
          <w:szCs w:val="24"/>
          <w:lang w:val="en-US"/>
        </w:rPr>
      </w:pPr>
      <w:r w:rsidRPr="00AE3935">
        <w:rPr>
          <w:sz w:val="24"/>
          <w:szCs w:val="24"/>
          <w:lang w:val="en-US"/>
        </w:rPr>
        <w:t xml:space="preserve">Inborn errors of metabolism and cystic fibrosis. </w:t>
      </w:r>
    </w:p>
    <w:p w14:paraId="3B718BF8" w14:textId="77777777" w:rsidR="00326298" w:rsidRPr="00AE3935" w:rsidRDefault="00326298" w:rsidP="00326298">
      <w:pPr>
        <w:numPr>
          <w:ilvl w:val="0"/>
          <w:numId w:val="620"/>
        </w:numPr>
        <w:jc w:val="both"/>
        <w:rPr>
          <w:sz w:val="24"/>
          <w:szCs w:val="24"/>
          <w:lang w:val="en-US"/>
        </w:rPr>
      </w:pPr>
      <w:r w:rsidRPr="00AE3935">
        <w:rPr>
          <w:sz w:val="24"/>
          <w:szCs w:val="24"/>
          <w:lang w:val="en-US"/>
        </w:rPr>
        <w:t xml:space="preserve">Congenital heart disease and neural tube defects. </w:t>
      </w:r>
    </w:p>
    <w:p w14:paraId="0E1372FA" w14:textId="77777777" w:rsidR="00326298" w:rsidRPr="00AE3935" w:rsidRDefault="00326298" w:rsidP="00326298">
      <w:pPr>
        <w:numPr>
          <w:ilvl w:val="0"/>
          <w:numId w:val="620"/>
        </w:numPr>
        <w:jc w:val="both"/>
        <w:rPr>
          <w:sz w:val="24"/>
          <w:szCs w:val="24"/>
          <w:lang w:val="en-US"/>
        </w:rPr>
      </w:pPr>
      <w:r w:rsidRPr="00AE3935">
        <w:rPr>
          <w:sz w:val="24"/>
          <w:szCs w:val="24"/>
          <w:lang w:val="en-US"/>
        </w:rPr>
        <w:t>Major pediatric tumors: Wilms tumor, neuroblastoma, retinoblastoma, and acute lymphoblastic leukemia.</w:t>
      </w:r>
    </w:p>
    <w:p w14:paraId="1B2E980C" w14:textId="77777777" w:rsidR="00326298" w:rsidRPr="00AE3935" w:rsidRDefault="00326298" w:rsidP="00326298">
      <w:pPr>
        <w:ind w:left="720"/>
        <w:jc w:val="both"/>
        <w:rPr>
          <w:sz w:val="24"/>
          <w:szCs w:val="24"/>
          <w:lang w:val="en-US"/>
        </w:rPr>
      </w:pPr>
    </w:p>
    <w:p w14:paraId="658BB2D0" w14:textId="77777777" w:rsidR="00326298" w:rsidRPr="00AE3935" w:rsidRDefault="00326298" w:rsidP="00326298">
      <w:pPr>
        <w:ind w:firstLine="709"/>
        <w:rPr>
          <w:b/>
          <w:bCs/>
          <w:sz w:val="24"/>
          <w:szCs w:val="24"/>
          <w:lang w:val="en-US"/>
        </w:rPr>
      </w:pPr>
      <w:r w:rsidRPr="00AE3935">
        <w:rPr>
          <w:b/>
          <w:bCs/>
          <w:sz w:val="24"/>
          <w:szCs w:val="24"/>
          <w:lang w:val="en-US"/>
        </w:rPr>
        <w:t>PEDIATRIC DISEASES</w:t>
      </w:r>
    </w:p>
    <w:p w14:paraId="3B57C714" w14:textId="77777777" w:rsidR="00326298" w:rsidRPr="00AE3935" w:rsidRDefault="00326298" w:rsidP="00326298">
      <w:pPr>
        <w:ind w:firstLine="709"/>
        <w:rPr>
          <w:sz w:val="24"/>
          <w:szCs w:val="24"/>
          <w:lang w:val="en-US"/>
        </w:rPr>
      </w:pPr>
      <w:r w:rsidRPr="00AE3935">
        <w:rPr>
          <w:sz w:val="24"/>
          <w:szCs w:val="24"/>
          <w:lang w:val="en-US"/>
        </w:rPr>
        <w:t xml:space="preserve">Pediatric pathology is the branch of pathology that deals with diseases of the fetus, the newborn infant, the child, and the adolescent. It differs from adult pathology because many pediatric diseases arise in relation to </w:t>
      </w:r>
      <w:r w:rsidRPr="00AE3935">
        <w:rPr>
          <w:b/>
          <w:bCs/>
          <w:sz w:val="24"/>
          <w:szCs w:val="24"/>
          <w:lang w:val="en-US"/>
        </w:rPr>
        <w:t>development</w:t>
      </w:r>
      <w:r w:rsidRPr="00AE3935">
        <w:rPr>
          <w:sz w:val="24"/>
          <w:szCs w:val="24"/>
          <w:lang w:val="en-US"/>
        </w:rPr>
        <w:t xml:space="preserve">, </w:t>
      </w:r>
      <w:r w:rsidRPr="00AE3935">
        <w:rPr>
          <w:b/>
          <w:bCs/>
          <w:sz w:val="24"/>
          <w:szCs w:val="24"/>
          <w:lang w:val="en-US"/>
        </w:rPr>
        <w:t>genetic abnormalities</w:t>
      </w:r>
      <w:r w:rsidRPr="00AE3935">
        <w:rPr>
          <w:sz w:val="24"/>
          <w:szCs w:val="24"/>
          <w:lang w:val="en-US"/>
        </w:rPr>
        <w:t xml:space="preserve">, </w:t>
      </w:r>
      <w:r w:rsidRPr="00AE3935">
        <w:rPr>
          <w:b/>
          <w:bCs/>
          <w:sz w:val="24"/>
          <w:szCs w:val="24"/>
          <w:lang w:val="en-US"/>
        </w:rPr>
        <w:t>intrauterine injury</w:t>
      </w:r>
      <w:r w:rsidRPr="00AE3935">
        <w:rPr>
          <w:sz w:val="24"/>
          <w:szCs w:val="24"/>
          <w:lang w:val="en-US"/>
        </w:rPr>
        <w:t xml:space="preserve">, </w:t>
      </w:r>
      <w:r w:rsidRPr="00AE3935">
        <w:rPr>
          <w:b/>
          <w:bCs/>
          <w:sz w:val="24"/>
          <w:szCs w:val="24"/>
          <w:lang w:val="en-US"/>
        </w:rPr>
        <w:t>birth-related stress</w:t>
      </w:r>
      <w:r w:rsidRPr="00AE3935">
        <w:rPr>
          <w:sz w:val="24"/>
          <w:szCs w:val="24"/>
          <w:lang w:val="en-US"/>
        </w:rPr>
        <w:t xml:space="preserve">, </w:t>
      </w:r>
      <w:r w:rsidRPr="00AE3935">
        <w:rPr>
          <w:b/>
          <w:bCs/>
          <w:sz w:val="24"/>
          <w:szCs w:val="24"/>
          <w:lang w:val="en-US"/>
        </w:rPr>
        <w:t>organ immaturity</w:t>
      </w:r>
      <w:r w:rsidRPr="00AE3935">
        <w:rPr>
          <w:sz w:val="24"/>
          <w:szCs w:val="24"/>
          <w:lang w:val="en-US"/>
        </w:rPr>
        <w:t xml:space="preserve">, and </w:t>
      </w:r>
      <w:r w:rsidRPr="00AE3935">
        <w:rPr>
          <w:b/>
          <w:bCs/>
          <w:sz w:val="24"/>
          <w:szCs w:val="24"/>
          <w:lang w:val="en-US"/>
        </w:rPr>
        <w:t>abnormal postnatal adaptation</w:t>
      </w:r>
      <w:r w:rsidRPr="00AE3935">
        <w:rPr>
          <w:sz w:val="24"/>
          <w:szCs w:val="24"/>
          <w:lang w:val="en-US"/>
        </w:rPr>
        <w:t>. In childhood, the timing of disease is often as important as the disease itself. The same pathologic process may produce different consequences depending on whether it occurs during embryogenesis, fetal life, the neonatal period, infancy, or later childhood.</w:t>
      </w:r>
    </w:p>
    <w:p w14:paraId="317D2B39" w14:textId="77777777" w:rsidR="00326298" w:rsidRPr="00AE3935" w:rsidRDefault="00326298" w:rsidP="00326298">
      <w:pPr>
        <w:ind w:firstLine="709"/>
        <w:rPr>
          <w:sz w:val="24"/>
          <w:szCs w:val="24"/>
          <w:lang w:val="en-US"/>
        </w:rPr>
      </w:pPr>
      <w:r w:rsidRPr="00AE3935">
        <w:rPr>
          <w:sz w:val="24"/>
          <w:szCs w:val="24"/>
          <w:lang w:val="en-US"/>
        </w:rPr>
        <w:t>A major principle in pediatric pathology is that disease frequently reflects one of the following:</w:t>
      </w:r>
    </w:p>
    <w:p w14:paraId="29F00532" w14:textId="77777777" w:rsidR="00326298" w:rsidRPr="00AE3935" w:rsidRDefault="00326298" w:rsidP="00326298">
      <w:pPr>
        <w:numPr>
          <w:ilvl w:val="0"/>
          <w:numId w:val="621"/>
        </w:numPr>
        <w:rPr>
          <w:sz w:val="24"/>
          <w:szCs w:val="24"/>
          <w:lang w:val="en-US"/>
        </w:rPr>
      </w:pPr>
      <w:r w:rsidRPr="00AE3935">
        <w:rPr>
          <w:sz w:val="24"/>
          <w:szCs w:val="24"/>
          <w:lang w:val="en-US"/>
        </w:rPr>
        <w:t xml:space="preserve">abnormal formation of tissues and organs, </w:t>
      </w:r>
    </w:p>
    <w:p w14:paraId="780420AF" w14:textId="77777777" w:rsidR="00326298" w:rsidRPr="00AE3935" w:rsidRDefault="00326298" w:rsidP="00326298">
      <w:pPr>
        <w:numPr>
          <w:ilvl w:val="0"/>
          <w:numId w:val="621"/>
        </w:numPr>
        <w:rPr>
          <w:sz w:val="24"/>
          <w:szCs w:val="24"/>
          <w:lang w:val="en-US"/>
        </w:rPr>
      </w:pPr>
      <w:r w:rsidRPr="00AE3935">
        <w:rPr>
          <w:sz w:val="24"/>
          <w:szCs w:val="24"/>
          <w:lang w:val="en-US"/>
        </w:rPr>
        <w:t xml:space="preserve">failure of normal physiologic adaptation after birth, </w:t>
      </w:r>
    </w:p>
    <w:p w14:paraId="5166CB64" w14:textId="77777777" w:rsidR="00326298" w:rsidRPr="00AE3935" w:rsidRDefault="00326298" w:rsidP="00326298">
      <w:pPr>
        <w:numPr>
          <w:ilvl w:val="0"/>
          <w:numId w:val="621"/>
        </w:numPr>
        <w:rPr>
          <w:sz w:val="24"/>
          <w:szCs w:val="24"/>
          <w:lang w:val="en-US"/>
        </w:rPr>
      </w:pPr>
      <w:r w:rsidRPr="00AE3935">
        <w:rPr>
          <w:sz w:val="24"/>
          <w:szCs w:val="24"/>
          <w:lang w:val="en-US"/>
        </w:rPr>
        <w:t xml:space="preserve">inherited metabolic or genetic defects, </w:t>
      </w:r>
    </w:p>
    <w:p w14:paraId="6F9591DE" w14:textId="77777777" w:rsidR="00326298" w:rsidRPr="00AE3935" w:rsidRDefault="00326298" w:rsidP="00326298">
      <w:pPr>
        <w:numPr>
          <w:ilvl w:val="0"/>
          <w:numId w:val="621"/>
        </w:numPr>
        <w:rPr>
          <w:sz w:val="24"/>
          <w:szCs w:val="24"/>
          <w:lang w:val="en-US"/>
        </w:rPr>
      </w:pPr>
      <w:r w:rsidRPr="00AE3935">
        <w:rPr>
          <w:sz w:val="24"/>
          <w:szCs w:val="24"/>
          <w:lang w:val="en-US"/>
        </w:rPr>
        <w:t xml:space="preserve">increased susceptibility to infection because of immune immaturity, </w:t>
      </w:r>
    </w:p>
    <w:p w14:paraId="5809E9FB" w14:textId="77777777" w:rsidR="00326298" w:rsidRPr="00AE3935" w:rsidRDefault="00326298" w:rsidP="00326298">
      <w:pPr>
        <w:numPr>
          <w:ilvl w:val="0"/>
          <w:numId w:val="621"/>
        </w:numPr>
        <w:rPr>
          <w:sz w:val="24"/>
          <w:szCs w:val="24"/>
          <w:lang w:val="en-US"/>
        </w:rPr>
      </w:pPr>
      <w:r w:rsidRPr="00AE3935">
        <w:rPr>
          <w:sz w:val="24"/>
          <w:szCs w:val="24"/>
          <w:lang w:val="en-US"/>
        </w:rPr>
        <w:t xml:space="preserve">or neoplasms arising from embryonal or primitive cells. </w:t>
      </w:r>
    </w:p>
    <w:p w14:paraId="0F623799" w14:textId="77777777" w:rsidR="00326298" w:rsidRPr="00AE3935" w:rsidRDefault="00326298" w:rsidP="00326298">
      <w:pPr>
        <w:ind w:firstLine="709"/>
        <w:rPr>
          <w:sz w:val="24"/>
          <w:szCs w:val="24"/>
          <w:lang w:val="en-US"/>
        </w:rPr>
      </w:pPr>
      <w:r w:rsidRPr="00AE3935">
        <w:rPr>
          <w:sz w:val="24"/>
          <w:szCs w:val="24"/>
          <w:lang w:val="en-US"/>
        </w:rPr>
        <w:lastRenderedPageBreak/>
        <w:t>For this reason, pediatric pathology includes several broad categories:</w:t>
      </w:r>
      <w:r w:rsidRPr="00AE3935">
        <w:rPr>
          <w:sz w:val="24"/>
          <w:szCs w:val="24"/>
          <w:lang w:val="en-US"/>
        </w:rPr>
        <w:br/>
        <w:t>congenital and developmental disorders, perinatal and neonatal diseases, congenital and neonatal infections, inherited metabolic and genetic diseases, inflammatory conditions of infancy and childhood, and pediatric tumors.</w:t>
      </w:r>
    </w:p>
    <w:p w14:paraId="45FBB442" w14:textId="77777777" w:rsidR="00326298" w:rsidRPr="00AE3935" w:rsidRDefault="00326298" w:rsidP="00326298">
      <w:pPr>
        <w:ind w:firstLine="709"/>
        <w:rPr>
          <w:sz w:val="24"/>
          <w:szCs w:val="24"/>
          <w:lang w:val="en-US"/>
        </w:rPr>
      </w:pPr>
    </w:p>
    <w:p w14:paraId="643F3359" w14:textId="77777777" w:rsidR="00326298" w:rsidRPr="00AE3935" w:rsidRDefault="00326298" w:rsidP="00326298">
      <w:pPr>
        <w:ind w:firstLine="709"/>
        <w:rPr>
          <w:b/>
          <w:bCs/>
          <w:sz w:val="24"/>
          <w:szCs w:val="24"/>
          <w:lang w:val="en-US"/>
        </w:rPr>
      </w:pPr>
      <w:r w:rsidRPr="00AE3935">
        <w:rPr>
          <w:b/>
          <w:bCs/>
          <w:sz w:val="24"/>
          <w:szCs w:val="24"/>
          <w:lang w:val="en-US"/>
        </w:rPr>
        <w:t>WHY PEDIATRIC DISEASES DIFFER FROM ADULT DISEASES</w:t>
      </w:r>
    </w:p>
    <w:p w14:paraId="67A1C255" w14:textId="77777777" w:rsidR="00326298" w:rsidRPr="00AE3935" w:rsidRDefault="00326298" w:rsidP="00326298">
      <w:pPr>
        <w:ind w:firstLine="709"/>
        <w:rPr>
          <w:sz w:val="24"/>
          <w:szCs w:val="24"/>
          <w:lang w:val="en-US"/>
        </w:rPr>
      </w:pPr>
      <w:r w:rsidRPr="00AE3935">
        <w:rPr>
          <w:sz w:val="24"/>
          <w:szCs w:val="24"/>
          <w:lang w:val="en-US"/>
        </w:rPr>
        <w:t>Children are not simply small adults. The pattern of disease in pediatric pathology is determined by several biologic facts.</w:t>
      </w:r>
    </w:p>
    <w:p w14:paraId="43A93163" w14:textId="77777777" w:rsidR="00326298" w:rsidRPr="00AE3935" w:rsidRDefault="00326298" w:rsidP="00326298">
      <w:pPr>
        <w:ind w:firstLine="709"/>
        <w:rPr>
          <w:sz w:val="24"/>
          <w:szCs w:val="24"/>
          <w:lang w:val="en-US"/>
        </w:rPr>
      </w:pPr>
      <w:r w:rsidRPr="00AE3935">
        <w:rPr>
          <w:sz w:val="24"/>
          <w:szCs w:val="24"/>
          <w:lang w:val="en-US"/>
        </w:rPr>
        <w:t>First, many organs are still developing structurally and functionally. The lungs, brain, gastrointestinal tract, kidneys, liver, immune system, and endocrine systems all continue important maturation after birth. Because of this immaturity, the same insult may be tolerated in an older child or adult but cause severe injury in a neonate.</w:t>
      </w:r>
    </w:p>
    <w:p w14:paraId="4CD87C21" w14:textId="77777777" w:rsidR="00326298" w:rsidRPr="00AE3935" w:rsidRDefault="00326298" w:rsidP="00326298">
      <w:pPr>
        <w:ind w:firstLine="709"/>
        <w:rPr>
          <w:sz w:val="24"/>
          <w:szCs w:val="24"/>
          <w:lang w:val="en-US"/>
        </w:rPr>
      </w:pPr>
      <w:r w:rsidRPr="00AE3935">
        <w:rPr>
          <w:sz w:val="24"/>
          <w:szCs w:val="24"/>
          <w:lang w:val="en-US"/>
        </w:rPr>
        <w:t xml:space="preserve">Second, diseases in children are often linked to abnormalities that began </w:t>
      </w:r>
      <w:r w:rsidRPr="00AE3935">
        <w:rPr>
          <w:b/>
          <w:bCs/>
          <w:sz w:val="24"/>
          <w:szCs w:val="24"/>
          <w:lang w:val="en-US"/>
        </w:rPr>
        <w:t>before birth</w:t>
      </w:r>
      <w:r w:rsidRPr="00AE3935">
        <w:rPr>
          <w:sz w:val="24"/>
          <w:szCs w:val="24"/>
          <w:lang w:val="en-US"/>
        </w:rPr>
        <w:t>. These include chromosomal defects, gene mutations, teratogenic injury, placental insufficiency, intrauterine infection, and developmental disturbances.</w:t>
      </w:r>
    </w:p>
    <w:p w14:paraId="281EDDAC" w14:textId="77777777" w:rsidR="00326298" w:rsidRPr="00AE3935" w:rsidRDefault="00326298" w:rsidP="00326298">
      <w:pPr>
        <w:ind w:firstLine="709"/>
        <w:rPr>
          <w:sz w:val="24"/>
          <w:szCs w:val="24"/>
          <w:lang w:val="en-US"/>
        </w:rPr>
      </w:pPr>
      <w:r w:rsidRPr="00AE3935">
        <w:rPr>
          <w:sz w:val="24"/>
          <w:szCs w:val="24"/>
          <w:lang w:val="en-US"/>
        </w:rPr>
        <w:t>Third, neonatal adaptation to extrauterine life is a critical physiologic transition. The newborn must establish independent respiration, thermoregulation, feeding, bilirubin metabolism, glucose homeostasis, and stable circulation. Failure of any of these adaptive processes can produce major disease.</w:t>
      </w:r>
    </w:p>
    <w:p w14:paraId="432AE79A" w14:textId="77777777" w:rsidR="00326298" w:rsidRPr="00AE3935" w:rsidRDefault="00326298" w:rsidP="00326298">
      <w:pPr>
        <w:ind w:firstLine="709"/>
        <w:rPr>
          <w:sz w:val="24"/>
          <w:szCs w:val="24"/>
          <w:lang w:val="en-US"/>
        </w:rPr>
      </w:pPr>
      <w:r w:rsidRPr="00AE3935">
        <w:rPr>
          <w:sz w:val="24"/>
          <w:szCs w:val="24"/>
          <w:lang w:val="en-US"/>
        </w:rPr>
        <w:t>Fourth, the immune system of the fetus and newborn is immature. This increases susceptibility to severe infection and modifies inflammatory responses.</w:t>
      </w:r>
    </w:p>
    <w:p w14:paraId="6003C9CC" w14:textId="77777777" w:rsidR="00326298" w:rsidRPr="00AE3935" w:rsidRDefault="00326298" w:rsidP="00326298">
      <w:pPr>
        <w:ind w:firstLine="709"/>
        <w:rPr>
          <w:sz w:val="24"/>
          <w:szCs w:val="24"/>
          <w:lang w:val="en-US"/>
        </w:rPr>
      </w:pPr>
      <w:r w:rsidRPr="00AE3935">
        <w:rPr>
          <w:sz w:val="24"/>
          <w:szCs w:val="24"/>
          <w:lang w:val="en-US"/>
        </w:rPr>
        <w:t xml:space="preserve">Fifth, tumors of childhood differ from those of adults. Pediatric neoplasms are more often </w:t>
      </w:r>
      <w:r w:rsidRPr="00AE3935">
        <w:rPr>
          <w:b/>
          <w:bCs/>
          <w:sz w:val="24"/>
          <w:szCs w:val="24"/>
          <w:lang w:val="en-US"/>
        </w:rPr>
        <w:t>embryonal</w:t>
      </w:r>
      <w:r w:rsidRPr="00AE3935">
        <w:rPr>
          <w:sz w:val="24"/>
          <w:szCs w:val="24"/>
          <w:lang w:val="en-US"/>
        </w:rPr>
        <w:t xml:space="preserve">, </w:t>
      </w:r>
      <w:r w:rsidRPr="00AE3935">
        <w:rPr>
          <w:b/>
          <w:bCs/>
          <w:sz w:val="24"/>
          <w:szCs w:val="24"/>
          <w:lang w:val="en-US"/>
        </w:rPr>
        <w:t>hematolymphoid</w:t>
      </w:r>
      <w:r w:rsidRPr="00AE3935">
        <w:rPr>
          <w:sz w:val="24"/>
          <w:szCs w:val="24"/>
          <w:lang w:val="en-US"/>
        </w:rPr>
        <w:t xml:space="preserve">, or </w:t>
      </w:r>
      <w:r w:rsidRPr="00AE3935">
        <w:rPr>
          <w:b/>
          <w:bCs/>
          <w:sz w:val="24"/>
          <w:szCs w:val="24"/>
          <w:lang w:val="en-US"/>
        </w:rPr>
        <w:t>developmental</w:t>
      </w:r>
      <w:r w:rsidRPr="00AE3935">
        <w:rPr>
          <w:sz w:val="24"/>
          <w:szCs w:val="24"/>
          <w:lang w:val="en-US"/>
        </w:rPr>
        <w:t xml:space="preserve"> in origin, whereas adult tumors are predominantly epithelial carcinomas.</w:t>
      </w:r>
    </w:p>
    <w:p w14:paraId="0C61828F" w14:textId="77777777" w:rsidR="00326298" w:rsidRPr="00AE3935" w:rsidRDefault="00326298" w:rsidP="00326298">
      <w:pPr>
        <w:ind w:firstLine="709"/>
        <w:rPr>
          <w:sz w:val="24"/>
          <w:szCs w:val="24"/>
          <w:lang w:val="en-US"/>
        </w:rPr>
      </w:pPr>
    </w:p>
    <w:p w14:paraId="13DA6D90" w14:textId="77777777" w:rsidR="00326298" w:rsidRPr="00AE3935" w:rsidRDefault="00326298" w:rsidP="00326298">
      <w:pPr>
        <w:ind w:firstLine="709"/>
        <w:rPr>
          <w:b/>
          <w:bCs/>
          <w:sz w:val="24"/>
          <w:szCs w:val="24"/>
          <w:lang w:val="en-US"/>
        </w:rPr>
      </w:pPr>
      <w:r w:rsidRPr="00AE3935">
        <w:rPr>
          <w:b/>
          <w:bCs/>
          <w:sz w:val="24"/>
          <w:szCs w:val="24"/>
          <w:lang w:val="en-US"/>
        </w:rPr>
        <w:t>CONGENITAL AND DEVELOPMENTAL DISORDERS</w:t>
      </w:r>
    </w:p>
    <w:p w14:paraId="3DA9D6F9" w14:textId="77777777" w:rsidR="00326298" w:rsidRPr="00AE3935" w:rsidRDefault="00326298" w:rsidP="00326298">
      <w:pPr>
        <w:ind w:firstLine="709"/>
        <w:rPr>
          <w:sz w:val="24"/>
          <w:szCs w:val="24"/>
          <w:lang w:val="en-US"/>
        </w:rPr>
      </w:pPr>
      <w:r w:rsidRPr="00AE3935">
        <w:rPr>
          <w:sz w:val="24"/>
          <w:szCs w:val="24"/>
          <w:lang w:val="en-US"/>
        </w:rPr>
        <w:t>Congenital disorders are abnormalities present at birth. They may be detected immediately or recognized later, but their origin is prenatal. Congenital abnormalities are a major cause of perinatal mortality, chronic childhood illness, neurologic disability, and developmental delay.</w:t>
      </w:r>
    </w:p>
    <w:p w14:paraId="37A8E7FF" w14:textId="77777777" w:rsidR="00326298" w:rsidRPr="00AE3935" w:rsidRDefault="00326298" w:rsidP="00326298">
      <w:pPr>
        <w:ind w:firstLine="709"/>
        <w:rPr>
          <w:b/>
          <w:bCs/>
          <w:sz w:val="24"/>
          <w:szCs w:val="24"/>
          <w:lang w:val="en-US"/>
        </w:rPr>
      </w:pPr>
      <w:r w:rsidRPr="00AE3935">
        <w:rPr>
          <w:b/>
          <w:bCs/>
          <w:sz w:val="24"/>
          <w:szCs w:val="24"/>
          <w:lang w:val="en-US"/>
        </w:rPr>
        <w:t>Major categories of developmental abnormalities</w:t>
      </w:r>
    </w:p>
    <w:p w14:paraId="65D8FDCC" w14:textId="77777777" w:rsidR="00326298" w:rsidRPr="00AE3935" w:rsidRDefault="00326298" w:rsidP="00326298">
      <w:pPr>
        <w:ind w:firstLine="709"/>
        <w:rPr>
          <w:b/>
          <w:bCs/>
          <w:sz w:val="24"/>
          <w:szCs w:val="24"/>
          <w:lang w:val="en-US"/>
        </w:rPr>
      </w:pPr>
      <w:r w:rsidRPr="00AE3935">
        <w:rPr>
          <w:b/>
          <w:bCs/>
          <w:sz w:val="24"/>
          <w:szCs w:val="24"/>
          <w:lang w:val="en-US"/>
        </w:rPr>
        <w:t>Malformation</w:t>
      </w:r>
    </w:p>
    <w:p w14:paraId="508D64FB" w14:textId="77777777" w:rsidR="00326298" w:rsidRPr="00AE3935" w:rsidRDefault="00326298" w:rsidP="00326298">
      <w:pPr>
        <w:ind w:firstLine="709"/>
        <w:rPr>
          <w:sz w:val="24"/>
          <w:szCs w:val="24"/>
          <w:lang w:val="en-US"/>
        </w:rPr>
      </w:pPr>
      <w:r w:rsidRPr="00AE3935">
        <w:rPr>
          <w:sz w:val="24"/>
          <w:szCs w:val="24"/>
          <w:lang w:val="en-US"/>
        </w:rPr>
        <w:t>A malformation is a primary structural defect resulting from an intrinsically abnormal developmental program. The organ never forms normally from the beginning. Examples include cleft lip, ventricular septal defect, and neural tube defects.</w:t>
      </w:r>
    </w:p>
    <w:p w14:paraId="5B67E446" w14:textId="77777777" w:rsidR="00326298" w:rsidRPr="00AE3935" w:rsidRDefault="00326298" w:rsidP="00326298">
      <w:pPr>
        <w:ind w:firstLine="709"/>
        <w:rPr>
          <w:b/>
          <w:bCs/>
          <w:sz w:val="24"/>
          <w:szCs w:val="24"/>
          <w:lang w:val="en-US"/>
        </w:rPr>
      </w:pPr>
      <w:r w:rsidRPr="00AE3935">
        <w:rPr>
          <w:b/>
          <w:bCs/>
          <w:sz w:val="24"/>
          <w:szCs w:val="24"/>
          <w:lang w:val="en-US"/>
        </w:rPr>
        <w:t>Disruption</w:t>
      </w:r>
    </w:p>
    <w:p w14:paraId="3BAD2B45" w14:textId="77777777" w:rsidR="00326298" w:rsidRPr="00AE3935" w:rsidRDefault="00326298" w:rsidP="00326298">
      <w:pPr>
        <w:ind w:firstLine="709"/>
        <w:rPr>
          <w:sz w:val="24"/>
          <w:szCs w:val="24"/>
          <w:lang w:val="en-US"/>
        </w:rPr>
      </w:pPr>
      <w:r w:rsidRPr="00AE3935">
        <w:rPr>
          <w:sz w:val="24"/>
          <w:szCs w:val="24"/>
          <w:lang w:val="en-US"/>
        </w:rPr>
        <w:t>A disruption is a secondary breakdown of a normally developing tissue or organ. The tissue initially forms appropriately but is later damaged by an external or internal destructive process. Examples include limb defects caused by amniotic bands or intestinal atresia following fetal vascular compromise.</w:t>
      </w:r>
    </w:p>
    <w:p w14:paraId="7D61C7BC" w14:textId="77777777" w:rsidR="00326298" w:rsidRPr="00AE3935" w:rsidRDefault="00326298" w:rsidP="00326298">
      <w:pPr>
        <w:ind w:firstLine="709"/>
        <w:rPr>
          <w:b/>
          <w:bCs/>
          <w:sz w:val="24"/>
          <w:szCs w:val="24"/>
          <w:lang w:val="en-US"/>
        </w:rPr>
      </w:pPr>
      <w:r w:rsidRPr="00AE3935">
        <w:rPr>
          <w:b/>
          <w:bCs/>
          <w:sz w:val="24"/>
          <w:szCs w:val="24"/>
          <w:lang w:val="en-US"/>
        </w:rPr>
        <w:t>Deformation</w:t>
      </w:r>
    </w:p>
    <w:p w14:paraId="2B38770D" w14:textId="77777777" w:rsidR="00326298" w:rsidRPr="00AE3935" w:rsidRDefault="00326298" w:rsidP="00326298">
      <w:pPr>
        <w:ind w:firstLine="709"/>
        <w:rPr>
          <w:sz w:val="24"/>
          <w:szCs w:val="24"/>
          <w:lang w:val="en-US"/>
        </w:rPr>
      </w:pPr>
      <w:r w:rsidRPr="00AE3935">
        <w:rPr>
          <w:sz w:val="24"/>
          <w:szCs w:val="24"/>
          <w:lang w:val="en-US"/>
        </w:rPr>
        <w:t>A deformation is an abnormal shape or position of a body part caused by mechanical forces acting on a normally formed structure. Examples include clubfoot or craniofacial flattening due to abnormal intrauterine constraint.</w:t>
      </w:r>
    </w:p>
    <w:p w14:paraId="303BFC06" w14:textId="77777777" w:rsidR="00326298" w:rsidRPr="00AE3935" w:rsidRDefault="00326298" w:rsidP="00326298">
      <w:pPr>
        <w:ind w:firstLine="709"/>
        <w:rPr>
          <w:b/>
          <w:bCs/>
          <w:sz w:val="24"/>
          <w:szCs w:val="24"/>
          <w:lang w:val="en-US"/>
        </w:rPr>
      </w:pPr>
      <w:r w:rsidRPr="00AE3935">
        <w:rPr>
          <w:b/>
          <w:bCs/>
          <w:sz w:val="24"/>
          <w:szCs w:val="24"/>
          <w:lang w:val="en-US"/>
        </w:rPr>
        <w:t>Dysplasia</w:t>
      </w:r>
    </w:p>
    <w:p w14:paraId="084044E7" w14:textId="77777777" w:rsidR="00326298" w:rsidRPr="00AE3935" w:rsidRDefault="00326298" w:rsidP="00326298">
      <w:pPr>
        <w:ind w:firstLine="709"/>
        <w:rPr>
          <w:sz w:val="24"/>
          <w:szCs w:val="24"/>
          <w:lang w:val="en-US"/>
        </w:rPr>
      </w:pPr>
      <w:r w:rsidRPr="00AE3935">
        <w:rPr>
          <w:sz w:val="24"/>
          <w:szCs w:val="24"/>
          <w:lang w:val="en-US"/>
        </w:rPr>
        <w:t xml:space="preserve">A dysplasia is abnormal organization of cells in a tissue, often affecting that tissue throughout the body. Skeletal </w:t>
      </w:r>
      <w:proofErr w:type="spellStart"/>
      <w:r w:rsidRPr="00AE3935">
        <w:rPr>
          <w:sz w:val="24"/>
          <w:szCs w:val="24"/>
          <w:lang w:val="en-US"/>
        </w:rPr>
        <w:t>dysplasias</w:t>
      </w:r>
      <w:proofErr w:type="spellEnd"/>
      <w:r w:rsidRPr="00AE3935">
        <w:rPr>
          <w:sz w:val="24"/>
          <w:szCs w:val="24"/>
          <w:lang w:val="en-US"/>
        </w:rPr>
        <w:t xml:space="preserve"> are classic examples.</w:t>
      </w:r>
    </w:p>
    <w:p w14:paraId="24A019C7" w14:textId="77777777" w:rsidR="00326298" w:rsidRPr="00AE3935" w:rsidRDefault="00326298" w:rsidP="00326298">
      <w:pPr>
        <w:ind w:firstLine="709"/>
        <w:rPr>
          <w:b/>
          <w:bCs/>
          <w:sz w:val="24"/>
          <w:szCs w:val="24"/>
          <w:lang w:val="en-US"/>
        </w:rPr>
      </w:pPr>
      <w:r w:rsidRPr="00AE3935">
        <w:rPr>
          <w:b/>
          <w:bCs/>
          <w:sz w:val="24"/>
          <w:szCs w:val="24"/>
          <w:lang w:val="en-US"/>
        </w:rPr>
        <w:t>Causes of congenital abnormalities</w:t>
      </w:r>
    </w:p>
    <w:p w14:paraId="2D09A230" w14:textId="77777777" w:rsidR="00326298" w:rsidRPr="00AE3935" w:rsidRDefault="00326298" w:rsidP="00326298">
      <w:pPr>
        <w:ind w:firstLine="709"/>
        <w:rPr>
          <w:sz w:val="24"/>
          <w:szCs w:val="24"/>
          <w:lang w:val="en-US"/>
        </w:rPr>
      </w:pPr>
      <w:r w:rsidRPr="00AE3935">
        <w:rPr>
          <w:sz w:val="24"/>
          <w:szCs w:val="24"/>
          <w:lang w:val="en-US"/>
        </w:rPr>
        <w:t>Congenital anomalies arise from several broad etiologic groups.</w:t>
      </w:r>
    </w:p>
    <w:p w14:paraId="659FDC6F" w14:textId="77777777" w:rsidR="00326298" w:rsidRPr="00AE3935" w:rsidRDefault="00326298" w:rsidP="00326298">
      <w:pPr>
        <w:ind w:firstLine="709"/>
        <w:rPr>
          <w:b/>
          <w:bCs/>
          <w:sz w:val="24"/>
          <w:szCs w:val="24"/>
        </w:rPr>
      </w:pPr>
      <w:proofErr w:type="spellStart"/>
      <w:r w:rsidRPr="00AE3935">
        <w:rPr>
          <w:b/>
          <w:bCs/>
          <w:sz w:val="24"/>
          <w:szCs w:val="24"/>
        </w:rPr>
        <w:t>Genetic</w:t>
      </w:r>
      <w:proofErr w:type="spellEnd"/>
      <w:r w:rsidRPr="00AE3935">
        <w:rPr>
          <w:b/>
          <w:bCs/>
          <w:sz w:val="24"/>
          <w:szCs w:val="24"/>
        </w:rPr>
        <w:t xml:space="preserve"> </w:t>
      </w:r>
      <w:proofErr w:type="spellStart"/>
      <w:r w:rsidRPr="00AE3935">
        <w:rPr>
          <w:b/>
          <w:bCs/>
          <w:sz w:val="24"/>
          <w:szCs w:val="24"/>
        </w:rPr>
        <w:t>causes</w:t>
      </w:r>
      <w:proofErr w:type="spellEnd"/>
    </w:p>
    <w:p w14:paraId="40D875BA" w14:textId="77777777" w:rsidR="00326298" w:rsidRPr="00AE3935" w:rsidRDefault="00326298" w:rsidP="00326298">
      <w:pPr>
        <w:ind w:firstLine="709"/>
        <w:rPr>
          <w:sz w:val="24"/>
          <w:szCs w:val="24"/>
        </w:rPr>
      </w:pPr>
      <w:proofErr w:type="spellStart"/>
      <w:r w:rsidRPr="00AE3935">
        <w:rPr>
          <w:sz w:val="24"/>
          <w:szCs w:val="24"/>
        </w:rPr>
        <w:t>These</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4B292D85" w14:textId="77777777" w:rsidR="00326298" w:rsidRPr="00AE3935" w:rsidRDefault="00326298" w:rsidP="00326298">
      <w:pPr>
        <w:numPr>
          <w:ilvl w:val="0"/>
          <w:numId w:val="622"/>
        </w:numPr>
        <w:rPr>
          <w:sz w:val="24"/>
          <w:szCs w:val="24"/>
          <w:lang w:val="en-US"/>
        </w:rPr>
      </w:pPr>
      <w:r w:rsidRPr="00AE3935">
        <w:rPr>
          <w:sz w:val="24"/>
          <w:szCs w:val="24"/>
          <w:lang w:val="en-US"/>
        </w:rPr>
        <w:t xml:space="preserve">chromosomal abnormalities such as trisomy 21 or monosomy X, </w:t>
      </w:r>
    </w:p>
    <w:p w14:paraId="05C43610" w14:textId="77777777" w:rsidR="00326298" w:rsidRPr="00AE3935" w:rsidRDefault="00326298" w:rsidP="00326298">
      <w:pPr>
        <w:numPr>
          <w:ilvl w:val="0"/>
          <w:numId w:val="622"/>
        </w:numPr>
        <w:rPr>
          <w:sz w:val="24"/>
          <w:szCs w:val="24"/>
          <w:lang w:val="en-US"/>
        </w:rPr>
      </w:pPr>
      <w:r w:rsidRPr="00AE3935">
        <w:rPr>
          <w:sz w:val="24"/>
          <w:szCs w:val="24"/>
          <w:lang w:val="en-US"/>
        </w:rPr>
        <w:t xml:space="preserve">single-gene defects such as cystic fibrosis, </w:t>
      </w:r>
    </w:p>
    <w:p w14:paraId="535AC91F" w14:textId="77777777" w:rsidR="00326298" w:rsidRPr="00AE3935" w:rsidRDefault="00326298" w:rsidP="00326298">
      <w:pPr>
        <w:numPr>
          <w:ilvl w:val="0"/>
          <w:numId w:val="622"/>
        </w:numPr>
        <w:rPr>
          <w:sz w:val="24"/>
          <w:szCs w:val="24"/>
          <w:lang w:val="en-US"/>
        </w:rPr>
      </w:pPr>
      <w:r w:rsidRPr="00AE3935">
        <w:rPr>
          <w:sz w:val="24"/>
          <w:szCs w:val="24"/>
          <w:lang w:val="en-US"/>
        </w:rPr>
        <w:t xml:space="preserve">multifactorial inheritance as in cleft lip and neural tube defects. </w:t>
      </w:r>
    </w:p>
    <w:p w14:paraId="5CE284C6" w14:textId="77777777" w:rsidR="00326298" w:rsidRPr="00AE3935" w:rsidRDefault="00326298" w:rsidP="00326298">
      <w:pPr>
        <w:ind w:firstLine="709"/>
        <w:rPr>
          <w:b/>
          <w:bCs/>
          <w:sz w:val="24"/>
          <w:szCs w:val="24"/>
          <w:lang w:val="en-US"/>
        </w:rPr>
      </w:pPr>
      <w:r w:rsidRPr="00AE3935">
        <w:rPr>
          <w:b/>
          <w:bCs/>
          <w:sz w:val="24"/>
          <w:szCs w:val="24"/>
          <w:lang w:val="en-US"/>
        </w:rPr>
        <w:t>Environmental causes</w:t>
      </w:r>
    </w:p>
    <w:p w14:paraId="790C89F3" w14:textId="77777777" w:rsidR="00326298" w:rsidRPr="00AE3935" w:rsidRDefault="00326298" w:rsidP="00326298">
      <w:pPr>
        <w:ind w:firstLine="709"/>
        <w:rPr>
          <w:sz w:val="24"/>
          <w:szCs w:val="24"/>
        </w:rPr>
      </w:pPr>
      <w:r w:rsidRPr="00AE3935">
        <w:rPr>
          <w:sz w:val="24"/>
          <w:szCs w:val="24"/>
          <w:lang w:val="en-US"/>
        </w:rPr>
        <w:t xml:space="preserve">Environmental influences may act as </w:t>
      </w:r>
      <w:r w:rsidRPr="00AE3935">
        <w:rPr>
          <w:b/>
          <w:bCs/>
          <w:sz w:val="24"/>
          <w:szCs w:val="24"/>
          <w:lang w:val="en-US"/>
        </w:rPr>
        <w:t>teratogens</w:t>
      </w:r>
      <w:r w:rsidRPr="00AE3935">
        <w:rPr>
          <w:sz w:val="24"/>
          <w:szCs w:val="24"/>
          <w:lang w:val="en-US"/>
        </w:rPr>
        <w:t xml:space="preserve">. </w:t>
      </w:r>
      <w:proofErr w:type="spellStart"/>
      <w:r w:rsidRPr="00AE3935">
        <w:rPr>
          <w:sz w:val="24"/>
          <w:szCs w:val="24"/>
        </w:rPr>
        <w:t>Important</w:t>
      </w:r>
      <w:proofErr w:type="spellEnd"/>
      <w:r w:rsidRPr="00AE3935">
        <w:rPr>
          <w:sz w:val="24"/>
          <w:szCs w:val="24"/>
        </w:rPr>
        <w:t xml:space="preserve"> </w:t>
      </w:r>
      <w:proofErr w:type="spellStart"/>
      <w:r w:rsidRPr="00AE3935">
        <w:rPr>
          <w:sz w:val="24"/>
          <w:szCs w:val="24"/>
        </w:rPr>
        <w:t>examples</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7115304D" w14:textId="77777777" w:rsidR="00326298" w:rsidRPr="00AE3935" w:rsidRDefault="00326298" w:rsidP="00326298">
      <w:pPr>
        <w:numPr>
          <w:ilvl w:val="0"/>
          <w:numId w:val="623"/>
        </w:numPr>
        <w:rPr>
          <w:sz w:val="24"/>
          <w:szCs w:val="24"/>
        </w:rPr>
      </w:pPr>
      <w:proofErr w:type="spellStart"/>
      <w:r w:rsidRPr="00AE3935">
        <w:rPr>
          <w:sz w:val="24"/>
          <w:szCs w:val="24"/>
        </w:rPr>
        <w:lastRenderedPageBreak/>
        <w:t>maternal</w:t>
      </w:r>
      <w:proofErr w:type="spellEnd"/>
      <w:r w:rsidRPr="00AE3935">
        <w:rPr>
          <w:sz w:val="24"/>
          <w:szCs w:val="24"/>
        </w:rPr>
        <w:t xml:space="preserve"> </w:t>
      </w:r>
      <w:proofErr w:type="spellStart"/>
      <w:r w:rsidRPr="00AE3935">
        <w:rPr>
          <w:sz w:val="24"/>
          <w:szCs w:val="24"/>
        </w:rPr>
        <w:t>diabetes</w:t>
      </w:r>
      <w:proofErr w:type="spellEnd"/>
      <w:r w:rsidRPr="00AE3935">
        <w:rPr>
          <w:sz w:val="24"/>
          <w:szCs w:val="24"/>
        </w:rPr>
        <w:t xml:space="preserve">, </w:t>
      </w:r>
    </w:p>
    <w:p w14:paraId="54EAF215" w14:textId="77777777" w:rsidR="00326298" w:rsidRPr="00AE3935" w:rsidRDefault="00326298" w:rsidP="00326298">
      <w:pPr>
        <w:numPr>
          <w:ilvl w:val="0"/>
          <w:numId w:val="623"/>
        </w:numPr>
        <w:rPr>
          <w:sz w:val="24"/>
          <w:szCs w:val="24"/>
        </w:rPr>
      </w:pPr>
      <w:proofErr w:type="spellStart"/>
      <w:r w:rsidRPr="00AE3935">
        <w:rPr>
          <w:sz w:val="24"/>
          <w:szCs w:val="24"/>
        </w:rPr>
        <w:t>alcohol</w:t>
      </w:r>
      <w:proofErr w:type="spellEnd"/>
      <w:r w:rsidRPr="00AE3935">
        <w:rPr>
          <w:sz w:val="24"/>
          <w:szCs w:val="24"/>
        </w:rPr>
        <w:t xml:space="preserve">, </w:t>
      </w:r>
    </w:p>
    <w:p w14:paraId="5455F010" w14:textId="77777777" w:rsidR="00326298" w:rsidRPr="00AE3935" w:rsidRDefault="00326298" w:rsidP="00326298">
      <w:pPr>
        <w:numPr>
          <w:ilvl w:val="0"/>
          <w:numId w:val="623"/>
        </w:numPr>
        <w:rPr>
          <w:sz w:val="24"/>
          <w:szCs w:val="24"/>
        </w:rPr>
      </w:pPr>
      <w:proofErr w:type="spellStart"/>
      <w:r w:rsidRPr="00AE3935">
        <w:rPr>
          <w:sz w:val="24"/>
          <w:szCs w:val="24"/>
        </w:rPr>
        <w:t>certain</w:t>
      </w:r>
      <w:proofErr w:type="spellEnd"/>
      <w:r w:rsidRPr="00AE3935">
        <w:rPr>
          <w:sz w:val="24"/>
          <w:szCs w:val="24"/>
        </w:rPr>
        <w:t xml:space="preserve"> </w:t>
      </w:r>
      <w:proofErr w:type="spellStart"/>
      <w:r w:rsidRPr="00AE3935">
        <w:rPr>
          <w:sz w:val="24"/>
          <w:szCs w:val="24"/>
        </w:rPr>
        <w:t>drugs</w:t>
      </w:r>
      <w:proofErr w:type="spellEnd"/>
      <w:r w:rsidRPr="00AE3935">
        <w:rPr>
          <w:sz w:val="24"/>
          <w:szCs w:val="24"/>
        </w:rPr>
        <w:t xml:space="preserve">, </w:t>
      </w:r>
    </w:p>
    <w:p w14:paraId="7FE766E2" w14:textId="77777777" w:rsidR="00326298" w:rsidRPr="00AE3935" w:rsidRDefault="00326298" w:rsidP="00326298">
      <w:pPr>
        <w:numPr>
          <w:ilvl w:val="0"/>
          <w:numId w:val="623"/>
        </w:numPr>
        <w:rPr>
          <w:sz w:val="24"/>
          <w:szCs w:val="24"/>
        </w:rPr>
      </w:pPr>
      <w:proofErr w:type="spellStart"/>
      <w:r w:rsidRPr="00AE3935">
        <w:rPr>
          <w:sz w:val="24"/>
          <w:szCs w:val="24"/>
        </w:rPr>
        <w:t>radiation</w:t>
      </w:r>
      <w:proofErr w:type="spellEnd"/>
      <w:r w:rsidRPr="00AE3935">
        <w:rPr>
          <w:sz w:val="24"/>
          <w:szCs w:val="24"/>
        </w:rPr>
        <w:t xml:space="preserve">, </w:t>
      </w:r>
    </w:p>
    <w:p w14:paraId="6B62DA78" w14:textId="77777777" w:rsidR="00326298" w:rsidRPr="00AE3935" w:rsidRDefault="00326298" w:rsidP="00326298">
      <w:pPr>
        <w:numPr>
          <w:ilvl w:val="0"/>
          <w:numId w:val="623"/>
        </w:numPr>
        <w:rPr>
          <w:sz w:val="24"/>
          <w:szCs w:val="24"/>
          <w:lang w:val="en-US"/>
        </w:rPr>
      </w:pPr>
      <w:r w:rsidRPr="00AE3935">
        <w:rPr>
          <w:sz w:val="24"/>
          <w:szCs w:val="24"/>
          <w:lang w:val="en-US"/>
        </w:rPr>
        <w:t xml:space="preserve">nutritional deficiency, especially folate deficiency, </w:t>
      </w:r>
    </w:p>
    <w:p w14:paraId="4A641CDD" w14:textId="77777777" w:rsidR="00326298" w:rsidRPr="00AE3935" w:rsidRDefault="00326298" w:rsidP="00326298">
      <w:pPr>
        <w:numPr>
          <w:ilvl w:val="0"/>
          <w:numId w:val="623"/>
        </w:numPr>
        <w:rPr>
          <w:sz w:val="24"/>
          <w:szCs w:val="24"/>
          <w:lang w:val="en-US"/>
        </w:rPr>
      </w:pPr>
      <w:r w:rsidRPr="00AE3935">
        <w:rPr>
          <w:sz w:val="24"/>
          <w:szCs w:val="24"/>
          <w:lang w:val="en-US"/>
        </w:rPr>
        <w:t xml:space="preserve">maternal infections such as rubella or cytomegalovirus. </w:t>
      </w:r>
    </w:p>
    <w:p w14:paraId="7DB41A15" w14:textId="77777777" w:rsidR="00326298" w:rsidRPr="00AE3935" w:rsidRDefault="00326298" w:rsidP="00326298">
      <w:pPr>
        <w:ind w:firstLine="709"/>
        <w:rPr>
          <w:b/>
          <w:bCs/>
          <w:sz w:val="24"/>
          <w:szCs w:val="24"/>
          <w:lang w:val="en-US"/>
        </w:rPr>
      </w:pPr>
      <w:r w:rsidRPr="00AE3935">
        <w:rPr>
          <w:b/>
          <w:bCs/>
          <w:sz w:val="24"/>
          <w:szCs w:val="24"/>
          <w:lang w:val="en-US"/>
        </w:rPr>
        <w:t>Multifactorial causes</w:t>
      </w:r>
    </w:p>
    <w:p w14:paraId="015982A1" w14:textId="77777777" w:rsidR="00326298" w:rsidRPr="00AE3935" w:rsidRDefault="00326298" w:rsidP="00326298">
      <w:pPr>
        <w:ind w:firstLine="709"/>
        <w:rPr>
          <w:sz w:val="24"/>
          <w:szCs w:val="24"/>
          <w:lang w:val="en-US"/>
        </w:rPr>
      </w:pPr>
      <w:r w:rsidRPr="00AE3935">
        <w:rPr>
          <w:sz w:val="24"/>
          <w:szCs w:val="24"/>
          <w:lang w:val="en-US"/>
        </w:rPr>
        <w:t>Many common congenital anomalies do not result from a single gene or a single teratogen but from interaction of genetic susceptibility and environmental influences.</w:t>
      </w:r>
    </w:p>
    <w:p w14:paraId="61F51CA6" w14:textId="77777777" w:rsidR="00326298" w:rsidRPr="00AE3935" w:rsidRDefault="00326298" w:rsidP="00326298">
      <w:pPr>
        <w:ind w:firstLine="709"/>
        <w:rPr>
          <w:b/>
          <w:bCs/>
          <w:sz w:val="24"/>
          <w:szCs w:val="24"/>
          <w:lang w:val="en-US"/>
        </w:rPr>
      </w:pPr>
      <w:r w:rsidRPr="00AE3935">
        <w:rPr>
          <w:b/>
          <w:bCs/>
          <w:sz w:val="24"/>
          <w:szCs w:val="24"/>
          <w:lang w:val="en-US"/>
        </w:rPr>
        <w:t>Examples of common congenital disorders</w:t>
      </w:r>
    </w:p>
    <w:p w14:paraId="1358F50F" w14:textId="77777777" w:rsidR="00326298" w:rsidRPr="00AE3935" w:rsidRDefault="00326298" w:rsidP="00326298">
      <w:pPr>
        <w:ind w:firstLine="709"/>
        <w:rPr>
          <w:sz w:val="24"/>
          <w:szCs w:val="24"/>
          <w:lang w:val="en-US"/>
        </w:rPr>
      </w:pPr>
      <w:r w:rsidRPr="00AE3935">
        <w:rPr>
          <w:sz w:val="24"/>
          <w:szCs w:val="24"/>
          <w:lang w:val="en-US"/>
        </w:rPr>
        <w:t>Important examples in pediatric pathology include:</w:t>
      </w:r>
    </w:p>
    <w:p w14:paraId="56BDFCD7" w14:textId="77777777" w:rsidR="00326298" w:rsidRPr="00AE3935" w:rsidRDefault="00326298" w:rsidP="00326298">
      <w:pPr>
        <w:numPr>
          <w:ilvl w:val="0"/>
          <w:numId w:val="624"/>
        </w:numPr>
        <w:rPr>
          <w:sz w:val="24"/>
          <w:szCs w:val="24"/>
        </w:rPr>
      </w:pPr>
      <w:proofErr w:type="spellStart"/>
      <w:r w:rsidRPr="00AE3935">
        <w:rPr>
          <w:sz w:val="24"/>
          <w:szCs w:val="24"/>
        </w:rPr>
        <w:t>congenital</w:t>
      </w:r>
      <w:proofErr w:type="spellEnd"/>
      <w:r w:rsidRPr="00AE3935">
        <w:rPr>
          <w:sz w:val="24"/>
          <w:szCs w:val="24"/>
        </w:rPr>
        <w:t xml:space="preserve"> </w:t>
      </w:r>
      <w:proofErr w:type="spellStart"/>
      <w:r w:rsidRPr="00AE3935">
        <w:rPr>
          <w:sz w:val="24"/>
          <w:szCs w:val="24"/>
        </w:rPr>
        <w:t>heart</w:t>
      </w:r>
      <w:proofErr w:type="spellEnd"/>
      <w:r w:rsidRPr="00AE3935">
        <w:rPr>
          <w:sz w:val="24"/>
          <w:szCs w:val="24"/>
        </w:rPr>
        <w:t xml:space="preserve"> </w:t>
      </w:r>
      <w:proofErr w:type="spellStart"/>
      <w:r w:rsidRPr="00AE3935">
        <w:rPr>
          <w:sz w:val="24"/>
          <w:szCs w:val="24"/>
        </w:rPr>
        <w:t>disease</w:t>
      </w:r>
      <w:proofErr w:type="spellEnd"/>
      <w:r w:rsidRPr="00AE3935">
        <w:rPr>
          <w:sz w:val="24"/>
          <w:szCs w:val="24"/>
        </w:rPr>
        <w:t xml:space="preserve">, </w:t>
      </w:r>
    </w:p>
    <w:p w14:paraId="5199AD61" w14:textId="77777777" w:rsidR="00326298" w:rsidRPr="00AE3935" w:rsidRDefault="00326298" w:rsidP="00326298">
      <w:pPr>
        <w:numPr>
          <w:ilvl w:val="0"/>
          <w:numId w:val="624"/>
        </w:numPr>
        <w:rPr>
          <w:sz w:val="24"/>
          <w:szCs w:val="24"/>
        </w:rPr>
      </w:pPr>
      <w:proofErr w:type="spellStart"/>
      <w:r w:rsidRPr="00AE3935">
        <w:rPr>
          <w:sz w:val="24"/>
          <w:szCs w:val="24"/>
        </w:rPr>
        <w:t>neural</w:t>
      </w:r>
      <w:proofErr w:type="spellEnd"/>
      <w:r w:rsidRPr="00AE3935">
        <w:rPr>
          <w:sz w:val="24"/>
          <w:szCs w:val="24"/>
        </w:rPr>
        <w:t xml:space="preserve"> </w:t>
      </w:r>
      <w:proofErr w:type="spellStart"/>
      <w:r w:rsidRPr="00AE3935">
        <w:rPr>
          <w:sz w:val="24"/>
          <w:szCs w:val="24"/>
        </w:rPr>
        <w:t>tube</w:t>
      </w:r>
      <w:proofErr w:type="spellEnd"/>
      <w:r w:rsidRPr="00AE3935">
        <w:rPr>
          <w:sz w:val="24"/>
          <w:szCs w:val="24"/>
        </w:rPr>
        <w:t xml:space="preserve"> </w:t>
      </w:r>
      <w:proofErr w:type="spellStart"/>
      <w:r w:rsidRPr="00AE3935">
        <w:rPr>
          <w:sz w:val="24"/>
          <w:szCs w:val="24"/>
        </w:rPr>
        <w:t>defects</w:t>
      </w:r>
      <w:proofErr w:type="spellEnd"/>
      <w:r w:rsidRPr="00AE3935">
        <w:rPr>
          <w:sz w:val="24"/>
          <w:szCs w:val="24"/>
        </w:rPr>
        <w:t xml:space="preserve">, </w:t>
      </w:r>
    </w:p>
    <w:p w14:paraId="0F9D43F3" w14:textId="77777777" w:rsidR="00326298" w:rsidRPr="00AE3935" w:rsidRDefault="00326298" w:rsidP="00326298">
      <w:pPr>
        <w:numPr>
          <w:ilvl w:val="0"/>
          <w:numId w:val="624"/>
        </w:numPr>
        <w:rPr>
          <w:sz w:val="24"/>
          <w:szCs w:val="24"/>
        </w:rPr>
      </w:pPr>
      <w:proofErr w:type="spellStart"/>
      <w:r w:rsidRPr="00AE3935">
        <w:rPr>
          <w:sz w:val="24"/>
          <w:szCs w:val="24"/>
        </w:rPr>
        <w:t>cleft</w:t>
      </w:r>
      <w:proofErr w:type="spellEnd"/>
      <w:r w:rsidRPr="00AE3935">
        <w:rPr>
          <w:sz w:val="24"/>
          <w:szCs w:val="24"/>
        </w:rPr>
        <w:t xml:space="preserve"> </w:t>
      </w:r>
      <w:proofErr w:type="spellStart"/>
      <w:r w:rsidRPr="00AE3935">
        <w:rPr>
          <w:sz w:val="24"/>
          <w:szCs w:val="24"/>
        </w:rPr>
        <w:t>lip</w:t>
      </w:r>
      <w:proofErr w:type="spellEnd"/>
      <w:r w:rsidRPr="00AE3935">
        <w:rPr>
          <w:sz w:val="24"/>
          <w:szCs w:val="24"/>
        </w:rPr>
        <w:t xml:space="preserve"> </w:t>
      </w:r>
      <w:proofErr w:type="spellStart"/>
      <w:r w:rsidRPr="00AE3935">
        <w:rPr>
          <w:sz w:val="24"/>
          <w:szCs w:val="24"/>
        </w:rPr>
        <w:t>and</w:t>
      </w:r>
      <w:proofErr w:type="spellEnd"/>
      <w:r w:rsidRPr="00AE3935">
        <w:rPr>
          <w:sz w:val="24"/>
          <w:szCs w:val="24"/>
        </w:rPr>
        <w:t xml:space="preserve"> </w:t>
      </w:r>
      <w:proofErr w:type="spellStart"/>
      <w:r w:rsidRPr="00AE3935">
        <w:rPr>
          <w:sz w:val="24"/>
          <w:szCs w:val="24"/>
        </w:rPr>
        <w:t>palate</w:t>
      </w:r>
      <w:proofErr w:type="spellEnd"/>
      <w:r w:rsidRPr="00AE3935">
        <w:rPr>
          <w:sz w:val="24"/>
          <w:szCs w:val="24"/>
        </w:rPr>
        <w:t xml:space="preserve">, </w:t>
      </w:r>
    </w:p>
    <w:p w14:paraId="1F446F5C" w14:textId="77777777" w:rsidR="00326298" w:rsidRPr="00AE3935" w:rsidRDefault="00326298" w:rsidP="00326298">
      <w:pPr>
        <w:numPr>
          <w:ilvl w:val="0"/>
          <w:numId w:val="624"/>
        </w:numPr>
        <w:rPr>
          <w:sz w:val="24"/>
          <w:szCs w:val="24"/>
        </w:rPr>
      </w:pPr>
      <w:proofErr w:type="spellStart"/>
      <w:r w:rsidRPr="00AE3935">
        <w:rPr>
          <w:sz w:val="24"/>
          <w:szCs w:val="24"/>
        </w:rPr>
        <w:t>omphalocele</w:t>
      </w:r>
      <w:proofErr w:type="spellEnd"/>
      <w:r w:rsidRPr="00AE3935">
        <w:rPr>
          <w:sz w:val="24"/>
          <w:szCs w:val="24"/>
        </w:rPr>
        <w:t xml:space="preserve"> </w:t>
      </w:r>
      <w:proofErr w:type="spellStart"/>
      <w:r w:rsidRPr="00AE3935">
        <w:rPr>
          <w:sz w:val="24"/>
          <w:szCs w:val="24"/>
        </w:rPr>
        <w:t>and</w:t>
      </w:r>
      <w:proofErr w:type="spellEnd"/>
      <w:r w:rsidRPr="00AE3935">
        <w:rPr>
          <w:sz w:val="24"/>
          <w:szCs w:val="24"/>
        </w:rPr>
        <w:t xml:space="preserve"> </w:t>
      </w:r>
      <w:proofErr w:type="spellStart"/>
      <w:r w:rsidRPr="00AE3935">
        <w:rPr>
          <w:sz w:val="24"/>
          <w:szCs w:val="24"/>
        </w:rPr>
        <w:t>gastroschisis</w:t>
      </w:r>
      <w:proofErr w:type="spellEnd"/>
      <w:r w:rsidRPr="00AE3935">
        <w:rPr>
          <w:sz w:val="24"/>
          <w:szCs w:val="24"/>
        </w:rPr>
        <w:t xml:space="preserve">, </w:t>
      </w:r>
    </w:p>
    <w:p w14:paraId="1F70EB19" w14:textId="77777777" w:rsidR="00326298" w:rsidRPr="00AE3935" w:rsidRDefault="00326298" w:rsidP="00326298">
      <w:pPr>
        <w:numPr>
          <w:ilvl w:val="0"/>
          <w:numId w:val="624"/>
        </w:numPr>
        <w:rPr>
          <w:sz w:val="24"/>
          <w:szCs w:val="24"/>
          <w:lang w:val="en-US"/>
        </w:rPr>
      </w:pPr>
      <w:r w:rsidRPr="00AE3935">
        <w:rPr>
          <w:sz w:val="24"/>
          <w:szCs w:val="24"/>
          <w:lang w:val="en-US"/>
        </w:rPr>
        <w:t xml:space="preserve">esophageal atresia with tracheoesophageal fistula, </w:t>
      </w:r>
    </w:p>
    <w:p w14:paraId="49F7ED48" w14:textId="77777777" w:rsidR="00326298" w:rsidRPr="00AE3935" w:rsidRDefault="00326298" w:rsidP="00326298">
      <w:pPr>
        <w:numPr>
          <w:ilvl w:val="0"/>
          <w:numId w:val="624"/>
        </w:numPr>
        <w:rPr>
          <w:sz w:val="24"/>
          <w:szCs w:val="24"/>
        </w:rPr>
      </w:pPr>
      <w:proofErr w:type="spellStart"/>
      <w:r w:rsidRPr="00AE3935">
        <w:rPr>
          <w:sz w:val="24"/>
          <w:szCs w:val="24"/>
        </w:rPr>
        <w:t>congenital</w:t>
      </w:r>
      <w:proofErr w:type="spellEnd"/>
      <w:r w:rsidRPr="00AE3935">
        <w:rPr>
          <w:sz w:val="24"/>
          <w:szCs w:val="24"/>
        </w:rPr>
        <w:t xml:space="preserve"> </w:t>
      </w:r>
      <w:proofErr w:type="spellStart"/>
      <w:r w:rsidRPr="00AE3935">
        <w:rPr>
          <w:sz w:val="24"/>
          <w:szCs w:val="24"/>
        </w:rPr>
        <w:t>diaphragmatic</w:t>
      </w:r>
      <w:proofErr w:type="spellEnd"/>
      <w:r w:rsidRPr="00AE3935">
        <w:rPr>
          <w:sz w:val="24"/>
          <w:szCs w:val="24"/>
        </w:rPr>
        <w:t xml:space="preserve"> </w:t>
      </w:r>
      <w:proofErr w:type="spellStart"/>
      <w:r w:rsidRPr="00AE3935">
        <w:rPr>
          <w:sz w:val="24"/>
          <w:szCs w:val="24"/>
        </w:rPr>
        <w:t>hernia</w:t>
      </w:r>
      <w:proofErr w:type="spellEnd"/>
      <w:r w:rsidRPr="00AE3935">
        <w:rPr>
          <w:sz w:val="24"/>
          <w:szCs w:val="24"/>
        </w:rPr>
        <w:t xml:space="preserve">, </w:t>
      </w:r>
    </w:p>
    <w:p w14:paraId="4756BCC5" w14:textId="77777777" w:rsidR="00326298" w:rsidRPr="00AE3935" w:rsidRDefault="00326298" w:rsidP="00326298">
      <w:pPr>
        <w:numPr>
          <w:ilvl w:val="0"/>
          <w:numId w:val="624"/>
        </w:numPr>
        <w:rPr>
          <w:sz w:val="24"/>
          <w:szCs w:val="24"/>
        </w:rPr>
      </w:pPr>
      <w:proofErr w:type="spellStart"/>
      <w:r w:rsidRPr="00AE3935">
        <w:rPr>
          <w:sz w:val="24"/>
          <w:szCs w:val="24"/>
        </w:rPr>
        <w:t>Hirschsprung</w:t>
      </w:r>
      <w:proofErr w:type="spellEnd"/>
      <w:r w:rsidRPr="00AE3935">
        <w:rPr>
          <w:sz w:val="24"/>
          <w:szCs w:val="24"/>
        </w:rPr>
        <w:t xml:space="preserve"> </w:t>
      </w:r>
      <w:proofErr w:type="spellStart"/>
      <w:r w:rsidRPr="00AE3935">
        <w:rPr>
          <w:sz w:val="24"/>
          <w:szCs w:val="24"/>
        </w:rPr>
        <w:t>disease</w:t>
      </w:r>
      <w:proofErr w:type="spellEnd"/>
      <w:r w:rsidRPr="00AE3935">
        <w:rPr>
          <w:sz w:val="24"/>
          <w:szCs w:val="24"/>
        </w:rPr>
        <w:t xml:space="preserve">. </w:t>
      </w:r>
    </w:p>
    <w:p w14:paraId="6594B4B2" w14:textId="77777777" w:rsidR="00326298" w:rsidRPr="00AE3935" w:rsidRDefault="00326298" w:rsidP="00326298">
      <w:pPr>
        <w:ind w:firstLine="709"/>
        <w:rPr>
          <w:sz w:val="24"/>
          <w:szCs w:val="24"/>
        </w:rPr>
      </w:pPr>
    </w:p>
    <w:p w14:paraId="14E4F66B" w14:textId="77777777" w:rsidR="00326298" w:rsidRPr="00AE3935" w:rsidRDefault="00326298" w:rsidP="00326298">
      <w:pPr>
        <w:ind w:firstLine="709"/>
        <w:rPr>
          <w:b/>
          <w:bCs/>
          <w:sz w:val="24"/>
          <w:szCs w:val="24"/>
          <w:lang w:val="en-US"/>
        </w:rPr>
      </w:pPr>
      <w:r w:rsidRPr="00AE3935">
        <w:rPr>
          <w:b/>
          <w:bCs/>
          <w:sz w:val="24"/>
          <w:szCs w:val="24"/>
          <w:lang w:val="en-US"/>
        </w:rPr>
        <w:t>PERINATAL AND NEONATAL DISEASES</w:t>
      </w:r>
    </w:p>
    <w:p w14:paraId="2ECE33F9" w14:textId="77777777" w:rsidR="00326298" w:rsidRPr="00AE3935" w:rsidRDefault="00326298" w:rsidP="00326298">
      <w:pPr>
        <w:ind w:firstLine="709"/>
        <w:rPr>
          <w:sz w:val="24"/>
          <w:szCs w:val="24"/>
          <w:lang w:val="en-US"/>
        </w:rPr>
      </w:pPr>
      <w:r w:rsidRPr="00AE3935">
        <w:rPr>
          <w:sz w:val="24"/>
          <w:szCs w:val="24"/>
          <w:lang w:val="en-US"/>
        </w:rPr>
        <w:t>The neonatal period comprises the first 28 days of life. It is a period of great physiologic instability. A large proportion of pediatric mortality occurs during the perinatal and neonatal periods.</w:t>
      </w:r>
    </w:p>
    <w:p w14:paraId="37ACADC6" w14:textId="77777777" w:rsidR="00326298" w:rsidRPr="00AE3935" w:rsidRDefault="00326298" w:rsidP="00326298">
      <w:pPr>
        <w:ind w:firstLine="709"/>
        <w:rPr>
          <w:sz w:val="24"/>
          <w:szCs w:val="24"/>
          <w:lang w:val="en-US"/>
        </w:rPr>
      </w:pPr>
      <w:r w:rsidRPr="00AE3935">
        <w:rPr>
          <w:sz w:val="24"/>
          <w:szCs w:val="24"/>
          <w:lang w:val="en-US"/>
        </w:rPr>
        <w:t>The major pathologic problems of this period include:</w:t>
      </w:r>
    </w:p>
    <w:p w14:paraId="7693685B" w14:textId="77777777" w:rsidR="00326298" w:rsidRPr="00AE3935" w:rsidRDefault="00326298" w:rsidP="00326298">
      <w:pPr>
        <w:numPr>
          <w:ilvl w:val="0"/>
          <w:numId w:val="625"/>
        </w:numPr>
        <w:rPr>
          <w:sz w:val="24"/>
          <w:szCs w:val="24"/>
        </w:rPr>
      </w:pPr>
      <w:proofErr w:type="spellStart"/>
      <w:r w:rsidRPr="00AE3935">
        <w:rPr>
          <w:sz w:val="24"/>
          <w:szCs w:val="24"/>
        </w:rPr>
        <w:t>prematurity</w:t>
      </w:r>
      <w:proofErr w:type="spellEnd"/>
      <w:r w:rsidRPr="00AE3935">
        <w:rPr>
          <w:sz w:val="24"/>
          <w:szCs w:val="24"/>
        </w:rPr>
        <w:t xml:space="preserve">, </w:t>
      </w:r>
    </w:p>
    <w:p w14:paraId="10176CB0" w14:textId="77777777" w:rsidR="00326298" w:rsidRPr="00AE3935" w:rsidRDefault="00326298" w:rsidP="00326298">
      <w:pPr>
        <w:numPr>
          <w:ilvl w:val="0"/>
          <w:numId w:val="625"/>
        </w:numPr>
        <w:rPr>
          <w:sz w:val="24"/>
          <w:szCs w:val="24"/>
        </w:rPr>
      </w:pPr>
      <w:proofErr w:type="spellStart"/>
      <w:r w:rsidRPr="00AE3935">
        <w:rPr>
          <w:sz w:val="24"/>
          <w:szCs w:val="24"/>
        </w:rPr>
        <w:t>low</w:t>
      </w:r>
      <w:proofErr w:type="spellEnd"/>
      <w:r w:rsidRPr="00AE3935">
        <w:rPr>
          <w:sz w:val="24"/>
          <w:szCs w:val="24"/>
        </w:rPr>
        <w:t xml:space="preserve"> </w:t>
      </w:r>
      <w:proofErr w:type="spellStart"/>
      <w:r w:rsidRPr="00AE3935">
        <w:rPr>
          <w:sz w:val="24"/>
          <w:szCs w:val="24"/>
        </w:rPr>
        <w:t>birth</w:t>
      </w:r>
      <w:proofErr w:type="spellEnd"/>
      <w:r w:rsidRPr="00AE3935">
        <w:rPr>
          <w:sz w:val="24"/>
          <w:szCs w:val="24"/>
        </w:rPr>
        <w:t xml:space="preserve"> </w:t>
      </w:r>
      <w:proofErr w:type="spellStart"/>
      <w:r w:rsidRPr="00AE3935">
        <w:rPr>
          <w:sz w:val="24"/>
          <w:szCs w:val="24"/>
        </w:rPr>
        <w:t>weight</w:t>
      </w:r>
      <w:proofErr w:type="spellEnd"/>
      <w:r w:rsidRPr="00AE3935">
        <w:rPr>
          <w:sz w:val="24"/>
          <w:szCs w:val="24"/>
        </w:rPr>
        <w:t xml:space="preserve">, </w:t>
      </w:r>
    </w:p>
    <w:p w14:paraId="6DB158B4" w14:textId="77777777" w:rsidR="00326298" w:rsidRPr="00AE3935" w:rsidRDefault="00326298" w:rsidP="00326298">
      <w:pPr>
        <w:numPr>
          <w:ilvl w:val="0"/>
          <w:numId w:val="625"/>
        </w:numPr>
        <w:rPr>
          <w:sz w:val="24"/>
          <w:szCs w:val="24"/>
        </w:rPr>
      </w:pPr>
      <w:proofErr w:type="spellStart"/>
      <w:r w:rsidRPr="00AE3935">
        <w:rPr>
          <w:sz w:val="24"/>
          <w:szCs w:val="24"/>
        </w:rPr>
        <w:t>intrauterine</w:t>
      </w:r>
      <w:proofErr w:type="spellEnd"/>
      <w:r w:rsidRPr="00AE3935">
        <w:rPr>
          <w:sz w:val="24"/>
          <w:szCs w:val="24"/>
        </w:rPr>
        <w:t xml:space="preserve"> </w:t>
      </w:r>
      <w:proofErr w:type="spellStart"/>
      <w:r w:rsidRPr="00AE3935">
        <w:rPr>
          <w:sz w:val="24"/>
          <w:szCs w:val="24"/>
        </w:rPr>
        <w:t>growth</w:t>
      </w:r>
      <w:proofErr w:type="spellEnd"/>
      <w:r w:rsidRPr="00AE3935">
        <w:rPr>
          <w:sz w:val="24"/>
          <w:szCs w:val="24"/>
        </w:rPr>
        <w:t xml:space="preserve"> </w:t>
      </w:r>
      <w:proofErr w:type="spellStart"/>
      <w:r w:rsidRPr="00AE3935">
        <w:rPr>
          <w:sz w:val="24"/>
          <w:szCs w:val="24"/>
        </w:rPr>
        <w:t>restriction</w:t>
      </w:r>
      <w:proofErr w:type="spellEnd"/>
      <w:r w:rsidRPr="00AE3935">
        <w:rPr>
          <w:sz w:val="24"/>
          <w:szCs w:val="24"/>
        </w:rPr>
        <w:t xml:space="preserve">, </w:t>
      </w:r>
    </w:p>
    <w:p w14:paraId="47A4D725" w14:textId="77777777" w:rsidR="00326298" w:rsidRPr="00AE3935" w:rsidRDefault="00326298" w:rsidP="00326298">
      <w:pPr>
        <w:numPr>
          <w:ilvl w:val="0"/>
          <w:numId w:val="625"/>
        </w:numPr>
        <w:rPr>
          <w:sz w:val="24"/>
          <w:szCs w:val="24"/>
        </w:rPr>
      </w:pPr>
      <w:proofErr w:type="spellStart"/>
      <w:r w:rsidRPr="00AE3935">
        <w:rPr>
          <w:sz w:val="24"/>
          <w:szCs w:val="24"/>
        </w:rPr>
        <w:t>birth</w:t>
      </w:r>
      <w:proofErr w:type="spellEnd"/>
      <w:r w:rsidRPr="00AE3935">
        <w:rPr>
          <w:sz w:val="24"/>
          <w:szCs w:val="24"/>
        </w:rPr>
        <w:t xml:space="preserve"> </w:t>
      </w:r>
      <w:proofErr w:type="spellStart"/>
      <w:r w:rsidRPr="00AE3935">
        <w:rPr>
          <w:sz w:val="24"/>
          <w:szCs w:val="24"/>
        </w:rPr>
        <w:t>injury</w:t>
      </w:r>
      <w:proofErr w:type="spellEnd"/>
      <w:r w:rsidRPr="00AE3935">
        <w:rPr>
          <w:sz w:val="24"/>
          <w:szCs w:val="24"/>
        </w:rPr>
        <w:t xml:space="preserve">, </w:t>
      </w:r>
    </w:p>
    <w:p w14:paraId="19DE73B2" w14:textId="77777777" w:rsidR="00326298" w:rsidRPr="00AE3935" w:rsidRDefault="00326298" w:rsidP="00326298">
      <w:pPr>
        <w:numPr>
          <w:ilvl w:val="0"/>
          <w:numId w:val="625"/>
        </w:numPr>
        <w:rPr>
          <w:sz w:val="24"/>
          <w:szCs w:val="24"/>
        </w:rPr>
      </w:pPr>
      <w:proofErr w:type="spellStart"/>
      <w:r w:rsidRPr="00AE3935">
        <w:rPr>
          <w:sz w:val="24"/>
          <w:szCs w:val="24"/>
        </w:rPr>
        <w:t>hypoxic-ischemic</w:t>
      </w:r>
      <w:proofErr w:type="spellEnd"/>
      <w:r w:rsidRPr="00AE3935">
        <w:rPr>
          <w:sz w:val="24"/>
          <w:szCs w:val="24"/>
        </w:rPr>
        <w:t xml:space="preserve"> </w:t>
      </w:r>
      <w:proofErr w:type="spellStart"/>
      <w:r w:rsidRPr="00AE3935">
        <w:rPr>
          <w:sz w:val="24"/>
          <w:szCs w:val="24"/>
        </w:rPr>
        <w:t>injury</w:t>
      </w:r>
      <w:proofErr w:type="spellEnd"/>
      <w:r w:rsidRPr="00AE3935">
        <w:rPr>
          <w:sz w:val="24"/>
          <w:szCs w:val="24"/>
        </w:rPr>
        <w:t xml:space="preserve">, </w:t>
      </w:r>
    </w:p>
    <w:p w14:paraId="0609318F" w14:textId="77777777" w:rsidR="00326298" w:rsidRPr="00AE3935" w:rsidRDefault="00326298" w:rsidP="00326298">
      <w:pPr>
        <w:numPr>
          <w:ilvl w:val="0"/>
          <w:numId w:val="625"/>
        </w:numPr>
        <w:rPr>
          <w:sz w:val="24"/>
          <w:szCs w:val="24"/>
        </w:rPr>
      </w:pPr>
      <w:proofErr w:type="spellStart"/>
      <w:r w:rsidRPr="00AE3935">
        <w:rPr>
          <w:sz w:val="24"/>
          <w:szCs w:val="24"/>
        </w:rPr>
        <w:t>respiratory</w:t>
      </w:r>
      <w:proofErr w:type="spellEnd"/>
      <w:r w:rsidRPr="00AE3935">
        <w:rPr>
          <w:sz w:val="24"/>
          <w:szCs w:val="24"/>
        </w:rPr>
        <w:t xml:space="preserve"> </w:t>
      </w:r>
      <w:proofErr w:type="spellStart"/>
      <w:r w:rsidRPr="00AE3935">
        <w:rPr>
          <w:sz w:val="24"/>
          <w:szCs w:val="24"/>
        </w:rPr>
        <w:t>distress</w:t>
      </w:r>
      <w:proofErr w:type="spellEnd"/>
      <w:r w:rsidRPr="00AE3935">
        <w:rPr>
          <w:sz w:val="24"/>
          <w:szCs w:val="24"/>
        </w:rPr>
        <w:t xml:space="preserve"> </w:t>
      </w:r>
      <w:proofErr w:type="spellStart"/>
      <w:r w:rsidRPr="00AE3935">
        <w:rPr>
          <w:sz w:val="24"/>
          <w:szCs w:val="24"/>
        </w:rPr>
        <w:t>syndrome</w:t>
      </w:r>
      <w:proofErr w:type="spellEnd"/>
      <w:r w:rsidRPr="00AE3935">
        <w:rPr>
          <w:sz w:val="24"/>
          <w:szCs w:val="24"/>
        </w:rPr>
        <w:t xml:space="preserve">, </w:t>
      </w:r>
    </w:p>
    <w:p w14:paraId="29BEEFC6" w14:textId="77777777" w:rsidR="00326298" w:rsidRPr="00AE3935" w:rsidRDefault="00326298" w:rsidP="00326298">
      <w:pPr>
        <w:numPr>
          <w:ilvl w:val="0"/>
          <w:numId w:val="625"/>
        </w:numPr>
        <w:rPr>
          <w:sz w:val="24"/>
          <w:szCs w:val="24"/>
        </w:rPr>
      </w:pPr>
      <w:proofErr w:type="spellStart"/>
      <w:r w:rsidRPr="00AE3935">
        <w:rPr>
          <w:sz w:val="24"/>
          <w:szCs w:val="24"/>
        </w:rPr>
        <w:t>necrotizing</w:t>
      </w:r>
      <w:proofErr w:type="spellEnd"/>
      <w:r w:rsidRPr="00AE3935">
        <w:rPr>
          <w:sz w:val="24"/>
          <w:szCs w:val="24"/>
        </w:rPr>
        <w:t xml:space="preserve"> </w:t>
      </w:r>
      <w:proofErr w:type="spellStart"/>
      <w:r w:rsidRPr="00AE3935">
        <w:rPr>
          <w:sz w:val="24"/>
          <w:szCs w:val="24"/>
        </w:rPr>
        <w:t>enterocolitis</w:t>
      </w:r>
      <w:proofErr w:type="spellEnd"/>
      <w:r w:rsidRPr="00AE3935">
        <w:rPr>
          <w:sz w:val="24"/>
          <w:szCs w:val="24"/>
        </w:rPr>
        <w:t xml:space="preserve">, </w:t>
      </w:r>
    </w:p>
    <w:p w14:paraId="1D015AF2" w14:textId="77777777" w:rsidR="00326298" w:rsidRPr="00AE3935" w:rsidRDefault="00326298" w:rsidP="00326298">
      <w:pPr>
        <w:numPr>
          <w:ilvl w:val="0"/>
          <w:numId w:val="625"/>
        </w:numPr>
        <w:rPr>
          <w:sz w:val="24"/>
          <w:szCs w:val="24"/>
        </w:rPr>
      </w:pPr>
      <w:proofErr w:type="spellStart"/>
      <w:r w:rsidRPr="00AE3935">
        <w:rPr>
          <w:sz w:val="24"/>
          <w:szCs w:val="24"/>
        </w:rPr>
        <w:t>neonatal</w:t>
      </w:r>
      <w:proofErr w:type="spellEnd"/>
      <w:r w:rsidRPr="00AE3935">
        <w:rPr>
          <w:sz w:val="24"/>
          <w:szCs w:val="24"/>
        </w:rPr>
        <w:t xml:space="preserve"> </w:t>
      </w:r>
      <w:proofErr w:type="spellStart"/>
      <w:r w:rsidRPr="00AE3935">
        <w:rPr>
          <w:sz w:val="24"/>
          <w:szCs w:val="24"/>
        </w:rPr>
        <w:t>infection</w:t>
      </w:r>
      <w:proofErr w:type="spellEnd"/>
      <w:r w:rsidRPr="00AE3935">
        <w:rPr>
          <w:sz w:val="24"/>
          <w:szCs w:val="24"/>
        </w:rPr>
        <w:t xml:space="preserve">, </w:t>
      </w:r>
    </w:p>
    <w:p w14:paraId="580AAB7D" w14:textId="77777777" w:rsidR="00326298" w:rsidRPr="00AE3935" w:rsidRDefault="00326298" w:rsidP="00326298">
      <w:pPr>
        <w:numPr>
          <w:ilvl w:val="0"/>
          <w:numId w:val="625"/>
        </w:numPr>
        <w:rPr>
          <w:sz w:val="24"/>
          <w:szCs w:val="24"/>
        </w:rPr>
      </w:pPr>
      <w:proofErr w:type="spellStart"/>
      <w:r w:rsidRPr="00AE3935">
        <w:rPr>
          <w:sz w:val="24"/>
          <w:szCs w:val="24"/>
        </w:rPr>
        <w:t>jaundice</w:t>
      </w:r>
      <w:proofErr w:type="spellEnd"/>
      <w:r w:rsidRPr="00AE3935">
        <w:rPr>
          <w:sz w:val="24"/>
          <w:szCs w:val="24"/>
        </w:rPr>
        <w:t xml:space="preserve">, </w:t>
      </w:r>
    </w:p>
    <w:p w14:paraId="2C61AF61" w14:textId="77777777" w:rsidR="00326298" w:rsidRPr="00AE3935" w:rsidRDefault="00326298" w:rsidP="00326298">
      <w:pPr>
        <w:numPr>
          <w:ilvl w:val="0"/>
          <w:numId w:val="625"/>
        </w:numPr>
        <w:rPr>
          <w:sz w:val="24"/>
          <w:szCs w:val="24"/>
          <w:lang w:val="en-US"/>
        </w:rPr>
      </w:pPr>
      <w:r w:rsidRPr="00AE3935">
        <w:rPr>
          <w:sz w:val="24"/>
          <w:szCs w:val="24"/>
          <w:lang w:val="en-US"/>
        </w:rPr>
        <w:t xml:space="preserve">and congenital malformations incompatible with adaptation to extrauterine life. </w:t>
      </w:r>
    </w:p>
    <w:p w14:paraId="3A91F554" w14:textId="77777777" w:rsidR="00326298" w:rsidRPr="00AE3935" w:rsidRDefault="00326298" w:rsidP="00326298">
      <w:pPr>
        <w:ind w:firstLine="709"/>
        <w:rPr>
          <w:sz w:val="24"/>
          <w:szCs w:val="24"/>
          <w:lang w:val="en-US"/>
        </w:rPr>
      </w:pPr>
    </w:p>
    <w:p w14:paraId="0C7D703C" w14:textId="77777777" w:rsidR="00326298" w:rsidRPr="00AE3935" w:rsidRDefault="00326298" w:rsidP="00326298">
      <w:pPr>
        <w:ind w:firstLine="709"/>
        <w:rPr>
          <w:b/>
          <w:bCs/>
          <w:sz w:val="24"/>
          <w:szCs w:val="24"/>
          <w:lang w:val="en-US"/>
        </w:rPr>
      </w:pPr>
      <w:r w:rsidRPr="00AE3935">
        <w:rPr>
          <w:b/>
          <w:bCs/>
          <w:sz w:val="24"/>
          <w:szCs w:val="24"/>
          <w:lang w:val="en-US"/>
        </w:rPr>
        <w:t>PREMATURITY</w:t>
      </w:r>
    </w:p>
    <w:p w14:paraId="434763AC" w14:textId="77777777" w:rsidR="00326298" w:rsidRPr="00AE3935" w:rsidRDefault="00326298" w:rsidP="00326298">
      <w:pPr>
        <w:ind w:firstLine="709"/>
        <w:rPr>
          <w:sz w:val="24"/>
          <w:szCs w:val="24"/>
          <w:lang w:val="en-US"/>
        </w:rPr>
      </w:pPr>
      <w:r w:rsidRPr="00AE3935">
        <w:rPr>
          <w:sz w:val="24"/>
          <w:szCs w:val="24"/>
          <w:lang w:val="en-US"/>
        </w:rPr>
        <w:t>Prematurity is birth before 37 completed weeks of gestation. Premature infants are vulnerable because many organ systems are functionally immature.</w:t>
      </w:r>
    </w:p>
    <w:p w14:paraId="24C787F7" w14:textId="77777777" w:rsidR="00326298" w:rsidRPr="00AE3935" w:rsidRDefault="00326298" w:rsidP="00326298">
      <w:pPr>
        <w:ind w:firstLine="709"/>
        <w:rPr>
          <w:b/>
          <w:bCs/>
          <w:sz w:val="24"/>
          <w:szCs w:val="24"/>
          <w:lang w:val="en-US"/>
        </w:rPr>
      </w:pPr>
      <w:r w:rsidRPr="00AE3935">
        <w:rPr>
          <w:b/>
          <w:bCs/>
          <w:sz w:val="24"/>
          <w:szCs w:val="24"/>
          <w:lang w:val="en-US"/>
        </w:rPr>
        <w:t>Consequences of prematurity</w:t>
      </w:r>
    </w:p>
    <w:p w14:paraId="15B7D757" w14:textId="77777777" w:rsidR="00326298" w:rsidRPr="00AE3935" w:rsidRDefault="00326298" w:rsidP="00326298">
      <w:pPr>
        <w:ind w:firstLine="709"/>
        <w:rPr>
          <w:sz w:val="24"/>
          <w:szCs w:val="24"/>
          <w:lang w:val="en-US"/>
        </w:rPr>
      </w:pPr>
      <w:r w:rsidRPr="00AE3935">
        <w:rPr>
          <w:sz w:val="24"/>
          <w:szCs w:val="24"/>
          <w:lang w:val="en-US"/>
        </w:rPr>
        <w:t>Prematurity predisposes to:</w:t>
      </w:r>
    </w:p>
    <w:p w14:paraId="48CCD875" w14:textId="77777777" w:rsidR="00326298" w:rsidRPr="00AE3935" w:rsidRDefault="00326298" w:rsidP="00326298">
      <w:pPr>
        <w:numPr>
          <w:ilvl w:val="0"/>
          <w:numId w:val="626"/>
        </w:numPr>
        <w:rPr>
          <w:sz w:val="24"/>
          <w:szCs w:val="24"/>
        </w:rPr>
      </w:pPr>
      <w:proofErr w:type="spellStart"/>
      <w:r w:rsidRPr="00AE3935">
        <w:rPr>
          <w:sz w:val="24"/>
          <w:szCs w:val="24"/>
        </w:rPr>
        <w:t>respiratory</w:t>
      </w:r>
      <w:proofErr w:type="spellEnd"/>
      <w:r w:rsidRPr="00AE3935">
        <w:rPr>
          <w:sz w:val="24"/>
          <w:szCs w:val="24"/>
        </w:rPr>
        <w:t xml:space="preserve"> </w:t>
      </w:r>
      <w:proofErr w:type="spellStart"/>
      <w:r w:rsidRPr="00AE3935">
        <w:rPr>
          <w:sz w:val="24"/>
          <w:szCs w:val="24"/>
        </w:rPr>
        <w:t>distress</w:t>
      </w:r>
      <w:proofErr w:type="spellEnd"/>
      <w:r w:rsidRPr="00AE3935">
        <w:rPr>
          <w:sz w:val="24"/>
          <w:szCs w:val="24"/>
        </w:rPr>
        <w:t xml:space="preserve"> </w:t>
      </w:r>
      <w:proofErr w:type="spellStart"/>
      <w:r w:rsidRPr="00AE3935">
        <w:rPr>
          <w:sz w:val="24"/>
          <w:szCs w:val="24"/>
        </w:rPr>
        <w:t>syndrome</w:t>
      </w:r>
      <w:proofErr w:type="spellEnd"/>
      <w:r w:rsidRPr="00AE3935">
        <w:rPr>
          <w:sz w:val="24"/>
          <w:szCs w:val="24"/>
        </w:rPr>
        <w:t xml:space="preserve">, </w:t>
      </w:r>
    </w:p>
    <w:p w14:paraId="7598CEA7" w14:textId="77777777" w:rsidR="00326298" w:rsidRPr="00AE3935" w:rsidRDefault="00326298" w:rsidP="00326298">
      <w:pPr>
        <w:numPr>
          <w:ilvl w:val="0"/>
          <w:numId w:val="626"/>
        </w:numPr>
        <w:rPr>
          <w:sz w:val="24"/>
          <w:szCs w:val="24"/>
        </w:rPr>
      </w:pPr>
      <w:proofErr w:type="spellStart"/>
      <w:r w:rsidRPr="00AE3935">
        <w:rPr>
          <w:sz w:val="24"/>
          <w:szCs w:val="24"/>
        </w:rPr>
        <w:t>intraventricular</w:t>
      </w:r>
      <w:proofErr w:type="spellEnd"/>
      <w:r w:rsidRPr="00AE3935">
        <w:rPr>
          <w:sz w:val="24"/>
          <w:szCs w:val="24"/>
        </w:rPr>
        <w:t xml:space="preserve"> </w:t>
      </w:r>
      <w:proofErr w:type="spellStart"/>
      <w:r w:rsidRPr="00AE3935">
        <w:rPr>
          <w:sz w:val="24"/>
          <w:szCs w:val="24"/>
        </w:rPr>
        <w:t>hemorrhage</w:t>
      </w:r>
      <w:proofErr w:type="spellEnd"/>
      <w:r w:rsidRPr="00AE3935">
        <w:rPr>
          <w:sz w:val="24"/>
          <w:szCs w:val="24"/>
        </w:rPr>
        <w:t xml:space="preserve">, </w:t>
      </w:r>
    </w:p>
    <w:p w14:paraId="023CC7D2" w14:textId="77777777" w:rsidR="00326298" w:rsidRPr="00AE3935" w:rsidRDefault="00326298" w:rsidP="00326298">
      <w:pPr>
        <w:numPr>
          <w:ilvl w:val="0"/>
          <w:numId w:val="626"/>
        </w:numPr>
        <w:rPr>
          <w:sz w:val="24"/>
          <w:szCs w:val="24"/>
        </w:rPr>
      </w:pPr>
      <w:proofErr w:type="spellStart"/>
      <w:r w:rsidRPr="00AE3935">
        <w:rPr>
          <w:sz w:val="24"/>
          <w:szCs w:val="24"/>
        </w:rPr>
        <w:t>necrotizing</w:t>
      </w:r>
      <w:proofErr w:type="spellEnd"/>
      <w:r w:rsidRPr="00AE3935">
        <w:rPr>
          <w:sz w:val="24"/>
          <w:szCs w:val="24"/>
        </w:rPr>
        <w:t xml:space="preserve"> </w:t>
      </w:r>
      <w:proofErr w:type="spellStart"/>
      <w:r w:rsidRPr="00AE3935">
        <w:rPr>
          <w:sz w:val="24"/>
          <w:szCs w:val="24"/>
        </w:rPr>
        <w:t>enterocolitis</w:t>
      </w:r>
      <w:proofErr w:type="spellEnd"/>
      <w:r w:rsidRPr="00AE3935">
        <w:rPr>
          <w:sz w:val="24"/>
          <w:szCs w:val="24"/>
        </w:rPr>
        <w:t xml:space="preserve">, </w:t>
      </w:r>
    </w:p>
    <w:p w14:paraId="70CA6D2C" w14:textId="77777777" w:rsidR="00326298" w:rsidRPr="00AE3935" w:rsidRDefault="00326298" w:rsidP="00326298">
      <w:pPr>
        <w:numPr>
          <w:ilvl w:val="0"/>
          <w:numId w:val="626"/>
        </w:numPr>
        <w:rPr>
          <w:sz w:val="24"/>
          <w:szCs w:val="24"/>
        </w:rPr>
      </w:pPr>
      <w:proofErr w:type="spellStart"/>
      <w:r w:rsidRPr="00AE3935">
        <w:rPr>
          <w:sz w:val="24"/>
          <w:szCs w:val="24"/>
        </w:rPr>
        <w:t>patent</w:t>
      </w:r>
      <w:proofErr w:type="spellEnd"/>
      <w:r w:rsidRPr="00AE3935">
        <w:rPr>
          <w:sz w:val="24"/>
          <w:szCs w:val="24"/>
        </w:rPr>
        <w:t xml:space="preserve"> </w:t>
      </w:r>
      <w:proofErr w:type="spellStart"/>
      <w:r w:rsidRPr="00AE3935">
        <w:rPr>
          <w:sz w:val="24"/>
          <w:szCs w:val="24"/>
        </w:rPr>
        <w:t>ductus</w:t>
      </w:r>
      <w:proofErr w:type="spellEnd"/>
      <w:r w:rsidRPr="00AE3935">
        <w:rPr>
          <w:sz w:val="24"/>
          <w:szCs w:val="24"/>
        </w:rPr>
        <w:t xml:space="preserve"> </w:t>
      </w:r>
      <w:proofErr w:type="spellStart"/>
      <w:r w:rsidRPr="00AE3935">
        <w:rPr>
          <w:sz w:val="24"/>
          <w:szCs w:val="24"/>
        </w:rPr>
        <w:t>arteriosus</w:t>
      </w:r>
      <w:proofErr w:type="spellEnd"/>
      <w:r w:rsidRPr="00AE3935">
        <w:rPr>
          <w:sz w:val="24"/>
          <w:szCs w:val="24"/>
        </w:rPr>
        <w:t xml:space="preserve">, </w:t>
      </w:r>
    </w:p>
    <w:p w14:paraId="20CB1F6F" w14:textId="77777777" w:rsidR="00326298" w:rsidRPr="00AE3935" w:rsidRDefault="00326298" w:rsidP="00326298">
      <w:pPr>
        <w:numPr>
          <w:ilvl w:val="0"/>
          <w:numId w:val="626"/>
        </w:numPr>
        <w:rPr>
          <w:sz w:val="24"/>
          <w:szCs w:val="24"/>
        </w:rPr>
      </w:pPr>
      <w:proofErr w:type="spellStart"/>
      <w:r w:rsidRPr="00AE3935">
        <w:rPr>
          <w:sz w:val="24"/>
          <w:szCs w:val="24"/>
        </w:rPr>
        <w:t>sepsis</w:t>
      </w:r>
      <w:proofErr w:type="spellEnd"/>
      <w:r w:rsidRPr="00AE3935">
        <w:rPr>
          <w:sz w:val="24"/>
          <w:szCs w:val="24"/>
        </w:rPr>
        <w:t xml:space="preserve">, </w:t>
      </w:r>
    </w:p>
    <w:p w14:paraId="2B81A5D7" w14:textId="77777777" w:rsidR="00326298" w:rsidRPr="00AE3935" w:rsidRDefault="00326298" w:rsidP="00326298">
      <w:pPr>
        <w:numPr>
          <w:ilvl w:val="0"/>
          <w:numId w:val="626"/>
        </w:numPr>
        <w:rPr>
          <w:sz w:val="24"/>
          <w:szCs w:val="24"/>
        </w:rPr>
      </w:pPr>
      <w:proofErr w:type="spellStart"/>
      <w:r w:rsidRPr="00AE3935">
        <w:rPr>
          <w:sz w:val="24"/>
          <w:szCs w:val="24"/>
        </w:rPr>
        <w:t>hypothermia</w:t>
      </w:r>
      <w:proofErr w:type="spellEnd"/>
      <w:r w:rsidRPr="00AE3935">
        <w:rPr>
          <w:sz w:val="24"/>
          <w:szCs w:val="24"/>
        </w:rPr>
        <w:t xml:space="preserve">, </w:t>
      </w:r>
    </w:p>
    <w:p w14:paraId="27C3EBA5" w14:textId="77777777" w:rsidR="00326298" w:rsidRPr="00AE3935" w:rsidRDefault="00326298" w:rsidP="00326298">
      <w:pPr>
        <w:numPr>
          <w:ilvl w:val="0"/>
          <w:numId w:val="626"/>
        </w:numPr>
        <w:rPr>
          <w:sz w:val="24"/>
          <w:szCs w:val="24"/>
        </w:rPr>
      </w:pPr>
      <w:proofErr w:type="spellStart"/>
      <w:r w:rsidRPr="00AE3935">
        <w:rPr>
          <w:sz w:val="24"/>
          <w:szCs w:val="24"/>
        </w:rPr>
        <w:t>hypoglycemia</w:t>
      </w:r>
      <w:proofErr w:type="spellEnd"/>
      <w:r w:rsidRPr="00AE3935">
        <w:rPr>
          <w:sz w:val="24"/>
          <w:szCs w:val="24"/>
        </w:rPr>
        <w:t xml:space="preserve">, </w:t>
      </w:r>
    </w:p>
    <w:p w14:paraId="2233D7CF" w14:textId="77777777" w:rsidR="00326298" w:rsidRPr="00AE3935" w:rsidRDefault="00326298" w:rsidP="00326298">
      <w:pPr>
        <w:numPr>
          <w:ilvl w:val="0"/>
          <w:numId w:val="626"/>
        </w:numPr>
        <w:rPr>
          <w:sz w:val="24"/>
          <w:szCs w:val="24"/>
        </w:rPr>
      </w:pPr>
      <w:proofErr w:type="spellStart"/>
      <w:r w:rsidRPr="00AE3935">
        <w:rPr>
          <w:sz w:val="24"/>
          <w:szCs w:val="24"/>
        </w:rPr>
        <w:t>and</w:t>
      </w:r>
      <w:proofErr w:type="spellEnd"/>
      <w:r w:rsidRPr="00AE3935">
        <w:rPr>
          <w:sz w:val="24"/>
          <w:szCs w:val="24"/>
        </w:rPr>
        <w:t xml:space="preserve"> </w:t>
      </w:r>
      <w:proofErr w:type="spellStart"/>
      <w:r w:rsidRPr="00AE3935">
        <w:rPr>
          <w:sz w:val="24"/>
          <w:szCs w:val="24"/>
        </w:rPr>
        <w:t>chronic</w:t>
      </w:r>
      <w:proofErr w:type="spellEnd"/>
      <w:r w:rsidRPr="00AE3935">
        <w:rPr>
          <w:sz w:val="24"/>
          <w:szCs w:val="24"/>
        </w:rPr>
        <w:t xml:space="preserve"> </w:t>
      </w:r>
      <w:proofErr w:type="spellStart"/>
      <w:r w:rsidRPr="00AE3935">
        <w:rPr>
          <w:sz w:val="24"/>
          <w:szCs w:val="24"/>
        </w:rPr>
        <w:t>lung</w:t>
      </w:r>
      <w:proofErr w:type="spellEnd"/>
      <w:r w:rsidRPr="00AE3935">
        <w:rPr>
          <w:sz w:val="24"/>
          <w:szCs w:val="24"/>
        </w:rPr>
        <w:t xml:space="preserve"> </w:t>
      </w:r>
      <w:proofErr w:type="spellStart"/>
      <w:r w:rsidRPr="00AE3935">
        <w:rPr>
          <w:sz w:val="24"/>
          <w:szCs w:val="24"/>
        </w:rPr>
        <w:t>disease</w:t>
      </w:r>
      <w:proofErr w:type="spellEnd"/>
      <w:r w:rsidRPr="00AE3935">
        <w:rPr>
          <w:sz w:val="24"/>
          <w:szCs w:val="24"/>
        </w:rPr>
        <w:t xml:space="preserve">. </w:t>
      </w:r>
    </w:p>
    <w:p w14:paraId="39EAE2E3" w14:textId="77777777" w:rsidR="00326298" w:rsidRPr="00AE3935" w:rsidRDefault="00326298" w:rsidP="00326298">
      <w:pPr>
        <w:ind w:firstLine="709"/>
        <w:rPr>
          <w:sz w:val="24"/>
          <w:szCs w:val="24"/>
          <w:lang w:val="en-US"/>
        </w:rPr>
      </w:pPr>
      <w:r w:rsidRPr="00AE3935">
        <w:rPr>
          <w:sz w:val="24"/>
          <w:szCs w:val="24"/>
          <w:lang w:val="en-US"/>
        </w:rPr>
        <w:t>The severity depends on gestational age and birth weight. The risk is highest in very low birth weight and extremely low birth weight infants.</w:t>
      </w:r>
    </w:p>
    <w:p w14:paraId="030EEB45" w14:textId="77777777" w:rsidR="00326298" w:rsidRPr="00AE3935" w:rsidRDefault="00326298" w:rsidP="00326298">
      <w:pPr>
        <w:ind w:firstLine="709"/>
        <w:rPr>
          <w:sz w:val="24"/>
          <w:szCs w:val="24"/>
          <w:lang w:val="en-US"/>
        </w:rPr>
      </w:pPr>
    </w:p>
    <w:p w14:paraId="6E647082" w14:textId="77777777" w:rsidR="00326298" w:rsidRPr="00AE3935" w:rsidRDefault="00326298" w:rsidP="00326298">
      <w:pPr>
        <w:ind w:firstLine="709"/>
        <w:rPr>
          <w:b/>
          <w:bCs/>
          <w:sz w:val="24"/>
          <w:szCs w:val="24"/>
          <w:lang w:val="en-US"/>
        </w:rPr>
      </w:pPr>
      <w:r w:rsidRPr="00AE3935">
        <w:rPr>
          <w:b/>
          <w:bCs/>
          <w:sz w:val="24"/>
          <w:szCs w:val="24"/>
          <w:lang w:val="en-US"/>
        </w:rPr>
        <w:t>LOW BIRTH WEIGHT AND INTRAUTERINE GROWTH RESTRICTION</w:t>
      </w:r>
    </w:p>
    <w:p w14:paraId="1E3D1F25" w14:textId="77777777" w:rsidR="00326298" w:rsidRPr="00AE3935" w:rsidRDefault="00326298" w:rsidP="00326298">
      <w:pPr>
        <w:ind w:firstLine="709"/>
        <w:rPr>
          <w:sz w:val="24"/>
          <w:szCs w:val="24"/>
          <w:lang w:val="en-US"/>
        </w:rPr>
      </w:pPr>
      <w:r w:rsidRPr="00AE3935">
        <w:rPr>
          <w:sz w:val="24"/>
          <w:szCs w:val="24"/>
          <w:lang w:val="en-US"/>
        </w:rPr>
        <w:t>Low birth weight may reflect prematurity, intrauterine growth restriction, or both.</w:t>
      </w:r>
    </w:p>
    <w:p w14:paraId="29E098D9" w14:textId="77777777" w:rsidR="00326298" w:rsidRPr="00AE3935" w:rsidRDefault="00326298" w:rsidP="00326298">
      <w:pPr>
        <w:ind w:firstLine="709"/>
        <w:rPr>
          <w:b/>
          <w:bCs/>
          <w:sz w:val="24"/>
          <w:szCs w:val="24"/>
          <w:lang w:val="en-US"/>
        </w:rPr>
      </w:pPr>
      <w:r w:rsidRPr="00AE3935">
        <w:rPr>
          <w:b/>
          <w:bCs/>
          <w:sz w:val="24"/>
          <w:szCs w:val="24"/>
          <w:lang w:val="en-US"/>
        </w:rPr>
        <w:t>Intrauterine growth restriction</w:t>
      </w:r>
    </w:p>
    <w:p w14:paraId="28547E79" w14:textId="77777777" w:rsidR="00326298" w:rsidRPr="00AE3935" w:rsidRDefault="00326298" w:rsidP="00326298">
      <w:pPr>
        <w:ind w:firstLine="709"/>
        <w:rPr>
          <w:sz w:val="24"/>
          <w:szCs w:val="24"/>
        </w:rPr>
      </w:pPr>
      <w:r w:rsidRPr="00AE3935">
        <w:rPr>
          <w:sz w:val="24"/>
          <w:szCs w:val="24"/>
          <w:lang w:val="en-US"/>
        </w:rPr>
        <w:lastRenderedPageBreak/>
        <w:t xml:space="preserve">Intrauterine growth restriction refers to failure of the fetus to reach expected growth potential. </w:t>
      </w:r>
      <w:r w:rsidRPr="00AE3935">
        <w:rPr>
          <w:sz w:val="24"/>
          <w:szCs w:val="24"/>
        </w:rPr>
        <w:t xml:space="preserve">It </w:t>
      </w:r>
      <w:proofErr w:type="spellStart"/>
      <w:r w:rsidRPr="00AE3935">
        <w:rPr>
          <w:sz w:val="24"/>
          <w:szCs w:val="24"/>
        </w:rPr>
        <w:t>may</w:t>
      </w:r>
      <w:proofErr w:type="spellEnd"/>
      <w:r w:rsidRPr="00AE3935">
        <w:rPr>
          <w:sz w:val="24"/>
          <w:szCs w:val="24"/>
        </w:rPr>
        <w:t xml:space="preserve"> </w:t>
      </w:r>
      <w:proofErr w:type="spellStart"/>
      <w:r w:rsidRPr="00AE3935">
        <w:rPr>
          <w:sz w:val="24"/>
          <w:szCs w:val="24"/>
        </w:rPr>
        <w:t>be</w:t>
      </w:r>
      <w:proofErr w:type="spellEnd"/>
      <w:r w:rsidRPr="00AE3935">
        <w:rPr>
          <w:sz w:val="24"/>
          <w:szCs w:val="24"/>
        </w:rPr>
        <w:t xml:space="preserve"> </w:t>
      </w:r>
      <w:proofErr w:type="spellStart"/>
      <w:r w:rsidRPr="00AE3935">
        <w:rPr>
          <w:sz w:val="24"/>
          <w:szCs w:val="24"/>
        </w:rPr>
        <w:t>caused</w:t>
      </w:r>
      <w:proofErr w:type="spellEnd"/>
      <w:r w:rsidRPr="00AE3935">
        <w:rPr>
          <w:sz w:val="24"/>
          <w:szCs w:val="24"/>
        </w:rPr>
        <w:t xml:space="preserve"> </w:t>
      </w:r>
      <w:proofErr w:type="spellStart"/>
      <w:r w:rsidRPr="00AE3935">
        <w:rPr>
          <w:sz w:val="24"/>
          <w:szCs w:val="24"/>
        </w:rPr>
        <w:t>by</w:t>
      </w:r>
      <w:proofErr w:type="spellEnd"/>
      <w:r w:rsidRPr="00AE3935">
        <w:rPr>
          <w:sz w:val="24"/>
          <w:szCs w:val="24"/>
        </w:rPr>
        <w:t>:</w:t>
      </w:r>
    </w:p>
    <w:p w14:paraId="4C849FEE" w14:textId="77777777" w:rsidR="00326298" w:rsidRPr="00AE3935" w:rsidRDefault="00326298" w:rsidP="00326298">
      <w:pPr>
        <w:numPr>
          <w:ilvl w:val="0"/>
          <w:numId w:val="627"/>
        </w:numPr>
        <w:rPr>
          <w:sz w:val="24"/>
          <w:szCs w:val="24"/>
        </w:rPr>
      </w:pPr>
      <w:proofErr w:type="spellStart"/>
      <w:r w:rsidRPr="00AE3935">
        <w:rPr>
          <w:sz w:val="24"/>
          <w:szCs w:val="24"/>
        </w:rPr>
        <w:t>uteroplacental</w:t>
      </w:r>
      <w:proofErr w:type="spellEnd"/>
      <w:r w:rsidRPr="00AE3935">
        <w:rPr>
          <w:sz w:val="24"/>
          <w:szCs w:val="24"/>
        </w:rPr>
        <w:t xml:space="preserve"> </w:t>
      </w:r>
      <w:proofErr w:type="spellStart"/>
      <w:r w:rsidRPr="00AE3935">
        <w:rPr>
          <w:sz w:val="24"/>
          <w:szCs w:val="24"/>
        </w:rPr>
        <w:t>insufficiency</w:t>
      </w:r>
      <w:proofErr w:type="spellEnd"/>
      <w:r w:rsidRPr="00AE3935">
        <w:rPr>
          <w:sz w:val="24"/>
          <w:szCs w:val="24"/>
        </w:rPr>
        <w:t xml:space="preserve">, </w:t>
      </w:r>
    </w:p>
    <w:p w14:paraId="16F83B3D" w14:textId="77777777" w:rsidR="00326298" w:rsidRPr="00AE3935" w:rsidRDefault="00326298" w:rsidP="00326298">
      <w:pPr>
        <w:numPr>
          <w:ilvl w:val="0"/>
          <w:numId w:val="627"/>
        </w:numPr>
        <w:rPr>
          <w:sz w:val="24"/>
          <w:szCs w:val="24"/>
        </w:rPr>
      </w:pPr>
      <w:proofErr w:type="spellStart"/>
      <w:r w:rsidRPr="00AE3935">
        <w:rPr>
          <w:sz w:val="24"/>
          <w:szCs w:val="24"/>
        </w:rPr>
        <w:t>maternal</w:t>
      </w:r>
      <w:proofErr w:type="spellEnd"/>
      <w:r w:rsidRPr="00AE3935">
        <w:rPr>
          <w:sz w:val="24"/>
          <w:szCs w:val="24"/>
        </w:rPr>
        <w:t xml:space="preserve"> </w:t>
      </w:r>
      <w:proofErr w:type="spellStart"/>
      <w:r w:rsidRPr="00AE3935">
        <w:rPr>
          <w:sz w:val="24"/>
          <w:szCs w:val="24"/>
        </w:rPr>
        <w:t>hypertension</w:t>
      </w:r>
      <w:proofErr w:type="spellEnd"/>
      <w:r w:rsidRPr="00AE3935">
        <w:rPr>
          <w:sz w:val="24"/>
          <w:szCs w:val="24"/>
        </w:rPr>
        <w:t xml:space="preserve">, </w:t>
      </w:r>
    </w:p>
    <w:p w14:paraId="4C055B77" w14:textId="77777777" w:rsidR="00326298" w:rsidRPr="00AE3935" w:rsidRDefault="00326298" w:rsidP="00326298">
      <w:pPr>
        <w:numPr>
          <w:ilvl w:val="0"/>
          <w:numId w:val="627"/>
        </w:numPr>
        <w:rPr>
          <w:sz w:val="24"/>
          <w:szCs w:val="24"/>
        </w:rPr>
      </w:pPr>
      <w:proofErr w:type="spellStart"/>
      <w:r w:rsidRPr="00AE3935">
        <w:rPr>
          <w:sz w:val="24"/>
          <w:szCs w:val="24"/>
        </w:rPr>
        <w:t>maternal</w:t>
      </w:r>
      <w:proofErr w:type="spellEnd"/>
      <w:r w:rsidRPr="00AE3935">
        <w:rPr>
          <w:sz w:val="24"/>
          <w:szCs w:val="24"/>
        </w:rPr>
        <w:t xml:space="preserve"> </w:t>
      </w:r>
      <w:proofErr w:type="spellStart"/>
      <w:r w:rsidRPr="00AE3935">
        <w:rPr>
          <w:sz w:val="24"/>
          <w:szCs w:val="24"/>
        </w:rPr>
        <w:t>malnutrition</w:t>
      </w:r>
      <w:proofErr w:type="spellEnd"/>
      <w:r w:rsidRPr="00AE3935">
        <w:rPr>
          <w:sz w:val="24"/>
          <w:szCs w:val="24"/>
        </w:rPr>
        <w:t xml:space="preserve">, </w:t>
      </w:r>
    </w:p>
    <w:p w14:paraId="0492C8F0" w14:textId="77777777" w:rsidR="00326298" w:rsidRPr="00AE3935" w:rsidRDefault="00326298" w:rsidP="00326298">
      <w:pPr>
        <w:numPr>
          <w:ilvl w:val="0"/>
          <w:numId w:val="627"/>
        </w:numPr>
        <w:rPr>
          <w:sz w:val="24"/>
          <w:szCs w:val="24"/>
        </w:rPr>
      </w:pPr>
      <w:proofErr w:type="spellStart"/>
      <w:r w:rsidRPr="00AE3935">
        <w:rPr>
          <w:sz w:val="24"/>
          <w:szCs w:val="24"/>
        </w:rPr>
        <w:t>smoking</w:t>
      </w:r>
      <w:proofErr w:type="spellEnd"/>
      <w:r w:rsidRPr="00AE3935">
        <w:rPr>
          <w:sz w:val="24"/>
          <w:szCs w:val="24"/>
        </w:rPr>
        <w:t xml:space="preserve">, </w:t>
      </w:r>
    </w:p>
    <w:p w14:paraId="0E335776" w14:textId="77777777" w:rsidR="00326298" w:rsidRPr="00AE3935" w:rsidRDefault="00326298" w:rsidP="00326298">
      <w:pPr>
        <w:numPr>
          <w:ilvl w:val="0"/>
          <w:numId w:val="627"/>
        </w:numPr>
        <w:rPr>
          <w:sz w:val="24"/>
          <w:szCs w:val="24"/>
        </w:rPr>
      </w:pPr>
      <w:proofErr w:type="spellStart"/>
      <w:r w:rsidRPr="00AE3935">
        <w:rPr>
          <w:sz w:val="24"/>
          <w:szCs w:val="24"/>
        </w:rPr>
        <w:t>chronic</w:t>
      </w:r>
      <w:proofErr w:type="spellEnd"/>
      <w:r w:rsidRPr="00AE3935">
        <w:rPr>
          <w:sz w:val="24"/>
          <w:szCs w:val="24"/>
        </w:rPr>
        <w:t xml:space="preserve"> </w:t>
      </w:r>
      <w:proofErr w:type="spellStart"/>
      <w:r w:rsidRPr="00AE3935">
        <w:rPr>
          <w:sz w:val="24"/>
          <w:szCs w:val="24"/>
        </w:rPr>
        <w:t>maternal</w:t>
      </w:r>
      <w:proofErr w:type="spellEnd"/>
      <w:r w:rsidRPr="00AE3935">
        <w:rPr>
          <w:sz w:val="24"/>
          <w:szCs w:val="24"/>
        </w:rPr>
        <w:t xml:space="preserve"> </w:t>
      </w:r>
      <w:proofErr w:type="spellStart"/>
      <w:r w:rsidRPr="00AE3935">
        <w:rPr>
          <w:sz w:val="24"/>
          <w:szCs w:val="24"/>
        </w:rPr>
        <w:t>disease</w:t>
      </w:r>
      <w:proofErr w:type="spellEnd"/>
      <w:r w:rsidRPr="00AE3935">
        <w:rPr>
          <w:sz w:val="24"/>
          <w:szCs w:val="24"/>
        </w:rPr>
        <w:t xml:space="preserve">, </w:t>
      </w:r>
    </w:p>
    <w:p w14:paraId="62AF0D27" w14:textId="77777777" w:rsidR="00326298" w:rsidRPr="00AE3935" w:rsidRDefault="00326298" w:rsidP="00326298">
      <w:pPr>
        <w:numPr>
          <w:ilvl w:val="0"/>
          <w:numId w:val="627"/>
        </w:numPr>
        <w:rPr>
          <w:sz w:val="24"/>
          <w:szCs w:val="24"/>
        </w:rPr>
      </w:pPr>
      <w:proofErr w:type="spellStart"/>
      <w:r w:rsidRPr="00AE3935">
        <w:rPr>
          <w:sz w:val="24"/>
          <w:szCs w:val="24"/>
        </w:rPr>
        <w:t>congenital</w:t>
      </w:r>
      <w:proofErr w:type="spellEnd"/>
      <w:r w:rsidRPr="00AE3935">
        <w:rPr>
          <w:sz w:val="24"/>
          <w:szCs w:val="24"/>
        </w:rPr>
        <w:t xml:space="preserve"> </w:t>
      </w:r>
      <w:proofErr w:type="spellStart"/>
      <w:r w:rsidRPr="00AE3935">
        <w:rPr>
          <w:sz w:val="24"/>
          <w:szCs w:val="24"/>
        </w:rPr>
        <w:t>infection</w:t>
      </w:r>
      <w:proofErr w:type="spellEnd"/>
      <w:r w:rsidRPr="00AE3935">
        <w:rPr>
          <w:sz w:val="24"/>
          <w:szCs w:val="24"/>
        </w:rPr>
        <w:t xml:space="preserve">, </w:t>
      </w:r>
    </w:p>
    <w:p w14:paraId="70986F5A" w14:textId="77777777" w:rsidR="00326298" w:rsidRPr="00AE3935" w:rsidRDefault="00326298" w:rsidP="00326298">
      <w:pPr>
        <w:numPr>
          <w:ilvl w:val="0"/>
          <w:numId w:val="627"/>
        </w:numPr>
        <w:rPr>
          <w:sz w:val="24"/>
          <w:szCs w:val="24"/>
        </w:rPr>
      </w:pPr>
      <w:proofErr w:type="spellStart"/>
      <w:r w:rsidRPr="00AE3935">
        <w:rPr>
          <w:sz w:val="24"/>
          <w:szCs w:val="24"/>
        </w:rPr>
        <w:t>or</w:t>
      </w:r>
      <w:proofErr w:type="spellEnd"/>
      <w:r w:rsidRPr="00AE3935">
        <w:rPr>
          <w:sz w:val="24"/>
          <w:szCs w:val="24"/>
        </w:rPr>
        <w:t xml:space="preserve"> </w:t>
      </w:r>
      <w:proofErr w:type="spellStart"/>
      <w:r w:rsidRPr="00AE3935">
        <w:rPr>
          <w:sz w:val="24"/>
          <w:szCs w:val="24"/>
        </w:rPr>
        <w:t>chromosomal</w:t>
      </w:r>
      <w:proofErr w:type="spellEnd"/>
      <w:r w:rsidRPr="00AE3935">
        <w:rPr>
          <w:sz w:val="24"/>
          <w:szCs w:val="24"/>
        </w:rPr>
        <w:t xml:space="preserve"> </w:t>
      </w:r>
      <w:proofErr w:type="spellStart"/>
      <w:r w:rsidRPr="00AE3935">
        <w:rPr>
          <w:sz w:val="24"/>
          <w:szCs w:val="24"/>
        </w:rPr>
        <w:t>abnormalities</w:t>
      </w:r>
      <w:proofErr w:type="spellEnd"/>
      <w:r w:rsidRPr="00AE3935">
        <w:rPr>
          <w:sz w:val="24"/>
          <w:szCs w:val="24"/>
        </w:rPr>
        <w:t xml:space="preserve">. </w:t>
      </w:r>
    </w:p>
    <w:p w14:paraId="22F4B5E6" w14:textId="77777777" w:rsidR="00326298" w:rsidRPr="00AE3935" w:rsidRDefault="00326298" w:rsidP="00326298">
      <w:pPr>
        <w:ind w:firstLine="709"/>
        <w:rPr>
          <w:b/>
          <w:bCs/>
          <w:sz w:val="24"/>
          <w:szCs w:val="24"/>
        </w:rPr>
      </w:pPr>
      <w:proofErr w:type="spellStart"/>
      <w:r w:rsidRPr="00AE3935">
        <w:rPr>
          <w:b/>
          <w:bCs/>
          <w:sz w:val="24"/>
          <w:szCs w:val="24"/>
        </w:rPr>
        <w:t>Morphology</w:t>
      </w:r>
      <w:proofErr w:type="spellEnd"/>
      <w:r w:rsidRPr="00AE3935">
        <w:rPr>
          <w:b/>
          <w:bCs/>
          <w:sz w:val="24"/>
          <w:szCs w:val="24"/>
        </w:rPr>
        <w:t xml:space="preserve"> </w:t>
      </w:r>
      <w:proofErr w:type="spellStart"/>
      <w:r w:rsidRPr="00AE3935">
        <w:rPr>
          <w:b/>
          <w:bCs/>
          <w:sz w:val="24"/>
          <w:szCs w:val="24"/>
        </w:rPr>
        <w:t>and</w:t>
      </w:r>
      <w:proofErr w:type="spellEnd"/>
      <w:r w:rsidRPr="00AE3935">
        <w:rPr>
          <w:b/>
          <w:bCs/>
          <w:sz w:val="24"/>
          <w:szCs w:val="24"/>
        </w:rPr>
        <w:t xml:space="preserve"> </w:t>
      </w:r>
      <w:proofErr w:type="spellStart"/>
      <w:r w:rsidRPr="00AE3935">
        <w:rPr>
          <w:b/>
          <w:bCs/>
          <w:sz w:val="24"/>
          <w:szCs w:val="24"/>
        </w:rPr>
        <w:t>consequences</w:t>
      </w:r>
      <w:proofErr w:type="spellEnd"/>
    </w:p>
    <w:p w14:paraId="20F3091B" w14:textId="77777777" w:rsidR="00326298" w:rsidRPr="00AE3935" w:rsidRDefault="00326298" w:rsidP="00326298">
      <w:pPr>
        <w:ind w:firstLine="709"/>
        <w:rPr>
          <w:sz w:val="24"/>
          <w:szCs w:val="24"/>
        </w:rPr>
      </w:pPr>
      <w:r w:rsidRPr="00AE3935">
        <w:rPr>
          <w:sz w:val="24"/>
          <w:szCs w:val="24"/>
          <w:lang w:val="en-US"/>
        </w:rPr>
        <w:t xml:space="preserve">Growth-restricted infants are often thin, have reduced subcutaneous fat, diminished glycogen stores, and relatively large heads compared with body size in asymmetric growth restriction. </w:t>
      </w:r>
      <w:proofErr w:type="spellStart"/>
      <w:r w:rsidRPr="00AE3935">
        <w:rPr>
          <w:sz w:val="24"/>
          <w:szCs w:val="24"/>
        </w:rPr>
        <w:t>These</w:t>
      </w:r>
      <w:proofErr w:type="spellEnd"/>
      <w:r w:rsidRPr="00AE3935">
        <w:rPr>
          <w:sz w:val="24"/>
          <w:szCs w:val="24"/>
        </w:rPr>
        <w:t xml:space="preserve"> </w:t>
      </w:r>
      <w:proofErr w:type="spellStart"/>
      <w:r w:rsidRPr="00AE3935">
        <w:rPr>
          <w:sz w:val="24"/>
          <w:szCs w:val="24"/>
        </w:rPr>
        <w:t>infants</w:t>
      </w:r>
      <w:proofErr w:type="spellEnd"/>
      <w:r w:rsidRPr="00AE3935">
        <w:rPr>
          <w:sz w:val="24"/>
          <w:szCs w:val="24"/>
        </w:rPr>
        <w:t xml:space="preserve"> </w:t>
      </w:r>
      <w:proofErr w:type="spellStart"/>
      <w:r w:rsidRPr="00AE3935">
        <w:rPr>
          <w:sz w:val="24"/>
          <w:szCs w:val="24"/>
        </w:rPr>
        <w:t>are</w:t>
      </w:r>
      <w:proofErr w:type="spellEnd"/>
      <w:r w:rsidRPr="00AE3935">
        <w:rPr>
          <w:sz w:val="24"/>
          <w:szCs w:val="24"/>
        </w:rPr>
        <w:t xml:space="preserve"> </w:t>
      </w:r>
      <w:proofErr w:type="spellStart"/>
      <w:r w:rsidRPr="00AE3935">
        <w:rPr>
          <w:sz w:val="24"/>
          <w:szCs w:val="24"/>
        </w:rPr>
        <w:t>prone</w:t>
      </w:r>
      <w:proofErr w:type="spellEnd"/>
      <w:r w:rsidRPr="00AE3935">
        <w:rPr>
          <w:sz w:val="24"/>
          <w:szCs w:val="24"/>
        </w:rPr>
        <w:t xml:space="preserve"> </w:t>
      </w:r>
      <w:proofErr w:type="spellStart"/>
      <w:r w:rsidRPr="00AE3935">
        <w:rPr>
          <w:sz w:val="24"/>
          <w:szCs w:val="24"/>
        </w:rPr>
        <w:t>to</w:t>
      </w:r>
      <w:proofErr w:type="spellEnd"/>
      <w:r w:rsidRPr="00AE3935">
        <w:rPr>
          <w:sz w:val="24"/>
          <w:szCs w:val="24"/>
        </w:rPr>
        <w:t>:</w:t>
      </w:r>
    </w:p>
    <w:p w14:paraId="26B10E67" w14:textId="77777777" w:rsidR="00326298" w:rsidRPr="00AE3935" w:rsidRDefault="00326298" w:rsidP="00326298">
      <w:pPr>
        <w:numPr>
          <w:ilvl w:val="0"/>
          <w:numId w:val="628"/>
        </w:numPr>
        <w:rPr>
          <w:sz w:val="24"/>
          <w:szCs w:val="24"/>
        </w:rPr>
      </w:pPr>
      <w:proofErr w:type="spellStart"/>
      <w:r w:rsidRPr="00AE3935">
        <w:rPr>
          <w:sz w:val="24"/>
          <w:szCs w:val="24"/>
        </w:rPr>
        <w:t>perinatal</w:t>
      </w:r>
      <w:proofErr w:type="spellEnd"/>
      <w:r w:rsidRPr="00AE3935">
        <w:rPr>
          <w:sz w:val="24"/>
          <w:szCs w:val="24"/>
        </w:rPr>
        <w:t xml:space="preserve"> </w:t>
      </w:r>
      <w:proofErr w:type="spellStart"/>
      <w:r w:rsidRPr="00AE3935">
        <w:rPr>
          <w:sz w:val="24"/>
          <w:szCs w:val="24"/>
        </w:rPr>
        <w:t>asphyxia</w:t>
      </w:r>
      <w:proofErr w:type="spellEnd"/>
      <w:r w:rsidRPr="00AE3935">
        <w:rPr>
          <w:sz w:val="24"/>
          <w:szCs w:val="24"/>
        </w:rPr>
        <w:t xml:space="preserve">, </w:t>
      </w:r>
    </w:p>
    <w:p w14:paraId="718244BB" w14:textId="77777777" w:rsidR="00326298" w:rsidRPr="00AE3935" w:rsidRDefault="00326298" w:rsidP="00326298">
      <w:pPr>
        <w:numPr>
          <w:ilvl w:val="0"/>
          <w:numId w:val="628"/>
        </w:numPr>
        <w:rPr>
          <w:sz w:val="24"/>
          <w:szCs w:val="24"/>
        </w:rPr>
      </w:pPr>
      <w:proofErr w:type="spellStart"/>
      <w:r w:rsidRPr="00AE3935">
        <w:rPr>
          <w:sz w:val="24"/>
          <w:szCs w:val="24"/>
        </w:rPr>
        <w:t>hypoglycemia</w:t>
      </w:r>
      <w:proofErr w:type="spellEnd"/>
      <w:r w:rsidRPr="00AE3935">
        <w:rPr>
          <w:sz w:val="24"/>
          <w:szCs w:val="24"/>
        </w:rPr>
        <w:t xml:space="preserve">, </w:t>
      </w:r>
    </w:p>
    <w:p w14:paraId="2D93A66E" w14:textId="77777777" w:rsidR="00326298" w:rsidRPr="00AE3935" w:rsidRDefault="00326298" w:rsidP="00326298">
      <w:pPr>
        <w:numPr>
          <w:ilvl w:val="0"/>
          <w:numId w:val="628"/>
        </w:numPr>
        <w:rPr>
          <w:sz w:val="24"/>
          <w:szCs w:val="24"/>
        </w:rPr>
      </w:pPr>
      <w:proofErr w:type="spellStart"/>
      <w:r w:rsidRPr="00AE3935">
        <w:rPr>
          <w:sz w:val="24"/>
          <w:szCs w:val="24"/>
        </w:rPr>
        <w:t>polycythemia</w:t>
      </w:r>
      <w:proofErr w:type="spellEnd"/>
      <w:r w:rsidRPr="00AE3935">
        <w:rPr>
          <w:sz w:val="24"/>
          <w:szCs w:val="24"/>
        </w:rPr>
        <w:t xml:space="preserve">, </w:t>
      </w:r>
    </w:p>
    <w:p w14:paraId="1464A467" w14:textId="77777777" w:rsidR="00326298" w:rsidRPr="00AE3935" w:rsidRDefault="00326298" w:rsidP="00326298">
      <w:pPr>
        <w:numPr>
          <w:ilvl w:val="0"/>
          <w:numId w:val="628"/>
        </w:numPr>
        <w:rPr>
          <w:sz w:val="24"/>
          <w:szCs w:val="24"/>
        </w:rPr>
      </w:pPr>
      <w:proofErr w:type="spellStart"/>
      <w:r w:rsidRPr="00AE3935">
        <w:rPr>
          <w:sz w:val="24"/>
          <w:szCs w:val="24"/>
        </w:rPr>
        <w:t>temperature</w:t>
      </w:r>
      <w:proofErr w:type="spellEnd"/>
      <w:r w:rsidRPr="00AE3935">
        <w:rPr>
          <w:sz w:val="24"/>
          <w:szCs w:val="24"/>
        </w:rPr>
        <w:t xml:space="preserve"> </w:t>
      </w:r>
      <w:proofErr w:type="spellStart"/>
      <w:r w:rsidRPr="00AE3935">
        <w:rPr>
          <w:sz w:val="24"/>
          <w:szCs w:val="24"/>
        </w:rPr>
        <w:t>instability</w:t>
      </w:r>
      <w:proofErr w:type="spellEnd"/>
      <w:r w:rsidRPr="00AE3935">
        <w:rPr>
          <w:sz w:val="24"/>
          <w:szCs w:val="24"/>
        </w:rPr>
        <w:t xml:space="preserve">, </w:t>
      </w:r>
    </w:p>
    <w:p w14:paraId="7403C01B" w14:textId="77777777" w:rsidR="00326298" w:rsidRPr="00AE3935" w:rsidRDefault="00326298" w:rsidP="00326298">
      <w:pPr>
        <w:numPr>
          <w:ilvl w:val="0"/>
          <w:numId w:val="628"/>
        </w:numPr>
        <w:rPr>
          <w:sz w:val="24"/>
          <w:szCs w:val="24"/>
        </w:rPr>
      </w:pPr>
      <w:proofErr w:type="spellStart"/>
      <w:r w:rsidRPr="00AE3935">
        <w:rPr>
          <w:sz w:val="24"/>
          <w:szCs w:val="24"/>
        </w:rPr>
        <w:t>and</w:t>
      </w:r>
      <w:proofErr w:type="spellEnd"/>
      <w:r w:rsidRPr="00AE3935">
        <w:rPr>
          <w:sz w:val="24"/>
          <w:szCs w:val="24"/>
        </w:rPr>
        <w:t xml:space="preserve"> </w:t>
      </w:r>
      <w:proofErr w:type="spellStart"/>
      <w:r w:rsidRPr="00AE3935">
        <w:rPr>
          <w:sz w:val="24"/>
          <w:szCs w:val="24"/>
        </w:rPr>
        <w:t>later</w:t>
      </w:r>
      <w:proofErr w:type="spellEnd"/>
      <w:r w:rsidRPr="00AE3935">
        <w:rPr>
          <w:sz w:val="24"/>
          <w:szCs w:val="24"/>
        </w:rPr>
        <w:t xml:space="preserve"> </w:t>
      </w:r>
      <w:proofErr w:type="spellStart"/>
      <w:r w:rsidRPr="00AE3935">
        <w:rPr>
          <w:sz w:val="24"/>
          <w:szCs w:val="24"/>
        </w:rPr>
        <w:t>neurodevelopmental</w:t>
      </w:r>
      <w:proofErr w:type="spellEnd"/>
      <w:r w:rsidRPr="00AE3935">
        <w:rPr>
          <w:sz w:val="24"/>
          <w:szCs w:val="24"/>
        </w:rPr>
        <w:t xml:space="preserve"> </w:t>
      </w:r>
      <w:proofErr w:type="spellStart"/>
      <w:r w:rsidRPr="00AE3935">
        <w:rPr>
          <w:sz w:val="24"/>
          <w:szCs w:val="24"/>
        </w:rPr>
        <w:t>difficulties</w:t>
      </w:r>
      <w:proofErr w:type="spellEnd"/>
      <w:r w:rsidRPr="00AE3935">
        <w:rPr>
          <w:sz w:val="24"/>
          <w:szCs w:val="24"/>
        </w:rPr>
        <w:t xml:space="preserve">. </w:t>
      </w:r>
    </w:p>
    <w:p w14:paraId="4EEDD0F5" w14:textId="77777777" w:rsidR="00326298" w:rsidRPr="00AE3935" w:rsidRDefault="00326298" w:rsidP="00326298">
      <w:pPr>
        <w:ind w:firstLine="709"/>
        <w:rPr>
          <w:sz w:val="24"/>
          <w:szCs w:val="24"/>
        </w:rPr>
      </w:pPr>
    </w:p>
    <w:p w14:paraId="1476184E" w14:textId="77777777" w:rsidR="00326298" w:rsidRPr="00AE3935" w:rsidRDefault="00326298" w:rsidP="00326298">
      <w:pPr>
        <w:ind w:firstLine="709"/>
        <w:rPr>
          <w:b/>
          <w:bCs/>
          <w:sz w:val="24"/>
          <w:szCs w:val="24"/>
          <w:lang w:val="en-US"/>
        </w:rPr>
      </w:pPr>
      <w:r w:rsidRPr="00AE3935">
        <w:rPr>
          <w:b/>
          <w:bCs/>
          <w:sz w:val="24"/>
          <w:szCs w:val="24"/>
          <w:lang w:val="en-US"/>
        </w:rPr>
        <w:t>BIRTH INJURY AND HYPOXIC-ISCHEMIC INJURY</w:t>
      </w:r>
    </w:p>
    <w:p w14:paraId="118F1EE3" w14:textId="77777777" w:rsidR="00326298" w:rsidRPr="00AE3935" w:rsidRDefault="00326298" w:rsidP="00326298">
      <w:pPr>
        <w:ind w:firstLine="709"/>
        <w:rPr>
          <w:b/>
          <w:bCs/>
          <w:sz w:val="24"/>
          <w:szCs w:val="24"/>
          <w:lang w:val="en-US"/>
        </w:rPr>
      </w:pPr>
      <w:r w:rsidRPr="00AE3935">
        <w:rPr>
          <w:b/>
          <w:bCs/>
          <w:sz w:val="24"/>
          <w:szCs w:val="24"/>
          <w:lang w:val="en-US"/>
        </w:rPr>
        <w:t>Birth injury</w:t>
      </w:r>
    </w:p>
    <w:p w14:paraId="3AA0A6EF" w14:textId="77777777" w:rsidR="00326298" w:rsidRPr="00AE3935" w:rsidRDefault="00326298" w:rsidP="00326298">
      <w:pPr>
        <w:ind w:firstLine="709"/>
        <w:rPr>
          <w:sz w:val="24"/>
          <w:szCs w:val="24"/>
        </w:rPr>
      </w:pPr>
      <w:r w:rsidRPr="00AE3935">
        <w:rPr>
          <w:sz w:val="24"/>
          <w:szCs w:val="24"/>
          <w:lang w:val="en-US"/>
        </w:rPr>
        <w:t xml:space="preserve">Birth injury includes mechanical trauma during labor and delivery. </w:t>
      </w:r>
      <w:proofErr w:type="spellStart"/>
      <w:r w:rsidRPr="00AE3935">
        <w:rPr>
          <w:sz w:val="24"/>
          <w:szCs w:val="24"/>
        </w:rPr>
        <w:t>Examples</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4030E8B4" w14:textId="77777777" w:rsidR="00326298" w:rsidRPr="00AE3935" w:rsidRDefault="00326298" w:rsidP="00326298">
      <w:pPr>
        <w:numPr>
          <w:ilvl w:val="0"/>
          <w:numId w:val="629"/>
        </w:numPr>
        <w:rPr>
          <w:sz w:val="24"/>
          <w:szCs w:val="24"/>
        </w:rPr>
      </w:pPr>
      <w:proofErr w:type="spellStart"/>
      <w:r w:rsidRPr="00AE3935">
        <w:rPr>
          <w:sz w:val="24"/>
          <w:szCs w:val="24"/>
        </w:rPr>
        <w:t>cephalohematoma</w:t>
      </w:r>
      <w:proofErr w:type="spellEnd"/>
      <w:r w:rsidRPr="00AE3935">
        <w:rPr>
          <w:sz w:val="24"/>
          <w:szCs w:val="24"/>
        </w:rPr>
        <w:t xml:space="preserve">, </w:t>
      </w:r>
    </w:p>
    <w:p w14:paraId="2F5C1EFA" w14:textId="77777777" w:rsidR="00326298" w:rsidRPr="00AE3935" w:rsidRDefault="00326298" w:rsidP="00326298">
      <w:pPr>
        <w:numPr>
          <w:ilvl w:val="0"/>
          <w:numId w:val="629"/>
        </w:numPr>
        <w:rPr>
          <w:sz w:val="24"/>
          <w:szCs w:val="24"/>
        </w:rPr>
      </w:pPr>
      <w:proofErr w:type="spellStart"/>
      <w:r w:rsidRPr="00AE3935">
        <w:rPr>
          <w:sz w:val="24"/>
          <w:szCs w:val="24"/>
        </w:rPr>
        <w:t>fractures</w:t>
      </w:r>
      <w:proofErr w:type="spellEnd"/>
      <w:r w:rsidRPr="00AE3935">
        <w:rPr>
          <w:sz w:val="24"/>
          <w:szCs w:val="24"/>
        </w:rPr>
        <w:t xml:space="preserve">, </w:t>
      </w:r>
    </w:p>
    <w:p w14:paraId="7C1D31A3" w14:textId="77777777" w:rsidR="00326298" w:rsidRPr="00AE3935" w:rsidRDefault="00326298" w:rsidP="00326298">
      <w:pPr>
        <w:numPr>
          <w:ilvl w:val="0"/>
          <w:numId w:val="629"/>
        </w:numPr>
        <w:rPr>
          <w:sz w:val="24"/>
          <w:szCs w:val="24"/>
        </w:rPr>
      </w:pPr>
      <w:proofErr w:type="spellStart"/>
      <w:r w:rsidRPr="00AE3935">
        <w:rPr>
          <w:sz w:val="24"/>
          <w:szCs w:val="24"/>
        </w:rPr>
        <w:t>brachial</w:t>
      </w:r>
      <w:proofErr w:type="spellEnd"/>
      <w:r w:rsidRPr="00AE3935">
        <w:rPr>
          <w:sz w:val="24"/>
          <w:szCs w:val="24"/>
        </w:rPr>
        <w:t xml:space="preserve"> </w:t>
      </w:r>
      <w:proofErr w:type="spellStart"/>
      <w:r w:rsidRPr="00AE3935">
        <w:rPr>
          <w:sz w:val="24"/>
          <w:szCs w:val="24"/>
        </w:rPr>
        <w:t>plexus</w:t>
      </w:r>
      <w:proofErr w:type="spellEnd"/>
      <w:r w:rsidRPr="00AE3935">
        <w:rPr>
          <w:sz w:val="24"/>
          <w:szCs w:val="24"/>
        </w:rPr>
        <w:t xml:space="preserve"> </w:t>
      </w:r>
      <w:proofErr w:type="spellStart"/>
      <w:r w:rsidRPr="00AE3935">
        <w:rPr>
          <w:sz w:val="24"/>
          <w:szCs w:val="24"/>
        </w:rPr>
        <w:t>injury</w:t>
      </w:r>
      <w:proofErr w:type="spellEnd"/>
      <w:r w:rsidRPr="00AE3935">
        <w:rPr>
          <w:sz w:val="24"/>
          <w:szCs w:val="24"/>
        </w:rPr>
        <w:t xml:space="preserve">, </w:t>
      </w:r>
    </w:p>
    <w:p w14:paraId="07062BBC" w14:textId="77777777" w:rsidR="00326298" w:rsidRPr="00AE3935" w:rsidRDefault="00326298" w:rsidP="00326298">
      <w:pPr>
        <w:numPr>
          <w:ilvl w:val="0"/>
          <w:numId w:val="629"/>
        </w:numPr>
        <w:rPr>
          <w:sz w:val="24"/>
          <w:szCs w:val="24"/>
        </w:rPr>
      </w:pPr>
      <w:proofErr w:type="spellStart"/>
      <w:r w:rsidRPr="00AE3935">
        <w:rPr>
          <w:sz w:val="24"/>
          <w:szCs w:val="24"/>
        </w:rPr>
        <w:t>intracranial</w:t>
      </w:r>
      <w:proofErr w:type="spellEnd"/>
      <w:r w:rsidRPr="00AE3935">
        <w:rPr>
          <w:sz w:val="24"/>
          <w:szCs w:val="24"/>
        </w:rPr>
        <w:t xml:space="preserve"> </w:t>
      </w:r>
      <w:proofErr w:type="spellStart"/>
      <w:r w:rsidRPr="00AE3935">
        <w:rPr>
          <w:sz w:val="24"/>
          <w:szCs w:val="24"/>
        </w:rPr>
        <w:t>hemorrhage</w:t>
      </w:r>
      <w:proofErr w:type="spellEnd"/>
      <w:r w:rsidRPr="00AE3935">
        <w:rPr>
          <w:sz w:val="24"/>
          <w:szCs w:val="24"/>
        </w:rPr>
        <w:t xml:space="preserve">. </w:t>
      </w:r>
    </w:p>
    <w:p w14:paraId="12C885F8" w14:textId="77777777" w:rsidR="00326298" w:rsidRPr="00AE3935" w:rsidRDefault="00326298" w:rsidP="00326298">
      <w:pPr>
        <w:ind w:firstLine="709"/>
        <w:rPr>
          <w:sz w:val="24"/>
          <w:szCs w:val="24"/>
          <w:lang w:val="en-US"/>
        </w:rPr>
      </w:pPr>
      <w:r w:rsidRPr="00AE3935">
        <w:rPr>
          <w:sz w:val="24"/>
          <w:szCs w:val="24"/>
          <w:lang w:val="en-US"/>
        </w:rPr>
        <w:t>These injuries are more likely in difficult labor, breech presentation, macrosomia, or instrumental delivery.</w:t>
      </w:r>
    </w:p>
    <w:p w14:paraId="31C83730" w14:textId="77777777" w:rsidR="00326298" w:rsidRPr="00AE3935" w:rsidRDefault="00326298" w:rsidP="00326298">
      <w:pPr>
        <w:ind w:firstLine="709"/>
        <w:rPr>
          <w:b/>
          <w:bCs/>
          <w:sz w:val="24"/>
          <w:szCs w:val="24"/>
          <w:lang w:val="en-US"/>
        </w:rPr>
      </w:pPr>
      <w:r w:rsidRPr="00AE3935">
        <w:rPr>
          <w:b/>
          <w:bCs/>
          <w:sz w:val="24"/>
          <w:szCs w:val="24"/>
          <w:lang w:val="en-US"/>
        </w:rPr>
        <w:t>Perinatal asphyxia</w:t>
      </w:r>
    </w:p>
    <w:p w14:paraId="68F9F9D6" w14:textId="77777777" w:rsidR="00326298" w:rsidRPr="00AE3935" w:rsidRDefault="00326298" w:rsidP="00326298">
      <w:pPr>
        <w:ind w:firstLine="709"/>
        <w:rPr>
          <w:sz w:val="24"/>
          <w:szCs w:val="24"/>
          <w:lang w:val="en-US"/>
        </w:rPr>
      </w:pPr>
      <w:r w:rsidRPr="00AE3935">
        <w:rPr>
          <w:sz w:val="24"/>
          <w:szCs w:val="24"/>
          <w:lang w:val="en-US"/>
        </w:rPr>
        <w:t>Perinatal asphyxia produces systemic hypoxia and ischemia. It may result from placental insufficiency, cord compression, difficult delivery, or maternal compromise.</w:t>
      </w:r>
    </w:p>
    <w:p w14:paraId="58F278EF" w14:textId="77777777" w:rsidR="00326298" w:rsidRPr="00AE3935" w:rsidRDefault="00326298" w:rsidP="00326298">
      <w:pPr>
        <w:ind w:firstLine="709"/>
        <w:rPr>
          <w:sz w:val="24"/>
          <w:szCs w:val="24"/>
          <w:lang w:val="en-US"/>
        </w:rPr>
      </w:pPr>
      <w:r w:rsidRPr="00AE3935">
        <w:rPr>
          <w:sz w:val="24"/>
          <w:szCs w:val="24"/>
          <w:lang w:val="en-US"/>
        </w:rPr>
        <w:t xml:space="preserve">The most important consequence is </w:t>
      </w:r>
      <w:r w:rsidRPr="00AE3935">
        <w:rPr>
          <w:b/>
          <w:bCs/>
          <w:sz w:val="24"/>
          <w:szCs w:val="24"/>
          <w:lang w:val="en-US"/>
        </w:rPr>
        <w:t>hypoxic-ischemic encephalopathy</w:t>
      </w:r>
      <w:r w:rsidRPr="00AE3935">
        <w:rPr>
          <w:sz w:val="24"/>
          <w:szCs w:val="24"/>
          <w:lang w:val="en-US"/>
        </w:rPr>
        <w:t>, but other organs may also be injured, including:</w:t>
      </w:r>
    </w:p>
    <w:p w14:paraId="69163BC5" w14:textId="77777777" w:rsidR="00326298" w:rsidRPr="00AE3935" w:rsidRDefault="00326298" w:rsidP="00326298">
      <w:pPr>
        <w:numPr>
          <w:ilvl w:val="0"/>
          <w:numId w:val="630"/>
        </w:numPr>
        <w:rPr>
          <w:sz w:val="24"/>
          <w:szCs w:val="24"/>
        </w:rPr>
      </w:pPr>
      <w:proofErr w:type="spellStart"/>
      <w:r w:rsidRPr="00AE3935">
        <w:rPr>
          <w:sz w:val="24"/>
          <w:szCs w:val="24"/>
        </w:rPr>
        <w:t>kidneys</w:t>
      </w:r>
      <w:proofErr w:type="spellEnd"/>
      <w:r w:rsidRPr="00AE3935">
        <w:rPr>
          <w:sz w:val="24"/>
          <w:szCs w:val="24"/>
        </w:rPr>
        <w:t xml:space="preserve">, </w:t>
      </w:r>
    </w:p>
    <w:p w14:paraId="14FFD155" w14:textId="77777777" w:rsidR="00326298" w:rsidRPr="00AE3935" w:rsidRDefault="00326298" w:rsidP="00326298">
      <w:pPr>
        <w:numPr>
          <w:ilvl w:val="0"/>
          <w:numId w:val="630"/>
        </w:numPr>
        <w:rPr>
          <w:sz w:val="24"/>
          <w:szCs w:val="24"/>
        </w:rPr>
      </w:pPr>
      <w:proofErr w:type="spellStart"/>
      <w:r w:rsidRPr="00AE3935">
        <w:rPr>
          <w:sz w:val="24"/>
          <w:szCs w:val="24"/>
        </w:rPr>
        <w:t>heart</w:t>
      </w:r>
      <w:proofErr w:type="spellEnd"/>
      <w:r w:rsidRPr="00AE3935">
        <w:rPr>
          <w:sz w:val="24"/>
          <w:szCs w:val="24"/>
        </w:rPr>
        <w:t xml:space="preserve">, </w:t>
      </w:r>
    </w:p>
    <w:p w14:paraId="350E5869" w14:textId="77777777" w:rsidR="00326298" w:rsidRPr="00AE3935" w:rsidRDefault="00326298" w:rsidP="00326298">
      <w:pPr>
        <w:numPr>
          <w:ilvl w:val="0"/>
          <w:numId w:val="630"/>
        </w:numPr>
        <w:rPr>
          <w:sz w:val="24"/>
          <w:szCs w:val="24"/>
        </w:rPr>
      </w:pPr>
      <w:proofErr w:type="spellStart"/>
      <w:r w:rsidRPr="00AE3935">
        <w:rPr>
          <w:sz w:val="24"/>
          <w:szCs w:val="24"/>
        </w:rPr>
        <w:t>liver</w:t>
      </w:r>
      <w:proofErr w:type="spellEnd"/>
      <w:r w:rsidRPr="00AE3935">
        <w:rPr>
          <w:sz w:val="24"/>
          <w:szCs w:val="24"/>
        </w:rPr>
        <w:t xml:space="preserve">, </w:t>
      </w:r>
    </w:p>
    <w:p w14:paraId="02628645" w14:textId="77777777" w:rsidR="00326298" w:rsidRPr="00AE3935" w:rsidRDefault="00326298" w:rsidP="00326298">
      <w:pPr>
        <w:numPr>
          <w:ilvl w:val="0"/>
          <w:numId w:val="630"/>
        </w:numPr>
        <w:rPr>
          <w:sz w:val="24"/>
          <w:szCs w:val="24"/>
        </w:rPr>
      </w:pPr>
      <w:proofErr w:type="spellStart"/>
      <w:r w:rsidRPr="00AE3935">
        <w:rPr>
          <w:sz w:val="24"/>
          <w:szCs w:val="24"/>
        </w:rPr>
        <w:t>bowel</w:t>
      </w:r>
      <w:proofErr w:type="spellEnd"/>
      <w:r w:rsidRPr="00AE3935">
        <w:rPr>
          <w:sz w:val="24"/>
          <w:szCs w:val="24"/>
        </w:rPr>
        <w:t xml:space="preserve">. </w:t>
      </w:r>
    </w:p>
    <w:p w14:paraId="18C5BB8B" w14:textId="77777777" w:rsidR="00326298" w:rsidRPr="00AE3935" w:rsidRDefault="00326298" w:rsidP="00326298">
      <w:pPr>
        <w:ind w:firstLine="709"/>
        <w:rPr>
          <w:b/>
          <w:bCs/>
          <w:sz w:val="24"/>
          <w:szCs w:val="24"/>
        </w:rPr>
      </w:pPr>
      <w:proofErr w:type="spellStart"/>
      <w:r w:rsidRPr="00AE3935">
        <w:rPr>
          <w:b/>
          <w:bCs/>
          <w:sz w:val="24"/>
          <w:szCs w:val="24"/>
        </w:rPr>
        <w:t>Neuropathology</w:t>
      </w:r>
      <w:proofErr w:type="spellEnd"/>
    </w:p>
    <w:p w14:paraId="74B878FF" w14:textId="77777777" w:rsidR="00326298" w:rsidRPr="00AE3935" w:rsidRDefault="00326298" w:rsidP="00326298">
      <w:pPr>
        <w:ind w:firstLine="709"/>
        <w:rPr>
          <w:sz w:val="24"/>
          <w:szCs w:val="24"/>
        </w:rPr>
      </w:pPr>
      <w:proofErr w:type="spellStart"/>
      <w:r w:rsidRPr="00AE3935">
        <w:rPr>
          <w:sz w:val="24"/>
          <w:szCs w:val="24"/>
        </w:rPr>
        <w:t>Brain</w:t>
      </w:r>
      <w:proofErr w:type="spellEnd"/>
      <w:r w:rsidRPr="00AE3935">
        <w:rPr>
          <w:sz w:val="24"/>
          <w:szCs w:val="24"/>
        </w:rPr>
        <w:t xml:space="preserve"> </w:t>
      </w:r>
      <w:proofErr w:type="spellStart"/>
      <w:r w:rsidRPr="00AE3935">
        <w:rPr>
          <w:sz w:val="24"/>
          <w:szCs w:val="24"/>
        </w:rPr>
        <w:t>injury</w:t>
      </w:r>
      <w:proofErr w:type="spellEnd"/>
      <w:r w:rsidRPr="00AE3935">
        <w:rPr>
          <w:sz w:val="24"/>
          <w:szCs w:val="24"/>
        </w:rPr>
        <w:t xml:space="preserve"> </w:t>
      </w:r>
      <w:proofErr w:type="spellStart"/>
      <w:r w:rsidRPr="00AE3935">
        <w:rPr>
          <w:sz w:val="24"/>
          <w:szCs w:val="24"/>
        </w:rPr>
        <w:t>may</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6406B3A3" w14:textId="77777777" w:rsidR="00326298" w:rsidRPr="00AE3935" w:rsidRDefault="00326298" w:rsidP="00326298">
      <w:pPr>
        <w:numPr>
          <w:ilvl w:val="0"/>
          <w:numId w:val="631"/>
        </w:numPr>
        <w:rPr>
          <w:sz w:val="24"/>
          <w:szCs w:val="24"/>
        </w:rPr>
      </w:pPr>
      <w:proofErr w:type="spellStart"/>
      <w:r w:rsidRPr="00AE3935">
        <w:rPr>
          <w:sz w:val="24"/>
          <w:szCs w:val="24"/>
        </w:rPr>
        <w:t>neuronal</w:t>
      </w:r>
      <w:proofErr w:type="spellEnd"/>
      <w:r w:rsidRPr="00AE3935">
        <w:rPr>
          <w:sz w:val="24"/>
          <w:szCs w:val="24"/>
        </w:rPr>
        <w:t xml:space="preserve"> </w:t>
      </w:r>
      <w:proofErr w:type="spellStart"/>
      <w:r w:rsidRPr="00AE3935">
        <w:rPr>
          <w:sz w:val="24"/>
          <w:szCs w:val="24"/>
        </w:rPr>
        <w:t>necrosis</w:t>
      </w:r>
      <w:proofErr w:type="spellEnd"/>
      <w:r w:rsidRPr="00AE3935">
        <w:rPr>
          <w:sz w:val="24"/>
          <w:szCs w:val="24"/>
        </w:rPr>
        <w:t xml:space="preserve">, </w:t>
      </w:r>
    </w:p>
    <w:p w14:paraId="70266EB8" w14:textId="77777777" w:rsidR="00326298" w:rsidRPr="00AE3935" w:rsidRDefault="00326298" w:rsidP="00326298">
      <w:pPr>
        <w:numPr>
          <w:ilvl w:val="0"/>
          <w:numId w:val="631"/>
        </w:numPr>
        <w:rPr>
          <w:sz w:val="24"/>
          <w:szCs w:val="24"/>
        </w:rPr>
      </w:pPr>
      <w:proofErr w:type="spellStart"/>
      <w:r w:rsidRPr="00AE3935">
        <w:rPr>
          <w:sz w:val="24"/>
          <w:szCs w:val="24"/>
        </w:rPr>
        <w:t>cerebral</w:t>
      </w:r>
      <w:proofErr w:type="spellEnd"/>
      <w:r w:rsidRPr="00AE3935">
        <w:rPr>
          <w:sz w:val="24"/>
          <w:szCs w:val="24"/>
        </w:rPr>
        <w:t xml:space="preserve"> </w:t>
      </w:r>
      <w:proofErr w:type="spellStart"/>
      <w:r w:rsidRPr="00AE3935">
        <w:rPr>
          <w:sz w:val="24"/>
          <w:szCs w:val="24"/>
        </w:rPr>
        <w:t>edema</w:t>
      </w:r>
      <w:proofErr w:type="spellEnd"/>
      <w:r w:rsidRPr="00AE3935">
        <w:rPr>
          <w:sz w:val="24"/>
          <w:szCs w:val="24"/>
        </w:rPr>
        <w:t xml:space="preserve">, </w:t>
      </w:r>
    </w:p>
    <w:p w14:paraId="0D728860" w14:textId="77777777" w:rsidR="00326298" w:rsidRPr="00AE3935" w:rsidRDefault="00326298" w:rsidP="00326298">
      <w:pPr>
        <w:numPr>
          <w:ilvl w:val="0"/>
          <w:numId w:val="631"/>
        </w:numPr>
        <w:rPr>
          <w:sz w:val="24"/>
          <w:szCs w:val="24"/>
          <w:lang w:val="en-US"/>
        </w:rPr>
      </w:pPr>
      <w:r w:rsidRPr="00AE3935">
        <w:rPr>
          <w:sz w:val="24"/>
          <w:szCs w:val="24"/>
          <w:lang w:val="en-US"/>
        </w:rPr>
        <w:t xml:space="preserve">periventricular leukomalacia in premature infants, </w:t>
      </w:r>
    </w:p>
    <w:p w14:paraId="7DE68457" w14:textId="77777777" w:rsidR="00326298" w:rsidRPr="00AE3935" w:rsidRDefault="00326298" w:rsidP="00326298">
      <w:pPr>
        <w:numPr>
          <w:ilvl w:val="0"/>
          <w:numId w:val="631"/>
        </w:numPr>
        <w:rPr>
          <w:sz w:val="24"/>
          <w:szCs w:val="24"/>
          <w:lang w:val="en-US"/>
        </w:rPr>
      </w:pPr>
      <w:proofErr w:type="spellStart"/>
      <w:r w:rsidRPr="00AE3935">
        <w:rPr>
          <w:sz w:val="24"/>
          <w:szCs w:val="24"/>
          <w:lang w:val="en-US"/>
        </w:rPr>
        <w:t>multicystic</w:t>
      </w:r>
      <w:proofErr w:type="spellEnd"/>
      <w:r w:rsidRPr="00AE3935">
        <w:rPr>
          <w:sz w:val="24"/>
          <w:szCs w:val="24"/>
          <w:lang w:val="en-US"/>
        </w:rPr>
        <w:t xml:space="preserve"> encephalopathy in severe cases. </w:t>
      </w:r>
    </w:p>
    <w:p w14:paraId="0F700A06" w14:textId="77777777" w:rsidR="00326298" w:rsidRPr="00AE3935" w:rsidRDefault="00326298" w:rsidP="00326298">
      <w:pPr>
        <w:ind w:firstLine="709"/>
        <w:rPr>
          <w:sz w:val="24"/>
          <w:szCs w:val="24"/>
          <w:lang w:val="en-US"/>
        </w:rPr>
      </w:pPr>
    </w:p>
    <w:p w14:paraId="583D4AF1" w14:textId="77777777" w:rsidR="00326298" w:rsidRPr="00AE3935" w:rsidRDefault="00326298" w:rsidP="00326298">
      <w:pPr>
        <w:ind w:firstLine="709"/>
        <w:rPr>
          <w:b/>
          <w:bCs/>
          <w:sz w:val="24"/>
          <w:szCs w:val="24"/>
          <w:lang w:val="en-US"/>
        </w:rPr>
      </w:pPr>
      <w:r w:rsidRPr="00AE3935">
        <w:rPr>
          <w:b/>
          <w:bCs/>
          <w:sz w:val="24"/>
          <w:szCs w:val="24"/>
          <w:lang w:val="en-US"/>
        </w:rPr>
        <w:t>RESPIRATORY DISTRESS SYNDROME OF THE NEWBORN</w:t>
      </w:r>
    </w:p>
    <w:p w14:paraId="4270D352" w14:textId="77777777" w:rsidR="00326298" w:rsidRPr="00AE3935" w:rsidRDefault="00326298" w:rsidP="00326298">
      <w:pPr>
        <w:ind w:firstLine="709"/>
        <w:rPr>
          <w:sz w:val="24"/>
          <w:szCs w:val="24"/>
          <w:lang w:val="en-US"/>
        </w:rPr>
      </w:pPr>
      <w:r w:rsidRPr="00AE3935">
        <w:rPr>
          <w:sz w:val="24"/>
          <w:szCs w:val="24"/>
          <w:lang w:val="en-US"/>
        </w:rPr>
        <w:t>Respiratory distress syndrome of the newborn is one of the most important neonatal diseases in pathology.</w:t>
      </w:r>
    </w:p>
    <w:p w14:paraId="7D67CD79" w14:textId="77777777" w:rsidR="00326298" w:rsidRPr="00AE3935" w:rsidRDefault="00326298" w:rsidP="00326298">
      <w:pPr>
        <w:ind w:firstLine="709"/>
        <w:rPr>
          <w:b/>
          <w:bCs/>
          <w:sz w:val="24"/>
          <w:szCs w:val="24"/>
          <w:lang w:val="en-US"/>
        </w:rPr>
      </w:pPr>
      <w:r w:rsidRPr="00AE3935">
        <w:rPr>
          <w:b/>
          <w:bCs/>
          <w:sz w:val="24"/>
          <w:szCs w:val="24"/>
          <w:lang w:val="en-US"/>
        </w:rPr>
        <w:t>Pathogenesis</w:t>
      </w:r>
    </w:p>
    <w:p w14:paraId="12428F40" w14:textId="77777777" w:rsidR="00326298" w:rsidRPr="00AE3935" w:rsidRDefault="00326298" w:rsidP="00326298">
      <w:pPr>
        <w:ind w:firstLine="709"/>
        <w:rPr>
          <w:sz w:val="24"/>
          <w:szCs w:val="24"/>
        </w:rPr>
      </w:pPr>
      <w:r w:rsidRPr="00AE3935">
        <w:rPr>
          <w:sz w:val="24"/>
          <w:szCs w:val="24"/>
          <w:lang w:val="en-US"/>
        </w:rPr>
        <w:t xml:space="preserve">Its fundamental cause is </w:t>
      </w:r>
      <w:r w:rsidRPr="00AE3935">
        <w:rPr>
          <w:b/>
          <w:bCs/>
          <w:sz w:val="24"/>
          <w:szCs w:val="24"/>
          <w:lang w:val="en-US"/>
        </w:rPr>
        <w:t>surfactant deficiency</w:t>
      </w:r>
      <w:r w:rsidRPr="00AE3935">
        <w:rPr>
          <w:sz w:val="24"/>
          <w:szCs w:val="24"/>
          <w:lang w:val="en-US"/>
        </w:rPr>
        <w:t xml:space="preserve">, usually due to prematurity. Surfactant is produced by type II pneumocytes and is necessary to reduce alveolar surface tension. </w:t>
      </w:r>
      <w:proofErr w:type="spellStart"/>
      <w:r w:rsidRPr="00AE3935">
        <w:rPr>
          <w:sz w:val="24"/>
          <w:szCs w:val="24"/>
        </w:rPr>
        <w:t>Without</w:t>
      </w:r>
      <w:proofErr w:type="spellEnd"/>
      <w:r w:rsidRPr="00AE3935">
        <w:rPr>
          <w:sz w:val="24"/>
          <w:szCs w:val="24"/>
        </w:rPr>
        <w:t xml:space="preserve"> </w:t>
      </w:r>
      <w:proofErr w:type="spellStart"/>
      <w:r w:rsidRPr="00AE3935">
        <w:rPr>
          <w:sz w:val="24"/>
          <w:szCs w:val="24"/>
        </w:rPr>
        <w:t>sufficient</w:t>
      </w:r>
      <w:proofErr w:type="spellEnd"/>
      <w:r w:rsidRPr="00AE3935">
        <w:rPr>
          <w:sz w:val="24"/>
          <w:szCs w:val="24"/>
        </w:rPr>
        <w:t xml:space="preserve"> </w:t>
      </w:r>
      <w:proofErr w:type="spellStart"/>
      <w:r w:rsidRPr="00AE3935">
        <w:rPr>
          <w:sz w:val="24"/>
          <w:szCs w:val="24"/>
        </w:rPr>
        <w:t>surfactant</w:t>
      </w:r>
      <w:proofErr w:type="spellEnd"/>
      <w:r w:rsidRPr="00AE3935">
        <w:rPr>
          <w:sz w:val="24"/>
          <w:szCs w:val="24"/>
        </w:rPr>
        <w:t>:</w:t>
      </w:r>
    </w:p>
    <w:p w14:paraId="1E7E3A22" w14:textId="77777777" w:rsidR="00326298" w:rsidRPr="00AE3935" w:rsidRDefault="00326298" w:rsidP="00326298">
      <w:pPr>
        <w:numPr>
          <w:ilvl w:val="0"/>
          <w:numId w:val="632"/>
        </w:numPr>
        <w:rPr>
          <w:sz w:val="24"/>
          <w:szCs w:val="24"/>
          <w:lang w:val="en-US"/>
        </w:rPr>
      </w:pPr>
      <w:r w:rsidRPr="00AE3935">
        <w:rPr>
          <w:sz w:val="24"/>
          <w:szCs w:val="24"/>
          <w:lang w:val="en-US"/>
        </w:rPr>
        <w:t xml:space="preserve">alveoli collapse at end expiration, </w:t>
      </w:r>
    </w:p>
    <w:p w14:paraId="6B88E073" w14:textId="77777777" w:rsidR="00326298" w:rsidRPr="00AE3935" w:rsidRDefault="00326298" w:rsidP="00326298">
      <w:pPr>
        <w:numPr>
          <w:ilvl w:val="0"/>
          <w:numId w:val="632"/>
        </w:numPr>
        <w:rPr>
          <w:sz w:val="24"/>
          <w:szCs w:val="24"/>
        </w:rPr>
      </w:pPr>
      <w:proofErr w:type="spellStart"/>
      <w:r w:rsidRPr="00AE3935">
        <w:rPr>
          <w:sz w:val="24"/>
          <w:szCs w:val="24"/>
        </w:rPr>
        <w:t>compliance</w:t>
      </w:r>
      <w:proofErr w:type="spellEnd"/>
      <w:r w:rsidRPr="00AE3935">
        <w:rPr>
          <w:sz w:val="24"/>
          <w:szCs w:val="24"/>
        </w:rPr>
        <w:t xml:space="preserve"> </w:t>
      </w:r>
      <w:proofErr w:type="spellStart"/>
      <w:r w:rsidRPr="00AE3935">
        <w:rPr>
          <w:sz w:val="24"/>
          <w:szCs w:val="24"/>
        </w:rPr>
        <w:t>falls</w:t>
      </w:r>
      <w:proofErr w:type="spellEnd"/>
      <w:r w:rsidRPr="00AE3935">
        <w:rPr>
          <w:sz w:val="24"/>
          <w:szCs w:val="24"/>
        </w:rPr>
        <w:t xml:space="preserve">, </w:t>
      </w:r>
    </w:p>
    <w:p w14:paraId="7D177B28" w14:textId="77777777" w:rsidR="00326298" w:rsidRPr="00AE3935" w:rsidRDefault="00326298" w:rsidP="00326298">
      <w:pPr>
        <w:numPr>
          <w:ilvl w:val="0"/>
          <w:numId w:val="632"/>
        </w:numPr>
        <w:rPr>
          <w:sz w:val="24"/>
          <w:szCs w:val="24"/>
        </w:rPr>
      </w:pPr>
      <w:proofErr w:type="spellStart"/>
      <w:r w:rsidRPr="00AE3935">
        <w:rPr>
          <w:sz w:val="24"/>
          <w:szCs w:val="24"/>
        </w:rPr>
        <w:t>ventilation</w:t>
      </w:r>
      <w:proofErr w:type="spellEnd"/>
      <w:r w:rsidRPr="00AE3935">
        <w:rPr>
          <w:sz w:val="24"/>
          <w:szCs w:val="24"/>
        </w:rPr>
        <w:t xml:space="preserve"> </w:t>
      </w:r>
      <w:proofErr w:type="spellStart"/>
      <w:r w:rsidRPr="00AE3935">
        <w:rPr>
          <w:sz w:val="24"/>
          <w:szCs w:val="24"/>
        </w:rPr>
        <w:t>becomes</w:t>
      </w:r>
      <w:proofErr w:type="spellEnd"/>
      <w:r w:rsidRPr="00AE3935">
        <w:rPr>
          <w:sz w:val="24"/>
          <w:szCs w:val="24"/>
        </w:rPr>
        <w:t xml:space="preserve"> </w:t>
      </w:r>
      <w:proofErr w:type="spellStart"/>
      <w:r w:rsidRPr="00AE3935">
        <w:rPr>
          <w:sz w:val="24"/>
          <w:szCs w:val="24"/>
        </w:rPr>
        <w:t>difficult</w:t>
      </w:r>
      <w:proofErr w:type="spellEnd"/>
      <w:r w:rsidRPr="00AE3935">
        <w:rPr>
          <w:sz w:val="24"/>
          <w:szCs w:val="24"/>
        </w:rPr>
        <w:t xml:space="preserve">, </w:t>
      </w:r>
    </w:p>
    <w:p w14:paraId="08DCB694" w14:textId="77777777" w:rsidR="00326298" w:rsidRPr="00AE3935" w:rsidRDefault="00326298" w:rsidP="00326298">
      <w:pPr>
        <w:numPr>
          <w:ilvl w:val="0"/>
          <w:numId w:val="632"/>
        </w:numPr>
        <w:rPr>
          <w:sz w:val="24"/>
          <w:szCs w:val="24"/>
        </w:rPr>
      </w:pPr>
      <w:proofErr w:type="spellStart"/>
      <w:r w:rsidRPr="00AE3935">
        <w:rPr>
          <w:sz w:val="24"/>
          <w:szCs w:val="24"/>
        </w:rPr>
        <w:lastRenderedPageBreak/>
        <w:t>gas</w:t>
      </w:r>
      <w:proofErr w:type="spellEnd"/>
      <w:r w:rsidRPr="00AE3935">
        <w:rPr>
          <w:sz w:val="24"/>
          <w:szCs w:val="24"/>
        </w:rPr>
        <w:t xml:space="preserve"> </w:t>
      </w:r>
      <w:proofErr w:type="spellStart"/>
      <w:r w:rsidRPr="00AE3935">
        <w:rPr>
          <w:sz w:val="24"/>
          <w:szCs w:val="24"/>
        </w:rPr>
        <w:t>exchange</w:t>
      </w:r>
      <w:proofErr w:type="spellEnd"/>
      <w:r w:rsidRPr="00AE3935">
        <w:rPr>
          <w:sz w:val="24"/>
          <w:szCs w:val="24"/>
        </w:rPr>
        <w:t xml:space="preserve"> </w:t>
      </w:r>
      <w:proofErr w:type="spellStart"/>
      <w:r w:rsidRPr="00AE3935">
        <w:rPr>
          <w:sz w:val="24"/>
          <w:szCs w:val="24"/>
        </w:rPr>
        <w:t>is</w:t>
      </w:r>
      <w:proofErr w:type="spellEnd"/>
      <w:r w:rsidRPr="00AE3935">
        <w:rPr>
          <w:sz w:val="24"/>
          <w:szCs w:val="24"/>
        </w:rPr>
        <w:t xml:space="preserve"> </w:t>
      </w:r>
      <w:proofErr w:type="spellStart"/>
      <w:r w:rsidRPr="00AE3935">
        <w:rPr>
          <w:sz w:val="24"/>
          <w:szCs w:val="24"/>
        </w:rPr>
        <w:t>impaired</w:t>
      </w:r>
      <w:proofErr w:type="spellEnd"/>
      <w:r w:rsidRPr="00AE3935">
        <w:rPr>
          <w:sz w:val="24"/>
          <w:szCs w:val="24"/>
        </w:rPr>
        <w:t xml:space="preserve">, </w:t>
      </w:r>
    </w:p>
    <w:p w14:paraId="165507C9" w14:textId="77777777" w:rsidR="00326298" w:rsidRPr="00AE3935" w:rsidRDefault="00326298" w:rsidP="00326298">
      <w:pPr>
        <w:numPr>
          <w:ilvl w:val="0"/>
          <w:numId w:val="632"/>
        </w:numPr>
        <w:rPr>
          <w:sz w:val="24"/>
          <w:szCs w:val="24"/>
        </w:rPr>
      </w:pPr>
      <w:proofErr w:type="spellStart"/>
      <w:r w:rsidRPr="00AE3935">
        <w:rPr>
          <w:sz w:val="24"/>
          <w:szCs w:val="24"/>
        </w:rPr>
        <w:t>hypoxemia</w:t>
      </w:r>
      <w:proofErr w:type="spellEnd"/>
      <w:r w:rsidRPr="00AE3935">
        <w:rPr>
          <w:sz w:val="24"/>
          <w:szCs w:val="24"/>
        </w:rPr>
        <w:t xml:space="preserve"> </w:t>
      </w:r>
      <w:proofErr w:type="spellStart"/>
      <w:r w:rsidRPr="00AE3935">
        <w:rPr>
          <w:sz w:val="24"/>
          <w:szCs w:val="24"/>
        </w:rPr>
        <w:t>and</w:t>
      </w:r>
      <w:proofErr w:type="spellEnd"/>
      <w:r w:rsidRPr="00AE3935">
        <w:rPr>
          <w:sz w:val="24"/>
          <w:szCs w:val="24"/>
        </w:rPr>
        <w:t xml:space="preserve"> </w:t>
      </w:r>
      <w:proofErr w:type="spellStart"/>
      <w:r w:rsidRPr="00AE3935">
        <w:rPr>
          <w:sz w:val="24"/>
          <w:szCs w:val="24"/>
        </w:rPr>
        <w:t>acidosis</w:t>
      </w:r>
      <w:proofErr w:type="spellEnd"/>
      <w:r w:rsidRPr="00AE3935">
        <w:rPr>
          <w:sz w:val="24"/>
          <w:szCs w:val="24"/>
        </w:rPr>
        <w:t xml:space="preserve"> </w:t>
      </w:r>
      <w:proofErr w:type="spellStart"/>
      <w:r w:rsidRPr="00AE3935">
        <w:rPr>
          <w:sz w:val="24"/>
          <w:szCs w:val="24"/>
        </w:rPr>
        <w:t>develop</w:t>
      </w:r>
      <w:proofErr w:type="spellEnd"/>
      <w:r w:rsidRPr="00AE3935">
        <w:rPr>
          <w:sz w:val="24"/>
          <w:szCs w:val="24"/>
        </w:rPr>
        <w:t xml:space="preserve">. </w:t>
      </w:r>
    </w:p>
    <w:p w14:paraId="57187073" w14:textId="77777777" w:rsidR="00326298" w:rsidRPr="00AE3935" w:rsidRDefault="00326298" w:rsidP="00326298">
      <w:pPr>
        <w:ind w:firstLine="709"/>
        <w:rPr>
          <w:sz w:val="24"/>
          <w:szCs w:val="24"/>
          <w:lang w:val="en-US"/>
        </w:rPr>
      </w:pPr>
      <w:r w:rsidRPr="00AE3935">
        <w:rPr>
          <w:sz w:val="24"/>
          <w:szCs w:val="24"/>
          <w:lang w:val="en-US"/>
        </w:rPr>
        <w:t xml:space="preserve">Hypoxia and acidosis further injure alveolar epithelium and capillary endothelium. Plasma proteins leak into alveoli and combine with necrotic epithelial debris to form </w:t>
      </w:r>
      <w:r w:rsidRPr="00AE3935">
        <w:rPr>
          <w:b/>
          <w:bCs/>
          <w:sz w:val="24"/>
          <w:szCs w:val="24"/>
          <w:lang w:val="en-US"/>
        </w:rPr>
        <w:t>hyaline membranes</w:t>
      </w:r>
      <w:r w:rsidRPr="00AE3935">
        <w:rPr>
          <w:sz w:val="24"/>
          <w:szCs w:val="24"/>
          <w:lang w:val="en-US"/>
        </w:rPr>
        <w:t>.</w:t>
      </w:r>
    </w:p>
    <w:p w14:paraId="5F9EE216" w14:textId="77777777" w:rsidR="00326298" w:rsidRPr="00AE3935" w:rsidRDefault="00326298" w:rsidP="00326298">
      <w:pPr>
        <w:ind w:firstLine="709"/>
        <w:rPr>
          <w:b/>
          <w:bCs/>
          <w:sz w:val="24"/>
          <w:szCs w:val="24"/>
          <w:lang w:val="en-US"/>
        </w:rPr>
      </w:pPr>
      <w:r w:rsidRPr="00AE3935">
        <w:rPr>
          <w:b/>
          <w:bCs/>
          <w:sz w:val="24"/>
          <w:szCs w:val="24"/>
          <w:lang w:val="en-US"/>
        </w:rPr>
        <w:t>Risk factors</w:t>
      </w:r>
    </w:p>
    <w:p w14:paraId="6D545EED" w14:textId="77777777" w:rsidR="00326298" w:rsidRPr="00AE3935" w:rsidRDefault="00326298" w:rsidP="00326298">
      <w:pPr>
        <w:ind w:firstLine="709"/>
        <w:rPr>
          <w:sz w:val="24"/>
          <w:szCs w:val="24"/>
          <w:lang w:val="en-US"/>
        </w:rPr>
      </w:pPr>
      <w:r w:rsidRPr="00AE3935">
        <w:rPr>
          <w:sz w:val="24"/>
          <w:szCs w:val="24"/>
          <w:lang w:val="en-US"/>
        </w:rPr>
        <w:t>Important risk factors include:</w:t>
      </w:r>
    </w:p>
    <w:p w14:paraId="58CA8A61" w14:textId="77777777" w:rsidR="00326298" w:rsidRPr="00AE3935" w:rsidRDefault="00326298" w:rsidP="00326298">
      <w:pPr>
        <w:numPr>
          <w:ilvl w:val="0"/>
          <w:numId w:val="633"/>
        </w:numPr>
        <w:rPr>
          <w:sz w:val="24"/>
          <w:szCs w:val="24"/>
        </w:rPr>
      </w:pPr>
      <w:proofErr w:type="spellStart"/>
      <w:r w:rsidRPr="00AE3935">
        <w:rPr>
          <w:sz w:val="24"/>
          <w:szCs w:val="24"/>
        </w:rPr>
        <w:t>prematurity</w:t>
      </w:r>
      <w:proofErr w:type="spellEnd"/>
      <w:r w:rsidRPr="00AE3935">
        <w:rPr>
          <w:sz w:val="24"/>
          <w:szCs w:val="24"/>
        </w:rPr>
        <w:t xml:space="preserve">, </w:t>
      </w:r>
    </w:p>
    <w:p w14:paraId="6D2B94CF" w14:textId="77777777" w:rsidR="00326298" w:rsidRPr="00AE3935" w:rsidRDefault="00326298" w:rsidP="00326298">
      <w:pPr>
        <w:numPr>
          <w:ilvl w:val="0"/>
          <w:numId w:val="633"/>
        </w:numPr>
        <w:rPr>
          <w:sz w:val="24"/>
          <w:szCs w:val="24"/>
        </w:rPr>
      </w:pPr>
      <w:proofErr w:type="spellStart"/>
      <w:r w:rsidRPr="00AE3935">
        <w:rPr>
          <w:sz w:val="24"/>
          <w:szCs w:val="24"/>
        </w:rPr>
        <w:t>maternal</w:t>
      </w:r>
      <w:proofErr w:type="spellEnd"/>
      <w:r w:rsidRPr="00AE3935">
        <w:rPr>
          <w:sz w:val="24"/>
          <w:szCs w:val="24"/>
        </w:rPr>
        <w:t xml:space="preserve"> </w:t>
      </w:r>
      <w:proofErr w:type="spellStart"/>
      <w:r w:rsidRPr="00AE3935">
        <w:rPr>
          <w:sz w:val="24"/>
          <w:szCs w:val="24"/>
        </w:rPr>
        <w:t>diabetes</w:t>
      </w:r>
      <w:proofErr w:type="spellEnd"/>
      <w:r w:rsidRPr="00AE3935">
        <w:rPr>
          <w:sz w:val="24"/>
          <w:szCs w:val="24"/>
        </w:rPr>
        <w:t xml:space="preserve">, </w:t>
      </w:r>
    </w:p>
    <w:p w14:paraId="3BF8C6C8" w14:textId="77777777" w:rsidR="00326298" w:rsidRPr="00AE3935" w:rsidRDefault="00326298" w:rsidP="00326298">
      <w:pPr>
        <w:numPr>
          <w:ilvl w:val="0"/>
          <w:numId w:val="633"/>
        </w:numPr>
        <w:rPr>
          <w:sz w:val="24"/>
          <w:szCs w:val="24"/>
        </w:rPr>
      </w:pPr>
      <w:proofErr w:type="spellStart"/>
      <w:r w:rsidRPr="00AE3935">
        <w:rPr>
          <w:sz w:val="24"/>
          <w:szCs w:val="24"/>
        </w:rPr>
        <w:t>cesarean</w:t>
      </w:r>
      <w:proofErr w:type="spellEnd"/>
      <w:r w:rsidRPr="00AE3935">
        <w:rPr>
          <w:sz w:val="24"/>
          <w:szCs w:val="24"/>
        </w:rPr>
        <w:t xml:space="preserve"> </w:t>
      </w:r>
      <w:proofErr w:type="spellStart"/>
      <w:r w:rsidRPr="00AE3935">
        <w:rPr>
          <w:sz w:val="24"/>
          <w:szCs w:val="24"/>
        </w:rPr>
        <w:t>section</w:t>
      </w:r>
      <w:proofErr w:type="spellEnd"/>
      <w:r w:rsidRPr="00AE3935">
        <w:rPr>
          <w:sz w:val="24"/>
          <w:szCs w:val="24"/>
        </w:rPr>
        <w:t xml:space="preserve"> </w:t>
      </w:r>
      <w:proofErr w:type="spellStart"/>
      <w:r w:rsidRPr="00AE3935">
        <w:rPr>
          <w:sz w:val="24"/>
          <w:szCs w:val="24"/>
        </w:rPr>
        <w:t>without</w:t>
      </w:r>
      <w:proofErr w:type="spellEnd"/>
      <w:r w:rsidRPr="00AE3935">
        <w:rPr>
          <w:sz w:val="24"/>
          <w:szCs w:val="24"/>
        </w:rPr>
        <w:t xml:space="preserve"> </w:t>
      </w:r>
      <w:proofErr w:type="spellStart"/>
      <w:r w:rsidRPr="00AE3935">
        <w:rPr>
          <w:sz w:val="24"/>
          <w:szCs w:val="24"/>
        </w:rPr>
        <w:t>labor</w:t>
      </w:r>
      <w:proofErr w:type="spellEnd"/>
      <w:r w:rsidRPr="00AE3935">
        <w:rPr>
          <w:sz w:val="24"/>
          <w:szCs w:val="24"/>
        </w:rPr>
        <w:t xml:space="preserve">, </w:t>
      </w:r>
    </w:p>
    <w:p w14:paraId="51EEAA9E" w14:textId="77777777" w:rsidR="00326298" w:rsidRPr="00AE3935" w:rsidRDefault="00326298" w:rsidP="00326298">
      <w:pPr>
        <w:numPr>
          <w:ilvl w:val="0"/>
          <w:numId w:val="633"/>
        </w:numPr>
        <w:rPr>
          <w:sz w:val="24"/>
          <w:szCs w:val="24"/>
        </w:rPr>
      </w:pPr>
      <w:proofErr w:type="spellStart"/>
      <w:r w:rsidRPr="00AE3935">
        <w:rPr>
          <w:sz w:val="24"/>
          <w:szCs w:val="24"/>
        </w:rPr>
        <w:t>perinatal</w:t>
      </w:r>
      <w:proofErr w:type="spellEnd"/>
      <w:r w:rsidRPr="00AE3935">
        <w:rPr>
          <w:sz w:val="24"/>
          <w:szCs w:val="24"/>
        </w:rPr>
        <w:t xml:space="preserve"> </w:t>
      </w:r>
      <w:proofErr w:type="spellStart"/>
      <w:r w:rsidRPr="00AE3935">
        <w:rPr>
          <w:sz w:val="24"/>
          <w:szCs w:val="24"/>
        </w:rPr>
        <w:t>asphyxia</w:t>
      </w:r>
      <w:proofErr w:type="spellEnd"/>
      <w:r w:rsidRPr="00AE3935">
        <w:rPr>
          <w:sz w:val="24"/>
          <w:szCs w:val="24"/>
        </w:rPr>
        <w:t xml:space="preserve">. </w:t>
      </w:r>
    </w:p>
    <w:p w14:paraId="4C143F92" w14:textId="77777777" w:rsidR="00326298" w:rsidRPr="00AE3935" w:rsidRDefault="00326298" w:rsidP="00326298">
      <w:pPr>
        <w:ind w:firstLine="709"/>
        <w:rPr>
          <w:b/>
          <w:bCs/>
          <w:sz w:val="24"/>
          <w:szCs w:val="24"/>
        </w:rPr>
      </w:pPr>
      <w:proofErr w:type="spellStart"/>
      <w:r w:rsidRPr="00AE3935">
        <w:rPr>
          <w:b/>
          <w:bCs/>
          <w:sz w:val="24"/>
          <w:szCs w:val="24"/>
        </w:rPr>
        <w:t>Morphology</w:t>
      </w:r>
      <w:proofErr w:type="spellEnd"/>
    </w:p>
    <w:p w14:paraId="3FD7AB84" w14:textId="77777777" w:rsidR="00326298" w:rsidRPr="00AE3935" w:rsidRDefault="00326298" w:rsidP="00326298">
      <w:pPr>
        <w:ind w:firstLine="709"/>
        <w:rPr>
          <w:sz w:val="24"/>
          <w:szCs w:val="24"/>
        </w:rPr>
      </w:pPr>
      <w:r w:rsidRPr="00AE3935">
        <w:rPr>
          <w:sz w:val="24"/>
          <w:szCs w:val="24"/>
          <w:lang w:val="en-US"/>
        </w:rPr>
        <w:t>Grossly, the lungs are heavy, dark red, firm, and poorly expanded.</w:t>
      </w:r>
      <w:r w:rsidRPr="00AE3935">
        <w:rPr>
          <w:sz w:val="24"/>
          <w:szCs w:val="24"/>
          <w:lang w:val="en-US"/>
        </w:rPr>
        <w:br/>
      </w:r>
      <w:proofErr w:type="spellStart"/>
      <w:r w:rsidRPr="00AE3935">
        <w:rPr>
          <w:sz w:val="24"/>
          <w:szCs w:val="24"/>
        </w:rPr>
        <w:t>Microscopically</w:t>
      </w:r>
      <w:proofErr w:type="spellEnd"/>
      <w:r w:rsidRPr="00AE3935">
        <w:rPr>
          <w:sz w:val="24"/>
          <w:szCs w:val="24"/>
        </w:rPr>
        <w:t xml:space="preserve"> </w:t>
      </w:r>
      <w:proofErr w:type="spellStart"/>
      <w:r w:rsidRPr="00AE3935">
        <w:rPr>
          <w:sz w:val="24"/>
          <w:szCs w:val="24"/>
        </w:rPr>
        <w:t>there</w:t>
      </w:r>
      <w:proofErr w:type="spellEnd"/>
      <w:r w:rsidRPr="00AE3935">
        <w:rPr>
          <w:sz w:val="24"/>
          <w:szCs w:val="24"/>
        </w:rPr>
        <w:t xml:space="preserve"> </w:t>
      </w:r>
      <w:proofErr w:type="spellStart"/>
      <w:r w:rsidRPr="00AE3935">
        <w:rPr>
          <w:sz w:val="24"/>
          <w:szCs w:val="24"/>
        </w:rPr>
        <w:t>is</w:t>
      </w:r>
      <w:proofErr w:type="spellEnd"/>
      <w:r w:rsidRPr="00AE3935">
        <w:rPr>
          <w:sz w:val="24"/>
          <w:szCs w:val="24"/>
        </w:rPr>
        <w:t>:</w:t>
      </w:r>
    </w:p>
    <w:p w14:paraId="4FDBBADF" w14:textId="77777777" w:rsidR="00326298" w:rsidRPr="00AE3935" w:rsidRDefault="00326298" w:rsidP="00326298">
      <w:pPr>
        <w:numPr>
          <w:ilvl w:val="0"/>
          <w:numId w:val="634"/>
        </w:numPr>
        <w:rPr>
          <w:sz w:val="24"/>
          <w:szCs w:val="24"/>
        </w:rPr>
      </w:pPr>
      <w:proofErr w:type="spellStart"/>
      <w:r w:rsidRPr="00AE3935">
        <w:rPr>
          <w:sz w:val="24"/>
          <w:szCs w:val="24"/>
        </w:rPr>
        <w:t>diffuse</w:t>
      </w:r>
      <w:proofErr w:type="spellEnd"/>
      <w:r w:rsidRPr="00AE3935">
        <w:rPr>
          <w:sz w:val="24"/>
          <w:szCs w:val="24"/>
        </w:rPr>
        <w:t xml:space="preserve"> </w:t>
      </w:r>
      <w:proofErr w:type="spellStart"/>
      <w:r w:rsidRPr="00AE3935">
        <w:rPr>
          <w:sz w:val="24"/>
          <w:szCs w:val="24"/>
        </w:rPr>
        <w:t>atelectasis</w:t>
      </w:r>
      <w:proofErr w:type="spellEnd"/>
      <w:r w:rsidRPr="00AE3935">
        <w:rPr>
          <w:sz w:val="24"/>
          <w:szCs w:val="24"/>
        </w:rPr>
        <w:t xml:space="preserve">, </w:t>
      </w:r>
    </w:p>
    <w:p w14:paraId="3B9CE7A3" w14:textId="77777777" w:rsidR="00326298" w:rsidRPr="00AE3935" w:rsidRDefault="00326298" w:rsidP="00326298">
      <w:pPr>
        <w:numPr>
          <w:ilvl w:val="0"/>
          <w:numId w:val="634"/>
        </w:numPr>
        <w:rPr>
          <w:sz w:val="24"/>
          <w:szCs w:val="24"/>
        </w:rPr>
      </w:pPr>
      <w:proofErr w:type="spellStart"/>
      <w:r w:rsidRPr="00AE3935">
        <w:rPr>
          <w:sz w:val="24"/>
          <w:szCs w:val="24"/>
        </w:rPr>
        <w:t>congestion</w:t>
      </w:r>
      <w:proofErr w:type="spellEnd"/>
      <w:r w:rsidRPr="00AE3935">
        <w:rPr>
          <w:sz w:val="24"/>
          <w:szCs w:val="24"/>
        </w:rPr>
        <w:t xml:space="preserve">, </w:t>
      </w:r>
    </w:p>
    <w:p w14:paraId="0D6F1DE7" w14:textId="77777777" w:rsidR="00326298" w:rsidRPr="00AE3935" w:rsidRDefault="00326298" w:rsidP="00326298">
      <w:pPr>
        <w:numPr>
          <w:ilvl w:val="0"/>
          <w:numId w:val="634"/>
        </w:numPr>
        <w:rPr>
          <w:sz w:val="24"/>
          <w:szCs w:val="24"/>
        </w:rPr>
      </w:pPr>
      <w:proofErr w:type="spellStart"/>
      <w:r w:rsidRPr="00AE3935">
        <w:rPr>
          <w:sz w:val="24"/>
          <w:szCs w:val="24"/>
        </w:rPr>
        <w:t>interstitial</w:t>
      </w:r>
      <w:proofErr w:type="spellEnd"/>
      <w:r w:rsidRPr="00AE3935">
        <w:rPr>
          <w:sz w:val="24"/>
          <w:szCs w:val="24"/>
        </w:rPr>
        <w:t xml:space="preserve"> </w:t>
      </w:r>
      <w:proofErr w:type="spellStart"/>
      <w:r w:rsidRPr="00AE3935">
        <w:rPr>
          <w:sz w:val="24"/>
          <w:szCs w:val="24"/>
        </w:rPr>
        <w:t>edema</w:t>
      </w:r>
      <w:proofErr w:type="spellEnd"/>
      <w:r w:rsidRPr="00AE3935">
        <w:rPr>
          <w:sz w:val="24"/>
          <w:szCs w:val="24"/>
        </w:rPr>
        <w:t xml:space="preserve">, </w:t>
      </w:r>
    </w:p>
    <w:p w14:paraId="7ADAD78B" w14:textId="77777777" w:rsidR="00326298" w:rsidRPr="00AE3935" w:rsidRDefault="00326298" w:rsidP="00326298">
      <w:pPr>
        <w:numPr>
          <w:ilvl w:val="0"/>
          <w:numId w:val="634"/>
        </w:numPr>
        <w:rPr>
          <w:sz w:val="24"/>
          <w:szCs w:val="24"/>
          <w:lang w:val="en-US"/>
        </w:rPr>
      </w:pPr>
      <w:r w:rsidRPr="00AE3935">
        <w:rPr>
          <w:sz w:val="24"/>
          <w:szCs w:val="24"/>
          <w:lang w:val="en-US"/>
        </w:rPr>
        <w:t xml:space="preserve">hyaline membranes lining alveolar ducts and alveoli. </w:t>
      </w:r>
    </w:p>
    <w:p w14:paraId="388BEB47" w14:textId="77777777" w:rsidR="00326298" w:rsidRPr="00AE3935" w:rsidRDefault="00326298" w:rsidP="00326298">
      <w:pPr>
        <w:ind w:firstLine="709"/>
        <w:rPr>
          <w:b/>
          <w:bCs/>
          <w:sz w:val="24"/>
          <w:szCs w:val="24"/>
        </w:rPr>
      </w:pPr>
      <w:proofErr w:type="spellStart"/>
      <w:r w:rsidRPr="00AE3935">
        <w:rPr>
          <w:b/>
          <w:bCs/>
          <w:sz w:val="24"/>
          <w:szCs w:val="24"/>
        </w:rPr>
        <w:t>Clinical</w:t>
      </w:r>
      <w:proofErr w:type="spellEnd"/>
      <w:r w:rsidRPr="00AE3935">
        <w:rPr>
          <w:b/>
          <w:bCs/>
          <w:sz w:val="24"/>
          <w:szCs w:val="24"/>
        </w:rPr>
        <w:t xml:space="preserve"> </w:t>
      </w:r>
      <w:proofErr w:type="spellStart"/>
      <w:r w:rsidRPr="00AE3935">
        <w:rPr>
          <w:b/>
          <w:bCs/>
          <w:sz w:val="24"/>
          <w:szCs w:val="24"/>
        </w:rPr>
        <w:t>features</w:t>
      </w:r>
      <w:proofErr w:type="spellEnd"/>
    </w:p>
    <w:p w14:paraId="6ACDDF54" w14:textId="77777777" w:rsidR="00326298" w:rsidRPr="00AE3935" w:rsidRDefault="00326298" w:rsidP="00326298">
      <w:pPr>
        <w:ind w:firstLine="709"/>
        <w:rPr>
          <w:sz w:val="24"/>
          <w:szCs w:val="24"/>
        </w:rPr>
      </w:pPr>
      <w:proofErr w:type="spellStart"/>
      <w:r w:rsidRPr="00AE3935">
        <w:rPr>
          <w:sz w:val="24"/>
          <w:szCs w:val="24"/>
        </w:rPr>
        <w:t>Infants</w:t>
      </w:r>
      <w:proofErr w:type="spellEnd"/>
      <w:r w:rsidRPr="00AE3935">
        <w:rPr>
          <w:sz w:val="24"/>
          <w:szCs w:val="24"/>
        </w:rPr>
        <w:t xml:space="preserve"> </w:t>
      </w:r>
      <w:proofErr w:type="spellStart"/>
      <w:r w:rsidRPr="00AE3935">
        <w:rPr>
          <w:sz w:val="24"/>
          <w:szCs w:val="24"/>
        </w:rPr>
        <w:t>develop</w:t>
      </w:r>
      <w:proofErr w:type="spellEnd"/>
      <w:r w:rsidRPr="00AE3935">
        <w:rPr>
          <w:sz w:val="24"/>
          <w:szCs w:val="24"/>
        </w:rPr>
        <w:t>:</w:t>
      </w:r>
    </w:p>
    <w:p w14:paraId="76FD7FDD" w14:textId="77777777" w:rsidR="00326298" w:rsidRPr="00AE3935" w:rsidRDefault="00326298" w:rsidP="00326298">
      <w:pPr>
        <w:numPr>
          <w:ilvl w:val="0"/>
          <w:numId w:val="635"/>
        </w:numPr>
        <w:rPr>
          <w:sz w:val="24"/>
          <w:szCs w:val="24"/>
        </w:rPr>
      </w:pPr>
      <w:proofErr w:type="spellStart"/>
      <w:r w:rsidRPr="00AE3935">
        <w:rPr>
          <w:sz w:val="24"/>
          <w:szCs w:val="24"/>
        </w:rPr>
        <w:t>tachypnea</w:t>
      </w:r>
      <w:proofErr w:type="spellEnd"/>
      <w:r w:rsidRPr="00AE3935">
        <w:rPr>
          <w:sz w:val="24"/>
          <w:szCs w:val="24"/>
        </w:rPr>
        <w:t xml:space="preserve">, </w:t>
      </w:r>
    </w:p>
    <w:p w14:paraId="761F4648" w14:textId="77777777" w:rsidR="00326298" w:rsidRPr="00AE3935" w:rsidRDefault="00326298" w:rsidP="00326298">
      <w:pPr>
        <w:numPr>
          <w:ilvl w:val="0"/>
          <w:numId w:val="635"/>
        </w:numPr>
        <w:rPr>
          <w:sz w:val="24"/>
          <w:szCs w:val="24"/>
        </w:rPr>
      </w:pPr>
      <w:proofErr w:type="spellStart"/>
      <w:r w:rsidRPr="00AE3935">
        <w:rPr>
          <w:sz w:val="24"/>
          <w:szCs w:val="24"/>
        </w:rPr>
        <w:t>nasal</w:t>
      </w:r>
      <w:proofErr w:type="spellEnd"/>
      <w:r w:rsidRPr="00AE3935">
        <w:rPr>
          <w:sz w:val="24"/>
          <w:szCs w:val="24"/>
        </w:rPr>
        <w:t xml:space="preserve"> </w:t>
      </w:r>
      <w:proofErr w:type="spellStart"/>
      <w:r w:rsidRPr="00AE3935">
        <w:rPr>
          <w:sz w:val="24"/>
          <w:szCs w:val="24"/>
        </w:rPr>
        <w:t>flaring</w:t>
      </w:r>
      <w:proofErr w:type="spellEnd"/>
      <w:r w:rsidRPr="00AE3935">
        <w:rPr>
          <w:sz w:val="24"/>
          <w:szCs w:val="24"/>
        </w:rPr>
        <w:t xml:space="preserve">, </w:t>
      </w:r>
    </w:p>
    <w:p w14:paraId="28D821E2" w14:textId="77777777" w:rsidR="00326298" w:rsidRPr="00AE3935" w:rsidRDefault="00326298" w:rsidP="00326298">
      <w:pPr>
        <w:numPr>
          <w:ilvl w:val="0"/>
          <w:numId w:val="635"/>
        </w:numPr>
        <w:rPr>
          <w:sz w:val="24"/>
          <w:szCs w:val="24"/>
        </w:rPr>
      </w:pPr>
      <w:proofErr w:type="spellStart"/>
      <w:r w:rsidRPr="00AE3935">
        <w:rPr>
          <w:sz w:val="24"/>
          <w:szCs w:val="24"/>
        </w:rPr>
        <w:t>expiratory</w:t>
      </w:r>
      <w:proofErr w:type="spellEnd"/>
      <w:r w:rsidRPr="00AE3935">
        <w:rPr>
          <w:sz w:val="24"/>
          <w:szCs w:val="24"/>
        </w:rPr>
        <w:t xml:space="preserve"> </w:t>
      </w:r>
      <w:proofErr w:type="spellStart"/>
      <w:r w:rsidRPr="00AE3935">
        <w:rPr>
          <w:sz w:val="24"/>
          <w:szCs w:val="24"/>
        </w:rPr>
        <w:t>grunting</w:t>
      </w:r>
      <w:proofErr w:type="spellEnd"/>
      <w:r w:rsidRPr="00AE3935">
        <w:rPr>
          <w:sz w:val="24"/>
          <w:szCs w:val="24"/>
        </w:rPr>
        <w:t xml:space="preserve">, </w:t>
      </w:r>
    </w:p>
    <w:p w14:paraId="069899F8" w14:textId="77777777" w:rsidR="00326298" w:rsidRPr="00AE3935" w:rsidRDefault="00326298" w:rsidP="00326298">
      <w:pPr>
        <w:numPr>
          <w:ilvl w:val="0"/>
          <w:numId w:val="635"/>
        </w:numPr>
        <w:rPr>
          <w:sz w:val="24"/>
          <w:szCs w:val="24"/>
        </w:rPr>
      </w:pPr>
      <w:proofErr w:type="spellStart"/>
      <w:r w:rsidRPr="00AE3935">
        <w:rPr>
          <w:sz w:val="24"/>
          <w:szCs w:val="24"/>
        </w:rPr>
        <w:t>cyanosis</w:t>
      </w:r>
      <w:proofErr w:type="spellEnd"/>
      <w:r w:rsidRPr="00AE3935">
        <w:rPr>
          <w:sz w:val="24"/>
          <w:szCs w:val="24"/>
        </w:rPr>
        <w:t xml:space="preserve">, </w:t>
      </w:r>
    </w:p>
    <w:p w14:paraId="275781C8" w14:textId="77777777" w:rsidR="00326298" w:rsidRPr="00AE3935" w:rsidRDefault="00326298" w:rsidP="00326298">
      <w:pPr>
        <w:numPr>
          <w:ilvl w:val="0"/>
          <w:numId w:val="635"/>
        </w:numPr>
        <w:rPr>
          <w:sz w:val="24"/>
          <w:szCs w:val="24"/>
        </w:rPr>
      </w:pPr>
      <w:proofErr w:type="spellStart"/>
      <w:r w:rsidRPr="00AE3935">
        <w:rPr>
          <w:sz w:val="24"/>
          <w:szCs w:val="24"/>
        </w:rPr>
        <w:t>respiratory</w:t>
      </w:r>
      <w:proofErr w:type="spellEnd"/>
      <w:r w:rsidRPr="00AE3935">
        <w:rPr>
          <w:sz w:val="24"/>
          <w:szCs w:val="24"/>
        </w:rPr>
        <w:t xml:space="preserve"> </w:t>
      </w:r>
      <w:proofErr w:type="spellStart"/>
      <w:r w:rsidRPr="00AE3935">
        <w:rPr>
          <w:sz w:val="24"/>
          <w:szCs w:val="24"/>
        </w:rPr>
        <w:t>failure</w:t>
      </w:r>
      <w:proofErr w:type="spellEnd"/>
      <w:r w:rsidRPr="00AE3935">
        <w:rPr>
          <w:sz w:val="24"/>
          <w:szCs w:val="24"/>
        </w:rPr>
        <w:t xml:space="preserve">. </w:t>
      </w:r>
    </w:p>
    <w:p w14:paraId="631AA275" w14:textId="77777777" w:rsidR="00326298" w:rsidRPr="00AE3935" w:rsidRDefault="00326298" w:rsidP="00326298">
      <w:pPr>
        <w:ind w:firstLine="709"/>
        <w:rPr>
          <w:b/>
          <w:bCs/>
          <w:sz w:val="24"/>
          <w:szCs w:val="24"/>
        </w:rPr>
      </w:pPr>
      <w:proofErr w:type="spellStart"/>
      <w:r w:rsidRPr="00AE3935">
        <w:rPr>
          <w:b/>
          <w:bCs/>
          <w:sz w:val="24"/>
          <w:szCs w:val="24"/>
        </w:rPr>
        <w:t>Complications</w:t>
      </w:r>
      <w:proofErr w:type="spellEnd"/>
    </w:p>
    <w:p w14:paraId="0FD74351" w14:textId="77777777" w:rsidR="00326298" w:rsidRPr="00AE3935" w:rsidRDefault="00326298" w:rsidP="00326298">
      <w:pPr>
        <w:ind w:firstLine="709"/>
        <w:rPr>
          <w:sz w:val="24"/>
          <w:szCs w:val="24"/>
        </w:rPr>
      </w:pPr>
      <w:proofErr w:type="spellStart"/>
      <w:r w:rsidRPr="00AE3935">
        <w:rPr>
          <w:sz w:val="24"/>
          <w:szCs w:val="24"/>
        </w:rPr>
        <w:t>Complications</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503E219D" w14:textId="77777777" w:rsidR="00326298" w:rsidRPr="00AE3935" w:rsidRDefault="00326298" w:rsidP="00326298">
      <w:pPr>
        <w:numPr>
          <w:ilvl w:val="0"/>
          <w:numId w:val="636"/>
        </w:numPr>
        <w:rPr>
          <w:sz w:val="24"/>
          <w:szCs w:val="24"/>
        </w:rPr>
      </w:pPr>
      <w:proofErr w:type="spellStart"/>
      <w:r w:rsidRPr="00AE3935">
        <w:rPr>
          <w:sz w:val="24"/>
          <w:szCs w:val="24"/>
        </w:rPr>
        <w:t>bronchopulmonary</w:t>
      </w:r>
      <w:proofErr w:type="spellEnd"/>
      <w:r w:rsidRPr="00AE3935">
        <w:rPr>
          <w:sz w:val="24"/>
          <w:szCs w:val="24"/>
        </w:rPr>
        <w:t xml:space="preserve"> </w:t>
      </w:r>
      <w:proofErr w:type="spellStart"/>
      <w:r w:rsidRPr="00AE3935">
        <w:rPr>
          <w:sz w:val="24"/>
          <w:szCs w:val="24"/>
        </w:rPr>
        <w:t>dysplasia</w:t>
      </w:r>
      <w:proofErr w:type="spellEnd"/>
      <w:r w:rsidRPr="00AE3935">
        <w:rPr>
          <w:sz w:val="24"/>
          <w:szCs w:val="24"/>
        </w:rPr>
        <w:t xml:space="preserve">, </w:t>
      </w:r>
    </w:p>
    <w:p w14:paraId="7A9C5DCC" w14:textId="77777777" w:rsidR="00326298" w:rsidRPr="00AE3935" w:rsidRDefault="00326298" w:rsidP="00326298">
      <w:pPr>
        <w:numPr>
          <w:ilvl w:val="0"/>
          <w:numId w:val="636"/>
        </w:numPr>
        <w:rPr>
          <w:sz w:val="24"/>
          <w:szCs w:val="24"/>
        </w:rPr>
      </w:pPr>
      <w:proofErr w:type="spellStart"/>
      <w:r w:rsidRPr="00AE3935">
        <w:rPr>
          <w:sz w:val="24"/>
          <w:szCs w:val="24"/>
        </w:rPr>
        <w:t>necrotizing</w:t>
      </w:r>
      <w:proofErr w:type="spellEnd"/>
      <w:r w:rsidRPr="00AE3935">
        <w:rPr>
          <w:sz w:val="24"/>
          <w:szCs w:val="24"/>
        </w:rPr>
        <w:t xml:space="preserve"> </w:t>
      </w:r>
      <w:proofErr w:type="spellStart"/>
      <w:r w:rsidRPr="00AE3935">
        <w:rPr>
          <w:sz w:val="24"/>
          <w:szCs w:val="24"/>
        </w:rPr>
        <w:t>enterocolitis</w:t>
      </w:r>
      <w:proofErr w:type="spellEnd"/>
      <w:r w:rsidRPr="00AE3935">
        <w:rPr>
          <w:sz w:val="24"/>
          <w:szCs w:val="24"/>
        </w:rPr>
        <w:t xml:space="preserve">, </w:t>
      </w:r>
    </w:p>
    <w:p w14:paraId="5BC74C2D" w14:textId="77777777" w:rsidR="00326298" w:rsidRPr="00AE3935" w:rsidRDefault="00326298" w:rsidP="00326298">
      <w:pPr>
        <w:numPr>
          <w:ilvl w:val="0"/>
          <w:numId w:val="636"/>
        </w:numPr>
        <w:rPr>
          <w:sz w:val="24"/>
          <w:szCs w:val="24"/>
        </w:rPr>
      </w:pPr>
      <w:proofErr w:type="spellStart"/>
      <w:r w:rsidRPr="00AE3935">
        <w:rPr>
          <w:sz w:val="24"/>
          <w:szCs w:val="24"/>
        </w:rPr>
        <w:t>patent</w:t>
      </w:r>
      <w:proofErr w:type="spellEnd"/>
      <w:r w:rsidRPr="00AE3935">
        <w:rPr>
          <w:sz w:val="24"/>
          <w:szCs w:val="24"/>
        </w:rPr>
        <w:t xml:space="preserve"> </w:t>
      </w:r>
      <w:proofErr w:type="spellStart"/>
      <w:r w:rsidRPr="00AE3935">
        <w:rPr>
          <w:sz w:val="24"/>
          <w:szCs w:val="24"/>
        </w:rPr>
        <w:t>ductus</w:t>
      </w:r>
      <w:proofErr w:type="spellEnd"/>
      <w:r w:rsidRPr="00AE3935">
        <w:rPr>
          <w:sz w:val="24"/>
          <w:szCs w:val="24"/>
        </w:rPr>
        <w:t xml:space="preserve"> </w:t>
      </w:r>
      <w:proofErr w:type="spellStart"/>
      <w:r w:rsidRPr="00AE3935">
        <w:rPr>
          <w:sz w:val="24"/>
          <w:szCs w:val="24"/>
        </w:rPr>
        <w:t>arteriosus</w:t>
      </w:r>
      <w:proofErr w:type="spellEnd"/>
      <w:r w:rsidRPr="00AE3935">
        <w:rPr>
          <w:sz w:val="24"/>
          <w:szCs w:val="24"/>
        </w:rPr>
        <w:t xml:space="preserve">, </w:t>
      </w:r>
    </w:p>
    <w:p w14:paraId="07C237F0" w14:textId="77777777" w:rsidR="00326298" w:rsidRPr="00AE3935" w:rsidRDefault="00326298" w:rsidP="00326298">
      <w:pPr>
        <w:numPr>
          <w:ilvl w:val="0"/>
          <w:numId w:val="636"/>
        </w:numPr>
        <w:rPr>
          <w:sz w:val="24"/>
          <w:szCs w:val="24"/>
        </w:rPr>
      </w:pPr>
      <w:proofErr w:type="spellStart"/>
      <w:r w:rsidRPr="00AE3935">
        <w:rPr>
          <w:sz w:val="24"/>
          <w:szCs w:val="24"/>
        </w:rPr>
        <w:t>retinopathy</w:t>
      </w:r>
      <w:proofErr w:type="spellEnd"/>
      <w:r w:rsidRPr="00AE3935">
        <w:rPr>
          <w:sz w:val="24"/>
          <w:szCs w:val="24"/>
        </w:rPr>
        <w:t xml:space="preserve"> </w:t>
      </w:r>
      <w:proofErr w:type="spellStart"/>
      <w:r w:rsidRPr="00AE3935">
        <w:rPr>
          <w:sz w:val="24"/>
          <w:szCs w:val="24"/>
        </w:rPr>
        <w:t>of</w:t>
      </w:r>
      <w:proofErr w:type="spellEnd"/>
      <w:r w:rsidRPr="00AE3935">
        <w:rPr>
          <w:sz w:val="24"/>
          <w:szCs w:val="24"/>
        </w:rPr>
        <w:t xml:space="preserve"> </w:t>
      </w:r>
      <w:proofErr w:type="spellStart"/>
      <w:r w:rsidRPr="00AE3935">
        <w:rPr>
          <w:sz w:val="24"/>
          <w:szCs w:val="24"/>
        </w:rPr>
        <w:t>prematurity</w:t>
      </w:r>
      <w:proofErr w:type="spellEnd"/>
      <w:r w:rsidRPr="00AE3935">
        <w:rPr>
          <w:sz w:val="24"/>
          <w:szCs w:val="24"/>
        </w:rPr>
        <w:t xml:space="preserve">, </w:t>
      </w:r>
    </w:p>
    <w:p w14:paraId="40E8A0A5" w14:textId="77777777" w:rsidR="00326298" w:rsidRPr="00AE3935" w:rsidRDefault="00326298" w:rsidP="00326298">
      <w:pPr>
        <w:numPr>
          <w:ilvl w:val="0"/>
          <w:numId w:val="636"/>
        </w:numPr>
        <w:rPr>
          <w:sz w:val="24"/>
          <w:szCs w:val="24"/>
        </w:rPr>
      </w:pPr>
      <w:proofErr w:type="spellStart"/>
      <w:r w:rsidRPr="00AE3935">
        <w:rPr>
          <w:sz w:val="24"/>
          <w:szCs w:val="24"/>
        </w:rPr>
        <w:t>intraventricular</w:t>
      </w:r>
      <w:proofErr w:type="spellEnd"/>
      <w:r w:rsidRPr="00AE3935">
        <w:rPr>
          <w:sz w:val="24"/>
          <w:szCs w:val="24"/>
        </w:rPr>
        <w:t xml:space="preserve"> </w:t>
      </w:r>
      <w:proofErr w:type="spellStart"/>
      <w:r w:rsidRPr="00AE3935">
        <w:rPr>
          <w:sz w:val="24"/>
          <w:szCs w:val="24"/>
        </w:rPr>
        <w:t>hemorrhage</w:t>
      </w:r>
      <w:proofErr w:type="spellEnd"/>
      <w:r w:rsidRPr="00AE3935">
        <w:rPr>
          <w:sz w:val="24"/>
          <w:szCs w:val="24"/>
        </w:rPr>
        <w:t xml:space="preserve">. </w:t>
      </w:r>
    </w:p>
    <w:p w14:paraId="3767A518" w14:textId="77777777" w:rsidR="00326298" w:rsidRPr="00AE3935" w:rsidRDefault="00326298" w:rsidP="00326298">
      <w:pPr>
        <w:ind w:firstLine="709"/>
        <w:rPr>
          <w:sz w:val="24"/>
          <w:szCs w:val="24"/>
        </w:rPr>
      </w:pPr>
    </w:p>
    <w:p w14:paraId="1E356AAE" w14:textId="77777777" w:rsidR="00326298" w:rsidRPr="00AE3935" w:rsidRDefault="00326298" w:rsidP="00326298">
      <w:pPr>
        <w:ind w:firstLine="709"/>
        <w:rPr>
          <w:b/>
          <w:bCs/>
          <w:sz w:val="24"/>
          <w:szCs w:val="24"/>
          <w:lang w:val="en-US"/>
        </w:rPr>
      </w:pPr>
      <w:r w:rsidRPr="00AE3935">
        <w:rPr>
          <w:b/>
          <w:bCs/>
          <w:sz w:val="24"/>
          <w:szCs w:val="24"/>
          <w:lang w:val="en-US"/>
        </w:rPr>
        <w:t>BRONCHOPULMONARY DYSPLASIA</w:t>
      </w:r>
    </w:p>
    <w:p w14:paraId="024A4A57" w14:textId="77777777" w:rsidR="00326298" w:rsidRPr="00AE3935" w:rsidRDefault="00326298" w:rsidP="00326298">
      <w:pPr>
        <w:ind w:firstLine="709"/>
        <w:rPr>
          <w:sz w:val="24"/>
          <w:szCs w:val="24"/>
          <w:lang w:val="en-US"/>
        </w:rPr>
      </w:pPr>
      <w:r w:rsidRPr="00AE3935">
        <w:rPr>
          <w:sz w:val="24"/>
          <w:szCs w:val="24"/>
          <w:lang w:val="en-US"/>
        </w:rPr>
        <w:t>Bronchopulmonary dysplasia is a chronic lung disease that often develops in premature infants after prolonged oxygen therapy and mechanical ventilation.</w:t>
      </w:r>
    </w:p>
    <w:p w14:paraId="771296C3" w14:textId="77777777" w:rsidR="00326298" w:rsidRPr="00AE3935" w:rsidRDefault="00326298" w:rsidP="00326298">
      <w:pPr>
        <w:ind w:firstLine="709"/>
        <w:rPr>
          <w:b/>
          <w:bCs/>
          <w:sz w:val="24"/>
          <w:szCs w:val="24"/>
        </w:rPr>
      </w:pPr>
      <w:proofErr w:type="spellStart"/>
      <w:r w:rsidRPr="00AE3935">
        <w:rPr>
          <w:b/>
          <w:bCs/>
          <w:sz w:val="24"/>
          <w:szCs w:val="24"/>
        </w:rPr>
        <w:t>Pathogenesis</w:t>
      </w:r>
      <w:proofErr w:type="spellEnd"/>
    </w:p>
    <w:p w14:paraId="1F2EA8A9" w14:textId="77777777" w:rsidR="00326298" w:rsidRPr="00AE3935" w:rsidRDefault="00326298" w:rsidP="00326298">
      <w:pPr>
        <w:ind w:firstLine="709"/>
        <w:rPr>
          <w:sz w:val="24"/>
          <w:szCs w:val="24"/>
        </w:rPr>
      </w:pPr>
      <w:r w:rsidRPr="00AE3935">
        <w:rPr>
          <w:sz w:val="24"/>
          <w:szCs w:val="24"/>
        </w:rPr>
        <w:t xml:space="preserve">The </w:t>
      </w:r>
      <w:proofErr w:type="spellStart"/>
      <w:r w:rsidRPr="00AE3935">
        <w:rPr>
          <w:sz w:val="24"/>
          <w:szCs w:val="24"/>
        </w:rPr>
        <w:t>pathogenesis</w:t>
      </w:r>
      <w:proofErr w:type="spellEnd"/>
      <w:r w:rsidRPr="00AE3935">
        <w:rPr>
          <w:sz w:val="24"/>
          <w:szCs w:val="24"/>
        </w:rPr>
        <w:t xml:space="preserve"> </w:t>
      </w:r>
      <w:proofErr w:type="spellStart"/>
      <w:r w:rsidRPr="00AE3935">
        <w:rPr>
          <w:sz w:val="24"/>
          <w:szCs w:val="24"/>
        </w:rPr>
        <w:t>involves</w:t>
      </w:r>
      <w:proofErr w:type="spellEnd"/>
      <w:r w:rsidRPr="00AE3935">
        <w:rPr>
          <w:sz w:val="24"/>
          <w:szCs w:val="24"/>
        </w:rPr>
        <w:t>:</w:t>
      </w:r>
    </w:p>
    <w:p w14:paraId="5C092280" w14:textId="77777777" w:rsidR="00326298" w:rsidRPr="00AE3935" w:rsidRDefault="00326298" w:rsidP="00326298">
      <w:pPr>
        <w:numPr>
          <w:ilvl w:val="0"/>
          <w:numId w:val="637"/>
        </w:numPr>
        <w:rPr>
          <w:sz w:val="24"/>
          <w:szCs w:val="24"/>
        </w:rPr>
      </w:pPr>
      <w:proofErr w:type="spellStart"/>
      <w:r w:rsidRPr="00AE3935">
        <w:rPr>
          <w:sz w:val="24"/>
          <w:szCs w:val="24"/>
        </w:rPr>
        <w:t>oxygen</w:t>
      </w:r>
      <w:proofErr w:type="spellEnd"/>
      <w:r w:rsidRPr="00AE3935">
        <w:rPr>
          <w:sz w:val="24"/>
          <w:szCs w:val="24"/>
        </w:rPr>
        <w:t xml:space="preserve"> </w:t>
      </w:r>
      <w:proofErr w:type="spellStart"/>
      <w:r w:rsidRPr="00AE3935">
        <w:rPr>
          <w:sz w:val="24"/>
          <w:szCs w:val="24"/>
        </w:rPr>
        <w:t>toxicity</w:t>
      </w:r>
      <w:proofErr w:type="spellEnd"/>
      <w:r w:rsidRPr="00AE3935">
        <w:rPr>
          <w:sz w:val="24"/>
          <w:szCs w:val="24"/>
        </w:rPr>
        <w:t xml:space="preserve">, </w:t>
      </w:r>
    </w:p>
    <w:p w14:paraId="657D70CC" w14:textId="77777777" w:rsidR="00326298" w:rsidRPr="00AE3935" w:rsidRDefault="00326298" w:rsidP="00326298">
      <w:pPr>
        <w:numPr>
          <w:ilvl w:val="0"/>
          <w:numId w:val="637"/>
        </w:numPr>
        <w:rPr>
          <w:sz w:val="24"/>
          <w:szCs w:val="24"/>
        </w:rPr>
      </w:pPr>
      <w:proofErr w:type="spellStart"/>
      <w:r w:rsidRPr="00AE3935">
        <w:rPr>
          <w:sz w:val="24"/>
          <w:szCs w:val="24"/>
        </w:rPr>
        <w:t>ventilator-induced</w:t>
      </w:r>
      <w:proofErr w:type="spellEnd"/>
      <w:r w:rsidRPr="00AE3935">
        <w:rPr>
          <w:sz w:val="24"/>
          <w:szCs w:val="24"/>
        </w:rPr>
        <w:t xml:space="preserve"> </w:t>
      </w:r>
      <w:proofErr w:type="spellStart"/>
      <w:r w:rsidRPr="00AE3935">
        <w:rPr>
          <w:sz w:val="24"/>
          <w:szCs w:val="24"/>
        </w:rPr>
        <w:t>injury</w:t>
      </w:r>
      <w:proofErr w:type="spellEnd"/>
      <w:r w:rsidRPr="00AE3935">
        <w:rPr>
          <w:sz w:val="24"/>
          <w:szCs w:val="24"/>
        </w:rPr>
        <w:t xml:space="preserve">, </w:t>
      </w:r>
    </w:p>
    <w:p w14:paraId="185D3C52" w14:textId="77777777" w:rsidR="00326298" w:rsidRPr="00AE3935" w:rsidRDefault="00326298" w:rsidP="00326298">
      <w:pPr>
        <w:numPr>
          <w:ilvl w:val="0"/>
          <w:numId w:val="637"/>
        </w:numPr>
        <w:rPr>
          <w:sz w:val="24"/>
          <w:szCs w:val="24"/>
        </w:rPr>
      </w:pPr>
      <w:proofErr w:type="spellStart"/>
      <w:r w:rsidRPr="00AE3935">
        <w:rPr>
          <w:sz w:val="24"/>
          <w:szCs w:val="24"/>
        </w:rPr>
        <w:t>inflammation</w:t>
      </w:r>
      <w:proofErr w:type="spellEnd"/>
      <w:r w:rsidRPr="00AE3935">
        <w:rPr>
          <w:sz w:val="24"/>
          <w:szCs w:val="24"/>
        </w:rPr>
        <w:t xml:space="preserve">, </w:t>
      </w:r>
    </w:p>
    <w:p w14:paraId="4BDFD314" w14:textId="77777777" w:rsidR="00326298" w:rsidRPr="00AE3935" w:rsidRDefault="00326298" w:rsidP="00326298">
      <w:pPr>
        <w:numPr>
          <w:ilvl w:val="0"/>
          <w:numId w:val="637"/>
        </w:numPr>
        <w:rPr>
          <w:sz w:val="24"/>
          <w:szCs w:val="24"/>
        </w:rPr>
      </w:pPr>
      <w:proofErr w:type="spellStart"/>
      <w:r w:rsidRPr="00AE3935">
        <w:rPr>
          <w:sz w:val="24"/>
          <w:szCs w:val="24"/>
        </w:rPr>
        <w:t>infection</w:t>
      </w:r>
      <w:proofErr w:type="spellEnd"/>
      <w:r w:rsidRPr="00AE3935">
        <w:rPr>
          <w:sz w:val="24"/>
          <w:szCs w:val="24"/>
        </w:rPr>
        <w:t xml:space="preserve">, </w:t>
      </w:r>
    </w:p>
    <w:p w14:paraId="64B1966E" w14:textId="77777777" w:rsidR="00326298" w:rsidRPr="00AE3935" w:rsidRDefault="00326298" w:rsidP="00326298">
      <w:pPr>
        <w:numPr>
          <w:ilvl w:val="0"/>
          <w:numId w:val="637"/>
        </w:numPr>
        <w:rPr>
          <w:sz w:val="24"/>
          <w:szCs w:val="24"/>
        </w:rPr>
      </w:pPr>
      <w:proofErr w:type="spellStart"/>
      <w:r w:rsidRPr="00AE3935">
        <w:rPr>
          <w:sz w:val="24"/>
          <w:szCs w:val="24"/>
        </w:rPr>
        <w:t>and</w:t>
      </w:r>
      <w:proofErr w:type="spellEnd"/>
      <w:r w:rsidRPr="00AE3935">
        <w:rPr>
          <w:sz w:val="24"/>
          <w:szCs w:val="24"/>
        </w:rPr>
        <w:t xml:space="preserve"> </w:t>
      </w:r>
      <w:proofErr w:type="spellStart"/>
      <w:r w:rsidRPr="00AE3935">
        <w:rPr>
          <w:sz w:val="24"/>
          <w:szCs w:val="24"/>
        </w:rPr>
        <w:t>arrested</w:t>
      </w:r>
      <w:proofErr w:type="spellEnd"/>
      <w:r w:rsidRPr="00AE3935">
        <w:rPr>
          <w:sz w:val="24"/>
          <w:szCs w:val="24"/>
        </w:rPr>
        <w:t xml:space="preserve"> </w:t>
      </w:r>
      <w:proofErr w:type="spellStart"/>
      <w:r w:rsidRPr="00AE3935">
        <w:rPr>
          <w:sz w:val="24"/>
          <w:szCs w:val="24"/>
        </w:rPr>
        <w:t>alveolar</w:t>
      </w:r>
      <w:proofErr w:type="spellEnd"/>
      <w:r w:rsidRPr="00AE3935">
        <w:rPr>
          <w:sz w:val="24"/>
          <w:szCs w:val="24"/>
        </w:rPr>
        <w:t xml:space="preserve"> </w:t>
      </w:r>
      <w:proofErr w:type="spellStart"/>
      <w:r w:rsidRPr="00AE3935">
        <w:rPr>
          <w:sz w:val="24"/>
          <w:szCs w:val="24"/>
        </w:rPr>
        <w:t>development</w:t>
      </w:r>
      <w:proofErr w:type="spellEnd"/>
      <w:r w:rsidRPr="00AE3935">
        <w:rPr>
          <w:sz w:val="24"/>
          <w:szCs w:val="24"/>
        </w:rPr>
        <w:t xml:space="preserve">. </w:t>
      </w:r>
    </w:p>
    <w:p w14:paraId="0BE4F6F2" w14:textId="77777777" w:rsidR="00326298" w:rsidRPr="00AE3935" w:rsidRDefault="00326298" w:rsidP="00326298">
      <w:pPr>
        <w:ind w:firstLine="709"/>
        <w:rPr>
          <w:b/>
          <w:bCs/>
          <w:sz w:val="24"/>
          <w:szCs w:val="24"/>
        </w:rPr>
      </w:pPr>
      <w:proofErr w:type="spellStart"/>
      <w:r w:rsidRPr="00AE3935">
        <w:rPr>
          <w:b/>
          <w:bCs/>
          <w:sz w:val="24"/>
          <w:szCs w:val="24"/>
        </w:rPr>
        <w:t>Morphology</w:t>
      </w:r>
      <w:proofErr w:type="spellEnd"/>
    </w:p>
    <w:p w14:paraId="69E2547D" w14:textId="77777777" w:rsidR="00326298" w:rsidRPr="00AE3935" w:rsidRDefault="00326298" w:rsidP="00326298">
      <w:pPr>
        <w:ind w:firstLine="709"/>
        <w:rPr>
          <w:sz w:val="24"/>
          <w:szCs w:val="24"/>
        </w:rPr>
      </w:pPr>
      <w:proofErr w:type="spellStart"/>
      <w:r w:rsidRPr="00AE3935">
        <w:rPr>
          <w:sz w:val="24"/>
          <w:szCs w:val="24"/>
        </w:rPr>
        <w:t>Findings</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2AD0308E" w14:textId="77777777" w:rsidR="00326298" w:rsidRPr="00AE3935" w:rsidRDefault="00326298" w:rsidP="00326298">
      <w:pPr>
        <w:numPr>
          <w:ilvl w:val="0"/>
          <w:numId w:val="638"/>
        </w:numPr>
        <w:rPr>
          <w:sz w:val="24"/>
          <w:szCs w:val="24"/>
        </w:rPr>
      </w:pPr>
      <w:proofErr w:type="spellStart"/>
      <w:r w:rsidRPr="00AE3935">
        <w:rPr>
          <w:sz w:val="24"/>
          <w:szCs w:val="24"/>
        </w:rPr>
        <w:t>patchy</w:t>
      </w:r>
      <w:proofErr w:type="spellEnd"/>
      <w:r w:rsidRPr="00AE3935">
        <w:rPr>
          <w:sz w:val="24"/>
          <w:szCs w:val="24"/>
        </w:rPr>
        <w:t xml:space="preserve"> </w:t>
      </w:r>
      <w:proofErr w:type="spellStart"/>
      <w:r w:rsidRPr="00AE3935">
        <w:rPr>
          <w:sz w:val="24"/>
          <w:szCs w:val="24"/>
        </w:rPr>
        <w:t>fibrosis</w:t>
      </w:r>
      <w:proofErr w:type="spellEnd"/>
      <w:r w:rsidRPr="00AE3935">
        <w:rPr>
          <w:sz w:val="24"/>
          <w:szCs w:val="24"/>
        </w:rPr>
        <w:t xml:space="preserve">, </w:t>
      </w:r>
    </w:p>
    <w:p w14:paraId="0FE375B4" w14:textId="77777777" w:rsidR="00326298" w:rsidRPr="00AE3935" w:rsidRDefault="00326298" w:rsidP="00326298">
      <w:pPr>
        <w:numPr>
          <w:ilvl w:val="0"/>
          <w:numId w:val="638"/>
        </w:numPr>
        <w:rPr>
          <w:sz w:val="24"/>
          <w:szCs w:val="24"/>
        </w:rPr>
      </w:pPr>
      <w:proofErr w:type="spellStart"/>
      <w:r w:rsidRPr="00AE3935">
        <w:rPr>
          <w:sz w:val="24"/>
          <w:szCs w:val="24"/>
        </w:rPr>
        <w:t>chronic</w:t>
      </w:r>
      <w:proofErr w:type="spellEnd"/>
      <w:r w:rsidRPr="00AE3935">
        <w:rPr>
          <w:sz w:val="24"/>
          <w:szCs w:val="24"/>
        </w:rPr>
        <w:t xml:space="preserve"> </w:t>
      </w:r>
      <w:proofErr w:type="spellStart"/>
      <w:r w:rsidRPr="00AE3935">
        <w:rPr>
          <w:sz w:val="24"/>
          <w:szCs w:val="24"/>
        </w:rPr>
        <w:t>inflammation</w:t>
      </w:r>
      <w:proofErr w:type="spellEnd"/>
      <w:r w:rsidRPr="00AE3935">
        <w:rPr>
          <w:sz w:val="24"/>
          <w:szCs w:val="24"/>
        </w:rPr>
        <w:t xml:space="preserve">, </w:t>
      </w:r>
    </w:p>
    <w:p w14:paraId="2427441F" w14:textId="77777777" w:rsidR="00326298" w:rsidRPr="00AE3935" w:rsidRDefault="00326298" w:rsidP="00326298">
      <w:pPr>
        <w:numPr>
          <w:ilvl w:val="0"/>
          <w:numId w:val="638"/>
        </w:numPr>
        <w:rPr>
          <w:sz w:val="24"/>
          <w:szCs w:val="24"/>
        </w:rPr>
      </w:pPr>
      <w:proofErr w:type="spellStart"/>
      <w:r w:rsidRPr="00AE3935">
        <w:rPr>
          <w:sz w:val="24"/>
          <w:szCs w:val="24"/>
        </w:rPr>
        <w:t>smooth</w:t>
      </w:r>
      <w:proofErr w:type="spellEnd"/>
      <w:r w:rsidRPr="00AE3935">
        <w:rPr>
          <w:sz w:val="24"/>
          <w:szCs w:val="24"/>
        </w:rPr>
        <w:t xml:space="preserve"> </w:t>
      </w:r>
      <w:proofErr w:type="spellStart"/>
      <w:r w:rsidRPr="00AE3935">
        <w:rPr>
          <w:sz w:val="24"/>
          <w:szCs w:val="24"/>
        </w:rPr>
        <w:t>muscle</w:t>
      </w:r>
      <w:proofErr w:type="spellEnd"/>
      <w:r w:rsidRPr="00AE3935">
        <w:rPr>
          <w:sz w:val="24"/>
          <w:szCs w:val="24"/>
        </w:rPr>
        <w:t xml:space="preserve"> </w:t>
      </w:r>
      <w:proofErr w:type="spellStart"/>
      <w:r w:rsidRPr="00AE3935">
        <w:rPr>
          <w:sz w:val="24"/>
          <w:szCs w:val="24"/>
        </w:rPr>
        <w:t>hyperplasia</w:t>
      </w:r>
      <w:proofErr w:type="spellEnd"/>
      <w:r w:rsidRPr="00AE3935">
        <w:rPr>
          <w:sz w:val="24"/>
          <w:szCs w:val="24"/>
        </w:rPr>
        <w:t xml:space="preserve">, </w:t>
      </w:r>
    </w:p>
    <w:p w14:paraId="116D28EA" w14:textId="77777777" w:rsidR="00326298" w:rsidRPr="00AE3935" w:rsidRDefault="00326298" w:rsidP="00326298">
      <w:pPr>
        <w:numPr>
          <w:ilvl w:val="0"/>
          <w:numId w:val="638"/>
        </w:numPr>
        <w:rPr>
          <w:sz w:val="24"/>
          <w:szCs w:val="24"/>
        </w:rPr>
      </w:pPr>
      <w:proofErr w:type="spellStart"/>
      <w:r w:rsidRPr="00AE3935">
        <w:rPr>
          <w:sz w:val="24"/>
          <w:szCs w:val="24"/>
        </w:rPr>
        <w:t>large</w:t>
      </w:r>
      <w:proofErr w:type="spellEnd"/>
      <w:r w:rsidRPr="00AE3935">
        <w:rPr>
          <w:sz w:val="24"/>
          <w:szCs w:val="24"/>
        </w:rPr>
        <w:t xml:space="preserve"> </w:t>
      </w:r>
      <w:proofErr w:type="spellStart"/>
      <w:r w:rsidRPr="00AE3935">
        <w:rPr>
          <w:sz w:val="24"/>
          <w:szCs w:val="24"/>
        </w:rPr>
        <w:t>simplified</w:t>
      </w:r>
      <w:proofErr w:type="spellEnd"/>
      <w:r w:rsidRPr="00AE3935">
        <w:rPr>
          <w:sz w:val="24"/>
          <w:szCs w:val="24"/>
        </w:rPr>
        <w:t xml:space="preserve"> </w:t>
      </w:r>
      <w:proofErr w:type="spellStart"/>
      <w:r w:rsidRPr="00AE3935">
        <w:rPr>
          <w:sz w:val="24"/>
          <w:szCs w:val="24"/>
        </w:rPr>
        <w:t>alveoli</w:t>
      </w:r>
      <w:proofErr w:type="spellEnd"/>
      <w:r w:rsidRPr="00AE3935">
        <w:rPr>
          <w:sz w:val="24"/>
          <w:szCs w:val="24"/>
        </w:rPr>
        <w:t xml:space="preserve">, </w:t>
      </w:r>
    </w:p>
    <w:p w14:paraId="23C74FB5" w14:textId="77777777" w:rsidR="00326298" w:rsidRPr="00AE3935" w:rsidRDefault="00326298" w:rsidP="00326298">
      <w:pPr>
        <w:numPr>
          <w:ilvl w:val="0"/>
          <w:numId w:val="638"/>
        </w:numPr>
        <w:rPr>
          <w:sz w:val="24"/>
          <w:szCs w:val="24"/>
        </w:rPr>
      </w:pPr>
      <w:proofErr w:type="spellStart"/>
      <w:r w:rsidRPr="00AE3935">
        <w:rPr>
          <w:sz w:val="24"/>
          <w:szCs w:val="24"/>
        </w:rPr>
        <w:t>reduced</w:t>
      </w:r>
      <w:proofErr w:type="spellEnd"/>
      <w:r w:rsidRPr="00AE3935">
        <w:rPr>
          <w:sz w:val="24"/>
          <w:szCs w:val="24"/>
        </w:rPr>
        <w:t xml:space="preserve"> </w:t>
      </w:r>
      <w:proofErr w:type="spellStart"/>
      <w:r w:rsidRPr="00AE3935">
        <w:rPr>
          <w:sz w:val="24"/>
          <w:szCs w:val="24"/>
        </w:rPr>
        <w:t>alveolar</w:t>
      </w:r>
      <w:proofErr w:type="spellEnd"/>
      <w:r w:rsidRPr="00AE3935">
        <w:rPr>
          <w:sz w:val="24"/>
          <w:szCs w:val="24"/>
        </w:rPr>
        <w:t xml:space="preserve"> </w:t>
      </w:r>
      <w:proofErr w:type="spellStart"/>
      <w:r w:rsidRPr="00AE3935">
        <w:rPr>
          <w:sz w:val="24"/>
          <w:szCs w:val="24"/>
        </w:rPr>
        <w:t>septation</w:t>
      </w:r>
      <w:proofErr w:type="spellEnd"/>
      <w:r w:rsidRPr="00AE3935">
        <w:rPr>
          <w:sz w:val="24"/>
          <w:szCs w:val="24"/>
        </w:rPr>
        <w:t xml:space="preserve">. </w:t>
      </w:r>
    </w:p>
    <w:p w14:paraId="30499D29" w14:textId="77777777" w:rsidR="00326298" w:rsidRPr="00AE3935" w:rsidRDefault="00326298" w:rsidP="00326298">
      <w:pPr>
        <w:ind w:firstLine="709"/>
        <w:rPr>
          <w:sz w:val="24"/>
          <w:szCs w:val="24"/>
          <w:lang w:val="en-US"/>
        </w:rPr>
      </w:pPr>
      <w:r w:rsidRPr="00AE3935">
        <w:rPr>
          <w:sz w:val="24"/>
          <w:szCs w:val="24"/>
          <w:lang w:val="en-US"/>
        </w:rPr>
        <w:t>This leads to chronic respiratory insufficiency and prolonged oxygen requirement.</w:t>
      </w:r>
    </w:p>
    <w:p w14:paraId="131EEF89" w14:textId="77777777" w:rsidR="00326298" w:rsidRPr="00AE3935" w:rsidRDefault="00326298" w:rsidP="00326298">
      <w:pPr>
        <w:ind w:firstLine="709"/>
        <w:rPr>
          <w:sz w:val="24"/>
          <w:szCs w:val="24"/>
          <w:lang w:val="en-US"/>
        </w:rPr>
      </w:pPr>
    </w:p>
    <w:p w14:paraId="24D812BE" w14:textId="77777777" w:rsidR="00326298" w:rsidRPr="00AE3935" w:rsidRDefault="00326298" w:rsidP="00326298">
      <w:pPr>
        <w:ind w:firstLine="709"/>
        <w:rPr>
          <w:b/>
          <w:bCs/>
          <w:sz w:val="24"/>
          <w:szCs w:val="24"/>
          <w:lang w:val="en-US"/>
        </w:rPr>
      </w:pPr>
      <w:r w:rsidRPr="00AE3935">
        <w:rPr>
          <w:b/>
          <w:bCs/>
          <w:sz w:val="24"/>
          <w:szCs w:val="24"/>
          <w:lang w:val="en-US"/>
        </w:rPr>
        <w:t>NECROTIZING ENTEROCOLITIS</w:t>
      </w:r>
    </w:p>
    <w:p w14:paraId="1053D0CD" w14:textId="77777777" w:rsidR="00326298" w:rsidRPr="00AE3935" w:rsidRDefault="00326298" w:rsidP="00326298">
      <w:pPr>
        <w:ind w:firstLine="709"/>
        <w:rPr>
          <w:sz w:val="24"/>
          <w:szCs w:val="24"/>
          <w:lang w:val="en-US"/>
        </w:rPr>
      </w:pPr>
      <w:r w:rsidRPr="00AE3935">
        <w:rPr>
          <w:sz w:val="24"/>
          <w:szCs w:val="24"/>
          <w:lang w:val="en-US"/>
        </w:rPr>
        <w:t>Necrotizing enterocolitis is one of the most severe gastrointestinal diseases of premature infants.</w:t>
      </w:r>
    </w:p>
    <w:p w14:paraId="7A7E10C6" w14:textId="77777777" w:rsidR="00326298" w:rsidRPr="00AE3935" w:rsidRDefault="00326298" w:rsidP="00326298">
      <w:pPr>
        <w:ind w:firstLine="709"/>
        <w:rPr>
          <w:b/>
          <w:bCs/>
          <w:sz w:val="24"/>
          <w:szCs w:val="24"/>
          <w:lang w:val="en-US"/>
        </w:rPr>
      </w:pPr>
      <w:r w:rsidRPr="00AE3935">
        <w:rPr>
          <w:b/>
          <w:bCs/>
          <w:sz w:val="24"/>
          <w:szCs w:val="24"/>
          <w:lang w:val="en-US"/>
        </w:rPr>
        <w:lastRenderedPageBreak/>
        <w:t>Pathogenesis</w:t>
      </w:r>
    </w:p>
    <w:p w14:paraId="515686FF" w14:textId="77777777" w:rsidR="00326298" w:rsidRPr="00AE3935" w:rsidRDefault="00326298" w:rsidP="00326298">
      <w:pPr>
        <w:ind w:firstLine="709"/>
        <w:rPr>
          <w:sz w:val="24"/>
          <w:szCs w:val="24"/>
          <w:lang w:val="en-US"/>
        </w:rPr>
      </w:pPr>
      <w:r w:rsidRPr="00AE3935">
        <w:rPr>
          <w:sz w:val="24"/>
          <w:szCs w:val="24"/>
          <w:lang w:val="en-US"/>
        </w:rPr>
        <w:t>It is multifactorial. Key factors include:</w:t>
      </w:r>
    </w:p>
    <w:p w14:paraId="7F85C345" w14:textId="77777777" w:rsidR="00326298" w:rsidRPr="00AE3935" w:rsidRDefault="00326298" w:rsidP="00326298">
      <w:pPr>
        <w:numPr>
          <w:ilvl w:val="0"/>
          <w:numId w:val="639"/>
        </w:numPr>
        <w:rPr>
          <w:sz w:val="24"/>
          <w:szCs w:val="24"/>
        </w:rPr>
      </w:pPr>
      <w:proofErr w:type="spellStart"/>
      <w:r w:rsidRPr="00AE3935">
        <w:rPr>
          <w:sz w:val="24"/>
          <w:szCs w:val="24"/>
        </w:rPr>
        <w:t>prematurity</w:t>
      </w:r>
      <w:proofErr w:type="spellEnd"/>
      <w:r w:rsidRPr="00AE3935">
        <w:rPr>
          <w:sz w:val="24"/>
          <w:szCs w:val="24"/>
        </w:rPr>
        <w:t xml:space="preserve">, </w:t>
      </w:r>
    </w:p>
    <w:p w14:paraId="49A117B7" w14:textId="77777777" w:rsidR="00326298" w:rsidRPr="00AE3935" w:rsidRDefault="00326298" w:rsidP="00326298">
      <w:pPr>
        <w:numPr>
          <w:ilvl w:val="0"/>
          <w:numId w:val="639"/>
        </w:numPr>
        <w:rPr>
          <w:sz w:val="24"/>
          <w:szCs w:val="24"/>
        </w:rPr>
      </w:pPr>
      <w:proofErr w:type="spellStart"/>
      <w:r w:rsidRPr="00AE3935">
        <w:rPr>
          <w:sz w:val="24"/>
          <w:szCs w:val="24"/>
        </w:rPr>
        <w:t>intestinal</w:t>
      </w:r>
      <w:proofErr w:type="spellEnd"/>
      <w:r w:rsidRPr="00AE3935">
        <w:rPr>
          <w:sz w:val="24"/>
          <w:szCs w:val="24"/>
        </w:rPr>
        <w:t xml:space="preserve"> </w:t>
      </w:r>
      <w:proofErr w:type="spellStart"/>
      <w:r w:rsidRPr="00AE3935">
        <w:rPr>
          <w:sz w:val="24"/>
          <w:szCs w:val="24"/>
        </w:rPr>
        <w:t>immaturity</w:t>
      </w:r>
      <w:proofErr w:type="spellEnd"/>
      <w:r w:rsidRPr="00AE3935">
        <w:rPr>
          <w:sz w:val="24"/>
          <w:szCs w:val="24"/>
        </w:rPr>
        <w:t xml:space="preserve">, </w:t>
      </w:r>
    </w:p>
    <w:p w14:paraId="4417A5D1" w14:textId="77777777" w:rsidR="00326298" w:rsidRPr="00AE3935" w:rsidRDefault="00326298" w:rsidP="00326298">
      <w:pPr>
        <w:numPr>
          <w:ilvl w:val="0"/>
          <w:numId w:val="639"/>
        </w:numPr>
        <w:rPr>
          <w:sz w:val="24"/>
          <w:szCs w:val="24"/>
        </w:rPr>
      </w:pPr>
      <w:proofErr w:type="spellStart"/>
      <w:r w:rsidRPr="00AE3935">
        <w:rPr>
          <w:sz w:val="24"/>
          <w:szCs w:val="24"/>
        </w:rPr>
        <w:t>ischemia</w:t>
      </w:r>
      <w:proofErr w:type="spellEnd"/>
      <w:r w:rsidRPr="00AE3935">
        <w:rPr>
          <w:sz w:val="24"/>
          <w:szCs w:val="24"/>
        </w:rPr>
        <w:t xml:space="preserve">, </w:t>
      </w:r>
    </w:p>
    <w:p w14:paraId="5A4110B3" w14:textId="77777777" w:rsidR="00326298" w:rsidRPr="00AE3935" w:rsidRDefault="00326298" w:rsidP="00326298">
      <w:pPr>
        <w:numPr>
          <w:ilvl w:val="0"/>
          <w:numId w:val="639"/>
        </w:numPr>
        <w:rPr>
          <w:sz w:val="24"/>
          <w:szCs w:val="24"/>
        </w:rPr>
      </w:pPr>
      <w:proofErr w:type="spellStart"/>
      <w:r w:rsidRPr="00AE3935">
        <w:rPr>
          <w:sz w:val="24"/>
          <w:szCs w:val="24"/>
        </w:rPr>
        <w:t>abnormal</w:t>
      </w:r>
      <w:proofErr w:type="spellEnd"/>
      <w:r w:rsidRPr="00AE3935">
        <w:rPr>
          <w:sz w:val="24"/>
          <w:szCs w:val="24"/>
        </w:rPr>
        <w:t xml:space="preserve"> </w:t>
      </w:r>
      <w:proofErr w:type="spellStart"/>
      <w:r w:rsidRPr="00AE3935">
        <w:rPr>
          <w:sz w:val="24"/>
          <w:szCs w:val="24"/>
        </w:rPr>
        <w:t>bacterial</w:t>
      </w:r>
      <w:proofErr w:type="spellEnd"/>
      <w:r w:rsidRPr="00AE3935">
        <w:rPr>
          <w:sz w:val="24"/>
          <w:szCs w:val="24"/>
        </w:rPr>
        <w:t xml:space="preserve"> </w:t>
      </w:r>
      <w:proofErr w:type="spellStart"/>
      <w:r w:rsidRPr="00AE3935">
        <w:rPr>
          <w:sz w:val="24"/>
          <w:szCs w:val="24"/>
        </w:rPr>
        <w:t>colonization</w:t>
      </w:r>
      <w:proofErr w:type="spellEnd"/>
      <w:r w:rsidRPr="00AE3935">
        <w:rPr>
          <w:sz w:val="24"/>
          <w:szCs w:val="24"/>
        </w:rPr>
        <w:t xml:space="preserve">, </w:t>
      </w:r>
    </w:p>
    <w:p w14:paraId="0D2A91B3" w14:textId="77777777" w:rsidR="00326298" w:rsidRPr="00AE3935" w:rsidRDefault="00326298" w:rsidP="00326298">
      <w:pPr>
        <w:numPr>
          <w:ilvl w:val="0"/>
          <w:numId w:val="639"/>
        </w:numPr>
        <w:rPr>
          <w:sz w:val="24"/>
          <w:szCs w:val="24"/>
        </w:rPr>
      </w:pPr>
      <w:proofErr w:type="spellStart"/>
      <w:r w:rsidRPr="00AE3935">
        <w:rPr>
          <w:sz w:val="24"/>
          <w:szCs w:val="24"/>
        </w:rPr>
        <w:t>enteral</w:t>
      </w:r>
      <w:proofErr w:type="spellEnd"/>
      <w:r w:rsidRPr="00AE3935">
        <w:rPr>
          <w:sz w:val="24"/>
          <w:szCs w:val="24"/>
        </w:rPr>
        <w:t xml:space="preserve"> </w:t>
      </w:r>
      <w:proofErr w:type="spellStart"/>
      <w:r w:rsidRPr="00AE3935">
        <w:rPr>
          <w:sz w:val="24"/>
          <w:szCs w:val="24"/>
        </w:rPr>
        <w:t>feeding</w:t>
      </w:r>
      <w:proofErr w:type="spellEnd"/>
      <w:r w:rsidRPr="00AE3935">
        <w:rPr>
          <w:sz w:val="24"/>
          <w:szCs w:val="24"/>
        </w:rPr>
        <w:t xml:space="preserve">, </w:t>
      </w:r>
    </w:p>
    <w:p w14:paraId="35243E5E" w14:textId="77777777" w:rsidR="00326298" w:rsidRPr="00AE3935" w:rsidRDefault="00326298" w:rsidP="00326298">
      <w:pPr>
        <w:numPr>
          <w:ilvl w:val="0"/>
          <w:numId w:val="639"/>
        </w:numPr>
        <w:rPr>
          <w:sz w:val="24"/>
          <w:szCs w:val="24"/>
        </w:rPr>
      </w:pPr>
      <w:proofErr w:type="spellStart"/>
      <w:r w:rsidRPr="00AE3935">
        <w:rPr>
          <w:sz w:val="24"/>
          <w:szCs w:val="24"/>
        </w:rPr>
        <w:t>exaggerated</w:t>
      </w:r>
      <w:proofErr w:type="spellEnd"/>
      <w:r w:rsidRPr="00AE3935">
        <w:rPr>
          <w:sz w:val="24"/>
          <w:szCs w:val="24"/>
        </w:rPr>
        <w:t xml:space="preserve"> </w:t>
      </w:r>
      <w:proofErr w:type="spellStart"/>
      <w:r w:rsidRPr="00AE3935">
        <w:rPr>
          <w:sz w:val="24"/>
          <w:szCs w:val="24"/>
        </w:rPr>
        <w:t>inflammatory</w:t>
      </w:r>
      <w:proofErr w:type="spellEnd"/>
      <w:r w:rsidRPr="00AE3935">
        <w:rPr>
          <w:sz w:val="24"/>
          <w:szCs w:val="24"/>
        </w:rPr>
        <w:t xml:space="preserve"> </w:t>
      </w:r>
      <w:proofErr w:type="spellStart"/>
      <w:r w:rsidRPr="00AE3935">
        <w:rPr>
          <w:sz w:val="24"/>
          <w:szCs w:val="24"/>
        </w:rPr>
        <w:t>responses</w:t>
      </w:r>
      <w:proofErr w:type="spellEnd"/>
      <w:r w:rsidRPr="00AE3935">
        <w:rPr>
          <w:sz w:val="24"/>
          <w:szCs w:val="24"/>
        </w:rPr>
        <w:t xml:space="preserve">. </w:t>
      </w:r>
    </w:p>
    <w:p w14:paraId="4A797AC8" w14:textId="77777777" w:rsidR="00326298" w:rsidRPr="00AE3935" w:rsidRDefault="00326298" w:rsidP="00326298">
      <w:pPr>
        <w:ind w:firstLine="709"/>
        <w:rPr>
          <w:b/>
          <w:bCs/>
          <w:sz w:val="24"/>
          <w:szCs w:val="24"/>
        </w:rPr>
      </w:pPr>
      <w:proofErr w:type="spellStart"/>
      <w:r w:rsidRPr="00AE3935">
        <w:rPr>
          <w:b/>
          <w:bCs/>
          <w:sz w:val="24"/>
          <w:szCs w:val="24"/>
        </w:rPr>
        <w:t>Morphology</w:t>
      </w:r>
      <w:proofErr w:type="spellEnd"/>
    </w:p>
    <w:p w14:paraId="3168344E" w14:textId="77777777" w:rsidR="00326298" w:rsidRPr="00AE3935" w:rsidRDefault="00326298" w:rsidP="00326298">
      <w:pPr>
        <w:ind w:firstLine="709"/>
        <w:rPr>
          <w:sz w:val="24"/>
          <w:szCs w:val="24"/>
        </w:rPr>
      </w:pPr>
      <w:r w:rsidRPr="00AE3935">
        <w:rPr>
          <w:sz w:val="24"/>
          <w:szCs w:val="24"/>
          <w:lang w:val="en-US"/>
        </w:rPr>
        <w:t xml:space="preserve">The disease most often affects the terminal ileum and proximal colon. </w:t>
      </w:r>
      <w:proofErr w:type="spellStart"/>
      <w:r w:rsidRPr="00AE3935">
        <w:rPr>
          <w:sz w:val="24"/>
          <w:szCs w:val="24"/>
        </w:rPr>
        <w:t>Grossly</w:t>
      </w:r>
      <w:proofErr w:type="spellEnd"/>
      <w:r w:rsidRPr="00AE3935">
        <w:rPr>
          <w:sz w:val="24"/>
          <w:szCs w:val="24"/>
        </w:rPr>
        <w:t xml:space="preserve"> </w:t>
      </w:r>
      <w:proofErr w:type="spellStart"/>
      <w:r w:rsidRPr="00AE3935">
        <w:rPr>
          <w:sz w:val="24"/>
          <w:szCs w:val="24"/>
        </w:rPr>
        <w:t>and</w:t>
      </w:r>
      <w:proofErr w:type="spellEnd"/>
      <w:r w:rsidRPr="00AE3935">
        <w:rPr>
          <w:sz w:val="24"/>
          <w:szCs w:val="24"/>
        </w:rPr>
        <w:t xml:space="preserve"> </w:t>
      </w:r>
      <w:proofErr w:type="spellStart"/>
      <w:r w:rsidRPr="00AE3935">
        <w:rPr>
          <w:sz w:val="24"/>
          <w:szCs w:val="24"/>
        </w:rPr>
        <w:t>microscopically</w:t>
      </w:r>
      <w:proofErr w:type="spellEnd"/>
      <w:r w:rsidRPr="00AE3935">
        <w:rPr>
          <w:sz w:val="24"/>
          <w:szCs w:val="24"/>
        </w:rPr>
        <w:t xml:space="preserve"> </w:t>
      </w:r>
      <w:proofErr w:type="spellStart"/>
      <w:r w:rsidRPr="00AE3935">
        <w:rPr>
          <w:sz w:val="24"/>
          <w:szCs w:val="24"/>
        </w:rPr>
        <w:t>there</w:t>
      </w:r>
      <w:proofErr w:type="spellEnd"/>
      <w:r w:rsidRPr="00AE3935">
        <w:rPr>
          <w:sz w:val="24"/>
          <w:szCs w:val="24"/>
        </w:rPr>
        <w:t xml:space="preserve"> </w:t>
      </w:r>
      <w:proofErr w:type="spellStart"/>
      <w:r w:rsidRPr="00AE3935">
        <w:rPr>
          <w:sz w:val="24"/>
          <w:szCs w:val="24"/>
        </w:rPr>
        <w:t>may</w:t>
      </w:r>
      <w:proofErr w:type="spellEnd"/>
      <w:r w:rsidRPr="00AE3935">
        <w:rPr>
          <w:sz w:val="24"/>
          <w:szCs w:val="24"/>
        </w:rPr>
        <w:t xml:space="preserve"> </w:t>
      </w:r>
      <w:proofErr w:type="spellStart"/>
      <w:r w:rsidRPr="00AE3935">
        <w:rPr>
          <w:sz w:val="24"/>
          <w:szCs w:val="24"/>
        </w:rPr>
        <w:t>be</w:t>
      </w:r>
      <w:proofErr w:type="spellEnd"/>
      <w:r w:rsidRPr="00AE3935">
        <w:rPr>
          <w:sz w:val="24"/>
          <w:szCs w:val="24"/>
        </w:rPr>
        <w:t>:</w:t>
      </w:r>
    </w:p>
    <w:p w14:paraId="05AB7286" w14:textId="77777777" w:rsidR="00326298" w:rsidRPr="00AE3935" w:rsidRDefault="00326298" w:rsidP="00326298">
      <w:pPr>
        <w:numPr>
          <w:ilvl w:val="0"/>
          <w:numId w:val="640"/>
        </w:numPr>
        <w:rPr>
          <w:sz w:val="24"/>
          <w:szCs w:val="24"/>
        </w:rPr>
      </w:pPr>
      <w:proofErr w:type="spellStart"/>
      <w:r w:rsidRPr="00AE3935">
        <w:rPr>
          <w:sz w:val="24"/>
          <w:szCs w:val="24"/>
        </w:rPr>
        <w:t>mucosal</w:t>
      </w:r>
      <w:proofErr w:type="spellEnd"/>
      <w:r w:rsidRPr="00AE3935">
        <w:rPr>
          <w:sz w:val="24"/>
          <w:szCs w:val="24"/>
        </w:rPr>
        <w:t xml:space="preserve"> </w:t>
      </w:r>
      <w:proofErr w:type="spellStart"/>
      <w:r w:rsidRPr="00AE3935">
        <w:rPr>
          <w:sz w:val="24"/>
          <w:szCs w:val="24"/>
        </w:rPr>
        <w:t>necrosis</w:t>
      </w:r>
      <w:proofErr w:type="spellEnd"/>
      <w:r w:rsidRPr="00AE3935">
        <w:rPr>
          <w:sz w:val="24"/>
          <w:szCs w:val="24"/>
        </w:rPr>
        <w:t xml:space="preserve">, </w:t>
      </w:r>
    </w:p>
    <w:p w14:paraId="1D553E85" w14:textId="77777777" w:rsidR="00326298" w:rsidRPr="00AE3935" w:rsidRDefault="00326298" w:rsidP="00326298">
      <w:pPr>
        <w:numPr>
          <w:ilvl w:val="0"/>
          <w:numId w:val="640"/>
        </w:numPr>
        <w:rPr>
          <w:sz w:val="24"/>
          <w:szCs w:val="24"/>
        </w:rPr>
      </w:pPr>
      <w:proofErr w:type="spellStart"/>
      <w:r w:rsidRPr="00AE3935">
        <w:rPr>
          <w:sz w:val="24"/>
          <w:szCs w:val="24"/>
        </w:rPr>
        <w:t>transmural</w:t>
      </w:r>
      <w:proofErr w:type="spellEnd"/>
      <w:r w:rsidRPr="00AE3935">
        <w:rPr>
          <w:sz w:val="24"/>
          <w:szCs w:val="24"/>
        </w:rPr>
        <w:t xml:space="preserve"> </w:t>
      </w:r>
      <w:proofErr w:type="spellStart"/>
      <w:r w:rsidRPr="00AE3935">
        <w:rPr>
          <w:sz w:val="24"/>
          <w:szCs w:val="24"/>
        </w:rPr>
        <w:t>coagulative</w:t>
      </w:r>
      <w:proofErr w:type="spellEnd"/>
      <w:r w:rsidRPr="00AE3935">
        <w:rPr>
          <w:sz w:val="24"/>
          <w:szCs w:val="24"/>
        </w:rPr>
        <w:t xml:space="preserve"> </w:t>
      </w:r>
      <w:proofErr w:type="spellStart"/>
      <w:r w:rsidRPr="00AE3935">
        <w:rPr>
          <w:sz w:val="24"/>
          <w:szCs w:val="24"/>
        </w:rPr>
        <w:t>necrosis</w:t>
      </w:r>
      <w:proofErr w:type="spellEnd"/>
      <w:r w:rsidRPr="00AE3935">
        <w:rPr>
          <w:sz w:val="24"/>
          <w:szCs w:val="24"/>
        </w:rPr>
        <w:t xml:space="preserve">, </w:t>
      </w:r>
    </w:p>
    <w:p w14:paraId="6A4C44DD" w14:textId="77777777" w:rsidR="00326298" w:rsidRPr="00AE3935" w:rsidRDefault="00326298" w:rsidP="00326298">
      <w:pPr>
        <w:numPr>
          <w:ilvl w:val="0"/>
          <w:numId w:val="640"/>
        </w:numPr>
        <w:rPr>
          <w:sz w:val="24"/>
          <w:szCs w:val="24"/>
        </w:rPr>
      </w:pPr>
      <w:proofErr w:type="spellStart"/>
      <w:r w:rsidRPr="00AE3935">
        <w:rPr>
          <w:sz w:val="24"/>
          <w:szCs w:val="24"/>
        </w:rPr>
        <w:t>hemorrhage</w:t>
      </w:r>
      <w:proofErr w:type="spellEnd"/>
      <w:r w:rsidRPr="00AE3935">
        <w:rPr>
          <w:sz w:val="24"/>
          <w:szCs w:val="24"/>
        </w:rPr>
        <w:t xml:space="preserve">, </w:t>
      </w:r>
    </w:p>
    <w:p w14:paraId="0AFAB63E" w14:textId="77777777" w:rsidR="00326298" w:rsidRPr="00AE3935" w:rsidRDefault="00326298" w:rsidP="00326298">
      <w:pPr>
        <w:numPr>
          <w:ilvl w:val="0"/>
          <w:numId w:val="640"/>
        </w:numPr>
        <w:rPr>
          <w:sz w:val="24"/>
          <w:szCs w:val="24"/>
        </w:rPr>
      </w:pPr>
      <w:proofErr w:type="spellStart"/>
      <w:r w:rsidRPr="00AE3935">
        <w:rPr>
          <w:sz w:val="24"/>
          <w:szCs w:val="24"/>
        </w:rPr>
        <w:t>inflammation</w:t>
      </w:r>
      <w:proofErr w:type="spellEnd"/>
      <w:r w:rsidRPr="00AE3935">
        <w:rPr>
          <w:sz w:val="24"/>
          <w:szCs w:val="24"/>
        </w:rPr>
        <w:t xml:space="preserve">, </w:t>
      </w:r>
    </w:p>
    <w:p w14:paraId="4F2E27D6" w14:textId="77777777" w:rsidR="00326298" w:rsidRPr="00AE3935" w:rsidRDefault="00326298" w:rsidP="00326298">
      <w:pPr>
        <w:numPr>
          <w:ilvl w:val="0"/>
          <w:numId w:val="640"/>
        </w:numPr>
        <w:rPr>
          <w:sz w:val="24"/>
          <w:szCs w:val="24"/>
        </w:rPr>
      </w:pPr>
      <w:proofErr w:type="spellStart"/>
      <w:r w:rsidRPr="00AE3935">
        <w:rPr>
          <w:sz w:val="24"/>
          <w:szCs w:val="24"/>
        </w:rPr>
        <w:t>bacterial</w:t>
      </w:r>
      <w:proofErr w:type="spellEnd"/>
      <w:r w:rsidRPr="00AE3935">
        <w:rPr>
          <w:sz w:val="24"/>
          <w:szCs w:val="24"/>
        </w:rPr>
        <w:t xml:space="preserve"> </w:t>
      </w:r>
      <w:proofErr w:type="spellStart"/>
      <w:r w:rsidRPr="00AE3935">
        <w:rPr>
          <w:sz w:val="24"/>
          <w:szCs w:val="24"/>
        </w:rPr>
        <w:t>overgrowth</w:t>
      </w:r>
      <w:proofErr w:type="spellEnd"/>
      <w:r w:rsidRPr="00AE3935">
        <w:rPr>
          <w:sz w:val="24"/>
          <w:szCs w:val="24"/>
        </w:rPr>
        <w:t xml:space="preserve">, </w:t>
      </w:r>
    </w:p>
    <w:p w14:paraId="38BB293D" w14:textId="77777777" w:rsidR="00326298" w:rsidRPr="00AE3935" w:rsidRDefault="00326298" w:rsidP="00326298">
      <w:pPr>
        <w:numPr>
          <w:ilvl w:val="0"/>
          <w:numId w:val="640"/>
        </w:numPr>
        <w:rPr>
          <w:sz w:val="24"/>
          <w:szCs w:val="24"/>
          <w:lang w:val="en-US"/>
        </w:rPr>
      </w:pPr>
      <w:r w:rsidRPr="00AE3935">
        <w:rPr>
          <w:sz w:val="24"/>
          <w:szCs w:val="24"/>
          <w:lang w:val="en-US"/>
        </w:rPr>
        <w:t xml:space="preserve">gas bubbles in the bowel wall, </w:t>
      </w:r>
    </w:p>
    <w:p w14:paraId="7F29E398" w14:textId="77777777" w:rsidR="00326298" w:rsidRPr="00AE3935" w:rsidRDefault="00326298" w:rsidP="00326298">
      <w:pPr>
        <w:numPr>
          <w:ilvl w:val="0"/>
          <w:numId w:val="640"/>
        </w:numPr>
        <w:rPr>
          <w:sz w:val="24"/>
          <w:szCs w:val="24"/>
        </w:rPr>
      </w:pPr>
      <w:proofErr w:type="spellStart"/>
      <w:r w:rsidRPr="00AE3935">
        <w:rPr>
          <w:sz w:val="24"/>
          <w:szCs w:val="24"/>
        </w:rPr>
        <w:t>perforation</w:t>
      </w:r>
      <w:proofErr w:type="spellEnd"/>
      <w:r w:rsidRPr="00AE3935">
        <w:rPr>
          <w:sz w:val="24"/>
          <w:szCs w:val="24"/>
        </w:rPr>
        <w:t xml:space="preserve">. </w:t>
      </w:r>
    </w:p>
    <w:p w14:paraId="050D47A4" w14:textId="77777777" w:rsidR="00326298" w:rsidRPr="00AE3935" w:rsidRDefault="00326298" w:rsidP="00326298">
      <w:pPr>
        <w:ind w:firstLine="709"/>
        <w:rPr>
          <w:b/>
          <w:bCs/>
          <w:sz w:val="24"/>
          <w:szCs w:val="24"/>
        </w:rPr>
      </w:pPr>
      <w:proofErr w:type="spellStart"/>
      <w:r w:rsidRPr="00AE3935">
        <w:rPr>
          <w:b/>
          <w:bCs/>
          <w:sz w:val="24"/>
          <w:szCs w:val="24"/>
        </w:rPr>
        <w:t>Clinical</w:t>
      </w:r>
      <w:proofErr w:type="spellEnd"/>
      <w:r w:rsidRPr="00AE3935">
        <w:rPr>
          <w:b/>
          <w:bCs/>
          <w:sz w:val="24"/>
          <w:szCs w:val="24"/>
        </w:rPr>
        <w:t xml:space="preserve"> </w:t>
      </w:r>
      <w:proofErr w:type="spellStart"/>
      <w:r w:rsidRPr="00AE3935">
        <w:rPr>
          <w:b/>
          <w:bCs/>
          <w:sz w:val="24"/>
          <w:szCs w:val="24"/>
        </w:rPr>
        <w:t>features</w:t>
      </w:r>
      <w:proofErr w:type="spellEnd"/>
    </w:p>
    <w:p w14:paraId="69821726" w14:textId="77777777" w:rsidR="00326298" w:rsidRPr="00AE3935" w:rsidRDefault="00326298" w:rsidP="00326298">
      <w:pPr>
        <w:ind w:firstLine="709"/>
        <w:rPr>
          <w:sz w:val="24"/>
          <w:szCs w:val="24"/>
        </w:rPr>
      </w:pPr>
      <w:proofErr w:type="spellStart"/>
      <w:r w:rsidRPr="00AE3935">
        <w:rPr>
          <w:sz w:val="24"/>
          <w:szCs w:val="24"/>
        </w:rPr>
        <w:t>Typical</w:t>
      </w:r>
      <w:proofErr w:type="spellEnd"/>
      <w:r w:rsidRPr="00AE3935">
        <w:rPr>
          <w:sz w:val="24"/>
          <w:szCs w:val="24"/>
        </w:rPr>
        <w:t xml:space="preserve"> </w:t>
      </w:r>
      <w:proofErr w:type="spellStart"/>
      <w:r w:rsidRPr="00AE3935">
        <w:rPr>
          <w:sz w:val="24"/>
          <w:szCs w:val="24"/>
        </w:rPr>
        <w:t>findings</w:t>
      </w:r>
      <w:proofErr w:type="spellEnd"/>
      <w:r w:rsidRPr="00AE3935">
        <w:rPr>
          <w:sz w:val="24"/>
          <w:szCs w:val="24"/>
        </w:rPr>
        <w:t xml:space="preserve"> </w:t>
      </w:r>
      <w:proofErr w:type="spellStart"/>
      <w:r w:rsidRPr="00AE3935">
        <w:rPr>
          <w:sz w:val="24"/>
          <w:szCs w:val="24"/>
        </w:rPr>
        <w:t>are</w:t>
      </w:r>
      <w:proofErr w:type="spellEnd"/>
      <w:r w:rsidRPr="00AE3935">
        <w:rPr>
          <w:sz w:val="24"/>
          <w:szCs w:val="24"/>
        </w:rPr>
        <w:t>:</w:t>
      </w:r>
    </w:p>
    <w:p w14:paraId="3EBEEBF7" w14:textId="77777777" w:rsidR="00326298" w:rsidRPr="00AE3935" w:rsidRDefault="00326298" w:rsidP="00326298">
      <w:pPr>
        <w:numPr>
          <w:ilvl w:val="0"/>
          <w:numId w:val="641"/>
        </w:numPr>
        <w:rPr>
          <w:sz w:val="24"/>
          <w:szCs w:val="24"/>
        </w:rPr>
      </w:pPr>
      <w:proofErr w:type="spellStart"/>
      <w:r w:rsidRPr="00AE3935">
        <w:rPr>
          <w:sz w:val="24"/>
          <w:szCs w:val="24"/>
        </w:rPr>
        <w:t>abdominal</w:t>
      </w:r>
      <w:proofErr w:type="spellEnd"/>
      <w:r w:rsidRPr="00AE3935">
        <w:rPr>
          <w:sz w:val="24"/>
          <w:szCs w:val="24"/>
        </w:rPr>
        <w:t xml:space="preserve"> </w:t>
      </w:r>
      <w:proofErr w:type="spellStart"/>
      <w:r w:rsidRPr="00AE3935">
        <w:rPr>
          <w:sz w:val="24"/>
          <w:szCs w:val="24"/>
        </w:rPr>
        <w:t>distension</w:t>
      </w:r>
      <w:proofErr w:type="spellEnd"/>
      <w:r w:rsidRPr="00AE3935">
        <w:rPr>
          <w:sz w:val="24"/>
          <w:szCs w:val="24"/>
        </w:rPr>
        <w:t xml:space="preserve">, </w:t>
      </w:r>
    </w:p>
    <w:p w14:paraId="3D6F306E" w14:textId="77777777" w:rsidR="00326298" w:rsidRPr="00AE3935" w:rsidRDefault="00326298" w:rsidP="00326298">
      <w:pPr>
        <w:numPr>
          <w:ilvl w:val="0"/>
          <w:numId w:val="641"/>
        </w:numPr>
        <w:rPr>
          <w:sz w:val="24"/>
          <w:szCs w:val="24"/>
        </w:rPr>
      </w:pPr>
      <w:proofErr w:type="spellStart"/>
      <w:r w:rsidRPr="00AE3935">
        <w:rPr>
          <w:sz w:val="24"/>
          <w:szCs w:val="24"/>
        </w:rPr>
        <w:t>feeding</w:t>
      </w:r>
      <w:proofErr w:type="spellEnd"/>
      <w:r w:rsidRPr="00AE3935">
        <w:rPr>
          <w:sz w:val="24"/>
          <w:szCs w:val="24"/>
        </w:rPr>
        <w:t xml:space="preserve"> </w:t>
      </w:r>
      <w:proofErr w:type="spellStart"/>
      <w:r w:rsidRPr="00AE3935">
        <w:rPr>
          <w:sz w:val="24"/>
          <w:szCs w:val="24"/>
        </w:rPr>
        <w:t>intolerance</w:t>
      </w:r>
      <w:proofErr w:type="spellEnd"/>
      <w:r w:rsidRPr="00AE3935">
        <w:rPr>
          <w:sz w:val="24"/>
          <w:szCs w:val="24"/>
        </w:rPr>
        <w:t xml:space="preserve">, </w:t>
      </w:r>
    </w:p>
    <w:p w14:paraId="6DA1D3A9" w14:textId="77777777" w:rsidR="00326298" w:rsidRPr="00AE3935" w:rsidRDefault="00326298" w:rsidP="00326298">
      <w:pPr>
        <w:numPr>
          <w:ilvl w:val="0"/>
          <w:numId w:val="641"/>
        </w:numPr>
        <w:rPr>
          <w:sz w:val="24"/>
          <w:szCs w:val="24"/>
        </w:rPr>
      </w:pPr>
      <w:proofErr w:type="spellStart"/>
      <w:r w:rsidRPr="00AE3935">
        <w:rPr>
          <w:sz w:val="24"/>
          <w:szCs w:val="24"/>
        </w:rPr>
        <w:t>vomiting</w:t>
      </w:r>
      <w:proofErr w:type="spellEnd"/>
      <w:r w:rsidRPr="00AE3935">
        <w:rPr>
          <w:sz w:val="24"/>
          <w:szCs w:val="24"/>
        </w:rPr>
        <w:t xml:space="preserve">, </w:t>
      </w:r>
    </w:p>
    <w:p w14:paraId="7441E337" w14:textId="77777777" w:rsidR="00326298" w:rsidRPr="00AE3935" w:rsidRDefault="00326298" w:rsidP="00326298">
      <w:pPr>
        <w:numPr>
          <w:ilvl w:val="0"/>
          <w:numId w:val="641"/>
        </w:numPr>
        <w:rPr>
          <w:sz w:val="24"/>
          <w:szCs w:val="24"/>
        </w:rPr>
      </w:pPr>
      <w:proofErr w:type="spellStart"/>
      <w:r w:rsidRPr="00AE3935">
        <w:rPr>
          <w:sz w:val="24"/>
          <w:szCs w:val="24"/>
        </w:rPr>
        <w:t>bloody</w:t>
      </w:r>
      <w:proofErr w:type="spellEnd"/>
      <w:r w:rsidRPr="00AE3935">
        <w:rPr>
          <w:sz w:val="24"/>
          <w:szCs w:val="24"/>
        </w:rPr>
        <w:t xml:space="preserve"> </w:t>
      </w:r>
      <w:proofErr w:type="spellStart"/>
      <w:r w:rsidRPr="00AE3935">
        <w:rPr>
          <w:sz w:val="24"/>
          <w:szCs w:val="24"/>
        </w:rPr>
        <w:t>stools</w:t>
      </w:r>
      <w:proofErr w:type="spellEnd"/>
      <w:r w:rsidRPr="00AE3935">
        <w:rPr>
          <w:sz w:val="24"/>
          <w:szCs w:val="24"/>
        </w:rPr>
        <w:t xml:space="preserve">, </w:t>
      </w:r>
    </w:p>
    <w:p w14:paraId="1EB6B9AE" w14:textId="77777777" w:rsidR="00326298" w:rsidRPr="00AE3935" w:rsidRDefault="00326298" w:rsidP="00326298">
      <w:pPr>
        <w:numPr>
          <w:ilvl w:val="0"/>
          <w:numId w:val="641"/>
        </w:numPr>
        <w:rPr>
          <w:sz w:val="24"/>
          <w:szCs w:val="24"/>
        </w:rPr>
      </w:pPr>
      <w:proofErr w:type="spellStart"/>
      <w:r w:rsidRPr="00AE3935">
        <w:rPr>
          <w:sz w:val="24"/>
          <w:szCs w:val="24"/>
        </w:rPr>
        <w:t>sepsis</w:t>
      </w:r>
      <w:proofErr w:type="spellEnd"/>
      <w:r w:rsidRPr="00AE3935">
        <w:rPr>
          <w:sz w:val="24"/>
          <w:szCs w:val="24"/>
        </w:rPr>
        <w:t xml:space="preserve">, </w:t>
      </w:r>
    </w:p>
    <w:p w14:paraId="62FE160F" w14:textId="77777777" w:rsidR="00326298" w:rsidRPr="00AE3935" w:rsidRDefault="00326298" w:rsidP="00326298">
      <w:pPr>
        <w:numPr>
          <w:ilvl w:val="0"/>
          <w:numId w:val="641"/>
        </w:numPr>
        <w:rPr>
          <w:sz w:val="24"/>
          <w:szCs w:val="24"/>
        </w:rPr>
      </w:pPr>
      <w:proofErr w:type="spellStart"/>
      <w:r w:rsidRPr="00AE3935">
        <w:rPr>
          <w:sz w:val="24"/>
          <w:szCs w:val="24"/>
        </w:rPr>
        <w:t>shock</w:t>
      </w:r>
      <w:proofErr w:type="spellEnd"/>
      <w:r w:rsidRPr="00AE3935">
        <w:rPr>
          <w:sz w:val="24"/>
          <w:szCs w:val="24"/>
        </w:rPr>
        <w:t xml:space="preserve">. </w:t>
      </w:r>
    </w:p>
    <w:p w14:paraId="48A13316" w14:textId="77777777" w:rsidR="00326298" w:rsidRPr="00AE3935" w:rsidRDefault="00326298" w:rsidP="00326298">
      <w:pPr>
        <w:ind w:firstLine="709"/>
        <w:rPr>
          <w:sz w:val="24"/>
          <w:szCs w:val="24"/>
          <w:lang w:val="en-US"/>
        </w:rPr>
      </w:pPr>
      <w:r w:rsidRPr="00AE3935">
        <w:rPr>
          <w:sz w:val="24"/>
          <w:szCs w:val="24"/>
          <w:lang w:val="en-US"/>
        </w:rPr>
        <w:t>This disease is a major cause of neonatal death.</w:t>
      </w:r>
    </w:p>
    <w:p w14:paraId="6B31B393" w14:textId="77777777" w:rsidR="00326298" w:rsidRPr="00AE3935" w:rsidRDefault="00326298" w:rsidP="00326298">
      <w:pPr>
        <w:ind w:firstLine="709"/>
        <w:rPr>
          <w:sz w:val="24"/>
          <w:szCs w:val="24"/>
          <w:lang w:val="en-US"/>
        </w:rPr>
      </w:pPr>
    </w:p>
    <w:p w14:paraId="6CC2ED69" w14:textId="77777777" w:rsidR="00326298" w:rsidRPr="00AE3935" w:rsidRDefault="00326298" w:rsidP="00326298">
      <w:pPr>
        <w:ind w:firstLine="709"/>
        <w:rPr>
          <w:b/>
          <w:bCs/>
          <w:sz w:val="24"/>
          <w:szCs w:val="24"/>
          <w:lang w:val="en-US"/>
        </w:rPr>
      </w:pPr>
      <w:r w:rsidRPr="00AE3935">
        <w:rPr>
          <w:b/>
          <w:bCs/>
          <w:sz w:val="24"/>
          <w:szCs w:val="24"/>
          <w:lang w:val="en-US"/>
        </w:rPr>
        <w:t>HYDROPS FETALIS</w:t>
      </w:r>
    </w:p>
    <w:p w14:paraId="0D1ABB46" w14:textId="77777777" w:rsidR="00326298" w:rsidRPr="00AE3935" w:rsidRDefault="00326298" w:rsidP="00326298">
      <w:pPr>
        <w:ind w:firstLine="709"/>
        <w:rPr>
          <w:sz w:val="24"/>
          <w:szCs w:val="24"/>
          <w:lang w:val="en-US"/>
        </w:rPr>
      </w:pPr>
      <w:r w:rsidRPr="00AE3935">
        <w:rPr>
          <w:sz w:val="24"/>
          <w:szCs w:val="24"/>
          <w:lang w:val="en-US"/>
        </w:rPr>
        <w:t>Hydrops fetalis is severe generalized edema of the fetus with effusions in body cavities.</w:t>
      </w:r>
    </w:p>
    <w:p w14:paraId="558F3615" w14:textId="77777777" w:rsidR="00326298" w:rsidRPr="00AE3935" w:rsidRDefault="00326298" w:rsidP="00326298">
      <w:pPr>
        <w:ind w:firstLine="709"/>
        <w:rPr>
          <w:b/>
          <w:bCs/>
          <w:sz w:val="24"/>
          <w:szCs w:val="24"/>
          <w:lang w:val="en-US"/>
        </w:rPr>
      </w:pPr>
      <w:r w:rsidRPr="00AE3935">
        <w:rPr>
          <w:b/>
          <w:bCs/>
          <w:sz w:val="24"/>
          <w:szCs w:val="24"/>
          <w:lang w:val="en-US"/>
        </w:rPr>
        <w:t>Immune hydrops fetalis</w:t>
      </w:r>
    </w:p>
    <w:p w14:paraId="721AB2AB" w14:textId="77777777" w:rsidR="00326298" w:rsidRPr="00AE3935" w:rsidRDefault="00326298" w:rsidP="00326298">
      <w:pPr>
        <w:ind w:firstLine="709"/>
        <w:rPr>
          <w:sz w:val="24"/>
          <w:szCs w:val="24"/>
          <w:lang w:val="en-US"/>
        </w:rPr>
      </w:pPr>
      <w:r w:rsidRPr="00AE3935">
        <w:rPr>
          <w:sz w:val="24"/>
          <w:szCs w:val="24"/>
          <w:lang w:val="en-US"/>
        </w:rPr>
        <w:t>The classic immune form is due to severe fetal hemolysis caused by maternal antibodies, usually from Rh incompatibility. Hemolysis produces profound anemia, high-output cardiac failure, and edema.</w:t>
      </w:r>
    </w:p>
    <w:p w14:paraId="054551AC" w14:textId="77777777" w:rsidR="00326298" w:rsidRPr="00AE3935" w:rsidRDefault="00326298" w:rsidP="00326298">
      <w:pPr>
        <w:ind w:firstLine="709"/>
        <w:rPr>
          <w:b/>
          <w:bCs/>
          <w:sz w:val="24"/>
          <w:szCs w:val="24"/>
          <w:lang w:val="en-US"/>
        </w:rPr>
      </w:pPr>
      <w:r w:rsidRPr="00AE3935">
        <w:rPr>
          <w:b/>
          <w:bCs/>
          <w:sz w:val="24"/>
          <w:szCs w:val="24"/>
          <w:lang w:val="en-US"/>
        </w:rPr>
        <w:t>Nonimmune hydrops fetalis</w:t>
      </w:r>
    </w:p>
    <w:p w14:paraId="4F5AD739" w14:textId="77777777" w:rsidR="00326298" w:rsidRPr="00AE3935" w:rsidRDefault="00326298" w:rsidP="00326298">
      <w:pPr>
        <w:ind w:firstLine="709"/>
        <w:rPr>
          <w:sz w:val="24"/>
          <w:szCs w:val="24"/>
          <w:lang w:val="en-US"/>
        </w:rPr>
      </w:pPr>
      <w:r w:rsidRPr="00AE3935">
        <w:rPr>
          <w:sz w:val="24"/>
          <w:szCs w:val="24"/>
          <w:lang w:val="en-US"/>
        </w:rPr>
        <w:t>Most modern cases are nonimmune and may be caused by:</w:t>
      </w:r>
    </w:p>
    <w:p w14:paraId="6AFF9832" w14:textId="77777777" w:rsidR="00326298" w:rsidRPr="00AE3935" w:rsidRDefault="00326298" w:rsidP="00326298">
      <w:pPr>
        <w:numPr>
          <w:ilvl w:val="0"/>
          <w:numId w:val="642"/>
        </w:numPr>
        <w:rPr>
          <w:sz w:val="24"/>
          <w:szCs w:val="24"/>
        </w:rPr>
      </w:pPr>
      <w:proofErr w:type="spellStart"/>
      <w:r w:rsidRPr="00AE3935">
        <w:rPr>
          <w:sz w:val="24"/>
          <w:szCs w:val="24"/>
        </w:rPr>
        <w:t>congenital</w:t>
      </w:r>
      <w:proofErr w:type="spellEnd"/>
      <w:r w:rsidRPr="00AE3935">
        <w:rPr>
          <w:sz w:val="24"/>
          <w:szCs w:val="24"/>
        </w:rPr>
        <w:t xml:space="preserve"> </w:t>
      </w:r>
      <w:proofErr w:type="spellStart"/>
      <w:r w:rsidRPr="00AE3935">
        <w:rPr>
          <w:sz w:val="24"/>
          <w:szCs w:val="24"/>
        </w:rPr>
        <w:t>heart</w:t>
      </w:r>
      <w:proofErr w:type="spellEnd"/>
      <w:r w:rsidRPr="00AE3935">
        <w:rPr>
          <w:sz w:val="24"/>
          <w:szCs w:val="24"/>
        </w:rPr>
        <w:t xml:space="preserve"> </w:t>
      </w:r>
      <w:proofErr w:type="spellStart"/>
      <w:r w:rsidRPr="00AE3935">
        <w:rPr>
          <w:sz w:val="24"/>
          <w:szCs w:val="24"/>
        </w:rPr>
        <w:t>disease</w:t>
      </w:r>
      <w:proofErr w:type="spellEnd"/>
      <w:r w:rsidRPr="00AE3935">
        <w:rPr>
          <w:sz w:val="24"/>
          <w:szCs w:val="24"/>
        </w:rPr>
        <w:t xml:space="preserve">, </w:t>
      </w:r>
    </w:p>
    <w:p w14:paraId="6A7EA4FB" w14:textId="77777777" w:rsidR="00326298" w:rsidRPr="00AE3935" w:rsidRDefault="00326298" w:rsidP="00326298">
      <w:pPr>
        <w:numPr>
          <w:ilvl w:val="0"/>
          <w:numId w:val="642"/>
        </w:numPr>
        <w:rPr>
          <w:sz w:val="24"/>
          <w:szCs w:val="24"/>
        </w:rPr>
      </w:pPr>
      <w:proofErr w:type="spellStart"/>
      <w:r w:rsidRPr="00AE3935">
        <w:rPr>
          <w:sz w:val="24"/>
          <w:szCs w:val="24"/>
        </w:rPr>
        <w:t>chromosomal</w:t>
      </w:r>
      <w:proofErr w:type="spellEnd"/>
      <w:r w:rsidRPr="00AE3935">
        <w:rPr>
          <w:sz w:val="24"/>
          <w:szCs w:val="24"/>
        </w:rPr>
        <w:t xml:space="preserve"> </w:t>
      </w:r>
      <w:proofErr w:type="spellStart"/>
      <w:r w:rsidRPr="00AE3935">
        <w:rPr>
          <w:sz w:val="24"/>
          <w:szCs w:val="24"/>
        </w:rPr>
        <w:t>disorders</w:t>
      </w:r>
      <w:proofErr w:type="spellEnd"/>
      <w:r w:rsidRPr="00AE3935">
        <w:rPr>
          <w:sz w:val="24"/>
          <w:szCs w:val="24"/>
        </w:rPr>
        <w:t xml:space="preserve">, </w:t>
      </w:r>
    </w:p>
    <w:p w14:paraId="178C23E7" w14:textId="77777777" w:rsidR="00326298" w:rsidRPr="00AE3935" w:rsidRDefault="00326298" w:rsidP="00326298">
      <w:pPr>
        <w:numPr>
          <w:ilvl w:val="0"/>
          <w:numId w:val="642"/>
        </w:numPr>
        <w:rPr>
          <w:sz w:val="24"/>
          <w:szCs w:val="24"/>
        </w:rPr>
      </w:pPr>
      <w:proofErr w:type="spellStart"/>
      <w:r w:rsidRPr="00AE3935">
        <w:rPr>
          <w:sz w:val="24"/>
          <w:szCs w:val="24"/>
        </w:rPr>
        <w:t>fetal</w:t>
      </w:r>
      <w:proofErr w:type="spellEnd"/>
      <w:r w:rsidRPr="00AE3935">
        <w:rPr>
          <w:sz w:val="24"/>
          <w:szCs w:val="24"/>
        </w:rPr>
        <w:t xml:space="preserve"> </w:t>
      </w:r>
      <w:proofErr w:type="spellStart"/>
      <w:r w:rsidRPr="00AE3935">
        <w:rPr>
          <w:sz w:val="24"/>
          <w:szCs w:val="24"/>
        </w:rPr>
        <w:t>anemia</w:t>
      </w:r>
      <w:proofErr w:type="spellEnd"/>
      <w:r w:rsidRPr="00AE3935">
        <w:rPr>
          <w:sz w:val="24"/>
          <w:szCs w:val="24"/>
        </w:rPr>
        <w:t xml:space="preserve">, </w:t>
      </w:r>
    </w:p>
    <w:p w14:paraId="764A0BEA" w14:textId="77777777" w:rsidR="00326298" w:rsidRPr="00AE3935" w:rsidRDefault="00326298" w:rsidP="00326298">
      <w:pPr>
        <w:numPr>
          <w:ilvl w:val="0"/>
          <w:numId w:val="642"/>
        </w:numPr>
        <w:rPr>
          <w:sz w:val="24"/>
          <w:szCs w:val="24"/>
        </w:rPr>
      </w:pPr>
      <w:proofErr w:type="spellStart"/>
      <w:r w:rsidRPr="00AE3935">
        <w:rPr>
          <w:sz w:val="24"/>
          <w:szCs w:val="24"/>
        </w:rPr>
        <w:t>congenital</w:t>
      </w:r>
      <w:proofErr w:type="spellEnd"/>
      <w:r w:rsidRPr="00AE3935">
        <w:rPr>
          <w:sz w:val="24"/>
          <w:szCs w:val="24"/>
        </w:rPr>
        <w:t xml:space="preserve"> </w:t>
      </w:r>
      <w:proofErr w:type="spellStart"/>
      <w:r w:rsidRPr="00AE3935">
        <w:rPr>
          <w:sz w:val="24"/>
          <w:szCs w:val="24"/>
        </w:rPr>
        <w:t>infection</w:t>
      </w:r>
      <w:proofErr w:type="spellEnd"/>
      <w:r w:rsidRPr="00AE3935">
        <w:rPr>
          <w:sz w:val="24"/>
          <w:szCs w:val="24"/>
        </w:rPr>
        <w:t xml:space="preserve">, </w:t>
      </w:r>
    </w:p>
    <w:p w14:paraId="11B7F64A" w14:textId="77777777" w:rsidR="00326298" w:rsidRPr="00AE3935" w:rsidRDefault="00326298" w:rsidP="00326298">
      <w:pPr>
        <w:numPr>
          <w:ilvl w:val="0"/>
          <w:numId w:val="642"/>
        </w:numPr>
        <w:rPr>
          <w:sz w:val="24"/>
          <w:szCs w:val="24"/>
        </w:rPr>
      </w:pPr>
      <w:proofErr w:type="spellStart"/>
      <w:r w:rsidRPr="00AE3935">
        <w:rPr>
          <w:sz w:val="24"/>
          <w:szCs w:val="24"/>
        </w:rPr>
        <w:t>thoracic</w:t>
      </w:r>
      <w:proofErr w:type="spellEnd"/>
      <w:r w:rsidRPr="00AE3935">
        <w:rPr>
          <w:sz w:val="24"/>
          <w:szCs w:val="24"/>
        </w:rPr>
        <w:t xml:space="preserve"> </w:t>
      </w:r>
      <w:proofErr w:type="spellStart"/>
      <w:r w:rsidRPr="00AE3935">
        <w:rPr>
          <w:sz w:val="24"/>
          <w:szCs w:val="24"/>
        </w:rPr>
        <w:t>lesions</w:t>
      </w:r>
      <w:proofErr w:type="spellEnd"/>
      <w:r w:rsidRPr="00AE3935">
        <w:rPr>
          <w:sz w:val="24"/>
          <w:szCs w:val="24"/>
        </w:rPr>
        <w:t xml:space="preserve">, </w:t>
      </w:r>
    </w:p>
    <w:p w14:paraId="5970261C" w14:textId="77777777" w:rsidR="00326298" w:rsidRPr="00AE3935" w:rsidRDefault="00326298" w:rsidP="00326298">
      <w:pPr>
        <w:numPr>
          <w:ilvl w:val="0"/>
          <w:numId w:val="642"/>
        </w:numPr>
        <w:rPr>
          <w:sz w:val="24"/>
          <w:szCs w:val="24"/>
        </w:rPr>
      </w:pPr>
      <w:proofErr w:type="spellStart"/>
      <w:r w:rsidRPr="00AE3935">
        <w:rPr>
          <w:sz w:val="24"/>
          <w:szCs w:val="24"/>
        </w:rPr>
        <w:t>metabolic</w:t>
      </w:r>
      <w:proofErr w:type="spellEnd"/>
      <w:r w:rsidRPr="00AE3935">
        <w:rPr>
          <w:sz w:val="24"/>
          <w:szCs w:val="24"/>
        </w:rPr>
        <w:t xml:space="preserve"> </w:t>
      </w:r>
      <w:proofErr w:type="spellStart"/>
      <w:r w:rsidRPr="00AE3935">
        <w:rPr>
          <w:sz w:val="24"/>
          <w:szCs w:val="24"/>
        </w:rPr>
        <w:t>disease</w:t>
      </w:r>
      <w:proofErr w:type="spellEnd"/>
      <w:r w:rsidRPr="00AE3935">
        <w:rPr>
          <w:sz w:val="24"/>
          <w:szCs w:val="24"/>
        </w:rPr>
        <w:t xml:space="preserve">, </w:t>
      </w:r>
    </w:p>
    <w:p w14:paraId="3E72E6F9" w14:textId="77777777" w:rsidR="00326298" w:rsidRPr="00AE3935" w:rsidRDefault="00326298" w:rsidP="00326298">
      <w:pPr>
        <w:numPr>
          <w:ilvl w:val="0"/>
          <w:numId w:val="642"/>
        </w:numPr>
        <w:rPr>
          <w:sz w:val="24"/>
          <w:szCs w:val="24"/>
        </w:rPr>
      </w:pPr>
      <w:proofErr w:type="spellStart"/>
      <w:r w:rsidRPr="00AE3935">
        <w:rPr>
          <w:sz w:val="24"/>
          <w:szCs w:val="24"/>
        </w:rPr>
        <w:t>lymphatic</w:t>
      </w:r>
      <w:proofErr w:type="spellEnd"/>
      <w:r w:rsidRPr="00AE3935">
        <w:rPr>
          <w:sz w:val="24"/>
          <w:szCs w:val="24"/>
        </w:rPr>
        <w:t xml:space="preserve"> </w:t>
      </w:r>
      <w:proofErr w:type="spellStart"/>
      <w:r w:rsidRPr="00AE3935">
        <w:rPr>
          <w:sz w:val="24"/>
          <w:szCs w:val="24"/>
        </w:rPr>
        <w:t>obstruction</w:t>
      </w:r>
      <w:proofErr w:type="spellEnd"/>
      <w:r w:rsidRPr="00AE3935">
        <w:rPr>
          <w:sz w:val="24"/>
          <w:szCs w:val="24"/>
        </w:rPr>
        <w:t xml:space="preserve">. </w:t>
      </w:r>
    </w:p>
    <w:p w14:paraId="5913C063" w14:textId="77777777" w:rsidR="00326298" w:rsidRPr="00AE3935" w:rsidRDefault="00326298" w:rsidP="00326298">
      <w:pPr>
        <w:ind w:firstLine="709"/>
        <w:rPr>
          <w:b/>
          <w:bCs/>
          <w:sz w:val="24"/>
          <w:szCs w:val="24"/>
        </w:rPr>
      </w:pPr>
      <w:proofErr w:type="spellStart"/>
      <w:r w:rsidRPr="00AE3935">
        <w:rPr>
          <w:b/>
          <w:bCs/>
          <w:sz w:val="24"/>
          <w:szCs w:val="24"/>
        </w:rPr>
        <w:t>Morphology</w:t>
      </w:r>
      <w:proofErr w:type="spellEnd"/>
    </w:p>
    <w:p w14:paraId="65C87F50" w14:textId="77777777" w:rsidR="00326298" w:rsidRPr="00AE3935" w:rsidRDefault="00326298" w:rsidP="00326298">
      <w:pPr>
        <w:ind w:firstLine="709"/>
        <w:rPr>
          <w:sz w:val="24"/>
          <w:szCs w:val="24"/>
        </w:rPr>
      </w:pPr>
      <w:r w:rsidRPr="00AE3935">
        <w:rPr>
          <w:sz w:val="24"/>
          <w:szCs w:val="24"/>
        </w:rPr>
        <w:t xml:space="preserve">The </w:t>
      </w:r>
      <w:proofErr w:type="spellStart"/>
      <w:r w:rsidRPr="00AE3935">
        <w:rPr>
          <w:sz w:val="24"/>
          <w:szCs w:val="24"/>
        </w:rPr>
        <w:t>fetus</w:t>
      </w:r>
      <w:proofErr w:type="spellEnd"/>
      <w:r w:rsidRPr="00AE3935">
        <w:rPr>
          <w:sz w:val="24"/>
          <w:szCs w:val="24"/>
        </w:rPr>
        <w:t xml:space="preserve"> </w:t>
      </w:r>
      <w:proofErr w:type="spellStart"/>
      <w:r w:rsidRPr="00AE3935">
        <w:rPr>
          <w:sz w:val="24"/>
          <w:szCs w:val="24"/>
        </w:rPr>
        <w:t>shows</w:t>
      </w:r>
      <w:proofErr w:type="spellEnd"/>
      <w:r w:rsidRPr="00AE3935">
        <w:rPr>
          <w:sz w:val="24"/>
          <w:szCs w:val="24"/>
        </w:rPr>
        <w:t>:</w:t>
      </w:r>
    </w:p>
    <w:p w14:paraId="57C908BC" w14:textId="77777777" w:rsidR="00326298" w:rsidRPr="00AE3935" w:rsidRDefault="00326298" w:rsidP="00326298">
      <w:pPr>
        <w:numPr>
          <w:ilvl w:val="0"/>
          <w:numId w:val="643"/>
        </w:numPr>
        <w:rPr>
          <w:sz w:val="24"/>
          <w:szCs w:val="24"/>
        </w:rPr>
      </w:pPr>
      <w:proofErr w:type="spellStart"/>
      <w:r w:rsidRPr="00AE3935">
        <w:rPr>
          <w:sz w:val="24"/>
          <w:szCs w:val="24"/>
        </w:rPr>
        <w:t>generalized</w:t>
      </w:r>
      <w:proofErr w:type="spellEnd"/>
      <w:r w:rsidRPr="00AE3935">
        <w:rPr>
          <w:sz w:val="24"/>
          <w:szCs w:val="24"/>
        </w:rPr>
        <w:t xml:space="preserve"> </w:t>
      </w:r>
      <w:proofErr w:type="spellStart"/>
      <w:r w:rsidRPr="00AE3935">
        <w:rPr>
          <w:sz w:val="24"/>
          <w:szCs w:val="24"/>
        </w:rPr>
        <w:t>edema</w:t>
      </w:r>
      <w:proofErr w:type="spellEnd"/>
      <w:r w:rsidRPr="00AE3935">
        <w:rPr>
          <w:sz w:val="24"/>
          <w:szCs w:val="24"/>
        </w:rPr>
        <w:t xml:space="preserve">, </w:t>
      </w:r>
    </w:p>
    <w:p w14:paraId="56610AFB" w14:textId="77777777" w:rsidR="00326298" w:rsidRPr="00AE3935" w:rsidRDefault="00326298" w:rsidP="00326298">
      <w:pPr>
        <w:numPr>
          <w:ilvl w:val="0"/>
          <w:numId w:val="643"/>
        </w:numPr>
        <w:rPr>
          <w:sz w:val="24"/>
          <w:szCs w:val="24"/>
        </w:rPr>
      </w:pPr>
      <w:proofErr w:type="spellStart"/>
      <w:r w:rsidRPr="00AE3935">
        <w:rPr>
          <w:sz w:val="24"/>
          <w:szCs w:val="24"/>
        </w:rPr>
        <w:t>ascites</w:t>
      </w:r>
      <w:proofErr w:type="spellEnd"/>
      <w:r w:rsidRPr="00AE3935">
        <w:rPr>
          <w:sz w:val="24"/>
          <w:szCs w:val="24"/>
        </w:rPr>
        <w:t xml:space="preserve">, </w:t>
      </w:r>
    </w:p>
    <w:p w14:paraId="63EF3498" w14:textId="77777777" w:rsidR="00326298" w:rsidRPr="00AE3935" w:rsidRDefault="00326298" w:rsidP="00326298">
      <w:pPr>
        <w:numPr>
          <w:ilvl w:val="0"/>
          <w:numId w:val="643"/>
        </w:numPr>
        <w:rPr>
          <w:sz w:val="24"/>
          <w:szCs w:val="24"/>
        </w:rPr>
      </w:pPr>
      <w:proofErr w:type="spellStart"/>
      <w:r w:rsidRPr="00AE3935">
        <w:rPr>
          <w:sz w:val="24"/>
          <w:szCs w:val="24"/>
        </w:rPr>
        <w:t>pleural</w:t>
      </w:r>
      <w:proofErr w:type="spellEnd"/>
      <w:r w:rsidRPr="00AE3935">
        <w:rPr>
          <w:sz w:val="24"/>
          <w:szCs w:val="24"/>
        </w:rPr>
        <w:t xml:space="preserve"> </w:t>
      </w:r>
      <w:proofErr w:type="spellStart"/>
      <w:r w:rsidRPr="00AE3935">
        <w:rPr>
          <w:sz w:val="24"/>
          <w:szCs w:val="24"/>
        </w:rPr>
        <w:t>effusion</w:t>
      </w:r>
      <w:proofErr w:type="spellEnd"/>
      <w:r w:rsidRPr="00AE3935">
        <w:rPr>
          <w:sz w:val="24"/>
          <w:szCs w:val="24"/>
        </w:rPr>
        <w:t xml:space="preserve">, </w:t>
      </w:r>
    </w:p>
    <w:p w14:paraId="6AC19D42" w14:textId="77777777" w:rsidR="00326298" w:rsidRPr="00AE3935" w:rsidRDefault="00326298" w:rsidP="00326298">
      <w:pPr>
        <w:numPr>
          <w:ilvl w:val="0"/>
          <w:numId w:val="643"/>
        </w:numPr>
        <w:rPr>
          <w:sz w:val="24"/>
          <w:szCs w:val="24"/>
        </w:rPr>
      </w:pPr>
      <w:proofErr w:type="spellStart"/>
      <w:r w:rsidRPr="00AE3935">
        <w:rPr>
          <w:sz w:val="24"/>
          <w:szCs w:val="24"/>
        </w:rPr>
        <w:t>pericardial</w:t>
      </w:r>
      <w:proofErr w:type="spellEnd"/>
      <w:r w:rsidRPr="00AE3935">
        <w:rPr>
          <w:sz w:val="24"/>
          <w:szCs w:val="24"/>
        </w:rPr>
        <w:t xml:space="preserve"> </w:t>
      </w:r>
      <w:proofErr w:type="spellStart"/>
      <w:r w:rsidRPr="00AE3935">
        <w:rPr>
          <w:sz w:val="24"/>
          <w:szCs w:val="24"/>
        </w:rPr>
        <w:t>effusion</w:t>
      </w:r>
      <w:proofErr w:type="spellEnd"/>
      <w:r w:rsidRPr="00AE3935">
        <w:rPr>
          <w:sz w:val="24"/>
          <w:szCs w:val="24"/>
        </w:rPr>
        <w:t xml:space="preserve">, </w:t>
      </w:r>
    </w:p>
    <w:p w14:paraId="20BAD85A" w14:textId="77777777" w:rsidR="00326298" w:rsidRPr="00AE3935" w:rsidRDefault="00326298" w:rsidP="00326298">
      <w:pPr>
        <w:numPr>
          <w:ilvl w:val="0"/>
          <w:numId w:val="643"/>
        </w:numPr>
        <w:rPr>
          <w:sz w:val="24"/>
          <w:szCs w:val="24"/>
        </w:rPr>
      </w:pPr>
      <w:proofErr w:type="spellStart"/>
      <w:r w:rsidRPr="00AE3935">
        <w:rPr>
          <w:sz w:val="24"/>
          <w:szCs w:val="24"/>
        </w:rPr>
        <w:t>enlarged</w:t>
      </w:r>
      <w:proofErr w:type="spellEnd"/>
      <w:r w:rsidRPr="00AE3935">
        <w:rPr>
          <w:sz w:val="24"/>
          <w:szCs w:val="24"/>
        </w:rPr>
        <w:t xml:space="preserve"> </w:t>
      </w:r>
      <w:proofErr w:type="spellStart"/>
      <w:r w:rsidRPr="00AE3935">
        <w:rPr>
          <w:sz w:val="24"/>
          <w:szCs w:val="24"/>
        </w:rPr>
        <w:t>placenta</w:t>
      </w:r>
      <w:proofErr w:type="spellEnd"/>
      <w:r w:rsidRPr="00AE3935">
        <w:rPr>
          <w:sz w:val="24"/>
          <w:szCs w:val="24"/>
        </w:rPr>
        <w:t xml:space="preserve">. </w:t>
      </w:r>
    </w:p>
    <w:p w14:paraId="3B0AB356" w14:textId="77777777" w:rsidR="00326298" w:rsidRPr="00AE3935" w:rsidRDefault="00326298" w:rsidP="00326298">
      <w:pPr>
        <w:ind w:firstLine="709"/>
        <w:rPr>
          <w:sz w:val="24"/>
          <w:szCs w:val="24"/>
          <w:lang w:val="en-US"/>
        </w:rPr>
      </w:pPr>
      <w:r w:rsidRPr="00AE3935">
        <w:rPr>
          <w:sz w:val="24"/>
          <w:szCs w:val="24"/>
          <w:lang w:val="en-US"/>
        </w:rPr>
        <w:t>Hydrops is a severe disorder with high mortality.</w:t>
      </w:r>
    </w:p>
    <w:p w14:paraId="248EBE63" w14:textId="77777777" w:rsidR="00326298" w:rsidRPr="00AE3935" w:rsidRDefault="00326298" w:rsidP="00326298">
      <w:pPr>
        <w:ind w:firstLine="709"/>
        <w:rPr>
          <w:sz w:val="24"/>
          <w:szCs w:val="24"/>
          <w:lang w:val="en-US"/>
        </w:rPr>
      </w:pPr>
    </w:p>
    <w:p w14:paraId="132AB522" w14:textId="77777777" w:rsidR="00326298" w:rsidRPr="00AE3935" w:rsidRDefault="00326298" w:rsidP="00326298">
      <w:pPr>
        <w:ind w:firstLine="709"/>
        <w:rPr>
          <w:b/>
          <w:bCs/>
          <w:sz w:val="24"/>
          <w:szCs w:val="24"/>
          <w:lang w:val="en-US"/>
        </w:rPr>
      </w:pPr>
      <w:r w:rsidRPr="00AE3935">
        <w:rPr>
          <w:b/>
          <w:bCs/>
          <w:sz w:val="24"/>
          <w:szCs w:val="24"/>
          <w:lang w:val="en-US"/>
        </w:rPr>
        <w:t>NEONATAL JAUNDICE AND KERNICTERUS</w:t>
      </w:r>
    </w:p>
    <w:p w14:paraId="687392AB" w14:textId="77777777" w:rsidR="00326298" w:rsidRPr="00AE3935" w:rsidRDefault="00326298" w:rsidP="00326298">
      <w:pPr>
        <w:ind w:firstLine="709"/>
        <w:rPr>
          <w:sz w:val="24"/>
          <w:szCs w:val="24"/>
          <w:lang w:val="en-US"/>
        </w:rPr>
      </w:pPr>
      <w:r w:rsidRPr="00AE3935">
        <w:rPr>
          <w:sz w:val="24"/>
          <w:szCs w:val="24"/>
          <w:lang w:val="en-US"/>
        </w:rPr>
        <w:lastRenderedPageBreak/>
        <w:t>Neonatal jaundice is common because newborns have increased bilirubin production and immature hepatic conjugation.</w:t>
      </w:r>
    </w:p>
    <w:p w14:paraId="34CEA89A" w14:textId="77777777" w:rsidR="00326298" w:rsidRPr="00AE3935" w:rsidRDefault="00326298" w:rsidP="00326298">
      <w:pPr>
        <w:ind w:firstLine="709"/>
        <w:rPr>
          <w:b/>
          <w:bCs/>
          <w:sz w:val="24"/>
          <w:szCs w:val="24"/>
          <w:lang w:val="en-US"/>
        </w:rPr>
      </w:pPr>
      <w:r w:rsidRPr="00AE3935">
        <w:rPr>
          <w:b/>
          <w:bCs/>
          <w:sz w:val="24"/>
          <w:szCs w:val="24"/>
          <w:lang w:val="en-US"/>
        </w:rPr>
        <w:t>Pathogenesis</w:t>
      </w:r>
    </w:p>
    <w:p w14:paraId="7726E6CC" w14:textId="77777777" w:rsidR="00326298" w:rsidRPr="00AE3935" w:rsidRDefault="00326298" w:rsidP="00326298">
      <w:pPr>
        <w:ind w:firstLine="709"/>
        <w:rPr>
          <w:sz w:val="24"/>
          <w:szCs w:val="24"/>
          <w:lang w:val="en-US"/>
        </w:rPr>
      </w:pPr>
      <w:r w:rsidRPr="00AE3935">
        <w:rPr>
          <w:sz w:val="24"/>
          <w:szCs w:val="24"/>
          <w:lang w:val="en-US"/>
        </w:rPr>
        <w:t>Most cases are physiologic, but unconjugated bilirubin becomes dangerous at high levels because it may cross the blood-brain barrier.</w:t>
      </w:r>
    </w:p>
    <w:p w14:paraId="2A710B8F" w14:textId="77777777" w:rsidR="00326298" w:rsidRPr="00AE3935" w:rsidRDefault="00326298" w:rsidP="00326298">
      <w:pPr>
        <w:ind w:firstLine="709"/>
        <w:rPr>
          <w:b/>
          <w:bCs/>
          <w:sz w:val="24"/>
          <w:szCs w:val="24"/>
          <w:lang w:val="en-US"/>
        </w:rPr>
      </w:pPr>
      <w:r w:rsidRPr="00AE3935">
        <w:rPr>
          <w:b/>
          <w:bCs/>
          <w:sz w:val="24"/>
          <w:szCs w:val="24"/>
          <w:lang w:val="en-US"/>
        </w:rPr>
        <w:t>Kernicterus</w:t>
      </w:r>
    </w:p>
    <w:p w14:paraId="4DD532B5" w14:textId="77777777" w:rsidR="00326298" w:rsidRPr="00AE3935" w:rsidRDefault="00326298" w:rsidP="00326298">
      <w:pPr>
        <w:ind w:firstLine="709"/>
        <w:rPr>
          <w:sz w:val="24"/>
          <w:szCs w:val="24"/>
          <w:lang w:val="en-US"/>
        </w:rPr>
      </w:pPr>
      <w:r w:rsidRPr="00AE3935">
        <w:rPr>
          <w:sz w:val="24"/>
          <w:szCs w:val="24"/>
          <w:lang w:val="en-US"/>
        </w:rPr>
        <w:t>Kernicterus is bilirubin-induced brain injury characterized by deposition of unconjugated bilirubin in:</w:t>
      </w:r>
    </w:p>
    <w:p w14:paraId="070727B8" w14:textId="77777777" w:rsidR="00326298" w:rsidRPr="00AE3935" w:rsidRDefault="00326298" w:rsidP="00326298">
      <w:pPr>
        <w:numPr>
          <w:ilvl w:val="0"/>
          <w:numId w:val="644"/>
        </w:numPr>
        <w:rPr>
          <w:sz w:val="24"/>
          <w:szCs w:val="24"/>
        </w:rPr>
      </w:pPr>
      <w:proofErr w:type="spellStart"/>
      <w:r w:rsidRPr="00AE3935">
        <w:rPr>
          <w:sz w:val="24"/>
          <w:szCs w:val="24"/>
        </w:rPr>
        <w:t>basal</w:t>
      </w:r>
      <w:proofErr w:type="spellEnd"/>
      <w:r w:rsidRPr="00AE3935">
        <w:rPr>
          <w:sz w:val="24"/>
          <w:szCs w:val="24"/>
        </w:rPr>
        <w:t xml:space="preserve"> </w:t>
      </w:r>
      <w:proofErr w:type="spellStart"/>
      <w:r w:rsidRPr="00AE3935">
        <w:rPr>
          <w:sz w:val="24"/>
          <w:szCs w:val="24"/>
        </w:rPr>
        <w:t>ganglia</w:t>
      </w:r>
      <w:proofErr w:type="spellEnd"/>
      <w:r w:rsidRPr="00AE3935">
        <w:rPr>
          <w:sz w:val="24"/>
          <w:szCs w:val="24"/>
        </w:rPr>
        <w:t xml:space="preserve">, </w:t>
      </w:r>
    </w:p>
    <w:p w14:paraId="388B68C7" w14:textId="77777777" w:rsidR="00326298" w:rsidRPr="00AE3935" w:rsidRDefault="00326298" w:rsidP="00326298">
      <w:pPr>
        <w:numPr>
          <w:ilvl w:val="0"/>
          <w:numId w:val="644"/>
        </w:numPr>
        <w:rPr>
          <w:sz w:val="24"/>
          <w:szCs w:val="24"/>
        </w:rPr>
      </w:pPr>
      <w:proofErr w:type="spellStart"/>
      <w:r w:rsidRPr="00AE3935">
        <w:rPr>
          <w:sz w:val="24"/>
          <w:szCs w:val="24"/>
        </w:rPr>
        <w:t>hippocampus</w:t>
      </w:r>
      <w:proofErr w:type="spellEnd"/>
      <w:r w:rsidRPr="00AE3935">
        <w:rPr>
          <w:sz w:val="24"/>
          <w:szCs w:val="24"/>
        </w:rPr>
        <w:t xml:space="preserve">, </w:t>
      </w:r>
    </w:p>
    <w:p w14:paraId="573F7734" w14:textId="77777777" w:rsidR="00326298" w:rsidRPr="00AE3935" w:rsidRDefault="00326298" w:rsidP="00326298">
      <w:pPr>
        <w:numPr>
          <w:ilvl w:val="0"/>
          <w:numId w:val="644"/>
        </w:numPr>
        <w:rPr>
          <w:sz w:val="24"/>
          <w:szCs w:val="24"/>
        </w:rPr>
      </w:pPr>
      <w:proofErr w:type="spellStart"/>
      <w:r w:rsidRPr="00AE3935">
        <w:rPr>
          <w:sz w:val="24"/>
          <w:szCs w:val="24"/>
        </w:rPr>
        <w:t>brainstem</w:t>
      </w:r>
      <w:proofErr w:type="spellEnd"/>
      <w:r w:rsidRPr="00AE3935">
        <w:rPr>
          <w:sz w:val="24"/>
          <w:szCs w:val="24"/>
        </w:rPr>
        <w:t xml:space="preserve"> </w:t>
      </w:r>
      <w:proofErr w:type="spellStart"/>
      <w:r w:rsidRPr="00AE3935">
        <w:rPr>
          <w:sz w:val="24"/>
          <w:szCs w:val="24"/>
        </w:rPr>
        <w:t>nuclei</w:t>
      </w:r>
      <w:proofErr w:type="spellEnd"/>
      <w:r w:rsidRPr="00AE3935">
        <w:rPr>
          <w:sz w:val="24"/>
          <w:szCs w:val="24"/>
        </w:rPr>
        <w:t xml:space="preserve">. </w:t>
      </w:r>
    </w:p>
    <w:p w14:paraId="38CCE8B9" w14:textId="77777777" w:rsidR="00326298" w:rsidRPr="00AE3935" w:rsidRDefault="00326298" w:rsidP="00326298">
      <w:pPr>
        <w:ind w:firstLine="709"/>
        <w:rPr>
          <w:sz w:val="24"/>
          <w:szCs w:val="24"/>
          <w:lang w:val="en-US"/>
        </w:rPr>
      </w:pPr>
      <w:r w:rsidRPr="00AE3935">
        <w:rPr>
          <w:sz w:val="24"/>
          <w:szCs w:val="24"/>
          <w:lang w:val="en-US"/>
        </w:rPr>
        <w:t>It may occur in severe hemolytic disease, metabolic immaturity, or other causes of marked hyperbilirubinemia.</w:t>
      </w:r>
    </w:p>
    <w:p w14:paraId="2808CB17" w14:textId="77777777" w:rsidR="00326298" w:rsidRPr="00AE3935" w:rsidRDefault="00326298" w:rsidP="00326298">
      <w:pPr>
        <w:ind w:firstLine="709"/>
        <w:rPr>
          <w:b/>
          <w:bCs/>
          <w:sz w:val="24"/>
          <w:szCs w:val="24"/>
        </w:rPr>
      </w:pPr>
      <w:proofErr w:type="spellStart"/>
      <w:r w:rsidRPr="00AE3935">
        <w:rPr>
          <w:b/>
          <w:bCs/>
          <w:sz w:val="24"/>
          <w:szCs w:val="24"/>
        </w:rPr>
        <w:t>Clinical</w:t>
      </w:r>
      <w:proofErr w:type="spellEnd"/>
      <w:r w:rsidRPr="00AE3935">
        <w:rPr>
          <w:b/>
          <w:bCs/>
          <w:sz w:val="24"/>
          <w:szCs w:val="24"/>
        </w:rPr>
        <w:t xml:space="preserve"> </w:t>
      </w:r>
      <w:proofErr w:type="spellStart"/>
      <w:r w:rsidRPr="00AE3935">
        <w:rPr>
          <w:b/>
          <w:bCs/>
          <w:sz w:val="24"/>
          <w:szCs w:val="24"/>
        </w:rPr>
        <w:t>significance</w:t>
      </w:r>
      <w:proofErr w:type="spellEnd"/>
    </w:p>
    <w:p w14:paraId="7463E893" w14:textId="77777777" w:rsidR="00326298" w:rsidRPr="00AE3935" w:rsidRDefault="00326298" w:rsidP="00326298">
      <w:pPr>
        <w:ind w:firstLine="709"/>
        <w:rPr>
          <w:sz w:val="24"/>
          <w:szCs w:val="24"/>
        </w:rPr>
      </w:pPr>
      <w:proofErr w:type="spellStart"/>
      <w:r w:rsidRPr="00AE3935">
        <w:rPr>
          <w:sz w:val="24"/>
          <w:szCs w:val="24"/>
        </w:rPr>
        <w:t>Consequences</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37DE4A96" w14:textId="77777777" w:rsidR="00326298" w:rsidRPr="00AE3935" w:rsidRDefault="00326298" w:rsidP="00326298">
      <w:pPr>
        <w:numPr>
          <w:ilvl w:val="0"/>
          <w:numId w:val="645"/>
        </w:numPr>
        <w:rPr>
          <w:sz w:val="24"/>
          <w:szCs w:val="24"/>
        </w:rPr>
      </w:pPr>
      <w:proofErr w:type="spellStart"/>
      <w:r w:rsidRPr="00AE3935">
        <w:rPr>
          <w:sz w:val="24"/>
          <w:szCs w:val="24"/>
        </w:rPr>
        <w:t>irreversible</w:t>
      </w:r>
      <w:proofErr w:type="spellEnd"/>
      <w:r w:rsidRPr="00AE3935">
        <w:rPr>
          <w:sz w:val="24"/>
          <w:szCs w:val="24"/>
        </w:rPr>
        <w:t xml:space="preserve"> </w:t>
      </w:r>
      <w:proofErr w:type="spellStart"/>
      <w:r w:rsidRPr="00AE3935">
        <w:rPr>
          <w:sz w:val="24"/>
          <w:szCs w:val="24"/>
        </w:rPr>
        <w:t>neurologic</w:t>
      </w:r>
      <w:proofErr w:type="spellEnd"/>
      <w:r w:rsidRPr="00AE3935">
        <w:rPr>
          <w:sz w:val="24"/>
          <w:szCs w:val="24"/>
        </w:rPr>
        <w:t xml:space="preserve"> </w:t>
      </w:r>
      <w:proofErr w:type="spellStart"/>
      <w:r w:rsidRPr="00AE3935">
        <w:rPr>
          <w:sz w:val="24"/>
          <w:szCs w:val="24"/>
        </w:rPr>
        <w:t>injury</w:t>
      </w:r>
      <w:proofErr w:type="spellEnd"/>
      <w:r w:rsidRPr="00AE3935">
        <w:rPr>
          <w:sz w:val="24"/>
          <w:szCs w:val="24"/>
        </w:rPr>
        <w:t xml:space="preserve">, </w:t>
      </w:r>
    </w:p>
    <w:p w14:paraId="65E027A5" w14:textId="77777777" w:rsidR="00326298" w:rsidRPr="00AE3935" w:rsidRDefault="00326298" w:rsidP="00326298">
      <w:pPr>
        <w:numPr>
          <w:ilvl w:val="0"/>
          <w:numId w:val="645"/>
        </w:numPr>
        <w:rPr>
          <w:sz w:val="24"/>
          <w:szCs w:val="24"/>
        </w:rPr>
      </w:pPr>
      <w:proofErr w:type="spellStart"/>
      <w:r w:rsidRPr="00AE3935">
        <w:rPr>
          <w:sz w:val="24"/>
          <w:szCs w:val="24"/>
        </w:rPr>
        <w:t>hearing</w:t>
      </w:r>
      <w:proofErr w:type="spellEnd"/>
      <w:r w:rsidRPr="00AE3935">
        <w:rPr>
          <w:sz w:val="24"/>
          <w:szCs w:val="24"/>
        </w:rPr>
        <w:t xml:space="preserve"> </w:t>
      </w:r>
      <w:proofErr w:type="spellStart"/>
      <w:r w:rsidRPr="00AE3935">
        <w:rPr>
          <w:sz w:val="24"/>
          <w:szCs w:val="24"/>
        </w:rPr>
        <w:t>loss</w:t>
      </w:r>
      <w:proofErr w:type="spellEnd"/>
      <w:r w:rsidRPr="00AE3935">
        <w:rPr>
          <w:sz w:val="24"/>
          <w:szCs w:val="24"/>
        </w:rPr>
        <w:t xml:space="preserve">, </w:t>
      </w:r>
    </w:p>
    <w:p w14:paraId="635DC5E6" w14:textId="77777777" w:rsidR="00326298" w:rsidRPr="00AE3935" w:rsidRDefault="00326298" w:rsidP="00326298">
      <w:pPr>
        <w:numPr>
          <w:ilvl w:val="0"/>
          <w:numId w:val="645"/>
        </w:numPr>
        <w:rPr>
          <w:sz w:val="24"/>
          <w:szCs w:val="24"/>
        </w:rPr>
      </w:pPr>
      <w:proofErr w:type="spellStart"/>
      <w:r w:rsidRPr="00AE3935">
        <w:rPr>
          <w:sz w:val="24"/>
          <w:szCs w:val="24"/>
        </w:rPr>
        <w:t>developmental</w:t>
      </w:r>
      <w:proofErr w:type="spellEnd"/>
      <w:r w:rsidRPr="00AE3935">
        <w:rPr>
          <w:sz w:val="24"/>
          <w:szCs w:val="24"/>
        </w:rPr>
        <w:t xml:space="preserve"> </w:t>
      </w:r>
      <w:proofErr w:type="spellStart"/>
      <w:r w:rsidRPr="00AE3935">
        <w:rPr>
          <w:sz w:val="24"/>
          <w:szCs w:val="24"/>
        </w:rPr>
        <w:t>delay</w:t>
      </w:r>
      <w:proofErr w:type="spellEnd"/>
      <w:r w:rsidRPr="00AE3935">
        <w:rPr>
          <w:sz w:val="24"/>
          <w:szCs w:val="24"/>
        </w:rPr>
        <w:t xml:space="preserve">, </w:t>
      </w:r>
    </w:p>
    <w:p w14:paraId="1F7DE40B" w14:textId="77777777" w:rsidR="00326298" w:rsidRPr="00AE3935" w:rsidRDefault="00326298" w:rsidP="00326298">
      <w:pPr>
        <w:numPr>
          <w:ilvl w:val="0"/>
          <w:numId w:val="645"/>
        </w:numPr>
        <w:rPr>
          <w:sz w:val="24"/>
          <w:szCs w:val="24"/>
        </w:rPr>
      </w:pPr>
      <w:proofErr w:type="spellStart"/>
      <w:r w:rsidRPr="00AE3935">
        <w:rPr>
          <w:sz w:val="24"/>
          <w:szCs w:val="24"/>
        </w:rPr>
        <w:t>movement</w:t>
      </w:r>
      <w:proofErr w:type="spellEnd"/>
      <w:r w:rsidRPr="00AE3935">
        <w:rPr>
          <w:sz w:val="24"/>
          <w:szCs w:val="24"/>
        </w:rPr>
        <w:t xml:space="preserve"> </w:t>
      </w:r>
      <w:proofErr w:type="spellStart"/>
      <w:r w:rsidRPr="00AE3935">
        <w:rPr>
          <w:sz w:val="24"/>
          <w:szCs w:val="24"/>
        </w:rPr>
        <w:t>disorders</w:t>
      </w:r>
      <w:proofErr w:type="spellEnd"/>
      <w:r w:rsidRPr="00AE3935">
        <w:rPr>
          <w:sz w:val="24"/>
          <w:szCs w:val="24"/>
        </w:rPr>
        <w:t xml:space="preserve">. </w:t>
      </w:r>
    </w:p>
    <w:p w14:paraId="3BA24B85" w14:textId="77777777" w:rsidR="00326298" w:rsidRPr="00AE3935" w:rsidRDefault="00326298" w:rsidP="00326298">
      <w:pPr>
        <w:ind w:firstLine="709"/>
        <w:rPr>
          <w:sz w:val="24"/>
          <w:szCs w:val="24"/>
        </w:rPr>
      </w:pPr>
    </w:p>
    <w:p w14:paraId="5C37F8C5" w14:textId="77777777" w:rsidR="00326298" w:rsidRPr="00AE3935" w:rsidRDefault="00326298" w:rsidP="00326298">
      <w:pPr>
        <w:ind w:firstLine="709"/>
        <w:rPr>
          <w:b/>
          <w:bCs/>
          <w:sz w:val="24"/>
          <w:szCs w:val="24"/>
          <w:lang w:val="en-US"/>
        </w:rPr>
      </w:pPr>
      <w:r w:rsidRPr="00AE3935">
        <w:rPr>
          <w:b/>
          <w:bCs/>
          <w:sz w:val="24"/>
          <w:szCs w:val="24"/>
          <w:lang w:val="en-US"/>
        </w:rPr>
        <w:t>SUDDEN INFANT DEATH SYNDROME</w:t>
      </w:r>
    </w:p>
    <w:p w14:paraId="6A4F7408" w14:textId="77777777" w:rsidR="00326298" w:rsidRPr="00AE3935" w:rsidRDefault="00326298" w:rsidP="00326298">
      <w:pPr>
        <w:ind w:firstLine="709"/>
        <w:rPr>
          <w:sz w:val="24"/>
          <w:szCs w:val="24"/>
          <w:lang w:val="en-US"/>
        </w:rPr>
      </w:pPr>
      <w:r w:rsidRPr="00AE3935">
        <w:rPr>
          <w:sz w:val="24"/>
          <w:szCs w:val="24"/>
          <w:lang w:val="en-US"/>
        </w:rPr>
        <w:t>Sudden infant death syndrome is the sudden, unexplained death of an infant younger than one year despite complete investigation.</w:t>
      </w:r>
    </w:p>
    <w:p w14:paraId="05234847" w14:textId="77777777" w:rsidR="00326298" w:rsidRPr="00AE3935" w:rsidRDefault="00326298" w:rsidP="00326298">
      <w:pPr>
        <w:ind w:firstLine="709"/>
        <w:rPr>
          <w:b/>
          <w:bCs/>
          <w:sz w:val="24"/>
          <w:szCs w:val="24"/>
          <w:lang w:val="en-US"/>
        </w:rPr>
      </w:pPr>
      <w:r w:rsidRPr="00AE3935">
        <w:rPr>
          <w:b/>
          <w:bCs/>
          <w:sz w:val="24"/>
          <w:szCs w:val="24"/>
          <w:lang w:val="en-US"/>
        </w:rPr>
        <w:t>Pathologic and biologic concepts</w:t>
      </w:r>
    </w:p>
    <w:p w14:paraId="35987874" w14:textId="77777777" w:rsidR="00326298" w:rsidRPr="00AE3935" w:rsidRDefault="00326298" w:rsidP="00326298">
      <w:pPr>
        <w:ind w:firstLine="709"/>
        <w:rPr>
          <w:sz w:val="24"/>
          <w:szCs w:val="24"/>
          <w:lang w:val="en-US"/>
        </w:rPr>
      </w:pPr>
      <w:r w:rsidRPr="00AE3935">
        <w:rPr>
          <w:sz w:val="24"/>
          <w:szCs w:val="24"/>
          <w:lang w:val="en-US"/>
        </w:rPr>
        <w:t>It is thought to involve a vulnerable infant, a critical developmental period, and external stressors. A central hypothesis is abnormal cardiorespiratory control and impaired arousal during sleep.</w:t>
      </w:r>
    </w:p>
    <w:p w14:paraId="3551B782" w14:textId="77777777" w:rsidR="00326298" w:rsidRPr="00AE3935" w:rsidRDefault="00326298" w:rsidP="00326298">
      <w:pPr>
        <w:ind w:firstLine="709"/>
        <w:rPr>
          <w:b/>
          <w:bCs/>
          <w:sz w:val="24"/>
          <w:szCs w:val="24"/>
          <w:lang w:val="en-US"/>
        </w:rPr>
      </w:pPr>
      <w:r w:rsidRPr="00AE3935">
        <w:rPr>
          <w:b/>
          <w:bCs/>
          <w:sz w:val="24"/>
          <w:szCs w:val="24"/>
          <w:lang w:val="en-US"/>
        </w:rPr>
        <w:t>Risk factors</w:t>
      </w:r>
    </w:p>
    <w:p w14:paraId="1AF9C700" w14:textId="77777777" w:rsidR="00326298" w:rsidRPr="00AE3935" w:rsidRDefault="00326298" w:rsidP="00326298">
      <w:pPr>
        <w:ind w:firstLine="709"/>
        <w:rPr>
          <w:sz w:val="24"/>
          <w:szCs w:val="24"/>
          <w:lang w:val="en-US"/>
        </w:rPr>
      </w:pPr>
      <w:r w:rsidRPr="00AE3935">
        <w:rPr>
          <w:sz w:val="24"/>
          <w:szCs w:val="24"/>
          <w:lang w:val="en-US"/>
        </w:rPr>
        <w:t>Risk increases with:</w:t>
      </w:r>
    </w:p>
    <w:p w14:paraId="7B541D7E" w14:textId="77777777" w:rsidR="00326298" w:rsidRPr="00AE3935" w:rsidRDefault="00326298" w:rsidP="00326298">
      <w:pPr>
        <w:numPr>
          <w:ilvl w:val="0"/>
          <w:numId w:val="646"/>
        </w:numPr>
        <w:rPr>
          <w:sz w:val="24"/>
          <w:szCs w:val="24"/>
        </w:rPr>
      </w:pPr>
      <w:proofErr w:type="spellStart"/>
      <w:r w:rsidRPr="00AE3935">
        <w:rPr>
          <w:sz w:val="24"/>
          <w:szCs w:val="24"/>
        </w:rPr>
        <w:t>prone</w:t>
      </w:r>
      <w:proofErr w:type="spellEnd"/>
      <w:r w:rsidRPr="00AE3935">
        <w:rPr>
          <w:sz w:val="24"/>
          <w:szCs w:val="24"/>
        </w:rPr>
        <w:t xml:space="preserve"> </w:t>
      </w:r>
      <w:proofErr w:type="spellStart"/>
      <w:r w:rsidRPr="00AE3935">
        <w:rPr>
          <w:sz w:val="24"/>
          <w:szCs w:val="24"/>
        </w:rPr>
        <w:t>sleeping</w:t>
      </w:r>
      <w:proofErr w:type="spellEnd"/>
      <w:r w:rsidRPr="00AE3935">
        <w:rPr>
          <w:sz w:val="24"/>
          <w:szCs w:val="24"/>
        </w:rPr>
        <w:t xml:space="preserve"> </w:t>
      </w:r>
      <w:proofErr w:type="spellStart"/>
      <w:r w:rsidRPr="00AE3935">
        <w:rPr>
          <w:sz w:val="24"/>
          <w:szCs w:val="24"/>
        </w:rPr>
        <w:t>position</w:t>
      </w:r>
      <w:proofErr w:type="spellEnd"/>
      <w:r w:rsidRPr="00AE3935">
        <w:rPr>
          <w:sz w:val="24"/>
          <w:szCs w:val="24"/>
        </w:rPr>
        <w:t xml:space="preserve">, </w:t>
      </w:r>
    </w:p>
    <w:p w14:paraId="64FC6A73" w14:textId="77777777" w:rsidR="00326298" w:rsidRPr="00AE3935" w:rsidRDefault="00326298" w:rsidP="00326298">
      <w:pPr>
        <w:numPr>
          <w:ilvl w:val="0"/>
          <w:numId w:val="646"/>
        </w:numPr>
        <w:rPr>
          <w:sz w:val="24"/>
          <w:szCs w:val="24"/>
        </w:rPr>
      </w:pPr>
      <w:proofErr w:type="spellStart"/>
      <w:r w:rsidRPr="00AE3935">
        <w:rPr>
          <w:sz w:val="24"/>
          <w:szCs w:val="24"/>
        </w:rPr>
        <w:t>soft</w:t>
      </w:r>
      <w:proofErr w:type="spellEnd"/>
      <w:r w:rsidRPr="00AE3935">
        <w:rPr>
          <w:sz w:val="24"/>
          <w:szCs w:val="24"/>
        </w:rPr>
        <w:t xml:space="preserve"> </w:t>
      </w:r>
      <w:proofErr w:type="spellStart"/>
      <w:r w:rsidRPr="00AE3935">
        <w:rPr>
          <w:sz w:val="24"/>
          <w:szCs w:val="24"/>
        </w:rPr>
        <w:t>bedding</w:t>
      </w:r>
      <w:proofErr w:type="spellEnd"/>
      <w:r w:rsidRPr="00AE3935">
        <w:rPr>
          <w:sz w:val="24"/>
          <w:szCs w:val="24"/>
        </w:rPr>
        <w:t xml:space="preserve">, </w:t>
      </w:r>
    </w:p>
    <w:p w14:paraId="428CAB66" w14:textId="77777777" w:rsidR="00326298" w:rsidRPr="00AE3935" w:rsidRDefault="00326298" w:rsidP="00326298">
      <w:pPr>
        <w:numPr>
          <w:ilvl w:val="0"/>
          <w:numId w:val="646"/>
        </w:numPr>
        <w:rPr>
          <w:sz w:val="24"/>
          <w:szCs w:val="24"/>
        </w:rPr>
      </w:pPr>
      <w:proofErr w:type="spellStart"/>
      <w:r w:rsidRPr="00AE3935">
        <w:rPr>
          <w:sz w:val="24"/>
          <w:szCs w:val="24"/>
        </w:rPr>
        <w:t>maternal</w:t>
      </w:r>
      <w:proofErr w:type="spellEnd"/>
      <w:r w:rsidRPr="00AE3935">
        <w:rPr>
          <w:sz w:val="24"/>
          <w:szCs w:val="24"/>
        </w:rPr>
        <w:t xml:space="preserve"> </w:t>
      </w:r>
      <w:proofErr w:type="spellStart"/>
      <w:r w:rsidRPr="00AE3935">
        <w:rPr>
          <w:sz w:val="24"/>
          <w:szCs w:val="24"/>
        </w:rPr>
        <w:t>smoking</w:t>
      </w:r>
      <w:proofErr w:type="spellEnd"/>
      <w:r w:rsidRPr="00AE3935">
        <w:rPr>
          <w:sz w:val="24"/>
          <w:szCs w:val="24"/>
        </w:rPr>
        <w:t xml:space="preserve">, </w:t>
      </w:r>
    </w:p>
    <w:p w14:paraId="299837EE" w14:textId="77777777" w:rsidR="00326298" w:rsidRPr="00AE3935" w:rsidRDefault="00326298" w:rsidP="00326298">
      <w:pPr>
        <w:numPr>
          <w:ilvl w:val="0"/>
          <w:numId w:val="646"/>
        </w:numPr>
        <w:rPr>
          <w:sz w:val="24"/>
          <w:szCs w:val="24"/>
        </w:rPr>
      </w:pPr>
      <w:proofErr w:type="spellStart"/>
      <w:r w:rsidRPr="00AE3935">
        <w:rPr>
          <w:sz w:val="24"/>
          <w:szCs w:val="24"/>
        </w:rPr>
        <w:t>prematurity</w:t>
      </w:r>
      <w:proofErr w:type="spellEnd"/>
      <w:r w:rsidRPr="00AE3935">
        <w:rPr>
          <w:sz w:val="24"/>
          <w:szCs w:val="24"/>
        </w:rPr>
        <w:t xml:space="preserve">, </w:t>
      </w:r>
    </w:p>
    <w:p w14:paraId="4FA67110" w14:textId="77777777" w:rsidR="00326298" w:rsidRPr="00AE3935" w:rsidRDefault="00326298" w:rsidP="00326298">
      <w:pPr>
        <w:numPr>
          <w:ilvl w:val="0"/>
          <w:numId w:val="646"/>
        </w:numPr>
        <w:rPr>
          <w:sz w:val="24"/>
          <w:szCs w:val="24"/>
        </w:rPr>
      </w:pPr>
      <w:proofErr w:type="spellStart"/>
      <w:r w:rsidRPr="00AE3935">
        <w:rPr>
          <w:sz w:val="24"/>
          <w:szCs w:val="24"/>
        </w:rPr>
        <w:t>overheating</w:t>
      </w:r>
      <w:proofErr w:type="spellEnd"/>
      <w:r w:rsidRPr="00AE3935">
        <w:rPr>
          <w:sz w:val="24"/>
          <w:szCs w:val="24"/>
        </w:rPr>
        <w:t xml:space="preserve">. </w:t>
      </w:r>
    </w:p>
    <w:p w14:paraId="3F4C5737" w14:textId="77777777" w:rsidR="00326298" w:rsidRPr="00AE3935" w:rsidRDefault="00326298" w:rsidP="00326298">
      <w:pPr>
        <w:ind w:firstLine="709"/>
        <w:rPr>
          <w:sz w:val="24"/>
          <w:szCs w:val="24"/>
          <w:lang w:val="en-US"/>
        </w:rPr>
      </w:pPr>
      <w:r w:rsidRPr="00AE3935">
        <w:rPr>
          <w:sz w:val="24"/>
          <w:szCs w:val="24"/>
          <w:lang w:val="en-US"/>
        </w:rPr>
        <w:t>This diagnosis is made only after exclusion of other causes.</w:t>
      </w:r>
    </w:p>
    <w:p w14:paraId="6EBAC21A" w14:textId="77777777" w:rsidR="00326298" w:rsidRPr="00AE3935" w:rsidRDefault="00326298" w:rsidP="00326298">
      <w:pPr>
        <w:ind w:firstLine="709"/>
        <w:rPr>
          <w:sz w:val="24"/>
          <w:szCs w:val="24"/>
          <w:lang w:val="en-US"/>
        </w:rPr>
      </w:pPr>
    </w:p>
    <w:p w14:paraId="0DB55995" w14:textId="77777777" w:rsidR="00326298" w:rsidRPr="00AE3935" w:rsidRDefault="00326298" w:rsidP="00326298">
      <w:pPr>
        <w:ind w:firstLine="709"/>
        <w:rPr>
          <w:b/>
          <w:bCs/>
          <w:sz w:val="24"/>
          <w:szCs w:val="24"/>
          <w:lang w:val="en-US"/>
        </w:rPr>
      </w:pPr>
      <w:r w:rsidRPr="00AE3935">
        <w:rPr>
          <w:b/>
          <w:bCs/>
          <w:sz w:val="24"/>
          <w:szCs w:val="24"/>
          <w:lang w:val="en-US"/>
        </w:rPr>
        <w:t>CONGENITAL AND NEONATAL INFECTIONS</w:t>
      </w:r>
    </w:p>
    <w:p w14:paraId="013A5F9B" w14:textId="77777777" w:rsidR="00326298" w:rsidRPr="00AE3935" w:rsidRDefault="00326298" w:rsidP="00326298">
      <w:pPr>
        <w:ind w:firstLine="709"/>
        <w:rPr>
          <w:sz w:val="24"/>
          <w:szCs w:val="24"/>
          <w:lang w:val="en-US"/>
        </w:rPr>
      </w:pPr>
      <w:r w:rsidRPr="00AE3935">
        <w:rPr>
          <w:sz w:val="24"/>
          <w:szCs w:val="24"/>
          <w:lang w:val="en-US"/>
        </w:rPr>
        <w:t>Infections may be acquired in utero, during delivery, or after birth.</w:t>
      </w:r>
    </w:p>
    <w:p w14:paraId="377272CF" w14:textId="77777777" w:rsidR="00326298" w:rsidRPr="00AE3935" w:rsidRDefault="00326298" w:rsidP="00326298">
      <w:pPr>
        <w:ind w:firstLine="709"/>
        <w:rPr>
          <w:b/>
          <w:bCs/>
          <w:sz w:val="24"/>
          <w:szCs w:val="24"/>
          <w:lang w:val="en-US"/>
        </w:rPr>
      </w:pPr>
      <w:r w:rsidRPr="00AE3935">
        <w:rPr>
          <w:b/>
          <w:bCs/>
          <w:sz w:val="24"/>
          <w:szCs w:val="24"/>
          <w:lang w:val="en-US"/>
        </w:rPr>
        <w:t>Congenital infections</w:t>
      </w:r>
    </w:p>
    <w:p w14:paraId="3CAB3D34" w14:textId="77777777" w:rsidR="00326298" w:rsidRPr="00AE3935" w:rsidRDefault="00326298" w:rsidP="00326298">
      <w:pPr>
        <w:ind w:firstLine="709"/>
        <w:rPr>
          <w:sz w:val="24"/>
          <w:szCs w:val="24"/>
          <w:lang w:val="en-US"/>
        </w:rPr>
      </w:pPr>
      <w:r w:rsidRPr="00AE3935">
        <w:rPr>
          <w:sz w:val="24"/>
          <w:szCs w:val="24"/>
          <w:lang w:val="en-US"/>
        </w:rPr>
        <w:t>Transplacental infections may cause:</w:t>
      </w:r>
    </w:p>
    <w:p w14:paraId="1057B635" w14:textId="77777777" w:rsidR="00326298" w:rsidRPr="00AE3935" w:rsidRDefault="00326298" w:rsidP="00326298">
      <w:pPr>
        <w:numPr>
          <w:ilvl w:val="0"/>
          <w:numId w:val="647"/>
        </w:numPr>
        <w:rPr>
          <w:sz w:val="24"/>
          <w:szCs w:val="24"/>
        </w:rPr>
      </w:pPr>
      <w:proofErr w:type="spellStart"/>
      <w:r w:rsidRPr="00AE3935">
        <w:rPr>
          <w:sz w:val="24"/>
          <w:szCs w:val="24"/>
        </w:rPr>
        <w:t>miscarriage</w:t>
      </w:r>
      <w:proofErr w:type="spellEnd"/>
      <w:r w:rsidRPr="00AE3935">
        <w:rPr>
          <w:sz w:val="24"/>
          <w:szCs w:val="24"/>
        </w:rPr>
        <w:t xml:space="preserve">, </w:t>
      </w:r>
    </w:p>
    <w:p w14:paraId="0FF5B938" w14:textId="77777777" w:rsidR="00326298" w:rsidRPr="00AE3935" w:rsidRDefault="00326298" w:rsidP="00326298">
      <w:pPr>
        <w:numPr>
          <w:ilvl w:val="0"/>
          <w:numId w:val="647"/>
        </w:numPr>
        <w:rPr>
          <w:sz w:val="24"/>
          <w:szCs w:val="24"/>
        </w:rPr>
      </w:pPr>
      <w:proofErr w:type="spellStart"/>
      <w:r w:rsidRPr="00AE3935">
        <w:rPr>
          <w:sz w:val="24"/>
          <w:szCs w:val="24"/>
        </w:rPr>
        <w:t>stillbirth</w:t>
      </w:r>
      <w:proofErr w:type="spellEnd"/>
      <w:r w:rsidRPr="00AE3935">
        <w:rPr>
          <w:sz w:val="24"/>
          <w:szCs w:val="24"/>
        </w:rPr>
        <w:t xml:space="preserve">, </w:t>
      </w:r>
    </w:p>
    <w:p w14:paraId="60CF4207" w14:textId="77777777" w:rsidR="00326298" w:rsidRPr="00AE3935" w:rsidRDefault="00326298" w:rsidP="00326298">
      <w:pPr>
        <w:numPr>
          <w:ilvl w:val="0"/>
          <w:numId w:val="647"/>
        </w:numPr>
        <w:rPr>
          <w:sz w:val="24"/>
          <w:szCs w:val="24"/>
        </w:rPr>
      </w:pPr>
      <w:proofErr w:type="spellStart"/>
      <w:r w:rsidRPr="00AE3935">
        <w:rPr>
          <w:sz w:val="24"/>
          <w:szCs w:val="24"/>
        </w:rPr>
        <w:t>growth</w:t>
      </w:r>
      <w:proofErr w:type="spellEnd"/>
      <w:r w:rsidRPr="00AE3935">
        <w:rPr>
          <w:sz w:val="24"/>
          <w:szCs w:val="24"/>
        </w:rPr>
        <w:t xml:space="preserve"> </w:t>
      </w:r>
      <w:proofErr w:type="spellStart"/>
      <w:r w:rsidRPr="00AE3935">
        <w:rPr>
          <w:sz w:val="24"/>
          <w:szCs w:val="24"/>
        </w:rPr>
        <w:t>restriction</w:t>
      </w:r>
      <w:proofErr w:type="spellEnd"/>
      <w:r w:rsidRPr="00AE3935">
        <w:rPr>
          <w:sz w:val="24"/>
          <w:szCs w:val="24"/>
        </w:rPr>
        <w:t xml:space="preserve">, </w:t>
      </w:r>
    </w:p>
    <w:p w14:paraId="0A24F896" w14:textId="77777777" w:rsidR="00326298" w:rsidRPr="00AE3935" w:rsidRDefault="00326298" w:rsidP="00326298">
      <w:pPr>
        <w:numPr>
          <w:ilvl w:val="0"/>
          <w:numId w:val="647"/>
        </w:numPr>
        <w:rPr>
          <w:sz w:val="24"/>
          <w:szCs w:val="24"/>
        </w:rPr>
      </w:pPr>
      <w:proofErr w:type="spellStart"/>
      <w:r w:rsidRPr="00AE3935">
        <w:rPr>
          <w:sz w:val="24"/>
          <w:szCs w:val="24"/>
        </w:rPr>
        <w:t>congenital</w:t>
      </w:r>
      <w:proofErr w:type="spellEnd"/>
      <w:r w:rsidRPr="00AE3935">
        <w:rPr>
          <w:sz w:val="24"/>
          <w:szCs w:val="24"/>
        </w:rPr>
        <w:t xml:space="preserve"> </w:t>
      </w:r>
      <w:proofErr w:type="spellStart"/>
      <w:r w:rsidRPr="00AE3935">
        <w:rPr>
          <w:sz w:val="24"/>
          <w:szCs w:val="24"/>
        </w:rPr>
        <w:t>malformations</w:t>
      </w:r>
      <w:proofErr w:type="spellEnd"/>
      <w:r w:rsidRPr="00AE3935">
        <w:rPr>
          <w:sz w:val="24"/>
          <w:szCs w:val="24"/>
        </w:rPr>
        <w:t xml:space="preserve">, </w:t>
      </w:r>
    </w:p>
    <w:p w14:paraId="47615780" w14:textId="77777777" w:rsidR="00326298" w:rsidRPr="00AE3935" w:rsidRDefault="00326298" w:rsidP="00326298">
      <w:pPr>
        <w:numPr>
          <w:ilvl w:val="0"/>
          <w:numId w:val="647"/>
        </w:numPr>
        <w:rPr>
          <w:sz w:val="24"/>
          <w:szCs w:val="24"/>
        </w:rPr>
      </w:pPr>
      <w:proofErr w:type="spellStart"/>
      <w:r w:rsidRPr="00AE3935">
        <w:rPr>
          <w:sz w:val="24"/>
          <w:szCs w:val="24"/>
        </w:rPr>
        <w:t>developmental</w:t>
      </w:r>
      <w:proofErr w:type="spellEnd"/>
      <w:r w:rsidRPr="00AE3935">
        <w:rPr>
          <w:sz w:val="24"/>
          <w:szCs w:val="24"/>
        </w:rPr>
        <w:t xml:space="preserve"> </w:t>
      </w:r>
      <w:proofErr w:type="spellStart"/>
      <w:r w:rsidRPr="00AE3935">
        <w:rPr>
          <w:sz w:val="24"/>
          <w:szCs w:val="24"/>
        </w:rPr>
        <w:t>delay</w:t>
      </w:r>
      <w:proofErr w:type="spellEnd"/>
      <w:r w:rsidRPr="00AE3935">
        <w:rPr>
          <w:sz w:val="24"/>
          <w:szCs w:val="24"/>
        </w:rPr>
        <w:t xml:space="preserve">. </w:t>
      </w:r>
    </w:p>
    <w:p w14:paraId="7C66AE80" w14:textId="77777777" w:rsidR="00326298" w:rsidRPr="00AE3935" w:rsidRDefault="00326298" w:rsidP="00326298">
      <w:pPr>
        <w:ind w:firstLine="709"/>
        <w:rPr>
          <w:sz w:val="24"/>
          <w:szCs w:val="24"/>
        </w:rPr>
      </w:pPr>
      <w:proofErr w:type="spellStart"/>
      <w:r w:rsidRPr="00AE3935">
        <w:rPr>
          <w:sz w:val="24"/>
          <w:szCs w:val="24"/>
        </w:rPr>
        <w:t>Important</w:t>
      </w:r>
      <w:proofErr w:type="spellEnd"/>
      <w:r w:rsidRPr="00AE3935">
        <w:rPr>
          <w:sz w:val="24"/>
          <w:szCs w:val="24"/>
        </w:rPr>
        <w:t xml:space="preserve"> </w:t>
      </w:r>
      <w:proofErr w:type="spellStart"/>
      <w:r w:rsidRPr="00AE3935">
        <w:rPr>
          <w:sz w:val="24"/>
          <w:szCs w:val="24"/>
        </w:rPr>
        <w:t>agents</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0A415F03" w14:textId="77777777" w:rsidR="00326298" w:rsidRPr="00AE3935" w:rsidRDefault="00326298" w:rsidP="00326298">
      <w:pPr>
        <w:numPr>
          <w:ilvl w:val="0"/>
          <w:numId w:val="648"/>
        </w:numPr>
        <w:rPr>
          <w:sz w:val="24"/>
          <w:szCs w:val="24"/>
        </w:rPr>
      </w:pPr>
      <w:proofErr w:type="spellStart"/>
      <w:r w:rsidRPr="00AE3935">
        <w:rPr>
          <w:sz w:val="24"/>
          <w:szCs w:val="24"/>
        </w:rPr>
        <w:t>cytomegalovirus</w:t>
      </w:r>
      <w:proofErr w:type="spellEnd"/>
      <w:r w:rsidRPr="00AE3935">
        <w:rPr>
          <w:sz w:val="24"/>
          <w:szCs w:val="24"/>
        </w:rPr>
        <w:t xml:space="preserve">, </w:t>
      </w:r>
    </w:p>
    <w:p w14:paraId="08E6A8F8" w14:textId="77777777" w:rsidR="00326298" w:rsidRPr="00AE3935" w:rsidRDefault="00326298" w:rsidP="00326298">
      <w:pPr>
        <w:numPr>
          <w:ilvl w:val="0"/>
          <w:numId w:val="648"/>
        </w:numPr>
        <w:rPr>
          <w:sz w:val="24"/>
          <w:szCs w:val="24"/>
        </w:rPr>
      </w:pPr>
      <w:proofErr w:type="spellStart"/>
      <w:r w:rsidRPr="00AE3935">
        <w:rPr>
          <w:sz w:val="24"/>
          <w:szCs w:val="24"/>
        </w:rPr>
        <w:t>rubella</w:t>
      </w:r>
      <w:proofErr w:type="spellEnd"/>
      <w:r w:rsidRPr="00AE3935">
        <w:rPr>
          <w:sz w:val="24"/>
          <w:szCs w:val="24"/>
        </w:rPr>
        <w:t xml:space="preserve">, </w:t>
      </w:r>
    </w:p>
    <w:p w14:paraId="13ECF263" w14:textId="77777777" w:rsidR="00326298" w:rsidRPr="00AE3935" w:rsidRDefault="00326298" w:rsidP="00326298">
      <w:pPr>
        <w:numPr>
          <w:ilvl w:val="0"/>
          <w:numId w:val="648"/>
        </w:numPr>
        <w:rPr>
          <w:sz w:val="24"/>
          <w:szCs w:val="24"/>
        </w:rPr>
      </w:pPr>
      <w:proofErr w:type="spellStart"/>
      <w:r w:rsidRPr="00AE3935">
        <w:rPr>
          <w:sz w:val="24"/>
          <w:szCs w:val="24"/>
        </w:rPr>
        <w:t>toxoplasma</w:t>
      </w:r>
      <w:proofErr w:type="spellEnd"/>
      <w:r w:rsidRPr="00AE3935">
        <w:rPr>
          <w:sz w:val="24"/>
          <w:szCs w:val="24"/>
        </w:rPr>
        <w:t xml:space="preserve">, </w:t>
      </w:r>
    </w:p>
    <w:p w14:paraId="041B6D9A" w14:textId="77777777" w:rsidR="00326298" w:rsidRPr="00AE3935" w:rsidRDefault="00326298" w:rsidP="00326298">
      <w:pPr>
        <w:numPr>
          <w:ilvl w:val="0"/>
          <w:numId w:val="648"/>
        </w:numPr>
        <w:rPr>
          <w:sz w:val="24"/>
          <w:szCs w:val="24"/>
        </w:rPr>
      </w:pPr>
      <w:proofErr w:type="spellStart"/>
      <w:r w:rsidRPr="00AE3935">
        <w:rPr>
          <w:sz w:val="24"/>
          <w:szCs w:val="24"/>
        </w:rPr>
        <w:t>herpes</w:t>
      </w:r>
      <w:proofErr w:type="spellEnd"/>
      <w:r w:rsidRPr="00AE3935">
        <w:rPr>
          <w:sz w:val="24"/>
          <w:szCs w:val="24"/>
        </w:rPr>
        <w:t xml:space="preserve"> </w:t>
      </w:r>
      <w:proofErr w:type="spellStart"/>
      <w:r w:rsidRPr="00AE3935">
        <w:rPr>
          <w:sz w:val="24"/>
          <w:szCs w:val="24"/>
        </w:rPr>
        <w:t>simplex</w:t>
      </w:r>
      <w:proofErr w:type="spellEnd"/>
      <w:r w:rsidRPr="00AE3935">
        <w:rPr>
          <w:sz w:val="24"/>
          <w:szCs w:val="24"/>
        </w:rPr>
        <w:t xml:space="preserve">, </w:t>
      </w:r>
    </w:p>
    <w:p w14:paraId="2B4851D0" w14:textId="77777777" w:rsidR="00326298" w:rsidRPr="00AE3935" w:rsidRDefault="00326298" w:rsidP="00326298">
      <w:pPr>
        <w:numPr>
          <w:ilvl w:val="0"/>
          <w:numId w:val="648"/>
        </w:numPr>
        <w:rPr>
          <w:sz w:val="24"/>
          <w:szCs w:val="24"/>
        </w:rPr>
      </w:pPr>
      <w:proofErr w:type="spellStart"/>
      <w:r w:rsidRPr="00AE3935">
        <w:rPr>
          <w:sz w:val="24"/>
          <w:szCs w:val="24"/>
        </w:rPr>
        <w:t>syphilis</w:t>
      </w:r>
      <w:proofErr w:type="spellEnd"/>
      <w:r w:rsidRPr="00AE3935">
        <w:rPr>
          <w:sz w:val="24"/>
          <w:szCs w:val="24"/>
        </w:rPr>
        <w:t xml:space="preserve">, </w:t>
      </w:r>
    </w:p>
    <w:p w14:paraId="10775A21" w14:textId="77777777" w:rsidR="00326298" w:rsidRPr="00AE3935" w:rsidRDefault="00326298" w:rsidP="00326298">
      <w:pPr>
        <w:numPr>
          <w:ilvl w:val="0"/>
          <w:numId w:val="648"/>
        </w:numPr>
        <w:rPr>
          <w:sz w:val="24"/>
          <w:szCs w:val="24"/>
        </w:rPr>
      </w:pPr>
      <w:proofErr w:type="spellStart"/>
      <w:r w:rsidRPr="00AE3935">
        <w:rPr>
          <w:sz w:val="24"/>
          <w:szCs w:val="24"/>
        </w:rPr>
        <w:t>others</w:t>
      </w:r>
      <w:proofErr w:type="spellEnd"/>
      <w:r w:rsidRPr="00AE3935">
        <w:rPr>
          <w:sz w:val="24"/>
          <w:szCs w:val="24"/>
        </w:rPr>
        <w:t xml:space="preserve">. </w:t>
      </w:r>
    </w:p>
    <w:p w14:paraId="4DC954FE" w14:textId="77777777" w:rsidR="00326298" w:rsidRPr="00AE3935" w:rsidRDefault="00326298" w:rsidP="00326298">
      <w:pPr>
        <w:ind w:firstLine="709"/>
        <w:rPr>
          <w:b/>
          <w:bCs/>
          <w:sz w:val="24"/>
          <w:szCs w:val="24"/>
        </w:rPr>
      </w:pPr>
      <w:proofErr w:type="spellStart"/>
      <w:r w:rsidRPr="00AE3935">
        <w:rPr>
          <w:b/>
          <w:bCs/>
          <w:sz w:val="24"/>
          <w:szCs w:val="24"/>
        </w:rPr>
        <w:t>Pathologic</w:t>
      </w:r>
      <w:proofErr w:type="spellEnd"/>
      <w:r w:rsidRPr="00AE3935">
        <w:rPr>
          <w:b/>
          <w:bCs/>
          <w:sz w:val="24"/>
          <w:szCs w:val="24"/>
        </w:rPr>
        <w:t xml:space="preserve"> </w:t>
      </w:r>
      <w:proofErr w:type="spellStart"/>
      <w:r w:rsidRPr="00AE3935">
        <w:rPr>
          <w:b/>
          <w:bCs/>
          <w:sz w:val="24"/>
          <w:szCs w:val="24"/>
        </w:rPr>
        <w:t>effects</w:t>
      </w:r>
      <w:proofErr w:type="spellEnd"/>
    </w:p>
    <w:p w14:paraId="3FCE662C" w14:textId="77777777" w:rsidR="00326298" w:rsidRPr="00AE3935" w:rsidRDefault="00326298" w:rsidP="00326298">
      <w:pPr>
        <w:ind w:firstLine="709"/>
        <w:rPr>
          <w:sz w:val="24"/>
          <w:szCs w:val="24"/>
        </w:rPr>
      </w:pPr>
      <w:proofErr w:type="spellStart"/>
      <w:r w:rsidRPr="00AE3935">
        <w:rPr>
          <w:sz w:val="24"/>
          <w:szCs w:val="24"/>
        </w:rPr>
        <w:t>These</w:t>
      </w:r>
      <w:proofErr w:type="spellEnd"/>
      <w:r w:rsidRPr="00AE3935">
        <w:rPr>
          <w:sz w:val="24"/>
          <w:szCs w:val="24"/>
        </w:rPr>
        <w:t xml:space="preserve"> </w:t>
      </w:r>
      <w:proofErr w:type="spellStart"/>
      <w:r w:rsidRPr="00AE3935">
        <w:rPr>
          <w:sz w:val="24"/>
          <w:szCs w:val="24"/>
        </w:rPr>
        <w:t>infections</w:t>
      </w:r>
      <w:proofErr w:type="spellEnd"/>
      <w:r w:rsidRPr="00AE3935">
        <w:rPr>
          <w:sz w:val="24"/>
          <w:szCs w:val="24"/>
        </w:rPr>
        <w:t xml:space="preserve"> </w:t>
      </w:r>
      <w:proofErr w:type="spellStart"/>
      <w:r w:rsidRPr="00AE3935">
        <w:rPr>
          <w:sz w:val="24"/>
          <w:szCs w:val="24"/>
        </w:rPr>
        <w:t>may</w:t>
      </w:r>
      <w:proofErr w:type="spellEnd"/>
      <w:r w:rsidRPr="00AE3935">
        <w:rPr>
          <w:sz w:val="24"/>
          <w:szCs w:val="24"/>
        </w:rPr>
        <w:t xml:space="preserve"> </w:t>
      </w:r>
      <w:proofErr w:type="spellStart"/>
      <w:r w:rsidRPr="00AE3935">
        <w:rPr>
          <w:sz w:val="24"/>
          <w:szCs w:val="24"/>
        </w:rPr>
        <w:t>produce</w:t>
      </w:r>
      <w:proofErr w:type="spellEnd"/>
      <w:r w:rsidRPr="00AE3935">
        <w:rPr>
          <w:sz w:val="24"/>
          <w:szCs w:val="24"/>
        </w:rPr>
        <w:t>:</w:t>
      </w:r>
    </w:p>
    <w:p w14:paraId="6C326DEA" w14:textId="77777777" w:rsidR="00326298" w:rsidRPr="00AE3935" w:rsidRDefault="00326298" w:rsidP="00326298">
      <w:pPr>
        <w:numPr>
          <w:ilvl w:val="0"/>
          <w:numId w:val="649"/>
        </w:numPr>
        <w:rPr>
          <w:sz w:val="24"/>
          <w:szCs w:val="24"/>
        </w:rPr>
      </w:pPr>
      <w:proofErr w:type="spellStart"/>
      <w:r w:rsidRPr="00AE3935">
        <w:rPr>
          <w:sz w:val="24"/>
          <w:szCs w:val="24"/>
        </w:rPr>
        <w:lastRenderedPageBreak/>
        <w:t>microcephaly</w:t>
      </w:r>
      <w:proofErr w:type="spellEnd"/>
      <w:r w:rsidRPr="00AE3935">
        <w:rPr>
          <w:sz w:val="24"/>
          <w:szCs w:val="24"/>
        </w:rPr>
        <w:t xml:space="preserve">, </w:t>
      </w:r>
    </w:p>
    <w:p w14:paraId="65AF923B" w14:textId="77777777" w:rsidR="00326298" w:rsidRPr="00AE3935" w:rsidRDefault="00326298" w:rsidP="00326298">
      <w:pPr>
        <w:numPr>
          <w:ilvl w:val="0"/>
          <w:numId w:val="649"/>
        </w:numPr>
        <w:rPr>
          <w:sz w:val="24"/>
          <w:szCs w:val="24"/>
        </w:rPr>
      </w:pPr>
      <w:proofErr w:type="spellStart"/>
      <w:r w:rsidRPr="00AE3935">
        <w:rPr>
          <w:sz w:val="24"/>
          <w:szCs w:val="24"/>
        </w:rPr>
        <w:t>hepatosplenomegaly</w:t>
      </w:r>
      <w:proofErr w:type="spellEnd"/>
      <w:r w:rsidRPr="00AE3935">
        <w:rPr>
          <w:sz w:val="24"/>
          <w:szCs w:val="24"/>
        </w:rPr>
        <w:t xml:space="preserve">, </w:t>
      </w:r>
    </w:p>
    <w:p w14:paraId="1B89D4C0" w14:textId="77777777" w:rsidR="00326298" w:rsidRPr="00AE3935" w:rsidRDefault="00326298" w:rsidP="00326298">
      <w:pPr>
        <w:numPr>
          <w:ilvl w:val="0"/>
          <w:numId w:val="649"/>
        </w:numPr>
        <w:rPr>
          <w:sz w:val="24"/>
          <w:szCs w:val="24"/>
        </w:rPr>
      </w:pPr>
      <w:proofErr w:type="spellStart"/>
      <w:r w:rsidRPr="00AE3935">
        <w:rPr>
          <w:sz w:val="24"/>
          <w:szCs w:val="24"/>
        </w:rPr>
        <w:t>chorioretinitis</w:t>
      </w:r>
      <w:proofErr w:type="spellEnd"/>
      <w:r w:rsidRPr="00AE3935">
        <w:rPr>
          <w:sz w:val="24"/>
          <w:szCs w:val="24"/>
        </w:rPr>
        <w:t xml:space="preserve">, </w:t>
      </w:r>
    </w:p>
    <w:p w14:paraId="11B39222" w14:textId="77777777" w:rsidR="00326298" w:rsidRPr="00AE3935" w:rsidRDefault="00326298" w:rsidP="00326298">
      <w:pPr>
        <w:numPr>
          <w:ilvl w:val="0"/>
          <w:numId w:val="649"/>
        </w:numPr>
        <w:rPr>
          <w:sz w:val="24"/>
          <w:szCs w:val="24"/>
        </w:rPr>
      </w:pPr>
      <w:proofErr w:type="spellStart"/>
      <w:r w:rsidRPr="00AE3935">
        <w:rPr>
          <w:sz w:val="24"/>
          <w:szCs w:val="24"/>
        </w:rPr>
        <w:t>jaundice</w:t>
      </w:r>
      <w:proofErr w:type="spellEnd"/>
      <w:r w:rsidRPr="00AE3935">
        <w:rPr>
          <w:sz w:val="24"/>
          <w:szCs w:val="24"/>
        </w:rPr>
        <w:t xml:space="preserve">, </w:t>
      </w:r>
    </w:p>
    <w:p w14:paraId="30F9E7A9" w14:textId="77777777" w:rsidR="00326298" w:rsidRPr="00AE3935" w:rsidRDefault="00326298" w:rsidP="00326298">
      <w:pPr>
        <w:numPr>
          <w:ilvl w:val="0"/>
          <w:numId w:val="649"/>
        </w:numPr>
        <w:rPr>
          <w:sz w:val="24"/>
          <w:szCs w:val="24"/>
        </w:rPr>
      </w:pPr>
      <w:proofErr w:type="spellStart"/>
      <w:r w:rsidRPr="00AE3935">
        <w:rPr>
          <w:sz w:val="24"/>
          <w:szCs w:val="24"/>
        </w:rPr>
        <w:t>congenital</w:t>
      </w:r>
      <w:proofErr w:type="spellEnd"/>
      <w:r w:rsidRPr="00AE3935">
        <w:rPr>
          <w:sz w:val="24"/>
          <w:szCs w:val="24"/>
        </w:rPr>
        <w:t xml:space="preserve"> </w:t>
      </w:r>
      <w:proofErr w:type="spellStart"/>
      <w:r w:rsidRPr="00AE3935">
        <w:rPr>
          <w:sz w:val="24"/>
          <w:szCs w:val="24"/>
        </w:rPr>
        <w:t>heart</w:t>
      </w:r>
      <w:proofErr w:type="spellEnd"/>
      <w:r w:rsidRPr="00AE3935">
        <w:rPr>
          <w:sz w:val="24"/>
          <w:szCs w:val="24"/>
        </w:rPr>
        <w:t xml:space="preserve"> </w:t>
      </w:r>
      <w:proofErr w:type="spellStart"/>
      <w:r w:rsidRPr="00AE3935">
        <w:rPr>
          <w:sz w:val="24"/>
          <w:szCs w:val="24"/>
        </w:rPr>
        <w:t>disease</w:t>
      </w:r>
      <w:proofErr w:type="spellEnd"/>
      <w:r w:rsidRPr="00AE3935">
        <w:rPr>
          <w:sz w:val="24"/>
          <w:szCs w:val="24"/>
        </w:rPr>
        <w:t xml:space="preserve">, </w:t>
      </w:r>
    </w:p>
    <w:p w14:paraId="7E3918E8" w14:textId="77777777" w:rsidR="00326298" w:rsidRPr="00AE3935" w:rsidRDefault="00326298" w:rsidP="00326298">
      <w:pPr>
        <w:numPr>
          <w:ilvl w:val="0"/>
          <w:numId w:val="649"/>
        </w:numPr>
        <w:rPr>
          <w:sz w:val="24"/>
          <w:szCs w:val="24"/>
        </w:rPr>
      </w:pPr>
      <w:proofErr w:type="spellStart"/>
      <w:r w:rsidRPr="00AE3935">
        <w:rPr>
          <w:sz w:val="24"/>
          <w:szCs w:val="24"/>
        </w:rPr>
        <w:t>brain</w:t>
      </w:r>
      <w:proofErr w:type="spellEnd"/>
      <w:r w:rsidRPr="00AE3935">
        <w:rPr>
          <w:sz w:val="24"/>
          <w:szCs w:val="24"/>
        </w:rPr>
        <w:t xml:space="preserve"> </w:t>
      </w:r>
      <w:proofErr w:type="spellStart"/>
      <w:r w:rsidRPr="00AE3935">
        <w:rPr>
          <w:sz w:val="24"/>
          <w:szCs w:val="24"/>
        </w:rPr>
        <w:t>calcifications</w:t>
      </w:r>
      <w:proofErr w:type="spellEnd"/>
      <w:r w:rsidRPr="00AE3935">
        <w:rPr>
          <w:sz w:val="24"/>
          <w:szCs w:val="24"/>
        </w:rPr>
        <w:t xml:space="preserve">. </w:t>
      </w:r>
    </w:p>
    <w:p w14:paraId="6F7D664D" w14:textId="77777777" w:rsidR="00326298" w:rsidRPr="00AE3935" w:rsidRDefault="00326298" w:rsidP="00326298">
      <w:pPr>
        <w:ind w:firstLine="709"/>
        <w:rPr>
          <w:b/>
          <w:bCs/>
          <w:sz w:val="24"/>
          <w:szCs w:val="24"/>
        </w:rPr>
      </w:pPr>
      <w:proofErr w:type="spellStart"/>
      <w:r w:rsidRPr="00AE3935">
        <w:rPr>
          <w:b/>
          <w:bCs/>
          <w:sz w:val="24"/>
          <w:szCs w:val="24"/>
        </w:rPr>
        <w:t>Neonatal</w:t>
      </w:r>
      <w:proofErr w:type="spellEnd"/>
      <w:r w:rsidRPr="00AE3935">
        <w:rPr>
          <w:b/>
          <w:bCs/>
          <w:sz w:val="24"/>
          <w:szCs w:val="24"/>
        </w:rPr>
        <w:t xml:space="preserve"> </w:t>
      </w:r>
      <w:proofErr w:type="spellStart"/>
      <w:r w:rsidRPr="00AE3935">
        <w:rPr>
          <w:b/>
          <w:bCs/>
          <w:sz w:val="24"/>
          <w:szCs w:val="24"/>
        </w:rPr>
        <w:t>sepsis</w:t>
      </w:r>
      <w:proofErr w:type="spellEnd"/>
    </w:p>
    <w:p w14:paraId="38CA9913" w14:textId="77777777" w:rsidR="00326298" w:rsidRPr="00AE3935" w:rsidRDefault="00326298" w:rsidP="00326298">
      <w:pPr>
        <w:ind w:firstLine="709"/>
        <w:rPr>
          <w:sz w:val="24"/>
          <w:szCs w:val="24"/>
        </w:rPr>
      </w:pPr>
      <w:r w:rsidRPr="00AE3935">
        <w:rPr>
          <w:sz w:val="24"/>
          <w:szCs w:val="24"/>
          <w:lang w:val="en-US"/>
        </w:rPr>
        <w:t xml:space="preserve">Neonates are vulnerable to rapidly progressive infection because immune defenses are immature. </w:t>
      </w:r>
      <w:r w:rsidRPr="00AE3935">
        <w:rPr>
          <w:sz w:val="24"/>
          <w:szCs w:val="24"/>
        </w:rPr>
        <w:t xml:space="preserve">Major </w:t>
      </w:r>
      <w:proofErr w:type="spellStart"/>
      <w:r w:rsidRPr="00AE3935">
        <w:rPr>
          <w:sz w:val="24"/>
          <w:szCs w:val="24"/>
        </w:rPr>
        <w:t>organisms</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4F5F468B" w14:textId="77777777" w:rsidR="00326298" w:rsidRPr="00AE3935" w:rsidRDefault="00326298" w:rsidP="00326298">
      <w:pPr>
        <w:numPr>
          <w:ilvl w:val="0"/>
          <w:numId w:val="650"/>
        </w:numPr>
        <w:rPr>
          <w:sz w:val="24"/>
          <w:szCs w:val="24"/>
        </w:rPr>
      </w:pPr>
      <w:r w:rsidRPr="00AE3935">
        <w:rPr>
          <w:sz w:val="24"/>
          <w:szCs w:val="24"/>
        </w:rPr>
        <w:t xml:space="preserve">Group B </w:t>
      </w:r>
      <w:proofErr w:type="spellStart"/>
      <w:r w:rsidRPr="00AE3935">
        <w:rPr>
          <w:sz w:val="24"/>
          <w:szCs w:val="24"/>
        </w:rPr>
        <w:t>streptococci</w:t>
      </w:r>
      <w:proofErr w:type="spellEnd"/>
      <w:r w:rsidRPr="00AE3935">
        <w:rPr>
          <w:sz w:val="24"/>
          <w:szCs w:val="24"/>
        </w:rPr>
        <w:t xml:space="preserve">, </w:t>
      </w:r>
    </w:p>
    <w:p w14:paraId="152217C4" w14:textId="77777777" w:rsidR="00326298" w:rsidRPr="00AE3935" w:rsidRDefault="00326298" w:rsidP="00326298">
      <w:pPr>
        <w:numPr>
          <w:ilvl w:val="0"/>
          <w:numId w:val="650"/>
        </w:numPr>
        <w:rPr>
          <w:sz w:val="24"/>
          <w:szCs w:val="24"/>
        </w:rPr>
      </w:pPr>
      <w:proofErr w:type="spellStart"/>
      <w:r w:rsidRPr="00AE3935">
        <w:rPr>
          <w:sz w:val="24"/>
          <w:szCs w:val="24"/>
        </w:rPr>
        <w:t>Escherichia</w:t>
      </w:r>
      <w:proofErr w:type="spellEnd"/>
      <w:r w:rsidRPr="00AE3935">
        <w:rPr>
          <w:sz w:val="24"/>
          <w:szCs w:val="24"/>
        </w:rPr>
        <w:t xml:space="preserve"> </w:t>
      </w:r>
      <w:proofErr w:type="spellStart"/>
      <w:r w:rsidRPr="00AE3935">
        <w:rPr>
          <w:sz w:val="24"/>
          <w:szCs w:val="24"/>
        </w:rPr>
        <w:t>coli</w:t>
      </w:r>
      <w:proofErr w:type="spellEnd"/>
      <w:r w:rsidRPr="00AE3935">
        <w:rPr>
          <w:sz w:val="24"/>
          <w:szCs w:val="24"/>
        </w:rPr>
        <w:t xml:space="preserve">, </w:t>
      </w:r>
    </w:p>
    <w:p w14:paraId="57F688CD" w14:textId="77777777" w:rsidR="00326298" w:rsidRPr="00AE3935" w:rsidRDefault="00326298" w:rsidP="00326298">
      <w:pPr>
        <w:numPr>
          <w:ilvl w:val="0"/>
          <w:numId w:val="650"/>
        </w:numPr>
        <w:rPr>
          <w:sz w:val="24"/>
          <w:szCs w:val="24"/>
        </w:rPr>
      </w:pPr>
      <w:proofErr w:type="spellStart"/>
      <w:r w:rsidRPr="00AE3935">
        <w:rPr>
          <w:sz w:val="24"/>
          <w:szCs w:val="24"/>
        </w:rPr>
        <w:t>Listeria</w:t>
      </w:r>
      <w:proofErr w:type="spellEnd"/>
      <w:r w:rsidRPr="00AE3935">
        <w:rPr>
          <w:sz w:val="24"/>
          <w:szCs w:val="24"/>
        </w:rPr>
        <w:t xml:space="preserve">. </w:t>
      </w:r>
    </w:p>
    <w:p w14:paraId="27EB0F12" w14:textId="77777777" w:rsidR="00326298" w:rsidRPr="00AE3935" w:rsidRDefault="00326298" w:rsidP="00326298">
      <w:pPr>
        <w:ind w:firstLine="709"/>
        <w:rPr>
          <w:sz w:val="24"/>
          <w:szCs w:val="24"/>
          <w:lang w:val="en-US"/>
        </w:rPr>
      </w:pPr>
      <w:r w:rsidRPr="00AE3935">
        <w:rPr>
          <w:sz w:val="24"/>
          <w:szCs w:val="24"/>
          <w:lang w:val="en-US"/>
        </w:rPr>
        <w:t>Neonatal sepsis may present with:</w:t>
      </w:r>
    </w:p>
    <w:p w14:paraId="7FADDCE8" w14:textId="77777777" w:rsidR="00326298" w:rsidRPr="00AE3935" w:rsidRDefault="00326298" w:rsidP="00326298">
      <w:pPr>
        <w:numPr>
          <w:ilvl w:val="0"/>
          <w:numId w:val="651"/>
        </w:numPr>
        <w:rPr>
          <w:sz w:val="24"/>
          <w:szCs w:val="24"/>
        </w:rPr>
      </w:pPr>
      <w:proofErr w:type="spellStart"/>
      <w:r w:rsidRPr="00AE3935">
        <w:rPr>
          <w:sz w:val="24"/>
          <w:szCs w:val="24"/>
        </w:rPr>
        <w:t>respiratory</w:t>
      </w:r>
      <w:proofErr w:type="spellEnd"/>
      <w:r w:rsidRPr="00AE3935">
        <w:rPr>
          <w:sz w:val="24"/>
          <w:szCs w:val="24"/>
        </w:rPr>
        <w:t xml:space="preserve"> </w:t>
      </w:r>
      <w:proofErr w:type="spellStart"/>
      <w:r w:rsidRPr="00AE3935">
        <w:rPr>
          <w:sz w:val="24"/>
          <w:szCs w:val="24"/>
        </w:rPr>
        <w:t>distress</w:t>
      </w:r>
      <w:proofErr w:type="spellEnd"/>
      <w:r w:rsidRPr="00AE3935">
        <w:rPr>
          <w:sz w:val="24"/>
          <w:szCs w:val="24"/>
        </w:rPr>
        <w:t xml:space="preserve">, </w:t>
      </w:r>
    </w:p>
    <w:p w14:paraId="4C00B966" w14:textId="77777777" w:rsidR="00326298" w:rsidRPr="00AE3935" w:rsidRDefault="00326298" w:rsidP="00326298">
      <w:pPr>
        <w:numPr>
          <w:ilvl w:val="0"/>
          <w:numId w:val="651"/>
        </w:numPr>
        <w:rPr>
          <w:sz w:val="24"/>
          <w:szCs w:val="24"/>
        </w:rPr>
      </w:pPr>
      <w:proofErr w:type="spellStart"/>
      <w:r w:rsidRPr="00AE3935">
        <w:rPr>
          <w:sz w:val="24"/>
          <w:szCs w:val="24"/>
        </w:rPr>
        <w:t>lethargy</w:t>
      </w:r>
      <w:proofErr w:type="spellEnd"/>
      <w:r w:rsidRPr="00AE3935">
        <w:rPr>
          <w:sz w:val="24"/>
          <w:szCs w:val="24"/>
        </w:rPr>
        <w:t xml:space="preserve">, </w:t>
      </w:r>
    </w:p>
    <w:p w14:paraId="52D5677A" w14:textId="77777777" w:rsidR="00326298" w:rsidRPr="00AE3935" w:rsidRDefault="00326298" w:rsidP="00326298">
      <w:pPr>
        <w:numPr>
          <w:ilvl w:val="0"/>
          <w:numId w:val="651"/>
        </w:numPr>
        <w:rPr>
          <w:sz w:val="24"/>
          <w:szCs w:val="24"/>
        </w:rPr>
      </w:pPr>
      <w:proofErr w:type="spellStart"/>
      <w:r w:rsidRPr="00AE3935">
        <w:rPr>
          <w:sz w:val="24"/>
          <w:szCs w:val="24"/>
        </w:rPr>
        <w:t>poor</w:t>
      </w:r>
      <w:proofErr w:type="spellEnd"/>
      <w:r w:rsidRPr="00AE3935">
        <w:rPr>
          <w:sz w:val="24"/>
          <w:szCs w:val="24"/>
        </w:rPr>
        <w:t xml:space="preserve"> </w:t>
      </w:r>
      <w:proofErr w:type="spellStart"/>
      <w:r w:rsidRPr="00AE3935">
        <w:rPr>
          <w:sz w:val="24"/>
          <w:szCs w:val="24"/>
        </w:rPr>
        <w:t>feeding</w:t>
      </w:r>
      <w:proofErr w:type="spellEnd"/>
      <w:r w:rsidRPr="00AE3935">
        <w:rPr>
          <w:sz w:val="24"/>
          <w:szCs w:val="24"/>
        </w:rPr>
        <w:t xml:space="preserve">, </w:t>
      </w:r>
    </w:p>
    <w:p w14:paraId="5FEFA2F6" w14:textId="77777777" w:rsidR="00326298" w:rsidRPr="00AE3935" w:rsidRDefault="00326298" w:rsidP="00326298">
      <w:pPr>
        <w:numPr>
          <w:ilvl w:val="0"/>
          <w:numId w:val="651"/>
        </w:numPr>
        <w:rPr>
          <w:sz w:val="24"/>
          <w:szCs w:val="24"/>
        </w:rPr>
      </w:pPr>
      <w:proofErr w:type="spellStart"/>
      <w:r w:rsidRPr="00AE3935">
        <w:rPr>
          <w:sz w:val="24"/>
          <w:szCs w:val="24"/>
        </w:rPr>
        <w:t>temperature</w:t>
      </w:r>
      <w:proofErr w:type="spellEnd"/>
      <w:r w:rsidRPr="00AE3935">
        <w:rPr>
          <w:sz w:val="24"/>
          <w:szCs w:val="24"/>
        </w:rPr>
        <w:t xml:space="preserve"> </w:t>
      </w:r>
      <w:proofErr w:type="spellStart"/>
      <w:r w:rsidRPr="00AE3935">
        <w:rPr>
          <w:sz w:val="24"/>
          <w:szCs w:val="24"/>
        </w:rPr>
        <w:t>instability</w:t>
      </w:r>
      <w:proofErr w:type="spellEnd"/>
      <w:r w:rsidRPr="00AE3935">
        <w:rPr>
          <w:sz w:val="24"/>
          <w:szCs w:val="24"/>
        </w:rPr>
        <w:t xml:space="preserve">, </w:t>
      </w:r>
    </w:p>
    <w:p w14:paraId="074BA9F0" w14:textId="77777777" w:rsidR="00326298" w:rsidRPr="00AE3935" w:rsidRDefault="00326298" w:rsidP="00326298">
      <w:pPr>
        <w:numPr>
          <w:ilvl w:val="0"/>
          <w:numId w:val="651"/>
        </w:numPr>
        <w:rPr>
          <w:sz w:val="24"/>
          <w:szCs w:val="24"/>
        </w:rPr>
      </w:pPr>
      <w:proofErr w:type="spellStart"/>
      <w:r w:rsidRPr="00AE3935">
        <w:rPr>
          <w:sz w:val="24"/>
          <w:szCs w:val="24"/>
        </w:rPr>
        <w:t>shock</w:t>
      </w:r>
      <w:proofErr w:type="spellEnd"/>
      <w:r w:rsidRPr="00AE3935">
        <w:rPr>
          <w:sz w:val="24"/>
          <w:szCs w:val="24"/>
        </w:rPr>
        <w:t xml:space="preserve">, </w:t>
      </w:r>
    </w:p>
    <w:p w14:paraId="7CC3053F" w14:textId="77777777" w:rsidR="00326298" w:rsidRPr="00AE3935" w:rsidRDefault="00326298" w:rsidP="00326298">
      <w:pPr>
        <w:numPr>
          <w:ilvl w:val="0"/>
          <w:numId w:val="651"/>
        </w:numPr>
        <w:rPr>
          <w:sz w:val="24"/>
          <w:szCs w:val="24"/>
        </w:rPr>
      </w:pPr>
      <w:proofErr w:type="spellStart"/>
      <w:r w:rsidRPr="00AE3935">
        <w:rPr>
          <w:sz w:val="24"/>
          <w:szCs w:val="24"/>
        </w:rPr>
        <w:t>meningitis</w:t>
      </w:r>
      <w:proofErr w:type="spellEnd"/>
      <w:r w:rsidRPr="00AE3935">
        <w:rPr>
          <w:sz w:val="24"/>
          <w:szCs w:val="24"/>
        </w:rPr>
        <w:t xml:space="preserve">. </w:t>
      </w:r>
    </w:p>
    <w:p w14:paraId="60AD3067" w14:textId="77777777" w:rsidR="00326298" w:rsidRPr="00AE3935" w:rsidRDefault="00326298" w:rsidP="00326298">
      <w:pPr>
        <w:ind w:firstLine="709"/>
        <w:rPr>
          <w:sz w:val="24"/>
          <w:szCs w:val="24"/>
        </w:rPr>
      </w:pPr>
    </w:p>
    <w:p w14:paraId="6F26DC9F" w14:textId="77777777" w:rsidR="00326298" w:rsidRPr="00AE3935" w:rsidRDefault="00326298" w:rsidP="00326298">
      <w:pPr>
        <w:ind w:firstLine="709"/>
        <w:rPr>
          <w:b/>
          <w:bCs/>
          <w:sz w:val="24"/>
          <w:szCs w:val="24"/>
          <w:lang w:val="en-US"/>
        </w:rPr>
      </w:pPr>
      <w:r w:rsidRPr="00AE3935">
        <w:rPr>
          <w:b/>
          <w:bCs/>
          <w:sz w:val="24"/>
          <w:szCs w:val="24"/>
          <w:lang w:val="en-US"/>
        </w:rPr>
        <w:t>INBORN ERRORS OF METABOLISM</w:t>
      </w:r>
    </w:p>
    <w:p w14:paraId="40EAAD9B" w14:textId="77777777" w:rsidR="00326298" w:rsidRPr="00AE3935" w:rsidRDefault="00326298" w:rsidP="00326298">
      <w:pPr>
        <w:ind w:firstLine="709"/>
        <w:rPr>
          <w:sz w:val="24"/>
          <w:szCs w:val="24"/>
          <w:lang w:val="en-US"/>
        </w:rPr>
      </w:pPr>
      <w:r w:rsidRPr="00AE3935">
        <w:rPr>
          <w:sz w:val="24"/>
          <w:szCs w:val="24"/>
          <w:lang w:val="en-US"/>
        </w:rPr>
        <w:t>Inherited metabolic diseases are central to pediatric pathology because they often become evident soon after birth.</w:t>
      </w:r>
    </w:p>
    <w:p w14:paraId="0612F83E" w14:textId="77777777" w:rsidR="00326298" w:rsidRPr="00AE3935" w:rsidRDefault="00326298" w:rsidP="00326298">
      <w:pPr>
        <w:ind w:firstLine="709"/>
        <w:rPr>
          <w:b/>
          <w:bCs/>
          <w:sz w:val="24"/>
          <w:szCs w:val="24"/>
          <w:lang w:val="en-US"/>
        </w:rPr>
      </w:pPr>
      <w:r w:rsidRPr="00AE3935">
        <w:rPr>
          <w:b/>
          <w:bCs/>
          <w:sz w:val="24"/>
          <w:szCs w:val="24"/>
          <w:lang w:val="en-US"/>
        </w:rPr>
        <w:t>General mechanisms</w:t>
      </w:r>
    </w:p>
    <w:p w14:paraId="20CA0957" w14:textId="77777777" w:rsidR="00326298" w:rsidRPr="00AE3935" w:rsidRDefault="00326298" w:rsidP="00326298">
      <w:pPr>
        <w:ind w:firstLine="709"/>
        <w:rPr>
          <w:sz w:val="24"/>
          <w:szCs w:val="24"/>
          <w:lang w:val="en-US"/>
        </w:rPr>
      </w:pPr>
      <w:r w:rsidRPr="00AE3935">
        <w:rPr>
          <w:sz w:val="24"/>
          <w:szCs w:val="24"/>
          <w:lang w:val="en-US"/>
        </w:rPr>
        <w:t>Disease may result from:</w:t>
      </w:r>
    </w:p>
    <w:p w14:paraId="01D50588" w14:textId="77777777" w:rsidR="00326298" w:rsidRPr="00AE3935" w:rsidRDefault="00326298" w:rsidP="00326298">
      <w:pPr>
        <w:numPr>
          <w:ilvl w:val="0"/>
          <w:numId w:val="652"/>
        </w:numPr>
        <w:rPr>
          <w:sz w:val="24"/>
          <w:szCs w:val="24"/>
        </w:rPr>
      </w:pPr>
      <w:proofErr w:type="spellStart"/>
      <w:r w:rsidRPr="00AE3935">
        <w:rPr>
          <w:sz w:val="24"/>
          <w:szCs w:val="24"/>
        </w:rPr>
        <w:t>toxic</w:t>
      </w:r>
      <w:proofErr w:type="spellEnd"/>
      <w:r w:rsidRPr="00AE3935">
        <w:rPr>
          <w:sz w:val="24"/>
          <w:szCs w:val="24"/>
        </w:rPr>
        <w:t xml:space="preserve"> </w:t>
      </w:r>
      <w:proofErr w:type="spellStart"/>
      <w:r w:rsidRPr="00AE3935">
        <w:rPr>
          <w:sz w:val="24"/>
          <w:szCs w:val="24"/>
        </w:rPr>
        <w:t>substrate</w:t>
      </w:r>
      <w:proofErr w:type="spellEnd"/>
      <w:r w:rsidRPr="00AE3935">
        <w:rPr>
          <w:sz w:val="24"/>
          <w:szCs w:val="24"/>
        </w:rPr>
        <w:t xml:space="preserve"> </w:t>
      </w:r>
      <w:proofErr w:type="spellStart"/>
      <w:r w:rsidRPr="00AE3935">
        <w:rPr>
          <w:sz w:val="24"/>
          <w:szCs w:val="24"/>
        </w:rPr>
        <w:t>accumulation</w:t>
      </w:r>
      <w:proofErr w:type="spellEnd"/>
      <w:r w:rsidRPr="00AE3935">
        <w:rPr>
          <w:sz w:val="24"/>
          <w:szCs w:val="24"/>
        </w:rPr>
        <w:t xml:space="preserve">, </w:t>
      </w:r>
    </w:p>
    <w:p w14:paraId="6441EB5A" w14:textId="77777777" w:rsidR="00326298" w:rsidRPr="00AE3935" w:rsidRDefault="00326298" w:rsidP="00326298">
      <w:pPr>
        <w:numPr>
          <w:ilvl w:val="0"/>
          <w:numId w:val="652"/>
        </w:numPr>
        <w:rPr>
          <w:sz w:val="24"/>
          <w:szCs w:val="24"/>
        </w:rPr>
      </w:pPr>
      <w:proofErr w:type="spellStart"/>
      <w:r w:rsidRPr="00AE3935">
        <w:rPr>
          <w:sz w:val="24"/>
          <w:szCs w:val="24"/>
        </w:rPr>
        <w:t>deficiency</w:t>
      </w:r>
      <w:proofErr w:type="spellEnd"/>
      <w:r w:rsidRPr="00AE3935">
        <w:rPr>
          <w:sz w:val="24"/>
          <w:szCs w:val="24"/>
        </w:rPr>
        <w:t xml:space="preserve"> </w:t>
      </w:r>
      <w:proofErr w:type="spellStart"/>
      <w:r w:rsidRPr="00AE3935">
        <w:rPr>
          <w:sz w:val="24"/>
          <w:szCs w:val="24"/>
        </w:rPr>
        <w:t>of</w:t>
      </w:r>
      <w:proofErr w:type="spellEnd"/>
      <w:r w:rsidRPr="00AE3935">
        <w:rPr>
          <w:sz w:val="24"/>
          <w:szCs w:val="24"/>
        </w:rPr>
        <w:t xml:space="preserve"> </w:t>
      </w:r>
      <w:proofErr w:type="spellStart"/>
      <w:r w:rsidRPr="00AE3935">
        <w:rPr>
          <w:sz w:val="24"/>
          <w:szCs w:val="24"/>
        </w:rPr>
        <w:t>end</w:t>
      </w:r>
      <w:proofErr w:type="spellEnd"/>
      <w:r w:rsidRPr="00AE3935">
        <w:rPr>
          <w:sz w:val="24"/>
          <w:szCs w:val="24"/>
        </w:rPr>
        <w:t xml:space="preserve"> </w:t>
      </w:r>
      <w:proofErr w:type="spellStart"/>
      <w:r w:rsidRPr="00AE3935">
        <w:rPr>
          <w:sz w:val="24"/>
          <w:szCs w:val="24"/>
        </w:rPr>
        <w:t>products</w:t>
      </w:r>
      <w:proofErr w:type="spellEnd"/>
      <w:r w:rsidRPr="00AE3935">
        <w:rPr>
          <w:sz w:val="24"/>
          <w:szCs w:val="24"/>
        </w:rPr>
        <w:t xml:space="preserve">, </w:t>
      </w:r>
    </w:p>
    <w:p w14:paraId="4FEEB756" w14:textId="77777777" w:rsidR="00326298" w:rsidRPr="00AE3935" w:rsidRDefault="00326298" w:rsidP="00326298">
      <w:pPr>
        <w:numPr>
          <w:ilvl w:val="0"/>
          <w:numId w:val="652"/>
        </w:numPr>
        <w:rPr>
          <w:sz w:val="24"/>
          <w:szCs w:val="24"/>
        </w:rPr>
      </w:pPr>
      <w:proofErr w:type="spellStart"/>
      <w:r w:rsidRPr="00AE3935">
        <w:rPr>
          <w:sz w:val="24"/>
          <w:szCs w:val="24"/>
        </w:rPr>
        <w:t>storage</w:t>
      </w:r>
      <w:proofErr w:type="spellEnd"/>
      <w:r w:rsidRPr="00AE3935">
        <w:rPr>
          <w:sz w:val="24"/>
          <w:szCs w:val="24"/>
        </w:rPr>
        <w:t xml:space="preserve"> </w:t>
      </w:r>
      <w:proofErr w:type="spellStart"/>
      <w:r w:rsidRPr="00AE3935">
        <w:rPr>
          <w:sz w:val="24"/>
          <w:szCs w:val="24"/>
        </w:rPr>
        <w:t>of</w:t>
      </w:r>
      <w:proofErr w:type="spellEnd"/>
      <w:r w:rsidRPr="00AE3935">
        <w:rPr>
          <w:sz w:val="24"/>
          <w:szCs w:val="24"/>
        </w:rPr>
        <w:t xml:space="preserve"> </w:t>
      </w:r>
      <w:proofErr w:type="spellStart"/>
      <w:r w:rsidRPr="00AE3935">
        <w:rPr>
          <w:sz w:val="24"/>
          <w:szCs w:val="24"/>
        </w:rPr>
        <w:t>abnormal</w:t>
      </w:r>
      <w:proofErr w:type="spellEnd"/>
      <w:r w:rsidRPr="00AE3935">
        <w:rPr>
          <w:sz w:val="24"/>
          <w:szCs w:val="24"/>
        </w:rPr>
        <w:t xml:space="preserve"> </w:t>
      </w:r>
      <w:proofErr w:type="spellStart"/>
      <w:r w:rsidRPr="00AE3935">
        <w:rPr>
          <w:sz w:val="24"/>
          <w:szCs w:val="24"/>
        </w:rPr>
        <w:t>material</w:t>
      </w:r>
      <w:proofErr w:type="spellEnd"/>
      <w:r w:rsidRPr="00AE3935">
        <w:rPr>
          <w:sz w:val="24"/>
          <w:szCs w:val="24"/>
        </w:rPr>
        <w:t xml:space="preserve">, </w:t>
      </w:r>
    </w:p>
    <w:p w14:paraId="13FC2E58" w14:textId="77777777" w:rsidR="00326298" w:rsidRPr="00AE3935" w:rsidRDefault="00326298" w:rsidP="00326298">
      <w:pPr>
        <w:numPr>
          <w:ilvl w:val="0"/>
          <w:numId w:val="652"/>
        </w:numPr>
        <w:rPr>
          <w:sz w:val="24"/>
          <w:szCs w:val="24"/>
        </w:rPr>
      </w:pPr>
      <w:proofErr w:type="spellStart"/>
      <w:r w:rsidRPr="00AE3935">
        <w:rPr>
          <w:sz w:val="24"/>
          <w:szCs w:val="24"/>
        </w:rPr>
        <w:t>energy</w:t>
      </w:r>
      <w:proofErr w:type="spellEnd"/>
      <w:r w:rsidRPr="00AE3935">
        <w:rPr>
          <w:sz w:val="24"/>
          <w:szCs w:val="24"/>
        </w:rPr>
        <w:t xml:space="preserve"> </w:t>
      </w:r>
      <w:proofErr w:type="spellStart"/>
      <w:r w:rsidRPr="00AE3935">
        <w:rPr>
          <w:sz w:val="24"/>
          <w:szCs w:val="24"/>
        </w:rPr>
        <w:t>deficiency</w:t>
      </w:r>
      <w:proofErr w:type="spellEnd"/>
      <w:r w:rsidRPr="00AE3935">
        <w:rPr>
          <w:sz w:val="24"/>
          <w:szCs w:val="24"/>
        </w:rPr>
        <w:t xml:space="preserve">. </w:t>
      </w:r>
    </w:p>
    <w:p w14:paraId="4C8AA01D" w14:textId="77777777" w:rsidR="00326298" w:rsidRPr="00AE3935" w:rsidRDefault="00326298" w:rsidP="00326298">
      <w:pPr>
        <w:ind w:firstLine="709"/>
        <w:rPr>
          <w:b/>
          <w:bCs/>
          <w:sz w:val="24"/>
          <w:szCs w:val="24"/>
        </w:rPr>
      </w:pPr>
      <w:proofErr w:type="spellStart"/>
      <w:r w:rsidRPr="00AE3935">
        <w:rPr>
          <w:b/>
          <w:bCs/>
          <w:sz w:val="24"/>
          <w:szCs w:val="24"/>
        </w:rPr>
        <w:t>Examples</w:t>
      </w:r>
      <w:proofErr w:type="spellEnd"/>
    </w:p>
    <w:p w14:paraId="7D2D5093" w14:textId="77777777" w:rsidR="00326298" w:rsidRPr="00AE3935" w:rsidRDefault="00326298" w:rsidP="00326298">
      <w:pPr>
        <w:ind w:firstLine="709"/>
        <w:rPr>
          <w:b/>
          <w:bCs/>
          <w:sz w:val="24"/>
          <w:szCs w:val="24"/>
        </w:rPr>
      </w:pPr>
      <w:proofErr w:type="spellStart"/>
      <w:r w:rsidRPr="00AE3935">
        <w:rPr>
          <w:b/>
          <w:bCs/>
          <w:sz w:val="24"/>
          <w:szCs w:val="24"/>
        </w:rPr>
        <w:t>Phenylketonuria</w:t>
      </w:r>
      <w:proofErr w:type="spellEnd"/>
    </w:p>
    <w:p w14:paraId="4E7901A6" w14:textId="77777777" w:rsidR="00326298" w:rsidRPr="00AE3935" w:rsidRDefault="00326298" w:rsidP="00326298">
      <w:pPr>
        <w:ind w:firstLine="709"/>
        <w:rPr>
          <w:sz w:val="24"/>
          <w:szCs w:val="24"/>
          <w:lang w:val="en-US"/>
        </w:rPr>
      </w:pPr>
      <w:r w:rsidRPr="00AE3935">
        <w:rPr>
          <w:sz w:val="24"/>
          <w:szCs w:val="24"/>
          <w:lang w:val="en-US"/>
        </w:rPr>
        <w:t>Deficiency of phenylalanine hydroxylase leads to phenylalanine accumulation and brain injury if untreated.</w:t>
      </w:r>
    </w:p>
    <w:p w14:paraId="13412D07" w14:textId="77777777" w:rsidR="00326298" w:rsidRPr="00AE3935" w:rsidRDefault="00326298" w:rsidP="00326298">
      <w:pPr>
        <w:ind w:firstLine="709"/>
        <w:rPr>
          <w:b/>
          <w:bCs/>
          <w:sz w:val="24"/>
          <w:szCs w:val="24"/>
          <w:lang w:val="en-US"/>
        </w:rPr>
      </w:pPr>
      <w:r w:rsidRPr="00AE3935">
        <w:rPr>
          <w:b/>
          <w:bCs/>
          <w:sz w:val="24"/>
          <w:szCs w:val="24"/>
          <w:lang w:val="en-US"/>
        </w:rPr>
        <w:t>Galactosemia</w:t>
      </w:r>
    </w:p>
    <w:p w14:paraId="4669125A" w14:textId="77777777" w:rsidR="00326298" w:rsidRPr="00AE3935" w:rsidRDefault="00326298" w:rsidP="00326298">
      <w:pPr>
        <w:ind w:firstLine="709"/>
        <w:rPr>
          <w:sz w:val="24"/>
          <w:szCs w:val="24"/>
          <w:lang w:val="en-US"/>
        </w:rPr>
      </w:pPr>
      <w:r w:rsidRPr="00AE3935">
        <w:rPr>
          <w:sz w:val="24"/>
          <w:szCs w:val="24"/>
          <w:lang w:val="en-US"/>
        </w:rPr>
        <w:t>Defects in galactose metabolism may cause:</w:t>
      </w:r>
    </w:p>
    <w:p w14:paraId="47F1D200" w14:textId="77777777" w:rsidR="00326298" w:rsidRPr="00AE3935" w:rsidRDefault="00326298" w:rsidP="00326298">
      <w:pPr>
        <w:numPr>
          <w:ilvl w:val="0"/>
          <w:numId w:val="653"/>
        </w:numPr>
        <w:rPr>
          <w:sz w:val="24"/>
          <w:szCs w:val="24"/>
        </w:rPr>
      </w:pPr>
      <w:proofErr w:type="spellStart"/>
      <w:r w:rsidRPr="00AE3935">
        <w:rPr>
          <w:sz w:val="24"/>
          <w:szCs w:val="24"/>
        </w:rPr>
        <w:t>liver</w:t>
      </w:r>
      <w:proofErr w:type="spellEnd"/>
      <w:r w:rsidRPr="00AE3935">
        <w:rPr>
          <w:sz w:val="24"/>
          <w:szCs w:val="24"/>
        </w:rPr>
        <w:t xml:space="preserve"> </w:t>
      </w:r>
      <w:proofErr w:type="spellStart"/>
      <w:r w:rsidRPr="00AE3935">
        <w:rPr>
          <w:sz w:val="24"/>
          <w:szCs w:val="24"/>
        </w:rPr>
        <w:t>dysfunction</w:t>
      </w:r>
      <w:proofErr w:type="spellEnd"/>
      <w:r w:rsidRPr="00AE3935">
        <w:rPr>
          <w:sz w:val="24"/>
          <w:szCs w:val="24"/>
        </w:rPr>
        <w:t xml:space="preserve">, </w:t>
      </w:r>
    </w:p>
    <w:p w14:paraId="23121288" w14:textId="77777777" w:rsidR="00326298" w:rsidRPr="00AE3935" w:rsidRDefault="00326298" w:rsidP="00326298">
      <w:pPr>
        <w:numPr>
          <w:ilvl w:val="0"/>
          <w:numId w:val="653"/>
        </w:numPr>
        <w:rPr>
          <w:sz w:val="24"/>
          <w:szCs w:val="24"/>
        </w:rPr>
      </w:pPr>
      <w:proofErr w:type="spellStart"/>
      <w:r w:rsidRPr="00AE3935">
        <w:rPr>
          <w:sz w:val="24"/>
          <w:szCs w:val="24"/>
        </w:rPr>
        <w:t>cataracts</w:t>
      </w:r>
      <w:proofErr w:type="spellEnd"/>
      <w:r w:rsidRPr="00AE3935">
        <w:rPr>
          <w:sz w:val="24"/>
          <w:szCs w:val="24"/>
        </w:rPr>
        <w:t xml:space="preserve">, </w:t>
      </w:r>
    </w:p>
    <w:p w14:paraId="075DBEA8" w14:textId="77777777" w:rsidR="00326298" w:rsidRPr="00AE3935" w:rsidRDefault="00326298" w:rsidP="00326298">
      <w:pPr>
        <w:numPr>
          <w:ilvl w:val="0"/>
          <w:numId w:val="653"/>
        </w:numPr>
        <w:rPr>
          <w:sz w:val="24"/>
          <w:szCs w:val="24"/>
        </w:rPr>
      </w:pPr>
      <w:proofErr w:type="spellStart"/>
      <w:r w:rsidRPr="00AE3935">
        <w:rPr>
          <w:sz w:val="24"/>
          <w:szCs w:val="24"/>
        </w:rPr>
        <w:t>intellectual</w:t>
      </w:r>
      <w:proofErr w:type="spellEnd"/>
      <w:r w:rsidRPr="00AE3935">
        <w:rPr>
          <w:sz w:val="24"/>
          <w:szCs w:val="24"/>
        </w:rPr>
        <w:t xml:space="preserve"> </w:t>
      </w:r>
      <w:proofErr w:type="spellStart"/>
      <w:r w:rsidRPr="00AE3935">
        <w:rPr>
          <w:sz w:val="24"/>
          <w:szCs w:val="24"/>
        </w:rPr>
        <w:t>disability</w:t>
      </w:r>
      <w:proofErr w:type="spellEnd"/>
      <w:r w:rsidRPr="00AE3935">
        <w:rPr>
          <w:sz w:val="24"/>
          <w:szCs w:val="24"/>
        </w:rPr>
        <w:t xml:space="preserve">, </w:t>
      </w:r>
    </w:p>
    <w:p w14:paraId="3267DEF1" w14:textId="77777777" w:rsidR="00326298" w:rsidRPr="00AE3935" w:rsidRDefault="00326298" w:rsidP="00326298">
      <w:pPr>
        <w:numPr>
          <w:ilvl w:val="0"/>
          <w:numId w:val="653"/>
        </w:numPr>
        <w:rPr>
          <w:sz w:val="24"/>
          <w:szCs w:val="24"/>
        </w:rPr>
      </w:pPr>
      <w:proofErr w:type="spellStart"/>
      <w:r w:rsidRPr="00AE3935">
        <w:rPr>
          <w:sz w:val="24"/>
          <w:szCs w:val="24"/>
        </w:rPr>
        <w:t>sepsis</w:t>
      </w:r>
      <w:proofErr w:type="spellEnd"/>
      <w:r w:rsidRPr="00AE3935">
        <w:rPr>
          <w:sz w:val="24"/>
          <w:szCs w:val="24"/>
        </w:rPr>
        <w:t xml:space="preserve"> </w:t>
      </w:r>
      <w:proofErr w:type="spellStart"/>
      <w:r w:rsidRPr="00AE3935">
        <w:rPr>
          <w:sz w:val="24"/>
          <w:szCs w:val="24"/>
        </w:rPr>
        <w:t>susceptibility</w:t>
      </w:r>
      <w:proofErr w:type="spellEnd"/>
      <w:r w:rsidRPr="00AE3935">
        <w:rPr>
          <w:sz w:val="24"/>
          <w:szCs w:val="24"/>
        </w:rPr>
        <w:t xml:space="preserve">. </w:t>
      </w:r>
    </w:p>
    <w:p w14:paraId="55E087F6" w14:textId="77777777" w:rsidR="00326298" w:rsidRPr="00AE3935" w:rsidRDefault="00326298" w:rsidP="00326298">
      <w:pPr>
        <w:ind w:firstLine="709"/>
        <w:rPr>
          <w:b/>
          <w:bCs/>
          <w:sz w:val="24"/>
          <w:szCs w:val="24"/>
        </w:rPr>
      </w:pPr>
      <w:proofErr w:type="spellStart"/>
      <w:r w:rsidRPr="00AE3935">
        <w:rPr>
          <w:b/>
          <w:bCs/>
          <w:sz w:val="24"/>
          <w:szCs w:val="24"/>
        </w:rPr>
        <w:t>Lysosomal</w:t>
      </w:r>
      <w:proofErr w:type="spellEnd"/>
      <w:r w:rsidRPr="00AE3935">
        <w:rPr>
          <w:b/>
          <w:bCs/>
          <w:sz w:val="24"/>
          <w:szCs w:val="24"/>
        </w:rPr>
        <w:t xml:space="preserve"> </w:t>
      </w:r>
      <w:proofErr w:type="spellStart"/>
      <w:r w:rsidRPr="00AE3935">
        <w:rPr>
          <w:b/>
          <w:bCs/>
          <w:sz w:val="24"/>
          <w:szCs w:val="24"/>
        </w:rPr>
        <w:t>storage</w:t>
      </w:r>
      <w:proofErr w:type="spellEnd"/>
      <w:r w:rsidRPr="00AE3935">
        <w:rPr>
          <w:b/>
          <w:bCs/>
          <w:sz w:val="24"/>
          <w:szCs w:val="24"/>
        </w:rPr>
        <w:t xml:space="preserve"> </w:t>
      </w:r>
      <w:proofErr w:type="spellStart"/>
      <w:r w:rsidRPr="00AE3935">
        <w:rPr>
          <w:b/>
          <w:bCs/>
          <w:sz w:val="24"/>
          <w:szCs w:val="24"/>
        </w:rPr>
        <w:t>diseases</w:t>
      </w:r>
      <w:proofErr w:type="spellEnd"/>
    </w:p>
    <w:p w14:paraId="21CCBBFD" w14:textId="77777777" w:rsidR="00326298" w:rsidRPr="00AE3935" w:rsidRDefault="00326298" w:rsidP="00326298">
      <w:pPr>
        <w:ind w:firstLine="709"/>
        <w:rPr>
          <w:sz w:val="24"/>
          <w:szCs w:val="24"/>
          <w:lang w:val="en-US"/>
        </w:rPr>
      </w:pPr>
      <w:r w:rsidRPr="00AE3935">
        <w:rPr>
          <w:sz w:val="24"/>
          <w:szCs w:val="24"/>
          <w:lang w:val="en-US"/>
        </w:rPr>
        <w:t>These disorders cause intracellular accumulation of undegraded substrates and may produce:</w:t>
      </w:r>
    </w:p>
    <w:p w14:paraId="4654A7A9" w14:textId="77777777" w:rsidR="00326298" w:rsidRPr="00AE3935" w:rsidRDefault="00326298" w:rsidP="00326298">
      <w:pPr>
        <w:numPr>
          <w:ilvl w:val="0"/>
          <w:numId w:val="654"/>
        </w:numPr>
        <w:rPr>
          <w:sz w:val="24"/>
          <w:szCs w:val="24"/>
        </w:rPr>
      </w:pPr>
      <w:proofErr w:type="spellStart"/>
      <w:r w:rsidRPr="00AE3935">
        <w:rPr>
          <w:sz w:val="24"/>
          <w:szCs w:val="24"/>
        </w:rPr>
        <w:t>hepatosplenomegaly</w:t>
      </w:r>
      <w:proofErr w:type="spellEnd"/>
      <w:r w:rsidRPr="00AE3935">
        <w:rPr>
          <w:sz w:val="24"/>
          <w:szCs w:val="24"/>
        </w:rPr>
        <w:t xml:space="preserve">, </w:t>
      </w:r>
    </w:p>
    <w:p w14:paraId="38B0D490" w14:textId="77777777" w:rsidR="00326298" w:rsidRPr="00AE3935" w:rsidRDefault="00326298" w:rsidP="00326298">
      <w:pPr>
        <w:numPr>
          <w:ilvl w:val="0"/>
          <w:numId w:val="654"/>
        </w:numPr>
        <w:rPr>
          <w:sz w:val="24"/>
          <w:szCs w:val="24"/>
        </w:rPr>
      </w:pPr>
      <w:proofErr w:type="spellStart"/>
      <w:r w:rsidRPr="00AE3935">
        <w:rPr>
          <w:sz w:val="24"/>
          <w:szCs w:val="24"/>
        </w:rPr>
        <w:t>skeletal</w:t>
      </w:r>
      <w:proofErr w:type="spellEnd"/>
      <w:r w:rsidRPr="00AE3935">
        <w:rPr>
          <w:sz w:val="24"/>
          <w:szCs w:val="24"/>
        </w:rPr>
        <w:t xml:space="preserve"> </w:t>
      </w:r>
      <w:proofErr w:type="spellStart"/>
      <w:r w:rsidRPr="00AE3935">
        <w:rPr>
          <w:sz w:val="24"/>
          <w:szCs w:val="24"/>
        </w:rPr>
        <w:t>changes</w:t>
      </w:r>
      <w:proofErr w:type="spellEnd"/>
      <w:r w:rsidRPr="00AE3935">
        <w:rPr>
          <w:sz w:val="24"/>
          <w:szCs w:val="24"/>
        </w:rPr>
        <w:t xml:space="preserve">, </w:t>
      </w:r>
    </w:p>
    <w:p w14:paraId="72D76DCE" w14:textId="77777777" w:rsidR="00326298" w:rsidRPr="00AE3935" w:rsidRDefault="00326298" w:rsidP="00326298">
      <w:pPr>
        <w:numPr>
          <w:ilvl w:val="0"/>
          <w:numId w:val="654"/>
        </w:numPr>
        <w:rPr>
          <w:sz w:val="24"/>
          <w:szCs w:val="24"/>
        </w:rPr>
      </w:pPr>
      <w:proofErr w:type="spellStart"/>
      <w:r w:rsidRPr="00AE3935">
        <w:rPr>
          <w:sz w:val="24"/>
          <w:szCs w:val="24"/>
        </w:rPr>
        <w:t>neurologic</w:t>
      </w:r>
      <w:proofErr w:type="spellEnd"/>
      <w:r w:rsidRPr="00AE3935">
        <w:rPr>
          <w:sz w:val="24"/>
          <w:szCs w:val="24"/>
        </w:rPr>
        <w:t xml:space="preserve"> </w:t>
      </w:r>
      <w:proofErr w:type="spellStart"/>
      <w:r w:rsidRPr="00AE3935">
        <w:rPr>
          <w:sz w:val="24"/>
          <w:szCs w:val="24"/>
        </w:rPr>
        <w:t>deterioration</w:t>
      </w:r>
      <w:proofErr w:type="spellEnd"/>
      <w:r w:rsidRPr="00AE3935">
        <w:rPr>
          <w:sz w:val="24"/>
          <w:szCs w:val="24"/>
        </w:rPr>
        <w:t xml:space="preserve">. </w:t>
      </w:r>
    </w:p>
    <w:p w14:paraId="4D9C5B57" w14:textId="77777777" w:rsidR="00326298" w:rsidRPr="00AE3935" w:rsidRDefault="00326298" w:rsidP="00326298">
      <w:pPr>
        <w:ind w:firstLine="709"/>
        <w:rPr>
          <w:sz w:val="24"/>
          <w:szCs w:val="24"/>
        </w:rPr>
      </w:pPr>
    </w:p>
    <w:p w14:paraId="0268FAD7" w14:textId="77777777" w:rsidR="00326298" w:rsidRPr="00AE3935" w:rsidRDefault="00326298" w:rsidP="00326298">
      <w:pPr>
        <w:ind w:firstLine="709"/>
        <w:rPr>
          <w:b/>
          <w:bCs/>
          <w:sz w:val="24"/>
          <w:szCs w:val="24"/>
          <w:lang w:val="en-US"/>
        </w:rPr>
      </w:pPr>
      <w:r w:rsidRPr="00AE3935">
        <w:rPr>
          <w:b/>
          <w:bCs/>
          <w:sz w:val="24"/>
          <w:szCs w:val="24"/>
          <w:lang w:val="en-US"/>
        </w:rPr>
        <w:t>CYSTIC FIBROSIS</w:t>
      </w:r>
    </w:p>
    <w:p w14:paraId="106BC29B" w14:textId="77777777" w:rsidR="00326298" w:rsidRPr="00AE3935" w:rsidRDefault="00326298" w:rsidP="00326298">
      <w:pPr>
        <w:ind w:firstLine="709"/>
        <w:rPr>
          <w:sz w:val="24"/>
          <w:szCs w:val="24"/>
          <w:lang w:val="en-US"/>
        </w:rPr>
      </w:pPr>
      <w:r w:rsidRPr="00AE3935">
        <w:rPr>
          <w:sz w:val="24"/>
          <w:szCs w:val="24"/>
          <w:lang w:val="en-US"/>
        </w:rPr>
        <w:t>Cystic fibrosis is among the most important inherited pediatric diseases.</w:t>
      </w:r>
    </w:p>
    <w:p w14:paraId="11156624" w14:textId="77777777" w:rsidR="00326298" w:rsidRPr="00AE3935" w:rsidRDefault="00326298" w:rsidP="00326298">
      <w:pPr>
        <w:ind w:firstLine="709"/>
        <w:rPr>
          <w:b/>
          <w:bCs/>
          <w:sz w:val="24"/>
          <w:szCs w:val="24"/>
          <w:lang w:val="en-US"/>
        </w:rPr>
      </w:pPr>
      <w:r w:rsidRPr="00AE3935">
        <w:rPr>
          <w:b/>
          <w:bCs/>
          <w:sz w:val="24"/>
          <w:szCs w:val="24"/>
          <w:lang w:val="en-US"/>
        </w:rPr>
        <w:t>Molecular basis</w:t>
      </w:r>
    </w:p>
    <w:p w14:paraId="7CFC3589" w14:textId="77777777" w:rsidR="00326298" w:rsidRPr="00AE3935" w:rsidRDefault="00326298" w:rsidP="00326298">
      <w:pPr>
        <w:ind w:firstLine="709"/>
        <w:rPr>
          <w:sz w:val="24"/>
          <w:szCs w:val="24"/>
          <w:lang w:val="en-US"/>
        </w:rPr>
      </w:pPr>
      <w:r w:rsidRPr="00AE3935">
        <w:rPr>
          <w:sz w:val="24"/>
          <w:szCs w:val="24"/>
          <w:lang w:val="en-US"/>
        </w:rPr>
        <w:t xml:space="preserve">It is caused by mutations in the </w:t>
      </w:r>
      <w:r w:rsidRPr="00AE3935">
        <w:rPr>
          <w:b/>
          <w:bCs/>
          <w:sz w:val="24"/>
          <w:szCs w:val="24"/>
          <w:lang w:val="en-US"/>
        </w:rPr>
        <w:t>CFTR</w:t>
      </w:r>
      <w:r w:rsidRPr="00AE3935">
        <w:rPr>
          <w:sz w:val="24"/>
          <w:szCs w:val="24"/>
          <w:lang w:val="en-US"/>
        </w:rPr>
        <w:t xml:space="preserve"> gene encoding a chloride channel. The defect results in abnormal ion and water transport across epithelia.</w:t>
      </w:r>
    </w:p>
    <w:p w14:paraId="729ECD64" w14:textId="77777777" w:rsidR="00326298" w:rsidRPr="00AE3935" w:rsidRDefault="00326298" w:rsidP="00326298">
      <w:pPr>
        <w:ind w:firstLine="709"/>
        <w:rPr>
          <w:b/>
          <w:bCs/>
          <w:sz w:val="24"/>
          <w:szCs w:val="24"/>
          <w:lang w:val="en-US"/>
        </w:rPr>
      </w:pPr>
      <w:r w:rsidRPr="00AE3935">
        <w:rPr>
          <w:b/>
          <w:bCs/>
          <w:sz w:val="24"/>
          <w:szCs w:val="24"/>
          <w:lang w:val="en-US"/>
        </w:rPr>
        <w:t>Pathogenesis</w:t>
      </w:r>
    </w:p>
    <w:p w14:paraId="513A62A6" w14:textId="77777777" w:rsidR="00326298" w:rsidRPr="00AE3935" w:rsidRDefault="00326298" w:rsidP="00326298">
      <w:pPr>
        <w:ind w:firstLine="709"/>
        <w:rPr>
          <w:sz w:val="24"/>
          <w:szCs w:val="24"/>
          <w:lang w:val="en-US"/>
        </w:rPr>
      </w:pPr>
      <w:r w:rsidRPr="00AE3935">
        <w:rPr>
          <w:sz w:val="24"/>
          <w:szCs w:val="24"/>
          <w:lang w:val="en-US"/>
        </w:rPr>
        <w:t>Secretions become dehydrated and viscid, causing obstruction of ducts and airways.</w:t>
      </w:r>
    </w:p>
    <w:p w14:paraId="47E754BE" w14:textId="77777777" w:rsidR="00326298" w:rsidRPr="00AE3935" w:rsidRDefault="00326298" w:rsidP="00326298">
      <w:pPr>
        <w:ind w:firstLine="709"/>
        <w:rPr>
          <w:b/>
          <w:bCs/>
          <w:sz w:val="24"/>
          <w:szCs w:val="24"/>
          <w:lang w:val="en-US"/>
        </w:rPr>
      </w:pPr>
      <w:r w:rsidRPr="00AE3935">
        <w:rPr>
          <w:b/>
          <w:bCs/>
          <w:sz w:val="24"/>
          <w:szCs w:val="24"/>
          <w:lang w:val="en-US"/>
        </w:rPr>
        <w:t>Organ pathology</w:t>
      </w:r>
    </w:p>
    <w:p w14:paraId="10AAE015" w14:textId="77777777" w:rsidR="00326298" w:rsidRPr="00AE3935" w:rsidRDefault="00326298" w:rsidP="00326298">
      <w:pPr>
        <w:ind w:firstLine="709"/>
        <w:rPr>
          <w:b/>
          <w:bCs/>
          <w:sz w:val="24"/>
          <w:szCs w:val="24"/>
          <w:lang w:val="en-US"/>
        </w:rPr>
      </w:pPr>
      <w:r w:rsidRPr="00AE3935">
        <w:rPr>
          <w:b/>
          <w:bCs/>
          <w:sz w:val="24"/>
          <w:szCs w:val="24"/>
          <w:lang w:val="en-US"/>
        </w:rPr>
        <w:lastRenderedPageBreak/>
        <w:t>Lungs</w:t>
      </w:r>
    </w:p>
    <w:p w14:paraId="06633E0E" w14:textId="77777777" w:rsidR="00326298" w:rsidRPr="00AE3935" w:rsidRDefault="00326298" w:rsidP="00326298">
      <w:pPr>
        <w:ind w:firstLine="709"/>
        <w:rPr>
          <w:sz w:val="24"/>
          <w:szCs w:val="24"/>
          <w:lang w:val="en-US"/>
        </w:rPr>
      </w:pPr>
      <w:r w:rsidRPr="00AE3935">
        <w:rPr>
          <w:sz w:val="24"/>
          <w:szCs w:val="24"/>
          <w:lang w:val="en-US"/>
        </w:rPr>
        <w:t>There is mucus plugging, recurrent infection, chronic inflammation, bronchiectasis, and progressive destruction of lung tissue.</w:t>
      </w:r>
    </w:p>
    <w:p w14:paraId="285049F2" w14:textId="77777777" w:rsidR="00326298" w:rsidRPr="00AE3935" w:rsidRDefault="00326298" w:rsidP="00326298">
      <w:pPr>
        <w:ind w:firstLine="709"/>
        <w:rPr>
          <w:b/>
          <w:bCs/>
          <w:sz w:val="24"/>
          <w:szCs w:val="24"/>
          <w:lang w:val="en-US"/>
        </w:rPr>
      </w:pPr>
      <w:r w:rsidRPr="00AE3935">
        <w:rPr>
          <w:b/>
          <w:bCs/>
          <w:sz w:val="24"/>
          <w:szCs w:val="24"/>
          <w:lang w:val="en-US"/>
        </w:rPr>
        <w:t>Pancreas</w:t>
      </w:r>
    </w:p>
    <w:p w14:paraId="2B319EDC" w14:textId="77777777" w:rsidR="00326298" w:rsidRPr="00AE3935" w:rsidRDefault="00326298" w:rsidP="00326298">
      <w:pPr>
        <w:ind w:firstLine="709"/>
        <w:rPr>
          <w:sz w:val="24"/>
          <w:szCs w:val="24"/>
          <w:lang w:val="en-US"/>
        </w:rPr>
      </w:pPr>
      <w:r w:rsidRPr="00AE3935">
        <w:rPr>
          <w:sz w:val="24"/>
          <w:szCs w:val="24"/>
          <w:lang w:val="en-US"/>
        </w:rPr>
        <w:t>Pancreatic ducts are obstructed, leading to acinar atrophy, fibrosis, exocrine insufficiency, and malabsorption.</w:t>
      </w:r>
    </w:p>
    <w:p w14:paraId="29A81E83" w14:textId="77777777" w:rsidR="00326298" w:rsidRPr="00AE3935" w:rsidRDefault="00326298" w:rsidP="00326298">
      <w:pPr>
        <w:ind w:firstLine="709"/>
        <w:rPr>
          <w:b/>
          <w:bCs/>
          <w:sz w:val="24"/>
          <w:szCs w:val="24"/>
          <w:lang w:val="en-US"/>
        </w:rPr>
      </w:pPr>
      <w:r w:rsidRPr="00AE3935">
        <w:rPr>
          <w:b/>
          <w:bCs/>
          <w:sz w:val="24"/>
          <w:szCs w:val="24"/>
          <w:lang w:val="en-US"/>
        </w:rPr>
        <w:t>Intestine</w:t>
      </w:r>
    </w:p>
    <w:p w14:paraId="31A75118" w14:textId="77777777" w:rsidR="00326298" w:rsidRPr="00AE3935" w:rsidRDefault="00326298" w:rsidP="00326298">
      <w:pPr>
        <w:ind w:firstLine="709"/>
        <w:rPr>
          <w:sz w:val="24"/>
          <w:szCs w:val="24"/>
          <w:lang w:val="en-US"/>
        </w:rPr>
      </w:pPr>
      <w:r w:rsidRPr="00AE3935">
        <w:rPr>
          <w:sz w:val="24"/>
          <w:szCs w:val="24"/>
          <w:lang w:val="en-US"/>
        </w:rPr>
        <w:t>Meconium ileus may occur in newborns.</w:t>
      </w:r>
    </w:p>
    <w:p w14:paraId="7ADEE6D3" w14:textId="77777777" w:rsidR="00326298" w:rsidRPr="00AE3935" w:rsidRDefault="00326298" w:rsidP="00326298">
      <w:pPr>
        <w:ind w:firstLine="709"/>
        <w:rPr>
          <w:b/>
          <w:bCs/>
          <w:sz w:val="24"/>
          <w:szCs w:val="24"/>
          <w:lang w:val="en-US"/>
        </w:rPr>
      </w:pPr>
      <w:r w:rsidRPr="00AE3935">
        <w:rPr>
          <w:b/>
          <w:bCs/>
          <w:sz w:val="24"/>
          <w:szCs w:val="24"/>
          <w:lang w:val="en-US"/>
        </w:rPr>
        <w:t>Other manifestations</w:t>
      </w:r>
    </w:p>
    <w:p w14:paraId="544A1613" w14:textId="77777777" w:rsidR="00326298" w:rsidRPr="00AE3935" w:rsidRDefault="00326298" w:rsidP="00326298">
      <w:pPr>
        <w:ind w:firstLine="709"/>
        <w:rPr>
          <w:sz w:val="24"/>
          <w:szCs w:val="24"/>
          <w:lang w:val="en-US"/>
        </w:rPr>
      </w:pPr>
      <w:r w:rsidRPr="00AE3935">
        <w:rPr>
          <w:sz w:val="24"/>
          <w:szCs w:val="24"/>
          <w:lang w:val="en-US"/>
        </w:rPr>
        <w:t>There may be:</w:t>
      </w:r>
    </w:p>
    <w:p w14:paraId="393DC69F" w14:textId="77777777" w:rsidR="00326298" w:rsidRPr="00AE3935" w:rsidRDefault="00326298" w:rsidP="00326298">
      <w:pPr>
        <w:numPr>
          <w:ilvl w:val="0"/>
          <w:numId w:val="655"/>
        </w:numPr>
        <w:rPr>
          <w:sz w:val="24"/>
          <w:szCs w:val="24"/>
        </w:rPr>
      </w:pPr>
      <w:proofErr w:type="spellStart"/>
      <w:r w:rsidRPr="00AE3935">
        <w:rPr>
          <w:sz w:val="24"/>
          <w:szCs w:val="24"/>
        </w:rPr>
        <w:t>male</w:t>
      </w:r>
      <w:proofErr w:type="spellEnd"/>
      <w:r w:rsidRPr="00AE3935">
        <w:rPr>
          <w:sz w:val="24"/>
          <w:szCs w:val="24"/>
        </w:rPr>
        <w:t xml:space="preserve"> </w:t>
      </w:r>
      <w:proofErr w:type="spellStart"/>
      <w:r w:rsidRPr="00AE3935">
        <w:rPr>
          <w:sz w:val="24"/>
          <w:szCs w:val="24"/>
        </w:rPr>
        <w:t>infertility</w:t>
      </w:r>
      <w:proofErr w:type="spellEnd"/>
      <w:r w:rsidRPr="00AE3935">
        <w:rPr>
          <w:sz w:val="24"/>
          <w:szCs w:val="24"/>
        </w:rPr>
        <w:t xml:space="preserve">, </w:t>
      </w:r>
    </w:p>
    <w:p w14:paraId="11F994EF" w14:textId="77777777" w:rsidR="00326298" w:rsidRPr="00AE3935" w:rsidRDefault="00326298" w:rsidP="00326298">
      <w:pPr>
        <w:numPr>
          <w:ilvl w:val="0"/>
          <w:numId w:val="655"/>
        </w:numPr>
        <w:rPr>
          <w:sz w:val="24"/>
          <w:szCs w:val="24"/>
        </w:rPr>
      </w:pPr>
      <w:proofErr w:type="spellStart"/>
      <w:r w:rsidRPr="00AE3935">
        <w:rPr>
          <w:sz w:val="24"/>
          <w:szCs w:val="24"/>
        </w:rPr>
        <w:t>biliary</w:t>
      </w:r>
      <w:proofErr w:type="spellEnd"/>
      <w:r w:rsidRPr="00AE3935">
        <w:rPr>
          <w:sz w:val="24"/>
          <w:szCs w:val="24"/>
        </w:rPr>
        <w:t xml:space="preserve"> </w:t>
      </w:r>
      <w:proofErr w:type="spellStart"/>
      <w:r w:rsidRPr="00AE3935">
        <w:rPr>
          <w:sz w:val="24"/>
          <w:szCs w:val="24"/>
        </w:rPr>
        <w:t>disease</w:t>
      </w:r>
      <w:proofErr w:type="spellEnd"/>
      <w:r w:rsidRPr="00AE3935">
        <w:rPr>
          <w:sz w:val="24"/>
          <w:szCs w:val="24"/>
        </w:rPr>
        <w:t xml:space="preserve">, </w:t>
      </w:r>
    </w:p>
    <w:p w14:paraId="2ED36021" w14:textId="77777777" w:rsidR="00326298" w:rsidRPr="00AE3935" w:rsidRDefault="00326298" w:rsidP="00326298">
      <w:pPr>
        <w:numPr>
          <w:ilvl w:val="0"/>
          <w:numId w:val="655"/>
        </w:numPr>
        <w:rPr>
          <w:sz w:val="24"/>
          <w:szCs w:val="24"/>
        </w:rPr>
      </w:pPr>
      <w:proofErr w:type="spellStart"/>
      <w:r w:rsidRPr="00AE3935">
        <w:rPr>
          <w:sz w:val="24"/>
          <w:szCs w:val="24"/>
        </w:rPr>
        <w:t>failure</w:t>
      </w:r>
      <w:proofErr w:type="spellEnd"/>
      <w:r w:rsidRPr="00AE3935">
        <w:rPr>
          <w:sz w:val="24"/>
          <w:szCs w:val="24"/>
        </w:rPr>
        <w:t xml:space="preserve"> </w:t>
      </w:r>
      <w:proofErr w:type="spellStart"/>
      <w:r w:rsidRPr="00AE3935">
        <w:rPr>
          <w:sz w:val="24"/>
          <w:szCs w:val="24"/>
        </w:rPr>
        <w:t>to</w:t>
      </w:r>
      <w:proofErr w:type="spellEnd"/>
      <w:r w:rsidRPr="00AE3935">
        <w:rPr>
          <w:sz w:val="24"/>
          <w:szCs w:val="24"/>
        </w:rPr>
        <w:t xml:space="preserve"> </w:t>
      </w:r>
      <w:proofErr w:type="spellStart"/>
      <w:r w:rsidRPr="00AE3935">
        <w:rPr>
          <w:sz w:val="24"/>
          <w:szCs w:val="24"/>
        </w:rPr>
        <w:t>thrive</w:t>
      </w:r>
      <w:proofErr w:type="spellEnd"/>
      <w:r w:rsidRPr="00AE3935">
        <w:rPr>
          <w:sz w:val="24"/>
          <w:szCs w:val="24"/>
        </w:rPr>
        <w:t xml:space="preserve">. </w:t>
      </w:r>
    </w:p>
    <w:p w14:paraId="7E1B9A84" w14:textId="77777777" w:rsidR="00326298" w:rsidRPr="00AE3935" w:rsidRDefault="00326298" w:rsidP="00326298">
      <w:pPr>
        <w:ind w:firstLine="709"/>
        <w:rPr>
          <w:sz w:val="24"/>
          <w:szCs w:val="24"/>
        </w:rPr>
      </w:pPr>
    </w:p>
    <w:p w14:paraId="0403B391" w14:textId="77777777" w:rsidR="00326298" w:rsidRPr="00AE3935" w:rsidRDefault="00326298" w:rsidP="00326298">
      <w:pPr>
        <w:ind w:firstLine="709"/>
        <w:rPr>
          <w:b/>
          <w:bCs/>
          <w:sz w:val="24"/>
          <w:szCs w:val="24"/>
          <w:lang w:val="en-US"/>
        </w:rPr>
      </w:pPr>
      <w:r w:rsidRPr="00AE3935">
        <w:rPr>
          <w:b/>
          <w:bCs/>
          <w:sz w:val="24"/>
          <w:szCs w:val="24"/>
          <w:lang w:val="en-US"/>
        </w:rPr>
        <w:t>CONGENITAL HEART DISEASE</w:t>
      </w:r>
    </w:p>
    <w:p w14:paraId="1D0C6DA9" w14:textId="77777777" w:rsidR="00326298" w:rsidRPr="00AE3935" w:rsidRDefault="00326298" w:rsidP="00326298">
      <w:pPr>
        <w:ind w:firstLine="709"/>
        <w:rPr>
          <w:sz w:val="24"/>
          <w:szCs w:val="24"/>
          <w:lang w:val="en-US"/>
        </w:rPr>
      </w:pPr>
      <w:r w:rsidRPr="00AE3935">
        <w:rPr>
          <w:sz w:val="24"/>
          <w:szCs w:val="24"/>
          <w:lang w:val="en-US"/>
        </w:rPr>
        <w:t>Congenital heart disease is a major cause of pediatric morbidity and mortality.</w:t>
      </w:r>
    </w:p>
    <w:p w14:paraId="00D7B7C7" w14:textId="77777777" w:rsidR="00326298" w:rsidRPr="00AE3935" w:rsidRDefault="00326298" w:rsidP="00326298">
      <w:pPr>
        <w:ind w:firstLine="709"/>
        <w:rPr>
          <w:b/>
          <w:bCs/>
          <w:sz w:val="24"/>
          <w:szCs w:val="24"/>
          <w:lang w:val="en-US"/>
        </w:rPr>
      </w:pPr>
      <w:r w:rsidRPr="00AE3935">
        <w:rPr>
          <w:b/>
          <w:bCs/>
          <w:sz w:val="24"/>
          <w:szCs w:val="24"/>
          <w:lang w:val="en-US"/>
        </w:rPr>
        <w:t>Pathologic groups</w:t>
      </w:r>
    </w:p>
    <w:p w14:paraId="6EB1F66D" w14:textId="77777777" w:rsidR="00326298" w:rsidRPr="00AE3935" w:rsidRDefault="00326298" w:rsidP="00326298">
      <w:pPr>
        <w:ind w:firstLine="709"/>
        <w:rPr>
          <w:sz w:val="24"/>
          <w:szCs w:val="24"/>
          <w:lang w:val="en-US"/>
        </w:rPr>
      </w:pPr>
      <w:r w:rsidRPr="00AE3935">
        <w:rPr>
          <w:sz w:val="24"/>
          <w:szCs w:val="24"/>
          <w:lang w:val="en-US"/>
        </w:rPr>
        <w:t>Major groups include:</w:t>
      </w:r>
    </w:p>
    <w:p w14:paraId="3C47A916" w14:textId="77777777" w:rsidR="00326298" w:rsidRPr="00AE3935" w:rsidRDefault="00326298" w:rsidP="00326298">
      <w:pPr>
        <w:numPr>
          <w:ilvl w:val="0"/>
          <w:numId w:val="656"/>
        </w:numPr>
        <w:rPr>
          <w:sz w:val="24"/>
          <w:szCs w:val="24"/>
        </w:rPr>
      </w:pPr>
      <w:proofErr w:type="spellStart"/>
      <w:r w:rsidRPr="00AE3935">
        <w:rPr>
          <w:sz w:val="24"/>
          <w:szCs w:val="24"/>
        </w:rPr>
        <w:t>left-to-right</w:t>
      </w:r>
      <w:proofErr w:type="spellEnd"/>
      <w:r w:rsidRPr="00AE3935">
        <w:rPr>
          <w:sz w:val="24"/>
          <w:szCs w:val="24"/>
        </w:rPr>
        <w:t xml:space="preserve"> </w:t>
      </w:r>
      <w:proofErr w:type="spellStart"/>
      <w:r w:rsidRPr="00AE3935">
        <w:rPr>
          <w:sz w:val="24"/>
          <w:szCs w:val="24"/>
        </w:rPr>
        <w:t>shunts</w:t>
      </w:r>
      <w:proofErr w:type="spellEnd"/>
      <w:r w:rsidRPr="00AE3935">
        <w:rPr>
          <w:sz w:val="24"/>
          <w:szCs w:val="24"/>
        </w:rPr>
        <w:t xml:space="preserve">, </w:t>
      </w:r>
    </w:p>
    <w:p w14:paraId="242E8F2E" w14:textId="77777777" w:rsidR="00326298" w:rsidRPr="00AE3935" w:rsidRDefault="00326298" w:rsidP="00326298">
      <w:pPr>
        <w:numPr>
          <w:ilvl w:val="0"/>
          <w:numId w:val="656"/>
        </w:numPr>
        <w:rPr>
          <w:sz w:val="24"/>
          <w:szCs w:val="24"/>
        </w:rPr>
      </w:pPr>
      <w:proofErr w:type="spellStart"/>
      <w:r w:rsidRPr="00AE3935">
        <w:rPr>
          <w:sz w:val="24"/>
          <w:szCs w:val="24"/>
        </w:rPr>
        <w:t>right-to-left</w:t>
      </w:r>
      <w:proofErr w:type="spellEnd"/>
      <w:r w:rsidRPr="00AE3935">
        <w:rPr>
          <w:sz w:val="24"/>
          <w:szCs w:val="24"/>
        </w:rPr>
        <w:t xml:space="preserve"> </w:t>
      </w:r>
      <w:proofErr w:type="spellStart"/>
      <w:r w:rsidRPr="00AE3935">
        <w:rPr>
          <w:sz w:val="24"/>
          <w:szCs w:val="24"/>
        </w:rPr>
        <w:t>shunts</w:t>
      </w:r>
      <w:proofErr w:type="spellEnd"/>
      <w:r w:rsidRPr="00AE3935">
        <w:rPr>
          <w:sz w:val="24"/>
          <w:szCs w:val="24"/>
        </w:rPr>
        <w:t xml:space="preserve">, </w:t>
      </w:r>
    </w:p>
    <w:p w14:paraId="2937978D" w14:textId="77777777" w:rsidR="00326298" w:rsidRPr="00AE3935" w:rsidRDefault="00326298" w:rsidP="00326298">
      <w:pPr>
        <w:numPr>
          <w:ilvl w:val="0"/>
          <w:numId w:val="656"/>
        </w:numPr>
        <w:rPr>
          <w:sz w:val="24"/>
          <w:szCs w:val="24"/>
        </w:rPr>
      </w:pPr>
      <w:proofErr w:type="spellStart"/>
      <w:r w:rsidRPr="00AE3935">
        <w:rPr>
          <w:sz w:val="24"/>
          <w:szCs w:val="24"/>
        </w:rPr>
        <w:t>obstructive</w:t>
      </w:r>
      <w:proofErr w:type="spellEnd"/>
      <w:r w:rsidRPr="00AE3935">
        <w:rPr>
          <w:sz w:val="24"/>
          <w:szCs w:val="24"/>
        </w:rPr>
        <w:t xml:space="preserve"> </w:t>
      </w:r>
      <w:proofErr w:type="spellStart"/>
      <w:r w:rsidRPr="00AE3935">
        <w:rPr>
          <w:sz w:val="24"/>
          <w:szCs w:val="24"/>
        </w:rPr>
        <w:t>lesions</w:t>
      </w:r>
      <w:proofErr w:type="spellEnd"/>
      <w:r w:rsidRPr="00AE3935">
        <w:rPr>
          <w:sz w:val="24"/>
          <w:szCs w:val="24"/>
        </w:rPr>
        <w:t xml:space="preserve">. </w:t>
      </w:r>
    </w:p>
    <w:p w14:paraId="54BDCCC5" w14:textId="77777777" w:rsidR="00326298" w:rsidRPr="00AE3935" w:rsidRDefault="00326298" w:rsidP="00326298">
      <w:pPr>
        <w:ind w:firstLine="709"/>
        <w:rPr>
          <w:b/>
          <w:bCs/>
          <w:sz w:val="24"/>
          <w:szCs w:val="24"/>
        </w:rPr>
      </w:pPr>
      <w:proofErr w:type="spellStart"/>
      <w:r w:rsidRPr="00AE3935">
        <w:rPr>
          <w:b/>
          <w:bCs/>
          <w:sz w:val="24"/>
          <w:szCs w:val="24"/>
        </w:rPr>
        <w:t>Examples</w:t>
      </w:r>
      <w:proofErr w:type="spellEnd"/>
    </w:p>
    <w:p w14:paraId="10658586" w14:textId="77777777" w:rsidR="00326298" w:rsidRPr="00AE3935" w:rsidRDefault="00326298" w:rsidP="00326298">
      <w:pPr>
        <w:numPr>
          <w:ilvl w:val="0"/>
          <w:numId w:val="657"/>
        </w:numPr>
        <w:rPr>
          <w:sz w:val="24"/>
          <w:szCs w:val="24"/>
        </w:rPr>
      </w:pPr>
      <w:proofErr w:type="spellStart"/>
      <w:r w:rsidRPr="00AE3935">
        <w:rPr>
          <w:sz w:val="24"/>
          <w:szCs w:val="24"/>
        </w:rPr>
        <w:t>ventricular</w:t>
      </w:r>
      <w:proofErr w:type="spellEnd"/>
      <w:r w:rsidRPr="00AE3935">
        <w:rPr>
          <w:sz w:val="24"/>
          <w:szCs w:val="24"/>
        </w:rPr>
        <w:t xml:space="preserve"> </w:t>
      </w:r>
      <w:proofErr w:type="spellStart"/>
      <w:r w:rsidRPr="00AE3935">
        <w:rPr>
          <w:sz w:val="24"/>
          <w:szCs w:val="24"/>
        </w:rPr>
        <w:t>septal</w:t>
      </w:r>
      <w:proofErr w:type="spellEnd"/>
      <w:r w:rsidRPr="00AE3935">
        <w:rPr>
          <w:sz w:val="24"/>
          <w:szCs w:val="24"/>
        </w:rPr>
        <w:t xml:space="preserve"> </w:t>
      </w:r>
      <w:proofErr w:type="spellStart"/>
      <w:r w:rsidRPr="00AE3935">
        <w:rPr>
          <w:sz w:val="24"/>
          <w:szCs w:val="24"/>
        </w:rPr>
        <w:t>defect</w:t>
      </w:r>
      <w:proofErr w:type="spellEnd"/>
      <w:r w:rsidRPr="00AE3935">
        <w:rPr>
          <w:sz w:val="24"/>
          <w:szCs w:val="24"/>
        </w:rPr>
        <w:t xml:space="preserve">, </w:t>
      </w:r>
    </w:p>
    <w:p w14:paraId="21C024FF" w14:textId="77777777" w:rsidR="00326298" w:rsidRPr="00AE3935" w:rsidRDefault="00326298" w:rsidP="00326298">
      <w:pPr>
        <w:numPr>
          <w:ilvl w:val="0"/>
          <w:numId w:val="657"/>
        </w:numPr>
        <w:rPr>
          <w:sz w:val="24"/>
          <w:szCs w:val="24"/>
        </w:rPr>
      </w:pPr>
      <w:proofErr w:type="spellStart"/>
      <w:r w:rsidRPr="00AE3935">
        <w:rPr>
          <w:sz w:val="24"/>
          <w:szCs w:val="24"/>
        </w:rPr>
        <w:t>atrial</w:t>
      </w:r>
      <w:proofErr w:type="spellEnd"/>
      <w:r w:rsidRPr="00AE3935">
        <w:rPr>
          <w:sz w:val="24"/>
          <w:szCs w:val="24"/>
        </w:rPr>
        <w:t xml:space="preserve"> </w:t>
      </w:r>
      <w:proofErr w:type="spellStart"/>
      <w:r w:rsidRPr="00AE3935">
        <w:rPr>
          <w:sz w:val="24"/>
          <w:szCs w:val="24"/>
        </w:rPr>
        <w:t>septal</w:t>
      </w:r>
      <w:proofErr w:type="spellEnd"/>
      <w:r w:rsidRPr="00AE3935">
        <w:rPr>
          <w:sz w:val="24"/>
          <w:szCs w:val="24"/>
        </w:rPr>
        <w:t xml:space="preserve"> </w:t>
      </w:r>
      <w:proofErr w:type="spellStart"/>
      <w:r w:rsidRPr="00AE3935">
        <w:rPr>
          <w:sz w:val="24"/>
          <w:szCs w:val="24"/>
        </w:rPr>
        <w:t>defect</w:t>
      </w:r>
      <w:proofErr w:type="spellEnd"/>
      <w:r w:rsidRPr="00AE3935">
        <w:rPr>
          <w:sz w:val="24"/>
          <w:szCs w:val="24"/>
        </w:rPr>
        <w:t xml:space="preserve">, </w:t>
      </w:r>
    </w:p>
    <w:p w14:paraId="635810C5" w14:textId="77777777" w:rsidR="00326298" w:rsidRPr="00AE3935" w:rsidRDefault="00326298" w:rsidP="00326298">
      <w:pPr>
        <w:numPr>
          <w:ilvl w:val="0"/>
          <w:numId w:val="657"/>
        </w:numPr>
        <w:rPr>
          <w:sz w:val="24"/>
          <w:szCs w:val="24"/>
        </w:rPr>
      </w:pPr>
      <w:proofErr w:type="spellStart"/>
      <w:r w:rsidRPr="00AE3935">
        <w:rPr>
          <w:sz w:val="24"/>
          <w:szCs w:val="24"/>
        </w:rPr>
        <w:t>patent</w:t>
      </w:r>
      <w:proofErr w:type="spellEnd"/>
      <w:r w:rsidRPr="00AE3935">
        <w:rPr>
          <w:sz w:val="24"/>
          <w:szCs w:val="24"/>
        </w:rPr>
        <w:t xml:space="preserve"> </w:t>
      </w:r>
      <w:proofErr w:type="spellStart"/>
      <w:r w:rsidRPr="00AE3935">
        <w:rPr>
          <w:sz w:val="24"/>
          <w:szCs w:val="24"/>
        </w:rPr>
        <w:t>ductus</w:t>
      </w:r>
      <w:proofErr w:type="spellEnd"/>
      <w:r w:rsidRPr="00AE3935">
        <w:rPr>
          <w:sz w:val="24"/>
          <w:szCs w:val="24"/>
        </w:rPr>
        <w:t xml:space="preserve"> </w:t>
      </w:r>
      <w:proofErr w:type="spellStart"/>
      <w:r w:rsidRPr="00AE3935">
        <w:rPr>
          <w:sz w:val="24"/>
          <w:szCs w:val="24"/>
        </w:rPr>
        <w:t>arteriosus</w:t>
      </w:r>
      <w:proofErr w:type="spellEnd"/>
      <w:r w:rsidRPr="00AE3935">
        <w:rPr>
          <w:sz w:val="24"/>
          <w:szCs w:val="24"/>
        </w:rPr>
        <w:t xml:space="preserve">, </w:t>
      </w:r>
    </w:p>
    <w:p w14:paraId="44883001" w14:textId="77777777" w:rsidR="00326298" w:rsidRPr="00AE3935" w:rsidRDefault="00326298" w:rsidP="00326298">
      <w:pPr>
        <w:numPr>
          <w:ilvl w:val="0"/>
          <w:numId w:val="657"/>
        </w:numPr>
        <w:rPr>
          <w:sz w:val="24"/>
          <w:szCs w:val="24"/>
        </w:rPr>
      </w:pPr>
      <w:proofErr w:type="spellStart"/>
      <w:r w:rsidRPr="00AE3935">
        <w:rPr>
          <w:sz w:val="24"/>
          <w:szCs w:val="24"/>
        </w:rPr>
        <w:t>tetralogy</w:t>
      </w:r>
      <w:proofErr w:type="spellEnd"/>
      <w:r w:rsidRPr="00AE3935">
        <w:rPr>
          <w:sz w:val="24"/>
          <w:szCs w:val="24"/>
        </w:rPr>
        <w:t xml:space="preserve"> </w:t>
      </w:r>
      <w:proofErr w:type="spellStart"/>
      <w:r w:rsidRPr="00AE3935">
        <w:rPr>
          <w:sz w:val="24"/>
          <w:szCs w:val="24"/>
        </w:rPr>
        <w:t>of</w:t>
      </w:r>
      <w:proofErr w:type="spellEnd"/>
      <w:r w:rsidRPr="00AE3935">
        <w:rPr>
          <w:sz w:val="24"/>
          <w:szCs w:val="24"/>
        </w:rPr>
        <w:t xml:space="preserve"> </w:t>
      </w:r>
      <w:proofErr w:type="spellStart"/>
      <w:r w:rsidRPr="00AE3935">
        <w:rPr>
          <w:sz w:val="24"/>
          <w:szCs w:val="24"/>
        </w:rPr>
        <w:t>Fallot</w:t>
      </w:r>
      <w:proofErr w:type="spellEnd"/>
      <w:r w:rsidRPr="00AE3935">
        <w:rPr>
          <w:sz w:val="24"/>
          <w:szCs w:val="24"/>
        </w:rPr>
        <w:t xml:space="preserve">, </w:t>
      </w:r>
    </w:p>
    <w:p w14:paraId="37A6796B" w14:textId="77777777" w:rsidR="00326298" w:rsidRPr="00AE3935" w:rsidRDefault="00326298" w:rsidP="00326298">
      <w:pPr>
        <w:numPr>
          <w:ilvl w:val="0"/>
          <w:numId w:val="657"/>
        </w:numPr>
        <w:rPr>
          <w:sz w:val="24"/>
          <w:szCs w:val="24"/>
          <w:lang w:val="en-US"/>
        </w:rPr>
      </w:pPr>
      <w:r w:rsidRPr="00AE3935">
        <w:rPr>
          <w:sz w:val="24"/>
          <w:szCs w:val="24"/>
          <w:lang w:val="en-US"/>
        </w:rPr>
        <w:t xml:space="preserve">transposition of the great arteries, </w:t>
      </w:r>
    </w:p>
    <w:p w14:paraId="088CDCA9" w14:textId="77777777" w:rsidR="00326298" w:rsidRPr="00AE3935" w:rsidRDefault="00326298" w:rsidP="00326298">
      <w:pPr>
        <w:numPr>
          <w:ilvl w:val="0"/>
          <w:numId w:val="657"/>
        </w:numPr>
        <w:rPr>
          <w:sz w:val="24"/>
          <w:szCs w:val="24"/>
        </w:rPr>
      </w:pPr>
      <w:proofErr w:type="spellStart"/>
      <w:r w:rsidRPr="00AE3935">
        <w:rPr>
          <w:sz w:val="24"/>
          <w:szCs w:val="24"/>
        </w:rPr>
        <w:t>coarctation</w:t>
      </w:r>
      <w:proofErr w:type="spellEnd"/>
      <w:r w:rsidRPr="00AE3935">
        <w:rPr>
          <w:sz w:val="24"/>
          <w:szCs w:val="24"/>
        </w:rPr>
        <w:t xml:space="preserve"> </w:t>
      </w:r>
      <w:proofErr w:type="spellStart"/>
      <w:r w:rsidRPr="00AE3935">
        <w:rPr>
          <w:sz w:val="24"/>
          <w:szCs w:val="24"/>
        </w:rPr>
        <w:t>of</w:t>
      </w:r>
      <w:proofErr w:type="spellEnd"/>
      <w:r w:rsidRPr="00AE3935">
        <w:rPr>
          <w:sz w:val="24"/>
          <w:szCs w:val="24"/>
        </w:rPr>
        <w:t xml:space="preserve"> </w:t>
      </w:r>
      <w:proofErr w:type="spellStart"/>
      <w:r w:rsidRPr="00AE3935">
        <w:rPr>
          <w:sz w:val="24"/>
          <w:szCs w:val="24"/>
        </w:rPr>
        <w:t>the</w:t>
      </w:r>
      <w:proofErr w:type="spellEnd"/>
      <w:r w:rsidRPr="00AE3935">
        <w:rPr>
          <w:sz w:val="24"/>
          <w:szCs w:val="24"/>
        </w:rPr>
        <w:t xml:space="preserve"> </w:t>
      </w:r>
      <w:proofErr w:type="spellStart"/>
      <w:r w:rsidRPr="00AE3935">
        <w:rPr>
          <w:sz w:val="24"/>
          <w:szCs w:val="24"/>
        </w:rPr>
        <w:t>aorta</w:t>
      </w:r>
      <w:proofErr w:type="spellEnd"/>
      <w:r w:rsidRPr="00AE3935">
        <w:rPr>
          <w:sz w:val="24"/>
          <w:szCs w:val="24"/>
        </w:rPr>
        <w:t xml:space="preserve">. </w:t>
      </w:r>
    </w:p>
    <w:p w14:paraId="1EF9EA42" w14:textId="77777777" w:rsidR="00326298" w:rsidRPr="00AE3935" w:rsidRDefault="00326298" w:rsidP="00326298">
      <w:pPr>
        <w:ind w:firstLine="709"/>
        <w:rPr>
          <w:sz w:val="24"/>
          <w:szCs w:val="24"/>
        </w:rPr>
      </w:pPr>
      <w:proofErr w:type="spellStart"/>
      <w:r w:rsidRPr="00AE3935">
        <w:rPr>
          <w:sz w:val="24"/>
          <w:szCs w:val="24"/>
        </w:rPr>
        <w:t>These</w:t>
      </w:r>
      <w:proofErr w:type="spellEnd"/>
      <w:r w:rsidRPr="00AE3935">
        <w:rPr>
          <w:sz w:val="24"/>
          <w:szCs w:val="24"/>
        </w:rPr>
        <w:t xml:space="preserve"> </w:t>
      </w:r>
      <w:proofErr w:type="spellStart"/>
      <w:r w:rsidRPr="00AE3935">
        <w:rPr>
          <w:sz w:val="24"/>
          <w:szCs w:val="24"/>
        </w:rPr>
        <w:t>lesions</w:t>
      </w:r>
      <w:proofErr w:type="spellEnd"/>
      <w:r w:rsidRPr="00AE3935">
        <w:rPr>
          <w:sz w:val="24"/>
          <w:szCs w:val="24"/>
        </w:rPr>
        <w:t xml:space="preserve"> </w:t>
      </w:r>
      <w:proofErr w:type="spellStart"/>
      <w:r w:rsidRPr="00AE3935">
        <w:rPr>
          <w:sz w:val="24"/>
          <w:szCs w:val="24"/>
        </w:rPr>
        <w:t>may</w:t>
      </w:r>
      <w:proofErr w:type="spellEnd"/>
      <w:r w:rsidRPr="00AE3935">
        <w:rPr>
          <w:sz w:val="24"/>
          <w:szCs w:val="24"/>
        </w:rPr>
        <w:t xml:space="preserve"> </w:t>
      </w:r>
      <w:proofErr w:type="spellStart"/>
      <w:r w:rsidRPr="00AE3935">
        <w:rPr>
          <w:sz w:val="24"/>
          <w:szCs w:val="24"/>
        </w:rPr>
        <w:t>cause</w:t>
      </w:r>
      <w:proofErr w:type="spellEnd"/>
      <w:r w:rsidRPr="00AE3935">
        <w:rPr>
          <w:sz w:val="24"/>
          <w:szCs w:val="24"/>
        </w:rPr>
        <w:t>:</w:t>
      </w:r>
    </w:p>
    <w:p w14:paraId="749C958E" w14:textId="77777777" w:rsidR="00326298" w:rsidRPr="00AE3935" w:rsidRDefault="00326298" w:rsidP="00326298">
      <w:pPr>
        <w:numPr>
          <w:ilvl w:val="0"/>
          <w:numId w:val="658"/>
        </w:numPr>
        <w:rPr>
          <w:sz w:val="24"/>
          <w:szCs w:val="24"/>
        </w:rPr>
      </w:pPr>
      <w:proofErr w:type="spellStart"/>
      <w:r w:rsidRPr="00AE3935">
        <w:rPr>
          <w:sz w:val="24"/>
          <w:szCs w:val="24"/>
        </w:rPr>
        <w:t>heart</w:t>
      </w:r>
      <w:proofErr w:type="spellEnd"/>
      <w:r w:rsidRPr="00AE3935">
        <w:rPr>
          <w:sz w:val="24"/>
          <w:szCs w:val="24"/>
        </w:rPr>
        <w:t xml:space="preserve"> </w:t>
      </w:r>
      <w:proofErr w:type="spellStart"/>
      <w:r w:rsidRPr="00AE3935">
        <w:rPr>
          <w:sz w:val="24"/>
          <w:szCs w:val="24"/>
        </w:rPr>
        <w:t>failure</w:t>
      </w:r>
      <w:proofErr w:type="spellEnd"/>
      <w:r w:rsidRPr="00AE3935">
        <w:rPr>
          <w:sz w:val="24"/>
          <w:szCs w:val="24"/>
        </w:rPr>
        <w:t xml:space="preserve">, </w:t>
      </w:r>
    </w:p>
    <w:p w14:paraId="36224F8A" w14:textId="77777777" w:rsidR="00326298" w:rsidRPr="00AE3935" w:rsidRDefault="00326298" w:rsidP="00326298">
      <w:pPr>
        <w:numPr>
          <w:ilvl w:val="0"/>
          <w:numId w:val="658"/>
        </w:numPr>
        <w:rPr>
          <w:sz w:val="24"/>
          <w:szCs w:val="24"/>
        </w:rPr>
      </w:pPr>
      <w:proofErr w:type="spellStart"/>
      <w:r w:rsidRPr="00AE3935">
        <w:rPr>
          <w:sz w:val="24"/>
          <w:szCs w:val="24"/>
        </w:rPr>
        <w:t>cyanosis</w:t>
      </w:r>
      <w:proofErr w:type="spellEnd"/>
      <w:r w:rsidRPr="00AE3935">
        <w:rPr>
          <w:sz w:val="24"/>
          <w:szCs w:val="24"/>
        </w:rPr>
        <w:t xml:space="preserve">, </w:t>
      </w:r>
    </w:p>
    <w:p w14:paraId="5D522AC9" w14:textId="77777777" w:rsidR="00326298" w:rsidRPr="00AE3935" w:rsidRDefault="00326298" w:rsidP="00326298">
      <w:pPr>
        <w:numPr>
          <w:ilvl w:val="0"/>
          <w:numId w:val="658"/>
        </w:numPr>
        <w:rPr>
          <w:sz w:val="24"/>
          <w:szCs w:val="24"/>
        </w:rPr>
      </w:pPr>
      <w:proofErr w:type="spellStart"/>
      <w:r w:rsidRPr="00AE3935">
        <w:rPr>
          <w:sz w:val="24"/>
          <w:szCs w:val="24"/>
        </w:rPr>
        <w:t>growth</w:t>
      </w:r>
      <w:proofErr w:type="spellEnd"/>
      <w:r w:rsidRPr="00AE3935">
        <w:rPr>
          <w:sz w:val="24"/>
          <w:szCs w:val="24"/>
        </w:rPr>
        <w:t xml:space="preserve"> </w:t>
      </w:r>
      <w:proofErr w:type="spellStart"/>
      <w:r w:rsidRPr="00AE3935">
        <w:rPr>
          <w:sz w:val="24"/>
          <w:szCs w:val="24"/>
        </w:rPr>
        <w:t>retardation</w:t>
      </w:r>
      <w:proofErr w:type="spellEnd"/>
      <w:r w:rsidRPr="00AE3935">
        <w:rPr>
          <w:sz w:val="24"/>
          <w:szCs w:val="24"/>
        </w:rPr>
        <w:t xml:space="preserve">, </w:t>
      </w:r>
    </w:p>
    <w:p w14:paraId="34405010" w14:textId="77777777" w:rsidR="00326298" w:rsidRPr="00AE3935" w:rsidRDefault="00326298" w:rsidP="00326298">
      <w:pPr>
        <w:numPr>
          <w:ilvl w:val="0"/>
          <w:numId w:val="658"/>
        </w:numPr>
        <w:rPr>
          <w:sz w:val="24"/>
          <w:szCs w:val="24"/>
        </w:rPr>
      </w:pPr>
      <w:proofErr w:type="spellStart"/>
      <w:r w:rsidRPr="00AE3935">
        <w:rPr>
          <w:sz w:val="24"/>
          <w:szCs w:val="24"/>
        </w:rPr>
        <w:t>pulmonary</w:t>
      </w:r>
      <w:proofErr w:type="spellEnd"/>
      <w:r w:rsidRPr="00AE3935">
        <w:rPr>
          <w:sz w:val="24"/>
          <w:szCs w:val="24"/>
        </w:rPr>
        <w:t xml:space="preserve"> </w:t>
      </w:r>
      <w:proofErr w:type="spellStart"/>
      <w:r w:rsidRPr="00AE3935">
        <w:rPr>
          <w:sz w:val="24"/>
          <w:szCs w:val="24"/>
        </w:rPr>
        <w:t>hypertension</w:t>
      </w:r>
      <w:proofErr w:type="spellEnd"/>
      <w:r w:rsidRPr="00AE3935">
        <w:rPr>
          <w:sz w:val="24"/>
          <w:szCs w:val="24"/>
        </w:rPr>
        <w:t xml:space="preserve">, </w:t>
      </w:r>
    </w:p>
    <w:p w14:paraId="224C56FF" w14:textId="77777777" w:rsidR="00326298" w:rsidRPr="00AE3935" w:rsidRDefault="00326298" w:rsidP="00326298">
      <w:pPr>
        <w:numPr>
          <w:ilvl w:val="0"/>
          <w:numId w:val="658"/>
        </w:numPr>
        <w:rPr>
          <w:sz w:val="24"/>
          <w:szCs w:val="24"/>
        </w:rPr>
      </w:pPr>
      <w:proofErr w:type="spellStart"/>
      <w:r w:rsidRPr="00AE3935">
        <w:rPr>
          <w:sz w:val="24"/>
          <w:szCs w:val="24"/>
        </w:rPr>
        <w:t>recurrent</w:t>
      </w:r>
      <w:proofErr w:type="spellEnd"/>
      <w:r w:rsidRPr="00AE3935">
        <w:rPr>
          <w:sz w:val="24"/>
          <w:szCs w:val="24"/>
        </w:rPr>
        <w:t xml:space="preserve"> </w:t>
      </w:r>
      <w:proofErr w:type="spellStart"/>
      <w:r w:rsidRPr="00AE3935">
        <w:rPr>
          <w:sz w:val="24"/>
          <w:szCs w:val="24"/>
        </w:rPr>
        <w:t>infection</w:t>
      </w:r>
      <w:proofErr w:type="spellEnd"/>
      <w:r w:rsidRPr="00AE3935">
        <w:rPr>
          <w:sz w:val="24"/>
          <w:szCs w:val="24"/>
        </w:rPr>
        <w:t xml:space="preserve">. </w:t>
      </w:r>
    </w:p>
    <w:p w14:paraId="65B23EAA" w14:textId="77777777" w:rsidR="00326298" w:rsidRPr="00AE3935" w:rsidRDefault="00326298" w:rsidP="00326298">
      <w:pPr>
        <w:ind w:firstLine="709"/>
        <w:rPr>
          <w:b/>
          <w:bCs/>
          <w:sz w:val="24"/>
          <w:szCs w:val="24"/>
          <w:lang w:val="en-US"/>
        </w:rPr>
      </w:pPr>
      <w:r w:rsidRPr="00AE3935">
        <w:rPr>
          <w:b/>
          <w:bCs/>
          <w:sz w:val="24"/>
          <w:szCs w:val="24"/>
          <w:lang w:val="en-US"/>
        </w:rPr>
        <w:t>NEURAL TUBE DEFECTS</w:t>
      </w:r>
    </w:p>
    <w:p w14:paraId="021AEB49" w14:textId="77777777" w:rsidR="00326298" w:rsidRPr="00AE3935" w:rsidRDefault="00326298" w:rsidP="00326298">
      <w:pPr>
        <w:ind w:firstLine="709"/>
        <w:rPr>
          <w:sz w:val="24"/>
          <w:szCs w:val="24"/>
          <w:lang w:val="en-US"/>
        </w:rPr>
      </w:pPr>
      <w:r w:rsidRPr="00AE3935">
        <w:rPr>
          <w:sz w:val="24"/>
          <w:szCs w:val="24"/>
          <w:lang w:val="en-US"/>
        </w:rPr>
        <w:t>Neural tube defects result from failure of closure of the neural tube.</w:t>
      </w:r>
    </w:p>
    <w:p w14:paraId="5DC0F5BB" w14:textId="77777777" w:rsidR="00326298" w:rsidRPr="00AE3935" w:rsidRDefault="00326298" w:rsidP="00326298">
      <w:pPr>
        <w:ind w:firstLine="709"/>
        <w:rPr>
          <w:b/>
          <w:bCs/>
          <w:sz w:val="24"/>
          <w:szCs w:val="24"/>
        </w:rPr>
      </w:pPr>
      <w:r w:rsidRPr="00AE3935">
        <w:rPr>
          <w:b/>
          <w:bCs/>
          <w:sz w:val="24"/>
          <w:szCs w:val="24"/>
        </w:rPr>
        <w:t xml:space="preserve">Major </w:t>
      </w:r>
      <w:proofErr w:type="spellStart"/>
      <w:r w:rsidRPr="00AE3935">
        <w:rPr>
          <w:b/>
          <w:bCs/>
          <w:sz w:val="24"/>
          <w:szCs w:val="24"/>
        </w:rPr>
        <w:t>forms</w:t>
      </w:r>
      <w:proofErr w:type="spellEnd"/>
    </w:p>
    <w:p w14:paraId="4E9FF933" w14:textId="77777777" w:rsidR="00326298" w:rsidRPr="00AE3935" w:rsidRDefault="00326298" w:rsidP="00326298">
      <w:pPr>
        <w:numPr>
          <w:ilvl w:val="0"/>
          <w:numId w:val="659"/>
        </w:numPr>
        <w:rPr>
          <w:sz w:val="24"/>
          <w:szCs w:val="24"/>
        </w:rPr>
      </w:pPr>
      <w:proofErr w:type="spellStart"/>
      <w:r w:rsidRPr="00AE3935">
        <w:rPr>
          <w:b/>
          <w:bCs/>
          <w:sz w:val="24"/>
          <w:szCs w:val="24"/>
        </w:rPr>
        <w:t>Anencephaly</w:t>
      </w:r>
      <w:proofErr w:type="spellEnd"/>
      <w:r w:rsidRPr="00AE3935">
        <w:rPr>
          <w:sz w:val="24"/>
          <w:szCs w:val="24"/>
        </w:rPr>
        <w:t xml:space="preserve"> </w:t>
      </w:r>
    </w:p>
    <w:p w14:paraId="6A280A71" w14:textId="77777777" w:rsidR="00326298" w:rsidRPr="00AE3935" w:rsidRDefault="00326298" w:rsidP="00326298">
      <w:pPr>
        <w:numPr>
          <w:ilvl w:val="0"/>
          <w:numId w:val="659"/>
        </w:numPr>
        <w:rPr>
          <w:sz w:val="24"/>
          <w:szCs w:val="24"/>
        </w:rPr>
      </w:pPr>
      <w:proofErr w:type="spellStart"/>
      <w:r w:rsidRPr="00AE3935">
        <w:rPr>
          <w:b/>
          <w:bCs/>
          <w:sz w:val="24"/>
          <w:szCs w:val="24"/>
        </w:rPr>
        <w:t>Spina</w:t>
      </w:r>
      <w:proofErr w:type="spellEnd"/>
      <w:r w:rsidRPr="00AE3935">
        <w:rPr>
          <w:b/>
          <w:bCs/>
          <w:sz w:val="24"/>
          <w:szCs w:val="24"/>
        </w:rPr>
        <w:t xml:space="preserve"> </w:t>
      </w:r>
      <w:proofErr w:type="spellStart"/>
      <w:r w:rsidRPr="00AE3935">
        <w:rPr>
          <w:b/>
          <w:bCs/>
          <w:sz w:val="24"/>
          <w:szCs w:val="24"/>
        </w:rPr>
        <w:t>bifida</w:t>
      </w:r>
      <w:proofErr w:type="spellEnd"/>
      <w:r w:rsidRPr="00AE3935">
        <w:rPr>
          <w:sz w:val="24"/>
          <w:szCs w:val="24"/>
        </w:rPr>
        <w:t xml:space="preserve"> </w:t>
      </w:r>
    </w:p>
    <w:p w14:paraId="1D2586FE" w14:textId="77777777" w:rsidR="00326298" w:rsidRPr="00AE3935" w:rsidRDefault="00326298" w:rsidP="00326298">
      <w:pPr>
        <w:ind w:firstLine="709"/>
        <w:rPr>
          <w:b/>
          <w:bCs/>
          <w:sz w:val="24"/>
          <w:szCs w:val="24"/>
        </w:rPr>
      </w:pPr>
      <w:proofErr w:type="spellStart"/>
      <w:r w:rsidRPr="00AE3935">
        <w:rPr>
          <w:b/>
          <w:bCs/>
          <w:sz w:val="24"/>
          <w:szCs w:val="24"/>
        </w:rPr>
        <w:t>Etiology</w:t>
      </w:r>
      <w:proofErr w:type="spellEnd"/>
    </w:p>
    <w:p w14:paraId="43B86E01" w14:textId="77777777" w:rsidR="00326298" w:rsidRPr="00AE3935" w:rsidRDefault="00326298" w:rsidP="00326298">
      <w:pPr>
        <w:ind w:firstLine="709"/>
        <w:rPr>
          <w:sz w:val="24"/>
          <w:szCs w:val="24"/>
          <w:lang w:val="en-US"/>
        </w:rPr>
      </w:pPr>
      <w:r w:rsidRPr="00AE3935">
        <w:rPr>
          <w:sz w:val="24"/>
          <w:szCs w:val="24"/>
          <w:lang w:val="en-US"/>
        </w:rPr>
        <w:t>They are strongly associated with:</w:t>
      </w:r>
    </w:p>
    <w:p w14:paraId="1560EAE4" w14:textId="77777777" w:rsidR="00326298" w:rsidRPr="00AE3935" w:rsidRDefault="00326298" w:rsidP="00326298">
      <w:pPr>
        <w:numPr>
          <w:ilvl w:val="0"/>
          <w:numId w:val="660"/>
        </w:numPr>
        <w:rPr>
          <w:sz w:val="24"/>
          <w:szCs w:val="24"/>
        </w:rPr>
      </w:pPr>
      <w:proofErr w:type="spellStart"/>
      <w:r w:rsidRPr="00AE3935">
        <w:rPr>
          <w:sz w:val="24"/>
          <w:szCs w:val="24"/>
        </w:rPr>
        <w:t>folate</w:t>
      </w:r>
      <w:proofErr w:type="spellEnd"/>
      <w:r w:rsidRPr="00AE3935">
        <w:rPr>
          <w:sz w:val="24"/>
          <w:szCs w:val="24"/>
        </w:rPr>
        <w:t xml:space="preserve"> </w:t>
      </w:r>
      <w:proofErr w:type="spellStart"/>
      <w:r w:rsidRPr="00AE3935">
        <w:rPr>
          <w:sz w:val="24"/>
          <w:szCs w:val="24"/>
        </w:rPr>
        <w:t>deficiency</w:t>
      </w:r>
      <w:proofErr w:type="spellEnd"/>
      <w:r w:rsidRPr="00AE3935">
        <w:rPr>
          <w:sz w:val="24"/>
          <w:szCs w:val="24"/>
        </w:rPr>
        <w:t xml:space="preserve">, </w:t>
      </w:r>
    </w:p>
    <w:p w14:paraId="421FEE17" w14:textId="77777777" w:rsidR="00326298" w:rsidRPr="00AE3935" w:rsidRDefault="00326298" w:rsidP="00326298">
      <w:pPr>
        <w:numPr>
          <w:ilvl w:val="0"/>
          <w:numId w:val="660"/>
        </w:numPr>
        <w:rPr>
          <w:sz w:val="24"/>
          <w:szCs w:val="24"/>
        </w:rPr>
      </w:pPr>
      <w:proofErr w:type="spellStart"/>
      <w:r w:rsidRPr="00AE3935">
        <w:rPr>
          <w:sz w:val="24"/>
          <w:szCs w:val="24"/>
        </w:rPr>
        <w:t>genetic</w:t>
      </w:r>
      <w:proofErr w:type="spellEnd"/>
      <w:r w:rsidRPr="00AE3935">
        <w:rPr>
          <w:sz w:val="24"/>
          <w:szCs w:val="24"/>
        </w:rPr>
        <w:t xml:space="preserve"> </w:t>
      </w:r>
      <w:proofErr w:type="spellStart"/>
      <w:r w:rsidRPr="00AE3935">
        <w:rPr>
          <w:sz w:val="24"/>
          <w:szCs w:val="24"/>
        </w:rPr>
        <w:t>susceptibility</w:t>
      </w:r>
      <w:proofErr w:type="spellEnd"/>
      <w:r w:rsidRPr="00AE3935">
        <w:rPr>
          <w:sz w:val="24"/>
          <w:szCs w:val="24"/>
        </w:rPr>
        <w:t xml:space="preserve">, </w:t>
      </w:r>
    </w:p>
    <w:p w14:paraId="5DFDCA36" w14:textId="77777777" w:rsidR="00326298" w:rsidRPr="00AE3935" w:rsidRDefault="00326298" w:rsidP="00326298">
      <w:pPr>
        <w:numPr>
          <w:ilvl w:val="0"/>
          <w:numId w:val="660"/>
        </w:numPr>
        <w:rPr>
          <w:sz w:val="24"/>
          <w:szCs w:val="24"/>
        </w:rPr>
      </w:pPr>
      <w:proofErr w:type="spellStart"/>
      <w:r w:rsidRPr="00AE3935">
        <w:rPr>
          <w:sz w:val="24"/>
          <w:szCs w:val="24"/>
        </w:rPr>
        <w:t>maternal</w:t>
      </w:r>
      <w:proofErr w:type="spellEnd"/>
      <w:r w:rsidRPr="00AE3935">
        <w:rPr>
          <w:sz w:val="24"/>
          <w:szCs w:val="24"/>
        </w:rPr>
        <w:t xml:space="preserve"> </w:t>
      </w:r>
      <w:proofErr w:type="spellStart"/>
      <w:r w:rsidRPr="00AE3935">
        <w:rPr>
          <w:sz w:val="24"/>
          <w:szCs w:val="24"/>
        </w:rPr>
        <w:t>diabetes</w:t>
      </w:r>
      <w:proofErr w:type="spellEnd"/>
      <w:r w:rsidRPr="00AE3935">
        <w:rPr>
          <w:sz w:val="24"/>
          <w:szCs w:val="24"/>
        </w:rPr>
        <w:t xml:space="preserve">, </w:t>
      </w:r>
    </w:p>
    <w:p w14:paraId="6C435BFF" w14:textId="77777777" w:rsidR="00326298" w:rsidRPr="00AE3935" w:rsidRDefault="00326298" w:rsidP="00326298">
      <w:pPr>
        <w:numPr>
          <w:ilvl w:val="0"/>
          <w:numId w:val="660"/>
        </w:numPr>
        <w:rPr>
          <w:sz w:val="24"/>
          <w:szCs w:val="24"/>
        </w:rPr>
      </w:pPr>
      <w:proofErr w:type="spellStart"/>
      <w:r w:rsidRPr="00AE3935">
        <w:rPr>
          <w:sz w:val="24"/>
          <w:szCs w:val="24"/>
        </w:rPr>
        <w:t>certain</w:t>
      </w:r>
      <w:proofErr w:type="spellEnd"/>
      <w:r w:rsidRPr="00AE3935">
        <w:rPr>
          <w:sz w:val="24"/>
          <w:szCs w:val="24"/>
        </w:rPr>
        <w:t xml:space="preserve"> </w:t>
      </w:r>
      <w:proofErr w:type="spellStart"/>
      <w:r w:rsidRPr="00AE3935">
        <w:rPr>
          <w:sz w:val="24"/>
          <w:szCs w:val="24"/>
        </w:rPr>
        <w:t>medications</w:t>
      </w:r>
      <w:proofErr w:type="spellEnd"/>
      <w:r w:rsidRPr="00AE3935">
        <w:rPr>
          <w:sz w:val="24"/>
          <w:szCs w:val="24"/>
        </w:rPr>
        <w:t xml:space="preserve">. </w:t>
      </w:r>
    </w:p>
    <w:p w14:paraId="6F2D326E" w14:textId="77777777" w:rsidR="00326298" w:rsidRPr="00AE3935" w:rsidRDefault="00326298" w:rsidP="00326298">
      <w:pPr>
        <w:ind w:firstLine="709"/>
        <w:rPr>
          <w:sz w:val="24"/>
          <w:szCs w:val="24"/>
          <w:lang w:val="en-US"/>
        </w:rPr>
      </w:pPr>
      <w:r w:rsidRPr="00AE3935">
        <w:rPr>
          <w:sz w:val="24"/>
          <w:szCs w:val="24"/>
          <w:lang w:val="en-US"/>
        </w:rPr>
        <w:t>They are important because they exemplify multifactorial developmental pathology.</w:t>
      </w:r>
    </w:p>
    <w:p w14:paraId="33F49C46" w14:textId="77777777" w:rsidR="00326298" w:rsidRPr="00AE3935" w:rsidRDefault="00326298" w:rsidP="00326298">
      <w:pPr>
        <w:ind w:firstLine="709"/>
        <w:rPr>
          <w:b/>
          <w:bCs/>
          <w:sz w:val="24"/>
          <w:szCs w:val="24"/>
          <w:lang w:val="en-US"/>
        </w:rPr>
      </w:pPr>
      <w:r w:rsidRPr="00AE3935">
        <w:rPr>
          <w:b/>
          <w:bCs/>
          <w:sz w:val="24"/>
          <w:szCs w:val="24"/>
          <w:lang w:val="en-US"/>
        </w:rPr>
        <w:t>HIRSCHSPRUNG DISEASE</w:t>
      </w:r>
    </w:p>
    <w:p w14:paraId="4A1BFC13" w14:textId="77777777" w:rsidR="00326298" w:rsidRPr="00AE3935" w:rsidRDefault="00326298" w:rsidP="00326298">
      <w:pPr>
        <w:ind w:firstLine="709"/>
        <w:rPr>
          <w:sz w:val="24"/>
          <w:szCs w:val="24"/>
          <w:lang w:val="en-US"/>
        </w:rPr>
      </w:pPr>
      <w:r w:rsidRPr="00AE3935">
        <w:rPr>
          <w:sz w:val="24"/>
          <w:szCs w:val="24"/>
          <w:lang w:val="en-US"/>
        </w:rPr>
        <w:t>Hirschsprung disease is caused by failure of neural crest cells to populate the distal bowel.</w:t>
      </w:r>
    </w:p>
    <w:p w14:paraId="2EA24C28" w14:textId="77777777" w:rsidR="00326298" w:rsidRPr="00AE3935" w:rsidRDefault="00326298" w:rsidP="00326298">
      <w:pPr>
        <w:ind w:firstLine="709"/>
        <w:rPr>
          <w:b/>
          <w:bCs/>
          <w:sz w:val="24"/>
          <w:szCs w:val="24"/>
          <w:lang w:val="en-US"/>
        </w:rPr>
      </w:pPr>
      <w:r w:rsidRPr="00AE3935">
        <w:rPr>
          <w:b/>
          <w:bCs/>
          <w:sz w:val="24"/>
          <w:szCs w:val="24"/>
          <w:lang w:val="en-US"/>
        </w:rPr>
        <w:t>Pathogenesis</w:t>
      </w:r>
    </w:p>
    <w:p w14:paraId="2350598C" w14:textId="77777777" w:rsidR="00326298" w:rsidRPr="00AE3935" w:rsidRDefault="00326298" w:rsidP="00326298">
      <w:pPr>
        <w:ind w:firstLine="709"/>
        <w:rPr>
          <w:sz w:val="24"/>
          <w:szCs w:val="24"/>
          <w:lang w:val="en-US"/>
        </w:rPr>
      </w:pPr>
      <w:r w:rsidRPr="00AE3935">
        <w:rPr>
          <w:sz w:val="24"/>
          <w:szCs w:val="24"/>
          <w:lang w:val="en-US"/>
        </w:rPr>
        <w:t>The distal bowel lacks ganglion cells in the myenteric and submucosal plexuses. That segment remains spastic and functionally obstructed. Proximal bowel becomes dilated, producing megacolon.</w:t>
      </w:r>
    </w:p>
    <w:p w14:paraId="5C88207B" w14:textId="77777777" w:rsidR="00326298" w:rsidRPr="00AE3935" w:rsidRDefault="00326298" w:rsidP="00326298">
      <w:pPr>
        <w:ind w:firstLine="709"/>
        <w:rPr>
          <w:b/>
          <w:bCs/>
          <w:sz w:val="24"/>
          <w:szCs w:val="24"/>
          <w:lang w:val="en-US"/>
        </w:rPr>
      </w:pPr>
      <w:r w:rsidRPr="00AE3935">
        <w:rPr>
          <w:b/>
          <w:bCs/>
          <w:sz w:val="24"/>
          <w:szCs w:val="24"/>
          <w:lang w:val="en-US"/>
        </w:rPr>
        <w:t>Clinical features</w:t>
      </w:r>
    </w:p>
    <w:p w14:paraId="6D52F99B" w14:textId="77777777" w:rsidR="00326298" w:rsidRPr="00AE3935" w:rsidRDefault="00326298" w:rsidP="00326298">
      <w:pPr>
        <w:ind w:firstLine="709"/>
        <w:rPr>
          <w:sz w:val="24"/>
          <w:szCs w:val="24"/>
          <w:lang w:val="en-US"/>
        </w:rPr>
      </w:pPr>
      <w:r w:rsidRPr="00AE3935">
        <w:rPr>
          <w:sz w:val="24"/>
          <w:szCs w:val="24"/>
          <w:lang w:val="en-US"/>
        </w:rPr>
        <w:t>Infants present with:</w:t>
      </w:r>
    </w:p>
    <w:p w14:paraId="233E90DE" w14:textId="77777777" w:rsidR="00326298" w:rsidRPr="00AE3935" w:rsidRDefault="00326298" w:rsidP="00326298">
      <w:pPr>
        <w:numPr>
          <w:ilvl w:val="0"/>
          <w:numId w:val="661"/>
        </w:numPr>
        <w:rPr>
          <w:sz w:val="24"/>
          <w:szCs w:val="24"/>
        </w:rPr>
      </w:pPr>
      <w:proofErr w:type="spellStart"/>
      <w:r w:rsidRPr="00AE3935">
        <w:rPr>
          <w:sz w:val="24"/>
          <w:szCs w:val="24"/>
        </w:rPr>
        <w:lastRenderedPageBreak/>
        <w:t>failure</w:t>
      </w:r>
      <w:proofErr w:type="spellEnd"/>
      <w:r w:rsidRPr="00AE3935">
        <w:rPr>
          <w:sz w:val="24"/>
          <w:szCs w:val="24"/>
        </w:rPr>
        <w:t xml:space="preserve"> </w:t>
      </w:r>
      <w:proofErr w:type="spellStart"/>
      <w:r w:rsidRPr="00AE3935">
        <w:rPr>
          <w:sz w:val="24"/>
          <w:szCs w:val="24"/>
        </w:rPr>
        <w:t>to</w:t>
      </w:r>
      <w:proofErr w:type="spellEnd"/>
      <w:r w:rsidRPr="00AE3935">
        <w:rPr>
          <w:sz w:val="24"/>
          <w:szCs w:val="24"/>
        </w:rPr>
        <w:t xml:space="preserve"> </w:t>
      </w:r>
      <w:proofErr w:type="spellStart"/>
      <w:r w:rsidRPr="00AE3935">
        <w:rPr>
          <w:sz w:val="24"/>
          <w:szCs w:val="24"/>
        </w:rPr>
        <w:t>pass</w:t>
      </w:r>
      <w:proofErr w:type="spellEnd"/>
      <w:r w:rsidRPr="00AE3935">
        <w:rPr>
          <w:sz w:val="24"/>
          <w:szCs w:val="24"/>
        </w:rPr>
        <w:t xml:space="preserve"> </w:t>
      </w:r>
      <w:proofErr w:type="spellStart"/>
      <w:r w:rsidRPr="00AE3935">
        <w:rPr>
          <w:sz w:val="24"/>
          <w:szCs w:val="24"/>
        </w:rPr>
        <w:t>meconium</w:t>
      </w:r>
      <w:proofErr w:type="spellEnd"/>
      <w:r w:rsidRPr="00AE3935">
        <w:rPr>
          <w:sz w:val="24"/>
          <w:szCs w:val="24"/>
        </w:rPr>
        <w:t xml:space="preserve">, </w:t>
      </w:r>
    </w:p>
    <w:p w14:paraId="32485B4F" w14:textId="77777777" w:rsidR="00326298" w:rsidRPr="00AE3935" w:rsidRDefault="00326298" w:rsidP="00326298">
      <w:pPr>
        <w:numPr>
          <w:ilvl w:val="0"/>
          <w:numId w:val="661"/>
        </w:numPr>
        <w:rPr>
          <w:sz w:val="24"/>
          <w:szCs w:val="24"/>
        </w:rPr>
      </w:pPr>
      <w:proofErr w:type="spellStart"/>
      <w:r w:rsidRPr="00AE3935">
        <w:rPr>
          <w:sz w:val="24"/>
          <w:szCs w:val="24"/>
        </w:rPr>
        <w:t>abdominal</w:t>
      </w:r>
      <w:proofErr w:type="spellEnd"/>
      <w:r w:rsidRPr="00AE3935">
        <w:rPr>
          <w:sz w:val="24"/>
          <w:szCs w:val="24"/>
        </w:rPr>
        <w:t xml:space="preserve"> </w:t>
      </w:r>
      <w:proofErr w:type="spellStart"/>
      <w:r w:rsidRPr="00AE3935">
        <w:rPr>
          <w:sz w:val="24"/>
          <w:szCs w:val="24"/>
        </w:rPr>
        <w:t>distension</w:t>
      </w:r>
      <w:proofErr w:type="spellEnd"/>
      <w:r w:rsidRPr="00AE3935">
        <w:rPr>
          <w:sz w:val="24"/>
          <w:szCs w:val="24"/>
        </w:rPr>
        <w:t xml:space="preserve">, </w:t>
      </w:r>
    </w:p>
    <w:p w14:paraId="1CE3A431" w14:textId="77777777" w:rsidR="00326298" w:rsidRPr="00AE3935" w:rsidRDefault="00326298" w:rsidP="00326298">
      <w:pPr>
        <w:numPr>
          <w:ilvl w:val="0"/>
          <w:numId w:val="661"/>
        </w:numPr>
        <w:rPr>
          <w:sz w:val="24"/>
          <w:szCs w:val="24"/>
        </w:rPr>
      </w:pPr>
      <w:proofErr w:type="spellStart"/>
      <w:r w:rsidRPr="00AE3935">
        <w:rPr>
          <w:sz w:val="24"/>
          <w:szCs w:val="24"/>
        </w:rPr>
        <w:t>vomiting</w:t>
      </w:r>
      <w:proofErr w:type="spellEnd"/>
      <w:r w:rsidRPr="00AE3935">
        <w:rPr>
          <w:sz w:val="24"/>
          <w:szCs w:val="24"/>
        </w:rPr>
        <w:t xml:space="preserve">, </w:t>
      </w:r>
    </w:p>
    <w:p w14:paraId="641EB202" w14:textId="77777777" w:rsidR="00326298" w:rsidRPr="00AE3935" w:rsidRDefault="00326298" w:rsidP="00326298">
      <w:pPr>
        <w:numPr>
          <w:ilvl w:val="0"/>
          <w:numId w:val="661"/>
        </w:numPr>
        <w:rPr>
          <w:sz w:val="24"/>
          <w:szCs w:val="24"/>
        </w:rPr>
      </w:pPr>
      <w:proofErr w:type="spellStart"/>
      <w:r w:rsidRPr="00AE3935">
        <w:rPr>
          <w:sz w:val="24"/>
          <w:szCs w:val="24"/>
        </w:rPr>
        <w:t>constipation</w:t>
      </w:r>
      <w:proofErr w:type="spellEnd"/>
      <w:r w:rsidRPr="00AE3935">
        <w:rPr>
          <w:sz w:val="24"/>
          <w:szCs w:val="24"/>
        </w:rPr>
        <w:t xml:space="preserve">, </w:t>
      </w:r>
    </w:p>
    <w:p w14:paraId="089FD823" w14:textId="77777777" w:rsidR="00326298" w:rsidRPr="00AE3935" w:rsidRDefault="00326298" w:rsidP="00326298">
      <w:pPr>
        <w:numPr>
          <w:ilvl w:val="0"/>
          <w:numId w:val="661"/>
        </w:numPr>
        <w:rPr>
          <w:sz w:val="24"/>
          <w:szCs w:val="24"/>
        </w:rPr>
      </w:pPr>
      <w:proofErr w:type="spellStart"/>
      <w:r w:rsidRPr="00AE3935">
        <w:rPr>
          <w:sz w:val="24"/>
          <w:szCs w:val="24"/>
        </w:rPr>
        <w:t>enterocolitis</w:t>
      </w:r>
      <w:proofErr w:type="spellEnd"/>
      <w:r w:rsidRPr="00AE3935">
        <w:rPr>
          <w:sz w:val="24"/>
          <w:szCs w:val="24"/>
        </w:rPr>
        <w:t xml:space="preserve">. </w:t>
      </w:r>
    </w:p>
    <w:p w14:paraId="77336F48" w14:textId="77777777" w:rsidR="00326298" w:rsidRPr="00AE3935" w:rsidRDefault="00326298" w:rsidP="00326298">
      <w:pPr>
        <w:ind w:firstLine="709"/>
        <w:rPr>
          <w:b/>
          <w:bCs/>
          <w:sz w:val="24"/>
          <w:szCs w:val="24"/>
        </w:rPr>
      </w:pPr>
      <w:proofErr w:type="spellStart"/>
      <w:r w:rsidRPr="00AE3935">
        <w:rPr>
          <w:b/>
          <w:bCs/>
          <w:sz w:val="24"/>
          <w:szCs w:val="24"/>
        </w:rPr>
        <w:t>Morphology</w:t>
      </w:r>
      <w:proofErr w:type="spellEnd"/>
    </w:p>
    <w:p w14:paraId="0B4122AF" w14:textId="77777777" w:rsidR="00326298" w:rsidRPr="00AE3935" w:rsidRDefault="00326298" w:rsidP="00326298">
      <w:pPr>
        <w:ind w:firstLine="709"/>
        <w:rPr>
          <w:sz w:val="24"/>
          <w:szCs w:val="24"/>
          <w:lang w:val="en-US"/>
        </w:rPr>
      </w:pPr>
      <w:r w:rsidRPr="00AE3935">
        <w:rPr>
          <w:sz w:val="24"/>
          <w:szCs w:val="24"/>
          <w:lang w:val="en-US"/>
        </w:rPr>
        <w:t xml:space="preserve">The affected distal segment is narrow and </w:t>
      </w:r>
      <w:proofErr w:type="spellStart"/>
      <w:r w:rsidRPr="00AE3935">
        <w:rPr>
          <w:sz w:val="24"/>
          <w:szCs w:val="24"/>
          <w:lang w:val="en-US"/>
        </w:rPr>
        <w:t>aganglionic</w:t>
      </w:r>
      <w:proofErr w:type="spellEnd"/>
      <w:r w:rsidRPr="00AE3935">
        <w:rPr>
          <w:sz w:val="24"/>
          <w:szCs w:val="24"/>
          <w:lang w:val="en-US"/>
        </w:rPr>
        <w:t>; the proximal bowel is dilated.</w:t>
      </w:r>
    </w:p>
    <w:p w14:paraId="5CDC3B0F" w14:textId="77777777" w:rsidR="00326298" w:rsidRPr="00AE3935" w:rsidRDefault="00326298" w:rsidP="00326298">
      <w:pPr>
        <w:ind w:firstLine="709"/>
        <w:rPr>
          <w:b/>
          <w:bCs/>
          <w:sz w:val="24"/>
          <w:szCs w:val="24"/>
          <w:lang w:val="en-US"/>
        </w:rPr>
      </w:pPr>
      <w:r w:rsidRPr="00AE3935">
        <w:rPr>
          <w:b/>
          <w:bCs/>
          <w:sz w:val="24"/>
          <w:szCs w:val="24"/>
          <w:lang w:val="en-US"/>
        </w:rPr>
        <w:t>PEDIATRIC TUMORS</w:t>
      </w:r>
    </w:p>
    <w:p w14:paraId="07D2A417" w14:textId="77777777" w:rsidR="00326298" w:rsidRPr="00AE3935" w:rsidRDefault="00326298" w:rsidP="00326298">
      <w:pPr>
        <w:ind w:firstLine="709"/>
        <w:rPr>
          <w:sz w:val="24"/>
          <w:szCs w:val="24"/>
          <w:lang w:val="en-US"/>
        </w:rPr>
      </w:pPr>
      <w:r w:rsidRPr="00AE3935">
        <w:rPr>
          <w:sz w:val="24"/>
          <w:szCs w:val="24"/>
          <w:lang w:val="en-US"/>
        </w:rPr>
        <w:t>Childhood tumors differ from adult tumors in origin, histology, and behavior.</w:t>
      </w:r>
    </w:p>
    <w:p w14:paraId="36EDC093" w14:textId="77777777" w:rsidR="00326298" w:rsidRPr="00AE3935" w:rsidRDefault="00326298" w:rsidP="00326298">
      <w:pPr>
        <w:ind w:firstLine="709"/>
        <w:rPr>
          <w:b/>
          <w:bCs/>
          <w:sz w:val="24"/>
          <w:szCs w:val="24"/>
          <w:lang w:val="en-US"/>
        </w:rPr>
      </w:pPr>
      <w:r w:rsidRPr="00AE3935">
        <w:rPr>
          <w:b/>
          <w:bCs/>
          <w:sz w:val="24"/>
          <w:szCs w:val="24"/>
          <w:lang w:val="en-US"/>
        </w:rPr>
        <w:t>General principles</w:t>
      </w:r>
    </w:p>
    <w:p w14:paraId="5A01A669" w14:textId="77777777" w:rsidR="00326298" w:rsidRPr="00AE3935" w:rsidRDefault="00326298" w:rsidP="00326298">
      <w:pPr>
        <w:ind w:firstLine="709"/>
        <w:rPr>
          <w:sz w:val="24"/>
          <w:szCs w:val="24"/>
          <w:lang w:val="en-US"/>
        </w:rPr>
      </w:pPr>
      <w:r w:rsidRPr="00AE3935">
        <w:rPr>
          <w:sz w:val="24"/>
          <w:szCs w:val="24"/>
          <w:lang w:val="en-US"/>
        </w:rPr>
        <w:t>Pediatric tumors are often:</w:t>
      </w:r>
    </w:p>
    <w:p w14:paraId="0C59F046" w14:textId="77777777" w:rsidR="00326298" w:rsidRPr="00AE3935" w:rsidRDefault="00326298" w:rsidP="00326298">
      <w:pPr>
        <w:numPr>
          <w:ilvl w:val="0"/>
          <w:numId w:val="662"/>
        </w:numPr>
        <w:rPr>
          <w:sz w:val="24"/>
          <w:szCs w:val="24"/>
          <w:lang w:val="en-US"/>
        </w:rPr>
      </w:pPr>
      <w:r w:rsidRPr="00AE3935">
        <w:rPr>
          <w:sz w:val="24"/>
          <w:szCs w:val="24"/>
          <w:lang w:val="en-US"/>
        </w:rPr>
        <w:t xml:space="preserve">derived from primitive or embryonal tissues, </w:t>
      </w:r>
    </w:p>
    <w:p w14:paraId="71637702" w14:textId="77777777" w:rsidR="00326298" w:rsidRPr="00AE3935" w:rsidRDefault="00326298" w:rsidP="00326298">
      <w:pPr>
        <w:numPr>
          <w:ilvl w:val="0"/>
          <w:numId w:val="662"/>
        </w:numPr>
        <w:rPr>
          <w:sz w:val="24"/>
          <w:szCs w:val="24"/>
        </w:rPr>
      </w:pPr>
      <w:proofErr w:type="spellStart"/>
      <w:r w:rsidRPr="00AE3935">
        <w:rPr>
          <w:sz w:val="24"/>
          <w:szCs w:val="24"/>
        </w:rPr>
        <w:t>associated</w:t>
      </w:r>
      <w:proofErr w:type="spellEnd"/>
      <w:r w:rsidRPr="00AE3935">
        <w:rPr>
          <w:sz w:val="24"/>
          <w:szCs w:val="24"/>
        </w:rPr>
        <w:t xml:space="preserve"> </w:t>
      </w:r>
      <w:proofErr w:type="spellStart"/>
      <w:r w:rsidRPr="00AE3935">
        <w:rPr>
          <w:sz w:val="24"/>
          <w:szCs w:val="24"/>
        </w:rPr>
        <w:t>with</w:t>
      </w:r>
      <w:proofErr w:type="spellEnd"/>
      <w:r w:rsidRPr="00AE3935">
        <w:rPr>
          <w:sz w:val="24"/>
          <w:szCs w:val="24"/>
        </w:rPr>
        <w:t xml:space="preserve"> </w:t>
      </w:r>
      <w:proofErr w:type="spellStart"/>
      <w:r w:rsidRPr="00AE3935">
        <w:rPr>
          <w:sz w:val="24"/>
          <w:szCs w:val="24"/>
        </w:rPr>
        <w:t>developmental</w:t>
      </w:r>
      <w:proofErr w:type="spellEnd"/>
      <w:r w:rsidRPr="00AE3935">
        <w:rPr>
          <w:sz w:val="24"/>
          <w:szCs w:val="24"/>
        </w:rPr>
        <w:t xml:space="preserve"> </w:t>
      </w:r>
      <w:proofErr w:type="spellStart"/>
      <w:r w:rsidRPr="00AE3935">
        <w:rPr>
          <w:sz w:val="24"/>
          <w:szCs w:val="24"/>
        </w:rPr>
        <w:t>pathways</w:t>
      </w:r>
      <w:proofErr w:type="spellEnd"/>
      <w:r w:rsidRPr="00AE3935">
        <w:rPr>
          <w:sz w:val="24"/>
          <w:szCs w:val="24"/>
        </w:rPr>
        <w:t xml:space="preserve">, </w:t>
      </w:r>
    </w:p>
    <w:p w14:paraId="0FD96FCE" w14:textId="77777777" w:rsidR="00326298" w:rsidRPr="00AE3935" w:rsidRDefault="00326298" w:rsidP="00326298">
      <w:pPr>
        <w:numPr>
          <w:ilvl w:val="0"/>
          <w:numId w:val="662"/>
        </w:numPr>
        <w:rPr>
          <w:sz w:val="24"/>
          <w:szCs w:val="24"/>
        </w:rPr>
      </w:pPr>
      <w:proofErr w:type="spellStart"/>
      <w:r w:rsidRPr="00AE3935">
        <w:rPr>
          <w:sz w:val="24"/>
          <w:szCs w:val="24"/>
        </w:rPr>
        <w:t>less</w:t>
      </w:r>
      <w:proofErr w:type="spellEnd"/>
      <w:r w:rsidRPr="00AE3935">
        <w:rPr>
          <w:sz w:val="24"/>
          <w:szCs w:val="24"/>
        </w:rPr>
        <w:t xml:space="preserve"> </w:t>
      </w:r>
      <w:proofErr w:type="spellStart"/>
      <w:r w:rsidRPr="00AE3935">
        <w:rPr>
          <w:sz w:val="24"/>
          <w:szCs w:val="24"/>
        </w:rPr>
        <w:t>often</w:t>
      </w:r>
      <w:proofErr w:type="spellEnd"/>
      <w:r w:rsidRPr="00AE3935">
        <w:rPr>
          <w:sz w:val="24"/>
          <w:szCs w:val="24"/>
        </w:rPr>
        <w:t xml:space="preserve"> </w:t>
      </w:r>
      <w:proofErr w:type="spellStart"/>
      <w:r w:rsidRPr="00AE3935">
        <w:rPr>
          <w:sz w:val="24"/>
          <w:szCs w:val="24"/>
        </w:rPr>
        <w:t>epithelial</w:t>
      </w:r>
      <w:proofErr w:type="spellEnd"/>
      <w:r w:rsidRPr="00AE3935">
        <w:rPr>
          <w:sz w:val="24"/>
          <w:szCs w:val="24"/>
        </w:rPr>
        <w:t xml:space="preserve"> </w:t>
      </w:r>
      <w:proofErr w:type="spellStart"/>
      <w:r w:rsidRPr="00AE3935">
        <w:rPr>
          <w:sz w:val="24"/>
          <w:szCs w:val="24"/>
        </w:rPr>
        <w:t>carcinomas</w:t>
      </w:r>
      <w:proofErr w:type="spellEnd"/>
      <w:r w:rsidRPr="00AE3935">
        <w:rPr>
          <w:sz w:val="24"/>
          <w:szCs w:val="24"/>
        </w:rPr>
        <w:t xml:space="preserve">, </w:t>
      </w:r>
    </w:p>
    <w:p w14:paraId="23A2F0DA" w14:textId="77777777" w:rsidR="00326298" w:rsidRPr="00AE3935" w:rsidRDefault="00326298" w:rsidP="00326298">
      <w:pPr>
        <w:numPr>
          <w:ilvl w:val="0"/>
          <w:numId w:val="662"/>
        </w:numPr>
        <w:rPr>
          <w:sz w:val="24"/>
          <w:szCs w:val="24"/>
          <w:lang w:val="en-US"/>
        </w:rPr>
      </w:pPr>
      <w:r w:rsidRPr="00AE3935">
        <w:rPr>
          <w:sz w:val="24"/>
          <w:szCs w:val="24"/>
          <w:lang w:val="en-US"/>
        </w:rPr>
        <w:t xml:space="preserve">more often blastomas, leukemias, lymphomas, and sarcomas. </w:t>
      </w:r>
    </w:p>
    <w:p w14:paraId="3CFEABD2" w14:textId="77777777" w:rsidR="00326298" w:rsidRPr="00AE3935" w:rsidRDefault="00326298" w:rsidP="00326298">
      <w:pPr>
        <w:ind w:firstLine="709"/>
        <w:rPr>
          <w:b/>
          <w:bCs/>
          <w:sz w:val="24"/>
          <w:szCs w:val="24"/>
          <w:lang w:val="en-US"/>
        </w:rPr>
      </w:pPr>
      <w:r w:rsidRPr="00AE3935">
        <w:rPr>
          <w:b/>
          <w:bCs/>
          <w:sz w:val="24"/>
          <w:szCs w:val="24"/>
          <w:lang w:val="en-US"/>
        </w:rPr>
        <w:t>Wilms tumor</w:t>
      </w:r>
    </w:p>
    <w:p w14:paraId="11125BDA" w14:textId="77777777" w:rsidR="00326298" w:rsidRPr="00AE3935" w:rsidRDefault="00326298" w:rsidP="00326298">
      <w:pPr>
        <w:ind w:firstLine="709"/>
        <w:rPr>
          <w:sz w:val="24"/>
          <w:szCs w:val="24"/>
        </w:rPr>
      </w:pPr>
      <w:r w:rsidRPr="00AE3935">
        <w:rPr>
          <w:sz w:val="24"/>
          <w:szCs w:val="24"/>
          <w:lang w:val="en-US"/>
        </w:rPr>
        <w:t xml:space="preserve">Wilms tumor is a malignant renal tumor of childhood derived from nephrogenic blastema. </w:t>
      </w:r>
      <w:proofErr w:type="spellStart"/>
      <w:r w:rsidRPr="00AE3935">
        <w:rPr>
          <w:sz w:val="24"/>
          <w:szCs w:val="24"/>
        </w:rPr>
        <w:t>Histologically</w:t>
      </w:r>
      <w:proofErr w:type="spellEnd"/>
      <w:r w:rsidRPr="00AE3935">
        <w:rPr>
          <w:sz w:val="24"/>
          <w:szCs w:val="24"/>
        </w:rPr>
        <w:t xml:space="preserve"> </w:t>
      </w:r>
      <w:proofErr w:type="spellStart"/>
      <w:r w:rsidRPr="00AE3935">
        <w:rPr>
          <w:sz w:val="24"/>
          <w:szCs w:val="24"/>
        </w:rPr>
        <w:t>it</w:t>
      </w:r>
      <w:proofErr w:type="spellEnd"/>
      <w:r w:rsidRPr="00AE3935">
        <w:rPr>
          <w:sz w:val="24"/>
          <w:szCs w:val="24"/>
        </w:rPr>
        <w:t xml:space="preserve"> </w:t>
      </w:r>
      <w:proofErr w:type="spellStart"/>
      <w:r w:rsidRPr="00AE3935">
        <w:rPr>
          <w:sz w:val="24"/>
          <w:szCs w:val="24"/>
        </w:rPr>
        <w:t>often</w:t>
      </w:r>
      <w:proofErr w:type="spellEnd"/>
      <w:r w:rsidRPr="00AE3935">
        <w:rPr>
          <w:sz w:val="24"/>
          <w:szCs w:val="24"/>
        </w:rPr>
        <w:t xml:space="preserve"> </w:t>
      </w:r>
      <w:proofErr w:type="spellStart"/>
      <w:r w:rsidRPr="00AE3935">
        <w:rPr>
          <w:sz w:val="24"/>
          <w:szCs w:val="24"/>
        </w:rPr>
        <w:t>contains</w:t>
      </w:r>
      <w:proofErr w:type="spellEnd"/>
      <w:r w:rsidRPr="00AE3935">
        <w:rPr>
          <w:sz w:val="24"/>
          <w:szCs w:val="24"/>
        </w:rPr>
        <w:t>:</w:t>
      </w:r>
    </w:p>
    <w:p w14:paraId="085A7564" w14:textId="77777777" w:rsidR="00326298" w:rsidRPr="00AE3935" w:rsidRDefault="00326298" w:rsidP="00326298">
      <w:pPr>
        <w:numPr>
          <w:ilvl w:val="0"/>
          <w:numId w:val="663"/>
        </w:numPr>
        <w:rPr>
          <w:sz w:val="24"/>
          <w:szCs w:val="24"/>
        </w:rPr>
      </w:pPr>
      <w:proofErr w:type="spellStart"/>
      <w:r w:rsidRPr="00AE3935">
        <w:rPr>
          <w:sz w:val="24"/>
          <w:szCs w:val="24"/>
        </w:rPr>
        <w:t>blastemal</w:t>
      </w:r>
      <w:proofErr w:type="spellEnd"/>
      <w:r w:rsidRPr="00AE3935">
        <w:rPr>
          <w:sz w:val="24"/>
          <w:szCs w:val="24"/>
        </w:rPr>
        <w:t xml:space="preserve"> </w:t>
      </w:r>
      <w:proofErr w:type="spellStart"/>
      <w:r w:rsidRPr="00AE3935">
        <w:rPr>
          <w:sz w:val="24"/>
          <w:szCs w:val="24"/>
        </w:rPr>
        <w:t>cells</w:t>
      </w:r>
      <w:proofErr w:type="spellEnd"/>
      <w:r w:rsidRPr="00AE3935">
        <w:rPr>
          <w:sz w:val="24"/>
          <w:szCs w:val="24"/>
        </w:rPr>
        <w:t xml:space="preserve">, </w:t>
      </w:r>
    </w:p>
    <w:p w14:paraId="115643D7" w14:textId="77777777" w:rsidR="00326298" w:rsidRPr="00AE3935" w:rsidRDefault="00326298" w:rsidP="00326298">
      <w:pPr>
        <w:numPr>
          <w:ilvl w:val="0"/>
          <w:numId w:val="663"/>
        </w:numPr>
        <w:rPr>
          <w:sz w:val="24"/>
          <w:szCs w:val="24"/>
        </w:rPr>
      </w:pPr>
      <w:proofErr w:type="spellStart"/>
      <w:r w:rsidRPr="00AE3935">
        <w:rPr>
          <w:sz w:val="24"/>
          <w:szCs w:val="24"/>
        </w:rPr>
        <w:t>primitive</w:t>
      </w:r>
      <w:proofErr w:type="spellEnd"/>
      <w:r w:rsidRPr="00AE3935">
        <w:rPr>
          <w:sz w:val="24"/>
          <w:szCs w:val="24"/>
        </w:rPr>
        <w:t xml:space="preserve"> </w:t>
      </w:r>
      <w:proofErr w:type="spellStart"/>
      <w:r w:rsidRPr="00AE3935">
        <w:rPr>
          <w:sz w:val="24"/>
          <w:szCs w:val="24"/>
        </w:rPr>
        <w:t>tubules</w:t>
      </w:r>
      <w:proofErr w:type="spellEnd"/>
      <w:r w:rsidRPr="00AE3935">
        <w:rPr>
          <w:sz w:val="24"/>
          <w:szCs w:val="24"/>
        </w:rPr>
        <w:t xml:space="preserve">, </w:t>
      </w:r>
    </w:p>
    <w:p w14:paraId="35753FA9" w14:textId="77777777" w:rsidR="00326298" w:rsidRPr="00AE3935" w:rsidRDefault="00326298" w:rsidP="00326298">
      <w:pPr>
        <w:numPr>
          <w:ilvl w:val="0"/>
          <w:numId w:val="663"/>
        </w:numPr>
        <w:rPr>
          <w:sz w:val="24"/>
          <w:szCs w:val="24"/>
        </w:rPr>
      </w:pPr>
      <w:proofErr w:type="spellStart"/>
      <w:r w:rsidRPr="00AE3935">
        <w:rPr>
          <w:sz w:val="24"/>
          <w:szCs w:val="24"/>
        </w:rPr>
        <w:t>stromal</w:t>
      </w:r>
      <w:proofErr w:type="spellEnd"/>
      <w:r w:rsidRPr="00AE3935">
        <w:rPr>
          <w:sz w:val="24"/>
          <w:szCs w:val="24"/>
        </w:rPr>
        <w:t xml:space="preserve"> </w:t>
      </w:r>
      <w:proofErr w:type="spellStart"/>
      <w:r w:rsidRPr="00AE3935">
        <w:rPr>
          <w:sz w:val="24"/>
          <w:szCs w:val="24"/>
        </w:rPr>
        <w:t>elements</w:t>
      </w:r>
      <w:proofErr w:type="spellEnd"/>
      <w:r w:rsidRPr="00AE3935">
        <w:rPr>
          <w:sz w:val="24"/>
          <w:szCs w:val="24"/>
        </w:rPr>
        <w:t xml:space="preserve">. </w:t>
      </w:r>
    </w:p>
    <w:p w14:paraId="6E1804D8" w14:textId="77777777" w:rsidR="00326298" w:rsidRPr="00AE3935" w:rsidRDefault="00326298" w:rsidP="00326298">
      <w:pPr>
        <w:ind w:firstLine="709"/>
        <w:rPr>
          <w:sz w:val="24"/>
          <w:szCs w:val="24"/>
          <w:lang w:val="en-US"/>
        </w:rPr>
      </w:pPr>
      <w:r w:rsidRPr="00AE3935">
        <w:rPr>
          <w:sz w:val="24"/>
          <w:szCs w:val="24"/>
          <w:lang w:val="en-US"/>
        </w:rPr>
        <w:t>Children usually present with a large abdominal mass.</w:t>
      </w:r>
    </w:p>
    <w:p w14:paraId="2A7EB321" w14:textId="77777777" w:rsidR="00326298" w:rsidRPr="00AE3935" w:rsidRDefault="00326298" w:rsidP="00326298">
      <w:pPr>
        <w:ind w:firstLine="709"/>
        <w:rPr>
          <w:b/>
          <w:bCs/>
          <w:sz w:val="24"/>
          <w:szCs w:val="24"/>
          <w:lang w:val="en-US"/>
        </w:rPr>
      </w:pPr>
      <w:r w:rsidRPr="00AE3935">
        <w:rPr>
          <w:b/>
          <w:bCs/>
          <w:sz w:val="24"/>
          <w:szCs w:val="24"/>
          <w:lang w:val="en-US"/>
        </w:rPr>
        <w:t>Neuroblastoma</w:t>
      </w:r>
    </w:p>
    <w:p w14:paraId="59AAB8C0" w14:textId="77777777" w:rsidR="00326298" w:rsidRPr="00AE3935" w:rsidRDefault="00326298" w:rsidP="00326298">
      <w:pPr>
        <w:ind w:firstLine="709"/>
        <w:rPr>
          <w:sz w:val="24"/>
          <w:szCs w:val="24"/>
          <w:lang w:val="en-US"/>
        </w:rPr>
      </w:pPr>
      <w:r w:rsidRPr="00AE3935">
        <w:rPr>
          <w:sz w:val="24"/>
          <w:szCs w:val="24"/>
          <w:lang w:val="en-US"/>
        </w:rPr>
        <w:t>Neuroblastoma arises from neural crest-derived sympathetic tissue, commonly in the adrenal medulla. It is one of the most common pediatric solid tumors and may produce catecholamines.</w:t>
      </w:r>
    </w:p>
    <w:p w14:paraId="057E8DB2" w14:textId="77777777" w:rsidR="00326298" w:rsidRPr="00AE3935" w:rsidRDefault="00326298" w:rsidP="00326298">
      <w:pPr>
        <w:ind w:firstLine="709"/>
        <w:rPr>
          <w:sz w:val="24"/>
          <w:szCs w:val="24"/>
          <w:lang w:val="en-US"/>
        </w:rPr>
      </w:pPr>
      <w:r w:rsidRPr="00AE3935">
        <w:rPr>
          <w:sz w:val="24"/>
          <w:szCs w:val="24"/>
          <w:lang w:val="en-US"/>
        </w:rPr>
        <w:t>Microscopically it is a small round blue cell tumor with neuropil and rosettes.</w:t>
      </w:r>
    </w:p>
    <w:p w14:paraId="630EA760" w14:textId="77777777" w:rsidR="00326298" w:rsidRPr="00AE3935" w:rsidRDefault="00326298" w:rsidP="00326298">
      <w:pPr>
        <w:ind w:firstLine="709"/>
        <w:rPr>
          <w:b/>
          <w:bCs/>
          <w:sz w:val="24"/>
          <w:szCs w:val="24"/>
          <w:lang w:val="en-US"/>
        </w:rPr>
      </w:pPr>
      <w:r w:rsidRPr="00AE3935">
        <w:rPr>
          <w:b/>
          <w:bCs/>
          <w:sz w:val="24"/>
          <w:szCs w:val="24"/>
          <w:lang w:val="en-US"/>
        </w:rPr>
        <w:t>Retinoblastoma</w:t>
      </w:r>
    </w:p>
    <w:p w14:paraId="4437F32E" w14:textId="77777777" w:rsidR="00326298" w:rsidRPr="00AE3935" w:rsidRDefault="00326298" w:rsidP="00326298">
      <w:pPr>
        <w:ind w:firstLine="709"/>
        <w:rPr>
          <w:sz w:val="24"/>
          <w:szCs w:val="24"/>
          <w:lang w:val="en-US"/>
        </w:rPr>
      </w:pPr>
      <w:r w:rsidRPr="00AE3935">
        <w:rPr>
          <w:sz w:val="24"/>
          <w:szCs w:val="24"/>
          <w:lang w:val="en-US"/>
        </w:rPr>
        <w:t xml:space="preserve">Retinoblastoma is a malignant retinal tumor strongly associated with RB gene abnormalities. It often presents with </w:t>
      </w:r>
      <w:r w:rsidRPr="00AE3935">
        <w:rPr>
          <w:b/>
          <w:bCs/>
          <w:sz w:val="24"/>
          <w:szCs w:val="24"/>
          <w:lang w:val="en-US"/>
        </w:rPr>
        <w:t>leukocoria</w:t>
      </w:r>
      <w:r w:rsidRPr="00AE3935">
        <w:rPr>
          <w:sz w:val="24"/>
          <w:szCs w:val="24"/>
          <w:lang w:val="en-US"/>
        </w:rPr>
        <w:t>. Histology may show Flexner-</w:t>
      </w:r>
      <w:proofErr w:type="spellStart"/>
      <w:r w:rsidRPr="00AE3935">
        <w:rPr>
          <w:sz w:val="24"/>
          <w:szCs w:val="24"/>
          <w:lang w:val="en-US"/>
        </w:rPr>
        <w:t>Wintersteiner</w:t>
      </w:r>
      <w:proofErr w:type="spellEnd"/>
      <w:r w:rsidRPr="00AE3935">
        <w:rPr>
          <w:sz w:val="24"/>
          <w:szCs w:val="24"/>
          <w:lang w:val="en-US"/>
        </w:rPr>
        <w:t xml:space="preserve"> rosettes.</w:t>
      </w:r>
    </w:p>
    <w:p w14:paraId="3178F55E" w14:textId="77777777" w:rsidR="00326298" w:rsidRPr="00AE3935" w:rsidRDefault="00326298" w:rsidP="00326298">
      <w:pPr>
        <w:ind w:firstLine="709"/>
        <w:rPr>
          <w:b/>
          <w:bCs/>
          <w:sz w:val="24"/>
          <w:szCs w:val="24"/>
          <w:lang w:val="en-US"/>
        </w:rPr>
      </w:pPr>
      <w:r w:rsidRPr="00AE3935">
        <w:rPr>
          <w:b/>
          <w:bCs/>
          <w:sz w:val="24"/>
          <w:szCs w:val="24"/>
          <w:lang w:val="en-US"/>
        </w:rPr>
        <w:t>Acute lymphoblastic leukemia</w:t>
      </w:r>
    </w:p>
    <w:p w14:paraId="0869DFD5" w14:textId="77777777" w:rsidR="00326298" w:rsidRPr="00AE3935" w:rsidRDefault="00326298" w:rsidP="00326298">
      <w:pPr>
        <w:ind w:firstLine="709"/>
        <w:rPr>
          <w:sz w:val="24"/>
          <w:szCs w:val="24"/>
          <w:lang w:val="en-US"/>
        </w:rPr>
      </w:pPr>
      <w:r w:rsidRPr="00AE3935">
        <w:rPr>
          <w:sz w:val="24"/>
          <w:szCs w:val="24"/>
          <w:lang w:val="en-US"/>
        </w:rPr>
        <w:t>This is the most common childhood malignancy. It involves malignant proliferation of lymphoid precursors in bone marrow and blood.</w:t>
      </w:r>
    </w:p>
    <w:p w14:paraId="60BCA932" w14:textId="77777777" w:rsidR="00326298" w:rsidRPr="00AE3935" w:rsidRDefault="00326298" w:rsidP="00326298">
      <w:pPr>
        <w:ind w:firstLine="709"/>
        <w:rPr>
          <w:sz w:val="24"/>
          <w:szCs w:val="24"/>
        </w:rPr>
      </w:pPr>
      <w:proofErr w:type="spellStart"/>
      <w:r w:rsidRPr="00AE3935">
        <w:rPr>
          <w:sz w:val="24"/>
          <w:szCs w:val="24"/>
        </w:rPr>
        <w:t>Clinical</w:t>
      </w:r>
      <w:proofErr w:type="spellEnd"/>
      <w:r w:rsidRPr="00AE3935">
        <w:rPr>
          <w:sz w:val="24"/>
          <w:szCs w:val="24"/>
        </w:rPr>
        <w:t xml:space="preserve"> </w:t>
      </w:r>
      <w:proofErr w:type="spellStart"/>
      <w:r w:rsidRPr="00AE3935">
        <w:rPr>
          <w:sz w:val="24"/>
          <w:szCs w:val="24"/>
        </w:rPr>
        <w:t>features</w:t>
      </w:r>
      <w:proofErr w:type="spellEnd"/>
      <w:r w:rsidRPr="00AE3935">
        <w:rPr>
          <w:sz w:val="24"/>
          <w:szCs w:val="24"/>
        </w:rPr>
        <w:t xml:space="preserve"> </w:t>
      </w:r>
      <w:proofErr w:type="spellStart"/>
      <w:r w:rsidRPr="00AE3935">
        <w:rPr>
          <w:sz w:val="24"/>
          <w:szCs w:val="24"/>
        </w:rPr>
        <w:t>include</w:t>
      </w:r>
      <w:proofErr w:type="spellEnd"/>
      <w:r w:rsidRPr="00AE3935">
        <w:rPr>
          <w:sz w:val="24"/>
          <w:szCs w:val="24"/>
        </w:rPr>
        <w:t>:</w:t>
      </w:r>
    </w:p>
    <w:p w14:paraId="40B3D38F" w14:textId="77777777" w:rsidR="00326298" w:rsidRPr="00AE3935" w:rsidRDefault="00326298" w:rsidP="00326298">
      <w:pPr>
        <w:numPr>
          <w:ilvl w:val="0"/>
          <w:numId w:val="664"/>
        </w:numPr>
        <w:rPr>
          <w:sz w:val="24"/>
          <w:szCs w:val="24"/>
        </w:rPr>
      </w:pPr>
      <w:proofErr w:type="spellStart"/>
      <w:r w:rsidRPr="00AE3935">
        <w:rPr>
          <w:sz w:val="24"/>
          <w:szCs w:val="24"/>
        </w:rPr>
        <w:t>anemia</w:t>
      </w:r>
      <w:proofErr w:type="spellEnd"/>
      <w:r w:rsidRPr="00AE3935">
        <w:rPr>
          <w:sz w:val="24"/>
          <w:szCs w:val="24"/>
        </w:rPr>
        <w:t xml:space="preserve">, </w:t>
      </w:r>
    </w:p>
    <w:p w14:paraId="4DC7DA1C" w14:textId="77777777" w:rsidR="00326298" w:rsidRPr="00AE3935" w:rsidRDefault="00326298" w:rsidP="00326298">
      <w:pPr>
        <w:numPr>
          <w:ilvl w:val="0"/>
          <w:numId w:val="664"/>
        </w:numPr>
        <w:rPr>
          <w:sz w:val="24"/>
          <w:szCs w:val="24"/>
        </w:rPr>
      </w:pPr>
      <w:proofErr w:type="spellStart"/>
      <w:r w:rsidRPr="00AE3935">
        <w:rPr>
          <w:sz w:val="24"/>
          <w:szCs w:val="24"/>
        </w:rPr>
        <w:t>thrombocytopenia</w:t>
      </w:r>
      <w:proofErr w:type="spellEnd"/>
      <w:r w:rsidRPr="00AE3935">
        <w:rPr>
          <w:sz w:val="24"/>
          <w:szCs w:val="24"/>
        </w:rPr>
        <w:t xml:space="preserve">, </w:t>
      </w:r>
    </w:p>
    <w:p w14:paraId="070730C1" w14:textId="77777777" w:rsidR="00326298" w:rsidRPr="00AE3935" w:rsidRDefault="00326298" w:rsidP="00326298">
      <w:pPr>
        <w:numPr>
          <w:ilvl w:val="0"/>
          <w:numId w:val="664"/>
        </w:numPr>
        <w:rPr>
          <w:sz w:val="24"/>
          <w:szCs w:val="24"/>
        </w:rPr>
      </w:pPr>
      <w:proofErr w:type="spellStart"/>
      <w:r w:rsidRPr="00AE3935">
        <w:rPr>
          <w:sz w:val="24"/>
          <w:szCs w:val="24"/>
        </w:rPr>
        <w:t>infection</w:t>
      </w:r>
      <w:proofErr w:type="spellEnd"/>
      <w:r w:rsidRPr="00AE3935">
        <w:rPr>
          <w:sz w:val="24"/>
          <w:szCs w:val="24"/>
        </w:rPr>
        <w:t xml:space="preserve">, </w:t>
      </w:r>
    </w:p>
    <w:p w14:paraId="39E601A7" w14:textId="77777777" w:rsidR="00326298" w:rsidRPr="00AE3935" w:rsidRDefault="00326298" w:rsidP="00326298">
      <w:pPr>
        <w:numPr>
          <w:ilvl w:val="0"/>
          <w:numId w:val="664"/>
        </w:numPr>
        <w:rPr>
          <w:sz w:val="24"/>
          <w:szCs w:val="24"/>
        </w:rPr>
      </w:pPr>
      <w:proofErr w:type="spellStart"/>
      <w:r w:rsidRPr="00AE3935">
        <w:rPr>
          <w:sz w:val="24"/>
          <w:szCs w:val="24"/>
        </w:rPr>
        <w:t>bone</w:t>
      </w:r>
      <w:proofErr w:type="spellEnd"/>
      <w:r w:rsidRPr="00AE3935">
        <w:rPr>
          <w:sz w:val="24"/>
          <w:szCs w:val="24"/>
        </w:rPr>
        <w:t xml:space="preserve"> </w:t>
      </w:r>
      <w:proofErr w:type="spellStart"/>
      <w:r w:rsidRPr="00AE3935">
        <w:rPr>
          <w:sz w:val="24"/>
          <w:szCs w:val="24"/>
        </w:rPr>
        <w:t>pain</w:t>
      </w:r>
      <w:proofErr w:type="spellEnd"/>
      <w:r w:rsidRPr="00AE3935">
        <w:rPr>
          <w:sz w:val="24"/>
          <w:szCs w:val="24"/>
        </w:rPr>
        <w:t xml:space="preserve">, </w:t>
      </w:r>
    </w:p>
    <w:p w14:paraId="47DA3D95" w14:textId="77777777" w:rsidR="00326298" w:rsidRPr="00AE3935" w:rsidRDefault="00326298" w:rsidP="00326298">
      <w:pPr>
        <w:numPr>
          <w:ilvl w:val="0"/>
          <w:numId w:val="664"/>
        </w:numPr>
        <w:rPr>
          <w:sz w:val="24"/>
          <w:szCs w:val="24"/>
        </w:rPr>
      </w:pPr>
      <w:proofErr w:type="spellStart"/>
      <w:r w:rsidRPr="00AE3935">
        <w:rPr>
          <w:sz w:val="24"/>
          <w:szCs w:val="24"/>
        </w:rPr>
        <w:t>hepatosplenomegaly</w:t>
      </w:r>
      <w:proofErr w:type="spellEnd"/>
      <w:r w:rsidRPr="00AE3935">
        <w:rPr>
          <w:sz w:val="24"/>
          <w:szCs w:val="24"/>
        </w:rPr>
        <w:t xml:space="preserve">, </w:t>
      </w:r>
    </w:p>
    <w:p w14:paraId="1A7955C6" w14:textId="77777777" w:rsidR="00326298" w:rsidRPr="00AE3935" w:rsidRDefault="00326298" w:rsidP="00326298">
      <w:pPr>
        <w:numPr>
          <w:ilvl w:val="0"/>
          <w:numId w:val="664"/>
        </w:numPr>
        <w:rPr>
          <w:sz w:val="24"/>
          <w:szCs w:val="24"/>
        </w:rPr>
      </w:pPr>
      <w:proofErr w:type="spellStart"/>
      <w:r w:rsidRPr="00AE3935">
        <w:rPr>
          <w:sz w:val="24"/>
          <w:szCs w:val="24"/>
        </w:rPr>
        <w:t>lymphadenopathy</w:t>
      </w:r>
      <w:proofErr w:type="spellEnd"/>
      <w:r w:rsidRPr="00AE3935">
        <w:rPr>
          <w:sz w:val="24"/>
          <w:szCs w:val="24"/>
        </w:rPr>
        <w:t xml:space="preserve">. </w:t>
      </w:r>
    </w:p>
    <w:p w14:paraId="3BDC3BD6" w14:textId="77777777" w:rsidR="00326298" w:rsidRPr="00AE3935" w:rsidRDefault="00326298" w:rsidP="00326298">
      <w:pPr>
        <w:ind w:firstLine="709"/>
        <w:rPr>
          <w:b/>
          <w:bCs/>
          <w:sz w:val="24"/>
          <w:szCs w:val="24"/>
          <w:lang w:val="en-US"/>
        </w:rPr>
      </w:pPr>
      <w:r w:rsidRPr="00AE3935">
        <w:rPr>
          <w:b/>
          <w:bCs/>
          <w:sz w:val="24"/>
          <w:szCs w:val="24"/>
          <w:lang w:val="en-US"/>
        </w:rPr>
        <w:t>GENERAL CLINICOPATHOLOGIC THEMES IN PEDIATRIC DISEASE</w:t>
      </w:r>
    </w:p>
    <w:p w14:paraId="0AF04F58" w14:textId="77777777" w:rsidR="00326298" w:rsidRPr="00AE3935" w:rsidRDefault="00326298" w:rsidP="00326298">
      <w:pPr>
        <w:ind w:firstLine="709"/>
        <w:rPr>
          <w:sz w:val="24"/>
          <w:szCs w:val="24"/>
          <w:lang w:val="en-US"/>
        </w:rPr>
      </w:pPr>
      <w:r w:rsidRPr="00AE3935">
        <w:rPr>
          <w:sz w:val="24"/>
          <w:szCs w:val="24"/>
          <w:lang w:val="en-US"/>
        </w:rPr>
        <w:t>Several major principles run through pediatric pathology:</w:t>
      </w:r>
    </w:p>
    <w:p w14:paraId="4020AB33" w14:textId="77777777" w:rsidR="00326298" w:rsidRPr="00AE3935" w:rsidRDefault="00326298" w:rsidP="00326298">
      <w:pPr>
        <w:numPr>
          <w:ilvl w:val="0"/>
          <w:numId w:val="665"/>
        </w:numPr>
        <w:rPr>
          <w:sz w:val="24"/>
          <w:szCs w:val="24"/>
          <w:lang w:val="en-US"/>
        </w:rPr>
      </w:pPr>
      <w:r w:rsidRPr="00AE3935">
        <w:rPr>
          <w:b/>
          <w:bCs/>
          <w:sz w:val="24"/>
          <w:szCs w:val="24"/>
          <w:lang w:val="en-US"/>
        </w:rPr>
        <w:t>Timing matters</w:t>
      </w:r>
      <w:r w:rsidRPr="00AE3935">
        <w:rPr>
          <w:sz w:val="24"/>
          <w:szCs w:val="24"/>
          <w:lang w:val="en-US"/>
        </w:rPr>
        <w:br/>
        <w:t xml:space="preserve">Disease occurring during embryogenesis causes malformation, while disease in later fetal or postnatal life more often affects growth and function. </w:t>
      </w:r>
    </w:p>
    <w:p w14:paraId="4054A143" w14:textId="77777777" w:rsidR="00326298" w:rsidRPr="00AE3935" w:rsidRDefault="00326298" w:rsidP="00326298">
      <w:pPr>
        <w:numPr>
          <w:ilvl w:val="0"/>
          <w:numId w:val="665"/>
        </w:numPr>
        <w:rPr>
          <w:sz w:val="24"/>
          <w:szCs w:val="24"/>
          <w:lang w:val="en-US"/>
        </w:rPr>
      </w:pPr>
      <w:r w:rsidRPr="00AE3935">
        <w:rPr>
          <w:b/>
          <w:bCs/>
          <w:sz w:val="24"/>
          <w:szCs w:val="24"/>
          <w:lang w:val="en-US"/>
        </w:rPr>
        <w:t>Immaturity matters</w:t>
      </w:r>
      <w:r w:rsidRPr="00AE3935">
        <w:rPr>
          <w:sz w:val="24"/>
          <w:szCs w:val="24"/>
          <w:lang w:val="en-US"/>
        </w:rPr>
        <w:br/>
        <w:t xml:space="preserve">Premature organs respond differently to injury than mature organs. </w:t>
      </w:r>
    </w:p>
    <w:p w14:paraId="09BB6A19" w14:textId="77777777" w:rsidR="00326298" w:rsidRPr="00AE3935" w:rsidRDefault="00326298" w:rsidP="00326298">
      <w:pPr>
        <w:numPr>
          <w:ilvl w:val="0"/>
          <w:numId w:val="665"/>
        </w:numPr>
        <w:rPr>
          <w:sz w:val="24"/>
          <w:szCs w:val="24"/>
          <w:lang w:val="en-US"/>
        </w:rPr>
      </w:pPr>
      <w:r w:rsidRPr="00AE3935">
        <w:rPr>
          <w:b/>
          <w:bCs/>
          <w:sz w:val="24"/>
          <w:szCs w:val="24"/>
          <w:lang w:val="en-US"/>
        </w:rPr>
        <w:t>Genetics matters</w:t>
      </w:r>
      <w:r w:rsidRPr="00AE3935">
        <w:rPr>
          <w:sz w:val="24"/>
          <w:szCs w:val="24"/>
          <w:lang w:val="en-US"/>
        </w:rPr>
        <w:br/>
        <w:t xml:space="preserve">A large proportion of childhood disease has genetic or developmental roots. </w:t>
      </w:r>
    </w:p>
    <w:p w14:paraId="75E203FD" w14:textId="77777777" w:rsidR="00326298" w:rsidRPr="00AE3935" w:rsidRDefault="00326298" w:rsidP="00326298">
      <w:pPr>
        <w:numPr>
          <w:ilvl w:val="0"/>
          <w:numId w:val="665"/>
        </w:numPr>
        <w:rPr>
          <w:sz w:val="24"/>
          <w:szCs w:val="24"/>
          <w:lang w:val="en-US"/>
        </w:rPr>
      </w:pPr>
      <w:r w:rsidRPr="00AE3935">
        <w:rPr>
          <w:b/>
          <w:bCs/>
          <w:sz w:val="24"/>
          <w:szCs w:val="24"/>
          <w:lang w:val="en-US"/>
        </w:rPr>
        <w:t>The pattern of neoplasia is age-specific</w:t>
      </w:r>
      <w:r w:rsidRPr="00AE3935">
        <w:rPr>
          <w:sz w:val="24"/>
          <w:szCs w:val="24"/>
          <w:lang w:val="en-US"/>
        </w:rPr>
        <w:br/>
        <w:t xml:space="preserve">Pediatric tumors differ significantly from adult carcinomas. </w:t>
      </w:r>
    </w:p>
    <w:p w14:paraId="7AC008FA" w14:textId="77777777" w:rsidR="00326298" w:rsidRPr="00AE3935" w:rsidRDefault="00326298" w:rsidP="00326298">
      <w:pPr>
        <w:numPr>
          <w:ilvl w:val="0"/>
          <w:numId w:val="665"/>
        </w:numPr>
        <w:rPr>
          <w:sz w:val="24"/>
          <w:szCs w:val="24"/>
          <w:lang w:val="en-US"/>
        </w:rPr>
      </w:pPr>
      <w:r w:rsidRPr="00AE3935">
        <w:rPr>
          <w:b/>
          <w:bCs/>
          <w:sz w:val="24"/>
          <w:szCs w:val="24"/>
          <w:lang w:val="en-US"/>
        </w:rPr>
        <w:t>Many pediatric diseases are preventable or treatable if recognized early</w:t>
      </w:r>
      <w:r w:rsidRPr="00AE3935">
        <w:rPr>
          <w:sz w:val="24"/>
          <w:szCs w:val="24"/>
          <w:lang w:val="en-US"/>
        </w:rPr>
        <w:br/>
        <w:t xml:space="preserve">Examples include folate-responsive neural tube defect prevention, newborn screening for metabolic disease, and early treatment of congenital heart defects and cystic fibrosis. </w:t>
      </w:r>
    </w:p>
    <w:p w14:paraId="342559A1" w14:textId="77777777" w:rsidR="00326298" w:rsidRPr="00AE3935" w:rsidRDefault="00326298" w:rsidP="00326298">
      <w:pPr>
        <w:ind w:firstLine="709"/>
        <w:rPr>
          <w:b/>
          <w:bCs/>
          <w:sz w:val="24"/>
          <w:szCs w:val="24"/>
          <w:lang w:val="en-US"/>
        </w:rPr>
      </w:pPr>
      <w:r w:rsidRPr="00AE3935">
        <w:rPr>
          <w:b/>
          <w:bCs/>
          <w:sz w:val="24"/>
          <w:szCs w:val="24"/>
          <w:lang w:val="en-US"/>
        </w:rPr>
        <w:lastRenderedPageBreak/>
        <w:t>SUMMARY</w:t>
      </w:r>
    </w:p>
    <w:p w14:paraId="17EC443E" w14:textId="77777777" w:rsidR="00326298" w:rsidRPr="00AE3935" w:rsidRDefault="00326298" w:rsidP="00326298">
      <w:pPr>
        <w:ind w:firstLine="709"/>
        <w:rPr>
          <w:sz w:val="24"/>
          <w:szCs w:val="24"/>
          <w:lang w:val="en-US"/>
        </w:rPr>
      </w:pPr>
      <w:r w:rsidRPr="00AE3935">
        <w:rPr>
          <w:sz w:val="24"/>
          <w:szCs w:val="24"/>
          <w:lang w:val="en-US"/>
        </w:rPr>
        <w:t>Pediatric diseases in pathology include congenital anomalies, developmental disorders, prematurity-related diseases, neonatal adaptation disorders, infections, inherited metabolic disease, and childhood tumors. Important neonatal conditions include respiratory distress syndrome, necrotizing enterocolitis, hydrops fetalis, severe jaundice, and sepsis. Important genetic and congenital disorders include cystic fibrosis, inborn errors of metabolism, congenital heart disease, and neural tube defects. Major pediatric tumors include Wilms tumor, neuroblastoma, retinoblastoma, and acute lymphoblastic leukemia. Pediatric pathology is distinguished by the dominant role of development, genetic background, and organ immaturity in shaping disease expression.</w:t>
      </w:r>
    </w:p>
    <w:p w14:paraId="5E02AE54" w14:textId="77777777" w:rsidR="00326298" w:rsidRPr="00AE3935" w:rsidRDefault="00326298" w:rsidP="00326298">
      <w:pPr>
        <w:ind w:firstLine="709"/>
        <w:rPr>
          <w:b/>
          <w:bCs/>
          <w:sz w:val="24"/>
          <w:szCs w:val="24"/>
          <w:lang w:val="en-US"/>
        </w:rPr>
      </w:pPr>
      <w:r w:rsidRPr="00AE3935">
        <w:rPr>
          <w:b/>
          <w:bCs/>
          <w:sz w:val="24"/>
          <w:szCs w:val="24"/>
          <w:lang w:val="en-US"/>
        </w:rPr>
        <w:t>MCQ TEST:</w:t>
      </w:r>
    </w:p>
    <w:p w14:paraId="27E6A203" w14:textId="77777777" w:rsidR="00326298" w:rsidRPr="00AE3935" w:rsidRDefault="00326298" w:rsidP="00326298">
      <w:pPr>
        <w:numPr>
          <w:ilvl w:val="0"/>
          <w:numId w:val="666"/>
        </w:numPr>
        <w:rPr>
          <w:sz w:val="24"/>
          <w:szCs w:val="24"/>
          <w:lang w:val="en-US"/>
        </w:rPr>
      </w:pPr>
      <w:r w:rsidRPr="00AE3935">
        <w:rPr>
          <w:sz w:val="24"/>
          <w:szCs w:val="24"/>
          <w:lang w:val="en-US"/>
        </w:rPr>
        <w:t>Which of the following statements most accurately defines a malformation in pediatric pathology?</w:t>
      </w:r>
      <w:r w:rsidRPr="00AE3935">
        <w:rPr>
          <w:sz w:val="24"/>
          <w:szCs w:val="24"/>
          <w:lang w:val="en-US"/>
        </w:rPr>
        <w:br/>
        <w:t>A. A secondary destruction of a previously normal fetal structure by vascular compromise or mechanical injury</w:t>
      </w:r>
      <w:r w:rsidRPr="00AE3935">
        <w:rPr>
          <w:sz w:val="24"/>
          <w:szCs w:val="24"/>
          <w:lang w:val="en-US"/>
        </w:rPr>
        <w:br/>
        <w:t>B. A primary error of morphogenesis in which an organ or body part is intrinsically abnormal from the beginning of development</w:t>
      </w:r>
      <w:r w:rsidRPr="00AE3935">
        <w:rPr>
          <w:sz w:val="24"/>
          <w:szCs w:val="24"/>
          <w:lang w:val="en-US"/>
        </w:rPr>
        <w:br/>
        <w:t>C. An abnormal shape of a normally formed structure caused by extrinsic uterine compression</w:t>
      </w:r>
      <w:r w:rsidRPr="00AE3935">
        <w:rPr>
          <w:sz w:val="24"/>
          <w:szCs w:val="24"/>
          <w:lang w:val="en-US"/>
        </w:rPr>
        <w:br/>
        <w:t xml:space="preserve">D. A postnatal disorder of tissue growth caused by chronic inflammation in infancy </w:t>
      </w:r>
    </w:p>
    <w:p w14:paraId="55E20A3B" w14:textId="77777777" w:rsidR="00326298" w:rsidRPr="00AE3935" w:rsidRDefault="00326298" w:rsidP="00326298">
      <w:pPr>
        <w:numPr>
          <w:ilvl w:val="0"/>
          <w:numId w:val="666"/>
        </w:numPr>
        <w:rPr>
          <w:sz w:val="24"/>
          <w:szCs w:val="24"/>
          <w:lang w:val="en-US"/>
        </w:rPr>
      </w:pPr>
      <w:r w:rsidRPr="00AE3935">
        <w:rPr>
          <w:sz w:val="24"/>
          <w:szCs w:val="24"/>
          <w:lang w:val="en-US"/>
        </w:rPr>
        <w:t>Respiratory distress syndrome of the newborn is fundamentally caused by which of the following pathophysiologic abnormalities?</w:t>
      </w:r>
      <w:r w:rsidRPr="00AE3935">
        <w:rPr>
          <w:sz w:val="24"/>
          <w:szCs w:val="24"/>
          <w:lang w:val="en-US"/>
        </w:rPr>
        <w:br/>
        <w:t>A. Congenital absence of alveolar macrophages leading to severe neonatal pneumonia</w:t>
      </w:r>
      <w:r w:rsidRPr="00AE3935">
        <w:rPr>
          <w:sz w:val="24"/>
          <w:szCs w:val="24"/>
          <w:lang w:val="en-US"/>
        </w:rPr>
        <w:br/>
        <w:t>B. Deficiency of pulmonary surfactant due to immaturity of type II pneumocytes, resulting in alveolar collapse and impaired gas exchange</w:t>
      </w:r>
      <w:r w:rsidRPr="00AE3935">
        <w:rPr>
          <w:sz w:val="24"/>
          <w:szCs w:val="24"/>
          <w:lang w:val="en-US"/>
        </w:rPr>
        <w:br/>
        <w:t>C. Hyperplasia of bronchial smooth muscle with mucus plugging caused by immunoglobulin E-mediated hypersensitivity</w:t>
      </w:r>
      <w:r w:rsidRPr="00AE3935">
        <w:rPr>
          <w:sz w:val="24"/>
          <w:szCs w:val="24"/>
          <w:lang w:val="en-US"/>
        </w:rPr>
        <w:br/>
        <w:t xml:space="preserve">D. Pulmonary vascular obstruction by meconium emboli with secondary hemorrhagic infarction of the lung </w:t>
      </w:r>
    </w:p>
    <w:p w14:paraId="5BAF5BAA" w14:textId="77777777" w:rsidR="00326298" w:rsidRPr="00AE3935" w:rsidRDefault="00326298" w:rsidP="00326298">
      <w:pPr>
        <w:numPr>
          <w:ilvl w:val="0"/>
          <w:numId w:val="666"/>
        </w:numPr>
        <w:rPr>
          <w:sz w:val="24"/>
          <w:szCs w:val="24"/>
          <w:lang w:val="en-US"/>
        </w:rPr>
      </w:pPr>
      <w:r w:rsidRPr="00AE3935">
        <w:rPr>
          <w:sz w:val="24"/>
          <w:szCs w:val="24"/>
          <w:lang w:val="en-US"/>
        </w:rPr>
        <w:t>Which of the following is the most characteristic pathologic basis of Hirschsprung disease?</w:t>
      </w:r>
      <w:r w:rsidRPr="00AE3935">
        <w:rPr>
          <w:sz w:val="24"/>
          <w:szCs w:val="24"/>
          <w:lang w:val="en-US"/>
        </w:rPr>
        <w:br/>
        <w:t>A. Failure of recanalization of the intestinal lumen during embryogenesis</w:t>
      </w:r>
      <w:r w:rsidRPr="00AE3935">
        <w:rPr>
          <w:sz w:val="24"/>
          <w:szCs w:val="24"/>
          <w:lang w:val="en-US"/>
        </w:rPr>
        <w:br/>
        <w:t>B. Congenital absence of ganglion cells in the distal bowel, producing functional obstruction and proximal dilation</w:t>
      </w:r>
      <w:r w:rsidRPr="00AE3935">
        <w:rPr>
          <w:sz w:val="24"/>
          <w:szCs w:val="24"/>
          <w:lang w:val="en-US"/>
        </w:rPr>
        <w:br/>
        <w:t>C. Hypertrophy of the pyloric muscularis propria causing gastric outlet obstruction</w:t>
      </w:r>
      <w:r w:rsidRPr="00AE3935">
        <w:rPr>
          <w:sz w:val="24"/>
          <w:szCs w:val="24"/>
          <w:lang w:val="en-US"/>
        </w:rPr>
        <w:br/>
        <w:t xml:space="preserve">D. Segmental transmural ischemic necrosis of the ileum due to prematurity-associated vascular instability </w:t>
      </w:r>
    </w:p>
    <w:p w14:paraId="715C679D" w14:textId="77777777" w:rsidR="00326298" w:rsidRPr="00AE3935" w:rsidRDefault="00326298" w:rsidP="00326298">
      <w:pPr>
        <w:numPr>
          <w:ilvl w:val="0"/>
          <w:numId w:val="666"/>
        </w:numPr>
        <w:rPr>
          <w:sz w:val="24"/>
          <w:szCs w:val="24"/>
          <w:lang w:val="en-US"/>
        </w:rPr>
      </w:pPr>
      <w:r w:rsidRPr="00AE3935">
        <w:rPr>
          <w:sz w:val="24"/>
          <w:szCs w:val="24"/>
          <w:lang w:val="en-US"/>
        </w:rPr>
        <w:t>Necrotizing enterocolitis of the newborn is best understood as which of the following?</w:t>
      </w:r>
      <w:r w:rsidRPr="00AE3935">
        <w:rPr>
          <w:sz w:val="24"/>
          <w:szCs w:val="24"/>
          <w:lang w:val="en-US"/>
        </w:rPr>
        <w:br/>
        <w:t>A. A purely congenital malformation of the intestinal wall that is fully formed before birth and unrelated to feeding or bacterial colonization</w:t>
      </w:r>
      <w:r w:rsidRPr="00AE3935">
        <w:rPr>
          <w:sz w:val="24"/>
          <w:szCs w:val="24"/>
          <w:lang w:val="en-US"/>
        </w:rPr>
        <w:br/>
        <w:t>B. A multifactorial disease, especially of premature infants, involving intestinal immaturity, ischemic injury, enteral feeding, abnormal bacterial colonization, and mucosal necrosis</w:t>
      </w:r>
      <w:r w:rsidRPr="00AE3935">
        <w:rPr>
          <w:sz w:val="24"/>
          <w:szCs w:val="24"/>
          <w:lang w:val="en-US"/>
        </w:rPr>
        <w:br/>
        <w:t>C. An autoimmune inflammatory bowel disease of infancy caused by maternal autoantibodies crossing the placenta</w:t>
      </w:r>
      <w:r w:rsidRPr="00AE3935">
        <w:rPr>
          <w:sz w:val="24"/>
          <w:szCs w:val="24"/>
          <w:lang w:val="en-US"/>
        </w:rPr>
        <w:br/>
        <w:t xml:space="preserve">D. A neonatal intestinal obstruction caused only by absence of enteric ganglion cells in the colon </w:t>
      </w:r>
    </w:p>
    <w:p w14:paraId="00FFF098" w14:textId="77777777" w:rsidR="00326298" w:rsidRPr="00AE3935" w:rsidRDefault="00326298" w:rsidP="00326298">
      <w:pPr>
        <w:numPr>
          <w:ilvl w:val="0"/>
          <w:numId w:val="666"/>
        </w:numPr>
        <w:rPr>
          <w:sz w:val="24"/>
          <w:szCs w:val="24"/>
          <w:lang w:val="en-US"/>
        </w:rPr>
      </w:pPr>
      <w:r w:rsidRPr="00AE3935">
        <w:rPr>
          <w:sz w:val="24"/>
          <w:szCs w:val="24"/>
          <w:lang w:val="en-US"/>
        </w:rPr>
        <w:t>Which of the following best explains the pathogenesis of kernicterus in severe neonatal jaundice?</w:t>
      </w:r>
      <w:r w:rsidRPr="00AE3935">
        <w:rPr>
          <w:sz w:val="24"/>
          <w:szCs w:val="24"/>
          <w:lang w:val="en-US"/>
        </w:rPr>
        <w:br/>
        <w:t>A. Deposition of conjugated bilirubin within hepatocytes leading to secondary portal fibrosis and liver failure</w:t>
      </w:r>
      <w:r w:rsidRPr="00AE3935">
        <w:rPr>
          <w:sz w:val="24"/>
          <w:szCs w:val="24"/>
          <w:lang w:val="en-US"/>
        </w:rPr>
        <w:br/>
        <w:t>B. Entry of unconjugated bilirubin into the brain with toxic deposition in basal ganglia and brainstem nuclei, causing neuronal injury</w:t>
      </w:r>
      <w:r w:rsidRPr="00AE3935">
        <w:rPr>
          <w:sz w:val="24"/>
          <w:szCs w:val="24"/>
          <w:lang w:val="en-US"/>
        </w:rPr>
        <w:br/>
        <w:t>C. Hemorrhagic necrosis of the cerebral cortex caused by neonatal thrombocytopenia</w:t>
      </w:r>
      <w:r w:rsidRPr="00AE3935">
        <w:rPr>
          <w:sz w:val="24"/>
          <w:szCs w:val="24"/>
          <w:lang w:val="en-US"/>
        </w:rPr>
        <w:br/>
        <w:t xml:space="preserve">D. Immune-mediated demyelination of the central nervous system due to Rh incompatibility alone </w:t>
      </w:r>
    </w:p>
    <w:p w14:paraId="75BDA2C0" w14:textId="77777777" w:rsidR="00326298" w:rsidRPr="00AE3935" w:rsidRDefault="00326298" w:rsidP="00326298">
      <w:pPr>
        <w:numPr>
          <w:ilvl w:val="0"/>
          <w:numId w:val="666"/>
        </w:numPr>
        <w:rPr>
          <w:sz w:val="24"/>
          <w:szCs w:val="24"/>
          <w:lang w:val="en-US"/>
        </w:rPr>
      </w:pPr>
      <w:r w:rsidRPr="00AE3935">
        <w:rPr>
          <w:sz w:val="24"/>
          <w:szCs w:val="24"/>
          <w:lang w:val="en-US"/>
        </w:rPr>
        <w:t>Which of the following statements best distinguishes pediatric neoplasms from most adult neoplasms in general pathology?</w:t>
      </w:r>
      <w:r w:rsidRPr="00AE3935">
        <w:rPr>
          <w:sz w:val="24"/>
          <w:szCs w:val="24"/>
          <w:lang w:val="en-US"/>
        </w:rPr>
        <w:br/>
        <w:t>A. Childhood tumors are usually epithelial carcinomas related mainly to long-term environmental carcinogen exposure</w:t>
      </w:r>
      <w:r w:rsidRPr="00AE3935">
        <w:rPr>
          <w:sz w:val="24"/>
          <w:szCs w:val="24"/>
          <w:lang w:val="en-US"/>
        </w:rPr>
        <w:br/>
        <w:t xml:space="preserve">B. Pediatric tumors more often arise from embryonal or primitive tissues and include blastomas, </w:t>
      </w:r>
      <w:r w:rsidRPr="00AE3935">
        <w:rPr>
          <w:sz w:val="24"/>
          <w:szCs w:val="24"/>
          <w:lang w:val="en-US"/>
        </w:rPr>
        <w:lastRenderedPageBreak/>
        <w:t>leukemias, lymphomas, and small round blue cell tumors</w:t>
      </w:r>
      <w:r w:rsidRPr="00AE3935">
        <w:rPr>
          <w:sz w:val="24"/>
          <w:szCs w:val="24"/>
          <w:lang w:val="en-US"/>
        </w:rPr>
        <w:br/>
        <w:t>C. Childhood neoplasms rarely have any genetic basis and are usually caused by chronic inflammation acquired after puberty</w:t>
      </w:r>
      <w:r w:rsidRPr="00AE3935">
        <w:rPr>
          <w:sz w:val="24"/>
          <w:szCs w:val="24"/>
          <w:lang w:val="en-US"/>
        </w:rPr>
        <w:br/>
        <w:t xml:space="preserve">D. Pediatric tumors are almost always benign and are therefore not major contributors to morbidity or mortality </w:t>
      </w:r>
    </w:p>
    <w:p w14:paraId="07198E0D" w14:textId="77777777" w:rsidR="00326298" w:rsidRPr="00AE3935" w:rsidRDefault="00326298" w:rsidP="00326298">
      <w:pPr>
        <w:numPr>
          <w:ilvl w:val="0"/>
          <w:numId w:val="666"/>
        </w:numPr>
        <w:rPr>
          <w:sz w:val="24"/>
          <w:szCs w:val="24"/>
          <w:lang w:val="en-US"/>
        </w:rPr>
      </w:pPr>
      <w:r w:rsidRPr="00AE3935">
        <w:rPr>
          <w:sz w:val="24"/>
          <w:szCs w:val="24"/>
          <w:lang w:val="en-US"/>
        </w:rPr>
        <w:t>A premature infant born at 29 weeks develops tachypnea, expiratory grunting, cyanosis, and increasing oxygen requirement within a few hours after birth. Histologic examination of the lungs would most likely reveal which of the following findings?</w:t>
      </w:r>
      <w:r w:rsidRPr="00AE3935">
        <w:rPr>
          <w:sz w:val="24"/>
          <w:szCs w:val="24"/>
          <w:lang w:val="en-US"/>
        </w:rPr>
        <w:br/>
        <w:t>A. Marked eosinophilic infiltration of the bronchi with mucus plugging and smooth muscle hypertrophy</w:t>
      </w:r>
      <w:r w:rsidRPr="00AE3935">
        <w:rPr>
          <w:sz w:val="24"/>
          <w:szCs w:val="24"/>
          <w:lang w:val="en-US"/>
        </w:rPr>
        <w:br/>
        <w:t>B. Diffuse alveolar collapse with eosinophilic hyaline membranes lining alveolar ducts and alveoli</w:t>
      </w:r>
      <w:r w:rsidRPr="00AE3935">
        <w:rPr>
          <w:sz w:val="24"/>
          <w:szCs w:val="24"/>
          <w:lang w:val="en-US"/>
        </w:rPr>
        <w:br/>
        <w:t xml:space="preserve">C. Granulomatous inflammation of the </w:t>
      </w:r>
      <w:proofErr w:type="spellStart"/>
      <w:r w:rsidRPr="00AE3935">
        <w:rPr>
          <w:sz w:val="24"/>
          <w:szCs w:val="24"/>
          <w:lang w:val="en-US"/>
        </w:rPr>
        <w:t>interstitium</w:t>
      </w:r>
      <w:proofErr w:type="spellEnd"/>
      <w:r w:rsidRPr="00AE3935">
        <w:rPr>
          <w:sz w:val="24"/>
          <w:szCs w:val="24"/>
          <w:lang w:val="en-US"/>
        </w:rPr>
        <w:t xml:space="preserve"> with multinucleated giant cells and caseous necrosis</w:t>
      </w:r>
      <w:r w:rsidRPr="00AE3935">
        <w:rPr>
          <w:sz w:val="24"/>
          <w:szCs w:val="24"/>
          <w:lang w:val="en-US"/>
        </w:rPr>
        <w:br/>
        <w:t xml:space="preserve">D. Extensive purulent bronchopneumonia with abscess formation and bronchiolar destruction </w:t>
      </w:r>
    </w:p>
    <w:p w14:paraId="7A6B2FC2" w14:textId="77777777" w:rsidR="00326298" w:rsidRPr="00AE3935" w:rsidRDefault="00326298" w:rsidP="00326298">
      <w:pPr>
        <w:numPr>
          <w:ilvl w:val="0"/>
          <w:numId w:val="666"/>
        </w:numPr>
        <w:rPr>
          <w:sz w:val="24"/>
          <w:szCs w:val="24"/>
          <w:lang w:val="en-US"/>
        </w:rPr>
      </w:pPr>
      <w:r w:rsidRPr="00AE3935">
        <w:rPr>
          <w:sz w:val="24"/>
          <w:szCs w:val="24"/>
          <w:lang w:val="en-US"/>
        </w:rPr>
        <w:t>A newborn fails to pass meconium within the first 48 hours of life and later develops abdominal distension and bilious vomiting. Rectal biopsy shows absence of ganglion cells in the submucosal and myenteric plexuses. Which of the following best explains the mechanism of this disorder?</w:t>
      </w:r>
      <w:r w:rsidRPr="00AE3935">
        <w:rPr>
          <w:sz w:val="24"/>
          <w:szCs w:val="24"/>
          <w:lang w:val="en-US"/>
        </w:rPr>
        <w:br/>
        <w:t xml:space="preserve">A. Failure of neural crest cell migration into the distal bowel, leading to tonic contraction of the </w:t>
      </w:r>
      <w:proofErr w:type="spellStart"/>
      <w:r w:rsidRPr="00AE3935">
        <w:rPr>
          <w:sz w:val="24"/>
          <w:szCs w:val="24"/>
          <w:lang w:val="en-US"/>
        </w:rPr>
        <w:t>aganglionic</w:t>
      </w:r>
      <w:proofErr w:type="spellEnd"/>
      <w:r w:rsidRPr="00AE3935">
        <w:rPr>
          <w:sz w:val="24"/>
          <w:szCs w:val="24"/>
          <w:lang w:val="en-US"/>
        </w:rPr>
        <w:t xml:space="preserve"> segment</w:t>
      </w:r>
      <w:r w:rsidRPr="00AE3935">
        <w:rPr>
          <w:sz w:val="24"/>
          <w:szCs w:val="24"/>
          <w:lang w:val="en-US"/>
        </w:rPr>
        <w:br/>
        <w:t>B. Deficiency of intestinal surfactant causing collapse of the colonic lumen after birth</w:t>
      </w:r>
      <w:r w:rsidRPr="00AE3935">
        <w:rPr>
          <w:sz w:val="24"/>
          <w:szCs w:val="24"/>
          <w:lang w:val="en-US"/>
        </w:rPr>
        <w:br/>
        <w:t>C. Congenital deficiency of pancreatic enzymes resulting in inspissated meconium and diffuse bowel obstruction</w:t>
      </w:r>
      <w:r w:rsidRPr="00AE3935">
        <w:rPr>
          <w:sz w:val="24"/>
          <w:szCs w:val="24"/>
          <w:lang w:val="en-US"/>
        </w:rPr>
        <w:br/>
        <w:t xml:space="preserve">D. Intrauterine volvulus causing transmural ischemic necrosis of the sigmoid colon </w:t>
      </w:r>
    </w:p>
    <w:p w14:paraId="7D1417AA" w14:textId="77777777" w:rsidR="00326298" w:rsidRPr="00AE3935" w:rsidRDefault="00326298" w:rsidP="00326298">
      <w:pPr>
        <w:numPr>
          <w:ilvl w:val="0"/>
          <w:numId w:val="666"/>
        </w:numPr>
        <w:rPr>
          <w:sz w:val="24"/>
          <w:szCs w:val="24"/>
          <w:lang w:val="en-US"/>
        </w:rPr>
      </w:pPr>
      <w:r w:rsidRPr="00AE3935">
        <w:rPr>
          <w:sz w:val="24"/>
          <w:szCs w:val="24"/>
          <w:lang w:val="en-US"/>
        </w:rPr>
        <w:t>A 3-year-old child presents with a large unilateral renal mass. Microscopy shows a triphasic tumor composed of blastemal, epithelial, and stromal elements. Which of the following is the most likely diagnosis?</w:t>
      </w:r>
      <w:r w:rsidRPr="00AE3935">
        <w:rPr>
          <w:sz w:val="24"/>
          <w:szCs w:val="24"/>
          <w:lang w:val="en-US"/>
        </w:rPr>
        <w:br/>
        <w:t>A. Neuroblastoma</w:t>
      </w:r>
      <w:r w:rsidRPr="00AE3935">
        <w:rPr>
          <w:sz w:val="24"/>
          <w:szCs w:val="24"/>
          <w:lang w:val="en-US"/>
        </w:rPr>
        <w:br/>
        <w:t>B. Hepatoblastoma</w:t>
      </w:r>
      <w:r w:rsidRPr="00AE3935">
        <w:rPr>
          <w:sz w:val="24"/>
          <w:szCs w:val="24"/>
          <w:lang w:val="en-US"/>
        </w:rPr>
        <w:br/>
        <w:t>C. Wilms tumor</w:t>
      </w:r>
      <w:r w:rsidRPr="00AE3935">
        <w:rPr>
          <w:sz w:val="24"/>
          <w:szCs w:val="24"/>
          <w:lang w:val="en-US"/>
        </w:rPr>
        <w:br/>
        <w:t xml:space="preserve">D. Rhabdomyosarcoma </w:t>
      </w:r>
    </w:p>
    <w:p w14:paraId="06DCCE12" w14:textId="77777777" w:rsidR="00326298" w:rsidRPr="00AE3935" w:rsidRDefault="00326298" w:rsidP="00326298">
      <w:pPr>
        <w:numPr>
          <w:ilvl w:val="0"/>
          <w:numId w:val="666"/>
        </w:numPr>
        <w:rPr>
          <w:sz w:val="24"/>
          <w:szCs w:val="24"/>
          <w:lang w:val="en-US"/>
        </w:rPr>
      </w:pPr>
      <w:r w:rsidRPr="00AE3935">
        <w:rPr>
          <w:sz w:val="24"/>
          <w:szCs w:val="24"/>
          <w:lang w:val="en-US"/>
        </w:rPr>
        <w:t>A 4-year-old child has recurrent pulmonary infections, steatorrhea, and failure to thrive. Sweat chloride is elevated, and genetic testing shows mutation in a chloride channel gene. Which of the following best explains the pathogenesis of the disease?</w:t>
      </w:r>
      <w:r w:rsidRPr="00AE3935">
        <w:rPr>
          <w:sz w:val="24"/>
          <w:szCs w:val="24"/>
          <w:lang w:val="en-US"/>
        </w:rPr>
        <w:br/>
        <w:t>A. A defect in lysosomal degradation causing accumulation of glycolipids within alveolar macrophages and pancreatic acinar cells</w:t>
      </w:r>
      <w:r w:rsidRPr="00AE3935">
        <w:rPr>
          <w:sz w:val="24"/>
          <w:szCs w:val="24"/>
          <w:lang w:val="en-US"/>
        </w:rPr>
        <w:br/>
        <w:t>B. A mutation in CFTR causing abnormal chloride transport, dehydration of epithelial secretions, and obstruction of ducts and airways by thick mucus</w:t>
      </w:r>
      <w:r w:rsidRPr="00AE3935">
        <w:rPr>
          <w:sz w:val="24"/>
          <w:szCs w:val="24"/>
          <w:lang w:val="en-US"/>
        </w:rPr>
        <w:br/>
        <w:t>C. An X-linked deficiency of dystrophin leading to respiratory muscle weakness and secondary pancreatic dysfunction</w:t>
      </w:r>
      <w:r w:rsidRPr="00AE3935">
        <w:rPr>
          <w:sz w:val="24"/>
          <w:szCs w:val="24"/>
          <w:lang w:val="en-US"/>
        </w:rPr>
        <w:br/>
        <w:t xml:space="preserve">D. A congenital </w:t>
      </w:r>
      <w:proofErr w:type="spellStart"/>
      <w:r w:rsidRPr="00AE3935">
        <w:rPr>
          <w:sz w:val="24"/>
          <w:szCs w:val="24"/>
          <w:lang w:val="en-US"/>
        </w:rPr>
        <w:t>aganglionosis</w:t>
      </w:r>
      <w:proofErr w:type="spellEnd"/>
      <w:r w:rsidRPr="00AE3935">
        <w:rPr>
          <w:sz w:val="24"/>
          <w:szCs w:val="24"/>
          <w:lang w:val="en-US"/>
        </w:rPr>
        <w:t xml:space="preserve"> of exocrine ducts causing failure of autonomic stimulation of glandular secretion </w:t>
      </w:r>
    </w:p>
    <w:p w14:paraId="5FDA3F03" w14:textId="77777777" w:rsidR="00326298" w:rsidRPr="00AE3935" w:rsidRDefault="00326298" w:rsidP="00326298">
      <w:pPr>
        <w:ind w:firstLine="709"/>
        <w:jc w:val="both"/>
        <w:rPr>
          <w:sz w:val="24"/>
          <w:szCs w:val="24"/>
        </w:rPr>
      </w:pPr>
      <w:proofErr w:type="spellStart"/>
      <w:r w:rsidRPr="00AE3935">
        <w:rPr>
          <w:b/>
          <w:bCs/>
          <w:sz w:val="24"/>
          <w:szCs w:val="24"/>
        </w:rPr>
        <w:t>Answer</w:t>
      </w:r>
      <w:proofErr w:type="spellEnd"/>
      <w:r w:rsidRPr="00AE3935">
        <w:rPr>
          <w:b/>
          <w:bCs/>
          <w:sz w:val="24"/>
          <w:szCs w:val="24"/>
        </w:rPr>
        <w:t xml:space="preserve"> Key:</w:t>
      </w:r>
    </w:p>
    <w:p w14:paraId="52B031F3" w14:textId="77777777" w:rsidR="00326298" w:rsidRPr="00AE3935" w:rsidRDefault="00326298" w:rsidP="00326298">
      <w:pPr>
        <w:numPr>
          <w:ilvl w:val="0"/>
          <w:numId w:val="667"/>
        </w:numPr>
        <w:jc w:val="both"/>
        <w:rPr>
          <w:sz w:val="24"/>
          <w:szCs w:val="24"/>
        </w:rPr>
      </w:pPr>
      <w:r w:rsidRPr="00AE3935">
        <w:rPr>
          <w:sz w:val="24"/>
          <w:szCs w:val="24"/>
        </w:rPr>
        <w:t xml:space="preserve">B </w:t>
      </w:r>
    </w:p>
    <w:p w14:paraId="4C792BA4" w14:textId="77777777" w:rsidR="00326298" w:rsidRPr="00AE3935" w:rsidRDefault="00326298" w:rsidP="00326298">
      <w:pPr>
        <w:numPr>
          <w:ilvl w:val="0"/>
          <w:numId w:val="667"/>
        </w:numPr>
        <w:jc w:val="both"/>
        <w:rPr>
          <w:sz w:val="24"/>
          <w:szCs w:val="24"/>
        </w:rPr>
      </w:pPr>
      <w:r w:rsidRPr="00AE3935">
        <w:rPr>
          <w:sz w:val="24"/>
          <w:szCs w:val="24"/>
        </w:rPr>
        <w:t xml:space="preserve">B </w:t>
      </w:r>
    </w:p>
    <w:p w14:paraId="5F8C0FCA" w14:textId="77777777" w:rsidR="00326298" w:rsidRPr="00AE3935" w:rsidRDefault="00326298" w:rsidP="00326298">
      <w:pPr>
        <w:numPr>
          <w:ilvl w:val="0"/>
          <w:numId w:val="667"/>
        </w:numPr>
        <w:jc w:val="both"/>
        <w:rPr>
          <w:sz w:val="24"/>
          <w:szCs w:val="24"/>
        </w:rPr>
      </w:pPr>
      <w:r w:rsidRPr="00AE3935">
        <w:rPr>
          <w:sz w:val="24"/>
          <w:szCs w:val="24"/>
        </w:rPr>
        <w:t xml:space="preserve">B </w:t>
      </w:r>
    </w:p>
    <w:p w14:paraId="1B4690BA" w14:textId="77777777" w:rsidR="00326298" w:rsidRPr="00AE3935" w:rsidRDefault="00326298" w:rsidP="00326298">
      <w:pPr>
        <w:numPr>
          <w:ilvl w:val="0"/>
          <w:numId w:val="667"/>
        </w:numPr>
        <w:jc w:val="both"/>
        <w:rPr>
          <w:sz w:val="24"/>
          <w:szCs w:val="24"/>
        </w:rPr>
      </w:pPr>
      <w:r w:rsidRPr="00AE3935">
        <w:rPr>
          <w:sz w:val="24"/>
          <w:szCs w:val="24"/>
        </w:rPr>
        <w:t xml:space="preserve">B </w:t>
      </w:r>
    </w:p>
    <w:p w14:paraId="7D2AE8F6" w14:textId="77777777" w:rsidR="00326298" w:rsidRPr="00AE3935" w:rsidRDefault="00326298" w:rsidP="00326298">
      <w:pPr>
        <w:numPr>
          <w:ilvl w:val="0"/>
          <w:numId w:val="667"/>
        </w:numPr>
        <w:jc w:val="both"/>
        <w:rPr>
          <w:sz w:val="24"/>
          <w:szCs w:val="24"/>
        </w:rPr>
      </w:pPr>
      <w:r w:rsidRPr="00AE3935">
        <w:rPr>
          <w:sz w:val="24"/>
          <w:szCs w:val="24"/>
        </w:rPr>
        <w:t xml:space="preserve">B </w:t>
      </w:r>
    </w:p>
    <w:p w14:paraId="72382AD0" w14:textId="77777777" w:rsidR="00326298" w:rsidRPr="00AE3935" w:rsidRDefault="00326298" w:rsidP="00326298">
      <w:pPr>
        <w:numPr>
          <w:ilvl w:val="0"/>
          <w:numId w:val="667"/>
        </w:numPr>
        <w:jc w:val="both"/>
        <w:rPr>
          <w:sz w:val="24"/>
          <w:szCs w:val="24"/>
        </w:rPr>
      </w:pPr>
      <w:r w:rsidRPr="00AE3935">
        <w:rPr>
          <w:sz w:val="24"/>
          <w:szCs w:val="24"/>
        </w:rPr>
        <w:t xml:space="preserve">B </w:t>
      </w:r>
    </w:p>
    <w:p w14:paraId="6FCF5ABB" w14:textId="77777777" w:rsidR="00326298" w:rsidRPr="00AE3935" w:rsidRDefault="00326298" w:rsidP="00326298">
      <w:pPr>
        <w:numPr>
          <w:ilvl w:val="0"/>
          <w:numId w:val="667"/>
        </w:numPr>
        <w:jc w:val="both"/>
        <w:rPr>
          <w:sz w:val="24"/>
          <w:szCs w:val="24"/>
        </w:rPr>
      </w:pPr>
      <w:r w:rsidRPr="00AE3935">
        <w:rPr>
          <w:sz w:val="24"/>
          <w:szCs w:val="24"/>
        </w:rPr>
        <w:t xml:space="preserve">B </w:t>
      </w:r>
    </w:p>
    <w:p w14:paraId="00D8AACE" w14:textId="77777777" w:rsidR="00326298" w:rsidRPr="00AE3935" w:rsidRDefault="00326298" w:rsidP="00326298">
      <w:pPr>
        <w:numPr>
          <w:ilvl w:val="0"/>
          <w:numId w:val="667"/>
        </w:numPr>
        <w:jc w:val="both"/>
        <w:rPr>
          <w:sz w:val="24"/>
          <w:szCs w:val="24"/>
        </w:rPr>
      </w:pPr>
      <w:r w:rsidRPr="00AE3935">
        <w:rPr>
          <w:sz w:val="24"/>
          <w:szCs w:val="24"/>
        </w:rPr>
        <w:t xml:space="preserve">A </w:t>
      </w:r>
    </w:p>
    <w:p w14:paraId="131D3F7C" w14:textId="77777777" w:rsidR="00326298" w:rsidRPr="00AE3935" w:rsidRDefault="00326298" w:rsidP="00326298">
      <w:pPr>
        <w:numPr>
          <w:ilvl w:val="0"/>
          <w:numId w:val="667"/>
        </w:numPr>
        <w:jc w:val="both"/>
        <w:rPr>
          <w:sz w:val="24"/>
          <w:szCs w:val="24"/>
        </w:rPr>
      </w:pPr>
      <w:r w:rsidRPr="00AE3935">
        <w:rPr>
          <w:sz w:val="24"/>
          <w:szCs w:val="24"/>
        </w:rPr>
        <w:t xml:space="preserve">C </w:t>
      </w:r>
    </w:p>
    <w:p w14:paraId="641936B0" w14:textId="77777777" w:rsidR="00326298" w:rsidRPr="00AE3935" w:rsidRDefault="00326298" w:rsidP="00326298">
      <w:pPr>
        <w:numPr>
          <w:ilvl w:val="0"/>
          <w:numId w:val="667"/>
        </w:numPr>
        <w:jc w:val="both"/>
        <w:rPr>
          <w:sz w:val="24"/>
          <w:szCs w:val="24"/>
        </w:rPr>
      </w:pPr>
      <w:r w:rsidRPr="00AE3935">
        <w:rPr>
          <w:sz w:val="24"/>
          <w:szCs w:val="24"/>
        </w:rPr>
        <w:t>B</w:t>
      </w:r>
    </w:p>
    <w:p w14:paraId="3653DD96" w14:textId="77777777" w:rsidR="00326298" w:rsidRPr="00AE3935" w:rsidRDefault="00326298" w:rsidP="00326298">
      <w:pPr>
        <w:ind w:firstLine="709"/>
        <w:jc w:val="both"/>
        <w:rPr>
          <w:sz w:val="24"/>
          <w:szCs w:val="24"/>
          <w:lang w:val="en-US"/>
        </w:rPr>
      </w:pPr>
    </w:p>
    <w:p w14:paraId="631E23C9" w14:textId="4EA52972" w:rsidR="00326298" w:rsidRPr="0007779D" w:rsidRDefault="00326298" w:rsidP="00326298">
      <w:pPr>
        <w:ind w:firstLine="709"/>
        <w:jc w:val="center"/>
        <w:rPr>
          <w:sz w:val="24"/>
          <w:szCs w:val="24"/>
          <w:lang w:val="en-US"/>
        </w:rPr>
      </w:pPr>
      <w:r w:rsidRPr="0007779D">
        <w:rPr>
          <w:rFonts w:eastAsia="Aptos"/>
          <w:b/>
          <w:bCs/>
          <w:sz w:val="24"/>
          <w:szCs w:val="24"/>
          <w:lang w:val="en-US"/>
        </w:rPr>
        <w:lastRenderedPageBreak/>
        <w:t>PRACTICAL LESSON№2</w:t>
      </w:r>
      <w:r w:rsidR="003A31A2">
        <w:rPr>
          <w:rFonts w:eastAsia="Aptos"/>
          <w:b/>
          <w:bCs/>
          <w:sz w:val="24"/>
          <w:szCs w:val="24"/>
          <w:lang w:val="en-US"/>
        </w:rPr>
        <w:t>2</w:t>
      </w:r>
      <w:r w:rsidRPr="0007779D">
        <w:rPr>
          <w:rFonts w:eastAsia="Aptos"/>
          <w:b/>
          <w:bCs/>
          <w:sz w:val="24"/>
          <w:szCs w:val="24"/>
          <w:lang w:val="en-US"/>
        </w:rPr>
        <w:br/>
        <w:t xml:space="preserve">           TOPIC:</w:t>
      </w:r>
      <w:r w:rsidRPr="0007779D">
        <w:rPr>
          <w:sz w:val="24"/>
          <w:szCs w:val="24"/>
          <w:lang w:val="en-US"/>
        </w:rPr>
        <w:t xml:space="preserve"> </w:t>
      </w:r>
      <w:r w:rsidRPr="0007779D">
        <w:rPr>
          <w:b/>
          <w:bCs/>
          <w:sz w:val="24"/>
          <w:szCs w:val="24"/>
          <w:lang w:val="en-US"/>
        </w:rPr>
        <w:t>General Pathology of Infectious Diseases.</w:t>
      </w:r>
    </w:p>
    <w:p w14:paraId="164FB7A7" w14:textId="77777777" w:rsidR="00326298" w:rsidRPr="0007779D" w:rsidRDefault="00326298" w:rsidP="00326298">
      <w:pPr>
        <w:ind w:firstLine="709"/>
        <w:rPr>
          <w:sz w:val="24"/>
          <w:szCs w:val="24"/>
          <w:lang w:val="en-US"/>
        </w:rPr>
      </w:pPr>
      <w:r w:rsidRPr="0007779D">
        <w:rPr>
          <w:b/>
          <w:bCs/>
          <w:sz w:val="24"/>
          <w:szCs w:val="24"/>
          <w:lang w:val="en-US"/>
        </w:rPr>
        <w:t>General aim of the session:</w:t>
      </w:r>
      <w:r w:rsidRPr="0007779D">
        <w:rPr>
          <w:sz w:val="24"/>
          <w:szCs w:val="24"/>
          <w:lang w:val="en-US"/>
        </w:rPr>
        <w:br/>
        <w:t>To assess and strengthen students’ understanding of the general principles of microbial pathogenesis, with emphasis on categories of infectious agents, routes of transmission and entry, dissemination within the body, mechanisms of microbial injury, host immune responses, immune evasion, and the main morphologic patterns of tissue reaction to infection.</w:t>
      </w:r>
    </w:p>
    <w:p w14:paraId="0B454F26" w14:textId="77777777" w:rsidR="00326298" w:rsidRPr="0007779D" w:rsidRDefault="00326298" w:rsidP="00326298">
      <w:pPr>
        <w:ind w:firstLine="709"/>
        <w:rPr>
          <w:sz w:val="24"/>
          <w:szCs w:val="24"/>
          <w:lang w:val="en-US"/>
        </w:rPr>
      </w:pPr>
      <w:r w:rsidRPr="0007779D">
        <w:rPr>
          <w:b/>
          <w:bCs/>
          <w:sz w:val="24"/>
          <w:szCs w:val="24"/>
          <w:lang w:val="en-US"/>
        </w:rPr>
        <w:t>Expected pre-class preparation:</w:t>
      </w:r>
      <w:r w:rsidRPr="0007779D">
        <w:rPr>
          <w:sz w:val="24"/>
          <w:szCs w:val="24"/>
          <w:lang w:val="en-US"/>
        </w:rPr>
        <w:br/>
        <w:t>Students are expected to come to class having already studied the major groups of infectious agents, basic host defense mechanisms, and the general concepts of infection, virulence, transmission, and inflammation.</w:t>
      </w:r>
    </w:p>
    <w:p w14:paraId="7CFA113C" w14:textId="77777777" w:rsidR="00326298" w:rsidRPr="0007779D" w:rsidRDefault="00326298" w:rsidP="00326298">
      <w:pPr>
        <w:ind w:firstLine="709"/>
        <w:rPr>
          <w:sz w:val="24"/>
          <w:szCs w:val="24"/>
          <w:lang w:val="en-US"/>
        </w:rPr>
      </w:pPr>
      <w:r w:rsidRPr="0007779D">
        <w:rPr>
          <w:b/>
          <w:bCs/>
          <w:sz w:val="24"/>
          <w:szCs w:val="24"/>
          <w:lang w:val="en-US"/>
        </w:rPr>
        <w:t>Learning outcomes according to Bloom’s taxonomy:</w:t>
      </w:r>
      <w:r w:rsidRPr="0007779D">
        <w:rPr>
          <w:sz w:val="24"/>
          <w:szCs w:val="24"/>
          <w:lang w:val="en-US"/>
        </w:rPr>
        <w:br/>
        <w:t>By the end of the session, the student will be able to:</w:t>
      </w:r>
    </w:p>
    <w:p w14:paraId="20741FFD" w14:textId="77777777" w:rsidR="00326298" w:rsidRPr="0007779D" w:rsidRDefault="00326298" w:rsidP="00326298">
      <w:pPr>
        <w:numPr>
          <w:ilvl w:val="0"/>
          <w:numId w:val="671"/>
        </w:numPr>
        <w:rPr>
          <w:sz w:val="24"/>
          <w:szCs w:val="24"/>
          <w:lang w:val="en-US"/>
        </w:rPr>
      </w:pPr>
      <w:r w:rsidRPr="0007779D">
        <w:rPr>
          <w:b/>
          <w:bCs/>
          <w:sz w:val="24"/>
          <w:szCs w:val="24"/>
          <w:lang w:val="en-US"/>
        </w:rPr>
        <w:t>Define</w:t>
      </w:r>
      <w:r w:rsidRPr="0007779D">
        <w:rPr>
          <w:sz w:val="24"/>
          <w:szCs w:val="24"/>
          <w:lang w:val="en-US"/>
        </w:rPr>
        <w:t xml:space="preserve"> infection, microbial pathogenesis, virulence, portal of entry, dissemination, and immune evasion. </w:t>
      </w:r>
    </w:p>
    <w:p w14:paraId="21FBE3AF" w14:textId="77777777" w:rsidR="00326298" w:rsidRPr="0007779D" w:rsidRDefault="00326298" w:rsidP="00326298">
      <w:pPr>
        <w:numPr>
          <w:ilvl w:val="0"/>
          <w:numId w:val="671"/>
        </w:numPr>
        <w:rPr>
          <w:sz w:val="24"/>
          <w:szCs w:val="24"/>
          <w:lang w:val="en-US"/>
        </w:rPr>
      </w:pPr>
      <w:r w:rsidRPr="0007779D">
        <w:rPr>
          <w:b/>
          <w:bCs/>
          <w:sz w:val="24"/>
          <w:szCs w:val="24"/>
          <w:lang w:val="en-US"/>
        </w:rPr>
        <w:t>Identify</w:t>
      </w:r>
      <w:r w:rsidRPr="0007779D">
        <w:rPr>
          <w:sz w:val="24"/>
          <w:szCs w:val="24"/>
          <w:lang w:val="en-US"/>
        </w:rPr>
        <w:t xml:space="preserve"> the major categories of infectious agents, including prions, viruses, bacteria, fungi, protozoa, helminths, and ectoparasites. </w:t>
      </w:r>
    </w:p>
    <w:p w14:paraId="575A81F2" w14:textId="77777777" w:rsidR="00326298" w:rsidRPr="0007779D" w:rsidRDefault="00326298" w:rsidP="00326298">
      <w:pPr>
        <w:numPr>
          <w:ilvl w:val="0"/>
          <w:numId w:val="671"/>
        </w:numPr>
        <w:rPr>
          <w:sz w:val="24"/>
          <w:szCs w:val="24"/>
          <w:lang w:val="en-US"/>
        </w:rPr>
      </w:pPr>
      <w:r w:rsidRPr="0007779D">
        <w:rPr>
          <w:b/>
          <w:bCs/>
          <w:sz w:val="24"/>
          <w:szCs w:val="24"/>
          <w:lang w:val="en-US"/>
        </w:rPr>
        <w:t>Describe</w:t>
      </w:r>
      <w:r w:rsidRPr="0007779D">
        <w:rPr>
          <w:sz w:val="24"/>
          <w:szCs w:val="24"/>
          <w:lang w:val="en-US"/>
        </w:rPr>
        <w:t xml:space="preserve"> the main routes of transmission and portals of entry of microorganisms into the human body. </w:t>
      </w:r>
    </w:p>
    <w:p w14:paraId="463804CB" w14:textId="77777777" w:rsidR="00326298" w:rsidRPr="0007779D" w:rsidRDefault="00326298" w:rsidP="00326298">
      <w:pPr>
        <w:numPr>
          <w:ilvl w:val="0"/>
          <w:numId w:val="671"/>
        </w:numPr>
        <w:rPr>
          <w:sz w:val="24"/>
          <w:szCs w:val="24"/>
          <w:lang w:val="en-US"/>
        </w:rPr>
      </w:pPr>
      <w:r w:rsidRPr="0007779D">
        <w:rPr>
          <w:b/>
          <w:bCs/>
          <w:sz w:val="24"/>
          <w:szCs w:val="24"/>
          <w:lang w:val="en-US"/>
        </w:rPr>
        <w:t>Explain</w:t>
      </w:r>
      <w:r w:rsidRPr="0007779D">
        <w:rPr>
          <w:sz w:val="24"/>
          <w:szCs w:val="24"/>
          <w:lang w:val="en-US"/>
        </w:rPr>
        <w:t xml:space="preserve"> how microbes spread locally and systemically through lymphatics, blood, nerves, and direct tissue invasion. </w:t>
      </w:r>
    </w:p>
    <w:p w14:paraId="6E1CBE74" w14:textId="77777777" w:rsidR="00326298" w:rsidRPr="0007779D" w:rsidRDefault="00326298" w:rsidP="00326298">
      <w:pPr>
        <w:numPr>
          <w:ilvl w:val="0"/>
          <w:numId w:val="671"/>
        </w:numPr>
        <w:rPr>
          <w:sz w:val="24"/>
          <w:szCs w:val="24"/>
          <w:lang w:val="en-US"/>
        </w:rPr>
      </w:pPr>
      <w:r w:rsidRPr="0007779D">
        <w:rPr>
          <w:b/>
          <w:bCs/>
          <w:sz w:val="24"/>
          <w:szCs w:val="24"/>
          <w:lang w:val="en-US"/>
        </w:rPr>
        <w:t>Discuss</w:t>
      </w:r>
      <w:r w:rsidRPr="0007779D">
        <w:rPr>
          <w:sz w:val="24"/>
          <w:szCs w:val="24"/>
          <w:lang w:val="en-US"/>
        </w:rPr>
        <w:t xml:space="preserve"> the major mechanisms by which viruses, bacteria, and other pathogens cause tissue injury. </w:t>
      </w:r>
    </w:p>
    <w:p w14:paraId="5FC358C2" w14:textId="77777777" w:rsidR="00326298" w:rsidRPr="0007779D" w:rsidRDefault="00326298" w:rsidP="00326298">
      <w:pPr>
        <w:numPr>
          <w:ilvl w:val="0"/>
          <w:numId w:val="671"/>
        </w:numPr>
        <w:rPr>
          <w:sz w:val="24"/>
          <w:szCs w:val="24"/>
          <w:lang w:val="en-US"/>
        </w:rPr>
      </w:pPr>
      <w:r w:rsidRPr="0007779D">
        <w:rPr>
          <w:b/>
          <w:bCs/>
          <w:sz w:val="24"/>
          <w:szCs w:val="24"/>
          <w:lang w:val="en-US"/>
        </w:rPr>
        <w:t>Differentiate</w:t>
      </w:r>
      <w:r w:rsidRPr="0007779D">
        <w:rPr>
          <w:sz w:val="24"/>
          <w:szCs w:val="24"/>
          <w:lang w:val="en-US"/>
        </w:rPr>
        <w:t xml:space="preserve"> direct microbial injury from immune-mediated tissue damage. </w:t>
      </w:r>
    </w:p>
    <w:p w14:paraId="6430E49D" w14:textId="77777777" w:rsidR="00326298" w:rsidRPr="0007779D" w:rsidRDefault="00326298" w:rsidP="00326298">
      <w:pPr>
        <w:numPr>
          <w:ilvl w:val="0"/>
          <w:numId w:val="671"/>
        </w:numPr>
        <w:rPr>
          <w:sz w:val="24"/>
          <w:szCs w:val="24"/>
          <w:lang w:val="en-US"/>
        </w:rPr>
      </w:pPr>
      <w:r w:rsidRPr="0007779D">
        <w:rPr>
          <w:b/>
          <w:bCs/>
          <w:sz w:val="24"/>
          <w:szCs w:val="24"/>
          <w:lang w:val="en-US"/>
        </w:rPr>
        <w:t>Analyze</w:t>
      </w:r>
      <w:r w:rsidRPr="0007779D">
        <w:rPr>
          <w:sz w:val="24"/>
          <w:szCs w:val="24"/>
          <w:lang w:val="en-US"/>
        </w:rPr>
        <w:t xml:space="preserve"> the principal immune evasion strategies used by microbes. </w:t>
      </w:r>
    </w:p>
    <w:p w14:paraId="42BF4895" w14:textId="77777777" w:rsidR="00326298" w:rsidRPr="0007779D" w:rsidRDefault="00326298" w:rsidP="00326298">
      <w:pPr>
        <w:numPr>
          <w:ilvl w:val="0"/>
          <w:numId w:val="671"/>
        </w:numPr>
        <w:rPr>
          <w:sz w:val="24"/>
          <w:szCs w:val="24"/>
          <w:lang w:val="en-US"/>
        </w:rPr>
      </w:pPr>
      <w:r w:rsidRPr="0007779D">
        <w:rPr>
          <w:b/>
          <w:bCs/>
          <w:sz w:val="24"/>
          <w:szCs w:val="24"/>
          <w:lang w:val="en-US"/>
        </w:rPr>
        <w:t>Apply</w:t>
      </w:r>
      <w:r w:rsidRPr="0007779D">
        <w:rPr>
          <w:sz w:val="24"/>
          <w:szCs w:val="24"/>
          <w:lang w:val="en-US"/>
        </w:rPr>
        <w:t xml:space="preserve"> the principles of microbial pathogenesis to clinicopathologic examples involving respiratory, gastrointestinal, cutaneous, urogenital, systemic, and opportunistic infections. </w:t>
      </w:r>
    </w:p>
    <w:p w14:paraId="3F504509" w14:textId="77777777" w:rsidR="00326298" w:rsidRPr="0007779D" w:rsidRDefault="00326298" w:rsidP="00326298">
      <w:pPr>
        <w:ind w:firstLine="709"/>
        <w:rPr>
          <w:sz w:val="24"/>
          <w:szCs w:val="24"/>
          <w:lang w:val="en-US"/>
        </w:rPr>
      </w:pPr>
      <w:r w:rsidRPr="0007779D">
        <w:rPr>
          <w:b/>
          <w:bCs/>
          <w:sz w:val="24"/>
          <w:szCs w:val="24"/>
          <w:lang w:val="en-US"/>
        </w:rPr>
        <w:t>90-minute practical lesson plan</w:t>
      </w:r>
    </w:p>
    <w:p w14:paraId="057539FF" w14:textId="77777777" w:rsidR="00326298" w:rsidRPr="0007779D" w:rsidRDefault="00326298" w:rsidP="00326298">
      <w:pPr>
        <w:ind w:firstLine="709"/>
        <w:rPr>
          <w:sz w:val="24"/>
          <w:szCs w:val="24"/>
          <w:lang w:val="en-US"/>
        </w:rPr>
      </w:pPr>
      <w:r w:rsidRPr="0007779D">
        <w:rPr>
          <w:b/>
          <w:bCs/>
          <w:sz w:val="24"/>
          <w:szCs w:val="24"/>
          <w:lang w:val="en-US"/>
        </w:rPr>
        <w:t>1. Organizational stage — 0 to 5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Announces the topic, states the objectives, and explains that the practical session will be based mainly on student responses, guided discussion, and clinicopathologic interpretation.</w:t>
      </w:r>
      <w:r w:rsidRPr="0007779D">
        <w:rPr>
          <w:sz w:val="24"/>
          <w:szCs w:val="24"/>
          <w:lang w:val="en-US"/>
        </w:rPr>
        <w:br/>
      </w:r>
      <w:r w:rsidRPr="0007779D">
        <w:rPr>
          <w:b/>
          <w:bCs/>
          <w:sz w:val="24"/>
          <w:szCs w:val="24"/>
          <w:lang w:val="en-US"/>
        </w:rPr>
        <w:t>Student activity:</w:t>
      </w:r>
      <w:r w:rsidRPr="0007779D">
        <w:rPr>
          <w:sz w:val="24"/>
          <w:szCs w:val="24"/>
          <w:lang w:val="en-US"/>
        </w:rPr>
        <w:t xml:space="preserve"> Listen, prepare notes, and get ready for oral participation.</w:t>
      </w:r>
      <w:r w:rsidRPr="0007779D">
        <w:rPr>
          <w:sz w:val="24"/>
          <w:szCs w:val="24"/>
          <w:lang w:val="en-US"/>
        </w:rPr>
        <w:br/>
      </w:r>
      <w:r w:rsidRPr="0007779D">
        <w:rPr>
          <w:b/>
          <w:bCs/>
          <w:sz w:val="24"/>
          <w:szCs w:val="24"/>
          <w:lang w:val="en-US"/>
        </w:rPr>
        <w:t>Bloom’s level:</w:t>
      </w:r>
      <w:r w:rsidRPr="0007779D">
        <w:rPr>
          <w:sz w:val="24"/>
          <w:szCs w:val="24"/>
          <w:lang w:val="en-US"/>
        </w:rPr>
        <w:t xml:space="preserve"> Remember</w:t>
      </w:r>
    </w:p>
    <w:p w14:paraId="7D3EA94D" w14:textId="77777777" w:rsidR="00326298" w:rsidRPr="0007779D" w:rsidRDefault="00326298" w:rsidP="00326298">
      <w:pPr>
        <w:ind w:firstLine="709"/>
        <w:rPr>
          <w:sz w:val="24"/>
          <w:szCs w:val="24"/>
          <w:lang w:val="en-US"/>
        </w:rPr>
      </w:pPr>
      <w:r w:rsidRPr="0007779D">
        <w:rPr>
          <w:b/>
          <w:bCs/>
          <w:sz w:val="24"/>
          <w:szCs w:val="24"/>
          <w:lang w:val="en-US"/>
        </w:rPr>
        <w:t>2. Checking pre-class preparation — 5 to 15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Asks short oral questions on the definitions of infection, pathogenesis, virulence, portal of entry, and the main groups of infectious agents.</w:t>
      </w:r>
      <w:r w:rsidRPr="0007779D">
        <w:rPr>
          <w:sz w:val="24"/>
          <w:szCs w:val="24"/>
          <w:lang w:val="en-US"/>
        </w:rPr>
        <w:br/>
      </w:r>
      <w:r w:rsidRPr="0007779D">
        <w:rPr>
          <w:b/>
          <w:bCs/>
          <w:sz w:val="24"/>
          <w:szCs w:val="24"/>
          <w:lang w:val="en-US"/>
        </w:rPr>
        <w:t>Student activity:</w:t>
      </w:r>
      <w:r w:rsidRPr="0007779D">
        <w:rPr>
          <w:sz w:val="24"/>
          <w:szCs w:val="24"/>
          <w:lang w:val="en-US"/>
        </w:rPr>
        <w:t xml:space="preserve"> Answer orally from prior preparation and give concise definitions.</w:t>
      </w:r>
      <w:r w:rsidRPr="0007779D">
        <w:rPr>
          <w:sz w:val="24"/>
          <w:szCs w:val="24"/>
          <w:lang w:val="en-US"/>
        </w:rPr>
        <w:br/>
      </w:r>
      <w:r w:rsidRPr="0007779D">
        <w:rPr>
          <w:b/>
          <w:bCs/>
          <w:sz w:val="24"/>
          <w:szCs w:val="24"/>
          <w:lang w:val="en-US"/>
        </w:rPr>
        <w:t>Bloom’s level:</w:t>
      </w:r>
      <w:r w:rsidRPr="0007779D">
        <w:rPr>
          <w:sz w:val="24"/>
          <w:szCs w:val="24"/>
          <w:lang w:val="en-US"/>
        </w:rPr>
        <w:t xml:space="preserve"> Remember</w:t>
      </w:r>
    </w:p>
    <w:p w14:paraId="67F1DB9E" w14:textId="77777777" w:rsidR="00326298" w:rsidRPr="0007779D" w:rsidRDefault="00326298" w:rsidP="00326298">
      <w:pPr>
        <w:ind w:firstLine="709"/>
        <w:rPr>
          <w:sz w:val="24"/>
          <w:szCs w:val="24"/>
          <w:lang w:val="en-US"/>
        </w:rPr>
      </w:pPr>
      <w:r w:rsidRPr="0007779D">
        <w:rPr>
          <w:b/>
          <w:bCs/>
          <w:sz w:val="24"/>
          <w:szCs w:val="24"/>
          <w:lang w:val="en-US"/>
        </w:rPr>
        <w:t>3. Categories of infectious agents — 15 to 25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Invites students to explain the basic biologic differences among prions, viruses, bacteria, fungi, protozoa, helminths, and ectoparasites.</w:t>
      </w:r>
      <w:r w:rsidRPr="0007779D">
        <w:rPr>
          <w:sz w:val="24"/>
          <w:szCs w:val="24"/>
          <w:lang w:val="en-US"/>
        </w:rPr>
        <w:br/>
      </w:r>
      <w:r w:rsidRPr="0007779D">
        <w:rPr>
          <w:b/>
          <w:bCs/>
          <w:sz w:val="24"/>
          <w:szCs w:val="24"/>
          <w:lang w:val="en-US"/>
        </w:rPr>
        <w:t>Student activity:</w:t>
      </w:r>
      <w:r w:rsidRPr="0007779D">
        <w:rPr>
          <w:sz w:val="24"/>
          <w:szCs w:val="24"/>
          <w:lang w:val="en-US"/>
        </w:rPr>
        <w:t xml:space="preserve"> Classify infectious agents and describe their essential biologic properties relevant to disease production.</w:t>
      </w:r>
      <w:r w:rsidRPr="0007779D">
        <w:rPr>
          <w:sz w:val="24"/>
          <w:szCs w:val="24"/>
          <w:lang w:val="en-US"/>
        </w:rPr>
        <w:br/>
      </w:r>
      <w:r w:rsidRPr="0007779D">
        <w:rPr>
          <w:b/>
          <w:bCs/>
          <w:sz w:val="24"/>
          <w:szCs w:val="24"/>
          <w:lang w:val="en-US"/>
        </w:rPr>
        <w:t>Bloom’s level:</w:t>
      </w:r>
      <w:r w:rsidRPr="0007779D">
        <w:rPr>
          <w:sz w:val="24"/>
          <w:szCs w:val="24"/>
          <w:lang w:val="en-US"/>
        </w:rPr>
        <w:t xml:space="preserve"> Understand</w:t>
      </w:r>
    </w:p>
    <w:p w14:paraId="448324EC" w14:textId="77777777" w:rsidR="00326298" w:rsidRPr="0007779D" w:rsidRDefault="00326298" w:rsidP="00326298">
      <w:pPr>
        <w:ind w:firstLine="709"/>
        <w:rPr>
          <w:sz w:val="24"/>
          <w:szCs w:val="24"/>
          <w:lang w:val="en-US"/>
        </w:rPr>
      </w:pPr>
      <w:r w:rsidRPr="0007779D">
        <w:rPr>
          <w:b/>
          <w:bCs/>
          <w:sz w:val="24"/>
          <w:szCs w:val="24"/>
          <w:lang w:val="en-US"/>
        </w:rPr>
        <w:t>4. Transmission and portals of entry — 25 to 38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Directs discussion on skin, respiratory tract, gastrointestinal tract, urogenital tract, bloodborne spread, vector-borne transmission, sexual transmission, and vertical transmission from mother to fetus or newborn.</w:t>
      </w:r>
      <w:r w:rsidRPr="0007779D">
        <w:rPr>
          <w:sz w:val="24"/>
          <w:szCs w:val="24"/>
          <w:lang w:val="en-US"/>
        </w:rPr>
        <w:br/>
      </w:r>
      <w:r w:rsidRPr="0007779D">
        <w:rPr>
          <w:b/>
          <w:bCs/>
          <w:sz w:val="24"/>
          <w:szCs w:val="24"/>
          <w:lang w:val="en-US"/>
        </w:rPr>
        <w:t>Student activity:</w:t>
      </w:r>
      <w:r w:rsidRPr="0007779D">
        <w:rPr>
          <w:sz w:val="24"/>
          <w:szCs w:val="24"/>
          <w:lang w:val="en-US"/>
        </w:rPr>
        <w:t xml:space="preserve"> Explain the major routes by which microbes enter the body and relate them to common infections.</w:t>
      </w:r>
      <w:r w:rsidRPr="0007779D">
        <w:rPr>
          <w:sz w:val="24"/>
          <w:szCs w:val="24"/>
          <w:lang w:val="en-US"/>
        </w:rPr>
        <w:br/>
      </w:r>
      <w:r w:rsidRPr="0007779D">
        <w:rPr>
          <w:b/>
          <w:bCs/>
          <w:sz w:val="24"/>
          <w:szCs w:val="24"/>
          <w:lang w:val="en-US"/>
        </w:rPr>
        <w:t>Bloom’s level:</w:t>
      </w:r>
      <w:r w:rsidRPr="0007779D">
        <w:rPr>
          <w:sz w:val="24"/>
          <w:szCs w:val="24"/>
          <w:lang w:val="en-US"/>
        </w:rPr>
        <w:t xml:space="preserve"> Understand / Analyze</w:t>
      </w:r>
    </w:p>
    <w:p w14:paraId="762C5A7B" w14:textId="77777777" w:rsidR="00326298" w:rsidRPr="0007779D" w:rsidRDefault="00326298" w:rsidP="00326298">
      <w:pPr>
        <w:ind w:firstLine="709"/>
        <w:rPr>
          <w:sz w:val="24"/>
          <w:szCs w:val="24"/>
          <w:lang w:val="en-US"/>
        </w:rPr>
      </w:pPr>
      <w:r w:rsidRPr="0007779D">
        <w:rPr>
          <w:b/>
          <w:bCs/>
          <w:sz w:val="24"/>
          <w:szCs w:val="24"/>
          <w:lang w:val="en-US"/>
        </w:rPr>
        <w:t>5. Spread and dissemination of microbes within the body — 38 to 50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Guides students through local invasion, lymphatic spread, hematogenous spread, neural spread, intracellular spread, and organ tropism.</w:t>
      </w:r>
      <w:r w:rsidRPr="0007779D">
        <w:rPr>
          <w:sz w:val="24"/>
          <w:szCs w:val="24"/>
          <w:lang w:val="en-US"/>
        </w:rPr>
        <w:br/>
      </w:r>
      <w:r w:rsidRPr="0007779D">
        <w:rPr>
          <w:b/>
          <w:bCs/>
          <w:sz w:val="24"/>
          <w:szCs w:val="24"/>
          <w:lang w:val="en-US"/>
        </w:rPr>
        <w:lastRenderedPageBreak/>
        <w:t>Student activity:</w:t>
      </w:r>
      <w:r w:rsidRPr="0007779D">
        <w:rPr>
          <w:sz w:val="24"/>
          <w:szCs w:val="24"/>
          <w:lang w:val="en-US"/>
        </w:rPr>
        <w:t xml:space="preserve"> Explain how microorganisms remain localized or disseminate to distant organs after entry.</w:t>
      </w:r>
      <w:r w:rsidRPr="0007779D">
        <w:rPr>
          <w:sz w:val="24"/>
          <w:szCs w:val="24"/>
          <w:lang w:val="en-US"/>
        </w:rPr>
        <w:br/>
      </w:r>
      <w:r w:rsidRPr="0007779D">
        <w:rPr>
          <w:b/>
          <w:bCs/>
          <w:sz w:val="24"/>
          <w:szCs w:val="24"/>
          <w:lang w:val="en-US"/>
        </w:rPr>
        <w:t>Bloom’s level:</w:t>
      </w:r>
      <w:r w:rsidRPr="0007779D">
        <w:rPr>
          <w:sz w:val="24"/>
          <w:szCs w:val="24"/>
          <w:lang w:val="en-US"/>
        </w:rPr>
        <w:t xml:space="preserve"> Analyze</w:t>
      </w:r>
    </w:p>
    <w:p w14:paraId="1E981E57" w14:textId="77777777" w:rsidR="00326298" w:rsidRPr="0007779D" w:rsidRDefault="00326298" w:rsidP="00326298">
      <w:pPr>
        <w:ind w:firstLine="709"/>
        <w:rPr>
          <w:sz w:val="24"/>
          <w:szCs w:val="24"/>
          <w:lang w:val="en-US"/>
        </w:rPr>
      </w:pPr>
      <w:r w:rsidRPr="0007779D">
        <w:rPr>
          <w:b/>
          <w:bCs/>
          <w:sz w:val="24"/>
          <w:szCs w:val="24"/>
          <w:lang w:val="en-US"/>
        </w:rPr>
        <w:t>6. Mechanisms of microbial injury — 50 to 62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Leads discussion on viral cytopathic effects, bacterial toxins, tissue-degrading enzymes, endothelial injury, necrosis, and the role of host immune responses in tissue damage.</w:t>
      </w:r>
      <w:r w:rsidRPr="0007779D">
        <w:rPr>
          <w:sz w:val="24"/>
          <w:szCs w:val="24"/>
          <w:lang w:val="en-US"/>
        </w:rPr>
        <w:br/>
      </w:r>
      <w:r w:rsidRPr="0007779D">
        <w:rPr>
          <w:b/>
          <w:bCs/>
          <w:sz w:val="24"/>
          <w:szCs w:val="24"/>
          <w:lang w:val="en-US"/>
        </w:rPr>
        <w:t>Student activity:</w:t>
      </w:r>
      <w:r w:rsidRPr="0007779D">
        <w:rPr>
          <w:sz w:val="24"/>
          <w:szCs w:val="24"/>
          <w:lang w:val="en-US"/>
        </w:rPr>
        <w:t xml:space="preserve"> Compare direct microbial injury with indirect injury mediated by inflammation and immunity.</w:t>
      </w:r>
      <w:r w:rsidRPr="0007779D">
        <w:rPr>
          <w:sz w:val="24"/>
          <w:szCs w:val="24"/>
          <w:lang w:val="en-US"/>
        </w:rPr>
        <w:br/>
      </w:r>
      <w:r w:rsidRPr="0007779D">
        <w:rPr>
          <w:b/>
          <w:bCs/>
          <w:sz w:val="24"/>
          <w:szCs w:val="24"/>
          <w:lang w:val="en-US"/>
        </w:rPr>
        <w:t>Bloom’s level:</w:t>
      </w:r>
      <w:r w:rsidRPr="0007779D">
        <w:rPr>
          <w:sz w:val="24"/>
          <w:szCs w:val="24"/>
          <w:lang w:val="en-US"/>
        </w:rPr>
        <w:t xml:space="preserve"> Analyze</w:t>
      </w:r>
    </w:p>
    <w:p w14:paraId="4CD0BA9C" w14:textId="77777777" w:rsidR="00326298" w:rsidRPr="0007779D" w:rsidRDefault="00326298" w:rsidP="00326298">
      <w:pPr>
        <w:ind w:firstLine="709"/>
        <w:rPr>
          <w:sz w:val="24"/>
          <w:szCs w:val="24"/>
          <w:lang w:val="en-US"/>
        </w:rPr>
      </w:pPr>
      <w:r w:rsidRPr="0007779D">
        <w:rPr>
          <w:b/>
          <w:bCs/>
          <w:sz w:val="24"/>
          <w:szCs w:val="24"/>
          <w:lang w:val="en-US"/>
        </w:rPr>
        <w:t>7. Immune evasion by microbes — 62 to 72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Introduces antigenic variation, resistance to phagocytosis, intracellular survival, inhibition of antigen presentation, escape from lysosomes, latency, biofilm formation, and interference with interferon pathways.</w:t>
      </w:r>
      <w:r w:rsidRPr="0007779D">
        <w:rPr>
          <w:sz w:val="24"/>
          <w:szCs w:val="24"/>
          <w:lang w:val="en-US"/>
        </w:rPr>
        <w:br/>
      </w:r>
      <w:r w:rsidRPr="0007779D">
        <w:rPr>
          <w:b/>
          <w:bCs/>
          <w:sz w:val="24"/>
          <w:szCs w:val="24"/>
          <w:lang w:val="en-US"/>
        </w:rPr>
        <w:t>Student activity:</w:t>
      </w:r>
      <w:r w:rsidRPr="0007779D">
        <w:rPr>
          <w:sz w:val="24"/>
          <w:szCs w:val="24"/>
          <w:lang w:val="en-US"/>
        </w:rPr>
        <w:t xml:space="preserve"> Explain how pathogens evade innate and adaptive immune responses and why this is important for persistence and transmission.</w:t>
      </w:r>
      <w:r w:rsidRPr="0007779D">
        <w:rPr>
          <w:sz w:val="24"/>
          <w:szCs w:val="24"/>
          <w:lang w:val="en-US"/>
        </w:rPr>
        <w:br/>
      </w:r>
      <w:r w:rsidRPr="0007779D">
        <w:rPr>
          <w:b/>
          <w:bCs/>
          <w:sz w:val="24"/>
          <w:szCs w:val="24"/>
          <w:lang w:val="en-US"/>
        </w:rPr>
        <w:t>Bloom’s level:</w:t>
      </w:r>
      <w:r w:rsidRPr="0007779D">
        <w:rPr>
          <w:sz w:val="24"/>
          <w:szCs w:val="24"/>
          <w:lang w:val="en-US"/>
        </w:rPr>
        <w:t xml:space="preserve"> Understand / Analyze</w:t>
      </w:r>
    </w:p>
    <w:p w14:paraId="7E93C5B0" w14:textId="77777777" w:rsidR="00326298" w:rsidRPr="0007779D" w:rsidRDefault="00326298" w:rsidP="00326298">
      <w:pPr>
        <w:ind w:firstLine="709"/>
        <w:rPr>
          <w:sz w:val="24"/>
          <w:szCs w:val="24"/>
          <w:lang w:val="en-US"/>
        </w:rPr>
      </w:pPr>
      <w:r w:rsidRPr="0007779D">
        <w:rPr>
          <w:b/>
          <w:bCs/>
          <w:sz w:val="24"/>
          <w:szCs w:val="24"/>
          <w:lang w:val="en-US"/>
        </w:rPr>
        <w:t>8. Morphologic patterns of host response to infection — 72 to 80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Discusses the main pathologic patterns, including suppurative inflammation, mononuclear and granulomatous inflammation, cytopathic-</w:t>
      </w:r>
      <w:proofErr w:type="spellStart"/>
      <w:r w:rsidRPr="0007779D">
        <w:rPr>
          <w:sz w:val="24"/>
          <w:szCs w:val="24"/>
          <w:lang w:val="en-US"/>
        </w:rPr>
        <w:t>cytoproliferative</w:t>
      </w:r>
      <w:proofErr w:type="spellEnd"/>
      <w:r w:rsidRPr="0007779D">
        <w:rPr>
          <w:sz w:val="24"/>
          <w:szCs w:val="24"/>
          <w:lang w:val="en-US"/>
        </w:rPr>
        <w:t xml:space="preserve"> reaction, tissue necrosis, chronic inflammation, and scarring.</w:t>
      </w:r>
      <w:r w:rsidRPr="0007779D">
        <w:rPr>
          <w:sz w:val="24"/>
          <w:szCs w:val="24"/>
          <w:lang w:val="en-US"/>
        </w:rPr>
        <w:br/>
      </w:r>
      <w:r w:rsidRPr="0007779D">
        <w:rPr>
          <w:b/>
          <w:bCs/>
          <w:sz w:val="24"/>
          <w:szCs w:val="24"/>
          <w:lang w:val="en-US"/>
        </w:rPr>
        <w:t>Student activity:</w:t>
      </w:r>
      <w:r w:rsidRPr="0007779D">
        <w:rPr>
          <w:sz w:val="24"/>
          <w:szCs w:val="24"/>
          <w:lang w:val="en-US"/>
        </w:rPr>
        <w:t xml:space="preserve"> Identify the major histopathologic patterns produced by different classes of infectious agents.</w:t>
      </w:r>
      <w:r w:rsidRPr="0007779D">
        <w:rPr>
          <w:sz w:val="24"/>
          <w:szCs w:val="24"/>
          <w:lang w:val="en-US"/>
        </w:rPr>
        <w:br/>
      </w:r>
      <w:r w:rsidRPr="0007779D">
        <w:rPr>
          <w:b/>
          <w:bCs/>
          <w:sz w:val="24"/>
          <w:szCs w:val="24"/>
          <w:lang w:val="en-US"/>
        </w:rPr>
        <w:t>Bloom’s level:</w:t>
      </w:r>
      <w:r w:rsidRPr="0007779D">
        <w:rPr>
          <w:sz w:val="24"/>
          <w:szCs w:val="24"/>
          <w:lang w:val="en-US"/>
        </w:rPr>
        <w:t xml:space="preserve"> Analyze</w:t>
      </w:r>
    </w:p>
    <w:p w14:paraId="0613FB09" w14:textId="77777777" w:rsidR="00326298" w:rsidRPr="0007779D" w:rsidRDefault="00326298" w:rsidP="00326298">
      <w:pPr>
        <w:ind w:firstLine="709"/>
        <w:rPr>
          <w:sz w:val="24"/>
          <w:szCs w:val="24"/>
          <w:lang w:val="en-US"/>
        </w:rPr>
      </w:pPr>
      <w:r w:rsidRPr="0007779D">
        <w:rPr>
          <w:b/>
          <w:bCs/>
          <w:sz w:val="24"/>
          <w:szCs w:val="24"/>
          <w:lang w:val="en-US"/>
        </w:rPr>
        <w:t>9. Clinicopathologic application — 80 to 88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Gives short oral scenarios such as viral hepatitis, tuberculosis, anthrax toxin-mediated injury, bacterial sepsis, fungal pneumonia in immunocompromised patients, or Clostridioides difficile colitis.</w:t>
      </w:r>
      <w:r w:rsidRPr="0007779D">
        <w:rPr>
          <w:sz w:val="24"/>
          <w:szCs w:val="24"/>
          <w:lang w:val="en-US"/>
        </w:rPr>
        <w:br/>
      </w:r>
      <w:r w:rsidRPr="0007779D">
        <w:rPr>
          <w:b/>
          <w:bCs/>
          <w:sz w:val="24"/>
          <w:szCs w:val="24"/>
          <w:lang w:val="en-US"/>
        </w:rPr>
        <w:t>Student activity:</w:t>
      </w:r>
      <w:r w:rsidRPr="0007779D">
        <w:rPr>
          <w:sz w:val="24"/>
          <w:szCs w:val="24"/>
          <w:lang w:val="en-US"/>
        </w:rPr>
        <w:t xml:space="preserve"> Identify the likely pathogenetic mechanism, route of infection, type of host response, and expected morphologic pattern.</w:t>
      </w:r>
      <w:r w:rsidRPr="0007779D">
        <w:rPr>
          <w:sz w:val="24"/>
          <w:szCs w:val="24"/>
          <w:lang w:val="en-US"/>
        </w:rPr>
        <w:br/>
      </w:r>
      <w:r w:rsidRPr="0007779D">
        <w:rPr>
          <w:b/>
          <w:bCs/>
          <w:sz w:val="24"/>
          <w:szCs w:val="24"/>
          <w:lang w:val="en-US"/>
        </w:rPr>
        <w:t>Bloom’s level:</w:t>
      </w:r>
      <w:r w:rsidRPr="0007779D">
        <w:rPr>
          <w:sz w:val="24"/>
          <w:szCs w:val="24"/>
          <w:lang w:val="en-US"/>
        </w:rPr>
        <w:t xml:space="preserve"> Apply</w:t>
      </w:r>
    </w:p>
    <w:p w14:paraId="479232C1" w14:textId="77777777" w:rsidR="00326298" w:rsidRPr="0007779D" w:rsidRDefault="00326298" w:rsidP="00326298">
      <w:pPr>
        <w:ind w:firstLine="709"/>
        <w:rPr>
          <w:sz w:val="24"/>
          <w:szCs w:val="24"/>
          <w:lang w:val="en-US"/>
        </w:rPr>
      </w:pPr>
      <w:r w:rsidRPr="0007779D">
        <w:rPr>
          <w:b/>
          <w:bCs/>
          <w:sz w:val="24"/>
          <w:szCs w:val="24"/>
          <w:lang w:val="en-US"/>
        </w:rPr>
        <w:t>10. Final synthesis and assessment — 88 to 90 minutes</w:t>
      </w:r>
      <w:r w:rsidRPr="0007779D">
        <w:rPr>
          <w:sz w:val="24"/>
          <w:szCs w:val="24"/>
          <w:lang w:val="en-US"/>
        </w:rPr>
        <w:br/>
      </w:r>
      <w:r w:rsidRPr="0007779D">
        <w:rPr>
          <w:b/>
          <w:bCs/>
          <w:sz w:val="24"/>
          <w:szCs w:val="24"/>
          <w:lang w:val="en-US"/>
        </w:rPr>
        <w:t>Teacher activity:</w:t>
      </w:r>
      <w:r w:rsidRPr="0007779D">
        <w:rPr>
          <w:sz w:val="24"/>
          <w:szCs w:val="24"/>
          <w:lang w:val="en-US"/>
        </w:rPr>
        <w:t xml:space="preserve"> Summarizes the topic from microbial entry to dissemination, injury, immune response, and immune evasion, then asks final integrative questions.</w:t>
      </w:r>
      <w:r w:rsidRPr="0007779D">
        <w:rPr>
          <w:sz w:val="24"/>
          <w:szCs w:val="24"/>
          <w:lang w:val="en-US"/>
        </w:rPr>
        <w:br/>
      </w:r>
      <w:r w:rsidRPr="0007779D">
        <w:rPr>
          <w:b/>
          <w:bCs/>
          <w:sz w:val="24"/>
          <w:szCs w:val="24"/>
          <w:lang w:val="en-US"/>
        </w:rPr>
        <w:t>Student activity:</w:t>
      </w:r>
      <w:r w:rsidRPr="0007779D">
        <w:rPr>
          <w:sz w:val="24"/>
          <w:szCs w:val="24"/>
          <w:lang w:val="en-US"/>
        </w:rPr>
        <w:t xml:space="preserve"> State the major take-home points and answer final oral questions.</w:t>
      </w:r>
      <w:r w:rsidRPr="0007779D">
        <w:rPr>
          <w:sz w:val="24"/>
          <w:szCs w:val="24"/>
          <w:lang w:val="en-US"/>
        </w:rPr>
        <w:br/>
      </w:r>
      <w:r w:rsidRPr="0007779D">
        <w:rPr>
          <w:b/>
          <w:bCs/>
          <w:sz w:val="24"/>
          <w:szCs w:val="24"/>
          <w:lang w:val="en-US"/>
        </w:rPr>
        <w:t>Bloom’s level:</w:t>
      </w:r>
      <w:r w:rsidRPr="0007779D">
        <w:rPr>
          <w:sz w:val="24"/>
          <w:szCs w:val="24"/>
          <w:lang w:val="en-US"/>
        </w:rPr>
        <w:t xml:space="preserve"> Evaluate</w:t>
      </w:r>
    </w:p>
    <w:p w14:paraId="4EB1EF94" w14:textId="77777777" w:rsidR="00326298" w:rsidRPr="0007779D" w:rsidRDefault="00326298" w:rsidP="00326298">
      <w:pPr>
        <w:ind w:firstLine="709"/>
        <w:rPr>
          <w:sz w:val="24"/>
          <w:szCs w:val="24"/>
          <w:lang w:val="en-US"/>
        </w:rPr>
      </w:pPr>
      <w:r w:rsidRPr="0007779D">
        <w:rPr>
          <w:b/>
          <w:bCs/>
          <w:sz w:val="24"/>
          <w:szCs w:val="24"/>
          <w:lang w:val="en-US"/>
        </w:rPr>
        <w:t>Suggested distribution of responsibility in the practical class:</w:t>
      </w:r>
      <w:r w:rsidRPr="0007779D">
        <w:rPr>
          <w:sz w:val="24"/>
          <w:szCs w:val="24"/>
          <w:lang w:val="en-US"/>
        </w:rPr>
        <w:br/>
        <w:t>Teacher activity should be limited mainly to organizing the discussion, checking preparation, asking guiding questions, correcting mistakes, and clarifying difficult mechanisms.</w:t>
      </w:r>
      <w:r w:rsidRPr="0007779D">
        <w:rPr>
          <w:sz w:val="24"/>
          <w:szCs w:val="24"/>
          <w:lang w:val="en-US"/>
        </w:rPr>
        <w:br/>
        <w:t>Student activity should form the larger part of the session and should include oral explanation, comparison of pathogen classes, interpretation of mechanisms of disease, and clinicopathologic application.</w:t>
      </w:r>
    </w:p>
    <w:p w14:paraId="1B40D5F6" w14:textId="77777777" w:rsidR="00326298" w:rsidRPr="0007779D" w:rsidRDefault="00326298" w:rsidP="00326298">
      <w:pPr>
        <w:ind w:firstLine="709"/>
        <w:rPr>
          <w:sz w:val="24"/>
          <w:szCs w:val="24"/>
          <w:lang w:val="en-US"/>
        </w:rPr>
      </w:pPr>
      <w:r w:rsidRPr="0007779D">
        <w:rPr>
          <w:b/>
          <w:bCs/>
          <w:sz w:val="24"/>
          <w:szCs w:val="24"/>
          <w:lang w:val="en-US"/>
        </w:rPr>
        <w:t>Short version for insertion into a methodical guide:</w:t>
      </w:r>
      <w:r w:rsidRPr="0007779D">
        <w:rPr>
          <w:sz w:val="24"/>
          <w:szCs w:val="24"/>
          <w:lang w:val="en-US"/>
        </w:rPr>
        <w:br/>
        <w:t>Students come to class prepared. The practical session is conducted in the form of oral questioning, guided discussion, explanation of mechanisms of microbial pathogenesis by students, clarification of difficult points by the teacher, and application to clinicopathologic situations. The teacher acts mainly as a facilitator, evaluator, and corrector.</w:t>
      </w:r>
    </w:p>
    <w:p w14:paraId="215D0600" w14:textId="77777777" w:rsidR="00326298" w:rsidRPr="0007779D" w:rsidRDefault="00326298" w:rsidP="00326298">
      <w:pPr>
        <w:ind w:firstLine="709"/>
        <w:rPr>
          <w:sz w:val="24"/>
          <w:szCs w:val="24"/>
          <w:lang w:val="en-US"/>
        </w:rPr>
      </w:pPr>
      <w:r w:rsidRPr="0007779D">
        <w:rPr>
          <w:b/>
          <w:bCs/>
          <w:sz w:val="24"/>
          <w:szCs w:val="24"/>
          <w:lang w:val="en-US"/>
        </w:rPr>
        <w:t>GLOSSARY:</w:t>
      </w:r>
    </w:p>
    <w:p w14:paraId="08BBFA5B" w14:textId="77777777" w:rsidR="00326298" w:rsidRPr="0007779D" w:rsidRDefault="00326298" w:rsidP="00326298">
      <w:pPr>
        <w:ind w:firstLine="709"/>
        <w:rPr>
          <w:sz w:val="24"/>
          <w:szCs w:val="24"/>
          <w:lang w:val="en-US"/>
        </w:rPr>
      </w:pPr>
      <w:r w:rsidRPr="0007779D">
        <w:rPr>
          <w:b/>
          <w:bCs/>
          <w:sz w:val="24"/>
          <w:szCs w:val="24"/>
          <w:lang w:val="en-US"/>
        </w:rPr>
        <w:t>Microbial pathogenesis</w:t>
      </w:r>
      <w:r w:rsidRPr="0007779D">
        <w:rPr>
          <w:sz w:val="24"/>
          <w:szCs w:val="24"/>
          <w:lang w:val="en-US"/>
        </w:rPr>
        <w:br/>
        <w:t>The process by which microorganisms enter the host, survive, spread, evade host defenses, and cause tissue injury.</w:t>
      </w:r>
    </w:p>
    <w:p w14:paraId="2E802C0F" w14:textId="77777777" w:rsidR="00326298" w:rsidRPr="0007779D" w:rsidRDefault="00326298" w:rsidP="00326298">
      <w:pPr>
        <w:ind w:firstLine="709"/>
        <w:rPr>
          <w:sz w:val="24"/>
          <w:szCs w:val="24"/>
          <w:lang w:val="en-US"/>
        </w:rPr>
      </w:pPr>
      <w:r w:rsidRPr="0007779D">
        <w:rPr>
          <w:b/>
          <w:bCs/>
          <w:sz w:val="24"/>
          <w:szCs w:val="24"/>
          <w:lang w:val="en-US"/>
        </w:rPr>
        <w:t>Infection</w:t>
      </w:r>
      <w:r w:rsidRPr="0007779D">
        <w:rPr>
          <w:sz w:val="24"/>
          <w:szCs w:val="24"/>
          <w:lang w:val="en-US"/>
        </w:rPr>
        <w:br/>
        <w:t>Invasion and multiplication of microorganisms in the tissues of the host.</w:t>
      </w:r>
    </w:p>
    <w:p w14:paraId="0626FB5E" w14:textId="77777777" w:rsidR="00326298" w:rsidRPr="0007779D" w:rsidRDefault="00326298" w:rsidP="00326298">
      <w:pPr>
        <w:ind w:firstLine="709"/>
        <w:rPr>
          <w:sz w:val="24"/>
          <w:szCs w:val="24"/>
          <w:lang w:val="en-US"/>
        </w:rPr>
      </w:pPr>
      <w:r w:rsidRPr="0007779D">
        <w:rPr>
          <w:b/>
          <w:bCs/>
          <w:sz w:val="24"/>
          <w:szCs w:val="24"/>
          <w:lang w:val="en-US"/>
        </w:rPr>
        <w:t>Infectious agent</w:t>
      </w:r>
      <w:r w:rsidRPr="0007779D">
        <w:rPr>
          <w:sz w:val="24"/>
          <w:szCs w:val="24"/>
          <w:lang w:val="en-US"/>
        </w:rPr>
        <w:br/>
        <w:t>A biologic agent capable of causing infection, such as a virus, bacterium, fungus, parasite, or prion.</w:t>
      </w:r>
    </w:p>
    <w:p w14:paraId="2085F64E" w14:textId="77777777" w:rsidR="00326298" w:rsidRPr="0007779D" w:rsidRDefault="00326298" w:rsidP="00326298">
      <w:pPr>
        <w:ind w:firstLine="709"/>
        <w:rPr>
          <w:sz w:val="24"/>
          <w:szCs w:val="24"/>
          <w:lang w:val="en-US"/>
        </w:rPr>
      </w:pPr>
      <w:r w:rsidRPr="0007779D">
        <w:rPr>
          <w:b/>
          <w:bCs/>
          <w:sz w:val="24"/>
          <w:szCs w:val="24"/>
          <w:lang w:val="en-US"/>
        </w:rPr>
        <w:lastRenderedPageBreak/>
        <w:t>Virulence</w:t>
      </w:r>
      <w:r w:rsidRPr="0007779D">
        <w:rPr>
          <w:sz w:val="24"/>
          <w:szCs w:val="24"/>
          <w:lang w:val="en-US"/>
        </w:rPr>
        <w:br/>
        <w:t>The degree of pathogenicity of a microorganism, determined by its ability to invade, multiply, evade immunity, and damage tissues.</w:t>
      </w:r>
    </w:p>
    <w:p w14:paraId="4E46C7CE" w14:textId="77777777" w:rsidR="00326298" w:rsidRPr="0007779D" w:rsidRDefault="00326298" w:rsidP="00326298">
      <w:pPr>
        <w:ind w:firstLine="709"/>
        <w:rPr>
          <w:sz w:val="24"/>
          <w:szCs w:val="24"/>
          <w:lang w:val="en-US"/>
        </w:rPr>
      </w:pPr>
      <w:r w:rsidRPr="0007779D">
        <w:rPr>
          <w:b/>
          <w:bCs/>
          <w:sz w:val="24"/>
          <w:szCs w:val="24"/>
          <w:lang w:val="en-US"/>
        </w:rPr>
        <w:t>Portal of entry</w:t>
      </w:r>
      <w:r w:rsidRPr="0007779D">
        <w:rPr>
          <w:sz w:val="24"/>
          <w:szCs w:val="24"/>
          <w:lang w:val="en-US"/>
        </w:rPr>
        <w:br/>
        <w:t>The route through which a microorganism enters the body.</w:t>
      </w:r>
    </w:p>
    <w:p w14:paraId="0C6C0FE4" w14:textId="77777777" w:rsidR="00326298" w:rsidRPr="0007779D" w:rsidRDefault="00326298" w:rsidP="00326298">
      <w:pPr>
        <w:ind w:firstLine="709"/>
        <w:rPr>
          <w:sz w:val="24"/>
          <w:szCs w:val="24"/>
          <w:lang w:val="en-US"/>
        </w:rPr>
      </w:pPr>
      <w:r w:rsidRPr="0007779D">
        <w:rPr>
          <w:b/>
          <w:bCs/>
          <w:sz w:val="24"/>
          <w:szCs w:val="24"/>
          <w:lang w:val="en-US"/>
        </w:rPr>
        <w:t>Transmission</w:t>
      </w:r>
      <w:r w:rsidRPr="0007779D">
        <w:rPr>
          <w:sz w:val="24"/>
          <w:szCs w:val="24"/>
          <w:lang w:val="en-US"/>
        </w:rPr>
        <w:br/>
        <w:t>The method by which an infectious agent passes from one host to another.</w:t>
      </w:r>
    </w:p>
    <w:p w14:paraId="28AA6071" w14:textId="77777777" w:rsidR="00326298" w:rsidRPr="0007779D" w:rsidRDefault="00326298" w:rsidP="00326298">
      <w:pPr>
        <w:ind w:firstLine="709"/>
        <w:rPr>
          <w:sz w:val="24"/>
          <w:szCs w:val="24"/>
          <w:lang w:val="en-US"/>
        </w:rPr>
      </w:pPr>
      <w:r w:rsidRPr="0007779D">
        <w:rPr>
          <w:b/>
          <w:bCs/>
          <w:sz w:val="24"/>
          <w:szCs w:val="24"/>
          <w:lang w:val="en-US"/>
        </w:rPr>
        <w:t>Dissemination</w:t>
      </w:r>
      <w:r w:rsidRPr="0007779D">
        <w:rPr>
          <w:sz w:val="24"/>
          <w:szCs w:val="24"/>
          <w:lang w:val="en-US"/>
        </w:rPr>
        <w:br/>
        <w:t>Spread of microorganisms from the site of entry to other parts of the body.</w:t>
      </w:r>
    </w:p>
    <w:p w14:paraId="2B4294E3" w14:textId="77777777" w:rsidR="00326298" w:rsidRPr="0007779D" w:rsidRDefault="00326298" w:rsidP="00326298">
      <w:pPr>
        <w:ind w:firstLine="709"/>
        <w:rPr>
          <w:sz w:val="24"/>
          <w:szCs w:val="24"/>
          <w:lang w:val="en-US"/>
        </w:rPr>
      </w:pPr>
      <w:r w:rsidRPr="0007779D">
        <w:rPr>
          <w:b/>
          <w:bCs/>
          <w:sz w:val="24"/>
          <w:szCs w:val="24"/>
          <w:lang w:val="en-US"/>
        </w:rPr>
        <w:t>Prion</w:t>
      </w:r>
      <w:r w:rsidRPr="0007779D">
        <w:rPr>
          <w:sz w:val="24"/>
          <w:szCs w:val="24"/>
          <w:lang w:val="en-US"/>
        </w:rPr>
        <w:br/>
        <w:t>An infectious protein particle that causes transmissible spongiform encephalopathies.</w:t>
      </w:r>
    </w:p>
    <w:p w14:paraId="34568708" w14:textId="77777777" w:rsidR="00326298" w:rsidRPr="0007779D" w:rsidRDefault="00326298" w:rsidP="00326298">
      <w:pPr>
        <w:ind w:firstLine="709"/>
        <w:rPr>
          <w:sz w:val="24"/>
          <w:szCs w:val="24"/>
          <w:lang w:val="en-US"/>
        </w:rPr>
      </w:pPr>
      <w:r w:rsidRPr="0007779D">
        <w:rPr>
          <w:b/>
          <w:bCs/>
          <w:sz w:val="24"/>
          <w:szCs w:val="24"/>
          <w:lang w:val="en-US"/>
        </w:rPr>
        <w:t>Virus</w:t>
      </w:r>
      <w:r w:rsidRPr="0007779D">
        <w:rPr>
          <w:sz w:val="24"/>
          <w:szCs w:val="24"/>
          <w:lang w:val="en-US"/>
        </w:rPr>
        <w:br/>
        <w:t>An obligate intracellular infectious agent that depends on host cells for replication.</w:t>
      </w:r>
    </w:p>
    <w:p w14:paraId="76870B14" w14:textId="77777777" w:rsidR="00326298" w:rsidRPr="0007779D" w:rsidRDefault="00326298" w:rsidP="00326298">
      <w:pPr>
        <w:ind w:firstLine="709"/>
        <w:rPr>
          <w:sz w:val="24"/>
          <w:szCs w:val="24"/>
          <w:lang w:val="en-US"/>
        </w:rPr>
      </w:pPr>
      <w:r w:rsidRPr="0007779D">
        <w:rPr>
          <w:b/>
          <w:bCs/>
          <w:sz w:val="24"/>
          <w:szCs w:val="24"/>
          <w:lang w:val="en-US"/>
        </w:rPr>
        <w:t>Bacterium</w:t>
      </w:r>
      <w:r w:rsidRPr="0007779D">
        <w:rPr>
          <w:sz w:val="24"/>
          <w:szCs w:val="24"/>
          <w:lang w:val="en-US"/>
        </w:rPr>
        <w:br/>
        <w:t>A prokaryotic microorganism that may live extracellularly or intracellularly and may cause disease by invasion, toxins, or inflammation.</w:t>
      </w:r>
    </w:p>
    <w:p w14:paraId="35C101EA" w14:textId="77777777" w:rsidR="00326298" w:rsidRPr="0007779D" w:rsidRDefault="00326298" w:rsidP="00326298">
      <w:pPr>
        <w:ind w:firstLine="709"/>
        <w:rPr>
          <w:sz w:val="24"/>
          <w:szCs w:val="24"/>
          <w:lang w:val="en-US"/>
        </w:rPr>
      </w:pPr>
      <w:r w:rsidRPr="0007779D">
        <w:rPr>
          <w:b/>
          <w:bCs/>
          <w:sz w:val="24"/>
          <w:szCs w:val="24"/>
          <w:lang w:val="en-US"/>
        </w:rPr>
        <w:t>Fungus</w:t>
      </w:r>
      <w:r w:rsidRPr="0007779D">
        <w:rPr>
          <w:sz w:val="24"/>
          <w:szCs w:val="24"/>
          <w:lang w:val="en-US"/>
        </w:rPr>
        <w:br/>
        <w:t>A eukaryotic microorganism that may cause superficial or systemic infection.</w:t>
      </w:r>
    </w:p>
    <w:p w14:paraId="48734D64" w14:textId="77777777" w:rsidR="00326298" w:rsidRPr="0007779D" w:rsidRDefault="00326298" w:rsidP="00326298">
      <w:pPr>
        <w:ind w:firstLine="709"/>
        <w:rPr>
          <w:sz w:val="24"/>
          <w:szCs w:val="24"/>
          <w:lang w:val="en-US"/>
        </w:rPr>
      </w:pPr>
      <w:r w:rsidRPr="0007779D">
        <w:rPr>
          <w:b/>
          <w:bCs/>
          <w:sz w:val="24"/>
          <w:szCs w:val="24"/>
          <w:lang w:val="en-US"/>
        </w:rPr>
        <w:t>Protozoon</w:t>
      </w:r>
      <w:r w:rsidRPr="0007779D">
        <w:rPr>
          <w:sz w:val="24"/>
          <w:szCs w:val="24"/>
          <w:lang w:val="en-US"/>
        </w:rPr>
        <w:br/>
        <w:t>A unicellular eukaryotic parasite capable of infecting tissues, blood, or body cavities.</w:t>
      </w:r>
    </w:p>
    <w:p w14:paraId="0A6CD7F0" w14:textId="77777777" w:rsidR="00326298" w:rsidRPr="0007779D" w:rsidRDefault="00326298" w:rsidP="00326298">
      <w:pPr>
        <w:ind w:firstLine="709"/>
        <w:rPr>
          <w:sz w:val="24"/>
          <w:szCs w:val="24"/>
          <w:lang w:val="en-US"/>
        </w:rPr>
      </w:pPr>
      <w:r w:rsidRPr="0007779D">
        <w:rPr>
          <w:b/>
          <w:bCs/>
          <w:sz w:val="24"/>
          <w:szCs w:val="24"/>
          <w:lang w:val="en-US"/>
        </w:rPr>
        <w:t>Helminth</w:t>
      </w:r>
      <w:r w:rsidRPr="0007779D">
        <w:rPr>
          <w:sz w:val="24"/>
          <w:szCs w:val="24"/>
          <w:lang w:val="en-US"/>
        </w:rPr>
        <w:br/>
        <w:t>A multicellular parasitic worm that causes disease by tissue invasion, obstruction, nutritional depletion, or chronic inflammation.</w:t>
      </w:r>
    </w:p>
    <w:p w14:paraId="0CA4C72A" w14:textId="77777777" w:rsidR="00326298" w:rsidRPr="0007779D" w:rsidRDefault="00326298" w:rsidP="00326298">
      <w:pPr>
        <w:ind w:firstLine="709"/>
        <w:rPr>
          <w:sz w:val="24"/>
          <w:szCs w:val="24"/>
          <w:lang w:val="en-US"/>
        </w:rPr>
      </w:pPr>
      <w:r w:rsidRPr="0007779D">
        <w:rPr>
          <w:b/>
          <w:bCs/>
          <w:sz w:val="24"/>
          <w:szCs w:val="24"/>
          <w:lang w:val="en-US"/>
        </w:rPr>
        <w:t>Ectoparasite</w:t>
      </w:r>
      <w:r w:rsidRPr="0007779D">
        <w:rPr>
          <w:sz w:val="24"/>
          <w:szCs w:val="24"/>
          <w:lang w:val="en-US"/>
        </w:rPr>
        <w:br/>
        <w:t>A parasite that lives on the body surface and may cause direct infestation or transmit other pathogens.</w:t>
      </w:r>
    </w:p>
    <w:p w14:paraId="287959D8" w14:textId="77777777" w:rsidR="00326298" w:rsidRPr="0007779D" w:rsidRDefault="00326298" w:rsidP="00326298">
      <w:pPr>
        <w:ind w:firstLine="709"/>
        <w:rPr>
          <w:sz w:val="24"/>
          <w:szCs w:val="24"/>
          <w:lang w:val="en-US"/>
        </w:rPr>
      </w:pPr>
      <w:r w:rsidRPr="0007779D">
        <w:rPr>
          <w:b/>
          <w:bCs/>
          <w:sz w:val="24"/>
          <w:szCs w:val="24"/>
          <w:lang w:val="en-US"/>
        </w:rPr>
        <w:t>Microbiome</w:t>
      </w:r>
      <w:r w:rsidRPr="0007779D">
        <w:rPr>
          <w:sz w:val="24"/>
          <w:szCs w:val="24"/>
          <w:lang w:val="en-US"/>
        </w:rPr>
        <w:br/>
        <w:t>The normal microbial population that lives in and on the human body.</w:t>
      </w:r>
    </w:p>
    <w:p w14:paraId="5278872A" w14:textId="77777777" w:rsidR="00326298" w:rsidRPr="0007779D" w:rsidRDefault="00326298" w:rsidP="00326298">
      <w:pPr>
        <w:ind w:firstLine="709"/>
        <w:rPr>
          <w:sz w:val="24"/>
          <w:szCs w:val="24"/>
          <w:lang w:val="en-US"/>
        </w:rPr>
      </w:pPr>
      <w:r w:rsidRPr="0007779D">
        <w:rPr>
          <w:b/>
          <w:bCs/>
          <w:sz w:val="24"/>
          <w:szCs w:val="24"/>
          <w:lang w:val="en-US"/>
        </w:rPr>
        <w:t>Dysbiosis</w:t>
      </w:r>
      <w:r w:rsidRPr="0007779D">
        <w:rPr>
          <w:sz w:val="24"/>
          <w:szCs w:val="24"/>
          <w:lang w:val="en-US"/>
        </w:rPr>
        <w:br/>
        <w:t>A pathologic alteration in the normal composition of the microbiome.</w:t>
      </w:r>
    </w:p>
    <w:p w14:paraId="74E62BF9" w14:textId="77777777" w:rsidR="00326298" w:rsidRPr="0007779D" w:rsidRDefault="00326298" w:rsidP="00326298">
      <w:pPr>
        <w:ind w:firstLine="709"/>
        <w:rPr>
          <w:sz w:val="24"/>
          <w:szCs w:val="24"/>
          <w:lang w:val="en-US"/>
        </w:rPr>
      </w:pPr>
      <w:r w:rsidRPr="0007779D">
        <w:rPr>
          <w:b/>
          <w:bCs/>
          <w:sz w:val="24"/>
          <w:szCs w:val="24"/>
          <w:lang w:val="en-US"/>
        </w:rPr>
        <w:t>Adhesin</w:t>
      </w:r>
      <w:r w:rsidRPr="0007779D">
        <w:rPr>
          <w:sz w:val="24"/>
          <w:szCs w:val="24"/>
          <w:lang w:val="en-US"/>
        </w:rPr>
        <w:br/>
        <w:t>A microbial surface structure or molecule that enables attachment to host cells or extracellular matrix.</w:t>
      </w:r>
    </w:p>
    <w:p w14:paraId="3D31E7DE" w14:textId="77777777" w:rsidR="00326298" w:rsidRPr="0007779D" w:rsidRDefault="00326298" w:rsidP="00326298">
      <w:pPr>
        <w:ind w:firstLine="709"/>
        <w:rPr>
          <w:sz w:val="24"/>
          <w:szCs w:val="24"/>
          <w:lang w:val="en-US"/>
        </w:rPr>
      </w:pPr>
      <w:r w:rsidRPr="0007779D">
        <w:rPr>
          <w:b/>
          <w:bCs/>
          <w:sz w:val="24"/>
          <w:szCs w:val="24"/>
          <w:lang w:val="en-US"/>
        </w:rPr>
        <w:t>Tropism</w:t>
      </w:r>
      <w:r w:rsidRPr="0007779D">
        <w:rPr>
          <w:sz w:val="24"/>
          <w:szCs w:val="24"/>
          <w:lang w:val="en-US"/>
        </w:rPr>
        <w:br/>
        <w:t>Preference of a microorganism for particular cells, tissues, or organs.</w:t>
      </w:r>
    </w:p>
    <w:p w14:paraId="3E990597" w14:textId="77777777" w:rsidR="00326298" w:rsidRPr="0007779D" w:rsidRDefault="00326298" w:rsidP="00326298">
      <w:pPr>
        <w:ind w:firstLine="709"/>
        <w:rPr>
          <w:sz w:val="24"/>
          <w:szCs w:val="24"/>
          <w:lang w:val="en-US"/>
        </w:rPr>
      </w:pPr>
      <w:r w:rsidRPr="0007779D">
        <w:rPr>
          <w:b/>
          <w:bCs/>
          <w:sz w:val="24"/>
          <w:szCs w:val="24"/>
          <w:lang w:val="en-US"/>
        </w:rPr>
        <w:t>Cytopathic effect</w:t>
      </w:r>
      <w:r w:rsidRPr="0007779D">
        <w:rPr>
          <w:sz w:val="24"/>
          <w:szCs w:val="24"/>
          <w:lang w:val="en-US"/>
        </w:rPr>
        <w:br/>
        <w:t>Structural or functional damage produced in host cells by viral infection.</w:t>
      </w:r>
    </w:p>
    <w:p w14:paraId="0F7858CF" w14:textId="77777777" w:rsidR="00326298" w:rsidRPr="0007779D" w:rsidRDefault="00326298" w:rsidP="00326298">
      <w:pPr>
        <w:ind w:firstLine="709"/>
        <w:rPr>
          <w:sz w:val="24"/>
          <w:szCs w:val="24"/>
          <w:lang w:val="en-US"/>
        </w:rPr>
      </w:pPr>
      <w:r w:rsidRPr="0007779D">
        <w:rPr>
          <w:b/>
          <w:bCs/>
          <w:sz w:val="24"/>
          <w:szCs w:val="24"/>
          <w:lang w:val="en-US"/>
        </w:rPr>
        <w:t>Toxin</w:t>
      </w:r>
      <w:r w:rsidRPr="0007779D">
        <w:rPr>
          <w:sz w:val="24"/>
          <w:szCs w:val="24"/>
          <w:lang w:val="en-US"/>
        </w:rPr>
        <w:br/>
        <w:t>A microbial product that damages host cells or disrupts normal physiologic functions.</w:t>
      </w:r>
    </w:p>
    <w:p w14:paraId="16F3C6B5" w14:textId="77777777" w:rsidR="00326298" w:rsidRPr="0007779D" w:rsidRDefault="00326298" w:rsidP="00326298">
      <w:pPr>
        <w:ind w:firstLine="709"/>
        <w:rPr>
          <w:sz w:val="24"/>
          <w:szCs w:val="24"/>
          <w:lang w:val="en-US"/>
        </w:rPr>
      </w:pPr>
      <w:r w:rsidRPr="0007779D">
        <w:rPr>
          <w:b/>
          <w:bCs/>
          <w:sz w:val="24"/>
          <w:szCs w:val="24"/>
          <w:lang w:val="en-US"/>
        </w:rPr>
        <w:t>Endotoxin</w:t>
      </w:r>
      <w:r w:rsidRPr="0007779D">
        <w:rPr>
          <w:sz w:val="24"/>
          <w:szCs w:val="24"/>
          <w:lang w:val="en-US"/>
        </w:rPr>
        <w:br/>
        <w:t>Lipopolysaccharide from the outer membrane of gram-negative bacteria that stimulates strong inflammatory responses.</w:t>
      </w:r>
    </w:p>
    <w:p w14:paraId="211AC880" w14:textId="77777777" w:rsidR="00326298" w:rsidRPr="0007779D" w:rsidRDefault="00326298" w:rsidP="00326298">
      <w:pPr>
        <w:ind w:firstLine="709"/>
        <w:rPr>
          <w:sz w:val="24"/>
          <w:szCs w:val="24"/>
          <w:lang w:val="en-US"/>
        </w:rPr>
      </w:pPr>
      <w:r w:rsidRPr="0007779D">
        <w:rPr>
          <w:b/>
          <w:bCs/>
          <w:sz w:val="24"/>
          <w:szCs w:val="24"/>
          <w:lang w:val="en-US"/>
        </w:rPr>
        <w:t>Exotoxin</w:t>
      </w:r>
      <w:r w:rsidRPr="0007779D">
        <w:rPr>
          <w:sz w:val="24"/>
          <w:szCs w:val="24"/>
          <w:lang w:val="en-US"/>
        </w:rPr>
        <w:br/>
        <w:t>A secreted microbial protein that causes specific cellular or tissue injury.</w:t>
      </w:r>
    </w:p>
    <w:p w14:paraId="1B8A9990" w14:textId="77777777" w:rsidR="00326298" w:rsidRPr="0007779D" w:rsidRDefault="00326298" w:rsidP="00326298">
      <w:pPr>
        <w:ind w:firstLine="709"/>
        <w:rPr>
          <w:sz w:val="24"/>
          <w:szCs w:val="24"/>
          <w:lang w:val="en-US"/>
        </w:rPr>
      </w:pPr>
      <w:r w:rsidRPr="0007779D">
        <w:rPr>
          <w:b/>
          <w:bCs/>
          <w:sz w:val="24"/>
          <w:szCs w:val="24"/>
          <w:lang w:val="en-US"/>
        </w:rPr>
        <w:t>A-B toxin</w:t>
      </w:r>
      <w:r w:rsidRPr="0007779D">
        <w:rPr>
          <w:sz w:val="24"/>
          <w:szCs w:val="24"/>
          <w:lang w:val="en-US"/>
        </w:rPr>
        <w:br/>
        <w:t>A bacterial toxin with one binding component and one enzymatically active component.</w:t>
      </w:r>
    </w:p>
    <w:p w14:paraId="2F31F298" w14:textId="77777777" w:rsidR="00326298" w:rsidRPr="0007779D" w:rsidRDefault="00326298" w:rsidP="00326298">
      <w:pPr>
        <w:ind w:firstLine="709"/>
        <w:rPr>
          <w:sz w:val="24"/>
          <w:szCs w:val="24"/>
          <w:lang w:val="en-US"/>
        </w:rPr>
      </w:pPr>
      <w:r w:rsidRPr="0007779D">
        <w:rPr>
          <w:b/>
          <w:bCs/>
          <w:sz w:val="24"/>
          <w:szCs w:val="24"/>
          <w:lang w:val="en-US"/>
        </w:rPr>
        <w:t>Superantigen</w:t>
      </w:r>
      <w:r w:rsidRPr="0007779D">
        <w:rPr>
          <w:sz w:val="24"/>
          <w:szCs w:val="24"/>
          <w:lang w:val="en-US"/>
        </w:rPr>
        <w:br/>
        <w:t>A microbial product that causes massive nonspecific activation of T lymphocytes and cytokine release.</w:t>
      </w:r>
    </w:p>
    <w:p w14:paraId="2A347D6C" w14:textId="77777777" w:rsidR="00326298" w:rsidRPr="0007779D" w:rsidRDefault="00326298" w:rsidP="00326298">
      <w:pPr>
        <w:ind w:firstLine="709"/>
        <w:rPr>
          <w:sz w:val="24"/>
          <w:szCs w:val="24"/>
          <w:lang w:val="en-US"/>
        </w:rPr>
      </w:pPr>
      <w:r w:rsidRPr="0007779D">
        <w:rPr>
          <w:b/>
          <w:bCs/>
          <w:sz w:val="24"/>
          <w:szCs w:val="24"/>
          <w:lang w:val="en-US"/>
        </w:rPr>
        <w:t>Immune evasion</w:t>
      </w:r>
      <w:r w:rsidRPr="0007779D">
        <w:rPr>
          <w:sz w:val="24"/>
          <w:szCs w:val="24"/>
          <w:lang w:val="en-US"/>
        </w:rPr>
        <w:br/>
        <w:t>Mechanisms used by microbes to avoid recognition or destruction by host immune defenses.</w:t>
      </w:r>
    </w:p>
    <w:p w14:paraId="3ABC67A9" w14:textId="77777777" w:rsidR="00326298" w:rsidRPr="0007779D" w:rsidRDefault="00326298" w:rsidP="00326298">
      <w:pPr>
        <w:ind w:firstLine="709"/>
        <w:rPr>
          <w:sz w:val="24"/>
          <w:szCs w:val="24"/>
          <w:lang w:val="en-US"/>
        </w:rPr>
      </w:pPr>
      <w:r w:rsidRPr="0007779D">
        <w:rPr>
          <w:b/>
          <w:bCs/>
          <w:sz w:val="24"/>
          <w:szCs w:val="24"/>
          <w:lang w:val="en-US"/>
        </w:rPr>
        <w:t>Antigenic variation</w:t>
      </w:r>
      <w:r w:rsidRPr="0007779D">
        <w:rPr>
          <w:sz w:val="24"/>
          <w:szCs w:val="24"/>
          <w:lang w:val="en-US"/>
        </w:rPr>
        <w:br/>
        <w:t>Alteration of microbial surface antigens that helps pathogens escape immune recognition.</w:t>
      </w:r>
    </w:p>
    <w:p w14:paraId="68E1868C" w14:textId="77777777" w:rsidR="00326298" w:rsidRPr="0007779D" w:rsidRDefault="00326298" w:rsidP="00326298">
      <w:pPr>
        <w:ind w:firstLine="709"/>
        <w:rPr>
          <w:sz w:val="24"/>
          <w:szCs w:val="24"/>
          <w:lang w:val="en-US"/>
        </w:rPr>
      </w:pPr>
      <w:r w:rsidRPr="0007779D">
        <w:rPr>
          <w:b/>
          <w:bCs/>
          <w:sz w:val="24"/>
          <w:szCs w:val="24"/>
          <w:lang w:val="en-US"/>
        </w:rPr>
        <w:t>Biofilm</w:t>
      </w:r>
      <w:r w:rsidRPr="0007779D">
        <w:rPr>
          <w:sz w:val="24"/>
          <w:szCs w:val="24"/>
          <w:lang w:val="en-US"/>
        </w:rPr>
        <w:br/>
        <w:t>A structured community of microorganisms attached to a surface and embedded in an extracellular matrix, often resistant to antibiotics and host defenses.</w:t>
      </w:r>
    </w:p>
    <w:p w14:paraId="2EF3A5FE" w14:textId="77777777" w:rsidR="00326298" w:rsidRPr="0007779D" w:rsidRDefault="00326298" w:rsidP="00326298">
      <w:pPr>
        <w:ind w:firstLine="709"/>
        <w:rPr>
          <w:sz w:val="24"/>
          <w:szCs w:val="24"/>
          <w:lang w:val="en-US"/>
        </w:rPr>
      </w:pPr>
      <w:r w:rsidRPr="0007779D">
        <w:rPr>
          <w:b/>
          <w:bCs/>
          <w:sz w:val="24"/>
          <w:szCs w:val="24"/>
          <w:lang w:val="en-US"/>
        </w:rPr>
        <w:lastRenderedPageBreak/>
        <w:t>Latency</w:t>
      </w:r>
      <w:r w:rsidRPr="0007779D">
        <w:rPr>
          <w:sz w:val="24"/>
          <w:szCs w:val="24"/>
          <w:lang w:val="en-US"/>
        </w:rPr>
        <w:br/>
        <w:t>Persistence of a microorganism, especially a virus, in an inactive or nonreplicating form with the potential for later reactivation.</w:t>
      </w:r>
    </w:p>
    <w:p w14:paraId="5433C1C9" w14:textId="77777777" w:rsidR="00326298" w:rsidRPr="0007779D" w:rsidRDefault="00326298" w:rsidP="00326298">
      <w:pPr>
        <w:ind w:firstLine="709"/>
        <w:rPr>
          <w:sz w:val="24"/>
          <w:szCs w:val="24"/>
          <w:lang w:val="en-US"/>
        </w:rPr>
      </w:pPr>
      <w:r w:rsidRPr="0007779D">
        <w:rPr>
          <w:b/>
          <w:bCs/>
          <w:sz w:val="24"/>
          <w:szCs w:val="24"/>
          <w:lang w:val="en-US"/>
        </w:rPr>
        <w:t>Granulomatous inflammation</w:t>
      </w:r>
      <w:r w:rsidRPr="0007779D">
        <w:rPr>
          <w:sz w:val="24"/>
          <w:szCs w:val="24"/>
          <w:lang w:val="en-US"/>
        </w:rPr>
        <w:br/>
        <w:t>A form of chronic inflammation characterized by aggregates of activated macrophages, often caused by persistent intracellular pathogens.</w:t>
      </w:r>
    </w:p>
    <w:p w14:paraId="609E24EB" w14:textId="77777777" w:rsidR="00326298" w:rsidRPr="0007779D" w:rsidRDefault="00326298" w:rsidP="00326298">
      <w:pPr>
        <w:ind w:firstLine="709"/>
        <w:rPr>
          <w:sz w:val="24"/>
          <w:szCs w:val="24"/>
          <w:lang w:val="en-US"/>
        </w:rPr>
      </w:pPr>
      <w:r w:rsidRPr="0007779D">
        <w:rPr>
          <w:b/>
          <w:bCs/>
          <w:sz w:val="24"/>
          <w:szCs w:val="24"/>
          <w:lang w:val="en-US"/>
        </w:rPr>
        <w:t>Suppurative inflammation</w:t>
      </w:r>
      <w:r w:rsidRPr="0007779D">
        <w:rPr>
          <w:sz w:val="24"/>
          <w:szCs w:val="24"/>
          <w:lang w:val="en-US"/>
        </w:rPr>
        <w:br/>
        <w:t>Acute inflammation characterized by abundant neutrophils and pus formation, typical of many bacterial infections.</w:t>
      </w:r>
    </w:p>
    <w:p w14:paraId="2DFB309A" w14:textId="77777777" w:rsidR="00326298" w:rsidRPr="0007779D" w:rsidRDefault="00326298" w:rsidP="00326298">
      <w:pPr>
        <w:ind w:firstLine="709"/>
        <w:rPr>
          <w:sz w:val="24"/>
          <w:szCs w:val="24"/>
          <w:lang w:val="en-US"/>
        </w:rPr>
      </w:pPr>
      <w:r w:rsidRPr="0007779D">
        <w:rPr>
          <w:b/>
          <w:bCs/>
          <w:sz w:val="24"/>
          <w:szCs w:val="24"/>
          <w:lang w:val="en-US"/>
        </w:rPr>
        <w:t>Opportunistic infection</w:t>
      </w:r>
      <w:r w:rsidRPr="0007779D">
        <w:rPr>
          <w:sz w:val="24"/>
          <w:szCs w:val="24"/>
          <w:lang w:val="en-US"/>
        </w:rPr>
        <w:br/>
        <w:t>An infection caused by organisms of low pathogenicity in individuals with impaired immune defenses.</w:t>
      </w:r>
    </w:p>
    <w:p w14:paraId="188446A2" w14:textId="77777777" w:rsidR="00326298" w:rsidRPr="0007779D" w:rsidRDefault="00326298" w:rsidP="00326298">
      <w:pPr>
        <w:ind w:firstLine="709"/>
        <w:rPr>
          <w:sz w:val="24"/>
          <w:szCs w:val="24"/>
          <w:lang w:val="en-US"/>
        </w:rPr>
      </w:pPr>
      <w:r w:rsidRPr="0007779D">
        <w:rPr>
          <w:b/>
          <w:bCs/>
          <w:sz w:val="24"/>
          <w:szCs w:val="24"/>
          <w:lang w:val="en-US"/>
        </w:rPr>
        <w:t>Host defense</w:t>
      </w:r>
      <w:r w:rsidRPr="0007779D">
        <w:rPr>
          <w:sz w:val="24"/>
          <w:szCs w:val="24"/>
          <w:lang w:val="en-US"/>
        </w:rPr>
        <w:br/>
        <w:t>Innate and adaptive mechanisms that protect the body from infection.</w:t>
      </w:r>
    </w:p>
    <w:p w14:paraId="259681A8" w14:textId="77777777" w:rsidR="00326298" w:rsidRPr="0007779D" w:rsidRDefault="00326298" w:rsidP="00326298">
      <w:pPr>
        <w:ind w:firstLine="709"/>
        <w:rPr>
          <w:sz w:val="24"/>
          <w:szCs w:val="24"/>
          <w:lang w:val="en-US"/>
        </w:rPr>
      </w:pPr>
    </w:p>
    <w:p w14:paraId="19F8C47A" w14:textId="77777777" w:rsidR="00326298" w:rsidRPr="0007779D" w:rsidRDefault="00326298" w:rsidP="00326298">
      <w:pPr>
        <w:ind w:firstLine="709"/>
        <w:rPr>
          <w:b/>
          <w:bCs/>
          <w:sz w:val="24"/>
          <w:szCs w:val="24"/>
          <w:lang w:val="en-US"/>
        </w:rPr>
      </w:pPr>
      <w:r w:rsidRPr="0007779D">
        <w:rPr>
          <w:b/>
          <w:bCs/>
          <w:sz w:val="24"/>
          <w:szCs w:val="24"/>
          <w:lang w:val="en-US"/>
        </w:rPr>
        <w:t>CONTROL QUESTIONS / SUBTOPICS</w:t>
      </w:r>
      <w:r w:rsidRPr="0007779D">
        <w:rPr>
          <w:sz w:val="24"/>
          <w:szCs w:val="24"/>
          <w:lang w:val="en-US"/>
        </w:rPr>
        <w:t>:</w:t>
      </w:r>
    </w:p>
    <w:p w14:paraId="779649DE" w14:textId="77777777" w:rsidR="00326298" w:rsidRPr="0007779D" w:rsidRDefault="00326298" w:rsidP="00326298">
      <w:pPr>
        <w:numPr>
          <w:ilvl w:val="0"/>
          <w:numId w:val="672"/>
        </w:numPr>
        <w:rPr>
          <w:sz w:val="24"/>
          <w:szCs w:val="24"/>
        </w:rPr>
      </w:pPr>
      <w:proofErr w:type="spellStart"/>
      <w:r w:rsidRPr="0007779D">
        <w:rPr>
          <w:sz w:val="24"/>
          <w:szCs w:val="24"/>
        </w:rPr>
        <w:t>Categories</w:t>
      </w:r>
      <w:proofErr w:type="spellEnd"/>
      <w:r w:rsidRPr="0007779D">
        <w:rPr>
          <w:sz w:val="24"/>
          <w:szCs w:val="24"/>
        </w:rPr>
        <w:t xml:space="preserve"> </w:t>
      </w:r>
      <w:proofErr w:type="spellStart"/>
      <w:r w:rsidRPr="0007779D">
        <w:rPr>
          <w:sz w:val="24"/>
          <w:szCs w:val="24"/>
        </w:rPr>
        <w:t>of</w:t>
      </w:r>
      <w:proofErr w:type="spellEnd"/>
      <w:r w:rsidRPr="0007779D">
        <w:rPr>
          <w:sz w:val="24"/>
          <w:szCs w:val="24"/>
        </w:rPr>
        <w:t xml:space="preserve"> </w:t>
      </w:r>
      <w:proofErr w:type="spellStart"/>
      <w:r w:rsidRPr="0007779D">
        <w:rPr>
          <w:sz w:val="24"/>
          <w:szCs w:val="24"/>
        </w:rPr>
        <w:t>infectious</w:t>
      </w:r>
      <w:proofErr w:type="spellEnd"/>
      <w:r w:rsidRPr="0007779D">
        <w:rPr>
          <w:sz w:val="24"/>
          <w:szCs w:val="24"/>
        </w:rPr>
        <w:t xml:space="preserve"> </w:t>
      </w:r>
      <w:proofErr w:type="spellStart"/>
      <w:r w:rsidRPr="0007779D">
        <w:rPr>
          <w:sz w:val="24"/>
          <w:szCs w:val="24"/>
        </w:rPr>
        <w:t>agents</w:t>
      </w:r>
      <w:proofErr w:type="spellEnd"/>
      <w:r w:rsidRPr="0007779D">
        <w:rPr>
          <w:sz w:val="24"/>
          <w:szCs w:val="24"/>
        </w:rPr>
        <w:t xml:space="preserve">. </w:t>
      </w:r>
    </w:p>
    <w:p w14:paraId="5B9CC9C6" w14:textId="77777777" w:rsidR="00326298" w:rsidRPr="0007779D" w:rsidRDefault="00326298" w:rsidP="00326298">
      <w:pPr>
        <w:numPr>
          <w:ilvl w:val="0"/>
          <w:numId w:val="672"/>
        </w:numPr>
        <w:rPr>
          <w:sz w:val="24"/>
          <w:szCs w:val="24"/>
        </w:rPr>
      </w:pPr>
      <w:r w:rsidRPr="0007779D">
        <w:rPr>
          <w:sz w:val="24"/>
          <w:szCs w:val="24"/>
        </w:rPr>
        <w:t xml:space="preserve">The </w:t>
      </w:r>
      <w:proofErr w:type="spellStart"/>
      <w:r w:rsidRPr="0007779D">
        <w:rPr>
          <w:sz w:val="24"/>
          <w:szCs w:val="24"/>
        </w:rPr>
        <w:t>microbiome</w:t>
      </w:r>
      <w:proofErr w:type="spellEnd"/>
      <w:r w:rsidRPr="0007779D">
        <w:rPr>
          <w:sz w:val="24"/>
          <w:szCs w:val="24"/>
        </w:rPr>
        <w:t xml:space="preserve"> </w:t>
      </w:r>
      <w:proofErr w:type="spellStart"/>
      <w:r w:rsidRPr="0007779D">
        <w:rPr>
          <w:sz w:val="24"/>
          <w:szCs w:val="24"/>
        </w:rPr>
        <w:t>and</w:t>
      </w:r>
      <w:proofErr w:type="spellEnd"/>
      <w:r w:rsidRPr="0007779D">
        <w:rPr>
          <w:sz w:val="24"/>
          <w:szCs w:val="24"/>
        </w:rPr>
        <w:t xml:space="preserve"> </w:t>
      </w:r>
      <w:proofErr w:type="spellStart"/>
      <w:r w:rsidRPr="0007779D">
        <w:rPr>
          <w:sz w:val="24"/>
          <w:szCs w:val="24"/>
        </w:rPr>
        <w:t>dysbiosis</w:t>
      </w:r>
      <w:proofErr w:type="spellEnd"/>
      <w:r w:rsidRPr="0007779D">
        <w:rPr>
          <w:sz w:val="24"/>
          <w:szCs w:val="24"/>
        </w:rPr>
        <w:t xml:space="preserve">. </w:t>
      </w:r>
    </w:p>
    <w:p w14:paraId="28F5A226" w14:textId="77777777" w:rsidR="00326298" w:rsidRPr="0007779D" w:rsidRDefault="00326298" w:rsidP="00326298">
      <w:pPr>
        <w:numPr>
          <w:ilvl w:val="0"/>
          <w:numId w:val="672"/>
        </w:numPr>
        <w:rPr>
          <w:sz w:val="24"/>
          <w:szCs w:val="24"/>
          <w:lang w:val="en-US"/>
        </w:rPr>
      </w:pPr>
      <w:r w:rsidRPr="0007779D">
        <w:rPr>
          <w:sz w:val="24"/>
          <w:szCs w:val="24"/>
          <w:lang w:val="en-US"/>
        </w:rPr>
        <w:t xml:space="preserve">Routes of transmission of microbes. </w:t>
      </w:r>
    </w:p>
    <w:p w14:paraId="725A50E3" w14:textId="77777777" w:rsidR="00326298" w:rsidRPr="0007779D" w:rsidRDefault="00326298" w:rsidP="00326298">
      <w:pPr>
        <w:numPr>
          <w:ilvl w:val="0"/>
          <w:numId w:val="672"/>
        </w:numPr>
        <w:rPr>
          <w:sz w:val="24"/>
          <w:szCs w:val="24"/>
          <w:lang w:val="en-US"/>
        </w:rPr>
      </w:pPr>
      <w:r w:rsidRPr="0007779D">
        <w:rPr>
          <w:sz w:val="24"/>
          <w:szCs w:val="24"/>
          <w:lang w:val="en-US"/>
        </w:rPr>
        <w:t xml:space="preserve">Portals of entry into the body. </w:t>
      </w:r>
    </w:p>
    <w:p w14:paraId="0DDE0071" w14:textId="77777777" w:rsidR="00326298" w:rsidRPr="0007779D" w:rsidRDefault="00326298" w:rsidP="00326298">
      <w:pPr>
        <w:numPr>
          <w:ilvl w:val="0"/>
          <w:numId w:val="672"/>
        </w:numPr>
        <w:rPr>
          <w:sz w:val="24"/>
          <w:szCs w:val="24"/>
          <w:lang w:val="en-US"/>
        </w:rPr>
      </w:pPr>
      <w:r w:rsidRPr="0007779D">
        <w:rPr>
          <w:sz w:val="24"/>
          <w:szCs w:val="24"/>
          <w:lang w:val="en-US"/>
        </w:rPr>
        <w:t xml:space="preserve">Spread and dissemination of microbes within the body. </w:t>
      </w:r>
    </w:p>
    <w:p w14:paraId="18C398CA" w14:textId="77777777" w:rsidR="00326298" w:rsidRPr="0007779D" w:rsidRDefault="00326298" w:rsidP="00326298">
      <w:pPr>
        <w:numPr>
          <w:ilvl w:val="0"/>
          <w:numId w:val="672"/>
        </w:numPr>
        <w:rPr>
          <w:sz w:val="24"/>
          <w:szCs w:val="24"/>
        </w:rPr>
      </w:pPr>
      <w:proofErr w:type="spellStart"/>
      <w:r w:rsidRPr="0007779D">
        <w:rPr>
          <w:sz w:val="24"/>
          <w:szCs w:val="24"/>
        </w:rPr>
        <w:t>Mechanisms</w:t>
      </w:r>
      <w:proofErr w:type="spellEnd"/>
      <w:r w:rsidRPr="0007779D">
        <w:rPr>
          <w:sz w:val="24"/>
          <w:szCs w:val="24"/>
        </w:rPr>
        <w:t xml:space="preserve"> </w:t>
      </w:r>
      <w:proofErr w:type="spellStart"/>
      <w:r w:rsidRPr="0007779D">
        <w:rPr>
          <w:sz w:val="24"/>
          <w:szCs w:val="24"/>
        </w:rPr>
        <w:t>of</w:t>
      </w:r>
      <w:proofErr w:type="spellEnd"/>
      <w:r w:rsidRPr="0007779D">
        <w:rPr>
          <w:sz w:val="24"/>
          <w:szCs w:val="24"/>
        </w:rPr>
        <w:t xml:space="preserve"> </w:t>
      </w:r>
      <w:proofErr w:type="spellStart"/>
      <w:r w:rsidRPr="0007779D">
        <w:rPr>
          <w:sz w:val="24"/>
          <w:szCs w:val="24"/>
        </w:rPr>
        <w:t>viral</w:t>
      </w:r>
      <w:proofErr w:type="spellEnd"/>
      <w:r w:rsidRPr="0007779D">
        <w:rPr>
          <w:sz w:val="24"/>
          <w:szCs w:val="24"/>
        </w:rPr>
        <w:t xml:space="preserve"> </w:t>
      </w:r>
      <w:proofErr w:type="spellStart"/>
      <w:r w:rsidRPr="0007779D">
        <w:rPr>
          <w:sz w:val="24"/>
          <w:szCs w:val="24"/>
        </w:rPr>
        <w:t>injury</w:t>
      </w:r>
      <w:proofErr w:type="spellEnd"/>
      <w:r w:rsidRPr="0007779D">
        <w:rPr>
          <w:sz w:val="24"/>
          <w:szCs w:val="24"/>
        </w:rPr>
        <w:t xml:space="preserve">. </w:t>
      </w:r>
    </w:p>
    <w:p w14:paraId="22C93787" w14:textId="77777777" w:rsidR="00326298" w:rsidRPr="0007779D" w:rsidRDefault="00326298" w:rsidP="00326298">
      <w:pPr>
        <w:numPr>
          <w:ilvl w:val="0"/>
          <w:numId w:val="672"/>
        </w:numPr>
        <w:rPr>
          <w:sz w:val="24"/>
          <w:szCs w:val="24"/>
          <w:lang w:val="en-US"/>
        </w:rPr>
      </w:pPr>
      <w:r w:rsidRPr="0007779D">
        <w:rPr>
          <w:sz w:val="24"/>
          <w:szCs w:val="24"/>
          <w:lang w:val="en-US"/>
        </w:rPr>
        <w:t xml:space="preserve">Mechanisms of bacterial injury: adhesins, toxins, and enzymes. </w:t>
      </w:r>
    </w:p>
    <w:p w14:paraId="1C640E16" w14:textId="77777777" w:rsidR="00326298" w:rsidRPr="0007779D" w:rsidRDefault="00326298" w:rsidP="00326298">
      <w:pPr>
        <w:numPr>
          <w:ilvl w:val="0"/>
          <w:numId w:val="672"/>
        </w:numPr>
        <w:rPr>
          <w:sz w:val="24"/>
          <w:szCs w:val="24"/>
          <w:lang w:val="en-US"/>
        </w:rPr>
      </w:pPr>
      <w:r w:rsidRPr="0007779D">
        <w:rPr>
          <w:sz w:val="24"/>
          <w:szCs w:val="24"/>
          <w:lang w:val="en-US"/>
        </w:rPr>
        <w:t xml:space="preserve">Direct microbial injury and immune-mediated tissue damage. </w:t>
      </w:r>
    </w:p>
    <w:p w14:paraId="457D25E1" w14:textId="77777777" w:rsidR="00326298" w:rsidRPr="0007779D" w:rsidRDefault="00326298" w:rsidP="00326298">
      <w:pPr>
        <w:numPr>
          <w:ilvl w:val="0"/>
          <w:numId w:val="672"/>
        </w:numPr>
        <w:rPr>
          <w:sz w:val="24"/>
          <w:szCs w:val="24"/>
        </w:rPr>
      </w:pPr>
      <w:proofErr w:type="spellStart"/>
      <w:r w:rsidRPr="0007779D">
        <w:rPr>
          <w:sz w:val="24"/>
          <w:szCs w:val="24"/>
        </w:rPr>
        <w:t>Immune</w:t>
      </w:r>
      <w:proofErr w:type="spellEnd"/>
      <w:r w:rsidRPr="0007779D">
        <w:rPr>
          <w:sz w:val="24"/>
          <w:szCs w:val="24"/>
        </w:rPr>
        <w:t xml:space="preserve"> </w:t>
      </w:r>
      <w:proofErr w:type="spellStart"/>
      <w:r w:rsidRPr="0007779D">
        <w:rPr>
          <w:sz w:val="24"/>
          <w:szCs w:val="24"/>
        </w:rPr>
        <w:t>evasion</w:t>
      </w:r>
      <w:proofErr w:type="spellEnd"/>
      <w:r w:rsidRPr="0007779D">
        <w:rPr>
          <w:sz w:val="24"/>
          <w:szCs w:val="24"/>
        </w:rPr>
        <w:t xml:space="preserve"> </w:t>
      </w:r>
      <w:proofErr w:type="spellStart"/>
      <w:r w:rsidRPr="0007779D">
        <w:rPr>
          <w:sz w:val="24"/>
          <w:szCs w:val="24"/>
        </w:rPr>
        <w:t>by</w:t>
      </w:r>
      <w:proofErr w:type="spellEnd"/>
      <w:r w:rsidRPr="0007779D">
        <w:rPr>
          <w:sz w:val="24"/>
          <w:szCs w:val="24"/>
        </w:rPr>
        <w:t xml:space="preserve"> </w:t>
      </w:r>
      <w:proofErr w:type="spellStart"/>
      <w:r w:rsidRPr="0007779D">
        <w:rPr>
          <w:sz w:val="24"/>
          <w:szCs w:val="24"/>
        </w:rPr>
        <w:t>microbes</w:t>
      </w:r>
      <w:proofErr w:type="spellEnd"/>
      <w:r w:rsidRPr="0007779D">
        <w:rPr>
          <w:sz w:val="24"/>
          <w:szCs w:val="24"/>
        </w:rPr>
        <w:t xml:space="preserve">. </w:t>
      </w:r>
    </w:p>
    <w:p w14:paraId="6D22F1F1" w14:textId="77777777" w:rsidR="00326298" w:rsidRPr="0007779D" w:rsidRDefault="00326298" w:rsidP="00326298">
      <w:pPr>
        <w:numPr>
          <w:ilvl w:val="0"/>
          <w:numId w:val="672"/>
        </w:numPr>
        <w:rPr>
          <w:sz w:val="24"/>
          <w:szCs w:val="24"/>
          <w:lang w:val="en-US"/>
        </w:rPr>
      </w:pPr>
      <w:r w:rsidRPr="0007779D">
        <w:rPr>
          <w:sz w:val="24"/>
          <w:szCs w:val="24"/>
          <w:lang w:val="en-US"/>
        </w:rPr>
        <w:t>Main morphologic patterns of host response to infection.</w:t>
      </w:r>
    </w:p>
    <w:p w14:paraId="70A89625" w14:textId="77777777" w:rsidR="00326298" w:rsidRPr="0007779D" w:rsidRDefault="00326298" w:rsidP="00326298">
      <w:pPr>
        <w:ind w:firstLine="709"/>
        <w:rPr>
          <w:sz w:val="24"/>
          <w:szCs w:val="24"/>
          <w:lang w:val="en-US"/>
        </w:rPr>
      </w:pPr>
    </w:p>
    <w:p w14:paraId="0E95035A" w14:textId="77777777" w:rsidR="00326298" w:rsidRPr="0007779D" w:rsidRDefault="00326298" w:rsidP="00326298">
      <w:pPr>
        <w:ind w:firstLine="709"/>
        <w:rPr>
          <w:sz w:val="24"/>
          <w:szCs w:val="24"/>
          <w:lang w:val="en-US"/>
        </w:rPr>
      </w:pPr>
      <w:r w:rsidRPr="0007779D">
        <w:rPr>
          <w:b/>
          <w:bCs/>
          <w:sz w:val="24"/>
          <w:szCs w:val="24"/>
          <w:lang w:val="en-US"/>
        </w:rPr>
        <w:t>GENERAL PRINCIPLES OF MICROBIAL PATHOGENESIS</w:t>
      </w:r>
    </w:p>
    <w:p w14:paraId="05AE5B8E" w14:textId="77777777" w:rsidR="00326298" w:rsidRPr="0007779D" w:rsidRDefault="00326298" w:rsidP="00326298">
      <w:pPr>
        <w:ind w:firstLine="709"/>
        <w:rPr>
          <w:sz w:val="24"/>
          <w:szCs w:val="24"/>
          <w:lang w:val="en-US"/>
        </w:rPr>
      </w:pPr>
      <w:r w:rsidRPr="0007779D">
        <w:rPr>
          <w:sz w:val="24"/>
          <w:szCs w:val="24"/>
          <w:lang w:val="en-US"/>
        </w:rPr>
        <w:t>Infectious diseases remain one of the most important causes of illness and death throughout the world. Despite major progress in vaccination, antimicrobial therapy, sanitation, and public health, infections continue to produce a large disease burden in both developed and developing countries. In low-income settings, poor access to medical care, unsafe water, crowded living conditions, and malnutrition greatly increase susceptibility to infection and worsen outcomes. In children, older adults, patients with chronic debilitating disease, and individuals with inherited or acquired immunodeficiency, infectious diseases remain especially dangerous. The overall impact of infection depends not only on the microorganism itself, but also on the route of entry, the ability of the organism to spread within the body, the virulence of the pathogen, and the type of host immune response that is generated.</w:t>
      </w:r>
    </w:p>
    <w:p w14:paraId="0CFB117C" w14:textId="77777777" w:rsidR="00326298" w:rsidRPr="0007779D" w:rsidRDefault="00326298" w:rsidP="00326298">
      <w:pPr>
        <w:ind w:firstLine="709"/>
        <w:rPr>
          <w:sz w:val="24"/>
          <w:szCs w:val="24"/>
          <w:lang w:val="en-US"/>
        </w:rPr>
      </w:pPr>
      <w:r w:rsidRPr="0007779D">
        <w:rPr>
          <w:b/>
          <w:bCs/>
          <w:sz w:val="24"/>
          <w:szCs w:val="24"/>
          <w:lang w:val="en-US"/>
        </w:rPr>
        <w:t>Categories of Infectious Agents</w:t>
      </w:r>
      <w:r w:rsidRPr="0007779D">
        <w:rPr>
          <w:sz w:val="24"/>
          <w:szCs w:val="24"/>
          <w:lang w:val="en-US"/>
        </w:rPr>
        <w:br/>
        <w:t>Infectious agents belong to several biologic groups and vary greatly in size, structure, method of replication, and pathologic effects.</w:t>
      </w:r>
    </w:p>
    <w:p w14:paraId="16DA6CAF" w14:textId="77777777" w:rsidR="00326298" w:rsidRPr="0007779D" w:rsidRDefault="00326298" w:rsidP="00326298">
      <w:pPr>
        <w:ind w:firstLine="709"/>
        <w:rPr>
          <w:sz w:val="24"/>
          <w:szCs w:val="24"/>
          <w:lang w:val="en-US"/>
        </w:rPr>
      </w:pPr>
      <w:r w:rsidRPr="0007779D">
        <w:rPr>
          <w:b/>
          <w:bCs/>
          <w:sz w:val="24"/>
          <w:szCs w:val="24"/>
          <w:lang w:val="en-US"/>
        </w:rPr>
        <w:t>Prions</w:t>
      </w:r>
      <w:r w:rsidRPr="0007779D">
        <w:rPr>
          <w:sz w:val="24"/>
          <w:szCs w:val="24"/>
          <w:lang w:val="en-US"/>
        </w:rPr>
        <w:br/>
      </w:r>
      <w:proofErr w:type="spellStart"/>
      <w:r w:rsidRPr="0007779D">
        <w:rPr>
          <w:sz w:val="24"/>
          <w:szCs w:val="24"/>
          <w:lang w:val="en-US"/>
        </w:rPr>
        <w:t>Prions</w:t>
      </w:r>
      <w:proofErr w:type="spellEnd"/>
      <w:r w:rsidRPr="0007779D">
        <w:rPr>
          <w:sz w:val="24"/>
          <w:szCs w:val="24"/>
          <w:lang w:val="en-US"/>
        </w:rPr>
        <w:t xml:space="preserve"> are composed of abnormal forms of a host protein called prion protein. These agents cause transmissible spongiform encephalopathies, including kuru, Creutzfeldt-Jakob disease, bovine spongiform encephalopathy, and variant Creutzfeldt-Jakob disease. The normal prion protein is found mainly in neurons. Disease occurs when this normal protein undergoes a conformational change into an abnormal form that is resistant to proteolytic degradation. The abnormal protein then promotes conversion of additional normal protein into the same abnormal form. Because of this self-propagating process, prion diseases are transmissible even though they do not contain nucleic acid in the usual infectious sense. Some cases may be transmitted </w:t>
      </w:r>
      <w:proofErr w:type="spellStart"/>
      <w:r w:rsidRPr="0007779D">
        <w:rPr>
          <w:sz w:val="24"/>
          <w:szCs w:val="24"/>
          <w:lang w:val="en-US"/>
        </w:rPr>
        <w:t>iatrogenically</w:t>
      </w:r>
      <w:proofErr w:type="spellEnd"/>
      <w:r w:rsidRPr="0007779D">
        <w:rPr>
          <w:sz w:val="24"/>
          <w:szCs w:val="24"/>
          <w:lang w:val="en-US"/>
        </w:rPr>
        <w:t xml:space="preserve"> through neurosurgical instruments, tissue transplantation, or contaminated biologic materials.</w:t>
      </w:r>
    </w:p>
    <w:p w14:paraId="5488369C" w14:textId="77777777" w:rsidR="00326298" w:rsidRPr="0007779D" w:rsidRDefault="00326298" w:rsidP="00326298">
      <w:pPr>
        <w:ind w:firstLine="709"/>
        <w:rPr>
          <w:sz w:val="24"/>
          <w:szCs w:val="24"/>
          <w:lang w:val="en-US"/>
        </w:rPr>
      </w:pPr>
      <w:r w:rsidRPr="0007779D">
        <w:rPr>
          <w:b/>
          <w:bCs/>
          <w:sz w:val="24"/>
          <w:szCs w:val="24"/>
          <w:lang w:val="en-US"/>
        </w:rPr>
        <w:t>Viruses</w:t>
      </w:r>
      <w:r w:rsidRPr="0007779D">
        <w:rPr>
          <w:sz w:val="24"/>
          <w:szCs w:val="24"/>
          <w:lang w:val="en-US"/>
        </w:rPr>
        <w:br/>
      </w:r>
      <w:proofErr w:type="spellStart"/>
      <w:r w:rsidRPr="0007779D">
        <w:rPr>
          <w:sz w:val="24"/>
          <w:szCs w:val="24"/>
          <w:lang w:val="en-US"/>
        </w:rPr>
        <w:t>Viruses</w:t>
      </w:r>
      <w:proofErr w:type="spellEnd"/>
      <w:r w:rsidRPr="0007779D">
        <w:rPr>
          <w:sz w:val="24"/>
          <w:szCs w:val="24"/>
          <w:lang w:val="en-US"/>
        </w:rPr>
        <w:t xml:space="preserve"> are obligate intracellular parasites that depend completely on the metabolic machinery of host cells for replication. They consist of a nucleic acid genome surrounded by a protein coat called a capsid, and some also possess a lipid envelope. Viruses are classified according to the type of nucleic acid they contain, </w:t>
      </w:r>
      <w:r w:rsidRPr="0007779D">
        <w:rPr>
          <w:sz w:val="24"/>
          <w:szCs w:val="24"/>
          <w:lang w:val="en-US"/>
        </w:rPr>
        <w:lastRenderedPageBreak/>
        <w:t>the symmetry of the capsid, the presence or absence of an envelope, the mode of replication, cell tropism, and the nature of the disease they produce. Viral infection may produce characteristic intracellular inclusion bodies that help in diagnosis. For example, cytomegalovirus-infected cells may show large eosinophilic nuclear inclusions and small basophilic cytoplasmic inclusions. Herpesviruses often form large nuclear inclusions. Some viruses, such as rabies virus, form cytoplasmic inclusions. Other viruses produce no distinctive inclusions. Viral infections may be acute and self-limited, persistent and chronic, latent with later reactivation, or transforming, in which viral genes contribute to benign or malignant tumor formation. A single virus may cause different diseases depending on the age and immune status of the host, and different viruses may produce similar clinical syndromes.</w:t>
      </w:r>
    </w:p>
    <w:p w14:paraId="08A3F1FD" w14:textId="77777777" w:rsidR="00326298" w:rsidRPr="0007779D" w:rsidRDefault="00326298" w:rsidP="00326298">
      <w:pPr>
        <w:ind w:firstLine="709"/>
        <w:rPr>
          <w:sz w:val="24"/>
          <w:szCs w:val="24"/>
          <w:lang w:val="en-US"/>
        </w:rPr>
      </w:pPr>
      <w:r w:rsidRPr="0007779D">
        <w:rPr>
          <w:b/>
          <w:bCs/>
          <w:sz w:val="24"/>
          <w:szCs w:val="24"/>
          <w:lang w:val="en-US"/>
        </w:rPr>
        <w:t>Bacteria</w:t>
      </w:r>
      <w:r w:rsidRPr="0007779D">
        <w:rPr>
          <w:sz w:val="24"/>
          <w:szCs w:val="24"/>
          <w:lang w:val="en-US"/>
        </w:rPr>
        <w:br/>
      </w:r>
      <w:proofErr w:type="spellStart"/>
      <w:r w:rsidRPr="0007779D">
        <w:rPr>
          <w:sz w:val="24"/>
          <w:szCs w:val="24"/>
          <w:lang w:val="en-US"/>
        </w:rPr>
        <w:t>Bacteria</w:t>
      </w:r>
      <w:proofErr w:type="spellEnd"/>
      <w:r w:rsidRPr="0007779D">
        <w:rPr>
          <w:sz w:val="24"/>
          <w:szCs w:val="24"/>
          <w:lang w:val="en-US"/>
        </w:rPr>
        <w:t xml:space="preserve"> are prokaryotes. They have a cell membrane but lack membrane-bound nuclei and other membrane-bound organelles. Most bacteria possess a cell wall composed of peptidoglycan, and many have an outer membrane or external structures that influence virulence. Bacteria are classified by their cell wall characteristics, especially Gram-positive and Gram-negative staining properties, as well as by shape, oxygen requirements, motility, and other biologic features. They may be spherical, rod-shaped, curved, or filamentous. Some are aerobic, others anaerobic, and many are motile because of flagella. Some possess pili that mediate attachment to host cells or extracellular matrix. Bacteria may live extracellularly, survive in both extracellular and intracellular locations, or be obligate intracellular pathogens. Chlamydia and Rickettsia are important obligate intracellular bacteria. Chlamydia trachomatis is a major cause of sexually transmitted infection, infertility, and blindness caused by chronic conjunctival inflammation. Rickettsial organisms infect endothelial cells and can cause hemorrhagic vasculitis with rash and severe systemic complications. Mycoplasma and Ureaplasma are unusual because they do not have a cell wall.</w:t>
      </w:r>
    </w:p>
    <w:p w14:paraId="14873F4B" w14:textId="77777777" w:rsidR="00326298" w:rsidRPr="0007779D" w:rsidRDefault="00326298" w:rsidP="00326298">
      <w:pPr>
        <w:ind w:firstLine="709"/>
        <w:rPr>
          <w:sz w:val="24"/>
          <w:szCs w:val="24"/>
          <w:lang w:val="en-US"/>
        </w:rPr>
      </w:pPr>
      <w:r w:rsidRPr="0007779D">
        <w:rPr>
          <w:b/>
          <w:bCs/>
          <w:sz w:val="24"/>
          <w:szCs w:val="24"/>
          <w:lang w:val="en-US"/>
        </w:rPr>
        <w:t>Fungi</w:t>
      </w:r>
      <w:r w:rsidRPr="0007779D">
        <w:rPr>
          <w:sz w:val="24"/>
          <w:szCs w:val="24"/>
          <w:lang w:val="en-US"/>
        </w:rPr>
        <w:br/>
      </w:r>
      <w:proofErr w:type="spellStart"/>
      <w:r w:rsidRPr="0007779D">
        <w:rPr>
          <w:sz w:val="24"/>
          <w:szCs w:val="24"/>
          <w:lang w:val="en-US"/>
        </w:rPr>
        <w:t>Fungi</w:t>
      </w:r>
      <w:proofErr w:type="spellEnd"/>
      <w:r w:rsidRPr="0007779D">
        <w:rPr>
          <w:sz w:val="24"/>
          <w:szCs w:val="24"/>
          <w:lang w:val="en-US"/>
        </w:rPr>
        <w:t xml:space="preserve"> are eukaryotes with thick cell walls composed of complex carbohydrates such as beta-glucans, chitin, and mannose-rich glycoproteins. They may exist as yeasts, which are single round or oval cells, or as molds, which form branching filamentous structures. Some fungi can exist in different forms depending on environmental conditions. Fungal diseases range from superficial infections of skin and mucosal surfaces to deep systemic infections, especially in immunocompromised hosts.</w:t>
      </w:r>
    </w:p>
    <w:p w14:paraId="2393E58F" w14:textId="77777777" w:rsidR="00326298" w:rsidRPr="0007779D" w:rsidRDefault="00326298" w:rsidP="00326298">
      <w:pPr>
        <w:ind w:firstLine="709"/>
        <w:rPr>
          <w:sz w:val="24"/>
          <w:szCs w:val="24"/>
          <w:lang w:val="en-US"/>
        </w:rPr>
      </w:pPr>
      <w:r w:rsidRPr="0007779D">
        <w:rPr>
          <w:b/>
          <w:bCs/>
          <w:sz w:val="24"/>
          <w:szCs w:val="24"/>
          <w:lang w:val="en-US"/>
        </w:rPr>
        <w:t>Protozoa</w:t>
      </w:r>
      <w:r w:rsidRPr="0007779D">
        <w:rPr>
          <w:sz w:val="24"/>
          <w:szCs w:val="24"/>
          <w:lang w:val="en-US"/>
        </w:rPr>
        <w:br/>
      </w:r>
      <w:proofErr w:type="spellStart"/>
      <w:r w:rsidRPr="0007779D">
        <w:rPr>
          <w:sz w:val="24"/>
          <w:szCs w:val="24"/>
          <w:lang w:val="en-US"/>
        </w:rPr>
        <w:t>Protozoa</w:t>
      </w:r>
      <w:proofErr w:type="spellEnd"/>
      <w:r w:rsidRPr="0007779D">
        <w:rPr>
          <w:sz w:val="24"/>
          <w:szCs w:val="24"/>
          <w:lang w:val="en-US"/>
        </w:rPr>
        <w:t xml:space="preserve"> are unicellular eukaryotic organisms. They may infect the intestine, blood, tissues, or central nervous system. Some protozoa are transmitted by insect vectors, whereas others are acquired by ingestion of contaminated food or water. Their pathogenicity depends on their ability to invade tissues, multiply within cells, evade immunity, and damage organs directly or indirectly through inflammation.</w:t>
      </w:r>
    </w:p>
    <w:p w14:paraId="7BDA5319" w14:textId="77777777" w:rsidR="00326298" w:rsidRPr="0007779D" w:rsidRDefault="00326298" w:rsidP="00326298">
      <w:pPr>
        <w:ind w:firstLine="709"/>
        <w:rPr>
          <w:sz w:val="24"/>
          <w:szCs w:val="24"/>
          <w:lang w:val="en-US"/>
        </w:rPr>
      </w:pPr>
      <w:r w:rsidRPr="0007779D">
        <w:rPr>
          <w:b/>
          <w:bCs/>
          <w:sz w:val="24"/>
          <w:szCs w:val="24"/>
          <w:lang w:val="en-US"/>
        </w:rPr>
        <w:t>Helminths</w:t>
      </w:r>
      <w:r w:rsidRPr="0007779D">
        <w:rPr>
          <w:sz w:val="24"/>
          <w:szCs w:val="24"/>
          <w:lang w:val="en-US"/>
        </w:rPr>
        <w:br/>
      </w:r>
      <w:proofErr w:type="spellStart"/>
      <w:r w:rsidRPr="0007779D">
        <w:rPr>
          <w:sz w:val="24"/>
          <w:szCs w:val="24"/>
          <w:lang w:val="en-US"/>
        </w:rPr>
        <w:t>Helminths</w:t>
      </w:r>
      <w:proofErr w:type="spellEnd"/>
      <w:r w:rsidRPr="0007779D">
        <w:rPr>
          <w:sz w:val="24"/>
          <w:szCs w:val="24"/>
          <w:lang w:val="en-US"/>
        </w:rPr>
        <w:t xml:space="preserve"> are multicellular parasitic worms. They vary in size from microscopic larvae to large adult worms. Disease may result from local tissue invasion, chronic inflammation, blood loss, nutritional depletion, obstruction, or immune-mediated reactions to eggs and larvae.</w:t>
      </w:r>
    </w:p>
    <w:p w14:paraId="01B2D01C" w14:textId="77777777" w:rsidR="00326298" w:rsidRPr="0007779D" w:rsidRDefault="00326298" w:rsidP="00326298">
      <w:pPr>
        <w:ind w:firstLine="709"/>
        <w:rPr>
          <w:sz w:val="24"/>
          <w:szCs w:val="24"/>
          <w:lang w:val="en-US"/>
        </w:rPr>
      </w:pPr>
      <w:r w:rsidRPr="0007779D">
        <w:rPr>
          <w:b/>
          <w:bCs/>
          <w:sz w:val="24"/>
          <w:szCs w:val="24"/>
          <w:lang w:val="en-US"/>
        </w:rPr>
        <w:t>Ectoparasites</w:t>
      </w:r>
      <w:r w:rsidRPr="0007779D">
        <w:rPr>
          <w:sz w:val="24"/>
          <w:szCs w:val="24"/>
          <w:lang w:val="en-US"/>
        </w:rPr>
        <w:br/>
      </w:r>
      <w:proofErr w:type="spellStart"/>
      <w:r w:rsidRPr="0007779D">
        <w:rPr>
          <w:sz w:val="24"/>
          <w:szCs w:val="24"/>
          <w:lang w:val="en-US"/>
        </w:rPr>
        <w:t>Ectoparasites</w:t>
      </w:r>
      <w:proofErr w:type="spellEnd"/>
      <w:r w:rsidRPr="0007779D">
        <w:rPr>
          <w:sz w:val="24"/>
          <w:szCs w:val="24"/>
          <w:lang w:val="en-US"/>
        </w:rPr>
        <w:t xml:space="preserve"> are insects or arachnids that live on or attach to the skin and feed by biting, burrowing, or attaching to host tissues. These include lice, bedbugs, fleas, mites, ticks, and spiders. Disease may result from direct infestation, allergic reactions, secondary bacterial infection of lesions, or transmission of other pathogens. For example, deer ticks transmit Borrelia burgdorferi, the agent of Lyme disease.</w:t>
      </w:r>
    </w:p>
    <w:p w14:paraId="43E6768C" w14:textId="77777777" w:rsidR="00326298" w:rsidRPr="0007779D" w:rsidRDefault="00326298" w:rsidP="00326298">
      <w:pPr>
        <w:ind w:firstLine="709"/>
        <w:rPr>
          <w:sz w:val="24"/>
          <w:szCs w:val="24"/>
          <w:lang w:val="en-US"/>
        </w:rPr>
      </w:pPr>
      <w:r w:rsidRPr="0007779D">
        <w:rPr>
          <w:b/>
          <w:bCs/>
          <w:sz w:val="24"/>
          <w:szCs w:val="24"/>
          <w:lang w:val="en-US"/>
        </w:rPr>
        <w:t>The Microbiome</w:t>
      </w:r>
      <w:r w:rsidRPr="0007779D">
        <w:rPr>
          <w:sz w:val="24"/>
          <w:szCs w:val="24"/>
          <w:lang w:val="en-US"/>
        </w:rPr>
        <w:br/>
        <w:t>The microbiome is the complex community of microorganisms that normally inhabit the human body, especially the intestinal tract, skin, upper airway, oral cavity, and vagina. These microbial populations are not simply passive colonizers. They contribute to normal physiology by participating in digestion, producing vitamins, maintaining epithelial barrier integrity, promoting normal development of the immune system, and protecting against invasion by pathogenic organisms. The intestinal microbiome is especially important in nutritional and immunologic homeostasis. In healthy individuals, the composition of the microbiome is highly diverse and varies among body sites. It is influenced by diet, environment, age, medications, and host genetics.</w:t>
      </w:r>
    </w:p>
    <w:p w14:paraId="7B5EB16C" w14:textId="77777777" w:rsidR="00326298" w:rsidRPr="0007779D" w:rsidRDefault="00326298" w:rsidP="00326298">
      <w:pPr>
        <w:ind w:firstLine="709"/>
        <w:rPr>
          <w:sz w:val="24"/>
          <w:szCs w:val="24"/>
          <w:lang w:val="en-US"/>
        </w:rPr>
      </w:pPr>
      <w:r w:rsidRPr="0007779D">
        <w:rPr>
          <w:b/>
          <w:bCs/>
          <w:sz w:val="24"/>
          <w:szCs w:val="24"/>
          <w:lang w:val="en-US"/>
        </w:rPr>
        <w:t>Dysbiosis</w:t>
      </w:r>
      <w:r w:rsidRPr="0007779D">
        <w:rPr>
          <w:sz w:val="24"/>
          <w:szCs w:val="24"/>
          <w:lang w:val="en-US"/>
        </w:rPr>
        <w:br/>
      </w:r>
      <w:proofErr w:type="spellStart"/>
      <w:r w:rsidRPr="0007779D">
        <w:rPr>
          <w:sz w:val="24"/>
          <w:szCs w:val="24"/>
          <w:lang w:val="en-US"/>
        </w:rPr>
        <w:t>Dysbiosis</w:t>
      </w:r>
      <w:proofErr w:type="spellEnd"/>
      <w:r w:rsidRPr="0007779D">
        <w:rPr>
          <w:sz w:val="24"/>
          <w:szCs w:val="24"/>
          <w:lang w:val="en-US"/>
        </w:rPr>
        <w:t xml:space="preserve"> refers to pathologic alteration in the composition of the microbiome. It may occur after antibiotic </w:t>
      </w:r>
      <w:r w:rsidRPr="0007779D">
        <w:rPr>
          <w:sz w:val="24"/>
          <w:szCs w:val="24"/>
          <w:lang w:val="en-US"/>
        </w:rPr>
        <w:lastRenderedPageBreak/>
        <w:t>therapy, during inflammatory bowel disease, in obesity, and in other disease states. Antibiotics may eliminate protective intestinal bacteria and allow overgrowth of toxin-producing Clostridioides difficile, leading to antibiotic-associated colitis. Obesity has been associated with changes in the intestinal microbiome that favor increased extraction of calories from food. In inflammatory bowel disease, the diversity of intestinal bacteria is reduced, and abnormal interactions among bacteria, viruses, and the immune system may contribute to chronic mucosal inflammation.</w:t>
      </w:r>
    </w:p>
    <w:p w14:paraId="7AC987E6" w14:textId="77777777" w:rsidR="00326298" w:rsidRPr="0007779D" w:rsidRDefault="00326298" w:rsidP="00326298">
      <w:pPr>
        <w:ind w:firstLine="709"/>
        <w:rPr>
          <w:sz w:val="24"/>
          <w:szCs w:val="24"/>
          <w:lang w:val="en-US"/>
        </w:rPr>
      </w:pPr>
      <w:r w:rsidRPr="0007779D">
        <w:rPr>
          <w:b/>
          <w:bCs/>
          <w:sz w:val="24"/>
          <w:szCs w:val="24"/>
          <w:lang w:val="en-US"/>
        </w:rPr>
        <w:t>Transmission and Dissemination of Microorganisms</w:t>
      </w:r>
      <w:r w:rsidRPr="0007779D">
        <w:rPr>
          <w:sz w:val="24"/>
          <w:szCs w:val="24"/>
          <w:lang w:val="en-US"/>
        </w:rPr>
        <w:br/>
      </w:r>
      <w:proofErr w:type="spellStart"/>
      <w:r w:rsidRPr="0007779D">
        <w:rPr>
          <w:sz w:val="24"/>
          <w:szCs w:val="24"/>
          <w:lang w:val="en-US"/>
        </w:rPr>
        <w:t>Microorganisms</w:t>
      </w:r>
      <w:proofErr w:type="spellEnd"/>
      <w:r w:rsidRPr="0007779D">
        <w:rPr>
          <w:sz w:val="24"/>
          <w:szCs w:val="24"/>
          <w:lang w:val="en-US"/>
        </w:rPr>
        <w:t xml:space="preserve"> enter the body through several major routes, including inhalation, ingestion, sexual transmission, inoculation through skin breaks, arthropod vectors, and vertical transmission from mother to fetus. Once inside the body, they may remain localized or spread through lymphatics, blood, nerves, or contiguous tissue planes. Dissemination depends on microbial virulence factors, tissue tropism, host defenses, and the ability of the organism to survive within cells or evade immune elimination.</w:t>
      </w:r>
    </w:p>
    <w:p w14:paraId="206F7293" w14:textId="77777777" w:rsidR="00326298" w:rsidRPr="0007779D" w:rsidRDefault="00326298" w:rsidP="00326298">
      <w:pPr>
        <w:ind w:firstLine="709"/>
        <w:rPr>
          <w:sz w:val="24"/>
          <w:szCs w:val="24"/>
          <w:lang w:val="en-US"/>
        </w:rPr>
      </w:pPr>
      <w:r w:rsidRPr="0007779D">
        <w:rPr>
          <w:b/>
          <w:bCs/>
          <w:sz w:val="24"/>
          <w:szCs w:val="24"/>
          <w:lang w:val="en-US"/>
        </w:rPr>
        <w:t>How Microorganisms Cause Disease</w:t>
      </w:r>
      <w:r w:rsidRPr="0007779D">
        <w:rPr>
          <w:sz w:val="24"/>
          <w:szCs w:val="24"/>
          <w:lang w:val="en-US"/>
        </w:rPr>
        <w:br/>
        <w:t>Microorganisms cause disease through several major mechanisms. Some directly injure cells by producing toxins, enzymes, or cytopathic effects. Others invade and destroy tissue through replication and local spread. Some pathogens cause disease largely by provoking a damaging host immune response. In many infections, tissue damage results from a combination of direct microbial injury and immune-mediated inflammation. The final clinical picture depends on the balance between microbial aggressiveness and host resistance.</w:t>
      </w:r>
    </w:p>
    <w:p w14:paraId="6E8B3A28" w14:textId="77777777" w:rsidR="00326298" w:rsidRPr="0007779D" w:rsidRDefault="00326298" w:rsidP="00326298">
      <w:pPr>
        <w:ind w:firstLine="709"/>
        <w:rPr>
          <w:sz w:val="24"/>
          <w:szCs w:val="24"/>
          <w:lang w:val="en-US"/>
        </w:rPr>
      </w:pPr>
      <w:r w:rsidRPr="0007779D">
        <w:rPr>
          <w:b/>
          <w:bCs/>
          <w:sz w:val="24"/>
          <w:szCs w:val="24"/>
          <w:lang w:val="en-US"/>
        </w:rPr>
        <w:t>Techniques for Identifying Infectious Agents</w:t>
      </w:r>
      <w:r w:rsidRPr="0007779D">
        <w:rPr>
          <w:sz w:val="24"/>
          <w:szCs w:val="24"/>
          <w:lang w:val="en-US"/>
        </w:rPr>
        <w:br/>
        <w:t>Accurate diagnosis of infection depends on identification of the pathogen in tissues, body fluids, or culture material.</w:t>
      </w:r>
    </w:p>
    <w:p w14:paraId="6E42F8AE" w14:textId="77777777" w:rsidR="00326298" w:rsidRPr="0007779D" w:rsidRDefault="00326298" w:rsidP="00326298">
      <w:pPr>
        <w:ind w:firstLine="709"/>
        <w:rPr>
          <w:sz w:val="24"/>
          <w:szCs w:val="24"/>
          <w:lang w:val="en-US"/>
        </w:rPr>
      </w:pPr>
      <w:r w:rsidRPr="0007779D">
        <w:rPr>
          <w:b/>
          <w:bCs/>
          <w:sz w:val="24"/>
          <w:szCs w:val="24"/>
          <w:lang w:val="en-US"/>
        </w:rPr>
        <w:t>Culture</w:t>
      </w:r>
      <w:r w:rsidRPr="0007779D">
        <w:rPr>
          <w:sz w:val="24"/>
          <w:szCs w:val="24"/>
          <w:lang w:val="en-US"/>
        </w:rPr>
        <w:t xml:space="preserve"> remains essential for many bacterial and fungal infections and is still a cornerstone of diagnostic microbiology. It allows not only identification of the organism but also testing of antimicrobial susceptibility. Viral culture is now used less often because newer molecular methods are more sensitive and faster.</w:t>
      </w:r>
    </w:p>
    <w:p w14:paraId="1A4B17A3" w14:textId="77777777" w:rsidR="00326298" w:rsidRPr="0007779D" w:rsidRDefault="00326298" w:rsidP="00326298">
      <w:pPr>
        <w:ind w:firstLine="709"/>
        <w:rPr>
          <w:sz w:val="24"/>
          <w:szCs w:val="24"/>
        </w:rPr>
      </w:pPr>
      <w:r w:rsidRPr="0007779D">
        <w:rPr>
          <w:b/>
          <w:bCs/>
          <w:sz w:val="24"/>
          <w:szCs w:val="24"/>
          <w:lang w:val="en-US"/>
        </w:rPr>
        <w:t>Histologic examination</w:t>
      </w:r>
      <w:r w:rsidRPr="0007779D">
        <w:rPr>
          <w:sz w:val="24"/>
          <w:szCs w:val="24"/>
          <w:lang w:val="en-US"/>
        </w:rPr>
        <w:t xml:space="preserve"> can reveal microorganisms directly in tissue sections. Routine hematoxylin and eosin staining may show viral inclusion bodies, fungal hyphae, protozoa, or tissue reactions strongly suggestive of infection. </w:t>
      </w:r>
      <w:r w:rsidRPr="0007779D">
        <w:rPr>
          <w:sz w:val="24"/>
          <w:szCs w:val="24"/>
        </w:rPr>
        <w:t xml:space="preserve">Special </w:t>
      </w:r>
      <w:proofErr w:type="spellStart"/>
      <w:r w:rsidRPr="0007779D">
        <w:rPr>
          <w:sz w:val="24"/>
          <w:szCs w:val="24"/>
        </w:rPr>
        <w:t>stains</w:t>
      </w:r>
      <w:proofErr w:type="spellEnd"/>
      <w:r w:rsidRPr="0007779D">
        <w:rPr>
          <w:sz w:val="24"/>
          <w:szCs w:val="24"/>
        </w:rPr>
        <w:t xml:space="preserve"> </w:t>
      </w:r>
      <w:proofErr w:type="spellStart"/>
      <w:r w:rsidRPr="0007779D">
        <w:rPr>
          <w:sz w:val="24"/>
          <w:szCs w:val="24"/>
        </w:rPr>
        <w:t>are</w:t>
      </w:r>
      <w:proofErr w:type="spellEnd"/>
      <w:r w:rsidRPr="0007779D">
        <w:rPr>
          <w:sz w:val="24"/>
          <w:szCs w:val="24"/>
        </w:rPr>
        <w:t xml:space="preserve"> </w:t>
      </w:r>
      <w:proofErr w:type="spellStart"/>
      <w:r w:rsidRPr="0007779D">
        <w:rPr>
          <w:sz w:val="24"/>
          <w:szCs w:val="24"/>
        </w:rPr>
        <w:t>often</w:t>
      </w:r>
      <w:proofErr w:type="spellEnd"/>
      <w:r w:rsidRPr="0007779D">
        <w:rPr>
          <w:sz w:val="24"/>
          <w:szCs w:val="24"/>
        </w:rPr>
        <w:t xml:space="preserve"> </w:t>
      </w:r>
      <w:proofErr w:type="spellStart"/>
      <w:r w:rsidRPr="0007779D">
        <w:rPr>
          <w:sz w:val="24"/>
          <w:szCs w:val="24"/>
        </w:rPr>
        <w:t>used</w:t>
      </w:r>
      <w:proofErr w:type="spellEnd"/>
      <w:r w:rsidRPr="0007779D">
        <w:rPr>
          <w:sz w:val="24"/>
          <w:szCs w:val="24"/>
        </w:rPr>
        <w:t>:</w:t>
      </w:r>
    </w:p>
    <w:p w14:paraId="4DD67565" w14:textId="77777777" w:rsidR="00326298" w:rsidRPr="0007779D" w:rsidRDefault="00326298" w:rsidP="00326298">
      <w:pPr>
        <w:numPr>
          <w:ilvl w:val="0"/>
          <w:numId w:val="668"/>
        </w:numPr>
        <w:rPr>
          <w:sz w:val="24"/>
          <w:szCs w:val="24"/>
        </w:rPr>
      </w:pPr>
      <w:proofErr w:type="spellStart"/>
      <w:r w:rsidRPr="0007779D">
        <w:rPr>
          <w:sz w:val="24"/>
          <w:szCs w:val="24"/>
        </w:rPr>
        <w:t>Gram</w:t>
      </w:r>
      <w:proofErr w:type="spellEnd"/>
      <w:r w:rsidRPr="0007779D">
        <w:rPr>
          <w:sz w:val="24"/>
          <w:szCs w:val="24"/>
        </w:rPr>
        <w:t xml:space="preserve"> </w:t>
      </w:r>
      <w:proofErr w:type="spellStart"/>
      <w:r w:rsidRPr="0007779D">
        <w:rPr>
          <w:sz w:val="24"/>
          <w:szCs w:val="24"/>
        </w:rPr>
        <w:t>stain</w:t>
      </w:r>
      <w:proofErr w:type="spellEnd"/>
      <w:r w:rsidRPr="0007779D">
        <w:rPr>
          <w:sz w:val="24"/>
          <w:szCs w:val="24"/>
        </w:rPr>
        <w:t xml:space="preserve"> </w:t>
      </w:r>
      <w:proofErr w:type="spellStart"/>
      <w:r w:rsidRPr="0007779D">
        <w:rPr>
          <w:sz w:val="24"/>
          <w:szCs w:val="24"/>
        </w:rPr>
        <w:t>for</w:t>
      </w:r>
      <w:proofErr w:type="spellEnd"/>
      <w:r w:rsidRPr="0007779D">
        <w:rPr>
          <w:sz w:val="24"/>
          <w:szCs w:val="24"/>
        </w:rPr>
        <w:t xml:space="preserve"> </w:t>
      </w:r>
      <w:proofErr w:type="spellStart"/>
      <w:r w:rsidRPr="0007779D">
        <w:rPr>
          <w:sz w:val="24"/>
          <w:szCs w:val="24"/>
        </w:rPr>
        <w:t>most</w:t>
      </w:r>
      <w:proofErr w:type="spellEnd"/>
      <w:r w:rsidRPr="0007779D">
        <w:rPr>
          <w:sz w:val="24"/>
          <w:szCs w:val="24"/>
        </w:rPr>
        <w:t xml:space="preserve"> </w:t>
      </w:r>
      <w:proofErr w:type="spellStart"/>
      <w:r w:rsidRPr="0007779D">
        <w:rPr>
          <w:sz w:val="24"/>
          <w:szCs w:val="24"/>
        </w:rPr>
        <w:t>bacteria</w:t>
      </w:r>
      <w:proofErr w:type="spellEnd"/>
    </w:p>
    <w:p w14:paraId="376291D6" w14:textId="77777777" w:rsidR="00326298" w:rsidRPr="0007779D" w:rsidRDefault="00326298" w:rsidP="00326298">
      <w:pPr>
        <w:numPr>
          <w:ilvl w:val="0"/>
          <w:numId w:val="668"/>
        </w:numPr>
        <w:rPr>
          <w:sz w:val="24"/>
          <w:szCs w:val="24"/>
          <w:lang w:val="en-US"/>
        </w:rPr>
      </w:pPr>
      <w:r w:rsidRPr="0007779D">
        <w:rPr>
          <w:sz w:val="24"/>
          <w:szCs w:val="24"/>
          <w:lang w:val="en-US"/>
        </w:rPr>
        <w:t>Acid-fast stain for mycobacteria and some related organisms</w:t>
      </w:r>
    </w:p>
    <w:p w14:paraId="5B819908" w14:textId="77777777" w:rsidR="00326298" w:rsidRPr="0007779D" w:rsidRDefault="00326298" w:rsidP="00326298">
      <w:pPr>
        <w:numPr>
          <w:ilvl w:val="0"/>
          <w:numId w:val="668"/>
        </w:numPr>
        <w:rPr>
          <w:sz w:val="24"/>
          <w:szCs w:val="24"/>
          <w:lang w:val="en-US"/>
        </w:rPr>
      </w:pPr>
      <w:r w:rsidRPr="0007779D">
        <w:rPr>
          <w:sz w:val="24"/>
          <w:szCs w:val="24"/>
          <w:lang w:val="en-US"/>
        </w:rPr>
        <w:t>Silver stains for certain bacteria and fungi</w:t>
      </w:r>
    </w:p>
    <w:p w14:paraId="15D89D07" w14:textId="77777777" w:rsidR="00326298" w:rsidRPr="0007779D" w:rsidRDefault="00326298" w:rsidP="00326298">
      <w:pPr>
        <w:numPr>
          <w:ilvl w:val="0"/>
          <w:numId w:val="668"/>
        </w:numPr>
        <w:rPr>
          <w:sz w:val="24"/>
          <w:szCs w:val="24"/>
          <w:lang w:val="en-US"/>
        </w:rPr>
      </w:pPr>
      <w:r w:rsidRPr="0007779D">
        <w:rPr>
          <w:sz w:val="24"/>
          <w:szCs w:val="24"/>
          <w:lang w:val="en-US"/>
        </w:rPr>
        <w:t>Periodic acid-Schiff stain for fungi and some protozoa</w:t>
      </w:r>
    </w:p>
    <w:p w14:paraId="320CD635" w14:textId="77777777" w:rsidR="00326298" w:rsidRPr="0007779D" w:rsidRDefault="00326298" w:rsidP="00326298">
      <w:pPr>
        <w:numPr>
          <w:ilvl w:val="0"/>
          <w:numId w:val="668"/>
        </w:numPr>
        <w:rPr>
          <w:sz w:val="24"/>
          <w:szCs w:val="24"/>
        </w:rPr>
      </w:pPr>
      <w:proofErr w:type="spellStart"/>
      <w:r w:rsidRPr="0007779D">
        <w:rPr>
          <w:sz w:val="24"/>
          <w:szCs w:val="24"/>
        </w:rPr>
        <w:t>Mucicarmine</w:t>
      </w:r>
      <w:proofErr w:type="spellEnd"/>
      <w:r w:rsidRPr="0007779D">
        <w:rPr>
          <w:sz w:val="24"/>
          <w:szCs w:val="24"/>
        </w:rPr>
        <w:t xml:space="preserve"> </w:t>
      </w:r>
      <w:proofErr w:type="spellStart"/>
      <w:r w:rsidRPr="0007779D">
        <w:rPr>
          <w:sz w:val="24"/>
          <w:szCs w:val="24"/>
        </w:rPr>
        <w:t>stain</w:t>
      </w:r>
      <w:proofErr w:type="spellEnd"/>
      <w:r w:rsidRPr="0007779D">
        <w:rPr>
          <w:sz w:val="24"/>
          <w:szCs w:val="24"/>
        </w:rPr>
        <w:t xml:space="preserve"> </w:t>
      </w:r>
      <w:proofErr w:type="spellStart"/>
      <w:r w:rsidRPr="0007779D">
        <w:rPr>
          <w:sz w:val="24"/>
          <w:szCs w:val="24"/>
        </w:rPr>
        <w:t>for</w:t>
      </w:r>
      <w:proofErr w:type="spellEnd"/>
      <w:r w:rsidRPr="0007779D">
        <w:rPr>
          <w:sz w:val="24"/>
          <w:szCs w:val="24"/>
        </w:rPr>
        <w:t xml:space="preserve"> </w:t>
      </w:r>
      <w:proofErr w:type="spellStart"/>
      <w:r w:rsidRPr="0007779D">
        <w:rPr>
          <w:sz w:val="24"/>
          <w:szCs w:val="24"/>
        </w:rPr>
        <w:t>Cryptococcus</w:t>
      </w:r>
      <w:proofErr w:type="spellEnd"/>
    </w:p>
    <w:p w14:paraId="31827FBA" w14:textId="77777777" w:rsidR="00326298" w:rsidRPr="0007779D" w:rsidRDefault="00326298" w:rsidP="00326298">
      <w:pPr>
        <w:numPr>
          <w:ilvl w:val="0"/>
          <w:numId w:val="668"/>
        </w:numPr>
        <w:rPr>
          <w:sz w:val="24"/>
          <w:szCs w:val="24"/>
          <w:lang w:val="en-US"/>
        </w:rPr>
      </w:pPr>
      <w:r w:rsidRPr="0007779D">
        <w:rPr>
          <w:sz w:val="24"/>
          <w:szCs w:val="24"/>
          <w:lang w:val="en-US"/>
        </w:rPr>
        <w:t>Giemsa stain for organisms such as Leishmania and Plasmodium</w:t>
      </w:r>
    </w:p>
    <w:p w14:paraId="766ADF8E" w14:textId="77777777" w:rsidR="00326298" w:rsidRPr="0007779D" w:rsidRDefault="00326298" w:rsidP="00326298">
      <w:pPr>
        <w:ind w:firstLine="709"/>
        <w:rPr>
          <w:sz w:val="24"/>
          <w:szCs w:val="24"/>
          <w:lang w:val="en-US"/>
        </w:rPr>
      </w:pPr>
      <w:r w:rsidRPr="0007779D">
        <w:rPr>
          <w:b/>
          <w:bCs/>
          <w:sz w:val="24"/>
          <w:szCs w:val="24"/>
          <w:lang w:val="en-US"/>
        </w:rPr>
        <w:t>Serology</w:t>
      </w:r>
      <w:r w:rsidRPr="0007779D">
        <w:rPr>
          <w:sz w:val="24"/>
          <w:szCs w:val="24"/>
          <w:lang w:val="en-US"/>
        </w:rPr>
        <w:t xml:space="preserve"> helps diagnose infections by detecting pathogen-specific antibodies in serum. Detection of immunoglobulin M antibodies often suggests recent infection. Serology is especially useful in many viral infections, hepatitis, syphilis, and other systemic infections, but it may be limited by delayed antibody formation or cross-reactivity.</w:t>
      </w:r>
    </w:p>
    <w:p w14:paraId="7D0F3462" w14:textId="77777777" w:rsidR="00326298" w:rsidRPr="0007779D" w:rsidRDefault="00326298" w:rsidP="00326298">
      <w:pPr>
        <w:ind w:firstLine="709"/>
        <w:rPr>
          <w:sz w:val="24"/>
          <w:szCs w:val="24"/>
          <w:lang w:val="en-US"/>
        </w:rPr>
      </w:pPr>
      <w:r w:rsidRPr="0007779D">
        <w:rPr>
          <w:b/>
          <w:bCs/>
          <w:sz w:val="24"/>
          <w:szCs w:val="24"/>
          <w:lang w:val="en-US"/>
        </w:rPr>
        <w:t>Molecular diagnostics</w:t>
      </w:r>
      <w:r w:rsidRPr="0007779D">
        <w:rPr>
          <w:sz w:val="24"/>
          <w:szCs w:val="24"/>
          <w:lang w:val="en-US"/>
        </w:rPr>
        <w:t xml:space="preserve"> are increasingly important. Techniques such as polymerase chain reaction can detect microbial nucleic acid rapidly and with very high sensitivity. These methods are particularly valuable for infections in which culture is difficult, slow, or insensitive. Quantitative nucleic acid assays are used for monitoring viral burden in infections caused by hepatitis viruses, human immunodeficiency virus, and Epstein-Barr virus. Broad molecular panels can identify many pathogens at once in respiratory, gastrointestinal, and central nervous system infections. Next-generation sequencing may detect rare, unexpected, or novel pathogens and is valuable in epidemiologic investigation.</w:t>
      </w:r>
    </w:p>
    <w:p w14:paraId="4B597FB9" w14:textId="77777777" w:rsidR="00326298" w:rsidRPr="0007779D" w:rsidRDefault="00326298" w:rsidP="00326298">
      <w:pPr>
        <w:ind w:firstLine="709"/>
        <w:rPr>
          <w:sz w:val="24"/>
          <w:szCs w:val="24"/>
          <w:lang w:val="en-US"/>
        </w:rPr>
      </w:pPr>
      <w:r w:rsidRPr="0007779D">
        <w:rPr>
          <w:b/>
          <w:bCs/>
          <w:sz w:val="24"/>
          <w:szCs w:val="24"/>
          <w:lang w:val="en-US"/>
        </w:rPr>
        <w:t>Proteomic methods and mass spectrometry</w:t>
      </w:r>
      <w:r w:rsidRPr="0007779D">
        <w:rPr>
          <w:sz w:val="24"/>
          <w:szCs w:val="24"/>
          <w:lang w:val="en-US"/>
        </w:rPr>
        <w:t xml:space="preserve"> are now widely used in clinical laboratories for rapid identification of many bacteria and fungi. These methods have greatly improved speed of diagnosis, although they do not replace culture for antimicrobial susceptibility testing.</w:t>
      </w:r>
    </w:p>
    <w:p w14:paraId="4385BA3E" w14:textId="77777777" w:rsidR="00326298" w:rsidRPr="0007779D" w:rsidRDefault="00326298" w:rsidP="00326298">
      <w:pPr>
        <w:ind w:firstLine="709"/>
        <w:rPr>
          <w:sz w:val="24"/>
          <w:szCs w:val="24"/>
          <w:lang w:val="en-US"/>
        </w:rPr>
      </w:pPr>
      <w:r w:rsidRPr="0007779D">
        <w:rPr>
          <w:b/>
          <w:bCs/>
          <w:sz w:val="24"/>
          <w:szCs w:val="24"/>
          <w:lang w:val="en-US"/>
        </w:rPr>
        <w:t>Newly Emerging and Reemerging Infectious Diseases</w:t>
      </w:r>
      <w:r w:rsidRPr="0007779D">
        <w:rPr>
          <w:sz w:val="24"/>
          <w:szCs w:val="24"/>
          <w:lang w:val="en-US"/>
        </w:rPr>
        <w:br/>
        <w:t>New infectious diseases continue to appear, and old diseases continue to reappear. Several factors explain this pattern.</w:t>
      </w:r>
    </w:p>
    <w:p w14:paraId="7C46B4C9" w14:textId="77777777" w:rsidR="00326298" w:rsidRPr="0007779D" w:rsidRDefault="00326298" w:rsidP="00326298">
      <w:pPr>
        <w:ind w:firstLine="709"/>
        <w:rPr>
          <w:sz w:val="24"/>
          <w:szCs w:val="24"/>
          <w:lang w:val="en-US"/>
        </w:rPr>
      </w:pPr>
      <w:r w:rsidRPr="0007779D">
        <w:rPr>
          <w:sz w:val="24"/>
          <w:szCs w:val="24"/>
          <w:lang w:val="en-US"/>
        </w:rPr>
        <w:lastRenderedPageBreak/>
        <w:t xml:space="preserve">First, improved detection methods allow recognition of pathogens that were previously unknown or unrecognized. Organisms such as Helicobacter pylori, </w:t>
      </w:r>
      <w:proofErr w:type="spellStart"/>
      <w:r w:rsidRPr="0007779D">
        <w:rPr>
          <w:sz w:val="24"/>
          <w:szCs w:val="24"/>
          <w:lang w:val="en-US"/>
        </w:rPr>
        <w:t>Tropheryma</w:t>
      </w:r>
      <w:proofErr w:type="spellEnd"/>
      <w:r w:rsidRPr="0007779D">
        <w:rPr>
          <w:sz w:val="24"/>
          <w:szCs w:val="24"/>
          <w:lang w:val="en-US"/>
        </w:rPr>
        <w:t xml:space="preserve"> </w:t>
      </w:r>
      <w:proofErr w:type="spellStart"/>
      <w:r w:rsidRPr="0007779D">
        <w:rPr>
          <w:sz w:val="24"/>
          <w:szCs w:val="24"/>
          <w:lang w:val="en-US"/>
        </w:rPr>
        <w:t>whipplei</w:t>
      </w:r>
      <w:proofErr w:type="spellEnd"/>
      <w:r w:rsidRPr="0007779D">
        <w:rPr>
          <w:sz w:val="24"/>
          <w:szCs w:val="24"/>
          <w:lang w:val="en-US"/>
        </w:rPr>
        <w:t>, and others became identifiable only after advances in microbiologic and molecular methods.</w:t>
      </w:r>
    </w:p>
    <w:p w14:paraId="3F92822C" w14:textId="77777777" w:rsidR="00326298" w:rsidRPr="0007779D" w:rsidRDefault="00326298" w:rsidP="00326298">
      <w:pPr>
        <w:ind w:firstLine="709"/>
        <w:rPr>
          <w:sz w:val="24"/>
          <w:szCs w:val="24"/>
          <w:lang w:val="en-US"/>
        </w:rPr>
      </w:pPr>
      <w:r w:rsidRPr="0007779D">
        <w:rPr>
          <w:sz w:val="24"/>
          <w:szCs w:val="24"/>
          <w:lang w:val="en-US"/>
        </w:rPr>
        <w:t>Second, animals serve as a major reservoir of emerging human pathogens. Coronaviruses, influenza viruses, and many arthropod-borne infections illustrate the importance of zoonotic transmission. Human immunodeficiency virus and Borrelia burgdorferi are also major examples of pathogens linked to animal or vector ecology.</w:t>
      </w:r>
    </w:p>
    <w:p w14:paraId="7298B543" w14:textId="77777777" w:rsidR="00326298" w:rsidRPr="0007779D" w:rsidRDefault="00326298" w:rsidP="00326298">
      <w:pPr>
        <w:ind w:firstLine="709"/>
        <w:rPr>
          <w:sz w:val="24"/>
          <w:szCs w:val="24"/>
          <w:lang w:val="en-US"/>
        </w:rPr>
      </w:pPr>
      <w:r w:rsidRPr="0007779D">
        <w:rPr>
          <w:sz w:val="24"/>
          <w:szCs w:val="24"/>
          <w:lang w:val="en-US"/>
        </w:rPr>
        <w:t>Third, microorganisms can acquire new virulence traits. One important example is the evolution of enterohemorrhagic Escherichia coli strains that acquired genes for Shiga toxin from bacteriophages.</w:t>
      </w:r>
    </w:p>
    <w:p w14:paraId="676EBF07" w14:textId="77777777" w:rsidR="00326298" w:rsidRPr="0007779D" w:rsidRDefault="00326298" w:rsidP="00326298">
      <w:pPr>
        <w:ind w:firstLine="709"/>
        <w:rPr>
          <w:sz w:val="24"/>
          <w:szCs w:val="24"/>
          <w:lang w:val="en-US"/>
        </w:rPr>
      </w:pPr>
      <w:r w:rsidRPr="0007779D">
        <w:rPr>
          <w:sz w:val="24"/>
          <w:szCs w:val="24"/>
          <w:lang w:val="en-US"/>
        </w:rPr>
        <w:t>Fourth, the growing number of immunocompromised patients has increased the frequency of opportunistic infection. Patients with acquired immunodeficiency syndrome, transplant recipients, cancer patients, and those receiving immunosuppressive therapy are especially susceptible to unusual or low-virulence organisms.</w:t>
      </w:r>
    </w:p>
    <w:p w14:paraId="1EA35AC5" w14:textId="77777777" w:rsidR="00326298" w:rsidRPr="0007779D" w:rsidRDefault="00326298" w:rsidP="00326298">
      <w:pPr>
        <w:ind w:firstLine="709"/>
        <w:rPr>
          <w:sz w:val="24"/>
          <w:szCs w:val="24"/>
          <w:lang w:val="en-US"/>
        </w:rPr>
      </w:pPr>
      <w:r w:rsidRPr="0007779D">
        <w:rPr>
          <w:sz w:val="24"/>
          <w:szCs w:val="24"/>
          <w:lang w:val="en-US"/>
        </w:rPr>
        <w:t>Fifth, some syndromes are recognized only after prolonged observation of outbreaks. The association between Zika virus infection during pregnancy and fetal microcephaly became clear only after large outbreaks and careful epidemiologic study.</w:t>
      </w:r>
    </w:p>
    <w:p w14:paraId="7BDDE844" w14:textId="77777777" w:rsidR="00326298" w:rsidRPr="0007779D" w:rsidRDefault="00326298" w:rsidP="00326298">
      <w:pPr>
        <w:ind w:firstLine="709"/>
        <w:rPr>
          <w:sz w:val="24"/>
          <w:szCs w:val="24"/>
          <w:lang w:val="en-US"/>
        </w:rPr>
      </w:pPr>
      <w:r w:rsidRPr="0007779D">
        <w:rPr>
          <w:b/>
          <w:bCs/>
          <w:sz w:val="24"/>
          <w:szCs w:val="24"/>
          <w:lang w:val="en-US"/>
        </w:rPr>
        <w:t>Factors Contributing to Emergence and Reemergence</w:t>
      </w:r>
      <w:r w:rsidRPr="0007779D">
        <w:rPr>
          <w:sz w:val="24"/>
          <w:szCs w:val="24"/>
          <w:lang w:val="en-US"/>
        </w:rPr>
        <w:br/>
        <w:t>Human behavior and demographic changes strongly influence infectious disease patterns. Changes in sexual behavior, urban crowding, international travel, migration, and food distribution all affect how infections spread. Environmental change also alters disease distribution. Deforestation, climate change, urbanization, and expansion of animal reservoirs or insect vectors may bring humans into contact with new pathogens or increase the range of known vectors. Global movement of infected humans, animals, insects, and contaminated materials contributes to rapid international spread. Finally, microbial adaptation under selective pressure from antimicrobial use has driven the emergence of drug-resistant pathogens such as resistant tuberculosis, gonorrhea, Klebsiella pneumoniae, Staphylococcus aureus, and drug-resistant malaria.</w:t>
      </w:r>
    </w:p>
    <w:p w14:paraId="0B247B75" w14:textId="77777777" w:rsidR="00326298" w:rsidRPr="0007779D" w:rsidRDefault="00326298" w:rsidP="00326298">
      <w:pPr>
        <w:ind w:firstLine="709"/>
        <w:rPr>
          <w:sz w:val="24"/>
          <w:szCs w:val="24"/>
          <w:lang w:val="en-US"/>
        </w:rPr>
      </w:pPr>
      <w:r w:rsidRPr="0007779D">
        <w:rPr>
          <w:b/>
          <w:bCs/>
          <w:sz w:val="24"/>
          <w:szCs w:val="24"/>
          <w:lang w:val="en-US"/>
        </w:rPr>
        <w:t>Agents of Bioterrorism</w:t>
      </w:r>
      <w:r w:rsidRPr="0007779D">
        <w:rPr>
          <w:sz w:val="24"/>
          <w:szCs w:val="24"/>
          <w:lang w:val="en-US"/>
        </w:rPr>
        <w:br/>
      </w:r>
      <w:proofErr w:type="spellStart"/>
      <w:r w:rsidRPr="0007779D">
        <w:rPr>
          <w:sz w:val="24"/>
          <w:szCs w:val="24"/>
          <w:lang w:val="en-US"/>
        </w:rPr>
        <w:t>Bioterrorism</w:t>
      </w:r>
      <w:proofErr w:type="spellEnd"/>
      <w:r w:rsidRPr="0007779D">
        <w:rPr>
          <w:sz w:val="24"/>
          <w:szCs w:val="24"/>
          <w:lang w:val="en-US"/>
        </w:rPr>
        <w:t xml:space="preserve"> refers to deliberate release of infectious agents or biologic toxins to cause disease, death, fear, and social disruption. The modern concern became especially prominent after anthrax attacks in the United States in two thousand one. Public health authorities classify biologic agents into categories according to ease of dissemination, mortality, impact on public health, and requirement for preparedness.</w:t>
      </w:r>
    </w:p>
    <w:p w14:paraId="11A0E9A2" w14:textId="77777777" w:rsidR="00326298" w:rsidRPr="0007779D" w:rsidRDefault="00326298" w:rsidP="00326298">
      <w:pPr>
        <w:ind w:firstLine="709"/>
        <w:rPr>
          <w:sz w:val="24"/>
          <w:szCs w:val="24"/>
        </w:rPr>
      </w:pPr>
      <w:r w:rsidRPr="0007779D">
        <w:rPr>
          <w:b/>
          <w:bCs/>
          <w:sz w:val="24"/>
          <w:szCs w:val="24"/>
          <w:lang w:val="en-US"/>
        </w:rPr>
        <w:t>Category A agents</w:t>
      </w:r>
      <w:r w:rsidRPr="0007779D">
        <w:rPr>
          <w:sz w:val="24"/>
          <w:szCs w:val="24"/>
          <w:lang w:val="en-US"/>
        </w:rPr>
        <w:t xml:space="preserve"> are the highest priority because they are easily disseminated or transmitted, cause high mortality, and create major public panic. </w:t>
      </w:r>
      <w:proofErr w:type="spellStart"/>
      <w:r w:rsidRPr="0007779D">
        <w:rPr>
          <w:sz w:val="24"/>
          <w:szCs w:val="24"/>
        </w:rPr>
        <w:t>Examples</w:t>
      </w:r>
      <w:proofErr w:type="spellEnd"/>
      <w:r w:rsidRPr="0007779D">
        <w:rPr>
          <w:sz w:val="24"/>
          <w:szCs w:val="24"/>
        </w:rPr>
        <w:t xml:space="preserve"> </w:t>
      </w:r>
      <w:proofErr w:type="spellStart"/>
      <w:r w:rsidRPr="0007779D">
        <w:rPr>
          <w:sz w:val="24"/>
          <w:szCs w:val="24"/>
        </w:rPr>
        <w:t>include</w:t>
      </w:r>
      <w:proofErr w:type="spellEnd"/>
      <w:r w:rsidRPr="0007779D">
        <w:rPr>
          <w:sz w:val="24"/>
          <w:szCs w:val="24"/>
        </w:rPr>
        <w:t>:</w:t>
      </w:r>
    </w:p>
    <w:p w14:paraId="652FB32E" w14:textId="77777777" w:rsidR="00326298" w:rsidRPr="0007779D" w:rsidRDefault="00326298" w:rsidP="00326298">
      <w:pPr>
        <w:numPr>
          <w:ilvl w:val="0"/>
          <w:numId w:val="669"/>
        </w:numPr>
        <w:rPr>
          <w:sz w:val="24"/>
          <w:szCs w:val="24"/>
        </w:rPr>
      </w:pPr>
      <w:proofErr w:type="spellStart"/>
      <w:r w:rsidRPr="0007779D">
        <w:rPr>
          <w:sz w:val="24"/>
          <w:szCs w:val="24"/>
        </w:rPr>
        <w:t>Anthrax</w:t>
      </w:r>
      <w:proofErr w:type="spellEnd"/>
      <w:r w:rsidRPr="0007779D">
        <w:rPr>
          <w:sz w:val="24"/>
          <w:szCs w:val="24"/>
        </w:rPr>
        <w:t xml:space="preserve"> </w:t>
      </w:r>
      <w:proofErr w:type="spellStart"/>
      <w:r w:rsidRPr="0007779D">
        <w:rPr>
          <w:sz w:val="24"/>
          <w:szCs w:val="24"/>
        </w:rPr>
        <w:t>caused</w:t>
      </w:r>
      <w:proofErr w:type="spellEnd"/>
      <w:r w:rsidRPr="0007779D">
        <w:rPr>
          <w:sz w:val="24"/>
          <w:szCs w:val="24"/>
        </w:rPr>
        <w:t xml:space="preserve"> </w:t>
      </w:r>
      <w:proofErr w:type="spellStart"/>
      <w:r w:rsidRPr="0007779D">
        <w:rPr>
          <w:sz w:val="24"/>
          <w:szCs w:val="24"/>
        </w:rPr>
        <w:t>by</w:t>
      </w:r>
      <w:proofErr w:type="spellEnd"/>
      <w:r w:rsidRPr="0007779D">
        <w:rPr>
          <w:sz w:val="24"/>
          <w:szCs w:val="24"/>
        </w:rPr>
        <w:t xml:space="preserve"> </w:t>
      </w:r>
      <w:proofErr w:type="spellStart"/>
      <w:r w:rsidRPr="0007779D">
        <w:rPr>
          <w:sz w:val="24"/>
          <w:szCs w:val="24"/>
        </w:rPr>
        <w:t>Bacillus</w:t>
      </w:r>
      <w:proofErr w:type="spellEnd"/>
      <w:r w:rsidRPr="0007779D">
        <w:rPr>
          <w:sz w:val="24"/>
          <w:szCs w:val="24"/>
        </w:rPr>
        <w:t xml:space="preserve"> </w:t>
      </w:r>
      <w:proofErr w:type="spellStart"/>
      <w:r w:rsidRPr="0007779D">
        <w:rPr>
          <w:sz w:val="24"/>
          <w:szCs w:val="24"/>
        </w:rPr>
        <w:t>anthracis</w:t>
      </w:r>
      <w:proofErr w:type="spellEnd"/>
    </w:p>
    <w:p w14:paraId="71F9E8EA" w14:textId="77777777" w:rsidR="00326298" w:rsidRPr="0007779D" w:rsidRDefault="00326298" w:rsidP="00326298">
      <w:pPr>
        <w:numPr>
          <w:ilvl w:val="0"/>
          <w:numId w:val="669"/>
        </w:numPr>
        <w:rPr>
          <w:sz w:val="24"/>
          <w:szCs w:val="24"/>
          <w:lang w:val="en-US"/>
        </w:rPr>
      </w:pPr>
      <w:r w:rsidRPr="0007779D">
        <w:rPr>
          <w:sz w:val="24"/>
          <w:szCs w:val="24"/>
          <w:lang w:val="en-US"/>
        </w:rPr>
        <w:t>Botulism toxin produced by Clostridium botulinum</w:t>
      </w:r>
    </w:p>
    <w:p w14:paraId="1B6946DB" w14:textId="77777777" w:rsidR="00326298" w:rsidRPr="0007779D" w:rsidRDefault="00326298" w:rsidP="00326298">
      <w:pPr>
        <w:numPr>
          <w:ilvl w:val="0"/>
          <w:numId w:val="669"/>
        </w:numPr>
        <w:rPr>
          <w:sz w:val="24"/>
          <w:szCs w:val="24"/>
        </w:rPr>
      </w:pPr>
      <w:proofErr w:type="spellStart"/>
      <w:r w:rsidRPr="0007779D">
        <w:rPr>
          <w:sz w:val="24"/>
          <w:szCs w:val="24"/>
        </w:rPr>
        <w:t>Plague</w:t>
      </w:r>
      <w:proofErr w:type="spellEnd"/>
      <w:r w:rsidRPr="0007779D">
        <w:rPr>
          <w:sz w:val="24"/>
          <w:szCs w:val="24"/>
        </w:rPr>
        <w:t xml:space="preserve"> </w:t>
      </w:r>
      <w:proofErr w:type="spellStart"/>
      <w:r w:rsidRPr="0007779D">
        <w:rPr>
          <w:sz w:val="24"/>
          <w:szCs w:val="24"/>
        </w:rPr>
        <w:t>caused</w:t>
      </w:r>
      <w:proofErr w:type="spellEnd"/>
      <w:r w:rsidRPr="0007779D">
        <w:rPr>
          <w:sz w:val="24"/>
          <w:szCs w:val="24"/>
        </w:rPr>
        <w:t xml:space="preserve"> </w:t>
      </w:r>
      <w:proofErr w:type="spellStart"/>
      <w:r w:rsidRPr="0007779D">
        <w:rPr>
          <w:sz w:val="24"/>
          <w:szCs w:val="24"/>
        </w:rPr>
        <w:t>by</w:t>
      </w:r>
      <w:proofErr w:type="spellEnd"/>
      <w:r w:rsidRPr="0007779D">
        <w:rPr>
          <w:sz w:val="24"/>
          <w:szCs w:val="24"/>
        </w:rPr>
        <w:t xml:space="preserve"> </w:t>
      </w:r>
      <w:proofErr w:type="spellStart"/>
      <w:r w:rsidRPr="0007779D">
        <w:rPr>
          <w:sz w:val="24"/>
          <w:szCs w:val="24"/>
        </w:rPr>
        <w:t>Yersinia</w:t>
      </w:r>
      <w:proofErr w:type="spellEnd"/>
      <w:r w:rsidRPr="0007779D">
        <w:rPr>
          <w:sz w:val="24"/>
          <w:szCs w:val="24"/>
        </w:rPr>
        <w:t xml:space="preserve"> </w:t>
      </w:r>
      <w:proofErr w:type="spellStart"/>
      <w:r w:rsidRPr="0007779D">
        <w:rPr>
          <w:sz w:val="24"/>
          <w:szCs w:val="24"/>
        </w:rPr>
        <w:t>pestis</w:t>
      </w:r>
      <w:proofErr w:type="spellEnd"/>
    </w:p>
    <w:p w14:paraId="30CFFE20" w14:textId="77777777" w:rsidR="00326298" w:rsidRPr="0007779D" w:rsidRDefault="00326298" w:rsidP="00326298">
      <w:pPr>
        <w:numPr>
          <w:ilvl w:val="0"/>
          <w:numId w:val="669"/>
        </w:numPr>
        <w:rPr>
          <w:sz w:val="24"/>
          <w:szCs w:val="24"/>
        </w:rPr>
      </w:pPr>
      <w:proofErr w:type="spellStart"/>
      <w:r w:rsidRPr="0007779D">
        <w:rPr>
          <w:sz w:val="24"/>
          <w:szCs w:val="24"/>
        </w:rPr>
        <w:t>Smallpox</w:t>
      </w:r>
      <w:proofErr w:type="spellEnd"/>
      <w:r w:rsidRPr="0007779D">
        <w:rPr>
          <w:sz w:val="24"/>
          <w:szCs w:val="24"/>
        </w:rPr>
        <w:t xml:space="preserve"> </w:t>
      </w:r>
      <w:proofErr w:type="spellStart"/>
      <w:r w:rsidRPr="0007779D">
        <w:rPr>
          <w:sz w:val="24"/>
          <w:szCs w:val="24"/>
        </w:rPr>
        <w:t>caused</w:t>
      </w:r>
      <w:proofErr w:type="spellEnd"/>
      <w:r w:rsidRPr="0007779D">
        <w:rPr>
          <w:sz w:val="24"/>
          <w:szCs w:val="24"/>
        </w:rPr>
        <w:t xml:space="preserve"> </w:t>
      </w:r>
      <w:proofErr w:type="spellStart"/>
      <w:r w:rsidRPr="0007779D">
        <w:rPr>
          <w:sz w:val="24"/>
          <w:szCs w:val="24"/>
        </w:rPr>
        <w:t>by</w:t>
      </w:r>
      <w:proofErr w:type="spellEnd"/>
      <w:r w:rsidRPr="0007779D">
        <w:rPr>
          <w:sz w:val="24"/>
          <w:szCs w:val="24"/>
        </w:rPr>
        <w:t xml:space="preserve"> </w:t>
      </w:r>
      <w:proofErr w:type="spellStart"/>
      <w:r w:rsidRPr="0007779D">
        <w:rPr>
          <w:sz w:val="24"/>
          <w:szCs w:val="24"/>
        </w:rPr>
        <w:t>variola</w:t>
      </w:r>
      <w:proofErr w:type="spellEnd"/>
      <w:r w:rsidRPr="0007779D">
        <w:rPr>
          <w:sz w:val="24"/>
          <w:szCs w:val="24"/>
        </w:rPr>
        <w:t xml:space="preserve"> </w:t>
      </w:r>
      <w:proofErr w:type="spellStart"/>
      <w:r w:rsidRPr="0007779D">
        <w:rPr>
          <w:sz w:val="24"/>
          <w:szCs w:val="24"/>
        </w:rPr>
        <w:t>virus</w:t>
      </w:r>
      <w:proofErr w:type="spellEnd"/>
    </w:p>
    <w:p w14:paraId="3654DECD" w14:textId="77777777" w:rsidR="00326298" w:rsidRPr="0007779D" w:rsidRDefault="00326298" w:rsidP="00326298">
      <w:pPr>
        <w:numPr>
          <w:ilvl w:val="0"/>
          <w:numId w:val="669"/>
        </w:numPr>
        <w:rPr>
          <w:sz w:val="24"/>
          <w:szCs w:val="24"/>
        </w:rPr>
      </w:pPr>
      <w:proofErr w:type="spellStart"/>
      <w:r w:rsidRPr="0007779D">
        <w:rPr>
          <w:sz w:val="24"/>
          <w:szCs w:val="24"/>
        </w:rPr>
        <w:t>Tularemia</w:t>
      </w:r>
      <w:proofErr w:type="spellEnd"/>
      <w:r w:rsidRPr="0007779D">
        <w:rPr>
          <w:sz w:val="24"/>
          <w:szCs w:val="24"/>
        </w:rPr>
        <w:t xml:space="preserve"> </w:t>
      </w:r>
      <w:proofErr w:type="spellStart"/>
      <w:r w:rsidRPr="0007779D">
        <w:rPr>
          <w:sz w:val="24"/>
          <w:szCs w:val="24"/>
        </w:rPr>
        <w:t>caused</w:t>
      </w:r>
      <w:proofErr w:type="spellEnd"/>
      <w:r w:rsidRPr="0007779D">
        <w:rPr>
          <w:sz w:val="24"/>
          <w:szCs w:val="24"/>
        </w:rPr>
        <w:t xml:space="preserve"> </w:t>
      </w:r>
      <w:proofErr w:type="spellStart"/>
      <w:r w:rsidRPr="0007779D">
        <w:rPr>
          <w:sz w:val="24"/>
          <w:szCs w:val="24"/>
        </w:rPr>
        <w:t>by</w:t>
      </w:r>
      <w:proofErr w:type="spellEnd"/>
      <w:r w:rsidRPr="0007779D">
        <w:rPr>
          <w:sz w:val="24"/>
          <w:szCs w:val="24"/>
        </w:rPr>
        <w:t xml:space="preserve"> </w:t>
      </w:r>
      <w:proofErr w:type="spellStart"/>
      <w:r w:rsidRPr="0007779D">
        <w:rPr>
          <w:sz w:val="24"/>
          <w:szCs w:val="24"/>
        </w:rPr>
        <w:t>Francisella</w:t>
      </w:r>
      <w:proofErr w:type="spellEnd"/>
      <w:r w:rsidRPr="0007779D">
        <w:rPr>
          <w:sz w:val="24"/>
          <w:szCs w:val="24"/>
        </w:rPr>
        <w:t xml:space="preserve"> </w:t>
      </w:r>
      <w:proofErr w:type="spellStart"/>
      <w:r w:rsidRPr="0007779D">
        <w:rPr>
          <w:sz w:val="24"/>
          <w:szCs w:val="24"/>
        </w:rPr>
        <w:t>tularensis</w:t>
      </w:r>
      <w:proofErr w:type="spellEnd"/>
    </w:p>
    <w:p w14:paraId="70F43BC1" w14:textId="77777777" w:rsidR="00326298" w:rsidRPr="0007779D" w:rsidRDefault="00326298" w:rsidP="00326298">
      <w:pPr>
        <w:numPr>
          <w:ilvl w:val="0"/>
          <w:numId w:val="669"/>
        </w:numPr>
        <w:rPr>
          <w:sz w:val="24"/>
          <w:szCs w:val="24"/>
          <w:lang w:val="en-US"/>
        </w:rPr>
      </w:pPr>
      <w:r w:rsidRPr="0007779D">
        <w:rPr>
          <w:sz w:val="24"/>
          <w:szCs w:val="24"/>
          <w:lang w:val="en-US"/>
        </w:rPr>
        <w:t>Viral hemorrhagic fevers such as those caused by Ebola, Marburg, and Lassa viruses</w:t>
      </w:r>
    </w:p>
    <w:p w14:paraId="64A560C9" w14:textId="77777777" w:rsidR="00326298" w:rsidRPr="0007779D" w:rsidRDefault="00326298" w:rsidP="00326298">
      <w:pPr>
        <w:ind w:firstLine="709"/>
        <w:rPr>
          <w:sz w:val="24"/>
          <w:szCs w:val="24"/>
        </w:rPr>
      </w:pPr>
      <w:r w:rsidRPr="0007779D">
        <w:rPr>
          <w:b/>
          <w:bCs/>
          <w:sz w:val="24"/>
          <w:szCs w:val="24"/>
          <w:lang w:val="en-US"/>
        </w:rPr>
        <w:t>Category B agents</w:t>
      </w:r>
      <w:r w:rsidRPr="0007779D">
        <w:rPr>
          <w:sz w:val="24"/>
          <w:szCs w:val="24"/>
          <w:lang w:val="en-US"/>
        </w:rPr>
        <w:t xml:space="preserve"> are moderately easy to disseminate and usually cause lower mortality but still require major diagnostic and surveillance capacity. </w:t>
      </w:r>
      <w:proofErr w:type="spellStart"/>
      <w:r w:rsidRPr="0007779D">
        <w:rPr>
          <w:sz w:val="24"/>
          <w:szCs w:val="24"/>
        </w:rPr>
        <w:t>Examples</w:t>
      </w:r>
      <w:proofErr w:type="spellEnd"/>
      <w:r w:rsidRPr="0007779D">
        <w:rPr>
          <w:sz w:val="24"/>
          <w:szCs w:val="24"/>
        </w:rPr>
        <w:t xml:space="preserve"> </w:t>
      </w:r>
      <w:proofErr w:type="spellStart"/>
      <w:r w:rsidRPr="0007779D">
        <w:rPr>
          <w:sz w:val="24"/>
          <w:szCs w:val="24"/>
        </w:rPr>
        <w:t>include</w:t>
      </w:r>
      <w:proofErr w:type="spellEnd"/>
      <w:r w:rsidRPr="0007779D">
        <w:rPr>
          <w:sz w:val="24"/>
          <w:szCs w:val="24"/>
        </w:rPr>
        <w:t>:</w:t>
      </w:r>
    </w:p>
    <w:p w14:paraId="377EDAA8" w14:textId="77777777" w:rsidR="00326298" w:rsidRPr="0007779D" w:rsidRDefault="00326298" w:rsidP="00326298">
      <w:pPr>
        <w:numPr>
          <w:ilvl w:val="0"/>
          <w:numId w:val="670"/>
        </w:numPr>
        <w:rPr>
          <w:sz w:val="24"/>
          <w:szCs w:val="24"/>
        </w:rPr>
      </w:pPr>
      <w:proofErr w:type="spellStart"/>
      <w:r w:rsidRPr="0007779D">
        <w:rPr>
          <w:sz w:val="24"/>
          <w:szCs w:val="24"/>
        </w:rPr>
        <w:t>Brucellosis</w:t>
      </w:r>
      <w:proofErr w:type="spellEnd"/>
    </w:p>
    <w:p w14:paraId="18973E7E" w14:textId="77777777" w:rsidR="00326298" w:rsidRPr="0007779D" w:rsidRDefault="00326298" w:rsidP="00326298">
      <w:pPr>
        <w:numPr>
          <w:ilvl w:val="0"/>
          <w:numId w:val="670"/>
        </w:numPr>
        <w:rPr>
          <w:sz w:val="24"/>
          <w:szCs w:val="24"/>
        </w:rPr>
      </w:pPr>
      <w:proofErr w:type="spellStart"/>
      <w:r w:rsidRPr="0007779D">
        <w:rPr>
          <w:sz w:val="24"/>
          <w:szCs w:val="24"/>
        </w:rPr>
        <w:t>Epsilon</w:t>
      </w:r>
      <w:proofErr w:type="spellEnd"/>
      <w:r w:rsidRPr="0007779D">
        <w:rPr>
          <w:sz w:val="24"/>
          <w:szCs w:val="24"/>
        </w:rPr>
        <w:t xml:space="preserve"> </w:t>
      </w:r>
      <w:proofErr w:type="spellStart"/>
      <w:r w:rsidRPr="0007779D">
        <w:rPr>
          <w:sz w:val="24"/>
          <w:szCs w:val="24"/>
        </w:rPr>
        <w:t>toxin</w:t>
      </w:r>
      <w:proofErr w:type="spellEnd"/>
      <w:r w:rsidRPr="0007779D">
        <w:rPr>
          <w:sz w:val="24"/>
          <w:szCs w:val="24"/>
        </w:rPr>
        <w:t xml:space="preserve"> </w:t>
      </w:r>
      <w:proofErr w:type="spellStart"/>
      <w:r w:rsidRPr="0007779D">
        <w:rPr>
          <w:sz w:val="24"/>
          <w:szCs w:val="24"/>
        </w:rPr>
        <w:t>of</w:t>
      </w:r>
      <w:proofErr w:type="spellEnd"/>
      <w:r w:rsidRPr="0007779D">
        <w:rPr>
          <w:sz w:val="24"/>
          <w:szCs w:val="24"/>
        </w:rPr>
        <w:t xml:space="preserve"> </w:t>
      </w:r>
      <w:proofErr w:type="spellStart"/>
      <w:r w:rsidRPr="0007779D">
        <w:rPr>
          <w:sz w:val="24"/>
          <w:szCs w:val="24"/>
        </w:rPr>
        <w:t>Clostridium</w:t>
      </w:r>
      <w:proofErr w:type="spellEnd"/>
      <w:r w:rsidRPr="0007779D">
        <w:rPr>
          <w:sz w:val="24"/>
          <w:szCs w:val="24"/>
        </w:rPr>
        <w:t xml:space="preserve"> </w:t>
      </w:r>
      <w:proofErr w:type="spellStart"/>
      <w:r w:rsidRPr="0007779D">
        <w:rPr>
          <w:sz w:val="24"/>
          <w:szCs w:val="24"/>
        </w:rPr>
        <w:t>perfringens</w:t>
      </w:r>
      <w:proofErr w:type="spellEnd"/>
    </w:p>
    <w:p w14:paraId="7D452AFB" w14:textId="77777777" w:rsidR="00326298" w:rsidRPr="0007779D" w:rsidRDefault="00326298" w:rsidP="00326298">
      <w:pPr>
        <w:numPr>
          <w:ilvl w:val="0"/>
          <w:numId w:val="670"/>
        </w:numPr>
        <w:rPr>
          <w:sz w:val="24"/>
          <w:szCs w:val="24"/>
          <w:lang w:val="en-US"/>
        </w:rPr>
      </w:pPr>
      <w:r w:rsidRPr="0007779D">
        <w:rPr>
          <w:sz w:val="24"/>
          <w:szCs w:val="24"/>
          <w:lang w:val="en-US"/>
        </w:rPr>
        <w:t>Foodborne threats such as Salmonella, Escherichia coli O157:H7, and Shigella</w:t>
      </w:r>
    </w:p>
    <w:p w14:paraId="618EDCC3" w14:textId="77777777" w:rsidR="00326298" w:rsidRPr="0007779D" w:rsidRDefault="00326298" w:rsidP="00326298">
      <w:pPr>
        <w:numPr>
          <w:ilvl w:val="0"/>
          <w:numId w:val="670"/>
        </w:numPr>
        <w:rPr>
          <w:sz w:val="24"/>
          <w:szCs w:val="24"/>
        </w:rPr>
      </w:pPr>
      <w:proofErr w:type="spellStart"/>
      <w:r w:rsidRPr="0007779D">
        <w:rPr>
          <w:sz w:val="24"/>
          <w:szCs w:val="24"/>
        </w:rPr>
        <w:t>Glanders</w:t>
      </w:r>
      <w:proofErr w:type="spellEnd"/>
      <w:r w:rsidRPr="0007779D">
        <w:rPr>
          <w:sz w:val="24"/>
          <w:szCs w:val="24"/>
        </w:rPr>
        <w:t xml:space="preserve"> </w:t>
      </w:r>
      <w:proofErr w:type="spellStart"/>
      <w:r w:rsidRPr="0007779D">
        <w:rPr>
          <w:sz w:val="24"/>
          <w:szCs w:val="24"/>
        </w:rPr>
        <w:t>caused</w:t>
      </w:r>
      <w:proofErr w:type="spellEnd"/>
      <w:r w:rsidRPr="0007779D">
        <w:rPr>
          <w:sz w:val="24"/>
          <w:szCs w:val="24"/>
        </w:rPr>
        <w:t xml:space="preserve"> </w:t>
      </w:r>
      <w:proofErr w:type="spellStart"/>
      <w:r w:rsidRPr="0007779D">
        <w:rPr>
          <w:sz w:val="24"/>
          <w:szCs w:val="24"/>
        </w:rPr>
        <w:t>by</w:t>
      </w:r>
      <w:proofErr w:type="spellEnd"/>
      <w:r w:rsidRPr="0007779D">
        <w:rPr>
          <w:sz w:val="24"/>
          <w:szCs w:val="24"/>
        </w:rPr>
        <w:t xml:space="preserve"> </w:t>
      </w:r>
      <w:proofErr w:type="spellStart"/>
      <w:r w:rsidRPr="0007779D">
        <w:rPr>
          <w:sz w:val="24"/>
          <w:szCs w:val="24"/>
        </w:rPr>
        <w:t>Burkholderia</w:t>
      </w:r>
      <w:proofErr w:type="spellEnd"/>
      <w:r w:rsidRPr="0007779D">
        <w:rPr>
          <w:sz w:val="24"/>
          <w:szCs w:val="24"/>
        </w:rPr>
        <w:t xml:space="preserve"> </w:t>
      </w:r>
      <w:proofErr w:type="spellStart"/>
      <w:r w:rsidRPr="0007779D">
        <w:rPr>
          <w:sz w:val="24"/>
          <w:szCs w:val="24"/>
        </w:rPr>
        <w:t>mallei</w:t>
      </w:r>
      <w:proofErr w:type="spellEnd"/>
    </w:p>
    <w:p w14:paraId="40B80F2A" w14:textId="77777777" w:rsidR="00326298" w:rsidRPr="0007779D" w:rsidRDefault="00326298" w:rsidP="00326298">
      <w:pPr>
        <w:numPr>
          <w:ilvl w:val="0"/>
          <w:numId w:val="670"/>
        </w:numPr>
        <w:rPr>
          <w:sz w:val="24"/>
          <w:szCs w:val="24"/>
        </w:rPr>
      </w:pPr>
      <w:proofErr w:type="spellStart"/>
      <w:r w:rsidRPr="0007779D">
        <w:rPr>
          <w:sz w:val="24"/>
          <w:szCs w:val="24"/>
        </w:rPr>
        <w:t>Melioidosis</w:t>
      </w:r>
      <w:proofErr w:type="spellEnd"/>
      <w:r w:rsidRPr="0007779D">
        <w:rPr>
          <w:sz w:val="24"/>
          <w:szCs w:val="24"/>
        </w:rPr>
        <w:t xml:space="preserve"> </w:t>
      </w:r>
      <w:proofErr w:type="spellStart"/>
      <w:r w:rsidRPr="0007779D">
        <w:rPr>
          <w:sz w:val="24"/>
          <w:szCs w:val="24"/>
        </w:rPr>
        <w:t>caused</w:t>
      </w:r>
      <w:proofErr w:type="spellEnd"/>
      <w:r w:rsidRPr="0007779D">
        <w:rPr>
          <w:sz w:val="24"/>
          <w:szCs w:val="24"/>
        </w:rPr>
        <w:t xml:space="preserve"> </w:t>
      </w:r>
      <w:proofErr w:type="spellStart"/>
      <w:r w:rsidRPr="0007779D">
        <w:rPr>
          <w:sz w:val="24"/>
          <w:szCs w:val="24"/>
        </w:rPr>
        <w:t>by</w:t>
      </w:r>
      <w:proofErr w:type="spellEnd"/>
      <w:r w:rsidRPr="0007779D">
        <w:rPr>
          <w:sz w:val="24"/>
          <w:szCs w:val="24"/>
        </w:rPr>
        <w:t xml:space="preserve"> </w:t>
      </w:r>
      <w:proofErr w:type="spellStart"/>
      <w:r w:rsidRPr="0007779D">
        <w:rPr>
          <w:sz w:val="24"/>
          <w:szCs w:val="24"/>
        </w:rPr>
        <w:t>Burkholderia</w:t>
      </w:r>
      <w:proofErr w:type="spellEnd"/>
      <w:r w:rsidRPr="0007779D">
        <w:rPr>
          <w:sz w:val="24"/>
          <w:szCs w:val="24"/>
        </w:rPr>
        <w:t xml:space="preserve"> </w:t>
      </w:r>
      <w:proofErr w:type="spellStart"/>
      <w:r w:rsidRPr="0007779D">
        <w:rPr>
          <w:sz w:val="24"/>
          <w:szCs w:val="24"/>
        </w:rPr>
        <w:t>pseudomallei</w:t>
      </w:r>
      <w:proofErr w:type="spellEnd"/>
    </w:p>
    <w:p w14:paraId="702A8E6E" w14:textId="77777777" w:rsidR="00326298" w:rsidRPr="0007779D" w:rsidRDefault="00326298" w:rsidP="00326298">
      <w:pPr>
        <w:numPr>
          <w:ilvl w:val="0"/>
          <w:numId w:val="670"/>
        </w:numPr>
        <w:rPr>
          <w:sz w:val="24"/>
          <w:szCs w:val="24"/>
        </w:rPr>
      </w:pPr>
      <w:proofErr w:type="spellStart"/>
      <w:r w:rsidRPr="0007779D">
        <w:rPr>
          <w:sz w:val="24"/>
          <w:szCs w:val="24"/>
        </w:rPr>
        <w:t>Psittacosis</w:t>
      </w:r>
      <w:proofErr w:type="spellEnd"/>
      <w:r w:rsidRPr="0007779D">
        <w:rPr>
          <w:sz w:val="24"/>
          <w:szCs w:val="24"/>
        </w:rPr>
        <w:t xml:space="preserve"> </w:t>
      </w:r>
      <w:proofErr w:type="spellStart"/>
      <w:r w:rsidRPr="0007779D">
        <w:rPr>
          <w:sz w:val="24"/>
          <w:szCs w:val="24"/>
        </w:rPr>
        <w:t>caused</w:t>
      </w:r>
      <w:proofErr w:type="spellEnd"/>
      <w:r w:rsidRPr="0007779D">
        <w:rPr>
          <w:sz w:val="24"/>
          <w:szCs w:val="24"/>
        </w:rPr>
        <w:t xml:space="preserve"> </w:t>
      </w:r>
      <w:proofErr w:type="spellStart"/>
      <w:r w:rsidRPr="0007779D">
        <w:rPr>
          <w:sz w:val="24"/>
          <w:szCs w:val="24"/>
        </w:rPr>
        <w:t>by</w:t>
      </w:r>
      <w:proofErr w:type="spellEnd"/>
      <w:r w:rsidRPr="0007779D">
        <w:rPr>
          <w:sz w:val="24"/>
          <w:szCs w:val="24"/>
        </w:rPr>
        <w:t xml:space="preserve"> </w:t>
      </w:r>
      <w:proofErr w:type="spellStart"/>
      <w:r w:rsidRPr="0007779D">
        <w:rPr>
          <w:sz w:val="24"/>
          <w:szCs w:val="24"/>
        </w:rPr>
        <w:t>Chlamydia</w:t>
      </w:r>
      <w:proofErr w:type="spellEnd"/>
      <w:r w:rsidRPr="0007779D">
        <w:rPr>
          <w:sz w:val="24"/>
          <w:szCs w:val="24"/>
        </w:rPr>
        <w:t xml:space="preserve"> </w:t>
      </w:r>
      <w:proofErr w:type="spellStart"/>
      <w:r w:rsidRPr="0007779D">
        <w:rPr>
          <w:sz w:val="24"/>
          <w:szCs w:val="24"/>
        </w:rPr>
        <w:t>psittaci</w:t>
      </w:r>
      <w:proofErr w:type="spellEnd"/>
    </w:p>
    <w:p w14:paraId="2BA6F970" w14:textId="77777777" w:rsidR="00326298" w:rsidRPr="0007779D" w:rsidRDefault="00326298" w:rsidP="00326298">
      <w:pPr>
        <w:numPr>
          <w:ilvl w:val="0"/>
          <w:numId w:val="670"/>
        </w:numPr>
        <w:rPr>
          <w:sz w:val="24"/>
          <w:szCs w:val="24"/>
          <w:lang w:val="en-US"/>
        </w:rPr>
      </w:pPr>
      <w:r w:rsidRPr="0007779D">
        <w:rPr>
          <w:sz w:val="24"/>
          <w:szCs w:val="24"/>
          <w:lang w:val="en-US"/>
        </w:rPr>
        <w:t xml:space="preserve">Q fever caused by Coxiella </w:t>
      </w:r>
      <w:proofErr w:type="spellStart"/>
      <w:r w:rsidRPr="0007779D">
        <w:rPr>
          <w:sz w:val="24"/>
          <w:szCs w:val="24"/>
          <w:lang w:val="en-US"/>
        </w:rPr>
        <w:t>burnetii</w:t>
      </w:r>
      <w:proofErr w:type="spellEnd"/>
    </w:p>
    <w:p w14:paraId="3FBC11AF" w14:textId="77777777" w:rsidR="00326298" w:rsidRPr="0007779D" w:rsidRDefault="00326298" w:rsidP="00326298">
      <w:pPr>
        <w:numPr>
          <w:ilvl w:val="0"/>
          <w:numId w:val="670"/>
        </w:numPr>
        <w:rPr>
          <w:sz w:val="24"/>
          <w:szCs w:val="24"/>
        </w:rPr>
      </w:pPr>
      <w:proofErr w:type="spellStart"/>
      <w:r w:rsidRPr="0007779D">
        <w:rPr>
          <w:sz w:val="24"/>
          <w:szCs w:val="24"/>
        </w:rPr>
        <w:t>Ricin</w:t>
      </w:r>
      <w:proofErr w:type="spellEnd"/>
      <w:r w:rsidRPr="0007779D">
        <w:rPr>
          <w:sz w:val="24"/>
          <w:szCs w:val="24"/>
        </w:rPr>
        <w:t xml:space="preserve"> </w:t>
      </w:r>
      <w:proofErr w:type="spellStart"/>
      <w:r w:rsidRPr="0007779D">
        <w:rPr>
          <w:sz w:val="24"/>
          <w:szCs w:val="24"/>
        </w:rPr>
        <w:t>toxin</w:t>
      </w:r>
      <w:proofErr w:type="spellEnd"/>
    </w:p>
    <w:p w14:paraId="2CFF31CE" w14:textId="77777777" w:rsidR="00326298" w:rsidRPr="0007779D" w:rsidRDefault="00326298" w:rsidP="00326298">
      <w:pPr>
        <w:numPr>
          <w:ilvl w:val="0"/>
          <w:numId w:val="670"/>
        </w:numPr>
        <w:rPr>
          <w:sz w:val="24"/>
          <w:szCs w:val="24"/>
        </w:rPr>
      </w:pPr>
      <w:proofErr w:type="spellStart"/>
      <w:r w:rsidRPr="0007779D">
        <w:rPr>
          <w:sz w:val="24"/>
          <w:szCs w:val="24"/>
        </w:rPr>
        <w:t>Staphylococcal</w:t>
      </w:r>
      <w:proofErr w:type="spellEnd"/>
      <w:r w:rsidRPr="0007779D">
        <w:rPr>
          <w:sz w:val="24"/>
          <w:szCs w:val="24"/>
        </w:rPr>
        <w:t xml:space="preserve"> </w:t>
      </w:r>
      <w:proofErr w:type="spellStart"/>
      <w:r w:rsidRPr="0007779D">
        <w:rPr>
          <w:sz w:val="24"/>
          <w:szCs w:val="24"/>
        </w:rPr>
        <w:t>enterotoxin</w:t>
      </w:r>
      <w:proofErr w:type="spellEnd"/>
      <w:r w:rsidRPr="0007779D">
        <w:rPr>
          <w:sz w:val="24"/>
          <w:szCs w:val="24"/>
        </w:rPr>
        <w:t xml:space="preserve"> B</w:t>
      </w:r>
    </w:p>
    <w:p w14:paraId="55266D66" w14:textId="77777777" w:rsidR="00326298" w:rsidRPr="0007779D" w:rsidRDefault="00326298" w:rsidP="00326298">
      <w:pPr>
        <w:numPr>
          <w:ilvl w:val="0"/>
          <w:numId w:val="670"/>
        </w:numPr>
        <w:rPr>
          <w:sz w:val="24"/>
          <w:szCs w:val="24"/>
        </w:rPr>
      </w:pPr>
      <w:proofErr w:type="spellStart"/>
      <w:r w:rsidRPr="0007779D">
        <w:rPr>
          <w:sz w:val="24"/>
          <w:szCs w:val="24"/>
        </w:rPr>
        <w:t>Typhus</w:t>
      </w:r>
      <w:proofErr w:type="spellEnd"/>
      <w:r w:rsidRPr="0007779D">
        <w:rPr>
          <w:sz w:val="24"/>
          <w:szCs w:val="24"/>
        </w:rPr>
        <w:t xml:space="preserve"> </w:t>
      </w:r>
      <w:proofErr w:type="spellStart"/>
      <w:r w:rsidRPr="0007779D">
        <w:rPr>
          <w:sz w:val="24"/>
          <w:szCs w:val="24"/>
        </w:rPr>
        <w:t>fever</w:t>
      </w:r>
      <w:proofErr w:type="spellEnd"/>
    </w:p>
    <w:p w14:paraId="3E3FB96C" w14:textId="77777777" w:rsidR="00326298" w:rsidRPr="0007779D" w:rsidRDefault="00326298" w:rsidP="00326298">
      <w:pPr>
        <w:numPr>
          <w:ilvl w:val="0"/>
          <w:numId w:val="670"/>
        </w:numPr>
        <w:rPr>
          <w:sz w:val="24"/>
          <w:szCs w:val="24"/>
        </w:rPr>
      </w:pPr>
      <w:proofErr w:type="spellStart"/>
      <w:r w:rsidRPr="0007779D">
        <w:rPr>
          <w:sz w:val="24"/>
          <w:szCs w:val="24"/>
        </w:rPr>
        <w:t>Mosquito-borne</w:t>
      </w:r>
      <w:proofErr w:type="spellEnd"/>
      <w:r w:rsidRPr="0007779D">
        <w:rPr>
          <w:sz w:val="24"/>
          <w:szCs w:val="24"/>
        </w:rPr>
        <w:t xml:space="preserve"> </w:t>
      </w:r>
      <w:proofErr w:type="spellStart"/>
      <w:r w:rsidRPr="0007779D">
        <w:rPr>
          <w:sz w:val="24"/>
          <w:szCs w:val="24"/>
        </w:rPr>
        <w:t>encephalitis</w:t>
      </w:r>
      <w:proofErr w:type="spellEnd"/>
      <w:r w:rsidRPr="0007779D">
        <w:rPr>
          <w:sz w:val="24"/>
          <w:szCs w:val="24"/>
        </w:rPr>
        <w:t xml:space="preserve"> </w:t>
      </w:r>
      <w:proofErr w:type="spellStart"/>
      <w:r w:rsidRPr="0007779D">
        <w:rPr>
          <w:sz w:val="24"/>
          <w:szCs w:val="24"/>
        </w:rPr>
        <w:t>viruses</w:t>
      </w:r>
      <w:proofErr w:type="spellEnd"/>
    </w:p>
    <w:p w14:paraId="2DB93622" w14:textId="77777777" w:rsidR="00326298" w:rsidRPr="0007779D" w:rsidRDefault="00326298" w:rsidP="00326298">
      <w:pPr>
        <w:numPr>
          <w:ilvl w:val="0"/>
          <w:numId w:val="670"/>
        </w:numPr>
        <w:rPr>
          <w:sz w:val="24"/>
          <w:szCs w:val="24"/>
          <w:lang w:val="en-US"/>
        </w:rPr>
      </w:pPr>
      <w:r w:rsidRPr="0007779D">
        <w:rPr>
          <w:sz w:val="24"/>
          <w:szCs w:val="24"/>
          <w:lang w:val="en-US"/>
        </w:rPr>
        <w:t>Water safety threats such as Vibrio cholerae, Cryptosporidium parvum, and others</w:t>
      </w:r>
    </w:p>
    <w:p w14:paraId="355E7E49" w14:textId="77777777" w:rsidR="00326298" w:rsidRPr="0007779D" w:rsidRDefault="00326298" w:rsidP="00326298">
      <w:pPr>
        <w:ind w:firstLine="709"/>
        <w:rPr>
          <w:sz w:val="24"/>
          <w:szCs w:val="24"/>
          <w:lang w:val="en-US"/>
        </w:rPr>
      </w:pPr>
      <w:r w:rsidRPr="0007779D">
        <w:rPr>
          <w:b/>
          <w:bCs/>
          <w:sz w:val="24"/>
          <w:szCs w:val="24"/>
          <w:lang w:val="en-US"/>
        </w:rPr>
        <w:lastRenderedPageBreak/>
        <w:t>Category C agents</w:t>
      </w:r>
      <w:r w:rsidRPr="0007779D">
        <w:rPr>
          <w:sz w:val="24"/>
          <w:szCs w:val="24"/>
          <w:lang w:val="en-US"/>
        </w:rPr>
        <w:t xml:space="preserve"> include emerging pathogens that could potentially be engineered for mass dissemination because of availability, ease of production, or high morbidity and mortality. Examples include Nipah virus and hantaviruses.</w:t>
      </w:r>
    </w:p>
    <w:p w14:paraId="051F7863" w14:textId="77777777" w:rsidR="00326298" w:rsidRPr="0007779D" w:rsidRDefault="00326298" w:rsidP="00326298">
      <w:pPr>
        <w:ind w:firstLine="709"/>
        <w:rPr>
          <w:sz w:val="24"/>
          <w:szCs w:val="24"/>
          <w:lang w:val="en-US"/>
        </w:rPr>
      </w:pPr>
      <w:r w:rsidRPr="0007779D">
        <w:rPr>
          <w:b/>
          <w:bCs/>
          <w:sz w:val="24"/>
          <w:szCs w:val="24"/>
          <w:lang w:val="en-US"/>
        </w:rPr>
        <w:t>Conclusion</w:t>
      </w:r>
      <w:r w:rsidRPr="0007779D">
        <w:rPr>
          <w:sz w:val="24"/>
          <w:szCs w:val="24"/>
          <w:lang w:val="en-US"/>
        </w:rPr>
        <w:br/>
        <w:t>The general principles of microbial pathogenesis emphasize that infectious disease is the result of interaction between pathogen and host. Different infectious agents vary greatly in structure and biologic behavior, but all produce disease through a combination of invasion, replication, tissue injury, and immune response. Modern pathology must therefore consider not only the morphology of infection but also microbial classification, routes of transmission, mechanisms of virulence, host defense, diagnostic techniques, ecological change, and public health threats such as emerging disease and bioterrorism.</w:t>
      </w:r>
    </w:p>
    <w:p w14:paraId="235A147B" w14:textId="77777777" w:rsidR="00326298" w:rsidRPr="0007779D" w:rsidRDefault="00326298" w:rsidP="00326298">
      <w:pPr>
        <w:ind w:firstLine="709"/>
        <w:rPr>
          <w:sz w:val="24"/>
          <w:szCs w:val="24"/>
          <w:lang w:val="en-US"/>
        </w:rPr>
      </w:pPr>
      <w:r w:rsidRPr="0007779D">
        <w:rPr>
          <w:b/>
          <w:bCs/>
          <w:sz w:val="24"/>
          <w:szCs w:val="24"/>
          <w:lang w:val="en-US"/>
        </w:rPr>
        <w:t>Transmission of Microbes</w:t>
      </w:r>
    </w:p>
    <w:p w14:paraId="51D07418" w14:textId="77777777" w:rsidR="00326298" w:rsidRPr="0007779D" w:rsidRDefault="00326298" w:rsidP="00326298">
      <w:pPr>
        <w:ind w:firstLine="709"/>
        <w:rPr>
          <w:sz w:val="24"/>
          <w:szCs w:val="24"/>
          <w:lang w:val="en-US"/>
        </w:rPr>
      </w:pPr>
      <w:r w:rsidRPr="0007779D">
        <w:rPr>
          <w:sz w:val="24"/>
          <w:szCs w:val="24"/>
          <w:lang w:val="en-US"/>
        </w:rPr>
        <w:t>Transmission depends on the properties of the microorganism and the route by which it leaves one host and enters another. Some microbes survive poorly outside the body, whereas others remain viable for long periods in dust, food, water, or environmental surfaces. Transmission may occur through direct contact, respiratory droplets, fecal-oral spread, sexual contact, blood, insects or other arthropod vectors, or vertical transmission from mother to fetus or newborn.</w:t>
      </w:r>
    </w:p>
    <w:p w14:paraId="4502AC83" w14:textId="77777777" w:rsidR="00326298" w:rsidRPr="0007779D" w:rsidRDefault="00326298" w:rsidP="00326298">
      <w:pPr>
        <w:ind w:firstLine="709"/>
        <w:rPr>
          <w:sz w:val="24"/>
          <w:szCs w:val="24"/>
          <w:lang w:val="en-US"/>
        </w:rPr>
      </w:pPr>
      <w:r w:rsidRPr="0007779D">
        <w:rPr>
          <w:sz w:val="24"/>
          <w:szCs w:val="24"/>
          <w:lang w:val="en-US"/>
        </w:rPr>
        <w:t>Skin is a common barrier and also a common route of entry. In healthy individuals, intact keratinized epithelium, low surface moisture, normal fatty acids, acidic pH, and resident flora inhibit infection. Most cutaneous infections occur when microorganisms enter through a break in the skin, such as a wound, burn, intravenous catheter site, or insect bite. Some organisms, however, can penetrate intact skin. Schistosomes release enzymes that degrade matrix and allow the larvae to cross unbroken skin. Animal bites can introduce bacteria directly into tissues. Dermatophytes can infect the stratum corneum, hair, and nails because they thrive in keratinized tissue.</w:t>
      </w:r>
    </w:p>
    <w:p w14:paraId="12A0F7BB" w14:textId="77777777" w:rsidR="00326298" w:rsidRPr="0007779D" w:rsidRDefault="00326298" w:rsidP="00326298">
      <w:pPr>
        <w:ind w:firstLine="709"/>
        <w:rPr>
          <w:sz w:val="24"/>
          <w:szCs w:val="24"/>
          <w:lang w:val="en-US"/>
        </w:rPr>
      </w:pPr>
      <w:r w:rsidRPr="0007779D">
        <w:rPr>
          <w:sz w:val="24"/>
          <w:szCs w:val="24"/>
          <w:lang w:val="en-US"/>
        </w:rPr>
        <w:t>The gastrointestinal tract is another major portal of entry. Foodborne and waterborne pathogens can be transmitted by contaminated meals, inadequate sanitation, or flooding and crowding after natural disasters. The stomach normally provides strong protection because gastric acid destroys many ingested organisms. The mucous layer, pancreatic enzymes, bile, antimicrobial peptides, immunoglobulin A, and the normal intestinal flora also resist infection. Gastrointestinal infection develops when local defenses are weakened or when microorganisms possess virulence factors that allow them to overcome these barriers.</w:t>
      </w:r>
    </w:p>
    <w:p w14:paraId="444C881E" w14:textId="77777777" w:rsidR="00326298" w:rsidRPr="0007779D" w:rsidRDefault="00326298" w:rsidP="00326298">
      <w:pPr>
        <w:ind w:firstLine="709"/>
        <w:rPr>
          <w:sz w:val="24"/>
          <w:szCs w:val="24"/>
          <w:lang w:val="en-US"/>
        </w:rPr>
      </w:pPr>
      <w:r w:rsidRPr="0007779D">
        <w:rPr>
          <w:sz w:val="24"/>
          <w:szCs w:val="24"/>
          <w:lang w:val="en-US"/>
        </w:rPr>
        <w:t>Enteropathogenic microorganisms cause disease by several mechanisms. Some produce preformed toxins in food, as with Staphylococcus aureus and Bacillus cereus, resulting in vomiting without tissue invasion. Others adhere to intestinal epithelium and disturb secretion or absorption, as with Vibrio cholerae and enterotoxigenic Escherichia coli, causing watery diarrhea. Invasive organisms such as Shigella, Salmonella, and Campylobacter penetrate and damage the mucosa, causing inflammatory or bloody diarrhea. Some, such as Salmonella enterica serotype Typhi, pass through the intestinal mucosa into Peyer patches and lymph nodes and then disseminate through the bloodstream.</w:t>
      </w:r>
    </w:p>
    <w:p w14:paraId="470EAFCE" w14:textId="77777777" w:rsidR="00326298" w:rsidRPr="0007779D" w:rsidRDefault="00326298" w:rsidP="00326298">
      <w:pPr>
        <w:ind w:firstLine="709"/>
        <w:rPr>
          <w:sz w:val="24"/>
          <w:szCs w:val="24"/>
          <w:lang w:val="en-US"/>
        </w:rPr>
      </w:pPr>
      <w:r w:rsidRPr="0007779D">
        <w:rPr>
          <w:sz w:val="24"/>
          <w:szCs w:val="24"/>
          <w:lang w:val="en-US"/>
        </w:rPr>
        <w:t xml:space="preserve">The respiratory tract is exposed constantly to inhaled microorganisms, yet lower respiratory infection is relatively infrequent in healthy people because of strong host defenses. Large particles are trapped in the upper airway. Smaller particles are removed by mucociliary clearance, in which ciliated epithelial cells propel trapped material upward. Alveolar macrophages ingest organisms that reach distal air spaces. To establish infection, respiratory pathogens must overcome mucociliary defenses, adhere to epithelial cells, invade tissues, or survive within phagocytes. Some bacteria produce toxins that paralyze cilia, such as </w:t>
      </w:r>
      <w:proofErr w:type="spellStart"/>
      <w:r w:rsidRPr="0007779D">
        <w:rPr>
          <w:sz w:val="24"/>
          <w:szCs w:val="24"/>
          <w:lang w:val="en-US"/>
        </w:rPr>
        <w:t>Haemophilus</w:t>
      </w:r>
      <w:proofErr w:type="spellEnd"/>
      <w:r w:rsidRPr="0007779D">
        <w:rPr>
          <w:sz w:val="24"/>
          <w:szCs w:val="24"/>
          <w:lang w:val="en-US"/>
        </w:rPr>
        <w:t xml:space="preserve"> influenzae, Mycoplasma pneumoniae, and Bordetella pertussis. Respiratory viruses often damage ciliated epithelium and impair clearance, thereby predisposing to secondary bacterial infection. Some pathogens, such as Mycobacterium tuberculosis, can survive within macrophages and spread despite phagocytosis. Others, such as Pneumocystis </w:t>
      </w:r>
      <w:proofErr w:type="spellStart"/>
      <w:r w:rsidRPr="0007779D">
        <w:rPr>
          <w:sz w:val="24"/>
          <w:szCs w:val="24"/>
          <w:lang w:val="en-US"/>
        </w:rPr>
        <w:t>jirovecii</w:t>
      </w:r>
      <w:proofErr w:type="spellEnd"/>
      <w:r w:rsidRPr="0007779D">
        <w:rPr>
          <w:sz w:val="24"/>
          <w:szCs w:val="24"/>
          <w:lang w:val="en-US"/>
        </w:rPr>
        <w:t xml:space="preserve"> and Aspergillus species, cause severe pulmonary disease mainly in immunocompromised hosts.</w:t>
      </w:r>
    </w:p>
    <w:p w14:paraId="197B4190" w14:textId="77777777" w:rsidR="00326298" w:rsidRPr="0007779D" w:rsidRDefault="00326298" w:rsidP="00326298">
      <w:pPr>
        <w:ind w:firstLine="709"/>
        <w:rPr>
          <w:sz w:val="24"/>
          <w:szCs w:val="24"/>
          <w:lang w:val="en-US"/>
        </w:rPr>
      </w:pPr>
      <w:r w:rsidRPr="0007779D">
        <w:rPr>
          <w:sz w:val="24"/>
          <w:szCs w:val="24"/>
          <w:lang w:val="en-US"/>
        </w:rPr>
        <w:t xml:space="preserve">The urogenital tract is usually infected from the exterior. The urinary tract is normally protected by repeated flushing of urine and by the relative sterility of the upper tract. Women are more susceptible to ascending urinary infection because of the short urethra and its proximity to the perineum. Obstruction to urine flow, reflux, catheterization, and pregnancy increase susceptibility. The vagina is normally protected from puberty to menopause by the low pH generated by lactobacilli metabolizing glycogen. Antibiotic use can reduce lactobacilli and predispose to overgrowth of yeast. Sexually transmitted infections spread </w:t>
      </w:r>
      <w:r w:rsidRPr="0007779D">
        <w:rPr>
          <w:sz w:val="24"/>
          <w:szCs w:val="24"/>
          <w:lang w:val="en-US"/>
        </w:rPr>
        <w:lastRenderedPageBreak/>
        <w:t>through direct contact with genital, oral, or rectal mucosa. Because these pathogens often do not survive long outside the body, transmission is closely linked to intimate contact.</w:t>
      </w:r>
    </w:p>
    <w:p w14:paraId="288EEEFB" w14:textId="77777777" w:rsidR="00326298" w:rsidRPr="0007779D" w:rsidRDefault="00326298" w:rsidP="00326298">
      <w:pPr>
        <w:ind w:firstLine="709"/>
        <w:rPr>
          <w:sz w:val="24"/>
          <w:szCs w:val="24"/>
          <w:lang w:val="en-US"/>
        </w:rPr>
      </w:pPr>
      <w:r w:rsidRPr="0007779D">
        <w:rPr>
          <w:sz w:val="24"/>
          <w:szCs w:val="24"/>
          <w:lang w:val="en-US"/>
        </w:rPr>
        <w:t xml:space="preserve">Vertical transmission from mother to fetus or newborn is an important route for several pathogens. Transmission may occur </w:t>
      </w:r>
      <w:proofErr w:type="spellStart"/>
      <w:r w:rsidRPr="0007779D">
        <w:rPr>
          <w:sz w:val="24"/>
          <w:szCs w:val="24"/>
          <w:lang w:val="en-US"/>
        </w:rPr>
        <w:t>transplacentally</w:t>
      </w:r>
      <w:proofErr w:type="spellEnd"/>
      <w:r w:rsidRPr="0007779D">
        <w:rPr>
          <w:sz w:val="24"/>
          <w:szCs w:val="24"/>
          <w:lang w:val="en-US"/>
        </w:rPr>
        <w:t xml:space="preserve"> during pregnancy, during passage through the birth canal, or after birth through breast milk. The effects on the fetus depend on the stage of gestation, the nature of the pathogen, and the severity of maternal infection. Early gestational infection can cause severe congenital malformations, whereas later infection may produce growth restriction, inflammation, or chronic infection. Congenital cytomegalovirus infection is an important cause of central nervous system injury, and human immunodeficiency virus may be transmitted </w:t>
      </w:r>
      <w:proofErr w:type="spellStart"/>
      <w:r w:rsidRPr="0007779D">
        <w:rPr>
          <w:sz w:val="24"/>
          <w:szCs w:val="24"/>
          <w:lang w:val="en-US"/>
        </w:rPr>
        <w:t>transplacentally</w:t>
      </w:r>
      <w:proofErr w:type="spellEnd"/>
      <w:r w:rsidRPr="0007779D">
        <w:rPr>
          <w:sz w:val="24"/>
          <w:szCs w:val="24"/>
          <w:lang w:val="en-US"/>
        </w:rPr>
        <w:t>, during delivery, or through breastfeeding.</w:t>
      </w:r>
    </w:p>
    <w:p w14:paraId="0E72D978" w14:textId="77777777" w:rsidR="00326298" w:rsidRPr="0007779D" w:rsidRDefault="00326298" w:rsidP="00326298">
      <w:pPr>
        <w:ind w:firstLine="709"/>
        <w:rPr>
          <w:sz w:val="24"/>
          <w:szCs w:val="24"/>
          <w:lang w:val="en-US"/>
        </w:rPr>
      </w:pPr>
      <w:r w:rsidRPr="0007779D">
        <w:rPr>
          <w:sz w:val="24"/>
          <w:szCs w:val="24"/>
          <w:lang w:val="en-US"/>
        </w:rPr>
        <w:t>Microbes may also be transmitted from animals to humans through direct contact, consumption of infected animal products, or through arthropod vectors. These zoonotic infections are of major importance in emerging infectious disease.</w:t>
      </w:r>
    </w:p>
    <w:p w14:paraId="670D929B" w14:textId="77777777" w:rsidR="00326298" w:rsidRPr="0007779D" w:rsidRDefault="00326298" w:rsidP="00326298">
      <w:pPr>
        <w:ind w:firstLine="709"/>
        <w:rPr>
          <w:sz w:val="24"/>
          <w:szCs w:val="24"/>
          <w:lang w:val="en-US"/>
        </w:rPr>
      </w:pPr>
      <w:r w:rsidRPr="0007779D">
        <w:rPr>
          <w:b/>
          <w:bCs/>
          <w:sz w:val="24"/>
          <w:szCs w:val="24"/>
          <w:lang w:val="en-US"/>
        </w:rPr>
        <w:t>Spread and Dissemination Within the Body</w:t>
      </w:r>
    </w:p>
    <w:p w14:paraId="0EBE1F20" w14:textId="77777777" w:rsidR="00326298" w:rsidRPr="0007779D" w:rsidRDefault="00326298" w:rsidP="00326298">
      <w:pPr>
        <w:ind w:firstLine="709"/>
        <w:rPr>
          <w:sz w:val="24"/>
          <w:szCs w:val="24"/>
          <w:lang w:val="en-US"/>
        </w:rPr>
      </w:pPr>
      <w:r w:rsidRPr="0007779D">
        <w:rPr>
          <w:sz w:val="24"/>
          <w:szCs w:val="24"/>
          <w:lang w:val="en-US"/>
        </w:rPr>
        <w:t>After entry, some microorganisms remain localized at the site of inoculation, whereas others penetrate the epithelial barrier and disseminate through lymphatics, blood, or nerves. Organisms can spread by direct extension through tissues, by passage through extracellular matrix using enzymes such as hyaluronidase, or by movement within phagocytic cells. Some viruses enter nerves and spread retrogradely to the central nervous system, as in rabies. Varicella-zoster virus and measles virus may enter through the airways but produce lesions in the skin. Poliovirus enters through the intestinal tract but later localizes to motor neurons in the spinal cord and brainstem. Schistosome larvae penetrate skin, migrate through the circulation to the lungs and portal system, and then localize in intestinal or vesical veins. Thus, the portal of entry is not always the site of final disease expression.</w:t>
      </w:r>
    </w:p>
    <w:p w14:paraId="2EBCC7CC" w14:textId="77777777" w:rsidR="00326298" w:rsidRPr="0007779D" w:rsidRDefault="00326298" w:rsidP="00326298">
      <w:pPr>
        <w:ind w:firstLine="709"/>
        <w:rPr>
          <w:sz w:val="24"/>
          <w:szCs w:val="24"/>
          <w:lang w:val="en-US"/>
        </w:rPr>
      </w:pPr>
      <w:r w:rsidRPr="0007779D">
        <w:rPr>
          <w:sz w:val="24"/>
          <w:szCs w:val="24"/>
          <w:lang w:val="en-US"/>
        </w:rPr>
        <w:t>Hematogenous spread may produce bacteremia, fungemia, parasitemia, or viremia. The clinical consequences depend on the virulence of the organism, the magnitude of spread, the pattern of seeding, and host immunity. In some cases, dissemination causes septic shock or multiple organ involvement. In others, pathogens localize in particular tissues because of specific cellular receptors, blood flow patterns, or intracellular survival mechanisms.</w:t>
      </w:r>
    </w:p>
    <w:p w14:paraId="1B49A74A" w14:textId="77777777" w:rsidR="00326298" w:rsidRPr="0007779D" w:rsidRDefault="00326298" w:rsidP="00326298">
      <w:pPr>
        <w:ind w:firstLine="709"/>
        <w:rPr>
          <w:sz w:val="24"/>
          <w:szCs w:val="24"/>
          <w:lang w:val="en-US"/>
        </w:rPr>
      </w:pPr>
      <w:r w:rsidRPr="0007779D">
        <w:rPr>
          <w:b/>
          <w:bCs/>
          <w:sz w:val="24"/>
          <w:szCs w:val="24"/>
          <w:lang w:val="en-US"/>
        </w:rPr>
        <w:t>How Microorganisms Cause Disease</w:t>
      </w:r>
    </w:p>
    <w:p w14:paraId="73A394FA" w14:textId="77777777" w:rsidR="00326298" w:rsidRPr="0007779D" w:rsidRDefault="00326298" w:rsidP="00326298">
      <w:pPr>
        <w:ind w:firstLine="709"/>
        <w:rPr>
          <w:sz w:val="24"/>
          <w:szCs w:val="24"/>
          <w:lang w:val="en-US"/>
        </w:rPr>
      </w:pPr>
      <w:r w:rsidRPr="0007779D">
        <w:rPr>
          <w:sz w:val="24"/>
          <w:szCs w:val="24"/>
          <w:lang w:val="en-US"/>
        </w:rPr>
        <w:t>Microorganisms injure tissues through both direct microbial effects and host responses.</w:t>
      </w:r>
    </w:p>
    <w:p w14:paraId="65972584" w14:textId="77777777" w:rsidR="00326298" w:rsidRPr="0007779D" w:rsidRDefault="00326298" w:rsidP="00326298">
      <w:pPr>
        <w:ind w:firstLine="709"/>
        <w:rPr>
          <w:sz w:val="24"/>
          <w:szCs w:val="24"/>
          <w:lang w:val="en-US"/>
        </w:rPr>
      </w:pPr>
      <w:r w:rsidRPr="0007779D">
        <w:rPr>
          <w:sz w:val="24"/>
          <w:szCs w:val="24"/>
          <w:lang w:val="en-US"/>
        </w:rPr>
        <w:t>Viruses often damage host cells directly after entering them and using host machinery for replication. Viral proteins may reduce host synthesis of deoxyribonucleic acid, ribonucleic acid, or proteins. They may alter the plasma membrane, produce metabolic disturbances, induce apoptosis, cause cell lysis, or fuse cells into multinucleated giant cells. Viral infection often produces inclusion bodies. Some viruses cause proliferative lesions, such as papillomavirus-induced warts, and some contribute to malignant transformation through viral oncogenes. In addition, infected cells may be destroyed by cytotoxic T lymphocytes, so part of the injury is immune mediated rather than directly cytopathic.</w:t>
      </w:r>
    </w:p>
    <w:p w14:paraId="72872BF7" w14:textId="77777777" w:rsidR="00326298" w:rsidRPr="0007779D" w:rsidRDefault="00326298" w:rsidP="00326298">
      <w:pPr>
        <w:ind w:firstLine="709"/>
        <w:rPr>
          <w:sz w:val="24"/>
          <w:szCs w:val="24"/>
          <w:lang w:val="en-US"/>
        </w:rPr>
      </w:pPr>
      <w:r w:rsidRPr="0007779D">
        <w:rPr>
          <w:sz w:val="24"/>
          <w:szCs w:val="24"/>
          <w:lang w:val="en-US"/>
        </w:rPr>
        <w:t>Bacterial injury depends mainly on virulence, tissue invasion, and toxin production. Important virulence factors are often clustered in pathogenicity islands or plasmids. Bacteria can regulate virulence genes in response to their environment through quorum sensing. Many form biofilms on tissues or foreign bodies, making them more resistant to immune clearance and antibiotics. Bacterial surface structures mediate adherence to host cells or extracellular matrix. Pili of Neisseria gonorrhoeae and proteins of Streptococcus pyogenes are classic examples of adhesins. Antigenic variation of surface molecules helps some bacteria escape host immunity.</w:t>
      </w:r>
    </w:p>
    <w:p w14:paraId="46AE9BF7" w14:textId="77777777" w:rsidR="00326298" w:rsidRPr="0007779D" w:rsidRDefault="00326298" w:rsidP="00326298">
      <w:pPr>
        <w:ind w:firstLine="709"/>
        <w:rPr>
          <w:sz w:val="24"/>
          <w:szCs w:val="24"/>
          <w:lang w:val="en-US"/>
        </w:rPr>
      </w:pPr>
      <w:r w:rsidRPr="0007779D">
        <w:rPr>
          <w:sz w:val="24"/>
          <w:szCs w:val="24"/>
          <w:lang w:val="en-US"/>
        </w:rPr>
        <w:t>Bacterial toxins are divided into endotoxins and exotoxins. Endotoxin refers mainly to lipopolysaccharide of gram-negative bacteria. Lipopolysaccharide contains lipid A, which binds host receptors and activates strong inflammatory responses. Endotoxin can cause fever, systemic inflammatory response syndrome, disseminated intravascular coagulation, and shock. It also stimulates cytokine release and alters endothelial function.</w:t>
      </w:r>
    </w:p>
    <w:p w14:paraId="33A228AD" w14:textId="77777777" w:rsidR="00326298" w:rsidRPr="0007779D" w:rsidRDefault="00326298" w:rsidP="00326298">
      <w:pPr>
        <w:ind w:firstLine="709"/>
        <w:rPr>
          <w:sz w:val="24"/>
          <w:szCs w:val="24"/>
          <w:lang w:val="en-US"/>
        </w:rPr>
      </w:pPr>
      <w:r w:rsidRPr="0007779D">
        <w:rPr>
          <w:sz w:val="24"/>
          <w:szCs w:val="24"/>
          <w:lang w:val="en-US"/>
        </w:rPr>
        <w:t xml:space="preserve">Exotoxins are secreted proteins that act at distant or local sites. Some are enzymes that degrade tissues, such as hyaluronidases, collagenases, coagulases, fibrinolysins, and proteases. Others are toxins with specific cellular targets. A-B toxins have one binding component and one active enzymatic component. Anthrax toxin is a classic example and includes protective antigen, edema factor, and lethal factor. Superantigens, such as toxic shock syndrome toxin and some staphylococcal enterotoxins, activate very </w:t>
      </w:r>
      <w:r w:rsidRPr="0007779D">
        <w:rPr>
          <w:sz w:val="24"/>
          <w:szCs w:val="24"/>
          <w:lang w:val="en-US"/>
        </w:rPr>
        <w:lastRenderedPageBreak/>
        <w:t>large numbers of T lymphocytes by linking major histocompatibility complex molecules and T-cell receptors nonspecifically. This causes massive cytokine release, capillary leakage, hypotension, and shock. Neurotoxins produced by Clostridium botulinum and Clostridium tetani interfere with neurotransmission and may cause fatal paralysis. Enterotoxins stimulate fluid secretion or mucosal injury, producing vomiting or diarrhea.</w:t>
      </w:r>
    </w:p>
    <w:p w14:paraId="6EFF356F" w14:textId="77777777" w:rsidR="00326298" w:rsidRPr="0007779D" w:rsidRDefault="00326298" w:rsidP="00326298">
      <w:pPr>
        <w:ind w:firstLine="709"/>
        <w:rPr>
          <w:sz w:val="24"/>
          <w:szCs w:val="24"/>
          <w:lang w:val="en-US"/>
        </w:rPr>
      </w:pPr>
      <w:r w:rsidRPr="0007779D">
        <w:rPr>
          <w:sz w:val="24"/>
          <w:szCs w:val="24"/>
          <w:lang w:val="en-US"/>
        </w:rPr>
        <w:t xml:space="preserve">Some infections </w:t>
      </w:r>
      <w:proofErr w:type="spellStart"/>
      <w:r w:rsidRPr="0007779D">
        <w:rPr>
          <w:sz w:val="24"/>
          <w:szCs w:val="24"/>
          <w:lang w:val="en-US"/>
        </w:rPr>
        <w:t>cause</w:t>
      </w:r>
      <w:proofErr w:type="spellEnd"/>
      <w:r w:rsidRPr="0007779D">
        <w:rPr>
          <w:sz w:val="24"/>
          <w:szCs w:val="24"/>
          <w:lang w:val="en-US"/>
        </w:rPr>
        <w:t xml:space="preserve"> little damage by direct microbial action and instead injure tissues mainly through host immune responses. In tuberculosis, delayed hypersensitivity and macrophage activation lead to granuloma formation and caseous necrosis. In hepatitis caused by hepatitis B virus or hepatitis C virus, much of the liver injury is due to immune-mediated destruction of infected hepatocytes. Post-streptococcal glomerulonephritis results from deposition of immune complexes rather than direct invasion of the kidney by bacteria. Therefore, the pathology of infectious disease often reflects the interaction of microorganism and host immunity more than the properties of either alone.</w:t>
      </w:r>
    </w:p>
    <w:p w14:paraId="4FB1D331" w14:textId="77777777" w:rsidR="00326298" w:rsidRPr="0007779D" w:rsidRDefault="00326298" w:rsidP="00326298">
      <w:pPr>
        <w:ind w:firstLine="709"/>
        <w:rPr>
          <w:sz w:val="24"/>
          <w:szCs w:val="24"/>
          <w:lang w:val="en-US"/>
        </w:rPr>
      </w:pPr>
      <w:r w:rsidRPr="0007779D">
        <w:rPr>
          <w:b/>
          <w:bCs/>
          <w:sz w:val="24"/>
          <w:szCs w:val="24"/>
          <w:lang w:val="en-US"/>
        </w:rPr>
        <w:t>Injurious Effects of Host Immune Responses</w:t>
      </w:r>
    </w:p>
    <w:p w14:paraId="73FFDFFB" w14:textId="77777777" w:rsidR="00326298" w:rsidRPr="0007779D" w:rsidRDefault="00326298" w:rsidP="00326298">
      <w:pPr>
        <w:ind w:firstLine="709"/>
        <w:rPr>
          <w:sz w:val="24"/>
          <w:szCs w:val="24"/>
          <w:lang w:val="en-US"/>
        </w:rPr>
      </w:pPr>
      <w:r w:rsidRPr="0007779D">
        <w:rPr>
          <w:sz w:val="24"/>
          <w:szCs w:val="24"/>
          <w:lang w:val="en-US"/>
        </w:rPr>
        <w:t>The immune response can be protective, but it can also contribute to disease. Granulomatous inflammation develops in response to persistent pathogens that are difficult to eradicate, such as Mycobacterium tuberculosis and some fungi. T-cell-mediated inflammation is central in viral hepatitis and contributes to cytopathic injury. Innate immune activation by pattern recognition receptors may lead to macrophage activation, cytokine release, and, in severe systemic infections, shock. Humoral immunity can sometimes cause tissue damage through immune complex deposition, as in post-streptococcal glomerulonephritis. Thus, infection often involves both microbial invasion and immune-mediated tissue injury.</w:t>
      </w:r>
    </w:p>
    <w:p w14:paraId="3A409094" w14:textId="77777777" w:rsidR="00326298" w:rsidRPr="0007779D" w:rsidRDefault="00326298" w:rsidP="00326298">
      <w:pPr>
        <w:ind w:firstLine="709"/>
        <w:rPr>
          <w:sz w:val="24"/>
          <w:szCs w:val="24"/>
          <w:lang w:val="en-US"/>
        </w:rPr>
      </w:pPr>
      <w:r w:rsidRPr="0007779D">
        <w:rPr>
          <w:b/>
          <w:bCs/>
          <w:sz w:val="24"/>
          <w:szCs w:val="24"/>
          <w:lang w:val="en-US"/>
        </w:rPr>
        <w:t>Immune Evasion by Microbes</w:t>
      </w:r>
    </w:p>
    <w:p w14:paraId="59F742EC" w14:textId="77777777" w:rsidR="00326298" w:rsidRPr="0007779D" w:rsidRDefault="00326298" w:rsidP="00326298">
      <w:pPr>
        <w:ind w:firstLine="709"/>
        <w:rPr>
          <w:sz w:val="24"/>
          <w:szCs w:val="24"/>
          <w:lang w:val="en-US"/>
        </w:rPr>
      </w:pPr>
      <w:r w:rsidRPr="0007779D">
        <w:rPr>
          <w:sz w:val="24"/>
          <w:szCs w:val="24"/>
          <w:lang w:val="en-US"/>
        </w:rPr>
        <w:t>To survive and be transmitted, microorganisms must evade host defense. They use many strategies.</w:t>
      </w:r>
    </w:p>
    <w:p w14:paraId="7DCF4AAC" w14:textId="77777777" w:rsidR="00326298" w:rsidRPr="0007779D" w:rsidRDefault="00326298" w:rsidP="00326298">
      <w:pPr>
        <w:ind w:firstLine="709"/>
        <w:rPr>
          <w:sz w:val="24"/>
          <w:szCs w:val="24"/>
          <w:lang w:val="en-US"/>
        </w:rPr>
      </w:pPr>
      <w:r w:rsidRPr="0007779D">
        <w:rPr>
          <w:sz w:val="24"/>
          <w:szCs w:val="24"/>
          <w:lang w:val="en-US"/>
        </w:rPr>
        <w:t>Antigenic variation is an important mechanism. By changing surface antigens, microbes escape neutralizing antibodies and T-cell recognition. Rapid mutation of human immunodeficiency virus and influenza virus is a classic example. Influenza viruses also undergo reassortment of gene segments. Borrelia burgdorferi, Neisseria gonorrhoeae, Trypanosoma species, Plasmodium species, rhinoviruses, and pneumococci use different forms of antigenic diversity to evade immunity.</w:t>
      </w:r>
    </w:p>
    <w:p w14:paraId="14709AC1" w14:textId="77777777" w:rsidR="00326298" w:rsidRPr="0007779D" w:rsidRDefault="00326298" w:rsidP="00326298">
      <w:pPr>
        <w:ind w:firstLine="709"/>
        <w:rPr>
          <w:sz w:val="24"/>
          <w:szCs w:val="24"/>
          <w:lang w:val="en-US"/>
        </w:rPr>
      </w:pPr>
      <w:r w:rsidRPr="0007779D">
        <w:rPr>
          <w:sz w:val="24"/>
          <w:szCs w:val="24"/>
          <w:lang w:val="en-US"/>
        </w:rPr>
        <w:t xml:space="preserve">Many microbes resist phagocytosis. Capsules of Streptococcus pneumoniae, </w:t>
      </w:r>
      <w:proofErr w:type="spellStart"/>
      <w:r w:rsidRPr="0007779D">
        <w:rPr>
          <w:sz w:val="24"/>
          <w:szCs w:val="24"/>
          <w:lang w:val="en-US"/>
        </w:rPr>
        <w:t>Haemophilus</w:t>
      </w:r>
      <w:proofErr w:type="spellEnd"/>
      <w:r w:rsidRPr="0007779D">
        <w:rPr>
          <w:sz w:val="24"/>
          <w:szCs w:val="24"/>
          <w:lang w:val="en-US"/>
        </w:rPr>
        <w:t xml:space="preserve"> influenzae, and Neisseria meningitidis inhibit phagocytic uptake. Other bacteria survive after being engulfed. Mycobacterium tuberculosis prevents phagolysosome maturation. Listeria monocytogenes escapes from the phagosome into the cytoplasm. Legionella pneumophila blocks fusion of phagosomes with lysosomes and creates an intracellular niche for replication.</w:t>
      </w:r>
    </w:p>
    <w:p w14:paraId="3EED91BD" w14:textId="77777777" w:rsidR="00326298" w:rsidRPr="0007779D" w:rsidRDefault="00326298" w:rsidP="00326298">
      <w:pPr>
        <w:ind w:firstLine="709"/>
        <w:rPr>
          <w:sz w:val="24"/>
          <w:szCs w:val="24"/>
          <w:lang w:val="en-US"/>
        </w:rPr>
      </w:pPr>
      <w:r w:rsidRPr="0007779D">
        <w:rPr>
          <w:sz w:val="24"/>
          <w:szCs w:val="24"/>
          <w:lang w:val="en-US"/>
        </w:rPr>
        <w:t>Some pathogens escape the inflammasome and other innate immune pathways. Certain species of Yersinia and Salmonella inject virulence proteins that suppress host signaling required for inflammatory cytokine production. Viruses have evolved many ways to interfere with interferon responses. Some produce proteins that block interferon synthesis, others inhibit intracellular signaling through Janus kinase and signal transducer and activator of transcription pathways, and some interfere with viral nucleic acid recognition.</w:t>
      </w:r>
    </w:p>
    <w:p w14:paraId="3AFCDF45" w14:textId="77777777" w:rsidR="00326298" w:rsidRPr="0007779D" w:rsidRDefault="00326298" w:rsidP="00326298">
      <w:pPr>
        <w:ind w:firstLine="709"/>
        <w:rPr>
          <w:sz w:val="24"/>
          <w:szCs w:val="24"/>
          <w:lang w:val="en-US"/>
        </w:rPr>
      </w:pPr>
      <w:r w:rsidRPr="0007779D">
        <w:rPr>
          <w:sz w:val="24"/>
          <w:szCs w:val="24"/>
          <w:lang w:val="en-US"/>
        </w:rPr>
        <w:t>Microbes may also inhibit antibody and complement action. Staphylococcus aureus produces protein A, which binds the constant region of immunoglobulin G and interferes with opsonization. Some bacteria activate alternative complement pathways in ways that limit effective killing. Intracellular pathogens are especially protected from antibodies because they reside inside host cells.</w:t>
      </w:r>
    </w:p>
    <w:p w14:paraId="120E2B38" w14:textId="77777777" w:rsidR="00326298" w:rsidRPr="0007779D" w:rsidRDefault="00326298" w:rsidP="00326298">
      <w:pPr>
        <w:ind w:firstLine="709"/>
        <w:rPr>
          <w:sz w:val="24"/>
          <w:szCs w:val="24"/>
          <w:lang w:val="en-US"/>
        </w:rPr>
      </w:pPr>
      <w:r w:rsidRPr="0007779D">
        <w:rPr>
          <w:sz w:val="24"/>
          <w:szCs w:val="24"/>
          <w:lang w:val="en-US"/>
        </w:rPr>
        <w:t>Another major strategy is suppression of adaptive immunity. Viruses may reduce major histocompatibility complex expression and thereby diminish T-cell recognition. Herpesviruses, cytomegalovirus, and Epstein-Barr virus use proteins that interfere with antigen presentation. Some viruses establish latency, hiding within host cells for long periods. Others infect leukocytes directly and impair immune function, as seen with human immunodeficiency virus infecting cluster of differentiation four-positive T cells and macrophages.</w:t>
      </w:r>
    </w:p>
    <w:p w14:paraId="449CABF4" w14:textId="77777777" w:rsidR="00326298" w:rsidRPr="0007779D" w:rsidRDefault="00326298" w:rsidP="00326298">
      <w:pPr>
        <w:ind w:firstLine="709"/>
        <w:rPr>
          <w:sz w:val="24"/>
          <w:szCs w:val="24"/>
          <w:lang w:val="en-US"/>
        </w:rPr>
      </w:pPr>
      <w:r w:rsidRPr="0007779D">
        <w:rPr>
          <w:b/>
          <w:bCs/>
          <w:sz w:val="24"/>
          <w:szCs w:val="24"/>
          <w:lang w:val="en-US"/>
        </w:rPr>
        <w:t>Spectrum of Inflammatory Responses to Infection</w:t>
      </w:r>
    </w:p>
    <w:p w14:paraId="497D9AB7" w14:textId="77777777" w:rsidR="00326298" w:rsidRPr="0007779D" w:rsidRDefault="00326298" w:rsidP="00326298">
      <w:pPr>
        <w:ind w:firstLine="709"/>
        <w:rPr>
          <w:sz w:val="24"/>
          <w:szCs w:val="24"/>
          <w:lang w:val="en-US"/>
        </w:rPr>
      </w:pPr>
      <w:r w:rsidRPr="0007779D">
        <w:rPr>
          <w:sz w:val="24"/>
          <w:szCs w:val="24"/>
          <w:lang w:val="en-US"/>
        </w:rPr>
        <w:t>Although microorganisms differ in structure and virulence, many of the host tissue reactions they provoke fall into a limited number of morphologic patterns.</w:t>
      </w:r>
    </w:p>
    <w:p w14:paraId="72A5279C" w14:textId="77777777" w:rsidR="00326298" w:rsidRPr="0007779D" w:rsidRDefault="00326298" w:rsidP="00326298">
      <w:pPr>
        <w:ind w:firstLine="709"/>
        <w:rPr>
          <w:sz w:val="24"/>
          <w:szCs w:val="24"/>
          <w:lang w:val="en-US"/>
        </w:rPr>
      </w:pPr>
      <w:r w:rsidRPr="0007779D">
        <w:rPr>
          <w:sz w:val="24"/>
          <w:szCs w:val="24"/>
          <w:lang w:val="en-US"/>
        </w:rPr>
        <w:t xml:space="preserve">Mononuclear and granulomatous inflammation is common in chronic viral infections, infections by intracellular bacteria, some fungi, spirochetal disease, and certain parasitic infections. The infiltrate is </w:t>
      </w:r>
      <w:r w:rsidRPr="0007779D">
        <w:rPr>
          <w:sz w:val="24"/>
          <w:szCs w:val="24"/>
          <w:lang w:val="en-US"/>
        </w:rPr>
        <w:lastRenderedPageBreak/>
        <w:t>composed predominantly of lymphocytes, plasma cells, and macrophages. In tuberculosis and some fungal infections, activated macrophages form granulomas, sometimes with central caseous necrosis.</w:t>
      </w:r>
    </w:p>
    <w:p w14:paraId="44ED704D" w14:textId="77777777" w:rsidR="00326298" w:rsidRPr="0007779D" w:rsidRDefault="00326298" w:rsidP="00326298">
      <w:pPr>
        <w:ind w:firstLine="709"/>
        <w:rPr>
          <w:sz w:val="24"/>
          <w:szCs w:val="24"/>
          <w:lang w:val="en-US"/>
        </w:rPr>
      </w:pPr>
      <w:r w:rsidRPr="0007779D">
        <w:rPr>
          <w:sz w:val="24"/>
          <w:szCs w:val="24"/>
          <w:lang w:val="en-US"/>
        </w:rPr>
        <w:t>Cytopathic-</w:t>
      </w:r>
      <w:proofErr w:type="spellStart"/>
      <w:r w:rsidRPr="0007779D">
        <w:rPr>
          <w:sz w:val="24"/>
          <w:szCs w:val="24"/>
          <w:lang w:val="en-US"/>
        </w:rPr>
        <w:t>cytoproliferative</w:t>
      </w:r>
      <w:proofErr w:type="spellEnd"/>
      <w:r w:rsidRPr="0007779D">
        <w:rPr>
          <w:sz w:val="24"/>
          <w:szCs w:val="24"/>
          <w:lang w:val="en-US"/>
        </w:rPr>
        <w:t xml:space="preserve"> reactions are especially characteristic of many viral infections. They are marked by cell death, inflammation, or cellular proliferation, often with sparse inflammatory infiltrates. Viral inclusion bodies, syncytia, or cytopathic changes may be seen. Some viruses stimulate epithelial proliferation and may produce warts or other papillary lesions.</w:t>
      </w:r>
    </w:p>
    <w:p w14:paraId="63FA11B6" w14:textId="77777777" w:rsidR="00326298" w:rsidRPr="0007779D" w:rsidRDefault="00326298" w:rsidP="00326298">
      <w:pPr>
        <w:ind w:firstLine="709"/>
        <w:rPr>
          <w:sz w:val="24"/>
          <w:szCs w:val="24"/>
          <w:lang w:val="en-US"/>
        </w:rPr>
      </w:pPr>
      <w:r w:rsidRPr="0007779D">
        <w:rPr>
          <w:sz w:val="24"/>
          <w:szCs w:val="24"/>
          <w:lang w:val="en-US"/>
        </w:rPr>
        <w:t>Tissue necrosis may dominate in infections caused by toxin-producing organisms. Clostridium perfringens causes rapid myonecrosis because of powerful exotoxins. Other organisms may produce extensive necrosis in specific settings, such as amoebic liver abscess or opportunistic fungal infections in immunocompromised patients.</w:t>
      </w:r>
    </w:p>
    <w:p w14:paraId="0B8667DC" w14:textId="77777777" w:rsidR="00326298" w:rsidRPr="0007779D" w:rsidRDefault="00326298" w:rsidP="00326298">
      <w:pPr>
        <w:ind w:firstLine="709"/>
        <w:rPr>
          <w:sz w:val="24"/>
          <w:szCs w:val="24"/>
          <w:lang w:val="en-US"/>
        </w:rPr>
      </w:pPr>
      <w:r w:rsidRPr="0007779D">
        <w:rPr>
          <w:sz w:val="24"/>
          <w:szCs w:val="24"/>
          <w:lang w:val="en-US"/>
        </w:rPr>
        <w:t>Chronic inflammation and scarring represent the final common outcome of many infections. Some infectious diseases resolve completely, but others heal by fibrosis. Schistosoma eggs in the liver cause periportal fibrosis. Tuberculosis may heal with fibrous scarring and calcification. Chronic viral hepatitis may produce bridging fibrosis and eventually cirrhosis.</w:t>
      </w:r>
    </w:p>
    <w:p w14:paraId="3E4B1640" w14:textId="77777777" w:rsidR="00326298" w:rsidRPr="0007779D" w:rsidRDefault="00326298" w:rsidP="00326298">
      <w:pPr>
        <w:ind w:firstLine="709"/>
        <w:rPr>
          <w:sz w:val="24"/>
          <w:szCs w:val="24"/>
          <w:lang w:val="en-US"/>
        </w:rPr>
      </w:pPr>
      <w:r w:rsidRPr="0007779D">
        <w:rPr>
          <w:sz w:val="24"/>
          <w:szCs w:val="24"/>
          <w:lang w:val="en-US"/>
        </w:rPr>
        <w:t>In individuals with immunodeficiency, the pattern of host response may be altered. Patients with antibody deficiency, T-cell deficiency, complement deficiency, or neutrophil dysfunction are susceptible to different classes of organisms. In such patients, the usual inflammatory pattern may be diminished or absent, and tissue diagnosis may require special stains or molecular methods because organisms are not accompanied by a strong host response. Patients with defects in T-helper lymphocyte function may fail to form granulomas against organisms that would normally provoke strong cell-mediated immunity. Thus, the morphologic response to infection depends not only on the pathogen but also on the immune status of the host.</w:t>
      </w:r>
    </w:p>
    <w:p w14:paraId="61A158FC" w14:textId="77777777" w:rsidR="00326298" w:rsidRPr="0007779D" w:rsidRDefault="00326298" w:rsidP="00326298">
      <w:pPr>
        <w:ind w:firstLine="709"/>
        <w:rPr>
          <w:sz w:val="24"/>
          <w:szCs w:val="24"/>
          <w:lang w:val="en-US"/>
        </w:rPr>
      </w:pPr>
      <w:r w:rsidRPr="0007779D">
        <w:rPr>
          <w:b/>
          <w:bCs/>
          <w:sz w:val="24"/>
          <w:szCs w:val="24"/>
          <w:lang w:val="en-US"/>
        </w:rPr>
        <w:t>Summary</w:t>
      </w:r>
    </w:p>
    <w:p w14:paraId="05DF9D2F" w14:textId="77777777" w:rsidR="00326298" w:rsidRPr="0007779D" w:rsidRDefault="00326298" w:rsidP="00326298">
      <w:pPr>
        <w:ind w:firstLine="709"/>
        <w:rPr>
          <w:sz w:val="24"/>
          <w:szCs w:val="24"/>
          <w:lang w:val="en-US"/>
        </w:rPr>
      </w:pPr>
      <w:r w:rsidRPr="0007779D">
        <w:rPr>
          <w:sz w:val="24"/>
          <w:szCs w:val="24"/>
          <w:lang w:val="en-US"/>
        </w:rPr>
        <w:t>Microbial pathogenesis is the result of dynamic interaction between infectious agents and host defenses. Microorganisms vary widely in biologic form, mode of transmission, tissue tropism, virulence factors, and ability to evade immunity. They enter through skin, respiratory tract, gastrointestinal tract, genitourinary tract, blood, and maternal-fetal routes, then spread by local invasion, blood, lymphatics, or nerves. Tissue injury may be caused directly by microbial replication, toxins, or enzymes, or indirectly by immune and inflammatory responses. Modern diagnosis depends on culture, histology, special stains, serology, molecular testing, and advanced proteomic techniques. The changing ecology of human infection, including dysbiosis, emerging disease, antimicrobial resistance, zoonotic spread, and the threat of bioterrorism, makes understanding microbial pathogenesis essential in pathology.</w:t>
      </w:r>
    </w:p>
    <w:p w14:paraId="6E9DBB2F" w14:textId="77777777" w:rsidR="00326298" w:rsidRPr="0007779D" w:rsidRDefault="00326298" w:rsidP="00326298">
      <w:pPr>
        <w:ind w:firstLine="709"/>
        <w:rPr>
          <w:b/>
          <w:bCs/>
          <w:sz w:val="24"/>
          <w:szCs w:val="24"/>
          <w:lang w:val="en-US"/>
        </w:rPr>
      </w:pPr>
    </w:p>
    <w:p w14:paraId="3422F33C" w14:textId="77777777" w:rsidR="00326298" w:rsidRPr="0007779D" w:rsidRDefault="00326298" w:rsidP="00326298">
      <w:pPr>
        <w:ind w:firstLine="709"/>
        <w:rPr>
          <w:b/>
          <w:bCs/>
          <w:sz w:val="24"/>
          <w:szCs w:val="24"/>
          <w:lang w:val="en-US"/>
        </w:rPr>
      </w:pPr>
      <w:r w:rsidRPr="0007779D">
        <w:rPr>
          <w:b/>
          <w:bCs/>
          <w:sz w:val="24"/>
          <w:szCs w:val="24"/>
          <w:lang w:val="en-US"/>
        </w:rPr>
        <w:t>MCQ TEST</w:t>
      </w:r>
      <w:r w:rsidRPr="0007779D">
        <w:rPr>
          <w:sz w:val="24"/>
          <w:szCs w:val="24"/>
          <w:lang w:val="en-US"/>
        </w:rPr>
        <w:t>:</w:t>
      </w:r>
    </w:p>
    <w:p w14:paraId="3BDA13B2" w14:textId="77777777" w:rsidR="00326298" w:rsidRPr="0007779D" w:rsidRDefault="00326298" w:rsidP="00326298">
      <w:pPr>
        <w:numPr>
          <w:ilvl w:val="0"/>
          <w:numId w:val="673"/>
        </w:numPr>
        <w:rPr>
          <w:sz w:val="24"/>
          <w:szCs w:val="24"/>
          <w:lang w:val="en-US"/>
        </w:rPr>
      </w:pPr>
      <w:r w:rsidRPr="0007779D">
        <w:rPr>
          <w:sz w:val="24"/>
          <w:szCs w:val="24"/>
          <w:lang w:val="en-US"/>
        </w:rPr>
        <w:t>Which of the following statements most accurately defines microbial pathogenesis in general pathology?</w:t>
      </w:r>
      <w:r w:rsidRPr="0007779D">
        <w:rPr>
          <w:sz w:val="24"/>
          <w:szCs w:val="24"/>
          <w:lang w:val="en-US"/>
        </w:rPr>
        <w:br/>
        <w:t>A. The process by which only bacteria invade host tissues and produce acute suppurative inflammation</w:t>
      </w:r>
      <w:r w:rsidRPr="0007779D">
        <w:rPr>
          <w:sz w:val="24"/>
          <w:szCs w:val="24"/>
          <w:lang w:val="en-US"/>
        </w:rPr>
        <w:br/>
        <w:t>B. The sequence by which microorganisms enter the host, survive, spread, evade host defenses, and produce tissue injury</w:t>
      </w:r>
      <w:r w:rsidRPr="0007779D">
        <w:rPr>
          <w:sz w:val="24"/>
          <w:szCs w:val="24"/>
          <w:lang w:val="en-US"/>
        </w:rPr>
        <w:br/>
        <w:t>C. The study of antimicrobial drug resistance in hospital-acquired infections only</w:t>
      </w:r>
      <w:r w:rsidRPr="0007779D">
        <w:rPr>
          <w:sz w:val="24"/>
          <w:szCs w:val="24"/>
          <w:lang w:val="en-US"/>
        </w:rPr>
        <w:br/>
        <w:t xml:space="preserve">D. The exclusive analysis of morphologic changes in infected tissues without reference to transmission or immunity </w:t>
      </w:r>
    </w:p>
    <w:p w14:paraId="383277C5" w14:textId="77777777" w:rsidR="00326298" w:rsidRPr="0007779D" w:rsidRDefault="00326298" w:rsidP="00326298">
      <w:pPr>
        <w:numPr>
          <w:ilvl w:val="0"/>
          <w:numId w:val="673"/>
        </w:numPr>
        <w:rPr>
          <w:sz w:val="24"/>
          <w:szCs w:val="24"/>
        </w:rPr>
      </w:pPr>
      <w:r w:rsidRPr="0007779D">
        <w:rPr>
          <w:sz w:val="24"/>
          <w:szCs w:val="24"/>
          <w:lang w:val="en-US"/>
        </w:rPr>
        <w:t>Which of the following infectious agents is best characterized as an abnormal host protein that becomes transmissible by inducing conformational change in the normal form of the same protein?</w:t>
      </w:r>
      <w:r w:rsidRPr="0007779D">
        <w:rPr>
          <w:sz w:val="24"/>
          <w:szCs w:val="24"/>
          <w:lang w:val="en-US"/>
        </w:rPr>
        <w:br/>
      </w:r>
      <w:r w:rsidRPr="0007779D">
        <w:rPr>
          <w:sz w:val="24"/>
          <w:szCs w:val="24"/>
        </w:rPr>
        <w:t xml:space="preserve">A. </w:t>
      </w:r>
      <w:proofErr w:type="spellStart"/>
      <w:r w:rsidRPr="0007779D">
        <w:rPr>
          <w:sz w:val="24"/>
          <w:szCs w:val="24"/>
        </w:rPr>
        <w:t>Retrovirus</w:t>
      </w:r>
      <w:proofErr w:type="spellEnd"/>
      <w:r w:rsidRPr="0007779D">
        <w:rPr>
          <w:sz w:val="24"/>
          <w:szCs w:val="24"/>
        </w:rPr>
        <w:br/>
        <w:t xml:space="preserve">B. </w:t>
      </w:r>
      <w:proofErr w:type="spellStart"/>
      <w:r w:rsidRPr="0007779D">
        <w:rPr>
          <w:sz w:val="24"/>
          <w:szCs w:val="24"/>
        </w:rPr>
        <w:t>Mycoplasma</w:t>
      </w:r>
      <w:proofErr w:type="spellEnd"/>
      <w:r w:rsidRPr="0007779D">
        <w:rPr>
          <w:sz w:val="24"/>
          <w:szCs w:val="24"/>
        </w:rPr>
        <w:br/>
        <w:t xml:space="preserve">C. </w:t>
      </w:r>
      <w:proofErr w:type="spellStart"/>
      <w:r w:rsidRPr="0007779D">
        <w:rPr>
          <w:sz w:val="24"/>
          <w:szCs w:val="24"/>
        </w:rPr>
        <w:t>Prion</w:t>
      </w:r>
      <w:proofErr w:type="spellEnd"/>
      <w:r w:rsidRPr="0007779D">
        <w:rPr>
          <w:sz w:val="24"/>
          <w:szCs w:val="24"/>
        </w:rPr>
        <w:br/>
        <w:t xml:space="preserve">D. </w:t>
      </w:r>
      <w:proofErr w:type="spellStart"/>
      <w:r w:rsidRPr="0007779D">
        <w:rPr>
          <w:sz w:val="24"/>
          <w:szCs w:val="24"/>
        </w:rPr>
        <w:t>Protozoon</w:t>
      </w:r>
      <w:proofErr w:type="spellEnd"/>
      <w:r w:rsidRPr="0007779D">
        <w:rPr>
          <w:sz w:val="24"/>
          <w:szCs w:val="24"/>
        </w:rPr>
        <w:t xml:space="preserve"> </w:t>
      </w:r>
    </w:p>
    <w:p w14:paraId="03298DD2" w14:textId="77777777" w:rsidR="00326298" w:rsidRPr="0007779D" w:rsidRDefault="00326298" w:rsidP="00326298">
      <w:pPr>
        <w:numPr>
          <w:ilvl w:val="0"/>
          <w:numId w:val="673"/>
        </w:numPr>
        <w:rPr>
          <w:sz w:val="24"/>
          <w:szCs w:val="24"/>
          <w:lang w:val="en-US"/>
        </w:rPr>
      </w:pPr>
      <w:r w:rsidRPr="0007779D">
        <w:rPr>
          <w:sz w:val="24"/>
          <w:szCs w:val="24"/>
          <w:lang w:val="en-US"/>
        </w:rPr>
        <w:t>Which of the following best describes endotoxin in bacterial disease?</w:t>
      </w:r>
      <w:r w:rsidRPr="0007779D">
        <w:rPr>
          <w:sz w:val="24"/>
          <w:szCs w:val="24"/>
          <w:lang w:val="en-US"/>
        </w:rPr>
        <w:br/>
        <w:t>A. A secreted exotoxin composed of separate binding and enzymatic subunits</w:t>
      </w:r>
      <w:r w:rsidRPr="0007779D">
        <w:rPr>
          <w:sz w:val="24"/>
          <w:szCs w:val="24"/>
          <w:lang w:val="en-US"/>
        </w:rPr>
        <w:br/>
        <w:t>B. Lipopolysaccharide from the outer membrane of gram-negative bacteria that activates strong inflammatory responses</w:t>
      </w:r>
      <w:r w:rsidRPr="0007779D">
        <w:rPr>
          <w:sz w:val="24"/>
          <w:szCs w:val="24"/>
          <w:lang w:val="en-US"/>
        </w:rPr>
        <w:br/>
      </w:r>
      <w:r w:rsidRPr="0007779D">
        <w:rPr>
          <w:sz w:val="24"/>
          <w:szCs w:val="24"/>
          <w:lang w:val="en-US"/>
        </w:rPr>
        <w:lastRenderedPageBreak/>
        <w:t>C. A fungal cell wall carbohydrate that promotes granulomatous inflammation</w:t>
      </w:r>
      <w:r w:rsidRPr="0007779D">
        <w:rPr>
          <w:sz w:val="24"/>
          <w:szCs w:val="24"/>
          <w:lang w:val="en-US"/>
        </w:rPr>
        <w:br/>
        <w:t xml:space="preserve">D. A viral structural protein responsible for cell attachment and entry </w:t>
      </w:r>
    </w:p>
    <w:p w14:paraId="6C326F2D" w14:textId="77777777" w:rsidR="00326298" w:rsidRPr="0007779D" w:rsidRDefault="00326298" w:rsidP="00326298">
      <w:pPr>
        <w:numPr>
          <w:ilvl w:val="0"/>
          <w:numId w:val="673"/>
        </w:numPr>
        <w:rPr>
          <w:sz w:val="24"/>
          <w:szCs w:val="24"/>
          <w:lang w:val="en-US"/>
        </w:rPr>
      </w:pPr>
      <w:r w:rsidRPr="0007779D">
        <w:rPr>
          <w:sz w:val="24"/>
          <w:szCs w:val="24"/>
          <w:lang w:val="en-US"/>
        </w:rPr>
        <w:t>A microorganism establishes persistent infection in the host despite a vigorous antibody response by repeatedly altering its dominant surface antigens. Which of the following mechanisms best explains this phenomenon?</w:t>
      </w:r>
      <w:r w:rsidRPr="0007779D">
        <w:rPr>
          <w:sz w:val="24"/>
          <w:szCs w:val="24"/>
          <w:lang w:val="en-US"/>
        </w:rPr>
        <w:br/>
        <w:t>A. Biofilm formation</w:t>
      </w:r>
      <w:r w:rsidRPr="0007779D">
        <w:rPr>
          <w:sz w:val="24"/>
          <w:szCs w:val="24"/>
          <w:lang w:val="en-US"/>
        </w:rPr>
        <w:br/>
        <w:t>B. Antigenic variation</w:t>
      </w:r>
      <w:r w:rsidRPr="0007779D">
        <w:rPr>
          <w:sz w:val="24"/>
          <w:szCs w:val="24"/>
          <w:lang w:val="en-US"/>
        </w:rPr>
        <w:br/>
        <w:t>C. Complement fixation</w:t>
      </w:r>
      <w:r w:rsidRPr="0007779D">
        <w:rPr>
          <w:sz w:val="24"/>
          <w:szCs w:val="24"/>
          <w:lang w:val="en-US"/>
        </w:rPr>
        <w:br/>
        <w:t xml:space="preserve">D. Molecular mimicry </w:t>
      </w:r>
    </w:p>
    <w:p w14:paraId="65E012E6" w14:textId="77777777" w:rsidR="00326298" w:rsidRPr="0007779D" w:rsidRDefault="00326298" w:rsidP="00326298">
      <w:pPr>
        <w:numPr>
          <w:ilvl w:val="0"/>
          <w:numId w:val="673"/>
        </w:numPr>
        <w:rPr>
          <w:sz w:val="24"/>
          <w:szCs w:val="24"/>
          <w:lang w:val="en-US"/>
        </w:rPr>
      </w:pPr>
      <w:r w:rsidRPr="0007779D">
        <w:rPr>
          <w:sz w:val="24"/>
          <w:szCs w:val="24"/>
          <w:lang w:val="en-US"/>
        </w:rPr>
        <w:t>A pathogen is inhaled into the respiratory tract but produces disease only after it disables mucociliary clearance and adheres to respiratory epithelium. Which of the following best explains why this step is necessary in normal hosts?</w:t>
      </w:r>
      <w:r w:rsidRPr="0007779D">
        <w:rPr>
          <w:sz w:val="24"/>
          <w:szCs w:val="24"/>
          <w:lang w:val="en-US"/>
        </w:rPr>
        <w:br/>
        <w:t>A. The lower respiratory tract is normally sterile only because antibodies completely prevent inhalation of microbes</w:t>
      </w:r>
      <w:r w:rsidRPr="0007779D">
        <w:rPr>
          <w:sz w:val="24"/>
          <w:szCs w:val="24"/>
          <w:lang w:val="en-US"/>
        </w:rPr>
        <w:br/>
        <w:t>B. Alveolar macrophages and the mucociliary apparatus are major host defenses that usually prevent infection of distal airways</w:t>
      </w:r>
      <w:r w:rsidRPr="0007779D">
        <w:rPr>
          <w:sz w:val="24"/>
          <w:szCs w:val="24"/>
          <w:lang w:val="en-US"/>
        </w:rPr>
        <w:br/>
        <w:t>C. Respiratory pathogens cannot replicate unless they first enter the bloodstream and seed the lungs secondarily</w:t>
      </w:r>
      <w:r w:rsidRPr="0007779D">
        <w:rPr>
          <w:sz w:val="24"/>
          <w:szCs w:val="24"/>
          <w:lang w:val="en-US"/>
        </w:rPr>
        <w:br/>
        <w:t xml:space="preserve">D. Respiratory infection requires prior damage to pleural mesothelium rather than airway epithelium </w:t>
      </w:r>
    </w:p>
    <w:p w14:paraId="6041F491" w14:textId="77777777" w:rsidR="00326298" w:rsidRPr="0007779D" w:rsidRDefault="00326298" w:rsidP="00326298">
      <w:pPr>
        <w:numPr>
          <w:ilvl w:val="0"/>
          <w:numId w:val="673"/>
        </w:numPr>
        <w:rPr>
          <w:sz w:val="24"/>
          <w:szCs w:val="24"/>
          <w:lang w:val="en-US"/>
        </w:rPr>
      </w:pPr>
      <w:r w:rsidRPr="0007779D">
        <w:rPr>
          <w:sz w:val="24"/>
          <w:szCs w:val="24"/>
          <w:lang w:val="en-US"/>
        </w:rPr>
        <w:t>A patient with Clostridioides difficile colitis develops severe disease after broad-spectrum antibiotic therapy. Which of the following best explains the role of the microbiome in this setting?</w:t>
      </w:r>
      <w:r w:rsidRPr="0007779D">
        <w:rPr>
          <w:sz w:val="24"/>
          <w:szCs w:val="24"/>
          <w:lang w:val="en-US"/>
        </w:rPr>
        <w:br/>
        <w:t>A. The normal intestinal microbiome usually promotes pathogen growth by providing additional metabolic substrates</w:t>
      </w:r>
      <w:r w:rsidRPr="0007779D">
        <w:rPr>
          <w:sz w:val="24"/>
          <w:szCs w:val="24"/>
          <w:lang w:val="en-US"/>
        </w:rPr>
        <w:br/>
        <w:t>B. Elimination of protective commensal flora allows overgrowth of toxin-producing organisms, illustrating dysbiosis</w:t>
      </w:r>
      <w:r w:rsidRPr="0007779D">
        <w:rPr>
          <w:sz w:val="24"/>
          <w:szCs w:val="24"/>
          <w:lang w:val="en-US"/>
        </w:rPr>
        <w:br/>
        <w:t>C. Antibiotics directly convert nonpathogenic bacteria into invasive parasites within the colon</w:t>
      </w:r>
      <w:r w:rsidRPr="0007779D">
        <w:rPr>
          <w:sz w:val="24"/>
          <w:szCs w:val="24"/>
          <w:lang w:val="en-US"/>
        </w:rPr>
        <w:br/>
        <w:t xml:space="preserve">D. The microbiome has no role in host defense and therefore is unrelated to antibiotic-associated colitis </w:t>
      </w:r>
    </w:p>
    <w:p w14:paraId="5D5057E9" w14:textId="77777777" w:rsidR="00326298" w:rsidRPr="0007779D" w:rsidRDefault="00326298" w:rsidP="00326298">
      <w:pPr>
        <w:numPr>
          <w:ilvl w:val="0"/>
          <w:numId w:val="673"/>
        </w:numPr>
        <w:rPr>
          <w:sz w:val="24"/>
          <w:szCs w:val="24"/>
          <w:lang w:val="en-US"/>
        </w:rPr>
      </w:pPr>
      <w:r w:rsidRPr="0007779D">
        <w:rPr>
          <w:sz w:val="24"/>
          <w:szCs w:val="24"/>
          <w:lang w:val="en-US"/>
        </w:rPr>
        <w:t>A hospitalized patient with a long-term intravascular catheter develops persistent bacteremia with a device-associated organism that is difficult to eradicate despite appropriate antibiotics. Which of the following microbial properties most directly explains this pattern?</w:t>
      </w:r>
      <w:r w:rsidRPr="0007779D">
        <w:rPr>
          <w:sz w:val="24"/>
          <w:szCs w:val="24"/>
          <w:lang w:val="en-US"/>
        </w:rPr>
        <w:br/>
        <w:t>A. Production of superantigens causing massive T-lymphocyte activation</w:t>
      </w:r>
      <w:r w:rsidRPr="0007779D">
        <w:rPr>
          <w:sz w:val="24"/>
          <w:szCs w:val="24"/>
          <w:lang w:val="en-US"/>
        </w:rPr>
        <w:br/>
        <w:t>B. Formation of a biofilm that protects bacteria from immune effectors and reduces antimicrobial penetration</w:t>
      </w:r>
      <w:r w:rsidRPr="0007779D">
        <w:rPr>
          <w:sz w:val="24"/>
          <w:szCs w:val="24"/>
          <w:lang w:val="en-US"/>
        </w:rPr>
        <w:br/>
        <w:t>C. Exclusive intracellular survival within hepatocytes</w:t>
      </w:r>
      <w:r w:rsidRPr="0007779D">
        <w:rPr>
          <w:sz w:val="24"/>
          <w:szCs w:val="24"/>
          <w:lang w:val="en-US"/>
        </w:rPr>
        <w:br/>
        <w:t xml:space="preserve">D. Antigenic reassortment of the microbial genome during replication </w:t>
      </w:r>
    </w:p>
    <w:p w14:paraId="6E495B6F" w14:textId="77777777" w:rsidR="00326298" w:rsidRPr="0007779D" w:rsidRDefault="00326298" w:rsidP="00326298">
      <w:pPr>
        <w:numPr>
          <w:ilvl w:val="0"/>
          <w:numId w:val="673"/>
        </w:numPr>
        <w:rPr>
          <w:sz w:val="24"/>
          <w:szCs w:val="24"/>
          <w:lang w:val="en-US"/>
        </w:rPr>
      </w:pPr>
      <w:r w:rsidRPr="0007779D">
        <w:rPr>
          <w:sz w:val="24"/>
          <w:szCs w:val="24"/>
          <w:lang w:val="en-US"/>
        </w:rPr>
        <w:t>A patient with hepatitis B virus infection develops hepatocellular injury even though the virus itself is not strongly cytolytic in infected hepatocytes. Which of the following best explains the major mechanism of tissue damage?</w:t>
      </w:r>
      <w:r w:rsidRPr="0007779D">
        <w:rPr>
          <w:sz w:val="24"/>
          <w:szCs w:val="24"/>
          <w:lang w:val="en-US"/>
        </w:rPr>
        <w:br/>
        <w:t>A. Direct toxic effect of bacterial endotoxin released from superinfecting gut flora</w:t>
      </w:r>
      <w:r w:rsidRPr="0007779D">
        <w:rPr>
          <w:sz w:val="24"/>
          <w:szCs w:val="24"/>
          <w:lang w:val="en-US"/>
        </w:rPr>
        <w:br/>
        <w:t>B. Cytotoxic T-lymphocyte-mediated destruction of infected hepatocytes as part of the host immune response</w:t>
      </w:r>
      <w:r w:rsidRPr="0007779D">
        <w:rPr>
          <w:sz w:val="24"/>
          <w:szCs w:val="24"/>
          <w:lang w:val="en-US"/>
        </w:rPr>
        <w:br/>
        <w:t>C. Fungal invasion of portal tracts with granulomatous inflammation</w:t>
      </w:r>
      <w:r w:rsidRPr="0007779D">
        <w:rPr>
          <w:sz w:val="24"/>
          <w:szCs w:val="24"/>
          <w:lang w:val="en-US"/>
        </w:rPr>
        <w:br/>
        <w:t xml:space="preserve">D. Immune complex deposition limited to renal glomeruli with no hepatic involvement </w:t>
      </w:r>
    </w:p>
    <w:p w14:paraId="0F45B0B5" w14:textId="77777777" w:rsidR="00326298" w:rsidRPr="0007779D" w:rsidRDefault="00326298" w:rsidP="00326298">
      <w:pPr>
        <w:numPr>
          <w:ilvl w:val="0"/>
          <w:numId w:val="673"/>
        </w:numPr>
        <w:rPr>
          <w:sz w:val="24"/>
          <w:szCs w:val="24"/>
          <w:lang w:val="en-US"/>
        </w:rPr>
      </w:pPr>
      <w:r w:rsidRPr="0007779D">
        <w:rPr>
          <w:sz w:val="24"/>
          <w:szCs w:val="24"/>
          <w:lang w:val="en-US"/>
        </w:rPr>
        <w:t>A child develops meningococcal sepsis with rapidly progressive hypotension, disseminated intravascular coagulation, and multiorgan failure. Which of the following microbial-host interactions is most directly responsible for this severe systemic syndrome?</w:t>
      </w:r>
      <w:r w:rsidRPr="0007779D">
        <w:rPr>
          <w:sz w:val="24"/>
          <w:szCs w:val="24"/>
          <w:lang w:val="en-US"/>
        </w:rPr>
        <w:br/>
        <w:t>A. Endotoxin-induced activation of inflammatory cytokine pathways and endothelial dysfunction</w:t>
      </w:r>
      <w:r w:rsidRPr="0007779D">
        <w:rPr>
          <w:sz w:val="24"/>
          <w:szCs w:val="24"/>
          <w:lang w:val="en-US"/>
        </w:rPr>
        <w:br/>
        <w:t>B. Formation of noncaseating granulomas in the spleen and liver</w:t>
      </w:r>
      <w:r w:rsidRPr="0007779D">
        <w:rPr>
          <w:sz w:val="24"/>
          <w:szCs w:val="24"/>
          <w:lang w:val="en-US"/>
        </w:rPr>
        <w:br/>
        <w:t>C. Viral latency followed by reactivation in vascular endothelium</w:t>
      </w:r>
      <w:r w:rsidRPr="0007779D">
        <w:rPr>
          <w:sz w:val="24"/>
          <w:szCs w:val="24"/>
          <w:lang w:val="en-US"/>
        </w:rPr>
        <w:br/>
        <w:t xml:space="preserve">D. Mechanical obstruction of capillaries by helminths and eggs </w:t>
      </w:r>
    </w:p>
    <w:p w14:paraId="7F98BB22" w14:textId="77777777" w:rsidR="00326298" w:rsidRPr="0007779D" w:rsidRDefault="00326298" w:rsidP="00326298">
      <w:pPr>
        <w:numPr>
          <w:ilvl w:val="0"/>
          <w:numId w:val="673"/>
        </w:numPr>
        <w:rPr>
          <w:sz w:val="24"/>
          <w:szCs w:val="24"/>
          <w:lang w:val="en-US"/>
        </w:rPr>
      </w:pPr>
      <w:r w:rsidRPr="0007779D">
        <w:rPr>
          <w:sz w:val="24"/>
          <w:szCs w:val="24"/>
          <w:lang w:val="en-US"/>
        </w:rPr>
        <w:t xml:space="preserve">An individual with advanced acquired immunodeficiency syndrome develops severe Pneumocystis </w:t>
      </w:r>
      <w:proofErr w:type="spellStart"/>
      <w:r w:rsidRPr="0007779D">
        <w:rPr>
          <w:sz w:val="24"/>
          <w:szCs w:val="24"/>
          <w:lang w:val="en-US"/>
        </w:rPr>
        <w:t>jirovecii</w:t>
      </w:r>
      <w:proofErr w:type="spellEnd"/>
      <w:r w:rsidRPr="0007779D">
        <w:rPr>
          <w:sz w:val="24"/>
          <w:szCs w:val="24"/>
          <w:lang w:val="en-US"/>
        </w:rPr>
        <w:t xml:space="preserve"> pneumonia with minimal granulomatous response, whereas an immunocompetent host </w:t>
      </w:r>
      <w:r w:rsidRPr="0007779D">
        <w:rPr>
          <w:sz w:val="24"/>
          <w:szCs w:val="24"/>
          <w:lang w:val="en-US"/>
        </w:rPr>
        <w:lastRenderedPageBreak/>
        <w:t>infected by Mycobacterium tuberculosis typically forms caseating granulomas. Which of the following best explains this contrast?</w:t>
      </w:r>
      <w:r w:rsidRPr="0007779D">
        <w:rPr>
          <w:sz w:val="24"/>
          <w:szCs w:val="24"/>
          <w:lang w:val="en-US"/>
        </w:rPr>
        <w:br/>
        <w:t>A. All microorganisms produce identical inflammatory responses regardless of host immune status</w:t>
      </w:r>
      <w:r w:rsidRPr="0007779D">
        <w:rPr>
          <w:sz w:val="24"/>
          <w:szCs w:val="24"/>
          <w:lang w:val="en-US"/>
        </w:rPr>
        <w:br/>
        <w:t>B. The morphologic pattern of infection reflects both the class of pathogen and the type of host immune response available</w:t>
      </w:r>
      <w:r w:rsidRPr="0007779D">
        <w:rPr>
          <w:sz w:val="24"/>
          <w:szCs w:val="24"/>
          <w:lang w:val="en-US"/>
        </w:rPr>
        <w:br/>
        <w:t>C. Granulomatous inflammation occurs only in fungal infections and never in bacterial disease</w:t>
      </w:r>
      <w:r w:rsidRPr="0007779D">
        <w:rPr>
          <w:sz w:val="24"/>
          <w:szCs w:val="24"/>
          <w:lang w:val="en-US"/>
        </w:rPr>
        <w:br/>
        <w:t xml:space="preserve">D. Opportunistic infections in immunodeficiency are always associated with marked neutrophilic abscess formation rather than mononuclear inflammation </w:t>
      </w:r>
    </w:p>
    <w:p w14:paraId="21500E13" w14:textId="77777777" w:rsidR="00326298" w:rsidRPr="0007779D" w:rsidRDefault="00326298" w:rsidP="00326298">
      <w:pPr>
        <w:ind w:firstLine="709"/>
        <w:rPr>
          <w:sz w:val="24"/>
          <w:szCs w:val="24"/>
        </w:rPr>
      </w:pPr>
      <w:proofErr w:type="spellStart"/>
      <w:r w:rsidRPr="0007779D">
        <w:rPr>
          <w:b/>
          <w:bCs/>
          <w:sz w:val="24"/>
          <w:szCs w:val="24"/>
        </w:rPr>
        <w:t>Answer</w:t>
      </w:r>
      <w:proofErr w:type="spellEnd"/>
      <w:r w:rsidRPr="0007779D">
        <w:rPr>
          <w:b/>
          <w:bCs/>
          <w:sz w:val="24"/>
          <w:szCs w:val="24"/>
        </w:rPr>
        <w:t xml:space="preserve"> Key:</w:t>
      </w:r>
    </w:p>
    <w:p w14:paraId="1738B929" w14:textId="77777777" w:rsidR="00326298" w:rsidRPr="0007779D" w:rsidRDefault="00326298" w:rsidP="00326298">
      <w:pPr>
        <w:numPr>
          <w:ilvl w:val="0"/>
          <w:numId w:val="674"/>
        </w:numPr>
        <w:rPr>
          <w:sz w:val="24"/>
          <w:szCs w:val="24"/>
        </w:rPr>
      </w:pPr>
      <w:r w:rsidRPr="0007779D">
        <w:rPr>
          <w:sz w:val="24"/>
          <w:szCs w:val="24"/>
        </w:rPr>
        <w:t xml:space="preserve">B </w:t>
      </w:r>
    </w:p>
    <w:p w14:paraId="76240D98" w14:textId="77777777" w:rsidR="00326298" w:rsidRPr="0007779D" w:rsidRDefault="00326298" w:rsidP="00326298">
      <w:pPr>
        <w:numPr>
          <w:ilvl w:val="0"/>
          <w:numId w:val="674"/>
        </w:numPr>
        <w:rPr>
          <w:sz w:val="24"/>
          <w:szCs w:val="24"/>
        </w:rPr>
      </w:pPr>
      <w:r w:rsidRPr="0007779D">
        <w:rPr>
          <w:sz w:val="24"/>
          <w:szCs w:val="24"/>
        </w:rPr>
        <w:t xml:space="preserve">C </w:t>
      </w:r>
    </w:p>
    <w:p w14:paraId="602A66CB" w14:textId="77777777" w:rsidR="00326298" w:rsidRPr="0007779D" w:rsidRDefault="00326298" w:rsidP="00326298">
      <w:pPr>
        <w:numPr>
          <w:ilvl w:val="0"/>
          <w:numId w:val="674"/>
        </w:numPr>
        <w:rPr>
          <w:sz w:val="24"/>
          <w:szCs w:val="24"/>
        </w:rPr>
      </w:pPr>
      <w:r w:rsidRPr="0007779D">
        <w:rPr>
          <w:sz w:val="24"/>
          <w:szCs w:val="24"/>
        </w:rPr>
        <w:t xml:space="preserve">B </w:t>
      </w:r>
    </w:p>
    <w:p w14:paraId="55B66D36" w14:textId="77777777" w:rsidR="00326298" w:rsidRPr="0007779D" w:rsidRDefault="00326298" w:rsidP="00326298">
      <w:pPr>
        <w:numPr>
          <w:ilvl w:val="0"/>
          <w:numId w:val="674"/>
        </w:numPr>
        <w:rPr>
          <w:sz w:val="24"/>
          <w:szCs w:val="24"/>
        </w:rPr>
      </w:pPr>
      <w:r w:rsidRPr="0007779D">
        <w:rPr>
          <w:sz w:val="24"/>
          <w:szCs w:val="24"/>
        </w:rPr>
        <w:t xml:space="preserve">B </w:t>
      </w:r>
    </w:p>
    <w:p w14:paraId="528886EF" w14:textId="77777777" w:rsidR="00326298" w:rsidRPr="0007779D" w:rsidRDefault="00326298" w:rsidP="00326298">
      <w:pPr>
        <w:numPr>
          <w:ilvl w:val="0"/>
          <w:numId w:val="674"/>
        </w:numPr>
        <w:rPr>
          <w:sz w:val="24"/>
          <w:szCs w:val="24"/>
        </w:rPr>
      </w:pPr>
      <w:r w:rsidRPr="0007779D">
        <w:rPr>
          <w:sz w:val="24"/>
          <w:szCs w:val="24"/>
        </w:rPr>
        <w:t xml:space="preserve">B </w:t>
      </w:r>
    </w:p>
    <w:p w14:paraId="5AAD6241" w14:textId="77777777" w:rsidR="00326298" w:rsidRPr="0007779D" w:rsidRDefault="00326298" w:rsidP="00326298">
      <w:pPr>
        <w:numPr>
          <w:ilvl w:val="0"/>
          <w:numId w:val="674"/>
        </w:numPr>
        <w:rPr>
          <w:sz w:val="24"/>
          <w:szCs w:val="24"/>
        </w:rPr>
      </w:pPr>
      <w:r w:rsidRPr="0007779D">
        <w:rPr>
          <w:sz w:val="24"/>
          <w:szCs w:val="24"/>
        </w:rPr>
        <w:t xml:space="preserve">B </w:t>
      </w:r>
    </w:p>
    <w:p w14:paraId="489F32E0" w14:textId="77777777" w:rsidR="00326298" w:rsidRPr="0007779D" w:rsidRDefault="00326298" w:rsidP="00326298">
      <w:pPr>
        <w:numPr>
          <w:ilvl w:val="0"/>
          <w:numId w:val="674"/>
        </w:numPr>
        <w:rPr>
          <w:sz w:val="24"/>
          <w:szCs w:val="24"/>
        </w:rPr>
      </w:pPr>
      <w:r w:rsidRPr="0007779D">
        <w:rPr>
          <w:sz w:val="24"/>
          <w:szCs w:val="24"/>
        </w:rPr>
        <w:t xml:space="preserve">B </w:t>
      </w:r>
    </w:p>
    <w:p w14:paraId="1E6F9E5C" w14:textId="77777777" w:rsidR="00326298" w:rsidRPr="0007779D" w:rsidRDefault="00326298" w:rsidP="00326298">
      <w:pPr>
        <w:numPr>
          <w:ilvl w:val="0"/>
          <w:numId w:val="674"/>
        </w:numPr>
        <w:rPr>
          <w:sz w:val="24"/>
          <w:szCs w:val="24"/>
        </w:rPr>
      </w:pPr>
      <w:r w:rsidRPr="0007779D">
        <w:rPr>
          <w:sz w:val="24"/>
          <w:szCs w:val="24"/>
        </w:rPr>
        <w:t xml:space="preserve">B </w:t>
      </w:r>
    </w:p>
    <w:p w14:paraId="3B1AE0E0" w14:textId="77777777" w:rsidR="00326298" w:rsidRPr="0007779D" w:rsidRDefault="00326298" w:rsidP="00326298">
      <w:pPr>
        <w:numPr>
          <w:ilvl w:val="0"/>
          <w:numId w:val="674"/>
        </w:numPr>
        <w:rPr>
          <w:sz w:val="24"/>
          <w:szCs w:val="24"/>
        </w:rPr>
      </w:pPr>
      <w:r w:rsidRPr="0007779D">
        <w:rPr>
          <w:sz w:val="24"/>
          <w:szCs w:val="24"/>
        </w:rPr>
        <w:t xml:space="preserve">A </w:t>
      </w:r>
    </w:p>
    <w:p w14:paraId="1131C6B9" w14:textId="77777777" w:rsidR="00326298" w:rsidRPr="0007779D" w:rsidRDefault="00326298" w:rsidP="00326298">
      <w:pPr>
        <w:numPr>
          <w:ilvl w:val="0"/>
          <w:numId w:val="674"/>
        </w:numPr>
        <w:rPr>
          <w:sz w:val="24"/>
          <w:szCs w:val="24"/>
        </w:rPr>
      </w:pPr>
      <w:r w:rsidRPr="0007779D">
        <w:rPr>
          <w:sz w:val="24"/>
          <w:szCs w:val="24"/>
        </w:rPr>
        <w:t>B</w:t>
      </w:r>
    </w:p>
    <w:p w14:paraId="3DA1566A" w14:textId="77777777" w:rsidR="00326298" w:rsidRPr="0007779D" w:rsidRDefault="00326298" w:rsidP="00326298">
      <w:pPr>
        <w:ind w:firstLine="709"/>
        <w:rPr>
          <w:sz w:val="24"/>
          <w:szCs w:val="24"/>
          <w:lang w:val="en-US"/>
        </w:rPr>
      </w:pPr>
    </w:p>
    <w:p w14:paraId="7A1C8B0A" w14:textId="77777777" w:rsidR="00326298" w:rsidRPr="005D2FD2" w:rsidRDefault="00326298" w:rsidP="00326298">
      <w:pPr>
        <w:ind w:firstLine="709"/>
        <w:jc w:val="center"/>
        <w:rPr>
          <w:b/>
          <w:bCs/>
          <w:sz w:val="24"/>
          <w:szCs w:val="24"/>
          <w:lang w:val="en-US"/>
        </w:rPr>
      </w:pPr>
      <w:r w:rsidRPr="005D2FD2">
        <w:rPr>
          <w:rFonts w:eastAsia="Aptos"/>
          <w:b/>
          <w:bCs/>
          <w:sz w:val="24"/>
          <w:szCs w:val="24"/>
          <w:lang w:val="en-US"/>
        </w:rPr>
        <w:t>PRACTICAL LESSON№21</w:t>
      </w:r>
      <w:r w:rsidRPr="005D2FD2">
        <w:rPr>
          <w:rFonts w:eastAsia="Aptos"/>
          <w:b/>
          <w:bCs/>
          <w:sz w:val="24"/>
          <w:szCs w:val="24"/>
          <w:lang w:val="en-US"/>
        </w:rPr>
        <w:br/>
        <w:t xml:space="preserve">           TOPIC:</w:t>
      </w:r>
      <w:r w:rsidRPr="005D2FD2">
        <w:rPr>
          <w:sz w:val="24"/>
          <w:szCs w:val="24"/>
          <w:lang w:val="en-US"/>
        </w:rPr>
        <w:t xml:space="preserve"> </w:t>
      </w:r>
      <w:r w:rsidRPr="005D2FD2">
        <w:rPr>
          <w:b/>
          <w:bCs/>
          <w:sz w:val="24"/>
          <w:szCs w:val="24"/>
          <w:lang w:val="en-US"/>
        </w:rPr>
        <w:t>Nutritional</w:t>
      </w:r>
      <w:r w:rsidRPr="005D2FD2">
        <w:rPr>
          <w:b/>
          <w:bCs/>
          <w:sz w:val="24"/>
          <w:szCs w:val="24"/>
        </w:rPr>
        <w:t> </w:t>
      </w:r>
      <w:r w:rsidRPr="005D2FD2">
        <w:rPr>
          <w:b/>
          <w:bCs/>
          <w:sz w:val="24"/>
          <w:szCs w:val="24"/>
          <w:lang w:val="en-US"/>
        </w:rPr>
        <w:t>Diseases</w:t>
      </w:r>
    </w:p>
    <w:p w14:paraId="340EED87" w14:textId="77777777" w:rsidR="00326298" w:rsidRPr="005D2FD2" w:rsidRDefault="00326298" w:rsidP="00326298">
      <w:pPr>
        <w:ind w:firstLine="709"/>
        <w:rPr>
          <w:sz w:val="24"/>
          <w:szCs w:val="24"/>
          <w:lang w:val="en-US"/>
        </w:rPr>
      </w:pPr>
      <w:r w:rsidRPr="005D2FD2">
        <w:rPr>
          <w:b/>
          <w:bCs/>
          <w:sz w:val="24"/>
          <w:szCs w:val="24"/>
          <w:lang w:val="en-US"/>
        </w:rPr>
        <w:t>General aim of the session:</w:t>
      </w:r>
      <w:r w:rsidRPr="005D2FD2">
        <w:rPr>
          <w:sz w:val="24"/>
          <w:szCs w:val="24"/>
          <w:lang w:val="en-US"/>
        </w:rPr>
        <w:br/>
        <w:t>To assess and strengthen students’ understanding of nutritional diseases, with emphasis on protein-energy malnutrition, obesity, vitamin deficiencies, trace element deficiencies, and the major morphologic and systemic consequences of overnutrition and undernutrition.</w:t>
      </w:r>
    </w:p>
    <w:p w14:paraId="3BBB274A" w14:textId="77777777" w:rsidR="00326298" w:rsidRPr="005D2FD2" w:rsidRDefault="00326298" w:rsidP="00326298">
      <w:pPr>
        <w:ind w:firstLine="709"/>
        <w:rPr>
          <w:sz w:val="24"/>
          <w:szCs w:val="24"/>
          <w:lang w:val="en-US"/>
        </w:rPr>
      </w:pPr>
      <w:r w:rsidRPr="005D2FD2">
        <w:rPr>
          <w:b/>
          <w:bCs/>
          <w:sz w:val="24"/>
          <w:szCs w:val="24"/>
          <w:lang w:val="en-US"/>
        </w:rPr>
        <w:t>Expected pre-class preparation:</w:t>
      </w:r>
      <w:r w:rsidRPr="005D2FD2">
        <w:rPr>
          <w:sz w:val="24"/>
          <w:szCs w:val="24"/>
          <w:lang w:val="en-US"/>
        </w:rPr>
        <w:br/>
        <w:t>Students are expected to come to class having already studied the basic principles of normal nutrition, energy balance, body mass index, protein and vitamin function, and the general pathogenesis of nutritional deficiency states.</w:t>
      </w:r>
    </w:p>
    <w:p w14:paraId="15DF1428" w14:textId="77777777" w:rsidR="00326298" w:rsidRPr="005D2FD2" w:rsidRDefault="00326298" w:rsidP="00326298">
      <w:pPr>
        <w:ind w:firstLine="709"/>
        <w:rPr>
          <w:sz w:val="24"/>
          <w:szCs w:val="24"/>
          <w:lang w:val="en-US"/>
        </w:rPr>
      </w:pPr>
      <w:r w:rsidRPr="005D2FD2">
        <w:rPr>
          <w:b/>
          <w:bCs/>
          <w:sz w:val="24"/>
          <w:szCs w:val="24"/>
          <w:lang w:val="en-US"/>
        </w:rPr>
        <w:t>Learning outcomes according to Bloom’s taxonomy:</w:t>
      </w:r>
      <w:r w:rsidRPr="005D2FD2">
        <w:rPr>
          <w:sz w:val="24"/>
          <w:szCs w:val="24"/>
          <w:lang w:val="en-US"/>
        </w:rPr>
        <w:br/>
        <w:t>By the end of the session, the student will be able to:</w:t>
      </w:r>
    </w:p>
    <w:p w14:paraId="2A1506F1" w14:textId="77777777" w:rsidR="00326298" w:rsidRPr="005D2FD2" w:rsidRDefault="00326298" w:rsidP="00326298">
      <w:pPr>
        <w:numPr>
          <w:ilvl w:val="0"/>
          <w:numId w:val="675"/>
        </w:numPr>
        <w:rPr>
          <w:sz w:val="24"/>
          <w:szCs w:val="24"/>
          <w:lang w:val="en-US"/>
        </w:rPr>
      </w:pPr>
      <w:r w:rsidRPr="005D2FD2">
        <w:rPr>
          <w:b/>
          <w:bCs/>
          <w:sz w:val="24"/>
          <w:szCs w:val="24"/>
          <w:lang w:val="en-US"/>
        </w:rPr>
        <w:t>Define</w:t>
      </w:r>
      <w:r w:rsidRPr="005D2FD2">
        <w:rPr>
          <w:sz w:val="24"/>
          <w:szCs w:val="24"/>
          <w:lang w:val="en-US"/>
        </w:rPr>
        <w:t xml:space="preserve"> malnutrition, undernutrition, overnutrition, obesity, protein-energy malnutrition, cachexia, and micronutrient deficiency. </w:t>
      </w:r>
    </w:p>
    <w:p w14:paraId="03B81F2D" w14:textId="77777777" w:rsidR="00326298" w:rsidRPr="005D2FD2" w:rsidRDefault="00326298" w:rsidP="00326298">
      <w:pPr>
        <w:numPr>
          <w:ilvl w:val="0"/>
          <w:numId w:val="675"/>
        </w:numPr>
        <w:rPr>
          <w:sz w:val="24"/>
          <w:szCs w:val="24"/>
          <w:lang w:val="en-US"/>
        </w:rPr>
      </w:pPr>
      <w:r w:rsidRPr="005D2FD2">
        <w:rPr>
          <w:b/>
          <w:bCs/>
          <w:sz w:val="24"/>
          <w:szCs w:val="24"/>
          <w:lang w:val="en-US"/>
        </w:rPr>
        <w:t>Identify</w:t>
      </w:r>
      <w:r w:rsidRPr="005D2FD2">
        <w:rPr>
          <w:sz w:val="24"/>
          <w:szCs w:val="24"/>
          <w:lang w:val="en-US"/>
        </w:rPr>
        <w:t xml:space="preserve"> the major categories of nutritional diseases, including deficiency states, excess states, and imbalances of macro- and micronutrients. </w:t>
      </w:r>
    </w:p>
    <w:p w14:paraId="4990A9BC" w14:textId="77777777" w:rsidR="00326298" w:rsidRPr="005D2FD2" w:rsidRDefault="00326298" w:rsidP="00326298">
      <w:pPr>
        <w:numPr>
          <w:ilvl w:val="0"/>
          <w:numId w:val="675"/>
        </w:numPr>
        <w:rPr>
          <w:sz w:val="24"/>
          <w:szCs w:val="24"/>
          <w:lang w:val="en-US"/>
        </w:rPr>
      </w:pPr>
      <w:r w:rsidRPr="005D2FD2">
        <w:rPr>
          <w:b/>
          <w:bCs/>
          <w:sz w:val="24"/>
          <w:szCs w:val="24"/>
          <w:lang w:val="en-US"/>
        </w:rPr>
        <w:t>Describe</w:t>
      </w:r>
      <w:r w:rsidRPr="005D2FD2">
        <w:rPr>
          <w:sz w:val="24"/>
          <w:szCs w:val="24"/>
          <w:lang w:val="en-US"/>
        </w:rPr>
        <w:t xml:space="preserve"> the pathogenesis, morphology, and clinical features of marasmus, kwashiorkor, starvation, obesity, and major vitamin deficiencies. </w:t>
      </w:r>
    </w:p>
    <w:p w14:paraId="4DCC6777" w14:textId="77777777" w:rsidR="00326298" w:rsidRPr="005D2FD2" w:rsidRDefault="00326298" w:rsidP="00326298">
      <w:pPr>
        <w:numPr>
          <w:ilvl w:val="0"/>
          <w:numId w:val="675"/>
        </w:numPr>
        <w:rPr>
          <w:sz w:val="24"/>
          <w:szCs w:val="24"/>
          <w:lang w:val="en-US"/>
        </w:rPr>
      </w:pPr>
      <w:r w:rsidRPr="005D2FD2">
        <w:rPr>
          <w:b/>
          <w:bCs/>
          <w:sz w:val="24"/>
          <w:szCs w:val="24"/>
          <w:lang w:val="en-US"/>
        </w:rPr>
        <w:t>Explain</w:t>
      </w:r>
      <w:r w:rsidRPr="005D2FD2">
        <w:rPr>
          <w:sz w:val="24"/>
          <w:szCs w:val="24"/>
          <w:lang w:val="en-US"/>
        </w:rPr>
        <w:t xml:space="preserve"> the systemic effects of nutritional imbalance on growth, immunity, wound healing, cardiovascular disease, liver disease, bone health, and hematopoiesis. </w:t>
      </w:r>
    </w:p>
    <w:p w14:paraId="35AA15B9" w14:textId="77777777" w:rsidR="00326298" w:rsidRPr="005D2FD2" w:rsidRDefault="00326298" w:rsidP="00326298">
      <w:pPr>
        <w:numPr>
          <w:ilvl w:val="0"/>
          <w:numId w:val="675"/>
        </w:numPr>
        <w:rPr>
          <w:sz w:val="24"/>
          <w:szCs w:val="24"/>
          <w:lang w:val="en-US"/>
        </w:rPr>
      </w:pPr>
      <w:r w:rsidRPr="005D2FD2">
        <w:rPr>
          <w:b/>
          <w:bCs/>
          <w:sz w:val="24"/>
          <w:szCs w:val="24"/>
          <w:lang w:val="en-US"/>
        </w:rPr>
        <w:t>Differentiate</w:t>
      </w:r>
      <w:r w:rsidRPr="005D2FD2">
        <w:rPr>
          <w:sz w:val="24"/>
          <w:szCs w:val="24"/>
          <w:lang w:val="en-US"/>
        </w:rPr>
        <w:t xml:space="preserve"> marasmus from kwashiorkor, starvation from cachexia, and primary from secondary nutritional deficiency. </w:t>
      </w:r>
    </w:p>
    <w:p w14:paraId="59103DB6" w14:textId="77777777" w:rsidR="00326298" w:rsidRPr="005D2FD2" w:rsidRDefault="00326298" w:rsidP="00326298">
      <w:pPr>
        <w:numPr>
          <w:ilvl w:val="0"/>
          <w:numId w:val="675"/>
        </w:numPr>
        <w:rPr>
          <w:sz w:val="24"/>
          <w:szCs w:val="24"/>
          <w:lang w:val="en-US"/>
        </w:rPr>
      </w:pPr>
      <w:r w:rsidRPr="005D2FD2">
        <w:rPr>
          <w:b/>
          <w:bCs/>
          <w:sz w:val="24"/>
          <w:szCs w:val="24"/>
          <w:lang w:val="en-US"/>
        </w:rPr>
        <w:t>Discuss</w:t>
      </w:r>
      <w:r w:rsidRPr="005D2FD2">
        <w:rPr>
          <w:sz w:val="24"/>
          <w:szCs w:val="24"/>
          <w:lang w:val="en-US"/>
        </w:rPr>
        <w:t xml:space="preserve"> the pathologic consequences of deficiencies of vitamins A, D, C, B12, folate, iron, iodine, and zinc. </w:t>
      </w:r>
    </w:p>
    <w:p w14:paraId="5F1C5159" w14:textId="77777777" w:rsidR="00326298" w:rsidRPr="005D2FD2" w:rsidRDefault="00326298" w:rsidP="00326298">
      <w:pPr>
        <w:numPr>
          <w:ilvl w:val="0"/>
          <w:numId w:val="675"/>
        </w:numPr>
        <w:rPr>
          <w:sz w:val="24"/>
          <w:szCs w:val="24"/>
          <w:lang w:val="en-US"/>
        </w:rPr>
      </w:pPr>
      <w:r w:rsidRPr="005D2FD2">
        <w:rPr>
          <w:b/>
          <w:bCs/>
          <w:sz w:val="24"/>
          <w:szCs w:val="24"/>
          <w:lang w:val="en-US"/>
        </w:rPr>
        <w:t>Apply</w:t>
      </w:r>
      <w:r w:rsidRPr="005D2FD2">
        <w:rPr>
          <w:sz w:val="24"/>
          <w:szCs w:val="24"/>
          <w:lang w:val="en-US"/>
        </w:rPr>
        <w:t xml:space="preserve"> pathologic principles to clinicopathologic scenarios involving malnutrition, obesity, anemia, bone disease, edema, steatosis, and impaired immunity. </w:t>
      </w:r>
    </w:p>
    <w:p w14:paraId="5C69A231" w14:textId="77777777" w:rsidR="00326298" w:rsidRPr="005D2FD2" w:rsidRDefault="00326298" w:rsidP="00326298">
      <w:pPr>
        <w:numPr>
          <w:ilvl w:val="0"/>
          <w:numId w:val="675"/>
        </w:numPr>
        <w:rPr>
          <w:sz w:val="24"/>
          <w:szCs w:val="24"/>
          <w:lang w:val="en-US"/>
        </w:rPr>
      </w:pPr>
      <w:r w:rsidRPr="005D2FD2">
        <w:rPr>
          <w:b/>
          <w:bCs/>
          <w:sz w:val="24"/>
          <w:szCs w:val="24"/>
          <w:lang w:val="en-US"/>
        </w:rPr>
        <w:t>Analyze</w:t>
      </w:r>
      <w:r w:rsidRPr="005D2FD2">
        <w:rPr>
          <w:sz w:val="24"/>
          <w:szCs w:val="24"/>
          <w:lang w:val="en-US"/>
        </w:rPr>
        <w:t xml:space="preserve"> how age, socioeconomic status, chronic disease, infection, and dietary pattern influence nutritional pathology. </w:t>
      </w:r>
    </w:p>
    <w:p w14:paraId="5B8009FD" w14:textId="77777777" w:rsidR="00326298" w:rsidRPr="005D2FD2" w:rsidRDefault="00326298" w:rsidP="00326298">
      <w:pPr>
        <w:ind w:firstLine="709"/>
        <w:rPr>
          <w:sz w:val="24"/>
          <w:szCs w:val="24"/>
          <w:lang w:val="en-US"/>
        </w:rPr>
      </w:pPr>
      <w:r w:rsidRPr="005D2FD2">
        <w:rPr>
          <w:b/>
          <w:bCs/>
          <w:sz w:val="24"/>
          <w:szCs w:val="24"/>
          <w:lang w:val="en-US"/>
        </w:rPr>
        <w:t>90-minute practical lesson plan</w:t>
      </w:r>
    </w:p>
    <w:p w14:paraId="5A0C2718" w14:textId="77777777" w:rsidR="00326298" w:rsidRPr="005D2FD2" w:rsidRDefault="00326298" w:rsidP="00326298">
      <w:pPr>
        <w:ind w:firstLine="709"/>
        <w:rPr>
          <w:sz w:val="24"/>
          <w:szCs w:val="24"/>
          <w:lang w:val="en-US"/>
        </w:rPr>
      </w:pPr>
      <w:r w:rsidRPr="005D2FD2">
        <w:rPr>
          <w:b/>
          <w:bCs/>
          <w:sz w:val="24"/>
          <w:szCs w:val="24"/>
          <w:lang w:val="en-US"/>
        </w:rPr>
        <w:t>1. Organizational stage — 0 to 5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Announces the topic, states the objectives, and explains that the practical session will be conducted mainly through student responses, guided discussion, and clinicopathologic interpretation.</w:t>
      </w:r>
      <w:r w:rsidRPr="005D2FD2">
        <w:rPr>
          <w:sz w:val="24"/>
          <w:szCs w:val="24"/>
          <w:lang w:val="en-US"/>
        </w:rPr>
        <w:br/>
      </w:r>
      <w:r w:rsidRPr="005D2FD2">
        <w:rPr>
          <w:b/>
          <w:bCs/>
          <w:sz w:val="24"/>
          <w:szCs w:val="24"/>
          <w:lang w:val="en-US"/>
        </w:rPr>
        <w:lastRenderedPageBreak/>
        <w:t>Student activity:</w:t>
      </w:r>
      <w:r w:rsidRPr="005D2FD2">
        <w:rPr>
          <w:sz w:val="24"/>
          <w:szCs w:val="24"/>
          <w:lang w:val="en-US"/>
        </w:rPr>
        <w:t xml:space="preserve"> Listen, prepare notes, and get ready for oral participation.</w:t>
      </w:r>
      <w:r w:rsidRPr="005D2FD2">
        <w:rPr>
          <w:sz w:val="24"/>
          <w:szCs w:val="24"/>
          <w:lang w:val="en-US"/>
        </w:rPr>
        <w:br/>
      </w:r>
      <w:r w:rsidRPr="005D2FD2">
        <w:rPr>
          <w:b/>
          <w:bCs/>
          <w:sz w:val="24"/>
          <w:szCs w:val="24"/>
          <w:lang w:val="en-US"/>
        </w:rPr>
        <w:t>Bloom’s level:</w:t>
      </w:r>
      <w:r w:rsidRPr="005D2FD2">
        <w:rPr>
          <w:sz w:val="24"/>
          <w:szCs w:val="24"/>
          <w:lang w:val="en-US"/>
        </w:rPr>
        <w:t xml:space="preserve"> Remember</w:t>
      </w:r>
    </w:p>
    <w:p w14:paraId="1F44AB0C" w14:textId="77777777" w:rsidR="00326298" w:rsidRPr="005D2FD2" w:rsidRDefault="00326298" w:rsidP="00326298">
      <w:pPr>
        <w:ind w:firstLine="709"/>
        <w:rPr>
          <w:sz w:val="24"/>
          <w:szCs w:val="24"/>
          <w:lang w:val="en-US"/>
        </w:rPr>
      </w:pPr>
      <w:r w:rsidRPr="005D2FD2">
        <w:rPr>
          <w:b/>
          <w:bCs/>
          <w:sz w:val="24"/>
          <w:szCs w:val="24"/>
          <w:lang w:val="en-US"/>
        </w:rPr>
        <w:t>2. Checking pre-class preparation — 5 to 15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Asks short oral questions on the definitions of malnutrition, obesity, protein-energy malnutrition, vitamin deficiency, and trace element deficiency.</w:t>
      </w:r>
      <w:r w:rsidRPr="005D2FD2">
        <w:rPr>
          <w:sz w:val="24"/>
          <w:szCs w:val="24"/>
          <w:lang w:val="en-US"/>
        </w:rPr>
        <w:br/>
      </w:r>
      <w:r w:rsidRPr="005D2FD2">
        <w:rPr>
          <w:b/>
          <w:bCs/>
          <w:sz w:val="24"/>
          <w:szCs w:val="24"/>
          <w:lang w:val="en-US"/>
        </w:rPr>
        <w:t>Student activity:</w:t>
      </w:r>
      <w:r w:rsidRPr="005D2FD2">
        <w:rPr>
          <w:sz w:val="24"/>
          <w:szCs w:val="24"/>
          <w:lang w:val="en-US"/>
        </w:rPr>
        <w:t xml:space="preserve"> Answer orally from prior preparation and give concise definitions.</w:t>
      </w:r>
      <w:r w:rsidRPr="005D2FD2">
        <w:rPr>
          <w:sz w:val="24"/>
          <w:szCs w:val="24"/>
          <w:lang w:val="en-US"/>
        </w:rPr>
        <w:br/>
      </w:r>
      <w:r w:rsidRPr="005D2FD2">
        <w:rPr>
          <w:b/>
          <w:bCs/>
          <w:sz w:val="24"/>
          <w:szCs w:val="24"/>
          <w:lang w:val="en-US"/>
        </w:rPr>
        <w:t>Bloom’s level:</w:t>
      </w:r>
      <w:r w:rsidRPr="005D2FD2">
        <w:rPr>
          <w:sz w:val="24"/>
          <w:szCs w:val="24"/>
          <w:lang w:val="en-US"/>
        </w:rPr>
        <w:t xml:space="preserve"> Remember</w:t>
      </w:r>
    </w:p>
    <w:p w14:paraId="2862B158" w14:textId="77777777" w:rsidR="00326298" w:rsidRPr="005D2FD2" w:rsidRDefault="00326298" w:rsidP="00326298">
      <w:pPr>
        <w:ind w:firstLine="709"/>
        <w:rPr>
          <w:sz w:val="24"/>
          <w:szCs w:val="24"/>
          <w:lang w:val="en-US"/>
        </w:rPr>
      </w:pPr>
      <w:r w:rsidRPr="005D2FD2">
        <w:rPr>
          <w:b/>
          <w:bCs/>
          <w:sz w:val="24"/>
          <w:szCs w:val="24"/>
          <w:lang w:val="en-US"/>
        </w:rPr>
        <w:t>3. General classification of nutritional diseases — 15 to 25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Invites students to classify nutritional diseases into undernutrition, overnutrition, protein-energy malnutrition, vitamin deficiencies, mineral and trace element deficiencies, and secondary nutritional disturbances related to chronic illness.</w:t>
      </w:r>
      <w:r w:rsidRPr="005D2FD2">
        <w:rPr>
          <w:sz w:val="24"/>
          <w:szCs w:val="24"/>
          <w:lang w:val="en-US"/>
        </w:rPr>
        <w:br/>
      </w:r>
      <w:r w:rsidRPr="005D2FD2">
        <w:rPr>
          <w:b/>
          <w:bCs/>
          <w:sz w:val="24"/>
          <w:szCs w:val="24"/>
          <w:lang w:val="en-US"/>
        </w:rPr>
        <w:t>Student activity:</w:t>
      </w:r>
      <w:r w:rsidRPr="005D2FD2">
        <w:rPr>
          <w:sz w:val="24"/>
          <w:szCs w:val="24"/>
          <w:lang w:val="en-US"/>
        </w:rPr>
        <w:t xml:space="preserve"> Explain the major categories of nutritional disease and their general causes.</w:t>
      </w:r>
      <w:r w:rsidRPr="005D2FD2">
        <w:rPr>
          <w:sz w:val="24"/>
          <w:szCs w:val="24"/>
          <w:lang w:val="en-US"/>
        </w:rPr>
        <w:br/>
      </w:r>
      <w:r w:rsidRPr="005D2FD2">
        <w:rPr>
          <w:b/>
          <w:bCs/>
          <w:sz w:val="24"/>
          <w:szCs w:val="24"/>
          <w:lang w:val="en-US"/>
        </w:rPr>
        <w:t>Bloom’s level:</w:t>
      </w:r>
      <w:r w:rsidRPr="005D2FD2">
        <w:rPr>
          <w:sz w:val="24"/>
          <w:szCs w:val="24"/>
          <w:lang w:val="en-US"/>
        </w:rPr>
        <w:t xml:space="preserve"> Understand</w:t>
      </w:r>
    </w:p>
    <w:p w14:paraId="6D3A4978" w14:textId="77777777" w:rsidR="00326298" w:rsidRPr="005D2FD2" w:rsidRDefault="00326298" w:rsidP="00326298">
      <w:pPr>
        <w:ind w:firstLine="709"/>
        <w:rPr>
          <w:sz w:val="24"/>
          <w:szCs w:val="24"/>
          <w:lang w:val="en-US"/>
        </w:rPr>
      </w:pPr>
      <w:r w:rsidRPr="005D2FD2">
        <w:rPr>
          <w:b/>
          <w:bCs/>
          <w:sz w:val="24"/>
          <w:szCs w:val="24"/>
          <w:lang w:val="en-US"/>
        </w:rPr>
        <w:t>4. Protein-energy malnutrition — 25 to 40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Directs discussion on starvation, marasmus, kwashiorkor, mixed forms of malnutrition, and the systemic effects of inadequate protein and calorie intake.</w:t>
      </w:r>
      <w:r w:rsidRPr="005D2FD2">
        <w:rPr>
          <w:sz w:val="24"/>
          <w:szCs w:val="24"/>
          <w:lang w:val="en-US"/>
        </w:rPr>
        <w:br/>
      </w:r>
      <w:r w:rsidRPr="005D2FD2">
        <w:rPr>
          <w:b/>
          <w:bCs/>
          <w:sz w:val="24"/>
          <w:szCs w:val="24"/>
          <w:lang w:val="en-US"/>
        </w:rPr>
        <w:t>Student activity:</w:t>
      </w:r>
      <w:r w:rsidRPr="005D2FD2">
        <w:rPr>
          <w:sz w:val="24"/>
          <w:szCs w:val="24"/>
          <w:lang w:val="en-US"/>
        </w:rPr>
        <w:t xml:space="preserve"> Compare marasmus and kwashiorkor and explain their pathogenesis, morphology, and clinical features.</w:t>
      </w:r>
      <w:r w:rsidRPr="005D2FD2">
        <w:rPr>
          <w:sz w:val="24"/>
          <w:szCs w:val="24"/>
          <w:lang w:val="en-US"/>
        </w:rPr>
        <w:br/>
      </w:r>
      <w:r w:rsidRPr="005D2FD2">
        <w:rPr>
          <w:b/>
          <w:bCs/>
          <w:sz w:val="24"/>
          <w:szCs w:val="24"/>
          <w:lang w:val="en-US"/>
        </w:rPr>
        <w:t>Bloom’s level:</w:t>
      </w:r>
      <w:r w:rsidRPr="005D2FD2">
        <w:rPr>
          <w:sz w:val="24"/>
          <w:szCs w:val="24"/>
          <w:lang w:val="en-US"/>
        </w:rPr>
        <w:t xml:space="preserve"> Understand / Analyze</w:t>
      </w:r>
    </w:p>
    <w:p w14:paraId="70216BE3" w14:textId="77777777" w:rsidR="00326298" w:rsidRPr="005D2FD2" w:rsidRDefault="00326298" w:rsidP="00326298">
      <w:pPr>
        <w:ind w:firstLine="709"/>
        <w:rPr>
          <w:sz w:val="24"/>
          <w:szCs w:val="24"/>
          <w:lang w:val="en-US"/>
        </w:rPr>
      </w:pPr>
      <w:r w:rsidRPr="005D2FD2">
        <w:rPr>
          <w:b/>
          <w:bCs/>
          <w:sz w:val="24"/>
          <w:szCs w:val="24"/>
          <w:lang w:val="en-US"/>
        </w:rPr>
        <w:t>5. Obesity and overnutrition — 40 to 52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Guides students through obesity, body mass index, adipose tissue dysfunction, insulin resistance, metabolic syndrome, fatty liver disease, cardiovascular complications, and obesity-related inflammation.</w:t>
      </w:r>
      <w:r w:rsidRPr="005D2FD2">
        <w:rPr>
          <w:sz w:val="24"/>
          <w:szCs w:val="24"/>
          <w:lang w:val="en-US"/>
        </w:rPr>
        <w:br/>
      </w:r>
      <w:r w:rsidRPr="005D2FD2">
        <w:rPr>
          <w:b/>
          <w:bCs/>
          <w:sz w:val="24"/>
          <w:szCs w:val="24"/>
          <w:lang w:val="en-US"/>
        </w:rPr>
        <w:t>Student activity:</w:t>
      </w:r>
      <w:r w:rsidRPr="005D2FD2">
        <w:rPr>
          <w:sz w:val="24"/>
          <w:szCs w:val="24"/>
          <w:lang w:val="en-US"/>
        </w:rPr>
        <w:t xml:space="preserve"> Explain the pathogenesis and major pathologic consequences of obesity and chronic overnutrition.</w:t>
      </w:r>
      <w:r w:rsidRPr="005D2FD2">
        <w:rPr>
          <w:sz w:val="24"/>
          <w:szCs w:val="24"/>
          <w:lang w:val="en-US"/>
        </w:rPr>
        <w:br/>
      </w:r>
      <w:r w:rsidRPr="005D2FD2">
        <w:rPr>
          <w:b/>
          <w:bCs/>
          <w:sz w:val="24"/>
          <w:szCs w:val="24"/>
          <w:lang w:val="en-US"/>
        </w:rPr>
        <w:t>Bloom’s level:</w:t>
      </w:r>
      <w:r w:rsidRPr="005D2FD2">
        <w:rPr>
          <w:sz w:val="24"/>
          <w:szCs w:val="24"/>
          <w:lang w:val="en-US"/>
        </w:rPr>
        <w:t xml:space="preserve"> Analyze</w:t>
      </w:r>
    </w:p>
    <w:p w14:paraId="4D34E7DD" w14:textId="77777777" w:rsidR="00326298" w:rsidRPr="005D2FD2" w:rsidRDefault="00326298" w:rsidP="00326298">
      <w:pPr>
        <w:ind w:firstLine="709"/>
        <w:rPr>
          <w:sz w:val="24"/>
          <w:szCs w:val="24"/>
          <w:lang w:val="en-US"/>
        </w:rPr>
      </w:pPr>
      <w:r w:rsidRPr="005D2FD2">
        <w:rPr>
          <w:b/>
          <w:bCs/>
          <w:sz w:val="24"/>
          <w:szCs w:val="24"/>
          <w:lang w:val="en-US"/>
        </w:rPr>
        <w:t>6. Vitamin deficiencies — 52 to 66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Leads discussion on the deficiency states of vitamins A, D, C, B12, folate, K, and selected B-complex vitamins, emphasizing tissue changes and clinical manifestations.</w:t>
      </w:r>
      <w:r w:rsidRPr="005D2FD2">
        <w:rPr>
          <w:sz w:val="24"/>
          <w:szCs w:val="24"/>
          <w:lang w:val="en-US"/>
        </w:rPr>
        <w:br/>
      </w:r>
      <w:r w:rsidRPr="005D2FD2">
        <w:rPr>
          <w:b/>
          <w:bCs/>
          <w:sz w:val="24"/>
          <w:szCs w:val="24"/>
          <w:lang w:val="en-US"/>
        </w:rPr>
        <w:t>Student activity:</w:t>
      </w:r>
      <w:r w:rsidRPr="005D2FD2">
        <w:rPr>
          <w:sz w:val="24"/>
          <w:szCs w:val="24"/>
          <w:lang w:val="en-US"/>
        </w:rPr>
        <w:t xml:space="preserve"> Describe the major pathologic findings in common vitamin deficiency diseases and relate them to underlying biochemical functions.</w:t>
      </w:r>
      <w:r w:rsidRPr="005D2FD2">
        <w:rPr>
          <w:sz w:val="24"/>
          <w:szCs w:val="24"/>
          <w:lang w:val="en-US"/>
        </w:rPr>
        <w:br/>
      </w:r>
      <w:r w:rsidRPr="005D2FD2">
        <w:rPr>
          <w:b/>
          <w:bCs/>
          <w:sz w:val="24"/>
          <w:szCs w:val="24"/>
          <w:lang w:val="en-US"/>
        </w:rPr>
        <w:t>Bloom’s level:</w:t>
      </w:r>
      <w:r w:rsidRPr="005D2FD2">
        <w:rPr>
          <w:sz w:val="24"/>
          <w:szCs w:val="24"/>
          <w:lang w:val="en-US"/>
        </w:rPr>
        <w:t xml:space="preserve"> Analyze</w:t>
      </w:r>
    </w:p>
    <w:p w14:paraId="01AFE1A1" w14:textId="77777777" w:rsidR="00326298" w:rsidRPr="005D2FD2" w:rsidRDefault="00326298" w:rsidP="00326298">
      <w:pPr>
        <w:ind w:firstLine="709"/>
        <w:rPr>
          <w:sz w:val="24"/>
          <w:szCs w:val="24"/>
          <w:lang w:val="en-US"/>
        </w:rPr>
      </w:pPr>
      <w:r w:rsidRPr="005D2FD2">
        <w:rPr>
          <w:b/>
          <w:bCs/>
          <w:sz w:val="24"/>
          <w:szCs w:val="24"/>
          <w:lang w:val="en-US"/>
        </w:rPr>
        <w:t>7. Mineral and trace element deficiencies — 66 to 76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Introduces iron deficiency, iodine deficiency, zinc deficiency, copper deficiency, selenium deficiency, and their clinical-pathologic significance.</w:t>
      </w:r>
      <w:r w:rsidRPr="005D2FD2">
        <w:rPr>
          <w:sz w:val="24"/>
          <w:szCs w:val="24"/>
          <w:lang w:val="en-US"/>
        </w:rPr>
        <w:br/>
      </w:r>
      <w:r w:rsidRPr="005D2FD2">
        <w:rPr>
          <w:b/>
          <w:bCs/>
          <w:sz w:val="24"/>
          <w:szCs w:val="24"/>
          <w:lang w:val="en-US"/>
        </w:rPr>
        <w:t>Student activity:</w:t>
      </w:r>
      <w:r w:rsidRPr="005D2FD2">
        <w:rPr>
          <w:sz w:val="24"/>
          <w:szCs w:val="24"/>
          <w:lang w:val="en-US"/>
        </w:rPr>
        <w:t xml:space="preserve"> Explain how deficiencies of major minerals and trace elements alter hematopoiesis, thyroid function, immunity, growth, and tissue repair.</w:t>
      </w:r>
      <w:r w:rsidRPr="005D2FD2">
        <w:rPr>
          <w:sz w:val="24"/>
          <w:szCs w:val="24"/>
          <w:lang w:val="en-US"/>
        </w:rPr>
        <w:br/>
      </w:r>
      <w:r w:rsidRPr="005D2FD2">
        <w:rPr>
          <w:b/>
          <w:bCs/>
          <w:sz w:val="24"/>
          <w:szCs w:val="24"/>
          <w:lang w:val="en-US"/>
        </w:rPr>
        <w:t>Bloom’s level:</w:t>
      </w:r>
      <w:r w:rsidRPr="005D2FD2">
        <w:rPr>
          <w:sz w:val="24"/>
          <w:szCs w:val="24"/>
          <w:lang w:val="en-US"/>
        </w:rPr>
        <w:t xml:space="preserve"> Understand / Analyze</w:t>
      </w:r>
    </w:p>
    <w:p w14:paraId="536F96E2" w14:textId="77777777" w:rsidR="00326298" w:rsidRPr="005D2FD2" w:rsidRDefault="00326298" w:rsidP="00326298">
      <w:pPr>
        <w:ind w:firstLine="709"/>
        <w:rPr>
          <w:sz w:val="24"/>
          <w:szCs w:val="24"/>
          <w:lang w:val="en-US"/>
        </w:rPr>
      </w:pPr>
      <w:r w:rsidRPr="005D2FD2">
        <w:rPr>
          <w:b/>
          <w:bCs/>
          <w:sz w:val="24"/>
          <w:szCs w:val="24"/>
          <w:lang w:val="en-US"/>
        </w:rPr>
        <w:t>8. Clinicopathologic application — 76 to 86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Gives short oral scenarios such as a child with edema and fatty liver, a patient with severe wasting, an adult with obesity and fatty liver, a child with rickets, a patient with scurvy, or a patient with megaloblastic anemia.</w:t>
      </w:r>
      <w:r w:rsidRPr="005D2FD2">
        <w:rPr>
          <w:sz w:val="24"/>
          <w:szCs w:val="24"/>
          <w:lang w:val="en-US"/>
        </w:rPr>
        <w:br/>
      </w:r>
      <w:r w:rsidRPr="005D2FD2">
        <w:rPr>
          <w:b/>
          <w:bCs/>
          <w:sz w:val="24"/>
          <w:szCs w:val="24"/>
          <w:lang w:val="en-US"/>
        </w:rPr>
        <w:t>Student activity:</w:t>
      </w:r>
      <w:r w:rsidRPr="005D2FD2">
        <w:rPr>
          <w:sz w:val="24"/>
          <w:szCs w:val="24"/>
          <w:lang w:val="en-US"/>
        </w:rPr>
        <w:t xml:space="preserve"> Identify the most likely nutritional disorder, explain the mechanism, and predict the major morphologic and systemic findings.</w:t>
      </w:r>
      <w:r w:rsidRPr="005D2FD2">
        <w:rPr>
          <w:sz w:val="24"/>
          <w:szCs w:val="24"/>
          <w:lang w:val="en-US"/>
        </w:rPr>
        <w:br/>
      </w:r>
      <w:r w:rsidRPr="005D2FD2">
        <w:rPr>
          <w:b/>
          <w:bCs/>
          <w:sz w:val="24"/>
          <w:szCs w:val="24"/>
          <w:lang w:val="en-US"/>
        </w:rPr>
        <w:t>Bloom’s level:</w:t>
      </w:r>
      <w:r w:rsidRPr="005D2FD2">
        <w:rPr>
          <w:sz w:val="24"/>
          <w:szCs w:val="24"/>
          <w:lang w:val="en-US"/>
        </w:rPr>
        <w:t xml:space="preserve"> Apply</w:t>
      </w:r>
    </w:p>
    <w:p w14:paraId="7AFC3B2F" w14:textId="77777777" w:rsidR="00326298" w:rsidRPr="005D2FD2" w:rsidRDefault="00326298" w:rsidP="00326298">
      <w:pPr>
        <w:ind w:firstLine="709"/>
        <w:rPr>
          <w:sz w:val="24"/>
          <w:szCs w:val="24"/>
          <w:lang w:val="en-US"/>
        </w:rPr>
      </w:pPr>
      <w:r w:rsidRPr="005D2FD2">
        <w:rPr>
          <w:b/>
          <w:bCs/>
          <w:sz w:val="24"/>
          <w:szCs w:val="24"/>
          <w:lang w:val="en-US"/>
        </w:rPr>
        <w:t>9. Integrative comparison exercise — 86 to 88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Asks students to compare undernutrition, micronutrient deficiency, and overnutrition as causes of disease.</w:t>
      </w:r>
      <w:r w:rsidRPr="005D2FD2">
        <w:rPr>
          <w:sz w:val="24"/>
          <w:szCs w:val="24"/>
          <w:lang w:val="en-US"/>
        </w:rPr>
        <w:br/>
      </w:r>
      <w:r w:rsidRPr="005D2FD2">
        <w:rPr>
          <w:b/>
          <w:bCs/>
          <w:sz w:val="24"/>
          <w:szCs w:val="24"/>
          <w:lang w:val="en-US"/>
        </w:rPr>
        <w:t>Student activity:</w:t>
      </w:r>
      <w:r w:rsidRPr="005D2FD2">
        <w:rPr>
          <w:sz w:val="24"/>
          <w:szCs w:val="24"/>
          <w:lang w:val="en-US"/>
        </w:rPr>
        <w:t xml:space="preserve"> Summarize the major differences in pathogenesis, morphology, and clinical outcome.</w:t>
      </w:r>
      <w:r w:rsidRPr="005D2FD2">
        <w:rPr>
          <w:sz w:val="24"/>
          <w:szCs w:val="24"/>
          <w:lang w:val="en-US"/>
        </w:rPr>
        <w:br/>
      </w:r>
      <w:r w:rsidRPr="005D2FD2">
        <w:rPr>
          <w:b/>
          <w:bCs/>
          <w:sz w:val="24"/>
          <w:szCs w:val="24"/>
          <w:lang w:val="en-US"/>
        </w:rPr>
        <w:t>Bloom’s level:</w:t>
      </w:r>
      <w:r w:rsidRPr="005D2FD2">
        <w:rPr>
          <w:sz w:val="24"/>
          <w:szCs w:val="24"/>
          <w:lang w:val="en-US"/>
        </w:rPr>
        <w:t xml:space="preserve"> Analyze / Evaluate</w:t>
      </w:r>
    </w:p>
    <w:p w14:paraId="39777E2C" w14:textId="77777777" w:rsidR="00326298" w:rsidRPr="005D2FD2" w:rsidRDefault="00326298" w:rsidP="00326298">
      <w:pPr>
        <w:ind w:firstLine="709"/>
        <w:rPr>
          <w:sz w:val="24"/>
          <w:szCs w:val="24"/>
          <w:lang w:val="en-US"/>
        </w:rPr>
      </w:pPr>
      <w:r w:rsidRPr="005D2FD2">
        <w:rPr>
          <w:b/>
          <w:bCs/>
          <w:sz w:val="24"/>
          <w:szCs w:val="24"/>
          <w:lang w:val="en-US"/>
        </w:rPr>
        <w:t>10. Final synthesis and assessment — 88 to 90 minutes</w:t>
      </w:r>
      <w:r w:rsidRPr="005D2FD2">
        <w:rPr>
          <w:sz w:val="24"/>
          <w:szCs w:val="24"/>
          <w:lang w:val="en-US"/>
        </w:rPr>
        <w:br/>
      </w:r>
      <w:r w:rsidRPr="005D2FD2">
        <w:rPr>
          <w:b/>
          <w:bCs/>
          <w:sz w:val="24"/>
          <w:szCs w:val="24"/>
          <w:lang w:val="en-US"/>
        </w:rPr>
        <w:t>Teacher activity:</w:t>
      </w:r>
      <w:r w:rsidRPr="005D2FD2">
        <w:rPr>
          <w:sz w:val="24"/>
          <w:szCs w:val="24"/>
          <w:lang w:val="en-US"/>
        </w:rPr>
        <w:t xml:space="preserve"> Summarizes the topic from dietary imbalance to organ injury and systemic disease, and asks final integrative questions.</w:t>
      </w:r>
      <w:r w:rsidRPr="005D2FD2">
        <w:rPr>
          <w:sz w:val="24"/>
          <w:szCs w:val="24"/>
          <w:lang w:val="en-US"/>
        </w:rPr>
        <w:br/>
      </w:r>
      <w:r w:rsidRPr="005D2FD2">
        <w:rPr>
          <w:b/>
          <w:bCs/>
          <w:sz w:val="24"/>
          <w:szCs w:val="24"/>
          <w:lang w:val="en-US"/>
        </w:rPr>
        <w:lastRenderedPageBreak/>
        <w:t>Student activity:</w:t>
      </w:r>
      <w:r w:rsidRPr="005D2FD2">
        <w:rPr>
          <w:sz w:val="24"/>
          <w:szCs w:val="24"/>
          <w:lang w:val="en-US"/>
        </w:rPr>
        <w:t xml:space="preserve"> State the major take-home points and answer final oral questions.</w:t>
      </w:r>
      <w:r w:rsidRPr="005D2FD2">
        <w:rPr>
          <w:sz w:val="24"/>
          <w:szCs w:val="24"/>
          <w:lang w:val="en-US"/>
        </w:rPr>
        <w:br/>
      </w:r>
      <w:r w:rsidRPr="005D2FD2">
        <w:rPr>
          <w:b/>
          <w:bCs/>
          <w:sz w:val="24"/>
          <w:szCs w:val="24"/>
          <w:lang w:val="en-US"/>
        </w:rPr>
        <w:t>Bloom’s level:</w:t>
      </w:r>
      <w:r w:rsidRPr="005D2FD2">
        <w:rPr>
          <w:sz w:val="24"/>
          <w:szCs w:val="24"/>
          <w:lang w:val="en-US"/>
        </w:rPr>
        <w:t xml:space="preserve"> Evaluate</w:t>
      </w:r>
    </w:p>
    <w:p w14:paraId="383040D1" w14:textId="77777777" w:rsidR="00326298" w:rsidRPr="005D2FD2" w:rsidRDefault="00326298" w:rsidP="00326298">
      <w:pPr>
        <w:ind w:firstLine="709"/>
        <w:rPr>
          <w:sz w:val="24"/>
          <w:szCs w:val="24"/>
          <w:lang w:val="en-US"/>
        </w:rPr>
      </w:pPr>
      <w:r w:rsidRPr="005D2FD2">
        <w:rPr>
          <w:b/>
          <w:bCs/>
          <w:sz w:val="24"/>
          <w:szCs w:val="24"/>
          <w:lang w:val="en-US"/>
        </w:rPr>
        <w:t>Suggested distribution of responsibility in the practical class:</w:t>
      </w:r>
      <w:r w:rsidRPr="005D2FD2">
        <w:rPr>
          <w:sz w:val="24"/>
          <w:szCs w:val="24"/>
          <w:lang w:val="en-US"/>
        </w:rPr>
        <w:br/>
        <w:t>Teacher activity should be limited mainly to organizing the discussion, checking preparation, asking guiding questions, correcting mistakes, and clarifying difficult mechanisms.</w:t>
      </w:r>
      <w:r w:rsidRPr="005D2FD2">
        <w:rPr>
          <w:sz w:val="24"/>
          <w:szCs w:val="24"/>
          <w:lang w:val="en-US"/>
        </w:rPr>
        <w:br/>
        <w:t>Student activity should form the larger part of the session and should include oral explanation, comparison of nutritional disorders, interpretation of pathologic mechanisms, and clinicopathologic application.</w:t>
      </w:r>
    </w:p>
    <w:p w14:paraId="2E335BCE" w14:textId="77777777" w:rsidR="00326298" w:rsidRPr="005D2FD2" w:rsidRDefault="00326298" w:rsidP="00326298">
      <w:pPr>
        <w:ind w:firstLine="709"/>
        <w:rPr>
          <w:sz w:val="24"/>
          <w:szCs w:val="24"/>
          <w:lang w:val="en-US"/>
        </w:rPr>
      </w:pPr>
      <w:r w:rsidRPr="005D2FD2">
        <w:rPr>
          <w:b/>
          <w:bCs/>
          <w:sz w:val="24"/>
          <w:szCs w:val="24"/>
          <w:lang w:val="en-US"/>
        </w:rPr>
        <w:t>Short version for insertion into a methodical guide:</w:t>
      </w:r>
      <w:r w:rsidRPr="005D2FD2">
        <w:rPr>
          <w:sz w:val="24"/>
          <w:szCs w:val="24"/>
          <w:lang w:val="en-US"/>
        </w:rPr>
        <w:br/>
        <w:t>Students come to class prepared. The practical session is conducted in the form of oral questioning, guided discussion, explanation of nutritional pathologic mechanisms by students, clarification of difficult points by the teacher, and application to clinicopathologic situations. The teacher acts mainly as a facilitator, evaluator, and corrector.</w:t>
      </w:r>
    </w:p>
    <w:p w14:paraId="0355CB6D" w14:textId="77777777" w:rsidR="00326298" w:rsidRPr="005D2FD2" w:rsidRDefault="00326298" w:rsidP="00326298">
      <w:pPr>
        <w:ind w:firstLine="709"/>
        <w:rPr>
          <w:sz w:val="24"/>
          <w:szCs w:val="24"/>
          <w:lang w:val="en-US"/>
        </w:rPr>
      </w:pPr>
    </w:p>
    <w:p w14:paraId="0D69C30E" w14:textId="77777777" w:rsidR="00326298" w:rsidRPr="005D2FD2" w:rsidRDefault="00326298" w:rsidP="00326298">
      <w:pPr>
        <w:ind w:firstLine="709"/>
        <w:rPr>
          <w:b/>
          <w:bCs/>
          <w:sz w:val="24"/>
          <w:szCs w:val="24"/>
          <w:lang w:val="en-US"/>
        </w:rPr>
      </w:pPr>
      <w:r w:rsidRPr="005D2FD2">
        <w:rPr>
          <w:b/>
          <w:bCs/>
          <w:sz w:val="24"/>
          <w:szCs w:val="24"/>
          <w:lang w:val="en-US"/>
        </w:rPr>
        <w:t>GLOSSARY:</w:t>
      </w:r>
    </w:p>
    <w:p w14:paraId="2D6CBB3E" w14:textId="77777777" w:rsidR="00326298" w:rsidRPr="005D2FD2" w:rsidRDefault="00326298" w:rsidP="00326298">
      <w:pPr>
        <w:ind w:firstLine="709"/>
        <w:rPr>
          <w:sz w:val="24"/>
          <w:szCs w:val="24"/>
          <w:lang w:val="en-US"/>
        </w:rPr>
      </w:pPr>
      <w:r w:rsidRPr="005D2FD2">
        <w:rPr>
          <w:b/>
          <w:bCs/>
          <w:sz w:val="24"/>
          <w:szCs w:val="24"/>
          <w:lang w:val="en-US"/>
        </w:rPr>
        <w:t>Nutritional disease</w:t>
      </w:r>
      <w:r w:rsidRPr="005D2FD2">
        <w:rPr>
          <w:sz w:val="24"/>
          <w:szCs w:val="24"/>
          <w:lang w:val="en-US"/>
        </w:rPr>
        <w:br/>
        <w:t>A disease caused by deficiency, excess, or imbalance of nutrients.</w:t>
      </w:r>
    </w:p>
    <w:p w14:paraId="3F57F41E" w14:textId="77777777" w:rsidR="00326298" w:rsidRPr="005D2FD2" w:rsidRDefault="00326298" w:rsidP="00326298">
      <w:pPr>
        <w:ind w:firstLine="709"/>
        <w:rPr>
          <w:sz w:val="24"/>
          <w:szCs w:val="24"/>
          <w:lang w:val="en-US"/>
        </w:rPr>
      </w:pPr>
      <w:r w:rsidRPr="005D2FD2">
        <w:rPr>
          <w:b/>
          <w:bCs/>
          <w:sz w:val="24"/>
          <w:szCs w:val="24"/>
          <w:lang w:val="en-US"/>
        </w:rPr>
        <w:t>Malnutrition</w:t>
      </w:r>
      <w:r w:rsidRPr="005D2FD2">
        <w:rPr>
          <w:sz w:val="24"/>
          <w:szCs w:val="24"/>
          <w:lang w:val="en-US"/>
        </w:rPr>
        <w:br/>
        <w:t>A pathologic state caused by inadequate, excessive, or unbalanced nutrition.</w:t>
      </w:r>
    </w:p>
    <w:p w14:paraId="2C3CFE63" w14:textId="77777777" w:rsidR="00326298" w:rsidRPr="005D2FD2" w:rsidRDefault="00326298" w:rsidP="00326298">
      <w:pPr>
        <w:ind w:firstLine="709"/>
        <w:rPr>
          <w:sz w:val="24"/>
          <w:szCs w:val="24"/>
          <w:lang w:val="en-US"/>
        </w:rPr>
      </w:pPr>
      <w:r w:rsidRPr="005D2FD2">
        <w:rPr>
          <w:b/>
          <w:bCs/>
          <w:sz w:val="24"/>
          <w:szCs w:val="24"/>
          <w:lang w:val="en-US"/>
        </w:rPr>
        <w:t>Undernutrition</w:t>
      </w:r>
      <w:r w:rsidRPr="005D2FD2">
        <w:rPr>
          <w:sz w:val="24"/>
          <w:szCs w:val="24"/>
          <w:lang w:val="en-US"/>
        </w:rPr>
        <w:br/>
        <w:t>A condition resulting from insufficient intake of calories, protein, or essential nutrients.</w:t>
      </w:r>
    </w:p>
    <w:p w14:paraId="3AF7ED7D" w14:textId="77777777" w:rsidR="00326298" w:rsidRPr="005D2FD2" w:rsidRDefault="00326298" w:rsidP="00326298">
      <w:pPr>
        <w:ind w:firstLine="709"/>
        <w:rPr>
          <w:sz w:val="24"/>
          <w:szCs w:val="24"/>
          <w:lang w:val="en-US"/>
        </w:rPr>
      </w:pPr>
      <w:r w:rsidRPr="005D2FD2">
        <w:rPr>
          <w:b/>
          <w:bCs/>
          <w:sz w:val="24"/>
          <w:szCs w:val="24"/>
          <w:lang w:val="en-US"/>
        </w:rPr>
        <w:t>Overnutrition</w:t>
      </w:r>
      <w:r w:rsidRPr="005D2FD2">
        <w:rPr>
          <w:sz w:val="24"/>
          <w:szCs w:val="24"/>
          <w:lang w:val="en-US"/>
        </w:rPr>
        <w:br/>
        <w:t>A condition caused by excessive intake of calories or nutrients, often leading to obesity and metabolic disease.</w:t>
      </w:r>
    </w:p>
    <w:p w14:paraId="545E9FDD" w14:textId="77777777" w:rsidR="00326298" w:rsidRPr="005D2FD2" w:rsidRDefault="00326298" w:rsidP="00326298">
      <w:pPr>
        <w:ind w:firstLine="709"/>
        <w:rPr>
          <w:sz w:val="24"/>
          <w:szCs w:val="24"/>
          <w:lang w:val="en-US"/>
        </w:rPr>
      </w:pPr>
      <w:r w:rsidRPr="005D2FD2">
        <w:rPr>
          <w:b/>
          <w:bCs/>
          <w:sz w:val="24"/>
          <w:szCs w:val="24"/>
          <w:lang w:val="en-US"/>
        </w:rPr>
        <w:t>Protein-energy malnutrition</w:t>
      </w:r>
      <w:r w:rsidRPr="005D2FD2">
        <w:rPr>
          <w:sz w:val="24"/>
          <w:szCs w:val="24"/>
          <w:lang w:val="en-US"/>
        </w:rPr>
        <w:br/>
        <w:t>A form of malnutrition caused by deficiency of both protein and calories.</w:t>
      </w:r>
    </w:p>
    <w:p w14:paraId="4D27B7C0" w14:textId="77777777" w:rsidR="00326298" w:rsidRPr="005D2FD2" w:rsidRDefault="00326298" w:rsidP="00326298">
      <w:pPr>
        <w:ind w:firstLine="709"/>
        <w:rPr>
          <w:sz w:val="24"/>
          <w:szCs w:val="24"/>
          <w:lang w:val="en-US"/>
        </w:rPr>
      </w:pPr>
      <w:r w:rsidRPr="005D2FD2">
        <w:rPr>
          <w:b/>
          <w:bCs/>
          <w:sz w:val="24"/>
          <w:szCs w:val="24"/>
          <w:lang w:val="en-US"/>
        </w:rPr>
        <w:t>Marasmus</w:t>
      </w:r>
      <w:r w:rsidRPr="005D2FD2">
        <w:rPr>
          <w:sz w:val="24"/>
          <w:szCs w:val="24"/>
          <w:lang w:val="en-US"/>
        </w:rPr>
        <w:br/>
        <w:t>Severe calorie deficiency causing marked wasting of muscle and loss of subcutaneous fat.</w:t>
      </w:r>
    </w:p>
    <w:p w14:paraId="07C1321F" w14:textId="77777777" w:rsidR="00326298" w:rsidRPr="005D2FD2" w:rsidRDefault="00326298" w:rsidP="00326298">
      <w:pPr>
        <w:ind w:firstLine="709"/>
        <w:rPr>
          <w:sz w:val="24"/>
          <w:szCs w:val="24"/>
          <w:lang w:val="en-US"/>
        </w:rPr>
      </w:pPr>
      <w:r w:rsidRPr="005D2FD2">
        <w:rPr>
          <w:b/>
          <w:bCs/>
          <w:sz w:val="24"/>
          <w:szCs w:val="24"/>
          <w:lang w:val="en-US"/>
        </w:rPr>
        <w:t>Kwashiorkor</w:t>
      </w:r>
      <w:r w:rsidRPr="005D2FD2">
        <w:rPr>
          <w:sz w:val="24"/>
          <w:szCs w:val="24"/>
          <w:lang w:val="en-US"/>
        </w:rPr>
        <w:br/>
        <w:t>Severe protein deficiency characterized by edema, fatty liver, muscle wasting, and hypoalbuminemia.</w:t>
      </w:r>
    </w:p>
    <w:p w14:paraId="19AC7BEC" w14:textId="77777777" w:rsidR="00326298" w:rsidRPr="005D2FD2" w:rsidRDefault="00326298" w:rsidP="00326298">
      <w:pPr>
        <w:ind w:firstLine="709"/>
        <w:rPr>
          <w:sz w:val="24"/>
          <w:szCs w:val="24"/>
          <w:lang w:val="en-US"/>
        </w:rPr>
      </w:pPr>
      <w:r w:rsidRPr="005D2FD2">
        <w:rPr>
          <w:b/>
          <w:bCs/>
          <w:sz w:val="24"/>
          <w:szCs w:val="24"/>
          <w:lang w:val="en-US"/>
        </w:rPr>
        <w:t>Starvation</w:t>
      </w:r>
      <w:r w:rsidRPr="005D2FD2">
        <w:rPr>
          <w:sz w:val="24"/>
          <w:szCs w:val="24"/>
          <w:lang w:val="en-US"/>
        </w:rPr>
        <w:br/>
        <w:t>A prolonged state of severe deficiency of total caloric intake.</w:t>
      </w:r>
    </w:p>
    <w:p w14:paraId="091ACA1B" w14:textId="77777777" w:rsidR="00326298" w:rsidRPr="005D2FD2" w:rsidRDefault="00326298" w:rsidP="00326298">
      <w:pPr>
        <w:ind w:firstLine="709"/>
        <w:rPr>
          <w:sz w:val="24"/>
          <w:szCs w:val="24"/>
          <w:lang w:val="en-US"/>
        </w:rPr>
      </w:pPr>
      <w:r w:rsidRPr="005D2FD2">
        <w:rPr>
          <w:b/>
          <w:bCs/>
          <w:sz w:val="24"/>
          <w:szCs w:val="24"/>
          <w:lang w:val="en-US"/>
        </w:rPr>
        <w:t>Cachexia</w:t>
      </w:r>
      <w:r w:rsidRPr="005D2FD2">
        <w:rPr>
          <w:sz w:val="24"/>
          <w:szCs w:val="24"/>
          <w:lang w:val="en-US"/>
        </w:rPr>
        <w:br/>
        <w:t>A complex metabolic syndrome with weight loss, muscle wasting, and weakness, usually associated with chronic disease.</w:t>
      </w:r>
    </w:p>
    <w:p w14:paraId="63C81837" w14:textId="77777777" w:rsidR="00326298" w:rsidRPr="005D2FD2" w:rsidRDefault="00326298" w:rsidP="00326298">
      <w:pPr>
        <w:ind w:firstLine="709"/>
        <w:rPr>
          <w:sz w:val="24"/>
          <w:szCs w:val="24"/>
          <w:lang w:val="en-US"/>
        </w:rPr>
      </w:pPr>
      <w:r w:rsidRPr="005D2FD2">
        <w:rPr>
          <w:b/>
          <w:bCs/>
          <w:sz w:val="24"/>
          <w:szCs w:val="24"/>
          <w:lang w:val="en-US"/>
        </w:rPr>
        <w:t>Obesity</w:t>
      </w:r>
      <w:r w:rsidRPr="005D2FD2">
        <w:rPr>
          <w:sz w:val="24"/>
          <w:szCs w:val="24"/>
          <w:lang w:val="en-US"/>
        </w:rPr>
        <w:br/>
        <w:t>Excessive accumulation of body fat sufficient to impair health.</w:t>
      </w:r>
    </w:p>
    <w:p w14:paraId="0E55EED8" w14:textId="77777777" w:rsidR="00326298" w:rsidRPr="005D2FD2" w:rsidRDefault="00326298" w:rsidP="00326298">
      <w:pPr>
        <w:ind w:firstLine="709"/>
        <w:rPr>
          <w:sz w:val="24"/>
          <w:szCs w:val="24"/>
          <w:lang w:val="en-US"/>
        </w:rPr>
      </w:pPr>
      <w:r w:rsidRPr="005D2FD2">
        <w:rPr>
          <w:b/>
          <w:bCs/>
          <w:sz w:val="24"/>
          <w:szCs w:val="24"/>
          <w:lang w:val="en-US"/>
        </w:rPr>
        <w:t>Body mass index</w:t>
      </w:r>
      <w:r w:rsidRPr="005D2FD2">
        <w:rPr>
          <w:sz w:val="24"/>
          <w:szCs w:val="24"/>
          <w:lang w:val="en-US"/>
        </w:rPr>
        <w:br/>
        <w:t>A measure of body fat based on weight in kilograms divided by height in meters squared.</w:t>
      </w:r>
    </w:p>
    <w:p w14:paraId="11B8876C" w14:textId="77777777" w:rsidR="00326298" w:rsidRPr="005D2FD2" w:rsidRDefault="00326298" w:rsidP="00326298">
      <w:pPr>
        <w:ind w:firstLine="709"/>
        <w:rPr>
          <w:sz w:val="24"/>
          <w:szCs w:val="24"/>
          <w:lang w:val="en-US"/>
        </w:rPr>
      </w:pPr>
      <w:r w:rsidRPr="005D2FD2">
        <w:rPr>
          <w:b/>
          <w:bCs/>
          <w:sz w:val="24"/>
          <w:szCs w:val="24"/>
          <w:lang w:val="en-US"/>
        </w:rPr>
        <w:t>Vitamin deficiency</w:t>
      </w:r>
      <w:r w:rsidRPr="005D2FD2">
        <w:rPr>
          <w:sz w:val="24"/>
          <w:szCs w:val="24"/>
          <w:lang w:val="en-US"/>
        </w:rPr>
        <w:br/>
        <w:t>A disease state caused by insufficient intake, absorption, or utilization of a vitamin.</w:t>
      </w:r>
    </w:p>
    <w:p w14:paraId="6F30017D" w14:textId="77777777" w:rsidR="00326298" w:rsidRPr="005D2FD2" w:rsidRDefault="00326298" w:rsidP="00326298">
      <w:pPr>
        <w:ind w:firstLine="709"/>
        <w:rPr>
          <w:sz w:val="24"/>
          <w:szCs w:val="24"/>
          <w:lang w:val="en-US"/>
        </w:rPr>
      </w:pPr>
      <w:r w:rsidRPr="005D2FD2">
        <w:rPr>
          <w:b/>
          <w:bCs/>
          <w:sz w:val="24"/>
          <w:szCs w:val="24"/>
          <w:lang w:val="en-US"/>
        </w:rPr>
        <w:t>Vitamin A deficiency</w:t>
      </w:r>
      <w:r w:rsidRPr="005D2FD2">
        <w:rPr>
          <w:sz w:val="24"/>
          <w:szCs w:val="24"/>
          <w:lang w:val="en-US"/>
        </w:rPr>
        <w:br/>
        <w:t>A deficiency state causing visual problems, xerophthalmia, and epithelial changes.</w:t>
      </w:r>
    </w:p>
    <w:p w14:paraId="1FB60EA6" w14:textId="77777777" w:rsidR="00326298" w:rsidRPr="005D2FD2" w:rsidRDefault="00326298" w:rsidP="00326298">
      <w:pPr>
        <w:ind w:firstLine="709"/>
        <w:rPr>
          <w:sz w:val="24"/>
          <w:szCs w:val="24"/>
          <w:lang w:val="en-US"/>
        </w:rPr>
      </w:pPr>
      <w:r w:rsidRPr="005D2FD2">
        <w:rPr>
          <w:b/>
          <w:bCs/>
          <w:sz w:val="24"/>
          <w:szCs w:val="24"/>
          <w:lang w:val="en-US"/>
        </w:rPr>
        <w:t>Vitamin D deficiency</w:t>
      </w:r>
      <w:r w:rsidRPr="005D2FD2">
        <w:rPr>
          <w:sz w:val="24"/>
          <w:szCs w:val="24"/>
          <w:lang w:val="en-US"/>
        </w:rPr>
        <w:br/>
        <w:t>A deficiency state causing impaired bone mineralization, including rickets in children and osteomalacia in adults.</w:t>
      </w:r>
    </w:p>
    <w:p w14:paraId="265CC20F" w14:textId="77777777" w:rsidR="00326298" w:rsidRPr="005D2FD2" w:rsidRDefault="00326298" w:rsidP="00326298">
      <w:pPr>
        <w:ind w:firstLine="709"/>
        <w:rPr>
          <w:sz w:val="24"/>
          <w:szCs w:val="24"/>
          <w:lang w:val="en-US"/>
        </w:rPr>
      </w:pPr>
      <w:r w:rsidRPr="005D2FD2">
        <w:rPr>
          <w:b/>
          <w:bCs/>
          <w:sz w:val="24"/>
          <w:szCs w:val="24"/>
          <w:lang w:val="en-US"/>
        </w:rPr>
        <w:t>Vitamin C deficiency</w:t>
      </w:r>
      <w:r w:rsidRPr="005D2FD2">
        <w:rPr>
          <w:sz w:val="24"/>
          <w:szCs w:val="24"/>
          <w:lang w:val="en-US"/>
        </w:rPr>
        <w:br/>
        <w:t>A deficiency state causing scurvy, with defective collagen synthesis, bleeding, and poor wound healing.</w:t>
      </w:r>
    </w:p>
    <w:p w14:paraId="4F8D856D" w14:textId="77777777" w:rsidR="00326298" w:rsidRPr="005D2FD2" w:rsidRDefault="00326298" w:rsidP="00326298">
      <w:pPr>
        <w:ind w:firstLine="709"/>
        <w:rPr>
          <w:sz w:val="24"/>
          <w:szCs w:val="24"/>
          <w:lang w:val="en-US"/>
        </w:rPr>
      </w:pPr>
      <w:r w:rsidRPr="005D2FD2">
        <w:rPr>
          <w:b/>
          <w:bCs/>
          <w:sz w:val="24"/>
          <w:szCs w:val="24"/>
          <w:lang w:val="en-US"/>
        </w:rPr>
        <w:t>Vitamin B12 deficiency</w:t>
      </w:r>
      <w:r w:rsidRPr="005D2FD2">
        <w:rPr>
          <w:sz w:val="24"/>
          <w:szCs w:val="24"/>
          <w:lang w:val="en-US"/>
        </w:rPr>
        <w:br/>
        <w:t>A deficiency causing megaloblastic anemia and neurologic abnormalities.</w:t>
      </w:r>
    </w:p>
    <w:p w14:paraId="0344877C" w14:textId="77777777" w:rsidR="00326298" w:rsidRPr="005D2FD2" w:rsidRDefault="00326298" w:rsidP="00326298">
      <w:pPr>
        <w:ind w:firstLine="709"/>
        <w:rPr>
          <w:sz w:val="24"/>
          <w:szCs w:val="24"/>
          <w:lang w:val="en-US"/>
        </w:rPr>
      </w:pPr>
      <w:r w:rsidRPr="005D2FD2">
        <w:rPr>
          <w:b/>
          <w:bCs/>
          <w:sz w:val="24"/>
          <w:szCs w:val="24"/>
          <w:lang w:val="en-US"/>
        </w:rPr>
        <w:t>Folate deficiency</w:t>
      </w:r>
      <w:r w:rsidRPr="005D2FD2">
        <w:rPr>
          <w:sz w:val="24"/>
          <w:szCs w:val="24"/>
          <w:lang w:val="en-US"/>
        </w:rPr>
        <w:br/>
        <w:t>A deficiency causing megaloblastic anemia and, in pregnancy, increased risk of neural tube defects.</w:t>
      </w:r>
    </w:p>
    <w:p w14:paraId="770E4E33" w14:textId="77777777" w:rsidR="00326298" w:rsidRPr="005D2FD2" w:rsidRDefault="00326298" w:rsidP="00326298">
      <w:pPr>
        <w:ind w:firstLine="709"/>
        <w:rPr>
          <w:sz w:val="24"/>
          <w:szCs w:val="24"/>
          <w:lang w:val="en-US"/>
        </w:rPr>
      </w:pPr>
      <w:r w:rsidRPr="005D2FD2">
        <w:rPr>
          <w:b/>
          <w:bCs/>
          <w:sz w:val="24"/>
          <w:szCs w:val="24"/>
          <w:lang w:val="en-US"/>
        </w:rPr>
        <w:t>Iron deficiency anemia</w:t>
      </w:r>
      <w:r w:rsidRPr="005D2FD2">
        <w:rPr>
          <w:sz w:val="24"/>
          <w:szCs w:val="24"/>
          <w:lang w:val="en-US"/>
        </w:rPr>
        <w:br/>
        <w:t>A microcytic hypochromic anemia caused by insufficient iron for hemoglobin synthesis.</w:t>
      </w:r>
    </w:p>
    <w:p w14:paraId="7ADAF688" w14:textId="77777777" w:rsidR="00326298" w:rsidRPr="005D2FD2" w:rsidRDefault="00326298" w:rsidP="00326298">
      <w:pPr>
        <w:ind w:firstLine="709"/>
        <w:rPr>
          <w:sz w:val="24"/>
          <w:szCs w:val="24"/>
          <w:lang w:val="en-US"/>
        </w:rPr>
      </w:pPr>
      <w:r w:rsidRPr="005D2FD2">
        <w:rPr>
          <w:b/>
          <w:bCs/>
          <w:sz w:val="24"/>
          <w:szCs w:val="24"/>
          <w:lang w:val="en-US"/>
        </w:rPr>
        <w:lastRenderedPageBreak/>
        <w:t>Iodine deficiency</w:t>
      </w:r>
      <w:r w:rsidRPr="005D2FD2">
        <w:rPr>
          <w:sz w:val="24"/>
          <w:szCs w:val="24"/>
          <w:lang w:val="en-US"/>
        </w:rPr>
        <w:br/>
        <w:t>A deficiency state causing goiter and, in severe cases, hypothyroidism and developmental impairment.</w:t>
      </w:r>
    </w:p>
    <w:p w14:paraId="3D30C7DA" w14:textId="77777777" w:rsidR="00326298" w:rsidRPr="005D2FD2" w:rsidRDefault="00326298" w:rsidP="00326298">
      <w:pPr>
        <w:ind w:firstLine="709"/>
        <w:rPr>
          <w:sz w:val="24"/>
          <w:szCs w:val="24"/>
          <w:lang w:val="en-US"/>
        </w:rPr>
      </w:pPr>
      <w:r w:rsidRPr="005D2FD2">
        <w:rPr>
          <w:b/>
          <w:bCs/>
          <w:sz w:val="24"/>
          <w:szCs w:val="24"/>
          <w:lang w:val="en-US"/>
        </w:rPr>
        <w:t>Zinc deficiency</w:t>
      </w:r>
      <w:r w:rsidRPr="005D2FD2">
        <w:rPr>
          <w:sz w:val="24"/>
          <w:szCs w:val="24"/>
          <w:lang w:val="en-US"/>
        </w:rPr>
        <w:br/>
        <w:t>A deficiency associated with impaired growth, poor wound healing, skin lesions, and reduced immune function.</w:t>
      </w:r>
    </w:p>
    <w:p w14:paraId="136FC732" w14:textId="77777777" w:rsidR="00326298" w:rsidRPr="005D2FD2" w:rsidRDefault="00326298" w:rsidP="00326298">
      <w:pPr>
        <w:ind w:firstLine="709"/>
        <w:rPr>
          <w:sz w:val="24"/>
          <w:szCs w:val="24"/>
          <w:lang w:val="en-US"/>
        </w:rPr>
      </w:pPr>
      <w:r w:rsidRPr="005D2FD2">
        <w:rPr>
          <w:b/>
          <w:bCs/>
          <w:sz w:val="24"/>
          <w:szCs w:val="24"/>
          <w:lang w:val="en-US"/>
        </w:rPr>
        <w:t>Micronutrient deficiency</w:t>
      </w:r>
      <w:r w:rsidRPr="005D2FD2">
        <w:rPr>
          <w:sz w:val="24"/>
          <w:szCs w:val="24"/>
          <w:lang w:val="en-US"/>
        </w:rPr>
        <w:br/>
      </w:r>
      <w:proofErr w:type="spellStart"/>
      <w:r w:rsidRPr="005D2FD2">
        <w:rPr>
          <w:sz w:val="24"/>
          <w:szCs w:val="24"/>
          <w:lang w:val="en-US"/>
        </w:rPr>
        <w:t>Deficiency</w:t>
      </w:r>
      <w:proofErr w:type="spellEnd"/>
      <w:r w:rsidRPr="005D2FD2">
        <w:rPr>
          <w:sz w:val="24"/>
          <w:szCs w:val="24"/>
          <w:lang w:val="en-US"/>
        </w:rPr>
        <w:t xml:space="preserve"> of vitamins or trace elements required in small amounts for normal body function.</w:t>
      </w:r>
    </w:p>
    <w:p w14:paraId="42398A34" w14:textId="77777777" w:rsidR="00326298" w:rsidRPr="005D2FD2" w:rsidRDefault="00326298" w:rsidP="00326298">
      <w:pPr>
        <w:ind w:firstLine="709"/>
        <w:rPr>
          <w:sz w:val="24"/>
          <w:szCs w:val="24"/>
          <w:lang w:val="en-US"/>
        </w:rPr>
      </w:pPr>
    </w:p>
    <w:p w14:paraId="3477B9D8" w14:textId="77777777" w:rsidR="00326298" w:rsidRPr="005D2FD2" w:rsidRDefault="00326298" w:rsidP="00326298">
      <w:pPr>
        <w:ind w:firstLine="709"/>
        <w:rPr>
          <w:sz w:val="24"/>
          <w:szCs w:val="24"/>
          <w:lang w:val="en-US"/>
        </w:rPr>
      </w:pPr>
      <w:r w:rsidRPr="005D2FD2">
        <w:rPr>
          <w:b/>
          <w:bCs/>
          <w:sz w:val="24"/>
          <w:szCs w:val="24"/>
          <w:lang w:val="en-US"/>
        </w:rPr>
        <w:t>CONTROL QUESTIONS / SUBTOPICS</w:t>
      </w:r>
      <w:r w:rsidRPr="005D2FD2">
        <w:rPr>
          <w:sz w:val="24"/>
          <w:szCs w:val="24"/>
          <w:lang w:val="en-US"/>
        </w:rPr>
        <w:t>:</w:t>
      </w:r>
    </w:p>
    <w:p w14:paraId="70215BD9" w14:textId="77777777" w:rsidR="00326298" w:rsidRPr="005D2FD2" w:rsidRDefault="00326298" w:rsidP="00326298">
      <w:pPr>
        <w:numPr>
          <w:ilvl w:val="0"/>
          <w:numId w:val="676"/>
        </w:numPr>
        <w:rPr>
          <w:sz w:val="24"/>
          <w:szCs w:val="24"/>
          <w:lang w:val="en-US"/>
        </w:rPr>
      </w:pPr>
      <w:r w:rsidRPr="005D2FD2">
        <w:rPr>
          <w:sz w:val="24"/>
          <w:szCs w:val="24"/>
          <w:lang w:val="en-US"/>
        </w:rPr>
        <w:t xml:space="preserve">General classification of nutritional diseases. </w:t>
      </w:r>
    </w:p>
    <w:p w14:paraId="4ACD7F81" w14:textId="77777777" w:rsidR="00326298" w:rsidRPr="005D2FD2" w:rsidRDefault="00326298" w:rsidP="00326298">
      <w:pPr>
        <w:numPr>
          <w:ilvl w:val="0"/>
          <w:numId w:val="676"/>
        </w:numPr>
        <w:rPr>
          <w:sz w:val="24"/>
          <w:szCs w:val="24"/>
          <w:lang w:val="en-US"/>
        </w:rPr>
      </w:pPr>
      <w:r w:rsidRPr="005D2FD2">
        <w:rPr>
          <w:sz w:val="24"/>
          <w:szCs w:val="24"/>
          <w:lang w:val="en-US"/>
        </w:rPr>
        <w:t xml:space="preserve">Protein-energy malnutrition: marasmus and kwashiorkor. </w:t>
      </w:r>
    </w:p>
    <w:p w14:paraId="48A15274" w14:textId="77777777" w:rsidR="00326298" w:rsidRPr="005D2FD2" w:rsidRDefault="00326298" w:rsidP="00326298">
      <w:pPr>
        <w:numPr>
          <w:ilvl w:val="0"/>
          <w:numId w:val="676"/>
        </w:numPr>
        <w:rPr>
          <w:sz w:val="24"/>
          <w:szCs w:val="24"/>
        </w:rPr>
      </w:pPr>
      <w:proofErr w:type="spellStart"/>
      <w:r w:rsidRPr="005D2FD2">
        <w:rPr>
          <w:sz w:val="24"/>
          <w:szCs w:val="24"/>
        </w:rPr>
        <w:t>Starvation</w:t>
      </w:r>
      <w:proofErr w:type="spellEnd"/>
      <w:r w:rsidRPr="005D2FD2">
        <w:rPr>
          <w:sz w:val="24"/>
          <w:szCs w:val="24"/>
        </w:rPr>
        <w:t xml:space="preserve"> </w:t>
      </w:r>
      <w:proofErr w:type="spellStart"/>
      <w:r w:rsidRPr="005D2FD2">
        <w:rPr>
          <w:sz w:val="24"/>
          <w:szCs w:val="24"/>
        </w:rPr>
        <w:t>and</w:t>
      </w:r>
      <w:proofErr w:type="spellEnd"/>
      <w:r w:rsidRPr="005D2FD2">
        <w:rPr>
          <w:sz w:val="24"/>
          <w:szCs w:val="24"/>
        </w:rPr>
        <w:t xml:space="preserve"> </w:t>
      </w:r>
      <w:proofErr w:type="spellStart"/>
      <w:r w:rsidRPr="005D2FD2">
        <w:rPr>
          <w:sz w:val="24"/>
          <w:szCs w:val="24"/>
        </w:rPr>
        <w:t>cachexia</w:t>
      </w:r>
      <w:proofErr w:type="spellEnd"/>
      <w:r w:rsidRPr="005D2FD2">
        <w:rPr>
          <w:sz w:val="24"/>
          <w:szCs w:val="24"/>
        </w:rPr>
        <w:t xml:space="preserve">. </w:t>
      </w:r>
    </w:p>
    <w:p w14:paraId="6FE4F6C4" w14:textId="77777777" w:rsidR="00326298" w:rsidRPr="005D2FD2" w:rsidRDefault="00326298" w:rsidP="00326298">
      <w:pPr>
        <w:numPr>
          <w:ilvl w:val="0"/>
          <w:numId w:val="676"/>
        </w:numPr>
        <w:rPr>
          <w:sz w:val="24"/>
          <w:szCs w:val="24"/>
          <w:lang w:val="en-US"/>
        </w:rPr>
      </w:pPr>
      <w:r w:rsidRPr="005D2FD2">
        <w:rPr>
          <w:sz w:val="24"/>
          <w:szCs w:val="24"/>
          <w:lang w:val="en-US"/>
        </w:rPr>
        <w:t xml:space="preserve">Obesity and its pathologic consequences. </w:t>
      </w:r>
    </w:p>
    <w:p w14:paraId="3DDBBA1C" w14:textId="77777777" w:rsidR="00326298" w:rsidRPr="005D2FD2" w:rsidRDefault="00326298" w:rsidP="00326298">
      <w:pPr>
        <w:numPr>
          <w:ilvl w:val="0"/>
          <w:numId w:val="676"/>
        </w:numPr>
        <w:rPr>
          <w:sz w:val="24"/>
          <w:szCs w:val="24"/>
          <w:lang w:val="en-US"/>
        </w:rPr>
      </w:pPr>
      <w:r w:rsidRPr="005D2FD2">
        <w:rPr>
          <w:sz w:val="24"/>
          <w:szCs w:val="24"/>
          <w:lang w:val="en-US"/>
        </w:rPr>
        <w:t xml:space="preserve">Vitamin A and vitamin D deficiency. </w:t>
      </w:r>
    </w:p>
    <w:p w14:paraId="317F9638" w14:textId="77777777" w:rsidR="00326298" w:rsidRPr="005D2FD2" w:rsidRDefault="00326298" w:rsidP="00326298">
      <w:pPr>
        <w:numPr>
          <w:ilvl w:val="0"/>
          <w:numId w:val="676"/>
        </w:numPr>
        <w:rPr>
          <w:sz w:val="24"/>
          <w:szCs w:val="24"/>
          <w:lang w:val="en-US"/>
        </w:rPr>
      </w:pPr>
      <w:r w:rsidRPr="005D2FD2">
        <w:rPr>
          <w:sz w:val="24"/>
          <w:szCs w:val="24"/>
          <w:lang w:val="en-US"/>
        </w:rPr>
        <w:t xml:space="preserve">Vitamin C, vitamin B12, and folate deficiency. </w:t>
      </w:r>
    </w:p>
    <w:p w14:paraId="06B2B837" w14:textId="77777777" w:rsidR="00326298" w:rsidRPr="005D2FD2" w:rsidRDefault="00326298" w:rsidP="00326298">
      <w:pPr>
        <w:numPr>
          <w:ilvl w:val="0"/>
          <w:numId w:val="676"/>
        </w:numPr>
        <w:rPr>
          <w:sz w:val="24"/>
          <w:szCs w:val="24"/>
          <w:lang w:val="en-US"/>
        </w:rPr>
      </w:pPr>
      <w:r w:rsidRPr="005D2FD2">
        <w:rPr>
          <w:sz w:val="24"/>
          <w:szCs w:val="24"/>
          <w:lang w:val="en-US"/>
        </w:rPr>
        <w:t xml:space="preserve">Iron deficiency anemia and iodine deficiency. </w:t>
      </w:r>
    </w:p>
    <w:p w14:paraId="1151CF9A" w14:textId="77777777" w:rsidR="00326298" w:rsidRPr="005D2FD2" w:rsidRDefault="00326298" w:rsidP="00326298">
      <w:pPr>
        <w:numPr>
          <w:ilvl w:val="0"/>
          <w:numId w:val="676"/>
        </w:numPr>
        <w:rPr>
          <w:sz w:val="24"/>
          <w:szCs w:val="24"/>
          <w:lang w:val="en-US"/>
        </w:rPr>
      </w:pPr>
      <w:r w:rsidRPr="005D2FD2">
        <w:rPr>
          <w:sz w:val="24"/>
          <w:szCs w:val="24"/>
          <w:lang w:val="en-US"/>
        </w:rPr>
        <w:t xml:space="preserve">Zinc deficiency and other trace element deficiencies. </w:t>
      </w:r>
    </w:p>
    <w:p w14:paraId="0A961493" w14:textId="77777777" w:rsidR="00326298" w:rsidRPr="005D2FD2" w:rsidRDefault="00326298" w:rsidP="00326298">
      <w:pPr>
        <w:numPr>
          <w:ilvl w:val="0"/>
          <w:numId w:val="676"/>
        </w:numPr>
        <w:rPr>
          <w:sz w:val="24"/>
          <w:szCs w:val="24"/>
          <w:lang w:val="en-US"/>
        </w:rPr>
      </w:pPr>
      <w:r w:rsidRPr="005D2FD2">
        <w:rPr>
          <w:sz w:val="24"/>
          <w:szCs w:val="24"/>
          <w:lang w:val="en-US"/>
        </w:rPr>
        <w:t xml:space="preserve">Effects of malnutrition on immunity, growth, wound healing, and organ function. </w:t>
      </w:r>
    </w:p>
    <w:p w14:paraId="3AA005C6" w14:textId="77777777" w:rsidR="00326298" w:rsidRPr="005D2FD2" w:rsidRDefault="00326298" w:rsidP="00326298">
      <w:pPr>
        <w:numPr>
          <w:ilvl w:val="0"/>
          <w:numId w:val="676"/>
        </w:numPr>
        <w:rPr>
          <w:sz w:val="24"/>
          <w:szCs w:val="24"/>
          <w:lang w:val="en-US"/>
        </w:rPr>
      </w:pPr>
      <w:r w:rsidRPr="005D2FD2">
        <w:rPr>
          <w:sz w:val="24"/>
          <w:szCs w:val="24"/>
          <w:lang w:val="en-US"/>
        </w:rPr>
        <w:t>Clinical and morphologic differences between undernutrition and overnutrition.</w:t>
      </w:r>
    </w:p>
    <w:p w14:paraId="280A4384" w14:textId="77777777" w:rsidR="00326298" w:rsidRPr="005D2FD2" w:rsidRDefault="00326298" w:rsidP="00326298">
      <w:pPr>
        <w:ind w:firstLine="709"/>
        <w:rPr>
          <w:sz w:val="24"/>
          <w:szCs w:val="24"/>
          <w:lang w:val="en-US"/>
        </w:rPr>
      </w:pPr>
      <w:r w:rsidRPr="005D2FD2">
        <w:rPr>
          <w:vanish/>
          <w:sz w:val="24"/>
          <w:szCs w:val="24"/>
        </w:rPr>
        <w:t>Начало</w:t>
      </w:r>
      <w:r w:rsidRPr="005D2FD2">
        <w:rPr>
          <w:vanish/>
          <w:sz w:val="24"/>
          <w:szCs w:val="24"/>
          <w:lang w:val="en-US"/>
        </w:rPr>
        <w:t xml:space="preserve"> </w:t>
      </w:r>
      <w:r w:rsidRPr="005D2FD2">
        <w:rPr>
          <w:vanish/>
          <w:sz w:val="24"/>
          <w:szCs w:val="24"/>
        </w:rPr>
        <w:t>формы</w:t>
      </w:r>
    </w:p>
    <w:p w14:paraId="2CCCD67A" w14:textId="77777777" w:rsidR="00326298" w:rsidRPr="005D2FD2" w:rsidRDefault="00326298" w:rsidP="00326298">
      <w:pPr>
        <w:ind w:firstLine="709"/>
        <w:rPr>
          <w:b/>
          <w:bCs/>
          <w:sz w:val="24"/>
          <w:szCs w:val="24"/>
          <w:lang w:val="en-US"/>
        </w:rPr>
      </w:pPr>
      <w:r w:rsidRPr="005D2FD2">
        <w:rPr>
          <w:b/>
          <w:bCs/>
          <w:sz w:val="24"/>
          <w:szCs w:val="24"/>
          <w:lang w:val="en-US"/>
        </w:rPr>
        <w:t>NUTRITIONAL DISEASES</w:t>
      </w:r>
    </w:p>
    <w:p w14:paraId="494CD0A6" w14:textId="77777777" w:rsidR="00326298" w:rsidRPr="005D2FD2" w:rsidRDefault="00326298" w:rsidP="00326298">
      <w:pPr>
        <w:ind w:firstLine="709"/>
        <w:rPr>
          <w:sz w:val="24"/>
          <w:szCs w:val="24"/>
          <w:lang w:val="en-US"/>
        </w:rPr>
      </w:pPr>
      <w:r w:rsidRPr="005D2FD2">
        <w:rPr>
          <w:sz w:val="24"/>
          <w:szCs w:val="24"/>
          <w:lang w:val="en-US"/>
        </w:rPr>
        <w:t>Nutritional diseases are disorders caused by deficiency, excess, or imbalance of nutrients. They include diseases resulting from inadequate intake of protein, calories, vitamins, minerals, and trace elements, as well as disorders caused by excessive caloric intake and abnormal body fat accumulation. Nutrition is fundamental to normal growth, tissue maintenance, immunity, reproduction, and organ function. Therefore, nutritional imbalance affects virtually every organ system and may modify the course of many other diseases.</w:t>
      </w:r>
    </w:p>
    <w:p w14:paraId="22ED5157" w14:textId="77777777" w:rsidR="00326298" w:rsidRPr="005D2FD2" w:rsidRDefault="00326298" w:rsidP="00326298">
      <w:pPr>
        <w:ind w:firstLine="709"/>
        <w:rPr>
          <w:sz w:val="24"/>
          <w:szCs w:val="24"/>
          <w:lang w:val="en-US"/>
        </w:rPr>
      </w:pPr>
      <w:r w:rsidRPr="005D2FD2">
        <w:rPr>
          <w:sz w:val="24"/>
          <w:szCs w:val="24"/>
          <w:lang w:val="en-US"/>
        </w:rPr>
        <w:t>Nutritional disorders may be divided broadly into:</w:t>
      </w:r>
    </w:p>
    <w:p w14:paraId="055632B4" w14:textId="77777777" w:rsidR="00326298" w:rsidRPr="005D2FD2" w:rsidRDefault="00326298" w:rsidP="00326298">
      <w:pPr>
        <w:numPr>
          <w:ilvl w:val="0"/>
          <w:numId w:val="677"/>
        </w:numPr>
        <w:rPr>
          <w:sz w:val="24"/>
          <w:szCs w:val="24"/>
        </w:rPr>
      </w:pPr>
      <w:proofErr w:type="spellStart"/>
      <w:r w:rsidRPr="005D2FD2">
        <w:rPr>
          <w:b/>
          <w:bCs/>
          <w:sz w:val="24"/>
          <w:szCs w:val="24"/>
        </w:rPr>
        <w:t>Undernutrition</w:t>
      </w:r>
      <w:proofErr w:type="spellEnd"/>
    </w:p>
    <w:p w14:paraId="56E3CA6D" w14:textId="77777777" w:rsidR="00326298" w:rsidRPr="005D2FD2" w:rsidRDefault="00326298" w:rsidP="00326298">
      <w:pPr>
        <w:numPr>
          <w:ilvl w:val="0"/>
          <w:numId w:val="677"/>
        </w:numPr>
        <w:rPr>
          <w:sz w:val="24"/>
          <w:szCs w:val="24"/>
        </w:rPr>
      </w:pPr>
      <w:proofErr w:type="spellStart"/>
      <w:r w:rsidRPr="005D2FD2">
        <w:rPr>
          <w:b/>
          <w:bCs/>
          <w:sz w:val="24"/>
          <w:szCs w:val="24"/>
        </w:rPr>
        <w:t>Protein-energy</w:t>
      </w:r>
      <w:proofErr w:type="spellEnd"/>
      <w:r w:rsidRPr="005D2FD2">
        <w:rPr>
          <w:b/>
          <w:bCs/>
          <w:sz w:val="24"/>
          <w:szCs w:val="24"/>
        </w:rPr>
        <w:t xml:space="preserve"> </w:t>
      </w:r>
      <w:proofErr w:type="spellStart"/>
      <w:r w:rsidRPr="005D2FD2">
        <w:rPr>
          <w:b/>
          <w:bCs/>
          <w:sz w:val="24"/>
          <w:szCs w:val="24"/>
        </w:rPr>
        <w:t>malnutrition</w:t>
      </w:r>
      <w:proofErr w:type="spellEnd"/>
    </w:p>
    <w:p w14:paraId="7BD9A9C9" w14:textId="77777777" w:rsidR="00326298" w:rsidRPr="005D2FD2" w:rsidRDefault="00326298" w:rsidP="00326298">
      <w:pPr>
        <w:numPr>
          <w:ilvl w:val="0"/>
          <w:numId w:val="677"/>
        </w:numPr>
        <w:rPr>
          <w:sz w:val="24"/>
          <w:szCs w:val="24"/>
        </w:rPr>
      </w:pPr>
      <w:proofErr w:type="spellStart"/>
      <w:r w:rsidRPr="005D2FD2">
        <w:rPr>
          <w:b/>
          <w:bCs/>
          <w:sz w:val="24"/>
          <w:szCs w:val="24"/>
        </w:rPr>
        <w:t>Micronutrient</w:t>
      </w:r>
      <w:proofErr w:type="spellEnd"/>
      <w:r w:rsidRPr="005D2FD2">
        <w:rPr>
          <w:b/>
          <w:bCs/>
          <w:sz w:val="24"/>
          <w:szCs w:val="24"/>
        </w:rPr>
        <w:t xml:space="preserve"> </w:t>
      </w:r>
      <w:proofErr w:type="spellStart"/>
      <w:r w:rsidRPr="005D2FD2">
        <w:rPr>
          <w:b/>
          <w:bCs/>
          <w:sz w:val="24"/>
          <w:szCs w:val="24"/>
        </w:rPr>
        <w:t>deficiency</w:t>
      </w:r>
      <w:proofErr w:type="spellEnd"/>
    </w:p>
    <w:p w14:paraId="68537D54" w14:textId="77777777" w:rsidR="00326298" w:rsidRPr="005D2FD2" w:rsidRDefault="00326298" w:rsidP="00326298">
      <w:pPr>
        <w:numPr>
          <w:ilvl w:val="0"/>
          <w:numId w:val="677"/>
        </w:numPr>
        <w:rPr>
          <w:sz w:val="24"/>
          <w:szCs w:val="24"/>
        </w:rPr>
      </w:pPr>
      <w:proofErr w:type="spellStart"/>
      <w:r w:rsidRPr="005D2FD2">
        <w:rPr>
          <w:b/>
          <w:bCs/>
          <w:sz w:val="24"/>
          <w:szCs w:val="24"/>
        </w:rPr>
        <w:t>Overnutrition</w:t>
      </w:r>
      <w:proofErr w:type="spellEnd"/>
      <w:r w:rsidRPr="005D2FD2">
        <w:rPr>
          <w:b/>
          <w:bCs/>
          <w:sz w:val="24"/>
          <w:szCs w:val="24"/>
        </w:rPr>
        <w:t xml:space="preserve"> </w:t>
      </w:r>
      <w:proofErr w:type="spellStart"/>
      <w:r w:rsidRPr="005D2FD2">
        <w:rPr>
          <w:b/>
          <w:bCs/>
          <w:sz w:val="24"/>
          <w:szCs w:val="24"/>
        </w:rPr>
        <w:t>and</w:t>
      </w:r>
      <w:proofErr w:type="spellEnd"/>
      <w:r w:rsidRPr="005D2FD2">
        <w:rPr>
          <w:b/>
          <w:bCs/>
          <w:sz w:val="24"/>
          <w:szCs w:val="24"/>
        </w:rPr>
        <w:t xml:space="preserve"> </w:t>
      </w:r>
      <w:proofErr w:type="spellStart"/>
      <w:r w:rsidRPr="005D2FD2">
        <w:rPr>
          <w:b/>
          <w:bCs/>
          <w:sz w:val="24"/>
          <w:szCs w:val="24"/>
        </w:rPr>
        <w:t>obesity</w:t>
      </w:r>
      <w:proofErr w:type="spellEnd"/>
    </w:p>
    <w:p w14:paraId="65FBDC5A" w14:textId="77777777" w:rsidR="00326298" w:rsidRPr="005D2FD2" w:rsidRDefault="00326298" w:rsidP="00326298">
      <w:pPr>
        <w:numPr>
          <w:ilvl w:val="0"/>
          <w:numId w:val="677"/>
        </w:numPr>
        <w:rPr>
          <w:sz w:val="24"/>
          <w:szCs w:val="24"/>
          <w:lang w:val="en-US"/>
        </w:rPr>
      </w:pPr>
      <w:r w:rsidRPr="005D2FD2">
        <w:rPr>
          <w:b/>
          <w:bCs/>
          <w:sz w:val="24"/>
          <w:szCs w:val="24"/>
          <w:lang w:val="en-US"/>
        </w:rPr>
        <w:t>Secondary nutritional disorders associated with chronic disease, malabsorption, infection, alcoholism, cancer, or systemic inflammation</w:t>
      </w:r>
    </w:p>
    <w:p w14:paraId="0A414490" w14:textId="77777777" w:rsidR="00326298" w:rsidRPr="005D2FD2" w:rsidRDefault="00326298" w:rsidP="00326298">
      <w:pPr>
        <w:ind w:firstLine="709"/>
        <w:rPr>
          <w:sz w:val="24"/>
          <w:szCs w:val="24"/>
          <w:lang w:val="en-US"/>
        </w:rPr>
      </w:pPr>
      <w:r w:rsidRPr="005D2FD2">
        <w:rPr>
          <w:sz w:val="24"/>
          <w:szCs w:val="24"/>
          <w:lang w:val="en-US"/>
        </w:rPr>
        <w:t>The clinical and pathologic expression of nutritional disease depends on age, duration of deficiency or excess, physiologic state, associated illness, and the balance between nutrient intake and metabolic demand. Children, pregnant women, older adults, and chronically ill patients are especially vulnerable.</w:t>
      </w:r>
    </w:p>
    <w:p w14:paraId="04EFEFF4" w14:textId="77777777" w:rsidR="00326298" w:rsidRPr="005D2FD2" w:rsidRDefault="00326298" w:rsidP="00326298">
      <w:pPr>
        <w:ind w:firstLine="709"/>
        <w:rPr>
          <w:sz w:val="24"/>
          <w:szCs w:val="24"/>
          <w:lang w:val="en-US"/>
        </w:rPr>
      </w:pPr>
    </w:p>
    <w:p w14:paraId="03D51A7E" w14:textId="77777777" w:rsidR="00326298" w:rsidRPr="005D2FD2" w:rsidRDefault="00326298" w:rsidP="00326298">
      <w:pPr>
        <w:ind w:firstLine="709"/>
        <w:rPr>
          <w:b/>
          <w:bCs/>
          <w:sz w:val="24"/>
          <w:szCs w:val="24"/>
          <w:lang w:val="en-US"/>
        </w:rPr>
      </w:pPr>
      <w:r w:rsidRPr="005D2FD2">
        <w:rPr>
          <w:b/>
          <w:bCs/>
          <w:sz w:val="24"/>
          <w:szCs w:val="24"/>
          <w:lang w:val="en-US"/>
        </w:rPr>
        <w:t>GENERAL PRINCIPLES OF MALNUTRITION</w:t>
      </w:r>
    </w:p>
    <w:p w14:paraId="216605C1" w14:textId="77777777" w:rsidR="00326298" w:rsidRPr="005D2FD2" w:rsidRDefault="00326298" w:rsidP="00326298">
      <w:pPr>
        <w:ind w:firstLine="709"/>
        <w:rPr>
          <w:sz w:val="24"/>
          <w:szCs w:val="24"/>
          <w:lang w:val="en-US"/>
        </w:rPr>
      </w:pPr>
      <w:r w:rsidRPr="005D2FD2">
        <w:rPr>
          <w:sz w:val="24"/>
          <w:szCs w:val="24"/>
          <w:lang w:val="en-US"/>
        </w:rPr>
        <w:t>Malnutrition is not limited to starvation. It includes any pathologic state caused by inadequate, excessive, or unbalanced nutrition. A patient may have deficiency of total calories, isolated protein deficiency, deficiency of one or more vitamins or minerals, or excess caloric intake with metabolic injury.</w:t>
      </w:r>
    </w:p>
    <w:p w14:paraId="61F77682" w14:textId="77777777" w:rsidR="00326298" w:rsidRPr="005D2FD2" w:rsidRDefault="00326298" w:rsidP="00326298">
      <w:pPr>
        <w:ind w:firstLine="709"/>
        <w:rPr>
          <w:sz w:val="24"/>
          <w:szCs w:val="24"/>
        </w:rPr>
      </w:pPr>
      <w:r w:rsidRPr="005D2FD2">
        <w:rPr>
          <w:sz w:val="24"/>
          <w:szCs w:val="24"/>
          <w:lang w:val="en-US"/>
        </w:rPr>
        <w:t xml:space="preserve">The pathogenesis of malnutrition often involves more than reduced intake alone. </w:t>
      </w:r>
      <w:r w:rsidRPr="005D2FD2">
        <w:rPr>
          <w:sz w:val="24"/>
          <w:szCs w:val="24"/>
        </w:rPr>
        <w:t xml:space="preserve">Major </w:t>
      </w:r>
      <w:proofErr w:type="spellStart"/>
      <w:r w:rsidRPr="005D2FD2">
        <w:rPr>
          <w:sz w:val="24"/>
          <w:szCs w:val="24"/>
        </w:rPr>
        <w:t>contributing</w:t>
      </w:r>
      <w:proofErr w:type="spellEnd"/>
      <w:r w:rsidRPr="005D2FD2">
        <w:rPr>
          <w:sz w:val="24"/>
          <w:szCs w:val="24"/>
        </w:rPr>
        <w:t xml:space="preserve"> </w:t>
      </w:r>
      <w:proofErr w:type="spellStart"/>
      <w:r w:rsidRPr="005D2FD2">
        <w:rPr>
          <w:sz w:val="24"/>
          <w:szCs w:val="24"/>
        </w:rPr>
        <w:t>mechanisms</w:t>
      </w:r>
      <w:proofErr w:type="spellEnd"/>
      <w:r w:rsidRPr="005D2FD2">
        <w:rPr>
          <w:sz w:val="24"/>
          <w:szCs w:val="24"/>
        </w:rPr>
        <w:t xml:space="preserve"> </w:t>
      </w:r>
      <w:proofErr w:type="spellStart"/>
      <w:r w:rsidRPr="005D2FD2">
        <w:rPr>
          <w:sz w:val="24"/>
          <w:szCs w:val="24"/>
        </w:rPr>
        <w:t>include</w:t>
      </w:r>
      <w:proofErr w:type="spellEnd"/>
      <w:r w:rsidRPr="005D2FD2">
        <w:rPr>
          <w:sz w:val="24"/>
          <w:szCs w:val="24"/>
        </w:rPr>
        <w:t>:</w:t>
      </w:r>
    </w:p>
    <w:p w14:paraId="6D8A384F" w14:textId="77777777" w:rsidR="00326298" w:rsidRPr="005D2FD2" w:rsidRDefault="00326298" w:rsidP="00326298">
      <w:pPr>
        <w:numPr>
          <w:ilvl w:val="0"/>
          <w:numId w:val="678"/>
        </w:numPr>
        <w:rPr>
          <w:sz w:val="24"/>
          <w:szCs w:val="24"/>
        </w:rPr>
      </w:pPr>
      <w:proofErr w:type="spellStart"/>
      <w:r w:rsidRPr="005D2FD2">
        <w:rPr>
          <w:sz w:val="24"/>
          <w:szCs w:val="24"/>
        </w:rPr>
        <w:t>inadequate</w:t>
      </w:r>
      <w:proofErr w:type="spellEnd"/>
      <w:r w:rsidRPr="005D2FD2">
        <w:rPr>
          <w:sz w:val="24"/>
          <w:szCs w:val="24"/>
        </w:rPr>
        <w:t xml:space="preserve"> </w:t>
      </w:r>
      <w:proofErr w:type="spellStart"/>
      <w:r w:rsidRPr="005D2FD2">
        <w:rPr>
          <w:sz w:val="24"/>
          <w:szCs w:val="24"/>
        </w:rPr>
        <w:t>dietary</w:t>
      </w:r>
      <w:proofErr w:type="spellEnd"/>
      <w:r w:rsidRPr="005D2FD2">
        <w:rPr>
          <w:sz w:val="24"/>
          <w:szCs w:val="24"/>
        </w:rPr>
        <w:t xml:space="preserve"> </w:t>
      </w:r>
      <w:proofErr w:type="spellStart"/>
      <w:r w:rsidRPr="005D2FD2">
        <w:rPr>
          <w:sz w:val="24"/>
          <w:szCs w:val="24"/>
        </w:rPr>
        <w:t>intake</w:t>
      </w:r>
      <w:proofErr w:type="spellEnd"/>
    </w:p>
    <w:p w14:paraId="6A9F1BCB" w14:textId="77777777" w:rsidR="00326298" w:rsidRPr="005D2FD2" w:rsidRDefault="00326298" w:rsidP="00326298">
      <w:pPr>
        <w:numPr>
          <w:ilvl w:val="0"/>
          <w:numId w:val="678"/>
        </w:numPr>
        <w:rPr>
          <w:sz w:val="24"/>
          <w:szCs w:val="24"/>
        </w:rPr>
      </w:pPr>
      <w:proofErr w:type="spellStart"/>
      <w:r w:rsidRPr="005D2FD2">
        <w:rPr>
          <w:sz w:val="24"/>
          <w:szCs w:val="24"/>
        </w:rPr>
        <w:t>malabsorption</w:t>
      </w:r>
      <w:proofErr w:type="spellEnd"/>
    </w:p>
    <w:p w14:paraId="74FA2691" w14:textId="77777777" w:rsidR="00326298" w:rsidRPr="005D2FD2" w:rsidRDefault="00326298" w:rsidP="00326298">
      <w:pPr>
        <w:numPr>
          <w:ilvl w:val="0"/>
          <w:numId w:val="678"/>
        </w:numPr>
        <w:rPr>
          <w:sz w:val="24"/>
          <w:szCs w:val="24"/>
        </w:rPr>
      </w:pPr>
      <w:proofErr w:type="spellStart"/>
      <w:r w:rsidRPr="005D2FD2">
        <w:rPr>
          <w:sz w:val="24"/>
          <w:szCs w:val="24"/>
        </w:rPr>
        <w:t>chronic</w:t>
      </w:r>
      <w:proofErr w:type="spellEnd"/>
      <w:r w:rsidRPr="005D2FD2">
        <w:rPr>
          <w:sz w:val="24"/>
          <w:szCs w:val="24"/>
        </w:rPr>
        <w:t xml:space="preserve"> </w:t>
      </w:r>
      <w:proofErr w:type="spellStart"/>
      <w:r w:rsidRPr="005D2FD2">
        <w:rPr>
          <w:sz w:val="24"/>
          <w:szCs w:val="24"/>
        </w:rPr>
        <w:t>diarrhea</w:t>
      </w:r>
      <w:proofErr w:type="spellEnd"/>
    </w:p>
    <w:p w14:paraId="3BA67120" w14:textId="77777777" w:rsidR="00326298" w:rsidRPr="005D2FD2" w:rsidRDefault="00326298" w:rsidP="00326298">
      <w:pPr>
        <w:numPr>
          <w:ilvl w:val="0"/>
          <w:numId w:val="678"/>
        </w:numPr>
        <w:rPr>
          <w:sz w:val="24"/>
          <w:szCs w:val="24"/>
        </w:rPr>
      </w:pPr>
      <w:proofErr w:type="spellStart"/>
      <w:r w:rsidRPr="005D2FD2">
        <w:rPr>
          <w:sz w:val="24"/>
          <w:szCs w:val="24"/>
        </w:rPr>
        <w:t>alcoholism</w:t>
      </w:r>
      <w:proofErr w:type="spellEnd"/>
    </w:p>
    <w:p w14:paraId="7B4EBA8E" w14:textId="77777777" w:rsidR="00326298" w:rsidRPr="005D2FD2" w:rsidRDefault="00326298" w:rsidP="00326298">
      <w:pPr>
        <w:numPr>
          <w:ilvl w:val="0"/>
          <w:numId w:val="678"/>
        </w:numPr>
        <w:rPr>
          <w:sz w:val="24"/>
          <w:szCs w:val="24"/>
        </w:rPr>
      </w:pPr>
      <w:proofErr w:type="spellStart"/>
      <w:r w:rsidRPr="005D2FD2">
        <w:rPr>
          <w:sz w:val="24"/>
          <w:szCs w:val="24"/>
        </w:rPr>
        <w:t>chronic</w:t>
      </w:r>
      <w:proofErr w:type="spellEnd"/>
      <w:r w:rsidRPr="005D2FD2">
        <w:rPr>
          <w:sz w:val="24"/>
          <w:szCs w:val="24"/>
        </w:rPr>
        <w:t xml:space="preserve"> </w:t>
      </w:r>
      <w:proofErr w:type="spellStart"/>
      <w:r w:rsidRPr="005D2FD2">
        <w:rPr>
          <w:sz w:val="24"/>
          <w:szCs w:val="24"/>
        </w:rPr>
        <w:t>infection</w:t>
      </w:r>
      <w:proofErr w:type="spellEnd"/>
    </w:p>
    <w:p w14:paraId="1657C2F0" w14:textId="77777777" w:rsidR="00326298" w:rsidRPr="005D2FD2" w:rsidRDefault="00326298" w:rsidP="00326298">
      <w:pPr>
        <w:numPr>
          <w:ilvl w:val="0"/>
          <w:numId w:val="678"/>
        </w:numPr>
        <w:rPr>
          <w:sz w:val="24"/>
          <w:szCs w:val="24"/>
        </w:rPr>
      </w:pPr>
      <w:proofErr w:type="spellStart"/>
      <w:r w:rsidRPr="005D2FD2">
        <w:rPr>
          <w:sz w:val="24"/>
          <w:szCs w:val="24"/>
        </w:rPr>
        <w:t>malignancy</w:t>
      </w:r>
      <w:proofErr w:type="spellEnd"/>
    </w:p>
    <w:p w14:paraId="3FDE33A6" w14:textId="77777777" w:rsidR="00326298" w:rsidRPr="005D2FD2" w:rsidRDefault="00326298" w:rsidP="00326298">
      <w:pPr>
        <w:numPr>
          <w:ilvl w:val="0"/>
          <w:numId w:val="678"/>
        </w:numPr>
        <w:rPr>
          <w:sz w:val="24"/>
          <w:szCs w:val="24"/>
        </w:rPr>
      </w:pPr>
      <w:proofErr w:type="spellStart"/>
      <w:r w:rsidRPr="005D2FD2">
        <w:rPr>
          <w:sz w:val="24"/>
          <w:szCs w:val="24"/>
        </w:rPr>
        <w:t>renal</w:t>
      </w:r>
      <w:proofErr w:type="spellEnd"/>
      <w:r w:rsidRPr="005D2FD2">
        <w:rPr>
          <w:sz w:val="24"/>
          <w:szCs w:val="24"/>
        </w:rPr>
        <w:t xml:space="preserve"> </w:t>
      </w:r>
      <w:proofErr w:type="spellStart"/>
      <w:r w:rsidRPr="005D2FD2">
        <w:rPr>
          <w:sz w:val="24"/>
          <w:szCs w:val="24"/>
        </w:rPr>
        <w:t>disease</w:t>
      </w:r>
      <w:proofErr w:type="spellEnd"/>
    </w:p>
    <w:p w14:paraId="4A704590" w14:textId="77777777" w:rsidR="00326298" w:rsidRPr="005D2FD2" w:rsidRDefault="00326298" w:rsidP="00326298">
      <w:pPr>
        <w:numPr>
          <w:ilvl w:val="0"/>
          <w:numId w:val="678"/>
        </w:numPr>
        <w:rPr>
          <w:sz w:val="24"/>
          <w:szCs w:val="24"/>
        </w:rPr>
      </w:pPr>
      <w:proofErr w:type="spellStart"/>
      <w:r w:rsidRPr="005D2FD2">
        <w:rPr>
          <w:sz w:val="24"/>
          <w:szCs w:val="24"/>
        </w:rPr>
        <w:t>liver</w:t>
      </w:r>
      <w:proofErr w:type="spellEnd"/>
      <w:r w:rsidRPr="005D2FD2">
        <w:rPr>
          <w:sz w:val="24"/>
          <w:szCs w:val="24"/>
        </w:rPr>
        <w:t xml:space="preserve"> </w:t>
      </w:r>
      <w:proofErr w:type="spellStart"/>
      <w:r w:rsidRPr="005D2FD2">
        <w:rPr>
          <w:sz w:val="24"/>
          <w:szCs w:val="24"/>
        </w:rPr>
        <w:t>disease</w:t>
      </w:r>
      <w:proofErr w:type="spellEnd"/>
    </w:p>
    <w:p w14:paraId="5029927B" w14:textId="77777777" w:rsidR="00326298" w:rsidRPr="005D2FD2" w:rsidRDefault="00326298" w:rsidP="00326298">
      <w:pPr>
        <w:numPr>
          <w:ilvl w:val="0"/>
          <w:numId w:val="678"/>
        </w:numPr>
        <w:rPr>
          <w:sz w:val="24"/>
          <w:szCs w:val="24"/>
        </w:rPr>
      </w:pPr>
      <w:proofErr w:type="spellStart"/>
      <w:r w:rsidRPr="005D2FD2">
        <w:rPr>
          <w:sz w:val="24"/>
          <w:szCs w:val="24"/>
        </w:rPr>
        <w:t>endocrine</w:t>
      </w:r>
      <w:proofErr w:type="spellEnd"/>
      <w:r w:rsidRPr="005D2FD2">
        <w:rPr>
          <w:sz w:val="24"/>
          <w:szCs w:val="24"/>
        </w:rPr>
        <w:t xml:space="preserve"> </w:t>
      </w:r>
      <w:proofErr w:type="spellStart"/>
      <w:r w:rsidRPr="005D2FD2">
        <w:rPr>
          <w:sz w:val="24"/>
          <w:szCs w:val="24"/>
        </w:rPr>
        <w:t>disorders</w:t>
      </w:r>
      <w:proofErr w:type="spellEnd"/>
    </w:p>
    <w:p w14:paraId="65E56B79" w14:textId="77777777" w:rsidR="00326298" w:rsidRPr="005D2FD2" w:rsidRDefault="00326298" w:rsidP="00326298">
      <w:pPr>
        <w:numPr>
          <w:ilvl w:val="0"/>
          <w:numId w:val="678"/>
        </w:numPr>
        <w:rPr>
          <w:sz w:val="24"/>
          <w:szCs w:val="24"/>
        </w:rPr>
      </w:pPr>
      <w:proofErr w:type="spellStart"/>
      <w:r w:rsidRPr="005D2FD2">
        <w:rPr>
          <w:sz w:val="24"/>
          <w:szCs w:val="24"/>
        </w:rPr>
        <w:lastRenderedPageBreak/>
        <w:t>increased</w:t>
      </w:r>
      <w:proofErr w:type="spellEnd"/>
      <w:r w:rsidRPr="005D2FD2">
        <w:rPr>
          <w:sz w:val="24"/>
          <w:szCs w:val="24"/>
        </w:rPr>
        <w:t xml:space="preserve"> </w:t>
      </w:r>
      <w:proofErr w:type="spellStart"/>
      <w:r w:rsidRPr="005D2FD2">
        <w:rPr>
          <w:sz w:val="24"/>
          <w:szCs w:val="24"/>
        </w:rPr>
        <w:t>metabolic</w:t>
      </w:r>
      <w:proofErr w:type="spellEnd"/>
      <w:r w:rsidRPr="005D2FD2">
        <w:rPr>
          <w:sz w:val="24"/>
          <w:szCs w:val="24"/>
        </w:rPr>
        <w:t xml:space="preserve"> </w:t>
      </w:r>
      <w:proofErr w:type="spellStart"/>
      <w:r w:rsidRPr="005D2FD2">
        <w:rPr>
          <w:sz w:val="24"/>
          <w:szCs w:val="24"/>
        </w:rPr>
        <w:t>demand</w:t>
      </w:r>
      <w:proofErr w:type="spellEnd"/>
    </w:p>
    <w:p w14:paraId="2D58E54A" w14:textId="77777777" w:rsidR="00326298" w:rsidRPr="005D2FD2" w:rsidRDefault="00326298" w:rsidP="00326298">
      <w:pPr>
        <w:numPr>
          <w:ilvl w:val="0"/>
          <w:numId w:val="678"/>
        </w:numPr>
        <w:rPr>
          <w:sz w:val="24"/>
          <w:szCs w:val="24"/>
        </w:rPr>
      </w:pPr>
      <w:proofErr w:type="spellStart"/>
      <w:r w:rsidRPr="005D2FD2">
        <w:rPr>
          <w:sz w:val="24"/>
          <w:szCs w:val="24"/>
        </w:rPr>
        <w:t>systemic</w:t>
      </w:r>
      <w:proofErr w:type="spellEnd"/>
      <w:r w:rsidRPr="005D2FD2">
        <w:rPr>
          <w:sz w:val="24"/>
          <w:szCs w:val="24"/>
        </w:rPr>
        <w:t xml:space="preserve"> </w:t>
      </w:r>
      <w:proofErr w:type="spellStart"/>
      <w:r w:rsidRPr="005D2FD2">
        <w:rPr>
          <w:sz w:val="24"/>
          <w:szCs w:val="24"/>
        </w:rPr>
        <w:t>inflammation</w:t>
      </w:r>
      <w:proofErr w:type="spellEnd"/>
    </w:p>
    <w:p w14:paraId="466103AD" w14:textId="77777777" w:rsidR="00326298" w:rsidRPr="005D2FD2" w:rsidRDefault="00326298" w:rsidP="00326298">
      <w:pPr>
        <w:numPr>
          <w:ilvl w:val="0"/>
          <w:numId w:val="678"/>
        </w:numPr>
        <w:rPr>
          <w:sz w:val="24"/>
          <w:szCs w:val="24"/>
        </w:rPr>
      </w:pPr>
      <w:proofErr w:type="spellStart"/>
      <w:r w:rsidRPr="005D2FD2">
        <w:rPr>
          <w:sz w:val="24"/>
          <w:szCs w:val="24"/>
        </w:rPr>
        <w:t>social</w:t>
      </w:r>
      <w:proofErr w:type="spellEnd"/>
      <w:r w:rsidRPr="005D2FD2">
        <w:rPr>
          <w:sz w:val="24"/>
          <w:szCs w:val="24"/>
        </w:rPr>
        <w:t xml:space="preserve"> </w:t>
      </w:r>
      <w:proofErr w:type="spellStart"/>
      <w:r w:rsidRPr="005D2FD2">
        <w:rPr>
          <w:sz w:val="24"/>
          <w:szCs w:val="24"/>
        </w:rPr>
        <w:t>and</w:t>
      </w:r>
      <w:proofErr w:type="spellEnd"/>
      <w:r w:rsidRPr="005D2FD2">
        <w:rPr>
          <w:sz w:val="24"/>
          <w:szCs w:val="24"/>
        </w:rPr>
        <w:t xml:space="preserve"> </w:t>
      </w:r>
      <w:proofErr w:type="spellStart"/>
      <w:r w:rsidRPr="005D2FD2">
        <w:rPr>
          <w:sz w:val="24"/>
          <w:szCs w:val="24"/>
        </w:rPr>
        <w:t>economic</w:t>
      </w:r>
      <w:proofErr w:type="spellEnd"/>
      <w:r w:rsidRPr="005D2FD2">
        <w:rPr>
          <w:sz w:val="24"/>
          <w:szCs w:val="24"/>
        </w:rPr>
        <w:t xml:space="preserve"> </w:t>
      </w:r>
      <w:proofErr w:type="spellStart"/>
      <w:r w:rsidRPr="005D2FD2">
        <w:rPr>
          <w:sz w:val="24"/>
          <w:szCs w:val="24"/>
        </w:rPr>
        <w:t>deprivation</w:t>
      </w:r>
      <w:proofErr w:type="spellEnd"/>
    </w:p>
    <w:p w14:paraId="12D6DBBE" w14:textId="77777777" w:rsidR="00326298" w:rsidRPr="005D2FD2" w:rsidRDefault="00326298" w:rsidP="00326298">
      <w:pPr>
        <w:ind w:firstLine="709"/>
        <w:rPr>
          <w:sz w:val="24"/>
          <w:szCs w:val="24"/>
          <w:lang w:val="en-US"/>
        </w:rPr>
      </w:pPr>
      <w:r w:rsidRPr="005D2FD2">
        <w:rPr>
          <w:sz w:val="24"/>
          <w:szCs w:val="24"/>
          <w:lang w:val="en-US"/>
        </w:rPr>
        <w:t>The body adapts to nutritional deprivation in stages. Initially, glycogen stores are used. Later, fat stores are mobilized. With prolonged deficiency, skeletal muscle proteins are broken down for energy and for substrates required in vital metabolic pathways. When deficiency becomes severe, structural proteins, enzymes, plasma proteins, and immune mediators are depleted, leading to multisystem dysfunction.</w:t>
      </w:r>
    </w:p>
    <w:p w14:paraId="57B8BDF8" w14:textId="77777777" w:rsidR="00326298" w:rsidRPr="005D2FD2" w:rsidRDefault="00326298" w:rsidP="00326298">
      <w:pPr>
        <w:ind w:firstLine="709"/>
        <w:rPr>
          <w:sz w:val="24"/>
          <w:szCs w:val="24"/>
          <w:lang w:val="en-US"/>
        </w:rPr>
      </w:pPr>
    </w:p>
    <w:p w14:paraId="655CCAE7" w14:textId="77777777" w:rsidR="00326298" w:rsidRPr="005D2FD2" w:rsidRDefault="00326298" w:rsidP="00326298">
      <w:pPr>
        <w:ind w:firstLine="709"/>
        <w:rPr>
          <w:b/>
          <w:bCs/>
          <w:sz w:val="24"/>
          <w:szCs w:val="24"/>
          <w:lang w:val="en-US"/>
        </w:rPr>
      </w:pPr>
      <w:r w:rsidRPr="005D2FD2">
        <w:rPr>
          <w:b/>
          <w:bCs/>
          <w:sz w:val="24"/>
          <w:szCs w:val="24"/>
          <w:lang w:val="en-US"/>
        </w:rPr>
        <w:t>PROTEIN-ENERGY MALNUTRITION</w:t>
      </w:r>
    </w:p>
    <w:p w14:paraId="33E0EAC4" w14:textId="77777777" w:rsidR="00326298" w:rsidRPr="005D2FD2" w:rsidRDefault="00326298" w:rsidP="00326298">
      <w:pPr>
        <w:ind w:firstLine="709"/>
        <w:rPr>
          <w:sz w:val="24"/>
          <w:szCs w:val="24"/>
          <w:lang w:val="en-US"/>
        </w:rPr>
      </w:pPr>
      <w:r w:rsidRPr="005D2FD2">
        <w:rPr>
          <w:sz w:val="24"/>
          <w:szCs w:val="24"/>
          <w:lang w:val="en-US"/>
        </w:rPr>
        <w:t>Protein-energy malnutrition is one of the most important forms of undernutrition. It results from deficiency of both protein and total calories, though the relative deficiency of one compared with the other produces different syndromes.</w:t>
      </w:r>
    </w:p>
    <w:p w14:paraId="569B3BCA" w14:textId="77777777" w:rsidR="00326298" w:rsidRPr="005D2FD2" w:rsidRDefault="00326298" w:rsidP="00326298">
      <w:pPr>
        <w:ind w:firstLine="709"/>
        <w:rPr>
          <w:sz w:val="24"/>
          <w:szCs w:val="24"/>
          <w:lang w:val="en-US"/>
        </w:rPr>
      </w:pPr>
      <w:r w:rsidRPr="005D2FD2">
        <w:rPr>
          <w:sz w:val="24"/>
          <w:szCs w:val="24"/>
          <w:lang w:val="en-US"/>
        </w:rPr>
        <w:t>The two classic severe forms are:</w:t>
      </w:r>
    </w:p>
    <w:p w14:paraId="1C51A561" w14:textId="77777777" w:rsidR="00326298" w:rsidRPr="005D2FD2" w:rsidRDefault="00326298" w:rsidP="00326298">
      <w:pPr>
        <w:numPr>
          <w:ilvl w:val="0"/>
          <w:numId w:val="679"/>
        </w:numPr>
        <w:rPr>
          <w:sz w:val="24"/>
          <w:szCs w:val="24"/>
        </w:rPr>
      </w:pPr>
      <w:proofErr w:type="spellStart"/>
      <w:r w:rsidRPr="005D2FD2">
        <w:rPr>
          <w:b/>
          <w:bCs/>
          <w:sz w:val="24"/>
          <w:szCs w:val="24"/>
        </w:rPr>
        <w:t>Marasmus</w:t>
      </w:r>
      <w:proofErr w:type="spellEnd"/>
    </w:p>
    <w:p w14:paraId="03422A6C" w14:textId="77777777" w:rsidR="00326298" w:rsidRPr="005D2FD2" w:rsidRDefault="00326298" w:rsidP="00326298">
      <w:pPr>
        <w:numPr>
          <w:ilvl w:val="0"/>
          <w:numId w:val="679"/>
        </w:numPr>
        <w:rPr>
          <w:sz w:val="24"/>
          <w:szCs w:val="24"/>
        </w:rPr>
      </w:pPr>
      <w:proofErr w:type="spellStart"/>
      <w:r w:rsidRPr="005D2FD2">
        <w:rPr>
          <w:b/>
          <w:bCs/>
          <w:sz w:val="24"/>
          <w:szCs w:val="24"/>
        </w:rPr>
        <w:t>Kwashiorkor</w:t>
      </w:r>
      <w:proofErr w:type="spellEnd"/>
    </w:p>
    <w:p w14:paraId="1C621CD8" w14:textId="77777777" w:rsidR="00326298" w:rsidRPr="005D2FD2" w:rsidRDefault="00326298" w:rsidP="00326298">
      <w:pPr>
        <w:ind w:firstLine="709"/>
        <w:rPr>
          <w:sz w:val="24"/>
          <w:szCs w:val="24"/>
          <w:lang w:val="en-US"/>
        </w:rPr>
      </w:pPr>
      <w:r w:rsidRPr="005D2FD2">
        <w:rPr>
          <w:sz w:val="24"/>
          <w:szCs w:val="24"/>
          <w:lang w:val="en-US"/>
        </w:rPr>
        <w:t>In practice, mixed forms are common.</w:t>
      </w:r>
    </w:p>
    <w:p w14:paraId="7AF9595E" w14:textId="77777777" w:rsidR="00326298" w:rsidRPr="005D2FD2" w:rsidRDefault="00326298" w:rsidP="00326298">
      <w:pPr>
        <w:ind w:firstLine="709"/>
        <w:rPr>
          <w:sz w:val="24"/>
          <w:szCs w:val="24"/>
          <w:lang w:val="en-US"/>
        </w:rPr>
      </w:pPr>
    </w:p>
    <w:p w14:paraId="4AE66641" w14:textId="77777777" w:rsidR="00326298" w:rsidRPr="005D2FD2" w:rsidRDefault="00326298" w:rsidP="00326298">
      <w:pPr>
        <w:ind w:firstLine="709"/>
        <w:rPr>
          <w:b/>
          <w:bCs/>
          <w:sz w:val="24"/>
          <w:szCs w:val="24"/>
          <w:lang w:val="en-US"/>
        </w:rPr>
      </w:pPr>
      <w:r w:rsidRPr="005D2FD2">
        <w:rPr>
          <w:b/>
          <w:bCs/>
          <w:sz w:val="24"/>
          <w:szCs w:val="24"/>
          <w:lang w:val="en-US"/>
        </w:rPr>
        <w:t>MARASMUS</w:t>
      </w:r>
    </w:p>
    <w:p w14:paraId="03EDB63D" w14:textId="77777777" w:rsidR="00326298" w:rsidRPr="005D2FD2" w:rsidRDefault="00326298" w:rsidP="00326298">
      <w:pPr>
        <w:ind w:firstLine="709"/>
        <w:rPr>
          <w:sz w:val="24"/>
          <w:szCs w:val="24"/>
          <w:lang w:val="en-US"/>
        </w:rPr>
      </w:pPr>
      <w:r w:rsidRPr="005D2FD2">
        <w:rPr>
          <w:sz w:val="24"/>
          <w:szCs w:val="24"/>
          <w:lang w:val="en-US"/>
        </w:rPr>
        <w:t>Marasmus is a severe form of malnutrition caused predominantly by prolonged deficiency of total caloric intake. It is essentially a state of chronic energy deprivation. Protein deficiency is also present, but the dominant problem is lack of calories.</w:t>
      </w:r>
    </w:p>
    <w:p w14:paraId="517507D8" w14:textId="77777777" w:rsidR="00326298" w:rsidRPr="005D2FD2" w:rsidRDefault="00326298" w:rsidP="00326298">
      <w:pPr>
        <w:ind w:firstLine="709"/>
        <w:rPr>
          <w:b/>
          <w:bCs/>
          <w:sz w:val="24"/>
          <w:szCs w:val="24"/>
          <w:lang w:val="en-US"/>
        </w:rPr>
      </w:pPr>
      <w:r w:rsidRPr="005D2FD2">
        <w:rPr>
          <w:b/>
          <w:bCs/>
          <w:sz w:val="24"/>
          <w:szCs w:val="24"/>
          <w:lang w:val="en-US"/>
        </w:rPr>
        <w:t>Pathogenesis</w:t>
      </w:r>
    </w:p>
    <w:p w14:paraId="11BAC077" w14:textId="77777777" w:rsidR="00326298" w:rsidRPr="005D2FD2" w:rsidRDefault="00326298" w:rsidP="00326298">
      <w:pPr>
        <w:ind w:firstLine="709"/>
        <w:rPr>
          <w:sz w:val="24"/>
          <w:szCs w:val="24"/>
          <w:lang w:val="en-US"/>
        </w:rPr>
      </w:pPr>
      <w:r w:rsidRPr="005D2FD2">
        <w:rPr>
          <w:sz w:val="24"/>
          <w:szCs w:val="24"/>
          <w:lang w:val="en-US"/>
        </w:rPr>
        <w:t>Because total caloric intake is inadequate, the body must use endogenous energy stores:</w:t>
      </w:r>
    </w:p>
    <w:p w14:paraId="44764449" w14:textId="77777777" w:rsidR="00326298" w:rsidRPr="005D2FD2" w:rsidRDefault="00326298" w:rsidP="00326298">
      <w:pPr>
        <w:numPr>
          <w:ilvl w:val="0"/>
          <w:numId w:val="680"/>
        </w:numPr>
        <w:rPr>
          <w:sz w:val="24"/>
          <w:szCs w:val="24"/>
        </w:rPr>
      </w:pPr>
      <w:proofErr w:type="spellStart"/>
      <w:r w:rsidRPr="005D2FD2">
        <w:rPr>
          <w:sz w:val="24"/>
          <w:szCs w:val="24"/>
        </w:rPr>
        <w:t>glycogen</w:t>
      </w:r>
      <w:proofErr w:type="spellEnd"/>
      <w:r w:rsidRPr="005D2FD2">
        <w:rPr>
          <w:sz w:val="24"/>
          <w:szCs w:val="24"/>
        </w:rPr>
        <w:t xml:space="preserve"> </w:t>
      </w:r>
      <w:proofErr w:type="spellStart"/>
      <w:r w:rsidRPr="005D2FD2">
        <w:rPr>
          <w:sz w:val="24"/>
          <w:szCs w:val="24"/>
        </w:rPr>
        <w:t>is</w:t>
      </w:r>
      <w:proofErr w:type="spellEnd"/>
      <w:r w:rsidRPr="005D2FD2">
        <w:rPr>
          <w:sz w:val="24"/>
          <w:szCs w:val="24"/>
        </w:rPr>
        <w:t xml:space="preserve"> </w:t>
      </w:r>
      <w:proofErr w:type="spellStart"/>
      <w:r w:rsidRPr="005D2FD2">
        <w:rPr>
          <w:sz w:val="24"/>
          <w:szCs w:val="24"/>
        </w:rPr>
        <w:t>depleted</w:t>
      </w:r>
      <w:proofErr w:type="spellEnd"/>
      <w:r w:rsidRPr="005D2FD2">
        <w:rPr>
          <w:sz w:val="24"/>
          <w:szCs w:val="24"/>
        </w:rPr>
        <w:t xml:space="preserve"> </w:t>
      </w:r>
      <w:proofErr w:type="spellStart"/>
      <w:r w:rsidRPr="005D2FD2">
        <w:rPr>
          <w:sz w:val="24"/>
          <w:szCs w:val="24"/>
        </w:rPr>
        <w:t>early</w:t>
      </w:r>
      <w:proofErr w:type="spellEnd"/>
    </w:p>
    <w:p w14:paraId="0826810F" w14:textId="77777777" w:rsidR="00326298" w:rsidRPr="005D2FD2" w:rsidRDefault="00326298" w:rsidP="00326298">
      <w:pPr>
        <w:numPr>
          <w:ilvl w:val="0"/>
          <w:numId w:val="680"/>
        </w:numPr>
        <w:rPr>
          <w:sz w:val="24"/>
          <w:szCs w:val="24"/>
        </w:rPr>
      </w:pPr>
      <w:proofErr w:type="spellStart"/>
      <w:r w:rsidRPr="005D2FD2">
        <w:rPr>
          <w:sz w:val="24"/>
          <w:szCs w:val="24"/>
        </w:rPr>
        <w:t>adipose</w:t>
      </w:r>
      <w:proofErr w:type="spellEnd"/>
      <w:r w:rsidRPr="005D2FD2">
        <w:rPr>
          <w:sz w:val="24"/>
          <w:szCs w:val="24"/>
        </w:rPr>
        <w:t xml:space="preserve"> </w:t>
      </w:r>
      <w:proofErr w:type="spellStart"/>
      <w:r w:rsidRPr="005D2FD2">
        <w:rPr>
          <w:sz w:val="24"/>
          <w:szCs w:val="24"/>
        </w:rPr>
        <w:t>tissue</w:t>
      </w:r>
      <w:proofErr w:type="spellEnd"/>
      <w:r w:rsidRPr="005D2FD2">
        <w:rPr>
          <w:sz w:val="24"/>
          <w:szCs w:val="24"/>
        </w:rPr>
        <w:t xml:space="preserve"> </w:t>
      </w:r>
      <w:proofErr w:type="spellStart"/>
      <w:r w:rsidRPr="005D2FD2">
        <w:rPr>
          <w:sz w:val="24"/>
          <w:szCs w:val="24"/>
        </w:rPr>
        <w:t>is</w:t>
      </w:r>
      <w:proofErr w:type="spellEnd"/>
      <w:r w:rsidRPr="005D2FD2">
        <w:rPr>
          <w:sz w:val="24"/>
          <w:szCs w:val="24"/>
        </w:rPr>
        <w:t xml:space="preserve"> </w:t>
      </w:r>
      <w:proofErr w:type="spellStart"/>
      <w:r w:rsidRPr="005D2FD2">
        <w:rPr>
          <w:sz w:val="24"/>
          <w:szCs w:val="24"/>
        </w:rPr>
        <w:t>mobilized</w:t>
      </w:r>
      <w:proofErr w:type="spellEnd"/>
    </w:p>
    <w:p w14:paraId="4831DC70" w14:textId="77777777" w:rsidR="00326298" w:rsidRPr="005D2FD2" w:rsidRDefault="00326298" w:rsidP="00326298">
      <w:pPr>
        <w:numPr>
          <w:ilvl w:val="0"/>
          <w:numId w:val="680"/>
        </w:numPr>
        <w:rPr>
          <w:sz w:val="24"/>
          <w:szCs w:val="24"/>
        </w:rPr>
      </w:pPr>
      <w:proofErr w:type="spellStart"/>
      <w:r w:rsidRPr="005D2FD2">
        <w:rPr>
          <w:sz w:val="24"/>
          <w:szCs w:val="24"/>
        </w:rPr>
        <w:t>skeletal</w:t>
      </w:r>
      <w:proofErr w:type="spellEnd"/>
      <w:r w:rsidRPr="005D2FD2">
        <w:rPr>
          <w:sz w:val="24"/>
          <w:szCs w:val="24"/>
        </w:rPr>
        <w:t xml:space="preserve"> </w:t>
      </w:r>
      <w:proofErr w:type="spellStart"/>
      <w:r w:rsidRPr="005D2FD2">
        <w:rPr>
          <w:sz w:val="24"/>
          <w:szCs w:val="24"/>
        </w:rPr>
        <w:t>muscle</w:t>
      </w:r>
      <w:proofErr w:type="spellEnd"/>
      <w:r w:rsidRPr="005D2FD2">
        <w:rPr>
          <w:sz w:val="24"/>
          <w:szCs w:val="24"/>
        </w:rPr>
        <w:t xml:space="preserve"> </w:t>
      </w:r>
      <w:proofErr w:type="spellStart"/>
      <w:r w:rsidRPr="005D2FD2">
        <w:rPr>
          <w:sz w:val="24"/>
          <w:szCs w:val="24"/>
        </w:rPr>
        <w:t>proteins</w:t>
      </w:r>
      <w:proofErr w:type="spellEnd"/>
      <w:r w:rsidRPr="005D2FD2">
        <w:rPr>
          <w:sz w:val="24"/>
          <w:szCs w:val="24"/>
        </w:rPr>
        <w:t xml:space="preserve"> </w:t>
      </w:r>
      <w:proofErr w:type="spellStart"/>
      <w:r w:rsidRPr="005D2FD2">
        <w:rPr>
          <w:sz w:val="24"/>
          <w:szCs w:val="24"/>
        </w:rPr>
        <w:t>are</w:t>
      </w:r>
      <w:proofErr w:type="spellEnd"/>
      <w:r w:rsidRPr="005D2FD2">
        <w:rPr>
          <w:sz w:val="24"/>
          <w:szCs w:val="24"/>
        </w:rPr>
        <w:t xml:space="preserve"> </w:t>
      </w:r>
      <w:proofErr w:type="spellStart"/>
      <w:r w:rsidRPr="005D2FD2">
        <w:rPr>
          <w:sz w:val="24"/>
          <w:szCs w:val="24"/>
        </w:rPr>
        <w:t>catabolized</w:t>
      </w:r>
      <w:proofErr w:type="spellEnd"/>
    </w:p>
    <w:p w14:paraId="3BE2932C" w14:textId="77777777" w:rsidR="00326298" w:rsidRPr="005D2FD2" w:rsidRDefault="00326298" w:rsidP="00326298">
      <w:pPr>
        <w:ind w:firstLine="709"/>
        <w:rPr>
          <w:sz w:val="24"/>
          <w:szCs w:val="24"/>
          <w:lang w:val="en-US"/>
        </w:rPr>
      </w:pPr>
      <w:r w:rsidRPr="005D2FD2">
        <w:rPr>
          <w:sz w:val="24"/>
          <w:szCs w:val="24"/>
          <w:lang w:val="en-US"/>
        </w:rPr>
        <w:t>This results in profound wasting. However, because protein deficiency is not disproportionately greater than calorie deficiency, serum visceral proteins such as albumin may be relatively better preserved than in kwashiorkor, and edema is usually absent or minimal.</w:t>
      </w:r>
    </w:p>
    <w:p w14:paraId="7E34DAB1" w14:textId="77777777" w:rsidR="00326298" w:rsidRPr="005D2FD2" w:rsidRDefault="00326298" w:rsidP="00326298">
      <w:pPr>
        <w:ind w:firstLine="709"/>
        <w:rPr>
          <w:b/>
          <w:bCs/>
          <w:sz w:val="24"/>
          <w:szCs w:val="24"/>
          <w:lang w:val="en-US"/>
        </w:rPr>
      </w:pPr>
      <w:r w:rsidRPr="005D2FD2">
        <w:rPr>
          <w:b/>
          <w:bCs/>
          <w:sz w:val="24"/>
          <w:szCs w:val="24"/>
          <w:lang w:val="en-US"/>
        </w:rPr>
        <w:t>Morphology</w:t>
      </w:r>
    </w:p>
    <w:p w14:paraId="4CB6C517" w14:textId="77777777" w:rsidR="00326298" w:rsidRPr="005D2FD2" w:rsidRDefault="00326298" w:rsidP="00326298">
      <w:pPr>
        <w:ind w:firstLine="709"/>
        <w:rPr>
          <w:sz w:val="24"/>
          <w:szCs w:val="24"/>
          <w:lang w:val="en-US"/>
        </w:rPr>
      </w:pPr>
      <w:r w:rsidRPr="005D2FD2">
        <w:rPr>
          <w:sz w:val="24"/>
          <w:szCs w:val="24"/>
          <w:lang w:val="en-US"/>
        </w:rPr>
        <w:t>Patients with marasmus show:</w:t>
      </w:r>
    </w:p>
    <w:p w14:paraId="1AB3E8E3" w14:textId="77777777" w:rsidR="00326298" w:rsidRPr="005D2FD2" w:rsidRDefault="00326298" w:rsidP="00326298">
      <w:pPr>
        <w:numPr>
          <w:ilvl w:val="0"/>
          <w:numId w:val="681"/>
        </w:numPr>
        <w:rPr>
          <w:sz w:val="24"/>
          <w:szCs w:val="24"/>
        </w:rPr>
      </w:pPr>
      <w:proofErr w:type="spellStart"/>
      <w:r w:rsidRPr="005D2FD2">
        <w:rPr>
          <w:sz w:val="24"/>
          <w:szCs w:val="24"/>
        </w:rPr>
        <w:t>marked</w:t>
      </w:r>
      <w:proofErr w:type="spellEnd"/>
      <w:r w:rsidRPr="005D2FD2">
        <w:rPr>
          <w:sz w:val="24"/>
          <w:szCs w:val="24"/>
        </w:rPr>
        <w:t xml:space="preserve"> </w:t>
      </w:r>
      <w:proofErr w:type="spellStart"/>
      <w:r w:rsidRPr="005D2FD2">
        <w:rPr>
          <w:sz w:val="24"/>
          <w:szCs w:val="24"/>
        </w:rPr>
        <w:t>loss</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subcutaneous</w:t>
      </w:r>
      <w:proofErr w:type="spellEnd"/>
      <w:r w:rsidRPr="005D2FD2">
        <w:rPr>
          <w:sz w:val="24"/>
          <w:szCs w:val="24"/>
        </w:rPr>
        <w:t xml:space="preserve"> </w:t>
      </w:r>
      <w:proofErr w:type="spellStart"/>
      <w:r w:rsidRPr="005D2FD2">
        <w:rPr>
          <w:sz w:val="24"/>
          <w:szCs w:val="24"/>
        </w:rPr>
        <w:t>fat</w:t>
      </w:r>
      <w:proofErr w:type="spellEnd"/>
    </w:p>
    <w:p w14:paraId="02FA04AA" w14:textId="77777777" w:rsidR="00326298" w:rsidRPr="005D2FD2" w:rsidRDefault="00326298" w:rsidP="00326298">
      <w:pPr>
        <w:numPr>
          <w:ilvl w:val="0"/>
          <w:numId w:val="681"/>
        </w:numPr>
        <w:rPr>
          <w:sz w:val="24"/>
          <w:szCs w:val="24"/>
        </w:rPr>
      </w:pPr>
      <w:proofErr w:type="spellStart"/>
      <w:r w:rsidRPr="005D2FD2">
        <w:rPr>
          <w:sz w:val="24"/>
          <w:szCs w:val="24"/>
        </w:rPr>
        <w:t>severe</w:t>
      </w:r>
      <w:proofErr w:type="spellEnd"/>
      <w:r w:rsidRPr="005D2FD2">
        <w:rPr>
          <w:sz w:val="24"/>
          <w:szCs w:val="24"/>
        </w:rPr>
        <w:t xml:space="preserve"> </w:t>
      </w:r>
      <w:proofErr w:type="spellStart"/>
      <w:r w:rsidRPr="005D2FD2">
        <w:rPr>
          <w:sz w:val="24"/>
          <w:szCs w:val="24"/>
        </w:rPr>
        <w:t>muscle</w:t>
      </w:r>
      <w:proofErr w:type="spellEnd"/>
      <w:r w:rsidRPr="005D2FD2">
        <w:rPr>
          <w:sz w:val="24"/>
          <w:szCs w:val="24"/>
        </w:rPr>
        <w:t xml:space="preserve"> </w:t>
      </w:r>
      <w:proofErr w:type="spellStart"/>
      <w:r w:rsidRPr="005D2FD2">
        <w:rPr>
          <w:sz w:val="24"/>
          <w:szCs w:val="24"/>
        </w:rPr>
        <w:t>wasting</w:t>
      </w:r>
      <w:proofErr w:type="spellEnd"/>
    </w:p>
    <w:p w14:paraId="4C91AA13" w14:textId="77777777" w:rsidR="00326298" w:rsidRPr="005D2FD2" w:rsidRDefault="00326298" w:rsidP="00326298">
      <w:pPr>
        <w:numPr>
          <w:ilvl w:val="0"/>
          <w:numId w:val="681"/>
        </w:numPr>
        <w:rPr>
          <w:sz w:val="24"/>
          <w:szCs w:val="24"/>
        </w:rPr>
      </w:pPr>
      <w:proofErr w:type="spellStart"/>
      <w:r w:rsidRPr="005D2FD2">
        <w:rPr>
          <w:sz w:val="24"/>
          <w:szCs w:val="24"/>
        </w:rPr>
        <w:t>thin</w:t>
      </w:r>
      <w:proofErr w:type="spellEnd"/>
      <w:r w:rsidRPr="005D2FD2">
        <w:rPr>
          <w:sz w:val="24"/>
          <w:szCs w:val="24"/>
        </w:rPr>
        <w:t xml:space="preserve">, </w:t>
      </w:r>
      <w:proofErr w:type="spellStart"/>
      <w:r w:rsidRPr="005D2FD2">
        <w:rPr>
          <w:sz w:val="24"/>
          <w:szCs w:val="24"/>
        </w:rPr>
        <w:t>dry</w:t>
      </w:r>
      <w:proofErr w:type="spellEnd"/>
      <w:r w:rsidRPr="005D2FD2">
        <w:rPr>
          <w:sz w:val="24"/>
          <w:szCs w:val="24"/>
        </w:rPr>
        <w:t xml:space="preserve">, </w:t>
      </w:r>
      <w:proofErr w:type="spellStart"/>
      <w:r w:rsidRPr="005D2FD2">
        <w:rPr>
          <w:sz w:val="24"/>
          <w:szCs w:val="24"/>
        </w:rPr>
        <w:t>wrinkled</w:t>
      </w:r>
      <w:proofErr w:type="spellEnd"/>
      <w:r w:rsidRPr="005D2FD2">
        <w:rPr>
          <w:sz w:val="24"/>
          <w:szCs w:val="24"/>
        </w:rPr>
        <w:t xml:space="preserve"> </w:t>
      </w:r>
      <w:proofErr w:type="spellStart"/>
      <w:r w:rsidRPr="005D2FD2">
        <w:rPr>
          <w:sz w:val="24"/>
          <w:szCs w:val="24"/>
        </w:rPr>
        <w:t>skin</w:t>
      </w:r>
      <w:proofErr w:type="spellEnd"/>
    </w:p>
    <w:p w14:paraId="0B367D37" w14:textId="77777777" w:rsidR="00326298" w:rsidRPr="005D2FD2" w:rsidRDefault="00326298" w:rsidP="00326298">
      <w:pPr>
        <w:numPr>
          <w:ilvl w:val="0"/>
          <w:numId w:val="681"/>
        </w:numPr>
        <w:rPr>
          <w:sz w:val="24"/>
          <w:szCs w:val="24"/>
        </w:rPr>
      </w:pPr>
      <w:proofErr w:type="spellStart"/>
      <w:r w:rsidRPr="005D2FD2">
        <w:rPr>
          <w:sz w:val="24"/>
          <w:szCs w:val="24"/>
        </w:rPr>
        <w:t>growth</w:t>
      </w:r>
      <w:proofErr w:type="spellEnd"/>
      <w:r w:rsidRPr="005D2FD2">
        <w:rPr>
          <w:sz w:val="24"/>
          <w:szCs w:val="24"/>
        </w:rPr>
        <w:t xml:space="preserve"> </w:t>
      </w:r>
      <w:proofErr w:type="spellStart"/>
      <w:r w:rsidRPr="005D2FD2">
        <w:rPr>
          <w:sz w:val="24"/>
          <w:szCs w:val="24"/>
        </w:rPr>
        <w:t>retardation</w:t>
      </w:r>
      <w:proofErr w:type="spellEnd"/>
      <w:r w:rsidRPr="005D2FD2">
        <w:rPr>
          <w:sz w:val="24"/>
          <w:szCs w:val="24"/>
        </w:rPr>
        <w:t xml:space="preserve"> </w:t>
      </w:r>
      <w:proofErr w:type="spellStart"/>
      <w:r w:rsidRPr="005D2FD2">
        <w:rPr>
          <w:sz w:val="24"/>
          <w:szCs w:val="24"/>
        </w:rPr>
        <w:t>in</w:t>
      </w:r>
      <w:proofErr w:type="spellEnd"/>
      <w:r w:rsidRPr="005D2FD2">
        <w:rPr>
          <w:sz w:val="24"/>
          <w:szCs w:val="24"/>
        </w:rPr>
        <w:t xml:space="preserve"> </w:t>
      </w:r>
      <w:proofErr w:type="spellStart"/>
      <w:r w:rsidRPr="005D2FD2">
        <w:rPr>
          <w:sz w:val="24"/>
          <w:szCs w:val="24"/>
        </w:rPr>
        <w:t>children</w:t>
      </w:r>
      <w:proofErr w:type="spellEnd"/>
    </w:p>
    <w:p w14:paraId="446E5716" w14:textId="77777777" w:rsidR="00326298" w:rsidRPr="005D2FD2" w:rsidRDefault="00326298" w:rsidP="00326298">
      <w:pPr>
        <w:numPr>
          <w:ilvl w:val="0"/>
          <w:numId w:val="681"/>
        </w:numPr>
        <w:rPr>
          <w:sz w:val="24"/>
          <w:szCs w:val="24"/>
          <w:lang w:val="en-US"/>
        </w:rPr>
      </w:pPr>
      <w:r w:rsidRPr="005D2FD2">
        <w:rPr>
          <w:sz w:val="24"/>
          <w:szCs w:val="24"/>
          <w:lang w:val="en-US"/>
        </w:rPr>
        <w:t>relative preservation of serum albumin compared with kwashiorkor</w:t>
      </w:r>
    </w:p>
    <w:p w14:paraId="580FB1FF" w14:textId="77777777" w:rsidR="00326298" w:rsidRPr="005D2FD2" w:rsidRDefault="00326298" w:rsidP="00326298">
      <w:pPr>
        <w:numPr>
          <w:ilvl w:val="0"/>
          <w:numId w:val="681"/>
        </w:numPr>
        <w:rPr>
          <w:sz w:val="24"/>
          <w:szCs w:val="24"/>
        </w:rPr>
      </w:pPr>
      <w:proofErr w:type="spellStart"/>
      <w:r w:rsidRPr="005D2FD2">
        <w:rPr>
          <w:sz w:val="24"/>
          <w:szCs w:val="24"/>
        </w:rPr>
        <w:t>absence</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significant</w:t>
      </w:r>
      <w:proofErr w:type="spellEnd"/>
      <w:r w:rsidRPr="005D2FD2">
        <w:rPr>
          <w:sz w:val="24"/>
          <w:szCs w:val="24"/>
        </w:rPr>
        <w:t xml:space="preserve"> </w:t>
      </w:r>
      <w:proofErr w:type="spellStart"/>
      <w:r w:rsidRPr="005D2FD2">
        <w:rPr>
          <w:sz w:val="24"/>
          <w:szCs w:val="24"/>
        </w:rPr>
        <w:t>peripheral</w:t>
      </w:r>
      <w:proofErr w:type="spellEnd"/>
      <w:r w:rsidRPr="005D2FD2">
        <w:rPr>
          <w:sz w:val="24"/>
          <w:szCs w:val="24"/>
        </w:rPr>
        <w:t xml:space="preserve"> </w:t>
      </w:r>
      <w:proofErr w:type="spellStart"/>
      <w:r w:rsidRPr="005D2FD2">
        <w:rPr>
          <w:sz w:val="24"/>
          <w:szCs w:val="24"/>
        </w:rPr>
        <w:t>edema</w:t>
      </w:r>
      <w:proofErr w:type="spellEnd"/>
    </w:p>
    <w:p w14:paraId="6D2C56A8" w14:textId="77777777" w:rsidR="00326298" w:rsidRPr="005D2FD2" w:rsidRDefault="00326298" w:rsidP="00326298">
      <w:pPr>
        <w:ind w:firstLine="709"/>
        <w:rPr>
          <w:sz w:val="24"/>
          <w:szCs w:val="24"/>
          <w:lang w:val="en-US"/>
        </w:rPr>
      </w:pPr>
      <w:r w:rsidRPr="005D2FD2">
        <w:rPr>
          <w:sz w:val="24"/>
          <w:szCs w:val="24"/>
          <w:lang w:val="en-US"/>
        </w:rPr>
        <w:t>The body appears emaciated. The face may look wizened or old because of loss of buccal fat. Internal organs may become small, and lymphoid tissues may be atrophic.</w:t>
      </w:r>
    </w:p>
    <w:p w14:paraId="59054EC2" w14:textId="77777777" w:rsidR="00326298" w:rsidRPr="005D2FD2" w:rsidRDefault="00326298" w:rsidP="00326298">
      <w:pPr>
        <w:ind w:firstLine="709"/>
        <w:rPr>
          <w:b/>
          <w:bCs/>
          <w:sz w:val="24"/>
          <w:szCs w:val="24"/>
          <w:lang w:val="en-US"/>
        </w:rPr>
      </w:pPr>
      <w:r w:rsidRPr="005D2FD2">
        <w:rPr>
          <w:b/>
          <w:bCs/>
          <w:sz w:val="24"/>
          <w:szCs w:val="24"/>
          <w:lang w:val="en-US"/>
        </w:rPr>
        <w:t>Clinical features</w:t>
      </w:r>
    </w:p>
    <w:p w14:paraId="3BAB5FB0" w14:textId="77777777" w:rsidR="00326298" w:rsidRPr="005D2FD2" w:rsidRDefault="00326298" w:rsidP="00326298">
      <w:pPr>
        <w:ind w:firstLine="709"/>
        <w:rPr>
          <w:sz w:val="24"/>
          <w:szCs w:val="24"/>
          <w:lang w:val="en-US"/>
        </w:rPr>
      </w:pPr>
      <w:r w:rsidRPr="005D2FD2">
        <w:rPr>
          <w:sz w:val="24"/>
          <w:szCs w:val="24"/>
          <w:lang w:val="en-US"/>
        </w:rPr>
        <w:t>Children with marasmus are:</w:t>
      </w:r>
    </w:p>
    <w:p w14:paraId="3882BC67" w14:textId="77777777" w:rsidR="00326298" w:rsidRPr="005D2FD2" w:rsidRDefault="00326298" w:rsidP="00326298">
      <w:pPr>
        <w:numPr>
          <w:ilvl w:val="0"/>
          <w:numId w:val="682"/>
        </w:numPr>
        <w:rPr>
          <w:sz w:val="24"/>
          <w:szCs w:val="24"/>
        </w:rPr>
      </w:pPr>
      <w:proofErr w:type="spellStart"/>
      <w:r w:rsidRPr="005D2FD2">
        <w:rPr>
          <w:sz w:val="24"/>
          <w:szCs w:val="24"/>
        </w:rPr>
        <w:t>severely</w:t>
      </w:r>
      <w:proofErr w:type="spellEnd"/>
      <w:r w:rsidRPr="005D2FD2">
        <w:rPr>
          <w:sz w:val="24"/>
          <w:szCs w:val="24"/>
        </w:rPr>
        <w:t xml:space="preserve"> </w:t>
      </w:r>
      <w:proofErr w:type="spellStart"/>
      <w:r w:rsidRPr="005D2FD2">
        <w:rPr>
          <w:sz w:val="24"/>
          <w:szCs w:val="24"/>
        </w:rPr>
        <w:t>underweight</w:t>
      </w:r>
      <w:proofErr w:type="spellEnd"/>
    </w:p>
    <w:p w14:paraId="0A82909D" w14:textId="77777777" w:rsidR="00326298" w:rsidRPr="005D2FD2" w:rsidRDefault="00326298" w:rsidP="00326298">
      <w:pPr>
        <w:numPr>
          <w:ilvl w:val="0"/>
          <w:numId w:val="682"/>
        </w:numPr>
        <w:rPr>
          <w:sz w:val="24"/>
          <w:szCs w:val="24"/>
        </w:rPr>
      </w:pPr>
      <w:proofErr w:type="spellStart"/>
      <w:r w:rsidRPr="005D2FD2">
        <w:rPr>
          <w:sz w:val="24"/>
          <w:szCs w:val="24"/>
        </w:rPr>
        <w:t>weak</w:t>
      </w:r>
      <w:proofErr w:type="spellEnd"/>
    </w:p>
    <w:p w14:paraId="4DF29EAB" w14:textId="77777777" w:rsidR="00326298" w:rsidRPr="005D2FD2" w:rsidRDefault="00326298" w:rsidP="00326298">
      <w:pPr>
        <w:numPr>
          <w:ilvl w:val="0"/>
          <w:numId w:val="682"/>
        </w:numPr>
        <w:rPr>
          <w:sz w:val="24"/>
          <w:szCs w:val="24"/>
        </w:rPr>
      </w:pPr>
      <w:proofErr w:type="spellStart"/>
      <w:r w:rsidRPr="005D2FD2">
        <w:rPr>
          <w:sz w:val="24"/>
          <w:szCs w:val="24"/>
        </w:rPr>
        <w:t>irritable</w:t>
      </w:r>
      <w:proofErr w:type="spellEnd"/>
      <w:r w:rsidRPr="005D2FD2">
        <w:rPr>
          <w:sz w:val="24"/>
          <w:szCs w:val="24"/>
        </w:rPr>
        <w:t xml:space="preserve"> </w:t>
      </w:r>
      <w:proofErr w:type="spellStart"/>
      <w:r w:rsidRPr="005D2FD2">
        <w:rPr>
          <w:sz w:val="24"/>
          <w:szCs w:val="24"/>
        </w:rPr>
        <w:t>or</w:t>
      </w:r>
      <w:proofErr w:type="spellEnd"/>
      <w:r w:rsidRPr="005D2FD2">
        <w:rPr>
          <w:sz w:val="24"/>
          <w:szCs w:val="24"/>
        </w:rPr>
        <w:t xml:space="preserve"> </w:t>
      </w:r>
      <w:proofErr w:type="spellStart"/>
      <w:r w:rsidRPr="005D2FD2">
        <w:rPr>
          <w:sz w:val="24"/>
          <w:szCs w:val="24"/>
        </w:rPr>
        <w:t>apathetic</w:t>
      </w:r>
      <w:proofErr w:type="spellEnd"/>
    </w:p>
    <w:p w14:paraId="6FBDD278" w14:textId="77777777" w:rsidR="00326298" w:rsidRPr="005D2FD2" w:rsidRDefault="00326298" w:rsidP="00326298">
      <w:pPr>
        <w:numPr>
          <w:ilvl w:val="0"/>
          <w:numId w:val="682"/>
        </w:numPr>
        <w:rPr>
          <w:sz w:val="24"/>
          <w:szCs w:val="24"/>
        </w:rPr>
      </w:pPr>
      <w:proofErr w:type="spellStart"/>
      <w:r w:rsidRPr="005D2FD2">
        <w:rPr>
          <w:sz w:val="24"/>
          <w:szCs w:val="24"/>
        </w:rPr>
        <w:t>growth-retarded</w:t>
      </w:r>
      <w:proofErr w:type="spellEnd"/>
    </w:p>
    <w:p w14:paraId="60404951" w14:textId="77777777" w:rsidR="00326298" w:rsidRPr="005D2FD2" w:rsidRDefault="00326298" w:rsidP="00326298">
      <w:pPr>
        <w:numPr>
          <w:ilvl w:val="0"/>
          <w:numId w:val="682"/>
        </w:numPr>
        <w:rPr>
          <w:sz w:val="24"/>
          <w:szCs w:val="24"/>
        </w:rPr>
      </w:pPr>
      <w:proofErr w:type="spellStart"/>
      <w:r w:rsidRPr="005D2FD2">
        <w:rPr>
          <w:sz w:val="24"/>
          <w:szCs w:val="24"/>
        </w:rPr>
        <w:t>prone</w:t>
      </w:r>
      <w:proofErr w:type="spellEnd"/>
      <w:r w:rsidRPr="005D2FD2">
        <w:rPr>
          <w:sz w:val="24"/>
          <w:szCs w:val="24"/>
        </w:rPr>
        <w:t xml:space="preserve"> </w:t>
      </w:r>
      <w:proofErr w:type="spellStart"/>
      <w:r w:rsidRPr="005D2FD2">
        <w:rPr>
          <w:sz w:val="24"/>
          <w:szCs w:val="24"/>
        </w:rPr>
        <w:t>to</w:t>
      </w:r>
      <w:proofErr w:type="spellEnd"/>
      <w:r w:rsidRPr="005D2FD2">
        <w:rPr>
          <w:sz w:val="24"/>
          <w:szCs w:val="24"/>
        </w:rPr>
        <w:t xml:space="preserve"> </w:t>
      </w:r>
      <w:proofErr w:type="spellStart"/>
      <w:r w:rsidRPr="005D2FD2">
        <w:rPr>
          <w:sz w:val="24"/>
          <w:szCs w:val="24"/>
        </w:rPr>
        <w:t>infection</w:t>
      </w:r>
      <w:proofErr w:type="spellEnd"/>
    </w:p>
    <w:p w14:paraId="1D498EDB" w14:textId="77777777" w:rsidR="00326298" w:rsidRPr="005D2FD2" w:rsidRDefault="00326298" w:rsidP="00326298">
      <w:pPr>
        <w:numPr>
          <w:ilvl w:val="0"/>
          <w:numId w:val="682"/>
        </w:numPr>
        <w:rPr>
          <w:sz w:val="24"/>
          <w:szCs w:val="24"/>
        </w:rPr>
      </w:pPr>
      <w:proofErr w:type="spellStart"/>
      <w:r w:rsidRPr="005D2FD2">
        <w:rPr>
          <w:sz w:val="24"/>
          <w:szCs w:val="24"/>
        </w:rPr>
        <w:t>often</w:t>
      </w:r>
      <w:proofErr w:type="spellEnd"/>
      <w:r w:rsidRPr="005D2FD2">
        <w:rPr>
          <w:sz w:val="24"/>
          <w:szCs w:val="24"/>
        </w:rPr>
        <w:t xml:space="preserve"> </w:t>
      </w:r>
      <w:proofErr w:type="spellStart"/>
      <w:r w:rsidRPr="005D2FD2">
        <w:rPr>
          <w:sz w:val="24"/>
          <w:szCs w:val="24"/>
        </w:rPr>
        <w:t>hypothermic</w:t>
      </w:r>
      <w:proofErr w:type="spellEnd"/>
    </w:p>
    <w:p w14:paraId="29FA26A6" w14:textId="77777777" w:rsidR="00326298" w:rsidRPr="005D2FD2" w:rsidRDefault="00326298" w:rsidP="00326298">
      <w:pPr>
        <w:ind w:firstLine="709"/>
        <w:rPr>
          <w:sz w:val="24"/>
          <w:szCs w:val="24"/>
          <w:lang w:val="en-US"/>
        </w:rPr>
      </w:pPr>
      <w:r w:rsidRPr="005D2FD2">
        <w:rPr>
          <w:sz w:val="24"/>
          <w:szCs w:val="24"/>
          <w:lang w:val="en-US"/>
        </w:rPr>
        <w:t>Despite the absence of edema, marasmus is a life-threatening disorder because of profound energy depletion and impaired immunity.</w:t>
      </w:r>
    </w:p>
    <w:p w14:paraId="7CA985E4" w14:textId="77777777" w:rsidR="00326298" w:rsidRPr="005D2FD2" w:rsidRDefault="00326298" w:rsidP="00326298">
      <w:pPr>
        <w:ind w:firstLine="709"/>
        <w:rPr>
          <w:sz w:val="24"/>
          <w:szCs w:val="24"/>
          <w:lang w:val="en-US"/>
        </w:rPr>
      </w:pPr>
    </w:p>
    <w:p w14:paraId="0E8288FF" w14:textId="77777777" w:rsidR="00326298" w:rsidRPr="005D2FD2" w:rsidRDefault="00326298" w:rsidP="00326298">
      <w:pPr>
        <w:ind w:firstLine="709"/>
        <w:rPr>
          <w:b/>
          <w:bCs/>
          <w:sz w:val="24"/>
          <w:szCs w:val="24"/>
          <w:lang w:val="en-US"/>
        </w:rPr>
      </w:pPr>
      <w:r w:rsidRPr="005D2FD2">
        <w:rPr>
          <w:b/>
          <w:bCs/>
          <w:sz w:val="24"/>
          <w:szCs w:val="24"/>
          <w:lang w:val="en-US"/>
        </w:rPr>
        <w:t>KWASHIORKOR</w:t>
      </w:r>
    </w:p>
    <w:p w14:paraId="40CE5A34" w14:textId="77777777" w:rsidR="00326298" w:rsidRPr="005D2FD2" w:rsidRDefault="00326298" w:rsidP="00326298">
      <w:pPr>
        <w:ind w:firstLine="709"/>
        <w:rPr>
          <w:sz w:val="24"/>
          <w:szCs w:val="24"/>
          <w:lang w:val="en-US"/>
        </w:rPr>
      </w:pPr>
      <w:r w:rsidRPr="005D2FD2">
        <w:rPr>
          <w:sz w:val="24"/>
          <w:szCs w:val="24"/>
          <w:lang w:val="en-US"/>
        </w:rPr>
        <w:t>Kwashiorkor is a severe form of malnutrition caused predominantly by protein deficiency with relative preservation of caloric intake, often from carbohydrate-rich but protein-poor diets.</w:t>
      </w:r>
    </w:p>
    <w:p w14:paraId="4767663D" w14:textId="77777777" w:rsidR="00326298" w:rsidRPr="005D2FD2" w:rsidRDefault="00326298" w:rsidP="00326298">
      <w:pPr>
        <w:ind w:firstLine="709"/>
        <w:rPr>
          <w:b/>
          <w:bCs/>
          <w:sz w:val="24"/>
          <w:szCs w:val="24"/>
          <w:lang w:val="en-US"/>
        </w:rPr>
      </w:pPr>
      <w:r w:rsidRPr="005D2FD2">
        <w:rPr>
          <w:b/>
          <w:bCs/>
          <w:sz w:val="24"/>
          <w:szCs w:val="24"/>
          <w:lang w:val="en-US"/>
        </w:rPr>
        <w:lastRenderedPageBreak/>
        <w:t>Pathogenesis</w:t>
      </w:r>
    </w:p>
    <w:p w14:paraId="64CA1AD5" w14:textId="77777777" w:rsidR="00326298" w:rsidRPr="005D2FD2" w:rsidRDefault="00326298" w:rsidP="00326298">
      <w:pPr>
        <w:ind w:firstLine="709"/>
        <w:rPr>
          <w:sz w:val="24"/>
          <w:szCs w:val="24"/>
          <w:lang w:val="en-US"/>
        </w:rPr>
      </w:pPr>
      <w:r w:rsidRPr="005D2FD2">
        <w:rPr>
          <w:sz w:val="24"/>
          <w:szCs w:val="24"/>
          <w:lang w:val="en-US"/>
        </w:rPr>
        <w:t>The central defect is inadequate protein intake, which leads to:</w:t>
      </w:r>
    </w:p>
    <w:p w14:paraId="38745411" w14:textId="77777777" w:rsidR="00326298" w:rsidRPr="005D2FD2" w:rsidRDefault="00326298" w:rsidP="00326298">
      <w:pPr>
        <w:numPr>
          <w:ilvl w:val="0"/>
          <w:numId w:val="683"/>
        </w:numPr>
        <w:rPr>
          <w:sz w:val="24"/>
          <w:szCs w:val="24"/>
          <w:lang w:val="en-US"/>
        </w:rPr>
      </w:pPr>
      <w:r w:rsidRPr="005D2FD2">
        <w:rPr>
          <w:sz w:val="24"/>
          <w:szCs w:val="24"/>
          <w:lang w:val="en-US"/>
        </w:rPr>
        <w:t>reduced synthesis of plasma proteins, especially albumin</w:t>
      </w:r>
    </w:p>
    <w:p w14:paraId="61C9DF39" w14:textId="77777777" w:rsidR="00326298" w:rsidRPr="005D2FD2" w:rsidRDefault="00326298" w:rsidP="00326298">
      <w:pPr>
        <w:numPr>
          <w:ilvl w:val="0"/>
          <w:numId w:val="683"/>
        </w:numPr>
        <w:rPr>
          <w:sz w:val="24"/>
          <w:szCs w:val="24"/>
        </w:rPr>
      </w:pPr>
      <w:proofErr w:type="spellStart"/>
      <w:r w:rsidRPr="005D2FD2">
        <w:rPr>
          <w:sz w:val="24"/>
          <w:szCs w:val="24"/>
        </w:rPr>
        <w:t>impaired</w:t>
      </w:r>
      <w:proofErr w:type="spellEnd"/>
      <w:r w:rsidRPr="005D2FD2">
        <w:rPr>
          <w:sz w:val="24"/>
          <w:szCs w:val="24"/>
        </w:rPr>
        <w:t xml:space="preserve"> </w:t>
      </w:r>
      <w:proofErr w:type="spellStart"/>
      <w:r w:rsidRPr="005D2FD2">
        <w:rPr>
          <w:sz w:val="24"/>
          <w:szCs w:val="24"/>
        </w:rPr>
        <w:t>synthesis</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lipoproteins</w:t>
      </w:r>
      <w:proofErr w:type="spellEnd"/>
    </w:p>
    <w:p w14:paraId="18857FC0" w14:textId="77777777" w:rsidR="00326298" w:rsidRPr="005D2FD2" w:rsidRDefault="00326298" w:rsidP="00326298">
      <w:pPr>
        <w:numPr>
          <w:ilvl w:val="0"/>
          <w:numId w:val="683"/>
        </w:numPr>
        <w:rPr>
          <w:sz w:val="24"/>
          <w:szCs w:val="24"/>
          <w:lang w:val="en-US"/>
        </w:rPr>
      </w:pPr>
      <w:r w:rsidRPr="005D2FD2">
        <w:rPr>
          <w:sz w:val="24"/>
          <w:szCs w:val="24"/>
          <w:lang w:val="en-US"/>
        </w:rPr>
        <w:t>fatty liver due to defective lipid transport</w:t>
      </w:r>
    </w:p>
    <w:p w14:paraId="5482ADC2" w14:textId="77777777" w:rsidR="00326298" w:rsidRPr="005D2FD2" w:rsidRDefault="00326298" w:rsidP="00326298">
      <w:pPr>
        <w:numPr>
          <w:ilvl w:val="0"/>
          <w:numId w:val="683"/>
        </w:numPr>
        <w:rPr>
          <w:sz w:val="24"/>
          <w:szCs w:val="24"/>
        </w:rPr>
      </w:pPr>
      <w:proofErr w:type="spellStart"/>
      <w:r w:rsidRPr="005D2FD2">
        <w:rPr>
          <w:sz w:val="24"/>
          <w:szCs w:val="24"/>
        </w:rPr>
        <w:t>muscle</w:t>
      </w:r>
      <w:proofErr w:type="spellEnd"/>
      <w:r w:rsidRPr="005D2FD2">
        <w:rPr>
          <w:sz w:val="24"/>
          <w:szCs w:val="24"/>
        </w:rPr>
        <w:t xml:space="preserve"> </w:t>
      </w:r>
      <w:proofErr w:type="spellStart"/>
      <w:r w:rsidRPr="005D2FD2">
        <w:rPr>
          <w:sz w:val="24"/>
          <w:szCs w:val="24"/>
        </w:rPr>
        <w:t>wasting</w:t>
      </w:r>
      <w:proofErr w:type="spellEnd"/>
    </w:p>
    <w:p w14:paraId="3450D07B" w14:textId="77777777" w:rsidR="00326298" w:rsidRPr="005D2FD2" w:rsidRDefault="00326298" w:rsidP="00326298">
      <w:pPr>
        <w:numPr>
          <w:ilvl w:val="0"/>
          <w:numId w:val="683"/>
        </w:numPr>
        <w:rPr>
          <w:sz w:val="24"/>
          <w:szCs w:val="24"/>
        </w:rPr>
      </w:pPr>
      <w:proofErr w:type="spellStart"/>
      <w:r w:rsidRPr="005D2FD2">
        <w:rPr>
          <w:sz w:val="24"/>
          <w:szCs w:val="24"/>
        </w:rPr>
        <w:t>impaired</w:t>
      </w:r>
      <w:proofErr w:type="spellEnd"/>
      <w:r w:rsidRPr="005D2FD2">
        <w:rPr>
          <w:sz w:val="24"/>
          <w:szCs w:val="24"/>
        </w:rPr>
        <w:t xml:space="preserve"> </w:t>
      </w:r>
      <w:proofErr w:type="spellStart"/>
      <w:r w:rsidRPr="005D2FD2">
        <w:rPr>
          <w:sz w:val="24"/>
          <w:szCs w:val="24"/>
        </w:rPr>
        <w:t>immune</w:t>
      </w:r>
      <w:proofErr w:type="spellEnd"/>
      <w:r w:rsidRPr="005D2FD2">
        <w:rPr>
          <w:sz w:val="24"/>
          <w:szCs w:val="24"/>
        </w:rPr>
        <w:t xml:space="preserve"> </w:t>
      </w:r>
      <w:proofErr w:type="spellStart"/>
      <w:r w:rsidRPr="005D2FD2">
        <w:rPr>
          <w:sz w:val="24"/>
          <w:szCs w:val="24"/>
        </w:rPr>
        <w:t>function</w:t>
      </w:r>
      <w:proofErr w:type="spellEnd"/>
    </w:p>
    <w:p w14:paraId="1B5AD2D5" w14:textId="77777777" w:rsidR="00326298" w:rsidRPr="005D2FD2" w:rsidRDefault="00326298" w:rsidP="00326298">
      <w:pPr>
        <w:numPr>
          <w:ilvl w:val="0"/>
          <w:numId w:val="683"/>
        </w:numPr>
        <w:rPr>
          <w:sz w:val="24"/>
          <w:szCs w:val="24"/>
        </w:rPr>
      </w:pPr>
      <w:proofErr w:type="spellStart"/>
      <w:r w:rsidRPr="005D2FD2">
        <w:rPr>
          <w:sz w:val="24"/>
          <w:szCs w:val="24"/>
        </w:rPr>
        <w:t>impaired</w:t>
      </w:r>
      <w:proofErr w:type="spellEnd"/>
      <w:r w:rsidRPr="005D2FD2">
        <w:rPr>
          <w:sz w:val="24"/>
          <w:szCs w:val="24"/>
        </w:rPr>
        <w:t xml:space="preserve"> </w:t>
      </w:r>
      <w:proofErr w:type="spellStart"/>
      <w:r w:rsidRPr="005D2FD2">
        <w:rPr>
          <w:sz w:val="24"/>
          <w:szCs w:val="24"/>
        </w:rPr>
        <w:t>tissue</w:t>
      </w:r>
      <w:proofErr w:type="spellEnd"/>
      <w:r w:rsidRPr="005D2FD2">
        <w:rPr>
          <w:sz w:val="24"/>
          <w:szCs w:val="24"/>
        </w:rPr>
        <w:t xml:space="preserve"> </w:t>
      </w:r>
      <w:proofErr w:type="spellStart"/>
      <w:r w:rsidRPr="005D2FD2">
        <w:rPr>
          <w:sz w:val="24"/>
          <w:szCs w:val="24"/>
        </w:rPr>
        <w:t>repair</w:t>
      </w:r>
      <w:proofErr w:type="spellEnd"/>
    </w:p>
    <w:p w14:paraId="0656E82F" w14:textId="77777777" w:rsidR="00326298" w:rsidRPr="005D2FD2" w:rsidRDefault="00326298" w:rsidP="00326298">
      <w:pPr>
        <w:ind w:firstLine="709"/>
        <w:rPr>
          <w:sz w:val="24"/>
          <w:szCs w:val="24"/>
          <w:lang w:val="en-US"/>
        </w:rPr>
      </w:pPr>
      <w:r w:rsidRPr="005D2FD2">
        <w:rPr>
          <w:sz w:val="24"/>
          <w:szCs w:val="24"/>
          <w:lang w:val="en-US"/>
        </w:rPr>
        <w:t>Hypoalbuminemia lowers plasma oncotic pressure and causes edema. Because the edematous child may not appear as thin as in marasmus, the severity of malnutrition can sometimes be underestimated clinically.</w:t>
      </w:r>
    </w:p>
    <w:p w14:paraId="4F160C65" w14:textId="77777777" w:rsidR="00326298" w:rsidRPr="005D2FD2" w:rsidRDefault="00326298" w:rsidP="00326298">
      <w:pPr>
        <w:ind w:firstLine="709"/>
        <w:rPr>
          <w:b/>
          <w:bCs/>
          <w:sz w:val="24"/>
          <w:szCs w:val="24"/>
        </w:rPr>
      </w:pPr>
      <w:proofErr w:type="spellStart"/>
      <w:r w:rsidRPr="005D2FD2">
        <w:rPr>
          <w:b/>
          <w:bCs/>
          <w:sz w:val="24"/>
          <w:szCs w:val="24"/>
        </w:rPr>
        <w:t>Morphology</w:t>
      </w:r>
      <w:proofErr w:type="spellEnd"/>
    </w:p>
    <w:p w14:paraId="1BE656CF" w14:textId="77777777" w:rsidR="00326298" w:rsidRPr="005D2FD2" w:rsidRDefault="00326298" w:rsidP="00326298">
      <w:pPr>
        <w:ind w:firstLine="709"/>
        <w:rPr>
          <w:sz w:val="24"/>
          <w:szCs w:val="24"/>
        </w:rPr>
      </w:pPr>
      <w:proofErr w:type="spellStart"/>
      <w:r w:rsidRPr="005D2FD2">
        <w:rPr>
          <w:sz w:val="24"/>
          <w:szCs w:val="24"/>
        </w:rPr>
        <w:t>Characteristic</w:t>
      </w:r>
      <w:proofErr w:type="spellEnd"/>
      <w:r w:rsidRPr="005D2FD2">
        <w:rPr>
          <w:sz w:val="24"/>
          <w:szCs w:val="24"/>
        </w:rPr>
        <w:t xml:space="preserve"> </w:t>
      </w:r>
      <w:proofErr w:type="spellStart"/>
      <w:r w:rsidRPr="005D2FD2">
        <w:rPr>
          <w:sz w:val="24"/>
          <w:szCs w:val="24"/>
        </w:rPr>
        <w:t>findings</w:t>
      </w:r>
      <w:proofErr w:type="spellEnd"/>
      <w:r w:rsidRPr="005D2FD2">
        <w:rPr>
          <w:sz w:val="24"/>
          <w:szCs w:val="24"/>
        </w:rPr>
        <w:t xml:space="preserve"> </w:t>
      </w:r>
      <w:proofErr w:type="spellStart"/>
      <w:r w:rsidRPr="005D2FD2">
        <w:rPr>
          <w:sz w:val="24"/>
          <w:szCs w:val="24"/>
        </w:rPr>
        <w:t>include</w:t>
      </w:r>
      <w:proofErr w:type="spellEnd"/>
      <w:r w:rsidRPr="005D2FD2">
        <w:rPr>
          <w:sz w:val="24"/>
          <w:szCs w:val="24"/>
        </w:rPr>
        <w:t>:</w:t>
      </w:r>
    </w:p>
    <w:p w14:paraId="6E9D0E0D" w14:textId="77777777" w:rsidR="00326298" w:rsidRPr="005D2FD2" w:rsidRDefault="00326298" w:rsidP="00326298">
      <w:pPr>
        <w:numPr>
          <w:ilvl w:val="0"/>
          <w:numId w:val="684"/>
        </w:numPr>
        <w:rPr>
          <w:sz w:val="24"/>
          <w:szCs w:val="24"/>
        </w:rPr>
      </w:pPr>
      <w:proofErr w:type="spellStart"/>
      <w:r w:rsidRPr="005D2FD2">
        <w:rPr>
          <w:sz w:val="24"/>
          <w:szCs w:val="24"/>
        </w:rPr>
        <w:t>generalized</w:t>
      </w:r>
      <w:proofErr w:type="spellEnd"/>
      <w:r w:rsidRPr="005D2FD2">
        <w:rPr>
          <w:sz w:val="24"/>
          <w:szCs w:val="24"/>
        </w:rPr>
        <w:t xml:space="preserve"> </w:t>
      </w:r>
      <w:proofErr w:type="spellStart"/>
      <w:r w:rsidRPr="005D2FD2">
        <w:rPr>
          <w:sz w:val="24"/>
          <w:szCs w:val="24"/>
        </w:rPr>
        <w:t>or</w:t>
      </w:r>
      <w:proofErr w:type="spellEnd"/>
      <w:r w:rsidRPr="005D2FD2">
        <w:rPr>
          <w:sz w:val="24"/>
          <w:szCs w:val="24"/>
        </w:rPr>
        <w:t xml:space="preserve"> </w:t>
      </w:r>
      <w:proofErr w:type="spellStart"/>
      <w:r w:rsidRPr="005D2FD2">
        <w:rPr>
          <w:sz w:val="24"/>
          <w:szCs w:val="24"/>
        </w:rPr>
        <w:t>dependent</w:t>
      </w:r>
      <w:proofErr w:type="spellEnd"/>
      <w:r w:rsidRPr="005D2FD2">
        <w:rPr>
          <w:sz w:val="24"/>
          <w:szCs w:val="24"/>
        </w:rPr>
        <w:t xml:space="preserve"> </w:t>
      </w:r>
      <w:proofErr w:type="spellStart"/>
      <w:r w:rsidRPr="005D2FD2">
        <w:rPr>
          <w:sz w:val="24"/>
          <w:szCs w:val="24"/>
        </w:rPr>
        <w:t>edema</w:t>
      </w:r>
      <w:proofErr w:type="spellEnd"/>
    </w:p>
    <w:p w14:paraId="1A30F42C" w14:textId="77777777" w:rsidR="00326298" w:rsidRPr="005D2FD2" w:rsidRDefault="00326298" w:rsidP="00326298">
      <w:pPr>
        <w:numPr>
          <w:ilvl w:val="0"/>
          <w:numId w:val="684"/>
        </w:numPr>
        <w:rPr>
          <w:sz w:val="24"/>
          <w:szCs w:val="24"/>
        </w:rPr>
      </w:pPr>
      <w:proofErr w:type="spellStart"/>
      <w:r w:rsidRPr="005D2FD2">
        <w:rPr>
          <w:sz w:val="24"/>
          <w:szCs w:val="24"/>
        </w:rPr>
        <w:t>enlarged</w:t>
      </w:r>
      <w:proofErr w:type="spellEnd"/>
      <w:r w:rsidRPr="005D2FD2">
        <w:rPr>
          <w:sz w:val="24"/>
          <w:szCs w:val="24"/>
        </w:rPr>
        <w:t xml:space="preserve"> </w:t>
      </w:r>
      <w:proofErr w:type="spellStart"/>
      <w:r w:rsidRPr="005D2FD2">
        <w:rPr>
          <w:sz w:val="24"/>
          <w:szCs w:val="24"/>
        </w:rPr>
        <w:t>fatty</w:t>
      </w:r>
      <w:proofErr w:type="spellEnd"/>
      <w:r w:rsidRPr="005D2FD2">
        <w:rPr>
          <w:sz w:val="24"/>
          <w:szCs w:val="24"/>
        </w:rPr>
        <w:t xml:space="preserve"> </w:t>
      </w:r>
      <w:proofErr w:type="spellStart"/>
      <w:r w:rsidRPr="005D2FD2">
        <w:rPr>
          <w:sz w:val="24"/>
          <w:szCs w:val="24"/>
        </w:rPr>
        <w:t>liver</w:t>
      </w:r>
      <w:proofErr w:type="spellEnd"/>
    </w:p>
    <w:p w14:paraId="631401BE" w14:textId="77777777" w:rsidR="00326298" w:rsidRPr="005D2FD2" w:rsidRDefault="00326298" w:rsidP="00326298">
      <w:pPr>
        <w:numPr>
          <w:ilvl w:val="0"/>
          <w:numId w:val="684"/>
        </w:numPr>
        <w:rPr>
          <w:sz w:val="24"/>
          <w:szCs w:val="24"/>
        </w:rPr>
      </w:pPr>
      <w:proofErr w:type="spellStart"/>
      <w:r w:rsidRPr="005D2FD2">
        <w:rPr>
          <w:sz w:val="24"/>
          <w:szCs w:val="24"/>
        </w:rPr>
        <w:t>muscle</w:t>
      </w:r>
      <w:proofErr w:type="spellEnd"/>
      <w:r w:rsidRPr="005D2FD2">
        <w:rPr>
          <w:sz w:val="24"/>
          <w:szCs w:val="24"/>
        </w:rPr>
        <w:t xml:space="preserve"> </w:t>
      </w:r>
      <w:proofErr w:type="spellStart"/>
      <w:r w:rsidRPr="005D2FD2">
        <w:rPr>
          <w:sz w:val="24"/>
          <w:szCs w:val="24"/>
        </w:rPr>
        <w:t>wasting</w:t>
      </w:r>
      <w:proofErr w:type="spellEnd"/>
    </w:p>
    <w:p w14:paraId="1193B3FD" w14:textId="77777777" w:rsidR="00326298" w:rsidRPr="005D2FD2" w:rsidRDefault="00326298" w:rsidP="00326298">
      <w:pPr>
        <w:numPr>
          <w:ilvl w:val="0"/>
          <w:numId w:val="684"/>
        </w:numPr>
        <w:rPr>
          <w:sz w:val="24"/>
          <w:szCs w:val="24"/>
          <w:lang w:val="en-US"/>
        </w:rPr>
      </w:pPr>
      <w:r w:rsidRPr="005D2FD2">
        <w:rPr>
          <w:sz w:val="24"/>
          <w:szCs w:val="24"/>
          <w:lang w:val="en-US"/>
        </w:rPr>
        <w:t>skin lesions with hyperpigmentation, hypopigmentation, or desquamation</w:t>
      </w:r>
    </w:p>
    <w:p w14:paraId="6A6C9BD8" w14:textId="77777777" w:rsidR="00326298" w:rsidRPr="005D2FD2" w:rsidRDefault="00326298" w:rsidP="00326298">
      <w:pPr>
        <w:numPr>
          <w:ilvl w:val="0"/>
          <w:numId w:val="684"/>
        </w:numPr>
        <w:rPr>
          <w:sz w:val="24"/>
          <w:szCs w:val="24"/>
          <w:lang w:val="en-US"/>
        </w:rPr>
      </w:pPr>
      <w:r w:rsidRPr="005D2FD2">
        <w:rPr>
          <w:sz w:val="24"/>
          <w:szCs w:val="24"/>
          <w:lang w:val="en-US"/>
        </w:rPr>
        <w:t>sparse, brittle, discolored hair that may show alternating pale and dark bands</w:t>
      </w:r>
    </w:p>
    <w:p w14:paraId="63A38A61" w14:textId="77777777" w:rsidR="00326298" w:rsidRPr="005D2FD2" w:rsidRDefault="00326298" w:rsidP="00326298">
      <w:pPr>
        <w:numPr>
          <w:ilvl w:val="0"/>
          <w:numId w:val="684"/>
        </w:numPr>
        <w:rPr>
          <w:sz w:val="24"/>
          <w:szCs w:val="24"/>
        </w:rPr>
      </w:pPr>
      <w:proofErr w:type="spellStart"/>
      <w:r w:rsidRPr="005D2FD2">
        <w:rPr>
          <w:sz w:val="24"/>
          <w:szCs w:val="24"/>
        </w:rPr>
        <w:t>atrophy</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intestinal</w:t>
      </w:r>
      <w:proofErr w:type="spellEnd"/>
      <w:r w:rsidRPr="005D2FD2">
        <w:rPr>
          <w:sz w:val="24"/>
          <w:szCs w:val="24"/>
        </w:rPr>
        <w:t xml:space="preserve"> </w:t>
      </w:r>
      <w:proofErr w:type="spellStart"/>
      <w:r w:rsidRPr="005D2FD2">
        <w:rPr>
          <w:sz w:val="24"/>
          <w:szCs w:val="24"/>
        </w:rPr>
        <w:t>mucosa</w:t>
      </w:r>
      <w:proofErr w:type="spellEnd"/>
    </w:p>
    <w:p w14:paraId="14008E12" w14:textId="77777777" w:rsidR="00326298" w:rsidRPr="005D2FD2" w:rsidRDefault="00326298" w:rsidP="00326298">
      <w:pPr>
        <w:numPr>
          <w:ilvl w:val="0"/>
          <w:numId w:val="684"/>
        </w:numPr>
        <w:rPr>
          <w:sz w:val="24"/>
          <w:szCs w:val="24"/>
        </w:rPr>
      </w:pPr>
      <w:proofErr w:type="spellStart"/>
      <w:r w:rsidRPr="005D2FD2">
        <w:rPr>
          <w:sz w:val="24"/>
          <w:szCs w:val="24"/>
        </w:rPr>
        <w:t>lymphoid</w:t>
      </w:r>
      <w:proofErr w:type="spellEnd"/>
      <w:r w:rsidRPr="005D2FD2">
        <w:rPr>
          <w:sz w:val="24"/>
          <w:szCs w:val="24"/>
        </w:rPr>
        <w:t xml:space="preserve"> </w:t>
      </w:r>
      <w:proofErr w:type="spellStart"/>
      <w:r w:rsidRPr="005D2FD2">
        <w:rPr>
          <w:sz w:val="24"/>
          <w:szCs w:val="24"/>
        </w:rPr>
        <w:t>atrophy</w:t>
      </w:r>
      <w:proofErr w:type="spellEnd"/>
      <w:r w:rsidRPr="005D2FD2">
        <w:rPr>
          <w:sz w:val="24"/>
          <w:szCs w:val="24"/>
        </w:rPr>
        <w:t xml:space="preserve"> </w:t>
      </w:r>
      <w:proofErr w:type="spellStart"/>
      <w:r w:rsidRPr="005D2FD2">
        <w:rPr>
          <w:sz w:val="24"/>
          <w:szCs w:val="24"/>
        </w:rPr>
        <w:t>and</w:t>
      </w:r>
      <w:proofErr w:type="spellEnd"/>
      <w:r w:rsidRPr="005D2FD2">
        <w:rPr>
          <w:sz w:val="24"/>
          <w:szCs w:val="24"/>
        </w:rPr>
        <w:t xml:space="preserve"> </w:t>
      </w:r>
      <w:proofErr w:type="spellStart"/>
      <w:r w:rsidRPr="005D2FD2">
        <w:rPr>
          <w:sz w:val="24"/>
          <w:szCs w:val="24"/>
        </w:rPr>
        <w:t>thymic</w:t>
      </w:r>
      <w:proofErr w:type="spellEnd"/>
      <w:r w:rsidRPr="005D2FD2">
        <w:rPr>
          <w:sz w:val="24"/>
          <w:szCs w:val="24"/>
        </w:rPr>
        <w:t xml:space="preserve"> </w:t>
      </w:r>
      <w:proofErr w:type="spellStart"/>
      <w:r w:rsidRPr="005D2FD2">
        <w:rPr>
          <w:sz w:val="24"/>
          <w:szCs w:val="24"/>
        </w:rPr>
        <w:t>involution</w:t>
      </w:r>
      <w:proofErr w:type="spellEnd"/>
    </w:p>
    <w:p w14:paraId="7457126A" w14:textId="77777777" w:rsidR="00326298" w:rsidRPr="005D2FD2" w:rsidRDefault="00326298" w:rsidP="00326298">
      <w:pPr>
        <w:ind w:firstLine="709"/>
        <w:rPr>
          <w:sz w:val="24"/>
          <w:szCs w:val="24"/>
          <w:lang w:val="en-US"/>
        </w:rPr>
      </w:pPr>
      <w:r w:rsidRPr="005D2FD2">
        <w:rPr>
          <w:sz w:val="24"/>
          <w:szCs w:val="24"/>
          <w:lang w:val="en-US"/>
        </w:rPr>
        <w:t>The liver is often enlarged and yellow because of hepatic steatosis. Fat accumulates because apolipoprotein synthesis is impaired, so triglycerides cannot be exported effectively.</w:t>
      </w:r>
    </w:p>
    <w:p w14:paraId="4B6A7075" w14:textId="77777777" w:rsidR="00326298" w:rsidRPr="005D2FD2" w:rsidRDefault="00326298" w:rsidP="00326298">
      <w:pPr>
        <w:ind w:firstLine="709"/>
        <w:rPr>
          <w:b/>
          <w:bCs/>
          <w:sz w:val="24"/>
          <w:szCs w:val="24"/>
          <w:lang w:val="en-US"/>
        </w:rPr>
      </w:pPr>
      <w:r w:rsidRPr="005D2FD2">
        <w:rPr>
          <w:b/>
          <w:bCs/>
          <w:sz w:val="24"/>
          <w:szCs w:val="24"/>
          <w:lang w:val="en-US"/>
        </w:rPr>
        <w:t>Clinical features</w:t>
      </w:r>
    </w:p>
    <w:p w14:paraId="4D690D66" w14:textId="77777777" w:rsidR="00326298" w:rsidRPr="005D2FD2" w:rsidRDefault="00326298" w:rsidP="00326298">
      <w:pPr>
        <w:ind w:firstLine="709"/>
        <w:rPr>
          <w:sz w:val="24"/>
          <w:szCs w:val="24"/>
          <w:lang w:val="en-US"/>
        </w:rPr>
      </w:pPr>
      <w:r w:rsidRPr="005D2FD2">
        <w:rPr>
          <w:sz w:val="24"/>
          <w:szCs w:val="24"/>
          <w:lang w:val="en-US"/>
        </w:rPr>
        <w:t>Typical manifestations are:</w:t>
      </w:r>
    </w:p>
    <w:p w14:paraId="5233D42D" w14:textId="77777777" w:rsidR="00326298" w:rsidRPr="005D2FD2" w:rsidRDefault="00326298" w:rsidP="00326298">
      <w:pPr>
        <w:numPr>
          <w:ilvl w:val="0"/>
          <w:numId w:val="685"/>
        </w:numPr>
        <w:rPr>
          <w:sz w:val="24"/>
          <w:szCs w:val="24"/>
        </w:rPr>
      </w:pPr>
      <w:proofErr w:type="spellStart"/>
      <w:r w:rsidRPr="005D2FD2">
        <w:rPr>
          <w:sz w:val="24"/>
          <w:szCs w:val="24"/>
        </w:rPr>
        <w:t>edema</w:t>
      </w:r>
      <w:proofErr w:type="spellEnd"/>
    </w:p>
    <w:p w14:paraId="295F9F2F" w14:textId="77777777" w:rsidR="00326298" w:rsidRPr="005D2FD2" w:rsidRDefault="00326298" w:rsidP="00326298">
      <w:pPr>
        <w:numPr>
          <w:ilvl w:val="0"/>
          <w:numId w:val="685"/>
        </w:numPr>
        <w:rPr>
          <w:sz w:val="24"/>
          <w:szCs w:val="24"/>
        </w:rPr>
      </w:pPr>
      <w:proofErr w:type="spellStart"/>
      <w:r w:rsidRPr="005D2FD2">
        <w:rPr>
          <w:sz w:val="24"/>
          <w:szCs w:val="24"/>
        </w:rPr>
        <w:t>apathy</w:t>
      </w:r>
      <w:proofErr w:type="spellEnd"/>
    </w:p>
    <w:p w14:paraId="546AA9EF" w14:textId="77777777" w:rsidR="00326298" w:rsidRPr="005D2FD2" w:rsidRDefault="00326298" w:rsidP="00326298">
      <w:pPr>
        <w:numPr>
          <w:ilvl w:val="0"/>
          <w:numId w:val="685"/>
        </w:numPr>
        <w:rPr>
          <w:sz w:val="24"/>
          <w:szCs w:val="24"/>
        </w:rPr>
      </w:pPr>
      <w:proofErr w:type="spellStart"/>
      <w:r w:rsidRPr="005D2FD2">
        <w:rPr>
          <w:sz w:val="24"/>
          <w:szCs w:val="24"/>
        </w:rPr>
        <w:t>poor</w:t>
      </w:r>
      <w:proofErr w:type="spellEnd"/>
      <w:r w:rsidRPr="005D2FD2">
        <w:rPr>
          <w:sz w:val="24"/>
          <w:szCs w:val="24"/>
        </w:rPr>
        <w:t xml:space="preserve"> </w:t>
      </w:r>
      <w:proofErr w:type="spellStart"/>
      <w:r w:rsidRPr="005D2FD2">
        <w:rPr>
          <w:sz w:val="24"/>
          <w:szCs w:val="24"/>
        </w:rPr>
        <w:t>growth</w:t>
      </w:r>
      <w:proofErr w:type="spellEnd"/>
    </w:p>
    <w:p w14:paraId="1B062A31" w14:textId="77777777" w:rsidR="00326298" w:rsidRPr="005D2FD2" w:rsidRDefault="00326298" w:rsidP="00326298">
      <w:pPr>
        <w:numPr>
          <w:ilvl w:val="0"/>
          <w:numId w:val="685"/>
        </w:numPr>
        <w:rPr>
          <w:sz w:val="24"/>
          <w:szCs w:val="24"/>
        </w:rPr>
      </w:pPr>
      <w:proofErr w:type="spellStart"/>
      <w:r w:rsidRPr="005D2FD2">
        <w:rPr>
          <w:sz w:val="24"/>
          <w:szCs w:val="24"/>
        </w:rPr>
        <w:t>enlarged</w:t>
      </w:r>
      <w:proofErr w:type="spellEnd"/>
      <w:r w:rsidRPr="005D2FD2">
        <w:rPr>
          <w:sz w:val="24"/>
          <w:szCs w:val="24"/>
        </w:rPr>
        <w:t xml:space="preserve"> </w:t>
      </w:r>
      <w:proofErr w:type="spellStart"/>
      <w:r w:rsidRPr="005D2FD2">
        <w:rPr>
          <w:sz w:val="24"/>
          <w:szCs w:val="24"/>
        </w:rPr>
        <w:t>fatty</w:t>
      </w:r>
      <w:proofErr w:type="spellEnd"/>
      <w:r w:rsidRPr="005D2FD2">
        <w:rPr>
          <w:sz w:val="24"/>
          <w:szCs w:val="24"/>
        </w:rPr>
        <w:t xml:space="preserve"> </w:t>
      </w:r>
      <w:proofErr w:type="spellStart"/>
      <w:r w:rsidRPr="005D2FD2">
        <w:rPr>
          <w:sz w:val="24"/>
          <w:szCs w:val="24"/>
        </w:rPr>
        <w:t>liver</w:t>
      </w:r>
      <w:proofErr w:type="spellEnd"/>
    </w:p>
    <w:p w14:paraId="568D50A6" w14:textId="77777777" w:rsidR="00326298" w:rsidRPr="005D2FD2" w:rsidRDefault="00326298" w:rsidP="00326298">
      <w:pPr>
        <w:numPr>
          <w:ilvl w:val="0"/>
          <w:numId w:val="685"/>
        </w:numPr>
        <w:rPr>
          <w:sz w:val="24"/>
          <w:szCs w:val="24"/>
        </w:rPr>
      </w:pPr>
      <w:proofErr w:type="spellStart"/>
      <w:r w:rsidRPr="005D2FD2">
        <w:rPr>
          <w:sz w:val="24"/>
          <w:szCs w:val="24"/>
        </w:rPr>
        <w:t>skin</w:t>
      </w:r>
      <w:proofErr w:type="spellEnd"/>
      <w:r w:rsidRPr="005D2FD2">
        <w:rPr>
          <w:sz w:val="24"/>
          <w:szCs w:val="24"/>
        </w:rPr>
        <w:t xml:space="preserve"> </w:t>
      </w:r>
      <w:proofErr w:type="spellStart"/>
      <w:r w:rsidRPr="005D2FD2">
        <w:rPr>
          <w:sz w:val="24"/>
          <w:szCs w:val="24"/>
        </w:rPr>
        <w:t>and</w:t>
      </w:r>
      <w:proofErr w:type="spellEnd"/>
      <w:r w:rsidRPr="005D2FD2">
        <w:rPr>
          <w:sz w:val="24"/>
          <w:szCs w:val="24"/>
        </w:rPr>
        <w:t xml:space="preserve"> </w:t>
      </w:r>
      <w:proofErr w:type="spellStart"/>
      <w:r w:rsidRPr="005D2FD2">
        <w:rPr>
          <w:sz w:val="24"/>
          <w:szCs w:val="24"/>
        </w:rPr>
        <w:t>hair</w:t>
      </w:r>
      <w:proofErr w:type="spellEnd"/>
      <w:r w:rsidRPr="005D2FD2">
        <w:rPr>
          <w:sz w:val="24"/>
          <w:szCs w:val="24"/>
        </w:rPr>
        <w:t xml:space="preserve"> </w:t>
      </w:r>
      <w:proofErr w:type="spellStart"/>
      <w:r w:rsidRPr="005D2FD2">
        <w:rPr>
          <w:sz w:val="24"/>
          <w:szCs w:val="24"/>
        </w:rPr>
        <w:t>changes</w:t>
      </w:r>
      <w:proofErr w:type="spellEnd"/>
    </w:p>
    <w:p w14:paraId="065BC8A6" w14:textId="77777777" w:rsidR="00326298" w:rsidRPr="005D2FD2" w:rsidRDefault="00326298" w:rsidP="00326298">
      <w:pPr>
        <w:numPr>
          <w:ilvl w:val="0"/>
          <w:numId w:val="685"/>
        </w:numPr>
        <w:rPr>
          <w:sz w:val="24"/>
          <w:szCs w:val="24"/>
        </w:rPr>
      </w:pPr>
      <w:proofErr w:type="spellStart"/>
      <w:r w:rsidRPr="005D2FD2">
        <w:rPr>
          <w:sz w:val="24"/>
          <w:szCs w:val="24"/>
        </w:rPr>
        <w:t>anemia</w:t>
      </w:r>
      <w:proofErr w:type="spellEnd"/>
    </w:p>
    <w:p w14:paraId="0A2D41B4" w14:textId="77777777" w:rsidR="00326298" w:rsidRPr="005D2FD2" w:rsidRDefault="00326298" w:rsidP="00326298">
      <w:pPr>
        <w:numPr>
          <w:ilvl w:val="0"/>
          <w:numId w:val="685"/>
        </w:numPr>
        <w:rPr>
          <w:sz w:val="24"/>
          <w:szCs w:val="24"/>
        </w:rPr>
      </w:pPr>
      <w:proofErr w:type="spellStart"/>
      <w:r w:rsidRPr="005D2FD2">
        <w:rPr>
          <w:sz w:val="24"/>
          <w:szCs w:val="24"/>
        </w:rPr>
        <w:t>diarrhea</w:t>
      </w:r>
      <w:proofErr w:type="spellEnd"/>
    </w:p>
    <w:p w14:paraId="053E4F1E" w14:textId="77777777" w:rsidR="00326298" w:rsidRPr="005D2FD2" w:rsidRDefault="00326298" w:rsidP="00326298">
      <w:pPr>
        <w:numPr>
          <w:ilvl w:val="0"/>
          <w:numId w:val="685"/>
        </w:numPr>
        <w:rPr>
          <w:sz w:val="24"/>
          <w:szCs w:val="24"/>
        </w:rPr>
      </w:pPr>
      <w:proofErr w:type="spellStart"/>
      <w:r w:rsidRPr="005D2FD2">
        <w:rPr>
          <w:sz w:val="24"/>
          <w:szCs w:val="24"/>
        </w:rPr>
        <w:t>increased</w:t>
      </w:r>
      <w:proofErr w:type="spellEnd"/>
      <w:r w:rsidRPr="005D2FD2">
        <w:rPr>
          <w:sz w:val="24"/>
          <w:szCs w:val="24"/>
        </w:rPr>
        <w:t xml:space="preserve"> </w:t>
      </w:r>
      <w:proofErr w:type="spellStart"/>
      <w:r w:rsidRPr="005D2FD2">
        <w:rPr>
          <w:sz w:val="24"/>
          <w:szCs w:val="24"/>
        </w:rPr>
        <w:t>susceptibility</w:t>
      </w:r>
      <w:proofErr w:type="spellEnd"/>
      <w:r w:rsidRPr="005D2FD2">
        <w:rPr>
          <w:sz w:val="24"/>
          <w:szCs w:val="24"/>
        </w:rPr>
        <w:t xml:space="preserve"> </w:t>
      </w:r>
      <w:proofErr w:type="spellStart"/>
      <w:r w:rsidRPr="005D2FD2">
        <w:rPr>
          <w:sz w:val="24"/>
          <w:szCs w:val="24"/>
        </w:rPr>
        <w:t>to</w:t>
      </w:r>
      <w:proofErr w:type="spellEnd"/>
      <w:r w:rsidRPr="005D2FD2">
        <w:rPr>
          <w:sz w:val="24"/>
          <w:szCs w:val="24"/>
        </w:rPr>
        <w:t xml:space="preserve"> </w:t>
      </w:r>
      <w:proofErr w:type="spellStart"/>
      <w:r w:rsidRPr="005D2FD2">
        <w:rPr>
          <w:sz w:val="24"/>
          <w:szCs w:val="24"/>
        </w:rPr>
        <w:t>infection</w:t>
      </w:r>
      <w:proofErr w:type="spellEnd"/>
    </w:p>
    <w:p w14:paraId="426DD245" w14:textId="77777777" w:rsidR="00326298" w:rsidRPr="005D2FD2" w:rsidRDefault="00326298" w:rsidP="00326298">
      <w:pPr>
        <w:ind w:firstLine="709"/>
        <w:rPr>
          <w:sz w:val="24"/>
          <w:szCs w:val="24"/>
          <w:lang w:val="en-US"/>
        </w:rPr>
      </w:pPr>
      <w:r w:rsidRPr="005D2FD2">
        <w:rPr>
          <w:sz w:val="24"/>
          <w:szCs w:val="24"/>
          <w:lang w:val="en-US"/>
        </w:rPr>
        <w:t>Kwashiorkor is often more dangerous than marasmus because of profound visceral protein depletion and severe immune dysfunction.</w:t>
      </w:r>
    </w:p>
    <w:p w14:paraId="0A286687" w14:textId="77777777" w:rsidR="00326298" w:rsidRPr="005D2FD2" w:rsidRDefault="00326298" w:rsidP="00326298">
      <w:pPr>
        <w:ind w:firstLine="709"/>
        <w:rPr>
          <w:sz w:val="24"/>
          <w:szCs w:val="24"/>
          <w:lang w:val="en-US"/>
        </w:rPr>
      </w:pPr>
    </w:p>
    <w:p w14:paraId="4AF20B21" w14:textId="77777777" w:rsidR="00326298" w:rsidRPr="005D2FD2" w:rsidRDefault="00326298" w:rsidP="00326298">
      <w:pPr>
        <w:ind w:firstLine="709"/>
        <w:rPr>
          <w:b/>
          <w:bCs/>
          <w:sz w:val="24"/>
          <w:szCs w:val="24"/>
          <w:lang w:val="en-US"/>
        </w:rPr>
      </w:pPr>
      <w:r w:rsidRPr="005D2FD2">
        <w:rPr>
          <w:b/>
          <w:bCs/>
          <w:sz w:val="24"/>
          <w:szCs w:val="24"/>
          <w:lang w:val="en-US"/>
        </w:rPr>
        <w:t>MARASMUS AND KWASHIORKOR: KEY DIFFERENCES</w:t>
      </w:r>
    </w:p>
    <w:p w14:paraId="42A1D2C5" w14:textId="77777777" w:rsidR="00326298" w:rsidRPr="005D2FD2" w:rsidRDefault="00326298" w:rsidP="00326298">
      <w:pPr>
        <w:ind w:firstLine="709"/>
        <w:rPr>
          <w:sz w:val="24"/>
          <w:szCs w:val="24"/>
          <w:lang w:val="en-US"/>
        </w:rPr>
      </w:pPr>
      <w:r w:rsidRPr="005D2FD2">
        <w:rPr>
          <w:b/>
          <w:bCs/>
          <w:sz w:val="24"/>
          <w:szCs w:val="24"/>
          <w:lang w:val="en-US"/>
        </w:rPr>
        <w:t>Marasmus</w:t>
      </w:r>
      <w:r w:rsidRPr="005D2FD2">
        <w:rPr>
          <w:sz w:val="24"/>
          <w:szCs w:val="24"/>
          <w:lang w:val="en-US"/>
        </w:rPr>
        <w:t xml:space="preserve"> is characterized mainly by:</w:t>
      </w:r>
    </w:p>
    <w:p w14:paraId="551FAAFA" w14:textId="77777777" w:rsidR="00326298" w:rsidRPr="005D2FD2" w:rsidRDefault="00326298" w:rsidP="00326298">
      <w:pPr>
        <w:numPr>
          <w:ilvl w:val="0"/>
          <w:numId w:val="686"/>
        </w:numPr>
        <w:rPr>
          <w:sz w:val="24"/>
          <w:szCs w:val="24"/>
        </w:rPr>
      </w:pPr>
      <w:proofErr w:type="spellStart"/>
      <w:r w:rsidRPr="005D2FD2">
        <w:rPr>
          <w:sz w:val="24"/>
          <w:szCs w:val="24"/>
        </w:rPr>
        <w:t>severe</w:t>
      </w:r>
      <w:proofErr w:type="spellEnd"/>
      <w:r w:rsidRPr="005D2FD2">
        <w:rPr>
          <w:sz w:val="24"/>
          <w:szCs w:val="24"/>
        </w:rPr>
        <w:t xml:space="preserve"> </w:t>
      </w:r>
      <w:proofErr w:type="spellStart"/>
      <w:r w:rsidRPr="005D2FD2">
        <w:rPr>
          <w:sz w:val="24"/>
          <w:szCs w:val="24"/>
        </w:rPr>
        <w:t>caloric</w:t>
      </w:r>
      <w:proofErr w:type="spellEnd"/>
      <w:r w:rsidRPr="005D2FD2">
        <w:rPr>
          <w:sz w:val="24"/>
          <w:szCs w:val="24"/>
        </w:rPr>
        <w:t xml:space="preserve"> </w:t>
      </w:r>
      <w:proofErr w:type="spellStart"/>
      <w:r w:rsidRPr="005D2FD2">
        <w:rPr>
          <w:sz w:val="24"/>
          <w:szCs w:val="24"/>
        </w:rPr>
        <w:t>deficiency</w:t>
      </w:r>
      <w:proofErr w:type="spellEnd"/>
    </w:p>
    <w:p w14:paraId="3AEF29BD" w14:textId="77777777" w:rsidR="00326298" w:rsidRPr="005D2FD2" w:rsidRDefault="00326298" w:rsidP="00326298">
      <w:pPr>
        <w:numPr>
          <w:ilvl w:val="0"/>
          <w:numId w:val="686"/>
        </w:numPr>
        <w:rPr>
          <w:sz w:val="24"/>
          <w:szCs w:val="24"/>
        </w:rPr>
      </w:pPr>
      <w:proofErr w:type="spellStart"/>
      <w:r w:rsidRPr="005D2FD2">
        <w:rPr>
          <w:sz w:val="24"/>
          <w:szCs w:val="24"/>
        </w:rPr>
        <w:t>marked</w:t>
      </w:r>
      <w:proofErr w:type="spellEnd"/>
      <w:r w:rsidRPr="005D2FD2">
        <w:rPr>
          <w:sz w:val="24"/>
          <w:szCs w:val="24"/>
        </w:rPr>
        <w:t xml:space="preserve"> </w:t>
      </w:r>
      <w:proofErr w:type="spellStart"/>
      <w:r w:rsidRPr="005D2FD2">
        <w:rPr>
          <w:sz w:val="24"/>
          <w:szCs w:val="24"/>
        </w:rPr>
        <w:t>wasting</w:t>
      </w:r>
      <w:proofErr w:type="spellEnd"/>
    </w:p>
    <w:p w14:paraId="0421073D" w14:textId="77777777" w:rsidR="00326298" w:rsidRPr="005D2FD2" w:rsidRDefault="00326298" w:rsidP="00326298">
      <w:pPr>
        <w:numPr>
          <w:ilvl w:val="0"/>
          <w:numId w:val="686"/>
        </w:numPr>
        <w:rPr>
          <w:sz w:val="24"/>
          <w:szCs w:val="24"/>
        </w:rPr>
      </w:pPr>
      <w:proofErr w:type="spellStart"/>
      <w:r w:rsidRPr="005D2FD2">
        <w:rPr>
          <w:sz w:val="24"/>
          <w:szCs w:val="24"/>
        </w:rPr>
        <w:t>loss</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fat</w:t>
      </w:r>
      <w:proofErr w:type="spellEnd"/>
      <w:r w:rsidRPr="005D2FD2">
        <w:rPr>
          <w:sz w:val="24"/>
          <w:szCs w:val="24"/>
        </w:rPr>
        <w:t xml:space="preserve"> </w:t>
      </w:r>
      <w:proofErr w:type="spellStart"/>
      <w:r w:rsidRPr="005D2FD2">
        <w:rPr>
          <w:sz w:val="24"/>
          <w:szCs w:val="24"/>
        </w:rPr>
        <w:t>and</w:t>
      </w:r>
      <w:proofErr w:type="spellEnd"/>
      <w:r w:rsidRPr="005D2FD2">
        <w:rPr>
          <w:sz w:val="24"/>
          <w:szCs w:val="24"/>
        </w:rPr>
        <w:t xml:space="preserve"> </w:t>
      </w:r>
      <w:proofErr w:type="spellStart"/>
      <w:r w:rsidRPr="005D2FD2">
        <w:rPr>
          <w:sz w:val="24"/>
          <w:szCs w:val="24"/>
        </w:rPr>
        <w:t>muscle</w:t>
      </w:r>
      <w:proofErr w:type="spellEnd"/>
    </w:p>
    <w:p w14:paraId="021F5EE5" w14:textId="77777777" w:rsidR="00326298" w:rsidRPr="005D2FD2" w:rsidRDefault="00326298" w:rsidP="00326298">
      <w:pPr>
        <w:numPr>
          <w:ilvl w:val="0"/>
          <w:numId w:val="686"/>
        </w:numPr>
        <w:rPr>
          <w:sz w:val="24"/>
          <w:szCs w:val="24"/>
        </w:rPr>
      </w:pPr>
      <w:proofErr w:type="spellStart"/>
      <w:r w:rsidRPr="005D2FD2">
        <w:rPr>
          <w:sz w:val="24"/>
          <w:szCs w:val="24"/>
        </w:rPr>
        <w:t>little</w:t>
      </w:r>
      <w:proofErr w:type="spellEnd"/>
      <w:r w:rsidRPr="005D2FD2">
        <w:rPr>
          <w:sz w:val="24"/>
          <w:szCs w:val="24"/>
        </w:rPr>
        <w:t xml:space="preserve"> </w:t>
      </w:r>
      <w:proofErr w:type="spellStart"/>
      <w:r w:rsidRPr="005D2FD2">
        <w:rPr>
          <w:sz w:val="24"/>
          <w:szCs w:val="24"/>
        </w:rPr>
        <w:t>or</w:t>
      </w:r>
      <w:proofErr w:type="spellEnd"/>
      <w:r w:rsidRPr="005D2FD2">
        <w:rPr>
          <w:sz w:val="24"/>
          <w:szCs w:val="24"/>
        </w:rPr>
        <w:t xml:space="preserve"> </w:t>
      </w:r>
      <w:proofErr w:type="spellStart"/>
      <w:r w:rsidRPr="005D2FD2">
        <w:rPr>
          <w:sz w:val="24"/>
          <w:szCs w:val="24"/>
        </w:rPr>
        <w:t>no</w:t>
      </w:r>
      <w:proofErr w:type="spellEnd"/>
      <w:r w:rsidRPr="005D2FD2">
        <w:rPr>
          <w:sz w:val="24"/>
          <w:szCs w:val="24"/>
        </w:rPr>
        <w:t xml:space="preserve"> </w:t>
      </w:r>
      <w:proofErr w:type="spellStart"/>
      <w:r w:rsidRPr="005D2FD2">
        <w:rPr>
          <w:sz w:val="24"/>
          <w:szCs w:val="24"/>
        </w:rPr>
        <w:t>edema</w:t>
      </w:r>
      <w:proofErr w:type="spellEnd"/>
    </w:p>
    <w:p w14:paraId="08881F5B" w14:textId="77777777" w:rsidR="00326298" w:rsidRPr="005D2FD2" w:rsidRDefault="00326298" w:rsidP="00326298">
      <w:pPr>
        <w:ind w:firstLine="709"/>
        <w:rPr>
          <w:sz w:val="24"/>
          <w:szCs w:val="24"/>
          <w:lang w:val="en-US"/>
        </w:rPr>
      </w:pPr>
      <w:r w:rsidRPr="005D2FD2">
        <w:rPr>
          <w:b/>
          <w:bCs/>
          <w:sz w:val="24"/>
          <w:szCs w:val="24"/>
          <w:lang w:val="en-US"/>
        </w:rPr>
        <w:t>Kwashiorkor</w:t>
      </w:r>
      <w:r w:rsidRPr="005D2FD2">
        <w:rPr>
          <w:sz w:val="24"/>
          <w:szCs w:val="24"/>
          <w:lang w:val="en-US"/>
        </w:rPr>
        <w:t xml:space="preserve"> is characterized mainly by:</w:t>
      </w:r>
    </w:p>
    <w:p w14:paraId="6927A752" w14:textId="77777777" w:rsidR="00326298" w:rsidRPr="005D2FD2" w:rsidRDefault="00326298" w:rsidP="00326298">
      <w:pPr>
        <w:numPr>
          <w:ilvl w:val="0"/>
          <w:numId w:val="687"/>
        </w:numPr>
        <w:rPr>
          <w:sz w:val="24"/>
          <w:szCs w:val="24"/>
        </w:rPr>
      </w:pPr>
      <w:proofErr w:type="spellStart"/>
      <w:r w:rsidRPr="005D2FD2">
        <w:rPr>
          <w:sz w:val="24"/>
          <w:szCs w:val="24"/>
        </w:rPr>
        <w:t>disproportionate</w:t>
      </w:r>
      <w:proofErr w:type="spellEnd"/>
      <w:r w:rsidRPr="005D2FD2">
        <w:rPr>
          <w:sz w:val="24"/>
          <w:szCs w:val="24"/>
        </w:rPr>
        <w:t xml:space="preserve"> </w:t>
      </w:r>
      <w:proofErr w:type="spellStart"/>
      <w:r w:rsidRPr="005D2FD2">
        <w:rPr>
          <w:sz w:val="24"/>
          <w:szCs w:val="24"/>
        </w:rPr>
        <w:t>protein</w:t>
      </w:r>
      <w:proofErr w:type="spellEnd"/>
      <w:r w:rsidRPr="005D2FD2">
        <w:rPr>
          <w:sz w:val="24"/>
          <w:szCs w:val="24"/>
        </w:rPr>
        <w:t xml:space="preserve"> </w:t>
      </w:r>
      <w:proofErr w:type="spellStart"/>
      <w:r w:rsidRPr="005D2FD2">
        <w:rPr>
          <w:sz w:val="24"/>
          <w:szCs w:val="24"/>
        </w:rPr>
        <w:t>deficiency</w:t>
      </w:r>
      <w:proofErr w:type="spellEnd"/>
    </w:p>
    <w:p w14:paraId="314AEDA4" w14:textId="77777777" w:rsidR="00326298" w:rsidRPr="005D2FD2" w:rsidRDefault="00326298" w:rsidP="00326298">
      <w:pPr>
        <w:numPr>
          <w:ilvl w:val="0"/>
          <w:numId w:val="687"/>
        </w:numPr>
        <w:rPr>
          <w:sz w:val="24"/>
          <w:szCs w:val="24"/>
        </w:rPr>
      </w:pPr>
      <w:proofErr w:type="spellStart"/>
      <w:r w:rsidRPr="005D2FD2">
        <w:rPr>
          <w:sz w:val="24"/>
          <w:szCs w:val="24"/>
        </w:rPr>
        <w:t>edema</w:t>
      </w:r>
      <w:proofErr w:type="spellEnd"/>
    </w:p>
    <w:p w14:paraId="228B769C" w14:textId="77777777" w:rsidR="00326298" w:rsidRPr="005D2FD2" w:rsidRDefault="00326298" w:rsidP="00326298">
      <w:pPr>
        <w:numPr>
          <w:ilvl w:val="0"/>
          <w:numId w:val="687"/>
        </w:numPr>
        <w:rPr>
          <w:sz w:val="24"/>
          <w:szCs w:val="24"/>
        </w:rPr>
      </w:pPr>
      <w:proofErr w:type="spellStart"/>
      <w:r w:rsidRPr="005D2FD2">
        <w:rPr>
          <w:sz w:val="24"/>
          <w:szCs w:val="24"/>
        </w:rPr>
        <w:t>fatty</w:t>
      </w:r>
      <w:proofErr w:type="spellEnd"/>
      <w:r w:rsidRPr="005D2FD2">
        <w:rPr>
          <w:sz w:val="24"/>
          <w:szCs w:val="24"/>
        </w:rPr>
        <w:t xml:space="preserve"> </w:t>
      </w:r>
      <w:proofErr w:type="spellStart"/>
      <w:r w:rsidRPr="005D2FD2">
        <w:rPr>
          <w:sz w:val="24"/>
          <w:szCs w:val="24"/>
        </w:rPr>
        <w:t>liver</w:t>
      </w:r>
      <w:proofErr w:type="spellEnd"/>
    </w:p>
    <w:p w14:paraId="5B5203D4" w14:textId="77777777" w:rsidR="00326298" w:rsidRPr="005D2FD2" w:rsidRDefault="00326298" w:rsidP="00326298">
      <w:pPr>
        <w:numPr>
          <w:ilvl w:val="0"/>
          <w:numId w:val="687"/>
        </w:numPr>
        <w:rPr>
          <w:sz w:val="24"/>
          <w:szCs w:val="24"/>
        </w:rPr>
      </w:pPr>
      <w:proofErr w:type="spellStart"/>
      <w:r w:rsidRPr="005D2FD2">
        <w:rPr>
          <w:sz w:val="24"/>
          <w:szCs w:val="24"/>
        </w:rPr>
        <w:t>skin</w:t>
      </w:r>
      <w:proofErr w:type="spellEnd"/>
      <w:r w:rsidRPr="005D2FD2">
        <w:rPr>
          <w:sz w:val="24"/>
          <w:szCs w:val="24"/>
        </w:rPr>
        <w:t xml:space="preserve"> </w:t>
      </w:r>
      <w:proofErr w:type="spellStart"/>
      <w:r w:rsidRPr="005D2FD2">
        <w:rPr>
          <w:sz w:val="24"/>
          <w:szCs w:val="24"/>
        </w:rPr>
        <w:t>and</w:t>
      </w:r>
      <w:proofErr w:type="spellEnd"/>
      <w:r w:rsidRPr="005D2FD2">
        <w:rPr>
          <w:sz w:val="24"/>
          <w:szCs w:val="24"/>
        </w:rPr>
        <w:t xml:space="preserve"> </w:t>
      </w:r>
      <w:proofErr w:type="spellStart"/>
      <w:r w:rsidRPr="005D2FD2">
        <w:rPr>
          <w:sz w:val="24"/>
          <w:szCs w:val="24"/>
        </w:rPr>
        <w:t>hair</w:t>
      </w:r>
      <w:proofErr w:type="spellEnd"/>
      <w:r w:rsidRPr="005D2FD2">
        <w:rPr>
          <w:sz w:val="24"/>
          <w:szCs w:val="24"/>
        </w:rPr>
        <w:t xml:space="preserve"> </w:t>
      </w:r>
      <w:proofErr w:type="spellStart"/>
      <w:r w:rsidRPr="005D2FD2">
        <w:rPr>
          <w:sz w:val="24"/>
          <w:szCs w:val="24"/>
        </w:rPr>
        <w:t>changes</w:t>
      </w:r>
      <w:proofErr w:type="spellEnd"/>
    </w:p>
    <w:p w14:paraId="7469CEF4" w14:textId="77777777" w:rsidR="00326298" w:rsidRPr="005D2FD2" w:rsidRDefault="00326298" w:rsidP="00326298">
      <w:pPr>
        <w:numPr>
          <w:ilvl w:val="0"/>
          <w:numId w:val="687"/>
        </w:numPr>
        <w:rPr>
          <w:sz w:val="24"/>
          <w:szCs w:val="24"/>
        </w:rPr>
      </w:pPr>
      <w:proofErr w:type="spellStart"/>
      <w:r w:rsidRPr="005D2FD2">
        <w:rPr>
          <w:sz w:val="24"/>
          <w:szCs w:val="24"/>
        </w:rPr>
        <w:t>visceral</w:t>
      </w:r>
      <w:proofErr w:type="spellEnd"/>
      <w:r w:rsidRPr="005D2FD2">
        <w:rPr>
          <w:sz w:val="24"/>
          <w:szCs w:val="24"/>
        </w:rPr>
        <w:t xml:space="preserve"> </w:t>
      </w:r>
      <w:proofErr w:type="spellStart"/>
      <w:r w:rsidRPr="005D2FD2">
        <w:rPr>
          <w:sz w:val="24"/>
          <w:szCs w:val="24"/>
        </w:rPr>
        <w:t>protein</w:t>
      </w:r>
      <w:proofErr w:type="spellEnd"/>
      <w:r w:rsidRPr="005D2FD2">
        <w:rPr>
          <w:sz w:val="24"/>
          <w:szCs w:val="24"/>
        </w:rPr>
        <w:t xml:space="preserve"> </w:t>
      </w:r>
      <w:proofErr w:type="spellStart"/>
      <w:r w:rsidRPr="005D2FD2">
        <w:rPr>
          <w:sz w:val="24"/>
          <w:szCs w:val="24"/>
        </w:rPr>
        <w:t>depletion</w:t>
      </w:r>
      <w:proofErr w:type="spellEnd"/>
    </w:p>
    <w:p w14:paraId="1A3558E9" w14:textId="77777777" w:rsidR="00326298" w:rsidRPr="005D2FD2" w:rsidRDefault="00326298" w:rsidP="00326298">
      <w:pPr>
        <w:ind w:firstLine="709"/>
        <w:rPr>
          <w:sz w:val="24"/>
          <w:szCs w:val="24"/>
          <w:lang w:val="en-US"/>
        </w:rPr>
      </w:pPr>
      <w:r w:rsidRPr="005D2FD2">
        <w:rPr>
          <w:sz w:val="24"/>
          <w:szCs w:val="24"/>
          <w:lang w:val="en-US"/>
        </w:rPr>
        <w:t>Both forms impair growth, immunity, wound healing, and resistance to infection.</w:t>
      </w:r>
    </w:p>
    <w:p w14:paraId="0BA09646" w14:textId="77777777" w:rsidR="00326298" w:rsidRPr="005D2FD2" w:rsidRDefault="00326298" w:rsidP="00326298">
      <w:pPr>
        <w:ind w:firstLine="709"/>
        <w:rPr>
          <w:sz w:val="24"/>
          <w:szCs w:val="24"/>
          <w:lang w:val="en-US"/>
        </w:rPr>
      </w:pPr>
    </w:p>
    <w:p w14:paraId="2AB1B4AD" w14:textId="77777777" w:rsidR="00326298" w:rsidRPr="005D2FD2" w:rsidRDefault="00326298" w:rsidP="00326298">
      <w:pPr>
        <w:ind w:firstLine="709"/>
        <w:rPr>
          <w:b/>
          <w:bCs/>
          <w:sz w:val="24"/>
          <w:szCs w:val="24"/>
          <w:lang w:val="en-US"/>
        </w:rPr>
      </w:pPr>
      <w:r w:rsidRPr="005D2FD2">
        <w:rPr>
          <w:b/>
          <w:bCs/>
          <w:sz w:val="24"/>
          <w:szCs w:val="24"/>
          <w:lang w:val="en-US"/>
        </w:rPr>
        <w:t>STARVATION</w:t>
      </w:r>
    </w:p>
    <w:p w14:paraId="7E6D21FE" w14:textId="77777777" w:rsidR="00326298" w:rsidRPr="005D2FD2" w:rsidRDefault="00326298" w:rsidP="00326298">
      <w:pPr>
        <w:ind w:firstLine="709"/>
        <w:rPr>
          <w:sz w:val="24"/>
          <w:szCs w:val="24"/>
          <w:lang w:val="en-US"/>
        </w:rPr>
      </w:pPr>
      <w:r w:rsidRPr="005D2FD2">
        <w:rPr>
          <w:sz w:val="24"/>
          <w:szCs w:val="24"/>
          <w:lang w:val="en-US"/>
        </w:rPr>
        <w:t>Starvation is prolonged deficiency of total caloric intake. It may occur in famine, severe psychiatric disease, neglect, severe systemic illness, or prolonged inability to eat.</w:t>
      </w:r>
    </w:p>
    <w:p w14:paraId="3BBE029D" w14:textId="77777777" w:rsidR="00326298" w:rsidRPr="005D2FD2" w:rsidRDefault="00326298" w:rsidP="00326298">
      <w:pPr>
        <w:ind w:firstLine="709"/>
        <w:rPr>
          <w:b/>
          <w:bCs/>
          <w:sz w:val="24"/>
          <w:szCs w:val="24"/>
          <w:lang w:val="en-US"/>
        </w:rPr>
      </w:pPr>
      <w:r w:rsidRPr="005D2FD2">
        <w:rPr>
          <w:b/>
          <w:bCs/>
          <w:sz w:val="24"/>
          <w:szCs w:val="24"/>
          <w:lang w:val="en-US"/>
        </w:rPr>
        <w:t>Metabolic adaptations</w:t>
      </w:r>
    </w:p>
    <w:p w14:paraId="037705E6" w14:textId="77777777" w:rsidR="00326298" w:rsidRPr="005D2FD2" w:rsidRDefault="00326298" w:rsidP="00326298">
      <w:pPr>
        <w:ind w:firstLine="709"/>
        <w:rPr>
          <w:sz w:val="24"/>
          <w:szCs w:val="24"/>
          <w:lang w:val="en-US"/>
        </w:rPr>
      </w:pPr>
      <w:r w:rsidRPr="005D2FD2">
        <w:rPr>
          <w:sz w:val="24"/>
          <w:szCs w:val="24"/>
          <w:lang w:val="en-US"/>
        </w:rPr>
        <w:lastRenderedPageBreak/>
        <w:t>The body adapts in phases:</w:t>
      </w:r>
    </w:p>
    <w:p w14:paraId="0829F943" w14:textId="77777777" w:rsidR="00326298" w:rsidRPr="005D2FD2" w:rsidRDefault="00326298" w:rsidP="00326298">
      <w:pPr>
        <w:numPr>
          <w:ilvl w:val="0"/>
          <w:numId w:val="688"/>
        </w:numPr>
        <w:rPr>
          <w:sz w:val="24"/>
          <w:szCs w:val="24"/>
        </w:rPr>
      </w:pPr>
      <w:proofErr w:type="spellStart"/>
      <w:r w:rsidRPr="005D2FD2">
        <w:rPr>
          <w:sz w:val="24"/>
          <w:szCs w:val="24"/>
        </w:rPr>
        <w:t>use</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glycogen</w:t>
      </w:r>
      <w:proofErr w:type="spellEnd"/>
      <w:r w:rsidRPr="005D2FD2">
        <w:rPr>
          <w:sz w:val="24"/>
          <w:szCs w:val="24"/>
        </w:rPr>
        <w:t xml:space="preserve"> </w:t>
      </w:r>
      <w:proofErr w:type="spellStart"/>
      <w:r w:rsidRPr="005D2FD2">
        <w:rPr>
          <w:sz w:val="24"/>
          <w:szCs w:val="24"/>
        </w:rPr>
        <w:t>stores</w:t>
      </w:r>
      <w:proofErr w:type="spellEnd"/>
    </w:p>
    <w:p w14:paraId="4D4C355D" w14:textId="77777777" w:rsidR="00326298" w:rsidRPr="005D2FD2" w:rsidRDefault="00326298" w:rsidP="00326298">
      <w:pPr>
        <w:numPr>
          <w:ilvl w:val="0"/>
          <w:numId w:val="688"/>
        </w:numPr>
        <w:rPr>
          <w:sz w:val="24"/>
          <w:szCs w:val="24"/>
        </w:rPr>
      </w:pPr>
      <w:proofErr w:type="spellStart"/>
      <w:r w:rsidRPr="005D2FD2">
        <w:rPr>
          <w:sz w:val="24"/>
          <w:szCs w:val="24"/>
        </w:rPr>
        <w:t>mobilization</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fat</w:t>
      </w:r>
      <w:proofErr w:type="spellEnd"/>
      <w:r w:rsidRPr="005D2FD2">
        <w:rPr>
          <w:sz w:val="24"/>
          <w:szCs w:val="24"/>
        </w:rPr>
        <w:t xml:space="preserve"> </w:t>
      </w:r>
      <w:proofErr w:type="spellStart"/>
      <w:r w:rsidRPr="005D2FD2">
        <w:rPr>
          <w:sz w:val="24"/>
          <w:szCs w:val="24"/>
        </w:rPr>
        <w:t>stores</w:t>
      </w:r>
      <w:proofErr w:type="spellEnd"/>
    </w:p>
    <w:p w14:paraId="7FA80932" w14:textId="77777777" w:rsidR="00326298" w:rsidRPr="005D2FD2" w:rsidRDefault="00326298" w:rsidP="00326298">
      <w:pPr>
        <w:numPr>
          <w:ilvl w:val="0"/>
          <w:numId w:val="688"/>
        </w:numPr>
        <w:rPr>
          <w:sz w:val="24"/>
          <w:szCs w:val="24"/>
        </w:rPr>
      </w:pPr>
      <w:proofErr w:type="spellStart"/>
      <w:r w:rsidRPr="005D2FD2">
        <w:rPr>
          <w:sz w:val="24"/>
          <w:szCs w:val="24"/>
        </w:rPr>
        <w:t>increased</w:t>
      </w:r>
      <w:proofErr w:type="spellEnd"/>
      <w:r w:rsidRPr="005D2FD2">
        <w:rPr>
          <w:sz w:val="24"/>
          <w:szCs w:val="24"/>
        </w:rPr>
        <w:t xml:space="preserve"> </w:t>
      </w:r>
      <w:proofErr w:type="spellStart"/>
      <w:r w:rsidRPr="005D2FD2">
        <w:rPr>
          <w:sz w:val="24"/>
          <w:szCs w:val="24"/>
        </w:rPr>
        <w:t>ketone</w:t>
      </w:r>
      <w:proofErr w:type="spellEnd"/>
      <w:r w:rsidRPr="005D2FD2">
        <w:rPr>
          <w:sz w:val="24"/>
          <w:szCs w:val="24"/>
        </w:rPr>
        <w:t xml:space="preserve"> </w:t>
      </w:r>
      <w:proofErr w:type="spellStart"/>
      <w:r w:rsidRPr="005D2FD2">
        <w:rPr>
          <w:sz w:val="24"/>
          <w:szCs w:val="24"/>
        </w:rPr>
        <w:t>body</w:t>
      </w:r>
      <w:proofErr w:type="spellEnd"/>
      <w:r w:rsidRPr="005D2FD2">
        <w:rPr>
          <w:sz w:val="24"/>
          <w:szCs w:val="24"/>
        </w:rPr>
        <w:t xml:space="preserve"> </w:t>
      </w:r>
      <w:proofErr w:type="spellStart"/>
      <w:r w:rsidRPr="005D2FD2">
        <w:rPr>
          <w:sz w:val="24"/>
          <w:szCs w:val="24"/>
        </w:rPr>
        <w:t>production</w:t>
      </w:r>
      <w:proofErr w:type="spellEnd"/>
    </w:p>
    <w:p w14:paraId="6C75D040" w14:textId="77777777" w:rsidR="00326298" w:rsidRPr="005D2FD2" w:rsidRDefault="00326298" w:rsidP="00326298">
      <w:pPr>
        <w:numPr>
          <w:ilvl w:val="0"/>
          <w:numId w:val="688"/>
        </w:numPr>
        <w:rPr>
          <w:sz w:val="24"/>
          <w:szCs w:val="24"/>
          <w:lang w:val="en-US"/>
        </w:rPr>
      </w:pPr>
      <w:r w:rsidRPr="005D2FD2">
        <w:rPr>
          <w:sz w:val="24"/>
          <w:szCs w:val="24"/>
          <w:lang w:val="en-US"/>
        </w:rPr>
        <w:t>protein catabolism when fat stores are inadequate</w:t>
      </w:r>
    </w:p>
    <w:p w14:paraId="7EC328A6" w14:textId="77777777" w:rsidR="00326298" w:rsidRPr="005D2FD2" w:rsidRDefault="00326298" w:rsidP="00326298">
      <w:pPr>
        <w:ind w:firstLine="709"/>
        <w:rPr>
          <w:sz w:val="24"/>
          <w:szCs w:val="24"/>
          <w:lang w:val="en-US"/>
        </w:rPr>
      </w:pPr>
      <w:r w:rsidRPr="005D2FD2">
        <w:rPr>
          <w:sz w:val="24"/>
          <w:szCs w:val="24"/>
          <w:lang w:val="en-US"/>
        </w:rPr>
        <w:t>Initially, basal metabolic rate falls, and the body attempts to conserve protein. Eventually, protein breakdown increases and affects muscle, visceral organs, immune proteins, and enzymes.</w:t>
      </w:r>
    </w:p>
    <w:p w14:paraId="1FFB5CD2" w14:textId="77777777" w:rsidR="00326298" w:rsidRPr="005D2FD2" w:rsidRDefault="00326298" w:rsidP="00326298">
      <w:pPr>
        <w:ind w:firstLine="709"/>
        <w:rPr>
          <w:b/>
          <w:bCs/>
          <w:sz w:val="24"/>
          <w:szCs w:val="24"/>
        </w:rPr>
      </w:pPr>
      <w:proofErr w:type="spellStart"/>
      <w:r w:rsidRPr="005D2FD2">
        <w:rPr>
          <w:b/>
          <w:bCs/>
          <w:sz w:val="24"/>
          <w:szCs w:val="24"/>
        </w:rPr>
        <w:t>Morphology</w:t>
      </w:r>
      <w:proofErr w:type="spellEnd"/>
    </w:p>
    <w:p w14:paraId="0924A927" w14:textId="77777777" w:rsidR="00326298" w:rsidRPr="005D2FD2" w:rsidRDefault="00326298" w:rsidP="00326298">
      <w:pPr>
        <w:ind w:firstLine="709"/>
        <w:rPr>
          <w:sz w:val="24"/>
          <w:szCs w:val="24"/>
        </w:rPr>
      </w:pPr>
      <w:proofErr w:type="spellStart"/>
      <w:r w:rsidRPr="005D2FD2">
        <w:rPr>
          <w:sz w:val="24"/>
          <w:szCs w:val="24"/>
        </w:rPr>
        <w:t>Starvation</w:t>
      </w:r>
      <w:proofErr w:type="spellEnd"/>
      <w:r w:rsidRPr="005D2FD2">
        <w:rPr>
          <w:sz w:val="24"/>
          <w:szCs w:val="24"/>
        </w:rPr>
        <w:t xml:space="preserve"> </w:t>
      </w:r>
      <w:proofErr w:type="spellStart"/>
      <w:r w:rsidRPr="005D2FD2">
        <w:rPr>
          <w:sz w:val="24"/>
          <w:szCs w:val="24"/>
        </w:rPr>
        <w:t>causes</w:t>
      </w:r>
      <w:proofErr w:type="spellEnd"/>
      <w:r w:rsidRPr="005D2FD2">
        <w:rPr>
          <w:sz w:val="24"/>
          <w:szCs w:val="24"/>
        </w:rPr>
        <w:t>:</w:t>
      </w:r>
    </w:p>
    <w:p w14:paraId="5E79EDDF" w14:textId="77777777" w:rsidR="00326298" w:rsidRPr="005D2FD2" w:rsidRDefault="00326298" w:rsidP="00326298">
      <w:pPr>
        <w:numPr>
          <w:ilvl w:val="0"/>
          <w:numId w:val="689"/>
        </w:numPr>
        <w:rPr>
          <w:sz w:val="24"/>
          <w:szCs w:val="24"/>
        </w:rPr>
      </w:pPr>
      <w:proofErr w:type="spellStart"/>
      <w:r w:rsidRPr="005D2FD2">
        <w:rPr>
          <w:sz w:val="24"/>
          <w:szCs w:val="24"/>
        </w:rPr>
        <w:t>marked</w:t>
      </w:r>
      <w:proofErr w:type="spellEnd"/>
      <w:r w:rsidRPr="005D2FD2">
        <w:rPr>
          <w:sz w:val="24"/>
          <w:szCs w:val="24"/>
        </w:rPr>
        <w:t xml:space="preserve"> </w:t>
      </w:r>
      <w:proofErr w:type="spellStart"/>
      <w:r w:rsidRPr="005D2FD2">
        <w:rPr>
          <w:sz w:val="24"/>
          <w:szCs w:val="24"/>
        </w:rPr>
        <w:t>weight</w:t>
      </w:r>
      <w:proofErr w:type="spellEnd"/>
      <w:r w:rsidRPr="005D2FD2">
        <w:rPr>
          <w:sz w:val="24"/>
          <w:szCs w:val="24"/>
        </w:rPr>
        <w:t xml:space="preserve"> </w:t>
      </w:r>
      <w:proofErr w:type="spellStart"/>
      <w:r w:rsidRPr="005D2FD2">
        <w:rPr>
          <w:sz w:val="24"/>
          <w:szCs w:val="24"/>
        </w:rPr>
        <w:t>loss</w:t>
      </w:r>
      <w:proofErr w:type="spellEnd"/>
    </w:p>
    <w:p w14:paraId="06A76067" w14:textId="77777777" w:rsidR="00326298" w:rsidRPr="005D2FD2" w:rsidRDefault="00326298" w:rsidP="00326298">
      <w:pPr>
        <w:numPr>
          <w:ilvl w:val="0"/>
          <w:numId w:val="689"/>
        </w:numPr>
        <w:rPr>
          <w:sz w:val="24"/>
          <w:szCs w:val="24"/>
        </w:rPr>
      </w:pPr>
      <w:proofErr w:type="spellStart"/>
      <w:r w:rsidRPr="005D2FD2">
        <w:rPr>
          <w:sz w:val="24"/>
          <w:szCs w:val="24"/>
        </w:rPr>
        <w:t>serous</w:t>
      </w:r>
      <w:proofErr w:type="spellEnd"/>
      <w:r w:rsidRPr="005D2FD2">
        <w:rPr>
          <w:sz w:val="24"/>
          <w:szCs w:val="24"/>
        </w:rPr>
        <w:t xml:space="preserve"> </w:t>
      </w:r>
      <w:proofErr w:type="spellStart"/>
      <w:r w:rsidRPr="005D2FD2">
        <w:rPr>
          <w:sz w:val="24"/>
          <w:szCs w:val="24"/>
        </w:rPr>
        <w:t>atrophy</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fat</w:t>
      </w:r>
      <w:proofErr w:type="spellEnd"/>
    </w:p>
    <w:p w14:paraId="5E2A0178" w14:textId="77777777" w:rsidR="00326298" w:rsidRPr="005D2FD2" w:rsidRDefault="00326298" w:rsidP="00326298">
      <w:pPr>
        <w:numPr>
          <w:ilvl w:val="0"/>
          <w:numId w:val="689"/>
        </w:numPr>
        <w:rPr>
          <w:sz w:val="24"/>
          <w:szCs w:val="24"/>
        </w:rPr>
      </w:pPr>
      <w:proofErr w:type="spellStart"/>
      <w:r w:rsidRPr="005D2FD2">
        <w:rPr>
          <w:sz w:val="24"/>
          <w:szCs w:val="24"/>
        </w:rPr>
        <w:t>muscle</w:t>
      </w:r>
      <w:proofErr w:type="spellEnd"/>
      <w:r w:rsidRPr="005D2FD2">
        <w:rPr>
          <w:sz w:val="24"/>
          <w:szCs w:val="24"/>
        </w:rPr>
        <w:t xml:space="preserve"> </w:t>
      </w:r>
      <w:proofErr w:type="spellStart"/>
      <w:r w:rsidRPr="005D2FD2">
        <w:rPr>
          <w:sz w:val="24"/>
          <w:szCs w:val="24"/>
        </w:rPr>
        <w:t>wasting</w:t>
      </w:r>
      <w:proofErr w:type="spellEnd"/>
    </w:p>
    <w:p w14:paraId="0C873F53" w14:textId="77777777" w:rsidR="00326298" w:rsidRPr="005D2FD2" w:rsidRDefault="00326298" w:rsidP="00326298">
      <w:pPr>
        <w:numPr>
          <w:ilvl w:val="0"/>
          <w:numId w:val="689"/>
        </w:numPr>
        <w:rPr>
          <w:sz w:val="24"/>
          <w:szCs w:val="24"/>
        </w:rPr>
      </w:pPr>
      <w:proofErr w:type="spellStart"/>
      <w:r w:rsidRPr="005D2FD2">
        <w:rPr>
          <w:sz w:val="24"/>
          <w:szCs w:val="24"/>
        </w:rPr>
        <w:t>organ</w:t>
      </w:r>
      <w:proofErr w:type="spellEnd"/>
      <w:r w:rsidRPr="005D2FD2">
        <w:rPr>
          <w:sz w:val="24"/>
          <w:szCs w:val="24"/>
        </w:rPr>
        <w:t xml:space="preserve"> </w:t>
      </w:r>
      <w:proofErr w:type="spellStart"/>
      <w:r w:rsidRPr="005D2FD2">
        <w:rPr>
          <w:sz w:val="24"/>
          <w:szCs w:val="24"/>
        </w:rPr>
        <w:t>atrophy</w:t>
      </w:r>
      <w:proofErr w:type="spellEnd"/>
    </w:p>
    <w:p w14:paraId="3B9507C1" w14:textId="77777777" w:rsidR="00326298" w:rsidRPr="005D2FD2" w:rsidRDefault="00326298" w:rsidP="00326298">
      <w:pPr>
        <w:numPr>
          <w:ilvl w:val="0"/>
          <w:numId w:val="689"/>
        </w:numPr>
        <w:rPr>
          <w:sz w:val="24"/>
          <w:szCs w:val="24"/>
          <w:lang w:val="en-US"/>
        </w:rPr>
      </w:pPr>
      <w:r w:rsidRPr="005D2FD2">
        <w:rPr>
          <w:sz w:val="24"/>
          <w:szCs w:val="24"/>
          <w:lang w:val="en-US"/>
        </w:rPr>
        <w:t>bone marrow hypoplasia in severe cases</w:t>
      </w:r>
    </w:p>
    <w:p w14:paraId="5F573E38" w14:textId="77777777" w:rsidR="00326298" w:rsidRPr="005D2FD2" w:rsidRDefault="00326298" w:rsidP="00326298">
      <w:pPr>
        <w:numPr>
          <w:ilvl w:val="0"/>
          <w:numId w:val="689"/>
        </w:numPr>
        <w:rPr>
          <w:sz w:val="24"/>
          <w:szCs w:val="24"/>
        </w:rPr>
      </w:pPr>
      <w:proofErr w:type="spellStart"/>
      <w:r w:rsidRPr="005D2FD2">
        <w:rPr>
          <w:sz w:val="24"/>
          <w:szCs w:val="24"/>
        </w:rPr>
        <w:t>lymphoid</w:t>
      </w:r>
      <w:proofErr w:type="spellEnd"/>
      <w:r w:rsidRPr="005D2FD2">
        <w:rPr>
          <w:sz w:val="24"/>
          <w:szCs w:val="24"/>
        </w:rPr>
        <w:t xml:space="preserve"> </w:t>
      </w:r>
      <w:proofErr w:type="spellStart"/>
      <w:r w:rsidRPr="005D2FD2">
        <w:rPr>
          <w:sz w:val="24"/>
          <w:szCs w:val="24"/>
        </w:rPr>
        <w:t>atrophy</w:t>
      </w:r>
      <w:proofErr w:type="spellEnd"/>
    </w:p>
    <w:p w14:paraId="30FAD2A5" w14:textId="77777777" w:rsidR="00326298" w:rsidRPr="005D2FD2" w:rsidRDefault="00326298" w:rsidP="00326298">
      <w:pPr>
        <w:ind w:firstLine="709"/>
        <w:rPr>
          <w:b/>
          <w:bCs/>
          <w:sz w:val="24"/>
          <w:szCs w:val="24"/>
        </w:rPr>
      </w:pPr>
      <w:proofErr w:type="spellStart"/>
      <w:r w:rsidRPr="005D2FD2">
        <w:rPr>
          <w:b/>
          <w:bCs/>
          <w:sz w:val="24"/>
          <w:szCs w:val="24"/>
        </w:rPr>
        <w:t>Clinical</w:t>
      </w:r>
      <w:proofErr w:type="spellEnd"/>
      <w:r w:rsidRPr="005D2FD2">
        <w:rPr>
          <w:b/>
          <w:bCs/>
          <w:sz w:val="24"/>
          <w:szCs w:val="24"/>
        </w:rPr>
        <w:t xml:space="preserve"> </w:t>
      </w:r>
      <w:proofErr w:type="spellStart"/>
      <w:r w:rsidRPr="005D2FD2">
        <w:rPr>
          <w:b/>
          <w:bCs/>
          <w:sz w:val="24"/>
          <w:szCs w:val="24"/>
        </w:rPr>
        <w:t>consequences</w:t>
      </w:r>
      <w:proofErr w:type="spellEnd"/>
    </w:p>
    <w:p w14:paraId="216FD7CA" w14:textId="77777777" w:rsidR="00326298" w:rsidRPr="005D2FD2" w:rsidRDefault="00326298" w:rsidP="00326298">
      <w:pPr>
        <w:ind w:firstLine="709"/>
        <w:rPr>
          <w:sz w:val="24"/>
          <w:szCs w:val="24"/>
        </w:rPr>
      </w:pPr>
      <w:proofErr w:type="spellStart"/>
      <w:r w:rsidRPr="005D2FD2">
        <w:rPr>
          <w:sz w:val="24"/>
          <w:szCs w:val="24"/>
        </w:rPr>
        <w:t>Severe</w:t>
      </w:r>
      <w:proofErr w:type="spellEnd"/>
      <w:r w:rsidRPr="005D2FD2">
        <w:rPr>
          <w:sz w:val="24"/>
          <w:szCs w:val="24"/>
        </w:rPr>
        <w:t xml:space="preserve"> </w:t>
      </w:r>
      <w:proofErr w:type="spellStart"/>
      <w:r w:rsidRPr="005D2FD2">
        <w:rPr>
          <w:sz w:val="24"/>
          <w:szCs w:val="24"/>
        </w:rPr>
        <w:t>starvation</w:t>
      </w:r>
      <w:proofErr w:type="spellEnd"/>
      <w:r w:rsidRPr="005D2FD2">
        <w:rPr>
          <w:sz w:val="24"/>
          <w:szCs w:val="24"/>
        </w:rPr>
        <w:t xml:space="preserve"> </w:t>
      </w:r>
      <w:proofErr w:type="spellStart"/>
      <w:r w:rsidRPr="005D2FD2">
        <w:rPr>
          <w:sz w:val="24"/>
          <w:szCs w:val="24"/>
        </w:rPr>
        <w:t>leads</w:t>
      </w:r>
      <w:proofErr w:type="spellEnd"/>
      <w:r w:rsidRPr="005D2FD2">
        <w:rPr>
          <w:sz w:val="24"/>
          <w:szCs w:val="24"/>
        </w:rPr>
        <w:t xml:space="preserve"> </w:t>
      </w:r>
      <w:proofErr w:type="spellStart"/>
      <w:r w:rsidRPr="005D2FD2">
        <w:rPr>
          <w:sz w:val="24"/>
          <w:szCs w:val="24"/>
        </w:rPr>
        <w:t>to</w:t>
      </w:r>
      <w:proofErr w:type="spellEnd"/>
      <w:r w:rsidRPr="005D2FD2">
        <w:rPr>
          <w:sz w:val="24"/>
          <w:szCs w:val="24"/>
        </w:rPr>
        <w:t>:</w:t>
      </w:r>
    </w:p>
    <w:p w14:paraId="5AB61DAC" w14:textId="77777777" w:rsidR="00326298" w:rsidRPr="005D2FD2" w:rsidRDefault="00326298" w:rsidP="00326298">
      <w:pPr>
        <w:numPr>
          <w:ilvl w:val="0"/>
          <w:numId w:val="690"/>
        </w:numPr>
        <w:rPr>
          <w:sz w:val="24"/>
          <w:szCs w:val="24"/>
        </w:rPr>
      </w:pPr>
      <w:proofErr w:type="spellStart"/>
      <w:r w:rsidRPr="005D2FD2">
        <w:rPr>
          <w:sz w:val="24"/>
          <w:szCs w:val="24"/>
        </w:rPr>
        <w:t>weakness</w:t>
      </w:r>
      <w:proofErr w:type="spellEnd"/>
    </w:p>
    <w:p w14:paraId="179D3FA8" w14:textId="77777777" w:rsidR="00326298" w:rsidRPr="005D2FD2" w:rsidRDefault="00326298" w:rsidP="00326298">
      <w:pPr>
        <w:numPr>
          <w:ilvl w:val="0"/>
          <w:numId w:val="690"/>
        </w:numPr>
        <w:rPr>
          <w:sz w:val="24"/>
          <w:szCs w:val="24"/>
        </w:rPr>
      </w:pPr>
      <w:proofErr w:type="spellStart"/>
      <w:r w:rsidRPr="005D2FD2">
        <w:rPr>
          <w:sz w:val="24"/>
          <w:szCs w:val="24"/>
        </w:rPr>
        <w:t>hypothermia</w:t>
      </w:r>
      <w:proofErr w:type="spellEnd"/>
    </w:p>
    <w:p w14:paraId="069FC04A" w14:textId="77777777" w:rsidR="00326298" w:rsidRPr="005D2FD2" w:rsidRDefault="00326298" w:rsidP="00326298">
      <w:pPr>
        <w:numPr>
          <w:ilvl w:val="0"/>
          <w:numId w:val="690"/>
        </w:numPr>
        <w:rPr>
          <w:sz w:val="24"/>
          <w:szCs w:val="24"/>
        </w:rPr>
      </w:pPr>
      <w:proofErr w:type="spellStart"/>
      <w:r w:rsidRPr="005D2FD2">
        <w:rPr>
          <w:sz w:val="24"/>
          <w:szCs w:val="24"/>
        </w:rPr>
        <w:t>immune</w:t>
      </w:r>
      <w:proofErr w:type="spellEnd"/>
      <w:r w:rsidRPr="005D2FD2">
        <w:rPr>
          <w:sz w:val="24"/>
          <w:szCs w:val="24"/>
        </w:rPr>
        <w:t xml:space="preserve"> </w:t>
      </w:r>
      <w:proofErr w:type="spellStart"/>
      <w:r w:rsidRPr="005D2FD2">
        <w:rPr>
          <w:sz w:val="24"/>
          <w:szCs w:val="24"/>
        </w:rPr>
        <w:t>deficiency</w:t>
      </w:r>
      <w:proofErr w:type="spellEnd"/>
    </w:p>
    <w:p w14:paraId="39A08976" w14:textId="77777777" w:rsidR="00326298" w:rsidRPr="005D2FD2" w:rsidRDefault="00326298" w:rsidP="00326298">
      <w:pPr>
        <w:numPr>
          <w:ilvl w:val="0"/>
          <w:numId w:val="690"/>
        </w:numPr>
        <w:rPr>
          <w:sz w:val="24"/>
          <w:szCs w:val="24"/>
        </w:rPr>
      </w:pPr>
      <w:proofErr w:type="spellStart"/>
      <w:r w:rsidRPr="005D2FD2">
        <w:rPr>
          <w:sz w:val="24"/>
          <w:szCs w:val="24"/>
        </w:rPr>
        <w:t>infertility</w:t>
      </w:r>
      <w:proofErr w:type="spellEnd"/>
    </w:p>
    <w:p w14:paraId="5EC63EA5" w14:textId="77777777" w:rsidR="00326298" w:rsidRPr="005D2FD2" w:rsidRDefault="00326298" w:rsidP="00326298">
      <w:pPr>
        <w:numPr>
          <w:ilvl w:val="0"/>
          <w:numId w:val="690"/>
        </w:numPr>
        <w:rPr>
          <w:sz w:val="24"/>
          <w:szCs w:val="24"/>
        </w:rPr>
      </w:pPr>
      <w:proofErr w:type="spellStart"/>
      <w:r w:rsidRPr="005D2FD2">
        <w:rPr>
          <w:sz w:val="24"/>
          <w:szCs w:val="24"/>
        </w:rPr>
        <w:t>edema</w:t>
      </w:r>
      <w:proofErr w:type="spellEnd"/>
      <w:r w:rsidRPr="005D2FD2">
        <w:rPr>
          <w:sz w:val="24"/>
          <w:szCs w:val="24"/>
        </w:rPr>
        <w:t xml:space="preserve"> </w:t>
      </w:r>
      <w:proofErr w:type="spellStart"/>
      <w:r w:rsidRPr="005D2FD2">
        <w:rPr>
          <w:sz w:val="24"/>
          <w:szCs w:val="24"/>
        </w:rPr>
        <w:t>late</w:t>
      </w:r>
      <w:proofErr w:type="spellEnd"/>
      <w:r w:rsidRPr="005D2FD2">
        <w:rPr>
          <w:sz w:val="24"/>
          <w:szCs w:val="24"/>
        </w:rPr>
        <w:t xml:space="preserve"> </w:t>
      </w:r>
      <w:proofErr w:type="spellStart"/>
      <w:r w:rsidRPr="005D2FD2">
        <w:rPr>
          <w:sz w:val="24"/>
          <w:szCs w:val="24"/>
        </w:rPr>
        <w:t>in</w:t>
      </w:r>
      <w:proofErr w:type="spellEnd"/>
      <w:r w:rsidRPr="005D2FD2">
        <w:rPr>
          <w:sz w:val="24"/>
          <w:szCs w:val="24"/>
        </w:rPr>
        <w:t xml:space="preserve"> </w:t>
      </w:r>
      <w:proofErr w:type="spellStart"/>
      <w:r w:rsidRPr="005D2FD2">
        <w:rPr>
          <w:sz w:val="24"/>
          <w:szCs w:val="24"/>
        </w:rPr>
        <w:t>disease</w:t>
      </w:r>
      <w:proofErr w:type="spellEnd"/>
    </w:p>
    <w:p w14:paraId="765E246B" w14:textId="77777777" w:rsidR="00326298" w:rsidRPr="005D2FD2" w:rsidRDefault="00326298" w:rsidP="00326298">
      <w:pPr>
        <w:numPr>
          <w:ilvl w:val="0"/>
          <w:numId w:val="690"/>
        </w:numPr>
        <w:rPr>
          <w:sz w:val="24"/>
          <w:szCs w:val="24"/>
        </w:rPr>
      </w:pPr>
      <w:proofErr w:type="spellStart"/>
      <w:r w:rsidRPr="005D2FD2">
        <w:rPr>
          <w:sz w:val="24"/>
          <w:szCs w:val="24"/>
        </w:rPr>
        <w:t>multiorgan</w:t>
      </w:r>
      <w:proofErr w:type="spellEnd"/>
      <w:r w:rsidRPr="005D2FD2">
        <w:rPr>
          <w:sz w:val="24"/>
          <w:szCs w:val="24"/>
        </w:rPr>
        <w:t xml:space="preserve"> </w:t>
      </w:r>
      <w:proofErr w:type="spellStart"/>
      <w:r w:rsidRPr="005D2FD2">
        <w:rPr>
          <w:sz w:val="24"/>
          <w:szCs w:val="24"/>
        </w:rPr>
        <w:t>dysfunction</w:t>
      </w:r>
      <w:proofErr w:type="spellEnd"/>
    </w:p>
    <w:p w14:paraId="14A80CF7" w14:textId="77777777" w:rsidR="00326298" w:rsidRPr="005D2FD2" w:rsidRDefault="00326298" w:rsidP="00326298">
      <w:pPr>
        <w:numPr>
          <w:ilvl w:val="0"/>
          <w:numId w:val="690"/>
        </w:numPr>
        <w:rPr>
          <w:sz w:val="24"/>
          <w:szCs w:val="24"/>
        </w:rPr>
      </w:pPr>
      <w:proofErr w:type="spellStart"/>
      <w:r w:rsidRPr="005D2FD2">
        <w:rPr>
          <w:sz w:val="24"/>
          <w:szCs w:val="24"/>
        </w:rPr>
        <w:t>death</w:t>
      </w:r>
      <w:proofErr w:type="spellEnd"/>
    </w:p>
    <w:p w14:paraId="0E062F62" w14:textId="77777777" w:rsidR="00326298" w:rsidRPr="005D2FD2" w:rsidRDefault="00326298" w:rsidP="00326298">
      <w:pPr>
        <w:ind w:firstLine="709"/>
        <w:rPr>
          <w:sz w:val="24"/>
          <w:szCs w:val="24"/>
        </w:rPr>
      </w:pPr>
    </w:p>
    <w:p w14:paraId="1E54794D" w14:textId="77777777" w:rsidR="00326298" w:rsidRPr="005D2FD2" w:rsidRDefault="00326298" w:rsidP="00326298">
      <w:pPr>
        <w:ind w:firstLine="709"/>
        <w:rPr>
          <w:b/>
          <w:bCs/>
          <w:sz w:val="24"/>
          <w:szCs w:val="24"/>
          <w:lang w:val="en-US"/>
        </w:rPr>
      </w:pPr>
      <w:r w:rsidRPr="005D2FD2">
        <w:rPr>
          <w:b/>
          <w:bCs/>
          <w:sz w:val="24"/>
          <w:szCs w:val="24"/>
          <w:lang w:val="en-US"/>
        </w:rPr>
        <w:t>CACHEXIA</w:t>
      </w:r>
    </w:p>
    <w:p w14:paraId="29BE4961" w14:textId="77777777" w:rsidR="00326298" w:rsidRPr="005D2FD2" w:rsidRDefault="00326298" w:rsidP="00326298">
      <w:pPr>
        <w:ind w:firstLine="709"/>
        <w:rPr>
          <w:sz w:val="24"/>
          <w:szCs w:val="24"/>
          <w:lang w:val="en-US"/>
        </w:rPr>
      </w:pPr>
      <w:r w:rsidRPr="005D2FD2">
        <w:rPr>
          <w:sz w:val="24"/>
          <w:szCs w:val="24"/>
          <w:lang w:val="en-US"/>
        </w:rPr>
        <w:t>Cachexia is not identical to simple starvation. It is a complex metabolic syndrome associated with chronic diseases such as cancer, chronic infection, acquired immunodeficiency syndrome, heart failure, and inflammatory disorders.</w:t>
      </w:r>
    </w:p>
    <w:p w14:paraId="0411CFE1" w14:textId="77777777" w:rsidR="00326298" w:rsidRPr="005D2FD2" w:rsidRDefault="00326298" w:rsidP="00326298">
      <w:pPr>
        <w:ind w:firstLine="709"/>
        <w:rPr>
          <w:b/>
          <w:bCs/>
          <w:sz w:val="24"/>
          <w:szCs w:val="24"/>
        </w:rPr>
      </w:pPr>
      <w:proofErr w:type="spellStart"/>
      <w:r w:rsidRPr="005D2FD2">
        <w:rPr>
          <w:b/>
          <w:bCs/>
          <w:sz w:val="24"/>
          <w:szCs w:val="24"/>
        </w:rPr>
        <w:t>Pathogenesis</w:t>
      </w:r>
      <w:proofErr w:type="spellEnd"/>
    </w:p>
    <w:p w14:paraId="3A60A2B6" w14:textId="77777777" w:rsidR="00326298" w:rsidRPr="005D2FD2" w:rsidRDefault="00326298" w:rsidP="00326298">
      <w:pPr>
        <w:ind w:firstLine="709"/>
        <w:rPr>
          <w:sz w:val="24"/>
          <w:szCs w:val="24"/>
        </w:rPr>
      </w:pPr>
      <w:proofErr w:type="spellStart"/>
      <w:r w:rsidRPr="005D2FD2">
        <w:rPr>
          <w:sz w:val="24"/>
          <w:szCs w:val="24"/>
        </w:rPr>
        <w:t>Cachexia</w:t>
      </w:r>
      <w:proofErr w:type="spellEnd"/>
      <w:r w:rsidRPr="005D2FD2">
        <w:rPr>
          <w:sz w:val="24"/>
          <w:szCs w:val="24"/>
        </w:rPr>
        <w:t xml:space="preserve"> </w:t>
      </w:r>
      <w:proofErr w:type="spellStart"/>
      <w:r w:rsidRPr="005D2FD2">
        <w:rPr>
          <w:sz w:val="24"/>
          <w:szCs w:val="24"/>
        </w:rPr>
        <w:t>results</w:t>
      </w:r>
      <w:proofErr w:type="spellEnd"/>
      <w:r w:rsidRPr="005D2FD2">
        <w:rPr>
          <w:sz w:val="24"/>
          <w:szCs w:val="24"/>
        </w:rPr>
        <w:t xml:space="preserve"> </w:t>
      </w:r>
      <w:proofErr w:type="spellStart"/>
      <w:r w:rsidRPr="005D2FD2">
        <w:rPr>
          <w:sz w:val="24"/>
          <w:szCs w:val="24"/>
        </w:rPr>
        <w:t>from</w:t>
      </w:r>
      <w:proofErr w:type="spellEnd"/>
      <w:r w:rsidRPr="005D2FD2">
        <w:rPr>
          <w:sz w:val="24"/>
          <w:szCs w:val="24"/>
        </w:rPr>
        <w:t>:</w:t>
      </w:r>
    </w:p>
    <w:p w14:paraId="284EEDE5" w14:textId="77777777" w:rsidR="00326298" w:rsidRPr="005D2FD2" w:rsidRDefault="00326298" w:rsidP="00326298">
      <w:pPr>
        <w:numPr>
          <w:ilvl w:val="0"/>
          <w:numId w:val="691"/>
        </w:numPr>
        <w:rPr>
          <w:sz w:val="24"/>
          <w:szCs w:val="24"/>
        </w:rPr>
      </w:pPr>
      <w:proofErr w:type="spellStart"/>
      <w:r w:rsidRPr="005D2FD2">
        <w:rPr>
          <w:sz w:val="24"/>
          <w:szCs w:val="24"/>
        </w:rPr>
        <w:t>reduced</w:t>
      </w:r>
      <w:proofErr w:type="spellEnd"/>
      <w:r w:rsidRPr="005D2FD2">
        <w:rPr>
          <w:sz w:val="24"/>
          <w:szCs w:val="24"/>
        </w:rPr>
        <w:t xml:space="preserve"> </w:t>
      </w:r>
      <w:proofErr w:type="spellStart"/>
      <w:r w:rsidRPr="005D2FD2">
        <w:rPr>
          <w:sz w:val="24"/>
          <w:szCs w:val="24"/>
        </w:rPr>
        <w:t>appetite</w:t>
      </w:r>
      <w:proofErr w:type="spellEnd"/>
    </w:p>
    <w:p w14:paraId="7709327F" w14:textId="77777777" w:rsidR="00326298" w:rsidRPr="005D2FD2" w:rsidRDefault="00326298" w:rsidP="00326298">
      <w:pPr>
        <w:numPr>
          <w:ilvl w:val="0"/>
          <w:numId w:val="691"/>
        </w:numPr>
        <w:rPr>
          <w:sz w:val="24"/>
          <w:szCs w:val="24"/>
        </w:rPr>
      </w:pPr>
      <w:proofErr w:type="spellStart"/>
      <w:r w:rsidRPr="005D2FD2">
        <w:rPr>
          <w:sz w:val="24"/>
          <w:szCs w:val="24"/>
        </w:rPr>
        <w:t>systemic</w:t>
      </w:r>
      <w:proofErr w:type="spellEnd"/>
      <w:r w:rsidRPr="005D2FD2">
        <w:rPr>
          <w:sz w:val="24"/>
          <w:szCs w:val="24"/>
        </w:rPr>
        <w:t xml:space="preserve"> </w:t>
      </w:r>
      <w:proofErr w:type="spellStart"/>
      <w:r w:rsidRPr="005D2FD2">
        <w:rPr>
          <w:sz w:val="24"/>
          <w:szCs w:val="24"/>
        </w:rPr>
        <w:t>inflammation</w:t>
      </w:r>
      <w:proofErr w:type="spellEnd"/>
    </w:p>
    <w:p w14:paraId="36E316D7" w14:textId="77777777" w:rsidR="00326298" w:rsidRPr="005D2FD2" w:rsidRDefault="00326298" w:rsidP="00326298">
      <w:pPr>
        <w:numPr>
          <w:ilvl w:val="0"/>
          <w:numId w:val="691"/>
        </w:numPr>
        <w:rPr>
          <w:sz w:val="24"/>
          <w:szCs w:val="24"/>
        </w:rPr>
      </w:pPr>
      <w:proofErr w:type="spellStart"/>
      <w:r w:rsidRPr="005D2FD2">
        <w:rPr>
          <w:sz w:val="24"/>
          <w:szCs w:val="24"/>
        </w:rPr>
        <w:t>tumor</w:t>
      </w:r>
      <w:proofErr w:type="spellEnd"/>
      <w:r w:rsidRPr="005D2FD2">
        <w:rPr>
          <w:sz w:val="24"/>
          <w:szCs w:val="24"/>
        </w:rPr>
        <w:t xml:space="preserve">- </w:t>
      </w:r>
      <w:proofErr w:type="spellStart"/>
      <w:r w:rsidRPr="005D2FD2">
        <w:rPr>
          <w:sz w:val="24"/>
          <w:szCs w:val="24"/>
        </w:rPr>
        <w:t>or</w:t>
      </w:r>
      <w:proofErr w:type="spellEnd"/>
      <w:r w:rsidRPr="005D2FD2">
        <w:rPr>
          <w:sz w:val="24"/>
          <w:szCs w:val="24"/>
        </w:rPr>
        <w:t xml:space="preserve"> </w:t>
      </w:r>
      <w:proofErr w:type="spellStart"/>
      <w:r w:rsidRPr="005D2FD2">
        <w:rPr>
          <w:sz w:val="24"/>
          <w:szCs w:val="24"/>
        </w:rPr>
        <w:t>host-derived</w:t>
      </w:r>
      <w:proofErr w:type="spellEnd"/>
      <w:r w:rsidRPr="005D2FD2">
        <w:rPr>
          <w:sz w:val="24"/>
          <w:szCs w:val="24"/>
        </w:rPr>
        <w:t xml:space="preserve"> </w:t>
      </w:r>
      <w:proofErr w:type="spellStart"/>
      <w:r w:rsidRPr="005D2FD2">
        <w:rPr>
          <w:sz w:val="24"/>
          <w:szCs w:val="24"/>
        </w:rPr>
        <w:t>cytokines</w:t>
      </w:r>
      <w:proofErr w:type="spellEnd"/>
    </w:p>
    <w:p w14:paraId="40F014BD" w14:textId="77777777" w:rsidR="00326298" w:rsidRPr="005D2FD2" w:rsidRDefault="00326298" w:rsidP="00326298">
      <w:pPr>
        <w:numPr>
          <w:ilvl w:val="0"/>
          <w:numId w:val="691"/>
        </w:numPr>
        <w:rPr>
          <w:sz w:val="24"/>
          <w:szCs w:val="24"/>
        </w:rPr>
      </w:pPr>
      <w:proofErr w:type="spellStart"/>
      <w:r w:rsidRPr="005D2FD2">
        <w:rPr>
          <w:sz w:val="24"/>
          <w:szCs w:val="24"/>
        </w:rPr>
        <w:t>increased</w:t>
      </w:r>
      <w:proofErr w:type="spellEnd"/>
      <w:r w:rsidRPr="005D2FD2">
        <w:rPr>
          <w:sz w:val="24"/>
          <w:szCs w:val="24"/>
        </w:rPr>
        <w:t xml:space="preserve"> </w:t>
      </w:r>
      <w:proofErr w:type="spellStart"/>
      <w:r w:rsidRPr="005D2FD2">
        <w:rPr>
          <w:sz w:val="24"/>
          <w:szCs w:val="24"/>
        </w:rPr>
        <w:t>resting</w:t>
      </w:r>
      <w:proofErr w:type="spellEnd"/>
      <w:r w:rsidRPr="005D2FD2">
        <w:rPr>
          <w:sz w:val="24"/>
          <w:szCs w:val="24"/>
        </w:rPr>
        <w:t xml:space="preserve"> </w:t>
      </w:r>
      <w:proofErr w:type="spellStart"/>
      <w:r w:rsidRPr="005D2FD2">
        <w:rPr>
          <w:sz w:val="24"/>
          <w:szCs w:val="24"/>
        </w:rPr>
        <w:t>energy</w:t>
      </w:r>
      <w:proofErr w:type="spellEnd"/>
      <w:r w:rsidRPr="005D2FD2">
        <w:rPr>
          <w:sz w:val="24"/>
          <w:szCs w:val="24"/>
        </w:rPr>
        <w:t xml:space="preserve"> </w:t>
      </w:r>
      <w:proofErr w:type="spellStart"/>
      <w:r w:rsidRPr="005D2FD2">
        <w:rPr>
          <w:sz w:val="24"/>
          <w:szCs w:val="24"/>
        </w:rPr>
        <w:t>expenditure</w:t>
      </w:r>
      <w:proofErr w:type="spellEnd"/>
    </w:p>
    <w:p w14:paraId="5558804F" w14:textId="77777777" w:rsidR="00326298" w:rsidRPr="005D2FD2" w:rsidRDefault="00326298" w:rsidP="00326298">
      <w:pPr>
        <w:numPr>
          <w:ilvl w:val="0"/>
          <w:numId w:val="691"/>
        </w:numPr>
        <w:rPr>
          <w:sz w:val="24"/>
          <w:szCs w:val="24"/>
        </w:rPr>
      </w:pPr>
      <w:proofErr w:type="spellStart"/>
      <w:r w:rsidRPr="005D2FD2">
        <w:rPr>
          <w:sz w:val="24"/>
          <w:szCs w:val="24"/>
        </w:rPr>
        <w:t>accelerated</w:t>
      </w:r>
      <w:proofErr w:type="spellEnd"/>
      <w:r w:rsidRPr="005D2FD2">
        <w:rPr>
          <w:sz w:val="24"/>
          <w:szCs w:val="24"/>
        </w:rPr>
        <w:t xml:space="preserve"> </w:t>
      </w:r>
      <w:proofErr w:type="spellStart"/>
      <w:r w:rsidRPr="005D2FD2">
        <w:rPr>
          <w:sz w:val="24"/>
          <w:szCs w:val="24"/>
        </w:rPr>
        <w:t>muscle</w:t>
      </w:r>
      <w:proofErr w:type="spellEnd"/>
      <w:r w:rsidRPr="005D2FD2">
        <w:rPr>
          <w:sz w:val="24"/>
          <w:szCs w:val="24"/>
        </w:rPr>
        <w:t xml:space="preserve"> </w:t>
      </w:r>
      <w:proofErr w:type="spellStart"/>
      <w:r w:rsidRPr="005D2FD2">
        <w:rPr>
          <w:sz w:val="24"/>
          <w:szCs w:val="24"/>
        </w:rPr>
        <w:t>proteolysis</w:t>
      </w:r>
      <w:proofErr w:type="spellEnd"/>
    </w:p>
    <w:p w14:paraId="3F3F34E2" w14:textId="77777777" w:rsidR="00326298" w:rsidRPr="005D2FD2" w:rsidRDefault="00326298" w:rsidP="00326298">
      <w:pPr>
        <w:numPr>
          <w:ilvl w:val="0"/>
          <w:numId w:val="691"/>
        </w:numPr>
        <w:rPr>
          <w:sz w:val="24"/>
          <w:szCs w:val="24"/>
        </w:rPr>
      </w:pPr>
      <w:proofErr w:type="spellStart"/>
      <w:r w:rsidRPr="005D2FD2">
        <w:rPr>
          <w:sz w:val="24"/>
          <w:szCs w:val="24"/>
        </w:rPr>
        <w:t>loss</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adipose</w:t>
      </w:r>
      <w:proofErr w:type="spellEnd"/>
      <w:r w:rsidRPr="005D2FD2">
        <w:rPr>
          <w:sz w:val="24"/>
          <w:szCs w:val="24"/>
        </w:rPr>
        <w:t xml:space="preserve"> </w:t>
      </w:r>
      <w:proofErr w:type="spellStart"/>
      <w:r w:rsidRPr="005D2FD2">
        <w:rPr>
          <w:sz w:val="24"/>
          <w:szCs w:val="24"/>
        </w:rPr>
        <w:t>tissue</w:t>
      </w:r>
      <w:proofErr w:type="spellEnd"/>
    </w:p>
    <w:p w14:paraId="76DCA84D" w14:textId="77777777" w:rsidR="00326298" w:rsidRPr="005D2FD2" w:rsidRDefault="00326298" w:rsidP="00326298">
      <w:pPr>
        <w:ind w:firstLine="709"/>
        <w:rPr>
          <w:sz w:val="24"/>
          <w:szCs w:val="24"/>
          <w:lang w:val="en-US"/>
        </w:rPr>
      </w:pPr>
      <w:r w:rsidRPr="005D2FD2">
        <w:rPr>
          <w:sz w:val="24"/>
          <w:szCs w:val="24"/>
          <w:lang w:val="en-US"/>
        </w:rPr>
        <w:t>Cytokines such as tumor necrosis factor, interleukin-1, interleukin-6, and interferon-gamma contribute to catabolism and anorexia.</w:t>
      </w:r>
    </w:p>
    <w:p w14:paraId="0A3188E3" w14:textId="77777777" w:rsidR="00326298" w:rsidRPr="005D2FD2" w:rsidRDefault="00326298" w:rsidP="00326298">
      <w:pPr>
        <w:ind w:firstLine="709"/>
        <w:rPr>
          <w:b/>
          <w:bCs/>
          <w:sz w:val="24"/>
          <w:szCs w:val="24"/>
          <w:lang w:val="en-US"/>
        </w:rPr>
      </w:pPr>
      <w:r w:rsidRPr="005D2FD2">
        <w:rPr>
          <w:b/>
          <w:bCs/>
          <w:sz w:val="24"/>
          <w:szCs w:val="24"/>
          <w:lang w:val="en-US"/>
        </w:rPr>
        <w:t>Clinical importance</w:t>
      </w:r>
    </w:p>
    <w:p w14:paraId="295D2A22" w14:textId="77777777" w:rsidR="00326298" w:rsidRPr="005D2FD2" w:rsidRDefault="00326298" w:rsidP="00326298">
      <w:pPr>
        <w:ind w:firstLine="709"/>
        <w:rPr>
          <w:sz w:val="24"/>
          <w:szCs w:val="24"/>
          <w:lang w:val="en-US"/>
        </w:rPr>
      </w:pPr>
      <w:r w:rsidRPr="005D2FD2">
        <w:rPr>
          <w:sz w:val="24"/>
          <w:szCs w:val="24"/>
          <w:lang w:val="en-US"/>
        </w:rPr>
        <w:t>Even when nutrition is partially supported, cachexia may progress because the central problem is altered metabolism rather than reduced intake alone.</w:t>
      </w:r>
    </w:p>
    <w:p w14:paraId="762620A2" w14:textId="77777777" w:rsidR="00326298" w:rsidRPr="005D2FD2" w:rsidRDefault="00326298" w:rsidP="00326298">
      <w:pPr>
        <w:ind w:firstLine="709"/>
        <w:rPr>
          <w:sz w:val="24"/>
          <w:szCs w:val="24"/>
          <w:lang w:val="en-US"/>
        </w:rPr>
      </w:pPr>
    </w:p>
    <w:p w14:paraId="2FBECF3A" w14:textId="77777777" w:rsidR="00326298" w:rsidRPr="005D2FD2" w:rsidRDefault="00326298" w:rsidP="00326298">
      <w:pPr>
        <w:ind w:firstLine="709"/>
        <w:rPr>
          <w:b/>
          <w:bCs/>
          <w:sz w:val="24"/>
          <w:szCs w:val="24"/>
          <w:lang w:val="en-US"/>
        </w:rPr>
      </w:pPr>
      <w:r w:rsidRPr="005D2FD2">
        <w:rPr>
          <w:b/>
          <w:bCs/>
          <w:sz w:val="24"/>
          <w:szCs w:val="24"/>
          <w:lang w:val="en-US"/>
        </w:rPr>
        <w:t>OBESITY AND OVERNUTRITION</w:t>
      </w:r>
    </w:p>
    <w:p w14:paraId="4620BEF5" w14:textId="77777777" w:rsidR="00326298" w:rsidRPr="005D2FD2" w:rsidRDefault="00326298" w:rsidP="00326298">
      <w:pPr>
        <w:ind w:firstLine="709"/>
        <w:rPr>
          <w:sz w:val="24"/>
          <w:szCs w:val="24"/>
          <w:lang w:val="en-US"/>
        </w:rPr>
      </w:pPr>
      <w:r w:rsidRPr="005D2FD2">
        <w:rPr>
          <w:sz w:val="24"/>
          <w:szCs w:val="24"/>
          <w:lang w:val="en-US"/>
        </w:rPr>
        <w:t>Obesity is the most important disorder of overnutrition. It is defined as excessive accumulation of body fat sufficient to impair health.</w:t>
      </w:r>
    </w:p>
    <w:p w14:paraId="714AA381" w14:textId="77777777" w:rsidR="00326298" w:rsidRPr="005D2FD2" w:rsidRDefault="00326298" w:rsidP="00326298">
      <w:pPr>
        <w:ind w:firstLine="709"/>
        <w:rPr>
          <w:b/>
          <w:bCs/>
          <w:sz w:val="24"/>
          <w:szCs w:val="24"/>
          <w:lang w:val="en-US"/>
        </w:rPr>
      </w:pPr>
      <w:r w:rsidRPr="005D2FD2">
        <w:rPr>
          <w:b/>
          <w:bCs/>
          <w:sz w:val="24"/>
          <w:szCs w:val="24"/>
          <w:lang w:val="en-US"/>
        </w:rPr>
        <w:t>Body mass index</w:t>
      </w:r>
    </w:p>
    <w:p w14:paraId="576F7849" w14:textId="77777777" w:rsidR="00326298" w:rsidRPr="005D2FD2" w:rsidRDefault="00326298" w:rsidP="00326298">
      <w:pPr>
        <w:ind w:firstLine="709"/>
        <w:rPr>
          <w:sz w:val="24"/>
          <w:szCs w:val="24"/>
          <w:lang w:val="en-US"/>
        </w:rPr>
      </w:pPr>
      <w:r w:rsidRPr="005D2FD2">
        <w:rPr>
          <w:sz w:val="24"/>
          <w:szCs w:val="24"/>
          <w:lang w:val="en-US"/>
        </w:rPr>
        <w:t>Body mass index is commonly used to estimate obesity:</w:t>
      </w:r>
    </w:p>
    <w:p w14:paraId="6A665C10" w14:textId="77777777" w:rsidR="00326298" w:rsidRPr="005D2FD2" w:rsidRDefault="00326298" w:rsidP="00326298">
      <w:pPr>
        <w:numPr>
          <w:ilvl w:val="0"/>
          <w:numId w:val="692"/>
        </w:numPr>
        <w:rPr>
          <w:sz w:val="24"/>
          <w:szCs w:val="24"/>
        </w:rPr>
      </w:pPr>
      <w:proofErr w:type="spellStart"/>
      <w:r w:rsidRPr="005D2FD2">
        <w:rPr>
          <w:sz w:val="24"/>
          <w:szCs w:val="24"/>
        </w:rPr>
        <w:t>Normal</w:t>
      </w:r>
      <w:proofErr w:type="spellEnd"/>
      <w:r w:rsidRPr="005D2FD2">
        <w:rPr>
          <w:sz w:val="24"/>
          <w:szCs w:val="24"/>
        </w:rPr>
        <w:t xml:space="preserve">: 18.5 </w:t>
      </w:r>
      <w:proofErr w:type="spellStart"/>
      <w:r w:rsidRPr="005D2FD2">
        <w:rPr>
          <w:sz w:val="24"/>
          <w:szCs w:val="24"/>
        </w:rPr>
        <w:t>to</w:t>
      </w:r>
      <w:proofErr w:type="spellEnd"/>
      <w:r w:rsidRPr="005D2FD2">
        <w:rPr>
          <w:sz w:val="24"/>
          <w:szCs w:val="24"/>
        </w:rPr>
        <w:t xml:space="preserve"> 24.9</w:t>
      </w:r>
    </w:p>
    <w:p w14:paraId="73E6BFF4" w14:textId="77777777" w:rsidR="00326298" w:rsidRPr="005D2FD2" w:rsidRDefault="00326298" w:rsidP="00326298">
      <w:pPr>
        <w:numPr>
          <w:ilvl w:val="0"/>
          <w:numId w:val="692"/>
        </w:numPr>
        <w:rPr>
          <w:sz w:val="24"/>
          <w:szCs w:val="24"/>
        </w:rPr>
      </w:pPr>
      <w:proofErr w:type="spellStart"/>
      <w:r w:rsidRPr="005D2FD2">
        <w:rPr>
          <w:sz w:val="24"/>
          <w:szCs w:val="24"/>
        </w:rPr>
        <w:t>Overweight</w:t>
      </w:r>
      <w:proofErr w:type="spellEnd"/>
      <w:r w:rsidRPr="005D2FD2">
        <w:rPr>
          <w:sz w:val="24"/>
          <w:szCs w:val="24"/>
        </w:rPr>
        <w:t xml:space="preserve">: 25 </w:t>
      </w:r>
      <w:proofErr w:type="spellStart"/>
      <w:r w:rsidRPr="005D2FD2">
        <w:rPr>
          <w:sz w:val="24"/>
          <w:szCs w:val="24"/>
        </w:rPr>
        <w:t>to</w:t>
      </w:r>
      <w:proofErr w:type="spellEnd"/>
      <w:r w:rsidRPr="005D2FD2">
        <w:rPr>
          <w:sz w:val="24"/>
          <w:szCs w:val="24"/>
        </w:rPr>
        <w:t xml:space="preserve"> 29.9</w:t>
      </w:r>
    </w:p>
    <w:p w14:paraId="765EF44A" w14:textId="77777777" w:rsidR="00326298" w:rsidRPr="005D2FD2" w:rsidRDefault="00326298" w:rsidP="00326298">
      <w:pPr>
        <w:numPr>
          <w:ilvl w:val="0"/>
          <w:numId w:val="692"/>
        </w:numPr>
        <w:rPr>
          <w:sz w:val="24"/>
          <w:szCs w:val="24"/>
        </w:rPr>
      </w:pPr>
      <w:proofErr w:type="spellStart"/>
      <w:r w:rsidRPr="005D2FD2">
        <w:rPr>
          <w:sz w:val="24"/>
          <w:szCs w:val="24"/>
        </w:rPr>
        <w:t>Obesity</w:t>
      </w:r>
      <w:proofErr w:type="spellEnd"/>
      <w:r w:rsidRPr="005D2FD2">
        <w:rPr>
          <w:sz w:val="24"/>
          <w:szCs w:val="24"/>
        </w:rPr>
        <w:t xml:space="preserve">: 30 </w:t>
      </w:r>
      <w:proofErr w:type="spellStart"/>
      <w:r w:rsidRPr="005D2FD2">
        <w:rPr>
          <w:sz w:val="24"/>
          <w:szCs w:val="24"/>
        </w:rPr>
        <w:t>or</w:t>
      </w:r>
      <w:proofErr w:type="spellEnd"/>
      <w:r w:rsidRPr="005D2FD2">
        <w:rPr>
          <w:sz w:val="24"/>
          <w:szCs w:val="24"/>
        </w:rPr>
        <w:t xml:space="preserve"> </w:t>
      </w:r>
      <w:proofErr w:type="spellStart"/>
      <w:r w:rsidRPr="005D2FD2">
        <w:rPr>
          <w:sz w:val="24"/>
          <w:szCs w:val="24"/>
        </w:rPr>
        <w:t>more</w:t>
      </w:r>
      <w:proofErr w:type="spellEnd"/>
    </w:p>
    <w:p w14:paraId="33CEB671" w14:textId="77777777" w:rsidR="00326298" w:rsidRPr="005D2FD2" w:rsidRDefault="00326298" w:rsidP="00326298">
      <w:pPr>
        <w:ind w:firstLine="709"/>
        <w:rPr>
          <w:sz w:val="24"/>
          <w:szCs w:val="24"/>
          <w:lang w:val="en-US"/>
        </w:rPr>
      </w:pPr>
      <w:r w:rsidRPr="005D2FD2">
        <w:rPr>
          <w:sz w:val="24"/>
          <w:szCs w:val="24"/>
          <w:lang w:val="en-US"/>
        </w:rPr>
        <w:t>Although body mass index does not measure fat distribution directly, it is useful clinically.</w:t>
      </w:r>
    </w:p>
    <w:p w14:paraId="1C39D4C2" w14:textId="77777777" w:rsidR="00326298" w:rsidRPr="005D2FD2" w:rsidRDefault="00326298" w:rsidP="00326298">
      <w:pPr>
        <w:ind w:firstLine="709"/>
        <w:rPr>
          <w:b/>
          <w:bCs/>
          <w:sz w:val="24"/>
          <w:szCs w:val="24"/>
          <w:lang w:val="en-US"/>
        </w:rPr>
      </w:pPr>
      <w:r w:rsidRPr="005D2FD2">
        <w:rPr>
          <w:b/>
          <w:bCs/>
          <w:sz w:val="24"/>
          <w:szCs w:val="24"/>
          <w:lang w:val="en-US"/>
        </w:rPr>
        <w:t>Pathogenesis</w:t>
      </w:r>
    </w:p>
    <w:p w14:paraId="71A3E9CB" w14:textId="77777777" w:rsidR="00326298" w:rsidRPr="005D2FD2" w:rsidRDefault="00326298" w:rsidP="00326298">
      <w:pPr>
        <w:ind w:firstLine="709"/>
        <w:rPr>
          <w:sz w:val="24"/>
          <w:szCs w:val="24"/>
          <w:lang w:val="en-US"/>
        </w:rPr>
      </w:pPr>
      <w:r w:rsidRPr="005D2FD2">
        <w:rPr>
          <w:sz w:val="24"/>
          <w:szCs w:val="24"/>
          <w:lang w:val="en-US"/>
        </w:rPr>
        <w:lastRenderedPageBreak/>
        <w:t>Obesity results from chronic imbalance between caloric intake and energy expenditure. However, it is not simply a matter of willpower. It involves complex regulation by:</w:t>
      </w:r>
    </w:p>
    <w:p w14:paraId="384D105A" w14:textId="77777777" w:rsidR="00326298" w:rsidRPr="005D2FD2" w:rsidRDefault="00326298" w:rsidP="00326298">
      <w:pPr>
        <w:numPr>
          <w:ilvl w:val="0"/>
          <w:numId w:val="693"/>
        </w:numPr>
        <w:rPr>
          <w:sz w:val="24"/>
          <w:szCs w:val="24"/>
        </w:rPr>
      </w:pPr>
      <w:proofErr w:type="spellStart"/>
      <w:r w:rsidRPr="005D2FD2">
        <w:rPr>
          <w:sz w:val="24"/>
          <w:szCs w:val="24"/>
        </w:rPr>
        <w:t>genetic</w:t>
      </w:r>
      <w:proofErr w:type="spellEnd"/>
      <w:r w:rsidRPr="005D2FD2">
        <w:rPr>
          <w:sz w:val="24"/>
          <w:szCs w:val="24"/>
        </w:rPr>
        <w:t xml:space="preserve"> </w:t>
      </w:r>
      <w:proofErr w:type="spellStart"/>
      <w:r w:rsidRPr="005D2FD2">
        <w:rPr>
          <w:sz w:val="24"/>
          <w:szCs w:val="24"/>
        </w:rPr>
        <w:t>factors</w:t>
      </w:r>
      <w:proofErr w:type="spellEnd"/>
    </w:p>
    <w:p w14:paraId="7F790D0E" w14:textId="77777777" w:rsidR="00326298" w:rsidRPr="005D2FD2" w:rsidRDefault="00326298" w:rsidP="00326298">
      <w:pPr>
        <w:numPr>
          <w:ilvl w:val="0"/>
          <w:numId w:val="693"/>
        </w:numPr>
        <w:rPr>
          <w:sz w:val="24"/>
          <w:szCs w:val="24"/>
        </w:rPr>
      </w:pPr>
      <w:proofErr w:type="spellStart"/>
      <w:r w:rsidRPr="005D2FD2">
        <w:rPr>
          <w:sz w:val="24"/>
          <w:szCs w:val="24"/>
        </w:rPr>
        <w:t>hypothalamic</w:t>
      </w:r>
      <w:proofErr w:type="spellEnd"/>
      <w:r w:rsidRPr="005D2FD2">
        <w:rPr>
          <w:sz w:val="24"/>
          <w:szCs w:val="24"/>
        </w:rPr>
        <w:t xml:space="preserve"> </w:t>
      </w:r>
      <w:proofErr w:type="spellStart"/>
      <w:r w:rsidRPr="005D2FD2">
        <w:rPr>
          <w:sz w:val="24"/>
          <w:szCs w:val="24"/>
        </w:rPr>
        <w:t>appetite</w:t>
      </w:r>
      <w:proofErr w:type="spellEnd"/>
      <w:r w:rsidRPr="005D2FD2">
        <w:rPr>
          <w:sz w:val="24"/>
          <w:szCs w:val="24"/>
        </w:rPr>
        <w:t xml:space="preserve"> </w:t>
      </w:r>
      <w:proofErr w:type="spellStart"/>
      <w:r w:rsidRPr="005D2FD2">
        <w:rPr>
          <w:sz w:val="24"/>
          <w:szCs w:val="24"/>
        </w:rPr>
        <w:t>pathways</w:t>
      </w:r>
      <w:proofErr w:type="spellEnd"/>
    </w:p>
    <w:p w14:paraId="61F6D369" w14:textId="77777777" w:rsidR="00326298" w:rsidRPr="005D2FD2" w:rsidRDefault="00326298" w:rsidP="00326298">
      <w:pPr>
        <w:numPr>
          <w:ilvl w:val="0"/>
          <w:numId w:val="693"/>
        </w:numPr>
        <w:rPr>
          <w:sz w:val="24"/>
          <w:szCs w:val="24"/>
        </w:rPr>
      </w:pPr>
      <w:proofErr w:type="spellStart"/>
      <w:r w:rsidRPr="005D2FD2">
        <w:rPr>
          <w:sz w:val="24"/>
          <w:szCs w:val="24"/>
        </w:rPr>
        <w:t>adipokines</w:t>
      </w:r>
      <w:proofErr w:type="spellEnd"/>
    </w:p>
    <w:p w14:paraId="551950C3" w14:textId="77777777" w:rsidR="00326298" w:rsidRPr="005D2FD2" w:rsidRDefault="00326298" w:rsidP="00326298">
      <w:pPr>
        <w:numPr>
          <w:ilvl w:val="0"/>
          <w:numId w:val="693"/>
        </w:numPr>
        <w:rPr>
          <w:sz w:val="24"/>
          <w:szCs w:val="24"/>
          <w:lang w:val="en-US"/>
        </w:rPr>
      </w:pPr>
      <w:r w:rsidRPr="005D2FD2">
        <w:rPr>
          <w:sz w:val="24"/>
          <w:szCs w:val="24"/>
          <w:lang w:val="en-US"/>
        </w:rPr>
        <w:t>hormones such as leptin and insulin</w:t>
      </w:r>
    </w:p>
    <w:p w14:paraId="473C3F14" w14:textId="77777777" w:rsidR="00326298" w:rsidRPr="005D2FD2" w:rsidRDefault="00326298" w:rsidP="00326298">
      <w:pPr>
        <w:numPr>
          <w:ilvl w:val="0"/>
          <w:numId w:val="693"/>
        </w:numPr>
        <w:rPr>
          <w:sz w:val="24"/>
          <w:szCs w:val="24"/>
        </w:rPr>
      </w:pPr>
      <w:proofErr w:type="spellStart"/>
      <w:r w:rsidRPr="005D2FD2">
        <w:rPr>
          <w:sz w:val="24"/>
          <w:szCs w:val="24"/>
        </w:rPr>
        <w:t>diet</w:t>
      </w:r>
      <w:proofErr w:type="spellEnd"/>
      <w:r w:rsidRPr="005D2FD2">
        <w:rPr>
          <w:sz w:val="24"/>
          <w:szCs w:val="24"/>
        </w:rPr>
        <w:t xml:space="preserve"> </w:t>
      </w:r>
      <w:proofErr w:type="spellStart"/>
      <w:r w:rsidRPr="005D2FD2">
        <w:rPr>
          <w:sz w:val="24"/>
          <w:szCs w:val="24"/>
        </w:rPr>
        <w:t>composition</w:t>
      </w:r>
      <w:proofErr w:type="spellEnd"/>
    </w:p>
    <w:p w14:paraId="6D4CADDE" w14:textId="77777777" w:rsidR="00326298" w:rsidRPr="005D2FD2" w:rsidRDefault="00326298" w:rsidP="00326298">
      <w:pPr>
        <w:numPr>
          <w:ilvl w:val="0"/>
          <w:numId w:val="693"/>
        </w:numPr>
        <w:rPr>
          <w:sz w:val="24"/>
          <w:szCs w:val="24"/>
        </w:rPr>
      </w:pPr>
      <w:proofErr w:type="spellStart"/>
      <w:r w:rsidRPr="005D2FD2">
        <w:rPr>
          <w:sz w:val="24"/>
          <w:szCs w:val="24"/>
        </w:rPr>
        <w:t>physical</w:t>
      </w:r>
      <w:proofErr w:type="spellEnd"/>
      <w:r w:rsidRPr="005D2FD2">
        <w:rPr>
          <w:sz w:val="24"/>
          <w:szCs w:val="24"/>
        </w:rPr>
        <w:t xml:space="preserve"> </w:t>
      </w:r>
      <w:proofErr w:type="spellStart"/>
      <w:r w:rsidRPr="005D2FD2">
        <w:rPr>
          <w:sz w:val="24"/>
          <w:szCs w:val="24"/>
        </w:rPr>
        <w:t>activity</w:t>
      </w:r>
      <w:proofErr w:type="spellEnd"/>
    </w:p>
    <w:p w14:paraId="31B7020E" w14:textId="77777777" w:rsidR="00326298" w:rsidRPr="005D2FD2" w:rsidRDefault="00326298" w:rsidP="00326298">
      <w:pPr>
        <w:numPr>
          <w:ilvl w:val="0"/>
          <w:numId w:val="693"/>
        </w:numPr>
        <w:rPr>
          <w:sz w:val="24"/>
          <w:szCs w:val="24"/>
        </w:rPr>
      </w:pPr>
      <w:proofErr w:type="spellStart"/>
      <w:r w:rsidRPr="005D2FD2">
        <w:rPr>
          <w:sz w:val="24"/>
          <w:szCs w:val="24"/>
        </w:rPr>
        <w:t>gut</w:t>
      </w:r>
      <w:proofErr w:type="spellEnd"/>
      <w:r w:rsidRPr="005D2FD2">
        <w:rPr>
          <w:sz w:val="24"/>
          <w:szCs w:val="24"/>
        </w:rPr>
        <w:t xml:space="preserve"> </w:t>
      </w:r>
      <w:proofErr w:type="spellStart"/>
      <w:r w:rsidRPr="005D2FD2">
        <w:rPr>
          <w:sz w:val="24"/>
          <w:szCs w:val="24"/>
        </w:rPr>
        <w:t>microbiome</w:t>
      </w:r>
      <w:proofErr w:type="spellEnd"/>
    </w:p>
    <w:p w14:paraId="54D695D9" w14:textId="77777777" w:rsidR="00326298" w:rsidRPr="005D2FD2" w:rsidRDefault="00326298" w:rsidP="00326298">
      <w:pPr>
        <w:numPr>
          <w:ilvl w:val="0"/>
          <w:numId w:val="693"/>
        </w:numPr>
        <w:rPr>
          <w:sz w:val="24"/>
          <w:szCs w:val="24"/>
        </w:rPr>
      </w:pPr>
      <w:proofErr w:type="spellStart"/>
      <w:r w:rsidRPr="005D2FD2">
        <w:rPr>
          <w:sz w:val="24"/>
          <w:szCs w:val="24"/>
        </w:rPr>
        <w:t>environmental</w:t>
      </w:r>
      <w:proofErr w:type="spellEnd"/>
      <w:r w:rsidRPr="005D2FD2">
        <w:rPr>
          <w:sz w:val="24"/>
          <w:szCs w:val="24"/>
        </w:rPr>
        <w:t xml:space="preserve"> </w:t>
      </w:r>
      <w:proofErr w:type="spellStart"/>
      <w:r w:rsidRPr="005D2FD2">
        <w:rPr>
          <w:sz w:val="24"/>
          <w:szCs w:val="24"/>
        </w:rPr>
        <w:t>and</w:t>
      </w:r>
      <w:proofErr w:type="spellEnd"/>
      <w:r w:rsidRPr="005D2FD2">
        <w:rPr>
          <w:sz w:val="24"/>
          <w:szCs w:val="24"/>
        </w:rPr>
        <w:t xml:space="preserve"> </w:t>
      </w:r>
      <w:proofErr w:type="spellStart"/>
      <w:r w:rsidRPr="005D2FD2">
        <w:rPr>
          <w:sz w:val="24"/>
          <w:szCs w:val="24"/>
        </w:rPr>
        <w:t>socioeconomic</w:t>
      </w:r>
      <w:proofErr w:type="spellEnd"/>
      <w:r w:rsidRPr="005D2FD2">
        <w:rPr>
          <w:sz w:val="24"/>
          <w:szCs w:val="24"/>
        </w:rPr>
        <w:t xml:space="preserve"> </w:t>
      </w:r>
      <w:proofErr w:type="spellStart"/>
      <w:r w:rsidRPr="005D2FD2">
        <w:rPr>
          <w:sz w:val="24"/>
          <w:szCs w:val="24"/>
        </w:rPr>
        <w:t>influences</w:t>
      </w:r>
      <w:proofErr w:type="spellEnd"/>
    </w:p>
    <w:p w14:paraId="473F799A" w14:textId="77777777" w:rsidR="00326298" w:rsidRPr="005D2FD2" w:rsidRDefault="00326298" w:rsidP="00326298">
      <w:pPr>
        <w:ind w:firstLine="709"/>
        <w:rPr>
          <w:sz w:val="24"/>
          <w:szCs w:val="24"/>
        </w:rPr>
      </w:pPr>
      <w:r w:rsidRPr="005D2FD2">
        <w:rPr>
          <w:sz w:val="24"/>
          <w:szCs w:val="24"/>
          <w:lang w:val="en-US"/>
        </w:rPr>
        <w:t xml:space="preserve">Adipose tissue is metabolically active and functions as an endocrine organ. In obesity, adipocytes enlarge and may also increase in number. </w:t>
      </w:r>
      <w:proofErr w:type="spellStart"/>
      <w:r w:rsidRPr="005D2FD2">
        <w:rPr>
          <w:sz w:val="24"/>
          <w:szCs w:val="24"/>
        </w:rPr>
        <w:t>Adipose</w:t>
      </w:r>
      <w:proofErr w:type="spellEnd"/>
      <w:r w:rsidRPr="005D2FD2">
        <w:rPr>
          <w:sz w:val="24"/>
          <w:szCs w:val="24"/>
        </w:rPr>
        <w:t xml:space="preserve"> </w:t>
      </w:r>
      <w:proofErr w:type="spellStart"/>
      <w:r w:rsidRPr="005D2FD2">
        <w:rPr>
          <w:sz w:val="24"/>
          <w:szCs w:val="24"/>
        </w:rPr>
        <w:t>tissue</w:t>
      </w:r>
      <w:proofErr w:type="spellEnd"/>
      <w:r w:rsidRPr="005D2FD2">
        <w:rPr>
          <w:sz w:val="24"/>
          <w:szCs w:val="24"/>
        </w:rPr>
        <w:t xml:space="preserve"> </w:t>
      </w:r>
      <w:proofErr w:type="spellStart"/>
      <w:r w:rsidRPr="005D2FD2">
        <w:rPr>
          <w:sz w:val="24"/>
          <w:szCs w:val="24"/>
        </w:rPr>
        <w:t>then</w:t>
      </w:r>
      <w:proofErr w:type="spellEnd"/>
      <w:r w:rsidRPr="005D2FD2">
        <w:rPr>
          <w:sz w:val="24"/>
          <w:szCs w:val="24"/>
        </w:rPr>
        <w:t xml:space="preserve"> </w:t>
      </w:r>
      <w:proofErr w:type="spellStart"/>
      <w:r w:rsidRPr="005D2FD2">
        <w:rPr>
          <w:sz w:val="24"/>
          <w:szCs w:val="24"/>
        </w:rPr>
        <w:t>produces</w:t>
      </w:r>
      <w:proofErr w:type="spellEnd"/>
      <w:r w:rsidRPr="005D2FD2">
        <w:rPr>
          <w:sz w:val="24"/>
          <w:szCs w:val="24"/>
        </w:rPr>
        <w:t xml:space="preserve"> </w:t>
      </w:r>
      <w:proofErr w:type="spellStart"/>
      <w:r w:rsidRPr="005D2FD2">
        <w:rPr>
          <w:sz w:val="24"/>
          <w:szCs w:val="24"/>
        </w:rPr>
        <w:t>altered</w:t>
      </w:r>
      <w:proofErr w:type="spellEnd"/>
      <w:r w:rsidRPr="005D2FD2">
        <w:rPr>
          <w:sz w:val="24"/>
          <w:szCs w:val="24"/>
        </w:rPr>
        <w:t xml:space="preserve"> </w:t>
      </w:r>
      <w:proofErr w:type="spellStart"/>
      <w:r w:rsidRPr="005D2FD2">
        <w:rPr>
          <w:sz w:val="24"/>
          <w:szCs w:val="24"/>
        </w:rPr>
        <w:t>amounts</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w:t>
      </w:r>
    </w:p>
    <w:p w14:paraId="6928E5A1" w14:textId="77777777" w:rsidR="00326298" w:rsidRPr="005D2FD2" w:rsidRDefault="00326298" w:rsidP="00326298">
      <w:pPr>
        <w:numPr>
          <w:ilvl w:val="0"/>
          <w:numId w:val="694"/>
        </w:numPr>
        <w:rPr>
          <w:sz w:val="24"/>
          <w:szCs w:val="24"/>
        </w:rPr>
      </w:pPr>
      <w:proofErr w:type="spellStart"/>
      <w:r w:rsidRPr="005D2FD2">
        <w:rPr>
          <w:sz w:val="24"/>
          <w:szCs w:val="24"/>
        </w:rPr>
        <w:t>leptin</w:t>
      </w:r>
      <w:proofErr w:type="spellEnd"/>
    </w:p>
    <w:p w14:paraId="60FE45C6" w14:textId="77777777" w:rsidR="00326298" w:rsidRPr="005D2FD2" w:rsidRDefault="00326298" w:rsidP="00326298">
      <w:pPr>
        <w:numPr>
          <w:ilvl w:val="0"/>
          <w:numId w:val="694"/>
        </w:numPr>
        <w:rPr>
          <w:sz w:val="24"/>
          <w:szCs w:val="24"/>
        </w:rPr>
      </w:pPr>
      <w:proofErr w:type="spellStart"/>
      <w:r w:rsidRPr="005D2FD2">
        <w:rPr>
          <w:sz w:val="24"/>
          <w:szCs w:val="24"/>
        </w:rPr>
        <w:t>adiponectin</w:t>
      </w:r>
      <w:proofErr w:type="spellEnd"/>
    </w:p>
    <w:p w14:paraId="15C7B98A" w14:textId="77777777" w:rsidR="00326298" w:rsidRPr="005D2FD2" w:rsidRDefault="00326298" w:rsidP="00326298">
      <w:pPr>
        <w:numPr>
          <w:ilvl w:val="0"/>
          <w:numId w:val="694"/>
        </w:numPr>
        <w:rPr>
          <w:sz w:val="24"/>
          <w:szCs w:val="24"/>
        </w:rPr>
      </w:pPr>
      <w:proofErr w:type="spellStart"/>
      <w:r w:rsidRPr="005D2FD2">
        <w:rPr>
          <w:sz w:val="24"/>
          <w:szCs w:val="24"/>
        </w:rPr>
        <w:t>inflammatory</w:t>
      </w:r>
      <w:proofErr w:type="spellEnd"/>
      <w:r w:rsidRPr="005D2FD2">
        <w:rPr>
          <w:sz w:val="24"/>
          <w:szCs w:val="24"/>
        </w:rPr>
        <w:t xml:space="preserve"> </w:t>
      </w:r>
      <w:proofErr w:type="spellStart"/>
      <w:r w:rsidRPr="005D2FD2">
        <w:rPr>
          <w:sz w:val="24"/>
          <w:szCs w:val="24"/>
        </w:rPr>
        <w:t>cytokines</w:t>
      </w:r>
      <w:proofErr w:type="spellEnd"/>
    </w:p>
    <w:p w14:paraId="2A25993C" w14:textId="77777777" w:rsidR="00326298" w:rsidRPr="005D2FD2" w:rsidRDefault="00326298" w:rsidP="00326298">
      <w:pPr>
        <w:numPr>
          <w:ilvl w:val="0"/>
          <w:numId w:val="694"/>
        </w:numPr>
        <w:rPr>
          <w:sz w:val="24"/>
          <w:szCs w:val="24"/>
        </w:rPr>
      </w:pPr>
      <w:proofErr w:type="spellStart"/>
      <w:r w:rsidRPr="005D2FD2">
        <w:rPr>
          <w:sz w:val="24"/>
          <w:szCs w:val="24"/>
        </w:rPr>
        <w:t>free</w:t>
      </w:r>
      <w:proofErr w:type="spellEnd"/>
      <w:r w:rsidRPr="005D2FD2">
        <w:rPr>
          <w:sz w:val="24"/>
          <w:szCs w:val="24"/>
        </w:rPr>
        <w:t xml:space="preserve"> </w:t>
      </w:r>
      <w:proofErr w:type="spellStart"/>
      <w:r w:rsidRPr="005D2FD2">
        <w:rPr>
          <w:sz w:val="24"/>
          <w:szCs w:val="24"/>
        </w:rPr>
        <w:t>fatty</w:t>
      </w:r>
      <w:proofErr w:type="spellEnd"/>
      <w:r w:rsidRPr="005D2FD2">
        <w:rPr>
          <w:sz w:val="24"/>
          <w:szCs w:val="24"/>
        </w:rPr>
        <w:t xml:space="preserve"> </w:t>
      </w:r>
      <w:proofErr w:type="spellStart"/>
      <w:r w:rsidRPr="005D2FD2">
        <w:rPr>
          <w:sz w:val="24"/>
          <w:szCs w:val="24"/>
        </w:rPr>
        <w:t>acids</w:t>
      </w:r>
      <w:proofErr w:type="spellEnd"/>
    </w:p>
    <w:p w14:paraId="7F744BD0" w14:textId="77777777" w:rsidR="00326298" w:rsidRPr="005D2FD2" w:rsidRDefault="00326298" w:rsidP="00326298">
      <w:pPr>
        <w:ind w:firstLine="709"/>
        <w:rPr>
          <w:sz w:val="24"/>
          <w:szCs w:val="24"/>
          <w:lang w:val="en-US"/>
        </w:rPr>
      </w:pPr>
      <w:r w:rsidRPr="005D2FD2">
        <w:rPr>
          <w:sz w:val="24"/>
          <w:szCs w:val="24"/>
          <w:lang w:val="en-US"/>
        </w:rPr>
        <w:t>This contributes to chronic low-grade inflammation and insulin resistance.</w:t>
      </w:r>
    </w:p>
    <w:p w14:paraId="2B8D7388" w14:textId="77777777" w:rsidR="00326298" w:rsidRPr="005D2FD2" w:rsidRDefault="00326298" w:rsidP="00326298">
      <w:pPr>
        <w:ind w:firstLine="709"/>
        <w:rPr>
          <w:sz w:val="24"/>
          <w:szCs w:val="24"/>
          <w:lang w:val="en-US"/>
        </w:rPr>
      </w:pPr>
    </w:p>
    <w:p w14:paraId="6C9603BE" w14:textId="77777777" w:rsidR="00326298" w:rsidRPr="005D2FD2" w:rsidRDefault="00326298" w:rsidP="00326298">
      <w:pPr>
        <w:ind w:firstLine="709"/>
        <w:rPr>
          <w:b/>
          <w:bCs/>
          <w:sz w:val="24"/>
          <w:szCs w:val="24"/>
          <w:lang w:val="en-US"/>
        </w:rPr>
      </w:pPr>
      <w:r w:rsidRPr="005D2FD2">
        <w:rPr>
          <w:b/>
          <w:bCs/>
          <w:sz w:val="24"/>
          <w:szCs w:val="24"/>
          <w:lang w:val="en-US"/>
        </w:rPr>
        <w:t>PATHOLOGIC CONSEQUENCES OF OBESITY</w:t>
      </w:r>
    </w:p>
    <w:p w14:paraId="521A79F9" w14:textId="77777777" w:rsidR="00326298" w:rsidRPr="005D2FD2" w:rsidRDefault="00326298" w:rsidP="00326298">
      <w:pPr>
        <w:ind w:firstLine="709"/>
        <w:rPr>
          <w:sz w:val="24"/>
          <w:szCs w:val="24"/>
          <w:lang w:val="en-US"/>
        </w:rPr>
      </w:pPr>
      <w:r w:rsidRPr="005D2FD2">
        <w:rPr>
          <w:sz w:val="24"/>
          <w:szCs w:val="24"/>
          <w:lang w:val="en-US"/>
        </w:rPr>
        <w:t>Obesity is associated with a wide spectrum of diseases.</w:t>
      </w:r>
    </w:p>
    <w:p w14:paraId="5CC6194D" w14:textId="77777777" w:rsidR="00326298" w:rsidRPr="005D2FD2" w:rsidRDefault="00326298" w:rsidP="00326298">
      <w:pPr>
        <w:ind w:firstLine="709"/>
        <w:rPr>
          <w:b/>
          <w:bCs/>
          <w:sz w:val="24"/>
          <w:szCs w:val="24"/>
          <w:lang w:val="en-US"/>
        </w:rPr>
      </w:pPr>
      <w:r w:rsidRPr="005D2FD2">
        <w:rPr>
          <w:b/>
          <w:bCs/>
          <w:sz w:val="24"/>
          <w:szCs w:val="24"/>
          <w:lang w:val="en-US"/>
        </w:rPr>
        <w:t>Metabolic syndrome</w:t>
      </w:r>
    </w:p>
    <w:p w14:paraId="36C582A1" w14:textId="77777777" w:rsidR="00326298" w:rsidRPr="005D2FD2" w:rsidRDefault="00326298" w:rsidP="00326298">
      <w:pPr>
        <w:ind w:firstLine="709"/>
        <w:rPr>
          <w:sz w:val="24"/>
          <w:szCs w:val="24"/>
          <w:lang w:val="en-US"/>
        </w:rPr>
      </w:pPr>
      <w:r w:rsidRPr="005D2FD2">
        <w:rPr>
          <w:sz w:val="24"/>
          <w:szCs w:val="24"/>
          <w:lang w:val="en-US"/>
        </w:rPr>
        <w:t>Obesity, especially central obesity, is strongly associated with:</w:t>
      </w:r>
    </w:p>
    <w:p w14:paraId="5231244B" w14:textId="77777777" w:rsidR="00326298" w:rsidRPr="005D2FD2" w:rsidRDefault="00326298" w:rsidP="00326298">
      <w:pPr>
        <w:numPr>
          <w:ilvl w:val="0"/>
          <w:numId w:val="695"/>
        </w:numPr>
        <w:rPr>
          <w:sz w:val="24"/>
          <w:szCs w:val="24"/>
        </w:rPr>
      </w:pPr>
      <w:proofErr w:type="spellStart"/>
      <w:r w:rsidRPr="005D2FD2">
        <w:rPr>
          <w:sz w:val="24"/>
          <w:szCs w:val="24"/>
        </w:rPr>
        <w:t>insulin</w:t>
      </w:r>
      <w:proofErr w:type="spellEnd"/>
      <w:r w:rsidRPr="005D2FD2">
        <w:rPr>
          <w:sz w:val="24"/>
          <w:szCs w:val="24"/>
        </w:rPr>
        <w:t xml:space="preserve"> </w:t>
      </w:r>
      <w:proofErr w:type="spellStart"/>
      <w:r w:rsidRPr="005D2FD2">
        <w:rPr>
          <w:sz w:val="24"/>
          <w:szCs w:val="24"/>
        </w:rPr>
        <w:t>resistance</w:t>
      </w:r>
      <w:proofErr w:type="spellEnd"/>
    </w:p>
    <w:p w14:paraId="424A27DD" w14:textId="77777777" w:rsidR="00326298" w:rsidRPr="005D2FD2" w:rsidRDefault="00326298" w:rsidP="00326298">
      <w:pPr>
        <w:numPr>
          <w:ilvl w:val="0"/>
          <w:numId w:val="695"/>
        </w:numPr>
        <w:rPr>
          <w:sz w:val="24"/>
          <w:szCs w:val="24"/>
        </w:rPr>
      </w:pPr>
      <w:proofErr w:type="spellStart"/>
      <w:r w:rsidRPr="005D2FD2">
        <w:rPr>
          <w:sz w:val="24"/>
          <w:szCs w:val="24"/>
        </w:rPr>
        <w:t>hyperglycemia</w:t>
      </w:r>
      <w:proofErr w:type="spellEnd"/>
    </w:p>
    <w:p w14:paraId="31E8223A" w14:textId="77777777" w:rsidR="00326298" w:rsidRPr="005D2FD2" w:rsidRDefault="00326298" w:rsidP="00326298">
      <w:pPr>
        <w:numPr>
          <w:ilvl w:val="0"/>
          <w:numId w:val="695"/>
        </w:numPr>
        <w:rPr>
          <w:sz w:val="24"/>
          <w:szCs w:val="24"/>
        </w:rPr>
      </w:pPr>
      <w:proofErr w:type="spellStart"/>
      <w:r w:rsidRPr="005D2FD2">
        <w:rPr>
          <w:sz w:val="24"/>
          <w:szCs w:val="24"/>
        </w:rPr>
        <w:t>dyslipidemia</w:t>
      </w:r>
      <w:proofErr w:type="spellEnd"/>
    </w:p>
    <w:p w14:paraId="3175D5DA" w14:textId="77777777" w:rsidR="00326298" w:rsidRPr="005D2FD2" w:rsidRDefault="00326298" w:rsidP="00326298">
      <w:pPr>
        <w:numPr>
          <w:ilvl w:val="0"/>
          <w:numId w:val="695"/>
        </w:numPr>
        <w:rPr>
          <w:sz w:val="24"/>
          <w:szCs w:val="24"/>
        </w:rPr>
      </w:pPr>
      <w:proofErr w:type="spellStart"/>
      <w:r w:rsidRPr="005D2FD2">
        <w:rPr>
          <w:sz w:val="24"/>
          <w:szCs w:val="24"/>
        </w:rPr>
        <w:t>hypertension</w:t>
      </w:r>
      <w:proofErr w:type="spellEnd"/>
    </w:p>
    <w:p w14:paraId="1099CA50" w14:textId="77777777" w:rsidR="00326298" w:rsidRPr="005D2FD2" w:rsidRDefault="00326298" w:rsidP="00326298">
      <w:pPr>
        <w:ind w:firstLine="709"/>
        <w:rPr>
          <w:sz w:val="24"/>
          <w:szCs w:val="24"/>
          <w:lang w:val="en-US"/>
        </w:rPr>
      </w:pPr>
      <w:r w:rsidRPr="005D2FD2">
        <w:rPr>
          <w:sz w:val="24"/>
          <w:szCs w:val="24"/>
          <w:lang w:val="en-US"/>
        </w:rPr>
        <w:t>These abnormalities together increase risk of cardiovascular disease and type 2 diabetes mellitus.</w:t>
      </w:r>
    </w:p>
    <w:p w14:paraId="76F328CA" w14:textId="77777777" w:rsidR="00326298" w:rsidRPr="005D2FD2" w:rsidRDefault="00326298" w:rsidP="00326298">
      <w:pPr>
        <w:ind w:firstLine="709"/>
        <w:rPr>
          <w:b/>
          <w:bCs/>
          <w:sz w:val="24"/>
          <w:szCs w:val="24"/>
          <w:lang w:val="en-US"/>
        </w:rPr>
      </w:pPr>
      <w:r w:rsidRPr="005D2FD2">
        <w:rPr>
          <w:b/>
          <w:bCs/>
          <w:sz w:val="24"/>
          <w:szCs w:val="24"/>
          <w:lang w:val="en-US"/>
        </w:rPr>
        <w:t>Type 2 diabetes mellitus</w:t>
      </w:r>
    </w:p>
    <w:p w14:paraId="6970C365" w14:textId="77777777" w:rsidR="00326298" w:rsidRPr="005D2FD2" w:rsidRDefault="00326298" w:rsidP="00326298">
      <w:pPr>
        <w:ind w:firstLine="709"/>
        <w:rPr>
          <w:sz w:val="24"/>
          <w:szCs w:val="24"/>
          <w:lang w:val="en-US"/>
        </w:rPr>
      </w:pPr>
      <w:r w:rsidRPr="005D2FD2">
        <w:rPr>
          <w:sz w:val="24"/>
          <w:szCs w:val="24"/>
          <w:lang w:val="en-US"/>
        </w:rPr>
        <w:t>Obesity is the most important risk factor for insulin resistance and type 2 diabetes mellitus.</w:t>
      </w:r>
    </w:p>
    <w:p w14:paraId="2604D6D4" w14:textId="77777777" w:rsidR="00326298" w:rsidRPr="005D2FD2" w:rsidRDefault="00326298" w:rsidP="00326298">
      <w:pPr>
        <w:ind w:firstLine="709"/>
        <w:rPr>
          <w:b/>
          <w:bCs/>
          <w:sz w:val="24"/>
          <w:szCs w:val="24"/>
          <w:lang w:val="en-US"/>
        </w:rPr>
      </w:pPr>
      <w:r w:rsidRPr="005D2FD2">
        <w:rPr>
          <w:b/>
          <w:bCs/>
          <w:sz w:val="24"/>
          <w:szCs w:val="24"/>
          <w:lang w:val="en-US"/>
        </w:rPr>
        <w:t>Cardiovascular disease</w:t>
      </w:r>
    </w:p>
    <w:p w14:paraId="22B25464" w14:textId="77777777" w:rsidR="00326298" w:rsidRPr="005D2FD2" w:rsidRDefault="00326298" w:rsidP="00326298">
      <w:pPr>
        <w:ind w:firstLine="709"/>
        <w:rPr>
          <w:sz w:val="24"/>
          <w:szCs w:val="24"/>
          <w:lang w:val="en-US"/>
        </w:rPr>
      </w:pPr>
      <w:r w:rsidRPr="005D2FD2">
        <w:rPr>
          <w:sz w:val="24"/>
          <w:szCs w:val="24"/>
          <w:lang w:val="en-US"/>
        </w:rPr>
        <w:t>Obesity contributes to:</w:t>
      </w:r>
    </w:p>
    <w:p w14:paraId="2E5C3DD8" w14:textId="77777777" w:rsidR="00326298" w:rsidRPr="005D2FD2" w:rsidRDefault="00326298" w:rsidP="00326298">
      <w:pPr>
        <w:numPr>
          <w:ilvl w:val="0"/>
          <w:numId w:val="696"/>
        </w:numPr>
        <w:rPr>
          <w:sz w:val="24"/>
          <w:szCs w:val="24"/>
        </w:rPr>
      </w:pPr>
      <w:proofErr w:type="spellStart"/>
      <w:r w:rsidRPr="005D2FD2">
        <w:rPr>
          <w:sz w:val="24"/>
          <w:szCs w:val="24"/>
        </w:rPr>
        <w:t>atherosclerosis</w:t>
      </w:r>
      <w:proofErr w:type="spellEnd"/>
    </w:p>
    <w:p w14:paraId="23BD662E" w14:textId="77777777" w:rsidR="00326298" w:rsidRPr="005D2FD2" w:rsidRDefault="00326298" w:rsidP="00326298">
      <w:pPr>
        <w:numPr>
          <w:ilvl w:val="0"/>
          <w:numId w:val="696"/>
        </w:numPr>
        <w:rPr>
          <w:sz w:val="24"/>
          <w:szCs w:val="24"/>
        </w:rPr>
      </w:pPr>
      <w:proofErr w:type="spellStart"/>
      <w:r w:rsidRPr="005D2FD2">
        <w:rPr>
          <w:sz w:val="24"/>
          <w:szCs w:val="24"/>
        </w:rPr>
        <w:t>ischemic</w:t>
      </w:r>
      <w:proofErr w:type="spellEnd"/>
      <w:r w:rsidRPr="005D2FD2">
        <w:rPr>
          <w:sz w:val="24"/>
          <w:szCs w:val="24"/>
        </w:rPr>
        <w:t xml:space="preserve"> </w:t>
      </w:r>
      <w:proofErr w:type="spellStart"/>
      <w:r w:rsidRPr="005D2FD2">
        <w:rPr>
          <w:sz w:val="24"/>
          <w:szCs w:val="24"/>
        </w:rPr>
        <w:t>heart</w:t>
      </w:r>
      <w:proofErr w:type="spellEnd"/>
      <w:r w:rsidRPr="005D2FD2">
        <w:rPr>
          <w:sz w:val="24"/>
          <w:szCs w:val="24"/>
        </w:rPr>
        <w:t xml:space="preserve"> </w:t>
      </w:r>
      <w:proofErr w:type="spellStart"/>
      <w:r w:rsidRPr="005D2FD2">
        <w:rPr>
          <w:sz w:val="24"/>
          <w:szCs w:val="24"/>
        </w:rPr>
        <w:t>disease</w:t>
      </w:r>
      <w:proofErr w:type="spellEnd"/>
    </w:p>
    <w:p w14:paraId="3405BCF7" w14:textId="77777777" w:rsidR="00326298" w:rsidRPr="005D2FD2" w:rsidRDefault="00326298" w:rsidP="00326298">
      <w:pPr>
        <w:numPr>
          <w:ilvl w:val="0"/>
          <w:numId w:val="696"/>
        </w:numPr>
        <w:rPr>
          <w:sz w:val="24"/>
          <w:szCs w:val="24"/>
        </w:rPr>
      </w:pPr>
      <w:proofErr w:type="spellStart"/>
      <w:r w:rsidRPr="005D2FD2">
        <w:rPr>
          <w:sz w:val="24"/>
          <w:szCs w:val="24"/>
        </w:rPr>
        <w:t>hypertension</w:t>
      </w:r>
      <w:proofErr w:type="spellEnd"/>
    </w:p>
    <w:p w14:paraId="5B2F29CB" w14:textId="77777777" w:rsidR="00326298" w:rsidRPr="005D2FD2" w:rsidRDefault="00326298" w:rsidP="00326298">
      <w:pPr>
        <w:numPr>
          <w:ilvl w:val="0"/>
          <w:numId w:val="696"/>
        </w:numPr>
        <w:rPr>
          <w:sz w:val="24"/>
          <w:szCs w:val="24"/>
        </w:rPr>
      </w:pPr>
      <w:proofErr w:type="spellStart"/>
      <w:r w:rsidRPr="005D2FD2">
        <w:rPr>
          <w:sz w:val="24"/>
          <w:szCs w:val="24"/>
        </w:rPr>
        <w:t>heart</w:t>
      </w:r>
      <w:proofErr w:type="spellEnd"/>
      <w:r w:rsidRPr="005D2FD2">
        <w:rPr>
          <w:sz w:val="24"/>
          <w:szCs w:val="24"/>
        </w:rPr>
        <w:t xml:space="preserve"> </w:t>
      </w:r>
      <w:proofErr w:type="spellStart"/>
      <w:r w:rsidRPr="005D2FD2">
        <w:rPr>
          <w:sz w:val="24"/>
          <w:szCs w:val="24"/>
        </w:rPr>
        <w:t>failure</w:t>
      </w:r>
      <w:proofErr w:type="spellEnd"/>
    </w:p>
    <w:p w14:paraId="3B633753" w14:textId="77777777" w:rsidR="00326298" w:rsidRPr="005D2FD2" w:rsidRDefault="00326298" w:rsidP="00326298">
      <w:pPr>
        <w:numPr>
          <w:ilvl w:val="0"/>
          <w:numId w:val="696"/>
        </w:numPr>
        <w:rPr>
          <w:sz w:val="24"/>
          <w:szCs w:val="24"/>
        </w:rPr>
      </w:pPr>
      <w:proofErr w:type="spellStart"/>
      <w:r w:rsidRPr="005D2FD2">
        <w:rPr>
          <w:sz w:val="24"/>
          <w:szCs w:val="24"/>
        </w:rPr>
        <w:t>stroke</w:t>
      </w:r>
      <w:proofErr w:type="spellEnd"/>
    </w:p>
    <w:p w14:paraId="684E382D" w14:textId="77777777" w:rsidR="00326298" w:rsidRPr="005D2FD2" w:rsidRDefault="00326298" w:rsidP="00326298">
      <w:pPr>
        <w:ind w:firstLine="709"/>
        <w:rPr>
          <w:b/>
          <w:bCs/>
          <w:sz w:val="24"/>
          <w:szCs w:val="24"/>
        </w:rPr>
      </w:pPr>
      <w:proofErr w:type="spellStart"/>
      <w:r w:rsidRPr="005D2FD2">
        <w:rPr>
          <w:b/>
          <w:bCs/>
          <w:sz w:val="24"/>
          <w:szCs w:val="24"/>
        </w:rPr>
        <w:t>Nonalcoholic</w:t>
      </w:r>
      <w:proofErr w:type="spellEnd"/>
      <w:r w:rsidRPr="005D2FD2">
        <w:rPr>
          <w:b/>
          <w:bCs/>
          <w:sz w:val="24"/>
          <w:szCs w:val="24"/>
        </w:rPr>
        <w:t xml:space="preserve"> </w:t>
      </w:r>
      <w:proofErr w:type="spellStart"/>
      <w:r w:rsidRPr="005D2FD2">
        <w:rPr>
          <w:b/>
          <w:bCs/>
          <w:sz w:val="24"/>
          <w:szCs w:val="24"/>
        </w:rPr>
        <w:t>fatty</w:t>
      </w:r>
      <w:proofErr w:type="spellEnd"/>
      <w:r w:rsidRPr="005D2FD2">
        <w:rPr>
          <w:b/>
          <w:bCs/>
          <w:sz w:val="24"/>
          <w:szCs w:val="24"/>
        </w:rPr>
        <w:t xml:space="preserve"> </w:t>
      </w:r>
      <w:proofErr w:type="spellStart"/>
      <w:r w:rsidRPr="005D2FD2">
        <w:rPr>
          <w:b/>
          <w:bCs/>
          <w:sz w:val="24"/>
          <w:szCs w:val="24"/>
        </w:rPr>
        <w:t>liver</w:t>
      </w:r>
      <w:proofErr w:type="spellEnd"/>
      <w:r w:rsidRPr="005D2FD2">
        <w:rPr>
          <w:b/>
          <w:bCs/>
          <w:sz w:val="24"/>
          <w:szCs w:val="24"/>
        </w:rPr>
        <w:t xml:space="preserve"> </w:t>
      </w:r>
      <w:proofErr w:type="spellStart"/>
      <w:r w:rsidRPr="005D2FD2">
        <w:rPr>
          <w:b/>
          <w:bCs/>
          <w:sz w:val="24"/>
          <w:szCs w:val="24"/>
        </w:rPr>
        <w:t>disease</w:t>
      </w:r>
      <w:proofErr w:type="spellEnd"/>
    </w:p>
    <w:p w14:paraId="1BCE0C10" w14:textId="77777777" w:rsidR="00326298" w:rsidRPr="005D2FD2" w:rsidRDefault="00326298" w:rsidP="00326298">
      <w:pPr>
        <w:ind w:firstLine="709"/>
        <w:rPr>
          <w:sz w:val="24"/>
          <w:szCs w:val="24"/>
        </w:rPr>
      </w:pPr>
      <w:r w:rsidRPr="005D2FD2">
        <w:rPr>
          <w:sz w:val="24"/>
          <w:szCs w:val="24"/>
          <w:lang w:val="en-US"/>
        </w:rPr>
        <w:t xml:space="preserve">The liver commonly develops steatosis in obesity. </w:t>
      </w:r>
      <w:proofErr w:type="spellStart"/>
      <w:r w:rsidRPr="005D2FD2">
        <w:rPr>
          <w:sz w:val="24"/>
          <w:szCs w:val="24"/>
        </w:rPr>
        <w:t>This</w:t>
      </w:r>
      <w:proofErr w:type="spellEnd"/>
      <w:r w:rsidRPr="005D2FD2">
        <w:rPr>
          <w:sz w:val="24"/>
          <w:szCs w:val="24"/>
        </w:rPr>
        <w:t xml:space="preserve"> </w:t>
      </w:r>
      <w:proofErr w:type="spellStart"/>
      <w:r w:rsidRPr="005D2FD2">
        <w:rPr>
          <w:sz w:val="24"/>
          <w:szCs w:val="24"/>
        </w:rPr>
        <w:t>may</w:t>
      </w:r>
      <w:proofErr w:type="spellEnd"/>
      <w:r w:rsidRPr="005D2FD2">
        <w:rPr>
          <w:sz w:val="24"/>
          <w:szCs w:val="24"/>
        </w:rPr>
        <w:t xml:space="preserve"> </w:t>
      </w:r>
      <w:proofErr w:type="spellStart"/>
      <w:r w:rsidRPr="005D2FD2">
        <w:rPr>
          <w:sz w:val="24"/>
          <w:szCs w:val="24"/>
        </w:rPr>
        <w:t>progress</w:t>
      </w:r>
      <w:proofErr w:type="spellEnd"/>
      <w:r w:rsidRPr="005D2FD2">
        <w:rPr>
          <w:sz w:val="24"/>
          <w:szCs w:val="24"/>
        </w:rPr>
        <w:t xml:space="preserve"> </w:t>
      </w:r>
      <w:proofErr w:type="spellStart"/>
      <w:r w:rsidRPr="005D2FD2">
        <w:rPr>
          <w:sz w:val="24"/>
          <w:szCs w:val="24"/>
        </w:rPr>
        <w:t>to</w:t>
      </w:r>
      <w:proofErr w:type="spellEnd"/>
      <w:r w:rsidRPr="005D2FD2">
        <w:rPr>
          <w:sz w:val="24"/>
          <w:szCs w:val="24"/>
        </w:rPr>
        <w:t>:</w:t>
      </w:r>
    </w:p>
    <w:p w14:paraId="4AB18300" w14:textId="77777777" w:rsidR="00326298" w:rsidRPr="005D2FD2" w:rsidRDefault="00326298" w:rsidP="00326298">
      <w:pPr>
        <w:numPr>
          <w:ilvl w:val="0"/>
          <w:numId w:val="697"/>
        </w:numPr>
        <w:rPr>
          <w:sz w:val="24"/>
          <w:szCs w:val="24"/>
        </w:rPr>
      </w:pPr>
      <w:proofErr w:type="spellStart"/>
      <w:r w:rsidRPr="005D2FD2">
        <w:rPr>
          <w:sz w:val="24"/>
          <w:szCs w:val="24"/>
        </w:rPr>
        <w:t>steatohepatitis</w:t>
      </w:r>
      <w:proofErr w:type="spellEnd"/>
    </w:p>
    <w:p w14:paraId="16FB71E4" w14:textId="77777777" w:rsidR="00326298" w:rsidRPr="005D2FD2" w:rsidRDefault="00326298" w:rsidP="00326298">
      <w:pPr>
        <w:numPr>
          <w:ilvl w:val="0"/>
          <w:numId w:val="697"/>
        </w:numPr>
        <w:rPr>
          <w:sz w:val="24"/>
          <w:szCs w:val="24"/>
        </w:rPr>
      </w:pPr>
      <w:proofErr w:type="spellStart"/>
      <w:r w:rsidRPr="005D2FD2">
        <w:rPr>
          <w:sz w:val="24"/>
          <w:szCs w:val="24"/>
        </w:rPr>
        <w:t>fibrosis</w:t>
      </w:r>
      <w:proofErr w:type="spellEnd"/>
    </w:p>
    <w:p w14:paraId="474CF7F7" w14:textId="77777777" w:rsidR="00326298" w:rsidRPr="005D2FD2" w:rsidRDefault="00326298" w:rsidP="00326298">
      <w:pPr>
        <w:numPr>
          <w:ilvl w:val="0"/>
          <w:numId w:val="697"/>
        </w:numPr>
        <w:rPr>
          <w:sz w:val="24"/>
          <w:szCs w:val="24"/>
        </w:rPr>
      </w:pPr>
      <w:proofErr w:type="spellStart"/>
      <w:r w:rsidRPr="005D2FD2">
        <w:rPr>
          <w:sz w:val="24"/>
          <w:szCs w:val="24"/>
        </w:rPr>
        <w:t>cirrhosis</w:t>
      </w:r>
      <w:proofErr w:type="spellEnd"/>
      <w:r w:rsidRPr="005D2FD2">
        <w:rPr>
          <w:sz w:val="24"/>
          <w:szCs w:val="24"/>
        </w:rPr>
        <w:t xml:space="preserve"> </w:t>
      </w:r>
      <w:proofErr w:type="spellStart"/>
      <w:r w:rsidRPr="005D2FD2">
        <w:rPr>
          <w:sz w:val="24"/>
          <w:szCs w:val="24"/>
        </w:rPr>
        <w:t>in</w:t>
      </w:r>
      <w:proofErr w:type="spellEnd"/>
      <w:r w:rsidRPr="005D2FD2">
        <w:rPr>
          <w:sz w:val="24"/>
          <w:szCs w:val="24"/>
        </w:rPr>
        <w:t xml:space="preserve"> </w:t>
      </w:r>
      <w:proofErr w:type="spellStart"/>
      <w:r w:rsidRPr="005D2FD2">
        <w:rPr>
          <w:sz w:val="24"/>
          <w:szCs w:val="24"/>
        </w:rPr>
        <w:t>some</w:t>
      </w:r>
      <w:proofErr w:type="spellEnd"/>
      <w:r w:rsidRPr="005D2FD2">
        <w:rPr>
          <w:sz w:val="24"/>
          <w:szCs w:val="24"/>
        </w:rPr>
        <w:t xml:space="preserve"> </w:t>
      </w:r>
      <w:proofErr w:type="spellStart"/>
      <w:r w:rsidRPr="005D2FD2">
        <w:rPr>
          <w:sz w:val="24"/>
          <w:szCs w:val="24"/>
        </w:rPr>
        <w:t>patients</w:t>
      </w:r>
      <w:proofErr w:type="spellEnd"/>
    </w:p>
    <w:p w14:paraId="6ED1AB26" w14:textId="77777777" w:rsidR="00326298" w:rsidRPr="005D2FD2" w:rsidRDefault="00326298" w:rsidP="00326298">
      <w:pPr>
        <w:ind w:firstLine="709"/>
        <w:rPr>
          <w:b/>
          <w:bCs/>
          <w:sz w:val="24"/>
          <w:szCs w:val="24"/>
        </w:rPr>
      </w:pPr>
      <w:proofErr w:type="spellStart"/>
      <w:r w:rsidRPr="005D2FD2">
        <w:rPr>
          <w:b/>
          <w:bCs/>
          <w:sz w:val="24"/>
          <w:szCs w:val="24"/>
        </w:rPr>
        <w:t>Gallstones</w:t>
      </w:r>
      <w:proofErr w:type="spellEnd"/>
    </w:p>
    <w:p w14:paraId="7C9FCAA2" w14:textId="77777777" w:rsidR="00326298" w:rsidRPr="005D2FD2" w:rsidRDefault="00326298" w:rsidP="00326298">
      <w:pPr>
        <w:ind w:firstLine="709"/>
        <w:rPr>
          <w:sz w:val="24"/>
          <w:szCs w:val="24"/>
          <w:lang w:val="en-US"/>
        </w:rPr>
      </w:pPr>
      <w:r w:rsidRPr="005D2FD2">
        <w:rPr>
          <w:sz w:val="24"/>
          <w:szCs w:val="24"/>
          <w:lang w:val="en-US"/>
        </w:rPr>
        <w:t>Obesity increases cholesterol saturation of bile and predisposes to cholelithiasis.</w:t>
      </w:r>
    </w:p>
    <w:p w14:paraId="192DB68B" w14:textId="77777777" w:rsidR="00326298" w:rsidRPr="005D2FD2" w:rsidRDefault="00326298" w:rsidP="00326298">
      <w:pPr>
        <w:ind w:firstLine="709"/>
        <w:rPr>
          <w:b/>
          <w:bCs/>
          <w:sz w:val="24"/>
          <w:szCs w:val="24"/>
          <w:lang w:val="en-US"/>
        </w:rPr>
      </w:pPr>
      <w:r w:rsidRPr="005D2FD2">
        <w:rPr>
          <w:b/>
          <w:bCs/>
          <w:sz w:val="24"/>
          <w:szCs w:val="24"/>
          <w:lang w:val="en-US"/>
        </w:rPr>
        <w:t>Sleep apnea</w:t>
      </w:r>
    </w:p>
    <w:p w14:paraId="09C0B88F" w14:textId="77777777" w:rsidR="00326298" w:rsidRPr="005D2FD2" w:rsidRDefault="00326298" w:rsidP="00326298">
      <w:pPr>
        <w:ind w:firstLine="709"/>
        <w:rPr>
          <w:sz w:val="24"/>
          <w:szCs w:val="24"/>
          <w:lang w:val="en-US"/>
        </w:rPr>
      </w:pPr>
      <w:r w:rsidRPr="005D2FD2">
        <w:rPr>
          <w:sz w:val="24"/>
          <w:szCs w:val="24"/>
          <w:lang w:val="en-US"/>
        </w:rPr>
        <w:t>Excess soft tissue in the neck and upper airway contributes to obstructive sleep apnea.</w:t>
      </w:r>
    </w:p>
    <w:p w14:paraId="4174F30E" w14:textId="77777777" w:rsidR="00326298" w:rsidRPr="005D2FD2" w:rsidRDefault="00326298" w:rsidP="00326298">
      <w:pPr>
        <w:ind w:firstLine="709"/>
        <w:rPr>
          <w:b/>
          <w:bCs/>
          <w:sz w:val="24"/>
          <w:szCs w:val="24"/>
          <w:lang w:val="en-US"/>
        </w:rPr>
      </w:pPr>
      <w:r w:rsidRPr="005D2FD2">
        <w:rPr>
          <w:b/>
          <w:bCs/>
          <w:sz w:val="24"/>
          <w:szCs w:val="24"/>
          <w:lang w:val="en-US"/>
        </w:rPr>
        <w:t>Osteoarthritis</w:t>
      </w:r>
    </w:p>
    <w:p w14:paraId="3E9D4743" w14:textId="77777777" w:rsidR="00326298" w:rsidRPr="005D2FD2" w:rsidRDefault="00326298" w:rsidP="00326298">
      <w:pPr>
        <w:ind w:firstLine="709"/>
        <w:rPr>
          <w:sz w:val="24"/>
          <w:szCs w:val="24"/>
          <w:lang w:val="en-US"/>
        </w:rPr>
      </w:pPr>
      <w:r w:rsidRPr="005D2FD2">
        <w:rPr>
          <w:sz w:val="24"/>
          <w:szCs w:val="24"/>
          <w:lang w:val="en-US"/>
        </w:rPr>
        <w:t>Weight-bearing joints undergo greater mechanical stress, especially knees and hips.</w:t>
      </w:r>
    </w:p>
    <w:p w14:paraId="32C3B3C0" w14:textId="77777777" w:rsidR="00326298" w:rsidRPr="005D2FD2" w:rsidRDefault="00326298" w:rsidP="00326298">
      <w:pPr>
        <w:ind w:firstLine="709"/>
        <w:rPr>
          <w:b/>
          <w:bCs/>
          <w:sz w:val="24"/>
          <w:szCs w:val="24"/>
          <w:lang w:val="en-US"/>
        </w:rPr>
      </w:pPr>
      <w:r w:rsidRPr="005D2FD2">
        <w:rPr>
          <w:b/>
          <w:bCs/>
          <w:sz w:val="24"/>
          <w:szCs w:val="24"/>
          <w:lang w:val="en-US"/>
        </w:rPr>
        <w:t>Cancer</w:t>
      </w:r>
    </w:p>
    <w:p w14:paraId="18D3A17F" w14:textId="77777777" w:rsidR="00326298" w:rsidRPr="005D2FD2" w:rsidRDefault="00326298" w:rsidP="00326298">
      <w:pPr>
        <w:ind w:firstLine="709"/>
        <w:rPr>
          <w:sz w:val="24"/>
          <w:szCs w:val="24"/>
          <w:lang w:val="en-US"/>
        </w:rPr>
      </w:pPr>
      <w:r w:rsidRPr="005D2FD2">
        <w:rPr>
          <w:sz w:val="24"/>
          <w:szCs w:val="24"/>
          <w:lang w:val="en-US"/>
        </w:rPr>
        <w:t>Obesity is associated with increased risk of several cancers, including:</w:t>
      </w:r>
    </w:p>
    <w:p w14:paraId="09E74953" w14:textId="77777777" w:rsidR="00326298" w:rsidRPr="005D2FD2" w:rsidRDefault="00326298" w:rsidP="00326298">
      <w:pPr>
        <w:numPr>
          <w:ilvl w:val="0"/>
          <w:numId w:val="698"/>
        </w:numPr>
        <w:rPr>
          <w:sz w:val="24"/>
          <w:szCs w:val="24"/>
        </w:rPr>
      </w:pPr>
      <w:proofErr w:type="spellStart"/>
      <w:r w:rsidRPr="005D2FD2">
        <w:rPr>
          <w:sz w:val="24"/>
          <w:szCs w:val="24"/>
        </w:rPr>
        <w:t>endometrial</w:t>
      </w:r>
      <w:proofErr w:type="spellEnd"/>
      <w:r w:rsidRPr="005D2FD2">
        <w:rPr>
          <w:sz w:val="24"/>
          <w:szCs w:val="24"/>
        </w:rPr>
        <w:t xml:space="preserve"> </w:t>
      </w:r>
      <w:proofErr w:type="spellStart"/>
      <w:r w:rsidRPr="005D2FD2">
        <w:rPr>
          <w:sz w:val="24"/>
          <w:szCs w:val="24"/>
        </w:rPr>
        <w:t>carcinoma</w:t>
      </w:r>
      <w:proofErr w:type="spellEnd"/>
    </w:p>
    <w:p w14:paraId="08F4B3DF" w14:textId="77777777" w:rsidR="00326298" w:rsidRPr="005D2FD2" w:rsidRDefault="00326298" w:rsidP="00326298">
      <w:pPr>
        <w:numPr>
          <w:ilvl w:val="0"/>
          <w:numId w:val="698"/>
        </w:numPr>
        <w:rPr>
          <w:sz w:val="24"/>
          <w:szCs w:val="24"/>
        </w:rPr>
      </w:pPr>
      <w:proofErr w:type="spellStart"/>
      <w:r w:rsidRPr="005D2FD2">
        <w:rPr>
          <w:sz w:val="24"/>
          <w:szCs w:val="24"/>
        </w:rPr>
        <w:t>postmenopausal</w:t>
      </w:r>
      <w:proofErr w:type="spellEnd"/>
      <w:r w:rsidRPr="005D2FD2">
        <w:rPr>
          <w:sz w:val="24"/>
          <w:szCs w:val="24"/>
        </w:rPr>
        <w:t xml:space="preserve"> </w:t>
      </w:r>
      <w:proofErr w:type="spellStart"/>
      <w:r w:rsidRPr="005D2FD2">
        <w:rPr>
          <w:sz w:val="24"/>
          <w:szCs w:val="24"/>
        </w:rPr>
        <w:t>breast</w:t>
      </w:r>
      <w:proofErr w:type="spellEnd"/>
      <w:r w:rsidRPr="005D2FD2">
        <w:rPr>
          <w:sz w:val="24"/>
          <w:szCs w:val="24"/>
        </w:rPr>
        <w:t xml:space="preserve"> </w:t>
      </w:r>
      <w:proofErr w:type="spellStart"/>
      <w:r w:rsidRPr="005D2FD2">
        <w:rPr>
          <w:sz w:val="24"/>
          <w:szCs w:val="24"/>
        </w:rPr>
        <w:t>carcinoma</w:t>
      </w:r>
      <w:proofErr w:type="spellEnd"/>
    </w:p>
    <w:p w14:paraId="2EA526C3" w14:textId="77777777" w:rsidR="00326298" w:rsidRPr="005D2FD2" w:rsidRDefault="00326298" w:rsidP="00326298">
      <w:pPr>
        <w:numPr>
          <w:ilvl w:val="0"/>
          <w:numId w:val="698"/>
        </w:numPr>
        <w:rPr>
          <w:sz w:val="24"/>
          <w:szCs w:val="24"/>
        </w:rPr>
      </w:pPr>
      <w:proofErr w:type="spellStart"/>
      <w:r w:rsidRPr="005D2FD2">
        <w:rPr>
          <w:sz w:val="24"/>
          <w:szCs w:val="24"/>
        </w:rPr>
        <w:t>colorectal</w:t>
      </w:r>
      <w:proofErr w:type="spellEnd"/>
      <w:r w:rsidRPr="005D2FD2">
        <w:rPr>
          <w:sz w:val="24"/>
          <w:szCs w:val="24"/>
        </w:rPr>
        <w:t xml:space="preserve"> </w:t>
      </w:r>
      <w:proofErr w:type="spellStart"/>
      <w:r w:rsidRPr="005D2FD2">
        <w:rPr>
          <w:sz w:val="24"/>
          <w:szCs w:val="24"/>
        </w:rPr>
        <w:t>carcinoma</w:t>
      </w:r>
      <w:proofErr w:type="spellEnd"/>
    </w:p>
    <w:p w14:paraId="10CCDBE3" w14:textId="77777777" w:rsidR="00326298" w:rsidRPr="005D2FD2" w:rsidRDefault="00326298" w:rsidP="00326298">
      <w:pPr>
        <w:numPr>
          <w:ilvl w:val="0"/>
          <w:numId w:val="698"/>
        </w:numPr>
        <w:rPr>
          <w:sz w:val="24"/>
          <w:szCs w:val="24"/>
        </w:rPr>
      </w:pPr>
      <w:proofErr w:type="spellStart"/>
      <w:r w:rsidRPr="005D2FD2">
        <w:rPr>
          <w:sz w:val="24"/>
          <w:szCs w:val="24"/>
        </w:rPr>
        <w:t>esophageal</w:t>
      </w:r>
      <w:proofErr w:type="spellEnd"/>
      <w:r w:rsidRPr="005D2FD2">
        <w:rPr>
          <w:sz w:val="24"/>
          <w:szCs w:val="24"/>
        </w:rPr>
        <w:t xml:space="preserve"> </w:t>
      </w:r>
      <w:proofErr w:type="spellStart"/>
      <w:r w:rsidRPr="005D2FD2">
        <w:rPr>
          <w:sz w:val="24"/>
          <w:szCs w:val="24"/>
        </w:rPr>
        <w:t>adenocarcinoma</w:t>
      </w:r>
      <w:proofErr w:type="spellEnd"/>
    </w:p>
    <w:p w14:paraId="1E1C4D29" w14:textId="77777777" w:rsidR="00326298" w:rsidRPr="005D2FD2" w:rsidRDefault="00326298" w:rsidP="00326298">
      <w:pPr>
        <w:numPr>
          <w:ilvl w:val="0"/>
          <w:numId w:val="698"/>
        </w:numPr>
        <w:rPr>
          <w:sz w:val="24"/>
          <w:szCs w:val="24"/>
        </w:rPr>
      </w:pPr>
      <w:proofErr w:type="spellStart"/>
      <w:r w:rsidRPr="005D2FD2">
        <w:rPr>
          <w:sz w:val="24"/>
          <w:szCs w:val="24"/>
        </w:rPr>
        <w:lastRenderedPageBreak/>
        <w:t>pancreatic</w:t>
      </w:r>
      <w:proofErr w:type="spellEnd"/>
      <w:r w:rsidRPr="005D2FD2">
        <w:rPr>
          <w:sz w:val="24"/>
          <w:szCs w:val="24"/>
        </w:rPr>
        <w:t xml:space="preserve"> </w:t>
      </w:r>
      <w:proofErr w:type="spellStart"/>
      <w:r w:rsidRPr="005D2FD2">
        <w:rPr>
          <w:sz w:val="24"/>
          <w:szCs w:val="24"/>
        </w:rPr>
        <w:t>carcinoma</w:t>
      </w:r>
      <w:proofErr w:type="spellEnd"/>
    </w:p>
    <w:p w14:paraId="3EC8F27D" w14:textId="77777777" w:rsidR="00326298" w:rsidRPr="005D2FD2" w:rsidRDefault="00326298" w:rsidP="00326298">
      <w:pPr>
        <w:numPr>
          <w:ilvl w:val="0"/>
          <w:numId w:val="698"/>
        </w:numPr>
        <w:rPr>
          <w:sz w:val="24"/>
          <w:szCs w:val="24"/>
        </w:rPr>
      </w:pPr>
      <w:proofErr w:type="spellStart"/>
      <w:r w:rsidRPr="005D2FD2">
        <w:rPr>
          <w:sz w:val="24"/>
          <w:szCs w:val="24"/>
        </w:rPr>
        <w:t>hepatocellular</w:t>
      </w:r>
      <w:proofErr w:type="spellEnd"/>
      <w:r w:rsidRPr="005D2FD2">
        <w:rPr>
          <w:sz w:val="24"/>
          <w:szCs w:val="24"/>
        </w:rPr>
        <w:t xml:space="preserve"> </w:t>
      </w:r>
      <w:proofErr w:type="spellStart"/>
      <w:r w:rsidRPr="005D2FD2">
        <w:rPr>
          <w:sz w:val="24"/>
          <w:szCs w:val="24"/>
        </w:rPr>
        <w:t>carcinoma</w:t>
      </w:r>
      <w:proofErr w:type="spellEnd"/>
    </w:p>
    <w:p w14:paraId="3E0B8206" w14:textId="77777777" w:rsidR="00326298" w:rsidRPr="005D2FD2" w:rsidRDefault="00326298" w:rsidP="00326298">
      <w:pPr>
        <w:ind w:firstLine="709"/>
        <w:rPr>
          <w:b/>
          <w:bCs/>
          <w:sz w:val="24"/>
          <w:szCs w:val="24"/>
        </w:rPr>
      </w:pPr>
      <w:proofErr w:type="spellStart"/>
      <w:r w:rsidRPr="005D2FD2">
        <w:rPr>
          <w:b/>
          <w:bCs/>
          <w:sz w:val="24"/>
          <w:szCs w:val="24"/>
        </w:rPr>
        <w:t>Reproductive</w:t>
      </w:r>
      <w:proofErr w:type="spellEnd"/>
      <w:r w:rsidRPr="005D2FD2">
        <w:rPr>
          <w:b/>
          <w:bCs/>
          <w:sz w:val="24"/>
          <w:szCs w:val="24"/>
        </w:rPr>
        <w:t xml:space="preserve"> </w:t>
      </w:r>
      <w:proofErr w:type="spellStart"/>
      <w:r w:rsidRPr="005D2FD2">
        <w:rPr>
          <w:b/>
          <w:bCs/>
          <w:sz w:val="24"/>
          <w:szCs w:val="24"/>
        </w:rPr>
        <w:t>and</w:t>
      </w:r>
      <w:proofErr w:type="spellEnd"/>
      <w:r w:rsidRPr="005D2FD2">
        <w:rPr>
          <w:b/>
          <w:bCs/>
          <w:sz w:val="24"/>
          <w:szCs w:val="24"/>
        </w:rPr>
        <w:t xml:space="preserve"> </w:t>
      </w:r>
      <w:proofErr w:type="spellStart"/>
      <w:r w:rsidRPr="005D2FD2">
        <w:rPr>
          <w:b/>
          <w:bCs/>
          <w:sz w:val="24"/>
          <w:szCs w:val="24"/>
        </w:rPr>
        <w:t>endocrine</w:t>
      </w:r>
      <w:proofErr w:type="spellEnd"/>
      <w:r w:rsidRPr="005D2FD2">
        <w:rPr>
          <w:b/>
          <w:bCs/>
          <w:sz w:val="24"/>
          <w:szCs w:val="24"/>
        </w:rPr>
        <w:t xml:space="preserve"> </w:t>
      </w:r>
      <w:proofErr w:type="spellStart"/>
      <w:r w:rsidRPr="005D2FD2">
        <w:rPr>
          <w:b/>
          <w:bCs/>
          <w:sz w:val="24"/>
          <w:szCs w:val="24"/>
        </w:rPr>
        <w:t>effects</w:t>
      </w:r>
      <w:proofErr w:type="spellEnd"/>
    </w:p>
    <w:p w14:paraId="5A87E723" w14:textId="77777777" w:rsidR="00326298" w:rsidRPr="005D2FD2" w:rsidRDefault="00326298" w:rsidP="00326298">
      <w:pPr>
        <w:ind w:firstLine="709"/>
        <w:rPr>
          <w:sz w:val="24"/>
          <w:szCs w:val="24"/>
        </w:rPr>
      </w:pPr>
      <w:proofErr w:type="spellStart"/>
      <w:r w:rsidRPr="005D2FD2">
        <w:rPr>
          <w:sz w:val="24"/>
          <w:szCs w:val="24"/>
        </w:rPr>
        <w:t>Obesity</w:t>
      </w:r>
      <w:proofErr w:type="spellEnd"/>
      <w:r w:rsidRPr="005D2FD2">
        <w:rPr>
          <w:sz w:val="24"/>
          <w:szCs w:val="24"/>
        </w:rPr>
        <w:t xml:space="preserve"> </w:t>
      </w:r>
      <w:proofErr w:type="spellStart"/>
      <w:r w:rsidRPr="005D2FD2">
        <w:rPr>
          <w:sz w:val="24"/>
          <w:szCs w:val="24"/>
        </w:rPr>
        <w:t>may</w:t>
      </w:r>
      <w:proofErr w:type="spellEnd"/>
      <w:r w:rsidRPr="005D2FD2">
        <w:rPr>
          <w:sz w:val="24"/>
          <w:szCs w:val="24"/>
        </w:rPr>
        <w:t xml:space="preserve"> </w:t>
      </w:r>
      <w:proofErr w:type="spellStart"/>
      <w:r w:rsidRPr="005D2FD2">
        <w:rPr>
          <w:sz w:val="24"/>
          <w:szCs w:val="24"/>
        </w:rPr>
        <w:t>cause</w:t>
      </w:r>
      <w:proofErr w:type="spellEnd"/>
      <w:r w:rsidRPr="005D2FD2">
        <w:rPr>
          <w:sz w:val="24"/>
          <w:szCs w:val="24"/>
        </w:rPr>
        <w:t>:</w:t>
      </w:r>
    </w:p>
    <w:p w14:paraId="2ABB0414" w14:textId="77777777" w:rsidR="00326298" w:rsidRPr="005D2FD2" w:rsidRDefault="00326298" w:rsidP="00326298">
      <w:pPr>
        <w:numPr>
          <w:ilvl w:val="0"/>
          <w:numId w:val="699"/>
        </w:numPr>
        <w:rPr>
          <w:sz w:val="24"/>
          <w:szCs w:val="24"/>
        </w:rPr>
      </w:pPr>
      <w:proofErr w:type="spellStart"/>
      <w:r w:rsidRPr="005D2FD2">
        <w:rPr>
          <w:sz w:val="24"/>
          <w:szCs w:val="24"/>
        </w:rPr>
        <w:t>menstrual</w:t>
      </w:r>
      <w:proofErr w:type="spellEnd"/>
      <w:r w:rsidRPr="005D2FD2">
        <w:rPr>
          <w:sz w:val="24"/>
          <w:szCs w:val="24"/>
        </w:rPr>
        <w:t xml:space="preserve"> </w:t>
      </w:r>
      <w:proofErr w:type="spellStart"/>
      <w:r w:rsidRPr="005D2FD2">
        <w:rPr>
          <w:sz w:val="24"/>
          <w:szCs w:val="24"/>
        </w:rPr>
        <w:t>irregularities</w:t>
      </w:r>
      <w:proofErr w:type="spellEnd"/>
    </w:p>
    <w:p w14:paraId="63984F5A" w14:textId="77777777" w:rsidR="00326298" w:rsidRPr="005D2FD2" w:rsidRDefault="00326298" w:rsidP="00326298">
      <w:pPr>
        <w:numPr>
          <w:ilvl w:val="0"/>
          <w:numId w:val="699"/>
        </w:numPr>
        <w:rPr>
          <w:sz w:val="24"/>
          <w:szCs w:val="24"/>
        </w:rPr>
      </w:pPr>
      <w:proofErr w:type="spellStart"/>
      <w:r w:rsidRPr="005D2FD2">
        <w:rPr>
          <w:sz w:val="24"/>
          <w:szCs w:val="24"/>
        </w:rPr>
        <w:t>infertility</w:t>
      </w:r>
      <w:proofErr w:type="spellEnd"/>
    </w:p>
    <w:p w14:paraId="65291299" w14:textId="77777777" w:rsidR="00326298" w:rsidRPr="005D2FD2" w:rsidRDefault="00326298" w:rsidP="00326298">
      <w:pPr>
        <w:numPr>
          <w:ilvl w:val="0"/>
          <w:numId w:val="699"/>
        </w:numPr>
        <w:rPr>
          <w:sz w:val="24"/>
          <w:szCs w:val="24"/>
        </w:rPr>
      </w:pPr>
      <w:proofErr w:type="spellStart"/>
      <w:r w:rsidRPr="005D2FD2">
        <w:rPr>
          <w:sz w:val="24"/>
          <w:szCs w:val="24"/>
        </w:rPr>
        <w:t>polycystic</w:t>
      </w:r>
      <w:proofErr w:type="spellEnd"/>
      <w:r w:rsidRPr="005D2FD2">
        <w:rPr>
          <w:sz w:val="24"/>
          <w:szCs w:val="24"/>
        </w:rPr>
        <w:t xml:space="preserve"> </w:t>
      </w:r>
      <w:proofErr w:type="spellStart"/>
      <w:r w:rsidRPr="005D2FD2">
        <w:rPr>
          <w:sz w:val="24"/>
          <w:szCs w:val="24"/>
        </w:rPr>
        <w:t>ovarian</w:t>
      </w:r>
      <w:proofErr w:type="spellEnd"/>
      <w:r w:rsidRPr="005D2FD2">
        <w:rPr>
          <w:sz w:val="24"/>
          <w:szCs w:val="24"/>
        </w:rPr>
        <w:t xml:space="preserve"> </w:t>
      </w:r>
      <w:proofErr w:type="spellStart"/>
      <w:r w:rsidRPr="005D2FD2">
        <w:rPr>
          <w:sz w:val="24"/>
          <w:szCs w:val="24"/>
        </w:rPr>
        <w:t>syndrome</w:t>
      </w:r>
      <w:proofErr w:type="spellEnd"/>
    </w:p>
    <w:p w14:paraId="73BB6ECA" w14:textId="77777777" w:rsidR="00326298" w:rsidRPr="005D2FD2" w:rsidRDefault="00326298" w:rsidP="00326298">
      <w:pPr>
        <w:numPr>
          <w:ilvl w:val="0"/>
          <w:numId w:val="699"/>
        </w:numPr>
        <w:rPr>
          <w:sz w:val="24"/>
          <w:szCs w:val="24"/>
        </w:rPr>
      </w:pPr>
      <w:proofErr w:type="spellStart"/>
      <w:r w:rsidRPr="005D2FD2">
        <w:rPr>
          <w:sz w:val="24"/>
          <w:szCs w:val="24"/>
        </w:rPr>
        <w:t>complications</w:t>
      </w:r>
      <w:proofErr w:type="spellEnd"/>
      <w:r w:rsidRPr="005D2FD2">
        <w:rPr>
          <w:sz w:val="24"/>
          <w:szCs w:val="24"/>
        </w:rPr>
        <w:t xml:space="preserve"> </w:t>
      </w:r>
      <w:proofErr w:type="spellStart"/>
      <w:r w:rsidRPr="005D2FD2">
        <w:rPr>
          <w:sz w:val="24"/>
          <w:szCs w:val="24"/>
        </w:rPr>
        <w:t>in</w:t>
      </w:r>
      <w:proofErr w:type="spellEnd"/>
      <w:r w:rsidRPr="005D2FD2">
        <w:rPr>
          <w:sz w:val="24"/>
          <w:szCs w:val="24"/>
        </w:rPr>
        <w:t xml:space="preserve"> </w:t>
      </w:r>
      <w:proofErr w:type="spellStart"/>
      <w:r w:rsidRPr="005D2FD2">
        <w:rPr>
          <w:sz w:val="24"/>
          <w:szCs w:val="24"/>
        </w:rPr>
        <w:t>pregnancy</w:t>
      </w:r>
      <w:proofErr w:type="spellEnd"/>
    </w:p>
    <w:p w14:paraId="78963B35" w14:textId="77777777" w:rsidR="00326298" w:rsidRPr="005D2FD2" w:rsidRDefault="00326298" w:rsidP="00326298">
      <w:pPr>
        <w:ind w:firstLine="709"/>
        <w:rPr>
          <w:sz w:val="24"/>
          <w:szCs w:val="24"/>
          <w:lang w:val="en-US"/>
        </w:rPr>
      </w:pPr>
      <w:r w:rsidRPr="005D2FD2">
        <w:rPr>
          <w:sz w:val="24"/>
          <w:szCs w:val="24"/>
          <w:lang w:val="en-US"/>
        </w:rPr>
        <w:t>Thus, obesity is both a nutritional disorder and a major systemic disease modifier.</w:t>
      </w:r>
    </w:p>
    <w:p w14:paraId="366A5BF6" w14:textId="77777777" w:rsidR="00326298" w:rsidRPr="005D2FD2" w:rsidRDefault="00326298" w:rsidP="00326298">
      <w:pPr>
        <w:ind w:firstLine="709"/>
        <w:rPr>
          <w:sz w:val="24"/>
          <w:szCs w:val="24"/>
          <w:lang w:val="en-US"/>
        </w:rPr>
      </w:pPr>
    </w:p>
    <w:p w14:paraId="2956C203" w14:textId="77777777" w:rsidR="00326298" w:rsidRPr="005D2FD2" w:rsidRDefault="00326298" w:rsidP="00326298">
      <w:pPr>
        <w:ind w:firstLine="709"/>
        <w:rPr>
          <w:b/>
          <w:bCs/>
          <w:sz w:val="24"/>
          <w:szCs w:val="24"/>
          <w:lang w:val="en-US"/>
        </w:rPr>
      </w:pPr>
      <w:r w:rsidRPr="005D2FD2">
        <w:rPr>
          <w:b/>
          <w:bCs/>
          <w:sz w:val="24"/>
          <w:szCs w:val="24"/>
          <w:lang w:val="en-US"/>
        </w:rPr>
        <w:t>VITAMIN DEFICIENCIES</w:t>
      </w:r>
    </w:p>
    <w:p w14:paraId="005DB82C" w14:textId="77777777" w:rsidR="00326298" w:rsidRPr="005D2FD2" w:rsidRDefault="00326298" w:rsidP="00326298">
      <w:pPr>
        <w:ind w:firstLine="709"/>
        <w:rPr>
          <w:sz w:val="24"/>
          <w:szCs w:val="24"/>
        </w:rPr>
      </w:pPr>
      <w:r w:rsidRPr="005D2FD2">
        <w:rPr>
          <w:sz w:val="24"/>
          <w:szCs w:val="24"/>
          <w:lang w:val="en-US"/>
        </w:rPr>
        <w:t xml:space="preserve">Vitamins are essential organic compounds required in small amounts for normal metabolism, growth, and tissue maintenance. </w:t>
      </w:r>
      <w:proofErr w:type="spellStart"/>
      <w:r w:rsidRPr="005D2FD2">
        <w:rPr>
          <w:sz w:val="24"/>
          <w:szCs w:val="24"/>
        </w:rPr>
        <w:t>Vitamin</w:t>
      </w:r>
      <w:proofErr w:type="spellEnd"/>
      <w:r w:rsidRPr="005D2FD2">
        <w:rPr>
          <w:sz w:val="24"/>
          <w:szCs w:val="24"/>
        </w:rPr>
        <w:t xml:space="preserve"> </w:t>
      </w:r>
      <w:proofErr w:type="spellStart"/>
      <w:r w:rsidRPr="005D2FD2">
        <w:rPr>
          <w:sz w:val="24"/>
          <w:szCs w:val="24"/>
        </w:rPr>
        <w:t>deficiency</w:t>
      </w:r>
      <w:proofErr w:type="spellEnd"/>
      <w:r w:rsidRPr="005D2FD2">
        <w:rPr>
          <w:sz w:val="24"/>
          <w:szCs w:val="24"/>
        </w:rPr>
        <w:t xml:space="preserve"> </w:t>
      </w:r>
      <w:proofErr w:type="spellStart"/>
      <w:r w:rsidRPr="005D2FD2">
        <w:rPr>
          <w:sz w:val="24"/>
          <w:szCs w:val="24"/>
        </w:rPr>
        <w:t>may</w:t>
      </w:r>
      <w:proofErr w:type="spellEnd"/>
      <w:r w:rsidRPr="005D2FD2">
        <w:rPr>
          <w:sz w:val="24"/>
          <w:szCs w:val="24"/>
        </w:rPr>
        <w:t xml:space="preserve"> </w:t>
      </w:r>
      <w:proofErr w:type="spellStart"/>
      <w:r w:rsidRPr="005D2FD2">
        <w:rPr>
          <w:sz w:val="24"/>
          <w:szCs w:val="24"/>
        </w:rPr>
        <w:t>result</w:t>
      </w:r>
      <w:proofErr w:type="spellEnd"/>
      <w:r w:rsidRPr="005D2FD2">
        <w:rPr>
          <w:sz w:val="24"/>
          <w:szCs w:val="24"/>
        </w:rPr>
        <w:t xml:space="preserve"> </w:t>
      </w:r>
      <w:proofErr w:type="spellStart"/>
      <w:r w:rsidRPr="005D2FD2">
        <w:rPr>
          <w:sz w:val="24"/>
          <w:szCs w:val="24"/>
        </w:rPr>
        <w:t>from</w:t>
      </w:r>
      <w:proofErr w:type="spellEnd"/>
      <w:r w:rsidRPr="005D2FD2">
        <w:rPr>
          <w:sz w:val="24"/>
          <w:szCs w:val="24"/>
        </w:rPr>
        <w:t>:</w:t>
      </w:r>
    </w:p>
    <w:p w14:paraId="266F239D" w14:textId="77777777" w:rsidR="00326298" w:rsidRPr="005D2FD2" w:rsidRDefault="00326298" w:rsidP="00326298">
      <w:pPr>
        <w:numPr>
          <w:ilvl w:val="0"/>
          <w:numId w:val="700"/>
        </w:numPr>
        <w:rPr>
          <w:sz w:val="24"/>
          <w:szCs w:val="24"/>
        </w:rPr>
      </w:pPr>
      <w:proofErr w:type="spellStart"/>
      <w:r w:rsidRPr="005D2FD2">
        <w:rPr>
          <w:sz w:val="24"/>
          <w:szCs w:val="24"/>
        </w:rPr>
        <w:t>poor</w:t>
      </w:r>
      <w:proofErr w:type="spellEnd"/>
      <w:r w:rsidRPr="005D2FD2">
        <w:rPr>
          <w:sz w:val="24"/>
          <w:szCs w:val="24"/>
        </w:rPr>
        <w:t xml:space="preserve"> </w:t>
      </w:r>
      <w:proofErr w:type="spellStart"/>
      <w:r w:rsidRPr="005D2FD2">
        <w:rPr>
          <w:sz w:val="24"/>
          <w:szCs w:val="24"/>
        </w:rPr>
        <w:t>dietary</w:t>
      </w:r>
      <w:proofErr w:type="spellEnd"/>
      <w:r w:rsidRPr="005D2FD2">
        <w:rPr>
          <w:sz w:val="24"/>
          <w:szCs w:val="24"/>
        </w:rPr>
        <w:t xml:space="preserve"> </w:t>
      </w:r>
      <w:proofErr w:type="spellStart"/>
      <w:r w:rsidRPr="005D2FD2">
        <w:rPr>
          <w:sz w:val="24"/>
          <w:szCs w:val="24"/>
        </w:rPr>
        <w:t>intake</w:t>
      </w:r>
      <w:proofErr w:type="spellEnd"/>
    </w:p>
    <w:p w14:paraId="10B5F749" w14:textId="77777777" w:rsidR="00326298" w:rsidRPr="005D2FD2" w:rsidRDefault="00326298" w:rsidP="00326298">
      <w:pPr>
        <w:numPr>
          <w:ilvl w:val="0"/>
          <w:numId w:val="700"/>
        </w:numPr>
        <w:rPr>
          <w:sz w:val="24"/>
          <w:szCs w:val="24"/>
        </w:rPr>
      </w:pPr>
      <w:proofErr w:type="spellStart"/>
      <w:r w:rsidRPr="005D2FD2">
        <w:rPr>
          <w:sz w:val="24"/>
          <w:szCs w:val="24"/>
        </w:rPr>
        <w:t>malabsorption</w:t>
      </w:r>
      <w:proofErr w:type="spellEnd"/>
    </w:p>
    <w:p w14:paraId="2FDC64B1" w14:textId="77777777" w:rsidR="00326298" w:rsidRPr="005D2FD2" w:rsidRDefault="00326298" w:rsidP="00326298">
      <w:pPr>
        <w:numPr>
          <w:ilvl w:val="0"/>
          <w:numId w:val="700"/>
        </w:numPr>
        <w:rPr>
          <w:sz w:val="24"/>
          <w:szCs w:val="24"/>
        </w:rPr>
      </w:pPr>
      <w:proofErr w:type="spellStart"/>
      <w:r w:rsidRPr="005D2FD2">
        <w:rPr>
          <w:sz w:val="24"/>
          <w:szCs w:val="24"/>
        </w:rPr>
        <w:t>chronic</w:t>
      </w:r>
      <w:proofErr w:type="spellEnd"/>
      <w:r w:rsidRPr="005D2FD2">
        <w:rPr>
          <w:sz w:val="24"/>
          <w:szCs w:val="24"/>
        </w:rPr>
        <w:t xml:space="preserve"> </w:t>
      </w:r>
      <w:proofErr w:type="spellStart"/>
      <w:r w:rsidRPr="005D2FD2">
        <w:rPr>
          <w:sz w:val="24"/>
          <w:szCs w:val="24"/>
        </w:rPr>
        <w:t>alcoholism</w:t>
      </w:r>
      <w:proofErr w:type="spellEnd"/>
    </w:p>
    <w:p w14:paraId="350FA47B" w14:textId="77777777" w:rsidR="00326298" w:rsidRPr="005D2FD2" w:rsidRDefault="00326298" w:rsidP="00326298">
      <w:pPr>
        <w:numPr>
          <w:ilvl w:val="0"/>
          <w:numId w:val="700"/>
        </w:numPr>
        <w:rPr>
          <w:sz w:val="24"/>
          <w:szCs w:val="24"/>
        </w:rPr>
      </w:pPr>
      <w:proofErr w:type="spellStart"/>
      <w:r w:rsidRPr="005D2FD2">
        <w:rPr>
          <w:sz w:val="24"/>
          <w:szCs w:val="24"/>
        </w:rPr>
        <w:t>liver</w:t>
      </w:r>
      <w:proofErr w:type="spellEnd"/>
      <w:r w:rsidRPr="005D2FD2">
        <w:rPr>
          <w:sz w:val="24"/>
          <w:szCs w:val="24"/>
        </w:rPr>
        <w:t xml:space="preserve"> </w:t>
      </w:r>
      <w:proofErr w:type="spellStart"/>
      <w:r w:rsidRPr="005D2FD2">
        <w:rPr>
          <w:sz w:val="24"/>
          <w:szCs w:val="24"/>
        </w:rPr>
        <w:t>disease</w:t>
      </w:r>
      <w:proofErr w:type="spellEnd"/>
    </w:p>
    <w:p w14:paraId="3425D5C8" w14:textId="77777777" w:rsidR="00326298" w:rsidRPr="005D2FD2" w:rsidRDefault="00326298" w:rsidP="00326298">
      <w:pPr>
        <w:numPr>
          <w:ilvl w:val="0"/>
          <w:numId w:val="700"/>
        </w:numPr>
        <w:rPr>
          <w:sz w:val="24"/>
          <w:szCs w:val="24"/>
        </w:rPr>
      </w:pPr>
      <w:proofErr w:type="spellStart"/>
      <w:r w:rsidRPr="005D2FD2">
        <w:rPr>
          <w:sz w:val="24"/>
          <w:szCs w:val="24"/>
        </w:rPr>
        <w:t>increased</w:t>
      </w:r>
      <w:proofErr w:type="spellEnd"/>
      <w:r w:rsidRPr="005D2FD2">
        <w:rPr>
          <w:sz w:val="24"/>
          <w:szCs w:val="24"/>
        </w:rPr>
        <w:t xml:space="preserve"> </w:t>
      </w:r>
      <w:proofErr w:type="spellStart"/>
      <w:r w:rsidRPr="005D2FD2">
        <w:rPr>
          <w:sz w:val="24"/>
          <w:szCs w:val="24"/>
        </w:rPr>
        <w:t>physiologic</w:t>
      </w:r>
      <w:proofErr w:type="spellEnd"/>
      <w:r w:rsidRPr="005D2FD2">
        <w:rPr>
          <w:sz w:val="24"/>
          <w:szCs w:val="24"/>
        </w:rPr>
        <w:t xml:space="preserve"> </w:t>
      </w:r>
      <w:proofErr w:type="spellStart"/>
      <w:r w:rsidRPr="005D2FD2">
        <w:rPr>
          <w:sz w:val="24"/>
          <w:szCs w:val="24"/>
        </w:rPr>
        <w:t>demand</w:t>
      </w:r>
      <w:proofErr w:type="spellEnd"/>
    </w:p>
    <w:p w14:paraId="2A871DFE" w14:textId="77777777" w:rsidR="00326298" w:rsidRPr="005D2FD2" w:rsidRDefault="00326298" w:rsidP="00326298">
      <w:pPr>
        <w:numPr>
          <w:ilvl w:val="0"/>
          <w:numId w:val="700"/>
        </w:numPr>
        <w:rPr>
          <w:sz w:val="24"/>
          <w:szCs w:val="24"/>
        </w:rPr>
      </w:pPr>
      <w:proofErr w:type="spellStart"/>
      <w:r w:rsidRPr="005D2FD2">
        <w:rPr>
          <w:sz w:val="24"/>
          <w:szCs w:val="24"/>
        </w:rPr>
        <w:t>medication</w:t>
      </w:r>
      <w:proofErr w:type="spellEnd"/>
      <w:r w:rsidRPr="005D2FD2">
        <w:rPr>
          <w:sz w:val="24"/>
          <w:szCs w:val="24"/>
        </w:rPr>
        <w:t xml:space="preserve"> </w:t>
      </w:r>
      <w:proofErr w:type="spellStart"/>
      <w:r w:rsidRPr="005D2FD2">
        <w:rPr>
          <w:sz w:val="24"/>
          <w:szCs w:val="24"/>
        </w:rPr>
        <w:t>effects</w:t>
      </w:r>
      <w:proofErr w:type="spellEnd"/>
    </w:p>
    <w:p w14:paraId="1C9665ED" w14:textId="77777777" w:rsidR="00326298" w:rsidRPr="005D2FD2" w:rsidRDefault="00326298" w:rsidP="00326298">
      <w:pPr>
        <w:numPr>
          <w:ilvl w:val="0"/>
          <w:numId w:val="700"/>
        </w:numPr>
        <w:rPr>
          <w:sz w:val="24"/>
          <w:szCs w:val="24"/>
        </w:rPr>
      </w:pPr>
      <w:proofErr w:type="spellStart"/>
      <w:r w:rsidRPr="005D2FD2">
        <w:rPr>
          <w:sz w:val="24"/>
          <w:szCs w:val="24"/>
        </w:rPr>
        <w:t>inherited</w:t>
      </w:r>
      <w:proofErr w:type="spellEnd"/>
      <w:r w:rsidRPr="005D2FD2">
        <w:rPr>
          <w:sz w:val="24"/>
          <w:szCs w:val="24"/>
        </w:rPr>
        <w:t xml:space="preserve"> </w:t>
      </w:r>
      <w:proofErr w:type="spellStart"/>
      <w:r w:rsidRPr="005D2FD2">
        <w:rPr>
          <w:sz w:val="24"/>
          <w:szCs w:val="24"/>
        </w:rPr>
        <w:t>metabolic</w:t>
      </w:r>
      <w:proofErr w:type="spellEnd"/>
      <w:r w:rsidRPr="005D2FD2">
        <w:rPr>
          <w:sz w:val="24"/>
          <w:szCs w:val="24"/>
        </w:rPr>
        <w:t xml:space="preserve"> </w:t>
      </w:r>
      <w:proofErr w:type="spellStart"/>
      <w:r w:rsidRPr="005D2FD2">
        <w:rPr>
          <w:sz w:val="24"/>
          <w:szCs w:val="24"/>
        </w:rPr>
        <w:t>defects</w:t>
      </w:r>
      <w:proofErr w:type="spellEnd"/>
    </w:p>
    <w:p w14:paraId="50D107F8" w14:textId="77777777" w:rsidR="00326298" w:rsidRPr="005D2FD2" w:rsidRDefault="00326298" w:rsidP="00326298">
      <w:pPr>
        <w:ind w:firstLine="709"/>
        <w:rPr>
          <w:sz w:val="24"/>
          <w:szCs w:val="24"/>
        </w:rPr>
      </w:pPr>
    </w:p>
    <w:p w14:paraId="7E2B8AE2" w14:textId="77777777" w:rsidR="00326298" w:rsidRPr="005D2FD2" w:rsidRDefault="00326298" w:rsidP="00326298">
      <w:pPr>
        <w:ind w:firstLine="709"/>
        <w:rPr>
          <w:b/>
          <w:bCs/>
          <w:sz w:val="24"/>
          <w:szCs w:val="24"/>
          <w:lang w:val="en-US"/>
        </w:rPr>
      </w:pPr>
      <w:r w:rsidRPr="005D2FD2">
        <w:rPr>
          <w:b/>
          <w:bCs/>
          <w:sz w:val="24"/>
          <w:szCs w:val="24"/>
          <w:lang w:val="en-US"/>
        </w:rPr>
        <w:t>VITAMIN A DEFICIENCY</w:t>
      </w:r>
    </w:p>
    <w:p w14:paraId="677BFF7A" w14:textId="77777777" w:rsidR="00326298" w:rsidRPr="005D2FD2" w:rsidRDefault="00326298" w:rsidP="00326298">
      <w:pPr>
        <w:ind w:firstLine="709"/>
        <w:rPr>
          <w:sz w:val="24"/>
          <w:szCs w:val="24"/>
          <w:lang w:val="en-US"/>
        </w:rPr>
      </w:pPr>
      <w:r w:rsidRPr="005D2FD2">
        <w:rPr>
          <w:sz w:val="24"/>
          <w:szCs w:val="24"/>
          <w:lang w:val="en-US"/>
        </w:rPr>
        <w:t>Vitamin A is important for:</w:t>
      </w:r>
    </w:p>
    <w:p w14:paraId="1B04E36F" w14:textId="77777777" w:rsidR="00326298" w:rsidRPr="005D2FD2" w:rsidRDefault="00326298" w:rsidP="00326298">
      <w:pPr>
        <w:numPr>
          <w:ilvl w:val="0"/>
          <w:numId w:val="701"/>
        </w:numPr>
        <w:rPr>
          <w:sz w:val="24"/>
          <w:szCs w:val="24"/>
        </w:rPr>
      </w:pPr>
      <w:proofErr w:type="spellStart"/>
      <w:r w:rsidRPr="005D2FD2">
        <w:rPr>
          <w:sz w:val="24"/>
          <w:szCs w:val="24"/>
        </w:rPr>
        <w:t>vision</w:t>
      </w:r>
      <w:proofErr w:type="spellEnd"/>
    </w:p>
    <w:p w14:paraId="2595D352" w14:textId="77777777" w:rsidR="00326298" w:rsidRPr="005D2FD2" w:rsidRDefault="00326298" w:rsidP="00326298">
      <w:pPr>
        <w:numPr>
          <w:ilvl w:val="0"/>
          <w:numId w:val="701"/>
        </w:numPr>
        <w:rPr>
          <w:sz w:val="24"/>
          <w:szCs w:val="24"/>
        </w:rPr>
      </w:pPr>
      <w:proofErr w:type="spellStart"/>
      <w:r w:rsidRPr="005D2FD2">
        <w:rPr>
          <w:sz w:val="24"/>
          <w:szCs w:val="24"/>
        </w:rPr>
        <w:t>epithelial</w:t>
      </w:r>
      <w:proofErr w:type="spellEnd"/>
      <w:r w:rsidRPr="005D2FD2">
        <w:rPr>
          <w:sz w:val="24"/>
          <w:szCs w:val="24"/>
        </w:rPr>
        <w:t xml:space="preserve"> </w:t>
      </w:r>
      <w:proofErr w:type="spellStart"/>
      <w:r w:rsidRPr="005D2FD2">
        <w:rPr>
          <w:sz w:val="24"/>
          <w:szCs w:val="24"/>
        </w:rPr>
        <w:t>differentiation</w:t>
      </w:r>
      <w:proofErr w:type="spellEnd"/>
    </w:p>
    <w:p w14:paraId="7FD8BAE4" w14:textId="77777777" w:rsidR="00326298" w:rsidRPr="005D2FD2" w:rsidRDefault="00326298" w:rsidP="00326298">
      <w:pPr>
        <w:numPr>
          <w:ilvl w:val="0"/>
          <w:numId w:val="701"/>
        </w:numPr>
        <w:rPr>
          <w:sz w:val="24"/>
          <w:szCs w:val="24"/>
        </w:rPr>
      </w:pPr>
      <w:proofErr w:type="spellStart"/>
      <w:r w:rsidRPr="005D2FD2">
        <w:rPr>
          <w:sz w:val="24"/>
          <w:szCs w:val="24"/>
        </w:rPr>
        <w:t>immune</w:t>
      </w:r>
      <w:proofErr w:type="spellEnd"/>
      <w:r w:rsidRPr="005D2FD2">
        <w:rPr>
          <w:sz w:val="24"/>
          <w:szCs w:val="24"/>
        </w:rPr>
        <w:t xml:space="preserve"> </w:t>
      </w:r>
      <w:proofErr w:type="spellStart"/>
      <w:r w:rsidRPr="005D2FD2">
        <w:rPr>
          <w:sz w:val="24"/>
          <w:szCs w:val="24"/>
        </w:rPr>
        <w:t>function</w:t>
      </w:r>
      <w:proofErr w:type="spellEnd"/>
    </w:p>
    <w:p w14:paraId="3886AF52" w14:textId="77777777" w:rsidR="00326298" w:rsidRPr="005D2FD2" w:rsidRDefault="00326298" w:rsidP="00326298">
      <w:pPr>
        <w:numPr>
          <w:ilvl w:val="0"/>
          <w:numId w:val="701"/>
        </w:numPr>
        <w:rPr>
          <w:sz w:val="24"/>
          <w:szCs w:val="24"/>
        </w:rPr>
      </w:pPr>
      <w:proofErr w:type="spellStart"/>
      <w:r w:rsidRPr="005D2FD2">
        <w:rPr>
          <w:sz w:val="24"/>
          <w:szCs w:val="24"/>
        </w:rPr>
        <w:t>growth</w:t>
      </w:r>
      <w:proofErr w:type="spellEnd"/>
    </w:p>
    <w:p w14:paraId="2200A53F" w14:textId="77777777" w:rsidR="00326298" w:rsidRPr="005D2FD2" w:rsidRDefault="00326298" w:rsidP="00326298">
      <w:pPr>
        <w:ind w:firstLine="709"/>
        <w:rPr>
          <w:b/>
          <w:bCs/>
          <w:sz w:val="24"/>
          <w:szCs w:val="24"/>
        </w:rPr>
      </w:pPr>
      <w:proofErr w:type="spellStart"/>
      <w:r w:rsidRPr="005D2FD2">
        <w:rPr>
          <w:b/>
          <w:bCs/>
          <w:sz w:val="24"/>
          <w:szCs w:val="24"/>
        </w:rPr>
        <w:t>Pathogenesis</w:t>
      </w:r>
      <w:proofErr w:type="spellEnd"/>
    </w:p>
    <w:p w14:paraId="0DD02E2B" w14:textId="77777777" w:rsidR="00326298" w:rsidRPr="005D2FD2" w:rsidRDefault="00326298" w:rsidP="00326298">
      <w:pPr>
        <w:ind w:firstLine="709"/>
        <w:rPr>
          <w:sz w:val="24"/>
          <w:szCs w:val="24"/>
          <w:lang w:val="en-US"/>
        </w:rPr>
      </w:pPr>
      <w:r w:rsidRPr="005D2FD2">
        <w:rPr>
          <w:sz w:val="24"/>
          <w:szCs w:val="24"/>
          <w:lang w:val="en-US"/>
        </w:rPr>
        <w:t>Deficiency results in impaired formation of rhodopsin in the retina and abnormal epithelial differentiation.</w:t>
      </w:r>
    </w:p>
    <w:p w14:paraId="0687D7A7" w14:textId="77777777" w:rsidR="00326298" w:rsidRPr="005D2FD2" w:rsidRDefault="00326298" w:rsidP="00326298">
      <w:pPr>
        <w:ind w:firstLine="709"/>
        <w:rPr>
          <w:b/>
          <w:bCs/>
          <w:sz w:val="24"/>
          <w:szCs w:val="24"/>
          <w:lang w:val="en-US"/>
        </w:rPr>
      </w:pPr>
      <w:r w:rsidRPr="005D2FD2">
        <w:rPr>
          <w:b/>
          <w:bCs/>
          <w:sz w:val="24"/>
          <w:szCs w:val="24"/>
          <w:lang w:val="en-US"/>
        </w:rPr>
        <w:t>Clinical and pathologic effects</w:t>
      </w:r>
    </w:p>
    <w:p w14:paraId="2468E5B4" w14:textId="77777777" w:rsidR="00326298" w:rsidRPr="005D2FD2" w:rsidRDefault="00326298" w:rsidP="00326298">
      <w:pPr>
        <w:ind w:firstLine="709"/>
        <w:rPr>
          <w:sz w:val="24"/>
          <w:szCs w:val="24"/>
          <w:lang w:val="en-US"/>
        </w:rPr>
      </w:pPr>
      <w:r w:rsidRPr="005D2FD2">
        <w:rPr>
          <w:sz w:val="24"/>
          <w:szCs w:val="24"/>
          <w:lang w:val="en-US"/>
        </w:rPr>
        <w:t>Major consequences include:</w:t>
      </w:r>
    </w:p>
    <w:p w14:paraId="67410188" w14:textId="77777777" w:rsidR="00326298" w:rsidRPr="005D2FD2" w:rsidRDefault="00326298" w:rsidP="00326298">
      <w:pPr>
        <w:numPr>
          <w:ilvl w:val="0"/>
          <w:numId w:val="702"/>
        </w:numPr>
        <w:rPr>
          <w:sz w:val="24"/>
          <w:szCs w:val="24"/>
        </w:rPr>
      </w:pPr>
      <w:proofErr w:type="spellStart"/>
      <w:r w:rsidRPr="005D2FD2">
        <w:rPr>
          <w:sz w:val="24"/>
          <w:szCs w:val="24"/>
        </w:rPr>
        <w:t>night</w:t>
      </w:r>
      <w:proofErr w:type="spellEnd"/>
      <w:r w:rsidRPr="005D2FD2">
        <w:rPr>
          <w:sz w:val="24"/>
          <w:szCs w:val="24"/>
        </w:rPr>
        <w:t xml:space="preserve"> </w:t>
      </w:r>
      <w:proofErr w:type="spellStart"/>
      <w:r w:rsidRPr="005D2FD2">
        <w:rPr>
          <w:sz w:val="24"/>
          <w:szCs w:val="24"/>
        </w:rPr>
        <w:t>blindness</w:t>
      </w:r>
      <w:proofErr w:type="spellEnd"/>
    </w:p>
    <w:p w14:paraId="43E4A1C3" w14:textId="77777777" w:rsidR="00326298" w:rsidRPr="005D2FD2" w:rsidRDefault="00326298" w:rsidP="00326298">
      <w:pPr>
        <w:numPr>
          <w:ilvl w:val="0"/>
          <w:numId w:val="702"/>
        </w:numPr>
        <w:rPr>
          <w:sz w:val="24"/>
          <w:szCs w:val="24"/>
        </w:rPr>
      </w:pPr>
      <w:proofErr w:type="spellStart"/>
      <w:r w:rsidRPr="005D2FD2">
        <w:rPr>
          <w:sz w:val="24"/>
          <w:szCs w:val="24"/>
        </w:rPr>
        <w:t>xerophthalmia</w:t>
      </w:r>
      <w:proofErr w:type="spellEnd"/>
    </w:p>
    <w:p w14:paraId="351E8A23" w14:textId="77777777" w:rsidR="00326298" w:rsidRPr="005D2FD2" w:rsidRDefault="00326298" w:rsidP="00326298">
      <w:pPr>
        <w:numPr>
          <w:ilvl w:val="0"/>
          <w:numId w:val="702"/>
        </w:numPr>
        <w:rPr>
          <w:sz w:val="24"/>
          <w:szCs w:val="24"/>
        </w:rPr>
      </w:pPr>
      <w:proofErr w:type="spellStart"/>
      <w:r w:rsidRPr="005D2FD2">
        <w:rPr>
          <w:sz w:val="24"/>
          <w:szCs w:val="24"/>
        </w:rPr>
        <w:t>corneal</w:t>
      </w:r>
      <w:proofErr w:type="spellEnd"/>
      <w:r w:rsidRPr="005D2FD2">
        <w:rPr>
          <w:sz w:val="24"/>
          <w:szCs w:val="24"/>
        </w:rPr>
        <w:t xml:space="preserve"> </w:t>
      </w:r>
      <w:proofErr w:type="spellStart"/>
      <w:r w:rsidRPr="005D2FD2">
        <w:rPr>
          <w:sz w:val="24"/>
          <w:szCs w:val="24"/>
        </w:rPr>
        <w:t>dryness</w:t>
      </w:r>
      <w:proofErr w:type="spellEnd"/>
      <w:r w:rsidRPr="005D2FD2">
        <w:rPr>
          <w:sz w:val="24"/>
          <w:szCs w:val="24"/>
        </w:rPr>
        <w:t xml:space="preserve"> </w:t>
      </w:r>
      <w:proofErr w:type="spellStart"/>
      <w:r w:rsidRPr="005D2FD2">
        <w:rPr>
          <w:sz w:val="24"/>
          <w:szCs w:val="24"/>
        </w:rPr>
        <w:t>and</w:t>
      </w:r>
      <w:proofErr w:type="spellEnd"/>
      <w:r w:rsidRPr="005D2FD2">
        <w:rPr>
          <w:sz w:val="24"/>
          <w:szCs w:val="24"/>
        </w:rPr>
        <w:t xml:space="preserve"> </w:t>
      </w:r>
      <w:proofErr w:type="spellStart"/>
      <w:r w:rsidRPr="005D2FD2">
        <w:rPr>
          <w:sz w:val="24"/>
          <w:szCs w:val="24"/>
        </w:rPr>
        <w:t>ulceration</w:t>
      </w:r>
      <w:proofErr w:type="spellEnd"/>
    </w:p>
    <w:p w14:paraId="6FA62173" w14:textId="77777777" w:rsidR="00326298" w:rsidRPr="005D2FD2" w:rsidRDefault="00326298" w:rsidP="00326298">
      <w:pPr>
        <w:numPr>
          <w:ilvl w:val="0"/>
          <w:numId w:val="702"/>
        </w:numPr>
        <w:rPr>
          <w:sz w:val="24"/>
          <w:szCs w:val="24"/>
        </w:rPr>
      </w:pPr>
      <w:proofErr w:type="spellStart"/>
      <w:r w:rsidRPr="005D2FD2">
        <w:rPr>
          <w:sz w:val="24"/>
          <w:szCs w:val="24"/>
        </w:rPr>
        <w:t>keratomalacia</w:t>
      </w:r>
      <w:proofErr w:type="spellEnd"/>
      <w:r w:rsidRPr="005D2FD2">
        <w:rPr>
          <w:sz w:val="24"/>
          <w:szCs w:val="24"/>
        </w:rPr>
        <w:t xml:space="preserve"> </w:t>
      </w:r>
      <w:proofErr w:type="spellStart"/>
      <w:r w:rsidRPr="005D2FD2">
        <w:rPr>
          <w:sz w:val="24"/>
          <w:szCs w:val="24"/>
        </w:rPr>
        <w:t>in</w:t>
      </w:r>
      <w:proofErr w:type="spellEnd"/>
      <w:r w:rsidRPr="005D2FD2">
        <w:rPr>
          <w:sz w:val="24"/>
          <w:szCs w:val="24"/>
        </w:rPr>
        <w:t xml:space="preserve"> </w:t>
      </w:r>
      <w:proofErr w:type="spellStart"/>
      <w:r w:rsidRPr="005D2FD2">
        <w:rPr>
          <w:sz w:val="24"/>
          <w:szCs w:val="24"/>
        </w:rPr>
        <w:t>severe</w:t>
      </w:r>
      <w:proofErr w:type="spellEnd"/>
      <w:r w:rsidRPr="005D2FD2">
        <w:rPr>
          <w:sz w:val="24"/>
          <w:szCs w:val="24"/>
        </w:rPr>
        <w:t xml:space="preserve"> </w:t>
      </w:r>
      <w:proofErr w:type="spellStart"/>
      <w:r w:rsidRPr="005D2FD2">
        <w:rPr>
          <w:sz w:val="24"/>
          <w:szCs w:val="24"/>
        </w:rPr>
        <w:t>cases</w:t>
      </w:r>
      <w:proofErr w:type="spellEnd"/>
    </w:p>
    <w:p w14:paraId="535E3695" w14:textId="77777777" w:rsidR="00326298" w:rsidRPr="005D2FD2" w:rsidRDefault="00326298" w:rsidP="00326298">
      <w:pPr>
        <w:numPr>
          <w:ilvl w:val="0"/>
          <w:numId w:val="702"/>
        </w:numPr>
        <w:rPr>
          <w:sz w:val="24"/>
          <w:szCs w:val="24"/>
          <w:lang w:val="en-US"/>
        </w:rPr>
      </w:pPr>
      <w:r w:rsidRPr="005D2FD2">
        <w:rPr>
          <w:sz w:val="24"/>
          <w:szCs w:val="24"/>
          <w:lang w:val="en-US"/>
        </w:rPr>
        <w:t>squamous metaplasia of respiratory and urinary epithelium</w:t>
      </w:r>
    </w:p>
    <w:p w14:paraId="6060CB11" w14:textId="77777777" w:rsidR="00326298" w:rsidRPr="005D2FD2" w:rsidRDefault="00326298" w:rsidP="00326298">
      <w:pPr>
        <w:numPr>
          <w:ilvl w:val="0"/>
          <w:numId w:val="702"/>
        </w:numPr>
        <w:rPr>
          <w:sz w:val="24"/>
          <w:szCs w:val="24"/>
        </w:rPr>
      </w:pPr>
      <w:proofErr w:type="spellStart"/>
      <w:r w:rsidRPr="005D2FD2">
        <w:rPr>
          <w:sz w:val="24"/>
          <w:szCs w:val="24"/>
        </w:rPr>
        <w:t>increased</w:t>
      </w:r>
      <w:proofErr w:type="spellEnd"/>
      <w:r w:rsidRPr="005D2FD2">
        <w:rPr>
          <w:sz w:val="24"/>
          <w:szCs w:val="24"/>
        </w:rPr>
        <w:t xml:space="preserve"> </w:t>
      </w:r>
      <w:proofErr w:type="spellStart"/>
      <w:r w:rsidRPr="005D2FD2">
        <w:rPr>
          <w:sz w:val="24"/>
          <w:szCs w:val="24"/>
        </w:rPr>
        <w:t>susceptibility</w:t>
      </w:r>
      <w:proofErr w:type="spellEnd"/>
      <w:r w:rsidRPr="005D2FD2">
        <w:rPr>
          <w:sz w:val="24"/>
          <w:szCs w:val="24"/>
        </w:rPr>
        <w:t xml:space="preserve"> </w:t>
      </w:r>
      <w:proofErr w:type="spellStart"/>
      <w:r w:rsidRPr="005D2FD2">
        <w:rPr>
          <w:sz w:val="24"/>
          <w:szCs w:val="24"/>
        </w:rPr>
        <w:t>to</w:t>
      </w:r>
      <w:proofErr w:type="spellEnd"/>
      <w:r w:rsidRPr="005D2FD2">
        <w:rPr>
          <w:sz w:val="24"/>
          <w:szCs w:val="24"/>
        </w:rPr>
        <w:t xml:space="preserve"> </w:t>
      </w:r>
      <w:proofErr w:type="spellStart"/>
      <w:r w:rsidRPr="005D2FD2">
        <w:rPr>
          <w:sz w:val="24"/>
          <w:szCs w:val="24"/>
        </w:rPr>
        <w:t>infection</w:t>
      </w:r>
      <w:proofErr w:type="spellEnd"/>
    </w:p>
    <w:p w14:paraId="7C5B3C50" w14:textId="77777777" w:rsidR="00326298" w:rsidRPr="005D2FD2" w:rsidRDefault="00326298" w:rsidP="00326298">
      <w:pPr>
        <w:ind w:firstLine="709"/>
        <w:rPr>
          <w:sz w:val="24"/>
          <w:szCs w:val="24"/>
          <w:lang w:val="en-US"/>
        </w:rPr>
      </w:pPr>
      <w:r w:rsidRPr="005D2FD2">
        <w:rPr>
          <w:sz w:val="24"/>
          <w:szCs w:val="24"/>
          <w:lang w:val="en-US"/>
        </w:rPr>
        <w:t>Vitamin A deficiency is an important cause of preventable blindness in children in some parts of the world.</w:t>
      </w:r>
    </w:p>
    <w:p w14:paraId="5325D3E7" w14:textId="77777777" w:rsidR="00326298" w:rsidRPr="005D2FD2" w:rsidRDefault="00326298" w:rsidP="00326298">
      <w:pPr>
        <w:ind w:firstLine="709"/>
        <w:rPr>
          <w:sz w:val="24"/>
          <w:szCs w:val="24"/>
          <w:lang w:val="en-US"/>
        </w:rPr>
      </w:pPr>
    </w:p>
    <w:p w14:paraId="6D3F3515" w14:textId="77777777" w:rsidR="00326298" w:rsidRPr="005D2FD2" w:rsidRDefault="00326298" w:rsidP="00326298">
      <w:pPr>
        <w:ind w:firstLine="709"/>
        <w:rPr>
          <w:b/>
          <w:bCs/>
          <w:sz w:val="24"/>
          <w:szCs w:val="24"/>
          <w:lang w:val="en-US"/>
        </w:rPr>
      </w:pPr>
      <w:r w:rsidRPr="005D2FD2">
        <w:rPr>
          <w:b/>
          <w:bCs/>
          <w:sz w:val="24"/>
          <w:szCs w:val="24"/>
          <w:lang w:val="en-US"/>
        </w:rPr>
        <w:t>VITAMIN D DEFICIENCY</w:t>
      </w:r>
    </w:p>
    <w:p w14:paraId="2CE4639C" w14:textId="77777777" w:rsidR="00326298" w:rsidRPr="005D2FD2" w:rsidRDefault="00326298" w:rsidP="00326298">
      <w:pPr>
        <w:ind w:firstLine="709"/>
        <w:rPr>
          <w:sz w:val="24"/>
          <w:szCs w:val="24"/>
          <w:lang w:val="en-US"/>
        </w:rPr>
      </w:pPr>
      <w:r w:rsidRPr="005D2FD2">
        <w:rPr>
          <w:sz w:val="24"/>
          <w:szCs w:val="24"/>
          <w:lang w:val="en-US"/>
        </w:rPr>
        <w:t>Vitamin D is essential for calcium and phosphorus homeostasis and for mineralization of osteoid.</w:t>
      </w:r>
    </w:p>
    <w:p w14:paraId="50CE309C" w14:textId="77777777" w:rsidR="00326298" w:rsidRPr="005D2FD2" w:rsidRDefault="00326298" w:rsidP="00326298">
      <w:pPr>
        <w:ind w:firstLine="709"/>
        <w:rPr>
          <w:b/>
          <w:bCs/>
          <w:sz w:val="24"/>
          <w:szCs w:val="24"/>
          <w:lang w:val="en-US"/>
        </w:rPr>
      </w:pPr>
      <w:r w:rsidRPr="005D2FD2">
        <w:rPr>
          <w:b/>
          <w:bCs/>
          <w:sz w:val="24"/>
          <w:szCs w:val="24"/>
          <w:lang w:val="en-US"/>
        </w:rPr>
        <w:t>Pathogenesis</w:t>
      </w:r>
    </w:p>
    <w:p w14:paraId="112BC1D1" w14:textId="77777777" w:rsidR="00326298" w:rsidRPr="005D2FD2" w:rsidRDefault="00326298" w:rsidP="00326298">
      <w:pPr>
        <w:ind w:firstLine="709"/>
        <w:rPr>
          <w:sz w:val="24"/>
          <w:szCs w:val="24"/>
          <w:lang w:val="en-US"/>
        </w:rPr>
      </w:pPr>
      <w:r w:rsidRPr="005D2FD2">
        <w:rPr>
          <w:sz w:val="24"/>
          <w:szCs w:val="24"/>
          <w:lang w:val="en-US"/>
        </w:rPr>
        <w:t>Deficiency may result from:</w:t>
      </w:r>
    </w:p>
    <w:p w14:paraId="56B72D0A" w14:textId="77777777" w:rsidR="00326298" w:rsidRPr="005D2FD2" w:rsidRDefault="00326298" w:rsidP="00326298">
      <w:pPr>
        <w:numPr>
          <w:ilvl w:val="0"/>
          <w:numId w:val="703"/>
        </w:numPr>
        <w:rPr>
          <w:sz w:val="24"/>
          <w:szCs w:val="24"/>
        </w:rPr>
      </w:pPr>
      <w:proofErr w:type="spellStart"/>
      <w:r w:rsidRPr="005D2FD2">
        <w:rPr>
          <w:sz w:val="24"/>
          <w:szCs w:val="24"/>
        </w:rPr>
        <w:t>inadequate</w:t>
      </w:r>
      <w:proofErr w:type="spellEnd"/>
      <w:r w:rsidRPr="005D2FD2">
        <w:rPr>
          <w:sz w:val="24"/>
          <w:szCs w:val="24"/>
        </w:rPr>
        <w:t xml:space="preserve"> </w:t>
      </w:r>
      <w:proofErr w:type="spellStart"/>
      <w:r w:rsidRPr="005D2FD2">
        <w:rPr>
          <w:sz w:val="24"/>
          <w:szCs w:val="24"/>
        </w:rPr>
        <w:t>dietary</w:t>
      </w:r>
      <w:proofErr w:type="spellEnd"/>
      <w:r w:rsidRPr="005D2FD2">
        <w:rPr>
          <w:sz w:val="24"/>
          <w:szCs w:val="24"/>
        </w:rPr>
        <w:t xml:space="preserve"> </w:t>
      </w:r>
      <w:proofErr w:type="spellStart"/>
      <w:r w:rsidRPr="005D2FD2">
        <w:rPr>
          <w:sz w:val="24"/>
          <w:szCs w:val="24"/>
        </w:rPr>
        <w:t>intake</w:t>
      </w:r>
      <w:proofErr w:type="spellEnd"/>
    </w:p>
    <w:p w14:paraId="4C47C8BA" w14:textId="77777777" w:rsidR="00326298" w:rsidRPr="005D2FD2" w:rsidRDefault="00326298" w:rsidP="00326298">
      <w:pPr>
        <w:numPr>
          <w:ilvl w:val="0"/>
          <w:numId w:val="703"/>
        </w:numPr>
        <w:rPr>
          <w:sz w:val="24"/>
          <w:szCs w:val="24"/>
        </w:rPr>
      </w:pPr>
      <w:proofErr w:type="spellStart"/>
      <w:r w:rsidRPr="005D2FD2">
        <w:rPr>
          <w:sz w:val="24"/>
          <w:szCs w:val="24"/>
        </w:rPr>
        <w:t>decreased</w:t>
      </w:r>
      <w:proofErr w:type="spellEnd"/>
      <w:r w:rsidRPr="005D2FD2">
        <w:rPr>
          <w:sz w:val="24"/>
          <w:szCs w:val="24"/>
        </w:rPr>
        <w:t xml:space="preserve"> </w:t>
      </w:r>
      <w:proofErr w:type="spellStart"/>
      <w:r w:rsidRPr="005D2FD2">
        <w:rPr>
          <w:sz w:val="24"/>
          <w:szCs w:val="24"/>
        </w:rPr>
        <w:t>sunlight</w:t>
      </w:r>
      <w:proofErr w:type="spellEnd"/>
      <w:r w:rsidRPr="005D2FD2">
        <w:rPr>
          <w:sz w:val="24"/>
          <w:szCs w:val="24"/>
        </w:rPr>
        <w:t xml:space="preserve"> </w:t>
      </w:r>
      <w:proofErr w:type="spellStart"/>
      <w:r w:rsidRPr="005D2FD2">
        <w:rPr>
          <w:sz w:val="24"/>
          <w:szCs w:val="24"/>
        </w:rPr>
        <w:t>exposure</w:t>
      </w:r>
      <w:proofErr w:type="spellEnd"/>
    </w:p>
    <w:p w14:paraId="78EC5737" w14:textId="77777777" w:rsidR="00326298" w:rsidRPr="005D2FD2" w:rsidRDefault="00326298" w:rsidP="00326298">
      <w:pPr>
        <w:numPr>
          <w:ilvl w:val="0"/>
          <w:numId w:val="703"/>
        </w:numPr>
        <w:rPr>
          <w:sz w:val="24"/>
          <w:szCs w:val="24"/>
        </w:rPr>
      </w:pPr>
      <w:proofErr w:type="spellStart"/>
      <w:r w:rsidRPr="005D2FD2">
        <w:rPr>
          <w:sz w:val="24"/>
          <w:szCs w:val="24"/>
        </w:rPr>
        <w:t>malabsorption</w:t>
      </w:r>
      <w:proofErr w:type="spellEnd"/>
    </w:p>
    <w:p w14:paraId="1DDADC68" w14:textId="77777777" w:rsidR="00326298" w:rsidRPr="005D2FD2" w:rsidRDefault="00326298" w:rsidP="00326298">
      <w:pPr>
        <w:numPr>
          <w:ilvl w:val="0"/>
          <w:numId w:val="703"/>
        </w:numPr>
        <w:rPr>
          <w:sz w:val="24"/>
          <w:szCs w:val="24"/>
        </w:rPr>
      </w:pPr>
      <w:proofErr w:type="spellStart"/>
      <w:r w:rsidRPr="005D2FD2">
        <w:rPr>
          <w:sz w:val="24"/>
          <w:szCs w:val="24"/>
        </w:rPr>
        <w:t>liver</w:t>
      </w:r>
      <w:proofErr w:type="spellEnd"/>
      <w:r w:rsidRPr="005D2FD2">
        <w:rPr>
          <w:sz w:val="24"/>
          <w:szCs w:val="24"/>
        </w:rPr>
        <w:t xml:space="preserve"> </w:t>
      </w:r>
      <w:proofErr w:type="spellStart"/>
      <w:r w:rsidRPr="005D2FD2">
        <w:rPr>
          <w:sz w:val="24"/>
          <w:szCs w:val="24"/>
        </w:rPr>
        <w:t>disease</w:t>
      </w:r>
      <w:proofErr w:type="spellEnd"/>
    </w:p>
    <w:p w14:paraId="70464C55" w14:textId="77777777" w:rsidR="00326298" w:rsidRPr="005D2FD2" w:rsidRDefault="00326298" w:rsidP="00326298">
      <w:pPr>
        <w:numPr>
          <w:ilvl w:val="0"/>
          <w:numId w:val="703"/>
        </w:numPr>
        <w:rPr>
          <w:sz w:val="24"/>
          <w:szCs w:val="24"/>
        </w:rPr>
      </w:pPr>
      <w:proofErr w:type="spellStart"/>
      <w:r w:rsidRPr="005D2FD2">
        <w:rPr>
          <w:sz w:val="24"/>
          <w:szCs w:val="24"/>
        </w:rPr>
        <w:t>renal</w:t>
      </w:r>
      <w:proofErr w:type="spellEnd"/>
      <w:r w:rsidRPr="005D2FD2">
        <w:rPr>
          <w:sz w:val="24"/>
          <w:szCs w:val="24"/>
        </w:rPr>
        <w:t xml:space="preserve"> </w:t>
      </w:r>
      <w:proofErr w:type="spellStart"/>
      <w:r w:rsidRPr="005D2FD2">
        <w:rPr>
          <w:sz w:val="24"/>
          <w:szCs w:val="24"/>
        </w:rPr>
        <w:t>disease</w:t>
      </w:r>
      <w:proofErr w:type="spellEnd"/>
    </w:p>
    <w:p w14:paraId="53EB4ED1" w14:textId="77777777" w:rsidR="00326298" w:rsidRPr="005D2FD2" w:rsidRDefault="00326298" w:rsidP="00326298">
      <w:pPr>
        <w:ind w:firstLine="709"/>
        <w:rPr>
          <w:b/>
          <w:bCs/>
          <w:sz w:val="24"/>
          <w:szCs w:val="24"/>
        </w:rPr>
      </w:pPr>
      <w:proofErr w:type="spellStart"/>
      <w:r w:rsidRPr="005D2FD2">
        <w:rPr>
          <w:b/>
          <w:bCs/>
          <w:sz w:val="24"/>
          <w:szCs w:val="24"/>
        </w:rPr>
        <w:t>Children</w:t>
      </w:r>
      <w:proofErr w:type="spellEnd"/>
      <w:r w:rsidRPr="005D2FD2">
        <w:rPr>
          <w:b/>
          <w:bCs/>
          <w:sz w:val="24"/>
          <w:szCs w:val="24"/>
        </w:rPr>
        <w:t xml:space="preserve">: </w:t>
      </w:r>
      <w:proofErr w:type="spellStart"/>
      <w:r w:rsidRPr="005D2FD2">
        <w:rPr>
          <w:b/>
          <w:bCs/>
          <w:sz w:val="24"/>
          <w:szCs w:val="24"/>
        </w:rPr>
        <w:t>Rickets</w:t>
      </w:r>
      <w:proofErr w:type="spellEnd"/>
    </w:p>
    <w:p w14:paraId="053B7E2C" w14:textId="77777777" w:rsidR="00326298" w:rsidRPr="005D2FD2" w:rsidRDefault="00326298" w:rsidP="00326298">
      <w:pPr>
        <w:ind w:firstLine="709"/>
        <w:rPr>
          <w:sz w:val="24"/>
          <w:szCs w:val="24"/>
          <w:lang w:val="en-US"/>
        </w:rPr>
      </w:pPr>
      <w:r w:rsidRPr="005D2FD2">
        <w:rPr>
          <w:sz w:val="24"/>
          <w:szCs w:val="24"/>
          <w:lang w:val="en-US"/>
        </w:rPr>
        <w:t xml:space="preserve">In children, vitamin D deficiency causes </w:t>
      </w:r>
      <w:r w:rsidRPr="005D2FD2">
        <w:rPr>
          <w:b/>
          <w:bCs/>
          <w:sz w:val="24"/>
          <w:szCs w:val="24"/>
          <w:lang w:val="en-US"/>
        </w:rPr>
        <w:t>rickets</w:t>
      </w:r>
      <w:r w:rsidRPr="005D2FD2">
        <w:rPr>
          <w:sz w:val="24"/>
          <w:szCs w:val="24"/>
          <w:lang w:val="en-US"/>
        </w:rPr>
        <w:t>, characterized by defective mineralization of growing bone and growth plates.</w:t>
      </w:r>
    </w:p>
    <w:p w14:paraId="56641415" w14:textId="77777777" w:rsidR="00326298" w:rsidRPr="005D2FD2" w:rsidRDefault="00326298" w:rsidP="00326298">
      <w:pPr>
        <w:ind w:firstLine="709"/>
        <w:rPr>
          <w:sz w:val="24"/>
          <w:szCs w:val="24"/>
        </w:rPr>
      </w:pPr>
      <w:proofErr w:type="spellStart"/>
      <w:r w:rsidRPr="005D2FD2">
        <w:rPr>
          <w:sz w:val="24"/>
          <w:szCs w:val="24"/>
        </w:rPr>
        <w:lastRenderedPageBreak/>
        <w:t>Findings</w:t>
      </w:r>
      <w:proofErr w:type="spellEnd"/>
      <w:r w:rsidRPr="005D2FD2">
        <w:rPr>
          <w:sz w:val="24"/>
          <w:szCs w:val="24"/>
        </w:rPr>
        <w:t xml:space="preserve"> </w:t>
      </w:r>
      <w:proofErr w:type="spellStart"/>
      <w:r w:rsidRPr="005D2FD2">
        <w:rPr>
          <w:sz w:val="24"/>
          <w:szCs w:val="24"/>
        </w:rPr>
        <w:t>include</w:t>
      </w:r>
      <w:proofErr w:type="spellEnd"/>
      <w:r w:rsidRPr="005D2FD2">
        <w:rPr>
          <w:sz w:val="24"/>
          <w:szCs w:val="24"/>
        </w:rPr>
        <w:t>:</w:t>
      </w:r>
    </w:p>
    <w:p w14:paraId="58634903" w14:textId="77777777" w:rsidR="00326298" w:rsidRPr="005D2FD2" w:rsidRDefault="00326298" w:rsidP="00326298">
      <w:pPr>
        <w:numPr>
          <w:ilvl w:val="0"/>
          <w:numId w:val="704"/>
        </w:numPr>
        <w:rPr>
          <w:sz w:val="24"/>
          <w:szCs w:val="24"/>
        </w:rPr>
      </w:pPr>
      <w:proofErr w:type="spellStart"/>
      <w:r w:rsidRPr="005D2FD2">
        <w:rPr>
          <w:sz w:val="24"/>
          <w:szCs w:val="24"/>
        </w:rPr>
        <w:t>skeletal</w:t>
      </w:r>
      <w:proofErr w:type="spellEnd"/>
      <w:r w:rsidRPr="005D2FD2">
        <w:rPr>
          <w:sz w:val="24"/>
          <w:szCs w:val="24"/>
        </w:rPr>
        <w:t xml:space="preserve"> </w:t>
      </w:r>
      <w:proofErr w:type="spellStart"/>
      <w:r w:rsidRPr="005D2FD2">
        <w:rPr>
          <w:sz w:val="24"/>
          <w:szCs w:val="24"/>
        </w:rPr>
        <w:t>deformities</w:t>
      </w:r>
      <w:proofErr w:type="spellEnd"/>
    </w:p>
    <w:p w14:paraId="73F4DAB1" w14:textId="77777777" w:rsidR="00326298" w:rsidRPr="005D2FD2" w:rsidRDefault="00326298" w:rsidP="00326298">
      <w:pPr>
        <w:numPr>
          <w:ilvl w:val="0"/>
          <w:numId w:val="704"/>
        </w:numPr>
        <w:rPr>
          <w:sz w:val="24"/>
          <w:szCs w:val="24"/>
        </w:rPr>
      </w:pPr>
      <w:proofErr w:type="spellStart"/>
      <w:r w:rsidRPr="005D2FD2">
        <w:rPr>
          <w:sz w:val="24"/>
          <w:szCs w:val="24"/>
        </w:rPr>
        <w:t>frontal</w:t>
      </w:r>
      <w:proofErr w:type="spellEnd"/>
      <w:r w:rsidRPr="005D2FD2">
        <w:rPr>
          <w:sz w:val="24"/>
          <w:szCs w:val="24"/>
        </w:rPr>
        <w:t xml:space="preserve"> </w:t>
      </w:r>
      <w:proofErr w:type="spellStart"/>
      <w:r w:rsidRPr="005D2FD2">
        <w:rPr>
          <w:sz w:val="24"/>
          <w:szCs w:val="24"/>
        </w:rPr>
        <w:t>bossing</w:t>
      </w:r>
      <w:proofErr w:type="spellEnd"/>
    </w:p>
    <w:p w14:paraId="1376BA01" w14:textId="77777777" w:rsidR="00326298" w:rsidRPr="005D2FD2" w:rsidRDefault="00326298" w:rsidP="00326298">
      <w:pPr>
        <w:numPr>
          <w:ilvl w:val="0"/>
          <w:numId w:val="704"/>
        </w:numPr>
        <w:rPr>
          <w:sz w:val="24"/>
          <w:szCs w:val="24"/>
        </w:rPr>
      </w:pPr>
      <w:proofErr w:type="spellStart"/>
      <w:r w:rsidRPr="005D2FD2">
        <w:rPr>
          <w:sz w:val="24"/>
          <w:szCs w:val="24"/>
        </w:rPr>
        <w:t>rachitic</w:t>
      </w:r>
      <w:proofErr w:type="spellEnd"/>
      <w:r w:rsidRPr="005D2FD2">
        <w:rPr>
          <w:sz w:val="24"/>
          <w:szCs w:val="24"/>
        </w:rPr>
        <w:t xml:space="preserve"> </w:t>
      </w:r>
      <w:proofErr w:type="spellStart"/>
      <w:r w:rsidRPr="005D2FD2">
        <w:rPr>
          <w:sz w:val="24"/>
          <w:szCs w:val="24"/>
        </w:rPr>
        <w:t>rosary</w:t>
      </w:r>
      <w:proofErr w:type="spellEnd"/>
    </w:p>
    <w:p w14:paraId="4CCA7C06" w14:textId="77777777" w:rsidR="00326298" w:rsidRPr="005D2FD2" w:rsidRDefault="00326298" w:rsidP="00326298">
      <w:pPr>
        <w:numPr>
          <w:ilvl w:val="0"/>
          <w:numId w:val="704"/>
        </w:numPr>
        <w:rPr>
          <w:sz w:val="24"/>
          <w:szCs w:val="24"/>
        </w:rPr>
      </w:pPr>
      <w:proofErr w:type="spellStart"/>
      <w:r w:rsidRPr="005D2FD2">
        <w:rPr>
          <w:sz w:val="24"/>
          <w:szCs w:val="24"/>
        </w:rPr>
        <w:t>bowing</w:t>
      </w:r>
      <w:proofErr w:type="spellEnd"/>
      <w:r w:rsidRPr="005D2FD2">
        <w:rPr>
          <w:sz w:val="24"/>
          <w:szCs w:val="24"/>
        </w:rPr>
        <w:t xml:space="preserve"> </w:t>
      </w:r>
      <w:proofErr w:type="spellStart"/>
      <w:r w:rsidRPr="005D2FD2">
        <w:rPr>
          <w:sz w:val="24"/>
          <w:szCs w:val="24"/>
        </w:rPr>
        <w:t>of</w:t>
      </w:r>
      <w:proofErr w:type="spellEnd"/>
      <w:r w:rsidRPr="005D2FD2">
        <w:rPr>
          <w:sz w:val="24"/>
          <w:szCs w:val="24"/>
        </w:rPr>
        <w:t xml:space="preserve"> </w:t>
      </w:r>
      <w:proofErr w:type="spellStart"/>
      <w:r w:rsidRPr="005D2FD2">
        <w:rPr>
          <w:sz w:val="24"/>
          <w:szCs w:val="24"/>
        </w:rPr>
        <w:t>legs</w:t>
      </w:r>
      <w:proofErr w:type="spellEnd"/>
    </w:p>
    <w:p w14:paraId="0F04CCD9" w14:textId="77777777" w:rsidR="00326298" w:rsidRPr="005D2FD2" w:rsidRDefault="00326298" w:rsidP="00326298">
      <w:pPr>
        <w:numPr>
          <w:ilvl w:val="0"/>
          <w:numId w:val="704"/>
        </w:numPr>
        <w:rPr>
          <w:sz w:val="24"/>
          <w:szCs w:val="24"/>
        </w:rPr>
      </w:pPr>
      <w:proofErr w:type="spellStart"/>
      <w:r w:rsidRPr="005D2FD2">
        <w:rPr>
          <w:sz w:val="24"/>
          <w:szCs w:val="24"/>
        </w:rPr>
        <w:t>delayed</w:t>
      </w:r>
      <w:proofErr w:type="spellEnd"/>
      <w:r w:rsidRPr="005D2FD2">
        <w:rPr>
          <w:sz w:val="24"/>
          <w:szCs w:val="24"/>
        </w:rPr>
        <w:t xml:space="preserve"> </w:t>
      </w:r>
      <w:proofErr w:type="spellStart"/>
      <w:r w:rsidRPr="005D2FD2">
        <w:rPr>
          <w:sz w:val="24"/>
          <w:szCs w:val="24"/>
        </w:rPr>
        <w:t>tooth</w:t>
      </w:r>
      <w:proofErr w:type="spellEnd"/>
      <w:r w:rsidRPr="005D2FD2">
        <w:rPr>
          <w:sz w:val="24"/>
          <w:szCs w:val="24"/>
        </w:rPr>
        <w:t xml:space="preserve"> </w:t>
      </w:r>
      <w:proofErr w:type="spellStart"/>
      <w:r w:rsidRPr="005D2FD2">
        <w:rPr>
          <w:sz w:val="24"/>
          <w:szCs w:val="24"/>
        </w:rPr>
        <w:t>eruption</w:t>
      </w:r>
      <w:proofErr w:type="spellEnd"/>
    </w:p>
    <w:p w14:paraId="46334C11" w14:textId="77777777" w:rsidR="00326298" w:rsidRPr="005D2FD2" w:rsidRDefault="00326298" w:rsidP="00326298">
      <w:pPr>
        <w:numPr>
          <w:ilvl w:val="0"/>
          <w:numId w:val="704"/>
        </w:numPr>
        <w:rPr>
          <w:sz w:val="24"/>
          <w:szCs w:val="24"/>
        </w:rPr>
      </w:pPr>
      <w:proofErr w:type="spellStart"/>
      <w:r w:rsidRPr="005D2FD2">
        <w:rPr>
          <w:sz w:val="24"/>
          <w:szCs w:val="24"/>
        </w:rPr>
        <w:t>craniotabes</w:t>
      </w:r>
      <w:proofErr w:type="spellEnd"/>
    </w:p>
    <w:p w14:paraId="38F9FA99" w14:textId="77777777" w:rsidR="00326298" w:rsidRPr="005D2FD2" w:rsidRDefault="00326298" w:rsidP="00326298">
      <w:pPr>
        <w:ind w:firstLine="709"/>
        <w:rPr>
          <w:b/>
          <w:bCs/>
          <w:sz w:val="24"/>
          <w:szCs w:val="24"/>
        </w:rPr>
      </w:pPr>
      <w:proofErr w:type="spellStart"/>
      <w:r w:rsidRPr="005D2FD2">
        <w:rPr>
          <w:b/>
          <w:bCs/>
          <w:sz w:val="24"/>
          <w:szCs w:val="24"/>
        </w:rPr>
        <w:t>Adults</w:t>
      </w:r>
      <w:proofErr w:type="spellEnd"/>
      <w:r w:rsidRPr="005D2FD2">
        <w:rPr>
          <w:b/>
          <w:bCs/>
          <w:sz w:val="24"/>
          <w:szCs w:val="24"/>
        </w:rPr>
        <w:t xml:space="preserve">: </w:t>
      </w:r>
      <w:proofErr w:type="spellStart"/>
      <w:r w:rsidRPr="005D2FD2">
        <w:rPr>
          <w:b/>
          <w:bCs/>
          <w:sz w:val="24"/>
          <w:szCs w:val="24"/>
        </w:rPr>
        <w:t>Osteomalacia</w:t>
      </w:r>
      <w:proofErr w:type="spellEnd"/>
    </w:p>
    <w:p w14:paraId="690F91ED" w14:textId="77777777" w:rsidR="00326298" w:rsidRPr="005D2FD2" w:rsidRDefault="00326298" w:rsidP="00326298">
      <w:pPr>
        <w:ind w:firstLine="709"/>
        <w:rPr>
          <w:sz w:val="24"/>
          <w:szCs w:val="24"/>
        </w:rPr>
      </w:pPr>
      <w:r w:rsidRPr="005D2FD2">
        <w:rPr>
          <w:sz w:val="24"/>
          <w:szCs w:val="24"/>
          <w:lang w:val="en-US"/>
        </w:rPr>
        <w:t xml:space="preserve">In adults, deficiency causes </w:t>
      </w:r>
      <w:r w:rsidRPr="005D2FD2">
        <w:rPr>
          <w:b/>
          <w:bCs/>
          <w:sz w:val="24"/>
          <w:szCs w:val="24"/>
          <w:lang w:val="en-US"/>
        </w:rPr>
        <w:t>osteomalacia</w:t>
      </w:r>
      <w:r w:rsidRPr="005D2FD2">
        <w:rPr>
          <w:sz w:val="24"/>
          <w:szCs w:val="24"/>
          <w:lang w:val="en-US"/>
        </w:rPr>
        <w:t xml:space="preserve">, in which unmineralized osteoid accumulates in mature bone. </w:t>
      </w:r>
      <w:proofErr w:type="spellStart"/>
      <w:r w:rsidRPr="005D2FD2">
        <w:rPr>
          <w:sz w:val="24"/>
          <w:szCs w:val="24"/>
        </w:rPr>
        <w:t>Patients</w:t>
      </w:r>
      <w:proofErr w:type="spellEnd"/>
      <w:r w:rsidRPr="005D2FD2">
        <w:rPr>
          <w:sz w:val="24"/>
          <w:szCs w:val="24"/>
        </w:rPr>
        <w:t xml:space="preserve"> </w:t>
      </w:r>
      <w:proofErr w:type="spellStart"/>
      <w:r w:rsidRPr="005D2FD2">
        <w:rPr>
          <w:sz w:val="24"/>
          <w:szCs w:val="24"/>
        </w:rPr>
        <w:t>have</w:t>
      </w:r>
      <w:proofErr w:type="spellEnd"/>
      <w:r w:rsidRPr="005D2FD2">
        <w:rPr>
          <w:sz w:val="24"/>
          <w:szCs w:val="24"/>
        </w:rPr>
        <w:t>:</w:t>
      </w:r>
    </w:p>
    <w:p w14:paraId="155E22D7" w14:textId="77777777" w:rsidR="00326298" w:rsidRPr="005D2FD2" w:rsidRDefault="00326298" w:rsidP="00326298">
      <w:pPr>
        <w:numPr>
          <w:ilvl w:val="0"/>
          <w:numId w:val="705"/>
        </w:numPr>
        <w:rPr>
          <w:sz w:val="24"/>
          <w:szCs w:val="24"/>
        </w:rPr>
      </w:pPr>
      <w:proofErr w:type="spellStart"/>
      <w:r w:rsidRPr="005D2FD2">
        <w:rPr>
          <w:sz w:val="24"/>
          <w:szCs w:val="24"/>
        </w:rPr>
        <w:t>bone</w:t>
      </w:r>
      <w:proofErr w:type="spellEnd"/>
      <w:r w:rsidRPr="005D2FD2">
        <w:rPr>
          <w:sz w:val="24"/>
          <w:szCs w:val="24"/>
        </w:rPr>
        <w:t xml:space="preserve"> </w:t>
      </w:r>
      <w:proofErr w:type="spellStart"/>
      <w:r w:rsidRPr="005D2FD2">
        <w:rPr>
          <w:sz w:val="24"/>
          <w:szCs w:val="24"/>
        </w:rPr>
        <w:t>pain</w:t>
      </w:r>
      <w:proofErr w:type="spellEnd"/>
    </w:p>
    <w:p w14:paraId="576B619A" w14:textId="77777777" w:rsidR="00326298" w:rsidRPr="005D2FD2" w:rsidRDefault="00326298" w:rsidP="00326298">
      <w:pPr>
        <w:numPr>
          <w:ilvl w:val="0"/>
          <w:numId w:val="705"/>
        </w:numPr>
        <w:rPr>
          <w:sz w:val="24"/>
          <w:szCs w:val="24"/>
        </w:rPr>
      </w:pPr>
      <w:proofErr w:type="spellStart"/>
      <w:r w:rsidRPr="005D2FD2">
        <w:rPr>
          <w:sz w:val="24"/>
          <w:szCs w:val="24"/>
        </w:rPr>
        <w:t>muscle</w:t>
      </w:r>
      <w:proofErr w:type="spellEnd"/>
      <w:r w:rsidRPr="005D2FD2">
        <w:rPr>
          <w:sz w:val="24"/>
          <w:szCs w:val="24"/>
        </w:rPr>
        <w:t xml:space="preserve"> </w:t>
      </w:r>
      <w:proofErr w:type="spellStart"/>
      <w:r w:rsidRPr="005D2FD2">
        <w:rPr>
          <w:sz w:val="24"/>
          <w:szCs w:val="24"/>
        </w:rPr>
        <w:t>weakness</w:t>
      </w:r>
      <w:proofErr w:type="spellEnd"/>
    </w:p>
    <w:p w14:paraId="4D8C466F" w14:textId="77777777" w:rsidR="00326298" w:rsidRPr="005D2FD2" w:rsidRDefault="00326298" w:rsidP="00326298">
      <w:pPr>
        <w:numPr>
          <w:ilvl w:val="0"/>
          <w:numId w:val="705"/>
        </w:numPr>
        <w:rPr>
          <w:sz w:val="24"/>
          <w:szCs w:val="24"/>
        </w:rPr>
      </w:pPr>
      <w:proofErr w:type="spellStart"/>
      <w:r w:rsidRPr="005D2FD2">
        <w:rPr>
          <w:sz w:val="24"/>
          <w:szCs w:val="24"/>
        </w:rPr>
        <w:t>fractures</w:t>
      </w:r>
      <w:proofErr w:type="spellEnd"/>
    </w:p>
    <w:p w14:paraId="1976E2F9" w14:textId="77777777" w:rsidR="00326298" w:rsidRPr="005D2FD2" w:rsidRDefault="00326298" w:rsidP="00326298">
      <w:pPr>
        <w:ind w:firstLine="709"/>
        <w:rPr>
          <w:sz w:val="24"/>
          <w:szCs w:val="24"/>
        </w:rPr>
      </w:pPr>
    </w:p>
    <w:p w14:paraId="00EE2B59" w14:textId="77777777" w:rsidR="00326298" w:rsidRPr="005D2FD2" w:rsidRDefault="00326298" w:rsidP="00326298">
      <w:pPr>
        <w:ind w:firstLine="709"/>
        <w:rPr>
          <w:b/>
          <w:bCs/>
          <w:sz w:val="24"/>
          <w:szCs w:val="24"/>
          <w:lang w:val="en-US"/>
        </w:rPr>
      </w:pPr>
      <w:r w:rsidRPr="005D2FD2">
        <w:rPr>
          <w:b/>
          <w:bCs/>
          <w:sz w:val="24"/>
          <w:szCs w:val="24"/>
          <w:lang w:val="en-US"/>
        </w:rPr>
        <w:t>VITAMIN C DEFICIENCY</w:t>
      </w:r>
    </w:p>
    <w:p w14:paraId="4C01B459" w14:textId="77777777" w:rsidR="00326298" w:rsidRPr="005D2FD2" w:rsidRDefault="00326298" w:rsidP="00326298">
      <w:pPr>
        <w:ind w:firstLine="709"/>
        <w:rPr>
          <w:sz w:val="24"/>
          <w:szCs w:val="24"/>
          <w:lang w:val="en-US"/>
        </w:rPr>
      </w:pPr>
      <w:r w:rsidRPr="005D2FD2">
        <w:rPr>
          <w:sz w:val="24"/>
          <w:szCs w:val="24"/>
          <w:lang w:val="en-US"/>
        </w:rPr>
        <w:t>Vitamin C is required for hydroxylation of proline and lysine during collagen synthesis.</w:t>
      </w:r>
    </w:p>
    <w:p w14:paraId="78708AF4" w14:textId="77777777" w:rsidR="00326298" w:rsidRPr="005D2FD2" w:rsidRDefault="00326298" w:rsidP="00326298">
      <w:pPr>
        <w:ind w:firstLine="709"/>
        <w:rPr>
          <w:b/>
          <w:bCs/>
          <w:sz w:val="24"/>
          <w:szCs w:val="24"/>
          <w:lang w:val="en-US"/>
        </w:rPr>
      </w:pPr>
      <w:r w:rsidRPr="005D2FD2">
        <w:rPr>
          <w:b/>
          <w:bCs/>
          <w:sz w:val="24"/>
          <w:szCs w:val="24"/>
          <w:lang w:val="en-US"/>
        </w:rPr>
        <w:t>Pathogenesis</w:t>
      </w:r>
    </w:p>
    <w:p w14:paraId="108FA908" w14:textId="77777777" w:rsidR="00326298" w:rsidRPr="005D2FD2" w:rsidRDefault="00326298" w:rsidP="00326298">
      <w:pPr>
        <w:ind w:firstLine="709"/>
        <w:rPr>
          <w:sz w:val="24"/>
          <w:szCs w:val="24"/>
          <w:lang w:val="en-US"/>
        </w:rPr>
      </w:pPr>
      <w:r w:rsidRPr="005D2FD2">
        <w:rPr>
          <w:sz w:val="24"/>
          <w:szCs w:val="24"/>
          <w:lang w:val="en-US"/>
        </w:rPr>
        <w:t>Deficiency impairs collagen formation and weakens connective tissues and capillary walls.</w:t>
      </w:r>
    </w:p>
    <w:p w14:paraId="72544B14" w14:textId="77777777" w:rsidR="00326298" w:rsidRPr="005D2FD2" w:rsidRDefault="00326298" w:rsidP="00326298">
      <w:pPr>
        <w:ind w:firstLine="709"/>
        <w:rPr>
          <w:b/>
          <w:bCs/>
          <w:sz w:val="24"/>
          <w:szCs w:val="24"/>
          <w:lang w:val="en-US"/>
        </w:rPr>
      </w:pPr>
      <w:r w:rsidRPr="005D2FD2">
        <w:rPr>
          <w:b/>
          <w:bCs/>
          <w:sz w:val="24"/>
          <w:szCs w:val="24"/>
          <w:lang w:val="en-US"/>
        </w:rPr>
        <w:t>Scurvy</w:t>
      </w:r>
    </w:p>
    <w:p w14:paraId="26D140CB" w14:textId="77777777" w:rsidR="00326298" w:rsidRPr="005D2FD2" w:rsidRDefault="00326298" w:rsidP="00326298">
      <w:pPr>
        <w:ind w:firstLine="709"/>
        <w:rPr>
          <w:sz w:val="24"/>
          <w:szCs w:val="24"/>
          <w:lang w:val="en-US"/>
        </w:rPr>
      </w:pPr>
      <w:r w:rsidRPr="005D2FD2">
        <w:rPr>
          <w:sz w:val="24"/>
          <w:szCs w:val="24"/>
          <w:lang w:val="en-US"/>
        </w:rPr>
        <w:t xml:space="preserve">The clinical deficiency disease is </w:t>
      </w:r>
      <w:r w:rsidRPr="005D2FD2">
        <w:rPr>
          <w:b/>
          <w:bCs/>
          <w:sz w:val="24"/>
          <w:szCs w:val="24"/>
          <w:lang w:val="en-US"/>
        </w:rPr>
        <w:t>scurvy</w:t>
      </w:r>
      <w:r w:rsidRPr="005D2FD2">
        <w:rPr>
          <w:sz w:val="24"/>
          <w:szCs w:val="24"/>
          <w:lang w:val="en-US"/>
        </w:rPr>
        <w:t>.</w:t>
      </w:r>
    </w:p>
    <w:p w14:paraId="44AF6F68" w14:textId="77777777" w:rsidR="00326298" w:rsidRPr="005D2FD2" w:rsidRDefault="00326298" w:rsidP="00326298">
      <w:pPr>
        <w:ind w:firstLine="709"/>
        <w:rPr>
          <w:sz w:val="24"/>
          <w:szCs w:val="24"/>
        </w:rPr>
      </w:pPr>
      <w:proofErr w:type="spellStart"/>
      <w:r w:rsidRPr="005D2FD2">
        <w:rPr>
          <w:sz w:val="24"/>
          <w:szCs w:val="24"/>
        </w:rPr>
        <w:t>Manifestations</w:t>
      </w:r>
      <w:proofErr w:type="spellEnd"/>
      <w:r w:rsidRPr="005D2FD2">
        <w:rPr>
          <w:sz w:val="24"/>
          <w:szCs w:val="24"/>
        </w:rPr>
        <w:t xml:space="preserve"> </w:t>
      </w:r>
      <w:proofErr w:type="spellStart"/>
      <w:r w:rsidRPr="005D2FD2">
        <w:rPr>
          <w:sz w:val="24"/>
          <w:szCs w:val="24"/>
        </w:rPr>
        <w:t>include</w:t>
      </w:r>
      <w:proofErr w:type="spellEnd"/>
      <w:r w:rsidRPr="005D2FD2">
        <w:rPr>
          <w:sz w:val="24"/>
          <w:szCs w:val="24"/>
        </w:rPr>
        <w:t>:</w:t>
      </w:r>
    </w:p>
    <w:p w14:paraId="1951C372" w14:textId="77777777" w:rsidR="00326298" w:rsidRPr="005D2FD2" w:rsidRDefault="00326298" w:rsidP="00326298">
      <w:pPr>
        <w:numPr>
          <w:ilvl w:val="0"/>
          <w:numId w:val="706"/>
        </w:numPr>
        <w:rPr>
          <w:sz w:val="24"/>
          <w:szCs w:val="24"/>
        </w:rPr>
      </w:pPr>
      <w:proofErr w:type="spellStart"/>
      <w:r w:rsidRPr="005D2FD2">
        <w:rPr>
          <w:sz w:val="24"/>
          <w:szCs w:val="24"/>
        </w:rPr>
        <w:t>bleeding</w:t>
      </w:r>
      <w:proofErr w:type="spellEnd"/>
      <w:r w:rsidRPr="005D2FD2">
        <w:rPr>
          <w:sz w:val="24"/>
          <w:szCs w:val="24"/>
        </w:rPr>
        <w:t xml:space="preserve"> </w:t>
      </w:r>
      <w:proofErr w:type="spellStart"/>
      <w:r w:rsidRPr="005D2FD2">
        <w:rPr>
          <w:sz w:val="24"/>
          <w:szCs w:val="24"/>
        </w:rPr>
        <w:t>gums</w:t>
      </w:r>
      <w:proofErr w:type="spellEnd"/>
    </w:p>
    <w:p w14:paraId="70C3BE02" w14:textId="77777777" w:rsidR="00326298" w:rsidRPr="005D2FD2" w:rsidRDefault="00326298" w:rsidP="00326298">
      <w:pPr>
        <w:numPr>
          <w:ilvl w:val="0"/>
          <w:numId w:val="706"/>
        </w:numPr>
        <w:rPr>
          <w:sz w:val="24"/>
          <w:szCs w:val="24"/>
        </w:rPr>
      </w:pPr>
      <w:proofErr w:type="spellStart"/>
      <w:r w:rsidRPr="005D2FD2">
        <w:rPr>
          <w:sz w:val="24"/>
          <w:szCs w:val="24"/>
        </w:rPr>
        <w:t>perifollicular</w:t>
      </w:r>
      <w:proofErr w:type="spellEnd"/>
      <w:r w:rsidRPr="005D2FD2">
        <w:rPr>
          <w:sz w:val="24"/>
          <w:szCs w:val="24"/>
        </w:rPr>
        <w:t xml:space="preserve"> </w:t>
      </w:r>
      <w:proofErr w:type="spellStart"/>
      <w:r w:rsidRPr="005D2FD2">
        <w:rPr>
          <w:sz w:val="24"/>
          <w:szCs w:val="24"/>
        </w:rPr>
        <w:t>hemorrhages</w:t>
      </w:r>
      <w:proofErr w:type="spellEnd"/>
    </w:p>
    <w:p w14:paraId="205D4B83" w14:textId="77777777" w:rsidR="00326298" w:rsidRPr="005D2FD2" w:rsidRDefault="00326298" w:rsidP="00326298">
      <w:pPr>
        <w:numPr>
          <w:ilvl w:val="0"/>
          <w:numId w:val="706"/>
        </w:numPr>
        <w:rPr>
          <w:sz w:val="24"/>
          <w:szCs w:val="24"/>
        </w:rPr>
      </w:pPr>
      <w:proofErr w:type="spellStart"/>
      <w:r w:rsidRPr="005D2FD2">
        <w:rPr>
          <w:sz w:val="24"/>
          <w:szCs w:val="24"/>
        </w:rPr>
        <w:t>ecchymoses</w:t>
      </w:r>
      <w:proofErr w:type="spellEnd"/>
    </w:p>
    <w:p w14:paraId="3626B2F0" w14:textId="77777777" w:rsidR="00326298" w:rsidRPr="005D2FD2" w:rsidRDefault="00326298" w:rsidP="00326298">
      <w:pPr>
        <w:numPr>
          <w:ilvl w:val="0"/>
          <w:numId w:val="706"/>
        </w:numPr>
        <w:rPr>
          <w:sz w:val="24"/>
          <w:szCs w:val="24"/>
        </w:rPr>
      </w:pPr>
      <w:proofErr w:type="spellStart"/>
      <w:r w:rsidRPr="005D2FD2">
        <w:rPr>
          <w:sz w:val="24"/>
          <w:szCs w:val="24"/>
        </w:rPr>
        <w:t>poor</w:t>
      </w:r>
      <w:proofErr w:type="spellEnd"/>
      <w:r w:rsidRPr="005D2FD2">
        <w:rPr>
          <w:sz w:val="24"/>
          <w:szCs w:val="24"/>
        </w:rPr>
        <w:t xml:space="preserve"> </w:t>
      </w:r>
      <w:proofErr w:type="spellStart"/>
      <w:r w:rsidRPr="005D2FD2">
        <w:rPr>
          <w:sz w:val="24"/>
          <w:szCs w:val="24"/>
        </w:rPr>
        <w:t>wound</w:t>
      </w:r>
      <w:proofErr w:type="spellEnd"/>
      <w:r w:rsidRPr="005D2FD2">
        <w:rPr>
          <w:sz w:val="24"/>
          <w:szCs w:val="24"/>
        </w:rPr>
        <w:t xml:space="preserve"> </w:t>
      </w:r>
      <w:proofErr w:type="spellStart"/>
      <w:r w:rsidRPr="005D2FD2">
        <w:rPr>
          <w:sz w:val="24"/>
          <w:szCs w:val="24"/>
        </w:rPr>
        <w:t>healing</w:t>
      </w:r>
      <w:proofErr w:type="spellEnd"/>
    </w:p>
    <w:p w14:paraId="05AB6C92" w14:textId="77777777" w:rsidR="00326298" w:rsidRPr="005D2FD2" w:rsidRDefault="00326298" w:rsidP="00326298">
      <w:pPr>
        <w:numPr>
          <w:ilvl w:val="0"/>
          <w:numId w:val="706"/>
        </w:numPr>
        <w:rPr>
          <w:sz w:val="24"/>
          <w:szCs w:val="24"/>
        </w:rPr>
      </w:pPr>
      <w:proofErr w:type="spellStart"/>
      <w:r w:rsidRPr="005D2FD2">
        <w:rPr>
          <w:sz w:val="24"/>
          <w:szCs w:val="24"/>
        </w:rPr>
        <w:t>bone</w:t>
      </w:r>
      <w:proofErr w:type="spellEnd"/>
      <w:r w:rsidRPr="005D2FD2">
        <w:rPr>
          <w:sz w:val="24"/>
          <w:szCs w:val="24"/>
        </w:rPr>
        <w:t xml:space="preserve"> </w:t>
      </w:r>
      <w:proofErr w:type="spellStart"/>
      <w:r w:rsidRPr="005D2FD2">
        <w:rPr>
          <w:sz w:val="24"/>
          <w:szCs w:val="24"/>
        </w:rPr>
        <w:t>abnormalities</w:t>
      </w:r>
      <w:proofErr w:type="spellEnd"/>
      <w:r w:rsidRPr="005D2FD2">
        <w:rPr>
          <w:sz w:val="24"/>
          <w:szCs w:val="24"/>
        </w:rPr>
        <w:t xml:space="preserve"> </w:t>
      </w:r>
      <w:proofErr w:type="spellStart"/>
      <w:r w:rsidRPr="005D2FD2">
        <w:rPr>
          <w:sz w:val="24"/>
          <w:szCs w:val="24"/>
        </w:rPr>
        <w:t>in</w:t>
      </w:r>
      <w:proofErr w:type="spellEnd"/>
      <w:r w:rsidRPr="005D2FD2">
        <w:rPr>
          <w:sz w:val="24"/>
          <w:szCs w:val="24"/>
        </w:rPr>
        <w:t xml:space="preserve"> </w:t>
      </w:r>
      <w:proofErr w:type="spellStart"/>
      <w:r w:rsidRPr="005D2FD2">
        <w:rPr>
          <w:sz w:val="24"/>
          <w:szCs w:val="24"/>
        </w:rPr>
        <w:t>children</w:t>
      </w:r>
      <w:proofErr w:type="spellEnd"/>
    </w:p>
    <w:p w14:paraId="1C70C62D" w14:textId="77777777" w:rsidR="00326298" w:rsidRPr="005D2FD2" w:rsidRDefault="00326298" w:rsidP="00326298">
      <w:pPr>
        <w:numPr>
          <w:ilvl w:val="0"/>
          <w:numId w:val="706"/>
        </w:numPr>
        <w:rPr>
          <w:sz w:val="24"/>
          <w:szCs w:val="24"/>
        </w:rPr>
      </w:pPr>
      <w:proofErr w:type="spellStart"/>
      <w:r w:rsidRPr="005D2FD2">
        <w:rPr>
          <w:sz w:val="24"/>
          <w:szCs w:val="24"/>
        </w:rPr>
        <w:t>anemia</w:t>
      </w:r>
      <w:proofErr w:type="spellEnd"/>
    </w:p>
    <w:p w14:paraId="2D6F7B79" w14:textId="77777777" w:rsidR="00326298" w:rsidRPr="005D2FD2" w:rsidRDefault="00326298" w:rsidP="00326298">
      <w:pPr>
        <w:ind w:firstLine="709"/>
        <w:rPr>
          <w:sz w:val="24"/>
          <w:szCs w:val="24"/>
          <w:lang w:val="en-US"/>
        </w:rPr>
      </w:pPr>
      <w:r w:rsidRPr="005D2FD2">
        <w:rPr>
          <w:sz w:val="24"/>
          <w:szCs w:val="24"/>
          <w:lang w:val="en-US"/>
        </w:rPr>
        <w:t>Because collagen is essential in many tissues, vitamin C deficiency affects skin, vessels, gums, bone, and wound repair.</w:t>
      </w:r>
    </w:p>
    <w:p w14:paraId="28E0A39B" w14:textId="77777777" w:rsidR="00326298" w:rsidRPr="005D2FD2" w:rsidRDefault="00326298" w:rsidP="00326298">
      <w:pPr>
        <w:ind w:firstLine="709"/>
        <w:rPr>
          <w:sz w:val="24"/>
          <w:szCs w:val="24"/>
          <w:lang w:val="en-US"/>
        </w:rPr>
      </w:pPr>
    </w:p>
    <w:p w14:paraId="4CF13232" w14:textId="77777777" w:rsidR="00326298" w:rsidRPr="005D2FD2" w:rsidRDefault="00326298" w:rsidP="00326298">
      <w:pPr>
        <w:ind w:firstLine="709"/>
        <w:rPr>
          <w:b/>
          <w:bCs/>
          <w:sz w:val="24"/>
          <w:szCs w:val="24"/>
          <w:lang w:val="en-US"/>
        </w:rPr>
      </w:pPr>
      <w:r w:rsidRPr="005D2FD2">
        <w:rPr>
          <w:b/>
          <w:bCs/>
          <w:sz w:val="24"/>
          <w:szCs w:val="24"/>
          <w:lang w:val="en-US"/>
        </w:rPr>
        <w:t>VITAMIN B12 DEFICIENCY</w:t>
      </w:r>
    </w:p>
    <w:p w14:paraId="5C1F8D8A" w14:textId="77777777" w:rsidR="00326298" w:rsidRPr="005D2FD2" w:rsidRDefault="00326298" w:rsidP="00326298">
      <w:pPr>
        <w:ind w:firstLine="709"/>
        <w:rPr>
          <w:sz w:val="24"/>
          <w:szCs w:val="24"/>
          <w:lang w:val="en-US"/>
        </w:rPr>
      </w:pPr>
      <w:r w:rsidRPr="005D2FD2">
        <w:rPr>
          <w:sz w:val="24"/>
          <w:szCs w:val="24"/>
          <w:lang w:val="en-US"/>
        </w:rPr>
        <w:t>Vitamin B12 is required for DNA synthesis and for normal neurologic function.</w:t>
      </w:r>
    </w:p>
    <w:p w14:paraId="4185DE1F" w14:textId="77777777" w:rsidR="00326298" w:rsidRPr="005D2FD2" w:rsidRDefault="00326298" w:rsidP="00326298">
      <w:pPr>
        <w:ind w:firstLine="709"/>
        <w:rPr>
          <w:b/>
          <w:bCs/>
          <w:sz w:val="24"/>
          <w:szCs w:val="24"/>
          <w:lang w:val="en-US"/>
        </w:rPr>
      </w:pPr>
      <w:r w:rsidRPr="005D2FD2">
        <w:rPr>
          <w:b/>
          <w:bCs/>
          <w:sz w:val="24"/>
          <w:szCs w:val="24"/>
          <w:lang w:val="en-US"/>
        </w:rPr>
        <w:t>Causes</w:t>
      </w:r>
    </w:p>
    <w:p w14:paraId="47A70FD2" w14:textId="77777777" w:rsidR="00326298" w:rsidRPr="005D2FD2" w:rsidRDefault="00326298" w:rsidP="00326298">
      <w:pPr>
        <w:ind w:firstLine="709"/>
        <w:rPr>
          <w:sz w:val="24"/>
          <w:szCs w:val="24"/>
          <w:lang w:val="en-US"/>
        </w:rPr>
      </w:pPr>
      <w:r w:rsidRPr="005D2FD2">
        <w:rPr>
          <w:sz w:val="24"/>
          <w:szCs w:val="24"/>
          <w:lang w:val="en-US"/>
        </w:rPr>
        <w:t>Deficiency may be caused by:</w:t>
      </w:r>
    </w:p>
    <w:p w14:paraId="6F16CCD8" w14:textId="77777777" w:rsidR="00326298" w:rsidRPr="005D2FD2" w:rsidRDefault="00326298" w:rsidP="00326298">
      <w:pPr>
        <w:numPr>
          <w:ilvl w:val="0"/>
          <w:numId w:val="707"/>
        </w:numPr>
        <w:rPr>
          <w:sz w:val="24"/>
          <w:szCs w:val="24"/>
        </w:rPr>
      </w:pPr>
      <w:proofErr w:type="spellStart"/>
      <w:r w:rsidRPr="005D2FD2">
        <w:rPr>
          <w:sz w:val="24"/>
          <w:szCs w:val="24"/>
        </w:rPr>
        <w:t>pernicious</w:t>
      </w:r>
      <w:proofErr w:type="spellEnd"/>
      <w:r w:rsidRPr="005D2FD2">
        <w:rPr>
          <w:sz w:val="24"/>
          <w:szCs w:val="24"/>
        </w:rPr>
        <w:t xml:space="preserve"> </w:t>
      </w:r>
      <w:proofErr w:type="spellStart"/>
      <w:r w:rsidRPr="005D2FD2">
        <w:rPr>
          <w:sz w:val="24"/>
          <w:szCs w:val="24"/>
        </w:rPr>
        <w:t>anemia</w:t>
      </w:r>
      <w:proofErr w:type="spellEnd"/>
    </w:p>
    <w:p w14:paraId="58BD6757" w14:textId="77777777" w:rsidR="00326298" w:rsidRPr="005D2FD2" w:rsidRDefault="00326298" w:rsidP="00326298">
      <w:pPr>
        <w:numPr>
          <w:ilvl w:val="0"/>
          <w:numId w:val="707"/>
        </w:numPr>
        <w:rPr>
          <w:sz w:val="24"/>
          <w:szCs w:val="24"/>
        </w:rPr>
      </w:pPr>
      <w:proofErr w:type="spellStart"/>
      <w:r w:rsidRPr="005D2FD2">
        <w:rPr>
          <w:sz w:val="24"/>
          <w:szCs w:val="24"/>
        </w:rPr>
        <w:t>gastrectomy</w:t>
      </w:r>
      <w:proofErr w:type="spellEnd"/>
    </w:p>
    <w:p w14:paraId="75324B98" w14:textId="77777777" w:rsidR="00326298" w:rsidRPr="005D2FD2" w:rsidRDefault="00326298" w:rsidP="00326298">
      <w:pPr>
        <w:numPr>
          <w:ilvl w:val="0"/>
          <w:numId w:val="707"/>
        </w:numPr>
        <w:rPr>
          <w:sz w:val="24"/>
          <w:szCs w:val="24"/>
        </w:rPr>
      </w:pPr>
      <w:proofErr w:type="spellStart"/>
      <w:r w:rsidRPr="005D2FD2">
        <w:rPr>
          <w:sz w:val="24"/>
          <w:szCs w:val="24"/>
        </w:rPr>
        <w:t>ileal</w:t>
      </w:r>
      <w:proofErr w:type="spellEnd"/>
      <w:r w:rsidRPr="005D2FD2">
        <w:rPr>
          <w:sz w:val="24"/>
          <w:szCs w:val="24"/>
        </w:rPr>
        <w:t xml:space="preserve"> </w:t>
      </w:r>
      <w:proofErr w:type="spellStart"/>
      <w:r w:rsidRPr="005D2FD2">
        <w:rPr>
          <w:sz w:val="24"/>
          <w:szCs w:val="24"/>
        </w:rPr>
        <w:t>disease</w:t>
      </w:r>
      <w:proofErr w:type="spellEnd"/>
    </w:p>
    <w:p w14:paraId="258B0201" w14:textId="77777777" w:rsidR="00326298" w:rsidRPr="005D2FD2" w:rsidRDefault="00326298" w:rsidP="00326298">
      <w:pPr>
        <w:numPr>
          <w:ilvl w:val="0"/>
          <w:numId w:val="707"/>
        </w:numPr>
        <w:rPr>
          <w:sz w:val="24"/>
          <w:szCs w:val="24"/>
        </w:rPr>
      </w:pPr>
      <w:proofErr w:type="spellStart"/>
      <w:r w:rsidRPr="005D2FD2">
        <w:rPr>
          <w:sz w:val="24"/>
          <w:szCs w:val="24"/>
        </w:rPr>
        <w:t>malabsorption</w:t>
      </w:r>
      <w:proofErr w:type="spellEnd"/>
    </w:p>
    <w:p w14:paraId="60D89689" w14:textId="77777777" w:rsidR="00326298" w:rsidRPr="005D2FD2" w:rsidRDefault="00326298" w:rsidP="00326298">
      <w:pPr>
        <w:numPr>
          <w:ilvl w:val="0"/>
          <w:numId w:val="707"/>
        </w:numPr>
        <w:rPr>
          <w:sz w:val="24"/>
          <w:szCs w:val="24"/>
        </w:rPr>
      </w:pPr>
      <w:proofErr w:type="spellStart"/>
      <w:r w:rsidRPr="005D2FD2">
        <w:rPr>
          <w:sz w:val="24"/>
          <w:szCs w:val="24"/>
        </w:rPr>
        <w:t>strict</w:t>
      </w:r>
      <w:proofErr w:type="spellEnd"/>
      <w:r w:rsidRPr="005D2FD2">
        <w:rPr>
          <w:sz w:val="24"/>
          <w:szCs w:val="24"/>
        </w:rPr>
        <w:t xml:space="preserve"> </w:t>
      </w:r>
      <w:proofErr w:type="spellStart"/>
      <w:r w:rsidRPr="005D2FD2">
        <w:rPr>
          <w:sz w:val="24"/>
          <w:szCs w:val="24"/>
        </w:rPr>
        <w:t>dietary</w:t>
      </w:r>
      <w:proofErr w:type="spellEnd"/>
      <w:r w:rsidRPr="005D2FD2">
        <w:rPr>
          <w:sz w:val="24"/>
          <w:szCs w:val="24"/>
        </w:rPr>
        <w:t xml:space="preserve"> </w:t>
      </w:r>
      <w:proofErr w:type="spellStart"/>
      <w:r w:rsidRPr="005D2FD2">
        <w:rPr>
          <w:sz w:val="24"/>
          <w:szCs w:val="24"/>
        </w:rPr>
        <w:t>deficiency</w:t>
      </w:r>
      <w:proofErr w:type="spellEnd"/>
      <w:r w:rsidRPr="005D2FD2">
        <w:rPr>
          <w:sz w:val="24"/>
          <w:szCs w:val="24"/>
        </w:rPr>
        <w:t xml:space="preserve"> </w:t>
      </w:r>
      <w:proofErr w:type="spellStart"/>
      <w:r w:rsidRPr="005D2FD2">
        <w:rPr>
          <w:sz w:val="24"/>
          <w:szCs w:val="24"/>
        </w:rPr>
        <w:t>over</w:t>
      </w:r>
      <w:proofErr w:type="spellEnd"/>
      <w:r w:rsidRPr="005D2FD2">
        <w:rPr>
          <w:sz w:val="24"/>
          <w:szCs w:val="24"/>
        </w:rPr>
        <w:t xml:space="preserve"> </w:t>
      </w:r>
      <w:proofErr w:type="spellStart"/>
      <w:r w:rsidRPr="005D2FD2">
        <w:rPr>
          <w:sz w:val="24"/>
          <w:szCs w:val="24"/>
        </w:rPr>
        <w:t>time</w:t>
      </w:r>
      <w:proofErr w:type="spellEnd"/>
    </w:p>
    <w:p w14:paraId="7013EC1E" w14:textId="77777777" w:rsidR="00326298" w:rsidRPr="005D2FD2" w:rsidRDefault="00326298" w:rsidP="00326298">
      <w:pPr>
        <w:ind w:firstLine="709"/>
        <w:rPr>
          <w:b/>
          <w:bCs/>
          <w:sz w:val="24"/>
          <w:szCs w:val="24"/>
        </w:rPr>
      </w:pPr>
      <w:proofErr w:type="spellStart"/>
      <w:r w:rsidRPr="005D2FD2">
        <w:rPr>
          <w:b/>
          <w:bCs/>
          <w:sz w:val="24"/>
          <w:szCs w:val="24"/>
        </w:rPr>
        <w:t>Pathology</w:t>
      </w:r>
      <w:proofErr w:type="spellEnd"/>
    </w:p>
    <w:p w14:paraId="47563FBF" w14:textId="77777777" w:rsidR="00326298" w:rsidRPr="005D2FD2" w:rsidRDefault="00326298" w:rsidP="00326298">
      <w:pPr>
        <w:ind w:firstLine="709"/>
        <w:rPr>
          <w:sz w:val="24"/>
          <w:szCs w:val="24"/>
        </w:rPr>
      </w:pPr>
      <w:proofErr w:type="spellStart"/>
      <w:r w:rsidRPr="005D2FD2">
        <w:rPr>
          <w:sz w:val="24"/>
          <w:szCs w:val="24"/>
        </w:rPr>
        <w:t>Vitamin</w:t>
      </w:r>
      <w:proofErr w:type="spellEnd"/>
      <w:r w:rsidRPr="005D2FD2">
        <w:rPr>
          <w:sz w:val="24"/>
          <w:szCs w:val="24"/>
        </w:rPr>
        <w:t xml:space="preserve"> B12 </w:t>
      </w:r>
      <w:proofErr w:type="spellStart"/>
      <w:r w:rsidRPr="005D2FD2">
        <w:rPr>
          <w:sz w:val="24"/>
          <w:szCs w:val="24"/>
        </w:rPr>
        <w:t>deficiency</w:t>
      </w:r>
      <w:proofErr w:type="spellEnd"/>
      <w:r w:rsidRPr="005D2FD2">
        <w:rPr>
          <w:sz w:val="24"/>
          <w:szCs w:val="24"/>
        </w:rPr>
        <w:t xml:space="preserve"> </w:t>
      </w:r>
      <w:proofErr w:type="spellStart"/>
      <w:r w:rsidRPr="005D2FD2">
        <w:rPr>
          <w:sz w:val="24"/>
          <w:szCs w:val="24"/>
        </w:rPr>
        <w:t>causes</w:t>
      </w:r>
      <w:proofErr w:type="spellEnd"/>
      <w:r w:rsidRPr="005D2FD2">
        <w:rPr>
          <w:sz w:val="24"/>
          <w:szCs w:val="24"/>
        </w:rPr>
        <w:t>:</w:t>
      </w:r>
    </w:p>
    <w:p w14:paraId="52D85E2C" w14:textId="77777777" w:rsidR="00326298" w:rsidRPr="005D2FD2" w:rsidRDefault="00326298" w:rsidP="00326298">
      <w:pPr>
        <w:numPr>
          <w:ilvl w:val="0"/>
          <w:numId w:val="708"/>
        </w:numPr>
        <w:rPr>
          <w:sz w:val="24"/>
          <w:szCs w:val="24"/>
        </w:rPr>
      </w:pPr>
      <w:proofErr w:type="spellStart"/>
      <w:r w:rsidRPr="005D2FD2">
        <w:rPr>
          <w:sz w:val="24"/>
          <w:szCs w:val="24"/>
        </w:rPr>
        <w:t>megaloblastic</w:t>
      </w:r>
      <w:proofErr w:type="spellEnd"/>
      <w:r w:rsidRPr="005D2FD2">
        <w:rPr>
          <w:sz w:val="24"/>
          <w:szCs w:val="24"/>
        </w:rPr>
        <w:t xml:space="preserve"> </w:t>
      </w:r>
      <w:proofErr w:type="spellStart"/>
      <w:r w:rsidRPr="005D2FD2">
        <w:rPr>
          <w:sz w:val="24"/>
          <w:szCs w:val="24"/>
        </w:rPr>
        <w:t>anemia</w:t>
      </w:r>
      <w:proofErr w:type="spellEnd"/>
    </w:p>
    <w:p w14:paraId="51A1AB61" w14:textId="77777777" w:rsidR="00326298" w:rsidRPr="005D2FD2" w:rsidRDefault="00326298" w:rsidP="00326298">
      <w:pPr>
        <w:numPr>
          <w:ilvl w:val="0"/>
          <w:numId w:val="708"/>
        </w:numPr>
        <w:rPr>
          <w:sz w:val="24"/>
          <w:szCs w:val="24"/>
        </w:rPr>
      </w:pPr>
      <w:proofErr w:type="spellStart"/>
      <w:r w:rsidRPr="005D2FD2">
        <w:rPr>
          <w:sz w:val="24"/>
          <w:szCs w:val="24"/>
        </w:rPr>
        <w:t>hypersegmented</w:t>
      </w:r>
      <w:proofErr w:type="spellEnd"/>
      <w:r w:rsidRPr="005D2FD2">
        <w:rPr>
          <w:sz w:val="24"/>
          <w:szCs w:val="24"/>
        </w:rPr>
        <w:t xml:space="preserve"> </w:t>
      </w:r>
      <w:proofErr w:type="spellStart"/>
      <w:r w:rsidRPr="005D2FD2">
        <w:rPr>
          <w:sz w:val="24"/>
          <w:szCs w:val="24"/>
        </w:rPr>
        <w:t>neutrophils</w:t>
      </w:r>
      <w:proofErr w:type="spellEnd"/>
    </w:p>
    <w:p w14:paraId="42388992" w14:textId="77777777" w:rsidR="00326298" w:rsidRPr="005D2FD2" w:rsidRDefault="00326298" w:rsidP="00326298">
      <w:pPr>
        <w:numPr>
          <w:ilvl w:val="0"/>
          <w:numId w:val="708"/>
        </w:numPr>
        <w:rPr>
          <w:sz w:val="24"/>
          <w:szCs w:val="24"/>
        </w:rPr>
      </w:pPr>
      <w:proofErr w:type="spellStart"/>
      <w:r w:rsidRPr="005D2FD2">
        <w:rPr>
          <w:sz w:val="24"/>
          <w:szCs w:val="24"/>
        </w:rPr>
        <w:t>glossitis</w:t>
      </w:r>
      <w:proofErr w:type="spellEnd"/>
    </w:p>
    <w:p w14:paraId="0E027E02" w14:textId="77777777" w:rsidR="00326298" w:rsidRPr="005D2FD2" w:rsidRDefault="00326298" w:rsidP="00326298">
      <w:pPr>
        <w:numPr>
          <w:ilvl w:val="0"/>
          <w:numId w:val="708"/>
        </w:numPr>
        <w:rPr>
          <w:sz w:val="24"/>
          <w:szCs w:val="24"/>
          <w:lang w:val="en-US"/>
        </w:rPr>
      </w:pPr>
      <w:r w:rsidRPr="005D2FD2">
        <w:rPr>
          <w:sz w:val="24"/>
          <w:szCs w:val="24"/>
          <w:lang w:val="en-US"/>
        </w:rPr>
        <w:t>neurologic abnormalities due to demyelination of posterior and lateral columns of the spinal cord</w:t>
      </w:r>
    </w:p>
    <w:p w14:paraId="10A8CFA5" w14:textId="77777777" w:rsidR="00326298" w:rsidRPr="005D2FD2" w:rsidRDefault="00326298" w:rsidP="00326298">
      <w:pPr>
        <w:ind w:firstLine="709"/>
        <w:rPr>
          <w:sz w:val="24"/>
          <w:szCs w:val="24"/>
          <w:lang w:val="en-US"/>
        </w:rPr>
      </w:pPr>
      <w:r w:rsidRPr="005D2FD2">
        <w:rPr>
          <w:sz w:val="24"/>
          <w:szCs w:val="24"/>
          <w:lang w:val="en-US"/>
        </w:rPr>
        <w:t>Neurologic findings may include paresthesia, ataxia, and loss of vibration sense.</w:t>
      </w:r>
    </w:p>
    <w:p w14:paraId="3732BA45" w14:textId="77777777" w:rsidR="00326298" w:rsidRPr="005D2FD2" w:rsidRDefault="00326298" w:rsidP="00326298">
      <w:pPr>
        <w:ind w:firstLine="709"/>
        <w:rPr>
          <w:sz w:val="24"/>
          <w:szCs w:val="24"/>
          <w:lang w:val="en-US"/>
        </w:rPr>
      </w:pPr>
    </w:p>
    <w:p w14:paraId="3020ADED" w14:textId="77777777" w:rsidR="00326298" w:rsidRPr="005D2FD2" w:rsidRDefault="00326298" w:rsidP="00326298">
      <w:pPr>
        <w:ind w:firstLine="709"/>
        <w:rPr>
          <w:b/>
          <w:bCs/>
          <w:sz w:val="24"/>
          <w:szCs w:val="24"/>
          <w:lang w:val="en-US"/>
        </w:rPr>
      </w:pPr>
      <w:r w:rsidRPr="005D2FD2">
        <w:rPr>
          <w:b/>
          <w:bCs/>
          <w:sz w:val="24"/>
          <w:szCs w:val="24"/>
          <w:lang w:val="en-US"/>
        </w:rPr>
        <w:t>FOLATE DEFICIENCY</w:t>
      </w:r>
    </w:p>
    <w:p w14:paraId="70BD3429" w14:textId="77777777" w:rsidR="00326298" w:rsidRPr="005D2FD2" w:rsidRDefault="00326298" w:rsidP="00326298">
      <w:pPr>
        <w:ind w:firstLine="709"/>
        <w:rPr>
          <w:sz w:val="24"/>
          <w:szCs w:val="24"/>
          <w:lang w:val="en-US"/>
        </w:rPr>
      </w:pPr>
      <w:r w:rsidRPr="005D2FD2">
        <w:rPr>
          <w:sz w:val="24"/>
          <w:szCs w:val="24"/>
          <w:lang w:val="en-US"/>
        </w:rPr>
        <w:t>Folate is essential for nucleotide synthesis and therefore DNA replication.</w:t>
      </w:r>
    </w:p>
    <w:p w14:paraId="25870BA5" w14:textId="77777777" w:rsidR="00326298" w:rsidRPr="005D2FD2" w:rsidRDefault="00326298" w:rsidP="00326298">
      <w:pPr>
        <w:ind w:firstLine="709"/>
        <w:rPr>
          <w:b/>
          <w:bCs/>
          <w:sz w:val="24"/>
          <w:szCs w:val="24"/>
          <w:lang w:val="en-US"/>
        </w:rPr>
      </w:pPr>
      <w:r w:rsidRPr="005D2FD2">
        <w:rPr>
          <w:b/>
          <w:bCs/>
          <w:sz w:val="24"/>
          <w:szCs w:val="24"/>
          <w:lang w:val="en-US"/>
        </w:rPr>
        <w:t>Causes</w:t>
      </w:r>
    </w:p>
    <w:p w14:paraId="48D6916E" w14:textId="77777777" w:rsidR="00326298" w:rsidRPr="005D2FD2" w:rsidRDefault="00326298" w:rsidP="00326298">
      <w:pPr>
        <w:ind w:firstLine="709"/>
        <w:rPr>
          <w:sz w:val="24"/>
          <w:szCs w:val="24"/>
          <w:lang w:val="en-US"/>
        </w:rPr>
      </w:pPr>
      <w:r w:rsidRPr="005D2FD2">
        <w:rPr>
          <w:sz w:val="24"/>
          <w:szCs w:val="24"/>
          <w:lang w:val="en-US"/>
        </w:rPr>
        <w:t>Deficiency may result from:</w:t>
      </w:r>
    </w:p>
    <w:p w14:paraId="6A9616A7" w14:textId="77777777" w:rsidR="00326298" w:rsidRPr="005D2FD2" w:rsidRDefault="00326298" w:rsidP="00326298">
      <w:pPr>
        <w:numPr>
          <w:ilvl w:val="0"/>
          <w:numId w:val="709"/>
        </w:numPr>
        <w:rPr>
          <w:sz w:val="24"/>
          <w:szCs w:val="24"/>
        </w:rPr>
      </w:pPr>
      <w:proofErr w:type="spellStart"/>
      <w:r w:rsidRPr="005D2FD2">
        <w:rPr>
          <w:sz w:val="24"/>
          <w:szCs w:val="24"/>
        </w:rPr>
        <w:t>poor</w:t>
      </w:r>
      <w:proofErr w:type="spellEnd"/>
      <w:r w:rsidRPr="005D2FD2">
        <w:rPr>
          <w:sz w:val="24"/>
          <w:szCs w:val="24"/>
        </w:rPr>
        <w:t xml:space="preserve"> </w:t>
      </w:r>
      <w:proofErr w:type="spellStart"/>
      <w:r w:rsidRPr="005D2FD2">
        <w:rPr>
          <w:sz w:val="24"/>
          <w:szCs w:val="24"/>
        </w:rPr>
        <w:t>diet</w:t>
      </w:r>
      <w:proofErr w:type="spellEnd"/>
    </w:p>
    <w:p w14:paraId="1AF001E0" w14:textId="77777777" w:rsidR="00326298" w:rsidRPr="005D2FD2" w:rsidRDefault="00326298" w:rsidP="00326298">
      <w:pPr>
        <w:numPr>
          <w:ilvl w:val="0"/>
          <w:numId w:val="709"/>
        </w:numPr>
        <w:rPr>
          <w:sz w:val="24"/>
          <w:szCs w:val="24"/>
        </w:rPr>
      </w:pPr>
      <w:proofErr w:type="spellStart"/>
      <w:r w:rsidRPr="005D2FD2">
        <w:rPr>
          <w:sz w:val="24"/>
          <w:szCs w:val="24"/>
        </w:rPr>
        <w:t>alcoholism</w:t>
      </w:r>
      <w:proofErr w:type="spellEnd"/>
    </w:p>
    <w:p w14:paraId="0484B5DC" w14:textId="77777777" w:rsidR="00326298" w:rsidRPr="005D2FD2" w:rsidRDefault="00326298" w:rsidP="00326298">
      <w:pPr>
        <w:numPr>
          <w:ilvl w:val="0"/>
          <w:numId w:val="709"/>
        </w:numPr>
        <w:rPr>
          <w:sz w:val="24"/>
          <w:szCs w:val="24"/>
        </w:rPr>
      </w:pPr>
      <w:proofErr w:type="spellStart"/>
      <w:r w:rsidRPr="005D2FD2">
        <w:rPr>
          <w:sz w:val="24"/>
          <w:szCs w:val="24"/>
        </w:rPr>
        <w:lastRenderedPageBreak/>
        <w:t>pregnancy</w:t>
      </w:r>
      <w:proofErr w:type="spellEnd"/>
    </w:p>
    <w:p w14:paraId="72417756" w14:textId="77777777" w:rsidR="00326298" w:rsidRPr="005D2FD2" w:rsidRDefault="00326298" w:rsidP="00326298">
      <w:pPr>
        <w:numPr>
          <w:ilvl w:val="0"/>
          <w:numId w:val="709"/>
        </w:numPr>
        <w:rPr>
          <w:sz w:val="24"/>
          <w:szCs w:val="24"/>
        </w:rPr>
      </w:pPr>
      <w:proofErr w:type="spellStart"/>
      <w:r w:rsidRPr="005D2FD2">
        <w:rPr>
          <w:sz w:val="24"/>
          <w:szCs w:val="24"/>
        </w:rPr>
        <w:t>malabsorption</w:t>
      </w:r>
      <w:proofErr w:type="spellEnd"/>
    </w:p>
    <w:p w14:paraId="548C03D8" w14:textId="77777777" w:rsidR="00326298" w:rsidRPr="005D2FD2" w:rsidRDefault="00326298" w:rsidP="00326298">
      <w:pPr>
        <w:numPr>
          <w:ilvl w:val="0"/>
          <w:numId w:val="709"/>
        </w:numPr>
        <w:rPr>
          <w:sz w:val="24"/>
          <w:szCs w:val="24"/>
        </w:rPr>
      </w:pPr>
      <w:proofErr w:type="spellStart"/>
      <w:r w:rsidRPr="005D2FD2">
        <w:rPr>
          <w:sz w:val="24"/>
          <w:szCs w:val="24"/>
        </w:rPr>
        <w:t>certain</w:t>
      </w:r>
      <w:proofErr w:type="spellEnd"/>
      <w:r w:rsidRPr="005D2FD2">
        <w:rPr>
          <w:sz w:val="24"/>
          <w:szCs w:val="24"/>
        </w:rPr>
        <w:t xml:space="preserve"> </w:t>
      </w:r>
      <w:proofErr w:type="spellStart"/>
      <w:r w:rsidRPr="005D2FD2">
        <w:rPr>
          <w:sz w:val="24"/>
          <w:szCs w:val="24"/>
        </w:rPr>
        <w:t>drugs</w:t>
      </w:r>
      <w:proofErr w:type="spellEnd"/>
    </w:p>
    <w:p w14:paraId="1A7C5B00" w14:textId="77777777" w:rsidR="00326298" w:rsidRPr="005D2FD2" w:rsidRDefault="00326298" w:rsidP="00326298">
      <w:pPr>
        <w:ind w:firstLine="709"/>
        <w:rPr>
          <w:b/>
          <w:bCs/>
          <w:sz w:val="24"/>
          <w:szCs w:val="24"/>
        </w:rPr>
      </w:pPr>
      <w:proofErr w:type="spellStart"/>
      <w:r w:rsidRPr="005D2FD2">
        <w:rPr>
          <w:b/>
          <w:bCs/>
          <w:sz w:val="24"/>
          <w:szCs w:val="24"/>
        </w:rPr>
        <w:t>Pathology</w:t>
      </w:r>
      <w:proofErr w:type="spellEnd"/>
    </w:p>
    <w:p w14:paraId="2FBBC733" w14:textId="77777777" w:rsidR="00326298" w:rsidRPr="005D2FD2" w:rsidRDefault="00326298" w:rsidP="00326298">
      <w:pPr>
        <w:ind w:firstLine="709"/>
        <w:rPr>
          <w:sz w:val="24"/>
          <w:szCs w:val="24"/>
        </w:rPr>
      </w:pPr>
      <w:proofErr w:type="spellStart"/>
      <w:r w:rsidRPr="005D2FD2">
        <w:rPr>
          <w:sz w:val="24"/>
          <w:szCs w:val="24"/>
        </w:rPr>
        <w:t>Folate</w:t>
      </w:r>
      <w:proofErr w:type="spellEnd"/>
      <w:r w:rsidRPr="005D2FD2">
        <w:rPr>
          <w:sz w:val="24"/>
          <w:szCs w:val="24"/>
        </w:rPr>
        <w:t xml:space="preserve"> </w:t>
      </w:r>
      <w:proofErr w:type="spellStart"/>
      <w:r w:rsidRPr="005D2FD2">
        <w:rPr>
          <w:sz w:val="24"/>
          <w:szCs w:val="24"/>
        </w:rPr>
        <w:t>deficiency</w:t>
      </w:r>
      <w:proofErr w:type="spellEnd"/>
      <w:r w:rsidRPr="005D2FD2">
        <w:rPr>
          <w:sz w:val="24"/>
          <w:szCs w:val="24"/>
        </w:rPr>
        <w:t xml:space="preserve"> </w:t>
      </w:r>
      <w:proofErr w:type="spellStart"/>
      <w:r w:rsidRPr="005D2FD2">
        <w:rPr>
          <w:sz w:val="24"/>
          <w:szCs w:val="24"/>
        </w:rPr>
        <w:t>causes</w:t>
      </w:r>
      <w:proofErr w:type="spellEnd"/>
      <w:r w:rsidRPr="005D2FD2">
        <w:rPr>
          <w:sz w:val="24"/>
          <w:szCs w:val="24"/>
        </w:rPr>
        <w:t>:</w:t>
      </w:r>
    </w:p>
    <w:p w14:paraId="51D5ABD8" w14:textId="77777777" w:rsidR="00326298" w:rsidRPr="005D2FD2" w:rsidRDefault="00326298" w:rsidP="00326298">
      <w:pPr>
        <w:numPr>
          <w:ilvl w:val="0"/>
          <w:numId w:val="710"/>
        </w:numPr>
        <w:rPr>
          <w:sz w:val="24"/>
          <w:szCs w:val="24"/>
        </w:rPr>
      </w:pPr>
      <w:proofErr w:type="spellStart"/>
      <w:r w:rsidRPr="005D2FD2">
        <w:rPr>
          <w:sz w:val="24"/>
          <w:szCs w:val="24"/>
        </w:rPr>
        <w:t>megaloblastic</w:t>
      </w:r>
      <w:proofErr w:type="spellEnd"/>
      <w:r w:rsidRPr="005D2FD2">
        <w:rPr>
          <w:sz w:val="24"/>
          <w:szCs w:val="24"/>
        </w:rPr>
        <w:t xml:space="preserve"> </w:t>
      </w:r>
      <w:proofErr w:type="spellStart"/>
      <w:r w:rsidRPr="005D2FD2">
        <w:rPr>
          <w:sz w:val="24"/>
          <w:szCs w:val="24"/>
        </w:rPr>
        <w:t>anemia</w:t>
      </w:r>
      <w:proofErr w:type="spellEnd"/>
    </w:p>
    <w:p w14:paraId="0D2E5FC7" w14:textId="77777777" w:rsidR="00326298" w:rsidRPr="005D2FD2" w:rsidRDefault="00326298" w:rsidP="00326298">
      <w:pPr>
        <w:numPr>
          <w:ilvl w:val="0"/>
          <w:numId w:val="710"/>
        </w:numPr>
        <w:rPr>
          <w:sz w:val="24"/>
          <w:szCs w:val="24"/>
        </w:rPr>
      </w:pPr>
      <w:proofErr w:type="spellStart"/>
      <w:r w:rsidRPr="005D2FD2">
        <w:rPr>
          <w:sz w:val="24"/>
          <w:szCs w:val="24"/>
        </w:rPr>
        <w:t>glossitis</w:t>
      </w:r>
      <w:proofErr w:type="spellEnd"/>
    </w:p>
    <w:p w14:paraId="471D14C2" w14:textId="77777777" w:rsidR="00326298" w:rsidRPr="005D2FD2" w:rsidRDefault="00326298" w:rsidP="00326298">
      <w:pPr>
        <w:numPr>
          <w:ilvl w:val="0"/>
          <w:numId w:val="710"/>
        </w:numPr>
        <w:rPr>
          <w:sz w:val="24"/>
          <w:szCs w:val="24"/>
        </w:rPr>
      </w:pPr>
      <w:proofErr w:type="spellStart"/>
      <w:r w:rsidRPr="005D2FD2">
        <w:rPr>
          <w:sz w:val="24"/>
          <w:szCs w:val="24"/>
        </w:rPr>
        <w:t>increased</w:t>
      </w:r>
      <w:proofErr w:type="spellEnd"/>
      <w:r w:rsidRPr="005D2FD2">
        <w:rPr>
          <w:sz w:val="24"/>
          <w:szCs w:val="24"/>
        </w:rPr>
        <w:t xml:space="preserve"> </w:t>
      </w:r>
      <w:proofErr w:type="spellStart"/>
      <w:r w:rsidRPr="005D2FD2">
        <w:rPr>
          <w:sz w:val="24"/>
          <w:szCs w:val="24"/>
        </w:rPr>
        <w:t>homocysteine</w:t>
      </w:r>
      <w:proofErr w:type="spellEnd"/>
    </w:p>
    <w:p w14:paraId="41B22A8C" w14:textId="77777777" w:rsidR="00326298" w:rsidRPr="005D2FD2" w:rsidRDefault="00326298" w:rsidP="00326298">
      <w:pPr>
        <w:ind w:firstLine="709"/>
        <w:rPr>
          <w:sz w:val="24"/>
          <w:szCs w:val="24"/>
          <w:lang w:val="en-US"/>
        </w:rPr>
      </w:pPr>
      <w:r w:rsidRPr="005D2FD2">
        <w:rPr>
          <w:sz w:val="24"/>
          <w:szCs w:val="24"/>
          <w:lang w:val="en-US"/>
        </w:rPr>
        <w:t>Unlike vitamin B12 deficiency, neurologic abnormalities are absent.</w:t>
      </w:r>
    </w:p>
    <w:p w14:paraId="6B170F0E" w14:textId="77777777" w:rsidR="00326298" w:rsidRPr="005D2FD2" w:rsidRDefault="00326298" w:rsidP="00326298">
      <w:pPr>
        <w:ind w:firstLine="709"/>
        <w:rPr>
          <w:b/>
          <w:bCs/>
          <w:sz w:val="24"/>
          <w:szCs w:val="24"/>
          <w:lang w:val="en-US"/>
        </w:rPr>
      </w:pPr>
      <w:r w:rsidRPr="005D2FD2">
        <w:rPr>
          <w:b/>
          <w:bCs/>
          <w:sz w:val="24"/>
          <w:szCs w:val="24"/>
          <w:lang w:val="en-US"/>
        </w:rPr>
        <w:t>Pregnancy</w:t>
      </w:r>
    </w:p>
    <w:p w14:paraId="6EA96FE3" w14:textId="77777777" w:rsidR="00326298" w:rsidRPr="005D2FD2" w:rsidRDefault="00326298" w:rsidP="00326298">
      <w:pPr>
        <w:ind w:firstLine="709"/>
        <w:rPr>
          <w:sz w:val="24"/>
          <w:szCs w:val="24"/>
          <w:lang w:val="en-US"/>
        </w:rPr>
      </w:pPr>
      <w:r w:rsidRPr="005D2FD2">
        <w:rPr>
          <w:sz w:val="24"/>
          <w:szCs w:val="24"/>
          <w:lang w:val="en-US"/>
        </w:rPr>
        <w:t xml:space="preserve">Folate deficiency in pregnancy increases the risk of </w:t>
      </w:r>
      <w:r w:rsidRPr="005D2FD2">
        <w:rPr>
          <w:b/>
          <w:bCs/>
          <w:sz w:val="24"/>
          <w:szCs w:val="24"/>
          <w:lang w:val="en-US"/>
        </w:rPr>
        <w:t>neural tube defects</w:t>
      </w:r>
      <w:r w:rsidRPr="005D2FD2">
        <w:rPr>
          <w:sz w:val="24"/>
          <w:szCs w:val="24"/>
          <w:lang w:val="en-US"/>
        </w:rPr>
        <w:t xml:space="preserve"> in the fetus.</w:t>
      </w:r>
    </w:p>
    <w:p w14:paraId="75365591" w14:textId="77777777" w:rsidR="00326298" w:rsidRPr="005D2FD2" w:rsidRDefault="00326298" w:rsidP="00326298">
      <w:pPr>
        <w:rPr>
          <w:sz w:val="24"/>
          <w:szCs w:val="24"/>
          <w:lang w:val="en-US"/>
        </w:rPr>
      </w:pPr>
    </w:p>
    <w:p w14:paraId="407D907D" w14:textId="77777777" w:rsidR="00326298" w:rsidRPr="005D2FD2" w:rsidRDefault="00326298" w:rsidP="00326298">
      <w:pPr>
        <w:ind w:firstLine="709"/>
        <w:rPr>
          <w:b/>
          <w:bCs/>
          <w:sz w:val="24"/>
          <w:szCs w:val="24"/>
          <w:lang w:val="en-US"/>
        </w:rPr>
      </w:pPr>
      <w:r w:rsidRPr="005D2FD2">
        <w:rPr>
          <w:b/>
          <w:bCs/>
          <w:sz w:val="24"/>
          <w:szCs w:val="24"/>
          <w:lang w:val="en-US"/>
        </w:rPr>
        <w:t>VITAMIN K DEFICIENCY</w:t>
      </w:r>
    </w:p>
    <w:p w14:paraId="2C1CEC25" w14:textId="77777777" w:rsidR="00326298" w:rsidRPr="005D2FD2" w:rsidRDefault="00326298" w:rsidP="00326298">
      <w:pPr>
        <w:ind w:firstLine="709"/>
        <w:rPr>
          <w:sz w:val="24"/>
          <w:szCs w:val="24"/>
          <w:lang w:val="en-US"/>
        </w:rPr>
      </w:pPr>
      <w:r w:rsidRPr="005D2FD2">
        <w:rPr>
          <w:sz w:val="24"/>
          <w:szCs w:val="24"/>
          <w:lang w:val="en-US"/>
        </w:rPr>
        <w:t>Vitamin K is needed for gamma-carboxylation of several coagulation factors.</w:t>
      </w:r>
    </w:p>
    <w:p w14:paraId="6C9C0E05" w14:textId="77777777" w:rsidR="00326298" w:rsidRPr="005D2FD2" w:rsidRDefault="00326298" w:rsidP="00326298">
      <w:pPr>
        <w:ind w:firstLine="709"/>
        <w:rPr>
          <w:b/>
          <w:bCs/>
          <w:sz w:val="24"/>
          <w:szCs w:val="24"/>
          <w:lang w:val="en-US"/>
        </w:rPr>
      </w:pPr>
      <w:r w:rsidRPr="005D2FD2">
        <w:rPr>
          <w:b/>
          <w:bCs/>
          <w:sz w:val="24"/>
          <w:szCs w:val="24"/>
          <w:lang w:val="en-US"/>
        </w:rPr>
        <w:t>Clinical effect</w:t>
      </w:r>
    </w:p>
    <w:p w14:paraId="39D2DA11" w14:textId="77777777" w:rsidR="00326298" w:rsidRPr="005D2FD2" w:rsidRDefault="00326298" w:rsidP="00326298">
      <w:pPr>
        <w:ind w:firstLine="709"/>
        <w:rPr>
          <w:sz w:val="24"/>
          <w:szCs w:val="24"/>
          <w:lang w:val="en-US"/>
        </w:rPr>
      </w:pPr>
      <w:r w:rsidRPr="005D2FD2">
        <w:rPr>
          <w:sz w:val="24"/>
          <w:szCs w:val="24"/>
          <w:lang w:val="en-US"/>
        </w:rPr>
        <w:t>Deficiency leads to bleeding tendency, especially in:</w:t>
      </w:r>
    </w:p>
    <w:p w14:paraId="69048894" w14:textId="77777777" w:rsidR="00326298" w:rsidRPr="005D2FD2" w:rsidRDefault="00326298" w:rsidP="00326298">
      <w:pPr>
        <w:numPr>
          <w:ilvl w:val="0"/>
          <w:numId w:val="711"/>
        </w:numPr>
        <w:rPr>
          <w:sz w:val="24"/>
          <w:szCs w:val="24"/>
        </w:rPr>
      </w:pPr>
      <w:proofErr w:type="spellStart"/>
      <w:r w:rsidRPr="005D2FD2">
        <w:rPr>
          <w:sz w:val="24"/>
          <w:szCs w:val="24"/>
        </w:rPr>
        <w:t>newborn</w:t>
      </w:r>
      <w:proofErr w:type="spellEnd"/>
      <w:r w:rsidRPr="005D2FD2">
        <w:rPr>
          <w:sz w:val="24"/>
          <w:szCs w:val="24"/>
        </w:rPr>
        <w:t xml:space="preserve"> </w:t>
      </w:r>
      <w:proofErr w:type="spellStart"/>
      <w:r w:rsidRPr="005D2FD2">
        <w:rPr>
          <w:sz w:val="24"/>
          <w:szCs w:val="24"/>
        </w:rPr>
        <w:t>infants</w:t>
      </w:r>
      <w:proofErr w:type="spellEnd"/>
    </w:p>
    <w:p w14:paraId="6DF87DC3" w14:textId="77777777" w:rsidR="00326298" w:rsidRPr="005D2FD2" w:rsidRDefault="00326298" w:rsidP="00326298">
      <w:pPr>
        <w:numPr>
          <w:ilvl w:val="0"/>
          <w:numId w:val="711"/>
        </w:numPr>
        <w:rPr>
          <w:sz w:val="24"/>
          <w:szCs w:val="24"/>
        </w:rPr>
      </w:pPr>
      <w:proofErr w:type="spellStart"/>
      <w:r w:rsidRPr="005D2FD2">
        <w:rPr>
          <w:sz w:val="24"/>
          <w:szCs w:val="24"/>
        </w:rPr>
        <w:t>patients</w:t>
      </w:r>
      <w:proofErr w:type="spellEnd"/>
      <w:r w:rsidRPr="005D2FD2">
        <w:rPr>
          <w:sz w:val="24"/>
          <w:szCs w:val="24"/>
        </w:rPr>
        <w:t xml:space="preserve"> </w:t>
      </w:r>
      <w:proofErr w:type="spellStart"/>
      <w:r w:rsidRPr="005D2FD2">
        <w:rPr>
          <w:sz w:val="24"/>
          <w:szCs w:val="24"/>
        </w:rPr>
        <w:t>with</w:t>
      </w:r>
      <w:proofErr w:type="spellEnd"/>
      <w:r w:rsidRPr="005D2FD2">
        <w:rPr>
          <w:sz w:val="24"/>
          <w:szCs w:val="24"/>
        </w:rPr>
        <w:t xml:space="preserve"> </w:t>
      </w:r>
      <w:proofErr w:type="spellStart"/>
      <w:r w:rsidRPr="005D2FD2">
        <w:rPr>
          <w:sz w:val="24"/>
          <w:szCs w:val="24"/>
        </w:rPr>
        <w:t>malabsorption</w:t>
      </w:r>
      <w:proofErr w:type="spellEnd"/>
    </w:p>
    <w:p w14:paraId="70FDA689" w14:textId="77777777" w:rsidR="00326298" w:rsidRPr="005D2FD2" w:rsidRDefault="00326298" w:rsidP="00326298">
      <w:pPr>
        <w:numPr>
          <w:ilvl w:val="0"/>
          <w:numId w:val="711"/>
        </w:numPr>
        <w:rPr>
          <w:sz w:val="24"/>
          <w:szCs w:val="24"/>
        </w:rPr>
      </w:pPr>
      <w:proofErr w:type="spellStart"/>
      <w:r w:rsidRPr="005D2FD2">
        <w:rPr>
          <w:sz w:val="24"/>
          <w:szCs w:val="24"/>
        </w:rPr>
        <w:t>patients</w:t>
      </w:r>
      <w:proofErr w:type="spellEnd"/>
      <w:r w:rsidRPr="005D2FD2">
        <w:rPr>
          <w:sz w:val="24"/>
          <w:szCs w:val="24"/>
        </w:rPr>
        <w:t xml:space="preserve"> </w:t>
      </w:r>
      <w:proofErr w:type="spellStart"/>
      <w:r w:rsidRPr="005D2FD2">
        <w:rPr>
          <w:sz w:val="24"/>
          <w:szCs w:val="24"/>
        </w:rPr>
        <w:t>receiving</w:t>
      </w:r>
      <w:proofErr w:type="spellEnd"/>
      <w:r w:rsidRPr="005D2FD2">
        <w:rPr>
          <w:sz w:val="24"/>
          <w:szCs w:val="24"/>
        </w:rPr>
        <w:t xml:space="preserve"> </w:t>
      </w:r>
      <w:proofErr w:type="spellStart"/>
      <w:r w:rsidRPr="005D2FD2">
        <w:rPr>
          <w:sz w:val="24"/>
          <w:szCs w:val="24"/>
        </w:rPr>
        <w:t>long-term</w:t>
      </w:r>
      <w:proofErr w:type="spellEnd"/>
      <w:r w:rsidRPr="005D2FD2">
        <w:rPr>
          <w:sz w:val="24"/>
          <w:szCs w:val="24"/>
        </w:rPr>
        <w:t xml:space="preserve"> </w:t>
      </w:r>
      <w:proofErr w:type="spellStart"/>
      <w:r w:rsidRPr="005D2FD2">
        <w:rPr>
          <w:sz w:val="24"/>
          <w:szCs w:val="24"/>
        </w:rPr>
        <w:t>antibiotics</w:t>
      </w:r>
      <w:proofErr w:type="spellEnd"/>
    </w:p>
    <w:p w14:paraId="4DEAC9FC" w14:textId="77777777" w:rsidR="00326298" w:rsidRPr="005D2FD2" w:rsidRDefault="00326298" w:rsidP="00326298">
      <w:pPr>
        <w:numPr>
          <w:ilvl w:val="0"/>
          <w:numId w:val="711"/>
        </w:numPr>
        <w:rPr>
          <w:sz w:val="24"/>
          <w:szCs w:val="24"/>
        </w:rPr>
      </w:pPr>
      <w:proofErr w:type="spellStart"/>
      <w:r w:rsidRPr="005D2FD2">
        <w:rPr>
          <w:sz w:val="24"/>
          <w:szCs w:val="24"/>
        </w:rPr>
        <w:t>severe</w:t>
      </w:r>
      <w:proofErr w:type="spellEnd"/>
      <w:r w:rsidRPr="005D2FD2">
        <w:rPr>
          <w:sz w:val="24"/>
          <w:szCs w:val="24"/>
        </w:rPr>
        <w:t xml:space="preserve"> </w:t>
      </w:r>
      <w:proofErr w:type="spellStart"/>
      <w:r w:rsidRPr="005D2FD2">
        <w:rPr>
          <w:sz w:val="24"/>
          <w:szCs w:val="24"/>
        </w:rPr>
        <w:t>liver</w:t>
      </w:r>
      <w:proofErr w:type="spellEnd"/>
      <w:r w:rsidRPr="005D2FD2">
        <w:rPr>
          <w:sz w:val="24"/>
          <w:szCs w:val="24"/>
        </w:rPr>
        <w:t xml:space="preserve"> </w:t>
      </w:r>
      <w:proofErr w:type="spellStart"/>
      <w:r w:rsidRPr="005D2FD2">
        <w:rPr>
          <w:sz w:val="24"/>
          <w:szCs w:val="24"/>
        </w:rPr>
        <w:t>disease</w:t>
      </w:r>
      <w:proofErr w:type="spellEnd"/>
    </w:p>
    <w:p w14:paraId="435397E5" w14:textId="77777777" w:rsidR="00326298" w:rsidRPr="005D2FD2" w:rsidRDefault="00326298" w:rsidP="00326298">
      <w:pPr>
        <w:ind w:firstLine="709"/>
        <w:rPr>
          <w:sz w:val="24"/>
          <w:szCs w:val="24"/>
        </w:rPr>
      </w:pPr>
    </w:p>
    <w:p w14:paraId="78F713BD" w14:textId="77777777" w:rsidR="00326298" w:rsidRPr="005D2FD2" w:rsidRDefault="00326298" w:rsidP="00326298">
      <w:pPr>
        <w:ind w:firstLine="709"/>
        <w:rPr>
          <w:b/>
          <w:bCs/>
          <w:sz w:val="24"/>
          <w:szCs w:val="24"/>
          <w:lang w:val="en-US"/>
        </w:rPr>
      </w:pPr>
      <w:r w:rsidRPr="005D2FD2">
        <w:rPr>
          <w:b/>
          <w:bCs/>
          <w:sz w:val="24"/>
          <w:szCs w:val="24"/>
          <w:lang w:val="en-US"/>
        </w:rPr>
        <w:t>OTHER VITAMIN DEFICIENCIES</w:t>
      </w:r>
    </w:p>
    <w:p w14:paraId="39BD3AEA" w14:textId="77777777" w:rsidR="00326298" w:rsidRPr="005D2FD2" w:rsidRDefault="00326298" w:rsidP="00326298">
      <w:pPr>
        <w:ind w:firstLine="709"/>
        <w:rPr>
          <w:b/>
          <w:bCs/>
          <w:sz w:val="24"/>
          <w:szCs w:val="24"/>
          <w:lang w:val="en-US"/>
        </w:rPr>
      </w:pPr>
      <w:r w:rsidRPr="005D2FD2">
        <w:rPr>
          <w:b/>
          <w:bCs/>
          <w:sz w:val="24"/>
          <w:szCs w:val="24"/>
          <w:lang w:val="en-US"/>
        </w:rPr>
        <w:t>Thiamine deficiency</w:t>
      </w:r>
    </w:p>
    <w:p w14:paraId="2B89E339" w14:textId="77777777" w:rsidR="00326298" w:rsidRPr="005D2FD2" w:rsidRDefault="00326298" w:rsidP="00326298">
      <w:pPr>
        <w:ind w:firstLine="709"/>
        <w:rPr>
          <w:sz w:val="24"/>
          <w:szCs w:val="24"/>
          <w:lang w:val="en-US"/>
        </w:rPr>
      </w:pPr>
      <w:r w:rsidRPr="005D2FD2">
        <w:rPr>
          <w:sz w:val="24"/>
          <w:szCs w:val="24"/>
          <w:lang w:val="en-US"/>
        </w:rPr>
        <w:t>Causes beriberi and Wernicke-Korsakoff syndrome, especially in alcoholism.</w:t>
      </w:r>
    </w:p>
    <w:p w14:paraId="63DECEBB" w14:textId="77777777" w:rsidR="00326298" w:rsidRPr="005D2FD2" w:rsidRDefault="00326298" w:rsidP="00326298">
      <w:pPr>
        <w:ind w:firstLine="709"/>
        <w:rPr>
          <w:b/>
          <w:bCs/>
          <w:sz w:val="24"/>
          <w:szCs w:val="24"/>
          <w:lang w:val="en-US"/>
        </w:rPr>
      </w:pPr>
      <w:r w:rsidRPr="005D2FD2">
        <w:rPr>
          <w:b/>
          <w:bCs/>
          <w:sz w:val="24"/>
          <w:szCs w:val="24"/>
          <w:lang w:val="en-US"/>
        </w:rPr>
        <w:t>Niacin deficiency</w:t>
      </w:r>
    </w:p>
    <w:p w14:paraId="75ADD1A5" w14:textId="77777777" w:rsidR="00326298" w:rsidRPr="005D2FD2" w:rsidRDefault="00326298" w:rsidP="00326298">
      <w:pPr>
        <w:ind w:firstLine="709"/>
        <w:rPr>
          <w:sz w:val="24"/>
          <w:szCs w:val="24"/>
          <w:lang w:val="en-US"/>
        </w:rPr>
      </w:pPr>
      <w:r w:rsidRPr="005D2FD2">
        <w:rPr>
          <w:sz w:val="24"/>
          <w:szCs w:val="24"/>
          <w:lang w:val="en-US"/>
        </w:rPr>
        <w:t>Causes pellagra, classically with:</w:t>
      </w:r>
    </w:p>
    <w:p w14:paraId="28508E7E" w14:textId="77777777" w:rsidR="00326298" w:rsidRPr="005D2FD2" w:rsidRDefault="00326298" w:rsidP="00326298">
      <w:pPr>
        <w:numPr>
          <w:ilvl w:val="0"/>
          <w:numId w:val="712"/>
        </w:numPr>
        <w:rPr>
          <w:sz w:val="24"/>
          <w:szCs w:val="24"/>
        </w:rPr>
      </w:pPr>
      <w:proofErr w:type="spellStart"/>
      <w:r w:rsidRPr="005D2FD2">
        <w:rPr>
          <w:sz w:val="24"/>
          <w:szCs w:val="24"/>
        </w:rPr>
        <w:t>dermatitis</w:t>
      </w:r>
      <w:proofErr w:type="spellEnd"/>
    </w:p>
    <w:p w14:paraId="357752D0" w14:textId="77777777" w:rsidR="00326298" w:rsidRPr="005D2FD2" w:rsidRDefault="00326298" w:rsidP="00326298">
      <w:pPr>
        <w:numPr>
          <w:ilvl w:val="0"/>
          <w:numId w:val="712"/>
        </w:numPr>
        <w:rPr>
          <w:sz w:val="24"/>
          <w:szCs w:val="24"/>
        </w:rPr>
      </w:pPr>
      <w:proofErr w:type="spellStart"/>
      <w:r w:rsidRPr="005D2FD2">
        <w:rPr>
          <w:sz w:val="24"/>
          <w:szCs w:val="24"/>
        </w:rPr>
        <w:t>diarrhea</w:t>
      </w:r>
      <w:proofErr w:type="spellEnd"/>
    </w:p>
    <w:p w14:paraId="3DB0C3A3" w14:textId="77777777" w:rsidR="00326298" w:rsidRPr="005D2FD2" w:rsidRDefault="00326298" w:rsidP="00326298">
      <w:pPr>
        <w:numPr>
          <w:ilvl w:val="0"/>
          <w:numId w:val="712"/>
        </w:numPr>
        <w:rPr>
          <w:sz w:val="24"/>
          <w:szCs w:val="24"/>
        </w:rPr>
      </w:pPr>
      <w:proofErr w:type="spellStart"/>
      <w:r w:rsidRPr="005D2FD2">
        <w:rPr>
          <w:sz w:val="24"/>
          <w:szCs w:val="24"/>
        </w:rPr>
        <w:t>dementia</w:t>
      </w:r>
      <w:proofErr w:type="spellEnd"/>
    </w:p>
    <w:p w14:paraId="414E2865" w14:textId="77777777" w:rsidR="00326298" w:rsidRPr="005D2FD2" w:rsidRDefault="00326298" w:rsidP="00326298">
      <w:pPr>
        <w:ind w:firstLine="709"/>
        <w:rPr>
          <w:b/>
          <w:bCs/>
          <w:sz w:val="24"/>
          <w:szCs w:val="24"/>
        </w:rPr>
      </w:pPr>
      <w:proofErr w:type="spellStart"/>
      <w:r w:rsidRPr="005D2FD2">
        <w:rPr>
          <w:b/>
          <w:bCs/>
          <w:sz w:val="24"/>
          <w:szCs w:val="24"/>
        </w:rPr>
        <w:t>Riboflavin</w:t>
      </w:r>
      <w:proofErr w:type="spellEnd"/>
      <w:r w:rsidRPr="005D2FD2">
        <w:rPr>
          <w:b/>
          <w:bCs/>
          <w:sz w:val="24"/>
          <w:szCs w:val="24"/>
        </w:rPr>
        <w:t xml:space="preserve"> </w:t>
      </w:r>
      <w:proofErr w:type="spellStart"/>
      <w:r w:rsidRPr="005D2FD2">
        <w:rPr>
          <w:b/>
          <w:bCs/>
          <w:sz w:val="24"/>
          <w:szCs w:val="24"/>
        </w:rPr>
        <w:t>and</w:t>
      </w:r>
      <w:proofErr w:type="spellEnd"/>
      <w:r w:rsidRPr="005D2FD2">
        <w:rPr>
          <w:b/>
          <w:bCs/>
          <w:sz w:val="24"/>
          <w:szCs w:val="24"/>
        </w:rPr>
        <w:t xml:space="preserve"> </w:t>
      </w:r>
      <w:proofErr w:type="spellStart"/>
      <w:r w:rsidRPr="005D2FD2">
        <w:rPr>
          <w:b/>
          <w:bCs/>
          <w:sz w:val="24"/>
          <w:szCs w:val="24"/>
        </w:rPr>
        <w:t>pyridoxine</w:t>
      </w:r>
      <w:proofErr w:type="spellEnd"/>
      <w:r w:rsidRPr="005D2FD2">
        <w:rPr>
          <w:b/>
          <w:bCs/>
          <w:sz w:val="24"/>
          <w:szCs w:val="24"/>
        </w:rPr>
        <w:t xml:space="preserve"> </w:t>
      </w:r>
      <w:proofErr w:type="spellStart"/>
      <w:r w:rsidRPr="005D2FD2">
        <w:rPr>
          <w:b/>
          <w:bCs/>
          <w:sz w:val="24"/>
          <w:szCs w:val="24"/>
        </w:rPr>
        <w:t>deficiencies</w:t>
      </w:r>
      <w:proofErr w:type="spellEnd"/>
    </w:p>
    <w:p w14:paraId="6E707EE9" w14:textId="77777777" w:rsidR="00326298" w:rsidRPr="005D2FD2" w:rsidRDefault="00326298" w:rsidP="00326298">
      <w:pPr>
        <w:ind w:firstLine="709"/>
        <w:rPr>
          <w:sz w:val="24"/>
          <w:szCs w:val="24"/>
          <w:lang w:val="en-US"/>
        </w:rPr>
      </w:pPr>
      <w:r w:rsidRPr="005D2FD2">
        <w:rPr>
          <w:sz w:val="24"/>
          <w:szCs w:val="24"/>
          <w:lang w:val="en-US"/>
        </w:rPr>
        <w:t>May cause mucosal, skin, and hematologic abnormalities.</w:t>
      </w:r>
    </w:p>
    <w:p w14:paraId="6CC190C6" w14:textId="77777777" w:rsidR="00326298" w:rsidRPr="005D2FD2" w:rsidRDefault="00326298" w:rsidP="00326298">
      <w:pPr>
        <w:ind w:firstLine="709"/>
        <w:rPr>
          <w:sz w:val="24"/>
          <w:szCs w:val="24"/>
          <w:lang w:val="en-US"/>
        </w:rPr>
      </w:pPr>
    </w:p>
    <w:p w14:paraId="58DBFDEE" w14:textId="77777777" w:rsidR="00326298" w:rsidRPr="005D2FD2" w:rsidRDefault="00326298" w:rsidP="00326298">
      <w:pPr>
        <w:ind w:firstLine="709"/>
        <w:rPr>
          <w:b/>
          <w:bCs/>
          <w:sz w:val="24"/>
          <w:szCs w:val="24"/>
          <w:lang w:val="en-US"/>
        </w:rPr>
      </w:pPr>
      <w:r w:rsidRPr="005D2FD2">
        <w:rPr>
          <w:b/>
          <w:bCs/>
          <w:sz w:val="24"/>
          <w:szCs w:val="24"/>
          <w:lang w:val="en-US"/>
        </w:rPr>
        <w:t>MINERAL AND TRACE ELEMENT DEFICIENCIES</w:t>
      </w:r>
    </w:p>
    <w:p w14:paraId="0AA97300" w14:textId="77777777" w:rsidR="00326298" w:rsidRPr="005D2FD2" w:rsidRDefault="00326298" w:rsidP="00326298">
      <w:pPr>
        <w:ind w:firstLine="709"/>
        <w:rPr>
          <w:b/>
          <w:bCs/>
          <w:sz w:val="24"/>
          <w:szCs w:val="24"/>
          <w:lang w:val="en-US"/>
        </w:rPr>
      </w:pPr>
      <w:r w:rsidRPr="005D2FD2">
        <w:rPr>
          <w:b/>
          <w:bCs/>
          <w:sz w:val="24"/>
          <w:szCs w:val="24"/>
          <w:lang w:val="en-US"/>
        </w:rPr>
        <w:t>IRON DEFICIENCY</w:t>
      </w:r>
    </w:p>
    <w:p w14:paraId="21AD6AD1" w14:textId="77777777" w:rsidR="00326298" w:rsidRPr="005D2FD2" w:rsidRDefault="00326298" w:rsidP="00326298">
      <w:pPr>
        <w:ind w:firstLine="709"/>
        <w:rPr>
          <w:sz w:val="24"/>
          <w:szCs w:val="24"/>
          <w:lang w:val="en-US"/>
        </w:rPr>
      </w:pPr>
      <w:r w:rsidRPr="005D2FD2">
        <w:rPr>
          <w:sz w:val="24"/>
          <w:szCs w:val="24"/>
          <w:lang w:val="en-US"/>
        </w:rPr>
        <w:t>Iron is essential for hemoglobin synthesis.</w:t>
      </w:r>
    </w:p>
    <w:p w14:paraId="14E7A706" w14:textId="77777777" w:rsidR="00326298" w:rsidRPr="005D2FD2" w:rsidRDefault="00326298" w:rsidP="00326298">
      <w:pPr>
        <w:ind w:firstLine="709"/>
        <w:rPr>
          <w:b/>
          <w:bCs/>
          <w:sz w:val="24"/>
          <w:szCs w:val="24"/>
          <w:lang w:val="en-US"/>
        </w:rPr>
      </w:pPr>
      <w:r w:rsidRPr="005D2FD2">
        <w:rPr>
          <w:b/>
          <w:bCs/>
          <w:sz w:val="24"/>
          <w:szCs w:val="24"/>
          <w:lang w:val="en-US"/>
        </w:rPr>
        <w:t>Causes</w:t>
      </w:r>
    </w:p>
    <w:p w14:paraId="15FF5584" w14:textId="77777777" w:rsidR="00326298" w:rsidRPr="005D2FD2" w:rsidRDefault="00326298" w:rsidP="00326298">
      <w:pPr>
        <w:ind w:firstLine="709"/>
        <w:rPr>
          <w:sz w:val="24"/>
          <w:szCs w:val="24"/>
          <w:lang w:val="en-US"/>
        </w:rPr>
      </w:pPr>
      <w:r w:rsidRPr="005D2FD2">
        <w:rPr>
          <w:sz w:val="24"/>
          <w:szCs w:val="24"/>
          <w:lang w:val="en-US"/>
        </w:rPr>
        <w:t>Iron deficiency may result from:</w:t>
      </w:r>
    </w:p>
    <w:p w14:paraId="7F80759A" w14:textId="77777777" w:rsidR="00326298" w:rsidRPr="005D2FD2" w:rsidRDefault="00326298" w:rsidP="00326298">
      <w:pPr>
        <w:numPr>
          <w:ilvl w:val="0"/>
          <w:numId w:val="713"/>
        </w:numPr>
        <w:rPr>
          <w:sz w:val="24"/>
          <w:szCs w:val="24"/>
        </w:rPr>
      </w:pPr>
      <w:proofErr w:type="spellStart"/>
      <w:r w:rsidRPr="005D2FD2">
        <w:rPr>
          <w:sz w:val="24"/>
          <w:szCs w:val="24"/>
        </w:rPr>
        <w:t>chronic</w:t>
      </w:r>
      <w:proofErr w:type="spellEnd"/>
      <w:r w:rsidRPr="005D2FD2">
        <w:rPr>
          <w:sz w:val="24"/>
          <w:szCs w:val="24"/>
        </w:rPr>
        <w:t xml:space="preserve"> </w:t>
      </w:r>
      <w:proofErr w:type="spellStart"/>
      <w:r w:rsidRPr="005D2FD2">
        <w:rPr>
          <w:sz w:val="24"/>
          <w:szCs w:val="24"/>
        </w:rPr>
        <w:t>blood</w:t>
      </w:r>
      <w:proofErr w:type="spellEnd"/>
      <w:r w:rsidRPr="005D2FD2">
        <w:rPr>
          <w:sz w:val="24"/>
          <w:szCs w:val="24"/>
        </w:rPr>
        <w:t xml:space="preserve"> </w:t>
      </w:r>
      <w:proofErr w:type="spellStart"/>
      <w:r w:rsidRPr="005D2FD2">
        <w:rPr>
          <w:sz w:val="24"/>
          <w:szCs w:val="24"/>
        </w:rPr>
        <w:t>loss</w:t>
      </w:r>
      <w:proofErr w:type="spellEnd"/>
    </w:p>
    <w:p w14:paraId="7E2C8E2D" w14:textId="77777777" w:rsidR="00326298" w:rsidRPr="005D2FD2" w:rsidRDefault="00326298" w:rsidP="00326298">
      <w:pPr>
        <w:numPr>
          <w:ilvl w:val="0"/>
          <w:numId w:val="713"/>
        </w:numPr>
        <w:rPr>
          <w:sz w:val="24"/>
          <w:szCs w:val="24"/>
        </w:rPr>
      </w:pPr>
      <w:proofErr w:type="spellStart"/>
      <w:r w:rsidRPr="005D2FD2">
        <w:rPr>
          <w:sz w:val="24"/>
          <w:szCs w:val="24"/>
        </w:rPr>
        <w:t>poor</w:t>
      </w:r>
      <w:proofErr w:type="spellEnd"/>
      <w:r w:rsidRPr="005D2FD2">
        <w:rPr>
          <w:sz w:val="24"/>
          <w:szCs w:val="24"/>
        </w:rPr>
        <w:t xml:space="preserve"> </w:t>
      </w:r>
      <w:proofErr w:type="spellStart"/>
      <w:r w:rsidRPr="005D2FD2">
        <w:rPr>
          <w:sz w:val="24"/>
          <w:szCs w:val="24"/>
        </w:rPr>
        <w:t>dietary</w:t>
      </w:r>
      <w:proofErr w:type="spellEnd"/>
      <w:r w:rsidRPr="005D2FD2">
        <w:rPr>
          <w:sz w:val="24"/>
          <w:szCs w:val="24"/>
        </w:rPr>
        <w:t xml:space="preserve"> </w:t>
      </w:r>
      <w:proofErr w:type="spellStart"/>
      <w:r w:rsidRPr="005D2FD2">
        <w:rPr>
          <w:sz w:val="24"/>
          <w:szCs w:val="24"/>
        </w:rPr>
        <w:t>intake</w:t>
      </w:r>
      <w:proofErr w:type="spellEnd"/>
    </w:p>
    <w:p w14:paraId="0E5750A8" w14:textId="77777777" w:rsidR="00326298" w:rsidRPr="005D2FD2" w:rsidRDefault="00326298" w:rsidP="00326298">
      <w:pPr>
        <w:numPr>
          <w:ilvl w:val="0"/>
          <w:numId w:val="713"/>
        </w:numPr>
        <w:rPr>
          <w:sz w:val="24"/>
          <w:szCs w:val="24"/>
          <w:lang w:val="en-US"/>
        </w:rPr>
      </w:pPr>
      <w:r w:rsidRPr="005D2FD2">
        <w:rPr>
          <w:sz w:val="24"/>
          <w:szCs w:val="24"/>
          <w:lang w:val="en-US"/>
        </w:rPr>
        <w:t>increased demand in infancy or pregnancy</w:t>
      </w:r>
    </w:p>
    <w:p w14:paraId="46BDFDB2" w14:textId="77777777" w:rsidR="00326298" w:rsidRPr="005D2FD2" w:rsidRDefault="00326298" w:rsidP="00326298">
      <w:pPr>
        <w:numPr>
          <w:ilvl w:val="0"/>
          <w:numId w:val="713"/>
        </w:numPr>
        <w:rPr>
          <w:sz w:val="24"/>
          <w:szCs w:val="24"/>
        </w:rPr>
      </w:pPr>
      <w:proofErr w:type="spellStart"/>
      <w:r w:rsidRPr="005D2FD2">
        <w:rPr>
          <w:sz w:val="24"/>
          <w:szCs w:val="24"/>
        </w:rPr>
        <w:t>malabsorption</w:t>
      </w:r>
      <w:proofErr w:type="spellEnd"/>
    </w:p>
    <w:p w14:paraId="01BA6624" w14:textId="77777777" w:rsidR="00326298" w:rsidRPr="005D2FD2" w:rsidRDefault="00326298" w:rsidP="00326298">
      <w:pPr>
        <w:ind w:firstLine="709"/>
        <w:rPr>
          <w:b/>
          <w:bCs/>
          <w:sz w:val="24"/>
          <w:szCs w:val="24"/>
        </w:rPr>
      </w:pPr>
      <w:proofErr w:type="spellStart"/>
      <w:r w:rsidRPr="005D2FD2">
        <w:rPr>
          <w:b/>
          <w:bCs/>
          <w:sz w:val="24"/>
          <w:szCs w:val="24"/>
        </w:rPr>
        <w:t>Pathology</w:t>
      </w:r>
      <w:proofErr w:type="spellEnd"/>
    </w:p>
    <w:p w14:paraId="66ED29B3" w14:textId="77777777" w:rsidR="00326298" w:rsidRPr="005D2FD2" w:rsidRDefault="00326298" w:rsidP="00326298">
      <w:pPr>
        <w:ind w:firstLine="709"/>
        <w:rPr>
          <w:sz w:val="24"/>
          <w:szCs w:val="24"/>
        </w:rPr>
      </w:pPr>
      <w:r w:rsidRPr="005D2FD2">
        <w:rPr>
          <w:sz w:val="24"/>
          <w:szCs w:val="24"/>
          <w:lang w:val="en-US"/>
        </w:rPr>
        <w:t xml:space="preserve">It causes </w:t>
      </w:r>
      <w:r w:rsidRPr="005D2FD2">
        <w:rPr>
          <w:b/>
          <w:bCs/>
          <w:sz w:val="24"/>
          <w:szCs w:val="24"/>
          <w:lang w:val="en-US"/>
        </w:rPr>
        <w:t>microcytic hypochromic anemia</w:t>
      </w:r>
      <w:r w:rsidRPr="005D2FD2">
        <w:rPr>
          <w:sz w:val="24"/>
          <w:szCs w:val="24"/>
          <w:lang w:val="en-US"/>
        </w:rPr>
        <w:t xml:space="preserve">. </w:t>
      </w:r>
      <w:proofErr w:type="spellStart"/>
      <w:r w:rsidRPr="005D2FD2">
        <w:rPr>
          <w:sz w:val="24"/>
          <w:szCs w:val="24"/>
        </w:rPr>
        <w:t>Patients</w:t>
      </w:r>
      <w:proofErr w:type="spellEnd"/>
      <w:r w:rsidRPr="005D2FD2">
        <w:rPr>
          <w:sz w:val="24"/>
          <w:szCs w:val="24"/>
        </w:rPr>
        <w:t xml:space="preserve"> </w:t>
      </w:r>
      <w:proofErr w:type="spellStart"/>
      <w:r w:rsidRPr="005D2FD2">
        <w:rPr>
          <w:sz w:val="24"/>
          <w:szCs w:val="24"/>
        </w:rPr>
        <w:t>may</w:t>
      </w:r>
      <w:proofErr w:type="spellEnd"/>
      <w:r w:rsidRPr="005D2FD2">
        <w:rPr>
          <w:sz w:val="24"/>
          <w:szCs w:val="24"/>
        </w:rPr>
        <w:t xml:space="preserve"> </w:t>
      </w:r>
      <w:proofErr w:type="spellStart"/>
      <w:r w:rsidRPr="005D2FD2">
        <w:rPr>
          <w:sz w:val="24"/>
          <w:szCs w:val="24"/>
        </w:rPr>
        <w:t>also</w:t>
      </w:r>
      <w:proofErr w:type="spellEnd"/>
      <w:r w:rsidRPr="005D2FD2">
        <w:rPr>
          <w:sz w:val="24"/>
          <w:szCs w:val="24"/>
        </w:rPr>
        <w:t xml:space="preserve"> </w:t>
      </w:r>
      <w:proofErr w:type="spellStart"/>
      <w:r w:rsidRPr="005D2FD2">
        <w:rPr>
          <w:sz w:val="24"/>
          <w:szCs w:val="24"/>
        </w:rPr>
        <w:t>show</w:t>
      </w:r>
      <w:proofErr w:type="spellEnd"/>
      <w:r w:rsidRPr="005D2FD2">
        <w:rPr>
          <w:sz w:val="24"/>
          <w:szCs w:val="24"/>
        </w:rPr>
        <w:t>:</w:t>
      </w:r>
    </w:p>
    <w:p w14:paraId="3365A1D4" w14:textId="77777777" w:rsidR="00326298" w:rsidRPr="005D2FD2" w:rsidRDefault="00326298" w:rsidP="00326298">
      <w:pPr>
        <w:numPr>
          <w:ilvl w:val="0"/>
          <w:numId w:val="714"/>
        </w:numPr>
        <w:rPr>
          <w:sz w:val="24"/>
          <w:szCs w:val="24"/>
        </w:rPr>
      </w:pPr>
      <w:proofErr w:type="spellStart"/>
      <w:r w:rsidRPr="005D2FD2">
        <w:rPr>
          <w:sz w:val="24"/>
          <w:szCs w:val="24"/>
        </w:rPr>
        <w:t>pallor</w:t>
      </w:r>
      <w:proofErr w:type="spellEnd"/>
    </w:p>
    <w:p w14:paraId="5CFE1EC7" w14:textId="77777777" w:rsidR="00326298" w:rsidRPr="005D2FD2" w:rsidRDefault="00326298" w:rsidP="00326298">
      <w:pPr>
        <w:numPr>
          <w:ilvl w:val="0"/>
          <w:numId w:val="714"/>
        </w:numPr>
        <w:rPr>
          <w:sz w:val="24"/>
          <w:szCs w:val="24"/>
        </w:rPr>
      </w:pPr>
      <w:proofErr w:type="spellStart"/>
      <w:r w:rsidRPr="005D2FD2">
        <w:rPr>
          <w:sz w:val="24"/>
          <w:szCs w:val="24"/>
        </w:rPr>
        <w:t>fatigue</w:t>
      </w:r>
      <w:proofErr w:type="spellEnd"/>
    </w:p>
    <w:p w14:paraId="1BEF8D30" w14:textId="77777777" w:rsidR="00326298" w:rsidRPr="005D2FD2" w:rsidRDefault="00326298" w:rsidP="00326298">
      <w:pPr>
        <w:numPr>
          <w:ilvl w:val="0"/>
          <w:numId w:val="714"/>
        </w:numPr>
        <w:rPr>
          <w:sz w:val="24"/>
          <w:szCs w:val="24"/>
        </w:rPr>
      </w:pPr>
      <w:proofErr w:type="spellStart"/>
      <w:r w:rsidRPr="005D2FD2">
        <w:rPr>
          <w:sz w:val="24"/>
          <w:szCs w:val="24"/>
        </w:rPr>
        <w:t>brittle</w:t>
      </w:r>
      <w:proofErr w:type="spellEnd"/>
      <w:r w:rsidRPr="005D2FD2">
        <w:rPr>
          <w:sz w:val="24"/>
          <w:szCs w:val="24"/>
        </w:rPr>
        <w:t xml:space="preserve"> </w:t>
      </w:r>
      <w:proofErr w:type="spellStart"/>
      <w:r w:rsidRPr="005D2FD2">
        <w:rPr>
          <w:sz w:val="24"/>
          <w:szCs w:val="24"/>
        </w:rPr>
        <w:t>nails</w:t>
      </w:r>
      <w:proofErr w:type="spellEnd"/>
    </w:p>
    <w:p w14:paraId="50083C8F" w14:textId="77777777" w:rsidR="00326298" w:rsidRPr="005D2FD2" w:rsidRDefault="00326298" w:rsidP="00326298">
      <w:pPr>
        <w:numPr>
          <w:ilvl w:val="0"/>
          <w:numId w:val="714"/>
        </w:numPr>
        <w:rPr>
          <w:sz w:val="24"/>
          <w:szCs w:val="24"/>
        </w:rPr>
      </w:pPr>
      <w:proofErr w:type="spellStart"/>
      <w:r w:rsidRPr="005D2FD2">
        <w:rPr>
          <w:sz w:val="24"/>
          <w:szCs w:val="24"/>
        </w:rPr>
        <w:t>glossitis</w:t>
      </w:r>
      <w:proofErr w:type="spellEnd"/>
    </w:p>
    <w:p w14:paraId="670816C9" w14:textId="77777777" w:rsidR="00326298" w:rsidRPr="005D2FD2" w:rsidRDefault="00326298" w:rsidP="00326298">
      <w:pPr>
        <w:numPr>
          <w:ilvl w:val="0"/>
          <w:numId w:val="714"/>
        </w:numPr>
        <w:rPr>
          <w:sz w:val="24"/>
          <w:szCs w:val="24"/>
        </w:rPr>
      </w:pPr>
      <w:proofErr w:type="spellStart"/>
      <w:r w:rsidRPr="005D2FD2">
        <w:rPr>
          <w:sz w:val="24"/>
          <w:szCs w:val="24"/>
        </w:rPr>
        <w:t>pica</w:t>
      </w:r>
      <w:proofErr w:type="spellEnd"/>
      <w:r w:rsidRPr="005D2FD2">
        <w:rPr>
          <w:sz w:val="24"/>
          <w:szCs w:val="24"/>
        </w:rPr>
        <w:t xml:space="preserve"> </w:t>
      </w:r>
      <w:proofErr w:type="spellStart"/>
      <w:r w:rsidRPr="005D2FD2">
        <w:rPr>
          <w:sz w:val="24"/>
          <w:szCs w:val="24"/>
        </w:rPr>
        <w:t>in</w:t>
      </w:r>
      <w:proofErr w:type="spellEnd"/>
      <w:r w:rsidRPr="005D2FD2">
        <w:rPr>
          <w:sz w:val="24"/>
          <w:szCs w:val="24"/>
        </w:rPr>
        <w:t xml:space="preserve"> </w:t>
      </w:r>
      <w:proofErr w:type="spellStart"/>
      <w:r w:rsidRPr="005D2FD2">
        <w:rPr>
          <w:sz w:val="24"/>
          <w:szCs w:val="24"/>
        </w:rPr>
        <w:t>some</w:t>
      </w:r>
      <w:proofErr w:type="spellEnd"/>
      <w:r w:rsidRPr="005D2FD2">
        <w:rPr>
          <w:sz w:val="24"/>
          <w:szCs w:val="24"/>
        </w:rPr>
        <w:t xml:space="preserve"> </w:t>
      </w:r>
      <w:proofErr w:type="spellStart"/>
      <w:r w:rsidRPr="005D2FD2">
        <w:rPr>
          <w:sz w:val="24"/>
          <w:szCs w:val="24"/>
        </w:rPr>
        <w:t>cases</w:t>
      </w:r>
      <w:proofErr w:type="spellEnd"/>
    </w:p>
    <w:p w14:paraId="3C5EF8E2" w14:textId="77777777" w:rsidR="00326298" w:rsidRPr="005D2FD2" w:rsidRDefault="00326298" w:rsidP="00326298">
      <w:pPr>
        <w:ind w:firstLine="709"/>
        <w:rPr>
          <w:sz w:val="24"/>
          <w:szCs w:val="24"/>
          <w:lang w:val="en-US"/>
        </w:rPr>
      </w:pPr>
      <w:r w:rsidRPr="005D2FD2">
        <w:rPr>
          <w:sz w:val="24"/>
          <w:szCs w:val="24"/>
          <w:lang w:val="en-US"/>
        </w:rPr>
        <w:t>Iron deficiency is the most common nutritional deficiency worldwide.</w:t>
      </w:r>
    </w:p>
    <w:p w14:paraId="227EC41B" w14:textId="77777777" w:rsidR="00326298" w:rsidRPr="005D2FD2" w:rsidRDefault="00326298" w:rsidP="00326298">
      <w:pPr>
        <w:ind w:firstLine="709"/>
        <w:rPr>
          <w:sz w:val="24"/>
          <w:szCs w:val="24"/>
          <w:lang w:val="en-US"/>
        </w:rPr>
      </w:pPr>
    </w:p>
    <w:p w14:paraId="7435F6A7" w14:textId="77777777" w:rsidR="00326298" w:rsidRPr="005D2FD2" w:rsidRDefault="00326298" w:rsidP="00326298">
      <w:pPr>
        <w:ind w:firstLine="709"/>
        <w:rPr>
          <w:b/>
          <w:bCs/>
          <w:sz w:val="24"/>
          <w:szCs w:val="24"/>
          <w:lang w:val="en-US"/>
        </w:rPr>
      </w:pPr>
      <w:r w:rsidRPr="005D2FD2">
        <w:rPr>
          <w:b/>
          <w:bCs/>
          <w:sz w:val="24"/>
          <w:szCs w:val="24"/>
          <w:lang w:val="en-US"/>
        </w:rPr>
        <w:t>IODINE DEFICIENCY</w:t>
      </w:r>
    </w:p>
    <w:p w14:paraId="5544635F" w14:textId="77777777" w:rsidR="00326298" w:rsidRPr="005D2FD2" w:rsidRDefault="00326298" w:rsidP="00326298">
      <w:pPr>
        <w:ind w:firstLine="709"/>
        <w:rPr>
          <w:sz w:val="24"/>
          <w:szCs w:val="24"/>
          <w:lang w:val="en-US"/>
        </w:rPr>
      </w:pPr>
      <w:r w:rsidRPr="005D2FD2">
        <w:rPr>
          <w:sz w:val="24"/>
          <w:szCs w:val="24"/>
          <w:lang w:val="en-US"/>
        </w:rPr>
        <w:t>Iodine is required for thyroid hormone synthesis.</w:t>
      </w:r>
    </w:p>
    <w:p w14:paraId="3BA51358" w14:textId="77777777" w:rsidR="00326298" w:rsidRPr="005D2FD2" w:rsidRDefault="00326298" w:rsidP="00326298">
      <w:pPr>
        <w:ind w:firstLine="709"/>
        <w:rPr>
          <w:b/>
          <w:bCs/>
          <w:sz w:val="24"/>
          <w:szCs w:val="24"/>
        </w:rPr>
      </w:pPr>
      <w:proofErr w:type="spellStart"/>
      <w:r w:rsidRPr="005D2FD2">
        <w:rPr>
          <w:b/>
          <w:bCs/>
          <w:sz w:val="24"/>
          <w:szCs w:val="24"/>
        </w:rPr>
        <w:t>Pathology</w:t>
      </w:r>
      <w:proofErr w:type="spellEnd"/>
    </w:p>
    <w:p w14:paraId="46E3FD05" w14:textId="77777777" w:rsidR="00326298" w:rsidRPr="005D2FD2" w:rsidRDefault="00326298" w:rsidP="00326298">
      <w:pPr>
        <w:ind w:firstLine="709"/>
        <w:rPr>
          <w:sz w:val="24"/>
          <w:szCs w:val="24"/>
        </w:rPr>
      </w:pPr>
      <w:proofErr w:type="spellStart"/>
      <w:r w:rsidRPr="005D2FD2">
        <w:rPr>
          <w:sz w:val="24"/>
          <w:szCs w:val="24"/>
        </w:rPr>
        <w:lastRenderedPageBreak/>
        <w:t>Deficiency</w:t>
      </w:r>
      <w:proofErr w:type="spellEnd"/>
      <w:r w:rsidRPr="005D2FD2">
        <w:rPr>
          <w:sz w:val="24"/>
          <w:szCs w:val="24"/>
        </w:rPr>
        <w:t xml:space="preserve"> </w:t>
      </w:r>
      <w:proofErr w:type="spellStart"/>
      <w:r w:rsidRPr="005D2FD2">
        <w:rPr>
          <w:sz w:val="24"/>
          <w:szCs w:val="24"/>
        </w:rPr>
        <w:t>causes</w:t>
      </w:r>
      <w:proofErr w:type="spellEnd"/>
      <w:r w:rsidRPr="005D2FD2">
        <w:rPr>
          <w:sz w:val="24"/>
          <w:szCs w:val="24"/>
        </w:rPr>
        <w:t>:</w:t>
      </w:r>
    </w:p>
    <w:p w14:paraId="336E91CB" w14:textId="77777777" w:rsidR="00326298" w:rsidRPr="005D2FD2" w:rsidRDefault="00326298" w:rsidP="00326298">
      <w:pPr>
        <w:numPr>
          <w:ilvl w:val="0"/>
          <w:numId w:val="715"/>
        </w:numPr>
        <w:rPr>
          <w:sz w:val="24"/>
          <w:szCs w:val="24"/>
        </w:rPr>
      </w:pPr>
      <w:proofErr w:type="spellStart"/>
      <w:r w:rsidRPr="005D2FD2">
        <w:rPr>
          <w:sz w:val="24"/>
          <w:szCs w:val="24"/>
        </w:rPr>
        <w:t>goiter</w:t>
      </w:r>
      <w:proofErr w:type="spellEnd"/>
    </w:p>
    <w:p w14:paraId="33DBDE95" w14:textId="77777777" w:rsidR="00326298" w:rsidRPr="005D2FD2" w:rsidRDefault="00326298" w:rsidP="00326298">
      <w:pPr>
        <w:numPr>
          <w:ilvl w:val="0"/>
          <w:numId w:val="715"/>
        </w:numPr>
        <w:rPr>
          <w:sz w:val="24"/>
          <w:szCs w:val="24"/>
        </w:rPr>
      </w:pPr>
      <w:proofErr w:type="spellStart"/>
      <w:r w:rsidRPr="005D2FD2">
        <w:rPr>
          <w:sz w:val="24"/>
          <w:szCs w:val="24"/>
        </w:rPr>
        <w:t>hypothyroidism</w:t>
      </w:r>
      <w:proofErr w:type="spellEnd"/>
    </w:p>
    <w:p w14:paraId="14F6B8B2" w14:textId="77777777" w:rsidR="00326298" w:rsidRPr="005D2FD2" w:rsidRDefault="00326298" w:rsidP="00326298">
      <w:pPr>
        <w:numPr>
          <w:ilvl w:val="0"/>
          <w:numId w:val="715"/>
        </w:numPr>
        <w:rPr>
          <w:sz w:val="24"/>
          <w:szCs w:val="24"/>
        </w:rPr>
      </w:pPr>
      <w:proofErr w:type="spellStart"/>
      <w:r w:rsidRPr="005D2FD2">
        <w:rPr>
          <w:sz w:val="24"/>
          <w:szCs w:val="24"/>
        </w:rPr>
        <w:t>impaired</w:t>
      </w:r>
      <w:proofErr w:type="spellEnd"/>
      <w:r w:rsidRPr="005D2FD2">
        <w:rPr>
          <w:sz w:val="24"/>
          <w:szCs w:val="24"/>
        </w:rPr>
        <w:t xml:space="preserve"> </w:t>
      </w:r>
      <w:proofErr w:type="spellStart"/>
      <w:r w:rsidRPr="005D2FD2">
        <w:rPr>
          <w:sz w:val="24"/>
          <w:szCs w:val="24"/>
        </w:rPr>
        <w:t>neurodevelopment</w:t>
      </w:r>
      <w:proofErr w:type="spellEnd"/>
      <w:r w:rsidRPr="005D2FD2">
        <w:rPr>
          <w:sz w:val="24"/>
          <w:szCs w:val="24"/>
        </w:rPr>
        <w:t xml:space="preserve"> </w:t>
      </w:r>
      <w:proofErr w:type="spellStart"/>
      <w:r w:rsidRPr="005D2FD2">
        <w:rPr>
          <w:sz w:val="24"/>
          <w:szCs w:val="24"/>
        </w:rPr>
        <w:t>in</w:t>
      </w:r>
      <w:proofErr w:type="spellEnd"/>
      <w:r w:rsidRPr="005D2FD2">
        <w:rPr>
          <w:sz w:val="24"/>
          <w:szCs w:val="24"/>
        </w:rPr>
        <w:t xml:space="preserve"> </w:t>
      </w:r>
      <w:proofErr w:type="spellStart"/>
      <w:r w:rsidRPr="005D2FD2">
        <w:rPr>
          <w:sz w:val="24"/>
          <w:szCs w:val="24"/>
        </w:rPr>
        <w:t>children</w:t>
      </w:r>
      <w:proofErr w:type="spellEnd"/>
    </w:p>
    <w:p w14:paraId="581851D7" w14:textId="77777777" w:rsidR="00326298" w:rsidRPr="005D2FD2" w:rsidRDefault="00326298" w:rsidP="00326298">
      <w:pPr>
        <w:ind w:firstLine="709"/>
        <w:rPr>
          <w:sz w:val="24"/>
          <w:szCs w:val="24"/>
          <w:lang w:val="en-US"/>
        </w:rPr>
      </w:pPr>
      <w:r w:rsidRPr="005D2FD2">
        <w:rPr>
          <w:sz w:val="24"/>
          <w:szCs w:val="24"/>
          <w:lang w:val="en-US"/>
        </w:rPr>
        <w:t>Severe deficiency during fetal life or infancy may cause profound developmental impairment.</w:t>
      </w:r>
    </w:p>
    <w:p w14:paraId="38088264" w14:textId="77777777" w:rsidR="00326298" w:rsidRPr="005D2FD2" w:rsidRDefault="00326298" w:rsidP="00326298">
      <w:pPr>
        <w:ind w:firstLine="709"/>
        <w:rPr>
          <w:sz w:val="24"/>
          <w:szCs w:val="24"/>
          <w:lang w:val="en-US"/>
        </w:rPr>
      </w:pPr>
    </w:p>
    <w:p w14:paraId="397F15A3" w14:textId="77777777" w:rsidR="00326298" w:rsidRPr="005D2FD2" w:rsidRDefault="00326298" w:rsidP="00326298">
      <w:pPr>
        <w:ind w:firstLine="709"/>
        <w:rPr>
          <w:b/>
          <w:bCs/>
          <w:sz w:val="24"/>
          <w:szCs w:val="24"/>
          <w:lang w:val="en-US"/>
        </w:rPr>
      </w:pPr>
      <w:r w:rsidRPr="005D2FD2">
        <w:rPr>
          <w:b/>
          <w:bCs/>
          <w:sz w:val="24"/>
          <w:szCs w:val="24"/>
          <w:lang w:val="en-US"/>
        </w:rPr>
        <w:t>ZINC DEFICIENCY</w:t>
      </w:r>
    </w:p>
    <w:p w14:paraId="5B6DE9DA" w14:textId="77777777" w:rsidR="00326298" w:rsidRPr="005D2FD2" w:rsidRDefault="00326298" w:rsidP="00326298">
      <w:pPr>
        <w:ind w:firstLine="709"/>
        <w:rPr>
          <w:sz w:val="24"/>
          <w:szCs w:val="24"/>
          <w:lang w:val="en-US"/>
        </w:rPr>
      </w:pPr>
      <w:r w:rsidRPr="005D2FD2">
        <w:rPr>
          <w:sz w:val="24"/>
          <w:szCs w:val="24"/>
          <w:lang w:val="en-US"/>
        </w:rPr>
        <w:t>Zinc is required for many enzymes and transcription factors.</w:t>
      </w:r>
    </w:p>
    <w:p w14:paraId="22B12FA8" w14:textId="77777777" w:rsidR="00326298" w:rsidRPr="005D2FD2" w:rsidRDefault="00326298" w:rsidP="00326298">
      <w:pPr>
        <w:ind w:firstLine="709"/>
        <w:rPr>
          <w:b/>
          <w:bCs/>
          <w:sz w:val="24"/>
          <w:szCs w:val="24"/>
          <w:lang w:val="en-US"/>
        </w:rPr>
      </w:pPr>
      <w:r w:rsidRPr="005D2FD2">
        <w:rPr>
          <w:b/>
          <w:bCs/>
          <w:sz w:val="24"/>
          <w:szCs w:val="24"/>
          <w:lang w:val="en-US"/>
        </w:rPr>
        <w:t>Effects</w:t>
      </w:r>
    </w:p>
    <w:p w14:paraId="027E033F" w14:textId="77777777" w:rsidR="00326298" w:rsidRPr="005D2FD2" w:rsidRDefault="00326298" w:rsidP="00326298">
      <w:pPr>
        <w:ind w:firstLine="709"/>
        <w:rPr>
          <w:sz w:val="24"/>
          <w:szCs w:val="24"/>
          <w:lang w:val="en-US"/>
        </w:rPr>
      </w:pPr>
      <w:r w:rsidRPr="005D2FD2">
        <w:rPr>
          <w:sz w:val="24"/>
          <w:szCs w:val="24"/>
          <w:lang w:val="en-US"/>
        </w:rPr>
        <w:t>Deficiency may lead to:</w:t>
      </w:r>
    </w:p>
    <w:p w14:paraId="374F38BE" w14:textId="77777777" w:rsidR="00326298" w:rsidRPr="005D2FD2" w:rsidRDefault="00326298" w:rsidP="00326298">
      <w:pPr>
        <w:numPr>
          <w:ilvl w:val="0"/>
          <w:numId w:val="716"/>
        </w:numPr>
        <w:rPr>
          <w:sz w:val="24"/>
          <w:szCs w:val="24"/>
        </w:rPr>
      </w:pPr>
      <w:proofErr w:type="spellStart"/>
      <w:r w:rsidRPr="005D2FD2">
        <w:rPr>
          <w:sz w:val="24"/>
          <w:szCs w:val="24"/>
        </w:rPr>
        <w:t>growth</w:t>
      </w:r>
      <w:proofErr w:type="spellEnd"/>
      <w:r w:rsidRPr="005D2FD2">
        <w:rPr>
          <w:sz w:val="24"/>
          <w:szCs w:val="24"/>
        </w:rPr>
        <w:t xml:space="preserve"> </w:t>
      </w:r>
      <w:proofErr w:type="spellStart"/>
      <w:r w:rsidRPr="005D2FD2">
        <w:rPr>
          <w:sz w:val="24"/>
          <w:szCs w:val="24"/>
        </w:rPr>
        <w:t>retardation</w:t>
      </w:r>
      <w:proofErr w:type="spellEnd"/>
    </w:p>
    <w:p w14:paraId="754094FC" w14:textId="77777777" w:rsidR="00326298" w:rsidRPr="005D2FD2" w:rsidRDefault="00326298" w:rsidP="00326298">
      <w:pPr>
        <w:numPr>
          <w:ilvl w:val="0"/>
          <w:numId w:val="716"/>
        </w:numPr>
        <w:rPr>
          <w:sz w:val="24"/>
          <w:szCs w:val="24"/>
        </w:rPr>
      </w:pPr>
      <w:proofErr w:type="spellStart"/>
      <w:r w:rsidRPr="005D2FD2">
        <w:rPr>
          <w:sz w:val="24"/>
          <w:szCs w:val="24"/>
        </w:rPr>
        <w:t>impaired</w:t>
      </w:r>
      <w:proofErr w:type="spellEnd"/>
      <w:r w:rsidRPr="005D2FD2">
        <w:rPr>
          <w:sz w:val="24"/>
          <w:szCs w:val="24"/>
        </w:rPr>
        <w:t xml:space="preserve"> </w:t>
      </w:r>
      <w:proofErr w:type="spellStart"/>
      <w:r w:rsidRPr="005D2FD2">
        <w:rPr>
          <w:sz w:val="24"/>
          <w:szCs w:val="24"/>
        </w:rPr>
        <w:t>immunity</w:t>
      </w:r>
      <w:proofErr w:type="spellEnd"/>
    </w:p>
    <w:p w14:paraId="49A06EB9" w14:textId="77777777" w:rsidR="00326298" w:rsidRPr="005D2FD2" w:rsidRDefault="00326298" w:rsidP="00326298">
      <w:pPr>
        <w:numPr>
          <w:ilvl w:val="0"/>
          <w:numId w:val="716"/>
        </w:numPr>
        <w:rPr>
          <w:sz w:val="24"/>
          <w:szCs w:val="24"/>
        </w:rPr>
      </w:pPr>
      <w:proofErr w:type="spellStart"/>
      <w:r w:rsidRPr="005D2FD2">
        <w:rPr>
          <w:sz w:val="24"/>
          <w:szCs w:val="24"/>
        </w:rPr>
        <w:t>poor</w:t>
      </w:r>
      <w:proofErr w:type="spellEnd"/>
      <w:r w:rsidRPr="005D2FD2">
        <w:rPr>
          <w:sz w:val="24"/>
          <w:szCs w:val="24"/>
        </w:rPr>
        <w:t xml:space="preserve"> </w:t>
      </w:r>
      <w:proofErr w:type="spellStart"/>
      <w:r w:rsidRPr="005D2FD2">
        <w:rPr>
          <w:sz w:val="24"/>
          <w:szCs w:val="24"/>
        </w:rPr>
        <w:t>wound</w:t>
      </w:r>
      <w:proofErr w:type="spellEnd"/>
      <w:r w:rsidRPr="005D2FD2">
        <w:rPr>
          <w:sz w:val="24"/>
          <w:szCs w:val="24"/>
        </w:rPr>
        <w:t xml:space="preserve"> </w:t>
      </w:r>
      <w:proofErr w:type="spellStart"/>
      <w:r w:rsidRPr="005D2FD2">
        <w:rPr>
          <w:sz w:val="24"/>
          <w:szCs w:val="24"/>
        </w:rPr>
        <w:t>healing</w:t>
      </w:r>
      <w:proofErr w:type="spellEnd"/>
    </w:p>
    <w:p w14:paraId="2AC48DB1" w14:textId="77777777" w:rsidR="00326298" w:rsidRPr="005D2FD2" w:rsidRDefault="00326298" w:rsidP="00326298">
      <w:pPr>
        <w:numPr>
          <w:ilvl w:val="0"/>
          <w:numId w:val="716"/>
        </w:numPr>
        <w:rPr>
          <w:sz w:val="24"/>
          <w:szCs w:val="24"/>
        </w:rPr>
      </w:pPr>
      <w:proofErr w:type="spellStart"/>
      <w:r w:rsidRPr="005D2FD2">
        <w:rPr>
          <w:sz w:val="24"/>
          <w:szCs w:val="24"/>
        </w:rPr>
        <w:t>skin</w:t>
      </w:r>
      <w:proofErr w:type="spellEnd"/>
      <w:r w:rsidRPr="005D2FD2">
        <w:rPr>
          <w:sz w:val="24"/>
          <w:szCs w:val="24"/>
        </w:rPr>
        <w:t xml:space="preserve"> </w:t>
      </w:r>
      <w:proofErr w:type="spellStart"/>
      <w:r w:rsidRPr="005D2FD2">
        <w:rPr>
          <w:sz w:val="24"/>
          <w:szCs w:val="24"/>
        </w:rPr>
        <w:t>lesions</w:t>
      </w:r>
      <w:proofErr w:type="spellEnd"/>
    </w:p>
    <w:p w14:paraId="517C9B03" w14:textId="77777777" w:rsidR="00326298" w:rsidRPr="005D2FD2" w:rsidRDefault="00326298" w:rsidP="00326298">
      <w:pPr>
        <w:numPr>
          <w:ilvl w:val="0"/>
          <w:numId w:val="716"/>
        </w:numPr>
        <w:rPr>
          <w:sz w:val="24"/>
          <w:szCs w:val="24"/>
        </w:rPr>
      </w:pPr>
      <w:proofErr w:type="spellStart"/>
      <w:r w:rsidRPr="005D2FD2">
        <w:rPr>
          <w:sz w:val="24"/>
          <w:szCs w:val="24"/>
        </w:rPr>
        <w:t>alopecia</w:t>
      </w:r>
      <w:proofErr w:type="spellEnd"/>
    </w:p>
    <w:p w14:paraId="3453A885" w14:textId="77777777" w:rsidR="00326298" w:rsidRPr="005D2FD2" w:rsidRDefault="00326298" w:rsidP="00326298">
      <w:pPr>
        <w:numPr>
          <w:ilvl w:val="0"/>
          <w:numId w:val="716"/>
        </w:numPr>
        <w:rPr>
          <w:sz w:val="24"/>
          <w:szCs w:val="24"/>
        </w:rPr>
      </w:pPr>
      <w:proofErr w:type="spellStart"/>
      <w:r w:rsidRPr="005D2FD2">
        <w:rPr>
          <w:sz w:val="24"/>
          <w:szCs w:val="24"/>
        </w:rPr>
        <w:t>hypogonadism</w:t>
      </w:r>
      <w:proofErr w:type="spellEnd"/>
      <w:r w:rsidRPr="005D2FD2">
        <w:rPr>
          <w:sz w:val="24"/>
          <w:szCs w:val="24"/>
        </w:rPr>
        <w:t xml:space="preserve"> </w:t>
      </w:r>
      <w:proofErr w:type="spellStart"/>
      <w:r w:rsidRPr="005D2FD2">
        <w:rPr>
          <w:sz w:val="24"/>
          <w:szCs w:val="24"/>
        </w:rPr>
        <w:t>in</w:t>
      </w:r>
      <w:proofErr w:type="spellEnd"/>
      <w:r w:rsidRPr="005D2FD2">
        <w:rPr>
          <w:sz w:val="24"/>
          <w:szCs w:val="24"/>
        </w:rPr>
        <w:t xml:space="preserve"> </w:t>
      </w:r>
      <w:proofErr w:type="spellStart"/>
      <w:r w:rsidRPr="005D2FD2">
        <w:rPr>
          <w:sz w:val="24"/>
          <w:szCs w:val="24"/>
        </w:rPr>
        <w:t>severe</w:t>
      </w:r>
      <w:proofErr w:type="spellEnd"/>
      <w:r w:rsidRPr="005D2FD2">
        <w:rPr>
          <w:sz w:val="24"/>
          <w:szCs w:val="24"/>
        </w:rPr>
        <w:t xml:space="preserve"> </w:t>
      </w:r>
      <w:proofErr w:type="spellStart"/>
      <w:r w:rsidRPr="005D2FD2">
        <w:rPr>
          <w:sz w:val="24"/>
          <w:szCs w:val="24"/>
        </w:rPr>
        <w:t>cases</w:t>
      </w:r>
      <w:proofErr w:type="spellEnd"/>
    </w:p>
    <w:p w14:paraId="0874B569" w14:textId="77777777" w:rsidR="00326298" w:rsidRPr="005D2FD2" w:rsidRDefault="00326298" w:rsidP="00326298">
      <w:pPr>
        <w:ind w:firstLine="709"/>
        <w:rPr>
          <w:sz w:val="24"/>
          <w:szCs w:val="24"/>
        </w:rPr>
      </w:pPr>
    </w:p>
    <w:p w14:paraId="00602E60" w14:textId="77777777" w:rsidR="00326298" w:rsidRPr="005D2FD2" w:rsidRDefault="00326298" w:rsidP="00326298">
      <w:pPr>
        <w:ind w:firstLine="709"/>
        <w:rPr>
          <w:b/>
          <w:bCs/>
          <w:sz w:val="24"/>
          <w:szCs w:val="24"/>
          <w:lang w:val="en-US"/>
        </w:rPr>
      </w:pPr>
      <w:r w:rsidRPr="005D2FD2">
        <w:rPr>
          <w:b/>
          <w:bCs/>
          <w:sz w:val="24"/>
          <w:szCs w:val="24"/>
          <w:lang w:val="en-US"/>
        </w:rPr>
        <w:t>COPPER DEFICIENCY</w:t>
      </w:r>
    </w:p>
    <w:p w14:paraId="04DFD951" w14:textId="77777777" w:rsidR="00326298" w:rsidRPr="005D2FD2" w:rsidRDefault="00326298" w:rsidP="00326298">
      <w:pPr>
        <w:ind w:firstLine="709"/>
        <w:rPr>
          <w:sz w:val="24"/>
          <w:szCs w:val="24"/>
          <w:lang w:val="en-US"/>
        </w:rPr>
      </w:pPr>
      <w:r w:rsidRPr="005D2FD2">
        <w:rPr>
          <w:sz w:val="24"/>
          <w:szCs w:val="24"/>
          <w:lang w:val="en-US"/>
        </w:rPr>
        <w:t>Copper deficiency may cause:</w:t>
      </w:r>
    </w:p>
    <w:p w14:paraId="1AA0B3FF" w14:textId="77777777" w:rsidR="00326298" w:rsidRPr="005D2FD2" w:rsidRDefault="00326298" w:rsidP="00326298">
      <w:pPr>
        <w:numPr>
          <w:ilvl w:val="0"/>
          <w:numId w:val="717"/>
        </w:numPr>
        <w:rPr>
          <w:sz w:val="24"/>
          <w:szCs w:val="24"/>
        </w:rPr>
      </w:pPr>
      <w:proofErr w:type="spellStart"/>
      <w:r w:rsidRPr="005D2FD2">
        <w:rPr>
          <w:sz w:val="24"/>
          <w:szCs w:val="24"/>
        </w:rPr>
        <w:t>anemia</w:t>
      </w:r>
      <w:proofErr w:type="spellEnd"/>
    </w:p>
    <w:p w14:paraId="22260EFF" w14:textId="77777777" w:rsidR="00326298" w:rsidRPr="005D2FD2" w:rsidRDefault="00326298" w:rsidP="00326298">
      <w:pPr>
        <w:numPr>
          <w:ilvl w:val="0"/>
          <w:numId w:val="717"/>
        </w:numPr>
        <w:rPr>
          <w:sz w:val="24"/>
          <w:szCs w:val="24"/>
        </w:rPr>
      </w:pPr>
      <w:proofErr w:type="spellStart"/>
      <w:r w:rsidRPr="005D2FD2">
        <w:rPr>
          <w:sz w:val="24"/>
          <w:szCs w:val="24"/>
        </w:rPr>
        <w:t>neutropenia</w:t>
      </w:r>
      <w:proofErr w:type="spellEnd"/>
    </w:p>
    <w:p w14:paraId="291A19A1" w14:textId="77777777" w:rsidR="00326298" w:rsidRPr="005D2FD2" w:rsidRDefault="00326298" w:rsidP="00326298">
      <w:pPr>
        <w:numPr>
          <w:ilvl w:val="0"/>
          <w:numId w:val="717"/>
        </w:numPr>
        <w:rPr>
          <w:sz w:val="24"/>
          <w:szCs w:val="24"/>
        </w:rPr>
      </w:pPr>
      <w:proofErr w:type="spellStart"/>
      <w:r w:rsidRPr="005D2FD2">
        <w:rPr>
          <w:sz w:val="24"/>
          <w:szCs w:val="24"/>
        </w:rPr>
        <w:t>skeletal</w:t>
      </w:r>
      <w:proofErr w:type="spellEnd"/>
      <w:r w:rsidRPr="005D2FD2">
        <w:rPr>
          <w:sz w:val="24"/>
          <w:szCs w:val="24"/>
        </w:rPr>
        <w:t xml:space="preserve"> </w:t>
      </w:r>
      <w:proofErr w:type="spellStart"/>
      <w:r w:rsidRPr="005D2FD2">
        <w:rPr>
          <w:sz w:val="24"/>
          <w:szCs w:val="24"/>
        </w:rPr>
        <w:t>abnormalities</w:t>
      </w:r>
      <w:proofErr w:type="spellEnd"/>
    </w:p>
    <w:p w14:paraId="6955EE2B" w14:textId="77777777" w:rsidR="00326298" w:rsidRPr="005D2FD2" w:rsidRDefault="00326298" w:rsidP="00326298">
      <w:pPr>
        <w:numPr>
          <w:ilvl w:val="0"/>
          <w:numId w:val="717"/>
        </w:numPr>
        <w:rPr>
          <w:sz w:val="24"/>
          <w:szCs w:val="24"/>
        </w:rPr>
      </w:pPr>
      <w:proofErr w:type="spellStart"/>
      <w:r w:rsidRPr="005D2FD2">
        <w:rPr>
          <w:sz w:val="24"/>
          <w:szCs w:val="24"/>
        </w:rPr>
        <w:t>connective</w:t>
      </w:r>
      <w:proofErr w:type="spellEnd"/>
      <w:r w:rsidRPr="005D2FD2">
        <w:rPr>
          <w:sz w:val="24"/>
          <w:szCs w:val="24"/>
        </w:rPr>
        <w:t xml:space="preserve"> </w:t>
      </w:r>
      <w:proofErr w:type="spellStart"/>
      <w:r w:rsidRPr="005D2FD2">
        <w:rPr>
          <w:sz w:val="24"/>
          <w:szCs w:val="24"/>
        </w:rPr>
        <w:t>tissue</w:t>
      </w:r>
      <w:proofErr w:type="spellEnd"/>
      <w:r w:rsidRPr="005D2FD2">
        <w:rPr>
          <w:sz w:val="24"/>
          <w:szCs w:val="24"/>
        </w:rPr>
        <w:t xml:space="preserve"> </w:t>
      </w:r>
      <w:proofErr w:type="spellStart"/>
      <w:r w:rsidRPr="005D2FD2">
        <w:rPr>
          <w:sz w:val="24"/>
          <w:szCs w:val="24"/>
        </w:rPr>
        <w:t>defects</w:t>
      </w:r>
      <w:proofErr w:type="spellEnd"/>
    </w:p>
    <w:p w14:paraId="209EE46B" w14:textId="77777777" w:rsidR="00326298" w:rsidRPr="005D2FD2" w:rsidRDefault="00326298" w:rsidP="00326298">
      <w:pPr>
        <w:ind w:firstLine="709"/>
        <w:rPr>
          <w:sz w:val="24"/>
          <w:szCs w:val="24"/>
        </w:rPr>
      </w:pPr>
    </w:p>
    <w:p w14:paraId="0AAD912D" w14:textId="77777777" w:rsidR="00326298" w:rsidRPr="005D2FD2" w:rsidRDefault="00326298" w:rsidP="00326298">
      <w:pPr>
        <w:ind w:firstLine="709"/>
        <w:rPr>
          <w:b/>
          <w:bCs/>
          <w:sz w:val="24"/>
          <w:szCs w:val="24"/>
          <w:lang w:val="en-US"/>
        </w:rPr>
      </w:pPr>
      <w:r w:rsidRPr="005D2FD2">
        <w:rPr>
          <w:b/>
          <w:bCs/>
          <w:sz w:val="24"/>
          <w:szCs w:val="24"/>
          <w:lang w:val="en-US"/>
        </w:rPr>
        <w:t>EFFECTS OF MALNUTRITION ON BODY SYSTEMS</w:t>
      </w:r>
    </w:p>
    <w:p w14:paraId="3FA71695" w14:textId="77777777" w:rsidR="00326298" w:rsidRPr="005D2FD2" w:rsidRDefault="00326298" w:rsidP="00326298">
      <w:pPr>
        <w:ind w:firstLine="709"/>
        <w:rPr>
          <w:sz w:val="24"/>
          <w:szCs w:val="24"/>
          <w:lang w:val="en-US"/>
        </w:rPr>
      </w:pPr>
      <w:r w:rsidRPr="005D2FD2">
        <w:rPr>
          <w:sz w:val="24"/>
          <w:szCs w:val="24"/>
          <w:lang w:val="en-US"/>
        </w:rPr>
        <w:t>Nutritional disorders affect nearly every organ system.</w:t>
      </w:r>
    </w:p>
    <w:p w14:paraId="081A248E" w14:textId="77777777" w:rsidR="00326298" w:rsidRPr="005D2FD2" w:rsidRDefault="00326298" w:rsidP="00326298">
      <w:pPr>
        <w:ind w:firstLine="709"/>
        <w:rPr>
          <w:b/>
          <w:bCs/>
          <w:sz w:val="24"/>
          <w:szCs w:val="24"/>
          <w:lang w:val="en-US"/>
        </w:rPr>
      </w:pPr>
      <w:r w:rsidRPr="005D2FD2">
        <w:rPr>
          <w:b/>
          <w:bCs/>
          <w:sz w:val="24"/>
          <w:szCs w:val="24"/>
          <w:lang w:val="en-US"/>
        </w:rPr>
        <w:t>Immune system</w:t>
      </w:r>
    </w:p>
    <w:p w14:paraId="6DF90791" w14:textId="77777777" w:rsidR="00326298" w:rsidRPr="005D2FD2" w:rsidRDefault="00326298" w:rsidP="00326298">
      <w:pPr>
        <w:ind w:firstLine="709"/>
        <w:rPr>
          <w:sz w:val="24"/>
          <w:szCs w:val="24"/>
        </w:rPr>
      </w:pPr>
      <w:r w:rsidRPr="005D2FD2">
        <w:rPr>
          <w:sz w:val="24"/>
          <w:szCs w:val="24"/>
          <w:lang w:val="en-US"/>
        </w:rPr>
        <w:t xml:space="preserve">Malnutrition impairs both innate and adaptive immunity. </w:t>
      </w:r>
      <w:proofErr w:type="spellStart"/>
      <w:r w:rsidRPr="005D2FD2">
        <w:rPr>
          <w:sz w:val="24"/>
          <w:szCs w:val="24"/>
        </w:rPr>
        <w:t>There</w:t>
      </w:r>
      <w:proofErr w:type="spellEnd"/>
      <w:r w:rsidRPr="005D2FD2">
        <w:rPr>
          <w:sz w:val="24"/>
          <w:szCs w:val="24"/>
        </w:rPr>
        <w:t xml:space="preserve"> </w:t>
      </w:r>
      <w:proofErr w:type="spellStart"/>
      <w:r w:rsidRPr="005D2FD2">
        <w:rPr>
          <w:sz w:val="24"/>
          <w:szCs w:val="24"/>
        </w:rPr>
        <w:t>may</w:t>
      </w:r>
      <w:proofErr w:type="spellEnd"/>
      <w:r w:rsidRPr="005D2FD2">
        <w:rPr>
          <w:sz w:val="24"/>
          <w:szCs w:val="24"/>
        </w:rPr>
        <w:t xml:space="preserve"> </w:t>
      </w:r>
      <w:proofErr w:type="spellStart"/>
      <w:r w:rsidRPr="005D2FD2">
        <w:rPr>
          <w:sz w:val="24"/>
          <w:szCs w:val="24"/>
        </w:rPr>
        <w:t>be</w:t>
      </w:r>
      <w:proofErr w:type="spellEnd"/>
      <w:r w:rsidRPr="005D2FD2">
        <w:rPr>
          <w:sz w:val="24"/>
          <w:szCs w:val="24"/>
        </w:rPr>
        <w:t>:</w:t>
      </w:r>
    </w:p>
    <w:p w14:paraId="05A4376C" w14:textId="77777777" w:rsidR="00326298" w:rsidRPr="005D2FD2" w:rsidRDefault="00326298" w:rsidP="00326298">
      <w:pPr>
        <w:numPr>
          <w:ilvl w:val="0"/>
          <w:numId w:val="718"/>
        </w:numPr>
        <w:rPr>
          <w:sz w:val="24"/>
          <w:szCs w:val="24"/>
        </w:rPr>
      </w:pPr>
      <w:proofErr w:type="spellStart"/>
      <w:r w:rsidRPr="005D2FD2">
        <w:rPr>
          <w:sz w:val="24"/>
          <w:szCs w:val="24"/>
        </w:rPr>
        <w:t>thymic</w:t>
      </w:r>
      <w:proofErr w:type="spellEnd"/>
      <w:r w:rsidRPr="005D2FD2">
        <w:rPr>
          <w:sz w:val="24"/>
          <w:szCs w:val="24"/>
        </w:rPr>
        <w:t xml:space="preserve"> </w:t>
      </w:r>
      <w:proofErr w:type="spellStart"/>
      <w:r w:rsidRPr="005D2FD2">
        <w:rPr>
          <w:sz w:val="24"/>
          <w:szCs w:val="24"/>
        </w:rPr>
        <w:t>atrophy</w:t>
      </w:r>
      <w:proofErr w:type="spellEnd"/>
    </w:p>
    <w:p w14:paraId="07EED386" w14:textId="77777777" w:rsidR="00326298" w:rsidRPr="005D2FD2" w:rsidRDefault="00326298" w:rsidP="00326298">
      <w:pPr>
        <w:numPr>
          <w:ilvl w:val="0"/>
          <w:numId w:val="718"/>
        </w:numPr>
        <w:rPr>
          <w:sz w:val="24"/>
          <w:szCs w:val="24"/>
        </w:rPr>
      </w:pPr>
      <w:proofErr w:type="spellStart"/>
      <w:r w:rsidRPr="005D2FD2">
        <w:rPr>
          <w:sz w:val="24"/>
          <w:szCs w:val="24"/>
        </w:rPr>
        <w:t>lymphoid</w:t>
      </w:r>
      <w:proofErr w:type="spellEnd"/>
      <w:r w:rsidRPr="005D2FD2">
        <w:rPr>
          <w:sz w:val="24"/>
          <w:szCs w:val="24"/>
        </w:rPr>
        <w:t xml:space="preserve"> </w:t>
      </w:r>
      <w:proofErr w:type="spellStart"/>
      <w:r w:rsidRPr="005D2FD2">
        <w:rPr>
          <w:sz w:val="24"/>
          <w:szCs w:val="24"/>
        </w:rPr>
        <w:t>depletion</w:t>
      </w:r>
      <w:proofErr w:type="spellEnd"/>
    </w:p>
    <w:p w14:paraId="70357260" w14:textId="77777777" w:rsidR="00326298" w:rsidRPr="005D2FD2" w:rsidRDefault="00326298" w:rsidP="00326298">
      <w:pPr>
        <w:numPr>
          <w:ilvl w:val="0"/>
          <w:numId w:val="718"/>
        </w:numPr>
        <w:rPr>
          <w:sz w:val="24"/>
          <w:szCs w:val="24"/>
        </w:rPr>
      </w:pPr>
      <w:proofErr w:type="spellStart"/>
      <w:r w:rsidRPr="005D2FD2">
        <w:rPr>
          <w:sz w:val="24"/>
          <w:szCs w:val="24"/>
        </w:rPr>
        <w:t>reduced</w:t>
      </w:r>
      <w:proofErr w:type="spellEnd"/>
      <w:r w:rsidRPr="005D2FD2">
        <w:rPr>
          <w:sz w:val="24"/>
          <w:szCs w:val="24"/>
        </w:rPr>
        <w:t xml:space="preserve"> T-</w:t>
      </w:r>
      <w:proofErr w:type="spellStart"/>
      <w:r w:rsidRPr="005D2FD2">
        <w:rPr>
          <w:sz w:val="24"/>
          <w:szCs w:val="24"/>
        </w:rPr>
        <w:t>cell</w:t>
      </w:r>
      <w:proofErr w:type="spellEnd"/>
      <w:r w:rsidRPr="005D2FD2">
        <w:rPr>
          <w:sz w:val="24"/>
          <w:szCs w:val="24"/>
        </w:rPr>
        <w:t xml:space="preserve"> </w:t>
      </w:r>
      <w:proofErr w:type="spellStart"/>
      <w:r w:rsidRPr="005D2FD2">
        <w:rPr>
          <w:sz w:val="24"/>
          <w:szCs w:val="24"/>
        </w:rPr>
        <w:t>function</w:t>
      </w:r>
      <w:proofErr w:type="spellEnd"/>
    </w:p>
    <w:p w14:paraId="4D71BDA4" w14:textId="77777777" w:rsidR="00326298" w:rsidRPr="005D2FD2" w:rsidRDefault="00326298" w:rsidP="00326298">
      <w:pPr>
        <w:numPr>
          <w:ilvl w:val="0"/>
          <w:numId w:val="718"/>
        </w:numPr>
        <w:rPr>
          <w:sz w:val="24"/>
          <w:szCs w:val="24"/>
        </w:rPr>
      </w:pPr>
      <w:proofErr w:type="spellStart"/>
      <w:r w:rsidRPr="005D2FD2">
        <w:rPr>
          <w:sz w:val="24"/>
          <w:szCs w:val="24"/>
        </w:rPr>
        <w:t>impaired</w:t>
      </w:r>
      <w:proofErr w:type="spellEnd"/>
      <w:r w:rsidRPr="005D2FD2">
        <w:rPr>
          <w:sz w:val="24"/>
          <w:szCs w:val="24"/>
        </w:rPr>
        <w:t xml:space="preserve"> </w:t>
      </w:r>
      <w:proofErr w:type="spellStart"/>
      <w:r w:rsidRPr="005D2FD2">
        <w:rPr>
          <w:sz w:val="24"/>
          <w:szCs w:val="24"/>
        </w:rPr>
        <w:t>antibody</w:t>
      </w:r>
      <w:proofErr w:type="spellEnd"/>
      <w:r w:rsidRPr="005D2FD2">
        <w:rPr>
          <w:sz w:val="24"/>
          <w:szCs w:val="24"/>
        </w:rPr>
        <w:t xml:space="preserve"> </w:t>
      </w:r>
      <w:proofErr w:type="spellStart"/>
      <w:r w:rsidRPr="005D2FD2">
        <w:rPr>
          <w:sz w:val="24"/>
          <w:szCs w:val="24"/>
        </w:rPr>
        <w:t>responses</w:t>
      </w:r>
      <w:proofErr w:type="spellEnd"/>
    </w:p>
    <w:p w14:paraId="1F8524A8" w14:textId="77777777" w:rsidR="00326298" w:rsidRPr="005D2FD2" w:rsidRDefault="00326298" w:rsidP="00326298">
      <w:pPr>
        <w:numPr>
          <w:ilvl w:val="0"/>
          <w:numId w:val="718"/>
        </w:numPr>
        <w:rPr>
          <w:sz w:val="24"/>
          <w:szCs w:val="24"/>
        </w:rPr>
      </w:pPr>
      <w:proofErr w:type="spellStart"/>
      <w:r w:rsidRPr="005D2FD2">
        <w:rPr>
          <w:sz w:val="24"/>
          <w:szCs w:val="24"/>
        </w:rPr>
        <w:t>reduced</w:t>
      </w:r>
      <w:proofErr w:type="spellEnd"/>
      <w:r w:rsidRPr="005D2FD2">
        <w:rPr>
          <w:sz w:val="24"/>
          <w:szCs w:val="24"/>
        </w:rPr>
        <w:t xml:space="preserve"> </w:t>
      </w:r>
      <w:proofErr w:type="spellStart"/>
      <w:r w:rsidRPr="005D2FD2">
        <w:rPr>
          <w:sz w:val="24"/>
          <w:szCs w:val="24"/>
        </w:rPr>
        <w:t>phagocyte</w:t>
      </w:r>
      <w:proofErr w:type="spellEnd"/>
      <w:r w:rsidRPr="005D2FD2">
        <w:rPr>
          <w:sz w:val="24"/>
          <w:szCs w:val="24"/>
        </w:rPr>
        <w:t xml:space="preserve"> </w:t>
      </w:r>
      <w:proofErr w:type="spellStart"/>
      <w:r w:rsidRPr="005D2FD2">
        <w:rPr>
          <w:sz w:val="24"/>
          <w:szCs w:val="24"/>
        </w:rPr>
        <w:t>activity</w:t>
      </w:r>
      <w:proofErr w:type="spellEnd"/>
    </w:p>
    <w:p w14:paraId="51DBFFF8" w14:textId="77777777" w:rsidR="00326298" w:rsidRPr="005D2FD2" w:rsidRDefault="00326298" w:rsidP="00326298">
      <w:pPr>
        <w:ind w:firstLine="709"/>
        <w:rPr>
          <w:sz w:val="24"/>
          <w:szCs w:val="24"/>
          <w:lang w:val="en-US"/>
        </w:rPr>
      </w:pPr>
      <w:r w:rsidRPr="005D2FD2">
        <w:rPr>
          <w:sz w:val="24"/>
          <w:szCs w:val="24"/>
          <w:lang w:val="en-US"/>
        </w:rPr>
        <w:t>This explains the increased susceptibility to infection in malnourished patients.</w:t>
      </w:r>
    </w:p>
    <w:p w14:paraId="7FF7BD1C" w14:textId="77777777" w:rsidR="00326298" w:rsidRPr="005D2FD2" w:rsidRDefault="00326298" w:rsidP="00326298">
      <w:pPr>
        <w:ind w:firstLine="709"/>
        <w:rPr>
          <w:b/>
          <w:bCs/>
          <w:sz w:val="24"/>
          <w:szCs w:val="24"/>
          <w:lang w:val="en-US"/>
        </w:rPr>
      </w:pPr>
      <w:r w:rsidRPr="005D2FD2">
        <w:rPr>
          <w:b/>
          <w:bCs/>
          <w:sz w:val="24"/>
          <w:szCs w:val="24"/>
          <w:lang w:val="en-US"/>
        </w:rPr>
        <w:t>Wound healing</w:t>
      </w:r>
    </w:p>
    <w:p w14:paraId="5E1ECA37" w14:textId="77777777" w:rsidR="00326298" w:rsidRPr="005D2FD2" w:rsidRDefault="00326298" w:rsidP="00326298">
      <w:pPr>
        <w:ind w:firstLine="709"/>
        <w:rPr>
          <w:sz w:val="24"/>
          <w:szCs w:val="24"/>
          <w:lang w:val="en-US"/>
        </w:rPr>
      </w:pPr>
      <w:r w:rsidRPr="005D2FD2">
        <w:rPr>
          <w:sz w:val="24"/>
          <w:szCs w:val="24"/>
          <w:lang w:val="en-US"/>
        </w:rPr>
        <w:t>Protein, vitamin C, zinc, and copper deficiencies impair collagen synthesis and tissue repair, slowing healing.</w:t>
      </w:r>
    </w:p>
    <w:p w14:paraId="5E408150" w14:textId="77777777" w:rsidR="00326298" w:rsidRPr="005D2FD2" w:rsidRDefault="00326298" w:rsidP="00326298">
      <w:pPr>
        <w:ind w:firstLine="709"/>
        <w:rPr>
          <w:b/>
          <w:bCs/>
          <w:sz w:val="24"/>
          <w:szCs w:val="24"/>
          <w:lang w:val="en-US"/>
        </w:rPr>
      </w:pPr>
      <w:r w:rsidRPr="005D2FD2">
        <w:rPr>
          <w:b/>
          <w:bCs/>
          <w:sz w:val="24"/>
          <w:szCs w:val="24"/>
          <w:lang w:val="en-US"/>
        </w:rPr>
        <w:t>Growth and development</w:t>
      </w:r>
    </w:p>
    <w:p w14:paraId="6BADB207" w14:textId="77777777" w:rsidR="00326298" w:rsidRPr="005D2FD2" w:rsidRDefault="00326298" w:rsidP="00326298">
      <w:pPr>
        <w:ind w:firstLine="709"/>
        <w:rPr>
          <w:sz w:val="24"/>
          <w:szCs w:val="24"/>
          <w:lang w:val="en-US"/>
        </w:rPr>
      </w:pPr>
      <w:r w:rsidRPr="005D2FD2">
        <w:rPr>
          <w:sz w:val="24"/>
          <w:szCs w:val="24"/>
          <w:lang w:val="en-US"/>
        </w:rPr>
        <w:t>Children are especially vulnerable because nutritional deficiency impairs:</w:t>
      </w:r>
    </w:p>
    <w:p w14:paraId="019399D4" w14:textId="77777777" w:rsidR="00326298" w:rsidRPr="005D2FD2" w:rsidRDefault="00326298" w:rsidP="00326298">
      <w:pPr>
        <w:numPr>
          <w:ilvl w:val="0"/>
          <w:numId w:val="719"/>
        </w:numPr>
        <w:rPr>
          <w:sz w:val="24"/>
          <w:szCs w:val="24"/>
        </w:rPr>
      </w:pPr>
      <w:proofErr w:type="spellStart"/>
      <w:r w:rsidRPr="005D2FD2">
        <w:rPr>
          <w:sz w:val="24"/>
          <w:szCs w:val="24"/>
        </w:rPr>
        <w:t>linear</w:t>
      </w:r>
      <w:proofErr w:type="spellEnd"/>
      <w:r w:rsidRPr="005D2FD2">
        <w:rPr>
          <w:sz w:val="24"/>
          <w:szCs w:val="24"/>
        </w:rPr>
        <w:t xml:space="preserve"> </w:t>
      </w:r>
      <w:proofErr w:type="spellStart"/>
      <w:r w:rsidRPr="005D2FD2">
        <w:rPr>
          <w:sz w:val="24"/>
          <w:szCs w:val="24"/>
        </w:rPr>
        <w:t>growth</w:t>
      </w:r>
      <w:proofErr w:type="spellEnd"/>
    </w:p>
    <w:p w14:paraId="1681010E" w14:textId="77777777" w:rsidR="00326298" w:rsidRPr="005D2FD2" w:rsidRDefault="00326298" w:rsidP="00326298">
      <w:pPr>
        <w:numPr>
          <w:ilvl w:val="0"/>
          <w:numId w:val="719"/>
        </w:numPr>
        <w:rPr>
          <w:sz w:val="24"/>
          <w:szCs w:val="24"/>
        </w:rPr>
      </w:pPr>
      <w:proofErr w:type="spellStart"/>
      <w:r w:rsidRPr="005D2FD2">
        <w:rPr>
          <w:sz w:val="24"/>
          <w:szCs w:val="24"/>
        </w:rPr>
        <w:t>brain</w:t>
      </w:r>
      <w:proofErr w:type="spellEnd"/>
      <w:r w:rsidRPr="005D2FD2">
        <w:rPr>
          <w:sz w:val="24"/>
          <w:szCs w:val="24"/>
        </w:rPr>
        <w:t xml:space="preserve"> </w:t>
      </w:r>
      <w:proofErr w:type="spellStart"/>
      <w:r w:rsidRPr="005D2FD2">
        <w:rPr>
          <w:sz w:val="24"/>
          <w:szCs w:val="24"/>
        </w:rPr>
        <w:t>development</w:t>
      </w:r>
      <w:proofErr w:type="spellEnd"/>
    </w:p>
    <w:p w14:paraId="6E1241E9" w14:textId="77777777" w:rsidR="00326298" w:rsidRPr="005D2FD2" w:rsidRDefault="00326298" w:rsidP="00326298">
      <w:pPr>
        <w:numPr>
          <w:ilvl w:val="0"/>
          <w:numId w:val="719"/>
        </w:numPr>
        <w:rPr>
          <w:sz w:val="24"/>
          <w:szCs w:val="24"/>
        </w:rPr>
      </w:pPr>
      <w:proofErr w:type="spellStart"/>
      <w:r w:rsidRPr="005D2FD2">
        <w:rPr>
          <w:sz w:val="24"/>
          <w:szCs w:val="24"/>
        </w:rPr>
        <w:t>immune</w:t>
      </w:r>
      <w:proofErr w:type="spellEnd"/>
      <w:r w:rsidRPr="005D2FD2">
        <w:rPr>
          <w:sz w:val="24"/>
          <w:szCs w:val="24"/>
        </w:rPr>
        <w:t xml:space="preserve"> </w:t>
      </w:r>
      <w:proofErr w:type="spellStart"/>
      <w:r w:rsidRPr="005D2FD2">
        <w:rPr>
          <w:sz w:val="24"/>
          <w:szCs w:val="24"/>
        </w:rPr>
        <w:t>maturation</w:t>
      </w:r>
      <w:proofErr w:type="spellEnd"/>
    </w:p>
    <w:p w14:paraId="4D778C74" w14:textId="77777777" w:rsidR="00326298" w:rsidRPr="005D2FD2" w:rsidRDefault="00326298" w:rsidP="00326298">
      <w:pPr>
        <w:numPr>
          <w:ilvl w:val="0"/>
          <w:numId w:val="719"/>
        </w:numPr>
        <w:rPr>
          <w:sz w:val="24"/>
          <w:szCs w:val="24"/>
        </w:rPr>
      </w:pPr>
      <w:proofErr w:type="spellStart"/>
      <w:r w:rsidRPr="005D2FD2">
        <w:rPr>
          <w:sz w:val="24"/>
          <w:szCs w:val="24"/>
        </w:rPr>
        <w:t>sexual</w:t>
      </w:r>
      <w:proofErr w:type="spellEnd"/>
      <w:r w:rsidRPr="005D2FD2">
        <w:rPr>
          <w:sz w:val="24"/>
          <w:szCs w:val="24"/>
        </w:rPr>
        <w:t xml:space="preserve"> </w:t>
      </w:r>
      <w:proofErr w:type="spellStart"/>
      <w:r w:rsidRPr="005D2FD2">
        <w:rPr>
          <w:sz w:val="24"/>
          <w:szCs w:val="24"/>
        </w:rPr>
        <w:t>maturation</w:t>
      </w:r>
      <w:proofErr w:type="spellEnd"/>
    </w:p>
    <w:p w14:paraId="7E5429A9" w14:textId="77777777" w:rsidR="00326298" w:rsidRPr="005D2FD2" w:rsidRDefault="00326298" w:rsidP="00326298">
      <w:pPr>
        <w:ind w:firstLine="709"/>
        <w:rPr>
          <w:b/>
          <w:bCs/>
          <w:sz w:val="24"/>
          <w:szCs w:val="24"/>
        </w:rPr>
      </w:pPr>
      <w:proofErr w:type="spellStart"/>
      <w:r w:rsidRPr="005D2FD2">
        <w:rPr>
          <w:b/>
          <w:bCs/>
          <w:sz w:val="24"/>
          <w:szCs w:val="24"/>
        </w:rPr>
        <w:t>Liver</w:t>
      </w:r>
      <w:proofErr w:type="spellEnd"/>
    </w:p>
    <w:p w14:paraId="7DCF2B55" w14:textId="77777777" w:rsidR="00326298" w:rsidRPr="005D2FD2" w:rsidRDefault="00326298" w:rsidP="00326298">
      <w:pPr>
        <w:ind w:firstLine="709"/>
        <w:rPr>
          <w:sz w:val="24"/>
          <w:szCs w:val="24"/>
          <w:lang w:val="en-US"/>
        </w:rPr>
      </w:pPr>
      <w:r w:rsidRPr="005D2FD2">
        <w:rPr>
          <w:sz w:val="24"/>
          <w:szCs w:val="24"/>
          <w:lang w:val="en-US"/>
        </w:rPr>
        <w:t>Malnutrition may cause fatty liver, especially in kwashiorkor. Obesity commonly causes hepatic steatosis.</w:t>
      </w:r>
    </w:p>
    <w:p w14:paraId="0FBE4E4C" w14:textId="77777777" w:rsidR="00326298" w:rsidRPr="005D2FD2" w:rsidRDefault="00326298" w:rsidP="00326298">
      <w:pPr>
        <w:ind w:firstLine="709"/>
        <w:rPr>
          <w:b/>
          <w:bCs/>
          <w:sz w:val="24"/>
          <w:szCs w:val="24"/>
          <w:lang w:val="en-US"/>
        </w:rPr>
      </w:pPr>
      <w:r w:rsidRPr="005D2FD2">
        <w:rPr>
          <w:b/>
          <w:bCs/>
          <w:sz w:val="24"/>
          <w:szCs w:val="24"/>
          <w:lang w:val="en-US"/>
        </w:rPr>
        <w:t>Bone</w:t>
      </w:r>
    </w:p>
    <w:p w14:paraId="12CE7B2D" w14:textId="77777777" w:rsidR="00326298" w:rsidRPr="005D2FD2" w:rsidRDefault="00326298" w:rsidP="00326298">
      <w:pPr>
        <w:ind w:firstLine="709"/>
        <w:rPr>
          <w:sz w:val="24"/>
          <w:szCs w:val="24"/>
          <w:lang w:val="en-US"/>
        </w:rPr>
      </w:pPr>
      <w:r w:rsidRPr="005D2FD2">
        <w:rPr>
          <w:sz w:val="24"/>
          <w:szCs w:val="24"/>
          <w:lang w:val="en-US"/>
        </w:rPr>
        <w:t>Vitamin D, calcium, and phosphorus imbalance produce skeletal disease.</w:t>
      </w:r>
    </w:p>
    <w:p w14:paraId="16581E5B" w14:textId="77777777" w:rsidR="00326298" w:rsidRPr="005D2FD2" w:rsidRDefault="00326298" w:rsidP="00326298">
      <w:pPr>
        <w:ind w:firstLine="709"/>
        <w:rPr>
          <w:b/>
          <w:bCs/>
          <w:sz w:val="24"/>
          <w:szCs w:val="24"/>
          <w:lang w:val="en-US"/>
        </w:rPr>
      </w:pPr>
      <w:r w:rsidRPr="005D2FD2">
        <w:rPr>
          <w:b/>
          <w:bCs/>
          <w:sz w:val="24"/>
          <w:szCs w:val="24"/>
          <w:lang w:val="en-US"/>
        </w:rPr>
        <w:t>Hematopoietic system</w:t>
      </w:r>
    </w:p>
    <w:p w14:paraId="4D913497" w14:textId="77777777" w:rsidR="00326298" w:rsidRPr="005D2FD2" w:rsidRDefault="00326298" w:rsidP="00326298">
      <w:pPr>
        <w:ind w:firstLine="709"/>
        <w:rPr>
          <w:sz w:val="24"/>
          <w:szCs w:val="24"/>
          <w:lang w:val="en-US"/>
        </w:rPr>
      </w:pPr>
      <w:r w:rsidRPr="005D2FD2">
        <w:rPr>
          <w:sz w:val="24"/>
          <w:szCs w:val="24"/>
          <w:lang w:val="en-US"/>
        </w:rPr>
        <w:t>Iron, folate, B12, copper, and protein deficiency all affect blood cell production.</w:t>
      </w:r>
    </w:p>
    <w:p w14:paraId="569B7326" w14:textId="77777777" w:rsidR="00326298" w:rsidRPr="005D2FD2" w:rsidRDefault="00326298" w:rsidP="00326298">
      <w:pPr>
        <w:ind w:firstLine="709"/>
        <w:rPr>
          <w:sz w:val="24"/>
          <w:szCs w:val="24"/>
          <w:lang w:val="en-US"/>
        </w:rPr>
      </w:pPr>
    </w:p>
    <w:p w14:paraId="249D6108" w14:textId="77777777" w:rsidR="00326298" w:rsidRPr="005D2FD2" w:rsidRDefault="00326298" w:rsidP="00326298">
      <w:pPr>
        <w:ind w:firstLine="709"/>
        <w:rPr>
          <w:b/>
          <w:bCs/>
          <w:sz w:val="24"/>
          <w:szCs w:val="24"/>
          <w:lang w:val="en-US"/>
        </w:rPr>
      </w:pPr>
      <w:r w:rsidRPr="005D2FD2">
        <w:rPr>
          <w:b/>
          <w:bCs/>
          <w:sz w:val="24"/>
          <w:szCs w:val="24"/>
          <w:lang w:val="en-US"/>
        </w:rPr>
        <w:t>PRIMARY AND SECONDARY NUTRITIONAL DISEASE</w:t>
      </w:r>
    </w:p>
    <w:p w14:paraId="44A03CC8" w14:textId="77777777" w:rsidR="00326298" w:rsidRPr="005D2FD2" w:rsidRDefault="00326298" w:rsidP="00326298">
      <w:pPr>
        <w:ind w:firstLine="709"/>
        <w:rPr>
          <w:b/>
          <w:bCs/>
          <w:sz w:val="24"/>
          <w:szCs w:val="24"/>
          <w:lang w:val="en-US"/>
        </w:rPr>
      </w:pPr>
      <w:r w:rsidRPr="005D2FD2">
        <w:rPr>
          <w:b/>
          <w:bCs/>
          <w:sz w:val="24"/>
          <w:szCs w:val="24"/>
          <w:lang w:val="en-US"/>
        </w:rPr>
        <w:t>Primary nutritional disease</w:t>
      </w:r>
    </w:p>
    <w:p w14:paraId="5248AC6E" w14:textId="77777777" w:rsidR="00326298" w:rsidRPr="005D2FD2" w:rsidRDefault="00326298" w:rsidP="00326298">
      <w:pPr>
        <w:ind w:firstLine="709"/>
        <w:rPr>
          <w:sz w:val="24"/>
          <w:szCs w:val="24"/>
          <w:lang w:val="en-US"/>
        </w:rPr>
      </w:pPr>
      <w:r w:rsidRPr="005D2FD2">
        <w:rPr>
          <w:sz w:val="24"/>
          <w:szCs w:val="24"/>
          <w:lang w:val="en-US"/>
        </w:rPr>
        <w:lastRenderedPageBreak/>
        <w:t>This results directly from inadequate or excessive dietary intake.</w:t>
      </w:r>
    </w:p>
    <w:p w14:paraId="490BE7C1" w14:textId="77777777" w:rsidR="00326298" w:rsidRPr="005D2FD2" w:rsidRDefault="00326298" w:rsidP="00326298">
      <w:pPr>
        <w:ind w:firstLine="709"/>
        <w:rPr>
          <w:b/>
          <w:bCs/>
          <w:sz w:val="24"/>
          <w:szCs w:val="24"/>
          <w:lang w:val="en-US"/>
        </w:rPr>
      </w:pPr>
      <w:r w:rsidRPr="005D2FD2">
        <w:rPr>
          <w:b/>
          <w:bCs/>
          <w:sz w:val="24"/>
          <w:szCs w:val="24"/>
          <w:lang w:val="en-US"/>
        </w:rPr>
        <w:t>Secondary nutritional disease</w:t>
      </w:r>
    </w:p>
    <w:p w14:paraId="68C6B140" w14:textId="77777777" w:rsidR="00326298" w:rsidRPr="005D2FD2" w:rsidRDefault="00326298" w:rsidP="00326298">
      <w:pPr>
        <w:ind w:firstLine="709"/>
        <w:rPr>
          <w:sz w:val="24"/>
          <w:szCs w:val="24"/>
        </w:rPr>
      </w:pPr>
      <w:r w:rsidRPr="005D2FD2">
        <w:rPr>
          <w:sz w:val="24"/>
          <w:szCs w:val="24"/>
          <w:lang w:val="en-US"/>
        </w:rPr>
        <w:t xml:space="preserve">This occurs when disease interferes with intake, digestion, absorption, transport, metabolism, or utilization of nutrients. </w:t>
      </w:r>
      <w:proofErr w:type="spellStart"/>
      <w:r w:rsidRPr="005D2FD2">
        <w:rPr>
          <w:sz w:val="24"/>
          <w:szCs w:val="24"/>
        </w:rPr>
        <w:t>Examples</w:t>
      </w:r>
      <w:proofErr w:type="spellEnd"/>
      <w:r w:rsidRPr="005D2FD2">
        <w:rPr>
          <w:sz w:val="24"/>
          <w:szCs w:val="24"/>
        </w:rPr>
        <w:t xml:space="preserve"> </w:t>
      </w:r>
      <w:proofErr w:type="spellStart"/>
      <w:r w:rsidRPr="005D2FD2">
        <w:rPr>
          <w:sz w:val="24"/>
          <w:szCs w:val="24"/>
        </w:rPr>
        <w:t>include</w:t>
      </w:r>
      <w:proofErr w:type="spellEnd"/>
      <w:r w:rsidRPr="005D2FD2">
        <w:rPr>
          <w:sz w:val="24"/>
          <w:szCs w:val="24"/>
        </w:rPr>
        <w:t>:</w:t>
      </w:r>
    </w:p>
    <w:p w14:paraId="298AD1CC" w14:textId="77777777" w:rsidR="00326298" w:rsidRPr="005D2FD2" w:rsidRDefault="00326298" w:rsidP="00326298">
      <w:pPr>
        <w:numPr>
          <w:ilvl w:val="0"/>
          <w:numId w:val="720"/>
        </w:numPr>
        <w:rPr>
          <w:sz w:val="24"/>
          <w:szCs w:val="24"/>
        </w:rPr>
      </w:pPr>
      <w:proofErr w:type="spellStart"/>
      <w:r w:rsidRPr="005D2FD2">
        <w:rPr>
          <w:sz w:val="24"/>
          <w:szCs w:val="24"/>
        </w:rPr>
        <w:t>chronic</w:t>
      </w:r>
      <w:proofErr w:type="spellEnd"/>
      <w:r w:rsidRPr="005D2FD2">
        <w:rPr>
          <w:sz w:val="24"/>
          <w:szCs w:val="24"/>
        </w:rPr>
        <w:t xml:space="preserve"> </w:t>
      </w:r>
      <w:proofErr w:type="spellStart"/>
      <w:r w:rsidRPr="005D2FD2">
        <w:rPr>
          <w:sz w:val="24"/>
          <w:szCs w:val="24"/>
        </w:rPr>
        <w:t>pancreatitis</w:t>
      </w:r>
      <w:proofErr w:type="spellEnd"/>
    </w:p>
    <w:p w14:paraId="4D9F4804" w14:textId="77777777" w:rsidR="00326298" w:rsidRPr="005D2FD2" w:rsidRDefault="00326298" w:rsidP="00326298">
      <w:pPr>
        <w:numPr>
          <w:ilvl w:val="0"/>
          <w:numId w:val="720"/>
        </w:numPr>
        <w:rPr>
          <w:sz w:val="24"/>
          <w:szCs w:val="24"/>
        </w:rPr>
      </w:pPr>
      <w:proofErr w:type="spellStart"/>
      <w:r w:rsidRPr="005D2FD2">
        <w:rPr>
          <w:sz w:val="24"/>
          <w:szCs w:val="24"/>
        </w:rPr>
        <w:t>celiac</w:t>
      </w:r>
      <w:proofErr w:type="spellEnd"/>
      <w:r w:rsidRPr="005D2FD2">
        <w:rPr>
          <w:sz w:val="24"/>
          <w:szCs w:val="24"/>
        </w:rPr>
        <w:t xml:space="preserve"> </w:t>
      </w:r>
      <w:proofErr w:type="spellStart"/>
      <w:r w:rsidRPr="005D2FD2">
        <w:rPr>
          <w:sz w:val="24"/>
          <w:szCs w:val="24"/>
        </w:rPr>
        <w:t>disease</w:t>
      </w:r>
      <w:proofErr w:type="spellEnd"/>
    </w:p>
    <w:p w14:paraId="729A912D" w14:textId="77777777" w:rsidR="00326298" w:rsidRPr="005D2FD2" w:rsidRDefault="00326298" w:rsidP="00326298">
      <w:pPr>
        <w:numPr>
          <w:ilvl w:val="0"/>
          <w:numId w:val="720"/>
        </w:numPr>
        <w:rPr>
          <w:sz w:val="24"/>
          <w:szCs w:val="24"/>
        </w:rPr>
      </w:pPr>
      <w:proofErr w:type="spellStart"/>
      <w:r w:rsidRPr="005D2FD2">
        <w:rPr>
          <w:sz w:val="24"/>
          <w:szCs w:val="24"/>
        </w:rPr>
        <w:t>inflammatory</w:t>
      </w:r>
      <w:proofErr w:type="spellEnd"/>
      <w:r w:rsidRPr="005D2FD2">
        <w:rPr>
          <w:sz w:val="24"/>
          <w:szCs w:val="24"/>
        </w:rPr>
        <w:t xml:space="preserve"> </w:t>
      </w:r>
      <w:proofErr w:type="spellStart"/>
      <w:r w:rsidRPr="005D2FD2">
        <w:rPr>
          <w:sz w:val="24"/>
          <w:szCs w:val="24"/>
        </w:rPr>
        <w:t>bowel</w:t>
      </w:r>
      <w:proofErr w:type="spellEnd"/>
      <w:r w:rsidRPr="005D2FD2">
        <w:rPr>
          <w:sz w:val="24"/>
          <w:szCs w:val="24"/>
        </w:rPr>
        <w:t xml:space="preserve"> </w:t>
      </w:r>
      <w:proofErr w:type="spellStart"/>
      <w:r w:rsidRPr="005D2FD2">
        <w:rPr>
          <w:sz w:val="24"/>
          <w:szCs w:val="24"/>
        </w:rPr>
        <w:t>disease</w:t>
      </w:r>
      <w:proofErr w:type="spellEnd"/>
    </w:p>
    <w:p w14:paraId="2EC04F61" w14:textId="77777777" w:rsidR="00326298" w:rsidRPr="005D2FD2" w:rsidRDefault="00326298" w:rsidP="00326298">
      <w:pPr>
        <w:numPr>
          <w:ilvl w:val="0"/>
          <w:numId w:val="720"/>
        </w:numPr>
        <w:rPr>
          <w:sz w:val="24"/>
          <w:szCs w:val="24"/>
        </w:rPr>
      </w:pPr>
      <w:proofErr w:type="spellStart"/>
      <w:r w:rsidRPr="005D2FD2">
        <w:rPr>
          <w:sz w:val="24"/>
          <w:szCs w:val="24"/>
        </w:rPr>
        <w:t>chronic</w:t>
      </w:r>
      <w:proofErr w:type="spellEnd"/>
      <w:r w:rsidRPr="005D2FD2">
        <w:rPr>
          <w:sz w:val="24"/>
          <w:szCs w:val="24"/>
        </w:rPr>
        <w:t xml:space="preserve"> </w:t>
      </w:r>
      <w:proofErr w:type="spellStart"/>
      <w:r w:rsidRPr="005D2FD2">
        <w:rPr>
          <w:sz w:val="24"/>
          <w:szCs w:val="24"/>
        </w:rPr>
        <w:t>liver</w:t>
      </w:r>
      <w:proofErr w:type="spellEnd"/>
      <w:r w:rsidRPr="005D2FD2">
        <w:rPr>
          <w:sz w:val="24"/>
          <w:szCs w:val="24"/>
        </w:rPr>
        <w:t xml:space="preserve"> </w:t>
      </w:r>
      <w:proofErr w:type="spellStart"/>
      <w:r w:rsidRPr="005D2FD2">
        <w:rPr>
          <w:sz w:val="24"/>
          <w:szCs w:val="24"/>
        </w:rPr>
        <w:t>disease</w:t>
      </w:r>
      <w:proofErr w:type="spellEnd"/>
    </w:p>
    <w:p w14:paraId="22B20299" w14:textId="77777777" w:rsidR="00326298" w:rsidRPr="005D2FD2" w:rsidRDefault="00326298" w:rsidP="00326298">
      <w:pPr>
        <w:numPr>
          <w:ilvl w:val="0"/>
          <w:numId w:val="720"/>
        </w:numPr>
        <w:rPr>
          <w:sz w:val="24"/>
          <w:szCs w:val="24"/>
        </w:rPr>
      </w:pPr>
      <w:proofErr w:type="spellStart"/>
      <w:r w:rsidRPr="005D2FD2">
        <w:rPr>
          <w:sz w:val="24"/>
          <w:szCs w:val="24"/>
        </w:rPr>
        <w:t>cancer</w:t>
      </w:r>
      <w:proofErr w:type="spellEnd"/>
      <w:r w:rsidRPr="005D2FD2">
        <w:rPr>
          <w:sz w:val="24"/>
          <w:szCs w:val="24"/>
        </w:rPr>
        <w:t xml:space="preserve"> </w:t>
      </w:r>
      <w:proofErr w:type="spellStart"/>
      <w:r w:rsidRPr="005D2FD2">
        <w:rPr>
          <w:sz w:val="24"/>
          <w:szCs w:val="24"/>
        </w:rPr>
        <w:t>cachexia</w:t>
      </w:r>
      <w:proofErr w:type="spellEnd"/>
    </w:p>
    <w:p w14:paraId="221A7090" w14:textId="77777777" w:rsidR="00326298" w:rsidRPr="005D2FD2" w:rsidRDefault="00326298" w:rsidP="00326298">
      <w:pPr>
        <w:numPr>
          <w:ilvl w:val="0"/>
          <w:numId w:val="720"/>
        </w:numPr>
        <w:rPr>
          <w:sz w:val="24"/>
          <w:szCs w:val="24"/>
        </w:rPr>
      </w:pPr>
      <w:proofErr w:type="spellStart"/>
      <w:r w:rsidRPr="005D2FD2">
        <w:rPr>
          <w:sz w:val="24"/>
          <w:szCs w:val="24"/>
        </w:rPr>
        <w:t>chronic</w:t>
      </w:r>
      <w:proofErr w:type="spellEnd"/>
      <w:r w:rsidRPr="005D2FD2">
        <w:rPr>
          <w:sz w:val="24"/>
          <w:szCs w:val="24"/>
        </w:rPr>
        <w:t xml:space="preserve"> </w:t>
      </w:r>
      <w:proofErr w:type="spellStart"/>
      <w:r w:rsidRPr="005D2FD2">
        <w:rPr>
          <w:sz w:val="24"/>
          <w:szCs w:val="24"/>
        </w:rPr>
        <w:t>infection</w:t>
      </w:r>
      <w:proofErr w:type="spellEnd"/>
    </w:p>
    <w:p w14:paraId="6B5D1B01" w14:textId="77777777" w:rsidR="00326298" w:rsidRPr="005D2FD2" w:rsidRDefault="00326298" w:rsidP="00326298">
      <w:pPr>
        <w:numPr>
          <w:ilvl w:val="0"/>
          <w:numId w:val="720"/>
        </w:numPr>
        <w:rPr>
          <w:sz w:val="24"/>
          <w:szCs w:val="24"/>
        </w:rPr>
      </w:pPr>
      <w:proofErr w:type="spellStart"/>
      <w:r w:rsidRPr="005D2FD2">
        <w:rPr>
          <w:sz w:val="24"/>
          <w:szCs w:val="24"/>
        </w:rPr>
        <w:t>alcoholism</w:t>
      </w:r>
      <w:proofErr w:type="spellEnd"/>
    </w:p>
    <w:p w14:paraId="6DE1D545" w14:textId="77777777" w:rsidR="00326298" w:rsidRPr="005D2FD2" w:rsidRDefault="00326298" w:rsidP="00326298">
      <w:pPr>
        <w:ind w:firstLine="709"/>
        <w:rPr>
          <w:sz w:val="24"/>
          <w:szCs w:val="24"/>
        </w:rPr>
      </w:pPr>
    </w:p>
    <w:p w14:paraId="0BBFA517" w14:textId="77777777" w:rsidR="00326298" w:rsidRPr="005D2FD2" w:rsidRDefault="00326298" w:rsidP="00326298">
      <w:pPr>
        <w:ind w:firstLine="709"/>
        <w:rPr>
          <w:b/>
          <w:bCs/>
          <w:sz w:val="24"/>
          <w:szCs w:val="24"/>
          <w:lang w:val="en-US"/>
        </w:rPr>
      </w:pPr>
      <w:r w:rsidRPr="005D2FD2">
        <w:rPr>
          <w:b/>
          <w:bCs/>
          <w:sz w:val="24"/>
          <w:szCs w:val="24"/>
          <w:lang w:val="en-US"/>
        </w:rPr>
        <w:t>SUMMARY</w:t>
      </w:r>
    </w:p>
    <w:p w14:paraId="522D21EB" w14:textId="77777777" w:rsidR="00326298" w:rsidRPr="005D2FD2" w:rsidRDefault="00326298" w:rsidP="00326298">
      <w:pPr>
        <w:ind w:firstLine="709"/>
        <w:rPr>
          <w:sz w:val="24"/>
          <w:szCs w:val="24"/>
          <w:lang w:val="en-US"/>
        </w:rPr>
      </w:pPr>
      <w:r w:rsidRPr="005D2FD2">
        <w:rPr>
          <w:sz w:val="24"/>
          <w:szCs w:val="24"/>
          <w:lang w:val="en-US"/>
        </w:rPr>
        <w:t xml:space="preserve">Nutritional diseases include disorders caused by deficiency, excess, or imbalance of nutrients. The most important forms are protein-energy malnutrition, obesity, vitamin deficiencies, and mineral or trace element deficiencies. </w:t>
      </w:r>
      <w:r w:rsidRPr="005D2FD2">
        <w:rPr>
          <w:b/>
          <w:bCs/>
          <w:sz w:val="24"/>
          <w:szCs w:val="24"/>
          <w:lang w:val="en-US"/>
        </w:rPr>
        <w:t>Marasmus</w:t>
      </w:r>
      <w:r w:rsidRPr="005D2FD2">
        <w:rPr>
          <w:sz w:val="24"/>
          <w:szCs w:val="24"/>
          <w:lang w:val="en-US"/>
        </w:rPr>
        <w:t xml:space="preserve"> is characterized by severe wasting due to caloric deprivation, whereas </w:t>
      </w:r>
      <w:r w:rsidRPr="005D2FD2">
        <w:rPr>
          <w:b/>
          <w:bCs/>
          <w:sz w:val="24"/>
          <w:szCs w:val="24"/>
          <w:lang w:val="en-US"/>
        </w:rPr>
        <w:t>kwashiorkor</w:t>
      </w:r>
      <w:r w:rsidRPr="005D2FD2">
        <w:rPr>
          <w:sz w:val="24"/>
          <w:szCs w:val="24"/>
          <w:lang w:val="en-US"/>
        </w:rPr>
        <w:t xml:space="preserve"> is characterized by protein deficiency, edema, and fatty liver. </w:t>
      </w:r>
      <w:r w:rsidRPr="005D2FD2">
        <w:rPr>
          <w:b/>
          <w:bCs/>
          <w:sz w:val="24"/>
          <w:szCs w:val="24"/>
          <w:lang w:val="en-US"/>
        </w:rPr>
        <w:t>Obesity</w:t>
      </w:r>
      <w:r w:rsidRPr="005D2FD2">
        <w:rPr>
          <w:sz w:val="24"/>
          <w:szCs w:val="24"/>
          <w:lang w:val="en-US"/>
        </w:rPr>
        <w:t xml:space="preserve"> is associated with metabolic syndrome, diabetes, cardiovascular disease, fatty liver, and several cancers. Major vitamin deficiencies include vitamin A deficiency, vitamin D deficiency, scurvy, megaloblastic anemia due to vitamin B12 or folate deficiency, and vitamin K deficiency. Important mineral deficiencies include iron, iodine, and zinc deficiency. Nutritional disorders are of major pathologic importance because they affect growth, immunity, wound healing, organ function, and overall disease outcome.</w:t>
      </w:r>
    </w:p>
    <w:p w14:paraId="287B27EA" w14:textId="77777777" w:rsidR="00326298" w:rsidRPr="005D2FD2" w:rsidRDefault="00326298" w:rsidP="00326298">
      <w:pPr>
        <w:ind w:firstLine="709"/>
        <w:rPr>
          <w:b/>
          <w:bCs/>
          <w:sz w:val="24"/>
          <w:szCs w:val="24"/>
          <w:lang w:val="en-US"/>
        </w:rPr>
      </w:pPr>
    </w:p>
    <w:p w14:paraId="17B6F2EF" w14:textId="77777777" w:rsidR="00326298" w:rsidRPr="005D2FD2" w:rsidRDefault="00326298" w:rsidP="00326298">
      <w:pPr>
        <w:ind w:firstLine="709"/>
        <w:rPr>
          <w:b/>
          <w:bCs/>
          <w:sz w:val="24"/>
          <w:szCs w:val="24"/>
          <w:lang w:val="en-US"/>
        </w:rPr>
      </w:pPr>
      <w:r w:rsidRPr="005D2FD2">
        <w:rPr>
          <w:b/>
          <w:bCs/>
          <w:sz w:val="24"/>
          <w:szCs w:val="24"/>
          <w:lang w:val="en-US"/>
        </w:rPr>
        <w:t>MCQ TEST</w:t>
      </w:r>
      <w:r w:rsidRPr="005D2FD2">
        <w:rPr>
          <w:sz w:val="24"/>
          <w:szCs w:val="24"/>
          <w:lang w:val="en-US"/>
        </w:rPr>
        <w:t>:</w:t>
      </w:r>
    </w:p>
    <w:p w14:paraId="609273C5" w14:textId="77777777" w:rsidR="00326298" w:rsidRPr="005D2FD2" w:rsidRDefault="00326298" w:rsidP="00326298">
      <w:pPr>
        <w:numPr>
          <w:ilvl w:val="0"/>
          <w:numId w:val="721"/>
        </w:numPr>
        <w:rPr>
          <w:sz w:val="24"/>
          <w:szCs w:val="24"/>
          <w:lang w:val="en-US"/>
        </w:rPr>
      </w:pPr>
      <w:r w:rsidRPr="005D2FD2">
        <w:rPr>
          <w:sz w:val="24"/>
          <w:szCs w:val="24"/>
          <w:lang w:val="en-US"/>
        </w:rPr>
        <w:t>Which of the following statements most accurately defines kwashiorkor in general pathology?</w:t>
      </w:r>
      <w:r w:rsidRPr="005D2FD2">
        <w:rPr>
          <w:sz w:val="24"/>
          <w:szCs w:val="24"/>
          <w:lang w:val="en-US"/>
        </w:rPr>
        <w:br/>
        <w:t>A. A form of severe malnutrition caused mainly by total caloric deprivation with marked loss of subcutaneous fat and muscle but usually without edema</w:t>
      </w:r>
      <w:r w:rsidRPr="005D2FD2">
        <w:rPr>
          <w:sz w:val="24"/>
          <w:szCs w:val="24"/>
          <w:lang w:val="en-US"/>
        </w:rPr>
        <w:br/>
        <w:t>B. A form of severe malnutrition caused predominantly by protein deficiency, characterized by hypoalbuminemia, edema, fatty liver, and muscle wasting</w:t>
      </w:r>
      <w:r w:rsidRPr="005D2FD2">
        <w:rPr>
          <w:sz w:val="24"/>
          <w:szCs w:val="24"/>
          <w:lang w:val="en-US"/>
        </w:rPr>
        <w:br/>
        <w:t>C. A metabolic syndrome caused by chronic overnutrition, insulin resistance, and visceral obesity</w:t>
      </w:r>
      <w:r w:rsidRPr="005D2FD2">
        <w:rPr>
          <w:sz w:val="24"/>
          <w:szCs w:val="24"/>
          <w:lang w:val="en-US"/>
        </w:rPr>
        <w:br/>
        <w:t>D. A chronic wasting syndrome associated mainly with malignant neoplasms and inflammatory cytokine excess</w:t>
      </w:r>
    </w:p>
    <w:p w14:paraId="6D702834" w14:textId="77777777" w:rsidR="00326298" w:rsidRPr="005D2FD2" w:rsidRDefault="00326298" w:rsidP="00326298">
      <w:pPr>
        <w:numPr>
          <w:ilvl w:val="0"/>
          <w:numId w:val="721"/>
        </w:numPr>
        <w:rPr>
          <w:sz w:val="24"/>
          <w:szCs w:val="24"/>
          <w:lang w:val="en-US"/>
        </w:rPr>
      </w:pPr>
      <w:r w:rsidRPr="005D2FD2">
        <w:rPr>
          <w:sz w:val="24"/>
          <w:szCs w:val="24"/>
          <w:lang w:val="en-US"/>
        </w:rPr>
        <w:t>Which of the following vitamin deficiencies is classically associated with defective collagen synthesis, perifollicular hemorrhages, bleeding gums, and poor wound healing?</w:t>
      </w:r>
      <w:r w:rsidRPr="005D2FD2">
        <w:rPr>
          <w:sz w:val="24"/>
          <w:szCs w:val="24"/>
          <w:lang w:val="en-US"/>
        </w:rPr>
        <w:br/>
        <w:t>A. Vitamin A deficiency</w:t>
      </w:r>
      <w:r w:rsidRPr="005D2FD2">
        <w:rPr>
          <w:sz w:val="24"/>
          <w:szCs w:val="24"/>
          <w:lang w:val="en-US"/>
        </w:rPr>
        <w:br/>
        <w:t>B. Vitamin D deficiency</w:t>
      </w:r>
      <w:r w:rsidRPr="005D2FD2">
        <w:rPr>
          <w:sz w:val="24"/>
          <w:szCs w:val="24"/>
          <w:lang w:val="en-US"/>
        </w:rPr>
        <w:br/>
        <w:t>C. Vitamin C deficiency</w:t>
      </w:r>
      <w:r w:rsidRPr="005D2FD2">
        <w:rPr>
          <w:sz w:val="24"/>
          <w:szCs w:val="24"/>
          <w:lang w:val="en-US"/>
        </w:rPr>
        <w:br/>
        <w:t>D. Vitamin K deficiency</w:t>
      </w:r>
    </w:p>
    <w:p w14:paraId="02C3325A" w14:textId="77777777" w:rsidR="00326298" w:rsidRPr="005D2FD2" w:rsidRDefault="00326298" w:rsidP="00326298">
      <w:pPr>
        <w:numPr>
          <w:ilvl w:val="0"/>
          <w:numId w:val="721"/>
        </w:numPr>
        <w:rPr>
          <w:sz w:val="24"/>
          <w:szCs w:val="24"/>
          <w:lang w:val="en-US"/>
        </w:rPr>
      </w:pPr>
      <w:r w:rsidRPr="005D2FD2">
        <w:rPr>
          <w:sz w:val="24"/>
          <w:szCs w:val="24"/>
          <w:lang w:val="en-US"/>
        </w:rPr>
        <w:t>Which of the following is the most common morphologic type of anemia in iron deficiency?</w:t>
      </w:r>
      <w:r w:rsidRPr="005D2FD2">
        <w:rPr>
          <w:sz w:val="24"/>
          <w:szCs w:val="24"/>
          <w:lang w:val="en-US"/>
        </w:rPr>
        <w:br/>
        <w:t>A. Macrocytic normochromic anemia</w:t>
      </w:r>
      <w:r w:rsidRPr="005D2FD2">
        <w:rPr>
          <w:sz w:val="24"/>
          <w:szCs w:val="24"/>
          <w:lang w:val="en-US"/>
        </w:rPr>
        <w:br/>
        <w:t>B. Microcytic hypochromic anemia</w:t>
      </w:r>
      <w:r w:rsidRPr="005D2FD2">
        <w:rPr>
          <w:sz w:val="24"/>
          <w:szCs w:val="24"/>
          <w:lang w:val="en-US"/>
        </w:rPr>
        <w:br/>
        <w:t>C. Normocytic hemolytic anemia</w:t>
      </w:r>
      <w:r w:rsidRPr="005D2FD2">
        <w:rPr>
          <w:sz w:val="24"/>
          <w:szCs w:val="24"/>
          <w:lang w:val="en-US"/>
        </w:rPr>
        <w:br/>
        <w:t>D. Sideroblastic anemia with ring sideroblasts as the defining feature</w:t>
      </w:r>
    </w:p>
    <w:p w14:paraId="156F6A0F" w14:textId="77777777" w:rsidR="00326298" w:rsidRPr="005D2FD2" w:rsidRDefault="00326298" w:rsidP="00326298">
      <w:pPr>
        <w:numPr>
          <w:ilvl w:val="0"/>
          <w:numId w:val="721"/>
        </w:numPr>
        <w:rPr>
          <w:sz w:val="24"/>
          <w:szCs w:val="24"/>
          <w:lang w:val="en-US"/>
        </w:rPr>
      </w:pPr>
      <w:r w:rsidRPr="005D2FD2">
        <w:rPr>
          <w:sz w:val="24"/>
          <w:szCs w:val="24"/>
          <w:lang w:val="en-US"/>
        </w:rPr>
        <w:t>A child with severe malnutrition has generalized edema, apathy, skin lesions, hair discoloration, and hepatomegaly with fatty change. Which of the following best explains the pathogenesis of the edema and fatty liver in this condition?</w:t>
      </w:r>
      <w:r w:rsidRPr="005D2FD2">
        <w:rPr>
          <w:sz w:val="24"/>
          <w:szCs w:val="24"/>
          <w:lang w:val="en-US"/>
        </w:rPr>
        <w:br/>
        <w:t>A. Severe caloric deficiency leads to depletion of adipose stores only, while hepatic lipid export remains normal</w:t>
      </w:r>
      <w:r w:rsidRPr="005D2FD2">
        <w:rPr>
          <w:sz w:val="24"/>
          <w:szCs w:val="24"/>
          <w:lang w:val="en-US"/>
        </w:rPr>
        <w:br/>
        <w:t>B. Protein deficiency causes reduced albumin synthesis and impaired apolipoprotein formation, leading to edema and hepatic steatosis</w:t>
      </w:r>
      <w:r w:rsidRPr="005D2FD2">
        <w:rPr>
          <w:sz w:val="24"/>
          <w:szCs w:val="24"/>
          <w:lang w:val="en-US"/>
        </w:rPr>
        <w:br/>
        <w:t>C. Iron deficiency suppresses hemoglobin synthesis, causing compensatory salt and water retention with diffuse fatty liver</w:t>
      </w:r>
      <w:r w:rsidRPr="005D2FD2">
        <w:rPr>
          <w:sz w:val="24"/>
          <w:szCs w:val="24"/>
          <w:lang w:val="en-US"/>
        </w:rPr>
        <w:br/>
      </w:r>
      <w:r w:rsidRPr="005D2FD2">
        <w:rPr>
          <w:sz w:val="24"/>
          <w:szCs w:val="24"/>
          <w:lang w:val="en-US"/>
        </w:rPr>
        <w:lastRenderedPageBreak/>
        <w:t>D. Vitamin C deficiency weakens connective tissue in the liver and causes transudation of fluid into soft tissues</w:t>
      </w:r>
    </w:p>
    <w:p w14:paraId="6E44803D" w14:textId="77777777" w:rsidR="00326298" w:rsidRPr="005D2FD2" w:rsidRDefault="00326298" w:rsidP="00326298">
      <w:pPr>
        <w:numPr>
          <w:ilvl w:val="0"/>
          <w:numId w:val="721"/>
        </w:numPr>
        <w:rPr>
          <w:sz w:val="24"/>
          <w:szCs w:val="24"/>
          <w:lang w:val="en-US"/>
        </w:rPr>
      </w:pPr>
      <w:r w:rsidRPr="005D2FD2">
        <w:rPr>
          <w:sz w:val="24"/>
          <w:szCs w:val="24"/>
          <w:lang w:val="en-US"/>
        </w:rPr>
        <w:t>Which of the following best distinguishes starvation from cachexia?</w:t>
      </w:r>
      <w:r w:rsidRPr="005D2FD2">
        <w:rPr>
          <w:sz w:val="24"/>
          <w:szCs w:val="24"/>
          <w:lang w:val="en-US"/>
        </w:rPr>
        <w:br/>
        <w:t>A. Starvation is due to absolute deficiency of caloric intake, whereas cachexia is a complex catabolic state driven largely by chronic disease and inflammatory mediators</w:t>
      </w:r>
      <w:r w:rsidRPr="005D2FD2">
        <w:rPr>
          <w:sz w:val="24"/>
          <w:szCs w:val="24"/>
          <w:lang w:val="en-US"/>
        </w:rPr>
        <w:br/>
        <w:t>B. Starvation always causes marked edema, whereas cachexia never affects body fat or skeletal muscle</w:t>
      </w:r>
      <w:r w:rsidRPr="005D2FD2">
        <w:rPr>
          <w:sz w:val="24"/>
          <w:szCs w:val="24"/>
          <w:lang w:val="en-US"/>
        </w:rPr>
        <w:br/>
        <w:t>C. Cachexia is caused only by vitamin deficiency, whereas starvation is caused only by protein deficiency</w:t>
      </w:r>
      <w:r w:rsidRPr="005D2FD2">
        <w:rPr>
          <w:sz w:val="24"/>
          <w:szCs w:val="24"/>
          <w:lang w:val="en-US"/>
        </w:rPr>
        <w:br/>
        <w:t>D. Starvation and cachexia are pathologically identical and cannot be distinguished mechanistically</w:t>
      </w:r>
    </w:p>
    <w:p w14:paraId="54F89D3E" w14:textId="77777777" w:rsidR="00326298" w:rsidRPr="005D2FD2" w:rsidRDefault="00326298" w:rsidP="00326298">
      <w:pPr>
        <w:numPr>
          <w:ilvl w:val="0"/>
          <w:numId w:val="721"/>
        </w:numPr>
        <w:rPr>
          <w:sz w:val="24"/>
          <w:szCs w:val="24"/>
          <w:lang w:val="en-US"/>
        </w:rPr>
      </w:pPr>
      <w:r w:rsidRPr="005D2FD2">
        <w:rPr>
          <w:sz w:val="24"/>
          <w:szCs w:val="24"/>
          <w:lang w:val="en-US"/>
        </w:rPr>
        <w:t>A child presents with bowing of the legs, enlargement of the costochondral junctions, delayed tooth eruption, and defective mineralization of growing bone. Which of the following is the most likely nutritional disorder?</w:t>
      </w:r>
      <w:r w:rsidRPr="005D2FD2">
        <w:rPr>
          <w:sz w:val="24"/>
          <w:szCs w:val="24"/>
          <w:lang w:val="en-US"/>
        </w:rPr>
        <w:br/>
        <w:t>A. Vitamin A deficiency causing squamous metaplasia and keratomalacia</w:t>
      </w:r>
      <w:r w:rsidRPr="005D2FD2">
        <w:rPr>
          <w:sz w:val="24"/>
          <w:szCs w:val="24"/>
          <w:lang w:val="en-US"/>
        </w:rPr>
        <w:br/>
        <w:t>B. Vitamin D deficiency causing rickets</w:t>
      </w:r>
      <w:r w:rsidRPr="005D2FD2">
        <w:rPr>
          <w:sz w:val="24"/>
          <w:szCs w:val="24"/>
          <w:lang w:val="en-US"/>
        </w:rPr>
        <w:br/>
        <w:t>C. Vitamin B12 deficiency causing subacute combined degeneration</w:t>
      </w:r>
      <w:r w:rsidRPr="005D2FD2">
        <w:rPr>
          <w:sz w:val="24"/>
          <w:szCs w:val="24"/>
          <w:lang w:val="en-US"/>
        </w:rPr>
        <w:br/>
        <w:t>D. Folate deficiency causing megaloblastic anemia</w:t>
      </w:r>
    </w:p>
    <w:p w14:paraId="60B541BE" w14:textId="77777777" w:rsidR="00326298" w:rsidRPr="005D2FD2" w:rsidRDefault="00326298" w:rsidP="00326298">
      <w:pPr>
        <w:numPr>
          <w:ilvl w:val="0"/>
          <w:numId w:val="721"/>
        </w:numPr>
        <w:rPr>
          <w:sz w:val="24"/>
          <w:szCs w:val="24"/>
          <w:lang w:val="en-US"/>
        </w:rPr>
      </w:pPr>
      <w:r w:rsidRPr="005D2FD2">
        <w:rPr>
          <w:sz w:val="24"/>
          <w:szCs w:val="24"/>
          <w:lang w:val="en-US"/>
        </w:rPr>
        <w:t>A middle-aged patient with central obesity develops insulin resistance, hypertriglyceridemia, hypertension, and hepatic steatosis. Which of the following best explains the pathologic role of adipose tissue in this setting?</w:t>
      </w:r>
      <w:r w:rsidRPr="005D2FD2">
        <w:rPr>
          <w:sz w:val="24"/>
          <w:szCs w:val="24"/>
          <w:lang w:val="en-US"/>
        </w:rPr>
        <w:br/>
        <w:t>A. Adipose tissue is metabolically inert and contributes to disease only by mechanical weight loading on joints</w:t>
      </w:r>
      <w:r w:rsidRPr="005D2FD2">
        <w:rPr>
          <w:sz w:val="24"/>
          <w:szCs w:val="24"/>
          <w:lang w:val="en-US"/>
        </w:rPr>
        <w:br/>
        <w:t>B. Adipose tissue functions as an endocrine organ and promotes chronic low-grade inflammation, altered adipokine production, and metabolic dysregulation</w:t>
      </w:r>
      <w:r w:rsidRPr="005D2FD2">
        <w:rPr>
          <w:sz w:val="24"/>
          <w:szCs w:val="24"/>
          <w:lang w:val="en-US"/>
        </w:rPr>
        <w:br/>
        <w:t>C. Adipose tissue becomes pathologic only after complete replacement by fibrous tissue in the abdominal wall</w:t>
      </w:r>
      <w:r w:rsidRPr="005D2FD2">
        <w:rPr>
          <w:sz w:val="24"/>
          <w:szCs w:val="24"/>
          <w:lang w:val="en-US"/>
        </w:rPr>
        <w:br/>
        <w:t>D. Visceral adiposity protects against fatty liver because excess lipid is retained permanently within adipocytes</w:t>
      </w:r>
    </w:p>
    <w:p w14:paraId="24A7F748" w14:textId="77777777" w:rsidR="00326298" w:rsidRPr="005D2FD2" w:rsidRDefault="00326298" w:rsidP="00326298">
      <w:pPr>
        <w:numPr>
          <w:ilvl w:val="0"/>
          <w:numId w:val="721"/>
        </w:numPr>
        <w:rPr>
          <w:sz w:val="24"/>
          <w:szCs w:val="24"/>
          <w:lang w:val="en-US"/>
        </w:rPr>
      </w:pPr>
      <w:r w:rsidRPr="005D2FD2">
        <w:rPr>
          <w:sz w:val="24"/>
          <w:szCs w:val="24"/>
          <w:lang w:val="en-US"/>
        </w:rPr>
        <w:t>A patient with megaloblastic anemia is found to have glossitis and neurologic abnormalities with demyelination involving posterior and lateral columns of the spinal cord. Which of the following deficiencies is most likely?</w:t>
      </w:r>
      <w:r w:rsidRPr="005D2FD2">
        <w:rPr>
          <w:sz w:val="24"/>
          <w:szCs w:val="24"/>
          <w:lang w:val="en-US"/>
        </w:rPr>
        <w:br/>
        <w:t>A. Folate deficiency</w:t>
      </w:r>
      <w:r w:rsidRPr="005D2FD2">
        <w:rPr>
          <w:sz w:val="24"/>
          <w:szCs w:val="24"/>
          <w:lang w:val="en-US"/>
        </w:rPr>
        <w:br/>
        <w:t>B. Iron deficiency</w:t>
      </w:r>
      <w:r w:rsidRPr="005D2FD2">
        <w:rPr>
          <w:sz w:val="24"/>
          <w:szCs w:val="24"/>
          <w:lang w:val="en-US"/>
        </w:rPr>
        <w:br/>
        <w:t>C. Vitamin B12 deficiency</w:t>
      </w:r>
      <w:r w:rsidRPr="005D2FD2">
        <w:rPr>
          <w:sz w:val="24"/>
          <w:szCs w:val="24"/>
          <w:lang w:val="en-US"/>
        </w:rPr>
        <w:br/>
        <w:t>D. Vitamin K deficiency</w:t>
      </w:r>
    </w:p>
    <w:p w14:paraId="5AC65627" w14:textId="77777777" w:rsidR="00326298" w:rsidRPr="005D2FD2" w:rsidRDefault="00326298" w:rsidP="00326298">
      <w:pPr>
        <w:numPr>
          <w:ilvl w:val="0"/>
          <w:numId w:val="721"/>
        </w:numPr>
        <w:rPr>
          <w:sz w:val="24"/>
          <w:szCs w:val="24"/>
          <w:lang w:val="en-US"/>
        </w:rPr>
      </w:pPr>
      <w:r w:rsidRPr="005D2FD2">
        <w:rPr>
          <w:sz w:val="24"/>
          <w:szCs w:val="24"/>
          <w:lang w:val="en-US"/>
        </w:rPr>
        <w:t>A toddler from a resource-limited setting presents with severe wasting, loss of subcutaneous fat, growth retardation, and no significant peripheral edema. Which of the following is the most likely diagnosis?</w:t>
      </w:r>
      <w:r w:rsidRPr="005D2FD2">
        <w:rPr>
          <w:sz w:val="24"/>
          <w:szCs w:val="24"/>
          <w:lang w:val="en-US"/>
        </w:rPr>
        <w:br/>
        <w:t>A. Kwashiorkor</w:t>
      </w:r>
      <w:r w:rsidRPr="005D2FD2">
        <w:rPr>
          <w:sz w:val="24"/>
          <w:szCs w:val="24"/>
          <w:lang w:val="en-US"/>
        </w:rPr>
        <w:br/>
        <w:t>B. Marasmus</w:t>
      </w:r>
      <w:r w:rsidRPr="005D2FD2">
        <w:rPr>
          <w:sz w:val="24"/>
          <w:szCs w:val="24"/>
          <w:lang w:val="en-US"/>
        </w:rPr>
        <w:br/>
        <w:t>C. Scurvy</w:t>
      </w:r>
      <w:r w:rsidRPr="005D2FD2">
        <w:rPr>
          <w:sz w:val="24"/>
          <w:szCs w:val="24"/>
          <w:lang w:val="en-US"/>
        </w:rPr>
        <w:br/>
        <w:t>D. Pellagra</w:t>
      </w:r>
    </w:p>
    <w:p w14:paraId="05E3FD93" w14:textId="77777777" w:rsidR="00326298" w:rsidRPr="005D2FD2" w:rsidRDefault="00326298" w:rsidP="00326298">
      <w:pPr>
        <w:numPr>
          <w:ilvl w:val="0"/>
          <w:numId w:val="721"/>
        </w:numPr>
        <w:rPr>
          <w:sz w:val="24"/>
          <w:szCs w:val="24"/>
          <w:lang w:val="en-US"/>
        </w:rPr>
      </w:pPr>
      <w:r w:rsidRPr="005D2FD2">
        <w:rPr>
          <w:sz w:val="24"/>
          <w:szCs w:val="24"/>
          <w:lang w:val="en-US"/>
        </w:rPr>
        <w:t>A pregnant woman has poor dietary intake and develops folate deficiency. Which of the following fetal abnormalities is most strongly associated with this nutritional deficiency?</w:t>
      </w:r>
      <w:r w:rsidRPr="005D2FD2">
        <w:rPr>
          <w:sz w:val="24"/>
          <w:szCs w:val="24"/>
          <w:lang w:val="en-US"/>
        </w:rPr>
        <w:br/>
        <w:t>A. Neural tube defect</w:t>
      </w:r>
      <w:r w:rsidRPr="005D2FD2">
        <w:rPr>
          <w:sz w:val="24"/>
          <w:szCs w:val="24"/>
          <w:lang w:val="en-US"/>
        </w:rPr>
        <w:br/>
        <w:t>B. Tetralogy of Fallot</w:t>
      </w:r>
      <w:r w:rsidRPr="005D2FD2">
        <w:rPr>
          <w:sz w:val="24"/>
          <w:szCs w:val="24"/>
          <w:lang w:val="en-US"/>
        </w:rPr>
        <w:br/>
        <w:t>C. Congenital diaphragmatic hernia</w:t>
      </w:r>
      <w:r w:rsidRPr="005D2FD2">
        <w:rPr>
          <w:sz w:val="24"/>
          <w:szCs w:val="24"/>
          <w:lang w:val="en-US"/>
        </w:rPr>
        <w:br/>
        <w:t>D. Hirschsprung disease</w:t>
      </w:r>
    </w:p>
    <w:p w14:paraId="168396FE" w14:textId="77777777" w:rsidR="00326298" w:rsidRPr="005D2FD2" w:rsidRDefault="00326298" w:rsidP="00326298">
      <w:pPr>
        <w:ind w:firstLine="709"/>
        <w:rPr>
          <w:sz w:val="24"/>
          <w:szCs w:val="24"/>
        </w:rPr>
      </w:pPr>
      <w:proofErr w:type="spellStart"/>
      <w:r w:rsidRPr="005D2FD2">
        <w:rPr>
          <w:b/>
          <w:bCs/>
          <w:sz w:val="24"/>
          <w:szCs w:val="24"/>
        </w:rPr>
        <w:t>Answer</w:t>
      </w:r>
      <w:proofErr w:type="spellEnd"/>
      <w:r w:rsidRPr="005D2FD2">
        <w:rPr>
          <w:b/>
          <w:bCs/>
          <w:sz w:val="24"/>
          <w:szCs w:val="24"/>
        </w:rPr>
        <w:t xml:space="preserve"> Key:</w:t>
      </w:r>
    </w:p>
    <w:p w14:paraId="514456A7" w14:textId="77777777" w:rsidR="00326298" w:rsidRPr="005D2FD2" w:rsidRDefault="00326298" w:rsidP="00326298">
      <w:pPr>
        <w:numPr>
          <w:ilvl w:val="0"/>
          <w:numId w:val="722"/>
        </w:numPr>
        <w:rPr>
          <w:sz w:val="24"/>
          <w:szCs w:val="24"/>
        </w:rPr>
      </w:pPr>
      <w:r w:rsidRPr="005D2FD2">
        <w:rPr>
          <w:sz w:val="24"/>
          <w:szCs w:val="24"/>
        </w:rPr>
        <w:t>B</w:t>
      </w:r>
    </w:p>
    <w:p w14:paraId="45BD3057" w14:textId="77777777" w:rsidR="00326298" w:rsidRPr="005D2FD2" w:rsidRDefault="00326298" w:rsidP="00326298">
      <w:pPr>
        <w:numPr>
          <w:ilvl w:val="0"/>
          <w:numId w:val="722"/>
        </w:numPr>
        <w:rPr>
          <w:sz w:val="24"/>
          <w:szCs w:val="24"/>
        </w:rPr>
      </w:pPr>
      <w:r w:rsidRPr="005D2FD2">
        <w:rPr>
          <w:sz w:val="24"/>
          <w:szCs w:val="24"/>
        </w:rPr>
        <w:t>C</w:t>
      </w:r>
    </w:p>
    <w:p w14:paraId="05F4541F" w14:textId="77777777" w:rsidR="00326298" w:rsidRPr="005D2FD2" w:rsidRDefault="00326298" w:rsidP="00326298">
      <w:pPr>
        <w:numPr>
          <w:ilvl w:val="0"/>
          <w:numId w:val="722"/>
        </w:numPr>
        <w:rPr>
          <w:sz w:val="24"/>
          <w:szCs w:val="24"/>
        </w:rPr>
      </w:pPr>
      <w:r w:rsidRPr="005D2FD2">
        <w:rPr>
          <w:sz w:val="24"/>
          <w:szCs w:val="24"/>
        </w:rPr>
        <w:t>B</w:t>
      </w:r>
    </w:p>
    <w:p w14:paraId="094BECED" w14:textId="77777777" w:rsidR="00326298" w:rsidRPr="005D2FD2" w:rsidRDefault="00326298" w:rsidP="00326298">
      <w:pPr>
        <w:numPr>
          <w:ilvl w:val="0"/>
          <w:numId w:val="722"/>
        </w:numPr>
        <w:rPr>
          <w:sz w:val="24"/>
          <w:szCs w:val="24"/>
        </w:rPr>
      </w:pPr>
      <w:r w:rsidRPr="005D2FD2">
        <w:rPr>
          <w:sz w:val="24"/>
          <w:szCs w:val="24"/>
        </w:rPr>
        <w:t>B</w:t>
      </w:r>
    </w:p>
    <w:p w14:paraId="40CCF466" w14:textId="77777777" w:rsidR="00326298" w:rsidRPr="005D2FD2" w:rsidRDefault="00326298" w:rsidP="00326298">
      <w:pPr>
        <w:numPr>
          <w:ilvl w:val="0"/>
          <w:numId w:val="722"/>
        </w:numPr>
        <w:rPr>
          <w:sz w:val="24"/>
          <w:szCs w:val="24"/>
        </w:rPr>
      </w:pPr>
      <w:r w:rsidRPr="005D2FD2">
        <w:rPr>
          <w:sz w:val="24"/>
          <w:szCs w:val="24"/>
        </w:rPr>
        <w:lastRenderedPageBreak/>
        <w:t>A</w:t>
      </w:r>
    </w:p>
    <w:p w14:paraId="11C8BEA8" w14:textId="77777777" w:rsidR="00326298" w:rsidRPr="005D2FD2" w:rsidRDefault="00326298" w:rsidP="00326298">
      <w:pPr>
        <w:numPr>
          <w:ilvl w:val="0"/>
          <w:numId w:val="722"/>
        </w:numPr>
        <w:rPr>
          <w:sz w:val="24"/>
          <w:szCs w:val="24"/>
        </w:rPr>
      </w:pPr>
      <w:r w:rsidRPr="005D2FD2">
        <w:rPr>
          <w:sz w:val="24"/>
          <w:szCs w:val="24"/>
        </w:rPr>
        <w:t>B</w:t>
      </w:r>
    </w:p>
    <w:p w14:paraId="5D46DF16" w14:textId="77777777" w:rsidR="00326298" w:rsidRPr="005D2FD2" w:rsidRDefault="00326298" w:rsidP="00326298">
      <w:pPr>
        <w:numPr>
          <w:ilvl w:val="0"/>
          <w:numId w:val="722"/>
        </w:numPr>
        <w:rPr>
          <w:sz w:val="24"/>
          <w:szCs w:val="24"/>
        </w:rPr>
      </w:pPr>
      <w:r w:rsidRPr="005D2FD2">
        <w:rPr>
          <w:sz w:val="24"/>
          <w:szCs w:val="24"/>
        </w:rPr>
        <w:t>B</w:t>
      </w:r>
    </w:p>
    <w:p w14:paraId="02E947B5" w14:textId="77777777" w:rsidR="00326298" w:rsidRPr="005D2FD2" w:rsidRDefault="00326298" w:rsidP="00326298">
      <w:pPr>
        <w:numPr>
          <w:ilvl w:val="0"/>
          <w:numId w:val="722"/>
        </w:numPr>
        <w:rPr>
          <w:sz w:val="24"/>
          <w:szCs w:val="24"/>
        </w:rPr>
      </w:pPr>
      <w:r w:rsidRPr="005D2FD2">
        <w:rPr>
          <w:sz w:val="24"/>
          <w:szCs w:val="24"/>
        </w:rPr>
        <w:t>C</w:t>
      </w:r>
    </w:p>
    <w:p w14:paraId="4A708FC5" w14:textId="77777777" w:rsidR="00326298" w:rsidRPr="005D2FD2" w:rsidRDefault="00326298" w:rsidP="00326298">
      <w:pPr>
        <w:numPr>
          <w:ilvl w:val="0"/>
          <w:numId w:val="722"/>
        </w:numPr>
        <w:rPr>
          <w:sz w:val="24"/>
          <w:szCs w:val="24"/>
        </w:rPr>
      </w:pPr>
      <w:r w:rsidRPr="005D2FD2">
        <w:rPr>
          <w:sz w:val="24"/>
          <w:szCs w:val="24"/>
        </w:rPr>
        <w:t>B</w:t>
      </w:r>
    </w:p>
    <w:p w14:paraId="5B484811" w14:textId="77777777" w:rsidR="00326298" w:rsidRPr="005D2FD2" w:rsidRDefault="00326298" w:rsidP="00326298">
      <w:pPr>
        <w:numPr>
          <w:ilvl w:val="0"/>
          <w:numId w:val="722"/>
        </w:numPr>
        <w:rPr>
          <w:sz w:val="24"/>
          <w:szCs w:val="24"/>
        </w:rPr>
      </w:pPr>
      <w:r w:rsidRPr="005D2FD2">
        <w:rPr>
          <w:sz w:val="24"/>
          <w:szCs w:val="24"/>
        </w:rPr>
        <w:t>A</w:t>
      </w:r>
    </w:p>
    <w:p w14:paraId="7F019A4D" w14:textId="77777777" w:rsidR="00326298" w:rsidRPr="005D2FD2" w:rsidRDefault="00326298" w:rsidP="00326298">
      <w:pPr>
        <w:ind w:firstLine="709"/>
        <w:rPr>
          <w:vanish/>
          <w:sz w:val="24"/>
          <w:szCs w:val="24"/>
          <w:lang w:val="en-US"/>
        </w:rPr>
      </w:pPr>
    </w:p>
    <w:p w14:paraId="7B896BEA" w14:textId="77777777" w:rsidR="00326298" w:rsidRPr="005D2FD2" w:rsidRDefault="00326298" w:rsidP="00326298">
      <w:pPr>
        <w:ind w:firstLine="709"/>
        <w:rPr>
          <w:vanish/>
          <w:sz w:val="24"/>
          <w:szCs w:val="24"/>
        </w:rPr>
      </w:pPr>
      <w:r w:rsidRPr="005D2FD2">
        <w:rPr>
          <w:vanish/>
          <w:sz w:val="24"/>
          <w:szCs w:val="24"/>
        </w:rPr>
        <w:t>Конец формы</w:t>
      </w:r>
    </w:p>
    <w:p w14:paraId="61FDD83B" w14:textId="77777777" w:rsidR="00326298" w:rsidRPr="005D2FD2" w:rsidRDefault="00326298" w:rsidP="00326298">
      <w:pPr>
        <w:ind w:firstLine="709"/>
        <w:rPr>
          <w:sz w:val="24"/>
          <w:szCs w:val="24"/>
          <w:lang w:val="en-US"/>
        </w:rPr>
      </w:pPr>
    </w:p>
    <w:p w14:paraId="6E40619A" w14:textId="77777777" w:rsidR="00326298" w:rsidRPr="00D44FC0" w:rsidRDefault="00326298" w:rsidP="00326298">
      <w:pPr>
        <w:ind w:firstLine="709"/>
        <w:jc w:val="center"/>
        <w:rPr>
          <w:b/>
          <w:bCs/>
          <w:sz w:val="24"/>
          <w:szCs w:val="24"/>
          <w:lang w:val="en-US"/>
        </w:rPr>
      </w:pPr>
      <w:r w:rsidRPr="00D44FC0">
        <w:rPr>
          <w:rFonts w:eastAsia="Aptos"/>
          <w:b/>
          <w:bCs/>
          <w:sz w:val="24"/>
          <w:szCs w:val="24"/>
          <w:lang w:val="en-US"/>
        </w:rPr>
        <w:t>PRACTICAL LESSON№23</w:t>
      </w:r>
      <w:r w:rsidRPr="00D44FC0">
        <w:rPr>
          <w:rFonts w:eastAsia="Aptos"/>
          <w:b/>
          <w:bCs/>
          <w:sz w:val="24"/>
          <w:szCs w:val="24"/>
          <w:lang w:val="en-US"/>
        </w:rPr>
        <w:br/>
        <w:t xml:space="preserve">           TOPIC:</w:t>
      </w:r>
      <w:r w:rsidRPr="00D44FC0">
        <w:rPr>
          <w:sz w:val="24"/>
          <w:szCs w:val="24"/>
          <w:lang w:val="en-US"/>
        </w:rPr>
        <w:t xml:space="preserve"> </w:t>
      </w:r>
      <w:r w:rsidRPr="00D44FC0">
        <w:rPr>
          <w:b/>
          <w:bCs/>
          <w:sz w:val="24"/>
          <w:szCs w:val="24"/>
          <w:lang w:val="en-US"/>
        </w:rPr>
        <w:t>Injury</w:t>
      </w:r>
      <w:r w:rsidRPr="00D44FC0">
        <w:rPr>
          <w:b/>
          <w:bCs/>
          <w:sz w:val="24"/>
          <w:szCs w:val="24"/>
        </w:rPr>
        <w:t> </w:t>
      </w:r>
      <w:r w:rsidRPr="00D44FC0">
        <w:rPr>
          <w:b/>
          <w:bCs/>
          <w:sz w:val="24"/>
          <w:szCs w:val="24"/>
          <w:lang w:val="en-US"/>
        </w:rPr>
        <w:t>by</w:t>
      </w:r>
      <w:r w:rsidRPr="00D44FC0">
        <w:rPr>
          <w:b/>
          <w:bCs/>
          <w:sz w:val="24"/>
          <w:szCs w:val="24"/>
        </w:rPr>
        <w:t> </w:t>
      </w:r>
      <w:r w:rsidRPr="00D44FC0">
        <w:rPr>
          <w:b/>
          <w:bCs/>
          <w:sz w:val="24"/>
          <w:szCs w:val="24"/>
          <w:lang w:val="en-US"/>
        </w:rPr>
        <w:t>Physical</w:t>
      </w:r>
      <w:r w:rsidRPr="00D44FC0">
        <w:rPr>
          <w:b/>
          <w:bCs/>
          <w:sz w:val="24"/>
          <w:szCs w:val="24"/>
        </w:rPr>
        <w:t> </w:t>
      </w:r>
      <w:r w:rsidRPr="00D44FC0">
        <w:rPr>
          <w:b/>
          <w:bCs/>
          <w:sz w:val="24"/>
          <w:szCs w:val="24"/>
          <w:lang w:val="en-US"/>
        </w:rPr>
        <w:t>Agents.</w:t>
      </w:r>
    </w:p>
    <w:p w14:paraId="36ED4A08" w14:textId="77777777" w:rsidR="00326298" w:rsidRPr="00D44FC0" w:rsidRDefault="00326298" w:rsidP="00326298">
      <w:pPr>
        <w:ind w:firstLine="709"/>
        <w:rPr>
          <w:sz w:val="24"/>
          <w:szCs w:val="24"/>
          <w:lang w:val="en-US"/>
        </w:rPr>
      </w:pPr>
      <w:r w:rsidRPr="00D44FC0">
        <w:rPr>
          <w:b/>
          <w:bCs/>
          <w:sz w:val="24"/>
          <w:szCs w:val="24"/>
          <w:lang w:val="en-US"/>
        </w:rPr>
        <w:t>Type of class:</w:t>
      </w:r>
      <w:r w:rsidRPr="00D44FC0">
        <w:rPr>
          <w:sz w:val="24"/>
          <w:szCs w:val="24"/>
          <w:lang w:val="en-US"/>
        </w:rPr>
        <w:br/>
        <w:t>Practical class</w:t>
      </w:r>
    </w:p>
    <w:p w14:paraId="483DDCC3" w14:textId="77777777" w:rsidR="00326298" w:rsidRPr="00D44FC0" w:rsidRDefault="00326298" w:rsidP="00326298">
      <w:pPr>
        <w:ind w:firstLine="709"/>
        <w:rPr>
          <w:sz w:val="24"/>
          <w:szCs w:val="24"/>
          <w:lang w:val="en-US"/>
        </w:rPr>
      </w:pPr>
      <w:r w:rsidRPr="00D44FC0">
        <w:rPr>
          <w:b/>
          <w:bCs/>
          <w:sz w:val="24"/>
          <w:szCs w:val="24"/>
          <w:lang w:val="en-US"/>
        </w:rPr>
        <w:t>General aim of the session:</w:t>
      </w:r>
      <w:r w:rsidRPr="00D44FC0">
        <w:rPr>
          <w:sz w:val="24"/>
          <w:szCs w:val="24"/>
          <w:lang w:val="en-US"/>
        </w:rPr>
        <w:br/>
        <w:t>To assess and strengthen students’ understanding of tissue injury caused by physical agents, with emphasis on mechanical trauma, thermal injury, electrical injury, radiation injury, atmospheric pressure changes, and the major morphologic and clinical consequences of these forms of damage.</w:t>
      </w:r>
    </w:p>
    <w:p w14:paraId="084B061A" w14:textId="77777777" w:rsidR="00326298" w:rsidRPr="00D44FC0" w:rsidRDefault="00326298" w:rsidP="00326298">
      <w:pPr>
        <w:ind w:firstLine="709"/>
        <w:rPr>
          <w:sz w:val="24"/>
          <w:szCs w:val="24"/>
          <w:lang w:val="en-US"/>
        </w:rPr>
      </w:pPr>
      <w:r w:rsidRPr="00D44FC0">
        <w:rPr>
          <w:b/>
          <w:bCs/>
          <w:sz w:val="24"/>
          <w:szCs w:val="24"/>
          <w:lang w:val="en-US"/>
        </w:rPr>
        <w:t>Expected pre-class preparation:</w:t>
      </w:r>
      <w:r w:rsidRPr="00D44FC0">
        <w:rPr>
          <w:sz w:val="24"/>
          <w:szCs w:val="24"/>
          <w:lang w:val="en-US"/>
        </w:rPr>
        <w:br/>
        <w:t>Students are expected to come to class having already studied the general principles of cell injury and necrosis, basic inflammatory responses, wound healing, and the pathologic effects of ischemia and oxidative stress.</w:t>
      </w:r>
    </w:p>
    <w:p w14:paraId="4135BE14" w14:textId="77777777" w:rsidR="00326298" w:rsidRPr="00D44FC0" w:rsidRDefault="00326298" w:rsidP="00326298">
      <w:pPr>
        <w:ind w:firstLine="709"/>
        <w:rPr>
          <w:sz w:val="24"/>
          <w:szCs w:val="24"/>
          <w:lang w:val="en-US"/>
        </w:rPr>
      </w:pPr>
      <w:r w:rsidRPr="00D44FC0">
        <w:rPr>
          <w:b/>
          <w:bCs/>
          <w:sz w:val="24"/>
          <w:szCs w:val="24"/>
          <w:lang w:val="en-US"/>
        </w:rPr>
        <w:t>Learning outcomes according to Bloom’s taxonomy:</w:t>
      </w:r>
      <w:r w:rsidRPr="00D44FC0">
        <w:rPr>
          <w:sz w:val="24"/>
          <w:szCs w:val="24"/>
          <w:lang w:val="en-US"/>
        </w:rPr>
        <w:br/>
        <w:t>By the end of the session, the student will be able to:</w:t>
      </w:r>
    </w:p>
    <w:p w14:paraId="45C9ECAB" w14:textId="77777777" w:rsidR="00326298" w:rsidRPr="00D44FC0" w:rsidRDefault="00326298" w:rsidP="00326298">
      <w:pPr>
        <w:numPr>
          <w:ilvl w:val="0"/>
          <w:numId w:val="723"/>
        </w:numPr>
        <w:rPr>
          <w:sz w:val="24"/>
          <w:szCs w:val="24"/>
          <w:lang w:val="en-US"/>
        </w:rPr>
      </w:pPr>
      <w:r w:rsidRPr="00D44FC0">
        <w:rPr>
          <w:b/>
          <w:bCs/>
          <w:sz w:val="24"/>
          <w:szCs w:val="24"/>
          <w:lang w:val="en-US"/>
        </w:rPr>
        <w:t>Define</w:t>
      </w:r>
      <w:r w:rsidRPr="00D44FC0">
        <w:rPr>
          <w:sz w:val="24"/>
          <w:szCs w:val="24"/>
          <w:lang w:val="en-US"/>
        </w:rPr>
        <w:t xml:space="preserve"> physical agent, trauma, burn, frostbite, electrical injury, radiation injury, and decompression sickness. </w:t>
      </w:r>
    </w:p>
    <w:p w14:paraId="6E892912" w14:textId="77777777" w:rsidR="00326298" w:rsidRPr="00D44FC0" w:rsidRDefault="00326298" w:rsidP="00326298">
      <w:pPr>
        <w:numPr>
          <w:ilvl w:val="0"/>
          <w:numId w:val="723"/>
        </w:numPr>
        <w:rPr>
          <w:sz w:val="24"/>
          <w:szCs w:val="24"/>
          <w:lang w:val="en-US"/>
        </w:rPr>
      </w:pPr>
      <w:r w:rsidRPr="00D44FC0">
        <w:rPr>
          <w:b/>
          <w:bCs/>
          <w:sz w:val="24"/>
          <w:szCs w:val="24"/>
          <w:lang w:val="en-US"/>
        </w:rPr>
        <w:t>Identify</w:t>
      </w:r>
      <w:r w:rsidRPr="00D44FC0">
        <w:rPr>
          <w:sz w:val="24"/>
          <w:szCs w:val="24"/>
          <w:lang w:val="en-US"/>
        </w:rPr>
        <w:t xml:space="preserve"> the major categories of physical agents that cause tissue damage. </w:t>
      </w:r>
    </w:p>
    <w:p w14:paraId="1EF98649" w14:textId="77777777" w:rsidR="00326298" w:rsidRPr="00D44FC0" w:rsidRDefault="00326298" w:rsidP="00326298">
      <w:pPr>
        <w:numPr>
          <w:ilvl w:val="0"/>
          <w:numId w:val="723"/>
        </w:numPr>
        <w:rPr>
          <w:sz w:val="24"/>
          <w:szCs w:val="24"/>
          <w:lang w:val="en-US"/>
        </w:rPr>
      </w:pPr>
      <w:r w:rsidRPr="00D44FC0">
        <w:rPr>
          <w:b/>
          <w:bCs/>
          <w:sz w:val="24"/>
          <w:szCs w:val="24"/>
          <w:lang w:val="en-US"/>
        </w:rPr>
        <w:t>Describe</w:t>
      </w:r>
      <w:r w:rsidRPr="00D44FC0">
        <w:rPr>
          <w:sz w:val="24"/>
          <w:szCs w:val="24"/>
          <w:lang w:val="en-US"/>
        </w:rPr>
        <w:t xml:space="preserve"> the mechanisms by which mechanical force, temperature extremes, electricity, radiation, and pressure changes injure cells and tissues. </w:t>
      </w:r>
    </w:p>
    <w:p w14:paraId="65A163FA" w14:textId="77777777" w:rsidR="00326298" w:rsidRPr="00D44FC0" w:rsidRDefault="00326298" w:rsidP="00326298">
      <w:pPr>
        <w:numPr>
          <w:ilvl w:val="0"/>
          <w:numId w:val="723"/>
        </w:numPr>
        <w:rPr>
          <w:sz w:val="24"/>
          <w:szCs w:val="24"/>
          <w:lang w:val="en-US"/>
        </w:rPr>
      </w:pPr>
      <w:r w:rsidRPr="00D44FC0">
        <w:rPr>
          <w:b/>
          <w:bCs/>
          <w:sz w:val="24"/>
          <w:szCs w:val="24"/>
          <w:lang w:val="en-US"/>
        </w:rPr>
        <w:t>Explain</w:t>
      </w:r>
      <w:r w:rsidRPr="00D44FC0">
        <w:rPr>
          <w:sz w:val="24"/>
          <w:szCs w:val="24"/>
          <w:lang w:val="en-US"/>
        </w:rPr>
        <w:t xml:space="preserve"> the gross and microscopic pathology of common injuries caused by physical agents. </w:t>
      </w:r>
    </w:p>
    <w:p w14:paraId="7B855644" w14:textId="77777777" w:rsidR="00326298" w:rsidRPr="00D44FC0" w:rsidRDefault="00326298" w:rsidP="00326298">
      <w:pPr>
        <w:numPr>
          <w:ilvl w:val="0"/>
          <w:numId w:val="723"/>
        </w:numPr>
        <w:rPr>
          <w:sz w:val="24"/>
          <w:szCs w:val="24"/>
          <w:lang w:val="en-US"/>
        </w:rPr>
      </w:pPr>
      <w:r w:rsidRPr="00D44FC0">
        <w:rPr>
          <w:b/>
          <w:bCs/>
          <w:sz w:val="24"/>
          <w:szCs w:val="24"/>
          <w:lang w:val="en-US"/>
        </w:rPr>
        <w:t>Differentiate</w:t>
      </w:r>
      <w:r w:rsidRPr="00D44FC0">
        <w:rPr>
          <w:sz w:val="24"/>
          <w:szCs w:val="24"/>
          <w:lang w:val="en-US"/>
        </w:rPr>
        <w:t xml:space="preserve"> reversible from irreversible injury in selected physical insults. </w:t>
      </w:r>
    </w:p>
    <w:p w14:paraId="454B76D9" w14:textId="77777777" w:rsidR="00326298" w:rsidRPr="00D44FC0" w:rsidRDefault="00326298" w:rsidP="00326298">
      <w:pPr>
        <w:numPr>
          <w:ilvl w:val="0"/>
          <w:numId w:val="723"/>
        </w:numPr>
        <w:rPr>
          <w:sz w:val="24"/>
          <w:szCs w:val="24"/>
          <w:lang w:val="en-US"/>
        </w:rPr>
      </w:pPr>
      <w:r w:rsidRPr="00D44FC0">
        <w:rPr>
          <w:b/>
          <w:bCs/>
          <w:sz w:val="24"/>
          <w:szCs w:val="24"/>
          <w:lang w:val="en-US"/>
        </w:rPr>
        <w:t>Discuss</w:t>
      </w:r>
      <w:r w:rsidRPr="00D44FC0">
        <w:rPr>
          <w:sz w:val="24"/>
          <w:szCs w:val="24"/>
          <w:lang w:val="en-US"/>
        </w:rPr>
        <w:t xml:space="preserve"> the systemic complications of major burns, electrical injury, radiation exposure, and decompression sickness. </w:t>
      </w:r>
    </w:p>
    <w:p w14:paraId="7B1B3E51" w14:textId="77777777" w:rsidR="00326298" w:rsidRPr="00D44FC0" w:rsidRDefault="00326298" w:rsidP="00326298">
      <w:pPr>
        <w:numPr>
          <w:ilvl w:val="0"/>
          <w:numId w:val="723"/>
        </w:numPr>
        <w:rPr>
          <w:sz w:val="24"/>
          <w:szCs w:val="24"/>
          <w:lang w:val="en-US"/>
        </w:rPr>
      </w:pPr>
      <w:r w:rsidRPr="00D44FC0">
        <w:rPr>
          <w:b/>
          <w:bCs/>
          <w:sz w:val="24"/>
          <w:szCs w:val="24"/>
          <w:lang w:val="en-US"/>
        </w:rPr>
        <w:t>Apply</w:t>
      </w:r>
      <w:r w:rsidRPr="00D44FC0">
        <w:rPr>
          <w:sz w:val="24"/>
          <w:szCs w:val="24"/>
          <w:lang w:val="en-US"/>
        </w:rPr>
        <w:t xml:space="preserve"> pathologic principles to clinicopathologic scenarios involving blunt trauma, burns, frostbite, lightning injury, radiation damage, and barotrauma. </w:t>
      </w:r>
    </w:p>
    <w:p w14:paraId="5F32A14F" w14:textId="77777777" w:rsidR="00326298" w:rsidRPr="00D44FC0" w:rsidRDefault="00326298" w:rsidP="00326298">
      <w:pPr>
        <w:numPr>
          <w:ilvl w:val="0"/>
          <w:numId w:val="723"/>
        </w:numPr>
        <w:rPr>
          <w:sz w:val="24"/>
          <w:szCs w:val="24"/>
          <w:lang w:val="en-US"/>
        </w:rPr>
      </w:pPr>
      <w:r w:rsidRPr="00D44FC0">
        <w:rPr>
          <w:b/>
          <w:bCs/>
          <w:sz w:val="24"/>
          <w:szCs w:val="24"/>
          <w:lang w:val="en-US"/>
        </w:rPr>
        <w:t>Analyze</w:t>
      </w:r>
      <w:r w:rsidRPr="00D44FC0">
        <w:rPr>
          <w:sz w:val="24"/>
          <w:szCs w:val="24"/>
          <w:lang w:val="en-US"/>
        </w:rPr>
        <w:t xml:space="preserve"> how the type, intensity, duration, and distribution of a physical insult determine tissue response and clinical outcome. </w:t>
      </w:r>
    </w:p>
    <w:p w14:paraId="34634584" w14:textId="77777777" w:rsidR="00326298" w:rsidRPr="00D44FC0" w:rsidRDefault="00326298" w:rsidP="00326298">
      <w:pPr>
        <w:ind w:firstLine="709"/>
        <w:rPr>
          <w:sz w:val="24"/>
          <w:szCs w:val="24"/>
          <w:lang w:val="en-US"/>
        </w:rPr>
      </w:pPr>
      <w:r w:rsidRPr="00D44FC0">
        <w:rPr>
          <w:b/>
          <w:bCs/>
          <w:sz w:val="24"/>
          <w:szCs w:val="24"/>
          <w:lang w:val="en-US"/>
        </w:rPr>
        <w:t>90-minute practical lesson plan</w:t>
      </w:r>
    </w:p>
    <w:p w14:paraId="5F6EAF6B" w14:textId="77777777" w:rsidR="00326298" w:rsidRPr="00D44FC0" w:rsidRDefault="00326298" w:rsidP="00326298">
      <w:pPr>
        <w:ind w:firstLine="709"/>
        <w:rPr>
          <w:sz w:val="24"/>
          <w:szCs w:val="24"/>
          <w:lang w:val="en-US"/>
        </w:rPr>
      </w:pPr>
      <w:r w:rsidRPr="00D44FC0">
        <w:rPr>
          <w:b/>
          <w:bCs/>
          <w:sz w:val="24"/>
          <w:szCs w:val="24"/>
          <w:lang w:val="en-US"/>
        </w:rPr>
        <w:t>1. Organizational stage — 0 to 5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Announces the topic, states the objectives, and explains that the practical session will be based mainly on student responses, guided discussion, and clinicopathologic interpretation.</w:t>
      </w:r>
      <w:r w:rsidRPr="00D44FC0">
        <w:rPr>
          <w:sz w:val="24"/>
          <w:szCs w:val="24"/>
          <w:lang w:val="en-US"/>
        </w:rPr>
        <w:br/>
      </w:r>
      <w:r w:rsidRPr="00D44FC0">
        <w:rPr>
          <w:b/>
          <w:bCs/>
          <w:sz w:val="24"/>
          <w:szCs w:val="24"/>
          <w:lang w:val="en-US"/>
        </w:rPr>
        <w:t>Student activity:</w:t>
      </w:r>
      <w:r w:rsidRPr="00D44FC0">
        <w:rPr>
          <w:sz w:val="24"/>
          <w:szCs w:val="24"/>
          <w:lang w:val="en-US"/>
        </w:rPr>
        <w:t xml:space="preserve"> Listen, prepare notes, and get ready for oral participation.</w:t>
      </w:r>
      <w:r w:rsidRPr="00D44FC0">
        <w:rPr>
          <w:sz w:val="24"/>
          <w:szCs w:val="24"/>
          <w:lang w:val="en-US"/>
        </w:rPr>
        <w:br/>
      </w:r>
      <w:r w:rsidRPr="00D44FC0">
        <w:rPr>
          <w:b/>
          <w:bCs/>
          <w:sz w:val="24"/>
          <w:szCs w:val="24"/>
          <w:lang w:val="en-US"/>
        </w:rPr>
        <w:t>Bloom’s level:</w:t>
      </w:r>
      <w:r w:rsidRPr="00D44FC0">
        <w:rPr>
          <w:sz w:val="24"/>
          <w:szCs w:val="24"/>
          <w:lang w:val="en-US"/>
        </w:rPr>
        <w:t xml:space="preserve"> Remember</w:t>
      </w:r>
    </w:p>
    <w:p w14:paraId="344C8D3D" w14:textId="77777777" w:rsidR="00326298" w:rsidRPr="00D44FC0" w:rsidRDefault="00326298" w:rsidP="00326298">
      <w:pPr>
        <w:ind w:firstLine="709"/>
        <w:rPr>
          <w:sz w:val="24"/>
          <w:szCs w:val="24"/>
          <w:lang w:val="en-US"/>
        </w:rPr>
      </w:pPr>
      <w:r w:rsidRPr="00D44FC0">
        <w:rPr>
          <w:b/>
          <w:bCs/>
          <w:sz w:val="24"/>
          <w:szCs w:val="24"/>
          <w:lang w:val="en-US"/>
        </w:rPr>
        <w:t>2. Checking pre-class preparation — 5 to 15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Asks short oral questions on the definitions of physical injury, trauma, burn, frostbite, radiation injury, and the general mechanisms of cell injury.</w:t>
      </w:r>
      <w:r w:rsidRPr="00D44FC0">
        <w:rPr>
          <w:sz w:val="24"/>
          <w:szCs w:val="24"/>
          <w:lang w:val="en-US"/>
        </w:rPr>
        <w:br/>
      </w:r>
      <w:r w:rsidRPr="00D44FC0">
        <w:rPr>
          <w:b/>
          <w:bCs/>
          <w:sz w:val="24"/>
          <w:szCs w:val="24"/>
          <w:lang w:val="en-US"/>
        </w:rPr>
        <w:t>Student activity:</w:t>
      </w:r>
      <w:r w:rsidRPr="00D44FC0">
        <w:rPr>
          <w:sz w:val="24"/>
          <w:szCs w:val="24"/>
          <w:lang w:val="en-US"/>
        </w:rPr>
        <w:t xml:space="preserve"> Answer orally from prior preparation and give concise definitions.</w:t>
      </w:r>
      <w:r w:rsidRPr="00D44FC0">
        <w:rPr>
          <w:sz w:val="24"/>
          <w:szCs w:val="24"/>
          <w:lang w:val="en-US"/>
        </w:rPr>
        <w:br/>
      </w:r>
      <w:r w:rsidRPr="00D44FC0">
        <w:rPr>
          <w:b/>
          <w:bCs/>
          <w:sz w:val="24"/>
          <w:szCs w:val="24"/>
          <w:lang w:val="en-US"/>
        </w:rPr>
        <w:t>Bloom’s level:</w:t>
      </w:r>
      <w:r w:rsidRPr="00D44FC0">
        <w:rPr>
          <w:sz w:val="24"/>
          <w:szCs w:val="24"/>
          <w:lang w:val="en-US"/>
        </w:rPr>
        <w:t xml:space="preserve"> Remember</w:t>
      </w:r>
    </w:p>
    <w:p w14:paraId="77D3302D" w14:textId="77777777" w:rsidR="00326298" w:rsidRPr="00D44FC0" w:rsidRDefault="00326298" w:rsidP="00326298">
      <w:pPr>
        <w:ind w:firstLine="709"/>
        <w:rPr>
          <w:sz w:val="24"/>
          <w:szCs w:val="24"/>
          <w:lang w:val="en-US"/>
        </w:rPr>
      </w:pPr>
      <w:r w:rsidRPr="00D44FC0">
        <w:rPr>
          <w:b/>
          <w:bCs/>
          <w:sz w:val="24"/>
          <w:szCs w:val="24"/>
          <w:lang w:val="en-US"/>
        </w:rPr>
        <w:t>3. General classification of injury by physical agents — 15 to 25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Invites students to classify physical agents into mechanical trauma, thermal injury, electrical injury, radiation injury, and pressure-related injury.</w:t>
      </w:r>
      <w:r w:rsidRPr="00D44FC0">
        <w:rPr>
          <w:sz w:val="24"/>
          <w:szCs w:val="24"/>
          <w:lang w:val="en-US"/>
        </w:rPr>
        <w:br/>
      </w:r>
      <w:r w:rsidRPr="00D44FC0">
        <w:rPr>
          <w:b/>
          <w:bCs/>
          <w:sz w:val="24"/>
          <w:szCs w:val="24"/>
          <w:lang w:val="en-US"/>
        </w:rPr>
        <w:t>Student activity:</w:t>
      </w:r>
      <w:r w:rsidRPr="00D44FC0">
        <w:rPr>
          <w:sz w:val="24"/>
          <w:szCs w:val="24"/>
          <w:lang w:val="en-US"/>
        </w:rPr>
        <w:t xml:space="preserve"> Explain the major categories of physical agents and their general pathologic importance.</w:t>
      </w:r>
      <w:r w:rsidRPr="00D44FC0">
        <w:rPr>
          <w:sz w:val="24"/>
          <w:szCs w:val="24"/>
          <w:lang w:val="en-US"/>
        </w:rPr>
        <w:br/>
      </w:r>
      <w:r w:rsidRPr="00D44FC0">
        <w:rPr>
          <w:b/>
          <w:bCs/>
          <w:sz w:val="24"/>
          <w:szCs w:val="24"/>
          <w:lang w:val="en-US"/>
        </w:rPr>
        <w:t>Bloom’s level:</w:t>
      </w:r>
      <w:r w:rsidRPr="00D44FC0">
        <w:rPr>
          <w:sz w:val="24"/>
          <w:szCs w:val="24"/>
          <w:lang w:val="en-US"/>
        </w:rPr>
        <w:t xml:space="preserve"> Understand</w:t>
      </w:r>
    </w:p>
    <w:p w14:paraId="7BEC3870" w14:textId="77777777" w:rsidR="00326298" w:rsidRPr="00D44FC0" w:rsidRDefault="00326298" w:rsidP="00326298">
      <w:pPr>
        <w:ind w:firstLine="709"/>
        <w:rPr>
          <w:sz w:val="24"/>
          <w:szCs w:val="24"/>
          <w:lang w:val="en-US"/>
        </w:rPr>
      </w:pPr>
      <w:r w:rsidRPr="00D44FC0">
        <w:rPr>
          <w:b/>
          <w:bCs/>
          <w:sz w:val="24"/>
          <w:szCs w:val="24"/>
          <w:lang w:val="en-US"/>
        </w:rPr>
        <w:t>4. Mechanical trauma — 25 to 38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Directs discussion on blunt force injury, penetrating trauma, tissue laceration, contusion, abrasion, hemorrhage, fracture, and crush injury.</w:t>
      </w:r>
      <w:r w:rsidRPr="00D44FC0">
        <w:rPr>
          <w:sz w:val="24"/>
          <w:szCs w:val="24"/>
          <w:lang w:val="en-US"/>
        </w:rPr>
        <w:br/>
      </w:r>
      <w:r w:rsidRPr="00D44FC0">
        <w:rPr>
          <w:b/>
          <w:bCs/>
          <w:sz w:val="24"/>
          <w:szCs w:val="24"/>
          <w:lang w:val="en-US"/>
        </w:rPr>
        <w:lastRenderedPageBreak/>
        <w:t>Student activity:</w:t>
      </w:r>
      <w:r w:rsidRPr="00D44FC0">
        <w:rPr>
          <w:sz w:val="24"/>
          <w:szCs w:val="24"/>
          <w:lang w:val="en-US"/>
        </w:rPr>
        <w:t xml:space="preserve"> Describe the major morphologic and clinical consequences of mechanical trauma.</w:t>
      </w:r>
      <w:r w:rsidRPr="00D44FC0">
        <w:rPr>
          <w:sz w:val="24"/>
          <w:szCs w:val="24"/>
          <w:lang w:val="en-US"/>
        </w:rPr>
        <w:br/>
      </w:r>
      <w:r w:rsidRPr="00D44FC0">
        <w:rPr>
          <w:b/>
          <w:bCs/>
          <w:sz w:val="24"/>
          <w:szCs w:val="24"/>
          <w:lang w:val="en-US"/>
        </w:rPr>
        <w:t>Bloom’s level:</w:t>
      </w:r>
      <w:r w:rsidRPr="00D44FC0">
        <w:rPr>
          <w:sz w:val="24"/>
          <w:szCs w:val="24"/>
          <w:lang w:val="en-US"/>
        </w:rPr>
        <w:t xml:space="preserve"> Understand / Analyze</w:t>
      </w:r>
    </w:p>
    <w:p w14:paraId="303E17E6" w14:textId="77777777" w:rsidR="00326298" w:rsidRPr="00D44FC0" w:rsidRDefault="00326298" w:rsidP="00326298">
      <w:pPr>
        <w:ind w:firstLine="709"/>
        <w:rPr>
          <w:sz w:val="24"/>
          <w:szCs w:val="24"/>
          <w:lang w:val="en-US"/>
        </w:rPr>
      </w:pPr>
      <w:r w:rsidRPr="00D44FC0">
        <w:rPr>
          <w:b/>
          <w:bCs/>
          <w:sz w:val="24"/>
          <w:szCs w:val="24"/>
          <w:lang w:val="en-US"/>
        </w:rPr>
        <w:t>5. Thermal injury — 38 to 52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Guides students through burns caused by heat, cold injury including frostbite and hypothermia, degrees of burns, local tissue damage, and systemic effects of severe burns.</w:t>
      </w:r>
      <w:r w:rsidRPr="00D44FC0">
        <w:rPr>
          <w:sz w:val="24"/>
          <w:szCs w:val="24"/>
          <w:lang w:val="en-US"/>
        </w:rPr>
        <w:br/>
      </w:r>
      <w:r w:rsidRPr="00D44FC0">
        <w:rPr>
          <w:b/>
          <w:bCs/>
          <w:sz w:val="24"/>
          <w:szCs w:val="24"/>
          <w:lang w:val="en-US"/>
        </w:rPr>
        <w:t>Student activity:</w:t>
      </w:r>
      <w:r w:rsidRPr="00D44FC0">
        <w:rPr>
          <w:sz w:val="24"/>
          <w:szCs w:val="24"/>
          <w:lang w:val="en-US"/>
        </w:rPr>
        <w:t xml:space="preserve"> Compare the pathogenesis and morphology of heat injury and cold injury and explain their systemic complications.</w:t>
      </w:r>
      <w:r w:rsidRPr="00D44FC0">
        <w:rPr>
          <w:sz w:val="24"/>
          <w:szCs w:val="24"/>
          <w:lang w:val="en-US"/>
        </w:rPr>
        <w:br/>
      </w:r>
      <w:r w:rsidRPr="00D44FC0">
        <w:rPr>
          <w:b/>
          <w:bCs/>
          <w:sz w:val="24"/>
          <w:szCs w:val="24"/>
          <w:lang w:val="en-US"/>
        </w:rPr>
        <w:t>Bloom’s level:</w:t>
      </w:r>
      <w:r w:rsidRPr="00D44FC0">
        <w:rPr>
          <w:sz w:val="24"/>
          <w:szCs w:val="24"/>
          <w:lang w:val="en-US"/>
        </w:rPr>
        <w:t xml:space="preserve"> Analyze</w:t>
      </w:r>
    </w:p>
    <w:p w14:paraId="5927AC18" w14:textId="77777777" w:rsidR="00326298" w:rsidRPr="00D44FC0" w:rsidRDefault="00326298" w:rsidP="00326298">
      <w:pPr>
        <w:ind w:firstLine="709"/>
        <w:rPr>
          <w:sz w:val="24"/>
          <w:szCs w:val="24"/>
          <w:lang w:val="en-US"/>
        </w:rPr>
      </w:pPr>
      <w:r w:rsidRPr="00D44FC0">
        <w:rPr>
          <w:b/>
          <w:bCs/>
          <w:sz w:val="24"/>
          <w:szCs w:val="24"/>
          <w:lang w:val="en-US"/>
        </w:rPr>
        <w:t>6. Electrical injury — 52 to 62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Leads discussion on tissue damage caused by electric current and lightning, including arrhythmias, respiratory arrest, thermal injury, and muscular damage.</w:t>
      </w:r>
      <w:r w:rsidRPr="00D44FC0">
        <w:rPr>
          <w:sz w:val="24"/>
          <w:szCs w:val="24"/>
          <w:lang w:val="en-US"/>
        </w:rPr>
        <w:br/>
      </w:r>
      <w:r w:rsidRPr="00D44FC0">
        <w:rPr>
          <w:b/>
          <w:bCs/>
          <w:sz w:val="24"/>
          <w:szCs w:val="24"/>
          <w:lang w:val="en-US"/>
        </w:rPr>
        <w:t>Student activity:</w:t>
      </w:r>
      <w:r w:rsidRPr="00D44FC0">
        <w:rPr>
          <w:sz w:val="24"/>
          <w:szCs w:val="24"/>
          <w:lang w:val="en-US"/>
        </w:rPr>
        <w:t xml:space="preserve"> Explain how electrical injury causes both local tissue destruction and fatal systemic effects.</w:t>
      </w:r>
      <w:r w:rsidRPr="00D44FC0">
        <w:rPr>
          <w:sz w:val="24"/>
          <w:szCs w:val="24"/>
          <w:lang w:val="en-US"/>
        </w:rPr>
        <w:br/>
      </w:r>
      <w:r w:rsidRPr="00D44FC0">
        <w:rPr>
          <w:b/>
          <w:bCs/>
          <w:sz w:val="24"/>
          <w:szCs w:val="24"/>
          <w:lang w:val="en-US"/>
        </w:rPr>
        <w:t>Bloom’s level:</w:t>
      </w:r>
      <w:r w:rsidRPr="00D44FC0">
        <w:rPr>
          <w:sz w:val="24"/>
          <w:szCs w:val="24"/>
          <w:lang w:val="en-US"/>
        </w:rPr>
        <w:t xml:space="preserve"> Analyze</w:t>
      </w:r>
    </w:p>
    <w:p w14:paraId="6201F0E1" w14:textId="77777777" w:rsidR="00326298" w:rsidRPr="00D44FC0" w:rsidRDefault="00326298" w:rsidP="00326298">
      <w:pPr>
        <w:ind w:firstLine="709"/>
        <w:rPr>
          <w:sz w:val="24"/>
          <w:szCs w:val="24"/>
          <w:lang w:val="en-US"/>
        </w:rPr>
      </w:pPr>
      <w:r w:rsidRPr="00D44FC0">
        <w:rPr>
          <w:b/>
          <w:bCs/>
          <w:sz w:val="24"/>
          <w:szCs w:val="24"/>
          <w:lang w:val="en-US"/>
        </w:rPr>
        <w:t>7. Radiation injury — 62 to 74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Introduces ultraviolet radiation, ionizing radiation, cellular radiosensitivity, DNA damage, acute radiation sickness, and chronic radiation effects.</w:t>
      </w:r>
      <w:r w:rsidRPr="00D44FC0">
        <w:rPr>
          <w:sz w:val="24"/>
          <w:szCs w:val="24"/>
          <w:lang w:val="en-US"/>
        </w:rPr>
        <w:br/>
      </w:r>
      <w:r w:rsidRPr="00D44FC0">
        <w:rPr>
          <w:b/>
          <w:bCs/>
          <w:sz w:val="24"/>
          <w:szCs w:val="24"/>
          <w:lang w:val="en-US"/>
        </w:rPr>
        <w:t>Student activity:</w:t>
      </w:r>
      <w:r w:rsidRPr="00D44FC0">
        <w:rPr>
          <w:sz w:val="24"/>
          <w:szCs w:val="24"/>
          <w:lang w:val="en-US"/>
        </w:rPr>
        <w:t xml:space="preserve"> Describe the mechanisms and major pathologic effects of radiation on tissues, bone marrow, skin, gastrointestinal tract, and the central nervous system.</w:t>
      </w:r>
      <w:r w:rsidRPr="00D44FC0">
        <w:rPr>
          <w:sz w:val="24"/>
          <w:szCs w:val="24"/>
          <w:lang w:val="en-US"/>
        </w:rPr>
        <w:br/>
      </w:r>
      <w:r w:rsidRPr="00D44FC0">
        <w:rPr>
          <w:b/>
          <w:bCs/>
          <w:sz w:val="24"/>
          <w:szCs w:val="24"/>
          <w:lang w:val="en-US"/>
        </w:rPr>
        <w:t>Bloom’s level:</w:t>
      </w:r>
      <w:r w:rsidRPr="00D44FC0">
        <w:rPr>
          <w:sz w:val="24"/>
          <w:szCs w:val="24"/>
          <w:lang w:val="en-US"/>
        </w:rPr>
        <w:t xml:space="preserve"> Understand / Analyze</w:t>
      </w:r>
    </w:p>
    <w:p w14:paraId="7F82D19C" w14:textId="77777777" w:rsidR="00326298" w:rsidRPr="00D44FC0" w:rsidRDefault="00326298" w:rsidP="00326298">
      <w:pPr>
        <w:ind w:firstLine="709"/>
        <w:rPr>
          <w:sz w:val="24"/>
          <w:szCs w:val="24"/>
          <w:lang w:val="en-US"/>
        </w:rPr>
      </w:pPr>
      <w:r w:rsidRPr="00D44FC0">
        <w:rPr>
          <w:b/>
          <w:bCs/>
          <w:sz w:val="24"/>
          <w:szCs w:val="24"/>
          <w:lang w:val="en-US"/>
        </w:rPr>
        <w:t>8. Pressure-related injury and decompression sickness — 74 to 82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Discusses barotrauma, rapid changes in atmospheric pressure, gas embolism, decompression sickness, caisson disease, and their pathologic basis.</w:t>
      </w:r>
      <w:r w:rsidRPr="00D44FC0">
        <w:rPr>
          <w:sz w:val="24"/>
          <w:szCs w:val="24"/>
          <w:lang w:val="en-US"/>
        </w:rPr>
        <w:br/>
      </w:r>
      <w:r w:rsidRPr="00D44FC0">
        <w:rPr>
          <w:b/>
          <w:bCs/>
          <w:sz w:val="24"/>
          <w:szCs w:val="24"/>
          <w:lang w:val="en-US"/>
        </w:rPr>
        <w:t>Student activity:</w:t>
      </w:r>
      <w:r w:rsidRPr="00D44FC0">
        <w:rPr>
          <w:sz w:val="24"/>
          <w:szCs w:val="24"/>
          <w:lang w:val="en-US"/>
        </w:rPr>
        <w:t xml:space="preserve"> Explain the mechanism of tissue injury caused by pressure changes and intravascular gas formation.</w:t>
      </w:r>
      <w:r w:rsidRPr="00D44FC0">
        <w:rPr>
          <w:sz w:val="24"/>
          <w:szCs w:val="24"/>
          <w:lang w:val="en-US"/>
        </w:rPr>
        <w:br/>
      </w:r>
      <w:r w:rsidRPr="00D44FC0">
        <w:rPr>
          <w:b/>
          <w:bCs/>
          <w:sz w:val="24"/>
          <w:szCs w:val="24"/>
          <w:lang w:val="en-US"/>
        </w:rPr>
        <w:t>Bloom’s level:</w:t>
      </w:r>
      <w:r w:rsidRPr="00D44FC0">
        <w:rPr>
          <w:sz w:val="24"/>
          <w:szCs w:val="24"/>
          <w:lang w:val="en-US"/>
        </w:rPr>
        <w:t xml:space="preserve"> Analyze</w:t>
      </w:r>
    </w:p>
    <w:p w14:paraId="58B040C3" w14:textId="77777777" w:rsidR="00326298" w:rsidRPr="00D44FC0" w:rsidRDefault="00326298" w:rsidP="00326298">
      <w:pPr>
        <w:ind w:firstLine="709"/>
        <w:rPr>
          <w:sz w:val="24"/>
          <w:szCs w:val="24"/>
          <w:lang w:val="en-US"/>
        </w:rPr>
      </w:pPr>
      <w:r w:rsidRPr="00D44FC0">
        <w:rPr>
          <w:b/>
          <w:bCs/>
          <w:sz w:val="24"/>
          <w:szCs w:val="24"/>
          <w:lang w:val="en-US"/>
        </w:rPr>
        <w:t>9. Clinicopathologic application — 82 to 88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Gives short oral scenarios such as extensive thermal burns with shock, frostbite of extremities, electrical injury with arrhythmia, radiation exposure with marrow failure, or decompression sickness after rapid ascent.</w:t>
      </w:r>
      <w:r w:rsidRPr="00D44FC0">
        <w:rPr>
          <w:sz w:val="24"/>
          <w:szCs w:val="24"/>
          <w:lang w:val="en-US"/>
        </w:rPr>
        <w:br/>
      </w:r>
      <w:r w:rsidRPr="00D44FC0">
        <w:rPr>
          <w:b/>
          <w:bCs/>
          <w:sz w:val="24"/>
          <w:szCs w:val="24"/>
          <w:lang w:val="en-US"/>
        </w:rPr>
        <w:t>Student activity:</w:t>
      </w:r>
      <w:r w:rsidRPr="00D44FC0">
        <w:rPr>
          <w:sz w:val="24"/>
          <w:szCs w:val="24"/>
          <w:lang w:val="en-US"/>
        </w:rPr>
        <w:t xml:space="preserve"> Identify the likely type of physical injury, explain the pathogenesis, and predict the major local and systemic findings.</w:t>
      </w:r>
      <w:r w:rsidRPr="00D44FC0">
        <w:rPr>
          <w:sz w:val="24"/>
          <w:szCs w:val="24"/>
          <w:lang w:val="en-US"/>
        </w:rPr>
        <w:br/>
      </w:r>
      <w:r w:rsidRPr="00D44FC0">
        <w:rPr>
          <w:b/>
          <w:bCs/>
          <w:sz w:val="24"/>
          <w:szCs w:val="24"/>
          <w:lang w:val="en-US"/>
        </w:rPr>
        <w:t>Bloom’s level:</w:t>
      </w:r>
      <w:r w:rsidRPr="00D44FC0">
        <w:rPr>
          <w:sz w:val="24"/>
          <w:szCs w:val="24"/>
          <w:lang w:val="en-US"/>
        </w:rPr>
        <w:t xml:space="preserve"> Apply</w:t>
      </w:r>
    </w:p>
    <w:p w14:paraId="7CB152AD" w14:textId="77777777" w:rsidR="00326298" w:rsidRPr="00D44FC0" w:rsidRDefault="00326298" w:rsidP="001B3ECB">
      <w:pPr>
        <w:ind w:firstLine="709"/>
        <w:rPr>
          <w:sz w:val="24"/>
          <w:szCs w:val="24"/>
          <w:lang w:val="en-US"/>
        </w:rPr>
      </w:pPr>
      <w:r w:rsidRPr="00D44FC0">
        <w:rPr>
          <w:b/>
          <w:bCs/>
          <w:sz w:val="24"/>
          <w:szCs w:val="24"/>
          <w:lang w:val="en-US"/>
        </w:rPr>
        <w:t>10. Final synthesis and assessment — 88 to 90 minutes</w:t>
      </w:r>
      <w:r w:rsidRPr="00D44FC0">
        <w:rPr>
          <w:sz w:val="24"/>
          <w:szCs w:val="24"/>
          <w:lang w:val="en-US"/>
        </w:rPr>
        <w:br/>
      </w:r>
      <w:r w:rsidRPr="00D44FC0">
        <w:rPr>
          <w:b/>
          <w:bCs/>
          <w:sz w:val="24"/>
          <w:szCs w:val="24"/>
          <w:lang w:val="en-US"/>
        </w:rPr>
        <w:t>Teacher activity:</w:t>
      </w:r>
      <w:r w:rsidRPr="00D44FC0">
        <w:rPr>
          <w:sz w:val="24"/>
          <w:szCs w:val="24"/>
          <w:lang w:val="en-US"/>
        </w:rPr>
        <w:t xml:space="preserve"> Summarizes the topic from the type of physical agent to tissue response and systemic complication, and asks final integrative questions.</w:t>
      </w:r>
      <w:r w:rsidRPr="00D44FC0">
        <w:rPr>
          <w:sz w:val="24"/>
          <w:szCs w:val="24"/>
          <w:lang w:val="en-US"/>
        </w:rPr>
        <w:br/>
      </w:r>
      <w:r w:rsidRPr="00D44FC0">
        <w:rPr>
          <w:b/>
          <w:bCs/>
          <w:sz w:val="24"/>
          <w:szCs w:val="24"/>
          <w:lang w:val="en-US"/>
        </w:rPr>
        <w:t>Student activity:</w:t>
      </w:r>
      <w:r w:rsidRPr="00D44FC0">
        <w:rPr>
          <w:sz w:val="24"/>
          <w:szCs w:val="24"/>
          <w:lang w:val="en-US"/>
        </w:rPr>
        <w:t xml:space="preserve"> State the major take-home points and answer final oral questions.</w:t>
      </w:r>
      <w:r w:rsidRPr="00D44FC0">
        <w:rPr>
          <w:sz w:val="24"/>
          <w:szCs w:val="24"/>
          <w:lang w:val="en-US"/>
        </w:rPr>
        <w:br/>
      </w:r>
      <w:r w:rsidRPr="00D44FC0">
        <w:rPr>
          <w:b/>
          <w:bCs/>
          <w:sz w:val="24"/>
          <w:szCs w:val="24"/>
          <w:lang w:val="en-US"/>
        </w:rPr>
        <w:t>Bloom’s level:</w:t>
      </w:r>
      <w:r w:rsidRPr="00D44FC0">
        <w:rPr>
          <w:sz w:val="24"/>
          <w:szCs w:val="24"/>
          <w:lang w:val="en-US"/>
        </w:rPr>
        <w:t xml:space="preserve"> Evaluate</w:t>
      </w:r>
    </w:p>
    <w:p w14:paraId="39BDAEE2" w14:textId="77777777" w:rsidR="00326298" w:rsidRPr="00D44FC0" w:rsidRDefault="00326298" w:rsidP="001B3ECB">
      <w:pPr>
        <w:ind w:firstLine="709"/>
        <w:rPr>
          <w:sz w:val="24"/>
          <w:szCs w:val="24"/>
          <w:lang w:val="en-US"/>
        </w:rPr>
      </w:pPr>
      <w:r w:rsidRPr="00D44FC0">
        <w:rPr>
          <w:b/>
          <w:bCs/>
          <w:sz w:val="24"/>
          <w:szCs w:val="24"/>
          <w:lang w:val="en-US"/>
        </w:rPr>
        <w:t>Suggested distribution of responsibility in the practical class:</w:t>
      </w:r>
      <w:r w:rsidRPr="00D44FC0">
        <w:rPr>
          <w:sz w:val="24"/>
          <w:szCs w:val="24"/>
          <w:lang w:val="en-US"/>
        </w:rPr>
        <w:br/>
        <w:t>Teacher activity should be limited mainly to organizing the discussion, checking preparation, asking guiding questions, correcting mistakes, and clarifying difficult mechanisms.</w:t>
      </w:r>
      <w:r w:rsidRPr="00D44FC0">
        <w:rPr>
          <w:sz w:val="24"/>
          <w:szCs w:val="24"/>
          <w:lang w:val="en-US"/>
        </w:rPr>
        <w:br/>
        <w:t>Student activity should form the larger part of the session and should include oral explanation, comparison of injury types, interpretation of pathologic mechanisms, and clinicopathologic application.</w:t>
      </w:r>
    </w:p>
    <w:p w14:paraId="3CEAEDA4" w14:textId="77777777" w:rsidR="00326298" w:rsidRPr="00D44FC0" w:rsidRDefault="00326298" w:rsidP="001B3ECB">
      <w:pPr>
        <w:ind w:firstLine="709"/>
        <w:rPr>
          <w:sz w:val="24"/>
          <w:szCs w:val="24"/>
          <w:lang w:val="en-US"/>
        </w:rPr>
      </w:pPr>
      <w:r w:rsidRPr="00D44FC0">
        <w:rPr>
          <w:b/>
          <w:bCs/>
          <w:sz w:val="24"/>
          <w:szCs w:val="24"/>
          <w:lang w:val="en-US"/>
        </w:rPr>
        <w:t>Short version for insertion into a methodical guide:</w:t>
      </w:r>
      <w:r w:rsidRPr="00D44FC0">
        <w:rPr>
          <w:sz w:val="24"/>
          <w:szCs w:val="24"/>
          <w:lang w:val="en-US"/>
        </w:rPr>
        <w:br/>
        <w:t>Students come to class prepared. The practical session is conducted in the form of oral questioning, guided discussion, explanation of the mechanisms of injury by physical agents by students, clarification of difficult points by the teacher, and application to clinicopathologic situations. The teacher acts mainly as a facilitator, evaluator, and corrector.</w:t>
      </w:r>
    </w:p>
    <w:p w14:paraId="1BAB88BE" w14:textId="77777777" w:rsidR="00326298" w:rsidRPr="00D44FC0" w:rsidRDefault="00326298" w:rsidP="001B3ECB">
      <w:pPr>
        <w:ind w:firstLine="709"/>
        <w:rPr>
          <w:sz w:val="24"/>
          <w:szCs w:val="24"/>
          <w:lang w:val="en-US"/>
        </w:rPr>
      </w:pPr>
    </w:p>
    <w:p w14:paraId="1EA9A489" w14:textId="77777777" w:rsidR="00326298" w:rsidRPr="00D44FC0" w:rsidRDefault="00326298" w:rsidP="00326298">
      <w:pPr>
        <w:ind w:firstLine="709"/>
        <w:rPr>
          <w:b/>
          <w:bCs/>
          <w:sz w:val="24"/>
          <w:szCs w:val="24"/>
          <w:lang w:val="en-US"/>
        </w:rPr>
      </w:pPr>
      <w:r w:rsidRPr="00D44FC0">
        <w:rPr>
          <w:b/>
          <w:bCs/>
          <w:sz w:val="24"/>
          <w:szCs w:val="24"/>
          <w:lang w:val="en-US"/>
        </w:rPr>
        <w:t>GLOSSARY:</w:t>
      </w:r>
    </w:p>
    <w:p w14:paraId="6D19E87E" w14:textId="77777777" w:rsidR="00326298" w:rsidRPr="00D44FC0" w:rsidRDefault="00326298" w:rsidP="00326298">
      <w:pPr>
        <w:ind w:firstLine="709"/>
        <w:rPr>
          <w:sz w:val="24"/>
          <w:szCs w:val="24"/>
          <w:lang w:val="en-US"/>
        </w:rPr>
      </w:pPr>
      <w:r w:rsidRPr="00D44FC0">
        <w:rPr>
          <w:b/>
          <w:bCs/>
          <w:sz w:val="24"/>
          <w:szCs w:val="24"/>
          <w:lang w:val="en-US"/>
        </w:rPr>
        <w:t>Physical agent</w:t>
      </w:r>
      <w:r w:rsidRPr="00D44FC0">
        <w:rPr>
          <w:sz w:val="24"/>
          <w:szCs w:val="24"/>
          <w:lang w:val="en-US"/>
        </w:rPr>
        <w:br/>
        <w:t>A nonchemical external factor that causes tissue damage, such as mechanical force, heat, cold, electricity, radiation, or pressure change.</w:t>
      </w:r>
    </w:p>
    <w:p w14:paraId="15F929FB" w14:textId="77777777" w:rsidR="00326298" w:rsidRPr="00D44FC0" w:rsidRDefault="00326298" w:rsidP="00326298">
      <w:pPr>
        <w:ind w:firstLine="709"/>
        <w:rPr>
          <w:sz w:val="24"/>
          <w:szCs w:val="24"/>
          <w:lang w:val="en-US"/>
        </w:rPr>
      </w:pPr>
      <w:r w:rsidRPr="00D44FC0">
        <w:rPr>
          <w:b/>
          <w:bCs/>
          <w:sz w:val="24"/>
          <w:szCs w:val="24"/>
          <w:lang w:val="en-US"/>
        </w:rPr>
        <w:lastRenderedPageBreak/>
        <w:t>Mechanical trauma</w:t>
      </w:r>
      <w:r w:rsidRPr="00D44FC0">
        <w:rPr>
          <w:sz w:val="24"/>
          <w:szCs w:val="24"/>
          <w:lang w:val="en-US"/>
        </w:rPr>
        <w:br/>
        <w:t>Tissue injury caused by physical force, such as blunt impact, compression, laceration, or penetration.</w:t>
      </w:r>
    </w:p>
    <w:p w14:paraId="12CC2D92" w14:textId="77777777" w:rsidR="00326298" w:rsidRPr="00D44FC0" w:rsidRDefault="00326298" w:rsidP="00326298">
      <w:pPr>
        <w:ind w:firstLine="709"/>
        <w:rPr>
          <w:sz w:val="24"/>
          <w:szCs w:val="24"/>
          <w:lang w:val="en-US"/>
        </w:rPr>
      </w:pPr>
      <w:r w:rsidRPr="00D44FC0">
        <w:rPr>
          <w:b/>
          <w:bCs/>
          <w:sz w:val="24"/>
          <w:szCs w:val="24"/>
          <w:lang w:val="en-US"/>
        </w:rPr>
        <w:t>Contusion</w:t>
      </w:r>
      <w:r w:rsidRPr="00D44FC0">
        <w:rPr>
          <w:sz w:val="24"/>
          <w:szCs w:val="24"/>
          <w:lang w:val="en-US"/>
        </w:rPr>
        <w:br/>
        <w:t>A bruise caused by blunt trauma, with hemorrhage into tissues without a break in the skin.</w:t>
      </w:r>
    </w:p>
    <w:p w14:paraId="3DFCF409" w14:textId="77777777" w:rsidR="00326298" w:rsidRPr="00D44FC0" w:rsidRDefault="00326298" w:rsidP="00326298">
      <w:pPr>
        <w:ind w:firstLine="709"/>
        <w:rPr>
          <w:sz w:val="24"/>
          <w:szCs w:val="24"/>
          <w:lang w:val="en-US"/>
        </w:rPr>
      </w:pPr>
      <w:r w:rsidRPr="00D44FC0">
        <w:rPr>
          <w:b/>
          <w:bCs/>
          <w:sz w:val="24"/>
          <w:szCs w:val="24"/>
          <w:lang w:val="en-US"/>
        </w:rPr>
        <w:t>Abrasion</w:t>
      </w:r>
      <w:r w:rsidRPr="00D44FC0">
        <w:rPr>
          <w:sz w:val="24"/>
          <w:szCs w:val="24"/>
          <w:lang w:val="en-US"/>
        </w:rPr>
        <w:br/>
        <w:t>A superficial injury caused by rubbing or scraping away of the epidermis.</w:t>
      </w:r>
    </w:p>
    <w:p w14:paraId="2C2AC760" w14:textId="77777777" w:rsidR="00326298" w:rsidRPr="00D44FC0" w:rsidRDefault="00326298" w:rsidP="00326298">
      <w:pPr>
        <w:ind w:firstLine="709"/>
        <w:rPr>
          <w:sz w:val="24"/>
          <w:szCs w:val="24"/>
          <w:lang w:val="en-US"/>
        </w:rPr>
      </w:pPr>
      <w:r w:rsidRPr="00D44FC0">
        <w:rPr>
          <w:b/>
          <w:bCs/>
          <w:sz w:val="24"/>
          <w:szCs w:val="24"/>
          <w:lang w:val="en-US"/>
        </w:rPr>
        <w:t>Laceration</w:t>
      </w:r>
      <w:r w:rsidRPr="00D44FC0">
        <w:rPr>
          <w:sz w:val="24"/>
          <w:szCs w:val="24"/>
          <w:lang w:val="en-US"/>
        </w:rPr>
        <w:br/>
        <w:t>A tear in tissue produced by blunt or sharp mechanical force.</w:t>
      </w:r>
    </w:p>
    <w:p w14:paraId="002F7A02" w14:textId="77777777" w:rsidR="00326298" w:rsidRPr="00D44FC0" w:rsidRDefault="00326298" w:rsidP="00326298">
      <w:pPr>
        <w:ind w:firstLine="709"/>
        <w:rPr>
          <w:sz w:val="24"/>
          <w:szCs w:val="24"/>
          <w:lang w:val="en-US"/>
        </w:rPr>
      </w:pPr>
      <w:r w:rsidRPr="00D44FC0">
        <w:rPr>
          <w:b/>
          <w:bCs/>
          <w:sz w:val="24"/>
          <w:szCs w:val="24"/>
          <w:lang w:val="en-US"/>
        </w:rPr>
        <w:t>Incised wound</w:t>
      </w:r>
      <w:r w:rsidRPr="00D44FC0">
        <w:rPr>
          <w:sz w:val="24"/>
          <w:szCs w:val="24"/>
          <w:lang w:val="en-US"/>
        </w:rPr>
        <w:br/>
        <w:t>A clean cut produced by a sharp object.</w:t>
      </w:r>
    </w:p>
    <w:p w14:paraId="386840D2" w14:textId="77777777" w:rsidR="00326298" w:rsidRPr="00D44FC0" w:rsidRDefault="00326298" w:rsidP="00326298">
      <w:pPr>
        <w:ind w:firstLine="709"/>
        <w:rPr>
          <w:sz w:val="24"/>
          <w:szCs w:val="24"/>
          <w:lang w:val="en-US"/>
        </w:rPr>
      </w:pPr>
      <w:r w:rsidRPr="00D44FC0">
        <w:rPr>
          <w:b/>
          <w:bCs/>
          <w:sz w:val="24"/>
          <w:szCs w:val="24"/>
          <w:lang w:val="en-US"/>
        </w:rPr>
        <w:t>Penetrating injury</w:t>
      </w:r>
      <w:r w:rsidRPr="00D44FC0">
        <w:rPr>
          <w:sz w:val="24"/>
          <w:szCs w:val="24"/>
          <w:lang w:val="en-US"/>
        </w:rPr>
        <w:br/>
        <w:t>A wound in which an object enters tissues or body cavities.</w:t>
      </w:r>
    </w:p>
    <w:p w14:paraId="128B8492" w14:textId="77777777" w:rsidR="00326298" w:rsidRPr="00D44FC0" w:rsidRDefault="00326298" w:rsidP="00326298">
      <w:pPr>
        <w:ind w:firstLine="709"/>
        <w:rPr>
          <w:sz w:val="24"/>
          <w:szCs w:val="24"/>
          <w:lang w:val="en-US"/>
        </w:rPr>
      </w:pPr>
      <w:r w:rsidRPr="00D44FC0">
        <w:rPr>
          <w:b/>
          <w:bCs/>
          <w:sz w:val="24"/>
          <w:szCs w:val="24"/>
          <w:lang w:val="en-US"/>
        </w:rPr>
        <w:t>Crush injury</w:t>
      </w:r>
      <w:r w:rsidRPr="00D44FC0">
        <w:rPr>
          <w:sz w:val="24"/>
          <w:szCs w:val="24"/>
          <w:lang w:val="en-US"/>
        </w:rPr>
        <w:br/>
        <w:t>Severe tissue damage caused by compression, often associated with muscle necrosis, hemorrhage, and shock.</w:t>
      </w:r>
    </w:p>
    <w:p w14:paraId="0D699375" w14:textId="77777777" w:rsidR="00326298" w:rsidRPr="00D44FC0" w:rsidRDefault="00326298" w:rsidP="00326298">
      <w:pPr>
        <w:ind w:firstLine="709"/>
        <w:rPr>
          <w:sz w:val="24"/>
          <w:szCs w:val="24"/>
          <w:lang w:val="en-US"/>
        </w:rPr>
      </w:pPr>
      <w:r w:rsidRPr="00D44FC0">
        <w:rPr>
          <w:b/>
          <w:bCs/>
          <w:sz w:val="24"/>
          <w:szCs w:val="24"/>
          <w:lang w:val="en-US"/>
        </w:rPr>
        <w:t>Fracture</w:t>
      </w:r>
      <w:r w:rsidRPr="00D44FC0">
        <w:rPr>
          <w:sz w:val="24"/>
          <w:szCs w:val="24"/>
          <w:lang w:val="en-US"/>
        </w:rPr>
        <w:br/>
        <w:t>A break in bone caused by trauma or pathologic weakness.</w:t>
      </w:r>
    </w:p>
    <w:p w14:paraId="264AAEBF" w14:textId="77777777" w:rsidR="00326298" w:rsidRPr="00D44FC0" w:rsidRDefault="00326298" w:rsidP="00326298">
      <w:pPr>
        <w:ind w:firstLine="709"/>
        <w:rPr>
          <w:sz w:val="24"/>
          <w:szCs w:val="24"/>
          <w:lang w:val="en-US"/>
        </w:rPr>
      </w:pPr>
      <w:r w:rsidRPr="00D44FC0">
        <w:rPr>
          <w:b/>
          <w:bCs/>
          <w:sz w:val="24"/>
          <w:szCs w:val="24"/>
          <w:lang w:val="en-US"/>
        </w:rPr>
        <w:t>Burn</w:t>
      </w:r>
      <w:r w:rsidRPr="00D44FC0">
        <w:rPr>
          <w:sz w:val="24"/>
          <w:szCs w:val="24"/>
          <w:lang w:val="en-US"/>
        </w:rPr>
        <w:br/>
        <w:t>Tissue injury caused by heat, chemicals, electricity, or radiation, most commonly resulting in coagulative necrosis.</w:t>
      </w:r>
    </w:p>
    <w:p w14:paraId="1A1E948E" w14:textId="77777777" w:rsidR="00326298" w:rsidRPr="00D44FC0" w:rsidRDefault="00326298" w:rsidP="00326298">
      <w:pPr>
        <w:ind w:firstLine="709"/>
        <w:rPr>
          <w:sz w:val="24"/>
          <w:szCs w:val="24"/>
          <w:lang w:val="en-US"/>
        </w:rPr>
      </w:pPr>
      <w:r w:rsidRPr="00D44FC0">
        <w:rPr>
          <w:b/>
          <w:bCs/>
          <w:sz w:val="24"/>
          <w:szCs w:val="24"/>
          <w:lang w:val="en-US"/>
        </w:rPr>
        <w:t>First-degree burn</w:t>
      </w:r>
      <w:r w:rsidRPr="00D44FC0">
        <w:rPr>
          <w:sz w:val="24"/>
          <w:szCs w:val="24"/>
          <w:lang w:val="en-US"/>
        </w:rPr>
        <w:br/>
        <w:t>A superficial burn involving only the epidermis.</w:t>
      </w:r>
    </w:p>
    <w:p w14:paraId="2235C3C9" w14:textId="77777777" w:rsidR="00326298" w:rsidRPr="00D44FC0" w:rsidRDefault="00326298" w:rsidP="00326298">
      <w:pPr>
        <w:ind w:firstLine="709"/>
        <w:rPr>
          <w:sz w:val="24"/>
          <w:szCs w:val="24"/>
          <w:lang w:val="en-US"/>
        </w:rPr>
      </w:pPr>
      <w:r w:rsidRPr="00D44FC0">
        <w:rPr>
          <w:b/>
          <w:bCs/>
          <w:sz w:val="24"/>
          <w:szCs w:val="24"/>
          <w:lang w:val="en-US"/>
        </w:rPr>
        <w:t>Second-degree burn</w:t>
      </w:r>
      <w:r w:rsidRPr="00D44FC0">
        <w:rPr>
          <w:sz w:val="24"/>
          <w:szCs w:val="24"/>
          <w:lang w:val="en-US"/>
        </w:rPr>
        <w:br/>
        <w:t>A partial-thickness burn involving epidermis and part of the dermis, often with blister formation.</w:t>
      </w:r>
    </w:p>
    <w:p w14:paraId="03A4B257" w14:textId="77777777" w:rsidR="00326298" w:rsidRPr="00D44FC0" w:rsidRDefault="00326298" w:rsidP="00326298">
      <w:pPr>
        <w:ind w:firstLine="709"/>
        <w:rPr>
          <w:sz w:val="24"/>
          <w:szCs w:val="24"/>
          <w:lang w:val="en-US"/>
        </w:rPr>
      </w:pPr>
      <w:r w:rsidRPr="00D44FC0">
        <w:rPr>
          <w:b/>
          <w:bCs/>
          <w:sz w:val="24"/>
          <w:szCs w:val="24"/>
          <w:lang w:val="en-US"/>
        </w:rPr>
        <w:t>Third-degree burn</w:t>
      </w:r>
      <w:r w:rsidRPr="00D44FC0">
        <w:rPr>
          <w:sz w:val="24"/>
          <w:szCs w:val="24"/>
          <w:lang w:val="en-US"/>
        </w:rPr>
        <w:br/>
        <w:t>A full-thickness burn involving the entire dermis and often deeper tissues.</w:t>
      </w:r>
    </w:p>
    <w:p w14:paraId="605A6F8C" w14:textId="77777777" w:rsidR="00326298" w:rsidRPr="00D44FC0" w:rsidRDefault="00326298" w:rsidP="00326298">
      <w:pPr>
        <w:ind w:firstLine="709"/>
        <w:rPr>
          <w:sz w:val="24"/>
          <w:szCs w:val="24"/>
          <w:lang w:val="en-US"/>
        </w:rPr>
      </w:pPr>
      <w:r w:rsidRPr="00D44FC0">
        <w:rPr>
          <w:b/>
          <w:bCs/>
          <w:sz w:val="24"/>
          <w:szCs w:val="24"/>
          <w:lang w:val="en-US"/>
        </w:rPr>
        <w:t>Thermal injury</w:t>
      </w:r>
      <w:r w:rsidRPr="00D44FC0">
        <w:rPr>
          <w:sz w:val="24"/>
          <w:szCs w:val="24"/>
          <w:lang w:val="en-US"/>
        </w:rPr>
        <w:br/>
        <w:t>Tissue damage caused by excessive heat or cold.</w:t>
      </w:r>
    </w:p>
    <w:p w14:paraId="087633B1" w14:textId="77777777" w:rsidR="00326298" w:rsidRPr="00D44FC0" w:rsidRDefault="00326298" w:rsidP="00326298">
      <w:pPr>
        <w:ind w:firstLine="709"/>
        <w:rPr>
          <w:sz w:val="24"/>
          <w:szCs w:val="24"/>
          <w:lang w:val="en-US"/>
        </w:rPr>
      </w:pPr>
      <w:r w:rsidRPr="00D44FC0">
        <w:rPr>
          <w:b/>
          <w:bCs/>
          <w:sz w:val="24"/>
          <w:szCs w:val="24"/>
          <w:lang w:val="en-US"/>
        </w:rPr>
        <w:t>Coagulative necrosis</w:t>
      </w:r>
      <w:r w:rsidRPr="00D44FC0">
        <w:rPr>
          <w:sz w:val="24"/>
          <w:szCs w:val="24"/>
          <w:lang w:val="en-US"/>
        </w:rPr>
        <w:br/>
        <w:t>A form of cell death in which tissue architecture is preserved for some time, commonly seen in burns and ischemic injury.</w:t>
      </w:r>
    </w:p>
    <w:p w14:paraId="39A9BB02" w14:textId="77777777" w:rsidR="00326298" w:rsidRPr="00D44FC0" w:rsidRDefault="00326298" w:rsidP="00326298">
      <w:pPr>
        <w:ind w:firstLine="709"/>
        <w:rPr>
          <w:sz w:val="24"/>
          <w:szCs w:val="24"/>
          <w:lang w:val="en-US"/>
        </w:rPr>
      </w:pPr>
      <w:r w:rsidRPr="00D44FC0">
        <w:rPr>
          <w:b/>
          <w:bCs/>
          <w:sz w:val="24"/>
          <w:szCs w:val="24"/>
          <w:lang w:val="en-US"/>
        </w:rPr>
        <w:t>Hypothermia</w:t>
      </w:r>
      <w:r w:rsidRPr="00D44FC0">
        <w:rPr>
          <w:sz w:val="24"/>
          <w:szCs w:val="24"/>
          <w:lang w:val="en-US"/>
        </w:rPr>
        <w:br/>
        <w:t>A pathologic fall in body temperature below normal, impairing cellular and organ function.</w:t>
      </w:r>
    </w:p>
    <w:p w14:paraId="3F780DEC" w14:textId="77777777" w:rsidR="00326298" w:rsidRPr="00D44FC0" w:rsidRDefault="00326298" w:rsidP="00326298">
      <w:pPr>
        <w:ind w:firstLine="709"/>
        <w:rPr>
          <w:sz w:val="24"/>
          <w:szCs w:val="24"/>
          <w:lang w:val="en-US"/>
        </w:rPr>
      </w:pPr>
      <w:r w:rsidRPr="00D44FC0">
        <w:rPr>
          <w:b/>
          <w:bCs/>
          <w:sz w:val="24"/>
          <w:szCs w:val="24"/>
          <w:lang w:val="en-US"/>
        </w:rPr>
        <w:t>Frostbite</w:t>
      </w:r>
      <w:r w:rsidRPr="00D44FC0">
        <w:rPr>
          <w:sz w:val="24"/>
          <w:szCs w:val="24"/>
          <w:lang w:val="en-US"/>
        </w:rPr>
        <w:br/>
        <w:t>Localized tissue injury caused by freezing, especially affecting exposed extremities.</w:t>
      </w:r>
    </w:p>
    <w:p w14:paraId="7BBAFA89" w14:textId="77777777" w:rsidR="00326298" w:rsidRPr="00D44FC0" w:rsidRDefault="00326298" w:rsidP="00326298">
      <w:pPr>
        <w:ind w:firstLine="709"/>
        <w:rPr>
          <w:sz w:val="24"/>
          <w:szCs w:val="24"/>
          <w:lang w:val="en-US"/>
        </w:rPr>
      </w:pPr>
      <w:r w:rsidRPr="00D44FC0">
        <w:rPr>
          <w:b/>
          <w:bCs/>
          <w:sz w:val="24"/>
          <w:szCs w:val="24"/>
          <w:lang w:val="en-US"/>
        </w:rPr>
        <w:t>Cold injury</w:t>
      </w:r>
      <w:r w:rsidRPr="00D44FC0">
        <w:rPr>
          <w:sz w:val="24"/>
          <w:szCs w:val="24"/>
          <w:lang w:val="en-US"/>
        </w:rPr>
        <w:br/>
        <w:t>Damage produced by low temperature, including hypothermia and frostbite.</w:t>
      </w:r>
    </w:p>
    <w:p w14:paraId="4F2A57E0" w14:textId="77777777" w:rsidR="00326298" w:rsidRPr="00D44FC0" w:rsidRDefault="00326298" w:rsidP="00326298">
      <w:pPr>
        <w:ind w:firstLine="709"/>
        <w:rPr>
          <w:sz w:val="24"/>
          <w:szCs w:val="24"/>
          <w:lang w:val="en-US"/>
        </w:rPr>
      </w:pPr>
      <w:r w:rsidRPr="00D44FC0">
        <w:rPr>
          <w:b/>
          <w:bCs/>
          <w:sz w:val="24"/>
          <w:szCs w:val="24"/>
          <w:lang w:val="en-US"/>
        </w:rPr>
        <w:t>Electrical injury</w:t>
      </w:r>
      <w:r w:rsidRPr="00D44FC0">
        <w:rPr>
          <w:sz w:val="24"/>
          <w:szCs w:val="24"/>
          <w:lang w:val="en-US"/>
        </w:rPr>
        <w:br/>
        <w:t>Tissue damage caused by passage of electric current through the body.</w:t>
      </w:r>
    </w:p>
    <w:p w14:paraId="2679FAD4" w14:textId="77777777" w:rsidR="00326298" w:rsidRPr="00D44FC0" w:rsidRDefault="00326298" w:rsidP="00326298">
      <w:pPr>
        <w:ind w:firstLine="709"/>
        <w:rPr>
          <w:sz w:val="24"/>
          <w:szCs w:val="24"/>
          <w:lang w:val="en-US"/>
        </w:rPr>
      </w:pPr>
      <w:r w:rsidRPr="00D44FC0">
        <w:rPr>
          <w:b/>
          <w:bCs/>
          <w:sz w:val="24"/>
          <w:szCs w:val="24"/>
          <w:lang w:val="en-US"/>
        </w:rPr>
        <w:t>Lightning injury</w:t>
      </w:r>
      <w:r w:rsidRPr="00D44FC0">
        <w:rPr>
          <w:sz w:val="24"/>
          <w:szCs w:val="24"/>
          <w:lang w:val="en-US"/>
        </w:rPr>
        <w:br/>
        <w:t>A special type of electrical injury caused by atmospheric discharge, often producing sudden death from cardiac or respiratory arrest.</w:t>
      </w:r>
    </w:p>
    <w:p w14:paraId="30985150" w14:textId="77777777" w:rsidR="00326298" w:rsidRPr="00D44FC0" w:rsidRDefault="00326298" w:rsidP="00326298">
      <w:pPr>
        <w:ind w:firstLine="709"/>
        <w:rPr>
          <w:sz w:val="24"/>
          <w:szCs w:val="24"/>
          <w:lang w:val="en-US"/>
        </w:rPr>
      </w:pPr>
      <w:r w:rsidRPr="00D44FC0">
        <w:rPr>
          <w:b/>
          <w:bCs/>
          <w:sz w:val="24"/>
          <w:szCs w:val="24"/>
          <w:lang w:val="en-US"/>
        </w:rPr>
        <w:t>Arrhythmia</w:t>
      </w:r>
      <w:r w:rsidRPr="00D44FC0">
        <w:rPr>
          <w:sz w:val="24"/>
          <w:szCs w:val="24"/>
          <w:lang w:val="en-US"/>
        </w:rPr>
        <w:br/>
        <w:t>An abnormal cardiac rhythm, a major cause of death in electrical injury.</w:t>
      </w:r>
    </w:p>
    <w:p w14:paraId="5E7429AD" w14:textId="77777777" w:rsidR="00326298" w:rsidRPr="00D44FC0" w:rsidRDefault="00326298" w:rsidP="00326298">
      <w:pPr>
        <w:ind w:firstLine="709"/>
        <w:rPr>
          <w:sz w:val="24"/>
          <w:szCs w:val="24"/>
          <w:lang w:val="en-US"/>
        </w:rPr>
      </w:pPr>
      <w:r w:rsidRPr="00D44FC0">
        <w:rPr>
          <w:b/>
          <w:bCs/>
          <w:sz w:val="24"/>
          <w:szCs w:val="24"/>
          <w:lang w:val="en-US"/>
        </w:rPr>
        <w:t>Radiation injury</w:t>
      </w:r>
      <w:r w:rsidRPr="00D44FC0">
        <w:rPr>
          <w:sz w:val="24"/>
          <w:szCs w:val="24"/>
          <w:lang w:val="en-US"/>
        </w:rPr>
        <w:br/>
        <w:t>Tissue damage caused by exposure to ultraviolet or ionizing radiation.</w:t>
      </w:r>
    </w:p>
    <w:p w14:paraId="296FB3DB" w14:textId="77777777" w:rsidR="00326298" w:rsidRPr="00D44FC0" w:rsidRDefault="00326298" w:rsidP="00326298">
      <w:pPr>
        <w:ind w:firstLine="709"/>
        <w:rPr>
          <w:sz w:val="24"/>
          <w:szCs w:val="24"/>
          <w:lang w:val="en-US"/>
        </w:rPr>
      </w:pPr>
      <w:r w:rsidRPr="00D44FC0">
        <w:rPr>
          <w:b/>
          <w:bCs/>
          <w:sz w:val="24"/>
          <w:szCs w:val="24"/>
          <w:lang w:val="en-US"/>
        </w:rPr>
        <w:t>Ultraviolet radiation</w:t>
      </w:r>
      <w:r w:rsidRPr="00D44FC0">
        <w:rPr>
          <w:sz w:val="24"/>
          <w:szCs w:val="24"/>
          <w:lang w:val="en-US"/>
        </w:rPr>
        <w:br/>
        <w:t>Radiant energy from sunlight that injures skin and causes DNA damage.</w:t>
      </w:r>
    </w:p>
    <w:p w14:paraId="3D53A283" w14:textId="77777777" w:rsidR="00326298" w:rsidRPr="00D44FC0" w:rsidRDefault="00326298" w:rsidP="00326298">
      <w:pPr>
        <w:ind w:firstLine="709"/>
        <w:rPr>
          <w:sz w:val="24"/>
          <w:szCs w:val="24"/>
          <w:lang w:val="en-US"/>
        </w:rPr>
      </w:pPr>
      <w:r w:rsidRPr="00D44FC0">
        <w:rPr>
          <w:b/>
          <w:bCs/>
          <w:sz w:val="24"/>
          <w:szCs w:val="24"/>
          <w:lang w:val="en-US"/>
        </w:rPr>
        <w:t>Ionizing radiation</w:t>
      </w:r>
      <w:r w:rsidRPr="00D44FC0">
        <w:rPr>
          <w:sz w:val="24"/>
          <w:szCs w:val="24"/>
          <w:lang w:val="en-US"/>
        </w:rPr>
        <w:br/>
      </w:r>
      <w:proofErr w:type="spellStart"/>
      <w:r w:rsidRPr="00D44FC0">
        <w:rPr>
          <w:sz w:val="24"/>
          <w:szCs w:val="24"/>
          <w:lang w:val="en-US"/>
        </w:rPr>
        <w:t>Radiation</w:t>
      </w:r>
      <w:proofErr w:type="spellEnd"/>
      <w:r w:rsidRPr="00D44FC0">
        <w:rPr>
          <w:sz w:val="24"/>
          <w:szCs w:val="24"/>
          <w:lang w:val="en-US"/>
        </w:rPr>
        <w:t xml:space="preserve"> with sufficient energy to remove electrons from atoms, causing DNA breaks and cell death.</w:t>
      </w:r>
    </w:p>
    <w:p w14:paraId="4C8E6025" w14:textId="77777777" w:rsidR="00326298" w:rsidRPr="00D44FC0" w:rsidRDefault="00326298" w:rsidP="00326298">
      <w:pPr>
        <w:ind w:firstLine="709"/>
        <w:rPr>
          <w:sz w:val="24"/>
          <w:szCs w:val="24"/>
          <w:lang w:val="en-US"/>
        </w:rPr>
      </w:pPr>
      <w:r w:rsidRPr="00D44FC0">
        <w:rPr>
          <w:b/>
          <w:bCs/>
          <w:sz w:val="24"/>
          <w:szCs w:val="24"/>
          <w:lang w:val="en-US"/>
        </w:rPr>
        <w:t>Radiosensitivity</w:t>
      </w:r>
      <w:r w:rsidRPr="00D44FC0">
        <w:rPr>
          <w:sz w:val="24"/>
          <w:szCs w:val="24"/>
          <w:lang w:val="en-US"/>
        </w:rPr>
        <w:br/>
        <w:t>The susceptibility of cells or tissues to radiation-induced injury.</w:t>
      </w:r>
    </w:p>
    <w:p w14:paraId="0D0B3C25" w14:textId="77777777" w:rsidR="00326298" w:rsidRPr="00D44FC0" w:rsidRDefault="00326298" w:rsidP="00326298">
      <w:pPr>
        <w:ind w:firstLine="709"/>
        <w:rPr>
          <w:sz w:val="24"/>
          <w:szCs w:val="24"/>
          <w:lang w:val="en-US"/>
        </w:rPr>
      </w:pPr>
      <w:r w:rsidRPr="00D44FC0">
        <w:rPr>
          <w:b/>
          <w:bCs/>
          <w:sz w:val="24"/>
          <w:szCs w:val="24"/>
          <w:lang w:val="en-US"/>
        </w:rPr>
        <w:lastRenderedPageBreak/>
        <w:t>Acute radiation syndrome</w:t>
      </w:r>
      <w:r w:rsidRPr="00D44FC0">
        <w:rPr>
          <w:sz w:val="24"/>
          <w:szCs w:val="24"/>
          <w:lang w:val="en-US"/>
        </w:rPr>
        <w:br/>
        <w:t>A clinical syndrome caused by whole-body exposure to high doses of ionizing radiation, especially affecting bone marrow, gastrointestinal tract, and central nervous system.</w:t>
      </w:r>
    </w:p>
    <w:p w14:paraId="030EFC9C" w14:textId="77777777" w:rsidR="00326298" w:rsidRPr="00D44FC0" w:rsidRDefault="00326298" w:rsidP="00326298">
      <w:pPr>
        <w:ind w:firstLine="709"/>
        <w:rPr>
          <w:sz w:val="24"/>
          <w:szCs w:val="24"/>
          <w:lang w:val="en-US"/>
        </w:rPr>
      </w:pPr>
      <w:r w:rsidRPr="00D44FC0">
        <w:rPr>
          <w:b/>
          <w:bCs/>
          <w:sz w:val="24"/>
          <w:szCs w:val="24"/>
          <w:lang w:val="en-US"/>
        </w:rPr>
        <w:t>Barotrauma</w:t>
      </w:r>
      <w:r w:rsidRPr="00D44FC0">
        <w:rPr>
          <w:sz w:val="24"/>
          <w:szCs w:val="24"/>
          <w:lang w:val="en-US"/>
        </w:rPr>
        <w:br/>
        <w:t>Tissue injury caused by changes in ambient pressure, affecting air-containing spaces such as lungs and middle ear.</w:t>
      </w:r>
    </w:p>
    <w:p w14:paraId="70FDA3BE" w14:textId="77777777" w:rsidR="00326298" w:rsidRPr="00D44FC0" w:rsidRDefault="00326298" w:rsidP="00326298">
      <w:pPr>
        <w:ind w:firstLine="709"/>
        <w:rPr>
          <w:sz w:val="24"/>
          <w:szCs w:val="24"/>
          <w:lang w:val="en-US"/>
        </w:rPr>
      </w:pPr>
      <w:r w:rsidRPr="00D44FC0">
        <w:rPr>
          <w:b/>
          <w:bCs/>
          <w:sz w:val="24"/>
          <w:szCs w:val="24"/>
          <w:lang w:val="en-US"/>
        </w:rPr>
        <w:t>Decompression sickness</w:t>
      </w:r>
      <w:r w:rsidRPr="00D44FC0">
        <w:rPr>
          <w:sz w:val="24"/>
          <w:szCs w:val="24"/>
          <w:lang w:val="en-US"/>
        </w:rPr>
        <w:br/>
        <w:t>A disorder caused by rapid reduction in atmospheric pressure, leading to formation of gas bubbles in tissues and blood.</w:t>
      </w:r>
    </w:p>
    <w:p w14:paraId="4D7F9D45" w14:textId="77777777" w:rsidR="00326298" w:rsidRPr="00D44FC0" w:rsidRDefault="00326298" w:rsidP="00326298">
      <w:pPr>
        <w:ind w:firstLine="709"/>
        <w:rPr>
          <w:sz w:val="24"/>
          <w:szCs w:val="24"/>
          <w:lang w:val="en-US"/>
        </w:rPr>
      </w:pPr>
      <w:r w:rsidRPr="00D44FC0">
        <w:rPr>
          <w:b/>
          <w:bCs/>
          <w:sz w:val="24"/>
          <w:szCs w:val="24"/>
          <w:lang w:val="en-US"/>
        </w:rPr>
        <w:t>Gas embolism</w:t>
      </w:r>
      <w:r w:rsidRPr="00D44FC0">
        <w:rPr>
          <w:sz w:val="24"/>
          <w:szCs w:val="24"/>
          <w:lang w:val="en-US"/>
        </w:rPr>
        <w:br/>
        <w:t>Obstruction of blood vessels by gas bubbles, which may occur in decompression sickness or trauma.</w:t>
      </w:r>
    </w:p>
    <w:p w14:paraId="33C14A8A" w14:textId="77777777" w:rsidR="00326298" w:rsidRPr="00D44FC0" w:rsidRDefault="00326298" w:rsidP="00326298">
      <w:pPr>
        <w:ind w:firstLine="709"/>
        <w:rPr>
          <w:sz w:val="24"/>
          <w:szCs w:val="24"/>
          <w:lang w:val="en-US"/>
        </w:rPr>
      </w:pPr>
      <w:r w:rsidRPr="00D44FC0">
        <w:rPr>
          <w:b/>
          <w:bCs/>
          <w:sz w:val="24"/>
          <w:szCs w:val="24"/>
          <w:lang w:val="en-US"/>
        </w:rPr>
        <w:t>Caisson disease</w:t>
      </w:r>
      <w:r w:rsidRPr="00D44FC0">
        <w:rPr>
          <w:sz w:val="24"/>
          <w:szCs w:val="24"/>
          <w:lang w:val="en-US"/>
        </w:rPr>
        <w:br/>
        <w:t>Chronic decompression sickness with persistent ischemic injury, especially in bones.</w:t>
      </w:r>
    </w:p>
    <w:p w14:paraId="19556E3F" w14:textId="77777777" w:rsidR="00326298" w:rsidRPr="00D44FC0" w:rsidRDefault="00326298" w:rsidP="00326298">
      <w:pPr>
        <w:ind w:firstLine="709"/>
        <w:rPr>
          <w:sz w:val="24"/>
          <w:szCs w:val="24"/>
          <w:lang w:val="en-US"/>
        </w:rPr>
      </w:pPr>
      <w:r w:rsidRPr="00D44FC0">
        <w:rPr>
          <w:b/>
          <w:bCs/>
          <w:sz w:val="24"/>
          <w:szCs w:val="24"/>
          <w:lang w:val="en-US"/>
        </w:rPr>
        <w:t>Shock in burns</w:t>
      </w:r>
      <w:r w:rsidRPr="00D44FC0">
        <w:rPr>
          <w:sz w:val="24"/>
          <w:szCs w:val="24"/>
          <w:lang w:val="en-US"/>
        </w:rPr>
        <w:br/>
        <w:t>Circulatory collapse caused by fluid loss, increased vascular permeability, and plasma leakage after severe burns.</w:t>
      </w:r>
    </w:p>
    <w:p w14:paraId="7D731FC1" w14:textId="77777777" w:rsidR="00326298" w:rsidRPr="00D44FC0" w:rsidRDefault="00326298" w:rsidP="00326298">
      <w:pPr>
        <w:ind w:firstLine="709"/>
        <w:rPr>
          <w:sz w:val="24"/>
          <w:szCs w:val="24"/>
          <w:lang w:val="en-US"/>
        </w:rPr>
      </w:pPr>
      <w:r w:rsidRPr="00D44FC0">
        <w:rPr>
          <w:b/>
          <w:bCs/>
          <w:sz w:val="24"/>
          <w:szCs w:val="24"/>
          <w:lang w:val="en-US"/>
        </w:rPr>
        <w:t>Infection in burns</w:t>
      </w:r>
      <w:r w:rsidRPr="00D44FC0">
        <w:rPr>
          <w:sz w:val="24"/>
          <w:szCs w:val="24"/>
          <w:lang w:val="en-US"/>
        </w:rPr>
        <w:br/>
        <w:t>A common complication of burns due to loss of skin barrier and immune dysfunction.</w:t>
      </w:r>
    </w:p>
    <w:p w14:paraId="44962A25" w14:textId="77777777" w:rsidR="00326298" w:rsidRPr="00D44FC0" w:rsidRDefault="00326298" w:rsidP="00326298">
      <w:pPr>
        <w:ind w:firstLine="709"/>
        <w:rPr>
          <w:sz w:val="24"/>
          <w:szCs w:val="24"/>
          <w:lang w:val="en-US"/>
        </w:rPr>
      </w:pPr>
      <w:r w:rsidRPr="00D44FC0">
        <w:rPr>
          <w:b/>
          <w:bCs/>
          <w:sz w:val="24"/>
          <w:szCs w:val="24"/>
          <w:lang w:val="en-US"/>
        </w:rPr>
        <w:t>Wound healing</w:t>
      </w:r>
      <w:r w:rsidRPr="00D44FC0">
        <w:rPr>
          <w:sz w:val="24"/>
          <w:szCs w:val="24"/>
          <w:lang w:val="en-US"/>
        </w:rPr>
        <w:br/>
        <w:t>The process of tissue repair after injury, which may be delayed in severe burns, frostbite, radiation injury, or extensive trauma.</w:t>
      </w:r>
    </w:p>
    <w:p w14:paraId="4FDBB12C" w14:textId="77777777" w:rsidR="00326298" w:rsidRPr="00D44FC0" w:rsidRDefault="00326298" w:rsidP="00326298">
      <w:pPr>
        <w:ind w:firstLine="709"/>
        <w:rPr>
          <w:sz w:val="24"/>
          <w:szCs w:val="24"/>
          <w:lang w:val="en-US"/>
        </w:rPr>
      </w:pPr>
    </w:p>
    <w:p w14:paraId="3A28B5C2" w14:textId="77777777" w:rsidR="00326298" w:rsidRPr="00D44FC0" w:rsidRDefault="00326298" w:rsidP="00326298">
      <w:pPr>
        <w:ind w:firstLine="709"/>
        <w:rPr>
          <w:b/>
          <w:bCs/>
          <w:sz w:val="24"/>
          <w:szCs w:val="24"/>
          <w:lang w:val="en-US"/>
        </w:rPr>
      </w:pPr>
      <w:r w:rsidRPr="00D44FC0">
        <w:rPr>
          <w:b/>
          <w:bCs/>
          <w:sz w:val="24"/>
          <w:szCs w:val="24"/>
          <w:lang w:val="en-US"/>
        </w:rPr>
        <w:t>LIST OF CONTROL QUESTIONS / SUBTOPICS</w:t>
      </w:r>
      <w:r w:rsidRPr="00D44FC0">
        <w:rPr>
          <w:sz w:val="24"/>
          <w:szCs w:val="24"/>
          <w:lang w:val="en-US"/>
        </w:rPr>
        <w:t>:</w:t>
      </w:r>
    </w:p>
    <w:p w14:paraId="46D1A5F9" w14:textId="77777777" w:rsidR="00326298" w:rsidRPr="00D44FC0" w:rsidRDefault="00326298" w:rsidP="00326298">
      <w:pPr>
        <w:numPr>
          <w:ilvl w:val="0"/>
          <w:numId w:val="724"/>
        </w:numPr>
        <w:rPr>
          <w:sz w:val="24"/>
          <w:szCs w:val="24"/>
          <w:lang w:val="en-US"/>
        </w:rPr>
      </w:pPr>
      <w:r w:rsidRPr="00D44FC0">
        <w:rPr>
          <w:sz w:val="24"/>
          <w:szCs w:val="24"/>
          <w:lang w:val="en-US"/>
        </w:rPr>
        <w:t xml:space="preserve">General classification of injury by physical agents. </w:t>
      </w:r>
    </w:p>
    <w:p w14:paraId="73D91AC5" w14:textId="77777777" w:rsidR="00326298" w:rsidRPr="00D44FC0" w:rsidRDefault="00326298" w:rsidP="00326298">
      <w:pPr>
        <w:numPr>
          <w:ilvl w:val="0"/>
          <w:numId w:val="724"/>
        </w:numPr>
        <w:rPr>
          <w:sz w:val="24"/>
          <w:szCs w:val="24"/>
          <w:lang w:val="en-US"/>
        </w:rPr>
      </w:pPr>
      <w:r w:rsidRPr="00D44FC0">
        <w:rPr>
          <w:sz w:val="24"/>
          <w:szCs w:val="24"/>
          <w:lang w:val="en-US"/>
        </w:rPr>
        <w:t xml:space="preserve">Mechanical trauma: contusion, abrasion, laceration, fracture, and crush injury. </w:t>
      </w:r>
    </w:p>
    <w:p w14:paraId="6AE4E52F" w14:textId="77777777" w:rsidR="00326298" w:rsidRPr="00D44FC0" w:rsidRDefault="00326298" w:rsidP="00326298">
      <w:pPr>
        <w:numPr>
          <w:ilvl w:val="0"/>
          <w:numId w:val="724"/>
        </w:numPr>
        <w:rPr>
          <w:sz w:val="24"/>
          <w:szCs w:val="24"/>
          <w:lang w:val="en-US"/>
        </w:rPr>
      </w:pPr>
      <w:r w:rsidRPr="00D44FC0">
        <w:rPr>
          <w:sz w:val="24"/>
          <w:szCs w:val="24"/>
          <w:lang w:val="en-US"/>
        </w:rPr>
        <w:t xml:space="preserve">Thermal injury caused by heat: burns and degrees of burns. </w:t>
      </w:r>
    </w:p>
    <w:p w14:paraId="6A393262" w14:textId="77777777" w:rsidR="00326298" w:rsidRPr="00D44FC0" w:rsidRDefault="00326298" w:rsidP="00326298">
      <w:pPr>
        <w:numPr>
          <w:ilvl w:val="0"/>
          <w:numId w:val="724"/>
        </w:numPr>
        <w:rPr>
          <w:sz w:val="24"/>
          <w:szCs w:val="24"/>
          <w:lang w:val="en-US"/>
        </w:rPr>
      </w:pPr>
      <w:r w:rsidRPr="00D44FC0">
        <w:rPr>
          <w:sz w:val="24"/>
          <w:szCs w:val="24"/>
          <w:lang w:val="en-US"/>
        </w:rPr>
        <w:t xml:space="preserve">Local and systemic effects of severe burns. </w:t>
      </w:r>
    </w:p>
    <w:p w14:paraId="2F4ED29D" w14:textId="77777777" w:rsidR="00326298" w:rsidRPr="00D44FC0" w:rsidRDefault="00326298" w:rsidP="00326298">
      <w:pPr>
        <w:numPr>
          <w:ilvl w:val="0"/>
          <w:numId w:val="724"/>
        </w:numPr>
        <w:rPr>
          <w:sz w:val="24"/>
          <w:szCs w:val="24"/>
          <w:lang w:val="en-US"/>
        </w:rPr>
      </w:pPr>
      <w:r w:rsidRPr="00D44FC0">
        <w:rPr>
          <w:sz w:val="24"/>
          <w:szCs w:val="24"/>
          <w:lang w:val="en-US"/>
        </w:rPr>
        <w:t xml:space="preserve">Cold injury: hypothermia and frostbite. </w:t>
      </w:r>
    </w:p>
    <w:p w14:paraId="7DF291EB" w14:textId="77777777" w:rsidR="00326298" w:rsidRPr="00D44FC0" w:rsidRDefault="00326298" w:rsidP="00326298">
      <w:pPr>
        <w:numPr>
          <w:ilvl w:val="0"/>
          <w:numId w:val="724"/>
        </w:numPr>
        <w:rPr>
          <w:sz w:val="24"/>
          <w:szCs w:val="24"/>
          <w:lang w:val="en-US"/>
        </w:rPr>
      </w:pPr>
      <w:r w:rsidRPr="00D44FC0">
        <w:rPr>
          <w:sz w:val="24"/>
          <w:szCs w:val="24"/>
          <w:lang w:val="en-US"/>
        </w:rPr>
        <w:t xml:space="preserve">Electrical injury and lightning injury. </w:t>
      </w:r>
    </w:p>
    <w:p w14:paraId="5DD4F01C" w14:textId="77777777" w:rsidR="00326298" w:rsidRPr="00D44FC0" w:rsidRDefault="00326298" w:rsidP="00326298">
      <w:pPr>
        <w:numPr>
          <w:ilvl w:val="0"/>
          <w:numId w:val="724"/>
        </w:numPr>
        <w:rPr>
          <w:sz w:val="24"/>
          <w:szCs w:val="24"/>
          <w:lang w:val="en-US"/>
        </w:rPr>
      </w:pPr>
      <w:r w:rsidRPr="00D44FC0">
        <w:rPr>
          <w:sz w:val="24"/>
          <w:szCs w:val="24"/>
          <w:lang w:val="en-US"/>
        </w:rPr>
        <w:t xml:space="preserve">Radiation injury: ultraviolet and ionizing radiation. </w:t>
      </w:r>
    </w:p>
    <w:p w14:paraId="4D0C593C" w14:textId="77777777" w:rsidR="00326298" w:rsidRPr="00D44FC0" w:rsidRDefault="00326298" w:rsidP="00326298">
      <w:pPr>
        <w:numPr>
          <w:ilvl w:val="0"/>
          <w:numId w:val="724"/>
        </w:numPr>
        <w:rPr>
          <w:sz w:val="24"/>
          <w:szCs w:val="24"/>
          <w:lang w:val="en-US"/>
        </w:rPr>
      </w:pPr>
      <w:r w:rsidRPr="00D44FC0">
        <w:rPr>
          <w:sz w:val="24"/>
          <w:szCs w:val="24"/>
          <w:lang w:val="en-US"/>
        </w:rPr>
        <w:t xml:space="preserve">Acute and chronic effects of radiation exposure. </w:t>
      </w:r>
    </w:p>
    <w:p w14:paraId="6DC81E52" w14:textId="77777777" w:rsidR="00326298" w:rsidRPr="00D44FC0" w:rsidRDefault="00326298" w:rsidP="00326298">
      <w:pPr>
        <w:numPr>
          <w:ilvl w:val="0"/>
          <w:numId w:val="724"/>
        </w:numPr>
        <w:rPr>
          <w:sz w:val="24"/>
          <w:szCs w:val="24"/>
          <w:lang w:val="en-US"/>
        </w:rPr>
      </w:pPr>
      <w:r w:rsidRPr="00D44FC0">
        <w:rPr>
          <w:sz w:val="24"/>
          <w:szCs w:val="24"/>
          <w:lang w:val="en-US"/>
        </w:rPr>
        <w:t xml:space="preserve">Pressure-related injury: barotrauma and decompression sickness. </w:t>
      </w:r>
    </w:p>
    <w:p w14:paraId="31403397" w14:textId="77777777" w:rsidR="00326298" w:rsidRPr="00D44FC0" w:rsidRDefault="00326298" w:rsidP="00326298">
      <w:pPr>
        <w:numPr>
          <w:ilvl w:val="0"/>
          <w:numId w:val="724"/>
        </w:numPr>
        <w:rPr>
          <w:sz w:val="24"/>
          <w:szCs w:val="24"/>
          <w:lang w:val="en-US"/>
        </w:rPr>
      </w:pPr>
      <w:r w:rsidRPr="00D44FC0">
        <w:rPr>
          <w:sz w:val="24"/>
          <w:szCs w:val="24"/>
          <w:lang w:val="en-US"/>
        </w:rPr>
        <w:t>Clinicopathologic complications of injury by physical agents.</w:t>
      </w:r>
    </w:p>
    <w:p w14:paraId="0707EED1" w14:textId="77777777" w:rsidR="00326298" w:rsidRPr="00D44FC0" w:rsidRDefault="00326298" w:rsidP="00326298">
      <w:pPr>
        <w:ind w:firstLine="709"/>
        <w:rPr>
          <w:sz w:val="24"/>
          <w:szCs w:val="24"/>
          <w:lang w:val="en-US"/>
        </w:rPr>
      </w:pPr>
    </w:p>
    <w:p w14:paraId="56617BED" w14:textId="77777777" w:rsidR="00326298" w:rsidRPr="00D44FC0" w:rsidRDefault="00326298" w:rsidP="00326298">
      <w:pPr>
        <w:ind w:firstLine="709"/>
        <w:rPr>
          <w:b/>
          <w:bCs/>
          <w:sz w:val="24"/>
          <w:szCs w:val="24"/>
          <w:lang w:val="en-US"/>
        </w:rPr>
      </w:pPr>
      <w:r w:rsidRPr="00D44FC0">
        <w:rPr>
          <w:b/>
          <w:bCs/>
          <w:sz w:val="24"/>
          <w:szCs w:val="24"/>
          <w:lang w:val="en-US"/>
        </w:rPr>
        <w:t>INJURY BY PHYSICAL AGENTS</w:t>
      </w:r>
    </w:p>
    <w:p w14:paraId="74DC0F2E" w14:textId="77777777" w:rsidR="00326298" w:rsidRPr="00D44FC0" w:rsidRDefault="00326298" w:rsidP="00326298">
      <w:pPr>
        <w:ind w:firstLine="709"/>
        <w:rPr>
          <w:sz w:val="24"/>
          <w:szCs w:val="24"/>
          <w:lang w:val="en-US"/>
        </w:rPr>
      </w:pPr>
      <w:r w:rsidRPr="00D44FC0">
        <w:rPr>
          <w:sz w:val="24"/>
          <w:szCs w:val="24"/>
          <w:lang w:val="en-US"/>
        </w:rPr>
        <w:t xml:space="preserve">Physical agents are important causes of cell injury, tissue necrosis, disability, and death. Unlike chemical injury, which depends mainly on toxic molecular interactions, injury by physical agents results from direct transfer of mechanical energy, thermal energy, electrical energy, radiant energy, or pressure-related forces to cells and tissues. The severity of damage depends on the </w:t>
      </w:r>
      <w:r w:rsidRPr="00D44FC0">
        <w:rPr>
          <w:b/>
          <w:bCs/>
          <w:sz w:val="24"/>
          <w:szCs w:val="24"/>
          <w:lang w:val="en-US"/>
        </w:rPr>
        <w:t>type of physical agent</w:t>
      </w:r>
      <w:r w:rsidRPr="00D44FC0">
        <w:rPr>
          <w:sz w:val="24"/>
          <w:szCs w:val="24"/>
          <w:lang w:val="en-US"/>
        </w:rPr>
        <w:t xml:space="preserve">, the </w:t>
      </w:r>
      <w:r w:rsidRPr="00D44FC0">
        <w:rPr>
          <w:b/>
          <w:bCs/>
          <w:sz w:val="24"/>
          <w:szCs w:val="24"/>
          <w:lang w:val="en-US"/>
        </w:rPr>
        <w:t>intensity of exposure</w:t>
      </w:r>
      <w:r w:rsidRPr="00D44FC0">
        <w:rPr>
          <w:sz w:val="24"/>
          <w:szCs w:val="24"/>
          <w:lang w:val="en-US"/>
        </w:rPr>
        <w:t xml:space="preserve">, the </w:t>
      </w:r>
      <w:r w:rsidRPr="00D44FC0">
        <w:rPr>
          <w:b/>
          <w:bCs/>
          <w:sz w:val="24"/>
          <w:szCs w:val="24"/>
          <w:lang w:val="en-US"/>
        </w:rPr>
        <w:t>duration of exposure</w:t>
      </w:r>
      <w:r w:rsidRPr="00D44FC0">
        <w:rPr>
          <w:sz w:val="24"/>
          <w:szCs w:val="24"/>
          <w:lang w:val="en-US"/>
        </w:rPr>
        <w:t xml:space="preserve">, the </w:t>
      </w:r>
      <w:r w:rsidRPr="00D44FC0">
        <w:rPr>
          <w:b/>
          <w:bCs/>
          <w:sz w:val="24"/>
          <w:szCs w:val="24"/>
          <w:lang w:val="en-US"/>
        </w:rPr>
        <w:t>body surface or organ involved</w:t>
      </w:r>
      <w:r w:rsidRPr="00D44FC0">
        <w:rPr>
          <w:sz w:val="24"/>
          <w:szCs w:val="24"/>
          <w:lang w:val="en-US"/>
        </w:rPr>
        <w:t xml:space="preserve">, and the </w:t>
      </w:r>
      <w:r w:rsidRPr="00D44FC0">
        <w:rPr>
          <w:b/>
          <w:bCs/>
          <w:sz w:val="24"/>
          <w:szCs w:val="24"/>
          <w:lang w:val="en-US"/>
        </w:rPr>
        <w:t>general condition of the patient</w:t>
      </w:r>
      <w:r w:rsidRPr="00D44FC0">
        <w:rPr>
          <w:sz w:val="24"/>
          <w:szCs w:val="24"/>
          <w:lang w:val="en-US"/>
        </w:rPr>
        <w:t>. In many cases, the initial injury is local, but systemic complications may be life-threatening and may exceed the importance of the primary lesion.</w:t>
      </w:r>
    </w:p>
    <w:p w14:paraId="393F60FB" w14:textId="77777777" w:rsidR="00326298" w:rsidRPr="00D44FC0" w:rsidRDefault="00326298" w:rsidP="00326298">
      <w:pPr>
        <w:ind w:firstLine="709"/>
        <w:rPr>
          <w:sz w:val="24"/>
          <w:szCs w:val="24"/>
          <w:lang w:val="en-US"/>
        </w:rPr>
      </w:pPr>
      <w:r w:rsidRPr="00D44FC0">
        <w:rPr>
          <w:sz w:val="24"/>
          <w:szCs w:val="24"/>
          <w:lang w:val="en-US"/>
        </w:rPr>
        <w:t>The main categories of injury by physical agents are:</w:t>
      </w:r>
    </w:p>
    <w:p w14:paraId="4F784E08" w14:textId="77777777" w:rsidR="00326298" w:rsidRPr="00D44FC0" w:rsidRDefault="00326298" w:rsidP="00326298">
      <w:pPr>
        <w:numPr>
          <w:ilvl w:val="0"/>
          <w:numId w:val="725"/>
        </w:numPr>
        <w:rPr>
          <w:sz w:val="24"/>
          <w:szCs w:val="24"/>
        </w:rPr>
      </w:pPr>
      <w:proofErr w:type="spellStart"/>
      <w:r w:rsidRPr="00D44FC0">
        <w:rPr>
          <w:sz w:val="24"/>
          <w:szCs w:val="24"/>
        </w:rPr>
        <w:t>mechanical</w:t>
      </w:r>
      <w:proofErr w:type="spellEnd"/>
      <w:r w:rsidRPr="00D44FC0">
        <w:rPr>
          <w:sz w:val="24"/>
          <w:szCs w:val="24"/>
        </w:rPr>
        <w:t xml:space="preserve"> </w:t>
      </w:r>
      <w:proofErr w:type="spellStart"/>
      <w:r w:rsidRPr="00D44FC0">
        <w:rPr>
          <w:sz w:val="24"/>
          <w:szCs w:val="24"/>
        </w:rPr>
        <w:t>trauma</w:t>
      </w:r>
      <w:proofErr w:type="spellEnd"/>
    </w:p>
    <w:p w14:paraId="5556625F" w14:textId="77777777" w:rsidR="00326298" w:rsidRPr="00D44FC0" w:rsidRDefault="00326298" w:rsidP="00326298">
      <w:pPr>
        <w:numPr>
          <w:ilvl w:val="0"/>
          <w:numId w:val="725"/>
        </w:numPr>
        <w:rPr>
          <w:sz w:val="24"/>
          <w:szCs w:val="24"/>
        </w:rPr>
      </w:pPr>
      <w:proofErr w:type="spellStart"/>
      <w:r w:rsidRPr="00D44FC0">
        <w:rPr>
          <w:sz w:val="24"/>
          <w:szCs w:val="24"/>
        </w:rPr>
        <w:t>thermal</w:t>
      </w:r>
      <w:proofErr w:type="spellEnd"/>
      <w:r w:rsidRPr="00D44FC0">
        <w:rPr>
          <w:sz w:val="24"/>
          <w:szCs w:val="24"/>
        </w:rPr>
        <w:t xml:space="preserve"> </w:t>
      </w:r>
      <w:proofErr w:type="spellStart"/>
      <w:r w:rsidRPr="00D44FC0">
        <w:rPr>
          <w:sz w:val="24"/>
          <w:szCs w:val="24"/>
        </w:rPr>
        <w:t>injury</w:t>
      </w:r>
      <w:proofErr w:type="spellEnd"/>
      <w:r w:rsidRPr="00D44FC0">
        <w:rPr>
          <w:sz w:val="24"/>
          <w:szCs w:val="24"/>
        </w:rPr>
        <w:t xml:space="preserve"> </w:t>
      </w:r>
      <w:proofErr w:type="spellStart"/>
      <w:r w:rsidRPr="00D44FC0">
        <w:rPr>
          <w:sz w:val="24"/>
          <w:szCs w:val="24"/>
        </w:rPr>
        <w:t>caused</w:t>
      </w:r>
      <w:proofErr w:type="spellEnd"/>
      <w:r w:rsidRPr="00D44FC0">
        <w:rPr>
          <w:sz w:val="24"/>
          <w:szCs w:val="24"/>
        </w:rPr>
        <w:t xml:space="preserve"> </w:t>
      </w:r>
      <w:proofErr w:type="spellStart"/>
      <w:r w:rsidRPr="00D44FC0">
        <w:rPr>
          <w:sz w:val="24"/>
          <w:szCs w:val="24"/>
        </w:rPr>
        <w:t>by</w:t>
      </w:r>
      <w:proofErr w:type="spellEnd"/>
      <w:r w:rsidRPr="00D44FC0">
        <w:rPr>
          <w:sz w:val="24"/>
          <w:szCs w:val="24"/>
        </w:rPr>
        <w:t xml:space="preserve"> </w:t>
      </w:r>
      <w:proofErr w:type="spellStart"/>
      <w:r w:rsidRPr="00D44FC0">
        <w:rPr>
          <w:sz w:val="24"/>
          <w:szCs w:val="24"/>
        </w:rPr>
        <w:t>heat</w:t>
      </w:r>
      <w:proofErr w:type="spellEnd"/>
    </w:p>
    <w:p w14:paraId="6E08ABB4" w14:textId="77777777" w:rsidR="00326298" w:rsidRPr="00D44FC0" w:rsidRDefault="00326298" w:rsidP="00326298">
      <w:pPr>
        <w:numPr>
          <w:ilvl w:val="0"/>
          <w:numId w:val="725"/>
        </w:numPr>
        <w:rPr>
          <w:sz w:val="24"/>
          <w:szCs w:val="24"/>
        </w:rPr>
      </w:pPr>
      <w:proofErr w:type="spellStart"/>
      <w:r w:rsidRPr="00D44FC0">
        <w:rPr>
          <w:sz w:val="24"/>
          <w:szCs w:val="24"/>
        </w:rPr>
        <w:t>cold</w:t>
      </w:r>
      <w:proofErr w:type="spellEnd"/>
      <w:r w:rsidRPr="00D44FC0">
        <w:rPr>
          <w:sz w:val="24"/>
          <w:szCs w:val="24"/>
        </w:rPr>
        <w:t xml:space="preserve"> </w:t>
      </w:r>
      <w:proofErr w:type="spellStart"/>
      <w:r w:rsidRPr="00D44FC0">
        <w:rPr>
          <w:sz w:val="24"/>
          <w:szCs w:val="24"/>
        </w:rPr>
        <w:t>injury</w:t>
      </w:r>
      <w:proofErr w:type="spellEnd"/>
    </w:p>
    <w:p w14:paraId="5DB00662" w14:textId="77777777" w:rsidR="00326298" w:rsidRPr="00D44FC0" w:rsidRDefault="00326298" w:rsidP="00326298">
      <w:pPr>
        <w:numPr>
          <w:ilvl w:val="0"/>
          <w:numId w:val="725"/>
        </w:numPr>
        <w:rPr>
          <w:sz w:val="24"/>
          <w:szCs w:val="24"/>
        </w:rPr>
      </w:pPr>
      <w:proofErr w:type="spellStart"/>
      <w:r w:rsidRPr="00D44FC0">
        <w:rPr>
          <w:sz w:val="24"/>
          <w:szCs w:val="24"/>
        </w:rPr>
        <w:t>electrical</w:t>
      </w:r>
      <w:proofErr w:type="spellEnd"/>
      <w:r w:rsidRPr="00D44FC0">
        <w:rPr>
          <w:sz w:val="24"/>
          <w:szCs w:val="24"/>
        </w:rPr>
        <w:t xml:space="preserve"> </w:t>
      </w:r>
      <w:proofErr w:type="spellStart"/>
      <w:r w:rsidRPr="00D44FC0">
        <w:rPr>
          <w:sz w:val="24"/>
          <w:szCs w:val="24"/>
        </w:rPr>
        <w:t>injury</w:t>
      </w:r>
      <w:proofErr w:type="spellEnd"/>
    </w:p>
    <w:p w14:paraId="44F1D051" w14:textId="77777777" w:rsidR="00326298" w:rsidRPr="00D44FC0" w:rsidRDefault="00326298" w:rsidP="00326298">
      <w:pPr>
        <w:numPr>
          <w:ilvl w:val="0"/>
          <w:numId w:val="725"/>
        </w:numPr>
        <w:rPr>
          <w:sz w:val="24"/>
          <w:szCs w:val="24"/>
        </w:rPr>
      </w:pPr>
      <w:proofErr w:type="spellStart"/>
      <w:r w:rsidRPr="00D44FC0">
        <w:rPr>
          <w:sz w:val="24"/>
          <w:szCs w:val="24"/>
        </w:rPr>
        <w:t>radiation</w:t>
      </w:r>
      <w:proofErr w:type="spellEnd"/>
      <w:r w:rsidRPr="00D44FC0">
        <w:rPr>
          <w:sz w:val="24"/>
          <w:szCs w:val="24"/>
        </w:rPr>
        <w:t xml:space="preserve"> </w:t>
      </w:r>
      <w:proofErr w:type="spellStart"/>
      <w:r w:rsidRPr="00D44FC0">
        <w:rPr>
          <w:sz w:val="24"/>
          <w:szCs w:val="24"/>
        </w:rPr>
        <w:t>injury</w:t>
      </w:r>
      <w:proofErr w:type="spellEnd"/>
    </w:p>
    <w:p w14:paraId="0BD190CA" w14:textId="77777777" w:rsidR="00326298" w:rsidRPr="00D44FC0" w:rsidRDefault="00326298" w:rsidP="00326298">
      <w:pPr>
        <w:numPr>
          <w:ilvl w:val="0"/>
          <w:numId w:val="725"/>
        </w:numPr>
        <w:rPr>
          <w:sz w:val="24"/>
          <w:szCs w:val="24"/>
          <w:lang w:val="en-US"/>
        </w:rPr>
      </w:pPr>
      <w:r w:rsidRPr="00D44FC0">
        <w:rPr>
          <w:sz w:val="24"/>
          <w:szCs w:val="24"/>
          <w:lang w:val="en-US"/>
        </w:rPr>
        <w:t>injury caused by changes in atmospheric pressure</w:t>
      </w:r>
    </w:p>
    <w:p w14:paraId="01AC554D" w14:textId="77777777" w:rsidR="00326298" w:rsidRPr="00D44FC0" w:rsidRDefault="00326298" w:rsidP="00326298">
      <w:pPr>
        <w:ind w:firstLine="709"/>
        <w:rPr>
          <w:sz w:val="24"/>
          <w:szCs w:val="24"/>
          <w:lang w:val="en-US"/>
        </w:rPr>
      </w:pPr>
      <w:r w:rsidRPr="00D44FC0">
        <w:rPr>
          <w:sz w:val="24"/>
          <w:szCs w:val="24"/>
          <w:lang w:val="en-US"/>
        </w:rPr>
        <w:t>These forms of injury frequently overlap. For example, electrical injury often produces thermal burns, crush injury may lead to ischemia and shock, and radiation injury may combine direct DNA damage with inflammatory and vascular effects.</w:t>
      </w:r>
    </w:p>
    <w:p w14:paraId="4B511C20" w14:textId="77777777" w:rsidR="00326298" w:rsidRPr="00D44FC0" w:rsidRDefault="00326298" w:rsidP="00326298">
      <w:pPr>
        <w:ind w:firstLine="709"/>
        <w:rPr>
          <w:sz w:val="24"/>
          <w:szCs w:val="24"/>
          <w:lang w:val="en-US"/>
        </w:rPr>
      </w:pPr>
    </w:p>
    <w:p w14:paraId="01B0D777" w14:textId="77777777" w:rsidR="00326298" w:rsidRPr="00D44FC0" w:rsidRDefault="00326298" w:rsidP="00326298">
      <w:pPr>
        <w:ind w:firstLine="709"/>
        <w:rPr>
          <w:b/>
          <w:bCs/>
          <w:sz w:val="24"/>
          <w:szCs w:val="24"/>
          <w:lang w:val="en-US"/>
        </w:rPr>
      </w:pPr>
      <w:r w:rsidRPr="00D44FC0">
        <w:rPr>
          <w:b/>
          <w:bCs/>
          <w:sz w:val="24"/>
          <w:szCs w:val="24"/>
          <w:lang w:val="en-US"/>
        </w:rPr>
        <w:lastRenderedPageBreak/>
        <w:t>GENERAL PRINCIPLES OF PHYSICAL INJURY</w:t>
      </w:r>
    </w:p>
    <w:p w14:paraId="7846A08E" w14:textId="77777777" w:rsidR="00326298" w:rsidRPr="00D44FC0" w:rsidRDefault="00326298" w:rsidP="00326298">
      <w:pPr>
        <w:ind w:firstLine="709"/>
        <w:rPr>
          <w:sz w:val="24"/>
          <w:szCs w:val="24"/>
        </w:rPr>
      </w:pPr>
      <w:r w:rsidRPr="00D44FC0">
        <w:rPr>
          <w:sz w:val="24"/>
          <w:szCs w:val="24"/>
          <w:lang w:val="en-US"/>
        </w:rPr>
        <w:t xml:space="preserve">Physical injury results when tissues absorb energy beyond their capacity to adapt or repair. Cell membranes rupture, proteins denature, organelles lose function, blood vessels are damaged, and inflammatory responses are triggered. </w:t>
      </w:r>
      <w:proofErr w:type="spellStart"/>
      <w:r w:rsidRPr="00D44FC0">
        <w:rPr>
          <w:sz w:val="24"/>
          <w:szCs w:val="24"/>
        </w:rPr>
        <w:t>Depending</w:t>
      </w:r>
      <w:proofErr w:type="spellEnd"/>
      <w:r w:rsidRPr="00D44FC0">
        <w:rPr>
          <w:sz w:val="24"/>
          <w:szCs w:val="24"/>
        </w:rPr>
        <w:t xml:space="preserve"> </w:t>
      </w:r>
      <w:proofErr w:type="spellStart"/>
      <w:r w:rsidRPr="00D44FC0">
        <w:rPr>
          <w:sz w:val="24"/>
          <w:szCs w:val="24"/>
        </w:rPr>
        <w:t>on</w:t>
      </w:r>
      <w:proofErr w:type="spellEnd"/>
      <w:r w:rsidRPr="00D44FC0">
        <w:rPr>
          <w:sz w:val="24"/>
          <w:szCs w:val="24"/>
        </w:rPr>
        <w:t xml:space="preserve"> </w:t>
      </w:r>
      <w:proofErr w:type="spellStart"/>
      <w:r w:rsidRPr="00D44FC0">
        <w:rPr>
          <w:sz w:val="24"/>
          <w:szCs w:val="24"/>
        </w:rPr>
        <w:t>the</w:t>
      </w:r>
      <w:proofErr w:type="spellEnd"/>
      <w:r w:rsidRPr="00D44FC0">
        <w:rPr>
          <w:sz w:val="24"/>
          <w:szCs w:val="24"/>
        </w:rPr>
        <w:t xml:space="preserve"> </w:t>
      </w:r>
      <w:proofErr w:type="spellStart"/>
      <w:r w:rsidRPr="00D44FC0">
        <w:rPr>
          <w:sz w:val="24"/>
          <w:szCs w:val="24"/>
        </w:rPr>
        <w:t>severity</w:t>
      </w:r>
      <w:proofErr w:type="spellEnd"/>
      <w:r w:rsidRPr="00D44FC0">
        <w:rPr>
          <w:sz w:val="24"/>
          <w:szCs w:val="24"/>
        </w:rPr>
        <w:t xml:space="preserve">, </w:t>
      </w:r>
      <w:proofErr w:type="spellStart"/>
      <w:r w:rsidRPr="00D44FC0">
        <w:rPr>
          <w:sz w:val="24"/>
          <w:szCs w:val="24"/>
        </w:rPr>
        <w:t>the</w:t>
      </w:r>
      <w:proofErr w:type="spellEnd"/>
      <w:r w:rsidRPr="00D44FC0">
        <w:rPr>
          <w:sz w:val="24"/>
          <w:szCs w:val="24"/>
        </w:rPr>
        <w:t xml:space="preserve"> </w:t>
      </w:r>
      <w:proofErr w:type="spellStart"/>
      <w:r w:rsidRPr="00D44FC0">
        <w:rPr>
          <w:sz w:val="24"/>
          <w:szCs w:val="24"/>
        </w:rPr>
        <w:t>result</w:t>
      </w:r>
      <w:proofErr w:type="spellEnd"/>
      <w:r w:rsidRPr="00D44FC0">
        <w:rPr>
          <w:sz w:val="24"/>
          <w:szCs w:val="24"/>
        </w:rPr>
        <w:t xml:space="preserve"> </w:t>
      </w:r>
      <w:proofErr w:type="spellStart"/>
      <w:r w:rsidRPr="00D44FC0">
        <w:rPr>
          <w:sz w:val="24"/>
          <w:szCs w:val="24"/>
        </w:rPr>
        <w:t>may</w:t>
      </w:r>
      <w:proofErr w:type="spellEnd"/>
      <w:r w:rsidRPr="00D44FC0">
        <w:rPr>
          <w:sz w:val="24"/>
          <w:szCs w:val="24"/>
        </w:rPr>
        <w:t xml:space="preserve"> </w:t>
      </w:r>
      <w:proofErr w:type="spellStart"/>
      <w:r w:rsidRPr="00D44FC0">
        <w:rPr>
          <w:sz w:val="24"/>
          <w:szCs w:val="24"/>
        </w:rPr>
        <w:t>be</w:t>
      </w:r>
      <w:proofErr w:type="spellEnd"/>
      <w:r w:rsidRPr="00D44FC0">
        <w:rPr>
          <w:sz w:val="24"/>
          <w:szCs w:val="24"/>
        </w:rPr>
        <w:t>:</w:t>
      </w:r>
    </w:p>
    <w:p w14:paraId="488A6DDC" w14:textId="77777777" w:rsidR="00326298" w:rsidRPr="00D44FC0" w:rsidRDefault="00326298" w:rsidP="00326298">
      <w:pPr>
        <w:numPr>
          <w:ilvl w:val="0"/>
          <w:numId w:val="726"/>
        </w:numPr>
        <w:rPr>
          <w:sz w:val="24"/>
          <w:szCs w:val="24"/>
        </w:rPr>
      </w:pPr>
      <w:proofErr w:type="spellStart"/>
      <w:r w:rsidRPr="00D44FC0">
        <w:rPr>
          <w:sz w:val="24"/>
          <w:szCs w:val="24"/>
        </w:rPr>
        <w:t>reversible</w:t>
      </w:r>
      <w:proofErr w:type="spellEnd"/>
      <w:r w:rsidRPr="00D44FC0">
        <w:rPr>
          <w:sz w:val="24"/>
          <w:szCs w:val="24"/>
        </w:rPr>
        <w:t xml:space="preserve"> </w:t>
      </w:r>
      <w:proofErr w:type="spellStart"/>
      <w:r w:rsidRPr="00D44FC0">
        <w:rPr>
          <w:sz w:val="24"/>
          <w:szCs w:val="24"/>
        </w:rPr>
        <w:t>cell</w:t>
      </w:r>
      <w:proofErr w:type="spellEnd"/>
      <w:r w:rsidRPr="00D44FC0">
        <w:rPr>
          <w:sz w:val="24"/>
          <w:szCs w:val="24"/>
        </w:rPr>
        <w:t xml:space="preserve"> </w:t>
      </w:r>
      <w:proofErr w:type="spellStart"/>
      <w:r w:rsidRPr="00D44FC0">
        <w:rPr>
          <w:sz w:val="24"/>
          <w:szCs w:val="24"/>
        </w:rPr>
        <w:t>injury</w:t>
      </w:r>
      <w:proofErr w:type="spellEnd"/>
    </w:p>
    <w:p w14:paraId="01A56EA9" w14:textId="77777777" w:rsidR="00326298" w:rsidRPr="00D44FC0" w:rsidRDefault="00326298" w:rsidP="00326298">
      <w:pPr>
        <w:numPr>
          <w:ilvl w:val="0"/>
          <w:numId w:val="726"/>
        </w:numPr>
        <w:rPr>
          <w:sz w:val="24"/>
          <w:szCs w:val="24"/>
        </w:rPr>
      </w:pPr>
      <w:proofErr w:type="spellStart"/>
      <w:r w:rsidRPr="00D44FC0">
        <w:rPr>
          <w:sz w:val="24"/>
          <w:szCs w:val="24"/>
        </w:rPr>
        <w:t>necrosis</w:t>
      </w:r>
      <w:proofErr w:type="spellEnd"/>
    </w:p>
    <w:p w14:paraId="429305C9" w14:textId="77777777" w:rsidR="00326298" w:rsidRPr="00D44FC0" w:rsidRDefault="00326298" w:rsidP="00326298">
      <w:pPr>
        <w:numPr>
          <w:ilvl w:val="0"/>
          <w:numId w:val="726"/>
        </w:numPr>
        <w:rPr>
          <w:sz w:val="24"/>
          <w:szCs w:val="24"/>
        </w:rPr>
      </w:pPr>
      <w:proofErr w:type="spellStart"/>
      <w:r w:rsidRPr="00D44FC0">
        <w:rPr>
          <w:sz w:val="24"/>
          <w:szCs w:val="24"/>
        </w:rPr>
        <w:t>hemorrhage</w:t>
      </w:r>
      <w:proofErr w:type="spellEnd"/>
    </w:p>
    <w:p w14:paraId="1D51D94C" w14:textId="77777777" w:rsidR="00326298" w:rsidRPr="00D44FC0" w:rsidRDefault="00326298" w:rsidP="00326298">
      <w:pPr>
        <w:numPr>
          <w:ilvl w:val="0"/>
          <w:numId w:val="726"/>
        </w:numPr>
        <w:rPr>
          <w:sz w:val="24"/>
          <w:szCs w:val="24"/>
        </w:rPr>
      </w:pPr>
      <w:proofErr w:type="spellStart"/>
      <w:r w:rsidRPr="00D44FC0">
        <w:rPr>
          <w:sz w:val="24"/>
          <w:szCs w:val="24"/>
        </w:rPr>
        <w:t>thrombosis</w:t>
      </w:r>
      <w:proofErr w:type="spellEnd"/>
    </w:p>
    <w:p w14:paraId="6809FF6A" w14:textId="77777777" w:rsidR="00326298" w:rsidRPr="00D44FC0" w:rsidRDefault="00326298" w:rsidP="00326298">
      <w:pPr>
        <w:numPr>
          <w:ilvl w:val="0"/>
          <w:numId w:val="726"/>
        </w:numPr>
        <w:rPr>
          <w:sz w:val="24"/>
          <w:szCs w:val="24"/>
        </w:rPr>
      </w:pPr>
      <w:proofErr w:type="spellStart"/>
      <w:r w:rsidRPr="00D44FC0">
        <w:rPr>
          <w:sz w:val="24"/>
          <w:szCs w:val="24"/>
        </w:rPr>
        <w:t>edema</w:t>
      </w:r>
      <w:proofErr w:type="spellEnd"/>
    </w:p>
    <w:p w14:paraId="6298784C" w14:textId="77777777" w:rsidR="00326298" w:rsidRPr="00D44FC0" w:rsidRDefault="00326298" w:rsidP="00326298">
      <w:pPr>
        <w:numPr>
          <w:ilvl w:val="0"/>
          <w:numId w:val="726"/>
        </w:numPr>
        <w:rPr>
          <w:sz w:val="24"/>
          <w:szCs w:val="24"/>
        </w:rPr>
      </w:pPr>
      <w:proofErr w:type="spellStart"/>
      <w:r w:rsidRPr="00D44FC0">
        <w:rPr>
          <w:sz w:val="24"/>
          <w:szCs w:val="24"/>
        </w:rPr>
        <w:t>inflammation</w:t>
      </w:r>
      <w:proofErr w:type="spellEnd"/>
    </w:p>
    <w:p w14:paraId="0E4BDFF1" w14:textId="77777777" w:rsidR="00326298" w:rsidRPr="00D44FC0" w:rsidRDefault="00326298" w:rsidP="00326298">
      <w:pPr>
        <w:numPr>
          <w:ilvl w:val="0"/>
          <w:numId w:val="726"/>
        </w:numPr>
        <w:rPr>
          <w:sz w:val="24"/>
          <w:szCs w:val="24"/>
        </w:rPr>
      </w:pPr>
      <w:proofErr w:type="spellStart"/>
      <w:r w:rsidRPr="00D44FC0">
        <w:rPr>
          <w:sz w:val="24"/>
          <w:szCs w:val="24"/>
        </w:rPr>
        <w:t>fibrosis</w:t>
      </w:r>
      <w:proofErr w:type="spellEnd"/>
      <w:r w:rsidRPr="00D44FC0">
        <w:rPr>
          <w:sz w:val="24"/>
          <w:szCs w:val="24"/>
        </w:rPr>
        <w:t xml:space="preserve"> </w:t>
      </w:r>
      <w:proofErr w:type="spellStart"/>
      <w:r w:rsidRPr="00D44FC0">
        <w:rPr>
          <w:sz w:val="24"/>
          <w:szCs w:val="24"/>
        </w:rPr>
        <w:t>and</w:t>
      </w:r>
      <w:proofErr w:type="spellEnd"/>
      <w:r w:rsidRPr="00D44FC0">
        <w:rPr>
          <w:sz w:val="24"/>
          <w:szCs w:val="24"/>
        </w:rPr>
        <w:t xml:space="preserve"> </w:t>
      </w:r>
      <w:proofErr w:type="spellStart"/>
      <w:r w:rsidRPr="00D44FC0">
        <w:rPr>
          <w:sz w:val="24"/>
          <w:szCs w:val="24"/>
        </w:rPr>
        <w:t>scarring</w:t>
      </w:r>
      <w:proofErr w:type="spellEnd"/>
    </w:p>
    <w:p w14:paraId="0FDADC59" w14:textId="77777777" w:rsidR="00326298" w:rsidRPr="00D44FC0" w:rsidRDefault="00326298" w:rsidP="00326298">
      <w:pPr>
        <w:numPr>
          <w:ilvl w:val="0"/>
          <w:numId w:val="726"/>
        </w:numPr>
        <w:rPr>
          <w:sz w:val="24"/>
          <w:szCs w:val="24"/>
        </w:rPr>
      </w:pPr>
      <w:proofErr w:type="spellStart"/>
      <w:r w:rsidRPr="00D44FC0">
        <w:rPr>
          <w:sz w:val="24"/>
          <w:szCs w:val="24"/>
        </w:rPr>
        <w:t>systemic</w:t>
      </w:r>
      <w:proofErr w:type="spellEnd"/>
      <w:r w:rsidRPr="00D44FC0">
        <w:rPr>
          <w:sz w:val="24"/>
          <w:szCs w:val="24"/>
        </w:rPr>
        <w:t xml:space="preserve"> </w:t>
      </w:r>
      <w:proofErr w:type="spellStart"/>
      <w:r w:rsidRPr="00D44FC0">
        <w:rPr>
          <w:sz w:val="24"/>
          <w:szCs w:val="24"/>
        </w:rPr>
        <w:t>shock</w:t>
      </w:r>
      <w:proofErr w:type="spellEnd"/>
      <w:r w:rsidRPr="00D44FC0">
        <w:rPr>
          <w:sz w:val="24"/>
          <w:szCs w:val="24"/>
        </w:rPr>
        <w:t xml:space="preserve"> </w:t>
      </w:r>
      <w:proofErr w:type="spellStart"/>
      <w:r w:rsidRPr="00D44FC0">
        <w:rPr>
          <w:sz w:val="24"/>
          <w:szCs w:val="24"/>
        </w:rPr>
        <w:t>and</w:t>
      </w:r>
      <w:proofErr w:type="spellEnd"/>
      <w:r w:rsidRPr="00D44FC0">
        <w:rPr>
          <w:sz w:val="24"/>
          <w:szCs w:val="24"/>
        </w:rPr>
        <w:t xml:space="preserve"> </w:t>
      </w:r>
      <w:proofErr w:type="spellStart"/>
      <w:r w:rsidRPr="00D44FC0">
        <w:rPr>
          <w:sz w:val="24"/>
          <w:szCs w:val="24"/>
        </w:rPr>
        <w:t>multiorgan</w:t>
      </w:r>
      <w:proofErr w:type="spellEnd"/>
      <w:r w:rsidRPr="00D44FC0">
        <w:rPr>
          <w:sz w:val="24"/>
          <w:szCs w:val="24"/>
        </w:rPr>
        <w:t xml:space="preserve"> </w:t>
      </w:r>
      <w:proofErr w:type="spellStart"/>
      <w:r w:rsidRPr="00D44FC0">
        <w:rPr>
          <w:sz w:val="24"/>
          <w:szCs w:val="24"/>
        </w:rPr>
        <w:t>failure</w:t>
      </w:r>
      <w:proofErr w:type="spellEnd"/>
    </w:p>
    <w:p w14:paraId="5A43F3DC" w14:textId="77777777" w:rsidR="00326298" w:rsidRPr="00D44FC0" w:rsidRDefault="00326298" w:rsidP="00326298">
      <w:pPr>
        <w:ind w:firstLine="709"/>
        <w:rPr>
          <w:sz w:val="24"/>
          <w:szCs w:val="24"/>
          <w:lang w:val="en-US"/>
        </w:rPr>
      </w:pPr>
      <w:r w:rsidRPr="00D44FC0">
        <w:rPr>
          <w:sz w:val="24"/>
          <w:szCs w:val="24"/>
          <w:lang w:val="en-US"/>
        </w:rPr>
        <w:t>The pattern of tissue damage reflects the nature of the insult. Mechanical trauma tends to disrupt tissue architecture and vessels. Heat causes protein denaturation and coagulative necrosis. Cold causes vasoconstriction, ischemia, ice crystal formation, and reperfusion injury. Electricity may produce arrhythmias and deep internal burns. Radiation causes DNA damage and cell death, especially in rapidly dividing tissues. Pressure changes may cause barotrauma or gas embolism.</w:t>
      </w:r>
    </w:p>
    <w:p w14:paraId="7BEF1B3B" w14:textId="77777777" w:rsidR="00326298" w:rsidRPr="00D44FC0" w:rsidRDefault="00326298" w:rsidP="00326298">
      <w:pPr>
        <w:ind w:firstLine="709"/>
        <w:rPr>
          <w:sz w:val="24"/>
          <w:szCs w:val="24"/>
          <w:lang w:val="en-US"/>
        </w:rPr>
      </w:pPr>
    </w:p>
    <w:p w14:paraId="1EF49E3F" w14:textId="77777777" w:rsidR="00326298" w:rsidRPr="00D44FC0" w:rsidRDefault="00326298" w:rsidP="00326298">
      <w:pPr>
        <w:ind w:firstLine="709"/>
        <w:rPr>
          <w:b/>
          <w:bCs/>
          <w:sz w:val="24"/>
          <w:szCs w:val="24"/>
          <w:lang w:val="en-US"/>
        </w:rPr>
      </w:pPr>
      <w:r w:rsidRPr="00D44FC0">
        <w:rPr>
          <w:b/>
          <w:bCs/>
          <w:sz w:val="24"/>
          <w:szCs w:val="24"/>
          <w:lang w:val="en-US"/>
        </w:rPr>
        <w:t>MECHANICAL TRAUMA</w:t>
      </w:r>
    </w:p>
    <w:p w14:paraId="29679B73" w14:textId="77777777" w:rsidR="00326298" w:rsidRPr="00D44FC0" w:rsidRDefault="00326298" w:rsidP="00326298">
      <w:pPr>
        <w:ind w:firstLine="709"/>
        <w:rPr>
          <w:sz w:val="24"/>
          <w:szCs w:val="24"/>
          <w:lang w:val="en-US"/>
        </w:rPr>
      </w:pPr>
      <w:r w:rsidRPr="00D44FC0">
        <w:rPr>
          <w:sz w:val="24"/>
          <w:szCs w:val="24"/>
          <w:lang w:val="en-US"/>
        </w:rPr>
        <w:t>Mechanical trauma is injury caused by physical force. It is one of the most common causes of morbidity and mortality in all age groups and is especially important in accidents, falls, assaults, road traffic injuries, workplace injuries, and natural disasters.</w:t>
      </w:r>
    </w:p>
    <w:p w14:paraId="06C345F9" w14:textId="77777777" w:rsidR="00326298" w:rsidRPr="00D44FC0" w:rsidRDefault="00326298" w:rsidP="00326298">
      <w:pPr>
        <w:ind w:firstLine="709"/>
        <w:rPr>
          <w:b/>
          <w:bCs/>
          <w:sz w:val="24"/>
          <w:szCs w:val="24"/>
          <w:lang w:val="en-US"/>
        </w:rPr>
      </w:pPr>
      <w:r w:rsidRPr="00D44FC0">
        <w:rPr>
          <w:b/>
          <w:bCs/>
          <w:sz w:val="24"/>
          <w:szCs w:val="24"/>
          <w:lang w:val="en-US"/>
        </w:rPr>
        <w:t>Types of mechanical trauma</w:t>
      </w:r>
    </w:p>
    <w:p w14:paraId="0C6027F8" w14:textId="77777777" w:rsidR="00326298" w:rsidRPr="00D44FC0" w:rsidRDefault="00326298" w:rsidP="00326298">
      <w:pPr>
        <w:ind w:firstLine="709"/>
        <w:rPr>
          <w:b/>
          <w:bCs/>
          <w:sz w:val="24"/>
          <w:szCs w:val="24"/>
          <w:lang w:val="en-US"/>
        </w:rPr>
      </w:pPr>
      <w:r w:rsidRPr="00D44FC0">
        <w:rPr>
          <w:b/>
          <w:bCs/>
          <w:sz w:val="24"/>
          <w:szCs w:val="24"/>
          <w:lang w:val="en-US"/>
        </w:rPr>
        <w:t>Contusion</w:t>
      </w:r>
    </w:p>
    <w:p w14:paraId="5FEA05A5" w14:textId="77777777" w:rsidR="00326298" w:rsidRPr="00D44FC0" w:rsidRDefault="00326298" w:rsidP="00326298">
      <w:pPr>
        <w:ind w:firstLine="709"/>
        <w:rPr>
          <w:sz w:val="24"/>
          <w:szCs w:val="24"/>
          <w:lang w:val="en-US"/>
        </w:rPr>
      </w:pPr>
      <w:r w:rsidRPr="00D44FC0">
        <w:rPr>
          <w:sz w:val="24"/>
          <w:szCs w:val="24"/>
          <w:lang w:val="en-US"/>
        </w:rPr>
        <w:t>A contusion is a bruise produced by blunt trauma. The skin surface may remain intact, but capillaries and venules are ruptured, causing hemorrhage into soft tissues. The color of a bruise changes over time as hemoglobin is degraded into biliverdin, bilirubin, and hemosiderin.</w:t>
      </w:r>
    </w:p>
    <w:p w14:paraId="2FE77FC2" w14:textId="77777777" w:rsidR="00326298" w:rsidRPr="00D44FC0" w:rsidRDefault="00326298" w:rsidP="00326298">
      <w:pPr>
        <w:ind w:firstLine="709"/>
        <w:rPr>
          <w:b/>
          <w:bCs/>
          <w:sz w:val="24"/>
          <w:szCs w:val="24"/>
          <w:lang w:val="en-US"/>
        </w:rPr>
      </w:pPr>
      <w:r w:rsidRPr="00D44FC0">
        <w:rPr>
          <w:b/>
          <w:bCs/>
          <w:sz w:val="24"/>
          <w:szCs w:val="24"/>
          <w:lang w:val="en-US"/>
        </w:rPr>
        <w:t>Abrasion</w:t>
      </w:r>
    </w:p>
    <w:p w14:paraId="5F1CEFC5" w14:textId="77777777" w:rsidR="00326298" w:rsidRPr="00D44FC0" w:rsidRDefault="00326298" w:rsidP="00326298">
      <w:pPr>
        <w:ind w:firstLine="709"/>
        <w:rPr>
          <w:sz w:val="24"/>
          <w:szCs w:val="24"/>
          <w:lang w:val="en-US"/>
        </w:rPr>
      </w:pPr>
      <w:r w:rsidRPr="00D44FC0">
        <w:rPr>
          <w:sz w:val="24"/>
          <w:szCs w:val="24"/>
          <w:lang w:val="en-US"/>
        </w:rPr>
        <w:t>An abrasion is a superficial injury in which the epidermis is scraped away. It is often caused by friction against a rough surface. Although superficial, abrasions are clinically important because they provide a portal of entry for infection.</w:t>
      </w:r>
    </w:p>
    <w:p w14:paraId="74273E8A" w14:textId="77777777" w:rsidR="00326298" w:rsidRPr="00D44FC0" w:rsidRDefault="00326298" w:rsidP="00326298">
      <w:pPr>
        <w:ind w:firstLine="709"/>
        <w:rPr>
          <w:b/>
          <w:bCs/>
          <w:sz w:val="24"/>
          <w:szCs w:val="24"/>
          <w:lang w:val="en-US"/>
        </w:rPr>
      </w:pPr>
      <w:r w:rsidRPr="00D44FC0">
        <w:rPr>
          <w:b/>
          <w:bCs/>
          <w:sz w:val="24"/>
          <w:szCs w:val="24"/>
          <w:lang w:val="en-US"/>
        </w:rPr>
        <w:t>Laceration</w:t>
      </w:r>
    </w:p>
    <w:p w14:paraId="20973C81" w14:textId="77777777" w:rsidR="00326298" w:rsidRPr="00D44FC0" w:rsidRDefault="00326298" w:rsidP="00326298">
      <w:pPr>
        <w:ind w:firstLine="709"/>
        <w:rPr>
          <w:sz w:val="24"/>
          <w:szCs w:val="24"/>
          <w:lang w:val="en-US"/>
        </w:rPr>
      </w:pPr>
      <w:r w:rsidRPr="00D44FC0">
        <w:rPr>
          <w:sz w:val="24"/>
          <w:szCs w:val="24"/>
          <w:lang w:val="en-US"/>
        </w:rPr>
        <w:t>A laceration is a tear in tissue caused by mechanical force. The margins are often irregular. Lacerations may involve skin, subcutaneous tissue, muscle, vessels, and internal organs.</w:t>
      </w:r>
    </w:p>
    <w:p w14:paraId="64F8EAD1" w14:textId="77777777" w:rsidR="00326298" w:rsidRPr="00D44FC0" w:rsidRDefault="00326298" w:rsidP="00326298">
      <w:pPr>
        <w:ind w:firstLine="709"/>
        <w:rPr>
          <w:b/>
          <w:bCs/>
          <w:sz w:val="24"/>
          <w:szCs w:val="24"/>
          <w:lang w:val="en-US"/>
        </w:rPr>
      </w:pPr>
      <w:r w:rsidRPr="00D44FC0">
        <w:rPr>
          <w:b/>
          <w:bCs/>
          <w:sz w:val="24"/>
          <w:szCs w:val="24"/>
          <w:lang w:val="en-US"/>
        </w:rPr>
        <w:t>Incised wound</w:t>
      </w:r>
    </w:p>
    <w:p w14:paraId="3C55387B" w14:textId="77777777" w:rsidR="00326298" w:rsidRPr="00D44FC0" w:rsidRDefault="00326298" w:rsidP="00326298">
      <w:pPr>
        <w:ind w:firstLine="709"/>
        <w:rPr>
          <w:sz w:val="24"/>
          <w:szCs w:val="24"/>
          <w:lang w:val="en-US"/>
        </w:rPr>
      </w:pPr>
      <w:r w:rsidRPr="00D44FC0">
        <w:rPr>
          <w:sz w:val="24"/>
          <w:szCs w:val="24"/>
          <w:lang w:val="en-US"/>
        </w:rPr>
        <w:t>An incised wound is produced by a sharp object and has clean margins. Although conceptually different from blunt trauma, it is a form of mechanical injury.</w:t>
      </w:r>
    </w:p>
    <w:p w14:paraId="2C649762" w14:textId="77777777" w:rsidR="00326298" w:rsidRPr="00D44FC0" w:rsidRDefault="00326298" w:rsidP="00326298">
      <w:pPr>
        <w:ind w:firstLine="709"/>
        <w:rPr>
          <w:b/>
          <w:bCs/>
          <w:sz w:val="24"/>
          <w:szCs w:val="24"/>
          <w:lang w:val="en-US"/>
        </w:rPr>
      </w:pPr>
      <w:r w:rsidRPr="00D44FC0">
        <w:rPr>
          <w:b/>
          <w:bCs/>
          <w:sz w:val="24"/>
          <w:szCs w:val="24"/>
          <w:lang w:val="en-US"/>
        </w:rPr>
        <w:t>Penetrating injury</w:t>
      </w:r>
    </w:p>
    <w:p w14:paraId="2A105622" w14:textId="77777777" w:rsidR="00326298" w:rsidRPr="00D44FC0" w:rsidRDefault="00326298" w:rsidP="00326298">
      <w:pPr>
        <w:ind w:firstLine="709"/>
        <w:rPr>
          <w:sz w:val="24"/>
          <w:szCs w:val="24"/>
          <w:lang w:val="en-US"/>
        </w:rPr>
      </w:pPr>
      <w:r w:rsidRPr="00D44FC0">
        <w:rPr>
          <w:sz w:val="24"/>
          <w:szCs w:val="24"/>
          <w:lang w:val="en-US"/>
        </w:rPr>
        <w:t>A penetrating injury occurs when an object enters tissues or body cavities. Such injuries are especially dangerous because they may damage vital organs, introduce infection, and cause internal hemorrhage.</w:t>
      </w:r>
    </w:p>
    <w:p w14:paraId="4FC50D6C" w14:textId="77777777" w:rsidR="00326298" w:rsidRPr="00D44FC0" w:rsidRDefault="00326298" w:rsidP="00326298">
      <w:pPr>
        <w:ind w:firstLine="709"/>
        <w:rPr>
          <w:b/>
          <w:bCs/>
          <w:sz w:val="24"/>
          <w:szCs w:val="24"/>
          <w:lang w:val="en-US"/>
        </w:rPr>
      </w:pPr>
      <w:r w:rsidRPr="00D44FC0">
        <w:rPr>
          <w:b/>
          <w:bCs/>
          <w:sz w:val="24"/>
          <w:szCs w:val="24"/>
          <w:lang w:val="en-US"/>
        </w:rPr>
        <w:t>Crush injury</w:t>
      </w:r>
    </w:p>
    <w:p w14:paraId="55A0D57B" w14:textId="77777777" w:rsidR="00326298" w:rsidRPr="00D44FC0" w:rsidRDefault="00326298" w:rsidP="00326298">
      <w:pPr>
        <w:ind w:firstLine="709"/>
        <w:rPr>
          <w:sz w:val="24"/>
          <w:szCs w:val="24"/>
        </w:rPr>
      </w:pPr>
      <w:r w:rsidRPr="00D44FC0">
        <w:rPr>
          <w:sz w:val="24"/>
          <w:szCs w:val="24"/>
          <w:lang w:val="en-US"/>
        </w:rPr>
        <w:t xml:space="preserve">Crush injury results from prolonged or intense compression of tissues. </w:t>
      </w:r>
      <w:r w:rsidRPr="00D44FC0">
        <w:rPr>
          <w:sz w:val="24"/>
          <w:szCs w:val="24"/>
        </w:rPr>
        <w:t xml:space="preserve">It </w:t>
      </w:r>
      <w:proofErr w:type="spellStart"/>
      <w:r w:rsidRPr="00D44FC0">
        <w:rPr>
          <w:sz w:val="24"/>
          <w:szCs w:val="24"/>
        </w:rPr>
        <w:t>causes</w:t>
      </w:r>
      <w:proofErr w:type="spellEnd"/>
      <w:r w:rsidRPr="00D44FC0">
        <w:rPr>
          <w:sz w:val="24"/>
          <w:szCs w:val="24"/>
        </w:rPr>
        <w:t>:</w:t>
      </w:r>
    </w:p>
    <w:p w14:paraId="162AA315" w14:textId="77777777" w:rsidR="00326298" w:rsidRPr="00D44FC0" w:rsidRDefault="00326298" w:rsidP="00326298">
      <w:pPr>
        <w:numPr>
          <w:ilvl w:val="0"/>
          <w:numId w:val="727"/>
        </w:numPr>
        <w:rPr>
          <w:sz w:val="24"/>
          <w:szCs w:val="24"/>
        </w:rPr>
      </w:pPr>
      <w:proofErr w:type="spellStart"/>
      <w:r w:rsidRPr="00D44FC0">
        <w:rPr>
          <w:sz w:val="24"/>
          <w:szCs w:val="24"/>
        </w:rPr>
        <w:t>muscle</w:t>
      </w:r>
      <w:proofErr w:type="spellEnd"/>
      <w:r w:rsidRPr="00D44FC0">
        <w:rPr>
          <w:sz w:val="24"/>
          <w:szCs w:val="24"/>
        </w:rPr>
        <w:t xml:space="preserve"> </w:t>
      </w:r>
      <w:proofErr w:type="spellStart"/>
      <w:r w:rsidRPr="00D44FC0">
        <w:rPr>
          <w:sz w:val="24"/>
          <w:szCs w:val="24"/>
        </w:rPr>
        <w:t>necrosis</w:t>
      </w:r>
      <w:proofErr w:type="spellEnd"/>
    </w:p>
    <w:p w14:paraId="7CBF1678" w14:textId="77777777" w:rsidR="00326298" w:rsidRPr="00D44FC0" w:rsidRDefault="00326298" w:rsidP="00326298">
      <w:pPr>
        <w:numPr>
          <w:ilvl w:val="0"/>
          <w:numId w:val="727"/>
        </w:numPr>
        <w:rPr>
          <w:sz w:val="24"/>
          <w:szCs w:val="24"/>
        </w:rPr>
      </w:pPr>
      <w:proofErr w:type="spellStart"/>
      <w:r w:rsidRPr="00D44FC0">
        <w:rPr>
          <w:sz w:val="24"/>
          <w:szCs w:val="24"/>
        </w:rPr>
        <w:t>vascular</w:t>
      </w:r>
      <w:proofErr w:type="spellEnd"/>
      <w:r w:rsidRPr="00D44FC0">
        <w:rPr>
          <w:sz w:val="24"/>
          <w:szCs w:val="24"/>
        </w:rPr>
        <w:t xml:space="preserve"> </w:t>
      </w:r>
      <w:proofErr w:type="spellStart"/>
      <w:r w:rsidRPr="00D44FC0">
        <w:rPr>
          <w:sz w:val="24"/>
          <w:szCs w:val="24"/>
        </w:rPr>
        <w:t>injury</w:t>
      </w:r>
      <w:proofErr w:type="spellEnd"/>
    </w:p>
    <w:p w14:paraId="49CE027D" w14:textId="77777777" w:rsidR="00326298" w:rsidRPr="00D44FC0" w:rsidRDefault="00326298" w:rsidP="00326298">
      <w:pPr>
        <w:numPr>
          <w:ilvl w:val="0"/>
          <w:numId w:val="727"/>
        </w:numPr>
        <w:rPr>
          <w:sz w:val="24"/>
          <w:szCs w:val="24"/>
        </w:rPr>
      </w:pPr>
      <w:proofErr w:type="spellStart"/>
      <w:r w:rsidRPr="00D44FC0">
        <w:rPr>
          <w:sz w:val="24"/>
          <w:szCs w:val="24"/>
        </w:rPr>
        <w:t>edema</w:t>
      </w:r>
      <w:proofErr w:type="spellEnd"/>
    </w:p>
    <w:p w14:paraId="7F4249DA" w14:textId="77777777" w:rsidR="00326298" w:rsidRPr="00D44FC0" w:rsidRDefault="00326298" w:rsidP="00326298">
      <w:pPr>
        <w:numPr>
          <w:ilvl w:val="0"/>
          <w:numId w:val="727"/>
        </w:numPr>
        <w:rPr>
          <w:sz w:val="24"/>
          <w:szCs w:val="24"/>
        </w:rPr>
      </w:pPr>
      <w:proofErr w:type="spellStart"/>
      <w:r w:rsidRPr="00D44FC0">
        <w:rPr>
          <w:sz w:val="24"/>
          <w:szCs w:val="24"/>
        </w:rPr>
        <w:t>hemorrhage</w:t>
      </w:r>
      <w:proofErr w:type="spellEnd"/>
    </w:p>
    <w:p w14:paraId="2D18253C" w14:textId="77777777" w:rsidR="00326298" w:rsidRPr="00D44FC0" w:rsidRDefault="00326298" w:rsidP="00326298">
      <w:pPr>
        <w:numPr>
          <w:ilvl w:val="0"/>
          <w:numId w:val="727"/>
        </w:numPr>
        <w:rPr>
          <w:sz w:val="24"/>
          <w:szCs w:val="24"/>
        </w:rPr>
      </w:pPr>
      <w:proofErr w:type="spellStart"/>
      <w:r w:rsidRPr="00D44FC0">
        <w:rPr>
          <w:sz w:val="24"/>
          <w:szCs w:val="24"/>
        </w:rPr>
        <w:t>compartment</w:t>
      </w:r>
      <w:proofErr w:type="spellEnd"/>
      <w:r w:rsidRPr="00D44FC0">
        <w:rPr>
          <w:sz w:val="24"/>
          <w:szCs w:val="24"/>
        </w:rPr>
        <w:t xml:space="preserve"> </w:t>
      </w:r>
      <w:proofErr w:type="spellStart"/>
      <w:r w:rsidRPr="00D44FC0">
        <w:rPr>
          <w:sz w:val="24"/>
          <w:szCs w:val="24"/>
        </w:rPr>
        <w:t>syndrome</w:t>
      </w:r>
      <w:proofErr w:type="spellEnd"/>
    </w:p>
    <w:p w14:paraId="12593E26" w14:textId="77777777" w:rsidR="00326298" w:rsidRPr="00D44FC0" w:rsidRDefault="00326298" w:rsidP="00326298">
      <w:pPr>
        <w:numPr>
          <w:ilvl w:val="0"/>
          <w:numId w:val="727"/>
        </w:numPr>
        <w:rPr>
          <w:sz w:val="24"/>
          <w:szCs w:val="24"/>
          <w:lang w:val="en-US"/>
        </w:rPr>
      </w:pPr>
      <w:r w:rsidRPr="00D44FC0">
        <w:rPr>
          <w:sz w:val="24"/>
          <w:szCs w:val="24"/>
          <w:lang w:val="en-US"/>
        </w:rPr>
        <w:t>release of myoglobin into the circulation</w:t>
      </w:r>
    </w:p>
    <w:p w14:paraId="04B1F8FF" w14:textId="77777777" w:rsidR="00326298" w:rsidRPr="00D44FC0" w:rsidRDefault="00326298" w:rsidP="00326298">
      <w:pPr>
        <w:ind w:firstLine="709"/>
        <w:rPr>
          <w:sz w:val="24"/>
          <w:szCs w:val="24"/>
          <w:lang w:val="en-US"/>
        </w:rPr>
      </w:pPr>
      <w:r w:rsidRPr="00D44FC0">
        <w:rPr>
          <w:sz w:val="24"/>
          <w:szCs w:val="24"/>
          <w:lang w:val="en-US"/>
        </w:rPr>
        <w:t xml:space="preserve">Severe crush injury may lead to </w:t>
      </w:r>
      <w:r w:rsidRPr="00D44FC0">
        <w:rPr>
          <w:b/>
          <w:bCs/>
          <w:sz w:val="24"/>
          <w:szCs w:val="24"/>
          <w:lang w:val="en-US"/>
        </w:rPr>
        <w:t>rhabdomyolysis</w:t>
      </w:r>
      <w:r w:rsidRPr="00D44FC0">
        <w:rPr>
          <w:sz w:val="24"/>
          <w:szCs w:val="24"/>
          <w:lang w:val="en-US"/>
        </w:rPr>
        <w:t>, acute kidney injury, shock, hyperkalemia, and death.</w:t>
      </w:r>
    </w:p>
    <w:p w14:paraId="3AAA0329" w14:textId="77777777" w:rsidR="00326298" w:rsidRPr="00D44FC0" w:rsidRDefault="00326298" w:rsidP="00326298">
      <w:pPr>
        <w:ind w:firstLine="709"/>
        <w:rPr>
          <w:b/>
          <w:bCs/>
          <w:sz w:val="24"/>
          <w:szCs w:val="24"/>
          <w:lang w:val="en-US"/>
        </w:rPr>
      </w:pPr>
      <w:r w:rsidRPr="00D44FC0">
        <w:rPr>
          <w:b/>
          <w:bCs/>
          <w:sz w:val="24"/>
          <w:szCs w:val="24"/>
          <w:lang w:val="en-US"/>
        </w:rPr>
        <w:t>Fracture</w:t>
      </w:r>
    </w:p>
    <w:p w14:paraId="27482266" w14:textId="77777777" w:rsidR="00326298" w:rsidRPr="00D44FC0" w:rsidRDefault="00326298" w:rsidP="00326298">
      <w:pPr>
        <w:ind w:firstLine="709"/>
        <w:rPr>
          <w:sz w:val="24"/>
          <w:szCs w:val="24"/>
        </w:rPr>
      </w:pPr>
      <w:r w:rsidRPr="00D44FC0">
        <w:rPr>
          <w:sz w:val="24"/>
          <w:szCs w:val="24"/>
          <w:lang w:val="en-US"/>
        </w:rPr>
        <w:lastRenderedPageBreak/>
        <w:t xml:space="preserve">A fracture is a break in bone caused by trauma or, less commonly, underlying pathologic weakness. </w:t>
      </w:r>
      <w:proofErr w:type="spellStart"/>
      <w:r w:rsidRPr="00D44FC0">
        <w:rPr>
          <w:sz w:val="24"/>
          <w:szCs w:val="24"/>
        </w:rPr>
        <w:t>Fractures</w:t>
      </w:r>
      <w:proofErr w:type="spellEnd"/>
      <w:r w:rsidRPr="00D44FC0">
        <w:rPr>
          <w:sz w:val="24"/>
          <w:szCs w:val="24"/>
        </w:rPr>
        <w:t xml:space="preserve"> </w:t>
      </w:r>
      <w:proofErr w:type="spellStart"/>
      <w:r w:rsidRPr="00D44FC0">
        <w:rPr>
          <w:sz w:val="24"/>
          <w:szCs w:val="24"/>
        </w:rPr>
        <w:t>may</w:t>
      </w:r>
      <w:proofErr w:type="spellEnd"/>
      <w:r w:rsidRPr="00D44FC0">
        <w:rPr>
          <w:sz w:val="24"/>
          <w:szCs w:val="24"/>
        </w:rPr>
        <w:t xml:space="preserve"> </w:t>
      </w:r>
      <w:proofErr w:type="spellStart"/>
      <w:r w:rsidRPr="00D44FC0">
        <w:rPr>
          <w:sz w:val="24"/>
          <w:szCs w:val="24"/>
        </w:rPr>
        <w:t>be</w:t>
      </w:r>
      <w:proofErr w:type="spellEnd"/>
      <w:r w:rsidRPr="00D44FC0">
        <w:rPr>
          <w:sz w:val="24"/>
          <w:szCs w:val="24"/>
        </w:rPr>
        <w:t>:</w:t>
      </w:r>
    </w:p>
    <w:p w14:paraId="155C691E" w14:textId="77777777" w:rsidR="00326298" w:rsidRPr="00D44FC0" w:rsidRDefault="00326298" w:rsidP="00326298">
      <w:pPr>
        <w:numPr>
          <w:ilvl w:val="0"/>
          <w:numId w:val="728"/>
        </w:numPr>
        <w:rPr>
          <w:sz w:val="24"/>
          <w:szCs w:val="24"/>
        </w:rPr>
      </w:pPr>
      <w:proofErr w:type="spellStart"/>
      <w:r w:rsidRPr="00D44FC0">
        <w:rPr>
          <w:sz w:val="24"/>
          <w:szCs w:val="24"/>
        </w:rPr>
        <w:t>closed</w:t>
      </w:r>
      <w:proofErr w:type="spellEnd"/>
    </w:p>
    <w:p w14:paraId="15395102" w14:textId="77777777" w:rsidR="00326298" w:rsidRPr="00D44FC0" w:rsidRDefault="00326298" w:rsidP="00326298">
      <w:pPr>
        <w:numPr>
          <w:ilvl w:val="0"/>
          <w:numId w:val="728"/>
        </w:numPr>
        <w:rPr>
          <w:sz w:val="24"/>
          <w:szCs w:val="24"/>
        </w:rPr>
      </w:pPr>
      <w:proofErr w:type="spellStart"/>
      <w:r w:rsidRPr="00D44FC0">
        <w:rPr>
          <w:sz w:val="24"/>
          <w:szCs w:val="24"/>
        </w:rPr>
        <w:t>open</w:t>
      </w:r>
      <w:proofErr w:type="spellEnd"/>
    </w:p>
    <w:p w14:paraId="52E57A8A" w14:textId="77777777" w:rsidR="00326298" w:rsidRPr="00D44FC0" w:rsidRDefault="00326298" w:rsidP="00326298">
      <w:pPr>
        <w:numPr>
          <w:ilvl w:val="0"/>
          <w:numId w:val="728"/>
        </w:numPr>
        <w:rPr>
          <w:sz w:val="24"/>
          <w:szCs w:val="24"/>
        </w:rPr>
      </w:pPr>
      <w:proofErr w:type="spellStart"/>
      <w:r w:rsidRPr="00D44FC0">
        <w:rPr>
          <w:sz w:val="24"/>
          <w:szCs w:val="24"/>
        </w:rPr>
        <w:t>comminuted</w:t>
      </w:r>
      <w:proofErr w:type="spellEnd"/>
    </w:p>
    <w:p w14:paraId="489ADE8B" w14:textId="77777777" w:rsidR="00326298" w:rsidRPr="00D44FC0" w:rsidRDefault="00326298" w:rsidP="00326298">
      <w:pPr>
        <w:numPr>
          <w:ilvl w:val="0"/>
          <w:numId w:val="728"/>
        </w:numPr>
        <w:rPr>
          <w:sz w:val="24"/>
          <w:szCs w:val="24"/>
        </w:rPr>
      </w:pPr>
      <w:proofErr w:type="spellStart"/>
      <w:r w:rsidRPr="00D44FC0">
        <w:rPr>
          <w:sz w:val="24"/>
          <w:szCs w:val="24"/>
        </w:rPr>
        <w:t>displaced</w:t>
      </w:r>
      <w:proofErr w:type="spellEnd"/>
    </w:p>
    <w:p w14:paraId="78584F3D" w14:textId="77777777" w:rsidR="00326298" w:rsidRPr="00D44FC0" w:rsidRDefault="00326298" w:rsidP="00326298">
      <w:pPr>
        <w:numPr>
          <w:ilvl w:val="0"/>
          <w:numId w:val="728"/>
        </w:numPr>
        <w:rPr>
          <w:sz w:val="24"/>
          <w:szCs w:val="24"/>
        </w:rPr>
      </w:pPr>
      <w:proofErr w:type="spellStart"/>
      <w:r w:rsidRPr="00D44FC0">
        <w:rPr>
          <w:sz w:val="24"/>
          <w:szCs w:val="24"/>
        </w:rPr>
        <w:t>impacted</w:t>
      </w:r>
      <w:proofErr w:type="spellEnd"/>
    </w:p>
    <w:p w14:paraId="6EE4C1B5" w14:textId="77777777" w:rsidR="00326298" w:rsidRPr="00D44FC0" w:rsidRDefault="00326298" w:rsidP="00326298">
      <w:pPr>
        <w:numPr>
          <w:ilvl w:val="0"/>
          <w:numId w:val="728"/>
        </w:numPr>
        <w:rPr>
          <w:sz w:val="24"/>
          <w:szCs w:val="24"/>
        </w:rPr>
      </w:pPr>
      <w:proofErr w:type="spellStart"/>
      <w:r w:rsidRPr="00D44FC0">
        <w:rPr>
          <w:sz w:val="24"/>
          <w:szCs w:val="24"/>
        </w:rPr>
        <w:t>pathological</w:t>
      </w:r>
      <w:proofErr w:type="spellEnd"/>
    </w:p>
    <w:p w14:paraId="58E821FB" w14:textId="77777777" w:rsidR="00326298" w:rsidRPr="00D44FC0" w:rsidRDefault="00326298" w:rsidP="00326298">
      <w:pPr>
        <w:ind w:firstLine="709"/>
        <w:rPr>
          <w:sz w:val="24"/>
          <w:szCs w:val="24"/>
          <w:lang w:val="en-US"/>
        </w:rPr>
      </w:pPr>
      <w:r w:rsidRPr="00D44FC0">
        <w:rPr>
          <w:sz w:val="24"/>
          <w:szCs w:val="24"/>
          <w:lang w:val="en-US"/>
        </w:rPr>
        <w:t>Fractures cause pain, hemorrhage, inflammation, and later repair through callus formation and bone remodeling.</w:t>
      </w:r>
    </w:p>
    <w:p w14:paraId="5C6C834E" w14:textId="77777777" w:rsidR="00326298" w:rsidRPr="00D44FC0" w:rsidRDefault="00326298" w:rsidP="00326298">
      <w:pPr>
        <w:ind w:firstLine="709"/>
        <w:rPr>
          <w:sz w:val="24"/>
          <w:szCs w:val="24"/>
          <w:lang w:val="en-US"/>
        </w:rPr>
      </w:pPr>
    </w:p>
    <w:p w14:paraId="49F64178" w14:textId="77777777" w:rsidR="00326298" w:rsidRPr="00D44FC0" w:rsidRDefault="00326298" w:rsidP="00326298">
      <w:pPr>
        <w:ind w:firstLine="709"/>
        <w:rPr>
          <w:b/>
          <w:bCs/>
          <w:sz w:val="24"/>
          <w:szCs w:val="24"/>
          <w:lang w:val="en-US"/>
        </w:rPr>
      </w:pPr>
      <w:r w:rsidRPr="00D44FC0">
        <w:rPr>
          <w:b/>
          <w:bCs/>
          <w:sz w:val="24"/>
          <w:szCs w:val="24"/>
          <w:lang w:val="en-US"/>
        </w:rPr>
        <w:t>Pathogenesis of mechanical trauma</w:t>
      </w:r>
    </w:p>
    <w:p w14:paraId="073A7549" w14:textId="77777777" w:rsidR="00326298" w:rsidRPr="00D44FC0" w:rsidRDefault="00326298" w:rsidP="00326298">
      <w:pPr>
        <w:ind w:firstLine="709"/>
        <w:rPr>
          <w:sz w:val="24"/>
          <w:szCs w:val="24"/>
          <w:lang w:val="en-US"/>
        </w:rPr>
      </w:pPr>
      <w:r w:rsidRPr="00D44FC0">
        <w:rPr>
          <w:sz w:val="24"/>
          <w:szCs w:val="24"/>
          <w:lang w:val="en-US"/>
        </w:rPr>
        <w:t>Mechanical force disrupts cells and extracellular matrix directly. Blood vessels rupture, producing hemorrhage and hematoma formation. Damaged cells release intracellular contents, which trigger inflammation. Endothelial injury may lead to thrombosis. Severe tissue destruction may cause ischemia in adjacent tissues because of swelling and vascular compression.</w:t>
      </w:r>
    </w:p>
    <w:p w14:paraId="68B21914" w14:textId="77777777" w:rsidR="00326298" w:rsidRPr="00D44FC0" w:rsidRDefault="00326298" w:rsidP="00326298">
      <w:pPr>
        <w:ind w:firstLine="709"/>
        <w:rPr>
          <w:sz w:val="24"/>
          <w:szCs w:val="24"/>
          <w:lang w:val="en-US"/>
        </w:rPr>
      </w:pPr>
      <w:r w:rsidRPr="00D44FC0">
        <w:rPr>
          <w:sz w:val="24"/>
          <w:szCs w:val="24"/>
          <w:lang w:val="en-US"/>
        </w:rPr>
        <w:t>In internal organs, blunt trauma may cause:</w:t>
      </w:r>
    </w:p>
    <w:p w14:paraId="137910E0" w14:textId="77777777" w:rsidR="00326298" w:rsidRPr="00D44FC0" w:rsidRDefault="00326298" w:rsidP="00326298">
      <w:pPr>
        <w:numPr>
          <w:ilvl w:val="0"/>
          <w:numId w:val="729"/>
        </w:numPr>
        <w:rPr>
          <w:sz w:val="24"/>
          <w:szCs w:val="24"/>
        </w:rPr>
      </w:pPr>
      <w:proofErr w:type="spellStart"/>
      <w:r w:rsidRPr="00D44FC0">
        <w:rPr>
          <w:sz w:val="24"/>
          <w:szCs w:val="24"/>
        </w:rPr>
        <w:t>laceration</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liver</w:t>
      </w:r>
      <w:proofErr w:type="spellEnd"/>
      <w:r w:rsidRPr="00D44FC0">
        <w:rPr>
          <w:sz w:val="24"/>
          <w:szCs w:val="24"/>
        </w:rPr>
        <w:t xml:space="preserve"> </w:t>
      </w:r>
      <w:proofErr w:type="spellStart"/>
      <w:r w:rsidRPr="00D44FC0">
        <w:rPr>
          <w:sz w:val="24"/>
          <w:szCs w:val="24"/>
        </w:rPr>
        <w:t>or</w:t>
      </w:r>
      <w:proofErr w:type="spellEnd"/>
      <w:r w:rsidRPr="00D44FC0">
        <w:rPr>
          <w:sz w:val="24"/>
          <w:szCs w:val="24"/>
        </w:rPr>
        <w:t xml:space="preserve"> </w:t>
      </w:r>
      <w:proofErr w:type="spellStart"/>
      <w:r w:rsidRPr="00D44FC0">
        <w:rPr>
          <w:sz w:val="24"/>
          <w:szCs w:val="24"/>
        </w:rPr>
        <w:t>spleen</w:t>
      </w:r>
      <w:proofErr w:type="spellEnd"/>
    </w:p>
    <w:p w14:paraId="2689177A" w14:textId="77777777" w:rsidR="00326298" w:rsidRPr="00D44FC0" w:rsidRDefault="00326298" w:rsidP="00326298">
      <w:pPr>
        <w:numPr>
          <w:ilvl w:val="0"/>
          <w:numId w:val="729"/>
        </w:numPr>
        <w:rPr>
          <w:sz w:val="24"/>
          <w:szCs w:val="24"/>
        </w:rPr>
      </w:pPr>
      <w:proofErr w:type="spellStart"/>
      <w:r w:rsidRPr="00D44FC0">
        <w:rPr>
          <w:sz w:val="24"/>
          <w:szCs w:val="24"/>
        </w:rPr>
        <w:t>pulmonary</w:t>
      </w:r>
      <w:proofErr w:type="spellEnd"/>
      <w:r w:rsidRPr="00D44FC0">
        <w:rPr>
          <w:sz w:val="24"/>
          <w:szCs w:val="24"/>
        </w:rPr>
        <w:t xml:space="preserve"> </w:t>
      </w:r>
      <w:proofErr w:type="spellStart"/>
      <w:r w:rsidRPr="00D44FC0">
        <w:rPr>
          <w:sz w:val="24"/>
          <w:szCs w:val="24"/>
        </w:rPr>
        <w:t>contusion</w:t>
      </w:r>
      <w:proofErr w:type="spellEnd"/>
    </w:p>
    <w:p w14:paraId="74565C56" w14:textId="77777777" w:rsidR="00326298" w:rsidRPr="00D44FC0" w:rsidRDefault="00326298" w:rsidP="00326298">
      <w:pPr>
        <w:numPr>
          <w:ilvl w:val="0"/>
          <w:numId w:val="729"/>
        </w:numPr>
        <w:rPr>
          <w:sz w:val="24"/>
          <w:szCs w:val="24"/>
        </w:rPr>
      </w:pPr>
      <w:proofErr w:type="spellStart"/>
      <w:r w:rsidRPr="00D44FC0">
        <w:rPr>
          <w:sz w:val="24"/>
          <w:szCs w:val="24"/>
        </w:rPr>
        <w:t>myocardial</w:t>
      </w:r>
      <w:proofErr w:type="spellEnd"/>
      <w:r w:rsidRPr="00D44FC0">
        <w:rPr>
          <w:sz w:val="24"/>
          <w:szCs w:val="24"/>
        </w:rPr>
        <w:t xml:space="preserve"> </w:t>
      </w:r>
      <w:proofErr w:type="spellStart"/>
      <w:r w:rsidRPr="00D44FC0">
        <w:rPr>
          <w:sz w:val="24"/>
          <w:szCs w:val="24"/>
        </w:rPr>
        <w:t>contusion</w:t>
      </w:r>
      <w:proofErr w:type="spellEnd"/>
    </w:p>
    <w:p w14:paraId="30215836" w14:textId="77777777" w:rsidR="00326298" w:rsidRPr="00D44FC0" w:rsidRDefault="00326298" w:rsidP="00326298">
      <w:pPr>
        <w:numPr>
          <w:ilvl w:val="0"/>
          <w:numId w:val="729"/>
        </w:numPr>
        <w:rPr>
          <w:sz w:val="24"/>
          <w:szCs w:val="24"/>
        </w:rPr>
      </w:pPr>
      <w:proofErr w:type="spellStart"/>
      <w:r w:rsidRPr="00D44FC0">
        <w:rPr>
          <w:sz w:val="24"/>
          <w:szCs w:val="24"/>
        </w:rPr>
        <w:t>cerebral</w:t>
      </w:r>
      <w:proofErr w:type="spellEnd"/>
      <w:r w:rsidRPr="00D44FC0">
        <w:rPr>
          <w:sz w:val="24"/>
          <w:szCs w:val="24"/>
        </w:rPr>
        <w:t xml:space="preserve"> </w:t>
      </w:r>
      <w:proofErr w:type="spellStart"/>
      <w:r w:rsidRPr="00D44FC0">
        <w:rPr>
          <w:sz w:val="24"/>
          <w:szCs w:val="24"/>
        </w:rPr>
        <w:t>hemorrhage</w:t>
      </w:r>
      <w:proofErr w:type="spellEnd"/>
    </w:p>
    <w:p w14:paraId="0A41EAF5" w14:textId="77777777" w:rsidR="00326298" w:rsidRPr="00D44FC0" w:rsidRDefault="00326298" w:rsidP="00326298">
      <w:pPr>
        <w:numPr>
          <w:ilvl w:val="0"/>
          <w:numId w:val="729"/>
        </w:numPr>
        <w:rPr>
          <w:sz w:val="24"/>
          <w:szCs w:val="24"/>
        </w:rPr>
      </w:pPr>
      <w:proofErr w:type="spellStart"/>
      <w:r w:rsidRPr="00D44FC0">
        <w:rPr>
          <w:sz w:val="24"/>
          <w:szCs w:val="24"/>
        </w:rPr>
        <w:t>bowel</w:t>
      </w:r>
      <w:proofErr w:type="spellEnd"/>
      <w:r w:rsidRPr="00D44FC0">
        <w:rPr>
          <w:sz w:val="24"/>
          <w:szCs w:val="24"/>
        </w:rPr>
        <w:t xml:space="preserve"> </w:t>
      </w:r>
      <w:proofErr w:type="spellStart"/>
      <w:r w:rsidRPr="00D44FC0">
        <w:rPr>
          <w:sz w:val="24"/>
          <w:szCs w:val="24"/>
        </w:rPr>
        <w:t>perforation</w:t>
      </w:r>
      <w:proofErr w:type="spellEnd"/>
    </w:p>
    <w:p w14:paraId="1DDF7C97" w14:textId="77777777" w:rsidR="00326298" w:rsidRPr="00D44FC0" w:rsidRDefault="00326298" w:rsidP="00326298">
      <w:pPr>
        <w:numPr>
          <w:ilvl w:val="0"/>
          <w:numId w:val="729"/>
        </w:numPr>
        <w:rPr>
          <w:sz w:val="24"/>
          <w:szCs w:val="24"/>
        </w:rPr>
      </w:pPr>
      <w:proofErr w:type="spellStart"/>
      <w:r w:rsidRPr="00D44FC0">
        <w:rPr>
          <w:sz w:val="24"/>
          <w:szCs w:val="24"/>
        </w:rPr>
        <w:t>rupture</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major</w:t>
      </w:r>
      <w:proofErr w:type="spellEnd"/>
      <w:r w:rsidRPr="00D44FC0">
        <w:rPr>
          <w:sz w:val="24"/>
          <w:szCs w:val="24"/>
        </w:rPr>
        <w:t xml:space="preserve"> </w:t>
      </w:r>
      <w:proofErr w:type="spellStart"/>
      <w:r w:rsidRPr="00D44FC0">
        <w:rPr>
          <w:sz w:val="24"/>
          <w:szCs w:val="24"/>
        </w:rPr>
        <w:t>vessels</w:t>
      </w:r>
      <w:proofErr w:type="spellEnd"/>
    </w:p>
    <w:p w14:paraId="21BB808D" w14:textId="77777777" w:rsidR="00326298" w:rsidRPr="00D44FC0" w:rsidRDefault="00326298" w:rsidP="00326298">
      <w:pPr>
        <w:ind w:firstLine="709"/>
        <w:rPr>
          <w:sz w:val="24"/>
          <w:szCs w:val="24"/>
          <w:lang w:val="en-US"/>
        </w:rPr>
      </w:pPr>
      <w:r w:rsidRPr="00D44FC0">
        <w:rPr>
          <w:sz w:val="24"/>
          <w:szCs w:val="24"/>
          <w:lang w:val="en-US"/>
        </w:rPr>
        <w:t>Thus, local mechanical injury may produce fatal internal bleeding or organ failure.</w:t>
      </w:r>
    </w:p>
    <w:p w14:paraId="313F76F1" w14:textId="77777777" w:rsidR="00326298" w:rsidRPr="00D44FC0" w:rsidRDefault="00326298" w:rsidP="00326298">
      <w:pPr>
        <w:ind w:firstLine="709"/>
        <w:rPr>
          <w:sz w:val="24"/>
          <w:szCs w:val="24"/>
          <w:lang w:val="en-US"/>
        </w:rPr>
      </w:pPr>
    </w:p>
    <w:p w14:paraId="6AC2CD98" w14:textId="77777777" w:rsidR="00326298" w:rsidRPr="00D44FC0" w:rsidRDefault="00326298" w:rsidP="00326298">
      <w:pPr>
        <w:ind w:firstLine="709"/>
        <w:rPr>
          <w:b/>
          <w:bCs/>
          <w:sz w:val="24"/>
          <w:szCs w:val="24"/>
          <w:lang w:val="en-US"/>
        </w:rPr>
      </w:pPr>
      <w:r w:rsidRPr="00D44FC0">
        <w:rPr>
          <w:b/>
          <w:bCs/>
          <w:sz w:val="24"/>
          <w:szCs w:val="24"/>
          <w:lang w:val="en-US"/>
        </w:rPr>
        <w:t>Systemic consequences of major trauma</w:t>
      </w:r>
    </w:p>
    <w:p w14:paraId="4E563C73" w14:textId="77777777" w:rsidR="00326298" w:rsidRPr="00D44FC0" w:rsidRDefault="00326298" w:rsidP="00326298">
      <w:pPr>
        <w:ind w:firstLine="709"/>
        <w:rPr>
          <w:sz w:val="24"/>
          <w:szCs w:val="24"/>
          <w:lang w:val="en-US"/>
        </w:rPr>
      </w:pPr>
      <w:r w:rsidRPr="00D44FC0">
        <w:rPr>
          <w:sz w:val="24"/>
          <w:szCs w:val="24"/>
          <w:lang w:val="en-US"/>
        </w:rPr>
        <w:t>Severe trauma can lead to:</w:t>
      </w:r>
    </w:p>
    <w:p w14:paraId="5D59E7C2" w14:textId="77777777" w:rsidR="00326298" w:rsidRPr="00D44FC0" w:rsidRDefault="00326298" w:rsidP="00326298">
      <w:pPr>
        <w:numPr>
          <w:ilvl w:val="0"/>
          <w:numId w:val="730"/>
        </w:numPr>
        <w:rPr>
          <w:sz w:val="24"/>
          <w:szCs w:val="24"/>
          <w:lang w:val="en-US"/>
        </w:rPr>
      </w:pPr>
      <w:r w:rsidRPr="00D44FC0">
        <w:rPr>
          <w:sz w:val="24"/>
          <w:szCs w:val="24"/>
          <w:lang w:val="en-US"/>
        </w:rPr>
        <w:t>hypovolemic shock due to blood loss</w:t>
      </w:r>
    </w:p>
    <w:p w14:paraId="5D1CF177" w14:textId="77777777" w:rsidR="00326298" w:rsidRPr="00D44FC0" w:rsidRDefault="00326298" w:rsidP="00326298">
      <w:pPr>
        <w:numPr>
          <w:ilvl w:val="0"/>
          <w:numId w:val="730"/>
        </w:numPr>
        <w:rPr>
          <w:sz w:val="24"/>
          <w:szCs w:val="24"/>
        </w:rPr>
      </w:pPr>
      <w:proofErr w:type="spellStart"/>
      <w:r w:rsidRPr="00D44FC0">
        <w:rPr>
          <w:sz w:val="24"/>
          <w:szCs w:val="24"/>
        </w:rPr>
        <w:t>traumatic</w:t>
      </w:r>
      <w:proofErr w:type="spellEnd"/>
      <w:r w:rsidRPr="00D44FC0">
        <w:rPr>
          <w:sz w:val="24"/>
          <w:szCs w:val="24"/>
        </w:rPr>
        <w:t xml:space="preserve"> </w:t>
      </w:r>
      <w:proofErr w:type="spellStart"/>
      <w:r w:rsidRPr="00D44FC0">
        <w:rPr>
          <w:sz w:val="24"/>
          <w:szCs w:val="24"/>
        </w:rPr>
        <w:t>shock</w:t>
      </w:r>
      <w:proofErr w:type="spellEnd"/>
    </w:p>
    <w:p w14:paraId="3A6842F7" w14:textId="77777777" w:rsidR="00326298" w:rsidRPr="00D44FC0" w:rsidRDefault="00326298" w:rsidP="00326298">
      <w:pPr>
        <w:numPr>
          <w:ilvl w:val="0"/>
          <w:numId w:val="730"/>
        </w:numPr>
        <w:rPr>
          <w:sz w:val="24"/>
          <w:szCs w:val="24"/>
        </w:rPr>
      </w:pPr>
      <w:proofErr w:type="spellStart"/>
      <w:r w:rsidRPr="00D44FC0">
        <w:rPr>
          <w:sz w:val="24"/>
          <w:szCs w:val="24"/>
        </w:rPr>
        <w:t>disseminated</w:t>
      </w:r>
      <w:proofErr w:type="spellEnd"/>
      <w:r w:rsidRPr="00D44FC0">
        <w:rPr>
          <w:sz w:val="24"/>
          <w:szCs w:val="24"/>
        </w:rPr>
        <w:t xml:space="preserve"> </w:t>
      </w:r>
      <w:proofErr w:type="spellStart"/>
      <w:r w:rsidRPr="00D44FC0">
        <w:rPr>
          <w:sz w:val="24"/>
          <w:szCs w:val="24"/>
        </w:rPr>
        <w:t>intravascular</w:t>
      </w:r>
      <w:proofErr w:type="spellEnd"/>
      <w:r w:rsidRPr="00D44FC0">
        <w:rPr>
          <w:sz w:val="24"/>
          <w:szCs w:val="24"/>
        </w:rPr>
        <w:t xml:space="preserve"> </w:t>
      </w:r>
      <w:proofErr w:type="spellStart"/>
      <w:r w:rsidRPr="00D44FC0">
        <w:rPr>
          <w:sz w:val="24"/>
          <w:szCs w:val="24"/>
        </w:rPr>
        <w:t>coagulation</w:t>
      </w:r>
      <w:proofErr w:type="spellEnd"/>
    </w:p>
    <w:p w14:paraId="4CDDC450" w14:textId="77777777" w:rsidR="00326298" w:rsidRPr="00D44FC0" w:rsidRDefault="00326298" w:rsidP="00326298">
      <w:pPr>
        <w:numPr>
          <w:ilvl w:val="0"/>
          <w:numId w:val="730"/>
        </w:numPr>
        <w:rPr>
          <w:sz w:val="24"/>
          <w:szCs w:val="24"/>
          <w:lang w:val="en-US"/>
        </w:rPr>
      </w:pPr>
      <w:r w:rsidRPr="00D44FC0">
        <w:rPr>
          <w:sz w:val="24"/>
          <w:szCs w:val="24"/>
          <w:lang w:val="en-US"/>
        </w:rPr>
        <w:t>fat embolism after long bone fracture</w:t>
      </w:r>
    </w:p>
    <w:p w14:paraId="72C10EF2" w14:textId="77777777" w:rsidR="00326298" w:rsidRPr="00D44FC0" w:rsidRDefault="00326298" w:rsidP="00326298">
      <w:pPr>
        <w:numPr>
          <w:ilvl w:val="0"/>
          <w:numId w:val="730"/>
        </w:numPr>
        <w:rPr>
          <w:sz w:val="24"/>
          <w:szCs w:val="24"/>
        </w:rPr>
      </w:pPr>
      <w:proofErr w:type="spellStart"/>
      <w:r w:rsidRPr="00D44FC0">
        <w:rPr>
          <w:sz w:val="24"/>
          <w:szCs w:val="24"/>
        </w:rPr>
        <w:t>rhabdomyolysis</w:t>
      </w:r>
      <w:proofErr w:type="spellEnd"/>
      <w:r w:rsidRPr="00D44FC0">
        <w:rPr>
          <w:sz w:val="24"/>
          <w:szCs w:val="24"/>
        </w:rPr>
        <w:t xml:space="preserve"> </w:t>
      </w:r>
      <w:proofErr w:type="spellStart"/>
      <w:r w:rsidRPr="00D44FC0">
        <w:rPr>
          <w:sz w:val="24"/>
          <w:szCs w:val="24"/>
        </w:rPr>
        <w:t>and</w:t>
      </w:r>
      <w:proofErr w:type="spellEnd"/>
      <w:r w:rsidRPr="00D44FC0">
        <w:rPr>
          <w:sz w:val="24"/>
          <w:szCs w:val="24"/>
        </w:rPr>
        <w:t xml:space="preserve"> </w:t>
      </w:r>
      <w:proofErr w:type="spellStart"/>
      <w:r w:rsidRPr="00D44FC0">
        <w:rPr>
          <w:sz w:val="24"/>
          <w:szCs w:val="24"/>
        </w:rPr>
        <w:t>myoglobinuria</w:t>
      </w:r>
      <w:proofErr w:type="spellEnd"/>
    </w:p>
    <w:p w14:paraId="73674A9A" w14:textId="77777777" w:rsidR="00326298" w:rsidRPr="00D44FC0" w:rsidRDefault="00326298" w:rsidP="00326298">
      <w:pPr>
        <w:numPr>
          <w:ilvl w:val="0"/>
          <w:numId w:val="730"/>
        </w:numPr>
        <w:rPr>
          <w:sz w:val="24"/>
          <w:szCs w:val="24"/>
        </w:rPr>
      </w:pPr>
      <w:proofErr w:type="spellStart"/>
      <w:r w:rsidRPr="00D44FC0">
        <w:rPr>
          <w:sz w:val="24"/>
          <w:szCs w:val="24"/>
        </w:rPr>
        <w:t>acute</w:t>
      </w:r>
      <w:proofErr w:type="spellEnd"/>
      <w:r w:rsidRPr="00D44FC0">
        <w:rPr>
          <w:sz w:val="24"/>
          <w:szCs w:val="24"/>
        </w:rPr>
        <w:t xml:space="preserve"> </w:t>
      </w:r>
      <w:proofErr w:type="spellStart"/>
      <w:r w:rsidRPr="00D44FC0">
        <w:rPr>
          <w:sz w:val="24"/>
          <w:szCs w:val="24"/>
        </w:rPr>
        <w:t>respiratory</w:t>
      </w:r>
      <w:proofErr w:type="spellEnd"/>
      <w:r w:rsidRPr="00D44FC0">
        <w:rPr>
          <w:sz w:val="24"/>
          <w:szCs w:val="24"/>
        </w:rPr>
        <w:t xml:space="preserve"> </w:t>
      </w:r>
      <w:proofErr w:type="spellStart"/>
      <w:r w:rsidRPr="00D44FC0">
        <w:rPr>
          <w:sz w:val="24"/>
          <w:szCs w:val="24"/>
        </w:rPr>
        <w:t>distress</w:t>
      </w:r>
      <w:proofErr w:type="spellEnd"/>
      <w:r w:rsidRPr="00D44FC0">
        <w:rPr>
          <w:sz w:val="24"/>
          <w:szCs w:val="24"/>
        </w:rPr>
        <w:t xml:space="preserve"> </w:t>
      </w:r>
      <w:proofErr w:type="spellStart"/>
      <w:r w:rsidRPr="00D44FC0">
        <w:rPr>
          <w:sz w:val="24"/>
          <w:szCs w:val="24"/>
        </w:rPr>
        <w:t>syndrome</w:t>
      </w:r>
      <w:proofErr w:type="spellEnd"/>
    </w:p>
    <w:p w14:paraId="5CA5FD57" w14:textId="77777777" w:rsidR="00326298" w:rsidRPr="00D44FC0" w:rsidRDefault="00326298" w:rsidP="00326298">
      <w:pPr>
        <w:numPr>
          <w:ilvl w:val="0"/>
          <w:numId w:val="730"/>
        </w:numPr>
        <w:rPr>
          <w:sz w:val="24"/>
          <w:szCs w:val="24"/>
        </w:rPr>
      </w:pPr>
      <w:proofErr w:type="spellStart"/>
      <w:r w:rsidRPr="00D44FC0">
        <w:rPr>
          <w:sz w:val="24"/>
          <w:szCs w:val="24"/>
        </w:rPr>
        <w:t>infection</w:t>
      </w:r>
      <w:proofErr w:type="spellEnd"/>
      <w:r w:rsidRPr="00D44FC0">
        <w:rPr>
          <w:sz w:val="24"/>
          <w:szCs w:val="24"/>
        </w:rPr>
        <w:t xml:space="preserve"> </w:t>
      </w:r>
      <w:proofErr w:type="spellStart"/>
      <w:r w:rsidRPr="00D44FC0">
        <w:rPr>
          <w:sz w:val="24"/>
          <w:szCs w:val="24"/>
        </w:rPr>
        <w:t>and</w:t>
      </w:r>
      <w:proofErr w:type="spellEnd"/>
      <w:r w:rsidRPr="00D44FC0">
        <w:rPr>
          <w:sz w:val="24"/>
          <w:szCs w:val="24"/>
        </w:rPr>
        <w:t xml:space="preserve"> </w:t>
      </w:r>
      <w:proofErr w:type="spellStart"/>
      <w:r w:rsidRPr="00D44FC0">
        <w:rPr>
          <w:sz w:val="24"/>
          <w:szCs w:val="24"/>
        </w:rPr>
        <w:t>sepsis</w:t>
      </w:r>
      <w:proofErr w:type="spellEnd"/>
    </w:p>
    <w:p w14:paraId="66F4D522" w14:textId="77777777" w:rsidR="00326298" w:rsidRPr="00D44FC0" w:rsidRDefault="00326298" w:rsidP="00326298">
      <w:pPr>
        <w:numPr>
          <w:ilvl w:val="0"/>
          <w:numId w:val="730"/>
        </w:numPr>
        <w:rPr>
          <w:sz w:val="24"/>
          <w:szCs w:val="24"/>
        </w:rPr>
      </w:pPr>
      <w:proofErr w:type="spellStart"/>
      <w:r w:rsidRPr="00D44FC0">
        <w:rPr>
          <w:sz w:val="24"/>
          <w:szCs w:val="24"/>
        </w:rPr>
        <w:t>multiorgan</w:t>
      </w:r>
      <w:proofErr w:type="spellEnd"/>
      <w:r w:rsidRPr="00D44FC0">
        <w:rPr>
          <w:sz w:val="24"/>
          <w:szCs w:val="24"/>
        </w:rPr>
        <w:t xml:space="preserve"> </w:t>
      </w:r>
      <w:proofErr w:type="spellStart"/>
      <w:r w:rsidRPr="00D44FC0">
        <w:rPr>
          <w:sz w:val="24"/>
          <w:szCs w:val="24"/>
        </w:rPr>
        <w:t>dysfunction</w:t>
      </w:r>
      <w:proofErr w:type="spellEnd"/>
    </w:p>
    <w:p w14:paraId="59A17415" w14:textId="77777777" w:rsidR="00326298" w:rsidRPr="00D44FC0" w:rsidRDefault="00326298" w:rsidP="00326298">
      <w:pPr>
        <w:ind w:firstLine="709"/>
        <w:rPr>
          <w:sz w:val="24"/>
          <w:szCs w:val="24"/>
          <w:lang w:val="en-US"/>
        </w:rPr>
      </w:pPr>
      <w:r w:rsidRPr="00D44FC0">
        <w:rPr>
          <w:sz w:val="24"/>
          <w:szCs w:val="24"/>
          <w:lang w:val="en-US"/>
        </w:rPr>
        <w:t>The clinical importance of trauma therefore depends not only on the local lesion but also on systemic physiologic collapse.</w:t>
      </w:r>
    </w:p>
    <w:p w14:paraId="21EF37B3" w14:textId="77777777" w:rsidR="00326298" w:rsidRPr="00D44FC0" w:rsidRDefault="00326298" w:rsidP="00326298">
      <w:pPr>
        <w:ind w:firstLine="709"/>
        <w:rPr>
          <w:sz w:val="24"/>
          <w:szCs w:val="24"/>
          <w:lang w:val="en-US"/>
        </w:rPr>
      </w:pPr>
    </w:p>
    <w:p w14:paraId="7138A158" w14:textId="77777777" w:rsidR="00326298" w:rsidRPr="00D44FC0" w:rsidRDefault="00326298" w:rsidP="00326298">
      <w:pPr>
        <w:ind w:firstLine="709"/>
        <w:rPr>
          <w:b/>
          <w:bCs/>
          <w:sz w:val="24"/>
          <w:szCs w:val="24"/>
          <w:lang w:val="en-US"/>
        </w:rPr>
      </w:pPr>
      <w:r w:rsidRPr="00D44FC0">
        <w:rPr>
          <w:b/>
          <w:bCs/>
          <w:sz w:val="24"/>
          <w:szCs w:val="24"/>
          <w:lang w:val="en-US"/>
        </w:rPr>
        <w:t>THERMAL INJURY CAUSED BY HEAT</w:t>
      </w:r>
    </w:p>
    <w:p w14:paraId="2492AC93" w14:textId="77777777" w:rsidR="00326298" w:rsidRPr="00D44FC0" w:rsidRDefault="00326298" w:rsidP="00326298">
      <w:pPr>
        <w:ind w:firstLine="709"/>
        <w:rPr>
          <w:sz w:val="24"/>
          <w:szCs w:val="24"/>
          <w:lang w:val="en-US"/>
        </w:rPr>
      </w:pPr>
      <w:r w:rsidRPr="00D44FC0">
        <w:rPr>
          <w:sz w:val="24"/>
          <w:szCs w:val="24"/>
          <w:lang w:val="en-US"/>
        </w:rPr>
        <w:t xml:space="preserve">Heat injury occurs when tissues are exposed to temperatures high enough to damage cells. The most common form is the </w:t>
      </w:r>
      <w:r w:rsidRPr="00D44FC0">
        <w:rPr>
          <w:b/>
          <w:bCs/>
          <w:sz w:val="24"/>
          <w:szCs w:val="24"/>
          <w:lang w:val="en-US"/>
        </w:rPr>
        <w:t>burn</w:t>
      </w:r>
      <w:r w:rsidRPr="00D44FC0">
        <w:rPr>
          <w:sz w:val="24"/>
          <w:szCs w:val="24"/>
          <w:lang w:val="en-US"/>
        </w:rPr>
        <w:t>.</w:t>
      </w:r>
    </w:p>
    <w:p w14:paraId="29F343C4" w14:textId="77777777" w:rsidR="00326298" w:rsidRPr="00D44FC0" w:rsidRDefault="00326298" w:rsidP="00326298">
      <w:pPr>
        <w:ind w:firstLine="709"/>
        <w:rPr>
          <w:b/>
          <w:bCs/>
          <w:sz w:val="24"/>
          <w:szCs w:val="24"/>
          <w:lang w:val="en-US"/>
        </w:rPr>
      </w:pPr>
      <w:r w:rsidRPr="00D44FC0">
        <w:rPr>
          <w:b/>
          <w:bCs/>
          <w:sz w:val="24"/>
          <w:szCs w:val="24"/>
          <w:lang w:val="en-US"/>
        </w:rPr>
        <w:t>Pathogenesis of burns</w:t>
      </w:r>
    </w:p>
    <w:p w14:paraId="747B912A" w14:textId="77777777" w:rsidR="00326298" w:rsidRPr="00D44FC0" w:rsidRDefault="00326298" w:rsidP="00326298">
      <w:pPr>
        <w:ind w:firstLine="709"/>
        <w:rPr>
          <w:sz w:val="24"/>
          <w:szCs w:val="24"/>
          <w:lang w:val="en-US"/>
        </w:rPr>
      </w:pPr>
      <w:r w:rsidRPr="00D44FC0">
        <w:rPr>
          <w:sz w:val="24"/>
          <w:szCs w:val="24"/>
          <w:lang w:val="en-US"/>
        </w:rPr>
        <w:t>Burns cause tissue damage mainly by:</w:t>
      </w:r>
    </w:p>
    <w:p w14:paraId="437CE5BA" w14:textId="77777777" w:rsidR="00326298" w:rsidRPr="00D44FC0" w:rsidRDefault="00326298" w:rsidP="00326298">
      <w:pPr>
        <w:numPr>
          <w:ilvl w:val="0"/>
          <w:numId w:val="731"/>
        </w:numPr>
        <w:rPr>
          <w:sz w:val="24"/>
          <w:szCs w:val="24"/>
        </w:rPr>
      </w:pPr>
      <w:proofErr w:type="spellStart"/>
      <w:r w:rsidRPr="00D44FC0">
        <w:rPr>
          <w:sz w:val="24"/>
          <w:szCs w:val="24"/>
        </w:rPr>
        <w:t>protein</w:t>
      </w:r>
      <w:proofErr w:type="spellEnd"/>
      <w:r w:rsidRPr="00D44FC0">
        <w:rPr>
          <w:sz w:val="24"/>
          <w:szCs w:val="24"/>
        </w:rPr>
        <w:t xml:space="preserve"> </w:t>
      </w:r>
      <w:proofErr w:type="spellStart"/>
      <w:r w:rsidRPr="00D44FC0">
        <w:rPr>
          <w:sz w:val="24"/>
          <w:szCs w:val="24"/>
        </w:rPr>
        <w:t>denaturation</w:t>
      </w:r>
      <w:proofErr w:type="spellEnd"/>
    </w:p>
    <w:p w14:paraId="2985F8F2" w14:textId="77777777" w:rsidR="00326298" w:rsidRPr="00D44FC0" w:rsidRDefault="00326298" w:rsidP="00326298">
      <w:pPr>
        <w:numPr>
          <w:ilvl w:val="0"/>
          <w:numId w:val="731"/>
        </w:numPr>
        <w:rPr>
          <w:sz w:val="24"/>
          <w:szCs w:val="24"/>
        </w:rPr>
      </w:pPr>
      <w:proofErr w:type="spellStart"/>
      <w:r w:rsidRPr="00D44FC0">
        <w:rPr>
          <w:sz w:val="24"/>
          <w:szCs w:val="24"/>
        </w:rPr>
        <w:t>dehydration</w:t>
      </w:r>
      <w:proofErr w:type="spellEnd"/>
    </w:p>
    <w:p w14:paraId="13AC36BB" w14:textId="77777777" w:rsidR="00326298" w:rsidRPr="00D44FC0" w:rsidRDefault="00326298" w:rsidP="00326298">
      <w:pPr>
        <w:numPr>
          <w:ilvl w:val="0"/>
          <w:numId w:val="731"/>
        </w:numPr>
        <w:rPr>
          <w:sz w:val="24"/>
          <w:szCs w:val="24"/>
        </w:rPr>
      </w:pPr>
      <w:proofErr w:type="spellStart"/>
      <w:r w:rsidRPr="00D44FC0">
        <w:rPr>
          <w:sz w:val="24"/>
          <w:szCs w:val="24"/>
        </w:rPr>
        <w:t>coagulative</w:t>
      </w:r>
      <w:proofErr w:type="spellEnd"/>
      <w:r w:rsidRPr="00D44FC0">
        <w:rPr>
          <w:sz w:val="24"/>
          <w:szCs w:val="24"/>
        </w:rPr>
        <w:t xml:space="preserve"> </w:t>
      </w:r>
      <w:proofErr w:type="spellStart"/>
      <w:r w:rsidRPr="00D44FC0">
        <w:rPr>
          <w:sz w:val="24"/>
          <w:szCs w:val="24"/>
        </w:rPr>
        <w:t>necrosis</w:t>
      </w:r>
      <w:proofErr w:type="spellEnd"/>
    </w:p>
    <w:p w14:paraId="50BC5D1A" w14:textId="77777777" w:rsidR="00326298" w:rsidRPr="00D44FC0" w:rsidRDefault="00326298" w:rsidP="00326298">
      <w:pPr>
        <w:numPr>
          <w:ilvl w:val="0"/>
          <w:numId w:val="731"/>
        </w:numPr>
        <w:rPr>
          <w:sz w:val="24"/>
          <w:szCs w:val="24"/>
        </w:rPr>
      </w:pPr>
      <w:proofErr w:type="spellStart"/>
      <w:r w:rsidRPr="00D44FC0">
        <w:rPr>
          <w:sz w:val="24"/>
          <w:szCs w:val="24"/>
        </w:rPr>
        <w:t>microvascular</w:t>
      </w:r>
      <w:proofErr w:type="spellEnd"/>
      <w:r w:rsidRPr="00D44FC0">
        <w:rPr>
          <w:sz w:val="24"/>
          <w:szCs w:val="24"/>
        </w:rPr>
        <w:t xml:space="preserve"> </w:t>
      </w:r>
      <w:proofErr w:type="spellStart"/>
      <w:r w:rsidRPr="00D44FC0">
        <w:rPr>
          <w:sz w:val="24"/>
          <w:szCs w:val="24"/>
        </w:rPr>
        <w:t>injury</w:t>
      </w:r>
      <w:proofErr w:type="spellEnd"/>
    </w:p>
    <w:p w14:paraId="654C9EFC" w14:textId="77777777" w:rsidR="00326298" w:rsidRPr="00D44FC0" w:rsidRDefault="00326298" w:rsidP="00326298">
      <w:pPr>
        <w:numPr>
          <w:ilvl w:val="0"/>
          <w:numId w:val="731"/>
        </w:numPr>
        <w:rPr>
          <w:sz w:val="24"/>
          <w:szCs w:val="24"/>
        </w:rPr>
      </w:pPr>
      <w:proofErr w:type="spellStart"/>
      <w:r w:rsidRPr="00D44FC0">
        <w:rPr>
          <w:sz w:val="24"/>
          <w:szCs w:val="24"/>
        </w:rPr>
        <w:t>thrombosis</w:t>
      </w:r>
      <w:proofErr w:type="spellEnd"/>
    </w:p>
    <w:p w14:paraId="477C2301" w14:textId="77777777" w:rsidR="00326298" w:rsidRPr="00D44FC0" w:rsidRDefault="00326298" w:rsidP="00326298">
      <w:pPr>
        <w:numPr>
          <w:ilvl w:val="0"/>
          <w:numId w:val="731"/>
        </w:numPr>
        <w:rPr>
          <w:sz w:val="24"/>
          <w:szCs w:val="24"/>
        </w:rPr>
      </w:pPr>
      <w:proofErr w:type="spellStart"/>
      <w:r w:rsidRPr="00D44FC0">
        <w:rPr>
          <w:sz w:val="24"/>
          <w:szCs w:val="24"/>
        </w:rPr>
        <w:t>inflammation</w:t>
      </w:r>
      <w:proofErr w:type="spellEnd"/>
    </w:p>
    <w:p w14:paraId="0057C811" w14:textId="77777777" w:rsidR="00326298" w:rsidRPr="00D44FC0" w:rsidRDefault="00326298" w:rsidP="00326298">
      <w:pPr>
        <w:ind w:firstLine="709"/>
        <w:rPr>
          <w:sz w:val="24"/>
          <w:szCs w:val="24"/>
        </w:rPr>
      </w:pPr>
      <w:r w:rsidRPr="00D44FC0">
        <w:rPr>
          <w:sz w:val="24"/>
          <w:szCs w:val="24"/>
        </w:rPr>
        <w:t xml:space="preserve">The </w:t>
      </w:r>
      <w:proofErr w:type="spellStart"/>
      <w:r w:rsidRPr="00D44FC0">
        <w:rPr>
          <w:sz w:val="24"/>
          <w:szCs w:val="24"/>
        </w:rPr>
        <w:t>severity</w:t>
      </w:r>
      <w:proofErr w:type="spellEnd"/>
      <w:r w:rsidRPr="00D44FC0">
        <w:rPr>
          <w:sz w:val="24"/>
          <w:szCs w:val="24"/>
        </w:rPr>
        <w:t xml:space="preserve"> </w:t>
      </w:r>
      <w:proofErr w:type="spellStart"/>
      <w:r w:rsidRPr="00D44FC0">
        <w:rPr>
          <w:sz w:val="24"/>
          <w:szCs w:val="24"/>
        </w:rPr>
        <w:t>depends</w:t>
      </w:r>
      <w:proofErr w:type="spellEnd"/>
      <w:r w:rsidRPr="00D44FC0">
        <w:rPr>
          <w:sz w:val="24"/>
          <w:szCs w:val="24"/>
        </w:rPr>
        <w:t xml:space="preserve"> </w:t>
      </w:r>
      <w:proofErr w:type="spellStart"/>
      <w:r w:rsidRPr="00D44FC0">
        <w:rPr>
          <w:sz w:val="24"/>
          <w:szCs w:val="24"/>
        </w:rPr>
        <w:t>on</w:t>
      </w:r>
      <w:proofErr w:type="spellEnd"/>
      <w:r w:rsidRPr="00D44FC0">
        <w:rPr>
          <w:sz w:val="24"/>
          <w:szCs w:val="24"/>
        </w:rPr>
        <w:t>:</w:t>
      </w:r>
    </w:p>
    <w:p w14:paraId="42A2DA77" w14:textId="77777777" w:rsidR="00326298" w:rsidRPr="00D44FC0" w:rsidRDefault="00326298" w:rsidP="00326298">
      <w:pPr>
        <w:numPr>
          <w:ilvl w:val="0"/>
          <w:numId w:val="732"/>
        </w:numPr>
        <w:rPr>
          <w:sz w:val="24"/>
          <w:szCs w:val="24"/>
        </w:rPr>
      </w:pPr>
      <w:proofErr w:type="spellStart"/>
      <w:r w:rsidRPr="00D44FC0">
        <w:rPr>
          <w:sz w:val="24"/>
          <w:szCs w:val="24"/>
        </w:rPr>
        <w:t>temperature</w:t>
      </w:r>
      <w:proofErr w:type="spellEnd"/>
    </w:p>
    <w:p w14:paraId="7CA3DA19" w14:textId="77777777" w:rsidR="00326298" w:rsidRPr="00D44FC0" w:rsidRDefault="00326298" w:rsidP="00326298">
      <w:pPr>
        <w:numPr>
          <w:ilvl w:val="0"/>
          <w:numId w:val="732"/>
        </w:numPr>
        <w:rPr>
          <w:sz w:val="24"/>
          <w:szCs w:val="24"/>
        </w:rPr>
      </w:pPr>
      <w:proofErr w:type="spellStart"/>
      <w:r w:rsidRPr="00D44FC0">
        <w:rPr>
          <w:sz w:val="24"/>
          <w:szCs w:val="24"/>
        </w:rPr>
        <w:t>duration</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contact</w:t>
      </w:r>
      <w:proofErr w:type="spellEnd"/>
    </w:p>
    <w:p w14:paraId="34F2FBA0" w14:textId="77777777" w:rsidR="00326298" w:rsidRPr="00D44FC0" w:rsidRDefault="00326298" w:rsidP="00326298">
      <w:pPr>
        <w:numPr>
          <w:ilvl w:val="0"/>
          <w:numId w:val="732"/>
        </w:numPr>
        <w:rPr>
          <w:sz w:val="24"/>
          <w:szCs w:val="24"/>
        </w:rPr>
      </w:pPr>
      <w:proofErr w:type="spellStart"/>
      <w:r w:rsidRPr="00D44FC0">
        <w:rPr>
          <w:sz w:val="24"/>
          <w:szCs w:val="24"/>
        </w:rPr>
        <w:t>thickness</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skin</w:t>
      </w:r>
      <w:proofErr w:type="spellEnd"/>
    </w:p>
    <w:p w14:paraId="68ABFD6B" w14:textId="77777777" w:rsidR="00326298" w:rsidRPr="00D44FC0" w:rsidRDefault="00326298" w:rsidP="00326298">
      <w:pPr>
        <w:numPr>
          <w:ilvl w:val="0"/>
          <w:numId w:val="732"/>
        </w:numPr>
        <w:rPr>
          <w:sz w:val="24"/>
          <w:szCs w:val="24"/>
        </w:rPr>
      </w:pPr>
      <w:proofErr w:type="spellStart"/>
      <w:r w:rsidRPr="00D44FC0">
        <w:rPr>
          <w:sz w:val="24"/>
          <w:szCs w:val="24"/>
        </w:rPr>
        <w:lastRenderedPageBreak/>
        <w:t>location</w:t>
      </w:r>
      <w:proofErr w:type="spellEnd"/>
    </w:p>
    <w:p w14:paraId="2925D8F9" w14:textId="77777777" w:rsidR="00326298" w:rsidRPr="00D44FC0" w:rsidRDefault="00326298" w:rsidP="00326298">
      <w:pPr>
        <w:numPr>
          <w:ilvl w:val="0"/>
          <w:numId w:val="732"/>
        </w:numPr>
        <w:rPr>
          <w:sz w:val="24"/>
          <w:szCs w:val="24"/>
          <w:lang w:val="en-US"/>
        </w:rPr>
      </w:pPr>
      <w:r w:rsidRPr="00D44FC0">
        <w:rPr>
          <w:sz w:val="24"/>
          <w:szCs w:val="24"/>
          <w:lang w:val="en-US"/>
        </w:rPr>
        <w:t>extent of body surface area involved</w:t>
      </w:r>
    </w:p>
    <w:p w14:paraId="2C019FE6" w14:textId="77777777" w:rsidR="00326298" w:rsidRPr="00D44FC0" w:rsidRDefault="00326298" w:rsidP="00326298">
      <w:pPr>
        <w:ind w:firstLine="709"/>
        <w:rPr>
          <w:sz w:val="24"/>
          <w:szCs w:val="24"/>
          <w:lang w:val="en-US"/>
        </w:rPr>
      </w:pPr>
      <w:r w:rsidRPr="00D44FC0">
        <w:rPr>
          <w:sz w:val="24"/>
          <w:szCs w:val="24"/>
          <w:lang w:val="en-US"/>
        </w:rPr>
        <w:t>Burns may be caused by:</w:t>
      </w:r>
    </w:p>
    <w:p w14:paraId="5560136B" w14:textId="77777777" w:rsidR="00326298" w:rsidRPr="00D44FC0" w:rsidRDefault="00326298" w:rsidP="00326298">
      <w:pPr>
        <w:numPr>
          <w:ilvl w:val="0"/>
          <w:numId w:val="733"/>
        </w:numPr>
        <w:rPr>
          <w:sz w:val="24"/>
          <w:szCs w:val="24"/>
        </w:rPr>
      </w:pPr>
      <w:proofErr w:type="spellStart"/>
      <w:r w:rsidRPr="00D44FC0">
        <w:rPr>
          <w:sz w:val="24"/>
          <w:szCs w:val="24"/>
        </w:rPr>
        <w:t>flame</w:t>
      </w:r>
      <w:proofErr w:type="spellEnd"/>
    </w:p>
    <w:p w14:paraId="61D5DA0B" w14:textId="77777777" w:rsidR="00326298" w:rsidRPr="00D44FC0" w:rsidRDefault="00326298" w:rsidP="00326298">
      <w:pPr>
        <w:numPr>
          <w:ilvl w:val="0"/>
          <w:numId w:val="733"/>
        </w:numPr>
        <w:rPr>
          <w:sz w:val="24"/>
          <w:szCs w:val="24"/>
        </w:rPr>
      </w:pPr>
      <w:proofErr w:type="spellStart"/>
      <w:r w:rsidRPr="00D44FC0">
        <w:rPr>
          <w:sz w:val="24"/>
          <w:szCs w:val="24"/>
        </w:rPr>
        <w:t>hot</w:t>
      </w:r>
      <w:proofErr w:type="spellEnd"/>
      <w:r w:rsidRPr="00D44FC0">
        <w:rPr>
          <w:sz w:val="24"/>
          <w:szCs w:val="24"/>
        </w:rPr>
        <w:t xml:space="preserve"> </w:t>
      </w:r>
      <w:proofErr w:type="spellStart"/>
      <w:r w:rsidRPr="00D44FC0">
        <w:rPr>
          <w:sz w:val="24"/>
          <w:szCs w:val="24"/>
        </w:rPr>
        <w:t>liquids</w:t>
      </w:r>
      <w:proofErr w:type="spellEnd"/>
    </w:p>
    <w:p w14:paraId="641AC098" w14:textId="77777777" w:rsidR="00326298" w:rsidRPr="00D44FC0" w:rsidRDefault="00326298" w:rsidP="00326298">
      <w:pPr>
        <w:numPr>
          <w:ilvl w:val="0"/>
          <w:numId w:val="733"/>
        </w:numPr>
        <w:rPr>
          <w:sz w:val="24"/>
          <w:szCs w:val="24"/>
        </w:rPr>
      </w:pPr>
      <w:proofErr w:type="spellStart"/>
      <w:r w:rsidRPr="00D44FC0">
        <w:rPr>
          <w:sz w:val="24"/>
          <w:szCs w:val="24"/>
        </w:rPr>
        <w:t>steam</w:t>
      </w:r>
      <w:proofErr w:type="spellEnd"/>
    </w:p>
    <w:p w14:paraId="715B76EF" w14:textId="77777777" w:rsidR="00326298" w:rsidRPr="00D44FC0" w:rsidRDefault="00326298" w:rsidP="00326298">
      <w:pPr>
        <w:numPr>
          <w:ilvl w:val="0"/>
          <w:numId w:val="733"/>
        </w:numPr>
        <w:rPr>
          <w:sz w:val="24"/>
          <w:szCs w:val="24"/>
        </w:rPr>
      </w:pPr>
      <w:proofErr w:type="spellStart"/>
      <w:r w:rsidRPr="00D44FC0">
        <w:rPr>
          <w:sz w:val="24"/>
          <w:szCs w:val="24"/>
        </w:rPr>
        <w:t>hot</w:t>
      </w:r>
      <w:proofErr w:type="spellEnd"/>
      <w:r w:rsidRPr="00D44FC0">
        <w:rPr>
          <w:sz w:val="24"/>
          <w:szCs w:val="24"/>
        </w:rPr>
        <w:t xml:space="preserve"> </w:t>
      </w:r>
      <w:proofErr w:type="spellStart"/>
      <w:r w:rsidRPr="00D44FC0">
        <w:rPr>
          <w:sz w:val="24"/>
          <w:szCs w:val="24"/>
        </w:rPr>
        <w:t>solids</w:t>
      </w:r>
      <w:proofErr w:type="spellEnd"/>
    </w:p>
    <w:p w14:paraId="5CEEA85B" w14:textId="77777777" w:rsidR="00326298" w:rsidRPr="00D44FC0" w:rsidRDefault="00326298" w:rsidP="00326298">
      <w:pPr>
        <w:numPr>
          <w:ilvl w:val="0"/>
          <w:numId w:val="733"/>
        </w:numPr>
        <w:rPr>
          <w:sz w:val="24"/>
          <w:szCs w:val="24"/>
        </w:rPr>
      </w:pPr>
      <w:proofErr w:type="spellStart"/>
      <w:r w:rsidRPr="00D44FC0">
        <w:rPr>
          <w:sz w:val="24"/>
          <w:szCs w:val="24"/>
        </w:rPr>
        <w:t>electricity</w:t>
      </w:r>
      <w:proofErr w:type="spellEnd"/>
    </w:p>
    <w:p w14:paraId="4ABD9CE0" w14:textId="77777777" w:rsidR="00326298" w:rsidRPr="00D44FC0" w:rsidRDefault="00326298" w:rsidP="00326298">
      <w:pPr>
        <w:numPr>
          <w:ilvl w:val="0"/>
          <w:numId w:val="733"/>
        </w:numPr>
        <w:rPr>
          <w:sz w:val="24"/>
          <w:szCs w:val="24"/>
        </w:rPr>
      </w:pPr>
      <w:proofErr w:type="spellStart"/>
      <w:r w:rsidRPr="00D44FC0">
        <w:rPr>
          <w:sz w:val="24"/>
          <w:szCs w:val="24"/>
        </w:rPr>
        <w:t>chemicals</w:t>
      </w:r>
      <w:proofErr w:type="spellEnd"/>
    </w:p>
    <w:p w14:paraId="673813D7" w14:textId="77777777" w:rsidR="00326298" w:rsidRPr="00D44FC0" w:rsidRDefault="00326298" w:rsidP="00326298">
      <w:pPr>
        <w:numPr>
          <w:ilvl w:val="0"/>
          <w:numId w:val="733"/>
        </w:numPr>
        <w:rPr>
          <w:sz w:val="24"/>
          <w:szCs w:val="24"/>
        </w:rPr>
      </w:pPr>
      <w:proofErr w:type="spellStart"/>
      <w:r w:rsidRPr="00D44FC0">
        <w:rPr>
          <w:sz w:val="24"/>
          <w:szCs w:val="24"/>
        </w:rPr>
        <w:t>radiation</w:t>
      </w:r>
      <w:proofErr w:type="spellEnd"/>
    </w:p>
    <w:p w14:paraId="6D5E1078" w14:textId="77777777" w:rsidR="00326298" w:rsidRPr="00D44FC0" w:rsidRDefault="00326298" w:rsidP="00326298">
      <w:pPr>
        <w:ind w:firstLine="709"/>
        <w:rPr>
          <w:sz w:val="24"/>
          <w:szCs w:val="24"/>
        </w:rPr>
      </w:pPr>
    </w:p>
    <w:p w14:paraId="4CAAC4FA" w14:textId="77777777" w:rsidR="00326298" w:rsidRPr="00D44FC0" w:rsidRDefault="00326298" w:rsidP="00326298">
      <w:pPr>
        <w:ind w:firstLine="709"/>
        <w:rPr>
          <w:b/>
          <w:bCs/>
          <w:sz w:val="24"/>
          <w:szCs w:val="24"/>
          <w:lang w:val="en-US"/>
        </w:rPr>
      </w:pPr>
      <w:r w:rsidRPr="00D44FC0">
        <w:rPr>
          <w:b/>
          <w:bCs/>
          <w:sz w:val="24"/>
          <w:szCs w:val="24"/>
          <w:lang w:val="en-US"/>
        </w:rPr>
        <w:t>Degrees of burns</w:t>
      </w:r>
    </w:p>
    <w:p w14:paraId="4E538E8D" w14:textId="77777777" w:rsidR="00326298" w:rsidRPr="00D44FC0" w:rsidRDefault="00326298" w:rsidP="00326298">
      <w:pPr>
        <w:ind w:firstLine="709"/>
        <w:rPr>
          <w:b/>
          <w:bCs/>
          <w:sz w:val="24"/>
          <w:szCs w:val="24"/>
          <w:lang w:val="en-US"/>
        </w:rPr>
      </w:pPr>
      <w:r w:rsidRPr="00D44FC0">
        <w:rPr>
          <w:b/>
          <w:bCs/>
          <w:sz w:val="24"/>
          <w:szCs w:val="24"/>
          <w:lang w:val="en-US"/>
        </w:rPr>
        <w:t>First-degree burn</w:t>
      </w:r>
    </w:p>
    <w:p w14:paraId="769087FE" w14:textId="77777777" w:rsidR="00326298" w:rsidRPr="00D44FC0" w:rsidRDefault="00326298" w:rsidP="00326298">
      <w:pPr>
        <w:ind w:firstLine="709"/>
        <w:rPr>
          <w:sz w:val="24"/>
          <w:szCs w:val="24"/>
        </w:rPr>
      </w:pPr>
      <w:r w:rsidRPr="00D44FC0">
        <w:rPr>
          <w:sz w:val="24"/>
          <w:szCs w:val="24"/>
          <w:lang w:val="en-US"/>
        </w:rPr>
        <w:t xml:space="preserve">A first-degree burn is superficial and involves only the epidermis. </w:t>
      </w:r>
      <w:r w:rsidRPr="00D44FC0">
        <w:rPr>
          <w:sz w:val="24"/>
          <w:szCs w:val="24"/>
        </w:rPr>
        <w:t xml:space="preserve">It </w:t>
      </w:r>
      <w:proofErr w:type="spellStart"/>
      <w:r w:rsidRPr="00D44FC0">
        <w:rPr>
          <w:sz w:val="24"/>
          <w:szCs w:val="24"/>
        </w:rPr>
        <w:t>causes</w:t>
      </w:r>
      <w:proofErr w:type="spellEnd"/>
      <w:r w:rsidRPr="00D44FC0">
        <w:rPr>
          <w:sz w:val="24"/>
          <w:szCs w:val="24"/>
        </w:rPr>
        <w:t>:</w:t>
      </w:r>
    </w:p>
    <w:p w14:paraId="21BE1423" w14:textId="77777777" w:rsidR="00326298" w:rsidRPr="00D44FC0" w:rsidRDefault="00326298" w:rsidP="00326298">
      <w:pPr>
        <w:numPr>
          <w:ilvl w:val="0"/>
          <w:numId w:val="734"/>
        </w:numPr>
        <w:rPr>
          <w:sz w:val="24"/>
          <w:szCs w:val="24"/>
        </w:rPr>
      </w:pPr>
      <w:proofErr w:type="spellStart"/>
      <w:r w:rsidRPr="00D44FC0">
        <w:rPr>
          <w:sz w:val="24"/>
          <w:szCs w:val="24"/>
        </w:rPr>
        <w:t>redness</w:t>
      </w:r>
      <w:proofErr w:type="spellEnd"/>
    </w:p>
    <w:p w14:paraId="141735BE" w14:textId="77777777" w:rsidR="00326298" w:rsidRPr="00D44FC0" w:rsidRDefault="00326298" w:rsidP="00326298">
      <w:pPr>
        <w:numPr>
          <w:ilvl w:val="0"/>
          <w:numId w:val="734"/>
        </w:numPr>
        <w:rPr>
          <w:sz w:val="24"/>
          <w:szCs w:val="24"/>
        </w:rPr>
      </w:pPr>
      <w:proofErr w:type="spellStart"/>
      <w:r w:rsidRPr="00D44FC0">
        <w:rPr>
          <w:sz w:val="24"/>
          <w:szCs w:val="24"/>
        </w:rPr>
        <w:t>pain</w:t>
      </w:r>
      <w:proofErr w:type="spellEnd"/>
    </w:p>
    <w:p w14:paraId="5975883F" w14:textId="77777777" w:rsidR="00326298" w:rsidRPr="00D44FC0" w:rsidRDefault="00326298" w:rsidP="00326298">
      <w:pPr>
        <w:numPr>
          <w:ilvl w:val="0"/>
          <w:numId w:val="734"/>
        </w:numPr>
        <w:rPr>
          <w:sz w:val="24"/>
          <w:szCs w:val="24"/>
        </w:rPr>
      </w:pPr>
      <w:proofErr w:type="spellStart"/>
      <w:r w:rsidRPr="00D44FC0">
        <w:rPr>
          <w:sz w:val="24"/>
          <w:szCs w:val="24"/>
        </w:rPr>
        <w:t>mild</w:t>
      </w:r>
      <w:proofErr w:type="spellEnd"/>
      <w:r w:rsidRPr="00D44FC0">
        <w:rPr>
          <w:sz w:val="24"/>
          <w:szCs w:val="24"/>
        </w:rPr>
        <w:t xml:space="preserve"> </w:t>
      </w:r>
      <w:proofErr w:type="spellStart"/>
      <w:r w:rsidRPr="00D44FC0">
        <w:rPr>
          <w:sz w:val="24"/>
          <w:szCs w:val="24"/>
        </w:rPr>
        <w:t>edema</w:t>
      </w:r>
      <w:proofErr w:type="spellEnd"/>
    </w:p>
    <w:p w14:paraId="0CF8CB02" w14:textId="77777777" w:rsidR="00326298" w:rsidRPr="00D44FC0" w:rsidRDefault="00326298" w:rsidP="00326298">
      <w:pPr>
        <w:ind w:firstLine="709"/>
        <w:rPr>
          <w:sz w:val="24"/>
          <w:szCs w:val="24"/>
          <w:lang w:val="en-US"/>
        </w:rPr>
      </w:pPr>
      <w:r w:rsidRPr="00D44FC0">
        <w:rPr>
          <w:sz w:val="24"/>
          <w:szCs w:val="24"/>
          <w:lang w:val="en-US"/>
        </w:rPr>
        <w:t>There is no blistering, and healing usually occurs without scarring.</w:t>
      </w:r>
    </w:p>
    <w:p w14:paraId="3F90B157" w14:textId="77777777" w:rsidR="00326298" w:rsidRPr="00D44FC0" w:rsidRDefault="00326298" w:rsidP="00326298">
      <w:pPr>
        <w:ind w:firstLine="709"/>
        <w:rPr>
          <w:b/>
          <w:bCs/>
          <w:sz w:val="24"/>
          <w:szCs w:val="24"/>
          <w:lang w:val="en-US"/>
        </w:rPr>
      </w:pPr>
      <w:r w:rsidRPr="00D44FC0">
        <w:rPr>
          <w:b/>
          <w:bCs/>
          <w:sz w:val="24"/>
          <w:szCs w:val="24"/>
          <w:lang w:val="en-US"/>
        </w:rPr>
        <w:t>Second-degree burn</w:t>
      </w:r>
    </w:p>
    <w:p w14:paraId="2CF0377D" w14:textId="77777777" w:rsidR="00326298" w:rsidRPr="00D44FC0" w:rsidRDefault="00326298" w:rsidP="00326298">
      <w:pPr>
        <w:ind w:firstLine="709"/>
        <w:rPr>
          <w:sz w:val="24"/>
          <w:szCs w:val="24"/>
        </w:rPr>
      </w:pPr>
      <w:r w:rsidRPr="00D44FC0">
        <w:rPr>
          <w:sz w:val="24"/>
          <w:szCs w:val="24"/>
          <w:lang w:val="en-US"/>
        </w:rPr>
        <w:t xml:space="preserve">A second-degree burn is a partial-thickness injury involving the epidermis and part of the dermis. </w:t>
      </w:r>
      <w:r w:rsidRPr="00D44FC0">
        <w:rPr>
          <w:sz w:val="24"/>
          <w:szCs w:val="24"/>
        </w:rPr>
        <w:t xml:space="preserve">It </w:t>
      </w:r>
      <w:proofErr w:type="spellStart"/>
      <w:r w:rsidRPr="00D44FC0">
        <w:rPr>
          <w:sz w:val="24"/>
          <w:szCs w:val="24"/>
        </w:rPr>
        <w:t>causes</w:t>
      </w:r>
      <w:proofErr w:type="spellEnd"/>
      <w:r w:rsidRPr="00D44FC0">
        <w:rPr>
          <w:sz w:val="24"/>
          <w:szCs w:val="24"/>
        </w:rPr>
        <w:t>:</w:t>
      </w:r>
    </w:p>
    <w:p w14:paraId="168D8AEF" w14:textId="77777777" w:rsidR="00326298" w:rsidRPr="00D44FC0" w:rsidRDefault="00326298" w:rsidP="00326298">
      <w:pPr>
        <w:numPr>
          <w:ilvl w:val="0"/>
          <w:numId w:val="735"/>
        </w:numPr>
        <w:rPr>
          <w:sz w:val="24"/>
          <w:szCs w:val="24"/>
        </w:rPr>
      </w:pPr>
      <w:proofErr w:type="spellStart"/>
      <w:r w:rsidRPr="00D44FC0">
        <w:rPr>
          <w:sz w:val="24"/>
          <w:szCs w:val="24"/>
        </w:rPr>
        <w:t>blister</w:t>
      </w:r>
      <w:proofErr w:type="spellEnd"/>
      <w:r w:rsidRPr="00D44FC0">
        <w:rPr>
          <w:sz w:val="24"/>
          <w:szCs w:val="24"/>
        </w:rPr>
        <w:t xml:space="preserve"> </w:t>
      </w:r>
      <w:proofErr w:type="spellStart"/>
      <w:r w:rsidRPr="00D44FC0">
        <w:rPr>
          <w:sz w:val="24"/>
          <w:szCs w:val="24"/>
        </w:rPr>
        <w:t>formation</w:t>
      </w:r>
      <w:proofErr w:type="spellEnd"/>
    </w:p>
    <w:p w14:paraId="4F17A21A" w14:textId="77777777" w:rsidR="00326298" w:rsidRPr="00D44FC0" w:rsidRDefault="00326298" w:rsidP="00326298">
      <w:pPr>
        <w:numPr>
          <w:ilvl w:val="0"/>
          <w:numId w:val="735"/>
        </w:numPr>
        <w:rPr>
          <w:sz w:val="24"/>
          <w:szCs w:val="24"/>
        </w:rPr>
      </w:pPr>
      <w:proofErr w:type="spellStart"/>
      <w:r w:rsidRPr="00D44FC0">
        <w:rPr>
          <w:sz w:val="24"/>
          <w:szCs w:val="24"/>
        </w:rPr>
        <w:t>pain</w:t>
      </w:r>
      <w:proofErr w:type="spellEnd"/>
    </w:p>
    <w:p w14:paraId="58B2B0E3" w14:textId="77777777" w:rsidR="00326298" w:rsidRPr="00D44FC0" w:rsidRDefault="00326298" w:rsidP="00326298">
      <w:pPr>
        <w:numPr>
          <w:ilvl w:val="0"/>
          <w:numId w:val="735"/>
        </w:numPr>
        <w:rPr>
          <w:sz w:val="24"/>
          <w:szCs w:val="24"/>
        </w:rPr>
      </w:pPr>
      <w:proofErr w:type="spellStart"/>
      <w:r w:rsidRPr="00D44FC0">
        <w:rPr>
          <w:sz w:val="24"/>
          <w:szCs w:val="24"/>
        </w:rPr>
        <w:t>redness</w:t>
      </w:r>
      <w:proofErr w:type="spellEnd"/>
    </w:p>
    <w:p w14:paraId="5A38CE74" w14:textId="77777777" w:rsidR="00326298" w:rsidRPr="00D44FC0" w:rsidRDefault="00326298" w:rsidP="00326298">
      <w:pPr>
        <w:numPr>
          <w:ilvl w:val="0"/>
          <w:numId w:val="735"/>
        </w:numPr>
        <w:rPr>
          <w:sz w:val="24"/>
          <w:szCs w:val="24"/>
        </w:rPr>
      </w:pPr>
      <w:proofErr w:type="spellStart"/>
      <w:r w:rsidRPr="00D44FC0">
        <w:rPr>
          <w:sz w:val="24"/>
          <w:szCs w:val="24"/>
        </w:rPr>
        <w:t>edema</w:t>
      </w:r>
      <w:proofErr w:type="spellEnd"/>
    </w:p>
    <w:p w14:paraId="505517C0" w14:textId="77777777" w:rsidR="00326298" w:rsidRPr="00D44FC0" w:rsidRDefault="00326298" w:rsidP="00326298">
      <w:pPr>
        <w:ind w:firstLine="709"/>
        <w:rPr>
          <w:sz w:val="24"/>
          <w:szCs w:val="24"/>
          <w:lang w:val="en-US"/>
        </w:rPr>
      </w:pPr>
      <w:r w:rsidRPr="00D44FC0">
        <w:rPr>
          <w:sz w:val="24"/>
          <w:szCs w:val="24"/>
          <w:lang w:val="en-US"/>
        </w:rPr>
        <w:t>Because some dermal structures remain intact, regeneration may occur, though deeper lesions may scar.</w:t>
      </w:r>
    </w:p>
    <w:p w14:paraId="6B7CF1E5" w14:textId="77777777" w:rsidR="00326298" w:rsidRPr="00D44FC0" w:rsidRDefault="00326298" w:rsidP="00326298">
      <w:pPr>
        <w:ind w:firstLine="709"/>
        <w:rPr>
          <w:b/>
          <w:bCs/>
          <w:sz w:val="24"/>
          <w:szCs w:val="24"/>
          <w:lang w:val="en-US"/>
        </w:rPr>
      </w:pPr>
      <w:r w:rsidRPr="00D44FC0">
        <w:rPr>
          <w:b/>
          <w:bCs/>
          <w:sz w:val="24"/>
          <w:szCs w:val="24"/>
          <w:lang w:val="en-US"/>
        </w:rPr>
        <w:t>Third-degree burn</w:t>
      </w:r>
    </w:p>
    <w:p w14:paraId="3358D388" w14:textId="77777777" w:rsidR="00326298" w:rsidRPr="00D44FC0" w:rsidRDefault="00326298" w:rsidP="00326298">
      <w:pPr>
        <w:ind w:firstLine="709"/>
        <w:rPr>
          <w:sz w:val="24"/>
          <w:szCs w:val="24"/>
        </w:rPr>
      </w:pPr>
      <w:r w:rsidRPr="00D44FC0">
        <w:rPr>
          <w:sz w:val="24"/>
          <w:szCs w:val="24"/>
          <w:lang w:val="en-US"/>
        </w:rPr>
        <w:t xml:space="preserve">A third-degree burn is a full-thickness burn that destroys the entire epidermis and dermis and may extend into subcutaneous tissue, muscle, or bone. </w:t>
      </w:r>
      <w:r w:rsidRPr="00D44FC0">
        <w:rPr>
          <w:sz w:val="24"/>
          <w:szCs w:val="24"/>
        </w:rPr>
        <w:t xml:space="preserve">The </w:t>
      </w:r>
      <w:proofErr w:type="spellStart"/>
      <w:r w:rsidRPr="00D44FC0">
        <w:rPr>
          <w:sz w:val="24"/>
          <w:szCs w:val="24"/>
        </w:rPr>
        <w:t>tissue</w:t>
      </w:r>
      <w:proofErr w:type="spellEnd"/>
      <w:r w:rsidRPr="00D44FC0">
        <w:rPr>
          <w:sz w:val="24"/>
          <w:szCs w:val="24"/>
        </w:rPr>
        <w:t xml:space="preserve"> </w:t>
      </w:r>
      <w:proofErr w:type="spellStart"/>
      <w:r w:rsidRPr="00D44FC0">
        <w:rPr>
          <w:sz w:val="24"/>
          <w:szCs w:val="24"/>
        </w:rPr>
        <w:t>is</w:t>
      </w:r>
      <w:proofErr w:type="spellEnd"/>
      <w:r w:rsidRPr="00D44FC0">
        <w:rPr>
          <w:sz w:val="24"/>
          <w:szCs w:val="24"/>
        </w:rPr>
        <w:t xml:space="preserve"> </w:t>
      </w:r>
      <w:proofErr w:type="spellStart"/>
      <w:r w:rsidRPr="00D44FC0">
        <w:rPr>
          <w:sz w:val="24"/>
          <w:szCs w:val="24"/>
        </w:rPr>
        <w:t>often</w:t>
      </w:r>
      <w:proofErr w:type="spellEnd"/>
      <w:r w:rsidRPr="00D44FC0">
        <w:rPr>
          <w:sz w:val="24"/>
          <w:szCs w:val="24"/>
        </w:rPr>
        <w:t>:</w:t>
      </w:r>
    </w:p>
    <w:p w14:paraId="71B7CD43" w14:textId="77777777" w:rsidR="00326298" w:rsidRPr="00D44FC0" w:rsidRDefault="00326298" w:rsidP="00326298">
      <w:pPr>
        <w:numPr>
          <w:ilvl w:val="0"/>
          <w:numId w:val="736"/>
        </w:numPr>
        <w:rPr>
          <w:sz w:val="24"/>
          <w:szCs w:val="24"/>
        </w:rPr>
      </w:pPr>
      <w:proofErr w:type="spellStart"/>
      <w:r w:rsidRPr="00D44FC0">
        <w:rPr>
          <w:sz w:val="24"/>
          <w:szCs w:val="24"/>
        </w:rPr>
        <w:t>white</w:t>
      </w:r>
      <w:proofErr w:type="spellEnd"/>
    </w:p>
    <w:p w14:paraId="334A80C5" w14:textId="77777777" w:rsidR="00326298" w:rsidRPr="00D44FC0" w:rsidRDefault="00326298" w:rsidP="00326298">
      <w:pPr>
        <w:numPr>
          <w:ilvl w:val="0"/>
          <w:numId w:val="736"/>
        </w:numPr>
        <w:rPr>
          <w:sz w:val="24"/>
          <w:szCs w:val="24"/>
        </w:rPr>
      </w:pPr>
      <w:proofErr w:type="spellStart"/>
      <w:r w:rsidRPr="00D44FC0">
        <w:rPr>
          <w:sz w:val="24"/>
          <w:szCs w:val="24"/>
        </w:rPr>
        <w:t>charred</w:t>
      </w:r>
      <w:proofErr w:type="spellEnd"/>
    </w:p>
    <w:p w14:paraId="4C3AE21A" w14:textId="77777777" w:rsidR="00326298" w:rsidRPr="00D44FC0" w:rsidRDefault="00326298" w:rsidP="00326298">
      <w:pPr>
        <w:numPr>
          <w:ilvl w:val="0"/>
          <w:numId w:val="736"/>
        </w:numPr>
        <w:rPr>
          <w:sz w:val="24"/>
          <w:szCs w:val="24"/>
        </w:rPr>
      </w:pPr>
      <w:proofErr w:type="spellStart"/>
      <w:r w:rsidRPr="00D44FC0">
        <w:rPr>
          <w:sz w:val="24"/>
          <w:szCs w:val="24"/>
        </w:rPr>
        <w:t>dry</w:t>
      </w:r>
      <w:proofErr w:type="spellEnd"/>
    </w:p>
    <w:p w14:paraId="0A00E5CD" w14:textId="77777777" w:rsidR="00326298" w:rsidRPr="00D44FC0" w:rsidRDefault="00326298" w:rsidP="00326298">
      <w:pPr>
        <w:numPr>
          <w:ilvl w:val="0"/>
          <w:numId w:val="736"/>
        </w:numPr>
        <w:rPr>
          <w:sz w:val="24"/>
          <w:szCs w:val="24"/>
        </w:rPr>
      </w:pPr>
      <w:proofErr w:type="spellStart"/>
      <w:r w:rsidRPr="00D44FC0">
        <w:rPr>
          <w:sz w:val="24"/>
          <w:szCs w:val="24"/>
        </w:rPr>
        <w:t>leathery</w:t>
      </w:r>
      <w:proofErr w:type="spellEnd"/>
    </w:p>
    <w:p w14:paraId="5F7CA198" w14:textId="77777777" w:rsidR="00326298" w:rsidRPr="00D44FC0" w:rsidRDefault="00326298" w:rsidP="00326298">
      <w:pPr>
        <w:ind w:firstLine="709"/>
        <w:rPr>
          <w:sz w:val="24"/>
          <w:szCs w:val="24"/>
          <w:lang w:val="en-US"/>
        </w:rPr>
      </w:pPr>
      <w:r w:rsidRPr="00D44FC0">
        <w:rPr>
          <w:sz w:val="24"/>
          <w:szCs w:val="24"/>
          <w:lang w:val="en-US"/>
        </w:rPr>
        <w:t>Because sensory nerve endings are destroyed, the central area may be relatively painless. Healing occurs by scarring, and skin grafting is often required.</w:t>
      </w:r>
    </w:p>
    <w:p w14:paraId="4B501FEE" w14:textId="77777777" w:rsidR="00326298" w:rsidRPr="00D44FC0" w:rsidRDefault="00326298" w:rsidP="00326298">
      <w:pPr>
        <w:ind w:firstLine="709"/>
        <w:rPr>
          <w:sz w:val="24"/>
          <w:szCs w:val="24"/>
          <w:lang w:val="en-US"/>
        </w:rPr>
      </w:pPr>
    </w:p>
    <w:p w14:paraId="5BE5D3E3" w14:textId="77777777" w:rsidR="00326298" w:rsidRPr="00D44FC0" w:rsidRDefault="00326298" w:rsidP="00326298">
      <w:pPr>
        <w:ind w:firstLine="709"/>
        <w:rPr>
          <w:b/>
          <w:bCs/>
          <w:sz w:val="24"/>
          <w:szCs w:val="24"/>
          <w:lang w:val="en-US"/>
        </w:rPr>
      </w:pPr>
      <w:r w:rsidRPr="00D44FC0">
        <w:rPr>
          <w:b/>
          <w:bCs/>
          <w:sz w:val="24"/>
          <w:szCs w:val="24"/>
          <w:lang w:val="en-US"/>
        </w:rPr>
        <w:t>Morphology of burns</w:t>
      </w:r>
    </w:p>
    <w:p w14:paraId="1AFE90EC" w14:textId="77777777" w:rsidR="00326298" w:rsidRPr="00D44FC0" w:rsidRDefault="00326298" w:rsidP="00326298">
      <w:pPr>
        <w:ind w:firstLine="709"/>
        <w:rPr>
          <w:sz w:val="24"/>
          <w:szCs w:val="24"/>
          <w:lang w:val="en-US"/>
        </w:rPr>
      </w:pPr>
      <w:r w:rsidRPr="00D44FC0">
        <w:rPr>
          <w:sz w:val="24"/>
          <w:szCs w:val="24"/>
          <w:lang w:val="en-US"/>
        </w:rPr>
        <w:t>Microscopically, burns show:</w:t>
      </w:r>
    </w:p>
    <w:p w14:paraId="330A5EF7" w14:textId="77777777" w:rsidR="00326298" w:rsidRPr="00D44FC0" w:rsidRDefault="00326298" w:rsidP="00326298">
      <w:pPr>
        <w:numPr>
          <w:ilvl w:val="0"/>
          <w:numId w:val="737"/>
        </w:numPr>
        <w:rPr>
          <w:sz w:val="24"/>
          <w:szCs w:val="24"/>
        </w:rPr>
      </w:pPr>
      <w:proofErr w:type="spellStart"/>
      <w:r w:rsidRPr="00D44FC0">
        <w:rPr>
          <w:sz w:val="24"/>
          <w:szCs w:val="24"/>
        </w:rPr>
        <w:t>coagulative</w:t>
      </w:r>
      <w:proofErr w:type="spellEnd"/>
      <w:r w:rsidRPr="00D44FC0">
        <w:rPr>
          <w:sz w:val="24"/>
          <w:szCs w:val="24"/>
        </w:rPr>
        <w:t xml:space="preserve"> </w:t>
      </w:r>
      <w:proofErr w:type="spellStart"/>
      <w:r w:rsidRPr="00D44FC0">
        <w:rPr>
          <w:sz w:val="24"/>
          <w:szCs w:val="24"/>
        </w:rPr>
        <w:t>necrosis</w:t>
      </w:r>
      <w:proofErr w:type="spellEnd"/>
    </w:p>
    <w:p w14:paraId="2FE9EA2C" w14:textId="77777777" w:rsidR="00326298" w:rsidRPr="00D44FC0" w:rsidRDefault="00326298" w:rsidP="00326298">
      <w:pPr>
        <w:numPr>
          <w:ilvl w:val="0"/>
          <w:numId w:val="737"/>
        </w:numPr>
        <w:rPr>
          <w:sz w:val="24"/>
          <w:szCs w:val="24"/>
        </w:rPr>
      </w:pPr>
      <w:proofErr w:type="spellStart"/>
      <w:r w:rsidRPr="00D44FC0">
        <w:rPr>
          <w:sz w:val="24"/>
          <w:szCs w:val="24"/>
        </w:rPr>
        <w:t>vascular</w:t>
      </w:r>
      <w:proofErr w:type="spellEnd"/>
      <w:r w:rsidRPr="00D44FC0">
        <w:rPr>
          <w:sz w:val="24"/>
          <w:szCs w:val="24"/>
        </w:rPr>
        <w:t xml:space="preserve"> </w:t>
      </w:r>
      <w:proofErr w:type="spellStart"/>
      <w:r w:rsidRPr="00D44FC0">
        <w:rPr>
          <w:sz w:val="24"/>
          <w:szCs w:val="24"/>
        </w:rPr>
        <w:t>congestion</w:t>
      </w:r>
      <w:proofErr w:type="spellEnd"/>
    </w:p>
    <w:p w14:paraId="3BC9558E" w14:textId="77777777" w:rsidR="00326298" w:rsidRPr="00D44FC0" w:rsidRDefault="00326298" w:rsidP="00326298">
      <w:pPr>
        <w:numPr>
          <w:ilvl w:val="0"/>
          <w:numId w:val="737"/>
        </w:numPr>
        <w:rPr>
          <w:sz w:val="24"/>
          <w:szCs w:val="24"/>
        </w:rPr>
      </w:pPr>
      <w:proofErr w:type="spellStart"/>
      <w:r w:rsidRPr="00D44FC0">
        <w:rPr>
          <w:sz w:val="24"/>
          <w:szCs w:val="24"/>
        </w:rPr>
        <w:t>edema</w:t>
      </w:r>
      <w:proofErr w:type="spellEnd"/>
    </w:p>
    <w:p w14:paraId="35E3EB93" w14:textId="77777777" w:rsidR="00326298" w:rsidRPr="00D44FC0" w:rsidRDefault="00326298" w:rsidP="00326298">
      <w:pPr>
        <w:numPr>
          <w:ilvl w:val="0"/>
          <w:numId w:val="737"/>
        </w:numPr>
        <w:rPr>
          <w:sz w:val="24"/>
          <w:szCs w:val="24"/>
        </w:rPr>
      </w:pPr>
      <w:proofErr w:type="spellStart"/>
      <w:r w:rsidRPr="00D44FC0">
        <w:rPr>
          <w:sz w:val="24"/>
          <w:szCs w:val="24"/>
        </w:rPr>
        <w:t>inflammatory</w:t>
      </w:r>
      <w:proofErr w:type="spellEnd"/>
      <w:r w:rsidRPr="00D44FC0">
        <w:rPr>
          <w:sz w:val="24"/>
          <w:szCs w:val="24"/>
        </w:rPr>
        <w:t xml:space="preserve"> </w:t>
      </w:r>
      <w:proofErr w:type="spellStart"/>
      <w:r w:rsidRPr="00D44FC0">
        <w:rPr>
          <w:sz w:val="24"/>
          <w:szCs w:val="24"/>
        </w:rPr>
        <w:t>infiltrates</w:t>
      </w:r>
      <w:proofErr w:type="spellEnd"/>
    </w:p>
    <w:p w14:paraId="03D128B8" w14:textId="77777777" w:rsidR="00326298" w:rsidRPr="00D44FC0" w:rsidRDefault="00326298" w:rsidP="00326298">
      <w:pPr>
        <w:numPr>
          <w:ilvl w:val="0"/>
          <w:numId w:val="737"/>
        </w:numPr>
        <w:rPr>
          <w:sz w:val="24"/>
          <w:szCs w:val="24"/>
        </w:rPr>
      </w:pPr>
      <w:proofErr w:type="spellStart"/>
      <w:r w:rsidRPr="00D44FC0">
        <w:rPr>
          <w:sz w:val="24"/>
          <w:szCs w:val="24"/>
        </w:rPr>
        <w:t>thrombosis</w:t>
      </w:r>
      <w:proofErr w:type="spellEnd"/>
      <w:r w:rsidRPr="00D44FC0">
        <w:rPr>
          <w:sz w:val="24"/>
          <w:szCs w:val="24"/>
        </w:rPr>
        <w:t xml:space="preserve"> </w:t>
      </w:r>
      <w:proofErr w:type="spellStart"/>
      <w:r w:rsidRPr="00D44FC0">
        <w:rPr>
          <w:sz w:val="24"/>
          <w:szCs w:val="24"/>
        </w:rPr>
        <w:t>in</w:t>
      </w:r>
      <w:proofErr w:type="spellEnd"/>
      <w:r w:rsidRPr="00D44FC0">
        <w:rPr>
          <w:sz w:val="24"/>
          <w:szCs w:val="24"/>
        </w:rPr>
        <w:t xml:space="preserve"> </w:t>
      </w:r>
      <w:proofErr w:type="spellStart"/>
      <w:r w:rsidRPr="00D44FC0">
        <w:rPr>
          <w:sz w:val="24"/>
          <w:szCs w:val="24"/>
        </w:rPr>
        <w:t>severe</w:t>
      </w:r>
      <w:proofErr w:type="spellEnd"/>
      <w:r w:rsidRPr="00D44FC0">
        <w:rPr>
          <w:sz w:val="24"/>
          <w:szCs w:val="24"/>
        </w:rPr>
        <w:t xml:space="preserve"> </w:t>
      </w:r>
      <w:proofErr w:type="spellStart"/>
      <w:r w:rsidRPr="00D44FC0">
        <w:rPr>
          <w:sz w:val="24"/>
          <w:szCs w:val="24"/>
        </w:rPr>
        <w:t>lesions</w:t>
      </w:r>
      <w:proofErr w:type="spellEnd"/>
    </w:p>
    <w:p w14:paraId="0A13C4CF" w14:textId="77777777" w:rsidR="00326298" w:rsidRPr="00D44FC0" w:rsidRDefault="00326298" w:rsidP="00326298">
      <w:pPr>
        <w:ind w:firstLine="709"/>
        <w:rPr>
          <w:sz w:val="24"/>
          <w:szCs w:val="24"/>
          <w:lang w:val="en-US"/>
        </w:rPr>
      </w:pPr>
      <w:r w:rsidRPr="00D44FC0">
        <w:rPr>
          <w:sz w:val="24"/>
          <w:szCs w:val="24"/>
          <w:lang w:val="en-US"/>
        </w:rPr>
        <w:t>In second-degree burns, separation of epidermis from dermis produces blistering. In full-thickness burns, all adnexal skin structures may be destroyed, preventing epithelial regeneration from residual appendages.</w:t>
      </w:r>
    </w:p>
    <w:p w14:paraId="3371E1E3" w14:textId="77777777" w:rsidR="00326298" w:rsidRPr="00D44FC0" w:rsidRDefault="00326298" w:rsidP="00326298">
      <w:pPr>
        <w:ind w:firstLine="709"/>
        <w:rPr>
          <w:sz w:val="24"/>
          <w:szCs w:val="24"/>
          <w:lang w:val="en-US"/>
        </w:rPr>
      </w:pPr>
    </w:p>
    <w:p w14:paraId="32F38D25" w14:textId="77777777" w:rsidR="00326298" w:rsidRPr="00D44FC0" w:rsidRDefault="00326298" w:rsidP="00326298">
      <w:pPr>
        <w:ind w:firstLine="709"/>
        <w:rPr>
          <w:b/>
          <w:bCs/>
          <w:sz w:val="24"/>
          <w:szCs w:val="24"/>
          <w:lang w:val="en-US"/>
        </w:rPr>
      </w:pPr>
      <w:r w:rsidRPr="00D44FC0">
        <w:rPr>
          <w:b/>
          <w:bCs/>
          <w:sz w:val="24"/>
          <w:szCs w:val="24"/>
          <w:lang w:val="en-US"/>
        </w:rPr>
        <w:t>Systemic effects of severe burns</w:t>
      </w:r>
    </w:p>
    <w:p w14:paraId="447A8973" w14:textId="77777777" w:rsidR="00326298" w:rsidRPr="00D44FC0" w:rsidRDefault="00326298" w:rsidP="00326298">
      <w:pPr>
        <w:ind w:firstLine="709"/>
        <w:rPr>
          <w:sz w:val="24"/>
          <w:szCs w:val="24"/>
          <w:lang w:val="en-US"/>
        </w:rPr>
      </w:pPr>
      <w:r w:rsidRPr="00D44FC0">
        <w:rPr>
          <w:sz w:val="24"/>
          <w:szCs w:val="24"/>
          <w:lang w:val="en-US"/>
        </w:rPr>
        <w:t>Large burns are medical emergencies because they produce major systemic derangements.</w:t>
      </w:r>
    </w:p>
    <w:p w14:paraId="2BF7E5C8" w14:textId="77777777" w:rsidR="00326298" w:rsidRPr="00D44FC0" w:rsidRDefault="00326298" w:rsidP="00326298">
      <w:pPr>
        <w:ind w:firstLine="709"/>
        <w:rPr>
          <w:b/>
          <w:bCs/>
          <w:sz w:val="24"/>
          <w:szCs w:val="24"/>
          <w:lang w:val="en-US"/>
        </w:rPr>
      </w:pPr>
      <w:r w:rsidRPr="00D44FC0">
        <w:rPr>
          <w:b/>
          <w:bCs/>
          <w:sz w:val="24"/>
          <w:szCs w:val="24"/>
          <w:lang w:val="en-US"/>
        </w:rPr>
        <w:t>Fluid loss and shock</w:t>
      </w:r>
    </w:p>
    <w:p w14:paraId="6036FDCD" w14:textId="77777777" w:rsidR="00326298" w:rsidRPr="00D44FC0" w:rsidRDefault="00326298" w:rsidP="00326298">
      <w:pPr>
        <w:ind w:firstLine="709"/>
        <w:rPr>
          <w:sz w:val="24"/>
          <w:szCs w:val="24"/>
        </w:rPr>
      </w:pPr>
      <w:r w:rsidRPr="00D44FC0">
        <w:rPr>
          <w:sz w:val="24"/>
          <w:szCs w:val="24"/>
          <w:lang w:val="en-US"/>
        </w:rPr>
        <w:t xml:space="preserve">Burns increase vascular permeability, causing massive leakage of plasma and proteins into interstitial spaces. </w:t>
      </w:r>
      <w:proofErr w:type="spellStart"/>
      <w:r w:rsidRPr="00D44FC0">
        <w:rPr>
          <w:sz w:val="24"/>
          <w:szCs w:val="24"/>
        </w:rPr>
        <w:t>This</w:t>
      </w:r>
      <w:proofErr w:type="spellEnd"/>
      <w:r w:rsidRPr="00D44FC0">
        <w:rPr>
          <w:sz w:val="24"/>
          <w:szCs w:val="24"/>
        </w:rPr>
        <w:t xml:space="preserve"> </w:t>
      </w:r>
      <w:proofErr w:type="spellStart"/>
      <w:r w:rsidRPr="00D44FC0">
        <w:rPr>
          <w:sz w:val="24"/>
          <w:szCs w:val="24"/>
        </w:rPr>
        <w:t>leads</w:t>
      </w:r>
      <w:proofErr w:type="spellEnd"/>
      <w:r w:rsidRPr="00D44FC0">
        <w:rPr>
          <w:sz w:val="24"/>
          <w:szCs w:val="24"/>
        </w:rPr>
        <w:t xml:space="preserve"> </w:t>
      </w:r>
      <w:proofErr w:type="spellStart"/>
      <w:r w:rsidRPr="00D44FC0">
        <w:rPr>
          <w:sz w:val="24"/>
          <w:szCs w:val="24"/>
        </w:rPr>
        <w:t>to</w:t>
      </w:r>
      <w:proofErr w:type="spellEnd"/>
      <w:r w:rsidRPr="00D44FC0">
        <w:rPr>
          <w:sz w:val="24"/>
          <w:szCs w:val="24"/>
        </w:rPr>
        <w:t>:</w:t>
      </w:r>
    </w:p>
    <w:p w14:paraId="38B37AA3" w14:textId="77777777" w:rsidR="00326298" w:rsidRPr="00D44FC0" w:rsidRDefault="00326298" w:rsidP="00326298">
      <w:pPr>
        <w:numPr>
          <w:ilvl w:val="0"/>
          <w:numId w:val="738"/>
        </w:numPr>
        <w:rPr>
          <w:sz w:val="24"/>
          <w:szCs w:val="24"/>
        </w:rPr>
      </w:pPr>
      <w:proofErr w:type="spellStart"/>
      <w:r w:rsidRPr="00D44FC0">
        <w:rPr>
          <w:sz w:val="24"/>
          <w:szCs w:val="24"/>
        </w:rPr>
        <w:lastRenderedPageBreak/>
        <w:t>hypovolemia</w:t>
      </w:r>
      <w:proofErr w:type="spellEnd"/>
    </w:p>
    <w:p w14:paraId="58749EE6" w14:textId="77777777" w:rsidR="00326298" w:rsidRPr="00D44FC0" w:rsidRDefault="00326298" w:rsidP="00326298">
      <w:pPr>
        <w:numPr>
          <w:ilvl w:val="0"/>
          <w:numId w:val="738"/>
        </w:numPr>
        <w:rPr>
          <w:sz w:val="24"/>
          <w:szCs w:val="24"/>
        </w:rPr>
      </w:pPr>
      <w:proofErr w:type="spellStart"/>
      <w:r w:rsidRPr="00D44FC0">
        <w:rPr>
          <w:sz w:val="24"/>
          <w:szCs w:val="24"/>
        </w:rPr>
        <w:t>hemoconcentration</w:t>
      </w:r>
      <w:proofErr w:type="spellEnd"/>
    </w:p>
    <w:p w14:paraId="0D00B5AC" w14:textId="77777777" w:rsidR="00326298" w:rsidRPr="00D44FC0" w:rsidRDefault="00326298" w:rsidP="00326298">
      <w:pPr>
        <w:numPr>
          <w:ilvl w:val="0"/>
          <w:numId w:val="738"/>
        </w:numPr>
        <w:rPr>
          <w:sz w:val="24"/>
          <w:szCs w:val="24"/>
        </w:rPr>
      </w:pPr>
      <w:proofErr w:type="spellStart"/>
      <w:r w:rsidRPr="00D44FC0">
        <w:rPr>
          <w:sz w:val="24"/>
          <w:szCs w:val="24"/>
        </w:rPr>
        <w:t>hypotension</w:t>
      </w:r>
      <w:proofErr w:type="spellEnd"/>
    </w:p>
    <w:p w14:paraId="6F465256" w14:textId="77777777" w:rsidR="00326298" w:rsidRPr="00D44FC0" w:rsidRDefault="00326298" w:rsidP="00326298">
      <w:pPr>
        <w:numPr>
          <w:ilvl w:val="0"/>
          <w:numId w:val="738"/>
        </w:numPr>
        <w:rPr>
          <w:sz w:val="24"/>
          <w:szCs w:val="24"/>
        </w:rPr>
      </w:pPr>
      <w:proofErr w:type="spellStart"/>
      <w:r w:rsidRPr="00D44FC0">
        <w:rPr>
          <w:sz w:val="24"/>
          <w:szCs w:val="24"/>
        </w:rPr>
        <w:t>shock</w:t>
      </w:r>
      <w:proofErr w:type="spellEnd"/>
    </w:p>
    <w:p w14:paraId="77D198B0" w14:textId="77777777" w:rsidR="00326298" w:rsidRPr="00D44FC0" w:rsidRDefault="00326298" w:rsidP="00326298">
      <w:pPr>
        <w:ind w:firstLine="709"/>
        <w:rPr>
          <w:sz w:val="24"/>
          <w:szCs w:val="24"/>
          <w:lang w:val="en-US"/>
        </w:rPr>
      </w:pPr>
      <w:r w:rsidRPr="00D44FC0">
        <w:rPr>
          <w:sz w:val="24"/>
          <w:szCs w:val="24"/>
          <w:lang w:val="en-US"/>
        </w:rPr>
        <w:t>Shock is a major cause of death in the early period after severe burns.</w:t>
      </w:r>
    </w:p>
    <w:p w14:paraId="3EDB840F" w14:textId="77777777" w:rsidR="00326298" w:rsidRPr="00D44FC0" w:rsidRDefault="00326298" w:rsidP="00326298">
      <w:pPr>
        <w:ind w:firstLine="709"/>
        <w:rPr>
          <w:b/>
          <w:bCs/>
          <w:sz w:val="24"/>
          <w:szCs w:val="24"/>
          <w:lang w:val="en-US"/>
        </w:rPr>
      </w:pPr>
      <w:r w:rsidRPr="00D44FC0">
        <w:rPr>
          <w:b/>
          <w:bCs/>
          <w:sz w:val="24"/>
          <w:szCs w:val="24"/>
          <w:lang w:val="en-US"/>
        </w:rPr>
        <w:t>Electrolyte imbalance</w:t>
      </w:r>
    </w:p>
    <w:p w14:paraId="0666117D" w14:textId="77777777" w:rsidR="00326298" w:rsidRPr="00D44FC0" w:rsidRDefault="00326298" w:rsidP="00326298">
      <w:pPr>
        <w:ind w:firstLine="709"/>
        <w:rPr>
          <w:sz w:val="24"/>
          <w:szCs w:val="24"/>
          <w:lang w:val="en-US"/>
        </w:rPr>
      </w:pPr>
      <w:r w:rsidRPr="00D44FC0">
        <w:rPr>
          <w:sz w:val="24"/>
          <w:szCs w:val="24"/>
          <w:lang w:val="en-US"/>
        </w:rPr>
        <w:t>Plasma loss and tissue destruction may cause:</w:t>
      </w:r>
    </w:p>
    <w:p w14:paraId="14B99A51" w14:textId="77777777" w:rsidR="00326298" w:rsidRPr="00D44FC0" w:rsidRDefault="00326298" w:rsidP="00326298">
      <w:pPr>
        <w:numPr>
          <w:ilvl w:val="0"/>
          <w:numId w:val="739"/>
        </w:numPr>
        <w:rPr>
          <w:sz w:val="24"/>
          <w:szCs w:val="24"/>
        </w:rPr>
      </w:pPr>
      <w:proofErr w:type="spellStart"/>
      <w:r w:rsidRPr="00D44FC0">
        <w:rPr>
          <w:sz w:val="24"/>
          <w:szCs w:val="24"/>
        </w:rPr>
        <w:t>hyponatremia</w:t>
      </w:r>
      <w:proofErr w:type="spellEnd"/>
    </w:p>
    <w:p w14:paraId="2F61C7DB" w14:textId="77777777" w:rsidR="00326298" w:rsidRPr="00D44FC0" w:rsidRDefault="00326298" w:rsidP="00326298">
      <w:pPr>
        <w:numPr>
          <w:ilvl w:val="0"/>
          <w:numId w:val="739"/>
        </w:numPr>
        <w:rPr>
          <w:sz w:val="24"/>
          <w:szCs w:val="24"/>
        </w:rPr>
      </w:pPr>
      <w:proofErr w:type="spellStart"/>
      <w:r w:rsidRPr="00D44FC0">
        <w:rPr>
          <w:sz w:val="24"/>
          <w:szCs w:val="24"/>
        </w:rPr>
        <w:t>hyperkalemia</w:t>
      </w:r>
      <w:proofErr w:type="spellEnd"/>
      <w:r w:rsidRPr="00D44FC0">
        <w:rPr>
          <w:sz w:val="24"/>
          <w:szCs w:val="24"/>
        </w:rPr>
        <w:t xml:space="preserve"> </w:t>
      </w:r>
      <w:proofErr w:type="spellStart"/>
      <w:r w:rsidRPr="00D44FC0">
        <w:rPr>
          <w:sz w:val="24"/>
          <w:szCs w:val="24"/>
        </w:rPr>
        <w:t>initially</w:t>
      </w:r>
      <w:proofErr w:type="spellEnd"/>
    </w:p>
    <w:p w14:paraId="553CD966" w14:textId="77777777" w:rsidR="00326298" w:rsidRPr="00D44FC0" w:rsidRDefault="00326298" w:rsidP="00326298">
      <w:pPr>
        <w:numPr>
          <w:ilvl w:val="0"/>
          <w:numId w:val="739"/>
        </w:numPr>
        <w:rPr>
          <w:sz w:val="24"/>
          <w:szCs w:val="24"/>
          <w:lang w:val="en-US"/>
        </w:rPr>
      </w:pPr>
      <w:r w:rsidRPr="00D44FC0">
        <w:rPr>
          <w:sz w:val="24"/>
          <w:szCs w:val="24"/>
          <w:lang w:val="en-US"/>
        </w:rPr>
        <w:t>later electrolyte shifts during resuscitation and healing</w:t>
      </w:r>
    </w:p>
    <w:p w14:paraId="1A6D0AC7" w14:textId="77777777" w:rsidR="00326298" w:rsidRPr="00D44FC0" w:rsidRDefault="00326298" w:rsidP="00326298">
      <w:pPr>
        <w:ind w:firstLine="709"/>
        <w:rPr>
          <w:b/>
          <w:bCs/>
          <w:sz w:val="24"/>
          <w:szCs w:val="24"/>
          <w:lang w:val="en-US"/>
        </w:rPr>
      </w:pPr>
      <w:r w:rsidRPr="00D44FC0">
        <w:rPr>
          <w:b/>
          <w:bCs/>
          <w:sz w:val="24"/>
          <w:szCs w:val="24"/>
          <w:lang w:val="en-US"/>
        </w:rPr>
        <w:t>Infection</w:t>
      </w:r>
    </w:p>
    <w:p w14:paraId="64433D45" w14:textId="77777777" w:rsidR="00326298" w:rsidRPr="00D44FC0" w:rsidRDefault="00326298" w:rsidP="00326298">
      <w:pPr>
        <w:ind w:firstLine="709"/>
        <w:rPr>
          <w:sz w:val="24"/>
          <w:szCs w:val="24"/>
          <w:lang w:val="en-US"/>
        </w:rPr>
      </w:pPr>
      <w:r w:rsidRPr="00D44FC0">
        <w:rPr>
          <w:sz w:val="24"/>
          <w:szCs w:val="24"/>
          <w:lang w:val="en-US"/>
        </w:rPr>
        <w:t>Loss of the skin barrier greatly increases susceptibility to infection. Burn wounds are easily colonized by bacteria and fungi. Infection and sepsis are major late causes of death in burn patients.</w:t>
      </w:r>
    </w:p>
    <w:p w14:paraId="02927D20" w14:textId="77777777" w:rsidR="00326298" w:rsidRPr="00D44FC0" w:rsidRDefault="00326298" w:rsidP="00326298">
      <w:pPr>
        <w:ind w:firstLine="709"/>
        <w:rPr>
          <w:b/>
          <w:bCs/>
          <w:sz w:val="24"/>
          <w:szCs w:val="24"/>
          <w:lang w:val="en-US"/>
        </w:rPr>
      </w:pPr>
      <w:r w:rsidRPr="00D44FC0">
        <w:rPr>
          <w:b/>
          <w:bCs/>
          <w:sz w:val="24"/>
          <w:szCs w:val="24"/>
          <w:lang w:val="en-US"/>
        </w:rPr>
        <w:t>Hypermetabolic state</w:t>
      </w:r>
    </w:p>
    <w:p w14:paraId="48D6EE2B" w14:textId="77777777" w:rsidR="00326298" w:rsidRPr="00D44FC0" w:rsidRDefault="00326298" w:rsidP="00326298">
      <w:pPr>
        <w:ind w:firstLine="709"/>
        <w:rPr>
          <w:sz w:val="24"/>
          <w:szCs w:val="24"/>
          <w:lang w:val="en-US"/>
        </w:rPr>
      </w:pPr>
      <w:r w:rsidRPr="00D44FC0">
        <w:rPr>
          <w:sz w:val="24"/>
          <w:szCs w:val="24"/>
          <w:lang w:val="en-US"/>
        </w:rPr>
        <w:t>Severe burns induce a profound catabolic and hypermetabolic response with:</w:t>
      </w:r>
    </w:p>
    <w:p w14:paraId="787BD4A4" w14:textId="77777777" w:rsidR="00326298" w:rsidRPr="00D44FC0" w:rsidRDefault="00326298" w:rsidP="00326298">
      <w:pPr>
        <w:numPr>
          <w:ilvl w:val="0"/>
          <w:numId w:val="740"/>
        </w:numPr>
        <w:rPr>
          <w:sz w:val="24"/>
          <w:szCs w:val="24"/>
        </w:rPr>
      </w:pPr>
      <w:proofErr w:type="spellStart"/>
      <w:r w:rsidRPr="00D44FC0">
        <w:rPr>
          <w:sz w:val="24"/>
          <w:szCs w:val="24"/>
        </w:rPr>
        <w:t>increased</w:t>
      </w:r>
      <w:proofErr w:type="spellEnd"/>
      <w:r w:rsidRPr="00D44FC0">
        <w:rPr>
          <w:sz w:val="24"/>
          <w:szCs w:val="24"/>
        </w:rPr>
        <w:t xml:space="preserve"> </w:t>
      </w:r>
      <w:proofErr w:type="spellStart"/>
      <w:r w:rsidRPr="00D44FC0">
        <w:rPr>
          <w:sz w:val="24"/>
          <w:szCs w:val="24"/>
        </w:rPr>
        <w:t>energy</w:t>
      </w:r>
      <w:proofErr w:type="spellEnd"/>
      <w:r w:rsidRPr="00D44FC0">
        <w:rPr>
          <w:sz w:val="24"/>
          <w:szCs w:val="24"/>
        </w:rPr>
        <w:t xml:space="preserve"> </w:t>
      </w:r>
      <w:proofErr w:type="spellStart"/>
      <w:r w:rsidRPr="00D44FC0">
        <w:rPr>
          <w:sz w:val="24"/>
          <w:szCs w:val="24"/>
        </w:rPr>
        <w:t>expenditure</w:t>
      </w:r>
      <w:proofErr w:type="spellEnd"/>
    </w:p>
    <w:p w14:paraId="4199936F" w14:textId="77777777" w:rsidR="00326298" w:rsidRPr="00D44FC0" w:rsidRDefault="00326298" w:rsidP="00326298">
      <w:pPr>
        <w:numPr>
          <w:ilvl w:val="0"/>
          <w:numId w:val="740"/>
        </w:numPr>
        <w:rPr>
          <w:sz w:val="24"/>
          <w:szCs w:val="24"/>
        </w:rPr>
      </w:pPr>
      <w:proofErr w:type="spellStart"/>
      <w:r w:rsidRPr="00D44FC0">
        <w:rPr>
          <w:sz w:val="24"/>
          <w:szCs w:val="24"/>
        </w:rPr>
        <w:t>protein</w:t>
      </w:r>
      <w:proofErr w:type="spellEnd"/>
      <w:r w:rsidRPr="00D44FC0">
        <w:rPr>
          <w:sz w:val="24"/>
          <w:szCs w:val="24"/>
        </w:rPr>
        <w:t xml:space="preserve"> </w:t>
      </w:r>
      <w:proofErr w:type="spellStart"/>
      <w:r w:rsidRPr="00D44FC0">
        <w:rPr>
          <w:sz w:val="24"/>
          <w:szCs w:val="24"/>
        </w:rPr>
        <w:t>breakdown</w:t>
      </w:r>
      <w:proofErr w:type="spellEnd"/>
    </w:p>
    <w:p w14:paraId="3BB9ECE8" w14:textId="77777777" w:rsidR="00326298" w:rsidRPr="00D44FC0" w:rsidRDefault="00326298" w:rsidP="00326298">
      <w:pPr>
        <w:numPr>
          <w:ilvl w:val="0"/>
          <w:numId w:val="740"/>
        </w:numPr>
        <w:rPr>
          <w:sz w:val="24"/>
          <w:szCs w:val="24"/>
        </w:rPr>
      </w:pPr>
      <w:proofErr w:type="spellStart"/>
      <w:r w:rsidRPr="00D44FC0">
        <w:rPr>
          <w:sz w:val="24"/>
          <w:szCs w:val="24"/>
        </w:rPr>
        <w:t>weight</w:t>
      </w:r>
      <w:proofErr w:type="spellEnd"/>
      <w:r w:rsidRPr="00D44FC0">
        <w:rPr>
          <w:sz w:val="24"/>
          <w:szCs w:val="24"/>
        </w:rPr>
        <w:t xml:space="preserve"> </w:t>
      </w:r>
      <w:proofErr w:type="spellStart"/>
      <w:r w:rsidRPr="00D44FC0">
        <w:rPr>
          <w:sz w:val="24"/>
          <w:szCs w:val="24"/>
        </w:rPr>
        <w:t>loss</w:t>
      </w:r>
      <w:proofErr w:type="spellEnd"/>
    </w:p>
    <w:p w14:paraId="66C2431E" w14:textId="77777777" w:rsidR="00326298" w:rsidRPr="00D44FC0" w:rsidRDefault="00326298" w:rsidP="00326298">
      <w:pPr>
        <w:numPr>
          <w:ilvl w:val="0"/>
          <w:numId w:val="740"/>
        </w:numPr>
        <w:rPr>
          <w:sz w:val="24"/>
          <w:szCs w:val="24"/>
        </w:rPr>
      </w:pPr>
      <w:proofErr w:type="spellStart"/>
      <w:r w:rsidRPr="00D44FC0">
        <w:rPr>
          <w:sz w:val="24"/>
          <w:szCs w:val="24"/>
        </w:rPr>
        <w:t>delayed</w:t>
      </w:r>
      <w:proofErr w:type="spellEnd"/>
      <w:r w:rsidRPr="00D44FC0">
        <w:rPr>
          <w:sz w:val="24"/>
          <w:szCs w:val="24"/>
        </w:rPr>
        <w:t xml:space="preserve"> </w:t>
      </w:r>
      <w:proofErr w:type="spellStart"/>
      <w:r w:rsidRPr="00D44FC0">
        <w:rPr>
          <w:sz w:val="24"/>
          <w:szCs w:val="24"/>
        </w:rPr>
        <w:t>healing</w:t>
      </w:r>
      <w:proofErr w:type="spellEnd"/>
    </w:p>
    <w:p w14:paraId="4595B0A3" w14:textId="77777777" w:rsidR="00326298" w:rsidRPr="00D44FC0" w:rsidRDefault="00326298" w:rsidP="00326298">
      <w:pPr>
        <w:ind w:firstLine="709"/>
        <w:rPr>
          <w:b/>
          <w:bCs/>
          <w:sz w:val="24"/>
          <w:szCs w:val="24"/>
        </w:rPr>
      </w:pPr>
      <w:proofErr w:type="spellStart"/>
      <w:r w:rsidRPr="00D44FC0">
        <w:rPr>
          <w:b/>
          <w:bCs/>
          <w:sz w:val="24"/>
          <w:szCs w:val="24"/>
        </w:rPr>
        <w:t>Respiratory</w:t>
      </w:r>
      <w:proofErr w:type="spellEnd"/>
      <w:r w:rsidRPr="00D44FC0">
        <w:rPr>
          <w:b/>
          <w:bCs/>
          <w:sz w:val="24"/>
          <w:szCs w:val="24"/>
        </w:rPr>
        <w:t xml:space="preserve"> </w:t>
      </w:r>
      <w:proofErr w:type="spellStart"/>
      <w:r w:rsidRPr="00D44FC0">
        <w:rPr>
          <w:b/>
          <w:bCs/>
          <w:sz w:val="24"/>
          <w:szCs w:val="24"/>
        </w:rPr>
        <w:t>injury</w:t>
      </w:r>
      <w:proofErr w:type="spellEnd"/>
    </w:p>
    <w:p w14:paraId="1AA635C8" w14:textId="77777777" w:rsidR="00326298" w:rsidRPr="00D44FC0" w:rsidRDefault="00326298" w:rsidP="00326298">
      <w:pPr>
        <w:ind w:firstLine="709"/>
        <w:rPr>
          <w:sz w:val="24"/>
          <w:szCs w:val="24"/>
          <w:lang w:val="en-US"/>
        </w:rPr>
      </w:pPr>
      <w:r w:rsidRPr="00D44FC0">
        <w:rPr>
          <w:sz w:val="24"/>
          <w:szCs w:val="24"/>
          <w:lang w:val="en-US"/>
        </w:rPr>
        <w:t>Inhalation of hot gases or smoke may cause airway edema, carbon monoxide poisoning, and lung injury. This is especially important in fire-related burns.</w:t>
      </w:r>
    </w:p>
    <w:p w14:paraId="756A07F4" w14:textId="77777777" w:rsidR="00326298" w:rsidRPr="00D44FC0" w:rsidRDefault="00326298" w:rsidP="00326298">
      <w:pPr>
        <w:ind w:firstLine="709"/>
        <w:rPr>
          <w:b/>
          <w:bCs/>
          <w:sz w:val="24"/>
          <w:szCs w:val="24"/>
          <w:lang w:val="en-US"/>
        </w:rPr>
      </w:pPr>
      <w:r w:rsidRPr="00D44FC0">
        <w:rPr>
          <w:b/>
          <w:bCs/>
          <w:sz w:val="24"/>
          <w:szCs w:val="24"/>
          <w:lang w:val="en-US"/>
        </w:rPr>
        <w:t>Renal failure</w:t>
      </w:r>
    </w:p>
    <w:p w14:paraId="7FC014B9" w14:textId="77777777" w:rsidR="00326298" w:rsidRPr="00D44FC0" w:rsidRDefault="00326298" w:rsidP="00326298">
      <w:pPr>
        <w:ind w:firstLine="709"/>
        <w:rPr>
          <w:sz w:val="24"/>
          <w:szCs w:val="24"/>
          <w:lang w:val="en-US"/>
        </w:rPr>
      </w:pPr>
      <w:r w:rsidRPr="00D44FC0">
        <w:rPr>
          <w:sz w:val="24"/>
          <w:szCs w:val="24"/>
          <w:lang w:val="en-US"/>
        </w:rPr>
        <w:t>Renal failure may result from shock, hemoglobinuria, or myoglobinuria.</w:t>
      </w:r>
    </w:p>
    <w:p w14:paraId="06E7EB6E" w14:textId="77777777" w:rsidR="00326298" w:rsidRPr="00D44FC0" w:rsidRDefault="00326298" w:rsidP="00326298">
      <w:pPr>
        <w:ind w:firstLine="709"/>
        <w:rPr>
          <w:sz w:val="24"/>
          <w:szCs w:val="24"/>
          <w:lang w:val="en-US"/>
        </w:rPr>
      </w:pPr>
      <w:r w:rsidRPr="00D44FC0">
        <w:rPr>
          <w:sz w:val="24"/>
          <w:szCs w:val="24"/>
          <w:lang w:val="en-US"/>
        </w:rPr>
        <w:t>Thus, the severity of burn disease depends on both local tissue loss and systemic physiologic consequences.</w:t>
      </w:r>
    </w:p>
    <w:p w14:paraId="0A3F95EF" w14:textId="77777777" w:rsidR="00326298" w:rsidRPr="00D44FC0" w:rsidRDefault="00326298" w:rsidP="00326298">
      <w:pPr>
        <w:ind w:firstLine="709"/>
        <w:rPr>
          <w:sz w:val="24"/>
          <w:szCs w:val="24"/>
          <w:lang w:val="en-US"/>
        </w:rPr>
      </w:pPr>
    </w:p>
    <w:p w14:paraId="4467A36D" w14:textId="77777777" w:rsidR="00326298" w:rsidRPr="00D44FC0" w:rsidRDefault="00326298" w:rsidP="00326298">
      <w:pPr>
        <w:ind w:firstLine="709"/>
        <w:rPr>
          <w:b/>
          <w:bCs/>
          <w:sz w:val="24"/>
          <w:szCs w:val="24"/>
          <w:lang w:val="en-US"/>
        </w:rPr>
      </w:pPr>
      <w:r w:rsidRPr="00D44FC0">
        <w:rPr>
          <w:b/>
          <w:bCs/>
          <w:sz w:val="24"/>
          <w:szCs w:val="24"/>
          <w:lang w:val="en-US"/>
        </w:rPr>
        <w:t>COLD INJURY</w:t>
      </w:r>
    </w:p>
    <w:p w14:paraId="56F56FE0" w14:textId="77777777" w:rsidR="00326298" w:rsidRPr="00D44FC0" w:rsidRDefault="00326298" w:rsidP="00326298">
      <w:pPr>
        <w:ind w:firstLine="709"/>
        <w:rPr>
          <w:sz w:val="24"/>
          <w:szCs w:val="24"/>
          <w:lang w:val="en-US"/>
        </w:rPr>
      </w:pPr>
      <w:r w:rsidRPr="00D44FC0">
        <w:rPr>
          <w:sz w:val="24"/>
          <w:szCs w:val="24"/>
          <w:lang w:val="en-US"/>
        </w:rPr>
        <w:t xml:space="preserve">Cold injury includes </w:t>
      </w:r>
      <w:r w:rsidRPr="00D44FC0">
        <w:rPr>
          <w:b/>
          <w:bCs/>
          <w:sz w:val="24"/>
          <w:szCs w:val="24"/>
          <w:lang w:val="en-US"/>
        </w:rPr>
        <w:t>hypothermia</w:t>
      </w:r>
      <w:r w:rsidRPr="00D44FC0">
        <w:rPr>
          <w:sz w:val="24"/>
          <w:szCs w:val="24"/>
          <w:lang w:val="en-US"/>
        </w:rPr>
        <w:t xml:space="preserve"> and </w:t>
      </w:r>
      <w:r w:rsidRPr="00D44FC0">
        <w:rPr>
          <w:b/>
          <w:bCs/>
          <w:sz w:val="24"/>
          <w:szCs w:val="24"/>
          <w:lang w:val="en-US"/>
        </w:rPr>
        <w:t>frostbite</w:t>
      </w:r>
      <w:r w:rsidRPr="00D44FC0">
        <w:rPr>
          <w:sz w:val="24"/>
          <w:szCs w:val="24"/>
          <w:lang w:val="en-US"/>
        </w:rPr>
        <w:t>.</w:t>
      </w:r>
    </w:p>
    <w:p w14:paraId="20D1D811" w14:textId="77777777" w:rsidR="00326298" w:rsidRPr="00D44FC0" w:rsidRDefault="00326298" w:rsidP="00326298">
      <w:pPr>
        <w:ind w:firstLine="709"/>
        <w:rPr>
          <w:sz w:val="24"/>
          <w:szCs w:val="24"/>
          <w:lang w:val="en-US"/>
        </w:rPr>
      </w:pPr>
    </w:p>
    <w:p w14:paraId="2D5AC909" w14:textId="77777777" w:rsidR="00326298" w:rsidRPr="00D44FC0" w:rsidRDefault="00326298" w:rsidP="00326298">
      <w:pPr>
        <w:ind w:firstLine="709"/>
        <w:rPr>
          <w:b/>
          <w:bCs/>
          <w:sz w:val="24"/>
          <w:szCs w:val="24"/>
          <w:lang w:val="en-US"/>
        </w:rPr>
      </w:pPr>
      <w:r w:rsidRPr="00D44FC0">
        <w:rPr>
          <w:b/>
          <w:bCs/>
          <w:sz w:val="24"/>
          <w:szCs w:val="24"/>
          <w:lang w:val="en-US"/>
        </w:rPr>
        <w:t>Hypothermia</w:t>
      </w:r>
    </w:p>
    <w:p w14:paraId="0EDF3557" w14:textId="77777777" w:rsidR="00326298" w:rsidRPr="00D44FC0" w:rsidRDefault="00326298" w:rsidP="00326298">
      <w:pPr>
        <w:ind w:firstLine="709"/>
        <w:rPr>
          <w:sz w:val="24"/>
          <w:szCs w:val="24"/>
          <w:lang w:val="en-US"/>
        </w:rPr>
      </w:pPr>
      <w:r w:rsidRPr="00D44FC0">
        <w:rPr>
          <w:sz w:val="24"/>
          <w:szCs w:val="24"/>
          <w:lang w:val="en-US"/>
        </w:rPr>
        <w:t>Hypothermia is a fall in core body temperature below that required for normal metabolism and organ function.</w:t>
      </w:r>
    </w:p>
    <w:p w14:paraId="240E00A1" w14:textId="77777777" w:rsidR="00326298" w:rsidRPr="00D44FC0" w:rsidRDefault="00326298" w:rsidP="00326298">
      <w:pPr>
        <w:ind w:firstLine="709"/>
        <w:rPr>
          <w:b/>
          <w:bCs/>
          <w:sz w:val="24"/>
          <w:szCs w:val="24"/>
          <w:lang w:val="en-US"/>
        </w:rPr>
      </w:pPr>
      <w:r w:rsidRPr="00D44FC0">
        <w:rPr>
          <w:b/>
          <w:bCs/>
          <w:sz w:val="24"/>
          <w:szCs w:val="24"/>
          <w:lang w:val="en-US"/>
        </w:rPr>
        <w:t>Pathogenesis</w:t>
      </w:r>
    </w:p>
    <w:p w14:paraId="483AF8E7" w14:textId="77777777" w:rsidR="00326298" w:rsidRPr="00D44FC0" w:rsidRDefault="00326298" w:rsidP="00326298">
      <w:pPr>
        <w:ind w:firstLine="709"/>
        <w:rPr>
          <w:sz w:val="24"/>
          <w:szCs w:val="24"/>
          <w:lang w:val="en-US"/>
        </w:rPr>
      </w:pPr>
      <w:r w:rsidRPr="00D44FC0">
        <w:rPr>
          <w:sz w:val="24"/>
          <w:szCs w:val="24"/>
          <w:lang w:val="en-US"/>
        </w:rPr>
        <w:t>Cold exposure leads initially to:</w:t>
      </w:r>
    </w:p>
    <w:p w14:paraId="196B9CA6" w14:textId="77777777" w:rsidR="00326298" w:rsidRPr="00D44FC0" w:rsidRDefault="00326298" w:rsidP="00326298">
      <w:pPr>
        <w:numPr>
          <w:ilvl w:val="0"/>
          <w:numId w:val="741"/>
        </w:numPr>
        <w:rPr>
          <w:sz w:val="24"/>
          <w:szCs w:val="24"/>
        </w:rPr>
      </w:pPr>
      <w:proofErr w:type="spellStart"/>
      <w:r w:rsidRPr="00D44FC0">
        <w:rPr>
          <w:sz w:val="24"/>
          <w:szCs w:val="24"/>
        </w:rPr>
        <w:t>peripheral</w:t>
      </w:r>
      <w:proofErr w:type="spellEnd"/>
      <w:r w:rsidRPr="00D44FC0">
        <w:rPr>
          <w:sz w:val="24"/>
          <w:szCs w:val="24"/>
        </w:rPr>
        <w:t xml:space="preserve"> </w:t>
      </w:r>
      <w:proofErr w:type="spellStart"/>
      <w:r w:rsidRPr="00D44FC0">
        <w:rPr>
          <w:sz w:val="24"/>
          <w:szCs w:val="24"/>
        </w:rPr>
        <w:t>vasoconstriction</w:t>
      </w:r>
      <w:proofErr w:type="spellEnd"/>
    </w:p>
    <w:p w14:paraId="506540E7" w14:textId="77777777" w:rsidR="00326298" w:rsidRPr="00D44FC0" w:rsidRDefault="00326298" w:rsidP="00326298">
      <w:pPr>
        <w:numPr>
          <w:ilvl w:val="0"/>
          <w:numId w:val="741"/>
        </w:numPr>
        <w:rPr>
          <w:sz w:val="24"/>
          <w:szCs w:val="24"/>
        </w:rPr>
      </w:pPr>
      <w:proofErr w:type="spellStart"/>
      <w:r w:rsidRPr="00D44FC0">
        <w:rPr>
          <w:sz w:val="24"/>
          <w:szCs w:val="24"/>
        </w:rPr>
        <w:t>shivering</w:t>
      </w:r>
      <w:proofErr w:type="spellEnd"/>
    </w:p>
    <w:p w14:paraId="5777CB63" w14:textId="77777777" w:rsidR="00326298" w:rsidRPr="00D44FC0" w:rsidRDefault="00326298" w:rsidP="00326298">
      <w:pPr>
        <w:numPr>
          <w:ilvl w:val="0"/>
          <w:numId w:val="741"/>
        </w:numPr>
        <w:rPr>
          <w:sz w:val="24"/>
          <w:szCs w:val="24"/>
        </w:rPr>
      </w:pPr>
      <w:proofErr w:type="spellStart"/>
      <w:r w:rsidRPr="00D44FC0">
        <w:rPr>
          <w:sz w:val="24"/>
          <w:szCs w:val="24"/>
        </w:rPr>
        <w:t>increased</w:t>
      </w:r>
      <w:proofErr w:type="spellEnd"/>
      <w:r w:rsidRPr="00D44FC0">
        <w:rPr>
          <w:sz w:val="24"/>
          <w:szCs w:val="24"/>
        </w:rPr>
        <w:t xml:space="preserve"> </w:t>
      </w:r>
      <w:proofErr w:type="spellStart"/>
      <w:r w:rsidRPr="00D44FC0">
        <w:rPr>
          <w:sz w:val="24"/>
          <w:szCs w:val="24"/>
        </w:rPr>
        <w:t>catecholamine</w:t>
      </w:r>
      <w:proofErr w:type="spellEnd"/>
      <w:r w:rsidRPr="00D44FC0">
        <w:rPr>
          <w:sz w:val="24"/>
          <w:szCs w:val="24"/>
        </w:rPr>
        <w:t xml:space="preserve"> </w:t>
      </w:r>
      <w:proofErr w:type="spellStart"/>
      <w:r w:rsidRPr="00D44FC0">
        <w:rPr>
          <w:sz w:val="24"/>
          <w:szCs w:val="24"/>
        </w:rPr>
        <w:t>release</w:t>
      </w:r>
      <w:proofErr w:type="spellEnd"/>
    </w:p>
    <w:p w14:paraId="29C27D44" w14:textId="77777777" w:rsidR="00326298" w:rsidRPr="00D44FC0" w:rsidRDefault="00326298" w:rsidP="00326298">
      <w:pPr>
        <w:ind w:firstLine="709"/>
        <w:rPr>
          <w:sz w:val="24"/>
          <w:szCs w:val="24"/>
        </w:rPr>
      </w:pPr>
      <w:r w:rsidRPr="00D44FC0">
        <w:rPr>
          <w:sz w:val="24"/>
          <w:szCs w:val="24"/>
          <w:lang w:val="en-US"/>
        </w:rPr>
        <w:t xml:space="preserve">If heat loss continues, metabolic processes slow, and organ systems begin to fail. </w:t>
      </w:r>
      <w:proofErr w:type="spellStart"/>
      <w:r w:rsidRPr="00D44FC0">
        <w:rPr>
          <w:sz w:val="24"/>
          <w:szCs w:val="24"/>
        </w:rPr>
        <w:t>At</w:t>
      </w:r>
      <w:proofErr w:type="spellEnd"/>
      <w:r w:rsidRPr="00D44FC0">
        <w:rPr>
          <w:sz w:val="24"/>
          <w:szCs w:val="24"/>
        </w:rPr>
        <w:t xml:space="preserve"> </w:t>
      </w:r>
      <w:proofErr w:type="spellStart"/>
      <w:r w:rsidRPr="00D44FC0">
        <w:rPr>
          <w:sz w:val="24"/>
          <w:szCs w:val="24"/>
        </w:rPr>
        <w:t>low</w:t>
      </w:r>
      <w:proofErr w:type="spellEnd"/>
      <w:r w:rsidRPr="00D44FC0">
        <w:rPr>
          <w:sz w:val="24"/>
          <w:szCs w:val="24"/>
        </w:rPr>
        <w:t xml:space="preserve"> </w:t>
      </w:r>
      <w:proofErr w:type="spellStart"/>
      <w:r w:rsidRPr="00D44FC0">
        <w:rPr>
          <w:sz w:val="24"/>
          <w:szCs w:val="24"/>
        </w:rPr>
        <w:t>temperatures</w:t>
      </w:r>
      <w:proofErr w:type="spellEnd"/>
      <w:r w:rsidRPr="00D44FC0">
        <w:rPr>
          <w:sz w:val="24"/>
          <w:szCs w:val="24"/>
        </w:rPr>
        <w:t>:</w:t>
      </w:r>
    </w:p>
    <w:p w14:paraId="254C6D8D" w14:textId="77777777" w:rsidR="00326298" w:rsidRPr="00D44FC0" w:rsidRDefault="00326298" w:rsidP="00326298">
      <w:pPr>
        <w:numPr>
          <w:ilvl w:val="0"/>
          <w:numId w:val="742"/>
        </w:numPr>
        <w:rPr>
          <w:sz w:val="24"/>
          <w:szCs w:val="24"/>
        </w:rPr>
      </w:pPr>
      <w:proofErr w:type="spellStart"/>
      <w:r w:rsidRPr="00D44FC0">
        <w:rPr>
          <w:sz w:val="24"/>
          <w:szCs w:val="24"/>
        </w:rPr>
        <w:t>cardiac</w:t>
      </w:r>
      <w:proofErr w:type="spellEnd"/>
      <w:r w:rsidRPr="00D44FC0">
        <w:rPr>
          <w:sz w:val="24"/>
          <w:szCs w:val="24"/>
        </w:rPr>
        <w:t xml:space="preserve"> </w:t>
      </w:r>
      <w:proofErr w:type="spellStart"/>
      <w:r w:rsidRPr="00D44FC0">
        <w:rPr>
          <w:sz w:val="24"/>
          <w:szCs w:val="24"/>
        </w:rPr>
        <w:t>conduction</w:t>
      </w:r>
      <w:proofErr w:type="spellEnd"/>
      <w:r w:rsidRPr="00D44FC0">
        <w:rPr>
          <w:sz w:val="24"/>
          <w:szCs w:val="24"/>
        </w:rPr>
        <w:t xml:space="preserve"> </w:t>
      </w:r>
      <w:proofErr w:type="spellStart"/>
      <w:r w:rsidRPr="00D44FC0">
        <w:rPr>
          <w:sz w:val="24"/>
          <w:szCs w:val="24"/>
        </w:rPr>
        <w:t>is</w:t>
      </w:r>
      <w:proofErr w:type="spellEnd"/>
      <w:r w:rsidRPr="00D44FC0">
        <w:rPr>
          <w:sz w:val="24"/>
          <w:szCs w:val="24"/>
        </w:rPr>
        <w:t xml:space="preserve"> </w:t>
      </w:r>
      <w:proofErr w:type="spellStart"/>
      <w:r w:rsidRPr="00D44FC0">
        <w:rPr>
          <w:sz w:val="24"/>
          <w:szCs w:val="24"/>
        </w:rPr>
        <w:t>disturbed</w:t>
      </w:r>
      <w:proofErr w:type="spellEnd"/>
    </w:p>
    <w:p w14:paraId="00137785" w14:textId="77777777" w:rsidR="00326298" w:rsidRPr="00D44FC0" w:rsidRDefault="00326298" w:rsidP="00326298">
      <w:pPr>
        <w:numPr>
          <w:ilvl w:val="0"/>
          <w:numId w:val="742"/>
        </w:numPr>
        <w:rPr>
          <w:sz w:val="24"/>
          <w:szCs w:val="24"/>
        </w:rPr>
      </w:pPr>
      <w:proofErr w:type="spellStart"/>
      <w:r w:rsidRPr="00D44FC0">
        <w:rPr>
          <w:sz w:val="24"/>
          <w:szCs w:val="24"/>
        </w:rPr>
        <w:t>mental</w:t>
      </w:r>
      <w:proofErr w:type="spellEnd"/>
      <w:r w:rsidRPr="00D44FC0">
        <w:rPr>
          <w:sz w:val="24"/>
          <w:szCs w:val="24"/>
        </w:rPr>
        <w:t xml:space="preserve"> </w:t>
      </w:r>
      <w:proofErr w:type="spellStart"/>
      <w:r w:rsidRPr="00D44FC0">
        <w:rPr>
          <w:sz w:val="24"/>
          <w:szCs w:val="24"/>
        </w:rPr>
        <w:t>status</w:t>
      </w:r>
      <w:proofErr w:type="spellEnd"/>
      <w:r w:rsidRPr="00D44FC0">
        <w:rPr>
          <w:sz w:val="24"/>
          <w:szCs w:val="24"/>
        </w:rPr>
        <w:t xml:space="preserve"> </w:t>
      </w:r>
      <w:proofErr w:type="spellStart"/>
      <w:r w:rsidRPr="00D44FC0">
        <w:rPr>
          <w:sz w:val="24"/>
          <w:szCs w:val="24"/>
        </w:rPr>
        <w:t>deteriorates</w:t>
      </w:r>
      <w:proofErr w:type="spellEnd"/>
    </w:p>
    <w:p w14:paraId="05DCCCC3" w14:textId="77777777" w:rsidR="00326298" w:rsidRPr="00D44FC0" w:rsidRDefault="00326298" w:rsidP="00326298">
      <w:pPr>
        <w:numPr>
          <w:ilvl w:val="0"/>
          <w:numId w:val="742"/>
        </w:numPr>
        <w:rPr>
          <w:sz w:val="24"/>
          <w:szCs w:val="24"/>
        </w:rPr>
      </w:pPr>
      <w:proofErr w:type="spellStart"/>
      <w:r w:rsidRPr="00D44FC0">
        <w:rPr>
          <w:sz w:val="24"/>
          <w:szCs w:val="24"/>
        </w:rPr>
        <w:t>respiration</w:t>
      </w:r>
      <w:proofErr w:type="spellEnd"/>
      <w:r w:rsidRPr="00D44FC0">
        <w:rPr>
          <w:sz w:val="24"/>
          <w:szCs w:val="24"/>
        </w:rPr>
        <w:t xml:space="preserve"> </w:t>
      </w:r>
      <w:proofErr w:type="spellStart"/>
      <w:r w:rsidRPr="00D44FC0">
        <w:rPr>
          <w:sz w:val="24"/>
          <w:szCs w:val="24"/>
        </w:rPr>
        <w:t>slows</w:t>
      </w:r>
      <w:proofErr w:type="spellEnd"/>
    </w:p>
    <w:p w14:paraId="02A80519" w14:textId="77777777" w:rsidR="00326298" w:rsidRPr="00D44FC0" w:rsidRDefault="00326298" w:rsidP="00326298">
      <w:pPr>
        <w:numPr>
          <w:ilvl w:val="0"/>
          <w:numId w:val="742"/>
        </w:numPr>
        <w:rPr>
          <w:sz w:val="24"/>
          <w:szCs w:val="24"/>
        </w:rPr>
      </w:pPr>
      <w:proofErr w:type="spellStart"/>
      <w:r w:rsidRPr="00D44FC0">
        <w:rPr>
          <w:sz w:val="24"/>
          <w:szCs w:val="24"/>
        </w:rPr>
        <w:t>enzyme</w:t>
      </w:r>
      <w:proofErr w:type="spellEnd"/>
      <w:r w:rsidRPr="00D44FC0">
        <w:rPr>
          <w:sz w:val="24"/>
          <w:szCs w:val="24"/>
        </w:rPr>
        <w:t xml:space="preserve"> </w:t>
      </w:r>
      <w:proofErr w:type="spellStart"/>
      <w:r w:rsidRPr="00D44FC0">
        <w:rPr>
          <w:sz w:val="24"/>
          <w:szCs w:val="24"/>
        </w:rPr>
        <w:t>systems</w:t>
      </w:r>
      <w:proofErr w:type="spellEnd"/>
      <w:r w:rsidRPr="00D44FC0">
        <w:rPr>
          <w:sz w:val="24"/>
          <w:szCs w:val="24"/>
        </w:rPr>
        <w:t xml:space="preserve"> </w:t>
      </w:r>
      <w:proofErr w:type="spellStart"/>
      <w:r w:rsidRPr="00D44FC0">
        <w:rPr>
          <w:sz w:val="24"/>
          <w:szCs w:val="24"/>
        </w:rPr>
        <w:t>function</w:t>
      </w:r>
      <w:proofErr w:type="spellEnd"/>
      <w:r w:rsidRPr="00D44FC0">
        <w:rPr>
          <w:sz w:val="24"/>
          <w:szCs w:val="24"/>
        </w:rPr>
        <w:t xml:space="preserve"> </w:t>
      </w:r>
      <w:proofErr w:type="spellStart"/>
      <w:r w:rsidRPr="00D44FC0">
        <w:rPr>
          <w:sz w:val="24"/>
          <w:szCs w:val="24"/>
        </w:rPr>
        <w:t>poorly</w:t>
      </w:r>
      <w:proofErr w:type="spellEnd"/>
    </w:p>
    <w:p w14:paraId="02D85052" w14:textId="77777777" w:rsidR="00326298" w:rsidRPr="00D44FC0" w:rsidRDefault="00326298" w:rsidP="00326298">
      <w:pPr>
        <w:ind w:firstLine="709"/>
        <w:rPr>
          <w:b/>
          <w:bCs/>
          <w:sz w:val="24"/>
          <w:szCs w:val="24"/>
        </w:rPr>
      </w:pPr>
      <w:proofErr w:type="spellStart"/>
      <w:r w:rsidRPr="00D44FC0">
        <w:rPr>
          <w:b/>
          <w:bCs/>
          <w:sz w:val="24"/>
          <w:szCs w:val="24"/>
        </w:rPr>
        <w:t>Clinical</w:t>
      </w:r>
      <w:proofErr w:type="spellEnd"/>
      <w:r w:rsidRPr="00D44FC0">
        <w:rPr>
          <w:b/>
          <w:bCs/>
          <w:sz w:val="24"/>
          <w:szCs w:val="24"/>
        </w:rPr>
        <w:t xml:space="preserve"> </w:t>
      </w:r>
      <w:proofErr w:type="spellStart"/>
      <w:r w:rsidRPr="00D44FC0">
        <w:rPr>
          <w:b/>
          <w:bCs/>
          <w:sz w:val="24"/>
          <w:szCs w:val="24"/>
        </w:rPr>
        <w:t>significance</w:t>
      </w:r>
      <w:proofErr w:type="spellEnd"/>
    </w:p>
    <w:p w14:paraId="3F8DF89B" w14:textId="77777777" w:rsidR="00326298" w:rsidRPr="00D44FC0" w:rsidRDefault="00326298" w:rsidP="00326298">
      <w:pPr>
        <w:ind w:firstLine="709"/>
        <w:rPr>
          <w:sz w:val="24"/>
          <w:szCs w:val="24"/>
        </w:rPr>
      </w:pPr>
      <w:proofErr w:type="spellStart"/>
      <w:r w:rsidRPr="00D44FC0">
        <w:rPr>
          <w:sz w:val="24"/>
          <w:szCs w:val="24"/>
        </w:rPr>
        <w:t>Severe</w:t>
      </w:r>
      <w:proofErr w:type="spellEnd"/>
      <w:r w:rsidRPr="00D44FC0">
        <w:rPr>
          <w:sz w:val="24"/>
          <w:szCs w:val="24"/>
        </w:rPr>
        <w:t xml:space="preserve"> </w:t>
      </w:r>
      <w:proofErr w:type="spellStart"/>
      <w:r w:rsidRPr="00D44FC0">
        <w:rPr>
          <w:sz w:val="24"/>
          <w:szCs w:val="24"/>
        </w:rPr>
        <w:t>hypothermia</w:t>
      </w:r>
      <w:proofErr w:type="spellEnd"/>
      <w:r w:rsidRPr="00D44FC0">
        <w:rPr>
          <w:sz w:val="24"/>
          <w:szCs w:val="24"/>
        </w:rPr>
        <w:t xml:space="preserve"> </w:t>
      </w:r>
      <w:proofErr w:type="spellStart"/>
      <w:r w:rsidRPr="00D44FC0">
        <w:rPr>
          <w:sz w:val="24"/>
          <w:szCs w:val="24"/>
        </w:rPr>
        <w:t>may</w:t>
      </w:r>
      <w:proofErr w:type="spellEnd"/>
      <w:r w:rsidRPr="00D44FC0">
        <w:rPr>
          <w:sz w:val="24"/>
          <w:szCs w:val="24"/>
        </w:rPr>
        <w:t xml:space="preserve"> </w:t>
      </w:r>
      <w:proofErr w:type="spellStart"/>
      <w:r w:rsidRPr="00D44FC0">
        <w:rPr>
          <w:sz w:val="24"/>
          <w:szCs w:val="24"/>
        </w:rPr>
        <w:t>cause</w:t>
      </w:r>
      <w:proofErr w:type="spellEnd"/>
      <w:r w:rsidRPr="00D44FC0">
        <w:rPr>
          <w:sz w:val="24"/>
          <w:szCs w:val="24"/>
        </w:rPr>
        <w:t>:</w:t>
      </w:r>
    </w:p>
    <w:p w14:paraId="44872E09" w14:textId="77777777" w:rsidR="00326298" w:rsidRPr="00D44FC0" w:rsidRDefault="00326298" w:rsidP="00326298">
      <w:pPr>
        <w:numPr>
          <w:ilvl w:val="0"/>
          <w:numId w:val="743"/>
        </w:numPr>
        <w:rPr>
          <w:sz w:val="24"/>
          <w:szCs w:val="24"/>
        </w:rPr>
      </w:pPr>
      <w:proofErr w:type="spellStart"/>
      <w:r w:rsidRPr="00D44FC0">
        <w:rPr>
          <w:sz w:val="24"/>
          <w:szCs w:val="24"/>
        </w:rPr>
        <w:t>confusion</w:t>
      </w:r>
      <w:proofErr w:type="spellEnd"/>
    </w:p>
    <w:p w14:paraId="10FDE631" w14:textId="77777777" w:rsidR="00326298" w:rsidRPr="00D44FC0" w:rsidRDefault="00326298" w:rsidP="00326298">
      <w:pPr>
        <w:numPr>
          <w:ilvl w:val="0"/>
          <w:numId w:val="743"/>
        </w:numPr>
        <w:rPr>
          <w:sz w:val="24"/>
          <w:szCs w:val="24"/>
        </w:rPr>
      </w:pPr>
      <w:proofErr w:type="spellStart"/>
      <w:r w:rsidRPr="00D44FC0">
        <w:rPr>
          <w:sz w:val="24"/>
          <w:szCs w:val="24"/>
        </w:rPr>
        <w:t>coma</w:t>
      </w:r>
      <w:proofErr w:type="spellEnd"/>
    </w:p>
    <w:p w14:paraId="77748DE2" w14:textId="77777777" w:rsidR="00326298" w:rsidRPr="00D44FC0" w:rsidRDefault="00326298" w:rsidP="00326298">
      <w:pPr>
        <w:numPr>
          <w:ilvl w:val="0"/>
          <w:numId w:val="743"/>
        </w:numPr>
        <w:rPr>
          <w:sz w:val="24"/>
          <w:szCs w:val="24"/>
        </w:rPr>
      </w:pPr>
      <w:proofErr w:type="spellStart"/>
      <w:r w:rsidRPr="00D44FC0">
        <w:rPr>
          <w:sz w:val="24"/>
          <w:szCs w:val="24"/>
        </w:rPr>
        <w:t>bradycardia</w:t>
      </w:r>
      <w:proofErr w:type="spellEnd"/>
    </w:p>
    <w:p w14:paraId="4D741E1F" w14:textId="77777777" w:rsidR="00326298" w:rsidRPr="00D44FC0" w:rsidRDefault="00326298" w:rsidP="00326298">
      <w:pPr>
        <w:numPr>
          <w:ilvl w:val="0"/>
          <w:numId w:val="743"/>
        </w:numPr>
        <w:rPr>
          <w:sz w:val="24"/>
          <w:szCs w:val="24"/>
        </w:rPr>
      </w:pPr>
      <w:proofErr w:type="spellStart"/>
      <w:r w:rsidRPr="00D44FC0">
        <w:rPr>
          <w:sz w:val="24"/>
          <w:szCs w:val="24"/>
        </w:rPr>
        <w:t>arrhythmias</w:t>
      </w:r>
      <w:proofErr w:type="spellEnd"/>
    </w:p>
    <w:p w14:paraId="7AB47163" w14:textId="77777777" w:rsidR="00326298" w:rsidRPr="00D44FC0" w:rsidRDefault="00326298" w:rsidP="00326298">
      <w:pPr>
        <w:numPr>
          <w:ilvl w:val="0"/>
          <w:numId w:val="743"/>
        </w:numPr>
        <w:rPr>
          <w:sz w:val="24"/>
          <w:szCs w:val="24"/>
        </w:rPr>
      </w:pPr>
      <w:proofErr w:type="spellStart"/>
      <w:r w:rsidRPr="00D44FC0">
        <w:rPr>
          <w:sz w:val="24"/>
          <w:szCs w:val="24"/>
        </w:rPr>
        <w:t>ventricular</w:t>
      </w:r>
      <w:proofErr w:type="spellEnd"/>
      <w:r w:rsidRPr="00D44FC0">
        <w:rPr>
          <w:sz w:val="24"/>
          <w:szCs w:val="24"/>
        </w:rPr>
        <w:t xml:space="preserve"> </w:t>
      </w:r>
      <w:proofErr w:type="spellStart"/>
      <w:r w:rsidRPr="00D44FC0">
        <w:rPr>
          <w:sz w:val="24"/>
          <w:szCs w:val="24"/>
        </w:rPr>
        <w:t>fibrillation</w:t>
      </w:r>
      <w:proofErr w:type="spellEnd"/>
    </w:p>
    <w:p w14:paraId="776ED2E8" w14:textId="77777777" w:rsidR="00326298" w:rsidRPr="00D44FC0" w:rsidRDefault="00326298" w:rsidP="00326298">
      <w:pPr>
        <w:numPr>
          <w:ilvl w:val="0"/>
          <w:numId w:val="743"/>
        </w:numPr>
        <w:rPr>
          <w:sz w:val="24"/>
          <w:szCs w:val="24"/>
        </w:rPr>
      </w:pPr>
      <w:proofErr w:type="spellStart"/>
      <w:r w:rsidRPr="00D44FC0">
        <w:rPr>
          <w:sz w:val="24"/>
          <w:szCs w:val="24"/>
        </w:rPr>
        <w:t>death</w:t>
      </w:r>
      <w:proofErr w:type="spellEnd"/>
    </w:p>
    <w:p w14:paraId="719DF681" w14:textId="77777777" w:rsidR="00326298" w:rsidRPr="00D44FC0" w:rsidRDefault="00326298" w:rsidP="00326298">
      <w:pPr>
        <w:ind w:firstLine="709"/>
        <w:rPr>
          <w:sz w:val="24"/>
          <w:szCs w:val="24"/>
          <w:lang w:val="en-US"/>
        </w:rPr>
      </w:pPr>
      <w:r w:rsidRPr="00D44FC0">
        <w:rPr>
          <w:sz w:val="24"/>
          <w:szCs w:val="24"/>
          <w:lang w:val="en-US"/>
        </w:rPr>
        <w:lastRenderedPageBreak/>
        <w:t>Patients who are elderly, intoxicated, immobilized, malnourished, or exposed to cold water are at particularly high risk.</w:t>
      </w:r>
    </w:p>
    <w:p w14:paraId="5406A62D" w14:textId="77777777" w:rsidR="00326298" w:rsidRPr="00D44FC0" w:rsidRDefault="00326298" w:rsidP="00326298">
      <w:pPr>
        <w:ind w:firstLine="709"/>
        <w:rPr>
          <w:sz w:val="24"/>
          <w:szCs w:val="24"/>
          <w:lang w:val="en-US"/>
        </w:rPr>
      </w:pPr>
    </w:p>
    <w:p w14:paraId="1E21FB2B" w14:textId="77777777" w:rsidR="00326298" w:rsidRPr="00D44FC0" w:rsidRDefault="00326298" w:rsidP="00326298">
      <w:pPr>
        <w:ind w:firstLine="709"/>
        <w:rPr>
          <w:b/>
          <w:bCs/>
          <w:sz w:val="24"/>
          <w:szCs w:val="24"/>
          <w:lang w:val="en-US"/>
        </w:rPr>
      </w:pPr>
      <w:r w:rsidRPr="00D44FC0">
        <w:rPr>
          <w:b/>
          <w:bCs/>
          <w:sz w:val="24"/>
          <w:szCs w:val="24"/>
          <w:lang w:val="en-US"/>
        </w:rPr>
        <w:t>Frostbite</w:t>
      </w:r>
    </w:p>
    <w:p w14:paraId="18AD6CE7" w14:textId="77777777" w:rsidR="00326298" w:rsidRPr="00D44FC0" w:rsidRDefault="00326298" w:rsidP="00326298">
      <w:pPr>
        <w:ind w:firstLine="709"/>
        <w:rPr>
          <w:sz w:val="24"/>
          <w:szCs w:val="24"/>
          <w:lang w:val="en-US"/>
        </w:rPr>
      </w:pPr>
      <w:r w:rsidRPr="00D44FC0">
        <w:rPr>
          <w:sz w:val="24"/>
          <w:szCs w:val="24"/>
          <w:lang w:val="en-US"/>
        </w:rPr>
        <w:t>Frostbite is localized tissue injury caused by freezing, most commonly affecting:</w:t>
      </w:r>
    </w:p>
    <w:p w14:paraId="503789F2" w14:textId="77777777" w:rsidR="00326298" w:rsidRPr="00D44FC0" w:rsidRDefault="00326298" w:rsidP="00326298">
      <w:pPr>
        <w:numPr>
          <w:ilvl w:val="0"/>
          <w:numId w:val="744"/>
        </w:numPr>
        <w:rPr>
          <w:sz w:val="24"/>
          <w:szCs w:val="24"/>
        </w:rPr>
      </w:pPr>
      <w:proofErr w:type="spellStart"/>
      <w:r w:rsidRPr="00D44FC0">
        <w:rPr>
          <w:sz w:val="24"/>
          <w:szCs w:val="24"/>
        </w:rPr>
        <w:t>fingers</w:t>
      </w:r>
      <w:proofErr w:type="spellEnd"/>
    </w:p>
    <w:p w14:paraId="7DB3F34F" w14:textId="77777777" w:rsidR="00326298" w:rsidRPr="00D44FC0" w:rsidRDefault="00326298" w:rsidP="00326298">
      <w:pPr>
        <w:numPr>
          <w:ilvl w:val="0"/>
          <w:numId w:val="744"/>
        </w:numPr>
        <w:rPr>
          <w:sz w:val="24"/>
          <w:szCs w:val="24"/>
        </w:rPr>
      </w:pPr>
      <w:proofErr w:type="spellStart"/>
      <w:r w:rsidRPr="00D44FC0">
        <w:rPr>
          <w:sz w:val="24"/>
          <w:szCs w:val="24"/>
        </w:rPr>
        <w:t>toes</w:t>
      </w:r>
      <w:proofErr w:type="spellEnd"/>
    </w:p>
    <w:p w14:paraId="7B8A1B33" w14:textId="77777777" w:rsidR="00326298" w:rsidRPr="00D44FC0" w:rsidRDefault="00326298" w:rsidP="00326298">
      <w:pPr>
        <w:numPr>
          <w:ilvl w:val="0"/>
          <w:numId w:val="744"/>
        </w:numPr>
        <w:rPr>
          <w:sz w:val="24"/>
          <w:szCs w:val="24"/>
        </w:rPr>
      </w:pPr>
      <w:proofErr w:type="spellStart"/>
      <w:r w:rsidRPr="00D44FC0">
        <w:rPr>
          <w:sz w:val="24"/>
          <w:szCs w:val="24"/>
        </w:rPr>
        <w:t>nose</w:t>
      </w:r>
      <w:proofErr w:type="spellEnd"/>
    </w:p>
    <w:p w14:paraId="7C427D51" w14:textId="77777777" w:rsidR="00326298" w:rsidRPr="00D44FC0" w:rsidRDefault="00326298" w:rsidP="00326298">
      <w:pPr>
        <w:numPr>
          <w:ilvl w:val="0"/>
          <w:numId w:val="744"/>
        </w:numPr>
        <w:rPr>
          <w:sz w:val="24"/>
          <w:szCs w:val="24"/>
        </w:rPr>
      </w:pPr>
      <w:proofErr w:type="spellStart"/>
      <w:r w:rsidRPr="00D44FC0">
        <w:rPr>
          <w:sz w:val="24"/>
          <w:szCs w:val="24"/>
        </w:rPr>
        <w:t>ears</w:t>
      </w:r>
      <w:proofErr w:type="spellEnd"/>
    </w:p>
    <w:p w14:paraId="1DCE8E21" w14:textId="77777777" w:rsidR="00326298" w:rsidRPr="00D44FC0" w:rsidRDefault="00326298" w:rsidP="00326298">
      <w:pPr>
        <w:ind w:firstLine="709"/>
        <w:rPr>
          <w:b/>
          <w:bCs/>
          <w:sz w:val="24"/>
          <w:szCs w:val="24"/>
        </w:rPr>
      </w:pPr>
      <w:proofErr w:type="spellStart"/>
      <w:r w:rsidRPr="00D44FC0">
        <w:rPr>
          <w:b/>
          <w:bCs/>
          <w:sz w:val="24"/>
          <w:szCs w:val="24"/>
        </w:rPr>
        <w:t>Pathogenesis</w:t>
      </w:r>
      <w:proofErr w:type="spellEnd"/>
    </w:p>
    <w:p w14:paraId="182F4BA7" w14:textId="77777777" w:rsidR="00326298" w:rsidRPr="00D44FC0" w:rsidRDefault="00326298" w:rsidP="00326298">
      <w:pPr>
        <w:ind w:firstLine="709"/>
        <w:rPr>
          <w:sz w:val="24"/>
          <w:szCs w:val="24"/>
        </w:rPr>
      </w:pPr>
      <w:proofErr w:type="spellStart"/>
      <w:r w:rsidRPr="00D44FC0">
        <w:rPr>
          <w:sz w:val="24"/>
          <w:szCs w:val="24"/>
        </w:rPr>
        <w:t>Tissue</w:t>
      </w:r>
      <w:proofErr w:type="spellEnd"/>
      <w:r w:rsidRPr="00D44FC0">
        <w:rPr>
          <w:sz w:val="24"/>
          <w:szCs w:val="24"/>
        </w:rPr>
        <w:t xml:space="preserve"> </w:t>
      </w:r>
      <w:proofErr w:type="spellStart"/>
      <w:r w:rsidRPr="00D44FC0">
        <w:rPr>
          <w:sz w:val="24"/>
          <w:szCs w:val="24"/>
        </w:rPr>
        <w:t>injury</w:t>
      </w:r>
      <w:proofErr w:type="spellEnd"/>
      <w:r w:rsidRPr="00D44FC0">
        <w:rPr>
          <w:sz w:val="24"/>
          <w:szCs w:val="24"/>
        </w:rPr>
        <w:t xml:space="preserve"> </w:t>
      </w:r>
      <w:proofErr w:type="spellStart"/>
      <w:r w:rsidRPr="00D44FC0">
        <w:rPr>
          <w:sz w:val="24"/>
          <w:szCs w:val="24"/>
        </w:rPr>
        <w:t>results</w:t>
      </w:r>
      <w:proofErr w:type="spellEnd"/>
      <w:r w:rsidRPr="00D44FC0">
        <w:rPr>
          <w:sz w:val="24"/>
          <w:szCs w:val="24"/>
        </w:rPr>
        <w:t xml:space="preserve"> </w:t>
      </w:r>
      <w:proofErr w:type="spellStart"/>
      <w:r w:rsidRPr="00D44FC0">
        <w:rPr>
          <w:sz w:val="24"/>
          <w:szCs w:val="24"/>
        </w:rPr>
        <w:t>from</w:t>
      </w:r>
      <w:proofErr w:type="spellEnd"/>
      <w:r w:rsidRPr="00D44FC0">
        <w:rPr>
          <w:sz w:val="24"/>
          <w:szCs w:val="24"/>
        </w:rPr>
        <w:t>:</w:t>
      </w:r>
    </w:p>
    <w:p w14:paraId="6975F9F7" w14:textId="77777777" w:rsidR="00326298" w:rsidRPr="00D44FC0" w:rsidRDefault="00326298" w:rsidP="00326298">
      <w:pPr>
        <w:numPr>
          <w:ilvl w:val="0"/>
          <w:numId w:val="745"/>
        </w:numPr>
        <w:rPr>
          <w:sz w:val="24"/>
          <w:szCs w:val="24"/>
        </w:rPr>
      </w:pPr>
      <w:proofErr w:type="spellStart"/>
      <w:r w:rsidRPr="00D44FC0">
        <w:rPr>
          <w:sz w:val="24"/>
          <w:szCs w:val="24"/>
        </w:rPr>
        <w:t>intense</w:t>
      </w:r>
      <w:proofErr w:type="spellEnd"/>
      <w:r w:rsidRPr="00D44FC0">
        <w:rPr>
          <w:sz w:val="24"/>
          <w:szCs w:val="24"/>
        </w:rPr>
        <w:t xml:space="preserve"> </w:t>
      </w:r>
      <w:proofErr w:type="spellStart"/>
      <w:r w:rsidRPr="00D44FC0">
        <w:rPr>
          <w:sz w:val="24"/>
          <w:szCs w:val="24"/>
        </w:rPr>
        <w:t>vasoconstriction</w:t>
      </w:r>
      <w:proofErr w:type="spellEnd"/>
    </w:p>
    <w:p w14:paraId="6E0370B0" w14:textId="77777777" w:rsidR="00326298" w:rsidRPr="00D44FC0" w:rsidRDefault="00326298" w:rsidP="00326298">
      <w:pPr>
        <w:numPr>
          <w:ilvl w:val="0"/>
          <w:numId w:val="745"/>
        </w:numPr>
        <w:rPr>
          <w:sz w:val="24"/>
          <w:szCs w:val="24"/>
        </w:rPr>
      </w:pPr>
      <w:proofErr w:type="spellStart"/>
      <w:r w:rsidRPr="00D44FC0">
        <w:rPr>
          <w:sz w:val="24"/>
          <w:szCs w:val="24"/>
        </w:rPr>
        <w:t>ischemia</w:t>
      </w:r>
      <w:proofErr w:type="spellEnd"/>
    </w:p>
    <w:p w14:paraId="150708BA" w14:textId="77777777" w:rsidR="00326298" w:rsidRPr="00D44FC0" w:rsidRDefault="00326298" w:rsidP="00326298">
      <w:pPr>
        <w:numPr>
          <w:ilvl w:val="0"/>
          <w:numId w:val="745"/>
        </w:numPr>
        <w:rPr>
          <w:sz w:val="24"/>
          <w:szCs w:val="24"/>
        </w:rPr>
      </w:pPr>
      <w:proofErr w:type="spellStart"/>
      <w:r w:rsidRPr="00D44FC0">
        <w:rPr>
          <w:sz w:val="24"/>
          <w:szCs w:val="24"/>
        </w:rPr>
        <w:t>ice</w:t>
      </w:r>
      <w:proofErr w:type="spellEnd"/>
      <w:r w:rsidRPr="00D44FC0">
        <w:rPr>
          <w:sz w:val="24"/>
          <w:szCs w:val="24"/>
        </w:rPr>
        <w:t xml:space="preserve"> </w:t>
      </w:r>
      <w:proofErr w:type="spellStart"/>
      <w:r w:rsidRPr="00D44FC0">
        <w:rPr>
          <w:sz w:val="24"/>
          <w:szCs w:val="24"/>
        </w:rPr>
        <w:t>crystal</w:t>
      </w:r>
      <w:proofErr w:type="spellEnd"/>
      <w:r w:rsidRPr="00D44FC0">
        <w:rPr>
          <w:sz w:val="24"/>
          <w:szCs w:val="24"/>
        </w:rPr>
        <w:t xml:space="preserve"> </w:t>
      </w:r>
      <w:proofErr w:type="spellStart"/>
      <w:r w:rsidRPr="00D44FC0">
        <w:rPr>
          <w:sz w:val="24"/>
          <w:szCs w:val="24"/>
        </w:rPr>
        <w:t>formation</w:t>
      </w:r>
      <w:proofErr w:type="spellEnd"/>
    </w:p>
    <w:p w14:paraId="49E6738E" w14:textId="77777777" w:rsidR="00326298" w:rsidRPr="00D44FC0" w:rsidRDefault="00326298" w:rsidP="00326298">
      <w:pPr>
        <w:numPr>
          <w:ilvl w:val="0"/>
          <w:numId w:val="745"/>
        </w:numPr>
        <w:rPr>
          <w:sz w:val="24"/>
          <w:szCs w:val="24"/>
        </w:rPr>
      </w:pPr>
      <w:proofErr w:type="spellStart"/>
      <w:r w:rsidRPr="00D44FC0">
        <w:rPr>
          <w:sz w:val="24"/>
          <w:szCs w:val="24"/>
        </w:rPr>
        <w:t>endothelial</w:t>
      </w:r>
      <w:proofErr w:type="spellEnd"/>
      <w:r w:rsidRPr="00D44FC0">
        <w:rPr>
          <w:sz w:val="24"/>
          <w:szCs w:val="24"/>
        </w:rPr>
        <w:t xml:space="preserve"> </w:t>
      </w:r>
      <w:proofErr w:type="spellStart"/>
      <w:r w:rsidRPr="00D44FC0">
        <w:rPr>
          <w:sz w:val="24"/>
          <w:szCs w:val="24"/>
        </w:rPr>
        <w:t>damage</w:t>
      </w:r>
      <w:proofErr w:type="spellEnd"/>
    </w:p>
    <w:p w14:paraId="28EBD9F7" w14:textId="77777777" w:rsidR="00326298" w:rsidRPr="00D44FC0" w:rsidRDefault="00326298" w:rsidP="00326298">
      <w:pPr>
        <w:numPr>
          <w:ilvl w:val="0"/>
          <w:numId w:val="745"/>
        </w:numPr>
        <w:rPr>
          <w:sz w:val="24"/>
          <w:szCs w:val="24"/>
        </w:rPr>
      </w:pPr>
      <w:proofErr w:type="spellStart"/>
      <w:r w:rsidRPr="00D44FC0">
        <w:rPr>
          <w:sz w:val="24"/>
          <w:szCs w:val="24"/>
        </w:rPr>
        <w:t>thrombosis</w:t>
      </w:r>
      <w:proofErr w:type="spellEnd"/>
    </w:p>
    <w:p w14:paraId="7B15A83A" w14:textId="77777777" w:rsidR="00326298" w:rsidRPr="00D44FC0" w:rsidRDefault="00326298" w:rsidP="00326298">
      <w:pPr>
        <w:numPr>
          <w:ilvl w:val="0"/>
          <w:numId w:val="745"/>
        </w:numPr>
        <w:rPr>
          <w:sz w:val="24"/>
          <w:szCs w:val="24"/>
        </w:rPr>
      </w:pPr>
      <w:proofErr w:type="spellStart"/>
      <w:r w:rsidRPr="00D44FC0">
        <w:rPr>
          <w:sz w:val="24"/>
          <w:szCs w:val="24"/>
        </w:rPr>
        <w:t>reperfusion</w:t>
      </w:r>
      <w:proofErr w:type="spellEnd"/>
      <w:r w:rsidRPr="00D44FC0">
        <w:rPr>
          <w:sz w:val="24"/>
          <w:szCs w:val="24"/>
        </w:rPr>
        <w:t xml:space="preserve"> </w:t>
      </w:r>
      <w:proofErr w:type="spellStart"/>
      <w:r w:rsidRPr="00D44FC0">
        <w:rPr>
          <w:sz w:val="24"/>
          <w:szCs w:val="24"/>
        </w:rPr>
        <w:t>injury</w:t>
      </w:r>
      <w:proofErr w:type="spellEnd"/>
      <w:r w:rsidRPr="00D44FC0">
        <w:rPr>
          <w:sz w:val="24"/>
          <w:szCs w:val="24"/>
        </w:rPr>
        <w:t xml:space="preserve"> </w:t>
      </w:r>
      <w:proofErr w:type="spellStart"/>
      <w:r w:rsidRPr="00D44FC0">
        <w:rPr>
          <w:sz w:val="24"/>
          <w:szCs w:val="24"/>
        </w:rPr>
        <w:t>after</w:t>
      </w:r>
      <w:proofErr w:type="spellEnd"/>
      <w:r w:rsidRPr="00D44FC0">
        <w:rPr>
          <w:sz w:val="24"/>
          <w:szCs w:val="24"/>
        </w:rPr>
        <w:t xml:space="preserve"> </w:t>
      </w:r>
      <w:proofErr w:type="spellStart"/>
      <w:r w:rsidRPr="00D44FC0">
        <w:rPr>
          <w:sz w:val="24"/>
          <w:szCs w:val="24"/>
        </w:rPr>
        <w:t>rewarming</w:t>
      </w:r>
      <w:proofErr w:type="spellEnd"/>
    </w:p>
    <w:p w14:paraId="08E3AE90" w14:textId="77777777" w:rsidR="00326298" w:rsidRPr="00D44FC0" w:rsidRDefault="00326298" w:rsidP="00326298">
      <w:pPr>
        <w:ind w:firstLine="709"/>
        <w:rPr>
          <w:sz w:val="24"/>
          <w:szCs w:val="24"/>
          <w:lang w:val="en-US"/>
        </w:rPr>
      </w:pPr>
      <w:r w:rsidRPr="00D44FC0">
        <w:rPr>
          <w:sz w:val="24"/>
          <w:szCs w:val="24"/>
          <w:lang w:val="en-US"/>
        </w:rPr>
        <w:t>The combination of vascular stasis and direct freezing damage leads to necrosis.</w:t>
      </w:r>
    </w:p>
    <w:p w14:paraId="21AC7699" w14:textId="77777777" w:rsidR="00326298" w:rsidRPr="00D44FC0" w:rsidRDefault="00326298" w:rsidP="00326298">
      <w:pPr>
        <w:ind w:firstLine="709"/>
        <w:rPr>
          <w:b/>
          <w:bCs/>
          <w:sz w:val="24"/>
          <w:szCs w:val="24"/>
          <w:lang w:val="en-US"/>
        </w:rPr>
      </w:pPr>
      <w:r w:rsidRPr="00D44FC0">
        <w:rPr>
          <w:b/>
          <w:bCs/>
          <w:sz w:val="24"/>
          <w:szCs w:val="24"/>
          <w:lang w:val="en-US"/>
        </w:rPr>
        <w:t>Morphology</w:t>
      </w:r>
    </w:p>
    <w:p w14:paraId="704E8C78" w14:textId="77777777" w:rsidR="00326298" w:rsidRPr="00D44FC0" w:rsidRDefault="00326298" w:rsidP="00326298">
      <w:pPr>
        <w:ind w:firstLine="709"/>
        <w:rPr>
          <w:sz w:val="24"/>
          <w:szCs w:val="24"/>
          <w:lang w:val="en-US"/>
        </w:rPr>
      </w:pPr>
      <w:r w:rsidRPr="00D44FC0">
        <w:rPr>
          <w:sz w:val="24"/>
          <w:szCs w:val="24"/>
          <w:lang w:val="en-US"/>
        </w:rPr>
        <w:t>Affected tissues may initially appear pale and numb, then become:</w:t>
      </w:r>
    </w:p>
    <w:p w14:paraId="106FBCFA" w14:textId="77777777" w:rsidR="00326298" w:rsidRPr="00D44FC0" w:rsidRDefault="00326298" w:rsidP="00326298">
      <w:pPr>
        <w:numPr>
          <w:ilvl w:val="0"/>
          <w:numId w:val="746"/>
        </w:numPr>
        <w:rPr>
          <w:sz w:val="24"/>
          <w:szCs w:val="24"/>
        </w:rPr>
      </w:pPr>
      <w:proofErr w:type="spellStart"/>
      <w:r w:rsidRPr="00D44FC0">
        <w:rPr>
          <w:sz w:val="24"/>
          <w:szCs w:val="24"/>
        </w:rPr>
        <w:t>hard</w:t>
      </w:r>
      <w:proofErr w:type="spellEnd"/>
    </w:p>
    <w:p w14:paraId="29B16D28" w14:textId="77777777" w:rsidR="00326298" w:rsidRPr="00D44FC0" w:rsidRDefault="00326298" w:rsidP="00326298">
      <w:pPr>
        <w:numPr>
          <w:ilvl w:val="0"/>
          <w:numId w:val="746"/>
        </w:numPr>
        <w:rPr>
          <w:sz w:val="24"/>
          <w:szCs w:val="24"/>
        </w:rPr>
      </w:pPr>
      <w:proofErr w:type="spellStart"/>
      <w:r w:rsidRPr="00D44FC0">
        <w:rPr>
          <w:sz w:val="24"/>
          <w:szCs w:val="24"/>
        </w:rPr>
        <w:t>white</w:t>
      </w:r>
      <w:proofErr w:type="spellEnd"/>
    </w:p>
    <w:p w14:paraId="16B56310" w14:textId="77777777" w:rsidR="00326298" w:rsidRPr="00D44FC0" w:rsidRDefault="00326298" w:rsidP="00326298">
      <w:pPr>
        <w:numPr>
          <w:ilvl w:val="0"/>
          <w:numId w:val="746"/>
        </w:numPr>
        <w:rPr>
          <w:sz w:val="24"/>
          <w:szCs w:val="24"/>
        </w:rPr>
      </w:pPr>
      <w:proofErr w:type="spellStart"/>
      <w:r w:rsidRPr="00D44FC0">
        <w:rPr>
          <w:sz w:val="24"/>
          <w:szCs w:val="24"/>
        </w:rPr>
        <w:t>cyanotic</w:t>
      </w:r>
      <w:proofErr w:type="spellEnd"/>
    </w:p>
    <w:p w14:paraId="47A613E2" w14:textId="77777777" w:rsidR="00326298" w:rsidRPr="00D44FC0" w:rsidRDefault="00326298" w:rsidP="00326298">
      <w:pPr>
        <w:numPr>
          <w:ilvl w:val="0"/>
          <w:numId w:val="746"/>
        </w:numPr>
        <w:rPr>
          <w:sz w:val="24"/>
          <w:szCs w:val="24"/>
        </w:rPr>
      </w:pPr>
      <w:proofErr w:type="spellStart"/>
      <w:r w:rsidRPr="00D44FC0">
        <w:rPr>
          <w:sz w:val="24"/>
          <w:szCs w:val="24"/>
        </w:rPr>
        <w:t>swollen</w:t>
      </w:r>
      <w:proofErr w:type="spellEnd"/>
      <w:r w:rsidRPr="00D44FC0">
        <w:rPr>
          <w:sz w:val="24"/>
          <w:szCs w:val="24"/>
        </w:rPr>
        <w:t xml:space="preserve"> </w:t>
      </w:r>
      <w:proofErr w:type="spellStart"/>
      <w:r w:rsidRPr="00D44FC0">
        <w:rPr>
          <w:sz w:val="24"/>
          <w:szCs w:val="24"/>
        </w:rPr>
        <w:t>after</w:t>
      </w:r>
      <w:proofErr w:type="spellEnd"/>
      <w:r w:rsidRPr="00D44FC0">
        <w:rPr>
          <w:sz w:val="24"/>
          <w:szCs w:val="24"/>
        </w:rPr>
        <w:t xml:space="preserve"> </w:t>
      </w:r>
      <w:proofErr w:type="spellStart"/>
      <w:r w:rsidRPr="00D44FC0">
        <w:rPr>
          <w:sz w:val="24"/>
          <w:szCs w:val="24"/>
        </w:rPr>
        <w:t>rewarming</w:t>
      </w:r>
      <w:proofErr w:type="spellEnd"/>
    </w:p>
    <w:p w14:paraId="4955B259" w14:textId="77777777" w:rsidR="00326298" w:rsidRPr="00D44FC0" w:rsidRDefault="00326298" w:rsidP="00326298">
      <w:pPr>
        <w:ind w:firstLine="709"/>
        <w:rPr>
          <w:sz w:val="24"/>
          <w:szCs w:val="24"/>
          <w:lang w:val="en-US"/>
        </w:rPr>
      </w:pPr>
      <w:r w:rsidRPr="00D44FC0">
        <w:rPr>
          <w:sz w:val="24"/>
          <w:szCs w:val="24"/>
          <w:lang w:val="en-US"/>
        </w:rPr>
        <w:t>Blisters may form, and severe injury may progress to gangrene.</w:t>
      </w:r>
    </w:p>
    <w:p w14:paraId="77A7D3B9" w14:textId="77777777" w:rsidR="00326298" w:rsidRPr="00D44FC0" w:rsidRDefault="00326298" w:rsidP="00326298">
      <w:pPr>
        <w:ind w:firstLine="709"/>
        <w:rPr>
          <w:b/>
          <w:bCs/>
          <w:sz w:val="24"/>
          <w:szCs w:val="24"/>
          <w:lang w:val="en-US"/>
        </w:rPr>
      </w:pPr>
      <w:r w:rsidRPr="00D44FC0">
        <w:rPr>
          <w:b/>
          <w:bCs/>
          <w:sz w:val="24"/>
          <w:szCs w:val="24"/>
          <w:lang w:val="en-US"/>
        </w:rPr>
        <w:t>Clinical outcome</w:t>
      </w:r>
    </w:p>
    <w:p w14:paraId="7C7266C6" w14:textId="77777777" w:rsidR="00326298" w:rsidRPr="00D44FC0" w:rsidRDefault="00326298" w:rsidP="00326298">
      <w:pPr>
        <w:ind w:firstLine="709"/>
        <w:rPr>
          <w:sz w:val="24"/>
          <w:szCs w:val="24"/>
          <w:lang w:val="en-US"/>
        </w:rPr>
      </w:pPr>
      <w:r w:rsidRPr="00D44FC0">
        <w:rPr>
          <w:sz w:val="24"/>
          <w:szCs w:val="24"/>
          <w:lang w:val="en-US"/>
        </w:rPr>
        <w:t>Mild frostbite may heal with desquamation, but severe cases lead to:</w:t>
      </w:r>
    </w:p>
    <w:p w14:paraId="4BDDC2D3" w14:textId="77777777" w:rsidR="00326298" w:rsidRPr="00D44FC0" w:rsidRDefault="00326298" w:rsidP="00326298">
      <w:pPr>
        <w:numPr>
          <w:ilvl w:val="0"/>
          <w:numId w:val="747"/>
        </w:numPr>
        <w:rPr>
          <w:sz w:val="24"/>
          <w:szCs w:val="24"/>
        </w:rPr>
      </w:pPr>
      <w:proofErr w:type="spellStart"/>
      <w:r w:rsidRPr="00D44FC0">
        <w:rPr>
          <w:sz w:val="24"/>
          <w:szCs w:val="24"/>
        </w:rPr>
        <w:t>tissue</w:t>
      </w:r>
      <w:proofErr w:type="spellEnd"/>
      <w:r w:rsidRPr="00D44FC0">
        <w:rPr>
          <w:sz w:val="24"/>
          <w:szCs w:val="24"/>
        </w:rPr>
        <w:t xml:space="preserve"> </w:t>
      </w:r>
      <w:proofErr w:type="spellStart"/>
      <w:r w:rsidRPr="00D44FC0">
        <w:rPr>
          <w:sz w:val="24"/>
          <w:szCs w:val="24"/>
        </w:rPr>
        <w:t>necrosis</w:t>
      </w:r>
      <w:proofErr w:type="spellEnd"/>
    </w:p>
    <w:p w14:paraId="1587ED19" w14:textId="77777777" w:rsidR="00326298" w:rsidRPr="00D44FC0" w:rsidRDefault="00326298" w:rsidP="00326298">
      <w:pPr>
        <w:numPr>
          <w:ilvl w:val="0"/>
          <w:numId w:val="747"/>
        </w:numPr>
        <w:rPr>
          <w:sz w:val="24"/>
          <w:szCs w:val="24"/>
        </w:rPr>
      </w:pPr>
      <w:proofErr w:type="spellStart"/>
      <w:r w:rsidRPr="00D44FC0">
        <w:rPr>
          <w:sz w:val="24"/>
          <w:szCs w:val="24"/>
        </w:rPr>
        <w:t>dry</w:t>
      </w:r>
      <w:proofErr w:type="spellEnd"/>
      <w:r w:rsidRPr="00D44FC0">
        <w:rPr>
          <w:sz w:val="24"/>
          <w:szCs w:val="24"/>
        </w:rPr>
        <w:t xml:space="preserve"> </w:t>
      </w:r>
      <w:proofErr w:type="spellStart"/>
      <w:r w:rsidRPr="00D44FC0">
        <w:rPr>
          <w:sz w:val="24"/>
          <w:szCs w:val="24"/>
        </w:rPr>
        <w:t>gangrene</w:t>
      </w:r>
      <w:proofErr w:type="spellEnd"/>
    </w:p>
    <w:p w14:paraId="1A9FA6C2" w14:textId="77777777" w:rsidR="00326298" w:rsidRPr="00D44FC0" w:rsidRDefault="00326298" w:rsidP="00326298">
      <w:pPr>
        <w:numPr>
          <w:ilvl w:val="0"/>
          <w:numId w:val="747"/>
        </w:numPr>
        <w:rPr>
          <w:sz w:val="24"/>
          <w:szCs w:val="24"/>
        </w:rPr>
      </w:pPr>
      <w:proofErr w:type="spellStart"/>
      <w:r w:rsidRPr="00D44FC0">
        <w:rPr>
          <w:sz w:val="24"/>
          <w:szCs w:val="24"/>
        </w:rPr>
        <w:t>autoamputation</w:t>
      </w:r>
      <w:proofErr w:type="spellEnd"/>
      <w:r w:rsidRPr="00D44FC0">
        <w:rPr>
          <w:sz w:val="24"/>
          <w:szCs w:val="24"/>
        </w:rPr>
        <w:t xml:space="preserve"> </w:t>
      </w:r>
      <w:proofErr w:type="spellStart"/>
      <w:r w:rsidRPr="00D44FC0">
        <w:rPr>
          <w:sz w:val="24"/>
          <w:szCs w:val="24"/>
        </w:rPr>
        <w:t>or</w:t>
      </w:r>
      <w:proofErr w:type="spellEnd"/>
      <w:r w:rsidRPr="00D44FC0">
        <w:rPr>
          <w:sz w:val="24"/>
          <w:szCs w:val="24"/>
        </w:rPr>
        <w:t xml:space="preserve"> </w:t>
      </w:r>
      <w:proofErr w:type="spellStart"/>
      <w:r w:rsidRPr="00D44FC0">
        <w:rPr>
          <w:sz w:val="24"/>
          <w:szCs w:val="24"/>
        </w:rPr>
        <w:t>surgical</w:t>
      </w:r>
      <w:proofErr w:type="spellEnd"/>
      <w:r w:rsidRPr="00D44FC0">
        <w:rPr>
          <w:sz w:val="24"/>
          <w:szCs w:val="24"/>
        </w:rPr>
        <w:t xml:space="preserve"> </w:t>
      </w:r>
      <w:proofErr w:type="spellStart"/>
      <w:r w:rsidRPr="00D44FC0">
        <w:rPr>
          <w:sz w:val="24"/>
          <w:szCs w:val="24"/>
        </w:rPr>
        <w:t>amputation</w:t>
      </w:r>
      <w:proofErr w:type="spellEnd"/>
    </w:p>
    <w:p w14:paraId="79CD2FAC" w14:textId="77777777" w:rsidR="00326298" w:rsidRPr="00D44FC0" w:rsidRDefault="00326298" w:rsidP="00326298">
      <w:pPr>
        <w:ind w:firstLine="709"/>
        <w:rPr>
          <w:sz w:val="24"/>
          <w:szCs w:val="24"/>
        </w:rPr>
      </w:pPr>
    </w:p>
    <w:p w14:paraId="4FAAD976" w14:textId="77777777" w:rsidR="00326298" w:rsidRPr="00D44FC0" w:rsidRDefault="00326298" w:rsidP="00326298">
      <w:pPr>
        <w:ind w:firstLine="709"/>
        <w:rPr>
          <w:b/>
          <w:bCs/>
          <w:sz w:val="24"/>
          <w:szCs w:val="24"/>
          <w:lang w:val="en-US"/>
        </w:rPr>
      </w:pPr>
      <w:r w:rsidRPr="00D44FC0">
        <w:rPr>
          <w:b/>
          <w:bCs/>
          <w:sz w:val="24"/>
          <w:szCs w:val="24"/>
          <w:lang w:val="en-US"/>
        </w:rPr>
        <w:t>ELECTRICAL INJURY</w:t>
      </w:r>
    </w:p>
    <w:p w14:paraId="686566FF" w14:textId="77777777" w:rsidR="00326298" w:rsidRPr="00D44FC0" w:rsidRDefault="00326298" w:rsidP="00326298">
      <w:pPr>
        <w:ind w:firstLine="709"/>
        <w:rPr>
          <w:sz w:val="24"/>
          <w:szCs w:val="24"/>
          <w:lang w:val="en-US"/>
        </w:rPr>
      </w:pPr>
      <w:r w:rsidRPr="00D44FC0">
        <w:rPr>
          <w:sz w:val="24"/>
          <w:szCs w:val="24"/>
          <w:lang w:val="en-US"/>
        </w:rPr>
        <w:t>Electrical injury may be caused by:</w:t>
      </w:r>
    </w:p>
    <w:p w14:paraId="152D2A64" w14:textId="77777777" w:rsidR="00326298" w:rsidRPr="00D44FC0" w:rsidRDefault="00326298" w:rsidP="00326298">
      <w:pPr>
        <w:numPr>
          <w:ilvl w:val="0"/>
          <w:numId w:val="748"/>
        </w:numPr>
        <w:rPr>
          <w:sz w:val="24"/>
          <w:szCs w:val="24"/>
        </w:rPr>
      </w:pPr>
      <w:proofErr w:type="spellStart"/>
      <w:r w:rsidRPr="00D44FC0">
        <w:rPr>
          <w:sz w:val="24"/>
          <w:szCs w:val="24"/>
        </w:rPr>
        <w:t>household</w:t>
      </w:r>
      <w:proofErr w:type="spellEnd"/>
      <w:r w:rsidRPr="00D44FC0">
        <w:rPr>
          <w:sz w:val="24"/>
          <w:szCs w:val="24"/>
        </w:rPr>
        <w:t xml:space="preserve"> </w:t>
      </w:r>
      <w:proofErr w:type="spellStart"/>
      <w:r w:rsidRPr="00D44FC0">
        <w:rPr>
          <w:sz w:val="24"/>
          <w:szCs w:val="24"/>
        </w:rPr>
        <w:t>current</w:t>
      </w:r>
      <w:proofErr w:type="spellEnd"/>
    </w:p>
    <w:p w14:paraId="00C00B6F" w14:textId="77777777" w:rsidR="00326298" w:rsidRPr="00D44FC0" w:rsidRDefault="00326298" w:rsidP="00326298">
      <w:pPr>
        <w:numPr>
          <w:ilvl w:val="0"/>
          <w:numId w:val="748"/>
        </w:numPr>
        <w:rPr>
          <w:sz w:val="24"/>
          <w:szCs w:val="24"/>
        </w:rPr>
      </w:pPr>
      <w:proofErr w:type="spellStart"/>
      <w:r w:rsidRPr="00D44FC0">
        <w:rPr>
          <w:sz w:val="24"/>
          <w:szCs w:val="24"/>
        </w:rPr>
        <w:t>industrial</w:t>
      </w:r>
      <w:proofErr w:type="spellEnd"/>
      <w:r w:rsidRPr="00D44FC0">
        <w:rPr>
          <w:sz w:val="24"/>
          <w:szCs w:val="24"/>
        </w:rPr>
        <w:t xml:space="preserve"> </w:t>
      </w:r>
      <w:proofErr w:type="spellStart"/>
      <w:r w:rsidRPr="00D44FC0">
        <w:rPr>
          <w:sz w:val="24"/>
          <w:szCs w:val="24"/>
        </w:rPr>
        <w:t>current</w:t>
      </w:r>
      <w:proofErr w:type="spellEnd"/>
    </w:p>
    <w:p w14:paraId="62835147" w14:textId="77777777" w:rsidR="00326298" w:rsidRPr="00D44FC0" w:rsidRDefault="00326298" w:rsidP="00326298">
      <w:pPr>
        <w:numPr>
          <w:ilvl w:val="0"/>
          <w:numId w:val="748"/>
        </w:numPr>
        <w:rPr>
          <w:sz w:val="24"/>
          <w:szCs w:val="24"/>
        </w:rPr>
      </w:pPr>
      <w:proofErr w:type="spellStart"/>
      <w:r w:rsidRPr="00D44FC0">
        <w:rPr>
          <w:sz w:val="24"/>
          <w:szCs w:val="24"/>
        </w:rPr>
        <w:t>lightning</w:t>
      </w:r>
      <w:proofErr w:type="spellEnd"/>
    </w:p>
    <w:p w14:paraId="62D1F439" w14:textId="77777777" w:rsidR="00326298" w:rsidRPr="00D44FC0" w:rsidRDefault="00326298" w:rsidP="00326298">
      <w:pPr>
        <w:ind w:firstLine="709"/>
        <w:rPr>
          <w:sz w:val="24"/>
          <w:szCs w:val="24"/>
        </w:rPr>
      </w:pPr>
      <w:r w:rsidRPr="00D44FC0">
        <w:rPr>
          <w:sz w:val="24"/>
          <w:szCs w:val="24"/>
        </w:rPr>
        <w:t xml:space="preserve">The </w:t>
      </w:r>
      <w:proofErr w:type="spellStart"/>
      <w:r w:rsidRPr="00D44FC0">
        <w:rPr>
          <w:sz w:val="24"/>
          <w:szCs w:val="24"/>
        </w:rPr>
        <w:t>effects</w:t>
      </w:r>
      <w:proofErr w:type="spellEnd"/>
      <w:r w:rsidRPr="00D44FC0">
        <w:rPr>
          <w:sz w:val="24"/>
          <w:szCs w:val="24"/>
        </w:rPr>
        <w:t xml:space="preserve"> </w:t>
      </w:r>
      <w:proofErr w:type="spellStart"/>
      <w:r w:rsidRPr="00D44FC0">
        <w:rPr>
          <w:sz w:val="24"/>
          <w:szCs w:val="24"/>
        </w:rPr>
        <w:t>depend</w:t>
      </w:r>
      <w:proofErr w:type="spellEnd"/>
      <w:r w:rsidRPr="00D44FC0">
        <w:rPr>
          <w:sz w:val="24"/>
          <w:szCs w:val="24"/>
        </w:rPr>
        <w:t xml:space="preserve"> </w:t>
      </w:r>
      <w:proofErr w:type="spellStart"/>
      <w:r w:rsidRPr="00D44FC0">
        <w:rPr>
          <w:sz w:val="24"/>
          <w:szCs w:val="24"/>
        </w:rPr>
        <w:t>on</w:t>
      </w:r>
      <w:proofErr w:type="spellEnd"/>
      <w:r w:rsidRPr="00D44FC0">
        <w:rPr>
          <w:sz w:val="24"/>
          <w:szCs w:val="24"/>
        </w:rPr>
        <w:t>:</w:t>
      </w:r>
    </w:p>
    <w:p w14:paraId="2B93156F" w14:textId="77777777" w:rsidR="00326298" w:rsidRPr="00D44FC0" w:rsidRDefault="00326298" w:rsidP="00326298">
      <w:pPr>
        <w:numPr>
          <w:ilvl w:val="0"/>
          <w:numId w:val="749"/>
        </w:numPr>
        <w:rPr>
          <w:sz w:val="24"/>
          <w:szCs w:val="24"/>
        </w:rPr>
      </w:pPr>
      <w:proofErr w:type="spellStart"/>
      <w:r w:rsidRPr="00D44FC0">
        <w:rPr>
          <w:sz w:val="24"/>
          <w:szCs w:val="24"/>
        </w:rPr>
        <w:t>voltage</w:t>
      </w:r>
      <w:proofErr w:type="spellEnd"/>
    </w:p>
    <w:p w14:paraId="44AA1E4A" w14:textId="77777777" w:rsidR="00326298" w:rsidRPr="00D44FC0" w:rsidRDefault="00326298" w:rsidP="00326298">
      <w:pPr>
        <w:numPr>
          <w:ilvl w:val="0"/>
          <w:numId w:val="749"/>
        </w:numPr>
        <w:rPr>
          <w:sz w:val="24"/>
          <w:szCs w:val="24"/>
        </w:rPr>
      </w:pPr>
      <w:proofErr w:type="spellStart"/>
      <w:r w:rsidRPr="00D44FC0">
        <w:rPr>
          <w:sz w:val="24"/>
          <w:szCs w:val="24"/>
        </w:rPr>
        <w:t>type</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current</w:t>
      </w:r>
      <w:proofErr w:type="spellEnd"/>
    </w:p>
    <w:p w14:paraId="4D58C3FD" w14:textId="77777777" w:rsidR="00326298" w:rsidRPr="00D44FC0" w:rsidRDefault="00326298" w:rsidP="00326298">
      <w:pPr>
        <w:numPr>
          <w:ilvl w:val="0"/>
          <w:numId w:val="749"/>
        </w:numPr>
        <w:rPr>
          <w:sz w:val="24"/>
          <w:szCs w:val="24"/>
        </w:rPr>
      </w:pPr>
      <w:proofErr w:type="spellStart"/>
      <w:r w:rsidRPr="00D44FC0">
        <w:rPr>
          <w:sz w:val="24"/>
          <w:szCs w:val="24"/>
        </w:rPr>
        <w:t>duration</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contact</w:t>
      </w:r>
      <w:proofErr w:type="spellEnd"/>
    </w:p>
    <w:p w14:paraId="6163A935" w14:textId="77777777" w:rsidR="00326298" w:rsidRPr="00D44FC0" w:rsidRDefault="00326298" w:rsidP="00326298">
      <w:pPr>
        <w:numPr>
          <w:ilvl w:val="0"/>
          <w:numId w:val="749"/>
        </w:numPr>
        <w:rPr>
          <w:sz w:val="24"/>
          <w:szCs w:val="24"/>
        </w:rPr>
      </w:pPr>
      <w:proofErr w:type="spellStart"/>
      <w:r w:rsidRPr="00D44FC0">
        <w:rPr>
          <w:sz w:val="24"/>
          <w:szCs w:val="24"/>
        </w:rPr>
        <w:t>pathway</w:t>
      </w:r>
      <w:proofErr w:type="spellEnd"/>
      <w:r w:rsidRPr="00D44FC0">
        <w:rPr>
          <w:sz w:val="24"/>
          <w:szCs w:val="24"/>
        </w:rPr>
        <w:t xml:space="preserve"> </w:t>
      </w:r>
      <w:proofErr w:type="spellStart"/>
      <w:r w:rsidRPr="00D44FC0">
        <w:rPr>
          <w:sz w:val="24"/>
          <w:szCs w:val="24"/>
        </w:rPr>
        <w:t>through</w:t>
      </w:r>
      <w:proofErr w:type="spellEnd"/>
      <w:r w:rsidRPr="00D44FC0">
        <w:rPr>
          <w:sz w:val="24"/>
          <w:szCs w:val="24"/>
        </w:rPr>
        <w:t xml:space="preserve"> </w:t>
      </w:r>
      <w:proofErr w:type="spellStart"/>
      <w:r w:rsidRPr="00D44FC0">
        <w:rPr>
          <w:sz w:val="24"/>
          <w:szCs w:val="24"/>
        </w:rPr>
        <w:t>the</w:t>
      </w:r>
      <w:proofErr w:type="spellEnd"/>
      <w:r w:rsidRPr="00D44FC0">
        <w:rPr>
          <w:sz w:val="24"/>
          <w:szCs w:val="24"/>
        </w:rPr>
        <w:t xml:space="preserve"> </w:t>
      </w:r>
      <w:proofErr w:type="spellStart"/>
      <w:r w:rsidRPr="00D44FC0">
        <w:rPr>
          <w:sz w:val="24"/>
          <w:szCs w:val="24"/>
        </w:rPr>
        <w:t>body</w:t>
      </w:r>
      <w:proofErr w:type="spellEnd"/>
    </w:p>
    <w:p w14:paraId="475F5076" w14:textId="77777777" w:rsidR="00326298" w:rsidRPr="00D44FC0" w:rsidRDefault="00326298" w:rsidP="00326298">
      <w:pPr>
        <w:numPr>
          <w:ilvl w:val="0"/>
          <w:numId w:val="749"/>
        </w:numPr>
        <w:rPr>
          <w:sz w:val="24"/>
          <w:szCs w:val="24"/>
        </w:rPr>
      </w:pPr>
      <w:proofErr w:type="spellStart"/>
      <w:r w:rsidRPr="00D44FC0">
        <w:rPr>
          <w:sz w:val="24"/>
          <w:szCs w:val="24"/>
        </w:rPr>
        <w:t>tissue</w:t>
      </w:r>
      <w:proofErr w:type="spellEnd"/>
      <w:r w:rsidRPr="00D44FC0">
        <w:rPr>
          <w:sz w:val="24"/>
          <w:szCs w:val="24"/>
        </w:rPr>
        <w:t xml:space="preserve"> </w:t>
      </w:r>
      <w:proofErr w:type="spellStart"/>
      <w:r w:rsidRPr="00D44FC0">
        <w:rPr>
          <w:sz w:val="24"/>
          <w:szCs w:val="24"/>
        </w:rPr>
        <w:t>resistance</w:t>
      </w:r>
      <w:proofErr w:type="spellEnd"/>
    </w:p>
    <w:p w14:paraId="2E9EA286" w14:textId="77777777" w:rsidR="00326298" w:rsidRPr="00D44FC0" w:rsidRDefault="00326298" w:rsidP="00326298">
      <w:pPr>
        <w:ind w:firstLine="709"/>
        <w:rPr>
          <w:b/>
          <w:bCs/>
          <w:sz w:val="24"/>
          <w:szCs w:val="24"/>
        </w:rPr>
      </w:pPr>
      <w:proofErr w:type="spellStart"/>
      <w:r w:rsidRPr="00D44FC0">
        <w:rPr>
          <w:b/>
          <w:bCs/>
          <w:sz w:val="24"/>
          <w:szCs w:val="24"/>
        </w:rPr>
        <w:t>Mechanisms</w:t>
      </w:r>
      <w:proofErr w:type="spellEnd"/>
      <w:r w:rsidRPr="00D44FC0">
        <w:rPr>
          <w:b/>
          <w:bCs/>
          <w:sz w:val="24"/>
          <w:szCs w:val="24"/>
        </w:rPr>
        <w:t xml:space="preserve"> </w:t>
      </w:r>
      <w:proofErr w:type="spellStart"/>
      <w:r w:rsidRPr="00D44FC0">
        <w:rPr>
          <w:b/>
          <w:bCs/>
          <w:sz w:val="24"/>
          <w:szCs w:val="24"/>
        </w:rPr>
        <w:t>of</w:t>
      </w:r>
      <w:proofErr w:type="spellEnd"/>
      <w:r w:rsidRPr="00D44FC0">
        <w:rPr>
          <w:b/>
          <w:bCs/>
          <w:sz w:val="24"/>
          <w:szCs w:val="24"/>
        </w:rPr>
        <w:t xml:space="preserve"> </w:t>
      </w:r>
      <w:proofErr w:type="spellStart"/>
      <w:r w:rsidRPr="00D44FC0">
        <w:rPr>
          <w:b/>
          <w:bCs/>
          <w:sz w:val="24"/>
          <w:szCs w:val="24"/>
        </w:rPr>
        <w:t>injury</w:t>
      </w:r>
      <w:proofErr w:type="spellEnd"/>
    </w:p>
    <w:p w14:paraId="16CDB87D" w14:textId="77777777" w:rsidR="00326298" w:rsidRPr="00D44FC0" w:rsidRDefault="00326298" w:rsidP="00326298">
      <w:pPr>
        <w:ind w:firstLine="709"/>
        <w:rPr>
          <w:sz w:val="24"/>
          <w:szCs w:val="24"/>
          <w:lang w:val="en-US"/>
        </w:rPr>
      </w:pPr>
      <w:r w:rsidRPr="00D44FC0">
        <w:rPr>
          <w:sz w:val="24"/>
          <w:szCs w:val="24"/>
          <w:lang w:val="en-US"/>
        </w:rPr>
        <w:t>Electrical current causes damage by:</w:t>
      </w:r>
    </w:p>
    <w:p w14:paraId="6D2B43A9" w14:textId="77777777" w:rsidR="00326298" w:rsidRPr="00D44FC0" w:rsidRDefault="00326298" w:rsidP="00326298">
      <w:pPr>
        <w:numPr>
          <w:ilvl w:val="0"/>
          <w:numId w:val="750"/>
        </w:numPr>
        <w:rPr>
          <w:sz w:val="24"/>
          <w:szCs w:val="24"/>
        </w:rPr>
      </w:pPr>
      <w:proofErr w:type="spellStart"/>
      <w:r w:rsidRPr="00D44FC0">
        <w:rPr>
          <w:sz w:val="24"/>
          <w:szCs w:val="24"/>
        </w:rPr>
        <w:t>converting</w:t>
      </w:r>
      <w:proofErr w:type="spellEnd"/>
      <w:r w:rsidRPr="00D44FC0">
        <w:rPr>
          <w:sz w:val="24"/>
          <w:szCs w:val="24"/>
        </w:rPr>
        <w:t xml:space="preserve"> </w:t>
      </w:r>
      <w:proofErr w:type="spellStart"/>
      <w:r w:rsidRPr="00D44FC0">
        <w:rPr>
          <w:sz w:val="24"/>
          <w:szCs w:val="24"/>
        </w:rPr>
        <w:t>electrical</w:t>
      </w:r>
      <w:proofErr w:type="spellEnd"/>
      <w:r w:rsidRPr="00D44FC0">
        <w:rPr>
          <w:sz w:val="24"/>
          <w:szCs w:val="24"/>
        </w:rPr>
        <w:t xml:space="preserve"> </w:t>
      </w:r>
      <w:proofErr w:type="spellStart"/>
      <w:r w:rsidRPr="00D44FC0">
        <w:rPr>
          <w:sz w:val="24"/>
          <w:szCs w:val="24"/>
        </w:rPr>
        <w:t>energy</w:t>
      </w:r>
      <w:proofErr w:type="spellEnd"/>
      <w:r w:rsidRPr="00D44FC0">
        <w:rPr>
          <w:sz w:val="24"/>
          <w:szCs w:val="24"/>
        </w:rPr>
        <w:t xml:space="preserve"> </w:t>
      </w:r>
      <w:proofErr w:type="spellStart"/>
      <w:r w:rsidRPr="00D44FC0">
        <w:rPr>
          <w:sz w:val="24"/>
          <w:szCs w:val="24"/>
        </w:rPr>
        <w:t>into</w:t>
      </w:r>
      <w:proofErr w:type="spellEnd"/>
      <w:r w:rsidRPr="00D44FC0">
        <w:rPr>
          <w:sz w:val="24"/>
          <w:szCs w:val="24"/>
        </w:rPr>
        <w:t xml:space="preserve"> </w:t>
      </w:r>
      <w:proofErr w:type="spellStart"/>
      <w:r w:rsidRPr="00D44FC0">
        <w:rPr>
          <w:sz w:val="24"/>
          <w:szCs w:val="24"/>
        </w:rPr>
        <w:t>heat</w:t>
      </w:r>
      <w:proofErr w:type="spellEnd"/>
    </w:p>
    <w:p w14:paraId="2FCFA9B3" w14:textId="77777777" w:rsidR="00326298" w:rsidRPr="00D44FC0" w:rsidRDefault="00326298" w:rsidP="00326298">
      <w:pPr>
        <w:numPr>
          <w:ilvl w:val="0"/>
          <w:numId w:val="750"/>
        </w:numPr>
        <w:rPr>
          <w:sz w:val="24"/>
          <w:szCs w:val="24"/>
          <w:lang w:val="en-US"/>
        </w:rPr>
      </w:pPr>
      <w:r w:rsidRPr="00D44FC0">
        <w:rPr>
          <w:sz w:val="24"/>
          <w:szCs w:val="24"/>
          <w:lang w:val="en-US"/>
        </w:rPr>
        <w:t>disturbing excitable tissues such as myocardium and nervous system</w:t>
      </w:r>
    </w:p>
    <w:p w14:paraId="4CAE02E1" w14:textId="77777777" w:rsidR="00326298" w:rsidRPr="00D44FC0" w:rsidRDefault="00326298" w:rsidP="00326298">
      <w:pPr>
        <w:numPr>
          <w:ilvl w:val="0"/>
          <w:numId w:val="750"/>
        </w:numPr>
        <w:rPr>
          <w:sz w:val="24"/>
          <w:szCs w:val="24"/>
        </w:rPr>
      </w:pPr>
      <w:proofErr w:type="spellStart"/>
      <w:r w:rsidRPr="00D44FC0">
        <w:rPr>
          <w:sz w:val="24"/>
          <w:szCs w:val="24"/>
        </w:rPr>
        <w:t>causing</w:t>
      </w:r>
      <w:proofErr w:type="spellEnd"/>
      <w:r w:rsidRPr="00D44FC0">
        <w:rPr>
          <w:sz w:val="24"/>
          <w:szCs w:val="24"/>
        </w:rPr>
        <w:t xml:space="preserve"> </w:t>
      </w:r>
      <w:proofErr w:type="spellStart"/>
      <w:r w:rsidRPr="00D44FC0">
        <w:rPr>
          <w:sz w:val="24"/>
          <w:szCs w:val="24"/>
        </w:rPr>
        <w:t>violent</w:t>
      </w:r>
      <w:proofErr w:type="spellEnd"/>
      <w:r w:rsidRPr="00D44FC0">
        <w:rPr>
          <w:sz w:val="24"/>
          <w:szCs w:val="24"/>
        </w:rPr>
        <w:t xml:space="preserve"> </w:t>
      </w:r>
      <w:proofErr w:type="spellStart"/>
      <w:r w:rsidRPr="00D44FC0">
        <w:rPr>
          <w:sz w:val="24"/>
          <w:szCs w:val="24"/>
        </w:rPr>
        <w:t>muscle</w:t>
      </w:r>
      <w:proofErr w:type="spellEnd"/>
      <w:r w:rsidRPr="00D44FC0">
        <w:rPr>
          <w:sz w:val="24"/>
          <w:szCs w:val="24"/>
        </w:rPr>
        <w:t xml:space="preserve"> </w:t>
      </w:r>
      <w:proofErr w:type="spellStart"/>
      <w:r w:rsidRPr="00D44FC0">
        <w:rPr>
          <w:sz w:val="24"/>
          <w:szCs w:val="24"/>
        </w:rPr>
        <w:t>contraction</w:t>
      </w:r>
      <w:proofErr w:type="spellEnd"/>
    </w:p>
    <w:p w14:paraId="4AB15D2F" w14:textId="77777777" w:rsidR="00326298" w:rsidRPr="00D44FC0" w:rsidRDefault="00326298" w:rsidP="00326298">
      <w:pPr>
        <w:numPr>
          <w:ilvl w:val="0"/>
          <w:numId w:val="750"/>
        </w:numPr>
        <w:rPr>
          <w:sz w:val="24"/>
          <w:szCs w:val="24"/>
        </w:rPr>
      </w:pPr>
      <w:proofErr w:type="spellStart"/>
      <w:r w:rsidRPr="00D44FC0">
        <w:rPr>
          <w:sz w:val="24"/>
          <w:szCs w:val="24"/>
        </w:rPr>
        <w:t>inducing</w:t>
      </w:r>
      <w:proofErr w:type="spellEnd"/>
      <w:r w:rsidRPr="00D44FC0">
        <w:rPr>
          <w:sz w:val="24"/>
          <w:szCs w:val="24"/>
        </w:rPr>
        <w:t xml:space="preserve"> </w:t>
      </w:r>
      <w:proofErr w:type="spellStart"/>
      <w:r w:rsidRPr="00D44FC0">
        <w:rPr>
          <w:sz w:val="24"/>
          <w:szCs w:val="24"/>
        </w:rPr>
        <w:t>respiratory</w:t>
      </w:r>
      <w:proofErr w:type="spellEnd"/>
      <w:r w:rsidRPr="00D44FC0">
        <w:rPr>
          <w:sz w:val="24"/>
          <w:szCs w:val="24"/>
        </w:rPr>
        <w:t xml:space="preserve"> </w:t>
      </w:r>
      <w:proofErr w:type="spellStart"/>
      <w:r w:rsidRPr="00D44FC0">
        <w:rPr>
          <w:sz w:val="24"/>
          <w:szCs w:val="24"/>
        </w:rPr>
        <w:t>paralysis</w:t>
      </w:r>
      <w:proofErr w:type="spellEnd"/>
    </w:p>
    <w:p w14:paraId="1150C00D" w14:textId="77777777" w:rsidR="00326298" w:rsidRPr="00D44FC0" w:rsidRDefault="00326298" w:rsidP="00326298">
      <w:pPr>
        <w:numPr>
          <w:ilvl w:val="0"/>
          <w:numId w:val="750"/>
        </w:numPr>
        <w:rPr>
          <w:sz w:val="24"/>
          <w:szCs w:val="24"/>
        </w:rPr>
      </w:pPr>
      <w:proofErr w:type="spellStart"/>
      <w:r w:rsidRPr="00D44FC0">
        <w:rPr>
          <w:sz w:val="24"/>
          <w:szCs w:val="24"/>
        </w:rPr>
        <w:t>triggering</w:t>
      </w:r>
      <w:proofErr w:type="spellEnd"/>
      <w:r w:rsidRPr="00D44FC0">
        <w:rPr>
          <w:sz w:val="24"/>
          <w:szCs w:val="24"/>
        </w:rPr>
        <w:t xml:space="preserve"> </w:t>
      </w:r>
      <w:proofErr w:type="spellStart"/>
      <w:r w:rsidRPr="00D44FC0">
        <w:rPr>
          <w:sz w:val="24"/>
          <w:szCs w:val="24"/>
        </w:rPr>
        <w:t>arrhythmias</w:t>
      </w:r>
      <w:proofErr w:type="spellEnd"/>
    </w:p>
    <w:p w14:paraId="61E45C62" w14:textId="77777777" w:rsidR="00326298" w:rsidRPr="00D44FC0" w:rsidRDefault="00326298" w:rsidP="00326298">
      <w:pPr>
        <w:ind w:firstLine="709"/>
        <w:rPr>
          <w:sz w:val="24"/>
          <w:szCs w:val="24"/>
          <w:lang w:val="en-US"/>
        </w:rPr>
      </w:pPr>
      <w:r w:rsidRPr="00D44FC0">
        <w:rPr>
          <w:sz w:val="24"/>
          <w:szCs w:val="24"/>
          <w:lang w:val="en-US"/>
        </w:rPr>
        <w:t>Tissues with high resistance, such as skin and bone, generate more heat. Deep tissues may be severely injured even when skin damage appears limited.</w:t>
      </w:r>
    </w:p>
    <w:p w14:paraId="10B8F525" w14:textId="77777777" w:rsidR="00326298" w:rsidRPr="00D44FC0" w:rsidRDefault="00326298" w:rsidP="00326298">
      <w:pPr>
        <w:ind w:firstLine="709"/>
        <w:rPr>
          <w:sz w:val="24"/>
          <w:szCs w:val="24"/>
          <w:lang w:val="en-US"/>
        </w:rPr>
      </w:pPr>
    </w:p>
    <w:p w14:paraId="22A1423E" w14:textId="77777777" w:rsidR="00326298" w:rsidRPr="00D44FC0" w:rsidRDefault="00326298" w:rsidP="00326298">
      <w:pPr>
        <w:ind w:firstLine="709"/>
        <w:rPr>
          <w:b/>
          <w:bCs/>
          <w:sz w:val="24"/>
          <w:szCs w:val="24"/>
          <w:lang w:val="en-US"/>
        </w:rPr>
      </w:pPr>
      <w:r w:rsidRPr="00D44FC0">
        <w:rPr>
          <w:b/>
          <w:bCs/>
          <w:sz w:val="24"/>
          <w:szCs w:val="24"/>
          <w:lang w:val="en-US"/>
        </w:rPr>
        <w:t>Local effects of electrical injury</w:t>
      </w:r>
    </w:p>
    <w:p w14:paraId="1F770809" w14:textId="77777777" w:rsidR="00326298" w:rsidRPr="00D44FC0" w:rsidRDefault="00326298" w:rsidP="00326298">
      <w:pPr>
        <w:ind w:firstLine="709"/>
        <w:rPr>
          <w:sz w:val="24"/>
          <w:szCs w:val="24"/>
          <w:lang w:val="en-US"/>
        </w:rPr>
      </w:pPr>
      <w:r w:rsidRPr="00D44FC0">
        <w:rPr>
          <w:sz w:val="24"/>
          <w:szCs w:val="24"/>
          <w:lang w:val="en-US"/>
        </w:rPr>
        <w:lastRenderedPageBreak/>
        <w:t>Local findings may include:</w:t>
      </w:r>
    </w:p>
    <w:p w14:paraId="347C0DFF" w14:textId="77777777" w:rsidR="00326298" w:rsidRPr="00D44FC0" w:rsidRDefault="00326298" w:rsidP="00326298">
      <w:pPr>
        <w:numPr>
          <w:ilvl w:val="0"/>
          <w:numId w:val="751"/>
        </w:numPr>
        <w:rPr>
          <w:sz w:val="24"/>
          <w:szCs w:val="24"/>
        </w:rPr>
      </w:pPr>
      <w:proofErr w:type="spellStart"/>
      <w:r w:rsidRPr="00D44FC0">
        <w:rPr>
          <w:sz w:val="24"/>
          <w:szCs w:val="24"/>
        </w:rPr>
        <w:t>entry</w:t>
      </w:r>
      <w:proofErr w:type="spellEnd"/>
      <w:r w:rsidRPr="00D44FC0">
        <w:rPr>
          <w:sz w:val="24"/>
          <w:szCs w:val="24"/>
        </w:rPr>
        <w:t xml:space="preserve"> </w:t>
      </w:r>
      <w:proofErr w:type="spellStart"/>
      <w:r w:rsidRPr="00D44FC0">
        <w:rPr>
          <w:sz w:val="24"/>
          <w:szCs w:val="24"/>
        </w:rPr>
        <w:t>and</w:t>
      </w:r>
      <w:proofErr w:type="spellEnd"/>
      <w:r w:rsidRPr="00D44FC0">
        <w:rPr>
          <w:sz w:val="24"/>
          <w:szCs w:val="24"/>
        </w:rPr>
        <w:t xml:space="preserve"> </w:t>
      </w:r>
      <w:proofErr w:type="spellStart"/>
      <w:r w:rsidRPr="00D44FC0">
        <w:rPr>
          <w:sz w:val="24"/>
          <w:szCs w:val="24"/>
        </w:rPr>
        <w:t>exit</w:t>
      </w:r>
      <w:proofErr w:type="spellEnd"/>
      <w:r w:rsidRPr="00D44FC0">
        <w:rPr>
          <w:sz w:val="24"/>
          <w:szCs w:val="24"/>
        </w:rPr>
        <w:t xml:space="preserve"> </w:t>
      </w:r>
      <w:proofErr w:type="spellStart"/>
      <w:r w:rsidRPr="00D44FC0">
        <w:rPr>
          <w:sz w:val="24"/>
          <w:szCs w:val="24"/>
        </w:rPr>
        <w:t>burns</w:t>
      </w:r>
      <w:proofErr w:type="spellEnd"/>
    </w:p>
    <w:p w14:paraId="1631C97B" w14:textId="77777777" w:rsidR="00326298" w:rsidRPr="00D44FC0" w:rsidRDefault="00326298" w:rsidP="00326298">
      <w:pPr>
        <w:numPr>
          <w:ilvl w:val="0"/>
          <w:numId w:val="751"/>
        </w:numPr>
        <w:rPr>
          <w:sz w:val="24"/>
          <w:szCs w:val="24"/>
        </w:rPr>
      </w:pPr>
      <w:proofErr w:type="spellStart"/>
      <w:r w:rsidRPr="00D44FC0">
        <w:rPr>
          <w:sz w:val="24"/>
          <w:szCs w:val="24"/>
        </w:rPr>
        <w:t>deep</w:t>
      </w:r>
      <w:proofErr w:type="spellEnd"/>
      <w:r w:rsidRPr="00D44FC0">
        <w:rPr>
          <w:sz w:val="24"/>
          <w:szCs w:val="24"/>
        </w:rPr>
        <w:t xml:space="preserve"> </w:t>
      </w:r>
      <w:proofErr w:type="spellStart"/>
      <w:r w:rsidRPr="00D44FC0">
        <w:rPr>
          <w:sz w:val="24"/>
          <w:szCs w:val="24"/>
        </w:rPr>
        <w:t>coagulative</w:t>
      </w:r>
      <w:proofErr w:type="spellEnd"/>
      <w:r w:rsidRPr="00D44FC0">
        <w:rPr>
          <w:sz w:val="24"/>
          <w:szCs w:val="24"/>
        </w:rPr>
        <w:t xml:space="preserve"> </w:t>
      </w:r>
      <w:proofErr w:type="spellStart"/>
      <w:r w:rsidRPr="00D44FC0">
        <w:rPr>
          <w:sz w:val="24"/>
          <w:szCs w:val="24"/>
        </w:rPr>
        <w:t>necrosis</w:t>
      </w:r>
      <w:proofErr w:type="spellEnd"/>
    </w:p>
    <w:p w14:paraId="0F0B1EFF" w14:textId="77777777" w:rsidR="00326298" w:rsidRPr="00D44FC0" w:rsidRDefault="00326298" w:rsidP="00326298">
      <w:pPr>
        <w:numPr>
          <w:ilvl w:val="0"/>
          <w:numId w:val="751"/>
        </w:numPr>
        <w:rPr>
          <w:sz w:val="24"/>
          <w:szCs w:val="24"/>
        </w:rPr>
      </w:pPr>
      <w:proofErr w:type="spellStart"/>
      <w:r w:rsidRPr="00D44FC0">
        <w:rPr>
          <w:sz w:val="24"/>
          <w:szCs w:val="24"/>
        </w:rPr>
        <w:t>muscle</w:t>
      </w:r>
      <w:proofErr w:type="spellEnd"/>
      <w:r w:rsidRPr="00D44FC0">
        <w:rPr>
          <w:sz w:val="24"/>
          <w:szCs w:val="24"/>
        </w:rPr>
        <w:t xml:space="preserve"> </w:t>
      </w:r>
      <w:proofErr w:type="spellStart"/>
      <w:r w:rsidRPr="00D44FC0">
        <w:rPr>
          <w:sz w:val="24"/>
          <w:szCs w:val="24"/>
        </w:rPr>
        <w:t>injury</w:t>
      </w:r>
      <w:proofErr w:type="spellEnd"/>
    </w:p>
    <w:p w14:paraId="38B0CFAA" w14:textId="77777777" w:rsidR="00326298" w:rsidRPr="00D44FC0" w:rsidRDefault="00326298" w:rsidP="00326298">
      <w:pPr>
        <w:numPr>
          <w:ilvl w:val="0"/>
          <w:numId w:val="751"/>
        </w:numPr>
        <w:rPr>
          <w:sz w:val="24"/>
          <w:szCs w:val="24"/>
        </w:rPr>
      </w:pPr>
      <w:proofErr w:type="spellStart"/>
      <w:r w:rsidRPr="00D44FC0">
        <w:rPr>
          <w:sz w:val="24"/>
          <w:szCs w:val="24"/>
        </w:rPr>
        <w:t>vascular</w:t>
      </w:r>
      <w:proofErr w:type="spellEnd"/>
      <w:r w:rsidRPr="00D44FC0">
        <w:rPr>
          <w:sz w:val="24"/>
          <w:szCs w:val="24"/>
        </w:rPr>
        <w:t xml:space="preserve"> </w:t>
      </w:r>
      <w:proofErr w:type="spellStart"/>
      <w:r w:rsidRPr="00D44FC0">
        <w:rPr>
          <w:sz w:val="24"/>
          <w:szCs w:val="24"/>
        </w:rPr>
        <w:t>injury</w:t>
      </w:r>
      <w:proofErr w:type="spellEnd"/>
    </w:p>
    <w:p w14:paraId="721B7AFB" w14:textId="77777777" w:rsidR="00326298" w:rsidRPr="00D44FC0" w:rsidRDefault="00326298" w:rsidP="00326298">
      <w:pPr>
        <w:numPr>
          <w:ilvl w:val="0"/>
          <w:numId w:val="751"/>
        </w:numPr>
        <w:rPr>
          <w:sz w:val="24"/>
          <w:szCs w:val="24"/>
        </w:rPr>
      </w:pPr>
      <w:proofErr w:type="spellStart"/>
      <w:r w:rsidRPr="00D44FC0">
        <w:rPr>
          <w:sz w:val="24"/>
          <w:szCs w:val="24"/>
        </w:rPr>
        <w:t>thrombosis</w:t>
      </w:r>
      <w:proofErr w:type="spellEnd"/>
    </w:p>
    <w:p w14:paraId="2349E14D" w14:textId="77777777" w:rsidR="00326298" w:rsidRPr="00D44FC0" w:rsidRDefault="00326298" w:rsidP="00326298">
      <w:pPr>
        <w:numPr>
          <w:ilvl w:val="0"/>
          <w:numId w:val="751"/>
        </w:numPr>
        <w:rPr>
          <w:sz w:val="24"/>
          <w:szCs w:val="24"/>
        </w:rPr>
      </w:pPr>
      <w:proofErr w:type="spellStart"/>
      <w:r w:rsidRPr="00D44FC0">
        <w:rPr>
          <w:sz w:val="24"/>
          <w:szCs w:val="24"/>
        </w:rPr>
        <w:t>compartment</w:t>
      </w:r>
      <w:proofErr w:type="spellEnd"/>
      <w:r w:rsidRPr="00D44FC0">
        <w:rPr>
          <w:sz w:val="24"/>
          <w:szCs w:val="24"/>
        </w:rPr>
        <w:t xml:space="preserve"> </w:t>
      </w:r>
      <w:proofErr w:type="spellStart"/>
      <w:r w:rsidRPr="00D44FC0">
        <w:rPr>
          <w:sz w:val="24"/>
          <w:szCs w:val="24"/>
        </w:rPr>
        <w:t>syndrome</w:t>
      </w:r>
      <w:proofErr w:type="spellEnd"/>
    </w:p>
    <w:p w14:paraId="64551306" w14:textId="77777777" w:rsidR="00326298" w:rsidRPr="00D44FC0" w:rsidRDefault="00326298" w:rsidP="00326298">
      <w:pPr>
        <w:ind w:firstLine="709"/>
        <w:rPr>
          <w:sz w:val="24"/>
          <w:szCs w:val="24"/>
          <w:lang w:val="en-US"/>
        </w:rPr>
      </w:pPr>
      <w:r w:rsidRPr="00D44FC0">
        <w:rPr>
          <w:sz w:val="24"/>
          <w:szCs w:val="24"/>
          <w:lang w:val="en-US"/>
        </w:rPr>
        <w:t>Because current may travel deeply, underlying muscle and vessels may be more severely damaged than the skin suggests.</w:t>
      </w:r>
    </w:p>
    <w:p w14:paraId="2EC7B508" w14:textId="77777777" w:rsidR="00326298" w:rsidRPr="00D44FC0" w:rsidRDefault="00326298" w:rsidP="00326298">
      <w:pPr>
        <w:ind w:firstLine="709"/>
        <w:rPr>
          <w:sz w:val="24"/>
          <w:szCs w:val="24"/>
          <w:lang w:val="en-US"/>
        </w:rPr>
      </w:pPr>
    </w:p>
    <w:p w14:paraId="3E78C44E" w14:textId="77777777" w:rsidR="00326298" w:rsidRPr="00D44FC0" w:rsidRDefault="00326298" w:rsidP="00326298">
      <w:pPr>
        <w:ind w:firstLine="709"/>
        <w:rPr>
          <w:b/>
          <w:bCs/>
          <w:sz w:val="24"/>
          <w:szCs w:val="24"/>
          <w:lang w:val="en-US"/>
        </w:rPr>
      </w:pPr>
      <w:r w:rsidRPr="00D44FC0">
        <w:rPr>
          <w:b/>
          <w:bCs/>
          <w:sz w:val="24"/>
          <w:szCs w:val="24"/>
          <w:lang w:val="en-US"/>
        </w:rPr>
        <w:t>Systemic effects of electrical injury</w:t>
      </w:r>
    </w:p>
    <w:p w14:paraId="3A0FBA5B" w14:textId="77777777" w:rsidR="00326298" w:rsidRPr="00D44FC0" w:rsidRDefault="00326298" w:rsidP="00326298">
      <w:pPr>
        <w:ind w:firstLine="709"/>
        <w:rPr>
          <w:sz w:val="24"/>
          <w:szCs w:val="24"/>
          <w:lang w:val="en-US"/>
        </w:rPr>
      </w:pPr>
      <w:r w:rsidRPr="00D44FC0">
        <w:rPr>
          <w:sz w:val="24"/>
          <w:szCs w:val="24"/>
          <w:lang w:val="en-US"/>
        </w:rPr>
        <w:t>Major systemic effects include:</w:t>
      </w:r>
    </w:p>
    <w:p w14:paraId="086CFC9E" w14:textId="77777777" w:rsidR="00326298" w:rsidRPr="00D44FC0" w:rsidRDefault="00326298" w:rsidP="00326298">
      <w:pPr>
        <w:numPr>
          <w:ilvl w:val="0"/>
          <w:numId w:val="752"/>
        </w:numPr>
        <w:rPr>
          <w:sz w:val="24"/>
          <w:szCs w:val="24"/>
        </w:rPr>
      </w:pPr>
      <w:proofErr w:type="spellStart"/>
      <w:r w:rsidRPr="00D44FC0">
        <w:rPr>
          <w:sz w:val="24"/>
          <w:szCs w:val="24"/>
        </w:rPr>
        <w:t>ventricular</w:t>
      </w:r>
      <w:proofErr w:type="spellEnd"/>
      <w:r w:rsidRPr="00D44FC0">
        <w:rPr>
          <w:sz w:val="24"/>
          <w:szCs w:val="24"/>
        </w:rPr>
        <w:t xml:space="preserve"> </w:t>
      </w:r>
      <w:proofErr w:type="spellStart"/>
      <w:r w:rsidRPr="00D44FC0">
        <w:rPr>
          <w:sz w:val="24"/>
          <w:szCs w:val="24"/>
        </w:rPr>
        <w:t>fibrillation</w:t>
      </w:r>
      <w:proofErr w:type="spellEnd"/>
    </w:p>
    <w:p w14:paraId="5823FEC8" w14:textId="77777777" w:rsidR="00326298" w:rsidRPr="00D44FC0" w:rsidRDefault="00326298" w:rsidP="00326298">
      <w:pPr>
        <w:numPr>
          <w:ilvl w:val="0"/>
          <w:numId w:val="752"/>
        </w:numPr>
        <w:rPr>
          <w:sz w:val="24"/>
          <w:szCs w:val="24"/>
        </w:rPr>
      </w:pPr>
      <w:proofErr w:type="spellStart"/>
      <w:r w:rsidRPr="00D44FC0">
        <w:rPr>
          <w:sz w:val="24"/>
          <w:szCs w:val="24"/>
        </w:rPr>
        <w:t>asystole</w:t>
      </w:r>
      <w:proofErr w:type="spellEnd"/>
    </w:p>
    <w:p w14:paraId="77F22023" w14:textId="77777777" w:rsidR="00326298" w:rsidRPr="00D44FC0" w:rsidRDefault="00326298" w:rsidP="00326298">
      <w:pPr>
        <w:numPr>
          <w:ilvl w:val="0"/>
          <w:numId w:val="752"/>
        </w:numPr>
        <w:rPr>
          <w:sz w:val="24"/>
          <w:szCs w:val="24"/>
        </w:rPr>
      </w:pPr>
      <w:proofErr w:type="spellStart"/>
      <w:r w:rsidRPr="00D44FC0">
        <w:rPr>
          <w:sz w:val="24"/>
          <w:szCs w:val="24"/>
        </w:rPr>
        <w:t>respiratory</w:t>
      </w:r>
      <w:proofErr w:type="spellEnd"/>
      <w:r w:rsidRPr="00D44FC0">
        <w:rPr>
          <w:sz w:val="24"/>
          <w:szCs w:val="24"/>
        </w:rPr>
        <w:t xml:space="preserve"> </w:t>
      </w:r>
      <w:proofErr w:type="spellStart"/>
      <w:r w:rsidRPr="00D44FC0">
        <w:rPr>
          <w:sz w:val="24"/>
          <w:szCs w:val="24"/>
        </w:rPr>
        <w:t>arrest</w:t>
      </w:r>
      <w:proofErr w:type="spellEnd"/>
    </w:p>
    <w:p w14:paraId="1EC7C49F" w14:textId="77777777" w:rsidR="00326298" w:rsidRPr="00D44FC0" w:rsidRDefault="00326298" w:rsidP="00326298">
      <w:pPr>
        <w:numPr>
          <w:ilvl w:val="0"/>
          <w:numId w:val="752"/>
        </w:numPr>
        <w:rPr>
          <w:sz w:val="24"/>
          <w:szCs w:val="24"/>
        </w:rPr>
      </w:pPr>
      <w:proofErr w:type="spellStart"/>
      <w:r w:rsidRPr="00D44FC0">
        <w:rPr>
          <w:sz w:val="24"/>
          <w:szCs w:val="24"/>
        </w:rPr>
        <w:t>muscle</w:t>
      </w:r>
      <w:proofErr w:type="spellEnd"/>
      <w:r w:rsidRPr="00D44FC0">
        <w:rPr>
          <w:sz w:val="24"/>
          <w:szCs w:val="24"/>
        </w:rPr>
        <w:t xml:space="preserve"> </w:t>
      </w:r>
      <w:proofErr w:type="spellStart"/>
      <w:r w:rsidRPr="00D44FC0">
        <w:rPr>
          <w:sz w:val="24"/>
          <w:szCs w:val="24"/>
        </w:rPr>
        <w:t>tetany</w:t>
      </w:r>
      <w:proofErr w:type="spellEnd"/>
    </w:p>
    <w:p w14:paraId="70CEBC6F" w14:textId="77777777" w:rsidR="00326298" w:rsidRPr="00D44FC0" w:rsidRDefault="00326298" w:rsidP="00326298">
      <w:pPr>
        <w:numPr>
          <w:ilvl w:val="0"/>
          <w:numId w:val="752"/>
        </w:numPr>
        <w:rPr>
          <w:sz w:val="24"/>
          <w:szCs w:val="24"/>
        </w:rPr>
      </w:pPr>
      <w:proofErr w:type="spellStart"/>
      <w:r w:rsidRPr="00D44FC0">
        <w:rPr>
          <w:sz w:val="24"/>
          <w:szCs w:val="24"/>
        </w:rPr>
        <w:t>fractures</w:t>
      </w:r>
      <w:proofErr w:type="spellEnd"/>
      <w:r w:rsidRPr="00D44FC0">
        <w:rPr>
          <w:sz w:val="24"/>
          <w:szCs w:val="24"/>
        </w:rPr>
        <w:t xml:space="preserve"> </w:t>
      </w:r>
      <w:proofErr w:type="spellStart"/>
      <w:r w:rsidRPr="00D44FC0">
        <w:rPr>
          <w:sz w:val="24"/>
          <w:szCs w:val="24"/>
        </w:rPr>
        <w:t>from</w:t>
      </w:r>
      <w:proofErr w:type="spellEnd"/>
      <w:r w:rsidRPr="00D44FC0">
        <w:rPr>
          <w:sz w:val="24"/>
          <w:szCs w:val="24"/>
        </w:rPr>
        <w:t xml:space="preserve"> </w:t>
      </w:r>
      <w:proofErr w:type="spellStart"/>
      <w:r w:rsidRPr="00D44FC0">
        <w:rPr>
          <w:sz w:val="24"/>
          <w:szCs w:val="24"/>
        </w:rPr>
        <w:t>violent</w:t>
      </w:r>
      <w:proofErr w:type="spellEnd"/>
      <w:r w:rsidRPr="00D44FC0">
        <w:rPr>
          <w:sz w:val="24"/>
          <w:szCs w:val="24"/>
        </w:rPr>
        <w:t xml:space="preserve"> </w:t>
      </w:r>
      <w:proofErr w:type="spellStart"/>
      <w:r w:rsidRPr="00D44FC0">
        <w:rPr>
          <w:sz w:val="24"/>
          <w:szCs w:val="24"/>
        </w:rPr>
        <w:t>contraction</w:t>
      </w:r>
      <w:proofErr w:type="spellEnd"/>
    </w:p>
    <w:p w14:paraId="461FE2C3" w14:textId="77777777" w:rsidR="00326298" w:rsidRPr="00D44FC0" w:rsidRDefault="00326298" w:rsidP="00326298">
      <w:pPr>
        <w:numPr>
          <w:ilvl w:val="0"/>
          <w:numId w:val="752"/>
        </w:numPr>
        <w:rPr>
          <w:sz w:val="24"/>
          <w:szCs w:val="24"/>
        </w:rPr>
      </w:pPr>
      <w:proofErr w:type="spellStart"/>
      <w:r w:rsidRPr="00D44FC0">
        <w:rPr>
          <w:sz w:val="24"/>
          <w:szCs w:val="24"/>
        </w:rPr>
        <w:t>rhabdomyolysis</w:t>
      </w:r>
      <w:proofErr w:type="spellEnd"/>
    </w:p>
    <w:p w14:paraId="504B372B" w14:textId="77777777" w:rsidR="00326298" w:rsidRPr="00D44FC0" w:rsidRDefault="00326298" w:rsidP="00326298">
      <w:pPr>
        <w:numPr>
          <w:ilvl w:val="0"/>
          <w:numId w:val="752"/>
        </w:numPr>
        <w:rPr>
          <w:sz w:val="24"/>
          <w:szCs w:val="24"/>
        </w:rPr>
      </w:pPr>
      <w:proofErr w:type="spellStart"/>
      <w:r w:rsidRPr="00D44FC0">
        <w:rPr>
          <w:sz w:val="24"/>
          <w:szCs w:val="24"/>
        </w:rPr>
        <w:t>acute</w:t>
      </w:r>
      <w:proofErr w:type="spellEnd"/>
      <w:r w:rsidRPr="00D44FC0">
        <w:rPr>
          <w:sz w:val="24"/>
          <w:szCs w:val="24"/>
        </w:rPr>
        <w:t xml:space="preserve"> </w:t>
      </w:r>
      <w:proofErr w:type="spellStart"/>
      <w:r w:rsidRPr="00D44FC0">
        <w:rPr>
          <w:sz w:val="24"/>
          <w:szCs w:val="24"/>
        </w:rPr>
        <w:t>kidney</w:t>
      </w:r>
      <w:proofErr w:type="spellEnd"/>
      <w:r w:rsidRPr="00D44FC0">
        <w:rPr>
          <w:sz w:val="24"/>
          <w:szCs w:val="24"/>
        </w:rPr>
        <w:t xml:space="preserve"> </w:t>
      </w:r>
      <w:proofErr w:type="spellStart"/>
      <w:r w:rsidRPr="00D44FC0">
        <w:rPr>
          <w:sz w:val="24"/>
          <w:szCs w:val="24"/>
        </w:rPr>
        <w:t>injury</w:t>
      </w:r>
      <w:proofErr w:type="spellEnd"/>
    </w:p>
    <w:p w14:paraId="70904EC6" w14:textId="77777777" w:rsidR="00326298" w:rsidRPr="00D44FC0" w:rsidRDefault="00326298" w:rsidP="00326298">
      <w:pPr>
        <w:ind w:firstLine="709"/>
        <w:rPr>
          <w:sz w:val="24"/>
          <w:szCs w:val="24"/>
          <w:lang w:val="en-US"/>
        </w:rPr>
      </w:pPr>
      <w:r w:rsidRPr="00D44FC0">
        <w:rPr>
          <w:sz w:val="24"/>
          <w:szCs w:val="24"/>
          <w:lang w:val="en-US"/>
        </w:rPr>
        <w:t>Death may occur rapidly because of cardiac or respiratory failure.</w:t>
      </w:r>
    </w:p>
    <w:p w14:paraId="6B2B002E" w14:textId="77777777" w:rsidR="00326298" w:rsidRPr="00D44FC0" w:rsidRDefault="00326298" w:rsidP="00326298">
      <w:pPr>
        <w:ind w:firstLine="709"/>
        <w:rPr>
          <w:sz w:val="24"/>
          <w:szCs w:val="24"/>
          <w:lang w:val="en-US"/>
        </w:rPr>
      </w:pPr>
    </w:p>
    <w:p w14:paraId="6BB2E775" w14:textId="77777777" w:rsidR="00326298" w:rsidRPr="00D44FC0" w:rsidRDefault="00326298" w:rsidP="00326298">
      <w:pPr>
        <w:ind w:firstLine="709"/>
        <w:rPr>
          <w:b/>
          <w:bCs/>
          <w:sz w:val="24"/>
          <w:szCs w:val="24"/>
          <w:lang w:val="en-US"/>
        </w:rPr>
      </w:pPr>
      <w:r w:rsidRPr="00D44FC0">
        <w:rPr>
          <w:b/>
          <w:bCs/>
          <w:sz w:val="24"/>
          <w:szCs w:val="24"/>
          <w:lang w:val="en-US"/>
        </w:rPr>
        <w:t>Lightning injury</w:t>
      </w:r>
    </w:p>
    <w:p w14:paraId="4966725B" w14:textId="77777777" w:rsidR="00326298" w:rsidRPr="00D44FC0" w:rsidRDefault="00326298" w:rsidP="00326298">
      <w:pPr>
        <w:ind w:firstLine="709"/>
        <w:rPr>
          <w:sz w:val="24"/>
          <w:szCs w:val="24"/>
          <w:lang w:val="en-US"/>
        </w:rPr>
      </w:pPr>
      <w:r w:rsidRPr="00D44FC0">
        <w:rPr>
          <w:sz w:val="24"/>
          <w:szCs w:val="24"/>
          <w:lang w:val="en-US"/>
        </w:rPr>
        <w:t>Lightning is a special form of electrical injury caused by atmospheric discharge. Exposure is extremely brief but delivers enormous voltage. Victims may die from:</w:t>
      </w:r>
    </w:p>
    <w:p w14:paraId="7A3DFAD3" w14:textId="77777777" w:rsidR="00326298" w:rsidRPr="00D44FC0" w:rsidRDefault="00326298" w:rsidP="00326298">
      <w:pPr>
        <w:numPr>
          <w:ilvl w:val="0"/>
          <w:numId w:val="753"/>
        </w:numPr>
        <w:rPr>
          <w:sz w:val="24"/>
          <w:szCs w:val="24"/>
        </w:rPr>
      </w:pPr>
      <w:proofErr w:type="spellStart"/>
      <w:r w:rsidRPr="00D44FC0">
        <w:rPr>
          <w:sz w:val="24"/>
          <w:szCs w:val="24"/>
        </w:rPr>
        <w:t>cardiac</w:t>
      </w:r>
      <w:proofErr w:type="spellEnd"/>
      <w:r w:rsidRPr="00D44FC0">
        <w:rPr>
          <w:sz w:val="24"/>
          <w:szCs w:val="24"/>
        </w:rPr>
        <w:t xml:space="preserve"> </w:t>
      </w:r>
      <w:proofErr w:type="spellStart"/>
      <w:r w:rsidRPr="00D44FC0">
        <w:rPr>
          <w:sz w:val="24"/>
          <w:szCs w:val="24"/>
        </w:rPr>
        <w:t>arrest</w:t>
      </w:r>
      <w:proofErr w:type="spellEnd"/>
    </w:p>
    <w:p w14:paraId="36CC74D4" w14:textId="77777777" w:rsidR="00326298" w:rsidRPr="00D44FC0" w:rsidRDefault="00326298" w:rsidP="00326298">
      <w:pPr>
        <w:numPr>
          <w:ilvl w:val="0"/>
          <w:numId w:val="753"/>
        </w:numPr>
        <w:rPr>
          <w:sz w:val="24"/>
          <w:szCs w:val="24"/>
        </w:rPr>
      </w:pPr>
      <w:proofErr w:type="spellStart"/>
      <w:r w:rsidRPr="00D44FC0">
        <w:rPr>
          <w:sz w:val="24"/>
          <w:szCs w:val="24"/>
        </w:rPr>
        <w:t>respiratory</w:t>
      </w:r>
      <w:proofErr w:type="spellEnd"/>
      <w:r w:rsidRPr="00D44FC0">
        <w:rPr>
          <w:sz w:val="24"/>
          <w:szCs w:val="24"/>
        </w:rPr>
        <w:t xml:space="preserve"> </w:t>
      </w:r>
      <w:proofErr w:type="spellStart"/>
      <w:r w:rsidRPr="00D44FC0">
        <w:rPr>
          <w:sz w:val="24"/>
          <w:szCs w:val="24"/>
        </w:rPr>
        <w:t>center</w:t>
      </w:r>
      <w:proofErr w:type="spellEnd"/>
      <w:r w:rsidRPr="00D44FC0">
        <w:rPr>
          <w:sz w:val="24"/>
          <w:szCs w:val="24"/>
        </w:rPr>
        <w:t xml:space="preserve"> </w:t>
      </w:r>
      <w:proofErr w:type="spellStart"/>
      <w:r w:rsidRPr="00D44FC0">
        <w:rPr>
          <w:sz w:val="24"/>
          <w:szCs w:val="24"/>
        </w:rPr>
        <w:t>paralysis</w:t>
      </w:r>
      <w:proofErr w:type="spellEnd"/>
    </w:p>
    <w:p w14:paraId="5CAAAC60" w14:textId="77777777" w:rsidR="00326298" w:rsidRPr="00D44FC0" w:rsidRDefault="00326298" w:rsidP="00326298">
      <w:pPr>
        <w:numPr>
          <w:ilvl w:val="0"/>
          <w:numId w:val="753"/>
        </w:numPr>
        <w:rPr>
          <w:sz w:val="24"/>
          <w:szCs w:val="24"/>
        </w:rPr>
      </w:pPr>
      <w:proofErr w:type="spellStart"/>
      <w:r w:rsidRPr="00D44FC0">
        <w:rPr>
          <w:sz w:val="24"/>
          <w:szCs w:val="24"/>
        </w:rPr>
        <w:t>severe</w:t>
      </w:r>
      <w:proofErr w:type="spellEnd"/>
      <w:r w:rsidRPr="00D44FC0">
        <w:rPr>
          <w:sz w:val="24"/>
          <w:szCs w:val="24"/>
        </w:rPr>
        <w:t xml:space="preserve"> </w:t>
      </w:r>
      <w:proofErr w:type="spellStart"/>
      <w:r w:rsidRPr="00D44FC0">
        <w:rPr>
          <w:sz w:val="24"/>
          <w:szCs w:val="24"/>
        </w:rPr>
        <w:t>arrhythmia</w:t>
      </w:r>
      <w:proofErr w:type="spellEnd"/>
    </w:p>
    <w:p w14:paraId="1AA3C408" w14:textId="77777777" w:rsidR="00326298" w:rsidRPr="00D44FC0" w:rsidRDefault="00326298" w:rsidP="00326298">
      <w:pPr>
        <w:ind w:firstLine="709"/>
        <w:rPr>
          <w:sz w:val="24"/>
          <w:szCs w:val="24"/>
          <w:lang w:val="en-US"/>
        </w:rPr>
      </w:pPr>
      <w:r w:rsidRPr="00D44FC0">
        <w:rPr>
          <w:sz w:val="24"/>
          <w:szCs w:val="24"/>
          <w:lang w:val="en-US"/>
        </w:rPr>
        <w:t xml:space="preserve">Skin may show characteristic branching erythematous patterns called </w:t>
      </w:r>
      <w:r w:rsidRPr="00D44FC0">
        <w:rPr>
          <w:b/>
          <w:bCs/>
          <w:sz w:val="24"/>
          <w:szCs w:val="24"/>
          <w:lang w:val="en-US"/>
        </w:rPr>
        <w:t>Lichtenberg figures</w:t>
      </w:r>
      <w:r w:rsidRPr="00D44FC0">
        <w:rPr>
          <w:sz w:val="24"/>
          <w:szCs w:val="24"/>
          <w:lang w:val="en-US"/>
        </w:rPr>
        <w:t>, though these are not true burns. Lightning may also cause rupture of tympanic membranes, neurologic injury, and blunt trauma from being thrown.</w:t>
      </w:r>
    </w:p>
    <w:p w14:paraId="17A422A0" w14:textId="77777777" w:rsidR="00326298" w:rsidRPr="00D44FC0" w:rsidRDefault="00326298" w:rsidP="00326298">
      <w:pPr>
        <w:ind w:firstLine="709"/>
        <w:rPr>
          <w:sz w:val="24"/>
          <w:szCs w:val="24"/>
          <w:lang w:val="en-US"/>
        </w:rPr>
      </w:pPr>
    </w:p>
    <w:p w14:paraId="0ED1250D" w14:textId="77777777" w:rsidR="00326298" w:rsidRPr="00D44FC0" w:rsidRDefault="00326298" w:rsidP="00326298">
      <w:pPr>
        <w:ind w:firstLine="709"/>
        <w:rPr>
          <w:b/>
          <w:bCs/>
          <w:sz w:val="24"/>
          <w:szCs w:val="24"/>
          <w:lang w:val="en-US"/>
        </w:rPr>
      </w:pPr>
      <w:r w:rsidRPr="00D44FC0">
        <w:rPr>
          <w:b/>
          <w:bCs/>
          <w:sz w:val="24"/>
          <w:szCs w:val="24"/>
          <w:lang w:val="en-US"/>
        </w:rPr>
        <w:t>RADIATION INJURY</w:t>
      </w:r>
    </w:p>
    <w:p w14:paraId="08871DCC" w14:textId="77777777" w:rsidR="00326298" w:rsidRPr="00D44FC0" w:rsidRDefault="00326298" w:rsidP="00326298">
      <w:pPr>
        <w:ind w:firstLine="709"/>
        <w:rPr>
          <w:sz w:val="24"/>
          <w:szCs w:val="24"/>
          <w:lang w:val="en-US"/>
        </w:rPr>
      </w:pPr>
      <w:r w:rsidRPr="00D44FC0">
        <w:rPr>
          <w:sz w:val="24"/>
          <w:szCs w:val="24"/>
          <w:lang w:val="en-US"/>
        </w:rPr>
        <w:t xml:space="preserve">Radiation injury may be caused by </w:t>
      </w:r>
      <w:r w:rsidRPr="00D44FC0">
        <w:rPr>
          <w:b/>
          <w:bCs/>
          <w:sz w:val="24"/>
          <w:szCs w:val="24"/>
          <w:lang w:val="en-US"/>
        </w:rPr>
        <w:t>ultraviolet radiation</w:t>
      </w:r>
      <w:r w:rsidRPr="00D44FC0">
        <w:rPr>
          <w:sz w:val="24"/>
          <w:szCs w:val="24"/>
          <w:lang w:val="en-US"/>
        </w:rPr>
        <w:t xml:space="preserve"> or </w:t>
      </w:r>
      <w:r w:rsidRPr="00D44FC0">
        <w:rPr>
          <w:b/>
          <w:bCs/>
          <w:sz w:val="24"/>
          <w:szCs w:val="24"/>
          <w:lang w:val="en-US"/>
        </w:rPr>
        <w:t>ionizing radiation</w:t>
      </w:r>
      <w:r w:rsidRPr="00D44FC0">
        <w:rPr>
          <w:sz w:val="24"/>
          <w:szCs w:val="24"/>
          <w:lang w:val="en-US"/>
        </w:rPr>
        <w:t>.</w:t>
      </w:r>
    </w:p>
    <w:p w14:paraId="428EC5D2" w14:textId="77777777" w:rsidR="00326298" w:rsidRPr="00D44FC0" w:rsidRDefault="00326298" w:rsidP="00326298">
      <w:pPr>
        <w:ind w:firstLine="709"/>
        <w:rPr>
          <w:sz w:val="24"/>
          <w:szCs w:val="24"/>
          <w:lang w:val="en-US"/>
        </w:rPr>
      </w:pPr>
    </w:p>
    <w:p w14:paraId="7A47D14B" w14:textId="77777777" w:rsidR="00326298" w:rsidRPr="00D44FC0" w:rsidRDefault="00326298" w:rsidP="00326298">
      <w:pPr>
        <w:ind w:firstLine="709"/>
        <w:rPr>
          <w:b/>
          <w:bCs/>
          <w:sz w:val="24"/>
          <w:szCs w:val="24"/>
          <w:lang w:val="en-US"/>
        </w:rPr>
      </w:pPr>
      <w:r w:rsidRPr="00D44FC0">
        <w:rPr>
          <w:b/>
          <w:bCs/>
          <w:sz w:val="24"/>
          <w:szCs w:val="24"/>
          <w:lang w:val="en-US"/>
        </w:rPr>
        <w:t>Ultraviolet radiation</w:t>
      </w:r>
    </w:p>
    <w:p w14:paraId="30351971" w14:textId="77777777" w:rsidR="00326298" w:rsidRPr="00D44FC0" w:rsidRDefault="00326298" w:rsidP="00326298">
      <w:pPr>
        <w:ind w:firstLine="709"/>
        <w:rPr>
          <w:sz w:val="24"/>
          <w:szCs w:val="24"/>
          <w:lang w:val="en-US"/>
        </w:rPr>
      </w:pPr>
      <w:r w:rsidRPr="00D44FC0">
        <w:rPr>
          <w:sz w:val="24"/>
          <w:szCs w:val="24"/>
          <w:lang w:val="en-US"/>
        </w:rPr>
        <w:t>Ultraviolet radiation from sunlight mainly injures the skin.</w:t>
      </w:r>
    </w:p>
    <w:p w14:paraId="001DCCCF" w14:textId="77777777" w:rsidR="00326298" w:rsidRPr="00D44FC0" w:rsidRDefault="00326298" w:rsidP="00326298">
      <w:pPr>
        <w:ind w:firstLine="709"/>
        <w:rPr>
          <w:b/>
          <w:bCs/>
          <w:sz w:val="24"/>
          <w:szCs w:val="24"/>
          <w:lang w:val="en-US"/>
        </w:rPr>
      </w:pPr>
      <w:r w:rsidRPr="00D44FC0">
        <w:rPr>
          <w:b/>
          <w:bCs/>
          <w:sz w:val="24"/>
          <w:szCs w:val="24"/>
          <w:lang w:val="en-US"/>
        </w:rPr>
        <w:t>Mechanism</w:t>
      </w:r>
    </w:p>
    <w:p w14:paraId="1246E2FD" w14:textId="77777777" w:rsidR="00326298" w:rsidRPr="00D44FC0" w:rsidRDefault="00326298" w:rsidP="00326298">
      <w:pPr>
        <w:ind w:firstLine="709"/>
        <w:rPr>
          <w:sz w:val="24"/>
          <w:szCs w:val="24"/>
          <w:lang w:val="en-US"/>
        </w:rPr>
      </w:pPr>
      <w:r w:rsidRPr="00D44FC0">
        <w:rPr>
          <w:sz w:val="24"/>
          <w:szCs w:val="24"/>
          <w:lang w:val="en-US"/>
        </w:rPr>
        <w:t>Ultraviolet radiation damages DNA by forming pyrimidine dimers. It also induces reactive oxygen species and local immunosuppression.</w:t>
      </w:r>
    </w:p>
    <w:p w14:paraId="447EC9D2" w14:textId="77777777" w:rsidR="00326298" w:rsidRPr="00D44FC0" w:rsidRDefault="00326298" w:rsidP="00326298">
      <w:pPr>
        <w:ind w:firstLine="709"/>
        <w:rPr>
          <w:b/>
          <w:bCs/>
          <w:sz w:val="24"/>
          <w:szCs w:val="24"/>
        </w:rPr>
      </w:pPr>
      <w:proofErr w:type="spellStart"/>
      <w:r w:rsidRPr="00D44FC0">
        <w:rPr>
          <w:b/>
          <w:bCs/>
          <w:sz w:val="24"/>
          <w:szCs w:val="24"/>
        </w:rPr>
        <w:t>Effects</w:t>
      </w:r>
      <w:proofErr w:type="spellEnd"/>
    </w:p>
    <w:p w14:paraId="4F115130" w14:textId="77777777" w:rsidR="00326298" w:rsidRPr="00D44FC0" w:rsidRDefault="00326298" w:rsidP="00326298">
      <w:pPr>
        <w:ind w:firstLine="709"/>
        <w:rPr>
          <w:sz w:val="24"/>
          <w:szCs w:val="24"/>
        </w:rPr>
      </w:pPr>
      <w:proofErr w:type="spellStart"/>
      <w:r w:rsidRPr="00D44FC0">
        <w:rPr>
          <w:sz w:val="24"/>
          <w:szCs w:val="24"/>
        </w:rPr>
        <w:t>Acute</w:t>
      </w:r>
      <w:proofErr w:type="spellEnd"/>
      <w:r w:rsidRPr="00D44FC0">
        <w:rPr>
          <w:sz w:val="24"/>
          <w:szCs w:val="24"/>
        </w:rPr>
        <w:t xml:space="preserve"> </w:t>
      </w:r>
      <w:proofErr w:type="spellStart"/>
      <w:r w:rsidRPr="00D44FC0">
        <w:rPr>
          <w:sz w:val="24"/>
          <w:szCs w:val="24"/>
        </w:rPr>
        <w:t>exposure</w:t>
      </w:r>
      <w:proofErr w:type="spellEnd"/>
      <w:r w:rsidRPr="00D44FC0">
        <w:rPr>
          <w:sz w:val="24"/>
          <w:szCs w:val="24"/>
        </w:rPr>
        <w:t xml:space="preserve"> </w:t>
      </w:r>
      <w:proofErr w:type="spellStart"/>
      <w:r w:rsidRPr="00D44FC0">
        <w:rPr>
          <w:sz w:val="24"/>
          <w:szCs w:val="24"/>
        </w:rPr>
        <w:t>causes</w:t>
      </w:r>
      <w:proofErr w:type="spellEnd"/>
      <w:r w:rsidRPr="00D44FC0">
        <w:rPr>
          <w:sz w:val="24"/>
          <w:szCs w:val="24"/>
        </w:rPr>
        <w:t>:</w:t>
      </w:r>
    </w:p>
    <w:p w14:paraId="666490ED" w14:textId="77777777" w:rsidR="00326298" w:rsidRPr="00D44FC0" w:rsidRDefault="00326298" w:rsidP="00326298">
      <w:pPr>
        <w:numPr>
          <w:ilvl w:val="0"/>
          <w:numId w:val="754"/>
        </w:numPr>
        <w:rPr>
          <w:sz w:val="24"/>
          <w:szCs w:val="24"/>
        </w:rPr>
      </w:pPr>
      <w:proofErr w:type="spellStart"/>
      <w:r w:rsidRPr="00D44FC0">
        <w:rPr>
          <w:sz w:val="24"/>
          <w:szCs w:val="24"/>
        </w:rPr>
        <w:t>erythema</w:t>
      </w:r>
      <w:proofErr w:type="spellEnd"/>
    </w:p>
    <w:p w14:paraId="3B18C2EB" w14:textId="77777777" w:rsidR="00326298" w:rsidRPr="00D44FC0" w:rsidRDefault="00326298" w:rsidP="00326298">
      <w:pPr>
        <w:numPr>
          <w:ilvl w:val="0"/>
          <w:numId w:val="754"/>
        </w:numPr>
        <w:rPr>
          <w:sz w:val="24"/>
          <w:szCs w:val="24"/>
        </w:rPr>
      </w:pPr>
      <w:proofErr w:type="spellStart"/>
      <w:r w:rsidRPr="00D44FC0">
        <w:rPr>
          <w:sz w:val="24"/>
          <w:szCs w:val="24"/>
        </w:rPr>
        <w:t>edema</w:t>
      </w:r>
      <w:proofErr w:type="spellEnd"/>
    </w:p>
    <w:p w14:paraId="3FFA7DA6" w14:textId="77777777" w:rsidR="00326298" w:rsidRPr="00D44FC0" w:rsidRDefault="00326298" w:rsidP="00326298">
      <w:pPr>
        <w:numPr>
          <w:ilvl w:val="0"/>
          <w:numId w:val="754"/>
        </w:numPr>
        <w:rPr>
          <w:sz w:val="24"/>
          <w:szCs w:val="24"/>
        </w:rPr>
      </w:pPr>
      <w:proofErr w:type="spellStart"/>
      <w:r w:rsidRPr="00D44FC0">
        <w:rPr>
          <w:sz w:val="24"/>
          <w:szCs w:val="24"/>
        </w:rPr>
        <w:t>blistering</w:t>
      </w:r>
      <w:proofErr w:type="spellEnd"/>
      <w:r w:rsidRPr="00D44FC0">
        <w:rPr>
          <w:sz w:val="24"/>
          <w:szCs w:val="24"/>
        </w:rPr>
        <w:t xml:space="preserve"> </w:t>
      </w:r>
      <w:proofErr w:type="spellStart"/>
      <w:r w:rsidRPr="00D44FC0">
        <w:rPr>
          <w:sz w:val="24"/>
          <w:szCs w:val="24"/>
        </w:rPr>
        <w:t>in</w:t>
      </w:r>
      <w:proofErr w:type="spellEnd"/>
      <w:r w:rsidRPr="00D44FC0">
        <w:rPr>
          <w:sz w:val="24"/>
          <w:szCs w:val="24"/>
        </w:rPr>
        <w:t xml:space="preserve"> </w:t>
      </w:r>
      <w:proofErr w:type="spellStart"/>
      <w:r w:rsidRPr="00D44FC0">
        <w:rPr>
          <w:sz w:val="24"/>
          <w:szCs w:val="24"/>
        </w:rPr>
        <w:t>severe</w:t>
      </w:r>
      <w:proofErr w:type="spellEnd"/>
      <w:r w:rsidRPr="00D44FC0">
        <w:rPr>
          <w:sz w:val="24"/>
          <w:szCs w:val="24"/>
        </w:rPr>
        <w:t xml:space="preserve"> </w:t>
      </w:r>
      <w:proofErr w:type="spellStart"/>
      <w:r w:rsidRPr="00D44FC0">
        <w:rPr>
          <w:sz w:val="24"/>
          <w:szCs w:val="24"/>
        </w:rPr>
        <w:t>sunburn</w:t>
      </w:r>
      <w:proofErr w:type="spellEnd"/>
    </w:p>
    <w:p w14:paraId="07B31FB3" w14:textId="77777777" w:rsidR="00326298" w:rsidRPr="00D44FC0" w:rsidRDefault="00326298" w:rsidP="00326298">
      <w:pPr>
        <w:ind w:firstLine="709"/>
        <w:rPr>
          <w:sz w:val="24"/>
          <w:szCs w:val="24"/>
        </w:rPr>
      </w:pPr>
      <w:proofErr w:type="spellStart"/>
      <w:r w:rsidRPr="00D44FC0">
        <w:rPr>
          <w:sz w:val="24"/>
          <w:szCs w:val="24"/>
        </w:rPr>
        <w:t>Chronic</w:t>
      </w:r>
      <w:proofErr w:type="spellEnd"/>
      <w:r w:rsidRPr="00D44FC0">
        <w:rPr>
          <w:sz w:val="24"/>
          <w:szCs w:val="24"/>
        </w:rPr>
        <w:t xml:space="preserve"> </w:t>
      </w:r>
      <w:proofErr w:type="spellStart"/>
      <w:r w:rsidRPr="00D44FC0">
        <w:rPr>
          <w:sz w:val="24"/>
          <w:szCs w:val="24"/>
        </w:rPr>
        <w:t>exposure</w:t>
      </w:r>
      <w:proofErr w:type="spellEnd"/>
      <w:r w:rsidRPr="00D44FC0">
        <w:rPr>
          <w:sz w:val="24"/>
          <w:szCs w:val="24"/>
        </w:rPr>
        <w:t xml:space="preserve"> </w:t>
      </w:r>
      <w:proofErr w:type="spellStart"/>
      <w:r w:rsidRPr="00D44FC0">
        <w:rPr>
          <w:sz w:val="24"/>
          <w:szCs w:val="24"/>
        </w:rPr>
        <w:t>causes</w:t>
      </w:r>
      <w:proofErr w:type="spellEnd"/>
      <w:r w:rsidRPr="00D44FC0">
        <w:rPr>
          <w:sz w:val="24"/>
          <w:szCs w:val="24"/>
        </w:rPr>
        <w:t>:</w:t>
      </w:r>
    </w:p>
    <w:p w14:paraId="7DD3DA0F" w14:textId="77777777" w:rsidR="00326298" w:rsidRPr="00D44FC0" w:rsidRDefault="00326298" w:rsidP="00326298">
      <w:pPr>
        <w:numPr>
          <w:ilvl w:val="0"/>
          <w:numId w:val="755"/>
        </w:numPr>
        <w:rPr>
          <w:sz w:val="24"/>
          <w:szCs w:val="24"/>
        </w:rPr>
      </w:pPr>
      <w:proofErr w:type="spellStart"/>
      <w:r w:rsidRPr="00D44FC0">
        <w:rPr>
          <w:sz w:val="24"/>
          <w:szCs w:val="24"/>
        </w:rPr>
        <w:t>skin</w:t>
      </w:r>
      <w:proofErr w:type="spellEnd"/>
      <w:r w:rsidRPr="00D44FC0">
        <w:rPr>
          <w:sz w:val="24"/>
          <w:szCs w:val="24"/>
        </w:rPr>
        <w:t xml:space="preserve"> </w:t>
      </w:r>
      <w:proofErr w:type="spellStart"/>
      <w:r w:rsidRPr="00D44FC0">
        <w:rPr>
          <w:sz w:val="24"/>
          <w:szCs w:val="24"/>
        </w:rPr>
        <w:t>aging</w:t>
      </w:r>
      <w:proofErr w:type="spellEnd"/>
    </w:p>
    <w:p w14:paraId="43616EF4" w14:textId="77777777" w:rsidR="00326298" w:rsidRPr="00D44FC0" w:rsidRDefault="00326298" w:rsidP="00326298">
      <w:pPr>
        <w:numPr>
          <w:ilvl w:val="0"/>
          <w:numId w:val="755"/>
        </w:numPr>
        <w:rPr>
          <w:sz w:val="24"/>
          <w:szCs w:val="24"/>
        </w:rPr>
      </w:pPr>
      <w:proofErr w:type="spellStart"/>
      <w:r w:rsidRPr="00D44FC0">
        <w:rPr>
          <w:sz w:val="24"/>
          <w:szCs w:val="24"/>
        </w:rPr>
        <w:t>wrinkling</w:t>
      </w:r>
      <w:proofErr w:type="spellEnd"/>
    </w:p>
    <w:p w14:paraId="0BEA6A13" w14:textId="77777777" w:rsidR="00326298" w:rsidRPr="00D44FC0" w:rsidRDefault="00326298" w:rsidP="00326298">
      <w:pPr>
        <w:numPr>
          <w:ilvl w:val="0"/>
          <w:numId w:val="755"/>
        </w:numPr>
        <w:rPr>
          <w:sz w:val="24"/>
          <w:szCs w:val="24"/>
        </w:rPr>
      </w:pPr>
      <w:proofErr w:type="spellStart"/>
      <w:r w:rsidRPr="00D44FC0">
        <w:rPr>
          <w:sz w:val="24"/>
          <w:szCs w:val="24"/>
        </w:rPr>
        <w:t>elastosis</w:t>
      </w:r>
      <w:proofErr w:type="spellEnd"/>
    </w:p>
    <w:p w14:paraId="3AF40FCD" w14:textId="77777777" w:rsidR="00326298" w:rsidRPr="00D44FC0" w:rsidRDefault="00326298" w:rsidP="00326298">
      <w:pPr>
        <w:numPr>
          <w:ilvl w:val="0"/>
          <w:numId w:val="755"/>
        </w:numPr>
        <w:rPr>
          <w:sz w:val="24"/>
          <w:szCs w:val="24"/>
        </w:rPr>
      </w:pPr>
      <w:proofErr w:type="spellStart"/>
      <w:r w:rsidRPr="00D44FC0">
        <w:rPr>
          <w:sz w:val="24"/>
          <w:szCs w:val="24"/>
        </w:rPr>
        <w:t>pigmentation</w:t>
      </w:r>
      <w:proofErr w:type="spellEnd"/>
      <w:r w:rsidRPr="00D44FC0">
        <w:rPr>
          <w:sz w:val="24"/>
          <w:szCs w:val="24"/>
        </w:rPr>
        <w:t xml:space="preserve"> </w:t>
      </w:r>
      <w:proofErr w:type="spellStart"/>
      <w:r w:rsidRPr="00D44FC0">
        <w:rPr>
          <w:sz w:val="24"/>
          <w:szCs w:val="24"/>
        </w:rPr>
        <w:t>changes</w:t>
      </w:r>
      <w:proofErr w:type="spellEnd"/>
    </w:p>
    <w:p w14:paraId="400F0E74" w14:textId="77777777" w:rsidR="00326298" w:rsidRPr="00D44FC0" w:rsidRDefault="00326298" w:rsidP="00326298">
      <w:pPr>
        <w:numPr>
          <w:ilvl w:val="0"/>
          <w:numId w:val="755"/>
        </w:numPr>
        <w:rPr>
          <w:sz w:val="24"/>
          <w:szCs w:val="24"/>
        </w:rPr>
      </w:pPr>
      <w:proofErr w:type="spellStart"/>
      <w:r w:rsidRPr="00D44FC0">
        <w:rPr>
          <w:sz w:val="24"/>
          <w:szCs w:val="24"/>
        </w:rPr>
        <w:t>increased</w:t>
      </w:r>
      <w:proofErr w:type="spellEnd"/>
      <w:r w:rsidRPr="00D44FC0">
        <w:rPr>
          <w:sz w:val="24"/>
          <w:szCs w:val="24"/>
        </w:rPr>
        <w:t xml:space="preserve"> </w:t>
      </w:r>
      <w:proofErr w:type="spellStart"/>
      <w:r w:rsidRPr="00D44FC0">
        <w:rPr>
          <w:sz w:val="24"/>
          <w:szCs w:val="24"/>
        </w:rPr>
        <w:t>risk</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skin</w:t>
      </w:r>
      <w:proofErr w:type="spellEnd"/>
      <w:r w:rsidRPr="00D44FC0">
        <w:rPr>
          <w:sz w:val="24"/>
          <w:szCs w:val="24"/>
        </w:rPr>
        <w:t xml:space="preserve"> </w:t>
      </w:r>
      <w:proofErr w:type="spellStart"/>
      <w:r w:rsidRPr="00D44FC0">
        <w:rPr>
          <w:sz w:val="24"/>
          <w:szCs w:val="24"/>
        </w:rPr>
        <w:t>cancer</w:t>
      </w:r>
      <w:proofErr w:type="spellEnd"/>
    </w:p>
    <w:p w14:paraId="1CAA4FF6" w14:textId="77777777" w:rsidR="00326298" w:rsidRPr="00D44FC0" w:rsidRDefault="00326298" w:rsidP="00326298">
      <w:pPr>
        <w:ind w:firstLine="709"/>
        <w:rPr>
          <w:sz w:val="24"/>
          <w:szCs w:val="24"/>
          <w:lang w:val="en-US"/>
        </w:rPr>
      </w:pPr>
      <w:r w:rsidRPr="00D44FC0">
        <w:rPr>
          <w:sz w:val="24"/>
          <w:szCs w:val="24"/>
          <w:lang w:val="en-US"/>
        </w:rPr>
        <w:t>Thus, ultraviolet injury is both an acute toxic insult and an important carcinogenic exposure.</w:t>
      </w:r>
    </w:p>
    <w:p w14:paraId="4CCA3F59" w14:textId="77777777" w:rsidR="00326298" w:rsidRPr="00D44FC0" w:rsidRDefault="00326298" w:rsidP="00326298">
      <w:pPr>
        <w:ind w:firstLine="709"/>
        <w:rPr>
          <w:sz w:val="24"/>
          <w:szCs w:val="24"/>
          <w:lang w:val="en-US"/>
        </w:rPr>
      </w:pPr>
    </w:p>
    <w:p w14:paraId="05ED0EE7" w14:textId="77777777" w:rsidR="00326298" w:rsidRPr="00D44FC0" w:rsidRDefault="00326298" w:rsidP="00326298">
      <w:pPr>
        <w:ind w:firstLine="709"/>
        <w:rPr>
          <w:b/>
          <w:bCs/>
          <w:sz w:val="24"/>
          <w:szCs w:val="24"/>
          <w:lang w:val="en-US"/>
        </w:rPr>
      </w:pPr>
      <w:r w:rsidRPr="00D44FC0">
        <w:rPr>
          <w:b/>
          <w:bCs/>
          <w:sz w:val="24"/>
          <w:szCs w:val="24"/>
          <w:lang w:val="en-US"/>
        </w:rPr>
        <w:t>Ionizing radiation</w:t>
      </w:r>
    </w:p>
    <w:p w14:paraId="72617806" w14:textId="77777777" w:rsidR="00326298" w:rsidRPr="00D44FC0" w:rsidRDefault="00326298" w:rsidP="00326298">
      <w:pPr>
        <w:ind w:firstLine="709"/>
        <w:rPr>
          <w:sz w:val="24"/>
          <w:szCs w:val="24"/>
          <w:lang w:val="en-US"/>
        </w:rPr>
      </w:pPr>
      <w:r w:rsidRPr="00D44FC0">
        <w:rPr>
          <w:sz w:val="24"/>
          <w:szCs w:val="24"/>
          <w:lang w:val="en-US"/>
        </w:rPr>
        <w:lastRenderedPageBreak/>
        <w:t>Ionizing radiation includes X-rays, gamma rays, alpha particles, beta particles, neutrons, and related forms of high-energy radiation.</w:t>
      </w:r>
    </w:p>
    <w:p w14:paraId="204682A8" w14:textId="77777777" w:rsidR="00326298" w:rsidRPr="00D44FC0" w:rsidRDefault="00326298" w:rsidP="00326298">
      <w:pPr>
        <w:ind w:firstLine="709"/>
        <w:rPr>
          <w:b/>
          <w:bCs/>
          <w:sz w:val="24"/>
          <w:szCs w:val="24"/>
          <w:lang w:val="en-US"/>
        </w:rPr>
      </w:pPr>
      <w:r w:rsidRPr="00D44FC0">
        <w:rPr>
          <w:b/>
          <w:bCs/>
          <w:sz w:val="24"/>
          <w:szCs w:val="24"/>
          <w:lang w:val="en-US"/>
        </w:rPr>
        <w:t>Mechanisms of injury</w:t>
      </w:r>
    </w:p>
    <w:p w14:paraId="4C0F1FE7" w14:textId="77777777" w:rsidR="00326298" w:rsidRPr="00D44FC0" w:rsidRDefault="00326298" w:rsidP="00326298">
      <w:pPr>
        <w:ind w:firstLine="709"/>
        <w:rPr>
          <w:sz w:val="24"/>
          <w:szCs w:val="24"/>
          <w:lang w:val="en-US"/>
        </w:rPr>
      </w:pPr>
      <w:r w:rsidRPr="00D44FC0">
        <w:rPr>
          <w:sz w:val="24"/>
          <w:szCs w:val="24"/>
          <w:lang w:val="en-US"/>
        </w:rPr>
        <w:t>Ionizing radiation damages tissues by:</w:t>
      </w:r>
    </w:p>
    <w:p w14:paraId="7B47B595" w14:textId="77777777" w:rsidR="00326298" w:rsidRPr="00D44FC0" w:rsidRDefault="00326298" w:rsidP="00326298">
      <w:pPr>
        <w:numPr>
          <w:ilvl w:val="0"/>
          <w:numId w:val="756"/>
        </w:numPr>
        <w:rPr>
          <w:sz w:val="24"/>
          <w:szCs w:val="24"/>
        </w:rPr>
      </w:pPr>
      <w:proofErr w:type="spellStart"/>
      <w:r w:rsidRPr="00D44FC0">
        <w:rPr>
          <w:sz w:val="24"/>
          <w:szCs w:val="24"/>
        </w:rPr>
        <w:t>direct</w:t>
      </w:r>
      <w:proofErr w:type="spellEnd"/>
      <w:r w:rsidRPr="00D44FC0">
        <w:rPr>
          <w:sz w:val="24"/>
          <w:szCs w:val="24"/>
        </w:rPr>
        <w:t xml:space="preserve"> DNA </w:t>
      </w:r>
      <w:proofErr w:type="spellStart"/>
      <w:r w:rsidRPr="00D44FC0">
        <w:rPr>
          <w:sz w:val="24"/>
          <w:szCs w:val="24"/>
        </w:rPr>
        <w:t>strand</w:t>
      </w:r>
      <w:proofErr w:type="spellEnd"/>
      <w:r w:rsidRPr="00D44FC0">
        <w:rPr>
          <w:sz w:val="24"/>
          <w:szCs w:val="24"/>
        </w:rPr>
        <w:t xml:space="preserve"> </w:t>
      </w:r>
      <w:proofErr w:type="spellStart"/>
      <w:r w:rsidRPr="00D44FC0">
        <w:rPr>
          <w:sz w:val="24"/>
          <w:szCs w:val="24"/>
        </w:rPr>
        <w:t>breaks</w:t>
      </w:r>
      <w:proofErr w:type="spellEnd"/>
    </w:p>
    <w:p w14:paraId="090E1F13" w14:textId="77777777" w:rsidR="00326298" w:rsidRPr="00D44FC0" w:rsidRDefault="00326298" w:rsidP="00326298">
      <w:pPr>
        <w:numPr>
          <w:ilvl w:val="0"/>
          <w:numId w:val="756"/>
        </w:numPr>
        <w:rPr>
          <w:sz w:val="24"/>
          <w:szCs w:val="24"/>
          <w:lang w:val="en-US"/>
        </w:rPr>
      </w:pPr>
      <w:r w:rsidRPr="00D44FC0">
        <w:rPr>
          <w:sz w:val="24"/>
          <w:szCs w:val="24"/>
          <w:lang w:val="en-US"/>
        </w:rPr>
        <w:t>generation of free radicals from water</w:t>
      </w:r>
    </w:p>
    <w:p w14:paraId="7DCADECF" w14:textId="77777777" w:rsidR="00326298" w:rsidRPr="00D44FC0" w:rsidRDefault="00326298" w:rsidP="00326298">
      <w:pPr>
        <w:numPr>
          <w:ilvl w:val="0"/>
          <w:numId w:val="756"/>
        </w:numPr>
        <w:rPr>
          <w:sz w:val="24"/>
          <w:szCs w:val="24"/>
        </w:rPr>
      </w:pPr>
      <w:proofErr w:type="spellStart"/>
      <w:r w:rsidRPr="00D44FC0">
        <w:rPr>
          <w:sz w:val="24"/>
          <w:szCs w:val="24"/>
        </w:rPr>
        <w:t>membrane</w:t>
      </w:r>
      <w:proofErr w:type="spellEnd"/>
      <w:r w:rsidRPr="00D44FC0">
        <w:rPr>
          <w:sz w:val="24"/>
          <w:szCs w:val="24"/>
        </w:rPr>
        <w:t xml:space="preserve"> </w:t>
      </w:r>
      <w:proofErr w:type="spellStart"/>
      <w:r w:rsidRPr="00D44FC0">
        <w:rPr>
          <w:sz w:val="24"/>
          <w:szCs w:val="24"/>
        </w:rPr>
        <w:t>lipid</w:t>
      </w:r>
      <w:proofErr w:type="spellEnd"/>
      <w:r w:rsidRPr="00D44FC0">
        <w:rPr>
          <w:sz w:val="24"/>
          <w:szCs w:val="24"/>
        </w:rPr>
        <w:t xml:space="preserve"> </w:t>
      </w:r>
      <w:proofErr w:type="spellStart"/>
      <w:r w:rsidRPr="00D44FC0">
        <w:rPr>
          <w:sz w:val="24"/>
          <w:szCs w:val="24"/>
        </w:rPr>
        <w:t>peroxidation</w:t>
      </w:r>
      <w:proofErr w:type="spellEnd"/>
    </w:p>
    <w:p w14:paraId="6AD2B344" w14:textId="77777777" w:rsidR="00326298" w:rsidRPr="00D44FC0" w:rsidRDefault="00326298" w:rsidP="00326298">
      <w:pPr>
        <w:numPr>
          <w:ilvl w:val="0"/>
          <w:numId w:val="756"/>
        </w:numPr>
        <w:rPr>
          <w:sz w:val="24"/>
          <w:szCs w:val="24"/>
        </w:rPr>
      </w:pPr>
      <w:proofErr w:type="spellStart"/>
      <w:r w:rsidRPr="00D44FC0">
        <w:rPr>
          <w:sz w:val="24"/>
          <w:szCs w:val="24"/>
        </w:rPr>
        <w:t>protein</w:t>
      </w:r>
      <w:proofErr w:type="spellEnd"/>
      <w:r w:rsidRPr="00D44FC0">
        <w:rPr>
          <w:sz w:val="24"/>
          <w:szCs w:val="24"/>
        </w:rPr>
        <w:t xml:space="preserve"> </w:t>
      </w:r>
      <w:proofErr w:type="spellStart"/>
      <w:r w:rsidRPr="00D44FC0">
        <w:rPr>
          <w:sz w:val="24"/>
          <w:szCs w:val="24"/>
        </w:rPr>
        <w:t>damage</w:t>
      </w:r>
      <w:proofErr w:type="spellEnd"/>
    </w:p>
    <w:p w14:paraId="30343283" w14:textId="77777777" w:rsidR="00326298" w:rsidRPr="00D44FC0" w:rsidRDefault="00326298" w:rsidP="00326298">
      <w:pPr>
        <w:numPr>
          <w:ilvl w:val="0"/>
          <w:numId w:val="756"/>
        </w:numPr>
        <w:rPr>
          <w:sz w:val="24"/>
          <w:szCs w:val="24"/>
        </w:rPr>
      </w:pPr>
      <w:proofErr w:type="spellStart"/>
      <w:r w:rsidRPr="00D44FC0">
        <w:rPr>
          <w:sz w:val="24"/>
          <w:szCs w:val="24"/>
        </w:rPr>
        <w:t>apoptosis</w:t>
      </w:r>
      <w:proofErr w:type="spellEnd"/>
      <w:r w:rsidRPr="00D44FC0">
        <w:rPr>
          <w:sz w:val="24"/>
          <w:szCs w:val="24"/>
        </w:rPr>
        <w:t xml:space="preserve"> </w:t>
      </w:r>
      <w:proofErr w:type="spellStart"/>
      <w:r w:rsidRPr="00D44FC0">
        <w:rPr>
          <w:sz w:val="24"/>
          <w:szCs w:val="24"/>
        </w:rPr>
        <w:t>and</w:t>
      </w:r>
      <w:proofErr w:type="spellEnd"/>
      <w:r w:rsidRPr="00D44FC0">
        <w:rPr>
          <w:sz w:val="24"/>
          <w:szCs w:val="24"/>
        </w:rPr>
        <w:t xml:space="preserve"> </w:t>
      </w:r>
      <w:proofErr w:type="spellStart"/>
      <w:r w:rsidRPr="00D44FC0">
        <w:rPr>
          <w:sz w:val="24"/>
          <w:szCs w:val="24"/>
        </w:rPr>
        <w:t>necrosis</w:t>
      </w:r>
      <w:proofErr w:type="spellEnd"/>
    </w:p>
    <w:p w14:paraId="5D829A57" w14:textId="77777777" w:rsidR="00326298" w:rsidRPr="00D44FC0" w:rsidRDefault="00326298" w:rsidP="00326298">
      <w:pPr>
        <w:ind w:firstLine="709"/>
        <w:rPr>
          <w:sz w:val="24"/>
          <w:szCs w:val="24"/>
          <w:lang w:val="en-US"/>
        </w:rPr>
      </w:pPr>
      <w:r w:rsidRPr="00D44FC0">
        <w:rPr>
          <w:sz w:val="24"/>
          <w:szCs w:val="24"/>
          <w:lang w:val="en-US"/>
        </w:rPr>
        <w:t>Rapidly dividing cells are especially radiosensitive. Therefore, bone marrow, gastrointestinal epithelium, lymphoid tissue, germ cells, and fetal tissues are particularly vulnerable.</w:t>
      </w:r>
    </w:p>
    <w:p w14:paraId="7667D1C5" w14:textId="77777777" w:rsidR="00326298" w:rsidRPr="00D44FC0" w:rsidRDefault="00326298" w:rsidP="00326298">
      <w:pPr>
        <w:ind w:firstLine="709"/>
        <w:rPr>
          <w:sz w:val="24"/>
          <w:szCs w:val="24"/>
          <w:lang w:val="en-US"/>
        </w:rPr>
      </w:pPr>
    </w:p>
    <w:p w14:paraId="07E76E6D" w14:textId="77777777" w:rsidR="00326298" w:rsidRPr="00D44FC0" w:rsidRDefault="00326298" w:rsidP="00326298">
      <w:pPr>
        <w:ind w:firstLine="709"/>
        <w:rPr>
          <w:b/>
          <w:bCs/>
          <w:sz w:val="24"/>
          <w:szCs w:val="24"/>
          <w:lang w:val="en-US"/>
        </w:rPr>
      </w:pPr>
      <w:r w:rsidRPr="00D44FC0">
        <w:rPr>
          <w:b/>
          <w:bCs/>
          <w:sz w:val="24"/>
          <w:szCs w:val="24"/>
          <w:lang w:val="en-US"/>
        </w:rPr>
        <w:t>Acute radiation injury</w:t>
      </w:r>
    </w:p>
    <w:p w14:paraId="548408D0" w14:textId="77777777" w:rsidR="00326298" w:rsidRPr="00D44FC0" w:rsidRDefault="00326298" w:rsidP="00326298">
      <w:pPr>
        <w:ind w:firstLine="709"/>
        <w:rPr>
          <w:sz w:val="24"/>
          <w:szCs w:val="24"/>
          <w:lang w:val="en-US"/>
        </w:rPr>
      </w:pPr>
      <w:r w:rsidRPr="00D44FC0">
        <w:rPr>
          <w:sz w:val="24"/>
          <w:szCs w:val="24"/>
          <w:lang w:val="en-US"/>
        </w:rPr>
        <w:t xml:space="preserve">Whole-body exposure to high doses may cause </w:t>
      </w:r>
      <w:r w:rsidRPr="00D44FC0">
        <w:rPr>
          <w:b/>
          <w:bCs/>
          <w:sz w:val="24"/>
          <w:szCs w:val="24"/>
          <w:lang w:val="en-US"/>
        </w:rPr>
        <w:t>acute radiation syndrome</w:t>
      </w:r>
      <w:r w:rsidRPr="00D44FC0">
        <w:rPr>
          <w:sz w:val="24"/>
          <w:szCs w:val="24"/>
          <w:lang w:val="en-US"/>
        </w:rPr>
        <w:t>. The severity depends on dose.</w:t>
      </w:r>
    </w:p>
    <w:p w14:paraId="6852FCC2" w14:textId="77777777" w:rsidR="00326298" w:rsidRPr="00D44FC0" w:rsidRDefault="00326298" w:rsidP="00326298">
      <w:pPr>
        <w:ind w:firstLine="709"/>
        <w:rPr>
          <w:b/>
          <w:bCs/>
          <w:sz w:val="24"/>
          <w:szCs w:val="24"/>
          <w:lang w:val="en-US"/>
        </w:rPr>
      </w:pPr>
      <w:r w:rsidRPr="00D44FC0">
        <w:rPr>
          <w:b/>
          <w:bCs/>
          <w:sz w:val="24"/>
          <w:szCs w:val="24"/>
          <w:lang w:val="en-US"/>
        </w:rPr>
        <w:t>Hematopoietic syndrome</w:t>
      </w:r>
    </w:p>
    <w:p w14:paraId="52B79F94" w14:textId="77777777" w:rsidR="00326298" w:rsidRPr="00D44FC0" w:rsidRDefault="00326298" w:rsidP="00326298">
      <w:pPr>
        <w:ind w:firstLine="709"/>
        <w:rPr>
          <w:sz w:val="24"/>
          <w:szCs w:val="24"/>
          <w:lang w:val="en-US"/>
        </w:rPr>
      </w:pPr>
      <w:r w:rsidRPr="00D44FC0">
        <w:rPr>
          <w:sz w:val="24"/>
          <w:szCs w:val="24"/>
          <w:lang w:val="en-US"/>
        </w:rPr>
        <w:t>Lower but still significant doses damage bone marrow, causing:</w:t>
      </w:r>
    </w:p>
    <w:p w14:paraId="6971C954" w14:textId="77777777" w:rsidR="00326298" w:rsidRPr="00D44FC0" w:rsidRDefault="00326298" w:rsidP="00326298">
      <w:pPr>
        <w:numPr>
          <w:ilvl w:val="0"/>
          <w:numId w:val="757"/>
        </w:numPr>
        <w:rPr>
          <w:sz w:val="24"/>
          <w:szCs w:val="24"/>
        </w:rPr>
      </w:pPr>
      <w:proofErr w:type="spellStart"/>
      <w:r w:rsidRPr="00D44FC0">
        <w:rPr>
          <w:sz w:val="24"/>
          <w:szCs w:val="24"/>
        </w:rPr>
        <w:t>pancytopenia</w:t>
      </w:r>
      <w:proofErr w:type="spellEnd"/>
    </w:p>
    <w:p w14:paraId="4D45902E" w14:textId="77777777" w:rsidR="00326298" w:rsidRPr="00D44FC0" w:rsidRDefault="00326298" w:rsidP="00326298">
      <w:pPr>
        <w:numPr>
          <w:ilvl w:val="0"/>
          <w:numId w:val="757"/>
        </w:numPr>
        <w:rPr>
          <w:sz w:val="24"/>
          <w:szCs w:val="24"/>
        </w:rPr>
      </w:pPr>
      <w:proofErr w:type="spellStart"/>
      <w:r w:rsidRPr="00D44FC0">
        <w:rPr>
          <w:sz w:val="24"/>
          <w:szCs w:val="24"/>
        </w:rPr>
        <w:t>infection</w:t>
      </w:r>
      <w:proofErr w:type="spellEnd"/>
    </w:p>
    <w:p w14:paraId="00B90770" w14:textId="77777777" w:rsidR="00326298" w:rsidRPr="00D44FC0" w:rsidRDefault="00326298" w:rsidP="00326298">
      <w:pPr>
        <w:numPr>
          <w:ilvl w:val="0"/>
          <w:numId w:val="757"/>
        </w:numPr>
        <w:rPr>
          <w:sz w:val="24"/>
          <w:szCs w:val="24"/>
        </w:rPr>
      </w:pPr>
      <w:proofErr w:type="spellStart"/>
      <w:r w:rsidRPr="00D44FC0">
        <w:rPr>
          <w:sz w:val="24"/>
          <w:szCs w:val="24"/>
        </w:rPr>
        <w:t>bleeding</w:t>
      </w:r>
      <w:proofErr w:type="spellEnd"/>
    </w:p>
    <w:p w14:paraId="555EF52E" w14:textId="77777777" w:rsidR="00326298" w:rsidRPr="00D44FC0" w:rsidRDefault="00326298" w:rsidP="00326298">
      <w:pPr>
        <w:numPr>
          <w:ilvl w:val="0"/>
          <w:numId w:val="757"/>
        </w:numPr>
        <w:rPr>
          <w:sz w:val="24"/>
          <w:szCs w:val="24"/>
        </w:rPr>
      </w:pPr>
      <w:proofErr w:type="spellStart"/>
      <w:r w:rsidRPr="00D44FC0">
        <w:rPr>
          <w:sz w:val="24"/>
          <w:szCs w:val="24"/>
        </w:rPr>
        <w:t>weakness</w:t>
      </w:r>
      <w:proofErr w:type="spellEnd"/>
    </w:p>
    <w:p w14:paraId="36F0C6F8" w14:textId="77777777" w:rsidR="00326298" w:rsidRPr="00D44FC0" w:rsidRDefault="00326298" w:rsidP="00326298">
      <w:pPr>
        <w:numPr>
          <w:ilvl w:val="0"/>
          <w:numId w:val="757"/>
        </w:numPr>
        <w:rPr>
          <w:sz w:val="24"/>
          <w:szCs w:val="24"/>
        </w:rPr>
      </w:pPr>
      <w:proofErr w:type="spellStart"/>
      <w:r w:rsidRPr="00D44FC0">
        <w:rPr>
          <w:sz w:val="24"/>
          <w:szCs w:val="24"/>
        </w:rPr>
        <w:t>death</w:t>
      </w:r>
      <w:proofErr w:type="spellEnd"/>
      <w:r w:rsidRPr="00D44FC0">
        <w:rPr>
          <w:sz w:val="24"/>
          <w:szCs w:val="24"/>
        </w:rPr>
        <w:t xml:space="preserve"> </w:t>
      </w:r>
      <w:proofErr w:type="spellStart"/>
      <w:r w:rsidRPr="00D44FC0">
        <w:rPr>
          <w:sz w:val="24"/>
          <w:szCs w:val="24"/>
        </w:rPr>
        <w:t>from</w:t>
      </w:r>
      <w:proofErr w:type="spellEnd"/>
      <w:r w:rsidRPr="00D44FC0">
        <w:rPr>
          <w:sz w:val="24"/>
          <w:szCs w:val="24"/>
        </w:rPr>
        <w:t xml:space="preserve"> </w:t>
      </w:r>
      <w:proofErr w:type="spellStart"/>
      <w:r w:rsidRPr="00D44FC0">
        <w:rPr>
          <w:sz w:val="24"/>
          <w:szCs w:val="24"/>
        </w:rPr>
        <w:t>marrow</w:t>
      </w:r>
      <w:proofErr w:type="spellEnd"/>
      <w:r w:rsidRPr="00D44FC0">
        <w:rPr>
          <w:sz w:val="24"/>
          <w:szCs w:val="24"/>
        </w:rPr>
        <w:t xml:space="preserve"> </w:t>
      </w:r>
      <w:proofErr w:type="spellStart"/>
      <w:r w:rsidRPr="00D44FC0">
        <w:rPr>
          <w:sz w:val="24"/>
          <w:szCs w:val="24"/>
        </w:rPr>
        <w:t>failure</w:t>
      </w:r>
      <w:proofErr w:type="spellEnd"/>
    </w:p>
    <w:p w14:paraId="4E0DF48E" w14:textId="77777777" w:rsidR="00326298" w:rsidRPr="00D44FC0" w:rsidRDefault="00326298" w:rsidP="00326298">
      <w:pPr>
        <w:ind w:firstLine="709"/>
        <w:rPr>
          <w:b/>
          <w:bCs/>
          <w:sz w:val="24"/>
          <w:szCs w:val="24"/>
        </w:rPr>
      </w:pPr>
      <w:proofErr w:type="spellStart"/>
      <w:r w:rsidRPr="00D44FC0">
        <w:rPr>
          <w:b/>
          <w:bCs/>
          <w:sz w:val="24"/>
          <w:szCs w:val="24"/>
        </w:rPr>
        <w:t>Gastrointestinal</w:t>
      </w:r>
      <w:proofErr w:type="spellEnd"/>
      <w:r w:rsidRPr="00D44FC0">
        <w:rPr>
          <w:b/>
          <w:bCs/>
          <w:sz w:val="24"/>
          <w:szCs w:val="24"/>
        </w:rPr>
        <w:t xml:space="preserve"> </w:t>
      </w:r>
      <w:proofErr w:type="spellStart"/>
      <w:r w:rsidRPr="00D44FC0">
        <w:rPr>
          <w:b/>
          <w:bCs/>
          <w:sz w:val="24"/>
          <w:szCs w:val="24"/>
        </w:rPr>
        <w:t>syndrome</w:t>
      </w:r>
      <w:proofErr w:type="spellEnd"/>
    </w:p>
    <w:p w14:paraId="086BCAF9" w14:textId="77777777" w:rsidR="00326298" w:rsidRPr="00D44FC0" w:rsidRDefault="00326298" w:rsidP="00326298">
      <w:pPr>
        <w:ind w:firstLine="709"/>
        <w:rPr>
          <w:sz w:val="24"/>
          <w:szCs w:val="24"/>
          <w:lang w:val="en-US"/>
        </w:rPr>
      </w:pPr>
      <w:r w:rsidRPr="00D44FC0">
        <w:rPr>
          <w:sz w:val="24"/>
          <w:szCs w:val="24"/>
          <w:lang w:val="en-US"/>
        </w:rPr>
        <w:t>Higher doses damage intestinal crypt cells, causing:</w:t>
      </w:r>
    </w:p>
    <w:p w14:paraId="2A566EB3" w14:textId="77777777" w:rsidR="00326298" w:rsidRPr="00D44FC0" w:rsidRDefault="00326298" w:rsidP="00326298">
      <w:pPr>
        <w:numPr>
          <w:ilvl w:val="0"/>
          <w:numId w:val="758"/>
        </w:numPr>
        <w:rPr>
          <w:sz w:val="24"/>
          <w:szCs w:val="24"/>
        </w:rPr>
      </w:pPr>
      <w:proofErr w:type="spellStart"/>
      <w:r w:rsidRPr="00D44FC0">
        <w:rPr>
          <w:sz w:val="24"/>
          <w:szCs w:val="24"/>
        </w:rPr>
        <w:t>nausea</w:t>
      </w:r>
      <w:proofErr w:type="spellEnd"/>
      <w:r w:rsidRPr="00D44FC0">
        <w:rPr>
          <w:sz w:val="24"/>
          <w:szCs w:val="24"/>
        </w:rPr>
        <w:t xml:space="preserve"> </w:t>
      </w:r>
      <w:proofErr w:type="spellStart"/>
      <w:r w:rsidRPr="00D44FC0">
        <w:rPr>
          <w:sz w:val="24"/>
          <w:szCs w:val="24"/>
        </w:rPr>
        <w:t>and</w:t>
      </w:r>
      <w:proofErr w:type="spellEnd"/>
      <w:r w:rsidRPr="00D44FC0">
        <w:rPr>
          <w:sz w:val="24"/>
          <w:szCs w:val="24"/>
        </w:rPr>
        <w:t xml:space="preserve"> </w:t>
      </w:r>
      <w:proofErr w:type="spellStart"/>
      <w:r w:rsidRPr="00D44FC0">
        <w:rPr>
          <w:sz w:val="24"/>
          <w:szCs w:val="24"/>
        </w:rPr>
        <w:t>vomiting</w:t>
      </w:r>
      <w:proofErr w:type="spellEnd"/>
    </w:p>
    <w:p w14:paraId="50E1A45D" w14:textId="77777777" w:rsidR="00326298" w:rsidRPr="00D44FC0" w:rsidRDefault="00326298" w:rsidP="00326298">
      <w:pPr>
        <w:numPr>
          <w:ilvl w:val="0"/>
          <w:numId w:val="758"/>
        </w:numPr>
        <w:rPr>
          <w:sz w:val="24"/>
          <w:szCs w:val="24"/>
        </w:rPr>
      </w:pPr>
      <w:proofErr w:type="spellStart"/>
      <w:r w:rsidRPr="00D44FC0">
        <w:rPr>
          <w:sz w:val="24"/>
          <w:szCs w:val="24"/>
        </w:rPr>
        <w:t>diarrhea</w:t>
      </w:r>
      <w:proofErr w:type="spellEnd"/>
    </w:p>
    <w:p w14:paraId="7B6B6DBB" w14:textId="77777777" w:rsidR="00326298" w:rsidRPr="00D44FC0" w:rsidRDefault="00326298" w:rsidP="00326298">
      <w:pPr>
        <w:numPr>
          <w:ilvl w:val="0"/>
          <w:numId w:val="758"/>
        </w:numPr>
        <w:rPr>
          <w:sz w:val="24"/>
          <w:szCs w:val="24"/>
        </w:rPr>
      </w:pPr>
      <w:proofErr w:type="spellStart"/>
      <w:r w:rsidRPr="00D44FC0">
        <w:rPr>
          <w:sz w:val="24"/>
          <w:szCs w:val="24"/>
        </w:rPr>
        <w:t>fluid</w:t>
      </w:r>
      <w:proofErr w:type="spellEnd"/>
      <w:r w:rsidRPr="00D44FC0">
        <w:rPr>
          <w:sz w:val="24"/>
          <w:szCs w:val="24"/>
        </w:rPr>
        <w:t xml:space="preserve"> </w:t>
      </w:r>
      <w:proofErr w:type="spellStart"/>
      <w:r w:rsidRPr="00D44FC0">
        <w:rPr>
          <w:sz w:val="24"/>
          <w:szCs w:val="24"/>
        </w:rPr>
        <w:t>loss</w:t>
      </w:r>
      <w:proofErr w:type="spellEnd"/>
    </w:p>
    <w:p w14:paraId="635D98FD" w14:textId="77777777" w:rsidR="00326298" w:rsidRPr="00D44FC0" w:rsidRDefault="00326298" w:rsidP="00326298">
      <w:pPr>
        <w:numPr>
          <w:ilvl w:val="0"/>
          <w:numId w:val="758"/>
        </w:numPr>
        <w:rPr>
          <w:sz w:val="24"/>
          <w:szCs w:val="24"/>
        </w:rPr>
      </w:pPr>
      <w:proofErr w:type="spellStart"/>
      <w:r w:rsidRPr="00D44FC0">
        <w:rPr>
          <w:sz w:val="24"/>
          <w:szCs w:val="24"/>
        </w:rPr>
        <w:t>sepsis</w:t>
      </w:r>
      <w:proofErr w:type="spellEnd"/>
    </w:p>
    <w:p w14:paraId="18C31E12" w14:textId="77777777" w:rsidR="00326298" w:rsidRPr="00D44FC0" w:rsidRDefault="00326298" w:rsidP="00326298">
      <w:pPr>
        <w:numPr>
          <w:ilvl w:val="0"/>
          <w:numId w:val="758"/>
        </w:numPr>
        <w:rPr>
          <w:sz w:val="24"/>
          <w:szCs w:val="24"/>
        </w:rPr>
      </w:pPr>
      <w:proofErr w:type="spellStart"/>
      <w:r w:rsidRPr="00D44FC0">
        <w:rPr>
          <w:sz w:val="24"/>
          <w:szCs w:val="24"/>
        </w:rPr>
        <w:t>hemorrhage</w:t>
      </w:r>
      <w:proofErr w:type="spellEnd"/>
    </w:p>
    <w:p w14:paraId="10654B32" w14:textId="77777777" w:rsidR="00326298" w:rsidRPr="00D44FC0" w:rsidRDefault="00326298" w:rsidP="00326298">
      <w:pPr>
        <w:ind w:firstLine="709"/>
        <w:rPr>
          <w:b/>
          <w:bCs/>
          <w:sz w:val="24"/>
          <w:szCs w:val="24"/>
        </w:rPr>
      </w:pPr>
      <w:r w:rsidRPr="00D44FC0">
        <w:rPr>
          <w:b/>
          <w:bCs/>
          <w:sz w:val="24"/>
          <w:szCs w:val="24"/>
        </w:rPr>
        <w:t xml:space="preserve">Central </w:t>
      </w:r>
      <w:proofErr w:type="spellStart"/>
      <w:r w:rsidRPr="00D44FC0">
        <w:rPr>
          <w:b/>
          <w:bCs/>
          <w:sz w:val="24"/>
          <w:szCs w:val="24"/>
        </w:rPr>
        <w:t>nervous</w:t>
      </w:r>
      <w:proofErr w:type="spellEnd"/>
      <w:r w:rsidRPr="00D44FC0">
        <w:rPr>
          <w:b/>
          <w:bCs/>
          <w:sz w:val="24"/>
          <w:szCs w:val="24"/>
        </w:rPr>
        <w:t xml:space="preserve"> </w:t>
      </w:r>
      <w:proofErr w:type="spellStart"/>
      <w:r w:rsidRPr="00D44FC0">
        <w:rPr>
          <w:b/>
          <w:bCs/>
          <w:sz w:val="24"/>
          <w:szCs w:val="24"/>
        </w:rPr>
        <w:t>system</w:t>
      </w:r>
      <w:proofErr w:type="spellEnd"/>
      <w:r w:rsidRPr="00D44FC0">
        <w:rPr>
          <w:b/>
          <w:bCs/>
          <w:sz w:val="24"/>
          <w:szCs w:val="24"/>
        </w:rPr>
        <w:t xml:space="preserve"> </w:t>
      </w:r>
      <w:proofErr w:type="spellStart"/>
      <w:r w:rsidRPr="00D44FC0">
        <w:rPr>
          <w:b/>
          <w:bCs/>
          <w:sz w:val="24"/>
          <w:szCs w:val="24"/>
        </w:rPr>
        <w:t>syndrome</w:t>
      </w:r>
      <w:proofErr w:type="spellEnd"/>
    </w:p>
    <w:p w14:paraId="1902688D" w14:textId="77777777" w:rsidR="00326298" w:rsidRPr="00D44FC0" w:rsidRDefault="00326298" w:rsidP="00326298">
      <w:pPr>
        <w:ind w:firstLine="709"/>
        <w:rPr>
          <w:sz w:val="24"/>
          <w:szCs w:val="24"/>
        </w:rPr>
      </w:pPr>
      <w:proofErr w:type="spellStart"/>
      <w:r w:rsidRPr="00D44FC0">
        <w:rPr>
          <w:sz w:val="24"/>
          <w:szCs w:val="24"/>
        </w:rPr>
        <w:t>Very</w:t>
      </w:r>
      <w:proofErr w:type="spellEnd"/>
      <w:r w:rsidRPr="00D44FC0">
        <w:rPr>
          <w:sz w:val="24"/>
          <w:szCs w:val="24"/>
        </w:rPr>
        <w:t xml:space="preserve"> </w:t>
      </w:r>
      <w:proofErr w:type="spellStart"/>
      <w:r w:rsidRPr="00D44FC0">
        <w:rPr>
          <w:sz w:val="24"/>
          <w:szCs w:val="24"/>
        </w:rPr>
        <w:t>high</w:t>
      </w:r>
      <w:proofErr w:type="spellEnd"/>
      <w:r w:rsidRPr="00D44FC0">
        <w:rPr>
          <w:sz w:val="24"/>
          <w:szCs w:val="24"/>
        </w:rPr>
        <w:t xml:space="preserve"> </w:t>
      </w:r>
      <w:proofErr w:type="spellStart"/>
      <w:r w:rsidRPr="00D44FC0">
        <w:rPr>
          <w:sz w:val="24"/>
          <w:szCs w:val="24"/>
        </w:rPr>
        <w:t>doses</w:t>
      </w:r>
      <w:proofErr w:type="spellEnd"/>
      <w:r w:rsidRPr="00D44FC0">
        <w:rPr>
          <w:sz w:val="24"/>
          <w:szCs w:val="24"/>
        </w:rPr>
        <w:t xml:space="preserve"> </w:t>
      </w:r>
      <w:proofErr w:type="spellStart"/>
      <w:r w:rsidRPr="00D44FC0">
        <w:rPr>
          <w:sz w:val="24"/>
          <w:szCs w:val="24"/>
        </w:rPr>
        <w:t>cause</w:t>
      </w:r>
      <w:proofErr w:type="spellEnd"/>
      <w:r w:rsidRPr="00D44FC0">
        <w:rPr>
          <w:sz w:val="24"/>
          <w:szCs w:val="24"/>
        </w:rPr>
        <w:t>:</w:t>
      </w:r>
    </w:p>
    <w:p w14:paraId="0C71A338" w14:textId="77777777" w:rsidR="00326298" w:rsidRPr="00D44FC0" w:rsidRDefault="00326298" w:rsidP="00326298">
      <w:pPr>
        <w:numPr>
          <w:ilvl w:val="0"/>
          <w:numId w:val="759"/>
        </w:numPr>
        <w:rPr>
          <w:sz w:val="24"/>
          <w:szCs w:val="24"/>
        </w:rPr>
      </w:pPr>
      <w:proofErr w:type="spellStart"/>
      <w:r w:rsidRPr="00D44FC0">
        <w:rPr>
          <w:sz w:val="24"/>
          <w:szCs w:val="24"/>
        </w:rPr>
        <w:t>confusion</w:t>
      </w:r>
      <w:proofErr w:type="spellEnd"/>
    </w:p>
    <w:p w14:paraId="7E8F6572" w14:textId="77777777" w:rsidR="00326298" w:rsidRPr="00D44FC0" w:rsidRDefault="00326298" w:rsidP="00326298">
      <w:pPr>
        <w:numPr>
          <w:ilvl w:val="0"/>
          <w:numId w:val="759"/>
        </w:numPr>
        <w:rPr>
          <w:sz w:val="24"/>
          <w:szCs w:val="24"/>
        </w:rPr>
      </w:pPr>
      <w:proofErr w:type="spellStart"/>
      <w:r w:rsidRPr="00D44FC0">
        <w:rPr>
          <w:sz w:val="24"/>
          <w:szCs w:val="24"/>
        </w:rPr>
        <w:t>ataxia</w:t>
      </w:r>
      <w:proofErr w:type="spellEnd"/>
    </w:p>
    <w:p w14:paraId="5E33B8E7" w14:textId="77777777" w:rsidR="00326298" w:rsidRPr="00D44FC0" w:rsidRDefault="00326298" w:rsidP="00326298">
      <w:pPr>
        <w:numPr>
          <w:ilvl w:val="0"/>
          <w:numId w:val="759"/>
        </w:numPr>
        <w:rPr>
          <w:sz w:val="24"/>
          <w:szCs w:val="24"/>
        </w:rPr>
      </w:pPr>
      <w:proofErr w:type="spellStart"/>
      <w:r w:rsidRPr="00D44FC0">
        <w:rPr>
          <w:sz w:val="24"/>
          <w:szCs w:val="24"/>
        </w:rPr>
        <w:t>seizures</w:t>
      </w:r>
      <w:proofErr w:type="spellEnd"/>
    </w:p>
    <w:p w14:paraId="014964BE" w14:textId="77777777" w:rsidR="00326298" w:rsidRPr="00D44FC0" w:rsidRDefault="00326298" w:rsidP="00326298">
      <w:pPr>
        <w:numPr>
          <w:ilvl w:val="0"/>
          <w:numId w:val="759"/>
        </w:numPr>
        <w:rPr>
          <w:sz w:val="24"/>
          <w:szCs w:val="24"/>
        </w:rPr>
      </w:pPr>
      <w:proofErr w:type="spellStart"/>
      <w:r w:rsidRPr="00D44FC0">
        <w:rPr>
          <w:sz w:val="24"/>
          <w:szCs w:val="24"/>
        </w:rPr>
        <w:t>coma</w:t>
      </w:r>
      <w:proofErr w:type="spellEnd"/>
    </w:p>
    <w:p w14:paraId="77AA72EF" w14:textId="77777777" w:rsidR="00326298" w:rsidRPr="00D44FC0" w:rsidRDefault="00326298" w:rsidP="00326298">
      <w:pPr>
        <w:numPr>
          <w:ilvl w:val="0"/>
          <w:numId w:val="759"/>
        </w:numPr>
        <w:rPr>
          <w:sz w:val="24"/>
          <w:szCs w:val="24"/>
        </w:rPr>
      </w:pPr>
      <w:proofErr w:type="spellStart"/>
      <w:r w:rsidRPr="00D44FC0">
        <w:rPr>
          <w:sz w:val="24"/>
          <w:szCs w:val="24"/>
        </w:rPr>
        <w:t>rapid</w:t>
      </w:r>
      <w:proofErr w:type="spellEnd"/>
      <w:r w:rsidRPr="00D44FC0">
        <w:rPr>
          <w:sz w:val="24"/>
          <w:szCs w:val="24"/>
        </w:rPr>
        <w:t xml:space="preserve"> </w:t>
      </w:r>
      <w:proofErr w:type="spellStart"/>
      <w:r w:rsidRPr="00D44FC0">
        <w:rPr>
          <w:sz w:val="24"/>
          <w:szCs w:val="24"/>
        </w:rPr>
        <w:t>death</w:t>
      </w:r>
      <w:proofErr w:type="spellEnd"/>
    </w:p>
    <w:p w14:paraId="61083794" w14:textId="77777777" w:rsidR="00326298" w:rsidRPr="00D44FC0" w:rsidRDefault="00326298" w:rsidP="00326298">
      <w:pPr>
        <w:ind w:firstLine="709"/>
        <w:rPr>
          <w:sz w:val="24"/>
          <w:szCs w:val="24"/>
        </w:rPr>
      </w:pPr>
    </w:p>
    <w:p w14:paraId="13491EC8" w14:textId="77777777" w:rsidR="00326298" w:rsidRPr="00D44FC0" w:rsidRDefault="00326298" w:rsidP="00326298">
      <w:pPr>
        <w:ind w:firstLine="709"/>
        <w:rPr>
          <w:b/>
          <w:bCs/>
          <w:sz w:val="24"/>
          <w:szCs w:val="24"/>
          <w:lang w:val="en-US"/>
        </w:rPr>
      </w:pPr>
      <w:r w:rsidRPr="00D44FC0">
        <w:rPr>
          <w:b/>
          <w:bCs/>
          <w:sz w:val="24"/>
          <w:szCs w:val="24"/>
          <w:lang w:val="en-US"/>
        </w:rPr>
        <w:t>Local radiation injury</w:t>
      </w:r>
    </w:p>
    <w:p w14:paraId="772E955A" w14:textId="77777777" w:rsidR="00326298" w:rsidRPr="00D44FC0" w:rsidRDefault="00326298" w:rsidP="00326298">
      <w:pPr>
        <w:ind w:firstLine="709"/>
        <w:rPr>
          <w:sz w:val="24"/>
          <w:szCs w:val="24"/>
          <w:lang w:val="en-US"/>
        </w:rPr>
      </w:pPr>
      <w:r w:rsidRPr="00D44FC0">
        <w:rPr>
          <w:sz w:val="24"/>
          <w:szCs w:val="24"/>
          <w:lang w:val="en-US"/>
        </w:rPr>
        <w:t>Local tissue exposure may produce:</w:t>
      </w:r>
    </w:p>
    <w:p w14:paraId="51248E76" w14:textId="77777777" w:rsidR="00326298" w:rsidRPr="00D44FC0" w:rsidRDefault="00326298" w:rsidP="00326298">
      <w:pPr>
        <w:numPr>
          <w:ilvl w:val="0"/>
          <w:numId w:val="760"/>
        </w:numPr>
        <w:rPr>
          <w:sz w:val="24"/>
          <w:szCs w:val="24"/>
        </w:rPr>
      </w:pPr>
      <w:proofErr w:type="spellStart"/>
      <w:r w:rsidRPr="00D44FC0">
        <w:rPr>
          <w:sz w:val="24"/>
          <w:szCs w:val="24"/>
        </w:rPr>
        <w:t>skin</w:t>
      </w:r>
      <w:proofErr w:type="spellEnd"/>
      <w:r w:rsidRPr="00D44FC0">
        <w:rPr>
          <w:sz w:val="24"/>
          <w:szCs w:val="24"/>
        </w:rPr>
        <w:t xml:space="preserve"> </w:t>
      </w:r>
      <w:proofErr w:type="spellStart"/>
      <w:r w:rsidRPr="00D44FC0">
        <w:rPr>
          <w:sz w:val="24"/>
          <w:szCs w:val="24"/>
        </w:rPr>
        <w:t>erythema</w:t>
      </w:r>
      <w:proofErr w:type="spellEnd"/>
    </w:p>
    <w:p w14:paraId="027A2CF2" w14:textId="77777777" w:rsidR="00326298" w:rsidRPr="00D44FC0" w:rsidRDefault="00326298" w:rsidP="00326298">
      <w:pPr>
        <w:numPr>
          <w:ilvl w:val="0"/>
          <w:numId w:val="760"/>
        </w:numPr>
        <w:rPr>
          <w:sz w:val="24"/>
          <w:szCs w:val="24"/>
        </w:rPr>
      </w:pPr>
      <w:proofErr w:type="spellStart"/>
      <w:r w:rsidRPr="00D44FC0">
        <w:rPr>
          <w:sz w:val="24"/>
          <w:szCs w:val="24"/>
        </w:rPr>
        <w:t>ulceration</w:t>
      </w:r>
      <w:proofErr w:type="spellEnd"/>
    </w:p>
    <w:p w14:paraId="241AFEDB" w14:textId="77777777" w:rsidR="00326298" w:rsidRPr="00D44FC0" w:rsidRDefault="00326298" w:rsidP="00326298">
      <w:pPr>
        <w:numPr>
          <w:ilvl w:val="0"/>
          <w:numId w:val="760"/>
        </w:numPr>
        <w:rPr>
          <w:sz w:val="24"/>
          <w:szCs w:val="24"/>
        </w:rPr>
      </w:pPr>
      <w:proofErr w:type="spellStart"/>
      <w:r w:rsidRPr="00D44FC0">
        <w:rPr>
          <w:sz w:val="24"/>
          <w:szCs w:val="24"/>
        </w:rPr>
        <w:t>fibrosis</w:t>
      </w:r>
      <w:proofErr w:type="spellEnd"/>
    </w:p>
    <w:p w14:paraId="3AAFE137" w14:textId="77777777" w:rsidR="00326298" w:rsidRPr="00D44FC0" w:rsidRDefault="00326298" w:rsidP="00326298">
      <w:pPr>
        <w:numPr>
          <w:ilvl w:val="0"/>
          <w:numId w:val="760"/>
        </w:numPr>
        <w:rPr>
          <w:sz w:val="24"/>
          <w:szCs w:val="24"/>
        </w:rPr>
      </w:pPr>
      <w:proofErr w:type="spellStart"/>
      <w:r w:rsidRPr="00D44FC0">
        <w:rPr>
          <w:sz w:val="24"/>
          <w:szCs w:val="24"/>
        </w:rPr>
        <w:t>vascular</w:t>
      </w:r>
      <w:proofErr w:type="spellEnd"/>
      <w:r w:rsidRPr="00D44FC0">
        <w:rPr>
          <w:sz w:val="24"/>
          <w:szCs w:val="24"/>
        </w:rPr>
        <w:t xml:space="preserve"> </w:t>
      </w:r>
      <w:proofErr w:type="spellStart"/>
      <w:r w:rsidRPr="00D44FC0">
        <w:rPr>
          <w:sz w:val="24"/>
          <w:szCs w:val="24"/>
        </w:rPr>
        <w:t>sclerosis</w:t>
      </w:r>
      <w:proofErr w:type="spellEnd"/>
    </w:p>
    <w:p w14:paraId="085FDAAB" w14:textId="77777777" w:rsidR="00326298" w:rsidRPr="00D44FC0" w:rsidRDefault="00326298" w:rsidP="00326298">
      <w:pPr>
        <w:numPr>
          <w:ilvl w:val="0"/>
          <w:numId w:val="760"/>
        </w:numPr>
        <w:rPr>
          <w:sz w:val="24"/>
          <w:szCs w:val="24"/>
        </w:rPr>
      </w:pPr>
      <w:proofErr w:type="spellStart"/>
      <w:r w:rsidRPr="00D44FC0">
        <w:rPr>
          <w:sz w:val="24"/>
          <w:szCs w:val="24"/>
        </w:rPr>
        <w:t>impaired</w:t>
      </w:r>
      <w:proofErr w:type="spellEnd"/>
      <w:r w:rsidRPr="00D44FC0">
        <w:rPr>
          <w:sz w:val="24"/>
          <w:szCs w:val="24"/>
        </w:rPr>
        <w:t xml:space="preserve"> </w:t>
      </w:r>
      <w:proofErr w:type="spellStart"/>
      <w:r w:rsidRPr="00D44FC0">
        <w:rPr>
          <w:sz w:val="24"/>
          <w:szCs w:val="24"/>
        </w:rPr>
        <w:t>wound</w:t>
      </w:r>
      <w:proofErr w:type="spellEnd"/>
      <w:r w:rsidRPr="00D44FC0">
        <w:rPr>
          <w:sz w:val="24"/>
          <w:szCs w:val="24"/>
        </w:rPr>
        <w:t xml:space="preserve"> </w:t>
      </w:r>
      <w:proofErr w:type="spellStart"/>
      <w:r w:rsidRPr="00D44FC0">
        <w:rPr>
          <w:sz w:val="24"/>
          <w:szCs w:val="24"/>
        </w:rPr>
        <w:t>healing</w:t>
      </w:r>
      <w:proofErr w:type="spellEnd"/>
    </w:p>
    <w:p w14:paraId="605483DF" w14:textId="77777777" w:rsidR="00326298" w:rsidRPr="00D44FC0" w:rsidRDefault="00326298" w:rsidP="00326298">
      <w:pPr>
        <w:numPr>
          <w:ilvl w:val="0"/>
          <w:numId w:val="760"/>
        </w:numPr>
        <w:rPr>
          <w:sz w:val="24"/>
          <w:szCs w:val="24"/>
        </w:rPr>
      </w:pPr>
      <w:proofErr w:type="spellStart"/>
      <w:r w:rsidRPr="00D44FC0">
        <w:rPr>
          <w:sz w:val="24"/>
          <w:szCs w:val="24"/>
        </w:rPr>
        <w:t>atrophy</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irradiated</w:t>
      </w:r>
      <w:proofErr w:type="spellEnd"/>
      <w:r w:rsidRPr="00D44FC0">
        <w:rPr>
          <w:sz w:val="24"/>
          <w:szCs w:val="24"/>
        </w:rPr>
        <w:t xml:space="preserve"> </w:t>
      </w:r>
      <w:proofErr w:type="spellStart"/>
      <w:r w:rsidRPr="00D44FC0">
        <w:rPr>
          <w:sz w:val="24"/>
          <w:szCs w:val="24"/>
        </w:rPr>
        <w:t>tissues</w:t>
      </w:r>
      <w:proofErr w:type="spellEnd"/>
    </w:p>
    <w:p w14:paraId="2553F33B" w14:textId="77777777" w:rsidR="00326298" w:rsidRPr="00D44FC0" w:rsidRDefault="00326298" w:rsidP="00326298">
      <w:pPr>
        <w:ind w:firstLine="709"/>
        <w:rPr>
          <w:sz w:val="24"/>
          <w:szCs w:val="24"/>
        </w:rPr>
      </w:pPr>
    </w:p>
    <w:p w14:paraId="20A6E385" w14:textId="77777777" w:rsidR="00326298" w:rsidRPr="00D44FC0" w:rsidRDefault="00326298" w:rsidP="00326298">
      <w:pPr>
        <w:ind w:firstLine="709"/>
        <w:rPr>
          <w:b/>
          <w:bCs/>
          <w:sz w:val="24"/>
          <w:szCs w:val="24"/>
          <w:lang w:val="en-US"/>
        </w:rPr>
      </w:pPr>
      <w:r w:rsidRPr="00D44FC0">
        <w:rPr>
          <w:b/>
          <w:bCs/>
          <w:sz w:val="24"/>
          <w:szCs w:val="24"/>
          <w:lang w:val="en-US"/>
        </w:rPr>
        <w:t>Chronic radiation injury</w:t>
      </w:r>
    </w:p>
    <w:p w14:paraId="3D732AED" w14:textId="77777777" w:rsidR="00326298" w:rsidRPr="00D44FC0" w:rsidRDefault="00326298" w:rsidP="00326298">
      <w:pPr>
        <w:ind w:firstLine="709"/>
        <w:rPr>
          <w:sz w:val="24"/>
          <w:szCs w:val="24"/>
          <w:lang w:val="en-US"/>
        </w:rPr>
      </w:pPr>
      <w:r w:rsidRPr="00D44FC0">
        <w:rPr>
          <w:sz w:val="24"/>
          <w:szCs w:val="24"/>
          <w:lang w:val="en-US"/>
        </w:rPr>
        <w:t>Chronic radiation damage may manifest as:</w:t>
      </w:r>
    </w:p>
    <w:p w14:paraId="06429620" w14:textId="77777777" w:rsidR="00326298" w:rsidRPr="00D44FC0" w:rsidRDefault="00326298" w:rsidP="00326298">
      <w:pPr>
        <w:numPr>
          <w:ilvl w:val="0"/>
          <w:numId w:val="761"/>
        </w:numPr>
        <w:rPr>
          <w:sz w:val="24"/>
          <w:szCs w:val="24"/>
        </w:rPr>
      </w:pPr>
      <w:proofErr w:type="spellStart"/>
      <w:r w:rsidRPr="00D44FC0">
        <w:rPr>
          <w:sz w:val="24"/>
          <w:szCs w:val="24"/>
        </w:rPr>
        <w:t>fibrosis</w:t>
      </w:r>
      <w:proofErr w:type="spellEnd"/>
    </w:p>
    <w:p w14:paraId="4385FCCD" w14:textId="77777777" w:rsidR="00326298" w:rsidRPr="00D44FC0" w:rsidRDefault="00326298" w:rsidP="00326298">
      <w:pPr>
        <w:numPr>
          <w:ilvl w:val="0"/>
          <w:numId w:val="761"/>
        </w:numPr>
        <w:rPr>
          <w:sz w:val="24"/>
          <w:szCs w:val="24"/>
        </w:rPr>
      </w:pPr>
      <w:proofErr w:type="spellStart"/>
      <w:r w:rsidRPr="00D44FC0">
        <w:rPr>
          <w:sz w:val="24"/>
          <w:szCs w:val="24"/>
        </w:rPr>
        <w:t>vascular</w:t>
      </w:r>
      <w:proofErr w:type="spellEnd"/>
      <w:r w:rsidRPr="00D44FC0">
        <w:rPr>
          <w:sz w:val="24"/>
          <w:szCs w:val="24"/>
        </w:rPr>
        <w:t xml:space="preserve"> </w:t>
      </w:r>
      <w:proofErr w:type="spellStart"/>
      <w:r w:rsidRPr="00D44FC0">
        <w:rPr>
          <w:sz w:val="24"/>
          <w:szCs w:val="24"/>
        </w:rPr>
        <w:t>narrowing</w:t>
      </w:r>
      <w:proofErr w:type="spellEnd"/>
    </w:p>
    <w:p w14:paraId="064020A3" w14:textId="77777777" w:rsidR="00326298" w:rsidRPr="00D44FC0" w:rsidRDefault="00326298" w:rsidP="00326298">
      <w:pPr>
        <w:numPr>
          <w:ilvl w:val="0"/>
          <w:numId w:val="761"/>
        </w:numPr>
        <w:rPr>
          <w:sz w:val="24"/>
          <w:szCs w:val="24"/>
        </w:rPr>
      </w:pPr>
      <w:proofErr w:type="spellStart"/>
      <w:r w:rsidRPr="00D44FC0">
        <w:rPr>
          <w:sz w:val="24"/>
          <w:szCs w:val="24"/>
        </w:rPr>
        <w:t>tissue</w:t>
      </w:r>
      <w:proofErr w:type="spellEnd"/>
      <w:r w:rsidRPr="00D44FC0">
        <w:rPr>
          <w:sz w:val="24"/>
          <w:szCs w:val="24"/>
        </w:rPr>
        <w:t xml:space="preserve"> </w:t>
      </w:r>
      <w:proofErr w:type="spellStart"/>
      <w:r w:rsidRPr="00D44FC0">
        <w:rPr>
          <w:sz w:val="24"/>
          <w:szCs w:val="24"/>
        </w:rPr>
        <w:t>atrophy</w:t>
      </w:r>
      <w:proofErr w:type="spellEnd"/>
    </w:p>
    <w:p w14:paraId="6530D0B9" w14:textId="77777777" w:rsidR="00326298" w:rsidRPr="00D44FC0" w:rsidRDefault="00326298" w:rsidP="00326298">
      <w:pPr>
        <w:numPr>
          <w:ilvl w:val="0"/>
          <w:numId w:val="761"/>
        </w:numPr>
        <w:rPr>
          <w:sz w:val="24"/>
          <w:szCs w:val="24"/>
        </w:rPr>
      </w:pPr>
      <w:proofErr w:type="spellStart"/>
      <w:r w:rsidRPr="00D44FC0">
        <w:rPr>
          <w:sz w:val="24"/>
          <w:szCs w:val="24"/>
        </w:rPr>
        <w:t>chronic</w:t>
      </w:r>
      <w:proofErr w:type="spellEnd"/>
      <w:r w:rsidRPr="00D44FC0">
        <w:rPr>
          <w:sz w:val="24"/>
          <w:szCs w:val="24"/>
        </w:rPr>
        <w:t xml:space="preserve"> </w:t>
      </w:r>
      <w:proofErr w:type="spellStart"/>
      <w:r w:rsidRPr="00D44FC0">
        <w:rPr>
          <w:sz w:val="24"/>
          <w:szCs w:val="24"/>
        </w:rPr>
        <w:t>ulcers</w:t>
      </w:r>
      <w:proofErr w:type="spellEnd"/>
    </w:p>
    <w:p w14:paraId="1CC43C4D" w14:textId="77777777" w:rsidR="00326298" w:rsidRPr="00D44FC0" w:rsidRDefault="00326298" w:rsidP="00326298">
      <w:pPr>
        <w:numPr>
          <w:ilvl w:val="0"/>
          <w:numId w:val="761"/>
        </w:numPr>
        <w:rPr>
          <w:sz w:val="24"/>
          <w:szCs w:val="24"/>
        </w:rPr>
      </w:pPr>
      <w:proofErr w:type="spellStart"/>
      <w:r w:rsidRPr="00D44FC0">
        <w:rPr>
          <w:sz w:val="24"/>
          <w:szCs w:val="24"/>
        </w:rPr>
        <w:t>infertility</w:t>
      </w:r>
      <w:proofErr w:type="spellEnd"/>
    </w:p>
    <w:p w14:paraId="2F4A0973" w14:textId="77777777" w:rsidR="00326298" w:rsidRPr="00D44FC0" w:rsidRDefault="00326298" w:rsidP="00326298">
      <w:pPr>
        <w:numPr>
          <w:ilvl w:val="0"/>
          <w:numId w:val="761"/>
        </w:numPr>
        <w:rPr>
          <w:sz w:val="24"/>
          <w:szCs w:val="24"/>
        </w:rPr>
      </w:pPr>
      <w:proofErr w:type="spellStart"/>
      <w:r w:rsidRPr="00D44FC0">
        <w:rPr>
          <w:sz w:val="24"/>
          <w:szCs w:val="24"/>
        </w:rPr>
        <w:lastRenderedPageBreak/>
        <w:t>growth</w:t>
      </w:r>
      <w:proofErr w:type="spellEnd"/>
      <w:r w:rsidRPr="00D44FC0">
        <w:rPr>
          <w:sz w:val="24"/>
          <w:szCs w:val="24"/>
        </w:rPr>
        <w:t xml:space="preserve"> </w:t>
      </w:r>
      <w:proofErr w:type="spellStart"/>
      <w:r w:rsidRPr="00D44FC0">
        <w:rPr>
          <w:sz w:val="24"/>
          <w:szCs w:val="24"/>
        </w:rPr>
        <w:t>retardation</w:t>
      </w:r>
      <w:proofErr w:type="spellEnd"/>
      <w:r w:rsidRPr="00D44FC0">
        <w:rPr>
          <w:sz w:val="24"/>
          <w:szCs w:val="24"/>
        </w:rPr>
        <w:t xml:space="preserve"> </w:t>
      </w:r>
      <w:proofErr w:type="spellStart"/>
      <w:r w:rsidRPr="00D44FC0">
        <w:rPr>
          <w:sz w:val="24"/>
          <w:szCs w:val="24"/>
        </w:rPr>
        <w:t>in</w:t>
      </w:r>
      <w:proofErr w:type="spellEnd"/>
      <w:r w:rsidRPr="00D44FC0">
        <w:rPr>
          <w:sz w:val="24"/>
          <w:szCs w:val="24"/>
        </w:rPr>
        <w:t xml:space="preserve"> </w:t>
      </w:r>
      <w:proofErr w:type="spellStart"/>
      <w:r w:rsidRPr="00D44FC0">
        <w:rPr>
          <w:sz w:val="24"/>
          <w:szCs w:val="24"/>
        </w:rPr>
        <w:t>children</w:t>
      </w:r>
      <w:proofErr w:type="spellEnd"/>
    </w:p>
    <w:p w14:paraId="46595273" w14:textId="77777777" w:rsidR="00326298" w:rsidRPr="00D44FC0" w:rsidRDefault="00326298" w:rsidP="00326298">
      <w:pPr>
        <w:numPr>
          <w:ilvl w:val="0"/>
          <w:numId w:val="761"/>
        </w:numPr>
        <w:rPr>
          <w:sz w:val="24"/>
          <w:szCs w:val="24"/>
        </w:rPr>
      </w:pPr>
      <w:proofErr w:type="spellStart"/>
      <w:r w:rsidRPr="00D44FC0">
        <w:rPr>
          <w:sz w:val="24"/>
          <w:szCs w:val="24"/>
        </w:rPr>
        <w:t>secondary</w:t>
      </w:r>
      <w:proofErr w:type="spellEnd"/>
      <w:r w:rsidRPr="00D44FC0">
        <w:rPr>
          <w:sz w:val="24"/>
          <w:szCs w:val="24"/>
        </w:rPr>
        <w:t xml:space="preserve"> </w:t>
      </w:r>
      <w:proofErr w:type="spellStart"/>
      <w:r w:rsidRPr="00D44FC0">
        <w:rPr>
          <w:sz w:val="24"/>
          <w:szCs w:val="24"/>
        </w:rPr>
        <w:t>malignancies</w:t>
      </w:r>
      <w:proofErr w:type="spellEnd"/>
    </w:p>
    <w:p w14:paraId="6BBCDF2A" w14:textId="77777777" w:rsidR="00326298" w:rsidRPr="00D44FC0" w:rsidRDefault="00326298" w:rsidP="00326298">
      <w:pPr>
        <w:ind w:firstLine="709"/>
        <w:rPr>
          <w:sz w:val="24"/>
          <w:szCs w:val="24"/>
          <w:lang w:val="en-US"/>
        </w:rPr>
      </w:pPr>
      <w:r w:rsidRPr="00D44FC0">
        <w:rPr>
          <w:sz w:val="24"/>
          <w:szCs w:val="24"/>
          <w:lang w:val="en-US"/>
        </w:rPr>
        <w:t>Radiation carcinogenesis is an important long-term complication.</w:t>
      </w:r>
    </w:p>
    <w:p w14:paraId="47CA42D9" w14:textId="77777777" w:rsidR="00326298" w:rsidRPr="00D44FC0" w:rsidRDefault="00326298" w:rsidP="00326298">
      <w:pPr>
        <w:ind w:firstLine="709"/>
        <w:rPr>
          <w:sz w:val="24"/>
          <w:szCs w:val="24"/>
          <w:lang w:val="en-US"/>
        </w:rPr>
      </w:pPr>
    </w:p>
    <w:p w14:paraId="35734A96" w14:textId="77777777" w:rsidR="00326298" w:rsidRPr="00D44FC0" w:rsidRDefault="00326298" w:rsidP="00326298">
      <w:pPr>
        <w:ind w:firstLine="709"/>
        <w:rPr>
          <w:b/>
          <w:bCs/>
          <w:sz w:val="24"/>
          <w:szCs w:val="24"/>
          <w:lang w:val="en-US"/>
        </w:rPr>
      </w:pPr>
      <w:r w:rsidRPr="00D44FC0">
        <w:rPr>
          <w:b/>
          <w:bCs/>
          <w:sz w:val="24"/>
          <w:szCs w:val="24"/>
          <w:lang w:val="en-US"/>
        </w:rPr>
        <w:t>INJURY CAUSED BY CHANGES IN ATMOSPHERIC PRESSURE</w:t>
      </w:r>
    </w:p>
    <w:p w14:paraId="23012879" w14:textId="77777777" w:rsidR="00326298" w:rsidRPr="00D44FC0" w:rsidRDefault="00326298" w:rsidP="00326298">
      <w:pPr>
        <w:ind w:firstLine="709"/>
        <w:rPr>
          <w:sz w:val="24"/>
          <w:szCs w:val="24"/>
          <w:lang w:val="en-US"/>
        </w:rPr>
      </w:pPr>
      <w:r w:rsidRPr="00D44FC0">
        <w:rPr>
          <w:sz w:val="24"/>
          <w:szCs w:val="24"/>
          <w:lang w:val="en-US"/>
        </w:rPr>
        <w:t>Rapid pressure changes cause injury mainly by altering gas behavior within tissues and body cavities.</w:t>
      </w:r>
    </w:p>
    <w:p w14:paraId="7E7A6479" w14:textId="77777777" w:rsidR="00326298" w:rsidRPr="00D44FC0" w:rsidRDefault="00326298" w:rsidP="00326298">
      <w:pPr>
        <w:ind w:firstLine="709"/>
        <w:rPr>
          <w:sz w:val="24"/>
          <w:szCs w:val="24"/>
          <w:lang w:val="en-US"/>
        </w:rPr>
      </w:pPr>
    </w:p>
    <w:p w14:paraId="386D70D7" w14:textId="77777777" w:rsidR="00326298" w:rsidRPr="00D44FC0" w:rsidRDefault="00326298" w:rsidP="00326298">
      <w:pPr>
        <w:ind w:firstLine="709"/>
        <w:rPr>
          <w:b/>
          <w:bCs/>
          <w:sz w:val="24"/>
          <w:szCs w:val="24"/>
          <w:lang w:val="en-US"/>
        </w:rPr>
      </w:pPr>
      <w:r w:rsidRPr="00D44FC0">
        <w:rPr>
          <w:b/>
          <w:bCs/>
          <w:sz w:val="24"/>
          <w:szCs w:val="24"/>
          <w:lang w:val="en-US"/>
        </w:rPr>
        <w:t>Barotrauma</w:t>
      </w:r>
    </w:p>
    <w:p w14:paraId="598EBDBF" w14:textId="77777777" w:rsidR="00326298" w:rsidRPr="00D44FC0" w:rsidRDefault="00326298" w:rsidP="00326298">
      <w:pPr>
        <w:ind w:firstLine="709"/>
        <w:rPr>
          <w:sz w:val="24"/>
          <w:szCs w:val="24"/>
        </w:rPr>
      </w:pPr>
      <w:r w:rsidRPr="00D44FC0">
        <w:rPr>
          <w:sz w:val="24"/>
          <w:szCs w:val="24"/>
          <w:lang w:val="en-US"/>
        </w:rPr>
        <w:t xml:space="preserve">Barotrauma results from pressure-related expansion or contraction of gases in enclosed spaces. </w:t>
      </w:r>
      <w:r w:rsidRPr="00D44FC0">
        <w:rPr>
          <w:sz w:val="24"/>
          <w:szCs w:val="24"/>
        </w:rPr>
        <w:t xml:space="preserve">It </w:t>
      </w:r>
      <w:proofErr w:type="spellStart"/>
      <w:r w:rsidRPr="00D44FC0">
        <w:rPr>
          <w:sz w:val="24"/>
          <w:szCs w:val="24"/>
        </w:rPr>
        <w:t>commonly</w:t>
      </w:r>
      <w:proofErr w:type="spellEnd"/>
      <w:r w:rsidRPr="00D44FC0">
        <w:rPr>
          <w:sz w:val="24"/>
          <w:szCs w:val="24"/>
        </w:rPr>
        <w:t xml:space="preserve"> </w:t>
      </w:r>
      <w:proofErr w:type="spellStart"/>
      <w:r w:rsidRPr="00D44FC0">
        <w:rPr>
          <w:sz w:val="24"/>
          <w:szCs w:val="24"/>
        </w:rPr>
        <w:t>affects</w:t>
      </w:r>
      <w:proofErr w:type="spellEnd"/>
      <w:r w:rsidRPr="00D44FC0">
        <w:rPr>
          <w:sz w:val="24"/>
          <w:szCs w:val="24"/>
        </w:rPr>
        <w:t>:</w:t>
      </w:r>
    </w:p>
    <w:p w14:paraId="541239D4" w14:textId="77777777" w:rsidR="00326298" w:rsidRPr="00D44FC0" w:rsidRDefault="00326298" w:rsidP="00326298">
      <w:pPr>
        <w:numPr>
          <w:ilvl w:val="0"/>
          <w:numId w:val="762"/>
        </w:numPr>
        <w:rPr>
          <w:sz w:val="24"/>
          <w:szCs w:val="24"/>
        </w:rPr>
      </w:pPr>
      <w:proofErr w:type="spellStart"/>
      <w:r w:rsidRPr="00D44FC0">
        <w:rPr>
          <w:sz w:val="24"/>
          <w:szCs w:val="24"/>
        </w:rPr>
        <w:t>middle</w:t>
      </w:r>
      <w:proofErr w:type="spellEnd"/>
      <w:r w:rsidRPr="00D44FC0">
        <w:rPr>
          <w:sz w:val="24"/>
          <w:szCs w:val="24"/>
        </w:rPr>
        <w:t xml:space="preserve"> </w:t>
      </w:r>
      <w:proofErr w:type="spellStart"/>
      <w:r w:rsidRPr="00D44FC0">
        <w:rPr>
          <w:sz w:val="24"/>
          <w:szCs w:val="24"/>
        </w:rPr>
        <w:t>ear</w:t>
      </w:r>
      <w:proofErr w:type="spellEnd"/>
    </w:p>
    <w:p w14:paraId="5A415401" w14:textId="77777777" w:rsidR="00326298" w:rsidRPr="00D44FC0" w:rsidRDefault="00326298" w:rsidP="00326298">
      <w:pPr>
        <w:numPr>
          <w:ilvl w:val="0"/>
          <w:numId w:val="762"/>
        </w:numPr>
        <w:rPr>
          <w:sz w:val="24"/>
          <w:szCs w:val="24"/>
        </w:rPr>
      </w:pPr>
      <w:proofErr w:type="spellStart"/>
      <w:r w:rsidRPr="00D44FC0">
        <w:rPr>
          <w:sz w:val="24"/>
          <w:szCs w:val="24"/>
        </w:rPr>
        <w:t>paranasal</w:t>
      </w:r>
      <w:proofErr w:type="spellEnd"/>
      <w:r w:rsidRPr="00D44FC0">
        <w:rPr>
          <w:sz w:val="24"/>
          <w:szCs w:val="24"/>
        </w:rPr>
        <w:t xml:space="preserve"> </w:t>
      </w:r>
      <w:proofErr w:type="spellStart"/>
      <w:r w:rsidRPr="00D44FC0">
        <w:rPr>
          <w:sz w:val="24"/>
          <w:szCs w:val="24"/>
        </w:rPr>
        <w:t>sinuses</w:t>
      </w:r>
      <w:proofErr w:type="spellEnd"/>
    </w:p>
    <w:p w14:paraId="174089F9" w14:textId="77777777" w:rsidR="00326298" w:rsidRPr="00D44FC0" w:rsidRDefault="00326298" w:rsidP="00326298">
      <w:pPr>
        <w:numPr>
          <w:ilvl w:val="0"/>
          <w:numId w:val="762"/>
        </w:numPr>
        <w:rPr>
          <w:sz w:val="24"/>
          <w:szCs w:val="24"/>
        </w:rPr>
      </w:pPr>
      <w:proofErr w:type="spellStart"/>
      <w:r w:rsidRPr="00D44FC0">
        <w:rPr>
          <w:sz w:val="24"/>
          <w:szCs w:val="24"/>
        </w:rPr>
        <w:t>lungs</w:t>
      </w:r>
      <w:proofErr w:type="spellEnd"/>
    </w:p>
    <w:p w14:paraId="21F9E69B" w14:textId="77777777" w:rsidR="00326298" w:rsidRPr="00D44FC0" w:rsidRDefault="00326298" w:rsidP="00326298">
      <w:pPr>
        <w:ind w:firstLine="709"/>
        <w:rPr>
          <w:sz w:val="24"/>
          <w:szCs w:val="24"/>
        </w:rPr>
      </w:pPr>
      <w:proofErr w:type="spellStart"/>
      <w:r w:rsidRPr="00D44FC0">
        <w:rPr>
          <w:sz w:val="24"/>
          <w:szCs w:val="24"/>
        </w:rPr>
        <w:t>This</w:t>
      </w:r>
      <w:proofErr w:type="spellEnd"/>
      <w:r w:rsidRPr="00D44FC0">
        <w:rPr>
          <w:sz w:val="24"/>
          <w:szCs w:val="24"/>
        </w:rPr>
        <w:t xml:space="preserve"> </w:t>
      </w:r>
      <w:proofErr w:type="spellStart"/>
      <w:r w:rsidRPr="00D44FC0">
        <w:rPr>
          <w:sz w:val="24"/>
          <w:szCs w:val="24"/>
        </w:rPr>
        <w:t>may</w:t>
      </w:r>
      <w:proofErr w:type="spellEnd"/>
      <w:r w:rsidRPr="00D44FC0">
        <w:rPr>
          <w:sz w:val="24"/>
          <w:szCs w:val="24"/>
        </w:rPr>
        <w:t xml:space="preserve"> </w:t>
      </w:r>
      <w:proofErr w:type="spellStart"/>
      <w:r w:rsidRPr="00D44FC0">
        <w:rPr>
          <w:sz w:val="24"/>
          <w:szCs w:val="24"/>
        </w:rPr>
        <w:t>occur</w:t>
      </w:r>
      <w:proofErr w:type="spellEnd"/>
      <w:r w:rsidRPr="00D44FC0">
        <w:rPr>
          <w:sz w:val="24"/>
          <w:szCs w:val="24"/>
        </w:rPr>
        <w:t xml:space="preserve"> </w:t>
      </w:r>
      <w:proofErr w:type="spellStart"/>
      <w:r w:rsidRPr="00D44FC0">
        <w:rPr>
          <w:sz w:val="24"/>
          <w:szCs w:val="24"/>
        </w:rPr>
        <w:t>during</w:t>
      </w:r>
      <w:proofErr w:type="spellEnd"/>
      <w:r w:rsidRPr="00D44FC0">
        <w:rPr>
          <w:sz w:val="24"/>
          <w:szCs w:val="24"/>
        </w:rPr>
        <w:t>:</w:t>
      </w:r>
    </w:p>
    <w:p w14:paraId="0B109749" w14:textId="77777777" w:rsidR="00326298" w:rsidRPr="00D44FC0" w:rsidRDefault="00326298" w:rsidP="00326298">
      <w:pPr>
        <w:numPr>
          <w:ilvl w:val="0"/>
          <w:numId w:val="763"/>
        </w:numPr>
        <w:rPr>
          <w:sz w:val="24"/>
          <w:szCs w:val="24"/>
        </w:rPr>
      </w:pPr>
      <w:proofErr w:type="spellStart"/>
      <w:r w:rsidRPr="00D44FC0">
        <w:rPr>
          <w:sz w:val="24"/>
          <w:szCs w:val="24"/>
        </w:rPr>
        <w:t>scuba</w:t>
      </w:r>
      <w:proofErr w:type="spellEnd"/>
      <w:r w:rsidRPr="00D44FC0">
        <w:rPr>
          <w:sz w:val="24"/>
          <w:szCs w:val="24"/>
        </w:rPr>
        <w:t xml:space="preserve"> </w:t>
      </w:r>
      <w:proofErr w:type="spellStart"/>
      <w:r w:rsidRPr="00D44FC0">
        <w:rPr>
          <w:sz w:val="24"/>
          <w:szCs w:val="24"/>
        </w:rPr>
        <w:t>diving</w:t>
      </w:r>
      <w:proofErr w:type="spellEnd"/>
    </w:p>
    <w:p w14:paraId="1688903B" w14:textId="77777777" w:rsidR="00326298" w:rsidRPr="00D44FC0" w:rsidRDefault="00326298" w:rsidP="00326298">
      <w:pPr>
        <w:numPr>
          <w:ilvl w:val="0"/>
          <w:numId w:val="763"/>
        </w:numPr>
        <w:rPr>
          <w:sz w:val="24"/>
          <w:szCs w:val="24"/>
        </w:rPr>
      </w:pPr>
      <w:proofErr w:type="spellStart"/>
      <w:r w:rsidRPr="00D44FC0">
        <w:rPr>
          <w:sz w:val="24"/>
          <w:szCs w:val="24"/>
        </w:rPr>
        <w:t>mechanical</w:t>
      </w:r>
      <w:proofErr w:type="spellEnd"/>
      <w:r w:rsidRPr="00D44FC0">
        <w:rPr>
          <w:sz w:val="24"/>
          <w:szCs w:val="24"/>
        </w:rPr>
        <w:t xml:space="preserve"> </w:t>
      </w:r>
      <w:proofErr w:type="spellStart"/>
      <w:r w:rsidRPr="00D44FC0">
        <w:rPr>
          <w:sz w:val="24"/>
          <w:szCs w:val="24"/>
        </w:rPr>
        <w:t>ventilation</w:t>
      </w:r>
      <w:proofErr w:type="spellEnd"/>
    </w:p>
    <w:p w14:paraId="1011F091" w14:textId="77777777" w:rsidR="00326298" w:rsidRPr="00D44FC0" w:rsidRDefault="00326298" w:rsidP="00326298">
      <w:pPr>
        <w:numPr>
          <w:ilvl w:val="0"/>
          <w:numId w:val="763"/>
        </w:numPr>
        <w:rPr>
          <w:sz w:val="24"/>
          <w:szCs w:val="24"/>
        </w:rPr>
      </w:pPr>
      <w:proofErr w:type="spellStart"/>
      <w:r w:rsidRPr="00D44FC0">
        <w:rPr>
          <w:sz w:val="24"/>
          <w:szCs w:val="24"/>
        </w:rPr>
        <w:t>aviation</w:t>
      </w:r>
      <w:proofErr w:type="spellEnd"/>
    </w:p>
    <w:p w14:paraId="1B46A8F2" w14:textId="77777777" w:rsidR="00326298" w:rsidRPr="00D44FC0" w:rsidRDefault="00326298" w:rsidP="00326298">
      <w:pPr>
        <w:numPr>
          <w:ilvl w:val="0"/>
          <w:numId w:val="763"/>
        </w:numPr>
        <w:rPr>
          <w:sz w:val="24"/>
          <w:szCs w:val="24"/>
        </w:rPr>
      </w:pPr>
      <w:proofErr w:type="spellStart"/>
      <w:r w:rsidRPr="00D44FC0">
        <w:rPr>
          <w:sz w:val="24"/>
          <w:szCs w:val="24"/>
        </w:rPr>
        <w:t>explosion</w:t>
      </w:r>
      <w:proofErr w:type="spellEnd"/>
      <w:r w:rsidRPr="00D44FC0">
        <w:rPr>
          <w:sz w:val="24"/>
          <w:szCs w:val="24"/>
        </w:rPr>
        <w:t xml:space="preserve"> </w:t>
      </w:r>
      <w:proofErr w:type="spellStart"/>
      <w:r w:rsidRPr="00D44FC0">
        <w:rPr>
          <w:sz w:val="24"/>
          <w:szCs w:val="24"/>
        </w:rPr>
        <w:t>exposure</w:t>
      </w:r>
      <w:proofErr w:type="spellEnd"/>
    </w:p>
    <w:p w14:paraId="00CBFD39" w14:textId="77777777" w:rsidR="00326298" w:rsidRPr="00D44FC0" w:rsidRDefault="00326298" w:rsidP="00326298">
      <w:pPr>
        <w:ind w:firstLine="709"/>
        <w:rPr>
          <w:b/>
          <w:bCs/>
          <w:sz w:val="24"/>
          <w:szCs w:val="24"/>
        </w:rPr>
      </w:pPr>
      <w:proofErr w:type="spellStart"/>
      <w:r w:rsidRPr="00D44FC0">
        <w:rPr>
          <w:b/>
          <w:bCs/>
          <w:sz w:val="24"/>
          <w:szCs w:val="24"/>
        </w:rPr>
        <w:t>Pulmonary</w:t>
      </w:r>
      <w:proofErr w:type="spellEnd"/>
      <w:r w:rsidRPr="00D44FC0">
        <w:rPr>
          <w:b/>
          <w:bCs/>
          <w:sz w:val="24"/>
          <w:szCs w:val="24"/>
        </w:rPr>
        <w:t xml:space="preserve"> </w:t>
      </w:r>
      <w:proofErr w:type="spellStart"/>
      <w:r w:rsidRPr="00D44FC0">
        <w:rPr>
          <w:b/>
          <w:bCs/>
          <w:sz w:val="24"/>
          <w:szCs w:val="24"/>
        </w:rPr>
        <w:t>barotrauma</w:t>
      </w:r>
      <w:proofErr w:type="spellEnd"/>
    </w:p>
    <w:p w14:paraId="2CBE14C0" w14:textId="77777777" w:rsidR="00326298" w:rsidRPr="00D44FC0" w:rsidRDefault="00326298" w:rsidP="00326298">
      <w:pPr>
        <w:ind w:firstLine="709"/>
        <w:rPr>
          <w:sz w:val="24"/>
          <w:szCs w:val="24"/>
          <w:lang w:val="en-US"/>
        </w:rPr>
      </w:pPr>
      <w:r w:rsidRPr="00D44FC0">
        <w:rPr>
          <w:sz w:val="24"/>
          <w:szCs w:val="24"/>
          <w:lang w:val="en-US"/>
        </w:rPr>
        <w:t>Alveolar rupture may lead to:</w:t>
      </w:r>
    </w:p>
    <w:p w14:paraId="132EE791" w14:textId="77777777" w:rsidR="00326298" w:rsidRPr="00D44FC0" w:rsidRDefault="00326298" w:rsidP="00326298">
      <w:pPr>
        <w:numPr>
          <w:ilvl w:val="0"/>
          <w:numId w:val="764"/>
        </w:numPr>
        <w:rPr>
          <w:sz w:val="24"/>
          <w:szCs w:val="24"/>
        </w:rPr>
      </w:pPr>
      <w:proofErr w:type="spellStart"/>
      <w:r w:rsidRPr="00D44FC0">
        <w:rPr>
          <w:sz w:val="24"/>
          <w:szCs w:val="24"/>
        </w:rPr>
        <w:t>pneumothorax</w:t>
      </w:r>
      <w:proofErr w:type="spellEnd"/>
    </w:p>
    <w:p w14:paraId="09764E2E" w14:textId="77777777" w:rsidR="00326298" w:rsidRPr="00D44FC0" w:rsidRDefault="00326298" w:rsidP="00326298">
      <w:pPr>
        <w:numPr>
          <w:ilvl w:val="0"/>
          <w:numId w:val="764"/>
        </w:numPr>
        <w:rPr>
          <w:sz w:val="24"/>
          <w:szCs w:val="24"/>
        </w:rPr>
      </w:pPr>
      <w:proofErr w:type="spellStart"/>
      <w:r w:rsidRPr="00D44FC0">
        <w:rPr>
          <w:sz w:val="24"/>
          <w:szCs w:val="24"/>
        </w:rPr>
        <w:t>mediastinal</w:t>
      </w:r>
      <w:proofErr w:type="spellEnd"/>
      <w:r w:rsidRPr="00D44FC0">
        <w:rPr>
          <w:sz w:val="24"/>
          <w:szCs w:val="24"/>
        </w:rPr>
        <w:t xml:space="preserve"> </w:t>
      </w:r>
      <w:proofErr w:type="spellStart"/>
      <w:r w:rsidRPr="00D44FC0">
        <w:rPr>
          <w:sz w:val="24"/>
          <w:szCs w:val="24"/>
        </w:rPr>
        <w:t>emphysema</w:t>
      </w:r>
      <w:proofErr w:type="spellEnd"/>
    </w:p>
    <w:p w14:paraId="1AA1E1CA" w14:textId="77777777" w:rsidR="00326298" w:rsidRPr="00D44FC0" w:rsidRDefault="00326298" w:rsidP="00326298">
      <w:pPr>
        <w:numPr>
          <w:ilvl w:val="0"/>
          <w:numId w:val="764"/>
        </w:numPr>
        <w:rPr>
          <w:sz w:val="24"/>
          <w:szCs w:val="24"/>
        </w:rPr>
      </w:pPr>
      <w:proofErr w:type="spellStart"/>
      <w:r w:rsidRPr="00D44FC0">
        <w:rPr>
          <w:sz w:val="24"/>
          <w:szCs w:val="24"/>
        </w:rPr>
        <w:t>subcutaneous</w:t>
      </w:r>
      <w:proofErr w:type="spellEnd"/>
      <w:r w:rsidRPr="00D44FC0">
        <w:rPr>
          <w:sz w:val="24"/>
          <w:szCs w:val="24"/>
        </w:rPr>
        <w:t xml:space="preserve"> </w:t>
      </w:r>
      <w:proofErr w:type="spellStart"/>
      <w:r w:rsidRPr="00D44FC0">
        <w:rPr>
          <w:sz w:val="24"/>
          <w:szCs w:val="24"/>
        </w:rPr>
        <w:t>emphysema</w:t>
      </w:r>
      <w:proofErr w:type="spellEnd"/>
    </w:p>
    <w:p w14:paraId="4F5FBE83" w14:textId="77777777" w:rsidR="00326298" w:rsidRPr="00D44FC0" w:rsidRDefault="00326298" w:rsidP="00326298">
      <w:pPr>
        <w:numPr>
          <w:ilvl w:val="0"/>
          <w:numId w:val="764"/>
        </w:numPr>
        <w:rPr>
          <w:sz w:val="24"/>
          <w:szCs w:val="24"/>
        </w:rPr>
      </w:pPr>
      <w:proofErr w:type="spellStart"/>
      <w:r w:rsidRPr="00D44FC0">
        <w:rPr>
          <w:sz w:val="24"/>
          <w:szCs w:val="24"/>
        </w:rPr>
        <w:t>air</w:t>
      </w:r>
      <w:proofErr w:type="spellEnd"/>
      <w:r w:rsidRPr="00D44FC0">
        <w:rPr>
          <w:sz w:val="24"/>
          <w:szCs w:val="24"/>
        </w:rPr>
        <w:t xml:space="preserve"> </w:t>
      </w:r>
      <w:proofErr w:type="spellStart"/>
      <w:r w:rsidRPr="00D44FC0">
        <w:rPr>
          <w:sz w:val="24"/>
          <w:szCs w:val="24"/>
        </w:rPr>
        <w:t>embolism</w:t>
      </w:r>
      <w:proofErr w:type="spellEnd"/>
    </w:p>
    <w:p w14:paraId="271C8BA9" w14:textId="77777777" w:rsidR="00326298" w:rsidRPr="00D44FC0" w:rsidRDefault="00326298" w:rsidP="00326298">
      <w:pPr>
        <w:ind w:firstLine="709"/>
        <w:rPr>
          <w:sz w:val="24"/>
          <w:szCs w:val="24"/>
        </w:rPr>
      </w:pPr>
    </w:p>
    <w:p w14:paraId="0D2688F2" w14:textId="77777777" w:rsidR="00326298" w:rsidRPr="00D44FC0" w:rsidRDefault="00326298" w:rsidP="00326298">
      <w:pPr>
        <w:ind w:firstLine="709"/>
        <w:rPr>
          <w:b/>
          <w:bCs/>
          <w:sz w:val="24"/>
          <w:szCs w:val="24"/>
          <w:lang w:val="en-US"/>
        </w:rPr>
      </w:pPr>
      <w:r w:rsidRPr="00D44FC0">
        <w:rPr>
          <w:b/>
          <w:bCs/>
          <w:sz w:val="24"/>
          <w:szCs w:val="24"/>
          <w:lang w:val="en-US"/>
        </w:rPr>
        <w:t>Decompression sickness</w:t>
      </w:r>
    </w:p>
    <w:p w14:paraId="1A606862" w14:textId="77777777" w:rsidR="00326298" w:rsidRPr="00D44FC0" w:rsidRDefault="00326298" w:rsidP="00326298">
      <w:pPr>
        <w:ind w:firstLine="709"/>
        <w:rPr>
          <w:sz w:val="24"/>
          <w:szCs w:val="24"/>
          <w:lang w:val="en-US"/>
        </w:rPr>
      </w:pPr>
      <w:r w:rsidRPr="00D44FC0">
        <w:rPr>
          <w:sz w:val="24"/>
          <w:szCs w:val="24"/>
          <w:lang w:val="en-US"/>
        </w:rPr>
        <w:t>Decompression sickness occurs when a person exposed to high atmospheric pressure undergoes rapid decompression, as in divers or workers in pressurized environments.</w:t>
      </w:r>
    </w:p>
    <w:p w14:paraId="7F91417A" w14:textId="77777777" w:rsidR="00326298" w:rsidRPr="00D44FC0" w:rsidRDefault="00326298" w:rsidP="00326298">
      <w:pPr>
        <w:ind w:firstLine="709"/>
        <w:rPr>
          <w:b/>
          <w:bCs/>
          <w:sz w:val="24"/>
          <w:szCs w:val="24"/>
          <w:lang w:val="en-US"/>
        </w:rPr>
      </w:pPr>
      <w:r w:rsidRPr="00D44FC0">
        <w:rPr>
          <w:b/>
          <w:bCs/>
          <w:sz w:val="24"/>
          <w:szCs w:val="24"/>
          <w:lang w:val="en-US"/>
        </w:rPr>
        <w:t>Pathogenesis</w:t>
      </w:r>
    </w:p>
    <w:p w14:paraId="0289E946" w14:textId="77777777" w:rsidR="00326298" w:rsidRPr="00D44FC0" w:rsidRDefault="00326298" w:rsidP="00326298">
      <w:pPr>
        <w:ind w:firstLine="709"/>
        <w:rPr>
          <w:sz w:val="24"/>
          <w:szCs w:val="24"/>
          <w:lang w:val="en-US"/>
        </w:rPr>
      </w:pPr>
      <w:r w:rsidRPr="00D44FC0">
        <w:rPr>
          <w:sz w:val="24"/>
          <w:szCs w:val="24"/>
          <w:lang w:val="en-US"/>
        </w:rPr>
        <w:t>At high pressure, more gas, especially nitrogen, dissolves in blood and tissues. If decompression is too rapid, dissolved nitrogen comes out of solution as bubbles.</w:t>
      </w:r>
    </w:p>
    <w:p w14:paraId="7FC6D0F5" w14:textId="77777777" w:rsidR="00326298" w:rsidRPr="00D44FC0" w:rsidRDefault="00326298" w:rsidP="00326298">
      <w:pPr>
        <w:ind w:firstLine="709"/>
        <w:rPr>
          <w:sz w:val="24"/>
          <w:szCs w:val="24"/>
        </w:rPr>
      </w:pPr>
      <w:proofErr w:type="spellStart"/>
      <w:r w:rsidRPr="00D44FC0">
        <w:rPr>
          <w:sz w:val="24"/>
          <w:szCs w:val="24"/>
        </w:rPr>
        <w:t>These</w:t>
      </w:r>
      <w:proofErr w:type="spellEnd"/>
      <w:r w:rsidRPr="00D44FC0">
        <w:rPr>
          <w:sz w:val="24"/>
          <w:szCs w:val="24"/>
        </w:rPr>
        <w:t xml:space="preserve"> </w:t>
      </w:r>
      <w:proofErr w:type="spellStart"/>
      <w:r w:rsidRPr="00D44FC0">
        <w:rPr>
          <w:sz w:val="24"/>
          <w:szCs w:val="24"/>
        </w:rPr>
        <w:t>gas</w:t>
      </w:r>
      <w:proofErr w:type="spellEnd"/>
      <w:r w:rsidRPr="00D44FC0">
        <w:rPr>
          <w:sz w:val="24"/>
          <w:szCs w:val="24"/>
        </w:rPr>
        <w:t xml:space="preserve"> </w:t>
      </w:r>
      <w:proofErr w:type="spellStart"/>
      <w:r w:rsidRPr="00D44FC0">
        <w:rPr>
          <w:sz w:val="24"/>
          <w:szCs w:val="24"/>
        </w:rPr>
        <w:t>bubbles</w:t>
      </w:r>
      <w:proofErr w:type="spellEnd"/>
      <w:r w:rsidRPr="00D44FC0">
        <w:rPr>
          <w:sz w:val="24"/>
          <w:szCs w:val="24"/>
        </w:rPr>
        <w:t xml:space="preserve"> </w:t>
      </w:r>
      <w:proofErr w:type="spellStart"/>
      <w:r w:rsidRPr="00D44FC0">
        <w:rPr>
          <w:sz w:val="24"/>
          <w:szCs w:val="24"/>
        </w:rPr>
        <w:t>may</w:t>
      </w:r>
      <w:proofErr w:type="spellEnd"/>
      <w:r w:rsidRPr="00D44FC0">
        <w:rPr>
          <w:sz w:val="24"/>
          <w:szCs w:val="24"/>
        </w:rPr>
        <w:t>:</w:t>
      </w:r>
    </w:p>
    <w:p w14:paraId="094B3F7F" w14:textId="77777777" w:rsidR="00326298" w:rsidRPr="00D44FC0" w:rsidRDefault="00326298" w:rsidP="00326298">
      <w:pPr>
        <w:numPr>
          <w:ilvl w:val="0"/>
          <w:numId w:val="765"/>
        </w:numPr>
        <w:rPr>
          <w:sz w:val="24"/>
          <w:szCs w:val="24"/>
        </w:rPr>
      </w:pPr>
      <w:proofErr w:type="spellStart"/>
      <w:r w:rsidRPr="00D44FC0">
        <w:rPr>
          <w:sz w:val="24"/>
          <w:szCs w:val="24"/>
        </w:rPr>
        <w:t>obstruct</w:t>
      </w:r>
      <w:proofErr w:type="spellEnd"/>
      <w:r w:rsidRPr="00D44FC0">
        <w:rPr>
          <w:sz w:val="24"/>
          <w:szCs w:val="24"/>
        </w:rPr>
        <w:t xml:space="preserve"> </w:t>
      </w:r>
      <w:proofErr w:type="spellStart"/>
      <w:r w:rsidRPr="00D44FC0">
        <w:rPr>
          <w:sz w:val="24"/>
          <w:szCs w:val="24"/>
        </w:rPr>
        <w:t>vessels</w:t>
      </w:r>
      <w:proofErr w:type="spellEnd"/>
    </w:p>
    <w:p w14:paraId="26CF9253" w14:textId="77777777" w:rsidR="00326298" w:rsidRPr="00D44FC0" w:rsidRDefault="00326298" w:rsidP="00326298">
      <w:pPr>
        <w:numPr>
          <w:ilvl w:val="0"/>
          <w:numId w:val="765"/>
        </w:numPr>
        <w:rPr>
          <w:sz w:val="24"/>
          <w:szCs w:val="24"/>
        </w:rPr>
      </w:pPr>
      <w:proofErr w:type="spellStart"/>
      <w:r w:rsidRPr="00D44FC0">
        <w:rPr>
          <w:sz w:val="24"/>
          <w:szCs w:val="24"/>
        </w:rPr>
        <w:t>cause</w:t>
      </w:r>
      <w:proofErr w:type="spellEnd"/>
      <w:r w:rsidRPr="00D44FC0">
        <w:rPr>
          <w:sz w:val="24"/>
          <w:szCs w:val="24"/>
        </w:rPr>
        <w:t xml:space="preserve"> </w:t>
      </w:r>
      <w:proofErr w:type="spellStart"/>
      <w:r w:rsidRPr="00D44FC0">
        <w:rPr>
          <w:sz w:val="24"/>
          <w:szCs w:val="24"/>
        </w:rPr>
        <w:t>ischemia</w:t>
      </w:r>
      <w:proofErr w:type="spellEnd"/>
    </w:p>
    <w:p w14:paraId="042D53EC" w14:textId="77777777" w:rsidR="00326298" w:rsidRPr="00D44FC0" w:rsidRDefault="00326298" w:rsidP="00326298">
      <w:pPr>
        <w:numPr>
          <w:ilvl w:val="0"/>
          <w:numId w:val="765"/>
        </w:numPr>
        <w:rPr>
          <w:sz w:val="24"/>
          <w:szCs w:val="24"/>
        </w:rPr>
      </w:pPr>
      <w:proofErr w:type="spellStart"/>
      <w:r w:rsidRPr="00D44FC0">
        <w:rPr>
          <w:sz w:val="24"/>
          <w:szCs w:val="24"/>
        </w:rPr>
        <w:t>injure</w:t>
      </w:r>
      <w:proofErr w:type="spellEnd"/>
      <w:r w:rsidRPr="00D44FC0">
        <w:rPr>
          <w:sz w:val="24"/>
          <w:szCs w:val="24"/>
        </w:rPr>
        <w:t xml:space="preserve"> </w:t>
      </w:r>
      <w:proofErr w:type="spellStart"/>
      <w:r w:rsidRPr="00D44FC0">
        <w:rPr>
          <w:sz w:val="24"/>
          <w:szCs w:val="24"/>
        </w:rPr>
        <w:t>endothelium</w:t>
      </w:r>
      <w:proofErr w:type="spellEnd"/>
    </w:p>
    <w:p w14:paraId="59F92913" w14:textId="77777777" w:rsidR="00326298" w:rsidRPr="00D44FC0" w:rsidRDefault="00326298" w:rsidP="00326298">
      <w:pPr>
        <w:numPr>
          <w:ilvl w:val="0"/>
          <w:numId w:val="765"/>
        </w:numPr>
        <w:rPr>
          <w:sz w:val="24"/>
          <w:szCs w:val="24"/>
        </w:rPr>
      </w:pPr>
      <w:proofErr w:type="spellStart"/>
      <w:r w:rsidRPr="00D44FC0">
        <w:rPr>
          <w:sz w:val="24"/>
          <w:szCs w:val="24"/>
        </w:rPr>
        <w:t>activate</w:t>
      </w:r>
      <w:proofErr w:type="spellEnd"/>
      <w:r w:rsidRPr="00D44FC0">
        <w:rPr>
          <w:sz w:val="24"/>
          <w:szCs w:val="24"/>
        </w:rPr>
        <w:t xml:space="preserve"> </w:t>
      </w:r>
      <w:proofErr w:type="spellStart"/>
      <w:r w:rsidRPr="00D44FC0">
        <w:rPr>
          <w:sz w:val="24"/>
          <w:szCs w:val="24"/>
        </w:rPr>
        <w:t>platelets</w:t>
      </w:r>
      <w:proofErr w:type="spellEnd"/>
    </w:p>
    <w:p w14:paraId="46A99B6A" w14:textId="77777777" w:rsidR="00326298" w:rsidRPr="00D44FC0" w:rsidRDefault="00326298" w:rsidP="00326298">
      <w:pPr>
        <w:numPr>
          <w:ilvl w:val="0"/>
          <w:numId w:val="765"/>
        </w:numPr>
        <w:rPr>
          <w:sz w:val="24"/>
          <w:szCs w:val="24"/>
        </w:rPr>
      </w:pPr>
      <w:proofErr w:type="spellStart"/>
      <w:r w:rsidRPr="00D44FC0">
        <w:rPr>
          <w:sz w:val="24"/>
          <w:szCs w:val="24"/>
        </w:rPr>
        <w:t>trigger</w:t>
      </w:r>
      <w:proofErr w:type="spellEnd"/>
      <w:r w:rsidRPr="00D44FC0">
        <w:rPr>
          <w:sz w:val="24"/>
          <w:szCs w:val="24"/>
        </w:rPr>
        <w:t xml:space="preserve"> </w:t>
      </w:r>
      <w:proofErr w:type="spellStart"/>
      <w:r w:rsidRPr="00D44FC0">
        <w:rPr>
          <w:sz w:val="24"/>
          <w:szCs w:val="24"/>
        </w:rPr>
        <w:t>inflammation</w:t>
      </w:r>
      <w:proofErr w:type="spellEnd"/>
    </w:p>
    <w:p w14:paraId="73BBFF5B" w14:textId="77777777" w:rsidR="00326298" w:rsidRPr="00D44FC0" w:rsidRDefault="00326298" w:rsidP="00326298">
      <w:pPr>
        <w:ind w:firstLine="709"/>
        <w:rPr>
          <w:b/>
          <w:bCs/>
          <w:sz w:val="24"/>
          <w:szCs w:val="24"/>
        </w:rPr>
      </w:pPr>
      <w:proofErr w:type="spellStart"/>
      <w:r w:rsidRPr="00D44FC0">
        <w:rPr>
          <w:b/>
          <w:bCs/>
          <w:sz w:val="24"/>
          <w:szCs w:val="24"/>
        </w:rPr>
        <w:t>Clinical</w:t>
      </w:r>
      <w:proofErr w:type="spellEnd"/>
      <w:r w:rsidRPr="00D44FC0">
        <w:rPr>
          <w:b/>
          <w:bCs/>
          <w:sz w:val="24"/>
          <w:szCs w:val="24"/>
        </w:rPr>
        <w:t xml:space="preserve"> </w:t>
      </w:r>
      <w:proofErr w:type="spellStart"/>
      <w:r w:rsidRPr="00D44FC0">
        <w:rPr>
          <w:b/>
          <w:bCs/>
          <w:sz w:val="24"/>
          <w:szCs w:val="24"/>
        </w:rPr>
        <w:t>manifestations</w:t>
      </w:r>
      <w:proofErr w:type="spellEnd"/>
    </w:p>
    <w:p w14:paraId="0E403BB3" w14:textId="77777777" w:rsidR="00326298" w:rsidRPr="00D44FC0" w:rsidRDefault="00326298" w:rsidP="00326298">
      <w:pPr>
        <w:ind w:firstLine="709"/>
        <w:rPr>
          <w:sz w:val="24"/>
          <w:szCs w:val="24"/>
          <w:lang w:val="en-US"/>
        </w:rPr>
      </w:pPr>
      <w:r w:rsidRPr="00D44FC0">
        <w:rPr>
          <w:sz w:val="24"/>
          <w:szCs w:val="24"/>
          <w:lang w:val="en-US"/>
        </w:rPr>
        <w:t>Acute decompression sickness may produce:</w:t>
      </w:r>
    </w:p>
    <w:p w14:paraId="513EFC65" w14:textId="77777777" w:rsidR="00326298" w:rsidRPr="00D44FC0" w:rsidRDefault="00326298" w:rsidP="00326298">
      <w:pPr>
        <w:numPr>
          <w:ilvl w:val="0"/>
          <w:numId w:val="766"/>
        </w:numPr>
        <w:rPr>
          <w:sz w:val="24"/>
          <w:szCs w:val="24"/>
          <w:lang w:val="en-US"/>
        </w:rPr>
      </w:pPr>
      <w:r w:rsidRPr="00D44FC0">
        <w:rPr>
          <w:sz w:val="24"/>
          <w:szCs w:val="24"/>
          <w:lang w:val="en-US"/>
        </w:rPr>
        <w:t>joint and muscle pain, called “the bends”</w:t>
      </w:r>
    </w:p>
    <w:p w14:paraId="78659BA2" w14:textId="77777777" w:rsidR="00326298" w:rsidRPr="00D44FC0" w:rsidRDefault="00326298" w:rsidP="00326298">
      <w:pPr>
        <w:numPr>
          <w:ilvl w:val="0"/>
          <w:numId w:val="766"/>
        </w:numPr>
        <w:rPr>
          <w:sz w:val="24"/>
          <w:szCs w:val="24"/>
          <w:lang w:val="en-US"/>
        </w:rPr>
      </w:pPr>
      <w:r w:rsidRPr="00D44FC0">
        <w:rPr>
          <w:sz w:val="24"/>
          <w:szCs w:val="24"/>
          <w:lang w:val="en-US"/>
        </w:rPr>
        <w:t>respiratory distress, called “the chokes”</w:t>
      </w:r>
    </w:p>
    <w:p w14:paraId="6D109A19" w14:textId="77777777" w:rsidR="00326298" w:rsidRPr="00D44FC0" w:rsidRDefault="00326298" w:rsidP="00326298">
      <w:pPr>
        <w:numPr>
          <w:ilvl w:val="0"/>
          <w:numId w:val="766"/>
        </w:numPr>
        <w:rPr>
          <w:sz w:val="24"/>
          <w:szCs w:val="24"/>
        </w:rPr>
      </w:pPr>
      <w:proofErr w:type="spellStart"/>
      <w:r w:rsidRPr="00D44FC0">
        <w:rPr>
          <w:sz w:val="24"/>
          <w:szCs w:val="24"/>
        </w:rPr>
        <w:t>neurologic</w:t>
      </w:r>
      <w:proofErr w:type="spellEnd"/>
      <w:r w:rsidRPr="00D44FC0">
        <w:rPr>
          <w:sz w:val="24"/>
          <w:szCs w:val="24"/>
        </w:rPr>
        <w:t xml:space="preserve"> </w:t>
      </w:r>
      <w:proofErr w:type="spellStart"/>
      <w:r w:rsidRPr="00D44FC0">
        <w:rPr>
          <w:sz w:val="24"/>
          <w:szCs w:val="24"/>
        </w:rPr>
        <w:t>symptoms</w:t>
      </w:r>
      <w:proofErr w:type="spellEnd"/>
    </w:p>
    <w:p w14:paraId="30F4A1DA" w14:textId="77777777" w:rsidR="00326298" w:rsidRPr="00D44FC0" w:rsidRDefault="00326298" w:rsidP="00326298">
      <w:pPr>
        <w:numPr>
          <w:ilvl w:val="0"/>
          <w:numId w:val="766"/>
        </w:numPr>
        <w:rPr>
          <w:sz w:val="24"/>
          <w:szCs w:val="24"/>
        </w:rPr>
      </w:pPr>
      <w:proofErr w:type="spellStart"/>
      <w:r w:rsidRPr="00D44FC0">
        <w:rPr>
          <w:sz w:val="24"/>
          <w:szCs w:val="24"/>
        </w:rPr>
        <w:t>vascular</w:t>
      </w:r>
      <w:proofErr w:type="spellEnd"/>
      <w:r w:rsidRPr="00D44FC0">
        <w:rPr>
          <w:sz w:val="24"/>
          <w:szCs w:val="24"/>
        </w:rPr>
        <w:t xml:space="preserve"> </w:t>
      </w:r>
      <w:proofErr w:type="spellStart"/>
      <w:r w:rsidRPr="00D44FC0">
        <w:rPr>
          <w:sz w:val="24"/>
          <w:szCs w:val="24"/>
        </w:rPr>
        <w:t>obstruction</w:t>
      </w:r>
      <w:proofErr w:type="spellEnd"/>
    </w:p>
    <w:p w14:paraId="33F1E9E9" w14:textId="77777777" w:rsidR="00326298" w:rsidRPr="00D44FC0" w:rsidRDefault="00326298" w:rsidP="00326298">
      <w:pPr>
        <w:ind w:firstLine="709"/>
        <w:rPr>
          <w:b/>
          <w:bCs/>
          <w:sz w:val="24"/>
          <w:szCs w:val="24"/>
        </w:rPr>
      </w:pPr>
      <w:proofErr w:type="spellStart"/>
      <w:r w:rsidRPr="00D44FC0">
        <w:rPr>
          <w:b/>
          <w:bCs/>
          <w:sz w:val="24"/>
          <w:szCs w:val="24"/>
        </w:rPr>
        <w:t>Chronic</w:t>
      </w:r>
      <w:proofErr w:type="spellEnd"/>
      <w:r w:rsidRPr="00D44FC0">
        <w:rPr>
          <w:b/>
          <w:bCs/>
          <w:sz w:val="24"/>
          <w:szCs w:val="24"/>
        </w:rPr>
        <w:t xml:space="preserve"> </w:t>
      </w:r>
      <w:proofErr w:type="spellStart"/>
      <w:r w:rsidRPr="00D44FC0">
        <w:rPr>
          <w:b/>
          <w:bCs/>
          <w:sz w:val="24"/>
          <w:szCs w:val="24"/>
        </w:rPr>
        <w:t>decompression</w:t>
      </w:r>
      <w:proofErr w:type="spellEnd"/>
      <w:r w:rsidRPr="00D44FC0">
        <w:rPr>
          <w:b/>
          <w:bCs/>
          <w:sz w:val="24"/>
          <w:szCs w:val="24"/>
        </w:rPr>
        <w:t xml:space="preserve"> </w:t>
      </w:r>
      <w:proofErr w:type="spellStart"/>
      <w:r w:rsidRPr="00D44FC0">
        <w:rPr>
          <w:b/>
          <w:bCs/>
          <w:sz w:val="24"/>
          <w:szCs w:val="24"/>
        </w:rPr>
        <w:t>sickness</w:t>
      </w:r>
      <w:proofErr w:type="spellEnd"/>
    </w:p>
    <w:p w14:paraId="62A74E95" w14:textId="77777777" w:rsidR="00326298" w:rsidRPr="00D44FC0" w:rsidRDefault="00326298" w:rsidP="00326298">
      <w:pPr>
        <w:ind w:firstLine="709"/>
        <w:rPr>
          <w:sz w:val="24"/>
          <w:szCs w:val="24"/>
          <w:lang w:val="en-US"/>
        </w:rPr>
      </w:pPr>
      <w:r w:rsidRPr="00D44FC0">
        <w:rPr>
          <w:sz w:val="24"/>
          <w:szCs w:val="24"/>
          <w:lang w:val="en-US"/>
        </w:rPr>
        <w:t xml:space="preserve">Repeated episodes may cause ischemic necrosis of bone, especially in femoral heads, tibia, and humerus. This chronic form is often called </w:t>
      </w:r>
      <w:r w:rsidRPr="00D44FC0">
        <w:rPr>
          <w:b/>
          <w:bCs/>
          <w:sz w:val="24"/>
          <w:szCs w:val="24"/>
          <w:lang w:val="en-US"/>
        </w:rPr>
        <w:t>caisson disease</w:t>
      </w:r>
      <w:r w:rsidRPr="00D44FC0">
        <w:rPr>
          <w:sz w:val="24"/>
          <w:szCs w:val="24"/>
          <w:lang w:val="en-US"/>
        </w:rPr>
        <w:t>.</w:t>
      </w:r>
    </w:p>
    <w:p w14:paraId="477E9A26" w14:textId="77777777" w:rsidR="00326298" w:rsidRPr="00D44FC0" w:rsidRDefault="00326298" w:rsidP="00326298">
      <w:pPr>
        <w:ind w:firstLine="709"/>
        <w:rPr>
          <w:sz w:val="24"/>
          <w:szCs w:val="24"/>
          <w:lang w:val="en-US"/>
        </w:rPr>
      </w:pPr>
    </w:p>
    <w:p w14:paraId="5EEC6C7C" w14:textId="77777777" w:rsidR="00326298" w:rsidRPr="00D44FC0" w:rsidRDefault="00326298" w:rsidP="00326298">
      <w:pPr>
        <w:ind w:firstLine="709"/>
        <w:rPr>
          <w:b/>
          <w:bCs/>
          <w:sz w:val="24"/>
          <w:szCs w:val="24"/>
          <w:lang w:val="en-US"/>
        </w:rPr>
      </w:pPr>
      <w:r w:rsidRPr="00D44FC0">
        <w:rPr>
          <w:b/>
          <w:bCs/>
          <w:sz w:val="24"/>
          <w:szCs w:val="24"/>
          <w:lang w:val="en-US"/>
        </w:rPr>
        <w:t>MORPHOLOGIC AND CLINICAL PRINCIPLES</w:t>
      </w:r>
    </w:p>
    <w:p w14:paraId="2F0AB23B" w14:textId="77777777" w:rsidR="00326298" w:rsidRPr="00D44FC0" w:rsidRDefault="00326298" w:rsidP="00326298">
      <w:pPr>
        <w:ind w:firstLine="709"/>
        <w:rPr>
          <w:sz w:val="24"/>
          <w:szCs w:val="24"/>
          <w:lang w:val="en-US"/>
        </w:rPr>
      </w:pPr>
      <w:r w:rsidRPr="00D44FC0">
        <w:rPr>
          <w:sz w:val="24"/>
          <w:szCs w:val="24"/>
          <w:lang w:val="en-US"/>
        </w:rPr>
        <w:t>The major pathologic patterns produced by physical agents include:</w:t>
      </w:r>
    </w:p>
    <w:p w14:paraId="48644B76" w14:textId="77777777" w:rsidR="00326298" w:rsidRPr="00D44FC0" w:rsidRDefault="00326298" w:rsidP="00326298">
      <w:pPr>
        <w:numPr>
          <w:ilvl w:val="0"/>
          <w:numId w:val="767"/>
        </w:numPr>
        <w:rPr>
          <w:sz w:val="24"/>
          <w:szCs w:val="24"/>
        </w:rPr>
      </w:pPr>
      <w:proofErr w:type="spellStart"/>
      <w:r w:rsidRPr="00D44FC0">
        <w:rPr>
          <w:sz w:val="24"/>
          <w:szCs w:val="24"/>
        </w:rPr>
        <w:t>hemorrhage</w:t>
      </w:r>
      <w:proofErr w:type="spellEnd"/>
    </w:p>
    <w:p w14:paraId="4AAFD964" w14:textId="77777777" w:rsidR="00326298" w:rsidRPr="00D44FC0" w:rsidRDefault="00326298" w:rsidP="00326298">
      <w:pPr>
        <w:numPr>
          <w:ilvl w:val="0"/>
          <w:numId w:val="767"/>
        </w:numPr>
        <w:rPr>
          <w:sz w:val="24"/>
          <w:szCs w:val="24"/>
        </w:rPr>
      </w:pPr>
      <w:proofErr w:type="spellStart"/>
      <w:r w:rsidRPr="00D44FC0">
        <w:rPr>
          <w:sz w:val="24"/>
          <w:szCs w:val="24"/>
        </w:rPr>
        <w:t>edema</w:t>
      </w:r>
      <w:proofErr w:type="spellEnd"/>
    </w:p>
    <w:p w14:paraId="57339DE7" w14:textId="77777777" w:rsidR="00326298" w:rsidRPr="00D44FC0" w:rsidRDefault="00326298" w:rsidP="00326298">
      <w:pPr>
        <w:numPr>
          <w:ilvl w:val="0"/>
          <w:numId w:val="767"/>
        </w:numPr>
        <w:rPr>
          <w:sz w:val="24"/>
          <w:szCs w:val="24"/>
        </w:rPr>
      </w:pPr>
      <w:proofErr w:type="spellStart"/>
      <w:r w:rsidRPr="00D44FC0">
        <w:rPr>
          <w:sz w:val="24"/>
          <w:szCs w:val="24"/>
        </w:rPr>
        <w:t>coagulative</w:t>
      </w:r>
      <w:proofErr w:type="spellEnd"/>
      <w:r w:rsidRPr="00D44FC0">
        <w:rPr>
          <w:sz w:val="24"/>
          <w:szCs w:val="24"/>
        </w:rPr>
        <w:t xml:space="preserve"> </w:t>
      </w:r>
      <w:proofErr w:type="spellStart"/>
      <w:r w:rsidRPr="00D44FC0">
        <w:rPr>
          <w:sz w:val="24"/>
          <w:szCs w:val="24"/>
        </w:rPr>
        <w:t>necrosis</w:t>
      </w:r>
      <w:proofErr w:type="spellEnd"/>
    </w:p>
    <w:p w14:paraId="723D992E" w14:textId="77777777" w:rsidR="00326298" w:rsidRPr="00D44FC0" w:rsidRDefault="00326298" w:rsidP="00326298">
      <w:pPr>
        <w:numPr>
          <w:ilvl w:val="0"/>
          <w:numId w:val="767"/>
        </w:numPr>
        <w:rPr>
          <w:sz w:val="24"/>
          <w:szCs w:val="24"/>
        </w:rPr>
      </w:pPr>
      <w:proofErr w:type="spellStart"/>
      <w:r w:rsidRPr="00D44FC0">
        <w:rPr>
          <w:sz w:val="24"/>
          <w:szCs w:val="24"/>
        </w:rPr>
        <w:lastRenderedPageBreak/>
        <w:t>gangrene</w:t>
      </w:r>
      <w:proofErr w:type="spellEnd"/>
    </w:p>
    <w:p w14:paraId="402A79FD" w14:textId="77777777" w:rsidR="00326298" w:rsidRPr="00D44FC0" w:rsidRDefault="00326298" w:rsidP="00326298">
      <w:pPr>
        <w:numPr>
          <w:ilvl w:val="0"/>
          <w:numId w:val="767"/>
        </w:numPr>
        <w:rPr>
          <w:sz w:val="24"/>
          <w:szCs w:val="24"/>
        </w:rPr>
      </w:pPr>
      <w:proofErr w:type="spellStart"/>
      <w:r w:rsidRPr="00D44FC0">
        <w:rPr>
          <w:sz w:val="24"/>
          <w:szCs w:val="24"/>
        </w:rPr>
        <w:t>thrombosis</w:t>
      </w:r>
      <w:proofErr w:type="spellEnd"/>
    </w:p>
    <w:p w14:paraId="3896B78D" w14:textId="77777777" w:rsidR="00326298" w:rsidRPr="00D44FC0" w:rsidRDefault="00326298" w:rsidP="00326298">
      <w:pPr>
        <w:numPr>
          <w:ilvl w:val="0"/>
          <w:numId w:val="767"/>
        </w:numPr>
        <w:rPr>
          <w:sz w:val="24"/>
          <w:szCs w:val="24"/>
        </w:rPr>
      </w:pPr>
      <w:proofErr w:type="spellStart"/>
      <w:r w:rsidRPr="00D44FC0">
        <w:rPr>
          <w:sz w:val="24"/>
          <w:szCs w:val="24"/>
        </w:rPr>
        <w:t>inflammation</w:t>
      </w:r>
      <w:proofErr w:type="spellEnd"/>
    </w:p>
    <w:p w14:paraId="090C717F" w14:textId="77777777" w:rsidR="00326298" w:rsidRPr="00D44FC0" w:rsidRDefault="00326298" w:rsidP="00326298">
      <w:pPr>
        <w:numPr>
          <w:ilvl w:val="0"/>
          <w:numId w:val="767"/>
        </w:numPr>
        <w:rPr>
          <w:sz w:val="24"/>
          <w:szCs w:val="24"/>
        </w:rPr>
      </w:pPr>
      <w:proofErr w:type="spellStart"/>
      <w:r w:rsidRPr="00D44FC0">
        <w:rPr>
          <w:sz w:val="24"/>
          <w:szCs w:val="24"/>
        </w:rPr>
        <w:t>fibrosis</w:t>
      </w:r>
      <w:proofErr w:type="spellEnd"/>
    </w:p>
    <w:p w14:paraId="3D6ABD60" w14:textId="77777777" w:rsidR="00326298" w:rsidRPr="00D44FC0" w:rsidRDefault="00326298" w:rsidP="00326298">
      <w:pPr>
        <w:numPr>
          <w:ilvl w:val="0"/>
          <w:numId w:val="767"/>
        </w:numPr>
        <w:rPr>
          <w:sz w:val="24"/>
          <w:szCs w:val="24"/>
        </w:rPr>
      </w:pPr>
      <w:proofErr w:type="spellStart"/>
      <w:r w:rsidRPr="00D44FC0">
        <w:rPr>
          <w:sz w:val="24"/>
          <w:szCs w:val="24"/>
        </w:rPr>
        <w:t>organ</w:t>
      </w:r>
      <w:proofErr w:type="spellEnd"/>
      <w:r w:rsidRPr="00D44FC0">
        <w:rPr>
          <w:sz w:val="24"/>
          <w:szCs w:val="24"/>
        </w:rPr>
        <w:t xml:space="preserve"> </w:t>
      </w:r>
      <w:proofErr w:type="spellStart"/>
      <w:r w:rsidRPr="00D44FC0">
        <w:rPr>
          <w:sz w:val="24"/>
          <w:szCs w:val="24"/>
        </w:rPr>
        <w:t>dysfunction</w:t>
      </w:r>
      <w:proofErr w:type="spellEnd"/>
    </w:p>
    <w:p w14:paraId="42EFD41B" w14:textId="77777777" w:rsidR="00326298" w:rsidRPr="00D44FC0" w:rsidRDefault="00326298" w:rsidP="00326298">
      <w:pPr>
        <w:ind w:firstLine="709"/>
        <w:rPr>
          <w:sz w:val="24"/>
          <w:szCs w:val="24"/>
          <w:lang w:val="en-US"/>
        </w:rPr>
      </w:pPr>
      <w:r w:rsidRPr="00D44FC0">
        <w:rPr>
          <w:sz w:val="24"/>
          <w:szCs w:val="24"/>
          <w:lang w:val="en-US"/>
        </w:rPr>
        <w:t>The final outcome depends on:</w:t>
      </w:r>
    </w:p>
    <w:p w14:paraId="05A8ED8C" w14:textId="77777777" w:rsidR="00326298" w:rsidRPr="00D44FC0" w:rsidRDefault="00326298" w:rsidP="00326298">
      <w:pPr>
        <w:numPr>
          <w:ilvl w:val="0"/>
          <w:numId w:val="768"/>
        </w:numPr>
        <w:rPr>
          <w:sz w:val="24"/>
          <w:szCs w:val="24"/>
        </w:rPr>
      </w:pPr>
      <w:proofErr w:type="spellStart"/>
      <w:r w:rsidRPr="00D44FC0">
        <w:rPr>
          <w:sz w:val="24"/>
          <w:szCs w:val="24"/>
        </w:rPr>
        <w:t>severity</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exposure</w:t>
      </w:r>
      <w:proofErr w:type="spellEnd"/>
    </w:p>
    <w:p w14:paraId="3CADD041" w14:textId="77777777" w:rsidR="00326298" w:rsidRPr="00D44FC0" w:rsidRDefault="00326298" w:rsidP="00326298">
      <w:pPr>
        <w:numPr>
          <w:ilvl w:val="0"/>
          <w:numId w:val="768"/>
        </w:numPr>
        <w:rPr>
          <w:sz w:val="24"/>
          <w:szCs w:val="24"/>
        </w:rPr>
      </w:pPr>
      <w:proofErr w:type="spellStart"/>
      <w:r w:rsidRPr="00D44FC0">
        <w:rPr>
          <w:sz w:val="24"/>
          <w:szCs w:val="24"/>
        </w:rPr>
        <w:t>size</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affected</w:t>
      </w:r>
      <w:proofErr w:type="spellEnd"/>
      <w:r w:rsidRPr="00D44FC0">
        <w:rPr>
          <w:sz w:val="24"/>
          <w:szCs w:val="24"/>
        </w:rPr>
        <w:t xml:space="preserve"> </w:t>
      </w:r>
      <w:proofErr w:type="spellStart"/>
      <w:r w:rsidRPr="00D44FC0">
        <w:rPr>
          <w:sz w:val="24"/>
          <w:szCs w:val="24"/>
        </w:rPr>
        <w:t>area</w:t>
      </w:r>
      <w:proofErr w:type="spellEnd"/>
    </w:p>
    <w:p w14:paraId="731B1085" w14:textId="77777777" w:rsidR="00326298" w:rsidRPr="00D44FC0" w:rsidRDefault="00326298" w:rsidP="00326298">
      <w:pPr>
        <w:numPr>
          <w:ilvl w:val="0"/>
          <w:numId w:val="768"/>
        </w:numPr>
        <w:rPr>
          <w:sz w:val="24"/>
          <w:szCs w:val="24"/>
        </w:rPr>
      </w:pPr>
      <w:proofErr w:type="spellStart"/>
      <w:r w:rsidRPr="00D44FC0">
        <w:rPr>
          <w:sz w:val="24"/>
          <w:szCs w:val="24"/>
        </w:rPr>
        <w:t>organ</w:t>
      </w:r>
      <w:proofErr w:type="spellEnd"/>
      <w:r w:rsidRPr="00D44FC0">
        <w:rPr>
          <w:sz w:val="24"/>
          <w:szCs w:val="24"/>
        </w:rPr>
        <w:t xml:space="preserve"> </w:t>
      </w:r>
      <w:proofErr w:type="spellStart"/>
      <w:r w:rsidRPr="00D44FC0">
        <w:rPr>
          <w:sz w:val="24"/>
          <w:szCs w:val="24"/>
        </w:rPr>
        <w:t>reserve</w:t>
      </w:r>
      <w:proofErr w:type="spellEnd"/>
    </w:p>
    <w:p w14:paraId="7055C662" w14:textId="77777777" w:rsidR="00326298" w:rsidRPr="00D44FC0" w:rsidRDefault="00326298" w:rsidP="00326298">
      <w:pPr>
        <w:numPr>
          <w:ilvl w:val="0"/>
          <w:numId w:val="768"/>
        </w:numPr>
        <w:rPr>
          <w:sz w:val="24"/>
          <w:szCs w:val="24"/>
        </w:rPr>
      </w:pPr>
      <w:proofErr w:type="spellStart"/>
      <w:r w:rsidRPr="00D44FC0">
        <w:rPr>
          <w:sz w:val="24"/>
          <w:szCs w:val="24"/>
        </w:rPr>
        <w:t>presence</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infection</w:t>
      </w:r>
      <w:proofErr w:type="spellEnd"/>
    </w:p>
    <w:p w14:paraId="25A89869" w14:textId="77777777" w:rsidR="00326298" w:rsidRPr="00D44FC0" w:rsidRDefault="00326298" w:rsidP="00326298">
      <w:pPr>
        <w:numPr>
          <w:ilvl w:val="0"/>
          <w:numId w:val="768"/>
        </w:numPr>
        <w:rPr>
          <w:sz w:val="24"/>
          <w:szCs w:val="24"/>
        </w:rPr>
      </w:pPr>
      <w:proofErr w:type="spellStart"/>
      <w:r w:rsidRPr="00D44FC0">
        <w:rPr>
          <w:sz w:val="24"/>
          <w:szCs w:val="24"/>
        </w:rPr>
        <w:t>adequacy</w:t>
      </w:r>
      <w:proofErr w:type="spellEnd"/>
      <w:r w:rsidRPr="00D44FC0">
        <w:rPr>
          <w:sz w:val="24"/>
          <w:szCs w:val="24"/>
        </w:rPr>
        <w:t xml:space="preserve"> </w:t>
      </w:r>
      <w:proofErr w:type="spellStart"/>
      <w:r w:rsidRPr="00D44FC0">
        <w:rPr>
          <w:sz w:val="24"/>
          <w:szCs w:val="24"/>
        </w:rPr>
        <w:t>of</w:t>
      </w:r>
      <w:proofErr w:type="spellEnd"/>
      <w:r w:rsidRPr="00D44FC0">
        <w:rPr>
          <w:sz w:val="24"/>
          <w:szCs w:val="24"/>
        </w:rPr>
        <w:t xml:space="preserve"> </w:t>
      </w:r>
      <w:proofErr w:type="spellStart"/>
      <w:r w:rsidRPr="00D44FC0">
        <w:rPr>
          <w:sz w:val="24"/>
          <w:szCs w:val="24"/>
        </w:rPr>
        <w:t>medical</w:t>
      </w:r>
      <w:proofErr w:type="spellEnd"/>
      <w:r w:rsidRPr="00D44FC0">
        <w:rPr>
          <w:sz w:val="24"/>
          <w:szCs w:val="24"/>
        </w:rPr>
        <w:t xml:space="preserve"> </w:t>
      </w:r>
      <w:proofErr w:type="spellStart"/>
      <w:r w:rsidRPr="00D44FC0">
        <w:rPr>
          <w:sz w:val="24"/>
          <w:szCs w:val="24"/>
        </w:rPr>
        <w:t>treatment</w:t>
      </w:r>
      <w:proofErr w:type="spellEnd"/>
    </w:p>
    <w:p w14:paraId="4FEBC2E5" w14:textId="77777777" w:rsidR="00326298" w:rsidRPr="00D44FC0" w:rsidRDefault="00326298" w:rsidP="00326298">
      <w:pPr>
        <w:numPr>
          <w:ilvl w:val="0"/>
          <w:numId w:val="768"/>
        </w:numPr>
        <w:rPr>
          <w:sz w:val="24"/>
          <w:szCs w:val="24"/>
        </w:rPr>
      </w:pPr>
      <w:proofErr w:type="spellStart"/>
      <w:r w:rsidRPr="00D44FC0">
        <w:rPr>
          <w:sz w:val="24"/>
          <w:szCs w:val="24"/>
        </w:rPr>
        <w:t>patient</w:t>
      </w:r>
      <w:proofErr w:type="spellEnd"/>
      <w:r w:rsidRPr="00D44FC0">
        <w:rPr>
          <w:sz w:val="24"/>
          <w:szCs w:val="24"/>
        </w:rPr>
        <w:t xml:space="preserve"> </w:t>
      </w:r>
      <w:proofErr w:type="spellStart"/>
      <w:r w:rsidRPr="00D44FC0">
        <w:rPr>
          <w:sz w:val="24"/>
          <w:szCs w:val="24"/>
        </w:rPr>
        <w:t>age</w:t>
      </w:r>
      <w:proofErr w:type="spellEnd"/>
      <w:r w:rsidRPr="00D44FC0">
        <w:rPr>
          <w:sz w:val="24"/>
          <w:szCs w:val="24"/>
        </w:rPr>
        <w:t xml:space="preserve"> </w:t>
      </w:r>
      <w:proofErr w:type="spellStart"/>
      <w:r w:rsidRPr="00D44FC0">
        <w:rPr>
          <w:sz w:val="24"/>
          <w:szCs w:val="24"/>
        </w:rPr>
        <w:t>and</w:t>
      </w:r>
      <w:proofErr w:type="spellEnd"/>
      <w:r w:rsidRPr="00D44FC0">
        <w:rPr>
          <w:sz w:val="24"/>
          <w:szCs w:val="24"/>
        </w:rPr>
        <w:t xml:space="preserve"> </w:t>
      </w:r>
      <w:proofErr w:type="spellStart"/>
      <w:r w:rsidRPr="00D44FC0">
        <w:rPr>
          <w:sz w:val="24"/>
          <w:szCs w:val="24"/>
        </w:rPr>
        <w:t>general</w:t>
      </w:r>
      <w:proofErr w:type="spellEnd"/>
      <w:r w:rsidRPr="00D44FC0">
        <w:rPr>
          <w:sz w:val="24"/>
          <w:szCs w:val="24"/>
        </w:rPr>
        <w:t xml:space="preserve"> </w:t>
      </w:r>
      <w:proofErr w:type="spellStart"/>
      <w:r w:rsidRPr="00D44FC0">
        <w:rPr>
          <w:sz w:val="24"/>
          <w:szCs w:val="24"/>
        </w:rPr>
        <w:t>health</w:t>
      </w:r>
      <w:proofErr w:type="spellEnd"/>
    </w:p>
    <w:p w14:paraId="22A0A15C" w14:textId="77777777" w:rsidR="00326298" w:rsidRPr="00D44FC0" w:rsidRDefault="00326298" w:rsidP="00326298">
      <w:pPr>
        <w:ind w:firstLine="709"/>
        <w:rPr>
          <w:sz w:val="24"/>
          <w:szCs w:val="24"/>
          <w:lang w:val="en-US"/>
        </w:rPr>
      </w:pPr>
      <w:r w:rsidRPr="00D44FC0">
        <w:rPr>
          <w:sz w:val="24"/>
          <w:szCs w:val="24"/>
          <w:lang w:val="en-US"/>
        </w:rPr>
        <w:t>A mild local lesion may heal completely, while severe injury may cause permanent disability, shock, organ failure, or death.</w:t>
      </w:r>
    </w:p>
    <w:p w14:paraId="075B1BEB" w14:textId="77777777" w:rsidR="00326298" w:rsidRPr="00D44FC0" w:rsidRDefault="00326298" w:rsidP="00326298">
      <w:pPr>
        <w:ind w:firstLine="709"/>
        <w:rPr>
          <w:sz w:val="24"/>
          <w:szCs w:val="24"/>
          <w:lang w:val="en-US"/>
        </w:rPr>
      </w:pPr>
    </w:p>
    <w:p w14:paraId="4D4AC383" w14:textId="77777777" w:rsidR="00326298" w:rsidRPr="00D44FC0" w:rsidRDefault="00326298" w:rsidP="00326298">
      <w:pPr>
        <w:ind w:firstLine="709"/>
        <w:rPr>
          <w:b/>
          <w:bCs/>
          <w:sz w:val="24"/>
          <w:szCs w:val="24"/>
          <w:lang w:val="en-US"/>
        </w:rPr>
      </w:pPr>
      <w:r w:rsidRPr="00D44FC0">
        <w:rPr>
          <w:b/>
          <w:bCs/>
          <w:sz w:val="24"/>
          <w:szCs w:val="24"/>
          <w:lang w:val="en-US"/>
        </w:rPr>
        <w:t>SUMMARY</w:t>
      </w:r>
    </w:p>
    <w:p w14:paraId="483B5AD2" w14:textId="77777777" w:rsidR="00326298" w:rsidRPr="00D44FC0" w:rsidRDefault="00326298" w:rsidP="00326298">
      <w:pPr>
        <w:ind w:firstLine="709"/>
        <w:rPr>
          <w:sz w:val="24"/>
          <w:szCs w:val="24"/>
          <w:lang w:val="en-US"/>
        </w:rPr>
      </w:pPr>
      <w:r w:rsidRPr="00D44FC0">
        <w:rPr>
          <w:sz w:val="24"/>
          <w:szCs w:val="24"/>
          <w:lang w:val="en-US"/>
        </w:rPr>
        <w:t>Injury by physical agents includes mechanical trauma, burns, cold injury, electrical injury, radiation injury, and pressure-related injury. Mechanical trauma causes tissue disruption, hemorrhage, fracture, and shock. Burns produce coagulative necrosis and, when severe, lead to fluid loss, infection, and systemic metabolic disturbance. Cold injury includes hypothermia and frostbite, in which vascular and freezing injury may lead to tissue necrosis. Electrical injury may cause deep burns, arrhythmias, and sudden death. Radiation damages DNA and is especially harmful to rapidly dividing tissues, producing acute and chronic injury. Rapid pressure changes may cause barotrauma, gas embolism, and decompression sickness. Understanding injury by physical agents is essential in pathology because these injuries are common, often life-threatening, and associated with distinctive mechanisms and morphologic patterns.</w:t>
      </w:r>
    </w:p>
    <w:p w14:paraId="28180926" w14:textId="77777777" w:rsidR="00326298" w:rsidRPr="00D44FC0" w:rsidRDefault="00326298" w:rsidP="00326298">
      <w:pPr>
        <w:ind w:firstLine="709"/>
        <w:rPr>
          <w:sz w:val="24"/>
          <w:szCs w:val="24"/>
          <w:lang w:val="en-US"/>
        </w:rPr>
      </w:pPr>
    </w:p>
    <w:p w14:paraId="3D23CEFF" w14:textId="77777777" w:rsidR="00326298" w:rsidRPr="00D44FC0" w:rsidRDefault="00326298" w:rsidP="00326298">
      <w:pPr>
        <w:ind w:firstLine="709"/>
        <w:rPr>
          <w:b/>
          <w:bCs/>
          <w:sz w:val="24"/>
          <w:szCs w:val="24"/>
          <w:lang w:val="en-US"/>
        </w:rPr>
      </w:pPr>
    </w:p>
    <w:p w14:paraId="21C8DE76" w14:textId="77777777" w:rsidR="00326298" w:rsidRPr="00D44FC0" w:rsidRDefault="00326298" w:rsidP="00326298">
      <w:pPr>
        <w:ind w:firstLine="709"/>
        <w:rPr>
          <w:b/>
          <w:bCs/>
          <w:sz w:val="24"/>
          <w:szCs w:val="24"/>
          <w:lang w:val="en-US"/>
        </w:rPr>
      </w:pPr>
    </w:p>
    <w:p w14:paraId="320B15D5" w14:textId="77777777" w:rsidR="00326298" w:rsidRPr="00D44FC0" w:rsidRDefault="00326298" w:rsidP="00326298">
      <w:pPr>
        <w:ind w:firstLine="709"/>
        <w:rPr>
          <w:b/>
          <w:bCs/>
          <w:sz w:val="24"/>
          <w:szCs w:val="24"/>
          <w:lang w:val="en-US"/>
        </w:rPr>
      </w:pPr>
    </w:p>
    <w:p w14:paraId="6E51525C" w14:textId="77777777" w:rsidR="00326298" w:rsidRPr="00D44FC0" w:rsidRDefault="00326298" w:rsidP="00326298">
      <w:pPr>
        <w:ind w:firstLine="709"/>
        <w:rPr>
          <w:b/>
          <w:bCs/>
          <w:sz w:val="24"/>
          <w:szCs w:val="24"/>
          <w:lang w:val="en-US"/>
        </w:rPr>
      </w:pPr>
    </w:p>
    <w:p w14:paraId="40D1864A" w14:textId="77777777" w:rsidR="00326298" w:rsidRPr="00D44FC0" w:rsidRDefault="00326298" w:rsidP="00326298">
      <w:pPr>
        <w:ind w:firstLine="709"/>
        <w:rPr>
          <w:b/>
          <w:bCs/>
          <w:sz w:val="24"/>
          <w:szCs w:val="24"/>
          <w:lang w:val="en-US"/>
        </w:rPr>
      </w:pPr>
    </w:p>
    <w:p w14:paraId="411989E4" w14:textId="77777777" w:rsidR="00326298" w:rsidRPr="00D44FC0" w:rsidRDefault="00326298" w:rsidP="00326298">
      <w:pPr>
        <w:ind w:firstLine="709"/>
        <w:rPr>
          <w:b/>
          <w:bCs/>
          <w:sz w:val="24"/>
          <w:szCs w:val="24"/>
          <w:lang w:val="en-US"/>
        </w:rPr>
      </w:pPr>
    </w:p>
    <w:p w14:paraId="0BCBD4D6" w14:textId="77777777" w:rsidR="00326298" w:rsidRPr="00D44FC0" w:rsidRDefault="00326298" w:rsidP="00326298">
      <w:pPr>
        <w:ind w:firstLine="709"/>
        <w:rPr>
          <w:b/>
          <w:bCs/>
          <w:sz w:val="24"/>
          <w:szCs w:val="24"/>
          <w:lang w:val="en-US"/>
        </w:rPr>
      </w:pPr>
    </w:p>
    <w:p w14:paraId="25B0C386" w14:textId="77777777" w:rsidR="00326298" w:rsidRPr="00D44FC0" w:rsidRDefault="00326298" w:rsidP="00326298">
      <w:pPr>
        <w:ind w:firstLine="709"/>
        <w:rPr>
          <w:b/>
          <w:bCs/>
          <w:sz w:val="24"/>
          <w:szCs w:val="24"/>
          <w:lang w:val="en-US"/>
        </w:rPr>
      </w:pPr>
      <w:r w:rsidRPr="00D44FC0">
        <w:rPr>
          <w:b/>
          <w:bCs/>
          <w:sz w:val="24"/>
          <w:szCs w:val="24"/>
          <w:lang w:val="en-US"/>
        </w:rPr>
        <w:t>MCQ TEST</w:t>
      </w:r>
      <w:r w:rsidRPr="00D44FC0">
        <w:rPr>
          <w:sz w:val="24"/>
          <w:szCs w:val="24"/>
          <w:lang w:val="en-US"/>
        </w:rPr>
        <w:t>:</w:t>
      </w:r>
    </w:p>
    <w:p w14:paraId="0949C4D9" w14:textId="77777777" w:rsidR="00326298" w:rsidRPr="00D44FC0" w:rsidRDefault="00326298" w:rsidP="00326298">
      <w:pPr>
        <w:numPr>
          <w:ilvl w:val="0"/>
          <w:numId w:val="769"/>
        </w:numPr>
        <w:rPr>
          <w:sz w:val="24"/>
          <w:szCs w:val="24"/>
          <w:lang w:val="en-US"/>
        </w:rPr>
      </w:pPr>
      <w:r w:rsidRPr="00D44FC0">
        <w:rPr>
          <w:sz w:val="24"/>
          <w:szCs w:val="24"/>
          <w:lang w:val="en-US"/>
        </w:rPr>
        <w:t>Which of the following statements most accurately defines a third-degree burn in pathology?</w:t>
      </w:r>
      <w:r w:rsidRPr="00D44FC0">
        <w:rPr>
          <w:sz w:val="24"/>
          <w:szCs w:val="24"/>
          <w:lang w:val="en-US"/>
        </w:rPr>
        <w:br/>
        <w:t>A. A superficial burn limited to the epidermis, characterized mainly by erythema without blistering</w:t>
      </w:r>
      <w:r w:rsidRPr="00D44FC0">
        <w:rPr>
          <w:sz w:val="24"/>
          <w:szCs w:val="24"/>
          <w:lang w:val="en-US"/>
        </w:rPr>
        <w:br/>
        <w:t>B. A partial-thickness burn involving epidermis and superficial dermis, usually with blister formation and preservation of deep adnexal structures</w:t>
      </w:r>
      <w:r w:rsidRPr="00D44FC0">
        <w:rPr>
          <w:sz w:val="24"/>
          <w:szCs w:val="24"/>
          <w:lang w:val="en-US"/>
        </w:rPr>
        <w:br/>
        <w:t>C. A full-thickness burn involving the entire dermis and often deeper tissues, with destruction of skin appendages and healing mainly by scarring</w:t>
      </w:r>
      <w:r w:rsidRPr="00D44FC0">
        <w:rPr>
          <w:sz w:val="24"/>
          <w:szCs w:val="24"/>
          <w:lang w:val="en-US"/>
        </w:rPr>
        <w:br/>
        <w:t>D. A burn caused only by electrical current and never by flame, hot liquid, or hot solid surfaces</w:t>
      </w:r>
    </w:p>
    <w:p w14:paraId="6E117226" w14:textId="77777777" w:rsidR="00326298" w:rsidRPr="00D44FC0" w:rsidRDefault="00326298" w:rsidP="00326298">
      <w:pPr>
        <w:numPr>
          <w:ilvl w:val="0"/>
          <w:numId w:val="769"/>
        </w:numPr>
        <w:rPr>
          <w:sz w:val="24"/>
          <w:szCs w:val="24"/>
          <w:lang w:val="en-US"/>
        </w:rPr>
      </w:pPr>
      <w:r w:rsidRPr="00D44FC0">
        <w:rPr>
          <w:sz w:val="24"/>
          <w:szCs w:val="24"/>
          <w:lang w:val="en-US"/>
        </w:rPr>
        <w:t>Frostbite causes tissue injury primarily through which of the following mechanisms?</w:t>
      </w:r>
      <w:r w:rsidRPr="00D44FC0">
        <w:rPr>
          <w:sz w:val="24"/>
          <w:szCs w:val="24"/>
          <w:lang w:val="en-US"/>
        </w:rPr>
        <w:br/>
        <w:t>A. Direct activation of complement by cold-dependent antibodies with exclusive intravascular hemolysis</w:t>
      </w:r>
      <w:r w:rsidRPr="00D44FC0">
        <w:rPr>
          <w:sz w:val="24"/>
          <w:szCs w:val="24"/>
          <w:lang w:val="en-US"/>
        </w:rPr>
        <w:br/>
        <w:t>B. Vasoconstriction, ischemia, ice crystal formation, endothelial injury, and thrombosis, often followed by reperfusion damage after rewarming</w:t>
      </w:r>
      <w:r w:rsidRPr="00D44FC0">
        <w:rPr>
          <w:sz w:val="24"/>
          <w:szCs w:val="24"/>
          <w:lang w:val="en-US"/>
        </w:rPr>
        <w:br/>
        <w:t>C. Immediate liquefactive necrosis caused by proteolytic digestion of tissues at low temperature</w:t>
      </w:r>
      <w:r w:rsidRPr="00D44FC0">
        <w:rPr>
          <w:sz w:val="24"/>
          <w:szCs w:val="24"/>
          <w:lang w:val="en-US"/>
        </w:rPr>
        <w:br/>
        <w:t>D. Selective destruction of epidermis alone without damage to deeper vessels or connective tissue</w:t>
      </w:r>
    </w:p>
    <w:p w14:paraId="2E551A49" w14:textId="77777777" w:rsidR="00326298" w:rsidRPr="00D44FC0" w:rsidRDefault="00326298" w:rsidP="00326298">
      <w:pPr>
        <w:numPr>
          <w:ilvl w:val="0"/>
          <w:numId w:val="769"/>
        </w:numPr>
        <w:rPr>
          <w:sz w:val="24"/>
          <w:szCs w:val="24"/>
          <w:lang w:val="en-US"/>
        </w:rPr>
      </w:pPr>
      <w:r w:rsidRPr="00D44FC0">
        <w:rPr>
          <w:sz w:val="24"/>
          <w:szCs w:val="24"/>
          <w:lang w:val="en-US"/>
        </w:rPr>
        <w:t>Which of the following tissues is generally most radiosensitive because of its high proliferative activity?</w:t>
      </w:r>
      <w:r w:rsidRPr="00D44FC0">
        <w:rPr>
          <w:sz w:val="24"/>
          <w:szCs w:val="24"/>
          <w:lang w:val="en-US"/>
        </w:rPr>
        <w:br/>
        <w:t>A. Mature skeletal muscle</w:t>
      </w:r>
      <w:r w:rsidRPr="00D44FC0">
        <w:rPr>
          <w:sz w:val="24"/>
          <w:szCs w:val="24"/>
          <w:lang w:val="en-US"/>
        </w:rPr>
        <w:br/>
        <w:t>B. Bone marrow hematopoietic cells</w:t>
      </w:r>
      <w:r w:rsidRPr="00D44FC0">
        <w:rPr>
          <w:sz w:val="24"/>
          <w:szCs w:val="24"/>
          <w:lang w:val="en-US"/>
        </w:rPr>
        <w:br/>
      </w:r>
      <w:r w:rsidRPr="00D44FC0">
        <w:rPr>
          <w:sz w:val="24"/>
          <w:szCs w:val="24"/>
          <w:lang w:val="en-US"/>
        </w:rPr>
        <w:lastRenderedPageBreak/>
        <w:t>C. Cardiac myocytes</w:t>
      </w:r>
      <w:r w:rsidRPr="00D44FC0">
        <w:rPr>
          <w:sz w:val="24"/>
          <w:szCs w:val="24"/>
          <w:lang w:val="en-US"/>
        </w:rPr>
        <w:br/>
        <w:t>D. Mature neurons of the cerebral cortex</w:t>
      </w:r>
    </w:p>
    <w:p w14:paraId="11DE2D60" w14:textId="77777777" w:rsidR="00326298" w:rsidRPr="00D44FC0" w:rsidRDefault="00326298" w:rsidP="00326298">
      <w:pPr>
        <w:numPr>
          <w:ilvl w:val="0"/>
          <w:numId w:val="769"/>
        </w:numPr>
        <w:rPr>
          <w:sz w:val="24"/>
          <w:szCs w:val="24"/>
          <w:lang w:val="en-US"/>
        </w:rPr>
      </w:pPr>
      <w:r w:rsidRPr="00D44FC0">
        <w:rPr>
          <w:sz w:val="24"/>
          <w:szCs w:val="24"/>
          <w:lang w:val="en-US"/>
        </w:rPr>
        <w:t>A patient sustains extensive thermal burns involving a large body surface area. Which of the following is the most important early life-threatening systemic complication?</w:t>
      </w:r>
      <w:r w:rsidRPr="00D44FC0">
        <w:rPr>
          <w:sz w:val="24"/>
          <w:szCs w:val="24"/>
          <w:lang w:val="en-US"/>
        </w:rPr>
        <w:br/>
        <w:t>A. Severe hypercalcemia caused by massive osteoclastic bone resorption</w:t>
      </w:r>
      <w:r w:rsidRPr="00D44FC0">
        <w:rPr>
          <w:sz w:val="24"/>
          <w:szCs w:val="24"/>
          <w:lang w:val="en-US"/>
        </w:rPr>
        <w:br/>
        <w:t>B. Hypovolemic shock due to plasma loss, increased vascular permeability, and fluid shifts into interstitial tissues</w:t>
      </w:r>
      <w:r w:rsidRPr="00D44FC0">
        <w:rPr>
          <w:sz w:val="24"/>
          <w:szCs w:val="24"/>
          <w:lang w:val="en-US"/>
        </w:rPr>
        <w:br/>
        <w:t>C. Portal hypertension resulting from immediate hepatic fibrosis</w:t>
      </w:r>
      <w:r w:rsidRPr="00D44FC0">
        <w:rPr>
          <w:sz w:val="24"/>
          <w:szCs w:val="24"/>
          <w:lang w:val="en-US"/>
        </w:rPr>
        <w:br/>
        <w:t>D. Autoimmune hemolytic anemia caused by denatured erythrocyte membrane proteins</w:t>
      </w:r>
    </w:p>
    <w:p w14:paraId="137F80F6" w14:textId="77777777" w:rsidR="00326298" w:rsidRPr="00D44FC0" w:rsidRDefault="00326298" w:rsidP="00326298">
      <w:pPr>
        <w:numPr>
          <w:ilvl w:val="0"/>
          <w:numId w:val="769"/>
        </w:numPr>
        <w:rPr>
          <w:sz w:val="24"/>
          <w:szCs w:val="24"/>
          <w:lang w:val="en-US"/>
        </w:rPr>
      </w:pPr>
      <w:r w:rsidRPr="00D44FC0">
        <w:rPr>
          <w:sz w:val="24"/>
          <w:szCs w:val="24"/>
          <w:lang w:val="en-US"/>
        </w:rPr>
        <w:t>Which of the following best explains why electrical injury may produce severe deep tissue destruction even when the skin lesion appears relatively limited?</w:t>
      </w:r>
      <w:r w:rsidRPr="00D44FC0">
        <w:rPr>
          <w:sz w:val="24"/>
          <w:szCs w:val="24"/>
          <w:lang w:val="en-US"/>
        </w:rPr>
        <w:br/>
        <w:t>A. Electric current selectively destroys only epidermal keratinocytes and spares deeper tissues with low resistance</w:t>
      </w:r>
      <w:r w:rsidRPr="00D44FC0">
        <w:rPr>
          <w:sz w:val="24"/>
          <w:szCs w:val="24"/>
          <w:lang w:val="en-US"/>
        </w:rPr>
        <w:br/>
        <w:t>B. Electrical energy is converted to heat as it passes through tissues, and deep muscle and vascular injury may exceed the visible surface burn</w:t>
      </w:r>
      <w:r w:rsidRPr="00D44FC0">
        <w:rPr>
          <w:sz w:val="24"/>
          <w:szCs w:val="24"/>
          <w:lang w:val="en-US"/>
        </w:rPr>
        <w:br/>
        <w:t>C. Electrical injury is mediated entirely by delayed hypersensitivity responses that develop days after exposure</w:t>
      </w:r>
      <w:r w:rsidRPr="00D44FC0">
        <w:rPr>
          <w:sz w:val="24"/>
          <w:szCs w:val="24"/>
          <w:lang w:val="en-US"/>
        </w:rPr>
        <w:br/>
        <w:t>D. Alternating current causes only functional arrhythmias and never structural tissue necrosis</w:t>
      </w:r>
    </w:p>
    <w:p w14:paraId="1D8322FA" w14:textId="77777777" w:rsidR="00326298" w:rsidRPr="00D44FC0" w:rsidRDefault="00326298" w:rsidP="00326298">
      <w:pPr>
        <w:numPr>
          <w:ilvl w:val="0"/>
          <w:numId w:val="769"/>
        </w:numPr>
        <w:rPr>
          <w:sz w:val="24"/>
          <w:szCs w:val="24"/>
          <w:lang w:val="en-US"/>
        </w:rPr>
      </w:pPr>
      <w:r w:rsidRPr="00D44FC0">
        <w:rPr>
          <w:sz w:val="24"/>
          <w:szCs w:val="24"/>
          <w:lang w:val="en-US"/>
        </w:rPr>
        <w:t>Acute radiation syndrome after whole-body ionizing radiation exposure most strongly affects which of the following organ systems first because of their rapidly dividing cell populations?</w:t>
      </w:r>
      <w:r w:rsidRPr="00D44FC0">
        <w:rPr>
          <w:sz w:val="24"/>
          <w:szCs w:val="24"/>
          <w:lang w:val="en-US"/>
        </w:rPr>
        <w:br/>
        <w:t>A. Peripheral nerves and mature myocardium</w:t>
      </w:r>
      <w:r w:rsidRPr="00D44FC0">
        <w:rPr>
          <w:sz w:val="24"/>
          <w:szCs w:val="24"/>
          <w:lang w:val="en-US"/>
        </w:rPr>
        <w:br/>
        <w:t>B. Bone marrow and gastrointestinal mucosa</w:t>
      </w:r>
      <w:r w:rsidRPr="00D44FC0">
        <w:rPr>
          <w:sz w:val="24"/>
          <w:szCs w:val="24"/>
          <w:lang w:val="en-US"/>
        </w:rPr>
        <w:br/>
        <w:t>C. Articular cartilage and tendons</w:t>
      </w:r>
      <w:r w:rsidRPr="00D44FC0">
        <w:rPr>
          <w:sz w:val="24"/>
          <w:szCs w:val="24"/>
          <w:lang w:val="en-US"/>
        </w:rPr>
        <w:br/>
        <w:t>D. Skeletal muscle and adipose tissue</w:t>
      </w:r>
    </w:p>
    <w:p w14:paraId="4AE1A0D8" w14:textId="77777777" w:rsidR="00326298" w:rsidRPr="00D44FC0" w:rsidRDefault="00326298" w:rsidP="00326298">
      <w:pPr>
        <w:numPr>
          <w:ilvl w:val="0"/>
          <w:numId w:val="769"/>
        </w:numPr>
        <w:rPr>
          <w:sz w:val="24"/>
          <w:szCs w:val="24"/>
          <w:lang w:val="en-US"/>
        </w:rPr>
      </w:pPr>
      <w:r w:rsidRPr="00D44FC0">
        <w:rPr>
          <w:sz w:val="24"/>
          <w:szCs w:val="24"/>
          <w:lang w:val="en-US"/>
        </w:rPr>
        <w:t>A diver ascends rapidly from a deep underwater environment and soon develops severe joint pain, shortness of breath, and neurologic symptoms. Which of the following best explains the pathogenesis of this condition?</w:t>
      </w:r>
      <w:r w:rsidRPr="00D44FC0">
        <w:rPr>
          <w:sz w:val="24"/>
          <w:szCs w:val="24"/>
          <w:lang w:val="en-US"/>
        </w:rPr>
        <w:br/>
        <w:t>A. Sudden arterial vasospasm triggered by cold water exposure</w:t>
      </w:r>
      <w:r w:rsidRPr="00D44FC0">
        <w:rPr>
          <w:sz w:val="24"/>
          <w:szCs w:val="24"/>
          <w:lang w:val="en-US"/>
        </w:rPr>
        <w:br/>
        <w:t>B. Rapid formation of nitrogen bubbles in blood and tissues after abrupt decrease in ambient pressure</w:t>
      </w:r>
      <w:r w:rsidRPr="00D44FC0">
        <w:rPr>
          <w:sz w:val="24"/>
          <w:szCs w:val="24"/>
          <w:lang w:val="en-US"/>
        </w:rPr>
        <w:br/>
        <w:t>C. Acute sodium and water retention caused by activation of the renin-angiotensin system</w:t>
      </w:r>
      <w:r w:rsidRPr="00D44FC0">
        <w:rPr>
          <w:sz w:val="24"/>
          <w:szCs w:val="24"/>
          <w:lang w:val="en-US"/>
        </w:rPr>
        <w:br/>
        <w:t>D. Immediate bacterial seeding of bone and synovium due to contamination of diving equipment</w:t>
      </w:r>
    </w:p>
    <w:p w14:paraId="4CE45802" w14:textId="77777777" w:rsidR="00326298" w:rsidRPr="00D44FC0" w:rsidRDefault="00326298" w:rsidP="00326298">
      <w:pPr>
        <w:numPr>
          <w:ilvl w:val="0"/>
          <w:numId w:val="769"/>
        </w:numPr>
        <w:rPr>
          <w:sz w:val="24"/>
          <w:szCs w:val="24"/>
          <w:lang w:val="en-US"/>
        </w:rPr>
      </w:pPr>
      <w:r w:rsidRPr="00D44FC0">
        <w:rPr>
          <w:sz w:val="24"/>
          <w:szCs w:val="24"/>
          <w:lang w:val="en-US"/>
        </w:rPr>
        <w:t>A patient receives a high-voltage electrical injury and collapses immediately. Which of the following is the most likely immediate cause of death in such cases?</w:t>
      </w:r>
      <w:r w:rsidRPr="00D44FC0">
        <w:rPr>
          <w:sz w:val="24"/>
          <w:szCs w:val="24"/>
          <w:lang w:val="en-US"/>
        </w:rPr>
        <w:br/>
        <w:t>A. Chronic renal failure from interstitial fibrosis</w:t>
      </w:r>
      <w:r w:rsidRPr="00D44FC0">
        <w:rPr>
          <w:sz w:val="24"/>
          <w:szCs w:val="24"/>
          <w:lang w:val="en-US"/>
        </w:rPr>
        <w:br/>
        <w:t>B. Ventricular fibrillation or respiratory center paralysis</w:t>
      </w:r>
      <w:r w:rsidRPr="00D44FC0">
        <w:rPr>
          <w:sz w:val="24"/>
          <w:szCs w:val="24"/>
          <w:lang w:val="en-US"/>
        </w:rPr>
        <w:br/>
        <w:t>C. Delayed septic shock from colonized skin burns</w:t>
      </w:r>
      <w:r w:rsidRPr="00D44FC0">
        <w:rPr>
          <w:sz w:val="24"/>
          <w:szCs w:val="24"/>
          <w:lang w:val="en-US"/>
        </w:rPr>
        <w:br/>
        <w:t>D. Megaloblastic anemia caused by marrow suppression</w:t>
      </w:r>
    </w:p>
    <w:p w14:paraId="6F1120E3" w14:textId="77777777" w:rsidR="00326298" w:rsidRPr="00D44FC0" w:rsidRDefault="00326298" w:rsidP="00326298">
      <w:pPr>
        <w:numPr>
          <w:ilvl w:val="0"/>
          <w:numId w:val="769"/>
        </w:numPr>
        <w:rPr>
          <w:sz w:val="24"/>
          <w:szCs w:val="24"/>
          <w:lang w:val="en-US"/>
        </w:rPr>
      </w:pPr>
      <w:r w:rsidRPr="00D44FC0">
        <w:rPr>
          <w:sz w:val="24"/>
          <w:szCs w:val="24"/>
          <w:lang w:val="en-US"/>
        </w:rPr>
        <w:t>A premature infant placed under excessive environmental cold develops progressive decline in core temperature. Which of the following best describes severe systemic hypothermia?</w:t>
      </w:r>
      <w:r w:rsidRPr="00D44FC0">
        <w:rPr>
          <w:sz w:val="24"/>
          <w:szCs w:val="24"/>
          <w:lang w:val="en-US"/>
        </w:rPr>
        <w:br/>
        <w:t>A. It is limited to local tissue freezing of extremities and does not significantly affect cardiac rhythm</w:t>
      </w:r>
      <w:r w:rsidRPr="00D44FC0">
        <w:rPr>
          <w:sz w:val="24"/>
          <w:szCs w:val="24"/>
          <w:lang w:val="en-US"/>
        </w:rPr>
        <w:br/>
        <w:t>B. It may cause slowing of metabolism, altered consciousness, bradycardia, arrhythmia, and eventual circulatory collapse</w:t>
      </w:r>
      <w:r w:rsidRPr="00D44FC0">
        <w:rPr>
          <w:sz w:val="24"/>
          <w:szCs w:val="24"/>
          <w:lang w:val="en-US"/>
        </w:rPr>
        <w:br/>
        <w:t>C. It primarily causes suppurative inflammation of subcutaneous fat and skeletal muscle</w:t>
      </w:r>
      <w:r w:rsidRPr="00D44FC0">
        <w:rPr>
          <w:sz w:val="24"/>
          <w:szCs w:val="24"/>
          <w:lang w:val="en-US"/>
        </w:rPr>
        <w:br/>
        <w:t>D. It characteristically produces immediate full-thickness skin necrosis before systemic manifestations appear</w:t>
      </w:r>
    </w:p>
    <w:p w14:paraId="7F278E56" w14:textId="77777777" w:rsidR="00326298" w:rsidRPr="00D44FC0" w:rsidRDefault="00326298" w:rsidP="00326298">
      <w:pPr>
        <w:numPr>
          <w:ilvl w:val="0"/>
          <w:numId w:val="769"/>
        </w:numPr>
        <w:rPr>
          <w:sz w:val="24"/>
          <w:szCs w:val="24"/>
          <w:lang w:val="en-US"/>
        </w:rPr>
      </w:pPr>
      <w:r w:rsidRPr="00D44FC0">
        <w:rPr>
          <w:sz w:val="24"/>
          <w:szCs w:val="24"/>
          <w:lang w:val="en-US"/>
        </w:rPr>
        <w:t>A patient exposed to therapeutic ionizing radiation months earlier now shows fibrosis, vascular narrowing, tissue atrophy, and poor wound healing in the irradiated field. Which of the following best explains these late effects?</w:t>
      </w:r>
      <w:r w:rsidRPr="00D44FC0">
        <w:rPr>
          <w:sz w:val="24"/>
          <w:szCs w:val="24"/>
          <w:lang w:val="en-US"/>
        </w:rPr>
        <w:br/>
        <w:t>A. Persistent direct thermal burns from retained radiation energy in the tissue</w:t>
      </w:r>
      <w:r w:rsidRPr="00D44FC0">
        <w:rPr>
          <w:sz w:val="24"/>
          <w:szCs w:val="24"/>
          <w:lang w:val="en-US"/>
        </w:rPr>
        <w:br/>
        <w:t>B. Chronic radiation injury due to DNA damage, endothelial injury, impaired cell renewal, and progressive stromal fibrosis</w:t>
      </w:r>
      <w:r w:rsidRPr="00D44FC0">
        <w:rPr>
          <w:sz w:val="24"/>
          <w:szCs w:val="24"/>
          <w:lang w:val="en-US"/>
        </w:rPr>
        <w:br/>
        <w:t>C. Exclusive damage to melanocytes with secondary hypopigmentation but no stromal change</w:t>
      </w:r>
      <w:r w:rsidRPr="00D44FC0">
        <w:rPr>
          <w:sz w:val="24"/>
          <w:szCs w:val="24"/>
          <w:lang w:val="en-US"/>
        </w:rPr>
        <w:br/>
        <w:t>D. Reversible edema caused only by transient histamine release from mast cells</w:t>
      </w:r>
    </w:p>
    <w:p w14:paraId="2B8C6C69" w14:textId="77777777" w:rsidR="00326298" w:rsidRPr="00D44FC0" w:rsidRDefault="00326298" w:rsidP="00326298">
      <w:pPr>
        <w:ind w:left="720"/>
        <w:rPr>
          <w:sz w:val="24"/>
          <w:szCs w:val="24"/>
          <w:lang w:val="en-US"/>
        </w:rPr>
      </w:pPr>
    </w:p>
    <w:p w14:paraId="4527B2AA" w14:textId="77777777" w:rsidR="00326298" w:rsidRPr="00D44FC0" w:rsidRDefault="00326298" w:rsidP="00326298">
      <w:pPr>
        <w:ind w:firstLine="709"/>
        <w:rPr>
          <w:sz w:val="24"/>
          <w:szCs w:val="24"/>
        </w:rPr>
      </w:pPr>
      <w:proofErr w:type="spellStart"/>
      <w:r w:rsidRPr="00D44FC0">
        <w:rPr>
          <w:b/>
          <w:bCs/>
          <w:sz w:val="24"/>
          <w:szCs w:val="24"/>
        </w:rPr>
        <w:t>Answer</w:t>
      </w:r>
      <w:proofErr w:type="spellEnd"/>
      <w:r w:rsidRPr="00D44FC0">
        <w:rPr>
          <w:b/>
          <w:bCs/>
          <w:sz w:val="24"/>
          <w:szCs w:val="24"/>
        </w:rPr>
        <w:t xml:space="preserve"> Key:</w:t>
      </w:r>
    </w:p>
    <w:p w14:paraId="1EFDF847" w14:textId="77777777" w:rsidR="00326298" w:rsidRPr="00D44FC0" w:rsidRDefault="00326298" w:rsidP="00326298">
      <w:pPr>
        <w:numPr>
          <w:ilvl w:val="0"/>
          <w:numId w:val="770"/>
        </w:numPr>
        <w:rPr>
          <w:sz w:val="24"/>
          <w:szCs w:val="24"/>
        </w:rPr>
      </w:pPr>
      <w:r w:rsidRPr="00D44FC0">
        <w:rPr>
          <w:sz w:val="24"/>
          <w:szCs w:val="24"/>
        </w:rPr>
        <w:t>C</w:t>
      </w:r>
    </w:p>
    <w:p w14:paraId="102A9170" w14:textId="77777777" w:rsidR="00326298" w:rsidRPr="00D44FC0" w:rsidRDefault="00326298" w:rsidP="00326298">
      <w:pPr>
        <w:numPr>
          <w:ilvl w:val="0"/>
          <w:numId w:val="770"/>
        </w:numPr>
        <w:rPr>
          <w:sz w:val="24"/>
          <w:szCs w:val="24"/>
        </w:rPr>
      </w:pPr>
      <w:r w:rsidRPr="00D44FC0">
        <w:rPr>
          <w:sz w:val="24"/>
          <w:szCs w:val="24"/>
        </w:rPr>
        <w:t>B</w:t>
      </w:r>
    </w:p>
    <w:p w14:paraId="4C1A40C4" w14:textId="77777777" w:rsidR="00326298" w:rsidRPr="00D44FC0" w:rsidRDefault="00326298" w:rsidP="00326298">
      <w:pPr>
        <w:numPr>
          <w:ilvl w:val="0"/>
          <w:numId w:val="770"/>
        </w:numPr>
        <w:rPr>
          <w:sz w:val="24"/>
          <w:szCs w:val="24"/>
        </w:rPr>
      </w:pPr>
      <w:r w:rsidRPr="00D44FC0">
        <w:rPr>
          <w:sz w:val="24"/>
          <w:szCs w:val="24"/>
        </w:rPr>
        <w:t>B</w:t>
      </w:r>
    </w:p>
    <w:p w14:paraId="26337932" w14:textId="77777777" w:rsidR="00326298" w:rsidRPr="00D44FC0" w:rsidRDefault="00326298" w:rsidP="00326298">
      <w:pPr>
        <w:numPr>
          <w:ilvl w:val="0"/>
          <w:numId w:val="770"/>
        </w:numPr>
        <w:rPr>
          <w:sz w:val="24"/>
          <w:szCs w:val="24"/>
        </w:rPr>
      </w:pPr>
      <w:r w:rsidRPr="00D44FC0">
        <w:rPr>
          <w:sz w:val="24"/>
          <w:szCs w:val="24"/>
        </w:rPr>
        <w:t>B</w:t>
      </w:r>
    </w:p>
    <w:p w14:paraId="1FBD2C69" w14:textId="77777777" w:rsidR="00326298" w:rsidRPr="00D44FC0" w:rsidRDefault="00326298" w:rsidP="00326298">
      <w:pPr>
        <w:numPr>
          <w:ilvl w:val="0"/>
          <w:numId w:val="770"/>
        </w:numPr>
        <w:rPr>
          <w:sz w:val="24"/>
          <w:szCs w:val="24"/>
        </w:rPr>
      </w:pPr>
      <w:r w:rsidRPr="00D44FC0">
        <w:rPr>
          <w:sz w:val="24"/>
          <w:szCs w:val="24"/>
        </w:rPr>
        <w:t>B</w:t>
      </w:r>
    </w:p>
    <w:p w14:paraId="375D894B" w14:textId="77777777" w:rsidR="00326298" w:rsidRPr="00D44FC0" w:rsidRDefault="00326298" w:rsidP="00326298">
      <w:pPr>
        <w:numPr>
          <w:ilvl w:val="0"/>
          <w:numId w:val="770"/>
        </w:numPr>
        <w:rPr>
          <w:sz w:val="24"/>
          <w:szCs w:val="24"/>
        </w:rPr>
      </w:pPr>
      <w:r w:rsidRPr="00D44FC0">
        <w:rPr>
          <w:sz w:val="24"/>
          <w:szCs w:val="24"/>
        </w:rPr>
        <w:t>B</w:t>
      </w:r>
    </w:p>
    <w:p w14:paraId="1A68D139" w14:textId="77777777" w:rsidR="00326298" w:rsidRPr="00D44FC0" w:rsidRDefault="00326298" w:rsidP="00326298">
      <w:pPr>
        <w:numPr>
          <w:ilvl w:val="0"/>
          <w:numId w:val="770"/>
        </w:numPr>
        <w:rPr>
          <w:sz w:val="24"/>
          <w:szCs w:val="24"/>
        </w:rPr>
      </w:pPr>
      <w:r w:rsidRPr="00D44FC0">
        <w:rPr>
          <w:sz w:val="24"/>
          <w:szCs w:val="24"/>
        </w:rPr>
        <w:t>B</w:t>
      </w:r>
    </w:p>
    <w:p w14:paraId="422F3C6B" w14:textId="77777777" w:rsidR="00326298" w:rsidRPr="00D44FC0" w:rsidRDefault="00326298" w:rsidP="00326298">
      <w:pPr>
        <w:numPr>
          <w:ilvl w:val="0"/>
          <w:numId w:val="770"/>
        </w:numPr>
        <w:rPr>
          <w:sz w:val="24"/>
          <w:szCs w:val="24"/>
        </w:rPr>
      </w:pPr>
      <w:r w:rsidRPr="00D44FC0">
        <w:rPr>
          <w:sz w:val="24"/>
          <w:szCs w:val="24"/>
        </w:rPr>
        <w:t>B</w:t>
      </w:r>
    </w:p>
    <w:p w14:paraId="292D9E01" w14:textId="77777777" w:rsidR="00326298" w:rsidRPr="00D44FC0" w:rsidRDefault="00326298" w:rsidP="00326298">
      <w:pPr>
        <w:numPr>
          <w:ilvl w:val="0"/>
          <w:numId w:val="770"/>
        </w:numPr>
        <w:rPr>
          <w:sz w:val="24"/>
          <w:szCs w:val="24"/>
        </w:rPr>
      </w:pPr>
      <w:r w:rsidRPr="00D44FC0">
        <w:rPr>
          <w:sz w:val="24"/>
          <w:szCs w:val="24"/>
        </w:rPr>
        <w:t>B</w:t>
      </w:r>
    </w:p>
    <w:p w14:paraId="56134AA1" w14:textId="77777777" w:rsidR="00326298" w:rsidRPr="00D44FC0" w:rsidRDefault="00326298" w:rsidP="00326298">
      <w:pPr>
        <w:numPr>
          <w:ilvl w:val="0"/>
          <w:numId w:val="770"/>
        </w:numPr>
        <w:rPr>
          <w:sz w:val="24"/>
          <w:szCs w:val="24"/>
        </w:rPr>
      </w:pPr>
      <w:r w:rsidRPr="00D44FC0">
        <w:rPr>
          <w:sz w:val="24"/>
          <w:szCs w:val="24"/>
        </w:rPr>
        <w:t>B</w:t>
      </w:r>
    </w:p>
    <w:p w14:paraId="3D22DA28" w14:textId="77777777" w:rsidR="00326298" w:rsidRPr="00D44FC0" w:rsidRDefault="00326298" w:rsidP="00326298">
      <w:pPr>
        <w:ind w:firstLine="709"/>
        <w:rPr>
          <w:sz w:val="24"/>
          <w:szCs w:val="24"/>
          <w:lang w:val="en-US"/>
        </w:rPr>
      </w:pPr>
    </w:p>
    <w:p w14:paraId="3210CD0F" w14:textId="77777777" w:rsidR="00B274AA" w:rsidRPr="0085549C" w:rsidRDefault="00B274AA" w:rsidP="00605D88">
      <w:pPr>
        <w:rPr>
          <w:sz w:val="24"/>
          <w:szCs w:val="24"/>
        </w:rPr>
      </w:pPr>
    </w:p>
    <w:sectPr w:rsidR="00B274AA" w:rsidRPr="0085549C" w:rsidSect="001333CF">
      <w:footerReference w:type="default" r:id="rId584"/>
      <w:pgSz w:w="11906" w:h="16838" w:code="9"/>
      <w:pgMar w:top="720" w:right="720" w:bottom="720" w:left="720"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95DE2D" w14:textId="77777777" w:rsidR="00835A61" w:rsidRDefault="00835A61" w:rsidP="003B6339">
      <w:r>
        <w:separator/>
      </w:r>
    </w:p>
  </w:endnote>
  <w:endnote w:type="continuationSeparator" w:id="0">
    <w:p w14:paraId="7893ADA3" w14:textId="77777777" w:rsidR="00835A61" w:rsidRDefault="00835A61" w:rsidP="003B63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Times">
    <w:panose1 w:val="02020603050405020304"/>
    <w:charset w:val="CC"/>
    <w:family w:val="roman"/>
    <w:pitch w:val="variable"/>
    <w:sig w:usb0="E0002EFF" w:usb1="C000785B" w:usb2="00000009" w:usb3="00000000" w:csb0="000001FF" w:csb1="00000000"/>
  </w:font>
  <w:font w:name="Noto Sans Symbols">
    <w:altName w:val="Times New Roman"/>
    <w:charset w:val="00"/>
    <w:family w:val="auto"/>
    <w:pitch w:val="default"/>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Sylfaen">
    <w:panose1 w:val="010A0502050306030303"/>
    <w:charset w:val="CC"/>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1F52B" w14:textId="77777777" w:rsidR="0085549C" w:rsidRDefault="0085549C">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6946037"/>
      <w:docPartObj>
        <w:docPartGallery w:val="Page Numbers (Bottom of Page)"/>
        <w:docPartUnique/>
      </w:docPartObj>
    </w:sdtPr>
    <w:sdtEndPr>
      <w:rPr>
        <w:sz w:val="22"/>
        <w:szCs w:val="22"/>
      </w:rPr>
    </w:sdtEndPr>
    <w:sdtContent>
      <w:p w14:paraId="71DD4C08" w14:textId="47A058E7" w:rsidR="0085549C" w:rsidRPr="0085549C" w:rsidRDefault="0085549C">
        <w:pPr>
          <w:pStyle w:val="a5"/>
          <w:jc w:val="center"/>
          <w:rPr>
            <w:sz w:val="22"/>
            <w:szCs w:val="22"/>
          </w:rPr>
        </w:pPr>
        <w:r w:rsidRPr="0085549C">
          <w:rPr>
            <w:sz w:val="22"/>
            <w:szCs w:val="22"/>
          </w:rPr>
          <w:fldChar w:fldCharType="begin"/>
        </w:r>
        <w:r w:rsidRPr="0085549C">
          <w:rPr>
            <w:sz w:val="22"/>
            <w:szCs w:val="22"/>
          </w:rPr>
          <w:instrText>PAGE   \* MERGEFORMAT</w:instrText>
        </w:r>
        <w:r w:rsidRPr="0085549C">
          <w:rPr>
            <w:sz w:val="22"/>
            <w:szCs w:val="22"/>
          </w:rPr>
          <w:fldChar w:fldCharType="separate"/>
        </w:r>
        <w:r w:rsidRPr="0085549C">
          <w:rPr>
            <w:sz w:val="22"/>
            <w:szCs w:val="22"/>
          </w:rPr>
          <w:t>2</w:t>
        </w:r>
        <w:r w:rsidRPr="0085549C">
          <w:rPr>
            <w:sz w:val="22"/>
            <w:szCs w:val="22"/>
          </w:rPr>
          <w:fldChar w:fldCharType="end"/>
        </w:r>
      </w:p>
    </w:sdtContent>
  </w:sdt>
  <w:p w14:paraId="0AAC776D" w14:textId="77777777" w:rsidR="0059159C" w:rsidRDefault="0059159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E7859B" w14:textId="77777777" w:rsidR="00835A61" w:rsidRDefault="00835A61" w:rsidP="003B6339">
      <w:r>
        <w:separator/>
      </w:r>
    </w:p>
  </w:footnote>
  <w:footnote w:type="continuationSeparator" w:id="0">
    <w:p w14:paraId="37EC519E" w14:textId="77777777" w:rsidR="00835A61" w:rsidRDefault="00835A61" w:rsidP="003B63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0D61970"/>
    <w:multiLevelType w:val="singleLevel"/>
    <w:tmpl w:val="90D61970"/>
    <w:lvl w:ilvl="0">
      <w:start w:val="1"/>
      <w:numFmt w:val="decimal"/>
      <w:suff w:val="space"/>
      <w:lvlText w:val="%1."/>
      <w:lvlJc w:val="left"/>
    </w:lvl>
  </w:abstractNum>
  <w:abstractNum w:abstractNumId="1" w15:restartNumberingAfterBreak="0">
    <w:nsid w:val="CA769C47"/>
    <w:multiLevelType w:val="singleLevel"/>
    <w:tmpl w:val="CA769C47"/>
    <w:lvl w:ilvl="0">
      <w:start w:val="1"/>
      <w:numFmt w:val="decimal"/>
      <w:lvlText w:val="%1."/>
      <w:lvlJc w:val="left"/>
      <w:pPr>
        <w:tabs>
          <w:tab w:val="left" w:pos="425"/>
        </w:tabs>
        <w:ind w:left="425" w:hanging="425"/>
      </w:pPr>
      <w:rPr>
        <w:rFonts w:hint="default"/>
      </w:rPr>
    </w:lvl>
  </w:abstractNum>
  <w:abstractNum w:abstractNumId="2" w15:restartNumberingAfterBreak="0">
    <w:nsid w:val="003C2D20"/>
    <w:multiLevelType w:val="multilevel"/>
    <w:tmpl w:val="D036660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040444F"/>
    <w:multiLevelType w:val="multilevel"/>
    <w:tmpl w:val="8C08B410"/>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0404F82"/>
    <w:multiLevelType w:val="multilevel"/>
    <w:tmpl w:val="D77C4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695A2A"/>
    <w:multiLevelType w:val="multilevel"/>
    <w:tmpl w:val="85489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1B1750"/>
    <w:multiLevelType w:val="hybridMultilevel"/>
    <w:tmpl w:val="100A8CAE"/>
    <w:lvl w:ilvl="0" w:tplc="7014088C">
      <w:start w:val="1"/>
      <w:numFmt w:val="decimal"/>
      <w:lvlText w:val="%1."/>
      <w:lvlJc w:val="left"/>
      <w:pPr>
        <w:ind w:left="1218" w:hanging="360"/>
      </w:pPr>
      <w:rPr>
        <w:rFonts w:ascii="Times New Roman" w:eastAsia="Times New Roman" w:hAnsi="Times New Roman" w:cs="Times New Roman" w:hint="default"/>
        <w:b w:val="0"/>
        <w:bCs w:val="0"/>
        <w:i w:val="0"/>
        <w:iCs w:val="0"/>
        <w:spacing w:val="0"/>
        <w:w w:val="100"/>
        <w:sz w:val="22"/>
        <w:szCs w:val="22"/>
        <w:lang w:val="ru-RU" w:eastAsia="en-US" w:bidi="ar-SA"/>
      </w:rPr>
    </w:lvl>
    <w:lvl w:ilvl="1" w:tplc="5ADAC138">
      <w:numFmt w:val="bullet"/>
      <w:lvlText w:val="•"/>
      <w:lvlJc w:val="left"/>
      <w:pPr>
        <w:ind w:left="1678" w:hanging="360"/>
      </w:pPr>
      <w:rPr>
        <w:rFonts w:hint="default"/>
        <w:lang w:val="ru-RU" w:eastAsia="en-US" w:bidi="ar-SA"/>
      </w:rPr>
    </w:lvl>
    <w:lvl w:ilvl="2" w:tplc="1A0C90CA">
      <w:numFmt w:val="bullet"/>
      <w:lvlText w:val="•"/>
      <w:lvlJc w:val="left"/>
      <w:pPr>
        <w:ind w:left="2136" w:hanging="360"/>
      </w:pPr>
      <w:rPr>
        <w:rFonts w:hint="default"/>
        <w:lang w:val="ru-RU" w:eastAsia="en-US" w:bidi="ar-SA"/>
      </w:rPr>
    </w:lvl>
    <w:lvl w:ilvl="3" w:tplc="005286D0">
      <w:numFmt w:val="bullet"/>
      <w:lvlText w:val="•"/>
      <w:lvlJc w:val="left"/>
      <w:pPr>
        <w:ind w:left="2595" w:hanging="360"/>
      </w:pPr>
      <w:rPr>
        <w:rFonts w:hint="default"/>
        <w:lang w:val="ru-RU" w:eastAsia="en-US" w:bidi="ar-SA"/>
      </w:rPr>
    </w:lvl>
    <w:lvl w:ilvl="4" w:tplc="4D180AE0">
      <w:numFmt w:val="bullet"/>
      <w:lvlText w:val="•"/>
      <w:lvlJc w:val="left"/>
      <w:pPr>
        <w:ind w:left="3053" w:hanging="360"/>
      </w:pPr>
      <w:rPr>
        <w:rFonts w:hint="default"/>
        <w:lang w:val="ru-RU" w:eastAsia="en-US" w:bidi="ar-SA"/>
      </w:rPr>
    </w:lvl>
    <w:lvl w:ilvl="5" w:tplc="9C108B94">
      <w:numFmt w:val="bullet"/>
      <w:lvlText w:val="•"/>
      <w:lvlJc w:val="left"/>
      <w:pPr>
        <w:ind w:left="3512" w:hanging="360"/>
      </w:pPr>
      <w:rPr>
        <w:rFonts w:hint="default"/>
        <w:lang w:val="ru-RU" w:eastAsia="en-US" w:bidi="ar-SA"/>
      </w:rPr>
    </w:lvl>
    <w:lvl w:ilvl="6" w:tplc="31329E72">
      <w:numFmt w:val="bullet"/>
      <w:lvlText w:val="•"/>
      <w:lvlJc w:val="left"/>
      <w:pPr>
        <w:ind w:left="3970" w:hanging="360"/>
      </w:pPr>
      <w:rPr>
        <w:rFonts w:hint="default"/>
        <w:lang w:val="ru-RU" w:eastAsia="en-US" w:bidi="ar-SA"/>
      </w:rPr>
    </w:lvl>
    <w:lvl w:ilvl="7" w:tplc="E1A4D834">
      <w:numFmt w:val="bullet"/>
      <w:lvlText w:val="•"/>
      <w:lvlJc w:val="left"/>
      <w:pPr>
        <w:ind w:left="4428" w:hanging="360"/>
      </w:pPr>
      <w:rPr>
        <w:rFonts w:hint="default"/>
        <w:lang w:val="ru-RU" w:eastAsia="en-US" w:bidi="ar-SA"/>
      </w:rPr>
    </w:lvl>
    <w:lvl w:ilvl="8" w:tplc="BDDC315A">
      <w:numFmt w:val="bullet"/>
      <w:lvlText w:val="•"/>
      <w:lvlJc w:val="left"/>
      <w:pPr>
        <w:ind w:left="4887" w:hanging="360"/>
      </w:pPr>
      <w:rPr>
        <w:rFonts w:hint="default"/>
        <w:lang w:val="ru-RU" w:eastAsia="en-US" w:bidi="ar-SA"/>
      </w:rPr>
    </w:lvl>
  </w:abstractNum>
  <w:abstractNum w:abstractNumId="7" w15:restartNumberingAfterBreak="0">
    <w:nsid w:val="01677B0A"/>
    <w:multiLevelType w:val="multilevel"/>
    <w:tmpl w:val="F5D46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1861247"/>
    <w:multiLevelType w:val="multilevel"/>
    <w:tmpl w:val="BD469D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B947EC"/>
    <w:multiLevelType w:val="multilevel"/>
    <w:tmpl w:val="DBF04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360205"/>
    <w:multiLevelType w:val="multilevel"/>
    <w:tmpl w:val="3AD20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27454F2"/>
    <w:multiLevelType w:val="multilevel"/>
    <w:tmpl w:val="194E1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2B87C4E"/>
    <w:multiLevelType w:val="multilevel"/>
    <w:tmpl w:val="45F89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2F52330"/>
    <w:multiLevelType w:val="multilevel"/>
    <w:tmpl w:val="4F3AB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3092B71"/>
    <w:multiLevelType w:val="multilevel"/>
    <w:tmpl w:val="B6EA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3173B4E"/>
    <w:multiLevelType w:val="multilevel"/>
    <w:tmpl w:val="B334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33B2B22"/>
    <w:multiLevelType w:val="multilevel"/>
    <w:tmpl w:val="06AC6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35163B3"/>
    <w:multiLevelType w:val="multilevel"/>
    <w:tmpl w:val="2E087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3630C2E"/>
    <w:multiLevelType w:val="multilevel"/>
    <w:tmpl w:val="C876F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3947612"/>
    <w:multiLevelType w:val="multilevel"/>
    <w:tmpl w:val="E71CA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4304BA7"/>
    <w:multiLevelType w:val="multilevel"/>
    <w:tmpl w:val="FAF63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44F7E21"/>
    <w:multiLevelType w:val="hybridMultilevel"/>
    <w:tmpl w:val="2926217E"/>
    <w:lvl w:ilvl="0" w:tplc="23364CC2">
      <w:start w:val="1"/>
      <w:numFmt w:val="decimal"/>
      <w:lvlText w:val="%1."/>
      <w:lvlJc w:val="left"/>
      <w:pPr>
        <w:ind w:left="488" w:hanging="377"/>
      </w:pPr>
      <w:rPr>
        <w:rFonts w:ascii="Times New Roman" w:eastAsia="Times New Roman" w:hAnsi="Times New Roman" w:cs="Times New Roman" w:hint="default"/>
        <w:b w:val="0"/>
        <w:bCs w:val="0"/>
        <w:i w:val="0"/>
        <w:iCs w:val="0"/>
        <w:spacing w:val="0"/>
        <w:w w:val="100"/>
        <w:sz w:val="22"/>
        <w:szCs w:val="22"/>
        <w:lang w:val="ru-RU" w:eastAsia="en-US" w:bidi="ar-SA"/>
      </w:rPr>
    </w:lvl>
    <w:lvl w:ilvl="1" w:tplc="047C51BC">
      <w:numFmt w:val="bullet"/>
      <w:lvlText w:val="•"/>
      <w:lvlJc w:val="left"/>
      <w:pPr>
        <w:ind w:left="1055" w:hanging="377"/>
      </w:pPr>
      <w:rPr>
        <w:rFonts w:hint="default"/>
        <w:lang w:val="ru-RU" w:eastAsia="en-US" w:bidi="ar-SA"/>
      </w:rPr>
    </w:lvl>
    <w:lvl w:ilvl="2" w:tplc="FDCAF842">
      <w:numFmt w:val="bullet"/>
      <w:lvlText w:val="•"/>
      <w:lvlJc w:val="left"/>
      <w:pPr>
        <w:ind w:left="1631" w:hanging="377"/>
      </w:pPr>
      <w:rPr>
        <w:rFonts w:hint="default"/>
        <w:lang w:val="ru-RU" w:eastAsia="en-US" w:bidi="ar-SA"/>
      </w:rPr>
    </w:lvl>
    <w:lvl w:ilvl="3" w:tplc="A8766980">
      <w:numFmt w:val="bullet"/>
      <w:lvlText w:val="•"/>
      <w:lvlJc w:val="left"/>
      <w:pPr>
        <w:ind w:left="2206" w:hanging="377"/>
      </w:pPr>
      <w:rPr>
        <w:rFonts w:hint="default"/>
        <w:lang w:val="ru-RU" w:eastAsia="en-US" w:bidi="ar-SA"/>
      </w:rPr>
    </w:lvl>
    <w:lvl w:ilvl="4" w:tplc="C7547FDC">
      <w:numFmt w:val="bullet"/>
      <w:lvlText w:val="•"/>
      <w:lvlJc w:val="left"/>
      <w:pPr>
        <w:ind w:left="2782" w:hanging="377"/>
      </w:pPr>
      <w:rPr>
        <w:rFonts w:hint="default"/>
        <w:lang w:val="ru-RU" w:eastAsia="en-US" w:bidi="ar-SA"/>
      </w:rPr>
    </w:lvl>
    <w:lvl w:ilvl="5" w:tplc="B50AF5E0">
      <w:numFmt w:val="bullet"/>
      <w:lvlText w:val="•"/>
      <w:lvlJc w:val="left"/>
      <w:pPr>
        <w:ind w:left="3357" w:hanging="377"/>
      </w:pPr>
      <w:rPr>
        <w:rFonts w:hint="default"/>
        <w:lang w:val="ru-RU" w:eastAsia="en-US" w:bidi="ar-SA"/>
      </w:rPr>
    </w:lvl>
    <w:lvl w:ilvl="6" w:tplc="369E978C">
      <w:numFmt w:val="bullet"/>
      <w:lvlText w:val="•"/>
      <w:lvlJc w:val="left"/>
      <w:pPr>
        <w:ind w:left="3933" w:hanging="377"/>
      </w:pPr>
      <w:rPr>
        <w:rFonts w:hint="default"/>
        <w:lang w:val="ru-RU" w:eastAsia="en-US" w:bidi="ar-SA"/>
      </w:rPr>
    </w:lvl>
    <w:lvl w:ilvl="7" w:tplc="3EA01362">
      <w:numFmt w:val="bullet"/>
      <w:lvlText w:val="•"/>
      <w:lvlJc w:val="left"/>
      <w:pPr>
        <w:ind w:left="4508" w:hanging="377"/>
      </w:pPr>
      <w:rPr>
        <w:rFonts w:hint="default"/>
        <w:lang w:val="ru-RU" w:eastAsia="en-US" w:bidi="ar-SA"/>
      </w:rPr>
    </w:lvl>
    <w:lvl w:ilvl="8" w:tplc="F7DC3F3C">
      <w:numFmt w:val="bullet"/>
      <w:lvlText w:val="•"/>
      <w:lvlJc w:val="left"/>
      <w:pPr>
        <w:ind w:left="5084" w:hanging="377"/>
      </w:pPr>
      <w:rPr>
        <w:rFonts w:hint="default"/>
        <w:lang w:val="ru-RU" w:eastAsia="en-US" w:bidi="ar-SA"/>
      </w:rPr>
    </w:lvl>
  </w:abstractNum>
  <w:abstractNum w:abstractNumId="22" w15:restartNumberingAfterBreak="0">
    <w:nsid w:val="048467D5"/>
    <w:multiLevelType w:val="multilevel"/>
    <w:tmpl w:val="44D28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4974088"/>
    <w:multiLevelType w:val="multilevel"/>
    <w:tmpl w:val="E4763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49879DF"/>
    <w:multiLevelType w:val="multilevel"/>
    <w:tmpl w:val="69706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4A2663B"/>
    <w:multiLevelType w:val="hybridMultilevel"/>
    <w:tmpl w:val="4F107F7C"/>
    <w:lvl w:ilvl="0" w:tplc="2A44EBBC">
      <w:start w:val="1"/>
      <w:numFmt w:val="decimal"/>
      <w:lvlText w:val="%1)"/>
      <w:lvlJc w:val="left"/>
      <w:pPr>
        <w:ind w:left="1074" w:hanging="360"/>
      </w:pPr>
      <w:rPr>
        <w:rFonts w:ascii="Times New Roman" w:eastAsia="Times New Roman" w:hAnsi="Times New Roman" w:cs="Times New Roman" w:hint="default"/>
        <w:b w:val="0"/>
        <w:bCs w:val="0"/>
        <w:i w:val="0"/>
        <w:iCs w:val="0"/>
        <w:spacing w:val="0"/>
        <w:w w:val="100"/>
        <w:sz w:val="22"/>
        <w:szCs w:val="22"/>
        <w:lang w:val="ru-RU" w:eastAsia="en-US" w:bidi="ar-SA"/>
      </w:rPr>
    </w:lvl>
    <w:lvl w:ilvl="1" w:tplc="4D44988A">
      <w:numFmt w:val="bullet"/>
      <w:lvlText w:val="•"/>
      <w:lvlJc w:val="left"/>
      <w:pPr>
        <w:ind w:left="1552" w:hanging="360"/>
      </w:pPr>
      <w:rPr>
        <w:rFonts w:hint="default"/>
        <w:lang w:val="ru-RU" w:eastAsia="en-US" w:bidi="ar-SA"/>
      </w:rPr>
    </w:lvl>
    <w:lvl w:ilvl="2" w:tplc="5CE2A510">
      <w:numFmt w:val="bullet"/>
      <w:lvlText w:val="•"/>
      <w:lvlJc w:val="left"/>
      <w:pPr>
        <w:ind w:left="2024" w:hanging="360"/>
      </w:pPr>
      <w:rPr>
        <w:rFonts w:hint="default"/>
        <w:lang w:val="ru-RU" w:eastAsia="en-US" w:bidi="ar-SA"/>
      </w:rPr>
    </w:lvl>
    <w:lvl w:ilvl="3" w:tplc="F0709882">
      <w:numFmt w:val="bullet"/>
      <w:lvlText w:val="•"/>
      <w:lvlJc w:val="left"/>
      <w:pPr>
        <w:ind w:left="2497" w:hanging="360"/>
      </w:pPr>
      <w:rPr>
        <w:rFonts w:hint="default"/>
        <w:lang w:val="ru-RU" w:eastAsia="en-US" w:bidi="ar-SA"/>
      </w:rPr>
    </w:lvl>
    <w:lvl w:ilvl="4" w:tplc="1B9A311A">
      <w:numFmt w:val="bullet"/>
      <w:lvlText w:val="•"/>
      <w:lvlJc w:val="left"/>
      <w:pPr>
        <w:ind w:left="2969" w:hanging="360"/>
      </w:pPr>
      <w:rPr>
        <w:rFonts w:hint="default"/>
        <w:lang w:val="ru-RU" w:eastAsia="en-US" w:bidi="ar-SA"/>
      </w:rPr>
    </w:lvl>
    <w:lvl w:ilvl="5" w:tplc="254A0D24">
      <w:numFmt w:val="bullet"/>
      <w:lvlText w:val="•"/>
      <w:lvlJc w:val="left"/>
      <w:pPr>
        <w:ind w:left="3442" w:hanging="360"/>
      </w:pPr>
      <w:rPr>
        <w:rFonts w:hint="default"/>
        <w:lang w:val="ru-RU" w:eastAsia="en-US" w:bidi="ar-SA"/>
      </w:rPr>
    </w:lvl>
    <w:lvl w:ilvl="6" w:tplc="7820DE5A">
      <w:numFmt w:val="bullet"/>
      <w:lvlText w:val="•"/>
      <w:lvlJc w:val="left"/>
      <w:pPr>
        <w:ind w:left="3914" w:hanging="360"/>
      </w:pPr>
      <w:rPr>
        <w:rFonts w:hint="default"/>
        <w:lang w:val="ru-RU" w:eastAsia="en-US" w:bidi="ar-SA"/>
      </w:rPr>
    </w:lvl>
    <w:lvl w:ilvl="7" w:tplc="E02A31E6">
      <w:numFmt w:val="bullet"/>
      <w:lvlText w:val="•"/>
      <w:lvlJc w:val="left"/>
      <w:pPr>
        <w:ind w:left="4386" w:hanging="360"/>
      </w:pPr>
      <w:rPr>
        <w:rFonts w:hint="default"/>
        <w:lang w:val="ru-RU" w:eastAsia="en-US" w:bidi="ar-SA"/>
      </w:rPr>
    </w:lvl>
    <w:lvl w:ilvl="8" w:tplc="8C564FD8">
      <w:numFmt w:val="bullet"/>
      <w:lvlText w:val="•"/>
      <w:lvlJc w:val="left"/>
      <w:pPr>
        <w:ind w:left="4859" w:hanging="360"/>
      </w:pPr>
      <w:rPr>
        <w:rFonts w:hint="default"/>
        <w:lang w:val="ru-RU" w:eastAsia="en-US" w:bidi="ar-SA"/>
      </w:rPr>
    </w:lvl>
  </w:abstractNum>
  <w:abstractNum w:abstractNumId="26" w15:restartNumberingAfterBreak="0">
    <w:nsid w:val="04A55CBF"/>
    <w:multiLevelType w:val="multilevel"/>
    <w:tmpl w:val="A906D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4FC7A61"/>
    <w:multiLevelType w:val="multilevel"/>
    <w:tmpl w:val="6D28F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051A688E"/>
    <w:multiLevelType w:val="multilevel"/>
    <w:tmpl w:val="CAD27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53E464E"/>
    <w:multiLevelType w:val="multilevel"/>
    <w:tmpl w:val="D05E2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5552AE8"/>
    <w:multiLevelType w:val="multilevel"/>
    <w:tmpl w:val="5DD41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55709EA"/>
    <w:multiLevelType w:val="multilevel"/>
    <w:tmpl w:val="F71C9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55A00AF"/>
    <w:multiLevelType w:val="multilevel"/>
    <w:tmpl w:val="E8EC3E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56512E6"/>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5D15AAE"/>
    <w:multiLevelType w:val="multilevel"/>
    <w:tmpl w:val="21F87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6232029"/>
    <w:multiLevelType w:val="multilevel"/>
    <w:tmpl w:val="D7F2E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6982482"/>
    <w:multiLevelType w:val="multilevel"/>
    <w:tmpl w:val="A93C0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71C756C"/>
    <w:multiLevelType w:val="multilevel"/>
    <w:tmpl w:val="00DC3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7324098"/>
    <w:multiLevelType w:val="multilevel"/>
    <w:tmpl w:val="7B2CC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75274EB"/>
    <w:multiLevelType w:val="multilevel"/>
    <w:tmpl w:val="7AA22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75D25C2"/>
    <w:multiLevelType w:val="multilevel"/>
    <w:tmpl w:val="71D69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7736C31"/>
    <w:multiLevelType w:val="multilevel"/>
    <w:tmpl w:val="EA1E0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78523F7"/>
    <w:multiLevelType w:val="multilevel"/>
    <w:tmpl w:val="FB547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7AC7939"/>
    <w:multiLevelType w:val="multilevel"/>
    <w:tmpl w:val="9A60F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7BF5FD0"/>
    <w:multiLevelType w:val="multilevel"/>
    <w:tmpl w:val="DC401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7C41B7A"/>
    <w:multiLevelType w:val="multilevel"/>
    <w:tmpl w:val="81FAF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7CB1A5F"/>
    <w:multiLevelType w:val="multilevel"/>
    <w:tmpl w:val="B3CAD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7CC3ED0"/>
    <w:multiLevelType w:val="multilevel"/>
    <w:tmpl w:val="E95A9F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07D5326D"/>
    <w:multiLevelType w:val="multilevel"/>
    <w:tmpl w:val="7BF4A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7DD6332"/>
    <w:multiLevelType w:val="multilevel"/>
    <w:tmpl w:val="7B9EE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7F166BB"/>
    <w:multiLevelType w:val="multilevel"/>
    <w:tmpl w:val="B0E48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8183DEF"/>
    <w:multiLevelType w:val="multilevel"/>
    <w:tmpl w:val="6F9C1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8304091"/>
    <w:multiLevelType w:val="multilevel"/>
    <w:tmpl w:val="5B228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084E5068"/>
    <w:multiLevelType w:val="multilevel"/>
    <w:tmpl w:val="B7D62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86A73A1"/>
    <w:multiLevelType w:val="multilevel"/>
    <w:tmpl w:val="6AEA3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86A7FF5"/>
    <w:multiLevelType w:val="multilevel"/>
    <w:tmpl w:val="40B0070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087A5E22"/>
    <w:multiLevelType w:val="multilevel"/>
    <w:tmpl w:val="F4760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08851665"/>
    <w:multiLevelType w:val="multilevel"/>
    <w:tmpl w:val="D12AE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8957125"/>
    <w:multiLevelType w:val="multilevel"/>
    <w:tmpl w:val="D6FE6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89E378B"/>
    <w:multiLevelType w:val="multilevel"/>
    <w:tmpl w:val="1ECE1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916468F"/>
    <w:multiLevelType w:val="multilevel"/>
    <w:tmpl w:val="4BAC8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91C35D3"/>
    <w:multiLevelType w:val="multilevel"/>
    <w:tmpl w:val="1A36E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097D245A"/>
    <w:multiLevelType w:val="multilevel"/>
    <w:tmpl w:val="B414FC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A1D27B6"/>
    <w:multiLevelType w:val="multilevel"/>
    <w:tmpl w:val="34E6B6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A3E2129"/>
    <w:multiLevelType w:val="multilevel"/>
    <w:tmpl w:val="C7B4D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A477A6B"/>
    <w:multiLevelType w:val="multilevel"/>
    <w:tmpl w:val="53C060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0ACB48CB"/>
    <w:multiLevelType w:val="multilevel"/>
    <w:tmpl w:val="A9A01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AEC3F35"/>
    <w:multiLevelType w:val="multilevel"/>
    <w:tmpl w:val="4FF83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B1607ED"/>
    <w:multiLevelType w:val="multilevel"/>
    <w:tmpl w:val="61927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0B711F09"/>
    <w:multiLevelType w:val="multilevel"/>
    <w:tmpl w:val="830A9E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0B892EB3"/>
    <w:multiLevelType w:val="multilevel"/>
    <w:tmpl w:val="5DD411D2"/>
    <w:lvl w:ilvl="0">
      <w:start w:val="8"/>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1" w15:restartNumberingAfterBreak="0">
    <w:nsid w:val="0BB314A8"/>
    <w:multiLevelType w:val="multilevel"/>
    <w:tmpl w:val="5FD62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BC52584"/>
    <w:multiLevelType w:val="multilevel"/>
    <w:tmpl w:val="E3CEE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0BD05F37"/>
    <w:multiLevelType w:val="hybridMultilevel"/>
    <w:tmpl w:val="0098281E"/>
    <w:lvl w:ilvl="0" w:tplc="80DCDAD0">
      <w:start w:val="1"/>
      <w:numFmt w:val="decimal"/>
      <w:lvlText w:val="%1."/>
      <w:lvlJc w:val="left"/>
      <w:pPr>
        <w:ind w:left="98" w:hanging="716"/>
      </w:pPr>
      <w:rPr>
        <w:rFonts w:ascii="Times New Roman" w:eastAsia="Times New Roman" w:hAnsi="Times New Roman" w:cs="Times New Roman" w:hint="default"/>
        <w:b w:val="0"/>
        <w:bCs w:val="0"/>
        <w:i w:val="0"/>
        <w:iCs w:val="0"/>
        <w:spacing w:val="0"/>
        <w:w w:val="100"/>
        <w:sz w:val="24"/>
        <w:szCs w:val="24"/>
        <w:lang w:val="ru-RU" w:eastAsia="en-US" w:bidi="ar-SA"/>
      </w:rPr>
    </w:lvl>
    <w:lvl w:ilvl="1" w:tplc="1D106BA8">
      <w:numFmt w:val="bullet"/>
      <w:lvlText w:val="•"/>
      <w:lvlJc w:val="left"/>
      <w:pPr>
        <w:ind w:left="344" w:hanging="716"/>
      </w:pPr>
      <w:rPr>
        <w:rFonts w:hint="default"/>
        <w:lang w:val="ru-RU" w:eastAsia="en-US" w:bidi="ar-SA"/>
      </w:rPr>
    </w:lvl>
    <w:lvl w:ilvl="2" w:tplc="773A5E12">
      <w:numFmt w:val="bullet"/>
      <w:lvlText w:val="•"/>
      <w:lvlJc w:val="left"/>
      <w:pPr>
        <w:ind w:left="588" w:hanging="716"/>
      </w:pPr>
      <w:rPr>
        <w:rFonts w:hint="default"/>
        <w:lang w:val="ru-RU" w:eastAsia="en-US" w:bidi="ar-SA"/>
      </w:rPr>
    </w:lvl>
    <w:lvl w:ilvl="3" w:tplc="708AF0A0">
      <w:numFmt w:val="bullet"/>
      <w:lvlText w:val="•"/>
      <w:lvlJc w:val="left"/>
      <w:pPr>
        <w:ind w:left="832" w:hanging="716"/>
      </w:pPr>
      <w:rPr>
        <w:rFonts w:hint="default"/>
        <w:lang w:val="ru-RU" w:eastAsia="en-US" w:bidi="ar-SA"/>
      </w:rPr>
    </w:lvl>
    <w:lvl w:ilvl="4" w:tplc="E390CA8E">
      <w:numFmt w:val="bullet"/>
      <w:lvlText w:val="•"/>
      <w:lvlJc w:val="left"/>
      <w:pPr>
        <w:ind w:left="1077" w:hanging="716"/>
      </w:pPr>
      <w:rPr>
        <w:rFonts w:hint="default"/>
        <w:lang w:val="ru-RU" w:eastAsia="en-US" w:bidi="ar-SA"/>
      </w:rPr>
    </w:lvl>
    <w:lvl w:ilvl="5" w:tplc="3B66355E">
      <w:numFmt w:val="bullet"/>
      <w:lvlText w:val="•"/>
      <w:lvlJc w:val="left"/>
      <w:pPr>
        <w:ind w:left="1321" w:hanging="716"/>
      </w:pPr>
      <w:rPr>
        <w:rFonts w:hint="default"/>
        <w:lang w:val="ru-RU" w:eastAsia="en-US" w:bidi="ar-SA"/>
      </w:rPr>
    </w:lvl>
    <w:lvl w:ilvl="6" w:tplc="B7966BE4">
      <w:numFmt w:val="bullet"/>
      <w:lvlText w:val="•"/>
      <w:lvlJc w:val="left"/>
      <w:pPr>
        <w:ind w:left="1565" w:hanging="716"/>
      </w:pPr>
      <w:rPr>
        <w:rFonts w:hint="default"/>
        <w:lang w:val="ru-RU" w:eastAsia="en-US" w:bidi="ar-SA"/>
      </w:rPr>
    </w:lvl>
    <w:lvl w:ilvl="7" w:tplc="794CC8B2">
      <w:numFmt w:val="bullet"/>
      <w:lvlText w:val="•"/>
      <w:lvlJc w:val="left"/>
      <w:pPr>
        <w:ind w:left="1810" w:hanging="716"/>
      </w:pPr>
      <w:rPr>
        <w:rFonts w:hint="default"/>
        <w:lang w:val="ru-RU" w:eastAsia="en-US" w:bidi="ar-SA"/>
      </w:rPr>
    </w:lvl>
    <w:lvl w:ilvl="8" w:tplc="CA0A62B2">
      <w:numFmt w:val="bullet"/>
      <w:lvlText w:val="•"/>
      <w:lvlJc w:val="left"/>
      <w:pPr>
        <w:ind w:left="2054" w:hanging="716"/>
      </w:pPr>
      <w:rPr>
        <w:rFonts w:hint="default"/>
        <w:lang w:val="ru-RU" w:eastAsia="en-US" w:bidi="ar-SA"/>
      </w:rPr>
    </w:lvl>
  </w:abstractNum>
  <w:abstractNum w:abstractNumId="74" w15:restartNumberingAfterBreak="0">
    <w:nsid w:val="0BE03874"/>
    <w:multiLevelType w:val="multilevel"/>
    <w:tmpl w:val="ED14C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C217FA7"/>
    <w:multiLevelType w:val="multilevel"/>
    <w:tmpl w:val="EB46A2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0C2D460B"/>
    <w:multiLevelType w:val="multilevel"/>
    <w:tmpl w:val="9124B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0C48566B"/>
    <w:multiLevelType w:val="multilevel"/>
    <w:tmpl w:val="0C9E6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0CAA0F91"/>
    <w:multiLevelType w:val="multilevel"/>
    <w:tmpl w:val="E4402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CB411C0"/>
    <w:multiLevelType w:val="multilevel"/>
    <w:tmpl w:val="35185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0CD2096D"/>
    <w:multiLevelType w:val="multilevel"/>
    <w:tmpl w:val="8F24E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0CF54977"/>
    <w:multiLevelType w:val="multilevel"/>
    <w:tmpl w:val="4BA42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0D256F6A"/>
    <w:multiLevelType w:val="multilevel"/>
    <w:tmpl w:val="0316B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0D467B75"/>
    <w:multiLevelType w:val="multilevel"/>
    <w:tmpl w:val="1A2EC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0D6D3A3C"/>
    <w:multiLevelType w:val="multilevel"/>
    <w:tmpl w:val="9C1A2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DAD6748"/>
    <w:multiLevelType w:val="multilevel"/>
    <w:tmpl w:val="5DD41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0DE40D9A"/>
    <w:multiLevelType w:val="multilevel"/>
    <w:tmpl w:val="202EE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0E4B0C04"/>
    <w:multiLevelType w:val="multilevel"/>
    <w:tmpl w:val="2D3A5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0EDD6D97"/>
    <w:multiLevelType w:val="multilevel"/>
    <w:tmpl w:val="28AA7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0FA85366"/>
    <w:multiLevelType w:val="multilevel"/>
    <w:tmpl w:val="5E205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0053B11"/>
    <w:multiLevelType w:val="multilevel"/>
    <w:tmpl w:val="5DD411D2"/>
    <w:lvl w:ilvl="0">
      <w:start w:val="7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100D6C24"/>
    <w:multiLevelType w:val="multilevel"/>
    <w:tmpl w:val="C7B64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03338AE"/>
    <w:multiLevelType w:val="multilevel"/>
    <w:tmpl w:val="5F608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03E57EF"/>
    <w:multiLevelType w:val="multilevel"/>
    <w:tmpl w:val="4B6E5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04C659E"/>
    <w:multiLevelType w:val="multilevel"/>
    <w:tmpl w:val="600AF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0E25BD2"/>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10EA1137"/>
    <w:multiLevelType w:val="multilevel"/>
    <w:tmpl w:val="59E62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0EF4C0C"/>
    <w:multiLevelType w:val="multilevel"/>
    <w:tmpl w:val="6E461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10175A0"/>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1169106F"/>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1184270A"/>
    <w:multiLevelType w:val="multilevel"/>
    <w:tmpl w:val="BEFEC9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1B73A35"/>
    <w:multiLevelType w:val="multilevel"/>
    <w:tmpl w:val="9B7E9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1F2296A"/>
    <w:multiLevelType w:val="multilevel"/>
    <w:tmpl w:val="ED7AFB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125867C8"/>
    <w:multiLevelType w:val="multilevel"/>
    <w:tmpl w:val="5FEEA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2934C37"/>
    <w:multiLevelType w:val="multilevel"/>
    <w:tmpl w:val="620613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13195E4B"/>
    <w:multiLevelType w:val="multilevel"/>
    <w:tmpl w:val="5C582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31C5B32"/>
    <w:multiLevelType w:val="multilevel"/>
    <w:tmpl w:val="B3F40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13A548C7"/>
    <w:multiLevelType w:val="multilevel"/>
    <w:tmpl w:val="5DD411D2"/>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13F7240C"/>
    <w:multiLevelType w:val="hybridMultilevel"/>
    <w:tmpl w:val="1E5E55A6"/>
    <w:lvl w:ilvl="0" w:tplc="53B6CD88">
      <w:start w:val="1"/>
      <w:numFmt w:val="decimal"/>
      <w:lvlText w:val="%1."/>
      <w:lvlJc w:val="left"/>
      <w:pPr>
        <w:ind w:left="1541" w:hanging="1446"/>
      </w:pPr>
      <w:rPr>
        <w:rFonts w:ascii="Times New Roman" w:eastAsia="Times New Roman" w:hAnsi="Times New Roman" w:cs="Times New Roman" w:hint="default"/>
        <w:b w:val="0"/>
        <w:bCs w:val="0"/>
        <w:i w:val="0"/>
        <w:iCs w:val="0"/>
        <w:spacing w:val="0"/>
        <w:w w:val="100"/>
        <w:sz w:val="22"/>
        <w:szCs w:val="22"/>
        <w:lang w:val="ru-RU" w:eastAsia="en-US" w:bidi="ar-SA"/>
      </w:rPr>
    </w:lvl>
    <w:lvl w:ilvl="1" w:tplc="68D4070A">
      <w:numFmt w:val="bullet"/>
      <w:lvlText w:val="•"/>
      <w:lvlJc w:val="left"/>
      <w:pPr>
        <w:ind w:left="1640" w:hanging="1446"/>
      </w:pPr>
      <w:rPr>
        <w:rFonts w:hint="default"/>
        <w:lang w:val="ru-RU" w:eastAsia="en-US" w:bidi="ar-SA"/>
      </w:rPr>
    </w:lvl>
    <w:lvl w:ilvl="2" w:tplc="6D72222C">
      <w:numFmt w:val="bullet"/>
      <w:lvlText w:val="•"/>
      <w:lvlJc w:val="left"/>
      <w:pPr>
        <w:ind w:left="1740" w:hanging="1446"/>
      </w:pPr>
      <w:rPr>
        <w:rFonts w:hint="default"/>
        <w:lang w:val="ru-RU" w:eastAsia="en-US" w:bidi="ar-SA"/>
      </w:rPr>
    </w:lvl>
    <w:lvl w:ilvl="3" w:tplc="733C509C">
      <w:numFmt w:val="bullet"/>
      <w:lvlText w:val="•"/>
      <w:lvlJc w:val="left"/>
      <w:pPr>
        <w:ind w:left="1840" w:hanging="1446"/>
      </w:pPr>
      <w:rPr>
        <w:rFonts w:hint="default"/>
        <w:lang w:val="ru-RU" w:eastAsia="en-US" w:bidi="ar-SA"/>
      </w:rPr>
    </w:lvl>
    <w:lvl w:ilvl="4" w:tplc="DD4C2ECA">
      <w:numFmt w:val="bullet"/>
      <w:lvlText w:val="•"/>
      <w:lvlJc w:val="left"/>
      <w:pPr>
        <w:ind w:left="1940" w:hanging="1446"/>
      </w:pPr>
      <w:rPr>
        <w:rFonts w:hint="default"/>
        <w:lang w:val="ru-RU" w:eastAsia="en-US" w:bidi="ar-SA"/>
      </w:rPr>
    </w:lvl>
    <w:lvl w:ilvl="5" w:tplc="48E4B682">
      <w:numFmt w:val="bullet"/>
      <w:lvlText w:val="•"/>
      <w:lvlJc w:val="left"/>
      <w:pPr>
        <w:ind w:left="2040" w:hanging="1446"/>
      </w:pPr>
      <w:rPr>
        <w:rFonts w:hint="default"/>
        <w:lang w:val="ru-RU" w:eastAsia="en-US" w:bidi="ar-SA"/>
      </w:rPr>
    </w:lvl>
    <w:lvl w:ilvl="6" w:tplc="2FA6455C">
      <w:numFmt w:val="bullet"/>
      <w:lvlText w:val="•"/>
      <w:lvlJc w:val="left"/>
      <w:pPr>
        <w:ind w:left="2141" w:hanging="1446"/>
      </w:pPr>
      <w:rPr>
        <w:rFonts w:hint="default"/>
        <w:lang w:val="ru-RU" w:eastAsia="en-US" w:bidi="ar-SA"/>
      </w:rPr>
    </w:lvl>
    <w:lvl w:ilvl="7" w:tplc="4548595A">
      <w:numFmt w:val="bullet"/>
      <w:lvlText w:val="•"/>
      <w:lvlJc w:val="left"/>
      <w:pPr>
        <w:ind w:left="2241" w:hanging="1446"/>
      </w:pPr>
      <w:rPr>
        <w:rFonts w:hint="default"/>
        <w:lang w:val="ru-RU" w:eastAsia="en-US" w:bidi="ar-SA"/>
      </w:rPr>
    </w:lvl>
    <w:lvl w:ilvl="8" w:tplc="356AA48C">
      <w:numFmt w:val="bullet"/>
      <w:lvlText w:val="•"/>
      <w:lvlJc w:val="left"/>
      <w:pPr>
        <w:ind w:left="2341" w:hanging="1446"/>
      </w:pPr>
      <w:rPr>
        <w:rFonts w:hint="default"/>
        <w:lang w:val="ru-RU" w:eastAsia="en-US" w:bidi="ar-SA"/>
      </w:rPr>
    </w:lvl>
  </w:abstractNum>
  <w:abstractNum w:abstractNumId="109" w15:restartNumberingAfterBreak="0">
    <w:nsid w:val="14787915"/>
    <w:multiLevelType w:val="multilevel"/>
    <w:tmpl w:val="EBE8E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48F73F3"/>
    <w:multiLevelType w:val="multilevel"/>
    <w:tmpl w:val="E5601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14930D15"/>
    <w:multiLevelType w:val="multilevel"/>
    <w:tmpl w:val="44F00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4AB21D7"/>
    <w:multiLevelType w:val="multilevel"/>
    <w:tmpl w:val="5DD411D2"/>
    <w:lvl w:ilvl="0">
      <w:start w:val="4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14AC460A"/>
    <w:multiLevelType w:val="multilevel"/>
    <w:tmpl w:val="721C0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4BC1746"/>
    <w:multiLevelType w:val="multilevel"/>
    <w:tmpl w:val="3F6221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14FB2539"/>
    <w:multiLevelType w:val="multilevel"/>
    <w:tmpl w:val="49D00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50B069C"/>
    <w:multiLevelType w:val="multilevel"/>
    <w:tmpl w:val="A34E6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511727C"/>
    <w:multiLevelType w:val="multilevel"/>
    <w:tmpl w:val="87C06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15410F45"/>
    <w:multiLevelType w:val="multilevel"/>
    <w:tmpl w:val="DBFE2A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15563E6D"/>
    <w:multiLevelType w:val="multilevel"/>
    <w:tmpl w:val="1DB02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5674ADD"/>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15E22F32"/>
    <w:multiLevelType w:val="multilevel"/>
    <w:tmpl w:val="86784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5F45714"/>
    <w:multiLevelType w:val="multilevel"/>
    <w:tmpl w:val="D6BCA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62F2F7F"/>
    <w:multiLevelType w:val="multilevel"/>
    <w:tmpl w:val="9B92C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66B4251"/>
    <w:multiLevelType w:val="multilevel"/>
    <w:tmpl w:val="B0BE0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170D0F3C"/>
    <w:multiLevelType w:val="multilevel"/>
    <w:tmpl w:val="5600A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174C73E5"/>
    <w:multiLevelType w:val="multilevel"/>
    <w:tmpl w:val="D5F23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79C003B"/>
    <w:multiLevelType w:val="multilevel"/>
    <w:tmpl w:val="3000DF88"/>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17B8196C"/>
    <w:multiLevelType w:val="multilevel"/>
    <w:tmpl w:val="F604B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17C772FA"/>
    <w:multiLevelType w:val="multilevel"/>
    <w:tmpl w:val="873EF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7FA080A"/>
    <w:multiLevelType w:val="hybridMultilevel"/>
    <w:tmpl w:val="0B18027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1" w15:restartNumberingAfterBreak="0">
    <w:nsid w:val="180246F3"/>
    <w:multiLevelType w:val="multilevel"/>
    <w:tmpl w:val="2BF01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181C0CBF"/>
    <w:multiLevelType w:val="multilevel"/>
    <w:tmpl w:val="681EC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8220543"/>
    <w:multiLevelType w:val="hybridMultilevel"/>
    <w:tmpl w:val="FA5895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18302765"/>
    <w:multiLevelType w:val="multilevel"/>
    <w:tmpl w:val="2C007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8453402"/>
    <w:multiLevelType w:val="multilevel"/>
    <w:tmpl w:val="BBE4C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8AC353D"/>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18AE7F28"/>
    <w:multiLevelType w:val="multilevel"/>
    <w:tmpl w:val="5DD41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18B1620C"/>
    <w:multiLevelType w:val="multilevel"/>
    <w:tmpl w:val="44DE636A"/>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18B76547"/>
    <w:multiLevelType w:val="multilevel"/>
    <w:tmpl w:val="3DA8A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94225AF"/>
    <w:multiLevelType w:val="multilevel"/>
    <w:tmpl w:val="C5FE1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94D4CB4"/>
    <w:multiLevelType w:val="multilevel"/>
    <w:tmpl w:val="D6528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1959329B"/>
    <w:multiLevelType w:val="multilevel"/>
    <w:tmpl w:val="67F82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19882BD4"/>
    <w:multiLevelType w:val="multilevel"/>
    <w:tmpl w:val="65108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19C6771E"/>
    <w:multiLevelType w:val="multilevel"/>
    <w:tmpl w:val="3D58E01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19D94DDF"/>
    <w:multiLevelType w:val="multilevel"/>
    <w:tmpl w:val="67F0F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1A013B57"/>
    <w:multiLevelType w:val="multilevel"/>
    <w:tmpl w:val="72A46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1A6D7AEC"/>
    <w:multiLevelType w:val="multilevel"/>
    <w:tmpl w:val="E5660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1AA31075"/>
    <w:multiLevelType w:val="multilevel"/>
    <w:tmpl w:val="FEA245B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1ABD7680"/>
    <w:multiLevelType w:val="multilevel"/>
    <w:tmpl w:val="B2282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1AD1785D"/>
    <w:multiLevelType w:val="multilevel"/>
    <w:tmpl w:val="8F646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1AD63EA1"/>
    <w:multiLevelType w:val="multilevel"/>
    <w:tmpl w:val="BCCEA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1ADB7340"/>
    <w:multiLevelType w:val="multilevel"/>
    <w:tmpl w:val="438A7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1B041BCA"/>
    <w:multiLevelType w:val="multilevel"/>
    <w:tmpl w:val="7708E1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1B12386E"/>
    <w:multiLevelType w:val="multilevel"/>
    <w:tmpl w:val="1F02F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1B5D75B3"/>
    <w:multiLevelType w:val="multilevel"/>
    <w:tmpl w:val="5A8C2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1B8B50B5"/>
    <w:multiLevelType w:val="multilevel"/>
    <w:tmpl w:val="C608B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1BA837AD"/>
    <w:multiLevelType w:val="multilevel"/>
    <w:tmpl w:val="5FF6E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1BEE2B02"/>
    <w:multiLevelType w:val="multilevel"/>
    <w:tmpl w:val="60540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1C1059F4"/>
    <w:multiLevelType w:val="multilevel"/>
    <w:tmpl w:val="580E9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1C2326E9"/>
    <w:multiLevelType w:val="multilevel"/>
    <w:tmpl w:val="C4D6E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1C366DF1"/>
    <w:multiLevelType w:val="multilevel"/>
    <w:tmpl w:val="00062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1C6B781F"/>
    <w:multiLevelType w:val="multilevel"/>
    <w:tmpl w:val="3A68F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1CEC4DDE"/>
    <w:multiLevelType w:val="multilevel"/>
    <w:tmpl w:val="1980A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1D2707AB"/>
    <w:multiLevelType w:val="hybridMultilevel"/>
    <w:tmpl w:val="CF6AA890"/>
    <w:lvl w:ilvl="0" w:tplc="43B866A6">
      <w:start w:val="1"/>
      <w:numFmt w:val="decimal"/>
      <w:lvlText w:val="%1."/>
      <w:lvlJc w:val="left"/>
      <w:pPr>
        <w:ind w:left="471" w:hanging="317"/>
      </w:pPr>
      <w:rPr>
        <w:rFonts w:ascii="Times New Roman" w:eastAsia="Times New Roman" w:hAnsi="Times New Roman" w:cs="Times New Roman" w:hint="default"/>
        <w:b w:val="0"/>
        <w:bCs w:val="0"/>
        <w:i w:val="0"/>
        <w:iCs w:val="0"/>
        <w:spacing w:val="0"/>
        <w:w w:val="100"/>
        <w:sz w:val="22"/>
        <w:szCs w:val="22"/>
        <w:lang w:val="ru-RU" w:eastAsia="en-US" w:bidi="ar-SA"/>
      </w:rPr>
    </w:lvl>
    <w:lvl w:ilvl="1" w:tplc="87287040">
      <w:numFmt w:val="bullet"/>
      <w:lvlText w:val="•"/>
      <w:lvlJc w:val="left"/>
      <w:pPr>
        <w:ind w:left="1055" w:hanging="317"/>
      </w:pPr>
      <w:rPr>
        <w:rFonts w:hint="default"/>
        <w:lang w:val="ru-RU" w:eastAsia="en-US" w:bidi="ar-SA"/>
      </w:rPr>
    </w:lvl>
    <w:lvl w:ilvl="2" w:tplc="CEECC2BE">
      <w:numFmt w:val="bullet"/>
      <w:lvlText w:val="•"/>
      <w:lvlJc w:val="left"/>
      <w:pPr>
        <w:ind w:left="1631" w:hanging="317"/>
      </w:pPr>
      <w:rPr>
        <w:rFonts w:hint="default"/>
        <w:lang w:val="ru-RU" w:eastAsia="en-US" w:bidi="ar-SA"/>
      </w:rPr>
    </w:lvl>
    <w:lvl w:ilvl="3" w:tplc="92462A86">
      <w:numFmt w:val="bullet"/>
      <w:lvlText w:val="•"/>
      <w:lvlJc w:val="left"/>
      <w:pPr>
        <w:ind w:left="2206" w:hanging="317"/>
      </w:pPr>
      <w:rPr>
        <w:rFonts w:hint="default"/>
        <w:lang w:val="ru-RU" w:eastAsia="en-US" w:bidi="ar-SA"/>
      </w:rPr>
    </w:lvl>
    <w:lvl w:ilvl="4" w:tplc="BBF64AA4">
      <w:numFmt w:val="bullet"/>
      <w:lvlText w:val="•"/>
      <w:lvlJc w:val="left"/>
      <w:pPr>
        <w:ind w:left="2782" w:hanging="317"/>
      </w:pPr>
      <w:rPr>
        <w:rFonts w:hint="default"/>
        <w:lang w:val="ru-RU" w:eastAsia="en-US" w:bidi="ar-SA"/>
      </w:rPr>
    </w:lvl>
    <w:lvl w:ilvl="5" w:tplc="FE6AD236">
      <w:numFmt w:val="bullet"/>
      <w:lvlText w:val="•"/>
      <w:lvlJc w:val="left"/>
      <w:pPr>
        <w:ind w:left="3357" w:hanging="317"/>
      </w:pPr>
      <w:rPr>
        <w:rFonts w:hint="default"/>
        <w:lang w:val="ru-RU" w:eastAsia="en-US" w:bidi="ar-SA"/>
      </w:rPr>
    </w:lvl>
    <w:lvl w:ilvl="6" w:tplc="D8B04F2A">
      <w:numFmt w:val="bullet"/>
      <w:lvlText w:val="•"/>
      <w:lvlJc w:val="left"/>
      <w:pPr>
        <w:ind w:left="3933" w:hanging="317"/>
      </w:pPr>
      <w:rPr>
        <w:rFonts w:hint="default"/>
        <w:lang w:val="ru-RU" w:eastAsia="en-US" w:bidi="ar-SA"/>
      </w:rPr>
    </w:lvl>
    <w:lvl w:ilvl="7" w:tplc="5C4EADE6">
      <w:numFmt w:val="bullet"/>
      <w:lvlText w:val="•"/>
      <w:lvlJc w:val="left"/>
      <w:pPr>
        <w:ind w:left="4508" w:hanging="317"/>
      </w:pPr>
      <w:rPr>
        <w:rFonts w:hint="default"/>
        <w:lang w:val="ru-RU" w:eastAsia="en-US" w:bidi="ar-SA"/>
      </w:rPr>
    </w:lvl>
    <w:lvl w:ilvl="8" w:tplc="D688D8FA">
      <w:numFmt w:val="bullet"/>
      <w:lvlText w:val="•"/>
      <w:lvlJc w:val="left"/>
      <w:pPr>
        <w:ind w:left="5084" w:hanging="317"/>
      </w:pPr>
      <w:rPr>
        <w:rFonts w:hint="default"/>
        <w:lang w:val="ru-RU" w:eastAsia="en-US" w:bidi="ar-SA"/>
      </w:rPr>
    </w:lvl>
  </w:abstractNum>
  <w:abstractNum w:abstractNumId="165" w15:restartNumberingAfterBreak="0">
    <w:nsid w:val="1D4100FE"/>
    <w:multiLevelType w:val="multilevel"/>
    <w:tmpl w:val="57B2B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1D550B6E"/>
    <w:multiLevelType w:val="multilevel"/>
    <w:tmpl w:val="35FC8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1D6C5D9B"/>
    <w:multiLevelType w:val="multilevel"/>
    <w:tmpl w:val="7DFCA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1D8065BA"/>
    <w:multiLevelType w:val="multilevel"/>
    <w:tmpl w:val="C0A2B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1E0736E6"/>
    <w:multiLevelType w:val="multilevel"/>
    <w:tmpl w:val="C1EAC4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1E5A1E96"/>
    <w:multiLevelType w:val="multilevel"/>
    <w:tmpl w:val="366C3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1E5C55F6"/>
    <w:multiLevelType w:val="hybridMultilevel"/>
    <w:tmpl w:val="F44A4FF8"/>
    <w:lvl w:ilvl="0" w:tplc="5D04FC62">
      <w:start w:val="2"/>
      <w:numFmt w:val="decimal"/>
      <w:lvlText w:val="%1."/>
      <w:lvlJc w:val="left"/>
      <w:pPr>
        <w:ind w:left="476" w:hanging="168"/>
      </w:pPr>
      <w:rPr>
        <w:rFonts w:ascii="Times New Roman" w:eastAsia="Times New Roman" w:hAnsi="Times New Roman" w:cs="Times New Roman" w:hint="default"/>
        <w:b w:val="0"/>
        <w:bCs w:val="0"/>
        <w:i w:val="0"/>
        <w:iCs w:val="0"/>
        <w:spacing w:val="0"/>
        <w:w w:val="98"/>
        <w:sz w:val="20"/>
        <w:szCs w:val="20"/>
        <w:lang w:val="ru-RU" w:eastAsia="en-US" w:bidi="ar-SA"/>
      </w:rPr>
    </w:lvl>
    <w:lvl w:ilvl="1" w:tplc="06542AAA">
      <w:start w:val="1"/>
      <w:numFmt w:val="lowerLetter"/>
      <w:lvlText w:val="%2."/>
      <w:lvlJc w:val="left"/>
      <w:pPr>
        <w:ind w:left="1422" w:hanging="353"/>
      </w:pPr>
      <w:rPr>
        <w:rFonts w:ascii="Times New Roman" w:eastAsia="Times New Roman" w:hAnsi="Times New Roman" w:cs="Times New Roman" w:hint="default"/>
        <w:b w:val="0"/>
        <w:bCs w:val="0"/>
        <w:i w:val="0"/>
        <w:iCs w:val="0"/>
        <w:spacing w:val="0"/>
        <w:w w:val="100"/>
        <w:sz w:val="22"/>
        <w:szCs w:val="22"/>
        <w:lang w:val="ru-RU" w:eastAsia="en-US" w:bidi="ar-SA"/>
      </w:rPr>
    </w:lvl>
    <w:lvl w:ilvl="2" w:tplc="142E9602">
      <w:numFmt w:val="bullet"/>
      <w:lvlText w:val="•"/>
      <w:lvlJc w:val="left"/>
      <w:pPr>
        <w:ind w:left="1907" w:hanging="353"/>
      </w:pPr>
      <w:rPr>
        <w:rFonts w:hint="default"/>
        <w:lang w:val="ru-RU" w:eastAsia="en-US" w:bidi="ar-SA"/>
      </w:rPr>
    </w:lvl>
    <w:lvl w:ilvl="3" w:tplc="76DC530A">
      <w:numFmt w:val="bullet"/>
      <w:lvlText w:val="•"/>
      <w:lvlJc w:val="left"/>
      <w:pPr>
        <w:ind w:left="2394" w:hanging="353"/>
      </w:pPr>
      <w:rPr>
        <w:rFonts w:hint="default"/>
        <w:lang w:val="ru-RU" w:eastAsia="en-US" w:bidi="ar-SA"/>
      </w:rPr>
    </w:lvl>
    <w:lvl w:ilvl="4" w:tplc="23EEC4BA">
      <w:numFmt w:val="bullet"/>
      <w:lvlText w:val="•"/>
      <w:lvlJc w:val="left"/>
      <w:pPr>
        <w:ind w:left="2881" w:hanging="353"/>
      </w:pPr>
      <w:rPr>
        <w:rFonts w:hint="default"/>
        <w:lang w:val="ru-RU" w:eastAsia="en-US" w:bidi="ar-SA"/>
      </w:rPr>
    </w:lvl>
    <w:lvl w:ilvl="5" w:tplc="C486F17C">
      <w:numFmt w:val="bullet"/>
      <w:lvlText w:val="•"/>
      <w:lvlJc w:val="left"/>
      <w:pPr>
        <w:ind w:left="3368" w:hanging="353"/>
      </w:pPr>
      <w:rPr>
        <w:rFonts w:hint="default"/>
        <w:lang w:val="ru-RU" w:eastAsia="en-US" w:bidi="ar-SA"/>
      </w:rPr>
    </w:lvl>
    <w:lvl w:ilvl="6" w:tplc="CBB0BAB8">
      <w:numFmt w:val="bullet"/>
      <w:lvlText w:val="•"/>
      <w:lvlJc w:val="left"/>
      <w:pPr>
        <w:ind w:left="3855" w:hanging="353"/>
      </w:pPr>
      <w:rPr>
        <w:rFonts w:hint="default"/>
        <w:lang w:val="ru-RU" w:eastAsia="en-US" w:bidi="ar-SA"/>
      </w:rPr>
    </w:lvl>
    <w:lvl w:ilvl="7" w:tplc="ADE0E6EA">
      <w:numFmt w:val="bullet"/>
      <w:lvlText w:val="•"/>
      <w:lvlJc w:val="left"/>
      <w:pPr>
        <w:ind w:left="4342" w:hanging="353"/>
      </w:pPr>
      <w:rPr>
        <w:rFonts w:hint="default"/>
        <w:lang w:val="ru-RU" w:eastAsia="en-US" w:bidi="ar-SA"/>
      </w:rPr>
    </w:lvl>
    <w:lvl w:ilvl="8" w:tplc="322AE0BA">
      <w:numFmt w:val="bullet"/>
      <w:lvlText w:val="•"/>
      <w:lvlJc w:val="left"/>
      <w:pPr>
        <w:ind w:left="4829" w:hanging="353"/>
      </w:pPr>
      <w:rPr>
        <w:rFonts w:hint="default"/>
        <w:lang w:val="ru-RU" w:eastAsia="en-US" w:bidi="ar-SA"/>
      </w:rPr>
    </w:lvl>
  </w:abstractNum>
  <w:abstractNum w:abstractNumId="172" w15:restartNumberingAfterBreak="0">
    <w:nsid w:val="1EC700E6"/>
    <w:multiLevelType w:val="multilevel"/>
    <w:tmpl w:val="3E4C6B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1F1B121D"/>
    <w:multiLevelType w:val="multilevel"/>
    <w:tmpl w:val="3D36CCAC"/>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1F454837"/>
    <w:multiLevelType w:val="multilevel"/>
    <w:tmpl w:val="74D23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1F4B2699"/>
    <w:multiLevelType w:val="multilevel"/>
    <w:tmpl w:val="E786C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1F4B34E0"/>
    <w:multiLevelType w:val="multilevel"/>
    <w:tmpl w:val="4AF85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1FB04877"/>
    <w:multiLevelType w:val="multilevel"/>
    <w:tmpl w:val="8C3C6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1FC27C33"/>
    <w:multiLevelType w:val="multilevel"/>
    <w:tmpl w:val="11288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20016B00"/>
    <w:multiLevelType w:val="multilevel"/>
    <w:tmpl w:val="6EA4F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20B16936"/>
    <w:multiLevelType w:val="multilevel"/>
    <w:tmpl w:val="339EA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0DD6D32"/>
    <w:multiLevelType w:val="multilevel"/>
    <w:tmpl w:val="CD643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21044E31"/>
    <w:multiLevelType w:val="multilevel"/>
    <w:tmpl w:val="E9061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210565A0"/>
    <w:multiLevelType w:val="multilevel"/>
    <w:tmpl w:val="D35AE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215734E4"/>
    <w:multiLevelType w:val="multilevel"/>
    <w:tmpl w:val="9D1CA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187783B"/>
    <w:multiLevelType w:val="multilevel"/>
    <w:tmpl w:val="9A7E6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21A3307B"/>
    <w:multiLevelType w:val="multilevel"/>
    <w:tmpl w:val="1D0E0774"/>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21AC6C96"/>
    <w:multiLevelType w:val="multilevel"/>
    <w:tmpl w:val="EB48B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21B9674D"/>
    <w:multiLevelType w:val="multilevel"/>
    <w:tmpl w:val="A7D051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21C82E90"/>
    <w:multiLevelType w:val="multilevel"/>
    <w:tmpl w:val="E7543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21CE0F5F"/>
    <w:multiLevelType w:val="multilevel"/>
    <w:tmpl w:val="E82CA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1E16F0C"/>
    <w:multiLevelType w:val="multilevel"/>
    <w:tmpl w:val="DB9C9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22F1E65"/>
    <w:multiLevelType w:val="multilevel"/>
    <w:tmpl w:val="666A6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225F510A"/>
    <w:multiLevelType w:val="multilevel"/>
    <w:tmpl w:val="52F01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26B23D3"/>
    <w:multiLevelType w:val="multilevel"/>
    <w:tmpl w:val="3926E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26C3602"/>
    <w:multiLevelType w:val="multilevel"/>
    <w:tmpl w:val="71FEA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28A4CCC"/>
    <w:multiLevelType w:val="multilevel"/>
    <w:tmpl w:val="F9A48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229D0BB2"/>
    <w:multiLevelType w:val="multilevel"/>
    <w:tmpl w:val="C35A0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230A6F76"/>
    <w:multiLevelType w:val="multilevel"/>
    <w:tmpl w:val="A13A9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23856786"/>
    <w:multiLevelType w:val="multilevel"/>
    <w:tmpl w:val="5DD411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238C62B5"/>
    <w:multiLevelType w:val="multilevel"/>
    <w:tmpl w:val="FFCE2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3E365D8"/>
    <w:multiLevelType w:val="multilevel"/>
    <w:tmpl w:val="DD744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3F778D0"/>
    <w:multiLevelType w:val="multilevel"/>
    <w:tmpl w:val="360E3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3FD619B"/>
    <w:multiLevelType w:val="multilevel"/>
    <w:tmpl w:val="75221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4657271"/>
    <w:multiLevelType w:val="multilevel"/>
    <w:tmpl w:val="49047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24825834"/>
    <w:multiLevelType w:val="multilevel"/>
    <w:tmpl w:val="2F8A2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256B318B"/>
    <w:multiLevelType w:val="multilevel"/>
    <w:tmpl w:val="C5CCA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25C35443"/>
    <w:multiLevelType w:val="multilevel"/>
    <w:tmpl w:val="A3603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25EE5030"/>
    <w:multiLevelType w:val="multilevel"/>
    <w:tmpl w:val="30BAA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25F7348C"/>
    <w:multiLevelType w:val="multilevel"/>
    <w:tmpl w:val="435CA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26096304"/>
    <w:multiLevelType w:val="multilevel"/>
    <w:tmpl w:val="CE5AE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264145D8"/>
    <w:multiLevelType w:val="multilevel"/>
    <w:tmpl w:val="5EB4B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266F26FE"/>
    <w:multiLevelType w:val="multilevel"/>
    <w:tmpl w:val="433A5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26831EB1"/>
    <w:multiLevelType w:val="multilevel"/>
    <w:tmpl w:val="3D925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278A1F16"/>
    <w:multiLevelType w:val="multilevel"/>
    <w:tmpl w:val="69C4D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27966FA5"/>
    <w:multiLevelType w:val="multilevel"/>
    <w:tmpl w:val="9362B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27B86FD7"/>
    <w:multiLevelType w:val="multilevel"/>
    <w:tmpl w:val="5DD411D2"/>
    <w:lvl w:ilvl="0">
      <w:start w:val="5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27B92CF8"/>
    <w:multiLevelType w:val="multilevel"/>
    <w:tmpl w:val="D2823B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27BC18C8"/>
    <w:multiLevelType w:val="multilevel"/>
    <w:tmpl w:val="CE88D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28271309"/>
    <w:multiLevelType w:val="multilevel"/>
    <w:tmpl w:val="F6825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28964D68"/>
    <w:multiLevelType w:val="multilevel"/>
    <w:tmpl w:val="9B20B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28BE47B3"/>
    <w:multiLevelType w:val="multilevel"/>
    <w:tmpl w:val="B906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28C960CC"/>
    <w:multiLevelType w:val="multilevel"/>
    <w:tmpl w:val="6B645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28E502C8"/>
    <w:multiLevelType w:val="multilevel"/>
    <w:tmpl w:val="E3CE1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292D6B06"/>
    <w:multiLevelType w:val="multilevel"/>
    <w:tmpl w:val="23CA6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29473872"/>
    <w:multiLevelType w:val="multilevel"/>
    <w:tmpl w:val="613ED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296A0D06"/>
    <w:multiLevelType w:val="multilevel"/>
    <w:tmpl w:val="B014A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2993377C"/>
    <w:multiLevelType w:val="multilevel"/>
    <w:tmpl w:val="917830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29F72282"/>
    <w:multiLevelType w:val="hybridMultilevel"/>
    <w:tmpl w:val="8F4A87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2A4A0C72"/>
    <w:multiLevelType w:val="multilevel"/>
    <w:tmpl w:val="5456B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2A5F27D4"/>
    <w:multiLevelType w:val="multilevel"/>
    <w:tmpl w:val="50902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2A750E7E"/>
    <w:multiLevelType w:val="multilevel"/>
    <w:tmpl w:val="586697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2AAD7CD5"/>
    <w:multiLevelType w:val="multilevel"/>
    <w:tmpl w:val="7652A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2AB11090"/>
    <w:multiLevelType w:val="multilevel"/>
    <w:tmpl w:val="3488C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2AB934A5"/>
    <w:multiLevelType w:val="multilevel"/>
    <w:tmpl w:val="B4825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2ABB1506"/>
    <w:multiLevelType w:val="multilevel"/>
    <w:tmpl w:val="77486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2AD20248"/>
    <w:multiLevelType w:val="multilevel"/>
    <w:tmpl w:val="82F0B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2AE426B8"/>
    <w:multiLevelType w:val="multilevel"/>
    <w:tmpl w:val="48101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2AF8372F"/>
    <w:multiLevelType w:val="multilevel"/>
    <w:tmpl w:val="85069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2B046749"/>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15:restartNumberingAfterBreak="0">
    <w:nsid w:val="2B144DE0"/>
    <w:multiLevelType w:val="multilevel"/>
    <w:tmpl w:val="A0E62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2B644383"/>
    <w:multiLevelType w:val="multilevel"/>
    <w:tmpl w:val="86748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2B7276A0"/>
    <w:multiLevelType w:val="multilevel"/>
    <w:tmpl w:val="597C7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2B744974"/>
    <w:multiLevelType w:val="multilevel"/>
    <w:tmpl w:val="4880B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2BA75953"/>
    <w:multiLevelType w:val="multilevel"/>
    <w:tmpl w:val="063814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15:restartNumberingAfterBreak="0">
    <w:nsid w:val="2BF10A68"/>
    <w:multiLevelType w:val="multilevel"/>
    <w:tmpl w:val="F404F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2C493A03"/>
    <w:multiLevelType w:val="multilevel"/>
    <w:tmpl w:val="87622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2C5906FA"/>
    <w:multiLevelType w:val="multilevel"/>
    <w:tmpl w:val="96105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15:restartNumberingAfterBreak="0">
    <w:nsid w:val="2C824275"/>
    <w:multiLevelType w:val="multilevel"/>
    <w:tmpl w:val="8C2CE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2CB85A25"/>
    <w:multiLevelType w:val="multilevel"/>
    <w:tmpl w:val="211CA6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15:restartNumberingAfterBreak="0">
    <w:nsid w:val="2CDC2C91"/>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15:restartNumberingAfterBreak="0">
    <w:nsid w:val="2CEE7303"/>
    <w:multiLevelType w:val="multilevel"/>
    <w:tmpl w:val="243EC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2D5B3CB6"/>
    <w:multiLevelType w:val="multilevel"/>
    <w:tmpl w:val="8E7ED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15:restartNumberingAfterBreak="0">
    <w:nsid w:val="2D8D47B5"/>
    <w:multiLevelType w:val="multilevel"/>
    <w:tmpl w:val="42D69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2DC5291C"/>
    <w:multiLevelType w:val="multilevel"/>
    <w:tmpl w:val="8EEA5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2DD628AE"/>
    <w:multiLevelType w:val="multilevel"/>
    <w:tmpl w:val="A4341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2DEB3DF5"/>
    <w:multiLevelType w:val="multilevel"/>
    <w:tmpl w:val="4F643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2E0958A8"/>
    <w:multiLevelType w:val="multilevel"/>
    <w:tmpl w:val="F5AEA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2E2635F1"/>
    <w:multiLevelType w:val="multilevel"/>
    <w:tmpl w:val="528E9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2E523232"/>
    <w:multiLevelType w:val="multilevel"/>
    <w:tmpl w:val="5DD411D2"/>
    <w:lvl w:ilvl="0">
      <w:start w:val="4"/>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60" w15:restartNumberingAfterBreak="0">
    <w:nsid w:val="2E692BCB"/>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2E890A7C"/>
    <w:multiLevelType w:val="multilevel"/>
    <w:tmpl w:val="B9ACA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2EA06CB8"/>
    <w:multiLevelType w:val="multilevel"/>
    <w:tmpl w:val="455C4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2ECB6E6F"/>
    <w:multiLevelType w:val="multilevel"/>
    <w:tmpl w:val="D340F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2ED0276A"/>
    <w:multiLevelType w:val="multilevel"/>
    <w:tmpl w:val="A8927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2F016911"/>
    <w:multiLevelType w:val="multilevel"/>
    <w:tmpl w:val="5DD411D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2F27357C"/>
    <w:multiLevelType w:val="multilevel"/>
    <w:tmpl w:val="3426E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2F336D37"/>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15:restartNumberingAfterBreak="0">
    <w:nsid w:val="2F713904"/>
    <w:multiLevelType w:val="multilevel"/>
    <w:tmpl w:val="FE884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2F731B1E"/>
    <w:multiLevelType w:val="multilevel"/>
    <w:tmpl w:val="EE887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15:restartNumberingAfterBreak="0">
    <w:nsid w:val="2F840594"/>
    <w:multiLevelType w:val="multilevel"/>
    <w:tmpl w:val="6FA21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2F982506"/>
    <w:multiLevelType w:val="multilevel"/>
    <w:tmpl w:val="17101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2FA50B99"/>
    <w:multiLevelType w:val="hybridMultilevel"/>
    <w:tmpl w:val="359AE56C"/>
    <w:lvl w:ilvl="0" w:tplc="EC503B1A">
      <w:numFmt w:val="bullet"/>
      <w:lvlText w:val="-"/>
      <w:lvlJc w:val="left"/>
      <w:pPr>
        <w:ind w:left="246" w:hanging="130"/>
      </w:pPr>
      <w:rPr>
        <w:rFonts w:ascii="Times New Roman" w:eastAsia="Times New Roman" w:hAnsi="Times New Roman" w:cs="Times New Roman" w:hint="default"/>
        <w:b w:val="0"/>
        <w:bCs w:val="0"/>
        <w:i w:val="0"/>
        <w:iCs w:val="0"/>
        <w:spacing w:val="0"/>
        <w:w w:val="100"/>
        <w:sz w:val="22"/>
        <w:szCs w:val="22"/>
        <w:lang w:val="ru-RU" w:eastAsia="en-US" w:bidi="ar-SA"/>
      </w:rPr>
    </w:lvl>
    <w:lvl w:ilvl="1" w:tplc="DD1E641E">
      <w:numFmt w:val="bullet"/>
      <w:lvlText w:val="•"/>
      <w:lvlJc w:val="left"/>
      <w:pPr>
        <w:ind w:left="796" w:hanging="130"/>
      </w:pPr>
      <w:rPr>
        <w:rFonts w:hint="default"/>
        <w:lang w:val="ru-RU" w:eastAsia="en-US" w:bidi="ar-SA"/>
      </w:rPr>
    </w:lvl>
    <w:lvl w:ilvl="2" w:tplc="5756ED2C">
      <w:numFmt w:val="bullet"/>
      <w:lvlText w:val="•"/>
      <w:lvlJc w:val="left"/>
      <w:pPr>
        <w:ind w:left="1352" w:hanging="130"/>
      </w:pPr>
      <w:rPr>
        <w:rFonts w:hint="default"/>
        <w:lang w:val="ru-RU" w:eastAsia="en-US" w:bidi="ar-SA"/>
      </w:rPr>
    </w:lvl>
    <w:lvl w:ilvl="3" w:tplc="493CE9FE">
      <w:numFmt w:val="bullet"/>
      <w:lvlText w:val="•"/>
      <w:lvlJc w:val="left"/>
      <w:pPr>
        <w:ind w:left="1909" w:hanging="130"/>
      </w:pPr>
      <w:rPr>
        <w:rFonts w:hint="default"/>
        <w:lang w:val="ru-RU" w:eastAsia="en-US" w:bidi="ar-SA"/>
      </w:rPr>
    </w:lvl>
    <w:lvl w:ilvl="4" w:tplc="3E3254BE">
      <w:numFmt w:val="bullet"/>
      <w:lvlText w:val="•"/>
      <w:lvlJc w:val="left"/>
      <w:pPr>
        <w:ind w:left="2465" w:hanging="130"/>
      </w:pPr>
      <w:rPr>
        <w:rFonts w:hint="default"/>
        <w:lang w:val="ru-RU" w:eastAsia="en-US" w:bidi="ar-SA"/>
      </w:rPr>
    </w:lvl>
    <w:lvl w:ilvl="5" w:tplc="88BABA32">
      <w:numFmt w:val="bullet"/>
      <w:lvlText w:val="•"/>
      <w:lvlJc w:val="left"/>
      <w:pPr>
        <w:ind w:left="3022" w:hanging="130"/>
      </w:pPr>
      <w:rPr>
        <w:rFonts w:hint="default"/>
        <w:lang w:val="ru-RU" w:eastAsia="en-US" w:bidi="ar-SA"/>
      </w:rPr>
    </w:lvl>
    <w:lvl w:ilvl="6" w:tplc="C4801DE2">
      <w:numFmt w:val="bullet"/>
      <w:lvlText w:val="•"/>
      <w:lvlJc w:val="left"/>
      <w:pPr>
        <w:ind w:left="3578" w:hanging="130"/>
      </w:pPr>
      <w:rPr>
        <w:rFonts w:hint="default"/>
        <w:lang w:val="ru-RU" w:eastAsia="en-US" w:bidi="ar-SA"/>
      </w:rPr>
    </w:lvl>
    <w:lvl w:ilvl="7" w:tplc="DEF63850">
      <w:numFmt w:val="bullet"/>
      <w:lvlText w:val="•"/>
      <w:lvlJc w:val="left"/>
      <w:pPr>
        <w:ind w:left="4134" w:hanging="130"/>
      </w:pPr>
      <w:rPr>
        <w:rFonts w:hint="default"/>
        <w:lang w:val="ru-RU" w:eastAsia="en-US" w:bidi="ar-SA"/>
      </w:rPr>
    </w:lvl>
    <w:lvl w:ilvl="8" w:tplc="BF78DBC4">
      <w:numFmt w:val="bullet"/>
      <w:lvlText w:val="•"/>
      <w:lvlJc w:val="left"/>
      <w:pPr>
        <w:ind w:left="4691" w:hanging="130"/>
      </w:pPr>
      <w:rPr>
        <w:rFonts w:hint="default"/>
        <w:lang w:val="ru-RU" w:eastAsia="en-US" w:bidi="ar-SA"/>
      </w:rPr>
    </w:lvl>
  </w:abstractNum>
  <w:abstractNum w:abstractNumId="273" w15:restartNumberingAfterBreak="0">
    <w:nsid w:val="2FB97A0B"/>
    <w:multiLevelType w:val="hybridMultilevel"/>
    <w:tmpl w:val="2550CBE8"/>
    <w:lvl w:ilvl="0" w:tplc="F400337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4" w15:restartNumberingAfterBreak="0">
    <w:nsid w:val="2FE65416"/>
    <w:multiLevelType w:val="multilevel"/>
    <w:tmpl w:val="32DA5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2FFB60E8"/>
    <w:multiLevelType w:val="multilevel"/>
    <w:tmpl w:val="C0565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301A0576"/>
    <w:multiLevelType w:val="multilevel"/>
    <w:tmpl w:val="39FA9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02A0A60"/>
    <w:multiLevelType w:val="multilevel"/>
    <w:tmpl w:val="54522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03D4838"/>
    <w:multiLevelType w:val="multilevel"/>
    <w:tmpl w:val="BE94A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305975B1"/>
    <w:multiLevelType w:val="multilevel"/>
    <w:tmpl w:val="C3B80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30754230"/>
    <w:multiLevelType w:val="multilevel"/>
    <w:tmpl w:val="BB90F3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15:restartNumberingAfterBreak="0">
    <w:nsid w:val="30A743E3"/>
    <w:multiLevelType w:val="multilevel"/>
    <w:tmpl w:val="1D188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30BB2A85"/>
    <w:multiLevelType w:val="multilevel"/>
    <w:tmpl w:val="CA34A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30C06096"/>
    <w:multiLevelType w:val="multilevel"/>
    <w:tmpl w:val="63B6A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31147C30"/>
    <w:multiLevelType w:val="multilevel"/>
    <w:tmpl w:val="45C03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318F756A"/>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15:restartNumberingAfterBreak="0">
    <w:nsid w:val="319B47D0"/>
    <w:multiLevelType w:val="multilevel"/>
    <w:tmpl w:val="6A5A8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31C051D7"/>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8" w15:restartNumberingAfterBreak="0">
    <w:nsid w:val="31FB2350"/>
    <w:multiLevelType w:val="multilevel"/>
    <w:tmpl w:val="BF3AB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32290544"/>
    <w:multiLevelType w:val="hybridMultilevel"/>
    <w:tmpl w:val="6F767E00"/>
    <w:lvl w:ilvl="0" w:tplc="275A12F4">
      <w:start w:val="1"/>
      <w:numFmt w:val="decimal"/>
      <w:lvlText w:val="%1."/>
      <w:lvlJc w:val="left"/>
      <w:pPr>
        <w:ind w:left="139" w:hanging="317"/>
      </w:pPr>
      <w:rPr>
        <w:rFonts w:ascii="Times New Roman" w:eastAsia="Times New Roman" w:hAnsi="Times New Roman" w:cs="Times New Roman" w:hint="default"/>
        <w:b w:val="0"/>
        <w:bCs w:val="0"/>
        <w:i w:val="0"/>
        <w:iCs w:val="0"/>
        <w:spacing w:val="0"/>
        <w:w w:val="100"/>
        <w:sz w:val="22"/>
        <w:szCs w:val="22"/>
        <w:lang w:val="ru-RU" w:eastAsia="en-US" w:bidi="ar-SA"/>
      </w:rPr>
    </w:lvl>
    <w:lvl w:ilvl="1" w:tplc="684A6476">
      <w:numFmt w:val="bullet"/>
      <w:lvlText w:val="•"/>
      <w:lvlJc w:val="left"/>
      <w:pPr>
        <w:ind w:left="380" w:hanging="317"/>
      </w:pPr>
      <w:rPr>
        <w:rFonts w:hint="default"/>
        <w:lang w:val="ru-RU" w:eastAsia="en-US" w:bidi="ar-SA"/>
      </w:rPr>
    </w:lvl>
    <w:lvl w:ilvl="2" w:tplc="5994EEDC">
      <w:numFmt w:val="bullet"/>
      <w:lvlText w:val="•"/>
      <w:lvlJc w:val="left"/>
      <w:pPr>
        <w:ind w:left="620" w:hanging="317"/>
      </w:pPr>
      <w:rPr>
        <w:rFonts w:hint="default"/>
        <w:lang w:val="ru-RU" w:eastAsia="en-US" w:bidi="ar-SA"/>
      </w:rPr>
    </w:lvl>
    <w:lvl w:ilvl="3" w:tplc="1E4A639A">
      <w:numFmt w:val="bullet"/>
      <w:lvlText w:val="•"/>
      <w:lvlJc w:val="left"/>
      <w:pPr>
        <w:ind w:left="860" w:hanging="317"/>
      </w:pPr>
      <w:rPr>
        <w:rFonts w:hint="default"/>
        <w:lang w:val="ru-RU" w:eastAsia="en-US" w:bidi="ar-SA"/>
      </w:rPr>
    </w:lvl>
    <w:lvl w:ilvl="4" w:tplc="895E53C4">
      <w:numFmt w:val="bullet"/>
      <w:lvlText w:val="•"/>
      <w:lvlJc w:val="left"/>
      <w:pPr>
        <w:ind w:left="1101" w:hanging="317"/>
      </w:pPr>
      <w:rPr>
        <w:rFonts w:hint="default"/>
        <w:lang w:val="ru-RU" w:eastAsia="en-US" w:bidi="ar-SA"/>
      </w:rPr>
    </w:lvl>
    <w:lvl w:ilvl="5" w:tplc="0568B74A">
      <w:numFmt w:val="bullet"/>
      <w:lvlText w:val="•"/>
      <w:lvlJc w:val="left"/>
      <w:pPr>
        <w:ind w:left="1341" w:hanging="317"/>
      </w:pPr>
      <w:rPr>
        <w:rFonts w:hint="default"/>
        <w:lang w:val="ru-RU" w:eastAsia="en-US" w:bidi="ar-SA"/>
      </w:rPr>
    </w:lvl>
    <w:lvl w:ilvl="6" w:tplc="152203A4">
      <w:numFmt w:val="bullet"/>
      <w:lvlText w:val="•"/>
      <w:lvlJc w:val="left"/>
      <w:pPr>
        <w:ind w:left="1581" w:hanging="317"/>
      </w:pPr>
      <w:rPr>
        <w:rFonts w:hint="default"/>
        <w:lang w:val="ru-RU" w:eastAsia="en-US" w:bidi="ar-SA"/>
      </w:rPr>
    </w:lvl>
    <w:lvl w:ilvl="7" w:tplc="273EDFAE">
      <w:numFmt w:val="bullet"/>
      <w:lvlText w:val="•"/>
      <w:lvlJc w:val="left"/>
      <w:pPr>
        <w:ind w:left="1822" w:hanging="317"/>
      </w:pPr>
      <w:rPr>
        <w:rFonts w:hint="default"/>
        <w:lang w:val="ru-RU" w:eastAsia="en-US" w:bidi="ar-SA"/>
      </w:rPr>
    </w:lvl>
    <w:lvl w:ilvl="8" w:tplc="99304C70">
      <w:numFmt w:val="bullet"/>
      <w:lvlText w:val="•"/>
      <w:lvlJc w:val="left"/>
      <w:pPr>
        <w:ind w:left="2062" w:hanging="317"/>
      </w:pPr>
      <w:rPr>
        <w:rFonts w:hint="default"/>
        <w:lang w:val="ru-RU" w:eastAsia="en-US" w:bidi="ar-SA"/>
      </w:rPr>
    </w:lvl>
  </w:abstractNum>
  <w:abstractNum w:abstractNumId="290" w15:restartNumberingAfterBreak="0">
    <w:nsid w:val="323E2791"/>
    <w:multiLevelType w:val="multilevel"/>
    <w:tmpl w:val="4BE05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32824FBE"/>
    <w:multiLevelType w:val="multilevel"/>
    <w:tmpl w:val="D98C6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329D6665"/>
    <w:multiLevelType w:val="multilevel"/>
    <w:tmpl w:val="1C5E8E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33143EC5"/>
    <w:multiLevelType w:val="multilevel"/>
    <w:tmpl w:val="ADC4E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33190D62"/>
    <w:multiLevelType w:val="multilevel"/>
    <w:tmpl w:val="11122476"/>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331C6BC7"/>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15:restartNumberingAfterBreak="0">
    <w:nsid w:val="334813C6"/>
    <w:multiLevelType w:val="multilevel"/>
    <w:tmpl w:val="94DA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33C12480"/>
    <w:multiLevelType w:val="multilevel"/>
    <w:tmpl w:val="1640D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33D35A4B"/>
    <w:multiLevelType w:val="multilevel"/>
    <w:tmpl w:val="6DEA3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34027428"/>
    <w:multiLevelType w:val="multilevel"/>
    <w:tmpl w:val="5DD411D2"/>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15:restartNumberingAfterBreak="0">
    <w:nsid w:val="3427061F"/>
    <w:multiLevelType w:val="multilevel"/>
    <w:tmpl w:val="20B88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34863CF6"/>
    <w:multiLevelType w:val="multilevel"/>
    <w:tmpl w:val="D0EA2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34A154F5"/>
    <w:multiLevelType w:val="multilevel"/>
    <w:tmpl w:val="21F03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15:restartNumberingAfterBreak="0">
    <w:nsid w:val="353A3B36"/>
    <w:multiLevelType w:val="singleLevel"/>
    <w:tmpl w:val="353A3B36"/>
    <w:lvl w:ilvl="0">
      <w:start w:val="1"/>
      <w:numFmt w:val="decimal"/>
      <w:suff w:val="space"/>
      <w:lvlText w:val="%1."/>
      <w:lvlJc w:val="left"/>
    </w:lvl>
  </w:abstractNum>
  <w:abstractNum w:abstractNumId="304" w15:restartNumberingAfterBreak="0">
    <w:nsid w:val="35437F4A"/>
    <w:multiLevelType w:val="multilevel"/>
    <w:tmpl w:val="2D1AA7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15:restartNumberingAfterBreak="0">
    <w:nsid w:val="354C75AA"/>
    <w:multiLevelType w:val="multilevel"/>
    <w:tmpl w:val="87462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355C513B"/>
    <w:multiLevelType w:val="multilevel"/>
    <w:tmpl w:val="3A9A9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356A67CF"/>
    <w:multiLevelType w:val="multilevel"/>
    <w:tmpl w:val="2A08CA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15:restartNumberingAfterBreak="0">
    <w:nsid w:val="357D4878"/>
    <w:multiLevelType w:val="multilevel"/>
    <w:tmpl w:val="BB869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35AD71CC"/>
    <w:multiLevelType w:val="multilevel"/>
    <w:tmpl w:val="05305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35D14BDC"/>
    <w:multiLevelType w:val="multilevel"/>
    <w:tmpl w:val="DAD24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15:restartNumberingAfterBreak="0">
    <w:nsid w:val="35F371AD"/>
    <w:multiLevelType w:val="multilevel"/>
    <w:tmpl w:val="95CC4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36256A8D"/>
    <w:multiLevelType w:val="multilevel"/>
    <w:tmpl w:val="C2EEA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362B5316"/>
    <w:multiLevelType w:val="multilevel"/>
    <w:tmpl w:val="785E1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3669273B"/>
    <w:multiLevelType w:val="multilevel"/>
    <w:tmpl w:val="998629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5" w15:restartNumberingAfterBreak="0">
    <w:nsid w:val="367B574C"/>
    <w:multiLevelType w:val="multilevel"/>
    <w:tmpl w:val="5DD411D2"/>
    <w:lvl w:ilvl="0">
      <w:start w:val="5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15:restartNumberingAfterBreak="0">
    <w:nsid w:val="367F52B1"/>
    <w:multiLevelType w:val="multilevel"/>
    <w:tmpl w:val="4E3A6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3688391E"/>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36AE00F9"/>
    <w:multiLevelType w:val="multilevel"/>
    <w:tmpl w:val="EED2A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36E36AF0"/>
    <w:multiLevelType w:val="multilevel"/>
    <w:tmpl w:val="868AC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0" w15:restartNumberingAfterBreak="0">
    <w:nsid w:val="37532A8A"/>
    <w:multiLevelType w:val="multilevel"/>
    <w:tmpl w:val="51965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37B13CB5"/>
    <w:multiLevelType w:val="multilevel"/>
    <w:tmpl w:val="4EF45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37C84485"/>
    <w:multiLevelType w:val="multilevel"/>
    <w:tmpl w:val="B380E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38781F50"/>
    <w:multiLevelType w:val="multilevel"/>
    <w:tmpl w:val="0B60D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38875121"/>
    <w:multiLevelType w:val="multilevel"/>
    <w:tmpl w:val="4FF277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38973244"/>
    <w:multiLevelType w:val="multilevel"/>
    <w:tmpl w:val="38C07F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38A26EF7"/>
    <w:multiLevelType w:val="multilevel"/>
    <w:tmpl w:val="A75E6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38EC6403"/>
    <w:multiLevelType w:val="multilevel"/>
    <w:tmpl w:val="0B0E8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3901235F"/>
    <w:multiLevelType w:val="multilevel"/>
    <w:tmpl w:val="69CA02EC"/>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9" w15:restartNumberingAfterBreak="0">
    <w:nsid w:val="391A5B05"/>
    <w:multiLevelType w:val="multilevel"/>
    <w:tmpl w:val="3E1AB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392A4FEA"/>
    <w:multiLevelType w:val="multilevel"/>
    <w:tmpl w:val="34DC4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39303176"/>
    <w:multiLevelType w:val="multilevel"/>
    <w:tmpl w:val="82380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39984DB5"/>
    <w:multiLevelType w:val="multilevel"/>
    <w:tmpl w:val="C0948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399F3BF3"/>
    <w:multiLevelType w:val="multilevel"/>
    <w:tmpl w:val="50007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39DB472C"/>
    <w:multiLevelType w:val="multilevel"/>
    <w:tmpl w:val="46E2C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39EE2B3C"/>
    <w:multiLevelType w:val="multilevel"/>
    <w:tmpl w:val="9642E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39F120F2"/>
    <w:multiLevelType w:val="multilevel"/>
    <w:tmpl w:val="585AE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3A0C1CBD"/>
    <w:multiLevelType w:val="multilevel"/>
    <w:tmpl w:val="47D04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3A366A04"/>
    <w:multiLevelType w:val="multilevel"/>
    <w:tmpl w:val="B11029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15:restartNumberingAfterBreak="0">
    <w:nsid w:val="3A953819"/>
    <w:multiLevelType w:val="multilevel"/>
    <w:tmpl w:val="9C68D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3AAE6FB8"/>
    <w:multiLevelType w:val="multilevel"/>
    <w:tmpl w:val="5DD411D2"/>
    <w:lvl w:ilvl="0">
      <w:start w:val="4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15:restartNumberingAfterBreak="0">
    <w:nsid w:val="3B1250B7"/>
    <w:multiLevelType w:val="multilevel"/>
    <w:tmpl w:val="76EE21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15:restartNumberingAfterBreak="0">
    <w:nsid w:val="3B167254"/>
    <w:multiLevelType w:val="multilevel"/>
    <w:tmpl w:val="BCA48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3B353267"/>
    <w:multiLevelType w:val="multilevel"/>
    <w:tmpl w:val="98EAD4F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4" w15:restartNumberingAfterBreak="0">
    <w:nsid w:val="3B3D43E9"/>
    <w:multiLevelType w:val="hybridMultilevel"/>
    <w:tmpl w:val="FF2CC876"/>
    <w:lvl w:ilvl="0" w:tplc="0E02E012">
      <w:start w:val="1"/>
      <w:numFmt w:val="decimal"/>
      <w:lvlText w:val="%1."/>
      <w:lvlJc w:val="left"/>
      <w:pPr>
        <w:ind w:left="284" w:hanging="168"/>
      </w:pPr>
      <w:rPr>
        <w:rFonts w:ascii="Times New Roman" w:eastAsia="Times New Roman" w:hAnsi="Times New Roman" w:cs="Times New Roman" w:hint="default"/>
        <w:b w:val="0"/>
        <w:bCs w:val="0"/>
        <w:i w:val="0"/>
        <w:iCs w:val="0"/>
        <w:spacing w:val="0"/>
        <w:w w:val="96"/>
        <w:sz w:val="20"/>
        <w:szCs w:val="20"/>
        <w:lang w:val="ru-RU" w:eastAsia="en-US" w:bidi="ar-SA"/>
      </w:rPr>
    </w:lvl>
    <w:lvl w:ilvl="1" w:tplc="950210A8">
      <w:numFmt w:val="bullet"/>
      <w:lvlText w:val="•"/>
      <w:lvlJc w:val="left"/>
      <w:pPr>
        <w:ind w:left="421" w:hanging="168"/>
      </w:pPr>
      <w:rPr>
        <w:rFonts w:hint="default"/>
        <w:lang w:val="ru-RU" w:eastAsia="en-US" w:bidi="ar-SA"/>
      </w:rPr>
    </w:lvl>
    <w:lvl w:ilvl="2" w:tplc="5E265CF4">
      <w:numFmt w:val="bullet"/>
      <w:lvlText w:val="•"/>
      <w:lvlJc w:val="left"/>
      <w:pPr>
        <w:ind w:left="562" w:hanging="168"/>
      </w:pPr>
      <w:rPr>
        <w:rFonts w:hint="default"/>
        <w:lang w:val="ru-RU" w:eastAsia="en-US" w:bidi="ar-SA"/>
      </w:rPr>
    </w:lvl>
    <w:lvl w:ilvl="3" w:tplc="63066BF8">
      <w:numFmt w:val="bullet"/>
      <w:lvlText w:val="•"/>
      <w:lvlJc w:val="left"/>
      <w:pPr>
        <w:ind w:left="703" w:hanging="168"/>
      </w:pPr>
      <w:rPr>
        <w:rFonts w:hint="default"/>
        <w:lang w:val="ru-RU" w:eastAsia="en-US" w:bidi="ar-SA"/>
      </w:rPr>
    </w:lvl>
    <w:lvl w:ilvl="4" w:tplc="7FC4EB0A">
      <w:numFmt w:val="bullet"/>
      <w:lvlText w:val="•"/>
      <w:lvlJc w:val="left"/>
      <w:pPr>
        <w:ind w:left="844" w:hanging="168"/>
      </w:pPr>
      <w:rPr>
        <w:rFonts w:hint="default"/>
        <w:lang w:val="ru-RU" w:eastAsia="en-US" w:bidi="ar-SA"/>
      </w:rPr>
    </w:lvl>
    <w:lvl w:ilvl="5" w:tplc="9A9E0E14">
      <w:numFmt w:val="bullet"/>
      <w:lvlText w:val="•"/>
      <w:lvlJc w:val="left"/>
      <w:pPr>
        <w:ind w:left="986" w:hanging="168"/>
      </w:pPr>
      <w:rPr>
        <w:rFonts w:hint="default"/>
        <w:lang w:val="ru-RU" w:eastAsia="en-US" w:bidi="ar-SA"/>
      </w:rPr>
    </w:lvl>
    <w:lvl w:ilvl="6" w:tplc="64F0C4C2">
      <w:numFmt w:val="bullet"/>
      <w:lvlText w:val="•"/>
      <w:lvlJc w:val="left"/>
      <w:pPr>
        <w:ind w:left="1127" w:hanging="168"/>
      </w:pPr>
      <w:rPr>
        <w:rFonts w:hint="default"/>
        <w:lang w:val="ru-RU" w:eastAsia="en-US" w:bidi="ar-SA"/>
      </w:rPr>
    </w:lvl>
    <w:lvl w:ilvl="7" w:tplc="CC28BA46">
      <w:numFmt w:val="bullet"/>
      <w:lvlText w:val="•"/>
      <w:lvlJc w:val="left"/>
      <w:pPr>
        <w:ind w:left="1268" w:hanging="168"/>
      </w:pPr>
      <w:rPr>
        <w:rFonts w:hint="default"/>
        <w:lang w:val="ru-RU" w:eastAsia="en-US" w:bidi="ar-SA"/>
      </w:rPr>
    </w:lvl>
    <w:lvl w:ilvl="8" w:tplc="9BB01FCE">
      <w:numFmt w:val="bullet"/>
      <w:lvlText w:val="•"/>
      <w:lvlJc w:val="left"/>
      <w:pPr>
        <w:ind w:left="1409" w:hanging="168"/>
      </w:pPr>
      <w:rPr>
        <w:rFonts w:hint="default"/>
        <w:lang w:val="ru-RU" w:eastAsia="en-US" w:bidi="ar-SA"/>
      </w:rPr>
    </w:lvl>
  </w:abstractNum>
  <w:abstractNum w:abstractNumId="345" w15:restartNumberingAfterBreak="0">
    <w:nsid w:val="3B6714C8"/>
    <w:multiLevelType w:val="hybridMultilevel"/>
    <w:tmpl w:val="EE54AF08"/>
    <w:lvl w:ilvl="0" w:tplc="5AA61302">
      <w:start w:val="1"/>
      <w:numFmt w:val="decimal"/>
      <w:lvlText w:val="%1."/>
      <w:lvlJc w:val="left"/>
      <w:pPr>
        <w:ind w:left="1541" w:hanging="1446"/>
      </w:pPr>
      <w:rPr>
        <w:rFonts w:ascii="Times New Roman" w:eastAsia="Times New Roman" w:hAnsi="Times New Roman" w:cs="Times New Roman" w:hint="default"/>
        <w:b w:val="0"/>
        <w:bCs w:val="0"/>
        <w:i w:val="0"/>
        <w:iCs w:val="0"/>
        <w:spacing w:val="0"/>
        <w:w w:val="100"/>
        <w:sz w:val="22"/>
        <w:szCs w:val="22"/>
        <w:lang w:val="ru-RU" w:eastAsia="en-US" w:bidi="ar-SA"/>
      </w:rPr>
    </w:lvl>
    <w:lvl w:ilvl="1" w:tplc="7B447AC8">
      <w:numFmt w:val="bullet"/>
      <w:lvlText w:val="•"/>
      <w:lvlJc w:val="left"/>
      <w:pPr>
        <w:ind w:left="1640" w:hanging="1446"/>
      </w:pPr>
      <w:rPr>
        <w:rFonts w:hint="default"/>
        <w:lang w:val="ru-RU" w:eastAsia="en-US" w:bidi="ar-SA"/>
      </w:rPr>
    </w:lvl>
    <w:lvl w:ilvl="2" w:tplc="B4221974">
      <w:numFmt w:val="bullet"/>
      <w:lvlText w:val="•"/>
      <w:lvlJc w:val="left"/>
      <w:pPr>
        <w:ind w:left="1740" w:hanging="1446"/>
      </w:pPr>
      <w:rPr>
        <w:rFonts w:hint="default"/>
        <w:lang w:val="ru-RU" w:eastAsia="en-US" w:bidi="ar-SA"/>
      </w:rPr>
    </w:lvl>
    <w:lvl w:ilvl="3" w:tplc="DF263EC0">
      <w:numFmt w:val="bullet"/>
      <w:lvlText w:val="•"/>
      <w:lvlJc w:val="left"/>
      <w:pPr>
        <w:ind w:left="1840" w:hanging="1446"/>
      </w:pPr>
      <w:rPr>
        <w:rFonts w:hint="default"/>
        <w:lang w:val="ru-RU" w:eastAsia="en-US" w:bidi="ar-SA"/>
      </w:rPr>
    </w:lvl>
    <w:lvl w:ilvl="4" w:tplc="9A4AB660">
      <w:numFmt w:val="bullet"/>
      <w:lvlText w:val="•"/>
      <w:lvlJc w:val="left"/>
      <w:pPr>
        <w:ind w:left="1940" w:hanging="1446"/>
      </w:pPr>
      <w:rPr>
        <w:rFonts w:hint="default"/>
        <w:lang w:val="ru-RU" w:eastAsia="en-US" w:bidi="ar-SA"/>
      </w:rPr>
    </w:lvl>
    <w:lvl w:ilvl="5" w:tplc="04BE62A4">
      <w:numFmt w:val="bullet"/>
      <w:lvlText w:val="•"/>
      <w:lvlJc w:val="left"/>
      <w:pPr>
        <w:ind w:left="2040" w:hanging="1446"/>
      </w:pPr>
      <w:rPr>
        <w:rFonts w:hint="default"/>
        <w:lang w:val="ru-RU" w:eastAsia="en-US" w:bidi="ar-SA"/>
      </w:rPr>
    </w:lvl>
    <w:lvl w:ilvl="6" w:tplc="CD48DAB4">
      <w:numFmt w:val="bullet"/>
      <w:lvlText w:val="•"/>
      <w:lvlJc w:val="left"/>
      <w:pPr>
        <w:ind w:left="2141" w:hanging="1446"/>
      </w:pPr>
      <w:rPr>
        <w:rFonts w:hint="default"/>
        <w:lang w:val="ru-RU" w:eastAsia="en-US" w:bidi="ar-SA"/>
      </w:rPr>
    </w:lvl>
    <w:lvl w:ilvl="7" w:tplc="E65A9028">
      <w:numFmt w:val="bullet"/>
      <w:lvlText w:val="•"/>
      <w:lvlJc w:val="left"/>
      <w:pPr>
        <w:ind w:left="2241" w:hanging="1446"/>
      </w:pPr>
      <w:rPr>
        <w:rFonts w:hint="default"/>
        <w:lang w:val="ru-RU" w:eastAsia="en-US" w:bidi="ar-SA"/>
      </w:rPr>
    </w:lvl>
    <w:lvl w:ilvl="8" w:tplc="CBB09692">
      <w:numFmt w:val="bullet"/>
      <w:lvlText w:val="•"/>
      <w:lvlJc w:val="left"/>
      <w:pPr>
        <w:ind w:left="2341" w:hanging="1446"/>
      </w:pPr>
      <w:rPr>
        <w:rFonts w:hint="default"/>
        <w:lang w:val="ru-RU" w:eastAsia="en-US" w:bidi="ar-SA"/>
      </w:rPr>
    </w:lvl>
  </w:abstractNum>
  <w:abstractNum w:abstractNumId="346" w15:restartNumberingAfterBreak="0">
    <w:nsid w:val="3BDA5607"/>
    <w:multiLevelType w:val="hybridMultilevel"/>
    <w:tmpl w:val="40266F2C"/>
    <w:lvl w:ilvl="0" w:tplc="81A64C7E">
      <w:start w:val="1"/>
      <w:numFmt w:val="decimal"/>
      <w:lvlText w:val="%1."/>
      <w:lvlJc w:val="left"/>
      <w:pPr>
        <w:ind w:left="111" w:hanging="312"/>
      </w:pPr>
      <w:rPr>
        <w:rFonts w:ascii="Times New Roman" w:eastAsia="Times New Roman" w:hAnsi="Times New Roman" w:cs="Times New Roman" w:hint="default"/>
        <w:b w:val="0"/>
        <w:bCs w:val="0"/>
        <w:i w:val="0"/>
        <w:iCs w:val="0"/>
        <w:spacing w:val="0"/>
        <w:w w:val="100"/>
        <w:sz w:val="22"/>
        <w:szCs w:val="22"/>
        <w:lang w:val="ru-RU" w:eastAsia="en-US" w:bidi="ar-SA"/>
      </w:rPr>
    </w:lvl>
    <w:lvl w:ilvl="1" w:tplc="0E86B142">
      <w:numFmt w:val="bullet"/>
      <w:lvlText w:val="•"/>
      <w:lvlJc w:val="left"/>
      <w:pPr>
        <w:ind w:left="731" w:hanging="312"/>
      </w:pPr>
      <w:rPr>
        <w:rFonts w:hint="default"/>
        <w:lang w:val="ru-RU" w:eastAsia="en-US" w:bidi="ar-SA"/>
      </w:rPr>
    </w:lvl>
    <w:lvl w:ilvl="2" w:tplc="9D122514">
      <w:numFmt w:val="bullet"/>
      <w:lvlText w:val="•"/>
      <w:lvlJc w:val="left"/>
      <w:pPr>
        <w:ind w:left="1343" w:hanging="312"/>
      </w:pPr>
      <w:rPr>
        <w:rFonts w:hint="default"/>
        <w:lang w:val="ru-RU" w:eastAsia="en-US" w:bidi="ar-SA"/>
      </w:rPr>
    </w:lvl>
    <w:lvl w:ilvl="3" w:tplc="CAF6DBFE">
      <w:numFmt w:val="bullet"/>
      <w:lvlText w:val="•"/>
      <w:lvlJc w:val="left"/>
      <w:pPr>
        <w:ind w:left="1954" w:hanging="312"/>
      </w:pPr>
      <w:rPr>
        <w:rFonts w:hint="default"/>
        <w:lang w:val="ru-RU" w:eastAsia="en-US" w:bidi="ar-SA"/>
      </w:rPr>
    </w:lvl>
    <w:lvl w:ilvl="4" w:tplc="1814F702">
      <w:numFmt w:val="bullet"/>
      <w:lvlText w:val="•"/>
      <w:lvlJc w:val="left"/>
      <w:pPr>
        <w:ind w:left="2566" w:hanging="312"/>
      </w:pPr>
      <w:rPr>
        <w:rFonts w:hint="default"/>
        <w:lang w:val="ru-RU" w:eastAsia="en-US" w:bidi="ar-SA"/>
      </w:rPr>
    </w:lvl>
    <w:lvl w:ilvl="5" w:tplc="C200EA80">
      <w:numFmt w:val="bullet"/>
      <w:lvlText w:val="•"/>
      <w:lvlJc w:val="left"/>
      <w:pPr>
        <w:ind w:left="3177" w:hanging="312"/>
      </w:pPr>
      <w:rPr>
        <w:rFonts w:hint="default"/>
        <w:lang w:val="ru-RU" w:eastAsia="en-US" w:bidi="ar-SA"/>
      </w:rPr>
    </w:lvl>
    <w:lvl w:ilvl="6" w:tplc="DC6CCFB6">
      <w:numFmt w:val="bullet"/>
      <w:lvlText w:val="•"/>
      <w:lvlJc w:val="left"/>
      <w:pPr>
        <w:ind w:left="3789" w:hanging="312"/>
      </w:pPr>
      <w:rPr>
        <w:rFonts w:hint="default"/>
        <w:lang w:val="ru-RU" w:eastAsia="en-US" w:bidi="ar-SA"/>
      </w:rPr>
    </w:lvl>
    <w:lvl w:ilvl="7" w:tplc="0838C850">
      <w:numFmt w:val="bullet"/>
      <w:lvlText w:val="•"/>
      <w:lvlJc w:val="left"/>
      <w:pPr>
        <w:ind w:left="4400" w:hanging="312"/>
      </w:pPr>
      <w:rPr>
        <w:rFonts w:hint="default"/>
        <w:lang w:val="ru-RU" w:eastAsia="en-US" w:bidi="ar-SA"/>
      </w:rPr>
    </w:lvl>
    <w:lvl w:ilvl="8" w:tplc="281291C0">
      <w:numFmt w:val="bullet"/>
      <w:lvlText w:val="•"/>
      <w:lvlJc w:val="left"/>
      <w:pPr>
        <w:ind w:left="5012" w:hanging="312"/>
      </w:pPr>
      <w:rPr>
        <w:rFonts w:hint="default"/>
        <w:lang w:val="ru-RU" w:eastAsia="en-US" w:bidi="ar-SA"/>
      </w:rPr>
    </w:lvl>
  </w:abstractNum>
  <w:abstractNum w:abstractNumId="347" w15:restartNumberingAfterBreak="0">
    <w:nsid w:val="3BDD504B"/>
    <w:multiLevelType w:val="multilevel"/>
    <w:tmpl w:val="1FD0C1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8" w15:restartNumberingAfterBreak="0">
    <w:nsid w:val="3BFA2AFF"/>
    <w:multiLevelType w:val="multilevel"/>
    <w:tmpl w:val="7DC67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3C2C3257"/>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15:restartNumberingAfterBreak="0">
    <w:nsid w:val="3C401830"/>
    <w:multiLevelType w:val="multilevel"/>
    <w:tmpl w:val="29A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3C4C7C2E"/>
    <w:multiLevelType w:val="multilevel"/>
    <w:tmpl w:val="8E001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3C5369C1"/>
    <w:multiLevelType w:val="multilevel"/>
    <w:tmpl w:val="C6427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3C6B2591"/>
    <w:multiLevelType w:val="multilevel"/>
    <w:tmpl w:val="E57A1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15:restartNumberingAfterBreak="0">
    <w:nsid w:val="3C9F5C0A"/>
    <w:multiLevelType w:val="multilevel"/>
    <w:tmpl w:val="80B4E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3C9F5D4D"/>
    <w:multiLevelType w:val="hybridMultilevel"/>
    <w:tmpl w:val="8F04301A"/>
    <w:lvl w:ilvl="0" w:tplc="8F645DF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6" w15:restartNumberingAfterBreak="0">
    <w:nsid w:val="3CD463D7"/>
    <w:multiLevelType w:val="multilevel"/>
    <w:tmpl w:val="10A04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3CE02AF1"/>
    <w:multiLevelType w:val="multilevel"/>
    <w:tmpl w:val="15107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3CE264EA"/>
    <w:multiLevelType w:val="multilevel"/>
    <w:tmpl w:val="6F86E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3D425AFC"/>
    <w:multiLevelType w:val="multilevel"/>
    <w:tmpl w:val="5B228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3D50743F"/>
    <w:multiLevelType w:val="multilevel"/>
    <w:tmpl w:val="C34E3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3D89756B"/>
    <w:multiLevelType w:val="multilevel"/>
    <w:tmpl w:val="CF046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3DB921D4"/>
    <w:multiLevelType w:val="multilevel"/>
    <w:tmpl w:val="0F080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3DEE1533"/>
    <w:multiLevelType w:val="multilevel"/>
    <w:tmpl w:val="FCB8C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3E4E79E7"/>
    <w:multiLevelType w:val="multilevel"/>
    <w:tmpl w:val="B914B6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15:restartNumberingAfterBreak="0">
    <w:nsid w:val="3E516559"/>
    <w:multiLevelType w:val="multilevel"/>
    <w:tmpl w:val="91889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3E7C4FFE"/>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15:restartNumberingAfterBreak="0">
    <w:nsid w:val="3E9F18CF"/>
    <w:multiLevelType w:val="multilevel"/>
    <w:tmpl w:val="C6041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3EA5744D"/>
    <w:multiLevelType w:val="multilevel"/>
    <w:tmpl w:val="0088C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3F1E23BB"/>
    <w:multiLevelType w:val="multilevel"/>
    <w:tmpl w:val="DDA0C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3F526EAC"/>
    <w:multiLevelType w:val="multilevel"/>
    <w:tmpl w:val="0F20B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3F8F108B"/>
    <w:multiLevelType w:val="multilevel"/>
    <w:tmpl w:val="9C7E0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3FA60868"/>
    <w:multiLevelType w:val="multilevel"/>
    <w:tmpl w:val="6480E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3FBD0167"/>
    <w:multiLevelType w:val="multilevel"/>
    <w:tmpl w:val="E0B05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3FCD4F17"/>
    <w:multiLevelType w:val="multilevel"/>
    <w:tmpl w:val="CDAA8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3FEC7C9D"/>
    <w:multiLevelType w:val="multilevel"/>
    <w:tmpl w:val="B2562F8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15:restartNumberingAfterBreak="0">
    <w:nsid w:val="3FFF5D41"/>
    <w:multiLevelType w:val="multilevel"/>
    <w:tmpl w:val="82A6B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406E034D"/>
    <w:multiLevelType w:val="multilevel"/>
    <w:tmpl w:val="BF7EE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40746556"/>
    <w:multiLevelType w:val="multilevel"/>
    <w:tmpl w:val="DF12620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9" w15:restartNumberingAfterBreak="0">
    <w:nsid w:val="408D147F"/>
    <w:multiLevelType w:val="multilevel"/>
    <w:tmpl w:val="21368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40BC3AED"/>
    <w:multiLevelType w:val="multilevel"/>
    <w:tmpl w:val="AC303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40F11B2E"/>
    <w:multiLevelType w:val="multilevel"/>
    <w:tmpl w:val="CF94F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412970A5"/>
    <w:multiLevelType w:val="hybridMultilevel"/>
    <w:tmpl w:val="7A7E9130"/>
    <w:lvl w:ilvl="0" w:tplc="817C047C">
      <w:start w:val="1"/>
      <w:numFmt w:val="decimal"/>
      <w:lvlText w:val="%1."/>
      <w:lvlJc w:val="left"/>
      <w:pPr>
        <w:ind w:left="98" w:hanging="324"/>
      </w:pPr>
      <w:rPr>
        <w:rFonts w:ascii="Times New Roman" w:eastAsia="Times New Roman" w:hAnsi="Times New Roman" w:cs="Times New Roman" w:hint="default"/>
        <w:b w:val="0"/>
        <w:bCs w:val="0"/>
        <w:i w:val="0"/>
        <w:iCs w:val="0"/>
        <w:spacing w:val="0"/>
        <w:w w:val="100"/>
        <w:sz w:val="24"/>
        <w:szCs w:val="24"/>
        <w:lang w:val="ru-RU" w:eastAsia="en-US" w:bidi="ar-SA"/>
      </w:rPr>
    </w:lvl>
    <w:lvl w:ilvl="1" w:tplc="5E4CDC5C">
      <w:numFmt w:val="bullet"/>
      <w:lvlText w:val="•"/>
      <w:lvlJc w:val="left"/>
      <w:pPr>
        <w:ind w:left="344" w:hanging="324"/>
      </w:pPr>
      <w:rPr>
        <w:rFonts w:hint="default"/>
        <w:lang w:val="ru-RU" w:eastAsia="en-US" w:bidi="ar-SA"/>
      </w:rPr>
    </w:lvl>
    <w:lvl w:ilvl="2" w:tplc="3C142144">
      <w:numFmt w:val="bullet"/>
      <w:lvlText w:val="•"/>
      <w:lvlJc w:val="left"/>
      <w:pPr>
        <w:ind w:left="588" w:hanging="324"/>
      </w:pPr>
      <w:rPr>
        <w:rFonts w:hint="default"/>
        <w:lang w:val="ru-RU" w:eastAsia="en-US" w:bidi="ar-SA"/>
      </w:rPr>
    </w:lvl>
    <w:lvl w:ilvl="3" w:tplc="6FEAC840">
      <w:numFmt w:val="bullet"/>
      <w:lvlText w:val="•"/>
      <w:lvlJc w:val="left"/>
      <w:pPr>
        <w:ind w:left="832" w:hanging="324"/>
      </w:pPr>
      <w:rPr>
        <w:rFonts w:hint="default"/>
        <w:lang w:val="ru-RU" w:eastAsia="en-US" w:bidi="ar-SA"/>
      </w:rPr>
    </w:lvl>
    <w:lvl w:ilvl="4" w:tplc="E14A8CE2">
      <w:numFmt w:val="bullet"/>
      <w:lvlText w:val="•"/>
      <w:lvlJc w:val="left"/>
      <w:pPr>
        <w:ind w:left="1077" w:hanging="324"/>
      </w:pPr>
      <w:rPr>
        <w:rFonts w:hint="default"/>
        <w:lang w:val="ru-RU" w:eastAsia="en-US" w:bidi="ar-SA"/>
      </w:rPr>
    </w:lvl>
    <w:lvl w:ilvl="5" w:tplc="4BA42F66">
      <w:numFmt w:val="bullet"/>
      <w:lvlText w:val="•"/>
      <w:lvlJc w:val="left"/>
      <w:pPr>
        <w:ind w:left="1321" w:hanging="324"/>
      </w:pPr>
      <w:rPr>
        <w:rFonts w:hint="default"/>
        <w:lang w:val="ru-RU" w:eastAsia="en-US" w:bidi="ar-SA"/>
      </w:rPr>
    </w:lvl>
    <w:lvl w:ilvl="6" w:tplc="A0EE69DE">
      <w:numFmt w:val="bullet"/>
      <w:lvlText w:val="•"/>
      <w:lvlJc w:val="left"/>
      <w:pPr>
        <w:ind w:left="1565" w:hanging="324"/>
      </w:pPr>
      <w:rPr>
        <w:rFonts w:hint="default"/>
        <w:lang w:val="ru-RU" w:eastAsia="en-US" w:bidi="ar-SA"/>
      </w:rPr>
    </w:lvl>
    <w:lvl w:ilvl="7" w:tplc="D0980F98">
      <w:numFmt w:val="bullet"/>
      <w:lvlText w:val="•"/>
      <w:lvlJc w:val="left"/>
      <w:pPr>
        <w:ind w:left="1810" w:hanging="324"/>
      </w:pPr>
      <w:rPr>
        <w:rFonts w:hint="default"/>
        <w:lang w:val="ru-RU" w:eastAsia="en-US" w:bidi="ar-SA"/>
      </w:rPr>
    </w:lvl>
    <w:lvl w:ilvl="8" w:tplc="AA96BBDE">
      <w:numFmt w:val="bullet"/>
      <w:lvlText w:val="•"/>
      <w:lvlJc w:val="left"/>
      <w:pPr>
        <w:ind w:left="2054" w:hanging="324"/>
      </w:pPr>
      <w:rPr>
        <w:rFonts w:hint="default"/>
        <w:lang w:val="ru-RU" w:eastAsia="en-US" w:bidi="ar-SA"/>
      </w:rPr>
    </w:lvl>
  </w:abstractNum>
  <w:abstractNum w:abstractNumId="383" w15:restartNumberingAfterBreak="0">
    <w:nsid w:val="412B53AE"/>
    <w:multiLevelType w:val="multilevel"/>
    <w:tmpl w:val="FC7257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15:restartNumberingAfterBreak="0">
    <w:nsid w:val="41831122"/>
    <w:multiLevelType w:val="multilevel"/>
    <w:tmpl w:val="FD2E9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419D6C19"/>
    <w:multiLevelType w:val="multilevel"/>
    <w:tmpl w:val="8E24A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41C97BED"/>
    <w:multiLevelType w:val="multilevel"/>
    <w:tmpl w:val="116496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7" w15:restartNumberingAfterBreak="0">
    <w:nsid w:val="42660196"/>
    <w:multiLevelType w:val="multilevel"/>
    <w:tmpl w:val="E9C85D3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15:restartNumberingAfterBreak="0">
    <w:nsid w:val="42916FA8"/>
    <w:multiLevelType w:val="multilevel"/>
    <w:tmpl w:val="96CC9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9" w15:restartNumberingAfterBreak="0">
    <w:nsid w:val="42BC6565"/>
    <w:multiLevelType w:val="multilevel"/>
    <w:tmpl w:val="40B6D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42DA6EF1"/>
    <w:multiLevelType w:val="multilevel"/>
    <w:tmpl w:val="D2104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43706330"/>
    <w:multiLevelType w:val="multilevel"/>
    <w:tmpl w:val="E3889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43A2722E"/>
    <w:multiLevelType w:val="multilevel"/>
    <w:tmpl w:val="5AE20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43BC4E1D"/>
    <w:multiLevelType w:val="multilevel"/>
    <w:tmpl w:val="ECCC14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4" w15:restartNumberingAfterBreak="0">
    <w:nsid w:val="43C93D47"/>
    <w:multiLevelType w:val="multilevel"/>
    <w:tmpl w:val="1C58A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43CE7895"/>
    <w:multiLevelType w:val="multilevel"/>
    <w:tmpl w:val="A0CEAA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6" w15:restartNumberingAfterBreak="0">
    <w:nsid w:val="43FF5F2C"/>
    <w:multiLevelType w:val="multilevel"/>
    <w:tmpl w:val="E8F21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447501CC"/>
    <w:multiLevelType w:val="multilevel"/>
    <w:tmpl w:val="2B025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448568E1"/>
    <w:multiLevelType w:val="multilevel"/>
    <w:tmpl w:val="760E6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450C2CB7"/>
    <w:multiLevelType w:val="multilevel"/>
    <w:tmpl w:val="5888C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45214CAF"/>
    <w:multiLevelType w:val="multilevel"/>
    <w:tmpl w:val="5DD411D2"/>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15:restartNumberingAfterBreak="0">
    <w:nsid w:val="45447D05"/>
    <w:multiLevelType w:val="multilevel"/>
    <w:tmpl w:val="D772A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454642C3"/>
    <w:multiLevelType w:val="multilevel"/>
    <w:tmpl w:val="0EA08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458F3360"/>
    <w:multiLevelType w:val="multilevel"/>
    <w:tmpl w:val="576E8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4" w15:restartNumberingAfterBreak="0">
    <w:nsid w:val="459D5B52"/>
    <w:multiLevelType w:val="hybridMultilevel"/>
    <w:tmpl w:val="0012F3FE"/>
    <w:lvl w:ilvl="0" w:tplc="85B4B4EA">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5" w15:restartNumberingAfterBreak="0">
    <w:nsid w:val="45D30144"/>
    <w:multiLevelType w:val="multilevel"/>
    <w:tmpl w:val="8D36EB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15:restartNumberingAfterBreak="0">
    <w:nsid w:val="4634091B"/>
    <w:multiLevelType w:val="multilevel"/>
    <w:tmpl w:val="FA94C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7" w15:restartNumberingAfterBreak="0">
    <w:nsid w:val="46405927"/>
    <w:multiLevelType w:val="multilevel"/>
    <w:tmpl w:val="04B87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46574D50"/>
    <w:multiLevelType w:val="multilevel"/>
    <w:tmpl w:val="7884F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46B8401A"/>
    <w:multiLevelType w:val="multilevel"/>
    <w:tmpl w:val="C16A8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46BD166D"/>
    <w:multiLevelType w:val="multilevel"/>
    <w:tmpl w:val="0D48D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46CB0BC3"/>
    <w:multiLevelType w:val="multilevel"/>
    <w:tmpl w:val="C70E15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2" w15:restartNumberingAfterBreak="0">
    <w:nsid w:val="46D52B29"/>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3" w15:restartNumberingAfterBreak="0">
    <w:nsid w:val="46FE45E6"/>
    <w:multiLevelType w:val="multilevel"/>
    <w:tmpl w:val="7EF27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470554A2"/>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15:restartNumberingAfterBreak="0">
    <w:nsid w:val="470C5EA3"/>
    <w:multiLevelType w:val="multilevel"/>
    <w:tmpl w:val="C8888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47606DA2"/>
    <w:multiLevelType w:val="multilevel"/>
    <w:tmpl w:val="43708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47775161"/>
    <w:multiLevelType w:val="multilevel"/>
    <w:tmpl w:val="889A1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47AA1AC7"/>
    <w:multiLevelType w:val="multilevel"/>
    <w:tmpl w:val="FE687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47B52D76"/>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0" w15:restartNumberingAfterBreak="0">
    <w:nsid w:val="47F65EE3"/>
    <w:multiLevelType w:val="multilevel"/>
    <w:tmpl w:val="EDB850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1" w15:restartNumberingAfterBreak="0">
    <w:nsid w:val="48053295"/>
    <w:multiLevelType w:val="multilevel"/>
    <w:tmpl w:val="690C55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2" w15:restartNumberingAfterBreak="0">
    <w:nsid w:val="482E5C22"/>
    <w:multiLevelType w:val="hybridMultilevel"/>
    <w:tmpl w:val="882EE600"/>
    <w:lvl w:ilvl="0" w:tplc="20D03E52">
      <w:start w:val="1"/>
      <w:numFmt w:val="decimal"/>
      <w:lvlText w:val="%1."/>
      <w:lvlJc w:val="left"/>
      <w:pPr>
        <w:ind w:left="419" w:hanging="317"/>
      </w:pPr>
      <w:rPr>
        <w:rFonts w:ascii="Times New Roman" w:eastAsia="Times New Roman" w:hAnsi="Times New Roman" w:cs="Times New Roman" w:hint="default"/>
        <w:b w:val="0"/>
        <w:bCs w:val="0"/>
        <w:i w:val="0"/>
        <w:iCs w:val="0"/>
        <w:spacing w:val="0"/>
        <w:w w:val="100"/>
        <w:sz w:val="22"/>
        <w:szCs w:val="22"/>
        <w:lang w:val="ru-RU" w:eastAsia="en-US" w:bidi="ar-SA"/>
      </w:rPr>
    </w:lvl>
    <w:lvl w:ilvl="1" w:tplc="51A498F6">
      <w:numFmt w:val="bullet"/>
      <w:lvlText w:val="•"/>
      <w:lvlJc w:val="left"/>
      <w:pPr>
        <w:ind w:left="632" w:hanging="317"/>
      </w:pPr>
      <w:rPr>
        <w:rFonts w:hint="default"/>
        <w:lang w:val="ru-RU" w:eastAsia="en-US" w:bidi="ar-SA"/>
      </w:rPr>
    </w:lvl>
    <w:lvl w:ilvl="2" w:tplc="87067426">
      <w:numFmt w:val="bullet"/>
      <w:lvlText w:val="•"/>
      <w:lvlJc w:val="left"/>
      <w:pPr>
        <w:ind w:left="844" w:hanging="317"/>
      </w:pPr>
      <w:rPr>
        <w:rFonts w:hint="default"/>
        <w:lang w:val="ru-RU" w:eastAsia="en-US" w:bidi="ar-SA"/>
      </w:rPr>
    </w:lvl>
    <w:lvl w:ilvl="3" w:tplc="58567708">
      <w:numFmt w:val="bullet"/>
      <w:lvlText w:val="•"/>
      <w:lvlJc w:val="left"/>
      <w:pPr>
        <w:ind w:left="1056" w:hanging="317"/>
      </w:pPr>
      <w:rPr>
        <w:rFonts w:hint="default"/>
        <w:lang w:val="ru-RU" w:eastAsia="en-US" w:bidi="ar-SA"/>
      </w:rPr>
    </w:lvl>
    <w:lvl w:ilvl="4" w:tplc="F3A48502">
      <w:numFmt w:val="bullet"/>
      <w:lvlText w:val="•"/>
      <w:lvlJc w:val="left"/>
      <w:pPr>
        <w:ind w:left="1268" w:hanging="317"/>
      </w:pPr>
      <w:rPr>
        <w:rFonts w:hint="default"/>
        <w:lang w:val="ru-RU" w:eastAsia="en-US" w:bidi="ar-SA"/>
      </w:rPr>
    </w:lvl>
    <w:lvl w:ilvl="5" w:tplc="1142536E">
      <w:numFmt w:val="bullet"/>
      <w:lvlText w:val="•"/>
      <w:lvlJc w:val="left"/>
      <w:pPr>
        <w:ind w:left="1480" w:hanging="317"/>
      </w:pPr>
      <w:rPr>
        <w:rFonts w:hint="default"/>
        <w:lang w:val="ru-RU" w:eastAsia="en-US" w:bidi="ar-SA"/>
      </w:rPr>
    </w:lvl>
    <w:lvl w:ilvl="6" w:tplc="F2AA0272">
      <w:numFmt w:val="bullet"/>
      <w:lvlText w:val="•"/>
      <w:lvlJc w:val="left"/>
      <w:pPr>
        <w:ind w:left="1693" w:hanging="317"/>
      </w:pPr>
      <w:rPr>
        <w:rFonts w:hint="default"/>
        <w:lang w:val="ru-RU" w:eastAsia="en-US" w:bidi="ar-SA"/>
      </w:rPr>
    </w:lvl>
    <w:lvl w:ilvl="7" w:tplc="260045E8">
      <w:numFmt w:val="bullet"/>
      <w:lvlText w:val="•"/>
      <w:lvlJc w:val="left"/>
      <w:pPr>
        <w:ind w:left="1905" w:hanging="317"/>
      </w:pPr>
      <w:rPr>
        <w:rFonts w:hint="default"/>
        <w:lang w:val="ru-RU" w:eastAsia="en-US" w:bidi="ar-SA"/>
      </w:rPr>
    </w:lvl>
    <w:lvl w:ilvl="8" w:tplc="2D72C7A4">
      <w:numFmt w:val="bullet"/>
      <w:lvlText w:val="•"/>
      <w:lvlJc w:val="left"/>
      <w:pPr>
        <w:ind w:left="2117" w:hanging="317"/>
      </w:pPr>
      <w:rPr>
        <w:rFonts w:hint="default"/>
        <w:lang w:val="ru-RU" w:eastAsia="en-US" w:bidi="ar-SA"/>
      </w:rPr>
    </w:lvl>
  </w:abstractNum>
  <w:abstractNum w:abstractNumId="423" w15:restartNumberingAfterBreak="0">
    <w:nsid w:val="483C73E3"/>
    <w:multiLevelType w:val="multilevel"/>
    <w:tmpl w:val="3AAC4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495B597D"/>
    <w:multiLevelType w:val="multilevel"/>
    <w:tmpl w:val="BA56038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5" w15:restartNumberingAfterBreak="0">
    <w:nsid w:val="498C543D"/>
    <w:multiLevelType w:val="multilevel"/>
    <w:tmpl w:val="D8945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498E5CF2"/>
    <w:multiLevelType w:val="singleLevel"/>
    <w:tmpl w:val="498E5CF2"/>
    <w:lvl w:ilvl="0">
      <w:start w:val="1"/>
      <w:numFmt w:val="decimal"/>
      <w:suff w:val="space"/>
      <w:lvlText w:val="%1."/>
      <w:lvlJc w:val="left"/>
    </w:lvl>
  </w:abstractNum>
  <w:abstractNum w:abstractNumId="427" w15:restartNumberingAfterBreak="0">
    <w:nsid w:val="499113EA"/>
    <w:multiLevelType w:val="multilevel"/>
    <w:tmpl w:val="6568C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8" w15:restartNumberingAfterBreak="0">
    <w:nsid w:val="49CE23EB"/>
    <w:multiLevelType w:val="multilevel"/>
    <w:tmpl w:val="47423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49D416C1"/>
    <w:multiLevelType w:val="multilevel"/>
    <w:tmpl w:val="60E6D1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49E81655"/>
    <w:multiLevelType w:val="multilevel"/>
    <w:tmpl w:val="FDAA04D6"/>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1" w15:restartNumberingAfterBreak="0">
    <w:nsid w:val="4A404813"/>
    <w:multiLevelType w:val="multilevel"/>
    <w:tmpl w:val="8AEAB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4A8D4AD5"/>
    <w:multiLevelType w:val="multilevel"/>
    <w:tmpl w:val="111EF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4AA96A58"/>
    <w:multiLevelType w:val="multilevel"/>
    <w:tmpl w:val="0E9E2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4AB96272"/>
    <w:multiLevelType w:val="multilevel"/>
    <w:tmpl w:val="DDE43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4AC06E65"/>
    <w:multiLevelType w:val="hybridMultilevel"/>
    <w:tmpl w:val="F2BA55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4AF153F1"/>
    <w:multiLevelType w:val="multilevel"/>
    <w:tmpl w:val="5DD411D2"/>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15:restartNumberingAfterBreak="0">
    <w:nsid w:val="4AF30A09"/>
    <w:multiLevelType w:val="multilevel"/>
    <w:tmpl w:val="536E1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4B622A0C"/>
    <w:multiLevelType w:val="multilevel"/>
    <w:tmpl w:val="86200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4B72079D"/>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0" w15:restartNumberingAfterBreak="0">
    <w:nsid w:val="4B7A3DE3"/>
    <w:multiLevelType w:val="multilevel"/>
    <w:tmpl w:val="CB90E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4B8E3E07"/>
    <w:multiLevelType w:val="multilevel"/>
    <w:tmpl w:val="808876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2" w15:restartNumberingAfterBreak="0">
    <w:nsid w:val="4BFC359C"/>
    <w:multiLevelType w:val="multilevel"/>
    <w:tmpl w:val="D2B61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4C0B1848"/>
    <w:multiLevelType w:val="multilevel"/>
    <w:tmpl w:val="5178F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4C31457F"/>
    <w:multiLevelType w:val="hybridMultilevel"/>
    <w:tmpl w:val="59DA625A"/>
    <w:lvl w:ilvl="0" w:tplc="235CF9FE">
      <w:start w:val="1"/>
      <w:numFmt w:val="decimal"/>
      <w:lvlText w:val="%1."/>
      <w:lvlJc w:val="left"/>
      <w:pPr>
        <w:tabs>
          <w:tab w:val="num" w:pos="360"/>
        </w:tabs>
        <w:ind w:left="360" w:hanging="360"/>
      </w:pPr>
      <w:rPr>
        <w:rFonts w:cs="Times New Roman"/>
        <w:b w:val="0"/>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445" w15:restartNumberingAfterBreak="0">
    <w:nsid w:val="4C5C26CF"/>
    <w:multiLevelType w:val="multilevel"/>
    <w:tmpl w:val="05F28F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6" w15:restartNumberingAfterBreak="0">
    <w:nsid w:val="4C7F6C07"/>
    <w:multiLevelType w:val="multilevel"/>
    <w:tmpl w:val="37007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4C9523E4"/>
    <w:multiLevelType w:val="multilevel"/>
    <w:tmpl w:val="3A4AA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4CA756B2"/>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9" w15:restartNumberingAfterBreak="0">
    <w:nsid w:val="4CBB7625"/>
    <w:multiLevelType w:val="multilevel"/>
    <w:tmpl w:val="6ED0B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4CD95D94"/>
    <w:multiLevelType w:val="multilevel"/>
    <w:tmpl w:val="7B1207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1" w15:restartNumberingAfterBreak="0">
    <w:nsid w:val="4CED7757"/>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2" w15:restartNumberingAfterBreak="0">
    <w:nsid w:val="4D2973CC"/>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3" w15:restartNumberingAfterBreak="0">
    <w:nsid w:val="4D8C3DA7"/>
    <w:multiLevelType w:val="multilevel"/>
    <w:tmpl w:val="E062C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4DA16409"/>
    <w:multiLevelType w:val="multilevel"/>
    <w:tmpl w:val="F7647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4DAD395F"/>
    <w:multiLevelType w:val="multilevel"/>
    <w:tmpl w:val="595EC06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6" w15:restartNumberingAfterBreak="0">
    <w:nsid w:val="4DC67A39"/>
    <w:multiLevelType w:val="multilevel"/>
    <w:tmpl w:val="5CE8B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7" w15:restartNumberingAfterBreak="0">
    <w:nsid w:val="4DEE7101"/>
    <w:multiLevelType w:val="multilevel"/>
    <w:tmpl w:val="1FEAD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4DF440B7"/>
    <w:multiLevelType w:val="multilevel"/>
    <w:tmpl w:val="CC6CE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4E48532E"/>
    <w:multiLevelType w:val="multilevel"/>
    <w:tmpl w:val="C8EC9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4EA56180"/>
    <w:multiLevelType w:val="hybridMultilevel"/>
    <w:tmpl w:val="6B2E1CF0"/>
    <w:lvl w:ilvl="0" w:tplc="8092DC80">
      <w:numFmt w:val="bullet"/>
      <w:lvlText w:val=""/>
      <w:lvlJc w:val="left"/>
      <w:pPr>
        <w:ind w:left="726" w:hanging="348"/>
      </w:pPr>
      <w:rPr>
        <w:rFonts w:ascii="Symbol" w:eastAsia="Symbol" w:hAnsi="Symbol" w:cs="Symbol" w:hint="default"/>
        <w:b w:val="0"/>
        <w:bCs w:val="0"/>
        <w:i w:val="0"/>
        <w:iCs w:val="0"/>
        <w:spacing w:val="0"/>
        <w:w w:val="100"/>
        <w:sz w:val="22"/>
        <w:szCs w:val="22"/>
        <w:lang w:val="ru-RU" w:eastAsia="en-US" w:bidi="ar-SA"/>
      </w:rPr>
    </w:lvl>
    <w:lvl w:ilvl="1" w:tplc="CD1C4EA2">
      <w:numFmt w:val="bullet"/>
      <w:lvlText w:val="•"/>
      <w:lvlJc w:val="left"/>
      <w:pPr>
        <w:ind w:left="1228" w:hanging="348"/>
      </w:pPr>
      <w:rPr>
        <w:rFonts w:hint="default"/>
        <w:lang w:val="ru-RU" w:eastAsia="en-US" w:bidi="ar-SA"/>
      </w:rPr>
    </w:lvl>
    <w:lvl w:ilvl="2" w:tplc="004A7BD2">
      <w:numFmt w:val="bullet"/>
      <w:lvlText w:val="•"/>
      <w:lvlJc w:val="left"/>
      <w:pPr>
        <w:ind w:left="1736" w:hanging="348"/>
      </w:pPr>
      <w:rPr>
        <w:rFonts w:hint="default"/>
        <w:lang w:val="ru-RU" w:eastAsia="en-US" w:bidi="ar-SA"/>
      </w:rPr>
    </w:lvl>
    <w:lvl w:ilvl="3" w:tplc="95A697B4">
      <w:numFmt w:val="bullet"/>
      <w:lvlText w:val="•"/>
      <w:lvlJc w:val="left"/>
      <w:pPr>
        <w:ind w:left="2245" w:hanging="348"/>
      </w:pPr>
      <w:rPr>
        <w:rFonts w:hint="default"/>
        <w:lang w:val="ru-RU" w:eastAsia="en-US" w:bidi="ar-SA"/>
      </w:rPr>
    </w:lvl>
    <w:lvl w:ilvl="4" w:tplc="7C72C54C">
      <w:numFmt w:val="bullet"/>
      <w:lvlText w:val="•"/>
      <w:lvlJc w:val="left"/>
      <w:pPr>
        <w:ind w:left="2753" w:hanging="348"/>
      </w:pPr>
      <w:rPr>
        <w:rFonts w:hint="default"/>
        <w:lang w:val="ru-RU" w:eastAsia="en-US" w:bidi="ar-SA"/>
      </w:rPr>
    </w:lvl>
    <w:lvl w:ilvl="5" w:tplc="9626C68C">
      <w:numFmt w:val="bullet"/>
      <w:lvlText w:val="•"/>
      <w:lvlJc w:val="left"/>
      <w:pPr>
        <w:ind w:left="3262" w:hanging="348"/>
      </w:pPr>
      <w:rPr>
        <w:rFonts w:hint="default"/>
        <w:lang w:val="ru-RU" w:eastAsia="en-US" w:bidi="ar-SA"/>
      </w:rPr>
    </w:lvl>
    <w:lvl w:ilvl="6" w:tplc="6604269E">
      <w:numFmt w:val="bullet"/>
      <w:lvlText w:val="•"/>
      <w:lvlJc w:val="left"/>
      <w:pPr>
        <w:ind w:left="3770" w:hanging="348"/>
      </w:pPr>
      <w:rPr>
        <w:rFonts w:hint="default"/>
        <w:lang w:val="ru-RU" w:eastAsia="en-US" w:bidi="ar-SA"/>
      </w:rPr>
    </w:lvl>
    <w:lvl w:ilvl="7" w:tplc="BE4CF18A">
      <w:numFmt w:val="bullet"/>
      <w:lvlText w:val="•"/>
      <w:lvlJc w:val="left"/>
      <w:pPr>
        <w:ind w:left="4278" w:hanging="348"/>
      </w:pPr>
      <w:rPr>
        <w:rFonts w:hint="default"/>
        <w:lang w:val="ru-RU" w:eastAsia="en-US" w:bidi="ar-SA"/>
      </w:rPr>
    </w:lvl>
    <w:lvl w:ilvl="8" w:tplc="E1C00616">
      <w:numFmt w:val="bullet"/>
      <w:lvlText w:val="•"/>
      <w:lvlJc w:val="left"/>
      <w:pPr>
        <w:ind w:left="4787" w:hanging="348"/>
      </w:pPr>
      <w:rPr>
        <w:rFonts w:hint="default"/>
        <w:lang w:val="ru-RU" w:eastAsia="en-US" w:bidi="ar-SA"/>
      </w:rPr>
    </w:lvl>
  </w:abstractNum>
  <w:abstractNum w:abstractNumId="461" w15:restartNumberingAfterBreak="0">
    <w:nsid w:val="4ED44DE2"/>
    <w:multiLevelType w:val="multilevel"/>
    <w:tmpl w:val="40F6A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4ED8764D"/>
    <w:multiLevelType w:val="multilevel"/>
    <w:tmpl w:val="8556A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4F065CE6"/>
    <w:multiLevelType w:val="multilevel"/>
    <w:tmpl w:val="5FC8D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4" w15:restartNumberingAfterBreak="0">
    <w:nsid w:val="4F19424A"/>
    <w:multiLevelType w:val="multilevel"/>
    <w:tmpl w:val="B1E40D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5" w15:restartNumberingAfterBreak="0">
    <w:nsid w:val="4F3851B8"/>
    <w:multiLevelType w:val="multilevel"/>
    <w:tmpl w:val="A088F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4F401A0D"/>
    <w:multiLevelType w:val="multilevel"/>
    <w:tmpl w:val="35D0C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4F496F7F"/>
    <w:multiLevelType w:val="multilevel"/>
    <w:tmpl w:val="5136D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4F63587F"/>
    <w:multiLevelType w:val="multilevel"/>
    <w:tmpl w:val="8B360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9" w15:restartNumberingAfterBreak="0">
    <w:nsid w:val="4F734456"/>
    <w:multiLevelType w:val="multilevel"/>
    <w:tmpl w:val="5DD41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0" w15:restartNumberingAfterBreak="0">
    <w:nsid w:val="4F996A69"/>
    <w:multiLevelType w:val="multilevel"/>
    <w:tmpl w:val="2ACAE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4FDE3343"/>
    <w:multiLevelType w:val="multilevel"/>
    <w:tmpl w:val="C16CF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50063894"/>
    <w:multiLevelType w:val="multilevel"/>
    <w:tmpl w:val="69AC8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500B7A98"/>
    <w:multiLevelType w:val="multilevel"/>
    <w:tmpl w:val="B32AD4E8"/>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4" w15:restartNumberingAfterBreak="0">
    <w:nsid w:val="503A7918"/>
    <w:multiLevelType w:val="multilevel"/>
    <w:tmpl w:val="A1AEF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50504CBE"/>
    <w:multiLevelType w:val="multilevel"/>
    <w:tmpl w:val="B170A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506B705B"/>
    <w:multiLevelType w:val="multilevel"/>
    <w:tmpl w:val="5574A0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7" w15:restartNumberingAfterBreak="0">
    <w:nsid w:val="50A8709F"/>
    <w:multiLevelType w:val="hybridMultilevel"/>
    <w:tmpl w:val="A8B25460"/>
    <w:lvl w:ilvl="0" w:tplc="4128E834">
      <w:start w:val="1"/>
      <w:numFmt w:val="decimal"/>
      <w:lvlText w:val="%1."/>
      <w:lvlJc w:val="left"/>
      <w:pPr>
        <w:ind w:left="483" w:hanging="372"/>
      </w:pPr>
      <w:rPr>
        <w:rFonts w:ascii="Times New Roman" w:eastAsia="Times New Roman" w:hAnsi="Times New Roman" w:cs="Times New Roman" w:hint="default"/>
        <w:b w:val="0"/>
        <w:bCs w:val="0"/>
        <w:i w:val="0"/>
        <w:iCs w:val="0"/>
        <w:spacing w:val="0"/>
        <w:w w:val="100"/>
        <w:sz w:val="22"/>
        <w:szCs w:val="22"/>
        <w:lang w:val="ru-RU" w:eastAsia="en-US" w:bidi="ar-SA"/>
      </w:rPr>
    </w:lvl>
    <w:lvl w:ilvl="1" w:tplc="A0E2A622">
      <w:numFmt w:val="bullet"/>
      <w:lvlText w:val="•"/>
      <w:lvlJc w:val="left"/>
      <w:pPr>
        <w:ind w:left="1055" w:hanging="372"/>
      </w:pPr>
      <w:rPr>
        <w:rFonts w:hint="default"/>
        <w:lang w:val="ru-RU" w:eastAsia="en-US" w:bidi="ar-SA"/>
      </w:rPr>
    </w:lvl>
    <w:lvl w:ilvl="2" w:tplc="0DCE10EE">
      <w:numFmt w:val="bullet"/>
      <w:lvlText w:val="•"/>
      <w:lvlJc w:val="left"/>
      <w:pPr>
        <w:ind w:left="1631" w:hanging="372"/>
      </w:pPr>
      <w:rPr>
        <w:rFonts w:hint="default"/>
        <w:lang w:val="ru-RU" w:eastAsia="en-US" w:bidi="ar-SA"/>
      </w:rPr>
    </w:lvl>
    <w:lvl w:ilvl="3" w:tplc="C4DE2188">
      <w:numFmt w:val="bullet"/>
      <w:lvlText w:val="•"/>
      <w:lvlJc w:val="left"/>
      <w:pPr>
        <w:ind w:left="2206" w:hanging="372"/>
      </w:pPr>
      <w:rPr>
        <w:rFonts w:hint="default"/>
        <w:lang w:val="ru-RU" w:eastAsia="en-US" w:bidi="ar-SA"/>
      </w:rPr>
    </w:lvl>
    <w:lvl w:ilvl="4" w:tplc="BE3C7B2E">
      <w:numFmt w:val="bullet"/>
      <w:lvlText w:val="•"/>
      <w:lvlJc w:val="left"/>
      <w:pPr>
        <w:ind w:left="2782" w:hanging="372"/>
      </w:pPr>
      <w:rPr>
        <w:rFonts w:hint="default"/>
        <w:lang w:val="ru-RU" w:eastAsia="en-US" w:bidi="ar-SA"/>
      </w:rPr>
    </w:lvl>
    <w:lvl w:ilvl="5" w:tplc="01B0018A">
      <w:numFmt w:val="bullet"/>
      <w:lvlText w:val="•"/>
      <w:lvlJc w:val="left"/>
      <w:pPr>
        <w:ind w:left="3357" w:hanging="372"/>
      </w:pPr>
      <w:rPr>
        <w:rFonts w:hint="default"/>
        <w:lang w:val="ru-RU" w:eastAsia="en-US" w:bidi="ar-SA"/>
      </w:rPr>
    </w:lvl>
    <w:lvl w:ilvl="6" w:tplc="81EA5A9E">
      <w:numFmt w:val="bullet"/>
      <w:lvlText w:val="•"/>
      <w:lvlJc w:val="left"/>
      <w:pPr>
        <w:ind w:left="3933" w:hanging="372"/>
      </w:pPr>
      <w:rPr>
        <w:rFonts w:hint="default"/>
        <w:lang w:val="ru-RU" w:eastAsia="en-US" w:bidi="ar-SA"/>
      </w:rPr>
    </w:lvl>
    <w:lvl w:ilvl="7" w:tplc="BF06E94E">
      <w:numFmt w:val="bullet"/>
      <w:lvlText w:val="•"/>
      <w:lvlJc w:val="left"/>
      <w:pPr>
        <w:ind w:left="4508" w:hanging="372"/>
      </w:pPr>
      <w:rPr>
        <w:rFonts w:hint="default"/>
        <w:lang w:val="ru-RU" w:eastAsia="en-US" w:bidi="ar-SA"/>
      </w:rPr>
    </w:lvl>
    <w:lvl w:ilvl="8" w:tplc="167E592C">
      <w:numFmt w:val="bullet"/>
      <w:lvlText w:val="•"/>
      <w:lvlJc w:val="left"/>
      <w:pPr>
        <w:ind w:left="5084" w:hanging="372"/>
      </w:pPr>
      <w:rPr>
        <w:rFonts w:hint="default"/>
        <w:lang w:val="ru-RU" w:eastAsia="en-US" w:bidi="ar-SA"/>
      </w:rPr>
    </w:lvl>
  </w:abstractNum>
  <w:abstractNum w:abstractNumId="478" w15:restartNumberingAfterBreak="0">
    <w:nsid w:val="50AB762A"/>
    <w:multiLevelType w:val="multilevel"/>
    <w:tmpl w:val="D1FA1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50BB6751"/>
    <w:multiLevelType w:val="multilevel"/>
    <w:tmpl w:val="95B83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50C43529"/>
    <w:multiLevelType w:val="multilevel"/>
    <w:tmpl w:val="64A81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50FD3BCE"/>
    <w:multiLevelType w:val="multilevel"/>
    <w:tmpl w:val="0D804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5131167B"/>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3" w15:restartNumberingAfterBreak="0">
    <w:nsid w:val="518644E8"/>
    <w:multiLevelType w:val="multilevel"/>
    <w:tmpl w:val="68142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519F002B"/>
    <w:multiLevelType w:val="multilevel"/>
    <w:tmpl w:val="5BD0C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51BF494E"/>
    <w:multiLevelType w:val="multilevel"/>
    <w:tmpl w:val="D1765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51C81A8A"/>
    <w:multiLevelType w:val="multilevel"/>
    <w:tmpl w:val="92321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51EC0CBD"/>
    <w:multiLevelType w:val="multilevel"/>
    <w:tmpl w:val="CE845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52321FEA"/>
    <w:multiLevelType w:val="multilevel"/>
    <w:tmpl w:val="35A67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526816BC"/>
    <w:multiLevelType w:val="multilevel"/>
    <w:tmpl w:val="5DD411D2"/>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0" w15:restartNumberingAfterBreak="0">
    <w:nsid w:val="52986108"/>
    <w:multiLevelType w:val="hybridMultilevel"/>
    <w:tmpl w:val="64466D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1" w15:restartNumberingAfterBreak="0">
    <w:nsid w:val="529B5CF9"/>
    <w:multiLevelType w:val="multilevel"/>
    <w:tmpl w:val="E8AA4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52A71FD7"/>
    <w:multiLevelType w:val="multilevel"/>
    <w:tmpl w:val="620A9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52D20FBF"/>
    <w:multiLevelType w:val="multilevel"/>
    <w:tmpl w:val="5DD411D2"/>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4" w15:restartNumberingAfterBreak="0">
    <w:nsid w:val="5305311F"/>
    <w:multiLevelType w:val="multilevel"/>
    <w:tmpl w:val="63845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53066767"/>
    <w:multiLevelType w:val="multilevel"/>
    <w:tmpl w:val="310AB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530A6B4C"/>
    <w:multiLevelType w:val="multilevel"/>
    <w:tmpl w:val="2BE08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53181349"/>
    <w:multiLevelType w:val="multilevel"/>
    <w:tmpl w:val="1A28B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53455765"/>
    <w:multiLevelType w:val="multilevel"/>
    <w:tmpl w:val="F4F06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53BD3D8D"/>
    <w:multiLevelType w:val="hybridMultilevel"/>
    <w:tmpl w:val="11040F78"/>
    <w:lvl w:ilvl="0" w:tplc="E4B6D962">
      <w:numFmt w:val="bullet"/>
      <w:lvlText w:val="-"/>
      <w:lvlJc w:val="left"/>
      <w:pPr>
        <w:ind w:left="116" w:hanging="130"/>
      </w:pPr>
      <w:rPr>
        <w:rFonts w:ascii="Times New Roman" w:eastAsia="Times New Roman" w:hAnsi="Times New Roman" w:cs="Times New Roman" w:hint="default"/>
        <w:b w:val="0"/>
        <w:bCs w:val="0"/>
        <w:i w:val="0"/>
        <w:iCs w:val="0"/>
        <w:spacing w:val="0"/>
        <w:w w:val="100"/>
        <w:sz w:val="22"/>
        <w:szCs w:val="22"/>
        <w:lang w:val="ru-RU" w:eastAsia="en-US" w:bidi="ar-SA"/>
      </w:rPr>
    </w:lvl>
    <w:lvl w:ilvl="1" w:tplc="3530D358">
      <w:numFmt w:val="bullet"/>
      <w:lvlText w:val="•"/>
      <w:lvlJc w:val="left"/>
      <w:pPr>
        <w:ind w:left="688" w:hanging="130"/>
      </w:pPr>
      <w:rPr>
        <w:rFonts w:hint="default"/>
        <w:lang w:val="ru-RU" w:eastAsia="en-US" w:bidi="ar-SA"/>
      </w:rPr>
    </w:lvl>
    <w:lvl w:ilvl="2" w:tplc="5972F9FC">
      <w:numFmt w:val="bullet"/>
      <w:lvlText w:val="•"/>
      <w:lvlJc w:val="left"/>
      <w:pPr>
        <w:ind w:left="1256" w:hanging="130"/>
      </w:pPr>
      <w:rPr>
        <w:rFonts w:hint="default"/>
        <w:lang w:val="ru-RU" w:eastAsia="en-US" w:bidi="ar-SA"/>
      </w:rPr>
    </w:lvl>
    <w:lvl w:ilvl="3" w:tplc="00041BD6">
      <w:numFmt w:val="bullet"/>
      <w:lvlText w:val="•"/>
      <w:lvlJc w:val="left"/>
      <w:pPr>
        <w:ind w:left="1825" w:hanging="130"/>
      </w:pPr>
      <w:rPr>
        <w:rFonts w:hint="default"/>
        <w:lang w:val="ru-RU" w:eastAsia="en-US" w:bidi="ar-SA"/>
      </w:rPr>
    </w:lvl>
    <w:lvl w:ilvl="4" w:tplc="4AC829C8">
      <w:numFmt w:val="bullet"/>
      <w:lvlText w:val="•"/>
      <w:lvlJc w:val="left"/>
      <w:pPr>
        <w:ind w:left="2393" w:hanging="130"/>
      </w:pPr>
      <w:rPr>
        <w:rFonts w:hint="default"/>
        <w:lang w:val="ru-RU" w:eastAsia="en-US" w:bidi="ar-SA"/>
      </w:rPr>
    </w:lvl>
    <w:lvl w:ilvl="5" w:tplc="520E424C">
      <w:numFmt w:val="bullet"/>
      <w:lvlText w:val="•"/>
      <w:lvlJc w:val="left"/>
      <w:pPr>
        <w:ind w:left="2962" w:hanging="130"/>
      </w:pPr>
      <w:rPr>
        <w:rFonts w:hint="default"/>
        <w:lang w:val="ru-RU" w:eastAsia="en-US" w:bidi="ar-SA"/>
      </w:rPr>
    </w:lvl>
    <w:lvl w:ilvl="6" w:tplc="ECFE6A48">
      <w:numFmt w:val="bullet"/>
      <w:lvlText w:val="•"/>
      <w:lvlJc w:val="left"/>
      <w:pPr>
        <w:ind w:left="3530" w:hanging="130"/>
      </w:pPr>
      <w:rPr>
        <w:rFonts w:hint="default"/>
        <w:lang w:val="ru-RU" w:eastAsia="en-US" w:bidi="ar-SA"/>
      </w:rPr>
    </w:lvl>
    <w:lvl w:ilvl="7" w:tplc="EEAE3BE0">
      <w:numFmt w:val="bullet"/>
      <w:lvlText w:val="•"/>
      <w:lvlJc w:val="left"/>
      <w:pPr>
        <w:ind w:left="4098" w:hanging="130"/>
      </w:pPr>
      <w:rPr>
        <w:rFonts w:hint="default"/>
        <w:lang w:val="ru-RU" w:eastAsia="en-US" w:bidi="ar-SA"/>
      </w:rPr>
    </w:lvl>
    <w:lvl w:ilvl="8" w:tplc="7F2E7DC2">
      <w:numFmt w:val="bullet"/>
      <w:lvlText w:val="•"/>
      <w:lvlJc w:val="left"/>
      <w:pPr>
        <w:ind w:left="4667" w:hanging="130"/>
      </w:pPr>
      <w:rPr>
        <w:rFonts w:hint="default"/>
        <w:lang w:val="ru-RU" w:eastAsia="en-US" w:bidi="ar-SA"/>
      </w:rPr>
    </w:lvl>
  </w:abstractNum>
  <w:abstractNum w:abstractNumId="500" w15:restartNumberingAfterBreak="0">
    <w:nsid w:val="53BF05ED"/>
    <w:multiLevelType w:val="hybridMultilevel"/>
    <w:tmpl w:val="1A687064"/>
    <w:lvl w:ilvl="0" w:tplc="0A968E06">
      <w:numFmt w:val="bullet"/>
      <w:lvlText w:val=""/>
      <w:lvlJc w:val="left"/>
      <w:pPr>
        <w:ind w:left="726" w:hanging="348"/>
      </w:pPr>
      <w:rPr>
        <w:rFonts w:ascii="Symbol" w:eastAsia="Symbol" w:hAnsi="Symbol" w:cs="Symbol" w:hint="default"/>
        <w:b w:val="0"/>
        <w:bCs w:val="0"/>
        <w:i w:val="0"/>
        <w:iCs w:val="0"/>
        <w:spacing w:val="0"/>
        <w:w w:val="100"/>
        <w:sz w:val="22"/>
        <w:szCs w:val="22"/>
        <w:lang w:val="ru-RU" w:eastAsia="en-US" w:bidi="ar-SA"/>
      </w:rPr>
    </w:lvl>
    <w:lvl w:ilvl="1" w:tplc="1E727730">
      <w:numFmt w:val="bullet"/>
      <w:lvlText w:val="•"/>
      <w:lvlJc w:val="left"/>
      <w:pPr>
        <w:ind w:left="1228" w:hanging="348"/>
      </w:pPr>
      <w:rPr>
        <w:rFonts w:hint="default"/>
        <w:lang w:val="ru-RU" w:eastAsia="en-US" w:bidi="ar-SA"/>
      </w:rPr>
    </w:lvl>
    <w:lvl w:ilvl="2" w:tplc="FA0408A4">
      <w:numFmt w:val="bullet"/>
      <w:lvlText w:val="•"/>
      <w:lvlJc w:val="left"/>
      <w:pPr>
        <w:ind w:left="1736" w:hanging="348"/>
      </w:pPr>
      <w:rPr>
        <w:rFonts w:hint="default"/>
        <w:lang w:val="ru-RU" w:eastAsia="en-US" w:bidi="ar-SA"/>
      </w:rPr>
    </w:lvl>
    <w:lvl w:ilvl="3" w:tplc="DDBCF73C">
      <w:numFmt w:val="bullet"/>
      <w:lvlText w:val="•"/>
      <w:lvlJc w:val="left"/>
      <w:pPr>
        <w:ind w:left="2245" w:hanging="348"/>
      </w:pPr>
      <w:rPr>
        <w:rFonts w:hint="default"/>
        <w:lang w:val="ru-RU" w:eastAsia="en-US" w:bidi="ar-SA"/>
      </w:rPr>
    </w:lvl>
    <w:lvl w:ilvl="4" w:tplc="3D180A74">
      <w:numFmt w:val="bullet"/>
      <w:lvlText w:val="•"/>
      <w:lvlJc w:val="left"/>
      <w:pPr>
        <w:ind w:left="2753" w:hanging="348"/>
      </w:pPr>
      <w:rPr>
        <w:rFonts w:hint="default"/>
        <w:lang w:val="ru-RU" w:eastAsia="en-US" w:bidi="ar-SA"/>
      </w:rPr>
    </w:lvl>
    <w:lvl w:ilvl="5" w:tplc="4A1C8458">
      <w:numFmt w:val="bullet"/>
      <w:lvlText w:val="•"/>
      <w:lvlJc w:val="left"/>
      <w:pPr>
        <w:ind w:left="3262" w:hanging="348"/>
      </w:pPr>
      <w:rPr>
        <w:rFonts w:hint="default"/>
        <w:lang w:val="ru-RU" w:eastAsia="en-US" w:bidi="ar-SA"/>
      </w:rPr>
    </w:lvl>
    <w:lvl w:ilvl="6" w:tplc="C82607D6">
      <w:numFmt w:val="bullet"/>
      <w:lvlText w:val="•"/>
      <w:lvlJc w:val="left"/>
      <w:pPr>
        <w:ind w:left="3770" w:hanging="348"/>
      </w:pPr>
      <w:rPr>
        <w:rFonts w:hint="default"/>
        <w:lang w:val="ru-RU" w:eastAsia="en-US" w:bidi="ar-SA"/>
      </w:rPr>
    </w:lvl>
    <w:lvl w:ilvl="7" w:tplc="20C8FD34">
      <w:numFmt w:val="bullet"/>
      <w:lvlText w:val="•"/>
      <w:lvlJc w:val="left"/>
      <w:pPr>
        <w:ind w:left="4278" w:hanging="348"/>
      </w:pPr>
      <w:rPr>
        <w:rFonts w:hint="default"/>
        <w:lang w:val="ru-RU" w:eastAsia="en-US" w:bidi="ar-SA"/>
      </w:rPr>
    </w:lvl>
    <w:lvl w:ilvl="8" w:tplc="4344FC20">
      <w:numFmt w:val="bullet"/>
      <w:lvlText w:val="•"/>
      <w:lvlJc w:val="left"/>
      <w:pPr>
        <w:ind w:left="4787" w:hanging="348"/>
      </w:pPr>
      <w:rPr>
        <w:rFonts w:hint="default"/>
        <w:lang w:val="ru-RU" w:eastAsia="en-US" w:bidi="ar-SA"/>
      </w:rPr>
    </w:lvl>
  </w:abstractNum>
  <w:abstractNum w:abstractNumId="501" w15:restartNumberingAfterBreak="0">
    <w:nsid w:val="54160BF2"/>
    <w:multiLevelType w:val="multilevel"/>
    <w:tmpl w:val="F7F29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54561C2A"/>
    <w:multiLevelType w:val="multilevel"/>
    <w:tmpl w:val="575AA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54644FF1"/>
    <w:multiLevelType w:val="multilevel"/>
    <w:tmpl w:val="0EA88C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4" w15:restartNumberingAfterBreak="0">
    <w:nsid w:val="5467290D"/>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5" w15:restartNumberingAfterBreak="0">
    <w:nsid w:val="547852E7"/>
    <w:multiLevelType w:val="multilevel"/>
    <w:tmpl w:val="8174C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54B43A29"/>
    <w:multiLevelType w:val="multilevel"/>
    <w:tmpl w:val="FE8CF6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7" w15:restartNumberingAfterBreak="0">
    <w:nsid w:val="54C67381"/>
    <w:multiLevelType w:val="multilevel"/>
    <w:tmpl w:val="F9501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54F74A4F"/>
    <w:multiLevelType w:val="multilevel"/>
    <w:tmpl w:val="DB784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9" w15:restartNumberingAfterBreak="0">
    <w:nsid w:val="555B4922"/>
    <w:multiLevelType w:val="multilevel"/>
    <w:tmpl w:val="DCC615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55682BF5"/>
    <w:multiLevelType w:val="multilevel"/>
    <w:tmpl w:val="5DD411D2"/>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1" w15:restartNumberingAfterBreak="0">
    <w:nsid w:val="556E2B47"/>
    <w:multiLevelType w:val="multilevel"/>
    <w:tmpl w:val="FC6A0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2" w15:restartNumberingAfterBreak="0">
    <w:nsid w:val="561534E5"/>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3" w15:restartNumberingAfterBreak="0">
    <w:nsid w:val="561D7105"/>
    <w:multiLevelType w:val="multilevel"/>
    <w:tmpl w:val="3D8440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56570DE6"/>
    <w:multiLevelType w:val="multilevel"/>
    <w:tmpl w:val="B1686602"/>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5" w15:restartNumberingAfterBreak="0">
    <w:nsid w:val="565F3778"/>
    <w:multiLevelType w:val="multilevel"/>
    <w:tmpl w:val="5DD411D2"/>
    <w:lvl w:ilvl="0">
      <w:start w:val="6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6" w15:restartNumberingAfterBreak="0">
    <w:nsid w:val="5727321C"/>
    <w:multiLevelType w:val="multilevel"/>
    <w:tmpl w:val="33828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572A3FB9"/>
    <w:multiLevelType w:val="multilevel"/>
    <w:tmpl w:val="994C6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579068DE"/>
    <w:multiLevelType w:val="multilevel"/>
    <w:tmpl w:val="94E81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57AD48BD"/>
    <w:multiLevelType w:val="multilevel"/>
    <w:tmpl w:val="69AC4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58016E34"/>
    <w:multiLevelType w:val="multilevel"/>
    <w:tmpl w:val="15629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58115522"/>
    <w:multiLevelType w:val="multilevel"/>
    <w:tmpl w:val="789C5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58394013"/>
    <w:multiLevelType w:val="multilevel"/>
    <w:tmpl w:val="B6100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58406478"/>
    <w:multiLevelType w:val="multilevel"/>
    <w:tmpl w:val="3354A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4" w15:restartNumberingAfterBreak="0">
    <w:nsid w:val="586436D9"/>
    <w:multiLevelType w:val="multilevel"/>
    <w:tmpl w:val="CDDAC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58BD19AD"/>
    <w:multiLevelType w:val="multilevel"/>
    <w:tmpl w:val="799E26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6" w15:restartNumberingAfterBreak="0">
    <w:nsid w:val="58C7044B"/>
    <w:multiLevelType w:val="multilevel"/>
    <w:tmpl w:val="B02AE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7" w15:restartNumberingAfterBreak="0">
    <w:nsid w:val="58E515BB"/>
    <w:multiLevelType w:val="multilevel"/>
    <w:tmpl w:val="95B27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58F14B5E"/>
    <w:multiLevelType w:val="multilevel"/>
    <w:tmpl w:val="102A6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59002B59"/>
    <w:multiLevelType w:val="multilevel"/>
    <w:tmpl w:val="5CD81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593D2F9B"/>
    <w:multiLevelType w:val="multilevel"/>
    <w:tmpl w:val="275C7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59717D75"/>
    <w:multiLevelType w:val="multilevel"/>
    <w:tmpl w:val="7DCED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59A01541"/>
    <w:multiLevelType w:val="multilevel"/>
    <w:tmpl w:val="17A80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59C21EFD"/>
    <w:multiLevelType w:val="multilevel"/>
    <w:tmpl w:val="5DD411D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34" w15:restartNumberingAfterBreak="0">
    <w:nsid w:val="59FE24A2"/>
    <w:multiLevelType w:val="multilevel"/>
    <w:tmpl w:val="381E4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5A2626B3"/>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6" w15:restartNumberingAfterBreak="0">
    <w:nsid w:val="5A925D54"/>
    <w:multiLevelType w:val="multilevel"/>
    <w:tmpl w:val="3B689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5AEA7E2E"/>
    <w:multiLevelType w:val="multilevel"/>
    <w:tmpl w:val="EC201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5B383FE0"/>
    <w:multiLevelType w:val="multilevel"/>
    <w:tmpl w:val="718ED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5B702EF5"/>
    <w:multiLevelType w:val="multilevel"/>
    <w:tmpl w:val="6952C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5B96503A"/>
    <w:multiLevelType w:val="multilevel"/>
    <w:tmpl w:val="EC4A5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5BAD3F04"/>
    <w:multiLevelType w:val="multilevel"/>
    <w:tmpl w:val="6B867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5BB15932"/>
    <w:multiLevelType w:val="multilevel"/>
    <w:tmpl w:val="46521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5BBC167D"/>
    <w:multiLevelType w:val="multilevel"/>
    <w:tmpl w:val="E4DAF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5BE81663"/>
    <w:multiLevelType w:val="multilevel"/>
    <w:tmpl w:val="3566F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5BFF2296"/>
    <w:multiLevelType w:val="multilevel"/>
    <w:tmpl w:val="26FCF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5C335580"/>
    <w:multiLevelType w:val="multilevel"/>
    <w:tmpl w:val="CD9C8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5C364953"/>
    <w:multiLevelType w:val="multilevel"/>
    <w:tmpl w:val="7452D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5C63046A"/>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9" w15:restartNumberingAfterBreak="0">
    <w:nsid w:val="5CE21349"/>
    <w:multiLevelType w:val="multilevel"/>
    <w:tmpl w:val="3CB65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0" w15:restartNumberingAfterBreak="0">
    <w:nsid w:val="5D430AA0"/>
    <w:multiLevelType w:val="multilevel"/>
    <w:tmpl w:val="802825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5D6D5C9B"/>
    <w:multiLevelType w:val="multilevel"/>
    <w:tmpl w:val="C53AF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5E1E5DF5"/>
    <w:multiLevelType w:val="multilevel"/>
    <w:tmpl w:val="7D384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5ECE5452"/>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4" w15:restartNumberingAfterBreak="0">
    <w:nsid w:val="5EF761BA"/>
    <w:multiLevelType w:val="multilevel"/>
    <w:tmpl w:val="B3B4A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5F1C7D57"/>
    <w:multiLevelType w:val="hybridMultilevel"/>
    <w:tmpl w:val="7480ADDA"/>
    <w:lvl w:ilvl="0" w:tplc="0BD0AC1A">
      <w:start w:val="1"/>
      <w:numFmt w:val="decimal"/>
      <w:lvlText w:val="%1."/>
      <w:lvlJc w:val="left"/>
      <w:pPr>
        <w:ind w:left="419" w:hanging="317"/>
      </w:pPr>
      <w:rPr>
        <w:rFonts w:ascii="Times New Roman" w:eastAsia="Times New Roman" w:hAnsi="Times New Roman" w:cs="Times New Roman" w:hint="default"/>
        <w:b w:val="0"/>
        <w:bCs w:val="0"/>
        <w:i w:val="0"/>
        <w:iCs w:val="0"/>
        <w:spacing w:val="0"/>
        <w:w w:val="100"/>
        <w:sz w:val="22"/>
        <w:szCs w:val="22"/>
        <w:lang w:val="ru-RU" w:eastAsia="en-US" w:bidi="ar-SA"/>
      </w:rPr>
    </w:lvl>
    <w:lvl w:ilvl="1" w:tplc="F7DEBADE">
      <w:numFmt w:val="bullet"/>
      <w:lvlText w:val="•"/>
      <w:lvlJc w:val="left"/>
      <w:pPr>
        <w:ind w:left="632" w:hanging="317"/>
      </w:pPr>
      <w:rPr>
        <w:rFonts w:hint="default"/>
        <w:lang w:val="ru-RU" w:eastAsia="en-US" w:bidi="ar-SA"/>
      </w:rPr>
    </w:lvl>
    <w:lvl w:ilvl="2" w:tplc="5566AC74">
      <w:numFmt w:val="bullet"/>
      <w:lvlText w:val="•"/>
      <w:lvlJc w:val="left"/>
      <w:pPr>
        <w:ind w:left="844" w:hanging="317"/>
      </w:pPr>
      <w:rPr>
        <w:rFonts w:hint="default"/>
        <w:lang w:val="ru-RU" w:eastAsia="en-US" w:bidi="ar-SA"/>
      </w:rPr>
    </w:lvl>
    <w:lvl w:ilvl="3" w:tplc="9036F450">
      <w:numFmt w:val="bullet"/>
      <w:lvlText w:val="•"/>
      <w:lvlJc w:val="left"/>
      <w:pPr>
        <w:ind w:left="1056" w:hanging="317"/>
      </w:pPr>
      <w:rPr>
        <w:rFonts w:hint="default"/>
        <w:lang w:val="ru-RU" w:eastAsia="en-US" w:bidi="ar-SA"/>
      </w:rPr>
    </w:lvl>
    <w:lvl w:ilvl="4" w:tplc="295647C6">
      <w:numFmt w:val="bullet"/>
      <w:lvlText w:val="•"/>
      <w:lvlJc w:val="left"/>
      <w:pPr>
        <w:ind w:left="1268" w:hanging="317"/>
      </w:pPr>
      <w:rPr>
        <w:rFonts w:hint="default"/>
        <w:lang w:val="ru-RU" w:eastAsia="en-US" w:bidi="ar-SA"/>
      </w:rPr>
    </w:lvl>
    <w:lvl w:ilvl="5" w:tplc="088419D4">
      <w:numFmt w:val="bullet"/>
      <w:lvlText w:val="•"/>
      <w:lvlJc w:val="left"/>
      <w:pPr>
        <w:ind w:left="1480" w:hanging="317"/>
      </w:pPr>
      <w:rPr>
        <w:rFonts w:hint="default"/>
        <w:lang w:val="ru-RU" w:eastAsia="en-US" w:bidi="ar-SA"/>
      </w:rPr>
    </w:lvl>
    <w:lvl w:ilvl="6" w:tplc="3030E872">
      <w:numFmt w:val="bullet"/>
      <w:lvlText w:val="•"/>
      <w:lvlJc w:val="left"/>
      <w:pPr>
        <w:ind w:left="1693" w:hanging="317"/>
      </w:pPr>
      <w:rPr>
        <w:rFonts w:hint="default"/>
        <w:lang w:val="ru-RU" w:eastAsia="en-US" w:bidi="ar-SA"/>
      </w:rPr>
    </w:lvl>
    <w:lvl w:ilvl="7" w:tplc="EB7A69D2">
      <w:numFmt w:val="bullet"/>
      <w:lvlText w:val="•"/>
      <w:lvlJc w:val="left"/>
      <w:pPr>
        <w:ind w:left="1905" w:hanging="317"/>
      </w:pPr>
      <w:rPr>
        <w:rFonts w:hint="default"/>
        <w:lang w:val="ru-RU" w:eastAsia="en-US" w:bidi="ar-SA"/>
      </w:rPr>
    </w:lvl>
    <w:lvl w:ilvl="8" w:tplc="3AD2E0F6">
      <w:numFmt w:val="bullet"/>
      <w:lvlText w:val="•"/>
      <w:lvlJc w:val="left"/>
      <w:pPr>
        <w:ind w:left="2117" w:hanging="317"/>
      </w:pPr>
      <w:rPr>
        <w:rFonts w:hint="default"/>
        <w:lang w:val="ru-RU" w:eastAsia="en-US" w:bidi="ar-SA"/>
      </w:rPr>
    </w:lvl>
  </w:abstractNum>
  <w:abstractNum w:abstractNumId="556" w15:restartNumberingAfterBreak="0">
    <w:nsid w:val="5F26033E"/>
    <w:multiLevelType w:val="multilevel"/>
    <w:tmpl w:val="309E6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5F8827FB"/>
    <w:multiLevelType w:val="multilevel"/>
    <w:tmpl w:val="1D36E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5F8D5DE3"/>
    <w:multiLevelType w:val="multilevel"/>
    <w:tmpl w:val="3A74F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5F9063C0"/>
    <w:multiLevelType w:val="multilevel"/>
    <w:tmpl w:val="01CC7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5F917C35"/>
    <w:multiLevelType w:val="multilevel"/>
    <w:tmpl w:val="7F0A1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5FC131CB"/>
    <w:multiLevelType w:val="multilevel"/>
    <w:tmpl w:val="E050F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5FD538E1"/>
    <w:multiLevelType w:val="multilevel"/>
    <w:tmpl w:val="98FEC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5FDF4737"/>
    <w:multiLevelType w:val="multilevel"/>
    <w:tmpl w:val="AAA65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5FE51924"/>
    <w:multiLevelType w:val="hybridMultilevel"/>
    <w:tmpl w:val="6AA4A308"/>
    <w:lvl w:ilvl="0" w:tplc="07385A2E">
      <w:start w:val="4"/>
      <w:numFmt w:val="decimal"/>
      <w:lvlText w:val="%1."/>
      <w:lvlJc w:val="left"/>
      <w:pPr>
        <w:ind w:left="6" w:hanging="221"/>
      </w:pPr>
      <w:rPr>
        <w:rFonts w:ascii="Times New Roman" w:eastAsia="Times New Roman" w:hAnsi="Times New Roman" w:cs="Times New Roman" w:hint="default"/>
        <w:b/>
        <w:bCs/>
        <w:i w:val="0"/>
        <w:iCs w:val="0"/>
        <w:spacing w:val="0"/>
        <w:w w:val="100"/>
        <w:sz w:val="22"/>
        <w:szCs w:val="22"/>
        <w:lang w:val="ru-RU" w:eastAsia="en-US" w:bidi="ar-SA"/>
      </w:rPr>
    </w:lvl>
    <w:lvl w:ilvl="1" w:tplc="00C8533A">
      <w:numFmt w:val="bullet"/>
      <w:lvlText w:val="-"/>
      <w:lvlJc w:val="left"/>
      <w:pPr>
        <w:ind w:left="6" w:hanging="130"/>
      </w:pPr>
      <w:rPr>
        <w:rFonts w:ascii="Times New Roman" w:eastAsia="Times New Roman" w:hAnsi="Times New Roman" w:cs="Times New Roman" w:hint="default"/>
        <w:b/>
        <w:bCs/>
        <w:i w:val="0"/>
        <w:iCs w:val="0"/>
        <w:spacing w:val="0"/>
        <w:w w:val="100"/>
        <w:sz w:val="22"/>
        <w:szCs w:val="22"/>
        <w:lang w:val="ru-RU" w:eastAsia="en-US" w:bidi="ar-SA"/>
      </w:rPr>
    </w:lvl>
    <w:lvl w:ilvl="2" w:tplc="3BF0E058">
      <w:numFmt w:val="bullet"/>
      <w:lvlText w:val="•"/>
      <w:lvlJc w:val="left"/>
      <w:pPr>
        <w:ind w:left="1160" w:hanging="130"/>
      </w:pPr>
      <w:rPr>
        <w:rFonts w:hint="default"/>
        <w:lang w:val="ru-RU" w:eastAsia="en-US" w:bidi="ar-SA"/>
      </w:rPr>
    </w:lvl>
    <w:lvl w:ilvl="3" w:tplc="1CF41A1C">
      <w:numFmt w:val="bullet"/>
      <w:lvlText w:val="•"/>
      <w:lvlJc w:val="left"/>
      <w:pPr>
        <w:ind w:left="1741" w:hanging="130"/>
      </w:pPr>
      <w:rPr>
        <w:rFonts w:hint="default"/>
        <w:lang w:val="ru-RU" w:eastAsia="en-US" w:bidi="ar-SA"/>
      </w:rPr>
    </w:lvl>
    <w:lvl w:ilvl="4" w:tplc="0526FAB8">
      <w:numFmt w:val="bullet"/>
      <w:lvlText w:val="•"/>
      <w:lvlJc w:val="left"/>
      <w:pPr>
        <w:ind w:left="2321" w:hanging="130"/>
      </w:pPr>
      <w:rPr>
        <w:rFonts w:hint="default"/>
        <w:lang w:val="ru-RU" w:eastAsia="en-US" w:bidi="ar-SA"/>
      </w:rPr>
    </w:lvl>
    <w:lvl w:ilvl="5" w:tplc="E74606F6">
      <w:numFmt w:val="bullet"/>
      <w:lvlText w:val="•"/>
      <w:lvlJc w:val="left"/>
      <w:pPr>
        <w:ind w:left="2902" w:hanging="130"/>
      </w:pPr>
      <w:rPr>
        <w:rFonts w:hint="default"/>
        <w:lang w:val="ru-RU" w:eastAsia="en-US" w:bidi="ar-SA"/>
      </w:rPr>
    </w:lvl>
    <w:lvl w:ilvl="6" w:tplc="54FE2DAE">
      <w:numFmt w:val="bullet"/>
      <w:lvlText w:val="•"/>
      <w:lvlJc w:val="left"/>
      <w:pPr>
        <w:ind w:left="3482" w:hanging="130"/>
      </w:pPr>
      <w:rPr>
        <w:rFonts w:hint="default"/>
        <w:lang w:val="ru-RU" w:eastAsia="en-US" w:bidi="ar-SA"/>
      </w:rPr>
    </w:lvl>
    <w:lvl w:ilvl="7" w:tplc="F7F87610">
      <w:numFmt w:val="bullet"/>
      <w:lvlText w:val="•"/>
      <w:lvlJc w:val="left"/>
      <w:pPr>
        <w:ind w:left="4062" w:hanging="130"/>
      </w:pPr>
      <w:rPr>
        <w:rFonts w:hint="default"/>
        <w:lang w:val="ru-RU" w:eastAsia="en-US" w:bidi="ar-SA"/>
      </w:rPr>
    </w:lvl>
    <w:lvl w:ilvl="8" w:tplc="A0BCD3F0">
      <w:numFmt w:val="bullet"/>
      <w:lvlText w:val="•"/>
      <w:lvlJc w:val="left"/>
      <w:pPr>
        <w:ind w:left="4643" w:hanging="130"/>
      </w:pPr>
      <w:rPr>
        <w:rFonts w:hint="default"/>
        <w:lang w:val="ru-RU" w:eastAsia="en-US" w:bidi="ar-SA"/>
      </w:rPr>
    </w:lvl>
  </w:abstractNum>
  <w:abstractNum w:abstractNumId="565" w15:restartNumberingAfterBreak="0">
    <w:nsid w:val="5FE92D38"/>
    <w:multiLevelType w:val="multilevel"/>
    <w:tmpl w:val="F8941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60880C63"/>
    <w:multiLevelType w:val="multilevel"/>
    <w:tmpl w:val="ACBC5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7" w15:restartNumberingAfterBreak="0">
    <w:nsid w:val="60D10E73"/>
    <w:multiLevelType w:val="multilevel"/>
    <w:tmpl w:val="FA984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60DA4E01"/>
    <w:multiLevelType w:val="multilevel"/>
    <w:tmpl w:val="A46AE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611A713B"/>
    <w:multiLevelType w:val="multilevel"/>
    <w:tmpl w:val="873EF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61455374"/>
    <w:multiLevelType w:val="multilevel"/>
    <w:tmpl w:val="9F7260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1" w15:restartNumberingAfterBreak="0">
    <w:nsid w:val="61AA06F9"/>
    <w:multiLevelType w:val="multilevel"/>
    <w:tmpl w:val="41BE7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61BA5D6C"/>
    <w:multiLevelType w:val="multilevel"/>
    <w:tmpl w:val="9BB4B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61D20660"/>
    <w:multiLevelType w:val="multilevel"/>
    <w:tmpl w:val="663EC5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4" w15:restartNumberingAfterBreak="0">
    <w:nsid w:val="61D62185"/>
    <w:multiLevelType w:val="multilevel"/>
    <w:tmpl w:val="4E5A3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620A5726"/>
    <w:multiLevelType w:val="multilevel"/>
    <w:tmpl w:val="42E81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623142C4"/>
    <w:multiLevelType w:val="multilevel"/>
    <w:tmpl w:val="23723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623B3712"/>
    <w:multiLevelType w:val="multilevel"/>
    <w:tmpl w:val="F78A2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62470A78"/>
    <w:multiLevelType w:val="multilevel"/>
    <w:tmpl w:val="BB067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626C23FD"/>
    <w:multiLevelType w:val="multilevel"/>
    <w:tmpl w:val="C2B8B7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0" w15:restartNumberingAfterBreak="0">
    <w:nsid w:val="62DE3D85"/>
    <w:multiLevelType w:val="multilevel"/>
    <w:tmpl w:val="ADF88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62FC1BA3"/>
    <w:multiLevelType w:val="multilevel"/>
    <w:tmpl w:val="E474C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634A5ECC"/>
    <w:multiLevelType w:val="multilevel"/>
    <w:tmpl w:val="28D28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641A7B77"/>
    <w:multiLevelType w:val="multilevel"/>
    <w:tmpl w:val="B786F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643511AF"/>
    <w:multiLevelType w:val="multilevel"/>
    <w:tmpl w:val="57B8A9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5" w15:restartNumberingAfterBreak="0">
    <w:nsid w:val="645E30A7"/>
    <w:multiLevelType w:val="multilevel"/>
    <w:tmpl w:val="4A6CA8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6" w15:restartNumberingAfterBreak="0">
    <w:nsid w:val="6482118D"/>
    <w:multiLevelType w:val="multilevel"/>
    <w:tmpl w:val="2966A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6494506F"/>
    <w:multiLevelType w:val="multilevel"/>
    <w:tmpl w:val="D22EC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8" w15:restartNumberingAfterBreak="0">
    <w:nsid w:val="649F66CE"/>
    <w:multiLevelType w:val="multilevel"/>
    <w:tmpl w:val="88407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64CD5BE0"/>
    <w:multiLevelType w:val="multilevel"/>
    <w:tmpl w:val="B2367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0" w15:restartNumberingAfterBreak="0">
    <w:nsid w:val="64F847D3"/>
    <w:multiLevelType w:val="hybridMultilevel"/>
    <w:tmpl w:val="2E74739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1" w15:restartNumberingAfterBreak="0">
    <w:nsid w:val="653C7C14"/>
    <w:multiLevelType w:val="multilevel"/>
    <w:tmpl w:val="A4282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65431A09"/>
    <w:multiLevelType w:val="multilevel"/>
    <w:tmpl w:val="273CA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3" w15:restartNumberingAfterBreak="0">
    <w:nsid w:val="659D7FDB"/>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4" w15:restartNumberingAfterBreak="0">
    <w:nsid w:val="66227F83"/>
    <w:multiLevelType w:val="multilevel"/>
    <w:tmpl w:val="483238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5" w15:restartNumberingAfterBreak="0">
    <w:nsid w:val="66341A17"/>
    <w:multiLevelType w:val="multilevel"/>
    <w:tmpl w:val="18F02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663A1216"/>
    <w:multiLevelType w:val="multilevel"/>
    <w:tmpl w:val="11E83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663E2498"/>
    <w:multiLevelType w:val="multilevel"/>
    <w:tmpl w:val="04EC2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8" w15:restartNumberingAfterBreak="0">
    <w:nsid w:val="6641223F"/>
    <w:multiLevelType w:val="multilevel"/>
    <w:tmpl w:val="09765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9" w15:restartNumberingAfterBreak="0">
    <w:nsid w:val="665211D6"/>
    <w:multiLevelType w:val="multilevel"/>
    <w:tmpl w:val="D2966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0" w15:restartNumberingAfterBreak="0">
    <w:nsid w:val="66767AD0"/>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1" w15:restartNumberingAfterBreak="0">
    <w:nsid w:val="668F5079"/>
    <w:multiLevelType w:val="multilevel"/>
    <w:tmpl w:val="E5E2A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2" w15:restartNumberingAfterBreak="0">
    <w:nsid w:val="66D013DA"/>
    <w:multiLevelType w:val="multilevel"/>
    <w:tmpl w:val="971C9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3" w15:restartNumberingAfterBreak="0">
    <w:nsid w:val="670C0AB0"/>
    <w:multiLevelType w:val="multilevel"/>
    <w:tmpl w:val="44445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4" w15:restartNumberingAfterBreak="0">
    <w:nsid w:val="678936AE"/>
    <w:multiLevelType w:val="multilevel"/>
    <w:tmpl w:val="F2F8C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5" w15:restartNumberingAfterBreak="0">
    <w:nsid w:val="679755CD"/>
    <w:multiLevelType w:val="multilevel"/>
    <w:tmpl w:val="5DD411D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6" w15:restartNumberingAfterBreak="0">
    <w:nsid w:val="680139B7"/>
    <w:multiLevelType w:val="multilevel"/>
    <w:tmpl w:val="9BFC8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7" w15:restartNumberingAfterBreak="0">
    <w:nsid w:val="68277132"/>
    <w:multiLevelType w:val="multilevel"/>
    <w:tmpl w:val="C240C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8" w15:restartNumberingAfterBreak="0">
    <w:nsid w:val="6841405B"/>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9" w15:restartNumberingAfterBreak="0">
    <w:nsid w:val="687E08F1"/>
    <w:multiLevelType w:val="multilevel"/>
    <w:tmpl w:val="554A8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15:restartNumberingAfterBreak="0">
    <w:nsid w:val="68A42E39"/>
    <w:multiLevelType w:val="multilevel"/>
    <w:tmpl w:val="EC728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68B9594D"/>
    <w:multiLevelType w:val="multilevel"/>
    <w:tmpl w:val="36C44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2" w15:restartNumberingAfterBreak="0">
    <w:nsid w:val="68D039F4"/>
    <w:multiLevelType w:val="multilevel"/>
    <w:tmpl w:val="E88E3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692B6AB7"/>
    <w:multiLevelType w:val="multilevel"/>
    <w:tmpl w:val="93F47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4" w15:restartNumberingAfterBreak="0">
    <w:nsid w:val="698E2758"/>
    <w:multiLevelType w:val="multilevel"/>
    <w:tmpl w:val="15B41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5" w15:restartNumberingAfterBreak="0">
    <w:nsid w:val="69BE7077"/>
    <w:multiLevelType w:val="multilevel"/>
    <w:tmpl w:val="CB669E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6" w15:restartNumberingAfterBreak="0">
    <w:nsid w:val="69F107AD"/>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7" w15:restartNumberingAfterBreak="0">
    <w:nsid w:val="69F64AD8"/>
    <w:multiLevelType w:val="multilevel"/>
    <w:tmpl w:val="1B84D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8" w15:restartNumberingAfterBreak="0">
    <w:nsid w:val="6A1D17D7"/>
    <w:multiLevelType w:val="multilevel"/>
    <w:tmpl w:val="AA088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6A6272CF"/>
    <w:multiLevelType w:val="multilevel"/>
    <w:tmpl w:val="66B81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0" w15:restartNumberingAfterBreak="0">
    <w:nsid w:val="6AAF0B7E"/>
    <w:multiLevelType w:val="multilevel"/>
    <w:tmpl w:val="12A0F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6AE23455"/>
    <w:multiLevelType w:val="multilevel"/>
    <w:tmpl w:val="CFACA4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2" w15:restartNumberingAfterBreak="0">
    <w:nsid w:val="6AE35E68"/>
    <w:multiLevelType w:val="multilevel"/>
    <w:tmpl w:val="EBC209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3" w15:restartNumberingAfterBreak="0">
    <w:nsid w:val="6AE775F4"/>
    <w:multiLevelType w:val="multilevel"/>
    <w:tmpl w:val="DD9C3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6AEA5AB2"/>
    <w:multiLevelType w:val="multilevel"/>
    <w:tmpl w:val="656C7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15:restartNumberingAfterBreak="0">
    <w:nsid w:val="6B1D15B2"/>
    <w:multiLevelType w:val="multilevel"/>
    <w:tmpl w:val="1F5EB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15:restartNumberingAfterBreak="0">
    <w:nsid w:val="6B4337C7"/>
    <w:multiLevelType w:val="multilevel"/>
    <w:tmpl w:val="163C5E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7" w15:restartNumberingAfterBreak="0">
    <w:nsid w:val="6B5E5444"/>
    <w:multiLevelType w:val="multilevel"/>
    <w:tmpl w:val="EEF03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15:restartNumberingAfterBreak="0">
    <w:nsid w:val="6C1067BE"/>
    <w:multiLevelType w:val="multilevel"/>
    <w:tmpl w:val="6386A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15:restartNumberingAfterBreak="0">
    <w:nsid w:val="6C217505"/>
    <w:multiLevelType w:val="multilevel"/>
    <w:tmpl w:val="2D14A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0" w15:restartNumberingAfterBreak="0">
    <w:nsid w:val="6C247AB7"/>
    <w:multiLevelType w:val="multilevel"/>
    <w:tmpl w:val="094AC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1" w15:restartNumberingAfterBreak="0">
    <w:nsid w:val="6C275AA9"/>
    <w:multiLevelType w:val="multilevel"/>
    <w:tmpl w:val="8AE8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15:restartNumberingAfterBreak="0">
    <w:nsid w:val="6C3906D4"/>
    <w:multiLevelType w:val="multilevel"/>
    <w:tmpl w:val="3BFA71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3" w15:restartNumberingAfterBreak="0">
    <w:nsid w:val="6C6D6390"/>
    <w:multiLevelType w:val="multilevel"/>
    <w:tmpl w:val="BF4A2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4" w15:restartNumberingAfterBreak="0">
    <w:nsid w:val="6C821785"/>
    <w:multiLevelType w:val="multilevel"/>
    <w:tmpl w:val="0FBC1A44"/>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5" w15:restartNumberingAfterBreak="0">
    <w:nsid w:val="6C8908BE"/>
    <w:multiLevelType w:val="multilevel"/>
    <w:tmpl w:val="036A4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6" w15:restartNumberingAfterBreak="0">
    <w:nsid w:val="6CB94B17"/>
    <w:multiLevelType w:val="multilevel"/>
    <w:tmpl w:val="D03E8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7" w15:restartNumberingAfterBreak="0">
    <w:nsid w:val="6CEC584F"/>
    <w:multiLevelType w:val="multilevel"/>
    <w:tmpl w:val="231C3B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8" w15:restartNumberingAfterBreak="0">
    <w:nsid w:val="6D07617F"/>
    <w:multiLevelType w:val="multilevel"/>
    <w:tmpl w:val="00B0B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9" w15:restartNumberingAfterBreak="0">
    <w:nsid w:val="6D617F76"/>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0" w15:restartNumberingAfterBreak="0">
    <w:nsid w:val="6D74547D"/>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1" w15:restartNumberingAfterBreak="0">
    <w:nsid w:val="6DAF1145"/>
    <w:multiLevelType w:val="multilevel"/>
    <w:tmpl w:val="4EDE1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2" w15:restartNumberingAfterBreak="0">
    <w:nsid w:val="6DB20EBF"/>
    <w:multiLevelType w:val="multilevel"/>
    <w:tmpl w:val="EED642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3" w15:restartNumberingAfterBreak="0">
    <w:nsid w:val="6DC90587"/>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4" w15:restartNumberingAfterBreak="0">
    <w:nsid w:val="6E0D27EE"/>
    <w:multiLevelType w:val="multilevel"/>
    <w:tmpl w:val="31806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5" w15:restartNumberingAfterBreak="0">
    <w:nsid w:val="6E2E21C1"/>
    <w:multiLevelType w:val="multilevel"/>
    <w:tmpl w:val="58A4FC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6" w15:restartNumberingAfterBreak="0">
    <w:nsid w:val="6E4B1190"/>
    <w:multiLevelType w:val="multilevel"/>
    <w:tmpl w:val="C9E4B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7" w15:restartNumberingAfterBreak="0">
    <w:nsid w:val="6EE631EA"/>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8" w15:restartNumberingAfterBreak="0">
    <w:nsid w:val="6F282500"/>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9" w15:restartNumberingAfterBreak="0">
    <w:nsid w:val="6F3932CD"/>
    <w:multiLevelType w:val="multilevel"/>
    <w:tmpl w:val="308A6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0" w15:restartNumberingAfterBreak="0">
    <w:nsid w:val="6F394067"/>
    <w:multiLevelType w:val="multilevel"/>
    <w:tmpl w:val="CCB4B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1" w15:restartNumberingAfterBreak="0">
    <w:nsid w:val="6F597DAB"/>
    <w:multiLevelType w:val="multilevel"/>
    <w:tmpl w:val="B394D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2" w15:restartNumberingAfterBreak="0">
    <w:nsid w:val="6F765CE2"/>
    <w:multiLevelType w:val="multilevel"/>
    <w:tmpl w:val="04DE1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15:restartNumberingAfterBreak="0">
    <w:nsid w:val="6F887950"/>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4" w15:restartNumberingAfterBreak="0">
    <w:nsid w:val="6F8F1E5F"/>
    <w:multiLevelType w:val="multilevel"/>
    <w:tmpl w:val="93BC1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15:restartNumberingAfterBreak="0">
    <w:nsid w:val="6FCE7D5D"/>
    <w:multiLevelType w:val="multilevel"/>
    <w:tmpl w:val="522A8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6" w15:restartNumberingAfterBreak="0">
    <w:nsid w:val="6FEE3DDF"/>
    <w:multiLevelType w:val="multilevel"/>
    <w:tmpl w:val="A3545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7" w15:restartNumberingAfterBreak="0">
    <w:nsid w:val="70094B2A"/>
    <w:multiLevelType w:val="multilevel"/>
    <w:tmpl w:val="C1A0B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8" w15:restartNumberingAfterBreak="0">
    <w:nsid w:val="703E5667"/>
    <w:multiLevelType w:val="multilevel"/>
    <w:tmpl w:val="CF129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9" w15:restartNumberingAfterBreak="0">
    <w:nsid w:val="70442963"/>
    <w:multiLevelType w:val="multilevel"/>
    <w:tmpl w:val="CA268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706F1C9B"/>
    <w:multiLevelType w:val="multilevel"/>
    <w:tmpl w:val="5A96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15:restartNumberingAfterBreak="0">
    <w:nsid w:val="70A9661C"/>
    <w:multiLevelType w:val="multilevel"/>
    <w:tmpl w:val="07C69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2" w15:restartNumberingAfterBreak="0">
    <w:nsid w:val="70B6465A"/>
    <w:multiLevelType w:val="multilevel"/>
    <w:tmpl w:val="6A245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3" w15:restartNumberingAfterBreak="0">
    <w:nsid w:val="70B944F7"/>
    <w:multiLevelType w:val="multilevel"/>
    <w:tmpl w:val="0C686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4" w15:restartNumberingAfterBreak="0">
    <w:nsid w:val="70C92478"/>
    <w:multiLevelType w:val="hybridMultilevel"/>
    <w:tmpl w:val="7722E72E"/>
    <w:lvl w:ilvl="0" w:tplc="51F6E10C">
      <w:numFmt w:val="bullet"/>
      <w:lvlText w:val=""/>
      <w:lvlJc w:val="left"/>
      <w:pPr>
        <w:ind w:left="726" w:hanging="348"/>
      </w:pPr>
      <w:rPr>
        <w:rFonts w:ascii="Symbol" w:eastAsia="Symbol" w:hAnsi="Symbol" w:cs="Symbol" w:hint="default"/>
        <w:b w:val="0"/>
        <w:bCs w:val="0"/>
        <w:i w:val="0"/>
        <w:iCs w:val="0"/>
        <w:spacing w:val="0"/>
        <w:w w:val="100"/>
        <w:sz w:val="22"/>
        <w:szCs w:val="22"/>
        <w:lang w:val="ru-RU" w:eastAsia="en-US" w:bidi="ar-SA"/>
      </w:rPr>
    </w:lvl>
    <w:lvl w:ilvl="1" w:tplc="2BF272A4">
      <w:numFmt w:val="bullet"/>
      <w:lvlText w:val="•"/>
      <w:lvlJc w:val="left"/>
      <w:pPr>
        <w:ind w:left="1228" w:hanging="348"/>
      </w:pPr>
      <w:rPr>
        <w:rFonts w:hint="default"/>
        <w:lang w:val="ru-RU" w:eastAsia="en-US" w:bidi="ar-SA"/>
      </w:rPr>
    </w:lvl>
    <w:lvl w:ilvl="2" w:tplc="711A7DEA">
      <w:numFmt w:val="bullet"/>
      <w:lvlText w:val="•"/>
      <w:lvlJc w:val="left"/>
      <w:pPr>
        <w:ind w:left="1736" w:hanging="348"/>
      </w:pPr>
      <w:rPr>
        <w:rFonts w:hint="default"/>
        <w:lang w:val="ru-RU" w:eastAsia="en-US" w:bidi="ar-SA"/>
      </w:rPr>
    </w:lvl>
    <w:lvl w:ilvl="3" w:tplc="0012F152">
      <w:numFmt w:val="bullet"/>
      <w:lvlText w:val="•"/>
      <w:lvlJc w:val="left"/>
      <w:pPr>
        <w:ind w:left="2245" w:hanging="348"/>
      </w:pPr>
      <w:rPr>
        <w:rFonts w:hint="default"/>
        <w:lang w:val="ru-RU" w:eastAsia="en-US" w:bidi="ar-SA"/>
      </w:rPr>
    </w:lvl>
    <w:lvl w:ilvl="4" w:tplc="91A4C6E6">
      <w:numFmt w:val="bullet"/>
      <w:lvlText w:val="•"/>
      <w:lvlJc w:val="left"/>
      <w:pPr>
        <w:ind w:left="2753" w:hanging="348"/>
      </w:pPr>
      <w:rPr>
        <w:rFonts w:hint="default"/>
        <w:lang w:val="ru-RU" w:eastAsia="en-US" w:bidi="ar-SA"/>
      </w:rPr>
    </w:lvl>
    <w:lvl w:ilvl="5" w:tplc="051EAA18">
      <w:numFmt w:val="bullet"/>
      <w:lvlText w:val="•"/>
      <w:lvlJc w:val="left"/>
      <w:pPr>
        <w:ind w:left="3262" w:hanging="348"/>
      </w:pPr>
      <w:rPr>
        <w:rFonts w:hint="default"/>
        <w:lang w:val="ru-RU" w:eastAsia="en-US" w:bidi="ar-SA"/>
      </w:rPr>
    </w:lvl>
    <w:lvl w:ilvl="6" w:tplc="DADA7ACA">
      <w:numFmt w:val="bullet"/>
      <w:lvlText w:val="•"/>
      <w:lvlJc w:val="left"/>
      <w:pPr>
        <w:ind w:left="3770" w:hanging="348"/>
      </w:pPr>
      <w:rPr>
        <w:rFonts w:hint="default"/>
        <w:lang w:val="ru-RU" w:eastAsia="en-US" w:bidi="ar-SA"/>
      </w:rPr>
    </w:lvl>
    <w:lvl w:ilvl="7" w:tplc="17BE34E2">
      <w:numFmt w:val="bullet"/>
      <w:lvlText w:val="•"/>
      <w:lvlJc w:val="left"/>
      <w:pPr>
        <w:ind w:left="4278" w:hanging="348"/>
      </w:pPr>
      <w:rPr>
        <w:rFonts w:hint="default"/>
        <w:lang w:val="ru-RU" w:eastAsia="en-US" w:bidi="ar-SA"/>
      </w:rPr>
    </w:lvl>
    <w:lvl w:ilvl="8" w:tplc="49F00110">
      <w:numFmt w:val="bullet"/>
      <w:lvlText w:val="•"/>
      <w:lvlJc w:val="left"/>
      <w:pPr>
        <w:ind w:left="4787" w:hanging="348"/>
      </w:pPr>
      <w:rPr>
        <w:rFonts w:hint="default"/>
        <w:lang w:val="ru-RU" w:eastAsia="en-US" w:bidi="ar-SA"/>
      </w:rPr>
    </w:lvl>
  </w:abstractNum>
  <w:abstractNum w:abstractNumId="665" w15:restartNumberingAfterBreak="0">
    <w:nsid w:val="70E307AD"/>
    <w:multiLevelType w:val="multilevel"/>
    <w:tmpl w:val="6184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15:restartNumberingAfterBreak="0">
    <w:nsid w:val="70F5260A"/>
    <w:multiLevelType w:val="multilevel"/>
    <w:tmpl w:val="5DD411D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7" w15:restartNumberingAfterBreak="0">
    <w:nsid w:val="711C1B7E"/>
    <w:multiLevelType w:val="multilevel"/>
    <w:tmpl w:val="C5365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8" w15:restartNumberingAfterBreak="0">
    <w:nsid w:val="712B5E0F"/>
    <w:multiLevelType w:val="multilevel"/>
    <w:tmpl w:val="50C60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9" w15:restartNumberingAfterBreak="0">
    <w:nsid w:val="713B2EB8"/>
    <w:multiLevelType w:val="multilevel"/>
    <w:tmpl w:val="09741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0" w15:restartNumberingAfterBreak="0">
    <w:nsid w:val="71965AAF"/>
    <w:multiLevelType w:val="multilevel"/>
    <w:tmpl w:val="458EC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1" w15:restartNumberingAfterBreak="0">
    <w:nsid w:val="72241231"/>
    <w:multiLevelType w:val="multilevel"/>
    <w:tmpl w:val="3EB88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2" w15:restartNumberingAfterBreak="0">
    <w:nsid w:val="72270CEF"/>
    <w:multiLevelType w:val="multilevel"/>
    <w:tmpl w:val="BBAC6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3" w15:restartNumberingAfterBreak="0">
    <w:nsid w:val="722A00BC"/>
    <w:multiLevelType w:val="multilevel"/>
    <w:tmpl w:val="95683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4" w15:restartNumberingAfterBreak="0">
    <w:nsid w:val="725E5EAA"/>
    <w:multiLevelType w:val="multilevel"/>
    <w:tmpl w:val="EB98E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5" w15:restartNumberingAfterBreak="0">
    <w:nsid w:val="728363EE"/>
    <w:multiLevelType w:val="multilevel"/>
    <w:tmpl w:val="E9A4C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15:restartNumberingAfterBreak="0">
    <w:nsid w:val="72B12FDD"/>
    <w:multiLevelType w:val="multilevel"/>
    <w:tmpl w:val="CADCE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7" w15:restartNumberingAfterBreak="0">
    <w:nsid w:val="72D65D4A"/>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8" w15:restartNumberingAfterBreak="0">
    <w:nsid w:val="73182207"/>
    <w:multiLevelType w:val="multilevel"/>
    <w:tmpl w:val="49580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9" w15:restartNumberingAfterBreak="0">
    <w:nsid w:val="735261B9"/>
    <w:multiLevelType w:val="multilevel"/>
    <w:tmpl w:val="A4A84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0" w15:restartNumberingAfterBreak="0">
    <w:nsid w:val="738A38C7"/>
    <w:multiLevelType w:val="multilevel"/>
    <w:tmpl w:val="D5C68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1" w15:restartNumberingAfterBreak="0">
    <w:nsid w:val="739C0645"/>
    <w:multiLevelType w:val="multilevel"/>
    <w:tmpl w:val="80A0D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2" w15:restartNumberingAfterBreak="0">
    <w:nsid w:val="73AB25CF"/>
    <w:multiLevelType w:val="multilevel"/>
    <w:tmpl w:val="58343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3" w15:restartNumberingAfterBreak="0">
    <w:nsid w:val="73CC192C"/>
    <w:multiLevelType w:val="multilevel"/>
    <w:tmpl w:val="B1A48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4" w15:restartNumberingAfterBreak="0">
    <w:nsid w:val="73D74E9E"/>
    <w:multiLevelType w:val="multilevel"/>
    <w:tmpl w:val="7B8C2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5" w15:restartNumberingAfterBreak="0">
    <w:nsid w:val="740817FC"/>
    <w:multiLevelType w:val="multilevel"/>
    <w:tmpl w:val="85127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6" w15:restartNumberingAfterBreak="0">
    <w:nsid w:val="74372735"/>
    <w:multiLevelType w:val="multilevel"/>
    <w:tmpl w:val="9E781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7" w15:restartNumberingAfterBreak="0">
    <w:nsid w:val="7447211F"/>
    <w:multiLevelType w:val="hybridMultilevel"/>
    <w:tmpl w:val="93883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8" w15:restartNumberingAfterBreak="0">
    <w:nsid w:val="744E214F"/>
    <w:multiLevelType w:val="multilevel"/>
    <w:tmpl w:val="124C5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9" w15:restartNumberingAfterBreak="0">
    <w:nsid w:val="74523D3E"/>
    <w:multiLevelType w:val="multilevel"/>
    <w:tmpl w:val="79FAF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0" w15:restartNumberingAfterBreak="0">
    <w:nsid w:val="74787CD7"/>
    <w:multiLevelType w:val="multilevel"/>
    <w:tmpl w:val="17FC7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15:restartNumberingAfterBreak="0">
    <w:nsid w:val="74AD6C05"/>
    <w:multiLevelType w:val="multilevel"/>
    <w:tmpl w:val="7826C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2" w15:restartNumberingAfterBreak="0">
    <w:nsid w:val="74BA4482"/>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3" w15:restartNumberingAfterBreak="0">
    <w:nsid w:val="751F7835"/>
    <w:multiLevelType w:val="multilevel"/>
    <w:tmpl w:val="D03E5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4" w15:restartNumberingAfterBreak="0">
    <w:nsid w:val="75602AB4"/>
    <w:multiLevelType w:val="hybridMultilevel"/>
    <w:tmpl w:val="CDFA65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5" w15:restartNumberingAfterBreak="0">
    <w:nsid w:val="75DC4C5D"/>
    <w:multiLevelType w:val="multilevel"/>
    <w:tmpl w:val="93362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6" w15:restartNumberingAfterBreak="0">
    <w:nsid w:val="76363E45"/>
    <w:multiLevelType w:val="multilevel"/>
    <w:tmpl w:val="1932F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7" w15:restartNumberingAfterBreak="0">
    <w:nsid w:val="7654383C"/>
    <w:multiLevelType w:val="multilevel"/>
    <w:tmpl w:val="5DD411D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8" w15:restartNumberingAfterBreak="0">
    <w:nsid w:val="765A1D4B"/>
    <w:multiLevelType w:val="multilevel"/>
    <w:tmpl w:val="10C23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9" w15:restartNumberingAfterBreak="0">
    <w:nsid w:val="767E09AB"/>
    <w:multiLevelType w:val="multilevel"/>
    <w:tmpl w:val="39C49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769D442D"/>
    <w:multiLevelType w:val="multilevel"/>
    <w:tmpl w:val="72EEB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1" w15:restartNumberingAfterBreak="0">
    <w:nsid w:val="76E44B4B"/>
    <w:multiLevelType w:val="multilevel"/>
    <w:tmpl w:val="89227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15:restartNumberingAfterBreak="0">
    <w:nsid w:val="77524858"/>
    <w:multiLevelType w:val="multilevel"/>
    <w:tmpl w:val="51B01D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3" w15:restartNumberingAfterBreak="0">
    <w:nsid w:val="77827FA4"/>
    <w:multiLevelType w:val="multilevel"/>
    <w:tmpl w:val="2160C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4" w15:restartNumberingAfterBreak="0">
    <w:nsid w:val="778611A6"/>
    <w:multiLevelType w:val="multilevel"/>
    <w:tmpl w:val="685C1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5" w15:restartNumberingAfterBreak="0">
    <w:nsid w:val="77D33102"/>
    <w:multiLevelType w:val="multilevel"/>
    <w:tmpl w:val="C9680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6" w15:restartNumberingAfterBreak="0">
    <w:nsid w:val="77EE288C"/>
    <w:multiLevelType w:val="multilevel"/>
    <w:tmpl w:val="68B8E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7" w15:restartNumberingAfterBreak="0">
    <w:nsid w:val="786E75A7"/>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8" w15:restartNumberingAfterBreak="0">
    <w:nsid w:val="78791490"/>
    <w:multiLevelType w:val="hybridMultilevel"/>
    <w:tmpl w:val="343EA204"/>
    <w:lvl w:ilvl="0" w:tplc="EF1245F2">
      <w:start w:val="1"/>
      <w:numFmt w:val="decimal"/>
      <w:lvlText w:val="%1."/>
      <w:lvlJc w:val="left"/>
      <w:pPr>
        <w:ind w:left="428" w:hanging="317"/>
      </w:pPr>
      <w:rPr>
        <w:rFonts w:ascii="Times New Roman" w:eastAsia="Times New Roman" w:hAnsi="Times New Roman" w:cs="Times New Roman" w:hint="default"/>
        <w:b w:val="0"/>
        <w:bCs w:val="0"/>
        <w:i w:val="0"/>
        <w:iCs w:val="0"/>
        <w:spacing w:val="0"/>
        <w:w w:val="100"/>
        <w:sz w:val="22"/>
        <w:szCs w:val="22"/>
        <w:lang w:val="ru-RU" w:eastAsia="en-US" w:bidi="ar-SA"/>
      </w:rPr>
    </w:lvl>
    <w:lvl w:ilvl="1" w:tplc="A580A9C0">
      <w:numFmt w:val="bullet"/>
      <w:lvlText w:val="•"/>
      <w:lvlJc w:val="left"/>
      <w:pPr>
        <w:ind w:left="1001" w:hanging="317"/>
      </w:pPr>
      <w:rPr>
        <w:rFonts w:hint="default"/>
        <w:lang w:val="ru-RU" w:eastAsia="en-US" w:bidi="ar-SA"/>
      </w:rPr>
    </w:lvl>
    <w:lvl w:ilvl="2" w:tplc="B4E8B6B6">
      <w:numFmt w:val="bullet"/>
      <w:lvlText w:val="•"/>
      <w:lvlJc w:val="left"/>
      <w:pPr>
        <w:ind w:left="1583" w:hanging="317"/>
      </w:pPr>
      <w:rPr>
        <w:rFonts w:hint="default"/>
        <w:lang w:val="ru-RU" w:eastAsia="en-US" w:bidi="ar-SA"/>
      </w:rPr>
    </w:lvl>
    <w:lvl w:ilvl="3" w:tplc="DEA896B0">
      <w:numFmt w:val="bullet"/>
      <w:lvlText w:val="•"/>
      <w:lvlJc w:val="left"/>
      <w:pPr>
        <w:ind w:left="2164" w:hanging="317"/>
      </w:pPr>
      <w:rPr>
        <w:rFonts w:hint="default"/>
        <w:lang w:val="ru-RU" w:eastAsia="en-US" w:bidi="ar-SA"/>
      </w:rPr>
    </w:lvl>
    <w:lvl w:ilvl="4" w:tplc="4A7849C4">
      <w:numFmt w:val="bullet"/>
      <w:lvlText w:val="•"/>
      <w:lvlJc w:val="left"/>
      <w:pPr>
        <w:ind w:left="2746" w:hanging="317"/>
      </w:pPr>
      <w:rPr>
        <w:rFonts w:hint="default"/>
        <w:lang w:val="ru-RU" w:eastAsia="en-US" w:bidi="ar-SA"/>
      </w:rPr>
    </w:lvl>
    <w:lvl w:ilvl="5" w:tplc="5E5C530A">
      <w:numFmt w:val="bullet"/>
      <w:lvlText w:val="•"/>
      <w:lvlJc w:val="left"/>
      <w:pPr>
        <w:ind w:left="3327" w:hanging="317"/>
      </w:pPr>
      <w:rPr>
        <w:rFonts w:hint="default"/>
        <w:lang w:val="ru-RU" w:eastAsia="en-US" w:bidi="ar-SA"/>
      </w:rPr>
    </w:lvl>
    <w:lvl w:ilvl="6" w:tplc="11F424FC">
      <w:numFmt w:val="bullet"/>
      <w:lvlText w:val="•"/>
      <w:lvlJc w:val="left"/>
      <w:pPr>
        <w:ind w:left="3909" w:hanging="317"/>
      </w:pPr>
      <w:rPr>
        <w:rFonts w:hint="default"/>
        <w:lang w:val="ru-RU" w:eastAsia="en-US" w:bidi="ar-SA"/>
      </w:rPr>
    </w:lvl>
    <w:lvl w:ilvl="7" w:tplc="5C48942E">
      <w:numFmt w:val="bullet"/>
      <w:lvlText w:val="•"/>
      <w:lvlJc w:val="left"/>
      <w:pPr>
        <w:ind w:left="4490" w:hanging="317"/>
      </w:pPr>
      <w:rPr>
        <w:rFonts w:hint="default"/>
        <w:lang w:val="ru-RU" w:eastAsia="en-US" w:bidi="ar-SA"/>
      </w:rPr>
    </w:lvl>
    <w:lvl w:ilvl="8" w:tplc="4438913A">
      <w:numFmt w:val="bullet"/>
      <w:lvlText w:val="•"/>
      <w:lvlJc w:val="left"/>
      <w:pPr>
        <w:ind w:left="5072" w:hanging="317"/>
      </w:pPr>
      <w:rPr>
        <w:rFonts w:hint="default"/>
        <w:lang w:val="ru-RU" w:eastAsia="en-US" w:bidi="ar-SA"/>
      </w:rPr>
    </w:lvl>
  </w:abstractNum>
  <w:abstractNum w:abstractNumId="709" w15:restartNumberingAfterBreak="0">
    <w:nsid w:val="78BD2A3A"/>
    <w:multiLevelType w:val="multilevel"/>
    <w:tmpl w:val="6B3651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0" w15:restartNumberingAfterBreak="0">
    <w:nsid w:val="78E841AD"/>
    <w:multiLevelType w:val="multilevel"/>
    <w:tmpl w:val="AC76B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1" w15:restartNumberingAfterBreak="0">
    <w:nsid w:val="79102206"/>
    <w:multiLevelType w:val="multilevel"/>
    <w:tmpl w:val="0900B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2" w15:restartNumberingAfterBreak="0">
    <w:nsid w:val="796324A4"/>
    <w:multiLevelType w:val="multilevel"/>
    <w:tmpl w:val="B7027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3" w15:restartNumberingAfterBreak="0">
    <w:nsid w:val="79837BCB"/>
    <w:multiLevelType w:val="multilevel"/>
    <w:tmpl w:val="E73CA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4" w15:restartNumberingAfterBreak="0">
    <w:nsid w:val="79F44CBB"/>
    <w:multiLevelType w:val="hybridMultilevel"/>
    <w:tmpl w:val="EB42049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15" w15:restartNumberingAfterBreak="0">
    <w:nsid w:val="7A462E86"/>
    <w:multiLevelType w:val="multilevel"/>
    <w:tmpl w:val="F544F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6" w15:restartNumberingAfterBreak="0">
    <w:nsid w:val="7A560F79"/>
    <w:multiLevelType w:val="multilevel"/>
    <w:tmpl w:val="ABFEC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7" w15:restartNumberingAfterBreak="0">
    <w:nsid w:val="7A6C60EC"/>
    <w:multiLevelType w:val="multilevel"/>
    <w:tmpl w:val="0316B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8" w15:restartNumberingAfterBreak="0">
    <w:nsid w:val="7A847AC0"/>
    <w:multiLevelType w:val="multilevel"/>
    <w:tmpl w:val="B8F65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9" w15:restartNumberingAfterBreak="0">
    <w:nsid w:val="7AAB3934"/>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0" w15:restartNumberingAfterBreak="0">
    <w:nsid w:val="7AB366AA"/>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1" w15:restartNumberingAfterBreak="0">
    <w:nsid w:val="7ACC2F60"/>
    <w:multiLevelType w:val="multilevel"/>
    <w:tmpl w:val="7624A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2" w15:restartNumberingAfterBreak="0">
    <w:nsid w:val="7AF25A4D"/>
    <w:multiLevelType w:val="multilevel"/>
    <w:tmpl w:val="F5229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3" w15:restartNumberingAfterBreak="0">
    <w:nsid w:val="7B3B6BBD"/>
    <w:multiLevelType w:val="multilevel"/>
    <w:tmpl w:val="F9B2E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4" w15:restartNumberingAfterBreak="0">
    <w:nsid w:val="7B3F79FC"/>
    <w:multiLevelType w:val="multilevel"/>
    <w:tmpl w:val="26864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5" w15:restartNumberingAfterBreak="0">
    <w:nsid w:val="7B8F6B38"/>
    <w:multiLevelType w:val="multilevel"/>
    <w:tmpl w:val="199E4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6" w15:restartNumberingAfterBreak="0">
    <w:nsid w:val="7BFE1A3C"/>
    <w:multiLevelType w:val="multilevel"/>
    <w:tmpl w:val="3500C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7" w15:restartNumberingAfterBreak="0">
    <w:nsid w:val="7C05289C"/>
    <w:multiLevelType w:val="multilevel"/>
    <w:tmpl w:val="54FA8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8" w15:restartNumberingAfterBreak="0">
    <w:nsid w:val="7C063BC5"/>
    <w:multiLevelType w:val="multilevel"/>
    <w:tmpl w:val="537879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9" w15:restartNumberingAfterBreak="0">
    <w:nsid w:val="7C080896"/>
    <w:multiLevelType w:val="multilevel"/>
    <w:tmpl w:val="25CE9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0" w15:restartNumberingAfterBreak="0">
    <w:nsid w:val="7C7C6FE9"/>
    <w:multiLevelType w:val="multilevel"/>
    <w:tmpl w:val="3C342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1" w15:restartNumberingAfterBreak="0">
    <w:nsid w:val="7C8B30A9"/>
    <w:multiLevelType w:val="multilevel"/>
    <w:tmpl w:val="1E7AA2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2" w15:restartNumberingAfterBreak="0">
    <w:nsid w:val="7D353522"/>
    <w:multiLevelType w:val="multilevel"/>
    <w:tmpl w:val="0BDC3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3" w15:restartNumberingAfterBreak="0">
    <w:nsid w:val="7D422785"/>
    <w:multiLevelType w:val="multilevel"/>
    <w:tmpl w:val="A0927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4" w15:restartNumberingAfterBreak="0">
    <w:nsid w:val="7D493AC9"/>
    <w:multiLevelType w:val="hybridMultilevel"/>
    <w:tmpl w:val="F0DE126C"/>
    <w:lvl w:ilvl="0" w:tplc="FAFC19C8">
      <w:start w:val="1"/>
      <w:numFmt w:val="decimal"/>
      <w:lvlText w:val="%1."/>
      <w:lvlJc w:val="left"/>
      <w:pPr>
        <w:ind w:left="136" w:hanging="984"/>
      </w:pPr>
      <w:rPr>
        <w:rFonts w:ascii="Times New Roman" w:eastAsia="Times New Roman" w:hAnsi="Times New Roman" w:cs="Times New Roman" w:hint="default"/>
        <w:b w:val="0"/>
        <w:bCs w:val="0"/>
        <w:i w:val="0"/>
        <w:iCs w:val="0"/>
        <w:color w:val="333333"/>
        <w:spacing w:val="0"/>
        <w:w w:val="100"/>
        <w:sz w:val="22"/>
        <w:szCs w:val="22"/>
        <w:lang w:val="ru-RU" w:eastAsia="en-US" w:bidi="ar-SA"/>
      </w:rPr>
    </w:lvl>
    <w:lvl w:ilvl="1" w:tplc="888040A8">
      <w:numFmt w:val="bullet"/>
      <w:lvlText w:val="•"/>
      <w:lvlJc w:val="left"/>
      <w:pPr>
        <w:ind w:left="380" w:hanging="984"/>
      </w:pPr>
      <w:rPr>
        <w:rFonts w:hint="default"/>
        <w:lang w:val="ru-RU" w:eastAsia="en-US" w:bidi="ar-SA"/>
      </w:rPr>
    </w:lvl>
    <w:lvl w:ilvl="2" w:tplc="ED7C7646">
      <w:numFmt w:val="bullet"/>
      <w:lvlText w:val="•"/>
      <w:lvlJc w:val="left"/>
      <w:pPr>
        <w:ind w:left="620" w:hanging="984"/>
      </w:pPr>
      <w:rPr>
        <w:rFonts w:hint="default"/>
        <w:lang w:val="ru-RU" w:eastAsia="en-US" w:bidi="ar-SA"/>
      </w:rPr>
    </w:lvl>
    <w:lvl w:ilvl="3" w:tplc="CD3ADD1A">
      <w:numFmt w:val="bullet"/>
      <w:lvlText w:val="•"/>
      <w:lvlJc w:val="left"/>
      <w:pPr>
        <w:ind w:left="860" w:hanging="984"/>
      </w:pPr>
      <w:rPr>
        <w:rFonts w:hint="default"/>
        <w:lang w:val="ru-RU" w:eastAsia="en-US" w:bidi="ar-SA"/>
      </w:rPr>
    </w:lvl>
    <w:lvl w:ilvl="4" w:tplc="AF2014C4">
      <w:numFmt w:val="bullet"/>
      <w:lvlText w:val="•"/>
      <w:lvlJc w:val="left"/>
      <w:pPr>
        <w:ind w:left="1100" w:hanging="984"/>
      </w:pPr>
      <w:rPr>
        <w:rFonts w:hint="default"/>
        <w:lang w:val="ru-RU" w:eastAsia="en-US" w:bidi="ar-SA"/>
      </w:rPr>
    </w:lvl>
    <w:lvl w:ilvl="5" w:tplc="09C088A2">
      <w:numFmt w:val="bullet"/>
      <w:lvlText w:val="•"/>
      <w:lvlJc w:val="left"/>
      <w:pPr>
        <w:ind w:left="1340" w:hanging="984"/>
      </w:pPr>
      <w:rPr>
        <w:rFonts w:hint="default"/>
        <w:lang w:val="ru-RU" w:eastAsia="en-US" w:bidi="ar-SA"/>
      </w:rPr>
    </w:lvl>
    <w:lvl w:ilvl="6" w:tplc="5630FB80">
      <w:numFmt w:val="bullet"/>
      <w:lvlText w:val="•"/>
      <w:lvlJc w:val="left"/>
      <w:pPr>
        <w:ind w:left="1581" w:hanging="984"/>
      </w:pPr>
      <w:rPr>
        <w:rFonts w:hint="default"/>
        <w:lang w:val="ru-RU" w:eastAsia="en-US" w:bidi="ar-SA"/>
      </w:rPr>
    </w:lvl>
    <w:lvl w:ilvl="7" w:tplc="F1CCD148">
      <w:numFmt w:val="bullet"/>
      <w:lvlText w:val="•"/>
      <w:lvlJc w:val="left"/>
      <w:pPr>
        <w:ind w:left="1821" w:hanging="984"/>
      </w:pPr>
      <w:rPr>
        <w:rFonts w:hint="default"/>
        <w:lang w:val="ru-RU" w:eastAsia="en-US" w:bidi="ar-SA"/>
      </w:rPr>
    </w:lvl>
    <w:lvl w:ilvl="8" w:tplc="56740D1A">
      <w:numFmt w:val="bullet"/>
      <w:lvlText w:val="•"/>
      <w:lvlJc w:val="left"/>
      <w:pPr>
        <w:ind w:left="2061" w:hanging="984"/>
      </w:pPr>
      <w:rPr>
        <w:rFonts w:hint="default"/>
        <w:lang w:val="ru-RU" w:eastAsia="en-US" w:bidi="ar-SA"/>
      </w:rPr>
    </w:lvl>
  </w:abstractNum>
  <w:abstractNum w:abstractNumId="735" w15:restartNumberingAfterBreak="0">
    <w:nsid w:val="7D546093"/>
    <w:multiLevelType w:val="multilevel"/>
    <w:tmpl w:val="440E3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6" w15:restartNumberingAfterBreak="0">
    <w:nsid w:val="7D5E6131"/>
    <w:multiLevelType w:val="multilevel"/>
    <w:tmpl w:val="AEB28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7" w15:restartNumberingAfterBreak="0">
    <w:nsid w:val="7D8B2376"/>
    <w:multiLevelType w:val="multilevel"/>
    <w:tmpl w:val="5ECE8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8" w15:restartNumberingAfterBreak="0">
    <w:nsid w:val="7D8C46C2"/>
    <w:multiLevelType w:val="multilevel"/>
    <w:tmpl w:val="A7BAF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9" w15:restartNumberingAfterBreak="0">
    <w:nsid w:val="7DC66321"/>
    <w:multiLevelType w:val="multilevel"/>
    <w:tmpl w:val="887A1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0" w15:restartNumberingAfterBreak="0">
    <w:nsid w:val="7DE46DA6"/>
    <w:multiLevelType w:val="multilevel"/>
    <w:tmpl w:val="81F070D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1" w15:restartNumberingAfterBreak="0">
    <w:nsid w:val="7E107388"/>
    <w:multiLevelType w:val="multilevel"/>
    <w:tmpl w:val="F0B05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2" w15:restartNumberingAfterBreak="0">
    <w:nsid w:val="7E21018B"/>
    <w:multiLevelType w:val="multilevel"/>
    <w:tmpl w:val="CA469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3" w15:restartNumberingAfterBreak="0">
    <w:nsid w:val="7E596997"/>
    <w:multiLevelType w:val="multilevel"/>
    <w:tmpl w:val="28E43B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4" w15:restartNumberingAfterBreak="0">
    <w:nsid w:val="7E5E3B5D"/>
    <w:multiLevelType w:val="multilevel"/>
    <w:tmpl w:val="5DB20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5" w15:restartNumberingAfterBreak="0">
    <w:nsid w:val="7E624809"/>
    <w:multiLevelType w:val="multilevel"/>
    <w:tmpl w:val="5DD411D2"/>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6" w15:restartNumberingAfterBreak="0">
    <w:nsid w:val="7E71046E"/>
    <w:multiLevelType w:val="multilevel"/>
    <w:tmpl w:val="3B7C7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7" w15:restartNumberingAfterBreak="0">
    <w:nsid w:val="7EA013B7"/>
    <w:multiLevelType w:val="multilevel"/>
    <w:tmpl w:val="EB800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8" w15:restartNumberingAfterBreak="0">
    <w:nsid w:val="7EE44C1D"/>
    <w:multiLevelType w:val="multilevel"/>
    <w:tmpl w:val="8CA87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9" w15:restartNumberingAfterBreak="0">
    <w:nsid w:val="7EFE398E"/>
    <w:multiLevelType w:val="multilevel"/>
    <w:tmpl w:val="558C5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0" w15:restartNumberingAfterBreak="0">
    <w:nsid w:val="7F0C4E64"/>
    <w:multiLevelType w:val="multilevel"/>
    <w:tmpl w:val="0E563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1" w15:restartNumberingAfterBreak="0">
    <w:nsid w:val="7F330BB7"/>
    <w:multiLevelType w:val="multilevel"/>
    <w:tmpl w:val="51664BA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2" w15:restartNumberingAfterBreak="0">
    <w:nsid w:val="7F33131B"/>
    <w:multiLevelType w:val="multilevel"/>
    <w:tmpl w:val="70E8D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3" w15:restartNumberingAfterBreak="0">
    <w:nsid w:val="7F5C50F9"/>
    <w:multiLevelType w:val="multilevel"/>
    <w:tmpl w:val="583C89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4" w15:restartNumberingAfterBreak="0">
    <w:nsid w:val="7F6101DF"/>
    <w:multiLevelType w:val="multilevel"/>
    <w:tmpl w:val="02BC6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5" w15:restartNumberingAfterBreak="0">
    <w:nsid w:val="7F704DA8"/>
    <w:multiLevelType w:val="multilevel"/>
    <w:tmpl w:val="F7C6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6" w15:restartNumberingAfterBreak="0">
    <w:nsid w:val="7FAF377E"/>
    <w:multiLevelType w:val="multilevel"/>
    <w:tmpl w:val="41D03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7" w15:restartNumberingAfterBreak="0">
    <w:nsid w:val="7FBA604B"/>
    <w:multiLevelType w:val="multilevel"/>
    <w:tmpl w:val="5DD411D2"/>
    <w:lvl w:ilvl="0">
      <w:start w:val="7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8" w15:restartNumberingAfterBreak="0">
    <w:nsid w:val="7FE5412A"/>
    <w:multiLevelType w:val="multilevel"/>
    <w:tmpl w:val="42169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9" w15:restartNumberingAfterBreak="0">
    <w:nsid w:val="7FF665F6"/>
    <w:multiLevelType w:val="hybridMultilevel"/>
    <w:tmpl w:val="CBC871FE"/>
    <w:lvl w:ilvl="0" w:tplc="A072A972">
      <w:start w:val="4"/>
      <w:numFmt w:val="decimal"/>
      <w:lvlText w:val="%1."/>
      <w:lvlJc w:val="left"/>
      <w:pPr>
        <w:ind w:left="1218" w:hanging="360"/>
      </w:pPr>
      <w:rPr>
        <w:rFonts w:ascii="Times New Roman" w:eastAsia="Times New Roman" w:hAnsi="Times New Roman" w:cs="Times New Roman" w:hint="default"/>
        <w:b w:val="0"/>
        <w:bCs w:val="0"/>
        <w:i w:val="0"/>
        <w:iCs w:val="0"/>
        <w:spacing w:val="0"/>
        <w:w w:val="100"/>
        <w:sz w:val="22"/>
        <w:szCs w:val="22"/>
        <w:lang w:val="ru-RU" w:eastAsia="en-US" w:bidi="ar-SA"/>
      </w:rPr>
    </w:lvl>
    <w:lvl w:ilvl="1" w:tplc="2592CC64">
      <w:numFmt w:val="bullet"/>
      <w:lvlText w:val="•"/>
      <w:lvlJc w:val="left"/>
      <w:pPr>
        <w:ind w:left="1678" w:hanging="360"/>
      </w:pPr>
      <w:rPr>
        <w:rFonts w:hint="default"/>
        <w:lang w:val="ru-RU" w:eastAsia="en-US" w:bidi="ar-SA"/>
      </w:rPr>
    </w:lvl>
    <w:lvl w:ilvl="2" w:tplc="C0B458C0">
      <w:numFmt w:val="bullet"/>
      <w:lvlText w:val="•"/>
      <w:lvlJc w:val="left"/>
      <w:pPr>
        <w:ind w:left="2136" w:hanging="360"/>
      </w:pPr>
      <w:rPr>
        <w:rFonts w:hint="default"/>
        <w:lang w:val="ru-RU" w:eastAsia="en-US" w:bidi="ar-SA"/>
      </w:rPr>
    </w:lvl>
    <w:lvl w:ilvl="3" w:tplc="35F0C7C2">
      <w:numFmt w:val="bullet"/>
      <w:lvlText w:val="•"/>
      <w:lvlJc w:val="left"/>
      <w:pPr>
        <w:ind w:left="2595" w:hanging="360"/>
      </w:pPr>
      <w:rPr>
        <w:rFonts w:hint="default"/>
        <w:lang w:val="ru-RU" w:eastAsia="en-US" w:bidi="ar-SA"/>
      </w:rPr>
    </w:lvl>
    <w:lvl w:ilvl="4" w:tplc="D910C37C">
      <w:numFmt w:val="bullet"/>
      <w:lvlText w:val="•"/>
      <w:lvlJc w:val="left"/>
      <w:pPr>
        <w:ind w:left="3053" w:hanging="360"/>
      </w:pPr>
      <w:rPr>
        <w:rFonts w:hint="default"/>
        <w:lang w:val="ru-RU" w:eastAsia="en-US" w:bidi="ar-SA"/>
      </w:rPr>
    </w:lvl>
    <w:lvl w:ilvl="5" w:tplc="EF16D878">
      <w:numFmt w:val="bullet"/>
      <w:lvlText w:val="•"/>
      <w:lvlJc w:val="left"/>
      <w:pPr>
        <w:ind w:left="3512" w:hanging="360"/>
      </w:pPr>
      <w:rPr>
        <w:rFonts w:hint="default"/>
        <w:lang w:val="ru-RU" w:eastAsia="en-US" w:bidi="ar-SA"/>
      </w:rPr>
    </w:lvl>
    <w:lvl w:ilvl="6" w:tplc="FAAC2168">
      <w:numFmt w:val="bullet"/>
      <w:lvlText w:val="•"/>
      <w:lvlJc w:val="left"/>
      <w:pPr>
        <w:ind w:left="3970" w:hanging="360"/>
      </w:pPr>
      <w:rPr>
        <w:rFonts w:hint="default"/>
        <w:lang w:val="ru-RU" w:eastAsia="en-US" w:bidi="ar-SA"/>
      </w:rPr>
    </w:lvl>
    <w:lvl w:ilvl="7" w:tplc="E08C1B62">
      <w:numFmt w:val="bullet"/>
      <w:lvlText w:val="•"/>
      <w:lvlJc w:val="left"/>
      <w:pPr>
        <w:ind w:left="4428" w:hanging="360"/>
      </w:pPr>
      <w:rPr>
        <w:rFonts w:hint="default"/>
        <w:lang w:val="ru-RU" w:eastAsia="en-US" w:bidi="ar-SA"/>
      </w:rPr>
    </w:lvl>
    <w:lvl w:ilvl="8" w:tplc="FE468B2A">
      <w:numFmt w:val="bullet"/>
      <w:lvlText w:val="•"/>
      <w:lvlJc w:val="left"/>
      <w:pPr>
        <w:ind w:left="4887" w:hanging="360"/>
      </w:pPr>
      <w:rPr>
        <w:rFonts w:hint="default"/>
        <w:lang w:val="ru-RU" w:eastAsia="en-US" w:bidi="ar-SA"/>
      </w:rPr>
    </w:lvl>
  </w:abstractNum>
  <w:num w:numId="1" w16cid:durableId="1033387484">
    <w:abstractNumId w:val="1"/>
  </w:num>
  <w:num w:numId="2" w16cid:durableId="1367607253">
    <w:abstractNumId w:val="303"/>
  </w:num>
  <w:num w:numId="3" w16cid:durableId="1814903658">
    <w:abstractNumId w:val="426"/>
  </w:num>
  <w:num w:numId="4" w16cid:durableId="1661731166">
    <w:abstractNumId w:val="0"/>
  </w:num>
  <w:num w:numId="5" w16cid:durableId="1166869475">
    <w:abstractNumId w:val="513"/>
  </w:num>
  <w:num w:numId="6" w16cid:durableId="744032154">
    <w:abstractNumId w:val="490"/>
  </w:num>
  <w:num w:numId="7" w16cid:durableId="1943174642">
    <w:abstractNumId w:val="273"/>
  </w:num>
  <w:num w:numId="8" w16cid:durableId="818575440">
    <w:abstractNumId w:val="654"/>
  </w:num>
  <w:num w:numId="9" w16cid:durableId="1244993359">
    <w:abstractNumId w:val="580"/>
  </w:num>
  <w:num w:numId="10" w16cid:durableId="1946575055">
    <w:abstractNumId w:val="665"/>
  </w:num>
  <w:num w:numId="11" w16cid:durableId="315112388">
    <w:abstractNumId w:val="290"/>
  </w:num>
  <w:num w:numId="12" w16cid:durableId="905993950">
    <w:abstractNumId w:val="212"/>
  </w:num>
  <w:num w:numId="13" w16cid:durableId="925571788">
    <w:abstractNumId w:val="248"/>
  </w:num>
  <w:num w:numId="14" w16cid:durableId="77678299">
    <w:abstractNumId w:val="229"/>
  </w:num>
  <w:num w:numId="15" w16cid:durableId="1191995278">
    <w:abstractNumId w:val="109"/>
  </w:num>
  <w:num w:numId="16" w16cid:durableId="109204972">
    <w:abstractNumId w:val="706"/>
  </w:num>
  <w:num w:numId="17" w16cid:durableId="1659265955">
    <w:abstractNumId w:val="59"/>
  </w:num>
  <w:num w:numId="18" w16cid:durableId="2028020602">
    <w:abstractNumId w:val="444"/>
  </w:num>
  <w:num w:numId="19" w16cid:durableId="1803228205">
    <w:abstractNumId w:val="130"/>
  </w:num>
  <w:num w:numId="20" w16cid:durableId="365954949">
    <w:abstractNumId w:val="687"/>
  </w:num>
  <w:num w:numId="21" w16cid:durableId="1358702923">
    <w:abstractNumId w:val="75"/>
  </w:num>
  <w:num w:numId="22" w16cid:durableId="788086542">
    <w:abstractNumId w:val="506"/>
  </w:num>
  <w:num w:numId="23" w16cid:durableId="169949865">
    <w:abstractNumId w:val="390"/>
  </w:num>
  <w:num w:numId="24" w16cid:durableId="1848858939">
    <w:abstractNumId w:val="709"/>
  </w:num>
  <w:num w:numId="25" w16cid:durableId="1373338602">
    <w:abstractNumId w:val="751"/>
  </w:num>
  <w:num w:numId="26" w16cid:durableId="970480634">
    <w:abstractNumId w:val="24"/>
  </w:num>
  <w:num w:numId="27" w16cid:durableId="849105454">
    <w:abstractNumId w:val="153"/>
  </w:num>
  <w:num w:numId="28" w16cid:durableId="1286735810">
    <w:abstractNumId w:val="252"/>
  </w:num>
  <w:num w:numId="29" w16cid:durableId="1628513739">
    <w:abstractNumId w:val="118"/>
  </w:num>
  <w:num w:numId="30" w16cid:durableId="671489115">
    <w:abstractNumId w:val="151"/>
  </w:num>
  <w:num w:numId="31" w16cid:durableId="728958909">
    <w:abstractNumId w:val="406"/>
  </w:num>
  <w:num w:numId="32" w16cid:durableId="1677028798">
    <w:abstractNumId w:val="723"/>
  </w:num>
  <w:num w:numId="33" w16cid:durableId="1848321759">
    <w:abstractNumId w:val="595"/>
  </w:num>
  <w:num w:numId="34" w16cid:durableId="1532766081">
    <w:abstractNumId w:val="404"/>
  </w:num>
  <w:num w:numId="35" w16cid:durableId="989596773">
    <w:abstractNumId w:val="731"/>
  </w:num>
  <w:num w:numId="36" w16cid:durableId="1403941657">
    <w:abstractNumId w:val="469"/>
  </w:num>
  <w:num w:numId="37" w16cid:durableId="364795140">
    <w:abstractNumId w:val="400"/>
  </w:num>
  <w:num w:numId="38" w16cid:durableId="2113628315">
    <w:abstractNumId w:val="436"/>
  </w:num>
  <w:num w:numId="39" w16cid:durableId="139658695">
    <w:abstractNumId w:val="510"/>
  </w:num>
  <w:num w:numId="40" w16cid:durableId="1739743009">
    <w:abstractNumId w:val="489"/>
  </w:num>
  <w:num w:numId="41" w16cid:durableId="2050687899">
    <w:abstractNumId w:val="299"/>
  </w:num>
  <w:num w:numId="42" w16cid:durableId="1040592872">
    <w:abstractNumId w:val="745"/>
  </w:num>
  <w:num w:numId="43" w16cid:durableId="1540585681">
    <w:abstractNumId w:val="112"/>
  </w:num>
  <w:num w:numId="44" w16cid:durableId="1137531370">
    <w:abstractNumId w:val="340"/>
  </w:num>
  <w:num w:numId="45" w16cid:durableId="1624582311">
    <w:abstractNumId w:val="216"/>
  </w:num>
  <w:num w:numId="46" w16cid:durableId="1248542092">
    <w:abstractNumId w:val="315"/>
  </w:num>
  <w:num w:numId="47" w16cid:durableId="865213908">
    <w:abstractNumId w:val="515"/>
  </w:num>
  <w:num w:numId="48" w16cid:durableId="941573084">
    <w:abstractNumId w:val="90"/>
  </w:num>
  <w:num w:numId="49" w16cid:durableId="2019310951">
    <w:abstractNumId w:val="757"/>
  </w:num>
  <w:num w:numId="50" w16cid:durableId="331107607">
    <w:abstractNumId w:val="533"/>
  </w:num>
  <w:num w:numId="51" w16cid:durableId="1669407415">
    <w:abstractNumId w:val="259"/>
  </w:num>
  <w:num w:numId="52" w16cid:durableId="866408791">
    <w:abstractNumId w:val="70"/>
  </w:num>
  <w:num w:numId="53" w16cid:durableId="2093308744">
    <w:abstractNumId w:val="265"/>
  </w:num>
  <w:num w:numId="54" w16cid:durableId="1147894750">
    <w:abstractNumId w:val="107"/>
  </w:num>
  <w:num w:numId="55" w16cid:durableId="899366088">
    <w:abstractNumId w:val="493"/>
  </w:num>
  <w:num w:numId="56" w16cid:durableId="302740902">
    <w:abstractNumId w:val="85"/>
  </w:num>
  <w:num w:numId="57" w16cid:durableId="1106387258">
    <w:abstractNumId w:val="199"/>
  </w:num>
  <w:num w:numId="58" w16cid:durableId="1920168162">
    <w:abstractNumId w:val="605"/>
  </w:num>
  <w:num w:numId="59" w16cid:durableId="251207451">
    <w:abstractNumId w:val="666"/>
  </w:num>
  <w:num w:numId="60" w16cid:durableId="650671081">
    <w:abstractNumId w:val="697"/>
  </w:num>
  <w:num w:numId="61" w16cid:durableId="924803782">
    <w:abstractNumId w:val="30"/>
  </w:num>
  <w:num w:numId="62" w16cid:durableId="1659000356">
    <w:abstractNumId w:val="137"/>
  </w:num>
  <w:num w:numId="63" w16cid:durableId="1919825756">
    <w:abstractNumId w:val="47"/>
  </w:num>
  <w:num w:numId="64" w16cid:durableId="1024869737">
    <w:abstractNumId w:val="77"/>
  </w:num>
  <w:num w:numId="65" w16cid:durableId="476977">
    <w:abstractNumId w:val="114"/>
  </w:num>
  <w:num w:numId="66" w16cid:durableId="374159193">
    <w:abstractNumId w:val="592"/>
  </w:num>
  <w:num w:numId="67" w16cid:durableId="1751803920">
    <w:abstractNumId w:val="146"/>
  </w:num>
  <w:num w:numId="68" w16cid:durableId="1143502151">
    <w:abstractNumId w:val="702"/>
  </w:num>
  <w:num w:numId="69" w16cid:durableId="1296059895">
    <w:abstractNumId w:val="584"/>
  </w:num>
  <w:num w:numId="70" w16cid:durableId="719864707">
    <w:abstractNumId w:val="310"/>
  </w:num>
  <w:num w:numId="71" w16cid:durableId="416438352">
    <w:abstractNumId w:val="247"/>
  </w:num>
  <w:num w:numId="72" w16cid:durableId="174000017">
    <w:abstractNumId w:val="341"/>
  </w:num>
  <w:num w:numId="73" w16cid:durableId="1124350070">
    <w:abstractNumId w:val="622"/>
  </w:num>
  <w:num w:numId="74" w16cid:durableId="324431513">
    <w:abstractNumId w:val="411"/>
  </w:num>
  <w:num w:numId="75" w16cid:durableId="1818258354">
    <w:abstractNumId w:val="244"/>
  </w:num>
  <w:num w:numId="76" w16cid:durableId="1607157179">
    <w:abstractNumId w:val="594"/>
  </w:num>
  <w:num w:numId="77" w16cid:durableId="719012266">
    <w:abstractNumId w:val="626"/>
  </w:num>
  <w:num w:numId="78" w16cid:durableId="1865094315">
    <w:abstractNumId w:val="570"/>
  </w:num>
  <w:num w:numId="79" w16cid:durableId="107820303">
    <w:abstractNumId w:val="227"/>
  </w:num>
  <w:num w:numId="80" w16cid:durableId="1347705512">
    <w:abstractNumId w:val="468"/>
  </w:num>
  <w:num w:numId="81" w16cid:durableId="1525047493">
    <w:abstractNumId w:val="319"/>
  </w:num>
  <w:num w:numId="82" w16cid:durableId="1264802785">
    <w:abstractNumId w:val="234"/>
  </w:num>
  <w:num w:numId="83" w16cid:durableId="488904671">
    <w:abstractNumId w:val="500"/>
  </w:num>
  <w:num w:numId="84" w16cid:durableId="2113352167">
    <w:abstractNumId w:val="499"/>
  </w:num>
  <w:num w:numId="85" w16cid:durableId="1487018254">
    <w:abstractNumId w:val="25"/>
  </w:num>
  <w:num w:numId="86" w16cid:durableId="1032799844">
    <w:abstractNumId w:val="272"/>
  </w:num>
  <w:num w:numId="87" w16cid:durableId="854804129">
    <w:abstractNumId w:val="6"/>
  </w:num>
  <w:num w:numId="88" w16cid:durableId="60295289">
    <w:abstractNumId w:val="664"/>
  </w:num>
  <w:num w:numId="89" w16cid:durableId="1896890964">
    <w:abstractNumId w:val="564"/>
  </w:num>
  <w:num w:numId="90" w16cid:durableId="368722170">
    <w:abstractNumId w:val="460"/>
  </w:num>
  <w:num w:numId="91" w16cid:durableId="2146657044">
    <w:abstractNumId w:val="344"/>
  </w:num>
  <w:num w:numId="92" w16cid:durableId="302278613">
    <w:abstractNumId w:val="171"/>
  </w:num>
  <w:num w:numId="93" w16cid:durableId="2146778727">
    <w:abstractNumId w:val="759"/>
  </w:num>
  <w:num w:numId="94" w16cid:durableId="360983130">
    <w:abstractNumId w:val="708"/>
  </w:num>
  <w:num w:numId="95" w16cid:durableId="193689461">
    <w:abstractNumId w:val="346"/>
  </w:num>
  <w:num w:numId="96" w16cid:durableId="1855415299">
    <w:abstractNumId w:val="21"/>
  </w:num>
  <w:num w:numId="97" w16cid:durableId="1649437238">
    <w:abstractNumId w:val="477"/>
  </w:num>
  <w:num w:numId="98" w16cid:durableId="2019850147">
    <w:abstractNumId w:val="164"/>
  </w:num>
  <w:num w:numId="99" w16cid:durableId="491719879">
    <w:abstractNumId w:val="345"/>
  </w:num>
  <w:num w:numId="100" w16cid:durableId="1402752387">
    <w:abstractNumId w:val="555"/>
  </w:num>
  <w:num w:numId="101" w16cid:durableId="25109566">
    <w:abstractNumId w:val="734"/>
  </w:num>
  <w:num w:numId="102" w16cid:durableId="525412000">
    <w:abstractNumId w:val="382"/>
  </w:num>
  <w:num w:numId="103" w16cid:durableId="1912037411">
    <w:abstractNumId w:val="73"/>
  </w:num>
  <w:num w:numId="104" w16cid:durableId="1661155641">
    <w:abstractNumId w:val="289"/>
  </w:num>
  <w:num w:numId="105" w16cid:durableId="1409883419">
    <w:abstractNumId w:val="554"/>
  </w:num>
  <w:num w:numId="106" w16cid:durableId="1170364477">
    <w:abstractNumId w:val="422"/>
  </w:num>
  <w:num w:numId="107" w16cid:durableId="124278901">
    <w:abstractNumId w:val="108"/>
  </w:num>
  <w:num w:numId="108" w16cid:durableId="1729839866">
    <w:abstractNumId w:val="343"/>
  </w:num>
  <w:num w:numId="109" w16cid:durableId="1520044337">
    <w:abstractNumId w:val="375"/>
  </w:num>
  <w:num w:numId="110" w16cid:durableId="153422793">
    <w:abstractNumId w:val="424"/>
  </w:num>
  <w:num w:numId="111" w16cid:durableId="2035954671">
    <w:abstractNumId w:val="455"/>
  </w:num>
  <w:num w:numId="112" w16cid:durableId="525874217">
    <w:abstractNumId w:val="138"/>
  </w:num>
  <w:num w:numId="113" w16cid:durableId="785739739">
    <w:abstractNumId w:val="328"/>
  </w:num>
  <w:num w:numId="114" w16cid:durableId="5446161">
    <w:abstractNumId w:val="284"/>
  </w:num>
  <w:num w:numId="115" w16cid:durableId="1925794106">
    <w:abstractNumId w:val="395"/>
  </w:num>
  <w:num w:numId="116" w16cid:durableId="436217020">
    <w:abstractNumId w:val="69"/>
  </w:num>
  <w:num w:numId="117" w16cid:durableId="1119110521">
    <w:abstractNumId w:val="65"/>
  </w:num>
  <w:num w:numId="118" w16cid:durableId="978345763">
    <w:abstractNumId w:val="740"/>
  </w:num>
  <w:num w:numId="119" w16cid:durableId="790780203">
    <w:abstractNumId w:val="144"/>
  </w:num>
  <w:num w:numId="120" w16cid:durableId="1769227269">
    <w:abstractNumId w:val="55"/>
  </w:num>
  <w:num w:numId="121" w16cid:durableId="398207393">
    <w:abstractNumId w:val="387"/>
  </w:num>
  <w:num w:numId="122" w16cid:durableId="600190001">
    <w:abstractNumId w:val="378"/>
  </w:num>
  <w:num w:numId="123" w16cid:durableId="1852332973">
    <w:abstractNumId w:val="514"/>
  </w:num>
  <w:num w:numId="124" w16cid:durableId="2082095659">
    <w:abstractNumId w:val="430"/>
  </w:num>
  <w:num w:numId="125" w16cid:durableId="446390538">
    <w:abstractNumId w:val="294"/>
  </w:num>
  <w:num w:numId="126" w16cid:durableId="1092966369">
    <w:abstractNumId w:val="3"/>
  </w:num>
  <w:num w:numId="127" w16cid:durableId="1069112963">
    <w:abstractNumId w:val="173"/>
  </w:num>
  <w:num w:numId="128" w16cid:durableId="827482961">
    <w:abstractNumId w:val="186"/>
  </w:num>
  <w:num w:numId="129" w16cid:durableId="1959097121">
    <w:abstractNumId w:val="634"/>
  </w:num>
  <w:num w:numId="130" w16cid:durableId="266354990">
    <w:abstractNumId w:val="127"/>
  </w:num>
  <w:num w:numId="131" w16cid:durableId="1867908642">
    <w:abstractNumId w:val="694"/>
  </w:num>
  <w:num w:numId="132" w16cid:durableId="702708408">
    <w:abstractNumId w:val="228"/>
  </w:num>
  <w:num w:numId="133" w16cid:durableId="1628198804">
    <w:abstractNumId w:val="590"/>
  </w:num>
  <w:num w:numId="134" w16cid:durableId="1491673651">
    <w:abstractNumId w:val="355"/>
  </w:num>
  <w:num w:numId="135" w16cid:durableId="985741047">
    <w:abstractNumId w:val="495"/>
  </w:num>
  <w:num w:numId="136" w16cid:durableId="421485818">
    <w:abstractNumId w:val="530"/>
  </w:num>
  <w:num w:numId="137" w16cid:durableId="1421756718">
    <w:abstractNumId w:val="253"/>
  </w:num>
  <w:num w:numId="138" w16cid:durableId="1590962336">
    <w:abstractNumId w:val="205"/>
  </w:num>
  <w:num w:numId="139" w16cid:durableId="1640643819">
    <w:abstractNumId w:val="363"/>
  </w:num>
  <w:num w:numId="140" w16cid:durableId="1276408598">
    <w:abstractNumId w:val="318"/>
  </w:num>
  <w:num w:numId="141" w16cid:durableId="371424527">
    <w:abstractNumId w:val="478"/>
  </w:num>
  <w:num w:numId="142" w16cid:durableId="207112521">
    <w:abstractNumId w:val="38"/>
  </w:num>
  <w:num w:numId="143" w16cid:durableId="1176112655">
    <w:abstractNumId w:val="219"/>
  </w:num>
  <w:num w:numId="144" w16cid:durableId="747338772">
    <w:abstractNumId w:val="134"/>
  </w:num>
  <w:num w:numId="145" w16cid:durableId="598441848">
    <w:abstractNumId w:val="621"/>
  </w:num>
  <w:num w:numId="146" w16cid:durableId="436633438">
    <w:abstractNumId w:val="728"/>
  </w:num>
  <w:num w:numId="147" w16cid:durableId="1746799535">
    <w:abstractNumId w:val="135"/>
  </w:num>
  <w:num w:numId="148" w16cid:durableId="1258946818">
    <w:abstractNumId w:val="561"/>
  </w:num>
  <w:num w:numId="149" w16cid:durableId="25567959">
    <w:abstractNumId w:val="398"/>
  </w:num>
  <w:num w:numId="150" w16cid:durableId="2141535351">
    <w:abstractNumId w:val="374"/>
  </w:num>
  <w:num w:numId="151" w16cid:durableId="564411059">
    <w:abstractNumId w:val="603"/>
  </w:num>
  <w:num w:numId="152" w16cid:durableId="505562617">
    <w:abstractNumId w:val="131"/>
  </w:num>
  <w:num w:numId="153" w16cid:durableId="1207716617">
    <w:abstractNumId w:val="240"/>
  </w:num>
  <w:num w:numId="154" w16cid:durableId="191266474">
    <w:abstractNumId w:val="437"/>
  </w:num>
  <w:num w:numId="155" w16cid:durableId="1317371269">
    <w:abstractNumId w:val="200"/>
  </w:num>
  <w:num w:numId="156" w16cid:durableId="686293837">
    <w:abstractNumId w:val="209"/>
  </w:num>
  <w:num w:numId="157" w16cid:durableId="1543177297">
    <w:abstractNumId w:val="376"/>
  </w:num>
  <w:num w:numId="158" w16cid:durableId="599147269">
    <w:abstractNumId w:val="484"/>
  </w:num>
  <w:num w:numId="159" w16cid:durableId="899100557">
    <w:abstractNumId w:val="567"/>
  </w:num>
  <w:num w:numId="160" w16cid:durableId="731855329">
    <w:abstractNumId w:val="715"/>
  </w:num>
  <w:num w:numId="161" w16cid:durableId="881408687">
    <w:abstractNumId w:val="180"/>
  </w:num>
  <w:num w:numId="162" w16cid:durableId="443958472">
    <w:abstractNumId w:val="129"/>
  </w:num>
  <w:num w:numId="163" w16cid:durableId="564268407">
    <w:abstractNumId w:val="758"/>
  </w:num>
  <w:num w:numId="164" w16cid:durableId="1051540976">
    <w:abstractNumId w:val="454"/>
  </w:num>
  <w:num w:numId="165" w16cid:durableId="794714706">
    <w:abstractNumId w:val="601"/>
  </w:num>
  <w:num w:numId="166" w16cid:durableId="1518694355">
    <w:abstractNumId w:val="379"/>
  </w:num>
  <w:num w:numId="167" w16cid:durableId="1443645851">
    <w:abstractNumId w:val="416"/>
  </w:num>
  <w:num w:numId="168" w16cid:durableId="368380375">
    <w:abstractNumId w:val="91"/>
  </w:num>
  <w:num w:numId="169" w16cid:durableId="1977449906">
    <w:abstractNumId w:val="223"/>
  </w:num>
  <w:num w:numId="170" w16cid:durableId="1691684281">
    <w:abstractNumId w:val="581"/>
  </w:num>
  <w:num w:numId="171" w16cid:durableId="911237674">
    <w:abstractNumId w:val="125"/>
  </w:num>
  <w:num w:numId="172" w16cid:durableId="753822554">
    <w:abstractNumId w:val="175"/>
  </w:num>
  <w:num w:numId="173" w16cid:durableId="576404606">
    <w:abstractNumId w:val="238"/>
  </w:num>
  <w:num w:numId="174" w16cid:durableId="675427275">
    <w:abstractNumId w:val="613"/>
  </w:num>
  <w:num w:numId="175" w16cid:durableId="1383752399">
    <w:abstractNumId w:val="168"/>
  </w:num>
  <w:num w:numId="176" w16cid:durableId="560293646">
    <w:abstractNumId w:val="521"/>
  </w:num>
  <w:num w:numId="177" w16cid:durableId="64039149">
    <w:abstractNumId w:val="491"/>
  </w:num>
  <w:num w:numId="178" w16cid:durableId="1691108158">
    <w:abstractNumId w:val="323"/>
  </w:num>
  <w:num w:numId="179" w16cid:durableId="642126507">
    <w:abstractNumId w:val="636"/>
  </w:num>
  <w:num w:numId="180" w16cid:durableId="133648230">
    <w:abstractNumId w:val="501"/>
  </w:num>
  <w:num w:numId="181" w16cid:durableId="1529296225">
    <w:abstractNumId w:val="449"/>
  </w:num>
  <w:num w:numId="182" w16cid:durableId="61097732">
    <w:abstractNumId w:val="92"/>
  </w:num>
  <w:num w:numId="183" w16cid:durableId="1672679201">
    <w:abstractNumId w:val="268"/>
  </w:num>
  <w:num w:numId="184" w16cid:durableId="877159522">
    <w:abstractNumId w:val="116"/>
  </w:num>
  <w:num w:numId="185" w16cid:durableId="200896173">
    <w:abstractNumId w:val="276"/>
  </w:num>
  <w:num w:numId="186" w16cid:durableId="1814059015">
    <w:abstractNumId w:val="187"/>
  </w:num>
  <w:num w:numId="187" w16cid:durableId="32511400">
    <w:abstractNumId w:val="432"/>
  </w:num>
  <w:num w:numId="188" w16cid:durableId="1322659714">
    <w:abstractNumId w:val="87"/>
  </w:num>
  <w:num w:numId="189" w16cid:durableId="311101084">
    <w:abstractNumId w:val="335"/>
  </w:num>
  <w:num w:numId="190" w16cid:durableId="1152676718">
    <w:abstractNumId w:val="418"/>
  </w:num>
  <w:num w:numId="191" w16cid:durableId="864948803">
    <w:abstractNumId w:val="53"/>
  </w:num>
  <w:num w:numId="192" w16cid:durableId="1663697890">
    <w:abstractNumId w:val="744"/>
  </w:num>
  <w:num w:numId="193" w16cid:durableId="1588466744">
    <w:abstractNumId w:val="195"/>
  </w:num>
  <w:num w:numId="194" w16cid:durableId="1660305791">
    <w:abstractNumId w:val="479"/>
  </w:num>
  <w:num w:numId="195" w16cid:durableId="1858158280">
    <w:abstractNumId w:val="511"/>
  </w:num>
  <w:num w:numId="196" w16cid:durableId="2089229517">
    <w:abstractNumId w:val="409"/>
  </w:num>
  <w:num w:numId="197" w16cid:durableId="838275804">
    <w:abstractNumId w:val="182"/>
  </w:num>
  <w:num w:numId="198" w16cid:durableId="1223061080">
    <w:abstractNumId w:val="308"/>
  </w:num>
  <w:num w:numId="199" w16cid:durableId="1171601061">
    <w:abstractNumId w:val="627"/>
  </w:num>
  <w:num w:numId="200" w16cid:durableId="1267539129">
    <w:abstractNumId w:val="26"/>
  </w:num>
  <w:num w:numId="201" w16cid:durableId="477185066">
    <w:abstractNumId w:val="245"/>
  </w:num>
  <w:num w:numId="202" w16cid:durableId="163865188">
    <w:abstractNumId w:val="410"/>
  </w:num>
  <w:num w:numId="203" w16cid:durableId="1792354847">
    <w:abstractNumId w:val="680"/>
  </w:num>
  <w:num w:numId="204" w16cid:durableId="2097286905">
    <w:abstractNumId w:val="165"/>
  </w:num>
  <w:num w:numId="205" w16cid:durableId="1144155276">
    <w:abstractNumId w:val="86"/>
  </w:num>
  <w:num w:numId="206" w16cid:durableId="2048483305">
    <w:abstractNumId w:val="28"/>
  </w:num>
  <w:num w:numId="207" w16cid:durableId="1492479118">
    <w:abstractNumId w:val="320"/>
  </w:num>
  <w:num w:numId="208" w16cid:durableId="1636787250">
    <w:abstractNumId w:val="385"/>
  </w:num>
  <w:num w:numId="209" w16cid:durableId="853225971">
    <w:abstractNumId w:val="220"/>
  </w:num>
  <w:num w:numId="210" w16cid:durableId="806312820">
    <w:abstractNumId w:val="614"/>
  </w:num>
  <w:num w:numId="211" w16cid:durableId="58789892">
    <w:abstractNumId w:val="360"/>
  </w:num>
  <w:num w:numId="212" w16cid:durableId="730232837">
    <w:abstractNumId w:val="181"/>
  </w:num>
  <w:num w:numId="213" w16cid:durableId="1407340372">
    <w:abstractNumId w:val="184"/>
  </w:num>
  <w:num w:numId="214" w16cid:durableId="2083525958">
    <w:abstractNumId w:val="121"/>
  </w:num>
  <w:num w:numId="215" w16cid:durableId="1415741084">
    <w:abstractNumId w:val="438"/>
  </w:num>
  <w:num w:numId="216" w16cid:durableId="649020839">
    <w:abstractNumId w:val="713"/>
  </w:num>
  <w:num w:numId="217" w16cid:durableId="747264238">
    <w:abstractNumId w:val="583"/>
  </w:num>
  <w:num w:numId="218" w16cid:durableId="639463619">
    <w:abstractNumId w:val="624"/>
  </w:num>
  <w:num w:numId="219" w16cid:durableId="1855413137">
    <w:abstractNumId w:val="339"/>
  </w:num>
  <w:num w:numId="220" w16cid:durableId="1839733151">
    <w:abstractNumId w:val="29"/>
  </w:num>
  <w:num w:numId="221" w16cid:durableId="1514681147">
    <w:abstractNumId w:val="266"/>
  </w:num>
  <w:num w:numId="222" w16cid:durableId="325674103">
    <w:abstractNumId w:val="405"/>
  </w:num>
  <w:num w:numId="223" w16cid:durableId="1448811459">
    <w:abstractNumId w:val="476"/>
  </w:num>
  <w:num w:numId="224" w16cid:durableId="1692953971">
    <w:abstractNumId w:val="525"/>
  </w:num>
  <w:num w:numId="225" w16cid:durableId="106431337">
    <w:abstractNumId w:val="148"/>
  </w:num>
  <w:num w:numId="226" w16cid:durableId="975142261">
    <w:abstractNumId w:val="2"/>
  </w:num>
  <w:num w:numId="227" w16cid:durableId="989407362">
    <w:abstractNumId w:val="473"/>
  </w:num>
  <w:num w:numId="228" w16cid:durableId="2002073489">
    <w:abstractNumId w:val="714"/>
  </w:num>
  <w:num w:numId="229" w16cid:durableId="1165047800">
    <w:abstractNumId w:val="4"/>
  </w:num>
  <w:num w:numId="230" w16cid:durableId="987514893">
    <w:abstractNumId w:val="557"/>
  </w:num>
  <w:num w:numId="231" w16cid:durableId="79185931">
    <w:abstractNumId w:val="133"/>
  </w:num>
  <w:num w:numId="232" w16cid:durableId="1972906525">
    <w:abstractNumId w:val="508"/>
  </w:num>
  <w:num w:numId="233" w16cid:durableId="669983578">
    <w:abstractNumId w:val="393"/>
  </w:num>
  <w:num w:numId="234" w16cid:durableId="1677003009">
    <w:abstractNumId w:val="617"/>
  </w:num>
  <w:num w:numId="235" w16cid:durableId="1359231457">
    <w:abstractNumId w:val="68"/>
  </w:num>
  <w:num w:numId="236" w16cid:durableId="1861897117">
    <w:abstractNumId w:val="314"/>
  </w:num>
  <w:num w:numId="237" w16cid:durableId="1290278060">
    <w:abstractNumId w:val="27"/>
  </w:num>
  <w:num w:numId="238" w16cid:durableId="1011684527">
    <w:abstractNumId w:val="249"/>
  </w:num>
  <w:num w:numId="239" w16cid:durableId="1754546147">
    <w:abstractNumId w:val="364"/>
  </w:num>
  <w:num w:numId="240" w16cid:durableId="840511813">
    <w:abstractNumId w:val="642"/>
  </w:num>
  <w:num w:numId="241" w16cid:durableId="1701201241">
    <w:abstractNumId w:val="615"/>
  </w:num>
  <w:num w:numId="242" w16cid:durableId="1791246121">
    <w:abstractNumId w:val="169"/>
  </w:num>
  <w:num w:numId="243" w16cid:durableId="2004703744">
    <w:abstractNumId w:val="325"/>
  </w:num>
  <w:num w:numId="244" w16cid:durableId="157040157">
    <w:abstractNumId w:val="8"/>
  </w:num>
  <w:num w:numId="245" w16cid:durableId="1107851377">
    <w:abstractNumId w:val="79"/>
  </w:num>
  <w:num w:numId="246" w16cid:durableId="987133603">
    <w:abstractNumId w:val="607"/>
  </w:num>
  <w:num w:numId="247" w16cid:durableId="216553900">
    <w:abstractNumId w:val="208"/>
  </w:num>
  <w:num w:numId="248" w16cid:durableId="200169316">
    <w:abstractNumId w:val="547"/>
  </w:num>
  <w:num w:numId="249" w16cid:durableId="928467409">
    <w:abstractNumId w:val="568"/>
  </w:num>
  <w:num w:numId="250" w16cid:durableId="1284729430">
    <w:abstractNumId w:val="145"/>
  </w:num>
  <w:num w:numId="251" w16cid:durableId="578098656">
    <w:abstractNumId w:val="241"/>
  </w:num>
  <w:num w:numId="252" w16cid:durableId="1652177022">
    <w:abstractNumId w:val="543"/>
  </w:num>
  <w:num w:numId="253" w16cid:durableId="326565903">
    <w:abstractNumId w:val="658"/>
  </w:num>
  <w:num w:numId="254" w16cid:durableId="75329365">
    <w:abstractNumId w:val="725"/>
  </w:num>
  <w:num w:numId="255" w16cid:durableId="223567907">
    <w:abstractNumId w:val="668"/>
  </w:num>
  <w:num w:numId="256" w16cid:durableId="1773934056">
    <w:abstractNumId w:val="188"/>
  </w:num>
  <w:num w:numId="257" w16cid:durableId="1471246375">
    <w:abstractNumId w:val="100"/>
  </w:num>
  <w:num w:numId="258" w16cid:durableId="188958944">
    <w:abstractNumId w:val="585"/>
    <w:lvlOverride w:ilvl="0">
      <w:startOverride w:val="1"/>
    </w:lvlOverride>
  </w:num>
  <w:num w:numId="259" w16cid:durableId="776946801">
    <w:abstractNumId w:val="585"/>
    <w:lvlOverride w:ilvl="0">
      <w:startOverride w:val="2"/>
    </w:lvlOverride>
  </w:num>
  <w:num w:numId="260" w16cid:durableId="1440294438">
    <w:abstractNumId w:val="585"/>
    <w:lvlOverride w:ilvl="0">
      <w:startOverride w:val="3"/>
    </w:lvlOverride>
  </w:num>
  <w:num w:numId="261" w16cid:durableId="548688704">
    <w:abstractNumId w:val="48"/>
  </w:num>
  <w:num w:numId="262" w16cid:durableId="1929847542">
    <w:abstractNumId w:val="718"/>
  </w:num>
  <w:num w:numId="263" w16cid:durableId="1509638965">
    <w:abstractNumId w:val="710"/>
  </w:num>
  <w:num w:numId="264" w16cid:durableId="614413083">
    <w:abstractNumId w:val="105"/>
  </w:num>
  <w:num w:numId="265" w16cid:durableId="1356149800">
    <w:abstractNumId w:val="496"/>
  </w:num>
  <w:num w:numId="266" w16cid:durableId="1524708073">
    <w:abstractNumId w:val="206"/>
  </w:num>
  <w:num w:numId="267" w16cid:durableId="1752852595">
    <w:abstractNumId w:val="550"/>
  </w:num>
  <w:num w:numId="268" w16cid:durableId="1515725526">
    <w:abstractNumId w:val="559"/>
  </w:num>
  <w:num w:numId="269" w16cid:durableId="1633555031">
    <w:abstractNumId w:val="111"/>
  </w:num>
  <w:num w:numId="270" w16cid:durableId="709234008">
    <w:abstractNumId w:val="312"/>
  </w:num>
  <w:num w:numId="271" w16cid:durableId="216211227">
    <w:abstractNumId w:val="72"/>
  </w:num>
  <w:num w:numId="272" w16cid:durableId="196771592">
    <w:abstractNumId w:val="7"/>
  </w:num>
  <w:num w:numId="273" w16cid:durableId="333801089">
    <w:abstractNumId w:val="246"/>
  </w:num>
  <w:num w:numId="274" w16cid:durableId="1941062181">
    <w:abstractNumId w:val="222"/>
  </w:num>
  <w:num w:numId="275" w16cid:durableId="666442389">
    <w:abstractNumId w:val="507"/>
  </w:num>
  <w:num w:numId="276" w16cid:durableId="1678730890">
    <w:abstractNumId w:val="695"/>
  </w:num>
  <w:num w:numId="277" w16cid:durableId="1418408744">
    <w:abstractNumId w:val="16"/>
  </w:num>
  <w:num w:numId="278" w16cid:durableId="1743404819">
    <w:abstractNumId w:val="172"/>
  </w:num>
  <w:num w:numId="279" w16cid:durableId="1140684753">
    <w:abstractNumId w:val="172"/>
    <w:lvlOverride w:ilvl="1">
      <w:startOverride w:val="1"/>
    </w:lvlOverride>
  </w:num>
  <w:num w:numId="280" w16cid:durableId="441145998">
    <w:abstractNumId w:val="172"/>
    <w:lvlOverride w:ilvl="1">
      <w:startOverride w:val="2"/>
    </w:lvlOverride>
  </w:num>
  <w:num w:numId="281" w16cid:durableId="194083170">
    <w:abstractNumId w:val="172"/>
    <w:lvlOverride w:ilvl="1">
      <w:startOverride w:val="3"/>
    </w:lvlOverride>
  </w:num>
  <w:num w:numId="282" w16cid:durableId="1823043206">
    <w:abstractNumId w:val="172"/>
    <w:lvlOverride w:ilvl="1">
      <w:startOverride w:val="4"/>
    </w:lvlOverride>
  </w:num>
  <w:num w:numId="283" w16cid:durableId="1573923959">
    <w:abstractNumId w:val="172"/>
    <w:lvlOverride w:ilvl="1">
      <w:startOverride w:val="5"/>
    </w:lvlOverride>
  </w:num>
  <w:num w:numId="284" w16cid:durableId="1643390074">
    <w:abstractNumId w:val="231"/>
  </w:num>
  <w:num w:numId="285" w16cid:durableId="18237680">
    <w:abstractNumId w:val="19"/>
  </w:num>
  <w:num w:numId="286" w16cid:durableId="1828592131">
    <w:abstractNumId w:val="509"/>
  </w:num>
  <w:num w:numId="287" w16cid:durableId="1605453299">
    <w:abstractNumId w:val="217"/>
  </w:num>
  <w:num w:numId="288" w16cid:durableId="1753160792">
    <w:abstractNumId w:val="324"/>
  </w:num>
  <w:num w:numId="289" w16cid:durableId="1517691340">
    <w:abstractNumId w:val="62"/>
  </w:num>
  <w:num w:numId="290" w16cid:durableId="843862682">
    <w:abstractNumId w:val="62"/>
    <w:lvlOverride w:ilvl="1">
      <w:startOverride w:val="1"/>
    </w:lvlOverride>
  </w:num>
  <w:num w:numId="291" w16cid:durableId="388306606">
    <w:abstractNumId w:val="62"/>
    <w:lvlOverride w:ilvl="1">
      <w:startOverride w:val="2"/>
    </w:lvlOverride>
  </w:num>
  <w:num w:numId="292" w16cid:durableId="646514026">
    <w:abstractNumId w:val="62"/>
    <w:lvlOverride w:ilvl="1">
      <w:startOverride w:val="3"/>
    </w:lvlOverride>
  </w:num>
  <w:num w:numId="293" w16cid:durableId="1144589465">
    <w:abstractNumId w:val="429"/>
  </w:num>
  <w:num w:numId="294" w16cid:durableId="342126653">
    <w:abstractNumId w:val="63"/>
  </w:num>
  <w:num w:numId="295" w16cid:durableId="236327121">
    <w:abstractNumId w:val="161"/>
  </w:num>
  <w:num w:numId="296" w16cid:durableId="1265267127">
    <w:abstractNumId w:val="724"/>
  </w:num>
  <w:num w:numId="297" w16cid:durableId="517934433">
    <w:abstractNumId w:val="389"/>
  </w:num>
  <w:num w:numId="298" w16cid:durableId="1450516178">
    <w:abstractNumId w:val="729"/>
  </w:num>
  <w:num w:numId="299" w16cid:durableId="389622280">
    <w:abstractNumId w:val="166"/>
  </w:num>
  <w:num w:numId="300" w16cid:durableId="898515826">
    <w:abstractNumId w:val="191"/>
  </w:num>
  <w:num w:numId="301" w16cid:durableId="695890021">
    <w:abstractNumId w:val="270"/>
  </w:num>
  <w:num w:numId="302" w16cid:durableId="711460730">
    <w:abstractNumId w:val="150"/>
  </w:num>
  <w:num w:numId="303" w16cid:durableId="896208004">
    <w:abstractNumId w:val="753"/>
  </w:num>
  <w:num w:numId="304" w16cid:durableId="107163456">
    <w:abstractNumId w:val="304"/>
  </w:num>
  <w:num w:numId="305" w16cid:durableId="1325621621">
    <w:abstractNumId w:val="637"/>
  </w:num>
  <w:num w:numId="306" w16cid:durableId="1464155675">
    <w:abstractNumId w:val="104"/>
  </w:num>
  <w:num w:numId="307" w16cid:durableId="2070878501">
    <w:abstractNumId w:val="61"/>
  </w:num>
  <w:num w:numId="308" w16cid:durableId="765467573">
    <w:abstractNumId w:val="464"/>
  </w:num>
  <w:num w:numId="309" w16cid:durableId="27612957">
    <w:abstractNumId w:val="727"/>
  </w:num>
  <w:num w:numId="310" w16cid:durableId="1528329906">
    <w:abstractNumId w:val="302"/>
  </w:num>
  <w:num w:numId="311" w16cid:durableId="540166810">
    <w:abstractNumId w:val="383"/>
  </w:num>
  <w:num w:numId="312" w16cid:durableId="1355308639">
    <w:abstractNumId w:val="307"/>
  </w:num>
  <w:num w:numId="313" w16cid:durableId="371225189">
    <w:abstractNumId w:val="178"/>
  </w:num>
  <w:num w:numId="314" w16cid:durableId="1570075154">
    <w:abstractNumId w:val="353"/>
  </w:num>
  <w:num w:numId="315" w16cid:durableId="2119790045">
    <w:abstractNumId w:val="750"/>
  </w:num>
  <w:num w:numId="316" w16cid:durableId="1113982907">
    <w:abstractNumId w:val="76"/>
  </w:num>
  <w:num w:numId="317" w16cid:durableId="1117257847">
    <w:abstractNumId w:val="269"/>
  </w:num>
  <w:num w:numId="318" w16cid:durableId="1258516375">
    <w:abstractNumId w:val="549"/>
  </w:num>
  <w:num w:numId="319" w16cid:durableId="751321774">
    <w:abstractNumId w:val="56"/>
  </w:num>
  <w:num w:numId="320" w16cid:durableId="1113406276">
    <w:abstractNumId w:val="566"/>
  </w:num>
  <w:num w:numId="321" w16cid:durableId="1896813605">
    <w:abstractNumId w:val="338"/>
  </w:num>
  <w:num w:numId="322" w16cid:durableId="1520776725">
    <w:abstractNumId w:val="42"/>
  </w:num>
  <w:num w:numId="323" w16cid:durableId="1112894296">
    <w:abstractNumId w:val="421"/>
  </w:num>
  <w:num w:numId="324" w16cid:durableId="181207842">
    <w:abstractNumId w:val="537"/>
  </w:num>
  <w:num w:numId="325" w16cid:durableId="1988170790">
    <w:abstractNumId w:val="569"/>
  </w:num>
  <w:num w:numId="326" w16cid:durableId="1305046518">
    <w:abstractNumId w:val="242"/>
  </w:num>
  <w:num w:numId="327" w16cid:durableId="726151554">
    <w:abstractNumId w:val="403"/>
  </w:num>
  <w:num w:numId="328" w16cid:durableId="838620137">
    <w:abstractNumId w:val="685"/>
  </w:num>
  <w:num w:numId="329" w16cid:durableId="170532186">
    <w:abstractNumId w:val="609"/>
  </w:num>
  <w:num w:numId="330" w16cid:durableId="805006864">
    <w:abstractNumId w:val="277"/>
  </w:num>
  <w:num w:numId="331" w16cid:durableId="1622489140">
    <w:abstractNumId w:val="192"/>
  </w:num>
  <w:num w:numId="332" w16cid:durableId="229658047">
    <w:abstractNumId w:val="539"/>
  </w:num>
  <w:num w:numId="333" w16cid:durableId="1347557363">
    <w:abstractNumId w:val="579"/>
  </w:num>
  <w:num w:numId="334" w16cid:durableId="1586304843">
    <w:abstractNumId w:val="669"/>
  </w:num>
  <w:num w:numId="335" w16cid:durableId="1303776232">
    <w:abstractNumId w:val="370"/>
  </w:num>
  <w:num w:numId="336" w16cid:durableId="1244947474">
    <w:abstractNumId w:val="663"/>
  </w:num>
  <w:num w:numId="337" w16cid:durableId="1585531528">
    <w:abstractNumId w:val="516"/>
  </w:num>
  <w:num w:numId="338" w16cid:durableId="1490099267">
    <w:abstractNumId w:val="147"/>
  </w:num>
  <w:num w:numId="339" w16cid:durableId="2036616455">
    <w:abstractNumId w:val="102"/>
  </w:num>
  <w:num w:numId="340" w16cid:durableId="1946500781">
    <w:abstractNumId w:val="545"/>
  </w:num>
  <w:num w:numId="341" w16cid:durableId="2120055198">
    <w:abstractNumId w:val="283"/>
  </w:num>
  <w:num w:numId="342" w16cid:durableId="602885231">
    <w:abstractNumId w:val="676"/>
  </w:num>
  <w:num w:numId="343" w16cid:durableId="1105229710">
    <w:abstractNumId w:val="18"/>
  </w:num>
  <w:num w:numId="344" w16cid:durableId="2021661100">
    <w:abstractNumId w:val="461"/>
  </w:num>
  <w:num w:numId="345" w16cid:durableId="1589733008">
    <w:abstractNumId w:val="96"/>
  </w:num>
  <w:num w:numId="346" w16cid:durableId="1017342659">
    <w:abstractNumId w:val="604"/>
  </w:num>
  <w:num w:numId="347" w16cid:durableId="950092824">
    <w:abstractNumId w:val="143"/>
  </w:num>
  <w:num w:numId="348" w16cid:durableId="73090956">
    <w:abstractNumId w:val="756"/>
  </w:num>
  <w:num w:numId="349" w16cid:durableId="1585265324">
    <w:abstractNumId w:val="703"/>
  </w:num>
  <w:num w:numId="350" w16cid:durableId="979991808">
    <w:abstractNumId w:val="203"/>
  </w:num>
  <w:num w:numId="351" w16cid:durableId="894969398">
    <w:abstractNumId w:val="298"/>
  </w:num>
  <w:num w:numId="352" w16cid:durableId="1117994073">
    <w:abstractNumId w:val="183"/>
  </w:num>
  <w:num w:numId="353" w16cid:durableId="1446001829">
    <w:abstractNumId w:val="529"/>
  </w:num>
  <w:num w:numId="354" w16cid:durableId="1110511582">
    <w:abstractNumId w:val="358"/>
  </w:num>
  <w:num w:numId="355" w16cid:durableId="1610820394">
    <w:abstractNumId w:val="629"/>
  </w:num>
  <w:num w:numId="356" w16cid:durableId="642855991">
    <w:abstractNumId w:val="198"/>
  </w:num>
  <w:num w:numId="357" w16cid:durableId="680661996">
    <w:abstractNumId w:val="596"/>
  </w:num>
  <w:num w:numId="358" w16cid:durableId="731848143">
    <w:abstractNumId w:val="705"/>
  </w:num>
  <w:num w:numId="359" w16cid:durableId="188883417">
    <w:abstractNumId w:val="407"/>
  </w:num>
  <w:num w:numId="360" w16cid:durableId="1482964683">
    <w:abstractNumId w:val="110"/>
  </w:num>
  <w:num w:numId="361" w16cid:durableId="1046640863">
    <w:abstractNumId w:val="599"/>
  </w:num>
  <w:num w:numId="362" w16cid:durableId="1523779834">
    <w:abstractNumId w:val="632"/>
  </w:num>
  <w:num w:numId="363" w16cid:durableId="1601795909">
    <w:abstractNumId w:val="124"/>
  </w:num>
  <w:num w:numId="364" w16cid:durableId="287903450">
    <w:abstractNumId w:val="347"/>
  </w:num>
  <w:num w:numId="365" w16cid:durableId="74476916">
    <w:abstractNumId w:val="445"/>
  </w:num>
  <w:num w:numId="366" w16cid:durableId="1513295673">
    <w:abstractNumId w:val="210"/>
  </w:num>
  <w:num w:numId="367" w16cid:durableId="23991964">
    <w:abstractNumId w:val="441"/>
  </w:num>
  <w:num w:numId="368" w16cid:durableId="1099258212">
    <w:abstractNumId w:val="179"/>
  </w:num>
  <w:num w:numId="369" w16cid:durableId="1534733706">
    <w:abstractNumId w:val="435"/>
  </w:num>
  <w:num w:numId="370" w16cid:durableId="1521434877">
    <w:abstractNumId w:val="463"/>
  </w:num>
  <w:num w:numId="371" w16cid:durableId="128478860">
    <w:abstractNumId w:val="574"/>
  </w:num>
  <w:num w:numId="372" w16cid:durableId="716706190">
    <w:abstractNumId w:val="291"/>
  </w:num>
  <w:num w:numId="373" w16cid:durableId="24597767">
    <w:abstractNumId w:val="218"/>
  </w:num>
  <w:num w:numId="374" w16cid:durableId="368452007">
    <w:abstractNumId w:val="369"/>
  </w:num>
  <w:num w:numId="375" w16cid:durableId="1439250938">
    <w:abstractNumId w:val="333"/>
  </w:num>
  <w:num w:numId="376" w16cid:durableId="1102651749">
    <w:abstractNumId w:val="737"/>
  </w:num>
  <w:num w:numId="377" w16cid:durableId="1976645375">
    <w:abstractNumId w:val="431"/>
  </w:num>
  <w:num w:numId="378" w16cid:durableId="605424304">
    <w:abstractNumId w:val="14"/>
  </w:num>
  <w:num w:numId="379" w16cid:durableId="779759075">
    <w:abstractNumId w:val="357"/>
  </w:num>
  <w:num w:numId="380" w16cid:durableId="838347523">
    <w:abstractNumId w:val="57"/>
  </w:num>
  <w:num w:numId="381" w16cid:durableId="32657308">
    <w:abstractNumId w:val="401"/>
  </w:num>
  <w:num w:numId="382" w16cid:durableId="1901476131">
    <w:abstractNumId w:val="575"/>
  </w:num>
  <w:num w:numId="383" w16cid:durableId="1886477693">
    <w:abstractNumId w:val="673"/>
  </w:num>
  <w:num w:numId="384" w16cid:durableId="525288162">
    <w:abstractNumId w:val="523"/>
  </w:num>
  <w:num w:numId="385" w16cid:durableId="464932209">
    <w:abstractNumId w:val="456"/>
  </w:num>
  <w:num w:numId="386" w16cid:durableId="81224732">
    <w:abstractNumId w:val="645"/>
  </w:num>
  <w:num w:numId="387" w16cid:durableId="286739253">
    <w:abstractNumId w:val="474"/>
  </w:num>
  <w:num w:numId="388" w16cid:durableId="774373389">
    <w:abstractNumId w:val="13"/>
  </w:num>
  <w:num w:numId="389" w16cid:durableId="93014432">
    <w:abstractNumId w:val="155"/>
  </w:num>
  <w:num w:numId="390" w16cid:durableId="231933457">
    <w:abstractNumId w:val="388"/>
  </w:num>
  <w:num w:numId="391" w16cid:durableId="1868828975">
    <w:abstractNumId w:val="606"/>
  </w:num>
  <w:num w:numId="392" w16cid:durableId="1885560781">
    <w:abstractNumId w:val="531"/>
  </w:num>
  <w:num w:numId="393" w16cid:durableId="1927808154">
    <w:abstractNumId w:val="36"/>
  </w:num>
  <w:num w:numId="394" w16cid:durableId="5518718">
    <w:abstractNumId w:val="428"/>
  </w:num>
  <w:num w:numId="395" w16cid:durableId="400369673">
    <w:abstractNumId w:val="538"/>
  </w:num>
  <w:num w:numId="396" w16cid:durableId="829948092">
    <w:abstractNumId w:val="64"/>
  </w:num>
  <w:num w:numId="397" w16cid:durableId="497039798">
    <w:abstractNumId w:val="520"/>
  </w:num>
  <w:num w:numId="398" w16cid:durableId="1832872034">
    <w:abstractNumId w:val="300"/>
  </w:num>
  <w:num w:numId="399" w16cid:durableId="1262029074">
    <w:abstractNumId w:val="503"/>
  </w:num>
  <w:num w:numId="400" w16cid:durableId="306935622">
    <w:abstractNumId w:val="255"/>
  </w:num>
  <w:num w:numId="401" w16cid:durableId="193540001">
    <w:abstractNumId w:val="23"/>
  </w:num>
  <w:num w:numId="402" w16cid:durableId="308480426">
    <w:abstractNumId w:val="597"/>
  </w:num>
  <w:num w:numId="403" w16cid:durableId="1548253826">
    <w:abstractNumId w:val="747"/>
  </w:num>
  <w:num w:numId="404" w16cid:durableId="413012842">
    <w:abstractNumId w:val="264"/>
  </w:num>
  <w:num w:numId="405" w16cid:durableId="2048142026">
    <w:abstractNumId w:val="671"/>
  </w:num>
  <w:num w:numId="406" w16cid:durableId="1724406471">
    <w:abstractNumId w:val="408"/>
  </w:num>
  <w:num w:numId="407" w16cid:durableId="1244685130">
    <w:abstractNumId w:val="32"/>
  </w:num>
  <w:num w:numId="408" w16cid:durableId="1638223149">
    <w:abstractNumId w:val="427"/>
  </w:num>
  <w:num w:numId="409" w16cid:durableId="1292639578">
    <w:abstractNumId w:val="280"/>
  </w:num>
  <w:num w:numId="410" w16cid:durableId="676422874">
    <w:abstractNumId w:val="420"/>
  </w:num>
  <w:num w:numId="411" w16cid:durableId="1883249058">
    <w:abstractNumId w:val="163"/>
  </w:num>
  <w:num w:numId="412" w16cid:durableId="1774980155">
    <w:abstractNumId w:val="41"/>
  </w:num>
  <w:num w:numId="413" w16cid:durableId="373234883">
    <w:abstractNumId w:val="681"/>
  </w:num>
  <w:num w:numId="414" w16cid:durableId="1649939589">
    <w:abstractNumId w:val="84"/>
  </w:num>
  <w:num w:numId="415" w16cid:durableId="1622345259">
    <w:abstractNumId w:val="659"/>
  </w:num>
  <w:num w:numId="416" w16cid:durableId="1095057148">
    <w:abstractNumId w:val="485"/>
  </w:num>
  <w:num w:numId="417" w16cid:durableId="2127582532">
    <w:abstractNumId w:val="49"/>
  </w:num>
  <w:num w:numId="418" w16cid:durableId="2091192458">
    <w:abstractNumId w:val="447"/>
  </w:num>
  <w:num w:numId="419" w16cid:durableId="873738178">
    <w:abstractNumId w:val="305"/>
  </w:num>
  <w:num w:numId="420" w16cid:durableId="1040983624">
    <w:abstractNumId w:val="679"/>
  </w:num>
  <w:num w:numId="421" w16cid:durableId="179975177">
    <w:abstractNumId w:val="402"/>
  </w:num>
  <w:num w:numId="422" w16cid:durableId="261837803">
    <w:abstractNumId w:val="612"/>
  </w:num>
  <w:num w:numId="423" w16cid:durableId="666595185">
    <w:abstractNumId w:val="170"/>
  </w:num>
  <w:num w:numId="424" w16cid:durableId="1707680899">
    <w:abstractNumId w:val="71"/>
  </w:num>
  <w:num w:numId="425" w16cid:durableId="447091854">
    <w:abstractNumId w:val="628"/>
  </w:num>
  <w:num w:numId="426" w16cid:durableId="1289049031">
    <w:abstractNumId w:val="440"/>
  </w:num>
  <w:num w:numId="427" w16cid:durableId="1252278289">
    <w:abstractNumId w:val="257"/>
  </w:num>
  <w:num w:numId="428" w16cid:durableId="531383838">
    <w:abstractNumId w:val="11"/>
  </w:num>
  <w:num w:numId="429" w16cid:durableId="566577179">
    <w:abstractNumId w:val="296"/>
  </w:num>
  <w:num w:numId="430" w16cid:durableId="1625426825">
    <w:abstractNumId w:val="689"/>
  </w:num>
  <w:num w:numId="431" w16cid:durableId="316806837">
    <w:abstractNumId w:val="281"/>
  </w:num>
  <w:num w:numId="432" w16cid:durableId="898050451">
    <w:abstractNumId w:val="450"/>
  </w:num>
  <w:num w:numId="433" w16cid:durableId="753169486">
    <w:abstractNumId w:val="201"/>
  </w:num>
  <w:num w:numId="434" w16cid:durableId="644698486">
    <w:abstractNumId w:val="274"/>
  </w:num>
  <w:num w:numId="435" w16cid:durableId="1933854527">
    <w:abstractNumId w:val="542"/>
  </w:num>
  <w:num w:numId="436" w16cid:durableId="1219054879">
    <w:abstractNumId w:val="743"/>
  </w:num>
  <w:num w:numId="437" w16cid:durableId="1686637844">
    <w:abstractNumId w:val="633"/>
  </w:num>
  <w:num w:numId="438" w16cid:durableId="1168473229">
    <w:abstractNumId w:val="573"/>
  </w:num>
  <w:num w:numId="439" w16cid:durableId="1283145759">
    <w:abstractNumId w:val="526"/>
  </w:num>
  <w:num w:numId="440" w16cid:durableId="1258177471">
    <w:abstractNumId w:val="386"/>
  </w:num>
  <w:num w:numId="441" w16cid:durableId="1442917254">
    <w:abstractNumId w:val="423"/>
  </w:num>
  <w:num w:numId="442" w16cid:durableId="64112976">
    <w:abstractNumId w:val="690"/>
  </w:num>
  <w:num w:numId="443" w16cid:durableId="1282103986">
    <w:abstractNumId w:val="367"/>
  </w:num>
  <w:num w:numId="444" w16cid:durableId="327028099">
    <w:abstractNumId w:val="282"/>
  </w:num>
  <w:num w:numId="445" w16cid:durableId="405959606">
    <w:abstractNumId w:val="176"/>
  </w:num>
  <w:num w:numId="446" w16cid:durableId="405490796">
    <w:abstractNumId w:val="532"/>
  </w:num>
  <w:num w:numId="447" w16cid:durableId="1169756308">
    <w:abstractNumId w:val="37"/>
  </w:num>
  <w:num w:numId="448" w16cid:durableId="367948028">
    <w:abstractNumId w:val="351"/>
  </w:num>
  <w:num w:numId="449" w16cid:durableId="1880236743">
    <w:abstractNumId w:val="472"/>
  </w:num>
  <w:num w:numId="450" w16cid:durableId="1331833046">
    <w:abstractNumId w:val="623"/>
  </w:num>
  <w:num w:numId="451" w16cid:durableId="521670291">
    <w:abstractNumId w:val="518"/>
  </w:num>
  <w:num w:numId="452" w16cid:durableId="2110469073">
    <w:abstractNumId w:val="371"/>
  </w:num>
  <w:num w:numId="453" w16cid:durableId="355352866">
    <w:abstractNumId w:val="67"/>
  </w:num>
  <w:num w:numId="454" w16cid:durableId="686177698">
    <w:abstractNumId w:val="50"/>
  </w:num>
  <w:num w:numId="455" w16cid:durableId="2009823094">
    <w:abstractNumId w:val="368"/>
  </w:num>
  <w:num w:numId="456" w16cid:durableId="1941375805">
    <w:abstractNumId w:val="446"/>
  </w:num>
  <w:num w:numId="457" w16cid:durableId="116995424">
    <w:abstractNumId w:val="502"/>
  </w:num>
  <w:num w:numId="458" w16cid:durableId="1977446297">
    <w:abstractNumId w:val="475"/>
  </w:num>
  <w:num w:numId="459" w16cid:durableId="1914461721">
    <w:abstractNumId w:val="10"/>
  </w:num>
  <w:num w:numId="460" w16cid:durableId="1578394501">
    <w:abstractNumId w:val="261"/>
  </w:num>
  <w:num w:numId="461" w16cid:durableId="1180581453">
    <w:abstractNumId w:val="359"/>
  </w:num>
  <w:num w:numId="462" w16cid:durableId="746809590">
    <w:abstractNumId w:val="517"/>
  </w:num>
  <w:num w:numId="463" w16cid:durableId="304625847">
    <w:abstractNumId w:val="670"/>
  </w:num>
  <w:num w:numId="464" w16cid:durableId="1201673809">
    <w:abstractNumId w:val="716"/>
  </w:num>
  <w:num w:numId="465" w16cid:durableId="1043947376">
    <w:abstractNumId w:val="226"/>
  </w:num>
  <w:num w:numId="466" w16cid:durableId="885023009">
    <w:abstractNumId w:val="52"/>
  </w:num>
  <w:num w:numId="467" w16cid:durableId="1123353372">
    <w:abstractNumId w:val="587"/>
  </w:num>
  <w:num w:numId="468" w16cid:durableId="354159226">
    <w:abstractNumId w:val="295"/>
  </w:num>
  <w:num w:numId="469" w16cid:durableId="268507760">
    <w:abstractNumId w:val="412"/>
  </w:num>
  <w:num w:numId="470" w16cid:durableId="1583292774">
    <w:abstractNumId w:val="691"/>
  </w:num>
  <w:num w:numId="471" w16cid:durableId="768161577">
    <w:abstractNumId w:val="693"/>
  </w:num>
  <w:num w:numId="472" w16cid:durableId="115413764">
    <w:abstractNumId w:val="655"/>
  </w:num>
  <w:num w:numId="473" w16cid:durableId="1057508431">
    <w:abstractNumId w:val="413"/>
  </w:num>
  <w:num w:numId="474" w16cid:durableId="72821488">
    <w:abstractNumId w:val="327"/>
  </w:num>
  <w:num w:numId="475" w16cid:durableId="1276793471">
    <w:abstractNumId w:val="726"/>
  </w:num>
  <w:num w:numId="476" w16cid:durableId="284966523">
    <w:abstractNumId w:val="126"/>
  </w:num>
  <w:num w:numId="477" w16cid:durableId="977147932">
    <w:abstractNumId w:val="285"/>
  </w:num>
  <w:num w:numId="478" w16cid:durableId="957377683">
    <w:abstractNumId w:val="288"/>
  </w:num>
  <w:num w:numId="479" w16cid:durableId="359821073">
    <w:abstractNumId w:val="58"/>
  </w:num>
  <w:num w:numId="480" w16cid:durableId="870072165">
    <w:abstractNumId w:val="350"/>
  </w:num>
  <w:num w:numId="481" w16cid:durableId="740757770">
    <w:abstractNumId w:val="470"/>
  </w:num>
  <w:num w:numId="482" w16cid:durableId="799154693">
    <w:abstractNumId w:val="541"/>
  </w:num>
  <w:num w:numId="483" w16cid:durableId="605426405">
    <w:abstractNumId w:val="534"/>
  </w:num>
  <w:num w:numId="484" w16cid:durableId="96876525">
    <w:abstractNumId w:val="152"/>
  </w:num>
  <w:num w:numId="485" w16cid:durableId="1797606371">
    <w:abstractNumId w:val="415"/>
  </w:num>
  <w:num w:numId="486" w16cid:durableId="1904900425">
    <w:abstractNumId w:val="101"/>
  </w:num>
  <w:num w:numId="487" w16cid:durableId="785005246">
    <w:abstractNumId w:val="399"/>
  </w:num>
  <w:num w:numId="488" w16cid:durableId="1190534078">
    <w:abstractNumId w:val="528"/>
  </w:num>
  <w:num w:numId="489" w16cid:durableId="1595745745">
    <w:abstractNumId w:val="754"/>
  </w:num>
  <w:num w:numId="490" w16cid:durableId="1469543465">
    <w:abstractNumId w:val="34"/>
  </w:num>
  <w:num w:numId="491" w16cid:durableId="642197193">
    <w:abstractNumId w:val="78"/>
  </w:num>
  <w:num w:numId="492" w16cid:durableId="174155664">
    <w:abstractNumId w:val="224"/>
  </w:num>
  <w:num w:numId="493" w16cid:durableId="1752656675">
    <w:abstractNumId w:val="707"/>
  </w:num>
  <w:num w:numId="494" w16cid:durableId="313721092">
    <w:abstractNumId w:val="548"/>
  </w:num>
  <w:num w:numId="495" w16cid:durableId="742533697">
    <w:abstractNumId w:val="677"/>
  </w:num>
  <w:num w:numId="496" w16cid:durableId="688600303">
    <w:abstractNumId w:val="452"/>
  </w:num>
  <w:num w:numId="497" w16cid:durableId="371076816">
    <w:abstractNumId w:val="99"/>
  </w:num>
  <w:num w:numId="498" w16cid:durableId="1902516728">
    <w:abstractNumId w:val="214"/>
  </w:num>
  <w:num w:numId="499" w16cid:durableId="1740590323">
    <w:abstractNumId w:val="721"/>
  </w:num>
  <w:num w:numId="500" w16cid:durableId="576521466">
    <w:abstractNumId w:val="442"/>
  </w:num>
  <w:num w:numId="501" w16cid:durableId="429738036">
    <w:abstractNumId w:val="115"/>
  </w:num>
  <w:num w:numId="502" w16cid:durableId="1216773699">
    <w:abstractNumId w:val="425"/>
  </w:num>
  <w:num w:numId="503" w16cid:durableId="1026562134">
    <w:abstractNumId w:val="167"/>
  </w:num>
  <w:num w:numId="504" w16cid:durableId="1155801851">
    <w:abstractNumId w:val="487"/>
  </w:num>
  <w:num w:numId="505" w16cid:durableId="456799135">
    <w:abstractNumId w:val="332"/>
  </w:num>
  <w:num w:numId="506" w16cid:durableId="732658293">
    <w:abstractNumId w:val="39"/>
  </w:num>
  <w:num w:numId="507" w16cid:durableId="533809381">
    <w:abstractNumId w:val="306"/>
  </w:num>
  <w:num w:numId="508" w16cid:durableId="1891840803">
    <w:abstractNumId w:val="263"/>
  </w:num>
  <w:num w:numId="509" w16cid:durableId="1826781604">
    <w:abstractNumId w:val="123"/>
  </w:num>
  <w:num w:numId="510" w16cid:durableId="772358276">
    <w:abstractNumId w:val="443"/>
  </w:num>
  <w:num w:numId="511" w16cid:durableId="1445076012">
    <w:abstractNumId w:val="334"/>
  </w:num>
  <w:num w:numId="512" w16cid:durableId="1550189621">
    <w:abstractNumId w:val="646"/>
  </w:num>
  <w:num w:numId="513" w16cid:durableId="1284652873">
    <w:abstractNumId w:val="43"/>
  </w:num>
  <w:num w:numId="514" w16cid:durableId="634676712">
    <w:abstractNumId w:val="83"/>
  </w:num>
  <w:num w:numId="515" w16cid:durableId="1232159906">
    <w:abstractNumId w:val="322"/>
  </w:num>
  <w:num w:numId="516" w16cid:durableId="392586922">
    <w:abstractNumId w:val="462"/>
  </w:num>
  <w:num w:numId="517" w16cid:durableId="17583093">
    <w:abstractNumId w:val="602"/>
  </w:num>
  <w:num w:numId="518" w16cid:durableId="63921808">
    <w:abstractNumId w:val="380"/>
  </w:num>
  <w:num w:numId="519" w16cid:durableId="754278305">
    <w:abstractNumId w:val="448"/>
  </w:num>
  <w:num w:numId="520" w16cid:durableId="82147687">
    <w:abstractNumId w:val="640"/>
  </w:num>
  <w:num w:numId="521" w16cid:durableId="713313859">
    <w:abstractNumId w:val="136"/>
  </w:num>
  <w:num w:numId="522" w16cid:durableId="1288976481">
    <w:abstractNumId w:val="600"/>
  </w:num>
  <w:num w:numId="523" w16cid:durableId="1840806454">
    <w:abstractNumId w:val="250"/>
  </w:num>
  <w:num w:numId="524" w16cid:durableId="509491218">
    <w:abstractNumId w:val="254"/>
  </w:num>
  <w:num w:numId="525" w16cid:durableId="1052272156">
    <w:abstractNumId w:val="377"/>
  </w:num>
  <w:num w:numId="526" w16cid:durableId="914322541">
    <w:abstractNumId w:val="732"/>
  </w:num>
  <w:num w:numId="527" w16cid:durableId="458841504">
    <w:abstractNumId w:val="392"/>
  </w:num>
  <w:num w:numId="528" w16cid:durableId="366375319">
    <w:abstractNumId w:val="160"/>
  </w:num>
  <w:num w:numId="529" w16cid:durableId="1245071010">
    <w:abstractNumId w:val="650"/>
  </w:num>
  <w:num w:numId="530" w16cid:durableId="460734473">
    <w:abstractNumId w:val="701"/>
  </w:num>
  <w:num w:numId="531" w16cid:durableId="8530851">
    <w:abstractNumId w:val="560"/>
  </w:num>
  <w:num w:numId="532" w16cid:durableId="2114813588">
    <w:abstractNumId w:val="373"/>
  </w:num>
  <w:num w:numId="533" w16cid:durableId="1316371098">
    <w:abstractNumId w:val="352"/>
  </w:num>
  <w:num w:numId="534" w16cid:durableId="1072584656">
    <w:abstractNumId w:val="638"/>
  </w:num>
  <w:num w:numId="535" w16cid:durableId="2131388331">
    <w:abstractNumId w:val="142"/>
  </w:num>
  <w:num w:numId="536" w16cid:durableId="200479277">
    <w:abstractNumId w:val="453"/>
  </w:num>
  <w:num w:numId="537" w16cid:durableId="1740979874">
    <w:abstractNumId w:val="81"/>
  </w:num>
  <w:num w:numId="538" w16cid:durableId="284115488">
    <w:abstractNumId w:val="174"/>
  </w:num>
  <w:num w:numId="539" w16cid:durableId="1435898571">
    <w:abstractNumId w:val="15"/>
  </w:num>
  <w:num w:numId="540" w16cid:durableId="1777404391">
    <w:abstractNumId w:val="221"/>
  </w:num>
  <w:num w:numId="541" w16cid:durableId="959073573">
    <w:abstractNumId w:val="122"/>
  </w:num>
  <w:num w:numId="542" w16cid:durableId="1014959182">
    <w:abstractNumId w:val="481"/>
  </w:num>
  <w:num w:numId="543" w16cid:durableId="1012343426">
    <w:abstractNumId w:val="466"/>
  </w:num>
  <w:num w:numId="544" w16cid:durableId="932126915">
    <w:abstractNumId w:val="742"/>
  </w:num>
  <w:num w:numId="545" w16cid:durableId="1713655389">
    <w:abstractNumId w:val="103"/>
  </w:num>
  <w:num w:numId="546" w16cid:durableId="113141242">
    <w:abstractNumId w:val="154"/>
  </w:num>
  <w:num w:numId="547" w16cid:durableId="620265256">
    <w:abstractNumId w:val="631"/>
  </w:num>
  <w:num w:numId="548" w16cid:durableId="1709716542">
    <w:abstractNumId w:val="611"/>
  </w:num>
  <w:num w:numId="549" w16cid:durableId="1719162954">
    <w:abstractNumId w:val="711"/>
  </w:num>
  <w:num w:numId="550" w16cid:durableId="354579161">
    <w:abstractNumId w:val="504"/>
  </w:num>
  <w:num w:numId="551" w16cid:durableId="1850631520">
    <w:abstractNumId w:val="692"/>
  </w:num>
  <w:num w:numId="552" w16cid:durableId="1058751103">
    <w:abstractNumId w:val="643"/>
  </w:num>
  <w:num w:numId="553" w16cid:durableId="436994562">
    <w:abstractNumId w:val="648"/>
  </w:num>
  <w:num w:numId="554" w16cid:durableId="264650587">
    <w:abstractNumId w:val="366"/>
  </w:num>
  <w:num w:numId="555" w16cid:durableId="1796676561">
    <w:abstractNumId w:val="349"/>
  </w:num>
  <w:num w:numId="556" w16cid:durableId="273437765">
    <w:abstractNumId w:val="619"/>
  </w:num>
  <w:num w:numId="557" w16cid:durableId="1825389355">
    <w:abstractNumId w:val="196"/>
  </w:num>
  <w:num w:numId="558" w16cid:durableId="566690937">
    <w:abstractNumId w:val="128"/>
  </w:num>
  <w:num w:numId="559" w16cid:durableId="1113404799">
    <w:abstractNumId w:val="419"/>
  </w:num>
  <w:num w:numId="560" w16cid:durableId="1983190906">
    <w:abstractNumId w:val="738"/>
  </w:num>
  <w:num w:numId="561" w16cid:durableId="1220441710">
    <w:abstractNumId w:val="540"/>
  </w:num>
  <w:num w:numId="562" w16cid:durableId="1217009507">
    <w:abstractNumId w:val="233"/>
  </w:num>
  <w:num w:numId="563" w16cid:durableId="221019654">
    <w:abstractNumId w:val="562"/>
  </w:num>
  <w:num w:numId="564" w16cid:durableId="833881117">
    <w:abstractNumId w:val="722"/>
  </w:num>
  <w:num w:numId="565" w16cid:durableId="1961766927">
    <w:abstractNumId w:val="735"/>
  </w:num>
  <w:num w:numId="566" w16cid:durableId="1546257080">
    <w:abstractNumId w:val="591"/>
  </w:num>
  <w:num w:numId="567" w16cid:durableId="42214589">
    <w:abstractNumId w:val="31"/>
  </w:num>
  <w:num w:numId="568" w16cid:durableId="756093274">
    <w:abstractNumId w:val="157"/>
  </w:num>
  <w:num w:numId="569" w16cid:durableId="863834019">
    <w:abstractNumId w:val="471"/>
  </w:num>
  <w:num w:numId="570" w16cid:durableId="496964723">
    <w:abstractNumId w:val="204"/>
  </w:num>
  <w:num w:numId="571" w16cid:durableId="7607805">
    <w:abstractNumId w:val="189"/>
  </w:num>
  <w:num w:numId="572" w16cid:durableId="2091922978">
    <w:abstractNumId w:val="492"/>
  </w:num>
  <w:num w:numId="573" w16cid:durableId="1266843050">
    <w:abstractNumId w:val="752"/>
  </w:num>
  <w:num w:numId="574" w16cid:durableId="396131017">
    <w:abstractNumId w:val="331"/>
  </w:num>
  <w:num w:numId="575" w16cid:durableId="1248269437">
    <w:abstractNumId w:val="505"/>
  </w:num>
  <w:num w:numId="576" w16cid:durableId="1713966192">
    <w:abstractNumId w:val="309"/>
  </w:num>
  <w:num w:numId="577" w16cid:durableId="1752776278">
    <w:abstractNumId w:val="572"/>
  </w:num>
  <w:num w:numId="578" w16cid:durableId="1329403098">
    <w:abstractNumId w:val="275"/>
  </w:num>
  <w:num w:numId="579" w16cid:durableId="1391347470">
    <w:abstractNumId w:val="278"/>
  </w:num>
  <w:num w:numId="580" w16cid:durableId="1263805177">
    <w:abstractNumId w:val="119"/>
  </w:num>
  <w:num w:numId="581" w16cid:durableId="546768541">
    <w:abstractNumId w:val="582"/>
  </w:num>
  <w:num w:numId="582" w16cid:durableId="680278726">
    <w:abstractNumId w:val="688"/>
  </w:num>
  <w:num w:numId="583" w16cid:durableId="1391342658">
    <w:abstractNumId w:val="700"/>
  </w:num>
  <w:num w:numId="584" w16cid:durableId="166749699">
    <w:abstractNumId w:val="40"/>
  </w:num>
  <w:num w:numId="585" w16cid:durableId="261886116">
    <w:abstractNumId w:val="527"/>
  </w:num>
  <w:num w:numId="586" w16cid:durableId="381369463">
    <w:abstractNumId w:val="482"/>
  </w:num>
  <w:num w:numId="587" w16cid:durableId="516966814">
    <w:abstractNumId w:val="616"/>
  </w:num>
  <w:num w:numId="588" w16cid:durableId="790637192">
    <w:abstractNumId w:val="639"/>
  </w:num>
  <w:num w:numId="589" w16cid:durableId="1981837575">
    <w:abstractNumId w:val="755"/>
  </w:num>
  <w:num w:numId="590" w16cid:durableId="2080056293">
    <w:abstractNumId w:val="675"/>
  </w:num>
  <w:num w:numId="591" w16cid:durableId="916020119">
    <w:abstractNumId w:val="467"/>
  </w:num>
  <w:num w:numId="592" w16cid:durableId="1451390633">
    <w:abstractNumId w:val="535"/>
  </w:num>
  <w:num w:numId="593" w16cid:durableId="321206551">
    <w:abstractNumId w:val="88"/>
  </w:num>
  <w:num w:numId="594" w16cid:durableId="1706826804">
    <w:abstractNumId w:val="552"/>
  </w:num>
  <w:num w:numId="595" w16cid:durableId="1232276395">
    <w:abstractNumId w:val="215"/>
  </w:num>
  <w:num w:numId="596" w16cid:durableId="1577546858">
    <w:abstractNumId w:val="578"/>
  </w:num>
  <w:num w:numId="597" w16cid:durableId="440997965">
    <w:abstractNumId w:val="397"/>
  </w:num>
  <w:num w:numId="598" w16cid:durableId="1460149767">
    <w:abstractNumId w:val="661"/>
  </w:num>
  <w:num w:numId="599" w16cid:durableId="1356151931">
    <w:abstractNumId w:val="235"/>
  </w:num>
  <w:num w:numId="600" w16cid:durableId="371922303">
    <w:abstractNumId w:val="683"/>
  </w:num>
  <w:num w:numId="601" w16cid:durableId="271667366">
    <w:abstractNumId w:val="457"/>
  </w:num>
  <w:num w:numId="602" w16cid:durableId="1137603563">
    <w:abstractNumId w:val="316"/>
  </w:num>
  <w:num w:numId="603" w16cid:durableId="676926082">
    <w:abstractNumId w:val="488"/>
  </w:num>
  <w:num w:numId="604" w16cid:durableId="261229766">
    <w:abstractNumId w:val="292"/>
  </w:num>
  <w:num w:numId="605" w16cid:durableId="1953436049">
    <w:abstractNumId w:val="236"/>
  </w:num>
  <w:num w:numId="606" w16cid:durableId="1765034694">
    <w:abstractNumId w:val="80"/>
  </w:num>
  <w:num w:numId="607" w16cid:durableId="903879839">
    <w:abstractNumId w:val="494"/>
  </w:num>
  <w:num w:numId="608" w16cid:durableId="508251101">
    <w:abstractNumId w:val="354"/>
  </w:num>
  <w:num w:numId="609" w16cid:durableId="1223633438">
    <w:abstractNumId w:val="271"/>
  </w:num>
  <w:num w:numId="610" w16cid:durableId="933247877">
    <w:abstractNumId w:val="652"/>
  </w:num>
  <w:num w:numId="611" w16cid:durableId="673991149">
    <w:abstractNumId w:val="141"/>
  </w:num>
  <w:num w:numId="612" w16cid:durableId="1849060702">
    <w:abstractNumId w:val="498"/>
  </w:num>
  <w:num w:numId="613" w16cid:durableId="2045396477">
    <w:abstractNumId w:val="630"/>
  </w:num>
  <w:num w:numId="614" w16cid:durableId="214245198">
    <w:abstractNumId w:val="417"/>
  </w:num>
  <w:num w:numId="615" w16cid:durableId="1024131416">
    <w:abstractNumId w:val="348"/>
  </w:num>
  <w:num w:numId="616" w16cid:durableId="586618718">
    <w:abstractNumId w:val="394"/>
  </w:num>
  <w:num w:numId="617" w16cid:durableId="1503277098">
    <w:abstractNumId w:val="593"/>
  </w:num>
  <w:num w:numId="618" w16cid:durableId="897591112">
    <w:abstractNumId w:val="719"/>
  </w:num>
  <w:num w:numId="619" w16cid:durableId="888566044">
    <w:abstractNumId w:val="267"/>
  </w:num>
  <w:num w:numId="620" w16cid:durableId="1098259153">
    <w:abstractNumId w:val="98"/>
  </w:num>
  <w:num w:numId="621" w16cid:durableId="1520697876">
    <w:abstractNumId w:val="197"/>
  </w:num>
  <w:num w:numId="622" w16cid:durableId="2442253">
    <w:abstractNumId w:val="651"/>
  </w:num>
  <w:num w:numId="623" w16cid:durableId="327756467">
    <w:abstractNumId w:val="588"/>
  </w:num>
  <w:num w:numId="624" w16cid:durableId="1434395670">
    <w:abstractNumId w:val="576"/>
  </w:num>
  <w:num w:numId="625" w16cid:durableId="135073730">
    <w:abstractNumId w:val="35"/>
  </w:num>
  <w:num w:numId="626" w16cid:durableId="242573328">
    <w:abstractNumId w:val="213"/>
  </w:num>
  <w:num w:numId="627" w16cid:durableId="1016806369">
    <w:abstractNumId w:val="60"/>
  </w:num>
  <w:num w:numId="628" w16cid:durableId="2105567272">
    <w:abstractNumId w:val="667"/>
  </w:num>
  <w:num w:numId="629" w16cid:durableId="823274749">
    <w:abstractNumId w:val="44"/>
  </w:num>
  <w:num w:numId="630" w16cid:durableId="214703206">
    <w:abstractNumId w:val="158"/>
  </w:num>
  <w:num w:numId="631" w16cid:durableId="1636257524">
    <w:abstractNumId w:val="362"/>
  </w:num>
  <w:num w:numId="632" w16cid:durableId="58408371">
    <w:abstractNumId w:val="194"/>
  </w:num>
  <w:num w:numId="633" w16cid:durableId="2129010608">
    <w:abstractNumId w:val="342"/>
  </w:num>
  <w:num w:numId="634" w16cid:durableId="1141582317">
    <w:abstractNumId w:val="483"/>
  </w:num>
  <w:num w:numId="635" w16cid:durableId="320087641">
    <w:abstractNumId w:val="106"/>
  </w:num>
  <w:num w:numId="636" w16cid:durableId="1705324557">
    <w:abstractNumId w:val="598"/>
  </w:num>
  <w:num w:numId="637" w16cid:durableId="297420283">
    <w:abstractNumId w:val="139"/>
  </w:num>
  <w:num w:numId="638" w16cid:durableId="32314734">
    <w:abstractNumId w:val="558"/>
  </w:num>
  <w:num w:numId="639" w16cid:durableId="776144194">
    <w:abstractNumId w:val="546"/>
  </w:num>
  <w:num w:numId="640" w16cid:durableId="436142856">
    <w:abstractNumId w:val="556"/>
  </w:num>
  <w:num w:numId="641" w16cid:durableId="1327434893">
    <w:abstractNumId w:val="46"/>
  </w:num>
  <w:num w:numId="642" w16cid:durableId="1232886819">
    <w:abstractNumId w:val="256"/>
  </w:num>
  <w:num w:numId="643" w16cid:durableId="98961201">
    <w:abstractNumId w:val="674"/>
  </w:num>
  <w:num w:numId="644" w16cid:durableId="1151601733">
    <w:abstractNumId w:val="177"/>
  </w:num>
  <w:num w:numId="645" w16cid:durableId="1521046102">
    <w:abstractNumId w:val="565"/>
  </w:num>
  <w:num w:numId="646" w16cid:durableId="724990012">
    <w:abstractNumId w:val="686"/>
  </w:num>
  <w:num w:numId="647" w16cid:durableId="11226510">
    <w:abstractNumId w:val="563"/>
  </w:num>
  <w:num w:numId="648" w16cid:durableId="266236307">
    <w:abstractNumId w:val="678"/>
  </w:num>
  <w:num w:numId="649" w16cid:durableId="765350154">
    <w:abstractNumId w:val="698"/>
  </w:num>
  <w:num w:numId="650" w16cid:durableId="1754163161">
    <w:abstractNumId w:val="337"/>
  </w:num>
  <w:num w:numId="651" w16cid:durableId="1194727784">
    <w:abstractNumId w:val="465"/>
  </w:num>
  <w:num w:numId="652" w16cid:durableId="857112021">
    <w:abstractNumId w:val="497"/>
  </w:num>
  <w:num w:numId="653" w16cid:durableId="952175179">
    <w:abstractNumId w:val="225"/>
  </w:num>
  <w:num w:numId="654" w16cid:durableId="886840569">
    <w:abstractNumId w:val="22"/>
  </w:num>
  <w:num w:numId="655" w16cid:durableId="1868180557">
    <w:abstractNumId w:val="301"/>
  </w:num>
  <w:num w:numId="656" w16cid:durableId="1164663520">
    <w:abstractNumId w:val="336"/>
  </w:num>
  <w:num w:numId="657" w16cid:durableId="2042053196">
    <w:abstractNumId w:val="94"/>
  </w:num>
  <w:num w:numId="658" w16cid:durableId="637609615">
    <w:abstractNumId w:val="82"/>
  </w:num>
  <w:num w:numId="659" w16cid:durableId="114951288">
    <w:abstractNumId w:val="672"/>
  </w:num>
  <w:num w:numId="660" w16cid:durableId="825168416">
    <w:abstractNumId w:val="258"/>
  </w:num>
  <w:num w:numId="661" w16cid:durableId="715012862">
    <w:abstractNumId w:val="117"/>
  </w:num>
  <w:num w:numId="662" w16cid:durableId="609120508">
    <w:abstractNumId w:val="620"/>
  </w:num>
  <w:num w:numId="663" w16cid:durableId="2022971846">
    <w:abstractNumId w:val="365"/>
  </w:num>
  <w:num w:numId="664" w16cid:durableId="1487628619">
    <w:abstractNumId w:val="51"/>
  </w:num>
  <w:num w:numId="665" w16cid:durableId="757947452">
    <w:abstractNumId w:val="239"/>
  </w:num>
  <w:num w:numId="666" w16cid:durableId="334460591">
    <w:abstractNumId w:val="553"/>
  </w:num>
  <w:num w:numId="667" w16cid:durableId="621545402">
    <w:abstractNumId w:val="647"/>
  </w:num>
  <w:num w:numId="668" w16cid:durableId="968241007">
    <w:abstractNumId w:val="730"/>
  </w:num>
  <w:num w:numId="669" w16cid:durableId="1087649275">
    <w:abstractNumId w:val="736"/>
  </w:num>
  <w:num w:numId="670" w16cid:durableId="2116250018">
    <w:abstractNumId w:val="207"/>
  </w:num>
  <w:num w:numId="671" w16cid:durableId="1177424026">
    <w:abstractNumId w:val="33"/>
  </w:num>
  <w:num w:numId="672" w16cid:durableId="1707947657">
    <w:abstractNumId w:val="512"/>
  </w:num>
  <w:num w:numId="673" w16cid:durableId="597759668">
    <w:abstractNumId w:val="451"/>
  </w:num>
  <w:num w:numId="674" w16cid:durableId="1567953757">
    <w:abstractNumId w:val="287"/>
  </w:num>
  <w:num w:numId="675" w16cid:durableId="1315646546">
    <w:abstractNumId w:val="260"/>
  </w:num>
  <w:num w:numId="676" w16cid:durableId="657346993">
    <w:abstractNumId w:val="608"/>
  </w:num>
  <w:num w:numId="677" w16cid:durableId="1147161312">
    <w:abstractNumId w:val="286"/>
  </w:num>
  <w:num w:numId="678" w16cid:durableId="1194227161">
    <w:abstractNumId w:val="279"/>
  </w:num>
  <w:num w:numId="679" w16cid:durableId="1957521298">
    <w:abstractNumId w:val="522"/>
  </w:num>
  <w:num w:numId="680" w16cid:durableId="2021195814">
    <w:abstractNumId w:val="113"/>
  </w:num>
  <w:num w:numId="681" w16cid:durableId="555118163">
    <w:abstractNumId w:val="657"/>
  </w:num>
  <w:num w:numId="682" w16cid:durableId="1877504061">
    <w:abstractNumId w:val="262"/>
  </w:num>
  <w:num w:numId="683" w16cid:durableId="1553535255">
    <w:abstractNumId w:val="211"/>
  </w:num>
  <w:num w:numId="684" w16cid:durableId="822621665">
    <w:abstractNumId w:val="551"/>
  </w:num>
  <w:num w:numId="685" w16cid:durableId="962349508">
    <w:abstractNumId w:val="330"/>
  </w:num>
  <w:num w:numId="686" w16cid:durableId="1817794662">
    <w:abstractNumId w:val="321"/>
  </w:num>
  <w:num w:numId="687" w16cid:durableId="1421944398">
    <w:abstractNumId w:val="749"/>
  </w:num>
  <w:num w:numId="688" w16cid:durableId="483358827">
    <w:abstractNumId w:val="414"/>
  </w:num>
  <w:num w:numId="689" w16cid:durableId="2057968923">
    <w:abstractNumId w:val="5"/>
  </w:num>
  <w:num w:numId="690" w16cid:durableId="366610037">
    <w:abstractNumId w:val="326"/>
  </w:num>
  <w:num w:numId="691" w16cid:durableId="1566337430">
    <w:abstractNumId w:val="684"/>
  </w:num>
  <w:num w:numId="692" w16cid:durableId="1111821701">
    <w:abstractNumId w:val="577"/>
  </w:num>
  <w:num w:numId="693" w16cid:durableId="888537155">
    <w:abstractNumId w:val="458"/>
  </w:num>
  <w:num w:numId="694" w16cid:durableId="1455905937">
    <w:abstractNumId w:val="251"/>
  </w:num>
  <w:num w:numId="695" w16cid:durableId="1984238841">
    <w:abstractNumId w:val="746"/>
  </w:num>
  <w:num w:numId="696" w16cid:durableId="989672677">
    <w:abstractNumId w:val="524"/>
  </w:num>
  <w:num w:numId="697" w16cid:durableId="376855480">
    <w:abstractNumId w:val="586"/>
  </w:num>
  <w:num w:numId="698" w16cid:durableId="537932296">
    <w:abstractNumId w:val="610"/>
  </w:num>
  <w:num w:numId="699" w16cid:durableId="1869022700">
    <w:abstractNumId w:val="93"/>
  </w:num>
  <w:num w:numId="700" w16cid:durableId="1204251467">
    <w:abstractNumId w:val="589"/>
  </w:num>
  <w:num w:numId="701" w16cid:durableId="1931502245">
    <w:abstractNumId w:val="625"/>
  </w:num>
  <w:num w:numId="702" w16cid:durableId="153104783">
    <w:abstractNumId w:val="185"/>
  </w:num>
  <w:num w:numId="703" w16cid:durableId="1244293913">
    <w:abstractNumId w:val="682"/>
  </w:num>
  <w:num w:numId="704" w16cid:durableId="1645310139">
    <w:abstractNumId w:val="712"/>
  </w:num>
  <w:num w:numId="705" w16cid:durableId="649134272">
    <w:abstractNumId w:val="699"/>
  </w:num>
  <w:num w:numId="706" w16cid:durableId="1616519519">
    <w:abstractNumId w:val="656"/>
  </w:num>
  <w:num w:numId="707" w16cid:durableId="263534317">
    <w:abstractNumId w:val="741"/>
  </w:num>
  <w:num w:numId="708" w16cid:durableId="1547185396">
    <w:abstractNumId w:val="660"/>
  </w:num>
  <w:num w:numId="709" w16cid:durableId="1029722405">
    <w:abstractNumId w:val="384"/>
  </w:num>
  <w:num w:numId="710" w16cid:durableId="583345760">
    <w:abstractNumId w:val="311"/>
  </w:num>
  <w:num w:numId="711" w16cid:durableId="1064648236">
    <w:abstractNumId w:val="544"/>
  </w:num>
  <w:num w:numId="712" w16cid:durableId="2094012640">
    <w:abstractNumId w:val="662"/>
  </w:num>
  <w:num w:numId="713" w16cid:durableId="671221406">
    <w:abstractNumId w:val="17"/>
  </w:num>
  <w:num w:numId="714" w16cid:durableId="1418017959">
    <w:abstractNumId w:val="717"/>
  </w:num>
  <w:num w:numId="715" w16cid:durableId="149950474">
    <w:abstractNumId w:val="193"/>
  </w:num>
  <w:num w:numId="716" w16cid:durableId="45034973">
    <w:abstractNumId w:val="74"/>
  </w:num>
  <w:num w:numId="717" w16cid:durableId="287703860">
    <w:abstractNumId w:val="230"/>
  </w:num>
  <w:num w:numId="718" w16cid:durableId="790632352">
    <w:abstractNumId w:val="9"/>
  </w:num>
  <w:num w:numId="719" w16cid:durableId="1391999282">
    <w:abstractNumId w:val="66"/>
  </w:num>
  <w:num w:numId="720" w16cid:durableId="1195967441">
    <w:abstractNumId w:val="618"/>
  </w:num>
  <w:num w:numId="721" w16cid:durableId="2030062059">
    <w:abstractNumId w:val="317"/>
  </w:num>
  <w:num w:numId="722" w16cid:durableId="1493332780">
    <w:abstractNumId w:val="720"/>
  </w:num>
  <w:num w:numId="723" w16cid:durableId="1428384024">
    <w:abstractNumId w:val="439"/>
  </w:num>
  <w:num w:numId="724" w16cid:durableId="1578906165">
    <w:abstractNumId w:val="95"/>
  </w:num>
  <w:num w:numId="725" w16cid:durableId="694425438">
    <w:abstractNumId w:val="391"/>
  </w:num>
  <w:num w:numId="726" w16cid:durableId="1241251864">
    <w:abstractNumId w:val="243"/>
  </w:num>
  <w:num w:numId="727" w16cid:durableId="221647630">
    <w:abstractNumId w:val="519"/>
  </w:num>
  <w:num w:numId="728" w16cid:durableId="220096310">
    <w:abstractNumId w:val="232"/>
  </w:num>
  <w:num w:numId="729" w16cid:durableId="942764331">
    <w:abstractNumId w:val="372"/>
  </w:num>
  <w:num w:numId="730" w16cid:durableId="1455057081">
    <w:abstractNumId w:val="396"/>
  </w:num>
  <w:num w:numId="731" w16cid:durableId="2361608">
    <w:abstractNumId w:val="486"/>
  </w:num>
  <w:num w:numId="732" w16cid:durableId="113909285">
    <w:abstractNumId w:val="329"/>
  </w:num>
  <w:num w:numId="733" w16cid:durableId="589235601">
    <w:abstractNumId w:val="140"/>
  </w:num>
  <w:num w:numId="734" w16cid:durableId="2069693490">
    <w:abstractNumId w:val="381"/>
  </w:num>
  <w:num w:numId="735" w16cid:durableId="38163999">
    <w:abstractNumId w:val="297"/>
  </w:num>
  <w:num w:numId="736" w16cid:durableId="653682061">
    <w:abstractNumId w:val="190"/>
  </w:num>
  <w:num w:numId="737" w16cid:durableId="490760776">
    <w:abstractNumId w:val="156"/>
  </w:num>
  <w:num w:numId="738" w16cid:durableId="696471145">
    <w:abstractNumId w:val="162"/>
  </w:num>
  <w:num w:numId="739" w16cid:durableId="1115831527">
    <w:abstractNumId w:val="434"/>
  </w:num>
  <w:num w:numId="740" w16cid:durableId="1661037349">
    <w:abstractNumId w:val="356"/>
  </w:num>
  <w:num w:numId="741" w16cid:durableId="272368227">
    <w:abstractNumId w:val="237"/>
  </w:num>
  <w:num w:numId="742" w16cid:durableId="2137136039">
    <w:abstractNumId w:val="313"/>
  </w:num>
  <w:num w:numId="743" w16cid:durableId="739867520">
    <w:abstractNumId w:val="20"/>
  </w:num>
  <w:num w:numId="744" w16cid:durableId="1205944490">
    <w:abstractNumId w:val="202"/>
  </w:num>
  <w:num w:numId="745" w16cid:durableId="980764839">
    <w:abstractNumId w:val="739"/>
  </w:num>
  <w:num w:numId="746" w16cid:durableId="279260141">
    <w:abstractNumId w:val="12"/>
  </w:num>
  <w:num w:numId="747" w16cid:durableId="823156441">
    <w:abstractNumId w:val="649"/>
  </w:num>
  <w:num w:numId="748" w16cid:durableId="1445268478">
    <w:abstractNumId w:val="54"/>
  </w:num>
  <w:num w:numId="749" w16cid:durableId="1846818076">
    <w:abstractNumId w:val="480"/>
  </w:num>
  <w:num w:numId="750" w16cid:durableId="526024278">
    <w:abstractNumId w:val="361"/>
  </w:num>
  <w:num w:numId="751" w16cid:durableId="1593050781">
    <w:abstractNumId w:val="704"/>
  </w:num>
  <w:num w:numId="752" w16cid:durableId="155994236">
    <w:abstractNumId w:val="536"/>
  </w:num>
  <w:num w:numId="753" w16cid:durableId="1865514161">
    <w:abstractNumId w:val="89"/>
  </w:num>
  <w:num w:numId="754" w16cid:durableId="40133217">
    <w:abstractNumId w:val="571"/>
  </w:num>
  <w:num w:numId="755" w16cid:durableId="42752859">
    <w:abstractNumId w:val="748"/>
  </w:num>
  <w:num w:numId="756" w16cid:durableId="2019577384">
    <w:abstractNumId w:val="733"/>
  </w:num>
  <w:num w:numId="757" w16cid:durableId="1967151880">
    <w:abstractNumId w:val="149"/>
  </w:num>
  <w:num w:numId="758" w16cid:durableId="1717658932">
    <w:abstractNumId w:val="159"/>
  </w:num>
  <w:num w:numId="759" w16cid:durableId="11416141">
    <w:abstractNumId w:val="459"/>
  </w:num>
  <w:num w:numId="760" w16cid:durableId="1353727551">
    <w:abstractNumId w:val="641"/>
  </w:num>
  <w:num w:numId="761" w16cid:durableId="1763137649">
    <w:abstractNumId w:val="433"/>
  </w:num>
  <w:num w:numId="762" w16cid:durableId="1917594543">
    <w:abstractNumId w:val="293"/>
  </w:num>
  <w:num w:numId="763" w16cid:durableId="1307512188">
    <w:abstractNumId w:val="45"/>
  </w:num>
  <w:num w:numId="764" w16cid:durableId="939292429">
    <w:abstractNumId w:val="644"/>
  </w:num>
  <w:num w:numId="765" w16cid:durableId="793906616">
    <w:abstractNumId w:val="696"/>
  </w:num>
  <w:num w:numId="766" w16cid:durableId="1020425357">
    <w:abstractNumId w:val="97"/>
  </w:num>
  <w:num w:numId="767" w16cid:durableId="1175609596">
    <w:abstractNumId w:val="132"/>
  </w:num>
  <w:num w:numId="768" w16cid:durableId="1602181519">
    <w:abstractNumId w:val="635"/>
  </w:num>
  <w:num w:numId="769" w16cid:durableId="1019892754">
    <w:abstractNumId w:val="120"/>
  </w:num>
  <w:num w:numId="770" w16cid:durableId="928272386">
    <w:abstractNumId w:val="6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41CD"/>
    <w:rsid w:val="000275E3"/>
    <w:rsid w:val="00063F24"/>
    <w:rsid w:val="000A41CD"/>
    <w:rsid w:val="000A492D"/>
    <w:rsid w:val="000B36E4"/>
    <w:rsid w:val="000C0BB1"/>
    <w:rsid w:val="000D128D"/>
    <w:rsid w:val="000D5EFC"/>
    <w:rsid w:val="001333CF"/>
    <w:rsid w:val="001819F0"/>
    <w:rsid w:val="00195AEF"/>
    <w:rsid w:val="001B0AB2"/>
    <w:rsid w:val="001B3ECB"/>
    <w:rsid w:val="001C1106"/>
    <w:rsid w:val="00204CE0"/>
    <w:rsid w:val="00204E6C"/>
    <w:rsid w:val="00204FE6"/>
    <w:rsid w:val="0022390C"/>
    <w:rsid w:val="00230734"/>
    <w:rsid w:val="00231D71"/>
    <w:rsid w:val="00234A4D"/>
    <w:rsid w:val="002400A6"/>
    <w:rsid w:val="00264479"/>
    <w:rsid w:val="00294E81"/>
    <w:rsid w:val="002E1917"/>
    <w:rsid w:val="00317D43"/>
    <w:rsid w:val="00324E4B"/>
    <w:rsid w:val="00325D9D"/>
    <w:rsid w:val="00326298"/>
    <w:rsid w:val="003309D9"/>
    <w:rsid w:val="00341D1A"/>
    <w:rsid w:val="00347F66"/>
    <w:rsid w:val="00354578"/>
    <w:rsid w:val="00364BE3"/>
    <w:rsid w:val="00384A47"/>
    <w:rsid w:val="003A31A2"/>
    <w:rsid w:val="003B6339"/>
    <w:rsid w:val="003C25FB"/>
    <w:rsid w:val="003C363E"/>
    <w:rsid w:val="003D06C4"/>
    <w:rsid w:val="003D58F2"/>
    <w:rsid w:val="003E0EB5"/>
    <w:rsid w:val="004050AB"/>
    <w:rsid w:val="00417746"/>
    <w:rsid w:val="0042307D"/>
    <w:rsid w:val="0042480B"/>
    <w:rsid w:val="004343DA"/>
    <w:rsid w:val="00436714"/>
    <w:rsid w:val="00460257"/>
    <w:rsid w:val="00471A85"/>
    <w:rsid w:val="004766B1"/>
    <w:rsid w:val="0048286C"/>
    <w:rsid w:val="004C5C64"/>
    <w:rsid w:val="004D588C"/>
    <w:rsid w:val="004D78E5"/>
    <w:rsid w:val="004E6C0A"/>
    <w:rsid w:val="004F0324"/>
    <w:rsid w:val="005019FE"/>
    <w:rsid w:val="00562ACE"/>
    <w:rsid w:val="00583E1D"/>
    <w:rsid w:val="00590BF7"/>
    <w:rsid w:val="0059159C"/>
    <w:rsid w:val="005D40CD"/>
    <w:rsid w:val="005F0FC1"/>
    <w:rsid w:val="00600E7E"/>
    <w:rsid w:val="00605D88"/>
    <w:rsid w:val="006177AA"/>
    <w:rsid w:val="00636719"/>
    <w:rsid w:val="006456B2"/>
    <w:rsid w:val="006468F4"/>
    <w:rsid w:val="0068038B"/>
    <w:rsid w:val="00681790"/>
    <w:rsid w:val="006A61A5"/>
    <w:rsid w:val="006B23FB"/>
    <w:rsid w:val="006F0A97"/>
    <w:rsid w:val="006F2377"/>
    <w:rsid w:val="006F706A"/>
    <w:rsid w:val="00704728"/>
    <w:rsid w:val="00705D5F"/>
    <w:rsid w:val="00723FBA"/>
    <w:rsid w:val="0075401D"/>
    <w:rsid w:val="007569D0"/>
    <w:rsid w:val="007842CC"/>
    <w:rsid w:val="00786004"/>
    <w:rsid w:val="007A4012"/>
    <w:rsid w:val="007A4F32"/>
    <w:rsid w:val="007B3629"/>
    <w:rsid w:val="007B79F7"/>
    <w:rsid w:val="007C788A"/>
    <w:rsid w:val="007E17F4"/>
    <w:rsid w:val="00800A0A"/>
    <w:rsid w:val="00832EE4"/>
    <w:rsid w:val="00834E03"/>
    <w:rsid w:val="00835A61"/>
    <w:rsid w:val="0085549C"/>
    <w:rsid w:val="008649D8"/>
    <w:rsid w:val="0088541B"/>
    <w:rsid w:val="00891375"/>
    <w:rsid w:val="008A3900"/>
    <w:rsid w:val="00930EE6"/>
    <w:rsid w:val="009371E5"/>
    <w:rsid w:val="00940DB0"/>
    <w:rsid w:val="00941EF5"/>
    <w:rsid w:val="00942FF5"/>
    <w:rsid w:val="009535FC"/>
    <w:rsid w:val="0097040B"/>
    <w:rsid w:val="00986A34"/>
    <w:rsid w:val="00996495"/>
    <w:rsid w:val="009A317A"/>
    <w:rsid w:val="009B7E0D"/>
    <w:rsid w:val="009C6521"/>
    <w:rsid w:val="009E529E"/>
    <w:rsid w:val="00A137D4"/>
    <w:rsid w:val="00A22A32"/>
    <w:rsid w:val="00A23BB3"/>
    <w:rsid w:val="00A27038"/>
    <w:rsid w:val="00A5525B"/>
    <w:rsid w:val="00A8067A"/>
    <w:rsid w:val="00A852BF"/>
    <w:rsid w:val="00A870DA"/>
    <w:rsid w:val="00A92C0C"/>
    <w:rsid w:val="00A971B4"/>
    <w:rsid w:val="00AA6D2B"/>
    <w:rsid w:val="00AC6A3E"/>
    <w:rsid w:val="00AE69D0"/>
    <w:rsid w:val="00AF0B2D"/>
    <w:rsid w:val="00AF7CE0"/>
    <w:rsid w:val="00B1283E"/>
    <w:rsid w:val="00B17962"/>
    <w:rsid w:val="00B22343"/>
    <w:rsid w:val="00B23CE8"/>
    <w:rsid w:val="00B274AA"/>
    <w:rsid w:val="00B3019B"/>
    <w:rsid w:val="00B37B03"/>
    <w:rsid w:val="00B53D5E"/>
    <w:rsid w:val="00B6010D"/>
    <w:rsid w:val="00B7016F"/>
    <w:rsid w:val="00BB5765"/>
    <w:rsid w:val="00BD2030"/>
    <w:rsid w:val="00C02F93"/>
    <w:rsid w:val="00C24A64"/>
    <w:rsid w:val="00C3016E"/>
    <w:rsid w:val="00C30630"/>
    <w:rsid w:val="00C83ADC"/>
    <w:rsid w:val="00C91FC7"/>
    <w:rsid w:val="00CB2723"/>
    <w:rsid w:val="00CB7EDA"/>
    <w:rsid w:val="00CC310A"/>
    <w:rsid w:val="00CC6B33"/>
    <w:rsid w:val="00CD5D1C"/>
    <w:rsid w:val="00CF1756"/>
    <w:rsid w:val="00D0068D"/>
    <w:rsid w:val="00D159D5"/>
    <w:rsid w:val="00D23D04"/>
    <w:rsid w:val="00D37580"/>
    <w:rsid w:val="00D53572"/>
    <w:rsid w:val="00D7592B"/>
    <w:rsid w:val="00D82D4A"/>
    <w:rsid w:val="00D900BF"/>
    <w:rsid w:val="00D92E60"/>
    <w:rsid w:val="00DC2226"/>
    <w:rsid w:val="00DF2398"/>
    <w:rsid w:val="00E01065"/>
    <w:rsid w:val="00E23723"/>
    <w:rsid w:val="00E434D6"/>
    <w:rsid w:val="00E538CD"/>
    <w:rsid w:val="00E5473D"/>
    <w:rsid w:val="00E95472"/>
    <w:rsid w:val="00EE0B1F"/>
    <w:rsid w:val="00EE1E1F"/>
    <w:rsid w:val="00EE586D"/>
    <w:rsid w:val="00EF6FD8"/>
    <w:rsid w:val="00F06128"/>
    <w:rsid w:val="00F07AE0"/>
    <w:rsid w:val="00F2464D"/>
    <w:rsid w:val="00F266A5"/>
    <w:rsid w:val="00F27A49"/>
    <w:rsid w:val="00F3308D"/>
    <w:rsid w:val="00F37894"/>
    <w:rsid w:val="00F557AE"/>
    <w:rsid w:val="00F6781D"/>
    <w:rsid w:val="00F8612B"/>
    <w:rsid w:val="00FD36BA"/>
    <w:rsid w:val="00FF6597"/>
    <w:rsid w:val="037C0791"/>
    <w:rsid w:val="0D407E54"/>
    <w:rsid w:val="0DC44BFB"/>
    <w:rsid w:val="15CB2D95"/>
    <w:rsid w:val="2BE34B69"/>
    <w:rsid w:val="37672A4D"/>
    <w:rsid w:val="38AD1F8F"/>
    <w:rsid w:val="3D5F0A31"/>
    <w:rsid w:val="42D11AAC"/>
    <w:rsid w:val="450155C4"/>
    <w:rsid w:val="49CE3D37"/>
    <w:rsid w:val="4AB30F55"/>
    <w:rsid w:val="4EEB00BE"/>
    <w:rsid w:val="51C1697F"/>
    <w:rsid w:val="52BF774F"/>
    <w:rsid w:val="57B47ECF"/>
    <w:rsid w:val="61FC0E51"/>
    <w:rsid w:val="676550B0"/>
    <w:rsid w:val="7573251A"/>
    <w:rsid w:val="77AC5D12"/>
    <w:rsid w:val="794525EE"/>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8EEBB7"/>
  <w15:docId w15:val="{76D8CA01-32C9-44C2-822B-46213B550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uiPriority="9" w:unhideWhenUsed="1" w:qFormat="1"/>
    <w:lsdException w:name="heading 7"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sz w:val="28"/>
      <w:szCs w:val="28"/>
    </w:rPr>
  </w:style>
  <w:style w:type="paragraph" w:styleId="1">
    <w:name w:val="heading 1"/>
    <w:basedOn w:val="a"/>
    <w:next w:val="a"/>
    <w:link w:val="10"/>
    <w:uiPriority w:val="9"/>
    <w:qFormat/>
    <w:rsid w:val="00600E7E"/>
    <w:pPr>
      <w:keepNext/>
      <w:keepLines/>
      <w:spacing w:before="360" w:after="80"/>
      <w:outlineLvl w:val="0"/>
    </w:pPr>
    <w:rPr>
      <w:rFonts w:asciiTheme="majorHAnsi" w:eastAsiaTheme="majorEastAsia" w:hAnsiTheme="majorHAnsi" w:cstheme="majorBidi"/>
      <w:color w:val="2E74B5" w:themeColor="accent1" w:themeShade="BF"/>
      <w:kern w:val="2"/>
      <w:sz w:val="40"/>
      <w:szCs w:val="40"/>
      <w:lang w:eastAsia="en-US"/>
      <w14:ligatures w14:val="standardContextual"/>
    </w:rPr>
  </w:style>
  <w:style w:type="paragraph" w:styleId="2">
    <w:name w:val="heading 2"/>
    <w:basedOn w:val="a"/>
    <w:next w:val="a"/>
    <w:link w:val="20"/>
    <w:uiPriority w:val="9"/>
    <w:unhideWhenUsed/>
    <w:qFormat/>
    <w:rsid w:val="00600E7E"/>
    <w:pPr>
      <w:keepNext/>
      <w:keepLines/>
      <w:spacing w:before="160" w:after="80"/>
      <w:outlineLvl w:val="1"/>
    </w:pPr>
    <w:rPr>
      <w:rFonts w:asciiTheme="majorHAnsi" w:eastAsiaTheme="majorEastAsia" w:hAnsiTheme="majorHAnsi" w:cstheme="majorBidi"/>
      <w:color w:val="2E74B5" w:themeColor="accent1" w:themeShade="BF"/>
      <w:kern w:val="2"/>
      <w:sz w:val="32"/>
      <w:szCs w:val="32"/>
      <w:lang w:eastAsia="en-US"/>
      <w14:ligatures w14:val="standardContextual"/>
    </w:rPr>
  </w:style>
  <w:style w:type="paragraph" w:styleId="3">
    <w:name w:val="heading 3"/>
    <w:basedOn w:val="a"/>
    <w:next w:val="a"/>
    <w:link w:val="30"/>
    <w:uiPriority w:val="9"/>
    <w:unhideWhenUsed/>
    <w:qFormat/>
    <w:pPr>
      <w:keepNext/>
      <w:keepLines/>
      <w:spacing w:before="20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pPr>
      <w:keepNext/>
      <w:keepLines/>
      <w:spacing w:before="20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semiHidden/>
    <w:unhideWhenUsed/>
    <w:qFormat/>
    <w:rsid w:val="00600E7E"/>
    <w:pPr>
      <w:keepNext/>
      <w:keepLines/>
      <w:spacing w:before="80" w:after="40"/>
      <w:outlineLvl w:val="4"/>
    </w:pPr>
    <w:rPr>
      <w:rFonts w:asciiTheme="minorHAnsi" w:eastAsiaTheme="majorEastAsia" w:hAnsiTheme="minorHAnsi" w:cstheme="majorBidi"/>
      <w:color w:val="2E74B5" w:themeColor="accent1" w:themeShade="BF"/>
      <w:kern w:val="2"/>
      <w:szCs w:val="22"/>
      <w:lang w:eastAsia="en-US"/>
      <w14:ligatures w14:val="standardContextual"/>
    </w:rPr>
  </w:style>
  <w:style w:type="paragraph" w:styleId="6">
    <w:name w:val="heading 6"/>
    <w:basedOn w:val="a"/>
    <w:next w:val="a"/>
    <w:link w:val="60"/>
    <w:uiPriority w:val="9"/>
    <w:unhideWhenUsed/>
    <w:qFormat/>
    <w:pPr>
      <w:keepNext/>
      <w:keepLines/>
      <w:spacing w:before="200"/>
      <w:outlineLvl w:val="5"/>
    </w:pPr>
    <w:rPr>
      <w:rFonts w:asciiTheme="majorHAnsi" w:eastAsiaTheme="majorEastAsia" w:hAnsiTheme="majorHAnsi" w:cstheme="majorBidi"/>
      <w:i/>
      <w:iCs/>
      <w:color w:val="1F4E79" w:themeColor="accent1" w:themeShade="80"/>
    </w:rPr>
  </w:style>
  <w:style w:type="paragraph" w:styleId="7">
    <w:name w:val="heading 7"/>
    <w:basedOn w:val="a"/>
    <w:next w:val="a"/>
    <w:link w:val="70"/>
    <w:uiPriority w:val="9"/>
    <w:unhideWhenUsed/>
    <w:qFormat/>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600E7E"/>
    <w:pPr>
      <w:keepNext/>
      <w:keepLines/>
      <w:outlineLvl w:val="7"/>
    </w:pPr>
    <w:rPr>
      <w:rFonts w:asciiTheme="minorHAnsi" w:eastAsiaTheme="majorEastAsia" w:hAnsiTheme="minorHAnsi" w:cstheme="majorBidi"/>
      <w:i/>
      <w:iCs/>
      <w:color w:val="272727" w:themeColor="text1" w:themeTint="D8"/>
      <w:kern w:val="2"/>
      <w:szCs w:val="22"/>
      <w:lang w:eastAsia="en-US"/>
      <w14:ligatures w14:val="standardContextual"/>
    </w:rPr>
  </w:style>
  <w:style w:type="paragraph" w:styleId="9">
    <w:name w:val="heading 9"/>
    <w:basedOn w:val="a"/>
    <w:next w:val="a"/>
    <w:link w:val="90"/>
    <w:uiPriority w:val="9"/>
    <w:semiHidden/>
    <w:unhideWhenUsed/>
    <w:qFormat/>
    <w:rsid w:val="00600E7E"/>
    <w:pPr>
      <w:keepNext/>
      <w:keepLines/>
      <w:outlineLvl w:val="8"/>
    </w:pPr>
    <w:rPr>
      <w:rFonts w:asciiTheme="minorHAnsi" w:eastAsiaTheme="majorEastAsia" w:hAnsiTheme="minorHAnsi" w:cstheme="majorBidi"/>
      <w:color w:val="272727" w:themeColor="text1" w:themeTint="D8"/>
      <w:kern w:val="2"/>
      <w:szCs w:val="22"/>
      <w:lang w:eastAsia="en-US"/>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unhideWhenUsed/>
    <w:qFormat/>
    <w:pPr>
      <w:spacing w:after="120"/>
    </w:pPr>
  </w:style>
  <w:style w:type="paragraph" w:styleId="21">
    <w:name w:val="Body Text 2"/>
    <w:basedOn w:val="a"/>
    <w:unhideWhenUsed/>
    <w:qFormat/>
    <w:pPr>
      <w:spacing w:after="120" w:line="480" w:lineRule="auto"/>
    </w:pPr>
    <w:rPr>
      <w:sz w:val="24"/>
      <w:szCs w:val="24"/>
    </w:rPr>
  </w:style>
  <w:style w:type="paragraph" w:styleId="a5">
    <w:name w:val="footer"/>
    <w:basedOn w:val="a"/>
    <w:link w:val="a6"/>
    <w:uiPriority w:val="99"/>
    <w:unhideWhenUsed/>
    <w:qFormat/>
    <w:pPr>
      <w:tabs>
        <w:tab w:val="center" w:pos="4677"/>
        <w:tab w:val="right" w:pos="9355"/>
      </w:tabs>
    </w:pPr>
  </w:style>
  <w:style w:type="paragraph" w:styleId="a7">
    <w:name w:val="header"/>
    <w:basedOn w:val="a"/>
    <w:link w:val="a8"/>
    <w:uiPriority w:val="99"/>
    <w:unhideWhenUsed/>
    <w:qFormat/>
    <w:pPr>
      <w:tabs>
        <w:tab w:val="center" w:pos="4677"/>
        <w:tab w:val="right" w:pos="9355"/>
      </w:tabs>
    </w:pPr>
  </w:style>
  <w:style w:type="paragraph" w:styleId="HTML">
    <w:name w:val="HTML Preformatted"/>
    <w:basedOn w:val="a"/>
    <w:link w:val="HTML0"/>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a9">
    <w:name w:val="Hyperlink"/>
    <w:basedOn w:val="a0"/>
    <w:uiPriority w:val="99"/>
    <w:unhideWhenUsed/>
    <w:rPr>
      <w:color w:val="0000FF"/>
      <w:u w:val="single"/>
    </w:rPr>
  </w:style>
  <w:style w:type="paragraph" w:styleId="aa">
    <w:name w:val="List"/>
    <w:basedOn w:val="a"/>
    <w:uiPriority w:val="99"/>
    <w:unhideWhenUsed/>
    <w:qFormat/>
    <w:pPr>
      <w:ind w:left="283" w:hanging="283"/>
      <w:contextualSpacing/>
    </w:pPr>
  </w:style>
  <w:style w:type="character" w:styleId="ab">
    <w:name w:val="Strong"/>
    <w:basedOn w:val="a0"/>
    <w:uiPriority w:val="22"/>
    <w:qFormat/>
    <w:rPr>
      <w:b/>
      <w:bCs/>
    </w:rPr>
  </w:style>
  <w:style w:type="table" w:styleId="ac">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qFormat/>
    <w:rPr>
      <w:rFonts w:asciiTheme="majorHAnsi" w:eastAsiaTheme="majorEastAsia" w:hAnsiTheme="majorHAnsi" w:cstheme="majorBidi"/>
      <w:b/>
      <w:bCs/>
      <w:color w:val="5B9BD5" w:themeColor="accent1"/>
      <w:sz w:val="28"/>
      <w:szCs w:val="28"/>
      <w:lang w:eastAsia="ru-RU"/>
    </w:rPr>
  </w:style>
  <w:style w:type="character" w:customStyle="1" w:styleId="40">
    <w:name w:val="Заголовок 4 Знак"/>
    <w:basedOn w:val="a0"/>
    <w:link w:val="4"/>
    <w:uiPriority w:val="9"/>
    <w:qFormat/>
    <w:rPr>
      <w:rFonts w:asciiTheme="majorHAnsi" w:eastAsiaTheme="majorEastAsia" w:hAnsiTheme="majorHAnsi" w:cstheme="majorBidi"/>
      <w:b/>
      <w:bCs/>
      <w:i/>
      <w:iCs/>
      <w:color w:val="5B9BD5" w:themeColor="accent1"/>
      <w:sz w:val="28"/>
      <w:szCs w:val="28"/>
      <w:lang w:eastAsia="ru-RU"/>
    </w:rPr>
  </w:style>
  <w:style w:type="character" w:customStyle="1" w:styleId="60">
    <w:name w:val="Заголовок 6 Знак"/>
    <w:basedOn w:val="a0"/>
    <w:link w:val="6"/>
    <w:uiPriority w:val="9"/>
    <w:qFormat/>
    <w:rPr>
      <w:rFonts w:asciiTheme="majorHAnsi" w:eastAsiaTheme="majorEastAsia" w:hAnsiTheme="majorHAnsi" w:cstheme="majorBidi"/>
      <w:i/>
      <w:iCs/>
      <w:color w:val="1F4E79" w:themeColor="accent1" w:themeShade="80"/>
      <w:sz w:val="28"/>
      <w:szCs w:val="28"/>
      <w:lang w:eastAsia="ru-RU"/>
    </w:rPr>
  </w:style>
  <w:style w:type="character" w:customStyle="1" w:styleId="70">
    <w:name w:val="Заголовок 7 Знак"/>
    <w:basedOn w:val="a0"/>
    <w:link w:val="7"/>
    <w:uiPriority w:val="9"/>
    <w:qFormat/>
    <w:rPr>
      <w:rFonts w:asciiTheme="majorHAnsi" w:eastAsiaTheme="majorEastAsia" w:hAnsiTheme="majorHAnsi" w:cstheme="majorBidi"/>
      <w:i/>
      <w:iCs/>
      <w:color w:val="404040" w:themeColor="text1" w:themeTint="BF"/>
      <w:sz w:val="28"/>
      <w:szCs w:val="28"/>
      <w:lang w:eastAsia="ru-RU"/>
    </w:rPr>
  </w:style>
  <w:style w:type="table" w:customStyle="1" w:styleId="22">
    <w:name w:val="Сетка таблицы2"/>
    <w:basedOn w:val="a1"/>
    <w:uiPriority w:val="39"/>
    <w:qFormat/>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TML0">
    <w:name w:val="Стандартный HTML Знак"/>
    <w:basedOn w:val="a0"/>
    <w:link w:val="HTML"/>
    <w:uiPriority w:val="99"/>
    <w:qFormat/>
    <w:rPr>
      <w:rFonts w:ascii="Courier New" w:eastAsia="Times New Roman" w:hAnsi="Courier New" w:cs="Courier New"/>
      <w:sz w:val="20"/>
      <w:szCs w:val="20"/>
      <w:lang w:eastAsia="ru-RU"/>
    </w:rPr>
  </w:style>
  <w:style w:type="character" w:customStyle="1" w:styleId="y2iqfc">
    <w:name w:val="y2iqfc"/>
    <w:basedOn w:val="a0"/>
    <w:qFormat/>
  </w:style>
  <w:style w:type="character" w:customStyle="1" w:styleId="a4">
    <w:name w:val="Основной текст Знак"/>
    <w:basedOn w:val="a0"/>
    <w:link w:val="a3"/>
    <w:uiPriority w:val="1"/>
    <w:qFormat/>
    <w:rPr>
      <w:rFonts w:ascii="Times New Roman" w:eastAsia="Times New Roman" w:hAnsi="Times New Roman" w:cs="Times New Roman"/>
      <w:sz w:val="28"/>
      <w:szCs w:val="28"/>
      <w:lang w:eastAsia="ru-RU"/>
    </w:rPr>
  </w:style>
  <w:style w:type="character" w:customStyle="1" w:styleId="whitespace-nowrap">
    <w:name w:val="whitespace-nowrap"/>
    <w:basedOn w:val="a0"/>
    <w:qFormat/>
  </w:style>
  <w:style w:type="paragraph" w:styleId="ad">
    <w:name w:val="List Paragraph"/>
    <w:basedOn w:val="a"/>
    <w:uiPriority w:val="34"/>
    <w:qFormat/>
    <w:pPr>
      <w:ind w:left="720"/>
      <w:contextualSpacing/>
    </w:pPr>
  </w:style>
  <w:style w:type="character" w:customStyle="1" w:styleId="a8">
    <w:name w:val="Верхний колонтитул Знак"/>
    <w:basedOn w:val="a0"/>
    <w:link w:val="a7"/>
    <w:uiPriority w:val="99"/>
    <w:qFormat/>
    <w:rPr>
      <w:rFonts w:ascii="Times New Roman" w:eastAsia="Times New Roman" w:hAnsi="Times New Roman" w:cs="Times New Roman"/>
      <w:sz w:val="28"/>
      <w:szCs w:val="28"/>
    </w:rPr>
  </w:style>
  <w:style w:type="character" w:customStyle="1" w:styleId="a6">
    <w:name w:val="Нижний колонтитул Знак"/>
    <w:basedOn w:val="a0"/>
    <w:link w:val="a5"/>
    <w:uiPriority w:val="99"/>
    <w:qFormat/>
    <w:rPr>
      <w:rFonts w:ascii="Times New Roman" w:eastAsia="Times New Roman" w:hAnsi="Times New Roman" w:cs="Times New Roman"/>
      <w:sz w:val="28"/>
      <w:szCs w:val="28"/>
    </w:rPr>
  </w:style>
  <w:style w:type="character" w:styleId="ae">
    <w:name w:val="Placeholder Text"/>
    <w:basedOn w:val="a0"/>
    <w:uiPriority w:val="99"/>
    <w:unhideWhenUsed/>
    <w:rsid w:val="006F2377"/>
    <w:rPr>
      <w:color w:val="666666"/>
    </w:rPr>
  </w:style>
  <w:style w:type="paragraph" w:styleId="af">
    <w:name w:val="Intense Quote"/>
    <w:basedOn w:val="a"/>
    <w:next w:val="a"/>
    <w:link w:val="af0"/>
    <w:uiPriority w:val="30"/>
    <w:qFormat/>
    <w:rsid w:val="003C25FB"/>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f0">
    <w:name w:val="Выделенная цитата Знак"/>
    <w:basedOn w:val="a0"/>
    <w:link w:val="af"/>
    <w:uiPriority w:val="30"/>
    <w:rsid w:val="003C25FB"/>
    <w:rPr>
      <w:rFonts w:ascii="Times New Roman" w:eastAsia="Times New Roman" w:hAnsi="Times New Roman" w:cs="Times New Roman"/>
      <w:i/>
      <w:iCs/>
      <w:color w:val="2E74B5" w:themeColor="accent1" w:themeShade="BF"/>
      <w:sz w:val="28"/>
      <w:szCs w:val="28"/>
    </w:rPr>
  </w:style>
  <w:style w:type="paragraph" w:styleId="af1">
    <w:name w:val="Normal (Web)"/>
    <w:basedOn w:val="a"/>
    <w:uiPriority w:val="99"/>
    <w:unhideWhenUsed/>
    <w:rsid w:val="001B0AB2"/>
    <w:pPr>
      <w:spacing w:before="100" w:beforeAutospacing="1" w:after="100" w:afterAutospacing="1"/>
    </w:pPr>
    <w:rPr>
      <w:sz w:val="24"/>
      <w:szCs w:val="24"/>
    </w:rPr>
  </w:style>
  <w:style w:type="table" w:customStyle="1" w:styleId="51">
    <w:name w:val="Сетка таблицы5"/>
    <w:basedOn w:val="a1"/>
    <w:next w:val="ac"/>
    <w:uiPriority w:val="59"/>
    <w:rsid w:val="00600E7E"/>
    <w:rPr>
      <w:rFonts w:ascii="Times New Roman" w:eastAsia="Times New Roman" w:hAnsi="Times New Roman"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c"/>
    <w:uiPriority w:val="59"/>
    <w:rsid w:val="00600E7E"/>
    <w:pPr>
      <w:spacing w:after="160" w:line="259" w:lineRule="auto"/>
    </w:pPr>
    <w:rPr>
      <w:rFonts w:ascii="Calibri" w:eastAsia="Calibri" w:hAnsi="Calibri"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600E7E"/>
    <w:rPr>
      <w:rFonts w:asciiTheme="majorHAnsi" w:eastAsiaTheme="majorEastAsia" w:hAnsiTheme="majorHAnsi" w:cstheme="majorBidi"/>
      <w:color w:val="2E74B5" w:themeColor="accent1" w:themeShade="BF"/>
      <w:kern w:val="2"/>
      <w:sz w:val="40"/>
      <w:szCs w:val="40"/>
      <w:lang w:eastAsia="en-US"/>
      <w14:ligatures w14:val="standardContextual"/>
    </w:rPr>
  </w:style>
  <w:style w:type="character" w:customStyle="1" w:styleId="20">
    <w:name w:val="Заголовок 2 Знак"/>
    <w:basedOn w:val="a0"/>
    <w:link w:val="2"/>
    <w:uiPriority w:val="9"/>
    <w:rsid w:val="00600E7E"/>
    <w:rPr>
      <w:rFonts w:asciiTheme="majorHAnsi" w:eastAsiaTheme="majorEastAsia" w:hAnsiTheme="majorHAnsi" w:cstheme="majorBidi"/>
      <w:color w:val="2E74B5" w:themeColor="accent1" w:themeShade="BF"/>
      <w:kern w:val="2"/>
      <w:sz w:val="32"/>
      <w:szCs w:val="32"/>
      <w:lang w:eastAsia="en-US"/>
      <w14:ligatures w14:val="standardContextual"/>
    </w:rPr>
  </w:style>
  <w:style w:type="character" w:customStyle="1" w:styleId="50">
    <w:name w:val="Заголовок 5 Знак"/>
    <w:basedOn w:val="a0"/>
    <w:link w:val="5"/>
    <w:uiPriority w:val="9"/>
    <w:semiHidden/>
    <w:rsid w:val="00600E7E"/>
    <w:rPr>
      <w:rFonts w:eastAsiaTheme="majorEastAsia" w:cstheme="majorBidi"/>
      <w:color w:val="2E74B5" w:themeColor="accent1" w:themeShade="BF"/>
      <w:kern w:val="2"/>
      <w:sz w:val="28"/>
      <w:szCs w:val="22"/>
      <w:lang w:eastAsia="en-US"/>
      <w14:ligatures w14:val="standardContextual"/>
    </w:rPr>
  </w:style>
  <w:style w:type="character" w:customStyle="1" w:styleId="80">
    <w:name w:val="Заголовок 8 Знак"/>
    <w:basedOn w:val="a0"/>
    <w:link w:val="8"/>
    <w:uiPriority w:val="9"/>
    <w:semiHidden/>
    <w:rsid w:val="00600E7E"/>
    <w:rPr>
      <w:rFonts w:eastAsiaTheme="majorEastAsia" w:cstheme="majorBidi"/>
      <w:i/>
      <w:iCs/>
      <w:color w:val="272727" w:themeColor="text1" w:themeTint="D8"/>
      <w:kern w:val="2"/>
      <w:sz w:val="28"/>
      <w:szCs w:val="22"/>
      <w:lang w:eastAsia="en-US"/>
      <w14:ligatures w14:val="standardContextual"/>
    </w:rPr>
  </w:style>
  <w:style w:type="character" w:customStyle="1" w:styleId="90">
    <w:name w:val="Заголовок 9 Знак"/>
    <w:basedOn w:val="a0"/>
    <w:link w:val="9"/>
    <w:uiPriority w:val="9"/>
    <w:semiHidden/>
    <w:rsid w:val="00600E7E"/>
    <w:rPr>
      <w:rFonts w:eastAsiaTheme="majorEastAsia" w:cstheme="majorBidi"/>
      <w:color w:val="272727" w:themeColor="text1" w:themeTint="D8"/>
      <w:kern w:val="2"/>
      <w:sz w:val="28"/>
      <w:szCs w:val="22"/>
      <w:lang w:eastAsia="en-US"/>
      <w14:ligatures w14:val="standardContextual"/>
    </w:rPr>
  </w:style>
  <w:style w:type="paragraph" w:styleId="af2">
    <w:name w:val="Title"/>
    <w:basedOn w:val="a"/>
    <w:next w:val="a"/>
    <w:link w:val="af3"/>
    <w:uiPriority w:val="10"/>
    <w:qFormat/>
    <w:rsid w:val="00600E7E"/>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af3">
    <w:name w:val="Заголовок Знак"/>
    <w:basedOn w:val="a0"/>
    <w:link w:val="af2"/>
    <w:uiPriority w:val="10"/>
    <w:rsid w:val="00600E7E"/>
    <w:rPr>
      <w:rFonts w:asciiTheme="majorHAnsi" w:eastAsiaTheme="majorEastAsia" w:hAnsiTheme="majorHAnsi" w:cstheme="majorBidi"/>
      <w:spacing w:val="-10"/>
      <w:kern w:val="28"/>
      <w:sz w:val="56"/>
      <w:szCs w:val="56"/>
      <w:lang w:eastAsia="en-US"/>
      <w14:ligatures w14:val="standardContextual"/>
    </w:rPr>
  </w:style>
  <w:style w:type="paragraph" w:styleId="af4">
    <w:name w:val="Subtitle"/>
    <w:basedOn w:val="a"/>
    <w:next w:val="a"/>
    <w:link w:val="af5"/>
    <w:uiPriority w:val="11"/>
    <w:qFormat/>
    <w:rsid w:val="00600E7E"/>
    <w:pPr>
      <w:numPr>
        <w:ilvl w:val="1"/>
      </w:numPr>
      <w:spacing w:after="160"/>
    </w:pPr>
    <w:rPr>
      <w:rFonts w:asciiTheme="minorHAnsi" w:eastAsiaTheme="majorEastAsia" w:hAnsiTheme="minorHAnsi" w:cstheme="majorBidi"/>
      <w:color w:val="595959" w:themeColor="text1" w:themeTint="A6"/>
      <w:spacing w:val="15"/>
      <w:kern w:val="2"/>
      <w:lang w:eastAsia="en-US"/>
      <w14:ligatures w14:val="standardContextual"/>
    </w:rPr>
  </w:style>
  <w:style w:type="character" w:customStyle="1" w:styleId="af5">
    <w:name w:val="Подзаголовок Знак"/>
    <w:basedOn w:val="a0"/>
    <w:link w:val="af4"/>
    <w:uiPriority w:val="11"/>
    <w:rsid w:val="00600E7E"/>
    <w:rPr>
      <w:rFonts w:eastAsiaTheme="majorEastAsia" w:cstheme="majorBidi"/>
      <w:color w:val="595959" w:themeColor="text1" w:themeTint="A6"/>
      <w:spacing w:val="15"/>
      <w:kern w:val="2"/>
      <w:sz w:val="28"/>
      <w:szCs w:val="28"/>
      <w:lang w:eastAsia="en-US"/>
      <w14:ligatures w14:val="standardContextual"/>
    </w:rPr>
  </w:style>
  <w:style w:type="paragraph" w:styleId="23">
    <w:name w:val="Quote"/>
    <w:basedOn w:val="a"/>
    <w:next w:val="a"/>
    <w:link w:val="24"/>
    <w:uiPriority w:val="29"/>
    <w:qFormat/>
    <w:rsid w:val="00600E7E"/>
    <w:pPr>
      <w:spacing w:before="160" w:after="160"/>
      <w:jc w:val="center"/>
    </w:pPr>
    <w:rPr>
      <w:rFonts w:eastAsiaTheme="minorHAnsi" w:cstheme="minorBidi"/>
      <w:i/>
      <w:iCs/>
      <w:color w:val="404040" w:themeColor="text1" w:themeTint="BF"/>
      <w:kern w:val="2"/>
      <w:szCs w:val="22"/>
      <w:lang w:eastAsia="en-US"/>
      <w14:ligatures w14:val="standardContextual"/>
    </w:rPr>
  </w:style>
  <w:style w:type="character" w:customStyle="1" w:styleId="24">
    <w:name w:val="Цитата 2 Знак"/>
    <w:basedOn w:val="a0"/>
    <w:link w:val="23"/>
    <w:uiPriority w:val="29"/>
    <w:rsid w:val="00600E7E"/>
    <w:rPr>
      <w:rFonts w:ascii="Times New Roman" w:hAnsi="Times New Roman"/>
      <w:i/>
      <w:iCs/>
      <w:color w:val="404040" w:themeColor="text1" w:themeTint="BF"/>
      <w:kern w:val="2"/>
      <w:sz w:val="28"/>
      <w:szCs w:val="22"/>
      <w:lang w:eastAsia="en-US"/>
      <w14:ligatures w14:val="standardContextual"/>
    </w:rPr>
  </w:style>
  <w:style w:type="character" w:styleId="af6">
    <w:name w:val="Intense Emphasis"/>
    <w:basedOn w:val="a0"/>
    <w:uiPriority w:val="21"/>
    <w:qFormat/>
    <w:rsid w:val="00600E7E"/>
    <w:rPr>
      <w:i/>
      <w:iCs/>
      <w:color w:val="2E74B5" w:themeColor="accent1" w:themeShade="BF"/>
    </w:rPr>
  </w:style>
  <w:style w:type="character" w:styleId="af7">
    <w:name w:val="Intense Reference"/>
    <w:basedOn w:val="a0"/>
    <w:uiPriority w:val="32"/>
    <w:qFormat/>
    <w:rsid w:val="00600E7E"/>
    <w:rPr>
      <w:b/>
      <w:bCs/>
      <w:smallCaps/>
      <w:color w:val="2E74B5" w:themeColor="accent1" w:themeShade="BF"/>
      <w:spacing w:val="5"/>
    </w:rPr>
  </w:style>
  <w:style w:type="character" w:styleId="af8">
    <w:name w:val="Emphasis"/>
    <w:basedOn w:val="a0"/>
    <w:uiPriority w:val="20"/>
    <w:qFormat/>
    <w:rsid w:val="00600E7E"/>
    <w:rPr>
      <w:i/>
      <w:iCs/>
    </w:rPr>
  </w:style>
  <w:style w:type="table" w:customStyle="1" w:styleId="TableNormal">
    <w:name w:val="Table Normal"/>
    <w:uiPriority w:val="2"/>
    <w:semiHidden/>
    <w:unhideWhenUsed/>
    <w:qFormat/>
    <w:rsid w:val="00600E7E"/>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00E7E"/>
    <w:pPr>
      <w:widowControl w:val="0"/>
      <w:autoSpaceDE w:val="0"/>
      <w:autoSpaceDN w:val="0"/>
      <w:ind w:left="108"/>
    </w:pPr>
    <w:rPr>
      <w:sz w:val="22"/>
      <w:szCs w:val="22"/>
      <w:lang w:eastAsia="en-US"/>
    </w:rPr>
  </w:style>
  <w:style w:type="table" w:customStyle="1" w:styleId="11">
    <w:name w:val="Сетка таблицы1"/>
    <w:basedOn w:val="a1"/>
    <w:next w:val="ac"/>
    <w:uiPriority w:val="39"/>
    <w:rsid w:val="009C6521"/>
    <w:rPr>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uiPriority w:val="99"/>
    <w:semiHidden/>
    <w:unhideWhenUsed/>
    <w:rsid w:val="00C91FC7"/>
  </w:style>
  <w:style w:type="character" w:styleId="af9">
    <w:name w:val="Unresolved Mention"/>
    <w:basedOn w:val="a0"/>
    <w:uiPriority w:val="99"/>
    <w:semiHidden/>
    <w:unhideWhenUsed/>
    <w:rsid w:val="00C91FC7"/>
    <w:rPr>
      <w:color w:val="605E5C"/>
      <w:shd w:val="clear" w:color="auto" w:fill="E1DFDD"/>
    </w:rPr>
  </w:style>
  <w:style w:type="paragraph" w:customStyle="1" w:styleId="msonormal0">
    <w:name w:val="msonormal"/>
    <w:basedOn w:val="a"/>
    <w:rsid w:val="001333CF"/>
    <w:pPr>
      <w:spacing w:before="100" w:beforeAutospacing="1" w:after="100" w:afterAutospacing="1"/>
    </w:pPr>
    <w:rPr>
      <w:sz w:val="24"/>
      <w:szCs w:val="24"/>
    </w:rPr>
  </w:style>
  <w:style w:type="character" w:customStyle="1" w:styleId="leitwort">
    <w:name w:val="leitwort"/>
    <w:basedOn w:val="a0"/>
    <w:rsid w:val="001333CF"/>
  </w:style>
  <w:style w:type="character" w:customStyle="1" w:styleId="step-1-imppact2">
    <w:name w:val="step-1-imppact2"/>
    <w:basedOn w:val="a0"/>
    <w:rsid w:val="001333CF"/>
  </w:style>
  <w:style w:type="character" w:styleId="afa">
    <w:name w:val="FollowedHyperlink"/>
    <w:basedOn w:val="a0"/>
    <w:uiPriority w:val="99"/>
    <w:semiHidden/>
    <w:unhideWhenUsed/>
    <w:rsid w:val="001333CF"/>
    <w:rPr>
      <w:color w:val="800080"/>
      <w:u w:val="single"/>
    </w:rPr>
  </w:style>
  <w:style w:type="character" w:customStyle="1" w:styleId="nowrap">
    <w:name w:val="nowrap"/>
    <w:basedOn w:val="a0"/>
    <w:rsid w:val="001333CF"/>
  </w:style>
  <w:style w:type="character" w:customStyle="1" w:styleId="condensed-hidden">
    <w:name w:val="condensed-hidden"/>
    <w:basedOn w:val="a0"/>
    <w:rsid w:val="001333CF"/>
  </w:style>
  <w:style w:type="character" w:customStyle="1" w:styleId="wichtig">
    <w:name w:val="wichtig"/>
    <w:basedOn w:val="a0"/>
    <w:rsid w:val="001333CF"/>
  </w:style>
  <w:style w:type="character" w:customStyle="1" w:styleId="linksuggest">
    <w:name w:val="linksuggest"/>
    <w:basedOn w:val="a0"/>
    <w:rsid w:val="001333CF"/>
  </w:style>
  <w:style w:type="character" w:customStyle="1" w:styleId="api">
    <w:name w:val="api"/>
    <w:basedOn w:val="a0"/>
    <w:rsid w:val="001333CF"/>
  </w:style>
  <w:style w:type="character" w:customStyle="1" w:styleId="inline-icon">
    <w:name w:val="inline-icon"/>
    <w:basedOn w:val="a0"/>
    <w:rsid w:val="001333CF"/>
  </w:style>
  <w:style w:type="paragraph" w:customStyle="1" w:styleId="condensed-hidden1">
    <w:name w:val="condensed-hidden1"/>
    <w:basedOn w:val="a"/>
    <w:rsid w:val="001333CF"/>
    <w:pPr>
      <w:spacing w:before="100" w:beforeAutospacing="1" w:after="100" w:afterAutospacing="1"/>
    </w:pPr>
    <w:rPr>
      <w:sz w:val="24"/>
      <w:szCs w:val="24"/>
    </w:rPr>
  </w:style>
  <w:style w:type="character" w:customStyle="1" w:styleId="js-relevance-term">
    <w:name w:val="js-relevance-term"/>
    <w:basedOn w:val="a0"/>
    <w:rsid w:val="001333CF"/>
  </w:style>
  <w:style w:type="character" w:customStyle="1" w:styleId="thumbnailimagetitle">
    <w:name w:val="thumbnail__image__title"/>
    <w:basedOn w:val="a0"/>
    <w:rsid w:val="001333CF"/>
  </w:style>
  <w:style w:type="character" w:customStyle="1" w:styleId="icon">
    <w:name w:val="icon"/>
    <w:basedOn w:val="a0"/>
    <w:rsid w:val="001333CF"/>
  </w:style>
  <w:style w:type="character" w:customStyle="1" w:styleId="condensed-hidden-step2">
    <w:name w:val="condensed-hidden-step2"/>
    <w:basedOn w:val="a0"/>
    <w:rsid w:val="001333CF"/>
  </w:style>
  <w:style w:type="character" w:customStyle="1" w:styleId="scientific-name">
    <w:name w:val="scientific-name"/>
    <w:basedOn w:val="a0"/>
    <w:rsid w:val="001333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ext.amboss.com/us/article/ZI0ZYh" TargetMode="External"/><Relationship Id="rId21" Type="http://schemas.openxmlformats.org/officeDocument/2006/relationships/image" Target="media/image13.png"/><Relationship Id="rId324" Type="http://schemas.openxmlformats.org/officeDocument/2006/relationships/hyperlink" Target="https://next.amboss.com/us/article/jJ0_FS" TargetMode="External"/><Relationship Id="rId531" Type="http://schemas.openxmlformats.org/officeDocument/2006/relationships/hyperlink" Target="https://next.amboss.com/us/article/tM0Xqg" TargetMode="External"/><Relationship Id="rId170" Type="http://schemas.openxmlformats.org/officeDocument/2006/relationships/hyperlink" Target="https://next.amboss.com/us/article/VP0GdT" TargetMode="External"/><Relationship Id="rId268" Type="http://schemas.openxmlformats.org/officeDocument/2006/relationships/hyperlink" Target="https://next.amboss.com/us/article/iL0Jxg" TargetMode="External"/><Relationship Id="rId475" Type="http://schemas.openxmlformats.org/officeDocument/2006/relationships/hyperlink" Target="https://next.amboss.com/us/article/Io0YWS" TargetMode="External"/><Relationship Id="rId32" Type="http://schemas.openxmlformats.org/officeDocument/2006/relationships/image" Target="media/image24.png"/><Relationship Id="rId128" Type="http://schemas.openxmlformats.org/officeDocument/2006/relationships/hyperlink" Target="https://next.amboss.com/us/article/VP0GdT" TargetMode="External"/><Relationship Id="rId335" Type="http://schemas.openxmlformats.org/officeDocument/2006/relationships/hyperlink" Target="https://next.amboss.com/us/article/Io0YWS" TargetMode="External"/><Relationship Id="rId542" Type="http://schemas.openxmlformats.org/officeDocument/2006/relationships/hyperlink" Target="https://next.amboss.com/us/article/x50Emg" TargetMode="External"/><Relationship Id="rId181" Type="http://schemas.openxmlformats.org/officeDocument/2006/relationships/hyperlink" Target="https://next.amboss.com/us/article/Mo0McS" TargetMode="External"/><Relationship Id="rId402" Type="http://schemas.openxmlformats.org/officeDocument/2006/relationships/hyperlink" Target="https://next.amboss.com/us/article/4p03pS" TargetMode="External"/><Relationship Id="rId279" Type="http://schemas.openxmlformats.org/officeDocument/2006/relationships/hyperlink" Target="https://next.amboss.com/us/article/ro0fWS" TargetMode="External"/><Relationship Id="rId486" Type="http://schemas.openxmlformats.org/officeDocument/2006/relationships/hyperlink" Target="https://next.amboss.com/us/article/Lo0wcS" TargetMode="External"/><Relationship Id="rId43" Type="http://schemas.openxmlformats.org/officeDocument/2006/relationships/image" Target="media/image35.png"/><Relationship Id="rId139" Type="http://schemas.openxmlformats.org/officeDocument/2006/relationships/hyperlink" Target="https://next.amboss.com/us/article/oo001S" TargetMode="External"/><Relationship Id="rId346" Type="http://schemas.openxmlformats.org/officeDocument/2006/relationships/hyperlink" Target="https://next.amboss.com/us/article/VP0GdT" TargetMode="External"/><Relationship Id="rId553" Type="http://schemas.openxmlformats.org/officeDocument/2006/relationships/hyperlink" Target="https://next.amboss.com/us/article/tM0Xqg" TargetMode="External"/><Relationship Id="rId192" Type="http://schemas.openxmlformats.org/officeDocument/2006/relationships/hyperlink" Target="https://next.amboss.com/us/article/Lo0wcS" TargetMode="External"/><Relationship Id="rId206" Type="http://schemas.openxmlformats.org/officeDocument/2006/relationships/hyperlink" Target="https://next.amboss.com/us/article/Lo0wcS" TargetMode="External"/><Relationship Id="rId413" Type="http://schemas.openxmlformats.org/officeDocument/2006/relationships/hyperlink" Target="https://next.amboss.com/us/article/4p03pS" TargetMode="External"/><Relationship Id="rId497" Type="http://schemas.openxmlformats.org/officeDocument/2006/relationships/hyperlink" Target="https://next.amboss.com/us/article/ln0vtg" TargetMode="External"/><Relationship Id="rId357" Type="http://schemas.openxmlformats.org/officeDocument/2006/relationships/hyperlink" Target="https://next.amboss.com/us/article/Lo0wcS" TargetMode="External"/><Relationship Id="rId54" Type="http://schemas.openxmlformats.org/officeDocument/2006/relationships/image" Target="media/image46.png"/><Relationship Id="rId217" Type="http://schemas.openxmlformats.org/officeDocument/2006/relationships/hyperlink" Target="https://next.amboss.com/us/article/WM0Png" TargetMode="External"/><Relationship Id="rId564" Type="http://schemas.openxmlformats.org/officeDocument/2006/relationships/image" Target="media/image106.png"/><Relationship Id="rId424" Type="http://schemas.openxmlformats.org/officeDocument/2006/relationships/hyperlink" Target="https://next.amboss.com/us/article/ln0vtg" TargetMode="External"/><Relationship Id="rId270" Type="http://schemas.openxmlformats.org/officeDocument/2006/relationships/hyperlink" Target="https://next.amboss.com/us/article/x50Emg" TargetMode="External"/><Relationship Id="rId65" Type="http://schemas.openxmlformats.org/officeDocument/2006/relationships/image" Target="media/image57.png"/><Relationship Id="rId130" Type="http://schemas.openxmlformats.org/officeDocument/2006/relationships/hyperlink" Target="https://next.amboss.com/us/article/VP0GdT" TargetMode="External"/><Relationship Id="rId368" Type="http://schemas.openxmlformats.org/officeDocument/2006/relationships/hyperlink" Target="https://next.amboss.com/us/article/uo0pdS" TargetMode="External"/><Relationship Id="rId575" Type="http://schemas.openxmlformats.org/officeDocument/2006/relationships/image" Target="media/image117.png"/><Relationship Id="rId228" Type="http://schemas.openxmlformats.org/officeDocument/2006/relationships/hyperlink" Target="https://next.amboss.com/us/article/ln0vtg" TargetMode="External"/><Relationship Id="rId435" Type="http://schemas.openxmlformats.org/officeDocument/2006/relationships/hyperlink" Target="https://next.amboss.com/us/article/aq0QCS" TargetMode="External"/><Relationship Id="rId281" Type="http://schemas.openxmlformats.org/officeDocument/2006/relationships/hyperlink" Target="https://next.amboss.com/us/article/ZK0ZUS" TargetMode="External"/><Relationship Id="rId502" Type="http://schemas.openxmlformats.org/officeDocument/2006/relationships/hyperlink" Target="https://next.amboss.com/us/article/ro0fWS" TargetMode="External"/><Relationship Id="rId76" Type="http://schemas.openxmlformats.org/officeDocument/2006/relationships/image" Target="media/image68.png"/><Relationship Id="rId141" Type="http://schemas.openxmlformats.org/officeDocument/2006/relationships/hyperlink" Target="https://next.amboss.com/us/article/ln0vtg" TargetMode="External"/><Relationship Id="rId379" Type="http://schemas.openxmlformats.org/officeDocument/2006/relationships/hyperlink" Target="https://next.amboss.com/us/article/VP0GdT" TargetMode="External"/><Relationship Id="rId586" Type="http://schemas.openxmlformats.org/officeDocument/2006/relationships/theme" Target="theme/theme1.xml"/><Relationship Id="rId7" Type="http://schemas.openxmlformats.org/officeDocument/2006/relationships/endnotes" Target="endnotes.xml"/><Relationship Id="rId239" Type="http://schemas.openxmlformats.org/officeDocument/2006/relationships/hyperlink" Target="https://next.amboss.com/us/article/zO0rET" TargetMode="External"/><Relationship Id="rId446" Type="http://schemas.openxmlformats.org/officeDocument/2006/relationships/hyperlink" Target="https://next.amboss.com/us/article/ln0vtg" TargetMode="External"/><Relationship Id="rId250" Type="http://schemas.openxmlformats.org/officeDocument/2006/relationships/hyperlink" Target="https://next.amboss.com/us/article/ZO0ZIT" TargetMode="External"/><Relationship Id="rId292" Type="http://schemas.openxmlformats.org/officeDocument/2006/relationships/hyperlink" Target="https://next.amboss.com/us/article/x50Emg" TargetMode="External"/><Relationship Id="rId306" Type="http://schemas.openxmlformats.org/officeDocument/2006/relationships/hyperlink" Target="https://next.amboss.com/us/article/ln0vtg" TargetMode="External"/><Relationship Id="rId488" Type="http://schemas.openxmlformats.org/officeDocument/2006/relationships/hyperlink" Target="https://next.amboss.com/us/article/4p03pS" TargetMode="External"/><Relationship Id="rId45" Type="http://schemas.openxmlformats.org/officeDocument/2006/relationships/image" Target="media/image37.png"/><Relationship Id="rId87" Type="http://schemas.openxmlformats.org/officeDocument/2006/relationships/hyperlink" Target="https://next.amboss.com/us/article/VP0GdT" TargetMode="External"/><Relationship Id="rId110" Type="http://schemas.openxmlformats.org/officeDocument/2006/relationships/image" Target="media/image89.png"/><Relationship Id="rId348" Type="http://schemas.openxmlformats.org/officeDocument/2006/relationships/hyperlink" Target="https://next.amboss.com/us/article/ln0vtg" TargetMode="External"/><Relationship Id="rId513" Type="http://schemas.openxmlformats.org/officeDocument/2006/relationships/hyperlink" Target="https://next.amboss.com/us/article/8T0Os2" TargetMode="External"/><Relationship Id="rId555" Type="http://schemas.openxmlformats.org/officeDocument/2006/relationships/hyperlink" Target="https://next.amboss.com/us/article/1K022S" TargetMode="External"/><Relationship Id="rId152" Type="http://schemas.openxmlformats.org/officeDocument/2006/relationships/hyperlink" Target="https://next.amboss.com/us/article/8K0ORS" TargetMode="External"/><Relationship Id="rId194" Type="http://schemas.openxmlformats.org/officeDocument/2006/relationships/hyperlink" Target="https://next.amboss.com/us/article/NT0-I2" TargetMode="External"/><Relationship Id="rId208" Type="http://schemas.openxmlformats.org/officeDocument/2006/relationships/hyperlink" Target="https://next.amboss.com/us/article/VP0GdT" TargetMode="External"/><Relationship Id="rId415" Type="http://schemas.openxmlformats.org/officeDocument/2006/relationships/hyperlink" Target="https://next.amboss.com/us/article/4p03pS" TargetMode="External"/><Relationship Id="rId457" Type="http://schemas.openxmlformats.org/officeDocument/2006/relationships/hyperlink" Target="https://next.amboss.com/us/article/ZK0ZUS" TargetMode="External"/><Relationship Id="rId261" Type="http://schemas.openxmlformats.org/officeDocument/2006/relationships/hyperlink" Target="https://next.amboss.com/us/article/WM0Png" TargetMode="External"/><Relationship Id="rId499" Type="http://schemas.openxmlformats.org/officeDocument/2006/relationships/hyperlink" Target="https://next.amboss.com/us/article/ln0vtg" TargetMode="External"/><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hyperlink" Target="https://next.amboss.com/us/article/YT0n62" TargetMode="External"/><Relationship Id="rId359" Type="http://schemas.openxmlformats.org/officeDocument/2006/relationships/hyperlink" Target="https://next.amboss.com/us/article/aq0QCS" TargetMode="External"/><Relationship Id="rId524" Type="http://schemas.openxmlformats.org/officeDocument/2006/relationships/image" Target="media/image102.png"/><Relationship Id="rId566" Type="http://schemas.openxmlformats.org/officeDocument/2006/relationships/image" Target="media/image108.png"/><Relationship Id="rId98" Type="http://schemas.openxmlformats.org/officeDocument/2006/relationships/image" Target="media/image77.png"/><Relationship Id="rId121" Type="http://schemas.openxmlformats.org/officeDocument/2006/relationships/hyperlink" Target="https://next.amboss.com/us/article/qo0C1S" TargetMode="External"/><Relationship Id="rId163" Type="http://schemas.openxmlformats.org/officeDocument/2006/relationships/hyperlink" Target="https://next.amboss.com/us/article/VP0GdT" TargetMode="External"/><Relationship Id="rId219" Type="http://schemas.openxmlformats.org/officeDocument/2006/relationships/hyperlink" Target="https://next.amboss.com/us/article/VP0GdT" TargetMode="External"/><Relationship Id="rId370" Type="http://schemas.openxmlformats.org/officeDocument/2006/relationships/hyperlink" Target="https://next.amboss.com/us/article/qo0C1S" TargetMode="External"/><Relationship Id="rId426" Type="http://schemas.openxmlformats.org/officeDocument/2006/relationships/hyperlink" Target="https://next.amboss.com/us/article/jJ0_FS" TargetMode="External"/><Relationship Id="rId230" Type="http://schemas.openxmlformats.org/officeDocument/2006/relationships/hyperlink" Target="https://next.amboss.com/us/article/oC00GR" TargetMode="External"/><Relationship Id="rId468" Type="http://schemas.openxmlformats.org/officeDocument/2006/relationships/hyperlink" Target="https://next.amboss.com/us/article/ln0vtg" TargetMode="External"/><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hyperlink" Target="https://next.amboss.com/us/article/1K022S" TargetMode="External"/><Relationship Id="rId328" Type="http://schemas.openxmlformats.org/officeDocument/2006/relationships/hyperlink" Target="https://next.amboss.com/us/article/ln0vtg" TargetMode="External"/><Relationship Id="rId535" Type="http://schemas.openxmlformats.org/officeDocument/2006/relationships/hyperlink" Target="https://next.amboss.com/us/article/tM0Xqg" TargetMode="External"/><Relationship Id="rId577" Type="http://schemas.openxmlformats.org/officeDocument/2006/relationships/image" Target="media/image119.png"/><Relationship Id="rId132" Type="http://schemas.openxmlformats.org/officeDocument/2006/relationships/hyperlink" Target="https://next.amboss.com/us/article/Lo0wcS" TargetMode="External"/><Relationship Id="rId174" Type="http://schemas.openxmlformats.org/officeDocument/2006/relationships/hyperlink" Target="https://next.amboss.com/us/article/VP0GdT" TargetMode="External"/><Relationship Id="rId381" Type="http://schemas.openxmlformats.org/officeDocument/2006/relationships/hyperlink" Target="https://next.amboss.com/us/article/aq0QCS" TargetMode="External"/><Relationship Id="rId241" Type="http://schemas.openxmlformats.org/officeDocument/2006/relationships/hyperlink" Target="https://next.amboss.com/us/article/zO0rET" TargetMode="External"/><Relationship Id="rId437" Type="http://schemas.openxmlformats.org/officeDocument/2006/relationships/hyperlink" Target="https://next.amboss.com/us/article/ZK0ZUS" TargetMode="External"/><Relationship Id="rId479" Type="http://schemas.openxmlformats.org/officeDocument/2006/relationships/hyperlink" Target="https://next.amboss.com/us/article/4p03pS" TargetMode="External"/><Relationship Id="rId36" Type="http://schemas.openxmlformats.org/officeDocument/2006/relationships/image" Target="media/image28.png"/><Relationship Id="rId283" Type="http://schemas.openxmlformats.org/officeDocument/2006/relationships/hyperlink" Target="https://next.amboss.com/us/article/ln0vtg" TargetMode="External"/><Relationship Id="rId339" Type="http://schemas.openxmlformats.org/officeDocument/2006/relationships/hyperlink" Target="https://next.amboss.com/us/article/lp0vpS" TargetMode="External"/><Relationship Id="rId490" Type="http://schemas.openxmlformats.org/officeDocument/2006/relationships/hyperlink" Target="https://next.amboss.com/us/article/Lo0wcS" TargetMode="External"/><Relationship Id="rId504" Type="http://schemas.openxmlformats.org/officeDocument/2006/relationships/hyperlink" Target="https://next.amboss.com/us/article/_905JR" TargetMode="External"/><Relationship Id="rId546" Type="http://schemas.openxmlformats.org/officeDocument/2006/relationships/hyperlink" Target="https://next.amboss.com/us/article/Lo0wcS" TargetMode="External"/><Relationship Id="rId78" Type="http://schemas.openxmlformats.org/officeDocument/2006/relationships/image" Target="media/image70.png"/><Relationship Id="rId101" Type="http://schemas.openxmlformats.org/officeDocument/2006/relationships/image" Target="media/image80.png"/><Relationship Id="rId143" Type="http://schemas.openxmlformats.org/officeDocument/2006/relationships/hyperlink" Target="https://next.amboss.com/us/article/oo001S" TargetMode="External"/><Relationship Id="rId185" Type="http://schemas.openxmlformats.org/officeDocument/2006/relationships/hyperlink" Target="https://next.amboss.com/us/article/VP0GdT" TargetMode="External"/><Relationship Id="rId350" Type="http://schemas.openxmlformats.org/officeDocument/2006/relationships/image" Target="media/image98.png"/><Relationship Id="rId406" Type="http://schemas.openxmlformats.org/officeDocument/2006/relationships/hyperlink" Target="https://next.amboss.com/us/article/Io0YWS" TargetMode="External"/><Relationship Id="rId9" Type="http://schemas.openxmlformats.org/officeDocument/2006/relationships/image" Target="media/image2.jpeg"/><Relationship Id="rId210" Type="http://schemas.openxmlformats.org/officeDocument/2006/relationships/hyperlink" Target="https://next.amboss.com/us/article/VP0GdT" TargetMode="External"/><Relationship Id="rId392" Type="http://schemas.openxmlformats.org/officeDocument/2006/relationships/hyperlink" Target="https://next.amboss.com/us/article/4p03pS" TargetMode="External"/><Relationship Id="rId448" Type="http://schemas.openxmlformats.org/officeDocument/2006/relationships/hyperlink" Target="https://next.amboss.com/us/article/ZK0ZUS" TargetMode="External"/><Relationship Id="rId252" Type="http://schemas.openxmlformats.org/officeDocument/2006/relationships/hyperlink" Target="https://next.amboss.com/us/article/zO0rET" TargetMode="External"/><Relationship Id="rId294" Type="http://schemas.openxmlformats.org/officeDocument/2006/relationships/hyperlink" Target="https://next.amboss.com/us/article/aq0QCS" TargetMode="External"/><Relationship Id="rId308" Type="http://schemas.openxmlformats.org/officeDocument/2006/relationships/hyperlink" Target="https://next.amboss.com/us/article/4p03pS" TargetMode="External"/><Relationship Id="rId515" Type="http://schemas.openxmlformats.org/officeDocument/2006/relationships/hyperlink" Target="https://next.amboss.com/us/article/4p03pS" TargetMode="External"/><Relationship Id="rId47" Type="http://schemas.openxmlformats.org/officeDocument/2006/relationships/image" Target="media/image39.png"/><Relationship Id="rId89" Type="http://schemas.openxmlformats.org/officeDocument/2006/relationships/hyperlink" Target="https://next.amboss.com/us/article/VP0GdT" TargetMode="External"/><Relationship Id="rId112" Type="http://schemas.openxmlformats.org/officeDocument/2006/relationships/image" Target="media/image91.png"/><Relationship Id="rId154" Type="http://schemas.openxmlformats.org/officeDocument/2006/relationships/hyperlink" Target="https://next.amboss.com/us/article/Lo0wcS" TargetMode="External"/><Relationship Id="rId361" Type="http://schemas.openxmlformats.org/officeDocument/2006/relationships/hyperlink" Target="https://next.amboss.com/us/article/aq0QCS" TargetMode="External"/><Relationship Id="rId557" Type="http://schemas.openxmlformats.org/officeDocument/2006/relationships/hyperlink" Target="https://next.amboss.com/us/article/Vl0GDT" TargetMode="External"/><Relationship Id="rId196" Type="http://schemas.openxmlformats.org/officeDocument/2006/relationships/hyperlink" Target="https://next.amboss.com/us/article/VP0GdT" TargetMode="External"/><Relationship Id="rId417" Type="http://schemas.openxmlformats.org/officeDocument/2006/relationships/hyperlink" Target="https://next.amboss.com/us/article/lp0vpS" TargetMode="External"/><Relationship Id="rId459" Type="http://schemas.openxmlformats.org/officeDocument/2006/relationships/hyperlink" Target="https://next.amboss.com/us/article/Io0YWS" TargetMode="External"/><Relationship Id="rId16" Type="http://schemas.openxmlformats.org/officeDocument/2006/relationships/image" Target="media/image8.png"/><Relationship Id="rId221" Type="http://schemas.openxmlformats.org/officeDocument/2006/relationships/hyperlink" Target="https://next.amboss.com/us/article/NT0-I2" TargetMode="External"/><Relationship Id="rId263" Type="http://schemas.openxmlformats.org/officeDocument/2006/relationships/hyperlink" Target="https://next.amboss.com/us/article/ZO0ZIT" TargetMode="External"/><Relationship Id="rId319" Type="http://schemas.openxmlformats.org/officeDocument/2006/relationships/hyperlink" Target="https://next.amboss.com/us/article/8K0ORS" TargetMode="External"/><Relationship Id="rId470" Type="http://schemas.openxmlformats.org/officeDocument/2006/relationships/hyperlink" Target="https://next.amboss.com/us/article/Io0YWS" TargetMode="External"/><Relationship Id="rId526" Type="http://schemas.openxmlformats.org/officeDocument/2006/relationships/hyperlink" Target="https://next.amboss.com/us/article/Lo0wcS" TargetMode="External"/><Relationship Id="rId58" Type="http://schemas.openxmlformats.org/officeDocument/2006/relationships/image" Target="media/image50.png"/><Relationship Id="rId123" Type="http://schemas.openxmlformats.org/officeDocument/2006/relationships/hyperlink" Target="https://next.amboss.com/us/article/VP0GdT" TargetMode="External"/><Relationship Id="rId330" Type="http://schemas.openxmlformats.org/officeDocument/2006/relationships/hyperlink" Target="https://next.amboss.com/us/article/lp0vpS" TargetMode="External"/><Relationship Id="rId568" Type="http://schemas.openxmlformats.org/officeDocument/2006/relationships/image" Target="media/image110.png"/><Relationship Id="rId165" Type="http://schemas.openxmlformats.org/officeDocument/2006/relationships/hyperlink" Target="https://next.amboss.com/us/article/XL09wg" TargetMode="External"/><Relationship Id="rId372" Type="http://schemas.openxmlformats.org/officeDocument/2006/relationships/hyperlink" Target="https://next.amboss.com/us/article/uo0pdS" TargetMode="External"/><Relationship Id="rId428" Type="http://schemas.openxmlformats.org/officeDocument/2006/relationships/hyperlink" Target="https://next.amboss.com/us/article/ZK0ZUS" TargetMode="External"/><Relationship Id="rId232" Type="http://schemas.openxmlformats.org/officeDocument/2006/relationships/hyperlink" Target="https://next.amboss.com/us/article/y50d5g" TargetMode="External"/><Relationship Id="rId274" Type="http://schemas.openxmlformats.org/officeDocument/2006/relationships/hyperlink" Target="https://next.amboss.com/us/article/xN0EWg" TargetMode="External"/><Relationship Id="rId481" Type="http://schemas.openxmlformats.org/officeDocument/2006/relationships/hyperlink" Target="https://next.amboss.com/us/article/aq0QCS" TargetMode="External"/><Relationship Id="rId27" Type="http://schemas.openxmlformats.org/officeDocument/2006/relationships/image" Target="media/image19.png"/><Relationship Id="rId69" Type="http://schemas.openxmlformats.org/officeDocument/2006/relationships/image" Target="media/image61.png"/><Relationship Id="rId134" Type="http://schemas.openxmlformats.org/officeDocument/2006/relationships/hyperlink" Target="https://next.amboss.com/us/article/VP0GdT" TargetMode="External"/><Relationship Id="rId537" Type="http://schemas.openxmlformats.org/officeDocument/2006/relationships/hyperlink" Target="https://next.amboss.com/us/article/qo0C1S" TargetMode="External"/><Relationship Id="rId579" Type="http://schemas.openxmlformats.org/officeDocument/2006/relationships/image" Target="media/image121.png"/><Relationship Id="rId80" Type="http://schemas.openxmlformats.org/officeDocument/2006/relationships/image" Target="media/image72.png"/><Relationship Id="rId176" Type="http://schemas.openxmlformats.org/officeDocument/2006/relationships/hyperlink" Target="https://next.amboss.com/us/article/ln0vtg" TargetMode="External"/><Relationship Id="rId341" Type="http://schemas.openxmlformats.org/officeDocument/2006/relationships/hyperlink" Target="https://next.amboss.com/us/article/4p03pS" TargetMode="External"/><Relationship Id="rId383" Type="http://schemas.openxmlformats.org/officeDocument/2006/relationships/hyperlink" Target="https://next.amboss.com/us/article/km0mfg" TargetMode="External"/><Relationship Id="rId439" Type="http://schemas.openxmlformats.org/officeDocument/2006/relationships/hyperlink" Target="https://next.amboss.com/us/article/j60_kS" TargetMode="External"/><Relationship Id="rId201" Type="http://schemas.openxmlformats.org/officeDocument/2006/relationships/hyperlink" Target="https://next.amboss.com/us/article/L60wlS" TargetMode="External"/><Relationship Id="rId243" Type="http://schemas.openxmlformats.org/officeDocument/2006/relationships/hyperlink" Target="https://next.amboss.com/us/article/zO0rET" TargetMode="External"/><Relationship Id="rId285" Type="http://schemas.openxmlformats.org/officeDocument/2006/relationships/hyperlink" Target="https://next.amboss.com/us/article/4p03pS" TargetMode="External"/><Relationship Id="rId450" Type="http://schemas.openxmlformats.org/officeDocument/2006/relationships/hyperlink" Target="https://next.amboss.com/us/article/jJ0_FS" TargetMode="External"/><Relationship Id="rId506" Type="http://schemas.openxmlformats.org/officeDocument/2006/relationships/hyperlink" Target="https://next.amboss.com/us/article/ln0vtg" TargetMode="External"/><Relationship Id="rId38" Type="http://schemas.openxmlformats.org/officeDocument/2006/relationships/image" Target="media/image30.png"/><Relationship Id="rId103" Type="http://schemas.openxmlformats.org/officeDocument/2006/relationships/image" Target="media/image82.png"/><Relationship Id="rId310" Type="http://schemas.openxmlformats.org/officeDocument/2006/relationships/hyperlink" Target="https://next.amboss.com/us/article/1K022S" TargetMode="External"/><Relationship Id="rId492" Type="http://schemas.openxmlformats.org/officeDocument/2006/relationships/hyperlink" Target="https://next.amboss.com/us/article/aq0QCS" TargetMode="External"/><Relationship Id="rId548" Type="http://schemas.openxmlformats.org/officeDocument/2006/relationships/hyperlink" Target="https://next.amboss.com/us/article/Lo0wcS" TargetMode="External"/><Relationship Id="rId91" Type="http://schemas.openxmlformats.org/officeDocument/2006/relationships/hyperlink" Target="https://next.amboss.com/us/article/WM0Png" TargetMode="External"/><Relationship Id="rId145" Type="http://schemas.openxmlformats.org/officeDocument/2006/relationships/hyperlink" Target="https://next.amboss.com/us/article/VP0GdT" TargetMode="External"/><Relationship Id="rId187" Type="http://schemas.openxmlformats.org/officeDocument/2006/relationships/hyperlink" Target="https://next.amboss.com/us/article/8K0ORS" TargetMode="External"/><Relationship Id="rId352" Type="http://schemas.openxmlformats.org/officeDocument/2006/relationships/hyperlink" Target="https://next.amboss.com/us/article/ln0vtg" TargetMode="External"/><Relationship Id="rId394" Type="http://schemas.openxmlformats.org/officeDocument/2006/relationships/hyperlink" Target="https://next.amboss.com/us/article/4p03pS" TargetMode="External"/><Relationship Id="rId408" Type="http://schemas.openxmlformats.org/officeDocument/2006/relationships/hyperlink" Target="https://next.amboss.com/us/article/Io0YWS" TargetMode="External"/><Relationship Id="rId212" Type="http://schemas.openxmlformats.org/officeDocument/2006/relationships/hyperlink" Target="https://next.amboss.com/us/article/VP0GdT" TargetMode="External"/><Relationship Id="rId254" Type="http://schemas.openxmlformats.org/officeDocument/2006/relationships/hyperlink" Target="https://next.amboss.com/us/article/Mo0McS" TargetMode="External"/><Relationship Id="rId49" Type="http://schemas.openxmlformats.org/officeDocument/2006/relationships/image" Target="media/image41.png"/><Relationship Id="rId114" Type="http://schemas.openxmlformats.org/officeDocument/2006/relationships/image" Target="media/image93.png"/><Relationship Id="rId296" Type="http://schemas.openxmlformats.org/officeDocument/2006/relationships/hyperlink" Target="https://next.amboss.com/us/article/1K022S" TargetMode="External"/><Relationship Id="rId461" Type="http://schemas.openxmlformats.org/officeDocument/2006/relationships/hyperlink" Target="https://next.amboss.com/us/article/ln0vtg" TargetMode="External"/><Relationship Id="rId517" Type="http://schemas.openxmlformats.org/officeDocument/2006/relationships/hyperlink" Target="https://next.amboss.com/us/article/8K0ORS" TargetMode="External"/><Relationship Id="rId559" Type="http://schemas.openxmlformats.org/officeDocument/2006/relationships/hyperlink" Target="https://next.amboss.com/us/article/Lo0wcS" TargetMode="External"/><Relationship Id="rId60" Type="http://schemas.openxmlformats.org/officeDocument/2006/relationships/image" Target="media/image52.png"/><Relationship Id="rId156" Type="http://schemas.openxmlformats.org/officeDocument/2006/relationships/hyperlink" Target="https://next.amboss.com/us/article/Lo0wcS" TargetMode="External"/><Relationship Id="rId198" Type="http://schemas.openxmlformats.org/officeDocument/2006/relationships/hyperlink" Target="https://next.amboss.com/us/article/Lo0wcS" TargetMode="External"/><Relationship Id="rId321" Type="http://schemas.openxmlformats.org/officeDocument/2006/relationships/hyperlink" Target="https://next.amboss.com/us/article/x50Emg" TargetMode="External"/><Relationship Id="rId363" Type="http://schemas.openxmlformats.org/officeDocument/2006/relationships/hyperlink" Target="https://next.amboss.com/us/article/aq0QCS" TargetMode="External"/><Relationship Id="rId419" Type="http://schemas.openxmlformats.org/officeDocument/2006/relationships/hyperlink" Target="https://next.amboss.com/us/article/aq0QCS" TargetMode="External"/><Relationship Id="rId570" Type="http://schemas.openxmlformats.org/officeDocument/2006/relationships/image" Target="media/image112.png"/><Relationship Id="rId223" Type="http://schemas.openxmlformats.org/officeDocument/2006/relationships/hyperlink" Target="https://next.amboss.com/us/article/y50d5g" TargetMode="External"/><Relationship Id="rId430" Type="http://schemas.openxmlformats.org/officeDocument/2006/relationships/hyperlink" Target="https://next.amboss.com/us/article/ln0vtg" TargetMode="External"/><Relationship Id="rId18" Type="http://schemas.openxmlformats.org/officeDocument/2006/relationships/image" Target="media/image10.png"/><Relationship Id="rId265" Type="http://schemas.openxmlformats.org/officeDocument/2006/relationships/hyperlink" Target="https://next.amboss.com/us/article/VP0GdT" TargetMode="External"/><Relationship Id="rId472" Type="http://schemas.openxmlformats.org/officeDocument/2006/relationships/hyperlink" Target="https://next.amboss.com/us/article/ln0vtg" TargetMode="External"/><Relationship Id="rId528" Type="http://schemas.openxmlformats.org/officeDocument/2006/relationships/hyperlink" Target="https://next.amboss.com/us/article/ln0vtg" TargetMode="External"/><Relationship Id="rId125" Type="http://schemas.openxmlformats.org/officeDocument/2006/relationships/hyperlink" Target="https://next.amboss.com/us/article/WS0PA2" TargetMode="External"/><Relationship Id="rId167" Type="http://schemas.openxmlformats.org/officeDocument/2006/relationships/hyperlink" Target="https://next.amboss.com/us/article/x50Emg" TargetMode="External"/><Relationship Id="rId332" Type="http://schemas.openxmlformats.org/officeDocument/2006/relationships/hyperlink" Target="https://next.amboss.com/us/article/4p03pS" TargetMode="External"/><Relationship Id="rId374" Type="http://schemas.openxmlformats.org/officeDocument/2006/relationships/hyperlink" Target="https://next.amboss.com/us/article/_405NT" TargetMode="External"/><Relationship Id="rId581" Type="http://schemas.openxmlformats.org/officeDocument/2006/relationships/image" Target="media/image123.png"/><Relationship Id="rId71" Type="http://schemas.openxmlformats.org/officeDocument/2006/relationships/image" Target="media/image63.png"/><Relationship Id="rId234" Type="http://schemas.openxmlformats.org/officeDocument/2006/relationships/hyperlink" Target="https://next.amboss.com/us/article/y50d5g" TargetMode="External"/><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hyperlink" Target="https://next.amboss.com/us/article/jJ0_FS" TargetMode="External"/><Relationship Id="rId441" Type="http://schemas.openxmlformats.org/officeDocument/2006/relationships/hyperlink" Target="https://next.amboss.com/us/article/4p03pS" TargetMode="External"/><Relationship Id="rId483" Type="http://schemas.openxmlformats.org/officeDocument/2006/relationships/hyperlink" Target="https://next.amboss.com/us/article/ln0vtg" TargetMode="External"/><Relationship Id="rId539" Type="http://schemas.openxmlformats.org/officeDocument/2006/relationships/hyperlink" Target="https://next.amboss.com/us/article/qo0C1S" TargetMode="External"/><Relationship Id="rId40" Type="http://schemas.openxmlformats.org/officeDocument/2006/relationships/image" Target="media/image32.png"/><Relationship Id="rId136" Type="http://schemas.openxmlformats.org/officeDocument/2006/relationships/hyperlink" Target="https://next.amboss.com/us/article/Lo0wcS" TargetMode="External"/><Relationship Id="rId178" Type="http://schemas.openxmlformats.org/officeDocument/2006/relationships/hyperlink" Target="https://next.amboss.com/us/article/x50Emg" TargetMode="External"/><Relationship Id="rId301" Type="http://schemas.openxmlformats.org/officeDocument/2006/relationships/hyperlink" Target="https://next.amboss.com/us/article/5h0ief" TargetMode="External"/><Relationship Id="rId343" Type="http://schemas.openxmlformats.org/officeDocument/2006/relationships/hyperlink" Target="https://next.amboss.com/us/article/Io0YWS" TargetMode="External"/><Relationship Id="rId550" Type="http://schemas.openxmlformats.org/officeDocument/2006/relationships/hyperlink" Target="https://next.amboss.com/us/article/aq0QCS" TargetMode="External"/><Relationship Id="rId82" Type="http://schemas.openxmlformats.org/officeDocument/2006/relationships/image" Target="media/image74.png"/><Relationship Id="rId203" Type="http://schemas.openxmlformats.org/officeDocument/2006/relationships/hyperlink" Target="https://next.amboss.com/us/article/Lo0wcS" TargetMode="External"/><Relationship Id="rId385" Type="http://schemas.openxmlformats.org/officeDocument/2006/relationships/hyperlink" Target="https://next.amboss.com/us/article/4p03pS" TargetMode="External"/><Relationship Id="rId245" Type="http://schemas.openxmlformats.org/officeDocument/2006/relationships/hyperlink" Target="https://next.amboss.com/us/article/Mo0McS" TargetMode="External"/><Relationship Id="rId287" Type="http://schemas.openxmlformats.org/officeDocument/2006/relationships/hyperlink" Target="https://next.amboss.com/us/article/aq0QCS" TargetMode="External"/><Relationship Id="rId410" Type="http://schemas.openxmlformats.org/officeDocument/2006/relationships/hyperlink" Target="https://next.amboss.com/us/article/ro0fWS" TargetMode="External"/><Relationship Id="rId452" Type="http://schemas.openxmlformats.org/officeDocument/2006/relationships/hyperlink" Target="https://next.amboss.com/us/article/ZK0ZUS" TargetMode="External"/><Relationship Id="rId494" Type="http://schemas.openxmlformats.org/officeDocument/2006/relationships/hyperlink" Target="https://next.amboss.com/us/article/Lo0wcS" TargetMode="External"/><Relationship Id="rId508" Type="http://schemas.openxmlformats.org/officeDocument/2006/relationships/hyperlink" Target="https://next.amboss.com/us/article/ln0vtg" TargetMode="External"/><Relationship Id="rId105" Type="http://schemas.openxmlformats.org/officeDocument/2006/relationships/image" Target="media/image84.png"/><Relationship Id="rId147" Type="http://schemas.openxmlformats.org/officeDocument/2006/relationships/hyperlink" Target="https://next.amboss.com/us/article/qo0C1S" TargetMode="External"/><Relationship Id="rId312" Type="http://schemas.openxmlformats.org/officeDocument/2006/relationships/hyperlink" Target="https://next.amboss.com/us/article/Lo0wcS" TargetMode="External"/><Relationship Id="rId354" Type="http://schemas.openxmlformats.org/officeDocument/2006/relationships/hyperlink" Target="https://next.amboss.com/us/article/ZK0ZUS" TargetMode="External"/><Relationship Id="rId51" Type="http://schemas.openxmlformats.org/officeDocument/2006/relationships/image" Target="media/image43.png"/><Relationship Id="rId93" Type="http://schemas.openxmlformats.org/officeDocument/2006/relationships/hyperlink" Target="https://next.amboss.com/us/article/W60PPS" TargetMode="External"/><Relationship Id="rId189" Type="http://schemas.openxmlformats.org/officeDocument/2006/relationships/hyperlink" Target="https://next.amboss.com/us/article/VP0GdT" TargetMode="External"/><Relationship Id="rId396" Type="http://schemas.openxmlformats.org/officeDocument/2006/relationships/hyperlink" Target="https://next.amboss.com/us/article/Io0YWS" TargetMode="External"/><Relationship Id="rId561" Type="http://schemas.openxmlformats.org/officeDocument/2006/relationships/hyperlink" Target="https://next.amboss.com/us/article/1K022S" TargetMode="External"/><Relationship Id="rId214" Type="http://schemas.openxmlformats.org/officeDocument/2006/relationships/hyperlink" Target="https://next.amboss.com/us/article/VP0GdT" TargetMode="External"/><Relationship Id="rId256" Type="http://schemas.openxmlformats.org/officeDocument/2006/relationships/hyperlink" Target="https://next.amboss.com/us/article/Mo0McS" TargetMode="External"/><Relationship Id="rId298" Type="http://schemas.openxmlformats.org/officeDocument/2006/relationships/hyperlink" Target="https://next.amboss.com/us/article/aq0QCS" TargetMode="External"/><Relationship Id="rId421" Type="http://schemas.openxmlformats.org/officeDocument/2006/relationships/hyperlink" Target="https://next.amboss.com/us/article/ek0x5T" TargetMode="External"/><Relationship Id="rId463" Type="http://schemas.openxmlformats.org/officeDocument/2006/relationships/hyperlink" Target="https://next.amboss.com/us/article/Io0YWS" TargetMode="External"/><Relationship Id="rId519" Type="http://schemas.openxmlformats.org/officeDocument/2006/relationships/hyperlink" Target="https://next.amboss.com/us/article/1K022S" TargetMode="External"/><Relationship Id="rId116" Type="http://schemas.openxmlformats.org/officeDocument/2006/relationships/hyperlink" Target="https://next.amboss.com/us/article/Ko0U1S" TargetMode="External"/><Relationship Id="rId158" Type="http://schemas.openxmlformats.org/officeDocument/2006/relationships/hyperlink" Target="https://next.amboss.com/us/article/qo0C1S" TargetMode="External"/><Relationship Id="rId323" Type="http://schemas.openxmlformats.org/officeDocument/2006/relationships/hyperlink" Target="https://next.amboss.com/us/article/4p03pS" TargetMode="External"/><Relationship Id="rId530" Type="http://schemas.openxmlformats.org/officeDocument/2006/relationships/hyperlink" Target="https://next.amboss.com/us/article/Lo0wcS" TargetMode="External"/><Relationship Id="rId20" Type="http://schemas.openxmlformats.org/officeDocument/2006/relationships/image" Target="media/image12.png"/><Relationship Id="rId62" Type="http://schemas.openxmlformats.org/officeDocument/2006/relationships/image" Target="media/image54.png"/><Relationship Id="rId365" Type="http://schemas.openxmlformats.org/officeDocument/2006/relationships/hyperlink" Target="https://next.amboss.com/us/article/ln0vtg" TargetMode="External"/><Relationship Id="rId572" Type="http://schemas.openxmlformats.org/officeDocument/2006/relationships/image" Target="media/image114.png"/><Relationship Id="rId225" Type="http://schemas.openxmlformats.org/officeDocument/2006/relationships/hyperlink" Target="https://next.amboss.com/us/article/y50d5g" TargetMode="External"/><Relationship Id="rId267" Type="http://schemas.openxmlformats.org/officeDocument/2006/relationships/hyperlink" Target="https://next.amboss.com/us/article/ln0vtg" TargetMode="External"/><Relationship Id="rId432" Type="http://schemas.openxmlformats.org/officeDocument/2006/relationships/hyperlink" Target="https://next.amboss.com/us/article/aq0QCS" TargetMode="External"/><Relationship Id="rId474" Type="http://schemas.openxmlformats.org/officeDocument/2006/relationships/hyperlink" Target="https://next.amboss.com/us/article/ln0vtg" TargetMode="External"/><Relationship Id="rId127" Type="http://schemas.openxmlformats.org/officeDocument/2006/relationships/hyperlink" Target="https://next.amboss.com/us/article/960NMS" TargetMode="External"/><Relationship Id="rId31" Type="http://schemas.openxmlformats.org/officeDocument/2006/relationships/image" Target="media/image23.png"/><Relationship Id="rId73" Type="http://schemas.openxmlformats.org/officeDocument/2006/relationships/image" Target="media/image65.png"/><Relationship Id="rId169" Type="http://schemas.openxmlformats.org/officeDocument/2006/relationships/hyperlink" Target="https://next.amboss.com/us/article/qo0C1S" TargetMode="External"/><Relationship Id="rId334" Type="http://schemas.openxmlformats.org/officeDocument/2006/relationships/hyperlink" Target="https://next.amboss.com/us/article/ln0vtg" TargetMode="External"/><Relationship Id="rId376" Type="http://schemas.openxmlformats.org/officeDocument/2006/relationships/hyperlink" Target="https://next.amboss.com/us/article/qo0C1S" TargetMode="External"/><Relationship Id="rId541" Type="http://schemas.openxmlformats.org/officeDocument/2006/relationships/hyperlink" Target="https://next.amboss.com/us/article/qo0C1S" TargetMode="External"/><Relationship Id="rId583" Type="http://schemas.openxmlformats.org/officeDocument/2006/relationships/image" Target="media/image125.png"/><Relationship Id="rId4" Type="http://schemas.openxmlformats.org/officeDocument/2006/relationships/settings" Target="settings.xml"/><Relationship Id="rId180" Type="http://schemas.openxmlformats.org/officeDocument/2006/relationships/hyperlink" Target="https://next.amboss.com/us/article/vo0AdS" TargetMode="External"/><Relationship Id="rId236" Type="http://schemas.openxmlformats.org/officeDocument/2006/relationships/hyperlink" Target="https://next.amboss.com/us/article/WM0Png" TargetMode="External"/><Relationship Id="rId278" Type="http://schemas.openxmlformats.org/officeDocument/2006/relationships/hyperlink" Target="https://next.amboss.com/us/article/Io0YWS" TargetMode="External"/><Relationship Id="rId401" Type="http://schemas.openxmlformats.org/officeDocument/2006/relationships/hyperlink" Target="https://next.amboss.com/us/article/4p03pS" TargetMode="External"/><Relationship Id="rId443" Type="http://schemas.openxmlformats.org/officeDocument/2006/relationships/hyperlink" Target="https://next.amboss.com/us/article/ln0vtg" TargetMode="External"/><Relationship Id="rId303" Type="http://schemas.openxmlformats.org/officeDocument/2006/relationships/hyperlink" Target="https://next.amboss.com/us/article/-f0DK2" TargetMode="External"/><Relationship Id="rId485" Type="http://schemas.openxmlformats.org/officeDocument/2006/relationships/hyperlink" Target="https://next.amboss.com/us/article/aq0QCS" TargetMode="External"/><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hyperlink" Target="https://next.amboss.com/us/article/Ko0U1S" TargetMode="External"/><Relationship Id="rId345" Type="http://schemas.openxmlformats.org/officeDocument/2006/relationships/hyperlink" Target="https://next.amboss.com/us/article/Io0YWS" TargetMode="External"/><Relationship Id="rId387" Type="http://schemas.openxmlformats.org/officeDocument/2006/relationships/hyperlink" Target="https://next.amboss.com/us/article/ln0vtg" TargetMode="External"/><Relationship Id="rId510" Type="http://schemas.openxmlformats.org/officeDocument/2006/relationships/hyperlink" Target="https://next.amboss.com/us/article/ZK0ZUS" TargetMode="External"/><Relationship Id="rId552" Type="http://schemas.openxmlformats.org/officeDocument/2006/relationships/image" Target="media/image103.png"/><Relationship Id="rId191" Type="http://schemas.openxmlformats.org/officeDocument/2006/relationships/hyperlink" Target="https://next.amboss.com/us/article/VP0GdT" TargetMode="External"/><Relationship Id="rId205" Type="http://schemas.openxmlformats.org/officeDocument/2006/relationships/hyperlink" Target="https://next.amboss.com/us/article/VP0GdT" TargetMode="External"/><Relationship Id="rId247" Type="http://schemas.openxmlformats.org/officeDocument/2006/relationships/hyperlink" Target="https://next.amboss.com/us/article/WM0Png" TargetMode="External"/><Relationship Id="rId412" Type="http://schemas.openxmlformats.org/officeDocument/2006/relationships/hyperlink" Target="https://next.amboss.com/us/article/ek0x5T" TargetMode="External"/><Relationship Id="rId107" Type="http://schemas.openxmlformats.org/officeDocument/2006/relationships/image" Target="media/image86.png"/><Relationship Id="rId289" Type="http://schemas.openxmlformats.org/officeDocument/2006/relationships/hyperlink" Target="https://next.amboss.com/us/article/aq0QCS" TargetMode="External"/><Relationship Id="rId454" Type="http://schemas.openxmlformats.org/officeDocument/2006/relationships/hyperlink" Target="https://next.amboss.com/us/article/ln0vtg" TargetMode="External"/><Relationship Id="rId496" Type="http://schemas.openxmlformats.org/officeDocument/2006/relationships/hyperlink" Target="https://next.amboss.com/us/article/Io0YWS" TargetMode="External"/><Relationship Id="rId11" Type="http://schemas.openxmlformats.org/officeDocument/2006/relationships/image" Target="media/image4.jpeg"/><Relationship Id="rId53" Type="http://schemas.openxmlformats.org/officeDocument/2006/relationships/image" Target="media/image45.png"/><Relationship Id="rId149" Type="http://schemas.openxmlformats.org/officeDocument/2006/relationships/hyperlink" Target="https://next.amboss.com/us/article/VP0GdT" TargetMode="External"/><Relationship Id="rId314" Type="http://schemas.openxmlformats.org/officeDocument/2006/relationships/hyperlink" Target="https://next.amboss.com/us/article/VP0GdT" TargetMode="External"/><Relationship Id="rId356" Type="http://schemas.openxmlformats.org/officeDocument/2006/relationships/hyperlink" Target="https://next.amboss.com/us/article/Lo0wcS" TargetMode="External"/><Relationship Id="rId398" Type="http://schemas.openxmlformats.org/officeDocument/2006/relationships/hyperlink" Target="https://next.amboss.com/us/article/jJ0_FS" TargetMode="External"/><Relationship Id="rId521" Type="http://schemas.openxmlformats.org/officeDocument/2006/relationships/hyperlink" Target="https://next.amboss.com/us/article/8K0ORS" TargetMode="External"/><Relationship Id="rId563" Type="http://schemas.openxmlformats.org/officeDocument/2006/relationships/image" Target="media/image105.png"/><Relationship Id="rId95" Type="http://schemas.openxmlformats.org/officeDocument/2006/relationships/hyperlink" Target="https://next.amboss.com/us/article/VP0GdT" TargetMode="External"/><Relationship Id="rId160" Type="http://schemas.openxmlformats.org/officeDocument/2006/relationships/hyperlink" Target="https://next.amboss.com/us/article/4p03pS" TargetMode="External"/><Relationship Id="rId216" Type="http://schemas.openxmlformats.org/officeDocument/2006/relationships/hyperlink" Target="https://next.amboss.com/us/article/VP0GdT" TargetMode="External"/><Relationship Id="rId423" Type="http://schemas.openxmlformats.org/officeDocument/2006/relationships/hyperlink" Target="https://next.amboss.com/us/article/ln0vtg" TargetMode="External"/><Relationship Id="rId258" Type="http://schemas.openxmlformats.org/officeDocument/2006/relationships/hyperlink" Target="https://next.amboss.com/us/article/y50d5g" TargetMode="External"/><Relationship Id="rId465" Type="http://schemas.openxmlformats.org/officeDocument/2006/relationships/hyperlink" Target="https://next.amboss.com/us/article/Io0YWS" TargetMode="External"/><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hyperlink" Target="https://next.amboss.com/us/article/Lo0wcS" TargetMode="External"/><Relationship Id="rId325" Type="http://schemas.openxmlformats.org/officeDocument/2006/relationships/hyperlink" Target="https://next.amboss.com/us/article/jJ0_FS" TargetMode="External"/><Relationship Id="rId367" Type="http://schemas.openxmlformats.org/officeDocument/2006/relationships/hyperlink" Target="https://next.amboss.com/us/article/VP0GdT" TargetMode="External"/><Relationship Id="rId532" Type="http://schemas.openxmlformats.org/officeDocument/2006/relationships/hyperlink" Target="https://next.amboss.com/us/article/qo0C1S" TargetMode="External"/><Relationship Id="rId574" Type="http://schemas.openxmlformats.org/officeDocument/2006/relationships/image" Target="media/image116.png"/><Relationship Id="rId171" Type="http://schemas.openxmlformats.org/officeDocument/2006/relationships/hyperlink" Target="https://next.amboss.com/us/article/VP0GdT" TargetMode="External"/><Relationship Id="rId227" Type="http://schemas.openxmlformats.org/officeDocument/2006/relationships/hyperlink" Target="https://next.amboss.com/us/article/VP0GdT" TargetMode="External"/><Relationship Id="rId269" Type="http://schemas.openxmlformats.org/officeDocument/2006/relationships/hyperlink" Target="https://next.amboss.com/us/article/XL09wg" TargetMode="External"/><Relationship Id="rId434" Type="http://schemas.openxmlformats.org/officeDocument/2006/relationships/hyperlink" Target="https://next.amboss.com/us/article/Io0YWS" TargetMode="External"/><Relationship Id="rId476" Type="http://schemas.openxmlformats.org/officeDocument/2006/relationships/hyperlink" Target="https://next.amboss.com/us/article/Pn0Wtg" TargetMode="External"/><Relationship Id="rId33" Type="http://schemas.openxmlformats.org/officeDocument/2006/relationships/image" Target="media/image25.png"/><Relationship Id="rId129" Type="http://schemas.openxmlformats.org/officeDocument/2006/relationships/hyperlink" Target="https://next.amboss.com/us/article/Lo0wcS" TargetMode="External"/><Relationship Id="rId280" Type="http://schemas.openxmlformats.org/officeDocument/2006/relationships/hyperlink" Target="https://next.amboss.com/us/article/ln0vtg" TargetMode="External"/><Relationship Id="rId336" Type="http://schemas.openxmlformats.org/officeDocument/2006/relationships/hyperlink" Target="https://next.amboss.com/us/article/qo0C1S" TargetMode="External"/><Relationship Id="rId501" Type="http://schemas.openxmlformats.org/officeDocument/2006/relationships/hyperlink" Target="https://next.amboss.com/us/article/ln0vtg" TargetMode="External"/><Relationship Id="rId543" Type="http://schemas.openxmlformats.org/officeDocument/2006/relationships/hyperlink" Target="https://next.amboss.com/us/article/x50Emg" TargetMode="External"/><Relationship Id="rId75" Type="http://schemas.openxmlformats.org/officeDocument/2006/relationships/image" Target="media/image67.png"/><Relationship Id="rId140" Type="http://schemas.openxmlformats.org/officeDocument/2006/relationships/hyperlink" Target="https://next.amboss.com/us/article/VP0GdT" TargetMode="External"/><Relationship Id="rId182" Type="http://schemas.openxmlformats.org/officeDocument/2006/relationships/hyperlink" Target="https://next.amboss.com/us/article/Ko0U1S" TargetMode="External"/><Relationship Id="rId378" Type="http://schemas.openxmlformats.org/officeDocument/2006/relationships/hyperlink" Target="https://next.amboss.com/us/article/qh0CUf" TargetMode="External"/><Relationship Id="rId403" Type="http://schemas.openxmlformats.org/officeDocument/2006/relationships/hyperlink" Target="https://next.amboss.com/us/article/WM0Png" TargetMode="External"/><Relationship Id="rId585" Type="http://schemas.openxmlformats.org/officeDocument/2006/relationships/fontTable" Target="fontTable.xml"/><Relationship Id="rId6" Type="http://schemas.openxmlformats.org/officeDocument/2006/relationships/footnotes" Target="footnotes.xml"/><Relationship Id="rId238" Type="http://schemas.openxmlformats.org/officeDocument/2006/relationships/hyperlink" Target="https://next.amboss.com/us/article/ZO0ZIT" TargetMode="External"/><Relationship Id="rId445" Type="http://schemas.openxmlformats.org/officeDocument/2006/relationships/hyperlink" Target="https://next.amboss.com/us/article/aq0QCS" TargetMode="External"/><Relationship Id="rId487" Type="http://schemas.openxmlformats.org/officeDocument/2006/relationships/hyperlink" Target="https://next.amboss.com/us/article/4p03pS" TargetMode="External"/><Relationship Id="rId291" Type="http://schemas.openxmlformats.org/officeDocument/2006/relationships/hyperlink" Target="https://next.amboss.com/us/article/aq0QCS" TargetMode="External"/><Relationship Id="rId305" Type="http://schemas.openxmlformats.org/officeDocument/2006/relationships/hyperlink" Target="https://next.amboss.com/us/article/ln0vtg" TargetMode="External"/><Relationship Id="rId347" Type="http://schemas.openxmlformats.org/officeDocument/2006/relationships/hyperlink" Target="https://next.amboss.com/us/article/SM0yLg" TargetMode="External"/><Relationship Id="rId512" Type="http://schemas.openxmlformats.org/officeDocument/2006/relationships/hyperlink" Target="https://next.amboss.com/us/article/4p03pS" TargetMode="External"/><Relationship Id="rId44" Type="http://schemas.openxmlformats.org/officeDocument/2006/relationships/image" Target="media/image36.png"/><Relationship Id="rId86" Type="http://schemas.openxmlformats.org/officeDocument/2006/relationships/hyperlink" Target="https://next.amboss.com/us/article/VP0GdT" TargetMode="External"/><Relationship Id="rId151" Type="http://schemas.openxmlformats.org/officeDocument/2006/relationships/hyperlink" Target="https://next.amboss.com/us/article/VP0GdT" TargetMode="External"/><Relationship Id="rId389" Type="http://schemas.openxmlformats.org/officeDocument/2006/relationships/hyperlink" Target="https://next.amboss.com/us/article/x50Emg" TargetMode="External"/><Relationship Id="rId554" Type="http://schemas.openxmlformats.org/officeDocument/2006/relationships/hyperlink" Target="https://next.amboss.com/us/article/1K022S" TargetMode="External"/><Relationship Id="rId193" Type="http://schemas.openxmlformats.org/officeDocument/2006/relationships/hyperlink" Target="https://next.amboss.com/us/article/L60wlS" TargetMode="External"/><Relationship Id="rId207" Type="http://schemas.openxmlformats.org/officeDocument/2006/relationships/hyperlink" Target="https://next.amboss.com/us/article/L60wlS" TargetMode="External"/><Relationship Id="rId249" Type="http://schemas.openxmlformats.org/officeDocument/2006/relationships/hyperlink" Target="https://next.amboss.com/us/article/WM0Png" TargetMode="External"/><Relationship Id="rId414" Type="http://schemas.openxmlformats.org/officeDocument/2006/relationships/hyperlink" Target="https://next.amboss.com/us/article/4p03pS" TargetMode="External"/><Relationship Id="rId456" Type="http://schemas.openxmlformats.org/officeDocument/2006/relationships/hyperlink" Target="https://next.amboss.com/us/article/ZK0ZUS" TargetMode="External"/><Relationship Id="rId498" Type="http://schemas.openxmlformats.org/officeDocument/2006/relationships/hyperlink" Target="https://next.amboss.com/us/article/Io0YWS" TargetMode="External"/><Relationship Id="rId13" Type="http://schemas.openxmlformats.org/officeDocument/2006/relationships/footer" Target="footer1.xml"/><Relationship Id="rId109" Type="http://schemas.openxmlformats.org/officeDocument/2006/relationships/image" Target="media/image88.png"/><Relationship Id="rId260" Type="http://schemas.openxmlformats.org/officeDocument/2006/relationships/hyperlink" Target="https://next.amboss.com/us/article/WM0Png" TargetMode="External"/><Relationship Id="rId316" Type="http://schemas.openxmlformats.org/officeDocument/2006/relationships/hyperlink" Target="https://next.amboss.com/us/article/8K0ORS" TargetMode="External"/><Relationship Id="rId523" Type="http://schemas.openxmlformats.org/officeDocument/2006/relationships/image" Target="media/image101.png"/><Relationship Id="rId55" Type="http://schemas.openxmlformats.org/officeDocument/2006/relationships/image" Target="media/image47.png"/><Relationship Id="rId97" Type="http://schemas.openxmlformats.org/officeDocument/2006/relationships/hyperlink" Target="https://next.amboss.com/us/article/VP0GdT" TargetMode="External"/><Relationship Id="rId120" Type="http://schemas.openxmlformats.org/officeDocument/2006/relationships/hyperlink" Target="https://next.amboss.com/us/article/4p03pS" TargetMode="External"/><Relationship Id="rId358" Type="http://schemas.openxmlformats.org/officeDocument/2006/relationships/hyperlink" Target="https://next.amboss.com/us/article/Lo0wcS" TargetMode="External"/><Relationship Id="rId565" Type="http://schemas.openxmlformats.org/officeDocument/2006/relationships/image" Target="media/image107.png"/><Relationship Id="rId162" Type="http://schemas.openxmlformats.org/officeDocument/2006/relationships/hyperlink" Target="https://next.amboss.com/us/article/960NMS" TargetMode="External"/><Relationship Id="rId218" Type="http://schemas.openxmlformats.org/officeDocument/2006/relationships/hyperlink" Target="https://next.amboss.com/us/article/Mo0McS" TargetMode="External"/><Relationship Id="rId425" Type="http://schemas.openxmlformats.org/officeDocument/2006/relationships/hyperlink" Target="https://next.amboss.com/us/article/ln0vtg" TargetMode="External"/><Relationship Id="rId467" Type="http://schemas.openxmlformats.org/officeDocument/2006/relationships/hyperlink" Target="https://next.amboss.com/us/article/ln0vtg" TargetMode="External"/><Relationship Id="rId271" Type="http://schemas.openxmlformats.org/officeDocument/2006/relationships/hyperlink" Target="https://next.amboss.com/us/article/aq0QCS" TargetMode="External"/><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hyperlink" Target="https://next.amboss.com/us/article/oo001S" TargetMode="External"/><Relationship Id="rId327" Type="http://schemas.openxmlformats.org/officeDocument/2006/relationships/hyperlink" Target="https://next.amboss.com/us/article/ln0vtg" TargetMode="External"/><Relationship Id="rId369" Type="http://schemas.openxmlformats.org/officeDocument/2006/relationships/hyperlink" Target="https://next.amboss.com/us/article/4p03pS" TargetMode="External"/><Relationship Id="rId534" Type="http://schemas.openxmlformats.org/officeDocument/2006/relationships/hyperlink" Target="https://next.amboss.com/us/article/1K022S" TargetMode="External"/><Relationship Id="rId576" Type="http://schemas.openxmlformats.org/officeDocument/2006/relationships/image" Target="media/image118.png"/><Relationship Id="rId173" Type="http://schemas.openxmlformats.org/officeDocument/2006/relationships/hyperlink" Target="https://next.amboss.com/us/article/VP0GdT" TargetMode="External"/><Relationship Id="rId229" Type="http://schemas.openxmlformats.org/officeDocument/2006/relationships/hyperlink" Target="https://next.amboss.com/us/article/WM0Png" TargetMode="External"/><Relationship Id="rId380" Type="http://schemas.openxmlformats.org/officeDocument/2006/relationships/hyperlink" Target="https://next.amboss.com/us/article/VP0GdT" TargetMode="External"/><Relationship Id="rId436" Type="http://schemas.openxmlformats.org/officeDocument/2006/relationships/hyperlink" Target="https://next.amboss.com/us/article/aq0QCS" TargetMode="External"/><Relationship Id="rId240" Type="http://schemas.openxmlformats.org/officeDocument/2006/relationships/hyperlink" Target="https://next.amboss.com/us/article/zO0rET" TargetMode="External"/><Relationship Id="rId478" Type="http://schemas.openxmlformats.org/officeDocument/2006/relationships/hyperlink" Target="https://next.amboss.com/us/article/aq0QCS" TargetMode="External"/><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79.png"/><Relationship Id="rId282" Type="http://schemas.openxmlformats.org/officeDocument/2006/relationships/hyperlink" Target="https://next.amboss.com/us/article/ln0vtg" TargetMode="External"/><Relationship Id="rId338" Type="http://schemas.openxmlformats.org/officeDocument/2006/relationships/hyperlink" Target="https://next.amboss.com/us/article/ek0x5T" TargetMode="External"/><Relationship Id="rId503" Type="http://schemas.openxmlformats.org/officeDocument/2006/relationships/hyperlink" Target="https://next.amboss.com/us/article/Io0YWS" TargetMode="External"/><Relationship Id="rId545" Type="http://schemas.openxmlformats.org/officeDocument/2006/relationships/hyperlink" Target="https://next.amboss.com/us/article/Lo0wcS" TargetMode="External"/><Relationship Id="rId8" Type="http://schemas.openxmlformats.org/officeDocument/2006/relationships/image" Target="media/image1.png"/><Relationship Id="rId142" Type="http://schemas.openxmlformats.org/officeDocument/2006/relationships/hyperlink" Target="https://next.amboss.com/us/article/oo001S" TargetMode="External"/><Relationship Id="rId184" Type="http://schemas.openxmlformats.org/officeDocument/2006/relationships/hyperlink" Target="https://next.amboss.com/us/article/4p03pS" TargetMode="External"/><Relationship Id="rId391" Type="http://schemas.openxmlformats.org/officeDocument/2006/relationships/hyperlink" Target="https://next.amboss.com/us/article/4p03pS" TargetMode="External"/><Relationship Id="rId405" Type="http://schemas.openxmlformats.org/officeDocument/2006/relationships/hyperlink" Target="https://next.amboss.com/us/article/Io0YWS" TargetMode="External"/><Relationship Id="rId447" Type="http://schemas.openxmlformats.org/officeDocument/2006/relationships/hyperlink" Target="https://next.amboss.com/us/article/Io0YWS" TargetMode="External"/><Relationship Id="rId251" Type="http://schemas.openxmlformats.org/officeDocument/2006/relationships/hyperlink" Target="https://next.amboss.com/us/article/zO0rET" TargetMode="External"/><Relationship Id="rId489" Type="http://schemas.openxmlformats.org/officeDocument/2006/relationships/hyperlink" Target="https://next.amboss.com/us/article/1K022S" TargetMode="External"/><Relationship Id="rId46" Type="http://schemas.openxmlformats.org/officeDocument/2006/relationships/image" Target="media/image38.png"/><Relationship Id="rId293" Type="http://schemas.openxmlformats.org/officeDocument/2006/relationships/hyperlink" Target="https://next.amboss.com/us/article/VP0GdT" TargetMode="External"/><Relationship Id="rId307" Type="http://schemas.openxmlformats.org/officeDocument/2006/relationships/hyperlink" Target="https://next.amboss.com/us/article/aq0QCS" TargetMode="External"/><Relationship Id="rId349" Type="http://schemas.openxmlformats.org/officeDocument/2006/relationships/hyperlink" Target="https://next.amboss.com/us/article/8K0ORS" TargetMode="External"/><Relationship Id="rId514" Type="http://schemas.openxmlformats.org/officeDocument/2006/relationships/hyperlink" Target="https://next.amboss.com/us/article/4p03pS" TargetMode="External"/><Relationship Id="rId556" Type="http://schemas.openxmlformats.org/officeDocument/2006/relationships/hyperlink" Target="https://next.amboss.com/us/article/In0Yug" TargetMode="External"/><Relationship Id="rId88" Type="http://schemas.openxmlformats.org/officeDocument/2006/relationships/hyperlink" Target="https://next.amboss.com/us/article/VP0GdT" TargetMode="External"/><Relationship Id="rId111" Type="http://schemas.openxmlformats.org/officeDocument/2006/relationships/image" Target="media/image90.png"/><Relationship Id="rId153" Type="http://schemas.openxmlformats.org/officeDocument/2006/relationships/hyperlink" Target="https://next.amboss.com/us/article/Lo0wcS" TargetMode="External"/><Relationship Id="rId195" Type="http://schemas.openxmlformats.org/officeDocument/2006/relationships/hyperlink" Target="https://next.amboss.com/us/article/WM0Png" TargetMode="External"/><Relationship Id="rId209" Type="http://schemas.openxmlformats.org/officeDocument/2006/relationships/hyperlink" Target="https://next.amboss.com/us/article/VP0GdT" TargetMode="External"/><Relationship Id="rId360" Type="http://schemas.openxmlformats.org/officeDocument/2006/relationships/image" Target="media/image100.png"/><Relationship Id="rId416" Type="http://schemas.openxmlformats.org/officeDocument/2006/relationships/hyperlink" Target="https://next.amboss.com/us/article/4p03pS" TargetMode="External"/><Relationship Id="rId220" Type="http://schemas.openxmlformats.org/officeDocument/2006/relationships/hyperlink" Target="https://next.amboss.com/us/article/y50d5g" TargetMode="External"/><Relationship Id="rId458" Type="http://schemas.openxmlformats.org/officeDocument/2006/relationships/hyperlink" Target="https://next.amboss.com/us/article/ZK0ZUS" TargetMode="External"/><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hyperlink" Target="https://next.amboss.com/us/article/WM0Png" TargetMode="External"/><Relationship Id="rId318" Type="http://schemas.openxmlformats.org/officeDocument/2006/relationships/hyperlink" Target="https://next.amboss.com/us/article/4p03pS" TargetMode="External"/><Relationship Id="rId525" Type="http://schemas.openxmlformats.org/officeDocument/2006/relationships/hyperlink" Target="https://next.amboss.com/us/article/Lo0wcS" TargetMode="External"/><Relationship Id="rId567" Type="http://schemas.openxmlformats.org/officeDocument/2006/relationships/image" Target="media/image109.png"/><Relationship Id="rId99" Type="http://schemas.openxmlformats.org/officeDocument/2006/relationships/image" Target="media/image78.png"/><Relationship Id="rId122" Type="http://schemas.openxmlformats.org/officeDocument/2006/relationships/hyperlink" Target="https://next.amboss.com/us/article/VP0GdT" TargetMode="External"/><Relationship Id="rId164" Type="http://schemas.openxmlformats.org/officeDocument/2006/relationships/hyperlink" Target="https://next.amboss.com/us/article/iL0Jxg" TargetMode="External"/><Relationship Id="rId371" Type="http://schemas.openxmlformats.org/officeDocument/2006/relationships/hyperlink" Target="https://next.amboss.com/us/article/SM0yLg" TargetMode="External"/><Relationship Id="rId427" Type="http://schemas.openxmlformats.org/officeDocument/2006/relationships/hyperlink" Target="https://next.amboss.com/us/article/Io0YWS" TargetMode="External"/><Relationship Id="rId469" Type="http://schemas.openxmlformats.org/officeDocument/2006/relationships/hyperlink" Target="https://next.amboss.com/us/article/ln0vtg" TargetMode="External"/><Relationship Id="rId26" Type="http://schemas.openxmlformats.org/officeDocument/2006/relationships/image" Target="media/image18.png"/><Relationship Id="rId231" Type="http://schemas.openxmlformats.org/officeDocument/2006/relationships/hyperlink" Target="https://next.amboss.com/us/article/WM0Png" TargetMode="External"/><Relationship Id="rId273" Type="http://schemas.openxmlformats.org/officeDocument/2006/relationships/hyperlink" Target="https://next.amboss.com/us/article/aq0QCS" TargetMode="External"/><Relationship Id="rId329" Type="http://schemas.openxmlformats.org/officeDocument/2006/relationships/hyperlink" Target="https://next.amboss.com/us/article/ln0vtg" TargetMode="External"/><Relationship Id="rId480" Type="http://schemas.openxmlformats.org/officeDocument/2006/relationships/hyperlink" Target="https://next.amboss.com/us/article/ln0vtg" TargetMode="External"/><Relationship Id="rId536" Type="http://schemas.openxmlformats.org/officeDocument/2006/relationships/hyperlink" Target="https://next.amboss.com/us/article/qo0C1S" TargetMode="External"/><Relationship Id="rId68" Type="http://schemas.openxmlformats.org/officeDocument/2006/relationships/image" Target="media/image60.png"/><Relationship Id="rId133" Type="http://schemas.openxmlformats.org/officeDocument/2006/relationships/hyperlink" Target="https://next.amboss.com/us/article/ro0fWS" TargetMode="External"/><Relationship Id="rId175" Type="http://schemas.openxmlformats.org/officeDocument/2006/relationships/hyperlink" Target="https://next.amboss.com/us/article/ln0vtg" TargetMode="External"/><Relationship Id="rId340" Type="http://schemas.openxmlformats.org/officeDocument/2006/relationships/hyperlink" Target="https://next.amboss.com/us/article/aq0QCS" TargetMode="External"/><Relationship Id="rId578" Type="http://schemas.openxmlformats.org/officeDocument/2006/relationships/image" Target="media/image120.png"/><Relationship Id="rId200" Type="http://schemas.openxmlformats.org/officeDocument/2006/relationships/hyperlink" Target="https://next.amboss.com/us/article/VP0GdT" TargetMode="External"/><Relationship Id="rId382" Type="http://schemas.openxmlformats.org/officeDocument/2006/relationships/hyperlink" Target="https://next.amboss.com/us/article/aq0QCS" TargetMode="External"/><Relationship Id="rId438" Type="http://schemas.openxmlformats.org/officeDocument/2006/relationships/hyperlink" Target="https://next.amboss.com/us/article/ZK0ZUS" TargetMode="External"/><Relationship Id="rId242" Type="http://schemas.openxmlformats.org/officeDocument/2006/relationships/hyperlink" Target="https://next.amboss.com/us/article/zO0rET" TargetMode="External"/><Relationship Id="rId284" Type="http://schemas.openxmlformats.org/officeDocument/2006/relationships/hyperlink" Target="https://next.amboss.com/us/article/4p03pS" TargetMode="External"/><Relationship Id="rId491" Type="http://schemas.openxmlformats.org/officeDocument/2006/relationships/hyperlink" Target="https://next.amboss.com/us/article/tM0Xqg" TargetMode="External"/><Relationship Id="rId505" Type="http://schemas.openxmlformats.org/officeDocument/2006/relationships/hyperlink" Target="https://next.amboss.com/us/article/aq0QCS" TargetMode="External"/><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81.png"/><Relationship Id="rId144" Type="http://schemas.openxmlformats.org/officeDocument/2006/relationships/hyperlink" Target="https://next.amboss.com/us/article/gp0FKS" TargetMode="External"/><Relationship Id="rId547" Type="http://schemas.openxmlformats.org/officeDocument/2006/relationships/hyperlink" Target="https://next.amboss.com/us/article/Lo0wcS" TargetMode="External"/><Relationship Id="rId90" Type="http://schemas.openxmlformats.org/officeDocument/2006/relationships/hyperlink" Target="https://next.amboss.com/us/article/Io0YWS" TargetMode="External"/><Relationship Id="rId186" Type="http://schemas.openxmlformats.org/officeDocument/2006/relationships/hyperlink" Target="https://next.amboss.com/us/article/Mo0McS" TargetMode="External"/><Relationship Id="rId351" Type="http://schemas.openxmlformats.org/officeDocument/2006/relationships/image" Target="media/image99.png"/><Relationship Id="rId393" Type="http://schemas.openxmlformats.org/officeDocument/2006/relationships/hyperlink" Target="https://next.amboss.com/us/article/4p03pS" TargetMode="External"/><Relationship Id="rId407" Type="http://schemas.openxmlformats.org/officeDocument/2006/relationships/hyperlink" Target="https://next.amboss.com/us/article/Io0YWS" TargetMode="External"/><Relationship Id="rId449" Type="http://schemas.openxmlformats.org/officeDocument/2006/relationships/hyperlink" Target="https://next.amboss.com/us/article/ZK0ZUS" TargetMode="External"/><Relationship Id="rId211" Type="http://schemas.openxmlformats.org/officeDocument/2006/relationships/hyperlink" Target="https://next.amboss.com/us/article/VP0GdT" TargetMode="External"/><Relationship Id="rId253" Type="http://schemas.openxmlformats.org/officeDocument/2006/relationships/hyperlink" Target="https://next.amboss.com/us/article/Mo0McS" TargetMode="External"/><Relationship Id="rId295" Type="http://schemas.openxmlformats.org/officeDocument/2006/relationships/hyperlink" Target="https://next.amboss.com/us/article/VP0GdT" TargetMode="External"/><Relationship Id="rId309" Type="http://schemas.openxmlformats.org/officeDocument/2006/relationships/hyperlink" Target="https://next.amboss.com/us/article/ln0vtg" TargetMode="External"/><Relationship Id="rId460" Type="http://schemas.openxmlformats.org/officeDocument/2006/relationships/hyperlink" Target="https://next.amboss.com/us/article/6n0j8g" TargetMode="External"/><Relationship Id="rId516" Type="http://schemas.openxmlformats.org/officeDocument/2006/relationships/hyperlink" Target="https://next.amboss.com/us/article/FK0gRS" TargetMode="External"/><Relationship Id="rId48" Type="http://schemas.openxmlformats.org/officeDocument/2006/relationships/image" Target="media/image40.png"/><Relationship Id="rId113" Type="http://schemas.openxmlformats.org/officeDocument/2006/relationships/image" Target="media/image92.png"/><Relationship Id="rId320" Type="http://schemas.openxmlformats.org/officeDocument/2006/relationships/hyperlink" Target="https://next.amboss.com/us/article/1K022S" TargetMode="External"/><Relationship Id="rId558" Type="http://schemas.openxmlformats.org/officeDocument/2006/relationships/hyperlink" Target="https://next.amboss.com/us/article/tM0Xqg" TargetMode="External"/><Relationship Id="rId155" Type="http://schemas.openxmlformats.org/officeDocument/2006/relationships/hyperlink" Target="https://next.amboss.com/us/article/VP0GdT" TargetMode="External"/><Relationship Id="rId197" Type="http://schemas.openxmlformats.org/officeDocument/2006/relationships/hyperlink" Target="https://next.amboss.com/us/article/8K0ORS" TargetMode="External"/><Relationship Id="rId362" Type="http://schemas.openxmlformats.org/officeDocument/2006/relationships/hyperlink" Target="https://next.amboss.com/us/article/aq0QCS" TargetMode="External"/><Relationship Id="rId418" Type="http://schemas.openxmlformats.org/officeDocument/2006/relationships/hyperlink" Target="https://next.amboss.com/us/article/o500Og" TargetMode="External"/><Relationship Id="rId222" Type="http://schemas.openxmlformats.org/officeDocument/2006/relationships/hyperlink" Target="https://next.amboss.com/us/article/VP0GdT" TargetMode="External"/><Relationship Id="rId264" Type="http://schemas.openxmlformats.org/officeDocument/2006/relationships/hyperlink" Target="https://next.amboss.com/us/article/y50d5g" TargetMode="External"/><Relationship Id="rId471" Type="http://schemas.openxmlformats.org/officeDocument/2006/relationships/hyperlink" Target="https://next.amboss.com/us/article/aq0QCS" TargetMode="External"/><Relationship Id="rId17" Type="http://schemas.openxmlformats.org/officeDocument/2006/relationships/image" Target="media/image9.png"/><Relationship Id="rId59" Type="http://schemas.openxmlformats.org/officeDocument/2006/relationships/image" Target="media/image51.png"/><Relationship Id="rId124" Type="http://schemas.openxmlformats.org/officeDocument/2006/relationships/hyperlink" Target="https://next.amboss.com/us/article/x50Emg" TargetMode="External"/><Relationship Id="rId527" Type="http://schemas.openxmlformats.org/officeDocument/2006/relationships/hyperlink" Target="https://next.amboss.com/us/article/tM0Xqg" TargetMode="External"/><Relationship Id="rId569" Type="http://schemas.openxmlformats.org/officeDocument/2006/relationships/image" Target="media/image111.png"/><Relationship Id="rId70" Type="http://schemas.openxmlformats.org/officeDocument/2006/relationships/image" Target="media/image62.png"/><Relationship Id="rId166" Type="http://schemas.openxmlformats.org/officeDocument/2006/relationships/hyperlink" Target="https://next.amboss.com/us/article/ln0vtg" TargetMode="External"/><Relationship Id="rId331" Type="http://schemas.openxmlformats.org/officeDocument/2006/relationships/hyperlink" Target="https://next.amboss.com/us/article/4p03pS" TargetMode="External"/><Relationship Id="rId373" Type="http://schemas.openxmlformats.org/officeDocument/2006/relationships/hyperlink" Target="https://next.amboss.com/us/article/ro0fWS" TargetMode="External"/><Relationship Id="rId429" Type="http://schemas.openxmlformats.org/officeDocument/2006/relationships/hyperlink" Target="https://next.amboss.com/us/article/ZK0ZUS" TargetMode="External"/><Relationship Id="rId580" Type="http://schemas.openxmlformats.org/officeDocument/2006/relationships/image" Target="media/image122.png"/><Relationship Id="rId1" Type="http://schemas.openxmlformats.org/officeDocument/2006/relationships/customXml" Target="../customXml/item1.xml"/><Relationship Id="rId233" Type="http://schemas.openxmlformats.org/officeDocument/2006/relationships/hyperlink" Target="https://next.amboss.com/us/article/x50Emg" TargetMode="External"/><Relationship Id="rId440" Type="http://schemas.openxmlformats.org/officeDocument/2006/relationships/hyperlink" Target="https://next.amboss.com/us/article/8T0Os2" TargetMode="External"/><Relationship Id="rId28" Type="http://schemas.openxmlformats.org/officeDocument/2006/relationships/image" Target="media/image20.png"/><Relationship Id="rId275" Type="http://schemas.openxmlformats.org/officeDocument/2006/relationships/hyperlink" Target="https://next.amboss.com/us/article/ln0vtg" TargetMode="External"/><Relationship Id="rId300" Type="http://schemas.openxmlformats.org/officeDocument/2006/relationships/hyperlink" Target="https://next.amboss.com/us/article/kO0msT" TargetMode="External"/><Relationship Id="rId482" Type="http://schemas.openxmlformats.org/officeDocument/2006/relationships/hyperlink" Target="https://next.amboss.com/us/article/ln0vtg" TargetMode="External"/><Relationship Id="rId538" Type="http://schemas.openxmlformats.org/officeDocument/2006/relationships/hyperlink" Target="https://next.amboss.com/us/article/Lo0wcS" TargetMode="External"/><Relationship Id="rId81" Type="http://schemas.openxmlformats.org/officeDocument/2006/relationships/image" Target="media/image73.png"/><Relationship Id="rId135" Type="http://schemas.openxmlformats.org/officeDocument/2006/relationships/hyperlink" Target="https://next.amboss.com/us/article/VP0GdT" TargetMode="External"/><Relationship Id="rId177" Type="http://schemas.openxmlformats.org/officeDocument/2006/relationships/hyperlink" Target="https://next.amboss.com/us/article/ln0vtg" TargetMode="External"/><Relationship Id="rId342" Type="http://schemas.openxmlformats.org/officeDocument/2006/relationships/hyperlink" Target="https://next.amboss.com/us/article/xo0EVS" TargetMode="External"/><Relationship Id="rId384" Type="http://schemas.openxmlformats.org/officeDocument/2006/relationships/hyperlink" Target="https://next.amboss.com/us/article/aq0QCS" TargetMode="External"/><Relationship Id="rId202" Type="http://schemas.openxmlformats.org/officeDocument/2006/relationships/hyperlink" Target="https://next.amboss.com/us/article/Lo0wcS" TargetMode="External"/><Relationship Id="rId244" Type="http://schemas.openxmlformats.org/officeDocument/2006/relationships/hyperlink" Target="https://next.amboss.com/us/article/Mo0McS" TargetMode="External"/><Relationship Id="rId39" Type="http://schemas.openxmlformats.org/officeDocument/2006/relationships/image" Target="media/image31.png"/><Relationship Id="rId286" Type="http://schemas.openxmlformats.org/officeDocument/2006/relationships/hyperlink" Target="https://next.amboss.com/us/article/ln0vtg" TargetMode="External"/><Relationship Id="rId451" Type="http://schemas.openxmlformats.org/officeDocument/2006/relationships/hyperlink" Target="https://next.amboss.com/us/article/ZK0ZUS" TargetMode="External"/><Relationship Id="rId493" Type="http://schemas.openxmlformats.org/officeDocument/2006/relationships/hyperlink" Target="https://next.amboss.com/us/article/ln0vtg" TargetMode="External"/><Relationship Id="rId507" Type="http://schemas.openxmlformats.org/officeDocument/2006/relationships/hyperlink" Target="https://next.amboss.com/us/article/Io0YWS" TargetMode="External"/><Relationship Id="rId549" Type="http://schemas.openxmlformats.org/officeDocument/2006/relationships/hyperlink" Target="https://next.amboss.com/us/article/Lo0wcS" TargetMode="External"/><Relationship Id="rId50" Type="http://schemas.openxmlformats.org/officeDocument/2006/relationships/image" Target="media/image42.png"/><Relationship Id="rId104" Type="http://schemas.openxmlformats.org/officeDocument/2006/relationships/image" Target="media/image83.png"/><Relationship Id="rId146" Type="http://schemas.openxmlformats.org/officeDocument/2006/relationships/image" Target="media/image95.png"/><Relationship Id="rId188" Type="http://schemas.openxmlformats.org/officeDocument/2006/relationships/hyperlink" Target="https://next.amboss.com/us/article/8K0ORS" TargetMode="External"/><Relationship Id="rId311" Type="http://schemas.openxmlformats.org/officeDocument/2006/relationships/image" Target="media/image97.png"/><Relationship Id="rId353" Type="http://schemas.openxmlformats.org/officeDocument/2006/relationships/hyperlink" Target="https://next.amboss.com/us/article/ln0vtg" TargetMode="External"/><Relationship Id="rId395" Type="http://schemas.openxmlformats.org/officeDocument/2006/relationships/hyperlink" Target="https://next.amboss.com/us/article/ln0vtg" TargetMode="External"/><Relationship Id="rId409" Type="http://schemas.openxmlformats.org/officeDocument/2006/relationships/hyperlink" Target="https://next.amboss.com/us/article/ZK0ZUS" TargetMode="External"/><Relationship Id="rId560" Type="http://schemas.openxmlformats.org/officeDocument/2006/relationships/hyperlink" Target="https://next.amboss.com/us/article/n607lS" TargetMode="External"/><Relationship Id="rId92" Type="http://schemas.openxmlformats.org/officeDocument/2006/relationships/hyperlink" Target="https://next.amboss.com/us/article/Mo0McS" TargetMode="External"/><Relationship Id="rId213" Type="http://schemas.openxmlformats.org/officeDocument/2006/relationships/hyperlink" Target="https://next.amboss.com/us/article/8K0ORS" TargetMode="External"/><Relationship Id="rId420" Type="http://schemas.openxmlformats.org/officeDocument/2006/relationships/hyperlink" Target="https://next.amboss.com/us/article/4p03pS" TargetMode="External"/><Relationship Id="rId255" Type="http://schemas.openxmlformats.org/officeDocument/2006/relationships/hyperlink" Target="https://next.amboss.com/us/article/Mo0McS" TargetMode="External"/><Relationship Id="rId297" Type="http://schemas.openxmlformats.org/officeDocument/2006/relationships/hyperlink" Target="https://next.amboss.com/us/article/aq0QCS" TargetMode="External"/><Relationship Id="rId462" Type="http://schemas.openxmlformats.org/officeDocument/2006/relationships/hyperlink" Target="https://next.amboss.com/us/article/ln0vtg" TargetMode="External"/><Relationship Id="rId518" Type="http://schemas.openxmlformats.org/officeDocument/2006/relationships/hyperlink" Target="https://next.amboss.com/us/article/aq0QCS" TargetMode="External"/><Relationship Id="rId115" Type="http://schemas.openxmlformats.org/officeDocument/2006/relationships/image" Target="media/image94.png"/><Relationship Id="rId157" Type="http://schemas.openxmlformats.org/officeDocument/2006/relationships/image" Target="media/image96.png"/><Relationship Id="rId322" Type="http://schemas.openxmlformats.org/officeDocument/2006/relationships/hyperlink" Target="https://next.amboss.com/us/article/8T0Os2" TargetMode="External"/><Relationship Id="rId364" Type="http://schemas.openxmlformats.org/officeDocument/2006/relationships/hyperlink" Target="https://next.amboss.com/us/article/4p03pS" TargetMode="External"/><Relationship Id="rId61" Type="http://schemas.openxmlformats.org/officeDocument/2006/relationships/image" Target="media/image53.png"/><Relationship Id="rId199" Type="http://schemas.openxmlformats.org/officeDocument/2006/relationships/hyperlink" Target="https://next.amboss.com/us/article/In0Yug" TargetMode="External"/><Relationship Id="rId571" Type="http://schemas.openxmlformats.org/officeDocument/2006/relationships/image" Target="media/image113.png"/><Relationship Id="rId19" Type="http://schemas.openxmlformats.org/officeDocument/2006/relationships/image" Target="media/image11.png"/><Relationship Id="rId224" Type="http://schemas.openxmlformats.org/officeDocument/2006/relationships/hyperlink" Target="https://next.amboss.com/us/article/x50Emg" TargetMode="External"/><Relationship Id="rId266" Type="http://schemas.openxmlformats.org/officeDocument/2006/relationships/hyperlink" Target="https://next.amboss.com/us/article/VP0GdT" TargetMode="External"/><Relationship Id="rId431" Type="http://schemas.openxmlformats.org/officeDocument/2006/relationships/hyperlink" Target="https://next.amboss.com/us/article/aq0QCS" TargetMode="External"/><Relationship Id="rId473" Type="http://schemas.openxmlformats.org/officeDocument/2006/relationships/hyperlink" Target="https://next.amboss.com/us/article/tM0Xqg" TargetMode="External"/><Relationship Id="rId529" Type="http://schemas.openxmlformats.org/officeDocument/2006/relationships/hyperlink" Target="https://next.amboss.com/us/article/ln0vtg" TargetMode="External"/><Relationship Id="rId30" Type="http://schemas.openxmlformats.org/officeDocument/2006/relationships/image" Target="media/image22.png"/><Relationship Id="rId126" Type="http://schemas.openxmlformats.org/officeDocument/2006/relationships/hyperlink" Target="https://next.amboss.com/us/article/L60wlS" TargetMode="External"/><Relationship Id="rId168" Type="http://schemas.openxmlformats.org/officeDocument/2006/relationships/hyperlink" Target="https://next.amboss.com/us/article/qo0C1S" TargetMode="External"/><Relationship Id="rId333" Type="http://schemas.openxmlformats.org/officeDocument/2006/relationships/hyperlink" Target="https://next.amboss.com/us/article/ln0vtg" TargetMode="External"/><Relationship Id="rId540" Type="http://schemas.openxmlformats.org/officeDocument/2006/relationships/hyperlink" Target="https://next.amboss.com/us/article/Lo0wcS" TargetMode="External"/><Relationship Id="rId72" Type="http://schemas.openxmlformats.org/officeDocument/2006/relationships/image" Target="media/image64.png"/><Relationship Id="rId375" Type="http://schemas.openxmlformats.org/officeDocument/2006/relationships/hyperlink" Target="https://next.amboss.com/us/article/ln0vtg" TargetMode="External"/><Relationship Id="rId582" Type="http://schemas.openxmlformats.org/officeDocument/2006/relationships/image" Target="media/image124.png"/><Relationship Id="rId3" Type="http://schemas.openxmlformats.org/officeDocument/2006/relationships/styles" Target="styles.xml"/><Relationship Id="rId235" Type="http://schemas.openxmlformats.org/officeDocument/2006/relationships/hyperlink" Target="https://next.amboss.com/us/article/y50d5g" TargetMode="External"/><Relationship Id="rId277" Type="http://schemas.openxmlformats.org/officeDocument/2006/relationships/hyperlink" Target="https://next.amboss.com/us/article/ln0vtg" TargetMode="External"/><Relationship Id="rId400" Type="http://schemas.openxmlformats.org/officeDocument/2006/relationships/hyperlink" Target="https://next.amboss.com/us/article/aq0QCS" TargetMode="External"/><Relationship Id="rId442" Type="http://schemas.openxmlformats.org/officeDocument/2006/relationships/hyperlink" Target="https://next.amboss.com/us/article/ln0vtg" TargetMode="External"/><Relationship Id="rId484" Type="http://schemas.openxmlformats.org/officeDocument/2006/relationships/hyperlink" Target="https://next.amboss.com/us/article/aq0QCS" TargetMode="External"/><Relationship Id="rId137" Type="http://schemas.openxmlformats.org/officeDocument/2006/relationships/hyperlink" Target="https://next.amboss.com/us/article/Lo0wcS" TargetMode="External"/><Relationship Id="rId302" Type="http://schemas.openxmlformats.org/officeDocument/2006/relationships/hyperlink" Target="https://next.amboss.com/us/article/WR0PNf" TargetMode="External"/><Relationship Id="rId344" Type="http://schemas.openxmlformats.org/officeDocument/2006/relationships/hyperlink" Target="https://next.amboss.com/us/article/Io0YWS" TargetMode="External"/><Relationship Id="rId41" Type="http://schemas.openxmlformats.org/officeDocument/2006/relationships/image" Target="media/image33.png"/><Relationship Id="rId83" Type="http://schemas.openxmlformats.org/officeDocument/2006/relationships/image" Target="media/image75.png"/><Relationship Id="rId179" Type="http://schemas.openxmlformats.org/officeDocument/2006/relationships/hyperlink" Target="https://next.amboss.com/us/article/VP0GdT" TargetMode="External"/><Relationship Id="rId386" Type="http://schemas.openxmlformats.org/officeDocument/2006/relationships/hyperlink" Target="https://next.amboss.com/us/article/aq0QCS" TargetMode="External"/><Relationship Id="rId551" Type="http://schemas.openxmlformats.org/officeDocument/2006/relationships/hyperlink" Target="https://next.amboss.com/us/article/VP0GdT" TargetMode="External"/><Relationship Id="rId190" Type="http://schemas.openxmlformats.org/officeDocument/2006/relationships/hyperlink" Target="https://next.amboss.com/us/article/VP0GdT" TargetMode="External"/><Relationship Id="rId204" Type="http://schemas.openxmlformats.org/officeDocument/2006/relationships/hyperlink" Target="https://next.amboss.com/us/article/L60wlS" TargetMode="External"/><Relationship Id="rId246" Type="http://schemas.openxmlformats.org/officeDocument/2006/relationships/hyperlink" Target="https://next.amboss.com/us/article/VP0GdT" TargetMode="External"/><Relationship Id="rId288" Type="http://schemas.openxmlformats.org/officeDocument/2006/relationships/hyperlink" Target="https://next.amboss.com/us/article/VP0GdT" TargetMode="External"/><Relationship Id="rId411" Type="http://schemas.openxmlformats.org/officeDocument/2006/relationships/hyperlink" Target="https://next.amboss.com/us/article/jJ0_FS" TargetMode="External"/><Relationship Id="rId453" Type="http://schemas.openxmlformats.org/officeDocument/2006/relationships/hyperlink" Target="https://next.amboss.com/us/article/ZK0ZUS" TargetMode="External"/><Relationship Id="rId509" Type="http://schemas.openxmlformats.org/officeDocument/2006/relationships/hyperlink" Target="https://next.amboss.com/us/article/ln0vtg" TargetMode="External"/><Relationship Id="rId106" Type="http://schemas.openxmlformats.org/officeDocument/2006/relationships/image" Target="media/image85.png"/><Relationship Id="rId313" Type="http://schemas.openxmlformats.org/officeDocument/2006/relationships/hyperlink" Target="https://next.amboss.com/us/article/1K022S" TargetMode="External"/><Relationship Id="rId495" Type="http://schemas.openxmlformats.org/officeDocument/2006/relationships/hyperlink" Target="https://next.amboss.com/us/article/ln0vtg" TargetMode="External"/><Relationship Id="rId10" Type="http://schemas.openxmlformats.org/officeDocument/2006/relationships/image" Target="media/image3.jpeg"/><Relationship Id="rId52" Type="http://schemas.openxmlformats.org/officeDocument/2006/relationships/image" Target="media/image44.png"/><Relationship Id="rId94" Type="http://schemas.openxmlformats.org/officeDocument/2006/relationships/hyperlink" Target="https://next.amboss.com/us/article/Mo0McS" TargetMode="External"/><Relationship Id="rId148" Type="http://schemas.openxmlformats.org/officeDocument/2006/relationships/hyperlink" Target="https://next.amboss.com/us/article/VP0GdT" TargetMode="External"/><Relationship Id="rId355" Type="http://schemas.openxmlformats.org/officeDocument/2006/relationships/hyperlink" Target="https://next.amboss.com/us/article/aq0QCS" TargetMode="External"/><Relationship Id="rId397" Type="http://schemas.openxmlformats.org/officeDocument/2006/relationships/hyperlink" Target="https://next.amboss.com/us/article/so0tWS" TargetMode="External"/><Relationship Id="rId520" Type="http://schemas.openxmlformats.org/officeDocument/2006/relationships/hyperlink" Target="https://next.amboss.com/us/article/1K022S" TargetMode="External"/><Relationship Id="rId562" Type="http://schemas.openxmlformats.org/officeDocument/2006/relationships/image" Target="media/image104.png"/><Relationship Id="rId215" Type="http://schemas.openxmlformats.org/officeDocument/2006/relationships/hyperlink" Target="https://next.amboss.com/us/article/VP0GdT" TargetMode="External"/><Relationship Id="rId257" Type="http://schemas.openxmlformats.org/officeDocument/2006/relationships/hyperlink" Target="https://next.amboss.com/us/article/Ko0U1S" TargetMode="External"/><Relationship Id="rId422" Type="http://schemas.openxmlformats.org/officeDocument/2006/relationships/hyperlink" Target="https://next.amboss.com/us/article/qh0CUf" TargetMode="External"/><Relationship Id="rId464" Type="http://schemas.openxmlformats.org/officeDocument/2006/relationships/hyperlink" Target="https://next.amboss.com/us/article/ek0x5T" TargetMode="External"/><Relationship Id="rId299" Type="http://schemas.openxmlformats.org/officeDocument/2006/relationships/hyperlink" Target="https://next.amboss.com/us/article/aq0QCS" TargetMode="External"/><Relationship Id="rId63" Type="http://schemas.openxmlformats.org/officeDocument/2006/relationships/image" Target="media/image55.png"/><Relationship Id="rId159" Type="http://schemas.openxmlformats.org/officeDocument/2006/relationships/hyperlink" Target="https://next.amboss.com/us/article/qo0C1S" TargetMode="External"/><Relationship Id="rId366" Type="http://schemas.openxmlformats.org/officeDocument/2006/relationships/hyperlink" Target="https://next.amboss.com/us/article/SM0yLg" TargetMode="External"/><Relationship Id="rId573" Type="http://schemas.openxmlformats.org/officeDocument/2006/relationships/image" Target="media/image115.png"/><Relationship Id="rId226" Type="http://schemas.openxmlformats.org/officeDocument/2006/relationships/hyperlink" Target="https://next.amboss.com/us/article/y50d5g" TargetMode="External"/><Relationship Id="rId433" Type="http://schemas.openxmlformats.org/officeDocument/2006/relationships/hyperlink" Target="https://next.amboss.com/us/article/ln0vtg" TargetMode="External"/><Relationship Id="rId74" Type="http://schemas.openxmlformats.org/officeDocument/2006/relationships/image" Target="media/image66.png"/><Relationship Id="rId377" Type="http://schemas.openxmlformats.org/officeDocument/2006/relationships/hyperlink" Target="https://next.amboss.com/us/article/qo0C1S" TargetMode="External"/><Relationship Id="rId500" Type="http://schemas.openxmlformats.org/officeDocument/2006/relationships/hyperlink" Target="https://next.amboss.com/us/article/Io0YWS" TargetMode="External"/><Relationship Id="rId584" Type="http://schemas.openxmlformats.org/officeDocument/2006/relationships/footer" Target="footer2.xml"/><Relationship Id="rId5" Type="http://schemas.openxmlformats.org/officeDocument/2006/relationships/webSettings" Target="webSettings.xml"/><Relationship Id="rId237" Type="http://schemas.openxmlformats.org/officeDocument/2006/relationships/hyperlink" Target="https://next.amboss.com/us/article/WM0Png" TargetMode="External"/><Relationship Id="rId444" Type="http://schemas.openxmlformats.org/officeDocument/2006/relationships/hyperlink" Target="https://next.amboss.com/us/article/8T0Os2" TargetMode="External"/><Relationship Id="rId290" Type="http://schemas.openxmlformats.org/officeDocument/2006/relationships/hyperlink" Target="https://next.amboss.com/us/article/aq0QCS" TargetMode="External"/><Relationship Id="rId304" Type="http://schemas.openxmlformats.org/officeDocument/2006/relationships/hyperlink" Target="https://next.amboss.com/us/article/ln0vtg" TargetMode="External"/><Relationship Id="rId388" Type="http://schemas.openxmlformats.org/officeDocument/2006/relationships/hyperlink" Target="https://next.amboss.com/us/article/x50Emg" TargetMode="External"/><Relationship Id="rId511" Type="http://schemas.openxmlformats.org/officeDocument/2006/relationships/hyperlink" Target="https://next.amboss.com/us/article/4p03pS" TargetMode="External"/><Relationship Id="rId85" Type="http://schemas.openxmlformats.org/officeDocument/2006/relationships/hyperlink" Target="https://next.amboss.com/us/article/VP0GdT" TargetMode="External"/><Relationship Id="rId150" Type="http://schemas.openxmlformats.org/officeDocument/2006/relationships/hyperlink" Target="https://next.amboss.com/us/article/VP0GdT" TargetMode="External"/><Relationship Id="rId248" Type="http://schemas.openxmlformats.org/officeDocument/2006/relationships/hyperlink" Target="https://next.amboss.com/us/article/WM0Png" TargetMode="External"/><Relationship Id="rId455" Type="http://schemas.openxmlformats.org/officeDocument/2006/relationships/hyperlink" Target="https://next.amboss.com/us/article/Io0YWS" TargetMode="External"/><Relationship Id="rId12" Type="http://schemas.openxmlformats.org/officeDocument/2006/relationships/image" Target="media/image5.emf"/><Relationship Id="rId108" Type="http://schemas.openxmlformats.org/officeDocument/2006/relationships/image" Target="media/image87.png"/><Relationship Id="rId315" Type="http://schemas.openxmlformats.org/officeDocument/2006/relationships/hyperlink" Target="https://next.amboss.com/us/article/4p03pS" TargetMode="External"/><Relationship Id="rId522" Type="http://schemas.openxmlformats.org/officeDocument/2006/relationships/hyperlink" Target="https://next.amboss.com/us/article/8K0ORS" TargetMode="External"/><Relationship Id="rId96" Type="http://schemas.openxmlformats.org/officeDocument/2006/relationships/hyperlink" Target="https://next.amboss.com/us/article/VP0GdT" TargetMode="External"/><Relationship Id="rId161" Type="http://schemas.openxmlformats.org/officeDocument/2006/relationships/hyperlink" Target="https://next.amboss.com/us/article/Lo0wcS" TargetMode="External"/><Relationship Id="rId399" Type="http://schemas.openxmlformats.org/officeDocument/2006/relationships/hyperlink" Target="https://next.amboss.com/us/article/ek0x5T" TargetMode="External"/><Relationship Id="rId259" Type="http://schemas.openxmlformats.org/officeDocument/2006/relationships/hyperlink" Target="https://next.amboss.com/us/article/VP0GdT" TargetMode="External"/><Relationship Id="rId466" Type="http://schemas.openxmlformats.org/officeDocument/2006/relationships/hyperlink" Target="https://next.amboss.com/us/article/4p03pS" TargetMode="External"/><Relationship Id="rId23" Type="http://schemas.openxmlformats.org/officeDocument/2006/relationships/image" Target="media/image15.png"/><Relationship Id="rId119" Type="http://schemas.openxmlformats.org/officeDocument/2006/relationships/hyperlink" Target="https://next.amboss.com/us/article/VP0GdT" TargetMode="External"/><Relationship Id="rId326" Type="http://schemas.openxmlformats.org/officeDocument/2006/relationships/hyperlink" Target="https://next.amboss.com/us/article/ek0x5T" TargetMode="External"/><Relationship Id="rId533" Type="http://schemas.openxmlformats.org/officeDocument/2006/relationships/hyperlink" Target="https://next.amboss.com/us/article/WS0PA2" TargetMode="External"/><Relationship Id="rId172" Type="http://schemas.openxmlformats.org/officeDocument/2006/relationships/hyperlink" Target="https://next.amboss.com/us/article/VP0GdT" TargetMode="External"/><Relationship Id="rId477" Type="http://schemas.openxmlformats.org/officeDocument/2006/relationships/hyperlink" Target="https://next.amboss.com/us/article/aq0QCS" TargetMode="External"/><Relationship Id="rId337" Type="http://schemas.openxmlformats.org/officeDocument/2006/relationships/hyperlink" Target="https://next.amboss.com/us/article/Io0YWS" TargetMode="External"/><Relationship Id="rId34" Type="http://schemas.openxmlformats.org/officeDocument/2006/relationships/image" Target="media/image26.png"/><Relationship Id="rId544" Type="http://schemas.openxmlformats.org/officeDocument/2006/relationships/hyperlink" Target="https://next.amboss.com/us/article/tM0Xqg" TargetMode="External"/><Relationship Id="rId183" Type="http://schemas.openxmlformats.org/officeDocument/2006/relationships/hyperlink" Target="https://next.amboss.com/us/article/ZI0ZYh" TargetMode="External"/><Relationship Id="rId390" Type="http://schemas.openxmlformats.org/officeDocument/2006/relationships/hyperlink" Target="https://next.amboss.com/us/article/x50Emg" TargetMode="External"/><Relationship Id="rId404" Type="http://schemas.openxmlformats.org/officeDocument/2006/relationships/hyperlink" Target="https://next.amboss.com/us/article/ln0vt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D84E72-8014-4C24-A1D4-F53E8F4D7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515</Pages>
  <Words>188974</Words>
  <Characters>1077156</Characters>
  <Application>Microsoft Office Word</Application>
  <DocSecurity>0</DocSecurity>
  <Lines>8976</Lines>
  <Paragraphs>2527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1263603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2</cp:revision>
  <cp:lastPrinted>2026-04-22T08:59:00Z</cp:lastPrinted>
  <dcterms:created xsi:type="dcterms:W3CDTF">2026-04-26T18:13:00Z</dcterms:created>
  <dcterms:modified xsi:type="dcterms:W3CDTF">2026-04-26T18:13:00Z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1033-12.2.0.18545</vt:lpwstr>
  </property>
  <property fmtid="{D5CDD505-2E9C-101B-9397-08002B2CF9AE}" pid="3" name="ICV">
    <vt:lpwstr>6411DE734F3B4B80B556D89E3CE4DE98_13</vt:lpwstr>
  </property>
</Properties>
</file>